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62FEA" w:rsidRPr="00C62FEA" w:rsidRDefault="00C62FEA" w:rsidP="00C62FEA">
      <w:pPr>
        <w:bidi/>
        <w:jc w:val="center"/>
        <w:rPr>
          <w:rFonts w:cs="B Yagut"/>
          <w:sz w:val="12"/>
          <w:szCs w:val="12"/>
          <w:rtl/>
          <w:lang w:bidi="fa-IR"/>
        </w:rPr>
      </w:pPr>
      <w:bookmarkStart w:id="0" w:name="_GoBack"/>
      <w:bookmarkEnd w:id="0"/>
      <w:r w:rsidRPr="00C62FEA">
        <w:rPr>
          <w:rFonts w:cs="B Yagut" w:hint="cs"/>
          <w:sz w:val="36"/>
          <w:szCs w:val="36"/>
          <w:rtl/>
          <w:lang w:bidi="fa-IR"/>
        </w:rPr>
        <w:t>مجموعه‌ي سير و سلوك در پرتو قرآن و سنّت (4)</w:t>
      </w:r>
    </w:p>
    <w:p w:rsidR="00C1794B" w:rsidRDefault="00C1794B" w:rsidP="00C76BE1">
      <w:pPr>
        <w:bidi/>
        <w:jc w:val="center"/>
        <w:rPr>
          <w:rFonts w:cs="B Titr"/>
          <w:b/>
          <w:bCs/>
          <w:sz w:val="76"/>
          <w:szCs w:val="76"/>
          <w:rtl/>
          <w:lang w:bidi="fa-IR"/>
        </w:rPr>
      </w:pPr>
    </w:p>
    <w:p w:rsidR="00D21651" w:rsidRPr="00C62FEA" w:rsidRDefault="00D21651" w:rsidP="00C1794B">
      <w:pPr>
        <w:bidi/>
        <w:jc w:val="center"/>
        <w:rPr>
          <w:rFonts w:cs="B Titr"/>
          <w:b/>
          <w:bCs/>
          <w:sz w:val="144"/>
          <w:szCs w:val="144"/>
          <w:rtl/>
          <w:lang w:bidi="fa-IR"/>
        </w:rPr>
      </w:pPr>
      <w:r w:rsidRPr="00C62FEA">
        <w:rPr>
          <w:rFonts w:cs="B Titr" w:hint="cs"/>
          <w:b/>
          <w:bCs/>
          <w:sz w:val="144"/>
          <w:szCs w:val="144"/>
          <w:rtl/>
          <w:lang w:bidi="fa-IR"/>
        </w:rPr>
        <w:t>توبه</w:t>
      </w:r>
    </w:p>
    <w:p w:rsidR="00D21651" w:rsidRDefault="00D21651" w:rsidP="00D21651">
      <w:pPr>
        <w:bidi/>
        <w:rPr>
          <w:rFonts w:cs="B Zar"/>
          <w:b/>
          <w:bCs/>
          <w:rtl/>
          <w:lang w:bidi="fa-IR"/>
        </w:rPr>
      </w:pPr>
    </w:p>
    <w:p w:rsidR="00D21651" w:rsidRDefault="00D21651" w:rsidP="00D21651">
      <w:pPr>
        <w:bidi/>
        <w:jc w:val="center"/>
        <w:rPr>
          <w:rFonts w:cs="B Zar"/>
          <w:b/>
          <w:bCs/>
          <w:rtl/>
          <w:lang w:bidi="fa-IR"/>
        </w:rPr>
      </w:pPr>
    </w:p>
    <w:p w:rsidR="00D21651" w:rsidRDefault="00D21651" w:rsidP="00D21651">
      <w:pPr>
        <w:bidi/>
        <w:jc w:val="center"/>
        <w:rPr>
          <w:rFonts w:cs="B Zar"/>
          <w:b/>
          <w:bCs/>
          <w:rtl/>
          <w:lang w:bidi="fa-IR"/>
        </w:rPr>
      </w:pPr>
    </w:p>
    <w:p w:rsidR="00D250EF" w:rsidRDefault="00D250EF" w:rsidP="00D250EF">
      <w:pPr>
        <w:bidi/>
        <w:jc w:val="center"/>
        <w:rPr>
          <w:rFonts w:cs="B Zar"/>
          <w:b/>
          <w:bCs/>
          <w:rtl/>
          <w:lang w:bidi="fa-IR"/>
        </w:rPr>
      </w:pPr>
    </w:p>
    <w:p w:rsidR="002B1E0F" w:rsidRDefault="002B1E0F" w:rsidP="00D21651">
      <w:pPr>
        <w:bidi/>
        <w:jc w:val="center"/>
        <w:rPr>
          <w:rFonts w:cs="B Yagut"/>
          <w:b/>
          <w:bCs/>
          <w:sz w:val="32"/>
          <w:szCs w:val="32"/>
          <w:rtl/>
          <w:lang w:bidi="fa-IR"/>
        </w:rPr>
      </w:pPr>
    </w:p>
    <w:p w:rsidR="002B1E0F" w:rsidRDefault="002B1E0F" w:rsidP="002B1E0F">
      <w:pPr>
        <w:bidi/>
        <w:jc w:val="center"/>
        <w:rPr>
          <w:rFonts w:cs="B Yagut"/>
          <w:b/>
          <w:bCs/>
          <w:sz w:val="32"/>
          <w:szCs w:val="32"/>
          <w:rtl/>
          <w:lang w:bidi="fa-IR"/>
        </w:rPr>
      </w:pPr>
    </w:p>
    <w:p w:rsidR="00D21651" w:rsidRPr="00D21651" w:rsidRDefault="00D21651" w:rsidP="002B1E0F">
      <w:pPr>
        <w:bidi/>
        <w:jc w:val="center"/>
        <w:rPr>
          <w:rFonts w:cs="B Yagut"/>
          <w:b/>
          <w:bCs/>
          <w:sz w:val="32"/>
          <w:szCs w:val="32"/>
          <w:rtl/>
          <w:lang w:bidi="fa-IR"/>
        </w:rPr>
      </w:pPr>
      <w:r w:rsidRPr="00D21651">
        <w:rPr>
          <w:rFonts w:cs="B Yagut" w:hint="cs"/>
          <w:b/>
          <w:bCs/>
          <w:sz w:val="32"/>
          <w:szCs w:val="32"/>
          <w:rtl/>
          <w:lang w:bidi="fa-IR"/>
        </w:rPr>
        <w:t>تألیف:</w:t>
      </w:r>
    </w:p>
    <w:p w:rsidR="00D21651" w:rsidRPr="00D21651" w:rsidRDefault="00D21651" w:rsidP="00D21651">
      <w:pPr>
        <w:bidi/>
        <w:jc w:val="center"/>
        <w:rPr>
          <w:rFonts w:cs="B Yagut"/>
          <w:b/>
          <w:bCs/>
          <w:sz w:val="36"/>
          <w:szCs w:val="36"/>
          <w:rtl/>
          <w:lang w:bidi="fa-IR"/>
        </w:rPr>
      </w:pPr>
      <w:r w:rsidRPr="00D21651">
        <w:rPr>
          <w:rFonts w:cs="B Yagut" w:hint="cs"/>
          <w:b/>
          <w:bCs/>
          <w:sz w:val="36"/>
          <w:szCs w:val="36"/>
          <w:rtl/>
          <w:lang w:bidi="fa-IR"/>
        </w:rPr>
        <w:t>دكتر يوسف قرضاوي</w:t>
      </w:r>
    </w:p>
    <w:p w:rsidR="00D21651" w:rsidRDefault="00D21651" w:rsidP="00D21651">
      <w:pPr>
        <w:bidi/>
        <w:jc w:val="center"/>
        <w:rPr>
          <w:rFonts w:cs="B Yagut"/>
          <w:b/>
          <w:bCs/>
          <w:sz w:val="32"/>
          <w:szCs w:val="32"/>
          <w:rtl/>
          <w:lang w:bidi="fa-IR"/>
        </w:rPr>
      </w:pPr>
    </w:p>
    <w:p w:rsidR="00534CC5" w:rsidRDefault="00534CC5" w:rsidP="00534CC5">
      <w:pPr>
        <w:bidi/>
        <w:jc w:val="center"/>
        <w:rPr>
          <w:rFonts w:cs="B Yagut"/>
          <w:b/>
          <w:bCs/>
          <w:sz w:val="32"/>
          <w:szCs w:val="32"/>
          <w:rtl/>
          <w:lang w:bidi="fa-IR"/>
        </w:rPr>
      </w:pPr>
    </w:p>
    <w:p w:rsidR="00534CC5" w:rsidRPr="00D21651" w:rsidRDefault="00534CC5" w:rsidP="00534CC5">
      <w:pPr>
        <w:bidi/>
        <w:jc w:val="center"/>
        <w:rPr>
          <w:rFonts w:cs="B Yagut"/>
          <w:b/>
          <w:bCs/>
          <w:sz w:val="32"/>
          <w:szCs w:val="32"/>
          <w:rtl/>
          <w:lang w:bidi="fa-IR"/>
        </w:rPr>
      </w:pPr>
    </w:p>
    <w:p w:rsidR="00D21651" w:rsidRPr="00D21651" w:rsidRDefault="00D21651" w:rsidP="00D21651">
      <w:pPr>
        <w:bidi/>
        <w:jc w:val="center"/>
        <w:rPr>
          <w:rFonts w:cs="B Yagut"/>
          <w:b/>
          <w:bCs/>
          <w:sz w:val="32"/>
          <w:szCs w:val="32"/>
          <w:rtl/>
          <w:lang w:bidi="fa-IR"/>
        </w:rPr>
      </w:pPr>
      <w:r w:rsidRPr="00D21651">
        <w:rPr>
          <w:rFonts w:cs="B Yagut" w:hint="cs"/>
          <w:b/>
          <w:bCs/>
          <w:sz w:val="32"/>
          <w:szCs w:val="32"/>
          <w:rtl/>
          <w:lang w:bidi="fa-IR"/>
        </w:rPr>
        <w:t xml:space="preserve">ترجمه: </w:t>
      </w:r>
    </w:p>
    <w:p w:rsidR="00D21651" w:rsidRPr="00D21651" w:rsidRDefault="00D21651" w:rsidP="00D21651">
      <w:pPr>
        <w:bidi/>
        <w:jc w:val="center"/>
        <w:rPr>
          <w:rFonts w:cs="B Yagut"/>
          <w:b/>
          <w:bCs/>
          <w:sz w:val="36"/>
          <w:szCs w:val="36"/>
          <w:rtl/>
          <w:lang w:bidi="fa-IR"/>
        </w:rPr>
      </w:pPr>
      <w:r w:rsidRPr="00D21651">
        <w:rPr>
          <w:rFonts w:cs="B Yagut" w:hint="cs"/>
          <w:b/>
          <w:bCs/>
          <w:sz w:val="36"/>
          <w:szCs w:val="36"/>
          <w:rtl/>
          <w:lang w:bidi="fa-IR"/>
        </w:rPr>
        <w:t>دكتر احمد نعمتي</w:t>
      </w:r>
    </w:p>
    <w:p w:rsidR="00546179" w:rsidRPr="008644F9" w:rsidRDefault="00546179" w:rsidP="00AB2CA2">
      <w:pPr>
        <w:tabs>
          <w:tab w:val="right" w:pos="7031"/>
        </w:tabs>
        <w:bidi/>
        <w:ind w:firstLine="284"/>
        <w:jc w:val="both"/>
        <w:rPr>
          <w:rFonts w:cs="B Lotus"/>
          <w:sz w:val="28"/>
          <w:szCs w:val="28"/>
          <w:rtl/>
          <w:lang w:bidi="fa-IR"/>
        </w:rPr>
      </w:pPr>
    </w:p>
    <w:p w:rsidR="00D21651" w:rsidRDefault="00D21651" w:rsidP="00D21651">
      <w:pPr>
        <w:tabs>
          <w:tab w:val="right" w:pos="7031"/>
        </w:tabs>
        <w:bidi/>
        <w:jc w:val="both"/>
        <w:rPr>
          <w:rFonts w:cs="B Lotus"/>
          <w:sz w:val="28"/>
          <w:szCs w:val="28"/>
          <w:rtl/>
          <w:lang w:bidi="fa-IR"/>
        </w:rPr>
        <w:sectPr w:rsidR="00D21651" w:rsidSect="00647CF2">
          <w:headerReference w:type="default" r:id="rId9"/>
          <w:footerReference w:type="even" r:id="rId10"/>
          <w:footerReference w:type="default" r:id="rId11"/>
          <w:footnotePr>
            <w:numRestart w:val="eachPage"/>
          </w:footnotePr>
          <w:pgSz w:w="11907" w:h="16840" w:code="9"/>
          <w:pgMar w:top="2268" w:right="2211" w:bottom="2268" w:left="2211" w:header="2268" w:footer="2268" w:gutter="0"/>
          <w:cols w:space="708"/>
          <w:titlePg/>
          <w:bidi/>
          <w:docGrid w:linePitch="360"/>
        </w:sectPr>
      </w:pPr>
    </w:p>
    <w:p w:rsidR="0083328D" w:rsidRDefault="0083328D" w:rsidP="00D21651">
      <w:pPr>
        <w:tabs>
          <w:tab w:val="right" w:pos="7031"/>
        </w:tabs>
        <w:bidi/>
        <w:jc w:val="both"/>
        <w:rPr>
          <w:rFonts w:cs="B Lotus"/>
          <w:sz w:val="28"/>
          <w:szCs w:val="28"/>
          <w:rtl/>
          <w:lang w:bidi="fa-IR"/>
        </w:rPr>
      </w:pPr>
    </w:p>
    <w:p w:rsidR="00D21651" w:rsidRDefault="00D21651" w:rsidP="00D21651">
      <w:pPr>
        <w:tabs>
          <w:tab w:val="right" w:pos="7031"/>
        </w:tabs>
        <w:bidi/>
        <w:jc w:val="both"/>
        <w:rPr>
          <w:rFonts w:cs="B Lotus"/>
          <w:sz w:val="28"/>
          <w:szCs w:val="28"/>
          <w:rtl/>
          <w:lang w:bidi="fa-IR"/>
        </w:rPr>
      </w:pPr>
    </w:p>
    <w:p w:rsidR="00D21651" w:rsidRDefault="00D21651" w:rsidP="00D21651">
      <w:pPr>
        <w:tabs>
          <w:tab w:val="right" w:pos="7031"/>
        </w:tabs>
        <w:bidi/>
        <w:jc w:val="both"/>
        <w:rPr>
          <w:rFonts w:cs="B Lotus"/>
          <w:sz w:val="28"/>
          <w:szCs w:val="28"/>
          <w:rtl/>
          <w:lang w:bidi="fa-IR"/>
        </w:rPr>
      </w:pPr>
    </w:p>
    <w:p w:rsidR="00D21651" w:rsidRDefault="00707E1B" w:rsidP="00D21651">
      <w:pPr>
        <w:tabs>
          <w:tab w:val="right" w:pos="7031"/>
        </w:tabs>
        <w:bidi/>
        <w:jc w:val="both"/>
        <w:rPr>
          <w:rFonts w:cs="B Lotus"/>
          <w:sz w:val="28"/>
          <w:szCs w:val="28"/>
          <w:rtl/>
          <w:lang w:bidi="fa-IR"/>
        </w:rPr>
      </w:pPr>
      <w:r>
        <w:rPr>
          <w:rFonts w:cs="B Lotus"/>
          <w:noProof/>
          <w:sz w:val="28"/>
          <w:szCs w:val="28"/>
          <w:rtl/>
        </w:rPr>
        <mc:AlternateContent>
          <mc:Choice Requires="wps">
            <w:drawing>
              <wp:anchor distT="0" distB="0" distL="114300" distR="114300" simplePos="0" relativeHeight="251657728" behindDoc="0" locked="0" layoutInCell="1" allowOverlap="1">
                <wp:simplePos x="0" y="0"/>
                <wp:positionH relativeFrom="margin">
                  <wp:posOffset>332105</wp:posOffset>
                </wp:positionH>
                <wp:positionV relativeFrom="margin">
                  <wp:posOffset>1082040</wp:posOffset>
                </wp:positionV>
                <wp:extent cx="4426585" cy="6196965"/>
                <wp:effectExtent l="8255" t="5715" r="13335" b="7620"/>
                <wp:wrapNone/>
                <wp:docPr id="13"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6585" cy="619696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96084A" w:rsidRPr="00D21651" w:rsidRDefault="0096084A" w:rsidP="00D21651">
                            <w:pPr>
                              <w:jc w:val="center"/>
                              <w:rPr>
                                <w:rFonts w:cs="B Lotus"/>
                                <w:b/>
                                <w:bCs/>
                                <w:sz w:val="32"/>
                                <w:szCs w:val="32"/>
                              </w:rPr>
                            </w:pPr>
                            <w:r w:rsidRPr="00D21651">
                              <w:rPr>
                                <w:rFonts w:cs="B Lotus" w:hint="cs"/>
                                <w:b/>
                                <w:bCs/>
                                <w:sz w:val="32"/>
                                <w:szCs w:val="32"/>
                                <w:rtl/>
                              </w:rPr>
                              <w:t>ای</w:t>
                            </w:r>
                            <w:r w:rsidRPr="00D21651">
                              <w:rPr>
                                <w:rFonts w:cs="B Lotus" w:hint="eastAsia"/>
                                <w:b/>
                                <w:bCs/>
                                <w:sz w:val="32"/>
                                <w:szCs w:val="32"/>
                                <w:rtl/>
                              </w:rPr>
                              <w:t>ن</w:t>
                            </w:r>
                            <w:r w:rsidRPr="00D21651">
                              <w:rPr>
                                <w:rFonts w:cs="B Lotus"/>
                                <w:b/>
                                <w:bCs/>
                                <w:sz w:val="32"/>
                                <w:szCs w:val="32"/>
                                <w:rtl/>
                              </w:rPr>
                              <w:t xml:space="preserve"> کتاب </w:t>
                            </w:r>
                            <w:r w:rsidRPr="00D21651">
                              <w:rPr>
                                <w:rFonts w:cs="B Lotus" w:hint="cs"/>
                                <w:b/>
                                <w:bCs/>
                                <w:sz w:val="32"/>
                                <w:szCs w:val="32"/>
                                <w:rtl/>
                              </w:rPr>
                              <w:t xml:space="preserve">از سایت </w:t>
                            </w:r>
                            <w:r w:rsidRPr="00D21651">
                              <w:rPr>
                                <w:rFonts w:cs="B Lotus"/>
                                <w:b/>
                                <w:bCs/>
                                <w:sz w:val="32"/>
                                <w:szCs w:val="32"/>
                                <w:rtl/>
                              </w:rPr>
                              <w:t>کتابخانه عق</w:t>
                            </w:r>
                            <w:r w:rsidRPr="00D21651">
                              <w:rPr>
                                <w:rFonts w:cs="B Lotus" w:hint="cs"/>
                                <w:b/>
                                <w:bCs/>
                                <w:sz w:val="32"/>
                                <w:szCs w:val="32"/>
                                <w:rtl/>
                              </w:rPr>
                              <w:t>ی</w:t>
                            </w:r>
                            <w:r w:rsidRPr="00D21651">
                              <w:rPr>
                                <w:rFonts w:cs="B Lotus" w:hint="eastAsia"/>
                                <w:b/>
                                <w:bCs/>
                                <w:sz w:val="32"/>
                                <w:szCs w:val="32"/>
                                <w:rtl/>
                              </w:rPr>
                              <w:t>ده</w:t>
                            </w:r>
                            <w:r w:rsidRPr="00D21651">
                              <w:rPr>
                                <w:rFonts w:cs="B Lotus"/>
                                <w:b/>
                                <w:bCs/>
                                <w:sz w:val="32"/>
                                <w:szCs w:val="32"/>
                                <w:rtl/>
                              </w:rPr>
                              <w:t xml:space="preserve"> </w:t>
                            </w:r>
                            <w:r w:rsidRPr="00D21651">
                              <w:rPr>
                                <w:rFonts w:cs="B Lotus" w:hint="cs"/>
                                <w:b/>
                                <w:bCs/>
                                <w:sz w:val="32"/>
                                <w:szCs w:val="32"/>
                                <w:rtl/>
                              </w:rPr>
                              <w:t xml:space="preserve">دانلود </w:t>
                            </w:r>
                            <w:r w:rsidRPr="00D21651">
                              <w:rPr>
                                <w:rFonts w:cs="B Lotus"/>
                                <w:b/>
                                <w:bCs/>
                                <w:sz w:val="32"/>
                                <w:szCs w:val="32"/>
                                <w:rtl/>
                              </w:rPr>
                              <w:t>شده است.</w:t>
                            </w:r>
                          </w:p>
                          <w:p w:rsidR="0096084A" w:rsidRPr="00DE1A2C" w:rsidRDefault="0096084A" w:rsidP="00D21651">
                            <w:pPr>
                              <w:jc w:val="center"/>
                              <w:rPr>
                                <w:rFonts w:ascii="Calibri" w:hAnsi="Calibri"/>
                                <w:sz w:val="56"/>
                                <w:szCs w:val="56"/>
                              </w:rPr>
                            </w:pPr>
                            <w:r w:rsidRPr="00DE1A2C">
                              <w:rPr>
                                <w:rFonts w:ascii="Calibri" w:hAnsi="Calibri"/>
                                <w:sz w:val="32"/>
                                <w:szCs w:val="32"/>
                              </w:rPr>
                              <w:t>www.aqeedeh.com</w:t>
                            </w:r>
                          </w:p>
                          <w:p w:rsidR="0096084A" w:rsidRPr="002B6BE2" w:rsidRDefault="0096084A" w:rsidP="00D21651">
                            <w:pPr>
                              <w:jc w:val="center"/>
                              <w:rPr>
                                <w:rFonts w:cs="B Yagut"/>
                                <w:b/>
                                <w:bCs/>
                                <w:sz w:val="10"/>
                                <w:szCs w:val="10"/>
                                <w:rtl/>
                              </w:rPr>
                            </w:pPr>
                          </w:p>
                          <w:tbl>
                            <w:tblPr>
                              <w:bidiVisual/>
                              <w:tblW w:w="6002" w:type="dxa"/>
                              <w:jc w:val="center"/>
                              <w:tblInd w:w="-47" w:type="dxa"/>
                              <w:tblLook w:val="01E0" w:firstRow="1" w:lastRow="1" w:firstColumn="1" w:lastColumn="1" w:noHBand="0" w:noVBand="0"/>
                            </w:tblPr>
                            <w:tblGrid>
                              <w:gridCol w:w="261"/>
                              <w:gridCol w:w="1179"/>
                              <w:gridCol w:w="305"/>
                              <w:gridCol w:w="1192"/>
                              <w:gridCol w:w="222"/>
                              <w:gridCol w:w="2843"/>
                            </w:tblGrid>
                            <w:tr w:rsidR="0096084A" w:rsidRPr="00DE1A2C" w:rsidTr="00AF40AB">
                              <w:trPr>
                                <w:jc w:val="center"/>
                              </w:trPr>
                              <w:tc>
                                <w:tcPr>
                                  <w:tcW w:w="1440" w:type="dxa"/>
                                  <w:gridSpan w:val="2"/>
                                  <w:vAlign w:val="center"/>
                                  <w:hideMark/>
                                </w:tcPr>
                                <w:p w:rsidR="0096084A" w:rsidRPr="0017066F" w:rsidRDefault="0096084A" w:rsidP="00AF40AB">
                                  <w:pPr>
                                    <w:widowControl w:val="0"/>
                                    <w:shd w:val="clear" w:color="auto" w:fill="FFFFFF"/>
                                    <w:tabs>
                                      <w:tab w:val="right" w:leader="dot" w:pos="5138"/>
                                    </w:tabs>
                                    <w:spacing w:line="228" w:lineRule="auto"/>
                                    <w:jc w:val="lowKashida"/>
                                    <w:rPr>
                                      <w:rFonts w:cs="B Lotus"/>
                                      <w:b/>
                                      <w:bCs/>
                                      <w:sz w:val="2"/>
                                      <w:szCs w:val="2"/>
                                    </w:rPr>
                                  </w:pPr>
                                  <w:r w:rsidRPr="0017066F">
                                    <w:rPr>
                                      <w:rFonts w:cs="B Lotus" w:hint="cs"/>
                                      <w:b/>
                                      <w:bCs/>
                                      <w:sz w:val="26"/>
                                      <w:szCs w:val="26"/>
                                      <w:rtl/>
                                    </w:rPr>
                                    <w:t xml:space="preserve">آدرس ايميل: </w:t>
                                  </w:r>
                                </w:p>
                              </w:tc>
                              <w:tc>
                                <w:tcPr>
                                  <w:tcW w:w="305" w:type="dxa"/>
                                </w:tcPr>
                                <w:p w:rsidR="0096084A" w:rsidRPr="002B6BE2" w:rsidRDefault="0096084A" w:rsidP="00AF40AB">
                                  <w:pPr>
                                    <w:widowControl w:val="0"/>
                                    <w:shd w:val="clear" w:color="auto" w:fill="FFFFFF"/>
                                    <w:tabs>
                                      <w:tab w:val="right" w:leader="dot" w:pos="5138"/>
                                    </w:tabs>
                                    <w:spacing w:line="228" w:lineRule="auto"/>
                                  </w:pPr>
                                </w:p>
                              </w:tc>
                              <w:tc>
                                <w:tcPr>
                                  <w:tcW w:w="4257" w:type="dxa"/>
                                  <w:gridSpan w:val="3"/>
                                </w:tcPr>
                                <w:p w:rsidR="0096084A" w:rsidRPr="00DE1A2C" w:rsidRDefault="0096084A" w:rsidP="00AF40AB">
                                  <w:pPr>
                                    <w:widowControl w:val="0"/>
                                    <w:shd w:val="clear" w:color="auto" w:fill="FFFFFF"/>
                                    <w:tabs>
                                      <w:tab w:val="right" w:leader="dot" w:pos="5138"/>
                                    </w:tabs>
                                    <w:spacing w:line="228" w:lineRule="auto"/>
                                    <w:rPr>
                                      <w:rtl/>
                                    </w:rPr>
                                  </w:pPr>
                                  <w:r w:rsidRPr="00DE1A2C">
                                    <w:t>book@aqeedeh.com</w:t>
                                  </w:r>
                                </w:p>
                                <w:p w:rsidR="0096084A" w:rsidRPr="00DE1A2C" w:rsidRDefault="0096084A" w:rsidP="00AF40AB">
                                  <w:pPr>
                                    <w:widowControl w:val="0"/>
                                    <w:shd w:val="clear" w:color="auto" w:fill="FFFFFF"/>
                                    <w:tabs>
                                      <w:tab w:val="right" w:leader="dot" w:pos="5138"/>
                                    </w:tabs>
                                    <w:spacing w:line="228" w:lineRule="auto"/>
                                    <w:jc w:val="right"/>
                                    <w:rPr>
                                      <w:sz w:val="2"/>
                                      <w:szCs w:val="2"/>
                                    </w:rPr>
                                  </w:pPr>
                                </w:p>
                              </w:tc>
                            </w:tr>
                            <w:tr w:rsidR="0096084A" w:rsidRPr="002B6BE2" w:rsidTr="00AF40AB">
                              <w:trPr>
                                <w:gridBefore w:val="1"/>
                                <w:wBefore w:w="261" w:type="dxa"/>
                                <w:jc w:val="center"/>
                              </w:trPr>
                              <w:tc>
                                <w:tcPr>
                                  <w:tcW w:w="5741" w:type="dxa"/>
                                  <w:gridSpan w:val="5"/>
                                  <w:vAlign w:val="center"/>
                                  <w:hideMark/>
                                </w:tcPr>
                                <w:p w:rsidR="0096084A" w:rsidRPr="00C573D5" w:rsidRDefault="0096084A" w:rsidP="00AF40AB">
                                  <w:pPr>
                                    <w:widowControl w:val="0"/>
                                    <w:shd w:val="clear" w:color="auto" w:fill="FFFFFF"/>
                                    <w:tabs>
                                      <w:tab w:val="right" w:leader="dot" w:pos="5138"/>
                                    </w:tabs>
                                    <w:spacing w:before="240" w:after="120" w:line="228" w:lineRule="auto"/>
                                    <w:jc w:val="center"/>
                                    <w:rPr>
                                      <w:b/>
                                      <w:bCs/>
                                      <w:sz w:val="10"/>
                                      <w:szCs w:val="10"/>
                                      <w:rtl/>
                                    </w:rPr>
                                  </w:pPr>
                                </w:p>
                                <w:p w:rsidR="0096084A" w:rsidRPr="0017066F" w:rsidRDefault="0096084A" w:rsidP="00AF40AB">
                                  <w:pPr>
                                    <w:widowControl w:val="0"/>
                                    <w:shd w:val="clear" w:color="auto" w:fill="FFFFFF"/>
                                    <w:tabs>
                                      <w:tab w:val="right" w:leader="dot" w:pos="5138"/>
                                    </w:tabs>
                                    <w:spacing w:before="240" w:after="120" w:line="228" w:lineRule="auto"/>
                                    <w:jc w:val="center"/>
                                    <w:rPr>
                                      <w:rFonts w:cs="B Lotus"/>
                                      <w:rtl/>
                                    </w:rPr>
                                  </w:pPr>
                                  <w:r w:rsidRPr="0017066F">
                                    <w:rPr>
                                      <w:rFonts w:cs="B Lotus" w:hint="cs"/>
                                      <w:b/>
                                      <w:bCs/>
                                      <w:rtl/>
                                    </w:rPr>
                                    <w:t>سايت‌هاى مفيد</w:t>
                                  </w:r>
                                </w:p>
                              </w:tc>
                            </w:tr>
                            <w:tr w:rsidR="0096084A" w:rsidRPr="002B6BE2" w:rsidTr="00AF40AB">
                              <w:trPr>
                                <w:gridBefore w:val="1"/>
                                <w:wBefore w:w="261" w:type="dxa"/>
                                <w:jc w:val="center"/>
                              </w:trPr>
                              <w:tc>
                                <w:tcPr>
                                  <w:tcW w:w="2676" w:type="dxa"/>
                                  <w:gridSpan w:val="3"/>
                                  <w:vAlign w:val="center"/>
                                  <w:hideMark/>
                                </w:tcPr>
                                <w:p w:rsidR="0096084A" w:rsidRPr="002B6BE2" w:rsidRDefault="0096084A" w:rsidP="00AF40AB">
                                  <w:pPr>
                                    <w:widowControl w:val="0"/>
                                    <w:shd w:val="clear" w:color="auto" w:fill="FFFFFF"/>
                                    <w:tabs>
                                      <w:tab w:val="right" w:leader="dot" w:pos="5138"/>
                                    </w:tabs>
                                    <w:spacing w:before="60" w:after="60"/>
                                  </w:pPr>
                                  <w:r w:rsidRPr="002B6BE2">
                                    <w:t>www.nourtv.net</w:t>
                                  </w:r>
                                </w:p>
                                <w:p w:rsidR="0096084A" w:rsidRPr="002B6BE2" w:rsidRDefault="0096084A" w:rsidP="00AF40AB">
                                  <w:pPr>
                                    <w:widowControl w:val="0"/>
                                    <w:shd w:val="clear" w:color="auto" w:fill="FFFFFF"/>
                                    <w:tabs>
                                      <w:tab w:val="right" w:leader="dot" w:pos="5138"/>
                                    </w:tabs>
                                    <w:spacing w:before="60" w:after="60"/>
                                    <w:rPr>
                                      <w:rtl/>
                                    </w:rPr>
                                  </w:pPr>
                                  <w:r w:rsidRPr="002B6BE2">
                                    <w:t>www.sadaislam.com</w:t>
                                  </w:r>
                                </w:p>
                                <w:p w:rsidR="0096084A" w:rsidRPr="002B6BE2" w:rsidRDefault="0096084A" w:rsidP="00AF40AB">
                                  <w:pPr>
                                    <w:widowControl w:val="0"/>
                                    <w:shd w:val="clear" w:color="auto" w:fill="FFFFFF"/>
                                    <w:tabs>
                                      <w:tab w:val="right" w:leader="dot" w:pos="5138"/>
                                    </w:tabs>
                                    <w:spacing w:before="60" w:after="60"/>
                                    <w:rPr>
                                      <w:rtl/>
                                    </w:rPr>
                                  </w:pPr>
                                  <w:r w:rsidRPr="002B6BE2">
                                    <w:t>www.islamhouse.com</w:t>
                                  </w:r>
                                </w:p>
                                <w:p w:rsidR="0096084A" w:rsidRPr="002B6BE2" w:rsidRDefault="0096084A" w:rsidP="00AF40AB">
                                  <w:pPr>
                                    <w:widowControl w:val="0"/>
                                    <w:shd w:val="clear" w:color="auto" w:fill="FFFFFF"/>
                                    <w:tabs>
                                      <w:tab w:val="right" w:leader="dot" w:pos="5138"/>
                                    </w:tabs>
                                    <w:spacing w:before="60" w:after="60"/>
                                  </w:pPr>
                                  <w:r w:rsidRPr="0017066F">
                                    <w:t>www.bidary.net</w:t>
                                  </w:r>
                                </w:p>
                                <w:p w:rsidR="0096084A" w:rsidRPr="002B6BE2" w:rsidRDefault="0096084A" w:rsidP="00AF40AB">
                                  <w:pPr>
                                    <w:widowControl w:val="0"/>
                                    <w:shd w:val="clear" w:color="auto" w:fill="FFFFFF"/>
                                    <w:tabs>
                                      <w:tab w:val="right" w:leader="dot" w:pos="5138"/>
                                    </w:tabs>
                                    <w:spacing w:before="60" w:after="60"/>
                                    <w:rPr>
                                      <w:rtl/>
                                    </w:rPr>
                                  </w:pPr>
                                  <w:r w:rsidRPr="002B6BE2">
                                    <w:t>www.tabesh.net</w:t>
                                  </w:r>
                                </w:p>
                                <w:p w:rsidR="0096084A" w:rsidRPr="002B6BE2" w:rsidRDefault="0096084A" w:rsidP="00AF40AB">
                                  <w:pPr>
                                    <w:widowControl w:val="0"/>
                                    <w:shd w:val="clear" w:color="auto" w:fill="FFFFFF"/>
                                    <w:tabs>
                                      <w:tab w:val="right" w:leader="dot" w:pos="5138"/>
                                    </w:tabs>
                                    <w:spacing w:before="60" w:after="60"/>
                                  </w:pPr>
                                  <w:r w:rsidRPr="0017066F">
                                    <w:t>www.farsi.sunnionline.us</w:t>
                                  </w:r>
                                </w:p>
                                <w:p w:rsidR="0096084A" w:rsidRPr="002B6BE2" w:rsidRDefault="0096084A" w:rsidP="00AF40AB">
                                  <w:pPr>
                                    <w:widowControl w:val="0"/>
                                    <w:shd w:val="clear" w:color="auto" w:fill="FFFFFF"/>
                                    <w:tabs>
                                      <w:tab w:val="right" w:leader="dot" w:pos="5138"/>
                                    </w:tabs>
                                    <w:spacing w:before="60" w:after="60"/>
                                  </w:pPr>
                                  <w:r w:rsidRPr="002B6BE2">
                                    <w:t>www.sunni-news.net www.mohtadeen.com</w:t>
                                  </w:r>
                                </w:p>
                                <w:p w:rsidR="0096084A" w:rsidRPr="002B6BE2" w:rsidRDefault="0096084A" w:rsidP="00AF40AB">
                                  <w:pPr>
                                    <w:widowControl w:val="0"/>
                                    <w:shd w:val="clear" w:color="auto" w:fill="FFFFFF"/>
                                    <w:tabs>
                                      <w:tab w:val="right" w:leader="dot" w:pos="5138"/>
                                    </w:tabs>
                                    <w:spacing w:before="60" w:after="60"/>
                                  </w:pPr>
                                  <w:r w:rsidRPr="002B6BE2">
                                    <w:t>www.ijtehadat.com</w:t>
                                  </w:r>
                                </w:p>
                                <w:p w:rsidR="0096084A" w:rsidRPr="002B6BE2" w:rsidRDefault="0096084A" w:rsidP="00AF40AB">
                                  <w:pPr>
                                    <w:widowControl w:val="0"/>
                                    <w:shd w:val="clear" w:color="auto" w:fill="FFFFFF"/>
                                    <w:tabs>
                                      <w:tab w:val="right" w:leader="dot" w:pos="5138"/>
                                    </w:tabs>
                                    <w:spacing w:before="60" w:after="60"/>
                                  </w:pPr>
                                  <w:r w:rsidRPr="002B6BE2">
                                    <w:t>www.islam411.com</w:t>
                                  </w:r>
                                </w:p>
                                <w:p w:rsidR="0096084A" w:rsidRPr="002B6BE2" w:rsidRDefault="0096084A" w:rsidP="00AF40AB">
                                  <w:pPr>
                                    <w:widowControl w:val="0"/>
                                    <w:shd w:val="clear" w:color="auto" w:fill="FFFFFF"/>
                                    <w:tabs>
                                      <w:tab w:val="right" w:leader="dot" w:pos="5138"/>
                                    </w:tabs>
                                    <w:spacing w:before="60" w:after="60"/>
                                    <w:rPr>
                                      <w:rtl/>
                                    </w:rPr>
                                  </w:pPr>
                                </w:p>
                                <w:p w:rsidR="0096084A" w:rsidRPr="002B6BE2" w:rsidRDefault="0096084A" w:rsidP="00AF40AB">
                                  <w:pPr>
                                    <w:widowControl w:val="0"/>
                                    <w:shd w:val="clear" w:color="auto" w:fill="FFFFFF"/>
                                    <w:tabs>
                                      <w:tab w:val="right" w:leader="dot" w:pos="5138"/>
                                    </w:tabs>
                                    <w:spacing w:before="60" w:after="60"/>
                                    <w:rPr>
                                      <w:b/>
                                      <w:bCs/>
                                    </w:rPr>
                                  </w:pPr>
                                </w:p>
                              </w:tc>
                              <w:tc>
                                <w:tcPr>
                                  <w:tcW w:w="222" w:type="dxa"/>
                                </w:tcPr>
                                <w:p w:rsidR="0096084A" w:rsidRPr="002B6BE2" w:rsidRDefault="0096084A" w:rsidP="00AF40AB">
                                  <w:pPr>
                                    <w:widowControl w:val="0"/>
                                    <w:shd w:val="clear" w:color="auto" w:fill="FFFFFF"/>
                                    <w:tabs>
                                      <w:tab w:val="right" w:leader="dot" w:pos="5138"/>
                                    </w:tabs>
                                    <w:spacing w:before="60" w:after="60"/>
                                  </w:pPr>
                                </w:p>
                              </w:tc>
                              <w:tc>
                                <w:tcPr>
                                  <w:tcW w:w="2843" w:type="dxa"/>
                                  <w:hideMark/>
                                </w:tcPr>
                                <w:p w:rsidR="0096084A" w:rsidRPr="002B6BE2" w:rsidRDefault="0096084A" w:rsidP="00AF40AB">
                                  <w:pPr>
                                    <w:widowControl w:val="0"/>
                                    <w:shd w:val="clear" w:color="auto" w:fill="FFFFFF"/>
                                    <w:tabs>
                                      <w:tab w:val="right" w:leader="dot" w:pos="5138"/>
                                    </w:tabs>
                                    <w:spacing w:before="60" w:after="60"/>
                                    <w:rPr>
                                      <w:rtl/>
                                    </w:rPr>
                                  </w:pPr>
                                  <w:r w:rsidRPr="002B6BE2">
                                    <w:t>www.aqeedeh.com</w:t>
                                  </w:r>
                                </w:p>
                                <w:p w:rsidR="0096084A" w:rsidRPr="002B6BE2" w:rsidRDefault="0096084A" w:rsidP="00AF40AB">
                                  <w:pPr>
                                    <w:widowControl w:val="0"/>
                                    <w:shd w:val="clear" w:color="auto" w:fill="FFFFFF"/>
                                    <w:tabs>
                                      <w:tab w:val="right" w:leader="dot" w:pos="5138"/>
                                    </w:tabs>
                                    <w:spacing w:before="60" w:after="60"/>
                                  </w:pPr>
                                  <w:r w:rsidRPr="002B6BE2">
                                    <w:t>www.islamtxt.com</w:t>
                                  </w:r>
                                </w:p>
                                <w:p w:rsidR="0096084A" w:rsidRPr="002B6BE2" w:rsidRDefault="0096084A" w:rsidP="00AF40AB">
                                  <w:pPr>
                                    <w:widowControl w:val="0"/>
                                    <w:shd w:val="clear" w:color="auto" w:fill="FFFFFF"/>
                                    <w:tabs>
                                      <w:tab w:val="right" w:leader="dot" w:pos="5138"/>
                                    </w:tabs>
                                    <w:spacing w:before="60" w:after="60"/>
                                  </w:pPr>
                                  <w:bookmarkStart w:id="1" w:name="OLE_LINK5"/>
                                  <w:bookmarkStart w:id="2" w:name="OLE_LINK6"/>
                                  <w:r w:rsidRPr="002B6BE2">
                                    <w:t>www.ahlesonnat.com</w:t>
                                  </w:r>
                                </w:p>
                                <w:bookmarkEnd w:id="1"/>
                                <w:bookmarkEnd w:id="2"/>
                                <w:p w:rsidR="0096084A" w:rsidRPr="002B6BE2" w:rsidRDefault="0096084A" w:rsidP="00AF40AB">
                                  <w:pPr>
                                    <w:widowControl w:val="0"/>
                                    <w:shd w:val="clear" w:color="auto" w:fill="FFFFFF"/>
                                    <w:tabs>
                                      <w:tab w:val="right" w:leader="dot" w:pos="5138"/>
                                    </w:tabs>
                                    <w:spacing w:before="60" w:after="60"/>
                                    <w:rPr>
                                      <w:rtl/>
                                    </w:rPr>
                                  </w:pPr>
                                  <w:r w:rsidRPr="002B6BE2">
                                    <w:t>www.isl.org.uk</w:t>
                                  </w:r>
                                </w:p>
                                <w:p w:rsidR="0096084A" w:rsidRPr="002B6BE2" w:rsidRDefault="0096084A" w:rsidP="00AF40AB">
                                  <w:pPr>
                                    <w:widowControl w:val="0"/>
                                    <w:shd w:val="clear" w:color="auto" w:fill="FFFFFF"/>
                                    <w:tabs>
                                      <w:tab w:val="right" w:leader="dot" w:pos="5138"/>
                                    </w:tabs>
                                    <w:spacing w:before="60" w:after="60"/>
                                  </w:pPr>
                                  <w:r w:rsidRPr="0017066F">
                                    <w:t>www.islamtape.com</w:t>
                                  </w:r>
                                </w:p>
                                <w:p w:rsidR="0096084A" w:rsidRPr="002B6BE2" w:rsidRDefault="0096084A" w:rsidP="00AF40AB">
                                  <w:pPr>
                                    <w:widowControl w:val="0"/>
                                    <w:shd w:val="clear" w:color="auto" w:fill="FFFFFF"/>
                                    <w:tabs>
                                      <w:tab w:val="right" w:leader="dot" w:pos="5138"/>
                                    </w:tabs>
                                    <w:spacing w:before="60" w:after="60"/>
                                  </w:pPr>
                                  <w:r w:rsidRPr="002B6BE2">
                                    <w:t>www.blestfamily.com</w:t>
                                  </w:r>
                                </w:p>
                                <w:p w:rsidR="0096084A" w:rsidRPr="002B6BE2" w:rsidRDefault="0096084A" w:rsidP="00AF40AB">
                                  <w:pPr>
                                    <w:widowControl w:val="0"/>
                                    <w:shd w:val="clear" w:color="auto" w:fill="FFFFFF"/>
                                    <w:tabs>
                                      <w:tab w:val="right" w:leader="dot" w:pos="5138"/>
                                    </w:tabs>
                                    <w:spacing w:before="60" w:after="60"/>
                                  </w:pPr>
                                  <w:r w:rsidRPr="002B6BE2">
                                    <w:t>www.islamworldnews.com</w:t>
                                  </w:r>
                                </w:p>
                                <w:p w:rsidR="0096084A" w:rsidRPr="002B6BE2" w:rsidRDefault="0096084A" w:rsidP="00AF40AB">
                                  <w:pPr>
                                    <w:widowControl w:val="0"/>
                                    <w:shd w:val="clear" w:color="auto" w:fill="FFFFFF"/>
                                    <w:tabs>
                                      <w:tab w:val="right" w:leader="dot" w:pos="5138"/>
                                    </w:tabs>
                                    <w:spacing w:before="60" w:after="60"/>
                                  </w:pPr>
                                  <w:r w:rsidRPr="002B6BE2">
                                    <w:t>www.islamage.com</w:t>
                                  </w:r>
                                </w:p>
                                <w:p w:rsidR="0096084A" w:rsidRPr="002B6BE2" w:rsidRDefault="0096084A" w:rsidP="00AF40AB">
                                  <w:pPr>
                                    <w:widowControl w:val="0"/>
                                    <w:shd w:val="clear" w:color="auto" w:fill="FFFFFF"/>
                                    <w:tabs>
                                      <w:tab w:val="right" w:leader="dot" w:pos="5138"/>
                                    </w:tabs>
                                    <w:spacing w:before="60" w:after="60"/>
                                  </w:pPr>
                                  <w:r w:rsidRPr="002B6BE2">
                                    <w:t>www.islamwebpedia.com</w:t>
                                  </w:r>
                                </w:p>
                                <w:p w:rsidR="0096084A" w:rsidRPr="002B6BE2" w:rsidRDefault="0096084A" w:rsidP="00AF40AB">
                                  <w:pPr>
                                    <w:widowControl w:val="0"/>
                                    <w:shd w:val="clear" w:color="auto" w:fill="FFFFFF"/>
                                    <w:tabs>
                                      <w:tab w:val="right" w:leader="dot" w:pos="5138"/>
                                    </w:tabs>
                                    <w:spacing w:before="60" w:after="60"/>
                                    <w:rPr>
                                      <w:rtl/>
                                    </w:rPr>
                                  </w:pPr>
                                  <w:r w:rsidRPr="002B6BE2">
                                    <w:t>www.islampp.com</w:t>
                                  </w:r>
                                </w:p>
                                <w:p w:rsidR="0096084A" w:rsidRPr="002B6BE2" w:rsidRDefault="0096084A" w:rsidP="00AF40AB">
                                  <w:pPr>
                                    <w:widowControl w:val="0"/>
                                    <w:shd w:val="clear" w:color="auto" w:fill="FFFFFF"/>
                                    <w:tabs>
                                      <w:tab w:val="right" w:leader="dot" w:pos="5138"/>
                                    </w:tabs>
                                    <w:spacing w:before="60" w:after="60"/>
                                  </w:pPr>
                                  <w:r w:rsidRPr="002B6BE2">
                                    <w:t>www.videofarda.com</w:t>
                                  </w:r>
                                </w:p>
                                <w:p w:rsidR="0096084A" w:rsidRPr="002B6BE2" w:rsidRDefault="0096084A" w:rsidP="00AF40AB">
                                  <w:pPr>
                                    <w:widowControl w:val="0"/>
                                    <w:shd w:val="clear" w:color="auto" w:fill="FFFFFF"/>
                                    <w:tabs>
                                      <w:tab w:val="right" w:leader="dot" w:pos="5138"/>
                                    </w:tabs>
                                    <w:spacing w:before="60" w:after="60"/>
                                  </w:pPr>
                                </w:p>
                              </w:tc>
                            </w:tr>
                          </w:tbl>
                          <w:p w:rsidR="0096084A" w:rsidRPr="00D23332" w:rsidRDefault="0096084A" w:rsidP="00D2165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026" style="position:absolute;left:0;text-align:left;margin-left:26.15pt;margin-top:85.2pt;width:348.55pt;height:487.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">
                <v:shadow opacity=".5" offset="6pt,6pt"/>
                <v:textbox>
                  <w:txbxContent>
                    <w:p w:rsidR="0096084A" w:rsidRPr="00D21651" w:rsidRDefault="0096084A" w:rsidP="00D21651">
                      <w:pPr>
                        <w:jc w:val="center"/>
                        <w:rPr>
                          <w:rFonts w:cs="B Lotus"/>
                          <w:b/>
                          <w:bCs/>
                          <w:sz w:val="32"/>
                          <w:szCs w:val="32"/>
                        </w:rPr>
                      </w:pPr>
                      <w:r w:rsidRPr="00D21651">
                        <w:rPr>
                          <w:rFonts w:cs="B Lotus" w:hint="cs"/>
                          <w:b/>
                          <w:bCs/>
                          <w:sz w:val="32"/>
                          <w:szCs w:val="32"/>
                          <w:rtl/>
                        </w:rPr>
                        <w:t>ای</w:t>
                      </w:r>
                      <w:r w:rsidRPr="00D21651">
                        <w:rPr>
                          <w:rFonts w:cs="B Lotus" w:hint="eastAsia"/>
                          <w:b/>
                          <w:bCs/>
                          <w:sz w:val="32"/>
                          <w:szCs w:val="32"/>
                          <w:rtl/>
                        </w:rPr>
                        <w:t>ن</w:t>
                      </w:r>
                      <w:r w:rsidRPr="00D21651">
                        <w:rPr>
                          <w:rFonts w:cs="B Lotus"/>
                          <w:b/>
                          <w:bCs/>
                          <w:sz w:val="32"/>
                          <w:szCs w:val="32"/>
                          <w:rtl/>
                        </w:rPr>
                        <w:t xml:space="preserve"> کتاب </w:t>
                      </w:r>
                      <w:r w:rsidRPr="00D21651">
                        <w:rPr>
                          <w:rFonts w:cs="B Lotus" w:hint="cs"/>
                          <w:b/>
                          <w:bCs/>
                          <w:sz w:val="32"/>
                          <w:szCs w:val="32"/>
                          <w:rtl/>
                        </w:rPr>
                        <w:t xml:space="preserve">از سایت </w:t>
                      </w:r>
                      <w:r w:rsidRPr="00D21651">
                        <w:rPr>
                          <w:rFonts w:cs="B Lotus"/>
                          <w:b/>
                          <w:bCs/>
                          <w:sz w:val="32"/>
                          <w:szCs w:val="32"/>
                          <w:rtl/>
                        </w:rPr>
                        <w:t>کتابخانه عق</w:t>
                      </w:r>
                      <w:r w:rsidRPr="00D21651">
                        <w:rPr>
                          <w:rFonts w:cs="B Lotus" w:hint="cs"/>
                          <w:b/>
                          <w:bCs/>
                          <w:sz w:val="32"/>
                          <w:szCs w:val="32"/>
                          <w:rtl/>
                        </w:rPr>
                        <w:t>ی</w:t>
                      </w:r>
                      <w:r w:rsidRPr="00D21651">
                        <w:rPr>
                          <w:rFonts w:cs="B Lotus" w:hint="eastAsia"/>
                          <w:b/>
                          <w:bCs/>
                          <w:sz w:val="32"/>
                          <w:szCs w:val="32"/>
                          <w:rtl/>
                        </w:rPr>
                        <w:t>ده</w:t>
                      </w:r>
                      <w:r w:rsidRPr="00D21651">
                        <w:rPr>
                          <w:rFonts w:cs="B Lotus"/>
                          <w:b/>
                          <w:bCs/>
                          <w:sz w:val="32"/>
                          <w:szCs w:val="32"/>
                          <w:rtl/>
                        </w:rPr>
                        <w:t xml:space="preserve"> </w:t>
                      </w:r>
                      <w:r w:rsidRPr="00D21651">
                        <w:rPr>
                          <w:rFonts w:cs="B Lotus" w:hint="cs"/>
                          <w:b/>
                          <w:bCs/>
                          <w:sz w:val="32"/>
                          <w:szCs w:val="32"/>
                          <w:rtl/>
                        </w:rPr>
                        <w:t xml:space="preserve">دانلود </w:t>
                      </w:r>
                      <w:r w:rsidRPr="00D21651">
                        <w:rPr>
                          <w:rFonts w:cs="B Lotus"/>
                          <w:b/>
                          <w:bCs/>
                          <w:sz w:val="32"/>
                          <w:szCs w:val="32"/>
                          <w:rtl/>
                        </w:rPr>
                        <w:t>شده است.</w:t>
                      </w:r>
                    </w:p>
                    <w:p w:rsidR="0096084A" w:rsidRPr="00DE1A2C" w:rsidRDefault="0096084A" w:rsidP="00D21651">
                      <w:pPr>
                        <w:jc w:val="center"/>
                        <w:rPr>
                          <w:rFonts w:ascii="Calibri" w:hAnsi="Calibri"/>
                          <w:sz w:val="56"/>
                          <w:szCs w:val="56"/>
                        </w:rPr>
                      </w:pPr>
                      <w:r w:rsidRPr="00DE1A2C">
                        <w:rPr>
                          <w:rFonts w:ascii="Calibri" w:hAnsi="Calibri"/>
                          <w:sz w:val="32"/>
                          <w:szCs w:val="32"/>
                        </w:rPr>
                        <w:t>www.aqeedeh.com</w:t>
                      </w:r>
                    </w:p>
                    <w:p w:rsidR="0096084A" w:rsidRPr="002B6BE2" w:rsidRDefault="0096084A" w:rsidP="00D21651">
                      <w:pPr>
                        <w:jc w:val="center"/>
                        <w:rPr>
                          <w:rFonts w:cs="B Yagut"/>
                          <w:b/>
                          <w:bCs/>
                          <w:sz w:val="10"/>
                          <w:szCs w:val="10"/>
                          <w:rtl/>
                        </w:rPr>
                      </w:pPr>
                    </w:p>
                    <w:tbl>
                      <w:tblPr>
                        <w:bidiVisual/>
                        <w:tblW w:w="6002" w:type="dxa"/>
                        <w:jc w:val="center"/>
                        <w:tblInd w:w="-47" w:type="dxa"/>
                        <w:tblLook w:val="01E0" w:firstRow="1" w:lastRow="1" w:firstColumn="1" w:lastColumn="1" w:noHBand="0" w:noVBand="0"/>
                      </w:tblPr>
                      <w:tblGrid>
                        <w:gridCol w:w="261"/>
                        <w:gridCol w:w="1179"/>
                        <w:gridCol w:w="305"/>
                        <w:gridCol w:w="1192"/>
                        <w:gridCol w:w="222"/>
                        <w:gridCol w:w="2843"/>
                      </w:tblGrid>
                      <w:tr w:rsidR="0096084A" w:rsidRPr="00DE1A2C" w:rsidTr="00AF40AB">
                        <w:trPr>
                          <w:jc w:val="center"/>
                        </w:trPr>
                        <w:tc>
                          <w:tcPr>
                            <w:tcW w:w="1440" w:type="dxa"/>
                            <w:gridSpan w:val="2"/>
                            <w:vAlign w:val="center"/>
                            <w:hideMark/>
                          </w:tcPr>
                          <w:p w:rsidR="0096084A" w:rsidRPr="0017066F" w:rsidRDefault="0096084A" w:rsidP="00AF40AB">
                            <w:pPr>
                              <w:widowControl w:val="0"/>
                              <w:shd w:val="clear" w:color="auto" w:fill="FFFFFF"/>
                              <w:tabs>
                                <w:tab w:val="right" w:leader="dot" w:pos="5138"/>
                              </w:tabs>
                              <w:spacing w:line="228" w:lineRule="auto"/>
                              <w:jc w:val="lowKashida"/>
                              <w:rPr>
                                <w:rFonts w:cs="B Lotus"/>
                                <w:b/>
                                <w:bCs/>
                                <w:sz w:val="2"/>
                                <w:szCs w:val="2"/>
                              </w:rPr>
                            </w:pPr>
                            <w:r w:rsidRPr="0017066F">
                              <w:rPr>
                                <w:rFonts w:cs="B Lotus" w:hint="cs"/>
                                <w:b/>
                                <w:bCs/>
                                <w:sz w:val="26"/>
                                <w:szCs w:val="26"/>
                                <w:rtl/>
                              </w:rPr>
                              <w:t xml:space="preserve">آدرس ايميل: </w:t>
                            </w:r>
                          </w:p>
                        </w:tc>
                        <w:tc>
                          <w:tcPr>
                            <w:tcW w:w="305" w:type="dxa"/>
                          </w:tcPr>
                          <w:p w:rsidR="0096084A" w:rsidRPr="002B6BE2" w:rsidRDefault="0096084A" w:rsidP="00AF40AB">
                            <w:pPr>
                              <w:widowControl w:val="0"/>
                              <w:shd w:val="clear" w:color="auto" w:fill="FFFFFF"/>
                              <w:tabs>
                                <w:tab w:val="right" w:leader="dot" w:pos="5138"/>
                              </w:tabs>
                              <w:spacing w:line="228" w:lineRule="auto"/>
                            </w:pPr>
                          </w:p>
                        </w:tc>
                        <w:tc>
                          <w:tcPr>
                            <w:tcW w:w="4257" w:type="dxa"/>
                            <w:gridSpan w:val="3"/>
                          </w:tcPr>
                          <w:p w:rsidR="0096084A" w:rsidRPr="00DE1A2C" w:rsidRDefault="0096084A" w:rsidP="00AF40AB">
                            <w:pPr>
                              <w:widowControl w:val="0"/>
                              <w:shd w:val="clear" w:color="auto" w:fill="FFFFFF"/>
                              <w:tabs>
                                <w:tab w:val="right" w:leader="dot" w:pos="5138"/>
                              </w:tabs>
                              <w:spacing w:line="228" w:lineRule="auto"/>
                              <w:rPr>
                                <w:rtl/>
                              </w:rPr>
                            </w:pPr>
                            <w:r w:rsidRPr="00DE1A2C">
                              <w:t>book@aqeedeh.com</w:t>
                            </w:r>
                          </w:p>
                          <w:p w:rsidR="0096084A" w:rsidRPr="00DE1A2C" w:rsidRDefault="0096084A" w:rsidP="00AF40AB">
                            <w:pPr>
                              <w:widowControl w:val="0"/>
                              <w:shd w:val="clear" w:color="auto" w:fill="FFFFFF"/>
                              <w:tabs>
                                <w:tab w:val="right" w:leader="dot" w:pos="5138"/>
                              </w:tabs>
                              <w:spacing w:line="228" w:lineRule="auto"/>
                              <w:jc w:val="right"/>
                              <w:rPr>
                                <w:sz w:val="2"/>
                                <w:szCs w:val="2"/>
                              </w:rPr>
                            </w:pPr>
                          </w:p>
                        </w:tc>
                      </w:tr>
                      <w:tr w:rsidR="0096084A" w:rsidRPr="002B6BE2" w:rsidTr="00AF40AB">
                        <w:trPr>
                          <w:gridBefore w:val="1"/>
                          <w:wBefore w:w="261" w:type="dxa"/>
                          <w:jc w:val="center"/>
                        </w:trPr>
                        <w:tc>
                          <w:tcPr>
                            <w:tcW w:w="5741" w:type="dxa"/>
                            <w:gridSpan w:val="5"/>
                            <w:vAlign w:val="center"/>
                            <w:hideMark/>
                          </w:tcPr>
                          <w:p w:rsidR="0096084A" w:rsidRPr="00C573D5" w:rsidRDefault="0096084A" w:rsidP="00AF40AB">
                            <w:pPr>
                              <w:widowControl w:val="0"/>
                              <w:shd w:val="clear" w:color="auto" w:fill="FFFFFF"/>
                              <w:tabs>
                                <w:tab w:val="right" w:leader="dot" w:pos="5138"/>
                              </w:tabs>
                              <w:spacing w:before="240" w:after="120" w:line="228" w:lineRule="auto"/>
                              <w:jc w:val="center"/>
                              <w:rPr>
                                <w:b/>
                                <w:bCs/>
                                <w:sz w:val="10"/>
                                <w:szCs w:val="10"/>
                                <w:rtl/>
                              </w:rPr>
                            </w:pPr>
                          </w:p>
                          <w:p w:rsidR="0096084A" w:rsidRPr="0017066F" w:rsidRDefault="0096084A" w:rsidP="00AF40AB">
                            <w:pPr>
                              <w:widowControl w:val="0"/>
                              <w:shd w:val="clear" w:color="auto" w:fill="FFFFFF"/>
                              <w:tabs>
                                <w:tab w:val="right" w:leader="dot" w:pos="5138"/>
                              </w:tabs>
                              <w:spacing w:before="240" w:after="120" w:line="228" w:lineRule="auto"/>
                              <w:jc w:val="center"/>
                              <w:rPr>
                                <w:rFonts w:cs="B Lotus"/>
                                <w:rtl/>
                              </w:rPr>
                            </w:pPr>
                            <w:r w:rsidRPr="0017066F">
                              <w:rPr>
                                <w:rFonts w:cs="B Lotus" w:hint="cs"/>
                                <w:b/>
                                <w:bCs/>
                                <w:rtl/>
                              </w:rPr>
                              <w:t>سايت‌هاى مفيد</w:t>
                            </w:r>
                          </w:p>
                        </w:tc>
                      </w:tr>
                      <w:tr w:rsidR="0096084A" w:rsidRPr="002B6BE2" w:rsidTr="00AF40AB">
                        <w:trPr>
                          <w:gridBefore w:val="1"/>
                          <w:wBefore w:w="261" w:type="dxa"/>
                          <w:jc w:val="center"/>
                        </w:trPr>
                        <w:tc>
                          <w:tcPr>
                            <w:tcW w:w="2676" w:type="dxa"/>
                            <w:gridSpan w:val="3"/>
                            <w:vAlign w:val="center"/>
                            <w:hideMark/>
                          </w:tcPr>
                          <w:p w:rsidR="0096084A" w:rsidRPr="002B6BE2" w:rsidRDefault="0096084A" w:rsidP="00AF40AB">
                            <w:pPr>
                              <w:widowControl w:val="0"/>
                              <w:shd w:val="clear" w:color="auto" w:fill="FFFFFF"/>
                              <w:tabs>
                                <w:tab w:val="right" w:leader="dot" w:pos="5138"/>
                              </w:tabs>
                              <w:spacing w:before="60" w:after="60"/>
                            </w:pPr>
                            <w:r w:rsidRPr="002B6BE2">
                              <w:t>www.nourtv.net</w:t>
                            </w:r>
                          </w:p>
                          <w:p w:rsidR="0096084A" w:rsidRPr="002B6BE2" w:rsidRDefault="0096084A" w:rsidP="00AF40AB">
                            <w:pPr>
                              <w:widowControl w:val="0"/>
                              <w:shd w:val="clear" w:color="auto" w:fill="FFFFFF"/>
                              <w:tabs>
                                <w:tab w:val="right" w:leader="dot" w:pos="5138"/>
                              </w:tabs>
                              <w:spacing w:before="60" w:after="60"/>
                              <w:rPr>
                                <w:rtl/>
                              </w:rPr>
                            </w:pPr>
                            <w:r w:rsidRPr="002B6BE2">
                              <w:t>www.sadaislam.com</w:t>
                            </w:r>
                          </w:p>
                          <w:p w:rsidR="0096084A" w:rsidRPr="002B6BE2" w:rsidRDefault="0096084A" w:rsidP="00AF40AB">
                            <w:pPr>
                              <w:widowControl w:val="0"/>
                              <w:shd w:val="clear" w:color="auto" w:fill="FFFFFF"/>
                              <w:tabs>
                                <w:tab w:val="right" w:leader="dot" w:pos="5138"/>
                              </w:tabs>
                              <w:spacing w:before="60" w:after="60"/>
                              <w:rPr>
                                <w:rtl/>
                              </w:rPr>
                            </w:pPr>
                            <w:r w:rsidRPr="002B6BE2">
                              <w:t>www.islamhouse.com</w:t>
                            </w:r>
                          </w:p>
                          <w:p w:rsidR="0096084A" w:rsidRPr="002B6BE2" w:rsidRDefault="0096084A" w:rsidP="00AF40AB">
                            <w:pPr>
                              <w:widowControl w:val="0"/>
                              <w:shd w:val="clear" w:color="auto" w:fill="FFFFFF"/>
                              <w:tabs>
                                <w:tab w:val="right" w:leader="dot" w:pos="5138"/>
                              </w:tabs>
                              <w:spacing w:before="60" w:after="60"/>
                            </w:pPr>
                            <w:r w:rsidRPr="0017066F">
                              <w:t>www.bidary.net</w:t>
                            </w:r>
                          </w:p>
                          <w:p w:rsidR="0096084A" w:rsidRPr="002B6BE2" w:rsidRDefault="0096084A" w:rsidP="00AF40AB">
                            <w:pPr>
                              <w:widowControl w:val="0"/>
                              <w:shd w:val="clear" w:color="auto" w:fill="FFFFFF"/>
                              <w:tabs>
                                <w:tab w:val="right" w:leader="dot" w:pos="5138"/>
                              </w:tabs>
                              <w:spacing w:before="60" w:after="60"/>
                              <w:rPr>
                                <w:rtl/>
                              </w:rPr>
                            </w:pPr>
                            <w:r w:rsidRPr="002B6BE2">
                              <w:t>www.tabesh.net</w:t>
                            </w:r>
                          </w:p>
                          <w:p w:rsidR="0096084A" w:rsidRPr="002B6BE2" w:rsidRDefault="0096084A" w:rsidP="00AF40AB">
                            <w:pPr>
                              <w:widowControl w:val="0"/>
                              <w:shd w:val="clear" w:color="auto" w:fill="FFFFFF"/>
                              <w:tabs>
                                <w:tab w:val="right" w:leader="dot" w:pos="5138"/>
                              </w:tabs>
                              <w:spacing w:before="60" w:after="60"/>
                            </w:pPr>
                            <w:r w:rsidRPr="0017066F">
                              <w:t>www.farsi.sunnionline.us</w:t>
                            </w:r>
                          </w:p>
                          <w:p w:rsidR="0096084A" w:rsidRPr="002B6BE2" w:rsidRDefault="0096084A" w:rsidP="00AF40AB">
                            <w:pPr>
                              <w:widowControl w:val="0"/>
                              <w:shd w:val="clear" w:color="auto" w:fill="FFFFFF"/>
                              <w:tabs>
                                <w:tab w:val="right" w:leader="dot" w:pos="5138"/>
                              </w:tabs>
                              <w:spacing w:before="60" w:after="60"/>
                            </w:pPr>
                            <w:r w:rsidRPr="002B6BE2">
                              <w:t>www.sunni-news.net www.mohtadeen.com</w:t>
                            </w:r>
                          </w:p>
                          <w:p w:rsidR="0096084A" w:rsidRPr="002B6BE2" w:rsidRDefault="0096084A" w:rsidP="00AF40AB">
                            <w:pPr>
                              <w:widowControl w:val="0"/>
                              <w:shd w:val="clear" w:color="auto" w:fill="FFFFFF"/>
                              <w:tabs>
                                <w:tab w:val="right" w:leader="dot" w:pos="5138"/>
                              </w:tabs>
                              <w:spacing w:before="60" w:after="60"/>
                            </w:pPr>
                            <w:r w:rsidRPr="002B6BE2">
                              <w:t>www.ijtehadat.com</w:t>
                            </w:r>
                          </w:p>
                          <w:p w:rsidR="0096084A" w:rsidRPr="002B6BE2" w:rsidRDefault="0096084A" w:rsidP="00AF40AB">
                            <w:pPr>
                              <w:widowControl w:val="0"/>
                              <w:shd w:val="clear" w:color="auto" w:fill="FFFFFF"/>
                              <w:tabs>
                                <w:tab w:val="right" w:leader="dot" w:pos="5138"/>
                              </w:tabs>
                              <w:spacing w:before="60" w:after="60"/>
                            </w:pPr>
                            <w:r w:rsidRPr="002B6BE2">
                              <w:t>www.islam411.com</w:t>
                            </w:r>
                          </w:p>
                          <w:p w:rsidR="0096084A" w:rsidRPr="002B6BE2" w:rsidRDefault="0096084A" w:rsidP="00AF40AB">
                            <w:pPr>
                              <w:widowControl w:val="0"/>
                              <w:shd w:val="clear" w:color="auto" w:fill="FFFFFF"/>
                              <w:tabs>
                                <w:tab w:val="right" w:leader="dot" w:pos="5138"/>
                              </w:tabs>
                              <w:spacing w:before="60" w:after="60"/>
                              <w:rPr>
                                <w:rtl/>
                              </w:rPr>
                            </w:pPr>
                          </w:p>
                          <w:p w:rsidR="0096084A" w:rsidRPr="002B6BE2" w:rsidRDefault="0096084A" w:rsidP="00AF40AB">
                            <w:pPr>
                              <w:widowControl w:val="0"/>
                              <w:shd w:val="clear" w:color="auto" w:fill="FFFFFF"/>
                              <w:tabs>
                                <w:tab w:val="right" w:leader="dot" w:pos="5138"/>
                              </w:tabs>
                              <w:spacing w:before="60" w:after="60"/>
                              <w:rPr>
                                <w:b/>
                                <w:bCs/>
                              </w:rPr>
                            </w:pPr>
                          </w:p>
                        </w:tc>
                        <w:tc>
                          <w:tcPr>
                            <w:tcW w:w="222" w:type="dxa"/>
                          </w:tcPr>
                          <w:p w:rsidR="0096084A" w:rsidRPr="002B6BE2" w:rsidRDefault="0096084A" w:rsidP="00AF40AB">
                            <w:pPr>
                              <w:widowControl w:val="0"/>
                              <w:shd w:val="clear" w:color="auto" w:fill="FFFFFF"/>
                              <w:tabs>
                                <w:tab w:val="right" w:leader="dot" w:pos="5138"/>
                              </w:tabs>
                              <w:spacing w:before="60" w:after="60"/>
                            </w:pPr>
                          </w:p>
                        </w:tc>
                        <w:tc>
                          <w:tcPr>
                            <w:tcW w:w="2843" w:type="dxa"/>
                            <w:hideMark/>
                          </w:tcPr>
                          <w:p w:rsidR="0096084A" w:rsidRPr="002B6BE2" w:rsidRDefault="0096084A" w:rsidP="00AF40AB">
                            <w:pPr>
                              <w:widowControl w:val="0"/>
                              <w:shd w:val="clear" w:color="auto" w:fill="FFFFFF"/>
                              <w:tabs>
                                <w:tab w:val="right" w:leader="dot" w:pos="5138"/>
                              </w:tabs>
                              <w:spacing w:before="60" w:after="60"/>
                              <w:rPr>
                                <w:rtl/>
                              </w:rPr>
                            </w:pPr>
                            <w:r w:rsidRPr="002B6BE2">
                              <w:t>www.aqeedeh.com</w:t>
                            </w:r>
                          </w:p>
                          <w:p w:rsidR="0096084A" w:rsidRPr="002B6BE2" w:rsidRDefault="0096084A" w:rsidP="00AF40AB">
                            <w:pPr>
                              <w:widowControl w:val="0"/>
                              <w:shd w:val="clear" w:color="auto" w:fill="FFFFFF"/>
                              <w:tabs>
                                <w:tab w:val="right" w:leader="dot" w:pos="5138"/>
                              </w:tabs>
                              <w:spacing w:before="60" w:after="60"/>
                            </w:pPr>
                            <w:r w:rsidRPr="002B6BE2">
                              <w:t>www.islamtxt.com</w:t>
                            </w:r>
                          </w:p>
                          <w:p w:rsidR="0096084A" w:rsidRPr="002B6BE2" w:rsidRDefault="0096084A" w:rsidP="00AF40AB">
                            <w:pPr>
                              <w:widowControl w:val="0"/>
                              <w:shd w:val="clear" w:color="auto" w:fill="FFFFFF"/>
                              <w:tabs>
                                <w:tab w:val="right" w:leader="dot" w:pos="5138"/>
                              </w:tabs>
                              <w:spacing w:before="60" w:after="60"/>
                            </w:pPr>
                            <w:bookmarkStart w:id="3" w:name="OLE_LINK5"/>
                            <w:bookmarkStart w:id="4" w:name="OLE_LINK6"/>
                            <w:r w:rsidRPr="002B6BE2">
                              <w:t>www.ahlesonnat.com</w:t>
                            </w:r>
                          </w:p>
                          <w:bookmarkEnd w:id="3"/>
                          <w:bookmarkEnd w:id="4"/>
                          <w:p w:rsidR="0096084A" w:rsidRPr="002B6BE2" w:rsidRDefault="0096084A" w:rsidP="00AF40AB">
                            <w:pPr>
                              <w:widowControl w:val="0"/>
                              <w:shd w:val="clear" w:color="auto" w:fill="FFFFFF"/>
                              <w:tabs>
                                <w:tab w:val="right" w:leader="dot" w:pos="5138"/>
                              </w:tabs>
                              <w:spacing w:before="60" w:after="60"/>
                              <w:rPr>
                                <w:rtl/>
                              </w:rPr>
                            </w:pPr>
                            <w:r w:rsidRPr="002B6BE2">
                              <w:t>www.isl.org.uk</w:t>
                            </w:r>
                          </w:p>
                          <w:p w:rsidR="0096084A" w:rsidRPr="002B6BE2" w:rsidRDefault="0096084A" w:rsidP="00AF40AB">
                            <w:pPr>
                              <w:widowControl w:val="0"/>
                              <w:shd w:val="clear" w:color="auto" w:fill="FFFFFF"/>
                              <w:tabs>
                                <w:tab w:val="right" w:leader="dot" w:pos="5138"/>
                              </w:tabs>
                              <w:spacing w:before="60" w:after="60"/>
                            </w:pPr>
                            <w:r w:rsidRPr="0017066F">
                              <w:t>www.islamtape.com</w:t>
                            </w:r>
                          </w:p>
                          <w:p w:rsidR="0096084A" w:rsidRPr="002B6BE2" w:rsidRDefault="0096084A" w:rsidP="00AF40AB">
                            <w:pPr>
                              <w:widowControl w:val="0"/>
                              <w:shd w:val="clear" w:color="auto" w:fill="FFFFFF"/>
                              <w:tabs>
                                <w:tab w:val="right" w:leader="dot" w:pos="5138"/>
                              </w:tabs>
                              <w:spacing w:before="60" w:after="60"/>
                            </w:pPr>
                            <w:r w:rsidRPr="002B6BE2">
                              <w:t>www.blestfamily.com</w:t>
                            </w:r>
                          </w:p>
                          <w:p w:rsidR="0096084A" w:rsidRPr="002B6BE2" w:rsidRDefault="0096084A" w:rsidP="00AF40AB">
                            <w:pPr>
                              <w:widowControl w:val="0"/>
                              <w:shd w:val="clear" w:color="auto" w:fill="FFFFFF"/>
                              <w:tabs>
                                <w:tab w:val="right" w:leader="dot" w:pos="5138"/>
                              </w:tabs>
                              <w:spacing w:before="60" w:after="60"/>
                            </w:pPr>
                            <w:r w:rsidRPr="002B6BE2">
                              <w:t>www.islamworldnews.com</w:t>
                            </w:r>
                          </w:p>
                          <w:p w:rsidR="0096084A" w:rsidRPr="002B6BE2" w:rsidRDefault="0096084A" w:rsidP="00AF40AB">
                            <w:pPr>
                              <w:widowControl w:val="0"/>
                              <w:shd w:val="clear" w:color="auto" w:fill="FFFFFF"/>
                              <w:tabs>
                                <w:tab w:val="right" w:leader="dot" w:pos="5138"/>
                              </w:tabs>
                              <w:spacing w:before="60" w:after="60"/>
                            </w:pPr>
                            <w:r w:rsidRPr="002B6BE2">
                              <w:t>www.islamage.com</w:t>
                            </w:r>
                          </w:p>
                          <w:p w:rsidR="0096084A" w:rsidRPr="002B6BE2" w:rsidRDefault="0096084A" w:rsidP="00AF40AB">
                            <w:pPr>
                              <w:widowControl w:val="0"/>
                              <w:shd w:val="clear" w:color="auto" w:fill="FFFFFF"/>
                              <w:tabs>
                                <w:tab w:val="right" w:leader="dot" w:pos="5138"/>
                              </w:tabs>
                              <w:spacing w:before="60" w:after="60"/>
                            </w:pPr>
                            <w:r w:rsidRPr="002B6BE2">
                              <w:t>www.islamwebpedia.com</w:t>
                            </w:r>
                          </w:p>
                          <w:p w:rsidR="0096084A" w:rsidRPr="002B6BE2" w:rsidRDefault="0096084A" w:rsidP="00AF40AB">
                            <w:pPr>
                              <w:widowControl w:val="0"/>
                              <w:shd w:val="clear" w:color="auto" w:fill="FFFFFF"/>
                              <w:tabs>
                                <w:tab w:val="right" w:leader="dot" w:pos="5138"/>
                              </w:tabs>
                              <w:spacing w:before="60" w:after="60"/>
                              <w:rPr>
                                <w:rtl/>
                              </w:rPr>
                            </w:pPr>
                            <w:r w:rsidRPr="002B6BE2">
                              <w:t>www.islampp.com</w:t>
                            </w:r>
                          </w:p>
                          <w:p w:rsidR="0096084A" w:rsidRPr="002B6BE2" w:rsidRDefault="0096084A" w:rsidP="00AF40AB">
                            <w:pPr>
                              <w:widowControl w:val="0"/>
                              <w:shd w:val="clear" w:color="auto" w:fill="FFFFFF"/>
                              <w:tabs>
                                <w:tab w:val="right" w:leader="dot" w:pos="5138"/>
                              </w:tabs>
                              <w:spacing w:before="60" w:after="60"/>
                            </w:pPr>
                            <w:r w:rsidRPr="002B6BE2">
                              <w:t>www.videofarda.com</w:t>
                            </w:r>
                          </w:p>
                          <w:p w:rsidR="0096084A" w:rsidRPr="002B6BE2" w:rsidRDefault="0096084A" w:rsidP="00AF40AB">
                            <w:pPr>
                              <w:widowControl w:val="0"/>
                              <w:shd w:val="clear" w:color="auto" w:fill="FFFFFF"/>
                              <w:tabs>
                                <w:tab w:val="right" w:leader="dot" w:pos="5138"/>
                              </w:tabs>
                              <w:spacing w:before="60" w:after="60"/>
                            </w:pPr>
                          </w:p>
                        </w:tc>
                      </w:tr>
                    </w:tbl>
                    <w:p w:rsidR="0096084A" w:rsidRPr="00D23332" w:rsidRDefault="0096084A" w:rsidP="00D21651">
                      <w:pPr>
                        <w:jc w:val="center"/>
                      </w:pPr>
                    </w:p>
                  </w:txbxContent>
                </v:textbox>
                <w10:wrap anchorx="margin" anchory="margin"/>
              </v:roundrect>
            </w:pict>
          </mc:Fallback>
        </mc:AlternateContent>
      </w:r>
    </w:p>
    <w:p w:rsidR="00D21651" w:rsidRDefault="00D21651" w:rsidP="00D21651">
      <w:pPr>
        <w:tabs>
          <w:tab w:val="right" w:pos="7031"/>
        </w:tabs>
        <w:bidi/>
        <w:jc w:val="both"/>
        <w:rPr>
          <w:rFonts w:cs="B Lotus"/>
          <w:sz w:val="28"/>
          <w:szCs w:val="28"/>
          <w:rtl/>
          <w:lang w:bidi="fa-IR"/>
        </w:rPr>
      </w:pPr>
    </w:p>
    <w:p w:rsidR="00D21651" w:rsidRDefault="00D21651" w:rsidP="00D21651">
      <w:pPr>
        <w:tabs>
          <w:tab w:val="right" w:pos="7031"/>
        </w:tabs>
        <w:bidi/>
        <w:jc w:val="both"/>
        <w:rPr>
          <w:rFonts w:cs="B Lotus"/>
          <w:sz w:val="28"/>
          <w:szCs w:val="28"/>
          <w:rtl/>
          <w:lang w:bidi="fa-IR"/>
        </w:rPr>
      </w:pPr>
    </w:p>
    <w:p w:rsidR="00D21651" w:rsidRDefault="00D21651" w:rsidP="00D21651">
      <w:pPr>
        <w:tabs>
          <w:tab w:val="right" w:pos="7031"/>
        </w:tabs>
        <w:bidi/>
        <w:jc w:val="both"/>
        <w:rPr>
          <w:rFonts w:cs="B Lotus"/>
          <w:sz w:val="28"/>
          <w:szCs w:val="28"/>
          <w:rtl/>
          <w:lang w:bidi="fa-IR"/>
        </w:rPr>
      </w:pPr>
    </w:p>
    <w:p w:rsidR="00D21651" w:rsidRDefault="00D21651" w:rsidP="00D21651">
      <w:pPr>
        <w:tabs>
          <w:tab w:val="right" w:pos="7031"/>
        </w:tabs>
        <w:bidi/>
        <w:jc w:val="both"/>
        <w:rPr>
          <w:rFonts w:cs="B Lotus"/>
          <w:sz w:val="28"/>
          <w:szCs w:val="28"/>
          <w:rtl/>
          <w:lang w:bidi="fa-IR"/>
        </w:rPr>
      </w:pPr>
    </w:p>
    <w:p w:rsidR="00D21651" w:rsidRDefault="00D21651" w:rsidP="00D21651">
      <w:pPr>
        <w:tabs>
          <w:tab w:val="right" w:pos="7031"/>
        </w:tabs>
        <w:bidi/>
        <w:jc w:val="both"/>
        <w:rPr>
          <w:rFonts w:cs="B Lotus"/>
          <w:sz w:val="28"/>
          <w:szCs w:val="28"/>
          <w:rtl/>
          <w:lang w:bidi="fa-IR"/>
        </w:rPr>
      </w:pPr>
    </w:p>
    <w:p w:rsidR="00D21651" w:rsidRDefault="00D21651" w:rsidP="00D21651">
      <w:pPr>
        <w:tabs>
          <w:tab w:val="right" w:pos="7031"/>
        </w:tabs>
        <w:bidi/>
        <w:jc w:val="both"/>
        <w:rPr>
          <w:rFonts w:cs="B Lotus"/>
          <w:sz w:val="28"/>
          <w:szCs w:val="28"/>
          <w:rtl/>
          <w:lang w:bidi="fa-IR"/>
        </w:rPr>
      </w:pPr>
    </w:p>
    <w:p w:rsidR="00D21651" w:rsidRDefault="00D21651" w:rsidP="00D21651">
      <w:pPr>
        <w:tabs>
          <w:tab w:val="right" w:pos="7031"/>
        </w:tabs>
        <w:bidi/>
        <w:jc w:val="both"/>
        <w:rPr>
          <w:rFonts w:cs="B Lotus"/>
          <w:sz w:val="28"/>
          <w:szCs w:val="28"/>
          <w:rtl/>
          <w:lang w:bidi="fa-IR"/>
        </w:rPr>
      </w:pPr>
    </w:p>
    <w:p w:rsidR="00D21651" w:rsidRDefault="00D21651" w:rsidP="00D21651">
      <w:pPr>
        <w:tabs>
          <w:tab w:val="right" w:pos="7031"/>
        </w:tabs>
        <w:bidi/>
        <w:jc w:val="both"/>
        <w:rPr>
          <w:rFonts w:cs="B Lotus"/>
          <w:sz w:val="28"/>
          <w:szCs w:val="28"/>
          <w:rtl/>
          <w:lang w:bidi="fa-IR"/>
        </w:rPr>
      </w:pPr>
    </w:p>
    <w:p w:rsidR="00D21651" w:rsidRDefault="00D21651" w:rsidP="00D21651">
      <w:pPr>
        <w:tabs>
          <w:tab w:val="right" w:pos="7031"/>
        </w:tabs>
        <w:bidi/>
        <w:jc w:val="both"/>
        <w:rPr>
          <w:rFonts w:cs="B Lotus"/>
          <w:sz w:val="28"/>
          <w:szCs w:val="28"/>
          <w:rtl/>
          <w:lang w:bidi="fa-IR"/>
        </w:rPr>
      </w:pPr>
    </w:p>
    <w:p w:rsidR="00D21651" w:rsidRDefault="00D21651" w:rsidP="00D21651">
      <w:pPr>
        <w:tabs>
          <w:tab w:val="right" w:pos="7031"/>
        </w:tabs>
        <w:bidi/>
        <w:jc w:val="both"/>
        <w:rPr>
          <w:rFonts w:cs="B Lotus"/>
          <w:sz w:val="28"/>
          <w:szCs w:val="28"/>
          <w:rtl/>
          <w:lang w:bidi="fa-IR"/>
        </w:rPr>
      </w:pPr>
    </w:p>
    <w:p w:rsidR="00FC4893" w:rsidRDefault="00FC4893" w:rsidP="00FC4893">
      <w:pPr>
        <w:tabs>
          <w:tab w:val="right" w:pos="7031"/>
        </w:tabs>
        <w:bidi/>
        <w:jc w:val="both"/>
        <w:rPr>
          <w:rFonts w:cs="B Lotus"/>
          <w:sz w:val="28"/>
          <w:szCs w:val="28"/>
          <w:rtl/>
          <w:lang w:bidi="fa-IR"/>
        </w:rPr>
      </w:pPr>
    </w:p>
    <w:p w:rsidR="00FC4893" w:rsidRDefault="00FC4893" w:rsidP="00FC4893">
      <w:pPr>
        <w:tabs>
          <w:tab w:val="right" w:pos="7031"/>
        </w:tabs>
        <w:bidi/>
        <w:jc w:val="both"/>
        <w:rPr>
          <w:rFonts w:cs="B Lotus"/>
          <w:sz w:val="28"/>
          <w:szCs w:val="28"/>
          <w:rtl/>
          <w:lang w:bidi="fa-IR"/>
        </w:rPr>
      </w:pPr>
    </w:p>
    <w:p w:rsidR="00FC4893" w:rsidRDefault="00FC4893" w:rsidP="00FC4893">
      <w:pPr>
        <w:tabs>
          <w:tab w:val="right" w:pos="7031"/>
        </w:tabs>
        <w:bidi/>
        <w:jc w:val="both"/>
        <w:rPr>
          <w:rFonts w:cs="B Lotus"/>
          <w:sz w:val="28"/>
          <w:szCs w:val="28"/>
          <w:rtl/>
          <w:lang w:bidi="fa-IR"/>
        </w:rPr>
        <w:sectPr w:rsidR="00FC4893" w:rsidSect="00647CF2">
          <w:footnotePr>
            <w:numRestart w:val="eachPage"/>
          </w:footnotePr>
          <w:pgSz w:w="11907" w:h="16840" w:code="9"/>
          <w:pgMar w:top="2268" w:right="2211" w:bottom="2268" w:left="2211" w:header="2268" w:footer="2268" w:gutter="0"/>
          <w:cols w:space="708"/>
          <w:titlePg/>
          <w:bidi/>
          <w:docGrid w:linePitch="360"/>
        </w:sectPr>
      </w:pPr>
    </w:p>
    <w:p w:rsidR="00A04ADA" w:rsidRDefault="00A04ADA" w:rsidP="00FC4893">
      <w:pPr>
        <w:bidi/>
        <w:spacing w:before="240" w:after="240"/>
        <w:jc w:val="center"/>
        <w:rPr>
          <w:rFonts w:cs="B Yagut"/>
          <w:b/>
          <w:bCs/>
          <w:sz w:val="32"/>
          <w:rtl/>
        </w:rPr>
      </w:pPr>
      <w:r w:rsidRPr="003B2B13">
        <w:rPr>
          <w:rFonts w:cs="B Yagut" w:hint="cs"/>
          <w:b/>
          <w:bCs/>
          <w:sz w:val="32"/>
          <w:szCs w:val="32"/>
          <w:rtl/>
        </w:rPr>
        <w:lastRenderedPageBreak/>
        <w:t xml:space="preserve">فهرست </w:t>
      </w:r>
      <w:r w:rsidRPr="003B2B13">
        <w:rPr>
          <w:rFonts w:cs="B Yagut" w:hint="cs"/>
          <w:b/>
          <w:bCs/>
          <w:sz w:val="36"/>
          <w:szCs w:val="32"/>
          <w:rtl/>
        </w:rPr>
        <w:t>مطالب</w:t>
      </w:r>
    </w:p>
    <w:p w:rsidR="00D301DE" w:rsidRDefault="0083328D" w:rsidP="00EB601D">
      <w:pPr>
        <w:bidi/>
        <w:jc w:val="both"/>
        <w:rPr>
          <w:rtl/>
        </w:rPr>
      </w:pPr>
      <w:r>
        <w:rPr>
          <w:rFonts w:cs="B Lotus" w:hint="cs"/>
          <w:sz w:val="28"/>
          <w:szCs w:val="28"/>
          <w:rtl/>
          <w:lang w:bidi="fa-IR"/>
        </w:rPr>
        <w:t>عنوان</w:t>
      </w:r>
      <w:r>
        <w:rPr>
          <w:rFonts w:cs="B Lotus" w:hint="cs"/>
          <w:sz w:val="28"/>
          <w:szCs w:val="28"/>
          <w:rtl/>
          <w:lang w:bidi="fa-IR"/>
        </w:rPr>
        <w:tab/>
      </w:r>
      <w:r w:rsidR="00EB601D">
        <w:rPr>
          <w:rFonts w:cs="B Lotus" w:hint="cs"/>
          <w:sz w:val="28"/>
          <w:szCs w:val="28"/>
          <w:rtl/>
          <w:lang w:bidi="fa-IR"/>
        </w:rPr>
        <w:tab/>
      </w:r>
      <w:r w:rsidR="00EB601D">
        <w:rPr>
          <w:rFonts w:cs="B Lotus" w:hint="cs"/>
          <w:sz w:val="28"/>
          <w:szCs w:val="28"/>
          <w:rtl/>
          <w:lang w:bidi="fa-IR"/>
        </w:rPr>
        <w:tab/>
      </w:r>
      <w:r w:rsidR="00EB601D">
        <w:rPr>
          <w:rFonts w:cs="B Lotus" w:hint="cs"/>
          <w:sz w:val="28"/>
          <w:szCs w:val="28"/>
          <w:rtl/>
          <w:lang w:bidi="fa-IR"/>
        </w:rPr>
        <w:tab/>
      </w:r>
      <w:r w:rsidR="00EB601D">
        <w:rPr>
          <w:rFonts w:cs="B Lotus" w:hint="cs"/>
          <w:sz w:val="28"/>
          <w:szCs w:val="28"/>
          <w:rtl/>
          <w:lang w:bidi="fa-IR"/>
        </w:rPr>
        <w:tab/>
      </w:r>
      <w:r w:rsidR="00EB601D">
        <w:rPr>
          <w:rFonts w:cs="B Lotus" w:hint="cs"/>
          <w:sz w:val="28"/>
          <w:szCs w:val="28"/>
          <w:rtl/>
          <w:lang w:bidi="fa-IR"/>
        </w:rPr>
        <w:tab/>
      </w:r>
      <w:r w:rsidR="00EB601D">
        <w:rPr>
          <w:rFonts w:cs="B Lotus" w:hint="cs"/>
          <w:sz w:val="28"/>
          <w:szCs w:val="28"/>
          <w:rtl/>
          <w:lang w:bidi="fa-IR"/>
        </w:rPr>
        <w:tab/>
      </w:r>
      <w:r w:rsidR="00EB601D">
        <w:rPr>
          <w:rFonts w:cs="B Lotus" w:hint="cs"/>
          <w:sz w:val="28"/>
          <w:szCs w:val="28"/>
          <w:rtl/>
          <w:lang w:bidi="fa-IR"/>
        </w:rPr>
        <w:tab/>
      </w:r>
      <w:r w:rsidR="00EB601D">
        <w:rPr>
          <w:rFonts w:cs="B Lotus" w:hint="cs"/>
          <w:sz w:val="28"/>
          <w:szCs w:val="28"/>
          <w:rtl/>
          <w:lang w:bidi="fa-IR"/>
        </w:rPr>
        <w:tab/>
      </w:r>
      <w:r w:rsidR="00C13B4E">
        <w:rPr>
          <w:rFonts w:cs="B Lotus" w:hint="cs"/>
          <w:sz w:val="28"/>
          <w:szCs w:val="28"/>
          <w:rtl/>
          <w:lang w:bidi="fa-IR"/>
        </w:rPr>
        <w:t xml:space="preserve">     </w:t>
      </w:r>
      <w:r>
        <w:rPr>
          <w:rFonts w:cs="B Lotus" w:hint="cs"/>
          <w:sz w:val="28"/>
          <w:szCs w:val="28"/>
          <w:rtl/>
          <w:lang w:bidi="fa-IR"/>
        </w:rPr>
        <w:t>صفحه</w:t>
      </w:r>
    </w:p>
    <w:p w:rsidR="00D63D98" w:rsidRPr="00A22E6B" w:rsidRDefault="00474B25" w:rsidP="00D63D98">
      <w:pPr>
        <w:pStyle w:val="TOC1"/>
        <w:tabs>
          <w:tab w:val="clear" w:pos="7021"/>
          <w:tab w:val="right" w:leader="dot" w:pos="7485"/>
        </w:tabs>
        <w:rPr>
          <w:rFonts w:ascii="Calibri" w:eastAsia="Times New Roman" w:hAnsi="Calibri" w:cs="Arial"/>
          <w:b w:val="0"/>
          <w:bCs w:val="0"/>
          <w:sz w:val="22"/>
          <w:szCs w:val="22"/>
          <w:rtl/>
        </w:rPr>
      </w:pPr>
      <w:r>
        <w:rPr>
          <w:rtl/>
        </w:rPr>
        <w:fldChar w:fldCharType="begin"/>
      </w:r>
      <w:r>
        <w:rPr>
          <w:rtl/>
        </w:rPr>
        <w:instrText xml:space="preserve"> </w:instrText>
      </w:r>
      <w:r>
        <w:instrText>TOC</w:instrText>
      </w:r>
      <w:r>
        <w:rPr>
          <w:rtl/>
        </w:rPr>
        <w:instrText xml:space="preserve"> \</w:instrText>
      </w:r>
      <w:r>
        <w:instrText>h \z \t "Heading 2;3;Heading 3;4</w:instrText>
      </w:r>
      <w:r>
        <w:rPr>
          <w:rtl/>
        </w:rPr>
        <w:instrText xml:space="preserve">;تیتر اول;1;تیتر دوم;2" </w:instrText>
      </w:r>
      <w:r>
        <w:rPr>
          <w:rtl/>
        </w:rPr>
        <w:fldChar w:fldCharType="separate"/>
      </w:r>
      <w:hyperlink w:anchor="_Toc281676929" w:history="1">
        <w:r w:rsidR="00D63D98" w:rsidRPr="0065606D">
          <w:rPr>
            <w:rStyle w:val="Hyperlink"/>
            <w:rFonts w:hint="eastAsia"/>
            <w:rtl/>
          </w:rPr>
          <w:t>پيشگفتار</w:t>
        </w:r>
        <w:r w:rsidR="00D63D98" w:rsidRPr="0065606D">
          <w:rPr>
            <w:rStyle w:val="Hyperlink"/>
            <w:rtl/>
          </w:rPr>
          <w:t xml:space="preserve"> </w:t>
        </w:r>
        <w:r w:rsidR="00D63D98" w:rsidRPr="0065606D">
          <w:rPr>
            <w:rStyle w:val="Hyperlink"/>
            <w:rFonts w:hint="eastAsia"/>
            <w:rtl/>
          </w:rPr>
          <w:t>مترجم</w:t>
        </w:r>
        <w:r w:rsidR="00D63D98">
          <w:rPr>
            <w:webHidden/>
            <w:rtl/>
          </w:rPr>
          <w:tab/>
        </w:r>
        <w:r w:rsidR="00D63D98">
          <w:rPr>
            <w:rStyle w:val="Hyperlink"/>
            <w:rtl/>
          </w:rPr>
          <w:fldChar w:fldCharType="begin"/>
        </w:r>
        <w:r w:rsidR="00D63D98">
          <w:rPr>
            <w:webHidden/>
            <w:rtl/>
          </w:rPr>
          <w:instrText xml:space="preserve"> </w:instrText>
        </w:r>
        <w:r w:rsidR="00D63D98">
          <w:rPr>
            <w:webHidden/>
          </w:rPr>
          <w:instrText>PAGEREF</w:instrText>
        </w:r>
        <w:r w:rsidR="00D63D98">
          <w:rPr>
            <w:webHidden/>
            <w:rtl/>
          </w:rPr>
          <w:instrText xml:space="preserve"> _</w:instrText>
        </w:r>
        <w:r w:rsidR="00D63D98">
          <w:rPr>
            <w:webHidden/>
          </w:rPr>
          <w:instrText>Toc281676929 \h</w:instrText>
        </w:r>
        <w:r w:rsidR="00D63D98">
          <w:rPr>
            <w:webHidden/>
            <w:rtl/>
          </w:rPr>
          <w:instrText xml:space="preserve"> </w:instrText>
        </w:r>
        <w:r w:rsidR="00D63D98">
          <w:rPr>
            <w:rStyle w:val="Hyperlink"/>
            <w:rtl/>
          </w:rPr>
        </w:r>
        <w:r w:rsidR="00D63D98">
          <w:rPr>
            <w:rStyle w:val="Hyperlink"/>
            <w:rtl/>
          </w:rPr>
          <w:fldChar w:fldCharType="separate"/>
        </w:r>
        <w:r w:rsidR="00210C08">
          <w:rPr>
            <w:webHidden/>
            <w:rtl/>
          </w:rPr>
          <w:t>11</w:t>
        </w:r>
        <w:r w:rsidR="00D63D98">
          <w:rPr>
            <w:rStyle w:val="Hyperlink"/>
            <w:rtl/>
          </w:rPr>
          <w:fldChar w:fldCharType="end"/>
        </w:r>
      </w:hyperlink>
    </w:p>
    <w:p w:rsidR="00D63D98" w:rsidRPr="00A22E6B" w:rsidRDefault="00A715FC" w:rsidP="00D63D98">
      <w:pPr>
        <w:pStyle w:val="TOC1"/>
        <w:tabs>
          <w:tab w:val="clear" w:pos="7021"/>
          <w:tab w:val="right" w:leader="dot" w:pos="7485"/>
        </w:tabs>
        <w:rPr>
          <w:rFonts w:ascii="Calibri" w:eastAsia="Times New Roman" w:hAnsi="Calibri" w:cs="Arial"/>
          <w:b w:val="0"/>
          <w:bCs w:val="0"/>
          <w:sz w:val="22"/>
          <w:szCs w:val="22"/>
          <w:rtl/>
        </w:rPr>
      </w:pPr>
      <w:hyperlink w:anchor="_Toc281676930" w:history="1">
        <w:r w:rsidR="00D63D98" w:rsidRPr="0065606D">
          <w:rPr>
            <w:rStyle w:val="Hyperlink"/>
            <w:rFonts w:hint="eastAsia"/>
            <w:rtl/>
          </w:rPr>
          <w:t>وجوب</w:t>
        </w:r>
        <w:r w:rsidR="00D63D98" w:rsidRPr="0065606D">
          <w:rPr>
            <w:rStyle w:val="Hyperlink"/>
            <w:rtl/>
          </w:rPr>
          <w:t xml:space="preserve"> </w:t>
        </w:r>
        <w:r w:rsidR="00D63D98" w:rsidRPr="0065606D">
          <w:rPr>
            <w:rStyle w:val="Hyperlink"/>
            <w:rFonts w:hint="eastAsia"/>
            <w:rtl/>
          </w:rPr>
          <w:t>توبه</w:t>
        </w:r>
        <w:r w:rsidR="00D63D98" w:rsidRPr="0065606D">
          <w:rPr>
            <w:rStyle w:val="Hyperlink"/>
            <w:rtl/>
          </w:rPr>
          <w:t xml:space="preserve"> </w:t>
        </w:r>
        <w:r w:rsidR="00D63D98" w:rsidRPr="0065606D">
          <w:rPr>
            <w:rStyle w:val="Hyperlink"/>
            <w:rFonts w:hint="eastAsia"/>
            <w:rtl/>
          </w:rPr>
          <w:t>و</w:t>
        </w:r>
        <w:r w:rsidR="00D63D98" w:rsidRPr="0065606D">
          <w:rPr>
            <w:rStyle w:val="Hyperlink"/>
            <w:rtl/>
          </w:rPr>
          <w:t xml:space="preserve"> </w:t>
        </w:r>
        <w:r w:rsidR="00D63D98" w:rsidRPr="0065606D">
          <w:rPr>
            <w:rStyle w:val="Hyperlink"/>
            <w:rFonts w:hint="eastAsia"/>
            <w:rtl/>
          </w:rPr>
          <w:t>ضرورت</w:t>
        </w:r>
        <w:r w:rsidR="00D63D98" w:rsidRPr="0065606D">
          <w:rPr>
            <w:rStyle w:val="Hyperlink"/>
            <w:rtl/>
          </w:rPr>
          <w:t xml:space="preserve"> </w:t>
        </w:r>
        <w:r w:rsidR="00D63D98" w:rsidRPr="0065606D">
          <w:rPr>
            <w:rStyle w:val="Hyperlink"/>
            <w:rFonts w:hint="eastAsia"/>
            <w:rtl/>
          </w:rPr>
          <w:t>آن</w:t>
        </w:r>
        <w:r w:rsidR="00D63D98">
          <w:rPr>
            <w:webHidden/>
            <w:rtl/>
          </w:rPr>
          <w:tab/>
        </w:r>
        <w:r w:rsidR="00D63D98">
          <w:rPr>
            <w:rStyle w:val="Hyperlink"/>
            <w:rtl/>
          </w:rPr>
          <w:fldChar w:fldCharType="begin"/>
        </w:r>
        <w:r w:rsidR="00D63D98">
          <w:rPr>
            <w:webHidden/>
            <w:rtl/>
          </w:rPr>
          <w:instrText xml:space="preserve"> </w:instrText>
        </w:r>
        <w:r w:rsidR="00D63D98">
          <w:rPr>
            <w:webHidden/>
          </w:rPr>
          <w:instrText>PAGEREF</w:instrText>
        </w:r>
        <w:r w:rsidR="00D63D98">
          <w:rPr>
            <w:webHidden/>
            <w:rtl/>
          </w:rPr>
          <w:instrText xml:space="preserve"> _</w:instrText>
        </w:r>
        <w:r w:rsidR="00D63D98">
          <w:rPr>
            <w:webHidden/>
          </w:rPr>
          <w:instrText>Toc281676930 \h</w:instrText>
        </w:r>
        <w:r w:rsidR="00D63D98">
          <w:rPr>
            <w:webHidden/>
            <w:rtl/>
          </w:rPr>
          <w:instrText xml:space="preserve"> </w:instrText>
        </w:r>
        <w:r w:rsidR="00D63D98">
          <w:rPr>
            <w:rStyle w:val="Hyperlink"/>
            <w:rtl/>
          </w:rPr>
        </w:r>
        <w:r w:rsidR="00D63D98">
          <w:rPr>
            <w:rStyle w:val="Hyperlink"/>
            <w:rtl/>
          </w:rPr>
          <w:fldChar w:fldCharType="separate"/>
        </w:r>
        <w:r w:rsidR="00210C08">
          <w:rPr>
            <w:webHidden/>
            <w:rtl/>
          </w:rPr>
          <w:t>22</w:t>
        </w:r>
        <w:r w:rsidR="00D63D98">
          <w:rPr>
            <w:rStyle w:val="Hyperlink"/>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31" w:history="1">
        <w:r w:rsidR="00D63D98" w:rsidRPr="0065606D">
          <w:rPr>
            <w:rStyle w:val="Hyperlink"/>
            <w:rFonts w:hint="eastAsia"/>
            <w:noProof/>
            <w:rtl/>
          </w:rPr>
          <w:t>توبه</w:t>
        </w:r>
        <w:r w:rsidR="00D63D98" w:rsidRPr="0065606D">
          <w:rPr>
            <w:rStyle w:val="Hyperlink"/>
            <w:noProof/>
            <w:rtl/>
          </w:rPr>
          <w:t xml:space="preserve"> </w:t>
        </w:r>
        <w:r w:rsidR="00D63D98" w:rsidRPr="0065606D">
          <w:rPr>
            <w:rStyle w:val="Hyperlink"/>
            <w:rFonts w:hint="eastAsia"/>
            <w:noProof/>
            <w:rtl/>
          </w:rPr>
          <w:t>در</w:t>
        </w:r>
        <w:r w:rsidR="00D63D98" w:rsidRPr="0065606D">
          <w:rPr>
            <w:rStyle w:val="Hyperlink"/>
            <w:noProof/>
            <w:rtl/>
          </w:rPr>
          <w:t xml:space="preserve"> </w:t>
        </w:r>
        <w:r w:rsidR="00D63D98" w:rsidRPr="0065606D">
          <w:rPr>
            <w:rStyle w:val="Hyperlink"/>
            <w:rFonts w:hint="eastAsia"/>
            <w:noProof/>
            <w:rtl/>
          </w:rPr>
          <w:t>قرآن</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Toc281676931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23</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32" w:history="1">
        <w:r w:rsidR="00D63D98" w:rsidRPr="0065606D">
          <w:rPr>
            <w:rStyle w:val="Hyperlink"/>
            <w:rFonts w:hint="eastAsia"/>
            <w:noProof/>
            <w:rtl/>
          </w:rPr>
          <w:t>دعوت</w:t>
        </w:r>
        <w:r w:rsidR="00D63D98" w:rsidRPr="0065606D">
          <w:rPr>
            <w:rStyle w:val="Hyperlink"/>
            <w:noProof/>
            <w:rtl/>
          </w:rPr>
          <w:t xml:space="preserve"> </w:t>
        </w:r>
        <w:r w:rsidR="00D63D98" w:rsidRPr="0065606D">
          <w:rPr>
            <w:rStyle w:val="Hyperlink"/>
            <w:rFonts w:hint="eastAsia"/>
            <w:noProof/>
            <w:rtl/>
          </w:rPr>
          <w:t>قرآن</w:t>
        </w:r>
        <w:r w:rsidR="00D63D98" w:rsidRPr="0065606D">
          <w:rPr>
            <w:rStyle w:val="Hyperlink"/>
            <w:noProof/>
            <w:rtl/>
          </w:rPr>
          <w:t xml:space="preserve"> </w:t>
        </w:r>
        <w:r w:rsidR="00D63D98" w:rsidRPr="0065606D">
          <w:rPr>
            <w:rStyle w:val="Hyperlink"/>
            <w:rFonts w:hint="eastAsia"/>
            <w:noProof/>
            <w:rtl/>
          </w:rPr>
          <w:t>از</w:t>
        </w:r>
        <w:r w:rsidR="00D63D98" w:rsidRPr="0065606D">
          <w:rPr>
            <w:rStyle w:val="Hyperlink"/>
            <w:noProof/>
            <w:rtl/>
          </w:rPr>
          <w:t xml:space="preserve"> </w:t>
        </w:r>
        <w:r w:rsidR="00D63D98" w:rsidRPr="0065606D">
          <w:rPr>
            <w:rStyle w:val="Hyperlink"/>
            <w:rFonts w:hint="eastAsia"/>
            <w:noProof/>
            <w:rtl/>
          </w:rPr>
          <w:t>مشركان</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كافران</w:t>
        </w:r>
        <w:r w:rsidR="00D63D98" w:rsidRPr="0065606D">
          <w:rPr>
            <w:rStyle w:val="Hyperlink"/>
            <w:noProof/>
            <w:rtl/>
          </w:rPr>
          <w:t xml:space="preserve"> </w:t>
        </w:r>
        <w:r w:rsidR="00D63D98" w:rsidRPr="0065606D">
          <w:rPr>
            <w:rStyle w:val="Hyperlink"/>
            <w:rFonts w:hint="eastAsia"/>
            <w:noProof/>
            <w:rtl/>
          </w:rPr>
          <w:t>براي</w:t>
        </w:r>
        <w:r w:rsidR="00D63D98" w:rsidRPr="0065606D">
          <w:rPr>
            <w:rStyle w:val="Hyperlink"/>
            <w:noProof/>
            <w:rtl/>
          </w:rPr>
          <w:t xml:space="preserve"> </w:t>
        </w:r>
        <w:r w:rsidR="00D63D98" w:rsidRPr="0065606D">
          <w:rPr>
            <w:rStyle w:val="Hyperlink"/>
            <w:rFonts w:hint="eastAsia"/>
            <w:noProof/>
            <w:rtl/>
          </w:rPr>
          <w:t>توبه</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Toc281676932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29</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33" w:history="1">
        <w:r w:rsidR="00D63D98" w:rsidRPr="0065606D">
          <w:rPr>
            <w:rStyle w:val="Hyperlink"/>
            <w:rFonts w:hint="eastAsia"/>
            <w:noProof/>
            <w:rtl/>
          </w:rPr>
          <w:t>توبه</w:t>
        </w:r>
        <w:r w:rsidR="00D63D98" w:rsidRPr="0065606D">
          <w:rPr>
            <w:rStyle w:val="Hyperlink"/>
            <w:noProof/>
            <w:rtl/>
          </w:rPr>
          <w:t xml:space="preserve"> </w:t>
        </w:r>
        <w:r w:rsidR="00D63D98" w:rsidRPr="0065606D">
          <w:rPr>
            <w:rStyle w:val="Hyperlink"/>
            <w:rFonts w:hint="eastAsia"/>
            <w:noProof/>
            <w:rtl/>
          </w:rPr>
          <w:t>از</w:t>
        </w:r>
        <w:r w:rsidR="00D63D98" w:rsidRPr="0065606D">
          <w:rPr>
            <w:rStyle w:val="Hyperlink"/>
            <w:noProof/>
            <w:rtl/>
          </w:rPr>
          <w:t xml:space="preserve"> </w:t>
        </w:r>
        <w:r w:rsidR="00D63D98" w:rsidRPr="0065606D">
          <w:rPr>
            <w:rStyle w:val="Hyperlink"/>
            <w:rFonts w:hint="eastAsia"/>
            <w:noProof/>
            <w:rtl/>
          </w:rPr>
          <w:t>نفاق</w:t>
        </w:r>
        <w:r w:rsidR="00D63D98" w:rsidRPr="0065606D">
          <w:rPr>
            <w:rStyle w:val="Hyperlink"/>
            <w:noProof/>
            <w:rtl/>
          </w:rPr>
          <w:t xml:space="preserve"> </w:t>
        </w:r>
        <w:r w:rsidR="00D63D98" w:rsidRPr="0065606D">
          <w:rPr>
            <w:rStyle w:val="Hyperlink"/>
            <w:rFonts w:hint="eastAsia"/>
            <w:noProof/>
            <w:rtl/>
          </w:rPr>
          <w:t>يا</w:t>
        </w:r>
        <w:r w:rsidR="00D63D98" w:rsidRPr="0065606D">
          <w:rPr>
            <w:rStyle w:val="Hyperlink"/>
            <w:noProof/>
            <w:rtl/>
          </w:rPr>
          <w:t xml:space="preserve"> </w:t>
        </w:r>
        <w:r w:rsidR="00D63D98" w:rsidRPr="0065606D">
          <w:rPr>
            <w:rStyle w:val="Hyperlink"/>
            <w:rFonts w:hint="eastAsia"/>
            <w:noProof/>
            <w:rtl/>
          </w:rPr>
          <w:t>توبة</w:t>
        </w:r>
        <w:r w:rsidR="00D63D98" w:rsidRPr="0065606D">
          <w:rPr>
            <w:rStyle w:val="Hyperlink"/>
            <w:noProof/>
            <w:rtl/>
          </w:rPr>
          <w:t xml:space="preserve"> </w:t>
        </w:r>
        <w:r w:rsidR="00D63D98" w:rsidRPr="0065606D">
          <w:rPr>
            <w:rStyle w:val="Hyperlink"/>
            <w:rFonts w:hint="eastAsia"/>
            <w:noProof/>
            <w:rtl/>
          </w:rPr>
          <w:t>منافق</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Toc281676933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32</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34" w:history="1">
        <w:r w:rsidR="00D63D98" w:rsidRPr="0065606D">
          <w:rPr>
            <w:rStyle w:val="Hyperlink"/>
            <w:rFonts w:hint="eastAsia"/>
            <w:noProof/>
            <w:rtl/>
          </w:rPr>
          <w:t>توبه</w:t>
        </w:r>
        <w:r w:rsidR="00D63D98" w:rsidRPr="0065606D">
          <w:rPr>
            <w:rStyle w:val="Hyperlink"/>
            <w:noProof/>
            <w:rtl/>
          </w:rPr>
          <w:t xml:space="preserve"> </w:t>
        </w:r>
        <w:r w:rsidR="00D63D98" w:rsidRPr="0065606D">
          <w:rPr>
            <w:rStyle w:val="Hyperlink"/>
            <w:rFonts w:hint="eastAsia"/>
            <w:noProof/>
            <w:rtl/>
          </w:rPr>
          <w:t>از</w:t>
        </w:r>
        <w:r w:rsidR="00D63D98" w:rsidRPr="0065606D">
          <w:rPr>
            <w:rStyle w:val="Hyperlink"/>
            <w:noProof/>
            <w:rtl/>
          </w:rPr>
          <w:t xml:space="preserve"> </w:t>
        </w:r>
        <w:r w:rsidR="00D63D98" w:rsidRPr="0065606D">
          <w:rPr>
            <w:rStyle w:val="Hyperlink"/>
            <w:rFonts w:hint="eastAsia"/>
            <w:noProof/>
            <w:rtl/>
          </w:rPr>
          <w:t>گناهان</w:t>
        </w:r>
        <w:r w:rsidR="00D63D98" w:rsidRPr="0065606D">
          <w:rPr>
            <w:rStyle w:val="Hyperlink"/>
            <w:noProof/>
            <w:rtl/>
          </w:rPr>
          <w:t xml:space="preserve"> </w:t>
        </w:r>
        <w:r w:rsidR="00D63D98" w:rsidRPr="0065606D">
          <w:rPr>
            <w:rStyle w:val="Hyperlink"/>
            <w:rFonts w:hint="eastAsia"/>
            <w:noProof/>
            <w:rtl/>
          </w:rPr>
          <w:t>كبيره</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Toc281676934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35</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35" w:history="1">
        <w:r w:rsidR="00D63D98" w:rsidRPr="0065606D">
          <w:rPr>
            <w:rStyle w:val="Hyperlink"/>
            <w:rFonts w:hint="eastAsia"/>
            <w:noProof/>
            <w:rtl/>
          </w:rPr>
          <w:t>توبه</w:t>
        </w:r>
        <w:r w:rsidR="00D63D98" w:rsidRPr="0065606D">
          <w:rPr>
            <w:rStyle w:val="Hyperlink"/>
            <w:noProof/>
            <w:rtl/>
          </w:rPr>
          <w:t xml:space="preserve"> </w:t>
        </w:r>
        <w:r w:rsidR="00D63D98" w:rsidRPr="0065606D">
          <w:rPr>
            <w:rStyle w:val="Hyperlink"/>
            <w:rFonts w:hint="eastAsia"/>
            <w:noProof/>
            <w:rtl/>
          </w:rPr>
          <w:t>از</w:t>
        </w:r>
        <w:r w:rsidR="00D63D98" w:rsidRPr="0065606D">
          <w:rPr>
            <w:rStyle w:val="Hyperlink"/>
            <w:noProof/>
            <w:rtl/>
          </w:rPr>
          <w:t xml:space="preserve"> </w:t>
        </w:r>
        <w:r w:rsidR="00D63D98" w:rsidRPr="0065606D">
          <w:rPr>
            <w:rStyle w:val="Hyperlink"/>
            <w:rFonts w:hint="eastAsia"/>
            <w:noProof/>
            <w:rtl/>
          </w:rPr>
          <w:t>كتمان</w:t>
        </w:r>
        <w:r w:rsidR="00D63D98" w:rsidRPr="0065606D">
          <w:rPr>
            <w:rStyle w:val="Hyperlink"/>
            <w:noProof/>
            <w:rtl/>
          </w:rPr>
          <w:t xml:space="preserve"> </w:t>
        </w:r>
        <w:r w:rsidR="00D63D98" w:rsidRPr="0065606D">
          <w:rPr>
            <w:rStyle w:val="Hyperlink"/>
            <w:rFonts w:hint="eastAsia"/>
            <w:noProof/>
            <w:rtl/>
          </w:rPr>
          <w:t>حقّ</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Toc281676935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37</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36" w:history="1">
        <w:r w:rsidR="00D63D98" w:rsidRPr="0065606D">
          <w:rPr>
            <w:rStyle w:val="Hyperlink"/>
            <w:rFonts w:hint="eastAsia"/>
            <w:noProof/>
            <w:rtl/>
          </w:rPr>
          <w:t>فضيلت</w:t>
        </w:r>
        <w:r w:rsidR="00D63D98" w:rsidRPr="0065606D">
          <w:rPr>
            <w:rStyle w:val="Hyperlink"/>
            <w:noProof/>
            <w:rtl/>
          </w:rPr>
          <w:t xml:space="preserve"> </w:t>
        </w:r>
        <w:r w:rsidR="00D63D98" w:rsidRPr="0065606D">
          <w:rPr>
            <w:rStyle w:val="Hyperlink"/>
            <w:rFonts w:hint="eastAsia"/>
            <w:noProof/>
            <w:rtl/>
          </w:rPr>
          <w:t>توبه</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توبه‌كنندگان</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Toc281676936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41</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37" w:history="1">
        <w:r w:rsidR="00D63D98" w:rsidRPr="0065606D">
          <w:rPr>
            <w:rStyle w:val="Hyperlink"/>
            <w:rFonts w:hint="eastAsia"/>
            <w:noProof/>
            <w:rtl/>
          </w:rPr>
          <w:t>توبه‌هاي</w:t>
        </w:r>
        <w:r w:rsidR="00D63D98" w:rsidRPr="0065606D">
          <w:rPr>
            <w:rStyle w:val="Hyperlink"/>
            <w:noProof/>
            <w:rtl/>
          </w:rPr>
          <w:t xml:space="preserve"> </w:t>
        </w:r>
        <w:r w:rsidR="00D63D98" w:rsidRPr="0065606D">
          <w:rPr>
            <w:rStyle w:val="Hyperlink"/>
            <w:rFonts w:hint="eastAsia"/>
            <w:noProof/>
            <w:rtl/>
          </w:rPr>
          <w:t>پيامبران</w:t>
        </w:r>
        <w:r w:rsidR="00D63D98" w:rsidRPr="0065606D">
          <w:rPr>
            <w:rStyle w:val="Hyperlink"/>
            <w:rFonts w:cs="CTraditional Arabic"/>
            <w:noProof/>
            <w:rtl/>
          </w:rPr>
          <w:t>‡</w:t>
        </w:r>
        <w:r w:rsidR="00D63D98" w:rsidRPr="0065606D">
          <w:rPr>
            <w:rStyle w:val="Hyperlink"/>
            <w:rFonts w:hint="eastAsia"/>
            <w:noProof/>
            <w:rtl/>
          </w:rPr>
          <w:t>در</w:t>
        </w:r>
        <w:r w:rsidR="00D63D98" w:rsidRPr="0065606D">
          <w:rPr>
            <w:rStyle w:val="Hyperlink"/>
            <w:noProof/>
            <w:rtl/>
          </w:rPr>
          <w:t xml:space="preserve"> </w:t>
        </w:r>
        <w:r w:rsidR="00D63D98" w:rsidRPr="0065606D">
          <w:rPr>
            <w:rStyle w:val="Hyperlink"/>
            <w:rFonts w:hint="eastAsia"/>
            <w:noProof/>
            <w:rtl/>
          </w:rPr>
          <w:t>قرآن</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Toc281676937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45</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38" w:history="1">
        <w:r w:rsidR="00D63D98" w:rsidRPr="0065606D">
          <w:rPr>
            <w:rStyle w:val="Hyperlink"/>
            <w:rFonts w:hint="eastAsia"/>
            <w:noProof/>
            <w:rtl/>
          </w:rPr>
          <w:t>توبه</w:t>
        </w:r>
        <w:r w:rsidR="00D63D98" w:rsidRPr="0065606D">
          <w:rPr>
            <w:rStyle w:val="Hyperlink"/>
            <w:noProof/>
            <w:rtl/>
          </w:rPr>
          <w:t xml:space="preserve"> </w:t>
        </w:r>
        <w:r w:rsidR="00D63D98" w:rsidRPr="0065606D">
          <w:rPr>
            <w:rStyle w:val="Hyperlink"/>
            <w:rFonts w:hint="eastAsia"/>
            <w:noProof/>
            <w:rtl/>
          </w:rPr>
          <w:t>در</w:t>
        </w:r>
        <w:r w:rsidR="00D63D98" w:rsidRPr="0065606D">
          <w:rPr>
            <w:rStyle w:val="Hyperlink"/>
            <w:noProof/>
            <w:rtl/>
          </w:rPr>
          <w:t xml:space="preserve"> </w:t>
        </w:r>
        <w:r w:rsidR="00D63D98" w:rsidRPr="0065606D">
          <w:rPr>
            <w:rStyle w:val="Hyperlink"/>
            <w:rFonts w:hint="eastAsia"/>
            <w:noProof/>
            <w:rtl/>
          </w:rPr>
          <w:t>سنت</w:t>
        </w:r>
        <w:r w:rsidR="00D63D98" w:rsidRPr="0065606D">
          <w:rPr>
            <w:rStyle w:val="Hyperlink"/>
            <w:noProof/>
            <w:rtl/>
          </w:rPr>
          <w:t xml:space="preserve"> </w:t>
        </w:r>
        <w:r w:rsidR="00D63D98" w:rsidRPr="0065606D">
          <w:rPr>
            <w:rStyle w:val="Hyperlink"/>
            <w:rFonts w:hint="eastAsia"/>
            <w:noProof/>
            <w:rtl/>
          </w:rPr>
          <w:t>نبوي</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Toc281676938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53</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39" w:history="1">
        <w:r w:rsidR="00D63D98" w:rsidRPr="0065606D">
          <w:rPr>
            <w:rStyle w:val="Hyperlink"/>
            <w:rFonts w:hint="eastAsia"/>
            <w:noProof/>
            <w:rtl/>
          </w:rPr>
          <w:t>آيا</w:t>
        </w:r>
        <w:r w:rsidR="00D63D98" w:rsidRPr="0065606D">
          <w:rPr>
            <w:rStyle w:val="Hyperlink"/>
            <w:noProof/>
            <w:rtl/>
          </w:rPr>
          <w:t xml:space="preserve"> </w:t>
        </w:r>
        <w:r w:rsidR="00D63D98" w:rsidRPr="0065606D">
          <w:rPr>
            <w:rStyle w:val="Hyperlink"/>
            <w:rFonts w:hint="eastAsia"/>
            <w:noProof/>
            <w:rtl/>
          </w:rPr>
          <w:t>توبه</w:t>
        </w:r>
        <w:r w:rsidR="00D63D98" w:rsidRPr="0065606D">
          <w:rPr>
            <w:rStyle w:val="Hyperlink"/>
            <w:noProof/>
            <w:rtl/>
          </w:rPr>
          <w:t xml:space="preserve"> </w:t>
        </w:r>
        <w:r w:rsidR="00D63D98" w:rsidRPr="0065606D">
          <w:rPr>
            <w:rStyle w:val="Hyperlink"/>
            <w:rFonts w:hint="eastAsia"/>
            <w:noProof/>
            <w:rtl/>
          </w:rPr>
          <w:t>بر</w:t>
        </w:r>
        <w:r w:rsidR="00D63D98" w:rsidRPr="0065606D">
          <w:rPr>
            <w:rStyle w:val="Hyperlink"/>
            <w:noProof/>
            <w:rtl/>
          </w:rPr>
          <w:t xml:space="preserve"> </w:t>
        </w:r>
        <w:r w:rsidR="00D63D98" w:rsidRPr="0065606D">
          <w:rPr>
            <w:rStyle w:val="Hyperlink"/>
            <w:rFonts w:hint="eastAsia"/>
            <w:noProof/>
            <w:rtl/>
          </w:rPr>
          <w:t>گناهان</w:t>
        </w:r>
        <w:r w:rsidR="00D63D98" w:rsidRPr="0065606D">
          <w:rPr>
            <w:rStyle w:val="Hyperlink"/>
            <w:noProof/>
            <w:rtl/>
          </w:rPr>
          <w:t xml:space="preserve"> </w:t>
        </w:r>
        <w:r w:rsidR="00D63D98" w:rsidRPr="0065606D">
          <w:rPr>
            <w:rStyle w:val="Hyperlink"/>
            <w:rFonts w:hint="eastAsia"/>
            <w:noProof/>
            <w:rtl/>
          </w:rPr>
          <w:t>صغيره</w:t>
        </w:r>
        <w:r w:rsidR="00D63D98" w:rsidRPr="0065606D">
          <w:rPr>
            <w:rStyle w:val="Hyperlink"/>
            <w:noProof/>
            <w:rtl/>
          </w:rPr>
          <w:t xml:space="preserve"> </w:t>
        </w:r>
        <w:r w:rsidR="00D63D98" w:rsidRPr="0065606D">
          <w:rPr>
            <w:rStyle w:val="Hyperlink"/>
            <w:rFonts w:hint="eastAsia"/>
            <w:noProof/>
            <w:rtl/>
          </w:rPr>
          <w:t>واجب</w:t>
        </w:r>
        <w:r w:rsidR="00D63D98" w:rsidRPr="0065606D">
          <w:rPr>
            <w:rStyle w:val="Hyperlink"/>
            <w:noProof/>
            <w:rtl/>
          </w:rPr>
          <w:t xml:space="preserve"> </w:t>
        </w:r>
        <w:r w:rsidR="00D63D98" w:rsidRPr="0065606D">
          <w:rPr>
            <w:rStyle w:val="Hyperlink"/>
            <w:rFonts w:hint="eastAsia"/>
            <w:noProof/>
            <w:rtl/>
          </w:rPr>
          <w:t>است؟</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Toc281676939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63</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40" w:history="1">
        <w:r w:rsidR="00D63D98" w:rsidRPr="0065606D">
          <w:rPr>
            <w:rStyle w:val="Hyperlink"/>
            <w:rFonts w:hint="eastAsia"/>
            <w:noProof/>
            <w:rtl/>
          </w:rPr>
          <w:t>وجوب</w:t>
        </w:r>
        <w:r w:rsidR="00D63D98" w:rsidRPr="0065606D">
          <w:rPr>
            <w:rStyle w:val="Hyperlink"/>
            <w:noProof/>
            <w:rtl/>
          </w:rPr>
          <w:t xml:space="preserve"> </w:t>
        </w:r>
        <w:r w:rsidR="00D63D98" w:rsidRPr="0065606D">
          <w:rPr>
            <w:rStyle w:val="Hyperlink"/>
            <w:rFonts w:hint="eastAsia"/>
            <w:noProof/>
            <w:rtl/>
          </w:rPr>
          <w:t>توبه</w:t>
        </w:r>
        <w:r w:rsidR="00D63D98" w:rsidRPr="0065606D">
          <w:rPr>
            <w:rStyle w:val="Hyperlink"/>
            <w:noProof/>
            <w:rtl/>
          </w:rPr>
          <w:t xml:space="preserve"> </w:t>
        </w:r>
        <w:r w:rsidR="00D63D98" w:rsidRPr="0065606D">
          <w:rPr>
            <w:rStyle w:val="Hyperlink"/>
            <w:rFonts w:hint="eastAsia"/>
            <w:noProof/>
            <w:rtl/>
          </w:rPr>
          <w:t>فوري</w:t>
        </w:r>
        <w:r w:rsidR="00D63D98" w:rsidRPr="0065606D">
          <w:rPr>
            <w:rStyle w:val="Hyperlink"/>
            <w:noProof/>
            <w:rtl/>
          </w:rPr>
          <w:t xml:space="preserve"> </w:t>
        </w:r>
        <w:r w:rsidR="00D63D98" w:rsidRPr="0065606D">
          <w:rPr>
            <w:rStyle w:val="Hyperlink"/>
            <w:rFonts w:hint="eastAsia"/>
            <w:noProof/>
            <w:rtl/>
          </w:rPr>
          <w:t>است</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Toc281676940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66</w:t>
        </w:r>
        <w:r w:rsidR="00D63D98">
          <w:rPr>
            <w:rStyle w:val="Hyperlink"/>
            <w:noProof/>
            <w:rtl/>
          </w:rPr>
          <w:fldChar w:fldCharType="end"/>
        </w:r>
      </w:hyperlink>
    </w:p>
    <w:p w:rsidR="00D63D98" w:rsidRPr="00A22E6B" w:rsidRDefault="00A715FC" w:rsidP="00D63D98">
      <w:pPr>
        <w:pStyle w:val="TOC1"/>
        <w:tabs>
          <w:tab w:val="clear" w:pos="7021"/>
          <w:tab w:val="right" w:leader="dot" w:pos="7485"/>
        </w:tabs>
        <w:rPr>
          <w:rFonts w:ascii="Calibri" w:eastAsia="Times New Roman" w:hAnsi="Calibri" w:cs="Arial"/>
          <w:b w:val="0"/>
          <w:bCs w:val="0"/>
          <w:sz w:val="22"/>
          <w:szCs w:val="22"/>
          <w:rtl/>
        </w:rPr>
      </w:pPr>
      <w:hyperlink w:anchor="_Toc281676941" w:history="1">
        <w:r w:rsidR="00D63D98" w:rsidRPr="0065606D">
          <w:rPr>
            <w:rStyle w:val="Hyperlink"/>
            <w:rFonts w:hint="eastAsia"/>
            <w:rtl/>
          </w:rPr>
          <w:t>عناصر</w:t>
        </w:r>
        <w:r w:rsidR="00D63D98" w:rsidRPr="0065606D">
          <w:rPr>
            <w:rStyle w:val="Hyperlink"/>
            <w:rtl/>
          </w:rPr>
          <w:t xml:space="preserve"> </w:t>
        </w:r>
        <w:r w:rsidR="00D63D98" w:rsidRPr="0065606D">
          <w:rPr>
            <w:rStyle w:val="Hyperlink"/>
            <w:rFonts w:hint="eastAsia"/>
            <w:rtl/>
          </w:rPr>
          <w:t>تشكيل‌دهنده</w:t>
        </w:r>
        <w:r w:rsidR="00D63D98" w:rsidRPr="0065606D">
          <w:rPr>
            <w:rStyle w:val="Hyperlink"/>
            <w:rtl/>
          </w:rPr>
          <w:t xml:space="preserve"> </w:t>
        </w:r>
        <w:r w:rsidR="00D63D98" w:rsidRPr="0065606D">
          <w:rPr>
            <w:rStyle w:val="Hyperlink"/>
            <w:rFonts w:hint="eastAsia"/>
            <w:rtl/>
          </w:rPr>
          <w:t>توبه</w:t>
        </w:r>
        <w:r w:rsidR="00D63D98">
          <w:rPr>
            <w:webHidden/>
            <w:rtl/>
          </w:rPr>
          <w:tab/>
        </w:r>
        <w:r w:rsidR="00D63D98">
          <w:rPr>
            <w:rStyle w:val="Hyperlink"/>
            <w:rtl/>
          </w:rPr>
          <w:fldChar w:fldCharType="begin"/>
        </w:r>
        <w:r w:rsidR="00D63D98">
          <w:rPr>
            <w:webHidden/>
            <w:rtl/>
          </w:rPr>
          <w:instrText xml:space="preserve"> </w:instrText>
        </w:r>
        <w:r w:rsidR="00D63D98">
          <w:rPr>
            <w:webHidden/>
          </w:rPr>
          <w:instrText>PAGEREF</w:instrText>
        </w:r>
        <w:r w:rsidR="00D63D98">
          <w:rPr>
            <w:webHidden/>
            <w:rtl/>
          </w:rPr>
          <w:instrText xml:space="preserve"> _</w:instrText>
        </w:r>
        <w:r w:rsidR="00D63D98">
          <w:rPr>
            <w:webHidden/>
          </w:rPr>
          <w:instrText>Toc281676941 \h</w:instrText>
        </w:r>
        <w:r w:rsidR="00D63D98">
          <w:rPr>
            <w:webHidden/>
            <w:rtl/>
          </w:rPr>
          <w:instrText xml:space="preserve"> </w:instrText>
        </w:r>
        <w:r w:rsidR="00D63D98">
          <w:rPr>
            <w:rStyle w:val="Hyperlink"/>
            <w:rtl/>
          </w:rPr>
        </w:r>
        <w:r w:rsidR="00D63D98">
          <w:rPr>
            <w:rStyle w:val="Hyperlink"/>
            <w:rtl/>
          </w:rPr>
          <w:fldChar w:fldCharType="separate"/>
        </w:r>
        <w:r w:rsidR="00210C08">
          <w:rPr>
            <w:webHidden/>
            <w:rtl/>
          </w:rPr>
          <w:t>70</w:t>
        </w:r>
        <w:r w:rsidR="00D63D98">
          <w:rPr>
            <w:rStyle w:val="Hyperlink"/>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42" w:history="1">
        <w:r w:rsidR="00D63D98" w:rsidRPr="0065606D">
          <w:rPr>
            <w:rStyle w:val="Hyperlink"/>
            <w:rFonts w:hint="eastAsia"/>
            <w:noProof/>
            <w:rtl/>
          </w:rPr>
          <w:t>توبه</w:t>
        </w:r>
        <w:r w:rsidR="00D63D98">
          <w:rPr>
            <w:rStyle w:val="Hyperlink"/>
            <w:rFonts w:hint="cs"/>
            <w:noProof/>
            <w:rtl/>
          </w:rPr>
          <w:t>‌</w:t>
        </w:r>
        <w:r w:rsidR="00D63D98" w:rsidRPr="0065606D">
          <w:rPr>
            <w:rStyle w:val="Hyperlink"/>
            <w:rFonts w:hint="cs"/>
            <w:noProof/>
            <w:rtl/>
          </w:rPr>
          <w:t>ی</w:t>
        </w:r>
        <w:r w:rsidR="00D63D98" w:rsidRPr="0065606D">
          <w:rPr>
            <w:rStyle w:val="Hyperlink"/>
            <w:noProof/>
            <w:rtl/>
          </w:rPr>
          <w:t xml:space="preserve"> </w:t>
        </w:r>
        <w:r w:rsidR="00D63D98" w:rsidRPr="0065606D">
          <w:rPr>
            <w:rStyle w:val="Hyperlink"/>
            <w:rFonts w:hint="eastAsia"/>
            <w:noProof/>
            <w:rtl/>
          </w:rPr>
          <w:t>نصوح</w:t>
        </w:r>
        <w:r w:rsidR="00D63D98" w:rsidRPr="0065606D">
          <w:rPr>
            <w:rStyle w:val="Hyperlink"/>
            <w:noProof/>
            <w:rtl/>
          </w:rPr>
          <w:t xml:space="preserve"> </w:t>
        </w:r>
        <w:r w:rsidR="00D63D98" w:rsidRPr="0065606D">
          <w:rPr>
            <w:rStyle w:val="Hyperlink"/>
            <w:rFonts w:hint="eastAsia"/>
            <w:noProof/>
            <w:rtl/>
          </w:rPr>
          <w:t>يا</w:t>
        </w:r>
        <w:r w:rsidR="00D63D98" w:rsidRPr="0065606D">
          <w:rPr>
            <w:rStyle w:val="Hyperlink"/>
            <w:noProof/>
            <w:rtl/>
          </w:rPr>
          <w:t xml:space="preserve"> </w:t>
        </w:r>
        <w:r w:rsidR="00D63D98" w:rsidRPr="0065606D">
          <w:rPr>
            <w:rStyle w:val="Hyperlink"/>
            <w:rFonts w:hint="eastAsia"/>
            <w:noProof/>
            <w:rtl/>
          </w:rPr>
          <w:t>توبه</w:t>
        </w:r>
        <w:r w:rsidR="00D63D98">
          <w:rPr>
            <w:rStyle w:val="Hyperlink"/>
            <w:rFonts w:hint="cs"/>
            <w:noProof/>
            <w:rtl/>
          </w:rPr>
          <w:t>‌</w:t>
        </w:r>
        <w:r w:rsidR="00D63D98" w:rsidRPr="0065606D">
          <w:rPr>
            <w:rStyle w:val="Hyperlink"/>
            <w:rFonts w:hint="cs"/>
            <w:noProof/>
            <w:rtl/>
          </w:rPr>
          <w:t>ی</w:t>
        </w:r>
        <w:r w:rsidR="00D63D98" w:rsidRPr="0065606D">
          <w:rPr>
            <w:rStyle w:val="Hyperlink"/>
            <w:noProof/>
            <w:rtl/>
          </w:rPr>
          <w:t xml:space="preserve"> </w:t>
        </w:r>
        <w:r w:rsidR="00D63D98" w:rsidRPr="0065606D">
          <w:rPr>
            <w:rStyle w:val="Hyperlink"/>
            <w:rFonts w:hint="eastAsia"/>
            <w:noProof/>
            <w:rtl/>
          </w:rPr>
          <w:t>خالص</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Toc281676942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72</w:t>
        </w:r>
        <w:r w:rsidR="00D63D98">
          <w:rPr>
            <w:rStyle w:val="Hyperlink"/>
            <w:noProof/>
            <w:rtl/>
          </w:rPr>
          <w:fldChar w:fldCharType="end"/>
        </w:r>
      </w:hyperlink>
    </w:p>
    <w:p w:rsidR="00D63D98" w:rsidRPr="00A22E6B" w:rsidRDefault="00A715FC">
      <w:pPr>
        <w:pStyle w:val="TOC3"/>
        <w:tabs>
          <w:tab w:val="right" w:leader="dot" w:pos="7475"/>
        </w:tabs>
        <w:bidi/>
        <w:rPr>
          <w:rFonts w:ascii="Calibri" w:hAnsi="Calibri" w:cs="Arial"/>
          <w:noProof/>
          <w:sz w:val="22"/>
          <w:szCs w:val="22"/>
          <w:rtl/>
          <w:lang w:bidi="fa-IR"/>
        </w:rPr>
      </w:pPr>
      <w:hyperlink w:anchor="_Toc281676943" w:history="1">
        <w:r w:rsidR="00D63D98" w:rsidRPr="0065606D">
          <w:rPr>
            <w:rStyle w:val="Hyperlink"/>
            <w:rFonts w:hint="eastAsia"/>
            <w:noProof/>
            <w:rtl/>
          </w:rPr>
          <w:t>معني</w:t>
        </w:r>
        <w:r w:rsidR="00D63D98" w:rsidRPr="0065606D">
          <w:rPr>
            <w:rStyle w:val="Hyperlink"/>
            <w:noProof/>
            <w:rtl/>
          </w:rPr>
          <w:t xml:space="preserve"> </w:t>
        </w:r>
        <w:r w:rsidR="00D63D98" w:rsidRPr="0065606D">
          <w:rPr>
            <w:rStyle w:val="Hyperlink"/>
            <w:rFonts w:hint="eastAsia"/>
            <w:noProof/>
            <w:rtl/>
          </w:rPr>
          <w:t>توبه</w:t>
        </w:r>
        <w:r w:rsidR="00D63D98" w:rsidRPr="0065606D">
          <w:rPr>
            <w:rStyle w:val="Hyperlink"/>
            <w:rFonts w:hint="cs"/>
            <w:noProof/>
            <w:rtl/>
          </w:rPr>
          <w:t>ی</w:t>
        </w:r>
        <w:r w:rsidR="00D63D98" w:rsidRPr="0065606D">
          <w:rPr>
            <w:rStyle w:val="Hyperlink"/>
            <w:noProof/>
            <w:rtl/>
          </w:rPr>
          <w:t xml:space="preserve"> </w:t>
        </w:r>
        <w:r w:rsidR="00D63D98" w:rsidRPr="0065606D">
          <w:rPr>
            <w:rStyle w:val="Hyperlink"/>
            <w:rFonts w:hint="eastAsia"/>
            <w:noProof/>
            <w:rtl/>
          </w:rPr>
          <w:t>نصوح</w:t>
        </w:r>
        <w:r w:rsidR="00D63D98" w:rsidRPr="0065606D">
          <w:rPr>
            <w:rStyle w:val="Hyperlink"/>
            <w:noProof/>
            <w:rtl/>
          </w:rPr>
          <w:t xml:space="preserve"> </w:t>
        </w:r>
        <w:r w:rsidR="00D63D98" w:rsidRPr="0065606D">
          <w:rPr>
            <w:rStyle w:val="Hyperlink"/>
            <w:rFonts w:hint="eastAsia"/>
            <w:noProof/>
            <w:rtl/>
          </w:rPr>
          <w:t>يا</w:t>
        </w:r>
        <w:r w:rsidR="00D63D98" w:rsidRPr="0065606D">
          <w:rPr>
            <w:rStyle w:val="Hyperlink"/>
            <w:noProof/>
            <w:rtl/>
          </w:rPr>
          <w:t xml:space="preserve"> </w:t>
        </w:r>
        <w:r w:rsidR="00D63D98" w:rsidRPr="0065606D">
          <w:rPr>
            <w:rStyle w:val="Hyperlink"/>
            <w:rFonts w:hint="eastAsia"/>
            <w:noProof/>
            <w:rtl/>
          </w:rPr>
          <w:t>خالص</w:t>
        </w:r>
        <w:r w:rsidR="00D63D98" w:rsidRPr="0065606D">
          <w:rPr>
            <w:rStyle w:val="Hyperlink"/>
            <w:noProof/>
            <w:rtl/>
          </w:rPr>
          <w:t xml:space="preserve"> </w:t>
        </w:r>
        <w:r w:rsidR="00D63D98" w:rsidRPr="0065606D">
          <w:rPr>
            <w:rStyle w:val="Hyperlink"/>
            <w:rFonts w:hint="eastAsia"/>
            <w:noProof/>
            <w:rtl/>
          </w:rPr>
          <w:t>چيست؟</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Toc281676943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72</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44" w:history="1">
        <w:r w:rsidR="00D63D98" w:rsidRPr="0065606D">
          <w:rPr>
            <w:rStyle w:val="Hyperlink"/>
            <w:rFonts w:hint="eastAsia"/>
            <w:noProof/>
            <w:rtl/>
          </w:rPr>
          <w:t>در</w:t>
        </w:r>
        <w:r w:rsidR="00D63D98" w:rsidRPr="0065606D">
          <w:rPr>
            <w:rStyle w:val="Hyperlink"/>
            <w:noProof/>
            <w:rtl/>
          </w:rPr>
          <w:t xml:space="preserve"> </w:t>
        </w:r>
        <w:r w:rsidR="00D63D98" w:rsidRPr="0065606D">
          <w:rPr>
            <w:rStyle w:val="Hyperlink"/>
            <w:rFonts w:hint="eastAsia"/>
            <w:noProof/>
            <w:rtl/>
          </w:rPr>
          <w:t>توبه،</w:t>
        </w:r>
        <w:r w:rsidR="00D63D98" w:rsidRPr="0065606D">
          <w:rPr>
            <w:rStyle w:val="Hyperlink"/>
            <w:noProof/>
            <w:rtl/>
          </w:rPr>
          <w:t xml:space="preserve"> </w:t>
        </w:r>
        <w:r w:rsidR="00D63D98" w:rsidRPr="0065606D">
          <w:rPr>
            <w:rStyle w:val="Hyperlink"/>
            <w:rFonts w:hint="eastAsia"/>
            <w:noProof/>
            <w:rtl/>
          </w:rPr>
          <w:t>محض</w:t>
        </w:r>
        <w:r w:rsidR="00D63D98" w:rsidRPr="0065606D">
          <w:rPr>
            <w:rStyle w:val="Hyperlink"/>
            <w:noProof/>
            <w:rtl/>
          </w:rPr>
          <w:t xml:space="preserve"> </w:t>
        </w:r>
        <w:r w:rsidR="00D63D98" w:rsidRPr="0065606D">
          <w:rPr>
            <w:rStyle w:val="Hyperlink"/>
            <w:rFonts w:hint="eastAsia"/>
            <w:noProof/>
            <w:rtl/>
          </w:rPr>
          <w:t>اقرار</w:t>
        </w:r>
        <w:r w:rsidR="00D63D98" w:rsidRPr="0065606D">
          <w:rPr>
            <w:rStyle w:val="Hyperlink"/>
            <w:noProof/>
            <w:rtl/>
          </w:rPr>
          <w:t xml:space="preserve"> </w:t>
        </w:r>
        <w:r w:rsidR="00D63D98" w:rsidRPr="0065606D">
          <w:rPr>
            <w:rStyle w:val="Hyperlink"/>
            <w:rFonts w:hint="eastAsia"/>
            <w:noProof/>
            <w:rtl/>
          </w:rPr>
          <w:t>توبه</w:t>
        </w:r>
        <w:r w:rsidR="00D63D98" w:rsidRPr="0065606D">
          <w:rPr>
            <w:rStyle w:val="Hyperlink"/>
            <w:noProof/>
            <w:rtl/>
          </w:rPr>
          <w:t xml:space="preserve"> </w:t>
        </w:r>
        <w:r w:rsidR="00D63D98" w:rsidRPr="0065606D">
          <w:rPr>
            <w:rStyle w:val="Hyperlink"/>
            <w:rFonts w:hint="eastAsia"/>
            <w:noProof/>
            <w:rtl/>
          </w:rPr>
          <w:t>محسوب</w:t>
        </w:r>
        <w:r w:rsidR="00D63D98" w:rsidRPr="0065606D">
          <w:rPr>
            <w:rStyle w:val="Hyperlink"/>
            <w:noProof/>
            <w:rtl/>
          </w:rPr>
          <w:t xml:space="preserve"> </w:t>
        </w:r>
        <w:r w:rsidR="00D63D98" w:rsidRPr="0065606D">
          <w:rPr>
            <w:rStyle w:val="Hyperlink"/>
            <w:rFonts w:hint="eastAsia"/>
            <w:noProof/>
            <w:rtl/>
          </w:rPr>
          <w:t>نمي‌شود</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Toc281676944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73</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45" w:history="1">
        <w:r w:rsidR="00D63D98" w:rsidRPr="0065606D">
          <w:rPr>
            <w:rStyle w:val="Hyperlink"/>
            <w:rFonts w:hint="eastAsia"/>
            <w:noProof/>
            <w:rtl/>
          </w:rPr>
          <w:t>شرح</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تعريف</w:t>
        </w:r>
        <w:r w:rsidR="00D63D98" w:rsidRPr="0065606D">
          <w:rPr>
            <w:rStyle w:val="Hyperlink"/>
            <w:noProof/>
            <w:rtl/>
          </w:rPr>
          <w:t xml:space="preserve"> </w:t>
        </w:r>
        <w:r w:rsidR="00D63D98" w:rsidRPr="0065606D">
          <w:rPr>
            <w:rStyle w:val="Hyperlink"/>
            <w:rFonts w:hint="eastAsia"/>
            <w:noProof/>
            <w:rtl/>
          </w:rPr>
          <w:t>توبه،</w:t>
        </w:r>
        <w:r w:rsidR="00D63D98" w:rsidRPr="0065606D">
          <w:rPr>
            <w:rStyle w:val="Hyperlink"/>
            <w:noProof/>
            <w:rtl/>
          </w:rPr>
          <w:t xml:space="preserve"> </w:t>
        </w:r>
        <w:r w:rsidR="00D63D98" w:rsidRPr="0065606D">
          <w:rPr>
            <w:rStyle w:val="Hyperlink"/>
            <w:rFonts w:hint="eastAsia"/>
            <w:noProof/>
            <w:rtl/>
          </w:rPr>
          <w:t>از</w:t>
        </w:r>
        <w:r w:rsidR="00D63D98" w:rsidRPr="0065606D">
          <w:rPr>
            <w:rStyle w:val="Hyperlink"/>
            <w:noProof/>
            <w:rtl/>
          </w:rPr>
          <w:t xml:space="preserve"> </w:t>
        </w:r>
        <w:r w:rsidR="00D63D98" w:rsidRPr="0065606D">
          <w:rPr>
            <w:rStyle w:val="Hyperlink"/>
            <w:rFonts w:hint="eastAsia"/>
            <w:noProof/>
            <w:rtl/>
          </w:rPr>
          <w:t>نظر</w:t>
        </w:r>
        <w:r w:rsidR="00D63D98" w:rsidRPr="0065606D">
          <w:rPr>
            <w:rStyle w:val="Hyperlink"/>
            <w:noProof/>
            <w:rtl/>
          </w:rPr>
          <w:t xml:space="preserve"> </w:t>
        </w:r>
        <w:r w:rsidR="00D63D98" w:rsidRPr="0065606D">
          <w:rPr>
            <w:rStyle w:val="Hyperlink"/>
            <w:rFonts w:hint="eastAsia"/>
            <w:noProof/>
            <w:rtl/>
          </w:rPr>
          <w:t>امام</w:t>
        </w:r>
        <w:r w:rsidR="00D63D98" w:rsidRPr="0065606D">
          <w:rPr>
            <w:rStyle w:val="Hyperlink"/>
            <w:noProof/>
            <w:rtl/>
          </w:rPr>
          <w:t xml:space="preserve"> </w:t>
        </w:r>
        <w:r w:rsidR="00D63D98" w:rsidRPr="0065606D">
          <w:rPr>
            <w:rStyle w:val="Hyperlink"/>
            <w:rFonts w:hint="eastAsia"/>
            <w:noProof/>
            <w:rtl/>
          </w:rPr>
          <w:t>محمد</w:t>
        </w:r>
        <w:r w:rsidR="00D63D98" w:rsidRPr="0065606D">
          <w:rPr>
            <w:rStyle w:val="Hyperlink"/>
            <w:noProof/>
            <w:rtl/>
          </w:rPr>
          <w:t xml:space="preserve"> </w:t>
        </w:r>
        <w:r w:rsidR="00D63D98" w:rsidRPr="0065606D">
          <w:rPr>
            <w:rStyle w:val="Hyperlink"/>
            <w:rFonts w:hint="eastAsia"/>
            <w:noProof/>
            <w:rtl/>
          </w:rPr>
          <w:t>غزالي</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Toc281676945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74</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46" w:history="1">
        <w:r w:rsidR="00D63D98" w:rsidRPr="0065606D">
          <w:rPr>
            <w:rStyle w:val="Hyperlink"/>
            <w:rFonts w:hint="eastAsia"/>
            <w:noProof/>
            <w:rtl/>
          </w:rPr>
          <w:t>شرح</w:t>
        </w:r>
        <w:r w:rsidR="00D63D98" w:rsidRPr="0065606D">
          <w:rPr>
            <w:rStyle w:val="Hyperlink"/>
            <w:noProof/>
            <w:rtl/>
          </w:rPr>
          <w:t xml:space="preserve"> </w:t>
        </w:r>
        <w:r w:rsidR="00D63D98" w:rsidRPr="0065606D">
          <w:rPr>
            <w:rStyle w:val="Hyperlink"/>
            <w:rFonts w:hint="eastAsia"/>
            <w:noProof/>
            <w:rtl/>
          </w:rPr>
          <w:t>عناصر</w:t>
        </w:r>
        <w:r w:rsidR="00D63D98" w:rsidRPr="0065606D">
          <w:rPr>
            <w:rStyle w:val="Hyperlink"/>
            <w:noProof/>
            <w:rtl/>
          </w:rPr>
          <w:t xml:space="preserve"> </w:t>
        </w:r>
        <w:r w:rsidR="00D63D98" w:rsidRPr="0065606D">
          <w:rPr>
            <w:rStyle w:val="Hyperlink"/>
            <w:rFonts w:hint="eastAsia"/>
            <w:noProof/>
            <w:rtl/>
          </w:rPr>
          <w:t>تشكيل‌دهنده</w:t>
        </w:r>
        <w:r w:rsidR="00D63D98" w:rsidRPr="0065606D">
          <w:rPr>
            <w:rStyle w:val="Hyperlink"/>
            <w:rFonts w:hint="cs"/>
            <w:noProof/>
            <w:rtl/>
          </w:rPr>
          <w:t>ی</w:t>
        </w:r>
        <w:r w:rsidR="00D63D98" w:rsidRPr="0065606D">
          <w:rPr>
            <w:rStyle w:val="Hyperlink"/>
            <w:noProof/>
            <w:rtl/>
          </w:rPr>
          <w:t xml:space="preserve"> </w:t>
        </w:r>
        <w:r w:rsidR="00D63D98" w:rsidRPr="0065606D">
          <w:rPr>
            <w:rStyle w:val="Hyperlink"/>
            <w:rFonts w:hint="eastAsia"/>
            <w:noProof/>
            <w:rtl/>
          </w:rPr>
          <w:t>يك</w:t>
        </w:r>
        <w:r w:rsidR="00D63D98" w:rsidRPr="0065606D">
          <w:rPr>
            <w:rStyle w:val="Hyperlink"/>
            <w:noProof/>
            <w:rtl/>
          </w:rPr>
          <w:t xml:space="preserve"> </w:t>
        </w:r>
        <w:r w:rsidR="00D63D98" w:rsidRPr="0065606D">
          <w:rPr>
            <w:rStyle w:val="Hyperlink"/>
            <w:rFonts w:hint="eastAsia"/>
            <w:noProof/>
            <w:rtl/>
          </w:rPr>
          <w:t>توبه</w:t>
        </w:r>
        <w:r w:rsidR="00D63D98" w:rsidRPr="0065606D">
          <w:rPr>
            <w:rStyle w:val="Hyperlink"/>
            <w:noProof/>
            <w:rtl/>
          </w:rPr>
          <w:t xml:space="preserve"> </w:t>
        </w:r>
        <w:r w:rsidR="00D63D98" w:rsidRPr="0065606D">
          <w:rPr>
            <w:rStyle w:val="Hyperlink"/>
            <w:rFonts w:hint="eastAsia"/>
            <w:noProof/>
            <w:rtl/>
          </w:rPr>
          <w:t>حقيقي</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Toc281676946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76</w:t>
        </w:r>
        <w:r w:rsidR="00D63D98">
          <w:rPr>
            <w:rStyle w:val="Hyperlink"/>
            <w:noProof/>
            <w:rtl/>
          </w:rPr>
          <w:fldChar w:fldCharType="end"/>
        </w:r>
      </w:hyperlink>
    </w:p>
    <w:p w:rsidR="00D63D98" w:rsidRPr="00A22E6B" w:rsidRDefault="00A715FC">
      <w:pPr>
        <w:pStyle w:val="TOC3"/>
        <w:tabs>
          <w:tab w:val="right" w:leader="dot" w:pos="7475"/>
        </w:tabs>
        <w:bidi/>
        <w:rPr>
          <w:rFonts w:ascii="Calibri" w:hAnsi="Calibri" w:cs="Arial"/>
          <w:noProof/>
          <w:sz w:val="22"/>
          <w:szCs w:val="22"/>
          <w:rtl/>
          <w:lang w:bidi="fa-IR"/>
        </w:rPr>
      </w:pPr>
      <w:hyperlink w:anchor="_Toc281676947" w:history="1">
        <w:r w:rsidR="00D63D98" w:rsidRPr="0065606D">
          <w:rPr>
            <w:rStyle w:val="Hyperlink"/>
            <w:noProof/>
            <w:rtl/>
          </w:rPr>
          <w:t xml:space="preserve">1- </w:t>
        </w:r>
        <w:r w:rsidR="00D63D98" w:rsidRPr="0065606D">
          <w:rPr>
            <w:rStyle w:val="Hyperlink"/>
            <w:rFonts w:hint="eastAsia"/>
            <w:noProof/>
            <w:rtl/>
          </w:rPr>
          <w:t>عامل</w:t>
        </w:r>
        <w:r w:rsidR="00D63D98" w:rsidRPr="0065606D">
          <w:rPr>
            <w:rStyle w:val="Hyperlink"/>
            <w:noProof/>
            <w:rtl/>
          </w:rPr>
          <w:t xml:space="preserve"> </w:t>
        </w:r>
        <w:r w:rsidR="00D63D98" w:rsidRPr="0065606D">
          <w:rPr>
            <w:rStyle w:val="Hyperlink"/>
            <w:rFonts w:hint="eastAsia"/>
            <w:noProof/>
            <w:rtl/>
          </w:rPr>
          <w:t>ادراكي</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يا</w:t>
        </w:r>
        <w:r w:rsidR="00D63D98" w:rsidRPr="0065606D">
          <w:rPr>
            <w:rStyle w:val="Hyperlink"/>
            <w:noProof/>
            <w:rtl/>
          </w:rPr>
          <w:t xml:space="preserve"> </w:t>
        </w:r>
        <w:r w:rsidR="00D63D98" w:rsidRPr="0065606D">
          <w:rPr>
            <w:rStyle w:val="Hyperlink"/>
            <w:rFonts w:hint="eastAsia"/>
            <w:noProof/>
            <w:rtl/>
          </w:rPr>
          <w:t>معرفت‌شناختي</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Toc281676947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76</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48" w:history="1">
        <w:r w:rsidR="00D63D98" w:rsidRPr="0065606D">
          <w:rPr>
            <w:rStyle w:val="Hyperlink"/>
            <w:rFonts w:hint="eastAsia"/>
            <w:noProof/>
            <w:rtl/>
          </w:rPr>
          <w:t>خواندن،</w:t>
        </w:r>
        <w:r w:rsidR="00D63D98" w:rsidRPr="0065606D">
          <w:rPr>
            <w:rStyle w:val="Hyperlink"/>
            <w:noProof/>
            <w:rtl/>
          </w:rPr>
          <w:t xml:space="preserve"> </w:t>
        </w:r>
        <w:r w:rsidR="00D63D98" w:rsidRPr="0065606D">
          <w:rPr>
            <w:rStyle w:val="Hyperlink"/>
            <w:rFonts w:hint="eastAsia"/>
            <w:noProof/>
            <w:rtl/>
          </w:rPr>
          <w:t>خود</w:t>
        </w:r>
        <w:r w:rsidR="00D63D98" w:rsidRPr="0065606D">
          <w:rPr>
            <w:rStyle w:val="Hyperlink"/>
            <w:noProof/>
            <w:rtl/>
          </w:rPr>
          <w:t xml:space="preserve"> </w:t>
        </w:r>
        <w:r w:rsidR="00D63D98" w:rsidRPr="0065606D">
          <w:rPr>
            <w:rStyle w:val="Hyperlink"/>
            <w:rFonts w:hint="eastAsia"/>
            <w:noProof/>
            <w:rtl/>
          </w:rPr>
          <w:t>كليد</w:t>
        </w:r>
        <w:r w:rsidR="00D63D98" w:rsidRPr="0065606D">
          <w:rPr>
            <w:rStyle w:val="Hyperlink"/>
            <w:noProof/>
            <w:rtl/>
          </w:rPr>
          <w:t xml:space="preserve"> </w:t>
        </w:r>
        <w:r w:rsidR="00D63D98" w:rsidRPr="0065606D">
          <w:rPr>
            <w:rStyle w:val="Hyperlink"/>
            <w:rFonts w:hint="eastAsia"/>
            <w:noProof/>
            <w:rtl/>
          </w:rPr>
          <w:t>علم</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آگاهي</w:t>
        </w:r>
        <w:r w:rsidR="00D63D98" w:rsidRPr="0065606D">
          <w:rPr>
            <w:rStyle w:val="Hyperlink"/>
            <w:noProof/>
            <w:rtl/>
          </w:rPr>
          <w:t xml:space="preserve"> </w:t>
        </w:r>
        <w:r w:rsidR="00D63D98" w:rsidRPr="0065606D">
          <w:rPr>
            <w:rStyle w:val="Hyperlink"/>
            <w:rFonts w:hint="eastAsia"/>
            <w:noProof/>
            <w:rtl/>
          </w:rPr>
          <w:t>است</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Toc281676948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79</w:t>
        </w:r>
        <w:r w:rsidR="00D63D98">
          <w:rPr>
            <w:rStyle w:val="Hyperlink"/>
            <w:noProof/>
            <w:rtl/>
          </w:rPr>
          <w:fldChar w:fldCharType="end"/>
        </w:r>
      </w:hyperlink>
    </w:p>
    <w:p w:rsidR="00D63D98" w:rsidRPr="00A22E6B" w:rsidRDefault="00A715FC">
      <w:pPr>
        <w:pStyle w:val="TOC3"/>
        <w:tabs>
          <w:tab w:val="right" w:leader="dot" w:pos="7475"/>
        </w:tabs>
        <w:bidi/>
        <w:rPr>
          <w:rFonts w:ascii="Calibri" w:hAnsi="Calibri" w:cs="Arial"/>
          <w:noProof/>
          <w:sz w:val="22"/>
          <w:szCs w:val="22"/>
          <w:rtl/>
          <w:lang w:bidi="fa-IR"/>
        </w:rPr>
      </w:pPr>
      <w:hyperlink w:anchor="_Toc281676949" w:history="1">
        <w:r w:rsidR="00D63D98" w:rsidRPr="0065606D">
          <w:rPr>
            <w:rStyle w:val="Hyperlink"/>
            <w:noProof/>
            <w:rtl/>
          </w:rPr>
          <w:t xml:space="preserve">2- </w:t>
        </w:r>
        <w:r w:rsidR="00D63D98" w:rsidRPr="0065606D">
          <w:rPr>
            <w:rStyle w:val="Hyperlink"/>
            <w:rFonts w:hint="eastAsia"/>
            <w:noProof/>
            <w:rtl/>
          </w:rPr>
          <w:t>عامل</w:t>
        </w:r>
        <w:r w:rsidR="00D63D98" w:rsidRPr="0065606D">
          <w:rPr>
            <w:rStyle w:val="Hyperlink"/>
            <w:noProof/>
            <w:rtl/>
          </w:rPr>
          <w:t xml:space="preserve"> </w:t>
        </w:r>
        <w:r w:rsidR="00D63D98" w:rsidRPr="0065606D">
          <w:rPr>
            <w:rStyle w:val="Hyperlink"/>
            <w:rFonts w:hint="eastAsia"/>
            <w:noProof/>
            <w:rtl/>
          </w:rPr>
          <w:t>وجداني</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ارادي</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Toc281676949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80</w:t>
        </w:r>
        <w:r w:rsidR="00D63D98">
          <w:rPr>
            <w:rStyle w:val="Hyperlink"/>
            <w:noProof/>
            <w:rtl/>
          </w:rPr>
          <w:fldChar w:fldCharType="end"/>
        </w:r>
      </w:hyperlink>
    </w:p>
    <w:p w:rsidR="00D63D98" w:rsidRPr="00A22E6B" w:rsidRDefault="00A715FC">
      <w:pPr>
        <w:pStyle w:val="TOC4"/>
        <w:tabs>
          <w:tab w:val="right" w:leader="dot" w:pos="7475"/>
        </w:tabs>
        <w:bidi/>
        <w:rPr>
          <w:rFonts w:ascii="Calibri" w:hAnsi="Calibri" w:cs="Arial"/>
          <w:noProof/>
          <w:sz w:val="22"/>
          <w:szCs w:val="22"/>
          <w:rtl/>
          <w:lang w:bidi="fa-IR"/>
        </w:rPr>
      </w:pPr>
      <w:hyperlink w:anchor="_Toc281676950" w:history="1">
        <w:r w:rsidR="00D63D98" w:rsidRPr="0065606D">
          <w:rPr>
            <w:rStyle w:val="Hyperlink"/>
            <w:rFonts w:hint="eastAsia"/>
            <w:noProof/>
            <w:rtl/>
          </w:rPr>
          <w:t>الف</w:t>
        </w:r>
        <w:r w:rsidR="00D63D98" w:rsidRPr="0065606D">
          <w:rPr>
            <w:rStyle w:val="Hyperlink"/>
            <w:noProof/>
            <w:rtl/>
          </w:rPr>
          <w:t xml:space="preserve"> </w:t>
        </w:r>
        <w:r w:rsidR="00D63D98" w:rsidRPr="0065606D">
          <w:rPr>
            <w:rStyle w:val="Hyperlink"/>
            <w:rFonts w:cs="Times New Roman"/>
            <w:noProof/>
            <w:rtl/>
          </w:rPr>
          <w:t>–</w:t>
        </w:r>
        <w:r w:rsidR="00D63D98" w:rsidRPr="0065606D">
          <w:rPr>
            <w:rStyle w:val="Hyperlink"/>
            <w:noProof/>
            <w:rtl/>
          </w:rPr>
          <w:t xml:space="preserve"> </w:t>
        </w:r>
        <w:r w:rsidR="00D63D98" w:rsidRPr="0065606D">
          <w:rPr>
            <w:rStyle w:val="Hyperlink"/>
            <w:rFonts w:hint="eastAsia"/>
            <w:noProof/>
            <w:rtl/>
          </w:rPr>
          <w:t>ندامت</w:t>
        </w:r>
        <w:r w:rsidR="00D63D98" w:rsidRPr="0065606D">
          <w:rPr>
            <w:rStyle w:val="Hyperlink"/>
            <w:noProof/>
            <w:rtl/>
          </w:rPr>
          <w:t xml:space="preserve"> </w:t>
        </w:r>
        <w:r w:rsidR="00D63D98" w:rsidRPr="0065606D">
          <w:rPr>
            <w:rStyle w:val="Hyperlink"/>
            <w:rFonts w:hint="eastAsia"/>
            <w:noProof/>
            <w:rtl/>
          </w:rPr>
          <w:t>شديد</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Toc281676950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80</w:t>
        </w:r>
        <w:r w:rsidR="00D63D98">
          <w:rPr>
            <w:rStyle w:val="Hyperlink"/>
            <w:noProof/>
            <w:rtl/>
          </w:rPr>
          <w:fldChar w:fldCharType="end"/>
        </w:r>
      </w:hyperlink>
    </w:p>
    <w:p w:rsidR="00D63D98" w:rsidRPr="00A22E6B" w:rsidRDefault="00A715FC">
      <w:pPr>
        <w:pStyle w:val="TOC4"/>
        <w:tabs>
          <w:tab w:val="right" w:leader="dot" w:pos="7475"/>
        </w:tabs>
        <w:bidi/>
        <w:rPr>
          <w:rFonts w:ascii="Calibri" w:hAnsi="Calibri" w:cs="Arial"/>
          <w:noProof/>
          <w:sz w:val="22"/>
          <w:szCs w:val="22"/>
          <w:rtl/>
          <w:lang w:bidi="fa-IR"/>
        </w:rPr>
      </w:pPr>
      <w:hyperlink w:anchor="_Toc281676951" w:history="1">
        <w:r w:rsidR="00D63D98" w:rsidRPr="0065606D">
          <w:rPr>
            <w:rStyle w:val="Hyperlink"/>
            <w:rFonts w:hint="eastAsia"/>
            <w:noProof/>
            <w:rtl/>
          </w:rPr>
          <w:t>ب</w:t>
        </w:r>
        <w:r w:rsidR="00D63D98" w:rsidRPr="0065606D">
          <w:rPr>
            <w:rStyle w:val="Hyperlink"/>
            <w:noProof/>
            <w:rtl/>
          </w:rPr>
          <w:t xml:space="preserve"> </w:t>
        </w:r>
        <w:r w:rsidR="00D63D98" w:rsidRPr="0065606D">
          <w:rPr>
            <w:rStyle w:val="Hyperlink"/>
            <w:rFonts w:cs="Times New Roman"/>
            <w:noProof/>
            <w:rtl/>
          </w:rPr>
          <w:t>–</w:t>
        </w:r>
        <w:r w:rsidR="00D63D98" w:rsidRPr="0065606D">
          <w:rPr>
            <w:rStyle w:val="Hyperlink"/>
            <w:noProof/>
            <w:rtl/>
          </w:rPr>
          <w:t xml:space="preserve"> </w:t>
        </w:r>
        <w:r w:rsidR="00D63D98" w:rsidRPr="0065606D">
          <w:rPr>
            <w:rStyle w:val="Hyperlink"/>
            <w:rFonts w:hint="eastAsia"/>
            <w:noProof/>
            <w:rtl/>
          </w:rPr>
          <w:t>قصد</w:t>
        </w:r>
        <w:r w:rsidR="00D63D98" w:rsidRPr="0065606D">
          <w:rPr>
            <w:rStyle w:val="Hyperlink"/>
            <w:noProof/>
            <w:rtl/>
          </w:rPr>
          <w:t xml:space="preserve"> </w:t>
        </w:r>
        <w:r w:rsidR="00D63D98" w:rsidRPr="0065606D">
          <w:rPr>
            <w:rStyle w:val="Hyperlink"/>
            <w:rFonts w:hint="eastAsia"/>
            <w:noProof/>
            <w:rtl/>
          </w:rPr>
          <w:t>جازم</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Toc281676951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83</w:t>
        </w:r>
        <w:r w:rsidR="00D63D98">
          <w:rPr>
            <w:rStyle w:val="Hyperlink"/>
            <w:noProof/>
            <w:rtl/>
          </w:rPr>
          <w:fldChar w:fldCharType="end"/>
        </w:r>
      </w:hyperlink>
    </w:p>
    <w:p w:rsidR="00D63D98" w:rsidRPr="00A22E6B" w:rsidRDefault="00A715FC">
      <w:pPr>
        <w:pStyle w:val="TOC3"/>
        <w:tabs>
          <w:tab w:val="right" w:leader="dot" w:pos="7475"/>
        </w:tabs>
        <w:bidi/>
        <w:rPr>
          <w:rFonts w:ascii="Calibri" w:hAnsi="Calibri" w:cs="Arial"/>
          <w:noProof/>
          <w:sz w:val="22"/>
          <w:szCs w:val="22"/>
          <w:rtl/>
          <w:lang w:bidi="fa-IR"/>
        </w:rPr>
      </w:pPr>
      <w:hyperlink w:anchor="_Toc281676952" w:history="1">
        <w:r w:rsidR="00D63D98" w:rsidRPr="0065606D">
          <w:rPr>
            <w:rStyle w:val="Hyperlink"/>
            <w:noProof/>
            <w:rtl/>
          </w:rPr>
          <w:t xml:space="preserve">3- </w:t>
        </w:r>
        <w:r w:rsidR="00D63D98" w:rsidRPr="0065606D">
          <w:rPr>
            <w:rStyle w:val="Hyperlink"/>
            <w:rFonts w:hint="eastAsia"/>
            <w:noProof/>
            <w:rtl/>
          </w:rPr>
          <w:t>جوانب</w:t>
        </w:r>
        <w:r w:rsidR="00D63D98" w:rsidRPr="0065606D">
          <w:rPr>
            <w:rStyle w:val="Hyperlink"/>
            <w:noProof/>
            <w:rtl/>
          </w:rPr>
          <w:t xml:space="preserve"> </w:t>
        </w:r>
        <w:r w:rsidR="00D63D98" w:rsidRPr="0065606D">
          <w:rPr>
            <w:rStyle w:val="Hyperlink"/>
            <w:rFonts w:hint="eastAsia"/>
            <w:noProof/>
            <w:rtl/>
          </w:rPr>
          <w:t>عملي</w:t>
        </w:r>
        <w:r w:rsidR="00D63D98" w:rsidRPr="0065606D">
          <w:rPr>
            <w:rStyle w:val="Hyperlink"/>
            <w:noProof/>
            <w:rtl/>
          </w:rPr>
          <w:t xml:space="preserve"> </w:t>
        </w:r>
        <w:r w:rsidR="00D63D98" w:rsidRPr="0065606D">
          <w:rPr>
            <w:rStyle w:val="Hyperlink"/>
            <w:rFonts w:hint="eastAsia"/>
            <w:noProof/>
            <w:rtl/>
          </w:rPr>
          <w:t>در</w:t>
        </w:r>
        <w:r w:rsidR="00D63D98" w:rsidRPr="0065606D">
          <w:rPr>
            <w:rStyle w:val="Hyperlink"/>
            <w:noProof/>
            <w:rtl/>
          </w:rPr>
          <w:t xml:space="preserve"> </w:t>
        </w:r>
        <w:r w:rsidR="00D63D98" w:rsidRPr="0065606D">
          <w:rPr>
            <w:rStyle w:val="Hyperlink"/>
            <w:rFonts w:hint="eastAsia"/>
            <w:noProof/>
            <w:rtl/>
          </w:rPr>
          <w:t>توبه</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Toc281676952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91</w:t>
        </w:r>
        <w:r w:rsidR="00D63D98">
          <w:rPr>
            <w:rStyle w:val="Hyperlink"/>
            <w:noProof/>
            <w:rtl/>
          </w:rPr>
          <w:fldChar w:fldCharType="end"/>
        </w:r>
      </w:hyperlink>
    </w:p>
    <w:p w:rsidR="00D63D98" w:rsidRPr="00A22E6B" w:rsidRDefault="00A715FC">
      <w:pPr>
        <w:pStyle w:val="TOC4"/>
        <w:tabs>
          <w:tab w:val="right" w:leader="dot" w:pos="7475"/>
        </w:tabs>
        <w:bidi/>
        <w:rPr>
          <w:rFonts w:ascii="Calibri" w:hAnsi="Calibri" w:cs="Arial"/>
          <w:noProof/>
          <w:sz w:val="22"/>
          <w:szCs w:val="22"/>
          <w:rtl/>
          <w:lang w:bidi="fa-IR"/>
        </w:rPr>
      </w:pPr>
      <w:hyperlink w:anchor="_Toc281676953" w:history="1">
        <w:r w:rsidR="00D63D98" w:rsidRPr="0065606D">
          <w:rPr>
            <w:rStyle w:val="Hyperlink"/>
            <w:rFonts w:hint="eastAsia"/>
            <w:noProof/>
            <w:rtl/>
          </w:rPr>
          <w:t>الف</w:t>
        </w:r>
        <w:r w:rsidR="00D63D98" w:rsidRPr="0065606D">
          <w:rPr>
            <w:rStyle w:val="Hyperlink"/>
            <w:rFonts w:cs="Times New Roman"/>
            <w:noProof/>
            <w:rtl/>
          </w:rPr>
          <w:t>–</w:t>
        </w:r>
        <w:r w:rsidR="00D63D98" w:rsidRPr="0065606D">
          <w:rPr>
            <w:rStyle w:val="Hyperlink"/>
            <w:noProof/>
            <w:rtl/>
          </w:rPr>
          <w:t xml:space="preserve"> </w:t>
        </w:r>
        <w:r w:rsidR="00D63D98" w:rsidRPr="0065606D">
          <w:rPr>
            <w:rStyle w:val="Hyperlink"/>
            <w:rFonts w:hint="eastAsia"/>
            <w:noProof/>
            <w:rtl/>
          </w:rPr>
          <w:t>اجتناب</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دست</w:t>
        </w:r>
        <w:r w:rsidR="00D63D98" w:rsidRPr="0065606D">
          <w:rPr>
            <w:rStyle w:val="Hyperlink"/>
            <w:noProof/>
            <w:rtl/>
          </w:rPr>
          <w:t xml:space="preserve"> </w:t>
        </w:r>
        <w:r w:rsidR="00D63D98" w:rsidRPr="0065606D">
          <w:rPr>
            <w:rStyle w:val="Hyperlink"/>
            <w:rFonts w:hint="eastAsia"/>
            <w:noProof/>
            <w:rtl/>
          </w:rPr>
          <w:t>كشيدنِ</w:t>
        </w:r>
        <w:r w:rsidR="00D63D98" w:rsidRPr="0065606D">
          <w:rPr>
            <w:rStyle w:val="Hyperlink"/>
            <w:noProof/>
            <w:rtl/>
          </w:rPr>
          <w:t xml:space="preserve"> </w:t>
        </w:r>
        <w:r w:rsidR="00D63D98" w:rsidRPr="0065606D">
          <w:rPr>
            <w:rStyle w:val="Hyperlink"/>
            <w:rFonts w:hint="eastAsia"/>
            <w:noProof/>
            <w:rtl/>
          </w:rPr>
          <w:t>فوري،</w:t>
        </w:r>
        <w:r w:rsidR="00D63D98" w:rsidRPr="0065606D">
          <w:rPr>
            <w:rStyle w:val="Hyperlink"/>
            <w:noProof/>
            <w:rtl/>
          </w:rPr>
          <w:t xml:space="preserve"> </w:t>
        </w:r>
        <w:r w:rsidR="00D63D98" w:rsidRPr="0065606D">
          <w:rPr>
            <w:rStyle w:val="Hyperlink"/>
            <w:rFonts w:hint="eastAsia"/>
            <w:noProof/>
            <w:rtl/>
          </w:rPr>
          <w:t>از</w:t>
        </w:r>
        <w:r w:rsidR="00D63D98" w:rsidRPr="0065606D">
          <w:rPr>
            <w:rStyle w:val="Hyperlink"/>
            <w:noProof/>
            <w:rtl/>
          </w:rPr>
          <w:t xml:space="preserve"> </w:t>
        </w:r>
        <w:r w:rsidR="00D63D98" w:rsidRPr="0065606D">
          <w:rPr>
            <w:rStyle w:val="Hyperlink"/>
            <w:rFonts w:hint="eastAsia"/>
            <w:noProof/>
            <w:rtl/>
          </w:rPr>
          <w:t>گناه</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Toc281676953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92</w:t>
        </w:r>
        <w:r w:rsidR="00D63D98">
          <w:rPr>
            <w:rStyle w:val="Hyperlink"/>
            <w:noProof/>
            <w:rtl/>
          </w:rPr>
          <w:fldChar w:fldCharType="end"/>
        </w:r>
      </w:hyperlink>
    </w:p>
    <w:p w:rsidR="00D63D98" w:rsidRPr="00A22E6B" w:rsidRDefault="00A715FC">
      <w:pPr>
        <w:pStyle w:val="TOC4"/>
        <w:tabs>
          <w:tab w:val="right" w:leader="dot" w:pos="7475"/>
        </w:tabs>
        <w:bidi/>
        <w:rPr>
          <w:rFonts w:ascii="Calibri" w:hAnsi="Calibri" w:cs="Arial"/>
          <w:noProof/>
          <w:sz w:val="22"/>
          <w:szCs w:val="22"/>
          <w:rtl/>
          <w:lang w:bidi="fa-IR"/>
        </w:rPr>
      </w:pPr>
      <w:hyperlink w:anchor="_Toc281676954" w:history="1">
        <w:r w:rsidR="00D63D98" w:rsidRPr="0065606D">
          <w:rPr>
            <w:rStyle w:val="Hyperlink"/>
            <w:rFonts w:hint="eastAsia"/>
            <w:noProof/>
            <w:rtl/>
          </w:rPr>
          <w:t>ب</w:t>
        </w:r>
        <w:r w:rsidR="00D63D98" w:rsidRPr="0065606D">
          <w:rPr>
            <w:rStyle w:val="Hyperlink"/>
            <w:noProof/>
            <w:rtl/>
          </w:rPr>
          <w:t xml:space="preserve"> </w:t>
        </w:r>
        <w:r w:rsidR="00D63D98" w:rsidRPr="0065606D">
          <w:rPr>
            <w:rStyle w:val="Hyperlink"/>
            <w:rFonts w:cs="Times New Roman"/>
            <w:noProof/>
            <w:rtl/>
          </w:rPr>
          <w:t>–</w:t>
        </w:r>
        <w:r w:rsidR="00D63D98" w:rsidRPr="0065606D">
          <w:rPr>
            <w:rStyle w:val="Hyperlink"/>
            <w:noProof/>
            <w:rtl/>
          </w:rPr>
          <w:t xml:space="preserve"> </w:t>
        </w:r>
        <w:r w:rsidR="00D63D98" w:rsidRPr="0065606D">
          <w:rPr>
            <w:rStyle w:val="Hyperlink"/>
            <w:rFonts w:hint="eastAsia"/>
            <w:noProof/>
            <w:rtl/>
          </w:rPr>
          <w:t>استغفار</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Toc281676954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92</w:t>
        </w:r>
        <w:r w:rsidR="00D63D98">
          <w:rPr>
            <w:rStyle w:val="Hyperlink"/>
            <w:noProof/>
            <w:rtl/>
          </w:rPr>
          <w:fldChar w:fldCharType="end"/>
        </w:r>
      </w:hyperlink>
    </w:p>
    <w:p w:rsidR="00D63D98" w:rsidRPr="00A22E6B" w:rsidRDefault="00A715FC">
      <w:pPr>
        <w:pStyle w:val="TOC4"/>
        <w:tabs>
          <w:tab w:val="right" w:leader="dot" w:pos="7475"/>
        </w:tabs>
        <w:bidi/>
        <w:rPr>
          <w:rFonts w:ascii="Calibri" w:hAnsi="Calibri" w:cs="Arial"/>
          <w:noProof/>
          <w:sz w:val="22"/>
          <w:szCs w:val="22"/>
          <w:rtl/>
          <w:lang w:bidi="fa-IR"/>
        </w:rPr>
      </w:pPr>
      <w:hyperlink w:anchor="_Toc281676955" w:history="1">
        <w:r w:rsidR="00D63D98" w:rsidRPr="0065606D">
          <w:rPr>
            <w:rStyle w:val="Hyperlink"/>
            <w:rFonts w:hint="eastAsia"/>
            <w:noProof/>
            <w:rtl/>
          </w:rPr>
          <w:t>ج</w:t>
        </w:r>
        <w:r w:rsidR="00D63D98" w:rsidRPr="0065606D">
          <w:rPr>
            <w:rStyle w:val="Hyperlink"/>
            <w:noProof/>
            <w:rtl/>
          </w:rPr>
          <w:t xml:space="preserve"> </w:t>
        </w:r>
        <w:r w:rsidR="00D63D98" w:rsidRPr="0065606D">
          <w:rPr>
            <w:rStyle w:val="Hyperlink"/>
            <w:rFonts w:cs="Times New Roman"/>
            <w:noProof/>
            <w:rtl/>
          </w:rPr>
          <w:t>–</w:t>
        </w:r>
        <w:r w:rsidR="00D63D98" w:rsidRPr="0065606D">
          <w:rPr>
            <w:rStyle w:val="Hyperlink"/>
            <w:noProof/>
            <w:rtl/>
          </w:rPr>
          <w:t xml:space="preserve"> </w:t>
        </w:r>
        <w:r w:rsidR="00D63D98" w:rsidRPr="0065606D">
          <w:rPr>
            <w:rStyle w:val="Hyperlink"/>
            <w:rFonts w:hint="eastAsia"/>
            <w:noProof/>
            <w:rtl/>
          </w:rPr>
          <w:t>تغيير</w:t>
        </w:r>
        <w:r w:rsidR="00D63D98" w:rsidRPr="0065606D">
          <w:rPr>
            <w:rStyle w:val="Hyperlink"/>
            <w:noProof/>
            <w:rtl/>
          </w:rPr>
          <w:t xml:space="preserve"> </w:t>
        </w:r>
        <w:r w:rsidR="00D63D98" w:rsidRPr="0065606D">
          <w:rPr>
            <w:rStyle w:val="Hyperlink"/>
            <w:rFonts w:hint="eastAsia"/>
            <w:noProof/>
            <w:rtl/>
          </w:rPr>
          <w:t>محيط</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ترك</w:t>
        </w:r>
        <w:r w:rsidR="00D63D98" w:rsidRPr="0065606D">
          <w:rPr>
            <w:rStyle w:val="Hyperlink"/>
            <w:noProof/>
            <w:rtl/>
          </w:rPr>
          <w:t xml:space="preserve"> </w:t>
        </w:r>
        <w:r w:rsidR="00D63D98" w:rsidRPr="0065606D">
          <w:rPr>
            <w:rStyle w:val="Hyperlink"/>
            <w:rFonts w:hint="eastAsia"/>
            <w:noProof/>
            <w:rtl/>
          </w:rPr>
          <w:t>دوستان</w:t>
        </w:r>
        <w:r w:rsidR="00D63D98" w:rsidRPr="0065606D">
          <w:rPr>
            <w:rStyle w:val="Hyperlink"/>
            <w:noProof/>
            <w:rtl/>
          </w:rPr>
          <w:t xml:space="preserve"> </w:t>
        </w:r>
        <w:r w:rsidR="00D63D98" w:rsidRPr="0065606D">
          <w:rPr>
            <w:rStyle w:val="Hyperlink"/>
            <w:rFonts w:hint="eastAsia"/>
            <w:noProof/>
            <w:rtl/>
          </w:rPr>
          <w:t>ناباب</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Toc281676955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93</w:t>
        </w:r>
        <w:r w:rsidR="00D63D98">
          <w:rPr>
            <w:rStyle w:val="Hyperlink"/>
            <w:noProof/>
            <w:rtl/>
          </w:rPr>
          <w:fldChar w:fldCharType="end"/>
        </w:r>
      </w:hyperlink>
    </w:p>
    <w:p w:rsidR="00D63D98" w:rsidRPr="00A22E6B" w:rsidRDefault="00A715FC">
      <w:pPr>
        <w:pStyle w:val="TOC4"/>
        <w:tabs>
          <w:tab w:val="right" w:leader="dot" w:pos="7475"/>
        </w:tabs>
        <w:bidi/>
        <w:rPr>
          <w:rFonts w:ascii="Calibri" w:hAnsi="Calibri" w:cs="Arial"/>
          <w:noProof/>
          <w:sz w:val="22"/>
          <w:szCs w:val="22"/>
          <w:rtl/>
          <w:lang w:bidi="fa-IR"/>
        </w:rPr>
      </w:pPr>
      <w:hyperlink w:anchor="_Toc281676956" w:history="1">
        <w:r w:rsidR="00D63D98" w:rsidRPr="0065606D">
          <w:rPr>
            <w:rStyle w:val="Hyperlink"/>
            <w:rFonts w:hint="eastAsia"/>
            <w:noProof/>
            <w:rtl/>
          </w:rPr>
          <w:t>د</w:t>
        </w:r>
        <w:r w:rsidR="00D63D98" w:rsidRPr="0065606D">
          <w:rPr>
            <w:rStyle w:val="Hyperlink"/>
            <w:noProof/>
            <w:rtl/>
          </w:rPr>
          <w:t xml:space="preserve"> </w:t>
        </w:r>
        <w:r w:rsidR="00D63D98" w:rsidRPr="0065606D">
          <w:rPr>
            <w:rStyle w:val="Hyperlink"/>
            <w:rFonts w:cs="Times New Roman"/>
            <w:noProof/>
            <w:rtl/>
          </w:rPr>
          <w:t>–</w:t>
        </w:r>
        <w:r w:rsidR="00D63D98" w:rsidRPr="0065606D">
          <w:rPr>
            <w:rStyle w:val="Hyperlink"/>
            <w:noProof/>
            <w:rtl/>
          </w:rPr>
          <w:t xml:space="preserve"> </w:t>
        </w:r>
        <w:r w:rsidR="00D63D98" w:rsidRPr="0065606D">
          <w:rPr>
            <w:rStyle w:val="Hyperlink"/>
            <w:rFonts w:hint="eastAsia"/>
            <w:noProof/>
            <w:rtl/>
          </w:rPr>
          <w:t>به</w:t>
        </w:r>
        <w:r w:rsidR="00D63D98" w:rsidRPr="0065606D">
          <w:rPr>
            <w:rStyle w:val="Hyperlink"/>
            <w:noProof/>
            <w:rtl/>
          </w:rPr>
          <w:t xml:space="preserve"> </w:t>
        </w:r>
        <w:r w:rsidR="00D63D98" w:rsidRPr="0065606D">
          <w:rPr>
            <w:rStyle w:val="Hyperlink"/>
            <w:rFonts w:hint="eastAsia"/>
            <w:noProof/>
            <w:rtl/>
          </w:rPr>
          <w:t>دنبال</w:t>
        </w:r>
        <w:r w:rsidR="00D63D98" w:rsidRPr="0065606D">
          <w:rPr>
            <w:rStyle w:val="Hyperlink"/>
            <w:noProof/>
            <w:rtl/>
          </w:rPr>
          <w:t xml:space="preserve"> </w:t>
        </w:r>
        <w:r w:rsidR="00D63D98" w:rsidRPr="0065606D">
          <w:rPr>
            <w:rStyle w:val="Hyperlink"/>
            <w:rFonts w:hint="eastAsia"/>
            <w:noProof/>
            <w:rtl/>
          </w:rPr>
          <w:t>كار</w:t>
        </w:r>
        <w:r w:rsidR="00D63D98" w:rsidRPr="0065606D">
          <w:rPr>
            <w:rStyle w:val="Hyperlink"/>
            <w:noProof/>
            <w:rtl/>
          </w:rPr>
          <w:t xml:space="preserve"> </w:t>
        </w:r>
        <w:r w:rsidR="00D63D98" w:rsidRPr="0065606D">
          <w:rPr>
            <w:rStyle w:val="Hyperlink"/>
            <w:rFonts w:hint="eastAsia"/>
            <w:noProof/>
            <w:rtl/>
          </w:rPr>
          <w:t>بد،</w:t>
        </w:r>
        <w:r w:rsidR="00D63D98" w:rsidRPr="0065606D">
          <w:rPr>
            <w:rStyle w:val="Hyperlink"/>
            <w:noProof/>
            <w:rtl/>
          </w:rPr>
          <w:t xml:space="preserve"> </w:t>
        </w:r>
        <w:r w:rsidR="00D63D98" w:rsidRPr="0065606D">
          <w:rPr>
            <w:rStyle w:val="Hyperlink"/>
            <w:rFonts w:hint="eastAsia"/>
            <w:noProof/>
            <w:rtl/>
          </w:rPr>
          <w:t>كار</w:t>
        </w:r>
        <w:r w:rsidR="00D63D98" w:rsidRPr="0065606D">
          <w:rPr>
            <w:rStyle w:val="Hyperlink"/>
            <w:noProof/>
            <w:rtl/>
          </w:rPr>
          <w:t xml:space="preserve"> </w:t>
        </w:r>
        <w:r w:rsidR="00D63D98" w:rsidRPr="0065606D">
          <w:rPr>
            <w:rStyle w:val="Hyperlink"/>
            <w:rFonts w:hint="eastAsia"/>
            <w:noProof/>
            <w:rtl/>
          </w:rPr>
          <w:t>نيك</w:t>
        </w:r>
        <w:r w:rsidR="00D63D98" w:rsidRPr="0065606D">
          <w:rPr>
            <w:rStyle w:val="Hyperlink"/>
            <w:noProof/>
            <w:rtl/>
          </w:rPr>
          <w:t xml:space="preserve"> </w:t>
        </w:r>
        <w:r w:rsidR="00D63D98" w:rsidRPr="0065606D">
          <w:rPr>
            <w:rStyle w:val="Hyperlink"/>
            <w:rFonts w:hint="eastAsia"/>
            <w:noProof/>
            <w:rtl/>
          </w:rPr>
          <w:t>انجام</w:t>
        </w:r>
        <w:r w:rsidR="00D63D98" w:rsidRPr="0065606D">
          <w:rPr>
            <w:rStyle w:val="Hyperlink"/>
            <w:noProof/>
            <w:rtl/>
          </w:rPr>
          <w:t xml:space="preserve"> </w:t>
        </w:r>
        <w:r w:rsidR="00D63D98" w:rsidRPr="0065606D">
          <w:rPr>
            <w:rStyle w:val="Hyperlink"/>
            <w:rFonts w:hint="eastAsia"/>
            <w:noProof/>
            <w:rtl/>
          </w:rPr>
          <w:t>دادن</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Toc281676956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96</w:t>
        </w:r>
        <w:r w:rsidR="00D63D98">
          <w:rPr>
            <w:rStyle w:val="Hyperlink"/>
            <w:noProof/>
            <w:rtl/>
          </w:rPr>
          <w:fldChar w:fldCharType="end"/>
        </w:r>
      </w:hyperlink>
    </w:p>
    <w:p w:rsidR="00D63D98" w:rsidRPr="00A22E6B" w:rsidRDefault="00A715FC">
      <w:pPr>
        <w:pStyle w:val="TOC3"/>
        <w:tabs>
          <w:tab w:val="right" w:leader="dot" w:pos="7475"/>
        </w:tabs>
        <w:bidi/>
        <w:rPr>
          <w:rFonts w:ascii="Calibri" w:hAnsi="Calibri" w:cs="Arial"/>
          <w:noProof/>
          <w:sz w:val="22"/>
          <w:szCs w:val="22"/>
          <w:rtl/>
          <w:lang w:bidi="fa-IR"/>
        </w:rPr>
      </w:pPr>
      <w:hyperlink w:anchor="_Toc281676957" w:history="1">
        <w:r w:rsidR="00D63D98" w:rsidRPr="0065606D">
          <w:rPr>
            <w:rStyle w:val="Hyperlink"/>
            <w:noProof/>
            <w:rtl/>
          </w:rPr>
          <w:t xml:space="preserve">4- </w:t>
        </w:r>
        <w:r w:rsidR="00D63D98" w:rsidRPr="0065606D">
          <w:rPr>
            <w:rStyle w:val="Hyperlink"/>
            <w:rFonts w:hint="eastAsia"/>
            <w:noProof/>
            <w:rtl/>
          </w:rPr>
          <w:t>توبه</w:t>
        </w:r>
        <w:r w:rsidR="00D63D98" w:rsidRPr="0065606D">
          <w:rPr>
            <w:rStyle w:val="Hyperlink"/>
            <w:noProof/>
            <w:rtl/>
          </w:rPr>
          <w:t xml:space="preserve"> </w:t>
        </w:r>
        <w:r w:rsidR="00D63D98" w:rsidRPr="0065606D">
          <w:rPr>
            <w:rStyle w:val="Hyperlink"/>
            <w:rFonts w:hint="eastAsia"/>
            <w:noProof/>
            <w:rtl/>
          </w:rPr>
          <w:t>بايد</w:t>
        </w:r>
        <w:r w:rsidR="00D63D98" w:rsidRPr="0065606D">
          <w:rPr>
            <w:rStyle w:val="Hyperlink"/>
            <w:noProof/>
            <w:rtl/>
          </w:rPr>
          <w:t xml:space="preserve"> </w:t>
        </w:r>
        <w:r w:rsidR="00D63D98" w:rsidRPr="0065606D">
          <w:rPr>
            <w:rStyle w:val="Hyperlink"/>
            <w:rFonts w:hint="eastAsia"/>
            <w:noProof/>
            <w:rtl/>
          </w:rPr>
          <w:t>خالص</w:t>
        </w:r>
        <w:r w:rsidR="00D63D98" w:rsidRPr="0065606D">
          <w:rPr>
            <w:rStyle w:val="Hyperlink"/>
            <w:noProof/>
            <w:rtl/>
          </w:rPr>
          <w:t xml:space="preserve"> </w:t>
        </w:r>
        <w:r w:rsidR="00D63D98" w:rsidRPr="0065606D">
          <w:rPr>
            <w:rStyle w:val="Hyperlink"/>
            <w:rFonts w:hint="eastAsia"/>
            <w:noProof/>
            <w:rtl/>
          </w:rPr>
          <w:t>براي</w:t>
        </w:r>
        <w:r w:rsidR="00D63D98" w:rsidRPr="0065606D">
          <w:rPr>
            <w:rStyle w:val="Hyperlink"/>
            <w:noProof/>
            <w:rtl/>
          </w:rPr>
          <w:t xml:space="preserve"> </w:t>
        </w:r>
        <w:r w:rsidR="00D63D98" w:rsidRPr="0065606D">
          <w:rPr>
            <w:rStyle w:val="Hyperlink"/>
            <w:rFonts w:hint="eastAsia"/>
            <w:noProof/>
            <w:rtl/>
          </w:rPr>
          <w:t>خدا</w:t>
        </w:r>
        <w:r w:rsidR="00D63D98" w:rsidRPr="0065606D">
          <w:rPr>
            <w:rStyle w:val="Hyperlink"/>
            <w:noProof/>
            <w:rtl/>
          </w:rPr>
          <w:t xml:space="preserve"> </w:t>
        </w:r>
        <w:r w:rsidR="00D63D98" w:rsidRPr="0065606D">
          <w:rPr>
            <w:rStyle w:val="Hyperlink"/>
            <w:rFonts w:hint="eastAsia"/>
            <w:noProof/>
            <w:rtl/>
          </w:rPr>
          <w:t>باشد</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Toc281676957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99</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58" w:history="1">
        <w:r w:rsidR="00D63D98" w:rsidRPr="0065606D">
          <w:rPr>
            <w:rStyle w:val="Hyperlink"/>
            <w:rFonts w:hint="eastAsia"/>
            <w:noProof/>
            <w:rtl/>
          </w:rPr>
          <w:t>استغفار</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Toc281676958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101</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59" w:history="1">
        <w:r w:rsidR="00D63D98" w:rsidRPr="0065606D">
          <w:rPr>
            <w:rStyle w:val="Hyperlink"/>
            <w:rFonts w:hint="eastAsia"/>
            <w:noProof/>
            <w:rtl/>
          </w:rPr>
          <w:t>شرايط</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آداب</w:t>
        </w:r>
        <w:r w:rsidR="00D63D98" w:rsidRPr="0065606D">
          <w:rPr>
            <w:rStyle w:val="Hyperlink"/>
            <w:noProof/>
            <w:rtl/>
          </w:rPr>
          <w:t xml:space="preserve"> </w:t>
        </w:r>
        <w:r w:rsidR="00D63D98" w:rsidRPr="0065606D">
          <w:rPr>
            <w:rStyle w:val="Hyperlink"/>
            <w:rFonts w:hint="eastAsia"/>
            <w:noProof/>
            <w:rtl/>
          </w:rPr>
          <w:t>استغفار</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Toc281676959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115</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60" w:history="1">
        <w:r w:rsidR="00D63D98" w:rsidRPr="0065606D">
          <w:rPr>
            <w:rStyle w:val="Hyperlink"/>
            <w:rFonts w:hint="eastAsia"/>
            <w:noProof/>
            <w:rtl/>
          </w:rPr>
          <w:t>آيا</w:t>
        </w:r>
        <w:r w:rsidR="00D63D98" w:rsidRPr="0065606D">
          <w:rPr>
            <w:rStyle w:val="Hyperlink"/>
            <w:noProof/>
            <w:rtl/>
          </w:rPr>
          <w:t xml:space="preserve"> </w:t>
        </w:r>
        <w:r w:rsidR="00D63D98" w:rsidRPr="0065606D">
          <w:rPr>
            <w:rStyle w:val="Hyperlink"/>
            <w:rFonts w:hint="eastAsia"/>
            <w:noProof/>
            <w:rtl/>
          </w:rPr>
          <w:t>استغفار،</w:t>
        </w:r>
        <w:r w:rsidR="00D63D98" w:rsidRPr="0065606D">
          <w:rPr>
            <w:rStyle w:val="Hyperlink"/>
            <w:noProof/>
            <w:rtl/>
          </w:rPr>
          <w:t xml:space="preserve"> </w:t>
        </w:r>
        <w:r w:rsidR="00D63D98" w:rsidRPr="0065606D">
          <w:rPr>
            <w:rStyle w:val="Hyperlink"/>
            <w:rFonts w:hint="eastAsia"/>
            <w:noProof/>
            <w:rtl/>
          </w:rPr>
          <w:t>همراه</w:t>
        </w:r>
        <w:r w:rsidR="00D63D98" w:rsidRPr="0065606D">
          <w:rPr>
            <w:rStyle w:val="Hyperlink"/>
            <w:noProof/>
            <w:rtl/>
          </w:rPr>
          <w:t xml:space="preserve"> </w:t>
        </w:r>
        <w:r w:rsidR="00D63D98" w:rsidRPr="0065606D">
          <w:rPr>
            <w:rStyle w:val="Hyperlink"/>
            <w:rFonts w:hint="eastAsia"/>
            <w:noProof/>
            <w:rtl/>
          </w:rPr>
          <w:t>با</w:t>
        </w:r>
        <w:r w:rsidR="00D63D98" w:rsidRPr="0065606D">
          <w:rPr>
            <w:rStyle w:val="Hyperlink"/>
            <w:noProof/>
            <w:rtl/>
          </w:rPr>
          <w:t xml:space="preserve"> </w:t>
        </w:r>
        <w:r w:rsidR="00D63D98" w:rsidRPr="0065606D">
          <w:rPr>
            <w:rStyle w:val="Hyperlink"/>
            <w:rFonts w:hint="eastAsia"/>
            <w:noProof/>
            <w:rtl/>
          </w:rPr>
          <w:t>اصرار</w:t>
        </w:r>
        <w:r w:rsidR="00D63D98" w:rsidRPr="0065606D">
          <w:rPr>
            <w:rStyle w:val="Hyperlink"/>
            <w:noProof/>
            <w:rtl/>
          </w:rPr>
          <w:t xml:space="preserve"> </w:t>
        </w:r>
        <w:r w:rsidR="00D63D98" w:rsidRPr="0065606D">
          <w:rPr>
            <w:rStyle w:val="Hyperlink"/>
            <w:rFonts w:hint="eastAsia"/>
            <w:noProof/>
            <w:rtl/>
          </w:rPr>
          <w:t>بر</w:t>
        </w:r>
        <w:r w:rsidR="00D63D98" w:rsidRPr="0065606D">
          <w:rPr>
            <w:rStyle w:val="Hyperlink"/>
            <w:noProof/>
            <w:rtl/>
          </w:rPr>
          <w:t xml:space="preserve"> </w:t>
        </w:r>
        <w:r w:rsidR="00D63D98" w:rsidRPr="0065606D">
          <w:rPr>
            <w:rStyle w:val="Hyperlink"/>
            <w:rFonts w:hint="eastAsia"/>
            <w:noProof/>
            <w:rtl/>
          </w:rPr>
          <w:t>گناه</w:t>
        </w:r>
        <w:r w:rsidR="00D63D98" w:rsidRPr="0065606D">
          <w:rPr>
            <w:rStyle w:val="Hyperlink"/>
            <w:noProof/>
            <w:rtl/>
          </w:rPr>
          <w:t xml:space="preserve"> </w:t>
        </w:r>
        <w:r w:rsidR="00D63D98" w:rsidRPr="0065606D">
          <w:rPr>
            <w:rStyle w:val="Hyperlink"/>
            <w:rFonts w:hint="eastAsia"/>
            <w:noProof/>
            <w:rtl/>
          </w:rPr>
          <w:t>سودي</w:t>
        </w:r>
        <w:r w:rsidR="00D63D98" w:rsidRPr="0065606D">
          <w:rPr>
            <w:rStyle w:val="Hyperlink"/>
            <w:noProof/>
            <w:rtl/>
          </w:rPr>
          <w:t xml:space="preserve"> </w:t>
        </w:r>
        <w:r w:rsidR="00D63D98" w:rsidRPr="0065606D">
          <w:rPr>
            <w:rStyle w:val="Hyperlink"/>
            <w:rFonts w:hint="eastAsia"/>
            <w:noProof/>
            <w:rtl/>
          </w:rPr>
          <w:t>خواهد</w:t>
        </w:r>
        <w:r w:rsidR="00D63D98" w:rsidRPr="0065606D">
          <w:rPr>
            <w:rStyle w:val="Hyperlink"/>
            <w:noProof/>
            <w:rtl/>
          </w:rPr>
          <w:t xml:space="preserve"> </w:t>
        </w:r>
        <w:r w:rsidR="00D63D98" w:rsidRPr="0065606D">
          <w:rPr>
            <w:rStyle w:val="Hyperlink"/>
            <w:rFonts w:hint="eastAsia"/>
            <w:noProof/>
            <w:rtl/>
          </w:rPr>
          <w:t>داشت؟</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Toc281676960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123</w:t>
        </w:r>
        <w:r w:rsidR="00D63D98">
          <w:rPr>
            <w:rStyle w:val="Hyperlink"/>
            <w:noProof/>
            <w:rtl/>
          </w:rPr>
          <w:fldChar w:fldCharType="end"/>
        </w:r>
      </w:hyperlink>
    </w:p>
    <w:p w:rsidR="00D63D98" w:rsidRPr="00A22E6B" w:rsidRDefault="00A715FC" w:rsidP="00D63D98">
      <w:pPr>
        <w:pStyle w:val="TOC1"/>
        <w:tabs>
          <w:tab w:val="clear" w:pos="7021"/>
          <w:tab w:val="right" w:leader="dot" w:pos="7485"/>
        </w:tabs>
        <w:rPr>
          <w:rFonts w:ascii="Calibri" w:eastAsia="Times New Roman" w:hAnsi="Calibri" w:cs="Arial"/>
          <w:b w:val="0"/>
          <w:bCs w:val="0"/>
          <w:sz w:val="22"/>
          <w:szCs w:val="22"/>
          <w:rtl/>
        </w:rPr>
      </w:pPr>
      <w:hyperlink w:anchor="_Toc281676961" w:history="1">
        <w:r w:rsidR="00D63D98" w:rsidRPr="0065606D">
          <w:rPr>
            <w:rStyle w:val="Hyperlink"/>
            <w:rFonts w:hint="eastAsia"/>
            <w:rtl/>
          </w:rPr>
          <w:t>مكملات</w:t>
        </w:r>
        <w:r w:rsidR="00D63D98" w:rsidRPr="0065606D">
          <w:rPr>
            <w:rStyle w:val="Hyperlink"/>
            <w:rtl/>
          </w:rPr>
          <w:t xml:space="preserve"> </w:t>
        </w:r>
        <w:r w:rsidR="00D63D98" w:rsidRPr="0065606D">
          <w:rPr>
            <w:rStyle w:val="Hyperlink"/>
            <w:rFonts w:hint="eastAsia"/>
            <w:rtl/>
          </w:rPr>
          <w:t>توبه</w:t>
        </w:r>
        <w:r w:rsidR="00D63D98" w:rsidRPr="0065606D">
          <w:rPr>
            <w:rStyle w:val="Hyperlink"/>
            <w:rtl/>
          </w:rPr>
          <w:t xml:space="preserve"> </w:t>
        </w:r>
        <w:r w:rsidR="00D63D98" w:rsidRPr="0065606D">
          <w:rPr>
            <w:rStyle w:val="Hyperlink"/>
            <w:rFonts w:hint="eastAsia"/>
            <w:rtl/>
          </w:rPr>
          <w:t>و</w:t>
        </w:r>
        <w:r w:rsidR="00D63D98" w:rsidRPr="0065606D">
          <w:rPr>
            <w:rStyle w:val="Hyperlink"/>
            <w:rtl/>
          </w:rPr>
          <w:t xml:space="preserve"> </w:t>
        </w:r>
        <w:r w:rsidR="00D63D98" w:rsidRPr="0065606D">
          <w:rPr>
            <w:rStyle w:val="Hyperlink"/>
            <w:rFonts w:hint="eastAsia"/>
            <w:rtl/>
          </w:rPr>
          <w:t>احكام</w:t>
        </w:r>
        <w:r w:rsidR="00D63D98" w:rsidRPr="0065606D">
          <w:rPr>
            <w:rStyle w:val="Hyperlink"/>
            <w:rtl/>
          </w:rPr>
          <w:t xml:space="preserve"> </w:t>
        </w:r>
        <w:r w:rsidR="00D63D98" w:rsidRPr="0065606D">
          <w:rPr>
            <w:rStyle w:val="Hyperlink"/>
            <w:rFonts w:hint="eastAsia"/>
            <w:rtl/>
          </w:rPr>
          <w:t>آن</w:t>
        </w:r>
        <w:r w:rsidR="00D63D98">
          <w:rPr>
            <w:webHidden/>
            <w:rtl/>
          </w:rPr>
          <w:tab/>
        </w:r>
        <w:r w:rsidR="00D63D98">
          <w:rPr>
            <w:rStyle w:val="Hyperlink"/>
            <w:rtl/>
          </w:rPr>
          <w:fldChar w:fldCharType="begin"/>
        </w:r>
        <w:r w:rsidR="00D63D98">
          <w:rPr>
            <w:webHidden/>
            <w:rtl/>
          </w:rPr>
          <w:instrText xml:space="preserve"> </w:instrText>
        </w:r>
        <w:r w:rsidR="00D63D98">
          <w:rPr>
            <w:webHidden/>
          </w:rPr>
          <w:instrText>PAGEREF</w:instrText>
        </w:r>
        <w:r w:rsidR="00D63D98">
          <w:rPr>
            <w:webHidden/>
            <w:rtl/>
          </w:rPr>
          <w:instrText xml:space="preserve"> _</w:instrText>
        </w:r>
        <w:r w:rsidR="00D63D98">
          <w:rPr>
            <w:webHidden/>
          </w:rPr>
          <w:instrText>Toc281676961 \h</w:instrText>
        </w:r>
        <w:r w:rsidR="00D63D98">
          <w:rPr>
            <w:webHidden/>
            <w:rtl/>
          </w:rPr>
          <w:instrText xml:space="preserve"> </w:instrText>
        </w:r>
        <w:r w:rsidR="00D63D98">
          <w:rPr>
            <w:rStyle w:val="Hyperlink"/>
            <w:rtl/>
          </w:rPr>
        </w:r>
        <w:r w:rsidR="00D63D98">
          <w:rPr>
            <w:rStyle w:val="Hyperlink"/>
            <w:rtl/>
          </w:rPr>
          <w:fldChar w:fldCharType="separate"/>
        </w:r>
        <w:r w:rsidR="00210C08">
          <w:rPr>
            <w:webHidden/>
            <w:rtl/>
          </w:rPr>
          <w:t>129</w:t>
        </w:r>
        <w:r w:rsidR="00D63D98">
          <w:rPr>
            <w:rStyle w:val="Hyperlink"/>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62" w:history="1">
        <w:r w:rsidR="00D63D98" w:rsidRPr="0065606D">
          <w:rPr>
            <w:rStyle w:val="Hyperlink"/>
            <w:noProof/>
            <w:rtl/>
          </w:rPr>
          <w:t xml:space="preserve">1- </w:t>
        </w:r>
        <w:r w:rsidR="00D63D98" w:rsidRPr="0065606D">
          <w:rPr>
            <w:rStyle w:val="Hyperlink"/>
            <w:rFonts w:hint="eastAsia"/>
            <w:noProof/>
            <w:rtl/>
          </w:rPr>
          <w:t>توبه</w:t>
        </w:r>
        <w:r w:rsidR="00D63D98" w:rsidRPr="0065606D">
          <w:rPr>
            <w:rStyle w:val="Hyperlink"/>
            <w:rFonts w:hint="cs"/>
            <w:noProof/>
            <w:rtl/>
          </w:rPr>
          <w:t>ی</w:t>
        </w:r>
        <w:r w:rsidR="00D63D98" w:rsidRPr="0065606D">
          <w:rPr>
            <w:rStyle w:val="Hyperlink"/>
            <w:noProof/>
            <w:rtl/>
          </w:rPr>
          <w:t xml:space="preserve"> </w:t>
        </w:r>
        <w:r w:rsidR="00D63D98" w:rsidRPr="0065606D">
          <w:rPr>
            <w:rStyle w:val="Hyperlink"/>
            <w:rFonts w:hint="eastAsia"/>
            <w:noProof/>
            <w:rtl/>
          </w:rPr>
          <w:t>كامل</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استمرار</w:t>
        </w:r>
        <w:r w:rsidR="00D63D98" w:rsidRPr="0065606D">
          <w:rPr>
            <w:rStyle w:val="Hyperlink"/>
            <w:noProof/>
            <w:rtl/>
          </w:rPr>
          <w:t xml:space="preserve"> </w:t>
        </w:r>
        <w:r w:rsidR="00D63D98" w:rsidRPr="0065606D">
          <w:rPr>
            <w:rStyle w:val="Hyperlink"/>
            <w:rFonts w:hint="eastAsia"/>
            <w:noProof/>
            <w:rtl/>
          </w:rPr>
          <w:t>آن</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Toc281676962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130</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63" w:history="1">
        <w:r w:rsidR="00D63D98" w:rsidRPr="0065606D">
          <w:rPr>
            <w:rStyle w:val="Hyperlink"/>
            <w:noProof/>
            <w:rtl/>
          </w:rPr>
          <w:t xml:space="preserve">2- </w:t>
        </w:r>
        <w:r w:rsidR="00D63D98" w:rsidRPr="0065606D">
          <w:rPr>
            <w:rStyle w:val="Hyperlink"/>
            <w:rFonts w:hint="eastAsia"/>
            <w:noProof/>
            <w:rtl/>
          </w:rPr>
          <w:t>اداي</w:t>
        </w:r>
        <w:r w:rsidR="00D63D98" w:rsidRPr="0065606D">
          <w:rPr>
            <w:rStyle w:val="Hyperlink"/>
            <w:noProof/>
            <w:rtl/>
          </w:rPr>
          <w:t xml:space="preserve"> </w:t>
        </w:r>
        <w:r w:rsidR="00D63D98" w:rsidRPr="0065606D">
          <w:rPr>
            <w:rStyle w:val="Hyperlink"/>
            <w:rFonts w:hint="eastAsia"/>
            <w:noProof/>
            <w:rtl/>
          </w:rPr>
          <w:t>حقوق</w:t>
        </w:r>
        <w:r w:rsidR="00D63D98" w:rsidRPr="0065606D">
          <w:rPr>
            <w:rStyle w:val="Hyperlink"/>
            <w:noProof/>
            <w:rtl/>
          </w:rPr>
          <w:t xml:space="preserve"> </w:t>
        </w:r>
        <w:r w:rsidR="00D63D98" w:rsidRPr="0065606D">
          <w:rPr>
            <w:rStyle w:val="Hyperlink"/>
            <w:rFonts w:hint="eastAsia"/>
            <w:noProof/>
            <w:rtl/>
          </w:rPr>
          <w:t>خداوند</w:t>
        </w:r>
        <w:r w:rsidR="00D63D98" w:rsidRPr="0065606D">
          <w:rPr>
            <w:rStyle w:val="Hyperlink"/>
            <w:noProof/>
            <w:rtl/>
          </w:rPr>
          <w:t xml:space="preserve"> </w:t>
        </w:r>
        <w:r w:rsidR="00D63D98" w:rsidRPr="0065606D">
          <w:rPr>
            <w:rStyle w:val="Hyperlink"/>
            <w:rFonts w:hint="eastAsia"/>
            <w:noProof/>
            <w:rtl/>
          </w:rPr>
          <w:t>متعال</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Toc281676963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131</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64" w:history="1">
        <w:r w:rsidR="00D63D98" w:rsidRPr="0065606D">
          <w:rPr>
            <w:rStyle w:val="Hyperlink"/>
            <w:noProof/>
            <w:rtl/>
          </w:rPr>
          <w:t xml:space="preserve">3- </w:t>
        </w:r>
        <w:r w:rsidR="00D63D98" w:rsidRPr="0065606D">
          <w:rPr>
            <w:rStyle w:val="Hyperlink"/>
            <w:rFonts w:hint="eastAsia"/>
            <w:noProof/>
            <w:rtl/>
          </w:rPr>
          <w:t>مظالم</w:t>
        </w:r>
        <w:r w:rsidR="00D63D98" w:rsidRPr="0065606D">
          <w:rPr>
            <w:rStyle w:val="Hyperlink"/>
            <w:noProof/>
            <w:rtl/>
          </w:rPr>
          <w:t xml:space="preserve"> </w:t>
        </w:r>
        <w:r w:rsidR="00D63D98" w:rsidRPr="0065606D">
          <w:rPr>
            <w:rStyle w:val="Hyperlink"/>
            <w:rFonts w:hint="eastAsia"/>
            <w:noProof/>
            <w:rtl/>
          </w:rPr>
          <w:t>بندگان</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Toc281676964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134</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65" w:history="1">
        <w:r w:rsidR="00D63D98" w:rsidRPr="0065606D">
          <w:rPr>
            <w:rStyle w:val="Hyperlink"/>
            <w:noProof/>
            <w:rtl/>
          </w:rPr>
          <w:t xml:space="preserve">4- </w:t>
        </w:r>
        <w:r w:rsidR="00D63D98" w:rsidRPr="0065606D">
          <w:rPr>
            <w:rStyle w:val="Hyperlink"/>
            <w:rFonts w:hint="eastAsia"/>
            <w:noProof/>
            <w:rtl/>
          </w:rPr>
          <w:t>توبه</w:t>
        </w:r>
        <w:r w:rsidR="00D63D98" w:rsidRPr="0065606D">
          <w:rPr>
            <w:rStyle w:val="Hyperlink"/>
            <w:noProof/>
            <w:rtl/>
          </w:rPr>
          <w:t xml:space="preserve"> </w:t>
        </w:r>
        <w:r w:rsidR="00D63D98" w:rsidRPr="0065606D">
          <w:rPr>
            <w:rStyle w:val="Hyperlink"/>
            <w:rFonts w:hint="eastAsia"/>
            <w:noProof/>
            <w:rtl/>
          </w:rPr>
          <w:t>از</w:t>
        </w:r>
        <w:r w:rsidR="00D63D98" w:rsidRPr="0065606D">
          <w:rPr>
            <w:rStyle w:val="Hyperlink"/>
            <w:noProof/>
            <w:rtl/>
          </w:rPr>
          <w:t xml:space="preserve"> </w:t>
        </w:r>
        <w:r w:rsidR="00D63D98" w:rsidRPr="0065606D">
          <w:rPr>
            <w:rStyle w:val="Hyperlink"/>
            <w:rFonts w:hint="eastAsia"/>
            <w:noProof/>
            <w:rtl/>
          </w:rPr>
          <w:t>حقوق</w:t>
        </w:r>
        <w:r w:rsidR="00D63D98" w:rsidRPr="0065606D">
          <w:rPr>
            <w:rStyle w:val="Hyperlink"/>
            <w:noProof/>
            <w:rtl/>
          </w:rPr>
          <w:t xml:space="preserve"> </w:t>
        </w:r>
        <w:r w:rsidR="00D63D98" w:rsidRPr="0065606D">
          <w:rPr>
            <w:rStyle w:val="Hyperlink"/>
            <w:rFonts w:hint="eastAsia"/>
            <w:noProof/>
            <w:rtl/>
          </w:rPr>
          <w:t>بندگان</w:t>
        </w:r>
        <w:r w:rsidR="00D63D98" w:rsidRPr="0065606D">
          <w:rPr>
            <w:rStyle w:val="Hyperlink"/>
            <w:noProof/>
            <w:rtl/>
          </w:rPr>
          <w:t xml:space="preserve"> </w:t>
        </w:r>
        <w:r w:rsidR="00D63D98" w:rsidRPr="0065606D">
          <w:rPr>
            <w:rStyle w:val="Hyperlink"/>
            <w:rFonts w:hint="eastAsia"/>
            <w:noProof/>
            <w:rtl/>
          </w:rPr>
          <w:t>است</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Toc281676965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141</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66" w:history="1">
        <w:r w:rsidR="00D63D98" w:rsidRPr="0065606D">
          <w:rPr>
            <w:rStyle w:val="Hyperlink"/>
            <w:noProof/>
            <w:rtl/>
          </w:rPr>
          <w:t xml:space="preserve">5- </w:t>
        </w:r>
        <w:r w:rsidR="00D63D98" w:rsidRPr="0065606D">
          <w:rPr>
            <w:rStyle w:val="Hyperlink"/>
            <w:rFonts w:hint="eastAsia"/>
            <w:noProof/>
            <w:rtl/>
          </w:rPr>
          <w:t>توبه</w:t>
        </w:r>
        <w:r w:rsidR="00D63D98" w:rsidRPr="0065606D">
          <w:rPr>
            <w:rStyle w:val="Hyperlink"/>
            <w:noProof/>
            <w:rtl/>
          </w:rPr>
          <w:t xml:space="preserve"> </w:t>
        </w:r>
        <w:r w:rsidR="00D63D98" w:rsidRPr="0065606D">
          <w:rPr>
            <w:rStyle w:val="Hyperlink"/>
            <w:rFonts w:hint="eastAsia"/>
            <w:noProof/>
            <w:rtl/>
          </w:rPr>
          <w:t>كسي</w:t>
        </w:r>
        <w:r w:rsidR="00D63D98" w:rsidRPr="0065606D">
          <w:rPr>
            <w:rStyle w:val="Hyperlink"/>
            <w:noProof/>
            <w:rtl/>
          </w:rPr>
          <w:t xml:space="preserve"> </w:t>
        </w:r>
        <w:r w:rsidR="00D63D98" w:rsidRPr="0065606D">
          <w:rPr>
            <w:rStyle w:val="Hyperlink"/>
            <w:rFonts w:hint="eastAsia"/>
            <w:noProof/>
            <w:rtl/>
          </w:rPr>
          <w:t>كه</w:t>
        </w:r>
        <w:r w:rsidR="00D63D98" w:rsidRPr="0065606D">
          <w:rPr>
            <w:rStyle w:val="Hyperlink"/>
            <w:noProof/>
            <w:rtl/>
          </w:rPr>
          <w:t xml:space="preserve"> </w:t>
        </w:r>
        <w:r w:rsidR="00D63D98" w:rsidRPr="0065606D">
          <w:rPr>
            <w:rStyle w:val="Hyperlink"/>
            <w:rFonts w:hint="eastAsia"/>
            <w:noProof/>
            <w:rtl/>
          </w:rPr>
          <w:t>از</w:t>
        </w:r>
        <w:r w:rsidR="00D63D98" w:rsidRPr="0065606D">
          <w:rPr>
            <w:rStyle w:val="Hyperlink"/>
            <w:noProof/>
            <w:rtl/>
          </w:rPr>
          <w:t xml:space="preserve"> </w:t>
        </w:r>
        <w:r w:rsidR="00D63D98" w:rsidRPr="0065606D">
          <w:rPr>
            <w:rStyle w:val="Hyperlink"/>
            <w:rFonts w:hint="eastAsia"/>
            <w:noProof/>
            <w:rtl/>
          </w:rPr>
          <w:t>پرداخت</w:t>
        </w:r>
        <w:r w:rsidR="00D63D98" w:rsidRPr="0065606D">
          <w:rPr>
            <w:rStyle w:val="Hyperlink"/>
            <w:noProof/>
            <w:rtl/>
          </w:rPr>
          <w:t xml:space="preserve"> </w:t>
        </w:r>
        <w:r w:rsidR="00D63D98" w:rsidRPr="0065606D">
          <w:rPr>
            <w:rStyle w:val="Hyperlink"/>
            <w:rFonts w:hint="eastAsia"/>
            <w:noProof/>
            <w:rtl/>
          </w:rPr>
          <w:t>حقوق</w:t>
        </w:r>
        <w:r w:rsidR="00D63D98" w:rsidRPr="0065606D">
          <w:rPr>
            <w:rStyle w:val="Hyperlink"/>
            <w:noProof/>
            <w:rtl/>
          </w:rPr>
          <w:t xml:space="preserve"> </w:t>
        </w:r>
        <w:r w:rsidR="00D63D98" w:rsidRPr="0065606D">
          <w:rPr>
            <w:rStyle w:val="Hyperlink"/>
            <w:rFonts w:hint="eastAsia"/>
            <w:noProof/>
            <w:rtl/>
          </w:rPr>
          <w:t>مالي</w:t>
        </w:r>
        <w:r w:rsidR="00D63D98" w:rsidRPr="0065606D">
          <w:rPr>
            <w:rStyle w:val="Hyperlink"/>
            <w:noProof/>
            <w:rtl/>
          </w:rPr>
          <w:t xml:space="preserve"> </w:t>
        </w:r>
        <w:r w:rsidR="00D63D98" w:rsidRPr="0065606D">
          <w:rPr>
            <w:rStyle w:val="Hyperlink"/>
            <w:rFonts w:hint="eastAsia"/>
            <w:noProof/>
            <w:rtl/>
          </w:rPr>
          <w:t>معذور</w:t>
        </w:r>
        <w:r w:rsidR="00D63D98" w:rsidRPr="0065606D">
          <w:rPr>
            <w:rStyle w:val="Hyperlink"/>
            <w:noProof/>
            <w:rtl/>
          </w:rPr>
          <w:t xml:space="preserve"> </w:t>
        </w:r>
        <w:r w:rsidR="00D63D98" w:rsidRPr="0065606D">
          <w:rPr>
            <w:rStyle w:val="Hyperlink"/>
            <w:rFonts w:hint="eastAsia"/>
            <w:noProof/>
            <w:rtl/>
          </w:rPr>
          <w:t>باشد</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Toc281676966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142</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67" w:history="1">
        <w:r w:rsidR="00D63D98" w:rsidRPr="0065606D">
          <w:rPr>
            <w:rStyle w:val="Hyperlink"/>
            <w:noProof/>
            <w:rtl/>
          </w:rPr>
          <w:t xml:space="preserve">6- </w:t>
        </w:r>
        <w:r w:rsidR="00D63D98" w:rsidRPr="0065606D">
          <w:rPr>
            <w:rStyle w:val="Hyperlink"/>
            <w:rFonts w:hint="eastAsia"/>
            <w:noProof/>
            <w:rtl/>
          </w:rPr>
          <w:t>حكم</w:t>
        </w:r>
        <w:r w:rsidR="00D63D98" w:rsidRPr="0065606D">
          <w:rPr>
            <w:rStyle w:val="Hyperlink"/>
            <w:noProof/>
            <w:rtl/>
          </w:rPr>
          <w:t xml:space="preserve"> </w:t>
        </w:r>
        <w:r w:rsidR="00D63D98" w:rsidRPr="0065606D">
          <w:rPr>
            <w:rStyle w:val="Hyperlink"/>
            <w:rFonts w:hint="eastAsia"/>
            <w:noProof/>
            <w:rtl/>
          </w:rPr>
          <w:t>توبه</w:t>
        </w:r>
        <w:r w:rsidR="00D63D98" w:rsidRPr="0065606D">
          <w:rPr>
            <w:rStyle w:val="Hyperlink"/>
            <w:noProof/>
            <w:rtl/>
          </w:rPr>
          <w:t xml:space="preserve"> </w:t>
        </w:r>
        <w:r w:rsidR="00D63D98" w:rsidRPr="0065606D">
          <w:rPr>
            <w:rStyle w:val="Hyperlink"/>
            <w:rFonts w:hint="eastAsia"/>
            <w:noProof/>
            <w:rtl/>
          </w:rPr>
          <w:t>در</w:t>
        </w:r>
        <w:r w:rsidR="00D63D98" w:rsidRPr="0065606D">
          <w:rPr>
            <w:rStyle w:val="Hyperlink"/>
            <w:noProof/>
            <w:rtl/>
          </w:rPr>
          <w:t xml:space="preserve"> </w:t>
        </w:r>
        <w:r w:rsidR="00D63D98" w:rsidRPr="0065606D">
          <w:rPr>
            <w:rStyle w:val="Hyperlink"/>
            <w:rFonts w:hint="eastAsia"/>
            <w:noProof/>
            <w:rtl/>
          </w:rPr>
          <w:t>رابطه</w:t>
        </w:r>
        <w:r w:rsidR="00D63D98" w:rsidRPr="0065606D">
          <w:rPr>
            <w:rStyle w:val="Hyperlink"/>
            <w:noProof/>
            <w:rtl/>
          </w:rPr>
          <w:t xml:space="preserve"> </w:t>
        </w:r>
        <w:r w:rsidR="00D63D98" w:rsidRPr="0065606D">
          <w:rPr>
            <w:rStyle w:val="Hyperlink"/>
            <w:rFonts w:hint="eastAsia"/>
            <w:noProof/>
            <w:rtl/>
          </w:rPr>
          <w:t>با</w:t>
        </w:r>
        <w:r w:rsidR="00D63D98" w:rsidRPr="0065606D">
          <w:rPr>
            <w:rStyle w:val="Hyperlink"/>
            <w:noProof/>
            <w:rtl/>
          </w:rPr>
          <w:t xml:space="preserve"> </w:t>
        </w:r>
        <w:r w:rsidR="00D63D98" w:rsidRPr="0065606D">
          <w:rPr>
            <w:rStyle w:val="Hyperlink"/>
            <w:rFonts w:hint="eastAsia"/>
            <w:noProof/>
            <w:rtl/>
          </w:rPr>
          <w:t>بها</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عوضي</w:t>
        </w:r>
        <w:r w:rsidR="00D63D98" w:rsidRPr="0065606D">
          <w:rPr>
            <w:rStyle w:val="Hyperlink"/>
            <w:noProof/>
            <w:rtl/>
          </w:rPr>
          <w:t xml:space="preserve"> </w:t>
        </w:r>
        <w:r w:rsidR="00D63D98" w:rsidRPr="0065606D">
          <w:rPr>
            <w:rStyle w:val="Hyperlink"/>
            <w:rFonts w:hint="eastAsia"/>
            <w:noProof/>
            <w:rtl/>
          </w:rPr>
          <w:t>كه</w:t>
        </w:r>
        <w:r w:rsidR="00D63D98" w:rsidRPr="0065606D">
          <w:rPr>
            <w:rStyle w:val="Hyperlink"/>
            <w:noProof/>
            <w:rtl/>
          </w:rPr>
          <w:t xml:space="preserve"> </w:t>
        </w:r>
        <w:r w:rsidR="00D63D98" w:rsidRPr="0065606D">
          <w:rPr>
            <w:rStyle w:val="Hyperlink"/>
            <w:rFonts w:hint="eastAsia"/>
            <w:noProof/>
            <w:rtl/>
          </w:rPr>
          <w:t>در</w:t>
        </w:r>
        <w:r w:rsidR="00D63D98" w:rsidRPr="0065606D">
          <w:rPr>
            <w:rStyle w:val="Hyperlink"/>
            <w:noProof/>
            <w:rtl/>
          </w:rPr>
          <w:t xml:space="preserve"> </w:t>
        </w:r>
        <w:r w:rsidR="00D63D98" w:rsidRPr="0065606D">
          <w:rPr>
            <w:rStyle w:val="Hyperlink"/>
            <w:rFonts w:hint="eastAsia"/>
            <w:noProof/>
            <w:rtl/>
          </w:rPr>
          <w:t>معاوضه</w:t>
        </w:r>
        <w:r w:rsidR="00D63D98" w:rsidRPr="0065606D">
          <w:rPr>
            <w:rStyle w:val="Hyperlink"/>
            <w:rFonts w:hint="cs"/>
            <w:noProof/>
            <w:rtl/>
          </w:rPr>
          <w:t>ی</w:t>
        </w:r>
        <w:r w:rsidR="00D63D98" w:rsidRPr="0065606D">
          <w:rPr>
            <w:rStyle w:val="Hyperlink"/>
            <w:noProof/>
            <w:rtl/>
          </w:rPr>
          <w:t xml:space="preserve"> </w:t>
        </w:r>
        <w:r w:rsidR="00D63D98" w:rsidRPr="0065606D">
          <w:rPr>
            <w:rStyle w:val="Hyperlink"/>
            <w:rFonts w:hint="eastAsia"/>
            <w:noProof/>
            <w:rtl/>
          </w:rPr>
          <w:t>حرام</w:t>
        </w:r>
        <w:r w:rsidR="00D63D98" w:rsidRPr="0065606D">
          <w:rPr>
            <w:rStyle w:val="Hyperlink"/>
            <w:noProof/>
            <w:rtl/>
          </w:rPr>
          <w:t xml:space="preserve"> </w:t>
        </w:r>
        <w:r w:rsidR="00D63D98" w:rsidRPr="0065606D">
          <w:rPr>
            <w:rStyle w:val="Hyperlink"/>
            <w:rFonts w:hint="eastAsia"/>
            <w:noProof/>
            <w:rtl/>
          </w:rPr>
          <w:t>دريافت</w:t>
        </w:r>
        <w:r w:rsidR="00D63D98" w:rsidRPr="0065606D">
          <w:rPr>
            <w:rStyle w:val="Hyperlink"/>
            <w:noProof/>
            <w:rtl/>
          </w:rPr>
          <w:t xml:space="preserve"> </w:t>
        </w:r>
        <w:r w:rsidR="00D63D98" w:rsidRPr="0065606D">
          <w:rPr>
            <w:rStyle w:val="Hyperlink"/>
            <w:rFonts w:hint="eastAsia"/>
            <w:noProof/>
            <w:rtl/>
          </w:rPr>
          <w:t>شده</w:t>
        </w:r>
        <w:r w:rsidR="00D63D98" w:rsidRPr="0065606D">
          <w:rPr>
            <w:rStyle w:val="Hyperlink"/>
            <w:noProof/>
            <w:rtl/>
          </w:rPr>
          <w:t xml:space="preserve"> </w:t>
        </w:r>
        <w:r w:rsidR="00D63D98" w:rsidRPr="0065606D">
          <w:rPr>
            <w:rStyle w:val="Hyperlink"/>
            <w:rFonts w:hint="eastAsia"/>
            <w:noProof/>
            <w:rtl/>
          </w:rPr>
          <w:t>است</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Toc281676967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146</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68" w:history="1">
        <w:r w:rsidR="00D63D98" w:rsidRPr="0065606D">
          <w:rPr>
            <w:rStyle w:val="Hyperlink"/>
            <w:noProof/>
            <w:rtl/>
          </w:rPr>
          <w:t xml:space="preserve">7- </w:t>
        </w:r>
        <w:r w:rsidR="00D63D98" w:rsidRPr="0065606D">
          <w:rPr>
            <w:rStyle w:val="Hyperlink"/>
            <w:rFonts w:hint="eastAsia"/>
            <w:noProof/>
            <w:rtl/>
          </w:rPr>
          <w:t>كيفيت</w:t>
        </w:r>
        <w:r w:rsidR="00D63D98" w:rsidRPr="0065606D">
          <w:rPr>
            <w:rStyle w:val="Hyperlink"/>
            <w:noProof/>
            <w:rtl/>
          </w:rPr>
          <w:t xml:space="preserve"> </w:t>
        </w:r>
        <w:r w:rsidR="00D63D98" w:rsidRPr="0065606D">
          <w:rPr>
            <w:rStyle w:val="Hyperlink"/>
            <w:rFonts w:hint="eastAsia"/>
            <w:noProof/>
            <w:rtl/>
          </w:rPr>
          <w:t>توبه</w:t>
        </w:r>
        <w:r w:rsidR="00D63D98" w:rsidRPr="0065606D">
          <w:rPr>
            <w:rStyle w:val="Hyperlink"/>
            <w:noProof/>
            <w:rtl/>
          </w:rPr>
          <w:t xml:space="preserve"> </w:t>
        </w:r>
        <w:r w:rsidR="00D63D98" w:rsidRPr="0065606D">
          <w:rPr>
            <w:rStyle w:val="Hyperlink"/>
            <w:rFonts w:hint="eastAsia"/>
            <w:noProof/>
            <w:rtl/>
          </w:rPr>
          <w:t>در</w:t>
        </w:r>
        <w:r w:rsidR="00D63D98" w:rsidRPr="0065606D">
          <w:rPr>
            <w:rStyle w:val="Hyperlink"/>
            <w:noProof/>
            <w:rtl/>
          </w:rPr>
          <w:t xml:space="preserve"> </w:t>
        </w:r>
        <w:r w:rsidR="00D63D98" w:rsidRPr="0065606D">
          <w:rPr>
            <w:rStyle w:val="Hyperlink"/>
            <w:rFonts w:hint="eastAsia"/>
            <w:noProof/>
            <w:rtl/>
          </w:rPr>
          <w:t>مظالم</w:t>
        </w:r>
        <w:r w:rsidR="00D63D98" w:rsidRPr="0065606D">
          <w:rPr>
            <w:rStyle w:val="Hyperlink"/>
            <w:noProof/>
            <w:rtl/>
          </w:rPr>
          <w:t xml:space="preserve"> </w:t>
        </w:r>
        <w:r w:rsidR="00D63D98" w:rsidRPr="0065606D">
          <w:rPr>
            <w:rStyle w:val="Hyperlink"/>
            <w:rFonts w:hint="eastAsia"/>
            <w:noProof/>
            <w:rtl/>
          </w:rPr>
          <w:t>معنوي</w:t>
        </w:r>
        <w:r w:rsidR="00D63D98" w:rsidRPr="0065606D">
          <w:rPr>
            <w:rStyle w:val="Hyperlink"/>
            <w:noProof/>
            <w:rtl/>
          </w:rPr>
          <w:t xml:space="preserve"> </w:t>
        </w:r>
        <w:r w:rsidR="00D63D98" w:rsidRPr="0065606D">
          <w:rPr>
            <w:rStyle w:val="Hyperlink"/>
            <w:rFonts w:hint="eastAsia"/>
            <w:noProof/>
            <w:rtl/>
          </w:rPr>
          <w:t>بندگان</w:t>
        </w:r>
        <w:r w:rsidR="00D63D98" w:rsidRPr="0065606D">
          <w:rPr>
            <w:rStyle w:val="Hyperlink"/>
            <w:noProof/>
            <w:rtl/>
          </w:rPr>
          <w:t xml:space="preserve"> </w:t>
        </w:r>
        <w:r w:rsidR="00D63D98" w:rsidRPr="0065606D">
          <w:rPr>
            <w:rStyle w:val="Hyperlink"/>
            <w:rFonts w:hint="eastAsia"/>
            <w:noProof/>
            <w:rtl/>
          </w:rPr>
          <w:t>مانند</w:t>
        </w:r>
        <w:r w:rsidR="00D63D98" w:rsidRPr="0065606D">
          <w:rPr>
            <w:rStyle w:val="Hyperlink"/>
            <w:noProof/>
            <w:rtl/>
          </w:rPr>
          <w:t xml:space="preserve">: </w:t>
        </w:r>
        <w:r w:rsidR="00D63D98" w:rsidRPr="0065606D">
          <w:rPr>
            <w:rStyle w:val="Hyperlink"/>
            <w:rFonts w:hint="eastAsia"/>
            <w:noProof/>
            <w:rtl/>
          </w:rPr>
          <w:t>غيبت،</w:t>
        </w:r>
        <w:r w:rsidR="00D63D98" w:rsidRPr="0065606D">
          <w:rPr>
            <w:rStyle w:val="Hyperlink"/>
            <w:noProof/>
            <w:rtl/>
          </w:rPr>
          <w:t xml:space="preserve"> </w:t>
        </w:r>
        <w:r w:rsidR="00D63D98" w:rsidRPr="0065606D">
          <w:rPr>
            <w:rStyle w:val="Hyperlink"/>
            <w:rFonts w:hint="eastAsia"/>
            <w:noProof/>
            <w:rtl/>
          </w:rPr>
          <w:t>دشنام</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Toc281676968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147</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69" w:history="1">
        <w:r w:rsidR="00D63D98" w:rsidRPr="0065606D">
          <w:rPr>
            <w:rStyle w:val="Hyperlink"/>
            <w:rFonts w:hint="eastAsia"/>
            <w:noProof/>
            <w:rtl/>
          </w:rPr>
          <w:t>توبه</w:t>
        </w:r>
        <w:r w:rsidR="00D63D98" w:rsidRPr="0065606D">
          <w:rPr>
            <w:rStyle w:val="Hyperlink"/>
            <w:noProof/>
            <w:rtl/>
          </w:rPr>
          <w:t xml:space="preserve"> </w:t>
        </w:r>
        <w:r w:rsidR="00D63D98" w:rsidRPr="0065606D">
          <w:rPr>
            <w:rStyle w:val="Hyperlink"/>
            <w:rFonts w:hint="eastAsia"/>
            <w:noProof/>
            <w:rtl/>
          </w:rPr>
          <w:t>از</w:t>
        </w:r>
        <w:r w:rsidR="00D63D98" w:rsidRPr="0065606D">
          <w:rPr>
            <w:rStyle w:val="Hyperlink"/>
            <w:noProof/>
            <w:rtl/>
          </w:rPr>
          <w:t xml:space="preserve"> </w:t>
        </w:r>
        <w:r w:rsidR="00D63D98" w:rsidRPr="0065606D">
          <w:rPr>
            <w:rStyle w:val="Hyperlink"/>
            <w:rFonts w:hint="eastAsia"/>
            <w:noProof/>
            <w:rtl/>
          </w:rPr>
          <w:t>گناهي</w:t>
        </w:r>
        <w:r w:rsidR="00D63D98" w:rsidRPr="0065606D">
          <w:rPr>
            <w:rStyle w:val="Hyperlink"/>
            <w:noProof/>
            <w:rtl/>
          </w:rPr>
          <w:t xml:space="preserve"> </w:t>
        </w:r>
        <w:r w:rsidR="00D63D98" w:rsidRPr="0065606D">
          <w:rPr>
            <w:rStyle w:val="Hyperlink"/>
            <w:rFonts w:hint="eastAsia"/>
            <w:noProof/>
            <w:rtl/>
          </w:rPr>
          <w:t>با</w:t>
        </w:r>
        <w:r w:rsidR="00D63D98" w:rsidRPr="0065606D">
          <w:rPr>
            <w:rStyle w:val="Hyperlink"/>
            <w:noProof/>
            <w:rtl/>
          </w:rPr>
          <w:t xml:space="preserve"> </w:t>
        </w:r>
        <w:r w:rsidR="00D63D98" w:rsidRPr="0065606D">
          <w:rPr>
            <w:rStyle w:val="Hyperlink"/>
            <w:rFonts w:hint="eastAsia"/>
            <w:noProof/>
            <w:rtl/>
          </w:rPr>
          <w:t>وجود</w:t>
        </w:r>
        <w:r w:rsidR="00D63D98" w:rsidRPr="0065606D">
          <w:rPr>
            <w:rStyle w:val="Hyperlink"/>
            <w:noProof/>
            <w:rtl/>
          </w:rPr>
          <w:t xml:space="preserve"> </w:t>
        </w:r>
        <w:r w:rsidR="00D63D98" w:rsidRPr="0065606D">
          <w:rPr>
            <w:rStyle w:val="Hyperlink"/>
            <w:rFonts w:hint="eastAsia"/>
            <w:noProof/>
            <w:rtl/>
          </w:rPr>
          <w:t>اصرار</w:t>
        </w:r>
        <w:r w:rsidR="00D63D98" w:rsidRPr="0065606D">
          <w:rPr>
            <w:rStyle w:val="Hyperlink"/>
            <w:noProof/>
            <w:rtl/>
          </w:rPr>
          <w:t xml:space="preserve"> </w:t>
        </w:r>
        <w:r w:rsidR="00D63D98" w:rsidRPr="0065606D">
          <w:rPr>
            <w:rStyle w:val="Hyperlink"/>
            <w:rFonts w:hint="eastAsia"/>
            <w:noProof/>
            <w:rtl/>
          </w:rPr>
          <w:t>بر</w:t>
        </w:r>
        <w:r w:rsidR="00D63D98" w:rsidRPr="0065606D">
          <w:rPr>
            <w:rStyle w:val="Hyperlink"/>
            <w:noProof/>
            <w:rtl/>
          </w:rPr>
          <w:t xml:space="preserve"> </w:t>
        </w:r>
        <w:r w:rsidR="00D63D98" w:rsidRPr="0065606D">
          <w:rPr>
            <w:rStyle w:val="Hyperlink"/>
            <w:rFonts w:hint="eastAsia"/>
            <w:noProof/>
            <w:rtl/>
          </w:rPr>
          <w:t>گناه</w:t>
        </w:r>
        <w:r w:rsidR="00D63D98" w:rsidRPr="0065606D">
          <w:rPr>
            <w:rStyle w:val="Hyperlink"/>
            <w:noProof/>
            <w:rtl/>
          </w:rPr>
          <w:t xml:space="preserve"> </w:t>
        </w:r>
        <w:r w:rsidR="00D63D98" w:rsidRPr="0065606D">
          <w:rPr>
            <w:rStyle w:val="Hyperlink"/>
            <w:rFonts w:hint="eastAsia"/>
            <w:noProof/>
            <w:rtl/>
          </w:rPr>
          <w:t>ديگري</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Toc281676969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150</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70" w:history="1">
        <w:r w:rsidR="00D63D98" w:rsidRPr="0065606D">
          <w:rPr>
            <w:rStyle w:val="Hyperlink"/>
            <w:noProof/>
            <w:rtl/>
          </w:rPr>
          <w:t xml:space="preserve">8- </w:t>
        </w:r>
        <w:r w:rsidR="00D63D98" w:rsidRPr="0065606D">
          <w:rPr>
            <w:rStyle w:val="Hyperlink"/>
            <w:rFonts w:hint="eastAsia"/>
            <w:noProof/>
            <w:rtl/>
          </w:rPr>
          <w:t>توبه</w:t>
        </w:r>
        <w:r w:rsidR="00D63D98" w:rsidRPr="0065606D">
          <w:rPr>
            <w:rStyle w:val="Hyperlink"/>
            <w:noProof/>
            <w:rtl/>
          </w:rPr>
          <w:t xml:space="preserve"> </w:t>
        </w:r>
        <w:r w:rsidR="00D63D98" w:rsidRPr="0065606D">
          <w:rPr>
            <w:rStyle w:val="Hyperlink"/>
            <w:rFonts w:hint="eastAsia"/>
            <w:noProof/>
            <w:rtl/>
          </w:rPr>
          <w:t>ناتوان</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عاجز</w:t>
        </w:r>
        <w:r w:rsidR="00D63D98" w:rsidRPr="0065606D">
          <w:rPr>
            <w:rStyle w:val="Hyperlink"/>
            <w:noProof/>
            <w:rtl/>
          </w:rPr>
          <w:t xml:space="preserve"> </w:t>
        </w:r>
        <w:r w:rsidR="00D63D98" w:rsidRPr="0065606D">
          <w:rPr>
            <w:rStyle w:val="Hyperlink"/>
            <w:rFonts w:hint="eastAsia"/>
            <w:noProof/>
            <w:rtl/>
          </w:rPr>
          <w:t>از</w:t>
        </w:r>
        <w:r w:rsidR="00D63D98" w:rsidRPr="0065606D">
          <w:rPr>
            <w:rStyle w:val="Hyperlink"/>
            <w:noProof/>
            <w:rtl/>
          </w:rPr>
          <w:t xml:space="preserve"> </w:t>
        </w:r>
        <w:r w:rsidR="00D63D98" w:rsidRPr="0065606D">
          <w:rPr>
            <w:rStyle w:val="Hyperlink"/>
            <w:rFonts w:hint="eastAsia"/>
            <w:noProof/>
            <w:rtl/>
          </w:rPr>
          <w:t>گناه</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Toc281676970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159</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71" w:history="1">
        <w:r w:rsidR="00D63D98" w:rsidRPr="0065606D">
          <w:rPr>
            <w:rStyle w:val="Hyperlink"/>
            <w:rFonts w:hint="eastAsia"/>
            <w:noProof/>
            <w:rtl/>
          </w:rPr>
          <w:t>آيا</w:t>
        </w:r>
        <w:r w:rsidR="00D63D98" w:rsidRPr="0065606D">
          <w:rPr>
            <w:rStyle w:val="Hyperlink"/>
            <w:noProof/>
            <w:rtl/>
          </w:rPr>
          <w:t xml:space="preserve"> </w:t>
        </w:r>
        <w:r w:rsidR="00D63D98" w:rsidRPr="0065606D">
          <w:rPr>
            <w:rStyle w:val="Hyperlink"/>
            <w:rFonts w:hint="eastAsia"/>
            <w:noProof/>
            <w:rtl/>
          </w:rPr>
          <w:t>اگر</w:t>
        </w:r>
        <w:r w:rsidR="00D63D98" w:rsidRPr="0065606D">
          <w:rPr>
            <w:rStyle w:val="Hyperlink"/>
            <w:noProof/>
            <w:rtl/>
          </w:rPr>
          <w:t xml:space="preserve"> </w:t>
        </w:r>
        <w:r w:rsidR="00D63D98" w:rsidRPr="0065606D">
          <w:rPr>
            <w:rStyle w:val="Hyperlink"/>
            <w:rFonts w:hint="eastAsia"/>
            <w:noProof/>
            <w:rtl/>
          </w:rPr>
          <w:t>كسي</w:t>
        </w:r>
        <w:r w:rsidR="00D63D98" w:rsidRPr="0065606D">
          <w:rPr>
            <w:rStyle w:val="Hyperlink"/>
            <w:noProof/>
            <w:rtl/>
          </w:rPr>
          <w:t xml:space="preserve"> </w:t>
        </w:r>
        <w:r w:rsidR="00D63D98" w:rsidRPr="0065606D">
          <w:rPr>
            <w:rStyle w:val="Hyperlink"/>
            <w:rFonts w:hint="eastAsia"/>
            <w:noProof/>
            <w:rtl/>
          </w:rPr>
          <w:t>از</w:t>
        </w:r>
        <w:r w:rsidR="00D63D98" w:rsidRPr="0065606D">
          <w:rPr>
            <w:rStyle w:val="Hyperlink"/>
            <w:noProof/>
            <w:rtl/>
          </w:rPr>
          <w:t xml:space="preserve"> </w:t>
        </w:r>
        <w:r w:rsidR="00D63D98" w:rsidRPr="0065606D">
          <w:rPr>
            <w:rStyle w:val="Hyperlink"/>
            <w:rFonts w:hint="eastAsia"/>
            <w:noProof/>
            <w:rtl/>
          </w:rPr>
          <w:t>گناه</w:t>
        </w:r>
        <w:r w:rsidR="00D63D98" w:rsidRPr="0065606D">
          <w:rPr>
            <w:rStyle w:val="Hyperlink"/>
            <w:noProof/>
            <w:rtl/>
          </w:rPr>
          <w:t xml:space="preserve"> </w:t>
        </w:r>
        <w:r w:rsidR="00D63D98" w:rsidRPr="0065606D">
          <w:rPr>
            <w:rStyle w:val="Hyperlink"/>
            <w:rFonts w:hint="eastAsia"/>
            <w:noProof/>
            <w:rtl/>
          </w:rPr>
          <w:t>توبه</w:t>
        </w:r>
        <w:r w:rsidR="00D63D98" w:rsidRPr="0065606D">
          <w:rPr>
            <w:rStyle w:val="Hyperlink"/>
            <w:noProof/>
            <w:rtl/>
          </w:rPr>
          <w:t xml:space="preserve"> </w:t>
        </w:r>
        <w:r w:rsidR="00D63D98" w:rsidRPr="0065606D">
          <w:rPr>
            <w:rStyle w:val="Hyperlink"/>
            <w:rFonts w:hint="eastAsia"/>
            <w:noProof/>
            <w:rtl/>
          </w:rPr>
          <w:t>كند</w:t>
        </w:r>
        <w:r w:rsidR="00D63D98" w:rsidRPr="0065606D">
          <w:rPr>
            <w:rStyle w:val="Hyperlink"/>
            <w:noProof/>
            <w:rtl/>
          </w:rPr>
          <w:t xml:space="preserve"> </w:t>
        </w:r>
        <w:r w:rsidR="00D63D98" w:rsidRPr="0065606D">
          <w:rPr>
            <w:rStyle w:val="Hyperlink"/>
            <w:rFonts w:hint="eastAsia"/>
            <w:noProof/>
            <w:rtl/>
          </w:rPr>
          <w:t>به</w:t>
        </w:r>
        <w:r w:rsidR="00D63D98" w:rsidRPr="0065606D">
          <w:rPr>
            <w:rStyle w:val="Hyperlink"/>
            <w:noProof/>
            <w:rtl/>
          </w:rPr>
          <w:t xml:space="preserve"> </w:t>
        </w:r>
        <w:r w:rsidR="00D63D98" w:rsidRPr="0065606D">
          <w:rPr>
            <w:rStyle w:val="Hyperlink"/>
            <w:rFonts w:hint="eastAsia"/>
            <w:noProof/>
            <w:rtl/>
          </w:rPr>
          <w:t>همان</w:t>
        </w:r>
        <w:r w:rsidR="00D63D98" w:rsidRPr="0065606D">
          <w:rPr>
            <w:rStyle w:val="Hyperlink"/>
            <w:noProof/>
            <w:rtl/>
          </w:rPr>
          <w:t xml:space="preserve"> </w:t>
        </w:r>
        <w:r w:rsidR="00D63D98" w:rsidRPr="0065606D">
          <w:rPr>
            <w:rStyle w:val="Hyperlink"/>
            <w:rFonts w:hint="eastAsia"/>
            <w:noProof/>
            <w:rtl/>
          </w:rPr>
          <w:t>درجه</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حالتِ</w:t>
        </w:r>
        <w:r w:rsidR="00D63D98" w:rsidRPr="0065606D">
          <w:rPr>
            <w:rStyle w:val="Hyperlink"/>
            <w:noProof/>
            <w:rtl/>
          </w:rPr>
          <w:t xml:space="preserve"> </w:t>
        </w:r>
        <w:r w:rsidR="00D63D98" w:rsidRPr="0065606D">
          <w:rPr>
            <w:rStyle w:val="Hyperlink"/>
            <w:rFonts w:hint="eastAsia"/>
            <w:noProof/>
            <w:rtl/>
          </w:rPr>
          <w:t>قبل</w:t>
        </w:r>
        <w:r w:rsidR="00D63D98" w:rsidRPr="0065606D">
          <w:rPr>
            <w:rStyle w:val="Hyperlink"/>
            <w:noProof/>
            <w:rtl/>
          </w:rPr>
          <w:t xml:space="preserve"> </w:t>
        </w:r>
        <w:r w:rsidR="00D63D98" w:rsidRPr="0065606D">
          <w:rPr>
            <w:rStyle w:val="Hyperlink"/>
            <w:rFonts w:hint="eastAsia"/>
            <w:noProof/>
            <w:rtl/>
          </w:rPr>
          <w:t>از</w:t>
        </w:r>
        <w:r w:rsidR="00D63D98" w:rsidRPr="0065606D">
          <w:rPr>
            <w:rStyle w:val="Hyperlink"/>
            <w:noProof/>
            <w:rtl/>
          </w:rPr>
          <w:t xml:space="preserve"> </w:t>
        </w:r>
        <w:r w:rsidR="00D63D98" w:rsidRPr="0065606D">
          <w:rPr>
            <w:rStyle w:val="Hyperlink"/>
            <w:rFonts w:hint="eastAsia"/>
            <w:noProof/>
            <w:rtl/>
          </w:rPr>
          <w:t>گناه</w:t>
        </w:r>
        <w:r w:rsidR="00D63D98" w:rsidRPr="0065606D">
          <w:rPr>
            <w:rStyle w:val="Hyperlink"/>
            <w:noProof/>
            <w:rtl/>
          </w:rPr>
          <w:t xml:space="preserve"> </w:t>
        </w:r>
        <w:r w:rsidR="00D63D98" w:rsidRPr="0065606D">
          <w:rPr>
            <w:rStyle w:val="Hyperlink"/>
            <w:rFonts w:hint="eastAsia"/>
            <w:noProof/>
            <w:rtl/>
          </w:rPr>
          <w:t>باز</w:t>
        </w:r>
        <w:r w:rsidR="00D63D98" w:rsidRPr="0065606D">
          <w:rPr>
            <w:rStyle w:val="Hyperlink"/>
            <w:noProof/>
            <w:rtl/>
          </w:rPr>
          <w:t xml:space="preserve"> </w:t>
        </w:r>
        <w:r w:rsidR="00D63D98" w:rsidRPr="0065606D">
          <w:rPr>
            <w:rStyle w:val="Hyperlink"/>
            <w:rFonts w:hint="eastAsia"/>
            <w:noProof/>
            <w:rtl/>
          </w:rPr>
          <w:t>خواهد</w:t>
        </w:r>
        <w:r w:rsidR="00D63D98" w:rsidRPr="0065606D">
          <w:rPr>
            <w:rStyle w:val="Hyperlink"/>
            <w:noProof/>
            <w:rtl/>
          </w:rPr>
          <w:t xml:space="preserve"> </w:t>
        </w:r>
        <w:r w:rsidR="00D63D98" w:rsidRPr="0065606D">
          <w:rPr>
            <w:rStyle w:val="Hyperlink"/>
            <w:rFonts w:hint="eastAsia"/>
            <w:noProof/>
            <w:rtl/>
          </w:rPr>
          <w:t>گشت؟</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Toc281676971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165</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72" w:history="1">
        <w:r w:rsidR="00D63D98" w:rsidRPr="0065606D">
          <w:rPr>
            <w:rStyle w:val="Hyperlink"/>
            <w:rFonts w:hint="eastAsia"/>
            <w:noProof/>
            <w:rtl/>
          </w:rPr>
          <w:t>كدام</w:t>
        </w:r>
        <w:r w:rsidR="00D63D98" w:rsidRPr="0065606D">
          <w:rPr>
            <w:rStyle w:val="Hyperlink"/>
            <w:noProof/>
            <w:rtl/>
          </w:rPr>
          <w:t xml:space="preserve"> </w:t>
        </w:r>
        <w:r w:rsidR="00D63D98" w:rsidRPr="0065606D">
          <w:rPr>
            <w:rStyle w:val="Hyperlink"/>
            <w:rFonts w:hint="eastAsia"/>
            <w:noProof/>
            <w:rtl/>
          </w:rPr>
          <w:t>يك</w:t>
        </w:r>
        <w:r w:rsidR="00D63D98" w:rsidRPr="0065606D">
          <w:rPr>
            <w:rStyle w:val="Hyperlink"/>
            <w:noProof/>
            <w:rtl/>
          </w:rPr>
          <w:t xml:space="preserve"> </w:t>
        </w:r>
        <w:r w:rsidR="00D63D98" w:rsidRPr="0065606D">
          <w:rPr>
            <w:rStyle w:val="Hyperlink"/>
            <w:rFonts w:hint="eastAsia"/>
            <w:noProof/>
            <w:rtl/>
          </w:rPr>
          <w:t>بهتر</w:t>
        </w:r>
        <w:r w:rsidR="00D63D98" w:rsidRPr="0065606D">
          <w:rPr>
            <w:rStyle w:val="Hyperlink"/>
            <w:noProof/>
            <w:rtl/>
          </w:rPr>
          <w:t xml:space="preserve"> </w:t>
        </w:r>
        <w:r w:rsidR="00D63D98" w:rsidRPr="0065606D">
          <w:rPr>
            <w:rStyle w:val="Hyperlink"/>
            <w:rFonts w:hint="eastAsia"/>
            <w:noProof/>
            <w:rtl/>
          </w:rPr>
          <w:t>است</w:t>
        </w:r>
        <w:r w:rsidR="00D63D98" w:rsidRPr="0065606D">
          <w:rPr>
            <w:rStyle w:val="Hyperlink"/>
            <w:noProof/>
            <w:rtl/>
          </w:rPr>
          <w:t xml:space="preserve">: </w:t>
        </w:r>
        <w:r w:rsidR="00D63D98" w:rsidRPr="0065606D">
          <w:rPr>
            <w:rStyle w:val="Hyperlink"/>
            <w:rFonts w:hint="eastAsia"/>
            <w:noProof/>
            <w:rtl/>
          </w:rPr>
          <w:t>مطيع</w:t>
        </w:r>
        <w:r w:rsidR="00D63D98" w:rsidRPr="0065606D">
          <w:rPr>
            <w:rStyle w:val="Hyperlink"/>
            <w:noProof/>
            <w:rtl/>
          </w:rPr>
          <w:t xml:space="preserve"> </w:t>
        </w:r>
        <w:r w:rsidR="00D63D98" w:rsidRPr="0065606D">
          <w:rPr>
            <w:rStyle w:val="Hyperlink"/>
            <w:rFonts w:hint="eastAsia"/>
            <w:noProof/>
            <w:rtl/>
          </w:rPr>
          <w:t>فرمانبردار</w:t>
        </w:r>
        <w:r w:rsidR="00D63D98" w:rsidRPr="0065606D">
          <w:rPr>
            <w:rStyle w:val="Hyperlink"/>
            <w:noProof/>
            <w:rtl/>
          </w:rPr>
          <w:t xml:space="preserve"> </w:t>
        </w:r>
        <w:r w:rsidR="00D63D98" w:rsidRPr="0065606D">
          <w:rPr>
            <w:rStyle w:val="Hyperlink"/>
            <w:rFonts w:hint="eastAsia"/>
            <w:noProof/>
            <w:rtl/>
          </w:rPr>
          <w:t>يا</w:t>
        </w:r>
        <w:r w:rsidR="00D63D98" w:rsidRPr="0065606D">
          <w:rPr>
            <w:rStyle w:val="Hyperlink"/>
            <w:noProof/>
            <w:rtl/>
          </w:rPr>
          <w:t xml:space="preserve"> </w:t>
        </w:r>
        <w:r w:rsidR="00D63D98" w:rsidRPr="0065606D">
          <w:rPr>
            <w:rStyle w:val="Hyperlink"/>
            <w:rFonts w:hint="eastAsia"/>
            <w:noProof/>
            <w:rtl/>
          </w:rPr>
          <w:t>تائب</w:t>
        </w:r>
        <w:r w:rsidR="00D63D98" w:rsidRPr="0065606D">
          <w:rPr>
            <w:rStyle w:val="Hyperlink"/>
            <w:noProof/>
            <w:rtl/>
          </w:rPr>
          <w:t xml:space="preserve"> </w:t>
        </w:r>
        <w:r w:rsidR="00D63D98" w:rsidRPr="0065606D">
          <w:rPr>
            <w:rStyle w:val="Hyperlink"/>
            <w:rFonts w:hint="eastAsia"/>
            <w:noProof/>
            <w:rtl/>
          </w:rPr>
          <w:t>صادق</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مخلص؟</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Toc281676972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167</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73" w:history="1">
        <w:r w:rsidR="00D63D98" w:rsidRPr="0065606D">
          <w:rPr>
            <w:rStyle w:val="Hyperlink"/>
            <w:noProof/>
            <w:rtl/>
          </w:rPr>
          <w:t xml:space="preserve">9- </w:t>
        </w:r>
        <w:r w:rsidR="00D63D98" w:rsidRPr="0065606D">
          <w:rPr>
            <w:rStyle w:val="Hyperlink"/>
            <w:rFonts w:hint="eastAsia"/>
            <w:noProof/>
            <w:rtl/>
          </w:rPr>
          <w:t>پذيرش</w:t>
        </w:r>
        <w:r w:rsidR="00D63D98" w:rsidRPr="0065606D">
          <w:rPr>
            <w:rStyle w:val="Hyperlink"/>
            <w:noProof/>
            <w:rtl/>
          </w:rPr>
          <w:t xml:space="preserve"> </w:t>
        </w:r>
        <w:r w:rsidR="00D63D98" w:rsidRPr="0065606D">
          <w:rPr>
            <w:rStyle w:val="Hyperlink"/>
            <w:rFonts w:hint="eastAsia"/>
            <w:noProof/>
            <w:rtl/>
          </w:rPr>
          <w:t>توبه</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Toc281676973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171</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74" w:history="1">
        <w:r w:rsidR="00D63D98" w:rsidRPr="0065606D">
          <w:rPr>
            <w:rStyle w:val="Hyperlink"/>
            <w:noProof/>
            <w:rtl/>
          </w:rPr>
          <w:t xml:space="preserve">10- </w:t>
        </w:r>
        <w:r w:rsidR="00D63D98" w:rsidRPr="0065606D">
          <w:rPr>
            <w:rStyle w:val="Hyperlink"/>
            <w:rFonts w:hint="eastAsia"/>
            <w:noProof/>
            <w:rtl/>
          </w:rPr>
          <w:t>توبه</w:t>
        </w:r>
        <w:r w:rsidR="00D63D98" w:rsidRPr="0065606D">
          <w:rPr>
            <w:rStyle w:val="Hyperlink"/>
            <w:noProof/>
            <w:rtl/>
          </w:rPr>
          <w:t xml:space="preserve"> </w:t>
        </w:r>
        <w:r w:rsidR="00D63D98" w:rsidRPr="0065606D">
          <w:rPr>
            <w:rStyle w:val="Hyperlink"/>
            <w:rFonts w:hint="eastAsia"/>
            <w:noProof/>
            <w:rtl/>
          </w:rPr>
          <w:t>قطعاً</w:t>
        </w:r>
        <w:r w:rsidR="00D63D98" w:rsidRPr="0065606D">
          <w:rPr>
            <w:rStyle w:val="Hyperlink"/>
            <w:noProof/>
            <w:rtl/>
          </w:rPr>
          <w:t xml:space="preserve"> </w:t>
        </w:r>
        <w:r w:rsidR="00D63D98" w:rsidRPr="0065606D">
          <w:rPr>
            <w:rStyle w:val="Hyperlink"/>
            <w:rFonts w:hint="eastAsia"/>
            <w:noProof/>
            <w:rtl/>
          </w:rPr>
          <w:t>از</w:t>
        </w:r>
        <w:r w:rsidR="00D63D98" w:rsidRPr="0065606D">
          <w:rPr>
            <w:rStyle w:val="Hyperlink"/>
            <w:noProof/>
            <w:rtl/>
          </w:rPr>
          <w:t xml:space="preserve"> </w:t>
        </w:r>
        <w:r w:rsidR="00D63D98" w:rsidRPr="0065606D">
          <w:rPr>
            <w:rStyle w:val="Hyperlink"/>
            <w:rFonts w:hint="eastAsia"/>
            <w:noProof/>
            <w:rtl/>
          </w:rPr>
          <w:t>ناحيه</w:t>
        </w:r>
        <w:r w:rsidR="00D63D98" w:rsidRPr="0065606D">
          <w:rPr>
            <w:rStyle w:val="Hyperlink"/>
            <w:noProof/>
            <w:rtl/>
          </w:rPr>
          <w:t xml:space="preserve"> </w:t>
        </w:r>
        <w:r w:rsidR="00D63D98" w:rsidRPr="0065606D">
          <w:rPr>
            <w:rStyle w:val="Hyperlink"/>
            <w:rFonts w:hint="eastAsia"/>
            <w:noProof/>
            <w:rtl/>
          </w:rPr>
          <w:t>وعده</w:t>
        </w:r>
        <w:r w:rsidR="00D63D98" w:rsidRPr="0065606D">
          <w:rPr>
            <w:rStyle w:val="Hyperlink"/>
            <w:noProof/>
            <w:rtl/>
          </w:rPr>
          <w:t xml:space="preserve"> </w:t>
        </w:r>
        <w:r w:rsidR="00D63D98" w:rsidRPr="0065606D">
          <w:rPr>
            <w:rStyle w:val="Hyperlink"/>
            <w:rFonts w:hint="eastAsia"/>
            <w:noProof/>
            <w:rtl/>
          </w:rPr>
          <w:t>خداوند</w:t>
        </w:r>
        <w:r w:rsidR="00D63D98" w:rsidRPr="0065606D">
          <w:rPr>
            <w:rStyle w:val="Hyperlink"/>
            <w:noProof/>
            <w:rtl/>
          </w:rPr>
          <w:t xml:space="preserve"> </w:t>
        </w:r>
        <w:r w:rsidR="00D63D98" w:rsidRPr="0065606D">
          <w:rPr>
            <w:rStyle w:val="Hyperlink"/>
            <w:rFonts w:hint="eastAsia"/>
            <w:noProof/>
            <w:rtl/>
          </w:rPr>
          <w:t>پذيرفتني</w:t>
        </w:r>
        <w:r w:rsidR="00D63D98" w:rsidRPr="0065606D">
          <w:rPr>
            <w:rStyle w:val="Hyperlink"/>
            <w:noProof/>
            <w:rtl/>
          </w:rPr>
          <w:t xml:space="preserve"> </w:t>
        </w:r>
        <w:r w:rsidR="00D63D98" w:rsidRPr="0065606D">
          <w:rPr>
            <w:rStyle w:val="Hyperlink"/>
            <w:rFonts w:hint="eastAsia"/>
            <w:noProof/>
            <w:rtl/>
          </w:rPr>
          <w:t>است</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Toc281676974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174</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75" w:history="1">
        <w:r w:rsidR="00D63D98" w:rsidRPr="0065606D">
          <w:rPr>
            <w:rStyle w:val="Hyperlink"/>
            <w:rFonts w:hint="eastAsia"/>
            <w:noProof/>
            <w:rtl/>
          </w:rPr>
          <w:t>توبه</w:t>
        </w:r>
        <w:r w:rsidR="00D63D98" w:rsidRPr="0065606D">
          <w:rPr>
            <w:rStyle w:val="Hyperlink"/>
            <w:noProof/>
            <w:rtl/>
          </w:rPr>
          <w:t xml:space="preserve"> </w:t>
        </w:r>
        <w:r w:rsidR="00D63D98" w:rsidRPr="0065606D">
          <w:rPr>
            <w:rStyle w:val="Hyperlink"/>
            <w:rFonts w:hint="eastAsia"/>
            <w:noProof/>
            <w:rtl/>
          </w:rPr>
          <w:t>از</w:t>
        </w:r>
        <w:r w:rsidR="00D63D98" w:rsidRPr="0065606D">
          <w:rPr>
            <w:rStyle w:val="Hyperlink"/>
            <w:noProof/>
            <w:rtl/>
          </w:rPr>
          <w:t xml:space="preserve"> </w:t>
        </w:r>
        <w:r w:rsidR="00D63D98" w:rsidRPr="0065606D">
          <w:rPr>
            <w:rStyle w:val="Hyperlink"/>
            <w:rFonts w:hint="eastAsia"/>
            <w:noProof/>
            <w:rtl/>
          </w:rPr>
          <w:t>ديد</w:t>
        </w:r>
        <w:r w:rsidR="00D63D98" w:rsidRPr="0065606D">
          <w:rPr>
            <w:rStyle w:val="Hyperlink"/>
            <w:noProof/>
            <w:rtl/>
          </w:rPr>
          <w:t xml:space="preserve"> </w:t>
        </w:r>
        <w:r w:rsidR="00D63D98" w:rsidRPr="0065606D">
          <w:rPr>
            <w:rStyle w:val="Hyperlink"/>
            <w:rFonts w:hint="eastAsia"/>
            <w:noProof/>
            <w:rtl/>
          </w:rPr>
          <w:t>سنّتهاي</w:t>
        </w:r>
        <w:r w:rsidR="00D63D98" w:rsidRPr="0065606D">
          <w:rPr>
            <w:rStyle w:val="Hyperlink"/>
            <w:noProof/>
            <w:rtl/>
          </w:rPr>
          <w:t xml:space="preserve"> </w:t>
        </w:r>
        <w:r w:rsidR="00D63D98" w:rsidRPr="0065606D">
          <w:rPr>
            <w:rStyle w:val="Hyperlink"/>
            <w:rFonts w:hint="eastAsia"/>
            <w:noProof/>
            <w:rtl/>
          </w:rPr>
          <w:t>الهي،</w:t>
        </w:r>
        <w:r w:rsidR="00D63D98" w:rsidRPr="0065606D">
          <w:rPr>
            <w:rStyle w:val="Hyperlink"/>
            <w:noProof/>
            <w:rtl/>
          </w:rPr>
          <w:t xml:space="preserve"> </w:t>
        </w:r>
        <w:r w:rsidR="00D63D98" w:rsidRPr="0065606D">
          <w:rPr>
            <w:rStyle w:val="Hyperlink"/>
            <w:rFonts w:hint="eastAsia"/>
            <w:noProof/>
            <w:rtl/>
          </w:rPr>
          <w:t>پذيرفتني</w:t>
        </w:r>
        <w:r w:rsidR="00D63D98" w:rsidRPr="0065606D">
          <w:rPr>
            <w:rStyle w:val="Hyperlink"/>
            <w:noProof/>
            <w:rtl/>
          </w:rPr>
          <w:t xml:space="preserve"> </w:t>
        </w:r>
        <w:r w:rsidR="00D63D98" w:rsidRPr="0065606D">
          <w:rPr>
            <w:rStyle w:val="Hyperlink"/>
            <w:rFonts w:hint="eastAsia"/>
            <w:noProof/>
            <w:rtl/>
          </w:rPr>
          <w:t>است</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Toc281676975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178</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76" w:history="1">
        <w:r w:rsidR="00D63D98" w:rsidRPr="0065606D">
          <w:rPr>
            <w:rStyle w:val="Hyperlink"/>
            <w:noProof/>
            <w:rtl/>
          </w:rPr>
          <w:t xml:space="preserve">11- </w:t>
        </w:r>
        <w:r w:rsidR="00D63D98" w:rsidRPr="0065606D">
          <w:rPr>
            <w:rStyle w:val="Hyperlink"/>
            <w:rFonts w:hint="eastAsia"/>
            <w:noProof/>
            <w:rtl/>
          </w:rPr>
          <w:t>علائم</w:t>
        </w:r>
        <w:r w:rsidR="00D63D98" w:rsidRPr="0065606D">
          <w:rPr>
            <w:rStyle w:val="Hyperlink"/>
            <w:noProof/>
            <w:rtl/>
          </w:rPr>
          <w:t xml:space="preserve"> </w:t>
        </w:r>
        <w:r w:rsidR="00D63D98" w:rsidRPr="0065606D">
          <w:rPr>
            <w:rStyle w:val="Hyperlink"/>
            <w:rFonts w:hint="eastAsia"/>
            <w:noProof/>
            <w:rtl/>
          </w:rPr>
          <w:t>توبه</w:t>
        </w:r>
        <w:r w:rsidR="00D63D98" w:rsidRPr="0065606D">
          <w:rPr>
            <w:rStyle w:val="Hyperlink"/>
            <w:rFonts w:hint="cs"/>
            <w:noProof/>
            <w:rtl/>
          </w:rPr>
          <w:t>ی</w:t>
        </w:r>
        <w:r w:rsidR="00D63D98" w:rsidRPr="0065606D">
          <w:rPr>
            <w:rStyle w:val="Hyperlink"/>
            <w:noProof/>
            <w:rtl/>
          </w:rPr>
          <w:t xml:space="preserve"> </w:t>
        </w:r>
        <w:r w:rsidR="00D63D98" w:rsidRPr="0065606D">
          <w:rPr>
            <w:rStyle w:val="Hyperlink"/>
            <w:rFonts w:hint="eastAsia"/>
            <w:noProof/>
            <w:rtl/>
          </w:rPr>
          <w:t>مقبول</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Toc281676976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181</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77" w:history="1">
        <w:r w:rsidR="00D63D98" w:rsidRPr="0065606D">
          <w:rPr>
            <w:rStyle w:val="Hyperlink"/>
            <w:rFonts w:hint="eastAsia"/>
            <w:noProof/>
            <w:rtl/>
          </w:rPr>
          <w:t>آيا</w:t>
        </w:r>
        <w:r w:rsidR="00D63D98" w:rsidRPr="0065606D">
          <w:rPr>
            <w:rStyle w:val="Hyperlink"/>
            <w:noProof/>
            <w:rtl/>
          </w:rPr>
          <w:t xml:space="preserve"> </w:t>
        </w:r>
        <w:r w:rsidR="00D63D98" w:rsidRPr="0065606D">
          <w:rPr>
            <w:rStyle w:val="Hyperlink"/>
            <w:rFonts w:hint="eastAsia"/>
            <w:noProof/>
            <w:rtl/>
          </w:rPr>
          <w:t>گناهاني</w:t>
        </w:r>
        <w:r w:rsidR="00D63D98" w:rsidRPr="0065606D">
          <w:rPr>
            <w:rStyle w:val="Hyperlink"/>
            <w:noProof/>
            <w:rtl/>
          </w:rPr>
          <w:t xml:space="preserve"> </w:t>
        </w:r>
        <w:r w:rsidR="00D63D98" w:rsidRPr="0065606D">
          <w:rPr>
            <w:rStyle w:val="Hyperlink"/>
            <w:rFonts w:hint="eastAsia"/>
            <w:noProof/>
            <w:rtl/>
          </w:rPr>
          <w:t>وجود</w:t>
        </w:r>
        <w:r w:rsidR="00D63D98" w:rsidRPr="0065606D">
          <w:rPr>
            <w:rStyle w:val="Hyperlink"/>
            <w:noProof/>
            <w:rtl/>
          </w:rPr>
          <w:t xml:space="preserve"> </w:t>
        </w:r>
        <w:r w:rsidR="00D63D98" w:rsidRPr="0065606D">
          <w:rPr>
            <w:rStyle w:val="Hyperlink"/>
            <w:rFonts w:hint="eastAsia"/>
            <w:noProof/>
            <w:rtl/>
          </w:rPr>
          <w:t>دارند</w:t>
        </w:r>
        <w:r w:rsidR="00D63D98" w:rsidRPr="0065606D">
          <w:rPr>
            <w:rStyle w:val="Hyperlink"/>
            <w:noProof/>
            <w:rtl/>
          </w:rPr>
          <w:t xml:space="preserve"> </w:t>
        </w:r>
        <w:r w:rsidR="00D63D98" w:rsidRPr="0065606D">
          <w:rPr>
            <w:rStyle w:val="Hyperlink"/>
            <w:rFonts w:hint="eastAsia"/>
            <w:noProof/>
            <w:rtl/>
          </w:rPr>
          <w:t>كه</w:t>
        </w:r>
        <w:r w:rsidR="00D63D98" w:rsidRPr="0065606D">
          <w:rPr>
            <w:rStyle w:val="Hyperlink"/>
            <w:noProof/>
            <w:rtl/>
          </w:rPr>
          <w:t xml:space="preserve"> </w:t>
        </w:r>
        <w:r w:rsidR="00D63D98" w:rsidRPr="0065606D">
          <w:rPr>
            <w:rStyle w:val="Hyperlink"/>
            <w:rFonts w:hint="eastAsia"/>
            <w:noProof/>
            <w:rtl/>
          </w:rPr>
          <w:t>توبه‌پذير</w:t>
        </w:r>
        <w:r w:rsidR="00D63D98" w:rsidRPr="0065606D">
          <w:rPr>
            <w:rStyle w:val="Hyperlink"/>
            <w:noProof/>
            <w:rtl/>
          </w:rPr>
          <w:t xml:space="preserve"> </w:t>
        </w:r>
        <w:r w:rsidR="00D63D98" w:rsidRPr="0065606D">
          <w:rPr>
            <w:rStyle w:val="Hyperlink"/>
            <w:rFonts w:hint="eastAsia"/>
            <w:noProof/>
            <w:rtl/>
          </w:rPr>
          <w:t>نباشند</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Toc281676977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183</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78" w:history="1">
        <w:r w:rsidR="00D63D98" w:rsidRPr="0065606D">
          <w:rPr>
            <w:rStyle w:val="Hyperlink"/>
            <w:noProof/>
            <w:rtl/>
          </w:rPr>
          <w:t xml:space="preserve">12- </w:t>
        </w:r>
        <w:r w:rsidR="00D63D98" w:rsidRPr="0065606D">
          <w:rPr>
            <w:rStyle w:val="Hyperlink"/>
            <w:rFonts w:hint="eastAsia"/>
            <w:noProof/>
            <w:rtl/>
          </w:rPr>
          <w:t>دلايل</w:t>
        </w:r>
        <w:r w:rsidR="00D63D98" w:rsidRPr="0065606D">
          <w:rPr>
            <w:rStyle w:val="Hyperlink"/>
            <w:noProof/>
            <w:rtl/>
          </w:rPr>
          <w:t xml:space="preserve"> </w:t>
        </w:r>
        <w:r w:rsidR="00D63D98" w:rsidRPr="0065606D">
          <w:rPr>
            <w:rStyle w:val="Hyperlink"/>
            <w:rFonts w:hint="eastAsia"/>
            <w:noProof/>
            <w:rtl/>
          </w:rPr>
          <w:t>كساني</w:t>
        </w:r>
        <w:r w:rsidR="00D63D98" w:rsidRPr="0065606D">
          <w:rPr>
            <w:rStyle w:val="Hyperlink"/>
            <w:noProof/>
            <w:rtl/>
          </w:rPr>
          <w:t xml:space="preserve"> </w:t>
        </w:r>
        <w:r w:rsidR="00D63D98" w:rsidRPr="0065606D">
          <w:rPr>
            <w:rStyle w:val="Hyperlink"/>
            <w:rFonts w:hint="eastAsia"/>
            <w:noProof/>
            <w:rtl/>
          </w:rPr>
          <w:t>كه</w:t>
        </w:r>
        <w:r w:rsidR="00D63D98" w:rsidRPr="0065606D">
          <w:rPr>
            <w:rStyle w:val="Hyperlink"/>
            <w:noProof/>
            <w:rtl/>
          </w:rPr>
          <w:t xml:space="preserve"> </w:t>
        </w:r>
        <w:r w:rsidR="00D63D98" w:rsidRPr="0065606D">
          <w:rPr>
            <w:rStyle w:val="Hyperlink"/>
            <w:rFonts w:hint="eastAsia"/>
            <w:noProof/>
            <w:rtl/>
          </w:rPr>
          <w:t>مي‌گويند</w:t>
        </w:r>
        <w:r w:rsidR="00D63D98" w:rsidRPr="0065606D">
          <w:rPr>
            <w:rStyle w:val="Hyperlink"/>
            <w:noProof/>
            <w:rtl/>
          </w:rPr>
          <w:t xml:space="preserve">: </w:t>
        </w:r>
        <w:r w:rsidR="00D63D98" w:rsidRPr="0065606D">
          <w:rPr>
            <w:rStyle w:val="Hyperlink"/>
            <w:rFonts w:hint="eastAsia"/>
            <w:noProof/>
            <w:rtl/>
          </w:rPr>
          <w:t>توبه</w:t>
        </w:r>
        <w:r w:rsidR="00D63D98" w:rsidRPr="0065606D">
          <w:rPr>
            <w:rStyle w:val="Hyperlink"/>
            <w:noProof/>
            <w:rtl/>
          </w:rPr>
          <w:t xml:space="preserve"> </w:t>
        </w:r>
        <w:r w:rsidR="00D63D98" w:rsidRPr="0065606D">
          <w:rPr>
            <w:rStyle w:val="Hyperlink"/>
            <w:rFonts w:hint="eastAsia"/>
            <w:noProof/>
            <w:rtl/>
          </w:rPr>
          <w:t>براي</w:t>
        </w:r>
        <w:r w:rsidR="00D63D98" w:rsidRPr="0065606D">
          <w:rPr>
            <w:rStyle w:val="Hyperlink"/>
            <w:noProof/>
            <w:rtl/>
          </w:rPr>
          <w:t xml:space="preserve"> </w:t>
        </w:r>
        <w:r w:rsidR="00D63D98" w:rsidRPr="0065606D">
          <w:rPr>
            <w:rStyle w:val="Hyperlink"/>
            <w:rFonts w:hint="eastAsia"/>
            <w:noProof/>
            <w:rtl/>
          </w:rPr>
          <w:t>قاتل</w:t>
        </w:r>
        <w:r w:rsidR="00D63D98" w:rsidRPr="0065606D">
          <w:rPr>
            <w:rStyle w:val="Hyperlink"/>
            <w:noProof/>
            <w:rtl/>
          </w:rPr>
          <w:t xml:space="preserve"> </w:t>
        </w:r>
        <w:r w:rsidR="00D63D98" w:rsidRPr="0065606D">
          <w:rPr>
            <w:rStyle w:val="Hyperlink"/>
            <w:rFonts w:hint="eastAsia"/>
            <w:noProof/>
            <w:rtl/>
          </w:rPr>
          <w:t>نيست</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Toc281676978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183</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79" w:history="1">
        <w:r w:rsidR="00D63D98" w:rsidRPr="0065606D">
          <w:rPr>
            <w:rStyle w:val="Hyperlink"/>
            <w:noProof/>
            <w:rtl/>
          </w:rPr>
          <w:t xml:space="preserve">13- </w:t>
        </w:r>
        <w:r w:rsidR="00D63D98" w:rsidRPr="0065606D">
          <w:rPr>
            <w:rStyle w:val="Hyperlink"/>
            <w:rFonts w:hint="eastAsia"/>
            <w:noProof/>
            <w:rtl/>
          </w:rPr>
          <w:t>دلايل</w:t>
        </w:r>
        <w:r w:rsidR="00D63D98" w:rsidRPr="0065606D">
          <w:rPr>
            <w:rStyle w:val="Hyperlink"/>
            <w:noProof/>
            <w:rtl/>
          </w:rPr>
          <w:t xml:space="preserve"> </w:t>
        </w:r>
        <w:r w:rsidR="00D63D98" w:rsidRPr="0065606D">
          <w:rPr>
            <w:rStyle w:val="Hyperlink"/>
            <w:rFonts w:hint="eastAsia"/>
            <w:noProof/>
            <w:rtl/>
          </w:rPr>
          <w:t>جمهور</w:t>
        </w:r>
        <w:r w:rsidR="00D63D98" w:rsidRPr="0065606D">
          <w:rPr>
            <w:rStyle w:val="Hyperlink"/>
            <w:noProof/>
            <w:rtl/>
          </w:rPr>
          <w:t xml:space="preserve"> </w:t>
        </w:r>
        <w:r w:rsidR="00D63D98" w:rsidRPr="0065606D">
          <w:rPr>
            <w:rStyle w:val="Hyperlink"/>
            <w:rFonts w:hint="eastAsia"/>
            <w:noProof/>
            <w:rtl/>
          </w:rPr>
          <w:t>مبني</w:t>
        </w:r>
        <w:r w:rsidR="00D63D98" w:rsidRPr="0065606D">
          <w:rPr>
            <w:rStyle w:val="Hyperlink"/>
            <w:noProof/>
            <w:rtl/>
          </w:rPr>
          <w:t xml:space="preserve"> </w:t>
        </w:r>
        <w:r w:rsidR="00D63D98" w:rsidRPr="0065606D">
          <w:rPr>
            <w:rStyle w:val="Hyperlink"/>
            <w:rFonts w:hint="eastAsia"/>
            <w:noProof/>
            <w:rtl/>
          </w:rPr>
          <w:t>بر</w:t>
        </w:r>
        <w:r w:rsidR="00D63D98" w:rsidRPr="0065606D">
          <w:rPr>
            <w:rStyle w:val="Hyperlink"/>
            <w:noProof/>
            <w:rtl/>
          </w:rPr>
          <w:t xml:space="preserve"> </w:t>
        </w:r>
        <w:r w:rsidR="00D63D98" w:rsidRPr="0065606D">
          <w:rPr>
            <w:rStyle w:val="Hyperlink"/>
            <w:rFonts w:hint="eastAsia"/>
            <w:noProof/>
            <w:rtl/>
          </w:rPr>
          <w:t>پذيرش</w:t>
        </w:r>
        <w:r w:rsidR="00D63D98" w:rsidRPr="0065606D">
          <w:rPr>
            <w:rStyle w:val="Hyperlink"/>
            <w:noProof/>
            <w:rtl/>
          </w:rPr>
          <w:t xml:space="preserve"> </w:t>
        </w:r>
        <w:r w:rsidR="00D63D98" w:rsidRPr="0065606D">
          <w:rPr>
            <w:rStyle w:val="Hyperlink"/>
            <w:rFonts w:hint="eastAsia"/>
            <w:noProof/>
            <w:rtl/>
          </w:rPr>
          <w:t>از</w:t>
        </w:r>
        <w:r w:rsidR="00D63D98" w:rsidRPr="0065606D">
          <w:rPr>
            <w:rStyle w:val="Hyperlink"/>
            <w:noProof/>
            <w:rtl/>
          </w:rPr>
          <w:t xml:space="preserve"> </w:t>
        </w:r>
        <w:r w:rsidR="00D63D98" w:rsidRPr="0065606D">
          <w:rPr>
            <w:rStyle w:val="Hyperlink"/>
            <w:rFonts w:hint="eastAsia"/>
            <w:noProof/>
            <w:rtl/>
          </w:rPr>
          <w:t>قاتل</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Toc281676979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186</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80" w:history="1">
        <w:r w:rsidR="00D63D98" w:rsidRPr="0065606D">
          <w:rPr>
            <w:rStyle w:val="Hyperlink"/>
            <w:noProof/>
            <w:rtl/>
          </w:rPr>
          <w:t xml:space="preserve">14- </w:t>
        </w:r>
        <w:r w:rsidR="00D63D98" w:rsidRPr="0065606D">
          <w:rPr>
            <w:rStyle w:val="Hyperlink"/>
            <w:rFonts w:hint="eastAsia"/>
            <w:noProof/>
            <w:rtl/>
          </w:rPr>
          <w:t>حكم</w:t>
        </w:r>
        <w:r w:rsidR="00D63D98" w:rsidRPr="0065606D">
          <w:rPr>
            <w:rStyle w:val="Hyperlink"/>
            <w:noProof/>
            <w:rtl/>
          </w:rPr>
          <w:t xml:space="preserve"> </w:t>
        </w:r>
        <w:r w:rsidR="00D63D98" w:rsidRPr="0065606D">
          <w:rPr>
            <w:rStyle w:val="Hyperlink"/>
            <w:rFonts w:hint="eastAsia"/>
            <w:noProof/>
            <w:rtl/>
          </w:rPr>
          <w:t>قاتل</w:t>
        </w:r>
        <w:r w:rsidR="00D63D98" w:rsidRPr="0065606D">
          <w:rPr>
            <w:rStyle w:val="Hyperlink"/>
            <w:noProof/>
            <w:rtl/>
          </w:rPr>
          <w:t xml:space="preserve"> </w:t>
        </w:r>
        <w:r w:rsidR="00D63D98" w:rsidRPr="0065606D">
          <w:rPr>
            <w:rStyle w:val="Hyperlink"/>
            <w:rFonts w:hint="eastAsia"/>
            <w:noProof/>
            <w:rtl/>
          </w:rPr>
          <w:t>هنگامي</w:t>
        </w:r>
        <w:r w:rsidR="00D63D98" w:rsidRPr="0065606D">
          <w:rPr>
            <w:rStyle w:val="Hyperlink"/>
            <w:noProof/>
            <w:rtl/>
          </w:rPr>
          <w:t xml:space="preserve"> </w:t>
        </w:r>
        <w:r w:rsidR="00D63D98" w:rsidRPr="0065606D">
          <w:rPr>
            <w:rStyle w:val="Hyperlink"/>
            <w:rFonts w:hint="eastAsia"/>
            <w:noProof/>
            <w:rtl/>
          </w:rPr>
          <w:t>كه</w:t>
        </w:r>
        <w:r w:rsidR="00D63D98" w:rsidRPr="0065606D">
          <w:rPr>
            <w:rStyle w:val="Hyperlink"/>
            <w:noProof/>
            <w:rtl/>
          </w:rPr>
          <w:t xml:space="preserve"> </w:t>
        </w:r>
        <w:r w:rsidR="00D63D98" w:rsidRPr="0065606D">
          <w:rPr>
            <w:rStyle w:val="Hyperlink"/>
            <w:rFonts w:hint="eastAsia"/>
            <w:noProof/>
            <w:rtl/>
          </w:rPr>
          <w:t>قصاص</w:t>
        </w:r>
        <w:r w:rsidR="00D63D98" w:rsidRPr="0065606D">
          <w:rPr>
            <w:rStyle w:val="Hyperlink"/>
            <w:noProof/>
            <w:rtl/>
          </w:rPr>
          <w:t xml:space="preserve"> </w:t>
        </w:r>
        <w:r w:rsidR="00D63D98" w:rsidRPr="0065606D">
          <w:rPr>
            <w:rStyle w:val="Hyperlink"/>
            <w:rFonts w:hint="eastAsia"/>
            <w:noProof/>
            <w:rtl/>
          </w:rPr>
          <w:t>شود</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Toc281676980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189</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81" w:history="1">
        <w:r w:rsidR="00D63D98" w:rsidRPr="0065606D">
          <w:rPr>
            <w:rStyle w:val="Hyperlink"/>
            <w:noProof/>
            <w:rtl/>
          </w:rPr>
          <w:t xml:space="preserve">15- </w:t>
        </w:r>
        <w:r w:rsidR="00D63D98" w:rsidRPr="0065606D">
          <w:rPr>
            <w:rStyle w:val="Hyperlink"/>
            <w:rFonts w:hint="eastAsia"/>
            <w:noProof/>
            <w:rtl/>
          </w:rPr>
          <w:t>اقسام</w:t>
        </w:r>
        <w:r w:rsidR="00D63D98" w:rsidRPr="0065606D">
          <w:rPr>
            <w:rStyle w:val="Hyperlink"/>
            <w:noProof/>
            <w:rtl/>
          </w:rPr>
          <w:t xml:space="preserve"> </w:t>
        </w:r>
        <w:r w:rsidR="00D63D98" w:rsidRPr="0065606D">
          <w:rPr>
            <w:rStyle w:val="Hyperlink"/>
            <w:rFonts w:hint="eastAsia"/>
            <w:noProof/>
            <w:rtl/>
          </w:rPr>
          <w:t>بندگان</w:t>
        </w:r>
        <w:r w:rsidR="00D63D98" w:rsidRPr="0065606D">
          <w:rPr>
            <w:rStyle w:val="Hyperlink"/>
            <w:noProof/>
            <w:rtl/>
          </w:rPr>
          <w:t xml:space="preserve"> </w:t>
        </w:r>
        <w:r w:rsidR="00D63D98" w:rsidRPr="0065606D">
          <w:rPr>
            <w:rStyle w:val="Hyperlink"/>
            <w:rFonts w:hint="eastAsia"/>
            <w:noProof/>
            <w:rtl/>
          </w:rPr>
          <w:t>در</w:t>
        </w:r>
        <w:r w:rsidR="00D63D98" w:rsidRPr="0065606D">
          <w:rPr>
            <w:rStyle w:val="Hyperlink"/>
            <w:noProof/>
            <w:rtl/>
          </w:rPr>
          <w:t xml:space="preserve"> </w:t>
        </w:r>
        <w:r w:rsidR="00D63D98" w:rsidRPr="0065606D">
          <w:rPr>
            <w:rStyle w:val="Hyperlink"/>
            <w:rFonts w:hint="eastAsia"/>
            <w:noProof/>
            <w:rtl/>
          </w:rPr>
          <w:t>رابطه</w:t>
        </w:r>
        <w:r w:rsidR="00D63D98" w:rsidRPr="0065606D">
          <w:rPr>
            <w:rStyle w:val="Hyperlink"/>
            <w:noProof/>
            <w:rtl/>
          </w:rPr>
          <w:t xml:space="preserve"> </w:t>
        </w:r>
        <w:r w:rsidR="00D63D98" w:rsidRPr="0065606D">
          <w:rPr>
            <w:rStyle w:val="Hyperlink"/>
            <w:rFonts w:hint="eastAsia"/>
            <w:noProof/>
            <w:rtl/>
          </w:rPr>
          <w:t>با</w:t>
        </w:r>
        <w:r w:rsidR="00D63D98" w:rsidRPr="0065606D">
          <w:rPr>
            <w:rStyle w:val="Hyperlink"/>
            <w:noProof/>
            <w:rtl/>
          </w:rPr>
          <w:t xml:space="preserve"> </w:t>
        </w:r>
        <w:r w:rsidR="00D63D98" w:rsidRPr="0065606D">
          <w:rPr>
            <w:rStyle w:val="Hyperlink"/>
            <w:rFonts w:hint="eastAsia"/>
            <w:noProof/>
            <w:rtl/>
          </w:rPr>
          <w:t>دوام</w:t>
        </w:r>
        <w:r w:rsidR="00D63D98" w:rsidRPr="0065606D">
          <w:rPr>
            <w:rStyle w:val="Hyperlink"/>
            <w:noProof/>
            <w:rtl/>
          </w:rPr>
          <w:t xml:space="preserve"> </w:t>
        </w:r>
        <w:r w:rsidR="00D63D98" w:rsidRPr="0065606D">
          <w:rPr>
            <w:rStyle w:val="Hyperlink"/>
            <w:rFonts w:hint="eastAsia"/>
            <w:noProof/>
            <w:rtl/>
          </w:rPr>
          <w:t>توبه</w:t>
        </w:r>
        <w:r w:rsidR="00D63D98" w:rsidRPr="0065606D">
          <w:rPr>
            <w:rStyle w:val="Hyperlink"/>
            <w:noProof/>
            <w:rtl/>
          </w:rPr>
          <w:t xml:space="preserve"> (</w:t>
        </w:r>
        <w:r w:rsidR="00D63D98" w:rsidRPr="0065606D">
          <w:rPr>
            <w:rStyle w:val="Hyperlink"/>
            <w:rFonts w:hint="eastAsia"/>
            <w:noProof/>
            <w:rtl/>
          </w:rPr>
          <w:t>يا</w:t>
        </w:r>
        <w:r w:rsidR="00D63D98" w:rsidRPr="0065606D">
          <w:rPr>
            <w:rStyle w:val="Hyperlink"/>
            <w:noProof/>
            <w:rtl/>
          </w:rPr>
          <w:t xml:space="preserve"> </w:t>
        </w:r>
        <w:r w:rsidR="00D63D98" w:rsidRPr="0065606D">
          <w:rPr>
            <w:rStyle w:val="Hyperlink"/>
            <w:rFonts w:hint="eastAsia"/>
            <w:noProof/>
            <w:rtl/>
          </w:rPr>
          <w:t>بيان</w:t>
        </w:r>
        <w:r w:rsidR="00D63D98" w:rsidRPr="0065606D">
          <w:rPr>
            <w:rStyle w:val="Hyperlink"/>
            <w:noProof/>
            <w:rtl/>
          </w:rPr>
          <w:t xml:space="preserve"> </w:t>
        </w:r>
        <w:r w:rsidR="00D63D98" w:rsidRPr="0065606D">
          <w:rPr>
            <w:rStyle w:val="Hyperlink"/>
            <w:rFonts w:hint="eastAsia"/>
            <w:noProof/>
            <w:rtl/>
          </w:rPr>
          <w:t>طبقات</w:t>
        </w:r>
        <w:r w:rsidR="00D63D98" w:rsidRPr="0065606D">
          <w:rPr>
            <w:rStyle w:val="Hyperlink"/>
            <w:noProof/>
            <w:rtl/>
          </w:rPr>
          <w:t xml:space="preserve"> </w:t>
        </w:r>
        <w:r w:rsidR="00D63D98" w:rsidRPr="0065606D">
          <w:rPr>
            <w:rStyle w:val="Hyperlink"/>
            <w:rFonts w:hint="eastAsia"/>
            <w:noProof/>
            <w:rtl/>
          </w:rPr>
          <w:t>توبه</w:t>
        </w:r>
        <w:r w:rsidR="00D63D98" w:rsidRPr="0065606D">
          <w:rPr>
            <w:rStyle w:val="Hyperlink"/>
            <w:noProof/>
            <w:rtl/>
          </w:rPr>
          <w:t xml:space="preserve"> </w:t>
        </w:r>
        <w:r w:rsidR="00D63D98" w:rsidRPr="0065606D">
          <w:rPr>
            <w:rStyle w:val="Hyperlink"/>
            <w:rFonts w:hint="eastAsia"/>
            <w:noProof/>
            <w:rtl/>
          </w:rPr>
          <w:t>کنندگان</w:t>
        </w:r>
        <w:r w:rsidR="00D63D98" w:rsidRPr="0065606D">
          <w:rPr>
            <w:rStyle w:val="Hyperlink"/>
            <w:noProof/>
            <w:rtl/>
          </w:rPr>
          <w:t>)</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Toc281676981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191</w:t>
        </w:r>
        <w:r w:rsidR="00D63D98">
          <w:rPr>
            <w:rStyle w:val="Hyperlink"/>
            <w:noProof/>
            <w:rtl/>
          </w:rPr>
          <w:fldChar w:fldCharType="end"/>
        </w:r>
      </w:hyperlink>
    </w:p>
    <w:p w:rsidR="00D63D98" w:rsidRPr="00A22E6B" w:rsidRDefault="00A715FC" w:rsidP="00D63D98">
      <w:pPr>
        <w:pStyle w:val="TOC1"/>
        <w:tabs>
          <w:tab w:val="clear" w:pos="7021"/>
          <w:tab w:val="right" w:leader="dot" w:pos="7485"/>
        </w:tabs>
        <w:rPr>
          <w:rFonts w:ascii="Calibri" w:eastAsia="Times New Roman" w:hAnsi="Calibri" w:cs="Arial"/>
          <w:b w:val="0"/>
          <w:bCs w:val="0"/>
          <w:sz w:val="22"/>
          <w:szCs w:val="22"/>
          <w:rtl/>
        </w:rPr>
      </w:pPr>
      <w:hyperlink w:anchor="_Toc281676982" w:history="1">
        <w:r w:rsidR="00D63D98" w:rsidRPr="0065606D">
          <w:rPr>
            <w:rStyle w:val="Hyperlink"/>
            <w:rFonts w:hint="eastAsia"/>
            <w:rtl/>
          </w:rPr>
          <w:t>اقسام</w:t>
        </w:r>
        <w:r w:rsidR="00D63D98" w:rsidRPr="0065606D">
          <w:rPr>
            <w:rStyle w:val="Hyperlink"/>
            <w:rtl/>
          </w:rPr>
          <w:t xml:space="preserve"> </w:t>
        </w:r>
        <w:r w:rsidR="00D63D98" w:rsidRPr="0065606D">
          <w:rPr>
            <w:rStyle w:val="Hyperlink"/>
            <w:rFonts w:hint="eastAsia"/>
            <w:rtl/>
          </w:rPr>
          <w:t>گناهاني</w:t>
        </w:r>
        <w:r w:rsidR="00D63D98" w:rsidRPr="0065606D">
          <w:rPr>
            <w:rStyle w:val="Hyperlink"/>
            <w:rtl/>
          </w:rPr>
          <w:t xml:space="preserve"> </w:t>
        </w:r>
        <w:r w:rsidR="00D63D98" w:rsidRPr="0065606D">
          <w:rPr>
            <w:rStyle w:val="Hyperlink"/>
            <w:rFonts w:hint="eastAsia"/>
            <w:rtl/>
          </w:rPr>
          <w:t>كه</w:t>
        </w:r>
        <w:r w:rsidR="00D63D98" w:rsidRPr="0065606D">
          <w:rPr>
            <w:rStyle w:val="Hyperlink"/>
            <w:rtl/>
          </w:rPr>
          <w:t xml:space="preserve"> </w:t>
        </w:r>
        <w:r w:rsidR="00D63D98" w:rsidRPr="0065606D">
          <w:rPr>
            <w:rStyle w:val="Hyperlink"/>
            <w:rFonts w:hint="eastAsia"/>
            <w:rtl/>
          </w:rPr>
          <w:t>از</w:t>
        </w:r>
        <w:r w:rsidR="00D63D98" w:rsidRPr="0065606D">
          <w:rPr>
            <w:rStyle w:val="Hyperlink"/>
            <w:rtl/>
          </w:rPr>
          <w:t xml:space="preserve"> </w:t>
        </w:r>
        <w:r w:rsidR="00D63D98" w:rsidRPr="0065606D">
          <w:rPr>
            <w:rStyle w:val="Hyperlink"/>
            <w:rFonts w:hint="eastAsia"/>
            <w:rtl/>
          </w:rPr>
          <w:t>آنان</w:t>
        </w:r>
        <w:r w:rsidR="00D63D98" w:rsidRPr="0065606D">
          <w:rPr>
            <w:rStyle w:val="Hyperlink"/>
            <w:rtl/>
          </w:rPr>
          <w:t xml:space="preserve"> </w:t>
        </w:r>
        <w:r w:rsidR="00D63D98" w:rsidRPr="0065606D">
          <w:rPr>
            <w:rStyle w:val="Hyperlink"/>
            <w:rFonts w:hint="eastAsia"/>
            <w:rtl/>
          </w:rPr>
          <w:t>توبه</w:t>
        </w:r>
        <w:r w:rsidR="00D63D98" w:rsidRPr="0065606D">
          <w:rPr>
            <w:rStyle w:val="Hyperlink"/>
            <w:rtl/>
          </w:rPr>
          <w:t xml:space="preserve"> </w:t>
        </w:r>
        <w:r w:rsidR="00D63D98" w:rsidRPr="0065606D">
          <w:rPr>
            <w:rStyle w:val="Hyperlink"/>
            <w:rFonts w:hint="eastAsia"/>
            <w:rtl/>
          </w:rPr>
          <w:t>مي‌شود</w:t>
        </w:r>
        <w:r w:rsidR="00D63D98">
          <w:rPr>
            <w:webHidden/>
            <w:rtl/>
          </w:rPr>
          <w:tab/>
        </w:r>
        <w:r w:rsidR="00D63D98">
          <w:rPr>
            <w:rStyle w:val="Hyperlink"/>
            <w:rtl/>
          </w:rPr>
          <w:fldChar w:fldCharType="begin"/>
        </w:r>
        <w:r w:rsidR="00D63D98">
          <w:rPr>
            <w:webHidden/>
            <w:rtl/>
          </w:rPr>
          <w:instrText xml:space="preserve"> </w:instrText>
        </w:r>
        <w:r w:rsidR="00D63D98">
          <w:rPr>
            <w:webHidden/>
          </w:rPr>
          <w:instrText>PAGEREF</w:instrText>
        </w:r>
        <w:r w:rsidR="00D63D98">
          <w:rPr>
            <w:webHidden/>
            <w:rtl/>
          </w:rPr>
          <w:instrText xml:space="preserve"> _</w:instrText>
        </w:r>
        <w:r w:rsidR="00D63D98">
          <w:rPr>
            <w:webHidden/>
          </w:rPr>
          <w:instrText>Toc281676982 \h</w:instrText>
        </w:r>
        <w:r w:rsidR="00D63D98">
          <w:rPr>
            <w:webHidden/>
            <w:rtl/>
          </w:rPr>
          <w:instrText xml:space="preserve"> </w:instrText>
        </w:r>
        <w:r w:rsidR="00D63D98">
          <w:rPr>
            <w:rStyle w:val="Hyperlink"/>
            <w:rtl/>
          </w:rPr>
        </w:r>
        <w:r w:rsidR="00D63D98">
          <w:rPr>
            <w:rStyle w:val="Hyperlink"/>
            <w:rtl/>
          </w:rPr>
          <w:fldChar w:fldCharType="separate"/>
        </w:r>
        <w:r w:rsidR="00210C08">
          <w:rPr>
            <w:webHidden/>
            <w:rtl/>
          </w:rPr>
          <w:t>197</w:t>
        </w:r>
        <w:r w:rsidR="00D63D98">
          <w:rPr>
            <w:rStyle w:val="Hyperlink"/>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83" w:history="1">
        <w:r w:rsidR="00D63D98" w:rsidRPr="0065606D">
          <w:rPr>
            <w:rStyle w:val="Hyperlink"/>
            <w:rFonts w:hint="eastAsia"/>
            <w:noProof/>
            <w:rtl/>
          </w:rPr>
          <w:t>اقسام</w:t>
        </w:r>
        <w:r w:rsidR="00D63D98" w:rsidRPr="0065606D">
          <w:rPr>
            <w:rStyle w:val="Hyperlink"/>
            <w:noProof/>
            <w:rtl/>
          </w:rPr>
          <w:t xml:space="preserve"> </w:t>
        </w:r>
        <w:r w:rsidR="00D63D98" w:rsidRPr="0065606D">
          <w:rPr>
            <w:rStyle w:val="Hyperlink"/>
            <w:rFonts w:hint="eastAsia"/>
            <w:noProof/>
            <w:rtl/>
          </w:rPr>
          <w:t>گناهان</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معاصي</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Toc281676983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198</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84" w:history="1">
        <w:r w:rsidR="00D63D98" w:rsidRPr="0065606D">
          <w:rPr>
            <w:rStyle w:val="Hyperlink"/>
            <w:rFonts w:hint="eastAsia"/>
            <w:noProof/>
            <w:rtl/>
          </w:rPr>
          <w:t>انسان</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گناه</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Toc281676984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199</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85" w:history="1">
        <w:r w:rsidR="00D63D98" w:rsidRPr="0065606D">
          <w:rPr>
            <w:rStyle w:val="Hyperlink"/>
            <w:rFonts w:hint="eastAsia"/>
            <w:noProof/>
            <w:rtl/>
          </w:rPr>
          <w:t>گناه</w:t>
        </w:r>
        <w:r w:rsidR="00D63D98" w:rsidRPr="0065606D">
          <w:rPr>
            <w:rStyle w:val="Hyperlink"/>
            <w:noProof/>
            <w:rtl/>
          </w:rPr>
          <w:t xml:space="preserve"> </w:t>
        </w:r>
        <w:r w:rsidR="00D63D98" w:rsidRPr="0065606D">
          <w:rPr>
            <w:rStyle w:val="Hyperlink"/>
            <w:rFonts w:hint="eastAsia"/>
            <w:noProof/>
            <w:rtl/>
          </w:rPr>
          <w:t>در</w:t>
        </w:r>
        <w:r w:rsidR="00D63D98" w:rsidRPr="0065606D">
          <w:rPr>
            <w:rStyle w:val="Hyperlink"/>
            <w:noProof/>
            <w:rtl/>
          </w:rPr>
          <w:t xml:space="preserve"> </w:t>
        </w:r>
        <w:r w:rsidR="00D63D98" w:rsidRPr="0065606D">
          <w:rPr>
            <w:rStyle w:val="Hyperlink"/>
            <w:rFonts w:hint="eastAsia"/>
            <w:noProof/>
            <w:rtl/>
          </w:rPr>
          <w:t>رابطه</w:t>
        </w:r>
        <w:r w:rsidR="00D63D98" w:rsidRPr="0065606D">
          <w:rPr>
            <w:rStyle w:val="Hyperlink"/>
            <w:noProof/>
            <w:rtl/>
          </w:rPr>
          <w:t xml:space="preserve"> </w:t>
        </w:r>
        <w:r w:rsidR="00D63D98" w:rsidRPr="0065606D">
          <w:rPr>
            <w:rStyle w:val="Hyperlink"/>
            <w:rFonts w:hint="eastAsia"/>
            <w:noProof/>
            <w:rtl/>
          </w:rPr>
          <w:t>با</w:t>
        </w:r>
        <w:r w:rsidR="00D63D98" w:rsidRPr="0065606D">
          <w:rPr>
            <w:rStyle w:val="Hyperlink"/>
            <w:noProof/>
            <w:rtl/>
          </w:rPr>
          <w:t xml:space="preserve"> </w:t>
        </w:r>
        <w:r w:rsidR="00D63D98" w:rsidRPr="0065606D">
          <w:rPr>
            <w:rStyle w:val="Hyperlink"/>
            <w:rFonts w:hint="eastAsia"/>
            <w:noProof/>
            <w:rtl/>
          </w:rPr>
          <w:t>ترك</w:t>
        </w:r>
        <w:r w:rsidR="00D63D98" w:rsidRPr="0065606D">
          <w:rPr>
            <w:rStyle w:val="Hyperlink"/>
            <w:noProof/>
            <w:rtl/>
          </w:rPr>
          <w:t xml:space="preserve"> </w:t>
        </w:r>
        <w:r w:rsidR="00D63D98" w:rsidRPr="0065606D">
          <w:rPr>
            <w:rStyle w:val="Hyperlink"/>
            <w:rFonts w:hint="eastAsia"/>
            <w:noProof/>
            <w:rtl/>
          </w:rPr>
          <w:t>اوامر</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فعل</w:t>
        </w:r>
        <w:r w:rsidR="00D63D98" w:rsidRPr="0065606D">
          <w:rPr>
            <w:rStyle w:val="Hyperlink"/>
            <w:noProof/>
            <w:rtl/>
          </w:rPr>
          <w:t xml:space="preserve"> </w:t>
        </w:r>
        <w:r w:rsidR="00D63D98" w:rsidRPr="0065606D">
          <w:rPr>
            <w:rStyle w:val="Hyperlink"/>
            <w:rFonts w:hint="eastAsia"/>
            <w:noProof/>
            <w:rtl/>
          </w:rPr>
          <w:t>مناهي</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Toc281676985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203</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86" w:history="1">
        <w:r w:rsidR="00D63D98" w:rsidRPr="0065606D">
          <w:rPr>
            <w:rStyle w:val="Hyperlink"/>
            <w:rFonts w:hint="eastAsia"/>
            <w:noProof/>
            <w:rtl/>
          </w:rPr>
          <w:t>گناهان</w:t>
        </w:r>
        <w:r w:rsidR="00D63D98" w:rsidRPr="0065606D">
          <w:rPr>
            <w:rStyle w:val="Hyperlink"/>
            <w:noProof/>
            <w:rtl/>
          </w:rPr>
          <w:t xml:space="preserve"> </w:t>
        </w:r>
        <w:r w:rsidR="00D63D98" w:rsidRPr="0065606D">
          <w:rPr>
            <w:rStyle w:val="Hyperlink"/>
            <w:rFonts w:hint="eastAsia"/>
            <w:noProof/>
            <w:rtl/>
          </w:rPr>
          <w:t>اندام</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گناهان</w:t>
        </w:r>
        <w:r w:rsidR="00D63D98" w:rsidRPr="0065606D">
          <w:rPr>
            <w:rStyle w:val="Hyperlink"/>
            <w:noProof/>
            <w:rtl/>
          </w:rPr>
          <w:t xml:space="preserve"> </w:t>
        </w:r>
        <w:r w:rsidR="00D63D98" w:rsidRPr="0065606D">
          <w:rPr>
            <w:rStyle w:val="Hyperlink"/>
            <w:rFonts w:hint="eastAsia"/>
            <w:noProof/>
            <w:rtl/>
          </w:rPr>
          <w:t>قلبي</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Toc281676986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213</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87" w:history="1">
        <w:r w:rsidR="00D63D98" w:rsidRPr="0065606D">
          <w:rPr>
            <w:rStyle w:val="Hyperlink"/>
            <w:rFonts w:hint="eastAsia"/>
            <w:noProof/>
            <w:rtl/>
          </w:rPr>
          <w:t>گناهان،</w:t>
        </w:r>
        <w:r w:rsidR="00D63D98" w:rsidRPr="0065606D">
          <w:rPr>
            <w:rStyle w:val="Hyperlink"/>
            <w:noProof/>
            <w:rtl/>
          </w:rPr>
          <w:t xml:space="preserve"> </w:t>
        </w:r>
        <w:r w:rsidR="00D63D98" w:rsidRPr="0065606D">
          <w:rPr>
            <w:rStyle w:val="Hyperlink"/>
            <w:rFonts w:hint="eastAsia"/>
            <w:noProof/>
            <w:rtl/>
          </w:rPr>
          <w:t>يا</w:t>
        </w:r>
        <w:r w:rsidR="00D63D98" w:rsidRPr="0065606D">
          <w:rPr>
            <w:rStyle w:val="Hyperlink"/>
            <w:noProof/>
            <w:rtl/>
          </w:rPr>
          <w:t xml:space="preserve"> </w:t>
        </w:r>
        <w:r w:rsidR="00D63D98" w:rsidRPr="0065606D">
          <w:rPr>
            <w:rStyle w:val="Hyperlink"/>
            <w:rFonts w:hint="eastAsia"/>
            <w:noProof/>
            <w:rtl/>
          </w:rPr>
          <w:t>معصيتها</w:t>
        </w:r>
        <w:r w:rsidR="00D63D98" w:rsidRPr="0065606D">
          <w:rPr>
            <w:rStyle w:val="Hyperlink"/>
            <w:noProof/>
            <w:rtl/>
          </w:rPr>
          <w:t xml:space="preserve"> </w:t>
        </w:r>
        <w:r w:rsidR="00D63D98" w:rsidRPr="0065606D">
          <w:rPr>
            <w:rStyle w:val="Hyperlink"/>
            <w:rFonts w:hint="eastAsia"/>
            <w:noProof/>
            <w:rtl/>
          </w:rPr>
          <w:t>هستند</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يا</w:t>
        </w:r>
        <w:r w:rsidR="00D63D98" w:rsidRPr="0065606D">
          <w:rPr>
            <w:rStyle w:val="Hyperlink"/>
            <w:noProof/>
            <w:rtl/>
          </w:rPr>
          <w:t xml:space="preserve"> </w:t>
        </w:r>
        <w:r w:rsidR="00D63D98" w:rsidRPr="0065606D">
          <w:rPr>
            <w:rStyle w:val="Hyperlink"/>
            <w:rFonts w:hint="eastAsia"/>
            <w:noProof/>
            <w:rtl/>
          </w:rPr>
          <w:t>بدعتها</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Toc281676987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221</w:t>
        </w:r>
        <w:r w:rsidR="00D63D98">
          <w:rPr>
            <w:rStyle w:val="Hyperlink"/>
            <w:noProof/>
            <w:rtl/>
          </w:rPr>
          <w:fldChar w:fldCharType="end"/>
        </w:r>
      </w:hyperlink>
    </w:p>
    <w:p w:rsidR="00D63D98" w:rsidRPr="00A22E6B" w:rsidRDefault="00A715FC">
      <w:pPr>
        <w:pStyle w:val="TOC3"/>
        <w:tabs>
          <w:tab w:val="right" w:leader="dot" w:pos="7475"/>
        </w:tabs>
        <w:bidi/>
        <w:rPr>
          <w:rFonts w:ascii="Calibri" w:hAnsi="Calibri" w:cs="Arial"/>
          <w:noProof/>
          <w:sz w:val="22"/>
          <w:szCs w:val="22"/>
          <w:rtl/>
          <w:lang w:bidi="fa-IR"/>
        </w:rPr>
      </w:pPr>
      <w:hyperlink w:anchor="_Toc281676988" w:history="1">
        <w:r w:rsidR="00D63D98" w:rsidRPr="0065606D">
          <w:rPr>
            <w:rStyle w:val="Hyperlink"/>
            <w:rFonts w:hint="eastAsia"/>
            <w:noProof/>
            <w:rtl/>
          </w:rPr>
          <w:t>بدعت</w:t>
        </w:r>
        <w:r w:rsidR="00D63D98" w:rsidRPr="0065606D">
          <w:rPr>
            <w:rStyle w:val="Hyperlink"/>
            <w:noProof/>
            <w:rtl/>
          </w:rPr>
          <w:t xml:space="preserve"> [</w:t>
        </w:r>
        <w:r w:rsidR="00D63D98" w:rsidRPr="0065606D">
          <w:rPr>
            <w:rStyle w:val="Hyperlink"/>
            <w:rFonts w:hint="eastAsia"/>
            <w:noProof/>
            <w:rtl/>
          </w:rPr>
          <w:t>همانگونه</w:t>
        </w:r>
        <w:r w:rsidR="00D63D98" w:rsidRPr="0065606D">
          <w:rPr>
            <w:rStyle w:val="Hyperlink"/>
            <w:noProof/>
            <w:rtl/>
          </w:rPr>
          <w:t xml:space="preserve"> </w:t>
        </w:r>
        <w:r w:rsidR="00D63D98" w:rsidRPr="0065606D">
          <w:rPr>
            <w:rStyle w:val="Hyperlink"/>
            <w:rFonts w:hint="eastAsia"/>
            <w:noProof/>
            <w:rtl/>
          </w:rPr>
          <w:t>كه</w:t>
        </w:r>
        <w:r w:rsidR="00D63D98" w:rsidRPr="0065606D">
          <w:rPr>
            <w:rStyle w:val="Hyperlink"/>
            <w:noProof/>
            <w:rtl/>
          </w:rPr>
          <w:t xml:space="preserve"> </w:t>
        </w:r>
        <w:r w:rsidR="00D63D98" w:rsidRPr="0065606D">
          <w:rPr>
            <w:rStyle w:val="Hyperlink"/>
            <w:rFonts w:hint="eastAsia"/>
            <w:noProof/>
            <w:rtl/>
          </w:rPr>
          <w:t>معلوم</w:t>
        </w:r>
        <w:r w:rsidR="00D63D98" w:rsidRPr="0065606D">
          <w:rPr>
            <w:rStyle w:val="Hyperlink"/>
            <w:noProof/>
            <w:rtl/>
          </w:rPr>
          <w:t xml:space="preserve"> </w:t>
        </w:r>
        <w:r w:rsidR="00D63D98" w:rsidRPr="0065606D">
          <w:rPr>
            <w:rStyle w:val="Hyperlink"/>
            <w:rFonts w:hint="eastAsia"/>
            <w:noProof/>
            <w:rtl/>
          </w:rPr>
          <w:t>است</w:t>
        </w:r>
        <w:r w:rsidR="00D63D98" w:rsidRPr="0065606D">
          <w:rPr>
            <w:rStyle w:val="Hyperlink"/>
            <w:noProof/>
            <w:rtl/>
          </w:rPr>
          <w:t xml:space="preserve">] </w:t>
        </w:r>
        <w:r w:rsidR="00D63D98" w:rsidRPr="0065606D">
          <w:rPr>
            <w:rStyle w:val="Hyperlink"/>
            <w:rFonts w:hint="eastAsia"/>
            <w:noProof/>
            <w:rtl/>
          </w:rPr>
          <w:t>بر</w:t>
        </w:r>
        <w:r w:rsidR="00D63D98" w:rsidRPr="0065606D">
          <w:rPr>
            <w:rStyle w:val="Hyperlink"/>
            <w:noProof/>
            <w:rtl/>
          </w:rPr>
          <w:t xml:space="preserve"> </w:t>
        </w:r>
        <w:r w:rsidR="00D63D98" w:rsidRPr="0065606D">
          <w:rPr>
            <w:rStyle w:val="Hyperlink"/>
            <w:rFonts w:hint="eastAsia"/>
            <w:noProof/>
            <w:rtl/>
          </w:rPr>
          <w:t>دو</w:t>
        </w:r>
        <w:r w:rsidR="00D63D98" w:rsidRPr="0065606D">
          <w:rPr>
            <w:rStyle w:val="Hyperlink"/>
            <w:noProof/>
            <w:rtl/>
          </w:rPr>
          <w:t xml:space="preserve"> </w:t>
        </w:r>
        <w:r w:rsidR="00D63D98" w:rsidRPr="0065606D">
          <w:rPr>
            <w:rStyle w:val="Hyperlink"/>
            <w:rFonts w:hint="eastAsia"/>
            <w:noProof/>
            <w:rtl/>
          </w:rPr>
          <w:t>نوع</w:t>
        </w:r>
        <w:r w:rsidR="00D63D98" w:rsidRPr="0065606D">
          <w:rPr>
            <w:rStyle w:val="Hyperlink"/>
            <w:noProof/>
            <w:rtl/>
          </w:rPr>
          <w:t xml:space="preserve"> </w:t>
        </w:r>
        <w:r w:rsidR="00D63D98" w:rsidRPr="0065606D">
          <w:rPr>
            <w:rStyle w:val="Hyperlink"/>
            <w:rFonts w:hint="eastAsia"/>
            <w:noProof/>
            <w:rtl/>
          </w:rPr>
          <w:t>است</w:t>
        </w:r>
        <w:r w:rsidR="00D63D98" w:rsidRPr="0065606D">
          <w:rPr>
            <w:rStyle w:val="Hyperlink"/>
            <w:noProof/>
            <w:rtl/>
          </w:rPr>
          <w:t>:</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Toc281676988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223</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89" w:history="1">
        <w:r w:rsidR="00D63D98" w:rsidRPr="0065606D">
          <w:rPr>
            <w:rStyle w:val="Hyperlink"/>
            <w:rFonts w:hint="eastAsia"/>
            <w:noProof/>
            <w:rtl/>
          </w:rPr>
          <w:t>گناهان</w:t>
        </w:r>
        <w:r w:rsidR="00D63D98" w:rsidRPr="0065606D">
          <w:rPr>
            <w:rStyle w:val="Hyperlink"/>
            <w:noProof/>
            <w:rtl/>
          </w:rPr>
          <w:t xml:space="preserve"> </w:t>
        </w:r>
        <w:r w:rsidR="00D63D98" w:rsidRPr="0065606D">
          <w:rPr>
            <w:rStyle w:val="Hyperlink"/>
            <w:rFonts w:hint="eastAsia"/>
            <w:noProof/>
            <w:rtl/>
          </w:rPr>
          <w:t>قاصر</w:t>
        </w:r>
        <w:r w:rsidR="00D63D98" w:rsidRPr="0065606D">
          <w:rPr>
            <w:rStyle w:val="Hyperlink"/>
            <w:noProof/>
            <w:rtl/>
          </w:rPr>
          <w:t xml:space="preserve"> </w:t>
        </w:r>
        <w:r w:rsidR="00D63D98" w:rsidRPr="0065606D">
          <w:rPr>
            <w:rStyle w:val="Hyperlink"/>
            <w:noProof/>
          </w:rPr>
          <w:t>]</w:t>
        </w:r>
        <w:r w:rsidR="00D63D98" w:rsidRPr="0065606D">
          <w:rPr>
            <w:rStyle w:val="Hyperlink"/>
            <w:noProof/>
            <w:rtl/>
          </w:rPr>
          <w:t xml:space="preserve"> </w:t>
        </w:r>
        <w:r w:rsidR="00D63D98" w:rsidRPr="0065606D">
          <w:rPr>
            <w:rStyle w:val="Hyperlink"/>
            <w:rFonts w:hint="eastAsia"/>
            <w:noProof/>
            <w:rtl/>
          </w:rPr>
          <w:t>غيرمسري</w:t>
        </w:r>
        <w:r w:rsidR="00D63D98" w:rsidRPr="0065606D">
          <w:rPr>
            <w:rStyle w:val="Hyperlink"/>
            <w:noProof/>
          </w:rPr>
          <w:t>[</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گناهان</w:t>
        </w:r>
        <w:r w:rsidR="00D63D98" w:rsidRPr="0065606D">
          <w:rPr>
            <w:rStyle w:val="Hyperlink"/>
            <w:noProof/>
            <w:rtl/>
          </w:rPr>
          <w:t xml:space="preserve"> </w:t>
        </w:r>
        <w:r w:rsidR="00D63D98" w:rsidRPr="0065606D">
          <w:rPr>
            <w:rStyle w:val="Hyperlink"/>
            <w:rFonts w:hint="eastAsia"/>
            <w:noProof/>
            <w:rtl/>
          </w:rPr>
          <w:t>مسري</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Toc281676989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225</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90" w:history="1">
        <w:r w:rsidR="00D63D98" w:rsidRPr="0065606D">
          <w:rPr>
            <w:rStyle w:val="Hyperlink"/>
            <w:rFonts w:hint="eastAsia"/>
            <w:noProof/>
            <w:rtl/>
          </w:rPr>
          <w:t>گناهاني</w:t>
        </w:r>
        <w:r w:rsidR="00D63D98" w:rsidRPr="0065606D">
          <w:rPr>
            <w:rStyle w:val="Hyperlink"/>
            <w:noProof/>
            <w:rtl/>
          </w:rPr>
          <w:t xml:space="preserve"> </w:t>
        </w:r>
        <w:r w:rsidR="00D63D98" w:rsidRPr="0065606D">
          <w:rPr>
            <w:rStyle w:val="Hyperlink"/>
            <w:rFonts w:hint="eastAsia"/>
            <w:noProof/>
            <w:rtl/>
          </w:rPr>
          <w:t>كه</w:t>
        </w:r>
        <w:r w:rsidR="00D63D98" w:rsidRPr="0065606D">
          <w:rPr>
            <w:rStyle w:val="Hyperlink"/>
            <w:noProof/>
            <w:rtl/>
          </w:rPr>
          <w:t xml:space="preserve"> </w:t>
        </w:r>
        <w:r w:rsidR="00D63D98" w:rsidRPr="0065606D">
          <w:rPr>
            <w:rStyle w:val="Hyperlink"/>
            <w:rFonts w:hint="eastAsia"/>
            <w:noProof/>
            <w:rtl/>
          </w:rPr>
          <w:t>در</w:t>
        </w:r>
        <w:r w:rsidR="00D63D98" w:rsidRPr="0065606D">
          <w:rPr>
            <w:rStyle w:val="Hyperlink"/>
            <w:noProof/>
            <w:rtl/>
          </w:rPr>
          <w:t xml:space="preserve"> </w:t>
        </w:r>
        <w:r w:rsidR="00D63D98" w:rsidRPr="0065606D">
          <w:rPr>
            <w:rStyle w:val="Hyperlink"/>
            <w:rFonts w:hint="eastAsia"/>
            <w:noProof/>
            <w:rtl/>
          </w:rPr>
          <w:t>امتداد</w:t>
        </w:r>
        <w:r w:rsidR="00D63D98" w:rsidRPr="0065606D">
          <w:rPr>
            <w:rStyle w:val="Hyperlink"/>
            <w:noProof/>
            <w:rtl/>
          </w:rPr>
          <w:t xml:space="preserve"> </w:t>
        </w:r>
        <w:r w:rsidR="00D63D98" w:rsidRPr="0065606D">
          <w:rPr>
            <w:rStyle w:val="Hyperlink"/>
            <w:rFonts w:hint="eastAsia"/>
            <w:noProof/>
            <w:rtl/>
          </w:rPr>
          <w:t>مكان</w:t>
        </w:r>
        <w:r w:rsidR="00D63D98" w:rsidRPr="0065606D">
          <w:rPr>
            <w:rStyle w:val="Hyperlink"/>
            <w:noProof/>
            <w:rtl/>
          </w:rPr>
          <w:t xml:space="preserve"> </w:t>
        </w:r>
        <w:r w:rsidR="00D63D98" w:rsidRPr="0065606D">
          <w:rPr>
            <w:rStyle w:val="Hyperlink"/>
            <w:rFonts w:hint="eastAsia"/>
            <w:noProof/>
            <w:rtl/>
          </w:rPr>
          <w:t>تأثير</w:t>
        </w:r>
        <w:r w:rsidR="00D63D98" w:rsidRPr="0065606D">
          <w:rPr>
            <w:rStyle w:val="Hyperlink"/>
            <w:noProof/>
            <w:rtl/>
          </w:rPr>
          <w:t xml:space="preserve"> </w:t>
        </w:r>
        <w:r w:rsidR="00D63D98" w:rsidRPr="0065606D">
          <w:rPr>
            <w:rStyle w:val="Hyperlink"/>
            <w:rFonts w:hint="eastAsia"/>
            <w:noProof/>
            <w:rtl/>
          </w:rPr>
          <w:t>دارند</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Toc281676990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226</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91" w:history="1">
        <w:r w:rsidR="00D63D98" w:rsidRPr="0065606D">
          <w:rPr>
            <w:rStyle w:val="Hyperlink"/>
            <w:rFonts w:hint="eastAsia"/>
            <w:noProof/>
            <w:rtl/>
          </w:rPr>
          <w:t>گناهاني</w:t>
        </w:r>
        <w:r w:rsidR="00D63D98" w:rsidRPr="0065606D">
          <w:rPr>
            <w:rStyle w:val="Hyperlink"/>
            <w:noProof/>
            <w:rtl/>
          </w:rPr>
          <w:t xml:space="preserve"> </w:t>
        </w:r>
        <w:r w:rsidR="00D63D98" w:rsidRPr="0065606D">
          <w:rPr>
            <w:rStyle w:val="Hyperlink"/>
            <w:rFonts w:hint="eastAsia"/>
            <w:noProof/>
            <w:rtl/>
          </w:rPr>
          <w:t>كه</w:t>
        </w:r>
        <w:r w:rsidR="00D63D98" w:rsidRPr="0065606D">
          <w:rPr>
            <w:rStyle w:val="Hyperlink"/>
            <w:noProof/>
            <w:rtl/>
          </w:rPr>
          <w:t xml:space="preserve"> </w:t>
        </w:r>
        <w:r w:rsidR="00D63D98" w:rsidRPr="0065606D">
          <w:rPr>
            <w:rStyle w:val="Hyperlink"/>
            <w:rFonts w:hint="eastAsia"/>
            <w:noProof/>
            <w:rtl/>
          </w:rPr>
          <w:t>در</w:t>
        </w:r>
        <w:r w:rsidR="00D63D98" w:rsidRPr="0065606D">
          <w:rPr>
            <w:rStyle w:val="Hyperlink"/>
            <w:noProof/>
            <w:rtl/>
          </w:rPr>
          <w:t xml:space="preserve"> </w:t>
        </w:r>
        <w:r w:rsidR="00D63D98" w:rsidRPr="0065606D">
          <w:rPr>
            <w:rStyle w:val="Hyperlink"/>
            <w:rFonts w:hint="eastAsia"/>
            <w:noProof/>
            <w:rtl/>
          </w:rPr>
          <w:t>امتداد</w:t>
        </w:r>
        <w:r w:rsidR="00D63D98" w:rsidRPr="0065606D">
          <w:rPr>
            <w:rStyle w:val="Hyperlink"/>
            <w:noProof/>
            <w:rtl/>
          </w:rPr>
          <w:t xml:space="preserve"> </w:t>
        </w:r>
        <w:r w:rsidR="00D63D98" w:rsidRPr="0065606D">
          <w:rPr>
            <w:rStyle w:val="Hyperlink"/>
            <w:rFonts w:hint="eastAsia"/>
            <w:noProof/>
            <w:rtl/>
          </w:rPr>
          <w:t>زمان</w:t>
        </w:r>
        <w:r w:rsidR="00D63D98" w:rsidRPr="0065606D">
          <w:rPr>
            <w:rStyle w:val="Hyperlink"/>
            <w:noProof/>
            <w:rtl/>
          </w:rPr>
          <w:t xml:space="preserve"> </w:t>
        </w:r>
        <w:r w:rsidR="00D63D98" w:rsidRPr="0065606D">
          <w:rPr>
            <w:rStyle w:val="Hyperlink"/>
            <w:rFonts w:hint="eastAsia"/>
            <w:noProof/>
            <w:rtl/>
          </w:rPr>
          <w:t>تأثير</w:t>
        </w:r>
        <w:r w:rsidR="00D63D98" w:rsidRPr="0065606D">
          <w:rPr>
            <w:rStyle w:val="Hyperlink"/>
            <w:noProof/>
            <w:rtl/>
          </w:rPr>
          <w:t xml:space="preserve"> </w:t>
        </w:r>
        <w:r w:rsidR="00D63D98" w:rsidRPr="0065606D">
          <w:rPr>
            <w:rStyle w:val="Hyperlink"/>
            <w:rFonts w:hint="eastAsia"/>
            <w:noProof/>
            <w:rtl/>
          </w:rPr>
          <w:t>مي‌گذارند</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Toc281676991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232</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92" w:history="1">
        <w:r w:rsidR="00D63D98" w:rsidRPr="0065606D">
          <w:rPr>
            <w:rStyle w:val="Hyperlink"/>
            <w:rFonts w:hint="eastAsia"/>
            <w:noProof/>
            <w:rtl/>
          </w:rPr>
          <w:t>گناهان</w:t>
        </w:r>
        <w:r w:rsidR="00D63D98" w:rsidRPr="0065606D">
          <w:rPr>
            <w:rStyle w:val="Hyperlink"/>
            <w:noProof/>
            <w:rtl/>
          </w:rPr>
          <w:t xml:space="preserve"> </w:t>
        </w:r>
        <w:r w:rsidR="00D63D98" w:rsidRPr="0065606D">
          <w:rPr>
            <w:rStyle w:val="Hyperlink"/>
            <w:rFonts w:hint="eastAsia"/>
            <w:noProof/>
            <w:rtl/>
          </w:rPr>
          <w:t>متعلق</w:t>
        </w:r>
        <w:r w:rsidR="00D63D98" w:rsidRPr="0065606D">
          <w:rPr>
            <w:rStyle w:val="Hyperlink"/>
            <w:noProof/>
            <w:rtl/>
          </w:rPr>
          <w:t xml:space="preserve"> </w:t>
        </w:r>
        <w:r w:rsidR="00D63D98" w:rsidRPr="0065606D">
          <w:rPr>
            <w:rStyle w:val="Hyperlink"/>
            <w:rFonts w:hint="eastAsia"/>
            <w:noProof/>
            <w:rtl/>
          </w:rPr>
          <w:t>به</w:t>
        </w:r>
        <w:r w:rsidR="00D63D98" w:rsidRPr="0065606D">
          <w:rPr>
            <w:rStyle w:val="Hyperlink"/>
            <w:noProof/>
            <w:rtl/>
          </w:rPr>
          <w:t xml:space="preserve"> </w:t>
        </w:r>
        <w:r w:rsidR="00D63D98" w:rsidRPr="0065606D">
          <w:rPr>
            <w:rStyle w:val="Hyperlink"/>
            <w:rFonts w:hint="eastAsia"/>
            <w:noProof/>
            <w:rtl/>
          </w:rPr>
          <w:t>حقوق</w:t>
        </w:r>
        <w:r w:rsidR="00D63D98" w:rsidRPr="0065606D">
          <w:rPr>
            <w:rStyle w:val="Hyperlink"/>
            <w:noProof/>
            <w:rtl/>
          </w:rPr>
          <w:t xml:space="preserve"> </w:t>
        </w:r>
        <w:r w:rsidR="00D63D98" w:rsidRPr="0065606D">
          <w:rPr>
            <w:rStyle w:val="Hyperlink"/>
            <w:rFonts w:hint="eastAsia"/>
            <w:noProof/>
            <w:rtl/>
          </w:rPr>
          <w:t>خدا</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حقوق</w:t>
        </w:r>
        <w:r w:rsidR="00D63D98" w:rsidRPr="0065606D">
          <w:rPr>
            <w:rStyle w:val="Hyperlink"/>
            <w:noProof/>
            <w:rtl/>
          </w:rPr>
          <w:t xml:space="preserve"> </w:t>
        </w:r>
        <w:r w:rsidR="00D63D98" w:rsidRPr="0065606D">
          <w:rPr>
            <w:rStyle w:val="Hyperlink"/>
            <w:rFonts w:hint="eastAsia"/>
            <w:noProof/>
            <w:rtl/>
          </w:rPr>
          <w:t>بندگان</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Toc281676992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236</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93" w:history="1">
        <w:r w:rsidR="00D63D98" w:rsidRPr="0065606D">
          <w:rPr>
            <w:rStyle w:val="Hyperlink"/>
            <w:rFonts w:hint="eastAsia"/>
            <w:noProof/>
            <w:rtl/>
          </w:rPr>
          <w:t>گناهان</w:t>
        </w:r>
        <w:r w:rsidR="00D63D98" w:rsidRPr="0065606D">
          <w:rPr>
            <w:rStyle w:val="Hyperlink"/>
            <w:noProof/>
            <w:rtl/>
          </w:rPr>
          <w:t xml:space="preserve"> </w:t>
        </w:r>
        <w:r w:rsidR="00D63D98" w:rsidRPr="0065606D">
          <w:rPr>
            <w:rStyle w:val="Hyperlink"/>
            <w:rFonts w:hint="eastAsia"/>
            <w:noProof/>
            <w:rtl/>
          </w:rPr>
          <w:t>صغيره</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كبيره</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Toc281676993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244</w:t>
        </w:r>
        <w:r w:rsidR="00D63D98">
          <w:rPr>
            <w:rStyle w:val="Hyperlink"/>
            <w:noProof/>
            <w:rtl/>
          </w:rPr>
          <w:fldChar w:fldCharType="end"/>
        </w:r>
      </w:hyperlink>
    </w:p>
    <w:p w:rsidR="00D63D98" w:rsidRPr="00A22E6B" w:rsidRDefault="00A715FC">
      <w:pPr>
        <w:pStyle w:val="TOC3"/>
        <w:tabs>
          <w:tab w:val="right" w:leader="dot" w:pos="7475"/>
        </w:tabs>
        <w:bidi/>
        <w:rPr>
          <w:rFonts w:ascii="Calibri" w:hAnsi="Calibri" w:cs="Arial"/>
          <w:noProof/>
          <w:sz w:val="22"/>
          <w:szCs w:val="22"/>
          <w:rtl/>
          <w:lang w:bidi="fa-IR"/>
        </w:rPr>
      </w:pPr>
      <w:hyperlink w:anchor="_Toc281676994" w:history="1">
        <w:r w:rsidR="00D63D98" w:rsidRPr="0065606D">
          <w:rPr>
            <w:rStyle w:val="Hyperlink"/>
            <w:rFonts w:hint="eastAsia"/>
            <w:noProof/>
            <w:rtl/>
          </w:rPr>
          <w:t>معني</w:t>
        </w:r>
        <w:r w:rsidR="00D63D98" w:rsidRPr="0065606D">
          <w:rPr>
            <w:rStyle w:val="Hyperlink"/>
            <w:noProof/>
            <w:rtl/>
          </w:rPr>
          <w:t xml:space="preserve"> </w:t>
        </w:r>
        <w:r w:rsidR="00D63D98" w:rsidRPr="0065606D">
          <w:rPr>
            <w:rStyle w:val="Hyperlink"/>
            <w:rFonts w:hint="cs"/>
            <w:noProof/>
          </w:rPr>
          <w:sym w:font="AGA Arabesque" w:char="F028"/>
        </w:r>
        <w:r w:rsidR="00D63D98" w:rsidRPr="0065606D">
          <w:rPr>
            <w:rStyle w:val="Hyperlink"/>
            <w:rFonts w:ascii="B Badr" w:hAnsi="B Badr" w:cs="B Badr"/>
            <w:noProof/>
          </w:rPr>
          <w:sym w:font="HQPB2" w:char="F04E"/>
        </w:r>
        <w:r w:rsidR="00D63D98" w:rsidRPr="0065606D">
          <w:rPr>
            <w:rStyle w:val="Hyperlink"/>
            <w:rFonts w:ascii="B Badr" w:hAnsi="B Badr" w:cs="B Badr"/>
            <w:noProof/>
          </w:rPr>
          <w:sym w:font="HQPB5" w:char="F075"/>
        </w:r>
        <w:r w:rsidR="00D63D98" w:rsidRPr="0065606D">
          <w:rPr>
            <w:rStyle w:val="Hyperlink"/>
            <w:rFonts w:ascii="B Badr" w:hAnsi="B Badr" w:cs="B Badr"/>
            <w:noProof/>
          </w:rPr>
          <w:sym w:font="HQPB2" w:char="F048"/>
        </w:r>
        <w:r w:rsidR="00D63D98" w:rsidRPr="0065606D">
          <w:rPr>
            <w:rStyle w:val="Hyperlink"/>
            <w:rFonts w:ascii="B Badr" w:hAnsi="B Badr" w:cs="B Badr"/>
            <w:noProof/>
          </w:rPr>
          <w:sym w:font="HQPB4" w:char="F0A9"/>
        </w:r>
        <w:r w:rsidR="00D63D98" w:rsidRPr="0065606D">
          <w:rPr>
            <w:rStyle w:val="Hyperlink"/>
            <w:rFonts w:ascii="B Badr" w:hAnsi="B Badr" w:cs="B Badr"/>
            <w:noProof/>
          </w:rPr>
          <w:sym w:font="HQPB2" w:char="F03E"/>
        </w:r>
        <w:r w:rsidR="00D63D98" w:rsidRPr="0065606D">
          <w:rPr>
            <w:rStyle w:val="Hyperlink"/>
            <w:rFonts w:ascii="B Badr" w:hAnsi="B Badr" w:cs="B Badr"/>
            <w:noProof/>
          </w:rPr>
          <w:sym w:font="HQPB2" w:char="F039"/>
        </w:r>
        <w:r w:rsidR="00D63D98" w:rsidRPr="0065606D">
          <w:rPr>
            <w:rStyle w:val="Hyperlink"/>
            <w:rFonts w:ascii="B Badr" w:hAnsi="B Badr" w:cs="B Badr"/>
            <w:noProof/>
          </w:rPr>
          <w:sym w:font="HQPB5" w:char="F024"/>
        </w:r>
        <w:r w:rsidR="00D63D98" w:rsidRPr="0065606D">
          <w:rPr>
            <w:rStyle w:val="Hyperlink"/>
            <w:rFonts w:ascii="B Badr" w:hAnsi="B Badr" w:cs="B Badr"/>
            <w:noProof/>
          </w:rPr>
          <w:sym w:font="HQPB1" w:char="F023"/>
        </w:r>
        <w:r w:rsidR="00D63D98" w:rsidRPr="0065606D">
          <w:rPr>
            <w:rStyle w:val="Hyperlink"/>
            <w:rFonts w:hint="cs"/>
            <w:noProof/>
          </w:rPr>
          <w:sym w:font="AGA Arabesque" w:char="F029"/>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Toc281676994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247</w:t>
        </w:r>
        <w:r w:rsidR="00D63D98">
          <w:rPr>
            <w:rStyle w:val="Hyperlink"/>
            <w:noProof/>
            <w:rtl/>
          </w:rPr>
          <w:fldChar w:fldCharType="end"/>
        </w:r>
      </w:hyperlink>
    </w:p>
    <w:p w:rsidR="00D63D98" w:rsidRPr="00A22E6B" w:rsidRDefault="00A715FC">
      <w:pPr>
        <w:pStyle w:val="TOC3"/>
        <w:tabs>
          <w:tab w:val="right" w:leader="dot" w:pos="7475"/>
        </w:tabs>
        <w:bidi/>
        <w:rPr>
          <w:rFonts w:ascii="Calibri" w:hAnsi="Calibri" w:cs="Arial"/>
          <w:noProof/>
          <w:sz w:val="22"/>
          <w:szCs w:val="22"/>
          <w:rtl/>
          <w:lang w:bidi="fa-IR"/>
        </w:rPr>
      </w:pPr>
      <w:hyperlink w:anchor="_Toc281676995" w:history="1">
        <w:r w:rsidR="00D63D98" w:rsidRPr="0065606D">
          <w:rPr>
            <w:rStyle w:val="Hyperlink"/>
            <w:rFonts w:hint="eastAsia"/>
            <w:noProof/>
            <w:rtl/>
          </w:rPr>
          <w:t>اختلاف</w:t>
        </w:r>
        <w:r w:rsidR="00D63D98" w:rsidRPr="0065606D">
          <w:rPr>
            <w:rStyle w:val="Hyperlink"/>
            <w:noProof/>
            <w:rtl/>
          </w:rPr>
          <w:t xml:space="preserve"> </w:t>
        </w:r>
        <w:r w:rsidR="00D63D98" w:rsidRPr="0065606D">
          <w:rPr>
            <w:rStyle w:val="Hyperlink"/>
            <w:rFonts w:hint="eastAsia"/>
            <w:noProof/>
            <w:rtl/>
          </w:rPr>
          <w:t>پيشينيان</w:t>
        </w:r>
        <w:r w:rsidR="00D63D98" w:rsidRPr="0065606D">
          <w:rPr>
            <w:rStyle w:val="Hyperlink"/>
            <w:noProof/>
            <w:rtl/>
          </w:rPr>
          <w:t xml:space="preserve"> </w:t>
        </w:r>
        <w:r w:rsidR="00D63D98" w:rsidRPr="0065606D">
          <w:rPr>
            <w:rStyle w:val="Hyperlink"/>
            <w:rFonts w:hint="eastAsia"/>
            <w:noProof/>
            <w:rtl/>
          </w:rPr>
          <w:t>در</w:t>
        </w:r>
        <w:r w:rsidR="00D63D98" w:rsidRPr="0065606D">
          <w:rPr>
            <w:rStyle w:val="Hyperlink"/>
            <w:noProof/>
            <w:rtl/>
          </w:rPr>
          <w:t xml:space="preserve"> </w:t>
        </w:r>
        <w:r w:rsidR="00D63D98" w:rsidRPr="0065606D">
          <w:rPr>
            <w:rStyle w:val="Hyperlink"/>
            <w:rFonts w:hint="eastAsia"/>
            <w:noProof/>
            <w:rtl/>
          </w:rPr>
          <w:t>معني</w:t>
        </w:r>
        <w:r w:rsidR="00D63D98" w:rsidRPr="0065606D">
          <w:rPr>
            <w:rStyle w:val="Hyperlink"/>
            <w:noProof/>
            <w:rtl/>
          </w:rPr>
          <w:t xml:space="preserve"> </w:t>
        </w:r>
        <w:r w:rsidR="00D63D98" w:rsidRPr="0065606D">
          <w:rPr>
            <w:rStyle w:val="Hyperlink"/>
            <w:rFonts w:hint="eastAsia"/>
            <w:noProof/>
            <w:rtl/>
          </w:rPr>
          <w:t>گناه</w:t>
        </w:r>
        <w:r w:rsidR="00D63D98" w:rsidRPr="0065606D">
          <w:rPr>
            <w:rStyle w:val="Hyperlink"/>
            <w:noProof/>
            <w:rtl/>
          </w:rPr>
          <w:t xml:space="preserve"> </w:t>
        </w:r>
        <w:r w:rsidR="00D63D98" w:rsidRPr="0065606D">
          <w:rPr>
            <w:rStyle w:val="Hyperlink"/>
            <w:rFonts w:hint="eastAsia"/>
            <w:noProof/>
            <w:rtl/>
          </w:rPr>
          <w:t>كبيره</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شمارش</w:t>
        </w:r>
        <w:r w:rsidR="00D63D98" w:rsidRPr="0065606D">
          <w:rPr>
            <w:rStyle w:val="Hyperlink"/>
            <w:noProof/>
            <w:rtl/>
          </w:rPr>
          <w:t xml:space="preserve"> </w:t>
        </w:r>
        <w:r w:rsidR="00D63D98" w:rsidRPr="0065606D">
          <w:rPr>
            <w:rStyle w:val="Hyperlink"/>
            <w:rFonts w:hint="eastAsia"/>
            <w:noProof/>
            <w:rtl/>
          </w:rPr>
          <w:t>آن</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Toc281676995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250</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6996" w:history="1">
        <w:r w:rsidR="00D63D98" w:rsidRPr="0065606D">
          <w:rPr>
            <w:rStyle w:val="Hyperlink"/>
            <w:rFonts w:hint="eastAsia"/>
            <w:noProof/>
            <w:rtl/>
          </w:rPr>
          <w:t>حقايقي</w:t>
        </w:r>
        <w:r w:rsidR="00D63D98" w:rsidRPr="0065606D">
          <w:rPr>
            <w:rStyle w:val="Hyperlink"/>
            <w:noProof/>
            <w:rtl/>
          </w:rPr>
          <w:t xml:space="preserve"> </w:t>
        </w:r>
        <w:r w:rsidR="00D63D98" w:rsidRPr="0065606D">
          <w:rPr>
            <w:rStyle w:val="Hyperlink"/>
            <w:rFonts w:hint="eastAsia"/>
            <w:noProof/>
            <w:rtl/>
          </w:rPr>
          <w:t>پيرامون</w:t>
        </w:r>
        <w:r w:rsidR="00D63D98" w:rsidRPr="0065606D">
          <w:rPr>
            <w:rStyle w:val="Hyperlink"/>
            <w:noProof/>
            <w:rtl/>
          </w:rPr>
          <w:t xml:space="preserve"> </w:t>
        </w:r>
        <w:r w:rsidR="00D63D98" w:rsidRPr="0065606D">
          <w:rPr>
            <w:rStyle w:val="Hyperlink"/>
            <w:rFonts w:hint="eastAsia"/>
            <w:noProof/>
            <w:rtl/>
          </w:rPr>
          <w:t>گناهان</w:t>
        </w:r>
        <w:r w:rsidR="00D63D98" w:rsidRPr="0065606D">
          <w:rPr>
            <w:rStyle w:val="Hyperlink"/>
            <w:noProof/>
            <w:rtl/>
          </w:rPr>
          <w:t xml:space="preserve"> </w:t>
        </w:r>
        <w:r w:rsidR="00D63D98" w:rsidRPr="0065606D">
          <w:rPr>
            <w:rStyle w:val="Hyperlink"/>
            <w:rFonts w:hint="eastAsia"/>
            <w:noProof/>
            <w:rtl/>
          </w:rPr>
          <w:t>كبيره</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صغيره</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Toc281676996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256</w:t>
        </w:r>
        <w:r w:rsidR="00D63D98">
          <w:rPr>
            <w:rStyle w:val="Hyperlink"/>
            <w:noProof/>
            <w:rtl/>
          </w:rPr>
          <w:fldChar w:fldCharType="end"/>
        </w:r>
      </w:hyperlink>
    </w:p>
    <w:p w:rsidR="00D63D98" w:rsidRPr="00A22E6B" w:rsidRDefault="00A715FC">
      <w:pPr>
        <w:pStyle w:val="TOC3"/>
        <w:tabs>
          <w:tab w:val="right" w:leader="dot" w:pos="7475"/>
        </w:tabs>
        <w:bidi/>
        <w:rPr>
          <w:rFonts w:ascii="Calibri" w:hAnsi="Calibri" w:cs="Arial"/>
          <w:noProof/>
          <w:sz w:val="22"/>
          <w:szCs w:val="22"/>
          <w:rtl/>
          <w:lang w:bidi="fa-IR"/>
        </w:rPr>
      </w:pPr>
      <w:hyperlink w:anchor="_Toc281676997" w:history="1">
        <w:r w:rsidR="00D63D98" w:rsidRPr="0065606D">
          <w:rPr>
            <w:rStyle w:val="Hyperlink"/>
            <w:noProof/>
            <w:rtl/>
          </w:rPr>
          <w:t xml:space="preserve">1- </w:t>
        </w:r>
        <w:r w:rsidR="00D63D98" w:rsidRPr="0065606D">
          <w:rPr>
            <w:rStyle w:val="Hyperlink"/>
            <w:rFonts w:hint="eastAsia"/>
            <w:noProof/>
            <w:rtl/>
          </w:rPr>
          <w:t>گناه</w:t>
        </w:r>
        <w:r w:rsidR="00D63D98" w:rsidRPr="0065606D">
          <w:rPr>
            <w:rStyle w:val="Hyperlink"/>
            <w:noProof/>
            <w:rtl/>
          </w:rPr>
          <w:t xml:space="preserve"> </w:t>
        </w:r>
        <w:r w:rsidR="00D63D98" w:rsidRPr="0065606D">
          <w:rPr>
            <w:rStyle w:val="Hyperlink"/>
            <w:rFonts w:hint="eastAsia"/>
            <w:noProof/>
            <w:rtl/>
          </w:rPr>
          <w:t>صغيره</w:t>
        </w:r>
        <w:r w:rsidR="00D63D98" w:rsidRPr="0065606D">
          <w:rPr>
            <w:rStyle w:val="Hyperlink"/>
            <w:noProof/>
            <w:rtl/>
          </w:rPr>
          <w:t xml:space="preserve"> </w:t>
        </w:r>
        <w:r w:rsidR="00D63D98" w:rsidRPr="0065606D">
          <w:rPr>
            <w:rStyle w:val="Hyperlink"/>
            <w:rFonts w:hint="eastAsia"/>
            <w:noProof/>
            <w:rtl/>
          </w:rPr>
          <w:t>چه</w:t>
        </w:r>
        <w:r w:rsidR="00D63D98" w:rsidRPr="0065606D">
          <w:rPr>
            <w:rStyle w:val="Hyperlink"/>
            <w:noProof/>
            <w:rtl/>
          </w:rPr>
          <w:t xml:space="preserve"> </w:t>
        </w:r>
        <w:r w:rsidR="00D63D98" w:rsidRPr="0065606D">
          <w:rPr>
            <w:rStyle w:val="Hyperlink"/>
            <w:rFonts w:hint="eastAsia"/>
            <w:noProof/>
            <w:rtl/>
          </w:rPr>
          <w:t>بسا</w:t>
        </w:r>
        <w:r w:rsidR="00D63D98" w:rsidRPr="0065606D">
          <w:rPr>
            <w:rStyle w:val="Hyperlink"/>
            <w:noProof/>
            <w:rtl/>
          </w:rPr>
          <w:t xml:space="preserve"> </w:t>
        </w:r>
        <w:r w:rsidR="00D63D98" w:rsidRPr="0065606D">
          <w:rPr>
            <w:rStyle w:val="Hyperlink"/>
            <w:rFonts w:hint="eastAsia"/>
            <w:noProof/>
            <w:rtl/>
          </w:rPr>
          <w:t>به</w:t>
        </w:r>
        <w:r w:rsidR="00D63D98" w:rsidRPr="0065606D">
          <w:rPr>
            <w:rStyle w:val="Hyperlink"/>
            <w:noProof/>
            <w:rtl/>
          </w:rPr>
          <w:t xml:space="preserve"> </w:t>
        </w:r>
        <w:r w:rsidR="00D63D98" w:rsidRPr="0065606D">
          <w:rPr>
            <w:rStyle w:val="Hyperlink"/>
            <w:rFonts w:hint="eastAsia"/>
            <w:noProof/>
            <w:rtl/>
          </w:rPr>
          <w:t>كبيره</w:t>
        </w:r>
        <w:r w:rsidR="00D63D98" w:rsidRPr="0065606D">
          <w:rPr>
            <w:rStyle w:val="Hyperlink"/>
            <w:noProof/>
            <w:rtl/>
          </w:rPr>
          <w:t xml:space="preserve"> </w:t>
        </w:r>
        <w:r w:rsidR="00D63D98" w:rsidRPr="0065606D">
          <w:rPr>
            <w:rStyle w:val="Hyperlink"/>
            <w:rFonts w:hint="eastAsia"/>
            <w:noProof/>
            <w:rtl/>
          </w:rPr>
          <w:t>تبديل</w:t>
        </w:r>
        <w:r w:rsidR="00D63D98" w:rsidRPr="0065606D">
          <w:rPr>
            <w:rStyle w:val="Hyperlink"/>
            <w:noProof/>
            <w:rtl/>
          </w:rPr>
          <w:t xml:space="preserve"> </w:t>
        </w:r>
        <w:r w:rsidR="00D63D98" w:rsidRPr="0065606D">
          <w:rPr>
            <w:rStyle w:val="Hyperlink"/>
            <w:rFonts w:hint="eastAsia"/>
            <w:noProof/>
            <w:rtl/>
          </w:rPr>
          <w:t>گردد</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Toc281676997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256</w:t>
        </w:r>
        <w:r w:rsidR="00D63D98">
          <w:rPr>
            <w:rStyle w:val="Hyperlink"/>
            <w:noProof/>
            <w:rtl/>
          </w:rPr>
          <w:fldChar w:fldCharType="end"/>
        </w:r>
      </w:hyperlink>
    </w:p>
    <w:p w:rsidR="00D63D98" w:rsidRPr="00A22E6B" w:rsidRDefault="00A715FC">
      <w:pPr>
        <w:pStyle w:val="TOC3"/>
        <w:tabs>
          <w:tab w:val="right" w:leader="dot" w:pos="7475"/>
        </w:tabs>
        <w:bidi/>
        <w:rPr>
          <w:rFonts w:ascii="Calibri" w:hAnsi="Calibri" w:cs="Arial"/>
          <w:noProof/>
          <w:sz w:val="22"/>
          <w:szCs w:val="22"/>
          <w:rtl/>
          <w:lang w:bidi="fa-IR"/>
        </w:rPr>
      </w:pPr>
      <w:hyperlink w:anchor="_Toc281676998" w:history="1">
        <w:r w:rsidR="00D63D98" w:rsidRPr="0065606D">
          <w:rPr>
            <w:rStyle w:val="Hyperlink"/>
            <w:noProof/>
            <w:rtl/>
          </w:rPr>
          <w:t xml:space="preserve">2- </w:t>
        </w:r>
        <w:r w:rsidR="00D63D98" w:rsidRPr="0065606D">
          <w:rPr>
            <w:rStyle w:val="Hyperlink"/>
            <w:rFonts w:hint="eastAsia"/>
            <w:noProof/>
            <w:rtl/>
          </w:rPr>
          <w:t>اجتناب</w:t>
        </w:r>
        <w:r w:rsidR="00D63D98" w:rsidRPr="0065606D">
          <w:rPr>
            <w:rStyle w:val="Hyperlink"/>
            <w:noProof/>
            <w:rtl/>
          </w:rPr>
          <w:t xml:space="preserve"> </w:t>
        </w:r>
        <w:r w:rsidR="00D63D98" w:rsidRPr="0065606D">
          <w:rPr>
            <w:rStyle w:val="Hyperlink"/>
            <w:rFonts w:hint="eastAsia"/>
            <w:noProof/>
            <w:rtl/>
          </w:rPr>
          <w:t>از</w:t>
        </w:r>
        <w:r w:rsidR="00D63D98" w:rsidRPr="0065606D">
          <w:rPr>
            <w:rStyle w:val="Hyperlink"/>
            <w:noProof/>
            <w:rtl/>
          </w:rPr>
          <w:t xml:space="preserve"> </w:t>
        </w:r>
        <w:r w:rsidR="00D63D98" w:rsidRPr="0065606D">
          <w:rPr>
            <w:rStyle w:val="Hyperlink"/>
            <w:rFonts w:hint="eastAsia"/>
            <w:noProof/>
            <w:rtl/>
          </w:rPr>
          <w:t>كبائر،</w:t>
        </w:r>
        <w:r w:rsidR="00D63D98" w:rsidRPr="0065606D">
          <w:rPr>
            <w:rStyle w:val="Hyperlink"/>
            <w:noProof/>
            <w:rtl/>
          </w:rPr>
          <w:t xml:space="preserve"> </w:t>
        </w:r>
        <w:r w:rsidR="00D63D98" w:rsidRPr="0065606D">
          <w:rPr>
            <w:rStyle w:val="Hyperlink"/>
            <w:rFonts w:hint="eastAsia"/>
            <w:noProof/>
            <w:rtl/>
          </w:rPr>
          <w:t>باعث</w:t>
        </w:r>
        <w:r w:rsidR="00D63D98" w:rsidRPr="0065606D">
          <w:rPr>
            <w:rStyle w:val="Hyperlink"/>
            <w:noProof/>
            <w:rtl/>
          </w:rPr>
          <w:t xml:space="preserve"> </w:t>
        </w:r>
        <w:r w:rsidR="00D63D98" w:rsidRPr="0065606D">
          <w:rPr>
            <w:rStyle w:val="Hyperlink"/>
            <w:rFonts w:hint="eastAsia"/>
            <w:noProof/>
            <w:rtl/>
          </w:rPr>
          <w:t>كفارت</w:t>
        </w:r>
        <w:r w:rsidR="00D63D98" w:rsidRPr="0065606D">
          <w:rPr>
            <w:rStyle w:val="Hyperlink"/>
            <w:noProof/>
            <w:rtl/>
          </w:rPr>
          <w:t xml:space="preserve"> </w:t>
        </w:r>
        <w:r w:rsidR="00D63D98" w:rsidRPr="0065606D">
          <w:rPr>
            <w:rStyle w:val="Hyperlink"/>
            <w:rFonts w:hint="eastAsia"/>
            <w:noProof/>
            <w:rtl/>
          </w:rPr>
          <w:t>گناهان</w:t>
        </w:r>
        <w:r w:rsidR="00D63D98" w:rsidRPr="0065606D">
          <w:rPr>
            <w:rStyle w:val="Hyperlink"/>
            <w:noProof/>
            <w:rtl/>
          </w:rPr>
          <w:t xml:space="preserve"> </w:t>
        </w:r>
        <w:r w:rsidR="00D63D98" w:rsidRPr="0065606D">
          <w:rPr>
            <w:rStyle w:val="Hyperlink"/>
            <w:rFonts w:hint="eastAsia"/>
            <w:noProof/>
            <w:rtl/>
          </w:rPr>
          <w:t>صغيره</w:t>
        </w:r>
        <w:r w:rsidR="00D63D98" w:rsidRPr="0065606D">
          <w:rPr>
            <w:rStyle w:val="Hyperlink"/>
            <w:noProof/>
            <w:rtl/>
          </w:rPr>
          <w:t xml:space="preserve"> </w:t>
        </w:r>
        <w:r w:rsidR="00D63D98" w:rsidRPr="0065606D">
          <w:rPr>
            <w:rStyle w:val="Hyperlink"/>
            <w:rFonts w:hint="eastAsia"/>
            <w:noProof/>
            <w:rtl/>
          </w:rPr>
          <w:t>است</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Toc281676998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258</w:t>
        </w:r>
        <w:r w:rsidR="00D63D98">
          <w:rPr>
            <w:rStyle w:val="Hyperlink"/>
            <w:noProof/>
            <w:rtl/>
          </w:rPr>
          <w:fldChar w:fldCharType="end"/>
        </w:r>
      </w:hyperlink>
    </w:p>
    <w:p w:rsidR="00D63D98" w:rsidRPr="00A22E6B" w:rsidRDefault="00A715FC">
      <w:pPr>
        <w:pStyle w:val="TOC3"/>
        <w:tabs>
          <w:tab w:val="right" w:leader="dot" w:pos="7475"/>
        </w:tabs>
        <w:bidi/>
        <w:rPr>
          <w:rFonts w:ascii="Calibri" w:hAnsi="Calibri" w:cs="Arial"/>
          <w:noProof/>
          <w:sz w:val="22"/>
          <w:szCs w:val="22"/>
          <w:rtl/>
          <w:lang w:bidi="fa-IR"/>
        </w:rPr>
      </w:pPr>
      <w:hyperlink w:anchor="_Toc281676999" w:history="1">
        <w:r w:rsidR="00D63D98" w:rsidRPr="0065606D">
          <w:rPr>
            <w:rStyle w:val="Hyperlink"/>
            <w:noProof/>
            <w:rtl/>
          </w:rPr>
          <w:t xml:space="preserve">3- </w:t>
        </w:r>
        <w:r w:rsidR="00D63D98" w:rsidRPr="0065606D">
          <w:rPr>
            <w:rStyle w:val="Hyperlink"/>
            <w:rFonts w:hint="eastAsia"/>
            <w:noProof/>
            <w:rtl/>
          </w:rPr>
          <w:t>گناه</w:t>
        </w:r>
        <w:r w:rsidR="00D63D98" w:rsidRPr="0065606D">
          <w:rPr>
            <w:rStyle w:val="Hyperlink"/>
            <w:noProof/>
            <w:rtl/>
          </w:rPr>
          <w:t xml:space="preserve"> </w:t>
        </w:r>
        <w:r w:rsidR="00D63D98" w:rsidRPr="0065606D">
          <w:rPr>
            <w:rStyle w:val="Hyperlink"/>
            <w:rFonts w:hint="eastAsia"/>
            <w:noProof/>
            <w:rtl/>
          </w:rPr>
          <w:t>كبيره</w:t>
        </w:r>
        <w:r w:rsidR="00D63D98" w:rsidRPr="0065606D">
          <w:rPr>
            <w:rStyle w:val="Hyperlink"/>
            <w:noProof/>
            <w:rtl/>
          </w:rPr>
          <w:t xml:space="preserve"> </w:t>
        </w:r>
        <w:r w:rsidR="00D63D98" w:rsidRPr="0065606D">
          <w:rPr>
            <w:rStyle w:val="Hyperlink"/>
            <w:rFonts w:hint="eastAsia"/>
            <w:noProof/>
            <w:rtl/>
          </w:rPr>
          <w:t>گاهي</w:t>
        </w:r>
        <w:r w:rsidR="00D63D98" w:rsidRPr="0065606D">
          <w:rPr>
            <w:rStyle w:val="Hyperlink"/>
            <w:noProof/>
            <w:rtl/>
          </w:rPr>
          <w:t xml:space="preserve"> </w:t>
        </w:r>
        <w:r w:rsidR="00D63D98" w:rsidRPr="0065606D">
          <w:rPr>
            <w:rStyle w:val="Hyperlink"/>
            <w:rFonts w:hint="eastAsia"/>
            <w:noProof/>
            <w:rtl/>
          </w:rPr>
          <w:t>با</w:t>
        </w:r>
        <w:r w:rsidR="00D63D98" w:rsidRPr="0065606D">
          <w:rPr>
            <w:rStyle w:val="Hyperlink"/>
            <w:noProof/>
            <w:rtl/>
          </w:rPr>
          <w:t xml:space="preserve"> </w:t>
        </w:r>
        <w:r w:rsidR="00D63D98" w:rsidRPr="0065606D">
          <w:rPr>
            <w:rStyle w:val="Hyperlink"/>
            <w:rFonts w:hint="eastAsia"/>
            <w:noProof/>
            <w:rtl/>
          </w:rPr>
          <w:t>اسباب</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ملابسات</w:t>
        </w:r>
        <w:r w:rsidR="00D63D98" w:rsidRPr="0065606D">
          <w:rPr>
            <w:rStyle w:val="Hyperlink"/>
            <w:noProof/>
            <w:rtl/>
          </w:rPr>
          <w:t xml:space="preserve"> </w:t>
        </w:r>
        <w:r w:rsidR="00D63D98" w:rsidRPr="0065606D">
          <w:rPr>
            <w:rStyle w:val="Hyperlink"/>
            <w:rFonts w:hint="eastAsia"/>
            <w:noProof/>
            <w:rtl/>
          </w:rPr>
          <w:t>كوچك</w:t>
        </w:r>
        <w:r w:rsidR="00D63D98" w:rsidRPr="0065606D">
          <w:rPr>
            <w:rStyle w:val="Hyperlink"/>
            <w:noProof/>
            <w:rtl/>
          </w:rPr>
          <w:t xml:space="preserve"> </w:t>
        </w:r>
        <w:r w:rsidR="00D63D98" w:rsidRPr="0065606D">
          <w:rPr>
            <w:rStyle w:val="Hyperlink"/>
            <w:rFonts w:hint="eastAsia"/>
            <w:noProof/>
            <w:rtl/>
          </w:rPr>
          <w:t>خواهد</w:t>
        </w:r>
        <w:r w:rsidR="00D63D98" w:rsidRPr="0065606D">
          <w:rPr>
            <w:rStyle w:val="Hyperlink"/>
            <w:noProof/>
            <w:rtl/>
          </w:rPr>
          <w:t xml:space="preserve"> </w:t>
        </w:r>
        <w:r w:rsidR="00D63D98" w:rsidRPr="0065606D">
          <w:rPr>
            <w:rStyle w:val="Hyperlink"/>
            <w:rFonts w:hint="eastAsia"/>
            <w:noProof/>
            <w:rtl/>
          </w:rPr>
          <w:t>شد</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Toc281676999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263</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7000" w:history="1">
        <w:r w:rsidR="00D63D98" w:rsidRPr="0065606D">
          <w:rPr>
            <w:rStyle w:val="Hyperlink"/>
            <w:rFonts w:hint="eastAsia"/>
            <w:noProof/>
            <w:rtl/>
          </w:rPr>
          <w:t>گناه</w:t>
        </w:r>
        <w:r w:rsidR="00D63D98" w:rsidRPr="0065606D">
          <w:rPr>
            <w:rStyle w:val="Hyperlink"/>
            <w:noProof/>
            <w:rtl/>
          </w:rPr>
          <w:t xml:space="preserve"> </w:t>
        </w:r>
        <w:r w:rsidR="00D63D98" w:rsidRPr="0065606D">
          <w:rPr>
            <w:rStyle w:val="Hyperlink"/>
            <w:rFonts w:hint="eastAsia"/>
            <w:noProof/>
            <w:rtl/>
          </w:rPr>
          <w:t>صغيره</w:t>
        </w:r>
        <w:r w:rsidR="00D63D98" w:rsidRPr="0065606D">
          <w:rPr>
            <w:rStyle w:val="Hyperlink"/>
            <w:noProof/>
            <w:rtl/>
          </w:rPr>
          <w:t xml:space="preserve"> </w:t>
        </w:r>
        <w:r w:rsidR="00D63D98" w:rsidRPr="0065606D">
          <w:rPr>
            <w:rStyle w:val="Hyperlink"/>
            <w:rFonts w:hint="eastAsia"/>
            <w:noProof/>
            <w:rtl/>
          </w:rPr>
          <w:t>گاهي</w:t>
        </w:r>
        <w:r w:rsidR="00D63D98" w:rsidRPr="0065606D">
          <w:rPr>
            <w:rStyle w:val="Hyperlink"/>
            <w:noProof/>
            <w:rtl/>
          </w:rPr>
          <w:t xml:space="preserve"> </w:t>
        </w:r>
        <w:r w:rsidR="00D63D98" w:rsidRPr="0065606D">
          <w:rPr>
            <w:rStyle w:val="Hyperlink"/>
            <w:rFonts w:hint="eastAsia"/>
            <w:noProof/>
            <w:rtl/>
          </w:rPr>
          <w:t>به</w:t>
        </w:r>
        <w:r w:rsidR="00D63D98" w:rsidRPr="0065606D">
          <w:rPr>
            <w:rStyle w:val="Hyperlink"/>
            <w:noProof/>
            <w:rtl/>
          </w:rPr>
          <w:t xml:space="preserve"> </w:t>
        </w:r>
        <w:r w:rsidR="00D63D98" w:rsidRPr="0065606D">
          <w:rPr>
            <w:rStyle w:val="Hyperlink"/>
            <w:rFonts w:hint="eastAsia"/>
            <w:noProof/>
            <w:rtl/>
          </w:rPr>
          <w:t>وسيله‌ي</w:t>
        </w:r>
        <w:r w:rsidR="00D63D98" w:rsidRPr="0065606D">
          <w:rPr>
            <w:rStyle w:val="Hyperlink"/>
            <w:noProof/>
            <w:rtl/>
          </w:rPr>
          <w:t xml:space="preserve"> </w:t>
        </w:r>
        <w:r w:rsidR="00D63D98" w:rsidRPr="0065606D">
          <w:rPr>
            <w:rStyle w:val="Hyperlink"/>
            <w:rFonts w:hint="eastAsia"/>
            <w:noProof/>
            <w:rtl/>
          </w:rPr>
          <w:t>اسباب</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ملابسات</w:t>
        </w:r>
        <w:r w:rsidR="00D63D98" w:rsidRPr="0065606D">
          <w:rPr>
            <w:rStyle w:val="Hyperlink"/>
            <w:noProof/>
            <w:rtl/>
          </w:rPr>
          <w:t xml:space="preserve"> </w:t>
        </w:r>
        <w:r w:rsidR="00D63D98" w:rsidRPr="0065606D">
          <w:rPr>
            <w:rStyle w:val="Hyperlink"/>
            <w:rFonts w:hint="eastAsia"/>
            <w:noProof/>
            <w:rtl/>
          </w:rPr>
          <w:t>به</w:t>
        </w:r>
        <w:r w:rsidR="00D63D98" w:rsidRPr="0065606D">
          <w:rPr>
            <w:rStyle w:val="Hyperlink"/>
            <w:noProof/>
            <w:rtl/>
          </w:rPr>
          <w:t xml:space="preserve"> </w:t>
        </w:r>
        <w:r w:rsidR="00D63D98" w:rsidRPr="0065606D">
          <w:rPr>
            <w:rStyle w:val="Hyperlink"/>
            <w:rFonts w:hint="eastAsia"/>
            <w:noProof/>
            <w:rtl/>
          </w:rPr>
          <w:t>كبيره</w:t>
        </w:r>
        <w:r w:rsidR="00D63D98" w:rsidRPr="0065606D">
          <w:rPr>
            <w:rStyle w:val="Hyperlink"/>
            <w:noProof/>
            <w:rtl/>
          </w:rPr>
          <w:t xml:space="preserve"> </w:t>
        </w:r>
        <w:r w:rsidR="00D63D98" w:rsidRPr="0065606D">
          <w:rPr>
            <w:rStyle w:val="Hyperlink"/>
            <w:rFonts w:hint="eastAsia"/>
            <w:noProof/>
            <w:rtl/>
          </w:rPr>
          <w:t>تبديل</w:t>
        </w:r>
        <w:r w:rsidR="00D63D98" w:rsidRPr="0065606D">
          <w:rPr>
            <w:rStyle w:val="Hyperlink"/>
            <w:noProof/>
            <w:rtl/>
          </w:rPr>
          <w:t xml:space="preserve"> </w:t>
        </w:r>
        <w:r w:rsidR="00D63D98" w:rsidRPr="0065606D">
          <w:rPr>
            <w:rStyle w:val="Hyperlink"/>
            <w:rFonts w:hint="eastAsia"/>
            <w:noProof/>
            <w:rtl/>
          </w:rPr>
          <w:t>مي‌گردد</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Toc281677000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268</w:t>
        </w:r>
        <w:r w:rsidR="00D63D98">
          <w:rPr>
            <w:rStyle w:val="Hyperlink"/>
            <w:noProof/>
            <w:rtl/>
          </w:rPr>
          <w:fldChar w:fldCharType="end"/>
        </w:r>
      </w:hyperlink>
    </w:p>
    <w:p w:rsidR="00D63D98" w:rsidRPr="00A22E6B" w:rsidRDefault="00A715FC">
      <w:pPr>
        <w:pStyle w:val="TOC3"/>
        <w:tabs>
          <w:tab w:val="right" w:leader="dot" w:pos="7475"/>
        </w:tabs>
        <w:bidi/>
        <w:rPr>
          <w:rFonts w:ascii="Calibri" w:hAnsi="Calibri" w:cs="Arial"/>
          <w:noProof/>
          <w:sz w:val="22"/>
          <w:szCs w:val="22"/>
          <w:rtl/>
          <w:lang w:bidi="fa-IR"/>
        </w:rPr>
      </w:pPr>
      <w:hyperlink w:anchor="_Toc281677001" w:history="1">
        <w:r w:rsidR="00D63D98" w:rsidRPr="0065606D">
          <w:rPr>
            <w:rStyle w:val="Hyperlink"/>
            <w:rFonts w:hint="eastAsia"/>
            <w:noProof/>
            <w:rtl/>
          </w:rPr>
          <w:t>اصرار</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مواظبت</w:t>
        </w:r>
        <w:r w:rsidR="00D63D98" w:rsidRPr="0065606D">
          <w:rPr>
            <w:rStyle w:val="Hyperlink"/>
            <w:noProof/>
            <w:rtl/>
          </w:rPr>
          <w:t xml:space="preserve"> </w:t>
        </w:r>
        <w:r w:rsidR="00D63D98" w:rsidRPr="0065606D">
          <w:rPr>
            <w:rStyle w:val="Hyperlink"/>
            <w:rFonts w:hint="eastAsia"/>
            <w:noProof/>
            <w:rtl/>
          </w:rPr>
          <w:t>در</w:t>
        </w:r>
        <w:r w:rsidR="00D63D98" w:rsidRPr="0065606D">
          <w:rPr>
            <w:rStyle w:val="Hyperlink"/>
            <w:noProof/>
            <w:rtl/>
          </w:rPr>
          <w:t xml:space="preserve"> </w:t>
        </w:r>
        <w:r w:rsidR="00D63D98" w:rsidRPr="0065606D">
          <w:rPr>
            <w:rStyle w:val="Hyperlink"/>
            <w:rFonts w:hint="eastAsia"/>
            <w:noProof/>
            <w:rtl/>
          </w:rPr>
          <w:t>گناه</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Toc281677001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268</w:t>
        </w:r>
        <w:r w:rsidR="00D63D98">
          <w:rPr>
            <w:rStyle w:val="Hyperlink"/>
            <w:noProof/>
            <w:rtl/>
          </w:rPr>
          <w:fldChar w:fldCharType="end"/>
        </w:r>
      </w:hyperlink>
    </w:p>
    <w:p w:rsidR="00D63D98" w:rsidRPr="00A22E6B" w:rsidRDefault="00A715FC">
      <w:pPr>
        <w:pStyle w:val="TOC3"/>
        <w:tabs>
          <w:tab w:val="right" w:leader="dot" w:pos="7475"/>
        </w:tabs>
        <w:bidi/>
        <w:rPr>
          <w:rFonts w:ascii="Calibri" w:hAnsi="Calibri" w:cs="Arial"/>
          <w:noProof/>
          <w:sz w:val="22"/>
          <w:szCs w:val="22"/>
          <w:rtl/>
          <w:lang w:bidi="fa-IR"/>
        </w:rPr>
      </w:pPr>
      <w:hyperlink w:anchor="_Toc281677002" w:history="1">
        <w:r w:rsidR="00D63D98" w:rsidRPr="0065606D">
          <w:rPr>
            <w:rStyle w:val="Hyperlink"/>
            <w:rFonts w:hint="eastAsia"/>
            <w:noProof/>
            <w:rtl/>
          </w:rPr>
          <w:t>خرد</w:t>
        </w:r>
        <w:r w:rsidR="00D63D98" w:rsidRPr="0065606D">
          <w:rPr>
            <w:rStyle w:val="Hyperlink"/>
            <w:noProof/>
            <w:rtl/>
          </w:rPr>
          <w:t xml:space="preserve"> </w:t>
        </w:r>
        <w:r w:rsidR="00D63D98" w:rsidRPr="0065606D">
          <w:rPr>
            <w:rStyle w:val="Hyperlink"/>
            <w:rFonts w:hint="eastAsia"/>
            <w:noProof/>
            <w:rtl/>
          </w:rPr>
          <w:t>شمردن</w:t>
        </w:r>
        <w:r w:rsidR="00D63D98" w:rsidRPr="0065606D">
          <w:rPr>
            <w:rStyle w:val="Hyperlink"/>
            <w:noProof/>
            <w:rtl/>
          </w:rPr>
          <w:t xml:space="preserve"> </w:t>
        </w:r>
        <w:r w:rsidR="00D63D98" w:rsidRPr="0065606D">
          <w:rPr>
            <w:rStyle w:val="Hyperlink"/>
            <w:rFonts w:hint="eastAsia"/>
            <w:noProof/>
            <w:rtl/>
          </w:rPr>
          <w:t>گناه</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Toc281677002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270</w:t>
        </w:r>
        <w:r w:rsidR="00D63D98">
          <w:rPr>
            <w:rStyle w:val="Hyperlink"/>
            <w:noProof/>
            <w:rtl/>
          </w:rPr>
          <w:fldChar w:fldCharType="end"/>
        </w:r>
      </w:hyperlink>
    </w:p>
    <w:p w:rsidR="00D63D98" w:rsidRPr="00A22E6B" w:rsidRDefault="00A715FC">
      <w:pPr>
        <w:pStyle w:val="TOC3"/>
        <w:tabs>
          <w:tab w:val="right" w:leader="dot" w:pos="7475"/>
        </w:tabs>
        <w:bidi/>
        <w:rPr>
          <w:rFonts w:ascii="Calibri" w:hAnsi="Calibri" w:cs="Arial"/>
          <w:noProof/>
          <w:sz w:val="22"/>
          <w:szCs w:val="22"/>
          <w:rtl/>
          <w:lang w:bidi="fa-IR"/>
        </w:rPr>
      </w:pPr>
      <w:hyperlink w:anchor="_Toc281677003" w:history="1">
        <w:r w:rsidR="00D63D98" w:rsidRPr="0065606D">
          <w:rPr>
            <w:rStyle w:val="Hyperlink"/>
            <w:rFonts w:hint="eastAsia"/>
            <w:noProof/>
            <w:rtl/>
          </w:rPr>
          <w:t>افتخار</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شادماني</w:t>
        </w:r>
        <w:r w:rsidR="00D63D98" w:rsidRPr="0065606D">
          <w:rPr>
            <w:rStyle w:val="Hyperlink"/>
            <w:noProof/>
            <w:rtl/>
          </w:rPr>
          <w:t xml:space="preserve"> </w:t>
        </w:r>
        <w:r w:rsidR="00D63D98" w:rsidRPr="0065606D">
          <w:rPr>
            <w:rStyle w:val="Hyperlink"/>
            <w:rFonts w:hint="eastAsia"/>
            <w:noProof/>
            <w:rtl/>
          </w:rPr>
          <w:t>نسبت</w:t>
        </w:r>
        <w:r w:rsidR="00D63D98" w:rsidRPr="0065606D">
          <w:rPr>
            <w:rStyle w:val="Hyperlink"/>
            <w:noProof/>
            <w:rtl/>
          </w:rPr>
          <w:t xml:space="preserve"> </w:t>
        </w:r>
        <w:r w:rsidR="00D63D98" w:rsidRPr="0065606D">
          <w:rPr>
            <w:rStyle w:val="Hyperlink"/>
            <w:rFonts w:hint="eastAsia"/>
            <w:noProof/>
            <w:rtl/>
          </w:rPr>
          <w:t>به</w:t>
        </w:r>
        <w:r w:rsidR="00D63D98" w:rsidRPr="0065606D">
          <w:rPr>
            <w:rStyle w:val="Hyperlink"/>
            <w:noProof/>
            <w:rtl/>
          </w:rPr>
          <w:t xml:space="preserve"> </w:t>
        </w:r>
        <w:r w:rsidR="00D63D98" w:rsidRPr="0065606D">
          <w:rPr>
            <w:rStyle w:val="Hyperlink"/>
            <w:rFonts w:hint="eastAsia"/>
            <w:noProof/>
            <w:rtl/>
          </w:rPr>
          <w:t>ارتكاب</w:t>
        </w:r>
        <w:r w:rsidR="00D63D98" w:rsidRPr="0065606D">
          <w:rPr>
            <w:rStyle w:val="Hyperlink"/>
            <w:noProof/>
            <w:rtl/>
          </w:rPr>
          <w:t xml:space="preserve"> </w:t>
        </w:r>
        <w:r w:rsidR="00D63D98" w:rsidRPr="0065606D">
          <w:rPr>
            <w:rStyle w:val="Hyperlink"/>
            <w:rFonts w:hint="eastAsia"/>
            <w:noProof/>
            <w:rtl/>
          </w:rPr>
          <w:t>گناه</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Toc281677003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271</w:t>
        </w:r>
        <w:r w:rsidR="00D63D98">
          <w:rPr>
            <w:rStyle w:val="Hyperlink"/>
            <w:noProof/>
            <w:rtl/>
          </w:rPr>
          <w:fldChar w:fldCharType="end"/>
        </w:r>
      </w:hyperlink>
    </w:p>
    <w:p w:rsidR="00D63D98" w:rsidRPr="00A22E6B" w:rsidRDefault="00A715FC">
      <w:pPr>
        <w:pStyle w:val="TOC3"/>
        <w:tabs>
          <w:tab w:val="right" w:leader="dot" w:pos="7475"/>
        </w:tabs>
        <w:bidi/>
        <w:rPr>
          <w:rFonts w:ascii="Calibri" w:hAnsi="Calibri" w:cs="Arial"/>
          <w:noProof/>
          <w:sz w:val="22"/>
          <w:szCs w:val="22"/>
          <w:rtl/>
          <w:lang w:bidi="fa-IR"/>
        </w:rPr>
      </w:pPr>
      <w:hyperlink w:anchor="_Toc281677004" w:history="1">
        <w:r w:rsidR="00D63D98" w:rsidRPr="0065606D">
          <w:rPr>
            <w:rStyle w:val="Hyperlink"/>
            <w:rFonts w:hint="eastAsia"/>
            <w:noProof/>
            <w:rtl/>
          </w:rPr>
          <w:t>ناد</w:t>
        </w:r>
        <w:r w:rsidR="00D63D98" w:rsidRPr="0065606D">
          <w:rPr>
            <w:rStyle w:val="Hyperlink"/>
            <w:rFonts w:hint="cs"/>
            <w:noProof/>
            <w:rtl/>
          </w:rPr>
          <w:t>ی</w:t>
        </w:r>
        <w:r w:rsidR="00D63D98" w:rsidRPr="0065606D">
          <w:rPr>
            <w:rStyle w:val="Hyperlink"/>
            <w:rFonts w:hint="eastAsia"/>
            <w:noProof/>
            <w:rtl/>
          </w:rPr>
          <w:t>ده</w:t>
        </w:r>
        <w:r w:rsidR="00D63D98" w:rsidRPr="0065606D">
          <w:rPr>
            <w:rStyle w:val="Hyperlink"/>
            <w:noProof/>
            <w:rtl/>
          </w:rPr>
          <w:t xml:space="preserve">  </w:t>
        </w:r>
        <w:r w:rsidR="00D63D98" w:rsidRPr="0065606D">
          <w:rPr>
            <w:rStyle w:val="Hyperlink"/>
            <w:rFonts w:hint="eastAsia"/>
            <w:noProof/>
            <w:rtl/>
          </w:rPr>
          <w:t>گرفتن</w:t>
        </w:r>
        <w:r w:rsidR="00D63D98" w:rsidRPr="0065606D">
          <w:rPr>
            <w:rStyle w:val="Hyperlink"/>
            <w:noProof/>
            <w:rtl/>
          </w:rPr>
          <w:t xml:space="preserve"> </w:t>
        </w:r>
        <w:r w:rsidR="00D63D98" w:rsidRPr="0065606D">
          <w:rPr>
            <w:rStyle w:val="Hyperlink"/>
            <w:rFonts w:hint="eastAsia"/>
            <w:noProof/>
            <w:rtl/>
          </w:rPr>
          <w:t>حكم</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پرده‌پوشي</w:t>
        </w:r>
        <w:r w:rsidR="00D63D98" w:rsidRPr="0065606D">
          <w:rPr>
            <w:rStyle w:val="Hyperlink"/>
            <w:noProof/>
            <w:rtl/>
          </w:rPr>
          <w:t xml:space="preserve"> </w:t>
        </w:r>
        <w:r w:rsidR="00D63D98" w:rsidRPr="0065606D">
          <w:rPr>
            <w:rStyle w:val="Hyperlink"/>
            <w:rFonts w:hint="eastAsia"/>
            <w:noProof/>
            <w:rtl/>
          </w:rPr>
          <w:t>خداوند</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Toc281677004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272</w:t>
        </w:r>
        <w:r w:rsidR="00D63D98">
          <w:rPr>
            <w:rStyle w:val="Hyperlink"/>
            <w:noProof/>
            <w:rtl/>
          </w:rPr>
          <w:fldChar w:fldCharType="end"/>
        </w:r>
      </w:hyperlink>
    </w:p>
    <w:p w:rsidR="00D63D98" w:rsidRPr="00A22E6B" w:rsidRDefault="00A715FC">
      <w:pPr>
        <w:pStyle w:val="TOC3"/>
        <w:tabs>
          <w:tab w:val="right" w:leader="dot" w:pos="7475"/>
        </w:tabs>
        <w:bidi/>
        <w:rPr>
          <w:rFonts w:ascii="Calibri" w:hAnsi="Calibri" w:cs="Arial"/>
          <w:noProof/>
          <w:sz w:val="22"/>
          <w:szCs w:val="22"/>
          <w:rtl/>
          <w:lang w:bidi="fa-IR"/>
        </w:rPr>
      </w:pPr>
      <w:hyperlink w:anchor="_Toc281677005" w:history="1">
        <w:r w:rsidR="00D63D98" w:rsidRPr="0065606D">
          <w:rPr>
            <w:rStyle w:val="Hyperlink"/>
            <w:rFonts w:hint="eastAsia"/>
            <w:noProof/>
            <w:rtl/>
          </w:rPr>
          <w:t>اظهار</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بازگو</w:t>
        </w:r>
        <w:r w:rsidR="00D63D98" w:rsidRPr="0065606D">
          <w:rPr>
            <w:rStyle w:val="Hyperlink"/>
            <w:noProof/>
            <w:rtl/>
          </w:rPr>
          <w:t xml:space="preserve"> </w:t>
        </w:r>
        <w:r w:rsidR="00D63D98" w:rsidRPr="0065606D">
          <w:rPr>
            <w:rStyle w:val="Hyperlink"/>
            <w:rFonts w:hint="eastAsia"/>
            <w:noProof/>
            <w:rtl/>
          </w:rPr>
          <w:t>كردن</w:t>
        </w:r>
        <w:r w:rsidR="00D63D98" w:rsidRPr="0065606D">
          <w:rPr>
            <w:rStyle w:val="Hyperlink"/>
            <w:noProof/>
            <w:rtl/>
          </w:rPr>
          <w:t xml:space="preserve"> </w:t>
        </w:r>
        <w:r w:rsidR="00D63D98" w:rsidRPr="0065606D">
          <w:rPr>
            <w:rStyle w:val="Hyperlink"/>
            <w:rFonts w:hint="eastAsia"/>
            <w:noProof/>
            <w:rtl/>
          </w:rPr>
          <w:t>گناه</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Toc281677005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272</w:t>
        </w:r>
        <w:r w:rsidR="00D63D98">
          <w:rPr>
            <w:rStyle w:val="Hyperlink"/>
            <w:noProof/>
            <w:rtl/>
          </w:rPr>
          <w:fldChar w:fldCharType="end"/>
        </w:r>
      </w:hyperlink>
    </w:p>
    <w:p w:rsidR="00D63D98" w:rsidRPr="00A22E6B" w:rsidRDefault="00A715FC">
      <w:pPr>
        <w:pStyle w:val="TOC3"/>
        <w:tabs>
          <w:tab w:val="right" w:leader="dot" w:pos="7475"/>
        </w:tabs>
        <w:bidi/>
        <w:rPr>
          <w:rFonts w:ascii="Calibri" w:hAnsi="Calibri" w:cs="Arial"/>
          <w:noProof/>
          <w:sz w:val="22"/>
          <w:szCs w:val="22"/>
          <w:rtl/>
          <w:lang w:bidi="fa-IR"/>
        </w:rPr>
      </w:pPr>
      <w:hyperlink w:anchor="_Toc281677006" w:history="1">
        <w:r w:rsidR="00D63D98" w:rsidRPr="0065606D">
          <w:rPr>
            <w:rStyle w:val="Hyperlink"/>
            <w:rFonts w:hint="eastAsia"/>
            <w:noProof/>
            <w:rtl/>
          </w:rPr>
          <w:t>گناه</w:t>
        </w:r>
        <w:r w:rsidR="00D63D98" w:rsidRPr="0065606D">
          <w:rPr>
            <w:rStyle w:val="Hyperlink"/>
            <w:noProof/>
            <w:rtl/>
          </w:rPr>
          <w:t xml:space="preserve"> </w:t>
        </w:r>
        <w:r w:rsidR="00D63D98" w:rsidRPr="0065606D">
          <w:rPr>
            <w:rStyle w:val="Hyperlink"/>
            <w:rFonts w:hint="eastAsia"/>
            <w:noProof/>
            <w:rtl/>
          </w:rPr>
          <w:t>عالم</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مقتدا</w:t>
        </w:r>
        <w:r w:rsidR="00D63D98" w:rsidRPr="0065606D">
          <w:rPr>
            <w:rStyle w:val="Hyperlink"/>
            <w:noProof/>
            <w:rtl/>
          </w:rPr>
          <w:t xml:space="preserve"> </w:t>
        </w:r>
        <w:r w:rsidR="00D63D98" w:rsidRPr="0065606D">
          <w:rPr>
            <w:rStyle w:val="Hyperlink"/>
            <w:rFonts w:hint="eastAsia"/>
            <w:noProof/>
            <w:rtl/>
          </w:rPr>
          <w:t>به</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پ</w:t>
        </w:r>
        <w:r w:rsidR="00D63D98" w:rsidRPr="0065606D">
          <w:rPr>
            <w:rStyle w:val="Hyperlink"/>
            <w:rFonts w:hint="cs"/>
            <w:noProof/>
            <w:rtl/>
          </w:rPr>
          <w:t>ی</w:t>
        </w:r>
        <w:r w:rsidR="00D63D98" w:rsidRPr="0065606D">
          <w:rPr>
            <w:rStyle w:val="Hyperlink"/>
            <w:rFonts w:hint="eastAsia"/>
            <w:noProof/>
            <w:rtl/>
          </w:rPr>
          <w:t>شوا</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Toc281677006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274</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7007" w:history="1">
        <w:r w:rsidR="00D63D98" w:rsidRPr="0065606D">
          <w:rPr>
            <w:rStyle w:val="Hyperlink"/>
            <w:rFonts w:hint="eastAsia"/>
            <w:noProof/>
            <w:rtl/>
          </w:rPr>
          <w:t>اسباب</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ملابسات</w:t>
        </w:r>
        <w:r w:rsidR="00D63D98" w:rsidRPr="0065606D">
          <w:rPr>
            <w:rStyle w:val="Hyperlink"/>
            <w:noProof/>
            <w:rtl/>
          </w:rPr>
          <w:t xml:space="preserve"> </w:t>
        </w:r>
        <w:r w:rsidR="00D63D98" w:rsidRPr="0065606D">
          <w:rPr>
            <w:rStyle w:val="Hyperlink"/>
            <w:rFonts w:hint="eastAsia"/>
            <w:noProof/>
            <w:rtl/>
          </w:rPr>
          <w:t>ديگر</w:t>
        </w:r>
        <w:r w:rsidR="00D63D98" w:rsidRPr="0065606D">
          <w:rPr>
            <w:rStyle w:val="Hyperlink"/>
            <w:noProof/>
            <w:rtl/>
          </w:rPr>
          <w:t xml:space="preserve"> </w:t>
        </w:r>
        <w:r w:rsidR="00D63D98" w:rsidRPr="0065606D">
          <w:rPr>
            <w:rStyle w:val="Hyperlink"/>
            <w:rFonts w:hint="eastAsia"/>
            <w:noProof/>
            <w:rtl/>
          </w:rPr>
          <w:t>در</w:t>
        </w:r>
        <w:r w:rsidR="00D63D98" w:rsidRPr="0065606D">
          <w:rPr>
            <w:rStyle w:val="Hyperlink"/>
            <w:noProof/>
            <w:rtl/>
          </w:rPr>
          <w:t xml:space="preserve"> </w:t>
        </w:r>
        <w:r w:rsidR="00D63D98" w:rsidRPr="0065606D">
          <w:rPr>
            <w:rStyle w:val="Hyperlink"/>
            <w:rFonts w:hint="eastAsia"/>
            <w:noProof/>
            <w:rtl/>
          </w:rPr>
          <w:t>جهت</w:t>
        </w:r>
        <w:r w:rsidR="00D63D98" w:rsidRPr="0065606D">
          <w:rPr>
            <w:rStyle w:val="Hyperlink"/>
            <w:noProof/>
            <w:rtl/>
          </w:rPr>
          <w:t xml:space="preserve"> </w:t>
        </w:r>
        <w:r w:rsidR="00D63D98" w:rsidRPr="0065606D">
          <w:rPr>
            <w:rStyle w:val="Hyperlink"/>
            <w:rFonts w:hint="eastAsia"/>
            <w:noProof/>
            <w:rtl/>
          </w:rPr>
          <w:t>بزرگ</w:t>
        </w:r>
        <w:r w:rsidR="00D63D98" w:rsidRPr="0065606D">
          <w:rPr>
            <w:rStyle w:val="Hyperlink"/>
            <w:noProof/>
            <w:rtl/>
          </w:rPr>
          <w:t xml:space="preserve"> </w:t>
        </w:r>
        <w:r w:rsidR="00D63D98" w:rsidRPr="0065606D">
          <w:rPr>
            <w:rStyle w:val="Hyperlink"/>
            <w:rFonts w:hint="eastAsia"/>
            <w:noProof/>
            <w:rtl/>
          </w:rPr>
          <w:t>گردانيدن</w:t>
        </w:r>
        <w:r w:rsidR="00D63D98" w:rsidRPr="0065606D">
          <w:rPr>
            <w:rStyle w:val="Hyperlink"/>
            <w:noProof/>
            <w:rtl/>
          </w:rPr>
          <w:t xml:space="preserve"> </w:t>
        </w:r>
        <w:r w:rsidR="00D63D98" w:rsidRPr="0065606D">
          <w:rPr>
            <w:rStyle w:val="Hyperlink"/>
            <w:rFonts w:hint="eastAsia"/>
            <w:noProof/>
            <w:rtl/>
          </w:rPr>
          <w:t>گناهان</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Toc281677007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275</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7008" w:history="1">
        <w:r w:rsidR="00D63D98" w:rsidRPr="0065606D">
          <w:rPr>
            <w:rStyle w:val="Hyperlink"/>
            <w:rFonts w:hint="eastAsia"/>
            <w:noProof/>
            <w:rtl/>
          </w:rPr>
          <w:t>مكفّرات</w:t>
        </w:r>
        <w:r w:rsidR="00D63D98" w:rsidRPr="0065606D">
          <w:rPr>
            <w:rStyle w:val="Hyperlink"/>
            <w:noProof/>
            <w:rtl/>
          </w:rPr>
          <w:t xml:space="preserve"> </w:t>
        </w:r>
        <w:r w:rsidR="00D63D98" w:rsidRPr="0065606D">
          <w:rPr>
            <w:rStyle w:val="Hyperlink"/>
            <w:rFonts w:hint="eastAsia"/>
            <w:noProof/>
            <w:rtl/>
          </w:rPr>
          <w:t>گناهان</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Toc281677008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287</w:t>
        </w:r>
        <w:r w:rsidR="00D63D98">
          <w:rPr>
            <w:rStyle w:val="Hyperlink"/>
            <w:noProof/>
            <w:rtl/>
          </w:rPr>
          <w:fldChar w:fldCharType="end"/>
        </w:r>
      </w:hyperlink>
    </w:p>
    <w:p w:rsidR="00D63D98" w:rsidRPr="00A22E6B" w:rsidRDefault="00A715FC">
      <w:pPr>
        <w:pStyle w:val="TOC3"/>
        <w:tabs>
          <w:tab w:val="right" w:leader="dot" w:pos="7475"/>
        </w:tabs>
        <w:bidi/>
        <w:rPr>
          <w:rFonts w:ascii="Calibri" w:hAnsi="Calibri" w:cs="Arial"/>
          <w:noProof/>
          <w:sz w:val="22"/>
          <w:szCs w:val="22"/>
          <w:rtl/>
          <w:lang w:bidi="fa-IR"/>
        </w:rPr>
      </w:pPr>
      <w:hyperlink w:anchor="_Toc281677009" w:history="1">
        <w:r w:rsidR="00D63D98" w:rsidRPr="0065606D">
          <w:rPr>
            <w:rStyle w:val="Hyperlink"/>
            <w:noProof/>
            <w:rtl/>
          </w:rPr>
          <w:t xml:space="preserve">1- </w:t>
        </w:r>
        <w:r w:rsidR="00D63D98" w:rsidRPr="0065606D">
          <w:rPr>
            <w:rStyle w:val="Hyperlink"/>
            <w:rFonts w:hint="eastAsia"/>
            <w:noProof/>
            <w:rtl/>
          </w:rPr>
          <w:t>حمام</w:t>
        </w:r>
        <w:r w:rsidR="00D63D98" w:rsidRPr="0065606D">
          <w:rPr>
            <w:rStyle w:val="Hyperlink"/>
            <w:noProof/>
            <w:rtl/>
          </w:rPr>
          <w:t xml:space="preserve"> </w:t>
        </w:r>
        <w:r w:rsidR="00D63D98" w:rsidRPr="0065606D">
          <w:rPr>
            <w:rStyle w:val="Hyperlink"/>
            <w:rFonts w:hint="eastAsia"/>
            <w:noProof/>
            <w:rtl/>
          </w:rPr>
          <w:t>توبه</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Toc281677009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288</w:t>
        </w:r>
        <w:r w:rsidR="00D63D98">
          <w:rPr>
            <w:rStyle w:val="Hyperlink"/>
            <w:noProof/>
            <w:rtl/>
          </w:rPr>
          <w:fldChar w:fldCharType="end"/>
        </w:r>
      </w:hyperlink>
    </w:p>
    <w:p w:rsidR="00D63D98" w:rsidRPr="00A22E6B" w:rsidRDefault="00A715FC">
      <w:pPr>
        <w:pStyle w:val="TOC3"/>
        <w:tabs>
          <w:tab w:val="right" w:leader="dot" w:pos="7475"/>
        </w:tabs>
        <w:bidi/>
        <w:rPr>
          <w:rFonts w:ascii="Calibri" w:hAnsi="Calibri" w:cs="Arial"/>
          <w:noProof/>
          <w:sz w:val="22"/>
          <w:szCs w:val="22"/>
          <w:rtl/>
          <w:lang w:bidi="fa-IR"/>
        </w:rPr>
      </w:pPr>
      <w:hyperlink w:anchor="_Toc281677010" w:history="1">
        <w:r w:rsidR="00D63D98" w:rsidRPr="0065606D">
          <w:rPr>
            <w:rStyle w:val="Hyperlink"/>
            <w:noProof/>
            <w:rtl/>
          </w:rPr>
          <w:t xml:space="preserve">2- </w:t>
        </w:r>
        <w:r w:rsidR="00D63D98" w:rsidRPr="0065606D">
          <w:rPr>
            <w:rStyle w:val="Hyperlink"/>
            <w:rFonts w:hint="eastAsia"/>
            <w:noProof/>
            <w:rtl/>
          </w:rPr>
          <w:t>حمام</w:t>
        </w:r>
        <w:r w:rsidR="00D63D98" w:rsidRPr="0065606D">
          <w:rPr>
            <w:rStyle w:val="Hyperlink"/>
            <w:noProof/>
            <w:rtl/>
          </w:rPr>
          <w:t xml:space="preserve"> </w:t>
        </w:r>
        <w:r w:rsidR="00D63D98" w:rsidRPr="0065606D">
          <w:rPr>
            <w:rStyle w:val="Hyperlink"/>
            <w:rFonts w:hint="eastAsia"/>
            <w:noProof/>
            <w:rtl/>
          </w:rPr>
          <w:t>استغفار</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Toc281677010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290</w:t>
        </w:r>
        <w:r w:rsidR="00D63D98">
          <w:rPr>
            <w:rStyle w:val="Hyperlink"/>
            <w:noProof/>
            <w:rtl/>
          </w:rPr>
          <w:fldChar w:fldCharType="end"/>
        </w:r>
      </w:hyperlink>
    </w:p>
    <w:p w:rsidR="00D63D98" w:rsidRPr="00A22E6B" w:rsidRDefault="00A715FC">
      <w:pPr>
        <w:pStyle w:val="TOC3"/>
        <w:tabs>
          <w:tab w:val="right" w:leader="dot" w:pos="7475"/>
        </w:tabs>
        <w:bidi/>
        <w:rPr>
          <w:rFonts w:ascii="Calibri" w:hAnsi="Calibri" w:cs="Arial"/>
          <w:noProof/>
          <w:sz w:val="22"/>
          <w:szCs w:val="22"/>
          <w:rtl/>
          <w:lang w:bidi="fa-IR"/>
        </w:rPr>
      </w:pPr>
      <w:hyperlink w:anchor="_Toc281677011" w:history="1">
        <w:r w:rsidR="00D63D98" w:rsidRPr="0065606D">
          <w:rPr>
            <w:rStyle w:val="Hyperlink"/>
            <w:noProof/>
            <w:rtl/>
          </w:rPr>
          <w:t xml:space="preserve">3- </w:t>
        </w:r>
        <w:r w:rsidR="00D63D98" w:rsidRPr="0065606D">
          <w:rPr>
            <w:rStyle w:val="Hyperlink"/>
            <w:rFonts w:hint="eastAsia"/>
            <w:noProof/>
            <w:rtl/>
          </w:rPr>
          <w:t>حمام</w:t>
        </w:r>
        <w:r w:rsidR="00D63D98" w:rsidRPr="0065606D">
          <w:rPr>
            <w:rStyle w:val="Hyperlink"/>
            <w:noProof/>
            <w:rtl/>
          </w:rPr>
          <w:t xml:space="preserve"> </w:t>
        </w:r>
        <w:r w:rsidR="00D63D98" w:rsidRPr="0065606D">
          <w:rPr>
            <w:rStyle w:val="Hyperlink"/>
            <w:rFonts w:hint="eastAsia"/>
            <w:noProof/>
            <w:rtl/>
          </w:rPr>
          <w:t>حسنات</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طاعات</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Toc281677011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296</w:t>
        </w:r>
        <w:r w:rsidR="00D63D98">
          <w:rPr>
            <w:rStyle w:val="Hyperlink"/>
            <w:noProof/>
            <w:rtl/>
          </w:rPr>
          <w:fldChar w:fldCharType="end"/>
        </w:r>
      </w:hyperlink>
    </w:p>
    <w:p w:rsidR="00D63D98" w:rsidRPr="00A22E6B" w:rsidRDefault="00A715FC">
      <w:pPr>
        <w:pStyle w:val="TOC3"/>
        <w:tabs>
          <w:tab w:val="right" w:leader="dot" w:pos="7475"/>
        </w:tabs>
        <w:bidi/>
        <w:rPr>
          <w:rFonts w:ascii="Calibri" w:hAnsi="Calibri" w:cs="Arial"/>
          <w:noProof/>
          <w:sz w:val="22"/>
          <w:szCs w:val="22"/>
          <w:rtl/>
          <w:lang w:bidi="fa-IR"/>
        </w:rPr>
      </w:pPr>
      <w:hyperlink w:anchor="_Toc281677012" w:history="1">
        <w:r w:rsidR="00D63D98" w:rsidRPr="0065606D">
          <w:rPr>
            <w:rStyle w:val="Hyperlink"/>
            <w:rFonts w:hint="eastAsia"/>
            <w:noProof/>
            <w:rtl/>
          </w:rPr>
          <w:t>توحيد</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رهايي</w:t>
        </w:r>
        <w:r w:rsidR="00D63D98" w:rsidRPr="0065606D">
          <w:rPr>
            <w:rStyle w:val="Hyperlink"/>
            <w:noProof/>
            <w:rtl/>
          </w:rPr>
          <w:t xml:space="preserve"> </w:t>
        </w:r>
        <w:r w:rsidR="00D63D98" w:rsidRPr="0065606D">
          <w:rPr>
            <w:rStyle w:val="Hyperlink"/>
            <w:rFonts w:hint="eastAsia"/>
            <w:noProof/>
            <w:rtl/>
          </w:rPr>
          <w:t>از</w:t>
        </w:r>
        <w:r w:rsidR="00D63D98" w:rsidRPr="0065606D">
          <w:rPr>
            <w:rStyle w:val="Hyperlink"/>
            <w:noProof/>
            <w:rtl/>
          </w:rPr>
          <w:t xml:space="preserve"> </w:t>
        </w:r>
        <w:r w:rsidR="00D63D98" w:rsidRPr="0065606D">
          <w:rPr>
            <w:rStyle w:val="Hyperlink"/>
            <w:rFonts w:hint="eastAsia"/>
            <w:noProof/>
            <w:rtl/>
          </w:rPr>
          <w:t>شرك</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Toc281677012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296</w:t>
        </w:r>
        <w:r w:rsidR="00D63D98">
          <w:rPr>
            <w:rStyle w:val="Hyperlink"/>
            <w:noProof/>
            <w:rtl/>
          </w:rPr>
          <w:fldChar w:fldCharType="end"/>
        </w:r>
      </w:hyperlink>
    </w:p>
    <w:p w:rsidR="00D63D98" w:rsidRPr="00A22E6B" w:rsidRDefault="00A715FC">
      <w:pPr>
        <w:pStyle w:val="TOC3"/>
        <w:tabs>
          <w:tab w:val="right" w:leader="dot" w:pos="7475"/>
        </w:tabs>
        <w:bidi/>
        <w:rPr>
          <w:rFonts w:ascii="Calibri" w:hAnsi="Calibri" w:cs="Arial"/>
          <w:noProof/>
          <w:sz w:val="22"/>
          <w:szCs w:val="22"/>
          <w:rtl/>
          <w:lang w:bidi="fa-IR"/>
        </w:rPr>
      </w:pPr>
      <w:hyperlink w:anchor="_Toc281677013" w:history="1">
        <w:r w:rsidR="00D63D98" w:rsidRPr="0065606D">
          <w:rPr>
            <w:rStyle w:val="Hyperlink"/>
            <w:rFonts w:hint="eastAsia"/>
            <w:noProof/>
            <w:rtl/>
          </w:rPr>
          <w:t>وضو</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نماز</w:t>
        </w:r>
        <w:r w:rsidR="00D63D98" w:rsidRPr="0065606D">
          <w:rPr>
            <w:rStyle w:val="Hyperlink"/>
            <w:noProof/>
            <w:rtl/>
          </w:rPr>
          <w:t xml:space="preserve"> </w:t>
        </w:r>
        <w:r w:rsidR="00D63D98" w:rsidRPr="0065606D">
          <w:rPr>
            <w:rStyle w:val="Hyperlink"/>
            <w:rFonts w:hint="eastAsia"/>
            <w:noProof/>
            <w:rtl/>
          </w:rPr>
          <w:t>را</w:t>
        </w:r>
        <w:r w:rsidR="00D63D98" w:rsidRPr="0065606D">
          <w:rPr>
            <w:rStyle w:val="Hyperlink"/>
            <w:noProof/>
            <w:rtl/>
          </w:rPr>
          <w:t xml:space="preserve"> </w:t>
        </w:r>
        <w:r w:rsidR="00D63D98" w:rsidRPr="0065606D">
          <w:rPr>
            <w:rStyle w:val="Hyperlink"/>
            <w:rFonts w:hint="eastAsia"/>
            <w:noProof/>
            <w:rtl/>
          </w:rPr>
          <w:t>نيك</w:t>
        </w:r>
        <w:r w:rsidR="00D63D98" w:rsidRPr="0065606D">
          <w:rPr>
            <w:rStyle w:val="Hyperlink"/>
            <w:noProof/>
            <w:rtl/>
          </w:rPr>
          <w:t xml:space="preserve"> </w:t>
        </w:r>
        <w:r w:rsidR="00D63D98" w:rsidRPr="0065606D">
          <w:rPr>
            <w:rStyle w:val="Hyperlink"/>
            <w:rFonts w:hint="eastAsia"/>
            <w:noProof/>
            <w:rtl/>
          </w:rPr>
          <w:t>انجام</w:t>
        </w:r>
        <w:r w:rsidR="00D63D98" w:rsidRPr="0065606D">
          <w:rPr>
            <w:rStyle w:val="Hyperlink"/>
            <w:noProof/>
            <w:rtl/>
          </w:rPr>
          <w:t xml:space="preserve"> </w:t>
        </w:r>
        <w:r w:rsidR="00D63D98" w:rsidRPr="0065606D">
          <w:rPr>
            <w:rStyle w:val="Hyperlink"/>
            <w:rFonts w:hint="eastAsia"/>
            <w:noProof/>
            <w:rtl/>
          </w:rPr>
          <w:t>دادن</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Toc281677013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299</w:t>
        </w:r>
        <w:r w:rsidR="00D63D98">
          <w:rPr>
            <w:rStyle w:val="Hyperlink"/>
            <w:noProof/>
            <w:rtl/>
          </w:rPr>
          <w:fldChar w:fldCharType="end"/>
        </w:r>
      </w:hyperlink>
    </w:p>
    <w:p w:rsidR="00D63D98" w:rsidRPr="00A22E6B" w:rsidRDefault="00A715FC">
      <w:pPr>
        <w:pStyle w:val="TOC3"/>
        <w:tabs>
          <w:tab w:val="right" w:leader="dot" w:pos="7475"/>
        </w:tabs>
        <w:bidi/>
        <w:rPr>
          <w:rFonts w:ascii="Calibri" w:hAnsi="Calibri" w:cs="Arial"/>
          <w:noProof/>
          <w:sz w:val="22"/>
          <w:szCs w:val="22"/>
          <w:rtl/>
          <w:lang w:bidi="fa-IR"/>
        </w:rPr>
      </w:pPr>
      <w:hyperlink w:anchor="_Toc281677014" w:history="1">
        <w:r w:rsidR="00D63D98" w:rsidRPr="0065606D">
          <w:rPr>
            <w:rStyle w:val="Hyperlink"/>
            <w:rFonts w:hint="eastAsia"/>
            <w:noProof/>
            <w:rtl/>
          </w:rPr>
          <w:t>روزه،</w:t>
        </w:r>
        <w:r w:rsidR="00D63D98" w:rsidRPr="0065606D">
          <w:rPr>
            <w:rStyle w:val="Hyperlink"/>
            <w:noProof/>
            <w:rtl/>
          </w:rPr>
          <w:t xml:space="preserve"> </w:t>
        </w:r>
        <w:r w:rsidR="00D63D98" w:rsidRPr="0065606D">
          <w:rPr>
            <w:rStyle w:val="Hyperlink"/>
            <w:rFonts w:hint="eastAsia"/>
            <w:noProof/>
            <w:rtl/>
          </w:rPr>
          <w:t>صدقه،</w:t>
        </w:r>
        <w:r w:rsidR="00D63D98" w:rsidRPr="0065606D">
          <w:rPr>
            <w:rStyle w:val="Hyperlink"/>
            <w:noProof/>
            <w:rtl/>
          </w:rPr>
          <w:t xml:space="preserve"> </w:t>
        </w:r>
        <w:r w:rsidR="00D63D98" w:rsidRPr="0065606D">
          <w:rPr>
            <w:rStyle w:val="Hyperlink"/>
            <w:rFonts w:hint="eastAsia"/>
            <w:noProof/>
            <w:rtl/>
          </w:rPr>
          <w:t>حج</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Toc281677014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303</w:t>
        </w:r>
        <w:r w:rsidR="00D63D98">
          <w:rPr>
            <w:rStyle w:val="Hyperlink"/>
            <w:noProof/>
            <w:rtl/>
          </w:rPr>
          <w:fldChar w:fldCharType="end"/>
        </w:r>
      </w:hyperlink>
    </w:p>
    <w:p w:rsidR="00D63D98" w:rsidRPr="00A22E6B" w:rsidRDefault="00A715FC">
      <w:pPr>
        <w:pStyle w:val="TOC3"/>
        <w:tabs>
          <w:tab w:val="right" w:leader="dot" w:pos="7475"/>
        </w:tabs>
        <w:bidi/>
        <w:rPr>
          <w:rFonts w:ascii="Calibri" w:hAnsi="Calibri" w:cs="Arial"/>
          <w:noProof/>
          <w:sz w:val="22"/>
          <w:szCs w:val="22"/>
          <w:rtl/>
          <w:lang w:bidi="fa-IR"/>
        </w:rPr>
      </w:pPr>
      <w:hyperlink w:anchor="_Toc281677015" w:history="1">
        <w:r w:rsidR="00D63D98" w:rsidRPr="0065606D">
          <w:rPr>
            <w:rStyle w:val="Hyperlink"/>
            <w:rFonts w:hint="eastAsia"/>
            <w:noProof/>
            <w:rtl/>
          </w:rPr>
          <w:t>نيكي</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صله‌ي</w:t>
        </w:r>
        <w:r w:rsidR="00D63D98" w:rsidRPr="0065606D">
          <w:rPr>
            <w:rStyle w:val="Hyperlink"/>
            <w:noProof/>
            <w:rtl/>
          </w:rPr>
          <w:t xml:space="preserve"> </w:t>
        </w:r>
        <w:r w:rsidR="00D63D98" w:rsidRPr="0065606D">
          <w:rPr>
            <w:rStyle w:val="Hyperlink"/>
            <w:rFonts w:hint="eastAsia"/>
            <w:noProof/>
            <w:rtl/>
          </w:rPr>
          <w:t>رحم</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Toc281677015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308</w:t>
        </w:r>
        <w:r w:rsidR="00D63D98">
          <w:rPr>
            <w:rStyle w:val="Hyperlink"/>
            <w:noProof/>
            <w:rtl/>
          </w:rPr>
          <w:fldChar w:fldCharType="end"/>
        </w:r>
      </w:hyperlink>
    </w:p>
    <w:p w:rsidR="00D63D98" w:rsidRPr="00A22E6B" w:rsidRDefault="00A715FC">
      <w:pPr>
        <w:pStyle w:val="TOC3"/>
        <w:tabs>
          <w:tab w:val="right" w:leader="dot" w:pos="7475"/>
        </w:tabs>
        <w:bidi/>
        <w:rPr>
          <w:rFonts w:ascii="Calibri" w:hAnsi="Calibri" w:cs="Arial"/>
          <w:noProof/>
          <w:sz w:val="22"/>
          <w:szCs w:val="22"/>
          <w:rtl/>
          <w:lang w:bidi="fa-IR"/>
        </w:rPr>
      </w:pPr>
      <w:hyperlink w:anchor="_Toc281677016" w:history="1">
        <w:r w:rsidR="00D63D98" w:rsidRPr="0065606D">
          <w:rPr>
            <w:rStyle w:val="Hyperlink"/>
            <w:rFonts w:hint="eastAsia"/>
            <w:noProof/>
            <w:rtl/>
          </w:rPr>
          <w:t>نيكي</w:t>
        </w:r>
        <w:r w:rsidR="00D63D98" w:rsidRPr="0065606D">
          <w:rPr>
            <w:rStyle w:val="Hyperlink"/>
            <w:noProof/>
            <w:rtl/>
          </w:rPr>
          <w:t xml:space="preserve"> </w:t>
        </w:r>
        <w:r w:rsidR="00D63D98" w:rsidRPr="0065606D">
          <w:rPr>
            <w:rStyle w:val="Hyperlink"/>
            <w:rFonts w:hint="eastAsia"/>
            <w:noProof/>
            <w:rtl/>
          </w:rPr>
          <w:t>با</w:t>
        </w:r>
        <w:r w:rsidR="00D63D98" w:rsidRPr="0065606D">
          <w:rPr>
            <w:rStyle w:val="Hyperlink"/>
            <w:noProof/>
            <w:rtl/>
          </w:rPr>
          <w:t xml:space="preserve"> </w:t>
        </w:r>
        <w:r w:rsidR="00D63D98" w:rsidRPr="0065606D">
          <w:rPr>
            <w:rStyle w:val="Hyperlink"/>
            <w:rFonts w:hint="eastAsia"/>
            <w:noProof/>
            <w:rtl/>
          </w:rPr>
          <w:t>مخلوق</w:t>
        </w:r>
        <w:r w:rsidR="00D63D98" w:rsidRPr="0065606D">
          <w:rPr>
            <w:rStyle w:val="Hyperlink"/>
            <w:noProof/>
            <w:rtl/>
          </w:rPr>
          <w:t xml:space="preserve"> </w:t>
        </w:r>
        <w:r w:rsidR="00D63D98" w:rsidRPr="0065606D">
          <w:rPr>
            <w:rStyle w:val="Hyperlink"/>
            <w:rFonts w:hint="eastAsia"/>
            <w:noProof/>
            <w:rtl/>
          </w:rPr>
          <w:t>خدا</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Toc281677016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309</w:t>
        </w:r>
        <w:r w:rsidR="00D63D98">
          <w:rPr>
            <w:rStyle w:val="Hyperlink"/>
            <w:noProof/>
            <w:rtl/>
          </w:rPr>
          <w:fldChar w:fldCharType="end"/>
        </w:r>
      </w:hyperlink>
    </w:p>
    <w:p w:rsidR="00D63D98" w:rsidRPr="00A22E6B" w:rsidRDefault="00A715FC">
      <w:pPr>
        <w:pStyle w:val="TOC3"/>
        <w:tabs>
          <w:tab w:val="right" w:leader="dot" w:pos="7475"/>
        </w:tabs>
        <w:bidi/>
        <w:rPr>
          <w:rFonts w:ascii="Calibri" w:hAnsi="Calibri" w:cs="Arial"/>
          <w:noProof/>
          <w:sz w:val="22"/>
          <w:szCs w:val="22"/>
          <w:rtl/>
          <w:lang w:bidi="fa-IR"/>
        </w:rPr>
      </w:pPr>
      <w:hyperlink w:anchor="_Toc281677017" w:history="1">
        <w:r w:rsidR="00D63D98" w:rsidRPr="0065606D">
          <w:rPr>
            <w:rStyle w:val="Hyperlink"/>
            <w:rFonts w:hint="eastAsia"/>
            <w:noProof/>
            <w:rtl/>
          </w:rPr>
          <w:t>آيا</w:t>
        </w:r>
        <w:r w:rsidR="00D63D98" w:rsidRPr="0065606D">
          <w:rPr>
            <w:rStyle w:val="Hyperlink"/>
            <w:noProof/>
            <w:rtl/>
          </w:rPr>
          <w:t xml:space="preserve"> </w:t>
        </w:r>
        <w:r w:rsidR="00D63D98" w:rsidRPr="0065606D">
          <w:rPr>
            <w:rStyle w:val="Hyperlink"/>
            <w:rFonts w:hint="eastAsia"/>
            <w:noProof/>
            <w:rtl/>
          </w:rPr>
          <w:t>اعمال</w:t>
        </w:r>
        <w:r w:rsidR="00D63D98" w:rsidRPr="0065606D">
          <w:rPr>
            <w:rStyle w:val="Hyperlink"/>
            <w:noProof/>
            <w:rtl/>
          </w:rPr>
          <w:t xml:space="preserve"> </w:t>
        </w:r>
        <w:r w:rsidR="00D63D98" w:rsidRPr="0065606D">
          <w:rPr>
            <w:rStyle w:val="Hyperlink"/>
            <w:rFonts w:hint="eastAsia"/>
            <w:noProof/>
            <w:rtl/>
          </w:rPr>
          <w:t>صالح</w:t>
        </w:r>
        <w:r w:rsidR="00D63D98" w:rsidRPr="0065606D">
          <w:rPr>
            <w:rStyle w:val="Hyperlink"/>
            <w:noProof/>
            <w:rtl/>
          </w:rPr>
          <w:t xml:space="preserve"> </w:t>
        </w:r>
        <w:r w:rsidR="00D63D98" w:rsidRPr="0065606D">
          <w:rPr>
            <w:rStyle w:val="Hyperlink"/>
            <w:rFonts w:hint="eastAsia"/>
            <w:noProof/>
            <w:rtl/>
          </w:rPr>
          <w:t>را</w:t>
        </w:r>
        <w:r w:rsidR="00D63D98" w:rsidRPr="0065606D">
          <w:rPr>
            <w:rStyle w:val="Hyperlink"/>
            <w:noProof/>
            <w:rtl/>
          </w:rPr>
          <w:t xml:space="preserve"> </w:t>
        </w:r>
        <w:r w:rsidR="00D63D98" w:rsidRPr="0065606D">
          <w:rPr>
            <w:rStyle w:val="Hyperlink"/>
            <w:rFonts w:hint="eastAsia"/>
            <w:noProof/>
            <w:rtl/>
          </w:rPr>
          <w:t>مي‌توان</w:t>
        </w:r>
        <w:r w:rsidR="00D63D98" w:rsidRPr="0065606D">
          <w:rPr>
            <w:rStyle w:val="Hyperlink"/>
            <w:noProof/>
            <w:rtl/>
          </w:rPr>
          <w:t xml:space="preserve"> </w:t>
        </w:r>
        <w:r w:rsidR="00D63D98" w:rsidRPr="0065606D">
          <w:rPr>
            <w:rStyle w:val="Hyperlink"/>
            <w:rFonts w:hint="eastAsia"/>
            <w:noProof/>
            <w:rtl/>
          </w:rPr>
          <w:t>كفارت</w:t>
        </w:r>
        <w:r w:rsidR="00D63D98" w:rsidRPr="0065606D">
          <w:rPr>
            <w:rStyle w:val="Hyperlink"/>
            <w:noProof/>
            <w:rtl/>
          </w:rPr>
          <w:t xml:space="preserve"> </w:t>
        </w:r>
        <w:r w:rsidR="00D63D98" w:rsidRPr="0065606D">
          <w:rPr>
            <w:rStyle w:val="Hyperlink"/>
            <w:rFonts w:hint="eastAsia"/>
            <w:noProof/>
            <w:rtl/>
          </w:rPr>
          <w:t>گناهان</w:t>
        </w:r>
        <w:r w:rsidR="00D63D98" w:rsidRPr="0065606D">
          <w:rPr>
            <w:rStyle w:val="Hyperlink"/>
            <w:noProof/>
            <w:rtl/>
          </w:rPr>
          <w:t xml:space="preserve"> </w:t>
        </w:r>
        <w:r w:rsidR="00D63D98" w:rsidRPr="0065606D">
          <w:rPr>
            <w:rStyle w:val="Hyperlink"/>
            <w:rFonts w:hint="eastAsia"/>
            <w:noProof/>
            <w:rtl/>
          </w:rPr>
          <w:t>كبيره</w:t>
        </w:r>
        <w:r w:rsidR="00D63D98" w:rsidRPr="0065606D">
          <w:rPr>
            <w:rStyle w:val="Hyperlink"/>
            <w:noProof/>
            <w:rtl/>
          </w:rPr>
          <w:t xml:space="preserve"> </w:t>
        </w:r>
        <w:r w:rsidR="00D63D98" w:rsidRPr="0065606D">
          <w:rPr>
            <w:rStyle w:val="Hyperlink"/>
            <w:rFonts w:hint="eastAsia"/>
            <w:noProof/>
            <w:rtl/>
          </w:rPr>
          <w:t>قرار</w:t>
        </w:r>
        <w:r w:rsidR="00D63D98" w:rsidRPr="0065606D">
          <w:rPr>
            <w:rStyle w:val="Hyperlink"/>
            <w:noProof/>
            <w:rtl/>
          </w:rPr>
          <w:t xml:space="preserve"> </w:t>
        </w:r>
        <w:r w:rsidR="00D63D98" w:rsidRPr="0065606D">
          <w:rPr>
            <w:rStyle w:val="Hyperlink"/>
            <w:rFonts w:hint="eastAsia"/>
            <w:noProof/>
            <w:rtl/>
          </w:rPr>
          <w:t>داد؟</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Toc281677017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310</w:t>
        </w:r>
        <w:r w:rsidR="00D63D98">
          <w:rPr>
            <w:rStyle w:val="Hyperlink"/>
            <w:noProof/>
            <w:rtl/>
          </w:rPr>
          <w:fldChar w:fldCharType="end"/>
        </w:r>
      </w:hyperlink>
    </w:p>
    <w:p w:rsidR="00D63D98" w:rsidRPr="00A22E6B" w:rsidRDefault="00A715FC">
      <w:pPr>
        <w:pStyle w:val="TOC3"/>
        <w:tabs>
          <w:tab w:val="right" w:leader="dot" w:pos="7475"/>
        </w:tabs>
        <w:bidi/>
        <w:rPr>
          <w:rFonts w:ascii="Calibri" w:hAnsi="Calibri" w:cs="Arial"/>
          <w:noProof/>
          <w:sz w:val="22"/>
          <w:szCs w:val="22"/>
          <w:rtl/>
          <w:lang w:bidi="fa-IR"/>
        </w:rPr>
      </w:pPr>
      <w:hyperlink w:anchor="_Toc281677018" w:history="1">
        <w:r w:rsidR="00D63D98" w:rsidRPr="0065606D">
          <w:rPr>
            <w:rStyle w:val="Hyperlink"/>
            <w:rFonts w:hint="eastAsia"/>
            <w:noProof/>
            <w:rtl/>
          </w:rPr>
          <w:t>كوره</w:t>
        </w:r>
        <w:r w:rsidR="00D63D98" w:rsidRPr="0065606D">
          <w:rPr>
            <w:rStyle w:val="Hyperlink"/>
            <w:noProof/>
            <w:rtl/>
          </w:rPr>
          <w:t xml:space="preserve"> </w:t>
        </w:r>
        <w:r w:rsidR="00D63D98" w:rsidRPr="0065606D">
          <w:rPr>
            <w:rStyle w:val="Hyperlink"/>
            <w:rFonts w:hint="eastAsia"/>
            <w:noProof/>
            <w:rtl/>
          </w:rPr>
          <w:t>مصيبتها</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ناراحتي‌ها</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Toc281677018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316</w:t>
        </w:r>
        <w:r w:rsidR="00D63D98">
          <w:rPr>
            <w:rStyle w:val="Hyperlink"/>
            <w:noProof/>
            <w:rtl/>
          </w:rPr>
          <w:fldChar w:fldCharType="end"/>
        </w:r>
      </w:hyperlink>
    </w:p>
    <w:p w:rsidR="00D63D98" w:rsidRPr="00A22E6B" w:rsidRDefault="00A715FC">
      <w:pPr>
        <w:pStyle w:val="TOC3"/>
        <w:tabs>
          <w:tab w:val="right" w:leader="dot" w:pos="7475"/>
        </w:tabs>
        <w:bidi/>
        <w:rPr>
          <w:rFonts w:ascii="Calibri" w:hAnsi="Calibri" w:cs="Arial"/>
          <w:noProof/>
          <w:sz w:val="22"/>
          <w:szCs w:val="22"/>
          <w:rtl/>
          <w:lang w:bidi="fa-IR"/>
        </w:rPr>
      </w:pPr>
      <w:hyperlink w:anchor="_Toc281677019" w:history="1">
        <w:r w:rsidR="00D63D98" w:rsidRPr="0065606D">
          <w:rPr>
            <w:rStyle w:val="Hyperlink"/>
            <w:noProof/>
            <w:rtl/>
          </w:rPr>
          <w:t xml:space="preserve">4- </w:t>
        </w:r>
        <w:r w:rsidR="00D63D98" w:rsidRPr="0065606D">
          <w:rPr>
            <w:rStyle w:val="Hyperlink"/>
            <w:rFonts w:hint="eastAsia"/>
            <w:noProof/>
            <w:rtl/>
          </w:rPr>
          <w:t>حمام</w:t>
        </w:r>
        <w:r w:rsidR="00D63D98" w:rsidRPr="0065606D">
          <w:rPr>
            <w:rStyle w:val="Hyperlink"/>
            <w:noProof/>
            <w:rtl/>
          </w:rPr>
          <w:t xml:space="preserve"> </w:t>
        </w:r>
        <w:r w:rsidR="00D63D98" w:rsidRPr="0065606D">
          <w:rPr>
            <w:rStyle w:val="Hyperlink"/>
            <w:rFonts w:hint="eastAsia"/>
            <w:noProof/>
            <w:rtl/>
          </w:rPr>
          <w:t>حدود</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مجازات</w:t>
        </w:r>
        <w:r w:rsidR="00D63D98" w:rsidRPr="0065606D">
          <w:rPr>
            <w:rStyle w:val="Hyperlink"/>
            <w:noProof/>
            <w:rtl/>
          </w:rPr>
          <w:t xml:space="preserve"> </w:t>
        </w:r>
        <w:r w:rsidR="00D63D98" w:rsidRPr="0065606D">
          <w:rPr>
            <w:rStyle w:val="Hyperlink"/>
            <w:rFonts w:hint="eastAsia"/>
            <w:noProof/>
            <w:rtl/>
          </w:rPr>
          <w:t>شرعي</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Toc281677019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322</w:t>
        </w:r>
        <w:r w:rsidR="00D63D98">
          <w:rPr>
            <w:rStyle w:val="Hyperlink"/>
            <w:noProof/>
            <w:rtl/>
          </w:rPr>
          <w:fldChar w:fldCharType="end"/>
        </w:r>
      </w:hyperlink>
    </w:p>
    <w:p w:rsidR="00D63D98" w:rsidRPr="00A22E6B" w:rsidRDefault="00A715FC" w:rsidP="00D63D98">
      <w:pPr>
        <w:pStyle w:val="TOC1"/>
        <w:tabs>
          <w:tab w:val="clear" w:pos="7021"/>
          <w:tab w:val="right" w:leader="dot" w:pos="7485"/>
        </w:tabs>
        <w:rPr>
          <w:rFonts w:ascii="Calibri" w:eastAsia="Times New Roman" w:hAnsi="Calibri" w:cs="Arial"/>
          <w:b w:val="0"/>
          <w:bCs w:val="0"/>
          <w:sz w:val="22"/>
          <w:szCs w:val="22"/>
          <w:rtl/>
        </w:rPr>
      </w:pPr>
      <w:hyperlink w:anchor="_Toc281677020" w:history="1">
        <w:r w:rsidR="00D63D98" w:rsidRPr="0065606D">
          <w:rPr>
            <w:rStyle w:val="Hyperlink"/>
            <w:rFonts w:hint="eastAsia"/>
            <w:rtl/>
          </w:rPr>
          <w:t>نتايج</w:t>
        </w:r>
        <w:r w:rsidR="00D63D98" w:rsidRPr="0065606D">
          <w:rPr>
            <w:rStyle w:val="Hyperlink"/>
            <w:rtl/>
          </w:rPr>
          <w:t xml:space="preserve"> </w:t>
        </w:r>
        <w:r w:rsidR="00D63D98" w:rsidRPr="0065606D">
          <w:rPr>
            <w:rStyle w:val="Hyperlink"/>
            <w:rFonts w:hint="eastAsia"/>
            <w:rtl/>
          </w:rPr>
          <w:t>توبه</w:t>
        </w:r>
        <w:r w:rsidR="00D63D98">
          <w:rPr>
            <w:webHidden/>
            <w:rtl/>
          </w:rPr>
          <w:tab/>
        </w:r>
        <w:r w:rsidR="00D63D98">
          <w:rPr>
            <w:rStyle w:val="Hyperlink"/>
            <w:rtl/>
          </w:rPr>
          <w:fldChar w:fldCharType="begin"/>
        </w:r>
        <w:r w:rsidR="00D63D98">
          <w:rPr>
            <w:webHidden/>
            <w:rtl/>
          </w:rPr>
          <w:instrText xml:space="preserve"> </w:instrText>
        </w:r>
        <w:r w:rsidR="00D63D98">
          <w:rPr>
            <w:webHidden/>
          </w:rPr>
          <w:instrText>PAGEREF</w:instrText>
        </w:r>
        <w:r w:rsidR="00D63D98">
          <w:rPr>
            <w:webHidden/>
            <w:rtl/>
          </w:rPr>
          <w:instrText xml:space="preserve"> _</w:instrText>
        </w:r>
        <w:r w:rsidR="00D63D98">
          <w:rPr>
            <w:webHidden/>
          </w:rPr>
          <w:instrText>Toc281677020 \h</w:instrText>
        </w:r>
        <w:r w:rsidR="00D63D98">
          <w:rPr>
            <w:webHidden/>
            <w:rtl/>
          </w:rPr>
          <w:instrText xml:space="preserve"> </w:instrText>
        </w:r>
        <w:r w:rsidR="00D63D98">
          <w:rPr>
            <w:rStyle w:val="Hyperlink"/>
            <w:rtl/>
          </w:rPr>
        </w:r>
        <w:r w:rsidR="00D63D98">
          <w:rPr>
            <w:rStyle w:val="Hyperlink"/>
            <w:rtl/>
          </w:rPr>
          <w:fldChar w:fldCharType="separate"/>
        </w:r>
        <w:r w:rsidR="00210C08">
          <w:rPr>
            <w:webHidden/>
            <w:rtl/>
          </w:rPr>
          <w:t>326</w:t>
        </w:r>
        <w:r w:rsidR="00D63D98">
          <w:rPr>
            <w:rStyle w:val="Hyperlink"/>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7021" w:history="1">
        <w:r w:rsidR="00D63D98" w:rsidRPr="0065606D">
          <w:rPr>
            <w:rStyle w:val="Hyperlink"/>
            <w:noProof/>
            <w:rtl/>
          </w:rPr>
          <w:t xml:space="preserve">1- </w:t>
        </w:r>
        <w:r w:rsidR="00D63D98" w:rsidRPr="0065606D">
          <w:rPr>
            <w:rStyle w:val="Hyperlink"/>
            <w:rFonts w:hint="eastAsia"/>
            <w:noProof/>
            <w:rtl/>
          </w:rPr>
          <w:t>تكفير</w:t>
        </w:r>
        <w:r w:rsidR="00D63D98" w:rsidRPr="0065606D">
          <w:rPr>
            <w:rStyle w:val="Hyperlink"/>
            <w:noProof/>
            <w:rtl/>
          </w:rPr>
          <w:t xml:space="preserve"> </w:t>
        </w:r>
        <w:r w:rsidR="00D63D98" w:rsidRPr="0065606D">
          <w:rPr>
            <w:rStyle w:val="Hyperlink"/>
            <w:rFonts w:hint="eastAsia"/>
            <w:noProof/>
            <w:rtl/>
          </w:rPr>
          <w:t>سيئات</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دخول</w:t>
        </w:r>
        <w:r w:rsidR="00D63D98" w:rsidRPr="0065606D">
          <w:rPr>
            <w:rStyle w:val="Hyperlink"/>
            <w:noProof/>
            <w:rtl/>
          </w:rPr>
          <w:t xml:space="preserve"> </w:t>
        </w:r>
        <w:r w:rsidR="00D63D98" w:rsidRPr="0065606D">
          <w:rPr>
            <w:rStyle w:val="Hyperlink"/>
            <w:rFonts w:hint="eastAsia"/>
            <w:noProof/>
            <w:rtl/>
          </w:rPr>
          <w:t>بهشت</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Toc281677021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327</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7022" w:history="1">
        <w:r w:rsidR="00D63D98" w:rsidRPr="0065606D">
          <w:rPr>
            <w:rStyle w:val="Hyperlink"/>
            <w:noProof/>
            <w:rtl/>
          </w:rPr>
          <w:t xml:space="preserve">2- </w:t>
        </w:r>
        <w:r w:rsidR="00D63D98" w:rsidRPr="0065606D">
          <w:rPr>
            <w:rStyle w:val="Hyperlink"/>
            <w:rFonts w:hint="eastAsia"/>
            <w:noProof/>
            <w:rtl/>
          </w:rPr>
          <w:t>تجديد</w:t>
        </w:r>
        <w:r w:rsidR="00D63D98" w:rsidRPr="0065606D">
          <w:rPr>
            <w:rStyle w:val="Hyperlink"/>
            <w:noProof/>
            <w:rtl/>
          </w:rPr>
          <w:t xml:space="preserve"> </w:t>
        </w:r>
        <w:r w:rsidR="00D63D98" w:rsidRPr="0065606D">
          <w:rPr>
            <w:rStyle w:val="Hyperlink"/>
            <w:rFonts w:hint="eastAsia"/>
            <w:noProof/>
            <w:rtl/>
          </w:rPr>
          <w:t>ايمان</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Toc281677022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330</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7023" w:history="1">
        <w:r w:rsidR="00D63D98" w:rsidRPr="0065606D">
          <w:rPr>
            <w:rStyle w:val="Hyperlink"/>
            <w:noProof/>
            <w:rtl/>
          </w:rPr>
          <w:t xml:space="preserve">3- </w:t>
        </w:r>
        <w:r w:rsidR="00D63D98" w:rsidRPr="0065606D">
          <w:rPr>
            <w:rStyle w:val="Hyperlink"/>
            <w:rFonts w:hint="eastAsia"/>
            <w:noProof/>
            <w:rtl/>
          </w:rPr>
          <w:t>تبديل</w:t>
        </w:r>
        <w:r w:rsidR="00D63D98" w:rsidRPr="0065606D">
          <w:rPr>
            <w:rStyle w:val="Hyperlink"/>
            <w:noProof/>
            <w:rtl/>
          </w:rPr>
          <w:t xml:space="preserve"> </w:t>
        </w:r>
        <w:r w:rsidR="00D63D98" w:rsidRPr="0065606D">
          <w:rPr>
            <w:rStyle w:val="Hyperlink"/>
            <w:rFonts w:hint="eastAsia"/>
            <w:noProof/>
            <w:rtl/>
          </w:rPr>
          <w:t>سيئات</w:t>
        </w:r>
        <w:r w:rsidR="00D63D98" w:rsidRPr="0065606D">
          <w:rPr>
            <w:rStyle w:val="Hyperlink"/>
            <w:noProof/>
            <w:rtl/>
          </w:rPr>
          <w:t xml:space="preserve"> </w:t>
        </w:r>
        <w:r w:rsidR="00D63D98" w:rsidRPr="0065606D">
          <w:rPr>
            <w:rStyle w:val="Hyperlink"/>
            <w:rFonts w:hint="eastAsia"/>
            <w:noProof/>
            <w:rtl/>
          </w:rPr>
          <w:t>به</w:t>
        </w:r>
        <w:r w:rsidR="00D63D98" w:rsidRPr="0065606D">
          <w:rPr>
            <w:rStyle w:val="Hyperlink"/>
            <w:noProof/>
            <w:rtl/>
          </w:rPr>
          <w:t xml:space="preserve"> </w:t>
        </w:r>
        <w:r w:rsidR="00D63D98" w:rsidRPr="0065606D">
          <w:rPr>
            <w:rStyle w:val="Hyperlink"/>
            <w:rFonts w:hint="eastAsia"/>
            <w:noProof/>
            <w:rtl/>
          </w:rPr>
          <w:t>حسنات</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Toc281677023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336</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7024" w:history="1">
        <w:r w:rsidR="00D63D98" w:rsidRPr="0065606D">
          <w:rPr>
            <w:rStyle w:val="Hyperlink"/>
            <w:noProof/>
            <w:rtl/>
          </w:rPr>
          <w:t xml:space="preserve">4- </w:t>
        </w:r>
        <w:r w:rsidR="00D63D98" w:rsidRPr="0065606D">
          <w:rPr>
            <w:rStyle w:val="Hyperlink"/>
            <w:rFonts w:hint="eastAsia"/>
            <w:noProof/>
            <w:rtl/>
          </w:rPr>
          <w:t>پيروزي</w:t>
        </w:r>
        <w:r w:rsidR="00D63D98" w:rsidRPr="0065606D">
          <w:rPr>
            <w:rStyle w:val="Hyperlink"/>
            <w:noProof/>
            <w:rtl/>
          </w:rPr>
          <w:t xml:space="preserve"> </w:t>
        </w:r>
        <w:r w:rsidR="00D63D98" w:rsidRPr="0065606D">
          <w:rPr>
            <w:rStyle w:val="Hyperlink"/>
            <w:rFonts w:hint="eastAsia"/>
            <w:noProof/>
            <w:rtl/>
          </w:rPr>
          <w:t>بر</w:t>
        </w:r>
        <w:r w:rsidR="00D63D98" w:rsidRPr="0065606D">
          <w:rPr>
            <w:rStyle w:val="Hyperlink"/>
            <w:noProof/>
            <w:rtl/>
          </w:rPr>
          <w:t xml:space="preserve"> </w:t>
        </w:r>
        <w:r w:rsidR="00D63D98" w:rsidRPr="0065606D">
          <w:rPr>
            <w:rStyle w:val="Hyperlink"/>
            <w:rFonts w:hint="eastAsia"/>
            <w:noProof/>
            <w:rtl/>
          </w:rPr>
          <w:t>دشمن</w:t>
        </w:r>
        <w:r w:rsidR="00D63D98" w:rsidRPr="0065606D">
          <w:rPr>
            <w:rStyle w:val="Hyperlink"/>
            <w:noProof/>
            <w:rtl/>
          </w:rPr>
          <w:t xml:space="preserve"> </w:t>
        </w:r>
        <w:r w:rsidR="00D63D98" w:rsidRPr="0065606D">
          <w:rPr>
            <w:rStyle w:val="Hyperlink"/>
            <w:rFonts w:hint="eastAsia"/>
            <w:noProof/>
            <w:rtl/>
          </w:rPr>
          <w:t>دائمي</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Toc281677024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341</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7025" w:history="1">
        <w:r w:rsidR="00D63D98" w:rsidRPr="0065606D">
          <w:rPr>
            <w:rStyle w:val="Hyperlink"/>
            <w:noProof/>
            <w:rtl/>
          </w:rPr>
          <w:t xml:space="preserve">5- </w:t>
        </w:r>
        <w:r w:rsidR="00D63D98" w:rsidRPr="0065606D">
          <w:rPr>
            <w:rStyle w:val="Hyperlink"/>
            <w:rFonts w:hint="eastAsia"/>
            <w:noProof/>
            <w:rtl/>
          </w:rPr>
          <w:t>پيروزي</w:t>
        </w:r>
        <w:r w:rsidR="00D63D98" w:rsidRPr="0065606D">
          <w:rPr>
            <w:rStyle w:val="Hyperlink"/>
            <w:noProof/>
            <w:rtl/>
          </w:rPr>
          <w:t xml:space="preserve"> </w:t>
        </w:r>
        <w:r w:rsidR="00D63D98" w:rsidRPr="0065606D">
          <w:rPr>
            <w:rStyle w:val="Hyperlink"/>
            <w:rFonts w:hint="eastAsia"/>
            <w:noProof/>
            <w:rtl/>
          </w:rPr>
          <w:t>بر</w:t>
        </w:r>
        <w:r w:rsidR="00D63D98" w:rsidRPr="0065606D">
          <w:rPr>
            <w:rStyle w:val="Hyperlink"/>
            <w:noProof/>
            <w:rtl/>
          </w:rPr>
          <w:t xml:space="preserve"> </w:t>
        </w:r>
        <w:r w:rsidR="00D63D98" w:rsidRPr="0065606D">
          <w:rPr>
            <w:rStyle w:val="Hyperlink"/>
            <w:rFonts w:hint="eastAsia"/>
            <w:noProof/>
            <w:rtl/>
          </w:rPr>
          <w:t>نفس</w:t>
        </w:r>
        <w:r w:rsidR="00D63D98" w:rsidRPr="0065606D">
          <w:rPr>
            <w:rStyle w:val="Hyperlink"/>
            <w:noProof/>
            <w:rtl/>
          </w:rPr>
          <w:t xml:space="preserve"> </w:t>
        </w:r>
        <w:r w:rsidR="00D63D98" w:rsidRPr="0065606D">
          <w:rPr>
            <w:rStyle w:val="Hyperlink"/>
            <w:rFonts w:hint="eastAsia"/>
            <w:noProof/>
            <w:rtl/>
          </w:rPr>
          <w:t>اماره</w:t>
        </w:r>
        <w:r w:rsidR="00D63D98" w:rsidRPr="0065606D">
          <w:rPr>
            <w:rStyle w:val="Hyperlink"/>
            <w:noProof/>
            <w:rtl/>
          </w:rPr>
          <w:t xml:space="preserve"> (</w:t>
        </w:r>
        <w:r w:rsidR="00D63D98" w:rsidRPr="0065606D">
          <w:rPr>
            <w:rStyle w:val="Hyperlink"/>
            <w:rFonts w:hint="eastAsia"/>
            <w:noProof/>
            <w:rtl/>
          </w:rPr>
          <w:t>بدكاره</w:t>
        </w:r>
        <w:r w:rsidR="00D63D98" w:rsidRPr="0065606D">
          <w:rPr>
            <w:rStyle w:val="Hyperlink"/>
            <w:noProof/>
            <w:rtl/>
          </w:rPr>
          <w:t>)</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Toc281677025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344</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7026" w:history="1">
        <w:r w:rsidR="00D63D98" w:rsidRPr="0065606D">
          <w:rPr>
            <w:rStyle w:val="Hyperlink"/>
            <w:noProof/>
            <w:rtl/>
          </w:rPr>
          <w:t xml:space="preserve">6- </w:t>
        </w:r>
        <w:r w:rsidR="00D63D98" w:rsidRPr="0065606D">
          <w:rPr>
            <w:rStyle w:val="Hyperlink"/>
            <w:rFonts w:hint="eastAsia"/>
            <w:noProof/>
            <w:rtl/>
          </w:rPr>
          <w:t>شكستگي</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خشوع</w:t>
        </w:r>
        <w:r w:rsidR="00D63D98" w:rsidRPr="0065606D">
          <w:rPr>
            <w:rStyle w:val="Hyperlink"/>
            <w:noProof/>
            <w:rtl/>
          </w:rPr>
          <w:t xml:space="preserve"> </w:t>
        </w:r>
        <w:r w:rsidR="00D63D98" w:rsidRPr="0065606D">
          <w:rPr>
            <w:rStyle w:val="Hyperlink"/>
            <w:rFonts w:hint="eastAsia"/>
            <w:noProof/>
            <w:rtl/>
          </w:rPr>
          <w:t>قلبي</w:t>
        </w:r>
        <w:r w:rsidR="00D63D98" w:rsidRPr="0065606D">
          <w:rPr>
            <w:rStyle w:val="Hyperlink"/>
            <w:noProof/>
            <w:rtl/>
          </w:rPr>
          <w:t xml:space="preserve"> </w:t>
        </w:r>
        <w:r w:rsidR="00D63D98" w:rsidRPr="0065606D">
          <w:rPr>
            <w:rStyle w:val="Hyperlink"/>
            <w:rFonts w:hint="eastAsia"/>
            <w:noProof/>
            <w:rtl/>
          </w:rPr>
          <w:t>در</w:t>
        </w:r>
        <w:r w:rsidR="00D63D98" w:rsidRPr="0065606D">
          <w:rPr>
            <w:rStyle w:val="Hyperlink"/>
            <w:noProof/>
            <w:rtl/>
          </w:rPr>
          <w:t xml:space="preserve"> </w:t>
        </w:r>
        <w:r w:rsidR="00D63D98" w:rsidRPr="0065606D">
          <w:rPr>
            <w:rStyle w:val="Hyperlink"/>
            <w:rFonts w:hint="eastAsia"/>
            <w:noProof/>
            <w:rtl/>
          </w:rPr>
          <w:t>پيشگاه</w:t>
        </w:r>
        <w:r w:rsidR="00D63D98" w:rsidRPr="0065606D">
          <w:rPr>
            <w:rStyle w:val="Hyperlink"/>
            <w:noProof/>
            <w:rtl/>
          </w:rPr>
          <w:t xml:space="preserve"> </w:t>
        </w:r>
        <w:r w:rsidR="00D63D98" w:rsidRPr="0065606D">
          <w:rPr>
            <w:rStyle w:val="Hyperlink"/>
            <w:rFonts w:hint="eastAsia"/>
            <w:noProof/>
            <w:rtl/>
          </w:rPr>
          <w:t>خداوند</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Toc281677026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348</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7027" w:history="1">
        <w:r w:rsidR="00D63D98" w:rsidRPr="0065606D">
          <w:rPr>
            <w:rStyle w:val="Hyperlink"/>
            <w:noProof/>
            <w:rtl/>
          </w:rPr>
          <w:t xml:space="preserve">7- </w:t>
        </w:r>
        <w:r w:rsidR="00D63D98" w:rsidRPr="0065606D">
          <w:rPr>
            <w:rStyle w:val="Hyperlink"/>
            <w:rFonts w:hint="eastAsia"/>
            <w:noProof/>
            <w:rtl/>
          </w:rPr>
          <w:t>محبت</w:t>
        </w:r>
        <w:r w:rsidR="00D63D98" w:rsidRPr="0065606D">
          <w:rPr>
            <w:rStyle w:val="Hyperlink"/>
            <w:noProof/>
            <w:rtl/>
          </w:rPr>
          <w:t xml:space="preserve"> </w:t>
        </w:r>
        <w:r w:rsidR="00D63D98" w:rsidRPr="0065606D">
          <w:rPr>
            <w:rStyle w:val="Hyperlink"/>
            <w:rFonts w:hint="eastAsia"/>
            <w:noProof/>
            <w:rtl/>
          </w:rPr>
          <w:t>خداوند</w:t>
        </w:r>
        <w:r w:rsidR="00D63D98" w:rsidRPr="0065606D">
          <w:rPr>
            <w:rStyle w:val="Hyperlink"/>
            <w:noProof/>
            <w:rtl/>
          </w:rPr>
          <w:t xml:space="preserve"> </w:t>
        </w:r>
        <w:r w:rsidR="00D63D98" w:rsidRPr="0065606D">
          <w:rPr>
            <w:rStyle w:val="Hyperlink"/>
            <w:rFonts w:hint="eastAsia"/>
            <w:noProof/>
            <w:rtl/>
          </w:rPr>
          <w:t>متعال</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Toc281677027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350</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7028" w:history="1">
        <w:r w:rsidR="00D63D98" w:rsidRPr="0065606D">
          <w:rPr>
            <w:rStyle w:val="Hyperlink"/>
            <w:noProof/>
            <w:rtl/>
          </w:rPr>
          <w:t xml:space="preserve">8- </w:t>
        </w:r>
        <w:r w:rsidR="00D63D98" w:rsidRPr="0065606D">
          <w:rPr>
            <w:rStyle w:val="Hyperlink"/>
            <w:rFonts w:hint="eastAsia"/>
            <w:noProof/>
            <w:rtl/>
          </w:rPr>
          <w:t>ايجاد</w:t>
        </w:r>
        <w:r w:rsidR="00D63D98" w:rsidRPr="0065606D">
          <w:rPr>
            <w:rStyle w:val="Hyperlink"/>
            <w:noProof/>
            <w:rtl/>
          </w:rPr>
          <w:t xml:space="preserve"> </w:t>
        </w:r>
        <w:r w:rsidR="00D63D98" w:rsidRPr="0065606D">
          <w:rPr>
            <w:rStyle w:val="Hyperlink"/>
            <w:rFonts w:hint="eastAsia"/>
            <w:noProof/>
            <w:rtl/>
          </w:rPr>
          <w:t>شادي</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سرور</w:t>
        </w:r>
        <w:r w:rsidR="00D63D98" w:rsidRPr="0065606D">
          <w:rPr>
            <w:rStyle w:val="Hyperlink"/>
            <w:noProof/>
            <w:rtl/>
          </w:rPr>
          <w:t xml:space="preserve"> </w:t>
        </w:r>
        <w:r w:rsidR="00D63D98" w:rsidRPr="0065606D">
          <w:rPr>
            <w:rStyle w:val="Hyperlink"/>
            <w:rFonts w:hint="eastAsia"/>
            <w:noProof/>
            <w:rtl/>
          </w:rPr>
          <w:t>پروردگار</w:t>
        </w:r>
        <w:r w:rsidR="00D63D98" w:rsidRPr="0065606D">
          <w:rPr>
            <w:rStyle w:val="Hyperlink"/>
            <w:noProof/>
            <w:rtl/>
          </w:rPr>
          <w:t xml:space="preserve"> </w:t>
        </w:r>
        <w:r w:rsidR="00D63D98" w:rsidRPr="0065606D">
          <w:rPr>
            <w:rStyle w:val="Hyperlink"/>
            <w:rFonts w:hint="eastAsia"/>
            <w:noProof/>
            <w:rtl/>
          </w:rPr>
          <w:t>نسبت</w:t>
        </w:r>
        <w:r w:rsidR="00D63D98" w:rsidRPr="0065606D">
          <w:rPr>
            <w:rStyle w:val="Hyperlink"/>
            <w:noProof/>
            <w:rtl/>
          </w:rPr>
          <w:t xml:space="preserve"> </w:t>
        </w:r>
        <w:r w:rsidR="00D63D98" w:rsidRPr="0065606D">
          <w:rPr>
            <w:rStyle w:val="Hyperlink"/>
            <w:rFonts w:hint="eastAsia"/>
            <w:noProof/>
            <w:rtl/>
          </w:rPr>
          <w:t>به</w:t>
        </w:r>
        <w:r w:rsidR="00D63D98" w:rsidRPr="0065606D">
          <w:rPr>
            <w:rStyle w:val="Hyperlink"/>
            <w:noProof/>
            <w:rtl/>
          </w:rPr>
          <w:t xml:space="preserve"> </w:t>
        </w:r>
        <w:r w:rsidR="00D63D98" w:rsidRPr="0065606D">
          <w:rPr>
            <w:rStyle w:val="Hyperlink"/>
            <w:rFonts w:hint="eastAsia"/>
            <w:noProof/>
            <w:rtl/>
          </w:rPr>
          <w:t>توبه‌كننده</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Toc281677028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355</w:t>
        </w:r>
        <w:r w:rsidR="00D63D98">
          <w:rPr>
            <w:rStyle w:val="Hyperlink"/>
            <w:noProof/>
            <w:rtl/>
          </w:rPr>
          <w:fldChar w:fldCharType="end"/>
        </w:r>
      </w:hyperlink>
    </w:p>
    <w:p w:rsidR="00D63D98" w:rsidRPr="00A22E6B" w:rsidRDefault="00A715FC" w:rsidP="00D63D98">
      <w:pPr>
        <w:pStyle w:val="TOC1"/>
        <w:tabs>
          <w:tab w:val="clear" w:pos="7021"/>
          <w:tab w:val="right" w:leader="dot" w:pos="7485"/>
        </w:tabs>
        <w:rPr>
          <w:rFonts w:ascii="Calibri" w:eastAsia="Times New Roman" w:hAnsi="Calibri" w:cs="Arial"/>
          <w:b w:val="0"/>
          <w:bCs w:val="0"/>
          <w:sz w:val="22"/>
          <w:szCs w:val="22"/>
          <w:rtl/>
        </w:rPr>
      </w:pPr>
      <w:hyperlink w:anchor="_Toc281677029" w:history="1">
        <w:r w:rsidR="00D63D98" w:rsidRPr="0065606D">
          <w:rPr>
            <w:rStyle w:val="Hyperlink"/>
            <w:rFonts w:hint="eastAsia"/>
            <w:rtl/>
          </w:rPr>
          <w:t>موانع</w:t>
        </w:r>
        <w:r w:rsidR="00D63D98" w:rsidRPr="0065606D">
          <w:rPr>
            <w:rStyle w:val="Hyperlink"/>
            <w:rtl/>
          </w:rPr>
          <w:t xml:space="preserve"> </w:t>
        </w:r>
        <w:r w:rsidR="00D63D98" w:rsidRPr="0065606D">
          <w:rPr>
            <w:rStyle w:val="Hyperlink"/>
            <w:rFonts w:hint="eastAsia"/>
            <w:rtl/>
          </w:rPr>
          <w:t>توبه</w:t>
        </w:r>
        <w:r w:rsidR="00D63D98">
          <w:rPr>
            <w:webHidden/>
            <w:rtl/>
          </w:rPr>
          <w:tab/>
        </w:r>
        <w:r w:rsidR="00D63D98">
          <w:rPr>
            <w:rStyle w:val="Hyperlink"/>
            <w:rtl/>
          </w:rPr>
          <w:fldChar w:fldCharType="begin"/>
        </w:r>
        <w:r w:rsidR="00D63D98">
          <w:rPr>
            <w:webHidden/>
            <w:rtl/>
          </w:rPr>
          <w:instrText xml:space="preserve"> </w:instrText>
        </w:r>
        <w:r w:rsidR="00D63D98">
          <w:rPr>
            <w:webHidden/>
          </w:rPr>
          <w:instrText>PAGEREF</w:instrText>
        </w:r>
        <w:r w:rsidR="00D63D98">
          <w:rPr>
            <w:webHidden/>
            <w:rtl/>
          </w:rPr>
          <w:instrText xml:space="preserve"> _</w:instrText>
        </w:r>
        <w:r w:rsidR="00D63D98">
          <w:rPr>
            <w:webHidden/>
          </w:rPr>
          <w:instrText>Toc281677029 \h</w:instrText>
        </w:r>
        <w:r w:rsidR="00D63D98">
          <w:rPr>
            <w:webHidden/>
            <w:rtl/>
          </w:rPr>
          <w:instrText xml:space="preserve"> </w:instrText>
        </w:r>
        <w:r w:rsidR="00D63D98">
          <w:rPr>
            <w:rStyle w:val="Hyperlink"/>
            <w:rtl/>
          </w:rPr>
        </w:r>
        <w:r w:rsidR="00D63D98">
          <w:rPr>
            <w:rStyle w:val="Hyperlink"/>
            <w:rtl/>
          </w:rPr>
          <w:fldChar w:fldCharType="separate"/>
        </w:r>
        <w:r w:rsidR="00210C08">
          <w:rPr>
            <w:webHidden/>
            <w:rtl/>
          </w:rPr>
          <w:t>361</w:t>
        </w:r>
        <w:r w:rsidR="00D63D98">
          <w:rPr>
            <w:rStyle w:val="Hyperlink"/>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7030" w:history="1">
        <w:r w:rsidR="00D63D98" w:rsidRPr="0065606D">
          <w:rPr>
            <w:rStyle w:val="Hyperlink"/>
            <w:noProof/>
            <w:rtl/>
          </w:rPr>
          <w:t xml:space="preserve">1- </w:t>
        </w:r>
        <w:r w:rsidR="00D63D98" w:rsidRPr="0065606D">
          <w:rPr>
            <w:rStyle w:val="Hyperlink"/>
            <w:rFonts w:hint="eastAsia"/>
            <w:noProof/>
            <w:rtl/>
          </w:rPr>
          <w:t>سبك</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خوار</w:t>
        </w:r>
        <w:r w:rsidR="00D63D98" w:rsidRPr="0065606D">
          <w:rPr>
            <w:rStyle w:val="Hyperlink"/>
            <w:noProof/>
            <w:rtl/>
          </w:rPr>
          <w:t xml:space="preserve"> </w:t>
        </w:r>
        <w:r w:rsidR="00D63D98" w:rsidRPr="0065606D">
          <w:rPr>
            <w:rStyle w:val="Hyperlink"/>
            <w:rFonts w:hint="eastAsia"/>
            <w:noProof/>
            <w:rtl/>
          </w:rPr>
          <w:t>شمردن</w:t>
        </w:r>
        <w:r w:rsidR="00D63D98" w:rsidRPr="0065606D">
          <w:rPr>
            <w:rStyle w:val="Hyperlink"/>
            <w:noProof/>
            <w:rtl/>
          </w:rPr>
          <w:t xml:space="preserve"> </w:t>
        </w:r>
        <w:r w:rsidR="00D63D98" w:rsidRPr="0065606D">
          <w:rPr>
            <w:rStyle w:val="Hyperlink"/>
            <w:rFonts w:hint="eastAsia"/>
            <w:noProof/>
            <w:rtl/>
          </w:rPr>
          <w:t>گناه</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Toc281677030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362</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7031" w:history="1">
        <w:r w:rsidR="00D63D98" w:rsidRPr="0065606D">
          <w:rPr>
            <w:rStyle w:val="Hyperlink"/>
            <w:noProof/>
            <w:rtl/>
          </w:rPr>
          <w:t xml:space="preserve">2- </w:t>
        </w:r>
        <w:r w:rsidR="00D63D98" w:rsidRPr="0065606D">
          <w:rPr>
            <w:rStyle w:val="Hyperlink"/>
            <w:rFonts w:hint="eastAsia"/>
            <w:noProof/>
            <w:rtl/>
          </w:rPr>
          <w:t>طول</w:t>
        </w:r>
        <w:r w:rsidR="00D63D98" w:rsidRPr="0065606D">
          <w:rPr>
            <w:rStyle w:val="Hyperlink"/>
            <w:noProof/>
            <w:rtl/>
          </w:rPr>
          <w:t xml:space="preserve"> </w:t>
        </w:r>
        <w:r w:rsidR="00D63D98" w:rsidRPr="0065606D">
          <w:rPr>
            <w:rStyle w:val="Hyperlink"/>
            <w:rFonts w:hint="eastAsia"/>
            <w:noProof/>
            <w:rtl/>
          </w:rPr>
          <w:t>امل</w:t>
        </w:r>
        <w:r w:rsidR="00D63D98" w:rsidRPr="0065606D">
          <w:rPr>
            <w:rStyle w:val="Hyperlink"/>
            <w:noProof/>
            <w:rtl/>
          </w:rPr>
          <w:t xml:space="preserve"> (</w:t>
        </w:r>
        <w:r w:rsidR="00D63D98" w:rsidRPr="0065606D">
          <w:rPr>
            <w:rStyle w:val="Hyperlink"/>
            <w:rFonts w:hint="eastAsia"/>
            <w:noProof/>
            <w:rtl/>
          </w:rPr>
          <w:t>اميد</w:t>
        </w:r>
        <w:r w:rsidR="00D63D98" w:rsidRPr="0065606D">
          <w:rPr>
            <w:rStyle w:val="Hyperlink"/>
            <w:noProof/>
            <w:rtl/>
          </w:rPr>
          <w:t xml:space="preserve"> </w:t>
        </w:r>
        <w:r w:rsidR="00D63D98" w:rsidRPr="0065606D">
          <w:rPr>
            <w:rStyle w:val="Hyperlink"/>
            <w:rFonts w:hint="eastAsia"/>
            <w:noProof/>
            <w:rtl/>
          </w:rPr>
          <w:t>زياد</w:t>
        </w:r>
        <w:r w:rsidR="00D63D98" w:rsidRPr="0065606D">
          <w:rPr>
            <w:rStyle w:val="Hyperlink"/>
            <w:noProof/>
            <w:rtl/>
          </w:rPr>
          <w:t>)</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Toc281677031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365</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7032" w:history="1">
        <w:r w:rsidR="00D63D98" w:rsidRPr="0065606D">
          <w:rPr>
            <w:rStyle w:val="Hyperlink"/>
            <w:noProof/>
            <w:rtl/>
          </w:rPr>
          <w:t xml:space="preserve">3- </w:t>
        </w:r>
        <w:r w:rsidR="00D63D98" w:rsidRPr="0065606D">
          <w:rPr>
            <w:rStyle w:val="Hyperlink"/>
            <w:rFonts w:hint="eastAsia"/>
            <w:noProof/>
            <w:rtl/>
          </w:rPr>
          <w:t>اميد</w:t>
        </w:r>
        <w:r w:rsidR="00D63D98" w:rsidRPr="0065606D">
          <w:rPr>
            <w:rStyle w:val="Hyperlink"/>
            <w:noProof/>
            <w:rtl/>
          </w:rPr>
          <w:t xml:space="preserve"> </w:t>
        </w:r>
        <w:r w:rsidR="00D63D98" w:rsidRPr="0065606D">
          <w:rPr>
            <w:rStyle w:val="Hyperlink"/>
            <w:rFonts w:hint="eastAsia"/>
            <w:noProof/>
            <w:rtl/>
          </w:rPr>
          <w:t>بستن</w:t>
        </w:r>
        <w:r w:rsidR="00D63D98" w:rsidRPr="0065606D">
          <w:rPr>
            <w:rStyle w:val="Hyperlink"/>
            <w:noProof/>
            <w:rtl/>
          </w:rPr>
          <w:t xml:space="preserve"> </w:t>
        </w:r>
        <w:r w:rsidR="00D63D98" w:rsidRPr="0065606D">
          <w:rPr>
            <w:rStyle w:val="Hyperlink"/>
            <w:rFonts w:hint="eastAsia"/>
            <w:noProof/>
            <w:rtl/>
          </w:rPr>
          <w:t>به</w:t>
        </w:r>
        <w:r w:rsidR="00D63D98" w:rsidRPr="0065606D">
          <w:rPr>
            <w:rStyle w:val="Hyperlink"/>
            <w:noProof/>
            <w:rtl/>
          </w:rPr>
          <w:t xml:space="preserve"> </w:t>
        </w:r>
        <w:r w:rsidR="00D63D98" w:rsidRPr="0065606D">
          <w:rPr>
            <w:rStyle w:val="Hyperlink"/>
            <w:rFonts w:hint="eastAsia"/>
            <w:noProof/>
            <w:rtl/>
          </w:rPr>
          <w:t>عفو</w:t>
        </w:r>
        <w:r w:rsidR="00D63D98" w:rsidRPr="0065606D">
          <w:rPr>
            <w:rStyle w:val="Hyperlink"/>
            <w:noProof/>
            <w:rtl/>
          </w:rPr>
          <w:t xml:space="preserve"> </w:t>
        </w:r>
        <w:r w:rsidR="00D63D98" w:rsidRPr="0065606D">
          <w:rPr>
            <w:rStyle w:val="Hyperlink"/>
            <w:rFonts w:hint="eastAsia"/>
            <w:noProof/>
            <w:rtl/>
          </w:rPr>
          <w:t>خداوند</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Toc281677032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367</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7033" w:history="1">
        <w:r w:rsidR="00D63D98" w:rsidRPr="0065606D">
          <w:rPr>
            <w:rStyle w:val="Hyperlink"/>
            <w:noProof/>
            <w:rtl/>
          </w:rPr>
          <w:t xml:space="preserve">4- </w:t>
        </w:r>
        <w:r w:rsidR="00D63D98" w:rsidRPr="0065606D">
          <w:rPr>
            <w:rStyle w:val="Hyperlink"/>
            <w:rFonts w:hint="eastAsia"/>
            <w:noProof/>
            <w:rtl/>
          </w:rPr>
          <w:t>يأس</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نوميدي</w:t>
        </w:r>
        <w:r w:rsidR="00D63D98" w:rsidRPr="0065606D">
          <w:rPr>
            <w:rStyle w:val="Hyperlink"/>
            <w:noProof/>
            <w:rtl/>
          </w:rPr>
          <w:t xml:space="preserve"> </w:t>
        </w:r>
        <w:r w:rsidR="00D63D98" w:rsidRPr="0065606D">
          <w:rPr>
            <w:rStyle w:val="Hyperlink"/>
            <w:rFonts w:hint="eastAsia"/>
            <w:noProof/>
            <w:rtl/>
          </w:rPr>
          <w:t>از</w:t>
        </w:r>
        <w:r w:rsidR="00D63D98" w:rsidRPr="0065606D">
          <w:rPr>
            <w:rStyle w:val="Hyperlink"/>
            <w:noProof/>
            <w:rtl/>
          </w:rPr>
          <w:t xml:space="preserve"> </w:t>
        </w:r>
        <w:r w:rsidR="00D63D98" w:rsidRPr="0065606D">
          <w:rPr>
            <w:rStyle w:val="Hyperlink"/>
            <w:rFonts w:hint="eastAsia"/>
            <w:noProof/>
            <w:rtl/>
          </w:rPr>
          <w:t>مغفرت</w:t>
        </w:r>
        <w:r w:rsidR="00D63D98" w:rsidRPr="0065606D">
          <w:rPr>
            <w:rStyle w:val="Hyperlink"/>
            <w:noProof/>
            <w:rtl/>
          </w:rPr>
          <w:t xml:space="preserve"> </w:t>
        </w:r>
        <w:r w:rsidR="00D63D98" w:rsidRPr="0065606D">
          <w:rPr>
            <w:rStyle w:val="Hyperlink"/>
            <w:rFonts w:hint="eastAsia"/>
            <w:noProof/>
            <w:rtl/>
          </w:rPr>
          <w:t>خداوند</w:t>
        </w:r>
        <w:r w:rsidR="00D63D98" w:rsidRPr="0065606D">
          <w:rPr>
            <w:rStyle w:val="Hyperlink"/>
            <w:noProof/>
            <w:rtl/>
          </w:rPr>
          <w:t xml:space="preserve"> </w:t>
        </w:r>
        <w:r w:rsidR="00D63D98" w:rsidRPr="0065606D">
          <w:rPr>
            <w:rStyle w:val="Hyperlink"/>
            <w:rFonts w:hint="eastAsia"/>
            <w:noProof/>
            <w:rtl/>
          </w:rPr>
          <w:t>به</w:t>
        </w:r>
        <w:r w:rsidR="00D63D98" w:rsidRPr="0065606D">
          <w:rPr>
            <w:rStyle w:val="Hyperlink"/>
            <w:noProof/>
            <w:rtl/>
          </w:rPr>
          <w:t xml:space="preserve"> </w:t>
        </w:r>
        <w:r w:rsidR="00D63D98" w:rsidRPr="0065606D">
          <w:rPr>
            <w:rStyle w:val="Hyperlink"/>
            <w:rFonts w:hint="eastAsia"/>
            <w:noProof/>
            <w:rtl/>
          </w:rPr>
          <w:t>دليل</w:t>
        </w:r>
        <w:r w:rsidR="00D63D98" w:rsidRPr="0065606D">
          <w:rPr>
            <w:rStyle w:val="Hyperlink"/>
            <w:noProof/>
            <w:rtl/>
          </w:rPr>
          <w:t xml:space="preserve"> </w:t>
        </w:r>
        <w:r w:rsidR="00D63D98" w:rsidRPr="0065606D">
          <w:rPr>
            <w:rStyle w:val="Hyperlink"/>
            <w:rFonts w:hint="eastAsia"/>
            <w:noProof/>
            <w:rtl/>
          </w:rPr>
          <w:t>استحكام</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فراواني</w:t>
        </w:r>
        <w:r w:rsidR="00D63D98" w:rsidRPr="0065606D">
          <w:rPr>
            <w:rStyle w:val="Hyperlink"/>
            <w:noProof/>
            <w:rtl/>
          </w:rPr>
          <w:t xml:space="preserve"> </w:t>
        </w:r>
        <w:r w:rsidR="00D63D98" w:rsidRPr="0065606D">
          <w:rPr>
            <w:rStyle w:val="Hyperlink"/>
            <w:rFonts w:hint="eastAsia"/>
            <w:noProof/>
            <w:rtl/>
          </w:rPr>
          <w:t>گناهان</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Toc281677033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373</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7034" w:history="1">
        <w:r w:rsidR="00D63D98" w:rsidRPr="0065606D">
          <w:rPr>
            <w:rStyle w:val="Hyperlink"/>
            <w:noProof/>
            <w:rtl/>
          </w:rPr>
          <w:t xml:space="preserve">5- </w:t>
        </w:r>
        <w:r w:rsidR="00D63D98" w:rsidRPr="0065606D">
          <w:rPr>
            <w:rStyle w:val="Hyperlink"/>
            <w:rFonts w:hint="eastAsia"/>
            <w:noProof/>
            <w:rtl/>
          </w:rPr>
          <w:t>جهل</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ناداني</w:t>
        </w:r>
        <w:r w:rsidR="00D63D98" w:rsidRPr="0065606D">
          <w:rPr>
            <w:rStyle w:val="Hyperlink"/>
            <w:noProof/>
            <w:rtl/>
          </w:rPr>
          <w:t xml:space="preserve"> </w:t>
        </w:r>
        <w:r w:rsidR="00D63D98" w:rsidRPr="0065606D">
          <w:rPr>
            <w:rStyle w:val="Hyperlink"/>
            <w:rFonts w:hint="eastAsia"/>
            <w:noProof/>
            <w:rtl/>
          </w:rPr>
          <w:t>نسبت</w:t>
        </w:r>
        <w:r w:rsidR="00D63D98" w:rsidRPr="0065606D">
          <w:rPr>
            <w:rStyle w:val="Hyperlink"/>
            <w:noProof/>
            <w:rtl/>
          </w:rPr>
          <w:t xml:space="preserve"> </w:t>
        </w:r>
        <w:r w:rsidR="00D63D98" w:rsidRPr="0065606D">
          <w:rPr>
            <w:rStyle w:val="Hyperlink"/>
            <w:rFonts w:hint="eastAsia"/>
            <w:noProof/>
            <w:rtl/>
          </w:rPr>
          <w:t>به</w:t>
        </w:r>
        <w:r w:rsidR="00D63D98" w:rsidRPr="0065606D">
          <w:rPr>
            <w:rStyle w:val="Hyperlink"/>
            <w:noProof/>
            <w:rtl/>
          </w:rPr>
          <w:t xml:space="preserve"> </w:t>
        </w:r>
        <w:r w:rsidR="00D63D98" w:rsidRPr="0065606D">
          <w:rPr>
            <w:rStyle w:val="Hyperlink"/>
            <w:rFonts w:hint="eastAsia"/>
            <w:noProof/>
            <w:rtl/>
          </w:rPr>
          <w:t>حقيقت</w:t>
        </w:r>
        <w:r w:rsidR="00D63D98" w:rsidRPr="0065606D">
          <w:rPr>
            <w:rStyle w:val="Hyperlink"/>
            <w:noProof/>
            <w:rtl/>
          </w:rPr>
          <w:t xml:space="preserve"> </w:t>
        </w:r>
        <w:r w:rsidR="00D63D98" w:rsidRPr="0065606D">
          <w:rPr>
            <w:rStyle w:val="Hyperlink"/>
            <w:rFonts w:hint="eastAsia"/>
            <w:noProof/>
            <w:rtl/>
          </w:rPr>
          <w:t>گناه</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Toc281677034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378</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7035" w:history="1">
        <w:r w:rsidR="00D63D98" w:rsidRPr="0065606D">
          <w:rPr>
            <w:rStyle w:val="Hyperlink"/>
            <w:noProof/>
            <w:rtl/>
          </w:rPr>
          <w:t xml:space="preserve">6- </w:t>
        </w:r>
        <w:r w:rsidR="00D63D98" w:rsidRPr="0065606D">
          <w:rPr>
            <w:rStyle w:val="Hyperlink"/>
            <w:rFonts w:hint="eastAsia"/>
            <w:noProof/>
            <w:rtl/>
          </w:rPr>
          <w:t>استدلال</w:t>
        </w:r>
        <w:r w:rsidR="00D63D98" w:rsidRPr="0065606D">
          <w:rPr>
            <w:rStyle w:val="Hyperlink"/>
            <w:noProof/>
            <w:rtl/>
          </w:rPr>
          <w:t xml:space="preserve"> </w:t>
        </w:r>
        <w:r w:rsidR="00D63D98" w:rsidRPr="0065606D">
          <w:rPr>
            <w:rStyle w:val="Hyperlink"/>
            <w:rFonts w:hint="eastAsia"/>
            <w:noProof/>
            <w:rtl/>
          </w:rPr>
          <w:t>به</w:t>
        </w:r>
        <w:r w:rsidR="00D63D98" w:rsidRPr="0065606D">
          <w:rPr>
            <w:rStyle w:val="Hyperlink"/>
            <w:noProof/>
            <w:rtl/>
          </w:rPr>
          <w:t xml:space="preserve"> </w:t>
        </w:r>
        <w:r w:rsidR="00D63D98" w:rsidRPr="0065606D">
          <w:rPr>
            <w:rStyle w:val="Hyperlink"/>
            <w:rFonts w:hint="eastAsia"/>
            <w:noProof/>
            <w:rtl/>
          </w:rPr>
          <w:t>قضا</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قدر</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Toc281677035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382</w:t>
        </w:r>
        <w:r w:rsidR="00D63D98">
          <w:rPr>
            <w:rStyle w:val="Hyperlink"/>
            <w:noProof/>
            <w:rtl/>
          </w:rPr>
          <w:fldChar w:fldCharType="end"/>
        </w:r>
      </w:hyperlink>
    </w:p>
    <w:p w:rsidR="00D63D98" w:rsidRPr="00A22E6B" w:rsidRDefault="00A715FC" w:rsidP="00D63D98">
      <w:pPr>
        <w:pStyle w:val="TOC1"/>
        <w:tabs>
          <w:tab w:val="clear" w:pos="7021"/>
          <w:tab w:val="right" w:leader="dot" w:pos="7485"/>
        </w:tabs>
        <w:rPr>
          <w:rFonts w:ascii="Calibri" w:eastAsia="Times New Roman" w:hAnsi="Calibri" w:cs="Arial"/>
          <w:b w:val="0"/>
          <w:bCs w:val="0"/>
          <w:sz w:val="22"/>
          <w:szCs w:val="22"/>
          <w:rtl/>
        </w:rPr>
      </w:pPr>
      <w:hyperlink w:anchor="_Toc281677036" w:history="1">
        <w:r w:rsidR="00D63D98" w:rsidRPr="0065606D">
          <w:rPr>
            <w:rStyle w:val="Hyperlink"/>
            <w:rFonts w:hint="eastAsia"/>
            <w:rtl/>
          </w:rPr>
          <w:t>انگيزه‌هاي</w:t>
        </w:r>
        <w:r w:rsidR="00D63D98" w:rsidRPr="0065606D">
          <w:rPr>
            <w:rStyle w:val="Hyperlink"/>
            <w:rtl/>
          </w:rPr>
          <w:t xml:space="preserve"> </w:t>
        </w:r>
        <w:r w:rsidR="00D63D98" w:rsidRPr="0065606D">
          <w:rPr>
            <w:rStyle w:val="Hyperlink"/>
            <w:rFonts w:hint="eastAsia"/>
            <w:rtl/>
          </w:rPr>
          <w:t>توبه</w:t>
        </w:r>
        <w:r w:rsidR="00D63D98">
          <w:rPr>
            <w:webHidden/>
            <w:rtl/>
          </w:rPr>
          <w:tab/>
        </w:r>
        <w:r w:rsidR="00D63D98">
          <w:rPr>
            <w:rStyle w:val="Hyperlink"/>
            <w:rtl/>
          </w:rPr>
          <w:fldChar w:fldCharType="begin"/>
        </w:r>
        <w:r w:rsidR="00D63D98">
          <w:rPr>
            <w:webHidden/>
            <w:rtl/>
          </w:rPr>
          <w:instrText xml:space="preserve"> </w:instrText>
        </w:r>
        <w:r w:rsidR="00D63D98">
          <w:rPr>
            <w:webHidden/>
          </w:rPr>
          <w:instrText>PAGEREF</w:instrText>
        </w:r>
        <w:r w:rsidR="00D63D98">
          <w:rPr>
            <w:webHidden/>
            <w:rtl/>
          </w:rPr>
          <w:instrText xml:space="preserve"> _</w:instrText>
        </w:r>
        <w:r w:rsidR="00D63D98">
          <w:rPr>
            <w:webHidden/>
          </w:rPr>
          <w:instrText>Toc281677036 \h</w:instrText>
        </w:r>
        <w:r w:rsidR="00D63D98">
          <w:rPr>
            <w:webHidden/>
            <w:rtl/>
          </w:rPr>
          <w:instrText xml:space="preserve"> </w:instrText>
        </w:r>
        <w:r w:rsidR="00D63D98">
          <w:rPr>
            <w:rStyle w:val="Hyperlink"/>
            <w:rtl/>
          </w:rPr>
        </w:r>
        <w:r w:rsidR="00D63D98">
          <w:rPr>
            <w:rStyle w:val="Hyperlink"/>
            <w:rtl/>
          </w:rPr>
          <w:fldChar w:fldCharType="separate"/>
        </w:r>
        <w:r w:rsidR="00210C08">
          <w:rPr>
            <w:webHidden/>
            <w:rtl/>
          </w:rPr>
          <w:t>387</w:t>
        </w:r>
        <w:r w:rsidR="00D63D98">
          <w:rPr>
            <w:rStyle w:val="Hyperlink"/>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7037" w:history="1">
        <w:r w:rsidR="00D63D98" w:rsidRPr="0065606D">
          <w:rPr>
            <w:rStyle w:val="Hyperlink"/>
            <w:noProof/>
            <w:rtl/>
          </w:rPr>
          <w:t xml:space="preserve">1- </w:t>
        </w:r>
        <w:r w:rsidR="00D63D98" w:rsidRPr="0065606D">
          <w:rPr>
            <w:rStyle w:val="Hyperlink"/>
            <w:rFonts w:hint="eastAsia"/>
            <w:noProof/>
            <w:rtl/>
          </w:rPr>
          <w:t>آشنايي</w:t>
        </w:r>
        <w:r w:rsidR="00D63D98" w:rsidRPr="0065606D">
          <w:rPr>
            <w:rStyle w:val="Hyperlink"/>
            <w:noProof/>
            <w:rtl/>
          </w:rPr>
          <w:t xml:space="preserve"> </w:t>
        </w:r>
        <w:r w:rsidR="00D63D98" w:rsidRPr="0065606D">
          <w:rPr>
            <w:rStyle w:val="Hyperlink"/>
            <w:rFonts w:hint="eastAsia"/>
            <w:noProof/>
            <w:rtl/>
          </w:rPr>
          <w:t>با</w:t>
        </w:r>
        <w:r w:rsidR="00D63D98" w:rsidRPr="0065606D">
          <w:rPr>
            <w:rStyle w:val="Hyperlink"/>
            <w:noProof/>
            <w:rtl/>
          </w:rPr>
          <w:t xml:space="preserve"> </w:t>
        </w:r>
        <w:r w:rsidR="00D63D98" w:rsidRPr="0065606D">
          <w:rPr>
            <w:rStyle w:val="Hyperlink"/>
            <w:rFonts w:hint="eastAsia"/>
            <w:noProof/>
            <w:rtl/>
          </w:rPr>
          <w:t>مقام</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حقوق</w:t>
        </w:r>
        <w:r w:rsidR="00D63D98" w:rsidRPr="0065606D">
          <w:rPr>
            <w:rStyle w:val="Hyperlink"/>
            <w:noProof/>
            <w:rtl/>
          </w:rPr>
          <w:t xml:space="preserve"> </w:t>
        </w:r>
        <w:r w:rsidR="00D63D98" w:rsidRPr="0065606D">
          <w:rPr>
            <w:rStyle w:val="Hyperlink"/>
            <w:rFonts w:hint="eastAsia"/>
            <w:noProof/>
            <w:rtl/>
          </w:rPr>
          <w:t>خداوند</w:t>
        </w:r>
        <w:r w:rsidR="00D63D98" w:rsidRPr="0065606D">
          <w:rPr>
            <w:rStyle w:val="Hyperlink"/>
            <w:noProof/>
            <w:rtl/>
          </w:rPr>
          <w:t xml:space="preserve"> </w:t>
        </w:r>
        <w:r w:rsidR="00D63D98" w:rsidRPr="0065606D">
          <w:rPr>
            <w:rStyle w:val="Hyperlink"/>
            <w:rFonts w:hint="eastAsia"/>
            <w:noProof/>
            <w:rtl/>
          </w:rPr>
          <w:t>متعال</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Toc281677037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388</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7038" w:history="1">
        <w:r w:rsidR="00D63D98" w:rsidRPr="0065606D">
          <w:rPr>
            <w:rStyle w:val="Hyperlink"/>
            <w:noProof/>
            <w:rtl/>
          </w:rPr>
          <w:t xml:space="preserve">2- </w:t>
        </w:r>
        <w:r w:rsidR="00D63D98" w:rsidRPr="0065606D">
          <w:rPr>
            <w:rStyle w:val="Hyperlink"/>
            <w:rFonts w:hint="eastAsia"/>
            <w:noProof/>
            <w:rtl/>
          </w:rPr>
          <w:t>ياد</w:t>
        </w:r>
        <w:r w:rsidR="00D63D98" w:rsidRPr="0065606D">
          <w:rPr>
            <w:rStyle w:val="Hyperlink"/>
            <w:noProof/>
            <w:rtl/>
          </w:rPr>
          <w:t xml:space="preserve"> </w:t>
        </w:r>
        <w:r w:rsidR="00D63D98" w:rsidRPr="0065606D">
          <w:rPr>
            <w:rStyle w:val="Hyperlink"/>
            <w:rFonts w:hint="eastAsia"/>
            <w:noProof/>
            <w:rtl/>
          </w:rPr>
          <w:t>مرگ</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قبر</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Toc281677038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393</w:t>
        </w:r>
        <w:r w:rsidR="00D63D98">
          <w:rPr>
            <w:rStyle w:val="Hyperlink"/>
            <w:noProof/>
            <w:rtl/>
          </w:rPr>
          <w:fldChar w:fldCharType="end"/>
        </w:r>
      </w:hyperlink>
    </w:p>
    <w:p w:rsidR="00D63D98" w:rsidRPr="00A22E6B" w:rsidRDefault="00A715FC">
      <w:pPr>
        <w:pStyle w:val="TOC3"/>
        <w:tabs>
          <w:tab w:val="right" w:leader="dot" w:pos="7475"/>
        </w:tabs>
        <w:bidi/>
        <w:rPr>
          <w:rFonts w:ascii="Calibri" w:hAnsi="Calibri" w:cs="Arial"/>
          <w:noProof/>
          <w:sz w:val="22"/>
          <w:szCs w:val="22"/>
          <w:rtl/>
          <w:lang w:bidi="fa-IR"/>
        </w:rPr>
      </w:pPr>
      <w:hyperlink w:anchor="_Toc281677039" w:history="1">
        <w:r w:rsidR="00D63D98" w:rsidRPr="0065606D">
          <w:rPr>
            <w:rStyle w:val="Hyperlink"/>
            <w:rFonts w:hint="eastAsia"/>
            <w:noProof/>
            <w:rtl/>
          </w:rPr>
          <w:t>بيان</w:t>
        </w:r>
        <w:r w:rsidR="00D63D98" w:rsidRPr="0065606D">
          <w:rPr>
            <w:rStyle w:val="Hyperlink"/>
            <w:noProof/>
            <w:rtl/>
          </w:rPr>
          <w:t xml:space="preserve"> </w:t>
        </w:r>
        <w:r w:rsidR="00D63D98" w:rsidRPr="0065606D">
          <w:rPr>
            <w:rStyle w:val="Hyperlink"/>
            <w:rFonts w:hint="eastAsia"/>
            <w:noProof/>
            <w:rtl/>
          </w:rPr>
          <w:t>حالات</w:t>
        </w:r>
        <w:r w:rsidR="00D63D98" w:rsidRPr="0065606D">
          <w:rPr>
            <w:rStyle w:val="Hyperlink"/>
            <w:noProof/>
            <w:rtl/>
          </w:rPr>
          <w:t xml:space="preserve"> </w:t>
        </w:r>
        <w:r w:rsidR="00D63D98" w:rsidRPr="0065606D">
          <w:rPr>
            <w:rStyle w:val="Hyperlink"/>
            <w:rFonts w:hint="eastAsia"/>
            <w:noProof/>
            <w:rtl/>
          </w:rPr>
          <w:t>انسان</w:t>
        </w:r>
        <w:r w:rsidR="00D63D98" w:rsidRPr="0065606D">
          <w:rPr>
            <w:rStyle w:val="Hyperlink"/>
            <w:noProof/>
            <w:rtl/>
          </w:rPr>
          <w:t xml:space="preserve"> </w:t>
        </w:r>
        <w:r w:rsidR="00D63D98" w:rsidRPr="0065606D">
          <w:rPr>
            <w:rStyle w:val="Hyperlink"/>
            <w:rFonts w:hint="eastAsia"/>
            <w:noProof/>
            <w:rtl/>
          </w:rPr>
          <w:t>در</w:t>
        </w:r>
        <w:r w:rsidR="00D63D98" w:rsidRPr="0065606D">
          <w:rPr>
            <w:rStyle w:val="Hyperlink"/>
            <w:noProof/>
            <w:rtl/>
          </w:rPr>
          <w:t xml:space="preserve"> </w:t>
        </w:r>
        <w:r w:rsidR="00D63D98" w:rsidRPr="0065606D">
          <w:rPr>
            <w:rStyle w:val="Hyperlink"/>
            <w:rFonts w:hint="eastAsia"/>
            <w:noProof/>
            <w:rtl/>
          </w:rPr>
          <w:t>مواقع</w:t>
        </w:r>
        <w:r w:rsidR="00D63D98" w:rsidRPr="0065606D">
          <w:rPr>
            <w:rStyle w:val="Hyperlink"/>
            <w:noProof/>
            <w:rtl/>
          </w:rPr>
          <w:t xml:space="preserve"> </w:t>
        </w:r>
        <w:r w:rsidR="00D63D98" w:rsidRPr="0065606D">
          <w:rPr>
            <w:rStyle w:val="Hyperlink"/>
            <w:rFonts w:hint="eastAsia"/>
            <w:noProof/>
            <w:rtl/>
          </w:rPr>
          <w:t>احتضار</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Toc281677039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398</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7040" w:history="1">
        <w:r w:rsidR="00D63D98" w:rsidRPr="0065606D">
          <w:rPr>
            <w:rStyle w:val="Hyperlink"/>
            <w:noProof/>
            <w:rtl/>
          </w:rPr>
          <w:t xml:space="preserve">3- </w:t>
        </w:r>
        <w:r w:rsidR="00D63D98" w:rsidRPr="0065606D">
          <w:rPr>
            <w:rStyle w:val="Hyperlink"/>
            <w:rFonts w:hint="eastAsia"/>
            <w:noProof/>
            <w:rtl/>
          </w:rPr>
          <w:t>ياد</w:t>
        </w:r>
        <w:r w:rsidR="00D63D98" w:rsidRPr="0065606D">
          <w:rPr>
            <w:rStyle w:val="Hyperlink"/>
            <w:noProof/>
            <w:rtl/>
          </w:rPr>
          <w:t xml:space="preserve"> </w:t>
        </w:r>
        <w:r w:rsidR="00D63D98" w:rsidRPr="0065606D">
          <w:rPr>
            <w:rStyle w:val="Hyperlink"/>
            <w:rFonts w:hint="eastAsia"/>
            <w:noProof/>
            <w:rtl/>
          </w:rPr>
          <w:t>آخرت</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بهشت</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جهنم</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Toc281677040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405</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7041" w:history="1">
        <w:r w:rsidR="00D63D98" w:rsidRPr="0065606D">
          <w:rPr>
            <w:rStyle w:val="Hyperlink"/>
            <w:rFonts w:hint="eastAsia"/>
            <w:noProof/>
            <w:rtl/>
          </w:rPr>
          <w:t>آ</w:t>
        </w:r>
        <w:r w:rsidR="00D63D98" w:rsidRPr="0065606D">
          <w:rPr>
            <w:rStyle w:val="Hyperlink"/>
            <w:rFonts w:hint="cs"/>
            <w:noProof/>
            <w:rtl/>
          </w:rPr>
          <w:t>ی</w:t>
        </w:r>
        <w:r w:rsidR="00D63D98" w:rsidRPr="0065606D">
          <w:rPr>
            <w:rStyle w:val="Hyperlink"/>
            <w:rFonts w:hint="eastAsia"/>
            <w:noProof/>
            <w:rtl/>
          </w:rPr>
          <w:t>ات</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احاديثي</w:t>
        </w:r>
        <w:r w:rsidR="00D63D98" w:rsidRPr="0065606D">
          <w:rPr>
            <w:rStyle w:val="Hyperlink"/>
            <w:noProof/>
            <w:rtl/>
          </w:rPr>
          <w:t xml:space="preserve"> </w:t>
        </w:r>
        <w:r w:rsidR="00D63D98" w:rsidRPr="0065606D">
          <w:rPr>
            <w:rStyle w:val="Hyperlink"/>
            <w:rFonts w:hint="eastAsia"/>
            <w:noProof/>
            <w:rtl/>
          </w:rPr>
          <w:t>درباره‌ي</w:t>
        </w:r>
        <w:r w:rsidR="00D63D98" w:rsidRPr="0065606D">
          <w:rPr>
            <w:rStyle w:val="Hyperlink"/>
            <w:noProof/>
            <w:rtl/>
          </w:rPr>
          <w:t xml:space="preserve"> </w:t>
        </w:r>
        <w:r w:rsidR="00D63D98" w:rsidRPr="0065606D">
          <w:rPr>
            <w:rStyle w:val="Hyperlink"/>
            <w:rFonts w:hint="eastAsia"/>
            <w:noProof/>
            <w:rtl/>
          </w:rPr>
          <w:t>تحذير</w:t>
        </w:r>
        <w:r w:rsidR="00D63D98" w:rsidRPr="0065606D">
          <w:rPr>
            <w:rStyle w:val="Hyperlink"/>
            <w:noProof/>
            <w:rtl/>
          </w:rPr>
          <w:t xml:space="preserve"> </w:t>
        </w:r>
        <w:r w:rsidR="00D63D98" w:rsidRPr="0065606D">
          <w:rPr>
            <w:rStyle w:val="Hyperlink"/>
            <w:rFonts w:hint="eastAsia"/>
            <w:noProof/>
            <w:rtl/>
          </w:rPr>
          <w:t>از</w:t>
        </w:r>
        <w:r w:rsidR="00D63D98" w:rsidRPr="0065606D">
          <w:rPr>
            <w:rStyle w:val="Hyperlink"/>
            <w:noProof/>
            <w:rtl/>
          </w:rPr>
          <w:t xml:space="preserve"> </w:t>
        </w:r>
        <w:r w:rsidR="00D63D98" w:rsidRPr="0065606D">
          <w:rPr>
            <w:rStyle w:val="Hyperlink"/>
            <w:rFonts w:hint="eastAsia"/>
            <w:noProof/>
            <w:rtl/>
          </w:rPr>
          <w:t>آتش</w:t>
        </w:r>
        <w:r w:rsidR="00D63D98" w:rsidRPr="0065606D">
          <w:rPr>
            <w:rStyle w:val="Hyperlink"/>
            <w:noProof/>
            <w:rtl/>
          </w:rPr>
          <w:t xml:space="preserve"> </w:t>
        </w:r>
        <w:r w:rsidR="00D63D98" w:rsidRPr="0065606D">
          <w:rPr>
            <w:rStyle w:val="Hyperlink"/>
            <w:rFonts w:hint="eastAsia"/>
            <w:noProof/>
            <w:rtl/>
          </w:rPr>
          <w:t>جهنم</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Toc281677041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413</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7042" w:history="1">
        <w:r w:rsidR="00D63D98" w:rsidRPr="0065606D">
          <w:rPr>
            <w:rStyle w:val="Hyperlink"/>
            <w:rFonts w:hint="eastAsia"/>
            <w:noProof/>
            <w:rtl/>
          </w:rPr>
          <w:t>احاديث</w:t>
        </w:r>
        <w:r w:rsidR="00D63D98" w:rsidRPr="0065606D">
          <w:rPr>
            <w:rStyle w:val="Hyperlink"/>
            <w:noProof/>
            <w:rtl/>
          </w:rPr>
          <w:t xml:space="preserve"> </w:t>
        </w:r>
        <w:r w:rsidR="00D63D98" w:rsidRPr="0065606D">
          <w:rPr>
            <w:rStyle w:val="Hyperlink"/>
            <w:rFonts w:hint="eastAsia"/>
            <w:noProof/>
            <w:rtl/>
          </w:rPr>
          <w:t>راجع</w:t>
        </w:r>
        <w:r w:rsidR="00D63D98" w:rsidRPr="0065606D">
          <w:rPr>
            <w:rStyle w:val="Hyperlink"/>
            <w:noProof/>
            <w:rtl/>
          </w:rPr>
          <w:t xml:space="preserve"> </w:t>
        </w:r>
        <w:r w:rsidR="00D63D98" w:rsidRPr="0065606D">
          <w:rPr>
            <w:rStyle w:val="Hyperlink"/>
            <w:rFonts w:hint="eastAsia"/>
            <w:noProof/>
            <w:rtl/>
          </w:rPr>
          <w:t>به</w:t>
        </w:r>
        <w:r w:rsidR="00D63D98" w:rsidRPr="0065606D">
          <w:rPr>
            <w:rStyle w:val="Hyperlink"/>
            <w:noProof/>
            <w:rtl/>
          </w:rPr>
          <w:t xml:space="preserve"> </w:t>
        </w:r>
        <w:r w:rsidR="00D63D98" w:rsidRPr="0065606D">
          <w:rPr>
            <w:rStyle w:val="Hyperlink"/>
            <w:rFonts w:hint="eastAsia"/>
            <w:noProof/>
            <w:rtl/>
          </w:rPr>
          <w:t>ترغيب</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تشويق</w:t>
        </w:r>
        <w:r w:rsidR="00D63D98" w:rsidRPr="0065606D">
          <w:rPr>
            <w:rStyle w:val="Hyperlink"/>
            <w:noProof/>
            <w:rtl/>
          </w:rPr>
          <w:t xml:space="preserve"> </w:t>
        </w:r>
        <w:r w:rsidR="00D63D98" w:rsidRPr="0065606D">
          <w:rPr>
            <w:rStyle w:val="Hyperlink"/>
            <w:rFonts w:hint="eastAsia"/>
            <w:noProof/>
            <w:rtl/>
          </w:rPr>
          <w:t>بهشت</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Toc281677042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415</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7043" w:history="1">
        <w:r w:rsidR="00D63D98" w:rsidRPr="0065606D">
          <w:rPr>
            <w:rStyle w:val="Hyperlink"/>
            <w:noProof/>
            <w:rtl/>
          </w:rPr>
          <w:t xml:space="preserve">4- </w:t>
        </w:r>
        <w:r w:rsidR="00D63D98" w:rsidRPr="0065606D">
          <w:rPr>
            <w:rStyle w:val="Hyperlink"/>
            <w:rFonts w:hint="eastAsia"/>
            <w:noProof/>
            <w:rtl/>
          </w:rPr>
          <w:t>آشنايي</w:t>
        </w:r>
        <w:r w:rsidR="00D63D98" w:rsidRPr="0065606D">
          <w:rPr>
            <w:rStyle w:val="Hyperlink"/>
            <w:noProof/>
            <w:rtl/>
          </w:rPr>
          <w:t xml:space="preserve"> </w:t>
        </w:r>
        <w:r w:rsidR="00D63D98" w:rsidRPr="0065606D">
          <w:rPr>
            <w:rStyle w:val="Hyperlink"/>
            <w:rFonts w:hint="eastAsia"/>
            <w:noProof/>
            <w:rtl/>
          </w:rPr>
          <w:t>با</w:t>
        </w:r>
        <w:r w:rsidR="00D63D98" w:rsidRPr="0065606D">
          <w:rPr>
            <w:rStyle w:val="Hyperlink"/>
            <w:noProof/>
            <w:rtl/>
          </w:rPr>
          <w:t xml:space="preserve"> </w:t>
        </w:r>
        <w:r w:rsidR="00D63D98" w:rsidRPr="0065606D">
          <w:rPr>
            <w:rStyle w:val="Hyperlink"/>
            <w:rFonts w:hint="eastAsia"/>
            <w:noProof/>
            <w:rtl/>
          </w:rPr>
          <w:t>آثار</w:t>
        </w:r>
        <w:r w:rsidR="00D63D98" w:rsidRPr="0065606D">
          <w:rPr>
            <w:rStyle w:val="Hyperlink"/>
            <w:noProof/>
            <w:rtl/>
          </w:rPr>
          <w:t xml:space="preserve"> </w:t>
        </w:r>
        <w:r w:rsidR="00D63D98" w:rsidRPr="0065606D">
          <w:rPr>
            <w:rStyle w:val="Hyperlink"/>
            <w:rFonts w:hint="eastAsia"/>
            <w:noProof/>
            <w:rtl/>
          </w:rPr>
          <w:t>گناهان</w:t>
        </w:r>
        <w:r w:rsidR="00D63D98" w:rsidRPr="0065606D">
          <w:rPr>
            <w:rStyle w:val="Hyperlink"/>
            <w:noProof/>
            <w:rtl/>
          </w:rPr>
          <w:t xml:space="preserve"> </w:t>
        </w:r>
        <w:r w:rsidR="00D63D98" w:rsidRPr="0065606D">
          <w:rPr>
            <w:rStyle w:val="Hyperlink"/>
            <w:rFonts w:hint="eastAsia"/>
            <w:noProof/>
            <w:rtl/>
          </w:rPr>
          <w:t>مربوط</w:t>
        </w:r>
        <w:r w:rsidR="00D63D98" w:rsidRPr="0065606D">
          <w:rPr>
            <w:rStyle w:val="Hyperlink"/>
            <w:noProof/>
            <w:rtl/>
          </w:rPr>
          <w:t xml:space="preserve"> </w:t>
        </w:r>
        <w:r w:rsidR="00D63D98" w:rsidRPr="0065606D">
          <w:rPr>
            <w:rStyle w:val="Hyperlink"/>
            <w:rFonts w:hint="eastAsia"/>
            <w:noProof/>
            <w:rtl/>
          </w:rPr>
          <w:t>به</w:t>
        </w:r>
        <w:r w:rsidR="00D63D98" w:rsidRPr="0065606D">
          <w:rPr>
            <w:rStyle w:val="Hyperlink"/>
            <w:noProof/>
            <w:rtl/>
          </w:rPr>
          <w:t xml:space="preserve"> </w:t>
        </w:r>
        <w:r w:rsidR="00D63D98" w:rsidRPr="0065606D">
          <w:rPr>
            <w:rStyle w:val="Hyperlink"/>
            <w:rFonts w:hint="eastAsia"/>
            <w:noProof/>
            <w:rtl/>
          </w:rPr>
          <w:t>دنيا</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قيامت</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Toc281677043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417</w:t>
        </w:r>
        <w:r w:rsidR="00D63D98">
          <w:rPr>
            <w:rStyle w:val="Hyperlink"/>
            <w:noProof/>
            <w:rtl/>
          </w:rPr>
          <w:fldChar w:fldCharType="end"/>
        </w:r>
      </w:hyperlink>
    </w:p>
    <w:p w:rsidR="00D63D98" w:rsidRPr="00A22E6B" w:rsidRDefault="00A715FC" w:rsidP="00D63D98">
      <w:pPr>
        <w:pStyle w:val="TOC2"/>
        <w:tabs>
          <w:tab w:val="clear" w:pos="7021"/>
          <w:tab w:val="right" w:leader="dot" w:pos="7485"/>
        </w:tabs>
        <w:rPr>
          <w:rFonts w:ascii="Calibri" w:eastAsia="Times New Roman" w:hAnsi="Calibri" w:cs="Arial"/>
          <w:noProof/>
          <w:sz w:val="22"/>
          <w:szCs w:val="22"/>
          <w:rtl/>
          <w:lang w:bidi="fa-IR"/>
        </w:rPr>
      </w:pPr>
      <w:hyperlink w:anchor="_Toc281677044" w:history="1">
        <w:r w:rsidR="00D63D98" w:rsidRPr="0065606D">
          <w:rPr>
            <w:rStyle w:val="Hyperlink"/>
            <w:rFonts w:hint="eastAsia"/>
            <w:noProof/>
            <w:rtl/>
          </w:rPr>
          <w:t>كتاب</w:t>
        </w:r>
        <w:r w:rsidR="00D63D98" w:rsidRPr="0065606D">
          <w:rPr>
            <w:rStyle w:val="Hyperlink"/>
            <w:noProof/>
            <w:rtl/>
          </w:rPr>
          <w:t xml:space="preserve"> «</w:t>
        </w:r>
        <w:r w:rsidR="00D63D98" w:rsidRPr="0065606D">
          <w:rPr>
            <w:rStyle w:val="Hyperlink"/>
            <w:rFonts w:hint="eastAsia"/>
            <w:noProof/>
            <w:rtl/>
          </w:rPr>
          <w:t>الداء</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الدواء»</w:t>
        </w:r>
        <w:r w:rsidR="00D63D98" w:rsidRPr="0065606D">
          <w:rPr>
            <w:rStyle w:val="Hyperlink"/>
            <w:noProof/>
            <w:rtl/>
          </w:rPr>
          <w:t xml:space="preserve"> </w:t>
        </w:r>
        <w:r w:rsidR="00D63D98" w:rsidRPr="0065606D">
          <w:rPr>
            <w:rStyle w:val="Hyperlink"/>
            <w:rFonts w:hint="eastAsia"/>
            <w:noProof/>
            <w:rtl/>
          </w:rPr>
          <w:t>ابن</w:t>
        </w:r>
        <w:r w:rsidR="00D63D98" w:rsidRPr="0065606D">
          <w:rPr>
            <w:rStyle w:val="Hyperlink"/>
            <w:noProof/>
            <w:rtl/>
          </w:rPr>
          <w:t xml:space="preserve"> </w:t>
        </w:r>
        <w:r w:rsidR="00D63D98" w:rsidRPr="0065606D">
          <w:rPr>
            <w:rStyle w:val="Hyperlink"/>
            <w:rFonts w:hint="eastAsia"/>
            <w:noProof/>
            <w:rtl/>
          </w:rPr>
          <w:t>قيم</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Toc281677044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424</w:t>
        </w:r>
        <w:r w:rsidR="00D63D98">
          <w:rPr>
            <w:rStyle w:val="Hyperlink"/>
            <w:noProof/>
            <w:rtl/>
          </w:rPr>
          <w:fldChar w:fldCharType="end"/>
        </w:r>
      </w:hyperlink>
    </w:p>
    <w:p w:rsidR="00D63D98" w:rsidRPr="00A22E6B" w:rsidRDefault="00A715FC">
      <w:pPr>
        <w:pStyle w:val="TOC3"/>
        <w:tabs>
          <w:tab w:val="right" w:leader="dot" w:pos="7475"/>
        </w:tabs>
        <w:bidi/>
        <w:rPr>
          <w:rFonts w:ascii="Calibri" w:hAnsi="Calibri" w:cs="Arial"/>
          <w:noProof/>
          <w:sz w:val="22"/>
          <w:szCs w:val="22"/>
          <w:rtl/>
          <w:lang w:bidi="fa-IR"/>
        </w:rPr>
      </w:pPr>
      <w:hyperlink w:anchor="_Toc281677045" w:history="1">
        <w:r w:rsidR="00D63D98" w:rsidRPr="0065606D">
          <w:rPr>
            <w:rStyle w:val="Hyperlink"/>
            <w:rFonts w:hint="eastAsia"/>
            <w:noProof/>
            <w:rtl/>
          </w:rPr>
          <w:t>بيان</w:t>
        </w:r>
        <w:r w:rsidR="00D63D98" w:rsidRPr="0065606D">
          <w:rPr>
            <w:rStyle w:val="Hyperlink"/>
            <w:noProof/>
            <w:rtl/>
          </w:rPr>
          <w:t xml:space="preserve"> </w:t>
        </w:r>
        <w:r w:rsidR="00D63D98" w:rsidRPr="0065606D">
          <w:rPr>
            <w:rStyle w:val="Hyperlink"/>
            <w:rFonts w:hint="eastAsia"/>
            <w:noProof/>
            <w:rtl/>
          </w:rPr>
          <w:t>ابن</w:t>
        </w:r>
        <w:r w:rsidR="00D63D98" w:rsidRPr="0065606D">
          <w:rPr>
            <w:rStyle w:val="Hyperlink"/>
            <w:noProof/>
            <w:rtl/>
          </w:rPr>
          <w:t xml:space="preserve"> </w:t>
        </w:r>
        <w:r w:rsidR="00D63D98" w:rsidRPr="0065606D">
          <w:rPr>
            <w:rStyle w:val="Hyperlink"/>
            <w:rFonts w:hint="eastAsia"/>
            <w:noProof/>
            <w:rtl/>
          </w:rPr>
          <w:t>قيم</w:t>
        </w:r>
        <w:r w:rsidR="00D63D98" w:rsidRPr="0065606D">
          <w:rPr>
            <w:rStyle w:val="Hyperlink"/>
            <w:noProof/>
            <w:rtl/>
          </w:rPr>
          <w:t xml:space="preserve"> </w:t>
        </w:r>
        <w:r w:rsidR="00D63D98" w:rsidRPr="0065606D">
          <w:rPr>
            <w:rStyle w:val="Hyperlink"/>
            <w:rFonts w:hint="eastAsia"/>
            <w:noProof/>
            <w:rtl/>
          </w:rPr>
          <w:t>راجع</w:t>
        </w:r>
        <w:r w:rsidR="00D63D98" w:rsidRPr="0065606D">
          <w:rPr>
            <w:rStyle w:val="Hyperlink"/>
            <w:noProof/>
            <w:rtl/>
          </w:rPr>
          <w:t xml:space="preserve"> </w:t>
        </w:r>
        <w:r w:rsidR="00D63D98" w:rsidRPr="0065606D">
          <w:rPr>
            <w:rStyle w:val="Hyperlink"/>
            <w:rFonts w:hint="eastAsia"/>
            <w:noProof/>
            <w:rtl/>
          </w:rPr>
          <w:t>به</w:t>
        </w:r>
        <w:r w:rsidR="00D63D98" w:rsidRPr="0065606D">
          <w:rPr>
            <w:rStyle w:val="Hyperlink"/>
            <w:noProof/>
            <w:rtl/>
          </w:rPr>
          <w:t xml:space="preserve"> </w:t>
        </w:r>
        <w:r w:rsidR="00D63D98" w:rsidRPr="0065606D">
          <w:rPr>
            <w:rStyle w:val="Hyperlink"/>
            <w:rFonts w:hint="eastAsia"/>
            <w:noProof/>
            <w:rtl/>
          </w:rPr>
          <w:t>آثار</w:t>
        </w:r>
        <w:r w:rsidR="00D63D98" w:rsidRPr="0065606D">
          <w:rPr>
            <w:rStyle w:val="Hyperlink"/>
            <w:noProof/>
            <w:rtl/>
          </w:rPr>
          <w:t xml:space="preserve"> </w:t>
        </w:r>
        <w:r w:rsidR="00D63D98" w:rsidRPr="0065606D">
          <w:rPr>
            <w:rStyle w:val="Hyperlink"/>
            <w:rFonts w:hint="eastAsia"/>
            <w:noProof/>
            <w:rtl/>
          </w:rPr>
          <w:t>شوم</w:t>
        </w:r>
        <w:r w:rsidR="00D63D98" w:rsidRPr="0065606D">
          <w:rPr>
            <w:rStyle w:val="Hyperlink"/>
            <w:noProof/>
            <w:rtl/>
          </w:rPr>
          <w:t xml:space="preserve"> </w:t>
        </w:r>
        <w:r w:rsidR="00D63D98" w:rsidRPr="0065606D">
          <w:rPr>
            <w:rStyle w:val="Hyperlink"/>
            <w:rFonts w:hint="eastAsia"/>
            <w:noProof/>
            <w:rtl/>
          </w:rPr>
          <w:t>گناهان</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Toc281677045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425</w:t>
        </w:r>
        <w:r w:rsidR="00D63D98">
          <w:rPr>
            <w:rStyle w:val="Hyperlink"/>
            <w:noProof/>
            <w:rtl/>
          </w:rPr>
          <w:fldChar w:fldCharType="end"/>
        </w:r>
      </w:hyperlink>
    </w:p>
    <w:p w:rsidR="00D63D98" w:rsidRPr="00A22E6B" w:rsidRDefault="00A715FC">
      <w:pPr>
        <w:pStyle w:val="TOC4"/>
        <w:tabs>
          <w:tab w:val="right" w:leader="dot" w:pos="7475"/>
        </w:tabs>
        <w:bidi/>
        <w:rPr>
          <w:rFonts w:ascii="Calibri" w:hAnsi="Calibri" w:cs="Arial"/>
          <w:noProof/>
          <w:sz w:val="22"/>
          <w:szCs w:val="22"/>
          <w:rtl/>
          <w:lang w:bidi="fa-IR"/>
        </w:rPr>
      </w:pPr>
      <w:hyperlink w:anchor="_Toc281677046" w:history="1">
        <w:r w:rsidR="00D63D98" w:rsidRPr="0065606D">
          <w:rPr>
            <w:rStyle w:val="Hyperlink"/>
            <w:rFonts w:hint="eastAsia"/>
            <w:noProof/>
            <w:rtl/>
          </w:rPr>
          <w:t>محروميت</w:t>
        </w:r>
        <w:r w:rsidR="00D63D98" w:rsidRPr="0065606D">
          <w:rPr>
            <w:rStyle w:val="Hyperlink"/>
            <w:noProof/>
            <w:rtl/>
          </w:rPr>
          <w:t xml:space="preserve"> </w:t>
        </w:r>
        <w:r w:rsidR="00D63D98" w:rsidRPr="0065606D">
          <w:rPr>
            <w:rStyle w:val="Hyperlink"/>
            <w:rFonts w:hint="eastAsia"/>
            <w:noProof/>
            <w:rtl/>
          </w:rPr>
          <w:t>از</w:t>
        </w:r>
        <w:r w:rsidR="00D63D98" w:rsidRPr="0065606D">
          <w:rPr>
            <w:rStyle w:val="Hyperlink"/>
            <w:noProof/>
            <w:rtl/>
          </w:rPr>
          <w:t xml:space="preserve"> </w:t>
        </w:r>
        <w:r w:rsidR="00D63D98" w:rsidRPr="0065606D">
          <w:rPr>
            <w:rStyle w:val="Hyperlink"/>
            <w:rFonts w:hint="eastAsia"/>
            <w:noProof/>
            <w:rtl/>
          </w:rPr>
          <w:t>علم</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Toc281677046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425</w:t>
        </w:r>
        <w:r w:rsidR="00D63D98">
          <w:rPr>
            <w:rStyle w:val="Hyperlink"/>
            <w:noProof/>
            <w:rtl/>
          </w:rPr>
          <w:fldChar w:fldCharType="end"/>
        </w:r>
      </w:hyperlink>
    </w:p>
    <w:p w:rsidR="00D63D98" w:rsidRPr="00A22E6B" w:rsidRDefault="00A715FC">
      <w:pPr>
        <w:pStyle w:val="TOC4"/>
        <w:tabs>
          <w:tab w:val="right" w:leader="dot" w:pos="7475"/>
        </w:tabs>
        <w:bidi/>
        <w:rPr>
          <w:rFonts w:ascii="Calibri" w:hAnsi="Calibri" w:cs="Arial"/>
          <w:noProof/>
          <w:sz w:val="22"/>
          <w:szCs w:val="22"/>
          <w:rtl/>
          <w:lang w:bidi="fa-IR"/>
        </w:rPr>
      </w:pPr>
      <w:hyperlink w:anchor="_Toc281677047" w:history="1">
        <w:r w:rsidR="00D63D98" w:rsidRPr="0065606D">
          <w:rPr>
            <w:rStyle w:val="Hyperlink"/>
            <w:rFonts w:hint="eastAsia"/>
            <w:noProof/>
            <w:rtl/>
          </w:rPr>
          <w:t>محروميت</w:t>
        </w:r>
        <w:r w:rsidR="00D63D98" w:rsidRPr="0065606D">
          <w:rPr>
            <w:rStyle w:val="Hyperlink"/>
            <w:noProof/>
            <w:rtl/>
          </w:rPr>
          <w:t xml:space="preserve"> </w:t>
        </w:r>
        <w:r w:rsidR="00D63D98" w:rsidRPr="0065606D">
          <w:rPr>
            <w:rStyle w:val="Hyperlink"/>
            <w:rFonts w:hint="eastAsia"/>
            <w:noProof/>
            <w:rtl/>
          </w:rPr>
          <w:t>از</w:t>
        </w:r>
        <w:r w:rsidR="00D63D98" w:rsidRPr="0065606D">
          <w:rPr>
            <w:rStyle w:val="Hyperlink"/>
            <w:noProof/>
            <w:rtl/>
          </w:rPr>
          <w:t xml:space="preserve"> </w:t>
        </w:r>
        <w:r w:rsidR="00D63D98" w:rsidRPr="0065606D">
          <w:rPr>
            <w:rStyle w:val="Hyperlink"/>
            <w:rFonts w:hint="eastAsia"/>
            <w:noProof/>
            <w:rtl/>
          </w:rPr>
          <w:t>روزي</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Toc281677047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426</w:t>
        </w:r>
        <w:r w:rsidR="00D63D98">
          <w:rPr>
            <w:rStyle w:val="Hyperlink"/>
            <w:noProof/>
            <w:rtl/>
          </w:rPr>
          <w:fldChar w:fldCharType="end"/>
        </w:r>
      </w:hyperlink>
    </w:p>
    <w:p w:rsidR="00D63D98" w:rsidRPr="00A22E6B" w:rsidRDefault="00A715FC">
      <w:pPr>
        <w:pStyle w:val="TOC4"/>
        <w:tabs>
          <w:tab w:val="right" w:leader="dot" w:pos="7475"/>
        </w:tabs>
        <w:bidi/>
        <w:rPr>
          <w:rFonts w:ascii="Calibri" w:hAnsi="Calibri" w:cs="Arial"/>
          <w:noProof/>
          <w:sz w:val="22"/>
          <w:szCs w:val="22"/>
          <w:rtl/>
          <w:lang w:bidi="fa-IR"/>
        </w:rPr>
      </w:pPr>
      <w:hyperlink w:anchor="_Toc281677048" w:history="1">
        <w:r w:rsidR="00D63D98" w:rsidRPr="0065606D">
          <w:rPr>
            <w:rStyle w:val="Hyperlink"/>
            <w:rFonts w:hint="eastAsia"/>
            <w:noProof/>
            <w:rtl/>
          </w:rPr>
          <w:t>ايجاد</w:t>
        </w:r>
        <w:r w:rsidR="00D63D98" w:rsidRPr="0065606D">
          <w:rPr>
            <w:rStyle w:val="Hyperlink"/>
            <w:noProof/>
            <w:rtl/>
          </w:rPr>
          <w:t xml:space="preserve"> </w:t>
        </w:r>
        <w:r w:rsidR="00D63D98" w:rsidRPr="0065606D">
          <w:rPr>
            <w:rStyle w:val="Hyperlink"/>
            <w:rFonts w:hint="eastAsia"/>
            <w:noProof/>
            <w:rtl/>
          </w:rPr>
          <w:t>وحشت</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تنهايي</w:t>
        </w:r>
        <w:r w:rsidR="00D63D98" w:rsidRPr="0065606D">
          <w:rPr>
            <w:rStyle w:val="Hyperlink"/>
            <w:noProof/>
            <w:rtl/>
          </w:rPr>
          <w:t xml:space="preserve"> </w:t>
        </w:r>
        <w:r w:rsidR="00D63D98" w:rsidRPr="0065606D">
          <w:rPr>
            <w:rStyle w:val="Hyperlink"/>
            <w:rFonts w:hint="eastAsia"/>
            <w:noProof/>
            <w:rtl/>
          </w:rPr>
          <w:t>ميان</w:t>
        </w:r>
        <w:r w:rsidR="00D63D98" w:rsidRPr="0065606D">
          <w:rPr>
            <w:rStyle w:val="Hyperlink"/>
            <w:noProof/>
            <w:rtl/>
          </w:rPr>
          <w:t xml:space="preserve"> </w:t>
        </w:r>
        <w:r w:rsidR="00D63D98" w:rsidRPr="0065606D">
          <w:rPr>
            <w:rStyle w:val="Hyperlink"/>
            <w:rFonts w:hint="eastAsia"/>
            <w:noProof/>
            <w:rtl/>
          </w:rPr>
          <w:t>انسان</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خدا</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Toc281677048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426</w:t>
        </w:r>
        <w:r w:rsidR="00D63D98">
          <w:rPr>
            <w:rStyle w:val="Hyperlink"/>
            <w:noProof/>
            <w:rtl/>
          </w:rPr>
          <w:fldChar w:fldCharType="end"/>
        </w:r>
      </w:hyperlink>
    </w:p>
    <w:p w:rsidR="00D63D98" w:rsidRPr="00A22E6B" w:rsidRDefault="00A715FC">
      <w:pPr>
        <w:pStyle w:val="TOC4"/>
        <w:tabs>
          <w:tab w:val="right" w:leader="dot" w:pos="7475"/>
        </w:tabs>
        <w:bidi/>
        <w:rPr>
          <w:rFonts w:ascii="Calibri" w:hAnsi="Calibri" w:cs="Arial"/>
          <w:noProof/>
          <w:sz w:val="22"/>
          <w:szCs w:val="22"/>
          <w:rtl/>
          <w:lang w:bidi="fa-IR"/>
        </w:rPr>
      </w:pPr>
      <w:hyperlink w:anchor="_Toc281677049" w:history="1">
        <w:r w:rsidR="00D63D98" w:rsidRPr="0065606D">
          <w:rPr>
            <w:rStyle w:val="Hyperlink"/>
            <w:rFonts w:hint="eastAsia"/>
            <w:noProof/>
            <w:rtl/>
          </w:rPr>
          <w:t>وحشت</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تنهايي</w:t>
        </w:r>
        <w:r w:rsidR="00D63D98" w:rsidRPr="0065606D">
          <w:rPr>
            <w:rStyle w:val="Hyperlink"/>
            <w:noProof/>
            <w:rtl/>
          </w:rPr>
          <w:t xml:space="preserve"> </w:t>
        </w:r>
        <w:r w:rsidR="00D63D98" w:rsidRPr="0065606D">
          <w:rPr>
            <w:rStyle w:val="Hyperlink"/>
            <w:rFonts w:hint="eastAsia"/>
            <w:noProof/>
            <w:rtl/>
          </w:rPr>
          <w:t>ميان</w:t>
        </w:r>
        <w:r w:rsidR="00D63D98" w:rsidRPr="0065606D">
          <w:rPr>
            <w:rStyle w:val="Hyperlink"/>
            <w:noProof/>
            <w:rtl/>
          </w:rPr>
          <w:t xml:space="preserve"> </w:t>
        </w:r>
        <w:r w:rsidR="00D63D98" w:rsidRPr="0065606D">
          <w:rPr>
            <w:rStyle w:val="Hyperlink"/>
            <w:rFonts w:hint="eastAsia"/>
            <w:noProof/>
            <w:rtl/>
          </w:rPr>
          <w:t>انسان</w:t>
        </w:r>
        <w:r w:rsidR="00D63D98" w:rsidRPr="0065606D">
          <w:rPr>
            <w:rStyle w:val="Hyperlink"/>
            <w:noProof/>
            <w:rtl/>
          </w:rPr>
          <w:t xml:space="preserve"> </w:t>
        </w:r>
        <w:r w:rsidR="00D63D98" w:rsidRPr="0065606D">
          <w:rPr>
            <w:rStyle w:val="Hyperlink"/>
            <w:rFonts w:hint="eastAsia"/>
            <w:noProof/>
            <w:rtl/>
          </w:rPr>
          <w:t>با</w:t>
        </w:r>
        <w:r w:rsidR="00D63D98" w:rsidRPr="0065606D">
          <w:rPr>
            <w:rStyle w:val="Hyperlink"/>
            <w:noProof/>
            <w:rtl/>
          </w:rPr>
          <w:t xml:space="preserve"> </w:t>
        </w:r>
        <w:r w:rsidR="00D63D98" w:rsidRPr="0065606D">
          <w:rPr>
            <w:rStyle w:val="Hyperlink"/>
            <w:rFonts w:hint="eastAsia"/>
            <w:noProof/>
            <w:rtl/>
          </w:rPr>
          <w:t>مردم</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Toc281677049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427</w:t>
        </w:r>
        <w:r w:rsidR="00D63D98">
          <w:rPr>
            <w:rStyle w:val="Hyperlink"/>
            <w:noProof/>
            <w:rtl/>
          </w:rPr>
          <w:fldChar w:fldCharType="end"/>
        </w:r>
      </w:hyperlink>
    </w:p>
    <w:p w:rsidR="00D63D98" w:rsidRPr="00A22E6B" w:rsidRDefault="00A715FC">
      <w:pPr>
        <w:pStyle w:val="TOC4"/>
        <w:tabs>
          <w:tab w:val="right" w:leader="dot" w:pos="7475"/>
        </w:tabs>
        <w:bidi/>
        <w:rPr>
          <w:rFonts w:ascii="Calibri" w:hAnsi="Calibri" w:cs="Arial"/>
          <w:noProof/>
          <w:sz w:val="22"/>
          <w:szCs w:val="22"/>
          <w:rtl/>
          <w:lang w:bidi="fa-IR"/>
        </w:rPr>
      </w:pPr>
      <w:hyperlink w:anchor="_Toc281677050" w:history="1">
        <w:r w:rsidR="00D63D98" w:rsidRPr="0065606D">
          <w:rPr>
            <w:rStyle w:val="Hyperlink"/>
            <w:rFonts w:hint="eastAsia"/>
            <w:noProof/>
            <w:rtl/>
          </w:rPr>
          <w:t>گره</w:t>
        </w:r>
        <w:r w:rsidR="00D63D98" w:rsidRPr="0065606D">
          <w:rPr>
            <w:rStyle w:val="Hyperlink"/>
            <w:noProof/>
            <w:rtl/>
          </w:rPr>
          <w:t xml:space="preserve"> </w:t>
        </w:r>
        <w:r w:rsidR="00D63D98" w:rsidRPr="0065606D">
          <w:rPr>
            <w:rStyle w:val="Hyperlink"/>
            <w:rFonts w:hint="eastAsia"/>
            <w:noProof/>
            <w:rtl/>
          </w:rPr>
          <w:t>خوردن</w:t>
        </w:r>
        <w:r w:rsidR="00D63D98" w:rsidRPr="0065606D">
          <w:rPr>
            <w:rStyle w:val="Hyperlink"/>
            <w:noProof/>
            <w:rtl/>
          </w:rPr>
          <w:t xml:space="preserve"> </w:t>
        </w:r>
        <w:r w:rsidR="00D63D98" w:rsidRPr="0065606D">
          <w:rPr>
            <w:rStyle w:val="Hyperlink"/>
            <w:rFonts w:hint="eastAsia"/>
            <w:noProof/>
            <w:rtl/>
          </w:rPr>
          <w:t>در</w:t>
        </w:r>
        <w:r w:rsidR="00D63D98" w:rsidRPr="0065606D">
          <w:rPr>
            <w:rStyle w:val="Hyperlink"/>
            <w:noProof/>
            <w:rtl/>
          </w:rPr>
          <w:t xml:space="preserve"> </w:t>
        </w:r>
        <w:r w:rsidR="00D63D98" w:rsidRPr="0065606D">
          <w:rPr>
            <w:rStyle w:val="Hyperlink"/>
            <w:rFonts w:hint="eastAsia"/>
            <w:noProof/>
            <w:rtl/>
          </w:rPr>
          <w:t>امور</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كارهاي</w:t>
        </w:r>
        <w:r w:rsidR="00D63D98" w:rsidRPr="0065606D">
          <w:rPr>
            <w:rStyle w:val="Hyperlink"/>
            <w:noProof/>
            <w:rtl/>
          </w:rPr>
          <w:t xml:space="preserve"> </w:t>
        </w:r>
        <w:r w:rsidR="00D63D98" w:rsidRPr="0065606D">
          <w:rPr>
            <w:rStyle w:val="Hyperlink"/>
            <w:rFonts w:hint="eastAsia"/>
            <w:noProof/>
            <w:rtl/>
          </w:rPr>
          <w:t>شخص</w:t>
        </w:r>
        <w:r w:rsidR="00D63D98" w:rsidRPr="0065606D">
          <w:rPr>
            <w:rStyle w:val="Hyperlink"/>
            <w:noProof/>
            <w:rtl/>
          </w:rPr>
          <w:t xml:space="preserve"> </w:t>
        </w:r>
        <w:r w:rsidR="00D63D98" w:rsidRPr="0065606D">
          <w:rPr>
            <w:rStyle w:val="Hyperlink"/>
            <w:rFonts w:hint="eastAsia"/>
            <w:noProof/>
            <w:rtl/>
          </w:rPr>
          <w:t>گناهكار</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Toc281677050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427</w:t>
        </w:r>
        <w:r w:rsidR="00D63D98">
          <w:rPr>
            <w:rStyle w:val="Hyperlink"/>
            <w:noProof/>
            <w:rtl/>
          </w:rPr>
          <w:fldChar w:fldCharType="end"/>
        </w:r>
      </w:hyperlink>
    </w:p>
    <w:p w:rsidR="00D63D98" w:rsidRPr="00A22E6B" w:rsidRDefault="00A715FC">
      <w:pPr>
        <w:pStyle w:val="TOC4"/>
        <w:tabs>
          <w:tab w:val="right" w:leader="dot" w:pos="7475"/>
        </w:tabs>
        <w:bidi/>
        <w:rPr>
          <w:rFonts w:ascii="Calibri" w:hAnsi="Calibri" w:cs="Arial"/>
          <w:noProof/>
          <w:sz w:val="22"/>
          <w:szCs w:val="22"/>
          <w:rtl/>
          <w:lang w:bidi="fa-IR"/>
        </w:rPr>
      </w:pPr>
      <w:hyperlink w:anchor="_Toc281677051" w:history="1">
        <w:r w:rsidR="00D63D98" w:rsidRPr="0065606D">
          <w:rPr>
            <w:rStyle w:val="Hyperlink"/>
            <w:rFonts w:hint="eastAsia"/>
            <w:noProof/>
            <w:rtl/>
          </w:rPr>
          <w:t>تاريكي</w:t>
        </w:r>
        <w:r w:rsidR="00D63D98" w:rsidRPr="0065606D">
          <w:rPr>
            <w:rStyle w:val="Hyperlink"/>
            <w:noProof/>
            <w:rtl/>
          </w:rPr>
          <w:t xml:space="preserve"> </w:t>
        </w:r>
        <w:r w:rsidR="00D63D98" w:rsidRPr="0065606D">
          <w:rPr>
            <w:rStyle w:val="Hyperlink"/>
            <w:rFonts w:hint="eastAsia"/>
            <w:noProof/>
            <w:rtl/>
          </w:rPr>
          <w:t>قلب</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Toc281677051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428</w:t>
        </w:r>
        <w:r w:rsidR="00D63D98">
          <w:rPr>
            <w:rStyle w:val="Hyperlink"/>
            <w:noProof/>
            <w:rtl/>
          </w:rPr>
          <w:fldChar w:fldCharType="end"/>
        </w:r>
      </w:hyperlink>
    </w:p>
    <w:p w:rsidR="00D63D98" w:rsidRPr="00A22E6B" w:rsidRDefault="00A715FC">
      <w:pPr>
        <w:pStyle w:val="TOC4"/>
        <w:tabs>
          <w:tab w:val="right" w:leader="dot" w:pos="7475"/>
        </w:tabs>
        <w:bidi/>
        <w:rPr>
          <w:rFonts w:ascii="Calibri" w:hAnsi="Calibri" w:cs="Arial"/>
          <w:noProof/>
          <w:sz w:val="22"/>
          <w:szCs w:val="22"/>
          <w:rtl/>
          <w:lang w:bidi="fa-IR"/>
        </w:rPr>
      </w:pPr>
      <w:hyperlink w:anchor="_Toc281677052" w:history="1">
        <w:r w:rsidR="00D63D98" w:rsidRPr="0065606D">
          <w:rPr>
            <w:rStyle w:val="Hyperlink"/>
            <w:rFonts w:hint="eastAsia"/>
            <w:noProof/>
            <w:rtl/>
          </w:rPr>
          <w:t>محروميت</w:t>
        </w:r>
        <w:r w:rsidR="00D63D98" w:rsidRPr="0065606D">
          <w:rPr>
            <w:rStyle w:val="Hyperlink"/>
            <w:noProof/>
            <w:rtl/>
          </w:rPr>
          <w:t xml:space="preserve"> </w:t>
        </w:r>
        <w:r w:rsidR="00D63D98" w:rsidRPr="0065606D">
          <w:rPr>
            <w:rStyle w:val="Hyperlink"/>
            <w:rFonts w:hint="eastAsia"/>
            <w:noProof/>
            <w:rtl/>
          </w:rPr>
          <w:t>از</w:t>
        </w:r>
        <w:r w:rsidR="00D63D98" w:rsidRPr="0065606D">
          <w:rPr>
            <w:rStyle w:val="Hyperlink"/>
            <w:noProof/>
            <w:rtl/>
          </w:rPr>
          <w:t xml:space="preserve"> </w:t>
        </w:r>
        <w:r w:rsidR="00D63D98" w:rsidRPr="0065606D">
          <w:rPr>
            <w:rStyle w:val="Hyperlink"/>
            <w:rFonts w:hint="eastAsia"/>
            <w:noProof/>
            <w:rtl/>
          </w:rPr>
          <w:t>طاعت</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عبادت</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Toc281677052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429</w:t>
        </w:r>
        <w:r w:rsidR="00D63D98">
          <w:rPr>
            <w:rStyle w:val="Hyperlink"/>
            <w:noProof/>
            <w:rtl/>
          </w:rPr>
          <w:fldChar w:fldCharType="end"/>
        </w:r>
      </w:hyperlink>
    </w:p>
    <w:p w:rsidR="00D63D98" w:rsidRPr="00A22E6B" w:rsidRDefault="00A715FC">
      <w:pPr>
        <w:pStyle w:val="TOC4"/>
        <w:tabs>
          <w:tab w:val="right" w:leader="dot" w:pos="7475"/>
        </w:tabs>
        <w:bidi/>
        <w:rPr>
          <w:rFonts w:ascii="Calibri" w:hAnsi="Calibri" w:cs="Arial"/>
          <w:noProof/>
          <w:sz w:val="22"/>
          <w:szCs w:val="22"/>
          <w:rtl/>
          <w:lang w:bidi="fa-IR"/>
        </w:rPr>
      </w:pPr>
      <w:hyperlink w:anchor="_Toc281677053" w:history="1">
        <w:r w:rsidR="00D63D98" w:rsidRPr="0065606D">
          <w:rPr>
            <w:rStyle w:val="Hyperlink"/>
            <w:rFonts w:hint="eastAsia"/>
            <w:noProof/>
            <w:rtl/>
          </w:rPr>
          <w:t>گناهان</w:t>
        </w:r>
        <w:r w:rsidR="00D63D98" w:rsidRPr="0065606D">
          <w:rPr>
            <w:rStyle w:val="Hyperlink"/>
            <w:noProof/>
            <w:rtl/>
          </w:rPr>
          <w:t xml:space="preserve"> </w:t>
        </w:r>
        <w:r w:rsidR="00D63D98" w:rsidRPr="0065606D">
          <w:rPr>
            <w:rStyle w:val="Hyperlink"/>
            <w:rFonts w:hint="eastAsia"/>
            <w:noProof/>
            <w:rtl/>
          </w:rPr>
          <w:t>موجب</w:t>
        </w:r>
        <w:r w:rsidR="00D63D98" w:rsidRPr="0065606D">
          <w:rPr>
            <w:rStyle w:val="Hyperlink"/>
            <w:noProof/>
            <w:rtl/>
          </w:rPr>
          <w:t xml:space="preserve"> </w:t>
        </w:r>
        <w:r w:rsidR="00D63D98" w:rsidRPr="0065606D">
          <w:rPr>
            <w:rStyle w:val="Hyperlink"/>
            <w:rFonts w:hint="eastAsia"/>
            <w:noProof/>
            <w:rtl/>
          </w:rPr>
          <w:t>كوتاهي</w:t>
        </w:r>
        <w:r w:rsidR="00D63D98" w:rsidRPr="0065606D">
          <w:rPr>
            <w:rStyle w:val="Hyperlink"/>
            <w:noProof/>
            <w:rtl/>
          </w:rPr>
          <w:t xml:space="preserve"> </w:t>
        </w:r>
        <w:r w:rsidR="00D63D98" w:rsidRPr="0065606D">
          <w:rPr>
            <w:rStyle w:val="Hyperlink"/>
            <w:rFonts w:hint="eastAsia"/>
            <w:noProof/>
            <w:rtl/>
          </w:rPr>
          <w:t>عمر</w:t>
        </w:r>
        <w:r w:rsidR="00D63D98" w:rsidRPr="0065606D">
          <w:rPr>
            <w:rStyle w:val="Hyperlink"/>
            <w:noProof/>
            <w:rtl/>
          </w:rPr>
          <w:t xml:space="preserve"> </w:t>
        </w:r>
        <w:r w:rsidR="00D63D98" w:rsidRPr="0065606D">
          <w:rPr>
            <w:rStyle w:val="Hyperlink"/>
            <w:rFonts w:hint="eastAsia"/>
            <w:noProof/>
            <w:rtl/>
          </w:rPr>
          <w:t>مي‌گردند</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Toc281677053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429</w:t>
        </w:r>
        <w:r w:rsidR="00D63D98">
          <w:rPr>
            <w:rStyle w:val="Hyperlink"/>
            <w:noProof/>
            <w:rtl/>
          </w:rPr>
          <w:fldChar w:fldCharType="end"/>
        </w:r>
      </w:hyperlink>
    </w:p>
    <w:p w:rsidR="00D63D98" w:rsidRPr="00A22E6B" w:rsidRDefault="00A715FC">
      <w:pPr>
        <w:pStyle w:val="TOC4"/>
        <w:tabs>
          <w:tab w:val="right" w:leader="dot" w:pos="7475"/>
        </w:tabs>
        <w:bidi/>
        <w:rPr>
          <w:rFonts w:ascii="Calibri" w:hAnsi="Calibri" w:cs="Arial"/>
          <w:noProof/>
          <w:sz w:val="22"/>
          <w:szCs w:val="22"/>
          <w:rtl/>
          <w:lang w:bidi="fa-IR"/>
        </w:rPr>
      </w:pPr>
      <w:hyperlink w:anchor="_Toc281677054" w:history="1">
        <w:r w:rsidR="00D63D98" w:rsidRPr="0065606D">
          <w:rPr>
            <w:rStyle w:val="Hyperlink"/>
            <w:rFonts w:hint="eastAsia"/>
            <w:noProof/>
            <w:rtl/>
          </w:rPr>
          <w:t>كشش</w:t>
        </w:r>
        <w:r w:rsidR="00D63D98" w:rsidRPr="0065606D">
          <w:rPr>
            <w:rStyle w:val="Hyperlink"/>
            <w:noProof/>
            <w:rtl/>
          </w:rPr>
          <w:t xml:space="preserve"> </w:t>
        </w:r>
        <w:r w:rsidR="00D63D98" w:rsidRPr="0065606D">
          <w:rPr>
            <w:rStyle w:val="Hyperlink"/>
            <w:rFonts w:hint="eastAsia"/>
            <w:noProof/>
            <w:rtl/>
          </w:rPr>
          <w:t>به</w:t>
        </w:r>
        <w:r w:rsidR="00D63D98" w:rsidRPr="0065606D">
          <w:rPr>
            <w:rStyle w:val="Hyperlink"/>
            <w:noProof/>
            <w:rtl/>
          </w:rPr>
          <w:t xml:space="preserve"> </w:t>
        </w:r>
        <w:r w:rsidR="00D63D98" w:rsidRPr="0065606D">
          <w:rPr>
            <w:rStyle w:val="Hyperlink"/>
            <w:rFonts w:hint="eastAsia"/>
            <w:noProof/>
            <w:rtl/>
          </w:rPr>
          <w:t>سوي</w:t>
        </w:r>
        <w:r w:rsidR="00D63D98" w:rsidRPr="0065606D">
          <w:rPr>
            <w:rStyle w:val="Hyperlink"/>
            <w:noProof/>
            <w:rtl/>
          </w:rPr>
          <w:t xml:space="preserve"> </w:t>
        </w:r>
        <w:r w:rsidR="00D63D98" w:rsidRPr="0065606D">
          <w:rPr>
            <w:rStyle w:val="Hyperlink"/>
            <w:rFonts w:hint="eastAsia"/>
            <w:noProof/>
            <w:rtl/>
          </w:rPr>
          <w:t>گناهان</w:t>
        </w:r>
        <w:r w:rsidR="00D63D98" w:rsidRPr="0065606D">
          <w:rPr>
            <w:rStyle w:val="Hyperlink"/>
            <w:noProof/>
            <w:rtl/>
          </w:rPr>
          <w:t xml:space="preserve"> </w:t>
        </w:r>
        <w:r w:rsidR="00D63D98" w:rsidRPr="0065606D">
          <w:rPr>
            <w:rStyle w:val="Hyperlink"/>
            <w:rFonts w:hint="eastAsia"/>
            <w:noProof/>
            <w:rtl/>
          </w:rPr>
          <w:t>ديگر</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Toc281677054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431</w:t>
        </w:r>
        <w:r w:rsidR="00D63D98">
          <w:rPr>
            <w:rStyle w:val="Hyperlink"/>
            <w:noProof/>
            <w:rtl/>
          </w:rPr>
          <w:fldChar w:fldCharType="end"/>
        </w:r>
      </w:hyperlink>
    </w:p>
    <w:p w:rsidR="00D63D98" w:rsidRPr="00A22E6B" w:rsidRDefault="00A715FC">
      <w:pPr>
        <w:pStyle w:val="TOC4"/>
        <w:tabs>
          <w:tab w:val="right" w:leader="dot" w:pos="7475"/>
        </w:tabs>
        <w:bidi/>
        <w:rPr>
          <w:rFonts w:ascii="Calibri" w:hAnsi="Calibri" w:cs="Arial"/>
          <w:noProof/>
          <w:sz w:val="22"/>
          <w:szCs w:val="22"/>
          <w:rtl/>
          <w:lang w:bidi="fa-IR"/>
        </w:rPr>
      </w:pPr>
      <w:hyperlink w:anchor="_Toc281677055" w:history="1">
        <w:r w:rsidR="00D63D98" w:rsidRPr="0065606D">
          <w:rPr>
            <w:rStyle w:val="Hyperlink"/>
            <w:rFonts w:hint="eastAsia"/>
            <w:noProof/>
            <w:rtl/>
          </w:rPr>
          <w:t>تضعيف</w:t>
        </w:r>
        <w:r w:rsidR="00D63D98" w:rsidRPr="0065606D">
          <w:rPr>
            <w:rStyle w:val="Hyperlink"/>
            <w:noProof/>
            <w:rtl/>
          </w:rPr>
          <w:t xml:space="preserve"> </w:t>
        </w:r>
        <w:r w:rsidR="00D63D98" w:rsidRPr="0065606D">
          <w:rPr>
            <w:rStyle w:val="Hyperlink"/>
            <w:rFonts w:hint="eastAsia"/>
            <w:noProof/>
            <w:rtl/>
          </w:rPr>
          <w:t>قصد</w:t>
        </w:r>
        <w:r w:rsidR="00D63D98" w:rsidRPr="0065606D">
          <w:rPr>
            <w:rStyle w:val="Hyperlink"/>
            <w:noProof/>
            <w:rtl/>
          </w:rPr>
          <w:t xml:space="preserve"> </w:t>
        </w:r>
        <w:r w:rsidR="00D63D98" w:rsidRPr="0065606D">
          <w:rPr>
            <w:rStyle w:val="Hyperlink"/>
            <w:rFonts w:hint="eastAsia"/>
            <w:noProof/>
            <w:rtl/>
          </w:rPr>
          <w:t>طاعت</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عبادت</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Toc281677055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432</w:t>
        </w:r>
        <w:r w:rsidR="00D63D98">
          <w:rPr>
            <w:rStyle w:val="Hyperlink"/>
            <w:noProof/>
            <w:rtl/>
          </w:rPr>
          <w:fldChar w:fldCharType="end"/>
        </w:r>
      </w:hyperlink>
    </w:p>
    <w:p w:rsidR="00D63D98" w:rsidRPr="00A22E6B" w:rsidRDefault="00A715FC">
      <w:pPr>
        <w:pStyle w:val="TOC4"/>
        <w:tabs>
          <w:tab w:val="right" w:leader="dot" w:pos="7475"/>
        </w:tabs>
        <w:bidi/>
        <w:rPr>
          <w:rFonts w:ascii="Calibri" w:hAnsi="Calibri" w:cs="Arial"/>
          <w:noProof/>
          <w:sz w:val="22"/>
          <w:szCs w:val="22"/>
          <w:rtl/>
          <w:lang w:bidi="fa-IR"/>
        </w:rPr>
      </w:pPr>
      <w:hyperlink w:anchor="_Toc281677056" w:history="1">
        <w:r w:rsidR="00D63D98" w:rsidRPr="0065606D">
          <w:rPr>
            <w:rStyle w:val="Hyperlink"/>
            <w:rFonts w:hint="eastAsia"/>
            <w:noProof/>
            <w:rtl/>
          </w:rPr>
          <w:t>افتخار</w:t>
        </w:r>
        <w:r w:rsidR="00D63D98" w:rsidRPr="0065606D">
          <w:rPr>
            <w:rStyle w:val="Hyperlink"/>
            <w:noProof/>
            <w:rtl/>
          </w:rPr>
          <w:t xml:space="preserve"> </w:t>
        </w:r>
        <w:r w:rsidR="00D63D98" w:rsidRPr="0065606D">
          <w:rPr>
            <w:rStyle w:val="Hyperlink"/>
            <w:rFonts w:hint="eastAsia"/>
            <w:noProof/>
            <w:rtl/>
          </w:rPr>
          <w:t>به</w:t>
        </w:r>
        <w:r w:rsidR="00D63D98" w:rsidRPr="0065606D">
          <w:rPr>
            <w:rStyle w:val="Hyperlink"/>
            <w:noProof/>
            <w:rtl/>
          </w:rPr>
          <w:t xml:space="preserve"> </w:t>
        </w:r>
        <w:r w:rsidR="00D63D98" w:rsidRPr="0065606D">
          <w:rPr>
            <w:rStyle w:val="Hyperlink"/>
            <w:rFonts w:hint="eastAsia"/>
            <w:noProof/>
            <w:rtl/>
          </w:rPr>
          <w:t>گناه</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Toc281677056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432</w:t>
        </w:r>
        <w:r w:rsidR="00D63D98">
          <w:rPr>
            <w:rStyle w:val="Hyperlink"/>
            <w:noProof/>
            <w:rtl/>
          </w:rPr>
          <w:fldChar w:fldCharType="end"/>
        </w:r>
      </w:hyperlink>
    </w:p>
    <w:p w:rsidR="00D63D98" w:rsidRPr="00A22E6B" w:rsidRDefault="00A715FC">
      <w:pPr>
        <w:pStyle w:val="TOC4"/>
        <w:tabs>
          <w:tab w:val="right" w:leader="dot" w:pos="7475"/>
        </w:tabs>
        <w:bidi/>
        <w:rPr>
          <w:rFonts w:ascii="Calibri" w:hAnsi="Calibri" w:cs="Arial"/>
          <w:noProof/>
          <w:sz w:val="22"/>
          <w:szCs w:val="22"/>
          <w:rtl/>
          <w:lang w:bidi="fa-IR"/>
        </w:rPr>
      </w:pPr>
      <w:hyperlink w:anchor="_Toc281677057" w:history="1">
        <w:r w:rsidR="00D63D98" w:rsidRPr="0065606D">
          <w:rPr>
            <w:rStyle w:val="Hyperlink"/>
            <w:rFonts w:hint="eastAsia"/>
            <w:noProof/>
            <w:rtl/>
          </w:rPr>
          <w:t>خوار</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پستي</w:t>
        </w:r>
        <w:r w:rsidR="00D63D98" w:rsidRPr="0065606D">
          <w:rPr>
            <w:rStyle w:val="Hyperlink"/>
            <w:noProof/>
            <w:rtl/>
          </w:rPr>
          <w:t xml:space="preserve"> </w:t>
        </w:r>
        <w:r w:rsidR="00D63D98" w:rsidRPr="0065606D">
          <w:rPr>
            <w:rStyle w:val="Hyperlink"/>
            <w:rFonts w:hint="eastAsia"/>
            <w:noProof/>
            <w:rtl/>
          </w:rPr>
          <w:t>گناهكار</w:t>
        </w:r>
        <w:r w:rsidR="00D63D98" w:rsidRPr="0065606D">
          <w:rPr>
            <w:rStyle w:val="Hyperlink"/>
            <w:noProof/>
            <w:rtl/>
          </w:rPr>
          <w:t xml:space="preserve"> </w:t>
        </w:r>
        <w:r w:rsidR="00D63D98" w:rsidRPr="0065606D">
          <w:rPr>
            <w:rStyle w:val="Hyperlink"/>
            <w:rFonts w:hint="eastAsia"/>
            <w:noProof/>
            <w:rtl/>
          </w:rPr>
          <w:t>در</w:t>
        </w:r>
        <w:r w:rsidR="00D63D98" w:rsidRPr="0065606D">
          <w:rPr>
            <w:rStyle w:val="Hyperlink"/>
            <w:noProof/>
            <w:rtl/>
          </w:rPr>
          <w:t xml:space="preserve"> </w:t>
        </w:r>
        <w:r w:rsidR="00D63D98" w:rsidRPr="0065606D">
          <w:rPr>
            <w:rStyle w:val="Hyperlink"/>
            <w:rFonts w:hint="eastAsia"/>
            <w:noProof/>
            <w:rtl/>
          </w:rPr>
          <w:t>پيشگاه</w:t>
        </w:r>
        <w:r w:rsidR="00D63D98" w:rsidRPr="0065606D">
          <w:rPr>
            <w:rStyle w:val="Hyperlink"/>
            <w:noProof/>
            <w:rtl/>
          </w:rPr>
          <w:t xml:space="preserve"> </w:t>
        </w:r>
        <w:r w:rsidR="00D63D98" w:rsidRPr="0065606D">
          <w:rPr>
            <w:rStyle w:val="Hyperlink"/>
            <w:rFonts w:hint="eastAsia"/>
            <w:noProof/>
            <w:rtl/>
          </w:rPr>
          <w:t>خداوند</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Toc281677057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433</w:t>
        </w:r>
        <w:r w:rsidR="00D63D98">
          <w:rPr>
            <w:rStyle w:val="Hyperlink"/>
            <w:noProof/>
            <w:rtl/>
          </w:rPr>
          <w:fldChar w:fldCharType="end"/>
        </w:r>
      </w:hyperlink>
    </w:p>
    <w:p w:rsidR="00D63D98" w:rsidRPr="00A22E6B" w:rsidRDefault="00A715FC">
      <w:pPr>
        <w:pStyle w:val="TOC4"/>
        <w:tabs>
          <w:tab w:val="right" w:leader="dot" w:pos="7475"/>
        </w:tabs>
        <w:bidi/>
        <w:rPr>
          <w:rFonts w:ascii="Calibri" w:hAnsi="Calibri" w:cs="Arial"/>
          <w:noProof/>
          <w:sz w:val="22"/>
          <w:szCs w:val="22"/>
          <w:rtl/>
          <w:lang w:bidi="fa-IR"/>
        </w:rPr>
      </w:pPr>
      <w:hyperlink w:anchor="_Toc281677058" w:history="1">
        <w:r w:rsidR="00D63D98" w:rsidRPr="0065606D">
          <w:rPr>
            <w:rStyle w:val="Hyperlink"/>
            <w:rFonts w:hint="eastAsia"/>
            <w:noProof/>
            <w:rtl/>
          </w:rPr>
          <w:t>كوچك</w:t>
        </w:r>
        <w:r w:rsidR="00D63D98" w:rsidRPr="0065606D">
          <w:rPr>
            <w:rStyle w:val="Hyperlink"/>
            <w:noProof/>
            <w:rtl/>
          </w:rPr>
          <w:t xml:space="preserve"> </w:t>
        </w:r>
        <w:r w:rsidR="00D63D98" w:rsidRPr="0065606D">
          <w:rPr>
            <w:rStyle w:val="Hyperlink"/>
            <w:rFonts w:hint="eastAsia"/>
            <w:noProof/>
            <w:rtl/>
          </w:rPr>
          <w:t>شمردن</w:t>
        </w:r>
        <w:r w:rsidR="00D63D98" w:rsidRPr="0065606D">
          <w:rPr>
            <w:rStyle w:val="Hyperlink"/>
            <w:noProof/>
            <w:rtl/>
          </w:rPr>
          <w:t xml:space="preserve"> </w:t>
        </w:r>
        <w:r w:rsidR="00D63D98" w:rsidRPr="0065606D">
          <w:rPr>
            <w:rStyle w:val="Hyperlink"/>
            <w:rFonts w:hint="eastAsia"/>
            <w:noProof/>
            <w:rtl/>
          </w:rPr>
          <w:t>گناه</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معصيت</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Toc281677058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434</w:t>
        </w:r>
        <w:r w:rsidR="00D63D98">
          <w:rPr>
            <w:rStyle w:val="Hyperlink"/>
            <w:noProof/>
            <w:rtl/>
          </w:rPr>
          <w:fldChar w:fldCharType="end"/>
        </w:r>
      </w:hyperlink>
    </w:p>
    <w:p w:rsidR="00D63D98" w:rsidRPr="00A22E6B" w:rsidRDefault="00A715FC">
      <w:pPr>
        <w:pStyle w:val="TOC4"/>
        <w:tabs>
          <w:tab w:val="right" w:leader="dot" w:pos="7475"/>
        </w:tabs>
        <w:bidi/>
        <w:rPr>
          <w:rFonts w:ascii="Calibri" w:hAnsi="Calibri" w:cs="Arial"/>
          <w:noProof/>
          <w:sz w:val="22"/>
          <w:szCs w:val="22"/>
          <w:rtl/>
          <w:lang w:bidi="fa-IR"/>
        </w:rPr>
      </w:pPr>
      <w:hyperlink w:anchor="_Toc281677059" w:history="1">
        <w:r w:rsidR="00D63D98" w:rsidRPr="0065606D">
          <w:rPr>
            <w:rStyle w:val="Hyperlink"/>
            <w:rFonts w:hint="eastAsia"/>
            <w:noProof/>
            <w:rtl/>
          </w:rPr>
          <w:t>شوم</w:t>
        </w:r>
        <w:r w:rsidR="00D63D98" w:rsidRPr="0065606D">
          <w:rPr>
            <w:rStyle w:val="Hyperlink"/>
            <w:noProof/>
            <w:rtl/>
          </w:rPr>
          <w:t xml:space="preserve"> </w:t>
        </w:r>
        <w:r w:rsidR="00D63D98" w:rsidRPr="0065606D">
          <w:rPr>
            <w:rStyle w:val="Hyperlink"/>
            <w:rFonts w:hint="eastAsia"/>
            <w:noProof/>
            <w:rtl/>
          </w:rPr>
          <w:t>معصيت</w:t>
        </w:r>
        <w:r w:rsidR="00D63D98" w:rsidRPr="0065606D">
          <w:rPr>
            <w:rStyle w:val="Hyperlink"/>
            <w:noProof/>
            <w:rtl/>
          </w:rPr>
          <w:t xml:space="preserve"> </w:t>
        </w:r>
        <w:r w:rsidR="00D63D98" w:rsidRPr="0065606D">
          <w:rPr>
            <w:rStyle w:val="Hyperlink"/>
            <w:rFonts w:hint="eastAsia"/>
            <w:noProof/>
            <w:rtl/>
          </w:rPr>
          <w:t>بر</w:t>
        </w:r>
        <w:r w:rsidR="00D63D98" w:rsidRPr="0065606D">
          <w:rPr>
            <w:rStyle w:val="Hyperlink"/>
            <w:noProof/>
            <w:rtl/>
          </w:rPr>
          <w:t xml:space="preserve"> </w:t>
        </w:r>
        <w:r w:rsidR="00D63D98" w:rsidRPr="0065606D">
          <w:rPr>
            <w:rStyle w:val="Hyperlink"/>
            <w:rFonts w:hint="eastAsia"/>
            <w:noProof/>
            <w:rtl/>
          </w:rPr>
          <w:t>تمام</w:t>
        </w:r>
        <w:r w:rsidR="00D63D98" w:rsidRPr="0065606D">
          <w:rPr>
            <w:rStyle w:val="Hyperlink"/>
            <w:noProof/>
            <w:rtl/>
          </w:rPr>
          <w:t xml:space="preserve"> </w:t>
        </w:r>
        <w:r w:rsidR="00D63D98" w:rsidRPr="0065606D">
          <w:rPr>
            <w:rStyle w:val="Hyperlink"/>
            <w:rFonts w:hint="eastAsia"/>
            <w:noProof/>
            <w:rtl/>
          </w:rPr>
          <w:t>جانداران</w:t>
        </w:r>
        <w:r w:rsidR="00D63D98" w:rsidRPr="0065606D">
          <w:rPr>
            <w:rStyle w:val="Hyperlink"/>
            <w:noProof/>
            <w:rtl/>
          </w:rPr>
          <w:t xml:space="preserve"> </w:t>
        </w:r>
        <w:r w:rsidR="00D63D98" w:rsidRPr="0065606D">
          <w:rPr>
            <w:rStyle w:val="Hyperlink"/>
            <w:rFonts w:hint="eastAsia"/>
            <w:noProof/>
            <w:rtl/>
          </w:rPr>
          <w:t>زنده</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Toc281677059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434</w:t>
        </w:r>
        <w:r w:rsidR="00D63D98">
          <w:rPr>
            <w:rStyle w:val="Hyperlink"/>
            <w:noProof/>
            <w:rtl/>
          </w:rPr>
          <w:fldChar w:fldCharType="end"/>
        </w:r>
      </w:hyperlink>
    </w:p>
    <w:p w:rsidR="00D63D98" w:rsidRPr="00A22E6B" w:rsidRDefault="00A715FC">
      <w:pPr>
        <w:pStyle w:val="TOC4"/>
        <w:tabs>
          <w:tab w:val="right" w:leader="dot" w:pos="7475"/>
        </w:tabs>
        <w:bidi/>
        <w:rPr>
          <w:rFonts w:ascii="Calibri" w:hAnsi="Calibri" w:cs="Arial"/>
          <w:noProof/>
          <w:sz w:val="22"/>
          <w:szCs w:val="22"/>
          <w:rtl/>
          <w:lang w:bidi="fa-IR"/>
        </w:rPr>
      </w:pPr>
      <w:hyperlink w:anchor="_Toc281677060" w:history="1">
        <w:r w:rsidR="00D63D98" w:rsidRPr="0065606D">
          <w:rPr>
            <w:rStyle w:val="Hyperlink"/>
            <w:rFonts w:hint="eastAsia"/>
            <w:noProof/>
            <w:rtl/>
          </w:rPr>
          <w:t>معصيت،</w:t>
        </w:r>
        <w:r w:rsidR="00D63D98" w:rsidRPr="0065606D">
          <w:rPr>
            <w:rStyle w:val="Hyperlink"/>
            <w:noProof/>
            <w:rtl/>
          </w:rPr>
          <w:t xml:space="preserve"> </w:t>
        </w:r>
        <w:r w:rsidR="00D63D98" w:rsidRPr="0065606D">
          <w:rPr>
            <w:rStyle w:val="Hyperlink"/>
            <w:rFonts w:hint="eastAsia"/>
            <w:noProof/>
            <w:rtl/>
          </w:rPr>
          <w:t>ذلت</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خواري</w:t>
        </w:r>
        <w:r w:rsidR="00D63D98" w:rsidRPr="0065606D">
          <w:rPr>
            <w:rStyle w:val="Hyperlink"/>
            <w:noProof/>
            <w:rtl/>
          </w:rPr>
          <w:t xml:space="preserve"> </w:t>
        </w:r>
        <w:r w:rsidR="00D63D98" w:rsidRPr="0065606D">
          <w:rPr>
            <w:rStyle w:val="Hyperlink"/>
            <w:rFonts w:hint="eastAsia"/>
            <w:noProof/>
            <w:rtl/>
          </w:rPr>
          <w:t>به</w:t>
        </w:r>
        <w:r w:rsidR="00D63D98" w:rsidRPr="0065606D">
          <w:rPr>
            <w:rStyle w:val="Hyperlink"/>
            <w:noProof/>
            <w:rtl/>
          </w:rPr>
          <w:t xml:space="preserve"> </w:t>
        </w:r>
        <w:r w:rsidR="00D63D98" w:rsidRPr="0065606D">
          <w:rPr>
            <w:rStyle w:val="Hyperlink"/>
            <w:rFonts w:hint="eastAsia"/>
            <w:noProof/>
            <w:rtl/>
          </w:rPr>
          <w:t>بار</w:t>
        </w:r>
        <w:r w:rsidR="00D63D98" w:rsidRPr="0065606D">
          <w:rPr>
            <w:rStyle w:val="Hyperlink"/>
            <w:noProof/>
            <w:rtl/>
          </w:rPr>
          <w:t xml:space="preserve"> </w:t>
        </w:r>
        <w:r w:rsidR="00D63D98" w:rsidRPr="0065606D">
          <w:rPr>
            <w:rStyle w:val="Hyperlink"/>
            <w:rFonts w:hint="eastAsia"/>
            <w:noProof/>
            <w:rtl/>
          </w:rPr>
          <w:t>مي‌آورد</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Toc281677060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435</w:t>
        </w:r>
        <w:r w:rsidR="00D63D98">
          <w:rPr>
            <w:rStyle w:val="Hyperlink"/>
            <w:noProof/>
            <w:rtl/>
          </w:rPr>
          <w:fldChar w:fldCharType="end"/>
        </w:r>
      </w:hyperlink>
    </w:p>
    <w:p w:rsidR="00D63D98" w:rsidRPr="00A22E6B" w:rsidRDefault="00A715FC">
      <w:pPr>
        <w:pStyle w:val="TOC4"/>
        <w:tabs>
          <w:tab w:val="right" w:leader="dot" w:pos="7475"/>
        </w:tabs>
        <w:bidi/>
        <w:rPr>
          <w:rFonts w:ascii="Calibri" w:hAnsi="Calibri" w:cs="Arial"/>
          <w:noProof/>
          <w:sz w:val="22"/>
          <w:szCs w:val="22"/>
          <w:rtl/>
          <w:lang w:bidi="fa-IR"/>
        </w:rPr>
      </w:pPr>
      <w:hyperlink w:anchor="_Toc281677061" w:history="1">
        <w:r w:rsidR="00D63D98" w:rsidRPr="0065606D">
          <w:rPr>
            <w:rStyle w:val="Hyperlink"/>
            <w:rFonts w:hint="eastAsia"/>
            <w:noProof/>
            <w:rtl/>
          </w:rPr>
          <w:t>فاسد</w:t>
        </w:r>
        <w:r w:rsidR="00D63D98" w:rsidRPr="0065606D">
          <w:rPr>
            <w:rStyle w:val="Hyperlink"/>
            <w:noProof/>
            <w:rtl/>
          </w:rPr>
          <w:t xml:space="preserve"> </w:t>
        </w:r>
        <w:r w:rsidR="00D63D98" w:rsidRPr="0065606D">
          <w:rPr>
            <w:rStyle w:val="Hyperlink"/>
            <w:rFonts w:hint="eastAsia"/>
            <w:noProof/>
            <w:rtl/>
          </w:rPr>
          <w:t>شدن</w:t>
        </w:r>
        <w:r w:rsidR="00D63D98" w:rsidRPr="0065606D">
          <w:rPr>
            <w:rStyle w:val="Hyperlink"/>
            <w:noProof/>
            <w:rtl/>
          </w:rPr>
          <w:t xml:space="preserve"> </w:t>
        </w:r>
        <w:r w:rsidR="00D63D98" w:rsidRPr="0065606D">
          <w:rPr>
            <w:rStyle w:val="Hyperlink"/>
            <w:rFonts w:hint="eastAsia"/>
            <w:noProof/>
            <w:rtl/>
          </w:rPr>
          <w:t>عقل</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Toc281677061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435</w:t>
        </w:r>
        <w:r w:rsidR="00D63D98">
          <w:rPr>
            <w:rStyle w:val="Hyperlink"/>
            <w:noProof/>
            <w:rtl/>
          </w:rPr>
          <w:fldChar w:fldCharType="end"/>
        </w:r>
      </w:hyperlink>
    </w:p>
    <w:p w:rsidR="00D63D98" w:rsidRPr="00A22E6B" w:rsidRDefault="00A715FC">
      <w:pPr>
        <w:pStyle w:val="TOC4"/>
        <w:tabs>
          <w:tab w:val="right" w:leader="dot" w:pos="7475"/>
        </w:tabs>
        <w:bidi/>
        <w:rPr>
          <w:rFonts w:ascii="Calibri" w:hAnsi="Calibri" w:cs="Arial"/>
          <w:noProof/>
          <w:sz w:val="22"/>
          <w:szCs w:val="22"/>
          <w:rtl/>
          <w:lang w:bidi="fa-IR"/>
        </w:rPr>
      </w:pPr>
      <w:hyperlink w:anchor="_Toc281677062" w:history="1">
        <w:r w:rsidR="00D63D98" w:rsidRPr="0065606D">
          <w:rPr>
            <w:rStyle w:val="Hyperlink"/>
            <w:rFonts w:hint="eastAsia"/>
            <w:noProof/>
            <w:rtl/>
          </w:rPr>
          <w:t>مُهرِ</w:t>
        </w:r>
        <w:r w:rsidR="00D63D98" w:rsidRPr="0065606D">
          <w:rPr>
            <w:rStyle w:val="Hyperlink"/>
            <w:noProof/>
            <w:rtl/>
          </w:rPr>
          <w:t xml:space="preserve"> </w:t>
        </w:r>
        <w:r w:rsidR="00D63D98" w:rsidRPr="0065606D">
          <w:rPr>
            <w:rStyle w:val="Hyperlink"/>
            <w:rFonts w:hint="eastAsia"/>
            <w:noProof/>
            <w:rtl/>
          </w:rPr>
          <w:t>دل</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Toc281677062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436</w:t>
        </w:r>
        <w:r w:rsidR="00D63D98">
          <w:rPr>
            <w:rStyle w:val="Hyperlink"/>
            <w:noProof/>
            <w:rtl/>
          </w:rPr>
          <w:fldChar w:fldCharType="end"/>
        </w:r>
      </w:hyperlink>
    </w:p>
    <w:p w:rsidR="00D63D98" w:rsidRPr="00A22E6B" w:rsidRDefault="00A715FC">
      <w:pPr>
        <w:pStyle w:val="TOC4"/>
        <w:tabs>
          <w:tab w:val="right" w:leader="dot" w:pos="7475"/>
        </w:tabs>
        <w:bidi/>
        <w:rPr>
          <w:rFonts w:ascii="Calibri" w:hAnsi="Calibri" w:cs="Arial"/>
          <w:noProof/>
          <w:sz w:val="22"/>
          <w:szCs w:val="22"/>
          <w:rtl/>
          <w:lang w:bidi="fa-IR"/>
        </w:rPr>
      </w:pPr>
      <w:hyperlink w:anchor="_Toc281677063" w:history="1">
        <w:r w:rsidR="00D63D98" w:rsidRPr="0065606D">
          <w:rPr>
            <w:rStyle w:val="Hyperlink"/>
            <w:rFonts w:hint="eastAsia"/>
            <w:noProof/>
            <w:rtl/>
          </w:rPr>
          <w:t>جلب</w:t>
        </w:r>
        <w:r w:rsidR="00D63D98" w:rsidRPr="0065606D">
          <w:rPr>
            <w:rStyle w:val="Hyperlink"/>
            <w:noProof/>
            <w:rtl/>
          </w:rPr>
          <w:t xml:space="preserve"> </w:t>
        </w:r>
        <w:r w:rsidR="00D63D98" w:rsidRPr="0065606D">
          <w:rPr>
            <w:rStyle w:val="Hyperlink"/>
            <w:rFonts w:hint="eastAsia"/>
            <w:noProof/>
            <w:rtl/>
          </w:rPr>
          <w:t>لعنت</w:t>
        </w:r>
        <w:r w:rsidR="00D63D98" w:rsidRPr="0065606D">
          <w:rPr>
            <w:rStyle w:val="Hyperlink"/>
            <w:noProof/>
            <w:rtl/>
          </w:rPr>
          <w:t xml:space="preserve"> </w:t>
        </w:r>
        <w:r w:rsidR="00D63D98" w:rsidRPr="0065606D">
          <w:rPr>
            <w:rStyle w:val="Hyperlink"/>
            <w:rFonts w:hint="eastAsia"/>
            <w:noProof/>
            <w:rtl/>
          </w:rPr>
          <w:t>خدا</w:t>
        </w:r>
        <w:r w:rsidR="00D63D98" w:rsidRPr="0065606D">
          <w:rPr>
            <w:rStyle w:val="Hyperlink"/>
            <w:noProof/>
            <w:rtl/>
          </w:rPr>
          <w:t xml:space="preserve"> </w:t>
        </w:r>
        <w:r w:rsidR="00D63D98" w:rsidRPr="0065606D">
          <w:rPr>
            <w:rStyle w:val="Hyperlink"/>
            <w:rFonts w:hint="eastAsia"/>
            <w:noProof/>
            <w:rtl/>
          </w:rPr>
          <w:t>بر</w:t>
        </w:r>
        <w:r w:rsidR="00D63D98" w:rsidRPr="0065606D">
          <w:rPr>
            <w:rStyle w:val="Hyperlink"/>
            <w:noProof/>
            <w:rtl/>
          </w:rPr>
          <w:t xml:space="preserve"> </w:t>
        </w:r>
        <w:r w:rsidR="00D63D98" w:rsidRPr="0065606D">
          <w:rPr>
            <w:rStyle w:val="Hyperlink"/>
            <w:rFonts w:hint="eastAsia"/>
            <w:noProof/>
            <w:rtl/>
          </w:rPr>
          <w:t>گناهكار</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Toc281677063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436</w:t>
        </w:r>
        <w:r w:rsidR="00D63D98">
          <w:rPr>
            <w:rStyle w:val="Hyperlink"/>
            <w:noProof/>
            <w:rtl/>
          </w:rPr>
          <w:fldChar w:fldCharType="end"/>
        </w:r>
      </w:hyperlink>
    </w:p>
    <w:p w:rsidR="00D63D98" w:rsidRPr="00A22E6B" w:rsidRDefault="00A715FC">
      <w:pPr>
        <w:pStyle w:val="TOC4"/>
        <w:tabs>
          <w:tab w:val="right" w:leader="dot" w:pos="7475"/>
        </w:tabs>
        <w:bidi/>
        <w:rPr>
          <w:rFonts w:ascii="Calibri" w:hAnsi="Calibri" w:cs="Arial"/>
          <w:noProof/>
          <w:sz w:val="22"/>
          <w:szCs w:val="22"/>
          <w:rtl/>
          <w:lang w:bidi="fa-IR"/>
        </w:rPr>
      </w:pPr>
      <w:hyperlink w:anchor="_Toc281677064" w:history="1">
        <w:r w:rsidR="00D63D98" w:rsidRPr="0065606D">
          <w:rPr>
            <w:rStyle w:val="Hyperlink"/>
            <w:rFonts w:hint="eastAsia"/>
            <w:noProof/>
            <w:rtl/>
          </w:rPr>
          <w:t>محروم</w:t>
        </w:r>
        <w:r w:rsidR="00D63D98" w:rsidRPr="0065606D">
          <w:rPr>
            <w:rStyle w:val="Hyperlink"/>
            <w:noProof/>
            <w:rtl/>
          </w:rPr>
          <w:t xml:space="preserve"> </w:t>
        </w:r>
        <w:r w:rsidR="00D63D98" w:rsidRPr="0065606D">
          <w:rPr>
            <w:rStyle w:val="Hyperlink"/>
            <w:rFonts w:hint="eastAsia"/>
            <w:noProof/>
            <w:rtl/>
          </w:rPr>
          <w:t>شدن</w:t>
        </w:r>
        <w:r w:rsidR="00D63D98" w:rsidRPr="0065606D">
          <w:rPr>
            <w:rStyle w:val="Hyperlink"/>
            <w:noProof/>
            <w:rtl/>
          </w:rPr>
          <w:t xml:space="preserve"> </w:t>
        </w:r>
        <w:r w:rsidR="00D63D98" w:rsidRPr="0065606D">
          <w:rPr>
            <w:rStyle w:val="Hyperlink"/>
            <w:rFonts w:hint="eastAsia"/>
            <w:noProof/>
            <w:rtl/>
          </w:rPr>
          <w:t>از</w:t>
        </w:r>
        <w:r w:rsidR="00D63D98" w:rsidRPr="0065606D">
          <w:rPr>
            <w:rStyle w:val="Hyperlink"/>
            <w:noProof/>
            <w:rtl/>
          </w:rPr>
          <w:t xml:space="preserve"> </w:t>
        </w:r>
        <w:r w:rsidR="00D63D98" w:rsidRPr="0065606D">
          <w:rPr>
            <w:rStyle w:val="Hyperlink"/>
            <w:rFonts w:hint="eastAsia"/>
            <w:noProof/>
            <w:rtl/>
          </w:rPr>
          <w:t>دعاي</w:t>
        </w:r>
        <w:r w:rsidR="00D63D98" w:rsidRPr="0065606D">
          <w:rPr>
            <w:rStyle w:val="Hyperlink"/>
            <w:noProof/>
            <w:rtl/>
          </w:rPr>
          <w:t xml:space="preserve"> </w:t>
        </w:r>
        <w:r w:rsidR="00D63D98" w:rsidRPr="0065606D">
          <w:rPr>
            <w:rStyle w:val="Hyperlink"/>
            <w:rFonts w:hint="eastAsia"/>
            <w:noProof/>
            <w:rtl/>
          </w:rPr>
          <w:t>پيامبر</w:t>
        </w:r>
        <w:r w:rsidR="00D63D98" w:rsidRPr="0065606D">
          <w:rPr>
            <w:rStyle w:val="Hyperlink"/>
            <w:noProof/>
            <w:rtl/>
          </w:rPr>
          <w:t xml:space="preserve"> </w:t>
        </w:r>
        <w:r w:rsidR="00D63D98" w:rsidRPr="0065606D">
          <w:rPr>
            <w:rStyle w:val="Hyperlink"/>
            <w:rFonts w:hint="eastAsia"/>
            <w:noProof/>
            <w:rtl/>
          </w:rPr>
          <w:t>و</w:t>
        </w:r>
        <w:r w:rsidR="00D63D98" w:rsidRPr="0065606D">
          <w:rPr>
            <w:rStyle w:val="Hyperlink"/>
            <w:noProof/>
            <w:rtl/>
          </w:rPr>
          <w:t xml:space="preserve"> </w:t>
        </w:r>
        <w:r w:rsidR="00D63D98" w:rsidRPr="0065606D">
          <w:rPr>
            <w:rStyle w:val="Hyperlink"/>
            <w:rFonts w:hint="eastAsia"/>
            <w:noProof/>
            <w:rtl/>
          </w:rPr>
          <w:t>ملائكه</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Toc281677064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438</w:t>
        </w:r>
        <w:r w:rsidR="00D63D98">
          <w:rPr>
            <w:rStyle w:val="Hyperlink"/>
            <w:noProof/>
            <w:rtl/>
          </w:rPr>
          <w:fldChar w:fldCharType="end"/>
        </w:r>
      </w:hyperlink>
    </w:p>
    <w:p w:rsidR="00D63D98" w:rsidRPr="00A22E6B" w:rsidRDefault="00A715FC">
      <w:pPr>
        <w:pStyle w:val="TOC4"/>
        <w:tabs>
          <w:tab w:val="right" w:leader="dot" w:pos="7475"/>
        </w:tabs>
        <w:bidi/>
        <w:rPr>
          <w:rFonts w:ascii="Calibri" w:hAnsi="Calibri" w:cs="Arial"/>
          <w:noProof/>
          <w:sz w:val="22"/>
          <w:szCs w:val="22"/>
          <w:rtl/>
          <w:lang w:bidi="fa-IR"/>
        </w:rPr>
      </w:pPr>
      <w:hyperlink w:anchor="_Toc281677065" w:history="1">
        <w:r w:rsidR="00D63D98" w:rsidRPr="0065606D">
          <w:rPr>
            <w:rStyle w:val="Hyperlink"/>
            <w:rFonts w:hint="eastAsia"/>
            <w:noProof/>
            <w:rtl/>
          </w:rPr>
          <w:t>تضعيف</w:t>
        </w:r>
        <w:r w:rsidR="00D63D98" w:rsidRPr="0065606D">
          <w:rPr>
            <w:rStyle w:val="Hyperlink"/>
            <w:noProof/>
            <w:rtl/>
          </w:rPr>
          <w:t xml:space="preserve"> </w:t>
        </w:r>
        <w:r w:rsidR="00D63D98" w:rsidRPr="0065606D">
          <w:rPr>
            <w:rStyle w:val="Hyperlink"/>
            <w:rFonts w:hint="eastAsia"/>
            <w:noProof/>
            <w:rtl/>
          </w:rPr>
          <w:t>شدن</w:t>
        </w:r>
        <w:r w:rsidR="00D63D98" w:rsidRPr="0065606D">
          <w:rPr>
            <w:rStyle w:val="Hyperlink"/>
            <w:noProof/>
            <w:rtl/>
          </w:rPr>
          <w:t xml:space="preserve"> </w:t>
        </w:r>
        <w:r w:rsidR="00D63D98" w:rsidRPr="0065606D">
          <w:rPr>
            <w:rStyle w:val="Hyperlink"/>
            <w:rFonts w:hint="eastAsia"/>
            <w:noProof/>
            <w:rtl/>
          </w:rPr>
          <w:t>مسير</w:t>
        </w:r>
        <w:r w:rsidR="00D63D98" w:rsidRPr="0065606D">
          <w:rPr>
            <w:rStyle w:val="Hyperlink"/>
            <w:noProof/>
            <w:rtl/>
          </w:rPr>
          <w:t xml:space="preserve"> </w:t>
        </w:r>
        <w:r w:rsidR="00D63D98" w:rsidRPr="0065606D">
          <w:rPr>
            <w:rStyle w:val="Hyperlink"/>
            <w:rFonts w:hint="eastAsia"/>
            <w:noProof/>
            <w:rtl/>
          </w:rPr>
          <w:t>قلب</w:t>
        </w:r>
        <w:r w:rsidR="00D63D98" w:rsidRPr="0065606D">
          <w:rPr>
            <w:rStyle w:val="Hyperlink"/>
            <w:noProof/>
            <w:rtl/>
          </w:rPr>
          <w:t xml:space="preserve"> </w:t>
        </w:r>
        <w:r w:rsidR="00D63D98" w:rsidRPr="0065606D">
          <w:rPr>
            <w:rStyle w:val="Hyperlink"/>
            <w:rFonts w:hint="eastAsia"/>
            <w:noProof/>
            <w:rtl/>
          </w:rPr>
          <w:t>به</w:t>
        </w:r>
        <w:r w:rsidR="00D63D98" w:rsidRPr="0065606D">
          <w:rPr>
            <w:rStyle w:val="Hyperlink"/>
            <w:noProof/>
            <w:rtl/>
          </w:rPr>
          <w:t xml:space="preserve"> </w:t>
        </w:r>
        <w:r w:rsidR="00D63D98" w:rsidRPr="0065606D">
          <w:rPr>
            <w:rStyle w:val="Hyperlink"/>
            <w:rFonts w:hint="eastAsia"/>
            <w:noProof/>
            <w:rtl/>
          </w:rPr>
          <w:t>سوي</w:t>
        </w:r>
        <w:r w:rsidR="00D63D98" w:rsidRPr="0065606D">
          <w:rPr>
            <w:rStyle w:val="Hyperlink"/>
            <w:noProof/>
            <w:rtl/>
          </w:rPr>
          <w:t xml:space="preserve"> </w:t>
        </w:r>
        <w:r w:rsidR="00D63D98" w:rsidRPr="0065606D">
          <w:rPr>
            <w:rStyle w:val="Hyperlink"/>
            <w:rFonts w:hint="eastAsia"/>
            <w:noProof/>
            <w:rtl/>
          </w:rPr>
          <w:t>خداوند</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Toc281677065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439</w:t>
        </w:r>
        <w:r w:rsidR="00D63D98">
          <w:rPr>
            <w:rStyle w:val="Hyperlink"/>
            <w:noProof/>
            <w:rtl/>
          </w:rPr>
          <w:fldChar w:fldCharType="end"/>
        </w:r>
      </w:hyperlink>
    </w:p>
    <w:p w:rsidR="00D63D98" w:rsidRPr="00A22E6B" w:rsidRDefault="00A715FC">
      <w:pPr>
        <w:pStyle w:val="TOC4"/>
        <w:tabs>
          <w:tab w:val="right" w:leader="dot" w:pos="7475"/>
        </w:tabs>
        <w:bidi/>
        <w:rPr>
          <w:rFonts w:ascii="Calibri" w:hAnsi="Calibri" w:cs="Arial"/>
          <w:noProof/>
          <w:sz w:val="22"/>
          <w:szCs w:val="22"/>
          <w:rtl/>
          <w:lang w:bidi="fa-IR"/>
        </w:rPr>
      </w:pPr>
      <w:hyperlink w:anchor="_Toc281677066" w:history="1">
        <w:r w:rsidR="00D63D98" w:rsidRPr="0065606D">
          <w:rPr>
            <w:rStyle w:val="Hyperlink"/>
            <w:rFonts w:hint="eastAsia"/>
            <w:noProof/>
            <w:rtl/>
          </w:rPr>
          <w:t>گناهان</w:t>
        </w:r>
        <w:r w:rsidR="00D63D98" w:rsidRPr="0065606D">
          <w:rPr>
            <w:rStyle w:val="Hyperlink"/>
            <w:noProof/>
            <w:rtl/>
          </w:rPr>
          <w:t xml:space="preserve"> </w:t>
        </w:r>
        <w:r w:rsidR="00D63D98" w:rsidRPr="0065606D">
          <w:rPr>
            <w:rStyle w:val="Hyperlink"/>
            <w:rFonts w:hint="eastAsia"/>
            <w:noProof/>
            <w:rtl/>
          </w:rPr>
          <w:t>موجب</w:t>
        </w:r>
        <w:r w:rsidR="00D63D98" w:rsidRPr="0065606D">
          <w:rPr>
            <w:rStyle w:val="Hyperlink"/>
            <w:noProof/>
            <w:rtl/>
          </w:rPr>
          <w:t xml:space="preserve"> </w:t>
        </w:r>
        <w:r w:rsidR="00D63D98" w:rsidRPr="0065606D">
          <w:rPr>
            <w:rStyle w:val="Hyperlink"/>
            <w:rFonts w:hint="eastAsia"/>
            <w:noProof/>
            <w:rtl/>
          </w:rPr>
          <w:t>زوال</w:t>
        </w:r>
        <w:r w:rsidR="00D63D98" w:rsidRPr="0065606D">
          <w:rPr>
            <w:rStyle w:val="Hyperlink"/>
            <w:noProof/>
            <w:rtl/>
          </w:rPr>
          <w:t xml:space="preserve"> </w:t>
        </w:r>
        <w:r w:rsidR="00D63D98" w:rsidRPr="0065606D">
          <w:rPr>
            <w:rStyle w:val="Hyperlink"/>
            <w:rFonts w:hint="eastAsia"/>
            <w:noProof/>
            <w:rtl/>
          </w:rPr>
          <w:t>نعمتها</w:t>
        </w:r>
        <w:r w:rsidR="00D63D98" w:rsidRPr="0065606D">
          <w:rPr>
            <w:rStyle w:val="Hyperlink"/>
            <w:noProof/>
            <w:rtl/>
          </w:rPr>
          <w:t xml:space="preserve"> </w:t>
        </w:r>
        <w:r w:rsidR="00D63D98" w:rsidRPr="0065606D">
          <w:rPr>
            <w:rStyle w:val="Hyperlink"/>
            <w:rFonts w:hint="eastAsia"/>
            <w:noProof/>
            <w:rtl/>
          </w:rPr>
          <w:t>مي‌گردد</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Toc281677066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439</w:t>
        </w:r>
        <w:r w:rsidR="00D63D98">
          <w:rPr>
            <w:rStyle w:val="Hyperlink"/>
            <w:noProof/>
            <w:rtl/>
          </w:rPr>
          <w:fldChar w:fldCharType="end"/>
        </w:r>
      </w:hyperlink>
    </w:p>
    <w:p w:rsidR="00D63D98" w:rsidRPr="00A22E6B" w:rsidRDefault="00A715FC">
      <w:pPr>
        <w:pStyle w:val="TOC4"/>
        <w:tabs>
          <w:tab w:val="right" w:leader="dot" w:pos="7475"/>
        </w:tabs>
        <w:bidi/>
        <w:rPr>
          <w:rFonts w:ascii="Calibri" w:hAnsi="Calibri" w:cs="Arial"/>
          <w:noProof/>
          <w:sz w:val="22"/>
          <w:szCs w:val="22"/>
          <w:rtl/>
          <w:lang w:bidi="fa-IR"/>
        </w:rPr>
      </w:pPr>
      <w:hyperlink w:anchor="_Toc281677067" w:history="1">
        <w:r w:rsidR="00D63D98" w:rsidRPr="0065606D">
          <w:rPr>
            <w:rStyle w:val="Hyperlink"/>
            <w:rFonts w:hint="eastAsia"/>
            <w:noProof/>
            <w:rtl/>
          </w:rPr>
          <w:t>گناهكار</w:t>
        </w:r>
        <w:r w:rsidR="00D63D98" w:rsidRPr="0065606D">
          <w:rPr>
            <w:rStyle w:val="Hyperlink"/>
            <w:noProof/>
            <w:rtl/>
          </w:rPr>
          <w:t xml:space="preserve"> </w:t>
        </w:r>
        <w:r w:rsidR="00D63D98" w:rsidRPr="0065606D">
          <w:rPr>
            <w:rStyle w:val="Hyperlink"/>
            <w:rFonts w:hint="eastAsia"/>
            <w:noProof/>
            <w:rtl/>
          </w:rPr>
          <w:t>خود</w:t>
        </w:r>
        <w:r w:rsidR="00D63D98" w:rsidRPr="0065606D">
          <w:rPr>
            <w:rStyle w:val="Hyperlink"/>
            <w:noProof/>
            <w:rtl/>
          </w:rPr>
          <w:t xml:space="preserve"> </w:t>
        </w:r>
        <w:r w:rsidR="00D63D98" w:rsidRPr="0065606D">
          <w:rPr>
            <w:rStyle w:val="Hyperlink"/>
            <w:rFonts w:hint="eastAsia"/>
            <w:noProof/>
            <w:rtl/>
          </w:rPr>
          <w:t>را</w:t>
        </w:r>
        <w:r w:rsidR="00D63D98" w:rsidRPr="0065606D">
          <w:rPr>
            <w:rStyle w:val="Hyperlink"/>
            <w:noProof/>
            <w:rtl/>
          </w:rPr>
          <w:t xml:space="preserve"> </w:t>
        </w:r>
        <w:r w:rsidR="00D63D98" w:rsidRPr="0065606D">
          <w:rPr>
            <w:rStyle w:val="Hyperlink"/>
            <w:rFonts w:hint="eastAsia"/>
            <w:noProof/>
            <w:rtl/>
          </w:rPr>
          <w:t>فراموش</w:t>
        </w:r>
        <w:r w:rsidR="00D63D98" w:rsidRPr="0065606D">
          <w:rPr>
            <w:rStyle w:val="Hyperlink"/>
            <w:noProof/>
            <w:rtl/>
          </w:rPr>
          <w:t xml:space="preserve"> </w:t>
        </w:r>
        <w:r w:rsidR="00D63D98" w:rsidRPr="0065606D">
          <w:rPr>
            <w:rStyle w:val="Hyperlink"/>
            <w:rFonts w:hint="eastAsia"/>
            <w:noProof/>
            <w:rtl/>
          </w:rPr>
          <w:t>مي‌كند</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Toc281677067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441</w:t>
        </w:r>
        <w:r w:rsidR="00D63D98">
          <w:rPr>
            <w:rStyle w:val="Hyperlink"/>
            <w:noProof/>
            <w:rtl/>
          </w:rPr>
          <w:fldChar w:fldCharType="end"/>
        </w:r>
      </w:hyperlink>
    </w:p>
    <w:p w:rsidR="00D63D98" w:rsidRPr="00A22E6B" w:rsidRDefault="00A715FC">
      <w:pPr>
        <w:pStyle w:val="TOC4"/>
        <w:tabs>
          <w:tab w:val="right" w:leader="dot" w:pos="7475"/>
        </w:tabs>
        <w:bidi/>
        <w:rPr>
          <w:rFonts w:ascii="Calibri" w:hAnsi="Calibri" w:cs="Arial"/>
          <w:noProof/>
          <w:sz w:val="22"/>
          <w:szCs w:val="22"/>
          <w:rtl/>
          <w:lang w:bidi="fa-IR"/>
        </w:rPr>
      </w:pPr>
      <w:hyperlink w:anchor="_Toc281677068" w:history="1">
        <w:r w:rsidR="00D63D98" w:rsidRPr="0065606D">
          <w:rPr>
            <w:rStyle w:val="Hyperlink"/>
            <w:rFonts w:hint="eastAsia"/>
            <w:noProof/>
            <w:rtl/>
          </w:rPr>
          <w:t>زندگي</w:t>
        </w:r>
        <w:r w:rsidR="00D63D98" w:rsidRPr="0065606D">
          <w:rPr>
            <w:rStyle w:val="Hyperlink"/>
            <w:noProof/>
            <w:rtl/>
          </w:rPr>
          <w:t xml:space="preserve"> </w:t>
        </w:r>
        <w:r w:rsidR="00D63D98" w:rsidRPr="0065606D">
          <w:rPr>
            <w:rStyle w:val="Hyperlink"/>
            <w:rFonts w:hint="eastAsia"/>
            <w:noProof/>
            <w:rtl/>
          </w:rPr>
          <w:t>پردردسر</w:t>
        </w:r>
        <w:r w:rsidR="00D63D98">
          <w:rPr>
            <w:noProof/>
            <w:webHidden/>
            <w:rtl/>
          </w:rPr>
          <w:tab/>
        </w:r>
        <w:r w:rsidR="00D63D98">
          <w:rPr>
            <w:rStyle w:val="Hyperlink"/>
            <w:noProof/>
            <w:rtl/>
          </w:rPr>
          <w:fldChar w:fldCharType="begin"/>
        </w:r>
        <w:r w:rsidR="00D63D98">
          <w:rPr>
            <w:noProof/>
            <w:webHidden/>
            <w:rtl/>
          </w:rPr>
          <w:instrText xml:space="preserve"> </w:instrText>
        </w:r>
        <w:r w:rsidR="00D63D98">
          <w:rPr>
            <w:noProof/>
            <w:webHidden/>
          </w:rPr>
          <w:instrText>PAGEREF</w:instrText>
        </w:r>
        <w:r w:rsidR="00D63D98">
          <w:rPr>
            <w:noProof/>
            <w:webHidden/>
            <w:rtl/>
          </w:rPr>
          <w:instrText xml:space="preserve"> _</w:instrText>
        </w:r>
        <w:r w:rsidR="00D63D98">
          <w:rPr>
            <w:noProof/>
            <w:webHidden/>
          </w:rPr>
          <w:instrText>Toc281677068 \h</w:instrText>
        </w:r>
        <w:r w:rsidR="00D63D98">
          <w:rPr>
            <w:noProof/>
            <w:webHidden/>
            <w:rtl/>
          </w:rPr>
          <w:instrText xml:space="preserve"> </w:instrText>
        </w:r>
        <w:r w:rsidR="00D63D98">
          <w:rPr>
            <w:rStyle w:val="Hyperlink"/>
            <w:noProof/>
            <w:rtl/>
          </w:rPr>
        </w:r>
        <w:r w:rsidR="00D63D98">
          <w:rPr>
            <w:rStyle w:val="Hyperlink"/>
            <w:noProof/>
            <w:rtl/>
          </w:rPr>
          <w:fldChar w:fldCharType="separate"/>
        </w:r>
        <w:r w:rsidR="00210C08">
          <w:rPr>
            <w:noProof/>
            <w:webHidden/>
            <w:rtl/>
          </w:rPr>
          <w:t>442</w:t>
        </w:r>
        <w:r w:rsidR="00D63D98">
          <w:rPr>
            <w:rStyle w:val="Hyperlink"/>
            <w:noProof/>
            <w:rtl/>
          </w:rPr>
          <w:fldChar w:fldCharType="end"/>
        </w:r>
      </w:hyperlink>
    </w:p>
    <w:p w:rsidR="00D63D98" w:rsidRPr="00A22E6B" w:rsidRDefault="00A715FC" w:rsidP="00D63D98">
      <w:pPr>
        <w:pStyle w:val="TOC1"/>
        <w:tabs>
          <w:tab w:val="clear" w:pos="7021"/>
          <w:tab w:val="right" w:leader="dot" w:pos="7485"/>
        </w:tabs>
        <w:rPr>
          <w:rFonts w:ascii="Calibri" w:eastAsia="Times New Roman" w:hAnsi="Calibri" w:cs="Arial"/>
          <w:b w:val="0"/>
          <w:bCs w:val="0"/>
          <w:sz w:val="22"/>
          <w:szCs w:val="22"/>
          <w:rtl/>
        </w:rPr>
      </w:pPr>
      <w:hyperlink w:anchor="_Toc281677069" w:history="1">
        <w:r w:rsidR="00D63D98" w:rsidRPr="0065606D">
          <w:rPr>
            <w:rStyle w:val="Hyperlink"/>
            <w:rFonts w:hint="eastAsia"/>
            <w:rtl/>
          </w:rPr>
          <w:t>سخن</w:t>
        </w:r>
        <w:r w:rsidR="00D63D98" w:rsidRPr="0065606D">
          <w:rPr>
            <w:rStyle w:val="Hyperlink"/>
            <w:rtl/>
          </w:rPr>
          <w:t xml:space="preserve"> </w:t>
        </w:r>
        <w:r w:rsidR="00D63D98" w:rsidRPr="0065606D">
          <w:rPr>
            <w:rStyle w:val="Hyperlink"/>
            <w:rFonts w:hint="eastAsia"/>
            <w:rtl/>
          </w:rPr>
          <w:t>پاياني</w:t>
        </w:r>
        <w:r w:rsidR="00D63D98">
          <w:rPr>
            <w:webHidden/>
            <w:rtl/>
          </w:rPr>
          <w:tab/>
        </w:r>
        <w:r w:rsidR="00D63D98">
          <w:rPr>
            <w:rStyle w:val="Hyperlink"/>
            <w:rtl/>
          </w:rPr>
          <w:fldChar w:fldCharType="begin"/>
        </w:r>
        <w:r w:rsidR="00D63D98">
          <w:rPr>
            <w:webHidden/>
            <w:rtl/>
          </w:rPr>
          <w:instrText xml:space="preserve"> </w:instrText>
        </w:r>
        <w:r w:rsidR="00D63D98">
          <w:rPr>
            <w:webHidden/>
          </w:rPr>
          <w:instrText>PAGEREF</w:instrText>
        </w:r>
        <w:r w:rsidR="00D63D98">
          <w:rPr>
            <w:webHidden/>
            <w:rtl/>
          </w:rPr>
          <w:instrText xml:space="preserve"> _</w:instrText>
        </w:r>
        <w:r w:rsidR="00D63D98">
          <w:rPr>
            <w:webHidden/>
          </w:rPr>
          <w:instrText>Toc281677069 \h</w:instrText>
        </w:r>
        <w:r w:rsidR="00D63D98">
          <w:rPr>
            <w:webHidden/>
            <w:rtl/>
          </w:rPr>
          <w:instrText xml:space="preserve"> </w:instrText>
        </w:r>
        <w:r w:rsidR="00D63D98">
          <w:rPr>
            <w:rStyle w:val="Hyperlink"/>
            <w:rtl/>
          </w:rPr>
        </w:r>
        <w:r w:rsidR="00D63D98">
          <w:rPr>
            <w:rStyle w:val="Hyperlink"/>
            <w:rtl/>
          </w:rPr>
          <w:fldChar w:fldCharType="separate"/>
        </w:r>
        <w:r w:rsidR="00210C08">
          <w:rPr>
            <w:webHidden/>
            <w:rtl/>
          </w:rPr>
          <w:t>449</w:t>
        </w:r>
        <w:r w:rsidR="00D63D98">
          <w:rPr>
            <w:rStyle w:val="Hyperlink"/>
            <w:rtl/>
          </w:rPr>
          <w:fldChar w:fldCharType="end"/>
        </w:r>
      </w:hyperlink>
    </w:p>
    <w:p w:rsidR="0083328D" w:rsidRPr="008644F9" w:rsidRDefault="00474B25" w:rsidP="00FC4893">
      <w:pPr>
        <w:pStyle w:val="TOC1"/>
        <w:tabs>
          <w:tab w:val="left" w:pos="7485"/>
        </w:tabs>
        <w:rPr>
          <w:rtl/>
        </w:rPr>
      </w:pPr>
      <w:r>
        <w:rPr>
          <w:rtl/>
        </w:rPr>
        <w:fldChar w:fldCharType="end"/>
      </w:r>
    </w:p>
    <w:p w:rsidR="00D33BB3" w:rsidRDefault="00D33BB3" w:rsidP="00703A21">
      <w:pPr>
        <w:tabs>
          <w:tab w:val="right" w:pos="7031"/>
        </w:tabs>
        <w:bidi/>
        <w:jc w:val="both"/>
        <w:rPr>
          <w:rFonts w:cs="B Lotus"/>
          <w:sz w:val="28"/>
          <w:szCs w:val="28"/>
          <w:rtl/>
          <w:lang w:bidi="fa-IR"/>
        </w:rPr>
        <w:sectPr w:rsidR="00D33BB3" w:rsidSect="00647CF2">
          <w:headerReference w:type="even" r:id="rId12"/>
          <w:headerReference w:type="default" r:id="rId13"/>
          <w:footnotePr>
            <w:numRestart w:val="eachPage"/>
          </w:footnotePr>
          <w:pgSz w:w="11907" w:h="16840" w:code="9"/>
          <w:pgMar w:top="2268" w:right="2211" w:bottom="2268" w:left="2211" w:header="2268" w:footer="2268" w:gutter="0"/>
          <w:cols w:space="708"/>
          <w:titlePg/>
          <w:bidi/>
          <w:docGrid w:linePitch="360"/>
        </w:sectPr>
      </w:pPr>
    </w:p>
    <w:p w:rsidR="00912B69" w:rsidRDefault="00912B69" w:rsidP="00912B69">
      <w:pPr>
        <w:tabs>
          <w:tab w:val="right" w:pos="7485"/>
        </w:tabs>
        <w:bidi/>
        <w:jc w:val="center"/>
        <w:rPr>
          <w:rFonts w:cs="2  Badr"/>
          <w:b/>
          <w:bCs/>
          <w:sz w:val="32"/>
          <w:szCs w:val="32"/>
          <w:rtl/>
          <w:lang w:bidi="fa-IR"/>
        </w:rPr>
      </w:pPr>
      <w:r>
        <w:rPr>
          <w:sz w:val="28"/>
          <w:szCs w:val="28"/>
        </w:rPr>
        <w:lastRenderedPageBreak/>
        <w:sym w:font="HQPB4" w:char="F0C9"/>
      </w:r>
      <w:r>
        <w:rPr>
          <w:sz w:val="28"/>
          <w:szCs w:val="28"/>
        </w:rPr>
        <w:sym w:font="HQPB2" w:char="F04F"/>
      </w:r>
      <w:r>
        <w:rPr>
          <w:sz w:val="28"/>
          <w:szCs w:val="28"/>
        </w:rPr>
        <w:sym w:font="HQPB4" w:char="F0F3"/>
      </w:r>
      <w:r>
        <w:rPr>
          <w:sz w:val="28"/>
          <w:szCs w:val="28"/>
        </w:rPr>
        <w:sym w:font="HQPB1" w:char="F0A1"/>
      </w:r>
      <w:r>
        <w:rPr>
          <w:sz w:val="28"/>
          <w:szCs w:val="28"/>
        </w:rPr>
        <w:sym w:font="HQPB4" w:char="F0CE"/>
      </w:r>
      <w:r>
        <w:rPr>
          <w:sz w:val="28"/>
          <w:szCs w:val="28"/>
        </w:rPr>
        <w:sym w:font="HQPB1" w:char="F030"/>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C7"/>
      </w:r>
      <w:r>
        <w:rPr>
          <w:sz w:val="28"/>
          <w:szCs w:val="28"/>
        </w:rPr>
        <w:sym w:font="HQPB2" w:char="F060"/>
      </w:r>
      <w:r>
        <w:rPr>
          <w:sz w:val="28"/>
          <w:szCs w:val="28"/>
        </w:rPr>
        <w:sym w:font="HQPB2" w:char="F0BB"/>
      </w:r>
      <w:r>
        <w:rPr>
          <w:sz w:val="28"/>
          <w:szCs w:val="28"/>
        </w:rPr>
        <w:sym w:font="HQPB5" w:char="F075"/>
      </w:r>
      <w:r>
        <w:rPr>
          <w:sz w:val="28"/>
          <w:szCs w:val="28"/>
        </w:rPr>
        <w:sym w:font="HQPB2" w:char="F048"/>
      </w:r>
      <w:r>
        <w:rPr>
          <w:sz w:val="28"/>
          <w:szCs w:val="28"/>
        </w:rPr>
        <w:sym w:font="HQPB4" w:char="F0F7"/>
      </w:r>
      <w:r>
        <w:rPr>
          <w:sz w:val="28"/>
          <w:szCs w:val="28"/>
        </w:rPr>
        <w:sym w:font="HQPB1" w:char="F071"/>
      </w:r>
      <w:r>
        <w:rPr>
          <w:sz w:val="28"/>
          <w:szCs w:val="28"/>
        </w:rPr>
        <w:sym w:font="HQPB4" w:char="F0A7"/>
      </w:r>
      <w:r>
        <w:rPr>
          <w:sz w:val="28"/>
          <w:szCs w:val="28"/>
        </w:rPr>
        <w:sym w:font="HQPB1" w:char="F08D"/>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C9"/>
      </w:r>
      <w:r>
        <w:rPr>
          <w:sz w:val="28"/>
          <w:szCs w:val="28"/>
        </w:rPr>
        <w:sym w:font="HQPB2" w:char="F04F"/>
      </w:r>
      <w:r>
        <w:rPr>
          <w:sz w:val="28"/>
          <w:szCs w:val="28"/>
        </w:rPr>
        <w:sym w:font="HQPB2" w:char="F08A"/>
      </w:r>
      <w:r>
        <w:rPr>
          <w:sz w:val="28"/>
          <w:szCs w:val="28"/>
        </w:rPr>
        <w:sym w:font="HQPB4" w:char="F0CF"/>
      </w:r>
      <w:r>
        <w:rPr>
          <w:sz w:val="28"/>
          <w:szCs w:val="28"/>
        </w:rPr>
        <w:sym w:font="HQPB1" w:char="F06D"/>
      </w:r>
      <w:r>
        <w:rPr>
          <w:sz w:val="28"/>
          <w:szCs w:val="28"/>
        </w:rPr>
        <w:sym w:font="HQPB4" w:char="F0A7"/>
      </w:r>
      <w:r>
        <w:rPr>
          <w:sz w:val="28"/>
          <w:szCs w:val="28"/>
        </w:rPr>
        <w:sym w:font="HQPB1" w:char="F08D"/>
      </w:r>
      <w:r>
        <w:rPr>
          <w:sz w:val="28"/>
          <w:szCs w:val="28"/>
        </w:rPr>
        <w:sym w:font="HQPB2" w:char="F039"/>
      </w:r>
      <w:r>
        <w:rPr>
          <w:sz w:val="28"/>
          <w:szCs w:val="28"/>
        </w:rPr>
        <w:sym w:font="HQPB5" w:char="F024"/>
      </w:r>
      <w:r>
        <w:rPr>
          <w:sz w:val="28"/>
          <w:szCs w:val="28"/>
        </w:rPr>
        <w:sym w:font="HQPB1" w:char="F023"/>
      </w:r>
    </w:p>
    <w:p w:rsidR="00912B69" w:rsidRPr="00912B69" w:rsidRDefault="00912B69" w:rsidP="00912B69">
      <w:pPr>
        <w:tabs>
          <w:tab w:val="right" w:pos="7485"/>
        </w:tabs>
        <w:bidi/>
        <w:jc w:val="both"/>
        <w:rPr>
          <w:rFonts w:cs="2  Badr"/>
          <w:b/>
          <w:bCs/>
          <w:sz w:val="10"/>
          <w:szCs w:val="10"/>
          <w:rtl/>
          <w:lang w:bidi="fa-IR"/>
        </w:rPr>
      </w:pPr>
    </w:p>
    <w:p w:rsidR="001250A1" w:rsidRPr="00C903EA" w:rsidRDefault="001250A1" w:rsidP="00912B69">
      <w:pPr>
        <w:tabs>
          <w:tab w:val="right" w:pos="7485"/>
        </w:tabs>
        <w:bidi/>
        <w:jc w:val="both"/>
      </w:pPr>
      <w:r w:rsidRPr="00A04ADA">
        <w:rPr>
          <w:rFonts w:cs="B Lotus" w:hint="cs"/>
          <w:sz w:val="26"/>
          <w:szCs w:val="26"/>
          <w:lang w:bidi="fa-IR"/>
        </w:rPr>
        <w:sym w:font="AGA Arabesque" w:char="F029"/>
      </w:r>
      <w:r w:rsidRPr="00A04ADA">
        <w:rPr>
          <w:rFonts w:cs="B Lotus" w:hint="cs"/>
          <w:sz w:val="26"/>
          <w:szCs w:val="26"/>
          <w:rtl/>
          <w:lang w:bidi="fa-IR"/>
        </w:rPr>
        <w:t xml:space="preserve"> </w:t>
      </w:r>
      <w:r w:rsidRPr="00A04ADA">
        <w:rPr>
          <w:rFonts w:cs="B Badr"/>
          <w:color w:val="000000"/>
          <w:sz w:val="26"/>
          <w:szCs w:val="26"/>
        </w:rPr>
        <w:sym w:font="HQPB1" w:char="F024"/>
      </w:r>
      <w:r w:rsidRPr="00A04ADA">
        <w:rPr>
          <w:rFonts w:cs="B Badr"/>
          <w:color w:val="000000"/>
          <w:sz w:val="26"/>
          <w:szCs w:val="26"/>
        </w:rPr>
        <w:sym w:font="HQPB5" w:char="F070"/>
      </w:r>
      <w:r w:rsidRPr="00A04ADA">
        <w:rPr>
          <w:rFonts w:cs="B Badr"/>
          <w:color w:val="000000"/>
          <w:sz w:val="26"/>
          <w:szCs w:val="26"/>
        </w:rPr>
        <w:sym w:font="HQPB2" w:char="F06B"/>
      </w:r>
      <w:r w:rsidRPr="00A04ADA">
        <w:rPr>
          <w:rFonts w:cs="B Badr"/>
          <w:color w:val="000000"/>
          <w:sz w:val="26"/>
          <w:szCs w:val="26"/>
        </w:rPr>
        <w:sym w:font="HQPB4" w:char="F09A"/>
      </w:r>
      <w:r w:rsidRPr="00A04ADA">
        <w:rPr>
          <w:rFonts w:cs="B Badr"/>
          <w:color w:val="000000"/>
          <w:sz w:val="26"/>
          <w:szCs w:val="26"/>
        </w:rPr>
        <w:sym w:font="HQPB2" w:char="F089"/>
      </w:r>
      <w:r w:rsidRPr="00A04ADA">
        <w:rPr>
          <w:rFonts w:cs="B Badr"/>
          <w:color w:val="000000"/>
          <w:sz w:val="26"/>
          <w:szCs w:val="26"/>
        </w:rPr>
        <w:sym w:font="HQPB5" w:char="F072"/>
      </w:r>
      <w:r w:rsidRPr="00A04ADA">
        <w:rPr>
          <w:rFonts w:cs="B Badr"/>
          <w:color w:val="000000"/>
          <w:sz w:val="26"/>
          <w:szCs w:val="26"/>
        </w:rPr>
        <w:sym w:font="HQPB1" w:char="F027"/>
      </w:r>
      <w:r w:rsidRPr="00A04ADA">
        <w:rPr>
          <w:rFonts w:cs="B Badr"/>
          <w:color w:val="000000"/>
          <w:sz w:val="26"/>
          <w:szCs w:val="26"/>
        </w:rPr>
        <w:sym w:font="HQPB5" w:char="F0AF"/>
      </w:r>
      <w:r w:rsidRPr="00A04ADA">
        <w:rPr>
          <w:rFonts w:cs="B Badr"/>
          <w:color w:val="000000"/>
          <w:sz w:val="26"/>
          <w:szCs w:val="26"/>
        </w:rPr>
        <w:sym w:font="HQPB2" w:char="F0BB"/>
      </w:r>
      <w:r w:rsidRPr="00A04ADA">
        <w:rPr>
          <w:rFonts w:cs="B Badr"/>
          <w:color w:val="000000"/>
          <w:sz w:val="26"/>
          <w:szCs w:val="26"/>
        </w:rPr>
        <w:sym w:font="HQPB5" w:char="F074"/>
      </w:r>
      <w:r w:rsidRPr="00A04ADA">
        <w:rPr>
          <w:rFonts w:cs="B Badr"/>
          <w:color w:val="000000"/>
          <w:sz w:val="26"/>
          <w:szCs w:val="26"/>
        </w:rPr>
        <w:sym w:font="HQPB2" w:char="F083"/>
      </w:r>
      <w:r w:rsidRPr="00A04ADA">
        <w:rPr>
          <w:rFonts w:cs="B Badr"/>
          <w:color w:val="000000"/>
          <w:sz w:val="26"/>
          <w:szCs w:val="26"/>
          <w:rtl/>
        </w:rPr>
        <w:t xml:space="preserve"> </w:t>
      </w:r>
      <w:r w:rsidRPr="00A04ADA">
        <w:rPr>
          <w:rFonts w:cs="B Badr"/>
          <w:color w:val="000000"/>
          <w:sz w:val="26"/>
          <w:szCs w:val="26"/>
        </w:rPr>
        <w:sym w:font="HQPB5" w:char="F09A"/>
      </w:r>
      <w:r w:rsidRPr="00A04ADA">
        <w:rPr>
          <w:rFonts w:cs="B Badr"/>
          <w:color w:val="000000"/>
          <w:sz w:val="26"/>
          <w:szCs w:val="26"/>
        </w:rPr>
        <w:sym w:font="HQPB2" w:char="F0FA"/>
      </w:r>
      <w:r w:rsidRPr="00A04ADA">
        <w:rPr>
          <w:rFonts w:cs="B Badr"/>
          <w:color w:val="000000"/>
          <w:sz w:val="26"/>
          <w:szCs w:val="26"/>
        </w:rPr>
        <w:sym w:font="HQPB2" w:char="F0EF"/>
      </w:r>
      <w:r w:rsidRPr="00A04ADA">
        <w:rPr>
          <w:rFonts w:cs="B Badr"/>
          <w:color w:val="000000"/>
          <w:sz w:val="26"/>
          <w:szCs w:val="26"/>
        </w:rPr>
        <w:sym w:font="HQPB4" w:char="F0CF"/>
      </w:r>
      <w:r w:rsidRPr="00A04ADA">
        <w:rPr>
          <w:rFonts w:cs="B Badr"/>
          <w:color w:val="000000"/>
          <w:sz w:val="26"/>
          <w:szCs w:val="26"/>
        </w:rPr>
        <w:sym w:font="HQPB3" w:char="F025"/>
      </w:r>
      <w:r w:rsidRPr="00A04ADA">
        <w:rPr>
          <w:rFonts w:cs="B Badr"/>
          <w:color w:val="000000"/>
          <w:sz w:val="26"/>
          <w:szCs w:val="26"/>
        </w:rPr>
        <w:sym w:font="HQPB4" w:char="F0A9"/>
      </w:r>
      <w:r w:rsidRPr="00A04ADA">
        <w:rPr>
          <w:rFonts w:cs="B Badr"/>
          <w:color w:val="000000"/>
          <w:sz w:val="26"/>
          <w:szCs w:val="26"/>
        </w:rPr>
        <w:sym w:font="HQPB3" w:char="F021"/>
      </w:r>
      <w:r w:rsidRPr="00A04ADA">
        <w:rPr>
          <w:rFonts w:cs="B Badr"/>
          <w:color w:val="000000"/>
          <w:sz w:val="26"/>
          <w:szCs w:val="26"/>
        </w:rPr>
        <w:sym w:font="HQPB5" w:char="F024"/>
      </w:r>
      <w:r w:rsidRPr="00A04ADA">
        <w:rPr>
          <w:rFonts w:cs="B Badr"/>
          <w:color w:val="000000"/>
          <w:sz w:val="26"/>
          <w:szCs w:val="26"/>
        </w:rPr>
        <w:sym w:font="HQPB1" w:char="F023"/>
      </w:r>
      <w:r w:rsidRPr="00A04ADA">
        <w:rPr>
          <w:rFonts w:cs="B Badr"/>
          <w:color w:val="000000"/>
          <w:sz w:val="26"/>
          <w:szCs w:val="26"/>
          <w:rtl/>
        </w:rPr>
        <w:t xml:space="preserve"> </w:t>
      </w:r>
      <w:r w:rsidRPr="00A04ADA">
        <w:rPr>
          <w:rFonts w:cs="B Badr"/>
          <w:color w:val="000000"/>
          <w:sz w:val="26"/>
          <w:szCs w:val="26"/>
        </w:rPr>
        <w:sym w:font="HQPB5" w:char="F028"/>
      </w:r>
      <w:r w:rsidRPr="00A04ADA">
        <w:rPr>
          <w:rFonts w:cs="B Badr"/>
          <w:color w:val="000000"/>
          <w:sz w:val="26"/>
          <w:szCs w:val="26"/>
        </w:rPr>
        <w:sym w:font="HQPB1" w:char="F023"/>
      </w:r>
      <w:r w:rsidRPr="00A04ADA">
        <w:rPr>
          <w:rFonts w:cs="B Badr"/>
          <w:color w:val="000000"/>
          <w:sz w:val="26"/>
          <w:szCs w:val="26"/>
        </w:rPr>
        <w:sym w:font="HQPB2" w:char="F071"/>
      </w:r>
      <w:r w:rsidRPr="00A04ADA">
        <w:rPr>
          <w:rFonts w:cs="B Badr"/>
          <w:color w:val="000000"/>
          <w:sz w:val="26"/>
          <w:szCs w:val="26"/>
        </w:rPr>
        <w:sym w:font="HQPB4" w:char="F0E3"/>
      </w:r>
      <w:r w:rsidRPr="00A04ADA">
        <w:rPr>
          <w:rFonts w:cs="B Badr"/>
          <w:color w:val="000000"/>
          <w:sz w:val="26"/>
          <w:szCs w:val="26"/>
        </w:rPr>
        <w:sym w:font="HQPB2" w:char="F05A"/>
      </w:r>
      <w:r w:rsidRPr="00A04ADA">
        <w:rPr>
          <w:rFonts w:cs="B Badr"/>
          <w:color w:val="000000"/>
          <w:sz w:val="26"/>
          <w:szCs w:val="26"/>
        </w:rPr>
        <w:sym w:font="HQPB5" w:char="F074"/>
      </w:r>
      <w:r w:rsidRPr="00A04ADA">
        <w:rPr>
          <w:rFonts w:cs="B Badr"/>
          <w:color w:val="000000"/>
          <w:sz w:val="26"/>
          <w:szCs w:val="26"/>
        </w:rPr>
        <w:sym w:font="HQPB2" w:char="F042"/>
      </w:r>
      <w:r w:rsidRPr="00A04ADA">
        <w:rPr>
          <w:rFonts w:cs="B Badr"/>
          <w:color w:val="000000"/>
          <w:sz w:val="26"/>
          <w:szCs w:val="26"/>
        </w:rPr>
        <w:sym w:font="HQPB1" w:char="F023"/>
      </w:r>
      <w:r w:rsidRPr="00A04ADA">
        <w:rPr>
          <w:rFonts w:cs="B Badr"/>
          <w:color w:val="000000"/>
          <w:sz w:val="26"/>
          <w:szCs w:val="26"/>
        </w:rPr>
        <w:sym w:font="HQPB5" w:char="F075"/>
      </w:r>
      <w:r w:rsidRPr="00A04ADA">
        <w:rPr>
          <w:rFonts w:cs="B Badr"/>
          <w:color w:val="000000"/>
          <w:sz w:val="26"/>
          <w:szCs w:val="26"/>
        </w:rPr>
        <w:sym w:font="HQPB2" w:char="F0E4"/>
      </w:r>
      <w:r w:rsidRPr="00A04ADA">
        <w:rPr>
          <w:rFonts w:cs="B Badr"/>
          <w:color w:val="000000"/>
          <w:sz w:val="26"/>
          <w:szCs w:val="26"/>
          <w:rtl/>
        </w:rPr>
        <w:t xml:space="preserve"> </w:t>
      </w:r>
      <w:r w:rsidRPr="00A04ADA">
        <w:rPr>
          <w:rFonts w:cs="B Badr"/>
          <w:color w:val="000000"/>
          <w:sz w:val="26"/>
          <w:szCs w:val="26"/>
        </w:rPr>
        <w:sym w:font="HQPB5" w:char="F028"/>
      </w:r>
      <w:r w:rsidRPr="00A04ADA">
        <w:rPr>
          <w:rFonts w:cs="B Badr"/>
          <w:color w:val="000000"/>
          <w:sz w:val="26"/>
          <w:szCs w:val="26"/>
        </w:rPr>
        <w:sym w:font="HQPB1" w:char="F023"/>
      </w:r>
      <w:r w:rsidRPr="00A04ADA">
        <w:rPr>
          <w:rFonts w:cs="B Badr"/>
          <w:color w:val="000000"/>
          <w:sz w:val="26"/>
          <w:szCs w:val="26"/>
        </w:rPr>
        <w:sym w:font="HQPB4" w:char="F0FE"/>
      </w:r>
      <w:r w:rsidRPr="00A04ADA">
        <w:rPr>
          <w:rFonts w:cs="B Badr"/>
          <w:color w:val="000000"/>
          <w:sz w:val="26"/>
          <w:szCs w:val="26"/>
        </w:rPr>
        <w:sym w:font="HQPB2" w:char="F071"/>
      </w:r>
      <w:r w:rsidRPr="00A04ADA">
        <w:rPr>
          <w:rFonts w:cs="B Badr"/>
          <w:color w:val="000000"/>
          <w:sz w:val="26"/>
          <w:szCs w:val="26"/>
        </w:rPr>
        <w:sym w:font="HQPB4" w:char="F0E7"/>
      </w:r>
      <w:r w:rsidRPr="00A04ADA">
        <w:rPr>
          <w:rFonts w:cs="B Badr"/>
          <w:color w:val="000000"/>
          <w:sz w:val="26"/>
          <w:szCs w:val="26"/>
        </w:rPr>
        <w:sym w:font="HQPB1" w:char="F02F"/>
      </w:r>
      <w:r w:rsidRPr="00A04ADA">
        <w:rPr>
          <w:rFonts w:cs="B Badr"/>
          <w:color w:val="000000"/>
          <w:sz w:val="26"/>
          <w:szCs w:val="26"/>
        </w:rPr>
        <w:sym w:font="HQPB2" w:char="F071"/>
      </w:r>
      <w:r w:rsidRPr="00A04ADA">
        <w:rPr>
          <w:rFonts w:cs="B Badr"/>
          <w:color w:val="000000"/>
          <w:sz w:val="26"/>
          <w:szCs w:val="26"/>
        </w:rPr>
        <w:sym w:font="HQPB4" w:char="F0E8"/>
      </w:r>
      <w:r w:rsidRPr="00A04ADA">
        <w:rPr>
          <w:rFonts w:cs="B Badr"/>
          <w:color w:val="000000"/>
          <w:sz w:val="26"/>
          <w:szCs w:val="26"/>
        </w:rPr>
        <w:sym w:font="HQPB1" w:char="F03F"/>
      </w:r>
      <w:r w:rsidRPr="00A04ADA">
        <w:rPr>
          <w:rFonts w:cs="B Badr"/>
          <w:color w:val="000000"/>
          <w:sz w:val="26"/>
          <w:szCs w:val="26"/>
          <w:rtl/>
        </w:rPr>
        <w:t xml:space="preserve"> </w:t>
      </w:r>
      <w:r w:rsidRPr="00A04ADA">
        <w:rPr>
          <w:rFonts w:cs="B Badr"/>
          <w:color w:val="000000"/>
          <w:sz w:val="26"/>
          <w:szCs w:val="26"/>
        </w:rPr>
        <w:sym w:font="HQPB2" w:char="F092"/>
      </w:r>
      <w:r w:rsidRPr="00A04ADA">
        <w:rPr>
          <w:rFonts w:cs="B Badr"/>
          <w:color w:val="000000"/>
          <w:sz w:val="26"/>
          <w:szCs w:val="26"/>
        </w:rPr>
        <w:sym w:font="HQPB5" w:char="F06E"/>
      </w:r>
      <w:r w:rsidRPr="00A04ADA">
        <w:rPr>
          <w:rFonts w:cs="B Badr"/>
          <w:color w:val="000000"/>
          <w:sz w:val="26"/>
          <w:szCs w:val="26"/>
        </w:rPr>
        <w:sym w:font="HQPB2" w:char="F03C"/>
      </w:r>
      <w:r w:rsidRPr="00A04ADA">
        <w:rPr>
          <w:rFonts w:cs="B Badr"/>
          <w:color w:val="000000"/>
          <w:sz w:val="26"/>
          <w:szCs w:val="26"/>
        </w:rPr>
        <w:sym w:font="HQPB4" w:char="F0CE"/>
      </w:r>
      <w:r w:rsidRPr="00A04ADA">
        <w:rPr>
          <w:rFonts w:cs="B Badr"/>
          <w:color w:val="000000"/>
          <w:sz w:val="26"/>
          <w:szCs w:val="26"/>
        </w:rPr>
        <w:sym w:font="HQPB1" w:char="F029"/>
      </w:r>
      <w:r w:rsidRPr="00A04ADA">
        <w:rPr>
          <w:rFonts w:cs="B Badr"/>
          <w:color w:val="000000"/>
          <w:sz w:val="26"/>
          <w:szCs w:val="26"/>
          <w:rtl/>
        </w:rPr>
        <w:t xml:space="preserve"> </w:t>
      </w:r>
      <w:r w:rsidRPr="00A04ADA">
        <w:rPr>
          <w:rFonts w:cs="B Badr"/>
          <w:color w:val="000000"/>
          <w:sz w:val="26"/>
          <w:szCs w:val="26"/>
        </w:rPr>
        <w:sym w:font="HQPB5" w:char="F0AB"/>
      </w:r>
      <w:r w:rsidRPr="00A04ADA">
        <w:rPr>
          <w:rFonts w:cs="B Badr"/>
          <w:color w:val="000000"/>
          <w:sz w:val="26"/>
          <w:szCs w:val="26"/>
        </w:rPr>
        <w:sym w:font="HQPB1" w:char="F021"/>
      </w:r>
      <w:r w:rsidRPr="00A04ADA">
        <w:rPr>
          <w:rFonts w:cs="B Badr"/>
          <w:color w:val="000000"/>
          <w:sz w:val="26"/>
          <w:szCs w:val="26"/>
        </w:rPr>
        <w:sym w:font="HQPB5" w:char="F024"/>
      </w:r>
      <w:r w:rsidRPr="00A04ADA">
        <w:rPr>
          <w:rFonts w:cs="B Badr"/>
          <w:color w:val="000000"/>
          <w:sz w:val="26"/>
          <w:szCs w:val="26"/>
        </w:rPr>
        <w:sym w:font="HQPB1" w:char="F023"/>
      </w:r>
      <w:r w:rsidRPr="00A04ADA">
        <w:rPr>
          <w:rFonts w:cs="B Badr"/>
          <w:color w:val="000000"/>
          <w:sz w:val="26"/>
          <w:szCs w:val="26"/>
          <w:rtl/>
        </w:rPr>
        <w:t xml:space="preserve"> </w:t>
      </w:r>
      <w:r w:rsidRPr="00A04ADA">
        <w:rPr>
          <w:rFonts w:cs="B Badr"/>
          <w:color w:val="000000"/>
          <w:sz w:val="26"/>
          <w:szCs w:val="26"/>
        </w:rPr>
        <w:sym w:font="HQPB4" w:char="F05A"/>
      </w:r>
      <w:r w:rsidRPr="00A04ADA">
        <w:rPr>
          <w:rFonts w:cs="B Badr"/>
          <w:color w:val="000000"/>
          <w:sz w:val="26"/>
          <w:szCs w:val="26"/>
        </w:rPr>
        <w:sym w:font="HQPB2" w:char="F070"/>
      </w:r>
      <w:r w:rsidRPr="00A04ADA">
        <w:rPr>
          <w:rFonts w:cs="B Badr"/>
          <w:color w:val="000000"/>
          <w:sz w:val="26"/>
          <w:szCs w:val="26"/>
        </w:rPr>
        <w:sym w:font="HQPB5" w:char="F074"/>
      </w:r>
      <w:r w:rsidRPr="00A04ADA">
        <w:rPr>
          <w:rFonts w:cs="B Badr"/>
          <w:color w:val="000000"/>
          <w:sz w:val="26"/>
          <w:szCs w:val="26"/>
        </w:rPr>
        <w:sym w:font="HQPB1" w:char="F02F"/>
      </w:r>
      <w:r w:rsidRPr="00A04ADA">
        <w:rPr>
          <w:rFonts w:cs="B Badr"/>
          <w:color w:val="000000"/>
          <w:sz w:val="26"/>
          <w:szCs w:val="26"/>
        </w:rPr>
        <w:sym w:font="HQPB4" w:char="F0F6"/>
      </w:r>
      <w:r w:rsidRPr="00A04ADA">
        <w:rPr>
          <w:rFonts w:cs="B Badr"/>
          <w:color w:val="000000"/>
          <w:sz w:val="26"/>
          <w:szCs w:val="26"/>
        </w:rPr>
        <w:sym w:font="HQPB2" w:char="F071"/>
      </w:r>
      <w:r w:rsidRPr="00A04ADA">
        <w:rPr>
          <w:rFonts w:cs="B Badr"/>
          <w:color w:val="000000"/>
          <w:sz w:val="26"/>
          <w:szCs w:val="26"/>
        </w:rPr>
        <w:sym w:font="HQPB5" w:char="F073"/>
      </w:r>
      <w:r w:rsidRPr="00A04ADA">
        <w:rPr>
          <w:rFonts w:cs="B Badr"/>
          <w:color w:val="000000"/>
          <w:sz w:val="26"/>
          <w:szCs w:val="26"/>
        </w:rPr>
        <w:sym w:font="HQPB1" w:char="F03F"/>
      </w:r>
      <w:r w:rsidRPr="00A04ADA">
        <w:rPr>
          <w:rFonts w:cs="B Badr"/>
          <w:color w:val="000000"/>
          <w:sz w:val="26"/>
          <w:szCs w:val="26"/>
          <w:rtl/>
        </w:rPr>
        <w:t xml:space="preserve"> </w:t>
      </w:r>
      <w:r w:rsidRPr="00A04ADA">
        <w:rPr>
          <w:rFonts w:cs="B Badr"/>
          <w:color w:val="000000"/>
          <w:sz w:val="26"/>
          <w:szCs w:val="26"/>
        </w:rPr>
        <w:sym w:font="HQPB1" w:char="F025"/>
      </w:r>
      <w:r w:rsidRPr="00A04ADA">
        <w:rPr>
          <w:rFonts w:cs="B Badr"/>
          <w:color w:val="000000"/>
          <w:sz w:val="26"/>
          <w:szCs w:val="26"/>
        </w:rPr>
        <w:sym w:font="HQPB4" w:char="F0B7"/>
      </w:r>
      <w:r w:rsidRPr="00A04ADA">
        <w:rPr>
          <w:rFonts w:cs="B Badr"/>
          <w:color w:val="000000"/>
          <w:sz w:val="26"/>
          <w:szCs w:val="26"/>
        </w:rPr>
        <w:sym w:font="HQPB1" w:char="F06E"/>
      </w:r>
      <w:r w:rsidRPr="00A04ADA">
        <w:rPr>
          <w:rFonts w:cs="B Badr"/>
          <w:color w:val="000000"/>
          <w:sz w:val="26"/>
          <w:szCs w:val="26"/>
        </w:rPr>
        <w:sym w:font="HQPB2" w:char="F071"/>
      </w:r>
      <w:r w:rsidRPr="00A04ADA">
        <w:rPr>
          <w:rFonts w:cs="B Badr"/>
          <w:color w:val="000000"/>
          <w:sz w:val="26"/>
          <w:szCs w:val="26"/>
        </w:rPr>
        <w:sym w:font="HQPB4" w:char="F0DD"/>
      </w:r>
      <w:r w:rsidRPr="00A04ADA">
        <w:rPr>
          <w:rFonts w:cs="B Badr"/>
          <w:color w:val="000000"/>
          <w:sz w:val="26"/>
          <w:szCs w:val="26"/>
        </w:rPr>
        <w:sym w:font="HQPB1" w:char="F0C1"/>
      </w:r>
      <w:r w:rsidRPr="00A04ADA">
        <w:rPr>
          <w:rFonts w:cs="B Badr"/>
          <w:color w:val="000000"/>
          <w:sz w:val="26"/>
          <w:szCs w:val="26"/>
        </w:rPr>
        <w:sym w:font="HQPB4" w:char="F0AF"/>
      </w:r>
      <w:r w:rsidRPr="00A04ADA">
        <w:rPr>
          <w:rFonts w:cs="B Badr"/>
          <w:color w:val="000000"/>
          <w:sz w:val="26"/>
          <w:szCs w:val="26"/>
        </w:rPr>
        <w:sym w:font="HQPB2" w:char="F052"/>
      </w:r>
      <w:r w:rsidRPr="00A04ADA">
        <w:rPr>
          <w:rFonts w:cs="B Badr"/>
          <w:color w:val="000000"/>
          <w:sz w:val="26"/>
          <w:szCs w:val="26"/>
          <w:rtl/>
        </w:rPr>
        <w:t xml:space="preserve"> </w:t>
      </w:r>
      <w:r w:rsidRPr="00A04ADA">
        <w:rPr>
          <w:rFonts w:cs="B Badr"/>
          <w:color w:val="000000"/>
          <w:sz w:val="26"/>
          <w:szCs w:val="26"/>
        </w:rPr>
        <w:sym w:font="HQPB5" w:char="F034"/>
      </w:r>
      <w:r w:rsidRPr="00A04ADA">
        <w:rPr>
          <w:rFonts w:cs="B Badr"/>
          <w:color w:val="000000"/>
          <w:sz w:val="26"/>
          <w:szCs w:val="26"/>
        </w:rPr>
        <w:sym w:font="HQPB2" w:char="F0D3"/>
      </w:r>
      <w:r w:rsidRPr="00A04ADA">
        <w:rPr>
          <w:rFonts w:cs="B Badr"/>
          <w:color w:val="000000"/>
          <w:sz w:val="26"/>
          <w:szCs w:val="26"/>
        </w:rPr>
        <w:sym w:font="HQPB5" w:char="F07C"/>
      </w:r>
      <w:r w:rsidRPr="00A04ADA">
        <w:rPr>
          <w:rFonts w:cs="B Badr"/>
          <w:color w:val="000000"/>
          <w:sz w:val="26"/>
          <w:szCs w:val="26"/>
        </w:rPr>
        <w:sym w:font="HQPB1" w:char="F0A4"/>
      </w:r>
      <w:r w:rsidRPr="00A04ADA">
        <w:rPr>
          <w:rFonts w:cs="B Badr"/>
          <w:color w:val="000000"/>
          <w:sz w:val="26"/>
          <w:szCs w:val="26"/>
        </w:rPr>
        <w:sym w:font="HQPB5" w:char="F074"/>
      </w:r>
      <w:r w:rsidRPr="00A04ADA">
        <w:rPr>
          <w:rFonts w:cs="B Badr"/>
          <w:color w:val="000000"/>
          <w:sz w:val="26"/>
          <w:szCs w:val="26"/>
        </w:rPr>
        <w:sym w:font="HQPB1" w:char="F0E3"/>
      </w:r>
      <w:r w:rsidRPr="00A04ADA">
        <w:rPr>
          <w:rFonts w:cs="B Badr"/>
          <w:color w:val="000000"/>
          <w:sz w:val="26"/>
          <w:szCs w:val="26"/>
          <w:rtl/>
        </w:rPr>
        <w:t xml:space="preserve"> </w:t>
      </w:r>
      <w:r w:rsidRPr="00A04ADA">
        <w:rPr>
          <w:rFonts w:cs="B Badr"/>
          <w:color w:val="000000"/>
          <w:sz w:val="26"/>
          <w:szCs w:val="26"/>
        </w:rPr>
        <w:sym w:font="HQPB4" w:char="F0F6"/>
      </w:r>
      <w:r w:rsidRPr="00A04ADA">
        <w:rPr>
          <w:rFonts w:cs="B Badr"/>
          <w:color w:val="000000"/>
          <w:sz w:val="26"/>
          <w:szCs w:val="26"/>
        </w:rPr>
        <w:sym w:font="HQPB2" w:char="F04E"/>
      </w:r>
      <w:r w:rsidRPr="00A04ADA">
        <w:rPr>
          <w:rFonts w:cs="B Badr"/>
          <w:color w:val="000000"/>
          <w:sz w:val="26"/>
          <w:szCs w:val="26"/>
        </w:rPr>
        <w:sym w:font="HQPB4" w:char="F0E4"/>
      </w:r>
      <w:r w:rsidRPr="00A04ADA">
        <w:rPr>
          <w:rFonts w:cs="B Badr"/>
          <w:color w:val="000000"/>
          <w:sz w:val="26"/>
          <w:szCs w:val="26"/>
        </w:rPr>
        <w:sym w:font="HQPB2" w:char="F033"/>
      </w:r>
      <w:r w:rsidRPr="00A04ADA">
        <w:rPr>
          <w:rFonts w:cs="B Badr"/>
          <w:color w:val="000000"/>
          <w:sz w:val="26"/>
          <w:szCs w:val="26"/>
        </w:rPr>
        <w:sym w:font="HQPB4" w:char="F09A"/>
      </w:r>
      <w:r w:rsidRPr="00A04ADA">
        <w:rPr>
          <w:rFonts w:cs="B Badr"/>
          <w:color w:val="000000"/>
          <w:sz w:val="26"/>
          <w:szCs w:val="26"/>
        </w:rPr>
        <w:sym w:font="HQPB1" w:char="F02F"/>
      </w:r>
      <w:r w:rsidRPr="00A04ADA">
        <w:rPr>
          <w:rFonts w:cs="B Badr"/>
          <w:color w:val="000000"/>
          <w:sz w:val="26"/>
          <w:szCs w:val="26"/>
        </w:rPr>
        <w:sym w:font="HQPB5" w:char="F075"/>
      </w:r>
      <w:r w:rsidRPr="00A04ADA">
        <w:rPr>
          <w:rFonts w:cs="B Badr"/>
          <w:color w:val="000000"/>
          <w:sz w:val="26"/>
          <w:szCs w:val="26"/>
        </w:rPr>
        <w:sym w:font="HQPB1" w:char="F091"/>
      </w:r>
      <w:r w:rsidRPr="00A04ADA">
        <w:rPr>
          <w:rFonts w:cs="B Badr"/>
          <w:color w:val="000000"/>
          <w:sz w:val="26"/>
          <w:szCs w:val="26"/>
          <w:rtl/>
        </w:rPr>
        <w:t xml:space="preserve"> </w:t>
      </w:r>
      <w:r w:rsidRPr="00A04ADA">
        <w:rPr>
          <w:rFonts w:cs="B Badr"/>
          <w:color w:val="000000"/>
          <w:sz w:val="26"/>
          <w:szCs w:val="26"/>
        </w:rPr>
        <w:sym w:font="HQPB2" w:char="F062"/>
      </w:r>
      <w:r w:rsidRPr="00A04ADA">
        <w:rPr>
          <w:rFonts w:cs="B Badr"/>
          <w:color w:val="000000"/>
          <w:sz w:val="26"/>
          <w:szCs w:val="26"/>
        </w:rPr>
        <w:sym w:font="HQPB5" w:char="F072"/>
      </w:r>
      <w:r w:rsidRPr="00A04ADA">
        <w:rPr>
          <w:rFonts w:cs="B Badr"/>
          <w:color w:val="000000"/>
          <w:sz w:val="26"/>
          <w:szCs w:val="26"/>
        </w:rPr>
        <w:sym w:font="HQPB1" w:char="F026"/>
      </w:r>
      <w:r w:rsidRPr="00A04ADA">
        <w:rPr>
          <w:rFonts w:cs="B Badr"/>
          <w:color w:val="000000"/>
          <w:sz w:val="26"/>
          <w:szCs w:val="26"/>
          <w:rtl/>
        </w:rPr>
        <w:t xml:space="preserve"> </w:t>
      </w:r>
      <w:r w:rsidRPr="00A04ADA">
        <w:rPr>
          <w:rFonts w:cs="B Badr"/>
          <w:color w:val="000000"/>
          <w:sz w:val="26"/>
          <w:szCs w:val="26"/>
        </w:rPr>
        <w:sym w:font="HQPB5" w:char="F074"/>
      </w:r>
      <w:r w:rsidRPr="00A04ADA">
        <w:rPr>
          <w:rFonts w:cs="B Badr"/>
          <w:color w:val="000000"/>
          <w:sz w:val="26"/>
          <w:szCs w:val="26"/>
        </w:rPr>
        <w:sym w:font="HQPB1" w:char="F08D"/>
      </w:r>
      <w:r w:rsidRPr="00A04ADA">
        <w:rPr>
          <w:rFonts w:cs="B Badr"/>
          <w:color w:val="000000"/>
          <w:sz w:val="26"/>
          <w:szCs w:val="26"/>
        </w:rPr>
        <w:sym w:font="HQPB4" w:char="F0CF"/>
      </w:r>
      <w:r w:rsidRPr="00A04ADA">
        <w:rPr>
          <w:rFonts w:cs="B Badr"/>
          <w:color w:val="000000"/>
          <w:sz w:val="26"/>
          <w:szCs w:val="26"/>
        </w:rPr>
        <w:sym w:font="HQPB4" w:char="F065"/>
      </w:r>
      <w:r w:rsidRPr="00A04ADA">
        <w:rPr>
          <w:rFonts w:cs="B Badr"/>
          <w:color w:val="000000"/>
          <w:sz w:val="26"/>
          <w:szCs w:val="26"/>
        </w:rPr>
        <w:sym w:font="HQPB1" w:char="F0FF"/>
      </w:r>
      <w:r w:rsidRPr="00A04ADA">
        <w:rPr>
          <w:rFonts w:cs="B Badr"/>
          <w:color w:val="000000"/>
          <w:sz w:val="26"/>
          <w:szCs w:val="26"/>
        </w:rPr>
        <w:sym w:font="HQPB5" w:char="F073"/>
      </w:r>
      <w:r w:rsidRPr="00A04ADA">
        <w:rPr>
          <w:rFonts w:cs="B Badr"/>
          <w:color w:val="000000"/>
          <w:sz w:val="26"/>
          <w:szCs w:val="26"/>
        </w:rPr>
        <w:sym w:font="HQPB2" w:char="F033"/>
      </w:r>
      <w:r w:rsidRPr="00A04ADA">
        <w:rPr>
          <w:rFonts w:cs="B Badr"/>
          <w:color w:val="000000"/>
          <w:sz w:val="26"/>
          <w:szCs w:val="26"/>
        </w:rPr>
        <w:sym w:font="HQPB4" w:char="F0E3"/>
      </w:r>
      <w:r w:rsidRPr="00A04ADA">
        <w:rPr>
          <w:rFonts w:cs="B Badr"/>
          <w:color w:val="000000"/>
          <w:sz w:val="26"/>
          <w:szCs w:val="26"/>
        </w:rPr>
        <w:sym w:font="HQPB2" w:char="F083"/>
      </w:r>
      <w:r w:rsidRPr="00A04ADA">
        <w:rPr>
          <w:rFonts w:cs="B Badr"/>
          <w:color w:val="000000"/>
          <w:sz w:val="26"/>
          <w:szCs w:val="26"/>
          <w:rtl/>
        </w:rPr>
        <w:t xml:space="preserve"> </w:t>
      </w:r>
      <w:r w:rsidRPr="00A04ADA">
        <w:rPr>
          <w:rFonts w:cs="B Badr"/>
          <w:color w:val="000000"/>
          <w:sz w:val="26"/>
          <w:szCs w:val="26"/>
        </w:rPr>
        <w:sym w:font="HQPB4" w:char="F0F6"/>
      </w:r>
      <w:r w:rsidRPr="00A04ADA">
        <w:rPr>
          <w:rFonts w:cs="B Badr"/>
          <w:color w:val="000000"/>
          <w:sz w:val="26"/>
          <w:szCs w:val="26"/>
        </w:rPr>
        <w:sym w:font="HQPB2" w:char="F04E"/>
      </w:r>
      <w:r w:rsidRPr="00A04ADA">
        <w:rPr>
          <w:rFonts w:cs="B Badr"/>
          <w:color w:val="000000"/>
          <w:sz w:val="26"/>
          <w:szCs w:val="26"/>
        </w:rPr>
        <w:sym w:font="HQPB4" w:char="F0E4"/>
      </w:r>
      <w:r w:rsidRPr="00A04ADA">
        <w:rPr>
          <w:rFonts w:cs="B Badr"/>
          <w:color w:val="000000"/>
          <w:sz w:val="26"/>
          <w:szCs w:val="26"/>
        </w:rPr>
        <w:sym w:font="HQPB2" w:char="F033"/>
      </w:r>
      <w:r w:rsidRPr="00A04ADA">
        <w:rPr>
          <w:rFonts w:cs="B Badr"/>
          <w:color w:val="000000"/>
          <w:sz w:val="26"/>
          <w:szCs w:val="26"/>
        </w:rPr>
        <w:sym w:font="HQPB2" w:char="F059"/>
      </w:r>
      <w:r w:rsidRPr="00A04ADA">
        <w:rPr>
          <w:rFonts w:cs="B Badr"/>
          <w:color w:val="000000"/>
          <w:sz w:val="26"/>
          <w:szCs w:val="26"/>
        </w:rPr>
        <w:sym w:font="HQPB5" w:char="F074"/>
      </w:r>
      <w:r w:rsidRPr="00A04ADA">
        <w:rPr>
          <w:rFonts w:cs="B Badr"/>
          <w:color w:val="000000"/>
          <w:sz w:val="26"/>
          <w:szCs w:val="26"/>
        </w:rPr>
        <w:sym w:font="HQPB1" w:char="F0E3"/>
      </w:r>
      <w:r w:rsidRPr="00A04ADA">
        <w:rPr>
          <w:rFonts w:cs="B Badr"/>
          <w:color w:val="000000"/>
          <w:sz w:val="26"/>
          <w:szCs w:val="26"/>
          <w:rtl/>
        </w:rPr>
        <w:t xml:space="preserve"> </w:t>
      </w:r>
      <w:r w:rsidRPr="00A04ADA">
        <w:rPr>
          <w:rFonts w:cs="B Badr"/>
          <w:color w:val="000000"/>
          <w:sz w:val="26"/>
          <w:szCs w:val="26"/>
        </w:rPr>
        <w:sym w:font="HQPB4" w:char="F0F6"/>
      </w:r>
      <w:r w:rsidRPr="00A04ADA">
        <w:rPr>
          <w:rFonts w:cs="B Badr"/>
          <w:color w:val="000000"/>
          <w:sz w:val="26"/>
          <w:szCs w:val="26"/>
        </w:rPr>
        <w:sym w:font="HQPB2" w:char="F04E"/>
      </w:r>
      <w:r w:rsidRPr="00A04ADA">
        <w:rPr>
          <w:rFonts w:cs="B Badr"/>
          <w:color w:val="000000"/>
          <w:sz w:val="26"/>
          <w:szCs w:val="26"/>
        </w:rPr>
        <w:sym w:font="HQPB4" w:char="F0E4"/>
      </w:r>
      <w:r w:rsidRPr="00A04ADA">
        <w:rPr>
          <w:rFonts w:cs="B Badr"/>
          <w:color w:val="000000"/>
          <w:sz w:val="26"/>
          <w:szCs w:val="26"/>
        </w:rPr>
        <w:sym w:font="HQPB2" w:char="F033"/>
      </w:r>
      <w:r w:rsidRPr="00A04ADA">
        <w:rPr>
          <w:rFonts w:cs="B Badr"/>
          <w:color w:val="000000"/>
          <w:sz w:val="26"/>
          <w:szCs w:val="26"/>
        </w:rPr>
        <w:sym w:font="HQPB4" w:char="F0CF"/>
      </w:r>
      <w:r w:rsidRPr="00A04ADA">
        <w:rPr>
          <w:rFonts w:cs="B Badr"/>
          <w:color w:val="000000"/>
          <w:sz w:val="26"/>
          <w:szCs w:val="26"/>
        </w:rPr>
        <w:sym w:font="HQPB1" w:char="F03F"/>
      </w:r>
      <w:r w:rsidRPr="00A04ADA">
        <w:rPr>
          <w:rFonts w:cs="B Badr"/>
          <w:color w:val="000000"/>
          <w:sz w:val="26"/>
          <w:szCs w:val="26"/>
        </w:rPr>
        <w:sym w:font="HQPB1" w:char="F024"/>
      </w:r>
      <w:r w:rsidRPr="00A04ADA">
        <w:rPr>
          <w:rFonts w:cs="B Badr"/>
          <w:color w:val="000000"/>
          <w:sz w:val="26"/>
          <w:szCs w:val="26"/>
        </w:rPr>
        <w:sym w:font="HQPB5" w:char="F074"/>
      </w:r>
      <w:r w:rsidRPr="00A04ADA">
        <w:rPr>
          <w:rFonts w:cs="B Badr"/>
          <w:color w:val="000000"/>
          <w:sz w:val="26"/>
          <w:szCs w:val="26"/>
        </w:rPr>
        <w:sym w:font="HQPB2" w:char="F0AB"/>
      </w:r>
      <w:r w:rsidRPr="00A04ADA">
        <w:rPr>
          <w:rFonts w:cs="B Badr"/>
          <w:color w:val="000000"/>
          <w:sz w:val="26"/>
          <w:szCs w:val="26"/>
        </w:rPr>
        <w:sym w:font="HQPB4" w:char="F0CD"/>
      </w:r>
      <w:r w:rsidRPr="00A04ADA">
        <w:rPr>
          <w:rFonts w:cs="B Badr"/>
          <w:color w:val="000000"/>
          <w:sz w:val="26"/>
          <w:szCs w:val="26"/>
        </w:rPr>
        <w:sym w:font="HQPB4" w:char="F068"/>
      </w:r>
      <w:r w:rsidRPr="00A04ADA">
        <w:rPr>
          <w:rFonts w:cs="B Badr"/>
          <w:color w:val="000000"/>
          <w:sz w:val="26"/>
          <w:szCs w:val="26"/>
        </w:rPr>
        <w:sym w:font="HQPB2" w:char="F08B"/>
      </w:r>
      <w:r w:rsidRPr="00A04ADA">
        <w:rPr>
          <w:rFonts w:cs="B Badr"/>
          <w:color w:val="000000"/>
          <w:sz w:val="26"/>
          <w:szCs w:val="26"/>
        </w:rPr>
        <w:sym w:font="HQPB5" w:char="F079"/>
      </w:r>
      <w:r w:rsidRPr="00A04ADA">
        <w:rPr>
          <w:rFonts w:cs="B Badr"/>
          <w:color w:val="000000"/>
          <w:sz w:val="26"/>
          <w:szCs w:val="26"/>
        </w:rPr>
        <w:sym w:font="HQPB1" w:char="F099"/>
      </w:r>
      <w:r w:rsidRPr="00A04ADA">
        <w:rPr>
          <w:rFonts w:cs="B Badr"/>
          <w:color w:val="000000"/>
          <w:sz w:val="26"/>
          <w:szCs w:val="26"/>
          <w:rtl/>
        </w:rPr>
        <w:t xml:space="preserve"> </w:t>
      </w:r>
      <w:r w:rsidRPr="00A04ADA">
        <w:rPr>
          <w:rFonts w:cs="B Badr"/>
          <w:color w:val="000000"/>
          <w:sz w:val="26"/>
          <w:szCs w:val="26"/>
        </w:rPr>
        <w:sym w:font="HQPB4" w:char="F0F6"/>
      </w:r>
      <w:r w:rsidRPr="00A04ADA">
        <w:rPr>
          <w:rFonts w:cs="B Badr"/>
          <w:color w:val="000000"/>
          <w:sz w:val="26"/>
          <w:szCs w:val="26"/>
        </w:rPr>
        <w:sym w:font="HQPB2" w:char="F04E"/>
      </w:r>
      <w:r w:rsidRPr="00A04ADA">
        <w:rPr>
          <w:rFonts w:cs="B Badr"/>
          <w:color w:val="000000"/>
          <w:sz w:val="26"/>
          <w:szCs w:val="26"/>
        </w:rPr>
        <w:sym w:font="HQPB4" w:char="F0E0"/>
      </w:r>
      <w:r w:rsidRPr="00A04ADA">
        <w:rPr>
          <w:rFonts w:cs="B Badr"/>
          <w:color w:val="000000"/>
          <w:sz w:val="26"/>
          <w:szCs w:val="26"/>
        </w:rPr>
        <w:sym w:font="HQPB2" w:char="F036"/>
      </w:r>
      <w:r w:rsidRPr="00A04ADA">
        <w:rPr>
          <w:rFonts w:cs="B Badr"/>
          <w:color w:val="000000"/>
          <w:sz w:val="26"/>
          <w:szCs w:val="26"/>
        </w:rPr>
        <w:sym w:font="HQPB5" w:char="F06E"/>
      </w:r>
      <w:r w:rsidRPr="00A04ADA">
        <w:rPr>
          <w:rFonts w:cs="B Badr"/>
          <w:color w:val="000000"/>
          <w:sz w:val="26"/>
          <w:szCs w:val="26"/>
        </w:rPr>
        <w:sym w:font="HQPB2" w:char="F03D"/>
      </w:r>
      <w:r w:rsidRPr="00A04ADA">
        <w:rPr>
          <w:rFonts w:cs="B Badr"/>
          <w:color w:val="000000"/>
          <w:sz w:val="26"/>
          <w:szCs w:val="26"/>
        </w:rPr>
        <w:sym w:font="HQPB4" w:char="F0C5"/>
      </w:r>
      <w:r w:rsidRPr="00A04ADA">
        <w:rPr>
          <w:rFonts w:cs="B Badr"/>
          <w:color w:val="000000"/>
          <w:sz w:val="26"/>
          <w:szCs w:val="26"/>
        </w:rPr>
        <w:sym w:font="HQPB1" w:char="F07A"/>
      </w:r>
      <w:r w:rsidRPr="00A04ADA">
        <w:rPr>
          <w:rFonts w:cs="B Badr"/>
          <w:color w:val="000000"/>
          <w:sz w:val="26"/>
          <w:szCs w:val="26"/>
        </w:rPr>
        <w:sym w:font="HQPB4" w:char="F0F4"/>
      </w:r>
      <w:r w:rsidRPr="00A04ADA">
        <w:rPr>
          <w:rFonts w:cs="B Badr"/>
          <w:color w:val="000000"/>
          <w:sz w:val="26"/>
          <w:szCs w:val="26"/>
        </w:rPr>
        <w:sym w:font="HQPB1" w:char="F089"/>
      </w:r>
      <w:r w:rsidRPr="00A04ADA">
        <w:rPr>
          <w:rFonts w:cs="B Badr"/>
          <w:color w:val="000000"/>
          <w:sz w:val="26"/>
          <w:szCs w:val="26"/>
        </w:rPr>
        <w:sym w:font="HQPB4" w:char="F0E3"/>
      </w:r>
      <w:r w:rsidRPr="00A04ADA">
        <w:rPr>
          <w:rFonts w:cs="B Badr"/>
          <w:color w:val="000000"/>
          <w:sz w:val="26"/>
          <w:szCs w:val="26"/>
        </w:rPr>
        <w:sym w:font="HQPB2" w:char="F083"/>
      </w:r>
      <w:r w:rsidRPr="00A04ADA">
        <w:rPr>
          <w:rFonts w:cs="B Badr"/>
          <w:color w:val="000000"/>
          <w:sz w:val="26"/>
          <w:szCs w:val="26"/>
        </w:rPr>
        <w:sym w:font="HQPB5" w:char="F075"/>
      </w:r>
      <w:r w:rsidRPr="00A04ADA">
        <w:rPr>
          <w:rFonts w:cs="B Badr"/>
          <w:color w:val="000000"/>
          <w:sz w:val="26"/>
          <w:szCs w:val="26"/>
        </w:rPr>
        <w:sym w:font="HQPB2" w:char="F072"/>
      </w:r>
      <w:r w:rsidRPr="00A04ADA">
        <w:rPr>
          <w:rFonts w:cs="B Badr"/>
          <w:color w:val="000000"/>
          <w:sz w:val="26"/>
          <w:szCs w:val="26"/>
          <w:rtl/>
        </w:rPr>
        <w:t xml:space="preserve"> </w:t>
      </w:r>
      <w:r w:rsidRPr="00A04ADA">
        <w:rPr>
          <w:rFonts w:cs="B Badr"/>
          <w:color w:val="000000"/>
          <w:sz w:val="26"/>
          <w:szCs w:val="26"/>
        </w:rPr>
        <w:sym w:font="HQPB4" w:char="F03B"/>
      </w:r>
      <w:r w:rsidRPr="00A04ADA">
        <w:rPr>
          <w:rFonts w:cs="B Badr"/>
          <w:color w:val="000000"/>
          <w:sz w:val="26"/>
          <w:szCs w:val="26"/>
        </w:rPr>
        <w:sym w:font="HQPB1" w:char="F04D"/>
      </w:r>
      <w:r w:rsidRPr="00A04ADA">
        <w:rPr>
          <w:rFonts w:cs="B Badr"/>
          <w:color w:val="000000"/>
          <w:sz w:val="26"/>
          <w:szCs w:val="26"/>
        </w:rPr>
        <w:sym w:font="HQPB2" w:char="F0BB"/>
      </w:r>
      <w:r w:rsidRPr="00A04ADA">
        <w:rPr>
          <w:rFonts w:cs="B Badr"/>
          <w:color w:val="000000"/>
          <w:sz w:val="26"/>
          <w:szCs w:val="26"/>
        </w:rPr>
        <w:sym w:font="HQPB4" w:char="F0A8"/>
      </w:r>
      <w:r w:rsidRPr="00A04ADA">
        <w:rPr>
          <w:rFonts w:cs="B Badr"/>
          <w:color w:val="000000"/>
          <w:sz w:val="26"/>
          <w:szCs w:val="26"/>
        </w:rPr>
        <w:sym w:font="HQPB2" w:char="F05A"/>
      </w:r>
      <w:r w:rsidRPr="00A04ADA">
        <w:rPr>
          <w:rFonts w:cs="B Badr"/>
          <w:color w:val="000000"/>
          <w:sz w:val="26"/>
          <w:szCs w:val="26"/>
        </w:rPr>
        <w:sym w:font="HQPB5" w:char="F079"/>
      </w:r>
      <w:r w:rsidRPr="00A04ADA">
        <w:rPr>
          <w:rFonts w:cs="B Badr"/>
          <w:color w:val="000000"/>
          <w:sz w:val="26"/>
          <w:szCs w:val="26"/>
        </w:rPr>
        <w:sym w:font="HQPB1" w:char="F05F"/>
      </w:r>
      <w:r w:rsidRPr="00A04ADA">
        <w:rPr>
          <w:rFonts w:cs="B Badr"/>
          <w:color w:val="000000"/>
          <w:sz w:val="26"/>
          <w:szCs w:val="26"/>
          <w:rtl/>
        </w:rPr>
        <w:t xml:space="preserve"> </w:t>
      </w:r>
      <w:r w:rsidRPr="00A04ADA">
        <w:rPr>
          <w:rFonts w:cs="B Badr"/>
          <w:color w:val="000000"/>
          <w:sz w:val="26"/>
          <w:szCs w:val="26"/>
        </w:rPr>
        <w:sym w:font="HQPB2" w:char="F093"/>
      </w:r>
      <w:r w:rsidRPr="00A04ADA">
        <w:rPr>
          <w:rFonts w:cs="B Badr"/>
          <w:color w:val="000000"/>
          <w:sz w:val="26"/>
          <w:szCs w:val="26"/>
        </w:rPr>
        <w:sym w:font="HQPB4" w:char="F0CC"/>
      </w:r>
      <w:r w:rsidRPr="00A04ADA">
        <w:rPr>
          <w:rFonts w:cs="B Badr"/>
          <w:color w:val="000000"/>
          <w:sz w:val="26"/>
          <w:szCs w:val="26"/>
        </w:rPr>
        <w:sym w:font="HQPB1" w:char="F08D"/>
      </w:r>
      <w:r w:rsidRPr="00A04ADA">
        <w:rPr>
          <w:rFonts w:cs="B Badr"/>
          <w:color w:val="000000"/>
          <w:sz w:val="26"/>
          <w:szCs w:val="26"/>
        </w:rPr>
        <w:sym w:font="HQPB4" w:char="F0F8"/>
      </w:r>
      <w:r w:rsidRPr="00A04ADA">
        <w:rPr>
          <w:rFonts w:cs="B Badr"/>
          <w:color w:val="000000"/>
          <w:sz w:val="26"/>
          <w:szCs w:val="26"/>
        </w:rPr>
        <w:sym w:font="HQPB1" w:char="F067"/>
      </w:r>
      <w:r w:rsidRPr="00A04ADA">
        <w:rPr>
          <w:rFonts w:cs="B Badr"/>
          <w:color w:val="000000"/>
          <w:sz w:val="26"/>
          <w:szCs w:val="26"/>
        </w:rPr>
        <w:sym w:font="HQPB5" w:char="F072"/>
      </w:r>
      <w:r w:rsidRPr="00A04ADA">
        <w:rPr>
          <w:rFonts w:cs="B Badr"/>
          <w:color w:val="000000"/>
          <w:sz w:val="26"/>
          <w:szCs w:val="26"/>
        </w:rPr>
        <w:sym w:font="HQPB1" w:char="F042"/>
      </w:r>
      <w:r w:rsidRPr="00A04ADA">
        <w:rPr>
          <w:rFonts w:cs="B Badr"/>
          <w:color w:val="000000"/>
          <w:sz w:val="26"/>
          <w:szCs w:val="26"/>
          <w:rtl/>
        </w:rPr>
        <w:t xml:space="preserve"> </w:t>
      </w:r>
      <w:r w:rsidRPr="00A04ADA">
        <w:rPr>
          <w:rFonts w:cs="B Badr"/>
          <w:color w:val="000000"/>
          <w:sz w:val="26"/>
          <w:szCs w:val="26"/>
        </w:rPr>
        <w:sym w:font="HQPB2" w:char="F060"/>
      </w:r>
      <w:r w:rsidRPr="00A04ADA">
        <w:rPr>
          <w:rFonts w:cs="B Badr"/>
          <w:color w:val="000000"/>
          <w:sz w:val="26"/>
          <w:szCs w:val="26"/>
        </w:rPr>
        <w:sym w:font="HQPB4" w:char="F0CF"/>
      </w:r>
      <w:r w:rsidRPr="00A04ADA">
        <w:rPr>
          <w:rFonts w:cs="B Badr"/>
          <w:color w:val="000000"/>
          <w:sz w:val="26"/>
          <w:szCs w:val="26"/>
        </w:rPr>
        <w:sym w:font="HQPB2" w:char="F042"/>
      </w:r>
      <w:r w:rsidRPr="00A04ADA">
        <w:rPr>
          <w:rFonts w:cs="B Badr"/>
          <w:color w:val="000000"/>
          <w:sz w:val="26"/>
          <w:szCs w:val="26"/>
          <w:rtl/>
        </w:rPr>
        <w:t xml:space="preserve"> </w:t>
      </w:r>
      <w:r w:rsidRPr="00A04ADA">
        <w:rPr>
          <w:rFonts w:cs="B Badr"/>
          <w:color w:val="000000"/>
          <w:sz w:val="26"/>
          <w:szCs w:val="26"/>
        </w:rPr>
        <w:sym w:font="HQPB1" w:char="F024"/>
      </w:r>
      <w:r w:rsidRPr="00A04ADA">
        <w:rPr>
          <w:rFonts w:cs="B Badr"/>
          <w:color w:val="000000"/>
          <w:sz w:val="26"/>
          <w:szCs w:val="26"/>
        </w:rPr>
        <w:sym w:font="HQPB5" w:char="F079"/>
      </w:r>
      <w:r w:rsidRPr="00A04ADA">
        <w:rPr>
          <w:rFonts w:cs="B Badr"/>
          <w:color w:val="000000"/>
          <w:sz w:val="26"/>
          <w:szCs w:val="26"/>
        </w:rPr>
        <w:sym w:font="HQPB2" w:char="F067"/>
      </w:r>
      <w:r w:rsidRPr="00A04ADA">
        <w:rPr>
          <w:rFonts w:cs="B Badr"/>
          <w:color w:val="000000"/>
          <w:sz w:val="26"/>
          <w:szCs w:val="26"/>
        </w:rPr>
        <w:sym w:font="HQPB4" w:char="F0CF"/>
      </w:r>
      <w:r w:rsidRPr="00A04ADA">
        <w:rPr>
          <w:rFonts w:cs="B Badr"/>
          <w:color w:val="000000"/>
          <w:sz w:val="26"/>
          <w:szCs w:val="26"/>
        </w:rPr>
        <w:sym w:font="HQPB1" w:char="F046"/>
      </w:r>
      <w:r w:rsidRPr="00A04ADA">
        <w:rPr>
          <w:rFonts w:cs="B Badr"/>
          <w:color w:val="000000"/>
          <w:sz w:val="26"/>
          <w:szCs w:val="26"/>
        </w:rPr>
        <w:sym w:font="HQPB4" w:char="F0F8"/>
      </w:r>
      <w:r w:rsidRPr="00A04ADA">
        <w:rPr>
          <w:rFonts w:cs="B Badr"/>
          <w:color w:val="000000"/>
          <w:sz w:val="26"/>
          <w:szCs w:val="26"/>
        </w:rPr>
        <w:sym w:font="HQPB1" w:char="F074"/>
      </w:r>
      <w:r w:rsidRPr="00A04ADA">
        <w:rPr>
          <w:rFonts w:cs="B Badr"/>
          <w:color w:val="000000"/>
          <w:sz w:val="26"/>
          <w:szCs w:val="26"/>
        </w:rPr>
        <w:sym w:font="HQPB5" w:char="F072"/>
      </w:r>
      <w:r w:rsidRPr="00A04ADA">
        <w:rPr>
          <w:rFonts w:cs="B Badr"/>
          <w:color w:val="000000"/>
          <w:sz w:val="26"/>
          <w:szCs w:val="26"/>
        </w:rPr>
        <w:sym w:font="HQPB1" w:char="F042"/>
      </w:r>
      <w:r w:rsidRPr="00A04ADA">
        <w:rPr>
          <w:rFonts w:cs="B Badr"/>
          <w:color w:val="000000"/>
          <w:sz w:val="26"/>
          <w:szCs w:val="26"/>
          <w:rtl/>
        </w:rPr>
        <w:t xml:space="preserve"> </w:t>
      </w:r>
      <w:r w:rsidRPr="00A04ADA">
        <w:rPr>
          <w:rFonts w:cs="B Badr"/>
          <w:color w:val="000000"/>
          <w:sz w:val="26"/>
          <w:szCs w:val="26"/>
        </w:rPr>
        <w:sym w:font="HQPB4" w:char="F0E3"/>
      </w:r>
      <w:r w:rsidRPr="00A04ADA">
        <w:rPr>
          <w:rFonts w:cs="B Badr"/>
          <w:color w:val="000000"/>
          <w:sz w:val="26"/>
          <w:szCs w:val="26"/>
        </w:rPr>
        <w:sym w:font="HQPB1" w:char="F08D"/>
      </w:r>
      <w:r w:rsidRPr="00A04ADA">
        <w:rPr>
          <w:rFonts w:cs="B Badr"/>
          <w:color w:val="000000"/>
          <w:sz w:val="26"/>
          <w:szCs w:val="26"/>
        </w:rPr>
        <w:sym w:font="HQPB2" w:char="F0BB"/>
      </w:r>
      <w:r w:rsidRPr="00A04ADA">
        <w:rPr>
          <w:rFonts w:cs="B Badr"/>
          <w:color w:val="000000"/>
          <w:sz w:val="26"/>
          <w:szCs w:val="26"/>
        </w:rPr>
        <w:sym w:font="HQPB5" w:char="F079"/>
      </w:r>
      <w:r w:rsidRPr="00A04ADA">
        <w:rPr>
          <w:rFonts w:cs="B Badr"/>
          <w:color w:val="000000"/>
          <w:sz w:val="26"/>
          <w:szCs w:val="26"/>
        </w:rPr>
        <w:sym w:font="HQPB2" w:char="F067"/>
      </w:r>
      <w:r w:rsidRPr="00A04ADA">
        <w:rPr>
          <w:rFonts w:cs="B Badr"/>
          <w:color w:val="000000"/>
          <w:sz w:val="26"/>
          <w:szCs w:val="26"/>
        </w:rPr>
        <w:sym w:font="HQPB4" w:char="F0F7"/>
      </w:r>
      <w:r w:rsidRPr="00A04ADA">
        <w:rPr>
          <w:rFonts w:cs="B Badr"/>
          <w:color w:val="000000"/>
          <w:sz w:val="26"/>
          <w:szCs w:val="26"/>
        </w:rPr>
        <w:sym w:font="HQPB2" w:char="F052"/>
      </w:r>
      <w:r w:rsidRPr="00A04ADA">
        <w:rPr>
          <w:rFonts w:cs="B Badr"/>
          <w:color w:val="000000"/>
          <w:sz w:val="26"/>
          <w:szCs w:val="26"/>
        </w:rPr>
        <w:sym w:font="HQPB5" w:char="F046"/>
      </w:r>
      <w:r w:rsidRPr="00A04ADA">
        <w:rPr>
          <w:rFonts w:cs="B Badr"/>
          <w:color w:val="000000"/>
          <w:sz w:val="26"/>
          <w:szCs w:val="26"/>
        </w:rPr>
        <w:sym w:font="HQPB2" w:char="F07B"/>
      </w:r>
      <w:r w:rsidRPr="00A04ADA">
        <w:rPr>
          <w:rFonts w:cs="B Badr"/>
          <w:color w:val="000000"/>
          <w:sz w:val="26"/>
          <w:szCs w:val="26"/>
        </w:rPr>
        <w:sym w:font="HQPB5" w:char="F024"/>
      </w:r>
      <w:r w:rsidRPr="00A04ADA">
        <w:rPr>
          <w:rFonts w:cs="B Badr"/>
          <w:color w:val="000000"/>
          <w:sz w:val="26"/>
          <w:szCs w:val="26"/>
        </w:rPr>
        <w:sym w:font="HQPB1" w:char="F023"/>
      </w:r>
      <w:r w:rsidRPr="00A04ADA">
        <w:rPr>
          <w:rFonts w:cs="B Badr"/>
          <w:color w:val="000000"/>
          <w:sz w:val="26"/>
          <w:szCs w:val="26"/>
          <w:rtl/>
        </w:rPr>
        <w:t xml:space="preserve"> </w:t>
      </w:r>
      <w:r w:rsidRPr="00A04ADA">
        <w:rPr>
          <w:rFonts w:cs="B Badr"/>
          <w:color w:val="000000"/>
          <w:sz w:val="26"/>
          <w:szCs w:val="26"/>
        </w:rPr>
        <w:sym w:font="HQPB5" w:char="F074"/>
      </w:r>
      <w:r w:rsidRPr="00A04ADA">
        <w:rPr>
          <w:rFonts w:cs="B Badr"/>
          <w:color w:val="000000"/>
          <w:sz w:val="26"/>
          <w:szCs w:val="26"/>
        </w:rPr>
        <w:sym w:font="HQPB2" w:char="F050"/>
      </w:r>
      <w:r w:rsidRPr="00A04ADA">
        <w:rPr>
          <w:rFonts w:cs="B Badr"/>
          <w:color w:val="000000"/>
          <w:sz w:val="26"/>
          <w:szCs w:val="26"/>
        </w:rPr>
        <w:sym w:font="HQPB4" w:char="F0F6"/>
      </w:r>
      <w:r w:rsidRPr="00A04ADA">
        <w:rPr>
          <w:rFonts w:cs="B Badr"/>
          <w:color w:val="000000"/>
          <w:sz w:val="26"/>
          <w:szCs w:val="26"/>
        </w:rPr>
        <w:sym w:font="HQPB2" w:char="F071"/>
      </w:r>
      <w:r w:rsidRPr="00A04ADA">
        <w:rPr>
          <w:rFonts w:cs="B Badr"/>
          <w:color w:val="000000"/>
          <w:sz w:val="26"/>
          <w:szCs w:val="26"/>
        </w:rPr>
        <w:sym w:font="HQPB5" w:char="F074"/>
      </w:r>
      <w:r w:rsidRPr="00A04ADA">
        <w:rPr>
          <w:rFonts w:cs="B Badr"/>
          <w:color w:val="000000"/>
          <w:sz w:val="26"/>
          <w:szCs w:val="26"/>
        </w:rPr>
        <w:sym w:font="HQPB2" w:char="F083"/>
      </w:r>
      <w:r w:rsidRPr="00A04ADA">
        <w:rPr>
          <w:rFonts w:cs="B Badr"/>
          <w:color w:val="000000"/>
          <w:sz w:val="26"/>
          <w:szCs w:val="26"/>
          <w:rtl/>
        </w:rPr>
        <w:t xml:space="preserve"> </w:t>
      </w:r>
      <w:r w:rsidRPr="00A04ADA">
        <w:rPr>
          <w:rFonts w:cs="B Badr"/>
          <w:color w:val="000000"/>
          <w:sz w:val="26"/>
          <w:szCs w:val="26"/>
        </w:rPr>
        <w:sym w:font="HQPB5" w:char="F09F"/>
      </w:r>
      <w:r w:rsidRPr="00A04ADA">
        <w:rPr>
          <w:rFonts w:cs="B Badr"/>
          <w:color w:val="000000"/>
          <w:sz w:val="26"/>
          <w:szCs w:val="26"/>
        </w:rPr>
        <w:sym w:font="HQPB2" w:char="F077"/>
      </w:r>
      <w:r w:rsidRPr="00A04ADA">
        <w:rPr>
          <w:rFonts w:cs="B Badr"/>
          <w:color w:val="000000"/>
          <w:sz w:val="26"/>
          <w:szCs w:val="26"/>
          <w:rtl/>
        </w:rPr>
        <w:t xml:space="preserve"> </w:t>
      </w:r>
      <w:r w:rsidRPr="00A04ADA">
        <w:rPr>
          <w:rFonts w:cs="B Badr"/>
          <w:color w:val="000000"/>
          <w:sz w:val="26"/>
          <w:szCs w:val="26"/>
        </w:rPr>
        <w:sym w:font="HQPB2" w:char="F093"/>
      </w:r>
      <w:r w:rsidRPr="00A04ADA">
        <w:rPr>
          <w:rFonts w:cs="B Badr"/>
          <w:color w:val="000000"/>
          <w:sz w:val="26"/>
          <w:szCs w:val="26"/>
        </w:rPr>
        <w:sym w:font="HQPB4" w:char="F0CC"/>
      </w:r>
      <w:r w:rsidRPr="00A04ADA">
        <w:rPr>
          <w:rFonts w:cs="B Badr"/>
          <w:color w:val="000000"/>
          <w:sz w:val="26"/>
          <w:szCs w:val="26"/>
        </w:rPr>
        <w:sym w:font="HQPB1" w:char="F093"/>
      </w:r>
      <w:r w:rsidRPr="00A04ADA">
        <w:rPr>
          <w:rFonts w:cs="B Badr"/>
          <w:color w:val="000000"/>
          <w:sz w:val="26"/>
          <w:szCs w:val="26"/>
        </w:rPr>
        <w:sym w:font="HQPB4" w:char="F0F8"/>
      </w:r>
      <w:r w:rsidRPr="00A04ADA">
        <w:rPr>
          <w:rFonts w:cs="B Badr"/>
          <w:color w:val="000000"/>
          <w:sz w:val="26"/>
          <w:szCs w:val="26"/>
        </w:rPr>
        <w:sym w:font="HQPB1" w:char="F083"/>
      </w:r>
      <w:r w:rsidRPr="00A04ADA">
        <w:rPr>
          <w:rFonts w:cs="B Badr"/>
          <w:color w:val="000000"/>
          <w:sz w:val="26"/>
          <w:szCs w:val="26"/>
        </w:rPr>
        <w:sym w:font="HQPB4" w:char="F0E4"/>
      </w:r>
      <w:r w:rsidRPr="00A04ADA">
        <w:rPr>
          <w:rFonts w:cs="B Badr"/>
          <w:color w:val="000000"/>
          <w:sz w:val="26"/>
          <w:szCs w:val="26"/>
        </w:rPr>
        <w:sym w:font="HQPB2" w:char="F086"/>
      </w:r>
      <w:r w:rsidRPr="00A04ADA">
        <w:rPr>
          <w:rFonts w:cs="B Badr"/>
          <w:color w:val="000000"/>
          <w:sz w:val="26"/>
          <w:szCs w:val="26"/>
          <w:rtl/>
        </w:rPr>
        <w:t xml:space="preserve"> </w:t>
      </w:r>
      <w:r w:rsidRPr="00A04ADA">
        <w:rPr>
          <w:rFonts w:cs="B Badr"/>
          <w:color w:val="000000"/>
          <w:sz w:val="26"/>
          <w:szCs w:val="26"/>
        </w:rPr>
        <w:sym w:font="HQPB5" w:char="F0AA"/>
      </w:r>
      <w:r w:rsidRPr="00A04ADA">
        <w:rPr>
          <w:rFonts w:cs="B Badr"/>
          <w:color w:val="000000"/>
          <w:sz w:val="26"/>
          <w:szCs w:val="26"/>
        </w:rPr>
        <w:sym w:font="HQPB1" w:char="F021"/>
      </w:r>
      <w:r w:rsidRPr="00A04ADA">
        <w:rPr>
          <w:rFonts w:cs="B Badr"/>
          <w:color w:val="000000"/>
          <w:sz w:val="26"/>
          <w:szCs w:val="26"/>
        </w:rPr>
        <w:sym w:font="HQPB5" w:char="F024"/>
      </w:r>
      <w:r w:rsidRPr="00A04ADA">
        <w:rPr>
          <w:rFonts w:cs="B Badr"/>
          <w:color w:val="000000"/>
          <w:sz w:val="26"/>
          <w:szCs w:val="26"/>
        </w:rPr>
        <w:sym w:font="HQPB1" w:char="F023"/>
      </w:r>
      <w:r w:rsidRPr="00A04ADA">
        <w:rPr>
          <w:rFonts w:cs="B Badr"/>
          <w:color w:val="000000"/>
          <w:sz w:val="26"/>
          <w:szCs w:val="26"/>
          <w:rtl/>
        </w:rPr>
        <w:t xml:space="preserve"> </w:t>
      </w:r>
      <w:r w:rsidRPr="00A04ADA">
        <w:rPr>
          <w:rFonts w:cs="B Badr"/>
          <w:color w:val="000000"/>
          <w:sz w:val="26"/>
          <w:szCs w:val="26"/>
        </w:rPr>
        <w:sym w:font="HQPB4" w:char="F0A2"/>
      </w:r>
      <w:r w:rsidRPr="00A04ADA">
        <w:rPr>
          <w:rFonts w:cs="B Badr"/>
          <w:color w:val="000000"/>
          <w:sz w:val="26"/>
          <w:szCs w:val="26"/>
        </w:rPr>
        <w:sym w:font="HQPB2" w:char="F0D3"/>
      </w:r>
      <w:r w:rsidRPr="00A04ADA">
        <w:rPr>
          <w:rFonts w:cs="B Badr"/>
          <w:color w:val="000000"/>
          <w:sz w:val="26"/>
          <w:szCs w:val="26"/>
        </w:rPr>
        <w:sym w:font="HQPB4" w:char="F0C9"/>
      </w:r>
      <w:r w:rsidRPr="00A04ADA">
        <w:rPr>
          <w:rFonts w:cs="B Badr"/>
          <w:color w:val="000000"/>
          <w:sz w:val="26"/>
          <w:szCs w:val="26"/>
        </w:rPr>
        <w:sym w:font="HQPB1" w:char="F03C"/>
      </w:r>
      <w:r w:rsidRPr="00A04ADA">
        <w:rPr>
          <w:rFonts w:cs="B Badr"/>
          <w:color w:val="000000"/>
          <w:sz w:val="26"/>
          <w:szCs w:val="26"/>
        </w:rPr>
        <w:sym w:font="HQPB4" w:char="F0A8"/>
      </w:r>
      <w:r w:rsidRPr="00A04ADA">
        <w:rPr>
          <w:rFonts w:cs="B Badr"/>
          <w:color w:val="000000"/>
          <w:sz w:val="26"/>
          <w:szCs w:val="26"/>
        </w:rPr>
        <w:sym w:font="HQPB2" w:char="F05A"/>
      </w:r>
      <w:r w:rsidRPr="00A04ADA">
        <w:rPr>
          <w:rFonts w:cs="B Badr"/>
          <w:color w:val="000000"/>
          <w:sz w:val="26"/>
          <w:szCs w:val="26"/>
        </w:rPr>
        <w:sym w:font="HQPB2" w:char="F039"/>
      </w:r>
      <w:r w:rsidRPr="00A04ADA">
        <w:rPr>
          <w:rFonts w:cs="B Badr"/>
          <w:color w:val="000000"/>
          <w:sz w:val="26"/>
          <w:szCs w:val="26"/>
        </w:rPr>
        <w:sym w:font="HQPB5" w:char="F024"/>
      </w:r>
      <w:r w:rsidRPr="00A04ADA">
        <w:rPr>
          <w:rFonts w:cs="B Badr"/>
          <w:color w:val="000000"/>
          <w:sz w:val="26"/>
          <w:szCs w:val="26"/>
        </w:rPr>
        <w:sym w:font="HQPB1" w:char="F023"/>
      </w:r>
      <w:r w:rsidRPr="00A04ADA">
        <w:rPr>
          <w:rFonts w:cs="B Badr"/>
          <w:color w:val="000000"/>
          <w:sz w:val="26"/>
          <w:szCs w:val="26"/>
          <w:rtl/>
        </w:rPr>
        <w:t xml:space="preserve"> </w:t>
      </w:r>
      <w:r w:rsidRPr="00A04ADA">
        <w:rPr>
          <w:rFonts w:cs="B Badr"/>
          <w:color w:val="000000"/>
          <w:sz w:val="26"/>
          <w:szCs w:val="26"/>
        </w:rPr>
        <w:sym w:font="HQPB5" w:char="F07A"/>
      </w:r>
      <w:r w:rsidRPr="00A04ADA">
        <w:rPr>
          <w:rFonts w:cs="B Badr"/>
          <w:color w:val="000000"/>
          <w:sz w:val="26"/>
          <w:szCs w:val="26"/>
        </w:rPr>
        <w:sym w:font="HQPB2" w:char="F060"/>
      </w:r>
      <w:r w:rsidRPr="00A04ADA">
        <w:rPr>
          <w:rFonts w:cs="B Badr"/>
          <w:color w:val="000000"/>
          <w:sz w:val="26"/>
          <w:szCs w:val="26"/>
        </w:rPr>
        <w:sym w:font="HQPB2" w:char="F083"/>
      </w:r>
      <w:r w:rsidRPr="00A04ADA">
        <w:rPr>
          <w:rFonts w:cs="B Badr"/>
          <w:color w:val="000000"/>
          <w:sz w:val="26"/>
          <w:szCs w:val="26"/>
        </w:rPr>
        <w:sym w:font="HQPB4" w:char="F0CF"/>
      </w:r>
      <w:r w:rsidRPr="00A04ADA">
        <w:rPr>
          <w:rFonts w:cs="B Badr"/>
          <w:color w:val="000000"/>
          <w:sz w:val="26"/>
          <w:szCs w:val="26"/>
        </w:rPr>
        <w:sym w:font="HQPB3" w:char="F025"/>
      </w:r>
      <w:r w:rsidRPr="00A04ADA">
        <w:rPr>
          <w:rFonts w:cs="B Badr"/>
          <w:color w:val="000000"/>
          <w:sz w:val="26"/>
          <w:szCs w:val="26"/>
        </w:rPr>
        <w:sym w:font="HQPB4" w:char="F0A9"/>
      </w:r>
      <w:r w:rsidRPr="00A04ADA">
        <w:rPr>
          <w:rFonts w:cs="B Badr"/>
          <w:color w:val="000000"/>
          <w:sz w:val="26"/>
          <w:szCs w:val="26"/>
        </w:rPr>
        <w:sym w:font="HQPB3" w:char="F021"/>
      </w:r>
      <w:r w:rsidRPr="00A04ADA">
        <w:rPr>
          <w:rFonts w:cs="B Badr"/>
          <w:color w:val="000000"/>
          <w:sz w:val="26"/>
          <w:szCs w:val="26"/>
        </w:rPr>
        <w:sym w:font="HQPB5" w:char="F024"/>
      </w:r>
      <w:r w:rsidRPr="00A04ADA">
        <w:rPr>
          <w:rFonts w:cs="B Badr"/>
          <w:color w:val="000000"/>
          <w:sz w:val="26"/>
          <w:szCs w:val="26"/>
        </w:rPr>
        <w:sym w:font="HQPB1" w:char="F023"/>
      </w:r>
      <w:r w:rsidRPr="00A04ADA">
        <w:rPr>
          <w:rFonts w:cs="B Badr"/>
          <w:color w:val="000000"/>
          <w:sz w:val="26"/>
          <w:szCs w:val="26"/>
        </w:rPr>
        <w:sym w:font="HQPB5" w:char="F075"/>
      </w:r>
      <w:r w:rsidRPr="00A04ADA">
        <w:rPr>
          <w:rFonts w:cs="B Badr"/>
          <w:color w:val="000000"/>
          <w:sz w:val="26"/>
          <w:szCs w:val="26"/>
        </w:rPr>
        <w:sym w:font="HQPB2" w:char="F072"/>
      </w:r>
      <w:r w:rsidRPr="00A04ADA">
        <w:rPr>
          <w:rFonts w:cs="B Badr"/>
          <w:color w:val="000000"/>
          <w:sz w:val="26"/>
          <w:szCs w:val="26"/>
          <w:rtl/>
        </w:rPr>
        <w:t xml:space="preserve"> </w:t>
      </w:r>
      <w:r w:rsidRPr="00A04ADA">
        <w:rPr>
          <w:rFonts w:cs="B Badr"/>
          <w:color w:val="000000"/>
          <w:sz w:val="26"/>
          <w:szCs w:val="26"/>
        </w:rPr>
        <w:sym w:font="HQPB5" w:char="F028"/>
      </w:r>
      <w:r w:rsidRPr="00A04ADA">
        <w:rPr>
          <w:rFonts w:cs="B Badr"/>
          <w:color w:val="000000"/>
          <w:sz w:val="26"/>
          <w:szCs w:val="26"/>
        </w:rPr>
        <w:sym w:font="HQPB1" w:char="F023"/>
      </w:r>
      <w:r w:rsidRPr="00A04ADA">
        <w:rPr>
          <w:rFonts w:cs="B Badr"/>
          <w:color w:val="000000"/>
          <w:sz w:val="26"/>
          <w:szCs w:val="26"/>
        </w:rPr>
        <w:sym w:font="HQPB2" w:char="F071"/>
      </w:r>
      <w:r w:rsidRPr="00A04ADA">
        <w:rPr>
          <w:rFonts w:cs="B Badr"/>
          <w:color w:val="000000"/>
          <w:sz w:val="26"/>
          <w:szCs w:val="26"/>
        </w:rPr>
        <w:sym w:font="HQPB4" w:char="F0E3"/>
      </w:r>
      <w:r w:rsidRPr="00A04ADA">
        <w:rPr>
          <w:rFonts w:cs="B Badr"/>
          <w:color w:val="000000"/>
          <w:sz w:val="26"/>
          <w:szCs w:val="26"/>
        </w:rPr>
        <w:sym w:font="HQPB2" w:char="F05A"/>
      </w:r>
      <w:r w:rsidRPr="00A04ADA">
        <w:rPr>
          <w:rFonts w:cs="B Badr"/>
          <w:color w:val="000000"/>
          <w:sz w:val="26"/>
          <w:szCs w:val="26"/>
        </w:rPr>
        <w:sym w:font="HQPB5" w:char="F074"/>
      </w:r>
      <w:r w:rsidRPr="00A04ADA">
        <w:rPr>
          <w:rFonts w:cs="B Badr"/>
          <w:color w:val="000000"/>
          <w:sz w:val="26"/>
          <w:szCs w:val="26"/>
        </w:rPr>
        <w:sym w:font="HQPB2" w:char="F042"/>
      </w:r>
      <w:r w:rsidRPr="00A04ADA">
        <w:rPr>
          <w:rFonts w:cs="B Badr"/>
          <w:color w:val="000000"/>
          <w:sz w:val="26"/>
          <w:szCs w:val="26"/>
        </w:rPr>
        <w:sym w:font="HQPB1" w:char="F023"/>
      </w:r>
      <w:r w:rsidRPr="00A04ADA">
        <w:rPr>
          <w:rFonts w:cs="B Badr"/>
          <w:color w:val="000000"/>
          <w:sz w:val="26"/>
          <w:szCs w:val="26"/>
        </w:rPr>
        <w:sym w:font="HQPB5" w:char="F075"/>
      </w:r>
      <w:r w:rsidRPr="00A04ADA">
        <w:rPr>
          <w:rFonts w:cs="B Badr"/>
          <w:color w:val="000000"/>
          <w:sz w:val="26"/>
          <w:szCs w:val="26"/>
        </w:rPr>
        <w:sym w:font="HQPB2" w:char="F0E4"/>
      </w:r>
      <w:r w:rsidRPr="00A04ADA">
        <w:rPr>
          <w:rFonts w:cs="B Badr"/>
          <w:color w:val="000000"/>
          <w:sz w:val="26"/>
          <w:szCs w:val="26"/>
          <w:rtl/>
        </w:rPr>
        <w:t xml:space="preserve"> </w:t>
      </w:r>
      <w:r w:rsidRPr="00A04ADA">
        <w:rPr>
          <w:rFonts w:cs="B Badr"/>
          <w:color w:val="000000"/>
          <w:sz w:val="26"/>
          <w:szCs w:val="26"/>
        </w:rPr>
        <w:sym w:font="HQPB2" w:char="F0BC"/>
      </w:r>
      <w:r w:rsidRPr="00A04ADA">
        <w:rPr>
          <w:rFonts w:cs="B Badr"/>
          <w:color w:val="000000"/>
          <w:sz w:val="26"/>
          <w:szCs w:val="26"/>
        </w:rPr>
        <w:sym w:font="HQPB4" w:char="F0E7"/>
      </w:r>
      <w:r w:rsidRPr="00A04ADA">
        <w:rPr>
          <w:rFonts w:cs="B Badr"/>
          <w:color w:val="000000"/>
          <w:sz w:val="26"/>
          <w:szCs w:val="26"/>
        </w:rPr>
        <w:sym w:font="HQPB2" w:char="F06D"/>
      </w:r>
      <w:r w:rsidRPr="00A04ADA">
        <w:rPr>
          <w:rFonts w:cs="B Badr"/>
          <w:color w:val="000000"/>
          <w:sz w:val="26"/>
          <w:szCs w:val="26"/>
        </w:rPr>
        <w:sym w:font="HQPB5" w:char="F079"/>
      </w:r>
      <w:r w:rsidRPr="00A04ADA">
        <w:rPr>
          <w:rFonts w:cs="B Badr"/>
          <w:color w:val="000000"/>
          <w:sz w:val="26"/>
          <w:szCs w:val="26"/>
        </w:rPr>
        <w:sym w:font="HQPB1" w:char="F0E8"/>
      </w:r>
      <w:r w:rsidRPr="00A04ADA">
        <w:rPr>
          <w:rFonts w:cs="B Badr"/>
          <w:color w:val="000000"/>
          <w:sz w:val="26"/>
          <w:szCs w:val="26"/>
        </w:rPr>
        <w:sym w:font="HQPB5" w:char="F074"/>
      </w:r>
      <w:r w:rsidRPr="00A04ADA">
        <w:rPr>
          <w:rFonts w:cs="B Badr"/>
          <w:color w:val="000000"/>
          <w:sz w:val="26"/>
          <w:szCs w:val="26"/>
        </w:rPr>
        <w:sym w:font="HQPB2" w:char="F042"/>
      </w:r>
      <w:r w:rsidRPr="00A04ADA">
        <w:rPr>
          <w:rFonts w:cs="B Badr"/>
          <w:color w:val="000000"/>
          <w:sz w:val="26"/>
          <w:szCs w:val="26"/>
          <w:rtl/>
        </w:rPr>
        <w:t xml:space="preserve"> </w:t>
      </w:r>
      <w:r w:rsidRPr="00A04ADA">
        <w:rPr>
          <w:rFonts w:cs="B Badr"/>
          <w:color w:val="000000"/>
          <w:sz w:val="26"/>
          <w:szCs w:val="26"/>
        </w:rPr>
        <w:sym w:font="HQPB4" w:char="F028"/>
      </w:r>
      <w:r w:rsidRPr="00A04ADA">
        <w:rPr>
          <w:rFonts w:cs="B Badr"/>
          <w:color w:val="000000"/>
          <w:sz w:val="26"/>
          <w:szCs w:val="26"/>
          <w:rtl/>
        </w:rPr>
        <w:t xml:space="preserve"> </w:t>
      </w:r>
      <w:r w:rsidRPr="00A04ADA">
        <w:rPr>
          <w:rFonts w:cs="B Badr"/>
          <w:color w:val="000000"/>
          <w:sz w:val="26"/>
          <w:szCs w:val="26"/>
        </w:rPr>
        <w:sym w:font="HQPB4" w:char="F0F6"/>
      </w:r>
      <w:r w:rsidRPr="00A04ADA">
        <w:rPr>
          <w:rFonts w:cs="B Badr"/>
          <w:color w:val="000000"/>
          <w:sz w:val="26"/>
          <w:szCs w:val="26"/>
        </w:rPr>
        <w:sym w:font="HQPB2" w:char="F04E"/>
      </w:r>
      <w:r w:rsidRPr="00A04ADA">
        <w:rPr>
          <w:rFonts w:cs="B Badr"/>
          <w:color w:val="000000"/>
          <w:sz w:val="26"/>
          <w:szCs w:val="26"/>
        </w:rPr>
        <w:sym w:font="HQPB4" w:char="F0E8"/>
      </w:r>
      <w:r w:rsidRPr="00A04ADA">
        <w:rPr>
          <w:rFonts w:cs="B Badr"/>
          <w:color w:val="000000"/>
          <w:sz w:val="26"/>
          <w:szCs w:val="26"/>
        </w:rPr>
        <w:sym w:font="HQPB2" w:char="F064"/>
      </w:r>
      <w:r w:rsidRPr="00A04ADA">
        <w:rPr>
          <w:rFonts w:cs="B Badr"/>
          <w:color w:val="000000"/>
          <w:sz w:val="26"/>
          <w:szCs w:val="26"/>
        </w:rPr>
        <w:sym w:font="HQPB4" w:char="F0E2"/>
      </w:r>
      <w:r w:rsidRPr="00A04ADA">
        <w:rPr>
          <w:rFonts w:cs="B Badr"/>
          <w:color w:val="000000"/>
          <w:sz w:val="26"/>
          <w:szCs w:val="26"/>
        </w:rPr>
        <w:sym w:font="HQPB1" w:char="F091"/>
      </w:r>
      <w:r w:rsidRPr="00A04ADA">
        <w:rPr>
          <w:rFonts w:cs="B Badr"/>
          <w:color w:val="000000"/>
          <w:sz w:val="26"/>
          <w:szCs w:val="26"/>
        </w:rPr>
        <w:sym w:font="HQPB2" w:char="F071"/>
      </w:r>
      <w:r w:rsidRPr="00A04ADA">
        <w:rPr>
          <w:rFonts w:cs="B Badr"/>
          <w:color w:val="000000"/>
          <w:sz w:val="26"/>
          <w:szCs w:val="26"/>
        </w:rPr>
        <w:sym w:font="HQPB4" w:char="F0E7"/>
      </w:r>
      <w:r w:rsidRPr="00A04ADA">
        <w:rPr>
          <w:rFonts w:cs="B Badr"/>
          <w:color w:val="000000"/>
          <w:sz w:val="26"/>
          <w:szCs w:val="26"/>
        </w:rPr>
        <w:sym w:font="HQPB2" w:char="F052"/>
      </w:r>
      <w:r w:rsidRPr="00A04ADA">
        <w:rPr>
          <w:rFonts w:cs="B Badr"/>
          <w:color w:val="000000"/>
          <w:sz w:val="26"/>
          <w:szCs w:val="26"/>
          <w:rtl/>
        </w:rPr>
        <w:t xml:space="preserve"> </w:t>
      </w:r>
      <w:r w:rsidRPr="00A04ADA">
        <w:rPr>
          <w:rFonts w:cs="B Badr"/>
          <w:color w:val="000000"/>
          <w:sz w:val="26"/>
          <w:szCs w:val="26"/>
        </w:rPr>
        <w:sym w:font="HQPB5" w:char="F034"/>
      </w:r>
      <w:r w:rsidRPr="00A04ADA">
        <w:rPr>
          <w:rFonts w:cs="B Badr"/>
          <w:color w:val="000000"/>
          <w:sz w:val="26"/>
          <w:szCs w:val="26"/>
        </w:rPr>
        <w:sym w:font="HQPB2" w:char="F0D3"/>
      </w:r>
      <w:r w:rsidRPr="00A04ADA">
        <w:rPr>
          <w:rFonts w:cs="B Badr"/>
          <w:color w:val="000000"/>
          <w:sz w:val="26"/>
          <w:szCs w:val="26"/>
        </w:rPr>
        <w:sym w:font="HQPB5" w:char="F074"/>
      </w:r>
      <w:r w:rsidRPr="00A04ADA">
        <w:rPr>
          <w:rFonts w:cs="B Badr"/>
          <w:color w:val="000000"/>
          <w:sz w:val="26"/>
          <w:szCs w:val="26"/>
        </w:rPr>
        <w:sym w:font="HQPB1" w:char="F0EB"/>
      </w:r>
      <w:r w:rsidRPr="00A04ADA">
        <w:rPr>
          <w:rFonts w:cs="B Badr"/>
          <w:color w:val="000000"/>
          <w:sz w:val="26"/>
          <w:szCs w:val="26"/>
        </w:rPr>
        <w:sym w:font="HQPB4" w:char="F0F3"/>
      </w:r>
      <w:r w:rsidRPr="00A04ADA">
        <w:rPr>
          <w:rFonts w:cs="B Badr"/>
          <w:color w:val="000000"/>
          <w:sz w:val="26"/>
          <w:szCs w:val="26"/>
        </w:rPr>
        <w:sym w:font="HQPB1" w:char="F0A1"/>
      </w:r>
      <w:r w:rsidRPr="00A04ADA">
        <w:rPr>
          <w:rFonts w:cs="B Badr"/>
          <w:color w:val="000000"/>
          <w:sz w:val="26"/>
          <w:szCs w:val="26"/>
        </w:rPr>
        <w:sym w:font="HQPB5" w:char="F06F"/>
      </w:r>
      <w:r w:rsidRPr="00A04ADA">
        <w:rPr>
          <w:rFonts w:cs="B Badr"/>
          <w:color w:val="000000"/>
          <w:sz w:val="26"/>
          <w:szCs w:val="26"/>
        </w:rPr>
        <w:sym w:font="HQPB2" w:char="F084"/>
      </w:r>
      <w:r w:rsidRPr="00A04ADA">
        <w:rPr>
          <w:rFonts w:cs="B Badr"/>
          <w:color w:val="000000"/>
          <w:sz w:val="26"/>
          <w:szCs w:val="26"/>
          <w:rtl/>
        </w:rPr>
        <w:t xml:space="preserve"> </w:t>
      </w:r>
      <w:r w:rsidRPr="00A04ADA">
        <w:rPr>
          <w:rFonts w:cs="B Badr"/>
          <w:color w:val="000000"/>
          <w:sz w:val="26"/>
          <w:szCs w:val="26"/>
        </w:rPr>
        <w:sym w:font="HQPB5" w:char="F09A"/>
      </w:r>
      <w:r w:rsidRPr="00A04ADA">
        <w:rPr>
          <w:rFonts w:cs="B Badr"/>
          <w:color w:val="000000"/>
          <w:sz w:val="26"/>
          <w:szCs w:val="26"/>
        </w:rPr>
        <w:sym w:font="HQPB2" w:char="F0FA"/>
      </w:r>
      <w:r w:rsidRPr="00A04ADA">
        <w:rPr>
          <w:rFonts w:cs="B Badr"/>
          <w:color w:val="000000"/>
          <w:sz w:val="26"/>
          <w:szCs w:val="26"/>
        </w:rPr>
        <w:sym w:font="HQPB4" w:char="F0F7"/>
      </w:r>
      <w:r w:rsidRPr="00A04ADA">
        <w:rPr>
          <w:rFonts w:cs="B Badr"/>
          <w:color w:val="000000"/>
          <w:sz w:val="26"/>
          <w:szCs w:val="26"/>
        </w:rPr>
        <w:sym w:font="HQPB2" w:char="F0FC"/>
      </w:r>
      <w:r w:rsidRPr="00A04ADA">
        <w:rPr>
          <w:rFonts w:cs="B Badr"/>
          <w:color w:val="000000"/>
          <w:sz w:val="26"/>
          <w:szCs w:val="26"/>
        </w:rPr>
        <w:sym w:font="HQPB5" w:char="F074"/>
      </w:r>
      <w:r w:rsidRPr="00A04ADA">
        <w:rPr>
          <w:rFonts w:cs="B Badr"/>
          <w:color w:val="000000"/>
          <w:sz w:val="26"/>
          <w:szCs w:val="26"/>
        </w:rPr>
        <w:sym w:font="HQPB1" w:char="F02F"/>
      </w:r>
      <w:r w:rsidRPr="00A04ADA">
        <w:rPr>
          <w:rFonts w:cs="B Badr"/>
          <w:color w:val="000000"/>
          <w:sz w:val="26"/>
          <w:szCs w:val="26"/>
          <w:rtl/>
        </w:rPr>
        <w:t xml:space="preserve"> </w:t>
      </w:r>
      <w:r w:rsidRPr="00A04ADA">
        <w:rPr>
          <w:rFonts w:cs="B Badr"/>
          <w:color w:val="000000"/>
          <w:sz w:val="26"/>
          <w:szCs w:val="26"/>
        </w:rPr>
        <w:sym w:font="HQPB4" w:char="F0F6"/>
      </w:r>
      <w:r w:rsidRPr="00A04ADA">
        <w:rPr>
          <w:rFonts w:cs="B Badr"/>
          <w:color w:val="000000"/>
          <w:sz w:val="26"/>
          <w:szCs w:val="26"/>
        </w:rPr>
        <w:sym w:font="HQPB2" w:char="F04E"/>
      </w:r>
      <w:r w:rsidRPr="00A04ADA">
        <w:rPr>
          <w:rFonts w:cs="B Badr"/>
          <w:color w:val="000000"/>
          <w:sz w:val="26"/>
          <w:szCs w:val="26"/>
        </w:rPr>
        <w:sym w:font="HQPB4" w:char="F0CD"/>
      </w:r>
      <w:r w:rsidRPr="00A04ADA">
        <w:rPr>
          <w:rFonts w:cs="B Badr"/>
          <w:color w:val="000000"/>
          <w:sz w:val="26"/>
          <w:szCs w:val="26"/>
        </w:rPr>
        <w:sym w:font="HQPB2" w:char="F06B"/>
      </w:r>
      <w:r w:rsidRPr="00A04ADA">
        <w:rPr>
          <w:rFonts w:cs="B Badr"/>
          <w:color w:val="000000"/>
          <w:sz w:val="26"/>
          <w:szCs w:val="26"/>
        </w:rPr>
        <w:sym w:font="HQPB2" w:char="F089"/>
      </w:r>
      <w:r w:rsidRPr="00A04ADA">
        <w:rPr>
          <w:rFonts w:cs="B Badr"/>
          <w:color w:val="000000"/>
          <w:sz w:val="26"/>
          <w:szCs w:val="26"/>
        </w:rPr>
        <w:sym w:font="HQPB4" w:char="F0C9"/>
      </w:r>
      <w:r w:rsidRPr="00A04ADA">
        <w:rPr>
          <w:rFonts w:cs="B Badr"/>
          <w:color w:val="000000"/>
          <w:sz w:val="26"/>
          <w:szCs w:val="26"/>
        </w:rPr>
        <w:sym w:font="HQPB1" w:char="F089"/>
      </w:r>
      <w:r w:rsidRPr="00A04ADA">
        <w:rPr>
          <w:rFonts w:cs="B Badr"/>
          <w:color w:val="000000"/>
          <w:sz w:val="26"/>
          <w:szCs w:val="26"/>
        </w:rPr>
        <w:sym w:font="HQPB4" w:char="F0F7"/>
      </w:r>
      <w:r w:rsidRPr="00A04ADA">
        <w:rPr>
          <w:rFonts w:cs="B Badr"/>
          <w:color w:val="000000"/>
          <w:sz w:val="26"/>
          <w:szCs w:val="26"/>
        </w:rPr>
        <w:sym w:font="HQPB2" w:char="F083"/>
      </w:r>
      <w:r w:rsidRPr="00A04ADA">
        <w:rPr>
          <w:rFonts w:cs="B Badr"/>
          <w:color w:val="000000"/>
          <w:sz w:val="26"/>
          <w:szCs w:val="26"/>
        </w:rPr>
        <w:sym w:font="HQPB5" w:char="F072"/>
      </w:r>
      <w:r w:rsidRPr="00A04ADA">
        <w:rPr>
          <w:rFonts w:cs="B Badr"/>
          <w:color w:val="000000"/>
          <w:sz w:val="26"/>
          <w:szCs w:val="26"/>
        </w:rPr>
        <w:sym w:font="HQPB1" w:char="F026"/>
      </w:r>
      <w:r w:rsidRPr="00A04ADA">
        <w:rPr>
          <w:rFonts w:cs="B Badr"/>
          <w:color w:val="000000"/>
          <w:sz w:val="26"/>
          <w:szCs w:val="26"/>
          <w:rtl/>
        </w:rPr>
        <w:t xml:space="preserve"> </w:t>
      </w:r>
      <w:r w:rsidRPr="00A04ADA">
        <w:rPr>
          <w:rFonts w:cs="B Badr"/>
          <w:color w:val="000000"/>
          <w:sz w:val="26"/>
          <w:szCs w:val="26"/>
        </w:rPr>
        <w:sym w:font="HQPB4" w:char="F0F6"/>
      </w:r>
      <w:r w:rsidRPr="00A04ADA">
        <w:rPr>
          <w:rFonts w:cs="B Badr"/>
          <w:color w:val="000000"/>
          <w:sz w:val="26"/>
          <w:szCs w:val="26"/>
        </w:rPr>
        <w:sym w:font="HQPB2" w:char="F04E"/>
      </w:r>
      <w:r w:rsidRPr="00A04ADA">
        <w:rPr>
          <w:rFonts w:cs="B Badr"/>
          <w:color w:val="000000"/>
          <w:sz w:val="26"/>
          <w:szCs w:val="26"/>
        </w:rPr>
        <w:sym w:font="HQPB4" w:char="F0CD"/>
      </w:r>
      <w:r w:rsidRPr="00A04ADA">
        <w:rPr>
          <w:rFonts w:cs="B Badr"/>
          <w:color w:val="000000"/>
          <w:sz w:val="26"/>
          <w:szCs w:val="26"/>
        </w:rPr>
        <w:sym w:font="HQPB2" w:char="F06B"/>
      </w:r>
      <w:r w:rsidRPr="00A04ADA">
        <w:rPr>
          <w:rFonts w:cs="B Badr"/>
          <w:color w:val="000000"/>
          <w:sz w:val="26"/>
          <w:szCs w:val="26"/>
        </w:rPr>
        <w:sym w:font="HQPB4" w:char="F0C8"/>
      </w:r>
      <w:r w:rsidRPr="00A04ADA">
        <w:rPr>
          <w:rFonts w:cs="B Badr"/>
          <w:color w:val="000000"/>
          <w:sz w:val="26"/>
          <w:szCs w:val="26"/>
        </w:rPr>
        <w:sym w:font="HQPB2" w:char="F05D"/>
      </w:r>
      <w:r w:rsidRPr="00A04ADA">
        <w:rPr>
          <w:rFonts w:cs="B Badr"/>
          <w:color w:val="000000"/>
          <w:sz w:val="26"/>
          <w:szCs w:val="26"/>
        </w:rPr>
        <w:sym w:font="HQPB2" w:char="F0BB"/>
      </w:r>
      <w:r w:rsidRPr="00A04ADA">
        <w:rPr>
          <w:rFonts w:cs="B Badr"/>
          <w:color w:val="000000"/>
          <w:sz w:val="26"/>
          <w:szCs w:val="26"/>
        </w:rPr>
        <w:sym w:font="HQPB5" w:char="F079"/>
      </w:r>
      <w:r w:rsidRPr="00A04ADA">
        <w:rPr>
          <w:rFonts w:cs="B Badr"/>
          <w:color w:val="000000"/>
          <w:sz w:val="26"/>
          <w:szCs w:val="26"/>
        </w:rPr>
        <w:sym w:font="HQPB2" w:char="F04A"/>
      </w:r>
      <w:r w:rsidRPr="00A04ADA">
        <w:rPr>
          <w:rFonts w:cs="B Badr"/>
          <w:color w:val="000000"/>
          <w:sz w:val="26"/>
          <w:szCs w:val="26"/>
        </w:rPr>
        <w:sym w:font="HQPB4" w:char="F0F7"/>
      </w:r>
      <w:r w:rsidRPr="00A04ADA">
        <w:rPr>
          <w:rFonts w:cs="B Badr"/>
          <w:color w:val="000000"/>
          <w:sz w:val="26"/>
          <w:szCs w:val="26"/>
        </w:rPr>
        <w:sym w:font="HQPB2" w:char="F083"/>
      </w:r>
      <w:r w:rsidRPr="00A04ADA">
        <w:rPr>
          <w:rFonts w:cs="B Badr"/>
          <w:color w:val="000000"/>
          <w:sz w:val="26"/>
          <w:szCs w:val="26"/>
        </w:rPr>
        <w:sym w:font="HQPB5" w:char="F072"/>
      </w:r>
      <w:r w:rsidRPr="00A04ADA">
        <w:rPr>
          <w:rFonts w:cs="B Badr"/>
          <w:color w:val="000000"/>
          <w:sz w:val="26"/>
          <w:szCs w:val="26"/>
        </w:rPr>
        <w:sym w:font="HQPB1" w:char="F027"/>
      </w:r>
      <w:r w:rsidRPr="00A04ADA">
        <w:rPr>
          <w:rFonts w:cs="B Badr"/>
          <w:color w:val="000000"/>
          <w:sz w:val="26"/>
          <w:szCs w:val="26"/>
        </w:rPr>
        <w:sym w:font="HQPB4" w:char="F0CE"/>
      </w:r>
      <w:r w:rsidRPr="00A04ADA">
        <w:rPr>
          <w:rFonts w:cs="B Badr"/>
          <w:color w:val="000000"/>
          <w:sz w:val="26"/>
          <w:szCs w:val="26"/>
        </w:rPr>
        <w:sym w:font="HQPB1" w:char="F02F"/>
      </w:r>
      <w:r w:rsidRPr="00A04ADA">
        <w:rPr>
          <w:rFonts w:cs="B Badr"/>
          <w:color w:val="000000"/>
          <w:sz w:val="26"/>
          <w:szCs w:val="26"/>
        </w:rPr>
        <w:sym w:font="HQPB5" w:char="F075"/>
      </w:r>
      <w:r w:rsidRPr="00A04ADA">
        <w:rPr>
          <w:rFonts w:cs="B Badr"/>
          <w:color w:val="000000"/>
          <w:sz w:val="26"/>
          <w:szCs w:val="26"/>
        </w:rPr>
        <w:sym w:font="HQPB2" w:char="F072"/>
      </w:r>
      <w:r w:rsidRPr="00A04ADA">
        <w:rPr>
          <w:rFonts w:cs="B Badr"/>
          <w:color w:val="000000"/>
          <w:sz w:val="26"/>
          <w:szCs w:val="26"/>
          <w:rtl/>
        </w:rPr>
        <w:t xml:space="preserve"> </w:t>
      </w:r>
      <w:r w:rsidRPr="00A04ADA">
        <w:rPr>
          <w:rFonts w:cs="B Badr"/>
          <w:color w:val="000000"/>
          <w:sz w:val="26"/>
          <w:szCs w:val="26"/>
        </w:rPr>
        <w:sym w:font="HQPB5" w:char="F074"/>
      </w:r>
      <w:r w:rsidRPr="00A04ADA">
        <w:rPr>
          <w:rFonts w:cs="B Badr"/>
          <w:color w:val="000000"/>
          <w:sz w:val="26"/>
          <w:szCs w:val="26"/>
        </w:rPr>
        <w:sym w:font="HQPB2" w:char="F062"/>
      </w:r>
      <w:r w:rsidRPr="00A04ADA">
        <w:rPr>
          <w:rFonts w:cs="B Badr"/>
          <w:color w:val="000000"/>
          <w:sz w:val="26"/>
          <w:szCs w:val="26"/>
        </w:rPr>
        <w:sym w:font="HQPB2" w:char="F071"/>
      </w:r>
      <w:r w:rsidRPr="00A04ADA">
        <w:rPr>
          <w:rFonts w:cs="B Badr"/>
          <w:color w:val="000000"/>
          <w:sz w:val="26"/>
          <w:szCs w:val="26"/>
        </w:rPr>
        <w:sym w:font="HQPB4" w:char="F0E4"/>
      </w:r>
      <w:r w:rsidRPr="00A04ADA">
        <w:rPr>
          <w:rFonts w:cs="B Badr"/>
          <w:color w:val="000000"/>
          <w:sz w:val="26"/>
          <w:szCs w:val="26"/>
        </w:rPr>
        <w:sym w:font="HQPB2" w:char="F039"/>
      </w:r>
      <w:r w:rsidRPr="00A04ADA">
        <w:rPr>
          <w:rFonts w:cs="B Badr"/>
          <w:color w:val="000000"/>
          <w:sz w:val="26"/>
          <w:szCs w:val="26"/>
        </w:rPr>
        <w:sym w:font="HQPB2" w:char="F071"/>
      </w:r>
      <w:r w:rsidRPr="00A04ADA">
        <w:rPr>
          <w:rFonts w:cs="B Badr"/>
          <w:color w:val="000000"/>
          <w:sz w:val="26"/>
          <w:szCs w:val="26"/>
        </w:rPr>
        <w:sym w:font="HQPB4" w:char="F0E0"/>
      </w:r>
      <w:r w:rsidRPr="00A04ADA">
        <w:rPr>
          <w:rFonts w:cs="B Badr"/>
          <w:color w:val="000000"/>
          <w:sz w:val="26"/>
          <w:szCs w:val="26"/>
        </w:rPr>
        <w:sym w:font="HQPB2" w:char="F029"/>
      </w:r>
      <w:r w:rsidRPr="00A04ADA">
        <w:rPr>
          <w:rFonts w:cs="B Badr"/>
          <w:color w:val="000000"/>
          <w:sz w:val="26"/>
          <w:szCs w:val="26"/>
        </w:rPr>
        <w:sym w:font="HQPB5" w:char="F074"/>
      </w:r>
      <w:r w:rsidRPr="00A04ADA">
        <w:rPr>
          <w:rFonts w:cs="B Badr"/>
          <w:color w:val="000000"/>
          <w:sz w:val="26"/>
          <w:szCs w:val="26"/>
        </w:rPr>
        <w:sym w:font="HQPB2" w:char="F083"/>
      </w:r>
      <w:r w:rsidRPr="00A04ADA">
        <w:rPr>
          <w:rFonts w:cs="B Badr"/>
          <w:color w:val="000000"/>
          <w:sz w:val="26"/>
          <w:szCs w:val="26"/>
          <w:rtl/>
        </w:rPr>
        <w:t xml:space="preserve"> </w:t>
      </w:r>
      <w:r w:rsidRPr="00A04ADA">
        <w:rPr>
          <w:rFonts w:cs="B Badr"/>
          <w:color w:val="000000"/>
          <w:sz w:val="26"/>
          <w:szCs w:val="26"/>
        </w:rPr>
        <w:sym w:font="HQPB5" w:char="F021"/>
      </w:r>
      <w:r w:rsidRPr="00A04ADA">
        <w:rPr>
          <w:rFonts w:cs="B Badr"/>
          <w:color w:val="000000"/>
          <w:sz w:val="26"/>
          <w:szCs w:val="26"/>
        </w:rPr>
        <w:sym w:font="HQPB1" w:char="F024"/>
      </w:r>
      <w:r w:rsidRPr="00A04ADA">
        <w:rPr>
          <w:rFonts w:cs="B Badr"/>
          <w:color w:val="000000"/>
          <w:sz w:val="26"/>
          <w:szCs w:val="26"/>
        </w:rPr>
        <w:sym w:font="HQPB5" w:char="F075"/>
      </w:r>
      <w:r w:rsidRPr="00A04ADA">
        <w:rPr>
          <w:rFonts w:cs="B Badr"/>
          <w:color w:val="000000"/>
          <w:sz w:val="26"/>
          <w:szCs w:val="26"/>
        </w:rPr>
        <w:sym w:font="HQPB2" w:char="F05A"/>
      </w:r>
      <w:r w:rsidRPr="00A04ADA">
        <w:rPr>
          <w:rFonts w:cs="B Badr"/>
          <w:color w:val="000000"/>
          <w:sz w:val="26"/>
          <w:szCs w:val="26"/>
        </w:rPr>
        <w:sym w:font="HQPB4" w:char="F0AD"/>
      </w:r>
      <w:r w:rsidRPr="00A04ADA">
        <w:rPr>
          <w:rFonts w:cs="B Badr"/>
          <w:color w:val="000000"/>
          <w:sz w:val="26"/>
          <w:szCs w:val="26"/>
        </w:rPr>
        <w:sym w:font="HQPB1" w:char="F02F"/>
      </w:r>
      <w:r w:rsidRPr="00A04ADA">
        <w:rPr>
          <w:rFonts w:cs="B Badr"/>
          <w:color w:val="000000"/>
          <w:sz w:val="26"/>
          <w:szCs w:val="26"/>
        </w:rPr>
        <w:sym w:font="HQPB5" w:char="F075"/>
      </w:r>
      <w:r w:rsidRPr="00A04ADA">
        <w:rPr>
          <w:rFonts w:cs="B Badr"/>
          <w:color w:val="000000"/>
          <w:sz w:val="26"/>
          <w:szCs w:val="26"/>
        </w:rPr>
        <w:sym w:font="HQPB1" w:char="F091"/>
      </w:r>
      <w:r w:rsidRPr="00A04ADA">
        <w:rPr>
          <w:rFonts w:cs="B Badr"/>
          <w:color w:val="000000"/>
          <w:sz w:val="26"/>
          <w:szCs w:val="26"/>
          <w:rtl/>
        </w:rPr>
        <w:t xml:space="preserve"> </w:t>
      </w:r>
      <w:r w:rsidRPr="00A04ADA">
        <w:rPr>
          <w:rFonts w:cs="B Badr"/>
          <w:color w:val="000000"/>
          <w:sz w:val="26"/>
          <w:szCs w:val="26"/>
        </w:rPr>
        <w:sym w:font="HQPB4" w:char="F0F6"/>
      </w:r>
      <w:r w:rsidRPr="00A04ADA">
        <w:rPr>
          <w:rFonts w:cs="B Badr"/>
          <w:color w:val="000000"/>
          <w:sz w:val="26"/>
          <w:szCs w:val="26"/>
        </w:rPr>
        <w:sym w:font="HQPB2" w:char="F04E"/>
      </w:r>
      <w:r w:rsidRPr="00A04ADA">
        <w:rPr>
          <w:rFonts w:cs="B Badr"/>
          <w:color w:val="000000"/>
          <w:sz w:val="26"/>
          <w:szCs w:val="26"/>
        </w:rPr>
        <w:sym w:font="HQPB4" w:char="F0CF"/>
      </w:r>
      <w:r w:rsidRPr="00A04ADA">
        <w:rPr>
          <w:rFonts w:cs="B Badr"/>
          <w:color w:val="000000"/>
          <w:sz w:val="26"/>
          <w:szCs w:val="26"/>
        </w:rPr>
        <w:sym w:font="HQPB2" w:char="F04A"/>
      </w:r>
      <w:r w:rsidRPr="00A04ADA">
        <w:rPr>
          <w:rFonts w:cs="B Badr"/>
          <w:color w:val="000000"/>
          <w:sz w:val="26"/>
          <w:szCs w:val="26"/>
        </w:rPr>
        <w:sym w:font="HQPB4" w:char="F0F8"/>
      </w:r>
      <w:r w:rsidRPr="00A04ADA">
        <w:rPr>
          <w:rFonts w:cs="B Badr"/>
          <w:color w:val="000000"/>
          <w:sz w:val="26"/>
          <w:szCs w:val="26"/>
        </w:rPr>
        <w:sym w:font="HQPB1" w:char="F03F"/>
      </w:r>
      <w:r w:rsidRPr="00A04ADA">
        <w:rPr>
          <w:rFonts w:cs="B Badr"/>
          <w:color w:val="000000"/>
          <w:sz w:val="26"/>
          <w:szCs w:val="26"/>
        </w:rPr>
        <w:sym w:font="HQPB5" w:char="F072"/>
      </w:r>
      <w:r w:rsidRPr="00A04ADA">
        <w:rPr>
          <w:rFonts w:cs="B Badr"/>
          <w:color w:val="000000"/>
          <w:sz w:val="26"/>
          <w:szCs w:val="26"/>
        </w:rPr>
        <w:sym w:font="HQPB1" w:char="F026"/>
      </w:r>
      <w:r w:rsidRPr="00A04ADA">
        <w:rPr>
          <w:rFonts w:cs="B Badr"/>
          <w:color w:val="000000"/>
          <w:sz w:val="26"/>
          <w:szCs w:val="26"/>
          <w:rtl/>
        </w:rPr>
        <w:t xml:space="preserve"> </w:t>
      </w:r>
      <w:r w:rsidRPr="00A04ADA">
        <w:rPr>
          <w:rFonts w:cs="B Badr"/>
          <w:color w:val="000000"/>
          <w:sz w:val="26"/>
          <w:szCs w:val="26"/>
        </w:rPr>
        <w:sym w:font="HQPB1" w:char="F024"/>
      </w:r>
      <w:r w:rsidRPr="00A04ADA">
        <w:rPr>
          <w:rFonts w:cs="B Badr"/>
          <w:color w:val="000000"/>
          <w:sz w:val="26"/>
          <w:szCs w:val="26"/>
        </w:rPr>
        <w:sym w:font="HQPB5" w:char="F075"/>
      </w:r>
      <w:r w:rsidRPr="00A04ADA">
        <w:rPr>
          <w:rFonts w:cs="B Badr"/>
          <w:color w:val="000000"/>
          <w:sz w:val="26"/>
          <w:szCs w:val="26"/>
        </w:rPr>
        <w:sym w:font="HQPB2" w:char="F05A"/>
      </w:r>
      <w:r w:rsidRPr="00A04ADA">
        <w:rPr>
          <w:rFonts w:cs="B Badr"/>
          <w:color w:val="000000"/>
          <w:sz w:val="26"/>
          <w:szCs w:val="26"/>
        </w:rPr>
        <w:sym w:font="HQPB5" w:char="F073"/>
      </w:r>
      <w:r w:rsidRPr="00A04ADA">
        <w:rPr>
          <w:rFonts w:cs="B Badr"/>
          <w:color w:val="000000"/>
          <w:sz w:val="26"/>
          <w:szCs w:val="26"/>
        </w:rPr>
        <w:sym w:font="HQPB2" w:char="F039"/>
      </w:r>
      <w:r w:rsidRPr="00A04ADA">
        <w:rPr>
          <w:rFonts w:cs="B Badr"/>
          <w:color w:val="000000"/>
          <w:sz w:val="26"/>
          <w:szCs w:val="26"/>
          <w:rtl/>
        </w:rPr>
        <w:t xml:space="preserve"> </w:t>
      </w:r>
      <w:r w:rsidRPr="00A04ADA">
        <w:rPr>
          <w:rFonts w:cs="B Badr"/>
          <w:color w:val="000000"/>
          <w:sz w:val="26"/>
          <w:szCs w:val="26"/>
        </w:rPr>
        <w:sym w:font="HQPB1" w:char="F024"/>
      </w:r>
      <w:r w:rsidRPr="00A04ADA">
        <w:rPr>
          <w:rFonts w:cs="B Badr"/>
          <w:color w:val="000000"/>
          <w:sz w:val="26"/>
          <w:szCs w:val="26"/>
        </w:rPr>
        <w:sym w:font="HQPB5" w:char="F074"/>
      </w:r>
      <w:r w:rsidRPr="00A04ADA">
        <w:rPr>
          <w:rFonts w:cs="B Badr"/>
          <w:color w:val="000000"/>
          <w:sz w:val="26"/>
          <w:szCs w:val="26"/>
        </w:rPr>
        <w:sym w:font="HQPB2" w:char="F052"/>
      </w:r>
      <w:r w:rsidRPr="00A04ADA">
        <w:rPr>
          <w:rFonts w:cs="B Badr"/>
          <w:color w:val="000000"/>
          <w:sz w:val="26"/>
          <w:szCs w:val="26"/>
        </w:rPr>
        <w:sym w:font="HQPB5" w:char="F075"/>
      </w:r>
      <w:r w:rsidRPr="00A04ADA">
        <w:rPr>
          <w:rFonts w:cs="B Badr"/>
          <w:color w:val="000000"/>
          <w:sz w:val="26"/>
          <w:szCs w:val="26"/>
        </w:rPr>
        <w:sym w:font="HQPB1" w:char="F091"/>
      </w:r>
      <w:r w:rsidRPr="00A04ADA">
        <w:rPr>
          <w:rFonts w:cs="B Badr"/>
          <w:color w:val="000000"/>
          <w:sz w:val="26"/>
          <w:szCs w:val="26"/>
        </w:rPr>
        <w:sym w:font="HQPB2" w:char="F071"/>
      </w:r>
      <w:r w:rsidRPr="00A04ADA">
        <w:rPr>
          <w:rFonts w:cs="B Badr"/>
          <w:color w:val="000000"/>
          <w:sz w:val="26"/>
          <w:szCs w:val="26"/>
        </w:rPr>
        <w:sym w:font="HQPB4" w:char="F0E7"/>
      </w:r>
      <w:r w:rsidRPr="00A04ADA">
        <w:rPr>
          <w:rFonts w:cs="B Badr"/>
          <w:color w:val="000000"/>
          <w:sz w:val="26"/>
          <w:szCs w:val="26"/>
        </w:rPr>
        <w:sym w:font="HQPB2" w:char="F052"/>
      </w:r>
      <w:r w:rsidRPr="00A04ADA">
        <w:rPr>
          <w:rFonts w:cs="B Badr"/>
          <w:color w:val="000000"/>
          <w:sz w:val="26"/>
          <w:szCs w:val="26"/>
          <w:rtl/>
        </w:rPr>
        <w:t xml:space="preserve"> </w:t>
      </w:r>
      <w:r w:rsidRPr="00A04ADA">
        <w:rPr>
          <w:rFonts w:cs="B Badr"/>
          <w:color w:val="000000"/>
          <w:sz w:val="26"/>
          <w:szCs w:val="26"/>
        </w:rPr>
        <w:sym w:font="HQPB4" w:char="F0F6"/>
      </w:r>
      <w:r w:rsidRPr="00A04ADA">
        <w:rPr>
          <w:rFonts w:cs="B Badr"/>
          <w:color w:val="000000"/>
          <w:sz w:val="26"/>
          <w:szCs w:val="26"/>
        </w:rPr>
        <w:sym w:font="HQPB1" w:char="F08D"/>
      </w:r>
      <w:r w:rsidRPr="00A04ADA">
        <w:rPr>
          <w:rFonts w:cs="B Badr"/>
          <w:color w:val="000000"/>
          <w:sz w:val="26"/>
          <w:szCs w:val="26"/>
        </w:rPr>
        <w:sym w:font="HQPB4" w:char="F0CF"/>
      </w:r>
      <w:r w:rsidRPr="00A04ADA">
        <w:rPr>
          <w:rFonts w:cs="B Badr"/>
          <w:color w:val="000000"/>
          <w:sz w:val="26"/>
          <w:szCs w:val="26"/>
        </w:rPr>
        <w:sym w:font="HQPB1" w:char="F0FF"/>
      </w:r>
      <w:r w:rsidRPr="00A04ADA">
        <w:rPr>
          <w:rFonts w:cs="B Badr"/>
          <w:color w:val="000000"/>
          <w:sz w:val="26"/>
          <w:szCs w:val="26"/>
        </w:rPr>
        <w:sym w:font="HQPB4" w:char="F0F8"/>
      </w:r>
      <w:r w:rsidRPr="00A04ADA">
        <w:rPr>
          <w:rFonts w:cs="B Badr"/>
          <w:color w:val="000000"/>
          <w:sz w:val="26"/>
          <w:szCs w:val="26"/>
        </w:rPr>
        <w:sym w:font="HQPB1" w:char="F0EE"/>
      </w:r>
      <w:r w:rsidRPr="00A04ADA">
        <w:rPr>
          <w:rFonts w:cs="B Badr"/>
          <w:color w:val="000000"/>
          <w:sz w:val="26"/>
          <w:szCs w:val="26"/>
        </w:rPr>
        <w:sym w:font="HQPB5" w:char="F024"/>
      </w:r>
      <w:r w:rsidRPr="00A04ADA">
        <w:rPr>
          <w:rFonts w:cs="B Badr"/>
          <w:color w:val="000000"/>
          <w:sz w:val="26"/>
          <w:szCs w:val="26"/>
        </w:rPr>
        <w:sym w:font="HQPB1" w:char="F023"/>
      </w:r>
      <w:r w:rsidRPr="00A04ADA">
        <w:rPr>
          <w:rFonts w:cs="B Badr"/>
          <w:color w:val="000000"/>
          <w:sz w:val="26"/>
          <w:szCs w:val="26"/>
        </w:rPr>
        <w:sym w:font="HQPB5" w:char="F075"/>
      </w:r>
      <w:r w:rsidRPr="00A04ADA">
        <w:rPr>
          <w:rFonts w:cs="B Badr"/>
          <w:color w:val="000000"/>
          <w:sz w:val="26"/>
          <w:szCs w:val="26"/>
        </w:rPr>
        <w:sym w:font="HQPB2" w:char="F072"/>
      </w:r>
      <w:r w:rsidRPr="00A04ADA">
        <w:rPr>
          <w:rFonts w:cs="B Badr"/>
          <w:color w:val="000000"/>
          <w:sz w:val="26"/>
          <w:szCs w:val="26"/>
          <w:rtl/>
        </w:rPr>
        <w:t xml:space="preserve"> </w:t>
      </w:r>
      <w:r w:rsidRPr="00A04ADA">
        <w:rPr>
          <w:rFonts w:cs="B Badr"/>
          <w:color w:val="000000"/>
          <w:sz w:val="26"/>
          <w:szCs w:val="26"/>
        </w:rPr>
        <w:sym w:font="HQPB5" w:char="F021"/>
      </w:r>
      <w:r w:rsidRPr="00A04ADA">
        <w:rPr>
          <w:rFonts w:cs="B Badr"/>
          <w:color w:val="000000"/>
          <w:sz w:val="26"/>
          <w:szCs w:val="26"/>
        </w:rPr>
        <w:sym w:font="HQPB1" w:char="F024"/>
      </w:r>
      <w:r w:rsidRPr="00A04ADA">
        <w:rPr>
          <w:rFonts w:cs="B Badr"/>
          <w:color w:val="000000"/>
          <w:sz w:val="26"/>
          <w:szCs w:val="26"/>
        </w:rPr>
        <w:sym w:font="HQPB5" w:char="F075"/>
      </w:r>
      <w:r w:rsidRPr="00A04ADA">
        <w:rPr>
          <w:rFonts w:cs="B Badr"/>
          <w:color w:val="000000"/>
          <w:sz w:val="26"/>
          <w:szCs w:val="26"/>
        </w:rPr>
        <w:sym w:font="HQPB2" w:char="F05A"/>
      </w:r>
      <w:r w:rsidRPr="00A04ADA">
        <w:rPr>
          <w:rFonts w:cs="B Badr"/>
          <w:color w:val="000000"/>
          <w:sz w:val="26"/>
          <w:szCs w:val="26"/>
        </w:rPr>
        <w:sym w:font="HQPB5" w:char="F073"/>
      </w:r>
      <w:r w:rsidRPr="00A04ADA">
        <w:rPr>
          <w:rFonts w:cs="B Badr"/>
          <w:color w:val="000000"/>
          <w:sz w:val="26"/>
          <w:szCs w:val="26"/>
        </w:rPr>
        <w:sym w:font="HQPB2" w:char="F039"/>
      </w:r>
      <w:r w:rsidRPr="00A04ADA">
        <w:rPr>
          <w:rFonts w:cs="B Badr"/>
          <w:color w:val="000000"/>
          <w:sz w:val="26"/>
          <w:szCs w:val="26"/>
          <w:rtl/>
        </w:rPr>
        <w:t xml:space="preserve"> </w:t>
      </w:r>
      <w:r w:rsidRPr="00A04ADA">
        <w:rPr>
          <w:rFonts w:cs="B Badr"/>
          <w:color w:val="000000"/>
          <w:sz w:val="26"/>
          <w:szCs w:val="26"/>
        </w:rPr>
        <w:sym w:font="HQPB4" w:char="F028"/>
      </w:r>
      <w:r w:rsidRPr="00A04ADA">
        <w:rPr>
          <w:rFonts w:cs="B Badr"/>
          <w:color w:val="000000"/>
          <w:sz w:val="26"/>
          <w:szCs w:val="26"/>
          <w:rtl/>
        </w:rPr>
        <w:t xml:space="preserve"> </w:t>
      </w:r>
      <w:r w:rsidRPr="00A04ADA">
        <w:rPr>
          <w:rFonts w:cs="B Badr"/>
          <w:color w:val="000000"/>
          <w:sz w:val="26"/>
          <w:szCs w:val="26"/>
        </w:rPr>
        <w:sym w:font="HQPB5" w:char="F079"/>
      </w:r>
      <w:r w:rsidRPr="00A04ADA">
        <w:rPr>
          <w:rFonts w:cs="B Badr"/>
          <w:color w:val="000000"/>
          <w:sz w:val="26"/>
          <w:szCs w:val="26"/>
        </w:rPr>
        <w:sym w:font="HQPB2" w:char="F037"/>
      </w:r>
      <w:r w:rsidRPr="00A04ADA">
        <w:rPr>
          <w:rFonts w:cs="B Badr"/>
          <w:color w:val="000000"/>
          <w:sz w:val="26"/>
          <w:szCs w:val="26"/>
        </w:rPr>
        <w:sym w:font="HQPB4" w:char="F0A8"/>
      </w:r>
      <w:r w:rsidRPr="00A04ADA">
        <w:rPr>
          <w:rFonts w:cs="B Badr"/>
          <w:color w:val="000000"/>
          <w:sz w:val="26"/>
          <w:szCs w:val="26"/>
        </w:rPr>
        <w:sym w:font="HQPB2" w:char="F052"/>
      </w:r>
      <w:r w:rsidRPr="00A04ADA">
        <w:rPr>
          <w:rFonts w:cs="B Badr"/>
          <w:color w:val="000000"/>
          <w:sz w:val="26"/>
          <w:szCs w:val="26"/>
        </w:rPr>
        <w:sym w:font="HQPB4" w:char="F0CE"/>
      </w:r>
      <w:r w:rsidRPr="00A04ADA">
        <w:rPr>
          <w:rFonts w:cs="B Badr"/>
          <w:color w:val="000000"/>
          <w:sz w:val="26"/>
          <w:szCs w:val="26"/>
        </w:rPr>
        <w:sym w:font="HQPB1" w:char="F029"/>
      </w:r>
      <w:r w:rsidRPr="00A04ADA">
        <w:rPr>
          <w:rFonts w:cs="B Badr"/>
          <w:color w:val="000000"/>
          <w:sz w:val="26"/>
          <w:szCs w:val="26"/>
          <w:rtl/>
        </w:rPr>
        <w:t xml:space="preserve"> </w:t>
      </w:r>
      <w:r w:rsidRPr="00A04ADA">
        <w:rPr>
          <w:rFonts w:cs="B Badr"/>
          <w:color w:val="000000"/>
          <w:sz w:val="26"/>
          <w:szCs w:val="26"/>
        </w:rPr>
        <w:sym w:font="HQPB5" w:char="F034"/>
      </w:r>
      <w:r w:rsidRPr="00A04ADA">
        <w:rPr>
          <w:rFonts w:cs="B Badr"/>
          <w:color w:val="000000"/>
          <w:sz w:val="26"/>
          <w:szCs w:val="26"/>
        </w:rPr>
        <w:sym w:font="HQPB2" w:char="F092"/>
      </w:r>
      <w:r w:rsidRPr="00A04ADA">
        <w:rPr>
          <w:rFonts w:cs="B Badr"/>
          <w:color w:val="000000"/>
          <w:sz w:val="26"/>
          <w:szCs w:val="26"/>
        </w:rPr>
        <w:sym w:font="HQPB5" w:char="F06E"/>
      </w:r>
      <w:r w:rsidRPr="00A04ADA">
        <w:rPr>
          <w:rFonts w:cs="B Badr"/>
          <w:color w:val="000000"/>
          <w:sz w:val="26"/>
          <w:szCs w:val="26"/>
        </w:rPr>
        <w:sym w:font="HQPB2" w:char="F03F"/>
      </w:r>
      <w:r w:rsidRPr="00A04ADA">
        <w:rPr>
          <w:rFonts w:cs="B Badr"/>
          <w:color w:val="000000"/>
          <w:sz w:val="26"/>
          <w:szCs w:val="26"/>
        </w:rPr>
        <w:sym w:font="HQPB5" w:char="F074"/>
      </w:r>
      <w:r w:rsidRPr="00A04ADA">
        <w:rPr>
          <w:rFonts w:cs="B Badr"/>
          <w:color w:val="000000"/>
          <w:sz w:val="26"/>
          <w:szCs w:val="26"/>
        </w:rPr>
        <w:sym w:font="HQPB1" w:char="F0E3"/>
      </w:r>
      <w:r w:rsidRPr="00A04ADA">
        <w:rPr>
          <w:rFonts w:cs="B Badr"/>
          <w:color w:val="000000"/>
          <w:sz w:val="26"/>
          <w:szCs w:val="26"/>
          <w:rtl/>
        </w:rPr>
        <w:t xml:space="preserve"> </w:t>
      </w:r>
      <w:r w:rsidRPr="00A04ADA">
        <w:rPr>
          <w:rFonts w:cs="B Badr"/>
          <w:color w:val="000000"/>
          <w:sz w:val="26"/>
          <w:szCs w:val="26"/>
        </w:rPr>
        <w:sym w:font="HQPB4" w:char="F0C8"/>
      </w:r>
      <w:r w:rsidRPr="00A04ADA">
        <w:rPr>
          <w:rFonts w:cs="B Badr"/>
          <w:color w:val="000000"/>
          <w:sz w:val="26"/>
          <w:szCs w:val="26"/>
        </w:rPr>
        <w:sym w:font="HQPB4" w:char="F065"/>
      </w:r>
      <w:r w:rsidRPr="00A04ADA">
        <w:rPr>
          <w:rFonts w:cs="B Badr"/>
          <w:color w:val="000000"/>
          <w:sz w:val="26"/>
          <w:szCs w:val="26"/>
        </w:rPr>
        <w:sym w:font="HQPB2" w:char="F040"/>
      </w:r>
      <w:r w:rsidRPr="00A04ADA">
        <w:rPr>
          <w:rFonts w:cs="B Badr"/>
          <w:color w:val="000000"/>
          <w:sz w:val="26"/>
          <w:szCs w:val="26"/>
        </w:rPr>
        <w:sym w:font="HQPB4" w:char="F0E0"/>
      </w:r>
      <w:r w:rsidRPr="00A04ADA">
        <w:rPr>
          <w:rFonts w:cs="B Badr"/>
          <w:color w:val="000000"/>
          <w:sz w:val="26"/>
          <w:szCs w:val="26"/>
        </w:rPr>
        <w:sym w:font="HQPB2" w:char="F032"/>
      </w:r>
      <w:r w:rsidRPr="00A04ADA">
        <w:rPr>
          <w:rFonts w:cs="B Badr"/>
          <w:color w:val="000000"/>
          <w:sz w:val="26"/>
          <w:szCs w:val="26"/>
          <w:rtl/>
        </w:rPr>
        <w:t xml:space="preserve"> </w:t>
      </w:r>
      <w:r w:rsidRPr="00A04ADA">
        <w:rPr>
          <w:rFonts w:cs="B Badr"/>
          <w:color w:val="000000"/>
          <w:sz w:val="26"/>
          <w:szCs w:val="26"/>
        </w:rPr>
        <w:sym w:font="HQPB4" w:char="F026"/>
      </w:r>
      <w:r w:rsidRPr="00A04ADA">
        <w:rPr>
          <w:rFonts w:cs="B Badr"/>
          <w:color w:val="000000"/>
          <w:sz w:val="26"/>
          <w:szCs w:val="26"/>
        </w:rPr>
        <w:sym w:font="HQPB2" w:char="F0E4"/>
      </w:r>
      <w:r w:rsidRPr="00A04ADA">
        <w:rPr>
          <w:rFonts w:cs="B Badr"/>
          <w:color w:val="000000"/>
          <w:sz w:val="26"/>
          <w:szCs w:val="26"/>
        </w:rPr>
        <w:sym w:font="HQPB4" w:char="F0F3"/>
      </w:r>
      <w:r w:rsidRPr="00A04ADA">
        <w:rPr>
          <w:rFonts w:cs="B Badr"/>
          <w:color w:val="000000"/>
          <w:sz w:val="26"/>
          <w:szCs w:val="26"/>
        </w:rPr>
        <w:sym w:font="HQPB2" w:char="F0D3"/>
      </w:r>
      <w:r w:rsidRPr="00A04ADA">
        <w:rPr>
          <w:rFonts w:cs="B Badr"/>
          <w:color w:val="000000"/>
          <w:sz w:val="26"/>
          <w:szCs w:val="26"/>
        </w:rPr>
        <w:sym w:font="HQPB5" w:char="F078"/>
      </w:r>
      <w:r w:rsidRPr="00A04ADA">
        <w:rPr>
          <w:rFonts w:cs="B Badr"/>
          <w:color w:val="000000"/>
          <w:sz w:val="26"/>
          <w:szCs w:val="26"/>
        </w:rPr>
        <w:sym w:font="HQPB1" w:char="F0AB"/>
      </w:r>
      <w:r w:rsidRPr="00A04ADA">
        <w:rPr>
          <w:rFonts w:cs="B Badr"/>
          <w:color w:val="000000"/>
          <w:sz w:val="26"/>
          <w:szCs w:val="26"/>
          <w:rtl/>
        </w:rPr>
        <w:t xml:space="preserve"> </w:t>
      </w:r>
      <w:r w:rsidRPr="00A04ADA">
        <w:rPr>
          <w:rFonts w:cs="B Badr"/>
          <w:color w:val="000000"/>
          <w:sz w:val="26"/>
          <w:szCs w:val="26"/>
        </w:rPr>
        <w:sym w:font="HQPB4" w:char="F0D6"/>
      </w:r>
      <w:r w:rsidRPr="00A04ADA">
        <w:rPr>
          <w:rFonts w:cs="B Badr"/>
          <w:color w:val="000000"/>
          <w:sz w:val="26"/>
          <w:szCs w:val="26"/>
        </w:rPr>
        <w:sym w:font="HQPB1" w:char="F08D"/>
      </w:r>
      <w:r w:rsidRPr="00A04ADA">
        <w:rPr>
          <w:rFonts w:cs="B Badr"/>
          <w:color w:val="000000"/>
          <w:sz w:val="26"/>
          <w:szCs w:val="26"/>
        </w:rPr>
        <w:sym w:font="HQPB2" w:char="F083"/>
      </w:r>
      <w:r w:rsidRPr="00A04ADA">
        <w:rPr>
          <w:rFonts w:cs="B Badr"/>
          <w:color w:val="000000"/>
          <w:sz w:val="26"/>
          <w:szCs w:val="26"/>
        </w:rPr>
        <w:sym w:font="HQPB4" w:char="F0CF"/>
      </w:r>
      <w:r w:rsidRPr="00A04ADA">
        <w:rPr>
          <w:rFonts w:cs="B Badr"/>
          <w:color w:val="000000"/>
          <w:sz w:val="26"/>
          <w:szCs w:val="26"/>
        </w:rPr>
        <w:sym w:font="HQPB1" w:char="F089"/>
      </w:r>
      <w:r w:rsidRPr="00A04ADA">
        <w:rPr>
          <w:rFonts w:cs="B Badr"/>
          <w:color w:val="000000"/>
          <w:sz w:val="26"/>
          <w:szCs w:val="26"/>
        </w:rPr>
        <w:sym w:font="HQPB5" w:char="F073"/>
      </w:r>
      <w:r w:rsidRPr="00A04ADA">
        <w:rPr>
          <w:rFonts w:cs="B Badr"/>
          <w:color w:val="000000"/>
          <w:sz w:val="26"/>
          <w:szCs w:val="26"/>
        </w:rPr>
        <w:sym w:font="HQPB2" w:char="F025"/>
      </w:r>
      <w:r w:rsidRPr="00A04ADA">
        <w:rPr>
          <w:rFonts w:cs="B Lotus" w:hint="cs"/>
          <w:sz w:val="26"/>
          <w:szCs w:val="26"/>
          <w:rtl/>
          <w:lang w:bidi="fa-IR"/>
        </w:rPr>
        <w:t xml:space="preserve"> </w:t>
      </w:r>
      <w:r w:rsidRPr="00A04ADA">
        <w:rPr>
          <w:rFonts w:cs="B Lotus" w:hint="cs"/>
          <w:sz w:val="26"/>
          <w:szCs w:val="26"/>
          <w:lang w:bidi="fa-IR"/>
        </w:rPr>
        <w:sym w:font="AGA Arabesque" w:char="F028"/>
      </w:r>
      <w:r w:rsidRPr="00C903EA">
        <w:rPr>
          <w:rFonts w:cs="B Lotus" w:hint="cs"/>
          <w:rtl/>
          <w:lang w:bidi="fa-IR"/>
        </w:rPr>
        <w:tab/>
      </w:r>
      <w:r w:rsidR="00C903EA" w:rsidRPr="00C903EA">
        <w:rPr>
          <w:rFonts w:cs="B Lotus" w:hint="cs"/>
          <w:rtl/>
          <w:lang w:bidi="fa-IR"/>
        </w:rPr>
        <w:t xml:space="preserve"> [</w:t>
      </w:r>
      <w:r w:rsidRPr="00C903EA">
        <w:rPr>
          <w:rFonts w:cs="B Lotus" w:hint="cs"/>
          <w:rtl/>
          <w:lang w:bidi="fa-IR"/>
        </w:rPr>
        <w:t>تحريم/8</w:t>
      </w:r>
      <w:r w:rsidR="00C903EA" w:rsidRPr="00C903EA">
        <w:rPr>
          <w:rFonts w:cs="B Lotus" w:hint="cs"/>
          <w:rtl/>
          <w:lang w:bidi="fa-IR"/>
        </w:rPr>
        <w:t>]</w:t>
      </w:r>
    </w:p>
    <w:p w:rsidR="002D3396" w:rsidRPr="00073AD1" w:rsidRDefault="0062700E" w:rsidP="00073AD1">
      <w:pPr>
        <w:tabs>
          <w:tab w:val="right" w:pos="7031"/>
        </w:tabs>
        <w:bidi/>
        <w:ind w:firstLine="284"/>
        <w:jc w:val="both"/>
        <w:rPr>
          <w:rFonts w:cs="B Lotus"/>
          <w:sz w:val="28"/>
          <w:szCs w:val="28"/>
          <w:rtl/>
          <w:lang w:bidi="fa-IR"/>
        </w:rPr>
      </w:pPr>
      <w:r w:rsidRPr="00073AD1">
        <w:rPr>
          <w:rFonts w:cs="B Lotus" w:hint="cs"/>
          <w:sz w:val="28"/>
          <w:szCs w:val="28"/>
          <w:rtl/>
          <w:lang w:bidi="fa-IR"/>
        </w:rPr>
        <w:t>«</w:t>
      </w:r>
      <w:r w:rsidR="00073AD1" w:rsidRPr="00073AD1">
        <w:rPr>
          <w:rFonts w:cs="B Lotus" w:hint="cs"/>
          <w:sz w:val="28"/>
          <w:szCs w:val="28"/>
          <w:rtl/>
        </w:rPr>
        <w:t>اي كساني كه ايمان آورده‌ايد! به سوي خدا توبه كنيد، توبه‌اي خالص، اميد است (با اين كار) پروردگارتان گناهانتان را ببخشد، و شما را در باغهائي از بهشت كه نهرها از زير درختانش جاري است وارد كند، (اين كار) در روزي خواهد بود كه خداوند پيامبر و كساني را كه با او ايمان آوردند خوار نمي‌كند، اين در حالي است كه نور حقيقي آنها از پيشاپيش و از سوي راستشان در حركت است، و مي‌گويند: پروردگارا ! نور ما را كامل كن، و ما را ببخشاي كه تو بر هر چيز توانايي</w:t>
      </w:r>
      <w:r w:rsidR="00976AD8" w:rsidRPr="00073AD1">
        <w:rPr>
          <w:rFonts w:cs="B Lotus" w:hint="cs"/>
          <w:sz w:val="28"/>
          <w:szCs w:val="28"/>
          <w:rtl/>
          <w:lang w:bidi="fa-IR"/>
        </w:rPr>
        <w:t>».</w:t>
      </w:r>
    </w:p>
    <w:p w:rsidR="00073AD1" w:rsidRPr="00976AD8" w:rsidRDefault="00073AD1" w:rsidP="00073AD1">
      <w:pPr>
        <w:tabs>
          <w:tab w:val="right" w:pos="7031"/>
        </w:tabs>
        <w:bidi/>
        <w:ind w:firstLine="284"/>
        <w:jc w:val="both"/>
        <w:rPr>
          <w:rFonts w:cs="B Lotus"/>
          <w:b/>
          <w:bCs/>
          <w:sz w:val="28"/>
          <w:szCs w:val="28"/>
          <w:rtl/>
        </w:rPr>
      </w:pPr>
    </w:p>
    <w:p w:rsidR="00211689" w:rsidRDefault="00211689" w:rsidP="00211689">
      <w:pPr>
        <w:tabs>
          <w:tab w:val="right" w:pos="7031"/>
        </w:tabs>
        <w:bidi/>
        <w:ind w:firstLine="284"/>
        <w:jc w:val="both"/>
        <w:rPr>
          <w:rFonts w:cs="2  Badr"/>
          <w:b/>
          <w:bCs/>
          <w:sz w:val="32"/>
          <w:szCs w:val="32"/>
          <w:rtl/>
          <w:lang w:bidi="fa-IR"/>
        </w:rPr>
      </w:pPr>
    </w:p>
    <w:p w:rsidR="00D33BB3" w:rsidRDefault="00D33BB3" w:rsidP="00AB6EC2">
      <w:pPr>
        <w:pStyle w:val="Heading1"/>
        <w:bidi/>
        <w:rPr>
          <w:rtl/>
          <w:lang w:bidi="fa-IR"/>
        </w:rPr>
        <w:sectPr w:rsidR="00D33BB3" w:rsidSect="00647CF2">
          <w:headerReference w:type="default" r:id="rId14"/>
          <w:headerReference w:type="first" r:id="rId15"/>
          <w:footnotePr>
            <w:numRestart w:val="eachPage"/>
          </w:footnotePr>
          <w:pgSz w:w="11907" w:h="16840" w:code="9"/>
          <w:pgMar w:top="2268" w:right="2211" w:bottom="2268" w:left="2211" w:header="2268" w:footer="2268" w:gutter="0"/>
          <w:cols w:space="708"/>
          <w:titlePg/>
          <w:bidi/>
          <w:docGrid w:linePitch="360"/>
        </w:sectPr>
      </w:pPr>
      <w:bookmarkStart w:id="5" w:name="_Toc237013286"/>
      <w:bookmarkStart w:id="6" w:name="_Toc237013439"/>
    </w:p>
    <w:p w:rsidR="00073AD1" w:rsidRPr="00073AD1" w:rsidRDefault="00976AD8" w:rsidP="00073AD1">
      <w:pPr>
        <w:pStyle w:val="a"/>
        <w:rPr>
          <w:rtl/>
        </w:rPr>
      </w:pPr>
      <w:bookmarkStart w:id="7" w:name="_Toc281676929"/>
      <w:r>
        <w:rPr>
          <w:rFonts w:hint="cs"/>
          <w:rtl/>
        </w:rPr>
        <w:lastRenderedPageBreak/>
        <w:t>پيشگفتار مترجم</w:t>
      </w:r>
      <w:bookmarkEnd w:id="5"/>
      <w:bookmarkEnd w:id="6"/>
      <w:bookmarkEnd w:id="7"/>
    </w:p>
    <w:p w:rsidR="004536C5" w:rsidRPr="00073AD1" w:rsidRDefault="00225C51" w:rsidP="00073AD1">
      <w:pPr>
        <w:bidi/>
        <w:ind w:firstLine="284"/>
        <w:jc w:val="both"/>
        <w:rPr>
          <w:rFonts w:cs="B Lotus"/>
          <w:sz w:val="28"/>
          <w:szCs w:val="28"/>
          <w:rtl/>
          <w:lang w:bidi="fa-IR"/>
        </w:rPr>
      </w:pPr>
      <w:r w:rsidRPr="00073AD1">
        <w:rPr>
          <w:rFonts w:cs="B Lotus" w:hint="cs"/>
          <w:sz w:val="28"/>
          <w:szCs w:val="28"/>
          <w:rtl/>
          <w:lang w:bidi="fa-IR"/>
        </w:rPr>
        <w:t>بستايم آ</w:t>
      </w:r>
      <w:r w:rsidR="004536C5" w:rsidRPr="00073AD1">
        <w:rPr>
          <w:rFonts w:cs="B Lotus" w:hint="cs"/>
          <w:sz w:val="28"/>
          <w:szCs w:val="28"/>
          <w:rtl/>
          <w:lang w:bidi="fa-IR"/>
        </w:rPr>
        <w:t xml:space="preserve">ن خدايي را كه ديباچة همة كتابها از ستايش او آرايش گيرد و مطلع همه خطابه از ذكر او زينت پذيرد. و درود و سلام بر خاتم انبيا، آنكه برگزيده شد تا رحمتي </w:t>
      </w:r>
      <w:r w:rsidR="00F92B64" w:rsidRPr="00073AD1">
        <w:rPr>
          <w:rFonts w:cs="B Lotus" w:hint="cs"/>
          <w:sz w:val="28"/>
          <w:szCs w:val="28"/>
          <w:rtl/>
          <w:lang w:bidi="fa-IR"/>
        </w:rPr>
        <w:t>براي همه جهانيان باشد و نيز بر آل و اصحاب او و بر هر آن كس كه تا قيامت از راه و رهنمود او پيروي كند.</w:t>
      </w:r>
    </w:p>
    <w:p w:rsidR="00C01EBF" w:rsidRDefault="00C01EBF" w:rsidP="00D1017B">
      <w:pPr>
        <w:bidi/>
        <w:ind w:firstLine="284"/>
        <w:jc w:val="both"/>
        <w:rPr>
          <w:rFonts w:cs="B Lotus"/>
          <w:sz w:val="28"/>
          <w:szCs w:val="28"/>
          <w:rtl/>
          <w:lang w:bidi="fa-IR"/>
        </w:rPr>
      </w:pPr>
      <w:r>
        <w:rPr>
          <w:rFonts w:cs="B Lotus" w:hint="cs"/>
          <w:sz w:val="28"/>
          <w:szCs w:val="28"/>
          <w:rtl/>
          <w:lang w:bidi="fa-IR"/>
        </w:rPr>
        <w:t>از آنجا كه توبه و بازگشتن از گناهان به سوي پروردگار عيب‌پوش و غيب‌دان</w:t>
      </w:r>
      <w:r w:rsidR="00532180">
        <w:rPr>
          <w:rFonts w:cs="B Lotus" w:hint="cs"/>
          <w:sz w:val="28"/>
          <w:szCs w:val="28"/>
          <w:rtl/>
          <w:lang w:bidi="fa-IR"/>
        </w:rPr>
        <w:t>،</w:t>
      </w:r>
      <w:r>
        <w:rPr>
          <w:rFonts w:cs="B Lotus" w:hint="cs"/>
          <w:sz w:val="28"/>
          <w:szCs w:val="28"/>
          <w:rtl/>
          <w:lang w:bidi="fa-IR"/>
        </w:rPr>
        <w:t xml:space="preserve"> آغاز طريق</w:t>
      </w:r>
      <w:r w:rsidR="00C71ECC">
        <w:rPr>
          <w:rFonts w:cs="B Lotus" w:hint="cs"/>
          <w:sz w:val="28"/>
          <w:szCs w:val="28"/>
          <w:rtl/>
          <w:lang w:bidi="fa-IR"/>
        </w:rPr>
        <w:t xml:space="preserve"> سالكان و سرماي</w:t>
      </w:r>
      <w:r w:rsidR="00D1017B">
        <w:rPr>
          <w:rFonts w:cs="B Lotus" w:hint="cs"/>
          <w:sz w:val="28"/>
          <w:szCs w:val="28"/>
          <w:rtl/>
          <w:lang w:bidi="fa-IR"/>
        </w:rPr>
        <w:t>ه</w:t>
      </w:r>
      <w:r w:rsidR="00D1017B">
        <w:rPr>
          <w:rFonts w:cs="B Lotus" w:hint="cs"/>
          <w:sz w:val="28"/>
          <w:szCs w:val="28"/>
          <w:rtl/>
          <w:lang w:bidi="fa-IR"/>
        </w:rPr>
        <w:softHyphen/>
        <w:t>ی</w:t>
      </w:r>
      <w:r w:rsidR="00C71ECC">
        <w:rPr>
          <w:rFonts w:cs="B Lotus" w:hint="cs"/>
          <w:sz w:val="28"/>
          <w:szCs w:val="28"/>
          <w:rtl/>
          <w:lang w:bidi="fa-IR"/>
        </w:rPr>
        <w:t xml:space="preserve"> رستگاران و اول قدم مريدان و تابلوي مجاهدان و كليد استقامت مايلان است و حقيقت آن از سه كار مرتب انتظام پذيرد: علم، حال</w:t>
      </w:r>
      <w:r w:rsidR="00532180">
        <w:rPr>
          <w:rFonts w:cs="B Lotus" w:hint="cs"/>
          <w:sz w:val="28"/>
          <w:szCs w:val="28"/>
          <w:rtl/>
          <w:lang w:bidi="fa-IR"/>
        </w:rPr>
        <w:t>،</w:t>
      </w:r>
      <w:r w:rsidR="00D1017B">
        <w:rPr>
          <w:rFonts w:cs="B Lotus" w:hint="cs"/>
          <w:sz w:val="28"/>
          <w:szCs w:val="28"/>
          <w:rtl/>
          <w:lang w:bidi="fa-IR"/>
        </w:rPr>
        <w:t xml:space="preserve"> و فعل. علم ن</w:t>
      </w:r>
      <w:r w:rsidR="00C71ECC">
        <w:rPr>
          <w:rFonts w:cs="B Lotus" w:hint="cs"/>
          <w:sz w:val="28"/>
          <w:szCs w:val="28"/>
          <w:rtl/>
          <w:lang w:bidi="fa-IR"/>
        </w:rPr>
        <w:t>س</w:t>
      </w:r>
      <w:r w:rsidR="00D1017B">
        <w:rPr>
          <w:rFonts w:cs="B Lotus" w:hint="cs"/>
          <w:sz w:val="28"/>
          <w:szCs w:val="28"/>
          <w:rtl/>
          <w:lang w:bidi="fa-IR"/>
        </w:rPr>
        <w:t>ب</w:t>
      </w:r>
      <w:r w:rsidR="00C71ECC">
        <w:rPr>
          <w:rFonts w:cs="B Lotus" w:hint="cs"/>
          <w:sz w:val="28"/>
          <w:szCs w:val="28"/>
          <w:rtl/>
          <w:lang w:bidi="fa-IR"/>
        </w:rPr>
        <w:t>ت به زيان گناهان و اينكه آنها حجاب ميان بنده و محبوب او هستند، چنان آگاهي‌اي كه دل را دردمند سازد و به سبب گناهان سابق، دلِ تائب گداخته گردد. چه خوب گفته‌اند كه توبه «آتشي است در دل كه اشت</w:t>
      </w:r>
      <w:r w:rsidR="00D1017B">
        <w:rPr>
          <w:rFonts w:cs="B Lotus" w:hint="cs"/>
          <w:sz w:val="28"/>
          <w:szCs w:val="28"/>
          <w:rtl/>
          <w:lang w:bidi="fa-IR"/>
        </w:rPr>
        <w:t>ع</w:t>
      </w:r>
      <w:r w:rsidR="00C71ECC">
        <w:rPr>
          <w:rFonts w:cs="B Lotus" w:hint="cs"/>
          <w:sz w:val="28"/>
          <w:szCs w:val="28"/>
          <w:rtl/>
          <w:lang w:bidi="fa-IR"/>
        </w:rPr>
        <w:t>ال پذيرد و شكافي است در جگر كه التيام نپذيرد». و يا بيرون كشاندن لباس جفاست و گستردن بساط وفا. توبه بدل كردن حركات نكوهيده است به حركات ستوده و آن جز به اخلاص عمل و خاموشي و حلال خوردن حاصل ن</w:t>
      </w:r>
      <w:r w:rsidR="00533B2D">
        <w:rPr>
          <w:rFonts w:cs="B Lotus" w:hint="cs"/>
          <w:sz w:val="28"/>
          <w:szCs w:val="28"/>
          <w:rtl/>
          <w:lang w:bidi="fa-IR"/>
        </w:rPr>
        <w:t>م</w:t>
      </w:r>
      <w:r w:rsidR="00C71ECC">
        <w:rPr>
          <w:rFonts w:cs="B Lotus" w:hint="cs"/>
          <w:sz w:val="28"/>
          <w:szCs w:val="28"/>
          <w:rtl/>
          <w:lang w:bidi="fa-IR"/>
        </w:rPr>
        <w:t>ايد.</w:t>
      </w:r>
    </w:p>
    <w:p w:rsidR="00C71ECC" w:rsidRDefault="00C71ECC" w:rsidP="00C71ECC">
      <w:pPr>
        <w:bidi/>
        <w:ind w:firstLine="284"/>
        <w:jc w:val="both"/>
        <w:rPr>
          <w:rFonts w:cs="B Lotus"/>
          <w:sz w:val="28"/>
          <w:szCs w:val="28"/>
          <w:rtl/>
          <w:lang w:bidi="fa-IR"/>
        </w:rPr>
      </w:pPr>
      <w:r>
        <w:rPr>
          <w:rFonts w:cs="B Lotus" w:hint="cs"/>
          <w:sz w:val="28"/>
          <w:szCs w:val="28"/>
          <w:rtl/>
          <w:lang w:bidi="fa-IR"/>
        </w:rPr>
        <w:t xml:space="preserve">از آنجا كه امروزه علم توبه و اساس آن از مدال خود خارج و متاع و سرمايه‌اي </w:t>
      </w:r>
      <w:r w:rsidR="006D25A8">
        <w:rPr>
          <w:rFonts w:cs="B Lotus" w:hint="cs"/>
          <w:sz w:val="28"/>
          <w:szCs w:val="28"/>
          <w:rtl/>
          <w:lang w:bidi="fa-IR"/>
        </w:rPr>
        <w:t>در دست دغلبازان قرار گرفته و عاميان و متعلّمان مي‌بينند كه فرمايندگان توبه خود توبه كمتر مي‌كنند و اين عصاره و سرلوحة منجيات به يك استغفار خشك و قلقله زباني در آمده، بر آن شدم تا عقربه زمان‌ شمارِ خود را، به آغاز قرن شش و عصر امام محمد غزالي برگردانم و آنچه را ايشان سبب نگارش احياي خود بيان نموده بنده نيز شكوه‌كنان همان اسباب ايشان را سبب ترجمة كتاب توبه قرار دهم. امام غزالي دردمندان مي‌گفت:</w:t>
      </w:r>
    </w:p>
    <w:p w:rsidR="006D25A8" w:rsidRPr="00D1017B" w:rsidRDefault="006D25A8" w:rsidP="006D25A8">
      <w:pPr>
        <w:bidi/>
        <w:ind w:firstLine="284"/>
        <w:jc w:val="both"/>
        <w:rPr>
          <w:rFonts w:cs="B Lotus"/>
          <w:color w:val="FF0000"/>
          <w:sz w:val="28"/>
          <w:szCs w:val="28"/>
          <w:u w:val="single"/>
          <w:rtl/>
          <w:lang w:bidi="fa-IR"/>
        </w:rPr>
      </w:pPr>
      <w:r w:rsidRPr="00ED6F58">
        <w:rPr>
          <w:rFonts w:cs="B Lotus" w:hint="cs"/>
          <w:sz w:val="28"/>
          <w:szCs w:val="28"/>
          <w:rtl/>
          <w:lang w:bidi="fa-IR"/>
        </w:rPr>
        <w:t>«بدان كه آخرت در آمدن شتاب دارد و دنيا را در رفتن د</w:t>
      </w:r>
      <w:r w:rsidR="00D1017B" w:rsidRPr="00ED6F58">
        <w:rPr>
          <w:rFonts w:cs="B Lotus" w:hint="cs"/>
          <w:sz w:val="28"/>
          <w:szCs w:val="28"/>
          <w:rtl/>
          <w:lang w:bidi="fa-IR"/>
        </w:rPr>
        <w:t>رنگ نيست، اجل د</w:t>
      </w:r>
      <w:r w:rsidRPr="00ED6F58">
        <w:rPr>
          <w:rFonts w:cs="B Lotus" w:hint="cs"/>
          <w:sz w:val="28"/>
          <w:szCs w:val="28"/>
          <w:rtl/>
          <w:lang w:bidi="fa-IR"/>
        </w:rPr>
        <w:t>ر غايت نزديكي است و سفر آخرت در غايت دشواري؛ زيرا ر</w:t>
      </w:r>
      <w:r w:rsidR="00D1017B" w:rsidRPr="00ED6F58">
        <w:rPr>
          <w:rFonts w:cs="B Lotus" w:hint="cs"/>
          <w:sz w:val="28"/>
          <w:szCs w:val="28"/>
          <w:rtl/>
          <w:lang w:bidi="fa-IR"/>
        </w:rPr>
        <w:t>ا</w:t>
      </w:r>
      <w:r w:rsidRPr="00ED6F58">
        <w:rPr>
          <w:rFonts w:cs="B Lotus" w:hint="cs"/>
          <w:sz w:val="28"/>
          <w:szCs w:val="28"/>
          <w:rtl/>
          <w:lang w:bidi="fa-IR"/>
        </w:rPr>
        <w:t>هبران جهان آخرت</w:t>
      </w:r>
      <w:r w:rsidR="00532180" w:rsidRPr="00ED6F58">
        <w:rPr>
          <w:rFonts w:cs="B Lotus" w:hint="cs"/>
          <w:sz w:val="28"/>
          <w:szCs w:val="28"/>
          <w:rtl/>
          <w:lang w:bidi="fa-IR"/>
        </w:rPr>
        <w:t>،</w:t>
      </w:r>
      <w:r w:rsidRPr="00ED6F58">
        <w:rPr>
          <w:rFonts w:cs="B Lotus" w:hint="cs"/>
          <w:sz w:val="28"/>
          <w:szCs w:val="28"/>
          <w:rtl/>
          <w:lang w:bidi="fa-IR"/>
        </w:rPr>
        <w:t xml:space="preserve"> عالماني را بايد كه وارثان پيامبران ب</w:t>
      </w:r>
      <w:r w:rsidR="00D36B45" w:rsidRPr="00ED6F58">
        <w:rPr>
          <w:rFonts w:cs="B Lotus" w:hint="cs"/>
          <w:sz w:val="28"/>
          <w:szCs w:val="28"/>
          <w:rtl/>
          <w:lang w:bidi="fa-IR"/>
        </w:rPr>
        <w:t>اشند. عالماني كه اكنون روزگار،</w:t>
      </w:r>
      <w:r w:rsidRPr="00ED6F58">
        <w:rPr>
          <w:rFonts w:cs="B Lotus" w:hint="cs"/>
          <w:sz w:val="28"/>
          <w:szCs w:val="28"/>
          <w:rtl/>
          <w:lang w:bidi="fa-IR"/>
        </w:rPr>
        <w:t xml:space="preserve"> از وجودشان خالي گشته و در جايشان عالم نماياني جاي گرفته‌اند كه معروف را منكر مي‌دانند و منكر را معروف </w:t>
      </w:r>
      <w:r w:rsidRPr="00ED6F58">
        <w:rPr>
          <w:rFonts w:cs="B Lotus" w:hint="cs"/>
          <w:sz w:val="28"/>
          <w:szCs w:val="28"/>
          <w:rtl/>
          <w:lang w:bidi="fa-IR"/>
        </w:rPr>
        <w:lastRenderedPageBreak/>
        <w:t>مي‌شمارند. بدين وسيله</w:t>
      </w:r>
      <w:r w:rsidR="00D36B45" w:rsidRPr="00ED6F58">
        <w:rPr>
          <w:rFonts w:cs="B Lotus" w:hint="cs"/>
          <w:sz w:val="28"/>
          <w:szCs w:val="28"/>
          <w:rtl/>
          <w:lang w:bidi="fa-IR"/>
        </w:rPr>
        <w:t>،</w:t>
      </w:r>
      <w:r w:rsidRPr="00ED6F58">
        <w:rPr>
          <w:rFonts w:cs="B Lotus" w:hint="cs"/>
          <w:sz w:val="28"/>
          <w:szCs w:val="28"/>
          <w:rtl/>
          <w:lang w:bidi="fa-IR"/>
        </w:rPr>
        <w:t xml:space="preserve"> علم دين از آن جمله</w:t>
      </w:r>
      <w:r w:rsidR="00D36B45" w:rsidRPr="00ED6F58">
        <w:rPr>
          <w:rFonts w:cs="B Lotus" w:hint="cs"/>
          <w:sz w:val="28"/>
          <w:szCs w:val="28"/>
          <w:rtl/>
          <w:lang w:bidi="fa-IR"/>
        </w:rPr>
        <w:t>،</w:t>
      </w:r>
      <w:r w:rsidRPr="00ED6F58">
        <w:rPr>
          <w:rFonts w:cs="B Lotus" w:hint="cs"/>
          <w:sz w:val="28"/>
          <w:szCs w:val="28"/>
          <w:rtl/>
          <w:lang w:bidi="fa-IR"/>
        </w:rPr>
        <w:t xml:space="preserve"> توبه</w:t>
      </w:r>
      <w:r w:rsidR="00ED6F58" w:rsidRPr="00ED6F58">
        <w:rPr>
          <w:rFonts w:cs="B Lotus" w:hint="cs"/>
          <w:sz w:val="28"/>
          <w:szCs w:val="28"/>
          <w:rtl/>
          <w:lang w:bidi="fa-IR"/>
        </w:rPr>
        <w:t>،</w:t>
      </w:r>
      <w:r w:rsidRPr="00ED6F58">
        <w:rPr>
          <w:rFonts w:cs="B Lotus" w:hint="cs"/>
          <w:sz w:val="28"/>
          <w:szCs w:val="28"/>
          <w:rtl/>
          <w:lang w:bidi="fa-IR"/>
        </w:rPr>
        <w:t xml:space="preserve"> مندرس شده و آثار</w:t>
      </w:r>
      <w:r w:rsidR="00ED6F58" w:rsidRPr="00ED6F58">
        <w:rPr>
          <w:rFonts w:cs="B Lotus" w:hint="cs"/>
          <w:sz w:val="28"/>
          <w:szCs w:val="28"/>
          <w:rtl/>
          <w:lang w:bidi="fa-IR"/>
        </w:rPr>
        <w:t xml:space="preserve"> آن</w:t>
      </w:r>
      <w:r w:rsidRPr="00ED6F58">
        <w:rPr>
          <w:rFonts w:cs="B Lotus" w:hint="cs"/>
          <w:sz w:val="28"/>
          <w:szCs w:val="28"/>
          <w:rtl/>
          <w:lang w:bidi="fa-IR"/>
        </w:rPr>
        <w:t xml:space="preserve"> يقينا ناپيدا گشته است و ا</w:t>
      </w:r>
      <w:r w:rsidR="009A665D" w:rsidRPr="00ED6F58">
        <w:rPr>
          <w:rFonts w:cs="B Lotus" w:hint="cs"/>
          <w:sz w:val="28"/>
          <w:szCs w:val="28"/>
          <w:rtl/>
          <w:lang w:bidi="fa-IR"/>
        </w:rPr>
        <w:t>ين گروه به خلق چنان وانمود كرده‌</w:t>
      </w:r>
      <w:r w:rsidRPr="00ED6F58">
        <w:rPr>
          <w:rFonts w:cs="B Lotus" w:hint="cs"/>
          <w:sz w:val="28"/>
          <w:szCs w:val="28"/>
          <w:rtl/>
          <w:lang w:bidi="fa-IR"/>
        </w:rPr>
        <w:t>اند كه اقسام علم از سه</w:t>
      </w:r>
      <w:r w:rsidR="00ED6F58">
        <w:rPr>
          <w:rFonts w:cs="B Lotus" w:hint="cs"/>
          <w:sz w:val="28"/>
          <w:szCs w:val="28"/>
          <w:rtl/>
          <w:lang w:bidi="fa-IR"/>
        </w:rPr>
        <w:t xml:space="preserve"> علم</w:t>
      </w:r>
      <w:r w:rsidRPr="00ED6F58">
        <w:rPr>
          <w:rFonts w:cs="B Lotus" w:hint="cs"/>
          <w:sz w:val="28"/>
          <w:szCs w:val="28"/>
          <w:rtl/>
          <w:lang w:bidi="fa-IR"/>
        </w:rPr>
        <w:t xml:space="preserve"> بيرون نيست:</w:t>
      </w:r>
    </w:p>
    <w:p w:rsidR="006D25A8" w:rsidRDefault="006D25A8" w:rsidP="006D25A8">
      <w:pPr>
        <w:bidi/>
        <w:ind w:firstLine="284"/>
        <w:jc w:val="both"/>
        <w:rPr>
          <w:rFonts w:cs="B Lotus"/>
          <w:sz w:val="28"/>
          <w:szCs w:val="28"/>
          <w:rtl/>
          <w:lang w:bidi="fa-IR"/>
        </w:rPr>
      </w:pPr>
      <w:r>
        <w:rPr>
          <w:rFonts w:cs="B Lotus" w:hint="cs"/>
          <w:sz w:val="28"/>
          <w:szCs w:val="28"/>
          <w:rtl/>
          <w:lang w:bidi="fa-IR"/>
        </w:rPr>
        <w:t>يكي ـ علم فتواي احكامي كه حكم و قاضي را بدان نياز باشد تا چون ناكسان و فرومايگان دچار نزاع و خصومت شوند چون درندگان به جان هم افتند، دفع نزاع و قطع خصومت آنان ممكن گردد.</w:t>
      </w:r>
    </w:p>
    <w:p w:rsidR="003229F7" w:rsidRDefault="003229F7" w:rsidP="00D1017B">
      <w:pPr>
        <w:bidi/>
        <w:ind w:firstLine="284"/>
        <w:jc w:val="both"/>
        <w:rPr>
          <w:rFonts w:cs="B Lotus"/>
          <w:sz w:val="28"/>
          <w:szCs w:val="28"/>
          <w:rtl/>
          <w:lang w:bidi="fa-IR"/>
        </w:rPr>
      </w:pPr>
      <w:r>
        <w:rPr>
          <w:rFonts w:cs="B Lotus" w:hint="cs"/>
          <w:sz w:val="28"/>
          <w:szCs w:val="28"/>
          <w:rtl/>
          <w:lang w:bidi="fa-IR"/>
        </w:rPr>
        <w:t>دوم ـ علم جدل كه وسيل</w:t>
      </w:r>
      <w:r w:rsidR="00D1017B">
        <w:rPr>
          <w:rFonts w:cs="B Lotus" w:hint="cs"/>
          <w:sz w:val="28"/>
          <w:szCs w:val="28"/>
          <w:rtl/>
          <w:lang w:bidi="fa-IR"/>
        </w:rPr>
        <w:t>ه</w:t>
      </w:r>
      <w:r w:rsidR="00D1017B">
        <w:rPr>
          <w:rFonts w:cs="B Lotus" w:hint="cs"/>
          <w:sz w:val="28"/>
          <w:szCs w:val="28"/>
          <w:rtl/>
          <w:lang w:bidi="fa-IR"/>
        </w:rPr>
        <w:softHyphen/>
        <w:t>ی</w:t>
      </w:r>
      <w:r>
        <w:rPr>
          <w:rFonts w:cs="B Lotus" w:hint="cs"/>
          <w:sz w:val="28"/>
          <w:szCs w:val="28"/>
          <w:rtl/>
          <w:lang w:bidi="fa-IR"/>
        </w:rPr>
        <w:t xml:space="preserve"> مباهات و تفاخر شده و هر برتري‌جويي مي‌‌كوشد كه خصم عقيدتي خويش را به ياري آن سركوب سازد يا به اجبار به خاموشي وادارد.</w:t>
      </w:r>
    </w:p>
    <w:p w:rsidR="003229F7" w:rsidRDefault="003229F7" w:rsidP="00D1017B">
      <w:pPr>
        <w:bidi/>
        <w:ind w:firstLine="284"/>
        <w:jc w:val="both"/>
        <w:rPr>
          <w:rFonts w:cs="B Lotus"/>
          <w:sz w:val="28"/>
          <w:szCs w:val="28"/>
          <w:rtl/>
          <w:lang w:bidi="fa-IR"/>
        </w:rPr>
      </w:pPr>
      <w:r>
        <w:rPr>
          <w:rFonts w:cs="B Lotus" w:hint="cs"/>
          <w:sz w:val="28"/>
          <w:szCs w:val="28"/>
          <w:rtl/>
          <w:lang w:bidi="fa-IR"/>
        </w:rPr>
        <w:t>سوم ـ علم سجع‌پردازي و بازي با الفاظ كه مذ</w:t>
      </w:r>
      <w:r w:rsidR="00D1017B">
        <w:rPr>
          <w:rFonts w:cs="B Lotus" w:hint="cs"/>
          <w:sz w:val="28"/>
          <w:szCs w:val="28"/>
          <w:rtl/>
          <w:lang w:bidi="fa-IR"/>
        </w:rPr>
        <w:t>ا</w:t>
      </w:r>
      <w:r>
        <w:rPr>
          <w:rFonts w:cs="B Lotus" w:hint="cs"/>
          <w:sz w:val="28"/>
          <w:szCs w:val="28"/>
          <w:rtl/>
          <w:lang w:bidi="fa-IR"/>
        </w:rPr>
        <w:t>كران را وسيله‌اي شده با نيروي آن عوام را بفريبند و اوباش را در حلق</w:t>
      </w:r>
      <w:r w:rsidR="00D1017B">
        <w:rPr>
          <w:rFonts w:cs="B Lotus" w:hint="cs"/>
          <w:sz w:val="28"/>
          <w:szCs w:val="28"/>
          <w:rtl/>
          <w:lang w:bidi="fa-IR"/>
        </w:rPr>
        <w:t>ه</w:t>
      </w:r>
      <w:r w:rsidR="00D1017B">
        <w:rPr>
          <w:rFonts w:cs="B Lotus" w:hint="cs"/>
          <w:sz w:val="28"/>
          <w:szCs w:val="28"/>
          <w:rtl/>
          <w:lang w:bidi="fa-IR"/>
        </w:rPr>
        <w:softHyphen/>
        <w:t>ی</w:t>
      </w:r>
      <w:r>
        <w:rPr>
          <w:rFonts w:cs="B Lotus" w:hint="cs"/>
          <w:sz w:val="28"/>
          <w:szCs w:val="28"/>
          <w:rtl/>
          <w:lang w:bidi="fa-IR"/>
        </w:rPr>
        <w:t xml:space="preserve"> ‌مديران حق جاي دهند. و چون تكيه اين عالم نمايان بر اين سه فن دامي شده است براي طلب حرام و دست يافتن به مقام و مال</w:t>
      </w:r>
      <w:r w:rsidR="00532180">
        <w:rPr>
          <w:rFonts w:cs="B Lotus" w:hint="cs"/>
          <w:sz w:val="28"/>
          <w:szCs w:val="28"/>
          <w:rtl/>
          <w:lang w:bidi="fa-IR"/>
        </w:rPr>
        <w:t>،</w:t>
      </w:r>
      <w:r>
        <w:rPr>
          <w:rFonts w:cs="B Lotus" w:hint="cs"/>
          <w:sz w:val="28"/>
          <w:szCs w:val="28"/>
          <w:rtl/>
          <w:lang w:bidi="fa-IR"/>
        </w:rPr>
        <w:t xml:space="preserve"> و حقيقت علم آخرت و آنچه سلف صالح بر آن بوده‌اند [ ازجمله توب</w:t>
      </w:r>
      <w:r w:rsidR="00D1017B">
        <w:rPr>
          <w:rFonts w:cs="B Lotus" w:hint="cs"/>
          <w:sz w:val="28"/>
          <w:szCs w:val="28"/>
          <w:rtl/>
          <w:lang w:bidi="fa-IR"/>
        </w:rPr>
        <w:t>ه</w:t>
      </w:r>
      <w:r w:rsidR="00D1017B">
        <w:rPr>
          <w:rFonts w:cs="B Lotus" w:hint="cs"/>
          <w:sz w:val="28"/>
          <w:szCs w:val="28"/>
          <w:rtl/>
          <w:lang w:bidi="fa-IR"/>
        </w:rPr>
        <w:softHyphen/>
        <w:t>ی</w:t>
      </w:r>
      <w:r>
        <w:rPr>
          <w:rFonts w:cs="B Lotus" w:hint="cs"/>
          <w:sz w:val="28"/>
          <w:szCs w:val="28"/>
          <w:rtl/>
          <w:lang w:bidi="fa-IR"/>
        </w:rPr>
        <w:t xml:space="preserve"> قرآني] در ميان خلق بي‌رونق و متروك گشته است و علمي كه در قرآن به عنوان فقه، حكمت، نور و هدايت بيان شده اكنون به باد فراموشي سپرده شده است».</w:t>
      </w:r>
    </w:p>
    <w:p w:rsidR="0084035D" w:rsidRDefault="00F13DD4" w:rsidP="0084035D">
      <w:pPr>
        <w:bidi/>
        <w:ind w:firstLine="284"/>
        <w:jc w:val="both"/>
        <w:rPr>
          <w:rFonts w:cs="B Lotus"/>
          <w:sz w:val="28"/>
          <w:szCs w:val="28"/>
          <w:rtl/>
          <w:lang w:bidi="fa-IR"/>
        </w:rPr>
      </w:pPr>
      <w:r>
        <w:rPr>
          <w:rFonts w:cs="B Lotus" w:hint="cs"/>
          <w:sz w:val="28"/>
          <w:szCs w:val="28"/>
          <w:rtl/>
          <w:lang w:bidi="fa-IR"/>
        </w:rPr>
        <w:t>راز توبه در اين است كه ما پيوسته خود را متهم بدانيم و هيچوقت اين انديشه از ما زايل نشود كه وجود ما بيش از آنچه مي‌پنداريم با ناپاكي آميخته است، گذشته ما بيش از آنچه راست باشد به كژي گراييده است و تا براي كسي اين حالت و اين تصور پيش نيايد، دست به توبة جدي نخواهد زد. چه تضميني هست راهي را كه ما تاكنون پيموده‌ايم راه صحيح و درستي بوده است، چه بسا بي‌راهنما و بي‌قطب‌نما به مسير خود ادامه داده باشيم.</w:t>
      </w:r>
    </w:p>
    <w:p w:rsidR="00F13DD4" w:rsidRDefault="00F13DD4" w:rsidP="00F13DD4">
      <w:pPr>
        <w:bidi/>
        <w:ind w:firstLine="284"/>
        <w:jc w:val="both"/>
        <w:rPr>
          <w:rFonts w:cs="B Lotus"/>
          <w:sz w:val="28"/>
          <w:szCs w:val="28"/>
          <w:rtl/>
          <w:lang w:bidi="fa-IR"/>
        </w:rPr>
      </w:pPr>
      <w:r>
        <w:rPr>
          <w:rFonts w:cs="B Lotus" w:hint="cs"/>
          <w:sz w:val="28"/>
          <w:szCs w:val="28"/>
          <w:rtl/>
          <w:lang w:bidi="fa-IR"/>
        </w:rPr>
        <w:t>لذا شرط خرد آن است كه به محاسبة خود پرداخته خويش را نزد خداوند شرمنده داريم و به تصحيح و بازسازي عمر خود بپردازيم. توبه را سه مقام باشد:</w:t>
      </w:r>
    </w:p>
    <w:p w:rsidR="00F13DD4" w:rsidRDefault="00F13DD4" w:rsidP="00362304">
      <w:pPr>
        <w:bidi/>
        <w:ind w:firstLine="284"/>
        <w:jc w:val="both"/>
        <w:rPr>
          <w:rFonts w:cs="B Lotus"/>
          <w:sz w:val="28"/>
          <w:szCs w:val="28"/>
          <w:rtl/>
          <w:lang w:bidi="fa-IR"/>
        </w:rPr>
      </w:pPr>
      <w:r>
        <w:rPr>
          <w:rFonts w:cs="B Lotus" w:hint="cs"/>
          <w:sz w:val="28"/>
          <w:szCs w:val="28"/>
          <w:rtl/>
          <w:lang w:bidi="fa-IR"/>
        </w:rPr>
        <w:lastRenderedPageBreak/>
        <w:t>اول - علم به وجود خداوند و شناخت واقعي زيان و خسران گناهان و احساس جازم به وجود توشه و زاد</w:t>
      </w:r>
      <w:r w:rsidR="0088569D">
        <w:rPr>
          <w:rFonts w:cs="B Lotus" w:hint="cs"/>
          <w:sz w:val="28"/>
          <w:szCs w:val="28"/>
          <w:rtl/>
          <w:lang w:bidi="fa-IR"/>
        </w:rPr>
        <w:t>ر</w:t>
      </w:r>
      <w:r>
        <w:rPr>
          <w:rFonts w:cs="B Lotus" w:hint="cs"/>
          <w:sz w:val="28"/>
          <w:szCs w:val="28"/>
          <w:rtl/>
          <w:lang w:bidi="fa-IR"/>
        </w:rPr>
        <w:t>هي براي روزي كه</w:t>
      </w:r>
      <w:r w:rsidR="00362304">
        <w:rPr>
          <w:rFonts w:cs="B Lotus" w:hint="cs"/>
          <w:sz w:val="28"/>
          <w:szCs w:val="28"/>
          <w:rtl/>
          <w:lang w:bidi="fa-IR"/>
        </w:rPr>
        <w:t>:</w:t>
      </w:r>
      <w:r w:rsidR="00533B2D">
        <w:rPr>
          <w:rFonts w:cs="B Lotus" w:hint="cs"/>
          <w:sz w:val="28"/>
          <w:szCs w:val="28"/>
          <w:rtl/>
          <w:lang w:bidi="fa-IR"/>
        </w:rPr>
        <w:t xml:space="preserve"> </w:t>
      </w:r>
      <w:r w:rsidR="00533B2D" w:rsidRPr="008644F9">
        <w:rPr>
          <w:rFonts w:cs="B Lotus" w:hint="cs"/>
          <w:sz w:val="28"/>
          <w:szCs w:val="28"/>
          <w:lang w:bidi="fa-IR"/>
        </w:rPr>
        <w:sym w:font="AGA Arabesque" w:char="F029"/>
      </w:r>
      <w:r w:rsidR="00533B2D">
        <w:rPr>
          <w:rFonts w:cs="B Lotus" w:hint="cs"/>
          <w:sz w:val="28"/>
          <w:szCs w:val="28"/>
          <w:rtl/>
          <w:lang w:bidi="fa-IR"/>
        </w:rPr>
        <w:t xml:space="preserve"> </w:t>
      </w:r>
      <w:r w:rsidR="00533B2D" w:rsidRPr="00E34635">
        <w:rPr>
          <w:rFonts w:cs="B Badr"/>
          <w:color w:val="000000"/>
        </w:rPr>
        <w:sym w:font="HQPB5" w:char="F074"/>
      </w:r>
      <w:r w:rsidR="00533B2D" w:rsidRPr="00E34635">
        <w:rPr>
          <w:rFonts w:cs="B Badr"/>
          <w:color w:val="000000"/>
        </w:rPr>
        <w:sym w:font="HQPB2" w:char="F050"/>
      </w:r>
      <w:r w:rsidR="00533B2D" w:rsidRPr="00E34635">
        <w:rPr>
          <w:rFonts w:cs="B Badr"/>
          <w:color w:val="000000"/>
        </w:rPr>
        <w:sym w:font="HQPB4" w:char="F0F6"/>
      </w:r>
      <w:r w:rsidR="00533B2D" w:rsidRPr="00E34635">
        <w:rPr>
          <w:rFonts w:cs="B Badr"/>
          <w:color w:val="000000"/>
        </w:rPr>
        <w:sym w:font="HQPB2" w:char="F071"/>
      </w:r>
      <w:r w:rsidR="00533B2D" w:rsidRPr="00E34635">
        <w:rPr>
          <w:rFonts w:cs="B Badr"/>
          <w:color w:val="000000"/>
        </w:rPr>
        <w:sym w:font="HQPB5" w:char="F074"/>
      </w:r>
      <w:r w:rsidR="00533B2D" w:rsidRPr="00E34635">
        <w:rPr>
          <w:rFonts w:cs="B Badr"/>
          <w:color w:val="000000"/>
        </w:rPr>
        <w:sym w:font="HQPB2" w:char="F083"/>
      </w:r>
      <w:r w:rsidR="00533B2D" w:rsidRPr="00E34635">
        <w:rPr>
          <w:rFonts w:cs="B Badr"/>
          <w:color w:val="000000"/>
          <w:rtl/>
        </w:rPr>
        <w:t xml:space="preserve"> </w:t>
      </w:r>
      <w:r w:rsidR="00533B2D" w:rsidRPr="00E34635">
        <w:rPr>
          <w:rFonts w:cs="B Badr"/>
          <w:color w:val="000000"/>
        </w:rPr>
        <w:sym w:font="HQPB5" w:char="F09F"/>
      </w:r>
      <w:r w:rsidR="00533B2D" w:rsidRPr="00E34635">
        <w:rPr>
          <w:rFonts w:cs="B Badr"/>
          <w:color w:val="000000"/>
        </w:rPr>
        <w:sym w:font="HQPB2" w:char="F077"/>
      </w:r>
      <w:r w:rsidR="00533B2D" w:rsidRPr="00E34635">
        <w:rPr>
          <w:rFonts w:cs="B Badr"/>
          <w:color w:val="000000"/>
          <w:rtl/>
        </w:rPr>
        <w:t xml:space="preserve"> </w:t>
      </w:r>
      <w:r w:rsidR="00533B2D" w:rsidRPr="00E34635">
        <w:rPr>
          <w:rFonts w:cs="B Badr"/>
          <w:color w:val="000000"/>
        </w:rPr>
        <w:sym w:font="HQPB4" w:char="F0DF"/>
      </w:r>
      <w:r w:rsidR="00533B2D" w:rsidRPr="00E34635">
        <w:rPr>
          <w:rFonts w:cs="B Badr"/>
          <w:color w:val="000000"/>
        </w:rPr>
        <w:sym w:font="HQPB1" w:char="F0EC"/>
      </w:r>
      <w:r w:rsidR="00533B2D" w:rsidRPr="00E34635">
        <w:rPr>
          <w:rFonts w:cs="B Badr"/>
          <w:color w:val="000000"/>
        </w:rPr>
        <w:sym w:font="HQPB5" w:char="F078"/>
      </w:r>
      <w:r w:rsidR="00533B2D" w:rsidRPr="00E34635">
        <w:rPr>
          <w:rFonts w:cs="B Badr"/>
          <w:color w:val="000000"/>
        </w:rPr>
        <w:sym w:font="HQPB1" w:char="F0FF"/>
      </w:r>
      <w:r w:rsidR="00533B2D" w:rsidRPr="00E34635">
        <w:rPr>
          <w:rFonts w:cs="B Badr"/>
          <w:color w:val="000000"/>
        </w:rPr>
        <w:sym w:font="HQPB2" w:char="F05A"/>
      </w:r>
      <w:r w:rsidR="00533B2D" w:rsidRPr="00E34635">
        <w:rPr>
          <w:rFonts w:cs="B Badr"/>
          <w:color w:val="000000"/>
        </w:rPr>
        <w:sym w:font="HQPB5" w:char="F074"/>
      </w:r>
      <w:r w:rsidR="00533B2D" w:rsidRPr="00E34635">
        <w:rPr>
          <w:rFonts w:cs="B Badr"/>
          <w:color w:val="000000"/>
        </w:rPr>
        <w:sym w:font="HQPB2" w:char="F083"/>
      </w:r>
      <w:r w:rsidR="00533B2D" w:rsidRPr="00E34635">
        <w:rPr>
          <w:rFonts w:cs="B Badr"/>
          <w:color w:val="000000"/>
          <w:rtl/>
        </w:rPr>
        <w:t xml:space="preserve"> </w:t>
      </w:r>
      <w:r w:rsidR="00533B2D" w:rsidRPr="00E34635">
        <w:rPr>
          <w:rFonts w:cs="B Badr"/>
          <w:color w:val="000000"/>
        </w:rPr>
        <w:sym w:font="HQPB4" w:char="F0D7"/>
      </w:r>
      <w:r w:rsidR="00533B2D" w:rsidRPr="00E34635">
        <w:rPr>
          <w:rFonts w:cs="B Badr"/>
          <w:color w:val="000000"/>
        </w:rPr>
        <w:sym w:font="HQPB2" w:char="F041"/>
      </w:r>
      <w:r w:rsidR="00533B2D" w:rsidRPr="00E34635">
        <w:rPr>
          <w:rFonts w:cs="B Badr"/>
          <w:color w:val="000000"/>
        </w:rPr>
        <w:sym w:font="HQPB1" w:char="F024"/>
      </w:r>
      <w:r w:rsidR="00533B2D" w:rsidRPr="00E34635">
        <w:rPr>
          <w:rFonts w:cs="B Badr"/>
          <w:color w:val="000000"/>
        </w:rPr>
        <w:sym w:font="HQPB5" w:char="F074"/>
      </w:r>
      <w:r w:rsidR="00533B2D" w:rsidRPr="00E34635">
        <w:rPr>
          <w:rFonts w:cs="B Badr"/>
          <w:color w:val="000000"/>
        </w:rPr>
        <w:sym w:font="HQPB2" w:char="F042"/>
      </w:r>
      <w:r w:rsidR="00533B2D" w:rsidRPr="00E34635">
        <w:rPr>
          <w:rFonts w:cs="B Badr"/>
          <w:color w:val="000000"/>
          <w:rtl/>
        </w:rPr>
        <w:t xml:space="preserve"> </w:t>
      </w:r>
      <w:r w:rsidR="00533B2D" w:rsidRPr="00E34635">
        <w:rPr>
          <w:rFonts w:cs="B Badr"/>
          <w:color w:val="000000"/>
        </w:rPr>
        <w:sym w:font="HQPB5" w:char="F09F"/>
      </w:r>
      <w:r w:rsidR="00533B2D" w:rsidRPr="00E34635">
        <w:rPr>
          <w:rFonts w:cs="B Badr"/>
          <w:color w:val="000000"/>
        </w:rPr>
        <w:sym w:font="HQPB2" w:char="F077"/>
      </w:r>
      <w:r w:rsidR="00533B2D" w:rsidRPr="00E34635">
        <w:rPr>
          <w:rFonts w:cs="B Badr"/>
          <w:color w:val="000000"/>
        </w:rPr>
        <w:sym w:font="HQPB5" w:char="F075"/>
      </w:r>
      <w:r w:rsidR="00533B2D" w:rsidRPr="00E34635">
        <w:rPr>
          <w:rFonts w:cs="B Badr"/>
          <w:color w:val="000000"/>
        </w:rPr>
        <w:sym w:font="HQPB2" w:char="F072"/>
      </w:r>
      <w:r w:rsidR="00533B2D" w:rsidRPr="00E34635">
        <w:rPr>
          <w:rFonts w:cs="B Badr"/>
          <w:color w:val="000000"/>
          <w:rtl/>
        </w:rPr>
        <w:t xml:space="preserve"> </w:t>
      </w:r>
      <w:r w:rsidR="00533B2D" w:rsidRPr="00E34635">
        <w:rPr>
          <w:rFonts w:cs="B Badr"/>
          <w:color w:val="000000"/>
        </w:rPr>
        <w:sym w:font="HQPB5" w:char="F074"/>
      </w:r>
      <w:r w:rsidR="00533B2D" w:rsidRPr="00E34635">
        <w:rPr>
          <w:rFonts w:cs="B Badr"/>
          <w:color w:val="000000"/>
        </w:rPr>
        <w:sym w:font="HQPB2" w:char="F062"/>
      </w:r>
      <w:r w:rsidR="00533B2D" w:rsidRPr="00E34635">
        <w:rPr>
          <w:rFonts w:cs="B Badr"/>
          <w:color w:val="000000"/>
        </w:rPr>
        <w:sym w:font="HQPB2" w:char="F071"/>
      </w:r>
      <w:r w:rsidR="00533B2D" w:rsidRPr="00E34635">
        <w:rPr>
          <w:rFonts w:cs="B Badr"/>
          <w:color w:val="000000"/>
        </w:rPr>
        <w:sym w:font="HQPB4" w:char="F0E3"/>
      </w:r>
      <w:r w:rsidR="00533B2D" w:rsidRPr="00E34635">
        <w:rPr>
          <w:rFonts w:cs="B Badr"/>
          <w:color w:val="000000"/>
        </w:rPr>
        <w:sym w:font="HQPB2" w:char="F05A"/>
      </w:r>
      <w:r w:rsidR="00533B2D" w:rsidRPr="00E34635">
        <w:rPr>
          <w:rFonts w:cs="B Badr"/>
          <w:color w:val="000000"/>
        </w:rPr>
        <w:sym w:font="HQPB5" w:char="F074"/>
      </w:r>
      <w:r w:rsidR="00533B2D" w:rsidRPr="00E34635">
        <w:rPr>
          <w:rFonts w:cs="B Badr"/>
          <w:color w:val="000000"/>
        </w:rPr>
        <w:sym w:font="HQPB1" w:char="F02F"/>
      </w:r>
      <w:r w:rsidR="00533B2D" w:rsidRPr="00E34635">
        <w:rPr>
          <w:rFonts w:cs="B Badr"/>
          <w:color w:val="000000"/>
          <w:rtl/>
        </w:rPr>
        <w:t xml:space="preserve"> </w:t>
      </w:r>
      <w:r w:rsidR="00533B2D" w:rsidRPr="00E34635">
        <w:rPr>
          <w:rFonts w:cs="B Badr"/>
          <w:color w:val="000000"/>
        </w:rPr>
        <w:sym w:font="HQPB2" w:char="F0C7"/>
      </w:r>
      <w:r w:rsidR="00533B2D" w:rsidRPr="00E34635">
        <w:rPr>
          <w:rFonts w:cs="B Badr"/>
          <w:color w:val="000000"/>
        </w:rPr>
        <w:sym w:font="HQPB2" w:char="F0D1"/>
      </w:r>
      <w:r w:rsidR="00533B2D" w:rsidRPr="00E34635">
        <w:rPr>
          <w:rFonts w:cs="B Badr"/>
          <w:color w:val="000000"/>
        </w:rPr>
        <w:sym w:font="HQPB2" w:char="F0D1"/>
      </w:r>
      <w:r w:rsidR="00533B2D" w:rsidRPr="00E34635">
        <w:rPr>
          <w:rFonts w:cs="B Badr"/>
          <w:color w:val="000000"/>
        </w:rPr>
        <w:sym w:font="HQPB2" w:char="F0C8"/>
      </w:r>
      <w:r w:rsidR="00533B2D" w:rsidRPr="00E34635">
        <w:rPr>
          <w:rFonts w:cs="B Badr"/>
          <w:color w:val="000000"/>
          <w:rtl/>
        </w:rPr>
        <w:t xml:space="preserve"> </w:t>
      </w:r>
      <w:r w:rsidR="00533B2D" w:rsidRPr="00E34635">
        <w:rPr>
          <w:rFonts w:cs="B Badr"/>
          <w:color w:val="000000"/>
        </w:rPr>
        <w:sym w:font="HQPB5" w:char="F09E"/>
      </w:r>
      <w:r w:rsidR="00533B2D" w:rsidRPr="00E34635">
        <w:rPr>
          <w:rFonts w:cs="B Badr"/>
          <w:color w:val="000000"/>
        </w:rPr>
        <w:sym w:font="HQPB2" w:char="F077"/>
      </w:r>
      <w:r w:rsidR="00533B2D" w:rsidRPr="00E34635">
        <w:rPr>
          <w:rFonts w:cs="B Badr"/>
          <w:color w:val="000000"/>
        </w:rPr>
        <w:sym w:font="HQPB4" w:char="F0CE"/>
      </w:r>
      <w:r w:rsidR="00533B2D" w:rsidRPr="00E34635">
        <w:rPr>
          <w:rFonts w:cs="B Badr"/>
          <w:color w:val="000000"/>
        </w:rPr>
        <w:sym w:font="HQPB1" w:char="F029"/>
      </w:r>
      <w:r w:rsidR="00533B2D" w:rsidRPr="00E34635">
        <w:rPr>
          <w:rFonts w:cs="B Badr"/>
          <w:color w:val="000000"/>
          <w:rtl/>
        </w:rPr>
        <w:t xml:space="preserve"> </w:t>
      </w:r>
      <w:r w:rsidR="00533B2D" w:rsidRPr="00E34635">
        <w:rPr>
          <w:rFonts w:cs="B Badr"/>
          <w:color w:val="000000"/>
        </w:rPr>
        <w:sym w:font="HQPB4" w:char="F0F4"/>
      </w:r>
      <w:r w:rsidR="00533B2D" w:rsidRPr="00E34635">
        <w:rPr>
          <w:rFonts w:cs="B Badr"/>
          <w:color w:val="000000"/>
        </w:rPr>
        <w:sym w:font="HQPB2" w:char="F060"/>
      </w:r>
      <w:r w:rsidR="00533B2D" w:rsidRPr="00E34635">
        <w:rPr>
          <w:rFonts w:cs="B Badr"/>
          <w:color w:val="000000"/>
        </w:rPr>
        <w:sym w:font="HQPB5" w:char="F074"/>
      </w:r>
      <w:r w:rsidR="00533B2D" w:rsidRPr="00E34635">
        <w:rPr>
          <w:rFonts w:cs="B Badr"/>
          <w:color w:val="000000"/>
        </w:rPr>
        <w:sym w:font="HQPB2" w:char="F042"/>
      </w:r>
      <w:r w:rsidR="00533B2D" w:rsidRPr="00E34635">
        <w:rPr>
          <w:rFonts w:cs="B Badr"/>
          <w:color w:val="000000"/>
          <w:rtl/>
        </w:rPr>
        <w:t xml:space="preserve"> </w:t>
      </w:r>
      <w:r w:rsidR="00533B2D" w:rsidRPr="00E34635">
        <w:rPr>
          <w:rFonts w:cs="B Badr"/>
          <w:color w:val="000000"/>
        </w:rPr>
        <w:sym w:font="HQPB2" w:char="F092"/>
      </w:r>
      <w:r w:rsidR="00533B2D" w:rsidRPr="00E34635">
        <w:rPr>
          <w:rFonts w:cs="B Badr"/>
          <w:color w:val="000000"/>
        </w:rPr>
        <w:sym w:font="HQPB5" w:char="F074"/>
      </w:r>
      <w:r w:rsidR="00533B2D" w:rsidRPr="00E34635">
        <w:rPr>
          <w:rFonts w:cs="B Badr"/>
          <w:color w:val="000000"/>
        </w:rPr>
        <w:sym w:font="HQPB1" w:char="F041"/>
      </w:r>
      <w:r w:rsidR="00533B2D" w:rsidRPr="00E34635">
        <w:rPr>
          <w:rFonts w:cs="B Badr"/>
          <w:color w:val="000000"/>
        </w:rPr>
        <w:sym w:font="HQPB5" w:char="F072"/>
      </w:r>
      <w:r w:rsidR="00533B2D" w:rsidRPr="00E34635">
        <w:rPr>
          <w:rFonts w:cs="B Badr"/>
          <w:color w:val="000000"/>
        </w:rPr>
        <w:sym w:font="HQPB1" w:char="F026"/>
      </w:r>
      <w:r w:rsidR="00533B2D" w:rsidRPr="00E34635">
        <w:rPr>
          <w:rFonts w:cs="B Badr"/>
          <w:color w:val="000000"/>
          <w:rtl/>
        </w:rPr>
        <w:t xml:space="preserve"> </w:t>
      </w:r>
      <w:r w:rsidR="00533B2D" w:rsidRPr="00E34635">
        <w:rPr>
          <w:rFonts w:cs="B Badr"/>
          <w:color w:val="000000"/>
        </w:rPr>
        <w:sym w:font="HQPB5" w:char="F0A9"/>
      </w:r>
      <w:r w:rsidR="00533B2D" w:rsidRPr="00E34635">
        <w:rPr>
          <w:rFonts w:cs="B Badr"/>
          <w:color w:val="000000"/>
        </w:rPr>
        <w:sym w:font="HQPB1" w:char="F021"/>
      </w:r>
      <w:r w:rsidR="00533B2D" w:rsidRPr="00E34635">
        <w:rPr>
          <w:rFonts w:cs="B Badr"/>
          <w:color w:val="000000"/>
        </w:rPr>
        <w:sym w:font="HQPB5" w:char="F024"/>
      </w:r>
      <w:r w:rsidR="00533B2D" w:rsidRPr="00E34635">
        <w:rPr>
          <w:rFonts w:cs="B Badr"/>
          <w:color w:val="000000"/>
        </w:rPr>
        <w:sym w:font="HQPB1" w:char="F023"/>
      </w:r>
      <w:r w:rsidR="00533B2D" w:rsidRPr="00E34635">
        <w:rPr>
          <w:rFonts w:cs="B Badr"/>
          <w:color w:val="000000"/>
          <w:rtl/>
        </w:rPr>
        <w:t xml:space="preserve"> </w:t>
      </w:r>
      <w:r w:rsidR="00533B2D" w:rsidRPr="00E34635">
        <w:rPr>
          <w:rFonts w:cs="B Badr"/>
          <w:color w:val="000000"/>
        </w:rPr>
        <w:sym w:font="HQPB4" w:char="F035"/>
      </w:r>
      <w:r w:rsidR="00533B2D" w:rsidRPr="00E34635">
        <w:rPr>
          <w:rFonts w:cs="B Badr"/>
          <w:color w:val="000000"/>
        </w:rPr>
        <w:sym w:font="HQPB1" w:char="F03D"/>
      </w:r>
      <w:r w:rsidR="00533B2D" w:rsidRPr="00E34635">
        <w:rPr>
          <w:rFonts w:cs="B Badr"/>
          <w:color w:val="000000"/>
        </w:rPr>
        <w:sym w:font="HQPB4" w:char="F0F9"/>
      </w:r>
      <w:r w:rsidR="00533B2D" w:rsidRPr="00E34635">
        <w:rPr>
          <w:rFonts w:cs="B Badr"/>
          <w:color w:val="000000"/>
        </w:rPr>
        <w:sym w:font="HQPB2" w:char="F03D"/>
      </w:r>
      <w:r w:rsidR="00533B2D" w:rsidRPr="00E34635">
        <w:rPr>
          <w:rFonts w:cs="B Badr"/>
          <w:color w:val="000000"/>
        </w:rPr>
        <w:sym w:font="HQPB5" w:char="F073"/>
      </w:r>
      <w:r w:rsidR="00533B2D" w:rsidRPr="00E34635">
        <w:rPr>
          <w:rFonts w:cs="B Badr"/>
          <w:color w:val="000000"/>
        </w:rPr>
        <w:sym w:font="HQPB2" w:char="F029"/>
      </w:r>
      <w:r w:rsidR="00533B2D" w:rsidRPr="00E34635">
        <w:rPr>
          <w:rFonts w:cs="B Badr"/>
          <w:color w:val="000000"/>
        </w:rPr>
        <w:sym w:font="HQPB4" w:char="F0CE"/>
      </w:r>
      <w:r w:rsidR="00533B2D" w:rsidRPr="00E34635">
        <w:rPr>
          <w:rFonts w:cs="B Badr"/>
          <w:color w:val="000000"/>
        </w:rPr>
        <w:sym w:font="HQPB1" w:char="F02F"/>
      </w:r>
      <w:r w:rsidR="00533B2D" w:rsidRPr="00E34635">
        <w:rPr>
          <w:rFonts w:cs="B Badr"/>
          <w:color w:val="000000"/>
          <w:rtl/>
        </w:rPr>
        <w:t xml:space="preserve"> </w:t>
      </w:r>
      <w:r w:rsidR="00533B2D" w:rsidRPr="00E34635">
        <w:rPr>
          <w:rFonts w:cs="B Badr"/>
          <w:color w:val="000000"/>
        </w:rPr>
        <w:sym w:font="HQPB4" w:char="F035"/>
      </w:r>
      <w:r w:rsidR="00533B2D" w:rsidRPr="00E34635">
        <w:rPr>
          <w:rFonts w:cs="B Badr"/>
          <w:color w:val="000000"/>
        </w:rPr>
        <w:sym w:font="HQPB2" w:char="F04F"/>
      </w:r>
      <w:r w:rsidR="00533B2D" w:rsidRPr="00E34635">
        <w:rPr>
          <w:rFonts w:cs="B Badr"/>
          <w:color w:val="000000"/>
        </w:rPr>
        <w:sym w:font="HQPB2" w:char="F08A"/>
      </w:r>
      <w:r w:rsidR="00533B2D" w:rsidRPr="00E34635">
        <w:rPr>
          <w:rFonts w:cs="B Badr"/>
          <w:color w:val="000000"/>
        </w:rPr>
        <w:sym w:font="HQPB4" w:char="F0CE"/>
      </w:r>
      <w:r w:rsidR="00533B2D" w:rsidRPr="00E34635">
        <w:rPr>
          <w:rFonts w:cs="B Badr"/>
          <w:color w:val="000000"/>
        </w:rPr>
        <w:sym w:font="HQPB2" w:char="F03D"/>
      </w:r>
      <w:r w:rsidR="00533B2D" w:rsidRPr="00E34635">
        <w:rPr>
          <w:rFonts w:cs="B Badr"/>
          <w:color w:val="000000"/>
        </w:rPr>
        <w:sym w:font="HQPB5" w:char="F079"/>
      </w:r>
      <w:r w:rsidR="00533B2D" w:rsidRPr="00E34635">
        <w:rPr>
          <w:rFonts w:cs="B Badr"/>
          <w:color w:val="000000"/>
        </w:rPr>
        <w:sym w:font="HQPB1" w:char="F099"/>
      </w:r>
      <w:r w:rsidR="00E72BFC" w:rsidRPr="00E34635">
        <w:rPr>
          <w:rFonts w:cs="B Badr" w:hint="cs"/>
          <w:color w:val="000000"/>
          <w:rtl/>
        </w:rPr>
        <w:t xml:space="preserve"> </w:t>
      </w:r>
      <w:r w:rsidR="00E72BFC" w:rsidRPr="008644F9">
        <w:rPr>
          <w:rFonts w:cs="B Lotus" w:hint="cs"/>
          <w:sz w:val="28"/>
          <w:szCs w:val="28"/>
          <w:lang w:bidi="fa-IR"/>
        </w:rPr>
        <w:sym w:font="AGA Arabesque" w:char="F028"/>
      </w:r>
      <w:r w:rsidR="00362304">
        <w:rPr>
          <w:rFonts w:cs="B Lotus" w:hint="cs"/>
          <w:sz w:val="28"/>
          <w:szCs w:val="28"/>
          <w:rtl/>
          <w:lang w:bidi="fa-IR"/>
        </w:rPr>
        <w:t xml:space="preserve"> [الشعراء/88-89] «روزی که هیچ مال وفرزندی سود نمی دهد</w:t>
      </w:r>
      <w:r w:rsidR="00532180">
        <w:rPr>
          <w:rFonts w:cs="B Lotus" w:hint="cs"/>
          <w:sz w:val="28"/>
          <w:szCs w:val="28"/>
          <w:rtl/>
          <w:lang w:bidi="fa-IR"/>
        </w:rPr>
        <w:t>،</w:t>
      </w:r>
      <w:r w:rsidR="0053295A">
        <w:rPr>
          <w:rFonts w:cs="B Lotus" w:hint="cs"/>
          <w:sz w:val="28"/>
          <w:szCs w:val="28"/>
          <w:rtl/>
          <w:lang w:bidi="fa-IR"/>
        </w:rPr>
        <w:t xml:space="preserve"> </w:t>
      </w:r>
      <w:r w:rsidR="00362304">
        <w:rPr>
          <w:rFonts w:cs="B Lotus" w:hint="cs"/>
          <w:sz w:val="28"/>
          <w:szCs w:val="28"/>
          <w:rtl/>
          <w:lang w:bidi="fa-IR"/>
        </w:rPr>
        <w:t>مگر کسی که با دل پاک بسوی خدا بیاید.»</w:t>
      </w:r>
    </w:p>
    <w:p w:rsidR="00E72BFC" w:rsidRDefault="00CB24D7" w:rsidP="00E72BFC">
      <w:pPr>
        <w:bidi/>
        <w:ind w:firstLine="284"/>
        <w:jc w:val="both"/>
        <w:rPr>
          <w:rFonts w:cs="B Lotus"/>
          <w:sz w:val="28"/>
          <w:szCs w:val="28"/>
          <w:rtl/>
          <w:lang w:bidi="fa-IR"/>
        </w:rPr>
      </w:pPr>
      <w:r>
        <w:rPr>
          <w:rFonts w:cs="B Lotus" w:hint="cs"/>
          <w:sz w:val="28"/>
          <w:szCs w:val="28"/>
          <w:rtl/>
          <w:lang w:bidi="fa-IR"/>
        </w:rPr>
        <w:t xml:space="preserve">دوم </w:t>
      </w:r>
      <w:r>
        <w:rPr>
          <w:rFonts w:hint="cs"/>
          <w:sz w:val="28"/>
          <w:szCs w:val="28"/>
          <w:rtl/>
          <w:lang w:bidi="fa-IR"/>
        </w:rPr>
        <w:t>–</w:t>
      </w:r>
      <w:r>
        <w:rPr>
          <w:rFonts w:cs="B Lotus" w:hint="cs"/>
          <w:sz w:val="28"/>
          <w:szCs w:val="28"/>
          <w:rtl/>
          <w:lang w:bidi="fa-IR"/>
        </w:rPr>
        <w:t xml:space="preserve"> ندامتي كه به دنبال اين علم پيدا شود،</w:t>
      </w:r>
      <w:r w:rsidR="003246CD">
        <w:rPr>
          <w:rFonts w:cs="B Lotus" w:hint="cs"/>
          <w:sz w:val="28"/>
          <w:szCs w:val="28"/>
          <w:rtl/>
          <w:lang w:bidi="fa-IR"/>
        </w:rPr>
        <w:t xml:space="preserve"> چنان ندامتي كه ت</w:t>
      </w:r>
      <w:r>
        <w:rPr>
          <w:rFonts w:cs="B Lotus" w:hint="cs"/>
          <w:sz w:val="28"/>
          <w:szCs w:val="28"/>
          <w:rtl/>
          <w:lang w:bidi="fa-IR"/>
        </w:rPr>
        <w:t>ل</w:t>
      </w:r>
      <w:r w:rsidR="003246CD">
        <w:rPr>
          <w:rFonts w:cs="B Lotus" w:hint="cs"/>
          <w:sz w:val="28"/>
          <w:szCs w:val="28"/>
          <w:rtl/>
          <w:lang w:bidi="fa-IR"/>
        </w:rPr>
        <w:t>خ</w:t>
      </w:r>
      <w:r>
        <w:rPr>
          <w:rFonts w:cs="B Lotus" w:hint="cs"/>
          <w:sz w:val="28"/>
          <w:szCs w:val="28"/>
          <w:rtl/>
          <w:lang w:bidi="fa-IR"/>
        </w:rPr>
        <w:t>ي را به ما بچسباند، منش ما را عوض كند و آنچه قبلاً در كام ما شيرين بوده اكنون تلخ نمايد.</w:t>
      </w:r>
    </w:p>
    <w:p w:rsidR="00CB24D7" w:rsidRDefault="00CB24D7" w:rsidP="00CB24D7">
      <w:pPr>
        <w:bidi/>
        <w:ind w:firstLine="284"/>
        <w:jc w:val="both"/>
        <w:rPr>
          <w:rFonts w:cs="B Lotus"/>
          <w:sz w:val="28"/>
          <w:szCs w:val="28"/>
          <w:rtl/>
          <w:lang w:bidi="fa-IR"/>
        </w:rPr>
      </w:pPr>
      <w:r>
        <w:rPr>
          <w:rFonts w:cs="B Lotus" w:hint="cs"/>
          <w:sz w:val="28"/>
          <w:szCs w:val="28"/>
          <w:rtl/>
          <w:lang w:bidi="fa-IR"/>
        </w:rPr>
        <w:t xml:space="preserve">سوم </w:t>
      </w:r>
      <w:r>
        <w:rPr>
          <w:rFonts w:hint="cs"/>
          <w:sz w:val="28"/>
          <w:szCs w:val="28"/>
          <w:rtl/>
          <w:lang w:bidi="fa-IR"/>
        </w:rPr>
        <w:t>–</w:t>
      </w:r>
      <w:r>
        <w:rPr>
          <w:rFonts w:cs="B Lotus" w:hint="cs"/>
          <w:sz w:val="28"/>
          <w:szCs w:val="28"/>
          <w:rtl/>
          <w:lang w:bidi="fa-IR"/>
        </w:rPr>
        <w:t xml:space="preserve"> عمل، يعني عزم قطعي بر ترك گناه و </w:t>
      </w:r>
      <w:r w:rsidR="008E518D">
        <w:rPr>
          <w:rFonts w:cs="B Lotus" w:hint="cs"/>
          <w:sz w:val="28"/>
          <w:szCs w:val="28"/>
          <w:rtl/>
          <w:lang w:bidi="fa-IR"/>
        </w:rPr>
        <w:t>استمرار در انجام حسنات و نيكيها.</w:t>
      </w:r>
    </w:p>
    <w:p w:rsidR="003246CD" w:rsidRDefault="003246CD" w:rsidP="003246CD">
      <w:pPr>
        <w:bidi/>
        <w:ind w:firstLine="284"/>
        <w:jc w:val="both"/>
        <w:rPr>
          <w:rFonts w:cs="B Lotus"/>
          <w:sz w:val="28"/>
          <w:szCs w:val="28"/>
          <w:rtl/>
          <w:lang w:bidi="fa-IR"/>
        </w:rPr>
      </w:pPr>
      <w:r>
        <w:rPr>
          <w:rFonts w:cs="B Lotus" w:hint="cs"/>
          <w:sz w:val="28"/>
          <w:szCs w:val="28"/>
          <w:rtl/>
          <w:lang w:bidi="fa-IR"/>
        </w:rPr>
        <w:t>براي اينكه توبه فقط يك لقلقة زباني نباشد نيازمند يك حركت ديگري هم هست و آن علّت‌يابي است و اين چيزي است كه از انسانهاي عاقل و آگاه خواسته شده است.</w:t>
      </w:r>
    </w:p>
    <w:p w:rsidR="00A47603" w:rsidRDefault="003246CD" w:rsidP="004E3F44">
      <w:pPr>
        <w:bidi/>
        <w:ind w:firstLine="284"/>
        <w:jc w:val="both"/>
        <w:rPr>
          <w:rFonts w:cs="B Lotus"/>
          <w:sz w:val="28"/>
          <w:szCs w:val="28"/>
          <w:rtl/>
          <w:lang w:bidi="fa-IR"/>
        </w:rPr>
      </w:pPr>
      <w:r>
        <w:rPr>
          <w:rFonts w:cs="B Lotus" w:hint="cs"/>
          <w:sz w:val="28"/>
          <w:szCs w:val="28"/>
          <w:rtl/>
          <w:lang w:bidi="fa-IR"/>
        </w:rPr>
        <w:t>شايد براي بعضي خود استغ</w:t>
      </w:r>
      <w:r w:rsidR="00844F34">
        <w:rPr>
          <w:rFonts w:cs="B Lotus" w:hint="cs"/>
          <w:sz w:val="28"/>
          <w:szCs w:val="28"/>
          <w:rtl/>
          <w:lang w:bidi="fa-IR"/>
        </w:rPr>
        <w:t>ف</w:t>
      </w:r>
      <w:r>
        <w:rPr>
          <w:rFonts w:cs="B Lotus" w:hint="cs"/>
          <w:sz w:val="28"/>
          <w:szCs w:val="28"/>
          <w:rtl/>
          <w:lang w:bidi="fa-IR"/>
        </w:rPr>
        <w:t>ار و ندامت كار مهمي باشد ولي در امر دستيابي به توبة نصوح دستيابي به علل است. در مسأله توبه كافي نيست كه به پروردگار خود بگوييم ما دروغ گفته‌ايم و يا خلاف كرده‌ايم، هر چند از صميم دل باشد و حتي عازم هم باشيم كه د</w:t>
      </w:r>
      <w:r w:rsidR="004E3F44">
        <w:rPr>
          <w:rFonts w:cs="B Lotus" w:hint="cs"/>
          <w:sz w:val="28"/>
          <w:szCs w:val="28"/>
          <w:rtl/>
          <w:lang w:bidi="fa-IR"/>
        </w:rPr>
        <w:t>ي</w:t>
      </w:r>
      <w:r>
        <w:rPr>
          <w:rFonts w:cs="B Lotus" w:hint="cs"/>
          <w:sz w:val="28"/>
          <w:szCs w:val="28"/>
          <w:rtl/>
          <w:lang w:bidi="fa-IR"/>
        </w:rPr>
        <w:t>گر اين كار را انجام ندهيم. اگر چه اين كار خوب است ولي كافي نيست. بايد برگرديم به اينكه ما چرا دروغ مي‌گفتيم؟</w:t>
      </w:r>
      <w:r w:rsidR="006E0658">
        <w:rPr>
          <w:rFonts w:cs="B Lotus" w:hint="cs"/>
          <w:sz w:val="28"/>
          <w:szCs w:val="28"/>
          <w:rtl/>
          <w:lang w:bidi="fa-IR"/>
        </w:rPr>
        <w:t xml:space="preserve"> چرا نسبت به حقوق ديگران بي‌اعتنا بوديم؟ علت‌يابي كنيم و اين علل و اسباب را در زندگي خود از بين ببريم و قطع نماييم. از آنجا كه رفتار ما معلول گذشته است بايد به گذشته خود رجوع كنيم. روابطي وجود داشته كه ما چنين و چنان مي‌كرديم، يا دوستاني داشتيم و يا هوسهايي داشتيم و يا برنامه‌هايي داشتيم كه ما را مجبور به دروغ و تضييع حقوق و ... مي‌نمودند. اكنون بايد نسبت به قطع و بريدن آن اسباب اقدام نماييم. توبه‌كردن و عزم بر ترك گناهان در همين راستاست. اگر بنا باشد </w:t>
      </w:r>
      <w:r w:rsidR="00121B4D">
        <w:rPr>
          <w:rFonts w:cs="B Lotus" w:hint="cs"/>
          <w:sz w:val="28"/>
          <w:szCs w:val="28"/>
          <w:rtl/>
          <w:lang w:bidi="fa-IR"/>
        </w:rPr>
        <w:t xml:space="preserve">از فردا همان زندگي ديروز را داشته باشيم و تمام رفت ‌و آمدهاي سابق ما باقي بمانند و تمام دوستان گذشته ما سرِ جاي خودشان باشند و برنامه‌هاي ما با آنان قطع نشود ولي از آن طرف توقع داشته باشيم شخصيت ما دگرگون شود، اين خود يك تمناي محال و </w:t>
      </w:r>
      <w:r w:rsidR="00121B4D">
        <w:rPr>
          <w:rFonts w:cs="B Lotus" w:hint="cs"/>
          <w:sz w:val="28"/>
          <w:szCs w:val="28"/>
          <w:rtl/>
          <w:lang w:bidi="fa-IR"/>
        </w:rPr>
        <w:lastRenderedPageBreak/>
        <w:t>آرزوي بيجاست. در باب توبه شخص عالم و خردمند علت‌ياب است يعني به ريشه‌ها نظر دارد ولي شخص جاهل فقط به ميوه‌ها نظر مي‌افكند.</w:t>
      </w:r>
    </w:p>
    <w:p w:rsidR="003246CD" w:rsidRDefault="00121B4D" w:rsidP="00A47603">
      <w:pPr>
        <w:bidi/>
        <w:spacing w:before="80" w:after="80"/>
        <w:ind w:firstLine="284"/>
        <w:contextualSpacing/>
        <w:jc w:val="both"/>
        <w:rPr>
          <w:rFonts w:cs="B Lotus"/>
          <w:sz w:val="28"/>
          <w:szCs w:val="28"/>
          <w:rtl/>
          <w:lang w:bidi="fa-IR"/>
        </w:rPr>
      </w:pPr>
      <w:r>
        <w:rPr>
          <w:rFonts w:cs="B Lotus" w:hint="cs"/>
          <w:sz w:val="28"/>
          <w:szCs w:val="28"/>
          <w:rtl/>
          <w:lang w:bidi="fa-IR"/>
        </w:rPr>
        <w:t xml:space="preserve"> كسي كه عزم جدي دارد كه تغيير جوه</w:t>
      </w:r>
      <w:r w:rsidR="005F2366">
        <w:rPr>
          <w:rFonts w:cs="B Lotus" w:hint="cs"/>
          <w:sz w:val="28"/>
          <w:szCs w:val="28"/>
          <w:rtl/>
          <w:lang w:bidi="fa-IR"/>
        </w:rPr>
        <w:t>ر</w:t>
      </w:r>
      <w:r>
        <w:rPr>
          <w:rFonts w:cs="B Lotus" w:hint="cs"/>
          <w:sz w:val="28"/>
          <w:szCs w:val="28"/>
          <w:rtl/>
          <w:lang w:bidi="fa-IR"/>
        </w:rPr>
        <w:t>ي به دنبال توبه در خودش بوجود آورد بايستي به اين علل و اسباب بيروني هم توجه داشته باشد. تائبين واقعي كساني بودند كه در روابط بيروني خود تغييرات لازمي بوجود آورند. در غير اين صورت توبة ما ناكام خواهد ماند كه آن تنبّ</w:t>
      </w:r>
      <w:r w:rsidR="00A47603">
        <w:rPr>
          <w:rFonts w:cs="B Lotus" w:hint="cs"/>
          <w:sz w:val="28"/>
          <w:szCs w:val="28"/>
          <w:rtl/>
          <w:lang w:bidi="fa-IR"/>
        </w:rPr>
        <w:t>یه</w:t>
      </w:r>
      <w:r w:rsidR="00A47603">
        <w:rPr>
          <w:rFonts w:cs="B Lotus"/>
          <w:sz w:val="28"/>
          <w:szCs w:val="28"/>
          <w:rtl/>
          <w:lang w:bidi="fa-IR"/>
        </w:rPr>
        <w:softHyphen/>
      </w:r>
      <w:r w:rsidR="00A47603">
        <w:rPr>
          <w:rFonts w:cs="B Lotus" w:hint="cs"/>
          <w:sz w:val="28"/>
          <w:szCs w:val="28"/>
          <w:rtl/>
          <w:lang w:bidi="fa-IR"/>
        </w:rPr>
        <w:t>ی</w:t>
      </w:r>
      <w:r>
        <w:rPr>
          <w:rFonts w:cs="B Lotus" w:hint="cs"/>
          <w:sz w:val="28"/>
          <w:szCs w:val="28"/>
          <w:rtl/>
          <w:lang w:bidi="fa-IR"/>
        </w:rPr>
        <w:t xml:space="preserve"> است بي‌دوام. تنبّ</w:t>
      </w:r>
      <w:r w:rsidR="00A47603">
        <w:rPr>
          <w:rFonts w:cs="B Lotus" w:hint="cs"/>
          <w:sz w:val="28"/>
          <w:szCs w:val="28"/>
          <w:rtl/>
          <w:lang w:bidi="fa-IR"/>
        </w:rPr>
        <w:t>ی</w:t>
      </w:r>
      <w:r>
        <w:rPr>
          <w:rFonts w:cs="B Lotus" w:hint="cs"/>
          <w:sz w:val="28"/>
          <w:szCs w:val="28"/>
          <w:rtl/>
          <w:lang w:bidi="fa-IR"/>
        </w:rPr>
        <w:t>هات و بارقات رباني را بايستي دائمي نماييم. انسان گاهي احساس مي‌كند كه دريچه‌اي آسماني به سويش باز شده و نسيم رحمتي به سويش مي‌زود و قلب او را معطر و خنك مي‌سازد، ولي بتدريج مشاهده مي‌شود كه اين بارقه رو به تاريكي مي‌گرايد و خاموش مي‌شود. چنين حالتي جز يك تنبّه نمي‌توان باشد.</w:t>
      </w:r>
    </w:p>
    <w:tbl>
      <w:tblPr>
        <w:bidiVisual/>
        <w:tblW w:w="7409" w:type="dxa"/>
        <w:jc w:val="center"/>
        <w:tblInd w:w="-114" w:type="dxa"/>
        <w:tblLook w:val="01E0" w:firstRow="1" w:lastRow="1" w:firstColumn="1" w:lastColumn="1" w:noHBand="0" w:noVBand="0"/>
      </w:tblPr>
      <w:tblGrid>
        <w:gridCol w:w="3419"/>
        <w:gridCol w:w="236"/>
        <w:gridCol w:w="3754"/>
      </w:tblGrid>
      <w:tr w:rsidR="002615FD" w:rsidRPr="00544BE4" w:rsidTr="00544BE4">
        <w:trPr>
          <w:jc w:val="center"/>
        </w:trPr>
        <w:tc>
          <w:tcPr>
            <w:tcW w:w="3419" w:type="dxa"/>
            <w:vAlign w:val="center"/>
          </w:tcPr>
          <w:p w:rsidR="002615FD" w:rsidRPr="00544BE4" w:rsidRDefault="000A413C" w:rsidP="00A47603">
            <w:pPr>
              <w:bidi/>
              <w:spacing w:before="80" w:after="80"/>
              <w:contextualSpacing/>
              <w:jc w:val="both"/>
              <w:rPr>
                <w:rFonts w:cs="B Lotus"/>
                <w:sz w:val="2"/>
                <w:szCs w:val="2"/>
                <w:rtl/>
                <w:lang w:bidi="fa-IR"/>
              </w:rPr>
            </w:pPr>
            <w:r w:rsidRPr="00544BE4">
              <w:rPr>
                <w:rFonts w:cs="B Lotus" w:hint="cs"/>
                <w:sz w:val="26"/>
                <w:szCs w:val="26"/>
                <w:rtl/>
                <w:lang w:bidi="fa-IR"/>
              </w:rPr>
              <w:t>من كه به بوي آرزو در چمن هوس شدم</w:t>
            </w:r>
            <w:r w:rsidRPr="00544BE4">
              <w:rPr>
                <w:rFonts w:cs="B Lotus" w:hint="cs"/>
                <w:sz w:val="26"/>
                <w:szCs w:val="26"/>
                <w:rtl/>
                <w:lang w:bidi="fa-IR"/>
              </w:rPr>
              <w:br/>
            </w:r>
          </w:p>
        </w:tc>
        <w:tc>
          <w:tcPr>
            <w:tcW w:w="236" w:type="dxa"/>
            <w:vAlign w:val="center"/>
          </w:tcPr>
          <w:p w:rsidR="002615FD" w:rsidRPr="00544BE4" w:rsidRDefault="002615FD" w:rsidP="00A47603">
            <w:pPr>
              <w:bidi/>
              <w:spacing w:before="80" w:after="80"/>
              <w:contextualSpacing/>
              <w:jc w:val="center"/>
              <w:rPr>
                <w:rFonts w:cs="B Lotus"/>
                <w:sz w:val="26"/>
                <w:szCs w:val="26"/>
                <w:rtl/>
                <w:lang w:bidi="fa-IR"/>
              </w:rPr>
            </w:pPr>
          </w:p>
        </w:tc>
        <w:tc>
          <w:tcPr>
            <w:tcW w:w="3754" w:type="dxa"/>
            <w:vAlign w:val="center"/>
          </w:tcPr>
          <w:p w:rsidR="002615FD" w:rsidRPr="00544BE4" w:rsidRDefault="000A413C" w:rsidP="00A47603">
            <w:pPr>
              <w:bidi/>
              <w:spacing w:before="80" w:after="80"/>
              <w:contextualSpacing/>
              <w:jc w:val="both"/>
              <w:rPr>
                <w:rFonts w:cs="B Lotus"/>
                <w:sz w:val="2"/>
                <w:szCs w:val="2"/>
                <w:rtl/>
                <w:lang w:bidi="fa-IR"/>
              </w:rPr>
            </w:pPr>
            <w:r w:rsidRPr="00544BE4">
              <w:rPr>
                <w:rFonts w:cs="B Lotus" w:hint="cs"/>
                <w:sz w:val="26"/>
                <w:szCs w:val="26"/>
                <w:rtl/>
                <w:lang w:bidi="fa-IR"/>
              </w:rPr>
              <w:t>برگ گلي نچيدم و زخمي خار و خس شدم</w:t>
            </w:r>
            <w:r w:rsidRPr="00544BE4">
              <w:rPr>
                <w:rFonts w:cs="B Lotus" w:hint="cs"/>
                <w:sz w:val="26"/>
                <w:szCs w:val="26"/>
                <w:rtl/>
                <w:lang w:bidi="fa-IR"/>
              </w:rPr>
              <w:br/>
            </w:r>
          </w:p>
        </w:tc>
      </w:tr>
      <w:tr w:rsidR="002615FD" w:rsidRPr="00544BE4" w:rsidTr="00544BE4">
        <w:trPr>
          <w:jc w:val="center"/>
        </w:trPr>
        <w:tc>
          <w:tcPr>
            <w:tcW w:w="3419" w:type="dxa"/>
            <w:vAlign w:val="center"/>
          </w:tcPr>
          <w:p w:rsidR="002615FD" w:rsidRPr="00544BE4" w:rsidRDefault="000A413C" w:rsidP="00A47603">
            <w:pPr>
              <w:bidi/>
              <w:spacing w:before="80" w:after="80"/>
              <w:contextualSpacing/>
              <w:jc w:val="both"/>
              <w:rPr>
                <w:rFonts w:cs="B Lotus"/>
                <w:sz w:val="2"/>
                <w:szCs w:val="2"/>
                <w:rtl/>
                <w:lang w:bidi="fa-IR"/>
              </w:rPr>
            </w:pPr>
            <w:r w:rsidRPr="00544BE4">
              <w:rPr>
                <w:rFonts w:cs="B Lotus" w:hint="cs"/>
                <w:sz w:val="26"/>
                <w:szCs w:val="26"/>
                <w:rtl/>
                <w:lang w:bidi="fa-IR"/>
              </w:rPr>
              <w:t>تيري زدي و زخم دل آسوده شد از آن</w:t>
            </w:r>
            <w:r w:rsidRPr="00544BE4">
              <w:rPr>
                <w:rFonts w:cs="B Lotus"/>
                <w:sz w:val="26"/>
                <w:szCs w:val="26"/>
                <w:rtl/>
                <w:lang w:bidi="fa-IR"/>
              </w:rPr>
              <w:br/>
            </w:r>
          </w:p>
        </w:tc>
        <w:tc>
          <w:tcPr>
            <w:tcW w:w="236" w:type="dxa"/>
            <w:vAlign w:val="center"/>
          </w:tcPr>
          <w:p w:rsidR="002615FD" w:rsidRPr="00544BE4" w:rsidRDefault="002615FD" w:rsidP="00A47603">
            <w:pPr>
              <w:bidi/>
              <w:spacing w:before="80" w:after="80"/>
              <w:contextualSpacing/>
              <w:jc w:val="center"/>
              <w:rPr>
                <w:rFonts w:cs="B Lotus"/>
                <w:sz w:val="26"/>
                <w:szCs w:val="26"/>
                <w:rtl/>
                <w:lang w:bidi="fa-IR"/>
              </w:rPr>
            </w:pPr>
          </w:p>
        </w:tc>
        <w:tc>
          <w:tcPr>
            <w:tcW w:w="3754" w:type="dxa"/>
            <w:vAlign w:val="center"/>
          </w:tcPr>
          <w:p w:rsidR="002615FD" w:rsidRPr="00544BE4" w:rsidRDefault="000A413C" w:rsidP="00A47603">
            <w:pPr>
              <w:bidi/>
              <w:spacing w:before="80" w:after="80"/>
              <w:contextualSpacing/>
              <w:jc w:val="both"/>
              <w:rPr>
                <w:rFonts w:cs="B Lotus"/>
                <w:sz w:val="2"/>
                <w:szCs w:val="2"/>
                <w:rtl/>
                <w:lang w:bidi="fa-IR"/>
              </w:rPr>
            </w:pPr>
            <w:r w:rsidRPr="00544BE4">
              <w:rPr>
                <w:rFonts w:cs="B Lotus" w:hint="cs"/>
                <w:sz w:val="26"/>
                <w:szCs w:val="26"/>
                <w:rtl/>
                <w:lang w:bidi="fa-IR"/>
              </w:rPr>
              <w:t>هان اي طبيب خسته‌دلان مرهم ديگر</w:t>
            </w:r>
            <w:r w:rsidRPr="00544BE4">
              <w:rPr>
                <w:rFonts w:cs="B Lotus"/>
                <w:sz w:val="26"/>
                <w:szCs w:val="26"/>
                <w:rtl/>
                <w:lang w:bidi="fa-IR"/>
              </w:rPr>
              <w:br/>
            </w:r>
          </w:p>
        </w:tc>
      </w:tr>
    </w:tbl>
    <w:p w:rsidR="009721CE" w:rsidRDefault="00EB1438" w:rsidP="009721CE">
      <w:pPr>
        <w:bidi/>
        <w:ind w:firstLine="284"/>
        <w:jc w:val="both"/>
        <w:rPr>
          <w:rFonts w:cs="B Lotus"/>
          <w:sz w:val="28"/>
          <w:szCs w:val="28"/>
          <w:rtl/>
          <w:lang w:bidi="fa-IR"/>
        </w:rPr>
      </w:pPr>
      <w:r>
        <w:rPr>
          <w:rFonts w:cs="B Lotus" w:hint="cs"/>
          <w:sz w:val="28"/>
          <w:szCs w:val="28"/>
          <w:rtl/>
          <w:lang w:bidi="fa-IR"/>
        </w:rPr>
        <w:t>تنبّه و جرقّه‌هاي زودگذر ناپايدار و حسرت‌زا هستند و تا كسي اين حالت بيرون</w:t>
      </w:r>
      <w:r w:rsidR="00164F33">
        <w:rPr>
          <w:rFonts w:cs="B Lotus" w:hint="cs"/>
          <w:sz w:val="28"/>
          <w:szCs w:val="28"/>
          <w:rtl/>
          <w:lang w:bidi="fa-IR"/>
        </w:rPr>
        <w:t>ي را عوض نكند محال است كه حالت دروني او عوض شود. حالت توبه در اين عصر ما همچون كسي است كه در بيابان طوفاني شعلة كبريتي در دست دارد، مواظبتها و مراقبتهايي لازم است كه اين شعله در اين بيابان طوفاني و دچار گردباد، خاموش نشود. اگر ت</w:t>
      </w:r>
      <w:r w:rsidR="00F23B27">
        <w:rPr>
          <w:rFonts w:cs="B Lotus" w:hint="cs"/>
          <w:sz w:val="28"/>
          <w:szCs w:val="28"/>
          <w:rtl/>
          <w:lang w:bidi="fa-IR"/>
        </w:rPr>
        <w:t xml:space="preserve">و قدمي در محافظت آن برداري خداوند قدمها </w:t>
      </w:r>
      <w:r w:rsidR="00A47603">
        <w:rPr>
          <w:rFonts w:cs="B Lotus" w:hint="cs"/>
          <w:sz w:val="28"/>
          <w:szCs w:val="28"/>
          <w:rtl/>
          <w:lang w:bidi="fa-IR"/>
        </w:rPr>
        <w:t>تو را یاری میبخشد</w:t>
      </w:r>
      <w:r w:rsidR="00F23B27">
        <w:rPr>
          <w:rFonts w:cs="B Lotus" w:hint="cs"/>
          <w:sz w:val="28"/>
          <w:szCs w:val="28"/>
          <w:rtl/>
          <w:lang w:bidi="fa-IR"/>
        </w:rPr>
        <w:t xml:space="preserve">. كمتر كسي است كه در عمرش چندين بار اين تنبيهات به او دست نداده باشد و اين بارقه‌هاي ربّاني به سوي او ندميده باشد. نگهداري اين عمل از جوانان كه تاب تغيير و تحول را دارند زيبنده‌تر است. </w:t>
      </w:r>
    </w:p>
    <w:p w:rsidR="003246CD" w:rsidRDefault="00451938" w:rsidP="009721CE">
      <w:pPr>
        <w:bidi/>
        <w:ind w:firstLine="284"/>
        <w:jc w:val="both"/>
        <w:rPr>
          <w:rFonts w:cs="B Lotus"/>
          <w:sz w:val="28"/>
          <w:szCs w:val="28"/>
          <w:rtl/>
          <w:lang w:bidi="fa-IR"/>
        </w:rPr>
      </w:pPr>
      <w:r>
        <w:rPr>
          <w:rFonts w:cs="B Lotus" w:hint="cs"/>
          <w:sz w:val="28"/>
          <w:szCs w:val="28"/>
          <w:rtl/>
          <w:lang w:bidi="fa-IR"/>
        </w:rPr>
        <w:t xml:space="preserve">البته بايد دانست كه توبه فقط ترك گناهان نيست بلكه براي تكميل آن نيازمند كارهاي نيك فراوان است كه </w:t>
      </w:r>
      <w:r w:rsidR="00E94797" w:rsidRPr="008644F9">
        <w:rPr>
          <w:rFonts w:cs="B Lotus" w:hint="cs"/>
          <w:sz w:val="28"/>
          <w:szCs w:val="28"/>
          <w:lang w:bidi="fa-IR"/>
        </w:rPr>
        <w:sym w:font="AGA Arabesque" w:char="F029"/>
      </w:r>
      <w:r w:rsidR="00947F5B">
        <w:rPr>
          <w:rFonts w:cs="B Lotus" w:hint="cs"/>
          <w:sz w:val="28"/>
          <w:szCs w:val="28"/>
          <w:rtl/>
          <w:lang w:bidi="fa-IR"/>
        </w:rPr>
        <w:t xml:space="preserve"> </w:t>
      </w:r>
      <w:r w:rsidR="00947F5B" w:rsidRPr="00E34635">
        <w:rPr>
          <w:rFonts w:cs="B Badr"/>
          <w:color w:val="000000"/>
        </w:rPr>
        <w:sym w:font="HQPB4" w:char="F0A8"/>
      </w:r>
      <w:r w:rsidR="00947F5B" w:rsidRPr="00E34635">
        <w:rPr>
          <w:rFonts w:cs="B Badr"/>
          <w:color w:val="000000"/>
        </w:rPr>
        <w:sym w:font="HQPB2" w:char="F062"/>
      </w:r>
      <w:r w:rsidR="00947F5B" w:rsidRPr="00E34635">
        <w:rPr>
          <w:rFonts w:cs="B Badr"/>
          <w:color w:val="000000"/>
        </w:rPr>
        <w:sym w:font="HQPB4" w:char="F0CE"/>
      </w:r>
      <w:r w:rsidR="00947F5B" w:rsidRPr="00E34635">
        <w:rPr>
          <w:rFonts w:cs="B Badr"/>
          <w:color w:val="000000"/>
        </w:rPr>
        <w:sym w:font="HQPB1" w:char="F029"/>
      </w:r>
      <w:r w:rsidR="00947F5B" w:rsidRPr="00E34635">
        <w:rPr>
          <w:rFonts w:cs="B Badr"/>
          <w:color w:val="000000"/>
          <w:rtl/>
        </w:rPr>
        <w:t xml:space="preserve"> </w:t>
      </w:r>
      <w:r w:rsidR="00947F5B" w:rsidRPr="00E34635">
        <w:rPr>
          <w:rFonts w:cs="B Badr"/>
          <w:color w:val="000000"/>
        </w:rPr>
        <w:sym w:font="HQPB4" w:char="F0CF"/>
      </w:r>
      <w:r w:rsidR="00947F5B" w:rsidRPr="00E34635">
        <w:rPr>
          <w:rFonts w:cs="B Badr"/>
          <w:color w:val="000000"/>
        </w:rPr>
        <w:sym w:font="HQPB1" w:char="F04D"/>
      </w:r>
      <w:r w:rsidR="00947F5B" w:rsidRPr="00E34635">
        <w:rPr>
          <w:rFonts w:cs="B Badr"/>
          <w:color w:val="000000"/>
        </w:rPr>
        <w:sym w:font="HQPB2" w:char="F0BB"/>
      </w:r>
      <w:r w:rsidR="00947F5B" w:rsidRPr="00E34635">
        <w:rPr>
          <w:rFonts w:cs="B Badr"/>
          <w:color w:val="000000"/>
        </w:rPr>
        <w:sym w:font="HQPB5" w:char="F075"/>
      </w:r>
      <w:r w:rsidR="00947F5B" w:rsidRPr="00E34635">
        <w:rPr>
          <w:rFonts w:cs="B Badr"/>
          <w:color w:val="000000"/>
        </w:rPr>
        <w:sym w:font="HQPB2" w:char="F05A"/>
      </w:r>
      <w:r w:rsidR="00947F5B" w:rsidRPr="00E34635">
        <w:rPr>
          <w:rFonts w:cs="B Badr"/>
          <w:color w:val="000000"/>
        </w:rPr>
        <w:sym w:font="HQPB5" w:char="F07C"/>
      </w:r>
      <w:r w:rsidR="00947F5B" w:rsidRPr="00E34635">
        <w:rPr>
          <w:rFonts w:cs="B Badr"/>
          <w:color w:val="000000"/>
        </w:rPr>
        <w:sym w:font="HQPB1" w:char="F0A1"/>
      </w:r>
      <w:r w:rsidR="00947F5B" w:rsidRPr="00E34635">
        <w:rPr>
          <w:rFonts w:cs="B Badr"/>
          <w:color w:val="000000"/>
        </w:rPr>
        <w:sym w:font="HQPB5" w:char="F070"/>
      </w:r>
      <w:r w:rsidR="00947F5B" w:rsidRPr="00E34635">
        <w:rPr>
          <w:rFonts w:cs="B Badr"/>
          <w:color w:val="000000"/>
        </w:rPr>
        <w:sym w:font="HQPB1" w:char="F074"/>
      </w:r>
      <w:r w:rsidR="00947F5B" w:rsidRPr="00E34635">
        <w:rPr>
          <w:rFonts w:cs="B Badr"/>
          <w:color w:val="000000"/>
        </w:rPr>
        <w:sym w:font="HQPB4" w:char="F0F8"/>
      </w:r>
      <w:r w:rsidR="00947F5B" w:rsidRPr="00E34635">
        <w:rPr>
          <w:rFonts w:cs="B Badr"/>
          <w:color w:val="000000"/>
        </w:rPr>
        <w:sym w:font="HQPB2" w:char="F03A"/>
      </w:r>
      <w:r w:rsidR="00947F5B" w:rsidRPr="00E34635">
        <w:rPr>
          <w:rFonts w:cs="B Badr"/>
          <w:color w:val="000000"/>
        </w:rPr>
        <w:sym w:font="HQPB5" w:char="F024"/>
      </w:r>
      <w:r w:rsidR="00947F5B" w:rsidRPr="00E34635">
        <w:rPr>
          <w:rFonts w:cs="B Badr"/>
          <w:color w:val="000000"/>
        </w:rPr>
        <w:sym w:font="HQPB1" w:char="F023"/>
      </w:r>
      <w:r w:rsidR="00947F5B" w:rsidRPr="00E34635">
        <w:rPr>
          <w:rFonts w:cs="B Badr"/>
          <w:color w:val="000000"/>
          <w:rtl/>
        </w:rPr>
        <w:t xml:space="preserve"> </w:t>
      </w:r>
      <w:r w:rsidR="00947F5B" w:rsidRPr="00E34635">
        <w:rPr>
          <w:rFonts w:cs="B Badr"/>
          <w:color w:val="000000"/>
        </w:rPr>
        <w:sym w:font="HQPB5" w:char="F074"/>
      </w:r>
      <w:r w:rsidR="00947F5B" w:rsidRPr="00E34635">
        <w:rPr>
          <w:rFonts w:cs="B Badr"/>
          <w:color w:val="000000"/>
        </w:rPr>
        <w:sym w:font="HQPB2" w:char="F0FB"/>
      </w:r>
      <w:r w:rsidR="00947F5B" w:rsidRPr="00E34635">
        <w:rPr>
          <w:rFonts w:cs="B Badr"/>
          <w:color w:val="000000"/>
        </w:rPr>
        <w:sym w:font="HQPB4" w:char="F0F7"/>
      </w:r>
      <w:r w:rsidR="00947F5B" w:rsidRPr="00E34635">
        <w:rPr>
          <w:rFonts w:cs="B Badr"/>
          <w:color w:val="000000"/>
        </w:rPr>
        <w:sym w:font="HQPB2" w:char="F0F9"/>
      </w:r>
      <w:r w:rsidR="00947F5B" w:rsidRPr="00E34635">
        <w:rPr>
          <w:rFonts w:cs="B Badr"/>
          <w:color w:val="000000"/>
        </w:rPr>
        <w:sym w:font="HQPB4" w:char="F0CF"/>
      </w:r>
      <w:r w:rsidR="00947F5B" w:rsidRPr="00E34635">
        <w:rPr>
          <w:rFonts w:cs="B Badr"/>
          <w:color w:val="000000"/>
        </w:rPr>
        <w:sym w:font="HQPB2" w:char="F064"/>
      </w:r>
      <w:r w:rsidR="00947F5B" w:rsidRPr="00E34635">
        <w:rPr>
          <w:rFonts w:cs="B Badr"/>
          <w:color w:val="000000"/>
        </w:rPr>
        <w:sym w:font="HQPB4" w:char="F0F5"/>
      </w:r>
      <w:r w:rsidR="00947F5B" w:rsidRPr="00E34635">
        <w:rPr>
          <w:rFonts w:cs="B Badr"/>
          <w:color w:val="000000"/>
        </w:rPr>
        <w:sym w:font="HQPB1" w:char="F08B"/>
      </w:r>
      <w:r w:rsidR="00947F5B" w:rsidRPr="00E34635">
        <w:rPr>
          <w:rFonts w:cs="B Badr"/>
          <w:color w:val="000000"/>
        </w:rPr>
        <w:sym w:font="HQPB4" w:char="F0E3"/>
      </w:r>
      <w:r w:rsidR="00947F5B" w:rsidRPr="00E34635">
        <w:rPr>
          <w:rFonts w:cs="B Badr"/>
          <w:color w:val="000000"/>
        </w:rPr>
        <w:sym w:font="HQPB2" w:char="F083"/>
      </w:r>
      <w:r w:rsidR="00947F5B" w:rsidRPr="00E34635">
        <w:rPr>
          <w:rFonts w:cs="B Badr"/>
          <w:color w:val="000000"/>
          <w:rtl/>
        </w:rPr>
        <w:t xml:space="preserve"> </w:t>
      </w:r>
      <w:r w:rsidR="00947F5B" w:rsidRPr="00E34635">
        <w:rPr>
          <w:rFonts w:cs="B Badr"/>
          <w:color w:val="000000"/>
        </w:rPr>
        <w:sym w:font="HQPB4" w:char="F0CF"/>
      </w:r>
      <w:r w:rsidR="00947F5B" w:rsidRPr="00E34635">
        <w:rPr>
          <w:rFonts w:cs="B Badr"/>
          <w:color w:val="000000"/>
        </w:rPr>
        <w:sym w:font="HQPB1" w:char="F04E"/>
      </w:r>
      <w:r w:rsidR="00947F5B" w:rsidRPr="00E34635">
        <w:rPr>
          <w:rFonts w:cs="B Badr"/>
          <w:color w:val="000000"/>
        </w:rPr>
        <w:sym w:font="HQPB1" w:char="F024"/>
      </w:r>
      <w:r w:rsidR="00947F5B" w:rsidRPr="00E34635">
        <w:rPr>
          <w:rFonts w:cs="B Badr"/>
          <w:color w:val="000000"/>
        </w:rPr>
        <w:sym w:font="HQPB5" w:char="F074"/>
      </w:r>
      <w:r w:rsidR="00947F5B" w:rsidRPr="00E34635">
        <w:rPr>
          <w:rFonts w:cs="B Badr"/>
          <w:color w:val="000000"/>
        </w:rPr>
        <w:sym w:font="HQPB2" w:char="F0AB"/>
      </w:r>
      <w:r w:rsidR="00947F5B" w:rsidRPr="00E34635">
        <w:rPr>
          <w:rFonts w:cs="B Badr"/>
          <w:color w:val="000000"/>
        </w:rPr>
        <w:sym w:font="HQPB4" w:char="F0CD"/>
      </w:r>
      <w:r w:rsidR="00947F5B" w:rsidRPr="00E34635">
        <w:rPr>
          <w:rFonts w:cs="B Badr"/>
          <w:color w:val="000000"/>
        </w:rPr>
        <w:sym w:font="HQPB4" w:char="F068"/>
      </w:r>
      <w:r w:rsidR="00947F5B" w:rsidRPr="00E34635">
        <w:rPr>
          <w:rFonts w:cs="B Badr"/>
          <w:color w:val="000000"/>
        </w:rPr>
        <w:sym w:font="HQPB2" w:char="F08A"/>
      </w:r>
      <w:r w:rsidR="00947F5B" w:rsidRPr="00E34635">
        <w:rPr>
          <w:rFonts w:cs="B Badr"/>
          <w:color w:val="000000"/>
        </w:rPr>
        <w:sym w:font="HQPB4" w:char="F0A1"/>
      </w:r>
      <w:r w:rsidR="00947F5B" w:rsidRPr="00E34635">
        <w:rPr>
          <w:rFonts w:cs="B Badr"/>
          <w:color w:val="000000"/>
        </w:rPr>
        <w:sym w:font="HQPB1" w:char="F0A1"/>
      </w:r>
      <w:r w:rsidR="00947F5B" w:rsidRPr="00E34635">
        <w:rPr>
          <w:rFonts w:cs="B Badr"/>
          <w:color w:val="000000"/>
        </w:rPr>
        <w:sym w:font="HQPB2" w:char="F039"/>
      </w:r>
      <w:r w:rsidR="00947F5B" w:rsidRPr="00E34635">
        <w:rPr>
          <w:rFonts w:cs="B Badr"/>
          <w:color w:val="000000"/>
        </w:rPr>
        <w:sym w:font="HQPB5" w:char="F024"/>
      </w:r>
      <w:r w:rsidR="00947F5B" w:rsidRPr="00E34635">
        <w:rPr>
          <w:rFonts w:cs="B Badr"/>
          <w:color w:val="000000"/>
        </w:rPr>
        <w:sym w:font="HQPB1" w:char="F023"/>
      </w:r>
      <w:r w:rsidR="00947F5B">
        <w:rPr>
          <w:rFonts w:cs="2  Badr" w:hint="cs"/>
          <w:b/>
          <w:bCs/>
          <w:sz w:val="32"/>
          <w:szCs w:val="32"/>
          <w:rtl/>
          <w:lang w:bidi="fa-IR"/>
        </w:rPr>
        <w:t xml:space="preserve"> </w:t>
      </w:r>
      <w:r w:rsidR="00E94797" w:rsidRPr="008644F9">
        <w:rPr>
          <w:rFonts w:cs="B Lotus" w:hint="cs"/>
          <w:sz w:val="28"/>
          <w:szCs w:val="28"/>
          <w:lang w:bidi="fa-IR"/>
        </w:rPr>
        <w:sym w:font="AGA Arabesque" w:char="F028"/>
      </w:r>
      <w:r w:rsidR="00E94797">
        <w:rPr>
          <w:rFonts w:cs="B Lotus" w:hint="cs"/>
          <w:sz w:val="28"/>
          <w:szCs w:val="28"/>
          <w:rtl/>
          <w:lang w:bidi="fa-IR"/>
        </w:rPr>
        <w:t xml:space="preserve"> </w:t>
      </w:r>
      <w:r w:rsidR="009721CE" w:rsidRPr="009721CE">
        <w:rPr>
          <w:rFonts w:cs="B Lotus" w:hint="cs"/>
          <w:rtl/>
          <w:lang w:bidi="fa-IR"/>
        </w:rPr>
        <w:t>[هود/114]</w:t>
      </w:r>
      <w:r w:rsidR="009721CE">
        <w:rPr>
          <w:rFonts w:cs="B Lotus" w:hint="cs"/>
          <w:sz w:val="28"/>
          <w:szCs w:val="28"/>
          <w:rtl/>
          <w:lang w:bidi="fa-IR"/>
        </w:rPr>
        <w:t xml:space="preserve"> «</w:t>
      </w:r>
      <w:r w:rsidR="009516D2" w:rsidRPr="009516D2">
        <w:rPr>
          <w:rFonts w:cs="B Lotus"/>
          <w:sz w:val="28"/>
          <w:szCs w:val="28"/>
          <w:rtl/>
          <w:lang w:bidi="fa-IR"/>
        </w:rPr>
        <w:t xml:space="preserve">زيرا خوبيها بديها را </w:t>
      </w:r>
      <w:r w:rsidR="009516D2" w:rsidRPr="009516D2">
        <w:rPr>
          <w:rFonts w:cs="B Lotus"/>
          <w:sz w:val="28"/>
          <w:szCs w:val="28"/>
          <w:rtl/>
          <w:lang w:bidi="fa-IR"/>
        </w:rPr>
        <w:lastRenderedPageBreak/>
        <w:t>از ميان مى‌برد</w:t>
      </w:r>
      <w:r w:rsidR="009721CE">
        <w:rPr>
          <w:rFonts w:cs="B Lotus" w:hint="cs"/>
          <w:sz w:val="28"/>
          <w:szCs w:val="28"/>
          <w:rtl/>
          <w:lang w:bidi="fa-IR"/>
        </w:rPr>
        <w:t xml:space="preserve">» </w:t>
      </w:r>
      <w:r w:rsidR="005837B4">
        <w:rPr>
          <w:rFonts w:cs="B Lotus" w:hint="cs"/>
          <w:sz w:val="28"/>
          <w:szCs w:val="28"/>
          <w:rtl/>
          <w:lang w:bidi="fa-IR"/>
        </w:rPr>
        <w:t>توبه‌كننده بايد حجم اعمال نيك خود را بالا برد و كارهاي نيك بيشتري انجام دهد تا زنگارهاي دل را بزدايد و بيت وجود را از گرد</w:t>
      </w:r>
      <w:r w:rsidR="009516D2">
        <w:rPr>
          <w:rFonts w:cs="B Lotus" w:hint="cs"/>
          <w:sz w:val="28"/>
          <w:szCs w:val="28"/>
          <w:rtl/>
          <w:lang w:bidi="fa-IR"/>
        </w:rPr>
        <w:t xml:space="preserve"> </w:t>
      </w:r>
      <w:r w:rsidR="005837B4">
        <w:rPr>
          <w:rFonts w:cs="B Lotus" w:hint="cs"/>
          <w:sz w:val="28"/>
          <w:szCs w:val="28"/>
          <w:rtl/>
          <w:lang w:bidi="fa-IR"/>
        </w:rPr>
        <w:t>وغبار عصيان جاروب نمايد. و ديگر به آن گناهان و خطاهاي گذشته‌اش برنگردد.</w:t>
      </w:r>
    </w:p>
    <w:tbl>
      <w:tblPr>
        <w:bidiVisual/>
        <w:tblW w:w="7117" w:type="dxa"/>
        <w:jc w:val="center"/>
        <w:tblInd w:w="65" w:type="dxa"/>
        <w:tblLook w:val="01E0" w:firstRow="1" w:lastRow="1" w:firstColumn="1" w:lastColumn="1" w:noHBand="0" w:noVBand="0"/>
      </w:tblPr>
      <w:tblGrid>
        <w:gridCol w:w="3240"/>
        <w:gridCol w:w="684"/>
        <w:gridCol w:w="3193"/>
      </w:tblGrid>
      <w:tr w:rsidR="003350FF" w:rsidRPr="00544BE4" w:rsidTr="00544BE4">
        <w:trPr>
          <w:jc w:val="center"/>
        </w:trPr>
        <w:tc>
          <w:tcPr>
            <w:tcW w:w="3240" w:type="dxa"/>
            <w:vAlign w:val="center"/>
          </w:tcPr>
          <w:p w:rsidR="003350FF" w:rsidRPr="00544BE4" w:rsidRDefault="003350FF" w:rsidP="00544BE4">
            <w:pPr>
              <w:bidi/>
              <w:jc w:val="both"/>
              <w:rPr>
                <w:rFonts w:cs="B Lotus"/>
                <w:sz w:val="2"/>
                <w:szCs w:val="2"/>
                <w:rtl/>
                <w:lang w:bidi="fa-IR"/>
              </w:rPr>
            </w:pPr>
            <w:r w:rsidRPr="00544BE4">
              <w:rPr>
                <w:rFonts w:cs="B Lotus" w:hint="cs"/>
                <w:sz w:val="28"/>
                <w:szCs w:val="28"/>
                <w:rtl/>
                <w:lang w:bidi="fa-IR"/>
              </w:rPr>
              <w:t>تاكنون كردي چنين اكنون مكن</w:t>
            </w:r>
            <w:r w:rsidRPr="00544BE4">
              <w:rPr>
                <w:rFonts w:cs="B Lotus" w:hint="cs"/>
                <w:sz w:val="28"/>
                <w:szCs w:val="28"/>
                <w:rtl/>
                <w:lang w:bidi="fa-IR"/>
              </w:rPr>
              <w:br/>
            </w:r>
          </w:p>
        </w:tc>
        <w:tc>
          <w:tcPr>
            <w:tcW w:w="684" w:type="dxa"/>
            <w:vAlign w:val="center"/>
          </w:tcPr>
          <w:p w:rsidR="003350FF" w:rsidRPr="00544BE4" w:rsidRDefault="003350FF" w:rsidP="00544BE4">
            <w:pPr>
              <w:bidi/>
              <w:jc w:val="center"/>
              <w:rPr>
                <w:rFonts w:cs="B Lotus"/>
                <w:sz w:val="28"/>
                <w:szCs w:val="28"/>
                <w:rtl/>
                <w:lang w:bidi="fa-IR"/>
              </w:rPr>
            </w:pPr>
          </w:p>
        </w:tc>
        <w:tc>
          <w:tcPr>
            <w:tcW w:w="3193" w:type="dxa"/>
            <w:vAlign w:val="center"/>
          </w:tcPr>
          <w:p w:rsidR="003350FF" w:rsidRPr="00544BE4" w:rsidRDefault="003350FF" w:rsidP="00544BE4">
            <w:pPr>
              <w:bidi/>
              <w:jc w:val="both"/>
              <w:rPr>
                <w:rFonts w:cs="B Lotus"/>
                <w:sz w:val="2"/>
                <w:szCs w:val="2"/>
                <w:rtl/>
                <w:lang w:bidi="fa-IR"/>
              </w:rPr>
            </w:pPr>
            <w:r w:rsidRPr="00544BE4">
              <w:rPr>
                <w:rFonts w:cs="B Lotus" w:hint="cs"/>
                <w:sz w:val="28"/>
                <w:szCs w:val="28"/>
                <w:rtl/>
                <w:lang w:bidi="fa-IR"/>
              </w:rPr>
              <w:t>تيره كردي آب را، افزون مكن</w:t>
            </w:r>
            <w:r w:rsidRPr="00544BE4">
              <w:rPr>
                <w:rFonts w:cs="B Lotus" w:hint="cs"/>
                <w:sz w:val="28"/>
                <w:szCs w:val="28"/>
                <w:rtl/>
                <w:lang w:bidi="fa-IR"/>
              </w:rPr>
              <w:br/>
            </w:r>
          </w:p>
        </w:tc>
      </w:tr>
      <w:tr w:rsidR="003350FF" w:rsidRPr="00544BE4" w:rsidTr="00544BE4">
        <w:trPr>
          <w:jc w:val="center"/>
        </w:trPr>
        <w:tc>
          <w:tcPr>
            <w:tcW w:w="3240" w:type="dxa"/>
            <w:vAlign w:val="center"/>
          </w:tcPr>
          <w:p w:rsidR="003350FF" w:rsidRPr="00544BE4" w:rsidRDefault="003350FF" w:rsidP="00544BE4">
            <w:pPr>
              <w:bidi/>
              <w:jc w:val="both"/>
              <w:rPr>
                <w:rFonts w:cs="B Lotus"/>
                <w:sz w:val="2"/>
                <w:szCs w:val="2"/>
                <w:rtl/>
                <w:lang w:bidi="fa-IR"/>
              </w:rPr>
            </w:pPr>
            <w:r w:rsidRPr="00544BE4">
              <w:rPr>
                <w:rFonts w:cs="B Lotus" w:hint="cs"/>
                <w:sz w:val="28"/>
                <w:szCs w:val="28"/>
                <w:rtl/>
                <w:lang w:bidi="fa-IR"/>
              </w:rPr>
              <w:t>هرچه داري در دل از مكر و رموز</w:t>
            </w:r>
            <w:r w:rsidRPr="00544BE4">
              <w:rPr>
                <w:rFonts w:cs="B Lotus" w:hint="cs"/>
                <w:sz w:val="28"/>
                <w:szCs w:val="28"/>
                <w:rtl/>
                <w:lang w:bidi="fa-IR"/>
              </w:rPr>
              <w:br/>
            </w:r>
          </w:p>
        </w:tc>
        <w:tc>
          <w:tcPr>
            <w:tcW w:w="684" w:type="dxa"/>
            <w:vAlign w:val="center"/>
          </w:tcPr>
          <w:p w:rsidR="003350FF" w:rsidRPr="00544BE4" w:rsidRDefault="003350FF" w:rsidP="00544BE4">
            <w:pPr>
              <w:bidi/>
              <w:jc w:val="center"/>
              <w:rPr>
                <w:rFonts w:cs="B Lotus"/>
                <w:sz w:val="28"/>
                <w:szCs w:val="28"/>
                <w:rtl/>
                <w:lang w:bidi="fa-IR"/>
              </w:rPr>
            </w:pPr>
          </w:p>
        </w:tc>
        <w:tc>
          <w:tcPr>
            <w:tcW w:w="3193" w:type="dxa"/>
            <w:vAlign w:val="center"/>
          </w:tcPr>
          <w:p w:rsidR="003350FF" w:rsidRPr="00544BE4" w:rsidRDefault="003350FF" w:rsidP="00544BE4">
            <w:pPr>
              <w:bidi/>
              <w:jc w:val="both"/>
              <w:rPr>
                <w:rFonts w:cs="B Lotus"/>
                <w:sz w:val="2"/>
                <w:szCs w:val="2"/>
                <w:rtl/>
                <w:lang w:bidi="fa-IR"/>
              </w:rPr>
            </w:pPr>
            <w:r w:rsidRPr="00544BE4">
              <w:rPr>
                <w:rFonts w:cs="B Lotus" w:hint="cs"/>
                <w:sz w:val="28"/>
                <w:szCs w:val="28"/>
                <w:rtl/>
                <w:lang w:bidi="fa-IR"/>
              </w:rPr>
              <w:t>پيش ما پيدا بود مانند روز</w:t>
            </w:r>
            <w:r w:rsidRPr="00544BE4">
              <w:rPr>
                <w:rFonts w:cs="B Lotus" w:hint="cs"/>
                <w:sz w:val="28"/>
                <w:szCs w:val="28"/>
                <w:rtl/>
                <w:lang w:bidi="fa-IR"/>
              </w:rPr>
              <w:br/>
            </w:r>
          </w:p>
        </w:tc>
      </w:tr>
      <w:tr w:rsidR="003350FF" w:rsidRPr="00544BE4" w:rsidTr="00544BE4">
        <w:trPr>
          <w:jc w:val="center"/>
        </w:trPr>
        <w:tc>
          <w:tcPr>
            <w:tcW w:w="3240" w:type="dxa"/>
            <w:vAlign w:val="center"/>
          </w:tcPr>
          <w:p w:rsidR="003350FF" w:rsidRPr="00544BE4" w:rsidRDefault="003350FF" w:rsidP="00544BE4">
            <w:pPr>
              <w:bidi/>
              <w:jc w:val="both"/>
              <w:rPr>
                <w:rFonts w:cs="B Lotus"/>
                <w:sz w:val="2"/>
                <w:szCs w:val="2"/>
                <w:rtl/>
                <w:lang w:bidi="fa-IR"/>
              </w:rPr>
            </w:pPr>
            <w:r w:rsidRPr="00544BE4">
              <w:rPr>
                <w:rFonts w:cs="B Lotus" w:hint="cs"/>
                <w:sz w:val="28"/>
                <w:szCs w:val="28"/>
                <w:rtl/>
                <w:lang w:bidi="fa-IR"/>
              </w:rPr>
              <w:t>گرچه پوشيش ز بنده پروري</w:t>
            </w:r>
            <w:r w:rsidRPr="00544BE4">
              <w:rPr>
                <w:rFonts w:cs="B Lotus" w:hint="cs"/>
                <w:sz w:val="28"/>
                <w:szCs w:val="28"/>
                <w:rtl/>
                <w:lang w:bidi="fa-IR"/>
              </w:rPr>
              <w:br/>
            </w:r>
          </w:p>
        </w:tc>
        <w:tc>
          <w:tcPr>
            <w:tcW w:w="684" w:type="dxa"/>
            <w:vAlign w:val="center"/>
          </w:tcPr>
          <w:p w:rsidR="003350FF" w:rsidRPr="00544BE4" w:rsidRDefault="003350FF" w:rsidP="00544BE4">
            <w:pPr>
              <w:bidi/>
              <w:jc w:val="center"/>
              <w:rPr>
                <w:rFonts w:cs="B Lotus"/>
                <w:sz w:val="28"/>
                <w:szCs w:val="28"/>
                <w:rtl/>
                <w:lang w:bidi="fa-IR"/>
              </w:rPr>
            </w:pPr>
          </w:p>
        </w:tc>
        <w:tc>
          <w:tcPr>
            <w:tcW w:w="3193" w:type="dxa"/>
            <w:vAlign w:val="center"/>
          </w:tcPr>
          <w:p w:rsidR="003350FF" w:rsidRPr="00544BE4" w:rsidRDefault="003350FF" w:rsidP="00544BE4">
            <w:pPr>
              <w:bidi/>
              <w:jc w:val="both"/>
              <w:rPr>
                <w:rFonts w:cs="B Lotus"/>
                <w:sz w:val="2"/>
                <w:szCs w:val="2"/>
                <w:rtl/>
                <w:lang w:bidi="fa-IR"/>
              </w:rPr>
            </w:pPr>
            <w:r w:rsidRPr="00544BE4">
              <w:rPr>
                <w:rFonts w:cs="B Lotus" w:hint="cs"/>
                <w:sz w:val="28"/>
                <w:szCs w:val="28"/>
                <w:rtl/>
                <w:lang w:bidi="fa-IR"/>
              </w:rPr>
              <w:t>تو چرا رسوايي از حد مي‌بري</w:t>
            </w:r>
            <w:r w:rsidRPr="00544BE4">
              <w:rPr>
                <w:rFonts w:cs="B Lotus" w:hint="cs"/>
                <w:sz w:val="28"/>
                <w:szCs w:val="28"/>
                <w:rtl/>
                <w:lang w:bidi="fa-IR"/>
              </w:rPr>
              <w:br/>
            </w:r>
          </w:p>
        </w:tc>
      </w:tr>
      <w:tr w:rsidR="003350FF" w:rsidRPr="00544BE4" w:rsidTr="00544BE4">
        <w:trPr>
          <w:jc w:val="center"/>
        </w:trPr>
        <w:tc>
          <w:tcPr>
            <w:tcW w:w="3240" w:type="dxa"/>
            <w:vAlign w:val="center"/>
          </w:tcPr>
          <w:p w:rsidR="003350FF" w:rsidRPr="00544BE4" w:rsidRDefault="00ED6527" w:rsidP="00544BE4">
            <w:pPr>
              <w:bidi/>
              <w:jc w:val="both"/>
              <w:rPr>
                <w:rFonts w:cs="B Lotus"/>
                <w:sz w:val="2"/>
                <w:szCs w:val="2"/>
                <w:rtl/>
                <w:lang w:bidi="fa-IR"/>
              </w:rPr>
            </w:pPr>
            <w:r w:rsidRPr="00544BE4">
              <w:rPr>
                <w:rFonts w:cs="B Lotus" w:hint="cs"/>
                <w:sz w:val="28"/>
                <w:szCs w:val="28"/>
                <w:rtl/>
                <w:lang w:bidi="fa-IR"/>
              </w:rPr>
              <w:t>لطف حق با تو مواساها كند</w:t>
            </w:r>
            <w:r w:rsidRPr="00544BE4">
              <w:rPr>
                <w:rFonts w:cs="B Lotus"/>
                <w:sz w:val="28"/>
                <w:szCs w:val="28"/>
                <w:rtl/>
                <w:lang w:bidi="fa-IR"/>
              </w:rPr>
              <w:br/>
            </w:r>
          </w:p>
        </w:tc>
        <w:tc>
          <w:tcPr>
            <w:tcW w:w="684" w:type="dxa"/>
            <w:vAlign w:val="center"/>
          </w:tcPr>
          <w:p w:rsidR="003350FF" w:rsidRPr="00544BE4" w:rsidRDefault="003350FF" w:rsidP="00544BE4">
            <w:pPr>
              <w:bidi/>
              <w:jc w:val="center"/>
              <w:rPr>
                <w:rFonts w:cs="B Lotus"/>
                <w:sz w:val="28"/>
                <w:szCs w:val="28"/>
                <w:rtl/>
                <w:lang w:bidi="fa-IR"/>
              </w:rPr>
            </w:pPr>
          </w:p>
        </w:tc>
        <w:tc>
          <w:tcPr>
            <w:tcW w:w="3193" w:type="dxa"/>
            <w:vAlign w:val="center"/>
          </w:tcPr>
          <w:p w:rsidR="003350FF" w:rsidRPr="00544BE4" w:rsidRDefault="00ED6527" w:rsidP="00544BE4">
            <w:pPr>
              <w:bidi/>
              <w:jc w:val="both"/>
              <w:rPr>
                <w:rFonts w:cs="B Lotus"/>
                <w:sz w:val="2"/>
                <w:szCs w:val="2"/>
                <w:rtl/>
                <w:lang w:bidi="fa-IR"/>
              </w:rPr>
            </w:pPr>
            <w:r w:rsidRPr="00544BE4">
              <w:rPr>
                <w:rFonts w:cs="B Lotus" w:hint="cs"/>
                <w:sz w:val="28"/>
                <w:szCs w:val="28"/>
                <w:rtl/>
                <w:lang w:bidi="fa-IR"/>
              </w:rPr>
              <w:t>چون از حد بگذرد رسوا كند</w:t>
            </w:r>
            <w:r w:rsidRPr="00544BE4">
              <w:rPr>
                <w:rFonts w:cs="B Lotus" w:hint="cs"/>
                <w:sz w:val="28"/>
                <w:szCs w:val="28"/>
                <w:rtl/>
                <w:lang w:bidi="fa-IR"/>
              </w:rPr>
              <w:br/>
            </w:r>
          </w:p>
        </w:tc>
      </w:tr>
    </w:tbl>
    <w:p w:rsidR="009516D2" w:rsidRPr="009516D2" w:rsidRDefault="009516D2" w:rsidP="009516D2">
      <w:pPr>
        <w:bidi/>
        <w:jc w:val="both"/>
        <w:rPr>
          <w:rFonts w:cs="B Lotus"/>
          <w:sz w:val="8"/>
          <w:szCs w:val="8"/>
          <w:rtl/>
          <w:lang w:bidi="fa-IR"/>
        </w:rPr>
      </w:pPr>
    </w:p>
    <w:p w:rsidR="005837B4" w:rsidRPr="00D33581" w:rsidRDefault="00DB4130" w:rsidP="00AC1ADD">
      <w:pPr>
        <w:bidi/>
        <w:ind w:firstLine="284"/>
        <w:jc w:val="both"/>
        <w:rPr>
          <w:rFonts w:cs="B Lotus"/>
          <w:sz w:val="28"/>
          <w:szCs w:val="28"/>
          <w:rtl/>
          <w:lang w:bidi="fa-IR"/>
        </w:rPr>
      </w:pPr>
      <w:r w:rsidRPr="00D33581">
        <w:rPr>
          <w:rFonts w:cs="B Lotus" w:hint="cs"/>
          <w:sz w:val="28"/>
          <w:szCs w:val="28"/>
          <w:rtl/>
          <w:lang w:bidi="fa-IR"/>
        </w:rPr>
        <w:t>اين اثر ترجمه قسمت چهارم از سلسله مراتب مباحث «فقه رفتاري در پرتو قرآن و سنت» به نام توبه به سوي خدا مي‌باشد تأليف استاد علامه دكتر يوسف قرضاوي  كه ايشان با فهم قرآن و درك مقاصد شارع، حقايق گوهرباري ك</w:t>
      </w:r>
      <w:r w:rsidR="00AB13CB" w:rsidRPr="00D33581">
        <w:rPr>
          <w:rFonts w:cs="B Lotus" w:hint="cs"/>
          <w:sz w:val="28"/>
          <w:szCs w:val="28"/>
          <w:rtl/>
          <w:lang w:bidi="fa-IR"/>
        </w:rPr>
        <w:t>ه</w:t>
      </w:r>
      <w:r w:rsidRPr="00D33581">
        <w:rPr>
          <w:rFonts w:cs="B Lotus" w:hint="cs"/>
          <w:sz w:val="28"/>
          <w:szCs w:val="28"/>
          <w:rtl/>
          <w:lang w:bidi="fa-IR"/>
        </w:rPr>
        <w:t xml:space="preserve"> در حد خود بي‌نظير است در زمينة توبه بندگان در هفت مبحث اساسي به نگارش در آورده است.</w:t>
      </w:r>
    </w:p>
    <w:p w:rsidR="00DB4130" w:rsidRPr="00D33581" w:rsidRDefault="00DB4130" w:rsidP="00DB4130">
      <w:pPr>
        <w:bidi/>
        <w:ind w:firstLine="284"/>
        <w:jc w:val="both"/>
        <w:rPr>
          <w:rFonts w:cs="B Lotus"/>
          <w:sz w:val="28"/>
          <w:szCs w:val="28"/>
          <w:rtl/>
          <w:lang w:bidi="fa-IR"/>
        </w:rPr>
      </w:pPr>
      <w:r w:rsidRPr="00D33581">
        <w:rPr>
          <w:rFonts w:cs="B Lotus" w:hint="cs"/>
          <w:sz w:val="28"/>
          <w:szCs w:val="28"/>
          <w:rtl/>
          <w:lang w:bidi="fa-IR"/>
        </w:rPr>
        <w:t xml:space="preserve">1- مبحث وجوب توبه و فضيلت آن، </w:t>
      </w:r>
      <w:r w:rsidR="006446FF" w:rsidRPr="00D33581">
        <w:rPr>
          <w:rFonts w:cs="B Lotus" w:hint="cs"/>
          <w:sz w:val="28"/>
          <w:szCs w:val="28"/>
          <w:rtl/>
          <w:lang w:bidi="fa-IR"/>
        </w:rPr>
        <w:t>2- مقدمات توبه، 3- مكمّلات توبه و احكام آن، 4- گناهاني كه مشمول توبه هستند و اقسام گناهان؛ 5- نتايج توبه، 6- موانع توبه، 7- انگيزه‌هاي توبه.</w:t>
      </w:r>
    </w:p>
    <w:p w:rsidR="009C23FC" w:rsidRDefault="009C23FC" w:rsidP="00AC1ADD">
      <w:pPr>
        <w:bidi/>
        <w:ind w:firstLine="284"/>
        <w:jc w:val="both"/>
        <w:rPr>
          <w:rFonts w:cs="B Lotus"/>
          <w:sz w:val="28"/>
          <w:szCs w:val="28"/>
          <w:rtl/>
          <w:lang w:bidi="fa-IR"/>
        </w:rPr>
      </w:pPr>
      <w:r w:rsidRPr="00D33581">
        <w:rPr>
          <w:rFonts w:cs="B Lotus" w:hint="cs"/>
          <w:sz w:val="28"/>
          <w:szCs w:val="28"/>
          <w:rtl/>
          <w:lang w:bidi="fa-IR"/>
        </w:rPr>
        <w:t>حقير</w:t>
      </w:r>
      <w:r w:rsidR="00AC1ADD" w:rsidRPr="00D33581">
        <w:rPr>
          <w:rFonts w:cs="B Lotus" w:hint="cs"/>
          <w:sz w:val="28"/>
          <w:szCs w:val="28"/>
          <w:rtl/>
          <w:lang w:bidi="fa-IR"/>
        </w:rPr>
        <w:t xml:space="preserve"> </w:t>
      </w:r>
      <w:r w:rsidRPr="00D33581">
        <w:rPr>
          <w:rFonts w:cs="B Lotus" w:hint="cs"/>
          <w:sz w:val="28"/>
          <w:szCs w:val="28"/>
          <w:rtl/>
          <w:lang w:bidi="fa-IR"/>
        </w:rPr>
        <w:t>هم بنا به درخواست مديريت محترم نشر احسان تهران، برادران مجاهد و فرهنگ‌دوست يعقوبي و كسب اجازه مكتوب شرعي از مؤلف، به ترجمه آن اثر پرداختم.</w:t>
      </w:r>
      <w:r>
        <w:rPr>
          <w:rFonts w:cs="B Lotus" w:hint="cs"/>
          <w:sz w:val="28"/>
          <w:szCs w:val="28"/>
          <w:rtl/>
          <w:lang w:bidi="fa-IR"/>
        </w:rPr>
        <w:t xml:space="preserve"> و بار ديگر دم گرم و صفاي دل ياران گوهرشناس به تن رنجور و جان پرشورم نشاط و نيرويي تازه بخشيد، نيرويي كه بر اثر آن اندكي از رنج تلخكاريها هموار شد و اندوه نامرديها كاستي گرفت. اين بار نيز از بوستان معرفت علم و </w:t>
      </w:r>
      <w:r w:rsidR="00A7216D">
        <w:rPr>
          <w:rFonts w:cs="B Lotus" w:hint="cs"/>
          <w:sz w:val="28"/>
          <w:szCs w:val="28"/>
          <w:rtl/>
          <w:lang w:bidi="fa-IR"/>
        </w:rPr>
        <w:t>گلستان حقايق عرفاني و به گشت و گذار پرداختم و سرانجام به جهان انديشة وي راه يافتم و تشنگي ديرپاي دانش‌اندوزي خويش را از زلال فرح‌بخش افكار فقهي، تربيتي و عرفاني وي تا حدي فرونشا</w:t>
      </w:r>
      <w:r w:rsidR="00A56777">
        <w:rPr>
          <w:rFonts w:cs="B Lotus" w:hint="cs"/>
          <w:sz w:val="28"/>
          <w:szCs w:val="28"/>
          <w:rtl/>
          <w:lang w:bidi="fa-IR"/>
        </w:rPr>
        <w:t>نيدم.</w:t>
      </w:r>
    </w:p>
    <w:p w:rsidR="009F6D0E" w:rsidRPr="00FE3380" w:rsidRDefault="009F6D0E" w:rsidP="00FE3380">
      <w:pPr>
        <w:bidi/>
        <w:ind w:firstLine="284"/>
        <w:jc w:val="both"/>
        <w:rPr>
          <w:rFonts w:cs="B Lotus"/>
          <w:sz w:val="28"/>
          <w:szCs w:val="28"/>
          <w:rtl/>
          <w:lang w:bidi="fa-IR"/>
        </w:rPr>
      </w:pPr>
      <w:r w:rsidRPr="00FE3380">
        <w:rPr>
          <w:rFonts w:cs="B Lotus" w:hint="cs"/>
          <w:sz w:val="28"/>
          <w:szCs w:val="28"/>
          <w:u w:val="single"/>
          <w:rtl/>
          <w:lang w:bidi="fa-IR"/>
        </w:rPr>
        <w:lastRenderedPageBreak/>
        <w:t xml:space="preserve">اينجانب بر خود لازم مي‌دانم كه از برادر عزيزم سبحان </w:t>
      </w:r>
      <w:r w:rsidR="00FE3380" w:rsidRPr="00FE3380">
        <w:rPr>
          <w:rFonts w:cs="B Lotus" w:hint="cs"/>
          <w:sz w:val="28"/>
          <w:szCs w:val="28"/>
          <w:u w:val="single"/>
          <w:rtl/>
          <w:lang w:bidi="fa-IR"/>
        </w:rPr>
        <w:t>ن</w:t>
      </w:r>
      <w:r w:rsidRPr="00FE3380">
        <w:rPr>
          <w:rFonts w:cs="B Lotus" w:hint="cs"/>
          <w:sz w:val="28"/>
          <w:szCs w:val="28"/>
          <w:u w:val="single"/>
          <w:rtl/>
          <w:lang w:bidi="fa-IR"/>
        </w:rPr>
        <w:t>يك رفتار كه مطابقت ترجمه را با اصل كتاب عربي بعهده گرفتند</w:t>
      </w:r>
      <w:r w:rsidRPr="00FE3380">
        <w:rPr>
          <w:rFonts w:cs="B Lotus" w:hint="cs"/>
          <w:sz w:val="28"/>
          <w:szCs w:val="28"/>
          <w:rtl/>
          <w:lang w:bidi="fa-IR"/>
        </w:rPr>
        <w:t xml:space="preserve"> تشكر و قدرداني نمايم و همچنين از خواهر محترم و اديب سركاري بيان يعقوبي كه با دقت‌نظر اعراب‌گذاري آيات و نمونه‌خواني اين اثر را به عهد</w:t>
      </w:r>
      <w:r w:rsidR="004279C8" w:rsidRPr="00FE3380">
        <w:rPr>
          <w:rFonts w:cs="B Lotus" w:hint="cs"/>
          <w:sz w:val="28"/>
          <w:szCs w:val="28"/>
          <w:rtl/>
          <w:lang w:bidi="fa-IR"/>
        </w:rPr>
        <w:t>ه</w:t>
      </w:r>
      <w:r w:rsidRPr="00FE3380">
        <w:rPr>
          <w:rFonts w:cs="B Lotus" w:hint="cs"/>
          <w:sz w:val="28"/>
          <w:szCs w:val="28"/>
          <w:rtl/>
          <w:lang w:bidi="fa-IR"/>
        </w:rPr>
        <w:t xml:space="preserve"> گرفتند تشكر مي‌نمايم.</w:t>
      </w:r>
    </w:p>
    <w:p w:rsidR="00AC1ADD" w:rsidRDefault="009F6D0E" w:rsidP="00AC1ADD">
      <w:pPr>
        <w:bidi/>
        <w:ind w:firstLine="284"/>
        <w:jc w:val="both"/>
        <w:rPr>
          <w:rFonts w:cs="B Lotus"/>
          <w:sz w:val="28"/>
          <w:szCs w:val="28"/>
          <w:rtl/>
          <w:lang w:bidi="fa-IR"/>
        </w:rPr>
      </w:pPr>
      <w:r w:rsidRPr="00FE3380">
        <w:rPr>
          <w:rFonts w:cs="B Lotus" w:hint="cs"/>
          <w:sz w:val="28"/>
          <w:szCs w:val="28"/>
          <w:rtl/>
          <w:lang w:bidi="fa-IR"/>
        </w:rPr>
        <w:t>از خداوند متعال مي‌خواهم كه اين كتاب را سبب توبة ن</w:t>
      </w:r>
      <w:r w:rsidR="004D553D" w:rsidRPr="00FE3380">
        <w:rPr>
          <w:rFonts w:cs="B Lotus" w:hint="cs"/>
          <w:sz w:val="28"/>
          <w:szCs w:val="28"/>
          <w:rtl/>
          <w:lang w:bidi="fa-IR"/>
        </w:rPr>
        <w:t>صوح مترجم، ناشر و خواننده و لغز</w:t>
      </w:r>
      <w:r w:rsidRPr="00FE3380">
        <w:rPr>
          <w:rFonts w:cs="B Lotus" w:hint="cs"/>
          <w:sz w:val="28"/>
          <w:szCs w:val="28"/>
          <w:rtl/>
          <w:lang w:bidi="fa-IR"/>
        </w:rPr>
        <w:t>شهاي فكري و قلمي احتمالي را مورد</w:t>
      </w:r>
      <w:r>
        <w:rPr>
          <w:rFonts w:cs="B Lotus" w:hint="cs"/>
          <w:sz w:val="28"/>
          <w:szCs w:val="28"/>
          <w:rtl/>
          <w:lang w:bidi="fa-IR"/>
        </w:rPr>
        <w:t xml:space="preserve"> عفو قرار دهد و ما را توفيق اخلاص در عبادت و پيروي از شريعت و عروج از پله‌هاي راهروان پيشگام و سير بسوي مقامات</w:t>
      </w:r>
      <w:r w:rsidR="00AC1ADD" w:rsidRPr="00AC1ADD">
        <w:sym w:font="HQPB5" w:char="F078"/>
      </w:r>
      <w:r w:rsidR="00AC1ADD" w:rsidRPr="00AC1ADD">
        <w:sym w:font="HQPB3" w:char="F082"/>
      </w:r>
      <w:r w:rsidR="00AC1ADD" w:rsidRPr="00AC1ADD">
        <w:sym w:font="HQPB1" w:char="F024"/>
      </w:r>
      <w:r w:rsidR="00AC1ADD" w:rsidRPr="00AC1ADD">
        <w:sym w:font="HQPB4" w:char="F0AD"/>
      </w:r>
      <w:r w:rsidR="00AC1ADD" w:rsidRPr="00AC1ADD">
        <w:sym w:font="HQPB2" w:char="F083"/>
      </w:r>
      <w:r w:rsidR="00AC1ADD" w:rsidRPr="00AC1ADD">
        <w:sym w:font="HQPB4" w:char="F0CE"/>
      </w:r>
      <w:r w:rsidR="00AC1ADD" w:rsidRPr="00AC1ADD">
        <w:sym w:font="HQPB1" w:char="F029"/>
      </w:r>
      <w:r w:rsidR="00AC1ADD" w:rsidRPr="00AC1ADD">
        <w:sym w:font="AGA Arabesque" w:char="F029"/>
      </w:r>
      <w:r w:rsidR="00AC1ADD" w:rsidRPr="00AC1ADD">
        <w:rPr>
          <w:rFonts w:ascii="(normal text)" w:hAnsi="(normal text)"/>
          <w:rtl/>
        </w:rPr>
        <w:t xml:space="preserve"> </w:t>
      </w:r>
      <w:r w:rsidR="00AC1ADD" w:rsidRPr="00AC1ADD">
        <w:sym w:font="HQPB4" w:char="F0DF"/>
      </w:r>
      <w:r w:rsidR="00AC1ADD" w:rsidRPr="00AC1ADD">
        <w:sym w:font="HQPB1" w:char="F089"/>
      </w:r>
      <w:r w:rsidR="00AC1ADD" w:rsidRPr="00AC1ADD">
        <w:sym w:font="HQPB4" w:char="F0E7"/>
      </w:r>
      <w:r w:rsidR="00AC1ADD" w:rsidRPr="00AC1ADD">
        <w:sym w:font="HQPB1" w:char="F037"/>
      </w:r>
      <w:r w:rsidR="00AC1ADD" w:rsidRPr="00AC1ADD">
        <w:sym w:font="HQPB4" w:char="F0F7"/>
      </w:r>
      <w:r w:rsidR="00AC1ADD" w:rsidRPr="00AC1ADD">
        <w:sym w:font="HQPB1" w:char="F0E8"/>
      </w:r>
      <w:r w:rsidR="00AC1ADD" w:rsidRPr="00AC1ADD">
        <w:sym w:font="HQPB5" w:char="F074"/>
      </w:r>
      <w:r w:rsidR="00AC1ADD" w:rsidRPr="00AC1ADD">
        <w:sym w:font="HQPB2" w:char="F052"/>
      </w:r>
      <w:r w:rsidR="00AC1ADD" w:rsidRPr="00AC1ADD">
        <w:rPr>
          <w:rFonts w:ascii="(normal text)" w:hAnsi="(normal text)"/>
          <w:rtl/>
        </w:rPr>
        <w:t xml:space="preserve"> </w:t>
      </w:r>
      <w:r w:rsidR="00AC1ADD" w:rsidRPr="00AC1ADD">
        <w:sym w:font="HQPB5" w:char="F079"/>
      </w:r>
      <w:r w:rsidR="00AC1ADD" w:rsidRPr="00AC1ADD">
        <w:sym w:font="HQPB3" w:char="F082"/>
      </w:r>
      <w:r w:rsidR="00AC1ADD" w:rsidRPr="00AC1ADD">
        <w:sym w:font="HQPB1" w:char="F024"/>
      </w:r>
      <w:r w:rsidR="00AC1ADD" w:rsidRPr="00AC1ADD">
        <w:sym w:font="HQPB4" w:char="F0AD"/>
      </w:r>
      <w:r w:rsidR="00AC1ADD" w:rsidRPr="00AC1ADD">
        <w:sym w:font="HQPB2" w:char="F083"/>
      </w:r>
      <w:r w:rsidR="00AC1ADD" w:rsidRPr="00AC1ADD">
        <w:sym w:font="HQPB4" w:char="F0CE"/>
      </w:r>
      <w:r w:rsidR="00AC1ADD" w:rsidRPr="00AC1ADD">
        <w:sym w:font="HQPB1" w:char="F029"/>
      </w:r>
      <w:r w:rsidR="00AC1ADD" w:rsidRPr="00AC1ADD">
        <w:sym w:font="HQPB5" w:char="F075"/>
      </w:r>
      <w:r w:rsidR="00AC1ADD" w:rsidRPr="00AC1ADD">
        <w:sym w:font="HQPB2" w:char="F072"/>
      </w:r>
      <w:r w:rsidR="00AC1ADD" w:rsidRPr="00AC1ADD">
        <w:rPr>
          <w:rFonts w:ascii="(normal text)" w:hAnsi="(normal text)"/>
          <w:rtl/>
        </w:rPr>
        <w:t xml:space="preserve"> </w:t>
      </w:r>
      <w:r w:rsidR="00AC1ADD" w:rsidRPr="00AC1ADD">
        <w:sym w:font="HQPB4" w:char="F0DA"/>
      </w:r>
      <w:r w:rsidR="00AC1ADD" w:rsidRPr="00AC1ADD">
        <w:sym w:font="HQPB2" w:char="F0FA"/>
      </w:r>
      <w:r w:rsidR="00AC1ADD" w:rsidRPr="00AC1ADD">
        <w:sym w:font="HQPB2" w:char="F0FC"/>
      </w:r>
      <w:r w:rsidR="00AC1ADD" w:rsidRPr="00AC1ADD">
        <w:sym w:font="HQPB4" w:char="F0CF"/>
      </w:r>
      <w:r w:rsidR="00AC1ADD" w:rsidRPr="00AC1ADD">
        <w:sym w:font="HQPB1" w:char="F0E8"/>
      </w:r>
      <w:r w:rsidR="00AC1ADD" w:rsidRPr="00AC1ADD">
        <w:sym w:font="HQPB5" w:char="F074"/>
      </w:r>
      <w:r w:rsidR="00AC1ADD" w:rsidRPr="00AC1ADD">
        <w:sym w:font="HQPB1" w:char="F047"/>
      </w:r>
      <w:r w:rsidR="00AC1ADD" w:rsidRPr="00AC1ADD">
        <w:sym w:font="HQPB4" w:char="F0F3"/>
      </w:r>
      <w:r w:rsidR="00AC1ADD" w:rsidRPr="00AC1ADD">
        <w:sym w:font="HQPB1" w:char="F0A1"/>
      </w:r>
      <w:r w:rsidR="00AC1ADD" w:rsidRPr="00AC1ADD">
        <w:sym w:font="HQPB5" w:char="F06E"/>
      </w:r>
      <w:r w:rsidR="00AC1ADD" w:rsidRPr="00AC1ADD">
        <w:sym w:font="HQPB2" w:char="F053"/>
      </w:r>
      <w:r w:rsidR="00AC1ADD" w:rsidRPr="00AC1ADD">
        <w:rPr>
          <w:rFonts w:ascii="(normal text)" w:hAnsi="(normal text)"/>
          <w:rtl/>
        </w:rPr>
        <w:t xml:space="preserve"> </w:t>
      </w:r>
      <w:r w:rsidR="00AC1ADD" w:rsidRPr="00AC1ADD">
        <w:rPr>
          <w:rFonts w:ascii="(normal text)" w:hAnsi="(normal text)" w:hint="cs"/>
        </w:rPr>
        <w:sym w:font="AGA Arabesque" w:char="F028"/>
      </w:r>
      <w:r w:rsidR="00AC1ADD" w:rsidRPr="00AC1ADD">
        <w:sym w:font="HQPB2" w:char="F0C7"/>
      </w:r>
      <w:r w:rsidR="00AC1ADD" w:rsidRPr="00AC1ADD">
        <w:sym w:font="HQPB2" w:char="F0CE"/>
      </w:r>
      <w:r w:rsidR="00AC1ADD" w:rsidRPr="00AC1ADD">
        <w:sym w:font="HQPB2" w:char="F0C8"/>
      </w:r>
      <w:r>
        <w:rPr>
          <w:rFonts w:cs="B Lotus" w:hint="cs"/>
          <w:sz w:val="28"/>
          <w:szCs w:val="28"/>
          <w:rtl/>
          <w:lang w:bidi="fa-IR"/>
        </w:rPr>
        <w:t xml:space="preserve">، مرحمت نمايد كه او شنواي اجابتگر </w:t>
      </w:r>
      <w:r w:rsidR="00AC1ADD">
        <w:rPr>
          <w:rFonts w:cs="B Lotus" w:hint="cs"/>
          <w:sz w:val="28"/>
          <w:szCs w:val="28"/>
          <w:rtl/>
          <w:lang w:bidi="fa-IR"/>
        </w:rPr>
        <w:t>است.</w:t>
      </w:r>
    </w:p>
    <w:p w:rsidR="009F6D0E" w:rsidRPr="004D553D" w:rsidRDefault="009F6D0E" w:rsidP="00AC1ADD">
      <w:pPr>
        <w:bidi/>
        <w:jc w:val="both"/>
        <w:rPr>
          <w:rFonts w:cs="B Lotus"/>
          <w:sz w:val="2"/>
          <w:szCs w:val="2"/>
          <w:rtl/>
          <w:lang w:bidi="fa-IR"/>
        </w:rPr>
      </w:pPr>
    </w:p>
    <w:tbl>
      <w:tblPr>
        <w:bidiVisual/>
        <w:tblW w:w="7117" w:type="dxa"/>
        <w:jc w:val="center"/>
        <w:tblInd w:w="65" w:type="dxa"/>
        <w:tblLook w:val="01E0" w:firstRow="1" w:lastRow="1" w:firstColumn="1" w:lastColumn="1" w:noHBand="0" w:noVBand="0"/>
      </w:tblPr>
      <w:tblGrid>
        <w:gridCol w:w="3240"/>
        <w:gridCol w:w="684"/>
        <w:gridCol w:w="3193"/>
      </w:tblGrid>
      <w:tr w:rsidR="00267FA0" w:rsidRPr="00544BE4" w:rsidTr="00544BE4">
        <w:trPr>
          <w:jc w:val="center"/>
        </w:trPr>
        <w:tc>
          <w:tcPr>
            <w:tcW w:w="3240" w:type="dxa"/>
            <w:vAlign w:val="center"/>
          </w:tcPr>
          <w:p w:rsidR="00267FA0" w:rsidRPr="00544BE4" w:rsidRDefault="00267FA0" w:rsidP="00544BE4">
            <w:pPr>
              <w:bidi/>
              <w:jc w:val="both"/>
              <w:rPr>
                <w:rFonts w:cs="B Lotus"/>
                <w:sz w:val="2"/>
                <w:szCs w:val="2"/>
                <w:rtl/>
                <w:lang w:bidi="fa-IR"/>
              </w:rPr>
            </w:pPr>
            <w:r w:rsidRPr="00544BE4">
              <w:rPr>
                <w:rFonts w:cs="B Lotus" w:hint="cs"/>
                <w:sz w:val="28"/>
                <w:szCs w:val="28"/>
                <w:rtl/>
                <w:lang w:bidi="fa-IR"/>
              </w:rPr>
              <w:t>ياد ده ما را سخنهاي دقيق</w:t>
            </w:r>
            <w:r w:rsidRPr="00544BE4">
              <w:rPr>
                <w:rFonts w:cs="B Lotus" w:hint="cs"/>
                <w:sz w:val="28"/>
                <w:szCs w:val="28"/>
                <w:rtl/>
                <w:lang w:bidi="fa-IR"/>
              </w:rPr>
              <w:br/>
            </w:r>
          </w:p>
        </w:tc>
        <w:tc>
          <w:tcPr>
            <w:tcW w:w="684" w:type="dxa"/>
            <w:vAlign w:val="center"/>
          </w:tcPr>
          <w:p w:rsidR="00267FA0" w:rsidRPr="00544BE4" w:rsidRDefault="00267FA0" w:rsidP="00544BE4">
            <w:pPr>
              <w:bidi/>
              <w:jc w:val="center"/>
              <w:rPr>
                <w:rFonts w:cs="B Lotus"/>
                <w:sz w:val="28"/>
                <w:szCs w:val="28"/>
                <w:rtl/>
                <w:lang w:bidi="fa-IR"/>
              </w:rPr>
            </w:pPr>
          </w:p>
        </w:tc>
        <w:tc>
          <w:tcPr>
            <w:tcW w:w="3193" w:type="dxa"/>
            <w:vAlign w:val="center"/>
          </w:tcPr>
          <w:p w:rsidR="00267FA0" w:rsidRPr="00544BE4" w:rsidRDefault="00267FA0" w:rsidP="00544BE4">
            <w:pPr>
              <w:bidi/>
              <w:jc w:val="both"/>
              <w:rPr>
                <w:rFonts w:cs="B Lotus"/>
                <w:sz w:val="2"/>
                <w:szCs w:val="2"/>
                <w:rtl/>
                <w:lang w:bidi="fa-IR"/>
              </w:rPr>
            </w:pPr>
            <w:r w:rsidRPr="00544BE4">
              <w:rPr>
                <w:rFonts w:cs="B Lotus" w:hint="cs"/>
                <w:sz w:val="28"/>
                <w:szCs w:val="28"/>
                <w:rtl/>
                <w:lang w:bidi="fa-IR"/>
              </w:rPr>
              <w:t>كه تو را رحم آورد آن اي رفيق</w:t>
            </w:r>
            <w:r w:rsidRPr="00544BE4">
              <w:rPr>
                <w:rFonts w:cs="B Lotus" w:hint="cs"/>
                <w:sz w:val="28"/>
                <w:szCs w:val="28"/>
                <w:rtl/>
                <w:lang w:bidi="fa-IR"/>
              </w:rPr>
              <w:br/>
            </w:r>
          </w:p>
        </w:tc>
      </w:tr>
      <w:tr w:rsidR="00267FA0" w:rsidRPr="00544BE4" w:rsidTr="00544BE4">
        <w:trPr>
          <w:jc w:val="center"/>
        </w:trPr>
        <w:tc>
          <w:tcPr>
            <w:tcW w:w="3240" w:type="dxa"/>
            <w:vAlign w:val="center"/>
          </w:tcPr>
          <w:p w:rsidR="00267FA0" w:rsidRPr="00544BE4" w:rsidRDefault="00267FA0" w:rsidP="00544BE4">
            <w:pPr>
              <w:bidi/>
              <w:jc w:val="both"/>
              <w:rPr>
                <w:rFonts w:cs="B Lotus"/>
                <w:sz w:val="2"/>
                <w:szCs w:val="2"/>
                <w:rtl/>
                <w:lang w:bidi="fa-IR"/>
              </w:rPr>
            </w:pPr>
            <w:r w:rsidRPr="00544BE4">
              <w:rPr>
                <w:rFonts w:cs="B Lotus" w:hint="cs"/>
                <w:sz w:val="28"/>
                <w:szCs w:val="28"/>
                <w:rtl/>
                <w:lang w:bidi="fa-IR"/>
              </w:rPr>
              <w:t>هم دعا از تو اجابت هم ز تو</w:t>
            </w:r>
            <w:r w:rsidRPr="00544BE4">
              <w:rPr>
                <w:rFonts w:cs="B Lotus" w:hint="cs"/>
                <w:sz w:val="28"/>
                <w:szCs w:val="28"/>
                <w:rtl/>
                <w:lang w:bidi="fa-IR"/>
              </w:rPr>
              <w:br/>
            </w:r>
          </w:p>
        </w:tc>
        <w:tc>
          <w:tcPr>
            <w:tcW w:w="684" w:type="dxa"/>
            <w:vAlign w:val="center"/>
          </w:tcPr>
          <w:p w:rsidR="00267FA0" w:rsidRPr="00544BE4" w:rsidRDefault="00267FA0" w:rsidP="00544BE4">
            <w:pPr>
              <w:bidi/>
              <w:jc w:val="center"/>
              <w:rPr>
                <w:rFonts w:cs="B Lotus"/>
                <w:sz w:val="28"/>
                <w:szCs w:val="28"/>
                <w:rtl/>
                <w:lang w:bidi="fa-IR"/>
              </w:rPr>
            </w:pPr>
          </w:p>
        </w:tc>
        <w:tc>
          <w:tcPr>
            <w:tcW w:w="3193" w:type="dxa"/>
            <w:vAlign w:val="center"/>
          </w:tcPr>
          <w:p w:rsidR="00267FA0" w:rsidRPr="00544BE4" w:rsidRDefault="00267FA0" w:rsidP="00544BE4">
            <w:pPr>
              <w:bidi/>
              <w:jc w:val="both"/>
              <w:rPr>
                <w:rFonts w:cs="B Lotus"/>
                <w:sz w:val="2"/>
                <w:szCs w:val="2"/>
                <w:rtl/>
                <w:lang w:bidi="fa-IR"/>
              </w:rPr>
            </w:pPr>
            <w:r w:rsidRPr="00544BE4">
              <w:rPr>
                <w:rFonts w:cs="B Lotus" w:hint="cs"/>
                <w:sz w:val="28"/>
                <w:szCs w:val="28"/>
                <w:rtl/>
                <w:lang w:bidi="fa-IR"/>
              </w:rPr>
              <w:t>ايمني از تو مهابت ز تو</w:t>
            </w:r>
            <w:r w:rsidRPr="00544BE4">
              <w:rPr>
                <w:rFonts w:cs="B Lotus" w:hint="cs"/>
                <w:sz w:val="28"/>
                <w:szCs w:val="28"/>
                <w:rtl/>
                <w:lang w:bidi="fa-IR"/>
              </w:rPr>
              <w:br/>
            </w:r>
          </w:p>
        </w:tc>
      </w:tr>
      <w:tr w:rsidR="00267FA0" w:rsidRPr="00544BE4" w:rsidTr="00544BE4">
        <w:trPr>
          <w:jc w:val="center"/>
        </w:trPr>
        <w:tc>
          <w:tcPr>
            <w:tcW w:w="3240" w:type="dxa"/>
            <w:vAlign w:val="center"/>
          </w:tcPr>
          <w:p w:rsidR="00267FA0" w:rsidRPr="00544BE4" w:rsidRDefault="00267FA0" w:rsidP="00544BE4">
            <w:pPr>
              <w:bidi/>
              <w:jc w:val="both"/>
              <w:rPr>
                <w:rFonts w:cs="B Lotus"/>
                <w:sz w:val="2"/>
                <w:szCs w:val="2"/>
                <w:rtl/>
                <w:lang w:bidi="fa-IR"/>
              </w:rPr>
            </w:pPr>
            <w:r w:rsidRPr="00544BE4">
              <w:rPr>
                <w:rFonts w:cs="B Lotus" w:hint="cs"/>
                <w:sz w:val="28"/>
                <w:szCs w:val="28"/>
                <w:rtl/>
                <w:lang w:bidi="fa-IR"/>
              </w:rPr>
              <w:t>گر خطا گفتيم اصلاحش تو كن</w:t>
            </w:r>
            <w:r w:rsidRPr="00544BE4">
              <w:rPr>
                <w:rFonts w:cs="B Lotus" w:hint="cs"/>
                <w:sz w:val="28"/>
                <w:szCs w:val="28"/>
                <w:rtl/>
                <w:lang w:bidi="fa-IR"/>
              </w:rPr>
              <w:br/>
            </w:r>
          </w:p>
        </w:tc>
        <w:tc>
          <w:tcPr>
            <w:tcW w:w="684" w:type="dxa"/>
            <w:vAlign w:val="center"/>
          </w:tcPr>
          <w:p w:rsidR="00267FA0" w:rsidRPr="00544BE4" w:rsidRDefault="00267FA0" w:rsidP="00544BE4">
            <w:pPr>
              <w:bidi/>
              <w:jc w:val="center"/>
              <w:rPr>
                <w:rFonts w:cs="B Lotus"/>
                <w:sz w:val="28"/>
                <w:szCs w:val="28"/>
                <w:rtl/>
                <w:lang w:bidi="fa-IR"/>
              </w:rPr>
            </w:pPr>
          </w:p>
        </w:tc>
        <w:tc>
          <w:tcPr>
            <w:tcW w:w="3193" w:type="dxa"/>
            <w:vAlign w:val="center"/>
          </w:tcPr>
          <w:p w:rsidR="00267FA0" w:rsidRPr="00544BE4" w:rsidRDefault="00267FA0" w:rsidP="00544BE4">
            <w:pPr>
              <w:bidi/>
              <w:jc w:val="both"/>
              <w:rPr>
                <w:rFonts w:cs="B Lotus"/>
                <w:sz w:val="2"/>
                <w:szCs w:val="2"/>
                <w:rtl/>
                <w:lang w:bidi="fa-IR"/>
              </w:rPr>
            </w:pPr>
            <w:r w:rsidRPr="00544BE4">
              <w:rPr>
                <w:rFonts w:cs="B Lotus" w:hint="cs"/>
                <w:sz w:val="28"/>
                <w:szCs w:val="28"/>
                <w:rtl/>
                <w:lang w:bidi="fa-IR"/>
              </w:rPr>
              <w:t>مصلحي تو اي سلطان سَخُنْ</w:t>
            </w:r>
            <w:r w:rsidRPr="00544BE4">
              <w:rPr>
                <w:rFonts w:cs="B Lotus" w:hint="cs"/>
                <w:sz w:val="28"/>
                <w:szCs w:val="28"/>
                <w:rtl/>
                <w:lang w:bidi="fa-IR"/>
              </w:rPr>
              <w:br/>
            </w:r>
          </w:p>
        </w:tc>
      </w:tr>
      <w:tr w:rsidR="00267FA0" w:rsidRPr="00544BE4" w:rsidTr="00544BE4">
        <w:trPr>
          <w:jc w:val="center"/>
        </w:trPr>
        <w:tc>
          <w:tcPr>
            <w:tcW w:w="3240" w:type="dxa"/>
            <w:vAlign w:val="center"/>
          </w:tcPr>
          <w:p w:rsidR="00267FA0" w:rsidRPr="00544BE4" w:rsidRDefault="00267FA0" w:rsidP="00544BE4">
            <w:pPr>
              <w:bidi/>
              <w:jc w:val="both"/>
              <w:rPr>
                <w:rFonts w:cs="B Lotus"/>
                <w:sz w:val="2"/>
                <w:szCs w:val="2"/>
                <w:rtl/>
                <w:lang w:bidi="fa-IR"/>
              </w:rPr>
            </w:pPr>
            <w:r w:rsidRPr="00544BE4">
              <w:rPr>
                <w:rFonts w:cs="B Lotus" w:hint="cs"/>
                <w:sz w:val="28"/>
                <w:szCs w:val="28"/>
                <w:rtl/>
                <w:lang w:bidi="fa-IR"/>
              </w:rPr>
              <w:t>كيميا داري كه تبديلش كني</w:t>
            </w:r>
            <w:r w:rsidRPr="00544BE4">
              <w:rPr>
                <w:rFonts w:cs="B Lotus"/>
                <w:sz w:val="28"/>
                <w:szCs w:val="28"/>
                <w:rtl/>
                <w:lang w:bidi="fa-IR"/>
              </w:rPr>
              <w:br/>
            </w:r>
          </w:p>
        </w:tc>
        <w:tc>
          <w:tcPr>
            <w:tcW w:w="684" w:type="dxa"/>
            <w:vAlign w:val="center"/>
          </w:tcPr>
          <w:p w:rsidR="00267FA0" w:rsidRPr="00544BE4" w:rsidRDefault="00267FA0" w:rsidP="00544BE4">
            <w:pPr>
              <w:bidi/>
              <w:jc w:val="center"/>
              <w:rPr>
                <w:rFonts w:cs="B Lotus"/>
                <w:sz w:val="28"/>
                <w:szCs w:val="28"/>
                <w:rtl/>
                <w:lang w:bidi="fa-IR"/>
              </w:rPr>
            </w:pPr>
          </w:p>
        </w:tc>
        <w:tc>
          <w:tcPr>
            <w:tcW w:w="3193" w:type="dxa"/>
            <w:vAlign w:val="center"/>
          </w:tcPr>
          <w:p w:rsidR="00267FA0" w:rsidRPr="00544BE4" w:rsidRDefault="00267FA0" w:rsidP="00544BE4">
            <w:pPr>
              <w:bidi/>
              <w:jc w:val="both"/>
              <w:rPr>
                <w:rFonts w:cs="B Lotus"/>
                <w:sz w:val="2"/>
                <w:szCs w:val="2"/>
                <w:rtl/>
                <w:lang w:bidi="fa-IR"/>
              </w:rPr>
            </w:pPr>
            <w:r w:rsidRPr="00544BE4">
              <w:rPr>
                <w:rFonts w:cs="B Lotus" w:hint="cs"/>
                <w:sz w:val="28"/>
                <w:szCs w:val="28"/>
                <w:rtl/>
                <w:lang w:bidi="fa-IR"/>
              </w:rPr>
              <w:t>گرچه جوي خون بود نيلش كني</w:t>
            </w:r>
            <w:r w:rsidRPr="00544BE4">
              <w:rPr>
                <w:rFonts w:cs="B Lotus" w:hint="cs"/>
                <w:sz w:val="28"/>
                <w:szCs w:val="28"/>
                <w:rtl/>
                <w:lang w:bidi="fa-IR"/>
              </w:rPr>
              <w:br/>
            </w:r>
          </w:p>
        </w:tc>
      </w:tr>
      <w:tr w:rsidR="00267FA0" w:rsidRPr="00544BE4" w:rsidTr="00544BE4">
        <w:trPr>
          <w:jc w:val="center"/>
        </w:trPr>
        <w:tc>
          <w:tcPr>
            <w:tcW w:w="3240" w:type="dxa"/>
            <w:vAlign w:val="center"/>
          </w:tcPr>
          <w:p w:rsidR="00267FA0" w:rsidRPr="00544BE4" w:rsidRDefault="00267FA0" w:rsidP="00544BE4">
            <w:pPr>
              <w:bidi/>
              <w:jc w:val="both"/>
              <w:rPr>
                <w:rFonts w:cs="B Lotus"/>
                <w:sz w:val="2"/>
                <w:szCs w:val="2"/>
                <w:rtl/>
                <w:lang w:bidi="fa-IR"/>
              </w:rPr>
            </w:pPr>
            <w:r w:rsidRPr="00544BE4">
              <w:rPr>
                <w:rFonts w:cs="B Lotus" w:hint="cs"/>
                <w:sz w:val="28"/>
                <w:szCs w:val="28"/>
                <w:rtl/>
                <w:lang w:bidi="fa-IR"/>
              </w:rPr>
              <w:t>اين چنين ميناگريها كار تست</w:t>
            </w:r>
            <w:r w:rsidRPr="00544BE4">
              <w:rPr>
                <w:rFonts w:cs="B Lotus" w:hint="cs"/>
                <w:sz w:val="28"/>
                <w:szCs w:val="28"/>
                <w:rtl/>
                <w:lang w:bidi="fa-IR"/>
              </w:rPr>
              <w:br/>
            </w:r>
          </w:p>
        </w:tc>
        <w:tc>
          <w:tcPr>
            <w:tcW w:w="684" w:type="dxa"/>
            <w:vAlign w:val="center"/>
          </w:tcPr>
          <w:p w:rsidR="00267FA0" w:rsidRPr="00544BE4" w:rsidRDefault="00267FA0" w:rsidP="00544BE4">
            <w:pPr>
              <w:bidi/>
              <w:jc w:val="center"/>
              <w:rPr>
                <w:rFonts w:cs="B Lotus"/>
                <w:sz w:val="28"/>
                <w:szCs w:val="28"/>
                <w:rtl/>
                <w:lang w:bidi="fa-IR"/>
              </w:rPr>
            </w:pPr>
          </w:p>
        </w:tc>
        <w:tc>
          <w:tcPr>
            <w:tcW w:w="3193" w:type="dxa"/>
            <w:vAlign w:val="center"/>
          </w:tcPr>
          <w:p w:rsidR="00267FA0" w:rsidRPr="00544BE4" w:rsidRDefault="00267FA0" w:rsidP="00544BE4">
            <w:pPr>
              <w:bidi/>
              <w:jc w:val="both"/>
              <w:rPr>
                <w:rFonts w:cs="B Lotus"/>
                <w:sz w:val="2"/>
                <w:szCs w:val="2"/>
                <w:rtl/>
                <w:lang w:bidi="fa-IR"/>
              </w:rPr>
            </w:pPr>
            <w:r w:rsidRPr="00544BE4">
              <w:rPr>
                <w:rFonts w:cs="B Lotus" w:hint="cs"/>
                <w:sz w:val="28"/>
                <w:szCs w:val="28"/>
                <w:rtl/>
                <w:lang w:bidi="fa-IR"/>
              </w:rPr>
              <w:t>اين چيزها اكسيرها اسرار توس</w:t>
            </w:r>
            <w:r w:rsidR="00AC1ADD">
              <w:rPr>
                <w:rFonts w:cs="B Lotus" w:hint="cs"/>
                <w:sz w:val="28"/>
                <w:szCs w:val="28"/>
                <w:rtl/>
                <w:lang w:bidi="fa-IR"/>
              </w:rPr>
              <w:t>ت</w:t>
            </w:r>
            <w:r w:rsidRPr="00544BE4">
              <w:rPr>
                <w:rFonts w:cs="B Lotus" w:hint="cs"/>
                <w:sz w:val="28"/>
                <w:szCs w:val="28"/>
                <w:rtl/>
                <w:lang w:bidi="fa-IR"/>
              </w:rPr>
              <w:br/>
            </w:r>
          </w:p>
        </w:tc>
      </w:tr>
    </w:tbl>
    <w:p w:rsidR="008D3487" w:rsidRDefault="00AD4FD2" w:rsidP="00AD4FD2">
      <w:pPr>
        <w:bidi/>
        <w:ind w:firstLine="284"/>
        <w:jc w:val="both"/>
        <w:rPr>
          <w:rFonts w:cs="B Lotus"/>
          <w:sz w:val="28"/>
          <w:szCs w:val="28"/>
          <w:rtl/>
          <w:lang w:bidi="fa-IR"/>
        </w:rPr>
      </w:pPr>
      <w:r>
        <w:rPr>
          <w:rFonts w:cs="B Lotus" w:hint="cs"/>
          <w:sz w:val="28"/>
          <w:szCs w:val="28"/>
          <w:rtl/>
          <w:lang w:bidi="fa-IR"/>
        </w:rPr>
        <w:t>مترجم تلاش خود را براي فراروي نهادن متني درست به عمل آورده است اما در عين حال اين اثر را پيراسته از اشكال نمي‌شمرد و ضمن پوزش خواستن از صراحت لهجه‌اي كه به ميان آورده آغوش خود را بر هر نقد خيرخواهانه و هر راهنما</w:t>
      </w:r>
      <w:r w:rsidR="008D3487">
        <w:rPr>
          <w:rFonts w:cs="B Lotus" w:hint="cs"/>
          <w:sz w:val="28"/>
          <w:szCs w:val="28"/>
          <w:rtl/>
          <w:lang w:bidi="fa-IR"/>
        </w:rPr>
        <w:t xml:space="preserve">يي دلسوزانه مي‌گشايد. </w:t>
      </w:r>
    </w:p>
    <w:p w:rsidR="009F6D0E" w:rsidRPr="008D3487" w:rsidRDefault="008D3487" w:rsidP="004D553D">
      <w:pPr>
        <w:bidi/>
        <w:ind w:left="4366" w:firstLine="425"/>
        <w:jc w:val="both"/>
        <w:rPr>
          <w:rFonts w:ascii="Traditional Arabic" w:hAnsi="Traditional Arabic" w:cs="Traditional Arabic"/>
          <w:b/>
          <w:bCs/>
          <w:sz w:val="28"/>
          <w:szCs w:val="28"/>
          <w:rtl/>
          <w:lang w:bidi="fa-IR"/>
        </w:rPr>
      </w:pPr>
      <w:r>
        <w:rPr>
          <w:rFonts w:ascii="Traditional Arabic" w:hAnsi="Traditional Arabic" w:cs="Traditional Arabic" w:hint="cs"/>
          <w:b/>
          <w:bCs/>
          <w:sz w:val="28"/>
          <w:szCs w:val="28"/>
          <w:rtl/>
          <w:lang w:bidi="fa-IR"/>
        </w:rPr>
        <w:t xml:space="preserve">   </w:t>
      </w:r>
      <w:r w:rsidRPr="008D3487">
        <w:rPr>
          <w:rFonts w:ascii="Traditional Arabic" w:hAnsi="Traditional Arabic" w:cs="Traditional Arabic"/>
          <w:b/>
          <w:bCs/>
          <w:sz w:val="28"/>
          <w:szCs w:val="28"/>
          <w:rtl/>
          <w:lang w:bidi="fa-IR"/>
        </w:rPr>
        <w:t>و ما توفیقی</w:t>
      </w:r>
      <w:r w:rsidR="004D553D">
        <w:rPr>
          <w:rFonts w:ascii="Traditional Arabic" w:hAnsi="Traditional Arabic" w:cs="Traditional Arabic"/>
          <w:b/>
          <w:bCs/>
          <w:sz w:val="28"/>
          <w:szCs w:val="28"/>
          <w:rtl/>
          <w:lang w:bidi="fa-IR"/>
        </w:rPr>
        <w:t xml:space="preserve"> </w:t>
      </w:r>
      <w:r w:rsidR="004D553D">
        <w:rPr>
          <w:rFonts w:ascii="Traditional Arabic" w:hAnsi="Traditional Arabic" w:cs="Traditional Arabic" w:hint="cs"/>
          <w:b/>
          <w:bCs/>
          <w:sz w:val="28"/>
          <w:szCs w:val="28"/>
          <w:rtl/>
          <w:lang w:bidi="fa-IR"/>
        </w:rPr>
        <w:t>إ</w:t>
      </w:r>
      <w:r w:rsidR="00AD4FD2" w:rsidRPr="008D3487">
        <w:rPr>
          <w:rFonts w:ascii="Traditional Arabic" w:hAnsi="Traditional Arabic" w:cs="Traditional Arabic"/>
          <w:b/>
          <w:bCs/>
          <w:sz w:val="28"/>
          <w:szCs w:val="28"/>
          <w:rtl/>
          <w:lang w:bidi="fa-IR"/>
        </w:rPr>
        <w:t>لا بالل</w:t>
      </w:r>
      <w:r w:rsidRPr="008D3487">
        <w:rPr>
          <w:rFonts w:ascii="Traditional Arabic" w:hAnsi="Traditional Arabic" w:cs="Traditional Arabic"/>
          <w:b/>
          <w:bCs/>
          <w:sz w:val="28"/>
          <w:szCs w:val="28"/>
          <w:rtl/>
          <w:lang w:bidi="fa-IR"/>
        </w:rPr>
        <w:t xml:space="preserve">ه </w:t>
      </w:r>
      <w:r w:rsidR="004D553D">
        <w:rPr>
          <w:rFonts w:ascii="Traditional Arabic" w:hAnsi="Traditional Arabic" w:cs="Traditional Arabic" w:hint="cs"/>
          <w:b/>
          <w:bCs/>
          <w:sz w:val="28"/>
          <w:szCs w:val="28"/>
          <w:rtl/>
          <w:lang w:bidi="fa-IR"/>
        </w:rPr>
        <w:t>العلي</w:t>
      </w:r>
      <w:r w:rsidRPr="008D3487">
        <w:rPr>
          <w:rFonts w:ascii="Traditional Arabic" w:hAnsi="Traditional Arabic" w:cs="Traditional Arabic"/>
          <w:b/>
          <w:bCs/>
          <w:sz w:val="28"/>
          <w:szCs w:val="28"/>
          <w:rtl/>
          <w:lang w:bidi="fa-IR"/>
        </w:rPr>
        <w:t xml:space="preserve"> العظیم</w:t>
      </w:r>
    </w:p>
    <w:p w:rsidR="00A7216D" w:rsidRDefault="00AD4FD2" w:rsidP="00AD4FD2">
      <w:pPr>
        <w:bidi/>
        <w:jc w:val="right"/>
        <w:rPr>
          <w:rFonts w:cs="B Lotus"/>
          <w:sz w:val="28"/>
          <w:szCs w:val="28"/>
          <w:rtl/>
          <w:lang w:bidi="fa-IR"/>
        </w:rPr>
      </w:pPr>
      <w:r>
        <w:rPr>
          <w:rFonts w:cs="B Lotus" w:hint="cs"/>
          <w:sz w:val="28"/>
          <w:szCs w:val="28"/>
          <w:rtl/>
          <w:lang w:bidi="fa-IR"/>
        </w:rPr>
        <w:t>كرمانشاه</w:t>
      </w:r>
      <w:r w:rsidR="00254312">
        <w:rPr>
          <w:rFonts w:cs="B Lotus" w:hint="cs"/>
          <w:sz w:val="28"/>
          <w:szCs w:val="28"/>
          <w:rtl/>
          <w:lang w:bidi="fa-IR"/>
        </w:rPr>
        <w:t>:</w:t>
      </w:r>
      <w:r>
        <w:rPr>
          <w:rFonts w:cs="B Lotus" w:hint="cs"/>
          <w:sz w:val="28"/>
          <w:szCs w:val="28"/>
          <w:rtl/>
          <w:lang w:bidi="fa-IR"/>
        </w:rPr>
        <w:t xml:space="preserve"> 27 رمضان 1421 ه‍ـ</w:t>
      </w:r>
    </w:p>
    <w:p w:rsidR="00AD4FD2" w:rsidRDefault="008D3487" w:rsidP="008D3487">
      <w:pPr>
        <w:bidi/>
        <w:jc w:val="center"/>
        <w:rPr>
          <w:rFonts w:cs="B Lotus"/>
          <w:b/>
          <w:bCs/>
          <w:sz w:val="28"/>
          <w:szCs w:val="28"/>
          <w:rtl/>
          <w:lang w:bidi="fa-IR"/>
        </w:rPr>
      </w:pPr>
      <w:r>
        <w:rPr>
          <w:rFonts w:cs="B Lotus" w:hint="cs"/>
          <w:b/>
          <w:bCs/>
          <w:sz w:val="28"/>
          <w:szCs w:val="28"/>
          <w:rtl/>
          <w:lang w:bidi="fa-IR"/>
        </w:rPr>
        <w:t xml:space="preserve">                                                               </w:t>
      </w:r>
      <w:r w:rsidR="00AD4FD2" w:rsidRPr="008D3487">
        <w:rPr>
          <w:rFonts w:cs="B Lotus" w:hint="cs"/>
          <w:sz w:val="28"/>
          <w:szCs w:val="28"/>
          <w:rtl/>
          <w:lang w:bidi="fa-IR"/>
        </w:rPr>
        <w:t>احمد نعمتي</w:t>
      </w:r>
    </w:p>
    <w:p w:rsidR="00F04492" w:rsidRDefault="00F04492" w:rsidP="005837B4">
      <w:pPr>
        <w:bidi/>
        <w:ind w:firstLine="284"/>
        <w:jc w:val="both"/>
        <w:rPr>
          <w:rFonts w:cs="B Lotus"/>
          <w:sz w:val="28"/>
          <w:szCs w:val="28"/>
          <w:rtl/>
          <w:lang w:bidi="fa-IR"/>
        </w:rPr>
      </w:pPr>
    </w:p>
    <w:p w:rsidR="00D33BB3" w:rsidRDefault="00D33BB3" w:rsidP="00D33BB3">
      <w:pPr>
        <w:bidi/>
        <w:ind w:firstLine="284"/>
        <w:jc w:val="both"/>
        <w:rPr>
          <w:rFonts w:cs="B Lotus"/>
          <w:sz w:val="28"/>
          <w:szCs w:val="28"/>
          <w:rtl/>
          <w:lang w:bidi="fa-IR"/>
        </w:rPr>
        <w:sectPr w:rsidR="00D33BB3" w:rsidSect="00647CF2">
          <w:headerReference w:type="default" r:id="rId16"/>
          <w:footnotePr>
            <w:numRestart w:val="eachPage"/>
          </w:footnotePr>
          <w:pgSz w:w="11907" w:h="16840" w:code="9"/>
          <w:pgMar w:top="2268" w:right="2211" w:bottom="2268" w:left="2211" w:header="2268" w:footer="2268" w:gutter="0"/>
          <w:cols w:space="708"/>
          <w:titlePg/>
          <w:bidi/>
          <w:docGrid w:linePitch="360"/>
        </w:sectPr>
      </w:pPr>
    </w:p>
    <w:p w:rsidR="00F04492" w:rsidRPr="008D3487" w:rsidRDefault="00F04492" w:rsidP="008D3487">
      <w:pPr>
        <w:pStyle w:val="Heading1"/>
        <w:bidi/>
        <w:spacing w:before="240" w:after="240"/>
        <w:rPr>
          <w:rFonts w:cs="Yagut"/>
          <w:sz w:val="32"/>
          <w:szCs w:val="32"/>
          <w:rtl/>
          <w:lang w:bidi="fa-IR"/>
        </w:rPr>
      </w:pPr>
      <w:bookmarkStart w:id="8" w:name="_Toc237013287"/>
      <w:bookmarkStart w:id="9" w:name="_Toc237013440"/>
      <w:r w:rsidRPr="008D3487">
        <w:rPr>
          <w:rFonts w:cs="Yagut" w:hint="cs"/>
          <w:sz w:val="32"/>
          <w:szCs w:val="32"/>
          <w:rtl/>
          <w:lang w:bidi="fa-IR"/>
        </w:rPr>
        <w:lastRenderedPageBreak/>
        <w:t>مقدمه مؤلف</w:t>
      </w:r>
      <w:bookmarkEnd w:id="8"/>
      <w:bookmarkEnd w:id="9"/>
    </w:p>
    <w:p w:rsidR="0084035D" w:rsidRPr="008D3487" w:rsidRDefault="00F04492" w:rsidP="0099215D">
      <w:pPr>
        <w:bidi/>
        <w:spacing w:before="240" w:after="240"/>
        <w:ind w:firstLine="284"/>
        <w:jc w:val="both"/>
        <w:rPr>
          <w:rFonts w:ascii="Traditional Arabic" w:hAnsi="Traditional Arabic" w:cs="Traditional Arabic"/>
          <w:b/>
          <w:bCs/>
          <w:sz w:val="28"/>
          <w:szCs w:val="28"/>
          <w:rtl/>
          <w:lang w:bidi="fa-IR"/>
        </w:rPr>
      </w:pPr>
      <w:r w:rsidRPr="008D3487">
        <w:rPr>
          <w:rFonts w:ascii="Traditional Arabic" w:hAnsi="Traditional Arabic" w:cs="Traditional Arabic"/>
          <w:b/>
          <w:bCs/>
          <w:sz w:val="28"/>
          <w:szCs w:val="28"/>
          <w:rtl/>
          <w:lang w:bidi="fa-IR"/>
        </w:rPr>
        <w:t>الحمد</w:t>
      </w:r>
      <w:r w:rsidR="0099215D">
        <w:rPr>
          <w:rFonts w:ascii="Traditional Arabic" w:hAnsi="Traditional Arabic" w:cs="Traditional Arabic" w:hint="cs"/>
          <w:b/>
          <w:bCs/>
          <w:sz w:val="28"/>
          <w:szCs w:val="28"/>
          <w:rtl/>
          <w:lang w:bidi="fa-IR"/>
        </w:rPr>
        <w:t xml:space="preserve"> </w:t>
      </w:r>
      <w:r w:rsidRPr="008D3487">
        <w:rPr>
          <w:rFonts w:ascii="Traditional Arabic" w:hAnsi="Traditional Arabic" w:cs="Traditional Arabic"/>
          <w:b/>
          <w:bCs/>
          <w:sz w:val="28"/>
          <w:szCs w:val="28"/>
          <w:rtl/>
          <w:lang w:bidi="fa-IR"/>
        </w:rPr>
        <w:t>لله رب العالمين، حمدا</w:t>
      </w:r>
      <w:r w:rsidR="0099215D">
        <w:rPr>
          <w:rFonts w:ascii="Traditional Arabic" w:hAnsi="Traditional Arabic" w:cs="Traditional Arabic" w:hint="cs"/>
          <w:b/>
          <w:bCs/>
          <w:sz w:val="28"/>
          <w:szCs w:val="28"/>
          <w:rtl/>
          <w:lang w:bidi="fa-IR"/>
        </w:rPr>
        <w:t>ً</w:t>
      </w:r>
      <w:r w:rsidRPr="008D3487">
        <w:rPr>
          <w:rFonts w:ascii="Traditional Arabic" w:hAnsi="Traditional Arabic" w:cs="Traditional Arabic"/>
          <w:b/>
          <w:bCs/>
          <w:sz w:val="28"/>
          <w:szCs w:val="28"/>
          <w:rtl/>
          <w:lang w:bidi="fa-IR"/>
        </w:rPr>
        <w:t xml:space="preserve"> كثيراً طيبا</w:t>
      </w:r>
      <w:r w:rsidR="0099215D">
        <w:rPr>
          <w:rFonts w:ascii="Traditional Arabic" w:hAnsi="Traditional Arabic" w:cs="Traditional Arabic" w:hint="cs"/>
          <w:b/>
          <w:bCs/>
          <w:sz w:val="28"/>
          <w:szCs w:val="28"/>
          <w:rtl/>
          <w:lang w:bidi="fa-IR"/>
        </w:rPr>
        <w:t>ً</w:t>
      </w:r>
      <w:r w:rsidRPr="008D3487">
        <w:rPr>
          <w:rFonts w:ascii="Traditional Arabic" w:hAnsi="Traditional Arabic" w:cs="Traditional Arabic"/>
          <w:b/>
          <w:bCs/>
          <w:sz w:val="28"/>
          <w:szCs w:val="28"/>
          <w:rtl/>
          <w:lang w:bidi="fa-IR"/>
        </w:rPr>
        <w:t xml:space="preserve"> مبا</w:t>
      </w:r>
      <w:r w:rsidR="0099215D">
        <w:rPr>
          <w:rFonts w:ascii="Traditional Arabic" w:hAnsi="Traditional Arabic" w:cs="Traditional Arabic"/>
          <w:b/>
          <w:bCs/>
          <w:sz w:val="28"/>
          <w:szCs w:val="28"/>
          <w:rtl/>
          <w:lang w:bidi="fa-IR"/>
        </w:rPr>
        <w:t>رك</w:t>
      </w:r>
      <w:r w:rsidR="0099215D">
        <w:rPr>
          <w:rFonts w:ascii="Traditional Arabic" w:hAnsi="Traditional Arabic" w:cs="Traditional Arabic" w:hint="cs"/>
          <w:b/>
          <w:bCs/>
          <w:sz w:val="28"/>
          <w:szCs w:val="28"/>
          <w:rtl/>
          <w:lang w:bidi="fa-IR"/>
        </w:rPr>
        <w:t>اً</w:t>
      </w:r>
      <w:r w:rsidR="00B43A47">
        <w:rPr>
          <w:rFonts w:ascii="Traditional Arabic" w:hAnsi="Traditional Arabic" w:cs="Traditional Arabic"/>
          <w:b/>
          <w:bCs/>
          <w:sz w:val="28"/>
          <w:szCs w:val="28"/>
          <w:rtl/>
          <w:lang w:bidi="fa-IR"/>
        </w:rPr>
        <w:t xml:space="preserve"> فيه، كما ينبغي لجلال وجهه و</w:t>
      </w:r>
      <w:r w:rsidRPr="008D3487">
        <w:rPr>
          <w:rFonts w:ascii="Traditional Arabic" w:hAnsi="Traditional Arabic" w:cs="Traditional Arabic"/>
          <w:b/>
          <w:bCs/>
          <w:sz w:val="28"/>
          <w:szCs w:val="28"/>
          <w:rtl/>
          <w:lang w:bidi="fa-IR"/>
        </w:rPr>
        <w:t>عظيم سلطانه</w:t>
      </w:r>
      <w:r w:rsidR="00532180">
        <w:rPr>
          <w:rFonts w:ascii="Traditional Arabic" w:hAnsi="Traditional Arabic" w:cs="Traditional Arabic" w:hint="cs"/>
          <w:b/>
          <w:bCs/>
          <w:sz w:val="28"/>
          <w:szCs w:val="28"/>
          <w:rtl/>
          <w:lang w:bidi="fa-IR"/>
        </w:rPr>
        <w:t>،</w:t>
      </w:r>
      <w:r w:rsidR="0099215D">
        <w:rPr>
          <w:rFonts w:ascii="Traditional Arabic" w:hAnsi="Traditional Arabic" w:cs="Traditional Arabic"/>
          <w:b/>
          <w:bCs/>
          <w:sz w:val="28"/>
          <w:szCs w:val="28"/>
          <w:rtl/>
          <w:lang w:bidi="fa-IR"/>
        </w:rPr>
        <w:t xml:space="preserve"> والصلاة و</w:t>
      </w:r>
      <w:r w:rsidRPr="008D3487">
        <w:rPr>
          <w:rFonts w:ascii="Traditional Arabic" w:hAnsi="Traditional Arabic" w:cs="Traditional Arabic"/>
          <w:b/>
          <w:bCs/>
          <w:sz w:val="28"/>
          <w:szCs w:val="28"/>
          <w:rtl/>
          <w:lang w:bidi="fa-IR"/>
        </w:rPr>
        <w:t>السلام عل</w:t>
      </w:r>
      <w:r w:rsidR="008D3487">
        <w:rPr>
          <w:rFonts w:ascii="Traditional Arabic" w:hAnsi="Traditional Arabic" w:cs="Traditional Arabic" w:hint="cs"/>
          <w:b/>
          <w:bCs/>
          <w:sz w:val="28"/>
          <w:szCs w:val="28"/>
          <w:rtl/>
          <w:lang w:bidi="fa-IR"/>
        </w:rPr>
        <w:t>ی</w:t>
      </w:r>
      <w:r w:rsidR="0099215D">
        <w:rPr>
          <w:rFonts w:ascii="Traditional Arabic" w:hAnsi="Traditional Arabic" w:cs="Traditional Arabic"/>
          <w:b/>
          <w:bCs/>
          <w:sz w:val="28"/>
          <w:szCs w:val="28"/>
          <w:rtl/>
          <w:lang w:bidi="fa-IR"/>
        </w:rPr>
        <w:t xml:space="preserve"> معلم الناس الخير و</w:t>
      </w:r>
      <w:r w:rsidRPr="008D3487">
        <w:rPr>
          <w:rFonts w:ascii="Traditional Arabic" w:hAnsi="Traditional Arabic" w:cs="Traditional Arabic"/>
          <w:b/>
          <w:bCs/>
          <w:sz w:val="28"/>
          <w:szCs w:val="28"/>
          <w:rtl/>
          <w:lang w:bidi="fa-IR"/>
        </w:rPr>
        <w:t>هادي البشري</w:t>
      </w:r>
      <w:r w:rsidR="008D3487">
        <w:rPr>
          <w:rFonts w:ascii="Traditional Arabic" w:hAnsi="Traditional Arabic" w:cs="Traditional Arabic" w:hint="cs"/>
          <w:b/>
          <w:bCs/>
          <w:sz w:val="28"/>
          <w:szCs w:val="28"/>
          <w:rtl/>
        </w:rPr>
        <w:t>ة</w:t>
      </w:r>
      <w:r w:rsidRPr="008D3487">
        <w:rPr>
          <w:rFonts w:ascii="Traditional Arabic" w:hAnsi="Traditional Arabic" w:cs="Traditional Arabic"/>
          <w:b/>
          <w:bCs/>
          <w:sz w:val="28"/>
          <w:szCs w:val="28"/>
          <w:rtl/>
          <w:lang w:bidi="fa-IR"/>
        </w:rPr>
        <w:t xml:space="preserve"> </w:t>
      </w:r>
      <w:r w:rsidR="0099215D">
        <w:rPr>
          <w:rFonts w:ascii="Traditional Arabic" w:hAnsi="Traditional Arabic" w:cs="Traditional Arabic" w:hint="cs"/>
          <w:b/>
          <w:bCs/>
          <w:sz w:val="28"/>
          <w:szCs w:val="28"/>
          <w:rtl/>
          <w:lang w:bidi="fa-IR"/>
        </w:rPr>
        <w:t>إ</w:t>
      </w:r>
      <w:r w:rsidRPr="008D3487">
        <w:rPr>
          <w:rFonts w:ascii="Traditional Arabic" w:hAnsi="Traditional Arabic" w:cs="Traditional Arabic"/>
          <w:b/>
          <w:bCs/>
          <w:sz w:val="28"/>
          <w:szCs w:val="28"/>
          <w:rtl/>
          <w:lang w:bidi="fa-IR"/>
        </w:rPr>
        <w:t>ل</w:t>
      </w:r>
      <w:r w:rsidR="008D3487">
        <w:rPr>
          <w:rFonts w:ascii="Traditional Arabic" w:hAnsi="Traditional Arabic" w:cs="Traditional Arabic" w:hint="cs"/>
          <w:b/>
          <w:bCs/>
          <w:sz w:val="28"/>
          <w:szCs w:val="28"/>
          <w:rtl/>
          <w:lang w:bidi="fa-IR"/>
        </w:rPr>
        <w:t>ى</w:t>
      </w:r>
      <w:r w:rsidR="0099215D">
        <w:rPr>
          <w:rFonts w:ascii="Traditional Arabic" w:hAnsi="Traditional Arabic" w:cs="Traditional Arabic"/>
          <w:b/>
          <w:bCs/>
          <w:sz w:val="28"/>
          <w:szCs w:val="28"/>
          <w:rtl/>
          <w:lang w:bidi="fa-IR"/>
        </w:rPr>
        <w:t xml:space="preserve"> الرشد و</w:t>
      </w:r>
      <w:r w:rsidRPr="008D3487">
        <w:rPr>
          <w:rFonts w:ascii="Traditional Arabic" w:hAnsi="Traditional Arabic" w:cs="Traditional Arabic"/>
          <w:b/>
          <w:bCs/>
          <w:sz w:val="28"/>
          <w:szCs w:val="28"/>
          <w:rtl/>
          <w:lang w:bidi="fa-IR"/>
        </w:rPr>
        <w:t xml:space="preserve">قائد الخلق </w:t>
      </w:r>
      <w:r w:rsidR="0099215D">
        <w:rPr>
          <w:rFonts w:ascii="Traditional Arabic" w:hAnsi="Traditional Arabic" w:cs="Traditional Arabic" w:hint="cs"/>
          <w:b/>
          <w:bCs/>
          <w:sz w:val="28"/>
          <w:szCs w:val="28"/>
          <w:rtl/>
          <w:lang w:bidi="fa-IR"/>
        </w:rPr>
        <w:t>إ</w:t>
      </w:r>
      <w:r w:rsidRPr="008D3487">
        <w:rPr>
          <w:rFonts w:ascii="Traditional Arabic" w:hAnsi="Traditional Arabic" w:cs="Traditional Arabic"/>
          <w:b/>
          <w:bCs/>
          <w:sz w:val="28"/>
          <w:szCs w:val="28"/>
          <w:rtl/>
          <w:lang w:bidi="fa-IR"/>
        </w:rPr>
        <w:t>ل</w:t>
      </w:r>
      <w:r w:rsidR="008D3487">
        <w:rPr>
          <w:rFonts w:ascii="Traditional Arabic" w:hAnsi="Traditional Arabic" w:cs="Traditional Arabic" w:hint="cs"/>
          <w:b/>
          <w:bCs/>
          <w:sz w:val="28"/>
          <w:szCs w:val="28"/>
          <w:rtl/>
          <w:lang w:bidi="fa-IR"/>
        </w:rPr>
        <w:t>ى</w:t>
      </w:r>
      <w:r w:rsidR="0099215D">
        <w:rPr>
          <w:rFonts w:ascii="Traditional Arabic" w:hAnsi="Traditional Arabic" w:cs="Traditional Arabic"/>
          <w:b/>
          <w:bCs/>
          <w:sz w:val="28"/>
          <w:szCs w:val="28"/>
          <w:rtl/>
          <w:lang w:bidi="fa-IR"/>
        </w:rPr>
        <w:t xml:space="preserve"> الحق و</w:t>
      </w:r>
      <w:r w:rsidRPr="008D3487">
        <w:rPr>
          <w:rFonts w:ascii="Traditional Arabic" w:hAnsi="Traditional Arabic" w:cs="Traditional Arabic"/>
          <w:b/>
          <w:bCs/>
          <w:sz w:val="28"/>
          <w:szCs w:val="28"/>
          <w:rtl/>
          <w:lang w:bidi="fa-IR"/>
        </w:rPr>
        <w:t xml:space="preserve">مخرج الناس من الظلمات </w:t>
      </w:r>
      <w:r w:rsidR="0099215D">
        <w:rPr>
          <w:rFonts w:ascii="Traditional Arabic" w:hAnsi="Traditional Arabic" w:cs="Traditional Arabic" w:hint="cs"/>
          <w:b/>
          <w:bCs/>
          <w:sz w:val="28"/>
          <w:szCs w:val="28"/>
          <w:rtl/>
          <w:lang w:bidi="fa-IR"/>
        </w:rPr>
        <w:t>إلى</w:t>
      </w:r>
      <w:r w:rsidRPr="008D3487">
        <w:rPr>
          <w:rFonts w:ascii="Traditional Arabic" w:hAnsi="Traditional Arabic" w:cs="Traditional Arabic"/>
          <w:b/>
          <w:bCs/>
          <w:sz w:val="28"/>
          <w:szCs w:val="28"/>
          <w:rtl/>
          <w:lang w:bidi="fa-IR"/>
        </w:rPr>
        <w:t xml:space="preserve"> النور ب</w:t>
      </w:r>
      <w:r w:rsidR="0099215D">
        <w:rPr>
          <w:rFonts w:ascii="Traditional Arabic" w:hAnsi="Traditional Arabic" w:cs="Traditional Arabic" w:hint="cs"/>
          <w:b/>
          <w:bCs/>
          <w:sz w:val="28"/>
          <w:szCs w:val="28"/>
          <w:rtl/>
          <w:lang w:bidi="fa-IR"/>
        </w:rPr>
        <w:t>إ</w:t>
      </w:r>
      <w:r w:rsidRPr="008D3487">
        <w:rPr>
          <w:rFonts w:ascii="Traditional Arabic" w:hAnsi="Traditional Arabic" w:cs="Traditional Arabic"/>
          <w:b/>
          <w:bCs/>
          <w:sz w:val="28"/>
          <w:szCs w:val="28"/>
          <w:rtl/>
          <w:lang w:bidi="fa-IR"/>
        </w:rPr>
        <w:t xml:space="preserve">ذن ربهم </w:t>
      </w:r>
      <w:r w:rsidR="0099215D">
        <w:rPr>
          <w:rFonts w:ascii="Traditional Arabic" w:hAnsi="Traditional Arabic" w:cs="Traditional Arabic" w:hint="cs"/>
          <w:b/>
          <w:bCs/>
          <w:sz w:val="28"/>
          <w:szCs w:val="28"/>
          <w:rtl/>
          <w:lang w:bidi="fa-IR"/>
        </w:rPr>
        <w:t>إ</w:t>
      </w:r>
      <w:r w:rsidRPr="008D3487">
        <w:rPr>
          <w:rFonts w:ascii="Traditional Arabic" w:hAnsi="Traditional Arabic" w:cs="Traditional Arabic"/>
          <w:b/>
          <w:bCs/>
          <w:sz w:val="28"/>
          <w:szCs w:val="28"/>
          <w:rtl/>
          <w:lang w:bidi="fa-IR"/>
        </w:rPr>
        <w:t>ل</w:t>
      </w:r>
      <w:r w:rsidR="008D3487">
        <w:rPr>
          <w:rFonts w:ascii="Traditional Arabic" w:hAnsi="Traditional Arabic" w:cs="Traditional Arabic" w:hint="cs"/>
          <w:b/>
          <w:bCs/>
          <w:sz w:val="28"/>
          <w:szCs w:val="28"/>
          <w:rtl/>
          <w:lang w:bidi="fa-IR"/>
        </w:rPr>
        <w:t>ى</w:t>
      </w:r>
      <w:r w:rsidRPr="008D3487">
        <w:rPr>
          <w:rFonts w:ascii="Traditional Arabic" w:hAnsi="Traditional Arabic" w:cs="Traditional Arabic"/>
          <w:b/>
          <w:bCs/>
          <w:sz w:val="28"/>
          <w:szCs w:val="28"/>
          <w:rtl/>
          <w:lang w:bidi="fa-IR"/>
        </w:rPr>
        <w:t xml:space="preserve"> صراط العزيز الحميد، سيدنا و</w:t>
      </w:r>
      <w:r w:rsidR="0099215D">
        <w:rPr>
          <w:rFonts w:ascii="Traditional Arabic" w:hAnsi="Traditional Arabic" w:cs="Traditional Arabic" w:hint="cs"/>
          <w:b/>
          <w:bCs/>
          <w:sz w:val="28"/>
          <w:szCs w:val="28"/>
          <w:rtl/>
          <w:lang w:bidi="fa-IR"/>
        </w:rPr>
        <w:t>إ</w:t>
      </w:r>
      <w:r w:rsidRPr="008D3487">
        <w:rPr>
          <w:rFonts w:ascii="Traditional Arabic" w:hAnsi="Traditional Arabic" w:cs="Traditional Arabic"/>
          <w:b/>
          <w:bCs/>
          <w:sz w:val="28"/>
          <w:szCs w:val="28"/>
          <w:rtl/>
          <w:lang w:bidi="fa-IR"/>
        </w:rPr>
        <w:t>مامنا و</w:t>
      </w:r>
      <w:r w:rsidR="0099215D">
        <w:rPr>
          <w:rFonts w:ascii="Traditional Arabic" w:hAnsi="Traditional Arabic" w:cs="Traditional Arabic" w:hint="cs"/>
          <w:b/>
          <w:bCs/>
          <w:sz w:val="28"/>
          <w:szCs w:val="28"/>
          <w:rtl/>
          <w:lang w:bidi="fa-IR"/>
        </w:rPr>
        <w:t>أ</w:t>
      </w:r>
      <w:r w:rsidRPr="008D3487">
        <w:rPr>
          <w:rFonts w:ascii="Traditional Arabic" w:hAnsi="Traditional Arabic" w:cs="Traditional Arabic"/>
          <w:b/>
          <w:bCs/>
          <w:sz w:val="28"/>
          <w:szCs w:val="28"/>
          <w:rtl/>
          <w:lang w:bidi="fa-IR"/>
        </w:rPr>
        <w:t>سوتنا وحبيبنا محمد بن</w:t>
      </w:r>
      <w:r w:rsidR="0099215D">
        <w:rPr>
          <w:rFonts w:ascii="Traditional Arabic" w:hAnsi="Traditional Arabic" w:cs="Traditional Arabic"/>
          <w:b/>
          <w:bCs/>
          <w:sz w:val="28"/>
          <w:szCs w:val="28"/>
          <w:rtl/>
          <w:lang w:bidi="fa-IR"/>
        </w:rPr>
        <w:t xml:space="preserve"> عبدالله و</w:t>
      </w:r>
      <w:r w:rsidRPr="008D3487">
        <w:rPr>
          <w:rFonts w:ascii="Traditional Arabic" w:hAnsi="Traditional Arabic" w:cs="Traditional Arabic"/>
          <w:b/>
          <w:bCs/>
          <w:sz w:val="28"/>
          <w:szCs w:val="28"/>
          <w:rtl/>
          <w:lang w:bidi="fa-IR"/>
        </w:rPr>
        <w:t>عل</w:t>
      </w:r>
      <w:r w:rsidR="008D3487">
        <w:rPr>
          <w:rFonts w:ascii="Traditional Arabic" w:hAnsi="Traditional Arabic" w:cs="Traditional Arabic" w:hint="cs"/>
          <w:b/>
          <w:bCs/>
          <w:sz w:val="28"/>
          <w:szCs w:val="28"/>
          <w:rtl/>
          <w:lang w:bidi="fa-IR"/>
        </w:rPr>
        <w:t>ى</w:t>
      </w:r>
      <w:r w:rsidRPr="008D3487">
        <w:rPr>
          <w:rFonts w:ascii="Traditional Arabic" w:hAnsi="Traditional Arabic" w:cs="Traditional Arabic"/>
          <w:b/>
          <w:bCs/>
          <w:sz w:val="28"/>
          <w:szCs w:val="28"/>
          <w:rtl/>
          <w:lang w:bidi="fa-IR"/>
        </w:rPr>
        <w:t xml:space="preserve"> آله و</w:t>
      </w:r>
      <w:r w:rsidR="0099215D">
        <w:rPr>
          <w:rFonts w:ascii="Traditional Arabic" w:hAnsi="Traditional Arabic" w:cs="Traditional Arabic"/>
          <w:b/>
          <w:bCs/>
          <w:sz w:val="28"/>
          <w:szCs w:val="28"/>
          <w:rtl/>
          <w:lang w:bidi="fa-IR"/>
        </w:rPr>
        <w:t>صحبه و</w:t>
      </w:r>
      <w:r w:rsidRPr="008D3487">
        <w:rPr>
          <w:rFonts w:ascii="Traditional Arabic" w:hAnsi="Traditional Arabic" w:cs="Traditional Arabic"/>
          <w:b/>
          <w:bCs/>
          <w:sz w:val="28"/>
          <w:szCs w:val="28"/>
          <w:rtl/>
          <w:lang w:bidi="fa-IR"/>
        </w:rPr>
        <w:t>من تبعهم ب</w:t>
      </w:r>
      <w:r w:rsidR="0099215D">
        <w:rPr>
          <w:rFonts w:ascii="Traditional Arabic" w:hAnsi="Traditional Arabic" w:cs="Traditional Arabic" w:hint="cs"/>
          <w:b/>
          <w:bCs/>
          <w:sz w:val="28"/>
          <w:szCs w:val="28"/>
          <w:rtl/>
          <w:lang w:bidi="fa-IR"/>
        </w:rPr>
        <w:t>إ</w:t>
      </w:r>
      <w:r w:rsidRPr="008D3487">
        <w:rPr>
          <w:rFonts w:ascii="Traditional Arabic" w:hAnsi="Traditional Arabic" w:cs="Traditional Arabic"/>
          <w:b/>
          <w:bCs/>
          <w:sz w:val="28"/>
          <w:szCs w:val="28"/>
          <w:rtl/>
          <w:lang w:bidi="fa-IR"/>
        </w:rPr>
        <w:t xml:space="preserve">حسان </w:t>
      </w:r>
      <w:r w:rsidR="0099215D">
        <w:rPr>
          <w:rFonts w:ascii="Traditional Arabic" w:hAnsi="Traditional Arabic" w:cs="Traditional Arabic" w:hint="cs"/>
          <w:b/>
          <w:bCs/>
          <w:sz w:val="28"/>
          <w:szCs w:val="28"/>
          <w:rtl/>
          <w:lang w:bidi="fa-IR"/>
        </w:rPr>
        <w:t>إ</w:t>
      </w:r>
      <w:r w:rsidRPr="008D3487">
        <w:rPr>
          <w:rFonts w:ascii="Traditional Arabic" w:hAnsi="Traditional Arabic" w:cs="Traditional Arabic"/>
          <w:b/>
          <w:bCs/>
          <w:sz w:val="28"/>
          <w:szCs w:val="28"/>
          <w:rtl/>
          <w:lang w:bidi="fa-IR"/>
        </w:rPr>
        <w:t>ل</w:t>
      </w:r>
      <w:r w:rsidR="008D3487">
        <w:rPr>
          <w:rFonts w:ascii="Traditional Arabic" w:hAnsi="Traditional Arabic" w:cs="Traditional Arabic" w:hint="cs"/>
          <w:b/>
          <w:bCs/>
          <w:sz w:val="28"/>
          <w:szCs w:val="28"/>
          <w:rtl/>
          <w:lang w:bidi="fa-IR"/>
        </w:rPr>
        <w:t>ى</w:t>
      </w:r>
      <w:r w:rsidRPr="008D3487">
        <w:rPr>
          <w:rFonts w:ascii="Traditional Arabic" w:hAnsi="Traditional Arabic" w:cs="Traditional Arabic"/>
          <w:b/>
          <w:bCs/>
          <w:sz w:val="28"/>
          <w:szCs w:val="28"/>
          <w:rtl/>
          <w:lang w:bidi="fa-IR"/>
        </w:rPr>
        <w:t xml:space="preserve"> يوم الدين.</w:t>
      </w:r>
    </w:p>
    <w:p w:rsidR="00F04492" w:rsidRDefault="00F04492" w:rsidP="00F04492">
      <w:pPr>
        <w:bidi/>
        <w:ind w:firstLine="284"/>
        <w:jc w:val="both"/>
        <w:rPr>
          <w:rFonts w:cs="B Lotus"/>
          <w:sz w:val="28"/>
          <w:szCs w:val="28"/>
          <w:rtl/>
          <w:lang w:bidi="fa-IR"/>
        </w:rPr>
      </w:pPr>
      <w:r>
        <w:rPr>
          <w:rFonts w:cs="B Lotus" w:hint="cs"/>
          <w:sz w:val="28"/>
          <w:szCs w:val="28"/>
          <w:rtl/>
          <w:lang w:bidi="fa-IR"/>
        </w:rPr>
        <w:t>اما بعد</w:t>
      </w:r>
      <w:r w:rsidR="008D3487">
        <w:rPr>
          <w:rFonts w:cs="B Lotus" w:hint="cs"/>
          <w:sz w:val="28"/>
          <w:szCs w:val="28"/>
          <w:rtl/>
          <w:lang w:bidi="fa-IR"/>
        </w:rPr>
        <w:t>:</w:t>
      </w:r>
    </w:p>
    <w:p w:rsidR="00F04492" w:rsidRDefault="00F04492" w:rsidP="005E04B2">
      <w:pPr>
        <w:bidi/>
        <w:ind w:firstLine="284"/>
        <w:jc w:val="both"/>
        <w:rPr>
          <w:rFonts w:cs="B Lotus"/>
          <w:sz w:val="28"/>
          <w:szCs w:val="28"/>
          <w:rtl/>
          <w:lang w:bidi="fa-IR"/>
        </w:rPr>
      </w:pPr>
      <w:r>
        <w:rPr>
          <w:rFonts w:cs="B Lotus" w:hint="cs"/>
          <w:sz w:val="28"/>
          <w:szCs w:val="28"/>
          <w:rtl/>
          <w:lang w:bidi="fa-IR"/>
        </w:rPr>
        <w:t xml:space="preserve">جزء چهارم از سلسله «كاروان به سوي خدا» در ارتباط با منزلتي است بس عظيم از </w:t>
      </w:r>
      <w:r w:rsidR="005E04B2">
        <w:rPr>
          <w:rFonts w:cs="B Lotus" w:hint="cs"/>
          <w:sz w:val="28"/>
          <w:szCs w:val="28"/>
          <w:rtl/>
          <w:lang w:bidi="fa-IR"/>
        </w:rPr>
        <w:t>منازل سائرين به سوي خدا و سالكين طريق پروردگار جهان كه همان «توبه» مي‌باشد.</w:t>
      </w:r>
    </w:p>
    <w:p w:rsidR="005E04B2" w:rsidRDefault="005E04B2" w:rsidP="005E04B2">
      <w:pPr>
        <w:bidi/>
        <w:ind w:firstLine="284"/>
        <w:jc w:val="both"/>
        <w:rPr>
          <w:rFonts w:cs="B Lotus"/>
          <w:sz w:val="28"/>
          <w:szCs w:val="28"/>
          <w:rtl/>
          <w:lang w:bidi="fa-IR"/>
        </w:rPr>
      </w:pPr>
      <w:r>
        <w:rPr>
          <w:rFonts w:cs="B Lotus" w:hint="cs"/>
          <w:sz w:val="28"/>
          <w:szCs w:val="28"/>
          <w:rtl/>
          <w:lang w:bidi="fa-IR"/>
        </w:rPr>
        <w:t>بعضي از عالمان علم رفتار و سلوك، توبه را بر ساير منازل سالكين و مقدمات صالحين، مقدم داشته‌ان</w:t>
      </w:r>
      <w:r w:rsidR="00201DEE">
        <w:rPr>
          <w:rFonts w:cs="B Lotus" w:hint="cs"/>
          <w:sz w:val="28"/>
          <w:szCs w:val="28"/>
          <w:rtl/>
          <w:lang w:bidi="fa-IR"/>
        </w:rPr>
        <w:t>د</w:t>
      </w:r>
      <w:r>
        <w:rPr>
          <w:rFonts w:cs="B Lotus" w:hint="cs"/>
          <w:sz w:val="28"/>
          <w:szCs w:val="28"/>
          <w:rtl/>
          <w:lang w:bidi="fa-IR"/>
        </w:rPr>
        <w:t xml:space="preserve"> همانگونه كه امام محمد غزالي در كتاب خود به نام «منهاج العابدين» مرتبه توبه را به عنوان مرتبه دوم بعد از مرتبه علم قرار داده كه نخستين مرحله و معبر براي كساني كه خواهان وصول به پيشگاه خداوند متعال و خواستا</w:t>
      </w:r>
      <w:r w:rsidR="00052091">
        <w:rPr>
          <w:rFonts w:cs="B Lotus" w:hint="cs"/>
          <w:sz w:val="28"/>
          <w:szCs w:val="28"/>
          <w:rtl/>
          <w:lang w:bidi="fa-IR"/>
        </w:rPr>
        <w:t>ر</w:t>
      </w:r>
      <w:r>
        <w:rPr>
          <w:rFonts w:cs="B Lotus" w:hint="cs"/>
          <w:sz w:val="28"/>
          <w:szCs w:val="28"/>
          <w:rtl/>
          <w:lang w:bidi="fa-IR"/>
        </w:rPr>
        <w:t xml:space="preserve"> رضوان و نواب نيكوي او باشند، همان علم و آگاهي است كه در آغاز قرار </w:t>
      </w:r>
      <w:r w:rsidR="003D25FC">
        <w:rPr>
          <w:rFonts w:cs="B Lotus" w:hint="cs"/>
          <w:sz w:val="28"/>
          <w:szCs w:val="28"/>
          <w:rtl/>
          <w:lang w:bidi="fa-IR"/>
        </w:rPr>
        <w:t>مي‌گيرد.</w:t>
      </w:r>
    </w:p>
    <w:p w:rsidR="003D25FC" w:rsidRDefault="003D25FC" w:rsidP="003D25FC">
      <w:pPr>
        <w:bidi/>
        <w:ind w:firstLine="284"/>
        <w:jc w:val="both"/>
        <w:rPr>
          <w:rFonts w:cs="B Lotus"/>
          <w:sz w:val="28"/>
          <w:szCs w:val="28"/>
          <w:rtl/>
          <w:lang w:bidi="fa-IR"/>
        </w:rPr>
      </w:pPr>
      <w:r>
        <w:rPr>
          <w:rFonts w:cs="B Lotus" w:hint="cs"/>
          <w:sz w:val="28"/>
          <w:szCs w:val="28"/>
          <w:rtl/>
          <w:lang w:bidi="fa-IR"/>
        </w:rPr>
        <w:t>وي در كتاب «احياء علوم الدين» از قسمت «ربع منجيات» كتاب اول را اختصاص به توبه داده است. ولي من در اين سلسله [تسهيل فقه رفتاري در پرتو قرآن و سنّت] به ترتيب معيني ملتزم نشدم، آنچه را خداوند متعال برايم ميسّر گردانيد، در معرض انتشار قرار دادم كه شايد بعدها به يك ترتيب منطقي بدان دست يابم.</w:t>
      </w:r>
    </w:p>
    <w:p w:rsidR="003D25FC" w:rsidRDefault="003D25FC" w:rsidP="00A6219C">
      <w:pPr>
        <w:bidi/>
        <w:ind w:firstLine="284"/>
        <w:jc w:val="both"/>
        <w:rPr>
          <w:rFonts w:cs="B Lotus"/>
          <w:sz w:val="28"/>
          <w:szCs w:val="28"/>
          <w:rtl/>
          <w:lang w:bidi="fa-IR"/>
        </w:rPr>
      </w:pPr>
      <w:r>
        <w:rPr>
          <w:rFonts w:cs="B Lotus" w:hint="cs"/>
          <w:sz w:val="28"/>
          <w:szCs w:val="28"/>
          <w:rtl/>
          <w:lang w:bidi="fa-IR"/>
        </w:rPr>
        <w:t>دانش توبه، يك دانش مهم بلكه ضروري است و امت اسلامي در اين عصر بدان نياز مبرم دارند، به دليل اينكه مردم د</w:t>
      </w:r>
      <w:r w:rsidR="00A6219C">
        <w:rPr>
          <w:rFonts w:cs="B Lotus" w:hint="cs"/>
          <w:sz w:val="28"/>
          <w:szCs w:val="28"/>
          <w:rtl/>
          <w:lang w:bidi="fa-IR"/>
        </w:rPr>
        <w:t>ر</w:t>
      </w:r>
      <w:r>
        <w:rPr>
          <w:rFonts w:cs="B Lotus" w:hint="cs"/>
          <w:sz w:val="28"/>
          <w:szCs w:val="28"/>
          <w:rtl/>
          <w:lang w:bidi="fa-IR"/>
        </w:rPr>
        <w:t xml:space="preserve"> ا</w:t>
      </w:r>
      <w:r w:rsidR="00A6219C">
        <w:rPr>
          <w:rFonts w:cs="B Lotus" w:hint="cs"/>
          <w:sz w:val="28"/>
          <w:szCs w:val="28"/>
          <w:rtl/>
          <w:lang w:bidi="fa-IR"/>
        </w:rPr>
        <w:t>ي</w:t>
      </w:r>
      <w:r>
        <w:rPr>
          <w:rFonts w:cs="B Lotus" w:hint="cs"/>
          <w:sz w:val="28"/>
          <w:szCs w:val="28"/>
          <w:rtl/>
          <w:lang w:bidi="fa-IR"/>
        </w:rPr>
        <w:t xml:space="preserve">ن عصر </w:t>
      </w:r>
      <w:r w:rsidRPr="00A6219C">
        <w:rPr>
          <w:rFonts w:ascii="Traditional Arabic" w:hAnsi="Traditional Arabic" w:cs="Traditional Arabic"/>
          <w:sz w:val="28"/>
          <w:szCs w:val="28"/>
          <w:rtl/>
          <w:lang w:bidi="fa-IR"/>
        </w:rPr>
        <w:t>«</w:t>
      </w:r>
      <w:r w:rsidRPr="00A6219C">
        <w:rPr>
          <w:rFonts w:ascii="Traditional Arabic" w:hAnsi="Traditional Arabic" w:cs="Traditional Arabic"/>
          <w:b/>
          <w:bCs/>
          <w:sz w:val="28"/>
          <w:szCs w:val="28"/>
          <w:rtl/>
          <w:lang w:bidi="fa-IR"/>
        </w:rPr>
        <w:t>الا من رحم الله</w:t>
      </w:r>
      <w:r w:rsidRPr="00A6219C">
        <w:rPr>
          <w:rFonts w:ascii="Traditional Arabic" w:hAnsi="Traditional Arabic" w:cs="Traditional Arabic"/>
          <w:sz w:val="28"/>
          <w:szCs w:val="28"/>
          <w:rtl/>
          <w:lang w:bidi="fa-IR"/>
        </w:rPr>
        <w:t>»</w:t>
      </w:r>
      <w:r>
        <w:rPr>
          <w:rFonts w:cs="B Lotus" w:hint="cs"/>
          <w:sz w:val="28"/>
          <w:szCs w:val="28"/>
          <w:rtl/>
          <w:lang w:bidi="fa-IR"/>
        </w:rPr>
        <w:t xml:space="preserve"> غرق در </w:t>
      </w:r>
      <w:r w:rsidR="000731FE">
        <w:rPr>
          <w:rFonts w:cs="B Lotus" w:hint="cs"/>
          <w:sz w:val="28"/>
          <w:szCs w:val="28"/>
          <w:rtl/>
          <w:lang w:bidi="fa-IR"/>
        </w:rPr>
        <w:t>گناهان و خطايا هستند. آنان خدا را فراموش كرده‌اند پس خداوند هم آنان را فراموش كرده است. جاذبه‌هاي شرّ و بدي و موانع خير و نيكي فراوان، دامنگير آنان شده و راه خدا را بر آنان مسدود و راه شيطان را بر آنان هموار ساخته است. اينك ما در بسياري از ممالك اسلامي با وسايل جهنمي، با استفاده از تكنولوژي مدرن و رسانه‌هاي جمعي، با نوشته، صدا، تصوير و ديگر عوامل بازدارنده از اين دست</w:t>
      </w:r>
      <w:r w:rsidR="00A6219C">
        <w:rPr>
          <w:rFonts w:cs="B Lotus" w:hint="cs"/>
          <w:sz w:val="28"/>
          <w:szCs w:val="28"/>
          <w:rtl/>
          <w:lang w:bidi="fa-IR"/>
        </w:rPr>
        <w:t xml:space="preserve"> مواجه</w:t>
      </w:r>
      <w:r w:rsidR="00A6219C">
        <w:rPr>
          <w:rFonts w:cs="B Lotus"/>
          <w:sz w:val="28"/>
          <w:szCs w:val="28"/>
          <w:rtl/>
          <w:lang w:bidi="fa-IR"/>
        </w:rPr>
        <w:softHyphen/>
      </w:r>
      <w:r w:rsidR="00A6219C">
        <w:rPr>
          <w:rFonts w:cs="B Lotus" w:hint="cs"/>
          <w:sz w:val="28"/>
          <w:szCs w:val="28"/>
          <w:rtl/>
          <w:lang w:bidi="fa-IR"/>
        </w:rPr>
        <w:t>ایم و</w:t>
      </w:r>
      <w:r w:rsidR="000731FE">
        <w:rPr>
          <w:rFonts w:cs="B Lotus" w:hint="cs"/>
          <w:sz w:val="28"/>
          <w:szCs w:val="28"/>
          <w:rtl/>
          <w:lang w:bidi="fa-IR"/>
        </w:rPr>
        <w:t xml:space="preserve"> پيوسته مسير و جاذبه‌هاي راه </w:t>
      </w:r>
      <w:r w:rsidR="000731FE">
        <w:rPr>
          <w:rFonts w:cs="B Lotus" w:hint="cs"/>
          <w:sz w:val="28"/>
          <w:szCs w:val="28"/>
          <w:rtl/>
          <w:lang w:bidi="fa-IR"/>
        </w:rPr>
        <w:lastRenderedPageBreak/>
        <w:t>شيطاني را مي‌خوانيم، مي‌شنويم و مي‌بينيم و شياطين انس و جنّ و دشمنان اسلام از داخل و خارج آن دستگاه‌ها و رسانه‌ها، مسلمانان را تشجيع و تشويق به انح</w:t>
      </w:r>
      <w:r w:rsidR="00F63464">
        <w:rPr>
          <w:rFonts w:cs="B Lotus" w:hint="cs"/>
          <w:sz w:val="28"/>
          <w:szCs w:val="28"/>
          <w:rtl/>
          <w:lang w:bidi="fa-IR"/>
        </w:rPr>
        <w:t>راف از مسير حق مي‌نمايند. و اضافه بر آن، آرزوها و خواهشهاي بدِ نفساني، تمايل به دنيا، فراموشي مرگ و حساب و بهشت و جهنم، و غافل ماندن از پروردگار و خالقِ تنها و قهّار، خود معين و ياور آن جاذبه‌هاي شيطاني‌اند و در چنين حالتي شگفت نيست كه اينگونه مردمان به ترك نماز پردازند و پيرو شهوات نفساني گردند و عهد و پيمان خداوند را بعد از تعهد و ميثاق، نقض نمايند. و در حدود و وظايف نسبت به خدا و بندگان خدا كوتاهي نمايند و به حرامخواري و خوردن مال مردم دريغ نورزند و در كسب و بدست آوردن مال و دارايي بدون توجه به حلال يا حرام بودن آن بكوشند.</w:t>
      </w:r>
    </w:p>
    <w:p w:rsidR="0082196A" w:rsidRDefault="0082196A" w:rsidP="00201DEE">
      <w:pPr>
        <w:bidi/>
        <w:ind w:firstLine="284"/>
        <w:jc w:val="both"/>
        <w:rPr>
          <w:rFonts w:cs="B Lotus"/>
          <w:sz w:val="28"/>
          <w:szCs w:val="28"/>
          <w:rtl/>
          <w:lang w:bidi="fa-IR"/>
        </w:rPr>
      </w:pPr>
      <w:r>
        <w:rPr>
          <w:rFonts w:cs="B Lotus" w:hint="cs"/>
          <w:sz w:val="28"/>
          <w:szCs w:val="28"/>
          <w:rtl/>
          <w:lang w:bidi="fa-IR"/>
        </w:rPr>
        <w:t>امروزه مسلمانان بش</w:t>
      </w:r>
      <w:r w:rsidR="00201DEE">
        <w:rPr>
          <w:rFonts w:cs="B Lotus" w:hint="cs"/>
          <w:sz w:val="28"/>
          <w:szCs w:val="28"/>
          <w:rtl/>
          <w:lang w:bidi="fa-IR"/>
        </w:rPr>
        <w:t>د</w:t>
      </w:r>
      <w:r>
        <w:rPr>
          <w:rFonts w:cs="B Lotus" w:hint="cs"/>
          <w:sz w:val="28"/>
          <w:szCs w:val="28"/>
          <w:rtl/>
          <w:lang w:bidi="fa-IR"/>
        </w:rPr>
        <w:t>ت نياز دارند كه نذير و اخطاردهنده‌اي بر روي آنان فرياد كشد كه</w:t>
      </w:r>
      <w:r w:rsidR="00254312">
        <w:rPr>
          <w:rFonts w:cs="B Lotus" w:hint="cs"/>
          <w:sz w:val="28"/>
          <w:szCs w:val="28"/>
          <w:rtl/>
          <w:lang w:bidi="fa-IR"/>
        </w:rPr>
        <w:t>:</w:t>
      </w:r>
      <w:r>
        <w:rPr>
          <w:rFonts w:cs="B Lotus" w:hint="cs"/>
          <w:sz w:val="28"/>
          <w:szCs w:val="28"/>
          <w:rtl/>
          <w:lang w:bidi="fa-IR"/>
        </w:rPr>
        <w:t xml:space="preserve"> از اين مستي بهوش </w:t>
      </w:r>
      <w:r w:rsidR="00741144">
        <w:rPr>
          <w:rFonts w:cs="B Lotus" w:hint="cs"/>
          <w:sz w:val="28"/>
          <w:szCs w:val="28"/>
          <w:rtl/>
          <w:lang w:bidi="fa-IR"/>
        </w:rPr>
        <w:t>آ</w:t>
      </w:r>
      <w:r>
        <w:rPr>
          <w:rFonts w:cs="B Lotus" w:hint="cs"/>
          <w:sz w:val="28"/>
          <w:szCs w:val="28"/>
          <w:rtl/>
          <w:lang w:bidi="fa-IR"/>
        </w:rPr>
        <w:t>ييد، و از خواب بيدار شويد و به راه عقل و خرد آييد و به سوي پروردگارتان توبه كنيد قبل از اينكه روزي فرا رسد كه هيچ مال و فرزندي در آن بكار نايد، سواي كسي كه با قلب سالم راه خدا را پيموده باشد.</w:t>
      </w:r>
    </w:p>
    <w:p w:rsidR="0082196A" w:rsidRDefault="00132578" w:rsidP="0082196A">
      <w:pPr>
        <w:bidi/>
        <w:ind w:firstLine="284"/>
        <w:jc w:val="both"/>
        <w:rPr>
          <w:rFonts w:cs="B Lotus"/>
          <w:sz w:val="28"/>
          <w:szCs w:val="28"/>
          <w:rtl/>
          <w:lang w:bidi="fa-IR"/>
        </w:rPr>
      </w:pPr>
      <w:r>
        <w:rPr>
          <w:rFonts w:cs="B Lotus" w:hint="cs"/>
          <w:sz w:val="28"/>
          <w:szCs w:val="28"/>
          <w:rtl/>
          <w:lang w:bidi="fa-IR"/>
        </w:rPr>
        <w:t>كوشش ما در اين جزء اين است كه دلهاي غافل را بيدار نماييم و عقلهاي گريزان را برگردانيم و عزمهاي سست را نيرو بخشيم و اهميت توبه و ضرورت و فضيلت و وجوب فوريتي آن و همچنين مقومات، شرايط، اركان و مهمترين احكام آن را براي مردم بيان نماييم و ثمرات و نتايج توبه و دستاوردهايي را كه نصيب توبه‌كننده مي‌شوند چه در دنيا و چه در قيامت متذكر شويم. همانگونه كه به بيان موانع توبه و انگيزه‌ها و موجبات آن نيز مي‌پردازيم و به خاطر نياز شديد به توبه در اين عصر شهوات و غفلتها و شبهات، مباحث را اندكي با تفصيل بيان كرده‌ايم.</w:t>
      </w:r>
    </w:p>
    <w:p w:rsidR="00132578" w:rsidRPr="00FE3380" w:rsidRDefault="00132578" w:rsidP="00132578">
      <w:pPr>
        <w:bidi/>
        <w:ind w:firstLine="284"/>
        <w:jc w:val="both"/>
        <w:rPr>
          <w:rFonts w:cs="B Lotus"/>
          <w:sz w:val="28"/>
          <w:szCs w:val="28"/>
          <w:rtl/>
          <w:lang w:bidi="fa-IR"/>
        </w:rPr>
      </w:pPr>
      <w:r w:rsidRPr="00FE3380">
        <w:rPr>
          <w:rFonts w:cs="B Lotus" w:hint="cs"/>
          <w:sz w:val="28"/>
          <w:szCs w:val="28"/>
          <w:rtl/>
          <w:lang w:bidi="fa-IR"/>
        </w:rPr>
        <w:lastRenderedPageBreak/>
        <w:t>تمام عالمان علمِ تصوف و سلوك توجه شاياني به توبه مبذول داشته‌اند و از حقيقت، اركان و شرايط آن مباحث ارزنده‌اي عرضه نموده‌اند از جمله ابوالقاسم، جنيد، ابوسليمان داراني، ذوالنون مصري، رابعه عدوي و ... .</w:t>
      </w:r>
    </w:p>
    <w:p w:rsidR="00132578" w:rsidRDefault="00132578" w:rsidP="00A6219C">
      <w:pPr>
        <w:bidi/>
        <w:ind w:firstLine="284"/>
        <w:jc w:val="both"/>
        <w:rPr>
          <w:rFonts w:cs="B Lotus"/>
          <w:sz w:val="28"/>
          <w:szCs w:val="28"/>
          <w:rtl/>
          <w:lang w:bidi="fa-IR"/>
        </w:rPr>
      </w:pPr>
      <w:r>
        <w:rPr>
          <w:rFonts w:cs="B Lotus" w:hint="cs"/>
          <w:sz w:val="28"/>
          <w:szCs w:val="28"/>
          <w:rtl/>
          <w:lang w:bidi="fa-IR"/>
        </w:rPr>
        <w:t>و به عنوان بارزترين مؤلفان در علم تصوف و سلوك مي‌توان از: محاسبي، مكي، قشيري، غزالي</w:t>
      </w:r>
      <w:r w:rsidR="00DB1940">
        <w:rPr>
          <w:rFonts w:cs="B Lotus" w:hint="cs"/>
          <w:sz w:val="28"/>
          <w:szCs w:val="28"/>
          <w:rtl/>
          <w:lang w:bidi="fa-IR"/>
        </w:rPr>
        <w:t>،</w:t>
      </w:r>
      <w:r>
        <w:rPr>
          <w:rFonts w:cs="B Lotus" w:hint="cs"/>
          <w:sz w:val="28"/>
          <w:szCs w:val="28"/>
          <w:rtl/>
          <w:lang w:bidi="fa-IR"/>
        </w:rPr>
        <w:t xml:space="preserve"> ابن قيّم و </w:t>
      </w:r>
      <w:r w:rsidR="00A6219C">
        <w:rPr>
          <w:rFonts w:cs="B Lotus" w:hint="cs"/>
          <w:sz w:val="28"/>
          <w:szCs w:val="28"/>
          <w:rtl/>
          <w:lang w:bidi="fa-IR"/>
        </w:rPr>
        <w:t>علمایی</w:t>
      </w:r>
      <w:r>
        <w:rPr>
          <w:rFonts w:cs="B Lotus" w:hint="cs"/>
          <w:sz w:val="28"/>
          <w:szCs w:val="28"/>
          <w:rtl/>
          <w:lang w:bidi="fa-IR"/>
        </w:rPr>
        <w:t xml:space="preserve"> بعد از </w:t>
      </w:r>
      <w:r w:rsidR="00DA635B">
        <w:rPr>
          <w:rFonts w:cs="B Lotus" w:hint="cs"/>
          <w:sz w:val="28"/>
          <w:szCs w:val="28"/>
          <w:rtl/>
          <w:lang w:bidi="fa-IR"/>
        </w:rPr>
        <w:t>آ</w:t>
      </w:r>
      <w:r>
        <w:rPr>
          <w:rFonts w:cs="B Lotus" w:hint="cs"/>
          <w:sz w:val="28"/>
          <w:szCs w:val="28"/>
          <w:rtl/>
          <w:lang w:bidi="fa-IR"/>
        </w:rPr>
        <w:t>نان را نام برد.</w:t>
      </w:r>
    </w:p>
    <w:p w:rsidR="0072450A" w:rsidRDefault="0072450A" w:rsidP="0072450A">
      <w:pPr>
        <w:bidi/>
        <w:ind w:firstLine="284"/>
        <w:jc w:val="both"/>
        <w:rPr>
          <w:rFonts w:cs="B Lotus"/>
          <w:sz w:val="28"/>
          <w:szCs w:val="28"/>
          <w:rtl/>
          <w:lang w:bidi="fa-IR"/>
        </w:rPr>
      </w:pPr>
      <w:r>
        <w:rPr>
          <w:rFonts w:cs="B Lotus" w:hint="cs"/>
          <w:sz w:val="28"/>
          <w:szCs w:val="28"/>
          <w:rtl/>
          <w:lang w:bidi="fa-IR"/>
        </w:rPr>
        <w:t xml:space="preserve">امام محمد </w:t>
      </w:r>
      <w:r w:rsidR="00A6219C">
        <w:rPr>
          <w:rFonts w:cs="B Lotus" w:hint="cs"/>
          <w:sz w:val="28"/>
          <w:szCs w:val="28"/>
          <w:rtl/>
          <w:lang w:bidi="fa-IR"/>
        </w:rPr>
        <w:t>غزالي در كتاب «الاحياء» در مقدمه</w:t>
      </w:r>
      <w:r w:rsidR="00A6219C">
        <w:rPr>
          <w:rFonts w:cs="B Lotus"/>
          <w:sz w:val="28"/>
          <w:szCs w:val="28"/>
          <w:rtl/>
          <w:lang w:bidi="fa-IR"/>
        </w:rPr>
        <w:softHyphen/>
      </w:r>
      <w:r w:rsidR="00A6219C">
        <w:rPr>
          <w:rFonts w:cs="B Lotus" w:hint="cs"/>
          <w:sz w:val="28"/>
          <w:szCs w:val="28"/>
          <w:rtl/>
          <w:lang w:bidi="fa-IR"/>
        </w:rPr>
        <w:t>ی</w:t>
      </w:r>
      <w:r>
        <w:rPr>
          <w:rFonts w:cs="B Lotus" w:hint="cs"/>
          <w:sz w:val="28"/>
          <w:szCs w:val="28"/>
          <w:rtl/>
          <w:lang w:bidi="fa-IR"/>
        </w:rPr>
        <w:t xml:space="preserve"> كتاب «توبه» مي‌گويد:</w:t>
      </w:r>
    </w:p>
    <w:p w:rsidR="0072450A" w:rsidRDefault="00391E53" w:rsidP="000D328E">
      <w:pPr>
        <w:bidi/>
        <w:ind w:firstLine="284"/>
        <w:jc w:val="both"/>
        <w:rPr>
          <w:rFonts w:cs="B Lotus"/>
          <w:sz w:val="28"/>
          <w:szCs w:val="28"/>
          <w:rtl/>
          <w:lang w:bidi="fa-IR"/>
        </w:rPr>
      </w:pPr>
      <w:r>
        <w:rPr>
          <w:rFonts w:cs="B Lotus" w:hint="cs"/>
          <w:sz w:val="28"/>
          <w:szCs w:val="28"/>
          <w:rtl/>
          <w:lang w:bidi="fa-IR"/>
        </w:rPr>
        <w:t xml:space="preserve">بدانكه توبه و بازگشتن از گناهان به سوي </w:t>
      </w:r>
      <w:r w:rsidR="000D328E">
        <w:rPr>
          <w:rFonts w:cs="B Lotus" w:hint="cs"/>
          <w:sz w:val="28"/>
          <w:szCs w:val="28"/>
          <w:rtl/>
          <w:lang w:bidi="fa-IR"/>
        </w:rPr>
        <w:t>پروردگار</w:t>
      </w:r>
      <w:r>
        <w:rPr>
          <w:rFonts w:cs="B Lotus" w:hint="cs"/>
          <w:sz w:val="28"/>
          <w:szCs w:val="28"/>
          <w:rtl/>
          <w:lang w:bidi="fa-IR"/>
        </w:rPr>
        <w:t xml:space="preserve"> عيب‌پوش و غيب‌دان، آغاز طريق سالكان است و سرماية رستگاران و اول قدم مريدان و كليد استقامت مايلان و مطلع اصطفا و انتخاب براي پدر ما آدم</w:t>
      </w:r>
      <w:r w:rsidR="000D328E">
        <w:rPr>
          <w:rFonts w:cs="B Lotus" w:hint="cs"/>
          <w:sz w:val="28"/>
          <w:szCs w:val="28"/>
          <w:lang w:bidi="fa-IR"/>
        </w:rPr>
        <w:sym w:font="AGA Arabesque" w:char="F075"/>
      </w:r>
      <w:r w:rsidR="000D328E">
        <w:rPr>
          <w:rFonts w:cs="B Lotus" w:hint="cs"/>
          <w:sz w:val="28"/>
          <w:szCs w:val="28"/>
          <w:rtl/>
          <w:lang w:bidi="fa-IR"/>
        </w:rPr>
        <w:t xml:space="preserve"> </w:t>
      </w:r>
      <w:r>
        <w:rPr>
          <w:rFonts w:cs="B Lotus" w:hint="cs"/>
          <w:sz w:val="28"/>
          <w:szCs w:val="28"/>
          <w:rtl/>
          <w:lang w:bidi="fa-IR"/>
        </w:rPr>
        <w:t xml:space="preserve">و براي جميع انبيا و ديگر مقربان است. </w:t>
      </w:r>
      <w:r w:rsidR="00BB6B3D">
        <w:rPr>
          <w:rFonts w:cs="B Lotus" w:hint="cs"/>
          <w:sz w:val="28"/>
          <w:szCs w:val="28"/>
          <w:rtl/>
          <w:lang w:bidi="fa-IR"/>
        </w:rPr>
        <w:t>و اقتداي فرزندان به پدران عين خود سزاواري است و جاي شگفتي نيست اگر آدمي گناه كند چه در جبلت او علت گناهكاري هست و كسي كه شبيه پدر خود ماند بجاست و ظلمي نكرده است. ولي پدر پس از شكست به جبران و پس از ويراني به تعمير پرداخت، لذا فرزند بايد كه به هر دو طرف نفي و اثبات و وجود و عدم پيروي كند. آدم</w:t>
      </w:r>
      <w:r w:rsidR="008D76A4">
        <w:rPr>
          <w:rFonts w:cs="CTraditional Arabic" w:hint="cs"/>
          <w:sz w:val="28"/>
          <w:szCs w:val="28"/>
          <w:rtl/>
          <w:lang w:bidi="fa-IR"/>
        </w:rPr>
        <w:t>÷</w:t>
      </w:r>
      <w:r w:rsidR="008D76A4">
        <w:rPr>
          <w:rFonts w:cs="B Lotus" w:hint="cs"/>
          <w:sz w:val="28"/>
          <w:szCs w:val="28"/>
          <w:rtl/>
          <w:lang w:bidi="fa-IR"/>
        </w:rPr>
        <w:t xml:space="preserve"> در اظهار پشيماني بر خطاي </w:t>
      </w:r>
      <w:r w:rsidR="00023A73">
        <w:rPr>
          <w:rFonts w:cs="B Lotus" w:hint="cs"/>
          <w:sz w:val="28"/>
          <w:szCs w:val="28"/>
          <w:rtl/>
          <w:lang w:bidi="fa-IR"/>
        </w:rPr>
        <w:t>گذشته‌اي مبالغت ورزيد. پس هر كه او را در گناه الگو سازد وقتي به توبه نپردازد خود را د‌ر آتش انداخته است. بلكه خير محض شيوه فرشتگان است و شرّ صرف بدون جبران شيوة شياطين است و جبران شرّ و بدي به وسيله خير و نيكي شعار و دثار آدميان است. چه در طينت انسانيت بد و نيك آميخته و در فطرت بشريّت خير و شرّ آويخته شده است و هر بنده‌اي انتساب او يا به فرشته باشد و يا به آدم</w:t>
      </w:r>
      <w:r w:rsidR="000D328E">
        <w:rPr>
          <w:rFonts w:cs="B Lotus" w:hint="cs"/>
          <w:sz w:val="28"/>
          <w:szCs w:val="28"/>
          <w:lang w:bidi="fa-IR"/>
        </w:rPr>
        <w:sym w:font="AGA Arabesque" w:char="F075"/>
      </w:r>
      <w:r w:rsidR="00023A73">
        <w:rPr>
          <w:rFonts w:cs="B Lotus" w:hint="cs"/>
          <w:sz w:val="28"/>
          <w:szCs w:val="28"/>
          <w:rtl/>
          <w:lang w:bidi="fa-IR"/>
        </w:rPr>
        <w:t xml:space="preserve"> و يا به شيطان، پس كسي به توبه گرايد بر صحت نسبت خود به آدم</w:t>
      </w:r>
      <w:r w:rsidR="000D328E">
        <w:rPr>
          <w:rFonts w:cs="B Lotus" w:hint="cs"/>
          <w:sz w:val="28"/>
          <w:szCs w:val="28"/>
          <w:lang w:bidi="fa-IR"/>
        </w:rPr>
        <w:sym w:font="AGA Arabesque" w:char="F075"/>
      </w:r>
      <w:r w:rsidR="00023A73">
        <w:rPr>
          <w:rFonts w:cs="B Lotus" w:hint="cs"/>
          <w:sz w:val="28"/>
          <w:szCs w:val="28"/>
          <w:rtl/>
          <w:lang w:bidi="fa-IR"/>
        </w:rPr>
        <w:t xml:space="preserve"> اقام</w:t>
      </w:r>
      <w:r w:rsidR="000D328E">
        <w:rPr>
          <w:rFonts w:cs="B Lotus" w:hint="cs"/>
          <w:sz w:val="28"/>
          <w:szCs w:val="28"/>
          <w:rtl/>
          <w:lang w:bidi="fa-IR"/>
        </w:rPr>
        <w:t>ه</w:t>
      </w:r>
      <w:r w:rsidR="000D328E">
        <w:rPr>
          <w:rFonts w:cs="B Lotus" w:hint="cs"/>
          <w:sz w:val="28"/>
          <w:szCs w:val="28"/>
          <w:rtl/>
          <w:lang w:bidi="fa-IR"/>
        </w:rPr>
        <w:softHyphen/>
        <w:t>ی</w:t>
      </w:r>
      <w:r w:rsidR="00023A73">
        <w:rPr>
          <w:rFonts w:cs="B Lotus" w:hint="cs"/>
          <w:sz w:val="28"/>
          <w:szCs w:val="28"/>
          <w:rtl/>
          <w:lang w:bidi="fa-IR"/>
        </w:rPr>
        <w:t xml:space="preserve"> دليل نموده است و كسي كه بر گناه اصرار ورزد، نفس خود را به شيطان ث</w:t>
      </w:r>
      <w:r w:rsidR="000D328E">
        <w:rPr>
          <w:rFonts w:cs="B Lotus" w:hint="cs"/>
          <w:sz w:val="28"/>
          <w:szCs w:val="28"/>
          <w:rtl/>
          <w:lang w:bidi="fa-IR"/>
        </w:rPr>
        <w:t>ابت</w:t>
      </w:r>
      <w:r w:rsidR="00023A73">
        <w:rPr>
          <w:rFonts w:cs="B Lotus" w:hint="cs"/>
          <w:sz w:val="28"/>
          <w:szCs w:val="28"/>
          <w:rtl/>
          <w:lang w:bidi="fa-IR"/>
        </w:rPr>
        <w:t xml:space="preserve"> نموده است. انتساب آدمي به فرشته به اينك از او پيوسته خير محض آيد از امكان آدمي بيرون است، چه در فطرت او خير يا شرّ چنان معجون شده است كه جز به آتش از آن جدا نشود</w:t>
      </w:r>
      <w:r w:rsidR="00532180">
        <w:rPr>
          <w:rFonts w:cs="B Lotus" w:hint="cs"/>
          <w:sz w:val="28"/>
          <w:szCs w:val="28"/>
          <w:rtl/>
          <w:lang w:bidi="fa-IR"/>
        </w:rPr>
        <w:t>،</w:t>
      </w:r>
      <w:r w:rsidR="000D328E">
        <w:rPr>
          <w:rFonts w:cs="B Lotus" w:hint="cs"/>
          <w:sz w:val="28"/>
          <w:szCs w:val="28"/>
          <w:rtl/>
          <w:lang w:bidi="fa-IR"/>
        </w:rPr>
        <w:t xml:space="preserve"> </w:t>
      </w:r>
      <w:r w:rsidR="00023A73">
        <w:rPr>
          <w:rFonts w:cs="B Lotus" w:hint="cs"/>
          <w:sz w:val="28"/>
          <w:szCs w:val="28"/>
          <w:rtl/>
          <w:lang w:bidi="fa-IR"/>
        </w:rPr>
        <w:t xml:space="preserve"> يا به آتش پشيماني و يا به آتش آن جهاني</w:t>
      </w:r>
      <w:r w:rsidR="00532180">
        <w:rPr>
          <w:rFonts w:cs="B Lotus" w:hint="cs"/>
          <w:sz w:val="28"/>
          <w:szCs w:val="28"/>
          <w:rtl/>
          <w:lang w:bidi="fa-IR"/>
        </w:rPr>
        <w:t>،</w:t>
      </w:r>
      <w:r w:rsidR="00023A73">
        <w:rPr>
          <w:rFonts w:cs="B Lotus" w:hint="cs"/>
          <w:sz w:val="28"/>
          <w:szCs w:val="28"/>
          <w:rtl/>
          <w:lang w:bidi="fa-IR"/>
        </w:rPr>
        <w:t xml:space="preserve"> و بديهي است كه گوهر انساني از خبائتهاي شيطاني </w:t>
      </w:r>
      <w:r w:rsidR="00023A73">
        <w:rPr>
          <w:rFonts w:cs="B Lotus" w:hint="cs"/>
          <w:sz w:val="28"/>
          <w:szCs w:val="28"/>
          <w:rtl/>
          <w:lang w:bidi="fa-IR"/>
        </w:rPr>
        <w:lastRenderedPageBreak/>
        <w:t>رهايي نمي‌يابد تا به يكي از اين دو آتش نسوزد و اكنون زمان كار در اختيارِ توست كه از دو بدي آسان‌تر و از دو آتش نرم‌تر را انتخاب كني، پيش از آنكه عنانِ اختيار را از دست تو بستانند و تو را سوي سراي اضطرار رانند و در فردوس اعلي و يا در جهنم اسفل رسانند.</w:t>
      </w:r>
    </w:p>
    <w:p w:rsidR="00023A73" w:rsidRDefault="007F2BA1" w:rsidP="00023A73">
      <w:pPr>
        <w:bidi/>
        <w:ind w:firstLine="284"/>
        <w:jc w:val="both"/>
        <w:rPr>
          <w:rFonts w:cs="B Lotus"/>
          <w:sz w:val="28"/>
          <w:szCs w:val="28"/>
          <w:rtl/>
          <w:lang w:bidi="fa-IR"/>
        </w:rPr>
      </w:pPr>
      <w:r>
        <w:rPr>
          <w:rFonts w:cs="B Lotus" w:hint="cs"/>
          <w:sz w:val="28"/>
          <w:szCs w:val="28"/>
          <w:rtl/>
          <w:lang w:bidi="fa-IR"/>
        </w:rPr>
        <w:t xml:space="preserve">توجه و مرجع نخست من اول قرآن و سنت رسول خدا </w:t>
      </w:r>
      <w:r w:rsidR="00C314E4">
        <w:rPr>
          <w:rFonts w:cs="CTraditional Arabic" w:hint="cs"/>
          <w:sz w:val="28"/>
          <w:szCs w:val="28"/>
          <w:rtl/>
          <w:lang w:bidi="fa-IR"/>
        </w:rPr>
        <w:t>ع</w:t>
      </w:r>
      <w:r w:rsidR="00512965">
        <w:rPr>
          <w:rFonts w:cs="CTraditional Arabic" w:hint="cs"/>
          <w:sz w:val="28"/>
          <w:szCs w:val="28"/>
          <w:rtl/>
          <w:lang w:bidi="fa-IR"/>
        </w:rPr>
        <w:t xml:space="preserve"> </w:t>
      </w:r>
      <w:r w:rsidR="00512965">
        <w:rPr>
          <w:rFonts w:cs="B Lotus" w:hint="cs"/>
          <w:sz w:val="28"/>
          <w:szCs w:val="28"/>
          <w:rtl/>
          <w:lang w:bidi="fa-IR"/>
        </w:rPr>
        <w:t>است. از آن پس روايات و اثر سلف صالح مي‌باشد. سعي و كوشش فراوان نمودم بر اينكه در حكم و توجيه بر حديث ضعيفي اعتماد ننمايم و در بيان حديث به راوي و درجه آن به اختصار بپردازم. اگر حديثي صحيح و يا حسن نمي‌بود بدان استدلال ننمودم هر چند در ارتباط با ترغيب و ترهيب مطلب باشد. و اگر آن را بيان نموده باشم جز جهت اطلاع و يا به عنوان ناقل از روايت ديگري نبوده است و غالباً به بيان ضعف آن پرداخته‌ام.</w:t>
      </w:r>
    </w:p>
    <w:p w:rsidR="00512965" w:rsidRDefault="00B865E4" w:rsidP="00512965">
      <w:pPr>
        <w:bidi/>
        <w:ind w:firstLine="284"/>
        <w:jc w:val="both"/>
        <w:rPr>
          <w:rFonts w:cs="B Lotus"/>
          <w:sz w:val="28"/>
          <w:szCs w:val="28"/>
          <w:rtl/>
          <w:lang w:bidi="fa-IR"/>
        </w:rPr>
      </w:pPr>
      <w:r>
        <w:rPr>
          <w:rFonts w:cs="B Lotus" w:hint="cs"/>
          <w:sz w:val="28"/>
          <w:szCs w:val="28"/>
          <w:rtl/>
          <w:lang w:bidi="fa-IR"/>
        </w:rPr>
        <w:t>و ما در اين موضوع به شماري از كتب بويژه كتب دانشمندان علم تصوف و سلوك استفاده كرده‌ايم كه مهمترين آنان اين دو كتاب اساسي مي‌باشد:</w:t>
      </w:r>
    </w:p>
    <w:p w:rsidR="00B865E4" w:rsidRDefault="00B865E4" w:rsidP="00DB1940">
      <w:pPr>
        <w:bidi/>
        <w:ind w:firstLine="284"/>
        <w:jc w:val="both"/>
        <w:rPr>
          <w:rFonts w:cs="B Lotus"/>
          <w:sz w:val="28"/>
          <w:szCs w:val="28"/>
          <w:rtl/>
          <w:lang w:bidi="fa-IR"/>
        </w:rPr>
      </w:pPr>
      <w:r>
        <w:rPr>
          <w:rFonts w:cs="B Lotus" w:hint="cs"/>
          <w:sz w:val="28"/>
          <w:szCs w:val="28"/>
          <w:rtl/>
          <w:lang w:bidi="fa-IR"/>
        </w:rPr>
        <w:t xml:space="preserve">اولي‌: كتاب </w:t>
      </w:r>
      <w:r w:rsidRPr="00DB1940">
        <w:rPr>
          <w:rFonts w:cs="B Badr" w:hint="cs"/>
          <w:b/>
          <w:bCs/>
          <w:sz w:val="28"/>
          <w:szCs w:val="28"/>
          <w:rtl/>
          <w:lang w:bidi="fa-IR"/>
        </w:rPr>
        <w:t xml:space="preserve">«مدارج السالكين شرح منازل السائرين </w:t>
      </w:r>
      <w:r w:rsidR="00DB1940" w:rsidRPr="00DB1940">
        <w:rPr>
          <w:rFonts w:cs="B Badr" w:hint="cs"/>
          <w:b/>
          <w:bCs/>
          <w:sz w:val="28"/>
          <w:szCs w:val="28"/>
          <w:rtl/>
          <w:lang w:bidi="fa-IR"/>
        </w:rPr>
        <w:t>إ</w:t>
      </w:r>
      <w:r w:rsidRPr="00DB1940">
        <w:rPr>
          <w:rFonts w:cs="B Badr" w:hint="cs"/>
          <w:b/>
          <w:bCs/>
          <w:sz w:val="28"/>
          <w:szCs w:val="28"/>
          <w:rtl/>
          <w:lang w:bidi="fa-IR"/>
        </w:rPr>
        <w:t xml:space="preserve">لي مقامات </w:t>
      </w:r>
      <w:r w:rsidR="00DB1940" w:rsidRPr="00DB1940">
        <w:rPr>
          <w:rFonts w:cs="B Badr" w:hint="cs"/>
          <w:b/>
          <w:bCs/>
          <w:sz w:val="28"/>
          <w:szCs w:val="28"/>
          <w:rtl/>
          <w:lang w:bidi="fa-IR"/>
        </w:rPr>
        <w:t>إ</w:t>
      </w:r>
      <w:r w:rsidRPr="00DB1940">
        <w:rPr>
          <w:rFonts w:cs="B Badr" w:hint="cs"/>
          <w:b/>
          <w:bCs/>
          <w:sz w:val="28"/>
          <w:szCs w:val="28"/>
          <w:rtl/>
          <w:lang w:bidi="fa-IR"/>
        </w:rPr>
        <w:t>يا</w:t>
      </w:r>
      <w:r w:rsidR="00DB1940" w:rsidRPr="00DB1940">
        <w:rPr>
          <w:rFonts w:cs="B Badr" w:hint="cs"/>
          <w:b/>
          <w:bCs/>
          <w:sz w:val="28"/>
          <w:szCs w:val="28"/>
          <w:rtl/>
          <w:lang w:bidi="fa-IR"/>
        </w:rPr>
        <w:t>ک</w:t>
      </w:r>
      <w:r w:rsidRPr="00DB1940">
        <w:rPr>
          <w:rFonts w:cs="B Badr" w:hint="cs"/>
          <w:b/>
          <w:bCs/>
          <w:sz w:val="28"/>
          <w:szCs w:val="28"/>
          <w:rtl/>
          <w:lang w:bidi="fa-IR"/>
        </w:rPr>
        <w:t xml:space="preserve"> نعبد و</w:t>
      </w:r>
      <w:r w:rsidR="00DB1940" w:rsidRPr="00DB1940">
        <w:rPr>
          <w:rFonts w:cs="B Badr" w:hint="cs"/>
          <w:b/>
          <w:bCs/>
          <w:sz w:val="28"/>
          <w:szCs w:val="28"/>
          <w:rtl/>
          <w:lang w:bidi="fa-IR"/>
        </w:rPr>
        <w:t>إ</w:t>
      </w:r>
      <w:r w:rsidRPr="00DB1940">
        <w:rPr>
          <w:rFonts w:cs="B Badr" w:hint="cs"/>
          <w:b/>
          <w:bCs/>
          <w:sz w:val="28"/>
          <w:szCs w:val="28"/>
          <w:rtl/>
          <w:lang w:bidi="fa-IR"/>
        </w:rPr>
        <w:t>ياك نستعين»</w:t>
      </w:r>
      <w:r>
        <w:rPr>
          <w:rFonts w:cs="B Lotus" w:hint="cs"/>
          <w:sz w:val="28"/>
          <w:szCs w:val="28"/>
          <w:rtl/>
          <w:lang w:bidi="fa-IR"/>
        </w:rPr>
        <w:t xml:space="preserve"> </w:t>
      </w:r>
      <w:r w:rsidR="00333AE7">
        <w:rPr>
          <w:rFonts w:cs="B Lotus" w:hint="cs"/>
          <w:sz w:val="28"/>
          <w:szCs w:val="28"/>
          <w:rtl/>
          <w:lang w:bidi="fa-IR"/>
        </w:rPr>
        <w:t xml:space="preserve">تأليف ابوعبدالله شمس‌الدين، ابن قيم جوزي مشهور به «ابن القيّم» است كه اين كتاب بسيار زيبا و سحرانگيز </w:t>
      </w:r>
      <w:r w:rsidR="006425C4">
        <w:rPr>
          <w:rFonts w:cs="B Lotus" w:hint="cs"/>
          <w:sz w:val="28"/>
          <w:szCs w:val="28"/>
          <w:rtl/>
          <w:lang w:bidi="fa-IR"/>
        </w:rPr>
        <w:t>با قلم تواناي</w:t>
      </w:r>
      <w:r w:rsidR="000D328E">
        <w:rPr>
          <w:rFonts w:cs="B Lotus" w:hint="cs"/>
          <w:sz w:val="28"/>
          <w:szCs w:val="28"/>
          <w:rtl/>
          <w:lang w:bidi="fa-IR"/>
        </w:rPr>
        <w:t xml:space="preserve"> اديب و بليغ توانا، داعي و مربي</w:t>
      </w:r>
      <w:r w:rsidR="006425C4">
        <w:rPr>
          <w:rFonts w:cs="B Lotus" w:hint="cs"/>
          <w:sz w:val="28"/>
          <w:szCs w:val="28"/>
          <w:rtl/>
          <w:lang w:bidi="fa-IR"/>
        </w:rPr>
        <w:t>، فقيه توانمند اصولي و آگاه به مقاصد شارع، موحد صادق</w:t>
      </w:r>
      <w:r w:rsidR="000D328E">
        <w:rPr>
          <w:rFonts w:cs="B Lotus" w:hint="cs"/>
          <w:sz w:val="28"/>
          <w:szCs w:val="28"/>
          <w:rtl/>
          <w:lang w:bidi="fa-IR"/>
        </w:rPr>
        <w:t xml:space="preserve"> و محقق</w:t>
      </w:r>
      <w:r w:rsidR="00786BBF">
        <w:rPr>
          <w:rFonts w:cs="B Lotus" w:hint="cs"/>
          <w:sz w:val="28"/>
          <w:szCs w:val="28"/>
          <w:rtl/>
          <w:lang w:bidi="fa-IR"/>
        </w:rPr>
        <w:t>، دانشمندي كه به ايراد طرايق مي‌پردازد و علل و اسباب را بيان مي‌دارد و به كشف احكام و شرع حقايق مي‌پردازد، آراسته گرديده است.</w:t>
      </w:r>
    </w:p>
    <w:p w:rsidR="005D10EB" w:rsidRDefault="005D10EB" w:rsidP="005D10EB">
      <w:pPr>
        <w:bidi/>
        <w:ind w:firstLine="284"/>
        <w:jc w:val="both"/>
        <w:rPr>
          <w:rFonts w:cs="B Lotus"/>
          <w:sz w:val="28"/>
          <w:szCs w:val="28"/>
          <w:rtl/>
          <w:lang w:bidi="fa-IR"/>
        </w:rPr>
      </w:pPr>
      <w:r>
        <w:rPr>
          <w:rFonts w:cs="B Lotus" w:hint="cs"/>
          <w:sz w:val="28"/>
          <w:szCs w:val="28"/>
          <w:rtl/>
          <w:lang w:bidi="fa-IR"/>
        </w:rPr>
        <w:t>بنده از اين كتاب استفاده فراواني بردم و در بسياري مواضع به نقل عين و نصّ عبارات او پرداخته‌ام.</w:t>
      </w:r>
    </w:p>
    <w:p w:rsidR="005D10EB" w:rsidRDefault="005D10EB" w:rsidP="005D10EB">
      <w:pPr>
        <w:bidi/>
        <w:ind w:firstLine="284"/>
        <w:jc w:val="both"/>
        <w:rPr>
          <w:rFonts w:cs="B Lotus"/>
          <w:sz w:val="28"/>
          <w:szCs w:val="28"/>
          <w:rtl/>
          <w:lang w:bidi="fa-IR"/>
        </w:rPr>
      </w:pPr>
      <w:r>
        <w:rPr>
          <w:rFonts w:cs="B Lotus" w:hint="cs"/>
          <w:sz w:val="28"/>
          <w:szCs w:val="28"/>
          <w:rtl/>
          <w:lang w:bidi="fa-IR"/>
        </w:rPr>
        <w:t>همانگونه كه در بيان اثر گناهان، از كتاب «</w:t>
      </w:r>
      <w:r w:rsidR="00B03C46" w:rsidRPr="00B03C46">
        <w:rPr>
          <w:rFonts w:ascii="Traditional Arabic" w:hAnsi="Traditional Arabic" w:cs="Traditional Arabic"/>
          <w:b/>
          <w:bCs/>
          <w:sz w:val="28"/>
          <w:szCs w:val="28"/>
          <w:rtl/>
          <w:lang w:bidi="fa-IR"/>
        </w:rPr>
        <w:t>ا</w:t>
      </w:r>
      <w:r w:rsidRPr="00B03C46">
        <w:rPr>
          <w:rFonts w:ascii="Traditional Arabic" w:hAnsi="Traditional Arabic" w:cs="Traditional Arabic"/>
          <w:b/>
          <w:bCs/>
          <w:sz w:val="28"/>
          <w:szCs w:val="28"/>
          <w:rtl/>
          <w:lang w:bidi="fa-IR"/>
        </w:rPr>
        <w:t>لدا</w:t>
      </w:r>
      <w:r w:rsidR="00DB1940">
        <w:rPr>
          <w:rFonts w:ascii="Traditional Arabic" w:hAnsi="Traditional Arabic" w:cs="Traditional Arabic" w:hint="cs"/>
          <w:b/>
          <w:bCs/>
          <w:sz w:val="28"/>
          <w:szCs w:val="28"/>
          <w:rtl/>
          <w:lang w:bidi="fa-IR"/>
        </w:rPr>
        <w:t>ء</w:t>
      </w:r>
      <w:r w:rsidR="00DB1940">
        <w:rPr>
          <w:rFonts w:ascii="Traditional Arabic" w:hAnsi="Traditional Arabic" w:cs="Traditional Arabic"/>
          <w:b/>
          <w:bCs/>
          <w:sz w:val="28"/>
          <w:szCs w:val="28"/>
          <w:rtl/>
          <w:lang w:bidi="fa-IR"/>
        </w:rPr>
        <w:t xml:space="preserve"> و</w:t>
      </w:r>
      <w:r w:rsidRPr="00B03C46">
        <w:rPr>
          <w:rFonts w:ascii="Traditional Arabic" w:hAnsi="Traditional Arabic" w:cs="Traditional Arabic"/>
          <w:b/>
          <w:bCs/>
          <w:sz w:val="28"/>
          <w:szCs w:val="28"/>
          <w:rtl/>
          <w:lang w:bidi="fa-IR"/>
        </w:rPr>
        <w:t>الدواء</w:t>
      </w:r>
      <w:r>
        <w:rPr>
          <w:rFonts w:cs="B Lotus" w:hint="cs"/>
          <w:sz w:val="28"/>
          <w:szCs w:val="28"/>
          <w:rtl/>
          <w:lang w:bidi="fa-IR"/>
        </w:rPr>
        <w:t>» ايشان به نقل عين عبارات پرداخته‌ام.</w:t>
      </w:r>
    </w:p>
    <w:p w:rsidR="005D10EB" w:rsidRDefault="005D10EB" w:rsidP="005D10EB">
      <w:pPr>
        <w:bidi/>
        <w:ind w:firstLine="284"/>
        <w:jc w:val="both"/>
        <w:rPr>
          <w:rFonts w:cs="B Lotus"/>
          <w:sz w:val="28"/>
          <w:szCs w:val="28"/>
          <w:rtl/>
          <w:lang w:bidi="fa-IR"/>
        </w:rPr>
      </w:pPr>
      <w:r>
        <w:rPr>
          <w:rFonts w:cs="B Lotus" w:hint="cs"/>
          <w:sz w:val="28"/>
          <w:szCs w:val="28"/>
          <w:rtl/>
          <w:lang w:bidi="fa-IR"/>
        </w:rPr>
        <w:lastRenderedPageBreak/>
        <w:t xml:space="preserve">دومي: كتاب </w:t>
      </w:r>
      <w:r w:rsidR="000D328E">
        <w:rPr>
          <w:rFonts w:cs="B Lotus" w:hint="cs"/>
          <w:sz w:val="28"/>
          <w:szCs w:val="28"/>
          <w:rtl/>
          <w:lang w:bidi="fa-IR"/>
        </w:rPr>
        <w:t>«ا</w:t>
      </w:r>
      <w:r>
        <w:rPr>
          <w:rFonts w:cs="B Lotus" w:hint="cs"/>
          <w:sz w:val="28"/>
          <w:szCs w:val="28"/>
          <w:rtl/>
          <w:lang w:bidi="fa-IR"/>
        </w:rPr>
        <w:t>حياء علوم الدين» است كه در واقع يك دائر</w:t>
      </w:r>
      <w:r w:rsidRPr="00B476A6">
        <w:rPr>
          <w:rFonts w:cs="2  Badr" w:hint="cs"/>
          <w:sz w:val="28"/>
          <w:szCs w:val="28"/>
          <w:rtl/>
          <w:lang w:bidi="fa-IR"/>
        </w:rPr>
        <w:t>ة</w:t>
      </w:r>
      <w:r>
        <w:rPr>
          <w:rFonts w:cs="B Lotus" w:hint="cs"/>
          <w:sz w:val="28"/>
          <w:szCs w:val="28"/>
          <w:rtl/>
          <w:lang w:bidi="fa-IR"/>
        </w:rPr>
        <w:t xml:space="preserve"> المعارف مشهور در علم سلوك و اخلاق است</w:t>
      </w:r>
      <w:r w:rsidR="00A96587">
        <w:rPr>
          <w:rFonts w:cs="B Lotus" w:hint="cs"/>
          <w:sz w:val="28"/>
          <w:szCs w:val="28"/>
          <w:rtl/>
          <w:lang w:bidi="fa-IR"/>
        </w:rPr>
        <w:t xml:space="preserve"> و آن مشتمل بر چهار ربع و چهل كتاب است: ربع عبادات، ربع عادات، ربع مهلكات، ربع منجيات و نخستين كتاب در ربع منجيات همان كتاب توبه است.</w:t>
      </w:r>
    </w:p>
    <w:p w:rsidR="00BD450C" w:rsidRDefault="00BD450C" w:rsidP="00B03C46">
      <w:pPr>
        <w:bidi/>
        <w:ind w:firstLine="284"/>
        <w:jc w:val="both"/>
        <w:rPr>
          <w:rFonts w:cs="B Lotus"/>
          <w:sz w:val="28"/>
          <w:szCs w:val="28"/>
          <w:rtl/>
          <w:lang w:bidi="fa-IR"/>
        </w:rPr>
      </w:pPr>
      <w:r>
        <w:rPr>
          <w:rFonts w:cs="B Lotus" w:hint="cs"/>
          <w:sz w:val="28"/>
          <w:szCs w:val="28"/>
          <w:rtl/>
          <w:lang w:bidi="fa-IR"/>
        </w:rPr>
        <w:t>غزالي، فقيه اصولي و منطقي و مصلح و روشن‌فكري است كه تأليفات خود را بر تقسيم و تبويب زيبا و با ترتيب افكار و تبيين ضرب‌المثلها و انتخاب اسلوب شيوا به زيور اعجاب آراسته است. و عالمان و متخصصان علوم تربيتي و سلوك بعد از او از اين كتاب ايشان بهره‌مند شده‌اند همانگونه كه او خود از گذشتگان بويژه از كتاب «قوت القلوب» ت</w:t>
      </w:r>
      <w:r w:rsidR="00B03C46">
        <w:rPr>
          <w:rFonts w:cs="B Lotus" w:hint="cs"/>
          <w:sz w:val="28"/>
          <w:szCs w:val="28"/>
          <w:rtl/>
          <w:lang w:bidi="fa-IR"/>
        </w:rPr>
        <w:t>ا</w:t>
      </w:r>
      <w:r>
        <w:rPr>
          <w:rFonts w:cs="B Lotus" w:hint="cs"/>
          <w:sz w:val="28"/>
          <w:szCs w:val="28"/>
          <w:rtl/>
          <w:lang w:bidi="fa-IR"/>
        </w:rPr>
        <w:t>ليف ابوطالب مكي استفاده نموده است.</w:t>
      </w:r>
    </w:p>
    <w:p w:rsidR="00E752F5" w:rsidRDefault="00E752F5" w:rsidP="00B03C46">
      <w:pPr>
        <w:bidi/>
        <w:ind w:firstLine="284"/>
        <w:jc w:val="both"/>
        <w:rPr>
          <w:rFonts w:cs="B Lotus"/>
          <w:sz w:val="28"/>
          <w:szCs w:val="28"/>
          <w:rtl/>
          <w:lang w:bidi="fa-IR"/>
        </w:rPr>
      </w:pPr>
      <w:r>
        <w:rPr>
          <w:rFonts w:cs="B Lotus" w:hint="cs"/>
          <w:sz w:val="28"/>
          <w:szCs w:val="28"/>
          <w:rtl/>
          <w:lang w:bidi="fa-IR"/>
        </w:rPr>
        <w:t>و ما هم به نوب</w:t>
      </w:r>
      <w:r w:rsidR="00B03C46">
        <w:rPr>
          <w:rFonts w:cs="B Lotus" w:hint="cs"/>
          <w:sz w:val="28"/>
          <w:szCs w:val="28"/>
          <w:rtl/>
          <w:lang w:bidi="fa-IR"/>
        </w:rPr>
        <w:t>ه</w:t>
      </w:r>
      <w:r w:rsidR="00B03C46">
        <w:rPr>
          <w:rFonts w:cs="B Lotus" w:hint="cs"/>
          <w:sz w:val="28"/>
          <w:szCs w:val="28"/>
          <w:rtl/>
          <w:lang w:bidi="fa-IR"/>
        </w:rPr>
        <w:softHyphen/>
        <w:t>ی</w:t>
      </w:r>
      <w:r>
        <w:rPr>
          <w:rFonts w:cs="B Lotus" w:hint="cs"/>
          <w:sz w:val="28"/>
          <w:szCs w:val="28"/>
          <w:rtl/>
          <w:lang w:bidi="fa-IR"/>
        </w:rPr>
        <w:t xml:space="preserve"> خود، از افكار و انديشه‌هاي غزالي فراوان اقتباس نموديم و گاه</w:t>
      </w:r>
      <w:r w:rsidR="00725775">
        <w:rPr>
          <w:rFonts w:cs="B Lotus" w:hint="cs"/>
          <w:sz w:val="28"/>
          <w:szCs w:val="28"/>
          <w:rtl/>
          <w:lang w:bidi="fa-IR"/>
        </w:rPr>
        <w:t>ي</w:t>
      </w:r>
      <w:r>
        <w:rPr>
          <w:rFonts w:cs="B Lotus" w:hint="cs"/>
          <w:sz w:val="28"/>
          <w:szCs w:val="28"/>
          <w:rtl/>
          <w:lang w:bidi="fa-IR"/>
        </w:rPr>
        <w:t xml:space="preserve"> بعضي از عبارات ايشان را عيناً نقل نموده‌ام.</w:t>
      </w:r>
    </w:p>
    <w:p w:rsidR="00E752F5" w:rsidRDefault="00E752F5" w:rsidP="00E752F5">
      <w:pPr>
        <w:bidi/>
        <w:ind w:firstLine="284"/>
        <w:jc w:val="both"/>
        <w:rPr>
          <w:rFonts w:cs="B Lotus"/>
          <w:sz w:val="28"/>
          <w:szCs w:val="28"/>
          <w:rtl/>
          <w:lang w:bidi="fa-IR"/>
        </w:rPr>
      </w:pPr>
      <w:r>
        <w:rPr>
          <w:rFonts w:cs="B Lotus" w:hint="cs"/>
          <w:sz w:val="28"/>
          <w:szCs w:val="28"/>
          <w:rtl/>
          <w:lang w:bidi="fa-IR"/>
        </w:rPr>
        <w:t>از خداوند متعال خواهانم كه خير و بركت اين كتاب را به نويسنده، خواننده، ناشر و تمام كساني كه در اين كار خير سهيم بوده‌اند، عطا فرمايد. و وسيلة بازگشت دلها به سوي خداي خود گردند همانگونه كه از پيشگاه خالق متعال مسئلت دارم كه توبة ما را به عنوان توبة نصوح قبول فرمايد و موجب كفارات گناهان ما و رفع درجات ما گردد و بدان وسيله ما را وارد بهشتهايي نمايد كه در زير آنها رودهايي جاري مي‌شوند.</w:t>
      </w:r>
    </w:p>
    <w:p w:rsidR="000959D2" w:rsidRPr="00B03C46" w:rsidRDefault="000959D2" w:rsidP="00B03C46">
      <w:pPr>
        <w:tabs>
          <w:tab w:val="right" w:pos="7017"/>
        </w:tabs>
        <w:bidi/>
        <w:jc w:val="both"/>
      </w:pPr>
      <w:r w:rsidRPr="00B03C46">
        <w:rPr>
          <w:rFonts w:cs="B Lotus" w:hint="cs"/>
          <w:lang w:bidi="fa-IR"/>
        </w:rPr>
        <w:sym w:font="AGA Arabesque" w:char="F029"/>
      </w:r>
      <w:r w:rsidRPr="00B03C46">
        <w:rPr>
          <w:rFonts w:cs="B Lotus" w:hint="cs"/>
          <w:rtl/>
          <w:lang w:bidi="fa-IR"/>
        </w:rPr>
        <w:t xml:space="preserve"> </w:t>
      </w:r>
      <w:r w:rsidRPr="00B03C46">
        <w:rPr>
          <w:rFonts w:cs="B Badr"/>
          <w:color w:val="000000"/>
        </w:rPr>
        <w:sym w:font="HQPB5" w:char="F021"/>
      </w:r>
      <w:r w:rsidRPr="00B03C46">
        <w:rPr>
          <w:rFonts w:cs="B Badr"/>
          <w:color w:val="000000"/>
        </w:rPr>
        <w:sym w:font="HQPB1" w:char="F024"/>
      </w:r>
      <w:r w:rsidRPr="00B03C46">
        <w:rPr>
          <w:rFonts w:cs="B Badr"/>
          <w:color w:val="000000"/>
        </w:rPr>
        <w:sym w:font="HQPB5" w:char="F075"/>
      </w:r>
      <w:r w:rsidRPr="00B03C46">
        <w:rPr>
          <w:rFonts w:cs="B Badr"/>
          <w:color w:val="000000"/>
        </w:rPr>
        <w:sym w:font="HQPB2" w:char="F05A"/>
      </w:r>
      <w:r w:rsidRPr="00B03C46">
        <w:rPr>
          <w:rFonts w:cs="B Badr"/>
          <w:color w:val="000000"/>
        </w:rPr>
        <w:sym w:font="HQPB4" w:char="F0AD"/>
      </w:r>
      <w:r w:rsidRPr="00B03C46">
        <w:rPr>
          <w:rFonts w:cs="B Badr"/>
          <w:color w:val="000000"/>
        </w:rPr>
        <w:sym w:font="HQPB1" w:char="F02F"/>
      </w:r>
      <w:r w:rsidRPr="00B03C46">
        <w:rPr>
          <w:rFonts w:cs="B Badr"/>
          <w:color w:val="000000"/>
        </w:rPr>
        <w:sym w:font="HQPB5" w:char="F075"/>
      </w:r>
      <w:r w:rsidRPr="00B03C46">
        <w:rPr>
          <w:rFonts w:cs="B Badr"/>
          <w:color w:val="000000"/>
        </w:rPr>
        <w:sym w:font="HQPB1" w:char="F091"/>
      </w:r>
      <w:r w:rsidRPr="00B03C46">
        <w:rPr>
          <w:rFonts w:cs="B Badr"/>
          <w:color w:val="000000"/>
          <w:rtl/>
        </w:rPr>
        <w:t xml:space="preserve"> </w:t>
      </w:r>
      <w:r w:rsidRPr="00B03C46">
        <w:rPr>
          <w:rFonts w:cs="B Badr"/>
          <w:color w:val="000000"/>
        </w:rPr>
        <w:sym w:font="HQPB4" w:char="F0F6"/>
      </w:r>
      <w:r w:rsidRPr="00B03C46">
        <w:rPr>
          <w:rFonts w:cs="B Badr"/>
          <w:color w:val="000000"/>
        </w:rPr>
        <w:sym w:font="HQPB2" w:char="F04E"/>
      </w:r>
      <w:r w:rsidRPr="00B03C46">
        <w:rPr>
          <w:rFonts w:cs="B Badr"/>
          <w:color w:val="000000"/>
        </w:rPr>
        <w:sym w:font="HQPB4" w:char="F0CF"/>
      </w:r>
      <w:r w:rsidRPr="00B03C46">
        <w:rPr>
          <w:rFonts w:cs="B Badr"/>
          <w:color w:val="000000"/>
        </w:rPr>
        <w:sym w:font="HQPB2" w:char="F04A"/>
      </w:r>
      <w:r w:rsidRPr="00B03C46">
        <w:rPr>
          <w:rFonts w:cs="B Badr"/>
          <w:color w:val="000000"/>
        </w:rPr>
        <w:sym w:font="HQPB4" w:char="F0F8"/>
      </w:r>
      <w:r w:rsidRPr="00B03C46">
        <w:rPr>
          <w:rFonts w:cs="B Badr"/>
          <w:color w:val="000000"/>
        </w:rPr>
        <w:sym w:font="HQPB1" w:char="F03F"/>
      </w:r>
      <w:r w:rsidRPr="00B03C46">
        <w:rPr>
          <w:rFonts w:cs="B Badr"/>
          <w:color w:val="000000"/>
        </w:rPr>
        <w:sym w:font="HQPB5" w:char="F072"/>
      </w:r>
      <w:r w:rsidRPr="00B03C46">
        <w:rPr>
          <w:rFonts w:cs="B Badr"/>
          <w:color w:val="000000"/>
        </w:rPr>
        <w:sym w:font="HQPB1" w:char="F026"/>
      </w:r>
      <w:r w:rsidRPr="00B03C46">
        <w:rPr>
          <w:rFonts w:cs="B Badr"/>
          <w:color w:val="000000"/>
          <w:rtl/>
        </w:rPr>
        <w:t xml:space="preserve"> </w:t>
      </w:r>
      <w:r w:rsidRPr="00B03C46">
        <w:rPr>
          <w:rFonts w:cs="B Badr"/>
          <w:color w:val="000000"/>
        </w:rPr>
        <w:sym w:font="HQPB1" w:char="F024"/>
      </w:r>
      <w:r w:rsidRPr="00B03C46">
        <w:rPr>
          <w:rFonts w:cs="B Badr"/>
          <w:color w:val="000000"/>
        </w:rPr>
        <w:sym w:font="HQPB5" w:char="F075"/>
      </w:r>
      <w:r w:rsidRPr="00B03C46">
        <w:rPr>
          <w:rFonts w:cs="B Badr"/>
          <w:color w:val="000000"/>
        </w:rPr>
        <w:sym w:font="HQPB2" w:char="F05A"/>
      </w:r>
      <w:r w:rsidRPr="00B03C46">
        <w:rPr>
          <w:rFonts w:cs="B Badr"/>
          <w:color w:val="000000"/>
        </w:rPr>
        <w:sym w:font="HQPB5" w:char="F073"/>
      </w:r>
      <w:r w:rsidRPr="00B03C46">
        <w:rPr>
          <w:rFonts w:cs="B Badr"/>
          <w:color w:val="000000"/>
        </w:rPr>
        <w:sym w:font="HQPB2" w:char="F039"/>
      </w:r>
      <w:r w:rsidRPr="00B03C46">
        <w:rPr>
          <w:rFonts w:cs="B Badr"/>
          <w:color w:val="000000"/>
          <w:rtl/>
        </w:rPr>
        <w:t xml:space="preserve"> </w:t>
      </w:r>
      <w:r w:rsidRPr="00B03C46">
        <w:rPr>
          <w:rFonts w:cs="B Badr"/>
          <w:color w:val="000000"/>
        </w:rPr>
        <w:sym w:font="HQPB1" w:char="F024"/>
      </w:r>
      <w:r w:rsidRPr="00B03C46">
        <w:rPr>
          <w:rFonts w:cs="B Badr"/>
          <w:color w:val="000000"/>
        </w:rPr>
        <w:sym w:font="HQPB5" w:char="F074"/>
      </w:r>
      <w:r w:rsidRPr="00B03C46">
        <w:rPr>
          <w:rFonts w:cs="B Badr"/>
          <w:color w:val="000000"/>
        </w:rPr>
        <w:sym w:font="HQPB2" w:char="F052"/>
      </w:r>
      <w:r w:rsidRPr="00B03C46">
        <w:rPr>
          <w:rFonts w:cs="B Badr"/>
          <w:color w:val="000000"/>
        </w:rPr>
        <w:sym w:font="HQPB5" w:char="F075"/>
      </w:r>
      <w:r w:rsidRPr="00B03C46">
        <w:rPr>
          <w:rFonts w:cs="B Badr"/>
          <w:color w:val="000000"/>
        </w:rPr>
        <w:sym w:font="HQPB1" w:char="F091"/>
      </w:r>
      <w:r w:rsidRPr="00B03C46">
        <w:rPr>
          <w:rFonts w:cs="B Badr"/>
          <w:color w:val="000000"/>
        </w:rPr>
        <w:sym w:font="HQPB2" w:char="F071"/>
      </w:r>
      <w:r w:rsidRPr="00B03C46">
        <w:rPr>
          <w:rFonts w:cs="B Badr"/>
          <w:color w:val="000000"/>
        </w:rPr>
        <w:sym w:font="HQPB4" w:char="F0E7"/>
      </w:r>
      <w:r w:rsidRPr="00B03C46">
        <w:rPr>
          <w:rFonts w:cs="B Badr"/>
          <w:color w:val="000000"/>
        </w:rPr>
        <w:sym w:font="HQPB2" w:char="F052"/>
      </w:r>
      <w:r w:rsidRPr="00B03C46">
        <w:rPr>
          <w:rFonts w:cs="B Badr"/>
          <w:color w:val="000000"/>
          <w:rtl/>
        </w:rPr>
        <w:t xml:space="preserve"> </w:t>
      </w:r>
      <w:r w:rsidRPr="00B03C46">
        <w:rPr>
          <w:rFonts w:cs="B Badr"/>
          <w:color w:val="000000"/>
        </w:rPr>
        <w:sym w:font="HQPB4" w:char="F0F6"/>
      </w:r>
      <w:r w:rsidRPr="00B03C46">
        <w:rPr>
          <w:rFonts w:cs="B Badr"/>
          <w:color w:val="000000"/>
        </w:rPr>
        <w:sym w:font="HQPB1" w:char="F08D"/>
      </w:r>
      <w:r w:rsidRPr="00B03C46">
        <w:rPr>
          <w:rFonts w:cs="B Badr"/>
          <w:color w:val="000000"/>
        </w:rPr>
        <w:sym w:font="HQPB4" w:char="F0CF"/>
      </w:r>
      <w:r w:rsidRPr="00B03C46">
        <w:rPr>
          <w:rFonts w:cs="B Badr"/>
          <w:color w:val="000000"/>
        </w:rPr>
        <w:sym w:font="HQPB1" w:char="F0FF"/>
      </w:r>
      <w:r w:rsidRPr="00B03C46">
        <w:rPr>
          <w:rFonts w:cs="B Badr"/>
          <w:color w:val="000000"/>
        </w:rPr>
        <w:sym w:font="HQPB4" w:char="F0F8"/>
      </w:r>
      <w:r w:rsidRPr="00B03C46">
        <w:rPr>
          <w:rFonts w:cs="B Badr"/>
          <w:color w:val="000000"/>
        </w:rPr>
        <w:sym w:font="HQPB1" w:char="F0EE"/>
      </w:r>
      <w:r w:rsidRPr="00B03C46">
        <w:rPr>
          <w:rFonts w:cs="B Badr"/>
          <w:color w:val="000000"/>
        </w:rPr>
        <w:sym w:font="HQPB5" w:char="F024"/>
      </w:r>
      <w:r w:rsidRPr="00B03C46">
        <w:rPr>
          <w:rFonts w:cs="B Badr"/>
          <w:color w:val="000000"/>
        </w:rPr>
        <w:sym w:font="HQPB1" w:char="F023"/>
      </w:r>
      <w:r w:rsidRPr="00B03C46">
        <w:rPr>
          <w:rFonts w:cs="B Badr"/>
          <w:color w:val="000000"/>
        </w:rPr>
        <w:sym w:font="HQPB5" w:char="F075"/>
      </w:r>
      <w:r w:rsidRPr="00B03C46">
        <w:rPr>
          <w:rFonts w:cs="B Badr"/>
          <w:color w:val="000000"/>
        </w:rPr>
        <w:sym w:font="HQPB2" w:char="F072"/>
      </w:r>
      <w:r w:rsidRPr="00B03C46">
        <w:rPr>
          <w:rFonts w:cs="B Badr"/>
          <w:color w:val="000000"/>
          <w:rtl/>
        </w:rPr>
        <w:t xml:space="preserve"> </w:t>
      </w:r>
      <w:r w:rsidRPr="00B03C46">
        <w:rPr>
          <w:rFonts w:cs="B Badr"/>
          <w:color w:val="000000"/>
        </w:rPr>
        <w:sym w:font="HQPB5" w:char="F021"/>
      </w:r>
      <w:r w:rsidRPr="00B03C46">
        <w:rPr>
          <w:rFonts w:cs="B Badr"/>
          <w:color w:val="000000"/>
        </w:rPr>
        <w:sym w:font="HQPB1" w:char="F024"/>
      </w:r>
      <w:r w:rsidRPr="00B03C46">
        <w:rPr>
          <w:rFonts w:cs="B Badr"/>
          <w:color w:val="000000"/>
        </w:rPr>
        <w:sym w:font="HQPB5" w:char="F075"/>
      </w:r>
      <w:r w:rsidRPr="00B03C46">
        <w:rPr>
          <w:rFonts w:cs="B Badr"/>
          <w:color w:val="000000"/>
        </w:rPr>
        <w:sym w:font="HQPB2" w:char="F05A"/>
      </w:r>
      <w:r w:rsidRPr="00B03C46">
        <w:rPr>
          <w:rFonts w:cs="B Badr"/>
          <w:color w:val="000000"/>
        </w:rPr>
        <w:sym w:font="HQPB5" w:char="F073"/>
      </w:r>
      <w:r w:rsidRPr="00B03C46">
        <w:rPr>
          <w:rFonts w:cs="B Badr"/>
          <w:color w:val="000000"/>
        </w:rPr>
        <w:sym w:font="HQPB2" w:char="F039"/>
      </w:r>
      <w:r w:rsidRPr="00B03C46">
        <w:rPr>
          <w:rFonts w:cs="B Badr"/>
          <w:color w:val="000000"/>
          <w:rtl/>
        </w:rPr>
        <w:t xml:space="preserve"> </w:t>
      </w:r>
      <w:r w:rsidRPr="00B03C46">
        <w:rPr>
          <w:rFonts w:cs="B Badr"/>
          <w:color w:val="000000"/>
        </w:rPr>
        <w:sym w:font="HQPB4" w:char="F028"/>
      </w:r>
      <w:r w:rsidRPr="00B03C46">
        <w:rPr>
          <w:rFonts w:cs="B Badr"/>
          <w:color w:val="000000"/>
          <w:rtl/>
        </w:rPr>
        <w:t xml:space="preserve"> </w:t>
      </w:r>
      <w:r w:rsidRPr="00B03C46">
        <w:rPr>
          <w:rFonts w:cs="B Badr"/>
          <w:color w:val="000000"/>
        </w:rPr>
        <w:sym w:font="HQPB5" w:char="F079"/>
      </w:r>
      <w:r w:rsidRPr="00B03C46">
        <w:rPr>
          <w:rFonts w:cs="B Badr"/>
          <w:color w:val="000000"/>
        </w:rPr>
        <w:sym w:font="HQPB2" w:char="F037"/>
      </w:r>
      <w:r w:rsidRPr="00B03C46">
        <w:rPr>
          <w:rFonts w:cs="B Badr"/>
          <w:color w:val="000000"/>
        </w:rPr>
        <w:sym w:font="HQPB4" w:char="F0A8"/>
      </w:r>
      <w:r w:rsidRPr="00B03C46">
        <w:rPr>
          <w:rFonts w:cs="B Badr"/>
          <w:color w:val="000000"/>
        </w:rPr>
        <w:sym w:font="HQPB2" w:char="F052"/>
      </w:r>
      <w:r w:rsidRPr="00B03C46">
        <w:rPr>
          <w:rFonts w:cs="B Badr"/>
          <w:color w:val="000000"/>
        </w:rPr>
        <w:sym w:font="HQPB4" w:char="F0CE"/>
      </w:r>
      <w:r w:rsidRPr="00B03C46">
        <w:rPr>
          <w:rFonts w:cs="B Badr"/>
          <w:color w:val="000000"/>
        </w:rPr>
        <w:sym w:font="HQPB1" w:char="F029"/>
      </w:r>
      <w:r w:rsidRPr="00B03C46">
        <w:rPr>
          <w:rFonts w:cs="B Badr"/>
          <w:color w:val="000000"/>
          <w:rtl/>
        </w:rPr>
        <w:t xml:space="preserve"> </w:t>
      </w:r>
      <w:r w:rsidRPr="00B03C46">
        <w:rPr>
          <w:rFonts w:cs="B Badr"/>
          <w:color w:val="000000"/>
        </w:rPr>
        <w:sym w:font="HQPB5" w:char="F034"/>
      </w:r>
      <w:r w:rsidRPr="00B03C46">
        <w:rPr>
          <w:rFonts w:cs="B Badr"/>
          <w:color w:val="000000"/>
        </w:rPr>
        <w:sym w:font="HQPB2" w:char="F092"/>
      </w:r>
      <w:r w:rsidRPr="00B03C46">
        <w:rPr>
          <w:rFonts w:cs="B Badr"/>
          <w:color w:val="000000"/>
        </w:rPr>
        <w:sym w:font="HQPB5" w:char="F06E"/>
      </w:r>
      <w:r w:rsidRPr="00B03C46">
        <w:rPr>
          <w:rFonts w:cs="B Badr"/>
          <w:color w:val="000000"/>
        </w:rPr>
        <w:sym w:font="HQPB2" w:char="F03F"/>
      </w:r>
      <w:r w:rsidRPr="00B03C46">
        <w:rPr>
          <w:rFonts w:cs="B Badr"/>
          <w:color w:val="000000"/>
        </w:rPr>
        <w:sym w:font="HQPB5" w:char="F074"/>
      </w:r>
      <w:r w:rsidRPr="00B03C46">
        <w:rPr>
          <w:rFonts w:cs="B Badr"/>
          <w:color w:val="000000"/>
        </w:rPr>
        <w:sym w:font="HQPB1" w:char="F0E3"/>
      </w:r>
      <w:r w:rsidRPr="00B03C46">
        <w:rPr>
          <w:rFonts w:cs="B Badr"/>
          <w:color w:val="000000"/>
          <w:rtl/>
        </w:rPr>
        <w:t xml:space="preserve"> </w:t>
      </w:r>
      <w:r w:rsidRPr="00B03C46">
        <w:rPr>
          <w:rFonts w:cs="B Badr"/>
          <w:color w:val="000000"/>
        </w:rPr>
        <w:sym w:font="HQPB4" w:char="F0C8"/>
      </w:r>
      <w:r w:rsidRPr="00B03C46">
        <w:rPr>
          <w:rFonts w:cs="B Badr"/>
          <w:color w:val="000000"/>
        </w:rPr>
        <w:sym w:font="HQPB4" w:char="F065"/>
      </w:r>
      <w:r w:rsidRPr="00B03C46">
        <w:rPr>
          <w:rFonts w:cs="B Badr"/>
          <w:color w:val="000000"/>
        </w:rPr>
        <w:sym w:font="HQPB2" w:char="F040"/>
      </w:r>
      <w:r w:rsidRPr="00B03C46">
        <w:rPr>
          <w:rFonts w:cs="B Badr"/>
          <w:color w:val="000000"/>
        </w:rPr>
        <w:sym w:font="HQPB4" w:char="F0E0"/>
      </w:r>
      <w:r w:rsidRPr="00B03C46">
        <w:rPr>
          <w:rFonts w:cs="B Badr"/>
          <w:color w:val="000000"/>
        </w:rPr>
        <w:sym w:font="HQPB2" w:char="F032"/>
      </w:r>
      <w:r w:rsidRPr="00B03C46">
        <w:rPr>
          <w:rFonts w:cs="B Badr"/>
          <w:color w:val="000000"/>
          <w:rtl/>
        </w:rPr>
        <w:t xml:space="preserve"> </w:t>
      </w:r>
      <w:r w:rsidRPr="00B03C46">
        <w:rPr>
          <w:rFonts w:cs="B Badr"/>
          <w:color w:val="000000"/>
        </w:rPr>
        <w:sym w:font="HQPB4" w:char="F026"/>
      </w:r>
      <w:r w:rsidRPr="00B03C46">
        <w:rPr>
          <w:rFonts w:cs="B Badr"/>
          <w:color w:val="000000"/>
        </w:rPr>
        <w:sym w:font="HQPB2" w:char="F0E4"/>
      </w:r>
      <w:r w:rsidRPr="00B03C46">
        <w:rPr>
          <w:rFonts w:cs="B Badr"/>
          <w:color w:val="000000"/>
        </w:rPr>
        <w:sym w:font="HQPB4" w:char="F0F3"/>
      </w:r>
      <w:r w:rsidRPr="00B03C46">
        <w:rPr>
          <w:rFonts w:cs="B Badr"/>
          <w:color w:val="000000"/>
        </w:rPr>
        <w:sym w:font="HQPB2" w:char="F0D3"/>
      </w:r>
      <w:r w:rsidRPr="00B03C46">
        <w:rPr>
          <w:rFonts w:cs="B Badr"/>
          <w:color w:val="000000"/>
        </w:rPr>
        <w:sym w:font="HQPB5" w:char="F078"/>
      </w:r>
      <w:r w:rsidRPr="00B03C46">
        <w:rPr>
          <w:rFonts w:cs="B Badr"/>
          <w:color w:val="000000"/>
        </w:rPr>
        <w:sym w:font="HQPB1" w:char="F0AB"/>
      </w:r>
      <w:r w:rsidRPr="00B03C46">
        <w:rPr>
          <w:rFonts w:cs="B Badr"/>
          <w:color w:val="000000"/>
          <w:rtl/>
        </w:rPr>
        <w:t xml:space="preserve"> </w:t>
      </w:r>
      <w:r w:rsidRPr="00B03C46">
        <w:rPr>
          <w:rFonts w:cs="B Badr"/>
          <w:color w:val="000000"/>
        </w:rPr>
        <w:sym w:font="HQPB4" w:char="F0D6"/>
      </w:r>
      <w:r w:rsidRPr="00B03C46">
        <w:rPr>
          <w:rFonts w:cs="B Badr"/>
          <w:color w:val="000000"/>
        </w:rPr>
        <w:sym w:font="HQPB1" w:char="F08D"/>
      </w:r>
      <w:r w:rsidRPr="00B03C46">
        <w:rPr>
          <w:rFonts w:cs="B Badr"/>
          <w:color w:val="000000"/>
        </w:rPr>
        <w:sym w:font="HQPB2" w:char="F083"/>
      </w:r>
      <w:r w:rsidRPr="00B03C46">
        <w:rPr>
          <w:rFonts w:cs="B Badr"/>
          <w:color w:val="000000"/>
        </w:rPr>
        <w:sym w:font="HQPB4" w:char="F0CF"/>
      </w:r>
      <w:r w:rsidRPr="00B03C46">
        <w:rPr>
          <w:rFonts w:cs="B Badr"/>
          <w:color w:val="000000"/>
        </w:rPr>
        <w:sym w:font="HQPB1" w:char="F089"/>
      </w:r>
      <w:r w:rsidRPr="00B03C46">
        <w:rPr>
          <w:rFonts w:cs="B Badr"/>
          <w:color w:val="000000"/>
        </w:rPr>
        <w:sym w:font="HQPB5" w:char="F073"/>
      </w:r>
      <w:r w:rsidRPr="00B03C46">
        <w:rPr>
          <w:rFonts w:cs="B Badr"/>
          <w:color w:val="000000"/>
        </w:rPr>
        <w:sym w:font="HQPB2" w:char="F025"/>
      </w:r>
      <w:r w:rsidRPr="00B03C46">
        <w:rPr>
          <w:rFonts w:cs="B Lotus" w:hint="cs"/>
          <w:rtl/>
          <w:lang w:bidi="fa-IR"/>
        </w:rPr>
        <w:t xml:space="preserve"> </w:t>
      </w:r>
      <w:r w:rsidRPr="00B03C46">
        <w:rPr>
          <w:rFonts w:cs="B Lotus" w:hint="cs"/>
          <w:lang w:bidi="fa-IR"/>
        </w:rPr>
        <w:sym w:font="AGA Arabesque" w:char="F028"/>
      </w:r>
      <w:r w:rsidRPr="00B03C46">
        <w:rPr>
          <w:rFonts w:cs="B Lotus" w:hint="cs"/>
          <w:rtl/>
          <w:lang w:bidi="fa-IR"/>
        </w:rPr>
        <w:tab/>
      </w:r>
      <w:r w:rsidR="00B03C46" w:rsidRPr="00B03C46">
        <w:rPr>
          <w:rFonts w:cs="B Lotus" w:hint="cs"/>
          <w:rtl/>
          <w:lang w:bidi="fa-IR"/>
        </w:rPr>
        <w:t>[</w:t>
      </w:r>
      <w:r w:rsidRPr="00B03C46">
        <w:rPr>
          <w:rFonts w:cs="B Lotus" w:hint="cs"/>
          <w:rtl/>
          <w:lang w:bidi="fa-IR"/>
        </w:rPr>
        <w:t>تحريم/8</w:t>
      </w:r>
      <w:r w:rsidR="00B03C46" w:rsidRPr="00B03C46">
        <w:rPr>
          <w:rFonts w:cs="B Lotus" w:hint="cs"/>
          <w:rtl/>
          <w:lang w:bidi="fa-IR"/>
        </w:rPr>
        <w:t>]</w:t>
      </w:r>
    </w:p>
    <w:p w:rsidR="000959D2" w:rsidRPr="00B03C46" w:rsidRDefault="000959D2" w:rsidP="003C7425">
      <w:pPr>
        <w:tabs>
          <w:tab w:val="right" w:pos="7031"/>
        </w:tabs>
        <w:bidi/>
        <w:jc w:val="both"/>
        <w:rPr>
          <w:rFonts w:cs="B Lotus"/>
          <w:sz w:val="28"/>
          <w:szCs w:val="28"/>
          <w:rtl/>
          <w:lang w:bidi="fa-IR"/>
        </w:rPr>
      </w:pPr>
      <w:r w:rsidRPr="00B03C46">
        <w:rPr>
          <w:rFonts w:cs="B Lotus" w:hint="cs"/>
          <w:sz w:val="28"/>
          <w:szCs w:val="28"/>
          <w:rtl/>
          <w:lang w:bidi="fa-IR"/>
        </w:rPr>
        <w:t>«پروردگار! نور ما را براي ما كامل گردان و بر ما ببخشاي كه تو بر هير چيز توانايي».</w:t>
      </w:r>
    </w:p>
    <w:p w:rsidR="008A4F94" w:rsidRPr="00B03C46" w:rsidRDefault="003C7425" w:rsidP="003C7425">
      <w:pPr>
        <w:bidi/>
        <w:jc w:val="right"/>
        <w:rPr>
          <w:rFonts w:ascii="Traditional Arabic" w:hAnsi="Traditional Arabic" w:cs="Traditional Arabic"/>
          <w:b/>
          <w:bCs/>
          <w:sz w:val="28"/>
          <w:szCs w:val="28"/>
          <w:rtl/>
          <w:lang w:bidi="fa-IR"/>
        </w:rPr>
      </w:pPr>
      <w:r w:rsidRPr="00B03C46">
        <w:rPr>
          <w:rFonts w:ascii="Traditional Arabic" w:hAnsi="Traditional Arabic" w:cs="Traditional Arabic"/>
          <w:b/>
          <w:bCs/>
          <w:sz w:val="28"/>
          <w:szCs w:val="28"/>
          <w:rtl/>
          <w:lang w:bidi="fa-IR"/>
        </w:rPr>
        <w:t>الدوحة: صفر مبارك 1418 ه‍ـ</w:t>
      </w:r>
    </w:p>
    <w:p w:rsidR="003C7425" w:rsidRPr="003C7425" w:rsidRDefault="003C7425" w:rsidP="00103F91">
      <w:pPr>
        <w:tabs>
          <w:tab w:val="right" w:pos="6387"/>
        </w:tabs>
        <w:bidi/>
        <w:jc w:val="both"/>
        <w:rPr>
          <w:rFonts w:cs="B Lotus"/>
          <w:b/>
          <w:bCs/>
          <w:sz w:val="28"/>
          <w:szCs w:val="28"/>
          <w:rtl/>
          <w:lang w:bidi="fa-IR"/>
        </w:rPr>
      </w:pPr>
      <w:r>
        <w:rPr>
          <w:rFonts w:cs="B Lotus" w:hint="cs"/>
          <w:b/>
          <w:bCs/>
          <w:sz w:val="28"/>
          <w:szCs w:val="28"/>
          <w:rtl/>
          <w:lang w:bidi="fa-IR"/>
        </w:rPr>
        <w:tab/>
      </w:r>
      <w:r w:rsidRPr="003C7425">
        <w:rPr>
          <w:rFonts w:cs="B Lotus" w:hint="cs"/>
          <w:b/>
          <w:bCs/>
          <w:sz w:val="28"/>
          <w:szCs w:val="28"/>
          <w:rtl/>
          <w:lang w:bidi="fa-IR"/>
        </w:rPr>
        <w:t>يونيو 1997 م</w:t>
      </w:r>
    </w:p>
    <w:p w:rsidR="003C7425" w:rsidRDefault="003C7425" w:rsidP="00103F91">
      <w:pPr>
        <w:tabs>
          <w:tab w:val="right" w:pos="6457"/>
        </w:tabs>
        <w:bidi/>
        <w:jc w:val="both"/>
        <w:rPr>
          <w:rFonts w:cs="B Lotus"/>
          <w:b/>
          <w:bCs/>
          <w:sz w:val="28"/>
          <w:szCs w:val="28"/>
          <w:rtl/>
          <w:lang w:bidi="fa-IR"/>
        </w:rPr>
      </w:pPr>
      <w:r>
        <w:rPr>
          <w:rFonts w:cs="B Lotus" w:hint="cs"/>
          <w:b/>
          <w:bCs/>
          <w:sz w:val="28"/>
          <w:szCs w:val="28"/>
          <w:rtl/>
          <w:lang w:bidi="fa-IR"/>
        </w:rPr>
        <w:tab/>
      </w:r>
      <w:r w:rsidRPr="003C7425">
        <w:rPr>
          <w:rFonts w:cs="B Lotus" w:hint="cs"/>
          <w:b/>
          <w:bCs/>
          <w:sz w:val="28"/>
          <w:szCs w:val="28"/>
          <w:rtl/>
          <w:lang w:bidi="fa-IR"/>
        </w:rPr>
        <w:t>يوسف قرضاوي</w:t>
      </w:r>
    </w:p>
    <w:p w:rsidR="00D33BB3" w:rsidRDefault="00D33BB3" w:rsidP="00D33BB3">
      <w:pPr>
        <w:tabs>
          <w:tab w:val="right" w:pos="6457"/>
        </w:tabs>
        <w:bidi/>
        <w:jc w:val="both"/>
        <w:rPr>
          <w:rFonts w:cs="B Lotus"/>
          <w:b/>
          <w:bCs/>
          <w:sz w:val="28"/>
          <w:szCs w:val="28"/>
          <w:rtl/>
          <w:lang w:bidi="fa-IR"/>
        </w:rPr>
        <w:sectPr w:rsidR="00D33BB3" w:rsidSect="00647CF2">
          <w:headerReference w:type="default" r:id="rId17"/>
          <w:footnotePr>
            <w:numRestart w:val="eachPage"/>
          </w:footnotePr>
          <w:pgSz w:w="11907" w:h="16840" w:code="9"/>
          <w:pgMar w:top="2268" w:right="2211" w:bottom="2268" w:left="2211" w:header="2268" w:footer="2268" w:gutter="0"/>
          <w:cols w:space="708"/>
          <w:titlePg/>
          <w:bidi/>
          <w:docGrid w:linePitch="360"/>
        </w:sectPr>
      </w:pPr>
    </w:p>
    <w:p w:rsidR="00E752F5" w:rsidRDefault="00E752F5" w:rsidP="00E752F5">
      <w:pPr>
        <w:bidi/>
        <w:ind w:firstLine="284"/>
        <w:jc w:val="both"/>
        <w:rPr>
          <w:rFonts w:cs="B Lotus"/>
          <w:sz w:val="28"/>
          <w:szCs w:val="28"/>
          <w:rtl/>
          <w:lang w:bidi="fa-IR"/>
        </w:rPr>
      </w:pPr>
    </w:p>
    <w:p w:rsidR="007D6A42" w:rsidRDefault="007D6A42" w:rsidP="009D0ACF">
      <w:pPr>
        <w:bidi/>
        <w:ind w:firstLine="284"/>
        <w:jc w:val="center"/>
        <w:rPr>
          <w:rFonts w:cs="B Lotus"/>
          <w:sz w:val="28"/>
          <w:szCs w:val="28"/>
          <w:rtl/>
          <w:lang w:bidi="fa-IR"/>
        </w:rPr>
      </w:pPr>
    </w:p>
    <w:p w:rsidR="007D6A42" w:rsidRDefault="007D6A42" w:rsidP="007D6A42">
      <w:pPr>
        <w:bidi/>
        <w:ind w:firstLine="284"/>
        <w:jc w:val="both"/>
        <w:rPr>
          <w:rFonts w:cs="B Lotus"/>
          <w:sz w:val="28"/>
          <w:szCs w:val="28"/>
          <w:rtl/>
          <w:lang w:bidi="fa-IR"/>
        </w:rPr>
      </w:pPr>
    </w:p>
    <w:p w:rsidR="007D6A42" w:rsidRDefault="007D6A42" w:rsidP="007D6A42">
      <w:pPr>
        <w:bidi/>
        <w:ind w:firstLine="284"/>
        <w:jc w:val="both"/>
        <w:rPr>
          <w:rFonts w:cs="B Lotus"/>
          <w:sz w:val="28"/>
          <w:szCs w:val="28"/>
          <w:rtl/>
          <w:lang w:bidi="fa-IR"/>
        </w:rPr>
      </w:pPr>
    </w:p>
    <w:p w:rsidR="00D33BB3" w:rsidRPr="00862759" w:rsidRDefault="00EB601D" w:rsidP="00862759">
      <w:pPr>
        <w:pStyle w:val="a"/>
        <w:rPr>
          <w:sz w:val="34"/>
          <w:szCs w:val="36"/>
          <w:rtl/>
        </w:rPr>
      </w:pPr>
      <w:bookmarkStart w:id="10" w:name="_Toc281676930"/>
      <w:r>
        <w:rPr>
          <w:rFonts w:hint="cs"/>
          <w:sz w:val="34"/>
          <w:szCs w:val="36"/>
          <w:rtl/>
        </w:rPr>
        <w:t>وجوب توبه و ضرورت</w:t>
      </w:r>
      <w:r w:rsidR="00D33BB3" w:rsidRPr="00862759">
        <w:rPr>
          <w:rFonts w:hint="cs"/>
          <w:sz w:val="34"/>
          <w:szCs w:val="36"/>
          <w:rtl/>
        </w:rPr>
        <w:t xml:space="preserve"> آن</w:t>
      </w:r>
      <w:bookmarkEnd w:id="10"/>
    </w:p>
    <w:p w:rsidR="00D33BB3" w:rsidRPr="00D33BB3" w:rsidRDefault="00D33BB3" w:rsidP="00D33BB3">
      <w:pPr>
        <w:bidi/>
        <w:jc w:val="center"/>
        <w:rPr>
          <w:rFonts w:cs="B Titr"/>
          <w:b/>
          <w:bCs/>
          <w:rtl/>
          <w:lang w:bidi="fa-IR"/>
        </w:rPr>
      </w:pPr>
    </w:p>
    <w:p w:rsidR="00D33BB3" w:rsidRPr="007D6A42" w:rsidRDefault="00D33BB3" w:rsidP="00D33BB3">
      <w:pPr>
        <w:numPr>
          <w:ilvl w:val="0"/>
          <w:numId w:val="11"/>
        </w:numPr>
        <w:tabs>
          <w:tab w:val="clear" w:pos="644"/>
          <w:tab w:val="num" w:pos="964"/>
          <w:tab w:val="left" w:pos="1389"/>
        </w:tabs>
        <w:bidi/>
        <w:ind w:firstLine="320"/>
        <w:jc w:val="both"/>
        <w:rPr>
          <w:rFonts w:cs="B Lotus"/>
          <w:b/>
          <w:bCs/>
          <w:sz w:val="28"/>
          <w:szCs w:val="28"/>
          <w:rtl/>
          <w:lang w:bidi="fa-IR"/>
        </w:rPr>
      </w:pPr>
      <w:r w:rsidRPr="007D6A42">
        <w:rPr>
          <w:rFonts w:cs="B Lotus" w:hint="cs"/>
          <w:b/>
          <w:bCs/>
          <w:sz w:val="28"/>
          <w:szCs w:val="28"/>
          <w:rtl/>
          <w:lang w:bidi="fa-IR"/>
        </w:rPr>
        <w:t>وجوب توبه و ضرورت آن</w:t>
      </w:r>
    </w:p>
    <w:p w:rsidR="00D33BB3" w:rsidRPr="007D6A42" w:rsidRDefault="00D33BB3" w:rsidP="00D33BB3">
      <w:pPr>
        <w:numPr>
          <w:ilvl w:val="0"/>
          <w:numId w:val="11"/>
        </w:numPr>
        <w:tabs>
          <w:tab w:val="clear" w:pos="644"/>
          <w:tab w:val="num" w:pos="964"/>
          <w:tab w:val="left" w:pos="1389"/>
        </w:tabs>
        <w:bidi/>
        <w:ind w:firstLine="320"/>
        <w:jc w:val="both"/>
        <w:rPr>
          <w:rFonts w:cs="B Lotus"/>
          <w:b/>
          <w:bCs/>
          <w:sz w:val="28"/>
          <w:szCs w:val="28"/>
          <w:lang w:bidi="fa-IR"/>
        </w:rPr>
      </w:pPr>
      <w:r w:rsidRPr="007D6A42">
        <w:rPr>
          <w:rFonts w:cs="B Lotus" w:hint="cs"/>
          <w:b/>
          <w:bCs/>
          <w:sz w:val="28"/>
          <w:szCs w:val="28"/>
          <w:rtl/>
          <w:lang w:bidi="fa-IR"/>
        </w:rPr>
        <w:t>توبه از نفاق</w:t>
      </w:r>
    </w:p>
    <w:p w:rsidR="00D33BB3" w:rsidRPr="007D6A42" w:rsidRDefault="00D33BB3" w:rsidP="00D33BB3">
      <w:pPr>
        <w:numPr>
          <w:ilvl w:val="0"/>
          <w:numId w:val="11"/>
        </w:numPr>
        <w:tabs>
          <w:tab w:val="clear" w:pos="644"/>
          <w:tab w:val="num" w:pos="964"/>
          <w:tab w:val="left" w:pos="1389"/>
        </w:tabs>
        <w:bidi/>
        <w:ind w:firstLine="320"/>
        <w:jc w:val="both"/>
        <w:rPr>
          <w:rFonts w:cs="B Lotus"/>
          <w:b/>
          <w:bCs/>
          <w:sz w:val="28"/>
          <w:szCs w:val="28"/>
          <w:lang w:bidi="fa-IR"/>
        </w:rPr>
      </w:pPr>
      <w:r w:rsidRPr="007D6A42">
        <w:rPr>
          <w:rFonts w:cs="B Lotus" w:hint="cs"/>
          <w:b/>
          <w:bCs/>
          <w:sz w:val="28"/>
          <w:szCs w:val="28"/>
          <w:rtl/>
          <w:lang w:bidi="fa-IR"/>
        </w:rPr>
        <w:t>توبه از گناهان كبيره</w:t>
      </w:r>
    </w:p>
    <w:p w:rsidR="00D33BB3" w:rsidRPr="007D6A42" w:rsidRDefault="00D33BB3" w:rsidP="00D33BB3">
      <w:pPr>
        <w:numPr>
          <w:ilvl w:val="0"/>
          <w:numId w:val="11"/>
        </w:numPr>
        <w:tabs>
          <w:tab w:val="clear" w:pos="644"/>
          <w:tab w:val="num" w:pos="964"/>
          <w:tab w:val="left" w:pos="1389"/>
        </w:tabs>
        <w:bidi/>
        <w:ind w:firstLine="320"/>
        <w:jc w:val="both"/>
        <w:rPr>
          <w:rFonts w:cs="B Lotus"/>
          <w:b/>
          <w:bCs/>
          <w:sz w:val="28"/>
          <w:szCs w:val="28"/>
          <w:lang w:bidi="fa-IR"/>
        </w:rPr>
      </w:pPr>
      <w:r w:rsidRPr="007D6A42">
        <w:rPr>
          <w:rFonts w:cs="B Lotus" w:hint="cs"/>
          <w:b/>
          <w:bCs/>
          <w:sz w:val="28"/>
          <w:szCs w:val="28"/>
          <w:rtl/>
          <w:lang w:bidi="fa-IR"/>
        </w:rPr>
        <w:t>توبه از كتمان حق</w:t>
      </w:r>
    </w:p>
    <w:p w:rsidR="00D33BB3" w:rsidRPr="007D6A42" w:rsidRDefault="00D33BB3" w:rsidP="00D33BB3">
      <w:pPr>
        <w:numPr>
          <w:ilvl w:val="0"/>
          <w:numId w:val="11"/>
        </w:numPr>
        <w:tabs>
          <w:tab w:val="clear" w:pos="644"/>
          <w:tab w:val="num" w:pos="964"/>
          <w:tab w:val="left" w:pos="1389"/>
        </w:tabs>
        <w:bidi/>
        <w:ind w:firstLine="320"/>
        <w:jc w:val="both"/>
        <w:rPr>
          <w:rFonts w:cs="B Lotus"/>
          <w:b/>
          <w:bCs/>
          <w:sz w:val="28"/>
          <w:szCs w:val="28"/>
          <w:lang w:bidi="fa-IR"/>
        </w:rPr>
      </w:pPr>
      <w:r w:rsidRPr="007D6A42">
        <w:rPr>
          <w:rFonts w:cs="B Lotus" w:hint="cs"/>
          <w:b/>
          <w:bCs/>
          <w:sz w:val="28"/>
          <w:szCs w:val="28"/>
          <w:rtl/>
          <w:lang w:bidi="fa-IR"/>
        </w:rPr>
        <w:t>توبه‌هاي پيامبران در قرآن</w:t>
      </w:r>
    </w:p>
    <w:p w:rsidR="00D33BB3" w:rsidRPr="007D6A42" w:rsidRDefault="00D33BB3" w:rsidP="00D33BB3">
      <w:pPr>
        <w:numPr>
          <w:ilvl w:val="0"/>
          <w:numId w:val="11"/>
        </w:numPr>
        <w:tabs>
          <w:tab w:val="clear" w:pos="644"/>
          <w:tab w:val="num" w:pos="964"/>
          <w:tab w:val="left" w:pos="1389"/>
        </w:tabs>
        <w:bidi/>
        <w:ind w:firstLine="320"/>
        <w:jc w:val="both"/>
        <w:rPr>
          <w:rFonts w:cs="B Lotus"/>
          <w:b/>
          <w:bCs/>
          <w:sz w:val="28"/>
          <w:szCs w:val="28"/>
          <w:lang w:bidi="fa-IR"/>
        </w:rPr>
      </w:pPr>
      <w:r w:rsidRPr="007D6A42">
        <w:rPr>
          <w:rFonts w:cs="B Lotus" w:hint="cs"/>
          <w:b/>
          <w:bCs/>
          <w:sz w:val="28"/>
          <w:szCs w:val="28"/>
          <w:rtl/>
          <w:lang w:bidi="fa-IR"/>
        </w:rPr>
        <w:t>توبه در سنّت نبوي</w:t>
      </w:r>
    </w:p>
    <w:p w:rsidR="00D33BB3" w:rsidRPr="007D6A42" w:rsidRDefault="00D33BB3" w:rsidP="00D33BB3">
      <w:pPr>
        <w:numPr>
          <w:ilvl w:val="0"/>
          <w:numId w:val="11"/>
        </w:numPr>
        <w:tabs>
          <w:tab w:val="clear" w:pos="644"/>
          <w:tab w:val="num" w:pos="964"/>
          <w:tab w:val="left" w:pos="1389"/>
        </w:tabs>
        <w:bidi/>
        <w:ind w:firstLine="320"/>
        <w:jc w:val="both"/>
        <w:rPr>
          <w:rFonts w:cs="B Lotus"/>
          <w:b/>
          <w:bCs/>
          <w:sz w:val="28"/>
          <w:szCs w:val="28"/>
          <w:lang w:bidi="fa-IR"/>
        </w:rPr>
      </w:pPr>
      <w:r w:rsidRPr="007D6A42">
        <w:rPr>
          <w:rFonts w:cs="B Lotus" w:hint="cs"/>
          <w:b/>
          <w:bCs/>
          <w:sz w:val="28"/>
          <w:szCs w:val="28"/>
          <w:rtl/>
          <w:lang w:bidi="fa-IR"/>
        </w:rPr>
        <w:t>آيا توبه از گناهان صغيره واجب است؟</w:t>
      </w:r>
    </w:p>
    <w:p w:rsidR="00D33BB3" w:rsidRPr="007D6A42" w:rsidRDefault="00D33BB3" w:rsidP="00D33BB3">
      <w:pPr>
        <w:numPr>
          <w:ilvl w:val="0"/>
          <w:numId w:val="11"/>
        </w:numPr>
        <w:tabs>
          <w:tab w:val="clear" w:pos="644"/>
          <w:tab w:val="num" w:pos="964"/>
          <w:tab w:val="left" w:pos="1389"/>
        </w:tabs>
        <w:bidi/>
        <w:ind w:firstLine="320"/>
        <w:jc w:val="both"/>
        <w:rPr>
          <w:rFonts w:cs="B Lotus"/>
          <w:b/>
          <w:bCs/>
          <w:sz w:val="28"/>
          <w:szCs w:val="28"/>
          <w:rtl/>
          <w:lang w:bidi="fa-IR"/>
        </w:rPr>
      </w:pPr>
      <w:r w:rsidRPr="007D6A42">
        <w:rPr>
          <w:rFonts w:cs="B Lotus" w:hint="cs"/>
          <w:b/>
          <w:bCs/>
          <w:sz w:val="28"/>
          <w:szCs w:val="28"/>
          <w:rtl/>
          <w:lang w:bidi="fa-IR"/>
        </w:rPr>
        <w:t>وجوب توبه فوري است.</w:t>
      </w:r>
    </w:p>
    <w:p w:rsidR="00103F91" w:rsidRDefault="00103F91" w:rsidP="00103F91">
      <w:pPr>
        <w:bidi/>
        <w:ind w:firstLine="284"/>
        <w:jc w:val="both"/>
        <w:rPr>
          <w:rFonts w:cs="B Lotus"/>
          <w:sz w:val="28"/>
          <w:szCs w:val="28"/>
          <w:rtl/>
          <w:lang w:bidi="fa-IR"/>
        </w:rPr>
      </w:pPr>
    </w:p>
    <w:p w:rsidR="00D33BB3" w:rsidRDefault="00D33BB3" w:rsidP="0083565C">
      <w:pPr>
        <w:pStyle w:val="Heading1"/>
        <w:bidi/>
        <w:rPr>
          <w:rtl/>
          <w:lang w:bidi="fa-IR"/>
        </w:rPr>
        <w:sectPr w:rsidR="00D33BB3" w:rsidSect="00647CF2">
          <w:footnotePr>
            <w:numRestart w:val="eachPage"/>
          </w:footnotePr>
          <w:pgSz w:w="11907" w:h="16840" w:code="9"/>
          <w:pgMar w:top="2268" w:right="2211" w:bottom="2268" w:left="2211" w:header="2268" w:footer="2268" w:gutter="0"/>
          <w:cols w:space="708"/>
          <w:titlePg/>
          <w:bidi/>
          <w:docGrid w:linePitch="360"/>
        </w:sectPr>
      </w:pPr>
      <w:bookmarkStart w:id="11" w:name="_Toc237013288"/>
      <w:bookmarkStart w:id="12" w:name="_Toc237013441"/>
    </w:p>
    <w:p w:rsidR="00F04492" w:rsidRPr="00EB601D" w:rsidRDefault="0083565C" w:rsidP="00EB601D">
      <w:pPr>
        <w:bidi/>
        <w:spacing w:before="240" w:after="240"/>
        <w:jc w:val="center"/>
        <w:rPr>
          <w:rFonts w:cs="B Yagut"/>
          <w:b/>
          <w:bCs/>
          <w:sz w:val="32"/>
          <w:szCs w:val="32"/>
          <w:rtl/>
        </w:rPr>
      </w:pPr>
      <w:r w:rsidRPr="00EB601D">
        <w:rPr>
          <w:rFonts w:cs="B Yagut" w:hint="cs"/>
          <w:b/>
          <w:bCs/>
          <w:sz w:val="32"/>
          <w:szCs w:val="32"/>
          <w:rtl/>
        </w:rPr>
        <w:lastRenderedPageBreak/>
        <w:t>وجوب توبه و ضرورت آن</w:t>
      </w:r>
      <w:bookmarkEnd w:id="11"/>
      <w:bookmarkEnd w:id="12"/>
    </w:p>
    <w:p w:rsidR="00966005" w:rsidRPr="00B03C46" w:rsidRDefault="0083565C" w:rsidP="00B03C46">
      <w:pPr>
        <w:bidi/>
        <w:ind w:firstLine="284"/>
        <w:jc w:val="both"/>
        <w:rPr>
          <w:rFonts w:cs="B Lotus"/>
          <w:sz w:val="28"/>
          <w:szCs w:val="28"/>
          <w:rtl/>
          <w:lang w:bidi="fa-IR"/>
        </w:rPr>
      </w:pPr>
      <w:r>
        <w:rPr>
          <w:rFonts w:cs="B Lotus" w:hint="cs"/>
          <w:sz w:val="28"/>
          <w:szCs w:val="28"/>
          <w:rtl/>
          <w:lang w:bidi="fa-IR"/>
        </w:rPr>
        <w:t>هر مسلماني در مسيرش به سوي خدا، در صورت ارتكاب به گناه و معاصي و لغزشها، توبه بر او واجب و لازم مي‌باشد. قرآن كريم و سنّت نبوي امت را بدان دستور و ترغيب نموده است و تمام دانشم</w:t>
      </w:r>
      <w:r w:rsidR="00862759">
        <w:rPr>
          <w:rFonts w:cs="B Lotus" w:hint="cs"/>
          <w:sz w:val="28"/>
          <w:szCs w:val="28"/>
          <w:rtl/>
          <w:lang w:bidi="fa-IR"/>
        </w:rPr>
        <w:t>ن</w:t>
      </w:r>
      <w:r>
        <w:rPr>
          <w:rFonts w:cs="B Lotus" w:hint="cs"/>
          <w:sz w:val="28"/>
          <w:szCs w:val="28"/>
          <w:rtl/>
          <w:lang w:bidi="fa-IR"/>
        </w:rPr>
        <w:t xml:space="preserve">دان علوم ظاهري، باطني، فقهي و اخلاقي به وجوب آن اجماع كرده‌اند، تا آنجا كه سهل بن عبدالله گفته </w:t>
      </w:r>
      <w:r w:rsidRPr="00FE3380">
        <w:rPr>
          <w:rFonts w:cs="B Lotus" w:hint="cs"/>
          <w:sz w:val="28"/>
          <w:szCs w:val="28"/>
          <w:rtl/>
          <w:lang w:bidi="fa-IR"/>
        </w:rPr>
        <w:t>است: هر كسي ك</w:t>
      </w:r>
      <w:r w:rsidR="00CD69F2" w:rsidRPr="00FE3380">
        <w:rPr>
          <w:rFonts w:cs="B Lotus" w:hint="cs"/>
          <w:sz w:val="28"/>
          <w:szCs w:val="28"/>
          <w:rtl/>
          <w:lang w:bidi="fa-IR"/>
        </w:rPr>
        <w:t>ه</w:t>
      </w:r>
      <w:r w:rsidRPr="00FE3380">
        <w:rPr>
          <w:rFonts w:cs="B Lotus" w:hint="cs"/>
          <w:sz w:val="28"/>
          <w:szCs w:val="28"/>
          <w:rtl/>
          <w:lang w:bidi="fa-IR"/>
        </w:rPr>
        <w:t xml:space="preserve"> بگويد: توبه واجب نيست كافر، و هر كسي راضي و تن به گفته او دهد همچنان كافر خواهد شد</w:t>
      </w:r>
      <w:r w:rsidR="000C4E4A" w:rsidRPr="00FE3380">
        <w:rPr>
          <w:rFonts w:cs="B Lotus" w:hint="cs"/>
          <w:sz w:val="28"/>
          <w:szCs w:val="28"/>
          <w:rtl/>
          <w:lang w:bidi="fa-IR"/>
        </w:rPr>
        <w:t xml:space="preserve"> و باز مي‌گويد: براي مردم هيچ چيزي واجب‌تر از توبه نيست</w:t>
      </w:r>
      <w:r w:rsidR="0099674A" w:rsidRPr="00FE3380">
        <w:rPr>
          <w:rFonts w:cs="B Lotus"/>
          <w:sz w:val="28"/>
          <w:szCs w:val="28"/>
          <w:vertAlign w:val="superscript"/>
          <w:rtl/>
        </w:rPr>
        <w:footnoteReference w:id="1"/>
      </w:r>
      <w:r w:rsidR="00051CE5" w:rsidRPr="00FE3380">
        <w:rPr>
          <w:rFonts w:cs="B Lotus" w:hint="cs"/>
          <w:sz w:val="28"/>
          <w:szCs w:val="28"/>
          <w:rtl/>
          <w:lang w:bidi="fa-IR"/>
        </w:rPr>
        <w:t>،</w:t>
      </w:r>
      <w:r w:rsidR="00051CE5">
        <w:rPr>
          <w:rFonts w:cs="B Lotus" w:hint="cs"/>
          <w:sz w:val="28"/>
          <w:szCs w:val="28"/>
          <w:rtl/>
          <w:lang w:bidi="fa-IR"/>
        </w:rPr>
        <w:t xml:space="preserve"> و هنگامي كه مردم نسبت به علم توبه جاهل باشند، هيچ عذابي براي مردم سخت‌تر از فقدان علم و آگاهي دربارة توبه نيست.</w:t>
      </w:r>
    </w:p>
    <w:p w:rsidR="00966005" w:rsidRDefault="00966005" w:rsidP="00B03C46">
      <w:pPr>
        <w:pStyle w:val="a0"/>
        <w:rPr>
          <w:rtl/>
        </w:rPr>
      </w:pPr>
      <w:bookmarkStart w:id="13" w:name="_Toc237013289"/>
      <w:bookmarkStart w:id="14" w:name="_Toc237013442"/>
      <w:bookmarkStart w:id="15" w:name="_Toc281676931"/>
      <w:r>
        <w:rPr>
          <w:rFonts w:hint="cs"/>
          <w:rtl/>
        </w:rPr>
        <w:t>توبه در قرآن</w:t>
      </w:r>
      <w:bookmarkEnd w:id="13"/>
      <w:bookmarkEnd w:id="14"/>
      <w:bookmarkEnd w:id="15"/>
    </w:p>
    <w:p w:rsidR="00F04492" w:rsidRDefault="00DC3B95" w:rsidP="00F04492">
      <w:pPr>
        <w:bidi/>
        <w:ind w:firstLine="284"/>
        <w:jc w:val="both"/>
        <w:rPr>
          <w:rFonts w:cs="B Lotus"/>
          <w:sz w:val="28"/>
          <w:szCs w:val="28"/>
          <w:rtl/>
          <w:lang w:bidi="fa-IR"/>
        </w:rPr>
      </w:pPr>
      <w:r>
        <w:rPr>
          <w:rFonts w:cs="B Lotus" w:hint="cs"/>
          <w:sz w:val="28"/>
          <w:szCs w:val="28"/>
          <w:rtl/>
          <w:lang w:bidi="fa-IR"/>
        </w:rPr>
        <w:t>قرآن در آيات بسياري از سوره‌هاي مكي و مدني، توجه و اهميت شاياني نسبت به توبه مبذول داشته به خواست خداوند در مواضع خود بدان آيات اشاره خواهد شد.</w:t>
      </w:r>
    </w:p>
    <w:p w:rsidR="007B7299" w:rsidRDefault="00131F0E" w:rsidP="007B7299">
      <w:pPr>
        <w:bidi/>
        <w:ind w:firstLine="284"/>
        <w:jc w:val="both"/>
        <w:rPr>
          <w:rFonts w:cs="B Lotus"/>
          <w:sz w:val="28"/>
          <w:szCs w:val="28"/>
          <w:rtl/>
          <w:lang w:bidi="fa-IR"/>
        </w:rPr>
      </w:pPr>
      <w:r>
        <w:rPr>
          <w:rFonts w:cs="B Lotus" w:hint="cs"/>
          <w:sz w:val="28"/>
          <w:szCs w:val="28"/>
          <w:rtl/>
          <w:lang w:bidi="fa-IR"/>
        </w:rPr>
        <w:t>برجسته‌ترين آيات قرآن در رابطه با توبه اين گفتار خداوند متعال است كه مي‌فرمايد:</w:t>
      </w:r>
    </w:p>
    <w:p w:rsidR="00116E84" w:rsidRPr="00B03C46" w:rsidRDefault="00116E84" w:rsidP="003014DA">
      <w:pPr>
        <w:tabs>
          <w:tab w:val="right" w:pos="7343"/>
        </w:tabs>
        <w:bidi/>
        <w:ind w:left="1134"/>
        <w:jc w:val="both"/>
        <w:rPr>
          <w:rFonts w:cs="B Lotus"/>
          <w:rtl/>
          <w:lang w:bidi="fa-IR"/>
        </w:rPr>
      </w:pPr>
      <w:r w:rsidRPr="00B03C46">
        <w:rPr>
          <w:rFonts w:cs="B Lotus" w:hint="cs"/>
          <w:lang w:bidi="fa-IR"/>
        </w:rPr>
        <w:sym w:font="AGA Arabesque" w:char="F029"/>
      </w:r>
      <w:r w:rsidRPr="00B03C46">
        <w:rPr>
          <w:rFonts w:cs="B Lotus" w:hint="cs"/>
          <w:rtl/>
          <w:lang w:bidi="fa-IR"/>
        </w:rPr>
        <w:t xml:space="preserve"> </w:t>
      </w:r>
      <w:r w:rsidR="00A26A91" w:rsidRPr="00B03C46">
        <w:rPr>
          <w:rFonts w:cs="B Badr"/>
          <w:color w:val="000000"/>
        </w:rPr>
        <w:sym w:font="HQPB1" w:char="F024"/>
      </w:r>
      <w:r w:rsidR="00A26A91" w:rsidRPr="00B03C46">
        <w:rPr>
          <w:rFonts w:cs="B Badr"/>
          <w:color w:val="000000"/>
        </w:rPr>
        <w:sym w:font="HQPB5" w:char="F070"/>
      </w:r>
      <w:r w:rsidR="00A26A91" w:rsidRPr="00B03C46">
        <w:rPr>
          <w:rFonts w:cs="B Badr"/>
          <w:color w:val="000000"/>
        </w:rPr>
        <w:sym w:font="HQPB2" w:char="F06B"/>
      </w:r>
      <w:r w:rsidR="00A26A91" w:rsidRPr="00B03C46">
        <w:rPr>
          <w:rFonts w:cs="B Badr"/>
          <w:color w:val="000000"/>
        </w:rPr>
        <w:sym w:font="HQPB4" w:char="F09A"/>
      </w:r>
      <w:r w:rsidR="00A26A91" w:rsidRPr="00B03C46">
        <w:rPr>
          <w:rFonts w:cs="B Badr"/>
          <w:color w:val="000000"/>
        </w:rPr>
        <w:sym w:font="HQPB2" w:char="F089"/>
      </w:r>
      <w:r w:rsidR="00A26A91" w:rsidRPr="00B03C46">
        <w:rPr>
          <w:rFonts w:cs="B Badr"/>
          <w:color w:val="000000"/>
        </w:rPr>
        <w:sym w:font="HQPB5" w:char="F072"/>
      </w:r>
      <w:r w:rsidR="00A26A91" w:rsidRPr="00B03C46">
        <w:rPr>
          <w:rFonts w:cs="B Badr"/>
          <w:color w:val="000000"/>
        </w:rPr>
        <w:sym w:font="HQPB1" w:char="F027"/>
      </w:r>
      <w:r w:rsidR="00A26A91" w:rsidRPr="00B03C46">
        <w:rPr>
          <w:rFonts w:cs="B Badr"/>
          <w:color w:val="000000"/>
        </w:rPr>
        <w:sym w:font="HQPB5" w:char="F0AF"/>
      </w:r>
      <w:r w:rsidR="00A26A91" w:rsidRPr="00B03C46">
        <w:rPr>
          <w:rFonts w:cs="B Badr"/>
          <w:color w:val="000000"/>
        </w:rPr>
        <w:sym w:font="HQPB2" w:char="F0BB"/>
      </w:r>
      <w:r w:rsidR="00A26A91" w:rsidRPr="00B03C46">
        <w:rPr>
          <w:rFonts w:cs="B Badr"/>
          <w:color w:val="000000"/>
        </w:rPr>
        <w:sym w:font="HQPB5" w:char="F074"/>
      </w:r>
      <w:r w:rsidR="00A26A91" w:rsidRPr="00B03C46">
        <w:rPr>
          <w:rFonts w:cs="B Badr"/>
          <w:color w:val="000000"/>
        </w:rPr>
        <w:sym w:font="HQPB2" w:char="F083"/>
      </w:r>
      <w:r w:rsidR="00A26A91" w:rsidRPr="00B03C46">
        <w:rPr>
          <w:rFonts w:cs="B Badr"/>
          <w:color w:val="000000"/>
          <w:rtl/>
        </w:rPr>
        <w:t xml:space="preserve"> </w:t>
      </w:r>
      <w:r w:rsidR="00A26A91" w:rsidRPr="00B03C46">
        <w:rPr>
          <w:rFonts w:cs="B Badr"/>
          <w:color w:val="000000"/>
        </w:rPr>
        <w:sym w:font="HQPB5" w:char="F09A"/>
      </w:r>
      <w:r w:rsidR="00A26A91" w:rsidRPr="00B03C46">
        <w:rPr>
          <w:rFonts w:cs="B Badr"/>
          <w:color w:val="000000"/>
        </w:rPr>
        <w:sym w:font="HQPB2" w:char="F0FA"/>
      </w:r>
      <w:r w:rsidR="00A26A91" w:rsidRPr="00B03C46">
        <w:rPr>
          <w:rFonts w:cs="B Badr"/>
          <w:color w:val="000000"/>
        </w:rPr>
        <w:sym w:font="HQPB2" w:char="F0EF"/>
      </w:r>
      <w:r w:rsidR="00A26A91" w:rsidRPr="00B03C46">
        <w:rPr>
          <w:rFonts w:cs="B Badr"/>
          <w:color w:val="000000"/>
        </w:rPr>
        <w:sym w:font="HQPB4" w:char="F0CF"/>
      </w:r>
      <w:r w:rsidR="00A26A91" w:rsidRPr="00B03C46">
        <w:rPr>
          <w:rFonts w:cs="B Badr"/>
          <w:color w:val="000000"/>
        </w:rPr>
        <w:sym w:font="HQPB3" w:char="F025"/>
      </w:r>
      <w:r w:rsidR="00A26A91" w:rsidRPr="00B03C46">
        <w:rPr>
          <w:rFonts w:cs="B Badr"/>
          <w:color w:val="000000"/>
        </w:rPr>
        <w:sym w:font="HQPB4" w:char="F0A9"/>
      </w:r>
      <w:r w:rsidR="00A26A91" w:rsidRPr="00B03C46">
        <w:rPr>
          <w:rFonts w:cs="B Badr"/>
          <w:color w:val="000000"/>
        </w:rPr>
        <w:sym w:font="HQPB3" w:char="F021"/>
      </w:r>
      <w:r w:rsidR="00A26A91" w:rsidRPr="00B03C46">
        <w:rPr>
          <w:rFonts w:cs="B Badr"/>
          <w:color w:val="000000"/>
        </w:rPr>
        <w:sym w:font="HQPB5" w:char="F024"/>
      </w:r>
      <w:r w:rsidR="00A26A91" w:rsidRPr="00B03C46">
        <w:rPr>
          <w:rFonts w:cs="B Badr"/>
          <w:color w:val="000000"/>
        </w:rPr>
        <w:sym w:font="HQPB1" w:char="F023"/>
      </w:r>
      <w:r w:rsidR="00A26A91" w:rsidRPr="00B03C46">
        <w:rPr>
          <w:rFonts w:cs="B Badr"/>
          <w:color w:val="000000"/>
          <w:rtl/>
        </w:rPr>
        <w:t xml:space="preserve"> </w:t>
      </w:r>
      <w:r w:rsidR="00A26A91" w:rsidRPr="00B03C46">
        <w:rPr>
          <w:rFonts w:cs="B Badr"/>
          <w:color w:val="000000"/>
        </w:rPr>
        <w:sym w:font="HQPB5" w:char="F028"/>
      </w:r>
      <w:r w:rsidR="00A26A91" w:rsidRPr="00B03C46">
        <w:rPr>
          <w:rFonts w:cs="B Badr"/>
          <w:color w:val="000000"/>
        </w:rPr>
        <w:sym w:font="HQPB1" w:char="F023"/>
      </w:r>
      <w:r w:rsidR="00A26A91" w:rsidRPr="00B03C46">
        <w:rPr>
          <w:rFonts w:cs="B Badr"/>
          <w:color w:val="000000"/>
        </w:rPr>
        <w:sym w:font="HQPB2" w:char="F071"/>
      </w:r>
      <w:r w:rsidR="00A26A91" w:rsidRPr="00B03C46">
        <w:rPr>
          <w:rFonts w:cs="B Badr"/>
          <w:color w:val="000000"/>
        </w:rPr>
        <w:sym w:font="HQPB4" w:char="F0E3"/>
      </w:r>
      <w:r w:rsidR="00A26A91" w:rsidRPr="00B03C46">
        <w:rPr>
          <w:rFonts w:cs="B Badr"/>
          <w:color w:val="000000"/>
        </w:rPr>
        <w:sym w:font="HQPB2" w:char="F05A"/>
      </w:r>
      <w:r w:rsidR="00A26A91" w:rsidRPr="00B03C46">
        <w:rPr>
          <w:rFonts w:cs="B Badr"/>
          <w:color w:val="000000"/>
        </w:rPr>
        <w:sym w:font="HQPB5" w:char="F074"/>
      </w:r>
      <w:r w:rsidR="00A26A91" w:rsidRPr="00B03C46">
        <w:rPr>
          <w:rFonts w:cs="B Badr"/>
          <w:color w:val="000000"/>
        </w:rPr>
        <w:sym w:font="HQPB2" w:char="F042"/>
      </w:r>
      <w:r w:rsidR="00A26A91" w:rsidRPr="00B03C46">
        <w:rPr>
          <w:rFonts w:cs="B Badr"/>
          <w:color w:val="000000"/>
        </w:rPr>
        <w:sym w:font="HQPB1" w:char="F023"/>
      </w:r>
      <w:r w:rsidR="00A26A91" w:rsidRPr="00B03C46">
        <w:rPr>
          <w:rFonts w:cs="B Badr"/>
          <w:color w:val="000000"/>
        </w:rPr>
        <w:sym w:font="HQPB5" w:char="F075"/>
      </w:r>
      <w:r w:rsidR="00A26A91" w:rsidRPr="00B03C46">
        <w:rPr>
          <w:rFonts w:cs="B Badr"/>
          <w:color w:val="000000"/>
        </w:rPr>
        <w:sym w:font="HQPB2" w:char="F0E4"/>
      </w:r>
      <w:r w:rsidR="00A26A91" w:rsidRPr="00B03C46">
        <w:rPr>
          <w:rFonts w:cs="B Badr"/>
          <w:color w:val="000000"/>
          <w:rtl/>
        </w:rPr>
        <w:t xml:space="preserve"> </w:t>
      </w:r>
      <w:r w:rsidR="00A26A91" w:rsidRPr="00B03C46">
        <w:rPr>
          <w:rFonts w:cs="B Badr"/>
          <w:color w:val="000000"/>
        </w:rPr>
        <w:sym w:font="HQPB5" w:char="F028"/>
      </w:r>
      <w:r w:rsidR="00A26A91" w:rsidRPr="00B03C46">
        <w:rPr>
          <w:rFonts w:cs="B Badr"/>
          <w:color w:val="000000"/>
        </w:rPr>
        <w:sym w:font="HQPB1" w:char="F023"/>
      </w:r>
      <w:r w:rsidR="00A26A91" w:rsidRPr="00B03C46">
        <w:rPr>
          <w:rFonts w:cs="B Badr"/>
          <w:color w:val="000000"/>
        </w:rPr>
        <w:sym w:font="HQPB4" w:char="F0FE"/>
      </w:r>
      <w:r w:rsidR="00A26A91" w:rsidRPr="00B03C46">
        <w:rPr>
          <w:rFonts w:cs="B Badr"/>
          <w:color w:val="000000"/>
        </w:rPr>
        <w:sym w:font="HQPB2" w:char="F071"/>
      </w:r>
      <w:r w:rsidR="00A26A91" w:rsidRPr="00B03C46">
        <w:rPr>
          <w:rFonts w:cs="B Badr"/>
          <w:color w:val="000000"/>
        </w:rPr>
        <w:sym w:font="HQPB4" w:char="F0E7"/>
      </w:r>
      <w:r w:rsidR="00A26A91" w:rsidRPr="00B03C46">
        <w:rPr>
          <w:rFonts w:cs="B Badr"/>
          <w:color w:val="000000"/>
        </w:rPr>
        <w:sym w:font="HQPB1" w:char="F02F"/>
      </w:r>
      <w:r w:rsidR="00A26A91" w:rsidRPr="00B03C46">
        <w:rPr>
          <w:rFonts w:cs="B Badr"/>
          <w:color w:val="000000"/>
        </w:rPr>
        <w:sym w:font="HQPB2" w:char="F071"/>
      </w:r>
      <w:r w:rsidR="00A26A91" w:rsidRPr="00B03C46">
        <w:rPr>
          <w:rFonts w:cs="B Badr"/>
          <w:color w:val="000000"/>
        </w:rPr>
        <w:sym w:font="HQPB4" w:char="F0E8"/>
      </w:r>
      <w:r w:rsidR="00A26A91" w:rsidRPr="00B03C46">
        <w:rPr>
          <w:rFonts w:cs="B Badr"/>
          <w:color w:val="000000"/>
        </w:rPr>
        <w:sym w:font="HQPB1" w:char="F03F"/>
      </w:r>
      <w:r w:rsidR="00A26A91" w:rsidRPr="00B03C46">
        <w:rPr>
          <w:rFonts w:cs="B Badr"/>
          <w:color w:val="000000"/>
          <w:rtl/>
        </w:rPr>
        <w:t xml:space="preserve"> </w:t>
      </w:r>
      <w:r w:rsidR="00A26A91" w:rsidRPr="00B03C46">
        <w:rPr>
          <w:rFonts w:cs="B Badr"/>
          <w:color w:val="000000"/>
        </w:rPr>
        <w:sym w:font="HQPB2" w:char="F092"/>
      </w:r>
      <w:r w:rsidR="00A26A91" w:rsidRPr="00B03C46">
        <w:rPr>
          <w:rFonts w:cs="B Badr"/>
          <w:color w:val="000000"/>
        </w:rPr>
        <w:sym w:font="HQPB5" w:char="F06E"/>
      </w:r>
      <w:r w:rsidR="00A26A91" w:rsidRPr="00B03C46">
        <w:rPr>
          <w:rFonts w:cs="B Badr"/>
          <w:color w:val="000000"/>
        </w:rPr>
        <w:sym w:font="HQPB2" w:char="F03C"/>
      </w:r>
      <w:r w:rsidR="00A26A91" w:rsidRPr="00B03C46">
        <w:rPr>
          <w:rFonts w:cs="B Badr"/>
          <w:color w:val="000000"/>
        </w:rPr>
        <w:sym w:font="HQPB4" w:char="F0CE"/>
      </w:r>
      <w:r w:rsidR="00A26A91" w:rsidRPr="00B03C46">
        <w:rPr>
          <w:rFonts w:cs="B Badr"/>
          <w:color w:val="000000"/>
        </w:rPr>
        <w:sym w:font="HQPB1" w:char="F029"/>
      </w:r>
      <w:r w:rsidR="00A26A91" w:rsidRPr="00B03C46">
        <w:rPr>
          <w:rFonts w:cs="B Badr"/>
          <w:color w:val="000000"/>
          <w:rtl/>
        </w:rPr>
        <w:t xml:space="preserve"> </w:t>
      </w:r>
      <w:r w:rsidR="00A26A91" w:rsidRPr="00B03C46">
        <w:rPr>
          <w:rFonts w:cs="B Badr"/>
          <w:color w:val="000000"/>
        </w:rPr>
        <w:sym w:font="HQPB5" w:char="F0AB"/>
      </w:r>
      <w:r w:rsidR="00A26A91" w:rsidRPr="00B03C46">
        <w:rPr>
          <w:rFonts w:cs="B Badr"/>
          <w:color w:val="000000"/>
        </w:rPr>
        <w:sym w:font="HQPB1" w:char="F021"/>
      </w:r>
      <w:r w:rsidR="00A26A91" w:rsidRPr="00B03C46">
        <w:rPr>
          <w:rFonts w:cs="B Badr"/>
          <w:color w:val="000000"/>
        </w:rPr>
        <w:sym w:font="HQPB5" w:char="F024"/>
      </w:r>
      <w:r w:rsidR="00A26A91" w:rsidRPr="00B03C46">
        <w:rPr>
          <w:rFonts w:cs="B Badr"/>
          <w:color w:val="000000"/>
        </w:rPr>
        <w:sym w:font="HQPB1" w:char="F023"/>
      </w:r>
      <w:r w:rsidR="00A26A91" w:rsidRPr="00B03C46">
        <w:rPr>
          <w:rFonts w:cs="B Badr"/>
          <w:color w:val="000000"/>
          <w:rtl/>
        </w:rPr>
        <w:t xml:space="preserve"> </w:t>
      </w:r>
      <w:r w:rsidR="00A26A91" w:rsidRPr="00B03C46">
        <w:rPr>
          <w:rFonts w:cs="B Badr"/>
          <w:color w:val="000000"/>
        </w:rPr>
        <w:sym w:font="HQPB4" w:char="F05A"/>
      </w:r>
      <w:r w:rsidR="00A26A91" w:rsidRPr="00B03C46">
        <w:rPr>
          <w:rFonts w:cs="B Badr"/>
          <w:color w:val="000000"/>
        </w:rPr>
        <w:sym w:font="HQPB2" w:char="F070"/>
      </w:r>
      <w:r w:rsidR="00A26A91" w:rsidRPr="00B03C46">
        <w:rPr>
          <w:rFonts w:cs="B Badr"/>
          <w:color w:val="000000"/>
        </w:rPr>
        <w:sym w:font="HQPB5" w:char="F074"/>
      </w:r>
      <w:r w:rsidR="00A26A91" w:rsidRPr="00B03C46">
        <w:rPr>
          <w:rFonts w:cs="B Badr"/>
          <w:color w:val="000000"/>
        </w:rPr>
        <w:sym w:font="HQPB1" w:char="F02F"/>
      </w:r>
      <w:r w:rsidR="00A26A91" w:rsidRPr="00B03C46">
        <w:rPr>
          <w:rFonts w:cs="B Badr"/>
          <w:color w:val="000000"/>
        </w:rPr>
        <w:sym w:font="HQPB4" w:char="F0F6"/>
      </w:r>
      <w:r w:rsidR="00A26A91" w:rsidRPr="00B03C46">
        <w:rPr>
          <w:rFonts w:cs="B Badr"/>
          <w:color w:val="000000"/>
        </w:rPr>
        <w:sym w:font="HQPB2" w:char="F071"/>
      </w:r>
      <w:r w:rsidR="00A26A91" w:rsidRPr="00B03C46">
        <w:rPr>
          <w:rFonts w:cs="B Badr"/>
          <w:color w:val="000000"/>
        </w:rPr>
        <w:sym w:font="HQPB5" w:char="F073"/>
      </w:r>
      <w:r w:rsidR="00A26A91" w:rsidRPr="00B03C46">
        <w:rPr>
          <w:rFonts w:cs="B Badr"/>
          <w:color w:val="000000"/>
        </w:rPr>
        <w:sym w:font="HQPB1" w:char="F03F"/>
      </w:r>
      <w:r w:rsidR="00A26A91" w:rsidRPr="00B03C46">
        <w:rPr>
          <w:rFonts w:cs="B Badr"/>
          <w:color w:val="000000"/>
          <w:rtl/>
        </w:rPr>
        <w:t xml:space="preserve"> </w:t>
      </w:r>
      <w:r w:rsidR="00A26A91" w:rsidRPr="00B03C46">
        <w:rPr>
          <w:rFonts w:cs="B Badr"/>
          <w:color w:val="000000"/>
        </w:rPr>
        <w:sym w:font="HQPB1" w:char="F025"/>
      </w:r>
      <w:r w:rsidR="00A26A91" w:rsidRPr="00B03C46">
        <w:rPr>
          <w:rFonts w:cs="B Badr"/>
          <w:color w:val="000000"/>
        </w:rPr>
        <w:sym w:font="HQPB4" w:char="F0B7"/>
      </w:r>
      <w:r w:rsidR="00A26A91" w:rsidRPr="00B03C46">
        <w:rPr>
          <w:rFonts w:cs="B Badr"/>
          <w:color w:val="000000"/>
        </w:rPr>
        <w:sym w:font="HQPB1" w:char="F06E"/>
      </w:r>
      <w:r w:rsidR="00A26A91" w:rsidRPr="00B03C46">
        <w:rPr>
          <w:rFonts w:cs="B Badr"/>
          <w:color w:val="000000"/>
        </w:rPr>
        <w:sym w:font="HQPB2" w:char="F071"/>
      </w:r>
      <w:r w:rsidR="00A26A91" w:rsidRPr="00B03C46">
        <w:rPr>
          <w:rFonts w:cs="B Badr"/>
          <w:color w:val="000000"/>
        </w:rPr>
        <w:sym w:font="HQPB4" w:char="F0DD"/>
      </w:r>
      <w:r w:rsidR="00A26A91" w:rsidRPr="00B03C46">
        <w:rPr>
          <w:rFonts w:cs="B Badr"/>
          <w:color w:val="000000"/>
        </w:rPr>
        <w:sym w:font="HQPB1" w:char="F0C1"/>
      </w:r>
      <w:r w:rsidR="00A26A91" w:rsidRPr="00B03C46">
        <w:rPr>
          <w:rFonts w:cs="B Badr"/>
          <w:color w:val="000000"/>
        </w:rPr>
        <w:sym w:font="HQPB4" w:char="F0AF"/>
      </w:r>
      <w:r w:rsidR="00A26A91" w:rsidRPr="00B03C46">
        <w:rPr>
          <w:rFonts w:cs="B Badr"/>
          <w:color w:val="000000"/>
        </w:rPr>
        <w:sym w:font="HQPB2" w:char="F052"/>
      </w:r>
      <w:r w:rsidR="00A26A91" w:rsidRPr="00B03C46">
        <w:rPr>
          <w:rFonts w:cs="B Badr"/>
          <w:color w:val="000000"/>
          <w:rtl/>
        </w:rPr>
        <w:t xml:space="preserve"> </w:t>
      </w:r>
      <w:r w:rsidR="00A26A91" w:rsidRPr="00B03C46">
        <w:rPr>
          <w:rFonts w:cs="B Badr"/>
          <w:color w:val="000000"/>
        </w:rPr>
        <w:sym w:font="HQPB5" w:char="F034"/>
      </w:r>
      <w:r w:rsidR="00A26A91" w:rsidRPr="00B03C46">
        <w:rPr>
          <w:rFonts w:cs="B Badr"/>
          <w:color w:val="000000"/>
        </w:rPr>
        <w:sym w:font="HQPB2" w:char="F0D3"/>
      </w:r>
      <w:r w:rsidR="00A26A91" w:rsidRPr="00B03C46">
        <w:rPr>
          <w:rFonts w:cs="B Badr"/>
          <w:color w:val="000000"/>
        </w:rPr>
        <w:sym w:font="HQPB5" w:char="F07C"/>
      </w:r>
      <w:r w:rsidR="00A26A91" w:rsidRPr="00B03C46">
        <w:rPr>
          <w:rFonts w:cs="B Badr"/>
          <w:color w:val="000000"/>
        </w:rPr>
        <w:sym w:font="HQPB1" w:char="F0A4"/>
      </w:r>
      <w:r w:rsidR="00A26A91" w:rsidRPr="00B03C46">
        <w:rPr>
          <w:rFonts w:cs="B Badr"/>
          <w:color w:val="000000"/>
        </w:rPr>
        <w:sym w:font="HQPB5" w:char="F074"/>
      </w:r>
      <w:r w:rsidR="00A26A91" w:rsidRPr="00B03C46">
        <w:rPr>
          <w:rFonts w:cs="B Badr"/>
          <w:color w:val="000000"/>
        </w:rPr>
        <w:sym w:font="HQPB1" w:char="F0E3"/>
      </w:r>
      <w:r w:rsidR="00A26A91" w:rsidRPr="00B03C46">
        <w:rPr>
          <w:rFonts w:cs="B Badr"/>
          <w:color w:val="000000"/>
          <w:rtl/>
        </w:rPr>
        <w:t xml:space="preserve"> </w:t>
      </w:r>
      <w:r w:rsidR="00A26A91" w:rsidRPr="00B03C46">
        <w:rPr>
          <w:rFonts w:cs="B Badr"/>
          <w:color w:val="000000"/>
        </w:rPr>
        <w:sym w:font="HQPB4" w:char="F0F6"/>
      </w:r>
      <w:r w:rsidR="00A26A91" w:rsidRPr="00B03C46">
        <w:rPr>
          <w:rFonts w:cs="B Badr"/>
          <w:color w:val="000000"/>
        </w:rPr>
        <w:sym w:font="HQPB2" w:char="F04E"/>
      </w:r>
      <w:r w:rsidR="00A26A91" w:rsidRPr="00B03C46">
        <w:rPr>
          <w:rFonts w:cs="B Badr"/>
          <w:color w:val="000000"/>
        </w:rPr>
        <w:sym w:font="HQPB4" w:char="F0E4"/>
      </w:r>
      <w:r w:rsidR="00A26A91" w:rsidRPr="00B03C46">
        <w:rPr>
          <w:rFonts w:cs="B Badr"/>
          <w:color w:val="000000"/>
        </w:rPr>
        <w:sym w:font="HQPB2" w:char="F033"/>
      </w:r>
      <w:r w:rsidR="00A26A91" w:rsidRPr="00B03C46">
        <w:rPr>
          <w:rFonts w:cs="B Badr"/>
          <w:color w:val="000000"/>
        </w:rPr>
        <w:sym w:font="HQPB4" w:char="F09A"/>
      </w:r>
      <w:r w:rsidR="00A26A91" w:rsidRPr="00B03C46">
        <w:rPr>
          <w:rFonts w:cs="B Badr"/>
          <w:color w:val="000000"/>
        </w:rPr>
        <w:sym w:font="HQPB1" w:char="F02F"/>
      </w:r>
      <w:r w:rsidR="00A26A91" w:rsidRPr="00B03C46">
        <w:rPr>
          <w:rFonts w:cs="B Badr"/>
          <w:color w:val="000000"/>
        </w:rPr>
        <w:sym w:font="HQPB5" w:char="F075"/>
      </w:r>
      <w:r w:rsidR="00A26A91" w:rsidRPr="00B03C46">
        <w:rPr>
          <w:rFonts w:cs="B Badr"/>
          <w:color w:val="000000"/>
        </w:rPr>
        <w:sym w:font="HQPB1" w:char="F091"/>
      </w:r>
      <w:r w:rsidR="00A26A91" w:rsidRPr="00B03C46">
        <w:rPr>
          <w:rFonts w:cs="B Badr"/>
          <w:color w:val="000000"/>
          <w:rtl/>
        </w:rPr>
        <w:t xml:space="preserve"> </w:t>
      </w:r>
      <w:r w:rsidR="00A26A91" w:rsidRPr="00B03C46">
        <w:rPr>
          <w:rFonts w:cs="B Badr"/>
          <w:color w:val="000000"/>
        </w:rPr>
        <w:sym w:font="HQPB2" w:char="F062"/>
      </w:r>
      <w:r w:rsidR="00A26A91" w:rsidRPr="00B03C46">
        <w:rPr>
          <w:rFonts w:cs="B Badr"/>
          <w:color w:val="000000"/>
        </w:rPr>
        <w:sym w:font="HQPB5" w:char="F072"/>
      </w:r>
      <w:r w:rsidR="00A26A91" w:rsidRPr="00B03C46">
        <w:rPr>
          <w:rFonts w:cs="B Badr"/>
          <w:color w:val="000000"/>
        </w:rPr>
        <w:sym w:font="HQPB1" w:char="F026"/>
      </w:r>
      <w:r w:rsidR="00A26A91" w:rsidRPr="00B03C46">
        <w:rPr>
          <w:rFonts w:cs="B Badr"/>
          <w:color w:val="000000"/>
          <w:rtl/>
        </w:rPr>
        <w:t xml:space="preserve"> </w:t>
      </w:r>
      <w:r w:rsidR="00A26A91" w:rsidRPr="00B03C46">
        <w:rPr>
          <w:rFonts w:cs="B Badr"/>
          <w:color w:val="000000"/>
        </w:rPr>
        <w:sym w:font="HQPB5" w:char="F074"/>
      </w:r>
      <w:r w:rsidR="00A26A91" w:rsidRPr="00B03C46">
        <w:rPr>
          <w:rFonts w:cs="B Badr"/>
          <w:color w:val="000000"/>
        </w:rPr>
        <w:sym w:font="HQPB1" w:char="F08D"/>
      </w:r>
      <w:r w:rsidR="00A26A91" w:rsidRPr="00B03C46">
        <w:rPr>
          <w:rFonts w:cs="B Badr"/>
          <w:color w:val="000000"/>
        </w:rPr>
        <w:sym w:font="HQPB4" w:char="F0CF"/>
      </w:r>
      <w:r w:rsidR="00A26A91" w:rsidRPr="00B03C46">
        <w:rPr>
          <w:rFonts w:cs="B Badr"/>
          <w:color w:val="000000"/>
        </w:rPr>
        <w:sym w:font="HQPB4" w:char="F065"/>
      </w:r>
      <w:r w:rsidR="00A26A91" w:rsidRPr="00B03C46">
        <w:rPr>
          <w:rFonts w:cs="B Badr"/>
          <w:color w:val="000000"/>
        </w:rPr>
        <w:sym w:font="HQPB1" w:char="F0FF"/>
      </w:r>
      <w:r w:rsidR="00A26A91" w:rsidRPr="00B03C46">
        <w:rPr>
          <w:rFonts w:cs="B Badr"/>
          <w:color w:val="000000"/>
        </w:rPr>
        <w:sym w:font="HQPB5" w:char="F073"/>
      </w:r>
      <w:r w:rsidR="00A26A91" w:rsidRPr="00B03C46">
        <w:rPr>
          <w:rFonts w:cs="B Badr"/>
          <w:color w:val="000000"/>
        </w:rPr>
        <w:sym w:font="HQPB2" w:char="F033"/>
      </w:r>
      <w:r w:rsidR="00A26A91" w:rsidRPr="00B03C46">
        <w:rPr>
          <w:rFonts w:cs="B Badr"/>
          <w:color w:val="000000"/>
        </w:rPr>
        <w:sym w:font="HQPB4" w:char="F0E3"/>
      </w:r>
      <w:r w:rsidR="00A26A91" w:rsidRPr="00B03C46">
        <w:rPr>
          <w:rFonts w:cs="B Badr"/>
          <w:color w:val="000000"/>
        </w:rPr>
        <w:sym w:font="HQPB2" w:char="F083"/>
      </w:r>
      <w:r w:rsidR="00A26A91" w:rsidRPr="00B03C46">
        <w:rPr>
          <w:rFonts w:cs="B Badr"/>
          <w:color w:val="000000"/>
          <w:rtl/>
        </w:rPr>
        <w:t xml:space="preserve"> </w:t>
      </w:r>
      <w:r w:rsidR="00A26A91" w:rsidRPr="00B03C46">
        <w:rPr>
          <w:rFonts w:cs="B Badr"/>
          <w:color w:val="000000"/>
        </w:rPr>
        <w:sym w:font="HQPB4" w:char="F0F6"/>
      </w:r>
      <w:r w:rsidR="00A26A91" w:rsidRPr="00B03C46">
        <w:rPr>
          <w:rFonts w:cs="B Badr"/>
          <w:color w:val="000000"/>
        </w:rPr>
        <w:sym w:font="HQPB2" w:char="F04E"/>
      </w:r>
      <w:r w:rsidR="00A26A91" w:rsidRPr="00B03C46">
        <w:rPr>
          <w:rFonts w:cs="B Badr"/>
          <w:color w:val="000000"/>
        </w:rPr>
        <w:sym w:font="HQPB4" w:char="F0E4"/>
      </w:r>
      <w:r w:rsidR="00A26A91" w:rsidRPr="00B03C46">
        <w:rPr>
          <w:rFonts w:cs="B Badr"/>
          <w:color w:val="000000"/>
        </w:rPr>
        <w:sym w:font="HQPB2" w:char="F033"/>
      </w:r>
      <w:r w:rsidR="00A26A91" w:rsidRPr="00B03C46">
        <w:rPr>
          <w:rFonts w:cs="B Badr"/>
          <w:color w:val="000000"/>
        </w:rPr>
        <w:sym w:font="HQPB2" w:char="F059"/>
      </w:r>
      <w:r w:rsidR="00A26A91" w:rsidRPr="00B03C46">
        <w:rPr>
          <w:rFonts w:cs="B Badr"/>
          <w:color w:val="000000"/>
        </w:rPr>
        <w:sym w:font="HQPB5" w:char="F074"/>
      </w:r>
      <w:r w:rsidR="00A26A91" w:rsidRPr="00B03C46">
        <w:rPr>
          <w:rFonts w:cs="B Badr"/>
          <w:color w:val="000000"/>
        </w:rPr>
        <w:sym w:font="HQPB1" w:char="F0E3"/>
      </w:r>
      <w:r w:rsidR="00A26A91" w:rsidRPr="00B03C46">
        <w:rPr>
          <w:rFonts w:cs="B Badr"/>
          <w:color w:val="000000"/>
          <w:rtl/>
        </w:rPr>
        <w:t xml:space="preserve"> </w:t>
      </w:r>
      <w:r w:rsidR="00A26A91" w:rsidRPr="00B03C46">
        <w:rPr>
          <w:rFonts w:cs="B Badr"/>
          <w:color w:val="000000"/>
        </w:rPr>
        <w:sym w:font="HQPB4" w:char="F0F6"/>
      </w:r>
      <w:r w:rsidR="00A26A91" w:rsidRPr="00B03C46">
        <w:rPr>
          <w:rFonts w:cs="B Badr"/>
          <w:color w:val="000000"/>
        </w:rPr>
        <w:sym w:font="HQPB2" w:char="F04E"/>
      </w:r>
      <w:r w:rsidR="00A26A91" w:rsidRPr="00B03C46">
        <w:rPr>
          <w:rFonts w:cs="B Badr"/>
          <w:color w:val="000000"/>
        </w:rPr>
        <w:sym w:font="HQPB4" w:char="F0E4"/>
      </w:r>
      <w:r w:rsidR="00A26A91" w:rsidRPr="00B03C46">
        <w:rPr>
          <w:rFonts w:cs="B Badr"/>
          <w:color w:val="000000"/>
        </w:rPr>
        <w:sym w:font="HQPB2" w:char="F033"/>
      </w:r>
      <w:r w:rsidR="00A26A91" w:rsidRPr="00B03C46">
        <w:rPr>
          <w:rFonts w:cs="B Badr"/>
          <w:color w:val="000000"/>
        </w:rPr>
        <w:sym w:font="HQPB4" w:char="F0CF"/>
      </w:r>
      <w:r w:rsidR="00A26A91" w:rsidRPr="00B03C46">
        <w:rPr>
          <w:rFonts w:cs="B Badr"/>
          <w:color w:val="000000"/>
        </w:rPr>
        <w:sym w:font="HQPB1" w:char="F03F"/>
      </w:r>
      <w:r w:rsidR="00A26A91" w:rsidRPr="00B03C46">
        <w:rPr>
          <w:rFonts w:cs="B Badr"/>
          <w:color w:val="000000"/>
        </w:rPr>
        <w:sym w:font="HQPB1" w:char="F024"/>
      </w:r>
      <w:r w:rsidR="00A26A91" w:rsidRPr="00B03C46">
        <w:rPr>
          <w:rFonts w:cs="B Badr"/>
          <w:color w:val="000000"/>
        </w:rPr>
        <w:sym w:font="HQPB5" w:char="F074"/>
      </w:r>
      <w:r w:rsidR="00A26A91" w:rsidRPr="00B03C46">
        <w:rPr>
          <w:rFonts w:cs="B Badr"/>
          <w:color w:val="000000"/>
        </w:rPr>
        <w:sym w:font="HQPB2" w:char="F0AB"/>
      </w:r>
      <w:r w:rsidR="00A26A91" w:rsidRPr="00B03C46">
        <w:rPr>
          <w:rFonts w:cs="B Badr"/>
          <w:color w:val="000000"/>
        </w:rPr>
        <w:sym w:font="HQPB4" w:char="F0CD"/>
      </w:r>
      <w:r w:rsidR="00A26A91" w:rsidRPr="00B03C46">
        <w:rPr>
          <w:rFonts w:cs="B Badr"/>
          <w:color w:val="000000"/>
        </w:rPr>
        <w:sym w:font="HQPB4" w:char="F068"/>
      </w:r>
      <w:r w:rsidR="00A26A91" w:rsidRPr="00B03C46">
        <w:rPr>
          <w:rFonts w:cs="B Badr"/>
          <w:color w:val="000000"/>
        </w:rPr>
        <w:sym w:font="HQPB2" w:char="F08B"/>
      </w:r>
      <w:r w:rsidR="00A26A91" w:rsidRPr="00B03C46">
        <w:rPr>
          <w:rFonts w:cs="B Badr"/>
          <w:color w:val="000000"/>
        </w:rPr>
        <w:sym w:font="HQPB5" w:char="F079"/>
      </w:r>
      <w:r w:rsidR="00A26A91" w:rsidRPr="00B03C46">
        <w:rPr>
          <w:rFonts w:cs="B Badr"/>
          <w:color w:val="000000"/>
        </w:rPr>
        <w:sym w:font="HQPB1" w:char="F099"/>
      </w:r>
      <w:r w:rsidR="00A26A91" w:rsidRPr="00B03C46">
        <w:rPr>
          <w:rFonts w:cs="B Badr"/>
          <w:color w:val="000000"/>
          <w:rtl/>
        </w:rPr>
        <w:t xml:space="preserve"> </w:t>
      </w:r>
      <w:r w:rsidR="00A26A91" w:rsidRPr="00B03C46">
        <w:rPr>
          <w:rFonts w:cs="B Badr"/>
          <w:color w:val="000000"/>
        </w:rPr>
        <w:sym w:font="HQPB4" w:char="F0F6"/>
      </w:r>
      <w:r w:rsidR="00A26A91" w:rsidRPr="00B03C46">
        <w:rPr>
          <w:rFonts w:cs="B Badr"/>
          <w:color w:val="000000"/>
        </w:rPr>
        <w:sym w:font="HQPB2" w:char="F04E"/>
      </w:r>
      <w:r w:rsidR="00A26A91" w:rsidRPr="00B03C46">
        <w:rPr>
          <w:rFonts w:cs="B Badr"/>
          <w:color w:val="000000"/>
        </w:rPr>
        <w:sym w:font="HQPB4" w:char="F0E0"/>
      </w:r>
      <w:r w:rsidR="00A26A91" w:rsidRPr="00B03C46">
        <w:rPr>
          <w:rFonts w:cs="B Badr"/>
          <w:color w:val="000000"/>
        </w:rPr>
        <w:sym w:font="HQPB2" w:char="F036"/>
      </w:r>
      <w:r w:rsidR="00A26A91" w:rsidRPr="00B03C46">
        <w:rPr>
          <w:rFonts w:cs="B Badr"/>
          <w:color w:val="000000"/>
        </w:rPr>
        <w:sym w:font="HQPB5" w:char="F06E"/>
      </w:r>
      <w:r w:rsidR="00A26A91" w:rsidRPr="00B03C46">
        <w:rPr>
          <w:rFonts w:cs="B Badr"/>
          <w:color w:val="000000"/>
        </w:rPr>
        <w:sym w:font="HQPB2" w:char="F03D"/>
      </w:r>
      <w:r w:rsidR="00A26A91" w:rsidRPr="00B03C46">
        <w:rPr>
          <w:rFonts w:cs="B Badr"/>
          <w:color w:val="000000"/>
        </w:rPr>
        <w:sym w:font="HQPB4" w:char="F0C5"/>
      </w:r>
      <w:r w:rsidR="00A26A91" w:rsidRPr="00B03C46">
        <w:rPr>
          <w:rFonts w:cs="B Badr"/>
          <w:color w:val="000000"/>
        </w:rPr>
        <w:sym w:font="HQPB1" w:char="F07A"/>
      </w:r>
      <w:r w:rsidR="00A26A91" w:rsidRPr="00B03C46">
        <w:rPr>
          <w:rFonts w:cs="B Badr"/>
          <w:color w:val="000000"/>
        </w:rPr>
        <w:sym w:font="HQPB4" w:char="F0F4"/>
      </w:r>
      <w:r w:rsidR="00A26A91" w:rsidRPr="00B03C46">
        <w:rPr>
          <w:rFonts w:cs="B Badr"/>
          <w:color w:val="000000"/>
        </w:rPr>
        <w:sym w:font="HQPB1" w:char="F089"/>
      </w:r>
      <w:r w:rsidR="00A26A91" w:rsidRPr="00B03C46">
        <w:rPr>
          <w:rFonts w:cs="B Badr"/>
          <w:color w:val="000000"/>
        </w:rPr>
        <w:sym w:font="HQPB4" w:char="F0E3"/>
      </w:r>
      <w:r w:rsidR="00A26A91" w:rsidRPr="00B03C46">
        <w:rPr>
          <w:rFonts w:cs="B Badr"/>
          <w:color w:val="000000"/>
        </w:rPr>
        <w:sym w:font="HQPB2" w:char="F083"/>
      </w:r>
      <w:r w:rsidR="00A26A91" w:rsidRPr="00B03C46">
        <w:rPr>
          <w:rFonts w:cs="B Badr"/>
          <w:color w:val="000000"/>
        </w:rPr>
        <w:sym w:font="HQPB5" w:char="F075"/>
      </w:r>
      <w:r w:rsidR="00A26A91" w:rsidRPr="00B03C46">
        <w:rPr>
          <w:rFonts w:cs="B Badr"/>
          <w:color w:val="000000"/>
        </w:rPr>
        <w:sym w:font="HQPB2" w:char="F072"/>
      </w:r>
      <w:r w:rsidR="00A26A91" w:rsidRPr="00B03C46">
        <w:rPr>
          <w:rFonts w:cs="B Badr"/>
          <w:color w:val="000000"/>
          <w:rtl/>
        </w:rPr>
        <w:t xml:space="preserve"> </w:t>
      </w:r>
      <w:r w:rsidR="00A26A91" w:rsidRPr="00B03C46">
        <w:rPr>
          <w:rFonts w:cs="B Badr"/>
          <w:color w:val="000000"/>
        </w:rPr>
        <w:sym w:font="HQPB4" w:char="F03B"/>
      </w:r>
      <w:r w:rsidR="00A26A91" w:rsidRPr="00B03C46">
        <w:rPr>
          <w:rFonts w:cs="B Badr"/>
          <w:color w:val="000000"/>
        </w:rPr>
        <w:sym w:font="HQPB1" w:char="F04D"/>
      </w:r>
      <w:r w:rsidR="00A26A91" w:rsidRPr="00B03C46">
        <w:rPr>
          <w:rFonts w:cs="B Badr"/>
          <w:color w:val="000000"/>
        </w:rPr>
        <w:sym w:font="HQPB2" w:char="F0BB"/>
      </w:r>
      <w:r w:rsidR="00A26A91" w:rsidRPr="00B03C46">
        <w:rPr>
          <w:rFonts w:cs="B Badr"/>
          <w:color w:val="000000"/>
        </w:rPr>
        <w:sym w:font="HQPB4" w:char="F0A8"/>
      </w:r>
      <w:r w:rsidR="00A26A91" w:rsidRPr="00B03C46">
        <w:rPr>
          <w:rFonts w:cs="B Badr"/>
          <w:color w:val="000000"/>
        </w:rPr>
        <w:sym w:font="HQPB2" w:char="F05A"/>
      </w:r>
      <w:r w:rsidR="00A26A91" w:rsidRPr="00B03C46">
        <w:rPr>
          <w:rFonts w:cs="B Badr"/>
          <w:color w:val="000000"/>
        </w:rPr>
        <w:sym w:font="HQPB5" w:char="F079"/>
      </w:r>
      <w:r w:rsidR="00A26A91" w:rsidRPr="00B03C46">
        <w:rPr>
          <w:rFonts w:cs="B Badr"/>
          <w:color w:val="000000"/>
        </w:rPr>
        <w:sym w:font="HQPB1" w:char="F05F"/>
      </w:r>
      <w:r w:rsidR="00A26A91" w:rsidRPr="00B03C46">
        <w:rPr>
          <w:rFonts w:cs="B Badr"/>
          <w:color w:val="000000"/>
          <w:rtl/>
        </w:rPr>
        <w:t xml:space="preserve"> </w:t>
      </w:r>
      <w:r w:rsidR="00A26A91" w:rsidRPr="00B03C46">
        <w:rPr>
          <w:rFonts w:cs="B Badr"/>
          <w:color w:val="000000"/>
        </w:rPr>
        <w:sym w:font="HQPB2" w:char="F093"/>
      </w:r>
      <w:r w:rsidR="00A26A91" w:rsidRPr="00B03C46">
        <w:rPr>
          <w:rFonts w:cs="B Badr"/>
          <w:color w:val="000000"/>
        </w:rPr>
        <w:sym w:font="HQPB4" w:char="F0CC"/>
      </w:r>
      <w:r w:rsidR="00A26A91" w:rsidRPr="00B03C46">
        <w:rPr>
          <w:rFonts w:cs="B Badr"/>
          <w:color w:val="000000"/>
        </w:rPr>
        <w:sym w:font="HQPB1" w:char="F08D"/>
      </w:r>
      <w:r w:rsidR="00A26A91" w:rsidRPr="00B03C46">
        <w:rPr>
          <w:rFonts w:cs="B Badr"/>
          <w:color w:val="000000"/>
        </w:rPr>
        <w:sym w:font="HQPB4" w:char="F0F8"/>
      </w:r>
      <w:r w:rsidR="00A26A91" w:rsidRPr="00B03C46">
        <w:rPr>
          <w:rFonts w:cs="B Badr"/>
          <w:color w:val="000000"/>
        </w:rPr>
        <w:sym w:font="HQPB1" w:char="F067"/>
      </w:r>
      <w:r w:rsidR="00A26A91" w:rsidRPr="00B03C46">
        <w:rPr>
          <w:rFonts w:cs="B Badr"/>
          <w:color w:val="000000"/>
        </w:rPr>
        <w:sym w:font="HQPB5" w:char="F072"/>
      </w:r>
      <w:r w:rsidR="00A26A91" w:rsidRPr="00B03C46">
        <w:rPr>
          <w:rFonts w:cs="B Badr"/>
          <w:color w:val="000000"/>
        </w:rPr>
        <w:sym w:font="HQPB1" w:char="F042"/>
      </w:r>
      <w:r w:rsidR="00A26A91" w:rsidRPr="00B03C46">
        <w:rPr>
          <w:rFonts w:cs="B Badr"/>
          <w:color w:val="000000"/>
          <w:rtl/>
        </w:rPr>
        <w:t xml:space="preserve"> </w:t>
      </w:r>
      <w:r w:rsidR="00A26A91" w:rsidRPr="00B03C46">
        <w:rPr>
          <w:rFonts w:cs="B Badr"/>
          <w:color w:val="000000"/>
        </w:rPr>
        <w:sym w:font="HQPB2" w:char="F060"/>
      </w:r>
      <w:r w:rsidR="00A26A91" w:rsidRPr="00B03C46">
        <w:rPr>
          <w:rFonts w:cs="B Badr"/>
          <w:color w:val="000000"/>
        </w:rPr>
        <w:sym w:font="HQPB4" w:char="F0CF"/>
      </w:r>
      <w:r w:rsidR="00A26A91" w:rsidRPr="00B03C46">
        <w:rPr>
          <w:rFonts w:cs="B Badr"/>
          <w:color w:val="000000"/>
        </w:rPr>
        <w:sym w:font="HQPB2" w:char="F042"/>
      </w:r>
      <w:r w:rsidR="00A26A91" w:rsidRPr="00B03C46">
        <w:rPr>
          <w:rFonts w:cs="B Badr"/>
          <w:color w:val="000000"/>
          <w:rtl/>
        </w:rPr>
        <w:t xml:space="preserve"> </w:t>
      </w:r>
      <w:r w:rsidR="00A26A91" w:rsidRPr="00B03C46">
        <w:rPr>
          <w:rFonts w:cs="B Badr"/>
          <w:color w:val="000000"/>
        </w:rPr>
        <w:sym w:font="HQPB1" w:char="F024"/>
      </w:r>
      <w:r w:rsidR="00A26A91" w:rsidRPr="00B03C46">
        <w:rPr>
          <w:rFonts w:cs="B Badr"/>
          <w:color w:val="000000"/>
        </w:rPr>
        <w:sym w:font="HQPB5" w:char="F079"/>
      </w:r>
      <w:r w:rsidR="00A26A91" w:rsidRPr="00B03C46">
        <w:rPr>
          <w:rFonts w:cs="B Badr"/>
          <w:color w:val="000000"/>
        </w:rPr>
        <w:sym w:font="HQPB2" w:char="F067"/>
      </w:r>
      <w:r w:rsidR="00A26A91" w:rsidRPr="00B03C46">
        <w:rPr>
          <w:rFonts w:cs="B Badr"/>
          <w:color w:val="000000"/>
        </w:rPr>
        <w:sym w:font="HQPB4" w:char="F0CF"/>
      </w:r>
      <w:r w:rsidR="00A26A91" w:rsidRPr="00B03C46">
        <w:rPr>
          <w:rFonts w:cs="B Badr"/>
          <w:color w:val="000000"/>
        </w:rPr>
        <w:sym w:font="HQPB1" w:char="F046"/>
      </w:r>
      <w:r w:rsidR="00A26A91" w:rsidRPr="00B03C46">
        <w:rPr>
          <w:rFonts w:cs="B Badr"/>
          <w:color w:val="000000"/>
        </w:rPr>
        <w:sym w:font="HQPB4" w:char="F0F8"/>
      </w:r>
      <w:r w:rsidR="00A26A91" w:rsidRPr="00B03C46">
        <w:rPr>
          <w:rFonts w:cs="B Badr"/>
          <w:color w:val="000000"/>
        </w:rPr>
        <w:sym w:font="HQPB1" w:char="F074"/>
      </w:r>
      <w:r w:rsidR="00A26A91" w:rsidRPr="00B03C46">
        <w:rPr>
          <w:rFonts w:cs="B Badr"/>
          <w:color w:val="000000"/>
        </w:rPr>
        <w:sym w:font="HQPB5" w:char="F072"/>
      </w:r>
      <w:r w:rsidR="00A26A91" w:rsidRPr="00B03C46">
        <w:rPr>
          <w:rFonts w:cs="B Badr"/>
          <w:color w:val="000000"/>
        </w:rPr>
        <w:sym w:font="HQPB1" w:char="F042"/>
      </w:r>
      <w:r w:rsidR="00A26A91" w:rsidRPr="00B03C46">
        <w:rPr>
          <w:rFonts w:cs="B Badr"/>
          <w:color w:val="000000"/>
          <w:rtl/>
        </w:rPr>
        <w:t xml:space="preserve"> </w:t>
      </w:r>
      <w:r w:rsidR="00A26A91" w:rsidRPr="00B03C46">
        <w:rPr>
          <w:rFonts w:cs="B Badr"/>
          <w:color w:val="000000"/>
        </w:rPr>
        <w:sym w:font="HQPB4" w:char="F0E3"/>
      </w:r>
      <w:r w:rsidR="00A26A91" w:rsidRPr="00B03C46">
        <w:rPr>
          <w:rFonts w:cs="B Badr"/>
          <w:color w:val="000000"/>
        </w:rPr>
        <w:sym w:font="HQPB1" w:char="F08D"/>
      </w:r>
      <w:r w:rsidR="00A26A91" w:rsidRPr="00B03C46">
        <w:rPr>
          <w:rFonts w:cs="B Badr"/>
          <w:color w:val="000000"/>
        </w:rPr>
        <w:sym w:font="HQPB2" w:char="F0BB"/>
      </w:r>
      <w:r w:rsidR="00A26A91" w:rsidRPr="00B03C46">
        <w:rPr>
          <w:rFonts w:cs="B Badr"/>
          <w:color w:val="000000"/>
        </w:rPr>
        <w:sym w:font="HQPB5" w:char="F079"/>
      </w:r>
      <w:r w:rsidR="00A26A91" w:rsidRPr="00B03C46">
        <w:rPr>
          <w:rFonts w:cs="B Badr"/>
          <w:color w:val="000000"/>
        </w:rPr>
        <w:sym w:font="HQPB2" w:char="F067"/>
      </w:r>
      <w:r w:rsidR="00A26A91" w:rsidRPr="00B03C46">
        <w:rPr>
          <w:rFonts w:cs="B Badr"/>
          <w:color w:val="000000"/>
        </w:rPr>
        <w:sym w:font="HQPB4" w:char="F0F7"/>
      </w:r>
      <w:r w:rsidR="00A26A91" w:rsidRPr="00B03C46">
        <w:rPr>
          <w:rFonts w:cs="B Badr"/>
          <w:color w:val="000000"/>
        </w:rPr>
        <w:sym w:font="HQPB2" w:char="F052"/>
      </w:r>
      <w:r w:rsidR="00A26A91" w:rsidRPr="00B03C46">
        <w:rPr>
          <w:rFonts w:cs="B Badr"/>
          <w:color w:val="000000"/>
        </w:rPr>
        <w:sym w:font="HQPB5" w:char="F046"/>
      </w:r>
      <w:r w:rsidR="00A26A91" w:rsidRPr="00B03C46">
        <w:rPr>
          <w:rFonts w:cs="B Badr"/>
          <w:color w:val="000000"/>
        </w:rPr>
        <w:sym w:font="HQPB2" w:char="F07B"/>
      </w:r>
      <w:r w:rsidR="00A26A91" w:rsidRPr="00B03C46">
        <w:rPr>
          <w:rFonts w:cs="B Badr"/>
          <w:color w:val="000000"/>
        </w:rPr>
        <w:sym w:font="HQPB5" w:char="F024"/>
      </w:r>
      <w:r w:rsidR="00A26A91" w:rsidRPr="00B03C46">
        <w:rPr>
          <w:rFonts w:cs="B Badr"/>
          <w:color w:val="000000"/>
        </w:rPr>
        <w:sym w:font="HQPB1" w:char="F023"/>
      </w:r>
      <w:r w:rsidR="00A26A91" w:rsidRPr="00B03C46">
        <w:rPr>
          <w:rFonts w:cs="B Badr"/>
          <w:color w:val="000000"/>
          <w:rtl/>
        </w:rPr>
        <w:t xml:space="preserve"> </w:t>
      </w:r>
      <w:r w:rsidR="00A26A91" w:rsidRPr="00B03C46">
        <w:rPr>
          <w:rFonts w:cs="B Badr"/>
          <w:color w:val="000000"/>
        </w:rPr>
        <w:sym w:font="HQPB5" w:char="F074"/>
      </w:r>
      <w:r w:rsidR="00A26A91" w:rsidRPr="00B03C46">
        <w:rPr>
          <w:rFonts w:cs="B Badr"/>
          <w:color w:val="000000"/>
        </w:rPr>
        <w:sym w:font="HQPB2" w:char="F050"/>
      </w:r>
      <w:r w:rsidR="00A26A91" w:rsidRPr="00B03C46">
        <w:rPr>
          <w:rFonts w:cs="B Badr"/>
          <w:color w:val="000000"/>
        </w:rPr>
        <w:sym w:font="HQPB4" w:char="F0F6"/>
      </w:r>
      <w:r w:rsidR="00A26A91" w:rsidRPr="00B03C46">
        <w:rPr>
          <w:rFonts w:cs="B Badr"/>
          <w:color w:val="000000"/>
        </w:rPr>
        <w:sym w:font="HQPB2" w:char="F071"/>
      </w:r>
      <w:r w:rsidR="00A26A91" w:rsidRPr="00B03C46">
        <w:rPr>
          <w:rFonts w:cs="B Badr"/>
          <w:color w:val="000000"/>
        </w:rPr>
        <w:sym w:font="HQPB5" w:char="F074"/>
      </w:r>
      <w:r w:rsidR="00A26A91" w:rsidRPr="00B03C46">
        <w:rPr>
          <w:rFonts w:cs="B Badr"/>
          <w:color w:val="000000"/>
        </w:rPr>
        <w:sym w:font="HQPB2" w:char="F083"/>
      </w:r>
      <w:r w:rsidR="00A26A91" w:rsidRPr="00B03C46">
        <w:rPr>
          <w:rFonts w:cs="B Badr"/>
          <w:color w:val="000000"/>
          <w:rtl/>
        </w:rPr>
        <w:t xml:space="preserve"> </w:t>
      </w:r>
      <w:r w:rsidR="00A26A91" w:rsidRPr="00B03C46">
        <w:rPr>
          <w:rFonts w:cs="B Badr"/>
          <w:color w:val="000000"/>
        </w:rPr>
        <w:sym w:font="HQPB5" w:char="F09F"/>
      </w:r>
      <w:r w:rsidR="00A26A91" w:rsidRPr="00B03C46">
        <w:rPr>
          <w:rFonts w:cs="B Badr"/>
          <w:color w:val="000000"/>
        </w:rPr>
        <w:sym w:font="HQPB2" w:char="F077"/>
      </w:r>
      <w:r w:rsidR="00A26A91" w:rsidRPr="00B03C46">
        <w:rPr>
          <w:rFonts w:cs="B Badr"/>
          <w:color w:val="000000"/>
          <w:rtl/>
        </w:rPr>
        <w:t xml:space="preserve"> </w:t>
      </w:r>
      <w:r w:rsidR="00A26A91" w:rsidRPr="00B03C46">
        <w:rPr>
          <w:rFonts w:cs="B Badr"/>
          <w:color w:val="000000"/>
        </w:rPr>
        <w:sym w:font="HQPB2" w:char="F093"/>
      </w:r>
      <w:r w:rsidR="00A26A91" w:rsidRPr="00B03C46">
        <w:rPr>
          <w:rFonts w:cs="B Badr"/>
          <w:color w:val="000000"/>
        </w:rPr>
        <w:sym w:font="HQPB4" w:char="F0CC"/>
      </w:r>
      <w:r w:rsidR="00A26A91" w:rsidRPr="00B03C46">
        <w:rPr>
          <w:rFonts w:cs="B Badr"/>
          <w:color w:val="000000"/>
        </w:rPr>
        <w:sym w:font="HQPB1" w:char="F093"/>
      </w:r>
      <w:r w:rsidR="00A26A91" w:rsidRPr="00B03C46">
        <w:rPr>
          <w:rFonts w:cs="B Badr"/>
          <w:color w:val="000000"/>
        </w:rPr>
        <w:sym w:font="HQPB4" w:char="F0F8"/>
      </w:r>
      <w:r w:rsidR="00A26A91" w:rsidRPr="00B03C46">
        <w:rPr>
          <w:rFonts w:cs="B Badr"/>
          <w:color w:val="000000"/>
        </w:rPr>
        <w:sym w:font="HQPB1" w:char="F083"/>
      </w:r>
      <w:r w:rsidR="00A26A91" w:rsidRPr="00B03C46">
        <w:rPr>
          <w:rFonts w:cs="B Badr"/>
          <w:color w:val="000000"/>
        </w:rPr>
        <w:sym w:font="HQPB4" w:char="F0E4"/>
      </w:r>
      <w:r w:rsidR="00A26A91" w:rsidRPr="00B03C46">
        <w:rPr>
          <w:rFonts w:cs="B Badr"/>
          <w:color w:val="000000"/>
        </w:rPr>
        <w:sym w:font="HQPB2" w:char="F086"/>
      </w:r>
      <w:r w:rsidR="00A26A91" w:rsidRPr="00B03C46">
        <w:rPr>
          <w:rFonts w:cs="B Badr"/>
          <w:color w:val="000000"/>
          <w:rtl/>
        </w:rPr>
        <w:t xml:space="preserve"> </w:t>
      </w:r>
      <w:r w:rsidR="00A26A91" w:rsidRPr="00B03C46">
        <w:rPr>
          <w:rFonts w:cs="B Badr"/>
          <w:color w:val="000000"/>
        </w:rPr>
        <w:sym w:font="HQPB5" w:char="F0AA"/>
      </w:r>
      <w:r w:rsidR="00A26A91" w:rsidRPr="00B03C46">
        <w:rPr>
          <w:rFonts w:cs="B Badr"/>
          <w:color w:val="000000"/>
        </w:rPr>
        <w:sym w:font="HQPB1" w:char="F021"/>
      </w:r>
      <w:r w:rsidR="00A26A91" w:rsidRPr="00B03C46">
        <w:rPr>
          <w:rFonts w:cs="B Badr"/>
          <w:color w:val="000000"/>
        </w:rPr>
        <w:sym w:font="HQPB5" w:char="F024"/>
      </w:r>
      <w:r w:rsidR="00A26A91" w:rsidRPr="00B03C46">
        <w:rPr>
          <w:rFonts w:cs="B Badr"/>
          <w:color w:val="000000"/>
        </w:rPr>
        <w:sym w:font="HQPB1" w:char="F023"/>
      </w:r>
      <w:r w:rsidR="00A26A91" w:rsidRPr="00B03C46">
        <w:rPr>
          <w:rFonts w:cs="B Badr"/>
          <w:color w:val="000000"/>
          <w:rtl/>
        </w:rPr>
        <w:t xml:space="preserve"> </w:t>
      </w:r>
      <w:r w:rsidR="00A26A91" w:rsidRPr="00B03C46">
        <w:rPr>
          <w:rFonts w:cs="B Badr"/>
          <w:color w:val="000000"/>
        </w:rPr>
        <w:sym w:font="HQPB4" w:char="F0A2"/>
      </w:r>
      <w:r w:rsidR="00A26A91" w:rsidRPr="00B03C46">
        <w:rPr>
          <w:rFonts w:cs="B Badr"/>
          <w:color w:val="000000"/>
        </w:rPr>
        <w:sym w:font="HQPB2" w:char="F0D3"/>
      </w:r>
      <w:r w:rsidR="00A26A91" w:rsidRPr="00B03C46">
        <w:rPr>
          <w:rFonts w:cs="B Badr"/>
          <w:color w:val="000000"/>
        </w:rPr>
        <w:sym w:font="HQPB4" w:char="F0C9"/>
      </w:r>
      <w:r w:rsidR="00A26A91" w:rsidRPr="00B03C46">
        <w:rPr>
          <w:rFonts w:cs="B Badr"/>
          <w:color w:val="000000"/>
        </w:rPr>
        <w:sym w:font="HQPB1" w:char="F03C"/>
      </w:r>
      <w:r w:rsidR="00A26A91" w:rsidRPr="00B03C46">
        <w:rPr>
          <w:rFonts w:cs="B Badr"/>
          <w:color w:val="000000"/>
        </w:rPr>
        <w:sym w:font="HQPB4" w:char="F0A8"/>
      </w:r>
      <w:r w:rsidR="00A26A91" w:rsidRPr="00B03C46">
        <w:rPr>
          <w:rFonts w:cs="B Badr"/>
          <w:color w:val="000000"/>
        </w:rPr>
        <w:sym w:font="HQPB2" w:char="F05A"/>
      </w:r>
      <w:r w:rsidR="00A26A91" w:rsidRPr="00B03C46">
        <w:rPr>
          <w:rFonts w:cs="B Badr"/>
          <w:color w:val="000000"/>
        </w:rPr>
        <w:sym w:font="HQPB2" w:char="F039"/>
      </w:r>
      <w:r w:rsidR="00A26A91" w:rsidRPr="00B03C46">
        <w:rPr>
          <w:rFonts w:cs="B Badr"/>
          <w:color w:val="000000"/>
        </w:rPr>
        <w:sym w:font="HQPB5" w:char="F024"/>
      </w:r>
      <w:r w:rsidR="00A26A91" w:rsidRPr="00B03C46">
        <w:rPr>
          <w:rFonts w:cs="B Badr"/>
          <w:color w:val="000000"/>
        </w:rPr>
        <w:sym w:font="HQPB1" w:char="F023"/>
      </w:r>
      <w:r w:rsidR="00A26A91" w:rsidRPr="00B03C46">
        <w:rPr>
          <w:rFonts w:cs="B Badr"/>
          <w:color w:val="000000"/>
          <w:rtl/>
        </w:rPr>
        <w:t xml:space="preserve"> </w:t>
      </w:r>
      <w:r w:rsidR="00A26A91" w:rsidRPr="00B03C46">
        <w:rPr>
          <w:rFonts w:cs="B Badr"/>
          <w:color w:val="000000"/>
        </w:rPr>
        <w:sym w:font="HQPB5" w:char="F07A"/>
      </w:r>
      <w:r w:rsidR="00A26A91" w:rsidRPr="00B03C46">
        <w:rPr>
          <w:rFonts w:cs="B Badr"/>
          <w:color w:val="000000"/>
        </w:rPr>
        <w:sym w:font="HQPB2" w:char="F060"/>
      </w:r>
      <w:r w:rsidR="00A26A91" w:rsidRPr="00B03C46">
        <w:rPr>
          <w:rFonts w:cs="B Badr"/>
          <w:color w:val="000000"/>
        </w:rPr>
        <w:sym w:font="HQPB2" w:char="F083"/>
      </w:r>
      <w:r w:rsidR="00A26A91" w:rsidRPr="00B03C46">
        <w:rPr>
          <w:rFonts w:cs="B Badr"/>
          <w:color w:val="000000"/>
        </w:rPr>
        <w:sym w:font="HQPB4" w:char="F0CF"/>
      </w:r>
      <w:r w:rsidR="00A26A91" w:rsidRPr="00B03C46">
        <w:rPr>
          <w:rFonts w:cs="B Badr"/>
          <w:color w:val="000000"/>
        </w:rPr>
        <w:sym w:font="HQPB3" w:char="F025"/>
      </w:r>
      <w:r w:rsidR="00A26A91" w:rsidRPr="00B03C46">
        <w:rPr>
          <w:rFonts w:cs="B Badr"/>
          <w:color w:val="000000"/>
        </w:rPr>
        <w:sym w:font="HQPB4" w:char="F0A9"/>
      </w:r>
      <w:r w:rsidR="00A26A91" w:rsidRPr="00B03C46">
        <w:rPr>
          <w:rFonts w:cs="B Badr"/>
          <w:color w:val="000000"/>
        </w:rPr>
        <w:sym w:font="HQPB3" w:char="F021"/>
      </w:r>
      <w:r w:rsidR="00A26A91" w:rsidRPr="00B03C46">
        <w:rPr>
          <w:rFonts w:cs="B Badr"/>
          <w:color w:val="000000"/>
        </w:rPr>
        <w:sym w:font="HQPB5" w:char="F024"/>
      </w:r>
      <w:r w:rsidR="00A26A91" w:rsidRPr="00B03C46">
        <w:rPr>
          <w:rFonts w:cs="B Badr"/>
          <w:color w:val="000000"/>
        </w:rPr>
        <w:sym w:font="HQPB1" w:char="F023"/>
      </w:r>
      <w:r w:rsidR="00A26A91" w:rsidRPr="00B03C46">
        <w:rPr>
          <w:rFonts w:cs="B Badr"/>
          <w:color w:val="000000"/>
        </w:rPr>
        <w:sym w:font="HQPB5" w:char="F075"/>
      </w:r>
      <w:r w:rsidR="00A26A91" w:rsidRPr="00B03C46">
        <w:rPr>
          <w:rFonts w:cs="B Badr"/>
          <w:color w:val="000000"/>
        </w:rPr>
        <w:sym w:font="HQPB2" w:char="F072"/>
      </w:r>
      <w:r w:rsidR="00A26A91" w:rsidRPr="00B03C46">
        <w:rPr>
          <w:rFonts w:cs="B Badr"/>
          <w:color w:val="000000"/>
          <w:rtl/>
        </w:rPr>
        <w:t xml:space="preserve"> </w:t>
      </w:r>
      <w:r w:rsidR="00A26A91" w:rsidRPr="00B03C46">
        <w:rPr>
          <w:rFonts w:cs="B Badr"/>
          <w:color w:val="000000"/>
        </w:rPr>
        <w:sym w:font="HQPB5" w:char="F028"/>
      </w:r>
      <w:r w:rsidR="00A26A91" w:rsidRPr="00B03C46">
        <w:rPr>
          <w:rFonts w:cs="B Badr"/>
          <w:color w:val="000000"/>
        </w:rPr>
        <w:sym w:font="HQPB1" w:char="F023"/>
      </w:r>
      <w:r w:rsidR="00A26A91" w:rsidRPr="00B03C46">
        <w:rPr>
          <w:rFonts w:cs="B Badr"/>
          <w:color w:val="000000"/>
        </w:rPr>
        <w:sym w:font="HQPB2" w:char="F071"/>
      </w:r>
      <w:r w:rsidR="00A26A91" w:rsidRPr="00B03C46">
        <w:rPr>
          <w:rFonts w:cs="B Badr"/>
          <w:color w:val="000000"/>
        </w:rPr>
        <w:sym w:font="HQPB4" w:char="F0E3"/>
      </w:r>
      <w:r w:rsidR="00A26A91" w:rsidRPr="00B03C46">
        <w:rPr>
          <w:rFonts w:cs="B Badr"/>
          <w:color w:val="000000"/>
        </w:rPr>
        <w:sym w:font="HQPB2" w:char="F05A"/>
      </w:r>
      <w:r w:rsidR="00A26A91" w:rsidRPr="00B03C46">
        <w:rPr>
          <w:rFonts w:cs="B Badr"/>
          <w:color w:val="000000"/>
        </w:rPr>
        <w:sym w:font="HQPB5" w:char="F074"/>
      </w:r>
      <w:r w:rsidR="00A26A91" w:rsidRPr="00B03C46">
        <w:rPr>
          <w:rFonts w:cs="B Badr"/>
          <w:color w:val="000000"/>
        </w:rPr>
        <w:sym w:font="HQPB2" w:char="F042"/>
      </w:r>
      <w:r w:rsidR="00A26A91" w:rsidRPr="00B03C46">
        <w:rPr>
          <w:rFonts w:cs="B Badr"/>
          <w:color w:val="000000"/>
        </w:rPr>
        <w:sym w:font="HQPB1" w:char="F023"/>
      </w:r>
      <w:r w:rsidR="00A26A91" w:rsidRPr="00B03C46">
        <w:rPr>
          <w:rFonts w:cs="B Badr"/>
          <w:color w:val="000000"/>
        </w:rPr>
        <w:sym w:font="HQPB5" w:char="F075"/>
      </w:r>
      <w:r w:rsidR="00A26A91" w:rsidRPr="00B03C46">
        <w:rPr>
          <w:rFonts w:cs="B Badr"/>
          <w:color w:val="000000"/>
        </w:rPr>
        <w:sym w:font="HQPB2" w:char="F0E4"/>
      </w:r>
      <w:r w:rsidR="00A26A91" w:rsidRPr="00B03C46">
        <w:rPr>
          <w:rFonts w:cs="B Badr"/>
          <w:color w:val="000000"/>
          <w:rtl/>
        </w:rPr>
        <w:t xml:space="preserve"> </w:t>
      </w:r>
      <w:r w:rsidR="00A26A91" w:rsidRPr="00B03C46">
        <w:rPr>
          <w:rFonts w:cs="B Badr"/>
          <w:color w:val="000000"/>
        </w:rPr>
        <w:sym w:font="HQPB2" w:char="F0BC"/>
      </w:r>
      <w:r w:rsidR="00A26A91" w:rsidRPr="00B03C46">
        <w:rPr>
          <w:rFonts w:cs="B Badr"/>
          <w:color w:val="000000"/>
        </w:rPr>
        <w:sym w:font="HQPB4" w:char="F0E7"/>
      </w:r>
      <w:r w:rsidR="00A26A91" w:rsidRPr="00B03C46">
        <w:rPr>
          <w:rFonts w:cs="B Badr"/>
          <w:color w:val="000000"/>
        </w:rPr>
        <w:sym w:font="HQPB2" w:char="F06D"/>
      </w:r>
      <w:r w:rsidR="00A26A91" w:rsidRPr="00B03C46">
        <w:rPr>
          <w:rFonts w:cs="B Badr"/>
          <w:color w:val="000000"/>
        </w:rPr>
        <w:sym w:font="HQPB5" w:char="F079"/>
      </w:r>
      <w:r w:rsidR="00A26A91" w:rsidRPr="00B03C46">
        <w:rPr>
          <w:rFonts w:cs="B Badr"/>
          <w:color w:val="000000"/>
        </w:rPr>
        <w:sym w:font="HQPB1" w:char="F0E8"/>
      </w:r>
      <w:r w:rsidR="00A26A91" w:rsidRPr="00B03C46">
        <w:rPr>
          <w:rFonts w:cs="B Badr"/>
          <w:color w:val="000000"/>
        </w:rPr>
        <w:sym w:font="HQPB5" w:char="F074"/>
      </w:r>
      <w:r w:rsidR="00A26A91" w:rsidRPr="00B03C46">
        <w:rPr>
          <w:rFonts w:cs="B Badr"/>
          <w:color w:val="000000"/>
        </w:rPr>
        <w:sym w:font="HQPB2" w:char="F042"/>
      </w:r>
      <w:r w:rsidR="00A26A91" w:rsidRPr="00B03C46">
        <w:rPr>
          <w:rFonts w:cs="B Badr"/>
          <w:color w:val="000000"/>
          <w:rtl/>
        </w:rPr>
        <w:t xml:space="preserve"> </w:t>
      </w:r>
      <w:r w:rsidR="00A26A91" w:rsidRPr="00B03C46">
        <w:rPr>
          <w:rFonts w:cs="B Badr"/>
          <w:color w:val="000000"/>
        </w:rPr>
        <w:sym w:font="HQPB4" w:char="F028"/>
      </w:r>
      <w:r w:rsidR="00A26A91" w:rsidRPr="00B03C46">
        <w:rPr>
          <w:rFonts w:cs="B Badr"/>
          <w:color w:val="000000"/>
          <w:rtl/>
        </w:rPr>
        <w:t xml:space="preserve"> </w:t>
      </w:r>
      <w:r w:rsidR="00A26A91" w:rsidRPr="00B03C46">
        <w:rPr>
          <w:rFonts w:cs="B Badr"/>
          <w:color w:val="000000"/>
        </w:rPr>
        <w:sym w:font="HQPB4" w:char="F0F6"/>
      </w:r>
      <w:r w:rsidR="00A26A91" w:rsidRPr="00B03C46">
        <w:rPr>
          <w:rFonts w:cs="B Badr"/>
          <w:color w:val="000000"/>
        </w:rPr>
        <w:sym w:font="HQPB2" w:char="F04E"/>
      </w:r>
      <w:r w:rsidR="00A26A91" w:rsidRPr="00B03C46">
        <w:rPr>
          <w:rFonts w:cs="B Badr"/>
          <w:color w:val="000000"/>
        </w:rPr>
        <w:sym w:font="HQPB4" w:char="F0E8"/>
      </w:r>
      <w:r w:rsidR="00A26A91" w:rsidRPr="00B03C46">
        <w:rPr>
          <w:rFonts w:cs="B Badr"/>
          <w:color w:val="000000"/>
        </w:rPr>
        <w:sym w:font="HQPB2" w:char="F064"/>
      </w:r>
      <w:r w:rsidR="00A26A91" w:rsidRPr="00B03C46">
        <w:rPr>
          <w:rFonts w:cs="B Badr"/>
          <w:color w:val="000000"/>
        </w:rPr>
        <w:sym w:font="HQPB4" w:char="F0E2"/>
      </w:r>
      <w:r w:rsidR="00A26A91" w:rsidRPr="00B03C46">
        <w:rPr>
          <w:rFonts w:cs="B Badr"/>
          <w:color w:val="000000"/>
        </w:rPr>
        <w:sym w:font="HQPB1" w:char="F091"/>
      </w:r>
      <w:r w:rsidR="00A26A91" w:rsidRPr="00B03C46">
        <w:rPr>
          <w:rFonts w:cs="B Badr"/>
          <w:color w:val="000000"/>
        </w:rPr>
        <w:sym w:font="HQPB2" w:char="F071"/>
      </w:r>
      <w:r w:rsidR="00A26A91" w:rsidRPr="00B03C46">
        <w:rPr>
          <w:rFonts w:cs="B Badr"/>
          <w:color w:val="000000"/>
        </w:rPr>
        <w:sym w:font="HQPB4" w:char="F0E7"/>
      </w:r>
      <w:r w:rsidR="00A26A91" w:rsidRPr="00B03C46">
        <w:rPr>
          <w:rFonts w:cs="B Badr"/>
          <w:color w:val="000000"/>
        </w:rPr>
        <w:sym w:font="HQPB2" w:char="F052"/>
      </w:r>
      <w:r w:rsidR="00A26A91" w:rsidRPr="00B03C46">
        <w:rPr>
          <w:rFonts w:cs="B Badr"/>
          <w:color w:val="000000"/>
          <w:rtl/>
        </w:rPr>
        <w:t xml:space="preserve"> </w:t>
      </w:r>
      <w:r w:rsidR="00A26A91" w:rsidRPr="00B03C46">
        <w:rPr>
          <w:rFonts w:cs="B Badr"/>
          <w:color w:val="000000"/>
        </w:rPr>
        <w:sym w:font="HQPB5" w:char="F034"/>
      </w:r>
      <w:r w:rsidR="00A26A91" w:rsidRPr="00B03C46">
        <w:rPr>
          <w:rFonts w:cs="B Badr"/>
          <w:color w:val="000000"/>
        </w:rPr>
        <w:sym w:font="HQPB2" w:char="F0D3"/>
      </w:r>
      <w:r w:rsidR="00A26A91" w:rsidRPr="00B03C46">
        <w:rPr>
          <w:rFonts w:cs="B Badr"/>
          <w:color w:val="000000"/>
        </w:rPr>
        <w:sym w:font="HQPB5" w:char="F074"/>
      </w:r>
      <w:r w:rsidR="00A26A91" w:rsidRPr="00B03C46">
        <w:rPr>
          <w:rFonts w:cs="B Badr"/>
          <w:color w:val="000000"/>
        </w:rPr>
        <w:sym w:font="HQPB1" w:char="F0EB"/>
      </w:r>
      <w:r w:rsidR="00A26A91" w:rsidRPr="00B03C46">
        <w:rPr>
          <w:rFonts w:cs="B Badr"/>
          <w:color w:val="000000"/>
        </w:rPr>
        <w:sym w:font="HQPB4" w:char="F0F3"/>
      </w:r>
      <w:r w:rsidR="00A26A91" w:rsidRPr="00B03C46">
        <w:rPr>
          <w:rFonts w:cs="B Badr"/>
          <w:color w:val="000000"/>
        </w:rPr>
        <w:sym w:font="HQPB1" w:char="F0A1"/>
      </w:r>
      <w:r w:rsidR="00A26A91" w:rsidRPr="00B03C46">
        <w:rPr>
          <w:rFonts w:cs="B Badr"/>
          <w:color w:val="000000"/>
        </w:rPr>
        <w:sym w:font="HQPB5" w:char="F06F"/>
      </w:r>
      <w:r w:rsidR="00A26A91" w:rsidRPr="00B03C46">
        <w:rPr>
          <w:rFonts w:cs="B Badr"/>
          <w:color w:val="000000"/>
        </w:rPr>
        <w:sym w:font="HQPB2" w:char="F084"/>
      </w:r>
      <w:r w:rsidR="00A26A91" w:rsidRPr="00B03C46">
        <w:rPr>
          <w:rFonts w:cs="B Badr"/>
          <w:color w:val="000000"/>
          <w:rtl/>
        </w:rPr>
        <w:t xml:space="preserve"> </w:t>
      </w:r>
      <w:r w:rsidR="00A26A91" w:rsidRPr="00B03C46">
        <w:rPr>
          <w:rFonts w:cs="B Badr"/>
          <w:color w:val="000000"/>
        </w:rPr>
        <w:sym w:font="HQPB5" w:char="F09A"/>
      </w:r>
      <w:r w:rsidR="00A26A91" w:rsidRPr="00B03C46">
        <w:rPr>
          <w:rFonts w:cs="B Badr"/>
          <w:color w:val="000000"/>
        </w:rPr>
        <w:sym w:font="HQPB2" w:char="F0FA"/>
      </w:r>
      <w:r w:rsidR="00A26A91" w:rsidRPr="00B03C46">
        <w:rPr>
          <w:rFonts w:cs="B Badr"/>
          <w:color w:val="000000"/>
        </w:rPr>
        <w:sym w:font="HQPB4" w:char="F0F7"/>
      </w:r>
      <w:r w:rsidR="00A26A91" w:rsidRPr="00B03C46">
        <w:rPr>
          <w:rFonts w:cs="B Badr"/>
          <w:color w:val="000000"/>
        </w:rPr>
        <w:sym w:font="HQPB2" w:char="F0FC"/>
      </w:r>
      <w:r w:rsidR="00A26A91" w:rsidRPr="00B03C46">
        <w:rPr>
          <w:rFonts w:cs="B Badr"/>
          <w:color w:val="000000"/>
        </w:rPr>
        <w:sym w:font="HQPB5" w:char="F074"/>
      </w:r>
      <w:r w:rsidR="00A26A91" w:rsidRPr="00B03C46">
        <w:rPr>
          <w:rFonts w:cs="B Badr"/>
          <w:color w:val="000000"/>
        </w:rPr>
        <w:sym w:font="HQPB1" w:char="F02F"/>
      </w:r>
      <w:r w:rsidR="00A26A91" w:rsidRPr="00B03C46">
        <w:rPr>
          <w:rFonts w:cs="B Badr"/>
          <w:color w:val="000000"/>
          <w:rtl/>
        </w:rPr>
        <w:t xml:space="preserve"> </w:t>
      </w:r>
      <w:r w:rsidR="00A26A91" w:rsidRPr="00B03C46">
        <w:rPr>
          <w:rFonts w:cs="B Badr"/>
          <w:color w:val="000000"/>
        </w:rPr>
        <w:sym w:font="HQPB4" w:char="F0F6"/>
      </w:r>
      <w:r w:rsidR="00A26A91" w:rsidRPr="00B03C46">
        <w:rPr>
          <w:rFonts w:cs="B Badr"/>
          <w:color w:val="000000"/>
        </w:rPr>
        <w:sym w:font="HQPB2" w:char="F04E"/>
      </w:r>
      <w:r w:rsidR="00A26A91" w:rsidRPr="00B03C46">
        <w:rPr>
          <w:rFonts w:cs="B Badr"/>
          <w:color w:val="000000"/>
        </w:rPr>
        <w:sym w:font="HQPB4" w:char="F0CD"/>
      </w:r>
      <w:r w:rsidR="00A26A91" w:rsidRPr="00B03C46">
        <w:rPr>
          <w:rFonts w:cs="B Badr"/>
          <w:color w:val="000000"/>
        </w:rPr>
        <w:sym w:font="HQPB2" w:char="F06B"/>
      </w:r>
      <w:r w:rsidR="00A26A91" w:rsidRPr="00B03C46">
        <w:rPr>
          <w:rFonts w:cs="B Badr"/>
          <w:color w:val="000000"/>
        </w:rPr>
        <w:sym w:font="HQPB2" w:char="F089"/>
      </w:r>
      <w:r w:rsidR="00A26A91" w:rsidRPr="00B03C46">
        <w:rPr>
          <w:rFonts w:cs="B Badr"/>
          <w:color w:val="000000"/>
        </w:rPr>
        <w:sym w:font="HQPB4" w:char="F0C9"/>
      </w:r>
      <w:r w:rsidR="00A26A91" w:rsidRPr="00B03C46">
        <w:rPr>
          <w:rFonts w:cs="B Badr"/>
          <w:color w:val="000000"/>
        </w:rPr>
        <w:sym w:font="HQPB1" w:char="F089"/>
      </w:r>
      <w:r w:rsidR="00A26A91" w:rsidRPr="00B03C46">
        <w:rPr>
          <w:rFonts w:cs="B Badr"/>
          <w:color w:val="000000"/>
        </w:rPr>
        <w:sym w:font="HQPB4" w:char="F0F7"/>
      </w:r>
      <w:r w:rsidR="00A26A91" w:rsidRPr="00B03C46">
        <w:rPr>
          <w:rFonts w:cs="B Badr"/>
          <w:color w:val="000000"/>
        </w:rPr>
        <w:sym w:font="HQPB2" w:char="F083"/>
      </w:r>
      <w:r w:rsidR="00A26A91" w:rsidRPr="00B03C46">
        <w:rPr>
          <w:rFonts w:cs="B Badr"/>
          <w:color w:val="000000"/>
        </w:rPr>
        <w:sym w:font="HQPB5" w:char="F072"/>
      </w:r>
      <w:r w:rsidR="00A26A91" w:rsidRPr="00B03C46">
        <w:rPr>
          <w:rFonts w:cs="B Badr"/>
          <w:color w:val="000000"/>
        </w:rPr>
        <w:sym w:font="HQPB1" w:char="F026"/>
      </w:r>
      <w:r w:rsidR="00A26A91" w:rsidRPr="00B03C46">
        <w:rPr>
          <w:rFonts w:cs="B Badr"/>
          <w:color w:val="000000"/>
          <w:rtl/>
        </w:rPr>
        <w:t xml:space="preserve"> </w:t>
      </w:r>
      <w:r w:rsidR="00A26A91" w:rsidRPr="00B03C46">
        <w:rPr>
          <w:rFonts w:cs="B Badr"/>
          <w:color w:val="000000"/>
        </w:rPr>
        <w:sym w:font="HQPB4" w:char="F0F6"/>
      </w:r>
      <w:r w:rsidR="00A26A91" w:rsidRPr="00B03C46">
        <w:rPr>
          <w:rFonts w:cs="B Badr"/>
          <w:color w:val="000000"/>
        </w:rPr>
        <w:sym w:font="HQPB2" w:char="F04E"/>
      </w:r>
      <w:r w:rsidR="00A26A91" w:rsidRPr="00B03C46">
        <w:rPr>
          <w:rFonts w:cs="B Badr"/>
          <w:color w:val="000000"/>
        </w:rPr>
        <w:sym w:font="HQPB4" w:char="F0CD"/>
      </w:r>
      <w:r w:rsidR="00A26A91" w:rsidRPr="00B03C46">
        <w:rPr>
          <w:rFonts w:cs="B Badr"/>
          <w:color w:val="000000"/>
        </w:rPr>
        <w:sym w:font="HQPB2" w:char="F06B"/>
      </w:r>
      <w:r w:rsidR="00A26A91" w:rsidRPr="00B03C46">
        <w:rPr>
          <w:rFonts w:cs="B Badr"/>
          <w:color w:val="000000"/>
        </w:rPr>
        <w:sym w:font="HQPB4" w:char="F0C8"/>
      </w:r>
      <w:r w:rsidR="00A26A91" w:rsidRPr="00B03C46">
        <w:rPr>
          <w:rFonts w:cs="B Badr"/>
          <w:color w:val="000000"/>
        </w:rPr>
        <w:sym w:font="HQPB2" w:char="F05D"/>
      </w:r>
      <w:r w:rsidR="00A26A91" w:rsidRPr="00B03C46">
        <w:rPr>
          <w:rFonts w:cs="B Badr"/>
          <w:color w:val="000000"/>
        </w:rPr>
        <w:sym w:font="HQPB2" w:char="F0BB"/>
      </w:r>
      <w:r w:rsidR="00A26A91" w:rsidRPr="00B03C46">
        <w:rPr>
          <w:rFonts w:cs="B Badr"/>
          <w:color w:val="000000"/>
        </w:rPr>
        <w:sym w:font="HQPB5" w:char="F079"/>
      </w:r>
      <w:r w:rsidR="00A26A91" w:rsidRPr="00B03C46">
        <w:rPr>
          <w:rFonts w:cs="B Badr"/>
          <w:color w:val="000000"/>
        </w:rPr>
        <w:sym w:font="HQPB2" w:char="F04A"/>
      </w:r>
      <w:r w:rsidR="00A26A91" w:rsidRPr="00B03C46">
        <w:rPr>
          <w:rFonts w:cs="B Badr"/>
          <w:color w:val="000000"/>
        </w:rPr>
        <w:sym w:font="HQPB4" w:char="F0F7"/>
      </w:r>
      <w:r w:rsidR="00A26A91" w:rsidRPr="00B03C46">
        <w:rPr>
          <w:rFonts w:cs="B Badr"/>
          <w:color w:val="000000"/>
        </w:rPr>
        <w:sym w:font="HQPB2" w:char="F083"/>
      </w:r>
      <w:r w:rsidR="00A26A91" w:rsidRPr="00B03C46">
        <w:rPr>
          <w:rFonts w:cs="B Badr"/>
          <w:color w:val="000000"/>
        </w:rPr>
        <w:sym w:font="HQPB5" w:char="F072"/>
      </w:r>
      <w:r w:rsidR="00A26A91" w:rsidRPr="00B03C46">
        <w:rPr>
          <w:rFonts w:cs="B Badr"/>
          <w:color w:val="000000"/>
        </w:rPr>
        <w:sym w:font="HQPB1" w:char="F027"/>
      </w:r>
      <w:r w:rsidR="00A26A91" w:rsidRPr="00B03C46">
        <w:rPr>
          <w:rFonts w:cs="B Badr"/>
          <w:color w:val="000000"/>
        </w:rPr>
        <w:sym w:font="HQPB4" w:char="F0CE"/>
      </w:r>
      <w:r w:rsidR="00A26A91" w:rsidRPr="00B03C46">
        <w:rPr>
          <w:rFonts w:cs="B Badr"/>
          <w:color w:val="000000"/>
        </w:rPr>
        <w:sym w:font="HQPB1" w:char="F02F"/>
      </w:r>
      <w:r w:rsidR="00A26A91" w:rsidRPr="00B03C46">
        <w:rPr>
          <w:rFonts w:cs="B Badr"/>
          <w:color w:val="000000"/>
        </w:rPr>
        <w:sym w:font="HQPB5" w:char="F075"/>
      </w:r>
      <w:r w:rsidR="00A26A91" w:rsidRPr="00B03C46">
        <w:rPr>
          <w:rFonts w:cs="B Badr"/>
          <w:color w:val="000000"/>
        </w:rPr>
        <w:sym w:font="HQPB2" w:char="F072"/>
      </w:r>
      <w:r w:rsidR="00A26A91" w:rsidRPr="00B03C46">
        <w:rPr>
          <w:rFonts w:cs="B Badr"/>
          <w:color w:val="000000"/>
          <w:rtl/>
        </w:rPr>
        <w:t xml:space="preserve"> </w:t>
      </w:r>
      <w:r w:rsidR="00A26A91" w:rsidRPr="00B03C46">
        <w:rPr>
          <w:rFonts w:cs="B Badr"/>
          <w:color w:val="000000"/>
        </w:rPr>
        <w:sym w:font="HQPB5" w:char="F074"/>
      </w:r>
      <w:r w:rsidR="00A26A91" w:rsidRPr="00B03C46">
        <w:rPr>
          <w:rFonts w:cs="B Badr"/>
          <w:color w:val="000000"/>
        </w:rPr>
        <w:sym w:font="HQPB2" w:char="F062"/>
      </w:r>
      <w:r w:rsidR="00A26A91" w:rsidRPr="00B03C46">
        <w:rPr>
          <w:rFonts w:cs="B Badr"/>
          <w:color w:val="000000"/>
        </w:rPr>
        <w:sym w:font="HQPB2" w:char="F071"/>
      </w:r>
      <w:r w:rsidR="00A26A91" w:rsidRPr="00B03C46">
        <w:rPr>
          <w:rFonts w:cs="B Badr"/>
          <w:color w:val="000000"/>
        </w:rPr>
        <w:sym w:font="HQPB4" w:char="F0E4"/>
      </w:r>
      <w:r w:rsidR="00A26A91" w:rsidRPr="00B03C46">
        <w:rPr>
          <w:rFonts w:cs="B Badr"/>
          <w:color w:val="000000"/>
        </w:rPr>
        <w:sym w:font="HQPB2" w:char="F039"/>
      </w:r>
      <w:r w:rsidR="00A26A91" w:rsidRPr="00B03C46">
        <w:rPr>
          <w:rFonts w:cs="B Badr"/>
          <w:color w:val="000000"/>
        </w:rPr>
        <w:sym w:font="HQPB2" w:char="F071"/>
      </w:r>
      <w:r w:rsidR="00A26A91" w:rsidRPr="00B03C46">
        <w:rPr>
          <w:rFonts w:cs="B Badr"/>
          <w:color w:val="000000"/>
        </w:rPr>
        <w:sym w:font="HQPB4" w:char="F0E0"/>
      </w:r>
      <w:r w:rsidR="00A26A91" w:rsidRPr="00B03C46">
        <w:rPr>
          <w:rFonts w:cs="B Badr"/>
          <w:color w:val="000000"/>
        </w:rPr>
        <w:sym w:font="HQPB2" w:char="F029"/>
      </w:r>
      <w:r w:rsidR="00A26A91" w:rsidRPr="00B03C46">
        <w:rPr>
          <w:rFonts w:cs="B Badr"/>
          <w:color w:val="000000"/>
        </w:rPr>
        <w:sym w:font="HQPB5" w:char="F074"/>
      </w:r>
      <w:r w:rsidR="00A26A91" w:rsidRPr="00B03C46">
        <w:rPr>
          <w:rFonts w:cs="B Badr"/>
          <w:color w:val="000000"/>
        </w:rPr>
        <w:sym w:font="HQPB2" w:char="F083"/>
      </w:r>
      <w:r w:rsidR="00A26A91" w:rsidRPr="00B03C46">
        <w:rPr>
          <w:rFonts w:cs="B Badr"/>
          <w:color w:val="000000"/>
          <w:rtl/>
        </w:rPr>
        <w:t xml:space="preserve"> </w:t>
      </w:r>
      <w:r w:rsidR="00A26A91" w:rsidRPr="00B03C46">
        <w:rPr>
          <w:rFonts w:cs="B Badr"/>
          <w:color w:val="000000"/>
        </w:rPr>
        <w:sym w:font="HQPB5" w:char="F021"/>
      </w:r>
      <w:r w:rsidR="00A26A91" w:rsidRPr="00B03C46">
        <w:rPr>
          <w:rFonts w:cs="B Badr"/>
          <w:color w:val="000000"/>
        </w:rPr>
        <w:sym w:font="HQPB1" w:char="F024"/>
      </w:r>
      <w:r w:rsidR="00A26A91" w:rsidRPr="00B03C46">
        <w:rPr>
          <w:rFonts w:cs="B Badr"/>
          <w:color w:val="000000"/>
        </w:rPr>
        <w:sym w:font="HQPB5" w:char="F075"/>
      </w:r>
      <w:r w:rsidR="00A26A91" w:rsidRPr="00B03C46">
        <w:rPr>
          <w:rFonts w:cs="B Badr"/>
          <w:color w:val="000000"/>
        </w:rPr>
        <w:sym w:font="HQPB2" w:char="F05A"/>
      </w:r>
      <w:r w:rsidR="00A26A91" w:rsidRPr="00B03C46">
        <w:rPr>
          <w:rFonts w:cs="B Badr"/>
          <w:color w:val="000000"/>
        </w:rPr>
        <w:sym w:font="HQPB4" w:char="F0AD"/>
      </w:r>
      <w:r w:rsidR="00A26A91" w:rsidRPr="00B03C46">
        <w:rPr>
          <w:rFonts w:cs="B Badr"/>
          <w:color w:val="000000"/>
        </w:rPr>
        <w:sym w:font="HQPB1" w:char="F02F"/>
      </w:r>
      <w:r w:rsidR="00A26A91" w:rsidRPr="00B03C46">
        <w:rPr>
          <w:rFonts w:cs="B Badr"/>
          <w:color w:val="000000"/>
        </w:rPr>
        <w:sym w:font="HQPB5" w:char="F075"/>
      </w:r>
      <w:r w:rsidR="00A26A91" w:rsidRPr="00B03C46">
        <w:rPr>
          <w:rFonts w:cs="B Badr"/>
          <w:color w:val="000000"/>
        </w:rPr>
        <w:sym w:font="HQPB1" w:char="F091"/>
      </w:r>
      <w:r w:rsidR="00A26A91" w:rsidRPr="00B03C46">
        <w:rPr>
          <w:rFonts w:cs="B Badr"/>
          <w:color w:val="000000"/>
          <w:rtl/>
        </w:rPr>
        <w:t xml:space="preserve"> </w:t>
      </w:r>
      <w:r w:rsidR="00A26A91" w:rsidRPr="00B03C46">
        <w:rPr>
          <w:rFonts w:cs="B Badr"/>
          <w:color w:val="000000"/>
        </w:rPr>
        <w:sym w:font="HQPB4" w:char="F0F6"/>
      </w:r>
      <w:r w:rsidR="00A26A91" w:rsidRPr="00B03C46">
        <w:rPr>
          <w:rFonts w:cs="B Badr"/>
          <w:color w:val="000000"/>
        </w:rPr>
        <w:sym w:font="HQPB2" w:char="F04E"/>
      </w:r>
      <w:r w:rsidR="00A26A91" w:rsidRPr="00B03C46">
        <w:rPr>
          <w:rFonts w:cs="B Badr"/>
          <w:color w:val="000000"/>
        </w:rPr>
        <w:sym w:font="HQPB4" w:char="F0CF"/>
      </w:r>
      <w:r w:rsidR="00A26A91" w:rsidRPr="00B03C46">
        <w:rPr>
          <w:rFonts w:cs="B Badr"/>
          <w:color w:val="000000"/>
        </w:rPr>
        <w:sym w:font="HQPB2" w:char="F04A"/>
      </w:r>
      <w:r w:rsidR="00A26A91" w:rsidRPr="00B03C46">
        <w:rPr>
          <w:rFonts w:cs="B Badr"/>
          <w:color w:val="000000"/>
        </w:rPr>
        <w:sym w:font="HQPB4" w:char="F0F8"/>
      </w:r>
      <w:r w:rsidR="00A26A91" w:rsidRPr="00B03C46">
        <w:rPr>
          <w:rFonts w:cs="B Badr"/>
          <w:color w:val="000000"/>
        </w:rPr>
        <w:sym w:font="HQPB1" w:char="F03F"/>
      </w:r>
      <w:r w:rsidR="00A26A91" w:rsidRPr="00B03C46">
        <w:rPr>
          <w:rFonts w:cs="B Badr"/>
          <w:color w:val="000000"/>
        </w:rPr>
        <w:sym w:font="HQPB5" w:char="F072"/>
      </w:r>
      <w:r w:rsidR="00A26A91" w:rsidRPr="00B03C46">
        <w:rPr>
          <w:rFonts w:cs="B Badr"/>
          <w:color w:val="000000"/>
        </w:rPr>
        <w:sym w:font="HQPB1" w:char="F026"/>
      </w:r>
      <w:r w:rsidR="00A26A91" w:rsidRPr="00B03C46">
        <w:rPr>
          <w:rFonts w:cs="B Badr"/>
          <w:color w:val="000000"/>
          <w:rtl/>
        </w:rPr>
        <w:t xml:space="preserve"> </w:t>
      </w:r>
      <w:r w:rsidR="00A26A91" w:rsidRPr="00B03C46">
        <w:rPr>
          <w:rFonts w:cs="B Badr"/>
          <w:color w:val="000000"/>
        </w:rPr>
        <w:sym w:font="HQPB1" w:char="F024"/>
      </w:r>
      <w:r w:rsidR="00A26A91" w:rsidRPr="00B03C46">
        <w:rPr>
          <w:rFonts w:cs="B Badr"/>
          <w:color w:val="000000"/>
        </w:rPr>
        <w:sym w:font="HQPB5" w:char="F075"/>
      </w:r>
      <w:r w:rsidR="00A26A91" w:rsidRPr="00B03C46">
        <w:rPr>
          <w:rFonts w:cs="B Badr"/>
          <w:color w:val="000000"/>
        </w:rPr>
        <w:sym w:font="HQPB2" w:char="F05A"/>
      </w:r>
      <w:r w:rsidR="00A26A91" w:rsidRPr="00B03C46">
        <w:rPr>
          <w:rFonts w:cs="B Badr"/>
          <w:color w:val="000000"/>
        </w:rPr>
        <w:sym w:font="HQPB5" w:char="F073"/>
      </w:r>
      <w:r w:rsidR="00A26A91" w:rsidRPr="00B03C46">
        <w:rPr>
          <w:rFonts w:cs="B Badr"/>
          <w:color w:val="000000"/>
        </w:rPr>
        <w:sym w:font="HQPB2" w:char="F039"/>
      </w:r>
      <w:r w:rsidR="00A26A91" w:rsidRPr="00B03C46">
        <w:rPr>
          <w:rFonts w:cs="B Badr"/>
          <w:color w:val="000000"/>
          <w:rtl/>
        </w:rPr>
        <w:t xml:space="preserve"> </w:t>
      </w:r>
      <w:r w:rsidR="00A26A91" w:rsidRPr="00B03C46">
        <w:rPr>
          <w:rFonts w:cs="B Badr"/>
          <w:color w:val="000000"/>
        </w:rPr>
        <w:sym w:font="HQPB1" w:char="F024"/>
      </w:r>
      <w:r w:rsidR="00A26A91" w:rsidRPr="00B03C46">
        <w:rPr>
          <w:rFonts w:cs="B Badr"/>
          <w:color w:val="000000"/>
        </w:rPr>
        <w:sym w:font="HQPB5" w:char="F074"/>
      </w:r>
      <w:r w:rsidR="00A26A91" w:rsidRPr="00B03C46">
        <w:rPr>
          <w:rFonts w:cs="B Badr"/>
          <w:color w:val="000000"/>
        </w:rPr>
        <w:sym w:font="HQPB2" w:char="F052"/>
      </w:r>
      <w:r w:rsidR="00A26A91" w:rsidRPr="00B03C46">
        <w:rPr>
          <w:rFonts w:cs="B Badr"/>
          <w:color w:val="000000"/>
        </w:rPr>
        <w:sym w:font="HQPB5" w:char="F075"/>
      </w:r>
      <w:r w:rsidR="00A26A91" w:rsidRPr="00B03C46">
        <w:rPr>
          <w:rFonts w:cs="B Badr"/>
          <w:color w:val="000000"/>
        </w:rPr>
        <w:sym w:font="HQPB1" w:char="F091"/>
      </w:r>
      <w:r w:rsidR="00A26A91" w:rsidRPr="00B03C46">
        <w:rPr>
          <w:rFonts w:cs="B Badr"/>
          <w:color w:val="000000"/>
        </w:rPr>
        <w:sym w:font="HQPB2" w:char="F071"/>
      </w:r>
      <w:r w:rsidR="00A26A91" w:rsidRPr="00B03C46">
        <w:rPr>
          <w:rFonts w:cs="B Badr"/>
          <w:color w:val="000000"/>
        </w:rPr>
        <w:sym w:font="HQPB4" w:char="F0E7"/>
      </w:r>
      <w:r w:rsidR="00A26A91" w:rsidRPr="00B03C46">
        <w:rPr>
          <w:rFonts w:cs="B Badr"/>
          <w:color w:val="000000"/>
        </w:rPr>
        <w:sym w:font="HQPB2" w:char="F052"/>
      </w:r>
      <w:r w:rsidR="00A26A91" w:rsidRPr="00B03C46">
        <w:rPr>
          <w:rFonts w:cs="B Badr"/>
          <w:color w:val="000000"/>
          <w:rtl/>
        </w:rPr>
        <w:t xml:space="preserve"> </w:t>
      </w:r>
      <w:r w:rsidR="00A26A91" w:rsidRPr="00B03C46">
        <w:rPr>
          <w:rFonts w:cs="B Badr"/>
          <w:color w:val="000000"/>
        </w:rPr>
        <w:sym w:font="HQPB4" w:char="F0F6"/>
      </w:r>
      <w:r w:rsidR="00A26A91" w:rsidRPr="00B03C46">
        <w:rPr>
          <w:rFonts w:cs="B Badr"/>
          <w:color w:val="000000"/>
        </w:rPr>
        <w:sym w:font="HQPB1" w:char="F08D"/>
      </w:r>
      <w:r w:rsidR="00A26A91" w:rsidRPr="00B03C46">
        <w:rPr>
          <w:rFonts w:cs="B Badr"/>
          <w:color w:val="000000"/>
        </w:rPr>
        <w:sym w:font="HQPB4" w:char="F0CF"/>
      </w:r>
      <w:r w:rsidR="00A26A91" w:rsidRPr="00B03C46">
        <w:rPr>
          <w:rFonts w:cs="B Badr"/>
          <w:color w:val="000000"/>
        </w:rPr>
        <w:sym w:font="HQPB1" w:char="F0FF"/>
      </w:r>
      <w:r w:rsidR="00A26A91" w:rsidRPr="00B03C46">
        <w:rPr>
          <w:rFonts w:cs="B Badr"/>
          <w:color w:val="000000"/>
        </w:rPr>
        <w:sym w:font="HQPB4" w:char="F0F8"/>
      </w:r>
      <w:r w:rsidR="00A26A91" w:rsidRPr="00B03C46">
        <w:rPr>
          <w:rFonts w:cs="B Badr"/>
          <w:color w:val="000000"/>
        </w:rPr>
        <w:sym w:font="HQPB1" w:char="F0EE"/>
      </w:r>
      <w:r w:rsidR="00A26A91" w:rsidRPr="00B03C46">
        <w:rPr>
          <w:rFonts w:cs="B Badr"/>
          <w:color w:val="000000"/>
        </w:rPr>
        <w:sym w:font="HQPB5" w:char="F024"/>
      </w:r>
      <w:r w:rsidR="00A26A91" w:rsidRPr="00B03C46">
        <w:rPr>
          <w:rFonts w:cs="B Badr"/>
          <w:color w:val="000000"/>
        </w:rPr>
        <w:sym w:font="HQPB1" w:char="F023"/>
      </w:r>
      <w:r w:rsidR="00A26A91" w:rsidRPr="00B03C46">
        <w:rPr>
          <w:rFonts w:cs="B Badr"/>
          <w:color w:val="000000"/>
        </w:rPr>
        <w:sym w:font="HQPB5" w:char="F075"/>
      </w:r>
      <w:r w:rsidR="00A26A91" w:rsidRPr="00B03C46">
        <w:rPr>
          <w:rFonts w:cs="B Badr"/>
          <w:color w:val="000000"/>
        </w:rPr>
        <w:sym w:font="HQPB2" w:char="F072"/>
      </w:r>
      <w:r w:rsidR="00A26A91" w:rsidRPr="00B03C46">
        <w:rPr>
          <w:rFonts w:cs="B Badr"/>
          <w:color w:val="000000"/>
          <w:rtl/>
        </w:rPr>
        <w:t xml:space="preserve"> </w:t>
      </w:r>
      <w:r w:rsidR="00A26A91" w:rsidRPr="00B03C46">
        <w:rPr>
          <w:rFonts w:cs="B Badr"/>
          <w:color w:val="000000"/>
        </w:rPr>
        <w:sym w:font="HQPB5" w:char="F021"/>
      </w:r>
      <w:r w:rsidR="00A26A91" w:rsidRPr="00B03C46">
        <w:rPr>
          <w:rFonts w:cs="B Badr"/>
          <w:color w:val="000000"/>
        </w:rPr>
        <w:sym w:font="HQPB1" w:char="F024"/>
      </w:r>
      <w:r w:rsidR="00A26A91" w:rsidRPr="00B03C46">
        <w:rPr>
          <w:rFonts w:cs="B Badr"/>
          <w:color w:val="000000"/>
        </w:rPr>
        <w:sym w:font="HQPB5" w:char="F075"/>
      </w:r>
      <w:r w:rsidR="00A26A91" w:rsidRPr="00B03C46">
        <w:rPr>
          <w:rFonts w:cs="B Badr"/>
          <w:color w:val="000000"/>
        </w:rPr>
        <w:sym w:font="HQPB2" w:char="F05A"/>
      </w:r>
      <w:r w:rsidR="00A26A91" w:rsidRPr="00B03C46">
        <w:rPr>
          <w:rFonts w:cs="B Badr"/>
          <w:color w:val="000000"/>
        </w:rPr>
        <w:sym w:font="HQPB5" w:char="F073"/>
      </w:r>
      <w:r w:rsidR="00A26A91" w:rsidRPr="00B03C46">
        <w:rPr>
          <w:rFonts w:cs="B Badr"/>
          <w:color w:val="000000"/>
        </w:rPr>
        <w:sym w:font="HQPB2" w:char="F039"/>
      </w:r>
      <w:r w:rsidR="00A26A91" w:rsidRPr="00B03C46">
        <w:rPr>
          <w:rFonts w:cs="B Badr"/>
          <w:color w:val="000000"/>
          <w:rtl/>
        </w:rPr>
        <w:t xml:space="preserve"> </w:t>
      </w:r>
      <w:r w:rsidR="00A26A91" w:rsidRPr="00B03C46">
        <w:rPr>
          <w:rFonts w:cs="B Badr"/>
          <w:color w:val="000000"/>
        </w:rPr>
        <w:sym w:font="HQPB4" w:char="F028"/>
      </w:r>
      <w:r w:rsidR="00A26A91" w:rsidRPr="00B03C46">
        <w:rPr>
          <w:rFonts w:cs="B Badr"/>
          <w:color w:val="000000"/>
          <w:rtl/>
        </w:rPr>
        <w:t xml:space="preserve"> </w:t>
      </w:r>
      <w:r w:rsidR="00A26A91" w:rsidRPr="00B03C46">
        <w:rPr>
          <w:rFonts w:cs="B Badr"/>
          <w:color w:val="000000"/>
        </w:rPr>
        <w:sym w:font="HQPB5" w:char="F079"/>
      </w:r>
      <w:r w:rsidR="00A26A91" w:rsidRPr="00B03C46">
        <w:rPr>
          <w:rFonts w:cs="B Badr"/>
          <w:color w:val="000000"/>
        </w:rPr>
        <w:sym w:font="HQPB2" w:char="F037"/>
      </w:r>
      <w:r w:rsidR="00A26A91" w:rsidRPr="00B03C46">
        <w:rPr>
          <w:rFonts w:cs="B Badr"/>
          <w:color w:val="000000"/>
        </w:rPr>
        <w:sym w:font="HQPB4" w:char="F0A8"/>
      </w:r>
      <w:r w:rsidR="00A26A91" w:rsidRPr="00B03C46">
        <w:rPr>
          <w:rFonts w:cs="B Badr"/>
          <w:color w:val="000000"/>
        </w:rPr>
        <w:sym w:font="HQPB2" w:char="F052"/>
      </w:r>
      <w:r w:rsidR="00A26A91" w:rsidRPr="00B03C46">
        <w:rPr>
          <w:rFonts w:cs="B Badr"/>
          <w:color w:val="000000"/>
        </w:rPr>
        <w:sym w:font="HQPB4" w:char="F0CE"/>
      </w:r>
      <w:r w:rsidR="00A26A91" w:rsidRPr="00B03C46">
        <w:rPr>
          <w:rFonts w:cs="B Badr"/>
          <w:color w:val="000000"/>
        </w:rPr>
        <w:sym w:font="HQPB1" w:char="F029"/>
      </w:r>
      <w:r w:rsidR="00A26A91" w:rsidRPr="00B03C46">
        <w:rPr>
          <w:rFonts w:cs="B Badr"/>
          <w:color w:val="000000"/>
          <w:rtl/>
        </w:rPr>
        <w:t xml:space="preserve"> </w:t>
      </w:r>
      <w:r w:rsidR="00A26A91" w:rsidRPr="00B03C46">
        <w:rPr>
          <w:rFonts w:cs="B Badr"/>
          <w:color w:val="000000"/>
        </w:rPr>
        <w:sym w:font="HQPB5" w:char="F034"/>
      </w:r>
      <w:r w:rsidR="00A26A91" w:rsidRPr="00B03C46">
        <w:rPr>
          <w:rFonts w:cs="B Badr"/>
          <w:color w:val="000000"/>
        </w:rPr>
        <w:sym w:font="HQPB2" w:char="F092"/>
      </w:r>
      <w:r w:rsidR="00A26A91" w:rsidRPr="00B03C46">
        <w:rPr>
          <w:rFonts w:cs="B Badr"/>
          <w:color w:val="000000"/>
        </w:rPr>
        <w:sym w:font="HQPB5" w:char="F06E"/>
      </w:r>
      <w:r w:rsidR="00A26A91" w:rsidRPr="00B03C46">
        <w:rPr>
          <w:rFonts w:cs="B Badr"/>
          <w:color w:val="000000"/>
        </w:rPr>
        <w:sym w:font="HQPB2" w:char="F03F"/>
      </w:r>
      <w:r w:rsidR="00A26A91" w:rsidRPr="00B03C46">
        <w:rPr>
          <w:rFonts w:cs="B Badr"/>
          <w:color w:val="000000"/>
        </w:rPr>
        <w:sym w:font="HQPB5" w:char="F074"/>
      </w:r>
      <w:r w:rsidR="00A26A91" w:rsidRPr="00B03C46">
        <w:rPr>
          <w:rFonts w:cs="B Badr"/>
          <w:color w:val="000000"/>
        </w:rPr>
        <w:sym w:font="HQPB1" w:char="F0E3"/>
      </w:r>
      <w:r w:rsidR="00A26A91" w:rsidRPr="00B03C46">
        <w:rPr>
          <w:rFonts w:cs="B Badr"/>
          <w:color w:val="000000"/>
          <w:rtl/>
        </w:rPr>
        <w:t xml:space="preserve"> </w:t>
      </w:r>
      <w:r w:rsidR="00A26A91" w:rsidRPr="00B03C46">
        <w:rPr>
          <w:rFonts w:cs="B Badr"/>
          <w:color w:val="000000"/>
        </w:rPr>
        <w:sym w:font="HQPB4" w:char="F0C8"/>
      </w:r>
      <w:r w:rsidR="00A26A91" w:rsidRPr="00B03C46">
        <w:rPr>
          <w:rFonts w:cs="B Badr"/>
          <w:color w:val="000000"/>
        </w:rPr>
        <w:sym w:font="HQPB4" w:char="F065"/>
      </w:r>
      <w:r w:rsidR="00A26A91" w:rsidRPr="00B03C46">
        <w:rPr>
          <w:rFonts w:cs="B Badr"/>
          <w:color w:val="000000"/>
        </w:rPr>
        <w:sym w:font="HQPB2" w:char="F040"/>
      </w:r>
      <w:r w:rsidR="00A26A91" w:rsidRPr="00B03C46">
        <w:rPr>
          <w:rFonts w:cs="B Badr"/>
          <w:color w:val="000000"/>
        </w:rPr>
        <w:sym w:font="HQPB4" w:char="F0E0"/>
      </w:r>
      <w:r w:rsidR="00A26A91" w:rsidRPr="00B03C46">
        <w:rPr>
          <w:rFonts w:cs="B Badr"/>
          <w:color w:val="000000"/>
        </w:rPr>
        <w:sym w:font="HQPB2" w:char="F032"/>
      </w:r>
      <w:r w:rsidR="00A26A91" w:rsidRPr="00B03C46">
        <w:rPr>
          <w:rFonts w:cs="B Badr"/>
          <w:color w:val="000000"/>
          <w:rtl/>
        </w:rPr>
        <w:t xml:space="preserve"> </w:t>
      </w:r>
      <w:r w:rsidR="00A26A91" w:rsidRPr="00B03C46">
        <w:rPr>
          <w:rFonts w:cs="B Badr"/>
          <w:color w:val="000000"/>
        </w:rPr>
        <w:sym w:font="HQPB4" w:char="F026"/>
      </w:r>
      <w:r w:rsidR="00A26A91" w:rsidRPr="00B03C46">
        <w:rPr>
          <w:rFonts w:cs="B Badr"/>
          <w:color w:val="000000"/>
        </w:rPr>
        <w:sym w:font="HQPB2" w:char="F0E4"/>
      </w:r>
      <w:r w:rsidR="00A26A91" w:rsidRPr="00B03C46">
        <w:rPr>
          <w:rFonts w:cs="B Badr"/>
          <w:color w:val="000000"/>
        </w:rPr>
        <w:sym w:font="HQPB4" w:char="F0F3"/>
      </w:r>
      <w:r w:rsidR="00A26A91" w:rsidRPr="00B03C46">
        <w:rPr>
          <w:rFonts w:cs="B Badr"/>
          <w:color w:val="000000"/>
        </w:rPr>
        <w:sym w:font="HQPB2" w:char="F0D3"/>
      </w:r>
      <w:r w:rsidR="00A26A91" w:rsidRPr="00B03C46">
        <w:rPr>
          <w:rFonts w:cs="B Badr"/>
          <w:color w:val="000000"/>
        </w:rPr>
        <w:sym w:font="HQPB5" w:char="F078"/>
      </w:r>
      <w:r w:rsidR="00A26A91" w:rsidRPr="00B03C46">
        <w:rPr>
          <w:rFonts w:cs="B Badr"/>
          <w:color w:val="000000"/>
        </w:rPr>
        <w:sym w:font="HQPB1" w:char="F0AB"/>
      </w:r>
      <w:r w:rsidR="00A26A91" w:rsidRPr="00B03C46">
        <w:rPr>
          <w:rFonts w:cs="B Badr"/>
          <w:color w:val="000000"/>
          <w:rtl/>
        </w:rPr>
        <w:t xml:space="preserve"> </w:t>
      </w:r>
      <w:r w:rsidR="00A26A91" w:rsidRPr="00B03C46">
        <w:rPr>
          <w:rFonts w:cs="B Badr"/>
          <w:color w:val="000000"/>
        </w:rPr>
        <w:sym w:font="HQPB4" w:char="F0D6"/>
      </w:r>
      <w:r w:rsidR="00A26A91" w:rsidRPr="00B03C46">
        <w:rPr>
          <w:rFonts w:cs="B Badr"/>
          <w:color w:val="000000"/>
        </w:rPr>
        <w:sym w:font="HQPB1" w:char="F08D"/>
      </w:r>
      <w:r w:rsidR="00A26A91" w:rsidRPr="00B03C46">
        <w:rPr>
          <w:rFonts w:cs="B Badr"/>
          <w:color w:val="000000"/>
        </w:rPr>
        <w:sym w:font="HQPB2" w:char="F083"/>
      </w:r>
      <w:r w:rsidR="00A26A91" w:rsidRPr="00B03C46">
        <w:rPr>
          <w:rFonts w:cs="B Badr"/>
          <w:color w:val="000000"/>
        </w:rPr>
        <w:sym w:font="HQPB4" w:char="F0CF"/>
      </w:r>
      <w:r w:rsidR="00A26A91" w:rsidRPr="00B03C46">
        <w:rPr>
          <w:rFonts w:cs="B Badr"/>
          <w:color w:val="000000"/>
        </w:rPr>
        <w:sym w:font="HQPB1" w:char="F089"/>
      </w:r>
      <w:r w:rsidR="00A26A91" w:rsidRPr="00B03C46">
        <w:rPr>
          <w:rFonts w:cs="B Badr"/>
          <w:color w:val="000000"/>
        </w:rPr>
        <w:sym w:font="HQPB5" w:char="F073"/>
      </w:r>
      <w:r w:rsidR="00A26A91" w:rsidRPr="00B03C46">
        <w:rPr>
          <w:rFonts w:cs="B Badr"/>
          <w:color w:val="000000"/>
        </w:rPr>
        <w:sym w:font="HQPB2" w:char="F025"/>
      </w:r>
      <w:r w:rsidRPr="00B03C46">
        <w:rPr>
          <w:rFonts w:cs="B Lotus" w:hint="cs"/>
          <w:rtl/>
          <w:lang w:bidi="fa-IR"/>
        </w:rPr>
        <w:t xml:space="preserve"> </w:t>
      </w:r>
      <w:r w:rsidRPr="00B03C46">
        <w:rPr>
          <w:rFonts w:cs="B Lotus" w:hint="cs"/>
          <w:lang w:bidi="fa-IR"/>
        </w:rPr>
        <w:sym w:font="AGA Arabesque" w:char="F028"/>
      </w:r>
      <w:r w:rsidRPr="00B03C46">
        <w:rPr>
          <w:rFonts w:cs="B Lotus" w:hint="cs"/>
          <w:rtl/>
          <w:lang w:bidi="fa-IR"/>
        </w:rPr>
        <w:tab/>
      </w:r>
      <w:r w:rsidR="003014DA">
        <w:rPr>
          <w:rFonts w:cs="B Lotus" w:hint="cs"/>
          <w:rtl/>
          <w:lang w:bidi="fa-IR"/>
        </w:rPr>
        <w:t>[</w:t>
      </w:r>
      <w:r w:rsidRPr="00B03C46">
        <w:rPr>
          <w:rFonts w:cs="B Lotus" w:hint="cs"/>
          <w:rtl/>
          <w:lang w:bidi="fa-IR"/>
        </w:rPr>
        <w:t>تحريم/8</w:t>
      </w:r>
      <w:r w:rsidR="003014DA">
        <w:rPr>
          <w:rFonts w:cs="B Lotus" w:hint="cs"/>
          <w:rtl/>
          <w:lang w:bidi="fa-IR"/>
        </w:rPr>
        <w:t>]</w:t>
      </w:r>
    </w:p>
    <w:p w:rsidR="00116E84" w:rsidRPr="00D938A1" w:rsidRDefault="00116E84" w:rsidP="003014DA">
      <w:pPr>
        <w:tabs>
          <w:tab w:val="right" w:pos="7031"/>
        </w:tabs>
        <w:bidi/>
        <w:ind w:left="1134"/>
        <w:jc w:val="both"/>
        <w:rPr>
          <w:rFonts w:cs="B Lotus"/>
          <w:sz w:val="26"/>
          <w:szCs w:val="26"/>
          <w:rtl/>
          <w:lang w:bidi="fa-IR"/>
        </w:rPr>
      </w:pPr>
      <w:r>
        <w:rPr>
          <w:rFonts w:cs="B Lotus" w:hint="cs"/>
          <w:sz w:val="26"/>
          <w:szCs w:val="26"/>
          <w:rtl/>
          <w:lang w:bidi="fa-IR"/>
        </w:rPr>
        <w:t>«</w:t>
      </w:r>
      <w:r w:rsidR="00A26A91">
        <w:rPr>
          <w:rFonts w:cs="B Lotus" w:hint="cs"/>
          <w:sz w:val="26"/>
          <w:szCs w:val="26"/>
          <w:rtl/>
          <w:lang w:bidi="fa-IR"/>
        </w:rPr>
        <w:t xml:space="preserve">اي مؤمنان </w:t>
      </w:r>
      <w:r>
        <w:rPr>
          <w:rFonts w:cs="B Lotus" w:hint="cs"/>
          <w:sz w:val="26"/>
          <w:szCs w:val="26"/>
          <w:rtl/>
          <w:lang w:bidi="fa-IR"/>
        </w:rPr>
        <w:t>به درگاه خداوند توب</w:t>
      </w:r>
      <w:r w:rsidR="003014DA">
        <w:rPr>
          <w:rFonts w:cs="B Lotus" w:hint="cs"/>
          <w:sz w:val="26"/>
          <w:szCs w:val="26"/>
          <w:rtl/>
          <w:lang w:bidi="fa-IR"/>
        </w:rPr>
        <w:t>ه</w:t>
      </w:r>
      <w:r w:rsidR="003014DA">
        <w:rPr>
          <w:rFonts w:cs="B Lotus" w:hint="cs"/>
          <w:sz w:val="26"/>
          <w:szCs w:val="26"/>
          <w:rtl/>
          <w:lang w:bidi="fa-IR"/>
        </w:rPr>
        <w:softHyphen/>
        <w:t>ی</w:t>
      </w:r>
      <w:r>
        <w:rPr>
          <w:rFonts w:cs="B Lotus" w:hint="cs"/>
          <w:sz w:val="26"/>
          <w:szCs w:val="26"/>
          <w:rtl/>
          <w:lang w:bidi="fa-IR"/>
        </w:rPr>
        <w:t xml:space="preserve"> نصوح [خالصانه و بادوام] كنيد</w:t>
      </w:r>
      <w:r w:rsidR="00A26A91">
        <w:rPr>
          <w:rFonts w:cs="B Lotus" w:hint="cs"/>
          <w:sz w:val="26"/>
          <w:szCs w:val="26"/>
          <w:rtl/>
          <w:lang w:bidi="fa-IR"/>
        </w:rPr>
        <w:t>. باشد ك</w:t>
      </w:r>
      <w:r w:rsidR="00D552DA">
        <w:rPr>
          <w:rFonts w:cs="B Lotus" w:hint="cs"/>
          <w:sz w:val="26"/>
          <w:szCs w:val="26"/>
          <w:rtl/>
          <w:lang w:bidi="fa-IR"/>
        </w:rPr>
        <w:t>ه</w:t>
      </w:r>
      <w:r w:rsidR="00A26A91">
        <w:rPr>
          <w:rFonts w:cs="B Lotus" w:hint="cs"/>
          <w:sz w:val="26"/>
          <w:szCs w:val="26"/>
          <w:rtl/>
          <w:lang w:bidi="fa-IR"/>
        </w:rPr>
        <w:t xml:space="preserve"> گناهان را مستور گرداند و شما را در باغهاي بهشتي كه زير درختانش نهرها جاري است داخل كند، در آن روزي كه خدا</w:t>
      </w:r>
      <w:r w:rsidR="003014DA">
        <w:rPr>
          <w:rFonts w:cs="B Lotus" w:hint="cs"/>
          <w:sz w:val="26"/>
          <w:szCs w:val="26"/>
          <w:rtl/>
          <w:lang w:bidi="fa-IR"/>
        </w:rPr>
        <w:t>وند</w:t>
      </w:r>
      <w:r w:rsidR="00532180">
        <w:rPr>
          <w:rFonts w:cs="B Lotus" w:hint="cs"/>
          <w:sz w:val="26"/>
          <w:szCs w:val="26"/>
          <w:rtl/>
          <w:lang w:bidi="fa-IR"/>
        </w:rPr>
        <w:t>،</w:t>
      </w:r>
      <w:r w:rsidR="00A26A91">
        <w:rPr>
          <w:rFonts w:cs="B Lotus" w:hint="cs"/>
          <w:sz w:val="26"/>
          <w:szCs w:val="26"/>
          <w:rtl/>
          <w:lang w:bidi="fa-IR"/>
        </w:rPr>
        <w:t xml:space="preserve"> پيامبر و مؤمنان همراه او را، </w:t>
      </w:r>
      <w:r w:rsidR="00A26A91">
        <w:rPr>
          <w:rFonts w:cs="B Lotus" w:hint="cs"/>
          <w:sz w:val="26"/>
          <w:szCs w:val="26"/>
          <w:rtl/>
          <w:lang w:bidi="fa-IR"/>
        </w:rPr>
        <w:lastRenderedPageBreak/>
        <w:t>ذليل نسازد [بلكه عزيز و سرافراز ابد گرداند] در آن روز نور [ايمان و عبادت] آنها در پيش رو و سمت راست ايشان مي‌رود [و راه بهشتشان مي‌نمايد] و در آن حال گويند پروردگارا تو نور ما را به كمال برسان و ما را بيامرز كه تنها تو به هر چيز توانايي</w:t>
      </w:r>
      <w:r w:rsidRPr="00D938A1">
        <w:rPr>
          <w:rFonts w:cs="B Lotus" w:hint="cs"/>
          <w:sz w:val="26"/>
          <w:szCs w:val="26"/>
          <w:rtl/>
          <w:lang w:bidi="fa-IR"/>
        </w:rPr>
        <w:t>».</w:t>
      </w:r>
    </w:p>
    <w:p w:rsidR="00131F0E" w:rsidRDefault="00302EC9" w:rsidP="00131F0E">
      <w:pPr>
        <w:bidi/>
        <w:ind w:firstLine="284"/>
        <w:jc w:val="both"/>
        <w:rPr>
          <w:rFonts w:cs="B Lotus"/>
          <w:sz w:val="28"/>
          <w:szCs w:val="28"/>
          <w:rtl/>
          <w:lang w:bidi="fa-IR"/>
        </w:rPr>
      </w:pPr>
      <w:r>
        <w:rPr>
          <w:rFonts w:cs="B Lotus" w:hint="cs"/>
          <w:sz w:val="28"/>
          <w:szCs w:val="28"/>
          <w:rtl/>
          <w:lang w:bidi="fa-IR"/>
        </w:rPr>
        <w:t>اين آخرين پيام الهي در قرآن در رابطه با مؤمنان است كه آنان را به توبه و بازگشت خالص و صادقانه به سوي پروردگار، دستور مي‌دهد. صيغة «امر» از طرف خداوند متعال، در قرآن بر وجوب دلالت دارد مگر قرينه‌اي باشد كه آن امر را از وجوب منصرف گرداند، و در اينجا هيچگونه قرينه و بازدارنده‌اي نيست. وجوب توبه در جهت اميد به دو امر و يا دو هدف اساسي است كه هر شخص مؤمني جوياي آنها مي‌باشد:</w:t>
      </w:r>
    </w:p>
    <w:p w:rsidR="00302EC9" w:rsidRDefault="007172D9" w:rsidP="007172D9">
      <w:pPr>
        <w:numPr>
          <w:ilvl w:val="0"/>
          <w:numId w:val="12"/>
        </w:numPr>
        <w:bidi/>
        <w:jc w:val="both"/>
        <w:rPr>
          <w:rFonts w:cs="B Lotus"/>
          <w:sz w:val="28"/>
          <w:szCs w:val="28"/>
          <w:rtl/>
          <w:lang w:bidi="fa-IR"/>
        </w:rPr>
      </w:pPr>
      <w:r>
        <w:rPr>
          <w:rFonts w:cs="B Lotus" w:hint="cs"/>
          <w:sz w:val="28"/>
          <w:szCs w:val="28"/>
          <w:rtl/>
          <w:lang w:bidi="fa-IR"/>
        </w:rPr>
        <w:t>كفارة گناهان.</w:t>
      </w:r>
    </w:p>
    <w:p w:rsidR="007172D9" w:rsidRDefault="007172D9" w:rsidP="007172D9">
      <w:pPr>
        <w:numPr>
          <w:ilvl w:val="0"/>
          <w:numId w:val="12"/>
        </w:numPr>
        <w:bidi/>
        <w:jc w:val="both"/>
        <w:rPr>
          <w:rFonts w:cs="B Lotus"/>
          <w:sz w:val="28"/>
          <w:szCs w:val="28"/>
          <w:lang w:bidi="fa-IR"/>
        </w:rPr>
      </w:pPr>
      <w:r>
        <w:rPr>
          <w:rFonts w:cs="B Lotus" w:hint="cs"/>
          <w:sz w:val="28"/>
          <w:szCs w:val="28"/>
          <w:rtl/>
          <w:lang w:bidi="fa-IR"/>
        </w:rPr>
        <w:t>دخول به بهشت جاويدان.</w:t>
      </w:r>
    </w:p>
    <w:p w:rsidR="007B7299" w:rsidRDefault="007172D9" w:rsidP="007B7299">
      <w:pPr>
        <w:bidi/>
        <w:ind w:firstLine="284"/>
        <w:jc w:val="both"/>
        <w:rPr>
          <w:rFonts w:cs="B Lotus"/>
          <w:sz w:val="28"/>
          <w:szCs w:val="28"/>
          <w:rtl/>
          <w:lang w:bidi="fa-IR"/>
        </w:rPr>
      </w:pPr>
      <w:r>
        <w:rPr>
          <w:rFonts w:cs="B Lotus" w:hint="cs"/>
          <w:sz w:val="28"/>
          <w:szCs w:val="28"/>
          <w:rtl/>
          <w:lang w:bidi="fa-IR"/>
        </w:rPr>
        <w:t>و هر انسان مسلمان نياز شديدي به اين دو موضوع دارد كه:</w:t>
      </w:r>
    </w:p>
    <w:p w:rsidR="007172D9" w:rsidRDefault="007B0A26" w:rsidP="007172D9">
      <w:pPr>
        <w:bidi/>
        <w:ind w:firstLine="284"/>
        <w:jc w:val="both"/>
        <w:rPr>
          <w:rFonts w:cs="B Lotus"/>
          <w:sz w:val="28"/>
          <w:szCs w:val="28"/>
          <w:rtl/>
          <w:lang w:bidi="fa-IR"/>
        </w:rPr>
      </w:pPr>
      <w:r>
        <w:rPr>
          <w:rFonts w:cs="B Lotus" w:hint="cs"/>
          <w:sz w:val="28"/>
          <w:szCs w:val="28"/>
          <w:rtl/>
          <w:lang w:bidi="fa-IR"/>
        </w:rPr>
        <w:t>1- خطاهايش محو گردد. 2- گناهانش بخشوده شود.</w:t>
      </w:r>
    </w:p>
    <w:p w:rsidR="007172D9" w:rsidRDefault="000D13EA" w:rsidP="007172D9">
      <w:pPr>
        <w:bidi/>
        <w:ind w:firstLine="284"/>
        <w:jc w:val="both"/>
        <w:rPr>
          <w:rFonts w:cs="B Lotus"/>
          <w:sz w:val="28"/>
          <w:szCs w:val="28"/>
          <w:rtl/>
          <w:lang w:bidi="fa-IR"/>
        </w:rPr>
      </w:pPr>
      <w:r>
        <w:rPr>
          <w:rFonts w:cs="B Lotus" w:hint="cs"/>
          <w:sz w:val="28"/>
          <w:szCs w:val="28"/>
          <w:rtl/>
          <w:lang w:bidi="fa-IR"/>
        </w:rPr>
        <w:t>انسان ازخطا و گناه خالي نيست؛ زيرا كه او برحسب اقتضاي ساختار انساني‌اش با دو عنصر مختلف تركيب يافته است:</w:t>
      </w:r>
    </w:p>
    <w:p w:rsidR="000D13EA" w:rsidRDefault="00CD7AF1" w:rsidP="000D13EA">
      <w:pPr>
        <w:bidi/>
        <w:ind w:firstLine="284"/>
        <w:jc w:val="both"/>
        <w:rPr>
          <w:rFonts w:cs="B Lotus"/>
          <w:sz w:val="28"/>
          <w:szCs w:val="28"/>
          <w:rtl/>
          <w:lang w:bidi="fa-IR"/>
        </w:rPr>
      </w:pPr>
      <w:r>
        <w:rPr>
          <w:rFonts w:cs="B Lotus" w:hint="cs"/>
          <w:sz w:val="28"/>
          <w:szCs w:val="28"/>
          <w:rtl/>
          <w:lang w:bidi="fa-IR"/>
        </w:rPr>
        <w:t>1- عنصر مادي و زميني. 2- عنصر معنوي و آسماني. يكي آن را پايين مي‌آورد و ديگري آن را به بالا مي‌كشاند.</w:t>
      </w:r>
    </w:p>
    <w:p w:rsidR="00CD7AF1" w:rsidRDefault="00E24B5E" w:rsidP="00E24B5E">
      <w:pPr>
        <w:bidi/>
        <w:ind w:firstLine="284"/>
        <w:jc w:val="both"/>
        <w:rPr>
          <w:rFonts w:cs="B Lotus"/>
          <w:sz w:val="28"/>
          <w:szCs w:val="28"/>
          <w:rtl/>
          <w:lang w:bidi="fa-IR"/>
        </w:rPr>
      </w:pPr>
      <w:r>
        <w:rPr>
          <w:rFonts w:cs="B Lotus" w:hint="cs"/>
          <w:sz w:val="28"/>
          <w:szCs w:val="28"/>
          <w:rtl/>
          <w:lang w:bidi="fa-IR"/>
        </w:rPr>
        <w:t>اولي [عنصر مادّي و خاكي] امكان دارد انسان را به پستي حيواني و يا فروتر از آن برد. ديگري [عنصر معنوي و آسماني] امكان دارد او را به مقام ملائكه و يا بالاتر از آن صعود نمايد.</w:t>
      </w:r>
    </w:p>
    <w:p w:rsidR="00E24B5E" w:rsidRDefault="00E24B5E" w:rsidP="00E24B5E">
      <w:pPr>
        <w:bidi/>
        <w:ind w:firstLine="284"/>
        <w:jc w:val="both"/>
        <w:rPr>
          <w:rFonts w:cs="B Lotus"/>
          <w:sz w:val="28"/>
          <w:szCs w:val="28"/>
          <w:rtl/>
          <w:lang w:bidi="fa-IR"/>
        </w:rPr>
      </w:pPr>
      <w:r>
        <w:rPr>
          <w:rFonts w:cs="B Lotus" w:hint="cs"/>
          <w:sz w:val="28"/>
          <w:szCs w:val="28"/>
          <w:rtl/>
          <w:lang w:bidi="fa-IR"/>
        </w:rPr>
        <w:t xml:space="preserve">و چون هر انساني در معرض خطا و گناه قرار دارد. بنابراين براي محو و پوشاندن خطاهايي كه از او سرزده است به توبة نصوح نيازمند است. موضوع ديگري كه براي انسان مطرح است ورود ايشان به بهشت جاويدان است و ممكن نيست هيچ مسلماني </w:t>
      </w:r>
      <w:r>
        <w:rPr>
          <w:rFonts w:cs="B Lotus" w:hint="cs"/>
          <w:sz w:val="28"/>
          <w:szCs w:val="28"/>
          <w:rtl/>
          <w:lang w:bidi="fa-IR"/>
        </w:rPr>
        <w:lastRenderedPageBreak/>
        <w:t xml:space="preserve">خود را از آن بي‌نياز داند. زيرا مهم‌ترين مسأله يك انسان مؤمن جايگاه ابدي او است: </w:t>
      </w:r>
      <w:r w:rsidR="005D5C91">
        <w:rPr>
          <w:rFonts w:cs="B Lotus" w:hint="cs"/>
          <w:sz w:val="28"/>
          <w:szCs w:val="28"/>
          <w:rtl/>
          <w:lang w:bidi="fa-IR"/>
        </w:rPr>
        <w:t>كه آيا او در روز قيامت از نجات‌يافتگان است يا هلاك‌شوندگان؟ در سعادت و كاميابي است يا در شقاوت و خسران؟ نجات، سعات و كاميابي در بهشت است و يا هلاك، خسران و شقاوت در دوزخ.</w:t>
      </w:r>
    </w:p>
    <w:p w:rsidR="00C80D5C" w:rsidRPr="003014DA" w:rsidRDefault="00C80D5C" w:rsidP="003014DA">
      <w:pPr>
        <w:tabs>
          <w:tab w:val="right" w:pos="7485"/>
        </w:tabs>
        <w:bidi/>
        <w:ind w:left="1134"/>
        <w:jc w:val="both"/>
        <w:rPr>
          <w:rFonts w:cs="B Lotus"/>
          <w:rtl/>
          <w:lang w:bidi="fa-IR"/>
        </w:rPr>
      </w:pPr>
      <w:r w:rsidRPr="003014DA">
        <w:rPr>
          <w:rFonts w:cs="B Lotus" w:hint="cs"/>
          <w:lang w:bidi="fa-IR"/>
        </w:rPr>
        <w:sym w:font="AGA Arabesque" w:char="F029"/>
      </w:r>
      <w:r w:rsidRPr="003014DA">
        <w:rPr>
          <w:rFonts w:cs="B Lotus" w:hint="cs"/>
          <w:rtl/>
          <w:lang w:bidi="fa-IR"/>
        </w:rPr>
        <w:t xml:space="preserve"> </w:t>
      </w:r>
      <w:r w:rsidR="008F595D" w:rsidRPr="003014DA">
        <w:rPr>
          <w:rFonts w:cs="B Badr"/>
          <w:color w:val="000000"/>
        </w:rPr>
        <w:sym w:font="HQPB2" w:char="F060"/>
      </w:r>
      <w:r w:rsidR="008F595D" w:rsidRPr="003014DA">
        <w:rPr>
          <w:rFonts w:cs="B Badr"/>
          <w:color w:val="000000"/>
        </w:rPr>
        <w:sym w:font="HQPB5" w:char="F079"/>
      </w:r>
      <w:r w:rsidR="008F595D" w:rsidRPr="003014DA">
        <w:rPr>
          <w:rFonts w:cs="B Badr"/>
          <w:color w:val="000000"/>
        </w:rPr>
        <w:sym w:font="HQPB2" w:char="F04A"/>
      </w:r>
      <w:r w:rsidR="008F595D" w:rsidRPr="003014DA">
        <w:rPr>
          <w:rFonts w:cs="B Badr"/>
          <w:color w:val="000000"/>
        </w:rPr>
        <w:sym w:font="HQPB5" w:char="F073"/>
      </w:r>
      <w:r w:rsidR="008F595D" w:rsidRPr="003014DA">
        <w:rPr>
          <w:rFonts w:cs="B Badr"/>
          <w:color w:val="000000"/>
        </w:rPr>
        <w:sym w:font="HQPB1" w:char="F0F9"/>
      </w:r>
      <w:r w:rsidR="008F595D" w:rsidRPr="003014DA">
        <w:rPr>
          <w:rFonts w:cs="B Badr"/>
          <w:color w:val="000000"/>
          <w:rtl/>
        </w:rPr>
        <w:t xml:space="preserve"> </w:t>
      </w:r>
      <w:r w:rsidR="008F595D" w:rsidRPr="003014DA">
        <w:rPr>
          <w:rFonts w:cs="B Badr"/>
          <w:color w:val="000000"/>
        </w:rPr>
        <w:sym w:font="HQPB5" w:char="F079"/>
      </w:r>
      <w:r w:rsidR="008F595D" w:rsidRPr="003014DA">
        <w:rPr>
          <w:rFonts w:cs="B Badr"/>
          <w:color w:val="000000"/>
        </w:rPr>
        <w:sym w:font="HQPB1" w:char="F079"/>
      </w:r>
      <w:r w:rsidR="008F595D" w:rsidRPr="003014DA">
        <w:rPr>
          <w:rFonts w:cs="B Badr"/>
          <w:color w:val="000000"/>
        </w:rPr>
        <w:sym w:font="HQPB4" w:char="F0CC"/>
      </w:r>
      <w:r w:rsidR="008F595D" w:rsidRPr="003014DA">
        <w:rPr>
          <w:rFonts w:cs="B Badr"/>
          <w:color w:val="000000"/>
        </w:rPr>
        <w:sym w:font="HQPB1" w:char="F093"/>
      </w:r>
      <w:r w:rsidR="008F595D" w:rsidRPr="003014DA">
        <w:rPr>
          <w:rFonts w:cs="B Badr"/>
          <w:color w:val="000000"/>
        </w:rPr>
        <w:sym w:font="HQPB4" w:char="F0F4"/>
      </w:r>
      <w:r w:rsidR="008F595D" w:rsidRPr="003014DA">
        <w:rPr>
          <w:rFonts w:cs="B Badr"/>
          <w:color w:val="000000"/>
        </w:rPr>
        <w:sym w:font="HQPB1" w:char="F06D"/>
      </w:r>
      <w:r w:rsidR="008F595D" w:rsidRPr="003014DA">
        <w:rPr>
          <w:rFonts w:cs="B Badr"/>
          <w:color w:val="000000"/>
        </w:rPr>
        <w:sym w:font="HQPB4" w:char="F0E3"/>
      </w:r>
      <w:r w:rsidR="008F595D" w:rsidRPr="003014DA">
        <w:rPr>
          <w:rFonts w:cs="B Badr"/>
          <w:color w:val="000000"/>
        </w:rPr>
        <w:sym w:font="HQPB1" w:char="F097"/>
      </w:r>
      <w:r w:rsidR="008F595D" w:rsidRPr="003014DA">
        <w:rPr>
          <w:rFonts w:cs="B Badr"/>
          <w:color w:val="000000"/>
          <w:rtl/>
        </w:rPr>
        <w:t xml:space="preserve"> </w:t>
      </w:r>
      <w:r w:rsidR="008F595D" w:rsidRPr="003014DA">
        <w:rPr>
          <w:rFonts w:cs="B Badr"/>
          <w:color w:val="000000"/>
        </w:rPr>
        <w:sym w:font="HQPB4" w:char="F0C7"/>
      </w:r>
      <w:r w:rsidR="008F595D" w:rsidRPr="003014DA">
        <w:rPr>
          <w:rFonts w:cs="B Badr"/>
          <w:color w:val="000000"/>
        </w:rPr>
        <w:sym w:font="HQPB2" w:char="F060"/>
      </w:r>
      <w:r w:rsidR="008F595D" w:rsidRPr="003014DA">
        <w:rPr>
          <w:rFonts w:cs="B Badr"/>
          <w:color w:val="000000"/>
        </w:rPr>
        <w:sym w:font="HQPB5" w:char="F074"/>
      </w:r>
      <w:r w:rsidR="008F595D" w:rsidRPr="003014DA">
        <w:rPr>
          <w:rFonts w:cs="B Badr"/>
          <w:color w:val="000000"/>
        </w:rPr>
        <w:sym w:font="HQPB1" w:char="F0E3"/>
      </w:r>
      <w:r w:rsidR="008F595D" w:rsidRPr="003014DA">
        <w:rPr>
          <w:rFonts w:cs="B Badr"/>
          <w:color w:val="000000"/>
          <w:rtl/>
        </w:rPr>
        <w:t xml:space="preserve"> </w:t>
      </w:r>
      <w:r w:rsidR="008F595D" w:rsidRPr="003014DA">
        <w:rPr>
          <w:rFonts w:cs="B Badr"/>
          <w:color w:val="000000"/>
        </w:rPr>
        <w:sym w:font="HQPB4" w:char="F0CD"/>
      </w:r>
      <w:r w:rsidR="008F595D" w:rsidRPr="003014DA">
        <w:rPr>
          <w:rFonts w:cs="B Badr"/>
          <w:color w:val="000000"/>
        </w:rPr>
        <w:sym w:font="HQPB1" w:char="F091"/>
      </w:r>
      <w:r w:rsidR="008F595D" w:rsidRPr="003014DA">
        <w:rPr>
          <w:rFonts w:cs="B Badr"/>
          <w:color w:val="000000"/>
        </w:rPr>
        <w:sym w:font="HQPB1" w:char="F024"/>
      </w:r>
      <w:r w:rsidR="008F595D" w:rsidRPr="003014DA">
        <w:rPr>
          <w:rFonts w:cs="B Badr"/>
          <w:color w:val="000000"/>
        </w:rPr>
        <w:sym w:font="HQPB4" w:char="F0A8"/>
      </w:r>
      <w:r w:rsidR="008F595D" w:rsidRPr="003014DA">
        <w:rPr>
          <w:rFonts w:cs="B Badr"/>
          <w:color w:val="000000"/>
        </w:rPr>
        <w:sym w:font="HQPB2" w:char="F059"/>
      </w:r>
      <w:r w:rsidR="008F595D" w:rsidRPr="003014DA">
        <w:rPr>
          <w:rFonts w:cs="B Badr"/>
          <w:color w:val="000000"/>
        </w:rPr>
        <w:sym w:font="HQPB2" w:char="F039"/>
      </w:r>
      <w:r w:rsidR="008F595D" w:rsidRPr="003014DA">
        <w:rPr>
          <w:rFonts w:cs="B Badr"/>
          <w:color w:val="000000"/>
        </w:rPr>
        <w:sym w:font="HQPB5" w:char="F024"/>
      </w:r>
      <w:r w:rsidR="008F595D" w:rsidRPr="003014DA">
        <w:rPr>
          <w:rFonts w:cs="B Badr"/>
          <w:color w:val="000000"/>
        </w:rPr>
        <w:sym w:font="HQPB1" w:char="F023"/>
      </w:r>
      <w:r w:rsidR="008F595D" w:rsidRPr="003014DA">
        <w:rPr>
          <w:rFonts w:cs="B Badr"/>
          <w:color w:val="000000"/>
          <w:rtl/>
        </w:rPr>
        <w:t xml:space="preserve"> </w:t>
      </w:r>
      <w:r w:rsidR="008F595D" w:rsidRPr="003014DA">
        <w:rPr>
          <w:rFonts w:cs="B Badr"/>
          <w:color w:val="000000"/>
        </w:rPr>
        <w:sym w:font="HQPB5" w:char="F09F"/>
      </w:r>
      <w:r w:rsidR="008F595D" w:rsidRPr="003014DA">
        <w:rPr>
          <w:rFonts w:cs="B Badr"/>
          <w:color w:val="000000"/>
        </w:rPr>
        <w:sym w:font="HQPB2" w:char="F040"/>
      </w:r>
      <w:r w:rsidR="008F595D" w:rsidRPr="003014DA">
        <w:rPr>
          <w:rFonts w:cs="B Badr"/>
          <w:color w:val="000000"/>
        </w:rPr>
        <w:sym w:font="HQPB4" w:char="F0C5"/>
      </w:r>
      <w:r w:rsidR="008F595D" w:rsidRPr="003014DA">
        <w:rPr>
          <w:rFonts w:cs="B Badr"/>
          <w:color w:val="000000"/>
        </w:rPr>
        <w:sym w:font="HQPB1" w:char="F07A"/>
      </w:r>
      <w:r w:rsidR="008F595D" w:rsidRPr="003014DA">
        <w:rPr>
          <w:rFonts w:cs="B Badr"/>
          <w:color w:val="000000"/>
        </w:rPr>
        <w:sym w:font="HQPB4" w:char="F0F7"/>
      </w:r>
      <w:r w:rsidR="008F595D" w:rsidRPr="003014DA">
        <w:rPr>
          <w:rFonts w:cs="B Badr"/>
          <w:color w:val="000000"/>
        </w:rPr>
        <w:sym w:font="HQPB1" w:char="F08A"/>
      </w:r>
      <w:r w:rsidR="008F595D" w:rsidRPr="003014DA">
        <w:rPr>
          <w:rFonts w:cs="B Badr"/>
          <w:color w:val="000000"/>
        </w:rPr>
        <w:sym w:font="HQPB4" w:char="F0E9"/>
      </w:r>
      <w:r w:rsidR="008F595D" w:rsidRPr="003014DA">
        <w:rPr>
          <w:rFonts w:cs="B Badr"/>
          <w:color w:val="000000"/>
        </w:rPr>
        <w:sym w:font="HQPB1" w:char="F026"/>
      </w:r>
      <w:r w:rsidR="008F595D" w:rsidRPr="003014DA">
        <w:rPr>
          <w:rFonts w:cs="B Badr"/>
          <w:color w:val="000000"/>
        </w:rPr>
        <w:sym w:font="HQPB5" w:char="F075"/>
      </w:r>
      <w:r w:rsidR="008F595D" w:rsidRPr="003014DA">
        <w:rPr>
          <w:rFonts w:cs="B Badr"/>
          <w:color w:val="000000"/>
        </w:rPr>
        <w:sym w:font="HQPB2" w:char="F072"/>
      </w:r>
      <w:r w:rsidR="008F595D" w:rsidRPr="003014DA">
        <w:rPr>
          <w:rFonts w:cs="B Badr"/>
          <w:color w:val="000000"/>
          <w:rtl/>
        </w:rPr>
        <w:t xml:space="preserve"> </w:t>
      </w:r>
      <w:r w:rsidR="008F595D" w:rsidRPr="003014DA">
        <w:rPr>
          <w:rFonts w:cs="B Badr"/>
          <w:color w:val="000000"/>
        </w:rPr>
        <w:sym w:font="HQPB5" w:char="F073"/>
      </w:r>
      <w:r w:rsidR="008F595D" w:rsidRPr="003014DA">
        <w:rPr>
          <w:rFonts w:cs="B Badr"/>
          <w:color w:val="000000"/>
        </w:rPr>
        <w:sym w:font="HQPB2" w:char="F070"/>
      </w:r>
      <w:r w:rsidR="008F595D" w:rsidRPr="003014DA">
        <w:rPr>
          <w:rFonts w:cs="B Badr"/>
          <w:color w:val="000000"/>
        </w:rPr>
        <w:sym w:font="HQPB4" w:char="F0A8"/>
      </w:r>
      <w:r w:rsidR="008F595D" w:rsidRPr="003014DA">
        <w:rPr>
          <w:rFonts w:cs="B Badr"/>
          <w:color w:val="000000"/>
        </w:rPr>
        <w:sym w:font="HQPB2" w:char="F059"/>
      </w:r>
      <w:r w:rsidR="008F595D" w:rsidRPr="003014DA">
        <w:rPr>
          <w:rFonts w:cs="B Badr"/>
          <w:color w:val="000000"/>
        </w:rPr>
        <w:sym w:font="HQPB5" w:char="F079"/>
      </w:r>
      <w:r w:rsidR="008F595D" w:rsidRPr="003014DA">
        <w:rPr>
          <w:rFonts w:cs="B Badr"/>
          <w:color w:val="000000"/>
        </w:rPr>
        <w:sym w:font="HQPB1" w:char="F066"/>
      </w:r>
      <w:r w:rsidR="008F595D" w:rsidRPr="003014DA">
        <w:rPr>
          <w:rFonts w:cs="B Badr"/>
          <w:color w:val="000000"/>
        </w:rPr>
        <w:sym w:font="HQPB4" w:char="F0F8"/>
      </w:r>
      <w:r w:rsidR="008F595D" w:rsidRPr="003014DA">
        <w:rPr>
          <w:rFonts w:cs="B Badr"/>
          <w:color w:val="000000"/>
        </w:rPr>
        <w:sym w:font="HQPB2" w:char="F039"/>
      </w:r>
      <w:r w:rsidR="008F595D" w:rsidRPr="003014DA">
        <w:rPr>
          <w:rFonts w:cs="B Badr"/>
          <w:color w:val="000000"/>
        </w:rPr>
        <w:sym w:font="HQPB5" w:char="F024"/>
      </w:r>
      <w:r w:rsidR="008F595D" w:rsidRPr="003014DA">
        <w:rPr>
          <w:rFonts w:cs="B Badr"/>
          <w:color w:val="000000"/>
        </w:rPr>
        <w:sym w:font="HQPB1" w:char="F023"/>
      </w:r>
      <w:r w:rsidR="008F595D" w:rsidRPr="003014DA">
        <w:rPr>
          <w:rFonts w:cs="B Badr"/>
          <w:color w:val="000000"/>
          <w:rtl/>
        </w:rPr>
        <w:t xml:space="preserve"> </w:t>
      </w:r>
      <w:r w:rsidR="008F595D" w:rsidRPr="003014DA">
        <w:rPr>
          <w:rFonts w:cs="B Badr"/>
          <w:color w:val="000000"/>
        </w:rPr>
        <w:sym w:font="HQPB4" w:char="F0F4"/>
      </w:r>
      <w:r w:rsidR="008F595D" w:rsidRPr="003014DA">
        <w:rPr>
          <w:rFonts w:cs="B Badr"/>
          <w:color w:val="000000"/>
        </w:rPr>
        <w:sym w:font="HQPB1" w:char="F089"/>
      </w:r>
      <w:r w:rsidR="008F595D" w:rsidRPr="003014DA">
        <w:rPr>
          <w:rFonts w:cs="B Badr"/>
          <w:color w:val="000000"/>
        </w:rPr>
        <w:sym w:font="HQPB5" w:char="F073"/>
      </w:r>
      <w:r w:rsidR="008F595D" w:rsidRPr="003014DA">
        <w:rPr>
          <w:rFonts w:cs="B Badr"/>
          <w:color w:val="000000"/>
        </w:rPr>
        <w:sym w:font="HQPB2" w:char="F029"/>
      </w:r>
      <w:r w:rsidR="008F595D" w:rsidRPr="003014DA">
        <w:rPr>
          <w:rFonts w:cs="B Badr"/>
          <w:color w:val="000000"/>
        </w:rPr>
        <w:sym w:font="HQPB5" w:char="F073"/>
      </w:r>
      <w:r w:rsidR="008F595D" w:rsidRPr="003014DA">
        <w:rPr>
          <w:rFonts w:cs="B Badr"/>
          <w:color w:val="000000"/>
        </w:rPr>
        <w:sym w:font="HQPB1" w:char="F0F9"/>
      </w:r>
      <w:r w:rsidR="008F595D" w:rsidRPr="003014DA">
        <w:rPr>
          <w:rFonts w:cs="B Badr"/>
          <w:color w:val="000000"/>
          <w:rtl/>
        </w:rPr>
        <w:t xml:space="preserve"> </w:t>
      </w:r>
      <w:r w:rsidR="008F595D" w:rsidRPr="003014DA">
        <w:rPr>
          <w:rFonts w:cs="B Badr"/>
          <w:color w:val="000000"/>
        </w:rPr>
        <w:sym w:font="HQPB5" w:char="F079"/>
      </w:r>
      <w:r w:rsidR="008F595D" w:rsidRPr="003014DA">
        <w:rPr>
          <w:rFonts w:cs="B Badr"/>
          <w:color w:val="000000"/>
        </w:rPr>
        <w:sym w:font="HQPB1" w:char="F097"/>
      </w:r>
      <w:r w:rsidR="008F595D" w:rsidRPr="003014DA">
        <w:rPr>
          <w:rFonts w:cs="B Badr"/>
          <w:color w:val="000000"/>
        </w:rPr>
        <w:sym w:font="HQPB1" w:char="F024"/>
      </w:r>
      <w:r w:rsidR="008F595D" w:rsidRPr="003014DA">
        <w:rPr>
          <w:rFonts w:cs="B Badr"/>
          <w:color w:val="000000"/>
        </w:rPr>
        <w:sym w:font="HQPB5" w:char="F073"/>
      </w:r>
      <w:r w:rsidR="008F595D" w:rsidRPr="003014DA">
        <w:rPr>
          <w:rFonts w:cs="B Badr"/>
          <w:color w:val="000000"/>
        </w:rPr>
        <w:sym w:font="HQPB1" w:char="F0F9"/>
      </w:r>
      <w:r w:rsidR="008F595D" w:rsidRPr="003014DA">
        <w:rPr>
          <w:rFonts w:cs="B Badr"/>
          <w:color w:val="000000"/>
          <w:rtl/>
        </w:rPr>
        <w:t xml:space="preserve"> </w:t>
      </w:r>
      <w:r w:rsidR="008F595D" w:rsidRPr="003014DA">
        <w:rPr>
          <w:rFonts w:cs="B Badr"/>
          <w:color w:val="000000"/>
        </w:rPr>
        <w:sym w:font="HQPB4" w:char="F033"/>
      </w:r>
      <w:r w:rsidR="008F595D" w:rsidRPr="003014DA">
        <w:rPr>
          <w:rFonts w:cs="B Badr"/>
          <w:color w:val="000000"/>
          <w:rtl/>
        </w:rPr>
        <w:t xml:space="preserve"> </w:t>
      </w:r>
      <w:r w:rsidR="008F595D" w:rsidRPr="003014DA">
        <w:rPr>
          <w:rFonts w:cs="B Badr"/>
          <w:color w:val="000000"/>
        </w:rPr>
        <w:sym w:font="HQPB1" w:char="F024"/>
      </w:r>
      <w:r w:rsidR="008F595D" w:rsidRPr="003014DA">
        <w:rPr>
          <w:rFonts w:cs="B Badr"/>
          <w:color w:val="000000"/>
        </w:rPr>
        <w:sym w:font="HQPB5" w:char="F074"/>
      </w:r>
      <w:r w:rsidR="008F595D" w:rsidRPr="003014DA">
        <w:rPr>
          <w:rFonts w:cs="B Badr"/>
          <w:color w:val="000000"/>
        </w:rPr>
        <w:sym w:font="HQPB2" w:char="F042"/>
      </w:r>
      <w:r w:rsidR="008F595D" w:rsidRPr="003014DA">
        <w:rPr>
          <w:rFonts w:cs="B Badr"/>
          <w:color w:val="000000"/>
        </w:rPr>
        <w:sym w:font="HQPB5" w:char="F075"/>
      </w:r>
      <w:r w:rsidR="008F595D" w:rsidRPr="003014DA">
        <w:rPr>
          <w:rFonts w:cs="B Badr"/>
          <w:color w:val="000000"/>
        </w:rPr>
        <w:sym w:font="HQPB2" w:char="F072"/>
      </w:r>
      <w:r w:rsidR="008F595D" w:rsidRPr="003014DA">
        <w:rPr>
          <w:rFonts w:cs="B Badr"/>
          <w:color w:val="000000"/>
          <w:rtl/>
        </w:rPr>
        <w:t xml:space="preserve"> </w:t>
      </w:r>
      <w:r w:rsidR="008F595D" w:rsidRPr="003014DA">
        <w:rPr>
          <w:rFonts w:cs="B Badr"/>
          <w:color w:val="000000"/>
        </w:rPr>
        <w:sym w:font="HQPB4" w:char="F0E4"/>
      </w:r>
      <w:r w:rsidR="008F595D" w:rsidRPr="003014DA">
        <w:rPr>
          <w:rFonts w:cs="B Badr"/>
          <w:color w:val="000000"/>
        </w:rPr>
        <w:sym w:font="HQPB2" w:char="F06F"/>
      </w:r>
      <w:r w:rsidR="008F595D" w:rsidRPr="003014DA">
        <w:rPr>
          <w:rFonts w:cs="B Badr"/>
          <w:color w:val="000000"/>
        </w:rPr>
        <w:sym w:font="HQPB5" w:char="F034"/>
      </w:r>
      <w:r w:rsidR="008F595D" w:rsidRPr="003014DA">
        <w:rPr>
          <w:rFonts w:cs="B Badr"/>
          <w:color w:val="000000"/>
        </w:rPr>
        <w:sym w:font="HQPB2" w:char="F071"/>
      </w:r>
      <w:r w:rsidR="008F595D" w:rsidRPr="003014DA">
        <w:rPr>
          <w:rFonts w:cs="B Badr"/>
          <w:color w:val="000000"/>
        </w:rPr>
        <w:sym w:font="HQPB5" w:char="F075"/>
      </w:r>
      <w:r w:rsidR="008F595D" w:rsidRPr="003014DA">
        <w:rPr>
          <w:rFonts w:cs="B Badr"/>
          <w:color w:val="000000"/>
        </w:rPr>
        <w:sym w:font="HQPB2" w:char="F08A"/>
      </w:r>
      <w:r w:rsidR="008F595D" w:rsidRPr="003014DA">
        <w:rPr>
          <w:rFonts w:cs="B Badr"/>
          <w:color w:val="000000"/>
        </w:rPr>
        <w:sym w:font="HQPB5" w:char="F079"/>
      </w:r>
      <w:r w:rsidR="008F595D" w:rsidRPr="003014DA">
        <w:rPr>
          <w:rFonts w:cs="B Badr"/>
          <w:color w:val="000000"/>
        </w:rPr>
        <w:sym w:font="HQPB2" w:char="F0DB"/>
      </w:r>
      <w:r w:rsidR="008F595D" w:rsidRPr="003014DA">
        <w:rPr>
          <w:rFonts w:cs="B Badr"/>
          <w:color w:val="000000"/>
        </w:rPr>
        <w:sym w:font="HQPB4" w:char="F0F8"/>
      </w:r>
      <w:r w:rsidR="008F595D" w:rsidRPr="003014DA">
        <w:rPr>
          <w:rFonts w:cs="B Badr"/>
          <w:color w:val="000000"/>
        </w:rPr>
        <w:sym w:font="HQPB2" w:char="F039"/>
      </w:r>
      <w:r w:rsidR="008F595D" w:rsidRPr="003014DA">
        <w:rPr>
          <w:rFonts w:cs="B Badr"/>
          <w:color w:val="000000"/>
        </w:rPr>
        <w:sym w:font="HQPB5" w:char="F024"/>
      </w:r>
      <w:r w:rsidR="008F595D" w:rsidRPr="003014DA">
        <w:rPr>
          <w:rFonts w:cs="B Badr"/>
          <w:color w:val="000000"/>
        </w:rPr>
        <w:sym w:font="HQPB1" w:char="F023"/>
      </w:r>
      <w:r w:rsidR="008F595D" w:rsidRPr="003014DA">
        <w:rPr>
          <w:rFonts w:cs="B Badr"/>
          <w:color w:val="000000"/>
          <w:rtl/>
        </w:rPr>
        <w:t xml:space="preserve"> </w:t>
      </w:r>
      <w:r w:rsidR="008F595D" w:rsidRPr="003014DA">
        <w:rPr>
          <w:rFonts w:cs="B Badr"/>
          <w:color w:val="000000"/>
        </w:rPr>
        <w:sym w:font="HQPB5" w:char="F021"/>
      </w:r>
      <w:r w:rsidR="008F595D" w:rsidRPr="003014DA">
        <w:rPr>
          <w:rFonts w:cs="B Badr"/>
          <w:color w:val="000000"/>
        </w:rPr>
        <w:sym w:font="HQPB1" w:char="F024"/>
      </w:r>
      <w:r w:rsidR="008F595D" w:rsidRPr="003014DA">
        <w:rPr>
          <w:rFonts w:cs="B Badr"/>
          <w:color w:val="000000"/>
        </w:rPr>
        <w:sym w:font="HQPB5" w:char="F075"/>
      </w:r>
      <w:r w:rsidR="008F595D" w:rsidRPr="003014DA">
        <w:rPr>
          <w:rFonts w:cs="B Badr"/>
          <w:color w:val="000000"/>
        </w:rPr>
        <w:sym w:font="HQPB2" w:char="F08B"/>
      </w:r>
      <w:r w:rsidR="008F595D" w:rsidRPr="003014DA">
        <w:rPr>
          <w:rFonts w:cs="B Badr"/>
          <w:color w:val="000000"/>
        </w:rPr>
        <w:sym w:font="HQPB4" w:char="F0F7"/>
      </w:r>
      <w:r w:rsidR="008F595D" w:rsidRPr="003014DA">
        <w:rPr>
          <w:rFonts w:cs="B Badr"/>
          <w:color w:val="000000"/>
        </w:rPr>
        <w:sym w:font="HQPB2" w:char="F052"/>
      </w:r>
      <w:r w:rsidR="008F595D" w:rsidRPr="003014DA">
        <w:rPr>
          <w:rFonts w:cs="B Badr"/>
          <w:color w:val="000000"/>
        </w:rPr>
        <w:sym w:font="HQPB4" w:char="F091"/>
      </w:r>
      <w:r w:rsidR="008F595D" w:rsidRPr="003014DA">
        <w:rPr>
          <w:rFonts w:cs="B Badr"/>
          <w:color w:val="000000"/>
        </w:rPr>
        <w:sym w:font="HQPB3" w:char="F024"/>
      </w:r>
      <w:r w:rsidR="008F595D" w:rsidRPr="003014DA">
        <w:rPr>
          <w:rFonts w:cs="B Badr"/>
          <w:color w:val="000000"/>
        </w:rPr>
        <w:sym w:font="HQPB3" w:char="F021"/>
      </w:r>
      <w:r w:rsidR="008F595D" w:rsidRPr="003014DA">
        <w:rPr>
          <w:rFonts w:cs="B Badr"/>
          <w:color w:val="000000"/>
        </w:rPr>
        <w:sym w:font="HQPB5" w:char="F024"/>
      </w:r>
      <w:r w:rsidR="008F595D" w:rsidRPr="003014DA">
        <w:rPr>
          <w:rFonts w:cs="B Badr"/>
          <w:color w:val="000000"/>
        </w:rPr>
        <w:sym w:font="HQPB1" w:char="F023"/>
      </w:r>
      <w:r w:rsidR="008F595D" w:rsidRPr="003014DA">
        <w:rPr>
          <w:rFonts w:cs="B Badr"/>
          <w:color w:val="000000"/>
          <w:rtl/>
        </w:rPr>
        <w:t xml:space="preserve"> </w:t>
      </w:r>
      <w:r w:rsidR="008F595D" w:rsidRPr="003014DA">
        <w:rPr>
          <w:rFonts w:cs="B Badr"/>
          <w:color w:val="000000"/>
        </w:rPr>
        <w:sym w:font="HQPB5" w:char="F09E"/>
      </w:r>
      <w:r w:rsidR="008F595D" w:rsidRPr="003014DA">
        <w:rPr>
          <w:rFonts w:cs="B Badr"/>
          <w:color w:val="000000"/>
        </w:rPr>
        <w:sym w:font="HQPB2" w:char="F077"/>
      </w:r>
      <w:r w:rsidR="008F595D" w:rsidRPr="003014DA">
        <w:rPr>
          <w:rFonts w:cs="B Badr"/>
          <w:color w:val="000000"/>
        </w:rPr>
        <w:sym w:font="HQPB4" w:char="F0CE"/>
      </w:r>
      <w:r w:rsidR="008F595D" w:rsidRPr="003014DA">
        <w:rPr>
          <w:rFonts w:cs="B Badr"/>
          <w:color w:val="000000"/>
        </w:rPr>
        <w:sym w:font="HQPB1" w:char="F029"/>
      </w:r>
      <w:r w:rsidR="008F595D" w:rsidRPr="003014DA">
        <w:rPr>
          <w:rFonts w:cs="B Badr"/>
          <w:color w:val="000000"/>
          <w:rtl/>
        </w:rPr>
        <w:t xml:space="preserve"> </w:t>
      </w:r>
      <w:r w:rsidR="008F595D" w:rsidRPr="003014DA">
        <w:rPr>
          <w:rFonts w:cs="B Badr"/>
          <w:color w:val="000000"/>
        </w:rPr>
        <w:sym w:font="HQPB4" w:char="F0DF"/>
      </w:r>
      <w:r w:rsidR="008F595D" w:rsidRPr="003014DA">
        <w:rPr>
          <w:rFonts w:cs="B Badr"/>
          <w:color w:val="000000"/>
        </w:rPr>
        <w:sym w:font="HQPB1" w:char="F0EC"/>
      </w:r>
      <w:r w:rsidR="008F595D" w:rsidRPr="003014DA">
        <w:rPr>
          <w:rFonts w:cs="B Badr"/>
          <w:color w:val="000000"/>
        </w:rPr>
        <w:sym w:font="HQPB2" w:char="F0BB"/>
      </w:r>
      <w:r w:rsidR="008F595D" w:rsidRPr="003014DA">
        <w:rPr>
          <w:rFonts w:cs="B Badr"/>
          <w:color w:val="000000"/>
        </w:rPr>
        <w:sym w:font="HQPB5" w:char="F074"/>
      </w:r>
      <w:r w:rsidR="008F595D" w:rsidRPr="003014DA">
        <w:rPr>
          <w:rFonts w:cs="B Badr"/>
          <w:color w:val="000000"/>
        </w:rPr>
        <w:sym w:font="HQPB1" w:char="F046"/>
      </w:r>
      <w:r w:rsidR="008F595D" w:rsidRPr="003014DA">
        <w:rPr>
          <w:rFonts w:cs="B Badr"/>
          <w:color w:val="000000"/>
        </w:rPr>
        <w:sym w:font="HQPB5" w:char="F074"/>
      </w:r>
      <w:r w:rsidR="008F595D" w:rsidRPr="003014DA">
        <w:rPr>
          <w:rFonts w:cs="B Badr"/>
          <w:color w:val="000000"/>
        </w:rPr>
        <w:sym w:font="HQPB2" w:char="F042"/>
      </w:r>
      <w:r w:rsidR="008F595D" w:rsidRPr="003014DA">
        <w:rPr>
          <w:rFonts w:cs="B Badr"/>
          <w:color w:val="000000"/>
          <w:rtl/>
        </w:rPr>
        <w:t xml:space="preserve"> </w:t>
      </w:r>
      <w:r w:rsidR="008F595D" w:rsidRPr="003014DA">
        <w:rPr>
          <w:rFonts w:cs="B Badr"/>
          <w:color w:val="000000"/>
        </w:rPr>
        <w:sym w:font="HQPB4" w:char="F0CD"/>
      </w:r>
      <w:r w:rsidR="008F595D" w:rsidRPr="003014DA">
        <w:rPr>
          <w:rFonts w:cs="B Badr"/>
          <w:color w:val="000000"/>
        </w:rPr>
        <w:sym w:font="HQPB1" w:char="F091"/>
      </w:r>
      <w:r w:rsidR="008F595D" w:rsidRPr="003014DA">
        <w:rPr>
          <w:rFonts w:cs="B Badr"/>
          <w:color w:val="000000"/>
        </w:rPr>
        <w:sym w:font="HQPB2" w:char="F072"/>
      </w:r>
      <w:r w:rsidR="008F595D" w:rsidRPr="003014DA">
        <w:rPr>
          <w:rFonts w:cs="B Badr"/>
          <w:color w:val="000000"/>
        </w:rPr>
        <w:sym w:font="HQPB4" w:char="F0E3"/>
      </w:r>
      <w:r w:rsidR="008F595D" w:rsidRPr="003014DA">
        <w:rPr>
          <w:rFonts w:cs="B Badr"/>
          <w:color w:val="000000"/>
        </w:rPr>
        <w:sym w:font="HQPB1" w:char="F08D"/>
      </w:r>
      <w:r w:rsidR="008F595D" w:rsidRPr="003014DA">
        <w:rPr>
          <w:rFonts w:cs="B Badr"/>
          <w:color w:val="000000"/>
        </w:rPr>
        <w:sym w:font="HQPB4" w:char="F0E4"/>
      </w:r>
      <w:r w:rsidR="008F595D" w:rsidRPr="003014DA">
        <w:rPr>
          <w:rFonts w:cs="B Badr"/>
          <w:color w:val="000000"/>
        </w:rPr>
        <w:sym w:font="HQPB1" w:char="F0F3"/>
      </w:r>
      <w:r w:rsidR="008F595D" w:rsidRPr="003014DA">
        <w:rPr>
          <w:rFonts w:cs="B Badr"/>
          <w:color w:val="000000"/>
        </w:rPr>
        <w:sym w:font="HQPB4" w:char="F0F8"/>
      </w:r>
      <w:r w:rsidR="008F595D" w:rsidRPr="003014DA">
        <w:rPr>
          <w:rFonts w:cs="B Badr"/>
          <w:color w:val="000000"/>
        </w:rPr>
        <w:sym w:font="HQPB2" w:char="F039"/>
      </w:r>
      <w:r w:rsidR="008F595D" w:rsidRPr="003014DA">
        <w:rPr>
          <w:rFonts w:cs="B Badr"/>
          <w:color w:val="000000"/>
        </w:rPr>
        <w:sym w:font="HQPB5" w:char="F024"/>
      </w:r>
      <w:r w:rsidR="008F595D" w:rsidRPr="003014DA">
        <w:rPr>
          <w:rFonts w:cs="B Badr"/>
          <w:color w:val="000000"/>
        </w:rPr>
        <w:sym w:font="HQPB1" w:char="F023"/>
      </w:r>
      <w:r w:rsidRPr="003014DA">
        <w:rPr>
          <w:rFonts w:cs="B Lotus" w:hint="cs"/>
          <w:rtl/>
          <w:lang w:bidi="fa-IR"/>
        </w:rPr>
        <w:t xml:space="preserve"> </w:t>
      </w:r>
      <w:r w:rsidRPr="003014DA">
        <w:rPr>
          <w:rFonts w:cs="B Lotus" w:hint="cs"/>
          <w:lang w:bidi="fa-IR"/>
        </w:rPr>
        <w:sym w:font="AGA Arabesque" w:char="F028"/>
      </w:r>
      <w:r w:rsidRPr="003014DA">
        <w:rPr>
          <w:rFonts w:cs="B Lotus" w:hint="cs"/>
          <w:rtl/>
          <w:lang w:bidi="fa-IR"/>
        </w:rPr>
        <w:tab/>
      </w:r>
      <w:r w:rsidR="003014DA" w:rsidRPr="003014DA">
        <w:rPr>
          <w:rFonts w:cs="B Lotus" w:hint="cs"/>
          <w:rtl/>
          <w:lang w:bidi="fa-IR"/>
        </w:rPr>
        <w:t>[</w:t>
      </w:r>
      <w:r w:rsidRPr="003014DA">
        <w:rPr>
          <w:rFonts w:cs="B Lotus" w:hint="cs"/>
          <w:rtl/>
          <w:lang w:bidi="fa-IR"/>
        </w:rPr>
        <w:t>آل عمران/185</w:t>
      </w:r>
      <w:r w:rsidR="003014DA" w:rsidRPr="003014DA">
        <w:rPr>
          <w:rFonts w:cs="B Lotus" w:hint="cs"/>
          <w:rtl/>
          <w:lang w:bidi="fa-IR"/>
        </w:rPr>
        <w:t>]</w:t>
      </w:r>
    </w:p>
    <w:p w:rsidR="00C80D5C" w:rsidRPr="00D938A1" w:rsidRDefault="00C80D5C" w:rsidP="003014DA">
      <w:pPr>
        <w:tabs>
          <w:tab w:val="right" w:pos="7031"/>
        </w:tabs>
        <w:bidi/>
        <w:ind w:left="1134"/>
        <w:jc w:val="both"/>
        <w:rPr>
          <w:rFonts w:cs="B Lotus"/>
          <w:sz w:val="26"/>
          <w:szCs w:val="26"/>
          <w:rtl/>
          <w:lang w:bidi="fa-IR"/>
        </w:rPr>
      </w:pPr>
      <w:r>
        <w:rPr>
          <w:rFonts w:cs="B Lotus" w:hint="cs"/>
          <w:sz w:val="26"/>
          <w:szCs w:val="26"/>
          <w:rtl/>
          <w:lang w:bidi="fa-IR"/>
        </w:rPr>
        <w:t>«</w:t>
      </w:r>
      <w:r w:rsidR="008F595D">
        <w:rPr>
          <w:rFonts w:cs="B Lotus" w:hint="cs"/>
          <w:sz w:val="26"/>
          <w:szCs w:val="26"/>
          <w:rtl/>
          <w:lang w:bidi="fa-IR"/>
        </w:rPr>
        <w:t xml:space="preserve">هر كسي خود را از آتش جهنم دور داشت و به بهشت ابدي در آمد چنين كسي رستكار است و بدان كه زندگاني دنيا به جز متاع فريبنده‌اي </w:t>
      </w:r>
      <w:r w:rsidR="003014DA">
        <w:rPr>
          <w:rFonts w:cs="B Lotus" w:hint="cs"/>
          <w:sz w:val="26"/>
          <w:szCs w:val="26"/>
          <w:rtl/>
          <w:lang w:bidi="fa-IR"/>
        </w:rPr>
        <w:t>نیست</w:t>
      </w:r>
      <w:r w:rsidRPr="00D938A1">
        <w:rPr>
          <w:rFonts w:cs="B Lotus" w:hint="cs"/>
          <w:sz w:val="26"/>
          <w:szCs w:val="26"/>
          <w:rtl/>
          <w:lang w:bidi="fa-IR"/>
        </w:rPr>
        <w:t>».</w:t>
      </w:r>
    </w:p>
    <w:p w:rsidR="007C435A" w:rsidRDefault="000C5003" w:rsidP="007C435A">
      <w:pPr>
        <w:bidi/>
        <w:ind w:firstLine="284"/>
        <w:jc w:val="both"/>
        <w:rPr>
          <w:rFonts w:cs="B Lotus"/>
          <w:sz w:val="28"/>
          <w:szCs w:val="28"/>
          <w:rtl/>
          <w:lang w:bidi="fa-IR"/>
        </w:rPr>
      </w:pPr>
      <w:r>
        <w:rPr>
          <w:rFonts w:cs="B Lotus" w:hint="cs"/>
          <w:sz w:val="28"/>
          <w:szCs w:val="28"/>
          <w:rtl/>
          <w:lang w:bidi="fa-IR"/>
        </w:rPr>
        <w:t>آنچه در قرآن راجع به توبه وارد شده اين گفته خداوند متعال است كه مي‌فرمايد:</w:t>
      </w:r>
    </w:p>
    <w:p w:rsidR="004131F7" w:rsidRDefault="004131F7" w:rsidP="003014DA">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8468C4" w:rsidRPr="00E34635">
        <w:rPr>
          <w:rFonts w:cs="B Badr"/>
          <w:color w:val="000000"/>
        </w:rPr>
        <w:sym w:font="HQPB1" w:char="F023"/>
      </w:r>
      <w:r w:rsidR="008468C4" w:rsidRPr="00E34635">
        <w:rPr>
          <w:rFonts w:cs="B Badr"/>
          <w:color w:val="000000"/>
        </w:rPr>
        <w:sym w:font="HQPB4" w:char="F0FE"/>
      </w:r>
      <w:r w:rsidR="008468C4" w:rsidRPr="00E34635">
        <w:rPr>
          <w:rFonts w:cs="B Badr"/>
          <w:color w:val="000000"/>
        </w:rPr>
        <w:sym w:font="HQPB2" w:char="F071"/>
      </w:r>
      <w:r w:rsidR="008468C4" w:rsidRPr="00E34635">
        <w:rPr>
          <w:rFonts w:cs="B Badr"/>
          <w:color w:val="000000"/>
        </w:rPr>
        <w:sym w:font="HQPB4" w:char="F0E7"/>
      </w:r>
      <w:r w:rsidR="008468C4" w:rsidRPr="00E34635">
        <w:rPr>
          <w:rFonts w:cs="B Badr"/>
          <w:color w:val="000000"/>
        </w:rPr>
        <w:sym w:font="HQPB1" w:char="F02F"/>
      </w:r>
      <w:r w:rsidR="008468C4" w:rsidRPr="00E34635">
        <w:rPr>
          <w:rFonts w:cs="B Badr"/>
          <w:color w:val="000000"/>
        </w:rPr>
        <w:sym w:font="HQPB2" w:char="F071"/>
      </w:r>
      <w:r w:rsidR="008468C4" w:rsidRPr="00E34635">
        <w:rPr>
          <w:rFonts w:cs="B Badr"/>
          <w:color w:val="000000"/>
        </w:rPr>
        <w:sym w:font="HQPB4" w:char="F0E8"/>
      </w:r>
      <w:r w:rsidR="008468C4" w:rsidRPr="00E34635">
        <w:rPr>
          <w:rFonts w:cs="B Badr"/>
          <w:color w:val="000000"/>
        </w:rPr>
        <w:sym w:font="HQPB1" w:char="F03F"/>
      </w:r>
      <w:r w:rsidR="008468C4" w:rsidRPr="00E34635">
        <w:rPr>
          <w:rFonts w:cs="B Badr"/>
          <w:color w:val="000000"/>
        </w:rPr>
        <w:sym w:font="HQPB5" w:char="F075"/>
      </w:r>
      <w:r w:rsidR="008468C4" w:rsidRPr="00E34635">
        <w:rPr>
          <w:rFonts w:cs="B Badr"/>
          <w:color w:val="000000"/>
        </w:rPr>
        <w:sym w:font="HQPB2" w:char="F072"/>
      </w:r>
      <w:r w:rsidR="008468C4" w:rsidRPr="00E34635">
        <w:rPr>
          <w:rFonts w:cs="B Badr"/>
          <w:color w:val="000000"/>
          <w:rtl/>
        </w:rPr>
        <w:t xml:space="preserve"> </w:t>
      </w:r>
      <w:r w:rsidR="008468C4" w:rsidRPr="00E34635">
        <w:rPr>
          <w:rFonts w:cs="B Badr"/>
          <w:color w:val="000000"/>
        </w:rPr>
        <w:sym w:font="HQPB2" w:char="F092"/>
      </w:r>
      <w:r w:rsidR="008468C4" w:rsidRPr="00E34635">
        <w:rPr>
          <w:rFonts w:cs="B Badr"/>
          <w:color w:val="000000"/>
        </w:rPr>
        <w:sym w:font="HQPB5" w:char="F06E"/>
      </w:r>
      <w:r w:rsidR="008468C4" w:rsidRPr="00E34635">
        <w:rPr>
          <w:rFonts w:cs="B Badr"/>
          <w:color w:val="000000"/>
        </w:rPr>
        <w:sym w:font="HQPB2" w:char="F03C"/>
      </w:r>
      <w:r w:rsidR="008468C4" w:rsidRPr="00E34635">
        <w:rPr>
          <w:rFonts w:cs="B Badr"/>
          <w:color w:val="000000"/>
        </w:rPr>
        <w:sym w:font="HQPB4" w:char="F0CE"/>
      </w:r>
      <w:r w:rsidR="008468C4" w:rsidRPr="00E34635">
        <w:rPr>
          <w:rFonts w:cs="B Badr"/>
          <w:color w:val="000000"/>
        </w:rPr>
        <w:sym w:font="HQPB1" w:char="F029"/>
      </w:r>
      <w:r w:rsidR="008468C4" w:rsidRPr="00E34635">
        <w:rPr>
          <w:rFonts w:cs="B Badr"/>
          <w:color w:val="000000"/>
          <w:rtl/>
        </w:rPr>
        <w:t xml:space="preserve"> </w:t>
      </w:r>
      <w:r w:rsidR="008468C4" w:rsidRPr="00E34635">
        <w:rPr>
          <w:rFonts w:cs="B Badr"/>
          <w:color w:val="000000"/>
        </w:rPr>
        <w:sym w:font="HQPB5" w:char="F0AB"/>
      </w:r>
      <w:r w:rsidR="008468C4" w:rsidRPr="00E34635">
        <w:rPr>
          <w:rFonts w:cs="B Badr"/>
          <w:color w:val="000000"/>
        </w:rPr>
        <w:sym w:font="HQPB1" w:char="F021"/>
      </w:r>
      <w:r w:rsidR="008468C4" w:rsidRPr="00E34635">
        <w:rPr>
          <w:rFonts w:cs="B Badr"/>
          <w:color w:val="000000"/>
        </w:rPr>
        <w:sym w:font="HQPB5" w:char="F024"/>
      </w:r>
      <w:r w:rsidR="008468C4" w:rsidRPr="00E34635">
        <w:rPr>
          <w:rFonts w:cs="B Badr"/>
          <w:color w:val="000000"/>
        </w:rPr>
        <w:sym w:font="HQPB1" w:char="F023"/>
      </w:r>
      <w:r w:rsidR="008468C4" w:rsidRPr="00E34635">
        <w:rPr>
          <w:rFonts w:cs="B Badr"/>
          <w:color w:val="000000"/>
          <w:rtl/>
        </w:rPr>
        <w:t xml:space="preserve"> </w:t>
      </w:r>
      <w:r w:rsidR="008468C4" w:rsidRPr="00E34635">
        <w:rPr>
          <w:rFonts w:cs="B Badr"/>
          <w:color w:val="000000"/>
        </w:rPr>
        <w:sym w:font="HQPB1" w:char="F024"/>
      </w:r>
      <w:r w:rsidR="008468C4" w:rsidRPr="00E34635">
        <w:rPr>
          <w:rFonts w:cs="B Badr"/>
          <w:color w:val="000000"/>
        </w:rPr>
        <w:sym w:font="HQPB4" w:char="F0B7"/>
      </w:r>
      <w:r w:rsidR="008468C4" w:rsidRPr="00E34635">
        <w:rPr>
          <w:rFonts w:cs="B Badr"/>
          <w:color w:val="000000"/>
        </w:rPr>
        <w:sym w:font="HQPB1" w:char="F0E8"/>
      </w:r>
      <w:r w:rsidR="008468C4" w:rsidRPr="00E34635">
        <w:rPr>
          <w:rFonts w:cs="B Badr"/>
          <w:color w:val="000000"/>
        </w:rPr>
        <w:sym w:font="HQPB2" w:char="F08A"/>
      </w:r>
      <w:r w:rsidR="008468C4" w:rsidRPr="00E34635">
        <w:rPr>
          <w:rFonts w:cs="B Badr"/>
          <w:color w:val="000000"/>
        </w:rPr>
        <w:sym w:font="HQPB4" w:char="F0CF"/>
      </w:r>
      <w:r w:rsidR="008468C4" w:rsidRPr="00E34635">
        <w:rPr>
          <w:rFonts w:cs="B Badr"/>
          <w:color w:val="000000"/>
        </w:rPr>
        <w:sym w:font="HQPB2" w:char="F048"/>
      </w:r>
      <w:r w:rsidR="008468C4" w:rsidRPr="00E34635">
        <w:rPr>
          <w:rFonts w:cs="B Badr"/>
          <w:color w:val="000000"/>
        </w:rPr>
        <w:sym w:font="HQPB5" w:char="F073"/>
      </w:r>
      <w:r w:rsidR="008468C4" w:rsidRPr="00E34635">
        <w:rPr>
          <w:rFonts w:cs="B Badr"/>
          <w:color w:val="000000"/>
        </w:rPr>
        <w:sym w:font="HQPB1" w:char="F064"/>
      </w:r>
      <w:r w:rsidR="008468C4" w:rsidRPr="00E34635">
        <w:rPr>
          <w:rFonts w:cs="B Badr"/>
          <w:color w:val="000000"/>
          <w:rtl/>
        </w:rPr>
        <w:t xml:space="preserve"> </w:t>
      </w:r>
      <w:r w:rsidR="008468C4" w:rsidRPr="00E34635">
        <w:rPr>
          <w:rFonts w:cs="B Badr"/>
          <w:color w:val="000000"/>
        </w:rPr>
        <w:sym w:font="HQPB5" w:char="F074"/>
      </w:r>
      <w:r w:rsidR="008468C4" w:rsidRPr="00E34635">
        <w:rPr>
          <w:rFonts w:cs="B Badr"/>
          <w:color w:val="000000"/>
        </w:rPr>
        <w:sym w:font="HQPB2" w:char="F06D"/>
      </w:r>
      <w:r w:rsidR="008468C4" w:rsidRPr="00E34635">
        <w:rPr>
          <w:rFonts w:cs="B Badr"/>
          <w:color w:val="000000"/>
        </w:rPr>
        <w:sym w:font="HQPB4" w:char="F095"/>
      </w:r>
      <w:r w:rsidR="008468C4" w:rsidRPr="00E34635">
        <w:rPr>
          <w:rFonts w:cs="B Badr"/>
          <w:color w:val="000000"/>
        </w:rPr>
        <w:sym w:font="HQPB2" w:char="F083"/>
      </w:r>
      <w:r w:rsidR="008468C4" w:rsidRPr="00E34635">
        <w:rPr>
          <w:rFonts w:cs="B Badr"/>
          <w:color w:val="000000"/>
        </w:rPr>
        <w:sym w:font="HQPB5" w:char="F072"/>
      </w:r>
      <w:r w:rsidR="008468C4" w:rsidRPr="00E34635">
        <w:rPr>
          <w:rFonts w:cs="B Badr"/>
          <w:color w:val="000000"/>
        </w:rPr>
        <w:sym w:font="HQPB1" w:char="F026"/>
      </w:r>
      <w:r w:rsidR="008468C4" w:rsidRPr="00E34635">
        <w:rPr>
          <w:rFonts w:cs="B Badr"/>
          <w:color w:val="000000"/>
          <w:rtl/>
        </w:rPr>
        <w:t xml:space="preserve"> </w:t>
      </w:r>
      <w:r w:rsidR="008468C4" w:rsidRPr="00E34635">
        <w:rPr>
          <w:rFonts w:cs="B Badr"/>
          <w:color w:val="000000"/>
        </w:rPr>
        <w:sym w:font="HQPB5" w:char="F09A"/>
      </w:r>
      <w:r w:rsidR="008468C4" w:rsidRPr="00E34635">
        <w:rPr>
          <w:rFonts w:cs="B Badr"/>
          <w:color w:val="000000"/>
        </w:rPr>
        <w:sym w:font="HQPB2" w:char="F063"/>
      </w:r>
      <w:r w:rsidR="008468C4" w:rsidRPr="00E34635">
        <w:rPr>
          <w:rFonts w:cs="B Badr"/>
          <w:color w:val="000000"/>
        </w:rPr>
        <w:sym w:font="HQPB2" w:char="F071"/>
      </w:r>
      <w:r w:rsidR="008468C4" w:rsidRPr="00E34635">
        <w:rPr>
          <w:rFonts w:cs="B Badr"/>
          <w:color w:val="000000"/>
        </w:rPr>
        <w:sym w:font="HQPB4" w:char="F0E3"/>
      </w:r>
      <w:r w:rsidR="008468C4" w:rsidRPr="00E34635">
        <w:rPr>
          <w:rFonts w:cs="B Badr"/>
          <w:color w:val="000000"/>
        </w:rPr>
        <w:sym w:font="HQPB2" w:char="F05A"/>
      </w:r>
      <w:r w:rsidR="008468C4" w:rsidRPr="00E34635">
        <w:rPr>
          <w:rFonts w:cs="B Badr"/>
          <w:color w:val="000000"/>
        </w:rPr>
        <w:sym w:font="HQPB4" w:char="F0CF"/>
      </w:r>
      <w:r w:rsidR="008468C4" w:rsidRPr="00E34635">
        <w:rPr>
          <w:rFonts w:cs="B Badr"/>
          <w:color w:val="000000"/>
        </w:rPr>
        <w:sym w:font="HQPB2" w:char="F042"/>
      </w:r>
      <w:r w:rsidR="008468C4" w:rsidRPr="00E34635">
        <w:rPr>
          <w:rFonts w:cs="B Badr"/>
          <w:color w:val="000000"/>
        </w:rPr>
        <w:sym w:font="HQPB4" w:char="F0F7"/>
      </w:r>
      <w:r w:rsidR="008468C4" w:rsidRPr="00E34635">
        <w:rPr>
          <w:rFonts w:cs="B Badr"/>
          <w:color w:val="000000"/>
        </w:rPr>
        <w:sym w:font="HQPB2" w:char="F073"/>
      </w:r>
      <w:r w:rsidR="008468C4" w:rsidRPr="00E34635">
        <w:rPr>
          <w:rFonts w:cs="B Badr"/>
          <w:color w:val="000000"/>
        </w:rPr>
        <w:sym w:font="HQPB4" w:char="F0DF"/>
      </w:r>
      <w:r w:rsidR="008468C4" w:rsidRPr="00E34635">
        <w:rPr>
          <w:rFonts w:cs="B Badr"/>
          <w:color w:val="000000"/>
        </w:rPr>
        <w:sym w:font="HQPB2" w:char="F04A"/>
      </w:r>
      <w:r w:rsidR="008468C4" w:rsidRPr="00E34635">
        <w:rPr>
          <w:rFonts w:cs="B Badr"/>
          <w:color w:val="000000"/>
        </w:rPr>
        <w:sym w:font="HQPB4" w:char="F0F8"/>
      </w:r>
      <w:r w:rsidR="008468C4" w:rsidRPr="00E34635">
        <w:rPr>
          <w:rFonts w:cs="B Badr"/>
          <w:color w:val="000000"/>
        </w:rPr>
        <w:sym w:font="HQPB2" w:char="F039"/>
      </w:r>
      <w:r w:rsidR="008468C4" w:rsidRPr="00E34635">
        <w:rPr>
          <w:rFonts w:cs="B Badr"/>
          <w:color w:val="000000"/>
        </w:rPr>
        <w:sym w:font="HQPB5" w:char="F024"/>
      </w:r>
      <w:r w:rsidR="008468C4" w:rsidRPr="00E34635">
        <w:rPr>
          <w:rFonts w:cs="B Badr"/>
          <w:color w:val="000000"/>
        </w:rPr>
        <w:sym w:font="HQPB1" w:char="F023"/>
      </w:r>
      <w:r w:rsidR="008468C4" w:rsidRPr="00E34635">
        <w:rPr>
          <w:rFonts w:cs="B Badr"/>
          <w:color w:val="000000"/>
          <w:rtl/>
        </w:rPr>
        <w:t xml:space="preserve"> </w:t>
      </w:r>
      <w:r w:rsidR="008468C4" w:rsidRPr="00E34635">
        <w:rPr>
          <w:rFonts w:cs="B Badr"/>
          <w:color w:val="000000"/>
        </w:rPr>
        <w:sym w:font="HQPB4" w:char="F0F7"/>
      </w:r>
      <w:r w:rsidR="008468C4" w:rsidRPr="00E34635">
        <w:rPr>
          <w:rFonts w:cs="B Badr"/>
          <w:color w:val="000000"/>
        </w:rPr>
        <w:sym w:font="HQPB3" w:char="F02F"/>
      </w:r>
      <w:r w:rsidR="008468C4" w:rsidRPr="00E34635">
        <w:rPr>
          <w:rFonts w:cs="B Badr"/>
          <w:color w:val="000000"/>
        </w:rPr>
        <w:sym w:font="HQPB4" w:char="F0E4"/>
      </w:r>
      <w:r w:rsidR="008468C4" w:rsidRPr="00E34635">
        <w:rPr>
          <w:rFonts w:cs="B Badr"/>
          <w:color w:val="000000"/>
        </w:rPr>
        <w:sym w:font="HQPB2" w:char="F033"/>
      </w:r>
      <w:r w:rsidR="008468C4" w:rsidRPr="00E34635">
        <w:rPr>
          <w:rFonts w:cs="B Badr"/>
          <w:color w:val="000000"/>
        </w:rPr>
        <w:sym w:font="HQPB4" w:char="F0AA"/>
      </w:r>
      <w:r w:rsidR="008468C4" w:rsidRPr="00E34635">
        <w:rPr>
          <w:rFonts w:cs="B Badr"/>
          <w:color w:val="000000"/>
        </w:rPr>
        <w:sym w:font="HQPB2" w:char="F03D"/>
      </w:r>
      <w:r w:rsidR="008468C4" w:rsidRPr="00E34635">
        <w:rPr>
          <w:rFonts w:cs="B Badr"/>
          <w:color w:val="000000"/>
        </w:rPr>
        <w:sym w:font="HQPB5" w:char="F079"/>
      </w:r>
      <w:r w:rsidR="008468C4" w:rsidRPr="00E34635">
        <w:rPr>
          <w:rFonts w:cs="B Badr"/>
          <w:color w:val="000000"/>
        </w:rPr>
        <w:sym w:font="HQPB1" w:char="F0E8"/>
      </w:r>
      <w:r w:rsidR="008468C4" w:rsidRPr="00E34635">
        <w:rPr>
          <w:rFonts w:cs="B Badr"/>
          <w:color w:val="000000"/>
        </w:rPr>
        <w:sym w:font="HQPB5" w:char="F073"/>
      </w:r>
      <w:r w:rsidR="008468C4" w:rsidRPr="00E34635">
        <w:rPr>
          <w:rFonts w:cs="B Badr"/>
          <w:color w:val="000000"/>
        </w:rPr>
        <w:sym w:font="HQPB2" w:char="F039"/>
      </w:r>
      <w:r w:rsidR="008468C4" w:rsidRPr="00E34635">
        <w:rPr>
          <w:rFonts w:cs="B Badr"/>
          <w:color w:val="000000"/>
          <w:rtl/>
        </w:rPr>
        <w:t xml:space="preserve"> </w:t>
      </w:r>
      <w:r w:rsidR="008468C4" w:rsidRPr="00E34635">
        <w:rPr>
          <w:rFonts w:cs="B Badr"/>
          <w:color w:val="000000"/>
        </w:rPr>
        <w:sym w:font="HQPB5" w:char="F09A"/>
      </w:r>
      <w:r w:rsidR="008468C4" w:rsidRPr="00E34635">
        <w:rPr>
          <w:rFonts w:cs="B Badr"/>
          <w:color w:val="000000"/>
        </w:rPr>
        <w:sym w:font="HQPB2" w:char="F063"/>
      </w:r>
      <w:r w:rsidR="008468C4" w:rsidRPr="00E34635">
        <w:rPr>
          <w:rFonts w:cs="B Badr"/>
          <w:color w:val="000000"/>
        </w:rPr>
        <w:sym w:font="HQPB2" w:char="F071"/>
      </w:r>
      <w:r w:rsidR="008468C4" w:rsidRPr="00E34635">
        <w:rPr>
          <w:rFonts w:cs="B Badr"/>
          <w:color w:val="000000"/>
        </w:rPr>
        <w:sym w:font="HQPB4" w:char="F0DF"/>
      </w:r>
      <w:r w:rsidR="008468C4" w:rsidRPr="00E34635">
        <w:rPr>
          <w:rFonts w:cs="B Badr"/>
          <w:color w:val="000000"/>
        </w:rPr>
        <w:sym w:font="HQPB1" w:char="F073"/>
      </w:r>
      <w:r w:rsidR="008468C4" w:rsidRPr="00E34635">
        <w:rPr>
          <w:rFonts w:cs="B Badr"/>
          <w:color w:val="000000"/>
        </w:rPr>
        <w:sym w:font="HQPB4" w:char="F0CE"/>
      </w:r>
      <w:r w:rsidR="008468C4" w:rsidRPr="00E34635">
        <w:rPr>
          <w:rFonts w:cs="B Badr"/>
          <w:color w:val="000000"/>
        </w:rPr>
        <w:sym w:font="HQPB2" w:char="F03D"/>
      </w:r>
      <w:r w:rsidR="008468C4" w:rsidRPr="00E34635">
        <w:rPr>
          <w:rFonts w:cs="B Badr"/>
          <w:color w:val="000000"/>
        </w:rPr>
        <w:sym w:font="HQPB4" w:char="F0F8"/>
      </w:r>
      <w:r w:rsidR="008468C4" w:rsidRPr="00E34635">
        <w:rPr>
          <w:rFonts w:cs="B Badr"/>
          <w:color w:val="000000"/>
        </w:rPr>
        <w:sym w:font="HQPB1" w:char="F0FF"/>
      </w:r>
      <w:r w:rsidR="008468C4" w:rsidRPr="00E34635">
        <w:rPr>
          <w:rFonts w:cs="B Badr"/>
          <w:color w:val="000000"/>
        </w:rPr>
        <w:sym w:font="HQPB4" w:char="F0E8"/>
      </w:r>
      <w:r w:rsidR="008468C4" w:rsidRPr="00E34635">
        <w:rPr>
          <w:rFonts w:cs="B Badr"/>
          <w:color w:val="000000"/>
        </w:rPr>
        <w:sym w:font="HQPB1" w:char="F03F"/>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3014DA">
        <w:rPr>
          <w:rFonts w:cs="B Lotus" w:hint="cs"/>
          <w:sz w:val="28"/>
          <w:szCs w:val="28"/>
          <w:rtl/>
          <w:lang w:bidi="fa-IR"/>
        </w:rPr>
        <w:t>[نور/31]</w:t>
      </w:r>
    </w:p>
    <w:p w:rsidR="004131F7" w:rsidRPr="00D938A1" w:rsidRDefault="004131F7" w:rsidP="004131F7">
      <w:pPr>
        <w:tabs>
          <w:tab w:val="right" w:pos="7031"/>
        </w:tabs>
        <w:bidi/>
        <w:ind w:left="1134"/>
        <w:jc w:val="both"/>
        <w:rPr>
          <w:rFonts w:cs="B Lotus"/>
          <w:sz w:val="26"/>
          <w:szCs w:val="26"/>
          <w:rtl/>
          <w:lang w:bidi="fa-IR"/>
        </w:rPr>
      </w:pPr>
      <w:r>
        <w:rPr>
          <w:rFonts w:cs="B Lotus" w:hint="cs"/>
          <w:sz w:val="26"/>
          <w:szCs w:val="26"/>
          <w:rtl/>
          <w:lang w:bidi="fa-IR"/>
        </w:rPr>
        <w:t>«اي مؤمنان همه به درگاه خداوند توبه كنيد</w:t>
      </w:r>
      <w:r w:rsidR="006061E0">
        <w:rPr>
          <w:rFonts w:cs="B Lotus" w:hint="cs"/>
          <w:sz w:val="26"/>
          <w:szCs w:val="26"/>
          <w:rtl/>
          <w:lang w:bidi="fa-IR"/>
        </w:rPr>
        <w:t xml:space="preserve"> باشد كه رستگار شويد</w:t>
      </w:r>
      <w:r w:rsidRPr="00D938A1">
        <w:rPr>
          <w:rFonts w:cs="B Lotus" w:hint="cs"/>
          <w:sz w:val="26"/>
          <w:szCs w:val="26"/>
          <w:rtl/>
          <w:lang w:bidi="fa-IR"/>
        </w:rPr>
        <w:t>».</w:t>
      </w:r>
    </w:p>
    <w:p w:rsidR="000C5003" w:rsidRDefault="005F7652" w:rsidP="000C5003">
      <w:pPr>
        <w:bidi/>
        <w:ind w:firstLine="284"/>
        <w:jc w:val="both"/>
        <w:rPr>
          <w:rFonts w:cs="B Lotus"/>
          <w:sz w:val="28"/>
          <w:szCs w:val="28"/>
          <w:rtl/>
          <w:lang w:bidi="fa-IR"/>
        </w:rPr>
      </w:pPr>
      <w:r>
        <w:rPr>
          <w:rFonts w:cs="B Lotus" w:hint="cs"/>
          <w:sz w:val="28"/>
          <w:szCs w:val="28"/>
          <w:rtl/>
          <w:lang w:bidi="fa-IR"/>
        </w:rPr>
        <w:t>خداوند متعال در اين آيه همه مسلمانان را به توبه دستور داده، و هيچ كدام را اگرچه در مرتبه عاليِ استقامت باشد و از نردبان پرهيزگاران عروج نموده باشد، مستثني ننموده است.</w:t>
      </w:r>
    </w:p>
    <w:p w:rsidR="00DC3B95" w:rsidRDefault="004D010E" w:rsidP="00680B06">
      <w:pPr>
        <w:bidi/>
        <w:ind w:firstLine="284"/>
        <w:jc w:val="both"/>
        <w:rPr>
          <w:rFonts w:cs="B Lotus"/>
          <w:sz w:val="28"/>
          <w:szCs w:val="28"/>
          <w:rtl/>
          <w:lang w:bidi="fa-IR"/>
        </w:rPr>
      </w:pPr>
      <w:r>
        <w:rPr>
          <w:rFonts w:cs="B Lotus" w:hint="cs"/>
          <w:sz w:val="28"/>
          <w:szCs w:val="28"/>
          <w:rtl/>
          <w:lang w:bidi="fa-IR"/>
        </w:rPr>
        <w:t>بعضي از مسلمانان در رابطه با گناهان كبيره‌اي كه بدان مرتكب شده‌اند، توبه مي‌كنند و چنين كساني معصوم نيستند و بعضي از مرتكب شدن به محرّمات صغيره توبه مي‌كنند، و كم</w:t>
      </w:r>
      <w:r w:rsidR="003014DA">
        <w:rPr>
          <w:rFonts w:cs="B Lotus" w:hint="cs"/>
          <w:sz w:val="28"/>
          <w:szCs w:val="28"/>
          <w:rtl/>
          <w:lang w:bidi="fa-IR"/>
        </w:rPr>
        <w:t>تر</w:t>
      </w:r>
      <w:r>
        <w:rPr>
          <w:rFonts w:cs="B Lotus" w:hint="cs"/>
          <w:sz w:val="28"/>
          <w:szCs w:val="28"/>
          <w:rtl/>
          <w:lang w:bidi="fa-IR"/>
        </w:rPr>
        <w:t xml:space="preserve"> كسي از</w:t>
      </w:r>
      <w:r w:rsidR="007A482E">
        <w:rPr>
          <w:rFonts w:cs="B Lotus" w:hint="cs"/>
          <w:sz w:val="28"/>
          <w:szCs w:val="28"/>
          <w:rtl/>
          <w:lang w:bidi="fa-IR"/>
        </w:rPr>
        <w:t xml:space="preserve"> </w:t>
      </w:r>
      <w:r>
        <w:rPr>
          <w:rFonts w:cs="B Lotus" w:hint="cs"/>
          <w:sz w:val="28"/>
          <w:szCs w:val="28"/>
          <w:rtl/>
          <w:lang w:bidi="fa-IR"/>
        </w:rPr>
        <w:t>اين نوع گناه هم در امان است و بعضي از شبهات</w:t>
      </w:r>
      <w:r w:rsidR="007B7299" w:rsidRPr="00FC2BC2">
        <w:rPr>
          <w:rFonts w:cs="B Lotus"/>
          <w:sz w:val="28"/>
          <w:szCs w:val="28"/>
          <w:vertAlign w:val="superscript"/>
          <w:rtl/>
        </w:rPr>
        <w:footnoteReference w:id="2"/>
      </w:r>
      <w:r w:rsidR="001E5EAE">
        <w:rPr>
          <w:rFonts w:cs="B Lotus" w:hint="cs"/>
          <w:sz w:val="28"/>
          <w:szCs w:val="28"/>
          <w:rtl/>
          <w:lang w:bidi="fa-IR"/>
        </w:rPr>
        <w:t xml:space="preserve"> توبه مي‌كنند، و هر كسي از شبهه‌ها بپرهيزد دين و آبروي خود را محفوظ داشته است و بعضي از مكروهات توبه مي‌كنند بلكه هستند كساني كه از غفلتهاي قلبي توبه مي‌كنند. و بعضي از اينكه در </w:t>
      </w:r>
      <w:r w:rsidR="001E5EAE">
        <w:rPr>
          <w:rFonts w:cs="B Lotus" w:hint="cs"/>
          <w:sz w:val="28"/>
          <w:szCs w:val="28"/>
          <w:rtl/>
          <w:lang w:bidi="fa-IR"/>
        </w:rPr>
        <w:lastRenderedPageBreak/>
        <w:t>يك حالت پست قرار دارند و به مقام</w:t>
      </w:r>
      <w:r w:rsidR="00680B06">
        <w:rPr>
          <w:rFonts w:cs="B Lotus" w:hint="cs"/>
          <w:sz w:val="28"/>
          <w:szCs w:val="28"/>
          <w:rtl/>
          <w:lang w:bidi="fa-IR"/>
        </w:rPr>
        <w:t xml:space="preserve"> </w:t>
      </w:r>
      <w:r w:rsidR="001E5EAE">
        <w:rPr>
          <w:rFonts w:cs="B Lotus" w:hint="cs"/>
          <w:sz w:val="28"/>
          <w:szCs w:val="28"/>
          <w:rtl/>
          <w:lang w:bidi="fa-IR"/>
        </w:rPr>
        <w:t>عالي از مراتب معنوي صعود نكرده‌اند، توبه مي‌كنند.</w:t>
      </w:r>
    </w:p>
    <w:p w:rsidR="001843F1" w:rsidRPr="003014DA" w:rsidRDefault="0096131D" w:rsidP="003014DA">
      <w:pPr>
        <w:tabs>
          <w:tab w:val="right" w:pos="7031"/>
        </w:tabs>
        <w:bidi/>
        <w:ind w:left="397"/>
        <w:jc w:val="both"/>
        <w:rPr>
          <w:rFonts w:ascii="Traditional Arabic" w:hAnsi="Traditional Arabic" w:cs="Traditional Arabic"/>
          <w:sz w:val="28"/>
          <w:szCs w:val="28"/>
          <w:rtl/>
          <w:lang w:bidi="fa-IR"/>
        </w:rPr>
      </w:pPr>
      <w:r>
        <w:rPr>
          <w:rFonts w:cs="B Lotus" w:hint="cs"/>
          <w:sz w:val="28"/>
          <w:szCs w:val="28"/>
          <w:rtl/>
          <w:lang w:bidi="fa-IR"/>
        </w:rPr>
        <w:t xml:space="preserve">و بايد دانست كه توبة عوام سواي توبة خواص، و توبه خواص غير از </w:t>
      </w:r>
      <w:r w:rsidR="00920393">
        <w:rPr>
          <w:rFonts w:cs="B Lotus" w:hint="cs"/>
          <w:sz w:val="28"/>
          <w:szCs w:val="28"/>
          <w:rtl/>
          <w:lang w:bidi="fa-IR"/>
        </w:rPr>
        <w:t>ت</w:t>
      </w:r>
      <w:r>
        <w:rPr>
          <w:rFonts w:cs="B Lotus" w:hint="cs"/>
          <w:sz w:val="28"/>
          <w:szCs w:val="28"/>
          <w:rtl/>
          <w:lang w:bidi="fa-IR"/>
        </w:rPr>
        <w:t>وبة خواصِ خواص است به همين خاطر گفته‌اند:</w:t>
      </w:r>
      <w:r w:rsidR="003014DA" w:rsidRPr="003014DA">
        <w:rPr>
          <w:rFonts w:cs="B Lotus"/>
          <w:sz w:val="28"/>
          <w:szCs w:val="28"/>
          <w:rtl/>
          <w:lang w:bidi="fa-IR"/>
        </w:rPr>
        <w:t xml:space="preserve"> «حسنات الأبرار سيئات</w:t>
      </w:r>
      <w:r w:rsidR="003014DA" w:rsidRPr="003014DA">
        <w:rPr>
          <w:rFonts w:ascii="Traditional Arabic" w:hAnsi="Traditional Arabic" w:cs="Traditional Arabic"/>
          <w:b/>
          <w:bCs/>
          <w:color w:val="000000"/>
          <w:sz w:val="28"/>
          <w:szCs w:val="28"/>
          <w:rtl/>
        </w:rPr>
        <w:t xml:space="preserve"> المقربين</w:t>
      </w:r>
      <w:r w:rsidR="003014DA" w:rsidRPr="003014DA">
        <w:rPr>
          <w:rFonts w:ascii="Traditional Arabic" w:hAnsi="Traditional Arabic" w:cs="Traditional Arabic"/>
          <w:sz w:val="28"/>
          <w:szCs w:val="28"/>
          <w:rtl/>
          <w:lang w:bidi="fa-IR"/>
        </w:rPr>
        <w:t xml:space="preserve">» </w:t>
      </w:r>
      <w:r w:rsidR="001843F1">
        <w:rPr>
          <w:rFonts w:cs="B Lotus" w:hint="cs"/>
          <w:sz w:val="26"/>
          <w:szCs w:val="26"/>
          <w:rtl/>
          <w:lang w:bidi="fa-IR"/>
        </w:rPr>
        <w:t>«</w:t>
      </w:r>
      <w:r w:rsidR="00052091">
        <w:rPr>
          <w:rFonts w:cs="B Lotus" w:hint="cs"/>
          <w:sz w:val="26"/>
          <w:szCs w:val="26"/>
          <w:rtl/>
          <w:lang w:bidi="fa-IR"/>
        </w:rPr>
        <w:t>حسنات نيكوكاران گناه مقرّبان است</w:t>
      </w:r>
      <w:r w:rsidR="001843F1" w:rsidRPr="00D938A1">
        <w:rPr>
          <w:rFonts w:cs="B Lotus" w:hint="cs"/>
          <w:sz w:val="26"/>
          <w:szCs w:val="26"/>
          <w:rtl/>
          <w:lang w:bidi="fa-IR"/>
        </w:rPr>
        <w:t>».</w:t>
      </w:r>
    </w:p>
    <w:p w:rsidR="00F81F78" w:rsidRDefault="00272617" w:rsidP="00080D22">
      <w:pPr>
        <w:bidi/>
        <w:ind w:firstLine="284"/>
        <w:jc w:val="both"/>
        <w:rPr>
          <w:rFonts w:cs="B Lotus"/>
          <w:sz w:val="28"/>
          <w:szCs w:val="28"/>
          <w:rtl/>
          <w:lang w:bidi="fa-IR"/>
        </w:rPr>
      </w:pPr>
      <w:r>
        <w:rPr>
          <w:rFonts w:cs="B Lotus" w:hint="cs"/>
          <w:sz w:val="28"/>
          <w:szCs w:val="28"/>
          <w:rtl/>
          <w:lang w:bidi="fa-IR"/>
        </w:rPr>
        <w:t>در آي</w:t>
      </w:r>
      <w:r w:rsidR="0018236F">
        <w:rPr>
          <w:rFonts w:cs="B Lotus" w:hint="cs"/>
          <w:sz w:val="28"/>
          <w:szCs w:val="28"/>
          <w:rtl/>
          <w:lang w:bidi="fa-IR"/>
        </w:rPr>
        <w:t>ه</w:t>
      </w:r>
      <w:r w:rsidR="0018236F">
        <w:rPr>
          <w:rFonts w:cs="B Lotus" w:hint="cs"/>
          <w:sz w:val="28"/>
          <w:szCs w:val="28"/>
          <w:rtl/>
          <w:lang w:bidi="fa-IR"/>
        </w:rPr>
        <w:softHyphen/>
        <w:t>ی</w:t>
      </w:r>
      <w:r>
        <w:rPr>
          <w:rFonts w:cs="B Lotus" w:hint="cs"/>
          <w:sz w:val="28"/>
          <w:szCs w:val="28"/>
          <w:rtl/>
          <w:lang w:bidi="fa-IR"/>
        </w:rPr>
        <w:t xml:space="preserve"> شريفه مذكور از همه مسلمانان درخواست توبه شده است كه شايد رستگار شوند</w:t>
      </w:r>
      <w:r w:rsidR="00B42AB7">
        <w:rPr>
          <w:rFonts w:cs="B Lotus" w:hint="cs"/>
          <w:sz w:val="28"/>
          <w:szCs w:val="28"/>
          <w:rtl/>
          <w:lang w:bidi="fa-IR"/>
        </w:rPr>
        <w:t>. صاحب قاموس در كتاب «البصائر» تحليلي دربار</w:t>
      </w:r>
      <w:r w:rsidR="0018236F">
        <w:rPr>
          <w:rFonts w:cs="B Lotus" w:hint="cs"/>
          <w:sz w:val="28"/>
          <w:szCs w:val="28"/>
          <w:rtl/>
          <w:lang w:bidi="fa-IR"/>
        </w:rPr>
        <w:t>ه</w:t>
      </w:r>
      <w:r w:rsidR="0018236F">
        <w:rPr>
          <w:rFonts w:cs="B Lotus" w:hint="cs"/>
          <w:sz w:val="28"/>
          <w:szCs w:val="28"/>
          <w:rtl/>
          <w:lang w:bidi="fa-IR"/>
        </w:rPr>
        <w:softHyphen/>
        <w:t>ی</w:t>
      </w:r>
      <w:r w:rsidR="00B42AB7">
        <w:rPr>
          <w:rFonts w:cs="B Lotus" w:hint="cs"/>
          <w:sz w:val="28"/>
          <w:szCs w:val="28"/>
          <w:rtl/>
          <w:lang w:bidi="fa-IR"/>
        </w:rPr>
        <w:t xml:space="preserve"> اين آيه دارد و مي‌گويد: اين آيه در سور</w:t>
      </w:r>
      <w:r w:rsidR="0018236F">
        <w:rPr>
          <w:rFonts w:cs="B Lotus" w:hint="cs"/>
          <w:sz w:val="28"/>
          <w:szCs w:val="28"/>
          <w:rtl/>
          <w:lang w:bidi="fa-IR"/>
        </w:rPr>
        <w:t>ه</w:t>
      </w:r>
      <w:r w:rsidR="0018236F">
        <w:rPr>
          <w:rFonts w:cs="B Lotus" w:hint="cs"/>
          <w:sz w:val="28"/>
          <w:szCs w:val="28"/>
          <w:rtl/>
          <w:lang w:bidi="fa-IR"/>
        </w:rPr>
        <w:softHyphen/>
        <w:t>ی</w:t>
      </w:r>
      <w:r w:rsidR="00B42AB7">
        <w:rPr>
          <w:rFonts w:cs="B Lotus" w:hint="cs"/>
          <w:sz w:val="28"/>
          <w:szCs w:val="28"/>
          <w:rtl/>
          <w:lang w:bidi="fa-IR"/>
        </w:rPr>
        <w:t xml:space="preserve"> مدني است. خداوند با اين آيه مؤمنان و بهترين مخلوقاتش را مورد خطاب قرار مي‌دهد كه به دنبال ايمان، صبر، هجرت و جهاد، به درگاه خداوند توبه كنند. پروردگار، رستگاري را با توبه مرتبط ساخته</w:t>
      </w:r>
      <w:r w:rsidR="0018236F">
        <w:rPr>
          <w:rFonts w:cs="B Lotus"/>
          <w:sz w:val="28"/>
          <w:szCs w:val="28"/>
          <w:rtl/>
          <w:lang w:bidi="fa-IR"/>
        </w:rPr>
        <w:softHyphen/>
      </w:r>
      <w:r w:rsidR="0018236F" w:rsidRPr="00E34635">
        <w:rPr>
          <w:rFonts w:cs="B Badr"/>
          <w:color w:val="000000"/>
        </w:rPr>
        <w:sym w:font="HQPB4" w:char="F0F7"/>
      </w:r>
      <w:r w:rsidR="0018236F" w:rsidRPr="00E34635">
        <w:rPr>
          <w:rFonts w:cs="B Badr"/>
          <w:color w:val="000000"/>
        </w:rPr>
        <w:sym w:font="HQPB3" w:char="F02F"/>
      </w:r>
      <w:r w:rsidR="0018236F" w:rsidRPr="00E34635">
        <w:rPr>
          <w:rFonts w:cs="B Badr"/>
          <w:color w:val="000000"/>
        </w:rPr>
        <w:sym w:font="HQPB4" w:char="F0E4"/>
      </w:r>
      <w:r w:rsidR="0018236F" w:rsidRPr="00E34635">
        <w:rPr>
          <w:rFonts w:cs="B Badr"/>
          <w:color w:val="000000"/>
        </w:rPr>
        <w:sym w:font="HQPB2" w:char="F033"/>
      </w:r>
      <w:r w:rsidR="0018236F" w:rsidRPr="00E34635">
        <w:rPr>
          <w:rFonts w:cs="B Badr"/>
          <w:color w:val="000000"/>
        </w:rPr>
        <w:sym w:font="HQPB4" w:char="F0AA"/>
      </w:r>
      <w:r w:rsidR="0018236F" w:rsidRPr="00E34635">
        <w:rPr>
          <w:rFonts w:cs="B Badr"/>
          <w:color w:val="000000"/>
        </w:rPr>
        <w:sym w:font="HQPB2" w:char="F03D"/>
      </w:r>
      <w:r w:rsidR="0018236F" w:rsidRPr="00E34635">
        <w:rPr>
          <w:rFonts w:cs="B Badr"/>
          <w:color w:val="000000"/>
        </w:rPr>
        <w:sym w:font="HQPB5" w:char="F079"/>
      </w:r>
      <w:r w:rsidR="0018236F" w:rsidRPr="00E34635">
        <w:rPr>
          <w:rFonts w:cs="B Badr"/>
          <w:color w:val="000000"/>
        </w:rPr>
        <w:sym w:font="HQPB1" w:char="F0E8"/>
      </w:r>
      <w:r w:rsidR="0018236F" w:rsidRPr="00E34635">
        <w:rPr>
          <w:rFonts w:cs="B Badr"/>
          <w:color w:val="000000"/>
        </w:rPr>
        <w:sym w:font="HQPB5" w:char="F073"/>
      </w:r>
      <w:r w:rsidR="0018236F" w:rsidRPr="00E34635">
        <w:rPr>
          <w:rFonts w:cs="B Badr"/>
          <w:color w:val="000000"/>
        </w:rPr>
        <w:sym w:font="HQPB2" w:char="F039"/>
      </w:r>
      <w:r w:rsidR="0018236F">
        <w:rPr>
          <w:rFonts w:cs="B Badr"/>
          <w:color w:val="000000"/>
        </w:rPr>
        <w:sym w:font="AGA Arabesque" w:char="F029"/>
      </w:r>
      <w:r w:rsidR="0018236F" w:rsidRPr="00E34635">
        <w:rPr>
          <w:rFonts w:cs="B Badr"/>
          <w:color w:val="000000"/>
          <w:rtl/>
        </w:rPr>
        <w:t xml:space="preserve"> </w:t>
      </w:r>
      <w:r w:rsidR="0018236F" w:rsidRPr="00E34635">
        <w:rPr>
          <w:rFonts w:cs="B Badr"/>
          <w:color w:val="000000"/>
        </w:rPr>
        <w:sym w:font="HQPB5" w:char="F09A"/>
      </w:r>
      <w:r w:rsidR="0018236F">
        <w:rPr>
          <w:rFonts w:cs="B Badr"/>
          <w:color w:val="000000"/>
        </w:rPr>
        <w:sym w:font="AGA Arabesque" w:char="F028"/>
      </w:r>
      <w:r w:rsidR="0018236F" w:rsidRPr="00E34635">
        <w:rPr>
          <w:rFonts w:cs="B Badr"/>
          <w:color w:val="000000"/>
        </w:rPr>
        <w:sym w:font="HQPB2" w:char="F063"/>
      </w:r>
      <w:r w:rsidR="0018236F" w:rsidRPr="00E34635">
        <w:rPr>
          <w:rFonts w:cs="B Badr"/>
          <w:color w:val="000000"/>
        </w:rPr>
        <w:sym w:font="HQPB2" w:char="F071"/>
      </w:r>
      <w:r w:rsidR="0018236F" w:rsidRPr="00E34635">
        <w:rPr>
          <w:rFonts w:cs="B Badr"/>
          <w:color w:val="000000"/>
        </w:rPr>
        <w:sym w:font="HQPB4" w:char="F0DF"/>
      </w:r>
      <w:r w:rsidR="0018236F" w:rsidRPr="00E34635">
        <w:rPr>
          <w:rFonts w:cs="B Badr"/>
          <w:color w:val="000000"/>
        </w:rPr>
        <w:sym w:font="HQPB1" w:char="F073"/>
      </w:r>
      <w:r w:rsidR="0018236F" w:rsidRPr="00E34635">
        <w:rPr>
          <w:rFonts w:cs="B Badr"/>
          <w:color w:val="000000"/>
        </w:rPr>
        <w:sym w:font="HQPB4" w:char="F0CE"/>
      </w:r>
      <w:r w:rsidR="0018236F" w:rsidRPr="00E34635">
        <w:rPr>
          <w:rFonts w:cs="B Badr"/>
          <w:color w:val="000000"/>
        </w:rPr>
        <w:sym w:font="HQPB2" w:char="F03D"/>
      </w:r>
      <w:r w:rsidR="0018236F" w:rsidRPr="00E34635">
        <w:rPr>
          <w:rFonts w:cs="B Badr"/>
          <w:color w:val="000000"/>
        </w:rPr>
        <w:sym w:font="HQPB4" w:char="F0F8"/>
      </w:r>
      <w:r w:rsidR="0018236F" w:rsidRPr="00E34635">
        <w:rPr>
          <w:rFonts w:cs="B Badr"/>
          <w:color w:val="000000"/>
        </w:rPr>
        <w:sym w:font="HQPB1" w:char="F0FF"/>
      </w:r>
      <w:r w:rsidR="0018236F" w:rsidRPr="00E34635">
        <w:rPr>
          <w:rFonts w:cs="B Badr"/>
          <w:color w:val="000000"/>
        </w:rPr>
        <w:sym w:font="HQPB4" w:char="F0E8"/>
      </w:r>
      <w:r w:rsidR="0018236F" w:rsidRPr="00E34635">
        <w:rPr>
          <w:rFonts w:cs="B Badr"/>
          <w:color w:val="000000"/>
        </w:rPr>
        <w:sym w:font="HQPB1" w:char="F03F"/>
      </w:r>
      <w:r w:rsidR="0018236F">
        <w:rPr>
          <w:rFonts w:cs="B Lotus" w:hint="cs"/>
          <w:sz w:val="28"/>
          <w:szCs w:val="28"/>
          <w:rtl/>
          <w:lang w:bidi="fa-IR"/>
        </w:rPr>
        <w:t xml:space="preserve"> [</w:t>
      </w:r>
      <w:r w:rsidR="00B42AB7">
        <w:rPr>
          <w:rFonts w:cs="B Lotus" w:hint="cs"/>
          <w:sz w:val="28"/>
          <w:szCs w:val="28"/>
          <w:rtl/>
          <w:lang w:bidi="fa-IR"/>
        </w:rPr>
        <w:t>باشد كه رستگار شويد] بسان، ارتباط مسبب بر سبب</w:t>
      </w:r>
      <w:r w:rsidR="00532180">
        <w:rPr>
          <w:rFonts w:cs="B Lotus" w:hint="cs"/>
          <w:sz w:val="28"/>
          <w:szCs w:val="28"/>
          <w:rtl/>
          <w:lang w:bidi="fa-IR"/>
        </w:rPr>
        <w:t>،</w:t>
      </w:r>
      <w:r w:rsidR="00B42AB7">
        <w:rPr>
          <w:rFonts w:cs="B Lotus" w:hint="cs"/>
          <w:sz w:val="28"/>
          <w:szCs w:val="28"/>
          <w:rtl/>
          <w:lang w:bidi="fa-IR"/>
        </w:rPr>
        <w:t xml:space="preserve"> و از ادات [لعلّ] كه بيانگر اميد و رجا است استفاده شده است. يعني شما اي مؤمنان هرگاه توبه كرديد اميد رستگاري براي شما هست و جز توبه‌كاران به رستگاري و سعادت، اميد نمي‌بندند.</w:t>
      </w:r>
    </w:p>
    <w:p w:rsidR="00F57C38" w:rsidRDefault="00F57C38" w:rsidP="0018236F">
      <w:pPr>
        <w:bidi/>
        <w:ind w:firstLine="284"/>
        <w:jc w:val="both"/>
        <w:rPr>
          <w:rFonts w:cs="B Lotus"/>
          <w:sz w:val="28"/>
          <w:szCs w:val="28"/>
          <w:rtl/>
          <w:lang w:bidi="fa-IR"/>
        </w:rPr>
      </w:pPr>
      <w:r>
        <w:rPr>
          <w:rFonts w:cs="B Lotus" w:hint="cs"/>
          <w:sz w:val="28"/>
          <w:szCs w:val="28"/>
          <w:rtl/>
          <w:lang w:bidi="fa-IR"/>
        </w:rPr>
        <w:t>بعضي از عالمان علم اخلاق مي‌گويند: توبه بر همگان حتي انبيا و اوليا واجب است و گمان مبريد كه توبه فقط مخصوص آدم</w:t>
      </w:r>
      <w:r w:rsidR="0018236F">
        <w:rPr>
          <w:rFonts w:cs="CTraditional Arabic" w:hint="cs"/>
          <w:sz w:val="28"/>
          <w:szCs w:val="28"/>
          <w:lang w:bidi="fa-IR"/>
        </w:rPr>
        <w:sym w:font="AGA Arabesque" w:char="F075"/>
      </w:r>
      <w:r w:rsidR="0018236F">
        <w:rPr>
          <w:rFonts w:cs="CTraditional Arabic" w:hint="cs"/>
          <w:sz w:val="28"/>
          <w:szCs w:val="28"/>
          <w:rtl/>
          <w:lang w:bidi="fa-IR"/>
        </w:rPr>
        <w:t xml:space="preserve"> </w:t>
      </w:r>
      <w:r w:rsidR="00E24AC4">
        <w:rPr>
          <w:rFonts w:cs="B Lotus" w:hint="cs"/>
          <w:sz w:val="28"/>
          <w:szCs w:val="28"/>
          <w:rtl/>
          <w:lang w:bidi="fa-IR"/>
        </w:rPr>
        <w:t xml:space="preserve">بوده است، آنجا كه خداوند متعال مي‌فرمايد: </w:t>
      </w:r>
    </w:p>
    <w:p w:rsidR="0018236F" w:rsidRDefault="00052091" w:rsidP="0018236F">
      <w:pPr>
        <w:tabs>
          <w:tab w:val="right" w:pos="7485"/>
        </w:tabs>
        <w:bidi/>
        <w:ind w:left="1134"/>
        <w:jc w:val="both"/>
        <w:rPr>
          <w:rFonts w:cs="B Lotus"/>
          <w:rtl/>
          <w:lang w:bidi="fa-IR"/>
        </w:rPr>
      </w:pPr>
      <w:r w:rsidRPr="0018236F">
        <w:rPr>
          <w:rFonts w:cs="B Lotus" w:hint="cs"/>
          <w:lang w:bidi="fa-IR"/>
        </w:rPr>
        <w:sym w:font="AGA Arabesque" w:char="F029"/>
      </w:r>
      <w:r w:rsidRPr="0018236F">
        <w:rPr>
          <w:rFonts w:cs="B Lotus" w:hint="cs"/>
          <w:rtl/>
          <w:lang w:bidi="fa-IR"/>
        </w:rPr>
        <w:t xml:space="preserve"> </w:t>
      </w:r>
      <w:r w:rsidR="007C4490" w:rsidRPr="0018236F">
        <w:rPr>
          <w:rFonts w:cs="B Badr"/>
          <w:color w:val="000000"/>
        </w:rPr>
        <w:sym w:font="HQPB5" w:char="F023"/>
      </w:r>
      <w:r w:rsidR="007C4490" w:rsidRPr="0018236F">
        <w:rPr>
          <w:rFonts w:cs="B Badr"/>
          <w:color w:val="000000"/>
        </w:rPr>
        <w:sym w:font="HQPB2" w:char="F0D3"/>
      </w:r>
      <w:r w:rsidR="007C4490" w:rsidRPr="0018236F">
        <w:rPr>
          <w:rFonts w:cs="B Badr"/>
          <w:color w:val="000000"/>
        </w:rPr>
        <w:sym w:font="HQPB5" w:char="F07C"/>
      </w:r>
      <w:r w:rsidR="007C4490" w:rsidRPr="0018236F">
        <w:rPr>
          <w:rFonts w:cs="B Badr"/>
          <w:color w:val="000000"/>
        </w:rPr>
        <w:sym w:font="HQPB1" w:char="F0C2"/>
      </w:r>
      <w:r w:rsidR="007C4490" w:rsidRPr="0018236F">
        <w:rPr>
          <w:rFonts w:cs="B Badr"/>
          <w:color w:val="000000"/>
        </w:rPr>
        <w:sym w:font="HQPB5" w:char="F074"/>
      </w:r>
      <w:r w:rsidR="007C4490" w:rsidRPr="0018236F">
        <w:rPr>
          <w:rFonts w:cs="B Badr"/>
          <w:color w:val="000000"/>
        </w:rPr>
        <w:sym w:font="HQPB1" w:char="F0E3"/>
      </w:r>
      <w:r w:rsidR="007C4490" w:rsidRPr="0018236F">
        <w:rPr>
          <w:rFonts w:cs="B Badr"/>
          <w:color w:val="000000"/>
        </w:rPr>
        <w:sym w:font="HQPB5" w:char="F075"/>
      </w:r>
      <w:r w:rsidR="007C4490" w:rsidRPr="0018236F">
        <w:rPr>
          <w:rFonts w:cs="B Badr"/>
          <w:color w:val="000000"/>
        </w:rPr>
        <w:sym w:font="HQPB2" w:char="F072"/>
      </w:r>
      <w:r w:rsidR="007C4490" w:rsidRPr="0018236F">
        <w:rPr>
          <w:rFonts w:cs="B Badr"/>
          <w:color w:val="000000"/>
          <w:rtl/>
        </w:rPr>
        <w:t xml:space="preserve"> </w:t>
      </w:r>
      <w:r w:rsidR="007C4490" w:rsidRPr="0018236F">
        <w:rPr>
          <w:rFonts w:cs="B Badr"/>
          <w:color w:val="000000"/>
        </w:rPr>
        <w:sym w:font="HQPB4" w:char="F0E3"/>
      </w:r>
      <w:r w:rsidR="007C4490" w:rsidRPr="0018236F">
        <w:rPr>
          <w:rFonts w:cs="B Badr"/>
          <w:color w:val="000000"/>
        </w:rPr>
        <w:sym w:font="HQPB2" w:char="F050"/>
      </w:r>
      <w:r w:rsidR="007C4490" w:rsidRPr="0018236F">
        <w:rPr>
          <w:rFonts w:cs="B Badr"/>
          <w:color w:val="000000"/>
        </w:rPr>
        <w:sym w:font="HQPB5" w:char="F079"/>
      </w:r>
      <w:r w:rsidR="007C4490" w:rsidRPr="0018236F">
        <w:rPr>
          <w:rFonts w:cs="B Badr"/>
          <w:color w:val="000000"/>
        </w:rPr>
        <w:sym w:font="HQPB1" w:char="F08A"/>
      </w:r>
      <w:r w:rsidR="007C4490" w:rsidRPr="0018236F">
        <w:rPr>
          <w:rFonts w:cs="B Badr"/>
          <w:color w:val="000000"/>
        </w:rPr>
        <w:sym w:font="HQPB1" w:char="F023"/>
      </w:r>
      <w:r w:rsidR="007C4490" w:rsidRPr="0018236F">
        <w:rPr>
          <w:rFonts w:cs="B Badr"/>
          <w:color w:val="000000"/>
        </w:rPr>
        <w:sym w:font="HQPB5" w:char="F075"/>
      </w:r>
      <w:r w:rsidR="007C4490" w:rsidRPr="0018236F">
        <w:rPr>
          <w:rFonts w:cs="B Badr"/>
          <w:color w:val="000000"/>
        </w:rPr>
        <w:sym w:font="HQPB2" w:char="F0E4"/>
      </w:r>
      <w:r w:rsidR="007C4490" w:rsidRPr="0018236F">
        <w:rPr>
          <w:rFonts w:cs="B Badr"/>
          <w:color w:val="000000"/>
          <w:rtl/>
        </w:rPr>
        <w:t xml:space="preserve"> </w:t>
      </w:r>
      <w:r w:rsidR="007C4490" w:rsidRPr="0018236F">
        <w:rPr>
          <w:rFonts w:cs="B Badr"/>
          <w:color w:val="000000"/>
        </w:rPr>
        <w:sym w:font="HQPB2" w:char="F0BC"/>
      </w:r>
      <w:r w:rsidR="007C4490" w:rsidRPr="0018236F">
        <w:rPr>
          <w:rFonts w:cs="B Badr"/>
          <w:color w:val="000000"/>
        </w:rPr>
        <w:sym w:font="HQPB4" w:char="F0E7"/>
      </w:r>
      <w:r w:rsidR="007C4490" w:rsidRPr="0018236F">
        <w:rPr>
          <w:rFonts w:cs="B Badr"/>
          <w:color w:val="000000"/>
        </w:rPr>
        <w:sym w:font="HQPB2" w:char="F06D"/>
      </w:r>
      <w:r w:rsidR="007C4490" w:rsidRPr="0018236F">
        <w:rPr>
          <w:rFonts w:cs="B Badr"/>
          <w:color w:val="000000"/>
        </w:rPr>
        <w:sym w:font="HQPB4" w:char="F0AD"/>
      </w:r>
      <w:r w:rsidR="007C4490" w:rsidRPr="0018236F">
        <w:rPr>
          <w:rFonts w:cs="B Badr"/>
          <w:color w:val="000000"/>
        </w:rPr>
        <w:sym w:font="HQPB1" w:char="F02F"/>
      </w:r>
      <w:r w:rsidR="007C4490" w:rsidRPr="0018236F">
        <w:rPr>
          <w:rFonts w:cs="B Badr"/>
          <w:color w:val="000000"/>
        </w:rPr>
        <w:sym w:font="HQPB5" w:char="F075"/>
      </w:r>
      <w:r w:rsidR="007C4490" w:rsidRPr="0018236F">
        <w:rPr>
          <w:rFonts w:cs="B Badr"/>
          <w:color w:val="000000"/>
        </w:rPr>
        <w:sym w:font="HQPB1" w:char="F091"/>
      </w:r>
      <w:r w:rsidR="007C4490" w:rsidRPr="0018236F">
        <w:rPr>
          <w:rFonts w:cs="B Badr"/>
          <w:color w:val="000000"/>
          <w:rtl/>
        </w:rPr>
        <w:t xml:space="preserve"> </w:t>
      </w:r>
      <w:r w:rsidR="007C4490" w:rsidRPr="0018236F">
        <w:rPr>
          <w:rFonts w:cs="B Badr"/>
          <w:color w:val="000000"/>
        </w:rPr>
        <w:sym w:font="HQPB5" w:char="F033"/>
      </w:r>
      <w:r w:rsidR="007C4490" w:rsidRPr="0018236F">
        <w:rPr>
          <w:rFonts w:cs="B Badr"/>
          <w:color w:val="000000"/>
        </w:rPr>
        <w:sym w:font="HQPB2" w:char="F093"/>
      </w:r>
      <w:r w:rsidR="007C4490" w:rsidRPr="0018236F">
        <w:rPr>
          <w:rFonts w:cs="B Badr"/>
          <w:color w:val="000000"/>
        </w:rPr>
        <w:sym w:font="HQPB5" w:char="F075"/>
      </w:r>
      <w:r w:rsidR="007C4490" w:rsidRPr="0018236F">
        <w:rPr>
          <w:rFonts w:cs="B Badr"/>
          <w:color w:val="000000"/>
        </w:rPr>
        <w:sym w:font="HQPB2" w:char="F071"/>
      </w:r>
      <w:r w:rsidR="007C4490" w:rsidRPr="0018236F">
        <w:rPr>
          <w:rFonts w:cs="B Badr"/>
          <w:color w:val="000000"/>
        </w:rPr>
        <w:sym w:font="HQPB5" w:char="F074"/>
      </w:r>
      <w:r w:rsidR="007C4490" w:rsidRPr="0018236F">
        <w:rPr>
          <w:rFonts w:cs="B Badr"/>
          <w:color w:val="000000"/>
        </w:rPr>
        <w:sym w:font="HQPB1" w:char="F0F3"/>
      </w:r>
      <w:r w:rsidR="007C4490" w:rsidRPr="0018236F">
        <w:rPr>
          <w:rFonts w:cs="B Badr"/>
          <w:color w:val="000000"/>
        </w:rPr>
        <w:sym w:font="HQPB5" w:char="F073"/>
      </w:r>
      <w:r w:rsidR="007C4490" w:rsidRPr="0018236F">
        <w:rPr>
          <w:rFonts w:cs="B Badr"/>
          <w:color w:val="000000"/>
        </w:rPr>
        <w:sym w:font="HQPB1" w:char="F0F9"/>
      </w:r>
      <w:r w:rsidR="007C4490" w:rsidRPr="0018236F">
        <w:rPr>
          <w:rFonts w:cs="B Badr"/>
          <w:color w:val="000000"/>
          <w:rtl/>
        </w:rPr>
        <w:t xml:space="preserve"> </w:t>
      </w:r>
      <w:r w:rsidR="007C4490" w:rsidRPr="0018236F">
        <w:rPr>
          <w:rFonts w:cs="B Badr"/>
          <w:color w:val="000000"/>
        </w:rPr>
        <w:sym w:font="HQPB2" w:char="F0C7"/>
      </w:r>
      <w:r w:rsidR="007C4490" w:rsidRPr="0018236F">
        <w:rPr>
          <w:rFonts w:cs="B Badr"/>
          <w:color w:val="000000"/>
        </w:rPr>
        <w:sym w:font="HQPB2" w:char="F0CA"/>
      </w:r>
      <w:r w:rsidR="007C4490" w:rsidRPr="0018236F">
        <w:rPr>
          <w:rFonts w:cs="B Badr"/>
          <w:color w:val="000000"/>
        </w:rPr>
        <w:sym w:font="HQPB2" w:char="F0CB"/>
      </w:r>
      <w:r w:rsidR="007C4490" w:rsidRPr="0018236F">
        <w:rPr>
          <w:rFonts w:cs="B Badr"/>
          <w:color w:val="000000"/>
        </w:rPr>
        <w:sym w:font="HQPB2" w:char="F0CA"/>
      </w:r>
      <w:r w:rsidR="007C4490" w:rsidRPr="0018236F">
        <w:rPr>
          <w:rFonts w:cs="B Badr"/>
          <w:color w:val="000000"/>
        </w:rPr>
        <w:sym w:font="HQPB2" w:char="F0C8"/>
      </w:r>
      <w:r w:rsidR="007C4490" w:rsidRPr="0018236F">
        <w:rPr>
          <w:rFonts w:cs="B Badr"/>
          <w:color w:val="000000"/>
          <w:rtl/>
        </w:rPr>
        <w:t xml:space="preserve"> </w:t>
      </w:r>
      <w:r w:rsidR="007C4490" w:rsidRPr="0018236F">
        <w:rPr>
          <w:rFonts w:cs="B Badr"/>
          <w:color w:val="000000"/>
        </w:rPr>
        <w:sym w:font="HQPB4" w:char="F0A7"/>
      </w:r>
      <w:r w:rsidR="007C4490" w:rsidRPr="0018236F">
        <w:rPr>
          <w:rFonts w:cs="B Badr"/>
          <w:color w:val="000000"/>
        </w:rPr>
        <w:sym w:font="HQPB2" w:char="F04E"/>
      </w:r>
      <w:r w:rsidR="007C4490" w:rsidRPr="0018236F">
        <w:rPr>
          <w:rFonts w:cs="B Badr"/>
          <w:color w:val="000000"/>
        </w:rPr>
        <w:sym w:font="HQPB4" w:char="F0E8"/>
      </w:r>
      <w:r w:rsidR="007C4490" w:rsidRPr="0018236F">
        <w:rPr>
          <w:rFonts w:cs="B Badr"/>
          <w:color w:val="000000"/>
        </w:rPr>
        <w:sym w:font="HQPB1" w:char="F04F"/>
      </w:r>
      <w:r w:rsidR="007C4490" w:rsidRPr="0018236F">
        <w:rPr>
          <w:rFonts w:cs="B Badr"/>
          <w:color w:val="000000"/>
          <w:rtl/>
        </w:rPr>
        <w:t xml:space="preserve"> </w:t>
      </w:r>
      <w:r w:rsidR="007C4490" w:rsidRPr="0018236F">
        <w:rPr>
          <w:rFonts w:cs="B Badr"/>
          <w:color w:val="000000"/>
        </w:rPr>
        <w:sym w:font="HQPB4" w:char="F0E7"/>
      </w:r>
      <w:r w:rsidR="007C4490" w:rsidRPr="0018236F">
        <w:rPr>
          <w:rFonts w:cs="B Badr"/>
          <w:color w:val="000000"/>
        </w:rPr>
        <w:sym w:font="HQPB2" w:char="F06D"/>
      </w:r>
      <w:r w:rsidR="007C4490" w:rsidRPr="0018236F">
        <w:rPr>
          <w:rFonts w:cs="B Badr"/>
          <w:color w:val="000000"/>
        </w:rPr>
        <w:sym w:font="HQPB2" w:char="F0BB"/>
      </w:r>
      <w:r w:rsidR="007C4490" w:rsidRPr="0018236F">
        <w:rPr>
          <w:rFonts w:cs="B Badr"/>
          <w:color w:val="000000"/>
        </w:rPr>
        <w:sym w:font="HQPB5" w:char="F074"/>
      </w:r>
      <w:r w:rsidR="007C4490" w:rsidRPr="0018236F">
        <w:rPr>
          <w:rFonts w:cs="B Badr"/>
          <w:color w:val="000000"/>
        </w:rPr>
        <w:sym w:font="HQPB1" w:char="F036"/>
      </w:r>
      <w:r w:rsidR="007C4490" w:rsidRPr="0018236F">
        <w:rPr>
          <w:rFonts w:cs="B Badr"/>
          <w:color w:val="000000"/>
        </w:rPr>
        <w:sym w:font="HQPB5" w:char="F074"/>
      </w:r>
      <w:r w:rsidR="007C4490" w:rsidRPr="0018236F">
        <w:rPr>
          <w:rFonts w:cs="B Badr"/>
          <w:color w:val="000000"/>
        </w:rPr>
        <w:sym w:font="HQPB1" w:char="F047"/>
      </w:r>
      <w:r w:rsidR="007C4490" w:rsidRPr="0018236F">
        <w:rPr>
          <w:rFonts w:cs="B Badr"/>
          <w:color w:val="000000"/>
        </w:rPr>
        <w:sym w:font="HQPB4" w:char="F0F4"/>
      </w:r>
      <w:r w:rsidR="007C4490" w:rsidRPr="0018236F">
        <w:rPr>
          <w:rFonts w:cs="B Badr"/>
          <w:color w:val="000000"/>
        </w:rPr>
        <w:sym w:font="HQPB1" w:char="F05F"/>
      </w:r>
      <w:r w:rsidR="007C4490" w:rsidRPr="0018236F">
        <w:rPr>
          <w:rFonts w:cs="B Badr"/>
          <w:color w:val="000000"/>
        </w:rPr>
        <w:sym w:font="HQPB5" w:char="F024"/>
      </w:r>
      <w:r w:rsidR="007C4490" w:rsidRPr="0018236F">
        <w:rPr>
          <w:rFonts w:cs="B Badr"/>
          <w:color w:val="000000"/>
        </w:rPr>
        <w:sym w:font="HQPB1" w:char="F023"/>
      </w:r>
      <w:r w:rsidR="007C4490" w:rsidRPr="0018236F">
        <w:rPr>
          <w:rFonts w:cs="B Badr"/>
          <w:color w:val="000000"/>
          <w:rtl/>
        </w:rPr>
        <w:t xml:space="preserve"> </w:t>
      </w:r>
      <w:r w:rsidR="007C4490" w:rsidRPr="0018236F">
        <w:rPr>
          <w:rFonts w:cs="B Badr"/>
          <w:color w:val="000000"/>
        </w:rPr>
        <w:sym w:font="HQPB2" w:char="F0BC"/>
      </w:r>
      <w:r w:rsidR="007C4490" w:rsidRPr="0018236F">
        <w:rPr>
          <w:rFonts w:cs="B Badr"/>
          <w:color w:val="000000"/>
        </w:rPr>
        <w:sym w:font="HQPB4" w:char="F0E7"/>
      </w:r>
      <w:r w:rsidR="007C4490" w:rsidRPr="0018236F">
        <w:rPr>
          <w:rFonts w:cs="B Badr"/>
          <w:color w:val="000000"/>
        </w:rPr>
        <w:sym w:font="HQPB2" w:char="F06D"/>
      </w:r>
      <w:r w:rsidR="007C4490" w:rsidRPr="0018236F">
        <w:rPr>
          <w:rFonts w:cs="B Badr"/>
          <w:color w:val="000000"/>
        </w:rPr>
        <w:sym w:font="HQPB4" w:char="F09A"/>
      </w:r>
      <w:r w:rsidR="007C4490" w:rsidRPr="0018236F">
        <w:rPr>
          <w:rFonts w:cs="B Badr"/>
          <w:color w:val="000000"/>
        </w:rPr>
        <w:sym w:font="HQPB1" w:char="F02F"/>
      </w:r>
      <w:r w:rsidR="007C4490" w:rsidRPr="0018236F">
        <w:rPr>
          <w:rFonts w:cs="B Badr"/>
          <w:color w:val="000000"/>
        </w:rPr>
        <w:sym w:font="HQPB5" w:char="F075"/>
      </w:r>
      <w:r w:rsidR="007C4490" w:rsidRPr="0018236F">
        <w:rPr>
          <w:rFonts w:cs="B Badr"/>
          <w:color w:val="000000"/>
        </w:rPr>
        <w:sym w:font="HQPB1" w:char="F091"/>
      </w:r>
      <w:r w:rsidR="007C4490" w:rsidRPr="0018236F">
        <w:rPr>
          <w:rFonts w:cs="B Badr"/>
          <w:color w:val="000000"/>
          <w:rtl/>
        </w:rPr>
        <w:t xml:space="preserve"> </w:t>
      </w:r>
      <w:r w:rsidR="007C4490" w:rsidRPr="0018236F">
        <w:rPr>
          <w:rFonts w:cs="B Badr"/>
          <w:color w:val="000000"/>
        </w:rPr>
        <w:sym w:font="HQPB5" w:char="F07A"/>
      </w:r>
      <w:r w:rsidR="007C4490" w:rsidRPr="0018236F">
        <w:rPr>
          <w:rFonts w:cs="B Badr"/>
          <w:color w:val="000000"/>
        </w:rPr>
        <w:sym w:font="HQPB1" w:char="F03E"/>
      </w:r>
      <w:r w:rsidR="007C4490" w:rsidRPr="0018236F">
        <w:rPr>
          <w:rFonts w:cs="B Badr"/>
          <w:color w:val="000000"/>
        </w:rPr>
        <w:sym w:font="HQPB1" w:char="F024"/>
      </w:r>
      <w:r w:rsidR="007C4490" w:rsidRPr="0018236F">
        <w:rPr>
          <w:rFonts w:cs="B Badr"/>
          <w:color w:val="000000"/>
        </w:rPr>
        <w:sym w:font="HQPB5" w:char="F074"/>
      </w:r>
      <w:r w:rsidR="007C4490" w:rsidRPr="0018236F">
        <w:rPr>
          <w:rFonts w:cs="B Badr"/>
          <w:color w:val="000000"/>
        </w:rPr>
        <w:sym w:font="HQPB1" w:char="F047"/>
      </w:r>
      <w:r w:rsidR="007C4490" w:rsidRPr="0018236F">
        <w:rPr>
          <w:rFonts w:cs="B Badr"/>
          <w:color w:val="000000"/>
        </w:rPr>
        <w:sym w:font="HQPB5" w:char="F073"/>
      </w:r>
      <w:r w:rsidR="007C4490" w:rsidRPr="0018236F">
        <w:rPr>
          <w:rFonts w:cs="B Badr"/>
          <w:color w:val="000000"/>
        </w:rPr>
        <w:sym w:font="HQPB1" w:char="F0F9"/>
      </w:r>
      <w:r w:rsidR="007C4490" w:rsidRPr="0018236F">
        <w:rPr>
          <w:rFonts w:cs="B Badr"/>
          <w:color w:val="000000"/>
          <w:rtl/>
        </w:rPr>
        <w:t xml:space="preserve"> </w:t>
      </w:r>
      <w:r w:rsidR="007C4490" w:rsidRPr="0018236F">
        <w:rPr>
          <w:rFonts w:cs="B Badr"/>
          <w:color w:val="000000"/>
        </w:rPr>
        <w:sym w:font="HQPB4" w:char="F0CF"/>
      </w:r>
      <w:r w:rsidR="007C4490" w:rsidRPr="0018236F">
        <w:rPr>
          <w:rFonts w:cs="B Badr"/>
          <w:color w:val="000000"/>
        </w:rPr>
        <w:sym w:font="HQPB2" w:char="F06D"/>
      </w:r>
      <w:r w:rsidR="007C4490" w:rsidRPr="0018236F">
        <w:rPr>
          <w:rFonts w:cs="B Badr"/>
          <w:color w:val="000000"/>
        </w:rPr>
        <w:sym w:font="HQPB4" w:char="F0F8"/>
      </w:r>
      <w:r w:rsidR="007C4490" w:rsidRPr="0018236F">
        <w:rPr>
          <w:rFonts w:cs="B Badr"/>
          <w:color w:val="000000"/>
        </w:rPr>
        <w:sym w:font="HQPB2" w:char="F08B"/>
      </w:r>
      <w:r w:rsidR="007C4490" w:rsidRPr="0018236F">
        <w:rPr>
          <w:rFonts w:cs="B Badr"/>
          <w:color w:val="000000"/>
        </w:rPr>
        <w:sym w:font="HQPB5" w:char="F06E"/>
      </w:r>
      <w:r w:rsidR="007C4490" w:rsidRPr="0018236F">
        <w:rPr>
          <w:rFonts w:cs="B Badr"/>
          <w:color w:val="000000"/>
        </w:rPr>
        <w:sym w:font="HQPB2" w:char="F03D"/>
      </w:r>
      <w:r w:rsidR="007C4490" w:rsidRPr="0018236F">
        <w:rPr>
          <w:rFonts w:cs="B Badr"/>
          <w:color w:val="000000"/>
        </w:rPr>
        <w:sym w:font="HQPB5" w:char="F074"/>
      </w:r>
      <w:r w:rsidR="007C4490" w:rsidRPr="0018236F">
        <w:rPr>
          <w:rFonts w:cs="B Badr"/>
          <w:color w:val="000000"/>
        </w:rPr>
        <w:sym w:font="HQPB1" w:char="F0E3"/>
      </w:r>
      <w:r w:rsidR="007C4490" w:rsidRPr="0018236F">
        <w:rPr>
          <w:rFonts w:cs="B Badr"/>
          <w:color w:val="000000"/>
          <w:rtl/>
        </w:rPr>
        <w:t xml:space="preserve"> </w:t>
      </w:r>
      <w:r w:rsidR="007C4490" w:rsidRPr="0018236F">
        <w:rPr>
          <w:rFonts w:cs="B Badr"/>
          <w:color w:val="000000"/>
        </w:rPr>
        <w:sym w:font="HQPB5" w:char="F033"/>
      </w:r>
      <w:r w:rsidR="007C4490" w:rsidRPr="0018236F">
        <w:rPr>
          <w:rFonts w:cs="B Badr"/>
          <w:color w:val="000000"/>
        </w:rPr>
        <w:sym w:font="HQPB2" w:char="F093"/>
      </w:r>
      <w:r w:rsidR="007C4490" w:rsidRPr="0018236F">
        <w:rPr>
          <w:rFonts w:cs="B Badr"/>
          <w:color w:val="000000"/>
        </w:rPr>
        <w:sym w:font="HQPB5" w:char="F079"/>
      </w:r>
      <w:r w:rsidR="007C4490" w:rsidRPr="0018236F">
        <w:rPr>
          <w:rFonts w:cs="B Badr"/>
          <w:color w:val="000000"/>
        </w:rPr>
        <w:sym w:font="HQPB1" w:char="F089"/>
      </w:r>
      <w:r w:rsidR="007C4490" w:rsidRPr="0018236F">
        <w:rPr>
          <w:rFonts w:cs="B Badr"/>
          <w:color w:val="000000"/>
        </w:rPr>
        <w:sym w:font="HQPB5" w:char="F079"/>
      </w:r>
      <w:r w:rsidR="007C4490" w:rsidRPr="0018236F">
        <w:rPr>
          <w:rFonts w:cs="B Badr"/>
          <w:color w:val="000000"/>
        </w:rPr>
        <w:sym w:font="HQPB2" w:char="F064"/>
      </w:r>
      <w:r w:rsidR="007C4490" w:rsidRPr="0018236F">
        <w:rPr>
          <w:rFonts w:cs="B Badr"/>
          <w:color w:val="000000"/>
        </w:rPr>
        <w:sym w:font="HQPB5" w:char="F075"/>
      </w:r>
      <w:r w:rsidR="007C4490" w:rsidRPr="0018236F">
        <w:rPr>
          <w:rFonts w:cs="B Badr"/>
          <w:color w:val="000000"/>
        </w:rPr>
        <w:sym w:font="HQPB2" w:char="F072"/>
      </w:r>
      <w:r w:rsidRPr="0018236F">
        <w:rPr>
          <w:rFonts w:cs="B Lotus" w:hint="cs"/>
          <w:rtl/>
          <w:lang w:bidi="fa-IR"/>
        </w:rPr>
        <w:t xml:space="preserve"> </w:t>
      </w:r>
      <w:r w:rsidRPr="0018236F">
        <w:rPr>
          <w:rFonts w:cs="B Lotus" w:hint="cs"/>
          <w:lang w:bidi="fa-IR"/>
        </w:rPr>
        <w:sym w:font="AGA Arabesque" w:char="F028"/>
      </w:r>
      <w:r w:rsidRPr="0018236F">
        <w:rPr>
          <w:rFonts w:cs="B Lotus" w:hint="cs"/>
          <w:rtl/>
          <w:lang w:bidi="fa-IR"/>
        </w:rPr>
        <w:tab/>
      </w:r>
    </w:p>
    <w:p w:rsidR="00052091" w:rsidRPr="0018236F" w:rsidRDefault="0018236F" w:rsidP="0018236F">
      <w:pPr>
        <w:tabs>
          <w:tab w:val="right" w:pos="7485"/>
        </w:tabs>
        <w:bidi/>
        <w:ind w:left="1134"/>
        <w:jc w:val="both"/>
        <w:rPr>
          <w:rFonts w:cs="B Lotus"/>
          <w:rtl/>
          <w:lang w:bidi="fa-IR"/>
        </w:rPr>
      </w:pPr>
      <w:r>
        <w:rPr>
          <w:rFonts w:cs="B Lotus" w:hint="cs"/>
          <w:rtl/>
          <w:lang w:bidi="fa-IR"/>
        </w:rPr>
        <w:tab/>
        <w:t>[</w:t>
      </w:r>
      <w:r w:rsidR="0067053A" w:rsidRPr="0018236F">
        <w:rPr>
          <w:rFonts w:cs="B Lotus" w:hint="cs"/>
          <w:rtl/>
          <w:lang w:bidi="fa-IR"/>
        </w:rPr>
        <w:t>طه</w:t>
      </w:r>
      <w:r w:rsidR="00052091" w:rsidRPr="0018236F">
        <w:rPr>
          <w:rFonts w:cs="B Lotus" w:hint="cs"/>
          <w:rtl/>
          <w:lang w:bidi="fa-IR"/>
        </w:rPr>
        <w:t>/</w:t>
      </w:r>
      <w:r w:rsidR="0067053A" w:rsidRPr="0018236F">
        <w:rPr>
          <w:rFonts w:cs="B Lotus" w:hint="cs"/>
          <w:rtl/>
          <w:lang w:bidi="fa-IR"/>
        </w:rPr>
        <w:t>121-122</w:t>
      </w:r>
      <w:r>
        <w:rPr>
          <w:rFonts w:cs="B Lotus" w:hint="cs"/>
          <w:rtl/>
          <w:lang w:bidi="fa-IR"/>
        </w:rPr>
        <w:t>]</w:t>
      </w:r>
    </w:p>
    <w:p w:rsidR="00052091" w:rsidRPr="00D938A1" w:rsidRDefault="00052091" w:rsidP="00080D22">
      <w:pPr>
        <w:tabs>
          <w:tab w:val="right" w:pos="7031"/>
        </w:tabs>
        <w:bidi/>
        <w:ind w:left="1134"/>
        <w:jc w:val="both"/>
        <w:rPr>
          <w:rFonts w:cs="B Lotus"/>
          <w:sz w:val="26"/>
          <w:szCs w:val="26"/>
          <w:rtl/>
          <w:lang w:bidi="fa-IR"/>
        </w:rPr>
      </w:pPr>
      <w:r>
        <w:rPr>
          <w:rFonts w:cs="B Lotus" w:hint="cs"/>
          <w:sz w:val="26"/>
          <w:szCs w:val="26"/>
          <w:rtl/>
          <w:lang w:bidi="fa-IR"/>
        </w:rPr>
        <w:t>«</w:t>
      </w:r>
      <w:r w:rsidR="00080D22" w:rsidRPr="00080D22">
        <w:rPr>
          <w:rFonts w:cs="B Lotus"/>
          <w:sz w:val="26"/>
          <w:szCs w:val="26"/>
          <w:rtl/>
          <w:lang w:bidi="fa-IR"/>
        </w:rPr>
        <w:t>آدم به پروردگار خود عصيان ورزيد و بيراهه رفت، سپس پروردگارش او را برگزيد و بر او ببخشود و [وى را] هدايت كرد</w:t>
      </w:r>
      <w:r w:rsidRPr="00D938A1">
        <w:rPr>
          <w:rFonts w:cs="B Lotus" w:hint="cs"/>
          <w:sz w:val="26"/>
          <w:szCs w:val="26"/>
          <w:rtl/>
          <w:lang w:bidi="fa-IR"/>
        </w:rPr>
        <w:t>».</w:t>
      </w:r>
    </w:p>
    <w:p w:rsidR="00857E54" w:rsidRPr="00D33581" w:rsidRDefault="00DD2690" w:rsidP="00FE3380">
      <w:pPr>
        <w:bidi/>
        <w:ind w:firstLine="284"/>
        <w:jc w:val="both"/>
        <w:rPr>
          <w:rFonts w:cs="B Lotus"/>
          <w:sz w:val="28"/>
          <w:szCs w:val="28"/>
          <w:rtl/>
          <w:lang w:bidi="fa-IR"/>
        </w:rPr>
      </w:pPr>
      <w:r w:rsidRPr="00FE3380">
        <w:rPr>
          <w:rFonts w:cs="B Lotus" w:hint="cs"/>
          <w:sz w:val="28"/>
          <w:szCs w:val="28"/>
          <w:rtl/>
          <w:lang w:bidi="fa-IR"/>
        </w:rPr>
        <w:t>توبه يك حكم دائمي است كه بر جنس بشريت واجب گشته و تا زماني سنّت الهي كه هيچگونه چشم‌اندازي در تغيير آن نيست، تغيير و تبديل نگردد، فرض</w:t>
      </w:r>
      <w:r w:rsidRPr="00D33581">
        <w:rPr>
          <w:rFonts w:cs="B Lotus" w:hint="cs"/>
          <w:sz w:val="28"/>
          <w:szCs w:val="28"/>
          <w:rtl/>
          <w:lang w:bidi="fa-IR"/>
        </w:rPr>
        <w:t xml:space="preserve"> خلاف آن </w:t>
      </w:r>
      <w:r w:rsidRPr="00D33581">
        <w:rPr>
          <w:rFonts w:cs="B Lotus" w:hint="cs"/>
          <w:sz w:val="28"/>
          <w:szCs w:val="28"/>
          <w:rtl/>
          <w:lang w:bidi="fa-IR"/>
        </w:rPr>
        <w:lastRenderedPageBreak/>
        <w:t xml:space="preserve">غيرممكن است. بنابراين توبه و </w:t>
      </w:r>
      <w:r w:rsidRPr="00FE3380">
        <w:rPr>
          <w:rFonts w:cs="B Lotus" w:hint="cs"/>
          <w:sz w:val="28"/>
          <w:szCs w:val="28"/>
          <w:rtl/>
          <w:lang w:bidi="fa-IR"/>
        </w:rPr>
        <w:t xml:space="preserve">بازگشت به درگاه خداوند متعال در حقِ هر انساني چه نبي و چه </w:t>
      </w:r>
      <w:r w:rsidR="00FE3380" w:rsidRPr="00FE3380">
        <w:rPr>
          <w:rFonts w:cs="B Lotus" w:hint="cs"/>
          <w:sz w:val="28"/>
          <w:szCs w:val="28"/>
          <w:rtl/>
          <w:lang w:bidi="fa-IR"/>
        </w:rPr>
        <w:t>غیر نبی</w:t>
      </w:r>
      <w:r w:rsidRPr="00FE3380">
        <w:rPr>
          <w:rFonts w:cs="B Lotus" w:hint="cs"/>
          <w:sz w:val="28"/>
          <w:szCs w:val="28"/>
          <w:rtl/>
          <w:lang w:bidi="fa-IR"/>
        </w:rPr>
        <w:t>، و چه وليّ و چه عاصي، واجب</w:t>
      </w:r>
      <w:r w:rsidRPr="00D33581">
        <w:rPr>
          <w:rFonts w:cs="B Lotus" w:hint="cs"/>
          <w:sz w:val="28"/>
          <w:szCs w:val="28"/>
          <w:rtl/>
          <w:lang w:bidi="fa-IR"/>
        </w:rPr>
        <w:t xml:space="preserve"> و ضروري است. </w:t>
      </w:r>
    </w:p>
    <w:p w:rsidR="00FE476E" w:rsidRDefault="00253A0F" w:rsidP="00801531">
      <w:pPr>
        <w:bidi/>
        <w:ind w:firstLine="284"/>
        <w:jc w:val="both"/>
        <w:rPr>
          <w:rFonts w:cs="B Lotus"/>
          <w:sz w:val="28"/>
          <w:szCs w:val="28"/>
          <w:rtl/>
          <w:lang w:bidi="fa-IR"/>
        </w:rPr>
      </w:pPr>
      <w:r>
        <w:rPr>
          <w:rFonts w:cs="B Lotus" w:hint="cs"/>
          <w:sz w:val="28"/>
          <w:szCs w:val="28"/>
          <w:rtl/>
          <w:lang w:bidi="fa-IR"/>
        </w:rPr>
        <w:t>حديث (</w:t>
      </w:r>
      <w:r w:rsidR="00801531" w:rsidRPr="00801531">
        <w:rPr>
          <w:rFonts w:ascii="Traditional Arabic" w:hAnsi="Traditional Arabic" w:cs="Traditional Arabic"/>
          <w:b/>
          <w:bCs/>
          <w:sz w:val="28"/>
          <w:szCs w:val="28"/>
          <w:rtl/>
          <w:lang w:bidi="fa-IR"/>
        </w:rPr>
        <w:t>كلكم خطاءون وخير الخطائين التوابون</w:t>
      </w:r>
      <w:r w:rsidR="00801531">
        <w:rPr>
          <w:rFonts w:cs="B Lotus" w:hint="cs"/>
          <w:sz w:val="28"/>
          <w:szCs w:val="28"/>
          <w:rtl/>
          <w:lang w:bidi="fa-IR"/>
        </w:rPr>
        <w:t>)</w:t>
      </w:r>
      <w:r>
        <w:rPr>
          <w:rFonts w:cs="B Lotus" w:hint="cs"/>
          <w:sz w:val="28"/>
          <w:szCs w:val="28"/>
          <w:rtl/>
          <w:lang w:bidi="fa-IR"/>
        </w:rPr>
        <w:t>: (همة شما خطاكارانيد و بهترين خطاكاران توبه‌كارانند)</w:t>
      </w:r>
      <w:r w:rsidR="00060B4D">
        <w:rPr>
          <w:rFonts w:cs="B Lotus" w:hint="cs"/>
          <w:sz w:val="28"/>
          <w:szCs w:val="28"/>
          <w:rtl/>
          <w:lang w:bidi="fa-IR"/>
        </w:rPr>
        <w:t>. كه احمد و ديگران از انس</w:t>
      </w:r>
      <w:r w:rsidR="00801531">
        <w:rPr>
          <w:rFonts w:cs="B Lotus" w:hint="cs"/>
          <w:sz w:val="28"/>
          <w:szCs w:val="28"/>
          <w:lang w:bidi="fa-IR"/>
        </w:rPr>
        <w:sym w:font="AGA Arabesque" w:char="F074"/>
      </w:r>
      <w:r w:rsidR="00060B4D">
        <w:rPr>
          <w:rFonts w:cs="B Lotus" w:hint="cs"/>
          <w:sz w:val="28"/>
          <w:szCs w:val="28"/>
          <w:rtl/>
          <w:lang w:bidi="fa-IR"/>
        </w:rPr>
        <w:t xml:space="preserve"> روايت نموده‌اند، اشاره به اين مطلب دارد. حكم وجوب توبه، همگاني، دائمي و مربوط به هر شرايط و احوال است.</w:t>
      </w:r>
    </w:p>
    <w:p w:rsidR="00060B4D" w:rsidRDefault="00060B4D" w:rsidP="00331037">
      <w:pPr>
        <w:bidi/>
        <w:ind w:firstLine="284"/>
        <w:jc w:val="both"/>
        <w:rPr>
          <w:rFonts w:cs="B Lotus"/>
          <w:sz w:val="28"/>
          <w:szCs w:val="28"/>
          <w:rtl/>
          <w:lang w:bidi="fa-IR"/>
        </w:rPr>
      </w:pPr>
      <w:r>
        <w:rPr>
          <w:rFonts w:cs="B Lotus" w:hint="cs"/>
          <w:sz w:val="28"/>
          <w:szCs w:val="28"/>
          <w:rtl/>
          <w:lang w:bidi="fa-IR"/>
        </w:rPr>
        <w:t>به دليل عموميّت دليل در آيه</w:t>
      </w:r>
      <w:r w:rsidR="00634BF6">
        <w:rPr>
          <w:rFonts w:cs="B Lotus" w:hint="cs"/>
          <w:sz w:val="28"/>
          <w:szCs w:val="28"/>
          <w:rtl/>
          <w:lang w:bidi="fa-IR"/>
        </w:rPr>
        <w:t>:</w:t>
      </w:r>
      <w:r>
        <w:rPr>
          <w:rFonts w:cs="B Lotus" w:hint="cs"/>
          <w:sz w:val="28"/>
          <w:szCs w:val="28"/>
          <w:rtl/>
          <w:lang w:bidi="fa-IR"/>
        </w:rPr>
        <w:t xml:space="preserve"> </w:t>
      </w:r>
      <w:r w:rsidR="000541D7" w:rsidRPr="008644F9">
        <w:rPr>
          <w:rFonts w:cs="B Lotus" w:hint="cs"/>
          <w:sz w:val="28"/>
          <w:szCs w:val="28"/>
          <w:lang w:bidi="fa-IR"/>
        </w:rPr>
        <w:sym w:font="AGA Arabesque" w:char="F029"/>
      </w:r>
      <w:r w:rsidR="000541D7">
        <w:rPr>
          <w:rFonts w:cs="B Lotus" w:hint="cs"/>
          <w:sz w:val="28"/>
          <w:szCs w:val="28"/>
          <w:rtl/>
          <w:lang w:bidi="fa-IR"/>
        </w:rPr>
        <w:t xml:space="preserve"> </w:t>
      </w:r>
      <w:r w:rsidR="00331037" w:rsidRPr="00E34635">
        <w:rPr>
          <w:rFonts w:cs="B Badr"/>
          <w:color w:val="000000"/>
        </w:rPr>
        <w:sym w:font="HQPB5" w:char="F028"/>
      </w:r>
      <w:r w:rsidR="00331037" w:rsidRPr="00E34635">
        <w:rPr>
          <w:rFonts w:cs="B Badr"/>
          <w:color w:val="000000"/>
        </w:rPr>
        <w:sym w:font="HQPB1" w:char="F023"/>
      </w:r>
      <w:r w:rsidR="00331037" w:rsidRPr="00E34635">
        <w:rPr>
          <w:rFonts w:cs="B Badr"/>
          <w:color w:val="000000"/>
        </w:rPr>
        <w:sym w:font="HQPB4" w:char="F0FE"/>
      </w:r>
      <w:r w:rsidR="00331037" w:rsidRPr="00E34635">
        <w:rPr>
          <w:rFonts w:cs="B Badr"/>
          <w:color w:val="000000"/>
        </w:rPr>
        <w:sym w:font="HQPB2" w:char="F071"/>
      </w:r>
      <w:r w:rsidR="00331037" w:rsidRPr="00E34635">
        <w:rPr>
          <w:rFonts w:cs="B Badr"/>
          <w:color w:val="000000"/>
        </w:rPr>
        <w:sym w:font="HQPB4" w:char="F0E7"/>
      </w:r>
      <w:r w:rsidR="00331037" w:rsidRPr="00E34635">
        <w:rPr>
          <w:rFonts w:cs="B Badr"/>
          <w:color w:val="000000"/>
        </w:rPr>
        <w:sym w:font="HQPB1" w:char="F02F"/>
      </w:r>
      <w:r w:rsidR="00331037" w:rsidRPr="00E34635">
        <w:rPr>
          <w:rFonts w:cs="B Badr"/>
          <w:color w:val="000000"/>
        </w:rPr>
        <w:sym w:font="HQPB2" w:char="F071"/>
      </w:r>
      <w:r w:rsidR="00331037" w:rsidRPr="00E34635">
        <w:rPr>
          <w:rFonts w:cs="B Badr"/>
          <w:color w:val="000000"/>
        </w:rPr>
        <w:sym w:font="HQPB4" w:char="F0E8"/>
      </w:r>
      <w:r w:rsidR="00331037" w:rsidRPr="00E34635">
        <w:rPr>
          <w:rFonts w:cs="B Badr"/>
          <w:color w:val="000000"/>
        </w:rPr>
        <w:sym w:font="HQPB1" w:char="F03F"/>
      </w:r>
      <w:r w:rsidR="00331037" w:rsidRPr="00E34635">
        <w:rPr>
          <w:rFonts w:cs="B Badr"/>
          <w:color w:val="000000"/>
        </w:rPr>
        <w:sym w:font="HQPB5" w:char="F075"/>
      </w:r>
      <w:r w:rsidR="00331037" w:rsidRPr="00E34635">
        <w:rPr>
          <w:rFonts w:cs="B Badr"/>
          <w:color w:val="000000"/>
        </w:rPr>
        <w:sym w:font="HQPB2" w:char="F072"/>
      </w:r>
      <w:r w:rsidR="00331037" w:rsidRPr="00E34635">
        <w:rPr>
          <w:rFonts w:cs="B Badr"/>
          <w:color w:val="000000"/>
          <w:rtl/>
        </w:rPr>
        <w:t xml:space="preserve"> </w:t>
      </w:r>
      <w:r w:rsidR="00331037" w:rsidRPr="00E34635">
        <w:rPr>
          <w:rFonts w:cs="B Badr"/>
          <w:color w:val="000000"/>
        </w:rPr>
        <w:sym w:font="HQPB2" w:char="F092"/>
      </w:r>
      <w:r w:rsidR="00331037" w:rsidRPr="00E34635">
        <w:rPr>
          <w:rFonts w:cs="B Badr"/>
          <w:color w:val="000000"/>
        </w:rPr>
        <w:sym w:font="HQPB5" w:char="F06E"/>
      </w:r>
      <w:r w:rsidR="00331037" w:rsidRPr="00E34635">
        <w:rPr>
          <w:rFonts w:cs="B Badr"/>
          <w:color w:val="000000"/>
        </w:rPr>
        <w:sym w:font="HQPB2" w:char="F03C"/>
      </w:r>
      <w:r w:rsidR="00331037" w:rsidRPr="00E34635">
        <w:rPr>
          <w:rFonts w:cs="B Badr"/>
          <w:color w:val="000000"/>
        </w:rPr>
        <w:sym w:font="HQPB4" w:char="F0CE"/>
      </w:r>
      <w:r w:rsidR="00331037" w:rsidRPr="00E34635">
        <w:rPr>
          <w:rFonts w:cs="B Badr"/>
          <w:color w:val="000000"/>
        </w:rPr>
        <w:sym w:font="HQPB1" w:char="F029"/>
      </w:r>
      <w:r w:rsidR="00331037" w:rsidRPr="00E34635">
        <w:rPr>
          <w:rFonts w:cs="B Badr"/>
          <w:color w:val="000000"/>
          <w:rtl/>
        </w:rPr>
        <w:t xml:space="preserve"> </w:t>
      </w:r>
      <w:r w:rsidR="00331037" w:rsidRPr="00E34635">
        <w:rPr>
          <w:rFonts w:cs="B Badr"/>
          <w:color w:val="000000"/>
        </w:rPr>
        <w:sym w:font="HQPB5" w:char="F0AB"/>
      </w:r>
      <w:r w:rsidR="00331037" w:rsidRPr="00E34635">
        <w:rPr>
          <w:rFonts w:cs="B Badr"/>
          <w:color w:val="000000"/>
        </w:rPr>
        <w:sym w:font="HQPB1" w:char="F021"/>
      </w:r>
      <w:r w:rsidR="00331037" w:rsidRPr="00E34635">
        <w:rPr>
          <w:rFonts w:cs="B Badr"/>
          <w:color w:val="000000"/>
        </w:rPr>
        <w:sym w:font="HQPB5" w:char="F024"/>
      </w:r>
      <w:r w:rsidR="00331037" w:rsidRPr="00E34635">
        <w:rPr>
          <w:rFonts w:cs="B Badr"/>
          <w:color w:val="000000"/>
        </w:rPr>
        <w:sym w:font="HQPB1" w:char="F023"/>
      </w:r>
      <w:r w:rsidR="00331037" w:rsidRPr="00E34635">
        <w:rPr>
          <w:rFonts w:cs="B Badr"/>
          <w:color w:val="000000"/>
          <w:rtl/>
        </w:rPr>
        <w:t xml:space="preserve"> </w:t>
      </w:r>
      <w:r w:rsidR="00331037" w:rsidRPr="00E34635">
        <w:rPr>
          <w:rFonts w:cs="B Badr"/>
          <w:color w:val="000000"/>
        </w:rPr>
        <w:sym w:font="HQPB1" w:char="F024"/>
      </w:r>
      <w:r w:rsidR="00331037" w:rsidRPr="00E34635">
        <w:rPr>
          <w:rFonts w:cs="B Badr"/>
          <w:color w:val="000000"/>
        </w:rPr>
        <w:sym w:font="HQPB4" w:char="F0B7"/>
      </w:r>
      <w:r w:rsidR="00331037" w:rsidRPr="00E34635">
        <w:rPr>
          <w:rFonts w:cs="B Badr"/>
          <w:color w:val="000000"/>
        </w:rPr>
        <w:sym w:font="HQPB1" w:char="F0E8"/>
      </w:r>
      <w:r w:rsidR="00331037" w:rsidRPr="00E34635">
        <w:rPr>
          <w:rFonts w:cs="B Badr"/>
          <w:color w:val="000000"/>
        </w:rPr>
        <w:sym w:font="HQPB2" w:char="F08A"/>
      </w:r>
      <w:r w:rsidR="00331037" w:rsidRPr="00E34635">
        <w:rPr>
          <w:rFonts w:cs="B Badr"/>
          <w:color w:val="000000"/>
        </w:rPr>
        <w:sym w:font="HQPB4" w:char="F0CF"/>
      </w:r>
      <w:r w:rsidR="00331037" w:rsidRPr="00E34635">
        <w:rPr>
          <w:rFonts w:cs="B Badr"/>
          <w:color w:val="000000"/>
        </w:rPr>
        <w:sym w:font="HQPB2" w:char="F048"/>
      </w:r>
      <w:r w:rsidR="00331037" w:rsidRPr="00E34635">
        <w:rPr>
          <w:rFonts w:cs="B Badr"/>
          <w:color w:val="000000"/>
        </w:rPr>
        <w:sym w:font="HQPB5" w:char="F073"/>
      </w:r>
      <w:r w:rsidR="00331037" w:rsidRPr="00E34635">
        <w:rPr>
          <w:rFonts w:cs="B Badr"/>
          <w:color w:val="000000"/>
        </w:rPr>
        <w:sym w:font="HQPB1" w:char="F064"/>
      </w:r>
      <w:r w:rsidR="000541D7">
        <w:rPr>
          <w:rFonts w:cs="B Lotus" w:hint="cs"/>
          <w:sz w:val="28"/>
          <w:szCs w:val="28"/>
          <w:rtl/>
          <w:lang w:bidi="fa-IR"/>
        </w:rPr>
        <w:t xml:space="preserve"> </w:t>
      </w:r>
      <w:r w:rsidR="000541D7" w:rsidRPr="008644F9">
        <w:rPr>
          <w:rFonts w:cs="B Lotus" w:hint="cs"/>
          <w:sz w:val="28"/>
          <w:szCs w:val="28"/>
          <w:lang w:bidi="fa-IR"/>
        </w:rPr>
        <w:sym w:font="AGA Arabesque" w:char="F028"/>
      </w:r>
      <w:r w:rsidR="000541D7">
        <w:rPr>
          <w:rFonts w:cs="B Lotus" w:hint="cs"/>
          <w:sz w:val="28"/>
          <w:szCs w:val="28"/>
          <w:rtl/>
          <w:lang w:bidi="fa-IR"/>
        </w:rPr>
        <w:t xml:space="preserve"> </w:t>
      </w:r>
      <w:r w:rsidR="00331037">
        <w:rPr>
          <w:rFonts w:cs="B Lotus" w:hint="cs"/>
          <w:sz w:val="28"/>
          <w:szCs w:val="28"/>
          <w:rtl/>
          <w:lang w:bidi="fa-IR"/>
        </w:rPr>
        <w:t>هيچ انساني از نافرمانيهاي اعضا و اندامهايش در امان نيست. وقتي كه پيامبران و برگزيدگان از معصيت مصون نيستند [به دليل اينكه قرآن و احاديث، خطا، توبه و گرية آنان را بيان مي‌نمايد] پس چگونه ساير انسانها از آن محفوظ خواهند ماند.</w:t>
      </w:r>
    </w:p>
    <w:p w:rsidR="00857E54" w:rsidRDefault="00331037" w:rsidP="00E2199C">
      <w:pPr>
        <w:bidi/>
        <w:ind w:firstLine="284"/>
        <w:jc w:val="both"/>
        <w:rPr>
          <w:rFonts w:cs="B Lotus"/>
          <w:sz w:val="28"/>
          <w:szCs w:val="28"/>
          <w:rtl/>
          <w:lang w:bidi="fa-IR"/>
        </w:rPr>
      </w:pPr>
      <w:r>
        <w:rPr>
          <w:rFonts w:cs="B Lotus" w:hint="cs"/>
          <w:sz w:val="28"/>
          <w:szCs w:val="28"/>
          <w:rtl/>
          <w:lang w:bidi="fa-IR"/>
        </w:rPr>
        <w:t>اگر انسان بتواند در بعضي حالات از معصيت اعضا در امان ماند، به احتمال قوي از خواهشها و قصدهاي قلبي به سوي گناهان، محفوظ و مصون نخواهد ماند. و اگر حتي از اين هم در امان بماند از وسوسه‌هاي شيطاني نسبت به ورود انديشه‌ها و خيالات متفرقه كه انسان را از ياد خدا باز مي‌دارد، محفوظ نخواهد بود و اگر انسان از آن هم در امان باشد، از غفلت و كوتاهي نسبت به علم و معرفت ذات خدا، صفات و افعال او، خالي نخواهد بود. تمام اين موارد نقص است و هر كدام داراي اسباب و عللي هست كه در مسير راه، اشتغال به اضداد آنها خود بازگشت به مطلوب است اختلاف مردم در مقدار نقصاني آن اسباب و علل است نه در اصل نقصاني.</w:t>
      </w:r>
      <w:r w:rsidR="00E2199C" w:rsidRPr="00FC2BC2">
        <w:rPr>
          <w:rFonts w:cs="B Lotus"/>
          <w:sz w:val="28"/>
          <w:szCs w:val="28"/>
          <w:vertAlign w:val="superscript"/>
          <w:rtl/>
        </w:rPr>
        <w:footnoteReference w:id="3"/>
      </w:r>
    </w:p>
    <w:p w:rsidR="00331037" w:rsidRDefault="009E1E10" w:rsidP="00634BF6">
      <w:pPr>
        <w:bidi/>
        <w:jc w:val="center"/>
        <w:rPr>
          <w:rFonts w:cs="B Lotus"/>
          <w:sz w:val="28"/>
          <w:szCs w:val="28"/>
          <w:rtl/>
          <w:lang w:bidi="fa-IR"/>
        </w:rPr>
      </w:pPr>
      <w:r>
        <w:rPr>
          <w:rFonts w:cs="B Lotus" w:hint="cs"/>
          <w:sz w:val="28"/>
          <w:szCs w:val="28"/>
          <w:rtl/>
          <w:lang w:bidi="fa-IR"/>
        </w:rPr>
        <w:t>*    *     *</w:t>
      </w:r>
    </w:p>
    <w:p w:rsidR="009E1E10" w:rsidRDefault="00B34916" w:rsidP="00D33581">
      <w:pPr>
        <w:bidi/>
        <w:jc w:val="both"/>
        <w:rPr>
          <w:rFonts w:cs="B Lotus"/>
          <w:sz w:val="28"/>
          <w:szCs w:val="28"/>
          <w:rtl/>
          <w:lang w:bidi="fa-IR"/>
        </w:rPr>
      </w:pPr>
      <w:r>
        <w:rPr>
          <w:rFonts w:cs="B Lotus" w:hint="cs"/>
          <w:sz w:val="28"/>
          <w:szCs w:val="28"/>
          <w:rtl/>
          <w:lang w:bidi="fa-IR"/>
        </w:rPr>
        <w:t xml:space="preserve">خداوند متعال مي‌فرمايد: </w:t>
      </w:r>
    </w:p>
    <w:p w:rsidR="00535FB1" w:rsidRPr="00634BF6" w:rsidRDefault="00535FB1" w:rsidP="00634BF6">
      <w:pPr>
        <w:tabs>
          <w:tab w:val="right" w:pos="7485"/>
        </w:tabs>
        <w:bidi/>
        <w:ind w:left="1134"/>
        <w:jc w:val="both"/>
        <w:rPr>
          <w:rFonts w:cs="B Lotus"/>
          <w:rtl/>
          <w:lang w:bidi="fa-IR"/>
        </w:rPr>
      </w:pPr>
      <w:r w:rsidRPr="00634BF6">
        <w:rPr>
          <w:rFonts w:cs="B Lotus" w:hint="cs"/>
          <w:lang w:bidi="fa-IR"/>
        </w:rPr>
        <w:sym w:font="AGA Arabesque" w:char="F029"/>
      </w:r>
      <w:r w:rsidRPr="00634BF6">
        <w:rPr>
          <w:rFonts w:cs="B Lotus" w:hint="cs"/>
          <w:rtl/>
          <w:lang w:bidi="fa-IR"/>
        </w:rPr>
        <w:t xml:space="preserve"> </w:t>
      </w:r>
      <w:r w:rsidR="00F8315C" w:rsidRPr="00634BF6">
        <w:rPr>
          <w:rFonts w:cs="B Badr"/>
          <w:color w:val="000000"/>
        </w:rPr>
        <w:sym w:font="HQPB1" w:char="F024"/>
      </w:r>
      <w:r w:rsidR="00F8315C" w:rsidRPr="00634BF6">
        <w:rPr>
          <w:rFonts w:cs="B Badr"/>
          <w:color w:val="000000"/>
        </w:rPr>
        <w:sym w:font="HQPB5" w:char="F070"/>
      </w:r>
      <w:r w:rsidR="00F8315C" w:rsidRPr="00634BF6">
        <w:rPr>
          <w:rFonts w:cs="B Badr"/>
          <w:color w:val="000000"/>
        </w:rPr>
        <w:sym w:font="HQPB2" w:char="F06B"/>
      </w:r>
      <w:r w:rsidR="00F8315C" w:rsidRPr="00634BF6">
        <w:rPr>
          <w:rFonts w:cs="B Badr"/>
          <w:color w:val="000000"/>
        </w:rPr>
        <w:sym w:font="HQPB4" w:char="F09A"/>
      </w:r>
      <w:r w:rsidR="00F8315C" w:rsidRPr="00634BF6">
        <w:rPr>
          <w:rFonts w:cs="B Badr"/>
          <w:color w:val="000000"/>
        </w:rPr>
        <w:sym w:font="HQPB2" w:char="F089"/>
      </w:r>
      <w:r w:rsidR="00F8315C" w:rsidRPr="00634BF6">
        <w:rPr>
          <w:rFonts w:cs="B Badr"/>
          <w:color w:val="000000"/>
        </w:rPr>
        <w:sym w:font="HQPB5" w:char="F072"/>
      </w:r>
      <w:r w:rsidR="00F8315C" w:rsidRPr="00634BF6">
        <w:rPr>
          <w:rFonts w:cs="B Badr"/>
          <w:color w:val="000000"/>
        </w:rPr>
        <w:sym w:font="HQPB1" w:char="F027"/>
      </w:r>
      <w:r w:rsidR="00F8315C" w:rsidRPr="00634BF6">
        <w:rPr>
          <w:rFonts w:cs="B Badr"/>
          <w:color w:val="000000"/>
        </w:rPr>
        <w:sym w:font="HQPB5" w:char="F0AF"/>
      </w:r>
      <w:r w:rsidR="00F8315C" w:rsidRPr="00634BF6">
        <w:rPr>
          <w:rFonts w:cs="B Badr"/>
          <w:color w:val="000000"/>
        </w:rPr>
        <w:sym w:font="HQPB2" w:char="F0BB"/>
      </w:r>
      <w:r w:rsidR="00F8315C" w:rsidRPr="00634BF6">
        <w:rPr>
          <w:rFonts w:cs="B Badr"/>
          <w:color w:val="000000"/>
        </w:rPr>
        <w:sym w:font="HQPB5" w:char="F074"/>
      </w:r>
      <w:r w:rsidR="00F8315C" w:rsidRPr="00634BF6">
        <w:rPr>
          <w:rFonts w:cs="B Badr"/>
          <w:color w:val="000000"/>
        </w:rPr>
        <w:sym w:font="HQPB2" w:char="F083"/>
      </w:r>
      <w:r w:rsidR="00F8315C" w:rsidRPr="00634BF6">
        <w:rPr>
          <w:rFonts w:cs="B Badr"/>
          <w:color w:val="000000"/>
          <w:rtl/>
        </w:rPr>
        <w:t xml:space="preserve"> </w:t>
      </w:r>
      <w:r w:rsidR="00F8315C" w:rsidRPr="00634BF6">
        <w:rPr>
          <w:rFonts w:cs="B Badr"/>
          <w:color w:val="000000"/>
        </w:rPr>
        <w:sym w:font="HQPB5" w:char="F074"/>
      </w:r>
      <w:r w:rsidR="00F8315C" w:rsidRPr="00634BF6">
        <w:rPr>
          <w:rFonts w:cs="B Badr"/>
          <w:color w:val="000000"/>
        </w:rPr>
        <w:sym w:font="HQPB2" w:char="F0FB"/>
      </w:r>
      <w:r w:rsidR="00F8315C" w:rsidRPr="00634BF6">
        <w:rPr>
          <w:rFonts w:cs="B Badr"/>
          <w:color w:val="000000"/>
        </w:rPr>
        <w:sym w:font="HQPB2" w:char="F0EF"/>
      </w:r>
      <w:r w:rsidR="00F8315C" w:rsidRPr="00634BF6">
        <w:rPr>
          <w:rFonts w:cs="B Badr"/>
          <w:color w:val="000000"/>
        </w:rPr>
        <w:sym w:font="HQPB4" w:char="F0CF"/>
      </w:r>
      <w:r w:rsidR="00F8315C" w:rsidRPr="00634BF6">
        <w:rPr>
          <w:rFonts w:cs="B Badr"/>
          <w:color w:val="000000"/>
        </w:rPr>
        <w:sym w:font="HQPB3" w:char="F025"/>
      </w:r>
      <w:r w:rsidR="00F8315C" w:rsidRPr="00634BF6">
        <w:rPr>
          <w:rFonts w:cs="B Badr"/>
          <w:color w:val="000000"/>
        </w:rPr>
        <w:sym w:font="HQPB4" w:char="F0A9"/>
      </w:r>
      <w:r w:rsidR="00F8315C" w:rsidRPr="00634BF6">
        <w:rPr>
          <w:rFonts w:cs="B Badr"/>
          <w:color w:val="000000"/>
        </w:rPr>
        <w:sym w:font="HQPB3" w:char="F021"/>
      </w:r>
      <w:r w:rsidR="00F8315C" w:rsidRPr="00634BF6">
        <w:rPr>
          <w:rFonts w:cs="B Badr"/>
          <w:color w:val="000000"/>
        </w:rPr>
        <w:sym w:font="HQPB5" w:char="F024"/>
      </w:r>
      <w:r w:rsidR="00F8315C" w:rsidRPr="00634BF6">
        <w:rPr>
          <w:rFonts w:cs="B Badr"/>
          <w:color w:val="000000"/>
        </w:rPr>
        <w:sym w:font="HQPB1" w:char="F023"/>
      </w:r>
      <w:r w:rsidR="00F8315C" w:rsidRPr="00634BF6">
        <w:rPr>
          <w:rFonts w:cs="B Badr"/>
          <w:color w:val="000000"/>
          <w:rtl/>
        </w:rPr>
        <w:t xml:space="preserve"> </w:t>
      </w:r>
      <w:r w:rsidR="00F8315C" w:rsidRPr="00634BF6">
        <w:rPr>
          <w:rFonts w:cs="B Badr"/>
          <w:color w:val="000000"/>
        </w:rPr>
        <w:sym w:font="HQPB5" w:char="F028"/>
      </w:r>
      <w:r w:rsidR="00F8315C" w:rsidRPr="00634BF6">
        <w:rPr>
          <w:rFonts w:cs="B Badr"/>
          <w:color w:val="000000"/>
        </w:rPr>
        <w:sym w:font="HQPB1" w:char="F023"/>
      </w:r>
      <w:r w:rsidR="00F8315C" w:rsidRPr="00634BF6">
        <w:rPr>
          <w:rFonts w:cs="B Badr"/>
          <w:color w:val="000000"/>
        </w:rPr>
        <w:sym w:font="HQPB2" w:char="F071"/>
      </w:r>
      <w:r w:rsidR="00F8315C" w:rsidRPr="00634BF6">
        <w:rPr>
          <w:rFonts w:cs="B Badr"/>
          <w:color w:val="000000"/>
        </w:rPr>
        <w:sym w:font="HQPB4" w:char="F0E3"/>
      </w:r>
      <w:r w:rsidR="00F8315C" w:rsidRPr="00634BF6">
        <w:rPr>
          <w:rFonts w:cs="B Badr"/>
          <w:color w:val="000000"/>
        </w:rPr>
        <w:sym w:font="HQPB2" w:char="F05A"/>
      </w:r>
      <w:r w:rsidR="00F8315C" w:rsidRPr="00634BF6">
        <w:rPr>
          <w:rFonts w:cs="B Badr"/>
          <w:color w:val="000000"/>
        </w:rPr>
        <w:sym w:font="HQPB5" w:char="F074"/>
      </w:r>
      <w:r w:rsidR="00F8315C" w:rsidRPr="00634BF6">
        <w:rPr>
          <w:rFonts w:cs="B Badr"/>
          <w:color w:val="000000"/>
        </w:rPr>
        <w:sym w:font="HQPB2" w:char="F042"/>
      </w:r>
      <w:r w:rsidR="00F8315C" w:rsidRPr="00634BF6">
        <w:rPr>
          <w:rFonts w:cs="B Badr"/>
          <w:color w:val="000000"/>
        </w:rPr>
        <w:sym w:font="HQPB1" w:char="F023"/>
      </w:r>
      <w:r w:rsidR="00F8315C" w:rsidRPr="00634BF6">
        <w:rPr>
          <w:rFonts w:cs="B Badr"/>
          <w:color w:val="000000"/>
        </w:rPr>
        <w:sym w:font="HQPB5" w:char="F075"/>
      </w:r>
      <w:r w:rsidR="00F8315C" w:rsidRPr="00634BF6">
        <w:rPr>
          <w:rFonts w:cs="B Badr"/>
          <w:color w:val="000000"/>
        </w:rPr>
        <w:sym w:font="HQPB2" w:char="F0E4"/>
      </w:r>
      <w:r w:rsidR="00F8315C" w:rsidRPr="00634BF6">
        <w:rPr>
          <w:rFonts w:cs="B Badr"/>
          <w:color w:val="000000"/>
          <w:rtl/>
        </w:rPr>
        <w:t xml:space="preserve"> </w:t>
      </w:r>
      <w:r w:rsidR="00F8315C" w:rsidRPr="00634BF6">
        <w:rPr>
          <w:rFonts w:cs="B Badr"/>
          <w:color w:val="000000"/>
        </w:rPr>
        <w:sym w:font="HQPB5" w:char="F09F"/>
      </w:r>
      <w:r w:rsidR="00F8315C" w:rsidRPr="00634BF6">
        <w:rPr>
          <w:rFonts w:cs="B Badr"/>
          <w:color w:val="000000"/>
        </w:rPr>
        <w:sym w:font="HQPB2" w:char="F077"/>
      </w:r>
      <w:r w:rsidR="00F8315C" w:rsidRPr="00634BF6">
        <w:rPr>
          <w:rFonts w:cs="B Badr"/>
          <w:color w:val="000000"/>
          <w:rtl/>
        </w:rPr>
        <w:t xml:space="preserve"> </w:t>
      </w:r>
      <w:r w:rsidR="00F8315C" w:rsidRPr="00634BF6">
        <w:rPr>
          <w:rFonts w:cs="B Badr"/>
          <w:color w:val="000000"/>
        </w:rPr>
        <w:sym w:font="HQPB4" w:char="F0F6"/>
      </w:r>
      <w:r w:rsidR="00F8315C" w:rsidRPr="00634BF6">
        <w:rPr>
          <w:rFonts w:cs="B Badr"/>
          <w:color w:val="000000"/>
        </w:rPr>
        <w:sym w:font="HQPB1" w:char="F08D"/>
      </w:r>
      <w:r w:rsidR="00F8315C" w:rsidRPr="00634BF6">
        <w:rPr>
          <w:rFonts w:cs="B Badr"/>
          <w:color w:val="000000"/>
        </w:rPr>
        <w:sym w:font="HQPB5" w:char="F079"/>
      </w:r>
      <w:r w:rsidR="00F8315C" w:rsidRPr="00634BF6">
        <w:rPr>
          <w:rFonts w:cs="B Badr"/>
          <w:color w:val="000000"/>
        </w:rPr>
        <w:sym w:font="HQPB1" w:char="F082"/>
      </w:r>
      <w:r w:rsidR="00F8315C" w:rsidRPr="00634BF6">
        <w:rPr>
          <w:rFonts w:cs="B Badr"/>
          <w:color w:val="000000"/>
        </w:rPr>
        <w:sym w:font="HQPB4" w:char="F0F3"/>
      </w:r>
      <w:r w:rsidR="00F8315C" w:rsidRPr="00634BF6">
        <w:rPr>
          <w:rFonts w:cs="B Badr"/>
          <w:color w:val="000000"/>
        </w:rPr>
        <w:sym w:font="HQPB1" w:char="F0A1"/>
      </w:r>
      <w:r w:rsidR="00F8315C" w:rsidRPr="00634BF6">
        <w:rPr>
          <w:rFonts w:cs="B Badr"/>
          <w:color w:val="000000"/>
        </w:rPr>
        <w:sym w:font="HQPB5" w:char="F06F"/>
      </w:r>
      <w:r w:rsidR="00F8315C" w:rsidRPr="00634BF6">
        <w:rPr>
          <w:rFonts w:cs="B Badr"/>
          <w:color w:val="000000"/>
        </w:rPr>
        <w:sym w:font="HQPB2" w:char="F084"/>
      </w:r>
      <w:r w:rsidR="00F8315C" w:rsidRPr="00634BF6">
        <w:rPr>
          <w:rFonts w:cs="B Badr"/>
          <w:color w:val="000000"/>
          <w:rtl/>
        </w:rPr>
        <w:t xml:space="preserve"> </w:t>
      </w:r>
      <w:r w:rsidR="00F8315C" w:rsidRPr="00634BF6">
        <w:rPr>
          <w:rFonts w:cs="B Badr"/>
          <w:color w:val="000000"/>
        </w:rPr>
        <w:sym w:font="HQPB4" w:char="F0D7"/>
      </w:r>
      <w:r w:rsidR="00F8315C" w:rsidRPr="00634BF6">
        <w:rPr>
          <w:rFonts w:cs="B Badr"/>
          <w:color w:val="000000"/>
        </w:rPr>
        <w:sym w:font="HQPB2" w:char="F050"/>
      </w:r>
      <w:r w:rsidR="00F8315C" w:rsidRPr="00634BF6">
        <w:rPr>
          <w:rFonts w:cs="B Badr"/>
          <w:color w:val="000000"/>
        </w:rPr>
        <w:sym w:font="HQPB4" w:char="F0F6"/>
      </w:r>
      <w:r w:rsidR="00F8315C" w:rsidRPr="00634BF6">
        <w:rPr>
          <w:rFonts w:cs="B Badr"/>
          <w:color w:val="000000"/>
        </w:rPr>
        <w:sym w:font="HQPB2" w:char="F071"/>
      </w:r>
      <w:r w:rsidR="00F8315C" w:rsidRPr="00634BF6">
        <w:rPr>
          <w:rFonts w:cs="B Badr"/>
          <w:color w:val="000000"/>
        </w:rPr>
        <w:sym w:font="HQPB5" w:char="F073"/>
      </w:r>
      <w:r w:rsidR="00F8315C" w:rsidRPr="00634BF6">
        <w:rPr>
          <w:rFonts w:cs="B Badr"/>
          <w:color w:val="000000"/>
        </w:rPr>
        <w:sym w:font="HQPB2" w:char="F025"/>
      </w:r>
      <w:r w:rsidR="00F8315C" w:rsidRPr="00634BF6">
        <w:rPr>
          <w:rFonts w:cs="B Badr"/>
          <w:color w:val="000000"/>
          <w:rtl/>
        </w:rPr>
        <w:t xml:space="preserve"> </w:t>
      </w:r>
      <w:r w:rsidR="00F8315C" w:rsidRPr="00634BF6">
        <w:rPr>
          <w:rFonts w:cs="B Badr"/>
          <w:color w:val="000000"/>
        </w:rPr>
        <w:sym w:font="HQPB2" w:char="F060"/>
      </w:r>
      <w:r w:rsidR="00F8315C" w:rsidRPr="00634BF6">
        <w:rPr>
          <w:rFonts w:cs="B Badr"/>
          <w:color w:val="000000"/>
        </w:rPr>
        <w:sym w:font="HQPB4" w:char="F0CF"/>
      </w:r>
      <w:r w:rsidR="00F8315C" w:rsidRPr="00634BF6">
        <w:rPr>
          <w:rFonts w:cs="B Badr"/>
          <w:color w:val="000000"/>
        </w:rPr>
        <w:sym w:font="HQPB4" w:char="F069"/>
      </w:r>
      <w:r w:rsidR="00F8315C" w:rsidRPr="00634BF6">
        <w:rPr>
          <w:rFonts w:cs="B Badr"/>
          <w:color w:val="000000"/>
        </w:rPr>
        <w:sym w:font="HQPB2" w:char="F042"/>
      </w:r>
      <w:r w:rsidR="00F8315C" w:rsidRPr="00634BF6">
        <w:rPr>
          <w:rFonts w:cs="B Badr"/>
          <w:color w:val="000000"/>
          <w:rtl/>
        </w:rPr>
        <w:t xml:space="preserve"> </w:t>
      </w:r>
      <w:r w:rsidR="00F8315C" w:rsidRPr="00634BF6">
        <w:rPr>
          <w:rFonts w:cs="B Badr"/>
          <w:color w:val="000000"/>
        </w:rPr>
        <w:sym w:font="HQPB4" w:char="F042"/>
      </w:r>
      <w:r w:rsidR="00F8315C" w:rsidRPr="00634BF6">
        <w:rPr>
          <w:rFonts w:cs="B Badr"/>
          <w:color w:val="000000"/>
        </w:rPr>
        <w:sym w:font="HQPB2" w:char="F051"/>
      </w:r>
      <w:r w:rsidR="00F8315C" w:rsidRPr="00634BF6">
        <w:rPr>
          <w:rFonts w:cs="B Badr"/>
          <w:color w:val="000000"/>
        </w:rPr>
        <w:sym w:font="HQPB4" w:char="F0F6"/>
      </w:r>
      <w:r w:rsidR="00F8315C" w:rsidRPr="00634BF6">
        <w:rPr>
          <w:rFonts w:cs="B Badr"/>
          <w:color w:val="000000"/>
        </w:rPr>
        <w:sym w:font="HQPB2" w:char="F071"/>
      </w:r>
      <w:r w:rsidR="00F8315C" w:rsidRPr="00634BF6">
        <w:rPr>
          <w:rFonts w:cs="B Badr"/>
          <w:color w:val="000000"/>
        </w:rPr>
        <w:sym w:font="HQPB5" w:char="F073"/>
      </w:r>
      <w:r w:rsidR="00F8315C" w:rsidRPr="00634BF6">
        <w:rPr>
          <w:rFonts w:cs="B Badr"/>
          <w:color w:val="000000"/>
        </w:rPr>
        <w:sym w:font="HQPB2" w:char="F025"/>
      </w:r>
      <w:r w:rsidR="00F8315C" w:rsidRPr="00634BF6">
        <w:rPr>
          <w:rFonts w:cs="B Badr"/>
          <w:color w:val="000000"/>
          <w:rtl/>
        </w:rPr>
        <w:t xml:space="preserve"> </w:t>
      </w:r>
      <w:r w:rsidR="00F8315C" w:rsidRPr="00634BF6">
        <w:rPr>
          <w:rFonts w:cs="B Badr"/>
          <w:color w:val="000000"/>
        </w:rPr>
        <w:sym w:font="HQPB5" w:char="F023"/>
      </w:r>
      <w:r w:rsidR="00F8315C" w:rsidRPr="00634BF6">
        <w:rPr>
          <w:rFonts w:cs="B Badr"/>
          <w:color w:val="000000"/>
        </w:rPr>
        <w:sym w:font="HQPB2" w:char="F0D3"/>
      </w:r>
      <w:r w:rsidR="00F8315C" w:rsidRPr="00634BF6">
        <w:rPr>
          <w:rFonts w:cs="B Badr"/>
          <w:color w:val="000000"/>
        </w:rPr>
        <w:sym w:font="HQPB5" w:char="F07C"/>
      </w:r>
      <w:r w:rsidR="00F8315C" w:rsidRPr="00634BF6">
        <w:rPr>
          <w:rFonts w:cs="B Badr"/>
          <w:color w:val="000000"/>
        </w:rPr>
        <w:sym w:font="HQPB1" w:char="F0A4"/>
      </w:r>
      <w:r w:rsidR="00F8315C" w:rsidRPr="00634BF6">
        <w:rPr>
          <w:rFonts w:cs="B Badr"/>
          <w:color w:val="000000"/>
        </w:rPr>
        <w:sym w:font="HQPB5" w:char="F074"/>
      </w:r>
      <w:r w:rsidR="00F8315C" w:rsidRPr="00634BF6">
        <w:rPr>
          <w:rFonts w:cs="B Badr"/>
          <w:color w:val="000000"/>
        </w:rPr>
        <w:sym w:font="HQPB1" w:char="F0E3"/>
      </w:r>
      <w:r w:rsidR="00F8315C" w:rsidRPr="00634BF6">
        <w:rPr>
          <w:rFonts w:cs="B Badr"/>
          <w:color w:val="000000"/>
          <w:rtl/>
        </w:rPr>
        <w:t xml:space="preserve"> </w:t>
      </w:r>
      <w:r w:rsidR="00F8315C" w:rsidRPr="00634BF6">
        <w:rPr>
          <w:rFonts w:cs="B Badr"/>
          <w:color w:val="000000"/>
        </w:rPr>
        <w:sym w:font="HQPB2" w:char="F062"/>
      </w:r>
      <w:r w:rsidR="00F8315C" w:rsidRPr="00634BF6">
        <w:rPr>
          <w:rFonts w:cs="B Badr"/>
          <w:color w:val="000000"/>
        </w:rPr>
        <w:sym w:font="HQPB5" w:char="F072"/>
      </w:r>
      <w:r w:rsidR="00F8315C" w:rsidRPr="00634BF6">
        <w:rPr>
          <w:rFonts w:cs="B Badr"/>
          <w:color w:val="000000"/>
        </w:rPr>
        <w:sym w:font="HQPB1" w:char="F026"/>
      </w:r>
      <w:r w:rsidR="00F8315C" w:rsidRPr="00634BF6">
        <w:rPr>
          <w:rFonts w:cs="B Badr"/>
          <w:color w:val="000000"/>
          <w:rtl/>
        </w:rPr>
        <w:t xml:space="preserve"> </w:t>
      </w:r>
      <w:r w:rsidR="00F8315C" w:rsidRPr="00634BF6">
        <w:rPr>
          <w:rFonts w:cs="B Badr"/>
          <w:color w:val="000000"/>
        </w:rPr>
        <w:sym w:font="HQPB5" w:char="F028"/>
      </w:r>
      <w:r w:rsidR="00F8315C" w:rsidRPr="00634BF6">
        <w:rPr>
          <w:rFonts w:cs="B Badr"/>
          <w:color w:val="000000"/>
        </w:rPr>
        <w:sym w:font="HQPB1" w:char="F023"/>
      </w:r>
      <w:r w:rsidR="00F8315C" w:rsidRPr="00634BF6">
        <w:rPr>
          <w:rFonts w:cs="B Badr"/>
          <w:color w:val="000000"/>
        </w:rPr>
        <w:sym w:font="HQPB2" w:char="F071"/>
      </w:r>
      <w:r w:rsidR="00F8315C" w:rsidRPr="00634BF6">
        <w:rPr>
          <w:rFonts w:cs="B Badr"/>
          <w:color w:val="000000"/>
        </w:rPr>
        <w:sym w:font="HQPB4" w:char="F0E7"/>
      </w:r>
      <w:r w:rsidR="00F8315C" w:rsidRPr="00634BF6">
        <w:rPr>
          <w:rFonts w:cs="B Badr"/>
          <w:color w:val="000000"/>
        </w:rPr>
        <w:sym w:font="HQPB2" w:char="F052"/>
      </w:r>
      <w:r w:rsidR="00F8315C" w:rsidRPr="00634BF6">
        <w:rPr>
          <w:rFonts w:cs="B Badr"/>
          <w:color w:val="000000"/>
        </w:rPr>
        <w:sym w:font="HQPB2" w:char="F071"/>
      </w:r>
      <w:r w:rsidR="00F8315C" w:rsidRPr="00634BF6">
        <w:rPr>
          <w:rFonts w:cs="B Badr"/>
          <w:color w:val="000000"/>
        </w:rPr>
        <w:sym w:font="HQPB4" w:char="F0E4"/>
      </w:r>
      <w:r w:rsidR="00F8315C" w:rsidRPr="00634BF6">
        <w:rPr>
          <w:rFonts w:cs="B Badr"/>
          <w:color w:val="000000"/>
        </w:rPr>
        <w:sym w:font="HQPB2" w:char="F033"/>
      </w:r>
      <w:r w:rsidR="00F8315C" w:rsidRPr="00634BF6">
        <w:rPr>
          <w:rFonts w:cs="B Badr"/>
          <w:color w:val="000000"/>
        </w:rPr>
        <w:sym w:font="HQPB5" w:char="F074"/>
      </w:r>
      <w:r w:rsidR="00F8315C" w:rsidRPr="00634BF6">
        <w:rPr>
          <w:rFonts w:cs="B Badr"/>
          <w:color w:val="000000"/>
        </w:rPr>
        <w:sym w:font="HQPB2" w:char="F083"/>
      </w:r>
      <w:r w:rsidR="00F8315C" w:rsidRPr="00634BF6">
        <w:rPr>
          <w:rFonts w:cs="B Badr"/>
          <w:color w:val="000000"/>
          <w:rtl/>
        </w:rPr>
        <w:t xml:space="preserve"> </w:t>
      </w:r>
      <w:r w:rsidR="00F8315C" w:rsidRPr="00634BF6">
        <w:rPr>
          <w:rFonts w:cs="B Badr"/>
          <w:color w:val="000000"/>
        </w:rPr>
        <w:sym w:font="HQPB1" w:char="F023"/>
      </w:r>
      <w:r w:rsidR="00F8315C" w:rsidRPr="00634BF6">
        <w:rPr>
          <w:rFonts w:cs="B Badr"/>
          <w:color w:val="000000"/>
        </w:rPr>
        <w:sym w:font="HQPB4" w:char="F05A"/>
      </w:r>
      <w:r w:rsidR="00F8315C" w:rsidRPr="00634BF6">
        <w:rPr>
          <w:rFonts w:cs="B Badr"/>
          <w:color w:val="000000"/>
        </w:rPr>
        <w:sym w:font="HQPB1" w:char="F08E"/>
      </w:r>
      <w:r w:rsidR="00F8315C" w:rsidRPr="00634BF6">
        <w:rPr>
          <w:rFonts w:cs="B Badr"/>
          <w:color w:val="000000"/>
        </w:rPr>
        <w:sym w:font="HQPB4" w:char="F0F6"/>
      </w:r>
      <w:r w:rsidR="00F8315C" w:rsidRPr="00634BF6">
        <w:rPr>
          <w:rFonts w:cs="B Badr"/>
          <w:color w:val="000000"/>
        </w:rPr>
        <w:sym w:font="HQPB2" w:char="F08D"/>
      </w:r>
      <w:r w:rsidR="00F8315C" w:rsidRPr="00634BF6">
        <w:rPr>
          <w:rFonts w:cs="B Badr"/>
          <w:color w:val="000000"/>
        </w:rPr>
        <w:sym w:font="HQPB5" w:char="F079"/>
      </w:r>
      <w:r w:rsidR="00F8315C" w:rsidRPr="00634BF6">
        <w:rPr>
          <w:rFonts w:cs="B Badr"/>
          <w:color w:val="000000"/>
        </w:rPr>
        <w:sym w:font="HQPB1" w:char="F07A"/>
      </w:r>
      <w:r w:rsidR="00F8315C" w:rsidRPr="00634BF6">
        <w:rPr>
          <w:rFonts w:cs="B Badr"/>
          <w:color w:val="000000"/>
          <w:rtl/>
        </w:rPr>
        <w:t xml:space="preserve"> </w:t>
      </w:r>
      <w:r w:rsidR="00F8315C" w:rsidRPr="00634BF6">
        <w:rPr>
          <w:rFonts w:cs="B Badr"/>
          <w:color w:val="000000"/>
        </w:rPr>
        <w:sym w:font="HQPB4" w:char="F0F6"/>
      </w:r>
      <w:r w:rsidR="00F8315C" w:rsidRPr="00634BF6">
        <w:rPr>
          <w:rFonts w:cs="B Badr"/>
          <w:color w:val="000000"/>
        </w:rPr>
        <w:sym w:font="HQPB2" w:char="F04E"/>
      </w:r>
      <w:r w:rsidR="00F8315C" w:rsidRPr="00634BF6">
        <w:rPr>
          <w:rFonts w:cs="B Badr"/>
          <w:color w:val="000000"/>
        </w:rPr>
        <w:sym w:font="HQPB4" w:char="F0E5"/>
      </w:r>
      <w:r w:rsidR="00F8315C" w:rsidRPr="00634BF6">
        <w:rPr>
          <w:rFonts w:cs="B Badr"/>
          <w:color w:val="000000"/>
        </w:rPr>
        <w:sym w:font="HQPB2" w:char="F06B"/>
      </w:r>
      <w:r w:rsidR="00F8315C" w:rsidRPr="00634BF6">
        <w:rPr>
          <w:rFonts w:cs="B Badr"/>
          <w:color w:val="000000"/>
        </w:rPr>
        <w:sym w:font="HQPB4" w:char="F0F7"/>
      </w:r>
      <w:r w:rsidR="00F8315C" w:rsidRPr="00634BF6">
        <w:rPr>
          <w:rFonts w:cs="B Badr"/>
          <w:color w:val="000000"/>
        </w:rPr>
        <w:sym w:font="HQPB2" w:char="F05D"/>
      </w:r>
      <w:r w:rsidR="00F8315C" w:rsidRPr="00634BF6">
        <w:rPr>
          <w:rFonts w:cs="B Badr"/>
          <w:color w:val="000000"/>
        </w:rPr>
        <w:sym w:font="HQPB4" w:char="F0CF"/>
      </w:r>
      <w:r w:rsidR="00F8315C" w:rsidRPr="00634BF6">
        <w:rPr>
          <w:rFonts w:cs="B Badr"/>
          <w:color w:val="000000"/>
        </w:rPr>
        <w:sym w:font="HQPB4" w:char="F069"/>
      </w:r>
      <w:r w:rsidR="00F8315C" w:rsidRPr="00634BF6">
        <w:rPr>
          <w:rFonts w:cs="B Badr"/>
          <w:color w:val="000000"/>
        </w:rPr>
        <w:sym w:font="HQPB2" w:char="F042"/>
      </w:r>
      <w:r w:rsidR="00F8315C" w:rsidRPr="00634BF6">
        <w:rPr>
          <w:rFonts w:cs="B Badr"/>
          <w:color w:val="000000"/>
          <w:rtl/>
        </w:rPr>
        <w:t xml:space="preserve"> </w:t>
      </w:r>
      <w:r w:rsidR="00F8315C" w:rsidRPr="00634BF6">
        <w:rPr>
          <w:rFonts w:cs="B Badr"/>
          <w:color w:val="000000"/>
        </w:rPr>
        <w:sym w:font="HQPB5" w:char="F09F"/>
      </w:r>
      <w:r w:rsidR="00F8315C" w:rsidRPr="00634BF6">
        <w:rPr>
          <w:rFonts w:cs="B Badr"/>
          <w:color w:val="000000"/>
        </w:rPr>
        <w:sym w:font="HQPB2" w:char="F077"/>
      </w:r>
      <w:r w:rsidR="00F8315C" w:rsidRPr="00634BF6">
        <w:rPr>
          <w:rFonts w:cs="B Badr"/>
          <w:color w:val="000000"/>
        </w:rPr>
        <w:sym w:font="HQPB5" w:char="F075"/>
      </w:r>
      <w:r w:rsidR="00F8315C" w:rsidRPr="00634BF6">
        <w:rPr>
          <w:rFonts w:cs="B Badr"/>
          <w:color w:val="000000"/>
        </w:rPr>
        <w:sym w:font="HQPB2" w:char="F072"/>
      </w:r>
      <w:r w:rsidR="00F8315C" w:rsidRPr="00634BF6">
        <w:rPr>
          <w:rFonts w:cs="B Badr"/>
          <w:color w:val="000000"/>
          <w:rtl/>
        </w:rPr>
        <w:t xml:space="preserve"> </w:t>
      </w:r>
      <w:r w:rsidR="00F8315C" w:rsidRPr="00634BF6">
        <w:rPr>
          <w:rFonts w:cs="B Badr"/>
          <w:color w:val="000000"/>
        </w:rPr>
        <w:sym w:font="HQPB4" w:char="F0D6"/>
      </w:r>
      <w:r w:rsidR="00F8315C" w:rsidRPr="00634BF6">
        <w:rPr>
          <w:rFonts w:cs="B Badr"/>
          <w:color w:val="000000"/>
        </w:rPr>
        <w:sym w:font="HQPB2" w:char="F0E4"/>
      </w:r>
      <w:r w:rsidR="00F8315C" w:rsidRPr="00634BF6">
        <w:rPr>
          <w:rFonts w:cs="B Badr"/>
          <w:color w:val="000000"/>
        </w:rPr>
        <w:sym w:font="HQPB5" w:char="F021"/>
      </w:r>
      <w:r w:rsidR="00F8315C" w:rsidRPr="00634BF6">
        <w:rPr>
          <w:rFonts w:cs="B Badr"/>
          <w:color w:val="000000"/>
        </w:rPr>
        <w:sym w:font="HQPB1" w:char="F024"/>
      </w:r>
      <w:r w:rsidR="00F8315C" w:rsidRPr="00634BF6">
        <w:rPr>
          <w:rFonts w:cs="B Badr"/>
          <w:color w:val="000000"/>
        </w:rPr>
        <w:sym w:font="HQPB5" w:char="F07C"/>
      </w:r>
      <w:r w:rsidR="00F8315C" w:rsidRPr="00634BF6">
        <w:rPr>
          <w:rFonts w:cs="B Badr"/>
          <w:color w:val="000000"/>
        </w:rPr>
        <w:sym w:font="HQPB1" w:char="F0A1"/>
      </w:r>
      <w:r w:rsidR="00F8315C" w:rsidRPr="00634BF6">
        <w:rPr>
          <w:rFonts w:cs="B Badr"/>
          <w:color w:val="000000"/>
        </w:rPr>
        <w:sym w:font="HQPB4" w:char="F0CE"/>
      </w:r>
      <w:r w:rsidR="00F8315C" w:rsidRPr="00634BF6">
        <w:rPr>
          <w:rFonts w:cs="B Badr"/>
          <w:color w:val="000000"/>
        </w:rPr>
        <w:sym w:font="HQPB2" w:char="F053"/>
      </w:r>
      <w:r w:rsidR="00F8315C" w:rsidRPr="00634BF6">
        <w:rPr>
          <w:rFonts w:cs="B Badr"/>
          <w:color w:val="000000"/>
          <w:rtl/>
        </w:rPr>
        <w:t xml:space="preserve"> </w:t>
      </w:r>
      <w:r w:rsidR="00F8315C" w:rsidRPr="00634BF6">
        <w:rPr>
          <w:rFonts w:cs="B Badr"/>
          <w:color w:val="000000"/>
        </w:rPr>
        <w:sym w:font="HQPB2" w:char="F060"/>
      </w:r>
      <w:r w:rsidR="00F8315C" w:rsidRPr="00634BF6">
        <w:rPr>
          <w:rFonts w:cs="B Badr"/>
          <w:color w:val="000000"/>
        </w:rPr>
        <w:sym w:font="HQPB4" w:char="F0CF"/>
      </w:r>
      <w:r w:rsidR="00F8315C" w:rsidRPr="00634BF6">
        <w:rPr>
          <w:rFonts w:cs="B Badr"/>
          <w:color w:val="000000"/>
        </w:rPr>
        <w:sym w:font="HQPB4" w:char="F069"/>
      </w:r>
      <w:r w:rsidR="00F8315C" w:rsidRPr="00634BF6">
        <w:rPr>
          <w:rFonts w:cs="B Badr"/>
          <w:color w:val="000000"/>
        </w:rPr>
        <w:sym w:font="HQPB2" w:char="F042"/>
      </w:r>
      <w:r w:rsidR="00F8315C" w:rsidRPr="00634BF6">
        <w:rPr>
          <w:rFonts w:cs="B Badr"/>
          <w:color w:val="000000"/>
          <w:rtl/>
        </w:rPr>
        <w:t xml:space="preserve"> </w:t>
      </w:r>
      <w:r w:rsidR="00F8315C" w:rsidRPr="00634BF6">
        <w:rPr>
          <w:rFonts w:cs="B Badr"/>
          <w:color w:val="000000"/>
        </w:rPr>
        <w:sym w:font="HQPB4" w:char="F03E"/>
      </w:r>
      <w:r w:rsidR="00F8315C" w:rsidRPr="00634BF6">
        <w:rPr>
          <w:rFonts w:cs="B Badr"/>
          <w:color w:val="000000"/>
        </w:rPr>
        <w:sym w:font="HQPB2" w:char="F0E4"/>
      </w:r>
      <w:r w:rsidR="00F8315C" w:rsidRPr="00634BF6">
        <w:rPr>
          <w:rFonts w:cs="B Badr"/>
          <w:color w:val="000000"/>
        </w:rPr>
        <w:sym w:font="HQPB5" w:char="F021"/>
      </w:r>
      <w:r w:rsidR="00F8315C" w:rsidRPr="00634BF6">
        <w:rPr>
          <w:rFonts w:cs="B Badr"/>
          <w:color w:val="000000"/>
        </w:rPr>
        <w:sym w:font="HQPB1" w:char="F024"/>
      </w:r>
      <w:r w:rsidR="00F8315C" w:rsidRPr="00634BF6">
        <w:rPr>
          <w:rFonts w:cs="B Badr"/>
          <w:color w:val="000000"/>
        </w:rPr>
        <w:sym w:font="HQPB5" w:char="F07C"/>
      </w:r>
      <w:r w:rsidR="00F8315C" w:rsidRPr="00634BF6">
        <w:rPr>
          <w:rFonts w:cs="B Badr"/>
          <w:color w:val="000000"/>
        </w:rPr>
        <w:sym w:font="HQPB1" w:char="F0A1"/>
      </w:r>
      <w:r w:rsidR="00F8315C" w:rsidRPr="00634BF6">
        <w:rPr>
          <w:rFonts w:cs="B Badr"/>
          <w:color w:val="000000"/>
        </w:rPr>
        <w:sym w:font="HQPB4" w:char="F0CE"/>
      </w:r>
      <w:r w:rsidR="00F8315C" w:rsidRPr="00634BF6">
        <w:rPr>
          <w:rFonts w:cs="B Badr"/>
          <w:color w:val="000000"/>
        </w:rPr>
        <w:sym w:font="HQPB4" w:char="F070"/>
      </w:r>
      <w:r w:rsidR="00F8315C" w:rsidRPr="00634BF6">
        <w:rPr>
          <w:rFonts w:cs="B Badr"/>
          <w:color w:val="000000"/>
        </w:rPr>
        <w:sym w:font="HQPB2" w:char="F053"/>
      </w:r>
      <w:r w:rsidR="00F8315C" w:rsidRPr="00634BF6">
        <w:rPr>
          <w:rFonts w:cs="B Badr"/>
          <w:color w:val="000000"/>
          <w:rtl/>
        </w:rPr>
        <w:t xml:space="preserve"> </w:t>
      </w:r>
      <w:r w:rsidR="00F8315C" w:rsidRPr="00634BF6">
        <w:rPr>
          <w:rFonts w:cs="B Badr"/>
          <w:color w:val="000000"/>
        </w:rPr>
        <w:sym w:font="HQPB5" w:char="F023"/>
      </w:r>
      <w:r w:rsidR="00F8315C" w:rsidRPr="00634BF6">
        <w:rPr>
          <w:rFonts w:cs="B Badr"/>
          <w:color w:val="000000"/>
        </w:rPr>
        <w:sym w:font="HQPB2" w:char="F0D3"/>
      </w:r>
      <w:r w:rsidR="00F8315C" w:rsidRPr="00634BF6">
        <w:rPr>
          <w:rFonts w:cs="B Badr"/>
          <w:color w:val="000000"/>
        </w:rPr>
        <w:sym w:font="HQPB5" w:char="F07C"/>
      </w:r>
      <w:r w:rsidR="00F8315C" w:rsidRPr="00634BF6">
        <w:rPr>
          <w:rFonts w:cs="B Badr"/>
          <w:color w:val="000000"/>
        </w:rPr>
        <w:sym w:font="HQPB1" w:char="F0A4"/>
      </w:r>
      <w:r w:rsidR="00F8315C" w:rsidRPr="00634BF6">
        <w:rPr>
          <w:rFonts w:cs="B Badr"/>
          <w:color w:val="000000"/>
        </w:rPr>
        <w:sym w:font="HQPB5" w:char="F074"/>
      </w:r>
      <w:r w:rsidR="00F8315C" w:rsidRPr="00634BF6">
        <w:rPr>
          <w:rFonts w:cs="B Badr"/>
          <w:color w:val="000000"/>
        </w:rPr>
        <w:sym w:font="HQPB1" w:char="F0E3"/>
      </w:r>
      <w:r w:rsidR="00F8315C" w:rsidRPr="00634BF6">
        <w:rPr>
          <w:rFonts w:cs="B Badr"/>
          <w:color w:val="000000"/>
          <w:rtl/>
        </w:rPr>
        <w:t xml:space="preserve"> </w:t>
      </w:r>
      <w:r w:rsidR="00F8315C" w:rsidRPr="00634BF6">
        <w:rPr>
          <w:rFonts w:cs="B Badr"/>
          <w:color w:val="000000"/>
        </w:rPr>
        <w:sym w:font="HQPB2" w:char="F062"/>
      </w:r>
      <w:r w:rsidR="00F8315C" w:rsidRPr="00634BF6">
        <w:rPr>
          <w:rFonts w:cs="B Badr"/>
          <w:color w:val="000000"/>
        </w:rPr>
        <w:sym w:font="HQPB5" w:char="F072"/>
      </w:r>
      <w:r w:rsidR="00F8315C" w:rsidRPr="00634BF6">
        <w:rPr>
          <w:rFonts w:cs="B Badr"/>
          <w:color w:val="000000"/>
        </w:rPr>
        <w:sym w:font="HQPB1" w:char="F026"/>
      </w:r>
      <w:r w:rsidR="00F8315C" w:rsidRPr="00634BF6">
        <w:rPr>
          <w:rFonts w:cs="B Badr"/>
          <w:color w:val="000000"/>
          <w:rtl/>
        </w:rPr>
        <w:t xml:space="preserve"> </w:t>
      </w:r>
      <w:r w:rsidR="00F8315C" w:rsidRPr="00634BF6">
        <w:rPr>
          <w:rFonts w:cs="B Badr"/>
          <w:color w:val="000000"/>
        </w:rPr>
        <w:sym w:font="HQPB4" w:char="F0A3"/>
      </w:r>
      <w:r w:rsidR="00F8315C" w:rsidRPr="00634BF6">
        <w:rPr>
          <w:rFonts w:cs="B Badr"/>
          <w:color w:val="000000"/>
        </w:rPr>
        <w:sym w:font="HQPB2" w:char="F060"/>
      </w:r>
      <w:r w:rsidR="00F8315C" w:rsidRPr="00634BF6">
        <w:rPr>
          <w:rFonts w:cs="B Badr"/>
          <w:color w:val="000000"/>
        </w:rPr>
        <w:sym w:font="HQPB4" w:char="F0E4"/>
      </w:r>
      <w:r w:rsidR="00F8315C" w:rsidRPr="00634BF6">
        <w:rPr>
          <w:rFonts w:cs="B Badr"/>
          <w:color w:val="000000"/>
        </w:rPr>
        <w:sym w:font="HQPB2" w:char="F033"/>
      </w:r>
      <w:r w:rsidR="00F8315C" w:rsidRPr="00634BF6">
        <w:rPr>
          <w:rFonts w:cs="B Badr"/>
          <w:color w:val="000000"/>
        </w:rPr>
        <w:sym w:font="HQPB5" w:char="F074"/>
      </w:r>
      <w:r w:rsidR="00F8315C" w:rsidRPr="00634BF6">
        <w:rPr>
          <w:rFonts w:cs="B Badr"/>
          <w:color w:val="000000"/>
        </w:rPr>
        <w:sym w:font="HQPB2" w:char="F083"/>
      </w:r>
      <w:r w:rsidR="00F8315C" w:rsidRPr="00634BF6">
        <w:rPr>
          <w:rFonts w:cs="B Badr"/>
          <w:color w:val="000000"/>
          <w:rtl/>
        </w:rPr>
        <w:t xml:space="preserve"> </w:t>
      </w:r>
      <w:r w:rsidR="00F8315C" w:rsidRPr="00634BF6">
        <w:rPr>
          <w:rFonts w:cs="B Badr"/>
          <w:color w:val="000000"/>
        </w:rPr>
        <w:sym w:font="HQPB1" w:char="F023"/>
      </w:r>
      <w:r w:rsidR="00F8315C" w:rsidRPr="00634BF6">
        <w:rPr>
          <w:rFonts w:cs="B Badr"/>
          <w:color w:val="000000"/>
        </w:rPr>
        <w:sym w:font="HQPB4" w:char="F05A"/>
      </w:r>
      <w:r w:rsidR="00F8315C" w:rsidRPr="00634BF6">
        <w:rPr>
          <w:rFonts w:cs="B Badr"/>
          <w:color w:val="000000"/>
        </w:rPr>
        <w:sym w:font="HQPB1" w:char="F08E"/>
      </w:r>
      <w:r w:rsidR="00F8315C" w:rsidRPr="00634BF6">
        <w:rPr>
          <w:rFonts w:cs="B Badr"/>
          <w:color w:val="000000"/>
        </w:rPr>
        <w:sym w:font="HQPB4" w:char="F0F6"/>
      </w:r>
      <w:r w:rsidR="00F8315C" w:rsidRPr="00634BF6">
        <w:rPr>
          <w:rFonts w:cs="B Badr"/>
          <w:color w:val="000000"/>
        </w:rPr>
        <w:sym w:font="HQPB2" w:char="F08D"/>
      </w:r>
      <w:r w:rsidR="00F8315C" w:rsidRPr="00634BF6">
        <w:rPr>
          <w:rFonts w:cs="B Badr"/>
          <w:color w:val="000000"/>
        </w:rPr>
        <w:sym w:font="HQPB5" w:char="F079"/>
      </w:r>
      <w:r w:rsidR="00F8315C" w:rsidRPr="00634BF6">
        <w:rPr>
          <w:rFonts w:cs="B Badr"/>
          <w:color w:val="000000"/>
        </w:rPr>
        <w:sym w:font="HQPB1" w:char="F07A"/>
      </w:r>
      <w:r w:rsidR="00F8315C" w:rsidRPr="00634BF6">
        <w:rPr>
          <w:rFonts w:cs="B Badr"/>
          <w:color w:val="000000"/>
          <w:rtl/>
        </w:rPr>
        <w:t xml:space="preserve"> </w:t>
      </w:r>
      <w:r w:rsidR="00F8315C" w:rsidRPr="00634BF6">
        <w:rPr>
          <w:rFonts w:cs="B Badr"/>
          <w:color w:val="000000"/>
        </w:rPr>
        <w:sym w:font="HQPB4" w:char="F0A3"/>
      </w:r>
      <w:r w:rsidR="00F8315C" w:rsidRPr="00634BF6">
        <w:rPr>
          <w:rFonts w:cs="B Badr"/>
          <w:color w:val="000000"/>
        </w:rPr>
        <w:sym w:font="HQPB2" w:char="F060"/>
      </w:r>
      <w:r w:rsidR="00F8315C" w:rsidRPr="00634BF6">
        <w:rPr>
          <w:rFonts w:cs="B Badr"/>
          <w:color w:val="000000"/>
        </w:rPr>
        <w:sym w:font="HQPB4" w:char="F0E5"/>
      </w:r>
      <w:r w:rsidR="00F8315C" w:rsidRPr="00634BF6">
        <w:rPr>
          <w:rFonts w:cs="B Badr"/>
          <w:color w:val="000000"/>
        </w:rPr>
        <w:sym w:font="HQPB2" w:char="F06B"/>
      </w:r>
      <w:r w:rsidR="00F8315C" w:rsidRPr="00634BF6">
        <w:rPr>
          <w:rFonts w:cs="B Badr"/>
          <w:color w:val="000000"/>
        </w:rPr>
        <w:sym w:font="HQPB4" w:char="F0F7"/>
      </w:r>
      <w:r w:rsidR="00F8315C" w:rsidRPr="00634BF6">
        <w:rPr>
          <w:rFonts w:cs="B Badr"/>
          <w:color w:val="000000"/>
        </w:rPr>
        <w:sym w:font="HQPB2" w:char="F05D"/>
      </w:r>
      <w:r w:rsidR="00F8315C" w:rsidRPr="00634BF6">
        <w:rPr>
          <w:rFonts w:cs="B Badr"/>
          <w:color w:val="000000"/>
        </w:rPr>
        <w:sym w:font="HQPB4" w:char="F0CF"/>
      </w:r>
      <w:r w:rsidR="00F8315C" w:rsidRPr="00634BF6">
        <w:rPr>
          <w:rFonts w:cs="B Badr"/>
          <w:color w:val="000000"/>
        </w:rPr>
        <w:sym w:font="HQPB4" w:char="F069"/>
      </w:r>
      <w:r w:rsidR="00F8315C" w:rsidRPr="00634BF6">
        <w:rPr>
          <w:rFonts w:cs="B Badr"/>
          <w:color w:val="000000"/>
        </w:rPr>
        <w:sym w:font="HQPB2" w:char="F042"/>
      </w:r>
      <w:r w:rsidR="00F8315C" w:rsidRPr="00634BF6">
        <w:rPr>
          <w:rFonts w:cs="B Badr"/>
          <w:color w:val="000000"/>
          <w:rtl/>
        </w:rPr>
        <w:t xml:space="preserve"> </w:t>
      </w:r>
      <w:r w:rsidR="00F8315C" w:rsidRPr="00634BF6">
        <w:rPr>
          <w:rFonts w:cs="B Badr"/>
          <w:color w:val="000000"/>
        </w:rPr>
        <w:sym w:font="HQPB4" w:char="F028"/>
      </w:r>
      <w:r w:rsidR="00F8315C" w:rsidRPr="00634BF6">
        <w:rPr>
          <w:rFonts w:cs="B Badr"/>
          <w:color w:val="000000"/>
          <w:rtl/>
        </w:rPr>
        <w:t xml:space="preserve"> </w:t>
      </w:r>
      <w:r w:rsidR="00F8315C" w:rsidRPr="00634BF6">
        <w:rPr>
          <w:rFonts w:cs="B Badr"/>
          <w:color w:val="000000"/>
        </w:rPr>
        <w:sym w:font="HQPB5" w:char="F09F"/>
      </w:r>
      <w:r w:rsidR="00F8315C" w:rsidRPr="00634BF6">
        <w:rPr>
          <w:rFonts w:cs="B Badr"/>
          <w:color w:val="000000"/>
        </w:rPr>
        <w:sym w:font="HQPB2" w:char="F077"/>
      </w:r>
      <w:r w:rsidR="00F8315C" w:rsidRPr="00634BF6">
        <w:rPr>
          <w:rFonts w:cs="B Badr"/>
          <w:color w:val="000000"/>
        </w:rPr>
        <w:sym w:font="HQPB5" w:char="F075"/>
      </w:r>
      <w:r w:rsidR="00F8315C" w:rsidRPr="00634BF6">
        <w:rPr>
          <w:rFonts w:cs="B Badr"/>
          <w:color w:val="000000"/>
        </w:rPr>
        <w:sym w:font="HQPB2" w:char="F072"/>
      </w:r>
      <w:r w:rsidR="00F8315C" w:rsidRPr="00634BF6">
        <w:rPr>
          <w:rFonts w:cs="B Badr"/>
          <w:color w:val="000000"/>
          <w:rtl/>
        </w:rPr>
        <w:t xml:space="preserve"> </w:t>
      </w:r>
      <w:r w:rsidR="00F8315C" w:rsidRPr="00634BF6">
        <w:rPr>
          <w:rFonts w:cs="B Badr"/>
          <w:color w:val="000000"/>
        </w:rPr>
        <w:sym w:font="HQPB5" w:char="F028"/>
      </w:r>
      <w:r w:rsidR="00F8315C" w:rsidRPr="00634BF6">
        <w:rPr>
          <w:rFonts w:cs="B Badr"/>
          <w:color w:val="000000"/>
        </w:rPr>
        <w:sym w:font="HQPB1" w:char="F023"/>
      </w:r>
      <w:r w:rsidR="00F8315C" w:rsidRPr="00634BF6">
        <w:rPr>
          <w:rFonts w:cs="B Badr"/>
          <w:color w:val="000000"/>
        </w:rPr>
        <w:sym w:font="HQPB4" w:char="F0FF"/>
      </w:r>
      <w:r w:rsidR="00F8315C" w:rsidRPr="00634BF6">
        <w:rPr>
          <w:rFonts w:cs="B Badr"/>
          <w:color w:val="000000"/>
        </w:rPr>
        <w:sym w:font="HQPB2" w:char="F072"/>
      </w:r>
      <w:r w:rsidR="00F8315C" w:rsidRPr="00634BF6">
        <w:rPr>
          <w:rFonts w:cs="B Badr"/>
          <w:color w:val="000000"/>
        </w:rPr>
        <w:sym w:font="HQPB4" w:char="F0E2"/>
      </w:r>
      <w:r w:rsidR="00F8315C" w:rsidRPr="00634BF6">
        <w:rPr>
          <w:rFonts w:cs="B Badr"/>
          <w:color w:val="000000"/>
        </w:rPr>
        <w:sym w:font="HQPB1" w:char="F093"/>
      </w:r>
      <w:r w:rsidR="00F8315C" w:rsidRPr="00634BF6">
        <w:rPr>
          <w:rFonts w:cs="B Badr"/>
          <w:color w:val="000000"/>
        </w:rPr>
        <w:sym w:font="HQPB4" w:char="F0CF"/>
      </w:r>
      <w:r w:rsidR="00F8315C" w:rsidRPr="00634BF6">
        <w:rPr>
          <w:rFonts w:cs="B Badr"/>
          <w:color w:val="000000"/>
        </w:rPr>
        <w:sym w:font="HQPB2" w:char="F04A"/>
      </w:r>
      <w:r w:rsidR="00F8315C" w:rsidRPr="00634BF6">
        <w:rPr>
          <w:rFonts w:cs="B Badr"/>
          <w:color w:val="000000"/>
        </w:rPr>
        <w:sym w:font="HQPB4" w:char="F0F9"/>
      </w:r>
      <w:r w:rsidR="00F8315C" w:rsidRPr="00634BF6">
        <w:rPr>
          <w:rFonts w:cs="B Badr"/>
          <w:color w:val="000000"/>
        </w:rPr>
        <w:sym w:font="HQPB2" w:char="F03D"/>
      </w:r>
      <w:r w:rsidR="00F8315C" w:rsidRPr="00634BF6">
        <w:rPr>
          <w:rFonts w:cs="B Badr"/>
          <w:color w:val="000000"/>
        </w:rPr>
        <w:sym w:font="HQPB5" w:char="F073"/>
      </w:r>
      <w:r w:rsidR="00F8315C" w:rsidRPr="00634BF6">
        <w:rPr>
          <w:rFonts w:cs="B Badr"/>
          <w:color w:val="000000"/>
        </w:rPr>
        <w:sym w:font="HQPB1" w:char="F03F"/>
      </w:r>
      <w:r w:rsidR="00F8315C" w:rsidRPr="00634BF6">
        <w:rPr>
          <w:rFonts w:cs="B Badr"/>
          <w:color w:val="000000"/>
          <w:rtl/>
        </w:rPr>
        <w:t xml:space="preserve"> </w:t>
      </w:r>
      <w:r w:rsidR="00F8315C" w:rsidRPr="00634BF6">
        <w:rPr>
          <w:rFonts w:cs="B Badr"/>
          <w:color w:val="000000"/>
        </w:rPr>
        <w:sym w:font="HQPB4" w:char="F0F6"/>
      </w:r>
      <w:r w:rsidR="00F8315C" w:rsidRPr="00634BF6">
        <w:rPr>
          <w:rFonts w:cs="B Badr"/>
          <w:color w:val="000000"/>
        </w:rPr>
        <w:sym w:font="HQPB3" w:char="F02F"/>
      </w:r>
      <w:r w:rsidR="00F8315C" w:rsidRPr="00634BF6">
        <w:rPr>
          <w:rFonts w:cs="B Badr"/>
          <w:color w:val="000000"/>
        </w:rPr>
        <w:sym w:font="HQPB4" w:char="F0E4"/>
      </w:r>
      <w:r w:rsidR="00F8315C" w:rsidRPr="00634BF6">
        <w:rPr>
          <w:rFonts w:cs="B Badr"/>
          <w:color w:val="000000"/>
        </w:rPr>
        <w:sym w:font="HQPB2" w:char="F033"/>
      </w:r>
      <w:r w:rsidR="00F8315C" w:rsidRPr="00634BF6">
        <w:rPr>
          <w:rFonts w:cs="B Badr"/>
          <w:color w:val="000000"/>
        </w:rPr>
        <w:sym w:font="HQPB5" w:char="F07C"/>
      </w:r>
      <w:r w:rsidR="00F8315C" w:rsidRPr="00634BF6">
        <w:rPr>
          <w:rFonts w:cs="B Badr"/>
          <w:color w:val="000000"/>
        </w:rPr>
        <w:sym w:font="HQPB1" w:char="F0A1"/>
      </w:r>
      <w:r w:rsidR="00F8315C" w:rsidRPr="00634BF6">
        <w:rPr>
          <w:rFonts w:cs="B Badr"/>
          <w:color w:val="000000"/>
        </w:rPr>
        <w:sym w:font="HQPB4" w:char="F0E0"/>
      </w:r>
      <w:r w:rsidR="00F8315C" w:rsidRPr="00634BF6">
        <w:rPr>
          <w:rFonts w:cs="B Badr"/>
          <w:color w:val="000000"/>
        </w:rPr>
        <w:sym w:font="HQPB1" w:char="F0FF"/>
      </w:r>
      <w:r w:rsidR="00F8315C" w:rsidRPr="00634BF6">
        <w:rPr>
          <w:rFonts w:cs="B Badr"/>
          <w:color w:val="000000"/>
        </w:rPr>
        <w:sym w:font="HQPB2" w:char="F052"/>
      </w:r>
      <w:r w:rsidR="00F8315C" w:rsidRPr="00634BF6">
        <w:rPr>
          <w:rFonts w:cs="B Badr"/>
          <w:color w:val="000000"/>
        </w:rPr>
        <w:sym w:font="HQPB5" w:char="F072"/>
      </w:r>
      <w:r w:rsidR="00F8315C" w:rsidRPr="00634BF6">
        <w:rPr>
          <w:rFonts w:cs="B Badr"/>
          <w:color w:val="000000"/>
        </w:rPr>
        <w:sym w:font="HQPB1" w:char="F026"/>
      </w:r>
      <w:r w:rsidR="00F8315C" w:rsidRPr="00634BF6">
        <w:rPr>
          <w:rFonts w:cs="B Badr"/>
          <w:color w:val="000000"/>
          <w:rtl/>
        </w:rPr>
        <w:t xml:space="preserve"> </w:t>
      </w:r>
      <w:r w:rsidR="00F8315C" w:rsidRPr="00634BF6">
        <w:rPr>
          <w:rFonts w:cs="B Badr"/>
          <w:color w:val="000000"/>
        </w:rPr>
        <w:sym w:font="HQPB5" w:char="F09F"/>
      </w:r>
      <w:r w:rsidR="00F8315C" w:rsidRPr="00634BF6">
        <w:rPr>
          <w:rFonts w:cs="B Badr"/>
          <w:color w:val="000000"/>
        </w:rPr>
        <w:sym w:font="HQPB2" w:char="F077"/>
      </w:r>
      <w:r w:rsidR="00F8315C" w:rsidRPr="00634BF6">
        <w:rPr>
          <w:rFonts w:cs="B Badr"/>
          <w:color w:val="000000"/>
        </w:rPr>
        <w:sym w:font="HQPB5" w:char="F075"/>
      </w:r>
      <w:r w:rsidR="00F8315C" w:rsidRPr="00634BF6">
        <w:rPr>
          <w:rFonts w:cs="B Badr"/>
          <w:color w:val="000000"/>
        </w:rPr>
        <w:sym w:font="HQPB2" w:char="F072"/>
      </w:r>
      <w:r w:rsidR="00F8315C" w:rsidRPr="00634BF6">
        <w:rPr>
          <w:rFonts w:cs="B Badr"/>
          <w:color w:val="000000"/>
          <w:rtl/>
        </w:rPr>
        <w:t xml:space="preserve"> </w:t>
      </w:r>
      <w:r w:rsidR="00F8315C" w:rsidRPr="00634BF6">
        <w:rPr>
          <w:rFonts w:cs="B Badr"/>
          <w:color w:val="000000"/>
        </w:rPr>
        <w:sym w:font="HQPB5" w:char="F028"/>
      </w:r>
      <w:r w:rsidR="00F8315C" w:rsidRPr="00634BF6">
        <w:rPr>
          <w:rFonts w:cs="B Badr"/>
          <w:color w:val="000000"/>
        </w:rPr>
        <w:sym w:font="HQPB1" w:char="F023"/>
      </w:r>
      <w:r w:rsidR="00F8315C" w:rsidRPr="00634BF6">
        <w:rPr>
          <w:rFonts w:cs="B Badr"/>
          <w:color w:val="000000"/>
        </w:rPr>
        <w:sym w:font="HQPB2" w:char="F072"/>
      </w:r>
      <w:r w:rsidR="00F8315C" w:rsidRPr="00634BF6">
        <w:rPr>
          <w:rFonts w:cs="B Badr"/>
          <w:color w:val="000000"/>
        </w:rPr>
        <w:sym w:font="HQPB4" w:char="F0E2"/>
      </w:r>
      <w:r w:rsidR="00F8315C" w:rsidRPr="00634BF6">
        <w:rPr>
          <w:rFonts w:cs="B Badr"/>
          <w:color w:val="000000"/>
        </w:rPr>
        <w:sym w:font="HQPB1" w:char="F093"/>
      </w:r>
      <w:r w:rsidR="00F8315C" w:rsidRPr="00634BF6">
        <w:rPr>
          <w:rFonts w:cs="B Badr"/>
          <w:color w:val="000000"/>
        </w:rPr>
        <w:sym w:font="HQPB5" w:char="F074"/>
      </w:r>
      <w:r w:rsidR="00F8315C" w:rsidRPr="00634BF6">
        <w:rPr>
          <w:rFonts w:cs="B Badr"/>
          <w:color w:val="000000"/>
        </w:rPr>
        <w:sym w:font="HQPB1" w:char="F02F"/>
      </w:r>
      <w:r w:rsidR="00F8315C" w:rsidRPr="00634BF6">
        <w:rPr>
          <w:rFonts w:cs="B Badr"/>
          <w:color w:val="000000"/>
        </w:rPr>
        <w:sym w:font="HQPB1" w:char="F024"/>
      </w:r>
      <w:r w:rsidR="00F8315C" w:rsidRPr="00634BF6">
        <w:rPr>
          <w:rFonts w:cs="B Badr"/>
          <w:color w:val="000000"/>
        </w:rPr>
        <w:sym w:font="HQPB5" w:char="F075"/>
      </w:r>
      <w:r w:rsidR="00F8315C" w:rsidRPr="00634BF6">
        <w:rPr>
          <w:rFonts w:cs="B Badr"/>
          <w:color w:val="000000"/>
        </w:rPr>
        <w:sym w:font="HQPB2" w:char="F05A"/>
      </w:r>
      <w:r w:rsidR="00F8315C" w:rsidRPr="00634BF6">
        <w:rPr>
          <w:rFonts w:cs="B Badr"/>
          <w:color w:val="000000"/>
        </w:rPr>
        <w:sym w:font="HQPB5" w:char="F073"/>
      </w:r>
      <w:r w:rsidR="00F8315C" w:rsidRPr="00634BF6">
        <w:rPr>
          <w:rFonts w:cs="B Badr"/>
          <w:color w:val="000000"/>
        </w:rPr>
        <w:sym w:font="HQPB1" w:char="F03F"/>
      </w:r>
      <w:r w:rsidR="00F8315C" w:rsidRPr="00634BF6">
        <w:rPr>
          <w:rFonts w:cs="B Badr"/>
          <w:color w:val="000000"/>
          <w:rtl/>
        </w:rPr>
        <w:t xml:space="preserve"> </w:t>
      </w:r>
      <w:r w:rsidR="00F8315C" w:rsidRPr="00634BF6">
        <w:rPr>
          <w:rFonts w:cs="B Badr"/>
          <w:color w:val="000000"/>
        </w:rPr>
        <w:lastRenderedPageBreak/>
        <w:sym w:font="HQPB4" w:char="F0C9"/>
      </w:r>
      <w:r w:rsidR="00F8315C" w:rsidRPr="00634BF6">
        <w:rPr>
          <w:rFonts w:cs="B Badr"/>
          <w:color w:val="000000"/>
        </w:rPr>
        <w:sym w:font="HQPB1" w:char="F03D"/>
      </w:r>
      <w:r w:rsidR="00F8315C" w:rsidRPr="00634BF6">
        <w:rPr>
          <w:rFonts w:cs="B Badr"/>
          <w:color w:val="000000"/>
        </w:rPr>
        <w:sym w:font="HQPB2" w:char="F0BB"/>
      </w:r>
      <w:r w:rsidR="00F8315C" w:rsidRPr="00634BF6">
        <w:rPr>
          <w:rFonts w:cs="B Badr"/>
          <w:color w:val="000000"/>
        </w:rPr>
        <w:sym w:font="HQPB5" w:char="F073"/>
      </w:r>
      <w:r w:rsidR="00F8315C" w:rsidRPr="00634BF6">
        <w:rPr>
          <w:rFonts w:cs="B Badr"/>
          <w:color w:val="000000"/>
        </w:rPr>
        <w:sym w:font="HQPB2" w:char="F029"/>
      </w:r>
      <w:r w:rsidR="00F8315C" w:rsidRPr="00634BF6">
        <w:rPr>
          <w:rFonts w:cs="B Badr"/>
          <w:color w:val="000000"/>
        </w:rPr>
        <w:sym w:font="HQPB4" w:char="F0F8"/>
      </w:r>
      <w:r w:rsidR="00F8315C" w:rsidRPr="00634BF6">
        <w:rPr>
          <w:rFonts w:cs="B Badr"/>
          <w:color w:val="000000"/>
        </w:rPr>
        <w:sym w:font="HQPB2" w:char="F039"/>
      </w:r>
      <w:r w:rsidR="00F8315C" w:rsidRPr="00634BF6">
        <w:rPr>
          <w:rFonts w:cs="B Badr"/>
          <w:color w:val="000000"/>
        </w:rPr>
        <w:sym w:font="HQPB5" w:char="F046"/>
      </w:r>
      <w:r w:rsidR="00F8315C" w:rsidRPr="00634BF6">
        <w:rPr>
          <w:rFonts w:cs="B Badr"/>
          <w:color w:val="000000"/>
        </w:rPr>
        <w:sym w:font="HQPB2" w:char="F07B"/>
      </w:r>
      <w:r w:rsidR="00F8315C" w:rsidRPr="00634BF6">
        <w:rPr>
          <w:rFonts w:cs="B Badr"/>
          <w:color w:val="000000"/>
        </w:rPr>
        <w:sym w:font="HQPB5" w:char="F024"/>
      </w:r>
      <w:r w:rsidR="00F8315C" w:rsidRPr="00634BF6">
        <w:rPr>
          <w:rFonts w:cs="B Badr"/>
          <w:color w:val="000000"/>
        </w:rPr>
        <w:sym w:font="HQPB1" w:char="F024"/>
      </w:r>
      <w:r w:rsidR="00F8315C" w:rsidRPr="00634BF6">
        <w:rPr>
          <w:rFonts w:cs="B Badr"/>
          <w:color w:val="000000"/>
        </w:rPr>
        <w:sym w:font="HQPB4" w:char="F0CE"/>
      </w:r>
      <w:r w:rsidR="00F8315C" w:rsidRPr="00634BF6">
        <w:rPr>
          <w:rFonts w:cs="B Badr"/>
          <w:color w:val="000000"/>
        </w:rPr>
        <w:sym w:font="HQPB1" w:char="F02F"/>
      </w:r>
      <w:r w:rsidR="00F8315C" w:rsidRPr="00634BF6">
        <w:rPr>
          <w:rFonts w:cs="B Badr"/>
          <w:color w:val="000000"/>
          <w:rtl/>
        </w:rPr>
        <w:t xml:space="preserve"> </w:t>
      </w:r>
      <w:r w:rsidR="00F8315C" w:rsidRPr="00634BF6">
        <w:rPr>
          <w:rFonts w:cs="B Badr"/>
          <w:color w:val="000000"/>
        </w:rPr>
        <w:sym w:font="HQPB4" w:char="F028"/>
      </w:r>
      <w:r w:rsidR="00F8315C" w:rsidRPr="00634BF6">
        <w:rPr>
          <w:rFonts w:cs="B Badr"/>
          <w:color w:val="000000"/>
          <w:rtl/>
        </w:rPr>
        <w:t xml:space="preserve"> </w:t>
      </w:r>
      <w:r w:rsidR="00F8315C" w:rsidRPr="00634BF6">
        <w:rPr>
          <w:rFonts w:cs="B Badr"/>
          <w:color w:val="000000"/>
        </w:rPr>
        <w:sym w:font="HQPB5" w:char="F07D"/>
      </w:r>
      <w:r w:rsidR="00F8315C" w:rsidRPr="00634BF6">
        <w:rPr>
          <w:rFonts w:cs="B Badr"/>
          <w:color w:val="000000"/>
        </w:rPr>
        <w:sym w:font="HQPB1" w:char="F0A7"/>
      </w:r>
      <w:r w:rsidR="00F8315C" w:rsidRPr="00634BF6">
        <w:rPr>
          <w:rFonts w:cs="B Badr"/>
          <w:color w:val="000000"/>
        </w:rPr>
        <w:sym w:font="HQPB4" w:char="F0F8"/>
      </w:r>
      <w:r w:rsidR="00F8315C" w:rsidRPr="00634BF6">
        <w:rPr>
          <w:rFonts w:cs="B Badr"/>
          <w:color w:val="000000"/>
        </w:rPr>
        <w:sym w:font="HQPB2" w:char="F0A9"/>
      </w:r>
      <w:r w:rsidR="00F8315C" w:rsidRPr="00634BF6">
        <w:rPr>
          <w:rFonts w:cs="B Badr"/>
          <w:color w:val="000000"/>
        </w:rPr>
        <w:sym w:font="HQPB4" w:char="F0CE"/>
      </w:r>
      <w:r w:rsidR="00F8315C" w:rsidRPr="00634BF6">
        <w:rPr>
          <w:rFonts w:cs="B Badr"/>
          <w:color w:val="000000"/>
        </w:rPr>
        <w:sym w:font="HQPB1" w:char="F02F"/>
      </w:r>
      <w:r w:rsidR="00F8315C" w:rsidRPr="00634BF6">
        <w:rPr>
          <w:rFonts w:cs="B Badr"/>
          <w:color w:val="000000"/>
          <w:rtl/>
        </w:rPr>
        <w:t xml:space="preserve"> </w:t>
      </w:r>
      <w:r w:rsidR="00F8315C" w:rsidRPr="00634BF6">
        <w:rPr>
          <w:rFonts w:cs="B Badr"/>
          <w:color w:val="000000"/>
        </w:rPr>
        <w:sym w:font="HQPB4" w:char="F0E3"/>
      </w:r>
      <w:r w:rsidR="00F8315C" w:rsidRPr="00634BF6">
        <w:rPr>
          <w:rFonts w:cs="B Badr"/>
          <w:color w:val="000000"/>
        </w:rPr>
        <w:sym w:font="HQPB2" w:char="F04C"/>
      </w:r>
      <w:r w:rsidR="00F8315C" w:rsidRPr="00634BF6">
        <w:rPr>
          <w:rFonts w:cs="B Badr"/>
          <w:color w:val="000000"/>
        </w:rPr>
        <w:sym w:font="HQPB4" w:char="F0F4"/>
      </w:r>
      <w:r w:rsidR="00F8315C" w:rsidRPr="00634BF6">
        <w:rPr>
          <w:rFonts w:cs="B Badr"/>
          <w:color w:val="000000"/>
        </w:rPr>
        <w:sym w:font="HQPB1" w:char="F09C"/>
      </w:r>
      <w:r w:rsidR="00F8315C" w:rsidRPr="00634BF6">
        <w:rPr>
          <w:rFonts w:cs="B Badr"/>
          <w:color w:val="000000"/>
        </w:rPr>
        <w:sym w:font="HQPB5" w:char="F065"/>
      </w:r>
      <w:r w:rsidR="00F8315C" w:rsidRPr="00634BF6">
        <w:rPr>
          <w:rFonts w:cs="B Badr"/>
          <w:color w:val="000000"/>
        </w:rPr>
        <w:sym w:font="HQPB2" w:char="F077"/>
      </w:r>
      <w:r w:rsidR="00F8315C" w:rsidRPr="00634BF6">
        <w:rPr>
          <w:rFonts w:cs="B Badr"/>
          <w:color w:val="000000"/>
        </w:rPr>
        <w:sym w:font="HQPB5" w:char="F024"/>
      </w:r>
      <w:r w:rsidR="00F8315C" w:rsidRPr="00634BF6">
        <w:rPr>
          <w:rFonts w:cs="B Badr"/>
          <w:color w:val="000000"/>
        </w:rPr>
        <w:sym w:font="HQPB1" w:char="F023"/>
      </w:r>
      <w:r w:rsidR="00F8315C" w:rsidRPr="00634BF6">
        <w:rPr>
          <w:rFonts w:cs="B Badr"/>
          <w:color w:val="000000"/>
          <w:rtl/>
        </w:rPr>
        <w:t xml:space="preserve"> </w:t>
      </w:r>
      <w:r w:rsidR="00F8315C" w:rsidRPr="00634BF6">
        <w:rPr>
          <w:rFonts w:cs="B Badr"/>
          <w:color w:val="000000"/>
        </w:rPr>
        <w:sym w:font="HQPB4" w:char="F0E4"/>
      </w:r>
      <w:r w:rsidR="00F8315C" w:rsidRPr="00634BF6">
        <w:rPr>
          <w:rFonts w:cs="B Badr"/>
          <w:color w:val="000000"/>
        </w:rPr>
        <w:sym w:font="HQPB2" w:char="F02D"/>
      </w:r>
      <w:r w:rsidR="00F8315C" w:rsidRPr="00634BF6">
        <w:rPr>
          <w:rFonts w:cs="B Badr"/>
          <w:color w:val="000000"/>
        </w:rPr>
        <w:sym w:font="HQPB2" w:char="F071"/>
      </w:r>
      <w:r w:rsidR="00F8315C" w:rsidRPr="00634BF6">
        <w:rPr>
          <w:rFonts w:cs="B Badr"/>
          <w:color w:val="000000"/>
        </w:rPr>
        <w:sym w:font="HQPB4" w:char="F0DD"/>
      </w:r>
      <w:r w:rsidR="00F8315C" w:rsidRPr="00634BF6">
        <w:rPr>
          <w:rFonts w:cs="B Badr"/>
          <w:color w:val="000000"/>
        </w:rPr>
        <w:sym w:font="HQPB1" w:char="F0A1"/>
      </w:r>
      <w:r w:rsidR="00F8315C" w:rsidRPr="00634BF6">
        <w:rPr>
          <w:rFonts w:cs="B Badr"/>
          <w:color w:val="000000"/>
        </w:rPr>
        <w:sym w:font="HQPB4" w:char="F0E0"/>
      </w:r>
      <w:r w:rsidR="00F8315C" w:rsidRPr="00634BF6">
        <w:rPr>
          <w:rFonts w:cs="B Badr"/>
          <w:color w:val="000000"/>
        </w:rPr>
        <w:sym w:font="HQPB1" w:char="F0FF"/>
      </w:r>
      <w:r w:rsidR="00F8315C" w:rsidRPr="00634BF6">
        <w:rPr>
          <w:rFonts w:cs="B Badr"/>
          <w:color w:val="000000"/>
        </w:rPr>
        <w:sym w:font="HQPB4" w:char="F0F8"/>
      </w:r>
      <w:r w:rsidR="00F8315C" w:rsidRPr="00634BF6">
        <w:rPr>
          <w:rFonts w:cs="B Badr"/>
          <w:color w:val="000000"/>
        </w:rPr>
        <w:sym w:font="HQPB2" w:char="F039"/>
      </w:r>
      <w:r w:rsidR="00F8315C" w:rsidRPr="00634BF6">
        <w:rPr>
          <w:rFonts w:cs="B Badr"/>
          <w:color w:val="000000"/>
        </w:rPr>
        <w:sym w:font="HQPB5" w:char="F024"/>
      </w:r>
      <w:r w:rsidR="00F8315C" w:rsidRPr="00634BF6">
        <w:rPr>
          <w:rFonts w:cs="B Badr"/>
          <w:color w:val="000000"/>
        </w:rPr>
        <w:sym w:font="HQPB1" w:char="F023"/>
      </w:r>
      <w:r w:rsidR="00F8315C" w:rsidRPr="00634BF6">
        <w:rPr>
          <w:rFonts w:cs="B Badr"/>
          <w:color w:val="000000"/>
          <w:rtl/>
        </w:rPr>
        <w:t xml:space="preserve"> </w:t>
      </w:r>
      <w:r w:rsidR="00F8315C" w:rsidRPr="00634BF6">
        <w:rPr>
          <w:rFonts w:cs="B Badr"/>
          <w:color w:val="000000"/>
        </w:rPr>
        <w:sym w:font="HQPB5" w:char="F079"/>
      </w:r>
      <w:r w:rsidR="00F8315C" w:rsidRPr="00634BF6">
        <w:rPr>
          <w:rFonts w:cs="B Badr"/>
          <w:color w:val="000000"/>
        </w:rPr>
        <w:sym w:font="HQPB1" w:char="F089"/>
      </w:r>
      <w:r w:rsidR="00F8315C" w:rsidRPr="00634BF6">
        <w:rPr>
          <w:rFonts w:cs="B Badr"/>
          <w:color w:val="000000"/>
        </w:rPr>
        <w:sym w:font="HQPB4" w:char="F0F7"/>
      </w:r>
      <w:r w:rsidR="00F8315C" w:rsidRPr="00634BF6">
        <w:rPr>
          <w:rFonts w:cs="B Badr"/>
          <w:color w:val="000000"/>
        </w:rPr>
        <w:sym w:font="HQPB1" w:char="F0E8"/>
      </w:r>
      <w:r w:rsidR="00F8315C" w:rsidRPr="00634BF6">
        <w:rPr>
          <w:rFonts w:cs="B Badr"/>
          <w:color w:val="000000"/>
        </w:rPr>
        <w:sym w:font="HQPB5" w:char="F074"/>
      </w:r>
      <w:r w:rsidR="00F8315C" w:rsidRPr="00634BF6">
        <w:rPr>
          <w:rFonts w:cs="B Badr"/>
          <w:color w:val="000000"/>
        </w:rPr>
        <w:sym w:font="HQPB1" w:char="F02F"/>
      </w:r>
      <w:r w:rsidR="00F8315C" w:rsidRPr="00634BF6">
        <w:rPr>
          <w:rFonts w:cs="B Badr"/>
          <w:color w:val="000000"/>
          <w:rtl/>
        </w:rPr>
        <w:t xml:space="preserve"> </w:t>
      </w:r>
      <w:r w:rsidR="00F8315C" w:rsidRPr="00634BF6">
        <w:rPr>
          <w:rFonts w:cs="B Badr"/>
          <w:color w:val="000000"/>
        </w:rPr>
        <w:sym w:font="HQPB4" w:char="F0C7"/>
      </w:r>
      <w:r w:rsidR="00F8315C" w:rsidRPr="00634BF6">
        <w:rPr>
          <w:rFonts w:cs="B Badr"/>
          <w:color w:val="000000"/>
        </w:rPr>
        <w:sym w:font="HQPB2" w:char="F060"/>
      </w:r>
      <w:r w:rsidR="00F8315C" w:rsidRPr="00634BF6">
        <w:rPr>
          <w:rFonts w:cs="B Badr"/>
          <w:color w:val="000000"/>
        </w:rPr>
        <w:sym w:font="HQPB2" w:char="F0BB"/>
      </w:r>
      <w:r w:rsidR="00F8315C" w:rsidRPr="00634BF6">
        <w:rPr>
          <w:rFonts w:cs="B Badr"/>
          <w:color w:val="000000"/>
        </w:rPr>
        <w:sym w:font="HQPB5" w:char="F079"/>
      </w:r>
      <w:r w:rsidR="00F8315C" w:rsidRPr="00634BF6">
        <w:rPr>
          <w:rFonts w:cs="B Badr"/>
          <w:color w:val="000000"/>
        </w:rPr>
        <w:sym w:font="HQPB2" w:char="F04A"/>
      </w:r>
      <w:r w:rsidR="00F8315C" w:rsidRPr="00634BF6">
        <w:rPr>
          <w:rFonts w:cs="B Badr"/>
          <w:color w:val="000000"/>
        </w:rPr>
        <w:sym w:font="HQPB2" w:char="F083"/>
      </w:r>
      <w:r w:rsidR="00F8315C" w:rsidRPr="00634BF6">
        <w:rPr>
          <w:rFonts w:cs="B Badr"/>
          <w:color w:val="000000"/>
        </w:rPr>
        <w:sym w:font="HQPB5" w:char="F04D"/>
      </w:r>
      <w:r w:rsidR="00F8315C" w:rsidRPr="00634BF6">
        <w:rPr>
          <w:rFonts w:cs="B Badr"/>
          <w:color w:val="000000"/>
        </w:rPr>
        <w:sym w:font="HQPB2" w:char="F07D"/>
      </w:r>
      <w:r w:rsidR="00F8315C" w:rsidRPr="00634BF6">
        <w:rPr>
          <w:rFonts w:cs="B Badr"/>
          <w:color w:val="000000"/>
        </w:rPr>
        <w:sym w:font="HQPB5" w:char="F024"/>
      </w:r>
      <w:r w:rsidR="00F8315C" w:rsidRPr="00634BF6">
        <w:rPr>
          <w:rFonts w:cs="B Badr"/>
          <w:color w:val="000000"/>
        </w:rPr>
        <w:sym w:font="HQPB1" w:char="F023"/>
      </w:r>
      <w:r w:rsidR="00F8315C" w:rsidRPr="00634BF6">
        <w:rPr>
          <w:rFonts w:cs="B Badr"/>
          <w:color w:val="000000"/>
          <w:rtl/>
        </w:rPr>
        <w:t xml:space="preserve"> </w:t>
      </w:r>
      <w:r w:rsidR="00F8315C" w:rsidRPr="00634BF6">
        <w:rPr>
          <w:rFonts w:cs="B Badr"/>
          <w:color w:val="000000"/>
        </w:rPr>
        <w:sym w:font="HQPB4" w:char="F034"/>
      </w:r>
      <w:r w:rsidR="00F8315C" w:rsidRPr="00634BF6">
        <w:rPr>
          <w:rFonts w:cs="B Badr"/>
          <w:color w:val="000000"/>
          <w:rtl/>
        </w:rPr>
        <w:t xml:space="preserve"> </w:t>
      </w:r>
      <w:r w:rsidR="00F8315C" w:rsidRPr="00634BF6">
        <w:rPr>
          <w:rFonts w:cs="B Badr"/>
          <w:color w:val="000000"/>
        </w:rPr>
        <w:sym w:font="HQPB2" w:char="F060"/>
      </w:r>
      <w:r w:rsidR="00F8315C" w:rsidRPr="00634BF6">
        <w:rPr>
          <w:rFonts w:cs="B Badr"/>
          <w:color w:val="000000"/>
        </w:rPr>
        <w:sym w:font="HQPB5" w:char="F074"/>
      </w:r>
      <w:r w:rsidR="00F8315C" w:rsidRPr="00634BF6">
        <w:rPr>
          <w:rFonts w:cs="B Badr"/>
          <w:color w:val="000000"/>
        </w:rPr>
        <w:sym w:font="HQPB2" w:char="F042"/>
      </w:r>
      <w:r w:rsidR="00F8315C" w:rsidRPr="00634BF6">
        <w:rPr>
          <w:rFonts w:cs="B Badr"/>
          <w:color w:val="000000"/>
        </w:rPr>
        <w:sym w:font="HQPB5" w:char="F075"/>
      </w:r>
      <w:r w:rsidR="00F8315C" w:rsidRPr="00634BF6">
        <w:rPr>
          <w:rFonts w:cs="B Badr"/>
          <w:color w:val="000000"/>
        </w:rPr>
        <w:sym w:font="HQPB2" w:char="F072"/>
      </w:r>
      <w:r w:rsidR="00F8315C" w:rsidRPr="00634BF6">
        <w:rPr>
          <w:rFonts w:cs="B Badr"/>
          <w:color w:val="000000"/>
          <w:rtl/>
        </w:rPr>
        <w:t xml:space="preserve"> </w:t>
      </w:r>
      <w:r w:rsidR="00F8315C" w:rsidRPr="00634BF6">
        <w:rPr>
          <w:rFonts w:cs="B Badr"/>
          <w:color w:val="000000"/>
        </w:rPr>
        <w:sym w:font="HQPB4" w:char="F0F6"/>
      </w:r>
      <w:r w:rsidR="00F8315C" w:rsidRPr="00634BF6">
        <w:rPr>
          <w:rFonts w:cs="B Badr"/>
          <w:color w:val="000000"/>
        </w:rPr>
        <w:sym w:font="HQPB2" w:char="F04E"/>
      </w:r>
      <w:r w:rsidR="00F8315C" w:rsidRPr="00634BF6">
        <w:rPr>
          <w:rFonts w:cs="B Badr"/>
          <w:color w:val="000000"/>
        </w:rPr>
        <w:sym w:font="HQPB4" w:char="F0A9"/>
      </w:r>
      <w:r w:rsidR="00F8315C" w:rsidRPr="00634BF6">
        <w:rPr>
          <w:rFonts w:cs="B Badr"/>
          <w:color w:val="000000"/>
        </w:rPr>
        <w:sym w:font="HQPB2" w:char="F039"/>
      </w:r>
      <w:r w:rsidR="00F8315C" w:rsidRPr="00634BF6">
        <w:rPr>
          <w:rFonts w:cs="B Badr"/>
          <w:color w:val="000000"/>
          <w:rtl/>
        </w:rPr>
        <w:t xml:space="preserve"> </w:t>
      </w:r>
      <w:r w:rsidR="00F8315C" w:rsidRPr="00634BF6">
        <w:rPr>
          <w:rFonts w:cs="B Badr"/>
          <w:color w:val="000000"/>
        </w:rPr>
        <w:sym w:font="HQPB4" w:char="F0F3"/>
      </w:r>
      <w:r w:rsidR="00F8315C" w:rsidRPr="00634BF6">
        <w:rPr>
          <w:rFonts w:cs="B Badr"/>
          <w:color w:val="000000"/>
        </w:rPr>
        <w:sym w:font="HQPB1" w:char="F03D"/>
      </w:r>
      <w:r w:rsidR="00F8315C" w:rsidRPr="00634BF6">
        <w:rPr>
          <w:rFonts w:cs="B Badr"/>
          <w:color w:val="000000"/>
        </w:rPr>
        <w:sym w:font="HQPB4" w:char="F0E7"/>
      </w:r>
      <w:r w:rsidR="00F8315C" w:rsidRPr="00634BF6">
        <w:rPr>
          <w:rFonts w:cs="B Badr"/>
          <w:color w:val="000000"/>
        </w:rPr>
        <w:sym w:font="HQPB1" w:char="F047"/>
      </w:r>
      <w:r w:rsidR="00F8315C" w:rsidRPr="00634BF6">
        <w:rPr>
          <w:rFonts w:cs="B Badr"/>
          <w:color w:val="000000"/>
        </w:rPr>
        <w:sym w:font="HQPB5" w:char="F074"/>
      </w:r>
      <w:r w:rsidR="00F8315C" w:rsidRPr="00634BF6">
        <w:rPr>
          <w:rFonts w:cs="B Badr"/>
          <w:color w:val="000000"/>
        </w:rPr>
        <w:sym w:font="HQPB2" w:char="F083"/>
      </w:r>
      <w:r w:rsidR="00F8315C" w:rsidRPr="00634BF6">
        <w:rPr>
          <w:rFonts w:cs="B Badr"/>
          <w:color w:val="000000"/>
          <w:rtl/>
        </w:rPr>
        <w:t xml:space="preserve"> </w:t>
      </w:r>
      <w:r w:rsidR="00F8315C" w:rsidRPr="00634BF6">
        <w:rPr>
          <w:rFonts w:cs="B Badr"/>
          <w:color w:val="000000"/>
        </w:rPr>
        <w:sym w:font="HQPB5" w:char="F079"/>
      </w:r>
      <w:r w:rsidR="00F8315C" w:rsidRPr="00634BF6">
        <w:rPr>
          <w:rFonts w:cs="B Badr"/>
          <w:color w:val="000000"/>
        </w:rPr>
        <w:sym w:font="HQPB2" w:char="F037"/>
      </w:r>
      <w:r w:rsidR="00F8315C" w:rsidRPr="00634BF6">
        <w:rPr>
          <w:rFonts w:cs="B Badr"/>
          <w:color w:val="000000"/>
        </w:rPr>
        <w:sym w:font="HQPB4" w:char="F0CD"/>
      </w:r>
      <w:r w:rsidR="00F8315C" w:rsidRPr="00634BF6">
        <w:rPr>
          <w:rFonts w:cs="B Badr"/>
          <w:color w:val="000000"/>
        </w:rPr>
        <w:sym w:font="HQPB2" w:char="F0B4"/>
      </w:r>
      <w:r w:rsidR="00F8315C" w:rsidRPr="00634BF6">
        <w:rPr>
          <w:rFonts w:cs="B Badr"/>
          <w:color w:val="000000"/>
        </w:rPr>
        <w:sym w:font="HQPB5" w:char="F0AF"/>
      </w:r>
      <w:r w:rsidR="00F8315C" w:rsidRPr="00634BF6">
        <w:rPr>
          <w:rFonts w:cs="B Badr"/>
          <w:color w:val="000000"/>
        </w:rPr>
        <w:sym w:font="HQPB2" w:char="F0BB"/>
      </w:r>
      <w:r w:rsidR="00F8315C" w:rsidRPr="00634BF6">
        <w:rPr>
          <w:rFonts w:cs="B Badr"/>
          <w:color w:val="000000"/>
        </w:rPr>
        <w:sym w:font="HQPB5" w:char="F073"/>
      </w:r>
      <w:r w:rsidR="00F8315C" w:rsidRPr="00634BF6">
        <w:rPr>
          <w:rFonts w:cs="B Badr"/>
          <w:color w:val="000000"/>
        </w:rPr>
        <w:sym w:font="HQPB2" w:char="F039"/>
      </w:r>
      <w:r w:rsidR="00F8315C" w:rsidRPr="00634BF6">
        <w:rPr>
          <w:rFonts w:cs="B Badr"/>
          <w:color w:val="000000"/>
        </w:rPr>
        <w:sym w:font="HQPB5" w:char="F027"/>
      </w:r>
      <w:r w:rsidR="00F8315C" w:rsidRPr="00634BF6">
        <w:rPr>
          <w:rFonts w:cs="B Badr"/>
          <w:color w:val="000000"/>
        </w:rPr>
        <w:sym w:font="HQPB2" w:char="F072"/>
      </w:r>
      <w:r w:rsidR="00F8315C" w:rsidRPr="00634BF6">
        <w:rPr>
          <w:rFonts w:cs="B Badr"/>
          <w:color w:val="000000"/>
        </w:rPr>
        <w:sym w:font="HQPB4" w:char="F0E9"/>
      </w:r>
      <w:r w:rsidR="00F8315C" w:rsidRPr="00634BF6">
        <w:rPr>
          <w:rFonts w:cs="B Badr"/>
          <w:color w:val="000000"/>
        </w:rPr>
        <w:sym w:font="HQPB1" w:char="F027"/>
      </w:r>
      <w:r w:rsidR="00F8315C" w:rsidRPr="00634BF6">
        <w:rPr>
          <w:rFonts w:cs="B Badr"/>
          <w:color w:val="000000"/>
        </w:rPr>
        <w:sym w:font="HQPB5" w:char="F073"/>
      </w:r>
      <w:r w:rsidR="00F8315C" w:rsidRPr="00634BF6">
        <w:rPr>
          <w:rFonts w:cs="B Badr"/>
          <w:color w:val="000000"/>
        </w:rPr>
        <w:sym w:font="HQPB1" w:char="F0F9"/>
      </w:r>
      <w:r w:rsidR="00F8315C" w:rsidRPr="00634BF6">
        <w:rPr>
          <w:rFonts w:cs="B Badr"/>
          <w:color w:val="000000"/>
          <w:rtl/>
        </w:rPr>
        <w:t xml:space="preserve"> </w:t>
      </w:r>
      <w:r w:rsidR="00F8315C" w:rsidRPr="00634BF6">
        <w:rPr>
          <w:rFonts w:cs="B Badr"/>
          <w:color w:val="000000"/>
        </w:rPr>
        <w:sym w:font="HQPB4" w:char="F0E3"/>
      </w:r>
      <w:r w:rsidR="00F8315C" w:rsidRPr="00634BF6">
        <w:rPr>
          <w:rFonts w:cs="B Badr"/>
          <w:color w:val="000000"/>
        </w:rPr>
        <w:sym w:font="HQPB2" w:char="F04E"/>
      </w:r>
      <w:r w:rsidR="00F8315C" w:rsidRPr="00634BF6">
        <w:rPr>
          <w:rFonts w:cs="B Badr"/>
          <w:color w:val="000000"/>
        </w:rPr>
        <w:sym w:font="HQPB4" w:char="F0E8"/>
      </w:r>
      <w:r w:rsidR="00F8315C" w:rsidRPr="00634BF6">
        <w:rPr>
          <w:rFonts w:cs="B Badr"/>
          <w:color w:val="000000"/>
        </w:rPr>
        <w:sym w:font="HQPB2" w:char="F064"/>
      </w:r>
      <w:r w:rsidR="00F8315C" w:rsidRPr="00634BF6">
        <w:rPr>
          <w:rFonts w:cs="B Badr"/>
          <w:color w:val="000000"/>
          <w:rtl/>
        </w:rPr>
        <w:t xml:space="preserve"> </w:t>
      </w:r>
      <w:r w:rsidR="00F8315C" w:rsidRPr="00634BF6">
        <w:rPr>
          <w:rFonts w:cs="B Badr"/>
          <w:color w:val="000000"/>
        </w:rPr>
        <w:sym w:font="HQPB5" w:char="F074"/>
      </w:r>
      <w:r w:rsidR="00F8315C" w:rsidRPr="00634BF6">
        <w:rPr>
          <w:rFonts w:cs="B Badr"/>
          <w:color w:val="000000"/>
        </w:rPr>
        <w:sym w:font="HQPB2" w:char="F062"/>
      </w:r>
      <w:r w:rsidR="00F8315C" w:rsidRPr="00634BF6">
        <w:rPr>
          <w:rFonts w:cs="B Badr"/>
          <w:color w:val="000000"/>
        </w:rPr>
        <w:sym w:font="HQPB2" w:char="F071"/>
      </w:r>
      <w:r w:rsidR="00F8315C" w:rsidRPr="00634BF6">
        <w:rPr>
          <w:rFonts w:cs="B Badr"/>
          <w:color w:val="000000"/>
        </w:rPr>
        <w:sym w:font="HQPB4" w:char="F0E7"/>
      </w:r>
      <w:r w:rsidR="00F8315C" w:rsidRPr="00634BF6">
        <w:rPr>
          <w:rFonts w:cs="B Badr"/>
          <w:color w:val="000000"/>
        </w:rPr>
        <w:sym w:font="HQPB2" w:char="F048"/>
      </w:r>
      <w:r w:rsidR="00F8315C" w:rsidRPr="00634BF6">
        <w:rPr>
          <w:rFonts w:cs="B Badr"/>
          <w:color w:val="000000"/>
        </w:rPr>
        <w:sym w:font="HQPB4" w:char="F0CD"/>
      </w:r>
      <w:r w:rsidR="00F8315C" w:rsidRPr="00634BF6">
        <w:rPr>
          <w:rFonts w:cs="B Badr"/>
          <w:color w:val="000000"/>
        </w:rPr>
        <w:sym w:font="HQPB2" w:char="F03E"/>
      </w:r>
      <w:r w:rsidR="00F8315C" w:rsidRPr="00634BF6">
        <w:rPr>
          <w:rFonts w:cs="B Badr"/>
          <w:color w:val="000000"/>
        </w:rPr>
        <w:sym w:font="HQPB2" w:char="F0BB"/>
      </w:r>
      <w:r w:rsidR="00F8315C" w:rsidRPr="00634BF6">
        <w:rPr>
          <w:rFonts w:cs="B Badr"/>
          <w:color w:val="000000"/>
        </w:rPr>
        <w:sym w:font="HQPB4" w:char="F0A9"/>
      </w:r>
      <w:r w:rsidR="00F8315C" w:rsidRPr="00634BF6">
        <w:rPr>
          <w:rFonts w:cs="B Badr"/>
          <w:color w:val="000000"/>
        </w:rPr>
        <w:sym w:font="HQPB1" w:char="F0E0"/>
      </w:r>
      <w:r w:rsidR="00F8315C" w:rsidRPr="00634BF6">
        <w:rPr>
          <w:rFonts w:cs="B Badr"/>
          <w:color w:val="000000"/>
        </w:rPr>
        <w:sym w:font="HQPB2" w:char="F039"/>
      </w:r>
      <w:r w:rsidR="00F8315C" w:rsidRPr="00634BF6">
        <w:rPr>
          <w:rFonts w:cs="B Badr"/>
          <w:color w:val="000000"/>
        </w:rPr>
        <w:sym w:font="HQPB5" w:char="F024"/>
      </w:r>
      <w:r w:rsidR="00F8315C" w:rsidRPr="00634BF6">
        <w:rPr>
          <w:rFonts w:cs="B Badr"/>
          <w:color w:val="000000"/>
        </w:rPr>
        <w:sym w:font="HQPB1" w:char="F023"/>
      </w:r>
      <w:r w:rsidRPr="00634BF6">
        <w:rPr>
          <w:rFonts w:cs="B Lotus" w:hint="cs"/>
          <w:rtl/>
          <w:lang w:bidi="fa-IR"/>
        </w:rPr>
        <w:t xml:space="preserve"> </w:t>
      </w:r>
      <w:r w:rsidRPr="00634BF6">
        <w:rPr>
          <w:rFonts w:cs="B Lotus" w:hint="cs"/>
          <w:lang w:bidi="fa-IR"/>
        </w:rPr>
        <w:sym w:font="AGA Arabesque" w:char="F028"/>
      </w:r>
      <w:r w:rsidRPr="00634BF6">
        <w:rPr>
          <w:rFonts w:cs="B Lotus" w:hint="cs"/>
          <w:rtl/>
          <w:lang w:bidi="fa-IR"/>
        </w:rPr>
        <w:tab/>
      </w:r>
      <w:r w:rsidR="00634BF6" w:rsidRPr="00634BF6">
        <w:rPr>
          <w:rFonts w:cs="B Lotus" w:hint="cs"/>
          <w:rtl/>
          <w:lang w:bidi="fa-IR"/>
        </w:rPr>
        <w:t>[</w:t>
      </w:r>
      <w:r w:rsidR="00227219" w:rsidRPr="00634BF6">
        <w:rPr>
          <w:rFonts w:cs="B Lotus" w:hint="cs"/>
          <w:rtl/>
          <w:lang w:bidi="fa-IR"/>
        </w:rPr>
        <w:t>حجرات</w:t>
      </w:r>
      <w:r w:rsidRPr="00634BF6">
        <w:rPr>
          <w:rFonts w:cs="B Lotus" w:hint="cs"/>
          <w:rtl/>
          <w:lang w:bidi="fa-IR"/>
        </w:rPr>
        <w:t>/</w:t>
      </w:r>
      <w:r w:rsidR="00227219" w:rsidRPr="00634BF6">
        <w:rPr>
          <w:rFonts w:cs="B Lotus" w:hint="cs"/>
          <w:rtl/>
          <w:lang w:bidi="fa-IR"/>
        </w:rPr>
        <w:t>11</w:t>
      </w:r>
      <w:r w:rsidR="00634BF6" w:rsidRPr="00634BF6">
        <w:rPr>
          <w:rFonts w:cs="B Lotus" w:hint="cs"/>
          <w:rtl/>
          <w:lang w:bidi="fa-IR"/>
        </w:rPr>
        <w:t>]</w:t>
      </w:r>
    </w:p>
    <w:p w:rsidR="00C24B9D" w:rsidRPr="00D938A1" w:rsidRDefault="00C24B9D" w:rsidP="00634BF6">
      <w:pPr>
        <w:tabs>
          <w:tab w:val="right" w:pos="7031"/>
        </w:tabs>
        <w:bidi/>
        <w:ind w:left="1134"/>
        <w:jc w:val="both"/>
        <w:rPr>
          <w:rFonts w:cs="B Lotus"/>
          <w:sz w:val="26"/>
          <w:szCs w:val="26"/>
          <w:rtl/>
          <w:lang w:bidi="fa-IR"/>
        </w:rPr>
      </w:pPr>
      <w:r>
        <w:rPr>
          <w:rFonts w:cs="B Lotus" w:hint="cs"/>
          <w:sz w:val="26"/>
          <w:szCs w:val="26"/>
          <w:rtl/>
          <w:lang w:bidi="fa-IR"/>
        </w:rPr>
        <w:t>«</w:t>
      </w:r>
      <w:r w:rsidR="00E42DE3">
        <w:rPr>
          <w:rFonts w:cs="B Lotus" w:hint="cs"/>
          <w:sz w:val="26"/>
          <w:szCs w:val="26"/>
          <w:rtl/>
          <w:lang w:bidi="fa-IR"/>
        </w:rPr>
        <w:t xml:space="preserve">اي مومنان هرگز نبايد قومي، قوم ديگر را مسخره و استهزا كنند. شايد آن قوم را كه مسخره مي‌كنيد بهترين مؤمنان باشند و نيز زنان مؤمن قومي ديگر را مسخره نكنند كه بسا آن قوم بهترينِ آن زنان باشند و هرگز عيبجويي خود مكنيد و به لقب‌هاي زشت يكديگر را مخوانيد </w:t>
      </w:r>
      <w:r w:rsidR="00634BF6" w:rsidRPr="00634BF6">
        <w:rPr>
          <w:rFonts w:cs="B Lotus"/>
          <w:sz w:val="26"/>
          <w:szCs w:val="26"/>
          <w:rtl/>
          <w:lang w:bidi="fa-IR"/>
        </w:rPr>
        <w:t>که فسق و بدکار</w:t>
      </w:r>
      <w:r w:rsidR="00634BF6" w:rsidRPr="00634BF6">
        <w:rPr>
          <w:rFonts w:cs="B Lotus" w:hint="cs"/>
          <w:sz w:val="26"/>
          <w:szCs w:val="26"/>
          <w:rtl/>
          <w:lang w:bidi="fa-IR"/>
        </w:rPr>
        <w:t>ی</w:t>
      </w:r>
      <w:r w:rsidR="00634BF6" w:rsidRPr="00634BF6">
        <w:rPr>
          <w:rFonts w:cs="B Lotus"/>
          <w:sz w:val="26"/>
          <w:szCs w:val="26"/>
          <w:rtl/>
          <w:lang w:bidi="fa-IR"/>
        </w:rPr>
        <w:t xml:space="preserve"> پس از ا</w:t>
      </w:r>
      <w:r w:rsidR="00634BF6" w:rsidRPr="00634BF6">
        <w:rPr>
          <w:rFonts w:cs="B Lotus" w:hint="cs"/>
          <w:sz w:val="26"/>
          <w:szCs w:val="26"/>
          <w:rtl/>
          <w:lang w:bidi="fa-IR"/>
        </w:rPr>
        <w:t>ی</w:t>
      </w:r>
      <w:r w:rsidR="00634BF6" w:rsidRPr="00634BF6">
        <w:rPr>
          <w:rFonts w:cs="B Lotus" w:hint="eastAsia"/>
          <w:sz w:val="26"/>
          <w:szCs w:val="26"/>
          <w:rtl/>
          <w:lang w:bidi="fa-IR"/>
        </w:rPr>
        <w:t>مان،</w:t>
      </w:r>
      <w:r w:rsidR="00634BF6" w:rsidRPr="00634BF6">
        <w:rPr>
          <w:rFonts w:cs="B Lotus"/>
          <w:sz w:val="26"/>
          <w:szCs w:val="26"/>
          <w:rtl/>
          <w:lang w:bidi="fa-IR"/>
        </w:rPr>
        <w:t xml:space="preserve"> بد نام و رسم</w:t>
      </w:r>
      <w:r w:rsidR="00634BF6" w:rsidRPr="00634BF6">
        <w:rPr>
          <w:rFonts w:cs="B Lotus" w:hint="cs"/>
          <w:sz w:val="26"/>
          <w:szCs w:val="26"/>
          <w:rtl/>
          <w:lang w:bidi="fa-IR"/>
        </w:rPr>
        <w:t>ی</w:t>
      </w:r>
      <w:r w:rsidR="00634BF6" w:rsidRPr="00634BF6">
        <w:rPr>
          <w:rFonts w:cs="B Lotus"/>
          <w:sz w:val="26"/>
          <w:szCs w:val="26"/>
          <w:rtl/>
          <w:lang w:bidi="fa-IR"/>
        </w:rPr>
        <w:t xml:space="preserve"> است. و کسان</w:t>
      </w:r>
      <w:r w:rsidR="00634BF6" w:rsidRPr="00634BF6">
        <w:rPr>
          <w:rFonts w:cs="B Lotus" w:hint="cs"/>
          <w:sz w:val="26"/>
          <w:szCs w:val="26"/>
          <w:rtl/>
          <w:lang w:bidi="fa-IR"/>
        </w:rPr>
        <w:t>ی</w:t>
      </w:r>
      <w:r w:rsidR="00634BF6" w:rsidRPr="00634BF6">
        <w:rPr>
          <w:rFonts w:cs="B Lotus"/>
          <w:sz w:val="26"/>
          <w:szCs w:val="26"/>
          <w:rtl/>
          <w:lang w:bidi="fa-IR"/>
        </w:rPr>
        <w:t xml:space="preserve"> که توبه نکنند، ستمکارند</w:t>
      </w:r>
      <w:r w:rsidR="00634BF6" w:rsidRPr="00634BF6">
        <w:rPr>
          <w:rFonts w:cs="B Lotus" w:hint="cs"/>
          <w:sz w:val="26"/>
          <w:szCs w:val="26"/>
          <w:rtl/>
          <w:lang w:bidi="fa-IR"/>
        </w:rPr>
        <w:t xml:space="preserve"> </w:t>
      </w:r>
      <w:r w:rsidRPr="00D938A1">
        <w:rPr>
          <w:rFonts w:cs="B Lotus" w:hint="cs"/>
          <w:sz w:val="26"/>
          <w:szCs w:val="26"/>
          <w:rtl/>
          <w:lang w:bidi="fa-IR"/>
        </w:rPr>
        <w:t>».</w:t>
      </w:r>
    </w:p>
    <w:p w:rsidR="00331037" w:rsidRDefault="00B92205" w:rsidP="00331037">
      <w:pPr>
        <w:bidi/>
        <w:ind w:firstLine="284"/>
        <w:jc w:val="both"/>
        <w:rPr>
          <w:rFonts w:cs="B Lotus"/>
          <w:sz w:val="28"/>
          <w:szCs w:val="28"/>
          <w:rtl/>
          <w:lang w:bidi="fa-IR"/>
        </w:rPr>
      </w:pPr>
      <w:r>
        <w:rPr>
          <w:rFonts w:cs="B Lotus" w:hint="cs"/>
          <w:sz w:val="28"/>
          <w:szCs w:val="28"/>
          <w:rtl/>
          <w:lang w:bidi="fa-IR"/>
        </w:rPr>
        <w:t>خداوند متعال مردان و زنان مؤمن را از تمسخر و استهزا و همچنين از عيب‌جويي همديگر به وسيلة طعن و بي‌اعتبارساختن شخصيت انسان [تجريح]</w:t>
      </w:r>
      <w:r w:rsidR="00AD14CE">
        <w:rPr>
          <w:rFonts w:cs="B Lotus" w:hint="cs"/>
          <w:sz w:val="28"/>
          <w:szCs w:val="28"/>
          <w:rtl/>
          <w:lang w:bidi="fa-IR"/>
        </w:rPr>
        <w:t>، نهي مي‌فرمايد. از اين نهي در مي‌يابيم كه قرآن عيب‌جويي برادران مؤمن را همچون عيب‌جويي به خود شخص اعتبار مي‌دهد. [به اين دليل كه مسلمانان همه از يك نفس واحده و از يك گوهرند] و نيز مؤمنان را از خواندن القاب زشت، باز مي‌دارد به اين سبب كه تمام اين امور [تمسخر، استهزا و القاب زشت] انسان را از مرتبة ايمان به پرتگاه فسق انتقال مي‌دهد. او از «مؤمن» به «فاسق» تبديل مي‌گردد و مي‌دانيم كه به دنبال ايمان به خدا بدترين كار،</w:t>
      </w:r>
      <w:r w:rsidR="00994B43">
        <w:rPr>
          <w:rFonts w:cs="B Lotus" w:hint="cs"/>
          <w:sz w:val="28"/>
          <w:szCs w:val="28"/>
          <w:rtl/>
          <w:lang w:bidi="fa-IR"/>
        </w:rPr>
        <w:t xml:space="preserve"> عمل فسق است.</w:t>
      </w:r>
    </w:p>
    <w:p w:rsidR="00994B43" w:rsidRDefault="00994B43" w:rsidP="00994B43">
      <w:pPr>
        <w:bidi/>
        <w:ind w:firstLine="284"/>
        <w:jc w:val="both"/>
        <w:rPr>
          <w:rFonts w:cs="B Lotus"/>
          <w:sz w:val="28"/>
          <w:szCs w:val="28"/>
          <w:rtl/>
          <w:lang w:bidi="fa-IR"/>
        </w:rPr>
      </w:pPr>
      <w:r>
        <w:rPr>
          <w:rFonts w:cs="B Lotus" w:hint="cs"/>
          <w:sz w:val="28"/>
          <w:szCs w:val="28"/>
          <w:rtl/>
          <w:lang w:bidi="fa-IR"/>
        </w:rPr>
        <w:t>سپس خداوند متعال مي‌فرمايد:</w:t>
      </w:r>
    </w:p>
    <w:p w:rsidR="00634BF6" w:rsidRDefault="00C31159" w:rsidP="00634BF6">
      <w:pPr>
        <w:tabs>
          <w:tab w:val="right" w:pos="7485"/>
        </w:tabs>
        <w:bidi/>
        <w:ind w:left="1134"/>
        <w:jc w:val="both"/>
        <w:rPr>
          <w:rFonts w:cs="B Lotus"/>
          <w:sz w:val="26"/>
          <w:szCs w:val="26"/>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634BF6" w:rsidRPr="00634BF6">
        <w:rPr>
          <w:rFonts w:cs="B Badr"/>
          <w:color w:val="000000"/>
          <w:rtl/>
        </w:rPr>
        <w:t xml:space="preserve"> </w:t>
      </w:r>
      <w:r w:rsidR="00634BF6" w:rsidRPr="00634BF6">
        <w:rPr>
          <w:rFonts w:cs="B Badr"/>
          <w:color w:val="000000"/>
        </w:rPr>
        <w:sym w:font="HQPB2" w:char="F060"/>
      </w:r>
      <w:r w:rsidR="00634BF6" w:rsidRPr="00634BF6">
        <w:rPr>
          <w:rFonts w:cs="B Badr"/>
          <w:color w:val="000000"/>
        </w:rPr>
        <w:sym w:font="HQPB5" w:char="F074"/>
      </w:r>
      <w:r w:rsidR="00634BF6" w:rsidRPr="00634BF6">
        <w:rPr>
          <w:rFonts w:cs="B Badr"/>
          <w:color w:val="000000"/>
        </w:rPr>
        <w:sym w:font="HQPB2" w:char="F042"/>
      </w:r>
      <w:r w:rsidR="00634BF6" w:rsidRPr="00634BF6">
        <w:rPr>
          <w:rFonts w:cs="B Badr"/>
          <w:color w:val="000000"/>
        </w:rPr>
        <w:sym w:font="HQPB5" w:char="F075"/>
      </w:r>
      <w:r w:rsidR="00634BF6" w:rsidRPr="00634BF6">
        <w:rPr>
          <w:rFonts w:cs="B Badr"/>
          <w:color w:val="000000"/>
        </w:rPr>
        <w:sym w:font="HQPB2" w:char="F072"/>
      </w:r>
      <w:r w:rsidR="00634BF6" w:rsidRPr="00634BF6">
        <w:rPr>
          <w:rFonts w:cs="B Badr"/>
          <w:color w:val="000000"/>
          <w:rtl/>
        </w:rPr>
        <w:t xml:space="preserve"> </w:t>
      </w:r>
      <w:r w:rsidR="00634BF6" w:rsidRPr="00634BF6">
        <w:rPr>
          <w:rFonts w:cs="B Badr"/>
          <w:color w:val="000000"/>
        </w:rPr>
        <w:sym w:font="HQPB4" w:char="F0F6"/>
      </w:r>
      <w:r w:rsidR="00634BF6" w:rsidRPr="00634BF6">
        <w:rPr>
          <w:rFonts w:cs="B Badr"/>
          <w:color w:val="000000"/>
        </w:rPr>
        <w:sym w:font="HQPB2" w:char="F04E"/>
      </w:r>
      <w:r w:rsidR="00634BF6" w:rsidRPr="00634BF6">
        <w:rPr>
          <w:rFonts w:cs="B Badr"/>
          <w:color w:val="000000"/>
        </w:rPr>
        <w:sym w:font="HQPB4" w:char="F0A9"/>
      </w:r>
      <w:r w:rsidR="00634BF6" w:rsidRPr="00634BF6">
        <w:rPr>
          <w:rFonts w:cs="B Badr"/>
          <w:color w:val="000000"/>
        </w:rPr>
        <w:sym w:font="HQPB2" w:char="F039"/>
      </w:r>
      <w:r w:rsidR="00634BF6" w:rsidRPr="00634BF6">
        <w:rPr>
          <w:rFonts w:cs="B Badr"/>
          <w:color w:val="000000"/>
          <w:rtl/>
        </w:rPr>
        <w:t xml:space="preserve"> </w:t>
      </w:r>
      <w:r w:rsidR="00634BF6" w:rsidRPr="00634BF6">
        <w:rPr>
          <w:rFonts w:cs="B Badr"/>
          <w:color w:val="000000"/>
        </w:rPr>
        <w:sym w:font="HQPB4" w:char="F0F3"/>
      </w:r>
      <w:r w:rsidR="00634BF6" w:rsidRPr="00634BF6">
        <w:rPr>
          <w:rFonts w:cs="B Badr"/>
          <w:color w:val="000000"/>
        </w:rPr>
        <w:sym w:font="HQPB1" w:char="F03D"/>
      </w:r>
      <w:r w:rsidR="00634BF6" w:rsidRPr="00634BF6">
        <w:rPr>
          <w:rFonts w:cs="B Badr"/>
          <w:color w:val="000000"/>
        </w:rPr>
        <w:sym w:font="HQPB4" w:char="F0E7"/>
      </w:r>
      <w:r w:rsidR="00634BF6" w:rsidRPr="00634BF6">
        <w:rPr>
          <w:rFonts w:cs="B Badr"/>
          <w:color w:val="000000"/>
        </w:rPr>
        <w:sym w:font="HQPB1" w:char="F047"/>
      </w:r>
      <w:r w:rsidR="00634BF6" w:rsidRPr="00634BF6">
        <w:rPr>
          <w:rFonts w:cs="B Badr"/>
          <w:color w:val="000000"/>
        </w:rPr>
        <w:sym w:font="HQPB5" w:char="F074"/>
      </w:r>
      <w:r w:rsidR="00634BF6" w:rsidRPr="00634BF6">
        <w:rPr>
          <w:rFonts w:cs="B Badr"/>
          <w:color w:val="000000"/>
        </w:rPr>
        <w:sym w:font="HQPB2" w:char="F083"/>
      </w:r>
      <w:r w:rsidR="00634BF6" w:rsidRPr="00634BF6">
        <w:rPr>
          <w:rFonts w:cs="B Badr"/>
          <w:color w:val="000000"/>
          <w:rtl/>
        </w:rPr>
        <w:t xml:space="preserve"> </w:t>
      </w:r>
      <w:r w:rsidR="00634BF6" w:rsidRPr="00634BF6">
        <w:rPr>
          <w:rFonts w:cs="B Badr"/>
          <w:color w:val="000000"/>
        </w:rPr>
        <w:sym w:font="HQPB5" w:char="F079"/>
      </w:r>
      <w:r w:rsidR="00634BF6" w:rsidRPr="00634BF6">
        <w:rPr>
          <w:rFonts w:cs="B Badr"/>
          <w:color w:val="000000"/>
        </w:rPr>
        <w:sym w:font="HQPB2" w:char="F037"/>
      </w:r>
      <w:r w:rsidR="00634BF6" w:rsidRPr="00634BF6">
        <w:rPr>
          <w:rFonts w:cs="B Badr"/>
          <w:color w:val="000000"/>
        </w:rPr>
        <w:sym w:font="HQPB4" w:char="F0CD"/>
      </w:r>
      <w:r w:rsidR="00634BF6" w:rsidRPr="00634BF6">
        <w:rPr>
          <w:rFonts w:cs="B Badr"/>
          <w:color w:val="000000"/>
        </w:rPr>
        <w:sym w:font="HQPB2" w:char="F0B4"/>
      </w:r>
      <w:r w:rsidR="00634BF6" w:rsidRPr="00634BF6">
        <w:rPr>
          <w:rFonts w:cs="B Badr"/>
          <w:color w:val="000000"/>
        </w:rPr>
        <w:sym w:font="HQPB5" w:char="F0AF"/>
      </w:r>
      <w:r w:rsidR="00634BF6" w:rsidRPr="00634BF6">
        <w:rPr>
          <w:rFonts w:cs="B Badr"/>
          <w:color w:val="000000"/>
        </w:rPr>
        <w:sym w:font="HQPB2" w:char="F0BB"/>
      </w:r>
      <w:r w:rsidR="00634BF6" w:rsidRPr="00634BF6">
        <w:rPr>
          <w:rFonts w:cs="B Badr"/>
          <w:color w:val="000000"/>
        </w:rPr>
        <w:sym w:font="HQPB5" w:char="F073"/>
      </w:r>
      <w:r w:rsidR="00634BF6" w:rsidRPr="00634BF6">
        <w:rPr>
          <w:rFonts w:cs="B Badr"/>
          <w:color w:val="000000"/>
        </w:rPr>
        <w:sym w:font="HQPB2" w:char="F039"/>
      </w:r>
      <w:r w:rsidR="00634BF6" w:rsidRPr="00634BF6">
        <w:rPr>
          <w:rFonts w:cs="B Badr"/>
          <w:color w:val="000000"/>
        </w:rPr>
        <w:sym w:font="HQPB5" w:char="F027"/>
      </w:r>
      <w:r w:rsidR="00634BF6" w:rsidRPr="00634BF6">
        <w:rPr>
          <w:rFonts w:cs="B Badr"/>
          <w:color w:val="000000"/>
        </w:rPr>
        <w:sym w:font="HQPB2" w:char="F072"/>
      </w:r>
      <w:r w:rsidR="00634BF6" w:rsidRPr="00634BF6">
        <w:rPr>
          <w:rFonts w:cs="B Badr"/>
          <w:color w:val="000000"/>
        </w:rPr>
        <w:sym w:font="HQPB4" w:char="F0E9"/>
      </w:r>
      <w:r w:rsidR="00634BF6" w:rsidRPr="00634BF6">
        <w:rPr>
          <w:rFonts w:cs="B Badr"/>
          <w:color w:val="000000"/>
        </w:rPr>
        <w:sym w:font="HQPB1" w:char="F027"/>
      </w:r>
      <w:r w:rsidR="00634BF6" w:rsidRPr="00634BF6">
        <w:rPr>
          <w:rFonts w:cs="B Badr"/>
          <w:color w:val="000000"/>
        </w:rPr>
        <w:sym w:font="HQPB5" w:char="F073"/>
      </w:r>
      <w:r w:rsidR="00634BF6" w:rsidRPr="00634BF6">
        <w:rPr>
          <w:rFonts w:cs="B Badr"/>
          <w:color w:val="000000"/>
        </w:rPr>
        <w:sym w:font="HQPB1" w:char="F0F9"/>
      </w:r>
      <w:r w:rsidR="00634BF6" w:rsidRPr="00634BF6">
        <w:rPr>
          <w:rFonts w:cs="B Badr"/>
          <w:color w:val="000000"/>
          <w:rtl/>
        </w:rPr>
        <w:t xml:space="preserve"> </w:t>
      </w:r>
      <w:r w:rsidR="00634BF6" w:rsidRPr="00634BF6">
        <w:rPr>
          <w:rFonts w:cs="B Badr"/>
          <w:color w:val="000000"/>
        </w:rPr>
        <w:sym w:font="HQPB4" w:char="F0E3"/>
      </w:r>
      <w:r w:rsidR="00634BF6" w:rsidRPr="00634BF6">
        <w:rPr>
          <w:rFonts w:cs="B Badr"/>
          <w:color w:val="000000"/>
        </w:rPr>
        <w:sym w:font="HQPB2" w:char="F04E"/>
      </w:r>
      <w:r w:rsidR="00634BF6" w:rsidRPr="00634BF6">
        <w:rPr>
          <w:rFonts w:cs="B Badr"/>
          <w:color w:val="000000"/>
        </w:rPr>
        <w:sym w:font="HQPB4" w:char="F0E8"/>
      </w:r>
      <w:r w:rsidR="00634BF6" w:rsidRPr="00634BF6">
        <w:rPr>
          <w:rFonts w:cs="B Badr"/>
          <w:color w:val="000000"/>
        </w:rPr>
        <w:sym w:font="HQPB2" w:char="F064"/>
      </w:r>
      <w:r w:rsidR="00634BF6" w:rsidRPr="00634BF6">
        <w:rPr>
          <w:rFonts w:cs="B Badr"/>
          <w:color w:val="000000"/>
          <w:rtl/>
        </w:rPr>
        <w:t xml:space="preserve"> </w:t>
      </w:r>
      <w:r w:rsidR="00634BF6" w:rsidRPr="00634BF6">
        <w:rPr>
          <w:rFonts w:cs="B Badr"/>
          <w:color w:val="000000"/>
        </w:rPr>
        <w:sym w:font="HQPB5" w:char="F074"/>
      </w:r>
      <w:r w:rsidR="00634BF6" w:rsidRPr="00634BF6">
        <w:rPr>
          <w:rFonts w:cs="B Badr"/>
          <w:color w:val="000000"/>
        </w:rPr>
        <w:sym w:font="HQPB2" w:char="F062"/>
      </w:r>
      <w:r w:rsidR="00634BF6" w:rsidRPr="00634BF6">
        <w:rPr>
          <w:rFonts w:cs="B Badr"/>
          <w:color w:val="000000"/>
        </w:rPr>
        <w:sym w:font="HQPB2" w:char="F071"/>
      </w:r>
      <w:r w:rsidR="00634BF6" w:rsidRPr="00634BF6">
        <w:rPr>
          <w:rFonts w:cs="B Badr"/>
          <w:color w:val="000000"/>
        </w:rPr>
        <w:sym w:font="HQPB4" w:char="F0E7"/>
      </w:r>
      <w:r w:rsidR="00634BF6" w:rsidRPr="00634BF6">
        <w:rPr>
          <w:rFonts w:cs="B Badr"/>
          <w:color w:val="000000"/>
        </w:rPr>
        <w:sym w:font="HQPB2" w:char="F048"/>
      </w:r>
      <w:r w:rsidR="00634BF6" w:rsidRPr="00634BF6">
        <w:rPr>
          <w:rFonts w:cs="B Badr"/>
          <w:color w:val="000000"/>
        </w:rPr>
        <w:sym w:font="HQPB4" w:char="F0CD"/>
      </w:r>
      <w:r w:rsidR="00634BF6" w:rsidRPr="00634BF6">
        <w:rPr>
          <w:rFonts w:cs="B Badr"/>
          <w:color w:val="000000"/>
        </w:rPr>
        <w:sym w:font="HQPB2" w:char="F03E"/>
      </w:r>
      <w:r w:rsidR="00634BF6" w:rsidRPr="00634BF6">
        <w:rPr>
          <w:rFonts w:cs="B Badr"/>
          <w:color w:val="000000"/>
        </w:rPr>
        <w:sym w:font="HQPB2" w:char="F0BB"/>
      </w:r>
      <w:r w:rsidR="00634BF6" w:rsidRPr="00634BF6">
        <w:rPr>
          <w:rFonts w:cs="B Badr"/>
          <w:color w:val="000000"/>
        </w:rPr>
        <w:sym w:font="HQPB4" w:char="F0A9"/>
      </w:r>
      <w:r w:rsidR="00634BF6" w:rsidRPr="00634BF6">
        <w:rPr>
          <w:rFonts w:cs="B Badr"/>
          <w:color w:val="000000"/>
        </w:rPr>
        <w:sym w:font="HQPB1" w:char="F0E0"/>
      </w:r>
      <w:r w:rsidR="00634BF6" w:rsidRPr="00634BF6">
        <w:rPr>
          <w:rFonts w:cs="B Badr"/>
          <w:color w:val="000000"/>
        </w:rPr>
        <w:sym w:font="HQPB2" w:char="F039"/>
      </w:r>
      <w:r w:rsidR="00634BF6" w:rsidRPr="00634BF6">
        <w:rPr>
          <w:rFonts w:cs="B Badr"/>
          <w:color w:val="000000"/>
        </w:rPr>
        <w:sym w:font="HQPB5" w:char="F024"/>
      </w:r>
      <w:r w:rsidR="00634BF6" w:rsidRPr="00634BF6">
        <w:rPr>
          <w:rFonts w:cs="B Badr"/>
          <w:color w:val="000000"/>
        </w:rPr>
        <w:sym w:font="HQPB1" w:char="F023"/>
      </w:r>
      <w:r w:rsidR="00634BF6" w:rsidRPr="00634BF6">
        <w:rPr>
          <w:rFonts w:cs="B Lotus" w:hint="cs"/>
          <w:rtl/>
          <w:lang w:bidi="fa-IR"/>
        </w:rPr>
        <w:t xml:space="preserve"> </w:t>
      </w:r>
      <w:r w:rsidR="00634BF6" w:rsidRPr="00634BF6">
        <w:rPr>
          <w:rFonts w:cs="B Lotus" w:hint="cs"/>
          <w:lang w:bidi="fa-IR"/>
        </w:rPr>
        <w:sym w:font="AGA Arabesque" w:char="F028"/>
      </w:r>
      <w:r w:rsidR="00634BF6">
        <w:rPr>
          <w:rFonts w:cs="B Lotus" w:hint="cs"/>
          <w:sz w:val="26"/>
          <w:szCs w:val="26"/>
          <w:rtl/>
          <w:lang w:bidi="fa-IR"/>
        </w:rPr>
        <w:t xml:space="preserve"> </w:t>
      </w:r>
      <w:r w:rsidR="00634BF6">
        <w:rPr>
          <w:rFonts w:cs="B Lotus" w:hint="cs"/>
          <w:sz w:val="26"/>
          <w:szCs w:val="26"/>
          <w:rtl/>
          <w:lang w:bidi="fa-IR"/>
        </w:rPr>
        <w:tab/>
        <w:t xml:space="preserve"> </w:t>
      </w:r>
      <w:r w:rsidR="00634BF6" w:rsidRPr="00634BF6">
        <w:rPr>
          <w:rFonts w:cs="B Lotus" w:hint="cs"/>
          <w:rtl/>
          <w:lang w:bidi="fa-IR"/>
        </w:rPr>
        <w:t>[حجرات/11]</w:t>
      </w:r>
    </w:p>
    <w:p w:rsidR="00C31159" w:rsidRPr="00D938A1" w:rsidRDefault="00634BF6" w:rsidP="00634BF6">
      <w:pPr>
        <w:tabs>
          <w:tab w:val="right" w:pos="7031"/>
        </w:tabs>
        <w:bidi/>
        <w:ind w:left="1134"/>
        <w:jc w:val="both"/>
        <w:rPr>
          <w:rFonts w:cs="B Lotus"/>
          <w:sz w:val="26"/>
          <w:szCs w:val="26"/>
          <w:rtl/>
          <w:lang w:bidi="fa-IR"/>
        </w:rPr>
      </w:pPr>
      <w:r>
        <w:rPr>
          <w:rFonts w:cs="B Lotus" w:hint="cs"/>
          <w:sz w:val="26"/>
          <w:szCs w:val="26"/>
          <w:rtl/>
          <w:lang w:bidi="fa-IR"/>
        </w:rPr>
        <w:t xml:space="preserve">   </w:t>
      </w:r>
      <w:r w:rsidR="00C31159">
        <w:rPr>
          <w:rFonts w:cs="B Lotus" w:hint="cs"/>
          <w:sz w:val="26"/>
          <w:szCs w:val="26"/>
          <w:rtl/>
          <w:lang w:bidi="fa-IR"/>
        </w:rPr>
        <w:t>«</w:t>
      </w:r>
      <w:r w:rsidRPr="00634BF6">
        <w:rPr>
          <w:rFonts w:cs="B Lotus"/>
          <w:sz w:val="26"/>
          <w:szCs w:val="26"/>
          <w:rtl/>
          <w:lang w:bidi="fa-IR"/>
        </w:rPr>
        <w:t xml:space="preserve"> و کسان</w:t>
      </w:r>
      <w:r w:rsidRPr="00634BF6">
        <w:rPr>
          <w:rFonts w:cs="B Lotus" w:hint="cs"/>
          <w:sz w:val="26"/>
          <w:szCs w:val="26"/>
          <w:rtl/>
          <w:lang w:bidi="fa-IR"/>
        </w:rPr>
        <w:t>ی</w:t>
      </w:r>
      <w:r w:rsidRPr="00634BF6">
        <w:rPr>
          <w:rFonts w:cs="B Lotus"/>
          <w:sz w:val="26"/>
          <w:szCs w:val="26"/>
          <w:rtl/>
          <w:lang w:bidi="fa-IR"/>
        </w:rPr>
        <w:t xml:space="preserve"> که توبه نکنند، ستمکارند</w:t>
      </w:r>
      <w:r w:rsidRPr="00634BF6">
        <w:rPr>
          <w:rFonts w:cs="B Lotus" w:hint="cs"/>
          <w:sz w:val="26"/>
          <w:szCs w:val="26"/>
          <w:rtl/>
          <w:lang w:bidi="fa-IR"/>
        </w:rPr>
        <w:t xml:space="preserve"> </w:t>
      </w:r>
      <w:r w:rsidR="00C31159" w:rsidRPr="00D938A1">
        <w:rPr>
          <w:rFonts w:cs="B Lotus" w:hint="cs"/>
          <w:sz w:val="26"/>
          <w:szCs w:val="26"/>
          <w:rtl/>
          <w:lang w:bidi="fa-IR"/>
        </w:rPr>
        <w:t>».</w:t>
      </w:r>
    </w:p>
    <w:p w:rsidR="00994B43" w:rsidRDefault="00BE67B8" w:rsidP="00994B43">
      <w:pPr>
        <w:bidi/>
        <w:ind w:firstLine="284"/>
        <w:jc w:val="both"/>
        <w:rPr>
          <w:rFonts w:cs="B Lotus"/>
          <w:sz w:val="28"/>
          <w:szCs w:val="28"/>
          <w:rtl/>
          <w:lang w:bidi="fa-IR"/>
        </w:rPr>
      </w:pPr>
      <w:r>
        <w:rPr>
          <w:rFonts w:cs="B Lotus" w:hint="cs"/>
          <w:sz w:val="28"/>
          <w:szCs w:val="28"/>
          <w:rtl/>
          <w:lang w:bidi="fa-IR"/>
        </w:rPr>
        <w:t>و اين دليلي بر وجوب توبه است كه اگر كسي از آن خودداري كند به گروه ظالمان در خواهد آمد و خداوند ظالمان را رستگار نمي‌كند.</w:t>
      </w:r>
    </w:p>
    <w:p w:rsidR="005A5051" w:rsidRPr="00634BF6" w:rsidRDefault="005A5051" w:rsidP="00634BF6">
      <w:pPr>
        <w:tabs>
          <w:tab w:val="right" w:pos="7485"/>
        </w:tabs>
        <w:bidi/>
        <w:ind w:left="1134"/>
        <w:jc w:val="both"/>
        <w:rPr>
          <w:rFonts w:cs="B Lotus"/>
          <w:rtl/>
          <w:lang w:bidi="fa-IR"/>
        </w:rPr>
      </w:pPr>
      <w:r w:rsidRPr="00634BF6">
        <w:rPr>
          <w:rFonts w:cs="B Lotus" w:hint="cs"/>
          <w:lang w:bidi="fa-IR"/>
        </w:rPr>
        <w:sym w:font="AGA Arabesque" w:char="F029"/>
      </w:r>
      <w:r w:rsidRPr="00634BF6">
        <w:rPr>
          <w:rFonts w:cs="B Lotus" w:hint="cs"/>
          <w:rtl/>
          <w:lang w:bidi="fa-IR"/>
        </w:rPr>
        <w:t xml:space="preserve"> </w:t>
      </w:r>
      <w:r w:rsidR="009366DE" w:rsidRPr="00634BF6">
        <w:rPr>
          <w:rFonts w:cs="B Badr"/>
          <w:color w:val="000000"/>
        </w:rPr>
        <w:sym w:font="HQPB2" w:char="F0BC"/>
      </w:r>
      <w:r w:rsidR="009366DE" w:rsidRPr="00634BF6">
        <w:rPr>
          <w:rFonts w:cs="B Badr"/>
          <w:color w:val="000000"/>
        </w:rPr>
        <w:sym w:font="HQPB4" w:char="F0E7"/>
      </w:r>
      <w:r w:rsidR="009366DE" w:rsidRPr="00634BF6">
        <w:rPr>
          <w:rFonts w:cs="B Badr"/>
          <w:color w:val="000000"/>
        </w:rPr>
        <w:sym w:font="HQPB2" w:char="F06D"/>
      </w:r>
      <w:r w:rsidR="009366DE" w:rsidRPr="00634BF6">
        <w:rPr>
          <w:rFonts w:cs="B Badr"/>
          <w:color w:val="000000"/>
        </w:rPr>
        <w:sym w:font="HQPB4" w:char="F0AF"/>
      </w:r>
      <w:r w:rsidR="009366DE" w:rsidRPr="00634BF6">
        <w:rPr>
          <w:rFonts w:cs="B Badr"/>
          <w:color w:val="000000"/>
        </w:rPr>
        <w:sym w:font="HQPB2" w:char="F052"/>
      </w:r>
      <w:r w:rsidR="009366DE" w:rsidRPr="00634BF6">
        <w:rPr>
          <w:rFonts w:cs="B Badr"/>
          <w:color w:val="000000"/>
        </w:rPr>
        <w:sym w:font="HQPB4" w:char="F0CE"/>
      </w:r>
      <w:r w:rsidR="009366DE" w:rsidRPr="00634BF6">
        <w:rPr>
          <w:rFonts w:cs="B Badr"/>
          <w:color w:val="000000"/>
        </w:rPr>
        <w:sym w:font="HQPB1" w:char="F029"/>
      </w:r>
      <w:r w:rsidR="009366DE" w:rsidRPr="00634BF6">
        <w:rPr>
          <w:rFonts w:cs="B Badr"/>
          <w:color w:val="000000"/>
          <w:rtl/>
        </w:rPr>
        <w:t xml:space="preserve"> </w:t>
      </w:r>
      <w:r w:rsidR="009366DE" w:rsidRPr="00634BF6">
        <w:rPr>
          <w:rFonts w:cs="B Badr"/>
          <w:color w:val="000000"/>
        </w:rPr>
        <w:sym w:font="HQPB5" w:char="F09F"/>
      </w:r>
      <w:r w:rsidR="009366DE" w:rsidRPr="00634BF6">
        <w:rPr>
          <w:rFonts w:cs="B Badr"/>
          <w:color w:val="000000"/>
        </w:rPr>
        <w:sym w:font="HQPB2" w:char="F077"/>
      </w:r>
      <w:r w:rsidR="009366DE" w:rsidRPr="00634BF6">
        <w:rPr>
          <w:rFonts w:cs="B Badr"/>
          <w:color w:val="000000"/>
          <w:rtl/>
        </w:rPr>
        <w:t xml:space="preserve"> </w:t>
      </w:r>
      <w:r w:rsidR="009366DE" w:rsidRPr="00634BF6">
        <w:rPr>
          <w:rFonts w:cs="B Badr"/>
          <w:color w:val="000000"/>
        </w:rPr>
        <w:sym w:font="HQPB4" w:char="F0DF"/>
      </w:r>
      <w:r w:rsidR="009366DE" w:rsidRPr="00634BF6">
        <w:rPr>
          <w:rFonts w:cs="B Badr"/>
          <w:color w:val="000000"/>
        </w:rPr>
        <w:sym w:font="HQPB1" w:char="F078"/>
      </w:r>
      <w:r w:rsidR="009366DE" w:rsidRPr="00634BF6">
        <w:rPr>
          <w:rFonts w:cs="B Badr"/>
          <w:color w:val="000000"/>
        </w:rPr>
        <w:sym w:font="HQPB4" w:char="F0CE"/>
      </w:r>
      <w:r w:rsidR="009366DE" w:rsidRPr="00634BF6">
        <w:rPr>
          <w:rFonts w:cs="B Badr"/>
          <w:color w:val="000000"/>
        </w:rPr>
        <w:sym w:font="HQPB2" w:char="F03D"/>
      </w:r>
      <w:r w:rsidR="009366DE" w:rsidRPr="00634BF6">
        <w:rPr>
          <w:rFonts w:cs="B Badr"/>
          <w:color w:val="000000"/>
        </w:rPr>
        <w:sym w:font="HQPB4" w:char="F0F8"/>
      </w:r>
      <w:r w:rsidR="009366DE" w:rsidRPr="00634BF6">
        <w:rPr>
          <w:rFonts w:cs="B Badr"/>
          <w:color w:val="000000"/>
        </w:rPr>
        <w:sym w:font="HQPB1" w:char="F0FF"/>
      </w:r>
      <w:r w:rsidR="009366DE" w:rsidRPr="00634BF6">
        <w:rPr>
          <w:rFonts w:cs="B Badr"/>
          <w:color w:val="000000"/>
        </w:rPr>
        <w:sym w:font="HQPB4" w:char="F0E3"/>
      </w:r>
      <w:r w:rsidR="009366DE" w:rsidRPr="00634BF6">
        <w:rPr>
          <w:rFonts w:cs="B Badr"/>
          <w:color w:val="000000"/>
        </w:rPr>
        <w:sym w:font="HQPB2" w:char="F083"/>
      </w:r>
      <w:r w:rsidR="009366DE" w:rsidRPr="00634BF6">
        <w:rPr>
          <w:rFonts w:cs="B Badr"/>
          <w:color w:val="000000"/>
          <w:rtl/>
        </w:rPr>
        <w:t xml:space="preserve"> </w:t>
      </w:r>
      <w:r w:rsidR="009366DE" w:rsidRPr="00634BF6">
        <w:rPr>
          <w:rFonts w:cs="B Badr"/>
          <w:color w:val="000000"/>
        </w:rPr>
        <w:sym w:font="HQPB5" w:char="F09A"/>
      </w:r>
      <w:r w:rsidR="009366DE" w:rsidRPr="00634BF6">
        <w:rPr>
          <w:rFonts w:cs="B Badr"/>
          <w:color w:val="000000"/>
        </w:rPr>
        <w:sym w:font="HQPB2" w:char="F063"/>
      </w:r>
      <w:r w:rsidR="009366DE" w:rsidRPr="00634BF6">
        <w:rPr>
          <w:rFonts w:cs="B Badr"/>
          <w:color w:val="000000"/>
        </w:rPr>
        <w:sym w:font="HQPB2" w:char="F071"/>
      </w:r>
      <w:r w:rsidR="009366DE" w:rsidRPr="00634BF6">
        <w:rPr>
          <w:rFonts w:cs="B Badr"/>
          <w:color w:val="000000"/>
        </w:rPr>
        <w:sym w:font="HQPB4" w:char="F0DF"/>
      </w:r>
      <w:r w:rsidR="009366DE" w:rsidRPr="00634BF6">
        <w:rPr>
          <w:rFonts w:cs="B Badr"/>
          <w:color w:val="000000"/>
        </w:rPr>
        <w:sym w:font="HQPB2" w:char="F04A"/>
      </w:r>
      <w:r w:rsidR="009366DE" w:rsidRPr="00634BF6">
        <w:rPr>
          <w:rFonts w:cs="B Badr"/>
          <w:color w:val="000000"/>
        </w:rPr>
        <w:sym w:font="HQPB4" w:char="F0CE"/>
      </w:r>
      <w:r w:rsidR="009366DE" w:rsidRPr="00634BF6">
        <w:rPr>
          <w:rFonts w:cs="B Badr"/>
          <w:color w:val="000000"/>
        </w:rPr>
        <w:sym w:font="HQPB2" w:char="F03D"/>
      </w:r>
      <w:r w:rsidR="009366DE" w:rsidRPr="00634BF6">
        <w:rPr>
          <w:rFonts w:cs="B Badr"/>
          <w:color w:val="000000"/>
        </w:rPr>
        <w:sym w:font="HQPB2" w:char="F0BB"/>
      </w:r>
      <w:r w:rsidR="009366DE" w:rsidRPr="00634BF6">
        <w:rPr>
          <w:rFonts w:cs="B Badr"/>
          <w:color w:val="000000"/>
        </w:rPr>
        <w:sym w:font="HQPB4" w:char="F0A9"/>
      </w:r>
      <w:r w:rsidR="009366DE" w:rsidRPr="00634BF6">
        <w:rPr>
          <w:rFonts w:cs="B Badr"/>
          <w:color w:val="000000"/>
        </w:rPr>
        <w:sym w:font="HQPB1" w:char="F0E0"/>
      </w:r>
      <w:r w:rsidR="009366DE" w:rsidRPr="00634BF6">
        <w:rPr>
          <w:rFonts w:cs="B Badr"/>
          <w:color w:val="000000"/>
        </w:rPr>
        <w:sym w:font="HQPB2" w:char="F039"/>
      </w:r>
      <w:r w:rsidR="009366DE" w:rsidRPr="00634BF6">
        <w:rPr>
          <w:rFonts w:cs="B Badr"/>
          <w:color w:val="000000"/>
        </w:rPr>
        <w:sym w:font="HQPB5" w:char="F024"/>
      </w:r>
      <w:r w:rsidR="009366DE" w:rsidRPr="00634BF6">
        <w:rPr>
          <w:rFonts w:cs="B Badr"/>
          <w:color w:val="000000"/>
        </w:rPr>
        <w:sym w:font="HQPB1" w:char="F023"/>
      </w:r>
      <w:r w:rsidRPr="00634BF6">
        <w:rPr>
          <w:rFonts w:cs="B Lotus" w:hint="cs"/>
          <w:rtl/>
          <w:lang w:bidi="fa-IR"/>
        </w:rPr>
        <w:t xml:space="preserve"> </w:t>
      </w:r>
      <w:r w:rsidRPr="00634BF6">
        <w:rPr>
          <w:rFonts w:cs="B Lotus" w:hint="cs"/>
          <w:lang w:bidi="fa-IR"/>
        </w:rPr>
        <w:sym w:font="AGA Arabesque" w:char="F028"/>
      </w:r>
      <w:r w:rsidRPr="00634BF6">
        <w:rPr>
          <w:rFonts w:cs="B Lotus" w:hint="cs"/>
          <w:rtl/>
          <w:lang w:bidi="fa-IR"/>
        </w:rPr>
        <w:tab/>
      </w:r>
      <w:r w:rsidR="00634BF6" w:rsidRPr="00634BF6">
        <w:rPr>
          <w:rFonts w:cs="B Lotus" w:hint="cs"/>
          <w:rtl/>
          <w:lang w:bidi="fa-IR"/>
        </w:rPr>
        <w:t>[</w:t>
      </w:r>
      <w:r w:rsidR="009366DE" w:rsidRPr="00634BF6">
        <w:rPr>
          <w:rFonts w:cs="B Lotus" w:hint="cs"/>
          <w:rtl/>
          <w:lang w:bidi="fa-IR"/>
        </w:rPr>
        <w:t>يوسف</w:t>
      </w:r>
      <w:r w:rsidRPr="00634BF6">
        <w:rPr>
          <w:rFonts w:cs="B Lotus" w:hint="cs"/>
          <w:rtl/>
          <w:lang w:bidi="fa-IR"/>
        </w:rPr>
        <w:t>/</w:t>
      </w:r>
      <w:r w:rsidR="009366DE" w:rsidRPr="00634BF6">
        <w:rPr>
          <w:rFonts w:cs="B Lotus" w:hint="cs"/>
          <w:rtl/>
          <w:lang w:bidi="fa-IR"/>
        </w:rPr>
        <w:t>23</w:t>
      </w:r>
      <w:r w:rsidR="00634BF6" w:rsidRPr="00634BF6">
        <w:rPr>
          <w:rFonts w:cs="B Lotus" w:hint="cs"/>
          <w:rtl/>
          <w:lang w:bidi="fa-IR"/>
        </w:rPr>
        <w:t>]</w:t>
      </w:r>
    </w:p>
    <w:p w:rsidR="005A5051" w:rsidRPr="00D938A1" w:rsidRDefault="005A5051" w:rsidP="00841EB3">
      <w:pPr>
        <w:tabs>
          <w:tab w:val="right" w:pos="7031"/>
        </w:tabs>
        <w:bidi/>
        <w:ind w:left="1134"/>
        <w:jc w:val="both"/>
        <w:rPr>
          <w:rFonts w:cs="B Lotus"/>
          <w:sz w:val="26"/>
          <w:szCs w:val="26"/>
          <w:rtl/>
          <w:lang w:bidi="fa-IR"/>
        </w:rPr>
      </w:pPr>
      <w:r>
        <w:rPr>
          <w:rFonts w:cs="B Lotus" w:hint="cs"/>
          <w:sz w:val="26"/>
          <w:szCs w:val="26"/>
          <w:rtl/>
          <w:lang w:bidi="fa-IR"/>
        </w:rPr>
        <w:t>«</w:t>
      </w:r>
      <w:r w:rsidR="00634BF6">
        <w:rPr>
          <w:rFonts w:cs="B Lotus" w:hint="cs"/>
          <w:sz w:val="26"/>
          <w:szCs w:val="26"/>
          <w:rtl/>
          <w:lang w:bidi="fa-IR"/>
        </w:rPr>
        <w:t xml:space="preserve"> همانا </w:t>
      </w:r>
      <w:r w:rsidR="00841EB3">
        <w:rPr>
          <w:rFonts w:cs="B Lotus" w:hint="cs"/>
          <w:sz w:val="26"/>
          <w:szCs w:val="26"/>
          <w:rtl/>
          <w:lang w:bidi="fa-IR"/>
        </w:rPr>
        <w:t>ظالمان رستگار نمي‌شوند</w:t>
      </w:r>
      <w:r w:rsidRPr="00D938A1">
        <w:rPr>
          <w:rFonts w:cs="B Lotus" w:hint="cs"/>
          <w:sz w:val="26"/>
          <w:szCs w:val="26"/>
          <w:rtl/>
          <w:lang w:bidi="fa-IR"/>
        </w:rPr>
        <w:t>».</w:t>
      </w:r>
    </w:p>
    <w:p w:rsidR="00593A2F" w:rsidRPr="00634BF6" w:rsidRDefault="00593A2F" w:rsidP="00634BF6">
      <w:pPr>
        <w:tabs>
          <w:tab w:val="right" w:pos="7485"/>
        </w:tabs>
        <w:bidi/>
        <w:ind w:left="1134"/>
        <w:jc w:val="both"/>
        <w:rPr>
          <w:rFonts w:cs="B Lotus"/>
          <w:rtl/>
          <w:lang w:bidi="fa-IR"/>
        </w:rPr>
      </w:pPr>
      <w:r w:rsidRPr="00634BF6">
        <w:rPr>
          <w:rFonts w:cs="B Lotus" w:hint="cs"/>
          <w:lang w:bidi="fa-IR"/>
        </w:rPr>
        <w:lastRenderedPageBreak/>
        <w:sym w:font="AGA Arabesque" w:char="F029"/>
      </w:r>
      <w:r w:rsidRPr="00634BF6">
        <w:rPr>
          <w:rFonts w:cs="B Lotus" w:hint="cs"/>
          <w:rtl/>
          <w:lang w:bidi="fa-IR"/>
        </w:rPr>
        <w:t xml:space="preserve"> </w:t>
      </w:r>
      <w:r w:rsidR="005A0500" w:rsidRPr="00634BF6">
        <w:rPr>
          <w:rFonts w:cs="B Badr"/>
          <w:color w:val="000000"/>
        </w:rPr>
        <w:sym w:font="HQPB5" w:char="F0AA"/>
      </w:r>
      <w:r w:rsidR="005A0500" w:rsidRPr="00634BF6">
        <w:rPr>
          <w:rFonts w:cs="B Badr"/>
          <w:color w:val="000000"/>
        </w:rPr>
        <w:sym w:font="HQPB1" w:char="F021"/>
      </w:r>
      <w:r w:rsidR="005A0500" w:rsidRPr="00634BF6">
        <w:rPr>
          <w:rFonts w:cs="B Badr"/>
          <w:color w:val="000000"/>
        </w:rPr>
        <w:sym w:font="HQPB5" w:char="F024"/>
      </w:r>
      <w:r w:rsidR="005A0500" w:rsidRPr="00634BF6">
        <w:rPr>
          <w:rFonts w:cs="B Badr"/>
          <w:color w:val="000000"/>
        </w:rPr>
        <w:sym w:font="HQPB1" w:char="F023"/>
      </w:r>
      <w:r w:rsidR="005A0500" w:rsidRPr="00634BF6">
        <w:rPr>
          <w:rFonts w:cs="B Badr"/>
          <w:color w:val="000000"/>
        </w:rPr>
        <w:sym w:font="HQPB5" w:char="F075"/>
      </w:r>
      <w:r w:rsidR="005A0500" w:rsidRPr="00634BF6">
        <w:rPr>
          <w:rFonts w:cs="B Badr"/>
          <w:color w:val="000000"/>
        </w:rPr>
        <w:sym w:font="HQPB2" w:char="F072"/>
      </w:r>
      <w:r w:rsidR="005A0500" w:rsidRPr="00634BF6">
        <w:rPr>
          <w:rFonts w:cs="B Badr"/>
          <w:color w:val="000000"/>
          <w:rtl/>
        </w:rPr>
        <w:t xml:space="preserve"> </w:t>
      </w:r>
      <w:r w:rsidR="005A0500" w:rsidRPr="00634BF6">
        <w:rPr>
          <w:rFonts w:cs="B Badr"/>
          <w:color w:val="000000"/>
        </w:rPr>
        <w:sym w:font="HQPB5" w:char="F09F"/>
      </w:r>
      <w:r w:rsidR="005A0500" w:rsidRPr="00634BF6">
        <w:rPr>
          <w:rFonts w:cs="B Badr"/>
          <w:color w:val="000000"/>
        </w:rPr>
        <w:sym w:font="HQPB2" w:char="F077"/>
      </w:r>
      <w:r w:rsidR="005A0500" w:rsidRPr="00634BF6">
        <w:rPr>
          <w:rFonts w:cs="B Badr"/>
          <w:color w:val="000000"/>
          <w:rtl/>
        </w:rPr>
        <w:t xml:space="preserve"> </w:t>
      </w:r>
      <w:r w:rsidR="005A0500" w:rsidRPr="00634BF6">
        <w:rPr>
          <w:rFonts w:cs="B Badr"/>
          <w:color w:val="000000"/>
        </w:rPr>
        <w:sym w:font="HQPB4" w:char="F08F"/>
      </w:r>
      <w:r w:rsidR="005A0500" w:rsidRPr="00634BF6">
        <w:rPr>
          <w:rFonts w:cs="B Badr"/>
          <w:color w:val="000000"/>
        </w:rPr>
        <w:sym w:font="HQPB1" w:char="F03D"/>
      </w:r>
      <w:r w:rsidR="005A0500" w:rsidRPr="00634BF6">
        <w:rPr>
          <w:rFonts w:cs="B Badr"/>
          <w:color w:val="000000"/>
        </w:rPr>
        <w:sym w:font="HQPB4" w:char="F0C5"/>
      </w:r>
      <w:r w:rsidR="005A0500" w:rsidRPr="00634BF6">
        <w:rPr>
          <w:rFonts w:cs="B Badr"/>
          <w:color w:val="000000"/>
        </w:rPr>
        <w:sym w:font="HQPB1" w:char="F073"/>
      </w:r>
      <w:r w:rsidR="005A0500" w:rsidRPr="00634BF6">
        <w:rPr>
          <w:rFonts w:cs="B Badr"/>
          <w:color w:val="000000"/>
        </w:rPr>
        <w:sym w:font="HQPB4" w:char="F0E3"/>
      </w:r>
      <w:r w:rsidR="005A0500" w:rsidRPr="00634BF6">
        <w:rPr>
          <w:rFonts w:cs="B Badr"/>
          <w:color w:val="000000"/>
        </w:rPr>
        <w:sym w:font="HQPB2" w:char="F083"/>
      </w:r>
      <w:r w:rsidR="005A0500" w:rsidRPr="00634BF6">
        <w:rPr>
          <w:rFonts w:cs="B Badr"/>
          <w:color w:val="000000"/>
          <w:rtl/>
        </w:rPr>
        <w:t xml:space="preserve"> </w:t>
      </w:r>
      <w:r w:rsidR="005A0500" w:rsidRPr="00634BF6">
        <w:rPr>
          <w:rFonts w:cs="B Badr"/>
          <w:color w:val="000000"/>
        </w:rPr>
        <w:sym w:font="HQPB5" w:char="F074"/>
      </w:r>
      <w:r w:rsidR="005A0500" w:rsidRPr="00634BF6">
        <w:rPr>
          <w:rFonts w:cs="B Badr"/>
          <w:color w:val="000000"/>
        </w:rPr>
        <w:sym w:font="HQPB2" w:char="F0FB"/>
      </w:r>
      <w:r w:rsidR="005A0500" w:rsidRPr="00634BF6">
        <w:rPr>
          <w:rFonts w:cs="B Badr"/>
          <w:color w:val="000000"/>
        </w:rPr>
        <w:sym w:font="HQPB2" w:char="F0FC"/>
      </w:r>
      <w:r w:rsidR="005A0500" w:rsidRPr="00634BF6">
        <w:rPr>
          <w:rFonts w:cs="B Badr"/>
          <w:color w:val="000000"/>
        </w:rPr>
        <w:sym w:font="HQPB4" w:char="F0CF"/>
      </w:r>
      <w:r w:rsidR="005A0500" w:rsidRPr="00634BF6">
        <w:rPr>
          <w:rFonts w:cs="B Badr"/>
          <w:color w:val="000000"/>
        </w:rPr>
        <w:sym w:font="HQPB2" w:char="F048"/>
      </w:r>
      <w:r w:rsidR="005A0500" w:rsidRPr="00634BF6">
        <w:rPr>
          <w:rFonts w:cs="B Badr"/>
          <w:color w:val="000000"/>
        </w:rPr>
        <w:sym w:font="HQPB4" w:char="F0CD"/>
      </w:r>
      <w:r w:rsidR="005A0500" w:rsidRPr="00634BF6">
        <w:rPr>
          <w:rFonts w:cs="B Badr"/>
          <w:color w:val="000000"/>
        </w:rPr>
        <w:sym w:font="HQPB2" w:char="F03E"/>
      </w:r>
      <w:r w:rsidR="005A0500" w:rsidRPr="00634BF6">
        <w:rPr>
          <w:rFonts w:cs="B Badr"/>
          <w:color w:val="000000"/>
        </w:rPr>
        <w:sym w:font="HQPB2" w:char="F0BB"/>
      </w:r>
      <w:r w:rsidR="005A0500" w:rsidRPr="00634BF6">
        <w:rPr>
          <w:rFonts w:cs="B Badr"/>
          <w:color w:val="000000"/>
        </w:rPr>
        <w:sym w:font="HQPB4" w:char="F0A9"/>
      </w:r>
      <w:r w:rsidR="005A0500" w:rsidRPr="00634BF6">
        <w:rPr>
          <w:rFonts w:cs="B Badr"/>
          <w:color w:val="000000"/>
        </w:rPr>
        <w:sym w:font="HQPB1" w:char="F0E0"/>
      </w:r>
      <w:r w:rsidR="005A0500" w:rsidRPr="00634BF6">
        <w:rPr>
          <w:rFonts w:cs="B Badr"/>
          <w:color w:val="000000"/>
        </w:rPr>
        <w:sym w:font="HQPB2" w:char="F039"/>
      </w:r>
      <w:r w:rsidR="005A0500" w:rsidRPr="00634BF6">
        <w:rPr>
          <w:rFonts w:cs="B Badr"/>
          <w:color w:val="000000"/>
        </w:rPr>
        <w:sym w:font="HQPB5" w:char="F024"/>
      </w:r>
      <w:r w:rsidR="005A0500" w:rsidRPr="00634BF6">
        <w:rPr>
          <w:rFonts w:cs="B Badr"/>
          <w:color w:val="000000"/>
        </w:rPr>
        <w:sym w:font="HQPB1" w:char="F023"/>
      </w:r>
      <w:r w:rsidRPr="00634BF6">
        <w:rPr>
          <w:rFonts w:cs="B Lotus" w:hint="cs"/>
          <w:rtl/>
          <w:lang w:bidi="fa-IR"/>
        </w:rPr>
        <w:t xml:space="preserve"> </w:t>
      </w:r>
      <w:r w:rsidRPr="00634BF6">
        <w:rPr>
          <w:rFonts w:cs="B Lotus" w:hint="cs"/>
          <w:lang w:bidi="fa-IR"/>
        </w:rPr>
        <w:sym w:font="AGA Arabesque" w:char="F028"/>
      </w:r>
      <w:r w:rsidRPr="00634BF6">
        <w:rPr>
          <w:rFonts w:cs="B Lotus" w:hint="cs"/>
          <w:rtl/>
          <w:lang w:bidi="fa-IR"/>
        </w:rPr>
        <w:tab/>
      </w:r>
      <w:r w:rsidR="00634BF6" w:rsidRPr="00634BF6">
        <w:rPr>
          <w:rFonts w:cs="B Lotus" w:hint="cs"/>
          <w:rtl/>
          <w:lang w:bidi="fa-IR"/>
        </w:rPr>
        <w:t>[</w:t>
      </w:r>
      <w:r w:rsidR="005A0500" w:rsidRPr="00634BF6">
        <w:rPr>
          <w:rFonts w:cs="B Lotus" w:hint="cs"/>
          <w:rtl/>
          <w:lang w:bidi="fa-IR"/>
        </w:rPr>
        <w:t>آل عمران</w:t>
      </w:r>
      <w:r w:rsidRPr="00634BF6">
        <w:rPr>
          <w:rFonts w:cs="B Lotus" w:hint="cs"/>
          <w:rtl/>
          <w:lang w:bidi="fa-IR"/>
        </w:rPr>
        <w:t>/</w:t>
      </w:r>
      <w:r w:rsidR="005A0500" w:rsidRPr="00634BF6">
        <w:rPr>
          <w:rFonts w:cs="B Lotus" w:hint="cs"/>
          <w:rtl/>
          <w:lang w:bidi="fa-IR"/>
        </w:rPr>
        <w:t>57</w:t>
      </w:r>
      <w:r w:rsidR="00634BF6" w:rsidRPr="00634BF6">
        <w:rPr>
          <w:rFonts w:cs="B Lotus" w:hint="cs"/>
          <w:rtl/>
          <w:lang w:bidi="fa-IR"/>
        </w:rPr>
        <w:t>]</w:t>
      </w:r>
    </w:p>
    <w:p w:rsidR="00593A2F" w:rsidRPr="00D938A1" w:rsidRDefault="00593A2F" w:rsidP="00634BF6">
      <w:pPr>
        <w:tabs>
          <w:tab w:val="right" w:pos="7485"/>
        </w:tabs>
        <w:bidi/>
        <w:ind w:left="1134"/>
        <w:jc w:val="both"/>
        <w:rPr>
          <w:rFonts w:cs="B Lotus"/>
          <w:sz w:val="26"/>
          <w:szCs w:val="26"/>
          <w:rtl/>
          <w:lang w:bidi="fa-IR"/>
        </w:rPr>
      </w:pPr>
      <w:r>
        <w:rPr>
          <w:rFonts w:cs="B Lotus" w:hint="cs"/>
          <w:sz w:val="26"/>
          <w:szCs w:val="26"/>
          <w:rtl/>
          <w:lang w:bidi="fa-IR"/>
        </w:rPr>
        <w:t>«</w:t>
      </w:r>
      <w:r w:rsidR="009E291F">
        <w:rPr>
          <w:rFonts w:cs="B Lotus" w:hint="cs"/>
          <w:sz w:val="26"/>
          <w:szCs w:val="26"/>
          <w:rtl/>
          <w:lang w:bidi="fa-IR"/>
        </w:rPr>
        <w:t>و خداوند ظالمان را دوست نمي‌دارد</w:t>
      </w:r>
      <w:r w:rsidRPr="00D938A1">
        <w:rPr>
          <w:rFonts w:cs="B Lotus" w:hint="cs"/>
          <w:sz w:val="26"/>
          <w:szCs w:val="26"/>
          <w:rtl/>
          <w:lang w:bidi="fa-IR"/>
        </w:rPr>
        <w:t>».</w:t>
      </w:r>
    </w:p>
    <w:p w:rsidR="00885AF8" w:rsidRPr="00634BF6" w:rsidRDefault="00885AF8" w:rsidP="00634BF6">
      <w:pPr>
        <w:tabs>
          <w:tab w:val="right" w:pos="7485"/>
        </w:tabs>
        <w:bidi/>
        <w:ind w:left="1134"/>
        <w:jc w:val="both"/>
        <w:rPr>
          <w:rFonts w:cs="B Lotus"/>
          <w:rtl/>
          <w:lang w:bidi="fa-IR"/>
        </w:rPr>
      </w:pPr>
      <w:r w:rsidRPr="00634BF6">
        <w:rPr>
          <w:rFonts w:cs="B Lotus" w:hint="cs"/>
          <w:lang w:bidi="fa-IR"/>
        </w:rPr>
        <w:sym w:font="AGA Arabesque" w:char="F029"/>
      </w:r>
      <w:r w:rsidRPr="00634BF6">
        <w:rPr>
          <w:rFonts w:cs="B Lotus" w:hint="cs"/>
          <w:rtl/>
          <w:lang w:bidi="fa-IR"/>
        </w:rPr>
        <w:t xml:space="preserve"> </w:t>
      </w:r>
      <w:r w:rsidR="007D6314" w:rsidRPr="00634BF6">
        <w:rPr>
          <w:rFonts w:cs="B Badr"/>
          <w:color w:val="000000"/>
        </w:rPr>
        <w:sym w:font="HQPB4" w:char="F0A8"/>
      </w:r>
      <w:r w:rsidR="007D6314" w:rsidRPr="00634BF6">
        <w:rPr>
          <w:rFonts w:cs="B Badr"/>
          <w:color w:val="000000"/>
        </w:rPr>
        <w:sym w:font="HQPB2" w:char="F062"/>
      </w:r>
      <w:r w:rsidR="007D6314" w:rsidRPr="00634BF6">
        <w:rPr>
          <w:rFonts w:cs="B Badr"/>
          <w:color w:val="000000"/>
        </w:rPr>
        <w:sym w:font="HQPB4" w:char="F0CE"/>
      </w:r>
      <w:r w:rsidR="007D6314" w:rsidRPr="00634BF6">
        <w:rPr>
          <w:rFonts w:cs="B Badr"/>
          <w:color w:val="000000"/>
        </w:rPr>
        <w:sym w:font="HQPB1" w:char="F029"/>
      </w:r>
      <w:r w:rsidR="007D6314" w:rsidRPr="00634BF6">
        <w:rPr>
          <w:rFonts w:cs="B Badr"/>
          <w:color w:val="000000"/>
          <w:rtl/>
        </w:rPr>
        <w:t xml:space="preserve"> </w:t>
      </w:r>
      <w:r w:rsidR="007D6314" w:rsidRPr="00634BF6">
        <w:rPr>
          <w:rFonts w:cs="B Badr"/>
          <w:color w:val="000000"/>
        </w:rPr>
        <w:sym w:font="HQPB5" w:char="F0A9"/>
      </w:r>
      <w:r w:rsidR="007D6314" w:rsidRPr="00634BF6">
        <w:rPr>
          <w:rFonts w:cs="B Badr"/>
          <w:color w:val="000000"/>
        </w:rPr>
        <w:sym w:font="HQPB1" w:char="F021"/>
      </w:r>
      <w:r w:rsidR="007D6314" w:rsidRPr="00634BF6">
        <w:rPr>
          <w:rFonts w:cs="B Badr"/>
          <w:color w:val="000000"/>
        </w:rPr>
        <w:sym w:font="HQPB5" w:char="F024"/>
      </w:r>
      <w:r w:rsidR="007D6314" w:rsidRPr="00634BF6">
        <w:rPr>
          <w:rFonts w:cs="B Badr"/>
          <w:color w:val="000000"/>
        </w:rPr>
        <w:sym w:font="HQPB1" w:char="F023"/>
      </w:r>
      <w:r w:rsidR="007D6314" w:rsidRPr="00634BF6">
        <w:rPr>
          <w:rFonts w:cs="B Badr"/>
          <w:color w:val="000000"/>
          <w:rtl/>
        </w:rPr>
        <w:t xml:space="preserve"> </w:t>
      </w:r>
      <w:r w:rsidR="007D6314" w:rsidRPr="00634BF6">
        <w:rPr>
          <w:rFonts w:cs="B Badr"/>
          <w:color w:val="000000"/>
        </w:rPr>
        <w:sym w:font="HQPB5" w:char="F09F"/>
      </w:r>
      <w:r w:rsidR="007D6314" w:rsidRPr="00634BF6">
        <w:rPr>
          <w:rFonts w:cs="B Badr"/>
          <w:color w:val="000000"/>
        </w:rPr>
        <w:sym w:font="HQPB2" w:char="F077"/>
      </w:r>
      <w:r w:rsidR="007D6314" w:rsidRPr="00634BF6">
        <w:rPr>
          <w:rFonts w:cs="B Badr"/>
          <w:color w:val="000000"/>
          <w:rtl/>
        </w:rPr>
        <w:t xml:space="preserve"> </w:t>
      </w:r>
      <w:r w:rsidR="007D6314" w:rsidRPr="00634BF6">
        <w:rPr>
          <w:rFonts w:cs="B Badr"/>
          <w:color w:val="000000"/>
        </w:rPr>
        <w:sym w:font="HQPB2" w:char="F093"/>
      </w:r>
      <w:r w:rsidR="007D6314" w:rsidRPr="00634BF6">
        <w:rPr>
          <w:rFonts w:cs="B Badr"/>
          <w:color w:val="000000"/>
        </w:rPr>
        <w:sym w:font="HQPB4" w:char="F0CF"/>
      </w:r>
      <w:r w:rsidR="007D6314" w:rsidRPr="00634BF6">
        <w:rPr>
          <w:rFonts w:cs="B Badr"/>
          <w:color w:val="000000"/>
        </w:rPr>
        <w:sym w:font="HQPB1" w:char="F089"/>
      </w:r>
      <w:r w:rsidR="007D6314" w:rsidRPr="00634BF6">
        <w:rPr>
          <w:rFonts w:cs="B Badr"/>
          <w:color w:val="000000"/>
        </w:rPr>
        <w:sym w:font="HQPB4" w:char="F0F4"/>
      </w:r>
      <w:r w:rsidR="007D6314" w:rsidRPr="00634BF6">
        <w:rPr>
          <w:rFonts w:cs="B Badr"/>
          <w:color w:val="000000"/>
        </w:rPr>
        <w:sym w:font="HQPB2" w:char="F067"/>
      </w:r>
      <w:r w:rsidR="007D6314" w:rsidRPr="00634BF6">
        <w:rPr>
          <w:rFonts w:cs="B Badr"/>
          <w:color w:val="000000"/>
        </w:rPr>
        <w:sym w:font="HQPB5" w:char="F074"/>
      </w:r>
      <w:r w:rsidR="007D6314" w:rsidRPr="00634BF6">
        <w:rPr>
          <w:rFonts w:cs="B Badr"/>
          <w:color w:val="000000"/>
        </w:rPr>
        <w:sym w:font="HQPB2" w:char="F083"/>
      </w:r>
      <w:r w:rsidR="007D6314" w:rsidRPr="00634BF6">
        <w:rPr>
          <w:rFonts w:cs="B Badr"/>
          <w:color w:val="000000"/>
          <w:rtl/>
        </w:rPr>
        <w:t xml:space="preserve"> </w:t>
      </w:r>
      <w:r w:rsidR="007D6314" w:rsidRPr="00634BF6">
        <w:rPr>
          <w:rFonts w:cs="B Badr"/>
          <w:color w:val="000000"/>
        </w:rPr>
        <w:sym w:font="HQPB5" w:char="F074"/>
      </w:r>
      <w:r w:rsidR="007D6314" w:rsidRPr="00634BF6">
        <w:rPr>
          <w:rFonts w:cs="B Badr"/>
          <w:color w:val="000000"/>
        </w:rPr>
        <w:sym w:font="HQPB2" w:char="F050"/>
      </w:r>
      <w:r w:rsidR="007D6314" w:rsidRPr="00634BF6">
        <w:rPr>
          <w:rFonts w:cs="B Badr"/>
          <w:color w:val="000000"/>
        </w:rPr>
        <w:sym w:font="HQPB4" w:char="F0F6"/>
      </w:r>
      <w:r w:rsidR="007D6314" w:rsidRPr="00634BF6">
        <w:rPr>
          <w:rFonts w:cs="B Badr"/>
          <w:color w:val="000000"/>
        </w:rPr>
        <w:sym w:font="HQPB2" w:char="F071"/>
      </w:r>
      <w:r w:rsidR="007D6314" w:rsidRPr="00634BF6">
        <w:rPr>
          <w:rFonts w:cs="B Badr"/>
          <w:color w:val="000000"/>
        </w:rPr>
        <w:sym w:font="HQPB5" w:char="F073"/>
      </w:r>
      <w:r w:rsidR="007D6314" w:rsidRPr="00634BF6">
        <w:rPr>
          <w:rFonts w:cs="B Badr"/>
          <w:color w:val="000000"/>
        </w:rPr>
        <w:sym w:font="HQPB2" w:char="F029"/>
      </w:r>
      <w:r w:rsidR="007D6314" w:rsidRPr="00634BF6">
        <w:rPr>
          <w:rFonts w:cs="B Badr"/>
          <w:color w:val="000000"/>
        </w:rPr>
        <w:sym w:font="HQPB4" w:char="F0F8"/>
      </w:r>
      <w:r w:rsidR="007D6314" w:rsidRPr="00634BF6">
        <w:rPr>
          <w:rFonts w:cs="B Badr"/>
          <w:color w:val="000000"/>
        </w:rPr>
        <w:sym w:font="HQPB2" w:char="F039"/>
      </w:r>
      <w:r w:rsidR="007D6314" w:rsidRPr="00634BF6">
        <w:rPr>
          <w:rFonts w:cs="B Badr"/>
          <w:color w:val="000000"/>
        </w:rPr>
        <w:sym w:font="HQPB5" w:char="F024"/>
      </w:r>
      <w:r w:rsidR="007D6314" w:rsidRPr="00634BF6">
        <w:rPr>
          <w:rFonts w:cs="B Badr"/>
          <w:color w:val="000000"/>
        </w:rPr>
        <w:sym w:font="HQPB1" w:char="F023"/>
      </w:r>
      <w:r w:rsidR="007D6314" w:rsidRPr="00634BF6">
        <w:rPr>
          <w:rFonts w:cs="B Badr"/>
          <w:color w:val="000000"/>
          <w:rtl/>
        </w:rPr>
        <w:t xml:space="preserve"> </w:t>
      </w:r>
      <w:r w:rsidR="007D6314" w:rsidRPr="00634BF6">
        <w:rPr>
          <w:rFonts w:cs="B Badr"/>
          <w:color w:val="000000"/>
        </w:rPr>
        <w:sym w:font="HQPB5" w:char="F074"/>
      </w:r>
      <w:r w:rsidR="007D6314" w:rsidRPr="00634BF6">
        <w:rPr>
          <w:rFonts w:cs="B Badr"/>
          <w:color w:val="000000"/>
        </w:rPr>
        <w:sym w:font="HQPB2" w:char="F0FB"/>
      </w:r>
      <w:r w:rsidR="007D6314" w:rsidRPr="00634BF6">
        <w:rPr>
          <w:rFonts w:cs="B Badr"/>
          <w:color w:val="000000"/>
        </w:rPr>
        <w:sym w:font="HQPB2" w:char="F0FC"/>
      </w:r>
      <w:r w:rsidR="007D6314" w:rsidRPr="00634BF6">
        <w:rPr>
          <w:rFonts w:cs="B Badr"/>
          <w:color w:val="000000"/>
        </w:rPr>
        <w:sym w:font="HQPB4" w:char="F0CF"/>
      </w:r>
      <w:r w:rsidR="007D6314" w:rsidRPr="00634BF6">
        <w:rPr>
          <w:rFonts w:cs="B Badr"/>
          <w:color w:val="000000"/>
        </w:rPr>
        <w:sym w:font="HQPB2" w:char="F04A"/>
      </w:r>
      <w:r w:rsidR="007D6314" w:rsidRPr="00634BF6">
        <w:rPr>
          <w:rFonts w:cs="B Badr"/>
          <w:color w:val="000000"/>
        </w:rPr>
        <w:sym w:font="HQPB4" w:char="F0CE"/>
      </w:r>
      <w:r w:rsidR="007D6314" w:rsidRPr="00634BF6">
        <w:rPr>
          <w:rFonts w:cs="B Badr"/>
          <w:color w:val="000000"/>
        </w:rPr>
        <w:sym w:font="HQPB2" w:char="F03D"/>
      </w:r>
      <w:r w:rsidR="007D6314" w:rsidRPr="00634BF6">
        <w:rPr>
          <w:rFonts w:cs="B Badr"/>
          <w:color w:val="000000"/>
        </w:rPr>
        <w:sym w:font="HQPB2" w:char="F0BB"/>
      </w:r>
      <w:r w:rsidR="007D6314" w:rsidRPr="00634BF6">
        <w:rPr>
          <w:rFonts w:cs="B Badr"/>
          <w:color w:val="000000"/>
        </w:rPr>
        <w:sym w:font="HQPB4" w:char="F0A9"/>
      </w:r>
      <w:r w:rsidR="007D6314" w:rsidRPr="00634BF6">
        <w:rPr>
          <w:rFonts w:cs="B Badr"/>
          <w:color w:val="000000"/>
        </w:rPr>
        <w:sym w:font="HQPB1" w:char="F0E0"/>
      </w:r>
      <w:r w:rsidR="007D6314" w:rsidRPr="00634BF6">
        <w:rPr>
          <w:rFonts w:cs="B Badr"/>
          <w:color w:val="000000"/>
        </w:rPr>
        <w:sym w:font="HQPB2" w:char="F039"/>
      </w:r>
      <w:r w:rsidR="007D6314" w:rsidRPr="00634BF6">
        <w:rPr>
          <w:rFonts w:cs="B Badr"/>
          <w:color w:val="000000"/>
        </w:rPr>
        <w:sym w:font="HQPB5" w:char="F024"/>
      </w:r>
      <w:r w:rsidR="007D6314" w:rsidRPr="00634BF6">
        <w:rPr>
          <w:rFonts w:cs="B Badr"/>
          <w:color w:val="000000"/>
        </w:rPr>
        <w:sym w:font="HQPB1" w:char="F023"/>
      </w:r>
      <w:r w:rsidRPr="00634BF6">
        <w:rPr>
          <w:rFonts w:cs="B Lotus" w:hint="cs"/>
          <w:rtl/>
          <w:lang w:bidi="fa-IR"/>
        </w:rPr>
        <w:t xml:space="preserve"> </w:t>
      </w:r>
      <w:r w:rsidRPr="00634BF6">
        <w:rPr>
          <w:rFonts w:cs="B Lotus" w:hint="cs"/>
          <w:lang w:bidi="fa-IR"/>
        </w:rPr>
        <w:sym w:font="AGA Arabesque" w:char="F028"/>
      </w:r>
      <w:r w:rsidRPr="00634BF6">
        <w:rPr>
          <w:rFonts w:cs="B Lotus" w:hint="cs"/>
          <w:rtl/>
          <w:lang w:bidi="fa-IR"/>
        </w:rPr>
        <w:tab/>
      </w:r>
      <w:r w:rsidR="00634BF6" w:rsidRPr="00634BF6">
        <w:rPr>
          <w:rFonts w:cs="B Lotus" w:hint="cs"/>
          <w:rtl/>
          <w:lang w:bidi="fa-IR"/>
        </w:rPr>
        <w:t>[</w:t>
      </w:r>
      <w:r w:rsidR="007D6314" w:rsidRPr="00634BF6">
        <w:rPr>
          <w:rFonts w:cs="B Lotus" w:hint="cs"/>
          <w:rtl/>
          <w:lang w:bidi="fa-IR"/>
        </w:rPr>
        <w:t>مائده</w:t>
      </w:r>
      <w:r w:rsidRPr="00634BF6">
        <w:rPr>
          <w:rFonts w:cs="B Lotus" w:hint="cs"/>
          <w:rtl/>
          <w:lang w:bidi="fa-IR"/>
        </w:rPr>
        <w:t>/</w:t>
      </w:r>
      <w:r w:rsidR="007D6314" w:rsidRPr="00634BF6">
        <w:rPr>
          <w:rFonts w:cs="B Lotus" w:hint="cs"/>
          <w:rtl/>
          <w:lang w:bidi="fa-IR"/>
        </w:rPr>
        <w:t>51</w:t>
      </w:r>
      <w:r w:rsidR="00634BF6" w:rsidRPr="00634BF6">
        <w:rPr>
          <w:rFonts w:cs="B Lotus" w:hint="cs"/>
          <w:rtl/>
          <w:lang w:bidi="fa-IR"/>
        </w:rPr>
        <w:t>]</w:t>
      </w:r>
    </w:p>
    <w:p w:rsidR="00885AF8" w:rsidRPr="00D938A1" w:rsidRDefault="00885AF8" w:rsidP="00634BF6">
      <w:pPr>
        <w:tabs>
          <w:tab w:val="right" w:pos="7485"/>
        </w:tabs>
        <w:bidi/>
        <w:ind w:left="1134"/>
        <w:jc w:val="both"/>
        <w:rPr>
          <w:rFonts w:cs="B Lotus"/>
          <w:sz w:val="26"/>
          <w:szCs w:val="26"/>
          <w:rtl/>
          <w:lang w:bidi="fa-IR"/>
        </w:rPr>
      </w:pPr>
      <w:r>
        <w:rPr>
          <w:rFonts w:cs="B Lotus" w:hint="cs"/>
          <w:sz w:val="26"/>
          <w:szCs w:val="26"/>
          <w:rtl/>
          <w:lang w:bidi="fa-IR"/>
        </w:rPr>
        <w:t>«</w:t>
      </w:r>
      <w:r w:rsidR="00634BF6">
        <w:rPr>
          <w:rFonts w:cs="B Lotus" w:hint="cs"/>
          <w:sz w:val="26"/>
          <w:szCs w:val="26"/>
          <w:rtl/>
          <w:lang w:bidi="fa-IR"/>
        </w:rPr>
        <w:t xml:space="preserve">همانا </w:t>
      </w:r>
      <w:r w:rsidR="00D91759">
        <w:rPr>
          <w:rFonts w:cs="B Lotus" w:hint="cs"/>
          <w:sz w:val="26"/>
          <w:szCs w:val="26"/>
          <w:rtl/>
          <w:lang w:bidi="fa-IR"/>
        </w:rPr>
        <w:t>خدا گروه ستمگران را راه نمي‌نماياند</w:t>
      </w:r>
      <w:r w:rsidRPr="00D938A1">
        <w:rPr>
          <w:rFonts w:cs="B Lotus" w:hint="cs"/>
          <w:sz w:val="26"/>
          <w:szCs w:val="26"/>
          <w:rtl/>
          <w:lang w:bidi="fa-IR"/>
        </w:rPr>
        <w:t>».</w:t>
      </w:r>
    </w:p>
    <w:p w:rsidR="005A5051" w:rsidRDefault="002F5B22" w:rsidP="005A5051">
      <w:pPr>
        <w:bidi/>
        <w:ind w:firstLine="284"/>
        <w:jc w:val="both"/>
        <w:rPr>
          <w:rFonts w:cs="B Lotus"/>
          <w:sz w:val="28"/>
          <w:szCs w:val="28"/>
          <w:rtl/>
          <w:lang w:bidi="fa-IR"/>
        </w:rPr>
      </w:pPr>
      <w:r>
        <w:rPr>
          <w:rFonts w:cs="B Lotus" w:hint="cs"/>
          <w:sz w:val="28"/>
          <w:szCs w:val="28"/>
          <w:rtl/>
          <w:lang w:bidi="fa-IR"/>
        </w:rPr>
        <w:t>اينانند كه از آتش دوزخ رهايي نمي‌يابند.</w:t>
      </w:r>
    </w:p>
    <w:p w:rsidR="00404018" w:rsidRPr="00634BF6" w:rsidRDefault="00404018" w:rsidP="00634BF6">
      <w:pPr>
        <w:tabs>
          <w:tab w:val="right" w:pos="7485"/>
        </w:tabs>
        <w:bidi/>
        <w:ind w:left="1134"/>
        <w:jc w:val="both"/>
        <w:rPr>
          <w:rFonts w:cs="B Lotus"/>
          <w:rtl/>
          <w:lang w:bidi="fa-IR"/>
        </w:rPr>
      </w:pPr>
      <w:r w:rsidRPr="00634BF6">
        <w:rPr>
          <w:rFonts w:cs="B Lotus" w:hint="cs"/>
          <w:lang w:bidi="fa-IR"/>
        </w:rPr>
        <w:sym w:font="AGA Arabesque" w:char="F029"/>
      </w:r>
      <w:r w:rsidRPr="00634BF6">
        <w:rPr>
          <w:rFonts w:cs="B Lotus" w:hint="cs"/>
          <w:rtl/>
          <w:lang w:bidi="fa-IR"/>
        </w:rPr>
        <w:t xml:space="preserve"> </w:t>
      </w:r>
      <w:r w:rsidR="005E153C" w:rsidRPr="00634BF6">
        <w:rPr>
          <w:rFonts w:cs="B Badr"/>
          <w:color w:val="000000"/>
        </w:rPr>
        <w:sym w:font="HQPB2" w:char="F062"/>
      </w:r>
      <w:r w:rsidR="005E153C" w:rsidRPr="00634BF6">
        <w:rPr>
          <w:rFonts w:cs="B Badr"/>
          <w:color w:val="000000"/>
        </w:rPr>
        <w:sym w:font="HQPB4" w:char="F0CE"/>
      </w:r>
      <w:r w:rsidR="005E153C" w:rsidRPr="00634BF6">
        <w:rPr>
          <w:rFonts w:cs="B Badr"/>
          <w:color w:val="000000"/>
        </w:rPr>
        <w:sym w:font="HQPB1" w:char="F029"/>
      </w:r>
      <w:r w:rsidR="005E153C" w:rsidRPr="00634BF6">
        <w:rPr>
          <w:rFonts w:cs="B Badr"/>
          <w:color w:val="000000"/>
        </w:rPr>
        <w:sym w:font="HQPB5" w:char="F075"/>
      </w:r>
      <w:r w:rsidR="005E153C" w:rsidRPr="00634BF6">
        <w:rPr>
          <w:rFonts w:cs="B Badr"/>
          <w:color w:val="000000"/>
        </w:rPr>
        <w:sym w:font="HQPB2" w:char="F072"/>
      </w:r>
      <w:r w:rsidR="005E153C" w:rsidRPr="00634BF6">
        <w:rPr>
          <w:rFonts w:cs="B Badr"/>
          <w:color w:val="000000"/>
          <w:rtl/>
        </w:rPr>
        <w:t xml:space="preserve"> </w:t>
      </w:r>
      <w:r w:rsidR="005E153C" w:rsidRPr="00634BF6">
        <w:rPr>
          <w:rFonts w:cs="B Badr"/>
          <w:color w:val="000000"/>
        </w:rPr>
        <w:sym w:font="HQPB4" w:char="F0F3"/>
      </w:r>
      <w:r w:rsidR="005E153C" w:rsidRPr="00634BF6">
        <w:rPr>
          <w:rFonts w:cs="B Badr"/>
          <w:color w:val="000000"/>
        </w:rPr>
        <w:sym w:font="HQPB2" w:char="F04F"/>
      </w:r>
      <w:r w:rsidR="005E153C" w:rsidRPr="00634BF6">
        <w:rPr>
          <w:rFonts w:cs="B Badr"/>
          <w:color w:val="000000"/>
        </w:rPr>
        <w:sym w:font="HQPB4" w:char="F0E4"/>
      </w:r>
      <w:r w:rsidR="005E153C" w:rsidRPr="00634BF6">
        <w:rPr>
          <w:rFonts w:cs="B Badr"/>
          <w:color w:val="000000"/>
        </w:rPr>
        <w:sym w:font="HQPB2" w:char="F033"/>
      </w:r>
      <w:r w:rsidR="005E153C" w:rsidRPr="00634BF6">
        <w:rPr>
          <w:rFonts w:cs="B Badr"/>
          <w:color w:val="000000"/>
        </w:rPr>
        <w:sym w:font="HQPB2" w:char="F05A"/>
      </w:r>
      <w:r w:rsidR="005E153C" w:rsidRPr="00634BF6">
        <w:rPr>
          <w:rFonts w:cs="B Badr"/>
          <w:color w:val="000000"/>
        </w:rPr>
        <w:sym w:font="HQPB4" w:char="F0CF"/>
      </w:r>
      <w:r w:rsidR="005E153C" w:rsidRPr="00634BF6">
        <w:rPr>
          <w:rFonts w:cs="B Badr"/>
          <w:color w:val="000000"/>
        </w:rPr>
        <w:sym w:font="HQPB4" w:char="F069"/>
      </w:r>
      <w:r w:rsidR="005E153C" w:rsidRPr="00634BF6">
        <w:rPr>
          <w:rFonts w:cs="B Badr"/>
          <w:color w:val="000000"/>
        </w:rPr>
        <w:sym w:font="HQPB2" w:char="F042"/>
      </w:r>
      <w:r w:rsidR="005E153C" w:rsidRPr="00634BF6">
        <w:rPr>
          <w:rFonts w:cs="B Badr"/>
          <w:color w:val="000000"/>
          <w:rtl/>
        </w:rPr>
        <w:t xml:space="preserve"> </w:t>
      </w:r>
      <w:r w:rsidR="005E153C" w:rsidRPr="00634BF6">
        <w:rPr>
          <w:rFonts w:cs="B Badr"/>
          <w:color w:val="000000"/>
        </w:rPr>
        <w:sym w:font="HQPB5" w:char="F09E"/>
      </w:r>
      <w:r w:rsidR="005E153C" w:rsidRPr="00634BF6">
        <w:rPr>
          <w:rFonts w:cs="B Badr"/>
          <w:color w:val="000000"/>
        </w:rPr>
        <w:sym w:font="HQPB2" w:char="F077"/>
      </w:r>
      <w:r w:rsidR="005E153C" w:rsidRPr="00634BF6">
        <w:rPr>
          <w:rFonts w:cs="B Badr"/>
          <w:color w:val="000000"/>
        </w:rPr>
        <w:sym w:font="HQPB4" w:char="F0CE"/>
      </w:r>
      <w:r w:rsidR="005E153C" w:rsidRPr="00634BF6">
        <w:rPr>
          <w:rFonts w:cs="B Badr"/>
          <w:color w:val="000000"/>
        </w:rPr>
        <w:sym w:font="HQPB1" w:char="F029"/>
      </w:r>
      <w:r w:rsidR="005E153C" w:rsidRPr="00634BF6">
        <w:rPr>
          <w:rFonts w:cs="B Badr"/>
          <w:color w:val="000000"/>
          <w:rtl/>
        </w:rPr>
        <w:t xml:space="preserve"> </w:t>
      </w:r>
      <w:r w:rsidR="005E153C" w:rsidRPr="00634BF6">
        <w:rPr>
          <w:rFonts w:cs="B Badr"/>
          <w:color w:val="000000"/>
        </w:rPr>
        <w:sym w:font="HQPB1" w:char="F024"/>
      </w:r>
      <w:r w:rsidR="005E153C" w:rsidRPr="00634BF6">
        <w:rPr>
          <w:rFonts w:cs="B Badr"/>
          <w:color w:val="000000"/>
        </w:rPr>
        <w:sym w:font="HQPB5" w:char="F079"/>
      </w:r>
      <w:r w:rsidR="005E153C" w:rsidRPr="00634BF6">
        <w:rPr>
          <w:rFonts w:cs="B Badr"/>
          <w:color w:val="000000"/>
        </w:rPr>
        <w:sym w:font="HQPB2" w:char="F064"/>
      </w:r>
      <w:r w:rsidR="005E153C" w:rsidRPr="00634BF6">
        <w:rPr>
          <w:rFonts w:cs="B Badr"/>
          <w:color w:val="000000"/>
        </w:rPr>
        <w:sym w:font="HQPB4" w:char="F0DF"/>
      </w:r>
      <w:r w:rsidR="005E153C" w:rsidRPr="00634BF6">
        <w:rPr>
          <w:rFonts w:cs="B Badr"/>
          <w:color w:val="000000"/>
        </w:rPr>
        <w:sym w:font="HQPB1" w:char="F08A"/>
      </w:r>
      <w:r w:rsidR="005E153C" w:rsidRPr="00634BF6">
        <w:rPr>
          <w:rFonts w:cs="B Badr"/>
          <w:color w:val="000000"/>
        </w:rPr>
        <w:sym w:font="HQPB4" w:char="F0CD"/>
      </w:r>
      <w:r w:rsidR="005E153C" w:rsidRPr="00634BF6">
        <w:rPr>
          <w:rFonts w:cs="B Badr"/>
          <w:color w:val="000000"/>
        </w:rPr>
        <w:sym w:font="HQPB1" w:char="F091"/>
      </w:r>
      <w:r w:rsidR="005E153C" w:rsidRPr="00634BF6">
        <w:rPr>
          <w:rFonts w:cs="B Badr"/>
          <w:color w:val="000000"/>
        </w:rPr>
        <w:sym w:font="HQPB1" w:char="F023"/>
      </w:r>
      <w:r w:rsidR="005E153C" w:rsidRPr="00634BF6">
        <w:rPr>
          <w:rFonts w:cs="B Badr"/>
          <w:color w:val="000000"/>
        </w:rPr>
        <w:sym w:font="HQPB5" w:char="F075"/>
      </w:r>
      <w:r w:rsidR="005E153C" w:rsidRPr="00634BF6">
        <w:rPr>
          <w:rFonts w:cs="B Badr"/>
          <w:color w:val="000000"/>
        </w:rPr>
        <w:sym w:font="HQPB2" w:char="F072"/>
      </w:r>
      <w:r w:rsidR="005E153C" w:rsidRPr="00634BF6">
        <w:rPr>
          <w:rFonts w:cs="B Badr"/>
          <w:color w:val="000000"/>
          <w:rtl/>
        </w:rPr>
        <w:t xml:space="preserve"> </w:t>
      </w:r>
      <w:r w:rsidR="005E153C" w:rsidRPr="00634BF6">
        <w:rPr>
          <w:rFonts w:cs="B Badr"/>
          <w:color w:val="000000"/>
        </w:rPr>
        <w:sym w:font="HQPB4" w:char="F034"/>
      </w:r>
      <w:r w:rsidR="005E153C" w:rsidRPr="00634BF6">
        <w:rPr>
          <w:rFonts w:cs="B Badr"/>
          <w:color w:val="000000"/>
          <w:rtl/>
        </w:rPr>
        <w:t xml:space="preserve"> </w:t>
      </w:r>
      <w:r w:rsidR="005E153C" w:rsidRPr="00634BF6">
        <w:rPr>
          <w:rFonts w:cs="B Badr"/>
          <w:color w:val="000000"/>
        </w:rPr>
        <w:sym w:font="HQPB5" w:char="F074"/>
      </w:r>
      <w:r w:rsidR="005E153C" w:rsidRPr="00634BF6">
        <w:rPr>
          <w:rFonts w:cs="B Badr"/>
          <w:color w:val="000000"/>
        </w:rPr>
        <w:sym w:font="HQPB2" w:char="F062"/>
      </w:r>
      <w:r w:rsidR="005E153C" w:rsidRPr="00634BF6">
        <w:rPr>
          <w:rFonts w:cs="B Badr"/>
          <w:color w:val="000000"/>
        </w:rPr>
        <w:sym w:font="HQPB1" w:char="F025"/>
      </w:r>
      <w:r w:rsidR="005E153C" w:rsidRPr="00634BF6">
        <w:rPr>
          <w:rFonts w:cs="B Badr"/>
          <w:color w:val="000000"/>
        </w:rPr>
        <w:sym w:font="HQPB5" w:char="F078"/>
      </w:r>
      <w:r w:rsidR="005E153C" w:rsidRPr="00634BF6">
        <w:rPr>
          <w:rFonts w:cs="B Badr"/>
          <w:color w:val="000000"/>
        </w:rPr>
        <w:sym w:font="HQPB2" w:char="F02E"/>
      </w:r>
      <w:r w:rsidR="005E153C" w:rsidRPr="00634BF6">
        <w:rPr>
          <w:rFonts w:cs="B Badr"/>
          <w:color w:val="000000"/>
          <w:rtl/>
        </w:rPr>
        <w:t xml:space="preserve"> </w:t>
      </w:r>
      <w:r w:rsidR="005E153C" w:rsidRPr="00634BF6">
        <w:rPr>
          <w:rFonts w:cs="B Badr"/>
          <w:color w:val="000000"/>
        </w:rPr>
        <w:sym w:font="HQPB5" w:char="F034"/>
      </w:r>
      <w:r w:rsidR="005E153C" w:rsidRPr="00634BF6">
        <w:rPr>
          <w:rFonts w:cs="B Badr"/>
          <w:color w:val="000000"/>
        </w:rPr>
        <w:sym w:font="HQPB2" w:char="F092"/>
      </w:r>
      <w:r w:rsidR="005E153C" w:rsidRPr="00634BF6">
        <w:rPr>
          <w:rFonts w:cs="B Badr"/>
          <w:color w:val="000000"/>
        </w:rPr>
        <w:sym w:font="HQPB5" w:char="F06E"/>
      </w:r>
      <w:r w:rsidR="005E153C" w:rsidRPr="00634BF6">
        <w:rPr>
          <w:rFonts w:cs="B Badr"/>
          <w:color w:val="000000"/>
        </w:rPr>
        <w:sym w:font="HQPB2" w:char="F03F"/>
      </w:r>
      <w:r w:rsidR="005E153C" w:rsidRPr="00634BF6">
        <w:rPr>
          <w:rFonts w:cs="B Badr"/>
          <w:color w:val="000000"/>
        </w:rPr>
        <w:sym w:font="HQPB5" w:char="F074"/>
      </w:r>
      <w:r w:rsidR="005E153C" w:rsidRPr="00634BF6">
        <w:rPr>
          <w:rFonts w:cs="B Badr"/>
          <w:color w:val="000000"/>
        </w:rPr>
        <w:sym w:font="HQPB1" w:char="F0E3"/>
      </w:r>
      <w:r w:rsidR="005E153C" w:rsidRPr="00634BF6">
        <w:rPr>
          <w:rFonts w:cs="B Badr"/>
          <w:color w:val="000000"/>
          <w:rtl/>
        </w:rPr>
        <w:t xml:space="preserve"> </w:t>
      </w:r>
      <w:r w:rsidR="005E153C" w:rsidRPr="00634BF6">
        <w:rPr>
          <w:rFonts w:cs="B Badr"/>
          <w:color w:val="000000"/>
        </w:rPr>
        <w:sym w:font="HQPB5" w:char="F079"/>
      </w:r>
      <w:r w:rsidR="005E153C" w:rsidRPr="00634BF6">
        <w:rPr>
          <w:rFonts w:cs="B Badr"/>
          <w:color w:val="000000"/>
        </w:rPr>
        <w:sym w:font="HQPB2" w:char="F037"/>
      </w:r>
      <w:r w:rsidR="005E153C" w:rsidRPr="00634BF6">
        <w:rPr>
          <w:rFonts w:cs="B Badr"/>
          <w:color w:val="000000"/>
        </w:rPr>
        <w:sym w:font="HQPB4" w:char="F0CE"/>
      </w:r>
      <w:r w:rsidR="005E153C" w:rsidRPr="00634BF6">
        <w:rPr>
          <w:rFonts w:cs="B Badr"/>
          <w:color w:val="000000"/>
        </w:rPr>
        <w:sym w:font="HQPB4" w:char="F06E"/>
      </w:r>
      <w:r w:rsidR="005E153C" w:rsidRPr="00634BF6">
        <w:rPr>
          <w:rFonts w:cs="B Badr"/>
          <w:color w:val="000000"/>
        </w:rPr>
        <w:sym w:font="HQPB1" w:char="F02F"/>
      </w:r>
      <w:r w:rsidR="005E153C" w:rsidRPr="00634BF6">
        <w:rPr>
          <w:rFonts w:cs="B Badr"/>
          <w:color w:val="000000"/>
        </w:rPr>
        <w:sym w:font="HQPB5" w:char="F075"/>
      </w:r>
      <w:r w:rsidR="005E153C" w:rsidRPr="00634BF6">
        <w:rPr>
          <w:rFonts w:cs="B Badr"/>
          <w:color w:val="000000"/>
        </w:rPr>
        <w:sym w:font="HQPB1" w:char="F091"/>
      </w:r>
      <w:r w:rsidR="005E153C" w:rsidRPr="00634BF6">
        <w:rPr>
          <w:rFonts w:cs="B Badr"/>
          <w:color w:val="000000"/>
          <w:rtl/>
        </w:rPr>
        <w:t xml:space="preserve"> </w:t>
      </w:r>
      <w:r w:rsidR="005E153C" w:rsidRPr="00634BF6">
        <w:rPr>
          <w:rFonts w:cs="B Badr"/>
          <w:color w:val="000000"/>
        </w:rPr>
        <w:sym w:font="HQPB1" w:char="F024"/>
      </w:r>
      <w:r w:rsidR="005E153C" w:rsidRPr="00634BF6">
        <w:rPr>
          <w:rFonts w:cs="B Badr"/>
          <w:color w:val="000000"/>
        </w:rPr>
        <w:sym w:font="HQPB4" w:char="F056"/>
      </w:r>
      <w:r w:rsidR="005E153C" w:rsidRPr="00634BF6">
        <w:rPr>
          <w:rFonts w:cs="B Badr"/>
          <w:color w:val="000000"/>
        </w:rPr>
        <w:sym w:font="HQPB2" w:char="F04A"/>
      </w:r>
      <w:r w:rsidR="005E153C" w:rsidRPr="00634BF6">
        <w:rPr>
          <w:rFonts w:cs="B Badr"/>
          <w:color w:val="000000"/>
        </w:rPr>
        <w:sym w:font="HQPB4" w:char="F0F7"/>
      </w:r>
      <w:r w:rsidR="005E153C" w:rsidRPr="00634BF6">
        <w:rPr>
          <w:rFonts w:cs="B Badr"/>
          <w:color w:val="000000"/>
        </w:rPr>
        <w:sym w:font="HQPB1" w:char="F046"/>
      </w:r>
      <w:r w:rsidR="005E153C" w:rsidRPr="00634BF6">
        <w:rPr>
          <w:rFonts w:cs="B Badr"/>
          <w:color w:val="000000"/>
        </w:rPr>
        <w:sym w:font="HQPB5" w:char="F079"/>
      </w:r>
      <w:r w:rsidR="005E153C" w:rsidRPr="00634BF6">
        <w:rPr>
          <w:rFonts w:cs="B Badr"/>
          <w:color w:val="000000"/>
        </w:rPr>
        <w:sym w:font="HQPB1" w:char="F06D"/>
      </w:r>
      <w:r w:rsidR="005E153C" w:rsidRPr="00634BF6">
        <w:rPr>
          <w:rFonts w:cs="B Badr"/>
          <w:color w:val="000000"/>
          <w:rtl/>
        </w:rPr>
        <w:t xml:space="preserve"> </w:t>
      </w:r>
      <w:r w:rsidR="005E153C" w:rsidRPr="00634BF6">
        <w:rPr>
          <w:rFonts w:cs="B Badr"/>
          <w:color w:val="000000"/>
        </w:rPr>
        <w:sym w:font="HQPB1" w:char="F024"/>
      </w:r>
      <w:r w:rsidR="005E153C" w:rsidRPr="00634BF6">
        <w:rPr>
          <w:rFonts w:cs="B Badr"/>
          <w:color w:val="000000"/>
        </w:rPr>
        <w:sym w:font="HQPB4" w:char="F077"/>
      </w:r>
      <w:r w:rsidR="005E153C" w:rsidRPr="00634BF6">
        <w:rPr>
          <w:rFonts w:cs="B Badr"/>
          <w:color w:val="000000"/>
        </w:rPr>
        <w:sym w:font="HQPB2" w:char="F08A"/>
      </w:r>
      <w:r w:rsidR="005E153C" w:rsidRPr="00634BF6">
        <w:rPr>
          <w:rFonts w:cs="B Badr"/>
          <w:color w:val="000000"/>
        </w:rPr>
        <w:sym w:font="HQPB4" w:char="F0C5"/>
      </w:r>
      <w:r w:rsidR="005E153C" w:rsidRPr="00634BF6">
        <w:rPr>
          <w:rFonts w:cs="B Badr"/>
          <w:color w:val="000000"/>
        </w:rPr>
        <w:sym w:font="HQPB1" w:char="F0D2"/>
      </w:r>
      <w:r w:rsidR="005E153C" w:rsidRPr="00634BF6">
        <w:rPr>
          <w:rFonts w:cs="B Badr"/>
          <w:color w:val="000000"/>
        </w:rPr>
        <w:sym w:font="HQPB4" w:char="F0F8"/>
      </w:r>
      <w:r w:rsidR="005E153C" w:rsidRPr="00634BF6">
        <w:rPr>
          <w:rFonts w:cs="B Badr"/>
          <w:color w:val="000000"/>
        </w:rPr>
        <w:sym w:font="HQPB2" w:char="F029"/>
      </w:r>
      <w:r w:rsidR="005E153C" w:rsidRPr="00634BF6">
        <w:rPr>
          <w:rFonts w:cs="B Badr"/>
          <w:color w:val="000000"/>
        </w:rPr>
        <w:sym w:font="HQPB4" w:char="F0A8"/>
      </w:r>
      <w:r w:rsidR="005E153C" w:rsidRPr="00634BF6">
        <w:rPr>
          <w:rFonts w:cs="B Badr"/>
          <w:color w:val="000000"/>
        </w:rPr>
        <w:sym w:font="HQPB2" w:char="F042"/>
      </w:r>
      <w:r w:rsidR="005E153C" w:rsidRPr="00634BF6">
        <w:rPr>
          <w:rFonts w:cs="B Badr"/>
          <w:color w:val="000000"/>
          <w:rtl/>
        </w:rPr>
        <w:t xml:space="preserve"> </w:t>
      </w:r>
      <w:r w:rsidR="005E153C" w:rsidRPr="00634BF6">
        <w:rPr>
          <w:rFonts w:cs="B Badr"/>
          <w:color w:val="000000"/>
        </w:rPr>
        <w:sym w:font="HQPB2" w:char="F0C7"/>
      </w:r>
      <w:r w:rsidR="005E153C" w:rsidRPr="00634BF6">
        <w:rPr>
          <w:rFonts w:cs="B Badr"/>
          <w:color w:val="000000"/>
        </w:rPr>
        <w:sym w:font="HQPB2" w:char="F0D0"/>
      </w:r>
      <w:r w:rsidR="005E153C" w:rsidRPr="00634BF6">
        <w:rPr>
          <w:rFonts w:cs="B Badr"/>
          <w:color w:val="000000"/>
        </w:rPr>
        <w:sym w:font="HQPB2" w:char="F0CA"/>
      </w:r>
      <w:r w:rsidR="005E153C" w:rsidRPr="00634BF6">
        <w:rPr>
          <w:rFonts w:cs="B Badr"/>
          <w:color w:val="000000"/>
        </w:rPr>
        <w:sym w:font="HQPB2" w:char="F0C8"/>
      </w:r>
      <w:r w:rsidR="005E153C" w:rsidRPr="00634BF6">
        <w:rPr>
          <w:rFonts w:cs="B Badr"/>
          <w:color w:val="000000"/>
          <w:rtl/>
        </w:rPr>
        <w:t xml:space="preserve"> </w:t>
      </w:r>
      <w:r w:rsidR="005E153C" w:rsidRPr="00634BF6">
        <w:rPr>
          <w:rFonts w:cs="B Badr"/>
          <w:color w:val="000000"/>
        </w:rPr>
        <w:sym w:font="HQPB4" w:char="F0A7"/>
      </w:r>
      <w:r w:rsidR="005E153C" w:rsidRPr="00634BF6">
        <w:rPr>
          <w:rFonts w:cs="B Badr"/>
          <w:color w:val="000000"/>
        </w:rPr>
        <w:sym w:font="HQPB2" w:char="F04E"/>
      </w:r>
      <w:r w:rsidR="005E153C" w:rsidRPr="00634BF6">
        <w:rPr>
          <w:rFonts w:cs="B Badr"/>
          <w:color w:val="000000"/>
        </w:rPr>
        <w:sym w:font="HQPB4" w:char="F0E8"/>
      </w:r>
      <w:r w:rsidR="005E153C" w:rsidRPr="00634BF6">
        <w:rPr>
          <w:rFonts w:cs="B Badr"/>
          <w:color w:val="000000"/>
        </w:rPr>
        <w:sym w:font="HQPB1" w:char="F04F"/>
      </w:r>
      <w:r w:rsidR="005E153C" w:rsidRPr="00634BF6">
        <w:rPr>
          <w:rFonts w:cs="B Badr"/>
          <w:color w:val="000000"/>
          <w:rtl/>
        </w:rPr>
        <w:t xml:space="preserve"> </w:t>
      </w:r>
      <w:r w:rsidR="005E153C" w:rsidRPr="00634BF6">
        <w:rPr>
          <w:rFonts w:cs="B Badr"/>
          <w:color w:val="000000"/>
        </w:rPr>
        <w:sym w:font="HQPB2" w:char="F0D3"/>
      </w:r>
      <w:r w:rsidR="005E153C" w:rsidRPr="00634BF6">
        <w:rPr>
          <w:rFonts w:cs="B Badr"/>
          <w:color w:val="000000"/>
        </w:rPr>
        <w:sym w:font="HQPB4" w:char="F0C9"/>
      </w:r>
      <w:r w:rsidR="005E153C" w:rsidRPr="00634BF6">
        <w:rPr>
          <w:rFonts w:cs="B Badr"/>
          <w:color w:val="000000"/>
        </w:rPr>
        <w:sym w:font="HQPB4" w:char="F064"/>
      </w:r>
      <w:r w:rsidR="005E153C" w:rsidRPr="00634BF6">
        <w:rPr>
          <w:rFonts w:cs="B Badr"/>
          <w:color w:val="000000"/>
        </w:rPr>
        <w:sym w:font="HQPB1" w:char="F066"/>
      </w:r>
      <w:r w:rsidR="005E153C" w:rsidRPr="00634BF6">
        <w:rPr>
          <w:rFonts w:cs="B Badr"/>
          <w:color w:val="000000"/>
        </w:rPr>
        <w:sym w:font="HQPB5" w:char="F075"/>
      </w:r>
      <w:r w:rsidR="005E153C" w:rsidRPr="00634BF6">
        <w:rPr>
          <w:rFonts w:cs="B Badr"/>
          <w:color w:val="000000"/>
        </w:rPr>
        <w:sym w:font="HQPB2" w:char="F05A"/>
      </w:r>
      <w:r w:rsidR="005E153C" w:rsidRPr="00634BF6">
        <w:rPr>
          <w:rFonts w:cs="B Badr"/>
          <w:color w:val="000000"/>
        </w:rPr>
        <w:sym w:font="HQPB4" w:char="F0E7"/>
      </w:r>
      <w:r w:rsidR="005E153C" w:rsidRPr="00634BF6">
        <w:rPr>
          <w:rFonts w:cs="B Badr"/>
          <w:color w:val="000000"/>
        </w:rPr>
        <w:sym w:font="HQPB2" w:char="F052"/>
      </w:r>
      <w:r w:rsidR="005E153C" w:rsidRPr="00634BF6">
        <w:rPr>
          <w:rFonts w:cs="B Badr"/>
          <w:color w:val="000000"/>
          <w:rtl/>
        </w:rPr>
        <w:t xml:space="preserve"> </w:t>
      </w:r>
      <w:r w:rsidR="005E153C" w:rsidRPr="00634BF6">
        <w:rPr>
          <w:rFonts w:cs="B Badr"/>
          <w:color w:val="000000"/>
        </w:rPr>
        <w:sym w:font="HQPB5" w:char="F074"/>
      </w:r>
      <w:r w:rsidR="005E153C" w:rsidRPr="00634BF6">
        <w:rPr>
          <w:rFonts w:cs="B Badr"/>
          <w:color w:val="000000"/>
        </w:rPr>
        <w:sym w:font="HQPB2" w:char="F0FB"/>
      </w:r>
      <w:r w:rsidR="005E153C" w:rsidRPr="00634BF6">
        <w:rPr>
          <w:rFonts w:cs="B Badr"/>
          <w:color w:val="000000"/>
        </w:rPr>
        <w:sym w:font="HQPB2" w:char="F0EF"/>
      </w:r>
      <w:r w:rsidR="005E153C" w:rsidRPr="00634BF6">
        <w:rPr>
          <w:rFonts w:cs="B Badr"/>
          <w:color w:val="000000"/>
        </w:rPr>
        <w:sym w:font="HQPB4" w:char="F0CF"/>
      </w:r>
      <w:r w:rsidR="005E153C" w:rsidRPr="00634BF6">
        <w:rPr>
          <w:rFonts w:cs="B Badr"/>
          <w:color w:val="000000"/>
        </w:rPr>
        <w:sym w:font="HQPB3" w:char="F025"/>
      </w:r>
      <w:r w:rsidR="005E153C" w:rsidRPr="00634BF6">
        <w:rPr>
          <w:rFonts w:cs="B Badr"/>
          <w:color w:val="000000"/>
        </w:rPr>
        <w:sym w:font="HQPB4" w:char="F0A9"/>
      </w:r>
      <w:r w:rsidR="005E153C" w:rsidRPr="00634BF6">
        <w:rPr>
          <w:rFonts w:cs="B Badr"/>
          <w:color w:val="000000"/>
        </w:rPr>
        <w:sym w:font="HQPB3" w:char="F021"/>
      </w:r>
      <w:r w:rsidR="005E153C" w:rsidRPr="00634BF6">
        <w:rPr>
          <w:rFonts w:cs="B Badr"/>
          <w:color w:val="000000"/>
        </w:rPr>
        <w:sym w:font="HQPB5" w:char="F024"/>
      </w:r>
      <w:r w:rsidR="005E153C" w:rsidRPr="00634BF6">
        <w:rPr>
          <w:rFonts w:cs="B Badr"/>
          <w:color w:val="000000"/>
        </w:rPr>
        <w:sym w:font="HQPB1" w:char="F023"/>
      </w:r>
      <w:r w:rsidR="005E153C" w:rsidRPr="00634BF6">
        <w:rPr>
          <w:rFonts w:cs="B Badr"/>
          <w:color w:val="000000"/>
          <w:rtl/>
        </w:rPr>
        <w:t xml:space="preserve"> </w:t>
      </w:r>
      <w:r w:rsidR="005E153C" w:rsidRPr="00634BF6">
        <w:rPr>
          <w:rFonts w:cs="B Badr"/>
          <w:color w:val="000000"/>
        </w:rPr>
        <w:sym w:font="HQPB5" w:char="F028"/>
      </w:r>
      <w:r w:rsidR="005E153C" w:rsidRPr="00634BF6">
        <w:rPr>
          <w:rFonts w:cs="B Badr"/>
          <w:color w:val="000000"/>
        </w:rPr>
        <w:sym w:font="HQPB1" w:char="F023"/>
      </w:r>
      <w:r w:rsidR="005E153C" w:rsidRPr="00634BF6">
        <w:rPr>
          <w:rFonts w:cs="B Badr"/>
          <w:color w:val="000000"/>
        </w:rPr>
        <w:sym w:font="HQPB2" w:char="F071"/>
      </w:r>
      <w:r w:rsidR="005E153C" w:rsidRPr="00634BF6">
        <w:rPr>
          <w:rFonts w:cs="B Badr"/>
          <w:color w:val="000000"/>
        </w:rPr>
        <w:sym w:font="HQPB5" w:char="F073"/>
      </w:r>
      <w:r w:rsidR="005E153C" w:rsidRPr="00634BF6">
        <w:rPr>
          <w:rFonts w:cs="B Badr"/>
          <w:color w:val="000000"/>
        </w:rPr>
        <w:sym w:font="HQPB2" w:char="F029"/>
      </w:r>
      <w:r w:rsidR="005E153C" w:rsidRPr="00634BF6">
        <w:rPr>
          <w:rFonts w:cs="B Badr"/>
          <w:color w:val="000000"/>
        </w:rPr>
        <w:sym w:font="HQPB4" w:char="F0A8"/>
      </w:r>
      <w:r w:rsidR="005E153C" w:rsidRPr="00634BF6">
        <w:rPr>
          <w:rFonts w:cs="B Badr"/>
          <w:color w:val="000000"/>
        </w:rPr>
        <w:sym w:font="HQPB1" w:char="F03F"/>
      </w:r>
      <w:r w:rsidR="005E153C" w:rsidRPr="00634BF6">
        <w:rPr>
          <w:rFonts w:cs="B Badr"/>
          <w:color w:val="000000"/>
        </w:rPr>
        <w:sym w:font="HQPB5" w:char="F024"/>
      </w:r>
      <w:r w:rsidR="005E153C" w:rsidRPr="00634BF6">
        <w:rPr>
          <w:rFonts w:cs="B Badr"/>
          <w:color w:val="000000"/>
        </w:rPr>
        <w:sym w:font="HQPB1" w:char="F023"/>
      </w:r>
      <w:r w:rsidR="005E153C" w:rsidRPr="00634BF6">
        <w:rPr>
          <w:rFonts w:cs="B Badr"/>
          <w:color w:val="000000"/>
          <w:rtl/>
        </w:rPr>
        <w:t xml:space="preserve"> </w:t>
      </w:r>
      <w:r w:rsidR="005E153C" w:rsidRPr="00634BF6">
        <w:rPr>
          <w:rFonts w:cs="B Badr"/>
          <w:color w:val="000000"/>
        </w:rPr>
        <w:sym w:font="HQPB4" w:char="F0E2"/>
      </w:r>
      <w:r w:rsidR="005E153C" w:rsidRPr="00634BF6">
        <w:rPr>
          <w:rFonts w:cs="B Badr"/>
          <w:color w:val="000000"/>
        </w:rPr>
        <w:sym w:font="HQPB1" w:char="F091"/>
      </w:r>
      <w:r w:rsidR="005E153C" w:rsidRPr="00634BF6">
        <w:rPr>
          <w:rFonts w:cs="B Badr"/>
          <w:color w:val="000000"/>
        </w:rPr>
        <w:sym w:font="HQPB5" w:char="F078"/>
      </w:r>
      <w:r w:rsidR="005E153C" w:rsidRPr="00634BF6">
        <w:rPr>
          <w:rFonts w:cs="B Badr"/>
          <w:color w:val="000000"/>
        </w:rPr>
        <w:sym w:font="HQPB1" w:char="F08B"/>
      </w:r>
      <w:r w:rsidR="005E153C" w:rsidRPr="00634BF6">
        <w:rPr>
          <w:rFonts w:cs="B Badr"/>
          <w:color w:val="000000"/>
        </w:rPr>
        <w:sym w:font="HQPB5" w:char="F074"/>
      </w:r>
      <w:r w:rsidR="005E153C" w:rsidRPr="00634BF6">
        <w:rPr>
          <w:rFonts w:cs="B Badr"/>
          <w:color w:val="000000"/>
        </w:rPr>
        <w:sym w:font="HQPB2" w:char="F052"/>
      </w:r>
      <w:r w:rsidR="005E153C" w:rsidRPr="00634BF6">
        <w:rPr>
          <w:rFonts w:cs="B Badr"/>
          <w:color w:val="000000"/>
        </w:rPr>
        <w:sym w:font="HQPB4" w:char="F0A8"/>
      </w:r>
      <w:r w:rsidR="005E153C" w:rsidRPr="00634BF6">
        <w:rPr>
          <w:rFonts w:cs="B Badr"/>
          <w:color w:val="000000"/>
        </w:rPr>
        <w:sym w:font="HQPB2" w:char="F072"/>
      </w:r>
      <w:r w:rsidR="005E153C" w:rsidRPr="00634BF6">
        <w:rPr>
          <w:rFonts w:cs="B Badr"/>
          <w:color w:val="000000"/>
          <w:rtl/>
        </w:rPr>
        <w:t xml:space="preserve"> </w:t>
      </w:r>
      <w:r w:rsidR="005E153C" w:rsidRPr="00634BF6">
        <w:rPr>
          <w:rFonts w:cs="B Badr"/>
          <w:color w:val="000000"/>
        </w:rPr>
        <w:sym w:font="HQPB5" w:char="F09A"/>
      </w:r>
      <w:r w:rsidR="005E153C" w:rsidRPr="00634BF6">
        <w:rPr>
          <w:rFonts w:cs="B Badr"/>
          <w:color w:val="000000"/>
        </w:rPr>
        <w:sym w:font="HQPB2" w:char="F0FA"/>
      </w:r>
      <w:r w:rsidR="005E153C" w:rsidRPr="00634BF6">
        <w:rPr>
          <w:rFonts w:cs="B Badr"/>
          <w:color w:val="000000"/>
        </w:rPr>
        <w:sym w:font="HQPB2" w:char="F0FC"/>
      </w:r>
      <w:r w:rsidR="005E153C" w:rsidRPr="00634BF6">
        <w:rPr>
          <w:rFonts w:cs="B Badr"/>
          <w:color w:val="000000"/>
        </w:rPr>
        <w:sym w:font="HQPB4" w:char="F0CF"/>
      </w:r>
      <w:r w:rsidR="005E153C" w:rsidRPr="00634BF6">
        <w:rPr>
          <w:rFonts w:cs="B Badr"/>
          <w:color w:val="000000"/>
        </w:rPr>
        <w:sym w:font="HQPB2" w:char="F04A"/>
      </w:r>
      <w:r w:rsidR="005E153C" w:rsidRPr="00634BF6">
        <w:rPr>
          <w:rFonts w:cs="B Badr"/>
          <w:color w:val="000000"/>
        </w:rPr>
        <w:sym w:font="HQPB4" w:char="F0CE"/>
      </w:r>
      <w:r w:rsidR="005E153C" w:rsidRPr="00634BF6">
        <w:rPr>
          <w:rFonts w:cs="B Badr"/>
          <w:color w:val="000000"/>
        </w:rPr>
        <w:sym w:font="HQPB2" w:char="F03D"/>
      </w:r>
      <w:r w:rsidR="005E153C" w:rsidRPr="00634BF6">
        <w:rPr>
          <w:rFonts w:cs="B Badr"/>
          <w:color w:val="000000"/>
        </w:rPr>
        <w:sym w:font="HQPB2" w:char="F0BB"/>
      </w:r>
      <w:r w:rsidR="005E153C" w:rsidRPr="00634BF6">
        <w:rPr>
          <w:rFonts w:cs="B Badr"/>
          <w:color w:val="000000"/>
        </w:rPr>
        <w:sym w:font="HQPB4" w:char="F0A9"/>
      </w:r>
      <w:r w:rsidR="005E153C" w:rsidRPr="00634BF6">
        <w:rPr>
          <w:rFonts w:cs="B Badr"/>
          <w:color w:val="000000"/>
        </w:rPr>
        <w:sym w:font="HQPB1" w:char="F0E0"/>
      </w:r>
      <w:r w:rsidR="005E153C" w:rsidRPr="00634BF6">
        <w:rPr>
          <w:rFonts w:cs="B Badr"/>
          <w:color w:val="000000"/>
        </w:rPr>
        <w:sym w:font="HQPB2" w:char="F039"/>
      </w:r>
      <w:r w:rsidR="005E153C" w:rsidRPr="00634BF6">
        <w:rPr>
          <w:rFonts w:cs="B Badr"/>
          <w:color w:val="000000"/>
        </w:rPr>
        <w:sym w:font="HQPB5" w:char="F024"/>
      </w:r>
      <w:r w:rsidR="005E153C" w:rsidRPr="00634BF6">
        <w:rPr>
          <w:rFonts w:cs="B Badr"/>
          <w:color w:val="000000"/>
        </w:rPr>
        <w:sym w:font="HQPB1" w:char="F023"/>
      </w:r>
      <w:r w:rsidR="005E153C" w:rsidRPr="00634BF6">
        <w:rPr>
          <w:rFonts w:cs="B Badr"/>
          <w:color w:val="000000"/>
          <w:rtl/>
        </w:rPr>
        <w:t xml:space="preserve"> </w:t>
      </w:r>
      <w:r w:rsidR="005E153C" w:rsidRPr="00634BF6">
        <w:rPr>
          <w:rFonts w:cs="B Badr"/>
          <w:color w:val="000000"/>
        </w:rPr>
        <w:sym w:font="HQPB1" w:char="F024"/>
      </w:r>
      <w:r w:rsidR="005E153C" w:rsidRPr="00634BF6">
        <w:rPr>
          <w:rFonts w:cs="B Badr"/>
          <w:color w:val="000000"/>
        </w:rPr>
        <w:sym w:font="HQPB5" w:char="F070"/>
      </w:r>
      <w:r w:rsidR="005E153C" w:rsidRPr="00634BF6">
        <w:rPr>
          <w:rFonts w:cs="B Badr"/>
          <w:color w:val="000000"/>
        </w:rPr>
        <w:sym w:font="HQPB2" w:char="F06B"/>
      </w:r>
      <w:r w:rsidR="005E153C" w:rsidRPr="00634BF6">
        <w:rPr>
          <w:rFonts w:cs="B Badr"/>
          <w:color w:val="000000"/>
        </w:rPr>
        <w:sym w:font="HQPB2" w:char="F08E"/>
      </w:r>
      <w:r w:rsidR="005E153C" w:rsidRPr="00634BF6">
        <w:rPr>
          <w:rFonts w:cs="B Badr"/>
          <w:color w:val="000000"/>
        </w:rPr>
        <w:sym w:font="HQPB4" w:char="F0CF"/>
      </w:r>
      <w:r w:rsidR="005E153C" w:rsidRPr="00634BF6">
        <w:rPr>
          <w:rFonts w:cs="B Badr"/>
          <w:color w:val="000000"/>
        </w:rPr>
        <w:sym w:font="HQPB1" w:char="F0F9"/>
      </w:r>
      <w:r w:rsidR="005E153C" w:rsidRPr="00634BF6">
        <w:rPr>
          <w:rFonts w:cs="B Badr"/>
          <w:color w:val="000000"/>
          <w:rtl/>
        </w:rPr>
        <w:t xml:space="preserve"> </w:t>
      </w:r>
      <w:r w:rsidR="005E153C" w:rsidRPr="00634BF6">
        <w:rPr>
          <w:rFonts w:cs="B Badr"/>
          <w:color w:val="000000"/>
        </w:rPr>
        <w:sym w:font="HQPB1" w:char="F024"/>
      </w:r>
      <w:r w:rsidR="005E153C" w:rsidRPr="00634BF6">
        <w:rPr>
          <w:rFonts w:cs="B Badr"/>
          <w:color w:val="000000"/>
        </w:rPr>
        <w:sym w:font="HQPB4" w:char="F077"/>
      </w:r>
      <w:r w:rsidR="005E153C" w:rsidRPr="00634BF6">
        <w:rPr>
          <w:rFonts w:cs="B Badr"/>
          <w:color w:val="000000"/>
        </w:rPr>
        <w:sym w:font="HQPB2" w:char="F08A"/>
      </w:r>
      <w:r w:rsidR="005E153C" w:rsidRPr="00634BF6">
        <w:rPr>
          <w:rFonts w:cs="B Badr"/>
          <w:color w:val="000000"/>
        </w:rPr>
        <w:sym w:font="HQPB4" w:char="F0CF"/>
      </w:r>
      <w:r w:rsidR="005E153C" w:rsidRPr="00634BF6">
        <w:rPr>
          <w:rFonts w:cs="B Badr"/>
          <w:color w:val="000000"/>
        </w:rPr>
        <w:sym w:font="HQPB1" w:char="F057"/>
      </w:r>
      <w:r w:rsidR="005E153C" w:rsidRPr="00634BF6">
        <w:rPr>
          <w:rFonts w:cs="B Badr"/>
          <w:color w:val="000000"/>
        </w:rPr>
        <w:sym w:font="HQPB4" w:char="F0C5"/>
      </w:r>
      <w:r w:rsidR="005E153C" w:rsidRPr="00634BF6">
        <w:rPr>
          <w:rFonts w:cs="B Badr"/>
          <w:color w:val="000000"/>
        </w:rPr>
        <w:sym w:font="HQPB1" w:char="F05F"/>
      </w:r>
      <w:r w:rsidRPr="00634BF6">
        <w:rPr>
          <w:rFonts w:cs="B Lotus" w:hint="cs"/>
          <w:rtl/>
          <w:lang w:bidi="fa-IR"/>
        </w:rPr>
        <w:t xml:space="preserve"> </w:t>
      </w:r>
      <w:r w:rsidRPr="00634BF6">
        <w:rPr>
          <w:rFonts w:cs="B Lotus" w:hint="cs"/>
          <w:lang w:bidi="fa-IR"/>
        </w:rPr>
        <w:sym w:font="AGA Arabesque" w:char="F028"/>
      </w:r>
      <w:r w:rsidRPr="00634BF6">
        <w:rPr>
          <w:rFonts w:cs="B Lotus" w:hint="cs"/>
          <w:rtl/>
          <w:lang w:bidi="fa-IR"/>
        </w:rPr>
        <w:tab/>
      </w:r>
      <w:r w:rsidR="00634BF6" w:rsidRPr="00634BF6">
        <w:rPr>
          <w:rFonts w:cs="B Lotus" w:hint="cs"/>
          <w:rtl/>
          <w:lang w:bidi="fa-IR"/>
        </w:rPr>
        <w:t>[</w:t>
      </w:r>
      <w:r w:rsidR="005E153C" w:rsidRPr="00634BF6">
        <w:rPr>
          <w:rFonts w:cs="B Lotus" w:hint="cs"/>
          <w:rtl/>
          <w:lang w:bidi="fa-IR"/>
        </w:rPr>
        <w:t>مريم</w:t>
      </w:r>
      <w:r w:rsidRPr="00634BF6">
        <w:rPr>
          <w:rFonts w:cs="B Lotus" w:hint="cs"/>
          <w:rtl/>
          <w:lang w:bidi="fa-IR"/>
        </w:rPr>
        <w:t>/</w:t>
      </w:r>
      <w:r w:rsidR="005E153C" w:rsidRPr="00634BF6">
        <w:rPr>
          <w:rFonts w:cs="B Lotus" w:hint="cs"/>
          <w:rtl/>
          <w:lang w:bidi="fa-IR"/>
        </w:rPr>
        <w:t>71-72</w:t>
      </w:r>
      <w:r w:rsidR="00634BF6" w:rsidRPr="00634BF6">
        <w:rPr>
          <w:rFonts w:cs="B Lotus" w:hint="cs"/>
          <w:rtl/>
          <w:lang w:bidi="fa-IR"/>
        </w:rPr>
        <w:t>]</w:t>
      </w:r>
    </w:p>
    <w:p w:rsidR="00404018" w:rsidRPr="00D938A1" w:rsidRDefault="00404018" w:rsidP="004E50B7">
      <w:pPr>
        <w:tabs>
          <w:tab w:val="right" w:pos="7031"/>
        </w:tabs>
        <w:bidi/>
        <w:ind w:left="1134"/>
        <w:jc w:val="both"/>
        <w:rPr>
          <w:rFonts w:cs="B Lotus"/>
          <w:sz w:val="26"/>
          <w:szCs w:val="26"/>
          <w:rtl/>
          <w:lang w:bidi="fa-IR"/>
        </w:rPr>
      </w:pPr>
      <w:r>
        <w:rPr>
          <w:rFonts w:cs="B Lotus" w:hint="cs"/>
          <w:sz w:val="26"/>
          <w:szCs w:val="26"/>
          <w:rtl/>
          <w:lang w:bidi="fa-IR"/>
        </w:rPr>
        <w:t>«</w:t>
      </w:r>
      <w:r w:rsidR="004E50B7">
        <w:rPr>
          <w:rFonts w:cs="B Lotus" w:hint="cs"/>
          <w:sz w:val="26"/>
          <w:szCs w:val="26"/>
          <w:rtl/>
          <w:lang w:bidi="fa-IR"/>
        </w:rPr>
        <w:t>و هيچكس از شما نيست مگر اينكه درآن وارد مي‌گردد اين [امر] همواره بر پروردگار حكمي قطعي است، آنگاه كساني را كه پرهيزگار بوده‌اند مي‌رهانيم و ستمگران را به زانو در افتاده در [دوزخ] رها مي‌كنيم</w:t>
      </w:r>
      <w:r w:rsidRPr="00D938A1">
        <w:rPr>
          <w:rFonts w:cs="B Lotus" w:hint="cs"/>
          <w:sz w:val="26"/>
          <w:szCs w:val="26"/>
          <w:rtl/>
          <w:lang w:bidi="fa-IR"/>
        </w:rPr>
        <w:t>».</w:t>
      </w:r>
    </w:p>
    <w:p w:rsidR="00331037" w:rsidRDefault="005C2218" w:rsidP="00331037">
      <w:pPr>
        <w:bidi/>
        <w:ind w:firstLine="284"/>
        <w:jc w:val="both"/>
        <w:rPr>
          <w:rFonts w:cs="B Lotus"/>
          <w:sz w:val="28"/>
          <w:szCs w:val="28"/>
          <w:rtl/>
          <w:lang w:bidi="fa-IR"/>
        </w:rPr>
      </w:pPr>
      <w:r>
        <w:rPr>
          <w:rFonts w:cs="B Lotus" w:hint="cs"/>
          <w:sz w:val="28"/>
          <w:szCs w:val="28"/>
          <w:rtl/>
          <w:lang w:bidi="fa-IR"/>
        </w:rPr>
        <w:t>آيات ديگري در رابطه با توبه</w:t>
      </w:r>
    </w:p>
    <w:p w:rsidR="005C2218" w:rsidRDefault="005C2218" w:rsidP="005C2218">
      <w:pPr>
        <w:bidi/>
        <w:ind w:firstLine="284"/>
        <w:jc w:val="both"/>
        <w:rPr>
          <w:rFonts w:cs="B Lotus"/>
          <w:sz w:val="28"/>
          <w:szCs w:val="28"/>
          <w:rtl/>
          <w:lang w:bidi="fa-IR"/>
        </w:rPr>
      </w:pPr>
      <w:r>
        <w:rPr>
          <w:rFonts w:cs="B Lotus" w:hint="cs"/>
          <w:sz w:val="28"/>
          <w:szCs w:val="28"/>
          <w:rtl/>
          <w:lang w:bidi="fa-IR"/>
        </w:rPr>
        <w:t>بعضي از آيه‌هاي ديگر قرآن، انسان را نسبت به توبه‌كردن ترغيب و تشويق مي‌نمايد و فضائل و آثار آن را بيان مي‌دارد، از جمله:</w:t>
      </w:r>
    </w:p>
    <w:p w:rsidR="009771DF" w:rsidRDefault="009771DF" w:rsidP="00BD7153">
      <w:pPr>
        <w:tabs>
          <w:tab w:val="right" w:pos="7031"/>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BD7153" w:rsidRPr="00E34635">
        <w:rPr>
          <w:rFonts w:cs="B Badr"/>
          <w:color w:val="000000"/>
        </w:rPr>
        <w:sym w:font="HQPB4" w:char="F0A8"/>
      </w:r>
      <w:r w:rsidR="00BD7153" w:rsidRPr="00E34635">
        <w:rPr>
          <w:rFonts w:cs="B Badr"/>
          <w:color w:val="000000"/>
        </w:rPr>
        <w:sym w:font="HQPB2" w:char="F062"/>
      </w:r>
      <w:r w:rsidR="00BD7153" w:rsidRPr="00E34635">
        <w:rPr>
          <w:rFonts w:cs="B Badr"/>
          <w:color w:val="000000"/>
        </w:rPr>
        <w:sym w:font="HQPB4" w:char="F0CE"/>
      </w:r>
      <w:r w:rsidR="00BD7153" w:rsidRPr="00E34635">
        <w:rPr>
          <w:rFonts w:cs="B Badr"/>
          <w:color w:val="000000"/>
        </w:rPr>
        <w:sym w:font="HQPB1" w:char="F029"/>
      </w:r>
      <w:r w:rsidR="00BD7153" w:rsidRPr="00E34635">
        <w:rPr>
          <w:rFonts w:cs="B Badr"/>
          <w:color w:val="000000"/>
          <w:rtl/>
        </w:rPr>
        <w:t xml:space="preserve"> </w:t>
      </w:r>
      <w:r w:rsidR="00BD7153" w:rsidRPr="00E34635">
        <w:rPr>
          <w:rFonts w:cs="B Badr"/>
          <w:color w:val="000000"/>
        </w:rPr>
        <w:sym w:font="HQPB5" w:char="F0A9"/>
      </w:r>
      <w:r w:rsidR="00BD7153" w:rsidRPr="00E34635">
        <w:rPr>
          <w:rFonts w:cs="B Badr"/>
          <w:color w:val="000000"/>
        </w:rPr>
        <w:sym w:font="HQPB1" w:char="F021"/>
      </w:r>
      <w:r w:rsidR="00BD7153" w:rsidRPr="00E34635">
        <w:rPr>
          <w:rFonts w:cs="B Badr"/>
          <w:color w:val="000000"/>
        </w:rPr>
        <w:sym w:font="HQPB5" w:char="F024"/>
      </w:r>
      <w:r w:rsidR="00BD7153" w:rsidRPr="00E34635">
        <w:rPr>
          <w:rFonts w:cs="B Badr"/>
          <w:color w:val="000000"/>
        </w:rPr>
        <w:sym w:font="HQPB1" w:char="F023"/>
      </w:r>
      <w:r w:rsidR="00BD7153" w:rsidRPr="00E34635">
        <w:rPr>
          <w:rFonts w:cs="B Badr"/>
          <w:color w:val="000000"/>
          <w:rtl/>
        </w:rPr>
        <w:t xml:space="preserve"> </w:t>
      </w:r>
      <w:r w:rsidR="00BD7153" w:rsidRPr="00E34635">
        <w:rPr>
          <w:rFonts w:cs="B Badr"/>
          <w:color w:val="000000"/>
        </w:rPr>
        <w:sym w:font="HQPB4" w:char="F08F"/>
      </w:r>
      <w:r w:rsidR="00BD7153" w:rsidRPr="00E34635">
        <w:rPr>
          <w:rFonts w:cs="B Badr"/>
          <w:color w:val="000000"/>
        </w:rPr>
        <w:sym w:font="HQPB1" w:char="F03D"/>
      </w:r>
      <w:r w:rsidR="00BD7153" w:rsidRPr="00E34635">
        <w:rPr>
          <w:rFonts w:cs="B Badr"/>
          <w:color w:val="000000"/>
        </w:rPr>
        <w:sym w:font="HQPB4" w:char="F0CF"/>
      </w:r>
      <w:r w:rsidR="00BD7153" w:rsidRPr="00E34635">
        <w:rPr>
          <w:rFonts w:cs="B Badr"/>
          <w:color w:val="000000"/>
        </w:rPr>
        <w:sym w:font="HQPB1" w:char="F074"/>
      </w:r>
      <w:r w:rsidR="00BD7153" w:rsidRPr="00E34635">
        <w:rPr>
          <w:rFonts w:cs="B Badr"/>
          <w:color w:val="000000"/>
        </w:rPr>
        <w:sym w:font="HQPB4" w:char="F0E4"/>
      </w:r>
      <w:r w:rsidR="00BD7153" w:rsidRPr="00E34635">
        <w:rPr>
          <w:rFonts w:cs="B Badr"/>
          <w:color w:val="000000"/>
        </w:rPr>
        <w:sym w:font="HQPB2" w:char="F086"/>
      </w:r>
      <w:r w:rsidR="00BD7153" w:rsidRPr="00E34635">
        <w:rPr>
          <w:rFonts w:cs="B Badr"/>
          <w:color w:val="000000"/>
          <w:rtl/>
        </w:rPr>
        <w:t xml:space="preserve"> </w:t>
      </w:r>
      <w:r w:rsidR="00BD7153" w:rsidRPr="00E34635">
        <w:rPr>
          <w:rFonts w:cs="B Badr"/>
          <w:color w:val="000000"/>
        </w:rPr>
        <w:sym w:font="HQPB5" w:char="F074"/>
      </w:r>
      <w:r w:rsidR="00BD7153" w:rsidRPr="00E34635">
        <w:rPr>
          <w:rFonts w:cs="B Badr"/>
          <w:color w:val="000000"/>
        </w:rPr>
        <w:sym w:font="HQPB2" w:char="F0FB"/>
      </w:r>
      <w:r w:rsidR="00BD7153" w:rsidRPr="00E34635">
        <w:rPr>
          <w:rFonts w:cs="B Badr"/>
          <w:color w:val="000000"/>
        </w:rPr>
        <w:sym w:font="HQPB2" w:char="F0FC"/>
      </w:r>
      <w:r w:rsidR="00BD7153" w:rsidRPr="00E34635">
        <w:rPr>
          <w:rFonts w:cs="B Badr"/>
          <w:color w:val="000000"/>
        </w:rPr>
        <w:sym w:font="HQPB4" w:char="F0CE"/>
      </w:r>
      <w:r w:rsidR="00BD7153" w:rsidRPr="00E34635">
        <w:rPr>
          <w:rFonts w:cs="B Badr"/>
          <w:color w:val="000000"/>
        </w:rPr>
        <w:sym w:font="HQPB1" w:char="F02F"/>
      </w:r>
      <w:r w:rsidR="00BD7153" w:rsidRPr="00E34635">
        <w:rPr>
          <w:rFonts w:cs="B Badr"/>
          <w:color w:val="000000"/>
        </w:rPr>
        <w:sym w:font="HQPB2" w:char="F0BA"/>
      </w:r>
      <w:r w:rsidR="00BD7153" w:rsidRPr="00E34635">
        <w:rPr>
          <w:rFonts w:cs="B Badr"/>
          <w:color w:val="000000"/>
        </w:rPr>
        <w:sym w:font="HQPB4" w:char="F0A7"/>
      </w:r>
      <w:r w:rsidR="00BD7153" w:rsidRPr="00E34635">
        <w:rPr>
          <w:rFonts w:cs="B Badr"/>
          <w:color w:val="000000"/>
        </w:rPr>
        <w:sym w:font="HQPB2" w:char="F071"/>
      </w:r>
      <w:r w:rsidR="00BD7153" w:rsidRPr="00E34635">
        <w:rPr>
          <w:rFonts w:cs="B Badr"/>
          <w:color w:val="000000"/>
        </w:rPr>
        <w:sym w:font="HQPB4" w:char="F0AD"/>
      </w:r>
      <w:r w:rsidR="00BD7153" w:rsidRPr="00E34635">
        <w:rPr>
          <w:rFonts w:cs="B Badr"/>
          <w:color w:val="000000"/>
        </w:rPr>
        <w:sym w:font="HQPB1" w:char="F047"/>
      </w:r>
      <w:r w:rsidR="00BD7153" w:rsidRPr="00E34635">
        <w:rPr>
          <w:rFonts w:cs="B Badr"/>
          <w:color w:val="000000"/>
        </w:rPr>
        <w:sym w:font="HQPB2" w:char="F039"/>
      </w:r>
      <w:r w:rsidR="00BD7153" w:rsidRPr="00E34635">
        <w:rPr>
          <w:rFonts w:cs="B Badr"/>
          <w:color w:val="000000"/>
        </w:rPr>
        <w:sym w:font="HQPB5" w:char="F024"/>
      </w:r>
      <w:r w:rsidR="00BD7153" w:rsidRPr="00E34635">
        <w:rPr>
          <w:rFonts w:cs="B Badr"/>
          <w:color w:val="000000"/>
        </w:rPr>
        <w:sym w:font="HQPB1" w:char="F023"/>
      </w:r>
      <w:r w:rsidR="00BD7153" w:rsidRPr="00E34635">
        <w:rPr>
          <w:rFonts w:cs="B Badr"/>
          <w:color w:val="000000"/>
          <w:rtl/>
        </w:rPr>
        <w:t xml:space="preserve"> </w:t>
      </w:r>
      <w:r w:rsidR="00BD7153" w:rsidRPr="00E34635">
        <w:rPr>
          <w:rFonts w:cs="B Badr"/>
          <w:color w:val="000000"/>
        </w:rPr>
        <w:sym w:font="HQPB4" w:char="F08F"/>
      </w:r>
      <w:r w:rsidR="00BD7153" w:rsidRPr="00E34635">
        <w:rPr>
          <w:rFonts w:cs="B Badr"/>
          <w:color w:val="000000"/>
        </w:rPr>
        <w:sym w:font="HQPB1" w:char="F03D"/>
      </w:r>
      <w:r w:rsidR="00BD7153" w:rsidRPr="00E34635">
        <w:rPr>
          <w:rFonts w:cs="B Badr"/>
          <w:color w:val="000000"/>
        </w:rPr>
        <w:sym w:font="HQPB4" w:char="F0CF"/>
      </w:r>
      <w:r w:rsidR="00BD7153" w:rsidRPr="00E34635">
        <w:rPr>
          <w:rFonts w:cs="B Badr"/>
          <w:color w:val="000000"/>
        </w:rPr>
        <w:sym w:font="HQPB1" w:char="F074"/>
      </w:r>
      <w:r w:rsidR="00BD7153" w:rsidRPr="00E34635">
        <w:rPr>
          <w:rFonts w:cs="B Badr"/>
          <w:color w:val="000000"/>
        </w:rPr>
        <w:sym w:font="HQPB4" w:char="F0E4"/>
      </w:r>
      <w:r w:rsidR="00BD7153" w:rsidRPr="00E34635">
        <w:rPr>
          <w:rFonts w:cs="B Badr"/>
          <w:color w:val="000000"/>
        </w:rPr>
        <w:sym w:font="HQPB2" w:char="F086"/>
      </w:r>
      <w:r w:rsidR="00BD7153" w:rsidRPr="00E34635">
        <w:rPr>
          <w:rFonts w:cs="B Badr"/>
          <w:color w:val="000000"/>
        </w:rPr>
        <w:sym w:font="HQPB5" w:char="F075"/>
      </w:r>
      <w:r w:rsidR="00BD7153" w:rsidRPr="00E34635">
        <w:rPr>
          <w:rFonts w:cs="B Badr"/>
          <w:color w:val="000000"/>
        </w:rPr>
        <w:sym w:font="HQPB2" w:char="F072"/>
      </w:r>
      <w:r w:rsidR="00BD7153" w:rsidRPr="00E34635">
        <w:rPr>
          <w:rFonts w:cs="B Badr"/>
          <w:color w:val="000000"/>
          <w:rtl/>
        </w:rPr>
        <w:t xml:space="preserve"> </w:t>
      </w:r>
      <w:r w:rsidR="00BD7153" w:rsidRPr="00E34635">
        <w:rPr>
          <w:rFonts w:cs="B Badr"/>
          <w:color w:val="000000"/>
        </w:rPr>
        <w:sym w:font="HQPB5" w:char="F09A"/>
      </w:r>
      <w:r w:rsidR="00BD7153" w:rsidRPr="00E34635">
        <w:rPr>
          <w:rFonts w:cs="B Badr"/>
          <w:color w:val="000000"/>
        </w:rPr>
        <w:sym w:font="HQPB2" w:char="F0FA"/>
      </w:r>
      <w:r w:rsidR="00BD7153" w:rsidRPr="00E34635">
        <w:rPr>
          <w:rFonts w:cs="B Badr"/>
          <w:color w:val="000000"/>
        </w:rPr>
        <w:sym w:font="HQPB2" w:char="F0EF"/>
      </w:r>
      <w:r w:rsidR="00BD7153" w:rsidRPr="00E34635">
        <w:rPr>
          <w:rFonts w:cs="B Badr"/>
          <w:color w:val="000000"/>
        </w:rPr>
        <w:sym w:font="HQPB4" w:char="F0CC"/>
      </w:r>
      <w:r w:rsidR="00BD7153" w:rsidRPr="00E34635">
        <w:rPr>
          <w:rFonts w:cs="B Badr"/>
          <w:color w:val="000000"/>
        </w:rPr>
        <w:sym w:font="HQPB1" w:char="F08D"/>
      </w:r>
      <w:r w:rsidR="00BD7153" w:rsidRPr="00E34635">
        <w:rPr>
          <w:rFonts w:cs="B Badr"/>
          <w:color w:val="000000"/>
        </w:rPr>
        <w:sym w:font="HQPB4" w:char="F0CE"/>
      </w:r>
      <w:r w:rsidR="00BD7153" w:rsidRPr="00E34635">
        <w:rPr>
          <w:rFonts w:cs="B Badr"/>
          <w:color w:val="000000"/>
        </w:rPr>
        <w:sym w:font="HQPB4" w:char="F064"/>
      </w:r>
      <w:r w:rsidR="00BD7153" w:rsidRPr="00E34635">
        <w:rPr>
          <w:rFonts w:cs="B Badr"/>
          <w:color w:val="000000"/>
        </w:rPr>
        <w:sym w:font="HQPB2" w:char="F067"/>
      </w:r>
      <w:r w:rsidR="00BD7153" w:rsidRPr="00E34635">
        <w:rPr>
          <w:rFonts w:cs="B Badr"/>
          <w:color w:val="000000"/>
        </w:rPr>
        <w:sym w:font="HQPB5" w:char="F073"/>
      </w:r>
      <w:r w:rsidR="00BD7153" w:rsidRPr="00E34635">
        <w:rPr>
          <w:rFonts w:cs="B Badr"/>
          <w:color w:val="000000"/>
        </w:rPr>
        <w:sym w:font="HQPB1" w:char="F0DC"/>
      </w:r>
      <w:r w:rsidR="00BD7153" w:rsidRPr="00E34635">
        <w:rPr>
          <w:rFonts w:cs="B Badr"/>
          <w:color w:val="000000"/>
        </w:rPr>
        <w:sym w:font="HQPB5" w:char="F074"/>
      </w:r>
      <w:r w:rsidR="00BD7153" w:rsidRPr="00E34635">
        <w:rPr>
          <w:rFonts w:cs="B Badr"/>
          <w:color w:val="000000"/>
        </w:rPr>
        <w:sym w:font="HQPB1" w:char="F046"/>
      </w:r>
      <w:r w:rsidR="00BD7153" w:rsidRPr="00E34635">
        <w:rPr>
          <w:rFonts w:cs="B Badr"/>
          <w:color w:val="000000"/>
        </w:rPr>
        <w:sym w:font="HQPB4" w:char="F0DF"/>
      </w:r>
      <w:r w:rsidR="00BD7153" w:rsidRPr="00E34635">
        <w:rPr>
          <w:rFonts w:cs="B Badr"/>
          <w:color w:val="000000"/>
        </w:rPr>
        <w:sym w:font="HQPB2" w:char="F04A"/>
      </w:r>
      <w:r w:rsidR="00BD7153" w:rsidRPr="00E34635">
        <w:rPr>
          <w:rFonts w:cs="B Badr"/>
          <w:color w:val="000000"/>
        </w:rPr>
        <w:sym w:font="HQPB4" w:char="F0F8"/>
      </w:r>
      <w:r w:rsidR="00BD7153" w:rsidRPr="00E34635">
        <w:rPr>
          <w:rFonts w:cs="B Badr"/>
          <w:color w:val="000000"/>
        </w:rPr>
        <w:sym w:font="HQPB2" w:char="F039"/>
      </w:r>
      <w:r w:rsidR="00BD7153" w:rsidRPr="00E34635">
        <w:rPr>
          <w:rFonts w:cs="B Badr"/>
          <w:color w:val="000000"/>
        </w:rPr>
        <w:sym w:font="HQPB5" w:char="F024"/>
      </w:r>
      <w:r w:rsidR="00BD7153"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t>(</w:t>
      </w:r>
      <w:r w:rsidR="00BD7153">
        <w:rPr>
          <w:rFonts w:cs="B Lotus" w:hint="cs"/>
          <w:sz w:val="28"/>
          <w:szCs w:val="28"/>
          <w:rtl/>
          <w:lang w:bidi="fa-IR"/>
        </w:rPr>
        <w:t>بقره</w:t>
      </w:r>
      <w:r>
        <w:rPr>
          <w:rFonts w:cs="B Lotus" w:hint="cs"/>
          <w:sz w:val="28"/>
          <w:szCs w:val="28"/>
          <w:rtl/>
          <w:lang w:bidi="fa-IR"/>
        </w:rPr>
        <w:t>/</w:t>
      </w:r>
      <w:r w:rsidR="00BD7153">
        <w:rPr>
          <w:rFonts w:cs="B Lotus" w:hint="cs"/>
          <w:sz w:val="28"/>
          <w:szCs w:val="28"/>
          <w:rtl/>
          <w:lang w:bidi="fa-IR"/>
        </w:rPr>
        <w:t>222</w:t>
      </w:r>
      <w:r w:rsidRPr="008644F9">
        <w:rPr>
          <w:rFonts w:cs="B Lotus" w:hint="cs"/>
          <w:sz w:val="28"/>
          <w:szCs w:val="28"/>
          <w:rtl/>
          <w:lang w:bidi="fa-IR"/>
        </w:rPr>
        <w:t>)</w:t>
      </w:r>
    </w:p>
    <w:p w:rsidR="0041164F" w:rsidRPr="003B5F3C" w:rsidRDefault="009771DF" w:rsidP="003B5F3C">
      <w:pPr>
        <w:tabs>
          <w:tab w:val="right" w:pos="7031"/>
        </w:tabs>
        <w:bidi/>
        <w:ind w:left="1134"/>
        <w:jc w:val="both"/>
        <w:rPr>
          <w:rFonts w:cs="B Lotus"/>
          <w:sz w:val="26"/>
          <w:szCs w:val="26"/>
          <w:rtl/>
          <w:lang w:bidi="fa-IR"/>
        </w:rPr>
      </w:pPr>
      <w:r>
        <w:rPr>
          <w:rFonts w:cs="B Lotus" w:hint="cs"/>
          <w:sz w:val="26"/>
          <w:szCs w:val="26"/>
          <w:rtl/>
          <w:lang w:bidi="fa-IR"/>
        </w:rPr>
        <w:t>«</w:t>
      </w:r>
      <w:r w:rsidR="00BD7153">
        <w:rPr>
          <w:rFonts w:cs="B Lotus" w:hint="cs"/>
          <w:sz w:val="26"/>
          <w:szCs w:val="26"/>
          <w:rtl/>
          <w:lang w:bidi="fa-IR"/>
        </w:rPr>
        <w:t>خداوند توبه‌كاران و پاكيزگان را دوست مي‌دارد</w:t>
      </w:r>
      <w:r w:rsidRPr="00D938A1">
        <w:rPr>
          <w:rFonts w:cs="B Lotus" w:hint="cs"/>
          <w:sz w:val="26"/>
          <w:szCs w:val="26"/>
          <w:rtl/>
          <w:lang w:bidi="fa-IR"/>
        </w:rPr>
        <w:t>».</w:t>
      </w:r>
    </w:p>
    <w:p w:rsidR="005C2218" w:rsidRDefault="00EC1B02" w:rsidP="0041164F">
      <w:pPr>
        <w:pStyle w:val="a0"/>
        <w:rPr>
          <w:rtl/>
        </w:rPr>
      </w:pPr>
      <w:bookmarkStart w:id="16" w:name="_Toc237013290"/>
      <w:bookmarkStart w:id="17" w:name="_Toc237013443"/>
      <w:bookmarkStart w:id="18" w:name="_Toc281676932"/>
      <w:r>
        <w:rPr>
          <w:rFonts w:hint="cs"/>
          <w:rtl/>
        </w:rPr>
        <w:t>دعوت قرآن از مشركان و كافران براي توبه</w:t>
      </w:r>
      <w:bookmarkEnd w:id="16"/>
      <w:bookmarkEnd w:id="17"/>
      <w:bookmarkEnd w:id="18"/>
    </w:p>
    <w:p w:rsidR="00F8315C" w:rsidRDefault="00EC1B02" w:rsidP="00F8315C">
      <w:pPr>
        <w:bidi/>
        <w:ind w:firstLine="284"/>
        <w:jc w:val="both"/>
        <w:rPr>
          <w:rFonts w:cs="B Lotus"/>
          <w:sz w:val="28"/>
          <w:szCs w:val="28"/>
          <w:rtl/>
          <w:lang w:bidi="fa-IR"/>
        </w:rPr>
      </w:pPr>
      <w:r>
        <w:rPr>
          <w:rFonts w:cs="B Lotus" w:hint="cs"/>
          <w:sz w:val="28"/>
          <w:szCs w:val="28"/>
          <w:rtl/>
          <w:lang w:bidi="fa-IR"/>
        </w:rPr>
        <w:t>قرآن در بعضي از آيه‌ها مشركان را به توبه و بازگشت به درگاه خداوند، دعوت مي‌كند، و دروازة رحمت را به سوي آنان مي‌گشايد تا آنان هم به گروه جامعة اسلامي بپيوندند و از اخوّت و برادري مؤمنان برخوردار شوند. از آن جمله در سورة توبه پس از دستور به قتال و نبرد با مشركاني كه عهدها و پيمانها را نقض نموده بودند، مي‌فرمايد:</w:t>
      </w:r>
    </w:p>
    <w:p w:rsidR="004D796D" w:rsidRPr="0041164F" w:rsidRDefault="004D796D" w:rsidP="0041164F">
      <w:pPr>
        <w:tabs>
          <w:tab w:val="right" w:pos="7485"/>
        </w:tabs>
        <w:bidi/>
        <w:ind w:left="1134"/>
        <w:jc w:val="both"/>
        <w:rPr>
          <w:rFonts w:cs="B Lotus"/>
          <w:rtl/>
          <w:lang w:bidi="fa-IR"/>
        </w:rPr>
      </w:pPr>
      <w:r w:rsidRPr="0041164F">
        <w:rPr>
          <w:rFonts w:cs="B Lotus" w:hint="cs"/>
          <w:lang w:bidi="fa-IR"/>
        </w:rPr>
        <w:lastRenderedPageBreak/>
        <w:sym w:font="AGA Arabesque" w:char="F029"/>
      </w:r>
      <w:r w:rsidRPr="0041164F">
        <w:rPr>
          <w:rFonts w:cs="B Lotus" w:hint="cs"/>
          <w:rtl/>
          <w:lang w:bidi="fa-IR"/>
        </w:rPr>
        <w:t xml:space="preserve"> </w:t>
      </w:r>
      <w:r w:rsidR="002B53B8" w:rsidRPr="0041164F">
        <w:rPr>
          <w:rFonts w:cs="B Badr"/>
          <w:color w:val="000000"/>
        </w:rPr>
        <w:sym w:font="HQPB2" w:char="F062"/>
      </w:r>
      <w:r w:rsidR="002B53B8" w:rsidRPr="0041164F">
        <w:rPr>
          <w:rFonts w:cs="B Badr"/>
          <w:color w:val="000000"/>
        </w:rPr>
        <w:sym w:font="HQPB4" w:char="F0CE"/>
      </w:r>
      <w:r w:rsidR="002B53B8" w:rsidRPr="0041164F">
        <w:rPr>
          <w:rFonts w:cs="B Badr"/>
          <w:color w:val="000000"/>
        </w:rPr>
        <w:sym w:font="HQPB1" w:char="F02A"/>
      </w:r>
      <w:r w:rsidR="002B53B8" w:rsidRPr="0041164F">
        <w:rPr>
          <w:rFonts w:cs="B Badr"/>
          <w:color w:val="000000"/>
        </w:rPr>
        <w:sym w:font="HQPB5" w:char="F073"/>
      </w:r>
      <w:r w:rsidR="002B53B8" w:rsidRPr="0041164F">
        <w:rPr>
          <w:rFonts w:cs="B Badr"/>
          <w:color w:val="000000"/>
        </w:rPr>
        <w:sym w:font="HQPB1" w:char="F0F9"/>
      </w:r>
      <w:r w:rsidR="002B53B8" w:rsidRPr="0041164F">
        <w:rPr>
          <w:rFonts w:cs="B Badr"/>
          <w:color w:val="000000"/>
          <w:rtl/>
        </w:rPr>
        <w:t xml:space="preserve"> </w:t>
      </w:r>
      <w:r w:rsidR="002B53B8" w:rsidRPr="0041164F">
        <w:rPr>
          <w:rFonts w:cs="B Badr"/>
          <w:color w:val="000000"/>
        </w:rPr>
        <w:sym w:font="HQPB5" w:char="F028"/>
      </w:r>
      <w:r w:rsidR="002B53B8" w:rsidRPr="0041164F">
        <w:rPr>
          <w:rFonts w:cs="B Badr"/>
          <w:color w:val="000000"/>
        </w:rPr>
        <w:sym w:font="HQPB1" w:char="F023"/>
      </w:r>
      <w:r w:rsidR="002B53B8" w:rsidRPr="0041164F">
        <w:rPr>
          <w:rFonts w:cs="B Badr"/>
          <w:color w:val="000000"/>
        </w:rPr>
        <w:sym w:font="HQPB2" w:char="F071"/>
      </w:r>
      <w:r w:rsidR="002B53B8" w:rsidRPr="0041164F">
        <w:rPr>
          <w:rFonts w:cs="B Badr"/>
          <w:color w:val="000000"/>
        </w:rPr>
        <w:sym w:font="HQPB4" w:char="F0E7"/>
      </w:r>
      <w:r w:rsidR="002B53B8" w:rsidRPr="0041164F">
        <w:rPr>
          <w:rFonts w:cs="B Badr"/>
          <w:color w:val="000000"/>
        </w:rPr>
        <w:sym w:font="HQPB1" w:char="F02F"/>
      </w:r>
      <w:r w:rsidR="002B53B8" w:rsidRPr="0041164F">
        <w:rPr>
          <w:rFonts w:cs="B Badr"/>
          <w:color w:val="000000"/>
        </w:rPr>
        <w:sym w:font="HQPB1" w:char="F024"/>
      </w:r>
      <w:r w:rsidR="002B53B8" w:rsidRPr="0041164F">
        <w:rPr>
          <w:rFonts w:cs="B Badr"/>
          <w:color w:val="000000"/>
        </w:rPr>
        <w:sym w:font="HQPB5" w:char="F073"/>
      </w:r>
      <w:r w:rsidR="002B53B8" w:rsidRPr="0041164F">
        <w:rPr>
          <w:rFonts w:cs="B Badr"/>
          <w:color w:val="000000"/>
        </w:rPr>
        <w:sym w:font="HQPB1" w:char="F03F"/>
      </w:r>
      <w:r w:rsidR="002B53B8" w:rsidRPr="0041164F">
        <w:rPr>
          <w:rFonts w:cs="B Badr"/>
          <w:color w:val="000000"/>
          <w:rtl/>
        </w:rPr>
        <w:t xml:space="preserve"> </w:t>
      </w:r>
      <w:r w:rsidR="002B53B8" w:rsidRPr="0041164F">
        <w:rPr>
          <w:rFonts w:cs="B Badr"/>
          <w:color w:val="000000"/>
        </w:rPr>
        <w:sym w:font="HQPB5" w:char="F028"/>
      </w:r>
      <w:r w:rsidR="002B53B8" w:rsidRPr="0041164F">
        <w:rPr>
          <w:rFonts w:cs="B Badr"/>
          <w:color w:val="000000"/>
        </w:rPr>
        <w:sym w:font="HQPB1" w:char="F023"/>
      </w:r>
      <w:r w:rsidR="002B53B8" w:rsidRPr="0041164F">
        <w:rPr>
          <w:rFonts w:cs="B Badr"/>
          <w:color w:val="000000"/>
        </w:rPr>
        <w:sym w:font="HQPB2" w:char="F071"/>
      </w:r>
      <w:r w:rsidR="002B53B8" w:rsidRPr="0041164F">
        <w:rPr>
          <w:rFonts w:cs="B Badr"/>
          <w:color w:val="000000"/>
        </w:rPr>
        <w:sym w:font="HQPB4" w:char="F0E3"/>
      </w:r>
      <w:r w:rsidR="002B53B8" w:rsidRPr="0041164F">
        <w:rPr>
          <w:rFonts w:cs="B Badr"/>
          <w:color w:val="000000"/>
        </w:rPr>
        <w:sym w:font="HQPB2" w:char="F042"/>
      </w:r>
      <w:r w:rsidR="002B53B8" w:rsidRPr="0041164F">
        <w:rPr>
          <w:rFonts w:cs="B Badr"/>
          <w:color w:val="000000"/>
        </w:rPr>
        <w:sym w:font="HQPB1" w:char="F024"/>
      </w:r>
      <w:r w:rsidR="002B53B8" w:rsidRPr="0041164F">
        <w:rPr>
          <w:rFonts w:cs="B Badr"/>
          <w:color w:val="000000"/>
        </w:rPr>
        <w:sym w:font="HQPB5" w:char="F073"/>
      </w:r>
      <w:r w:rsidR="002B53B8" w:rsidRPr="0041164F">
        <w:rPr>
          <w:rFonts w:cs="B Badr"/>
          <w:color w:val="000000"/>
        </w:rPr>
        <w:sym w:font="HQPB2" w:char="F025"/>
      </w:r>
      <w:r w:rsidR="002B53B8" w:rsidRPr="0041164F">
        <w:rPr>
          <w:rFonts w:cs="B Badr"/>
          <w:color w:val="000000"/>
        </w:rPr>
        <w:sym w:font="HQPB5" w:char="F072"/>
      </w:r>
      <w:r w:rsidR="002B53B8" w:rsidRPr="0041164F">
        <w:rPr>
          <w:rFonts w:cs="B Badr"/>
          <w:color w:val="000000"/>
        </w:rPr>
        <w:sym w:font="HQPB1" w:char="F026"/>
      </w:r>
      <w:r w:rsidR="002B53B8" w:rsidRPr="0041164F">
        <w:rPr>
          <w:rFonts w:cs="B Badr"/>
          <w:color w:val="000000"/>
        </w:rPr>
        <w:sym w:font="HQPB5" w:char="F075"/>
      </w:r>
      <w:r w:rsidR="002B53B8" w:rsidRPr="0041164F">
        <w:rPr>
          <w:rFonts w:cs="B Badr"/>
          <w:color w:val="000000"/>
        </w:rPr>
        <w:sym w:font="HQPB2" w:char="F072"/>
      </w:r>
      <w:r w:rsidR="002B53B8" w:rsidRPr="0041164F">
        <w:rPr>
          <w:rFonts w:cs="B Badr"/>
          <w:color w:val="000000"/>
          <w:rtl/>
        </w:rPr>
        <w:t xml:space="preserve"> </w:t>
      </w:r>
      <w:r w:rsidR="002B53B8" w:rsidRPr="0041164F">
        <w:rPr>
          <w:rFonts w:cs="B Badr"/>
          <w:color w:val="000000"/>
        </w:rPr>
        <w:sym w:font="HQPB5" w:char="F06E"/>
      </w:r>
      <w:r w:rsidR="002B53B8" w:rsidRPr="0041164F">
        <w:rPr>
          <w:rFonts w:cs="B Badr"/>
          <w:color w:val="000000"/>
        </w:rPr>
        <w:sym w:font="HQPB2" w:char="F06F"/>
      </w:r>
      <w:r w:rsidR="002B53B8" w:rsidRPr="0041164F">
        <w:rPr>
          <w:rFonts w:cs="B Badr"/>
          <w:color w:val="000000"/>
        </w:rPr>
        <w:sym w:font="HQPB5" w:char="F034"/>
      </w:r>
      <w:r w:rsidR="002B53B8" w:rsidRPr="0041164F">
        <w:rPr>
          <w:rFonts w:cs="B Badr"/>
          <w:color w:val="000000"/>
        </w:rPr>
        <w:sym w:font="HQPB2" w:char="F071"/>
      </w:r>
      <w:r w:rsidR="002B53B8" w:rsidRPr="0041164F">
        <w:rPr>
          <w:rFonts w:cs="B Badr"/>
          <w:color w:val="000000"/>
        </w:rPr>
        <w:sym w:font="HQPB5" w:char="F06E"/>
      </w:r>
      <w:r w:rsidR="002B53B8" w:rsidRPr="0041164F">
        <w:rPr>
          <w:rFonts w:cs="B Badr"/>
          <w:color w:val="000000"/>
        </w:rPr>
        <w:sym w:font="HQPB2" w:char="F03D"/>
      </w:r>
      <w:r w:rsidR="002B53B8" w:rsidRPr="0041164F">
        <w:rPr>
          <w:rFonts w:cs="B Badr"/>
          <w:color w:val="000000"/>
        </w:rPr>
        <w:sym w:font="HQPB4" w:char="F0A2"/>
      </w:r>
      <w:r w:rsidR="002B53B8" w:rsidRPr="0041164F">
        <w:rPr>
          <w:rFonts w:cs="B Badr"/>
          <w:color w:val="000000"/>
        </w:rPr>
        <w:sym w:font="HQPB1" w:char="F0C1"/>
      </w:r>
      <w:r w:rsidR="002B53B8" w:rsidRPr="0041164F">
        <w:rPr>
          <w:rFonts w:cs="B Badr"/>
          <w:color w:val="000000"/>
        </w:rPr>
        <w:sym w:font="HQPB2" w:char="F039"/>
      </w:r>
      <w:r w:rsidR="002B53B8" w:rsidRPr="0041164F">
        <w:rPr>
          <w:rFonts w:cs="B Badr"/>
          <w:color w:val="000000"/>
        </w:rPr>
        <w:sym w:font="HQPB5" w:char="F024"/>
      </w:r>
      <w:r w:rsidR="002B53B8" w:rsidRPr="0041164F">
        <w:rPr>
          <w:rFonts w:cs="B Badr"/>
          <w:color w:val="000000"/>
        </w:rPr>
        <w:sym w:font="HQPB1" w:char="F023"/>
      </w:r>
      <w:r w:rsidR="002B53B8" w:rsidRPr="0041164F">
        <w:rPr>
          <w:rFonts w:cs="B Badr"/>
          <w:color w:val="000000"/>
          <w:rtl/>
        </w:rPr>
        <w:t xml:space="preserve"> </w:t>
      </w:r>
      <w:r w:rsidR="002B53B8" w:rsidRPr="0041164F">
        <w:rPr>
          <w:rFonts w:cs="B Badr"/>
          <w:color w:val="000000"/>
        </w:rPr>
        <w:sym w:font="HQPB5" w:char="F028"/>
      </w:r>
      <w:r w:rsidR="002B53B8" w:rsidRPr="0041164F">
        <w:rPr>
          <w:rFonts w:cs="B Badr"/>
          <w:color w:val="000000"/>
        </w:rPr>
        <w:sym w:font="HQPB1" w:char="F023"/>
      </w:r>
      <w:r w:rsidR="002B53B8" w:rsidRPr="0041164F">
        <w:rPr>
          <w:rFonts w:cs="B Badr"/>
          <w:color w:val="000000"/>
        </w:rPr>
        <w:sym w:font="HQPB4" w:char="F0E2"/>
      </w:r>
      <w:r w:rsidR="002B53B8" w:rsidRPr="0041164F">
        <w:rPr>
          <w:rFonts w:cs="B Badr"/>
          <w:color w:val="000000"/>
        </w:rPr>
        <w:sym w:font="HQPB2" w:char="F071"/>
      </w:r>
      <w:r w:rsidR="002B53B8" w:rsidRPr="0041164F">
        <w:rPr>
          <w:rFonts w:cs="B Badr"/>
          <w:color w:val="000000"/>
        </w:rPr>
        <w:sym w:font="HQPB5" w:char="F073"/>
      </w:r>
      <w:r w:rsidR="002B53B8" w:rsidRPr="0041164F">
        <w:rPr>
          <w:rFonts w:cs="B Badr"/>
          <w:color w:val="000000"/>
        </w:rPr>
        <w:sym w:font="HQPB1" w:char="F03F"/>
      </w:r>
      <w:r w:rsidR="002B53B8" w:rsidRPr="0041164F">
        <w:rPr>
          <w:rFonts w:cs="B Badr"/>
          <w:color w:val="000000"/>
        </w:rPr>
        <w:sym w:font="HQPB1" w:char="F023"/>
      </w:r>
      <w:r w:rsidR="002B53B8" w:rsidRPr="0041164F">
        <w:rPr>
          <w:rFonts w:cs="B Badr"/>
          <w:color w:val="000000"/>
        </w:rPr>
        <w:sym w:font="HQPB5" w:char="F075"/>
      </w:r>
      <w:r w:rsidR="002B53B8" w:rsidRPr="0041164F">
        <w:rPr>
          <w:rFonts w:cs="B Badr"/>
          <w:color w:val="000000"/>
        </w:rPr>
        <w:sym w:font="HQPB2" w:char="F0E4"/>
      </w:r>
      <w:r w:rsidR="002B53B8" w:rsidRPr="0041164F">
        <w:rPr>
          <w:rFonts w:cs="B Badr"/>
          <w:color w:val="000000"/>
        </w:rPr>
        <w:sym w:font="HQPB5" w:char="F075"/>
      </w:r>
      <w:r w:rsidR="002B53B8" w:rsidRPr="0041164F">
        <w:rPr>
          <w:rFonts w:cs="B Badr"/>
          <w:color w:val="000000"/>
        </w:rPr>
        <w:sym w:font="HQPB2" w:char="F072"/>
      </w:r>
      <w:r w:rsidR="002B53B8" w:rsidRPr="0041164F">
        <w:rPr>
          <w:rFonts w:cs="B Badr"/>
          <w:color w:val="000000"/>
          <w:rtl/>
        </w:rPr>
        <w:t xml:space="preserve"> </w:t>
      </w:r>
      <w:r w:rsidR="002B53B8" w:rsidRPr="0041164F">
        <w:rPr>
          <w:rFonts w:cs="B Badr"/>
          <w:color w:val="000000"/>
        </w:rPr>
        <w:sym w:font="HQPB5" w:char="F06E"/>
      </w:r>
      <w:r w:rsidR="002B53B8" w:rsidRPr="0041164F">
        <w:rPr>
          <w:rFonts w:cs="B Badr"/>
          <w:color w:val="000000"/>
        </w:rPr>
        <w:sym w:font="HQPB2" w:char="F06F"/>
      </w:r>
      <w:r w:rsidR="002B53B8" w:rsidRPr="0041164F">
        <w:rPr>
          <w:rFonts w:cs="B Badr"/>
          <w:color w:val="000000"/>
        </w:rPr>
        <w:sym w:font="HQPB5" w:char="F034"/>
      </w:r>
      <w:r w:rsidR="002B53B8" w:rsidRPr="0041164F">
        <w:rPr>
          <w:rFonts w:cs="B Badr"/>
          <w:color w:val="000000"/>
        </w:rPr>
        <w:sym w:font="HQPB2" w:char="F071"/>
      </w:r>
      <w:r w:rsidR="002B53B8" w:rsidRPr="0041164F">
        <w:rPr>
          <w:rFonts w:cs="B Badr"/>
          <w:color w:val="000000"/>
        </w:rPr>
        <w:sym w:font="HQPB5" w:char="F09F"/>
      </w:r>
      <w:r w:rsidR="002B53B8" w:rsidRPr="0041164F">
        <w:rPr>
          <w:rFonts w:cs="B Badr"/>
          <w:color w:val="000000"/>
        </w:rPr>
        <w:sym w:font="HQPB2" w:char="F032"/>
      </w:r>
      <w:r w:rsidR="002B53B8" w:rsidRPr="0041164F">
        <w:rPr>
          <w:rFonts w:cs="B Badr"/>
          <w:color w:val="000000"/>
        </w:rPr>
        <w:sym w:font="HQPB4" w:char="F0A8"/>
      </w:r>
      <w:r w:rsidR="002B53B8" w:rsidRPr="0041164F">
        <w:rPr>
          <w:rFonts w:cs="B Badr"/>
          <w:color w:val="000000"/>
        </w:rPr>
        <w:sym w:font="HQPB1" w:char="F093"/>
      </w:r>
      <w:r w:rsidR="002B53B8" w:rsidRPr="0041164F">
        <w:rPr>
          <w:rFonts w:cs="B Badr"/>
          <w:color w:val="000000"/>
        </w:rPr>
        <w:sym w:font="HQPB2" w:char="F039"/>
      </w:r>
      <w:r w:rsidR="002B53B8" w:rsidRPr="0041164F">
        <w:rPr>
          <w:rFonts w:cs="B Badr"/>
          <w:color w:val="000000"/>
        </w:rPr>
        <w:sym w:font="HQPB5" w:char="F024"/>
      </w:r>
      <w:r w:rsidR="002B53B8" w:rsidRPr="0041164F">
        <w:rPr>
          <w:rFonts w:cs="B Badr"/>
          <w:color w:val="000000"/>
        </w:rPr>
        <w:sym w:font="HQPB1" w:char="F023"/>
      </w:r>
      <w:r w:rsidR="002B53B8" w:rsidRPr="0041164F">
        <w:rPr>
          <w:rFonts w:cs="B Badr"/>
          <w:color w:val="000000"/>
          <w:rtl/>
        </w:rPr>
        <w:t xml:space="preserve"> </w:t>
      </w:r>
      <w:r w:rsidR="002B53B8" w:rsidRPr="0041164F">
        <w:rPr>
          <w:rFonts w:cs="B Badr"/>
          <w:color w:val="000000"/>
        </w:rPr>
        <w:sym w:font="HQPB5" w:char="F028"/>
      </w:r>
      <w:r w:rsidR="002B53B8" w:rsidRPr="0041164F">
        <w:rPr>
          <w:rFonts w:cs="B Badr"/>
          <w:color w:val="000000"/>
        </w:rPr>
        <w:sym w:font="HQPB1" w:char="F023"/>
      </w:r>
      <w:r w:rsidR="002B53B8" w:rsidRPr="0041164F">
        <w:rPr>
          <w:rFonts w:cs="B Badr"/>
          <w:color w:val="000000"/>
        </w:rPr>
        <w:sym w:font="HQPB2" w:char="F071"/>
      </w:r>
      <w:r w:rsidR="002B53B8" w:rsidRPr="0041164F">
        <w:rPr>
          <w:rFonts w:cs="B Badr"/>
          <w:color w:val="000000"/>
        </w:rPr>
        <w:sym w:font="HQPB4" w:char="F09D"/>
      </w:r>
      <w:r w:rsidR="002B53B8" w:rsidRPr="0041164F">
        <w:rPr>
          <w:rFonts w:cs="B Badr"/>
          <w:color w:val="000000"/>
        </w:rPr>
        <w:sym w:font="HQPB2" w:char="F03D"/>
      </w:r>
      <w:r w:rsidR="002B53B8" w:rsidRPr="0041164F">
        <w:rPr>
          <w:rFonts w:cs="B Badr"/>
          <w:color w:val="000000"/>
        </w:rPr>
        <w:sym w:font="HQPB5" w:char="F079"/>
      </w:r>
      <w:r w:rsidR="002B53B8" w:rsidRPr="0041164F">
        <w:rPr>
          <w:rFonts w:cs="B Badr"/>
          <w:color w:val="000000"/>
        </w:rPr>
        <w:sym w:font="HQPB2" w:char="F0DC"/>
      </w:r>
      <w:r w:rsidR="002B53B8" w:rsidRPr="0041164F">
        <w:rPr>
          <w:rFonts w:cs="B Badr"/>
          <w:color w:val="000000"/>
        </w:rPr>
        <w:sym w:font="HQPB5" w:char="F073"/>
      </w:r>
      <w:r w:rsidR="002B53B8" w:rsidRPr="0041164F">
        <w:rPr>
          <w:rFonts w:cs="B Badr"/>
          <w:color w:val="000000"/>
        </w:rPr>
        <w:sym w:font="HQPB1" w:char="F0F9"/>
      </w:r>
      <w:r w:rsidR="002B53B8" w:rsidRPr="0041164F">
        <w:rPr>
          <w:rFonts w:cs="B Badr"/>
          <w:color w:val="000000"/>
          <w:rtl/>
        </w:rPr>
        <w:t xml:space="preserve"> </w:t>
      </w:r>
      <w:r w:rsidR="002B53B8" w:rsidRPr="0041164F">
        <w:rPr>
          <w:rFonts w:cs="B Badr"/>
          <w:color w:val="000000"/>
        </w:rPr>
        <w:sym w:font="HQPB4" w:char="F0F6"/>
      </w:r>
      <w:r w:rsidR="002B53B8" w:rsidRPr="0041164F">
        <w:rPr>
          <w:rFonts w:cs="B Badr"/>
          <w:color w:val="000000"/>
        </w:rPr>
        <w:sym w:font="HQPB2" w:char="F04E"/>
      </w:r>
      <w:r w:rsidR="002B53B8" w:rsidRPr="0041164F">
        <w:rPr>
          <w:rFonts w:cs="B Badr"/>
          <w:color w:val="000000"/>
        </w:rPr>
        <w:sym w:font="HQPB4" w:char="F0DF"/>
      </w:r>
      <w:r w:rsidR="002B53B8" w:rsidRPr="0041164F">
        <w:rPr>
          <w:rFonts w:cs="B Badr"/>
          <w:color w:val="000000"/>
        </w:rPr>
        <w:sym w:font="HQPB2" w:char="F067"/>
      </w:r>
      <w:r w:rsidR="002B53B8" w:rsidRPr="0041164F">
        <w:rPr>
          <w:rFonts w:cs="B Badr"/>
          <w:color w:val="000000"/>
        </w:rPr>
        <w:sym w:font="HQPB5" w:char="F06E"/>
      </w:r>
      <w:r w:rsidR="002B53B8" w:rsidRPr="0041164F">
        <w:rPr>
          <w:rFonts w:cs="B Badr"/>
          <w:color w:val="000000"/>
        </w:rPr>
        <w:sym w:font="HQPB2" w:char="F03D"/>
      </w:r>
      <w:r w:rsidR="002B53B8" w:rsidRPr="0041164F">
        <w:rPr>
          <w:rFonts w:cs="B Badr"/>
          <w:color w:val="000000"/>
        </w:rPr>
        <w:sym w:font="HQPB2" w:char="F08B"/>
      </w:r>
      <w:r w:rsidR="002B53B8" w:rsidRPr="0041164F">
        <w:rPr>
          <w:rFonts w:cs="B Badr"/>
          <w:color w:val="000000"/>
        </w:rPr>
        <w:sym w:font="HQPB4" w:char="F0CE"/>
      </w:r>
      <w:r w:rsidR="002B53B8" w:rsidRPr="0041164F">
        <w:rPr>
          <w:rFonts w:cs="B Badr"/>
          <w:color w:val="000000"/>
        </w:rPr>
        <w:sym w:font="HQPB1" w:char="F03B"/>
      </w:r>
      <w:r w:rsidR="002B53B8" w:rsidRPr="0041164F">
        <w:rPr>
          <w:rFonts w:cs="B Badr"/>
          <w:color w:val="000000"/>
        </w:rPr>
        <w:sym w:font="HQPB5" w:char="F079"/>
      </w:r>
      <w:r w:rsidR="002B53B8" w:rsidRPr="0041164F">
        <w:rPr>
          <w:rFonts w:cs="B Badr"/>
          <w:color w:val="000000"/>
        </w:rPr>
        <w:sym w:font="HQPB1" w:char="F099"/>
      </w:r>
      <w:r w:rsidR="002B53B8" w:rsidRPr="0041164F">
        <w:rPr>
          <w:rFonts w:cs="B Badr"/>
          <w:color w:val="000000"/>
          <w:rtl/>
        </w:rPr>
        <w:t xml:space="preserve"> </w:t>
      </w:r>
      <w:r w:rsidR="002B53B8" w:rsidRPr="0041164F">
        <w:rPr>
          <w:rFonts w:cs="B Badr"/>
          <w:color w:val="000000"/>
        </w:rPr>
        <w:sym w:font="HQPB4" w:char="F034"/>
      </w:r>
      <w:r w:rsidR="002B53B8" w:rsidRPr="0041164F">
        <w:rPr>
          <w:rFonts w:cs="B Badr"/>
          <w:color w:val="000000"/>
          <w:rtl/>
        </w:rPr>
        <w:t xml:space="preserve"> </w:t>
      </w:r>
      <w:r w:rsidR="002B53B8" w:rsidRPr="0041164F">
        <w:rPr>
          <w:rFonts w:cs="B Badr"/>
          <w:color w:val="000000"/>
        </w:rPr>
        <w:sym w:font="HQPB4" w:char="F0A8"/>
      </w:r>
      <w:r w:rsidR="002B53B8" w:rsidRPr="0041164F">
        <w:rPr>
          <w:rFonts w:cs="B Badr"/>
          <w:color w:val="000000"/>
        </w:rPr>
        <w:sym w:font="HQPB2" w:char="F062"/>
      </w:r>
      <w:r w:rsidR="002B53B8" w:rsidRPr="0041164F">
        <w:rPr>
          <w:rFonts w:cs="B Badr"/>
          <w:color w:val="000000"/>
        </w:rPr>
        <w:sym w:font="HQPB4" w:char="F0CE"/>
      </w:r>
      <w:r w:rsidR="002B53B8" w:rsidRPr="0041164F">
        <w:rPr>
          <w:rFonts w:cs="B Badr"/>
          <w:color w:val="000000"/>
        </w:rPr>
        <w:sym w:font="HQPB1" w:char="F029"/>
      </w:r>
      <w:r w:rsidR="002B53B8" w:rsidRPr="0041164F">
        <w:rPr>
          <w:rFonts w:cs="B Badr"/>
          <w:color w:val="000000"/>
          <w:rtl/>
        </w:rPr>
        <w:t xml:space="preserve"> </w:t>
      </w:r>
      <w:r w:rsidR="002B53B8" w:rsidRPr="0041164F">
        <w:rPr>
          <w:rFonts w:cs="B Badr"/>
          <w:color w:val="000000"/>
        </w:rPr>
        <w:sym w:font="HQPB5" w:char="F0A9"/>
      </w:r>
      <w:r w:rsidR="002B53B8" w:rsidRPr="0041164F">
        <w:rPr>
          <w:rFonts w:cs="B Badr"/>
          <w:color w:val="000000"/>
        </w:rPr>
        <w:sym w:font="HQPB1" w:char="F021"/>
      </w:r>
      <w:r w:rsidR="002B53B8" w:rsidRPr="0041164F">
        <w:rPr>
          <w:rFonts w:cs="B Badr"/>
          <w:color w:val="000000"/>
        </w:rPr>
        <w:sym w:font="HQPB5" w:char="F024"/>
      </w:r>
      <w:r w:rsidR="002B53B8" w:rsidRPr="0041164F">
        <w:rPr>
          <w:rFonts w:cs="B Badr"/>
          <w:color w:val="000000"/>
        </w:rPr>
        <w:sym w:font="HQPB1" w:char="F023"/>
      </w:r>
      <w:r w:rsidR="002B53B8" w:rsidRPr="0041164F">
        <w:rPr>
          <w:rFonts w:cs="B Badr"/>
          <w:color w:val="000000"/>
          <w:rtl/>
        </w:rPr>
        <w:t xml:space="preserve"> </w:t>
      </w:r>
      <w:r w:rsidR="002B53B8" w:rsidRPr="0041164F">
        <w:rPr>
          <w:rFonts w:cs="B Badr"/>
          <w:color w:val="000000"/>
        </w:rPr>
        <w:sym w:font="HQPB4" w:char="F0D6"/>
      </w:r>
      <w:r w:rsidR="002B53B8" w:rsidRPr="0041164F">
        <w:rPr>
          <w:rFonts w:cs="B Badr"/>
          <w:color w:val="000000"/>
        </w:rPr>
        <w:sym w:font="HQPB1" w:char="F091"/>
      </w:r>
      <w:r w:rsidR="002B53B8" w:rsidRPr="0041164F">
        <w:rPr>
          <w:rFonts w:cs="B Badr"/>
          <w:color w:val="000000"/>
        </w:rPr>
        <w:sym w:font="HQPB2" w:char="F071"/>
      </w:r>
      <w:r w:rsidR="002B53B8" w:rsidRPr="0041164F">
        <w:rPr>
          <w:rFonts w:cs="B Badr"/>
          <w:color w:val="000000"/>
        </w:rPr>
        <w:sym w:font="HQPB4" w:char="F0E0"/>
      </w:r>
      <w:r w:rsidR="002B53B8" w:rsidRPr="0041164F">
        <w:rPr>
          <w:rFonts w:cs="B Badr"/>
          <w:color w:val="000000"/>
        </w:rPr>
        <w:sym w:font="HQPB1" w:char="F0FF"/>
      </w:r>
      <w:r w:rsidR="002B53B8" w:rsidRPr="0041164F">
        <w:rPr>
          <w:rFonts w:cs="B Badr"/>
          <w:color w:val="000000"/>
        </w:rPr>
        <w:sym w:font="HQPB5" w:char="F078"/>
      </w:r>
      <w:r w:rsidR="002B53B8" w:rsidRPr="0041164F">
        <w:rPr>
          <w:rFonts w:cs="B Badr"/>
          <w:color w:val="000000"/>
        </w:rPr>
        <w:sym w:font="HQPB1" w:char="F0EE"/>
      </w:r>
      <w:r w:rsidR="002B53B8" w:rsidRPr="0041164F">
        <w:rPr>
          <w:rFonts w:cs="B Badr"/>
          <w:color w:val="000000"/>
          <w:rtl/>
        </w:rPr>
        <w:t xml:space="preserve"> </w:t>
      </w:r>
      <w:r w:rsidR="002B53B8" w:rsidRPr="0041164F">
        <w:rPr>
          <w:rFonts w:cs="B Badr"/>
          <w:color w:val="000000"/>
        </w:rPr>
        <w:sym w:font="HQPB4" w:char="F0D2"/>
      </w:r>
      <w:r w:rsidR="002B53B8" w:rsidRPr="0041164F">
        <w:rPr>
          <w:rFonts w:cs="B Badr"/>
          <w:color w:val="000000"/>
        </w:rPr>
        <w:sym w:font="HQPB2" w:char="F04F"/>
      </w:r>
      <w:r w:rsidR="002B53B8" w:rsidRPr="0041164F">
        <w:rPr>
          <w:rFonts w:cs="B Badr"/>
          <w:color w:val="000000"/>
        </w:rPr>
        <w:sym w:font="HQPB2" w:char="F08B"/>
      </w:r>
      <w:r w:rsidR="002B53B8" w:rsidRPr="0041164F">
        <w:rPr>
          <w:rFonts w:cs="B Badr"/>
          <w:color w:val="000000"/>
        </w:rPr>
        <w:sym w:font="HQPB4" w:char="F0CF"/>
      </w:r>
      <w:r w:rsidR="002B53B8" w:rsidRPr="0041164F">
        <w:rPr>
          <w:rFonts w:cs="B Badr"/>
          <w:color w:val="000000"/>
        </w:rPr>
        <w:sym w:font="HQPB1" w:char="F06D"/>
      </w:r>
      <w:r w:rsidR="002B53B8" w:rsidRPr="0041164F">
        <w:rPr>
          <w:rFonts w:cs="B Badr"/>
          <w:color w:val="000000"/>
        </w:rPr>
        <w:sym w:font="HQPB4" w:char="F0A7"/>
      </w:r>
      <w:r w:rsidR="002B53B8" w:rsidRPr="0041164F">
        <w:rPr>
          <w:rFonts w:cs="B Badr"/>
          <w:color w:val="000000"/>
        </w:rPr>
        <w:sym w:font="HQPB1" w:char="F091"/>
      </w:r>
      <w:r w:rsidRPr="0041164F">
        <w:rPr>
          <w:rFonts w:cs="B Lotus" w:hint="cs"/>
          <w:rtl/>
          <w:lang w:bidi="fa-IR"/>
        </w:rPr>
        <w:t xml:space="preserve"> </w:t>
      </w:r>
      <w:r w:rsidRPr="0041164F">
        <w:rPr>
          <w:rFonts w:cs="B Lotus" w:hint="cs"/>
          <w:lang w:bidi="fa-IR"/>
        </w:rPr>
        <w:sym w:font="AGA Arabesque" w:char="F028"/>
      </w:r>
      <w:r w:rsidRPr="0041164F">
        <w:rPr>
          <w:rFonts w:cs="B Lotus" w:hint="cs"/>
          <w:rtl/>
          <w:lang w:bidi="fa-IR"/>
        </w:rPr>
        <w:tab/>
      </w:r>
      <w:r w:rsidR="0041164F" w:rsidRPr="0041164F">
        <w:rPr>
          <w:rFonts w:cs="B Lotus" w:hint="cs"/>
          <w:rtl/>
          <w:lang w:bidi="fa-IR"/>
        </w:rPr>
        <w:t>[</w:t>
      </w:r>
      <w:r w:rsidR="002B53B8" w:rsidRPr="0041164F">
        <w:rPr>
          <w:rFonts w:cs="B Lotus" w:hint="cs"/>
          <w:rtl/>
          <w:lang w:bidi="fa-IR"/>
        </w:rPr>
        <w:t>توبه</w:t>
      </w:r>
      <w:r w:rsidRPr="0041164F">
        <w:rPr>
          <w:rFonts w:cs="B Lotus" w:hint="cs"/>
          <w:rtl/>
          <w:lang w:bidi="fa-IR"/>
        </w:rPr>
        <w:t>/</w:t>
      </w:r>
      <w:r w:rsidR="002B53B8" w:rsidRPr="0041164F">
        <w:rPr>
          <w:rFonts w:cs="B Lotus" w:hint="cs"/>
          <w:rtl/>
          <w:lang w:bidi="fa-IR"/>
        </w:rPr>
        <w:t>5</w:t>
      </w:r>
      <w:r w:rsidR="0041164F" w:rsidRPr="0041164F">
        <w:rPr>
          <w:rFonts w:cs="B Lotus" w:hint="cs"/>
          <w:rtl/>
          <w:lang w:bidi="fa-IR"/>
        </w:rPr>
        <w:t>]</w:t>
      </w:r>
    </w:p>
    <w:p w:rsidR="004D796D" w:rsidRPr="00D938A1" w:rsidRDefault="004D796D" w:rsidP="002B53B8">
      <w:pPr>
        <w:tabs>
          <w:tab w:val="right" w:pos="7031"/>
        </w:tabs>
        <w:bidi/>
        <w:ind w:left="1134"/>
        <w:jc w:val="both"/>
        <w:rPr>
          <w:rFonts w:cs="B Lotus"/>
          <w:sz w:val="26"/>
          <w:szCs w:val="26"/>
          <w:rtl/>
          <w:lang w:bidi="fa-IR"/>
        </w:rPr>
      </w:pPr>
      <w:r>
        <w:rPr>
          <w:rFonts w:cs="B Lotus" w:hint="cs"/>
          <w:sz w:val="26"/>
          <w:szCs w:val="26"/>
          <w:rtl/>
          <w:lang w:bidi="fa-IR"/>
        </w:rPr>
        <w:t>«</w:t>
      </w:r>
      <w:r w:rsidR="002B53B8">
        <w:rPr>
          <w:rFonts w:cs="B Lotus" w:hint="cs"/>
          <w:sz w:val="26"/>
          <w:szCs w:val="26"/>
          <w:rtl/>
          <w:lang w:bidi="fa-IR"/>
        </w:rPr>
        <w:t>پس اگر توبه كردند و نماز برپا داشتند و زكات دادند راه برايشان گشوده گردانيد زيرا خدا آمرزندة مهربان است</w:t>
      </w:r>
      <w:r w:rsidRPr="00D938A1">
        <w:rPr>
          <w:rFonts w:cs="B Lotus" w:hint="cs"/>
          <w:sz w:val="26"/>
          <w:szCs w:val="26"/>
          <w:rtl/>
          <w:lang w:bidi="fa-IR"/>
        </w:rPr>
        <w:t>».</w:t>
      </w:r>
    </w:p>
    <w:p w:rsidR="004D796D" w:rsidRDefault="005F2193" w:rsidP="004D796D">
      <w:pPr>
        <w:bidi/>
        <w:ind w:firstLine="284"/>
        <w:jc w:val="both"/>
        <w:rPr>
          <w:rFonts w:cs="B Lotus"/>
          <w:sz w:val="28"/>
          <w:szCs w:val="28"/>
          <w:rtl/>
          <w:lang w:bidi="fa-IR"/>
        </w:rPr>
      </w:pPr>
      <w:r>
        <w:rPr>
          <w:rFonts w:cs="B Lotus" w:hint="cs"/>
          <w:sz w:val="28"/>
          <w:szCs w:val="28"/>
          <w:rtl/>
          <w:lang w:bidi="fa-IR"/>
        </w:rPr>
        <w:t>و:</w:t>
      </w:r>
    </w:p>
    <w:p w:rsidR="00F6678A" w:rsidRPr="0041164F" w:rsidRDefault="008D6ED4" w:rsidP="0041164F">
      <w:pPr>
        <w:tabs>
          <w:tab w:val="right" w:pos="7031"/>
        </w:tabs>
        <w:bidi/>
        <w:ind w:left="1134"/>
        <w:jc w:val="right"/>
        <w:rPr>
          <w:rFonts w:cs="B Lotus"/>
          <w:rtl/>
          <w:lang w:bidi="fa-IR"/>
        </w:rPr>
      </w:pPr>
      <w:r w:rsidRPr="0041164F">
        <w:rPr>
          <w:rFonts w:cs="B Lotus" w:hint="cs"/>
          <w:lang w:bidi="fa-IR"/>
        </w:rPr>
        <w:sym w:font="AGA Arabesque" w:char="F029"/>
      </w:r>
      <w:r w:rsidRPr="0041164F">
        <w:rPr>
          <w:rFonts w:cs="B Lotus" w:hint="cs"/>
          <w:rtl/>
          <w:lang w:bidi="fa-IR"/>
        </w:rPr>
        <w:t xml:space="preserve"> </w:t>
      </w:r>
      <w:r w:rsidR="00F6678A" w:rsidRPr="0041164F">
        <w:rPr>
          <w:rFonts w:ascii="Times New Roman Bold" w:hAnsi="Times New Roman Bold" w:cs="B Badr"/>
          <w:color w:val="000000"/>
          <w:spacing w:val="-2"/>
        </w:rPr>
        <w:sym w:font="HQPB2" w:char="F062"/>
      </w:r>
      <w:r w:rsidR="00F6678A" w:rsidRPr="0041164F">
        <w:rPr>
          <w:rFonts w:ascii="Times New Roman Bold" w:hAnsi="Times New Roman Bold" w:cs="B Badr"/>
          <w:color w:val="000000"/>
          <w:spacing w:val="-2"/>
        </w:rPr>
        <w:sym w:font="HQPB4" w:char="F0CE"/>
      </w:r>
      <w:r w:rsidR="00F6678A" w:rsidRPr="0041164F">
        <w:rPr>
          <w:rFonts w:ascii="Times New Roman Bold" w:hAnsi="Times New Roman Bold" w:cs="B Badr"/>
          <w:color w:val="000000"/>
          <w:spacing w:val="-2"/>
        </w:rPr>
        <w:sym w:font="HQPB1" w:char="F02A"/>
      </w:r>
      <w:r w:rsidR="00F6678A" w:rsidRPr="0041164F">
        <w:rPr>
          <w:rFonts w:ascii="Times New Roman Bold" w:hAnsi="Times New Roman Bold" w:cs="B Badr"/>
          <w:color w:val="000000"/>
          <w:spacing w:val="-2"/>
        </w:rPr>
        <w:sym w:font="HQPB5" w:char="F073"/>
      </w:r>
      <w:r w:rsidR="00F6678A" w:rsidRPr="0041164F">
        <w:rPr>
          <w:rFonts w:ascii="Times New Roman Bold" w:hAnsi="Times New Roman Bold" w:cs="B Badr"/>
          <w:color w:val="000000"/>
          <w:spacing w:val="-2"/>
        </w:rPr>
        <w:sym w:font="HQPB1" w:char="F0F9"/>
      </w:r>
      <w:r w:rsidR="00F6678A" w:rsidRPr="0041164F">
        <w:rPr>
          <w:rFonts w:ascii="Times New Roman Bold" w:hAnsi="Times New Roman Bold" w:cs="B Badr"/>
          <w:color w:val="000000"/>
          <w:spacing w:val="-2"/>
          <w:rtl/>
        </w:rPr>
        <w:t xml:space="preserve"> </w:t>
      </w:r>
      <w:r w:rsidR="00F6678A" w:rsidRPr="0041164F">
        <w:rPr>
          <w:rFonts w:ascii="Times New Roman Bold" w:hAnsi="Times New Roman Bold" w:cs="B Badr"/>
          <w:color w:val="000000"/>
          <w:spacing w:val="-2"/>
        </w:rPr>
        <w:sym w:font="HQPB5" w:char="F028"/>
      </w:r>
      <w:r w:rsidR="00F6678A" w:rsidRPr="0041164F">
        <w:rPr>
          <w:rFonts w:ascii="Times New Roman Bold" w:hAnsi="Times New Roman Bold" w:cs="B Badr"/>
          <w:color w:val="000000"/>
          <w:spacing w:val="-2"/>
        </w:rPr>
        <w:sym w:font="HQPB1" w:char="F023"/>
      </w:r>
      <w:r w:rsidR="00F6678A" w:rsidRPr="0041164F">
        <w:rPr>
          <w:rFonts w:ascii="Times New Roman Bold" w:hAnsi="Times New Roman Bold" w:cs="B Badr"/>
          <w:color w:val="000000"/>
          <w:spacing w:val="-2"/>
        </w:rPr>
        <w:sym w:font="HQPB2" w:char="F071"/>
      </w:r>
      <w:r w:rsidR="00F6678A" w:rsidRPr="0041164F">
        <w:rPr>
          <w:rFonts w:ascii="Times New Roman Bold" w:hAnsi="Times New Roman Bold" w:cs="B Badr"/>
          <w:color w:val="000000"/>
          <w:spacing w:val="-2"/>
        </w:rPr>
        <w:sym w:font="HQPB4" w:char="F0E7"/>
      </w:r>
      <w:r w:rsidR="00F6678A" w:rsidRPr="0041164F">
        <w:rPr>
          <w:rFonts w:ascii="Times New Roman Bold" w:hAnsi="Times New Roman Bold" w:cs="B Badr"/>
          <w:color w:val="000000"/>
          <w:spacing w:val="-2"/>
        </w:rPr>
        <w:sym w:font="HQPB1" w:char="F02F"/>
      </w:r>
      <w:r w:rsidR="00F6678A" w:rsidRPr="0041164F">
        <w:rPr>
          <w:rFonts w:ascii="Times New Roman Bold" w:hAnsi="Times New Roman Bold" w:cs="B Badr"/>
          <w:color w:val="000000"/>
          <w:spacing w:val="-2"/>
        </w:rPr>
        <w:sym w:font="HQPB1" w:char="F024"/>
      </w:r>
      <w:r w:rsidR="00F6678A" w:rsidRPr="0041164F">
        <w:rPr>
          <w:rFonts w:ascii="Times New Roman Bold" w:hAnsi="Times New Roman Bold" w:cs="B Badr"/>
          <w:color w:val="000000"/>
          <w:spacing w:val="-2"/>
        </w:rPr>
        <w:sym w:font="HQPB5" w:char="F073"/>
      </w:r>
      <w:r w:rsidR="00F6678A" w:rsidRPr="0041164F">
        <w:rPr>
          <w:rFonts w:ascii="Times New Roman Bold" w:hAnsi="Times New Roman Bold" w:cs="B Badr"/>
          <w:color w:val="000000"/>
          <w:spacing w:val="-2"/>
        </w:rPr>
        <w:sym w:font="HQPB1" w:char="F03F"/>
      </w:r>
      <w:r w:rsidR="00F6678A" w:rsidRPr="0041164F">
        <w:rPr>
          <w:rFonts w:ascii="Times New Roman Bold" w:hAnsi="Times New Roman Bold" w:cs="B Badr"/>
          <w:color w:val="000000"/>
          <w:spacing w:val="-2"/>
          <w:rtl/>
        </w:rPr>
        <w:t xml:space="preserve"> </w:t>
      </w:r>
      <w:r w:rsidR="00F6678A" w:rsidRPr="0041164F">
        <w:rPr>
          <w:rFonts w:ascii="Times New Roman Bold" w:hAnsi="Times New Roman Bold" w:cs="B Badr"/>
          <w:color w:val="000000"/>
          <w:spacing w:val="-2"/>
        </w:rPr>
        <w:sym w:font="HQPB5" w:char="F028"/>
      </w:r>
      <w:r w:rsidR="00F6678A" w:rsidRPr="0041164F">
        <w:rPr>
          <w:rFonts w:ascii="Times New Roman Bold" w:hAnsi="Times New Roman Bold" w:cs="B Badr"/>
          <w:color w:val="000000"/>
          <w:spacing w:val="-2"/>
        </w:rPr>
        <w:sym w:font="HQPB1" w:char="F023"/>
      </w:r>
      <w:r w:rsidR="00F6678A" w:rsidRPr="0041164F">
        <w:rPr>
          <w:rFonts w:ascii="Times New Roman Bold" w:hAnsi="Times New Roman Bold" w:cs="B Badr"/>
          <w:color w:val="000000"/>
          <w:spacing w:val="-2"/>
        </w:rPr>
        <w:sym w:font="HQPB2" w:char="F071"/>
      </w:r>
      <w:r w:rsidR="00F6678A" w:rsidRPr="0041164F">
        <w:rPr>
          <w:rFonts w:ascii="Times New Roman Bold" w:hAnsi="Times New Roman Bold" w:cs="B Badr"/>
          <w:color w:val="000000"/>
          <w:spacing w:val="-2"/>
        </w:rPr>
        <w:sym w:font="HQPB4" w:char="F0E3"/>
      </w:r>
      <w:r w:rsidR="00F6678A" w:rsidRPr="0041164F">
        <w:rPr>
          <w:rFonts w:ascii="Times New Roman Bold" w:hAnsi="Times New Roman Bold" w:cs="B Badr"/>
          <w:color w:val="000000"/>
          <w:spacing w:val="-2"/>
        </w:rPr>
        <w:sym w:font="HQPB2" w:char="F042"/>
      </w:r>
      <w:r w:rsidR="00F6678A" w:rsidRPr="0041164F">
        <w:rPr>
          <w:rFonts w:ascii="Times New Roman Bold" w:hAnsi="Times New Roman Bold" w:cs="B Badr"/>
          <w:color w:val="000000"/>
          <w:spacing w:val="-2"/>
        </w:rPr>
        <w:sym w:font="HQPB1" w:char="F024"/>
      </w:r>
      <w:r w:rsidR="00F6678A" w:rsidRPr="0041164F">
        <w:rPr>
          <w:rFonts w:ascii="Times New Roman Bold" w:hAnsi="Times New Roman Bold" w:cs="B Badr"/>
          <w:color w:val="000000"/>
          <w:spacing w:val="-2"/>
        </w:rPr>
        <w:sym w:font="HQPB5" w:char="F073"/>
      </w:r>
      <w:r w:rsidR="00F6678A" w:rsidRPr="0041164F">
        <w:rPr>
          <w:rFonts w:ascii="Times New Roman Bold" w:hAnsi="Times New Roman Bold" w:cs="B Badr"/>
          <w:color w:val="000000"/>
          <w:spacing w:val="-2"/>
        </w:rPr>
        <w:sym w:font="HQPB2" w:char="F025"/>
      </w:r>
      <w:r w:rsidR="00F6678A" w:rsidRPr="0041164F">
        <w:rPr>
          <w:rFonts w:ascii="Times New Roman Bold" w:hAnsi="Times New Roman Bold" w:cs="B Badr"/>
          <w:color w:val="000000"/>
          <w:spacing w:val="-2"/>
        </w:rPr>
        <w:sym w:font="HQPB5" w:char="F072"/>
      </w:r>
      <w:r w:rsidR="00F6678A" w:rsidRPr="0041164F">
        <w:rPr>
          <w:rFonts w:ascii="Times New Roman Bold" w:hAnsi="Times New Roman Bold" w:cs="B Badr"/>
          <w:color w:val="000000"/>
          <w:spacing w:val="-2"/>
        </w:rPr>
        <w:sym w:font="HQPB1" w:char="F026"/>
      </w:r>
      <w:r w:rsidR="00F6678A" w:rsidRPr="0041164F">
        <w:rPr>
          <w:rFonts w:ascii="Times New Roman Bold" w:hAnsi="Times New Roman Bold" w:cs="B Badr"/>
          <w:color w:val="000000"/>
          <w:spacing w:val="-2"/>
        </w:rPr>
        <w:sym w:font="HQPB5" w:char="F075"/>
      </w:r>
      <w:r w:rsidR="00F6678A" w:rsidRPr="0041164F">
        <w:rPr>
          <w:rFonts w:ascii="Times New Roman Bold" w:hAnsi="Times New Roman Bold" w:cs="B Badr"/>
          <w:color w:val="000000"/>
          <w:spacing w:val="-2"/>
        </w:rPr>
        <w:sym w:font="HQPB2" w:char="F072"/>
      </w:r>
      <w:r w:rsidR="00F6678A" w:rsidRPr="0041164F">
        <w:rPr>
          <w:rFonts w:ascii="Times New Roman Bold" w:hAnsi="Times New Roman Bold" w:cs="B Badr"/>
          <w:color w:val="000000"/>
          <w:spacing w:val="-2"/>
          <w:rtl/>
        </w:rPr>
        <w:t xml:space="preserve"> </w:t>
      </w:r>
      <w:r w:rsidR="00F6678A" w:rsidRPr="0041164F">
        <w:rPr>
          <w:rFonts w:ascii="Times New Roman Bold" w:hAnsi="Times New Roman Bold" w:cs="B Badr"/>
          <w:color w:val="000000"/>
          <w:spacing w:val="-2"/>
        </w:rPr>
        <w:sym w:font="HQPB5" w:char="F06E"/>
      </w:r>
      <w:r w:rsidR="00F6678A" w:rsidRPr="0041164F">
        <w:rPr>
          <w:rFonts w:ascii="Times New Roman Bold" w:hAnsi="Times New Roman Bold" w:cs="B Badr"/>
          <w:color w:val="000000"/>
          <w:spacing w:val="-2"/>
        </w:rPr>
        <w:sym w:font="HQPB2" w:char="F06F"/>
      </w:r>
      <w:r w:rsidR="00F6678A" w:rsidRPr="0041164F">
        <w:rPr>
          <w:rFonts w:ascii="Times New Roman Bold" w:hAnsi="Times New Roman Bold" w:cs="B Badr"/>
          <w:color w:val="000000"/>
          <w:spacing w:val="-2"/>
        </w:rPr>
        <w:sym w:font="HQPB5" w:char="F034"/>
      </w:r>
      <w:r w:rsidR="00F6678A" w:rsidRPr="0041164F">
        <w:rPr>
          <w:rFonts w:ascii="Times New Roman Bold" w:hAnsi="Times New Roman Bold" w:cs="B Badr"/>
          <w:color w:val="000000"/>
          <w:spacing w:val="-2"/>
        </w:rPr>
        <w:sym w:font="HQPB2" w:char="F071"/>
      </w:r>
      <w:r w:rsidR="00F6678A" w:rsidRPr="0041164F">
        <w:rPr>
          <w:rFonts w:ascii="Times New Roman Bold" w:hAnsi="Times New Roman Bold" w:cs="B Badr"/>
          <w:color w:val="000000"/>
          <w:spacing w:val="-2"/>
        </w:rPr>
        <w:sym w:font="HQPB5" w:char="F06E"/>
      </w:r>
      <w:r w:rsidR="00F6678A" w:rsidRPr="0041164F">
        <w:rPr>
          <w:rFonts w:ascii="Times New Roman Bold" w:hAnsi="Times New Roman Bold" w:cs="B Badr"/>
          <w:color w:val="000000"/>
          <w:spacing w:val="-2"/>
        </w:rPr>
        <w:sym w:font="HQPB2" w:char="F03D"/>
      </w:r>
      <w:r w:rsidR="00F6678A" w:rsidRPr="0041164F">
        <w:rPr>
          <w:rFonts w:ascii="Times New Roman Bold" w:hAnsi="Times New Roman Bold" w:cs="B Badr"/>
          <w:color w:val="000000"/>
          <w:spacing w:val="-2"/>
        </w:rPr>
        <w:sym w:font="HQPB4" w:char="F0A2"/>
      </w:r>
      <w:r w:rsidR="00F6678A" w:rsidRPr="0041164F">
        <w:rPr>
          <w:rFonts w:ascii="Times New Roman Bold" w:hAnsi="Times New Roman Bold" w:cs="B Badr"/>
          <w:color w:val="000000"/>
          <w:spacing w:val="-2"/>
        </w:rPr>
        <w:sym w:font="HQPB1" w:char="F0C1"/>
      </w:r>
      <w:r w:rsidR="00F6678A" w:rsidRPr="0041164F">
        <w:rPr>
          <w:rFonts w:ascii="Times New Roman Bold" w:hAnsi="Times New Roman Bold" w:cs="B Badr"/>
          <w:color w:val="000000"/>
          <w:spacing w:val="-2"/>
        </w:rPr>
        <w:sym w:font="HQPB2" w:char="F039"/>
      </w:r>
      <w:r w:rsidR="00F6678A" w:rsidRPr="0041164F">
        <w:rPr>
          <w:rFonts w:ascii="Times New Roman Bold" w:hAnsi="Times New Roman Bold" w:cs="B Badr"/>
          <w:color w:val="000000"/>
          <w:spacing w:val="-2"/>
        </w:rPr>
        <w:sym w:font="HQPB5" w:char="F024"/>
      </w:r>
      <w:r w:rsidR="00F6678A" w:rsidRPr="0041164F">
        <w:rPr>
          <w:rFonts w:ascii="Times New Roman Bold" w:hAnsi="Times New Roman Bold" w:cs="B Badr"/>
          <w:color w:val="000000"/>
          <w:spacing w:val="-2"/>
        </w:rPr>
        <w:sym w:font="HQPB1" w:char="F023"/>
      </w:r>
      <w:r w:rsidR="00F6678A" w:rsidRPr="0041164F">
        <w:rPr>
          <w:rFonts w:ascii="Times New Roman Bold" w:hAnsi="Times New Roman Bold" w:cs="B Badr"/>
          <w:color w:val="000000"/>
          <w:spacing w:val="-2"/>
          <w:rtl/>
        </w:rPr>
        <w:t xml:space="preserve"> </w:t>
      </w:r>
      <w:r w:rsidR="00F6678A" w:rsidRPr="0041164F">
        <w:rPr>
          <w:rFonts w:ascii="Times New Roman Bold" w:hAnsi="Times New Roman Bold" w:cs="B Badr"/>
          <w:color w:val="000000"/>
          <w:spacing w:val="-2"/>
        </w:rPr>
        <w:sym w:font="HQPB5" w:char="F028"/>
      </w:r>
      <w:r w:rsidR="00F6678A" w:rsidRPr="0041164F">
        <w:rPr>
          <w:rFonts w:ascii="Times New Roman Bold" w:hAnsi="Times New Roman Bold" w:cs="B Badr"/>
          <w:color w:val="000000"/>
          <w:spacing w:val="-2"/>
        </w:rPr>
        <w:sym w:font="HQPB1" w:char="F023"/>
      </w:r>
      <w:r w:rsidR="00F6678A" w:rsidRPr="0041164F">
        <w:rPr>
          <w:rFonts w:ascii="Times New Roman Bold" w:hAnsi="Times New Roman Bold" w:cs="B Badr"/>
          <w:color w:val="000000"/>
          <w:spacing w:val="-2"/>
        </w:rPr>
        <w:sym w:font="HQPB4" w:char="F0E2"/>
      </w:r>
      <w:r w:rsidR="00F6678A" w:rsidRPr="0041164F">
        <w:rPr>
          <w:rFonts w:ascii="Times New Roman Bold" w:hAnsi="Times New Roman Bold" w:cs="B Badr"/>
          <w:color w:val="000000"/>
          <w:spacing w:val="-2"/>
        </w:rPr>
        <w:sym w:font="HQPB2" w:char="F071"/>
      </w:r>
      <w:r w:rsidR="00F6678A" w:rsidRPr="0041164F">
        <w:rPr>
          <w:rFonts w:ascii="Times New Roman Bold" w:hAnsi="Times New Roman Bold" w:cs="B Badr"/>
          <w:color w:val="000000"/>
          <w:spacing w:val="-2"/>
        </w:rPr>
        <w:sym w:font="HQPB5" w:char="F073"/>
      </w:r>
      <w:r w:rsidR="00F6678A" w:rsidRPr="0041164F">
        <w:rPr>
          <w:rFonts w:ascii="Times New Roman Bold" w:hAnsi="Times New Roman Bold" w:cs="B Badr"/>
          <w:color w:val="000000"/>
          <w:spacing w:val="-2"/>
        </w:rPr>
        <w:sym w:font="HQPB1" w:char="F03F"/>
      </w:r>
      <w:r w:rsidR="00F6678A" w:rsidRPr="0041164F">
        <w:rPr>
          <w:rFonts w:ascii="Times New Roman Bold" w:hAnsi="Times New Roman Bold" w:cs="B Badr"/>
          <w:color w:val="000000"/>
          <w:spacing w:val="-2"/>
        </w:rPr>
        <w:sym w:font="HQPB1" w:char="F023"/>
      </w:r>
      <w:r w:rsidR="00F6678A" w:rsidRPr="0041164F">
        <w:rPr>
          <w:rFonts w:ascii="Times New Roman Bold" w:hAnsi="Times New Roman Bold" w:cs="B Badr"/>
          <w:color w:val="000000"/>
          <w:spacing w:val="-2"/>
        </w:rPr>
        <w:sym w:font="HQPB5" w:char="F075"/>
      </w:r>
      <w:r w:rsidR="00F6678A" w:rsidRPr="0041164F">
        <w:rPr>
          <w:rFonts w:ascii="Times New Roman Bold" w:hAnsi="Times New Roman Bold" w:cs="B Badr"/>
          <w:color w:val="000000"/>
          <w:spacing w:val="-2"/>
        </w:rPr>
        <w:sym w:font="HQPB2" w:char="F0E4"/>
      </w:r>
      <w:r w:rsidR="00F6678A" w:rsidRPr="0041164F">
        <w:rPr>
          <w:rFonts w:ascii="Times New Roman Bold" w:hAnsi="Times New Roman Bold" w:cs="B Badr"/>
          <w:color w:val="000000"/>
          <w:spacing w:val="-2"/>
        </w:rPr>
        <w:sym w:font="HQPB5" w:char="F075"/>
      </w:r>
      <w:r w:rsidR="00F6678A" w:rsidRPr="0041164F">
        <w:rPr>
          <w:rFonts w:ascii="Times New Roman Bold" w:hAnsi="Times New Roman Bold" w:cs="B Badr"/>
          <w:color w:val="000000"/>
          <w:spacing w:val="-2"/>
        </w:rPr>
        <w:sym w:font="HQPB2" w:char="F072"/>
      </w:r>
      <w:r w:rsidR="00F6678A" w:rsidRPr="0041164F">
        <w:rPr>
          <w:rFonts w:ascii="Times New Roman Bold" w:hAnsi="Times New Roman Bold" w:cs="B Badr"/>
          <w:color w:val="000000"/>
          <w:spacing w:val="-2"/>
          <w:rtl/>
        </w:rPr>
        <w:t xml:space="preserve"> </w:t>
      </w:r>
      <w:r w:rsidR="00F6678A" w:rsidRPr="0041164F">
        <w:rPr>
          <w:rFonts w:ascii="Times New Roman Bold" w:hAnsi="Times New Roman Bold" w:cs="B Badr"/>
          <w:color w:val="000000"/>
          <w:spacing w:val="-2"/>
        </w:rPr>
        <w:sym w:font="HQPB5" w:char="F06E"/>
      </w:r>
      <w:r w:rsidR="00F6678A" w:rsidRPr="0041164F">
        <w:rPr>
          <w:rFonts w:ascii="Times New Roman Bold" w:hAnsi="Times New Roman Bold" w:cs="B Badr"/>
          <w:color w:val="000000"/>
          <w:spacing w:val="-2"/>
        </w:rPr>
        <w:sym w:font="HQPB2" w:char="F06F"/>
      </w:r>
      <w:r w:rsidR="00F6678A" w:rsidRPr="0041164F">
        <w:rPr>
          <w:rFonts w:ascii="Times New Roman Bold" w:hAnsi="Times New Roman Bold" w:cs="B Badr"/>
          <w:color w:val="000000"/>
          <w:spacing w:val="-2"/>
        </w:rPr>
        <w:sym w:font="HQPB5" w:char="F034"/>
      </w:r>
      <w:r w:rsidR="00F6678A" w:rsidRPr="0041164F">
        <w:rPr>
          <w:rFonts w:ascii="Times New Roman Bold" w:hAnsi="Times New Roman Bold" w:cs="B Badr"/>
          <w:color w:val="000000"/>
          <w:spacing w:val="-2"/>
        </w:rPr>
        <w:sym w:font="HQPB2" w:char="F071"/>
      </w:r>
      <w:r w:rsidR="00F6678A" w:rsidRPr="0041164F">
        <w:rPr>
          <w:rFonts w:ascii="Times New Roman Bold" w:hAnsi="Times New Roman Bold" w:cs="B Badr"/>
          <w:color w:val="000000"/>
          <w:spacing w:val="-2"/>
        </w:rPr>
        <w:sym w:font="HQPB5" w:char="F09F"/>
      </w:r>
      <w:r w:rsidR="00F6678A" w:rsidRPr="0041164F">
        <w:rPr>
          <w:rFonts w:ascii="Times New Roman Bold" w:hAnsi="Times New Roman Bold" w:cs="B Badr"/>
          <w:color w:val="000000"/>
          <w:spacing w:val="-2"/>
        </w:rPr>
        <w:sym w:font="HQPB2" w:char="F032"/>
      </w:r>
      <w:r w:rsidR="00F6678A" w:rsidRPr="0041164F">
        <w:rPr>
          <w:rFonts w:ascii="Times New Roman Bold" w:hAnsi="Times New Roman Bold" w:cs="B Badr"/>
          <w:color w:val="000000"/>
          <w:spacing w:val="-2"/>
        </w:rPr>
        <w:sym w:font="HQPB4" w:char="F0A8"/>
      </w:r>
      <w:r w:rsidR="00F6678A" w:rsidRPr="0041164F">
        <w:rPr>
          <w:rFonts w:ascii="Times New Roman Bold" w:hAnsi="Times New Roman Bold" w:cs="B Badr"/>
          <w:color w:val="000000"/>
          <w:spacing w:val="-2"/>
        </w:rPr>
        <w:sym w:font="HQPB1" w:char="F093"/>
      </w:r>
      <w:r w:rsidR="00F6678A" w:rsidRPr="0041164F">
        <w:rPr>
          <w:rFonts w:ascii="Times New Roman Bold" w:hAnsi="Times New Roman Bold" w:cs="B Badr"/>
          <w:color w:val="000000"/>
          <w:spacing w:val="-2"/>
        </w:rPr>
        <w:sym w:font="HQPB2" w:char="F039"/>
      </w:r>
      <w:r w:rsidR="00F6678A" w:rsidRPr="0041164F">
        <w:rPr>
          <w:rFonts w:ascii="Times New Roman Bold" w:hAnsi="Times New Roman Bold" w:cs="B Badr"/>
          <w:color w:val="000000"/>
          <w:spacing w:val="-2"/>
        </w:rPr>
        <w:sym w:font="HQPB5" w:char="F024"/>
      </w:r>
      <w:r w:rsidR="00F6678A" w:rsidRPr="0041164F">
        <w:rPr>
          <w:rFonts w:ascii="Times New Roman Bold" w:hAnsi="Times New Roman Bold" w:cs="B Badr"/>
          <w:color w:val="000000"/>
          <w:spacing w:val="-2"/>
        </w:rPr>
        <w:sym w:font="HQPB1" w:char="F023"/>
      </w:r>
      <w:r w:rsidR="00F6678A" w:rsidRPr="0041164F">
        <w:rPr>
          <w:rFonts w:ascii="Times New Roman Bold" w:hAnsi="Times New Roman Bold" w:cs="B Badr"/>
          <w:color w:val="000000"/>
          <w:spacing w:val="-2"/>
          <w:rtl/>
        </w:rPr>
        <w:t xml:space="preserve"> </w:t>
      </w:r>
      <w:r w:rsidR="00F6678A" w:rsidRPr="0041164F">
        <w:rPr>
          <w:rFonts w:ascii="Times New Roman Bold" w:hAnsi="Times New Roman Bold" w:cs="B Badr"/>
          <w:color w:val="000000"/>
          <w:spacing w:val="-2"/>
        </w:rPr>
        <w:sym w:font="HQPB4" w:char="F0F6"/>
      </w:r>
      <w:r w:rsidR="00F6678A" w:rsidRPr="0041164F">
        <w:rPr>
          <w:rFonts w:ascii="Times New Roman Bold" w:hAnsi="Times New Roman Bold" w:cs="B Badr"/>
          <w:color w:val="000000"/>
          <w:spacing w:val="-2"/>
        </w:rPr>
        <w:sym w:font="HQPB2" w:char="F04E"/>
      </w:r>
      <w:r w:rsidR="00F6678A" w:rsidRPr="0041164F">
        <w:rPr>
          <w:rFonts w:ascii="Times New Roman Bold" w:hAnsi="Times New Roman Bold" w:cs="B Badr"/>
          <w:color w:val="000000"/>
          <w:spacing w:val="-2"/>
        </w:rPr>
        <w:sym w:font="HQPB4" w:char="F0E4"/>
      </w:r>
      <w:r w:rsidR="00F6678A" w:rsidRPr="0041164F">
        <w:rPr>
          <w:rFonts w:ascii="Times New Roman Bold" w:hAnsi="Times New Roman Bold" w:cs="B Badr"/>
          <w:color w:val="000000"/>
          <w:spacing w:val="-2"/>
        </w:rPr>
        <w:sym w:font="HQPB2" w:char="F033"/>
      </w:r>
      <w:r w:rsidR="00F6678A" w:rsidRPr="0041164F">
        <w:rPr>
          <w:rFonts w:ascii="Times New Roman Bold" w:hAnsi="Times New Roman Bold" w:cs="B Badr"/>
          <w:color w:val="000000"/>
          <w:spacing w:val="-2"/>
        </w:rPr>
        <w:sym w:font="HQPB4" w:char="F0E7"/>
      </w:r>
      <w:r w:rsidR="00F6678A" w:rsidRPr="0041164F">
        <w:rPr>
          <w:rFonts w:ascii="Times New Roman Bold" w:hAnsi="Times New Roman Bold" w:cs="B Badr"/>
          <w:color w:val="000000"/>
          <w:spacing w:val="-2"/>
        </w:rPr>
        <w:sym w:font="HQPB2" w:char="F052"/>
      </w:r>
      <w:r w:rsidR="00F6678A" w:rsidRPr="0041164F">
        <w:rPr>
          <w:rFonts w:ascii="Times New Roman Bold" w:hAnsi="Times New Roman Bold" w:cs="B Badr"/>
          <w:color w:val="000000"/>
          <w:spacing w:val="-2"/>
        </w:rPr>
        <w:sym w:font="HQPB2" w:char="F0BA"/>
      </w:r>
      <w:r w:rsidR="00F6678A" w:rsidRPr="0041164F">
        <w:rPr>
          <w:rFonts w:ascii="Times New Roman Bold" w:hAnsi="Times New Roman Bold" w:cs="B Badr"/>
          <w:color w:val="000000"/>
          <w:spacing w:val="-2"/>
        </w:rPr>
        <w:sym w:font="HQPB5" w:char="F075"/>
      </w:r>
      <w:r w:rsidR="00F6678A" w:rsidRPr="0041164F">
        <w:rPr>
          <w:rFonts w:ascii="Times New Roman Bold" w:hAnsi="Times New Roman Bold" w:cs="B Badr"/>
          <w:color w:val="000000"/>
          <w:spacing w:val="-2"/>
        </w:rPr>
        <w:sym w:font="HQPB2" w:char="F071"/>
      </w:r>
      <w:r w:rsidR="00F6678A" w:rsidRPr="0041164F">
        <w:rPr>
          <w:rFonts w:ascii="Times New Roman Bold" w:hAnsi="Times New Roman Bold" w:cs="B Badr"/>
          <w:color w:val="000000"/>
          <w:spacing w:val="-2"/>
        </w:rPr>
        <w:sym w:font="HQPB4" w:char="F0F7"/>
      </w:r>
      <w:r w:rsidR="00F6678A" w:rsidRPr="0041164F">
        <w:rPr>
          <w:rFonts w:ascii="Times New Roman Bold" w:hAnsi="Times New Roman Bold" w:cs="B Badr"/>
          <w:color w:val="000000"/>
          <w:spacing w:val="-2"/>
        </w:rPr>
        <w:sym w:font="HQPB1" w:char="F07A"/>
      </w:r>
      <w:r w:rsidR="00F6678A" w:rsidRPr="0041164F">
        <w:rPr>
          <w:rFonts w:ascii="Times New Roman Bold" w:hAnsi="Times New Roman Bold" w:cs="B Badr"/>
          <w:color w:val="000000"/>
          <w:spacing w:val="-2"/>
        </w:rPr>
        <w:sym w:font="HQPB4" w:char="F0CE"/>
      </w:r>
      <w:r w:rsidR="00F6678A" w:rsidRPr="0041164F">
        <w:rPr>
          <w:rFonts w:ascii="Times New Roman Bold" w:hAnsi="Times New Roman Bold" w:cs="B Badr"/>
          <w:color w:val="000000"/>
          <w:spacing w:val="-2"/>
        </w:rPr>
        <w:sym w:font="HQPB1" w:char="F02A"/>
      </w:r>
      <w:r w:rsidR="00F6678A" w:rsidRPr="0041164F">
        <w:rPr>
          <w:rFonts w:ascii="Times New Roman Bold" w:hAnsi="Times New Roman Bold" w:cs="B Badr"/>
          <w:color w:val="000000"/>
          <w:spacing w:val="-2"/>
        </w:rPr>
        <w:sym w:font="HQPB5" w:char="F073"/>
      </w:r>
      <w:r w:rsidR="00F6678A" w:rsidRPr="0041164F">
        <w:rPr>
          <w:rFonts w:ascii="Times New Roman Bold" w:hAnsi="Times New Roman Bold" w:cs="B Badr"/>
          <w:color w:val="000000"/>
          <w:spacing w:val="-2"/>
        </w:rPr>
        <w:sym w:font="HQPB1" w:char="F0F9"/>
      </w:r>
      <w:r w:rsidR="00F6678A" w:rsidRPr="0041164F">
        <w:rPr>
          <w:rFonts w:ascii="Times New Roman Bold" w:hAnsi="Times New Roman Bold" w:cs="B Badr"/>
          <w:color w:val="000000"/>
          <w:spacing w:val="-2"/>
          <w:rtl/>
        </w:rPr>
        <w:t xml:space="preserve"> </w:t>
      </w:r>
      <w:r w:rsidR="00F6678A" w:rsidRPr="0041164F">
        <w:rPr>
          <w:rFonts w:ascii="Times New Roman Bold" w:hAnsi="Times New Roman Bold" w:cs="B Badr"/>
          <w:color w:val="000000"/>
          <w:spacing w:val="-2"/>
        </w:rPr>
        <w:sym w:font="HQPB2" w:char="F092"/>
      </w:r>
      <w:r w:rsidR="00F6678A" w:rsidRPr="0041164F">
        <w:rPr>
          <w:rFonts w:ascii="Times New Roman Bold" w:hAnsi="Times New Roman Bold" w:cs="B Badr"/>
          <w:color w:val="000000"/>
          <w:spacing w:val="-2"/>
        </w:rPr>
        <w:sym w:font="HQPB4" w:char="F0CE"/>
      </w:r>
      <w:r w:rsidR="00F6678A" w:rsidRPr="0041164F">
        <w:rPr>
          <w:rFonts w:ascii="Times New Roman Bold" w:hAnsi="Times New Roman Bold" w:cs="B Badr"/>
          <w:color w:val="000000"/>
          <w:spacing w:val="-2"/>
        </w:rPr>
        <w:sym w:font="HQPB1" w:char="F0FB"/>
      </w:r>
      <w:r w:rsidR="00F6678A" w:rsidRPr="0041164F">
        <w:rPr>
          <w:rFonts w:ascii="Times New Roman Bold" w:hAnsi="Times New Roman Bold" w:cs="B Badr"/>
          <w:color w:val="000000"/>
          <w:spacing w:val="-2"/>
          <w:rtl/>
        </w:rPr>
        <w:t xml:space="preserve"> </w:t>
      </w:r>
      <w:r w:rsidR="00F6678A" w:rsidRPr="0041164F">
        <w:rPr>
          <w:rFonts w:ascii="Times New Roman Bold" w:hAnsi="Times New Roman Bold" w:cs="B Badr"/>
          <w:color w:val="000000"/>
          <w:spacing w:val="-2"/>
        </w:rPr>
        <w:sym w:font="HQPB4" w:char="F0C7"/>
      </w:r>
      <w:r w:rsidR="00F6678A" w:rsidRPr="0041164F">
        <w:rPr>
          <w:rFonts w:ascii="Times New Roman Bold" w:hAnsi="Times New Roman Bold" w:cs="B Badr"/>
          <w:color w:val="000000"/>
          <w:spacing w:val="-2"/>
        </w:rPr>
        <w:sym w:font="HQPB2" w:char="F060"/>
      </w:r>
      <w:r w:rsidR="00F6678A" w:rsidRPr="0041164F">
        <w:rPr>
          <w:rFonts w:ascii="Times New Roman Bold" w:hAnsi="Times New Roman Bold" w:cs="B Badr"/>
          <w:color w:val="000000"/>
          <w:spacing w:val="-2"/>
        </w:rPr>
        <w:sym w:font="HQPB2" w:char="F083"/>
      </w:r>
      <w:r w:rsidR="00F6678A" w:rsidRPr="0041164F">
        <w:rPr>
          <w:rFonts w:ascii="Times New Roman Bold" w:hAnsi="Times New Roman Bold" w:cs="B Badr"/>
          <w:color w:val="000000"/>
          <w:spacing w:val="-2"/>
        </w:rPr>
        <w:sym w:font="HQPB4" w:char="F0CF"/>
      </w:r>
      <w:r w:rsidR="00F6678A" w:rsidRPr="0041164F">
        <w:rPr>
          <w:rFonts w:ascii="Times New Roman Bold" w:hAnsi="Times New Roman Bold" w:cs="B Badr"/>
          <w:color w:val="000000"/>
          <w:spacing w:val="-2"/>
        </w:rPr>
        <w:sym w:font="HQPB4" w:char="F065"/>
      </w:r>
      <w:r w:rsidR="00F6678A" w:rsidRPr="0041164F">
        <w:rPr>
          <w:rFonts w:ascii="Times New Roman Bold" w:hAnsi="Times New Roman Bold" w:cs="B Badr"/>
          <w:color w:val="000000"/>
          <w:spacing w:val="-2"/>
        </w:rPr>
        <w:sym w:font="HQPB3" w:char="F024"/>
      </w:r>
      <w:r w:rsidR="00F6678A" w:rsidRPr="0041164F">
        <w:rPr>
          <w:rFonts w:ascii="Times New Roman Bold" w:hAnsi="Times New Roman Bold" w:cs="B Badr"/>
          <w:color w:val="000000"/>
          <w:spacing w:val="-2"/>
        </w:rPr>
        <w:sym w:font="HQPB3" w:char="F021"/>
      </w:r>
      <w:r w:rsidR="00F6678A" w:rsidRPr="0041164F">
        <w:rPr>
          <w:rFonts w:ascii="Times New Roman Bold" w:hAnsi="Times New Roman Bold" w:cs="B Badr"/>
          <w:color w:val="000000"/>
          <w:spacing w:val="-2"/>
        </w:rPr>
        <w:sym w:font="HQPB5" w:char="F024"/>
      </w:r>
      <w:r w:rsidR="00F6678A" w:rsidRPr="0041164F">
        <w:rPr>
          <w:rFonts w:ascii="Times New Roman Bold" w:hAnsi="Times New Roman Bold" w:cs="B Badr"/>
          <w:color w:val="000000"/>
          <w:spacing w:val="-2"/>
        </w:rPr>
        <w:sym w:font="HQPB1" w:char="F023"/>
      </w:r>
      <w:r w:rsidRPr="0041164F">
        <w:rPr>
          <w:rFonts w:ascii="Times New Roman Bold" w:hAnsi="Times New Roman Bold" w:cs="B Lotus" w:hint="cs"/>
          <w:spacing w:val="-2"/>
          <w:rtl/>
          <w:lang w:bidi="fa-IR"/>
        </w:rPr>
        <w:t xml:space="preserve"> </w:t>
      </w:r>
      <w:r w:rsidRPr="0041164F">
        <w:rPr>
          <w:rFonts w:cs="B Lotus" w:hint="cs"/>
          <w:lang w:bidi="fa-IR"/>
        </w:rPr>
        <w:sym w:font="AGA Arabesque" w:char="F028"/>
      </w:r>
      <w:r w:rsidRPr="0041164F">
        <w:rPr>
          <w:rFonts w:cs="B Lotus" w:hint="cs"/>
          <w:rtl/>
          <w:lang w:bidi="fa-IR"/>
        </w:rPr>
        <w:tab/>
      </w:r>
      <w:r w:rsidR="0041164F">
        <w:rPr>
          <w:rFonts w:cs="B Lotus" w:hint="cs"/>
          <w:rtl/>
          <w:lang w:bidi="fa-IR"/>
        </w:rPr>
        <w:t xml:space="preserve">    </w:t>
      </w:r>
      <w:r w:rsidR="0041164F" w:rsidRPr="0041164F">
        <w:rPr>
          <w:rFonts w:cs="B Lotus" w:hint="cs"/>
          <w:rtl/>
          <w:lang w:bidi="fa-IR"/>
        </w:rPr>
        <w:t>[توبه/11]</w:t>
      </w:r>
    </w:p>
    <w:p w:rsidR="008D6ED4" w:rsidRPr="00D938A1" w:rsidRDefault="008D6ED4" w:rsidP="00A3528A">
      <w:pPr>
        <w:tabs>
          <w:tab w:val="right" w:pos="7031"/>
        </w:tabs>
        <w:bidi/>
        <w:ind w:left="1134"/>
        <w:jc w:val="both"/>
        <w:rPr>
          <w:rFonts w:cs="B Lotus"/>
          <w:sz w:val="26"/>
          <w:szCs w:val="26"/>
          <w:rtl/>
          <w:lang w:bidi="fa-IR"/>
        </w:rPr>
      </w:pPr>
      <w:r>
        <w:rPr>
          <w:rFonts w:cs="B Lotus" w:hint="cs"/>
          <w:sz w:val="26"/>
          <w:szCs w:val="26"/>
          <w:rtl/>
          <w:lang w:bidi="fa-IR"/>
        </w:rPr>
        <w:t>«</w:t>
      </w:r>
      <w:r w:rsidR="00A3528A">
        <w:rPr>
          <w:rFonts w:cs="B Lotus" w:hint="cs"/>
          <w:sz w:val="26"/>
          <w:szCs w:val="26"/>
          <w:rtl/>
          <w:lang w:bidi="fa-IR"/>
        </w:rPr>
        <w:t xml:space="preserve">پس اگر توبه كنند و نماز برپا دارند و زكات دهند </w:t>
      </w:r>
      <w:r w:rsidR="00826A1A">
        <w:rPr>
          <w:rFonts w:cs="B Lotus" w:hint="cs"/>
          <w:sz w:val="26"/>
          <w:szCs w:val="26"/>
          <w:rtl/>
          <w:lang w:bidi="fa-IR"/>
        </w:rPr>
        <w:t>د</w:t>
      </w:r>
      <w:r w:rsidR="00A3528A">
        <w:rPr>
          <w:rFonts w:cs="B Lotus" w:hint="cs"/>
          <w:sz w:val="26"/>
          <w:szCs w:val="26"/>
          <w:rtl/>
          <w:lang w:bidi="fa-IR"/>
        </w:rPr>
        <w:t>ر اين صورت برادران ديني شما مي‌باشند</w:t>
      </w:r>
      <w:r w:rsidRPr="00D938A1">
        <w:rPr>
          <w:rFonts w:cs="B Lotus" w:hint="cs"/>
          <w:sz w:val="26"/>
          <w:szCs w:val="26"/>
          <w:rtl/>
          <w:lang w:bidi="fa-IR"/>
        </w:rPr>
        <w:t>».</w:t>
      </w:r>
    </w:p>
    <w:p w:rsidR="005F2193" w:rsidRDefault="00D41321" w:rsidP="0041164F">
      <w:pPr>
        <w:bidi/>
        <w:ind w:firstLine="284"/>
        <w:jc w:val="both"/>
        <w:rPr>
          <w:rFonts w:cs="B Lotus"/>
          <w:sz w:val="28"/>
          <w:szCs w:val="28"/>
          <w:rtl/>
          <w:lang w:bidi="fa-IR"/>
        </w:rPr>
      </w:pPr>
      <w:r>
        <w:rPr>
          <w:rFonts w:cs="B Lotus" w:hint="cs"/>
          <w:sz w:val="28"/>
          <w:szCs w:val="28"/>
          <w:rtl/>
          <w:lang w:bidi="fa-IR"/>
        </w:rPr>
        <w:t>و باز قرآن، نصاري را كه قائل به الوهيت مسيح بودند و يا او را جزئي از سه اجزاء ساخته «اله» [</w:t>
      </w:r>
      <w:r w:rsidRPr="0041164F">
        <w:rPr>
          <w:rFonts w:cs="B Lotus" w:hint="cs"/>
          <w:sz w:val="28"/>
          <w:szCs w:val="28"/>
          <w:rtl/>
          <w:lang w:bidi="fa-IR"/>
        </w:rPr>
        <w:t xml:space="preserve">اقانيم </w:t>
      </w:r>
      <w:r w:rsidR="0041164F" w:rsidRPr="0041164F">
        <w:rPr>
          <w:rFonts w:cs="B Lotus" w:hint="cs"/>
          <w:sz w:val="28"/>
          <w:szCs w:val="28"/>
          <w:rtl/>
          <w:lang w:bidi="fa-IR"/>
        </w:rPr>
        <w:t>سه گانه</w:t>
      </w:r>
      <w:r>
        <w:rPr>
          <w:rFonts w:cs="B Lotus" w:hint="cs"/>
          <w:sz w:val="28"/>
          <w:szCs w:val="28"/>
          <w:rtl/>
          <w:lang w:bidi="fa-IR"/>
        </w:rPr>
        <w:t>] مي‌پنداشتند، دعوت به توبه مي‌نمايد و بيان مي‌دارد كه مسيح بنده‌اي از بندگان خدا است و احكام بشري بر او جاري است. او مردمان را به سوي پرستش خداي يكتا دعوت مي‌كند، آنجا كه مي‌فرمايد:</w:t>
      </w:r>
    </w:p>
    <w:p w:rsidR="00E274B3" w:rsidRPr="0041164F" w:rsidRDefault="00E274B3" w:rsidP="00AA3E1E">
      <w:pPr>
        <w:tabs>
          <w:tab w:val="right" w:pos="7031"/>
        </w:tabs>
        <w:bidi/>
        <w:ind w:left="1134"/>
        <w:jc w:val="both"/>
        <w:rPr>
          <w:rFonts w:cs="B Lotus"/>
          <w:rtl/>
          <w:lang w:bidi="fa-IR"/>
        </w:rPr>
      </w:pPr>
      <w:r w:rsidRPr="0041164F">
        <w:rPr>
          <w:rFonts w:cs="B Lotus" w:hint="cs"/>
          <w:lang w:bidi="fa-IR"/>
        </w:rPr>
        <w:sym w:font="AGA Arabesque" w:char="F029"/>
      </w:r>
      <w:r w:rsidRPr="0041164F">
        <w:rPr>
          <w:rFonts w:cs="B Lotus" w:hint="cs"/>
          <w:rtl/>
          <w:lang w:bidi="fa-IR"/>
        </w:rPr>
        <w:t xml:space="preserve"> </w:t>
      </w:r>
      <w:r w:rsidR="00AA3E1E" w:rsidRPr="0041164F">
        <w:rPr>
          <w:rFonts w:cs="B Badr"/>
          <w:color w:val="000000"/>
        </w:rPr>
        <w:sym w:font="HQPB4" w:char="F0F4"/>
      </w:r>
      <w:r w:rsidR="00AA3E1E" w:rsidRPr="0041164F">
        <w:rPr>
          <w:rFonts w:cs="B Badr"/>
          <w:color w:val="000000"/>
        </w:rPr>
        <w:sym w:font="HQPB1" w:char="F089"/>
      </w:r>
      <w:r w:rsidR="00AA3E1E" w:rsidRPr="0041164F">
        <w:rPr>
          <w:rFonts w:cs="B Badr"/>
          <w:color w:val="000000"/>
        </w:rPr>
        <w:sym w:font="HQPB5" w:char="F073"/>
      </w:r>
      <w:r w:rsidR="00AA3E1E" w:rsidRPr="0041164F">
        <w:rPr>
          <w:rFonts w:cs="B Badr"/>
          <w:color w:val="000000"/>
        </w:rPr>
        <w:sym w:font="HQPB2" w:char="F029"/>
      </w:r>
      <w:r w:rsidR="00AA3E1E" w:rsidRPr="0041164F">
        <w:rPr>
          <w:rFonts w:cs="B Badr"/>
          <w:color w:val="000000"/>
        </w:rPr>
        <w:sym w:font="HQPB5" w:char="F073"/>
      </w:r>
      <w:r w:rsidR="00AA3E1E" w:rsidRPr="0041164F">
        <w:rPr>
          <w:rFonts w:cs="B Badr"/>
          <w:color w:val="000000"/>
        </w:rPr>
        <w:sym w:font="HQPB2" w:char="F039"/>
      </w:r>
      <w:r w:rsidR="00AA3E1E" w:rsidRPr="0041164F">
        <w:rPr>
          <w:rFonts w:cs="B Badr"/>
          <w:color w:val="000000"/>
          <w:rtl/>
        </w:rPr>
        <w:t xml:space="preserve"> </w:t>
      </w:r>
      <w:r w:rsidR="00AA3E1E" w:rsidRPr="0041164F">
        <w:rPr>
          <w:rFonts w:cs="B Badr"/>
          <w:color w:val="000000"/>
        </w:rPr>
        <w:sym w:font="HQPB5" w:char="F074"/>
      </w:r>
      <w:r w:rsidR="00AA3E1E" w:rsidRPr="0041164F">
        <w:rPr>
          <w:rFonts w:cs="B Badr"/>
          <w:color w:val="000000"/>
        </w:rPr>
        <w:sym w:font="HQPB1" w:char="F08D"/>
      </w:r>
      <w:r w:rsidR="00AA3E1E" w:rsidRPr="0041164F">
        <w:rPr>
          <w:rFonts w:cs="B Badr"/>
          <w:color w:val="000000"/>
        </w:rPr>
        <w:sym w:font="HQPB5" w:char="F078"/>
      </w:r>
      <w:r w:rsidR="00AA3E1E" w:rsidRPr="0041164F">
        <w:rPr>
          <w:rFonts w:cs="B Badr"/>
          <w:color w:val="000000"/>
        </w:rPr>
        <w:sym w:font="HQPB1" w:char="F0FF"/>
      </w:r>
      <w:r w:rsidR="00AA3E1E" w:rsidRPr="0041164F">
        <w:rPr>
          <w:rFonts w:cs="B Badr"/>
          <w:color w:val="000000"/>
        </w:rPr>
        <w:sym w:font="HQPB5" w:char="F09F"/>
      </w:r>
      <w:r w:rsidR="00AA3E1E" w:rsidRPr="0041164F">
        <w:rPr>
          <w:rFonts w:cs="B Badr"/>
          <w:color w:val="000000"/>
        </w:rPr>
        <w:sym w:font="HQPB2" w:char="F032"/>
      </w:r>
      <w:r w:rsidR="00AA3E1E" w:rsidRPr="0041164F">
        <w:rPr>
          <w:rFonts w:cs="B Badr"/>
          <w:color w:val="000000"/>
          <w:rtl/>
        </w:rPr>
        <w:t xml:space="preserve"> </w:t>
      </w:r>
      <w:r w:rsidR="00AA3E1E" w:rsidRPr="0041164F">
        <w:rPr>
          <w:rFonts w:cs="B Badr"/>
          <w:color w:val="000000"/>
        </w:rPr>
        <w:sym w:font="HQPB5" w:char="F09A"/>
      </w:r>
      <w:r w:rsidR="00AA3E1E" w:rsidRPr="0041164F">
        <w:rPr>
          <w:rFonts w:cs="B Badr"/>
          <w:color w:val="000000"/>
        </w:rPr>
        <w:sym w:font="HQPB2" w:char="F0FA"/>
      </w:r>
      <w:r w:rsidR="00AA3E1E" w:rsidRPr="0041164F">
        <w:rPr>
          <w:rFonts w:cs="B Badr"/>
          <w:color w:val="000000"/>
        </w:rPr>
        <w:sym w:font="HQPB2" w:char="F0EF"/>
      </w:r>
      <w:r w:rsidR="00AA3E1E" w:rsidRPr="0041164F">
        <w:rPr>
          <w:rFonts w:cs="B Badr"/>
          <w:color w:val="000000"/>
        </w:rPr>
        <w:sym w:font="HQPB4" w:char="F0CF"/>
      </w:r>
      <w:r w:rsidR="00AA3E1E" w:rsidRPr="0041164F">
        <w:rPr>
          <w:rFonts w:cs="B Badr"/>
          <w:color w:val="000000"/>
        </w:rPr>
        <w:sym w:font="HQPB3" w:char="F025"/>
      </w:r>
      <w:r w:rsidR="00AA3E1E" w:rsidRPr="0041164F">
        <w:rPr>
          <w:rFonts w:cs="B Badr"/>
          <w:color w:val="000000"/>
        </w:rPr>
        <w:sym w:font="HQPB4" w:char="F0A9"/>
      </w:r>
      <w:r w:rsidR="00AA3E1E" w:rsidRPr="0041164F">
        <w:rPr>
          <w:rFonts w:cs="B Badr"/>
          <w:color w:val="000000"/>
        </w:rPr>
        <w:sym w:font="HQPB3" w:char="F021"/>
      </w:r>
      <w:r w:rsidR="00AA3E1E" w:rsidRPr="0041164F">
        <w:rPr>
          <w:rFonts w:cs="B Badr"/>
          <w:color w:val="000000"/>
        </w:rPr>
        <w:sym w:font="HQPB5" w:char="F024"/>
      </w:r>
      <w:r w:rsidR="00AA3E1E" w:rsidRPr="0041164F">
        <w:rPr>
          <w:rFonts w:cs="B Badr"/>
          <w:color w:val="000000"/>
        </w:rPr>
        <w:sym w:font="HQPB1" w:char="F023"/>
      </w:r>
      <w:r w:rsidR="00AA3E1E" w:rsidRPr="0041164F">
        <w:rPr>
          <w:rFonts w:cs="B Badr"/>
          <w:color w:val="000000"/>
          <w:rtl/>
        </w:rPr>
        <w:t xml:space="preserve"> </w:t>
      </w:r>
      <w:r w:rsidR="00AA3E1E" w:rsidRPr="0041164F">
        <w:rPr>
          <w:rFonts w:cs="B Badr"/>
          <w:color w:val="000000"/>
        </w:rPr>
        <w:sym w:font="HQPB5" w:char="F028"/>
      </w:r>
      <w:r w:rsidR="00AA3E1E" w:rsidRPr="0041164F">
        <w:rPr>
          <w:rFonts w:cs="B Badr"/>
          <w:color w:val="000000"/>
        </w:rPr>
        <w:sym w:font="HQPB1" w:char="F023"/>
      </w:r>
      <w:r w:rsidR="00AA3E1E" w:rsidRPr="0041164F">
        <w:rPr>
          <w:rFonts w:cs="B Badr"/>
          <w:color w:val="000000"/>
        </w:rPr>
        <w:sym w:font="HQPB4" w:char="F0FE"/>
      </w:r>
      <w:r w:rsidR="00AA3E1E" w:rsidRPr="0041164F">
        <w:rPr>
          <w:rFonts w:cs="B Badr"/>
          <w:color w:val="000000"/>
        </w:rPr>
        <w:sym w:font="HQPB2" w:char="F071"/>
      </w:r>
      <w:r w:rsidR="00AA3E1E" w:rsidRPr="0041164F">
        <w:rPr>
          <w:rFonts w:cs="B Badr"/>
          <w:color w:val="000000"/>
        </w:rPr>
        <w:sym w:font="HQPB4" w:char="F0E4"/>
      </w:r>
      <w:r w:rsidR="00AA3E1E" w:rsidRPr="0041164F">
        <w:rPr>
          <w:rFonts w:cs="B Badr"/>
          <w:color w:val="000000"/>
        </w:rPr>
        <w:sym w:font="HQPB2" w:char="F039"/>
      </w:r>
      <w:r w:rsidR="00AA3E1E" w:rsidRPr="0041164F">
        <w:rPr>
          <w:rFonts w:cs="B Badr"/>
          <w:color w:val="000000"/>
        </w:rPr>
        <w:sym w:font="HQPB1" w:char="F024"/>
      </w:r>
      <w:r w:rsidR="00AA3E1E" w:rsidRPr="0041164F">
        <w:rPr>
          <w:rFonts w:cs="B Badr"/>
          <w:color w:val="000000"/>
        </w:rPr>
        <w:sym w:font="HQPB5" w:char="F073"/>
      </w:r>
      <w:r w:rsidR="00AA3E1E" w:rsidRPr="0041164F">
        <w:rPr>
          <w:rFonts w:cs="B Badr"/>
          <w:color w:val="000000"/>
        </w:rPr>
        <w:sym w:font="HQPB2" w:char="F025"/>
      </w:r>
      <w:r w:rsidR="00AA3E1E" w:rsidRPr="0041164F">
        <w:rPr>
          <w:rFonts w:cs="B Badr"/>
          <w:color w:val="000000"/>
          <w:rtl/>
        </w:rPr>
        <w:t xml:space="preserve"> </w:t>
      </w:r>
      <w:r w:rsidR="00AA3E1E" w:rsidRPr="0041164F">
        <w:rPr>
          <w:rFonts w:cs="B Badr"/>
          <w:color w:val="000000"/>
        </w:rPr>
        <w:sym w:font="HQPB4" w:char="F09E"/>
      </w:r>
      <w:r w:rsidR="00AA3E1E" w:rsidRPr="0041164F">
        <w:rPr>
          <w:rFonts w:cs="B Badr"/>
          <w:color w:val="000000"/>
        </w:rPr>
        <w:sym w:font="HQPB2" w:char="F063"/>
      </w:r>
      <w:r w:rsidR="00AA3E1E" w:rsidRPr="0041164F">
        <w:rPr>
          <w:rFonts w:cs="B Badr"/>
          <w:color w:val="000000"/>
        </w:rPr>
        <w:sym w:font="HQPB4" w:char="F0CE"/>
      </w:r>
      <w:r w:rsidR="00AA3E1E" w:rsidRPr="0041164F">
        <w:rPr>
          <w:rFonts w:cs="B Badr"/>
          <w:color w:val="000000"/>
        </w:rPr>
        <w:sym w:font="HQPB1" w:char="F029"/>
      </w:r>
      <w:r w:rsidR="00AA3E1E" w:rsidRPr="0041164F">
        <w:rPr>
          <w:rFonts w:cs="B Badr"/>
          <w:color w:val="000000"/>
          <w:rtl/>
        </w:rPr>
        <w:t xml:space="preserve"> </w:t>
      </w:r>
      <w:r w:rsidR="00AA3E1E" w:rsidRPr="0041164F">
        <w:rPr>
          <w:rFonts w:cs="B Badr"/>
          <w:color w:val="000000"/>
        </w:rPr>
        <w:sym w:font="HQPB5" w:char="F0A9"/>
      </w:r>
      <w:r w:rsidR="00AA3E1E" w:rsidRPr="0041164F">
        <w:rPr>
          <w:rFonts w:cs="B Badr"/>
          <w:color w:val="000000"/>
        </w:rPr>
        <w:sym w:font="HQPB1" w:char="F021"/>
      </w:r>
      <w:r w:rsidR="00AA3E1E" w:rsidRPr="0041164F">
        <w:rPr>
          <w:rFonts w:cs="B Badr"/>
          <w:color w:val="000000"/>
        </w:rPr>
        <w:sym w:font="HQPB5" w:char="F024"/>
      </w:r>
      <w:r w:rsidR="00AA3E1E" w:rsidRPr="0041164F">
        <w:rPr>
          <w:rFonts w:cs="B Badr"/>
          <w:color w:val="000000"/>
        </w:rPr>
        <w:sym w:font="HQPB1" w:char="F023"/>
      </w:r>
      <w:r w:rsidR="00AA3E1E" w:rsidRPr="0041164F">
        <w:rPr>
          <w:rFonts w:cs="B Badr"/>
          <w:color w:val="000000"/>
          <w:rtl/>
        </w:rPr>
        <w:t xml:space="preserve"> </w:t>
      </w:r>
      <w:r w:rsidR="00AA3E1E" w:rsidRPr="0041164F">
        <w:rPr>
          <w:rFonts w:cs="B Badr"/>
          <w:color w:val="000000"/>
        </w:rPr>
        <w:sym w:font="HQPB5" w:char="F075"/>
      </w:r>
      <w:r w:rsidR="00AA3E1E" w:rsidRPr="0041164F">
        <w:rPr>
          <w:rFonts w:cs="B Badr"/>
          <w:color w:val="000000"/>
        </w:rPr>
        <w:sym w:font="HQPB2" w:char="F071"/>
      </w:r>
      <w:r w:rsidR="00AA3E1E" w:rsidRPr="0041164F">
        <w:rPr>
          <w:rFonts w:cs="B Badr"/>
          <w:color w:val="000000"/>
        </w:rPr>
        <w:sym w:font="HQPB4" w:char="F0E8"/>
      </w:r>
      <w:r w:rsidR="00AA3E1E" w:rsidRPr="0041164F">
        <w:rPr>
          <w:rFonts w:cs="B Badr"/>
          <w:color w:val="000000"/>
        </w:rPr>
        <w:sym w:font="HQPB2" w:char="F064"/>
      </w:r>
      <w:r w:rsidR="00AA3E1E" w:rsidRPr="0041164F">
        <w:rPr>
          <w:rFonts w:cs="B Badr"/>
          <w:color w:val="000000"/>
          <w:rtl/>
        </w:rPr>
        <w:t xml:space="preserve"> </w:t>
      </w:r>
      <w:r w:rsidR="00AA3E1E" w:rsidRPr="0041164F">
        <w:rPr>
          <w:rFonts w:cs="B Badr"/>
          <w:color w:val="000000"/>
        </w:rPr>
        <w:sym w:font="HQPB4" w:char="F0DF"/>
      </w:r>
      <w:r w:rsidR="00AA3E1E" w:rsidRPr="0041164F">
        <w:rPr>
          <w:rFonts w:cs="B Badr"/>
          <w:color w:val="000000"/>
        </w:rPr>
        <w:sym w:font="HQPB1" w:char="F078"/>
      </w:r>
      <w:r w:rsidR="00AA3E1E" w:rsidRPr="0041164F">
        <w:rPr>
          <w:rFonts w:cs="B Badr"/>
          <w:color w:val="000000"/>
        </w:rPr>
        <w:sym w:font="HQPB2" w:char="F08A"/>
      </w:r>
      <w:r w:rsidR="00AA3E1E" w:rsidRPr="0041164F">
        <w:rPr>
          <w:rFonts w:cs="B Badr"/>
          <w:color w:val="000000"/>
        </w:rPr>
        <w:sym w:font="HQPB4" w:char="F0C5"/>
      </w:r>
      <w:r w:rsidR="00AA3E1E" w:rsidRPr="0041164F">
        <w:rPr>
          <w:rFonts w:cs="B Badr"/>
          <w:color w:val="000000"/>
        </w:rPr>
        <w:sym w:font="HQPB1" w:char="F0A1"/>
      </w:r>
      <w:r w:rsidR="00AA3E1E" w:rsidRPr="0041164F">
        <w:rPr>
          <w:rFonts w:cs="B Badr"/>
          <w:color w:val="000000"/>
        </w:rPr>
        <w:sym w:font="HQPB5" w:char="F079"/>
      </w:r>
      <w:r w:rsidR="00AA3E1E" w:rsidRPr="0041164F">
        <w:rPr>
          <w:rFonts w:cs="B Badr"/>
          <w:color w:val="000000"/>
        </w:rPr>
        <w:sym w:font="HQPB2" w:char="F04A"/>
      </w:r>
      <w:r w:rsidR="00AA3E1E" w:rsidRPr="0041164F">
        <w:rPr>
          <w:rFonts w:cs="B Badr"/>
          <w:color w:val="000000"/>
        </w:rPr>
        <w:sym w:font="HQPB4" w:char="F0F8"/>
      </w:r>
      <w:r w:rsidR="00AA3E1E" w:rsidRPr="0041164F">
        <w:rPr>
          <w:rFonts w:cs="B Badr"/>
          <w:color w:val="000000"/>
        </w:rPr>
        <w:sym w:font="HQPB2" w:char="F039"/>
      </w:r>
      <w:r w:rsidR="00AA3E1E" w:rsidRPr="0041164F">
        <w:rPr>
          <w:rFonts w:cs="B Badr"/>
          <w:color w:val="000000"/>
        </w:rPr>
        <w:sym w:font="HQPB5" w:char="F024"/>
      </w:r>
      <w:r w:rsidR="00AA3E1E" w:rsidRPr="0041164F">
        <w:rPr>
          <w:rFonts w:cs="B Badr"/>
          <w:color w:val="000000"/>
        </w:rPr>
        <w:sym w:font="HQPB1" w:char="F023"/>
      </w:r>
      <w:r w:rsidR="00AA3E1E" w:rsidRPr="0041164F">
        <w:rPr>
          <w:rFonts w:cs="B Badr"/>
          <w:color w:val="000000"/>
          <w:rtl/>
        </w:rPr>
        <w:t xml:space="preserve"> </w:t>
      </w:r>
      <w:r w:rsidR="00AA3E1E" w:rsidRPr="0041164F">
        <w:rPr>
          <w:rFonts w:cs="B Badr"/>
          <w:color w:val="000000"/>
        </w:rPr>
        <w:sym w:font="HQPB4" w:char="F0DF"/>
      </w:r>
      <w:r w:rsidR="00AA3E1E" w:rsidRPr="0041164F">
        <w:rPr>
          <w:rFonts w:cs="B Badr"/>
          <w:color w:val="000000"/>
        </w:rPr>
        <w:sym w:font="HQPB2" w:char="F0FB"/>
      </w:r>
      <w:r w:rsidR="00AA3E1E" w:rsidRPr="0041164F">
        <w:rPr>
          <w:rFonts w:cs="B Badr"/>
          <w:color w:val="000000"/>
        </w:rPr>
        <w:sym w:font="HQPB4" w:char="F0F8"/>
      </w:r>
      <w:r w:rsidR="00AA3E1E" w:rsidRPr="0041164F">
        <w:rPr>
          <w:rFonts w:cs="B Badr"/>
          <w:color w:val="000000"/>
        </w:rPr>
        <w:sym w:font="HQPB2" w:char="F0F3"/>
      </w:r>
      <w:r w:rsidR="00AA3E1E" w:rsidRPr="0041164F">
        <w:rPr>
          <w:rFonts w:cs="B Badr"/>
          <w:color w:val="000000"/>
        </w:rPr>
        <w:sym w:font="HQPB5" w:char="F024"/>
      </w:r>
      <w:r w:rsidR="00AA3E1E" w:rsidRPr="0041164F">
        <w:rPr>
          <w:rFonts w:cs="B Badr"/>
          <w:color w:val="000000"/>
        </w:rPr>
        <w:sym w:font="HQPB1" w:char="F023"/>
      </w:r>
      <w:r w:rsidR="00AA3E1E" w:rsidRPr="0041164F">
        <w:rPr>
          <w:rFonts w:cs="B Badr"/>
          <w:color w:val="000000"/>
          <w:rtl/>
        </w:rPr>
        <w:t xml:space="preserve"> </w:t>
      </w:r>
      <w:r w:rsidR="00AA3E1E" w:rsidRPr="0041164F">
        <w:rPr>
          <w:rFonts w:cs="B Badr"/>
          <w:color w:val="000000"/>
        </w:rPr>
        <w:sym w:font="HQPB5" w:char="F07A"/>
      </w:r>
      <w:r w:rsidR="00AA3E1E" w:rsidRPr="0041164F">
        <w:rPr>
          <w:rFonts w:cs="B Badr"/>
          <w:color w:val="000000"/>
        </w:rPr>
        <w:sym w:font="HQPB2" w:char="F04F"/>
      </w:r>
      <w:r w:rsidR="00AA3E1E" w:rsidRPr="0041164F">
        <w:rPr>
          <w:rFonts w:cs="B Badr"/>
          <w:color w:val="000000"/>
        </w:rPr>
        <w:sym w:font="HQPB5" w:char="F074"/>
      </w:r>
      <w:r w:rsidR="00AA3E1E" w:rsidRPr="0041164F">
        <w:rPr>
          <w:rFonts w:cs="B Badr"/>
          <w:color w:val="000000"/>
        </w:rPr>
        <w:sym w:font="HQPB2" w:char="F083"/>
      </w:r>
      <w:r w:rsidR="00AA3E1E" w:rsidRPr="0041164F">
        <w:rPr>
          <w:rFonts w:cs="B Badr"/>
          <w:color w:val="000000"/>
        </w:rPr>
        <w:sym w:font="HQPB4" w:char="F0F3"/>
      </w:r>
      <w:r w:rsidR="00AA3E1E" w:rsidRPr="0041164F">
        <w:rPr>
          <w:rFonts w:cs="B Badr"/>
          <w:color w:val="000000"/>
        </w:rPr>
        <w:sym w:font="HQPB1" w:char="F08F"/>
      </w:r>
      <w:r w:rsidR="00AA3E1E" w:rsidRPr="0041164F">
        <w:rPr>
          <w:rFonts w:cs="B Badr"/>
          <w:color w:val="000000"/>
        </w:rPr>
        <w:sym w:font="HQPB5" w:char="F074"/>
      </w:r>
      <w:r w:rsidR="00AA3E1E" w:rsidRPr="0041164F">
        <w:rPr>
          <w:rFonts w:cs="B Badr"/>
          <w:color w:val="000000"/>
        </w:rPr>
        <w:sym w:font="HQPB2" w:char="F042"/>
      </w:r>
      <w:r w:rsidR="00AA3E1E" w:rsidRPr="0041164F">
        <w:rPr>
          <w:rFonts w:cs="B Badr"/>
          <w:color w:val="000000"/>
          <w:rtl/>
        </w:rPr>
        <w:t xml:space="preserve"> </w:t>
      </w:r>
      <w:r w:rsidR="00AA3E1E" w:rsidRPr="0041164F">
        <w:rPr>
          <w:rFonts w:cs="B Badr"/>
          <w:color w:val="000000"/>
        </w:rPr>
        <w:sym w:font="HQPB4" w:char="F028"/>
      </w:r>
      <w:r w:rsidR="00AA3E1E" w:rsidRPr="0041164F">
        <w:rPr>
          <w:rFonts w:cs="B Badr"/>
          <w:color w:val="000000"/>
          <w:rtl/>
        </w:rPr>
        <w:t xml:space="preserve"> </w:t>
      </w:r>
      <w:r w:rsidR="00AA3E1E" w:rsidRPr="0041164F">
        <w:rPr>
          <w:rFonts w:cs="B Badr"/>
          <w:color w:val="000000"/>
        </w:rPr>
        <w:sym w:font="HQPB5" w:char="F074"/>
      </w:r>
      <w:r w:rsidR="00AA3E1E" w:rsidRPr="0041164F">
        <w:rPr>
          <w:rFonts w:cs="B Badr"/>
          <w:color w:val="000000"/>
        </w:rPr>
        <w:sym w:font="HQPB2" w:char="F041"/>
      </w:r>
      <w:r w:rsidR="00AA3E1E" w:rsidRPr="0041164F">
        <w:rPr>
          <w:rFonts w:cs="B Badr"/>
          <w:color w:val="000000"/>
        </w:rPr>
        <w:sym w:font="HQPB1" w:char="F024"/>
      </w:r>
      <w:r w:rsidR="00AA3E1E" w:rsidRPr="0041164F">
        <w:rPr>
          <w:rFonts w:cs="B Badr"/>
          <w:color w:val="000000"/>
        </w:rPr>
        <w:sym w:font="HQPB5" w:char="F073"/>
      </w:r>
      <w:r w:rsidR="00AA3E1E" w:rsidRPr="0041164F">
        <w:rPr>
          <w:rFonts w:cs="B Badr"/>
          <w:color w:val="000000"/>
        </w:rPr>
        <w:sym w:font="HQPB2" w:char="F025"/>
      </w:r>
      <w:r w:rsidR="00AA3E1E" w:rsidRPr="0041164F">
        <w:rPr>
          <w:rFonts w:cs="B Badr"/>
          <w:color w:val="000000"/>
        </w:rPr>
        <w:sym w:font="HQPB5" w:char="F075"/>
      </w:r>
      <w:r w:rsidR="00AA3E1E" w:rsidRPr="0041164F">
        <w:rPr>
          <w:rFonts w:cs="B Badr"/>
          <w:color w:val="000000"/>
        </w:rPr>
        <w:sym w:font="HQPB2" w:char="F072"/>
      </w:r>
      <w:r w:rsidR="00AA3E1E" w:rsidRPr="0041164F">
        <w:rPr>
          <w:rFonts w:cs="B Badr"/>
          <w:color w:val="000000"/>
          <w:rtl/>
        </w:rPr>
        <w:t xml:space="preserve"> </w:t>
      </w:r>
      <w:r w:rsidR="00AA3E1E" w:rsidRPr="0041164F">
        <w:rPr>
          <w:rFonts w:cs="B Badr"/>
          <w:color w:val="000000"/>
        </w:rPr>
        <w:sym w:font="HQPB4" w:char="F0DF"/>
      </w:r>
      <w:r w:rsidR="00AA3E1E" w:rsidRPr="0041164F">
        <w:rPr>
          <w:rFonts w:cs="B Badr"/>
          <w:color w:val="000000"/>
        </w:rPr>
        <w:sym w:font="HQPB1" w:char="F078"/>
      </w:r>
      <w:r w:rsidR="00AA3E1E" w:rsidRPr="0041164F">
        <w:rPr>
          <w:rFonts w:cs="B Badr"/>
          <w:color w:val="000000"/>
        </w:rPr>
        <w:sym w:font="HQPB2" w:char="F08A"/>
      </w:r>
      <w:r w:rsidR="00AA3E1E" w:rsidRPr="0041164F">
        <w:rPr>
          <w:rFonts w:cs="B Badr"/>
          <w:color w:val="000000"/>
        </w:rPr>
        <w:sym w:font="HQPB4" w:char="F0C5"/>
      </w:r>
      <w:r w:rsidR="00AA3E1E" w:rsidRPr="0041164F">
        <w:rPr>
          <w:rFonts w:cs="B Badr"/>
          <w:color w:val="000000"/>
        </w:rPr>
        <w:sym w:font="HQPB1" w:char="F0A1"/>
      </w:r>
      <w:r w:rsidR="00AA3E1E" w:rsidRPr="0041164F">
        <w:rPr>
          <w:rFonts w:cs="B Badr"/>
          <w:color w:val="000000"/>
        </w:rPr>
        <w:sym w:font="HQPB5" w:char="F079"/>
      </w:r>
      <w:r w:rsidR="00AA3E1E" w:rsidRPr="0041164F">
        <w:rPr>
          <w:rFonts w:cs="B Badr"/>
          <w:color w:val="000000"/>
        </w:rPr>
        <w:sym w:font="HQPB2" w:char="F04A"/>
      </w:r>
      <w:r w:rsidR="00AA3E1E" w:rsidRPr="0041164F">
        <w:rPr>
          <w:rFonts w:cs="B Badr"/>
          <w:color w:val="000000"/>
        </w:rPr>
        <w:sym w:font="HQPB4" w:char="F0F8"/>
      </w:r>
      <w:r w:rsidR="00AA3E1E" w:rsidRPr="0041164F">
        <w:rPr>
          <w:rFonts w:cs="B Badr"/>
          <w:color w:val="000000"/>
        </w:rPr>
        <w:sym w:font="HQPB2" w:char="F039"/>
      </w:r>
      <w:r w:rsidR="00AA3E1E" w:rsidRPr="0041164F">
        <w:rPr>
          <w:rFonts w:cs="B Badr"/>
          <w:color w:val="000000"/>
        </w:rPr>
        <w:sym w:font="HQPB5" w:char="F024"/>
      </w:r>
      <w:r w:rsidR="00AA3E1E" w:rsidRPr="0041164F">
        <w:rPr>
          <w:rFonts w:cs="B Badr"/>
          <w:color w:val="000000"/>
        </w:rPr>
        <w:sym w:font="HQPB1" w:char="F023"/>
      </w:r>
      <w:r w:rsidR="00AA3E1E" w:rsidRPr="0041164F">
        <w:rPr>
          <w:rFonts w:cs="B Badr"/>
          <w:color w:val="000000"/>
          <w:rtl/>
        </w:rPr>
        <w:t xml:space="preserve"> </w:t>
      </w:r>
      <w:r w:rsidR="00AA3E1E" w:rsidRPr="0041164F">
        <w:rPr>
          <w:rFonts w:cs="B Badr"/>
          <w:color w:val="000000"/>
        </w:rPr>
        <w:sym w:font="HQPB4" w:char="F0FB"/>
      </w:r>
      <w:r w:rsidR="00AA3E1E" w:rsidRPr="0041164F">
        <w:rPr>
          <w:rFonts w:cs="B Badr"/>
          <w:color w:val="000000"/>
        </w:rPr>
        <w:sym w:font="HQPB2" w:char="F0D3"/>
      </w:r>
      <w:r w:rsidR="00AA3E1E" w:rsidRPr="0041164F">
        <w:rPr>
          <w:rFonts w:cs="B Badr"/>
          <w:color w:val="000000"/>
        </w:rPr>
        <w:sym w:font="HQPB4" w:char="F0CD"/>
      </w:r>
      <w:r w:rsidR="00AA3E1E" w:rsidRPr="0041164F">
        <w:rPr>
          <w:rFonts w:cs="B Badr"/>
          <w:color w:val="000000"/>
        </w:rPr>
        <w:sym w:font="HQPB2" w:char="F05F"/>
      </w:r>
      <w:r w:rsidR="00AA3E1E" w:rsidRPr="0041164F">
        <w:rPr>
          <w:rFonts w:cs="B Badr"/>
          <w:color w:val="000000"/>
        </w:rPr>
        <w:sym w:font="HQPB5" w:char="F074"/>
      </w:r>
      <w:r w:rsidR="00AA3E1E" w:rsidRPr="0041164F">
        <w:rPr>
          <w:rFonts w:cs="B Badr"/>
          <w:color w:val="000000"/>
        </w:rPr>
        <w:sym w:font="HQPB1" w:char="F037"/>
      </w:r>
      <w:r w:rsidR="00AA3E1E" w:rsidRPr="0041164F">
        <w:rPr>
          <w:rFonts w:cs="B Badr"/>
          <w:color w:val="000000"/>
        </w:rPr>
        <w:sym w:font="HQPB2" w:char="F0BB"/>
      </w:r>
      <w:r w:rsidR="00AA3E1E" w:rsidRPr="0041164F">
        <w:rPr>
          <w:rFonts w:cs="B Badr"/>
          <w:color w:val="000000"/>
        </w:rPr>
        <w:sym w:font="HQPB5" w:char="F074"/>
      </w:r>
      <w:r w:rsidR="00AA3E1E" w:rsidRPr="0041164F">
        <w:rPr>
          <w:rFonts w:cs="B Badr"/>
          <w:color w:val="000000"/>
        </w:rPr>
        <w:sym w:font="HQPB2" w:char="F083"/>
      </w:r>
      <w:r w:rsidR="00AA3E1E" w:rsidRPr="0041164F">
        <w:rPr>
          <w:rFonts w:cs="B Badr"/>
          <w:color w:val="000000"/>
          <w:rtl/>
        </w:rPr>
        <w:t xml:space="preserve"> </w:t>
      </w:r>
      <w:r w:rsidR="00AA3E1E" w:rsidRPr="0041164F">
        <w:rPr>
          <w:rFonts w:cs="B Badr"/>
          <w:color w:val="000000"/>
        </w:rPr>
        <w:sym w:font="HQPB5" w:char="F09F"/>
      </w:r>
      <w:r w:rsidR="00AA3E1E" w:rsidRPr="0041164F">
        <w:rPr>
          <w:rFonts w:cs="B Badr"/>
          <w:color w:val="000000"/>
        </w:rPr>
        <w:sym w:font="HQPB2" w:char="F040"/>
      </w:r>
      <w:r w:rsidR="00AA3E1E" w:rsidRPr="0041164F">
        <w:rPr>
          <w:rFonts w:cs="B Badr"/>
          <w:color w:val="000000"/>
        </w:rPr>
        <w:sym w:font="HQPB2" w:char="F083"/>
      </w:r>
      <w:r w:rsidR="00AA3E1E" w:rsidRPr="0041164F">
        <w:rPr>
          <w:rFonts w:cs="B Badr"/>
          <w:color w:val="000000"/>
        </w:rPr>
        <w:sym w:font="HQPB4" w:char="F0CF"/>
      </w:r>
      <w:r w:rsidR="00AA3E1E" w:rsidRPr="0041164F">
        <w:rPr>
          <w:rFonts w:cs="B Badr"/>
          <w:color w:val="000000"/>
        </w:rPr>
        <w:sym w:font="HQPB2" w:char="F0E4"/>
      </w:r>
      <w:r w:rsidR="00AA3E1E" w:rsidRPr="0041164F">
        <w:rPr>
          <w:rFonts w:cs="B Badr"/>
          <w:color w:val="000000"/>
        </w:rPr>
        <w:sym w:font="HQPB2" w:char="F0C2"/>
      </w:r>
      <w:r w:rsidR="00AA3E1E" w:rsidRPr="0041164F">
        <w:rPr>
          <w:rFonts w:cs="B Badr"/>
          <w:color w:val="000000"/>
        </w:rPr>
        <w:sym w:font="HQPB5" w:char="F075"/>
      </w:r>
      <w:r w:rsidR="00AA3E1E" w:rsidRPr="0041164F">
        <w:rPr>
          <w:rFonts w:cs="B Badr"/>
          <w:color w:val="000000"/>
        </w:rPr>
        <w:sym w:font="HQPB1" w:char="F08E"/>
      </w:r>
      <w:r w:rsidR="00AA3E1E" w:rsidRPr="0041164F">
        <w:rPr>
          <w:rFonts w:cs="B Badr"/>
          <w:color w:val="000000"/>
        </w:rPr>
        <w:sym w:font="HQPB4" w:char="F0F3"/>
      </w:r>
      <w:r w:rsidR="00AA3E1E" w:rsidRPr="0041164F">
        <w:rPr>
          <w:rFonts w:cs="B Badr"/>
          <w:color w:val="000000"/>
        </w:rPr>
        <w:sym w:font="HQPB1" w:char="F0A0"/>
      </w:r>
      <w:r w:rsidR="00AA3E1E" w:rsidRPr="0041164F">
        <w:rPr>
          <w:rFonts w:cs="B Badr"/>
          <w:color w:val="000000"/>
        </w:rPr>
        <w:sym w:font="HQPB4" w:char="F0CE"/>
      </w:r>
      <w:r w:rsidR="00AA3E1E" w:rsidRPr="0041164F">
        <w:rPr>
          <w:rFonts w:cs="B Badr"/>
          <w:color w:val="000000"/>
        </w:rPr>
        <w:sym w:font="HQPB1" w:char="F029"/>
      </w:r>
      <w:r w:rsidR="00AA3E1E" w:rsidRPr="0041164F">
        <w:rPr>
          <w:rFonts w:cs="B Badr"/>
          <w:color w:val="000000"/>
          <w:rtl/>
        </w:rPr>
        <w:t xml:space="preserve"> </w:t>
      </w:r>
      <w:r w:rsidR="00AA3E1E" w:rsidRPr="0041164F">
        <w:rPr>
          <w:rFonts w:cs="B Badr"/>
          <w:color w:val="000000"/>
        </w:rPr>
        <w:sym w:font="HQPB5" w:char="F028"/>
      </w:r>
      <w:r w:rsidR="00AA3E1E" w:rsidRPr="0041164F">
        <w:rPr>
          <w:rFonts w:cs="B Badr"/>
          <w:color w:val="000000"/>
        </w:rPr>
        <w:sym w:font="HQPB1" w:char="F023"/>
      </w:r>
      <w:r w:rsidR="00AA3E1E" w:rsidRPr="0041164F">
        <w:rPr>
          <w:rFonts w:cs="B Badr"/>
          <w:color w:val="000000"/>
        </w:rPr>
        <w:sym w:font="HQPB2" w:char="F072"/>
      </w:r>
      <w:r w:rsidR="00AA3E1E" w:rsidRPr="0041164F">
        <w:rPr>
          <w:rFonts w:cs="B Badr"/>
          <w:color w:val="000000"/>
        </w:rPr>
        <w:sym w:font="HQPB4" w:char="F0DF"/>
      </w:r>
      <w:r w:rsidR="00AA3E1E" w:rsidRPr="0041164F">
        <w:rPr>
          <w:rFonts w:cs="B Badr"/>
          <w:color w:val="000000"/>
        </w:rPr>
        <w:sym w:font="HQPB1" w:char="F089"/>
      </w:r>
      <w:r w:rsidR="00AA3E1E" w:rsidRPr="0041164F">
        <w:rPr>
          <w:rFonts w:cs="B Badr"/>
          <w:color w:val="000000"/>
        </w:rPr>
        <w:sym w:font="HQPB4" w:char="F0E7"/>
      </w:r>
      <w:r w:rsidR="00AA3E1E" w:rsidRPr="0041164F">
        <w:rPr>
          <w:rFonts w:cs="B Badr"/>
          <w:color w:val="000000"/>
        </w:rPr>
        <w:sym w:font="HQPB1" w:char="F036"/>
      </w:r>
      <w:r w:rsidR="00AA3E1E" w:rsidRPr="0041164F">
        <w:rPr>
          <w:rFonts w:cs="B Badr"/>
          <w:color w:val="000000"/>
        </w:rPr>
        <w:sym w:font="HQPB4" w:char="F0F4"/>
      </w:r>
      <w:r w:rsidR="00AA3E1E" w:rsidRPr="0041164F">
        <w:rPr>
          <w:rFonts w:cs="B Badr"/>
          <w:color w:val="000000"/>
        </w:rPr>
        <w:sym w:font="HQPB1" w:char="F0E3"/>
      </w:r>
      <w:r w:rsidR="00AA3E1E" w:rsidRPr="0041164F">
        <w:rPr>
          <w:rFonts w:cs="B Badr"/>
          <w:color w:val="000000"/>
        </w:rPr>
        <w:sym w:font="HQPB5" w:char="F024"/>
      </w:r>
      <w:r w:rsidR="00AA3E1E" w:rsidRPr="0041164F">
        <w:rPr>
          <w:rFonts w:cs="B Badr"/>
          <w:color w:val="000000"/>
        </w:rPr>
        <w:sym w:font="HQPB1" w:char="F023"/>
      </w:r>
      <w:r w:rsidR="00AA3E1E" w:rsidRPr="0041164F">
        <w:rPr>
          <w:rFonts w:cs="B Badr"/>
          <w:color w:val="000000"/>
          <w:rtl/>
        </w:rPr>
        <w:t xml:space="preserve"> </w:t>
      </w:r>
      <w:r w:rsidR="00AA3E1E" w:rsidRPr="0041164F">
        <w:rPr>
          <w:rFonts w:cs="B Badr"/>
          <w:color w:val="000000"/>
        </w:rPr>
        <w:sym w:font="HQPB5" w:char="F0A9"/>
      </w:r>
      <w:r w:rsidR="00AA3E1E" w:rsidRPr="0041164F">
        <w:rPr>
          <w:rFonts w:cs="B Badr"/>
          <w:color w:val="000000"/>
        </w:rPr>
        <w:sym w:font="HQPB1" w:char="F021"/>
      </w:r>
      <w:r w:rsidR="00AA3E1E" w:rsidRPr="0041164F">
        <w:rPr>
          <w:rFonts w:cs="B Badr"/>
          <w:color w:val="000000"/>
        </w:rPr>
        <w:sym w:font="HQPB5" w:char="F024"/>
      </w:r>
      <w:r w:rsidR="00AA3E1E" w:rsidRPr="0041164F">
        <w:rPr>
          <w:rFonts w:cs="B Badr"/>
          <w:color w:val="000000"/>
        </w:rPr>
        <w:sym w:font="HQPB1" w:char="F023"/>
      </w:r>
      <w:r w:rsidR="00AA3E1E" w:rsidRPr="0041164F">
        <w:rPr>
          <w:rFonts w:cs="B Badr"/>
          <w:color w:val="000000"/>
          <w:rtl/>
        </w:rPr>
        <w:t xml:space="preserve"> </w:t>
      </w:r>
      <w:r w:rsidR="00AA3E1E" w:rsidRPr="0041164F">
        <w:rPr>
          <w:rFonts w:cs="B Badr"/>
          <w:color w:val="000000"/>
        </w:rPr>
        <w:sym w:font="HQPB2" w:char="F092"/>
      </w:r>
      <w:r w:rsidR="00AA3E1E" w:rsidRPr="0041164F">
        <w:rPr>
          <w:rFonts w:cs="B Badr"/>
          <w:color w:val="000000"/>
        </w:rPr>
        <w:sym w:font="HQPB4" w:char="F0CE"/>
      </w:r>
      <w:r w:rsidR="00AA3E1E" w:rsidRPr="0041164F">
        <w:rPr>
          <w:rFonts w:cs="B Badr"/>
          <w:color w:val="000000"/>
        </w:rPr>
        <w:sym w:font="HQPB4" w:char="F06E"/>
      </w:r>
      <w:r w:rsidR="00AA3E1E" w:rsidRPr="0041164F">
        <w:rPr>
          <w:rFonts w:cs="B Badr"/>
          <w:color w:val="000000"/>
        </w:rPr>
        <w:sym w:font="HQPB1" w:char="F031"/>
      </w:r>
      <w:r w:rsidR="00AA3E1E" w:rsidRPr="0041164F">
        <w:rPr>
          <w:rFonts w:cs="B Badr"/>
          <w:color w:val="000000"/>
        </w:rPr>
        <w:sym w:font="HQPB5" w:char="F075"/>
      </w:r>
      <w:r w:rsidR="00AA3E1E" w:rsidRPr="0041164F">
        <w:rPr>
          <w:rFonts w:cs="B Badr"/>
          <w:color w:val="000000"/>
        </w:rPr>
        <w:sym w:font="HQPB1" w:char="F091"/>
      </w:r>
      <w:r w:rsidR="00AA3E1E" w:rsidRPr="0041164F">
        <w:rPr>
          <w:rFonts w:cs="B Badr"/>
          <w:color w:val="000000"/>
          <w:rtl/>
        </w:rPr>
        <w:t xml:space="preserve"> </w:t>
      </w:r>
      <w:r w:rsidR="00AA3E1E" w:rsidRPr="0041164F">
        <w:rPr>
          <w:rFonts w:cs="B Badr"/>
          <w:color w:val="000000"/>
        </w:rPr>
        <w:sym w:font="HQPB4" w:char="F0F6"/>
      </w:r>
      <w:r w:rsidR="00AA3E1E" w:rsidRPr="0041164F">
        <w:rPr>
          <w:rFonts w:cs="B Badr"/>
          <w:color w:val="000000"/>
        </w:rPr>
        <w:sym w:font="HQPB2" w:char="F04E"/>
      </w:r>
      <w:r w:rsidR="00AA3E1E" w:rsidRPr="0041164F">
        <w:rPr>
          <w:rFonts w:cs="B Badr"/>
          <w:color w:val="000000"/>
        </w:rPr>
        <w:sym w:font="HQPB4" w:char="F0E0"/>
      </w:r>
      <w:r w:rsidR="00AA3E1E" w:rsidRPr="0041164F">
        <w:rPr>
          <w:rFonts w:cs="B Badr"/>
          <w:color w:val="000000"/>
        </w:rPr>
        <w:sym w:font="HQPB2" w:char="F036"/>
      </w:r>
      <w:r w:rsidR="00AA3E1E" w:rsidRPr="0041164F">
        <w:rPr>
          <w:rFonts w:cs="B Badr"/>
          <w:color w:val="000000"/>
        </w:rPr>
        <w:sym w:font="HQPB4" w:char="F0AD"/>
      </w:r>
      <w:r w:rsidR="00AA3E1E" w:rsidRPr="0041164F">
        <w:rPr>
          <w:rFonts w:cs="B Badr"/>
          <w:color w:val="000000"/>
        </w:rPr>
        <w:sym w:font="HQPB1" w:char="F02F"/>
      </w:r>
      <w:r w:rsidR="00AA3E1E" w:rsidRPr="0041164F">
        <w:rPr>
          <w:rFonts w:cs="B Badr"/>
          <w:color w:val="000000"/>
        </w:rPr>
        <w:sym w:font="HQPB5" w:char="F075"/>
      </w:r>
      <w:r w:rsidR="00AA3E1E" w:rsidRPr="0041164F">
        <w:rPr>
          <w:rFonts w:cs="B Badr"/>
          <w:color w:val="000000"/>
        </w:rPr>
        <w:sym w:font="HQPB1" w:char="F091"/>
      </w:r>
      <w:r w:rsidR="00AA3E1E" w:rsidRPr="0041164F">
        <w:rPr>
          <w:rFonts w:cs="B Badr"/>
          <w:color w:val="000000"/>
        </w:rPr>
        <w:sym w:font="HQPB5" w:char="F075"/>
      </w:r>
      <w:r w:rsidR="00AA3E1E" w:rsidRPr="0041164F">
        <w:rPr>
          <w:rFonts w:cs="B Badr"/>
          <w:color w:val="000000"/>
        </w:rPr>
        <w:sym w:font="HQPB2" w:char="F072"/>
      </w:r>
      <w:r w:rsidR="00AA3E1E" w:rsidRPr="0041164F">
        <w:rPr>
          <w:rFonts w:cs="B Badr"/>
          <w:color w:val="000000"/>
          <w:rtl/>
        </w:rPr>
        <w:t xml:space="preserve"> </w:t>
      </w:r>
      <w:r w:rsidR="00AA3E1E" w:rsidRPr="0041164F">
        <w:rPr>
          <w:rFonts w:cs="B Badr"/>
          <w:color w:val="000000"/>
        </w:rPr>
        <w:sym w:font="HQPB4" w:char="F028"/>
      </w:r>
      <w:r w:rsidR="00AA3E1E" w:rsidRPr="0041164F">
        <w:rPr>
          <w:rFonts w:cs="B Badr"/>
          <w:color w:val="000000"/>
          <w:rtl/>
        </w:rPr>
        <w:t xml:space="preserve"> </w:t>
      </w:r>
      <w:r w:rsidR="00AA3E1E" w:rsidRPr="0041164F">
        <w:rPr>
          <w:rFonts w:cs="B Badr"/>
          <w:color w:val="000000"/>
        </w:rPr>
        <w:sym w:font="HQPB2" w:char="F0BC"/>
      </w:r>
      <w:r w:rsidR="00AA3E1E" w:rsidRPr="0041164F">
        <w:rPr>
          <w:rFonts w:cs="B Badr"/>
          <w:color w:val="000000"/>
        </w:rPr>
        <w:sym w:font="HQPB4" w:char="F0E7"/>
      </w:r>
      <w:r w:rsidR="00AA3E1E" w:rsidRPr="0041164F">
        <w:rPr>
          <w:rFonts w:cs="B Badr"/>
          <w:color w:val="000000"/>
        </w:rPr>
        <w:sym w:font="HQPB2" w:char="F06D"/>
      </w:r>
      <w:r w:rsidR="00AA3E1E" w:rsidRPr="0041164F">
        <w:rPr>
          <w:rFonts w:cs="B Badr"/>
          <w:color w:val="000000"/>
        </w:rPr>
        <w:sym w:font="HQPB4" w:char="F0AF"/>
      </w:r>
      <w:r w:rsidR="00AA3E1E" w:rsidRPr="0041164F">
        <w:rPr>
          <w:rFonts w:cs="B Badr"/>
          <w:color w:val="000000"/>
        </w:rPr>
        <w:sym w:font="HQPB2" w:char="F052"/>
      </w:r>
      <w:r w:rsidR="00AA3E1E" w:rsidRPr="0041164F">
        <w:rPr>
          <w:rFonts w:cs="B Badr"/>
          <w:color w:val="000000"/>
        </w:rPr>
        <w:sym w:font="HQPB4" w:char="F0CE"/>
      </w:r>
      <w:r w:rsidR="00AA3E1E" w:rsidRPr="0041164F">
        <w:rPr>
          <w:rFonts w:cs="B Badr"/>
          <w:color w:val="000000"/>
        </w:rPr>
        <w:sym w:font="HQPB1" w:char="F029"/>
      </w:r>
      <w:r w:rsidR="00AA3E1E" w:rsidRPr="0041164F">
        <w:rPr>
          <w:rFonts w:cs="B Badr"/>
          <w:color w:val="000000"/>
          <w:rtl/>
        </w:rPr>
        <w:t xml:space="preserve"> </w:t>
      </w:r>
      <w:r w:rsidR="00AA3E1E" w:rsidRPr="0041164F">
        <w:rPr>
          <w:rFonts w:cs="B Badr"/>
          <w:color w:val="000000"/>
        </w:rPr>
        <w:sym w:font="HQPB2" w:char="F060"/>
      </w:r>
      <w:r w:rsidR="00AA3E1E" w:rsidRPr="0041164F">
        <w:rPr>
          <w:rFonts w:cs="B Badr"/>
          <w:color w:val="000000"/>
        </w:rPr>
        <w:sym w:font="HQPB5" w:char="F074"/>
      </w:r>
      <w:r w:rsidR="00AA3E1E" w:rsidRPr="0041164F">
        <w:rPr>
          <w:rFonts w:cs="B Badr"/>
          <w:color w:val="000000"/>
        </w:rPr>
        <w:sym w:font="HQPB2" w:char="F042"/>
      </w:r>
      <w:r w:rsidR="00AA3E1E" w:rsidRPr="0041164F">
        <w:rPr>
          <w:rFonts w:cs="B Badr"/>
          <w:color w:val="000000"/>
          <w:rtl/>
        </w:rPr>
        <w:t xml:space="preserve"> </w:t>
      </w:r>
      <w:r w:rsidR="00AA3E1E" w:rsidRPr="0041164F">
        <w:rPr>
          <w:rFonts w:cs="B Badr"/>
          <w:color w:val="000000"/>
        </w:rPr>
        <w:sym w:font="HQPB4" w:char="F0F5"/>
      </w:r>
      <w:r w:rsidR="00AA3E1E" w:rsidRPr="0041164F">
        <w:rPr>
          <w:rFonts w:cs="B Badr"/>
          <w:color w:val="000000"/>
        </w:rPr>
        <w:sym w:font="HQPB2" w:char="F038"/>
      </w:r>
      <w:r w:rsidR="00AA3E1E" w:rsidRPr="0041164F">
        <w:rPr>
          <w:rFonts w:cs="B Badr"/>
          <w:color w:val="000000"/>
        </w:rPr>
        <w:sym w:font="HQPB4" w:char="F0CE"/>
      </w:r>
      <w:r w:rsidR="00AA3E1E" w:rsidRPr="0041164F">
        <w:rPr>
          <w:rFonts w:cs="B Badr"/>
          <w:color w:val="000000"/>
        </w:rPr>
        <w:sym w:font="HQPB1" w:char="F08E"/>
      </w:r>
      <w:r w:rsidR="00AA3E1E" w:rsidRPr="0041164F">
        <w:rPr>
          <w:rFonts w:cs="B Badr"/>
          <w:color w:val="000000"/>
        </w:rPr>
        <w:sym w:font="HQPB4" w:char="F0F4"/>
      </w:r>
      <w:r w:rsidR="00AA3E1E" w:rsidRPr="0041164F">
        <w:rPr>
          <w:rFonts w:cs="B Badr"/>
          <w:color w:val="000000"/>
        </w:rPr>
        <w:sym w:font="HQPB1" w:char="F0B3"/>
      </w:r>
      <w:r w:rsidR="00AA3E1E" w:rsidRPr="0041164F">
        <w:rPr>
          <w:rFonts w:cs="B Badr"/>
          <w:color w:val="000000"/>
        </w:rPr>
        <w:sym w:font="HQPB4" w:char="F0E7"/>
      </w:r>
      <w:r w:rsidR="00AA3E1E" w:rsidRPr="0041164F">
        <w:rPr>
          <w:rFonts w:cs="B Badr"/>
          <w:color w:val="000000"/>
        </w:rPr>
        <w:sym w:font="HQPB2" w:char="F084"/>
      </w:r>
      <w:r w:rsidR="00AA3E1E" w:rsidRPr="0041164F">
        <w:rPr>
          <w:rFonts w:cs="B Badr"/>
          <w:color w:val="000000"/>
          <w:rtl/>
        </w:rPr>
        <w:t xml:space="preserve"> </w:t>
      </w:r>
      <w:r w:rsidR="00AA3E1E" w:rsidRPr="0041164F">
        <w:rPr>
          <w:rFonts w:cs="B Badr"/>
          <w:color w:val="000000"/>
        </w:rPr>
        <w:sym w:font="HQPB5" w:char="F0AB"/>
      </w:r>
      <w:r w:rsidR="00AA3E1E" w:rsidRPr="0041164F">
        <w:rPr>
          <w:rFonts w:cs="B Badr"/>
          <w:color w:val="000000"/>
        </w:rPr>
        <w:sym w:font="HQPB1" w:char="F021"/>
      </w:r>
      <w:r w:rsidR="00AA3E1E" w:rsidRPr="0041164F">
        <w:rPr>
          <w:rFonts w:cs="B Badr"/>
          <w:color w:val="000000"/>
        </w:rPr>
        <w:sym w:font="HQPB5" w:char="F024"/>
      </w:r>
      <w:r w:rsidR="00AA3E1E" w:rsidRPr="0041164F">
        <w:rPr>
          <w:rFonts w:cs="B Badr"/>
          <w:color w:val="000000"/>
        </w:rPr>
        <w:sym w:font="HQPB1" w:char="F024"/>
      </w:r>
      <w:r w:rsidR="00AA3E1E" w:rsidRPr="0041164F">
        <w:rPr>
          <w:rFonts w:cs="B Badr"/>
          <w:color w:val="000000"/>
        </w:rPr>
        <w:sym w:font="HQPB4" w:char="F0CE"/>
      </w:r>
      <w:r w:rsidR="00AA3E1E" w:rsidRPr="0041164F">
        <w:rPr>
          <w:rFonts w:cs="B Badr"/>
          <w:color w:val="000000"/>
        </w:rPr>
        <w:sym w:font="HQPB1" w:char="F02F"/>
      </w:r>
      <w:r w:rsidR="00AA3E1E" w:rsidRPr="0041164F">
        <w:rPr>
          <w:rFonts w:cs="B Badr"/>
          <w:color w:val="000000"/>
          <w:rtl/>
        </w:rPr>
        <w:t xml:space="preserve"> </w:t>
      </w:r>
      <w:r w:rsidR="00AA3E1E" w:rsidRPr="0041164F">
        <w:rPr>
          <w:rFonts w:cs="B Badr"/>
          <w:color w:val="000000"/>
        </w:rPr>
        <w:sym w:font="HQPB4" w:char="F0F4"/>
      </w:r>
      <w:r w:rsidR="00AA3E1E" w:rsidRPr="0041164F">
        <w:rPr>
          <w:rFonts w:cs="B Badr"/>
          <w:color w:val="000000"/>
        </w:rPr>
        <w:sym w:font="HQPB1" w:char="F089"/>
      </w:r>
      <w:r w:rsidR="00AA3E1E" w:rsidRPr="0041164F">
        <w:rPr>
          <w:rFonts w:cs="B Badr"/>
          <w:color w:val="000000"/>
        </w:rPr>
        <w:sym w:font="HQPB5" w:char="F073"/>
      </w:r>
      <w:r w:rsidR="00AA3E1E" w:rsidRPr="0041164F">
        <w:rPr>
          <w:rFonts w:cs="B Badr"/>
          <w:color w:val="000000"/>
        </w:rPr>
        <w:sym w:font="HQPB2" w:char="F029"/>
      </w:r>
      <w:r w:rsidR="00AA3E1E" w:rsidRPr="0041164F">
        <w:rPr>
          <w:rFonts w:cs="B Badr"/>
          <w:color w:val="000000"/>
        </w:rPr>
        <w:sym w:font="HQPB5" w:char="F073"/>
      </w:r>
      <w:r w:rsidR="00AA3E1E" w:rsidRPr="0041164F">
        <w:rPr>
          <w:rFonts w:cs="B Badr"/>
          <w:color w:val="000000"/>
        </w:rPr>
        <w:sym w:font="HQPB1" w:char="F0F9"/>
      </w:r>
      <w:r w:rsidR="00AA3E1E" w:rsidRPr="0041164F">
        <w:rPr>
          <w:rFonts w:cs="B Badr"/>
          <w:color w:val="000000"/>
          <w:rtl/>
        </w:rPr>
        <w:t xml:space="preserve"> </w:t>
      </w:r>
      <w:r w:rsidR="00AA3E1E" w:rsidRPr="0041164F">
        <w:rPr>
          <w:rFonts w:cs="B Badr"/>
          <w:color w:val="000000"/>
        </w:rPr>
        <w:sym w:font="HQPB5" w:char="F074"/>
      </w:r>
      <w:r w:rsidR="00AA3E1E" w:rsidRPr="0041164F">
        <w:rPr>
          <w:rFonts w:cs="B Badr"/>
          <w:color w:val="000000"/>
        </w:rPr>
        <w:sym w:font="HQPB2" w:char="F050"/>
      </w:r>
      <w:r w:rsidR="00AA3E1E" w:rsidRPr="0041164F">
        <w:rPr>
          <w:rFonts w:cs="B Badr"/>
          <w:color w:val="000000"/>
        </w:rPr>
        <w:sym w:font="HQPB4" w:char="F0A7"/>
      </w:r>
      <w:r w:rsidR="00AA3E1E" w:rsidRPr="0041164F">
        <w:rPr>
          <w:rFonts w:cs="B Badr"/>
          <w:color w:val="000000"/>
        </w:rPr>
        <w:sym w:font="HQPB1" w:char="F08D"/>
      </w:r>
      <w:r w:rsidR="00AA3E1E" w:rsidRPr="0041164F">
        <w:rPr>
          <w:rFonts w:cs="B Badr"/>
          <w:color w:val="000000"/>
        </w:rPr>
        <w:sym w:font="HQPB5" w:char="F079"/>
      </w:r>
      <w:r w:rsidR="00AA3E1E" w:rsidRPr="0041164F">
        <w:rPr>
          <w:rFonts w:cs="B Badr"/>
          <w:color w:val="000000"/>
        </w:rPr>
        <w:sym w:font="HQPB1" w:char="F06D"/>
      </w:r>
      <w:r w:rsidR="00AA3E1E" w:rsidRPr="0041164F">
        <w:rPr>
          <w:rFonts w:cs="B Badr"/>
          <w:color w:val="000000"/>
          <w:rtl/>
        </w:rPr>
        <w:t xml:space="preserve"> </w:t>
      </w:r>
      <w:r w:rsidR="00AA3E1E" w:rsidRPr="0041164F">
        <w:rPr>
          <w:rFonts w:cs="B Badr"/>
          <w:color w:val="000000"/>
        </w:rPr>
        <w:sym w:font="HQPB5" w:char="F0AA"/>
      </w:r>
      <w:r w:rsidR="00AA3E1E" w:rsidRPr="0041164F">
        <w:rPr>
          <w:rFonts w:cs="B Badr"/>
          <w:color w:val="000000"/>
        </w:rPr>
        <w:sym w:font="HQPB1" w:char="F021"/>
      </w:r>
      <w:r w:rsidR="00AA3E1E" w:rsidRPr="0041164F">
        <w:rPr>
          <w:rFonts w:cs="B Badr"/>
          <w:color w:val="000000"/>
        </w:rPr>
        <w:sym w:font="HQPB5" w:char="F024"/>
      </w:r>
      <w:r w:rsidR="00AA3E1E" w:rsidRPr="0041164F">
        <w:rPr>
          <w:rFonts w:cs="B Badr"/>
          <w:color w:val="000000"/>
        </w:rPr>
        <w:sym w:font="HQPB1" w:char="F023"/>
      </w:r>
      <w:r w:rsidR="00AA3E1E" w:rsidRPr="0041164F">
        <w:rPr>
          <w:rFonts w:cs="B Badr"/>
          <w:color w:val="000000"/>
          <w:rtl/>
        </w:rPr>
        <w:t xml:space="preserve"> </w:t>
      </w:r>
      <w:r w:rsidR="00AA3E1E" w:rsidRPr="0041164F">
        <w:rPr>
          <w:rFonts w:cs="B Badr"/>
          <w:color w:val="000000"/>
        </w:rPr>
        <w:sym w:font="HQPB4" w:char="F0CF"/>
      </w:r>
      <w:r w:rsidR="00AA3E1E" w:rsidRPr="0041164F">
        <w:rPr>
          <w:rFonts w:cs="B Badr"/>
          <w:color w:val="000000"/>
        </w:rPr>
        <w:sym w:font="HQPB2" w:char="F06D"/>
      </w:r>
      <w:r w:rsidR="00AA3E1E" w:rsidRPr="0041164F">
        <w:rPr>
          <w:rFonts w:cs="B Badr"/>
          <w:color w:val="000000"/>
        </w:rPr>
        <w:sym w:font="HQPB4" w:char="F0F8"/>
      </w:r>
      <w:r w:rsidR="00AA3E1E" w:rsidRPr="0041164F">
        <w:rPr>
          <w:rFonts w:cs="B Badr"/>
          <w:color w:val="000000"/>
        </w:rPr>
        <w:sym w:font="HQPB2" w:char="F08B"/>
      </w:r>
      <w:r w:rsidR="00AA3E1E" w:rsidRPr="0041164F">
        <w:rPr>
          <w:rFonts w:cs="B Badr"/>
          <w:color w:val="000000"/>
        </w:rPr>
        <w:sym w:font="HQPB5" w:char="F06E"/>
      </w:r>
      <w:r w:rsidR="00AA3E1E" w:rsidRPr="0041164F">
        <w:rPr>
          <w:rFonts w:cs="B Badr"/>
          <w:color w:val="000000"/>
        </w:rPr>
        <w:sym w:font="HQPB2" w:char="F03D"/>
      </w:r>
      <w:r w:rsidR="00AA3E1E" w:rsidRPr="0041164F">
        <w:rPr>
          <w:rFonts w:cs="B Badr"/>
          <w:color w:val="000000"/>
        </w:rPr>
        <w:sym w:font="HQPB5" w:char="F074"/>
      </w:r>
      <w:r w:rsidR="00AA3E1E" w:rsidRPr="0041164F">
        <w:rPr>
          <w:rFonts w:cs="B Badr"/>
          <w:color w:val="000000"/>
        </w:rPr>
        <w:sym w:font="HQPB1" w:char="F0E3"/>
      </w:r>
      <w:r w:rsidR="00AA3E1E" w:rsidRPr="0041164F">
        <w:rPr>
          <w:rFonts w:cs="B Badr"/>
          <w:color w:val="000000"/>
          <w:rtl/>
        </w:rPr>
        <w:t xml:space="preserve"> </w:t>
      </w:r>
      <w:r w:rsidR="00AA3E1E" w:rsidRPr="0041164F">
        <w:rPr>
          <w:rFonts w:cs="B Badr"/>
          <w:color w:val="000000"/>
        </w:rPr>
        <w:sym w:font="HQPB5" w:char="F073"/>
      </w:r>
      <w:r w:rsidR="00AA3E1E" w:rsidRPr="0041164F">
        <w:rPr>
          <w:rFonts w:cs="B Badr"/>
          <w:color w:val="000000"/>
        </w:rPr>
        <w:sym w:font="HQPB2" w:char="F070"/>
      </w:r>
      <w:r w:rsidR="00AA3E1E" w:rsidRPr="0041164F">
        <w:rPr>
          <w:rFonts w:cs="B Badr"/>
          <w:color w:val="000000"/>
        </w:rPr>
        <w:sym w:font="HQPB4" w:char="F0A8"/>
      </w:r>
      <w:r w:rsidR="00AA3E1E" w:rsidRPr="0041164F">
        <w:rPr>
          <w:rFonts w:cs="B Badr"/>
          <w:color w:val="000000"/>
        </w:rPr>
        <w:sym w:font="HQPB2" w:char="F059"/>
      </w:r>
      <w:r w:rsidR="00AA3E1E" w:rsidRPr="0041164F">
        <w:rPr>
          <w:rFonts w:cs="B Badr"/>
          <w:color w:val="000000"/>
        </w:rPr>
        <w:sym w:font="HQPB5" w:char="F079"/>
      </w:r>
      <w:r w:rsidR="00AA3E1E" w:rsidRPr="0041164F">
        <w:rPr>
          <w:rFonts w:cs="B Badr"/>
          <w:color w:val="000000"/>
        </w:rPr>
        <w:sym w:font="HQPB1" w:char="F066"/>
      </w:r>
      <w:r w:rsidR="00AA3E1E" w:rsidRPr="0041164F">
        <w:rPr>
          <w:rFonts w:cs="B Badr"/>
          <w:color w:val="000000"/>
        </w:rPr>
        <w:sym w:font="HQPB4" w:char="F0F8"/>
      </w:r>
      <w:r w:rsidR="00AA3E1E" w:rsidRPr="0041164F">
        <w:rPr>
          <w:rFonts w:cs="B Badr"/>
          <w:color w:val="000000"/>
        </w:rPr>
        <w:sym w:font="HQPB2" w:char="F039"/>
      </w:r>
      <w:r w:rsidR="00AA3E1E" w:rsidRPr="0041164F">
        <w:rPr>
          <w:rFonts w:cs="B Badr"/>
          <w:color w:val="000000"/>
        </w:rPr>
        <w:sym w:font="HQPB5" w:char="F024"/>
      </w:r>
      <w:r w:rsidR="00AA3E1E" w:rsidRPr="0041164F">
        <w:rPr>
          <w:rFonts w:cs="B Badr"/>
          <w:color w:val="000000"/>
        </w:rPr>
        <w:sym w:font="HQPB1" w:char="F023"/>
      </w:r>
      <w:r w:rsidR="00AA3E1E" w:rsidRPr="0041164F">
        <w:rPr>
          <w:rFonts w:cs="B Badr"/>
          <w:color w:val="000000"/>
          <w:rtl/>
        </w:rPr>
        <w:t xml:space="preserve"> </w:t>
      </w:r>
      <w:r w:rsidR="00AA3E1E" w:rsidRPr="0041164F">
        <w:rPr>
          <w:rFonts w:cs="B Badr"/>
          <w:color w:val="000000"/>
        </w:rPr>
        <w:sym w:font="HQPB4" w:char="F0E7"/>
      </w:r>
      <w:r w:rsidR="00AA3E1E" w:rsidRPr="0041164F">
        <w:rPr>
          <w:rFonts w:cs="B Badr"/>
          <w:color w:val="000000"/>
        </w:rPr>
        <w:sym w:font="HQPB2" w:char="F06D"/>
      </w:r>
      <w:r w:rsidR="00AA3E1E" w:rsidRPr="0041164F">
        <w:rPr>
          <w:rFonts w:cs="B Badr"/>
          <w:color w:val="000000"/>
        </w:rPr>
        <w:sym w:font="HQPB3" w:char="F031"/>
      </w:r>
      <w:r w:rsidR="00AA3E1E" w:rsidRPr="0041164F">
        <w:rPr>
          <w:rFonts w:cs="B Badr"/>
          <w:color w:val="000000"/>
        </w:rPr>
        <w:sym w:font="HQPB5" w:char="F075"/>
      </w:r>
      <w:r w:rsidR="00AA3E1E" w:rsidRPr="0041164F">
        <w:rPr>
          <w:rFonts w:cs="B Badr"/>
          <w:color w:val="000000"/>
        </w:rPr>
        <w:sym w:font="HQPB2" w:char="F072"/>
      </w:r>
      <w:r w:rsidR="00AA3E1E" w:rsidRPr="0041164F">
        <w:rPr>
          <w:rFonts w:cs="B Badr"/>
          <w:color w:val="000000"/>
        </w:rPr>
        <w:sym w:font="HQPB4" w:char="F0F9"/>
      </w:r>
      <w:r w:rsidR="00AA3E1E" w:rsidRPr="0041164F">
        <w:rPr>
          <w:rFonts w:cs="B Badr"/>
          <w:color w:val="000000"/>
        </w:rPr>
        <w:sym w:font="HQPB1" w:char="F027"/>
      </w:r>
      <w:r w:rsidR="00AA3E1E" w:rsidRPr="0041164F">
        <w:rPr>
          <w:rFonts w:cs="B Badr"/>
          <w:color w:val="000000"/>
        </w:rPr>
        <w:sym w:font="HQPB5" w:char="F074"/>
      </w:r>
      <w:r w:rsidR="00AA3E1E" w:rsidRPr="0041164F">
        <w:rPr>
          <w:rFonts w:cs="B Badr"/>
          <w:color w:val="000000"/>
        </w:rPr>
        <w:sym w:font="HQPB2" w:char="F042"/>
      </w:r>
      <w:r w:rsidR="00AA3E1E" w:rsidRPr="0041164F">
        <w:rPr>
          <w:rFonts w:cs="B Badr"/>
          <w:color w:val="000000"/>
        </w:rPr>
        <w:sym w:font="HQPB5" w:char="F075"/>
      </w:r>
      <w:r w:rsidR="00AA3E1E" w:rsidRPr="0041164F">
        <w:rPr>
          <w:rFonts w:cs="B Badr"/>
          <w:color w:val="000000"/>
        </w:rPr>
        <w:sym w:font="HQPB2" w:char="F072"/>
      </w:r>
      <w:r w:rsidR="00AA3E1E" w:rsidRPr="0041164F">
        <w:rPr>
          <w:rFonts w:cs="B Badr"/>
          <w:color w:val="000000"/>
          <w:rtl/>
        </w:rPr>
        <w:t xml:space="preserve"> </w:t>
      </w:r>
      <w:r w:rsidR="00AA3E1E" w:rsidRPr="0041164F">
        <w:rPr>
          <w:rFonts w:cs="B Badr"/>
          <w:color w:val="000000"/>
        </w:rPr>
        <w:sym w:font="HQPB4" w:char="F0E2"/>
      </w:r>
      <w:r w:rsidR="00AA3E1E" w:rsidRPr="0041164F">
        <w:rPr>
          <w:rFonts w:cs="B Badr"/>
          <w:color w:val="000000"/>
        </w:rPr>
        <w:sym w:font="HQPB1" w:char="F091"/>
      </w:r>
      <w:r w:rsidR="00AA3E1E" w:rsidRPr="0041164F">
        <w:rPr>
          <w:rFonts w:cs="B Badr"/>
          <w:color w:val="000000"/>
        </w:rPr>
        <w:sym w:font="HQPB1" w:char="F024"/>
      </w:r>
      <w:r w:rsidR="00AA3E1E" w:rsidRPr="0041164F">
        <w:rPr>
          <w:rFonts w:cs="B Badr"/>
          <w:color w:val="000000"/>
        </w:rPr>
        <w:sym w:font="HQPB4" w:char="F0A8"/>
      </w:r>
      <w:r w:rsidR="00AA3E1E" w:rsidRPr="0041164F">
        <w:rPr>
          <w:rFonts w:cs="B Badr"/>
          <w:color w:val="000000"/>
        </w:rPr>
        <w:sym w:font="HQPB2" w:char="F059"/>
      </w:r>
      <w:r w:rsidR="00AA3E1E" w:rsidRPr="0041164F">
        <w:rPr>
          <w:rFonts w:cs="B Badr"/>
          <w:color w:val="000000"/>
        </w:rPr>
        <w:sym w:font="HQPB2" w:char="F039"/>
      </w:r>
      <w:r w:rsidR="00AA3E1E" w:rsidRPr="0041164F">
        <w:rPr>
          <w:rFonts w:cs="B Badr"/>
          <w:color w:val="000000"/>
        </w:rPr>
        <w:sym w:font="HQPB5" w:char="F024"/>
      </w:r>
      <w:r w:rsidR="00AA3E1E" w:rsidRPr="0041164F">
        <w:rPr>
          <w:rFonts w:cs="B Badr"/>
          <w:color w:val="000000"/>
        </w:rPr>
        <w:sym w:font="HQPB1" w:char="F023"/>
      </w:r>
      <w:r w:rsidR="00AA3E1E" w:rsidRPr="0041164F">
        <w:rPr>
          <w:rFonts w:cs="B Badr"/>
          <w:color w:val="000000"/>
          <w:rtl/>
        </w:rPr>
        <w:t xml:space="preserve"> </w:t>
      </w:r>
      <w:r w:rsidR="00AA3E1E" w:rsidRPr="0041164F">
        <w:rPr>
          <w:rFonts w:cs="B Badr"/>
          <w:color w:val="000000"/>
        </w:rPr>
        <w:sym w:font="HQPB4" w:char="F028"/>
      </w:r>
      <w:r w:rsidR="00AA3E1E" w:rsidRPr="0041164F">
        <w:rPr>
          <w:rFonts w:cs="B Badr"/>
          <w:color w:val="000000"/>
          <w:rtl/>
        </w:rPr>
        <w:t xml:space="preserve"> </w:t>
      </w:r>
      <w:r w:rsidR="00AA3E1E" w:rsidRPr="0041164F">
        <w:rPr>
          <w:rFonts w:cs="B Badr"/>
          <w:color w:val="000000"/>
        </w:rPr>
        <w:sym w:font="HQPB1" w:char="F024"/>
      </w:r>
      <w:r w:rsidR="00AA3E1E" w:rsidRPr="0041164F">
        <w:rPr>
          <w:rFonts w:cs="B Badr"/>
          <w:color w:val="000000"/>
        </w:rPr>
        <w:sym w:font="HQPB5" w:char="F074"/>
      </w:r>
      <w:r w:rsidR="00AA3E1E" w:rsidRPr="0041164F">
        <w:rPr>
          <w:rFonts w:cs="B Badr"/>
          <w:color w:val="000000"/>
        </w:rPr>
        <w:sym w:font="HQPB2" w:char="F042"/>
      </w:r>
      <w:r w:rsidR="00AA3E1E" w:rsidRPr="0041164F">
        <w:rPr>
          <w:rFonts w:cs="B Badr"/>
          <w:color w:val="000000"/>
        </w:rPr>
        <w:sym w:font="HQPB5" w:char="F075"/>
      </w:r>
      <w:r w:rsidR="00AA3E1E" w:rsidRPr="0041164F">
        <w:rPr>
          <w:rFonts w:cs="B Badr"/>
          <w:color w:val="000000"/>
        </w:rPr>
        <w:sym w:font="HQPB2" w:char="F072"/>
      </w:r>
      <w:r w:rsidR="00AA3E1E" w:rsidRPr="0041164F">
        <w:rPr>
          <w:rFonts w:cs="B Badr"/>
          <w:color w:val="000000"/>
          <w:rtl/>
        </w:rPr>
        <w:t xml:space="preserve"> </w:t>
      </w:r>
      <w:r w:rsidR="00AA3E1E" w:rsidRPr="0041164F">
        <w:rPr>
          <w:rFonts w:cs="B Badr"/>
          <w:color w:val="000000"/>
        </w:rPr>
        <w:sym w:font="HQPB5" w:char="F09A"/>
      </w:r>
      <w:r w:rsidR="00AA3E1E" w:rsidRPr="0041164F">
        <w:rPr>
          <w:rFonts w:cs="B Badr"/>
          <w:color w:val="000000"/>
        </w:rPr>
        <w:sym w:font="HQPB2" w:char="F0FA"/>
      </w:r>
      <w:r w:rsidR="00AA3E1E" w:rsidRPr="0041164F">
        <w:rPr>
          <w:rFonts w:cs="B Badr"/>
          <w:color w:val="000000"/>
        </w:rPr>
        <w:sym w:font="HQPB2" w:char="F0FC"/>
      </w:r>
      <w:r w:rsidR="00AA3E1E" w:rsidRPr="0041164F">
        <w:rPr>
          <w:rFonts w:cs="B Badr"/>
          <w:color w:val="000000"/>
        </w:rPr>
        <w:sym w:font="HQPB4" w:char="F0CF"/>
      </w:r>
      <w:r w:rsidR="00AA3E1E" w:rsidRPr="0041164F">
        <w:rPr>
          <w:rFonts w:cs="B Badr"/>
          <w:color w:val="000000"/>
        </w:rPr>
        <w:sym w:font="HQPB2" w:char="F04A"/>
      </w:r>
      <w:r w:rsidR="00AA3E1E" w:rsidRPr="0041164F">
        <w:rPr>
          <w:rFonts w:cs="B Badr"/>
          <w:color w:val="000000"/>
        </w:rPr>
        <w:sym w:font="HQPB4" w:char="F0CE"/>
      </w:r>
      <w:r w:rsidR="00AA3E1E" w:rsidRPr="0041164F">
        <w:rPr>
          <w:rFonts w:cs="B Badr"/>
          <w:color w:val="000000"/>
        </w:rPr>
        <w:sym w:font="HQPB2" w:char="F03D"/>
      </w:r>
      <w:r w:rsidR="00AA3E1E" w:rsidRPr="0041164F">
        <w:rPr>
          <w:rFonts w:cs="B Badr"/>
          <w:color w:val="000000"/>
        </w:rPr>
        <w:sym w:font="HQPB2" w:char="F0BB"/>
      </w:r>
      <w:r w:rsidR="00AA3E1E" w:rsidRPr="0041164F">
        <w:rPr>
          <w:rFonts w:cs="B Badr"/>
          <w:color w:val="000000"/>
        </w:rPr>
        <w:sym w:font="HQPB4" w:char="F0A9"/>
      </w:r>
      <w:r w:rsidR="00AA3E1E" w:rsidRPr="0041164F">
        <w:rPr>
          <w:rFonts w:cs="B Badr"/>
          <w:color w:val="000000"/>
        </w:rPr>
        <w:sym w:font="HQPB1" w:char="F0E0"/>
      </w:r>
      <w:r w:rsidR="00AA3E1E" w:rsidRPr="0041164F">
        <w:rPr>
          <w:rFonts w:cs="B Badr"/>
          <w:color w:val="000000"/>
        </w:rPr>
        <w:sym w:font="HQPB2" w:char="F03D"/>
      </w:r>
      <w:r w:rsidR="00AA3E1E" w:rsidRPr="0041164F">
        <w:rPr>
          <w:rFonts w:cs="B Badr"/>
          <w:color w:val="000000"/>
        </w:rPr>
        <w:sym w:font="HQPB4" w:char="F0CF"/>
      </w:r>
      <w:r w:rsidR="00AA3E1E" w:rsidRPr="0041164F">
        <w:rPr>
          <w:rFonts w:cs="B Badr"/>
          <w:color w:val="000000"/>
        </w:rPr>
        <w:sym w:font="HQPB2" w:char="F039"/>
      </w:r>
      <w:r w:rsidR="00AA3E1E" w:rsidRPr="0041164F">
        <w:rPr>
          <w:rFonts w:cs="B Badr"/>
          <w:color w:val="000000"/>
          <w:rtl/>
        </w:rPr>
        <w:t xml:space="preserve"> </w:t>
      </w:r>
      <w:r w:rsidR="00AA3E1E" w:rsidRPr="0041164F">
        <w:rPr>
          <w:rFonts w:cs="B Badr"/>
          <w:color w:val="000000"/>
        </w:rPr>
        <w:sym w:font="HQPB4" w:char="F0F4"/>
      </w:r>
      <w:r w:rsidR="00AA3E1E" w:rsidRPr="0041164F">
        <w:rPr>
          <w:rFonts w:cs="B Badr"/>
          <w:color w:val="000000"/>
        </w:rPr>
        <w:sym w:font="HQPB2" w:char="F060"/>
      </w:r>
      <w:r w:rsidR="00AA3E1E" w:rsidRPr="0041164F">
        <w:rPr>
          <w:rFonts w:cs="B Badr"/>
          <w:color w:val="000000"/>
        </w:rPr>
        <w:sym w:font="HQPB4" w:char="F0CF"/>
      </w:r>
      <w:r w:rsidR="00AA3E1E" w:rsidRPr="0041164F">
        <w:rPr>
          <w:rFonts w:cs="B Badr"/>
          <w:color w:val="000000"/>
        </w:rPr>
        <w:sym w:font="HQPB2" w:char="F042"/>
      </w:r>
      <w:r w:rsidR="00AA3E1E" w:rsidRPr="0041164F">
        <w:rPr>
          <w:rFonts w:cs="B Badr"/>
          <w:color w:val="000000"/>
          <w:rtl/>
        </w:rPr>
        <w:t xml:space="preserve"> </w:t>
      </w:r>
      <w:r w:rsidR="00AA3E1E" w:rsidRPr="0041164F">
        <w:rPr>
          <w:rFonts w:cs="B Badr"/>
          <w:color w:val="000000"/>
        </w:rPr>
        <w:sym w:font="HQPB4" w:char="F039"/>
      </w:r>
      <w:r w:rsidR="00AA3E1E" w:rsidRPr="0041164F">
        <w:rPr>
          <w:rFonts w:cs="B Badr"/>
          <w:color w:val="000000"/>
        </w:rPr>
        <w:sym w:font="HQPB1" w:char="F091"/>
      </w:r>
      <w:r w:rsidR="00AA3E1E" w:rsidRPr="0041164F">
        <w:rPr>
          <w:rFonts w:cs="B Badr"/>
          <w:color w:val="000000"/>
        </w:rPr>
        <w:sym w:font="HQPB1" w:char="F024"/>
      </w:r>
      <w:r w:rsidR="00AA3E1E" w:rsidRPr="0041164F">
        <w:rPr>
          <w:rFonts w:cs="B Badr"/>
          <w:color w:val="000000"/>
        </w:rPr>
        <w:sym w:font="HQPB5" w:char="F07C"/>
      </w:r>
      <w:r w:rsidR="00AA3E1E" w:rsidRPr="0041164F">
        <w:rPr>
          <w:rFonts w:cs="B Badr"/>
          <w:color w:val="000000"/>
        </w:rPr>
        <w:sym w:font="HQPB1" w:char="F0C1"/>
      </w:r>
      <w:r w:rsidR="00AA3E1E" w:rsidRPr="0041164F">
        <w:rPr>
          <w:rFonts w:cs="B Badr"/>
          <w:color w:val="000000"/>
        </w:rPr>
        <w:sym w:font="HQPB2" w:char="F052"/>
      </w:r>
      <w:r w:rsidR="00AA3E1E" w:rsidRPr="0041164F">
        <w:rPr>
          <w:rFonts w:cs="B Badr"/>
          <w:color w:val="000000"/>
        </w:rPr>
        <w:sym w:font="HQPB5" w:char="F072"/>
      </w:r>
      <w:r w:rsidR="00AA3E1E" w:rsidRPr="0041164F">
        <w:rPr>
          <w:rFonts w:cs="B Badr"/>
          <w:color w:val="000000"/>
        </w:rPr>
        <w:sym w:font="HQPB1" w:char="F026"/>
      </w:r>
      <w:r w:rsidR="00AA3E1E" w:rsidRPr="0041164F">
        <w:rPr>
          <w:rFonts w:cs="B Badr"/>
          <w:color w:val="000000"/>
          <w:rtl/>
        </w:rPr>
        <w:t xml:space="preserve"> </w:t>
      </w:r>
      <w:r w:rsidR="00AA3E1E" w:rsidRPr="0041164F">
        <w:rPr>
          <w:rFonts w:cs="B Badr"/>
          <w:color w:val="000000"/>
        </w:rPr>
        <w:sym w:font="HQPB2" w:char="F0C7"/>
      </w:r>
      <w:r w:rsidR="00AA3E1E" w:rsidRPr="0041164F">
        <w:rPr>
          <w:rFonts w:cs="B Badr"/>
          <w:color w:val="000000"/>
        </w:rPr>
        <w:sym w:font="HQPB2" w:char="F0D0"/>
      </w:r>
      <w:r w:rsidR="00AA3E1E" w:rsidRPr="0041164F">
        <w:rPr>
          <w:rFonts w:cs="B Badr"/>
          <w:color w:val="000000"/>
        </w:rPr>
        <w:sym w:font="HQPB2" w:char="F0CB"/>
      </w:r>
      <w:r w:rsidR="00AA3E1E" w:rsidRPr="0041164F">
        <w:rPr>
          <w:rFonts w:cs="B Badr"/>
          <w:color w:val="000000"/>
        </w:rPr>
        <w:sym w:font="HQPB2" w:char="F0C8"/>
      </w:r>
      <w:r w:rsidR="00AA3E1E" w:rsidRPr="0041164F">
        <w:rPr>
          <w:rFonts w:cs="B Badr"/>
          <w:color w:val="000000"/>
          <w:rtl/>
        </w:rPr>
        <w:t xml:space="preserve"> </w:t>
      </w:r>
      <w:r w:rsidR="00AA3E1E" w:rsidRPr="0041164F">
        <w:rPr>
          <w:rFonts w:cs="B Badr"/>
          <w:color w:val="000000"/>
        </w:rPr>
        <w:sym w:font="HQPB4" w:char="F0F4"/>
      </w:r>
      <w:r w:rsidR="00AA3E1E" w:rsidRPr="0041164F">
        <w:rPr>
          <w:rFonts w:cs="B Badr"/>
          <w:color w:val="000000"/>
        </w:rPr>
        <w:sym w:font="HQPB1" w:char="F089"/>
      </w:r>
      <w:r w:rsidR="00AA3E1E" w:rsidRPr="0041164F">
        <w:rPr>
          <w:rFonts w:cs="B Badr"/>
          <w:color w:val="000000"/>
        </w:rPr>
        <w:sym w:font="HQPB5" w:char="F073"/>
      </w:r>
      <w:r w:rsidR="00AA3E1E" w:rsidRPr="0041164F">
        <w:rPr>
          <w:rFonts w:cs="B Badr"/>
          <w:color w:val="000000"/>
        </w:rPr>
        <w:sym w:font="HQPB2" w:char="F029"/>
      </w:r>
      <w:r w:rsidR="00AA3E1E" w:rsidRPr="0041164F">
        <w:rPr>
          <w:rFonts w:cs="B Badr"/>
          <w:color w:val="000000"/>
        </w:rPr>
        <w:sym w:font="HQPB4" w:char="F0A9"/>
      </w:r>
      <w:r w:rsidR="00AA3E1E" w:rsidRPr="0041164F">
        <w:rPr>
          <w:rFonts w:cs="B Badr"/>
          <w:color w:val="000000"/>
        </w:rPr>
        <w:sym w:font="HQPB2" w:char="F039"/>
      </w:r>
      <w:r w:rsidR="00AA3E1E" w:rsidRPr="0041164F">
        <w:rPr>
          <w:rFonts w:cs="B Badr"/>
          <w:color w:val="000000"/>
          <w:rtl/>
        </w:rPr>
        <w:t xml:space="preserve"> </w:t>
      </w:r>
      <w:r w:rsidR="00AA3E1E" w:rsidRPr="0041164F">
        <w:rPr>
          <w:rFonts w:cs="B Badr"/>
          <w:color w:val="000000"/>
        </w:rPr>
        <w:sym w:font="HQPB5" w:char="F074"/>
      </w:r>
      <w:r w:rsidR="00AA3E1E" w:rsidRPr="0041164F">
        <w:rPr>
          <w:rFonts w:cs="B Badr"/>
          <w:color w:val="000000"/>
        </w:rPr>
        <w:sym w:font="HQPB1" w:char="F08D"/>
      </w:r>
      <w:r w:rsidR="00AA3E1E" w:rsidRPr="0041164F">
        <w:rPr>
          <w:rFonts w:cs="B Badr"/>
          <w:color w:val="000000"/>
        </w:rPr>
        <w:sym w:font="HQPB5" w:char="F078"/>
      </w:r>
      <w:r w:rsidR="00AA3E1E" w:rsidRPr="0041164F">
        <w:rPr>
          <w:rFonts w:cs="B Badr"/>
          <w:color w:val="000000"/>
        </w:rPr>
        <w:sym w:font="HQPB1" w:char="F0FF"/>
      </w:r>
      <w:r w:rsidR="00AA3E1E" w:rsidRPr="0041164F">
        <w:rPr>
          <w:rFonts w:cs="B Badr"/>
          <w:color w:val="000000"/>
        </w:rPr>
        <w:sym w:font="HQPB5" w:char="F09F"/>
      </w:r>
      <w:r w:rsidR="00AA3E1E" w:rsidRPr="0041164F">
        <w:rPr>
          <w:rFonts w:cs="B Badr"/>
          <w:color w:val="000000"/>
        </w:rPr>
        <w:sym w:font="HQPB2" w:char="F032"/>
      </w:r>
      <w:r w:rsidR="00AA3E1E" w:rsidRPr="0041164F">
        <w:rPr>
          <w:rFonts w:cs="B Badr"/>
          <w:color w:val="000000"/>
          <w:rtl/>
        </w:rPr>
        <w:t xml:space="preserve"> </w:t>
      </w:r>
      <w:r w:rsidR="00AA3E1E" w:rsidRPr="0041164F">
        <w:rPr>
          <w:rFonts w:cs="B Badr"/>
          <w:color w:val="000000"/>
        </w:rPr>
        <w:sym w:font="HQPB5" w:char="F074"/>
      </w:r>
      <w:r w:rsidR="00AA3E1E" w:rsidRPr="0041164F">
        <w:rPr>
          <w:rFonts w:cs="B Badr"/>
          <w:color w:val="000000"/>
        </w:rPr>
        <w:sym w:font="HQPB2" w:char="F0FB"/>
      </w:r>
      <w:r w:rsidR="00AA3E1E" w:rsidRPr="0041164F">
        <w:rPr>
          <w:rFonts w:cs="B Badr"/>
          <w:color w:val="000000"/>
        </w:rPr>
        <w:sym w:font="HQPB2" w:char="F0EF"/>
      </w:r>
      <w:r w:rsidR="00AA3E1E" w:rsidRPr="0041164F">
        <w:rPr>
          <w:rFonts w:cs="B Badr"/>
          <w:color w:val="000000"/>
        </w:rPr>
        <w:sym w:font="HQPB4" w:char="F0CF"/>
      </w:r>
      <w:r w:rsidR="00AA3E1E" w:rsidRPr="0041164F">
        <w:rPr>
          <w:rFonts w:cs="B Badr"/>
          <w:color w:val="000000"/>
        </w:rPr>
        <w:sym w:font="HQPB3" w:char="F025"/>
      </w:r>
      <w:r w:rsidR="00AA3E1E" w:rsidRPr="0041164F">
        <w:rPr>
          <w:rFonts w:cs="B Badr"/>
          <w:color w:val="000000"/>
        </w:rPr>
        <w:sym w:font="HQPB4" w:char="F0A9"/>
      </w:r>
      <w:r w:rsidR="00AA3E1E" w:rsidRPr="0041164F">
        <w:rPr>
          <w:rFonts w:cs="B Badr"/>
          <w:color w:val="000000"/>
        </w:rPr>
        <w:sym w:font="HQPB3" w:char="F021"/>
      </w:r>
      <w:r w:rsidR="00AA3E1E" w:rsidRPr="0041164F">
        <w:rPr>
          <w:rFonts w:cs="B Badr"/>
          <w:color w:val="000000"/>
        </w:rPr>
        <w:sym w:font="HQPB5" w:char="F024"/>
      </w:r>
      <w:r w:rsidR="00AA3E1E" w:rsidRPr="0041164F">
        <w:rPr>
          <w:rFonts w:cs="B Badr"/>
          <w:color w:val="000000"/>
        </w:rPr>
        <w:sym w:font="HQPB1" w:char="F023"/>
      </w:r>
      <w:r w:rsidR="00AA3E1E" w:rsidRPr="0041164F">
        <w:rPr>
          <w:rFonts w:cs="B Badr"/>
          <w:color w:val="000000"/>
          <w:rtl/>
        </w:rPr>
        <w:t xml:space="preserve"> </w:t>
      </w:r>
      <w:r w:rsidR="00AA3E1E" w:rsidRPr="0041164F">
        <w:rPr>
          <w:rFonts w:cs="B Badr"/>
          <w:color w:val="000000"/>
        </w:rPr>
        <w:sym w:font="HQPB5" w:char="F028"/>
      </w:r>
      <w:r w:rsidR="00AA3E1E" w:rsidRPr="0041164F">
        <w:rPr>
          <w:rFonts w:cs="B Badr"/>
          <w:color w:val="000000"/>
        </w:rPr>
        <w:sym w:font="HQPB1" w:char="F023"/>
      </w:r>
      <w:r w:rsidR="00AA3E1E" w:rsidRPr="0041164F">
        <w:rPr>
          <w:rFonts w:cs="B Badr"/>
          <w:color w:val="000000"/>
        </w:rPr>
        <w:sym w:font="HQPB4" w:char="F0FE"/>
      </w:r>
      <w:r w:rsidR="00AA3E1E" w:rsidRPr="0041164F">
        <w:rPr>
          <w:rFonts w:cs="B Badr"/>
          <w:color w:val="000000"/>
        </w:rPr>
        <w:sym w:font="HQPB2" w:char="F071"/>
      </w:r>
      <w:r w:rsidR="00AA3E1E" w:rsidRPr="0041164F">
        <w:rPr>
          <w:rFonts w:cs="B Badr"/>
          <w:color w:val="000000"/>
        </w:rPr>
        <w:sym w:font="HQPB4" w:char="F0E4"/>
      </w:r>
      <w:r w:rsidR="00AA3E1E" w:rsidRPr="0041164F">
        <w:rPr>
          <w:rFonts w:cs="B Badr"/>
          <w:color w:val="000000"/>
        </w:rPr>
        <w:sym w:font="HQPB2" w:char="F039"/>
      </w:r>
      <w:r w:rsidR="00AA3E1E" w:rsidRPr="0041164F">
        <w:rPr>
          <w:rFonts w:cs="B Badr"/>
          <w:color w:val="000000"/>
        </w:rPr>
        <w:sym w:font="HQPB1" w:char="F024"/>
      </w:r>
      <w:r w:rsidR="00AA3E1E" w:rsidRPr="0041164F">
        <w:rPr>
          <w:rFonts w:cs="B Badr"/>
          <w:color w:val="000000"/>
        </w:rPr>
        <w:sym w:font="HQPB5" w:char="F073"/>
      </w:r>
      <w:r w:rsidR="00AA3E1E" w:rsidRPr="0041164F">
        <w:rPr>
          <w:rFonts w:cs="B Badr"/>
          <w:color w:val="000000"/>
        </w:rPr>
        <w:sym w:font="HQPB2" w:char="F025"/>
      </w:r>
      <w:r w:rsidR="00AA3E1E" w:rsidRPr="0041164F">
        <w:rPr>
          <w:rFonts w:cs="B Badr"/>
          <w:color w:val="000000"/>
          <w:rtl/>
        </w:rPr>
        <w:t xml:space="preserve"> </w:t>
      </w:r>
      <w:r w:rsidR="00AA3E1E" w:rsidRPr="0041164F">
        <w:rPr>
          <w:rFonts w:cs="B Badr"/>
          <w:color w:val="000000"/>
        </w:rPr>
        <w:sym w:font="HQPB4" w:char="F09E"/>
      </w:r>
      <w:r w:rsidR="00AA3E1E" w:rsidRPr="0041164F">
        <w:rPr>
          <w:rFonts w:cs="B Badr"/>
          <w:color w:val="000000"/>
        </w:rPr>
        <w:sym w:font="HQPB2" w:char="F063"/>
      </w:r>
      <w:r w:rsidR="00AA3E1E" w:rsidRPr="0041164F">
        <w:rPr>
          <w:rFonts w:cs="B Badr"/>
          <w:color w:val="000000"/>
        </w:rPr>
        <w:sym w:font="HQPB4" w:char="F0CE"/>
      </w:r>
      <w:r w:rsidR="00AA3E1E" w:rsidRPr="0041164F">
        <w:rPr>
          <w:rFonts w:cs="B Badr"/>
          <w:color w:val="000000"/>
        </w:rPr>
        <w:sym w:font="HQPB1" w:char="F029"/>
      </w:r>
      <w:r w:rsidR="00AA3E1E" w:rsidRPr="0041164F">
        <w:rPr>
          <w:rFonts w:cs="B Badr"/>
          <w:color w:val="000000"/>
          <w:rtl/>
        </w:rPr>
        <w:t xml:space="preserve"> </w:t>
      </w:r>
      <w:r w:rsidR="00AA3E1E" w:rsidRPr="0041164F">
        <w:rPr>
          <w:rFonts w:cs="B Badr"/>
          <w:color w:val="000000"/>
        </w:rPr>
        <w:sym w:font="HQPB5" w:char="F0A9"/>
      </w:r>
      <w:r w:rsidR="00AA3E1E" w:rsidRPr="0041164F">
        <w:rPr>
          <w:rFonts w:cs="B Badr"/>
          <w:color w:val="000000"/>
        </w:rPr>
        <w:sym w:font="HQPB1" w:char="F021"/>
      </w:r>
      <w:r w:rsidR="00AA3E1E" w:rsidRPr="0041164F">
        <w:rPr>
          <w:rFonts w:cs="B Badr"/>
          <w:color w:val="000000"/>
        </w:rPr>
        <w:sym w:font="HQPB5" w:char="F024"/>
      </w:r>
      <w:r w:rsidR="00AA3E1E" w:rsidRPr="0041164F">
        <w:rPr>
          <w:rFonts w:cs="B Badr"/>
          <w:color w:val="000000"/>
        </w:rPr>
        <w:sym w:font="HQPB1" w:char="F023"/>
      </w:r>
      <w:r w:rsidR="00AA3E1E" w:rsidRPr="0041164F">
        <w:rPr>
          <w:rFonts w:cs="B Badr"/>
          <w:color w:val="000000"/>
          <w:rtl/>
        </w:rPr>
        <w:t xml:space="preserve"> </w:t>
      </w:r>
      <w:r w:rsidR="00AA3E1E" w:rsidRPr="0041164F">
        <w:rPr>
          <w:rFonts w:cs="B Badr"/>
          <w:color w:val="000000"/>
        </w:rPr>
        <w:sym w:font="HQPB4" w:char="F0DF"/>
      </w:r>
      <w:r w:rsidR="00AA3E1E" w:rsidRPr="0041164F">
        <w:rPr>
          <w:rFonts w:cs="B Badr"/>
          <w:color w:val="000000"/>
        </w:rPr>
        <w:sym w:font="HQPB1" w:char="F05D"/>
      </w:r>
      <w:r w:rsidR="00AA3E1E" w:rsidRPr="0041164F">
        <w:rPr>
          <w:rFonts w:cs="B Badr"/>
          <w:color w:val="000000"/>
        </w:rPr>
        <w:sym w:font="HQPB4" w:char="F0CF"/>
      </w:r>
      <w:r w:rsidR="00AA3E1E" w:rsidRPr="0041164F">
        <w:rPr>
          <w:rFonts w:cs="B Badr"/>
          <w:color w:val="000000"/>
        </w:rPr>
        <w:sym w:font="HQPB2" w:char="F039"/>
      </w:r>
      <w:r w:rsidR="00AA3E1E" w:rsidRPr="0041164F">
        <w:rPr>
          <w:rFonts w:cs="B Badr"/>
          <w:color w:val="000000"/>
        </w:rPr>
        <w:sym w:font="HQPB1" w:char="F024"/>
      </w:r>
      <w:r w:rsidR="00AA3E1E" w:rsidRPr="0041164F">
        <w:rPr>
          <w:rFonts w:cs="B Badr"/>
          <w:color w:val="000000"/>
        </w:rPr>
        <w:sym w:font="HQPB5" w:char="F072"/>
      </w:r>
      <w:r w:rsidR="00AA3E1E" w:rsidRPr="0041164F">
        <w:rPr>
          <w:rFonts w:cs="B Badr"/>
          <w:color w:val="000000"/>
        </w:rPr>
        <w:sym w:font="HQPB1" w:char="F04F"/>
      </w:r>
      <w:r w:rsidR="00AA3E1E" w:rsidRPr="0041164F">
        <w:rPr>
          <w:rFonts w:cs="B Badr"/>
          <w:color w:val="000000"/>
          <w:rtl/>
        </w:rPr>
        <w:t xml:space="preserve"> </w:t>
      </w:r>
      <w:r w:rsidR="00AA3E1E" w:rsidRPr="0041164F">
        <w:rPr>
          <w:rFonts w:cs="B Badr"/>
          <w:color w:val="000000"/>
        </w:rPr>
        <w:sym w:font="HQPB4" w:char="F037"/>
      </w:r>
      <w:r w:rsidR="00AA3E1E" w:rsidRPr="0041164F">
        <w:rPr>
          <w:rFonts w:cs="B Badr"/>
          <w:color w:val="000000"/>
        </w:rPr>
        <w:sym w:font="HQPB2" w:char="F070"/>
      </w:r>
      <w:r w:rsidR="00AA3E1E" w:rsidRPr="0041164F">
        <w:rPr>
          <w:rFonts w:cs="B Badr"/>
          <w:color w:val="000000"/>
        </w:rPr>
        <w:sym w:font="HQPB5" w:char="F073"/>
      </w:r>
      <w:r w:rsidR="00AA3E1E" w:rsidRPr="0041164F">
        <w:rPr>
          <w:rFonts w:cs="B Badr"/>
          <w:color w:val="000000"/>
        </w:rPr>
        <w:sym w:font="HQPB1" w:char="F057"/>
      </w:r>
      <w:r w:rsidR="00AA3E1E" w:rsidRPr="0041164F">
        <w:rPr>
          <w:rFonts w:cs="B Badr"/>
          <w:color w:val="000000"/>
        </w:rPr>
        <w:sym w:font="HQPB2" w:char="F0BB"/>
      </w:r>
      <w:r w:rsidR="00AA3E1E" w:rsidRPr="0041164F">
        <w:rPr>
          <w:rFonts w:cs="B Badr"/>
          <w:color w:val="000000"/>
        </w:rPr>
        <w:sym w:font="HQPB5" w:char="F06E"/>
      </w:r>
      <w:r w:rsidR="00AA3E1E" w:rsidRPr="0041164F">
        <w:rPr>
          <w:rFonts w:cs="B Badr"/>
          <w:color w:val="000000"/>
        </w:rPr>
        <w:sym w:font="HQPB2" w:char="F03D"/>
      </w:r>
      <w:r w:rsidR="00AA3E1E" w:rsidRPr="0041164F">
        <w:rPr>
          <w:rFonts w:cs="B Badr"/>
          <w:color w:val="000000"/>
        </w:rPr>
        <w:sym w:font="HQPB5" w:char="F072"/>
      </w:r>
      <w:r w:rsidR="00AA3E1E" w:rsidRPr="0041164F">
        <w:rPr>
          <w:rFonts w:cs="B Badr"/>
          <w:color w:val="000000"/>
        </w:rPr>
        <w:sym w:font="HQPB1" w:char="F04F"/>
      </w:r>
      <w:r w:rsidR="00AA3E1E" w:rsidRPr="0041164F">
        <w:rPr>
          <w:rFonts w:cs="B Badr"/>
          <w:color w:val="000000"/>
          <w:rtl/>
        </w:rPr>
        <w:t xml:space="preserve"> </w:t>
      </w:r>
      <w:r w:rsidR="00AA3E1E" w:rsidRPr="0041164F">
        <w:rPr>
          <w:rFonts w:cs="B Badr"/>
          <w:color w:val="000000"/>
        </w:rPr>
        <w:sym w:font="HQPB5" w:char="F0A2"/>
      </w:r>
      <w:r w:rsidR="00AA3E1E" w:rsidRPr="0041164F">
        <w:rPr>
          <w:rFonts w:cs="B Badr"/>
          <w:color w:val="000000"/>
          <w:rtl/>
        </w:rPr>
        <w:t xml:space="preserve"> </w:t>
      </w:r>
      <w:r w:rsidR="00AA3E1E" w:rsidRPr="0041164F">
        <w:rPr>
          <w:rFonts w:cs="B Badr"/>
          <w:color w:val="000000"/>
        </w:rPr>
        <w:sym w:font="HQPB1" w:char="F024"/>
      </w:r>
      <w:r w:rsidR="00AA3E1E" w:rsidRPr="0041164F">
        <w:rPr>
          <w:rFonts w:cs="B Badr"/>
          <w:color w:val="000000"/>
        </w:rPr>
        <w:sym w:font="HQPB5" w:char="F074"/>
      </w:r>
      <w:r w:rsidR="00AA3E1E" w:rsidRPr="0041164F">
        <w:rPr>
          <w:rFonts w:cs="B Badr"/>
          <w:color w:val="000000"/>
        </w:rPr>
        <w:sym w:font="HQPB2" w:char="F042"/>
      </w:r>
      <w:r w:rsidR="00AA3E1E" w:rsidRPr="0041164F">
        <w:rPr>
          <w:rFonts w:cs="B Badr"/>
          <w:color w:val="000000"/>
        </w:rPr>
        <w:sym w:font="HQPB5" w:char="F075"/>
      </w:r>
      <w:r w:rsidR="00AA3E1E" w:rsidRPr="0041164F">
        <w:rPr>
          <w:rFonts w:cs="B Badr"/>
          <w:color w:val="000000"/>
        </w:rPr>
        <w:sym w:font="HQPB2" w:char="F072"/>
      </w:r>
      <w:r w:rsidR="00AA3E1E" w:rsidRPr="0041164F">
        <w:rPr>
          <w:rFonts w:cs="B Badr"/>
          <w:color w:val="000000"/>
          <w:rtl/>
        </w:rPr>
        <w:t xml:space="preserve"> </w:t>
      </w:r>
      <w:r w:rsidR="00AA3E1E" w:rsidRPr="0041164F">
        <w:rPr>
          <w:rFonts w:cs="B Badr"/>
          <w:color w:val="000000"/>
        </w:rPr>
        <w:sym w:font="HQPB4" w:char="F0F4"/>
      </w:r>
      <w:r w:rsidR="00AA3E1E" w:rsidRPr="0041164F">
        <w:rPr>
          <w:rFonts w:cs="B Badr"/>
          <w:color w:val="000000"/>
        </w:rPr>
        <w:sym w:font="HQPB2" w:char="F060"/>
      </w:r>
      <w:r w:rsidR="00AA3E1E" w:rsidRPr="0041164F">
        <w:rPr>
          <w:rFonts w:cs="B Badr"/>
          <w:color w:val="000000"/>
        </w:rPr>
        <w:sym w:font="HQPB4" w:char="F0CF"/>
      </w:r>
      <w:r w:rsidR="00AA3E1E" w:rsidRPr="0041164F">
        <w:rPr>
          <w:rFonts w:cs="B Badr"/>
          <w:color w:val="000000"/>
        </w:rPr>
        <w:sym w:font="HQPB2" w:char="F042"/>
      </w:r>
      <w:r w:rsidR="00AA3E1E" w:rsidRPr="0041164F">
        <w:rPr>
          <w:rFonts w:cs="B Badr"/>
          <w:color w:val="000000"/>
          <w:rtl/>
        </w:rPr>
        <w:t xml:space="preserve"> </w:t>
      </w:r>
      <w:r w:rsidR="00AA3E1E" w:rsidRPr="0041164F">
        <w:rPr>
          <w:rFonts w:cs="B Badr"/>
          <w:color w:val="000000"/>
        </w:rPr>
        <w:sym w:font="HQPB4" w:char="F03E"/>
      </w:r>
      <w:r w:rsidR="00AA3E1E" w:rsidRPr="0041164F">
        <w:rPr>
          <w:rFonts w:cs="B Badr"/>
          <w:color w:val="000000"/>
        </w:rPr>
        <w:sym w:font="HQPB2" w:char="F06D"/>
      </w:r>
      <w:r w:rsidR="00AA3E1E" w:rsidRPr="0041164F">
        <w:rPr>
          <w:rFonts w:cs="B Badr"/>
          <w:color w:val="000000"/>
        </w:rPr>
        <w:sym w:font="HQPB2" w:char="F0BB"/>
      </w:r>
      <w:r w:rsidR="00AA3E1E" w:rsidRPr="0041164F">
        <w:rPr>
          <w:rFonts w:cs="B Badr"/>
          <w:color w:val="000000"/>
        </w:rPr>
        <w:sym w:font="HQPB5" w:char="F073"/>
      </w:r>
      <w:r w:rsidR="00AA3E1E" w:rsidRPr="0041164F">
        <w:rPr>
          <w:rFonts w:cs="B Badr"/>
          <w:color w:val="000000"/>
        </w:rPr>
        <w:sym w:font="HQPB2" w:char="F039"/>
      </w:r>
      <w:r w:rsidR="00AA3E1E" w:rsidRPr="0041164F">
        <w:rPr>
          <w:rFonts w:cs="B Badr"/>
          <w:color w:val="000000"/>
        </w:rPr>
        <w:sym w:font="HQPB4" w:char="F0CE"/>
      </w:r>
      <w:r w:rsidR="00AA3E1E" w:rsidRPr="0041164F">
        <w:rPr>
          <w:rFonts w:cs="B Badr"/>
          <w:color w:val="000000"/>
        </w:rPr>
        <w:sym w:font="HQPB1" w:char="F029"/>
      </w:r>
      <w:r w:rsidR="00AA3E1E" w:rsidRPr="0041164F">
        <w:rPr>
          <w:rFonts w:cs="B Badr"/>
          <w:color w:val="000000"/>
          <w:rtl/>
        </w:rPr>
        <w:t xml:space="preserve"> </w:t>
      </w:r>
      <w:r w:rsidR="00AA3E1E" w:rsidRPr="0041164F">
        <w:rPr>
          <w:rFonts w:cs="B Badr"/>
          <w:color w:val="000000"/>
        </w:rPr>
        <w:sym w:font="HQPB5" w:char="F048"/>
      </w:r>
      <w:r w:rsidR="00AA3E1E" w:rsidRPr="0041164F">
        <w:rPr>
          <w:rFonts w:cs="B Badr"/>
          <w:color w:val="000000"/>
        </w:rPr>
        <w:sym w:font="HQPB2" w:char="F077"/>
      </w:r>
      <w:r w:rsidR="00AA3E1E" w:rsidRPr="0041164F">
        <w:rPr>
          <w:rFonts w:cs="B Badr"/>
          <w:color w:val="000000"/>
        </w:rPr>
        <w:sym w:font="HQPB4" w:char="F0CE"/>
      </w:r>
      <w:r w:rsidR="00AA3E1E" w:rsidRPr="0041164F">
        <w:rPr>
          <w:rFonts w:cs="B Badr"/>
          <w:color w:val="000000"/>
        </w:rPr>
        <w:sym w:font="HQPB1" w:char="F029"/>
      </w:r>
      <w:r w:rsidR="00AA3E1E" w:rsidRPr="0041164F">
        <w:rPr>
          <w:rFonts w:cs="B Badr"/>
          <w:color w:val="000000"/>
          <w:rtl/>
        </w:rPr>
        <w:t xml:space="preserve"> </w:t>
      </w:r>
      <w:r w:rsidR="00AA3E1E" w:rsidRPr="0041164F">
        <w:rPr>
          <w:rFonts w:cs="B Badr"/>
          <w:color w:val="000000"/>
        </w:rPr>
        <w:sym w:font="HQPB4" w:char="F0D7"/>
      </w:r>
      <w:r w:rsidR="00AA3E1E" w:rsidRPr="0041164F">
        <w:rPr>
          <w:rFonts w:cs="B Badr"/>
          <w:color w:val="000000"/>
        </w:rPr>
        <w:sym w:font="HQPB2" w:char="F06D"/>
      </w:r>
      <w:r w:rsidR="00AA3E1E" w:rsidRPr="0041164F">
        <w:rPr>
          <w:rFonts w:cs="B Badr"/>
          <w:color w:val="000000"/>
        </w:rPr>
        <w:sym w:font="HQPB2" w:char="F0BB"/>
      </w:r>
      <w:r w:rsidR="00AA3E1E" w:rsidRPr="0041164F">
        <w:rPr>
          <w:rFonts w:cs="B Badr"/>
          <w:color w:val="000000"/>
        </w:rPr>
        <w:sym w:font="HQPB5" w:char="F073"/>
      </w:r>
      <w:r w:rsidR="00AA3E1E" w:rsidRPr="0041164F">
        <w:rPr>
          <w:rFonts w:cs="B Badr"/>
          <w:color w:val="000000"/>
        </w:rPr>
        <w:sym w:font="HQPB2" w:char="F039"/>
      </w:r>
      <w:r w:rsidR="00AA3E1E" w:rsidRPr="0041164F">
        <w:rPr>
          <w:rFonts w:cs="B Badr"/>
          <w:color w:val="000000"/>
        </w:rPr>
        <w:sym w:font="HQPB4" w:char="F0CE"/>
      </w:r>
      <w:r w:rsidR="00AA3E1E" w:rsidRPr="0041164F">
        <w:rPr>
          <w:rFonts w:cs="B Badr"/>
          <w:color w:val="000000"/>
        </w:rPr>
        <w:sym w:font="HQPB1" w:char="F029"/>
      </w:r>
      <w:r w:rsidR="00AA3E1E" w:rsidRPr="0041164F">
        <w:rPr>
          <w:rFonts w:cs="B Badr"/>
          <w:color w:val="000000"/>
          <w:rtl/>
        </w:rPr>
        <w:t xml:space="preserve"> </w:t>
      </w:r>
      <w:r w:rsidR="00AA3E1E" w:rsidRPr="0041164F">
        <w:rPr>
          <w:rFonts w:cs="B Badr"/>
          <w:color w:val="000000"/>
        </w:rPr>
        <w:sym w:font="HQPB4" w:char="F0D3"/>
      </w:r>
      <w:r w:rsidR="00AA3E1E" w:rsidRPr="0041164F">
        <w:rPr>
          <w:rFonts w:cs="B Badr"/>
          <w:color w:val="000000"/>
        </w:rPr>
        <w:sym w:font="HQPB1" w:char="F089"/>
      </w:r>
      <w:r w:rsidR="00AA3E1E" w:rsidRPr="0041164F">
        <w:rPr>
          <w:rFonts w:cs="B Badr"/>
          <w:color w:val="000000"/>
        </w:rPr>
        <w:sym w:font="HQPB4" w:char="F0CF"/>
      </w:r>
      <w:r w:rsidR="00AA3E1E" w:rsidRPr="0041164F">
        <w:rPr>
          <w:rFonts w:cs="B Badr"/>
          <w:color w:val="000000"/>
        </w:rPr>
        <w:sym w:font="HQPB1" w:char="F06E"/>
      </w:r>
      <w:r w:rsidR="00AA3E1E" w:rsidRPr="0041164F">
        <w:rPr>
          <w:rFonts w:cs="B Badr"/>
          <w:color w:val="000000"/>
        </w:rPr>
        <w:sym w:font="HQPB2" w:char="F0BA"/>
      </w:r>
      <w:r w:rsidR="00AA3E1E" w:rsidRPr="0041164F">
        <w:rPr>
          <w:rFonts w:cs="B Badr"/>
          <w:color w:val="000000"/>
        </w:rPr>
        <w:sym w:font="HQPB5" w:char="F075"/>
      </w:r>
      <w:r w:rsidR="00AA3E1E" w:rsidRPr="0041164F">
        <w:rPr>
          <w:rFonts w:cs="B Badr"/>
          <w:color w:val="000000"/>
        </w:rPr>
        <w:sym w:font="HQPB2" w:char="F072"/>
      </w:r>
      <w:r w:rsidR="00AA3E1E" w:rsidRPr="0041164F">
        <w:rPr>
          <w:rFonts w:cs="B Badr"/>
          <w:color w:val="000000"/>
          <w:rtl/>
        </w:rPr>
        <w:t xml:space="preserve"> </w:t>
      </w:r>
      <w:r w:rsidR="00AA3E1E" w:rsidRPr="0041164F">
        <w:rPr>
          <w:rFonts w:cs="B Badr"/>
          <w:color w:val="000000"/>
        </w:rPr>
        <w:sym w:font="HQPB4" w:char="F034"/>
      </w:r>
      <w:r w:rsidR="00AA3E1E" w:rsidRPr="0041164F">
        <w:rPr>
          <w:rFonts w:cs="B Badr"/>
          <w:color w:val="000000"/>
          <w:rtl/>
        </w:rPr>
        <w:t xml:space="preserve"> </w:t>
      </w:r>
      <w:r w:rsidR="00AA3E1E" w:rsidRPr="0041164F">
        <w:rPr>
          <w:rFonts w:cs="B Badr"/>
          <w:color w:val="000000"/>
        </w:rPr>
        <w:sym w:font="HQPB2" w:char="F062"/>
      </w:r>
      <w:r w:rsidR="00AA3E1E" w:rsidRPr="0041164F">
        <w:rPr>
          <w:rFonts w:cs="B Badr"/>
          <w:color w:val="000000"/>
        </w:rPr>
        <w:sym w:font="HQPB4" w:char="F0CE"/>
      </w:r>
      <w:r w:rsidR="00AA3E1E" w:rsidRPr="0041164F">
        <w:rPr>
          <w:rFonts w:cs="B Badr"/>
          <w:color w:val="000000"/>
        </w:rPr>
        <w:sym w:font="HQPB1" w:char="F029"/>
      </w:r>
      <w:r w:rsidR="00AA3E1E" w:rsidRPr="0041164F">
        <w:rPr>
          <w:rFonts w:cs="B Badr"/>
          <w:color w:val="000000"/>
        </w:rPr>
        <w:sym w:font="HQPB5" w:char="F075"/>
      </w:r>
      <w:r w:rsidR="00AA3E1E" w:rsidRPr="0041164F">
        <w:rPr>
          <w:rFonts w:cs="B Badr"/>
          <w:color w:val="000000"/>
        </w:rPr>
        <w:sym w:font="HQPB2" w:char="F072"/>
      </w:r>
      <w:r w:rsidR="00AA3E1E" w:rsidRPr="0041164F">
        <w:rPr>
          <w:rFonts w:cs="B Badr"/>
          <w:color w:val="000000"/>
          <w:rtl/>
        </w:rPr>
        <w:t xml:space="preserve"> </w:t>
      </w:r>
      <w:r w:rsidR="00AA3E1E" w:rsidRPr="0041164F">
        <w:rPr>
          <w:rFonts w:cs="B Badr"/>
          <w:color w:val="000000"/>
        </w:rPr>
        <w:sym w:font="HQPB4" w:char="F0F3"/>
      </w:r>
      <w:r w:rsidR="00AA3E1E" w:rsidRPr="0041164F">
        <w:rPr>
          <w:rFonts w:cs="B Badr"/>
          <w:color w:val="000000"/>
        </w:rPr>
        <w:sym w:font="HQPB2" w:char="F04F"/>
      </w:r>
      <w:r w:rsidR="00AA3E1E" w:rsidRPr="0041164F">
        <w:rPr>
          <w:rFonts w:cs="B Badr"/>
          <w:color w:val="000000"/>
        </w:rPr>
        <w:sym w:font="HQPB4" w:char="F0A9"/>
      </w:r>
      <w:r w:rsidR="00AA3E1E" w:rsidRPr="0041164F">
        <w:rPr>
          <w:rFonts w:cs="B Badr"/>
          <w:color w:val="000000"/>
        </w:rPr>
        <w:sym w:font="HQPB2" w:char="F039"/>
      </w:r>
      <w:r w:rsidR="00AA3E1E" w:rsidRPr="0041164F">
        <w:rPr>
          <w:rFonts w:cs="B Badr"/>
          <w:color w:val="000000"/>
          <w:rtl/>
        </w:rPr>
        <w:t xml:space="preserve"> </w:t>
      </w:r>
      <w:r w:rsidR="00AA3E1E" w:rsidRPr="0041164F">
        <w:rPr>
          <w:rFonts w:cs="B Badr"/>
          <w:color w:val="000000"/>
        </w:rPr>
        <w:sym w:font="HQPB5" w:char="F028"/>
      </w:r>
      <w:r w:rsidR="00AA3E1E" w:rsidRPr="0041164F">
        <w:rPr>
          <w:rFonts w:cs="B Badr"/>
          <w:color w:val="000000"/>
        </w:rPr>
        <w:sym w:font="HQPB1" w:char="F023"/>
      </w:r>
      <w:r w:rsidR="00AA3E1E" w:rsidRPr="0041164F">
        <w:rPr>
          <w:rFonts w:cs="B Badr"/>
          <w:color w:val="000000"/>
        </w:rPr>
        <w:sym w:font="HQPB2" w:char="F071"/>
      </w:r>
      <w:r w:rsidR="00AA3E1E" w:rsidRPr="0041164F">
        <w:rPr>
          <w:rFonts w:cs="B Badr"/>
          <w:color w:val="000000"/>
        </w:rPr>
        <w:sym w:font="HQPB4" w:char="F0DF"/>
      </w:r>
      <w:r w:rsidR="00AA3E1E" w:rsidRPr="0041164F">
        <w:rPr>
          <w:rFonts w:cs="B Badr"/>
          <w:color w:val="000000"/>
        </w:rPr>
        <w:sym w:font="HQPB2" w:char="F067"/>
      </w:r>
      <w:r w:rsidR="00AA3E1E" w:rsidRPr="0041164F">
        <w:rPr>
          <w:rFonts w:cs="B Badr"/>
          <w:color w:val="000000"/>
        </w:rPr>
        <w:sym w:font="HQPB5" w:char="F074"/>
      </w:r>
      <w:r w:rsidR="00AA3E1E" w:rsidRPr="0041164F">
        <w:rPr>
          <w:rFonts w:cs="B Badr"/>
          <w:color w:val="000000"/>
        </w:rPr>
        <w:sym w:font="HQPB1" w:char="F047"/>
      </w:r>
      <w:r w:rsidR="00AA3E1E" w:rsidRPr="0041164F">
        <w:rPr>
          <w:rFonts w:cs="B Badr"/>
          <w:color w:val="000000"/>
        </w:rPr>
        <w:sym w:font="HQPB2" w:char="F05E"/>
      </w:r>
      <w:r w:rsidR="00AA3E1E" w:rsidRPr="0041164F">
        <w:rPr>
          <w:rFonts w:cs="B Badr"/>
          <w:color w:val="000000"/>
        </w:rPr>
        <w:sym w:font="HQPB5" w:char="F074"/>
      </w:r>
      <w:r w:rsidR="00AA3E1E" w:rsidRPr="0041164F">
        <w:rPr>
          <w:rFonts w:cs="B Badr"/>
          <w:color w:val="000000"/>
        </w:rPr>
        <w:sym w:font="HQPB2" w:char="F083"/>
      </w:r>
      <w:r w:rsidR="00AA3E1E" w:rsidRPr="0041164F">
        <w:rPr>
          <w:rFonts w:cs="B Badr"/>
          <w:color w:val="000000"/>
          <w:rtl/>
        </w:rPr>
        <w:t xml:space="preserve"> </w:t>
      </w:r>
      <w:r w:rsidR="00AA3E1E" w:rsidRPr="0041164F">
        <w:rPr>
          <w:rFonts w:cs="B Badr"/>
          <w:color w:val="000000"/>
        </w:rPr>
        <w:sym w:font="HQPB1" w:char="F024"/>
      </w:r>
      <w:r w:rsidR="00AA3E1E" w:rsidRPr="0041164F">
        <w:rPr>
          <w:rFonts w:cs="B Badr"/>
          <w:color w:val="000000"/>
        </w:rPr>
        <w:sym w:font="HQPB4" w:char="F0A3"/>
      </w:r>
      <w:r w:rsidR="00AA3E1E" w:rsidRPr="0041164F">
        <w:rPr>
          <w:rFonts w:cs="B Badr"/>
          <w:color w:val="000000"/>
        </w:rPr>
        <w:sym w:font="HQPB2" w:char="F04A"/>
      </w:r>
      <w:r w:rsidR="00AA3E1E" w:rsidRPr="0041164F">
        <w:rPr>
          <w:rFonts w:cs="B Badr"/>
          <w:color w:val="000000"/>
        </w:rPr>
        <w:sym w:font="HQPB5" w:char="F074"/>
      </w:r>
      <w:r w:rsidR="00AA3E1E" w:rsidRPr="0041164F">
        <w:rPr>
          <w:rFonts w:cs="B Badr"/>
          <w:color w:val="000000"/>
        </w:rPr>
        <w:sym w:font="HQPB1" w:char="F0E3"/>
      </w:r>
      <w:r w:rsidR="00AA3E1E" w:rsidRPr="0041164F">
        <w:rPr>
          <w:rFonts w:cs="B Badr"/>
          <w:color w:val="000000"/>
          <w:rtl/>
        </w:rPr>
        <w:t xml:space="preserve"> </w:t>
      </w:r>
      <w:r w:rsidR="00AA3E1E" w:rsidRPr="0041164F">
        <w:rPr>
          <w:rFonts w:cs="B Badr"/>
          <w:color w:val="000000"/>
        </w:rPr>
        <w:sym w:font="HQPB5" w:char="F09A"/>
      </w:r>
      <w:r w:rsidR="00AA3E1E" w:rsidRPr="0041164F">
        <w:rPr>
          <w:rFonts w:cs="B Badr"/>
          <w:color w:val="000000"/>
        </w:rPr>
        <w:sym w:font="HQPB2" w:char="F063"/>
      </w:r>
      <w:r w:rsidR="00AA3E1E" w:rsidRPr="0041164F">
        <w:rPr>
          <w:rFonts w:cs="B Badr"/>
          <w:color w:val="000000"/>
        </w:rPr>
        <w:sym w:font="HQPB2" w:char="F071"/>
      </w:r>
      <w:r w:rsidR="00AA3E1E" w:rsidRPr="0041164F">
        <w:rPr>
          <w:rFonts w:cs="B Badr"/>
          <w:color w:val="000000"/>
        </w:rPr>
        <w:sym w:font="HQPB4" w:char="F0E4"/>
      </w:r>
      <w:r w:rsidR="00AA3E1E" w:rsidRPr="0041164F">
        <w:rPr>
          <w:rFonts w:cs="B Badr"/>
          <w:color w:val="000000"/>
        </w:rPr>
        <w:sym w:font="HQPB2" w:char="F039"/>
      </w:r>
      <w:r w:rsidR="00AA3E1E" w:rsidRPr="0041164F">
        <w:rPr>
          <w:rFonts w:cs="B Badr"/>
          <w:color w:val="000000"/>
        </w:rPr>
        <w:sym w:font="HQPB2" w:char="F071"/>
      </w:r>
      <w:r w:rsidR="00AA3E1E" w:rsidRPr="0041164F">
        <w:rPr>
          <w:rFonts w:cs="B Badr"/>
          <w:color w:val="000000"/>
        </w:rPr>
        <w:sym w:font="HQPB4" w:char="F0E0"/>
      </w:r>
      <w:r w:rsidR="00AA3E1E" w:rsidRPr="0041164F">
        <w:rPr>
          <w:rFonts w:cs="B Badr"/>
          <w:color w:val="000000"/>
        </w:rPr>
        <w:sym w:font="HQPB2" w:char="F029"/>
      </w:r>
      <w:r w:rsidR="00AA3E1E" w:rsidRPr="0041164F">
        <w:rPr>
          <w:rFonts w:cs="B Badr"/>
          <w:color w:val="000000"/>
        </w:rPr>
        <w:sym w:font="HQPB5" w:char="F074"/>
      </w:r>
      <w:r w:rsidR="00AA3E1E" w:rsidRPr="0041164F">
        <w:rPr>
          <w:rFonts w:cs="B Badr"/>
          <w:color w:val="000000"/>
        </w:rPr>
        <w:sym w:font="HQPB2" w:char="F083"/>
      </w:r>
      <w:r w:rsidR="00AA3E1E" w:rsidRPr="0041164F">
        <w:rPr>
          <w:rFonts w:cs="B Badr"/>
          <w:color w:val="000000"/>
          <w:rtl/>
        </w:rPr>
        <w:t xml:space="preserve"> </w:t>
      </w:r>
      <w:r w:rsidR="00AA3E1E" w:rsidRPr="0041164F">
        <w:rPr>
          <w:rFonts w:cs="B Badr"/>
          <w:color w:val="000000"/>
        </w:rPr>
        <w:sym w:font="HQPB4" w:char="F0A3"/>
      </w:r>
      <w:r w:rsidR="00AA3E1E" w:rsidRPr="0041164F">
        <w:rPr>
          <w:rFonts w:cs="B Badr"/>
          <w:color w:val="000000"/>
        </w:rPr>
        <w:sym w:font="HQPB2" w:char="F060"/>
      </w:r>
      <w:r w:rsidR="00AA3E1E" w:rsidRPr="0041164F">
        <w:rPr>
          <w:rFonts w:cs="B Badr"/>
          <w:color w:val="000000"/>
        </w:rPr>
        <w:sym w:font="HQPB4" w:char="F0A1"/>
      </w:r>
      <w:r w:rsidR="00AA3E1E" w:rsidRPr="0041164F">
        <w:rPr>
          <w:rFonts w:cs="B Badr"/>
          <w:color w:val="000000"/>
        </w:rPr>
        <w:sym w:font="HQPB1" w:char="F0A1"/>
      </w:r>
      <w:r w:rsidR="00AA3E1E" w:rsidRPr="0041164F">
        <w:rPr>
          <w:rFonts w:cs="B Badr"/>
          <w:color w:val="000000"/>
        </w:rPr>
        <w:sym w:font="HQPB5" w:char="F079"/>
      </w:r>
      <w:r w:rsidR="00AA3E1E" w:rsidRPr="0041164F">
        <w:rPr>
          <w:rFonts w:cs="B Badr"/>
          <w:color w:val="000000"/>
        </w:rPr>
        <w:sym w:font="HQPB2" w:char="F04A"/>
      </w:r>
      <w:r w:rsidR="00AA3E1E" w:rsidRPr="0041164F">
        <w:rPr>
          <w:rFonts w:cs="B Badr"/>
          <w:color w:val="000000"/>
        </w:rPr>
        <w:sym w:font="HQPB5" w:char="F075"/>
      </w:r>
      <w:r w:rsidR="00AA3E1E" w:rsidRPr="0041164F">
        <w:rPr>
          <w:rFonts w:cs="B Badr"/>
          <w:color w:val="000000"/>
        </w:rPr>
        <w:sym w:font="HQPB2" w:char="F08B"/>
      </w:r>
      <w:r w:rsidR="00AA3E1E" w:rsidRPr="0041164F">
        <w:rPr>
          <w:rFonts w:cs="B Badr"/>
          <w:color w:val="000000"/>
        </w:rPr>
        <w:sym w:font="HQPB5" w:char="F073"/>
      </w:r>
      <w:r w:rsidR="00AA3E1E" w:rsidRPr="0041164F">
        <w:rPr>
          <w:rFonts w:cs="B Badr"/>
          <w:color w:val="000000"/>
        </w:rPr>
        <w:sym w:font="HQPB2" w:char="F039"/>
      </w:r>
      <w:r w:rsidR="00AA3E1E" w:rsidRPr="0041164F">
        <w:rPr>
          <w:rFonts w:cs="B Badr"/>
          <w:color w:val="000000"/>
          <w:rtl/>
        </w:rPr>
        <w:t xml:space="preserve"> </w:t>
      </w:r>
      <w:r w:rsidR="00AA3E1E" w:rsidRPr="0041164F">
        <w:rPr>
          <w:rFonts w:cs="B Badr"/>
          <w:color w:val="000000"/>
        </w:rPr>
        <w:sym w:font="HQPB5" w:char="F09A"/>
      </w:r>
      <w:r w:rsidR="00AA3E1E" w:rsidRPr="0041164F">
        <w:rPr>
          <w:rFonts w:cs="B Badr"/>
          <w:color w:val="000000"/>
        </w:rPr>
        <w:sym w:font="HQPB2" w:char="F0FA"/>
      </w:r>
      <w:r w:rsidR="00AA3E1E" w:rsidRPr="0041164F">
        <w:rPr>
          <w:rFonts w:cs="B Badr"/>
          <w:color w:val="000000"/>
        </w:rPr>
        <w:sym w:font="HQPB2" w:char="F0EF"/>
      </w:r>
      <w:r w:rsidR="00AA3E1E" w:rsidRPr="0041164F">
        <w:rPr>
          <w:rFonts w:cs="B Badr"/>
          <w:color w:val="000000"/>
        </w:rPr>
        <w:sym w:font="HQPB4" w:char="F0CF"/>
      </w:r>
      <w:r w:rsidR="00AA3E1E" w:rsidRPr="0041164F">
        <w:rPr>
          <w:rFonts w:cs="B Badr"/>
          <w:color w:val="000000"/>
        </w:rPr>
        <w:sym w:font="HQPB3" w:char="F025"/>
      </w:r>
      <w:r w:rsidR="00AA3E1E" w:rsidRPr="0041164F">
        <w:rPr>
          <w:rFonts w:cs="B Badr"/>
          <w:color w:val="000000"/>
        </w:rPr>
        <w:sym w:font="HQPB4" w:char="F0A9"/>
      </w:r>
      <w:r w:rsidR="00AA3E1E" w:rsidRPr="0041164F">
        <w:rPr>
          <w:rFonts w:cs="B Badr"/>
          <w:color w:val="000000"/>
        </w:rPr>
        <w:sym w:font="HQPB3" w:char="F021"/>
      </w:r>
      <w:r w:rsidR="00AA3E1E" w:rsidRPr="0041164F">
        <w:rPr>
          <w:rFonts w:cs="B Badr"/>
          <w:color w:val="000000"/>
        </w:rPr>
        <w:sym w:font="HQPB5" w:char="F024"/>
      </w:r>
      <w:r w:rsidR="00AA3E1E" w:rsidRPr="0041164F">
        <w:rPr>
          <w:rFonts w:cs="B Badr"/>
          <w:color w:val="000000"/>
        </w:rPr>
        <w:sym w:font="HQPB1" w:char="F023"/>
      </w:r>
      <w:r w:rsidR="00AA3E1E" w:rsidRPr="0041164F">
        <w:rPr>
          <w:rFonts w:cs="B Badr"/>
          <w:color w:val="000000"/>
          <w:rtl/>
        </w:rPr>
        <w:t xml:space="preserve"> </w:t>
      </w:r>
      <w:r w:rsidR="00AA3E1E" w:rsidRPr="0041164F">
        <w:rPr>
          <w:rFonts w:cs="B Badr"/>
          <w:color w:val="000000"/>
        </w:rPr>
        <w:sym w:font="HQPB5" w:char="F028"/>
      </w:r>
      <w:r w:rsidR="00AA3E1E" w:rsidRPr="0041164F">
        <w:rPr>
          <w:rFonts w:cs="B Badr"/>
          <w:color w:val="000000"/>
        </w:rPr>
        <w:sym w:font="HQPB1" w:char="F023"/>
      </w:r>
      <w:r w:rsidR="00AA3E1E" w:rsidRPr="0041164F">
        <w:rPr>
          <w:rFonts w:cs="B Badr"/>
          <w:color w:val="000000"/>
        </w:rPr>
        <w:sym w:font="HQPB2" w:char="F072"/>
      </w:r>
      <w:r w:rsidR="00AA3E1E" w:rsidRPr="0041164F">
        <w:rPr>
          <w:rFonts w:cs="B Badr"/>
          <w:color w:val="000000"/>
        </w:rPr>
        <w:sym w:font="HQPB4" w:char="F0E3"/>
      </w:r>
      <w:r w:rsidR="00AA3E1E" w:rsidRPr="0041164F">
        <w:rPr>
          <w:rFonts w:cs="B Badr"/>
          <w:color w:val="000000"/>
        </w:rPr>
        <w:sym w:font="HQPB1" w:char="F08D"/>
      </w:r>
      <w:r w:rsidR="00AA3E1E" w:rsidRPr="0041164F">
        <w:rPr>
          <w:rFonts w:cs="B Badr"/>
          <w:color w:val="000000"/>
        </w:rPr>
        <w:sym w:font="HQPB5" w:char="F078"/>
      </w:r>
      <w:r w:rsidR="00AA3E1E" w:rsidRPr="0041164F">
        <w:rPr>
          <w:rFonts w:cs="B Badr"/>
          <w:color w:val="000000"/>
        </w:rPr>
        <w:sym w:font="HQPB1" w:char="F0FF"/>
      </w:r>
      <w:r w:rsidR="00AA3E1E" w:rsidRPr="0041164F">
        <w:rPr>
          <w:rFonts w:cs="B Badr"/>
          <w:color w:val="000000"/>
        </w:rPr>
        <w:sym w:font="HQPB5" w:char="F078"/>
      </w:r>
      <w:r w:rsidR="00AA3E1E" w:rsidRPr="0041164F">
        <w:rPr>
          <w:rFonts w:cs="B Badr"/>
          <w:color w:val="000000"/>
        </w:rPr>
        <w:sym w:font="HQPB2" w:char="F02E"/>
      </w:r>
      <w:r w:rsidR="00AA3E1E" w:rsidRPr="0041164F">
        <w:rPr>
          <w:rFonts w:cs="B Badr"/>
          <w:color w:val="000000"/>
          <w:rtl/>
        </w:rPr>
        <w:t xml:space="preserve"> </w:t>
      </w:r>
      <w:r w:rsidR="00AA3E1E" w:rsidRPr="0041164F">
        <w:rPr>
          <w:rFonts w:cs="B Badr"/>
          <w:color w:val="000000"/>
        </w:rPr>
        <w:sym w:font="HQPB4" w:char="F0F3"/>
      </w:r>
      <w:r w:rsidR="00AA3E1E" w:rsidRPr="0041164F">
        <w:rPr>
          <w:rFonts w:cs="B Badr"/>
          <w:color w:val="000000"/>
        </w:rPr>
        <w:sym w:font="HQPB2" w:char="F04F"/>
      </w:r>
      <w:r w:rsidR="00AA3E1E" w:rsidRPr="0041164F">
        <w:rPr>
          <w:rFonts w:cs="B Badr"/>
          <w:color w:val="000000"/>
        </w:rPr>
        <w:sym w:font="HQPB4" w:char="F0DF"/>
      </w:r>
      <w:r w:rsidR="00AA3E1E" w:rsidRPr="0041164F">
        <w:rPr>
          <w:rFonts w:cs="B Badr"/>
          <w:color w:val="000000"/>
        </w:rPr>
        <w:sym w:font="HQPB2" w:char="F067"/>
      </w:r>
      <w:r w:rsidR="00AA3E1E" w:rsidRPr="0041164F">
        <w:rPr>
          <w:rFonts w:cs="B Badr"/>
          <w:color w:val="000000"/>
        </w:rPr>
        <w:sym w:font="HQPB4" w:char="F0F7"/>
      </w:r>
      <w:r w:rsidR="00AA3E1E" w:rsidRPr="0041164F">
        <w:rPr>
          <w:rFonts w:cs="B Badr"/>
          <w:color w:val="000000"/>
        </w:rPr>
        <w:sym w:font="HQPB2" w:char="F059"/>
      </w:r>
      <w:r w:rsidR="00AA3E1E" w:rsidRPr="0041164F">
        <w:rPr>
          <w:rFonts w:cs="B Badr"/>
          <w:color w:val="000000"/>
        </w:rPr>
        <w:sym w:font="HQPB4" w:char="F0CF"/>
      </w:r>
      <w:r w:rsidR="00AA3E1E" w:rsidRPr="0041164F">
        <w:rPr>
          <w:rFonts w:cs="B Badr"/>
          <w:color w:val="000000"/>
        </w:rPr>
        <w:sym w:font="HQPB2" w:char="F042"/>
      </w:r>
      <w:r w:rsidR="00AA3E1E" w:rsidRPr="0041164F">
        <w:rPr>
          <w:rFonts w:cs="B Badr"/>
          <w:color w:val="000000"/>
          <w:rtl/>
        </w:rPr>
        <w:t xml:space="preserve"> </w:t>
      </w:r>
      <w:r w:rsidR="00AA3E1E" w:rsidRPr="0041164F">
        <w:rPr>
          <w:rFonts w:cs="B Badr"/>
          <w:color w:val="000000"/>
        </w:rPr>
        <w:sym w:font="HQPB4" w:char="F0EB"/>
      </w:r>
      <w:r w:rsidR="00AA3E1E" w:rsidRPr="0041164F">
        <w:rPr>
          <w:rFonts w:cs="B Badr"/>
          <w:color w:val="000000"/>
        </w:rPr>
        <w:sym w:font="HQPB3" w:char="F055"/>
      </w:r>
      <w:r w:rsidR="00AA3E1E" w:rsidRPr="0041164F">
        <w:rPr>
          <w:rFonts w:cs="B Badr"/>
          <w:color w:val="000000"/>
        </w:rPr>
        <w:sym w:font="HQPB1" w:char="F023"/>
      </w:r>
      <w:r w:rsidR="00AA3E1E" w:rsidRPr="0041164F">
        <w:rPr>
          <w:rFonts w:cs="B Badr"/>
          <w:color w:val="000000"/>
        </w:rPr>
        <w:sym w:font="HQPB5" w:char="F078"/>
      </w:r>
      <w:r w:rsidR="00AA3E1E" w:rsidRPr="0041164F">
        <w:rPr>
          <w:rFonts w:cs="B Badr"/>
          <w:color w:val="000000"/>
        </w:rPr>
        <w:sym w:font="HQPB1" w:char="F08B"/>
      </w:r>
      <w:r w:rsidR="00AA3E1E" w:rsidRPr="0041164F">
        <w:rPr>
          <w:rFonts w:cs="B Badr"/>
          <w:color w:val="000000"/>
        </w:rPr>
        <w:sym w:font="HQPB5" w:char="F074"/>
      </w:r>
      <w:r w:rsidR="00AA3E1E" w:rsidRPr="0041164F">
        <w:rPr>
          <w:rFonts w:cs="B Badr"/>
          <w:color w:val="000000"/>
        </w:rPr>
        <w:sym w:font="HQPB1" w:char="F0E3"/>
      </w:r>
      <w:r w:rsidR="00AA3E1E" w:rsidRPr="0041164F">
        <w:rPr>
          <w:rFonts w:cs="B Badr"/>
          <w:color w:val="000000"/>
          <w:rtl/>
        </w:rPr>
        <w:t xml:space="preserve"> </w:t>
      </w:r>
      <w:r w:rsidR="00AA3E1E" w:rsidRPr="0041164F">
        <w:rPr>
          <w:rFonts w:cs="B Badr"/>
          <w:color w:val="000000"/>
        </w:rPr>
        <w:sym w:font="HQPB4" w:char="F0ED"/>
      </w:r>
      <w:r w:rsidR="00AA3E1E" w:rsidRPr="0041164F">
        <w:rPr>
          <w:rFonts w:cs="B Badr"/>
          <w:color w:val="000000"/>
        </w:rPr>
        <w:sym w:font="HQPB2" w:char="F04F"/>
      </w:r>
      <w:r w:rsidR="00AA3E1E" w:rsidRPr="0041164F">
        <w:rPr>
          <w:rFonts w:cs="B Badr"/>
          <w:color w:val="000000"/>
        </w:rPr>
        <w:sym w:font="HQPB2" w:char="F08A"/>
      </w:r>
      <w:r w:rsidR="00AA3E1E" w:rsidRPr="0041164F">
        <w:rPr>
          <w:rFonts w:cs="B Badr"/>
          <w:color w:val="000000"/>
        </w:rPr>
        <w:sym w:font="HQPB4" w:char="F0CF"/>
      </w:r>
      <w:r w:rsidR="00AA3E1E" w:rsidRPr="0041164F">
        <w:rPr>
          <w:rFonts w:cs="B Badr"/>
          <w:color w:val="000000"/>
        </w:rPr>
        <w:sym w:font="HQPB2" w:char="F039"/>
      </w:r>
      <w:r w:rsidR="00AA3E1E" w:rsidRPr="0041164F">
        <w:rPr>
          <w:rFonts w:cs="B Badr"/>
          <w:color w:val="000000"/>
        </w:rPr>
        <w:sym w:font="HQPB5" w:char="F072"/>
      </w:r>
      <w:r w:rsidR="00AA3E1E" w:rsidRPr="0041164F">
        <w:rPr>
          <w:rFonts w:cs="B Badr"/>
          <w:color w:val="000000"/>
        </w:rPr>
        <w:sym w:font="HQPB1" w:char="F026"/>
      </w:r>
      <w:r w:rsidR="00AA3E1E" w:rsidRPr="0041164F">
        <w:rPr>
          <w:rFonts w:cs="B Badr"/>
          <w:color w:val="000000"/>
          <w:rtl/>
        </w:rPr>
        <w:t xml:space="preserve"> </w:t>
      </w:r>
      <w:r w:rsidR="00AA3E1E" w:rsidRPr="0041164F">
        <w:rPr>
          <w:rFonts w:cs="B Badr"/>
          <w:color w:val="000000"/>
        </w:rPr>
        <w:sym w:font="HQPB2" w:char="F0C7"/>
      </w:r>
      <w:r w:rsidR="00AA3E1E" w:rsidRPr="0041164F">
        <w:rPr>
          <w:rFonts w:cs="B Badr"/>
          <w:color w:val="000000"/>
        </w:rPr>
        <w:sym w:font="HQPB2" w:char="F0D0"/>
      </w:r>
      <w:r w:rsidR="00AA3E1E" w:rsidRPr="0041164F">
        <w:rPr>
          <w:rFonts w:cs="B Badr"/>
          <w:color w:val="000000"/>
        </w:rPr>
        <w:sym w:font="HQPB2" w:char="F0CC"/>
      </w:r>
      <w:r w:rsidR="00AA3E1E" w:rsidRPr="0041164F">
        <w:rPr>
          <w:rFonts w:cs="B Badr"/>
          <w:color w:val="000000"/>
        </w:rPr>
        <w:sym w:font="HQPB2" w:char="F0C8"/>
      </w:r>
      <w:r w:rsidR="00AA3E1E" w:rsidRPr="0041164F">
        <w:rPr>
          <w:rFonts w:cs="B Badr"/>
          <w:color w:val="000000"/>
          <w:rtl/>
        </w:rPr>
        <w:t xml:space="preserve"> </w:t>
      </w:r>
      <w:r w:rsidR="00AA3E1E" w:rsidRPr="0041164F">
        <w:rPr>
          <w:rFonts w:cs="B Badr"/>
          <w:color w:val="000000"/>
        </w:rPr>
        <w:sym w:font="HQPB5" w:char="F09F"/>
      </w:r>
      <w:r w:rsidR="00AA3E1E" w:rsidRPr="0041164F">
        <w:rPr>
          <w:rFonts w:cs="B Badr"/>
          <w:color w:val="000000"/>
        </w:rPr>
        <w:sym w:font="HQPB2" w:char="F078"/>
      </w:r>
      <w:r w:rsidR="00AA3E1E" w:rsidRPr="0041164F">
        <w:rPr>
          <w:rFonts w:cs="B Badr"/>
          <w:color w:val="000000"/>
        </w:rPr>
        <w:sym w:font="HQPB5" w:char="F073"/>
      </w:r>
      <w:r w:rsidR="00AA3E1E" w:rsidRPr="0041164F">
        <w:rPr>
          <w:rFonts w:cs="B Badr"/>
          <w:color w:val="000000"/>
        </w:rPr>
        <w:sym w:font="HQPB1" w:char="F0F9"/>
      </w:r>
      <w:r w:rsidR="00AA3E1E" w:rsidRPr="0041164F">
        <w:rPr>
          <w:rFonts w:cs="B Badr"/>
          <w:color w:val="000000"/>
        </w:rPr>
        <w:sym w:font="HQPB5" w:char="F072"/>
      </w:r>
      <w:r w:rsidR="00AA3E1E" w:rsidRPr="0041164F">
        <w:rPr>
          <w:rFonts w:cs="B Badr"/>
          <w:color w:val="000000"/>
        </w:rPr>
        <w:sym w:font="HQPB1" w:char="F026"/>
      </w:r>
      <w:r w:rsidR="00AA3E1E" w:rsidRPr="0041164F">
        <w:rPr>
          <w:rFonts w:cs="B Badr"/>
          <w:color w:val="000000"/>
          <w:rtl/>
        </w:rPr>
        <w:t xml:space="preserve"> </w:t>
      </w:r>
      <w:r w:rsidR="00AA3E1E" w:rsidRPr="0041164F">
        <w:rPr>
          <w:rFonts w:cs="B Badr"/>
          <w:color w:val="000000"/>
        </w:rPr>
        <w:sym w:font="HQPB5" w:char="F09A"/>
      </w:r>
      <w:r w:rsidR="00AA3E1E" w:rsidRPr="0041164F">
        <w:rPr>
          <w:rFonts w:cs="B Badr"/>
          <w:color w:val="000000"/>
        </w:rPr>
        <w:sym w:font="HQPB2" w:char="F063"/>
      </w:r>
      <w:r w:rsidR="00AA3E1E" w:rsidRPr="0041164F">
        <w:rPr>
          <w:rFonts w:cs="B Badr"/>
          <w:color w:val="000000"/>
        </w:rPr>
        <w:sym w:font="HQPB2" w:char="F071"/>
      </w:r>
      <w:r w:rsidR="00AA3E1E" w:rsidRPr="0041164F">
        <w:rPr>
          <w:rFonts w:cs="B Badr"/>
          <w:color w:val="000000"/>
        </w:rPr>
        <w:sym w:font="HQPB4" w:char="F0E7"/>
      </w:r>
      <w:r w:rsidR="00AA3E1E" w:rsidRPr="0041164F">
        <w:rPr>
          <w:rFonts w:cs="B Badr"/>
          <w:color w:val="000000"/>
        </w:rPr>
        <w:sym w:font="HQPB1" w:char="F02F"/>
      </w:r>
      <w:r w:rsidR="00AA3E1E" w:rsidRPr="0041164F">
        <w:rPr>
          <w:rFonts w:cs="B Badr"/>
          <w:color w:val="000000"/>
        </w:rPr>
        <w:sym w:font="HQPB2" w:char="F071"/>
      </w:r>
      <w:r w:rsidR="00AA3E1E" w:rsidRPr="0041164F">
        <w:rPr>
          <w:rFonts w:cs="B Badr"/>
          <w:color w:val="000000"/>
        </w:rPr>
        <w:sym w:font="HQPB4" w:char="F0E7"/>
      </w:r>
      <w:r w:rsidR="00AA3E1E" w:rsidRPr="0041164F">
        <w:rPr>
          <w:rFonts w:cs="B Badr"/>
          <w:color w:val="000000"/>
        </w:rPr>
        <w:sym w:font="HQPB1" w:char="F047"/>
      </w:r>
      <w:r w:rsidR="00AA3E1E" w:rsidRPr="0041164F">
        <w:rPr>
          <w:rFonts w:cs="B Badr"/>
          <w:color w:val="000000"/>
        </w:rPr>
        <w:sym w:font="HQPB5" w:char="F074"/>
      </w:r>
      <w:r w:rsidR="00AA3E1E" w:rsidRPr="0041164F">
        <w:rPr>
          <w:rFonts w:cs="B Badr"/>
          <w:color w:val="000000"/>
        </w:rPr>
        <w:sym w:font="HQPB2" w:char="F083"/>
      </w:r>
      <w:r w:rsidR="00AA3E1E" w:rsidRPr="0041164F">
        <w:rPr>
          <w:rFonts w:cs="B Badr"/>
          <w:color w:val="000000"/>
          <w:rtl/>
        </w:rPr>
        <w:t xml:space="preserve"> </w:t>
      </w:r>
      <w:r w:rsidR="00AA3E1E" w:rsidRPr="0041164F">
        <w:rPr>
          <w:rFonts w:cs="B Badr"/>
          <w:color w:val="000000"/>
        </w:rPr>
        <w:sym w:font="HQPB3" w:char="F086"/>
      </w:r>
      <w:r w:rsidR="00AA3E1E" w:rsidRPr="0041164F">
        <w:rPr>
          <w:rFonts w:cs="B Badr"/>
          <w:color w:val="000000"/>
        </w:rPr>
        <w:sym w:font="HQPB5" w:char="F06E"/>
      </w:r>
      <w:r w:rsidR="00AA3E1E" w:rsidRPr="0041164F">
        <w:rPr>
          <w:rFonts w:cs="B Badr"/>
          <w:color w:val="000000"/>
        </w:rPr>
        <w:sym w:font="HQPB2" w:char="F03C"/>
      </w:r>
      <w:r w:rsidR="00AA3E1E" w:rsidRPr="0041164F">
        <w:rPr>
          <w:rFonts w:cs="B Badr"/>
          <w:color w:val="000000"/>
        </w:rPr>
        <w:sym w:font="HQPB4" w:char="F0CE"/>
      </w:r>
      <w:r w:rsidR="00AA3E1E" w:rsidRPr="0041164F">
        <w:rPr>
          <w:rFonts w:cs="B Badr"/>
          <w:color w:val="000000"/>
        </w:rPr>
        <w:sym w:font="HQPB1" w:char="F029"/>
      </w:r>
      <w:r w:rsidR="00AA3E1E" w:rsidRPr="0041164F">
        <w:rPr>
          <w:rFonts w:cs="B Badr"/>
          <w:color w:val="000000"/>
          <w:rtl/>
        </w:rPr>
        <w:t xml:space="preserve"> </w:t>
      </w:r>
      <w:r w:rsidR="00AA3E1E" w:rsidRPr="0041164F">
        <w:rPr>
          <w:rFonts w:cs="B Badr"/>
          <w:color w:val="000000"/>
        </w:rPr>
        <w:sym w:font="HQPB5" w:char="F0AB"/>
      </w:r>
      <w:r w:rsidR="00AA3E1E" w:rsidRPr="0041164F">
        <w:rPr>
          <w:rFonts w:cs="B Badr"/>
          <w:color w:val="000000"/>
        </w:rPr>
        <w:sym w:font="HQPB1" w:char="F021"/>
      </w:r>
      <w:r w:rsidR="00AA3E1E" w:rsidRPr="0041164F">
        <w:rPr>
          <w:rFonts w:cs="B Badr"/>
          <w:color w:val="000000"/>
        </w:rPr>
        <w:sym w:font="HQPB5" w:char="F024"/>
      </w:r>
      <w:r w:rsidR="00AA3E1E" w:rsidRPr="0041164F">
        <w:rPr>
          <w:rFonts w:cs="B Badr"/>
          <w:color w:val="000000"/>
        </w:rPr>
        <w:sym w:font="HQPB1" w:char="F023"/>
      </w:r>
      <w:r w:rsidR="00AA3E1E" w:rsidRPr="0041164F">
        <w:rPr>
          <w:rFonts w:cs="B Badr"/>
          <w:color w:val="000000"/>
          <w:rtl/>
        </w:rPr>
        <w:t xml:space="preserve"> </w:t>
      </w:r>
      <w:r w:rsidR="00AA3E1E" w:rsidRPr="0041164F">
        <w:rPr>
          <w:rFonts w:cs="B Badr"/>
          <w:color w:val="000000"/>
        </w:rPr>
        <w:sym w:font="HQPB2" w:char="F0BC"/>
      </w:r>
      <w:r w:rsidR="00AA3E1E" w:rsidRPr="0041164F">
        <w:rPr>
          <w:rFonts w:cs="B Badr"/>
          <w:color w:val="000000"/>
        </w:rPr>
        <w:sym w:font="HQPB4" w:char="F0E7"/>
      </w:r>
      <w:r w:rsidR="00AA3E1E" w:rsidRPr="0041164F">
        <w:rPr>
          <w:rFonts w:cs="B Badr"/>
          <w:color w:val="000000"/>
        </w:rPr>
        <w:sym w:font="HQPB2" w:char="F06D"/>
      </w:r>
      <w:r w:rsidR="00AA3E1E" w:rsidRPr="0041164F">
        <w:rPr>
          <w:rFonts w:cs="B Badr"/>
          <w:color w:val="000000"/>
        </w:rPr>
        <w:sym w:font="HQPB5" w:char="F074"/>
      </w:r>
      <w:r w:rsidR="00AA3E1E" w:rsidRPr="0041164F">
        <w:rPr>
          <w:rFonts w:cs="B Badr"/>
          <w:color w:val="000000"/>
        </w:rPr>
        <w:sym w:font="HQPB2" w:char="F052"/>
      </w:r>
      <w:r w:rsidR="00AA3E1E" w:rsidRPr="0041164F">
        <w:rPr>
          <w:rFonts w:cs="B Badr"/>
          <w:color w:val="000000"/>
        </w:rPr>
        <w:sym w:font="HQPB2" w:char="F072"/>
      </w:r>
      <w:r w:rsidR="00AA3E1E" w:rsidRPr="0041164F">
        <w:rPr>
          <w:rFonts w:cs="B Badr"/>
          <w:color w:val="000000"/>
        </w:rPr>
        <w:sym w:font="HQPB4" w:char="F0E3"/>
      </w:r>
      <w:r w:rsidR="00AA3E1E" w:rsidRPr="0041164F">
        <w:rPr>
          <w:rFonts w:cs="B Badr"/>
          <w:color w:val="000000"/>
        </w:rPr>
        <w:sym w:font="HQPB1" w:char="F08D"/>
      </w:r>
      <w:r w:rsidR="00AA3E1E" w:rsidRPr="0041164F">
        <w:rPr>
          <w:rFonts w:cs="B Badr"/>
          <w:color w:val="000000"/>
        </w:rPr>
        <w:sym w:font="HQPB4" w:char="F0CF"/>
      </w:r>
      <w:r w:rsidR="00AA3E1E" w:rsidRPr="0041164F">
        <w:rPr>
          <w:rFonts w:cs="B Badr"/>
          <w:color w:val="000000"/>
        </w:rPr>
        <w:sym w:font="HQPB1" w:char="F0FF"/>
      </w:r>
      <w:r w:rsidR="00AA3E1E" w:rsidRPr="0041164F">
        <w:rPr>
          <w:rFonts w:cs="B Badr"/>
          <w:color w:val="000000"/>
        </w:rPr>
        <w:sym w:font="HQPB4" w:char="F0F8"/>
      </w:r>
      <w:r w:rsidR="00AA3E1E" w:rsidRPr="0041164F">
        <w:rPr>
          <w:rFonts w:cs="B Badr"/>
          <w:color w:val="000000"/>
        </w:rPr>
        <w:sym w:font="HQPB1" w:char="F0F3"/>
      </w:r>
      <w:r w:rsidR="00AA3E1E" w:rsidRPr="0041164F">
        <w:rPr>
          <w:rFonts w:cs="B Badr"/>
          <w:color w:val="000000"/>
        </w:rPr>
        <w:sym w:font="HQPB5" w:char="F074"/>
      </w:r>
      <w:r w:rsidR="00AA3E1E" w:rsidRPr="0041164F">
        <w:rPr>
          <w:rFonts w:cs="B Badr"/>
          <w:color w:val="000000"/>
        </w:rPr>
        <w:sym w:font="HQPB1" w:char="F047"/>
      </w:r>
      <w:r w:rsidR="00AA3E1E" w:rsidRPr="0041164F">
        <w:rPr>
          <w:rFonts w:cs="B Badr"/>
          <w:color w:val="000000"/>
        </w:rPr>
        <w:sym w:font="HQPB4" w:char="F0F3"/>
      </w:r>
      <w:r w:rsidR="00AA3E1E" w:rsidRPr="0041164F">
        <w:rPr>
          <w:rFonts w:cs="B Badr"/>
          <w:color w:val="000000"/>
        </w:rPr>
        <w:sym w:font="HQPB1" w:char="F0A1"/>
      </w:r>
      <w:r w:rsidR="00AA3E1E" w:rsidRPr="0041164F">
        <w:rPr>
          <w:rFonts w:cs="B Badr"/>
          <w:color w:val="000000"/>
        </w:rPr>
        <w:sym w:font="HQPB5" w:char="F06F"/>
      </w:r>
      <w:r w:rsidR="00AA3E1E" w:rsidRPr="0041164F">
        <w:rPr>
          <w:rFonts w:cs="B Badr"/>
          <w:color w:val="000000"/>
        </w:rPr>
        <w:sym w:font="HQPB2" w:char="F084"/>
      </w:r>
      <w:r w:rsidR="00AA3E1E" w:rsidRPr="0041164F">
        <w:rPr>
          <w:rFonts w:cs="B Badr"/>
          <w:color w:val="000000"/>
        </w:rPr>
        <w:sym w:font="HQPB5" w:char="F075"/>
      </w:r>
      <w:r w:rsidR="00AA3E1E" w:rsidRPr="0041164F">
        <w:rPr>
          <w:rFonts w:cs="B Badr"/>
          <w:color w:val="000000"/>
        </w:rPr>
        <w:sym w:font="HQPB2" w:char="F072"/>
      </w:r>
      <w:r w:rsidR="00AA3E1E" w:rsidRPr="0041164F">
        <w:rPr>
          <w:rFonts w:cs="B Badr"/>
          <w:color w:val="000000"/>
          <w:rtl/>
        </w:rPr>
        <w:t xml:space="preserve"> </w:t>
      </w:r>
      <w:r w:rsidR="00AA3E1E" w:rsidRPr="0041164F">
        <w:rPr>
          <w:rFonts w:cs="B Badr"/>
          <w:color w:val="000000"/>
        </w:rPr>
        <w:sym w:font="HQPB4" w:char="F034"/>
      </w:r>
      <w:r w:rsidR="00AA3E1E" w:rsidRPr="0041164F">
        <w:rPr>
          <w:rFonts w:cs="B Badr"/>
          <w:color w:val="000000"/>
          <w:rtl/>
        </w:rPr>
        <w:t xml:space="preserve"> </w:t>
      </w:r>
      <w:r w:rsidR="00AA3E1E" w:rsidRPr="0041164F">
        <w:rPr>
          <w:rFonts w:cs="B Badr"/>
          <w:color w:val="000000"/>
        </w:rPr>
        <w:sym w:font="HQPB5" w:char="F0AA"/>
      </w:r>
      <w:r w:rsidR="00AA3E1E" w:rsidRPr="0041164F">
        <w:rPr>
          <w:rFonts w:cs="B Badr"/>
          <w:color w:val="000000"/>
        </w:rPr>
        <w:sym w:font="HQPB1" w:char="F021"/>
      </w:r>
      <w:r w:rsidR="00AA3E1E" w:rsidRPr="0041164F">
        <w:rPr>
          <w:rFonts w:cs="B Badr"/>
          <w:color w:val="000000"/>
        </w:rPr>
        <w:sym w:font="HQPB5" w:char="F024"/>
      </w:r>
      <w:r w:rsidR="00AA3E1E" w:rsidRPr="0041164F">
        <w:rPr>
          <w:rFonts w:cs="B Badr"/>
          <w:color w:val="000000"/>
        </w:rPr>
        <w:sym w:font="HQPB1" w:char="F023"/>
      </w:r>
      <w:r w:rsidR="00AA3E1E" w:rsidRPr="0041164F">
        <w:rPr>
          <w:rFonts w:cs="B Badr"/>
          <w:color w:val="000000"/>
        </w:rPr>
        <w:sym w:font="HQPB5" w:char="F075"/>
      </w:r>
      <w:r w:rsidR="00AA3E1E" w:rsidRPr="0041164F">
        <w:rPr>
          <w:rFonts w:cs="B Badr"/>
          <w:color w:val="000000"/>
        </w:rPr>
        <w:sym w:font="HQPB2" w:char="F072"/>
      </w:r>
      <w:r w:rsidR="00AA3E1E" w:rsidRPr="0041164F">
        <w:rPr>
          <w:rFonts w:cs="B Badr"/>
          <w:color w:val="000000"/>
          <w:rtl/>
        </w:rPr>
        <w:t xml:space="preserve"> </w:t>
      </w:r>
      <w:r w:rsidR="00AA3E1E" w:rsidRPr="0041164F">
        <w:rPr>
          <w:rFonts w:cs="B Badr"/>
          <w:color w:val="000000"/>
        </w:rPr>
        <w:sym w:font="HQPB4" w:char="F0D6"/>
      </w:r>
      <w:r w:rsidR="00AA3E1E" w:rsidRPr="0041164F">
        <w:rPr>
          <w:rFonts w:cs="B Badr"/>
          <w:color w:val="000000"/>
        </w:rPr>
        <w:sym w:font="HQPB1" w:char="F091"/>
      </w:r>
      <w:r w:rsidR="00AA3E1E" w:rsidRPr="0041164F">
        <w:rPr>
          <w:rFonts w:cs="B Badr"/>
          <w:color w:val="000000"/>
        </w:rPr>
        <w:sym w:font="HQPB2" w:char="F071"/>
      </w:r>
      <w:r w:rsidR="00AA3E1E" w:rsidRPr="0041164F">
        <w:rPr>
          <w:rFonts w:cs="B Badr"/>
          <w:color w:val="000000"/>
        </w:rPr>
        <w:sym w:font="HQPB4" w:char="F0E0"/>
      </w:r>
      <w:r w:rsidR="00AA3E1E" w:rsidRPr="0041164F">
        <w:rPr>
          <w:rFonts w:cs="B Badr"/>
          <w:color w:val="000000"/>
        </w:rPr>
        <w:sym w:font="HQPB1" w:char="F0FF"/>
      </w:r>
      <w:r w:rsidR="00AA3E1E" w:rsidRPr="0041164F">
        <w:rPr>
          <w:rFonts w:cs="B Badr"/>
          <w:color w:val="000000"/>
        </w:rPr>
        <w:sym w:font="HQPB5" w:char="F078"/>
      </w:r>
      <w:r w:rsidR="00AA3E1E" w:rsidRPr="0041164F">
        <w:rPr>
          <w:rFonts w:cs="B Badr"/>
          <w:color w:val="000000"/>
        </w:rPr>
        <w:sym w:font="HQPB1" w:char="F0EE"/>
      </w:r>
      <w:r w:rsidR="00AA3E1E" w:rsidRPr="0041164F">
        <w:rPr>
          <w:rFonts w:cs="B Badr"/>
          <w:color w:val="000000"/>
          <w:rtl/>
        </w:rPr>
        <w:t xml:space="preserve"> </w:t>
      </w:r>
      <w:r w:rsidR="00AA3E1E" w:rsidRPr="0041164F">
        <w:rPr>
          <w:rFonts w:cs="B Badr"/>
          <w:color w:val="000000"/>
        </w:rPr>
        <w:sym w:font="HQPB4" w:char="F0D2"/>
      </w:r>
      <w:r w:rsidR="00AA3E1E" w:rsidRPr="0041164F">
        <w:rPr>
          <w:rFonts w:cs="B Badr"/>
          <w:color w:val="000000"/>
        </w:rPr>
        <w:sym w:font="HQPB2" w:char="F04F"/>
      </w:r>
      <w:r w:rsidR="00AA3E1E" w:rsidRPr="0041164F">
        <w:rPr>
          <w:rFonts w:cs="B Badr"/>
          <w:color w:val="000000"/>
        </w:rPr>
        <w:sym w:font="HQPB2" w:char="F08B"/>
      </w:r>
      <w:r w:rsidR="00AA3E1E" w:rsidRPr="0041164F">
        <w:rPr>
          <w:rFonts w:cs="B Badr"/>
          <w:color w:val="000000"/>
        </w:rPr>
        <w:sym w:font="HQPB4" w:char="F0CF"/>
      </w:r>
      <w:r w:rsidR="00AA3E1E" w:rsidRPr="0041164F">
        <w:rPr>
          <w:rFonts w:cs="B Badr"/>
          <w:color w:val="000000"/>
        </w:rPr>
        <w:sym w:font="HQPB1" w:char="F06D"/>
      </w:r>
      <w:r w:rsidR="00AA3E1E" w:rsidRPr="0041164F">
        <w:rPr>
          <w:rFonts w:cs="B Badr"/>
          <w:color w:val="000000"/>
        </w:rPr>
        <w:sym w:font="HQPB4" w:char="F0A7"/>
      </w:r>
      <w:r w:rsidR="00AA3E1E" w:rsidRPr="0041164F">
        <w:rPr>
          <w:rFonts w:cs="B Badr"/>
          <w:color w:val="000000"/>
        </w:rPr>
        <w:sym w:font="HQPB1" w:char="F091"/>
      </w:r>
      <w:r w:rsidR="00AA3E1E" w:rsidRPr="0041164F">
        <w:rPr>
          <w:rFonts w:cs="B Badr"/>
          <w:color w:val="000000"/>
          <w:rtl/>
        </w:rPr>
        <w:t xml:space="preserve"> </w:t>
      </w:r>
      <w:r w:rsidR="0041164F">
        <w:rPr>
          <w:rFonts w:cs="B Lotus"/>
          <w:lang w:bidi="fa-IR"/>
        </w:rPr>
        <w:t xml:space="preserve">    </w:t>
      </w:r>
      <w:r w:rsidRPr="0041164F">
        <w:rPr>
          <w:rFonts w:cs="B Lotus" w:hint="cs"/>
          <w:lang w:bidi="fa-IR"/>
        </w:rPr>
        <w:sym w:font="AGA Arabesque" w:char="F028"/>
      </w:r>
      <w:r w:rsidRPr="0041164F">
        <w:rPr>
          <w:rFonts w:cs="B Lotus" w:hint="cs"/>
          <w:rtl/>
          <w:lang w:bidi="fa-IR"/>
        </w:rPr>
        <w:tab/>
      </w:r>
      <w:r w:rsidR="0041164F">
        <w:rPr>
          <w:rFonts w:cs="B Lotus" w:hint="cs"/>
          <w:rtl/>
          <w:lang w:bidi="fa-IR"/>
        </w:rPr>
        <w:t>[</w:t>
      </w:r>
      <w:r w:rsidR="0041164F" w:rsidRPr="0041164F">
        <w:rPr>
          <w:rFonts w:cs="B Lotus" w:hint="cs"/>
          <w:rtl/>
          <w:lang w:bidi="fa-IR"/>
        </w:rPr>
        <w:t>مائده/72-74</w:t>
      </w:r>
      <w:r w:rsidR="0041164F">
        <w:rPr>
          <w:rFonts w:cs="B Lotus" w:hint="cs"/>
          <w:rtl/>
          <w:lang w:bidi="fa-IR"/>
        </w:rPr>
        <w:t>]</w:t>
      </w:r>
    </w:p>
    <w:p w:rsidR="00E274B3" w:rsidRPr="00D938A1" w:rsidRDefault="00E274B3" w:rsidP="00636ED1">
      <w:pPr>
        <w:tabs>
          <w:tab w:val="right" w:pos="7031"/>
        </w:tabs>
        <w:bidi/>
        <w:ind w:left="1134"/>
        <w:jc w:val="both"/>
        <w:rPr>
          <w:rFonts w:cs="B Lotus"/>
          <w:sz w:val="26"/>
          <w:szCs w:val="26"/>
          <w:rtl/>
          <w:lang w:bidi="fa-IR"/>
        </w:rPr>
      </w:pPr>
      <w:r>
        <w:rPr>
          <w:rFonts w:cs="B Lotus" w:hint="cs"/>
          <w:sz w:val="26"/>
          <w:szCs w:val="26"/>
          <w:rtl/>
          <w:lang w:bidi="fa-IR"/>
        </w:rPr>
        <w:t>«</w:t>
      </w:r>
      <w:r w:rsidR="00636ED1">
        <w:rPr>
          <w:rFonts w:cs="B Lotus" w:hint="cs"/>
          <w:sz w:val="26"/>
          <w:szCs w:val="26"/>
          <w:rtl/>
          <w:lang w:bidi="fa-IR"/>
        </w:rPr>
        <w:t xml:space="preserve">كساني كه گفتند: خدا همان مسيح پسر مريم است قطعاً كافر شده‌اند و حال آنكه مسيح مي‌گفت: اي فرزندان اسرائيل پروردگار من و پروردگار خودتان را بپرستيد </w:t>
      </w:r>
      <w:r w:rsidR="00636ED1">
        <w:rPr>
          <w:rFonts w:cs="B Lotus" w:hint="cs"/>
          <w:sz w:val="26"/>
          <w:szCs w:val="26"/>
          <w:rtl/>
          <w:lang w:bidi="fa-IR"/>
        </w:rPr>
        <w:lastRenderedPageBreak/>
        <w:t>كه هر كس به خدا شرك آورد، قطعاً خدا بهشت را بر او حرام ساخته و جايگاهش آتش است و براي ستمكاران ياوراني نيست. كساني كه [به تثليت قائل شده و] گفتند: خدا سومين [شخص] از سه [شخص يا سه اقنوم] است قطعاً كافر شده‌اند و حال آنكه هيچ معبودي جز خداي يكتا نيست و اگر از آنچه مي‌گويند باز نايستد به كافران ايشان عذابي دردناك خواهد رسيد. چرا به درگاه خدا توبه نمي‌كنند و از وي آمرزش نمي‌خ</w:t>
      </w:r>
      <w:r w:rsidR="00263048">
        <w:rPr>
          <w:rFonts w:cs="B Lotus" w:hint="cs"/>
          <w:sz w:val="26"/>
          <w:szCs w:val="26"/>
          <w:rtl/>
          <w:lang w:bidi="fa-IR"/>
        </w:rPr>
        <w:t>واهند؟ و خدا آمرزندة‌ مهربان است</w:t>
      </w:r>
      <w:r w:rsidRPr="00D938A1">
        <w:rPr>
          <w:rFonts w:cs="B Lotus" w:hint="cs"/>
          <w:sz w:val="26"/>
          <w:szCs w:val="26"/>
          <w:rtl/>
          <w:lang w:bidi="fa-IR"/>
        </w:rPr>
        <w:t>».</w:t>
      </w:r>
    </w:p>
    <w:p w:rsidR="00D41321" w:rsidRDefault="000769C7" w:rsidP="000769C7">
      <w:pPr>
        <w:bidi/>
        <w:ind w:firstLine="284"/>
        <w:jc w:val="both"/>
        <w:rPr>
          <w:rFonts w:cs="B Lotus"/>
          <w:sz w:val="28"/>
          <w:szCs w:val="28"/>
          <w:rtl/>
          <w:lang w:bidi="fa-IR"/>
        </w:rPr>
      </w:pPr>
      <w:r>
        <w:rPr>
          <w:rFonts w:cs="B Lotus" w:hint="cs"/>
          <w:sz w:val="28"/>
          <w:szCs w:val="28"/>
          <w:rtl/>
          <w:lang w:bidi="fa-IR"/>
        </w:rPr>
        <w:t>بلكه خداوند بخشنده، باب توبه را بر روي كافران ستمگري كه زنان و مردان مؤمن را عذاب و شكنجه مي‌دادند و آنان را در</w:t>
      </w:r>
      <w:r w:rsidR="004F6FD7">
        <w:rPr>
          <w:rFonts w:cs="B Lotus" w:hint="cs"/>
          <w:sz w:val="28"/>
          <w:szCs w:val="28"/>
          <w:rtl/>
          <w:lang w:bidi="fa-IR"/>
        </w:rPr>
        <w:t xml:space="preserve"> </w:t>
      </w:r>
      <w:r>
        <w:rPr>
          <w:rFonts w:cs="B Lotus" w:hint="cs"/>
          <w:sz w:val="28"/>
          <w:szCs w:val="28"/>
          <w:rtl/>
          <w:lang w:bidi="fa-IR"/>
        </w:rPr>
        <w:t>چاههاي آتش مي‌افكندند، گشوده آنجا كه مي‌فرمايد:</w:t>
      </w:r>
    </w:p>
    <w:p w:rsidR="00316EC3" w:rsidRPr="00316EC3" w:rsidRDefault="00316EC3" w:rsidP="00316EC3">
      <w:pPr>
        <w:tabs>
          <w:tab w:val="right" w:pos="7485"/>
        </w:tabs>
        <w:bidi/>
        <w:ind w:left="1134"/>
        <w:jc w:val="both"/>
        <w:rPr>
          <w:rFonts w:cs="B Lotus"/>
          <w:lang w:bidi="fa-IR"/>
        </w:rPr>
      </w:pPr>
      <w:r w:rsidRPr="00316EC3">
        <w:sym w:font="HQPB4" w:char="F0CD"/>
      </w:r>
      <w:r w:rsidRPr="00316EC3">
        <w:sym w:font="HQPB1" w:char="F091"/>
      </w:r>
      <w:r w:rsidRPr="00316EC3">
        <w:sym w:font="HQPB1" w:char="F024"/>
      </w:r>
      <w:r w:rsidRPr="00316EC3">
        <w:sym w:font="HQPB4" w:char="F0A8"/>
      </w:r>
      <w:r w:rsidRPr="00316EC3">
        <w:sym w:font="HQPB2" w:char="F05A"/>
      </w:r>
      <w:r w:rsidRPr="00316EC3">
        <w:sym w:font="HQPB2" w:char="F039"/>
      </w:r>
      <w:r w:rsidRPr="00316EC3">
        <w:sym w:font="HQPB5" w:char="F024"/>
      </w:r>
      <w:r w:rsidRPr="00316EC3">
        <w:sym w:font="HQPB1" w:char="F023"/>
      </w:r>
      <w:r w:rsidRPr="00316EC3">
        <w:rPr>
          <w:rFonts w:cs="B Lotus" w:hint="cs"/>
          <w:lang w:bidi="fa-IR"/>
        </w:rPr>
        <w:sym w:font="AGA Arabesque" w:char="F029"/>
      </w:r>
      <w:r w:rsidRPr="00316EC3">
        <w:rPr>
          <w:rFonts w:ascii="(normal text)" w:hAnsi="(normal text)"/>
          <w:rtl/>
        </w:rPr>
        <w:t xml:space="preserve"> </w:t>
      </w:r>
      <w:r w:rsidRPr="00316EC3">
        <w:sym w:font="HQPB4" w:char="F0CF"/>
      </w:r>
      <w:r w:rsidRPr="00316EC3">
        <w:sym w:font="HQPB1" w:char="F04E"/>
      </w:r>
      <w:r w:rsidRPr="00316EC3">
        <w:sym w:font="HQPB1" w:char="F023"/>
      </w:r>
      <w:r w:rsidRPr="00316EC3">
        <w:sym w:font="HQPB5" w:char="F073"/>
      </w:r>
      <w:r w:rsidRPr="00316EC3">
        <w:sym w:font="HQPB1" w:char="F08C"/>
      </w:r>
      <w:r w:rsidRPr="00316EC3">
        <w:rPr>
          <w:rFonts w:ascii="(normal text)" w:hAnsi="(normal text)"/>
          <w:rtl/>
        </w:rPr>
        <w:t xml:space="preserve"> </w:t>
      </w:r>
      <w:r w:rsidRPr="00316EC3">
        <w:sym w:font="HQPB4" w:char="F0CF"/>
      </w:r>
      <w:r w:rsidRPr="00316EC3">
        <w:sym w:font="HQPB1" w:char="F08A"/>
      </w:r>
      <w:r w:rsidRPr="00316EC3">
        <w:sym w:font="HQPB2" w:char="F071"/>
      </w:r>
      <w:r w:rsidRPr="00316EC3">
        <w:sym w:font="HQPB4" w:char="F0E8"/>
      </w:r>
      <w:r w:rsidRPr="00316EC3">
        <w:sym w:font="HQPB2" w:char="F025"/>
      </w:r>
      <w:r w:rsidRPr="00316EC3">
        <w:sym w:font="HQPB5" w:char="F075"/>
      </w:r>
      <w:r w:rsidRPr="00316EC3">
        <w:sym w:font="HQPB2" w:char="F071"/>
      </w:r>
      <w:r w:rsidRPr="00316EC3">
        <w:sym w:font="HQPB4" w:char="F0F8"/>
      </w:r>
      <w:r w:rsidRPr="00316EC3">
        <w:sym w:font="HQPB2" w:char="F039"/>
      </w:r>
      <w:r w:rsidRPr="00316EC3">
        <w:sym w:font="HQPB5" w:char="F024"/>
      </w:r>
      <w:r w:rsidRPr="00316EC3">
        <w:sym w:font="HQPB1" w:char="F023"/>
      </w:r>
      <w:r w:rsidRPr="00316EC3">
        <w:rPr>
          <w:rFonts w:ascii="(normal text)" w:hAnsi="(normal text)"/>
          <w:rtl/>
        </w:rPr>
        <w:t xml:space="preserve"> </w:t>
      </w:r>
      <w:r w:rsidRPr="00316EC3">
        <w:sym w:font="HQPB2" w:char="F0C7"/>
      </w:r>
      <w:r w:rsidRPr="00316EC3">
        <w:sym w:font="HQPB2" w:char="F0CE"/>
      </w:r>
      <w:r w:rsidRPr="00316EC3">
        <w:sym w:font="HQPB2" w:char="F0C8"/>
      </w:r>
      <w:r w:rsidR="004F5A78" w:rsidRPr="00316EC3">
        <w:rPr>
          <w:rFonts w:cs="B Lotus" w:hint="cs"/>
          <w:rtl/>
          <w:lang w:bidi="fa-IR"/>
        </w:rPr>
        <w:t xml:space="preserve"> </w:t>
      </w:r>
      <w:r w:rsidR="0086511E" w:rsidRPr="00316EC3">
        <w:rPr>
          <w:rFonts w:cs="B Badr"/>
          <w:color w:val="000000"/>
        </w:rPr>
        <w:sym w:font="HQPB4" w:char="F0F8"/>
      </w:r>
      <w:r w:rsidR="0086511E" w:rsidRPr="00316EC3">
        <w:rPr>
          <w:rFonts w:cs="B Badr"/>
          <w:color w:val="000000"/>
        </w:rPr>
        <w:sym w:font="HQPB1" w:char="F08C"/>
      </w:r>
      <w:r w:rsidR="0086511E" w:rsidRPr="00316EC3">
        <w:rPr>
          <w:rFonts w:cs="B Badr"/>
          <w:color w:val="000000"/>
        </w:rPr>
        <w:sym w:font="HQPB4" w:char="F0CE"/>
      </w:r>
      <w:r w:rsidR="0086511E" w:rsidRPr="00316EC3">
        <w:rPr>
          <w:rFonts w:cs="B Badr"/>
          <w:color w:val="000000"/>
        </w:rPr>
        <w:sym w:font="HQPB1" w:char="F029"/>
      </w:r>
      <w:r w:rsidR="0086511E" w:rsidRPr="00316EC3">
        <w:rPr>
          <w:rFonts w:cs="B Badr"/>
          <w:color w:val="000000"/>
          <w:rtl/>
        </w:rPr>
        <w:t xml:space="preserve"> </w:t>
      </w:r>
      <w:r w:rsidR="0086511E" w:rsidRPr="00316EC3">
        <w:rPr>
          <w:rFonts w:cs="B Badr"/>
          <w:color w:val="000000"/>
        </w:rPr>
        <w:sym w:font="HQPB4" w:char="F0F6"/>
      </w:r>
      <w:r w:rsidR="0086511E" w:rsidRPr="00316EC3">
        <w:rPr>
          <w:rFonts w:cs="B Badr"/>
          <w:color w:val="000000"/>
        </w:rPr>
        <w:sym w:font="HQPB3" w:char="F02F"/>
      </w:r>
      <w:r w:rsidR="0086511E" w:rsidRPr="00316EC3">
        <w:rPr>
          <w:rFonts w:cs="B Badr"/>
          <w:color w:val="000000"/>
        </w:rPr>
        <w:sym w:font="HQPB4" w:char="F0E3"/>
      </w:r>
      <w:r w:rsidR="0086511E" w:rsidRPr="00316EC3">
        <w:rPr>
          <w:rFonts w:cs="B Badr"/>
          <w:color w:val="000000"/>
        </w:rPr>
        <w:sym w:font="HQPB2" w:char="F066"/>
      </w:r>
      <w:r w:rsidR="0086511E" w:rsidRPr="00316EC3">
        <w:rPr>
          <w:rFonts w:cs="B Badr"/>
          <w:color w:val="000000"/>
          <w:rtl/>
        </w:rPr>
        <w:t xml:space="preserve"> </w:t>
      </w:r>
      <w:r w:rsidR="0086511E" w:rsidRPr="00316EC3">
        <w:rPr>
          <w:rFonts w:cs="B Badr"/>
          <w:color w:val="000000"/>
        </w:rPr>
        <w:sym w:font="HQPB1" w:char="F024"/>
      </w:r>
      <w:r w:rsidR="0086511E" w:rsidRPr="00316EC3">
        <w:rPr>
          <w:rFonts w:cs="B Badr"/>
          <w:color w:val="000000"/>
        </w:rPr>
        <w:sym w:font="HQPB5" w:char="F070"/>
      </w:r>
      <w:r w:rsidR="0086511E" w:rsidRPr="00316EC3">
        <w:rPr>
          <w:rFonts w:cs="B Badr"/>
          <w:color w:val="000000"/>
        </w:rPr>
        <w:sym w:font="HQPB2" w:char="F06B"/>
      </w:r>
      <w:r w:rsidR="0086511E" w:rsidRPr="00316EC3">
        <w:rPr>
          <w:rFonts w:cs="B Badr"/>
          <w:color w:val="000000"/>
        </w:rPr>
        <w:sym w:font="HQPB4" w:char="F0F6"/>
      </w:r>
      <w:r w:rsidR="0086511E" w:rsidRPr="00316EC3">
        <w:rPr>
          <w:rFonts w:cs="B Badr"/>
          <w:color w:val="000000"/>
        </w:rPr>
        <w:sym w:font="HQPB2" w:char="F08E"/>
      </w:r>
      <w:r w:rsidR="0086511E" w:rsidRPr="00316EC3">
        <w:rPr>
          <w:rFonts w:cs="B Badr"/>
          <w:color w:val="000000"/>
        </w:rPr>
        <w:sym w:font="HQPB5" w:char="F06E"/>
      </w:r>
      <w:r w:rsidR="0086511E" w:rsidRPr="00316EC3">
        <w:rPr>
          <w:rFonts w:cs="B Badr"/>
          <w:color w:val="000000"/>
        </w:rPr>
        <w:sym w:font="HQPB2" w:char="F03D"/>
      </w:r>
      <w:r w:rsidR="0086511E" w:rsidRPr="00316EC3">
        <w:rPr>
          <w:rFonts w:cs="B Badr"/>
          <w:color w:val="000000"/>
        </w:rPr>
        <w:sym w:font="HQPB5" w:char="F074"/>
      </w:r>
      <w:r w:rsidR="0086511E" w:rsidRPr="00316EC3">
        <w:rPr>
          <w:rFonts w:cs="B Badr"/>
          <w:color w:val="000000"/>
        </w:rPr>
        <w:sym w:font="HQPB1" w:char="F0E6"/>
      </w:r>
      <w:r w:rsidR="0086511E" w:rsidRPr="00316EC3">
        <w:rPr>
          <w:rFonts w:cs="B Badr"/>
          <w:color w:val="000000"/>
          <w:rtl/>
        </w:rPr>
        <w:t xml:space="preserve"> </w:t>
      </w:r>
      <w:r w:rsidR="0086511E" w:rsidRPr="00316EC3">
        <w:rPr>
          <w:rFonts w:cs="B Badr"/>
          <w:color w:val="000000"/>
        </w:rPr>
        <w:sym w:font="HQPB4" w:char="F0D7"/>
      </w:r>
      <w:r w:rsidR="0086511E" w:rsidRPr="00316EC3">
        <w:rPr>
          <w:rFonts w:cs="B Badr"/>
          <w:color w:val="000000"/>
        </w:rPr>
        <w:sym w:font="HQPB1" w:char="F08A"/>
      </w:r>
      <w:r w:rsidR="0086511E" w:rsidRPr="00316EC3">
        <w:rPr>
          <w:rFonts w:cs="B Badr"/>
          <w:color w:val="000000"/>
        </w:rPr>
        <w:sym w:font="HQPB2" w:char="F071"/>
      </w:r>
      <w:r w:rsidR="0086511E" w:rsidRPr="00316EC3">
        <w:rPr>
          <w:rFonts w:cs="B Badr"/>
          <w:color w:val="000000"/>
        </w:rPr>
        <w:sym w:font="HQPB4" w:char="F0E3"/>
      </w:r>
      <w:r w:rsidR="0086511E" w:rsidRPr="00316EC3">
        <w:rPr>
          <w:rFonts w:cs="B Badr"/>
          <w:color w:val="000000"/>
        </w:rPr>
        <w:sym w:font="HQPB1" w:char="F0E8"/>
      </w:r>
      <w:r w:rsidR="0086511E" w:rsidRPr="00316EC3">
        <w:rPr>
          <w:rFonts w:cs="B Badr"/>
          <w:color w:val="000000"/>
        </w:rPr>
        <w:sym w:font="HQPB4" w:char="F0E8"/>
      </w:r>
      <w:r w:rsidR="0086511E" w:rsidRPr="00316EC3">
        <w:rPr>
          <w:rFonts w:cs="B Badr"/>
          <w:color w:val="000000"/>
        </w:rPr>
        <w:sym w:font="HQPB2" w:char="F025"/>
      </w:r>
      <w:r w:rsidR="0086511E" w:rsidRPr="00316EC3">
        <w:rPr>
          <w:rFonts w:cs="B Badr"/>
          <w:color w:val="000000"/>
          <w:rtl/>
        </w:rPr>
        <w:t xml:space="preserve"> </w:t>
      </w:r>
      <w:r w:rsidR="0086511E" w:rsidRPr="00316EC3">
        <w:rPr>
          <w:rFonts w:cs="B Badr"/>
          <w:color w:val="000000"/>
        </w:rPr>
        <w:sym w:font="HQPB2" w:char="F0C7"/>
      </w:r>
      <w:r w:rsidR="0086511E" w:rsidRPr="00316EC3">
        <w:rPr>
          <w:rFonts w:cs="B Badr"/>
          <w:color w:val="000000"/>
        </w:rPr>
        <w:sym w:font="HQPB2" w:char="F0CF"/>
      </w:r>
      <w:r w:rsidR="0086511E" w:rsidRPr="00316EC3">
        <w:rPr>
          <w:rFonts w:cs="B Badr"/>
          <w:color w:val="000000"/>
        </w:rPr>
        <w:sym w:font="HQPB2" w:char="F0C8"/>
      </w:r>
      <w:r w:rsidR="0086511E" w:rsidRPr="00316EC3">
        <w:rPr>
          <w:rFonts w:cs="B Badr"/>
          <w:color w:val="000000"/>
          <w:rtl/>
        </w:rPr>
        <w:t xml:space="preserve"> </w:t>
      </w:r>
      <w:r w:rsidR="0086511E" w:rsidRPr="00316EC3">
        <w:rPr>
          <w:rFonts w:cs="B Badr"/>
          <w:color w:val="000000"/>
        </w:rPr>
        <w:sym w:font="HQPB4" w:char="F0F6"/>
      </w:r>
      <w:r w:rsidR="0086511E" w:rsidRPr="00316EC3">
        <w:rPr>
          <w:rFonts w:cs="B Badr"/>
          <w:color w:val="000000"/>
        </w:rPr>
        <w:sym w:font="HQPB2" w:char="F04E"/>
      </w:r>
      <w:r w:rsidR="0086511E" w:rsidRPr="00316EC3">
        <w:rPr>
          <w:rFonts w:cs="B Badr"/>
          <w:color w:val="000000"/>
        </w:rPr>
        <w:sym w:font="HQPB4" w:char="F0E8"/>
      </w:r>
      <w:r w:rsidR="0086511E" w:rsidRPr="00316EC3">
        <w:rPr>
          <w:rFonts w:cs="B Badr"/>
          <w:color w:val="000000"/>
        </w:rPr>
        <w:sym w:font="HQPB2" w:char="F064"/>
      </w:r>
      <w:r w:rsidR="0086511E" w:rsidRPr="00316EC3">
        <w:rPr>
          <w:rFonts w:cs="B Badr"/>
          <w:color w:val="000000"/>
        </w:rPr>
        <w:sym w:font="HQPB5" w:char="F075"/>
      </w:r>
      <w:r w:rsidR="0086511E" w:rsidRPr="00316EC3">
        <w:rPr>
          <w:rFonts w:cs="B Badr"/>
          <w:color w:val="000000"/>
        </w:rPr>
        <w:sym w:font="HQPB2" w:char="F072"/>
      </w:r>
      <w:r w:rsidR="0086511E" w:rsidRPr="00316EC3">
        <w:rPr>
          <w:rFonts w:cs="B Badr"/>
          <w:color w:val="000000"/>
          <w:rtl/>
        </w:rPr>
        <w:t xml:space="preserve"> </w:t>
      </w:r>
      <w:r w:rsidR="0086511E" w:rsidRPr="00316EC3">
        <w:rPr>
          <w:rFonts w:cs="B Badr"/>
          <w:color w:val="000000"/>
        </w:rPr>
        <w:sym w:font="HQPB5" w:char="F034"/>
      </w:r>
      <w:r w:rsidR="0086511E" w:rsidRPr="00316EC3">
        <w:rPr>
          <w:rFonts w:cs="B Badr"/>
          <w:color w:val="000000"/>
        </w:rPr>
        <w:sym w:font="HQPB2" w:char="F092"/>
      </w:r>
      <w:r w:rsidR="0086511E" w:rsidRPr="00316EC3">
        <w:rPr>
          <w:rFonts w:cs="B Badr"/>
          <w:color w:val="000000"/>
        </w:rPr>
        <w:sym w:font="HQPB5" w:char="F06E"/>
      </w:r>
      <w:r w:rsidR="0086511E" w:rsidRPr="00316EC3">
        <w:rPr>
          <w:rFonts w:cs="B Badr"/>
          <w:color w:val="000000"/>
        </w:rPr>
        <w:sym w:font="HQPB2" w:char="F03F"/>
      </w:r>
      <w:r w:rsidR="0086511E" w:rsidRPr="00316EC3">
        <w:rPr>
          <w:rFonts w:cs="B Badr"/>
          <w:color w:val="000000"/>
        </w:rPr>
        <w:sym w:font="HQPB5" w:char="F074"/>
      </w:r>
      <w:r w:rsidR="0086511E" w:rsidRPr="00316EC3">
        <w:rPr>
          <w:rFonts w:cs="B Badr"/>
          <w:color w:val="000000"/>
        </w:rPr>
        <w:sym w:font="HQPB1" w:char="F0E3"/>
      </w:r>
      <w:r w:rsidR="0086511E" w:rsidRPr="00316EC3">
        <w:rPr>
          <w:rFonts w:cs="B Badr"/>
          <w:color w:val="000000"/>
          <w:rtl/>
        </w:rPr>
        <w:t xml:space="preserve"> </w:t>
      </w:r>
      <w:r w:rsidR="0086511E" w:rsidRPr="00316EC3">
        <w:rPr>
          <w:rFonts w:cs="B Badr"/>
          <w:color w:val="000000"/>
        </w:rPr>
        <w:sym w:font="HQPB1" w:char="F024"/>
      </w:r>
      <w:r w:rsidR="0086511E" w:rsidRPr="00316EC3">
        <w:rPr>
          <w:rFonts w:cs="B Badr"/>
          <w:color w:val="000000"/>
        </w:rPr>
        <w:sym w:font="HQPB5" w:char="F074"/>
      </w:r>
      <w:r w:rsidR="0086511E" w:rsidRPr="00316EC3">
        <w:rPr>
          <w:rFonts w:cs="B Badr"/>
          <w:color w:val="000000"/>
        </w:rPr>
        <w:sym w:font="HQPB2" w:char="F042"/>
      </w:r>
      <w:r w:rsidR="0086511E" w:rsidRPr="00316EC3">
        <w:rPr>
          <w:rFonts w:cs="B Badr"/>
          <w:color w:val="000000"/>
          <w:rtl/>
        </w:rPr>
        <w:t xml:space="preserve"> </w:t>
      </w:r>
      <w:r w:rsidR="0086511E" w:rsidRPr="00316EC3">
        <w:rPr>
          <w:rFonts w:cs="B Badr"/>
          <w:color w:val="000000"/>
        </w:rPr>
        <w:sym w:font="HQPB5" w:char="F074"/>
      </w:r>
      <w:r w:rsidR="0086511E" w:rsidRPr="00316EC3">
        <w:rPr>
          <w:rFonts w:cs="B Badr"/>
          <w:color w:val="000000"/>
        </w:rPr>
        <w:sym w:font="HQPB2" w:char="F062"/>
      </w:r>
      <w:r w:rsidR="0086511E" w:rsidRPr="00316EC3">
        <w:rPr>
          <w:rFonts w:cs="B Badr"/>
          <w:color w:val="000000"/>
        </w:rPr>
        <w:sym w:font="HQPB2" w:char="F071"/>
      </w:r>
      <w:r w:rsidR="0086511E" w:rsidRPr="00316EC3">
        <w:rPr>
          <w:rFonts w:cs="B Badr"/>
          <w:color w:val="000000"/>
        </w:rPr>
        <w:sym w:font="HQPB4" w:char="F0E8"/>
      </w:r>
      <w:r w:rsidR="0086511E" w:rsidRPr="00316EC3">
        <w:rPr>
          <w:rFonts w:cs="B Badr"/>
          <w:color w:val="000000"/>
        </w:rPr>
        <w:sym w:font="HQPB2" w:char="F03D"/>
      </w:r>
      <w:r w:rsidR="0086511E" w:rsidRPr="00316EC3">
        <w:rPr>
          <w:rFonts w:cs="B Badr"/>
          <w:color w:val="000000"/>
        </w:rPr>
        <w:sym w:font="HQPB5" w:char="F079"/>
      </w:r>
      <w:r w:rsidR="0086511E" w:rsidRPr="00316EC3">
        <w:rPr>
          <w:rFonts w:cs="B Badr"/>
          <w:color w:val="000000"/>
        </w:rPr>
        <w:sym w:font="HQPB1" w:char="F0E8"/>
      </w:r>
      <w:r w:rsidR="0086511E" w:rsidRPr="00316EC3">
        <w:rPr>
          <w:rFonts w:cs="B Badr"/>
          <w:color w:val="000000"/>
        </w:rPr>
        <w:sym w:font="HQPB4" w:char="F0F8"/>
      </w:r>
      <w:r w:rsidR="0086511E" w:rsidRPr="00316EC3">
        <w:rPr>
          <w:rFonts w:cs="B Badr"/>
          <w:color w:val="000000"/>
        </w:rPr>
        <w:sym w:font="HQPB1" w:char="F0FF"/>
      </w:r>
      <w:r w:rsidR="0086511E" w:rsidRPr="00316EC3">
        <w:rPr>
          <w:rFonts w:cs="B Badr"/>
          <w:color w:val="000000"/>
        </w:rPr>
        <w:sym w:font="HQPB5" w:char="F074"/>
      </w:r>
      <w:r w:rsidR="0086511E" w:rsidRPr="00316EC3">
        <w:rPr>
          <w:rFonts w:cs="B Badr"/>
          <w:color w:val="000000"/>
        </w:rPr>
        <w:sym w:font="HQPB2" w:char="F083"/>
      </w:r>
      <w:r w:rsidR="0086511E" w:rsidRPr="00316EC3">
        <w:rPr>
          <w:rFonts w:cs="B Badr"/>
          <w:color w:val="000000"/>
          <w:rtl/>
        </w:rPr>
        <w:t xml:space="preserve"> </w:t>
      </w:r>
      <w:r w:rsidRPr="00316EC3">
        <w:rPr>
          <w:rFonts w:cs="B Badr"/>
          <w:color w:val="000000"/>
        </w:rPr>
        <w:sym w:font="HQPB5" w:char="F074"/>
      </w:r>
      <w:r w:rsidRPr="00316EC3">
        <w:rPr>
          <w:rFonts w:cs="B Badr"/>
          <w:color w:val="000000"/>
        </w:rPr>
        <w:sym w:font="HQPB2" w:char="F0FB"/>
      </w:r>
      <w:r w:rsidRPr="00316EC3">
        <w:rPr>
          <w:rFonts w:cs="B Badr"/>
          <w:color w:val="000000"/>
        </w:rPr>
        <w:sym w:font="HQPB2" w:char="F0FC"/>
      </w:r>
      <w:r w:rsidRPr="00316EC3">
        <w:rPr>
          <w:rFonts w:cs="B Badr"/>
          <w:color w:val="000000"/>
        </w:rPr>
        <w:sym w:font="HQPB4" w:char="F0CF"/>
      </w:r>
      <w:r w:rsidRPr="00316EC3">
        <w:rPr>
          <w:rFonts w:cs="B Badr"/>
          <w:color w:val="000000"/>
        </w:rPr>
        <w:sym w:font="HQPB2" w:char="F05A"/>
      </w:r>
      <w:r w:rsidRPr="00316EC3">
        <w:rPr>
          <w:rFonts w:cs="B Badr"/>
          <w:color w:val="000000"/>
        </w:rPr>
        <w:sym w:font="HQPB4" w:char="F0CF"/>
      </w:r>
      <w:r w:rsidRPr="00316EC3">
        <w:rPr>
          <w:rFonts w:cs="B Badr"/>
          <w:color w:val="000000"/>
        </w:rPr>
        <w:sym w:font="HQPB2" w:char="F042"/>
      </w:r>
      <w:r w:rsidRPr="00316EC3">
        <w:rPr>
          <w:rFonts w:cs="B Badr"/>
          <w:color w:val="000000"/>
        </w:rPr>
        <w:sym w:font="HQPB4" w:char="F0F7"/>
      </w:r>
      <w:r w:rsidRPr="00316EC3">
        <w:rPr>
          <w:rFonts w:cs="B Badr"/>
          <w:color w:val="000000"/>
        </w:rPr>
        <w:sym w:font="HQPB2" w:char="F073"/>
      </w:r>
      <w:r w:rsidRPr="00316EC3">
        <w:rPr>
          <w:rFonts w:cs="B Badr"/>
          <w:color w:val="000000"/>
        </w:rPr>
        <w:sym w:font="HQPB4" w:char="F0DF"/>
      </w:r>
      <w:r w:rsidRPr="00316EC3">
        <w:rPr>
          <w:rFonts w:cs="B Badr"/>
          <w:color w:val="000000"/>
        </w:rPr>
        <w:sym w:font="HQPB2" w:char="F04A"/>
      </w:r>
      <w:r w:rsidRPr="00316EC3">
        <w:rPr>
          <w:rFonts w:cs="B Badr"/>
          <w:color w:val="000000"/>
        </w:rPr>
        <w:sym w:font="HQPB4" w:char="F0F8"/>
      </w:r>
      <w:r w:rsidRPr="00316EC3">
        <w:rPr>
          <w:rFonts w:cs="B Badr"/>
          <w:color w:val="000000"/>
        </w:rPr>
        <w:sym w:font="HQPB2" w:char="F039"/>
      </w:r>
      <w:r w:rsidRPr="00316EC3">
        <w:rPr>
          <w:rFonts w:cs="B Badr"/>
          <w:color w:val="000000"/>
        </w:rPr>
        <w:sym w:font="HQPB5" w:char="F024"/>
      </w:r>
      <w:r w:rsidRPr="00316EC3">
        <w:rPr>
          <w:rFonts w:cs="B Badr"/>
          <w:color w:val="000000"/>
        </w:rPr>
        <w:sym w:font="HQPB1" w:char="F024"/>
      </w:r>
      <w:r w:rsidRPr="00316EC3">
        <w:rPr>
          <w:rFonts w:cs="B Badr"/>
          <w:color w:val="000000"/>
        </w:rPr>
        <w:sym w:font="HQPB4" w:char="F0CE"/>
      </w:r>
      <w:r w:rsidRPr="00316EC3">
        <w:rPr>
          <w:rFonts w:cs="B Badr"/>
          <w:color w:val="000000"/>
        </w:rPr>
        <w:sym w:font="HQPB1" w:char="F02F"/>
      </w:r>
      <w:r w:rsidRPr="00316EC3">
        <w:rPr>
          <w:rFonts w:cs="B Badr"/>
          <w:color w:val="000000"/>
          <w:rtl/>
        </w:rPr>
        <w:t xml:space="preserve"> </w:t>
      </w:r>
      <w:r w:rsidRPr="00316EC3">
        <w:rPr>
          <w:rFonts w:cs="B Badr"/>
          <w:color w:val="000000"/>
        </w:rPr>
        <w:sym w:font="HQPB4" w:char="F0D7"/>
      </w:r>
      <w:r w:rsidRPr="00316EC3">
        <w:rPr>
          <w:rFonts w:cs="B Badr"/>
          <w:color w:val="000000"/>
        </w:rPr>
        <w:sym w:font="HQPB1" w:char="F08A"/>
      </w:r>
      <w:r w:rsidRPr="00316EC3">
        <w:rPr>
          <w:rFonts w:cs="B Badr"/>
          <w:color w:val="000000"/>
        </w:rPr>
        <w:sym w:font="HQPB2" w:char="F071"/>
      </w:r>
      <w:r w:rsidRPr="00316EC3">
        <w:rPr>
          <w:rFonts w:cs="B Badr"/>
          <w:color w:val="000000"/>
        </w:rPr>
        <w:sym w:font="HQPB4" w:char="F0E5"/>
      </w:r>
      <w:r w:rsidRPr="00316EC3">
        <w:rPr>
          <w:rFonts w:cs="B Badr"/>
          <w:color w:val="000000"/>
        </w:rPr>
        <w:sym w:font="HQPB2" w:char="F06B"/>
      </w:r>
      <w:r w:rsidRPr="00316EC3">
        <w:rPr>
          <w:rFonts w:cs="B Badr"/>
          <w:color w:val="000000"/>
        </w:rPr>
        <w:sym w:font="HQPB4" w:char="F0E0"/>
      </w:r>
      <w:r w:rsidRPr="00316EC3">
        <w:rPr>
          <w:rFonts w:cs="B Badr"/>
          <w:color w:val="000000"/>
        </w:rPr>
        <w:sym w:font="HQPB1" w:char="F0AD"/>
      </w:r>
      <w:r w:rsidRPr="00316EC3">
        <w:rPr>
          <w:rFonts w:cs="B Lotus" w:hint="cs"/>
          <w:rtl/>
          <w:lang w:bidi="fa-IR"/>
        </w:rPr>
        <w:t xml:space="preserve"> </w:t>
      </w:r>
      <w:r w:rsidRPr="00316EC3">
        <w:rPr>
          <w:rFonts w:cs="B Lotus" w:hint="cs"/>
          <w:lang w:bidi="fa-IR"/>
        </w:rPr>
        <w:sym w:font="AGA Arabesque" w:char="F028"/>
      </w:r>
      <w:r w:rsidRPr="00316EC3">
        <w:rPr>
          <w:rFonts w:cs="B Lotus" w:hint="cs"/>
          <w:rtl/>
          <w:lang w:bidi="fa-IR"/>
        </w:rPr>
        <w:tab/>
      </w:r>
      <w:r>
        <w:rPr>
          <w:rFonts w:cs="B Lotus" w:hint="cs"/>
          <w:rtl/>
          <w:lang w:bidi="fa-IR"/>
        </w:rPr>
        <w:t xml:space="preserve">  [</w:t>
      </w:r>
      <w:r w:rsidRPr="00316EC3">
        <w:rPr>
          <w:rFonts w:cs="B Lotus" w:hint="cs"/>
          <w:rtl/>
          <w:lang w:bidi="fa-IR"/>
        </w:rPr>
        <w:t>بروج/5-7</w:t>
      </w:r>
      <w:r>
        <w:rPr>
          <w:rFonts w:cs="B Lotus" w:hint="cs"/>
          <w:rtl/>
          <w:lang w:bidi="fa-IR"/>
        </w:rPr>
        <w:t>]</w:t>
      </w:r>
    </w:p>
    <w:p w:rsidR="004F5A78" w:rsidRPr="00D938A1" w:rsidRDefault="004F5A78" w:rsidP="00FA0010">
      <w:pPr>
        <w:tabs>
          <w:tab w:val="right" w:pos="7031"/>
        </w:tabs>
        <w:bidi/>
        <w:ind w:left="1134"/>
        <w:jc w:val="both"/>
        <w:rPr>
          <w:rFonts w:cs="B Lotus"/>
          <w:sz w:val="26"/>
          <w:szCs w:val="26"/>
          <w:rtl/>
          <w:lang w:bidi="fa-IR"/>
        </w:rPr>
      </w:pPr>
      <w:r>
        <w:rPr>
          <w:rFonts w:cs="B Lotus" w:hint="cs"/>
          <w:sz w:val="26"/>
          <w:szCs w:val="26"/>
          <w:rtl/>
          <w:lang w:bidi="fa-IR"/>
        </w:rPr>
        <w:t>«</w:t>
      </w:r>
      <w:r w:rsidR="00FA0010">
        <w:rPr>
          <w:rFonts w:cs="B Lotus" w:hint="cs"/>
          <w:sz w:val="26"/>
          <w:szCs w:val="26"/>
          <w:rtl/>
          <w:lang w:bidi="fa-IR"/>
        </w:rPr>
        <w:t>همان آتش مايه‌دار و انبوه، آنگاه كه آنان بالاي آن خندق به تماشا نشسته بودند و خود به‌ آنچه بر سر مؤمنان آوردند گواه و شاهد بودند</w:t>
      </w:r>
      <w:r w:rsidRPr="00D938A1">
        <w:rPr>
          <w:rFonts w:cs="B Lotus" w:hint="cs"/>
          <w:sz w:val="26"/>
          <w:szCs w:val="26"/>
          <w:rtl/>
          <w:lang w:bidi="fa-IR"/>
        </w:rPr>
        <w:t>».</w:t>
      </w:r>
    </w:p>
    <w:p w:rsidR="000769C7" w:rsidRDefault="00126EC6" w:rsidP="000769C7">
      <w:pPr>
        <w:bidi/>
        <w:ind w:firstLine="284"/>
        <w:jc w:val="both"/>
        <w:rPr>
          <w:rFonts w:cs="B Lotus"/>
          <w:sz w:val="28"/>
          <w:szCs w:val="28"/>
          <w:rtl/>
          <w:lang w:bidi="fa-IR"/>
        </w:rPr>
      </w:pPr>
      <w:r>
        <w:rPr>
          <w:rFonts w:cs="B Lotus" w:hint="cs"/>
          <w:sz w:val="28"/>
          <w:szCs w:val="28"/>
          <w:rtl/>
          <w:lang w:bidi="fa-IR"/>
        </w:rPr>
        <w:t>خداوند به دنبال داستان اين مؤمنان مي‌فرمايد: ستمگران آنان را مجازات نمي‌كردند مگر به سبب اينك آنان به خدا ايمان آورده بودند. و باز مي‌فرمايد:</w:t>
      </w:r>
    </w:p>
    <w:p w:rsidR="004F6FD7" w:rsidRDefault="004F6FD7" w:rsidP="00316EC3">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EC2372" w:rsidRPr="00E34635">
        <w:rPr>
          <w:rFonts w:cs="B Badr"/>
          <w:color w:val="000000"/>
        </w:rPr>
        <w:sym w:font="HQPB4" w:char="F09E"/>
      </w:r>
      <w:r w:rsidR="00EC2372" w:rsidRPr="00E34635">
        <w:rPr>
          <w:rFonts w:cs="B Badr"/>
          <w:color w:val="000000"/>
        </w:rPr>
        <w:sym w:font="HQPB2" w:char="F063"/>
      </w:r>
      <w:r w:rsidR="00EC2372" w:rsidRPr="00E34635">
        <w:rPr>
          <w:rFonts w:cs="B Badr"/>
          <w:color w:val="000000"/>
        </w:rPr>
        <w:sym w:font="HQPB4" w:char="F0CE"/>
      </w:r>
      <w:r w:rsidR="00EC2372" w:rsidRPr="00E34635">
        <w:rPr>
          <w:rFonts w:cs="B Badr"/>
          <w:color w:val="000000"/>
        </w:rPr>
        <w:sym w:font="HQPB1" w:char="F029"/>
      </w:r>
      <w:r w:rsidR="00EC2372" w:rsidRPr="00E34635">
        <w:rPr>
          <w:rFonts w:cs="B Badr"/>
          <w:color w:val="000000"/>
          <w:rtl/>
        </w:rPr>
        <w:t xml:space="preserve"> </w:t>
      </w:r>
      <w:r w:rsidR="00EC2372" w:rsidRPr="00E34635">
        <w:rPr>
          <w:rFonts w:cs="B Badr"/>
          <w:color w:val="000000"/>
        </w:rPr>
        <w:sym w:font="HQPB5" w:char="F074"/>
      </w:r>
      <w:r w:rsidR="00EC2372" w:rsidRPr="00E34635">
        <w:rPr>
          <w:rFonts w:cs="B Badr"/>
          <w:color w:val="000000"/>
        </w:rPr>
        <w:sym w:font="HQPB2" w:char="F0FB"/>
      </w:r>
      <w:r w:rsidR="00EC2372" w:rsidRPr="00E34635">
        <w:rPr>
          <w:rFonts w:cs="B Badr"/>
          <w:color w:val="000000"/>
        </w:rPr>
        <w:sym w:font="HQPB2" w:char="F0EF"/>
      </w:r>
      <w:r w:rsidR="00EC2372" w:rsidRPr="00E34635">
        <w:rPr>
          <w:rFonts w:cs="B Badr"/>
          <w:color w:val="000000"/>
        </w:rPr>
        <w:sym w:font="HQPB4" w:char="F0CF"/>
      </w:r>
      <w:r w:rsidR="00EC2372" w:rsidRPr="00E34635">
        <w:rPr>
          <w:rFonts w:cs="B Badr"/>
          <w:color w:val="000000"/>
        </w:rPr>
        <w:sym w:font="HQPB3" w:char="F025"/>
      </w:r>
      <w:r w:rsidR="00EC2372" w:rsidRPr="00E34635">
        <w:rPr>
          <w:rFonts w:cs="B Badr"/>
          <w:color w:val="000000"/>
        </w:rPr>
        <w:sym w:font="HQPB4" w:char="F0A9"/>
      </w:r>
      <w:r w:rsidR="00EC2372" w:rsidRPr="00E34635">
        <w:rPr>
          <w:rFonts w:cs="B Badr"/>
          <w:color w:val="000000"/>
        </w:rPr>
        <w:sym w:font="HQPB3" w:char="F021"/>
      </w:r>
      <w:r w:rsidR="00EC2372" w:rsidRPr="00E34635">
        <w:rPr>
          <w:rFonts w:cs="B Badr"/>
          <w:color w:val="000000"/>
        </w:rPr>
        <w:sym w:font="HQPB5" w:char="F024"/>
      </w:r>
      <w:r w:rsidR="00EC2372" w:rsidRPr="00E34635">
        <w:rPr>
          <w:rFonts w:cs="B Badr"/>
          <w:color w:val="000000"/>
        </w:rPr>
        <w:sym w:font="HQPB1" w:char="F023"/>
      </w:r>
      <w:r w:rsidR="00EC2372" w:rsidRPr="00E34635">
        <w:rPr>
          <w:rFonts w:cs="B Badr"/>
          <w:color w:val="000000"/>
          <w:rtl/>
        </w:rPr>
        <w:t xml:space="preserve"> </w:t>
      </w:r>
      <w:r w:rsidR="00EC2372" w:rsidRPr="00E34635">
        <w:rPr>
          <w:rFonts w:cs="B Badr"/>
          <w:color w:val="000000"/>
        </w:rPr>
        <w:sym w:font="HQPB5" w:char="F028"/>
      </w:r>
      <w:r w:rsidR="00EC2372" w:rsidRPr="00E34635">
        <w:rPr>
          <w:rFonts w:cs="B Badr"/>
          <w:color w:val="000000"/>
        </w:rPr>
        <w:sym w:font="HQPB1" w:char="F023"/>
      </w:r>
      <w:r w:rsidR="00EC2372" w:rsidRPr="00E34635">
        <w:rPr>
          <w:rFonts w:cs="B Badr"/>
          <w:color w:val="000000"/>
        </w:rPr>
        <w:sym w:font="HQPB2" w:char="F071"/>
      </w:r>
      <w:r w:rsidR="00EC2372" w:rsidRPr="00E34635">
        <w:rPr>
          <w:rFonts w:cs="B Badr"/>
          <w:color w:val="000000"/>
        </w:rPr>
        <w:sym w:font="HQPB4" w:char="F0E3"/>
      </w:r>
      <w:r w:rsidR="00EC2372" w:rsidRPr="00E34635">
        <w:rPr>
          <w:rFonts w:cs="B Badr"/>
          <w:color w:val="000000"/>
        </w:rPr>
        <w:sym w:font="HQPB2" w:char="F059"/>
      </w:r>
      <w:r w:rsidR="00EC2372" w:rsidRPr="00E34635">
        <w:rPr>
          <w:rFonts w:cs="B Badr"/>
          <w:color w:val="000000"/>
        </w:rPr>
        <w:sym w:font="HQPB5" w:char="F074"/>
      </w:r>
      <w:r w:rsidR="00EC2372" w:rsidRPr="00E34635">
        <w:rPr>
          <w:rFonts w:cs="B Badr"/>
          <w:color w:val="000000"/>
        </w:rPr>
        <w:sym w:font="HQPB1" w:char="F047"/>
      </w:r>
      <w:r w:rsidR="00EC2372" w:rsidRPr="00E34635">
        <w:rPr>
          <w:rFonts w:cs="B Badr"/>
          <w:color w:val="000000"/>
        </w:rPr>
        <w:sym w:font="HQPB5" w:char="F073"/>
      </w:r>
      <w:r w:rsidR="00EC2372" w:rsidRPr="00E34635">
        <w:rPr>
          <w:rFonts w:cs="B Badr"/>
          <w:color w:val="000000"/>
        </w:rPr>
        <w:sym w:font="HQPB1" w:char="F0F9"/>
      </w:r>
      <w:r w:rsidR="00EC2372" w:rsidRPr="00E34635">
        <w:rPr>
          <w:rFonts w:cs="B Badr"/>
          <w:color w:val="000000"/>
          <w:rtl/>
        </w:rPr>
        <w:t xml:space="preserve"> </w:t>
      </w:r>
      <w:r w:rsidR="00EC2372" w:rsidRPr="00E34635">
        <w:rPr>
          <w:rFonts w:cs="B Badr"/>
          <w:color w:val="000000"/>
        </w:rPr>
        <w:sym w:font="HQPB5" w:char="F074"/>
      </w:r>
      <w:r w:rsidR="00EC2372" w:rsidRPr="00E34635">
        <w:rPr>
          <w:rFonts w:cs="B Badr"/>
          <w:color w:val="000000"/>
        </w:rPr>
        <w:sym w:font="HQPB2" w:char="F0FB"/>
      </w:r>
      <w:r w:rsidR="00EC2372" w:rsidRPr="00E34635">
        <w:rPr>
          <w:rFonts w:cs="B Badr"/>
          <w:color w:val="000000"/>
        </w:rPr>
        <w:sym w:font="HQPB2" w:char="F0FC"/>
      </w:r>
      <w:r w:rsidR="00EC2372" w:rsidRPr="00E34635">
        <w:rPr>
          <w:rFonts w:cs="B Badr"/>
          <w:color w:val="000000"/>
        </w:rPr>
        <w:sym w:font="HQPB4" w:char="F0CF"/>
      </w:r>
      <w:r w:rsidR="00EC2372" w:rsidRPr="00E34635">
        <w:rPr>
          <w:rFonts w:cs="B Badr"/>
          <w:color w:val="000000"/>
        </w:rPr>
        <w:sym w:font="HQPB2" w:char="F05A"/>
      </w:r>
      <w:r w:rsidR="00EC2372" w:rsidRPr="00E34635">
        <w:rPr>
          <w:rFonts w:cs="B Badr"/>
          <w:color w:val="000000"/>
        </w:rPr>
        <w:sym w:font="HQPB4" w:char="F0CF"/>
      </w:r>
      <w:r w:rsidR="00EC2372" w:rsidRPr="00E34635">
        <w:rPr>
          <w:rFonts w:cs="B Badr"/>
          <w:color w:val="000000"/>
        </w:rPr>
        <w:sym w:font="HQPB2" w:char="F042"/>
      </w:r>
      <w:r w:rsidR="00EC2372" w:rsidRPr="00E34635">
        <w:rPr>
          <w:rFonts w:cs="B Badr"/>
          <w:color w:val="000000"/>
        </w:rPr>
        <w:sym w:font="HQPB4" w:char="F0F7"/>
      </w:r>
      <w:r w:rsidR="00EC2372" w:rsidRPr="00E34635">
        <w:rPr>
          <w:rFonts w:cs="B Badr"/>
          <w:color w:val="000000"/>
        </w:rPr>
        <w:sym w:font="HQPB2" w:char="F073"/>
      </w:r>
      <w:r w:rsidR="00EC2372" w:rsidRPr="00E34635">
        <w:rPr>
          <w:rFonts w:cs="B Badr"/>
          <w:color w:val="000000"/>
        </w:rPr>
        <w:sym w:font="HQPB4" w:char="F0DF"/>
      </w:r>
      <w:r w:rsidR="00EC2372" w:rsidRPr="00E34635">
        <w:rPr>
          <w:rFonts w:cs="B Badr"/>
          <w:color w:val="000000"/>
        </w:rPr>
        <w:sym w:font="HQPB2" w:char="F04A"/>
      </w:r>
      <w:r w:rsidR="00EC2372" w:rsidRPr="00E34635">
        <w:rPr>
          <w:rFonts w:cs="B Badr"/>
          <w:color w:val="000000"/>
        </w:rPr>
        <w:sym w:font="HQPB4" w:char="F0F8"/>
      </w:r>
      <w:r w:rsidR="00EC2372" w:rsidRPr="00E34635">
        <w:rPr>
          <w:rFonts w:cs="B Badr"/>
          <w:color w:val="000000"/>
        </w:rPr>
        <w:sym w:font="HQPB2" w:char="F039"/>
      </w:r>
      <w:r w:rsidR="00EC2372" w:rsidRPr="00E34635">
        <w:rPr>
          <w:rFonts w:cs="B Badr"/>
          <w:color w:val="000000"/>
        </w:rPr>
        <w:sym w:font="HQPB5" w:char="F024"/>
      </w:r>
      <w:r w:rsidR="00EC2372" w:rsidRPr="00E34635">
        <w:rPr>
          <w:rFonts w:cs="B Badr"/>
          <w:color w:val="000000"/>
        </w:rPr>
        <w:sym w:font="HQPB1" w:char="F023"/>
      </w:r>
      <w:r w:rsidR="00EC2372" w:rsidRPr="00E34635">
        <w:rPr>
          <w:rFonts w:cs="B Badr"/>
          <w:color w:val="000000"/>
          <w:rtl/>
        </w:rPr>
        <w:t xml:space="preserve"> </w:t>
      </w:r>
      <w:r w:rsidR="00EC2372" w:rsidRPr="00E34635">
        <w:rPr>
          <w:rFonts w:cs="B Badr"/>
          <w:color w:val="000000"/>
        </w:rPr>
        <w:sym w:font="HQPB4" w:char="F0CF"/>
      </w:r>
      <w:r w:rsidR="00EC2372" w:rsidRPr="00E34635">
        <w:rPr>
          <w:rFonts w:cs="B Badr"/>
          <w:color w:val="000000"/>
        </w:rPr>
        <w:sym w:font="HQPB1" w:char="F04D"/>
      </w:r>
      <w:r w:rsidR="00EC2372" w:rsidRPr="00E34635">
        <w:rPr>
          <w:rFonts w:cs="B Badr"/>
          <w:color w:val="000000"/>
        </w:rPr>
        <w:sym w:font="HQPB2" w:char="F0BB"/>
      </w:r>
      <w:r w:rsidR="00EC2372" w:rsidRPr="00E34635">
        <w:rPr>
          <w:rFonts w:cs="B Badr"/>
          <w:color w:val="000000"/>
        </w:rPr>
        <w:sym w:font="HQPB5" w:char="F06F"/>
      </w:r>
      <w:r w:rsidR="00EC2372" w:rsidRPr="00E34635">
        <w:rPr>
          <w:rFonts w:cs="B Badr"/>
          <w:color w:val="000000"/>
        </w:rPr>
        <w:sym w:font="HQPB2" w:char="F059"/>
      </w:r>
      <w:r w:rsidR="00EC2372" w:rsidRPr="00E34635">
        <w:rPr>
          <w:rFonts w:cs="B Badr"/>
          <w:color w:val="000000"/>
        </w:rPr>
        <w:sym w:font="HQPB4" w:char="F0CF"/>
      </w:r>
      <w:r w:rsidR="00EC2372" w:rsidRPr="00E34635">
        <w:rPr>
          <w:rFonts w:cs="B Badr"/>
          <w:color w:val="000000"/>
        </w:rPr>
        <w:sym w:font="HQPB2" w:char="F042"/>
      </w:r>
      <w:r w:rsidR="00EC2372" w:rsidRPr="00E34635">
        <w:rPr>
          <w:rFonts w:cs="B Badr"/>
          <w:color w:val="000000"/>
        </w:rPr>
        <w:sym w:font="HQPB4" w:char="F0F7"/>
      </w:r>
      <w:r w:rsidR="00EC2372" w:rsidRPr="00E34635">
        <w:rPr>
          <w:rFonts w:cs="B Badr"/>
          <w:color w:val="000000"/>
        </w:rPr>
        <w:sym w:font="HQPB2" w:char="F073"/>
      </w:r>
      <w:r w:rsidR="00EC2372" w:rsidRPr="00E34635">
        <w:rPr>
          <w:rFonts w:cs="B Badr"/>
          <w:color w:val="000000"/>
        </w:rPr>
        <w:sym w:font="HQPB4" w:char="F0DF"/>
      </w:r>
      <w:r w:rsidR="00EC2372" w:rsidRPr="00E34635">
        <w:rPr>
          <w:rFonts w:cs="B Badr"/>
          <w:color w:val="000000"/>
        </w:rPr>
        <w:sym w:font="HQPB2" w:char="F04A"/>
      </w:r>
      <w:r w:rsidR="00EC2372" w:rsidRPr="00E34635">
        <w:rPr>
          <w:rFonts w:cs="B Badr"/>
          <w:color w:val="000000"/>
        </w:rPr>
        <w:sym w:font="HQPB4" w:char="F0F8"/>
      </w:r>
      <w:r w:rsidR="00EC2372" w:rsidRPr="00E34635">
        <w:rPr>
          <w:rFonts w:cs="B Badr"/>
          <w:color w:val="000000"/>
        </w:rPr>
        <w:sym w:font="HQPB2" w:char="F039"/>
      </w:r>
      <w:r w:rsidR="00EC2372" w:rsidRPr="00E34635">
        <w:rPr>
          <w:rFonts w:cs="B Badr"/>
          <w:color w:val="000000"/>
        </w:rPr>
        <w:sym w:font="HQPB5" w:char="F024"/>
      </w:r>
      <w:r w:rsidR="00EC2372" w:rsidRPr="00E34635">
        <w:rPr>
          <w:rFonts w:cs="B Badr"/>
          <w:color w:val="000000"/>
        </w:rPr>
        <w:sym w:font="HQPB1" w:char="F023"/>
      </w:r>
      <w:r w:rsidR="00EC2372" w:rsidRPr="00E34635">
        <w:rPr>
          <w:rFonts w:cs="B Badr"/>
          <w:color w:val="000000"/>
        </w:rPr>
        <w:sym w:font="HQPB5" w:char="F075"/>
      </w:r>
      <w:r w:rsidR="00EC2372" w:rsidRPr="00E34635">
        <w:rPr>
          <w:rFonts w:cs="B Badr"/>
          <w:color w:val="000000"/>
        </w:rPr>
        <w:sym w:font="HQPB2" w:char="F072"/>
      </w:r>
      <w:r w:rsidR="00EC2372" w:rsidRPr="00E34635">
        <w:rPr>
          <w:rFonts w:cs="B Badr"/>
          <w:color w:val="000000"/>
          <w:rtl/>
        </w:rPr>
        <w:t xml:space="preserve"> </w:t>
      </w:r>
      <w:r w:rsidR="00EC2372" w:rsidRPr="00E34635">
        <w:rPr>
          <w:rFonts w:cs="B Badr"/>
          <w:color w:val="000000"/>
        </w:rPr>
        <w:sym w:font="HQPB4" w:char="F0A7"/>
      </w:r>
      <w:r w:rsidR="00EC2372" w:rsidRPr="00E34635">
        <w:rPr>
          <w:rFonts w:cs="B Badr"/>
          <w:color w:val="000000"/>
        </w:rPr>
        <w:sym w:font="HQPB2" w:char="F04E"/>
      </w:r>
      <w:r w:rsidR="00EC2372" w:rsidRPr="00E34635">
        <w:rPr>
          <w:rFonts w:cs="B Badr"/>
          <w:color w:val="000000"/>
        </w:rPr>
        <w:sym w:font="HQPB4" w:char="F0E8"/>
      </w:r>
      <w:r w:rsidR="00EC2372" w:rsidRPr="00E34635">
        <w:rPr>
          <w:rFonts w:cs="B Badr"/>
          <w:color w:val="000000"/>
        </w:rPr>
        <w:sym w:font="HQPB1" w:char="F04F"/>
      </w:r>
      <w:r w:rsidR="00EC2372" w:rsidRPr="00E34635">
        <w:rPr>
          <w:rFonts w:cs="B Badr"/>
          <w:color w:val="000000"/>
          <w:rtl/>
        </w:rPr>
        <w:t xml:space="preserve"> </w:t>
      </w:r>
      <w:r w:rsidR="00EC2372" w:rsidRPr="00E34635">
        <w:rPr>
          <w:rFonts w:cs="B Badr"/>
          <w:color w:val="000000"/>
        </w:rPr>
        <w:sym w:font="HQPB4" w:char="F0F3"/>
      </w:r>
      <w:r w:rsidR="00EC2372" w:rsidRPr="00E34635">
        <w:rPr>
          <w:rFonts w:cs="B Badr"/>
          <w:color w:val="000000"/>
        </w:rPr>
        <w:sym w:font="HQPB2" w:char="F04F"/>
      </w:r>
      <w:r w:rsidR="00EC2372" w:rsidRPr="00E34635">
        <w:rPr>
          <w:rFonts w:cs="B Badr"/>
          <w:color w:val="000000"/>
        </w:rPr>
        <w:sym w:font="HQPB5" w:char="F073"/>
      </w:r>
      <w:r w:rsidR="00EC2372" w:rsidRPr="00E34635">
        <w:rPr>
          <w:rFonts w:cs="B Badr"/>
          <w:color w:val="000000"/>
        </w:rPr>
        <w:sym w:font="HQPB2" w:char="F039"/>
      </w:r>
      <w:r w:rsidR="00EC2372" w:rsidRPr="00E34635">
        <w:rPr>
          <w:rFonts w:cs="B Badr"/>
          <w:color w:val="000000"/>
          <w:rtl/>
        </w:rPr>
        <w:t xml:space="preserve"> </w:t>
      </w:r>
      <w:r w:rsidR="00EC2372" w:rsidRPr="00E34635">
        <w:rPr>
          <w:rFonts w:cs="B Badr"/>
          <w:color w:val="000000"/>
        </w:rPr>
        <w:sym w:font="HQPB5" w:char="F028"/>
      </w:r>
      <w:r w:rsidR="00EC2372" w:rsidRPr="00E34635">
        <w:rPr>
          <w:rFonts w:cs="B Badr"/>
          <w:color w:val="000000"/>
        </w:rPr>
        <w:sym w:font="HQPB1" w:char="F023"/>
      </w:r>
      <w:r w:rsidR="00EC2372" w:rsidRPr="00E34635">
        <w:rPr>
          <w:rFonts w:cs="B Badr"/>
          <w:color w:val="000000"/>
        </w:rPr>
        <w:sym w:font="HQPB2" w:char="F071"/>
      </w:r>
      <w:r w:rsidR="00EC2372" w:rsidRPr="00E34635">
        <w:rPr>
          <w:rFonts w:cs="B Badr"/>
          <w:color w:val="000000"/>
        </w:rPr>
        <w:sym w:font="HQPB4" w:char="F0E7"/>
      </w:r>
      <w:r w:rsidR="00EC2372" w:rsidRPr="00E34635">
        <w:rPr>
          <w:rFonts w:cs="B Badr"/>
          <w:color w:val="000000"/>
        </w:rPr>
        <w:sym w:font="HQPB1" w:char="F02F"/>
      </w:r>
      <w:r w:rsidR="00EC2372" w:rsidRPr="00E34635">
        <w:rPr>
          <w:rFonts w:cs="B Badr"/>
          <w:color w:val="000000"/>
        </w:rPr>
        <w:sym w:font="HQPB2" w:char="F071"/>
      </w:r>
      <w:r w:rsidR="00EC2372" w:rsidRPr="00E34635">
        <w:rPr>
          <w:rFonts w:cs="B Badr"/>
          <w:color w:val="000000"/>
        </w:rPr>
        <w:sym w:font="HQPB4" w:char="F0E7"/>
      </w:r>
      <w:r w:rsidR="00EC2372" w:rsidRPr="00E34635">
        <w:rPr>
          <w:rFonts w:cs="B Badr"/>
          <w:color w:val="000000"/>
        </w:rPr>
        <w:sym w:font="HQPB1" w:char="F047"/>
      </w:r>
      <w:r w:rsidR="00EC2372" w:rsidRPr="00E34635">
        <w:rPr>
          <w:rFonts w:cs="B Badr"/>
          <w:color w:val="000000"/>
        </w:rPr>
        <w:sym w:font="HQPB5" w:char="F074"/>
      </w:r>
      <w:r w:rsidR="00EC2372" w:rsidRPr="00E34635">
        <w:rPr>
          <w:rFonts w:cs="B Badr"/>
          <w:color w:val="000000"/>
        </w:rPr>
        <w:sym w:font="HQPB2" w:char="F083"/>
      </w:r>
      <w:r w:rsidR="00EC2372" w:rsidRPr="00E34635">
        <w:rPr>
          <w:rFonts w:cs="B Badr"/>
          <w:color w:val="000000"/>
          <w:rtl/>
        </w:rPr>
        <w:t xml:space="preserve"> </w:t>
      </w:r>
      <w:r w:rsidR="00EC2372" w:rsidRPr="00E34635">
        <w:rPr>
          <w:rFonts w:cs="B Badr"/>
          <w:color w:val="000000"/>
        </w:rPr>
        <w:sym w:font="HQPB4" w:char="F0F3"/>
      </w:r>
      <w:r w:rsidR="00EC2372" w:rsidRPr="00E34635">
        <w:rPr>
          <w:rFonts w:cs="B Badr"/>
          <w:color w:val="000000"/>
        </w:rPr>
        <w:sym w:font="HQPB2" w:char="F04F"/>
      </w:r>
      <w:r w:rsidR="00EC2372" w:rsidRPr="00E34635">
        <w:rPr>
          <w:rFonts w:cs="B Badr"/>
          <w:color w:val="000000"/>
        </w:rPr>
        <w:sym w:font="HQPB4" w:char="F0DF"/>
      </w:r>
      <w:r w:rsidR="00EC2372" w:rsidRPr="00E34635">
        <w:rPr>
          <w:rFonts w:cs="B Badr"/>
          <w:color w:val="000000"/>
        </w:rPr>
        <w:sym w:font="HQPB2" w:char="F067"/>
      </w:r>
      <w:r w:rsidR="00EC2372" w:rsidRPr="00E34635">
        <w:rPr>
          <w:rFonts w:cs="B Badr"/>
          <w:color w:val="000000"/>
        </w:rPr>
        <w:sym w:font="HQPB5" w:char="F06E"/>
      </w:r>
      <w:r w:rsidR="00EC2372" w:rsidRPr="00E34635">
        <w:rPr>
          <w:rFonts w:cs="B Badr"/>
          <w:color w:val="000000"/>
        </w:rPr>
        <w:sym w:font="HQPB2" w:char="F03D"/>
      </w:r>
      <w:r w:rsidR="00EC2372" w:rsidRPr="00E34635">
        <w:rPr>
          <w:rFonts w:cs="B Badr"/>
          <w:color w:val="000000"/>
        </w:rPr>
        <w:sym w:font="HQPB5" w:char="F073"/>
      </w:r>
      <w:r w:rsidR="00EC2372" w:rsidRPr="00E34635">
        <w:rPr>
          <w:rFonts w:cs="B Badr"/>
          <w:color w:val="000000"/>
        </w:rPr>
        <w:sym w:font="HQPB1" w:char="F0F9"/>
      </w:r>
      <w:r w:rsidR="00EC2372" w:rsidRPr="00E34635">
        <w:rPr>
          <w:rFonts w:cs="B Badr"/>
          <w:color w:val="000000"/>
          <w:rtl/>
        </w:rPr>
        <w:t xml:space="preserve"> </w:t>
      </w:r>
      <w:r w:rsidR="00EC2372" w:rsidRPr="00E34635">
        <w:rPr>
          <w:rFonts w:cs="B Badr"/>
          <w:color w:val="000000"/>
        </w:rPr>
        <w:sym w:font="HQPB4" w:char="F0DC"/>
      </w:r>
      <w:r w:rsidR="00EC2372" w:rsidRPr="00E34635">
        <w:rPr>
          <w:rFonts w:cs="B Badr"/>
          <w:color w:val="000000"/>
        </w:rPr>
        <w:sym w:font="HQPB1" w:char="F03E"/>
      </w:r>
      <w:r w:rsidR="00EC2372" w:rsidRPr="00E34635">
        <w:rPr>
          <w:rFonts w:cs="B Badr"/>
          <w:color w:val="000000"/>
        </w:rPr>
        <w:sym w:font="HQPB1" w:char="F023"/>
      </w:r>
      <w:r w:rsidR="00EC2372" w:rsidRPr="00E34635">
        <w:rPr>
          <w:rFonts w:cs="B Badr"/>
          <w:color w:val="000000"/>
        </w:rPr>
        <w:sym w:font="HQPB5" w:char="F078"/>
      </w:r>
      <w:r w:rsidR="00EC2372" w:rsidRPr="00E34635">
        <w:rPr>
          <w:rFonts w:cs="B Badr"/>
          <w:color w:val="000000"/>
        </w:rPr>
        <w:sym w:font="HQPB1" w:char="F08B"/>
      </w:r>
      <w:r w:rsidR="00EC2372" w:rsidRPr="00E34635">
        <w:rPr>
          <w:rFonts w:cs="B Badr"/>
          <w:color w:val="000000"/>
        </w:rPr>
        <w:sym w:font="HQPB5" w:char="F074"/>
      </w:r>
      <w:r w:rsidR="00EC2372" w:rsidRPr="00E34635">
        <w:rPr>
          <w:rFonts w:cs="B Badr"/>
          <w:color w:val="000000"/>
        </w:rPr>
        <w:sym w:font="HQPB1" w:char="F0E3"/>
      </w:r>
      <w:r w:rsidR="00EC2372" w:rsidRPr="00E34635">
        <w:rPr>
          <w:rFonts w:cs="B Badr"/>
          <w:color w:val="000000"/>
          <w:rtl/>
        </w:rPr>
        <w:t xml:space="preserve"> </w:t>
      </w:r>
      <w:r w:rsidR="00EC2372" w:rsidRPr="00E34635">
        <w:rPr>
          <w:rFonts w:cs="B Badr"/>
          <w:color w:val="000000"/>
        </w:rPr>
        <w:sym w:font="HQPB5" w:char="F074"/>
      </w:r>
      <w:r w:rsidR="00EC2372" w:rsidRPr="00E34635">
        <w:rPr>
          <w:rFonts w:cs="B Badr"/>
          <w:color w:val="000000"/>
        </w:rPr>
        <w:sym w:font="HQPB2" w:char="F04C"/>
      </w:r>
      <w:r w:rsidR="00EC2372" w:rsidRPr="00E34635">
        <w:rPr>
          <w:rFonts w:cs="B Badr"/>
          <w:color w:val="000000"/>
        </w:rPr>
        <w:sym w:font="HQPB4" w:char="F0A9"/>
      </w:r>
      <w:r w:rsidR="00EC2372" w:rsidRPr="00E34635">
        <w:rPr>
          <w:rFonts w:cs="B Badr"/>
          <w:color w:val="000000"/>
        </w:rPr>
        <w:sym w:font="HQPB2" w:char="F0E8"/>
      </w:r>
      <w:r w:rsidR="00EC2372" w:rsidRPr="00E34635">
        <w:rPr>
          <w:rFonts w:cs="B Badr"/>
          <w:color w:val="000000"/>
        </w:rPr>
        <w:sym w:font="HQPB5" w:char="F079"/>
      </w:r>
      <w:r w:rsidR="00EC2372" w:rsidRPr="00E34635">
        <w:rPr>
          <w:rFonts w:cs="B Badr"/>
          <w:color w:val="000000"/>
        </w:rPr>
        <w:sym w:font="HQPB2" w:char="F067"/>
      </w:r>
      <w:r w:rsidR="00EC2372" w:rsidRPr="00E34635">
        <w:rPr>
          <w:rFonts w:cs="B Badr"/>
          <w:color w:val="000000"/>
        </w:rPr>
        <w:sym w:font="HQPB5" w:char="F079"/>
      </w:r>
      <w:r w:rsidR="00EC2372" w:rsidRPr="00E34635">
        <w:rPr>
          <w:rFonts w:cs="B Badr"/>
          <w:color w:val="000000"/>
        </w:rPr>
        <w:sym w:font="HQPB1" w:char="F05F"/>
      </w:r>
      <w:r w:rsidR="00EC2372" w:rsidRPr="00E34635">
        <w:rPr>
          <w:rFonts w:cs="B Badr"/>
          <w:color w:val="000000"/>
          <w:rtl/>
        </w:rPr>
        <w:t xml:space="preserve"> </w:t>
      </w:r>
      <w:r w:rsidR="00EC2372" w:rsidRPr="00E34635">
        <w:rPr>
          <w:rFonts w:cs="B Badr"/>
          <w:color w:val="000000"/>
        </w:rPr>
        <w:sym w:font="HQPB4" w:char="F0F6"/>
      </w:r>
      <w:r w:rsidR="00EC2372" w:rsidRPr="00E34635">
        <w:rPr>
          <w:rFonts w:cs="B Badr"/>
          <w:color w:val="000000"/>
        </w:rPr>
        <w:sym w:font="HQPB2" w:char="F04E"/>
      </w:r>
      <w:r w:rsidR="00EC2372" w:rsidRPr="00E34635">
        <w:rPr>
          <w:rFonts w:cs="B Badr"/>
          <w:color w:val="000000"/>
        </w:rPr>
        <w:sym w:font="HQPB4" w:char="F0E7"/>
      </w:r>
      <w:r w:rsidR="00EC2372" w:rsidRPr="00E34635">
        <w:rPr>
          <w:rFonts w:cs="B Badr"/>
          <w:color w:val="000000"/>
        </w:rPr>
        <w:sym w:font="HQPB2" w:char="F06C"/>
      </w:r>
      <w:r w:rsidR="00EC2372" w:rsidRPr="00E34635">
        <w:rPr>
          <w:rFonts w:cs="B Badr"/>
          <w:color w:val="000000"/>
        </w:rPr>
        <w:sym w:font="HQPB5" w:char="F06D"/>
      </w:r>
      <w:r w:rsidR="00EC2372" w:rsidRPr="00E34635">
        <w:rPr>
          <w:rFonts w:cs="B Badr"/>
          <w:color w:val="000000"/>
        </w:rPr>
        <w:sym w:font="HQPB2" w:char="F03B"/>
      </w:r>
      <w:r w:rsidR="00EC2372" w:rsidRPr="00E34635">
        <w:rPr>
          <w:rFonts w:cs="B Badr"/>
          <w:color w:val="000000"/>
        </w:rPr>
        <w:sym w:font="HQPB5" w:char="F075"/>
      </w:r>
      <w:r w:rsidR="00EC2372" w:rsidRPr="00E34635">
        <w:rPr>
          <w:rFonts w:cs="B Badr"/>
          <w:color w:val="000000"/>
        </w:rPr>
        <w:sym w:font="HQPB2" w:char="F072"/>
      </w:r>
      <w:r w:rsidR="00EC2372" w:rsidRPr="00E34635">
        <w:rPr>
          <w:rFonts w:cs="B Badr"/>
          <w:color w:val="000000"/>
          <w:rtl/>
        </w:rPr>
        <w:t xml:space="preserve"> </w:t>
      </w:r>
      <w:r w:rsidR="00EC2372" w:rsidRPr="00E34635">
        <w:rPr>
          <w:rFonts w:cs="B Badr"/>
          <w:color w:val="000000"/>
        </w:rPr>
        <w:sym w:font="HQPB4" w:char="F0DC"/>
      </w:r>
      <w:r w:rsidR="00EC2372" w:rsidRPr="00E34635">
        <w:rPr>
          <w:rFonts w:cs="B Badr"/>
          <w:color w:val="000000"/>
        </w:rPr>
        <w:sym w:font="HQPB1" w:char="F03E"/>
      </w:r>
      <w:r w:rsidR="00EC2372" w:rsidRPr="00E34635">
        <w:rPr>
          <w:rFonts w:cs="B Badr"/>
          <w:color w:val="000000"/>
        </w:rPr>
        <w:sym w:font="HQPB1" w:char="F023"/>
      </w:r>
      <w:r w:rsidR="00EC2372" w:rsidRPr="00E34635">
        <w:rPr>
          <w:rFonts w:cs="B Badr"/>
          <w:color w:val="000000"/>
        </w:rPr>
        <w:sym w:font="HQPB5" w:char="F078"/>
      </w:r>
      <w:r w:rsidR="00EC2372" w:rsidRPr="00E34635">
        <w:rPr>
          <w:rFonts w:cs="B Badr"/>
          <w:color w:val="000000"/>
        </w:rPr>
        <w:sym w:font="HQPB1" w:char="F08B"/>
      </w:r>
      <w:r w:rsidR="00EC2372" w:rsidRPr="00E34635">
        <w:rPr>
          <w:rFonts w:cs="B Badr"/>
          <w:color w:val="000000"/>
        </w:rPr>
        <w:sym w:font="HQPB5" w:char="F074"/>
      </w:r>
      <w:r w:rsidR="00EC2372" w:rsidRPr="00E34635">
        <w:rPr>
          <w:rFonts w:cs="B Badr"/>
          <w:color w:val="000000"/>
        </w:rPr>
        <w:sym w:font="HQPB1" w:char="F0E3"/>
      </w:r>
      <w:r w:rsidR="00EC2372" w:rsidRPr="00E34635">
        <w:rPr>
          <w:rFonts w:cs="B Badr"/>
          <w:color w:val="000000"/>
          <w:rtl/>
        </w:rPr>
        <w:t xml:space="preserve"> </w:t>
      </w:r>
      <w:r w:rsidR="00EC2372" w:rsidRPr="00E34635">
        <w:rPr>
          <w:rFonts w:cs="B Badr"/>
          <w:color w:val="000000"/>
        </w:rPr>
        <w:sym w:font="HQPB4" w:char="F0C8"/>
      </w:r>
      <w:r w:rsidR="00EC2372" w:rsidRPr="00E34635">
        <w:rPr>
          <w:rFonts w:cs="B Badr"/>
          <w:color w:val="000000"/>
        </w:rPr>
        <w:sym w:font="HQPB2" w:char="F02C"/>
      </w:r>
      <w:r w:rsidR="00EC2372" w:rsidRPr="00E34635">
        <w:rPr>
          <w:rFonts w:cs="B Badr"/>
          <w:color w:val="000000"/>
        </w:rPr>
        <w:sym w:font="HQPB2" w:char="F083"/>
      </w:r>
      <w:r w:rsidR="00EC2372" w:rsidRPr="00E34635">
        <w:rPr>
          <w:rFonts w:cs="B Badr"/>
          <w:color w:val="000000"/>
        </w:rPr>
        <w:sym w:font="HQPB4" w:char="F0CD"/>
      </w:r>
      <w:r w:rsidR="00EC2372" w:rsidRPr="00E34635">
        <w:rPr>
          <w:rFonts w:cs="B Badr"/>
          <w:color w:val="000000"/>
        </w:rPr>
        <w:sym w:font="HQPB1" w:char="F08D"/>
      </w:r>
      <w:r w:rsidR="00EC2372" w:rsidRPr="00E34635">
        <w:rPr>
          <w:rFonts w:cs="B Badr"/>
          <w:color w:val="000000"/>
        </w:rPr>
        <w:sym w:font="HQPB5" w:char="F070"/>
      </w:r>
      <w:r w:rsidR="00EC2372" w:rsidRPr="00E34635">
        <w:rPr>
          <w:rFonts w:cs="B Badr"/>
          <w:color w:val="000000"/>
        </w:rPr>
        <w:sym w:font="HQPB1" w:char="F074"/>
      </w:r>
      <w:r w:rsidR="00EC2372" w:rsidRPr="00E34635">
        <w:rPr>
          <w:rFonts w:cs="B Badr"/>
          <w:color w:val="000000"/>
        </w:rPr>
        <w:sym w:font="HQPB4" w:char="F0F8"/>
      </w:r>
      <w:r w:rsidR="00EC2372" w:rsidRPr="00E34635">
        <w:rPr>
          <w:rFonts w:cs="B Badr"/>
          <w:color w:val="000000"/>
        </w:rPr>
        <w:sym w:font="HQPB2" w:char="F03A"/>
      </w:r>
      <w:r w:rsidR="00EC2372" w:rsidRPr="00E34635">
        <w:rPr>
          <w:rFonts w:cs="B Badr"/>
          <w:color w:val="000000"/>
        </w:rPr>
        <w:sym w:font="HQPB5" w:char="F024"/>
      </w:r>
      <w:r w:rsidR="00EC2372"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00EC2372">
        <w:rPr>
          <w:rFonts w:cs="B Lotus" w:hint="cs"/>
          <w:sz w:val="28"/>
          <w:szCs w:val="28"/>
          <w:rtl/>
          <w:lang w:bidi="fa-IR"/>
        </w:rPr>
        <w:tab/>
      </w:r>
      <w:r w:rsidR="00316EC3">
        <w:rPr>
          <w:rFonts w:cs="B Lotus" w:hint="cs"/>
          <w:sz w:val="28"/>
          <w:szCs w:val="28"/>
          <w:rtl/>
          <w:lang w:bidi="fa-IR"/>
        </w:rPr>
        <w:t>[</w:t>
      </w:r>
      <w:r>
        <w:rPr>
          <w:rFonts w:cs="B Lotus" w:hint="cs"/>
          <w:sz w:val="28"/>
          <w:szCs w:val="28"/>
          <w:rtl/>
          <w:lang w:bidi="fa-IR"/>
        </w:rPr>
        <w:t>بروج/</w:t>
      </w:r>
      <w:r w:rsidR="00EC2372">
        <w:rPr>
          <w:rFonts w:cs="B Lotus" w:hint="cs"/>
          <w:sz w:val="28"/>
          <w:szCs w:val="28"/>
          <w:rtl/>
          <w:lang w:bidi="fa-IR"/>
        </w:rPr>
        <w:t>10</w:t>
      </w:r>
      <w:r w:rsidR="00316EC3">
        <w:rPr>
          <w:rFonts w:cs="B Lotus" w:hint="cs"/>
          <w:sz w:val="28"/>
          <w:szCs w:val="28"/>
          <w:rtl/>
          <w:lang w:bidi="fa-IR"/>
        </w:rPr>
        <w:t>]</w:t>
      </w:r>
    </w:p>
    <w:p w:rsidR="00126EC6" w:rsidRDefault="004F6FD7" w:rsidP="00316EC3">
      <w:pPr>
        <w:tabs>
          <w:tab w:val="right" w:pos="7031"/>
        </w:tabs>
        <w:bidi/>
        <w:ind w:left="1134"/>
        <w:jc w:val="both"/>
        <w:rPr>
          <w:rFonts w:cs="B Lotus"/>
          <w:sz w:val="28"/>
          <w:szCs w:val="28"/>
          <w:rtl/>
          <w:lang w:bidi="fa-IR"/>
        </w:rPr>
      </w:pPr>
      <w:r>
        <w:rPr>
          <w:rFonts w:cs="B Lotus" w:hint="cs"/>
          <w:sz w:val="26"/>
          <w:szCs w:val="26"/>
          <w:rtl/>
          <w:lang w:bidi="fa-IR"/>
        </w:rPr>
        <w:t>«</w:t>
      </w:r>
      <w:r w:rsidR="00316EC3" w:rsidRPr="00316EC3">
        <w:rPr>
          <w:rtl/>
        </w:rPr>
        <w:t xml:space="preserve"> </w:t>
      </w:r>
      <w:r w:rsidR="00316EC3" w:rsidRPr="00316EC3">
        <w:rPr>
          <w:rFonts w:cs="B Lotus"/>
          <w:sz w:val="26"/>
          <w:szCs w:val="26"/>
          <w:rtl/>
          <w:lang w:bidi="fa-IR"/>
        </w:rPr>
        <w:t>كساني كه مردان و زنان با ايمان را شكجنه و آزار دادند، سپس توبه نكردند، براي آنها عذاب دوزخ و عذاب آتش سوزان است</w:t>
      </w:r>
      <w:r w:rsidR="00316EC3" w:rsidRPr="00316EC3">
        <w:rPr>
          <w:rFonts w:cs="B Lotus" w:hint="cs"/>
          <w:sz w:val="26"/>
          <w:szCs w:val="26"/>
          <w:rtl/>
          <w:lang w:bidi="fa-IR"/>
        </w:rPr>
        <w:t xml:space="preserve"> </w:t>
      </w:r>
      <w:r w:rsidRPr="00D938A1">
        <w:rPr>
          <w:rFonts w:cs="B Lotus" w:hint="cs"/>
          <w:sz w:val="26"/>
          <w:szCs w:val="26"/>
          <w:rtl/>
          <w:lang w:bidi="fa-IR"/>
        </w:rPr>
        <w:t>».</w:t>
      </w:r>
    </w:p>
    <w:p w:rsidR="004D796D" w:rsidRDefault="00FD4CC7" w:rsidP="004D796D">
      <w:pPr>
        <w:bidi/>
        <w:ind w:firstLine="284"/>
        <w:jc w:val="both"/>
        <w:rPr>
          <w:rFonts w:cs="B Lotus"/>
          <w:sz w:val="28"/>
          <w:szCs w:val="28"/>
          <w:rtl/>
          <w:lang w:bidi="fa-IR"/>
        </w:rPr>
      </w:pPr>
      <w:r>
        <w:rPr>
          <w:rFonts w:cs="B Lotus" w:hint="cs"/>
          <w:sz w:val="28"/>
          <w:szCs w:val="28"/>
          <w:rtl/>
          <w:lang w:bidi="fa-IR"/>
        </w:rPr>
        <w:t>حسن بصري در تفسير اين آيه مي‌گويد: به اين كرم و بخشندگي خداوند نگاه كنيد، كافران، اولياي خداوند متعال را به قتل رساندند ولي باز او آنان را به توبه و آمرزش دعوت مي‌كند!</w:t>
      </w:r>
    </w:p>
    <w:p w:rsidR="00FD4CC7" w:rsidRDefault="008F4008" w:rsidP="008F4008">
      <w:pPr>
        <w:bidi/>
        <w:ind w:firstLine="284"/>
        <w:jc w:val="both"/>
        <w:rPr>
          <w:rFonts w:cs="B Lotus"/>
          <w:sz w:val="28"/>
          <w:szCs w:val="28"/>
          <w:rtl/>
          <w:lang w:bidi="fa-IR"/>
        </w:rPr>
      </w:pPr>
      <w:r>
        <w:rPr>
          <w:rFonts w:cs="B Lotus" w:hint="cs"/>
          <w:sz w:val="28"/>
          <w:szCs w:val="28"/>
          <w:rtl/>
          <w:lang w:bidi="fa-IR"/>
        </w:rPr>
        <w:t>تا آنجا كه خداوند متعال از مرتد توبه را قبول مي‌نمايد و مي‌فرمايد:</w:t>
      </w:r>
    </w:p>
    <w:p w:rsidR="001E3D8B" w:rsidRPr="00316EC3" w:rsidRDefault="001E3D8B" w:rsidP="00316EC3">
      <w:pPr>
        <w:tabs>
          <w:tab w:val="right" w:pos="7485"/>
        </w:tabs>
        <w:bidi/>
        <w:ind w:left="1134"/>
        <w:jc w:val="both"/>
        <w:rPr>
          <w:rFonts w:cs="B Lotus"/>
          <w:rtl/>
          <w:lang w:bidi="fa-IR"/>
        </w:rPr>
      </w:pPr>
      <w:r w:rsidRPr="00316EC3">
        <w:rPr>
          <w:rFonts w:cs="B Lotus" w:hint="cs"/>
          <w:lang w:bidi="fa-IR"/>
        </w:rPr>
        <w:lastRenderedPageBreak/>
        <w:sym w:font="AGA Arabesque" w:char="F029"/>
      </w:r>
      <w:r w:rsidRPr="00316EC3">
        <w:rPr>
          <w:rFonts w:cs="B Lotus" w:hint="cs"/>
          <w:rtl/>
          <w:lang w:bidi="fa-IR"/>
        </w:rPr>
        <w:t xml:space="preserve"> </w:t>
      </w:r>
      <w:r w:rsidR="00E551DF" w:rsidRPr="00316EC3">
        <w:rPr>
          <w:rFonts w:cs="B Badr"/>
          <w:color w:val="000000"/>
        </w:rPr>
        <w:sym w:font="HQPB5" w:char="F079"/>
      </w:r>
      <w:r w:rsidR="00E551DF" w:rsidRPr="00316EC3">
        <w:rPr>
          <w:rFonts w:cs="B Badr"/>
          <w:color w:val="000000"/>
        </w:rPr>
        <w:sym w:font="HQPB2" w:char="F023"/>
      </w:r>
      <w:r w:rsidR="00E551DF" w:rsidRPr="00316EC3">
        <w:rPr>
          <w:rFonts w:cs="B Badr"/>
          <w:color w:val="000000"/>
        </w:rPr>
        <w:sym w:font="HQPB4" w:char="F0F8"/>
      </w:r>
      <w:r w:rsidR="00E551DF" w:rsidRPr="00316EC3">
        <w:rPr>
          <w:rFonts w:cs="B Badr"/>
          <w:color w:val="000000"/>
        </w:rPr>
        <w:sym w:font="HQPB2" w:char="F08B"/>
      </w:r>
      <w:r w:rsidR="00E551DF" w:rsidRPr="00316EC3">
        <w:rPr>
          <w:rFonts w:cs="B Badr"/>
          <w:color w:val="000000"/>
        </w:rPr>
        <w:sym w:font="HQPB5" w:char="F078"/>
      </w:r>
      <w:r w:rsidR="00E551DF" w:rsidRPr="00316EC3">
        <w:rPr>
          <w:rFonts w:cs="B Badr"/>
          <w:color w:val="000000"/>
        </w:rPr>
        <w:sym w:font="HQPB2" w:char="F02E"/>
      </w:r>
      <w:r w:rsidR="00E551DF" w:rsidRPr="00316EC3">
        <w:rPr>
          <w:rFonts w:cs="B Badr"/>
          <w:color w:val="000000"/>
          <w:rtl/>
        </w:rPr>
        <w:t xml:space="preserve"> </w:t>
      </w:r>
      <w:r w:rsidR="00E551DF" w:rsidRPr="00316EC3">
        <w:rPr>
          <w:rFonts w:cs="B Badr"/>
          <w:color w:val="000000"/>
        </w:rPr>
        <w:sym w:font="HQPB2" w:char="F093"/>
      </w:r>
      <w:r w:rsidR="00E551DF" w:rsidRPr="00316EC3">
        <w:rPr>
          <w:rFonts w:cs="B Badr"/>
          <w:color w:val="000000"/>
        </w:rPr>
        <w:sym w:font="HQPB4" w:char="F0CF"/>
      </w:r>
      <w:r w:rsidR="00E551DF" w:rsidRPr="00316EC3">
        <w:rPr>
          <w:rFonts w:cs="B Badr"/>
          <w:color w:val="000000"/>
        </w:rPr>
        <w:sym w:font="HQPB1" w:char="F089"/>
      </w:r>
      <w:r w:rsidR="00E551DF" w:rsidRPr="00316EC3">
        <w:rPr>
          <w:rFonts w:cs="B Badr"/>
          <w:color w:val="000000"/>
        </w:rPr>
        <w:sym w:font="HQPB4" w:char="F0F4"/>
      </w:r>
      <w:r w:rsidR="00E551DF" w:rsidRPr="00316EC3">
        <w:rPr>
          <w:rFonts w:cs="B Badr"/>
          <w:color w:val="000000"/>
        </w:rPr>
        <w:sym w:font="HQPB2" w:char="F067"/>
      </w:r>
      <w:r w:rsidR="00E551DF" w:rsidRPr="00316EC3">
        <w:rPr>
          <w:rFonts w:cs="B Badr"/>
          <w:color w:val="000000"/>
        </w:rPr>
        <w:sym w:font="HQPB5" w:char="F074"/>
      </w:r>
      <w:r w:rsidR="00E551DF" w:rsidRPr="00316EC3">
        <w:rPr>
          <w:rFonts w:cs="B Badr"/>
          <w:color w:val="000000"/>
        </w:rPr>
        <w:sym w:font="HQPB2" w:char="F083"/>
      </w:r>
      <w:r w:rsidR="00E551DF" w:rsidRPr="00316EC3">
        <w:rPr>
          <w:rFonts w:cs="B Badr"/>
          <w:color w:val="000000"/>
          <w:rtl/>
        </w:rPr>
        <w:t xml:space="preserve"> </w:t>
      </w:r>
      <w:r w:rsidR="00E551DF" w:rsidRPr="00316EC3">
        <w:rPr>
          <w:rFonts w:cs="B Badr"/>
          <w:color w:val="000000"/>
        </w:rPr>
        <w:sym w:font="HQPB5" w:char="F0AA"/>
      </w:r>
      <w:r w:rsidR="00E551DF" w:rsidRPr="00316EC3">
        <w:rPr>
          <w:rFonts w:cs="B Badr"/>
          <w:color w:val="000000"/>
        </w:rPr>
        <w:sym w:font="HQPB1" w:char="F021"/>
      </w:r>
      <w:r w:rsidR="00E551DF" w:rsidRPr="00316EC3">
        <w:rPr>
          <w:rFonts w:cs="B Badr"/>
          <w:color w:val="000000"/>
        </w:rPr>
        <w:sym w:font="HQPB5" w:char="F024"/>
      </w:r>
      <w:r w:rsidR="00E551DF" w:rsidRPr="00316EC3">
        <w:rPr>
          <w:rFonts w:cs="B Badr"/>
          <w:color w:val="000000"/>
        </w:rPr>
        <w:sym w:font="HQPB1" w:char="F023"/>
      </w:r>
      <w:r w:rsidR="00E551DF" w:rsidRPr="00316EC3">
        <w:rPr>
          <w:rFonts w:cs="B Badr"/>
          <w:color w:val="000000"/>
          <w:rtl/>
        </w:rPr>
        <w:t xml:space="preserve"> </w:t>
      </w:r>
      <w:r w:rsidR="00E551DF" w:rsidRPr="00316EC3">
        <w:rPr>
          <w:rFonts w:cs="B Badr"/>
          <w:color w:val="000000"/>
        </w:rPr>
        <w:sym w:font="HQPB1" w:char="F024"/>
      </w:r>
      <w:r w:rsidR="00E551DF" w:rsidRPr="00316EC3">
        <w:rPr>
          <w:rFonts w:cs="B Badr"/>
          <w:color w:val="000000"/>
        </w:rPr>
        <w:sym w:font="HQPB4" w:char="F059"/>
      </w:r>
      <w:r w:rsidR="00E551DF" w:rsidRPr="00316EC3">
        <w:rPr>
          <w:rFonts w:cs="B Badr"/>
          <w:color w:val="000000"/>
        </w:rPr>
        <w:sym w:font="HQPB2" w:char="F042"/>
      </w:r>
      <w:r w:rsidR="00E551DF" w:rsidRPr="00316EC3">
        <w:rPr>
          <w:rFonts w:cs="B Badr"/>
          <w:color w:val="000000"/>
        </w:rPr>
        <w:sym w:font="HQPB4" w:char="F0F6"/>
      </w:r>
      <w:r w:rsidR="00E551DF" w:rsidRPr="00316EC3">
        <w:rPr>
          <w:rFonts w:cs="B Badr"/>
          <w:color w:val="000000"/>
        </w:rPr>
        <w:sym w:font="HQPB2" w:char="F071"/>
      </w:r>
      <w:r w:rsidR="00E551DF" w:rsidRPr="00316EC3">
        <w:rPr>
          <w:rFonts w:cs="B Badr"/>
          <w:color w:val="000000"/>
        </w:rPr>
        <w:sym w:font="HQPB5" w:char="F073"/>
      </w:r>
      <w:r w:rsidR="00E551DF" w:rsidRPr="00316EC3">
        <w:rPr>
          <w:rFonts w:cs="B Badr"/>
          <w:color w:val="000000"/>
        </w:rPr>
        <w:sym w:font="HQPB2" w:char="F025"/>
      </w:r>
      <w:r w:rsidR="00E551DF" w:rsidRPr="00316EC3">
        <w:rPr>
          <w:rFonts w:cs="B Badr"/>
          <w:color w:val="000000"/>
          <w:rtl/>
        </w:rPr>
        <w:t xml:space="preserve"> </w:t>
      </w:r>
      <w:r w:rsidR="00E551DF" w:rsidRPr="00316EC3">
        <w:rPr>
          <w:rFonts w:cs="B Badr"/>
          <w:color w:val="000000"/>
        </w:rPr>
        <w:sym w:font="HQPB5" w:char="F028"/>
      </w:r>
      <w:r w:rsidR="00E551DF" w:rsidRPr="00316EC3">
        <w:rPr>
          <w:rFonts w:cs="B Badr"/>
          <w:color w:val="000000"/>
        </w:rPr>
        <w:sym w:font="HQPB1" w:char="F023"/>
      </w:r>
      <w:r w:rsidR="00E551DF" w:rsidRPr="00316EC3">
        <w:rPr>
          <w:rFonts w:cs="B Badr"/>
          <w:color w:val="000000"/>
        </w:rPr>
        <w:sym w:font="HQPB2" w:char="F072"/>
      </w:r>
      <w:r w:rsidR="00E551DF" w:rsidRPr="00316EC3">
        <w:rPr>
          <w:rFonts w:cs="B Badr"/>
          <w:color w:val="000000"/>
        </w:rPr>
        <w:sym w:font="HQPB4" w:char="F0E3"/>
      </w:r>
      <w:r w:rsidR="00E551DF" w:rsidRPr="00316EC3">
        <w:rPr>
          <w:rFonts w:cs="B Badr"/>
          <w:color w:val="000000"/>
        </w:rPr>
        <w:sym w:font="HQPB1" w:char="F08D"/>
      </w:r>
      <w:r w:rsidR="00E551DF" w:rsidRPr="00316EC3">
        <w:rPr>
          <w:rFonts w:cs="B Badr"/>
          <w:color w:val="000000"/>
        </w:rPr>
        <w:sym w:font="HQPB5" w:char="F078"/>
      </w:r>
      <w:r w:rsidR="00E551DF" w:rsidRPr="00316EC3">
        <w:rPr>
          <w:rFonts w:cs="B Badr"/>
          <w:color w:val="000000"/>
        </w:rPr>
        <w:sym w:font="HQPB1" w:char="F0FF"/>
      </w:r>
      <w:r w:rsidR="00E551DF" w:rsidRPr="00316EC3">
        <w:rPr>
          <w:rFonts w:cs="B Badr"/>
          <w:color w:val="000000"/>
        </w:rPr>
        <w:sym w:font="HQPB5" w:char="F09F"/>
      </w:r>
      <w:r w:rsidR="00E551DF" w:rsidRPr="00316EC3">
        <w:rPr>
          <w:rFonts w:cs="B Badr"/>
          <w:color w:val="000000"/>
        </w:rPr>
        <w:sym w:font="HQPB2" w:char="F032"/>
      </w:r>
      <w:r w:rsidR="00E551DF" w:rsidRPr="00316EC3">
        <w:rPr>
          <w:rFonts w:cs="B Badr"/>
          <w:color w:val="000000"/>
          <w:rtl/>
        </w:rPr>
        <w:t xml:space="preserve"> </w:t>
      </w:r>
      <w:r w:rsidR="00E551DF" w:rsidRPr="00316EC3">
        <w:rPr>
          <w:rFonts w:cs="B Badr"/>
          <w:color w:val="000000"/>
        </w:rPr>
        <w:sym w:font="HQPB5" w:char="F079"/>
      </w:r>
      <w:r w:rsidR="00E551DF" w:rsidRPr="00316EC3">
        <w:rPr>
          <w:rFonts w:cs="B Badr"/>
          <w:color w:val="000000"/>
        </w:rPr>
        <w:sym w:font="HQPB1" w:char="F089"/>
      </w:r>
      <w:r w:rsidR="00E551DF" w:rsidRPr="00316EC3">
        <w:rPr>
          <w:rFonts w:cs="B Badr"/>
          <w:color w:val="000000"/>
        </w:rPr>
        <w:sym w:font="HQPB4" w:char="F0F7"/>
      </w:r>
      <w:r w:rsidR="00E551DF" w:rsidRPr="00316EC3">
        <w:rPr>
          <w:rFonts w:cs="B Badr"/>
          <w:color w:val="000000"/>
        </w:rPr>
        <w:sym w:font="HQPB1" w:char="F0E8"/>
      </w:r>
      <w:r w:rsidR="00E551DF" w:rsidRPr="00316EC3">
        <w:rPr>
          <w:rFonts w:cs="B Badr"/>
          <w:color w:val="000000"/>
        </w:rPr>
        <w:sym w:font="HQPB5" w:char="F074"/>
      </w:r>
      <w:r w:rsidR="00E551DF" w:rsidRPr="00316EC3">
        <w:rPr>
          <w:rFonts w:cs="B Badr"/>
          <w:color w:val="000000"/>
        </w:rPr>
        <w:sym w:font="HQPB1" w:char="F02F"/>
      </w:r>
      <w:r w:rsidR="00E551DF" w:rsidRPr="00316EC3">
        <w:rPr>
          <w:rFonts w:cs="B Badr"/>
          <w:color w:val="000000"/>
          <w:rtl/>
        </w:rPr>
        <w:t xml:space="preserve"> </w:t>
      </w:r>
      <w:r w:rsidR="00E551DF" w:rsidRPr="00316EC3">
        <w:rPr>
          <w:rFonts w:cs="B Badr"/>
          <w:color w:val="000000"/>
        </w:rPr>
        <w:sym w:font="HQPB4" w:char="F0F6"/>
      </w:r>
      <w:r w:rsidR="00E551DF" w:rsidRPr="00316EC3">
        <w:rPr>
          <w:rFonts w:cs="B Badr"/>
          <w:color w:val="000000"/>
        </w:rPr>
        <w:sym w:font="HQPB2" w:char="F04E"/>
      </w:r>
      <w:r w:rsidR="00E551DF" w:rsidRPr="00316EC3">
        <w:rPr>
          <w:rFonts w:cs="B Badr"/>
          <w:color w:val="000000"/>
        </w:rPr>
        <w:sym w:font="HQPB4" w:char="F0CD"/>
      </w:r>
      <w:r w:rsidR="00E551DF" w:rsidRPr="00316EC3">
        <w:rPr>
          <w:rFonts w:cs="B Badr"/>
          <w:color w:val="000000"/>
        </w:rPr>
        <w:sym w:font="HQPB2" w:char="F06B"/>
      </w:r>
      <w:r w:rsidR="00E551DF" w:rsidRPr="00316EC3">
        <w:rPr>
          <w:rFonts w:cs="B Badr"/>
          <w:color w:val="000000"/>
        </w:rPr>
        <w:sym w:font="HQPB4" w:char="F0C8"/>
      </w:r>
      <w:r w:rsidR="00E551DF" w:rsidRPr="00316EC3">
        <w:rPr>
          <w:rFonts w:cs="B Badr"/>
          <w:color w:val="000000"/>
        </w:rPr>
        <w:sym w:font="HQPB2" w:char="F05D"/>
      </w:r>
      <w:r w:rsidR="00E551DF" w:rsidRPr="00316EC3">
        <w:rPr>
          <w:rFonts w:cs="B Badr"/>
          <w:color w:val="000000"/>
        </w:rPr>
        <w:sym w:font="HQPB2" w:char="F0BB"/>
      </w:r>
      <w:r w:rsidR="00E551DF" w:rsidRPr="00316EC3">
        <w:rPr>
          <w:rFonts w:cs="B Badr"/>
          <w:color w:val="000000"/>
        </w:rPr>
        <w:sym w:font="HQPB5" w:char="F079"/>
      </w:r>
      <w:r w:rsidR="00E551DF" w:rsidRPr="00316EC3">
        <w:rPr>
          <w:rFonts w:cs="B Badr"/>
          <w:color w:val="000000"/>
        </w:rPr>
        <w:sym w:font="HQPB2" w:char="F04A"/>
      </w:r>
      <w:r w:rsidR="00E551DF" w:rsidRPr="00316EC3">
        <w:rPr>
          <w:rFonts w:cs="B Badr"/>
          <w:color w:val="000000"/>
        </w:rPr>
        <w:sym w:font="HQPB2" w:char="F083"/>
      </w:r>
      <w:r w:rsidR="00E551DF" w:rsidRPr="00316EC3">
        <w:rPr>
          <w:rFonts w:cs="B Badr"/>
          <w:color w:val="000000"/>
        </w:rPr>
        <w:sym w:font="HQPB4" w:char="F0CE"/>
      </w:r>
      <w:r w:rsidR="00E551DF" w:rsidRPr="00316EC3">
        <w:rPr>
          <w:rFonts w:cs="B Badr"/>
          <w:color w:val="000000"/>
        </w:rPr>
        <w:sym w:font="HQPB1" w:char="F029"/>
      </w:r>
      <w:r w:rsidR="00E551DF" w:rsidRPr="00316EC3">
        <w:rPr>
          <w:rFonts w:cs="B Badr"/>
          <w:color w:val="000000"/>
          <w:rtl/>
        </w:rPr>
        <w:t xml:space="preserve"> </w:t>
      </w:r>
      <w:r w:rsidR="00E551DF" w:rsidRPr="00316EC3">
        <w:rPr>
          <w:rFonts w:cs="B Badr"/>
          <w:color w:val="000000"/>
        </w:rPr>
        <w:sym w:font="HQPB5" w:char="F028"/>
      </w:r>
      <w:r w:rsidR="00E551DF" w:rsidRPr="00316EC3">
        <w:rPr>
          <w:rFonts w:cs="B Badr"/>
          <w:color w:val="000000"/>
        </w:rPr>
        <w:sym w:font="HQPB1" w:char="F023"/>
      </w:r>
      <w:r w:rsidR="00E551DF" w:rsidRPr="00316EC3">
        <w:rPr>
          <w:rFonts w:cs="B Badr"/>
          <w:color w:val="000000"/>
        </w:rPr>
        <w:sym w:font="HQPB4" w:char="F0FF"/>
      </w:r>
      <w:r w:rsidR="00E551DF" w:rsidRPr="00316EC3">
        <w:rPr>
          <w:rFonts w:cs="B Badr"/>
          <w:color w:val="000000"/>
        </w:rPr>
        <w:sym w:font="HQPB2" w:char="F072"/>
      </w:r>
      <w:r w:rsidR="00E551DF" w:rsidRPr="00316EC3">
        <w:rPr>
          <w:rFonts w:cs="B Badr"/>
          <w:color w:val="000000"/>
        </w:rPr>
        <w:sym w:font="HQPB4" w:char="F0DF"/>
      </w:r>
      <w:r w:rsidR="00E551DF" w:rsidRPr="00316EC3">
        <w:rPr>
          <w:rFonts w:cs="B Badr"/>
          <w:color w:val="000000"/>
        </w:rPr>
        <w:sym w:font="HQPB1" w:char="F089"/>
      </w:r>
      <w:r w:rsidR="00E551DF" w:rsidRPr="00316EC3">
        <w:rPr>
          <w:rFonts w:cs="B Badr"/>
          <w:color w:val="000000"/>
        </w:rPr>
        <w:sym w:font="HQPB4" w:char="F0CE"/>
      </w:r>
      <w:r w:rsidR="00E551DF" w:rsidRPr="00316EC3">
        <w:rPr>
          <w:rFonts w:cs="B Badr"/>
          <w:color w:val="000000"/>
        </w:rPr>
        <w:sym w:font="HQPB2" w:char="F067"/>
      </w:r>
      <w:r w:rsidR="00E551DF" w:rsidRPr="00316EC3">
        <w:rPr>
          <w:rFonts w:cs="B Badr"/>
          <w:color w:val="000000"/>
        </w:rPr>
        <w:sym w:font="HQPB5" w:char="F078"/>
      </w:r>
      <w:r w:rsidR="00E551DF" w:rsidRPr="00316EC3">
        <w:rPr>
          <w:rFonts w:cs="B Badr"/>
          <w:color w:val="000000"/>
        </w:rPr>
        <w:sym w:font="HQPB1" w:char="F0A9"/>
      </w:r>
      <w:r w:rsidR="00E551DF" w:rsidRPr="00316EC3">
        <w:rPr>
          <w:rFonts w:cs="B Badr"/>
          <w:color w:val="000000"/>
        </w:rPr>
        <w:sym w:font="HQPB5" w:char="F075"/>
      </w:r>
      <w:r w:rsidR="00E551DF" w:rsidRPr="00316EC3">
        <w:rPr>
          <w:rFonts w:cs="B Badr"/>
          <w:color w:val="000000"/>
        </w:rPr>
        <w:sym w:font="HQPB2" w:char="F072"/>
      </w:r>
      <w:r w:rsidR="00E551DF" w:rsidRPr="00316EC3">
        <w:rPr>
          <w:rFonts w:cs="B Badr"/>
          <w:color w:val="000000"/>
          <w:rtl/>
        </w:rPr>
        <w:t xml:space="preserve"> </w:t>
      </w:r>
      <w:r w:rsidR="00E551DF" w:rsidRPr="00316EC3">
        <w:rPr>
          <w:rFonts w:cs="B Badr"/>
          <w:color w:val="000000"/>
        </w:rPr>
        <w:sym w:font="HQPB4" w:char="F0A8"/>
      </w:r>
      <w:r w:rsidR="00E551DF" w:rsidRPr="00316EC3">
        <w:rPr>
          <w:rFonts w:cs="B Badr"/>
          <w:color w:val="000000"/>
        </w:rPr>
        <w:sym w:font="HQPB2" w:char="F062"/>
      </w:r>
      <w:r w:rsidR="00E551DF" w:rsidRPr="00316EC3">
        <w:rPr>
          <w:rFonts w:cs="B Badr"/>
          <w:color w:val="000000"/>
        </w:rPr>
        <w:sym w:font="HQPB5" w:char="F072"/>
      </w:r>
      <w:r w:rsidR="00E551DF" w:rsidRPr="00316EC3">
        <w:rPr>
          <w:rFonts w:cs="B Badr"/>
          <w:color w:val="000000"/>
        </w:rPr>
        <w:sym w:font="HQPB1" w:char="F026"/>
      </w:r>
      <w:r w:rsidR="00E551DF" w:rsidRPr="00316EC3">
        <w:rPr>
          <w:rFonts w:cs="B Badr"/>
          <w:color w:val="000000"/>
          <w:rtl/>
        </w:rPr>
        <w:t xml:space="preserve"> </w:t>
      </w:r>
      <w:r w:rsidR="00E551DF" w:rsidRPr="00316EC3">
        <w:rPr>
          <w:rFonts w:cs="B Badr"/>
          <w:color w:val="000000"/>
        </w:rPr>
        <w:sym w:font="HQPB5" w:char="F074"/>
      </w:r>
      <w:r w:rsidR="00E551DF" w:rsidRPr="00316EC3">
        <w:rPr>
          <w:rFonts w:cs="B Badr"/>
          <w:color w:val="000000"/>
        </w:rPr>
        <w:sym w:font="HQPB2" w:char="F041"/>
      </w:r>
      <w:r w:rsidR="00E551DF" w:rsidRPr="00316EC3">
        <w:rPr>
          <w:rFonts w:cs="B Badr"/>
          <w:color w:val="000000"/>
        </w:rPr>
        <w:sym w:font="HQPB2" w:char="F071"/>
      </w:r>
      <w:r w:rsidR="00E551DF" w:rsidRPr="00316EC3">
        <w:rPr>
          <w:rFonts w:cs="B Badr"/>
          <w:color w:val="000000"/>
        </w:rPr>
        <w:sym w:font="HQPB4" w:char="F0DF"/>
      </w:r>
      <w:r w:rsidR="00E551DF" w:rsidRPr="00316EC3">
        <w:rPr>
          <w:rFonts w:cs="B Badr"/>
          <w:color w:val="000000"/>
        </w:rPr>
        <w:sym w:font="HQPB1" w:char="F099"/>
      </w:r>
      <w:r w:rsidR="00E551DF" w:rsidRPr="00316EC3">
        <w:rPr>
          <w:rFonts w:cs="B Badr"/>
          <w:color w:val="000000"/>
        </w:rPr>
        <w:sym w:font="HQPB4" w:char="F0A7"/>
      </w:r>
      <w:r w:rsidR="00E551DF" w:rsidRPr="00316EC3">
        <w:rPr>
          <w:rFonts w:cs="B Badr"/>
          <w:color w:val="000000"/>
        </w:rPr>
        <w:sym w:font="HQPB1" w:char="F08D"/>
      </w:r>
      <w:r w:rsidR="00E551DF" w:rsidRPr="00316EC3">
        <w:rPr>
          <w:rFonts w:cs="B Badr"/>
          <w:color w:val="000000"/>
        </w:rPr>
        <w:sym w:font="HQPB2" w:char="F039"/>
      </w:r>
      <w:r w:rsidR="00E551DF" w:rsidRPr="00316EC3">
        <w:rPr>
          <w:rFonts w:cs="B Badr"/>
          <w:color w:val="000000"/>
        </w:rPr>
        <w:sym w:font="HQPB5" w:char="F024"/>
      </w:r>
      <w:r w:rsidR="00E551DF" w:rsidRPr="00316EC3">
        <w:rPr>
          <w:rFonts w:cs="B Badr"/>
          <w:color w:val="000000"/>
        </w:rPr>
        <w:sym w:font="HQPB1" w:char="F023"/>
      </w:r>
      <w:r w:rsidR="00E551DF" w:rsidRPr="00316EC3">
        <w:rPr>
          <w:rFonts w:cs="B Badr"/>
          <w:color w:val="000000"/>
          <w:rtl/>
        </w:rPr>
        <w:t xml:space="preserve"> </w:t>
      </w:r>
      <w:r w:rsidR="00E551DF" w:rsidRPr="00316EC3">
        <w:rPr>
          <w:rFonts w:cs="B Badr"/>
          <w:color w:val="000000"/>
        </w:rPr>
        <w:sym w:font="HQPB5" w:char="F041"/>
      </w:r>
      <w:r w:rsidR="00E551DF" w:rsidRPr="00316EC3">
        <w:rPr>
          <w:rFonts w:cs="B Badr"/>
          <w:color w:val="000000"/>
        </w:rPr>
        <w:sym w:font="HQPB2" w:char="F02C"/>
      </w:r>
      <w:r w:rsidR="00E551DF" w:rsidRPr="00316EC3">
        <w:rPr>
          <w:rFonts w:cs="B Badr"/>
          <w:color w:val="000000"/>
        </w:rPr>
        <w:sym w:font="HQPB5" w:char="F079"/>
      </w:r>
      <w:r w:rsidR="00E551DF" w:rsidRPr="00316EC3">
        <w:rPr>
          <w:rFonts w:cs="B Badr"/>
          <w:color w:val="000000"/>
        </w:rPr>
        <w:sym w:font="HQPB1" w:char="F06D"/>
      </w:r>
      <w:r w:rsidR="00E551DF" w:rsidRPr="00316EC3">
        <w:rPr>
          <w:rFonts w:cs="B Badr"/>
          <w:color w:val="000000"/>
          <w:rtl/>
        </w:rPr>
        <w:t xml:space="preserve"> </w:t>
      </w:r>
      <w:r w:rsidR="00E551DF" w:rsidRPr="00316EC3">
        <w:rPr>
          <w:rFonts w:cs="B Badr"/>
          <w:color w:val="000000"/>
        </w:rPr>
        <w:sym w:font="HQPB4" w:char="F0E3"/>
      </w:r>
      <w:r w:rsidR="00E551DF" w:rsidRPr="00316EC3">
        <w:rPr>
          <w:rFonts w:cs="B Badr"/>
          <w:color w:val="000000"/>
        </w:rPr>
        <w:sym w:font="HQPB2" w:char="F04E"/>
      </w:r>
      <w:r w:rsidR="00E551DF" w:rsidRPr="00316EC3">
        <w:rPr>
          <w:rFonts w:cs="B Badr"/>
          <w:color w:val="000000"/>
        </w:rPr>
        <w:sym w:font="HQPB4" w:char="F0E8"/>
      </w:r>
      <w:r w:rsidR="00E551DF" w:rsidRPr="00316EC3">
        <w:rPr>
          <w:rFonts w:cs="B Badr"/>
          <w:color w:val="000000"/>
        </w:rPr>
        <w:sym w:font="HQPB2" w:char="F064"/>
      </w:r>
      <w:r w:rsidR="00E551DF" w:rsidRPr="00316EC3">
        <w:rPr>
          <w:rFonts w:cs="B Badr"/>
          <w:color w:val="000000"/>
        </w:rPr>
        <w:sym w:font="HQPB5" w:char="F075"/>
      </w:r>
      <w:r w:rsidR="00E551DF" w:rsidRPr="00316EC3">
        <w:rPr>
          <w:rFonts w:cs="B Badr"/>
          <w:color w:val="000000"/>
        </w:rPr>
        <w:sym w:font="HQPB2" w:char="F0E4"/>
      </w:r>
      <w:r w:rsidR="00E551DF" w:rsidRPr="00316EC3">
        <w:rPr>
          <w:rFonts w:cs="B Badr"/>
          <w:color w:val="000000"/>
        </w:rPr>
        <w:sym w:font="HQPB5" w:char="F021"/>
      </w:r>
      <w:r w:rsidR="00E551DF" w:rsidRPr="00316EC3">
        <w:rPr>
          <w:rFonts w:cs="B Badr"/>
          <w:color w:val="000000"/>
        </w:rPr>
        <w:sym w:font="HQPB1" w:char="F025"/>
      </w:r>
      <w:r w:rsidR="00E551DF" w:rsidRPr="00316EC3">
        <w:rPr>
          <w:rFonts w:cs="B Badr"/>
          <w:color w:val="000000"/>
        </w:rPr>
        <w:sym w:font="HQPB5" w:char="F079"/>
      </w:r>
      <w:r w:rsidR="00E551DF" w:rsidRPr="00316EC3">
        <w:rPr>
          <w:rFonts w:cs="B Badr"/>
          <w:color w:val="000000"/>
        </w:rPr>
        <w:sym w:font="HQPB1" w:char="F060"/>
      </w:r>
      <w:r w:rsidR="00E551DF" w:rsidRPr="00316EC3">
        <w:rPr>
          <w:rFonts w:cs="B Badr"/>
          <w:color w:val="000000"/>
        </w:rPr>
        <w:sym w:font="HQPB5" w:char="F075"/>
      </w:r>
      <w:r w:rsidR="00E551DF" w:rsidRPr="00316EC3">
        <w:rPr>
          <w:rFonts w:cs="B Badr"/>
          <w:color w:val="000000"/>
        </w:rPr>
        <w:sym w:font="HQPB2" w:char="F072"/>
      </w:r>
      <w:r w:rsidR="00E551DF" w:rsidRPr="00316EC3">
        <w:rPr>
          <w:rFonts w:cs="B Badr"/>
          <w:color w:val="000000"/>
          <w:rtl/>
        </w:rPr>
        <w:t xml:space="preserve"> </w:t>
      </w:r>
      <w:r w:rsidR="00E551DF" w:rsidRPr="00316EC3">
        <w:rPr>
          <w:rFonts w:cs="B Badr"/>
          <w:color w:val="000000"/>
        </w:rPr>
        <w:sym w:font="HQPB4" w:char="F0E0"/>
      </w:r>
      <w:r w:rsidR="00E551DF" w:rsidRPr="00316EC3">
        <w:rPr>
          <w:rFonts w:cs="B Badr"/>
          <w:color w:val="000000"/>
        </w:rPr>
        <w:sym w:font="HQPB1" w:char="F04D"/>
      </w:r>
      <w:r w:rsidR="00E551DF" w:rsidRPr="00316EC3">
        <w:rPr>
          <w:rFonts w:cs="B Badr"/>
          <w:color w:val="000000"/>
        </w:rPr>
        <w:sym w:font="HQPB2" w:char="F0BB"/>
      </w:r>
      <w:r w:rsidR="00E551DF" w:rsidRPr="00316EC3">
        <w:rPr>
          <w:rFonts w:cs="B Badr"/>
          <w:color w:val="000000"/>
        </w:rPr>
        <w:sym w:font="HQPB5" w:char="F06F"/>
      </w:r>
      <w:r w:rsidR="00E551DF" w:rsidRPr="00316EC3">
        <w:rPr>
          <w:rFonts w:cs="B Badr"/>
          <w:color w:val="000000"/>
        </w:rPr>
        <w:sym w:font="HQPB2" w:char="F059"/>
      </w:r>
      <w:r w:rsidR="00E551DF" w:rsidRPr="00316EC3">
        <w:rPr>
          <w:rFonts w:cs="B Badr"/>
          <w:color w:val="000000"/>
        </w:rPr>
        <w:sym w:font="HQPB4" w:char="F0C9"/>
      </w:r>
      <w:r w:rsidR="00E551DF" w:rsidRPr="00316EC3">
        <w:rPr>
          <w:rFonts w:cs="B Badr"/>
          <w:color w:val="000000"/>
        </w:rPr>
        <w:sym w:font="HQPB4" w:char="F069"/>
      </w:r>
      <w:r w:rsidR="00E551DF" w:rsidRPr="00316EC3">
        <w:rPr>
          <w:rFonts w:cs="B Badr"/>
          <w:color w:val="000000"/>
        </w:rPr>
        <w:sym w:font="HQPB2" w:char="F08F"/>
      </w:r>
      <w:r w:rsidR="00E551DF" w:rsidRPr="00316EC3">
        <w:rPr>
          <w:rFonts w:cs="B Badr"/>
          <w:color w:val="000000"/>
        </w:rPr>
        <w:sym w:font="HQPB5" w:char="F074"/>
      </w:r>
      <w:r w:rsidR="00E551DF" w:rsidRPr="00316EC3">
        <w:rPr>
          <w:rFonts w:cs="B Badr"/>
          <w:color w:val="000000"/>
        </w:rPr>
        <w:sym w:font="HQPB1" w:char="F036"/>
      </w:r>
      <w:r w:rsidR="00E551DF" w:rsidRPr="00316EC3">
        <w:rPr>
          <w:rFonts w:cs="B Badr"/>
          <w:color w:val="000000"/>
        </w:rPr>
        <w:sym w:font="HQPB4" w:char="F0F8"/>
      </w:r>
      <w:r w:rsidR="00E551DF" w:rsidRPr="00316EC3">
        <w:rPr>
          <w:rFonts w:cs="B Badr"/>
          <w:color w:val="000000"/>
        </w:rPr>
        <w:sym w:font="HQPB2" w:char="F039"/>
      </w:r>
      <w:r w:rsidR="00E551DF" w:rsidRPr="00316EC3">
        <w:rPr>
          <w:rFonts w:cs="B Badr"/>
          <w:color w:val="000000"/>
        </w:rPr>
        <w:sym w:font="HQPB5" w:char="F024"/>
      </w:r>
      <w:r w:rsidR="00E551DF" w:rsidRPr="00316EC3">
        <w:rPr>
          <w:rFonts w:cs="B Badr"/>
          <w:color w:val="000000"/>
        </w:rPr>
        <w:sym w:font="HQPB1" w:char="F023"/>
      </w:r>
      <w:r w:rsidR="00E551DF" w:rsidRPr="00316EC3">
        <w:rPr>
          <w:rFonts w:cs="B Badr"/>
          <w:color w:val="000000"/>
          <w:rtl/>
        </w:rPr>
        <w:t xml:space="preserve"> </w:t>
      </w:r>
      <w:r w:rsidR="00E551DF" w:rsidRPr="00316EC3">
        <w:rPr>
          <w:rFonts w:cs="B Badr"/>
          <w:color w:val="000000"/>
        </w:rPr>
        <w:sym w:font="HQPB4" w:char="F034"/>
      </w:r>
      <w:r w:rsidR="00E551DF" w:rsidRPr="00316EC3">
        <w:rPr>
          <w:rFonts w:cs="B Badr"/>
          <w:color w:val="000000"/>
          <w:rtl/>
        </w:rPr>
        <w:t xml:space="preserve"> </w:t>
      </w:r>
      <w:r w:rsidR="00E551DF" w:rsidRPr="00316EC3">
        <w:rPr>
          <w:rFonts w:cs="B Badr"/>
          <w:color w:val="000000"/>
        </w:rPr>
        <w:sym w:font="HQPB5" w:char="F0AA"/>
      </w:r>
      <w:r w:rsidR="00E551DF" w:rsidRPr="00316EC3">
        <w:rPr>
          <w:rFonts w:cs="B Badr"/>
          <w:color w:val="000000"/>
        </w:rPr>
        <w:sym w:font="HQPB1" w:char="F021"/>
      </w:r>
      <w:r w:rsidR="00E551DF" w:rsidRPr="00316EC3">
        <w:rPr>
          <w:rFonts w:cs="B Badr"/>
          <w:color w:val="000000"/>
        </w:rPr>
        <w:sym w:font="HQPB5" w:char="F024"/>
      </w:r>
      <w:r w:rsidR="00E551DF" w:rsidRPr="00316EC3">
        <w:rPr>
          <w:rFonts w:cs="B Badr"/>
          <w:color w:val="000000"/>
        </w:rPr>
        <w:sym w:font="HQPB1" w:char="F023"/>
      </w:r>
      <w:r w:rsidR="00E551DF" w:rsidRPr="00316EC3">
        <w:rPr>
          <w:rFonts w:cs="B Badr"/>
          <w:color w:val="000000"/>
        </w:rPr>
        <w:sym w:font="HQPB5" w:char="F075"/>
      </w:r>
      <w:r w:rsidR="00E551DF" w:rsidRPr="00316EC3">
        <w:rPr>
          <w:rFonts w:cs="B Badr"/>
          <w:color w:val="000000"/>
        </w:rPr>
        <w:sym w:font="HQPB2" w:char="F072"/>
      </w:r>
      <w:r w:rsidR="00E551DF" w:rsidRPr="00316EC3">
        <w:rPr>
          <w:rFonts w:cs="B Badr"/>
          <w:color w:val="000000"/>
          <w:rtl/>
        </w:rPr>
        <w:t xml:space="preserve"> </w:t>
      </w:r>
      <w:r w:rsidR="00E551DF" w:rsidRPr="00316EC3">
        <w:rPr>
          <w:rFonts w:cs="B Badr"/>
          <w:color w:val="000000"/>
        </w:rPr>
        <w:sym w:font="HQPB5" w:char="F09F"/>
      </w:r>
      <w:r w:rsidR="00E551DF" w:rsidRPr="00316EC3">
        <w:rPr>
          <w:rFonts w:cs="B Badr"/>
          <w:color w:val="000000"/>
        </w:rPr>
        <w:sym w:font="HQPB2" w:char="F077"/>
      </w:r>
      <w:r w:rsidR="00E551DF" w:rsidRPr="00316EC3">
        <w:rPr>
          <w:rFonts w:cs="B Badr"/>
          <w:color w:val="000000"/>
          <w:rtl/>
        </w:rPr>
        <w:t xml:space="preserve"> </w:t>
      </w:r>
      <w:r w:rsidR="00E551DF" w:rsidRPr="00316EC3">
        <w:rPr>
          <w:rFonts w:cs="B Badr"/>
          <w:color w:val="000000"/>
        </w:rPr>
        <w:sym w:font="HQPB2" w:char="F093"/>
      </w:r>
      <w:r w:rsidR="00E551DF" w:rsidRPr="00316EC3">
        <w:rPr>
          <w:rFonts w:cs="B Badr"/>
          <w:color w:val="000000"/>
        </w:rPr>
        <w:sym w:font="HQPB4" w:char="F0CF"/>
      </w:r>
      <w:r w:rsidR="00E551DF" w:rsidRPr="00316EC3">
        <w:rPr>
          <w:rFonts w:cs="B Badr"/>
          <w:color w:val="000000"/>
        </w:rPr>
        <w:sym w:font="HQPB1" w:char="F089"/>
      </w:r>
      <w:r w:rsidR="00E551DF" w:rsidRPr="00316EC3">
        <w:rPr>
          <w:rFonts w:cs="B Badr"/>
          <w:color w:val="000000"/>
        </w:rPr>
        <w:sym w:font="HQPB4" w:char="F0F4"/>
      </w:r>
      <w:r w:rsidR="00E551DF" w:rsidRPr="00316EC3">
        <w:rPr>
          <w:rFonts w:cs="B Badr"/>
          <w:color w:val="000000"/>
        </w:rPr>
        <w:sym w:font="HQPB2" w:char="F067"/>
      </w:r>
      <w:r w:rsidR="00E551DF" w:rsidRPr="00316EC3">
        <w:rPr>
          <w:rFonts w:cs="B Badr"/>
          <w:color w:val="000000"/>
        </w:rPr>
        <w:sym w:font="HQPB5" w:char="F074"/>
      </w:r>
      <w:r w:rsidR="00E551DF" w:rsidRPr="00316EC3">
        <w:rPr>
          <w:rFonts w:cs="B Badr"/>
          <w:color w:val="000000"/>
        </w:rPr>
        <w:sym w:font="HQPB2" w:char="F083"/>
      </w:r>
      <w:r w:rsidR="00E551DF" w:rsidRPr="00316EC3">
        <w:rPr>
          <w:rFonts w:cs="B Badr"/>
          <w:color w:val="000000"/>
          <w:rtl/>
        </w:rPr>
        <w:t xml:space="preserve"> </w:t>
      </w:r>
      <w:r w:rsidR="00E551DF" w:rsidRPr="00316EC3">
        <w:rPr>
          <w:rFonts w:cs="B Badr"/>
          <w:color w:val="000000"/>
        </w:rPr>
        <w:sym w:font="HQPB5" w:char="F075"/>
      </w:r>
      <w:r w:rsidR="00E551DF" w:rsidRPr="00316EC3">
        <w:rPr>
          <w:rFonts w:cs="B Badr"/>
          <w:color w:val="000000"/>
        </w:rPr>
        <w:sym w:font="HQPB2" w:char="F051"/>
      </w:r>
      <w:r w:rsidR="00E551DF" w:rsidRPr="00316EC3">
        <w:rPr>
          <w:rFonts w:cs="B Badr"/>
          <w:color w:val="000000"/>
        </w:rPr>
        <w:sym w:font="HQPB4" w:char="F0F6"/>
      </w:r>
      <w:r w:rsidR="00E551DF" w:rsidRPr="00316EC3">
        <w:rPr>
          <w:rFonts w:cs="B Badr"/>
          <w:color w:val="000000"/>
        </w:rPr>
        <w:sym w:font="HQPB2" w:char="F071"/>
      </w:r>
      <w:r w:rsidR="00E551DF" w:rsidRPr="00316EC3">
        <w:rPr>
          <w:rFonts w:cs="B Badr"/>
          <w:color w:val="000000"/>
        </w:rPr>
        <w:sym w:font="HQPB5" w:char="F073"/>
      </w:r>
      <w:r w:rsidR="00E551DF" w:rsidRPr="00316EC3">
        <w:rPr>
          <w:rFonts w:cs="B Badr"/>
          <w:color w:val="000000"/>
        </w:rPr>
        <w:sym w:font="HQPB2" w:char="F029"/>
      </w:r>
      <w:r w:rsidR="00E551DF" w:rsidRPr="00316EC3">
        <w:rPr>
          <w:rFonts w:cs="B Badr"/>
          <w:color w:val="000000"/>
        </w:rPr>
        <w:sym w:font="HQPB4" w:char="F0F8"/>
      </w:r>
      <w:r w:rsidR="00E551DF" w:rsidRPr="00316EC3">
        <w:rPr>
          <w:rFonts w:cs="B Badr"/>
          <w:color w:val="000000"/>
        </w:rPr>
        <w:sym w:font="HQPB2" w:char="F039"/>
      </w:r>
      <w:r w:rsidR="00E551DF" w:rsidRPr="00316EC3">
        <w:rPr>
          <w:rFonts w:cs="B Badr"/>
          <w:color w:val="000000"/>
        </w:rPr>
        <w:sym w:font="HQPB5" w:char="F024"/>
      </w:r>
      <w:r w:rsidR="00E551DF" w:rsidRPr="00316EC3">
        <w:rPr>
          <w:rFonts w:cs="B Badr"/>
          <w:color w:val="000000"/>
        </w:rPr>
        <w:sym w:font="HQPB1" w:char="F023"/>
      </w:r>
      <w:r w:rsidR="00E551DF" w:rsidRPr="00316EC3">
        <w:rPr>
          <w:rFonts w:cs="B Badr"/>
          <w:color w:val="000000"/>
          <w:rtl/>
        </w:rPr>
        <w:t xml:space="preserve"> </w:t>
      </w:r>
      <w:r w:rsidR="00E551DF" w:rsidRPr="00316EC3">
        <w:rPr>
          <w:rFonts w:cs="B Badr"/>
          <w:color w:val="000000"/>
        </w:rPr>
        <w:sym w:font="HQPB5" w:char="F074"/>
      </w:r>
      <w:r w:rsidR="00E551DF" w:rsidRPr="00316EC3">
        <w:rPr>
          <w:rFonts w:cs="B Badr"/>
          <w:color w:val="000000"/>
        </w:rPr>
        <w:sym w:font="HQPB2" w:char="F0FB"/>
      </w:r>
      <w:r w:rsidR="00E551DF" w:rsidRPr="00316EC3">
        <w:rPr>
          <w:rFonts w:cs="B Badr"/>
          <w:color w:val="000000"/>
        </w:rPr>
        <w:sym w:font="HQPB2" w:char="F0FC"/>
      </w:r>
      <w:r w:rsidR="00E551DF" w:rsidRPr="00316EC3">
        <w:rPr>
          <w:rFonts w:cs="B Badr"/>
          <w:color w:val="000000"/>
        </w:rPr>
        <w:sym w:font="HQPB4" w:char="F0CF"/>
      </w:r>
      <w:r w:rsidR="00E551DF" w:rsidRPr="00316EC3">
        <w:rPr>
          <w:rFonts w:cs="B Badr"/>
          <w:color w:val="000000"/>
        </w:rPr>
        <w:sym w:font="HQPB2" w:char="F04A"/>
      </w:r>
      <w:r w:rsidR="00E551DF" w:rsidRPr="00316EC3">
        <w:rPr>
          <w:rFonts w:cs="B Badr"/>
          <w:color w:val="000000"/>
        </w:rPr>
        <w:sym w:font="HQPB4" w:char="F0CE"/>
      </w:r>
      <w:r w:rsidR="00E551DF" w:rsidRPr="00316EC3">
        <w:rPr>
          <w:rFonts w:cs="B Badr"/>
          <w:color w:val="000000"/>
        </w:rPr>
        <w:sym w:font="HQPB2" w:char="F03D"/>
      </w:r>
      <w:r w:rsidR="00E551DF" w:rsidRPr="00316EC3">
        <w:rPr>
          <w:rFonts w:cs="B Badr"/>
          <w:color w:val="000000"/>
        </w:rPr>
        <w:sym w:font="HQPB2" w:char="F0BB"/>
      </w:r>
      <w:r w:rsidR="00E551DF" w:rsidRPr="00316EC3">
        <w:rPr>
          <w:rFonts w:cs="B Badr"/>
          <w:color w:val="000000"/>
        </w:rPr>
        <w:sym w:font="HQPB4" w:char="F0A9"/>
      </w:r>
      <w:r w:rsidR="00E551DF" w:rsidRPr="00316EC3">
        <w:rPr>
          <w:rFonts w:cs="B Badr"/>
          <w:color w:val="000000"/>
        </w:rPr>
        <w:sym w:font="HQPB1" w:char="F0E0"/>
      </w:r>
      <w:r w:rsidR="00E551DF" w:rsidRPr="00316EC3">
        <w:rPr>
          <w:rFonts w:cs="B Badr"/>
          <w:color w:val="000000"/>
        </w:rPr>
        <w:sym w:font="HQPB2" w:char="F039"/>
      </w:r>
      <w:r w:rsidR="00E551DF" w:rsidRPr="00316EC3">
        <w:rPr>
          <w:rFonts w:cs="B Badr"/>
          <w:color w:val="000000"/>
        </w:rPr>
        <w:sym w:font="HQPB5" w:char="F024"/>
      </w:r>
      <w:r w:rsidR="00E551DF" w:rsidRPr="00316EC3">
        <w:rPr>
          <w:rFonts w:cs="B Badr"/>
          <w:color w:val="000000"/>
        </w:rPr>
        <w:sym w:font="HQPB1" w:char="F023"/>
      </w:r>
      <w:r w:rsidR="00E551DF" w:rsidRPr="00316EC3">
        <w:rPr>
          <w:rFonts w:cs="B Badr"/>
          <w:color w:val="000000"/>
          <w:rtl/>
        </w:rPr>
        <w:t xml:space="preserve"> </w:t>
      </w:r>
      <w:r w:rsidR="00E551DF" w:rsidRPr="00316EC3">
        <w:rPr>
          <w:rFonts w:cs="B Badr"/>
          <w:color w:val="000000"/>
        </w:rPr>
        <w:sym w:font="HQPB2" w:char="F0C7"/>
      </w:r>
      <w:r w:rsidR="00E551DF" w:rsidRPr="00316EC3">
        <w:rPr>
          <w:rFonts w:cs="B Badr"/>
          <w:color w:val="000000"/>
        </w:rPr>
        <w:sym w:font="HQPB2" w:char="F0D1"/>
      </w:r>
      <w:r w:rsidR="00E551DF" w:rsidRPr="00316EC3">
        <w:rPr>
          <w:rFonts w:cs="B Badr"/>
          <w:color w:val="000000"/>
        </w:rPr>
        <w:sym w:font="HQPB2" w:char="F0CF"/>
      </w:r>
      <w:r w:rsidR="00E551DF" w:rsidRPr="00316EC3">
        <w:rPr>
          <w:rFonts w:cs="B Badr"/>
          <w:color w:val="000000"/>
        </w:rPr>
        <w:sym w:font="HQPB2" w:char="F0C8"/>
      </w:r>
      <w:r w:rsidR="00E551DF" w:rsidRPr="00316EC3">
        <w:rPr>
          <w:rFonts w:cs="B Badr"/>
          <w:color w:val="000000"/>
          <w:rtl/>
        </w:rPr>
        <w:t xml:space="preserve"> </w:t>
      </w:r>
      <w:r w:rsidR="00E551DF" w:rsidRPr="00316EC3">
        <w:rPr>
          <w:rFonts w:cs="B Badr"/>
          <w:color w:val="000000"/>
        </w:rPr>
        <w:sym w:font="HQPB5" w:char="F079"/>
      </w:r>
      <w:r w:rsidR="00E551DF" w:rsidRPr="00316EC3">
        <w:rPr>
          <w:rFonts w:cs="B Badr"/>
          <w:color w:val="000000"/>
        </w:rPr>
        <w:sym w:font="HQPB2" w:char="F037"/>
      </w:r>
      <w:r w:rsidR="00E551DF" w:rsidRPr="00316EC3">
        <w:rPr>
          <w:rFonts w:cs="B Badr"/>
          <w:color w:val="000000"/>
        </w:rPr>
        <w:sym w:font="HQPB4" w:char="F0CD"/>
      </w:r>
      <w:r w:rsidR="00E551DF" w:rsidRPr="00316EC3">
        <w:rPr>
          <w:rFonts w:cs="B Badr"/>
          <w:color w:val="000000"/>
        </w:rPr>
        <w:sym w:font="HQPB2" w:char="F0B4"/>
      </w:r>
      <w:r w:rsidR="00E551DF" w:rsidRPr="00316EC3">
        <w:rPr>
          <w:rFonts w:cs="B Badr"/>
          <w:color w:val="000000"/>
        </w:rPr>
        <w:sym w:font="HQPB5" w:char="F0AF"/>
      </w:r>
      <w:r w:rsidR="00E551DF" w:rsidRPr="00316EC3">
        <w:rPr>
          <w:rFonts w:cs="B Badr"/>
          <w:color w:val="000000"/>
        </w:rPr>
        <w:sym w:font="HQPB2" w:char="F0BB"/>
      </w:r>
      <w:r w:rsidR="00E551DF" w:rsidRPr="00316EC3">
        <w:rPr>
          <w:rFonts w:cs="B Badr"/>
          <w:color w:val="000000"/>
        </w:rPr>
        <w:sym w:font="HQPB5" w:char="F073"/>
      </w:r>
      <w:r w:rsidR="00E551DF" w:rsidRPr="00316EC3">
        <w:rPr>
          <w:rFonts w:cs="B Badr"/>
          <w:color w:val="000000"/>
        </w:rPr>
        <w:sym w:font="HQPB2" w:char="F039"/>
      </w:r>
      <w:r w:rsidR="00E551DF" w:rsidRPr="00316EC3">
        <w:rPr>
          <w:rFonts w:cs="B Badr"/>
          <w:color w:val="000000"/>
        </w:rPr>
        <w:sym w:font="HQPB5" w:char="F027"/>
      </w:r>
      <w:r w:rsidR="00E551DF" w:rsidRPr="00316EC3">
        <w:rPr>
          <w:rFonts w:cs="B Badr"/>
          <w:color w:val="000000"/>
        </w:rPr>
        <w:sym w:font="HQPB2" w:char="F072"/>
      </w:r>
      <w:r w:rsidR="00E551DF" w:rsidRPr="00316EC3">
        <w:rPr>
          <w:rFonts w:cs="B Badr"/>
          <w:color w:val="000000"/>
        </w:rPr>
        <w:sym w:font="HQPB4" w:char="F0E9"/>
      </w:r>
      <w:r w:rsidR="00E551DF" w:rsidRPr="00316EC3">
        <w:rPr>
          <w:rFonts w:cs="B Badr"/>
          <w:color w:val="000000"/>
        </w:rPr>
        <w:sym w:font="HQPB1" w:char="F026"/>
      </w:r>
      <w:r w:rsidR="00E551DF" w:rsidRPr="00316EC3">
        <w:rPr>
          <w:rFonts w:cs="B Badr"/>
          <w:color w:val="000000"/>
          <w:rtl/>
        </w:rPr>
        <w:t xml:space="preserve"> </w:t>
      </w:r>
      <w:r w:rsidR="00E551DF" w:rsidRPr="00316EC3">
        <w:rPr>
          <w:rFonts w:cs="B Badr"/>
          <w:color w:val="000000"/>
        </w:rPr>
        <w:sym w:font="HQPB4" w:char="F0F6"/>
      </w:r>
      <w:r w:rsidR="00E551DF" w:rsidRPr="00316EC3">
        <w:rPr>
          <w:rFonts w:cs="B Badr"/>
          <w:color w:val="000000"/>
        </w:rPr>
        <w:sym w:font="HQPB2" w:char="F04E"/>
      </w:r>
      <w:r w:rsidR="00E551DF" w:rsidRPr="00316EC3">
        <w:rPr>
          <w:rFonts w:cs="B Badr"/>
          <w:color w:val="000000"/>
        </w:rPr>
        <w:sym w:font="HQPB4" w:char="F0E8"/>
      </w:r>
      <w:r w:rsidR="00E551DF" w:rsidRPr="00316EC3">
        <w:rPr>
          <w:rFonts w:cs="B Badr"/>
          <w:color w:val="000000"/>
        </w:rPr>
        <w:sym w:font="HQPB2" w:char="F064"/>
      </w:r>
      <w:r w:rsidR="00E551DF" w:rsidRPr="00316EC3">
        <w:rPr>
          <w:rFonts w:cs="B Badr"/>
          <w:color w:val="000000"/>
        </w:rPr>
        <w:sym w:font="HQPB4" w:char="F0E4"/>
      </w:r>
      <w:r w:rsidR="00E551DF" w:rsidRPr="00316EC3">
        <w:rPr>
          <w:rFonts w:cs="B Badr"/>
          <w:color w:val="000000"/>
        </w:rPr>
        <w:sym w:font="HQPB2" w:char="F074"/>
      </w:r>
      <w:r w:rsidR="00E551DF" w:rsidRPr="00316EC3">
        <w:rPr>
          <w:rFonts w:cs="B Badr"/>
          <w:color w:val="000000"/>
        </w:rPr>
        <w:sym w:font="HQPB5" w:char="F021"/>
      </w:r>
      <w:r w:rsidR="00E551DF" w:rsidRPr="00316EC3">
        <w:rPr>
          <w:rFonts w:cs="B Badr"/>
          <w:color w:val="000000"/>
        </w:rPr>
        <w:sym w:font="HQPB1" w:char="F023"/>
      </w:r>
      <w:r w:rsidR="00E551DF" w:rsidRPr="00316EC3">
        <w:rPr>
          <w:rFonts w:cs="B Badr"/>
          <w:color w:val="000000"/>
        </w:rPr>
        <w:sym w:font="HQPB5" w:char="F074"/>
      </w:r>
      <w:r w:rsidR="00E551DF" w:rsidRPr="00316EC3">
        <w:rPr>
          <w:rFonts w:cs="B Badr"/>
          <w:color w:val="000000"/>
        </w:rPr>
        <w:sym w:font="HQPB1" w:char="F093"/>
      </w:r>
      <w:r w:rsidR="00E551DF" w:rsidRPr="00316EC3">
        <w:rPr>
          <w:rFonts w:cs="B Badr"/>
          <w:color w:val="000000"/>
        </w:rPr>
        <w:sym w:font="HQPB5" w:char="F079"/>
      </w:r>
      <w:r w:rsidR="00E551DF" w:rsidRPr="00316EC3">
        <w:rPr>
          <w:rFonts w:cs="B Badr"/>
          <w:color w:val="000000"/>
        </w:rPr>
        <w:sym w:font="HQPB1" w:char="F05F"/>
      </w:r>
      <w:r w:rsidR="00E551DF" w:rsidRPr="00316EC3">
        <w:rPr>
          <w:rFonts w:cs="B Badr"/>
          <w:color w:val="000000"/>
          <w:rtl/>
        </w:rPr>
        <w:t xml:space="preserve"> </w:t>
      </w:r>
      <w:r w:rsidR="00E551DF" w:rsidRPr="00316EC3">
        <w:rPr>
          <w:rFonts w:cs="B Badr"/>
          <w:color w:val="000000"/>
        </w:rPr>
        <w:sym w:font="HQPB4" w:char="F0A8"/>
      </w:r>
      <w:r w:rsidR="00E551DF" w:rsidRPr="00316EC3">
        <w:rPr>
          <w:rFonts w:cs="B Badr"/>
          <w:color w:val="000000"/>
        </w:rPr>
        <w:sym w:font="HQPB2" w:char="F062"/>
      </w:r>
      <w:r w:rsidR="00E551DF" w:rsidRPr="00316EC3">
        <w:rPr>
          <w:rFonts w:cs="B Badr"/>
          <w:color w:val="000000"/>
        </w:rPr>
        <w:sym w:font="HQPB5" w:char="F072"/>
      </w:r>
      <w:r w:rsidR="00E551DF" w:rsidRPr="00316EC3">
        <w:rPr>
          <w:rFonts w:cs="B Badr"/>
          <w:color w:val="000000"/>
        </w:rPr>
        <w:sym w:font="HQPB1" w:char="F026"/>
      </w:r>
      <w:r w:rsidR="00E551DF" w:rsidRPr="00316EC3">
        <w:rPr>
          <w:rFonts w:cs="B Badr"/>
          <w:color w:val="000000"/>
          <w:rtl/>
        </w:rPr>
        <w:t xml:space="preserve"> </w:t>
      </w:r>
      <w:r w:rsidR="00E551DF" w:rsidRPr="00316EC3">
        <w:rPr>
          <w:rFonts w:cs="B Badr"/>
          <w:color w:val="000000"/>
        </w:rPr>
        <w:sym w:font="HQPB4" w:char="F0F6"/>
      </w:r>
      <w:r w:rsidR="00E551DF" w:rsidRPr="00316EC3">
        <w:rPr>
          <w:rFonts w:cs="B Badr"/>
          <w:color w:val="000000"/>
        </w:rPr>
        <w:sym w:font="HQPB2" w:char="F04E"/>
      </w:r>
      <w:r w:rsidR="00E551DF" w:rsidRPr="00316EC3">
        <w:rPr>
          <w:rFonts w:cs="B Badr"/>
          <w:color w:val="000000"/>
        </w:rPr>
        <w:sym w:font="HQPB4" w:char="F0CE"/>
      </w:r>
      <w:r w:rsidR="00E551DF" w:rsidRPr="00316EC3">
        <w:rPr>
          <w:rFonts w:cs="B Badr"/>
          <w:color w:val="000000"/>
        </w:rPr>
        <w:sym w:font="HQPB2" w:char="F067"/>
      </w:r>
      <w:r w:rsidR="00E551DF" w:rsidRPr="00316EC3">
        <w:rPr>
          <w:rFonts w:cs="B Badr"/>
          <w:color w:val="000000"/>
        </w:rPr>
        <w:sym w:font="HQPB4" w:char="F0F8"/>
      </w:r>
      <w:r w:rsidR="00E551DF" w:rsidRPr="00316EC3">
        <w:rPr>
          <w:rFonts w:cs="B Badr"/>
          <w:color w:val="000000"/>
        </w:rPr>
        <w:sym w:font="HQPB2" w:char="F08B"/>
      </w:r>
      <w:r w:rsidR="00E551DF" w:rsidRPr="00316EC3">
        <w:rPr>
          <w:rFonts w:cs="B Badr"/>
          <w:color w:val="000000"/>
        </w:rPr>
        <w:sym w:font="HQPB5" w:char="F06E"/>
      </w:r>
      <w:r w:rsidR="00E551DF" w:rsidRPr="00316EC3">
        <w:rPr>
          <w:rFonts w:cs="B Badr"/>
          <w:color w:val="000000"/>
        </w:rPr>
        <w:sym w:font="HQPB2" w:char="F03D"/>
      </w:r>
      <w:r w:rsidR="00E551DF" w:rsidRPr="00316EC3">
        <w:rPr>
          <w:rFonts w:cs="B Badr"/>
          <w:color w:val="000000"/>
        </w:rPr>
        <w:sym w:font="HQPB5" w:char="F074"/>
      </w:r>
      <w:r w:rsidR="00E551DF" w:rsidRPr="00316EC3">
        <w:rPr>
          <w:rFonts w:cs="B Badr"/>
          <w:color w:val="000000"/>
        </w:rPr>
        <w:sym w:font="HQPB1" w:char="F0E6"/>
      </w:r>
      <w:r w:rsidR="00E551DF" w:rsidRPr="00316EC3">
        <w:rPr>
          <w:rFonts w:cs="B Badr"/>
          <w:color w:val="000000"/>
          <w:rtl/>
        </w:rPr>
        <w:t xml:space="preserve"> </w:t>
      </w:r>
      <w:r w:rsidR="00E551DF" w:rsidRPr="00316EC3">
        <w:rPr>
          <w:rFonts w:cs="B Badr"/>
          <w:color w:val="000000"/>
        </w:rPr>
        <w:sym w:font="HQPB5" w:char="F073"/>
      </w:r>
      <w:r w:rsidR="00E551DF" w:rsidRPr="00316EC3">
        <w:rPr>
          <w:rFonts w:cs="B Badr"/>
          <w:color w:val="000000"/>
        </w:rPr>
        <w:sym w:font="HQPB2" w:char="F070"/>
      </w:r>
      <w:r w:rsidR="00E551DF" w:rsidRPr="00316EC3">
        <w:rPr>
          <w:rFonts w:cs="B Badr"/>
          <w:color w:val="000000"/>
        </w:rPr>
        <w:sym w:font="HQPB5" w:char="F06F"/>
      </w:r>
      <w:r w:rsidR="00E551DF" w:rsidRPr="00316EC3">
        <w:rPr>
          <w:rFonts w:cs="B Badr"/>
          <w:color w:val="000000"/>
        </w:rPr>
        <w:sym w:font="HQPB2" w:char="F059"/>
      </w:r>
      <w:r w:rsidR="00E551DF" w:rsidRPr="00316EC3">
        <w:rPr>
          <w:rFonts w:cs="B Badr"/>
          <w:color w:val="000000"/>
        </w:rPr>
        <w:sym w:font="HQPB4" w:char="F0F7"/>
      </w:r>
      <w:r w:rsidR="00E551DF" w:rsidRPr="00316EC3">
        <w:rPr>
          <w:rFonts w:cs="B Badr"/>
          <w:color w:val="000000"/>
        </w:rPr>
        <w:sym w:font="HQPB1" w:char="F0E8"/>
      </w:r>
      <w:r w:rsidR="00E551DF" w:rsidRPr="00316EC3">
        <w:rPr>
          <w:rFonts w:cs="B Badr"/>
          <w:color w:val="000000"/>
        </w:rPr>
        <w:sym w:font="HQPB5" w:char="F073"/>
      </w:r>
      <w:r w:rsidR="00E551DF" w:rsidRPr="00316EC3">
        <w:rPr>
          <w:rFonts w:cs="B Badr"/>
          <w:color w:val="000000"/>
        </w:rPr>
        <w:sym w:font="HQPB2" w:char="F039"/>
      </w:r>
      <w:r w:rsidR="00E551DF" w:rsidRPr="00316EC3">
        <w:rPr>
          <w:rFonts w:cs="B Badr"/>
          <w:color w:val="000000"/>
          <w:rtl/>
        </w:rPr>
        <w:t xml:space="preserve"> </w:t>
      </w:r>
      <w:r w:rsidR="00E551DF" w:rsidRPr="00316EC3">
        <w:rPr>
          <w:rFonts w:cs="B Badr"/>
          <w:color w:val="000000"/>
        </w:rPr>
        <w:sym w:font="HQPB5" w:char="F0AB"/>
      </w:r>
      <w:r w:rsidR="00E551DF" w:rsidRPr="00316EC3">
        <w:rPr>
          <w:rFonts w:cs="B Badr"/>
          <w:color w:val="000000"/>
        </w:rPr>
        <w:sym w:font="HQPB1" w:char="F021"/>
      </w:r>
      <w:r w:rsidR="00E551DF" w:rsidRPr="00316EC3">
        <w:rPr>
          <w:rFonts w:cs="B Badr"/>
          <w:color w:val="000000"/>
        </w:rPr>
        <w:sym w:font="HQPB5" w:char="F024"/>
      </w:r>
      <w:r w:rsidR="00E551DF" w:rsidRPr="00316EC3">
        <w:rPr>
          <w:rFonts w:cs="B Badr"/>
          <w:color w:val="000000"/>
        </w:rPr>
        <w:sym w:font="HQPB1" w:char="F023"/>
      </w:r>
      <w:r w:rsidR="00E551DF" w:rsidRPr="00316EC3">
        <w:rPr>
          <w:rFonts w:cs="B Badr"/>
          <w:color w:val="000000"/>
          <w:rtl/>
        </w:rPr>
        <w:t xml:space="preserve"> </w:t>
      </w:r>
      <w:r w:rsidR="00E551DF" w:rsidRPr="00316EC3">
        <w:rPr>
          <w:rFonts w:cs="B Badr"/>
          <w:color w:val="000000"/>
        </w:rPr>
        <w:sym w:font="HQPB4" w:char="F0CF"/>
      </w:r>
      <w:r w:rsidR="00E551DF" w:rsidRPr="00316EC3">
        <w:rPr>
          <w:rFonts w:cs="B Badr"/>
          <w:color w:val="000000"/>
        </w:rPr>
        <w:sym w:font="HQPB2" w:char="F070"/>
      </w:r>
      <w:r w:rsidR="00E551DF" w:rsidRPr="00316EC3">
        <w:rPr>
          <w:rFonts w:cs="B Badr"/>
          <w:color w:val="000000"/>
        </w:rPr>
        <w:sym w:font="HQPB5" w:char="F073"/>
      </w:r>
      <w:r w:rsidR="00E551DF" w:rsidRPr="00316EC3">
        <w:rPr>
          <w:rFonts w:cs="B Badr"/>
          <w:color w:val="000000"/>
        </w:rPr>
        <w:sym w:font="HQPB2" w:char="F033"/>
      </w:r>
      <w:r w:rsidR="00E551DF" w:rsidRPr="00316EC3">
        <w:rPr>
          <w:rFonts w:cs="B Badr"/>
          <w:color w:val="000000"/>
        </w:rPr>
        <w:sym w:font="HQPB4" w:char="F0CD"/>
      </w:r>
      <w:r w:rsidR="00E551DF" w:rsidRPr="00316EC3">
        <w:rPr>
          <w:rFonts w:cs="B Badr"/>
          <w:color w:val="000000"/>
        </w:rPr>
        <w:sym w:font="HQPB2" w:char="F0B4"/>
      </w:r>
      <w:r w:rsidR="00E551DF" w:rsidRPr="00316EC3">
        <w:rPr>
          <w:rFonts w:cs="B Badr"/>
          <w:color w:val="000000"/>
        </w:rPr>
        <w:sym w:font="HQPB5" w:char="F0AF"/>
      </w:r>
      <w:r w:rsidR="00E551DF" w:rsidRPr="00316EC3">
        <w:rPr>
          <w:rFonts w:cs="B Badr"/>
          <w:color w:val="000000"/>
        </w:rPr>
        <w:sym w:font="HQPB2" w:char="F0BB"/>
      </w:r>
      <w:r w:rsidR="00E551DF" w:rsidRPr="00316EC3">
        <w:rPr>
          <w:rFonts w:cs="B Badr"/>
          <w:color w:val="000000"/>
        </w:rPr>
        <w:sym w:font="HQPB5" w:char="F06E"/>
      </w:r>
      <w:r w:rsidR="00E551DF" w:rsidRPr="00316EC3">
        <w:rPr>
          <w:rFonts w:cs="B Badr"/>
          <w:color w:val="000000"/>
        </w:rPr>
        <w:sym w:font="HQPB2" w:char="F03D"/>
      </w:r>
      <w:r w:rsidR="00E551DF" w:rsidRPr="00316EC3">
        <w:rPr>
          <w:rFonts w:cs="B Badr"/>
          <w:color w:val="000000"/>
        </w:rPr>
        <w:sym w:font="HQPB5" w:char="F079"/>
      </w:r>
      <w:r w:rsidR="00E551DF" w:rsidRPr="00316EC3">
        <w:rPr>
          <w:rFonts w:cs="B Badr"/>
          <w:color w:val="000000"/>
        </w:rPr>
        <w:sym w:font="HQPB2" w:char="F04A"/>
      </w:r>
      <w:r w:rsidR="00E551DF" w:rsidRPr="00316EC3">
        <w:rPr>
          <w:rFonts w:cs="B Badr"/>
          <w:color w:val="000000"/>
        </w:rPr>
        <w:sym w:font="HQPB4" w:char="F0F8"/>
      </w:r>
      <w:r w:rsidR="00E551DF" w:rsidRPr="00316EC3">
        <w:rPr>
          <w:rFonts w:cs="B Badr"/>
          <w:color w:val="000000"/>
        </w:rPr>
        <w:sym w:font="HQPB2" w:char="F039"/>
      </w:r>
      <w:r w:rsidR="00E551DF" w:rsidRPr="00316EC3">
        <w:rPr>
          <w:rFonts w:cs="B Badr"/>
          <w:color w:val="000000"/>
        </w:rPr>
        <w:sym w:font="HQPB5" w:char="F024"/>
      </w:r>
      <w:r w:rsidR="00E551DF" w:rsidRPr="00316EC3">
        <w:rPr>
          <w:rFonts w:cs="B Badr"/>
          <w:color w:val="000000"/>
        </w:rPr>
        <w:sym w:font="HQPB1" w:char="F023"/>
      </w:r>
      <w:r w:rsidR="00E551DF" w:rsidRPr="00316EC3">
        <w:rPr>
          <w:rFonts w:cs="B Badr"/>
          <w:color w:val="000000"/>
        </w:rPr>
        <w:sym w:font="HQPB5" w:char="F075"/>
      </w:r>
      <w:r w:rsidR="00E551DF" w:rsidRPr="00316EC3">
        <w:rPr>
          <w:rFonts w:cs="B Badr"/>
          <w:color w:val="000000"/>
        </w:rPr>
        <w:sym w:font="HQPB2" w:char="F072"/>
      </w:r>
      <w:r w:rsidR="00E551DF" w:rsidRPr="00316EC3">
        <w:rPr>
          <w:rFonts w:cs="B Badr"/>
          <w:color w:val="000000"/>
          <w:rtl/>
        </w:rPr>
        <w:t xml:space="preserve"> </w:t>
      </w:r>
      <w:r w:rsidR="00E551DF" w:rsidRPr="00316EC3">
        <w:rPr>
          <w:rFonts w:cs="B Badr"/>
          <w:color w:val="000000"/>
        </w:rPr>
        <w:sym w:font="HQPB4" w:char="F0C4"/>
      </w:r>
      <w:r w:rsidR="00E551DF" w:rsidRPr="00316EC3">
        <w:rPr>
          <w:rFonts w:cs="B Badr"/>
          <w:color w:val="000000"/>
        </w:rPr>
        <w:sym w:font="HQPB1" w:char="F0A8"/>
      </w:r>
      <w:r w:rsidR="00E551DF" w:rsidRPr="00316EC3">
        <w:rPr>
          <w:rFonts w:cs="B Badr"/>
          <w:color w:val="000000"/>
        </w:rPr>
        <w:sym w:font="HQPB1" w:char="F024"/>
      </w:r>
      <w:r w:rsidR="00E551DF" w:rsidRPr="00316EC3">
        <w:rPr>
          <w:rFonts w:cs="B Badr"/>
          <w:color w:val="000000"/>
        </w:rPr>
        <w:sym w:font="HQPB4" w:char="F0A8"/>
      </w:r>
      <w:r w:rsidR="00E551DF" w:rsidRPr="00316EC3">
        <w:rPr>
          <w:rFonts w:cs="B Badr"/>
          <w:color w:val="000000"/>
        </w:rPr>
        <w:sym w:font="HQPB2" w:char="F059"/>
      </w:r>
      <w:r w:rsidR="00E551DF" w:rsidRPr="00316EC3">
        <w:rPr>
          <w:rFonts w:cs="B Badr"/>
          <w:color w:val="000000"/>
        </w:rPr>
        <w:sym w:font="HQPB2" w:char="F039"/>
      </w:r>
      <w:r w:rsidR="00E551DF" w:rsidRPr="00316EC3">
        <w:rPr>
          <w:rFonts w:cs="B Badr"/>
          <w:color w:val="000000"/>
        </w:rPr>
        <w:sym w:font="HQPB5" w:char="F024"/>
      </w:r>
      <w:r w:rsidR="00E551DF" w:rsidRPr="00316EC3">
        <w:rPr>
          <w:rFonts w:cs="B Badr"/>
          <w:color w:val="000000"/>
        </w:rPr>
        <w:sym w:font="HQPB1" w:char="F023"/>
      </w:r>
      <w:r w:rsidR="00E551DF" w:rsidRPr="00316EC3">
        <w:rPr>
          <w:rFonts w:cs="B Badr"/>
          <w:color w:val="000000"/>
        </w:rPr>
        <w:sym w:font="HQPB5" w:char="F075"/>
      </w:r>
      <w:r w:rsidR="00E551DF" w:rsidRPr="00316EC3">
        <w:rPr>
          <w:rFonts w:cs="B Badr"/>
          <w:color w:val="000000"/>
        </w:rPr>
        <w:sym w:font="HQPB2" w:char="F072"/>
      </w:r>
      <w:r w:rsidR="00E551DF" w:rsidRPr="00316EC3">
        <w:rPr>
          <w:rFonts w:cs="B Badr"/>
          <w:color w:val="000000"/>
          <w:rtl/>
        </w:rPr>
        <w:t xml:space="preserve"> </w:t>
      </w:r>
      <w:r w:rsidR="00E551DF" w:rsidRPr="00316EC3">
        <w:rPr>
          <w:rFonts w:cs="B Badr"/>
          <w:color w:val="000000"/>
        </w:rPr>
        <w:sym w:font="HQPB5" w:char="F074"/>
      </w:r>
      <w:r w:rsidR="00E551DF" w:rsidRPr="00316EC3">
        <w:rPr>
          <w:rFonts w:cs="B Badr"/>
          <w:color w:val="000000"/>
        </w:rPr>
        <w:sym w:font="HQPB2" w:char="F0FB"/>
      </w:r>
      <w:r w:rsidR="00E551DF" w:rsidRPr="00316EC3">
        <w:rPr>
          <w:rFonts w:cs="B Badr"/>
          <w:color w:val="000000"/>
        </w:rPr>
        <w:sym w:font="HQPB2" w:char="F0FC"/>
      </w:r>
      <w:r w:rsidR="00E551DF" w:rsidRPr="00316EC3">
        <w:rPr>
          <w:rFonts w:cs="B Badr"/>
          <w:color w:val="000000"/>
        </w:rPr>
        <w:sym w:font="HQPB4" w:char="F0CF"/>
      </w:r>
      <w:r w:rsidR="00E551DF" w:rsidRPr="00316EC3">
        <w:rPr>
          <w:rFonts w:cs="B Badr"/>
          <w:color w:val="000000"/>
        </w:rPr>
        <w:sym w:font="HQPB1" w:char="F0E8"/>
      </w:r>
      <w:r w:rsidR="00E551DF" w:rsidRPr="00316EC3">
        <w:rPr>
          <w:rFonts w:cs="B Badr"/>
          <w:color w:val="000000"/>
        </w:rPr>
        <w:sym w:font="HQPB5" w:char="F079"/>
      </w:r>
      <w:r w:rsidR="00E551DF" w:rsidRPr="00316EC3">
        <w:rPr>
          <w:rFonts w:cs="B Badr"/>
          <w:color w:val="000000"/>
        </w:rPr>
        <w:sym w:font="HQPB2" w:char="F04A"/>
      </w:r>
      <w:r w:rsidR="00E551DF" w:rsidRPr="00316EC3">
        <w:rPr>
          <w:rFonts w:cs="B Badr"/>
          <w:color w:val="000000"/>
        </w:rPr>
        <w:sym w:font="HQPB4" w:char="F0F4"/>
      </w:r>
      <w:r w:rsidR="00E551DF" w:rsidRPr="00316EC3">
        <w:rPr>
          <w:rFonts w:cs="B Badr"/>
          <w:color w:val="000000"/>
        </w:rPr>
        <w:sym w:font="HQPB1" w:char="F05F"/>
      </w:r>
      <w:r w:rsidR="00E551DF" w:rsidRPr="00316EC3">
        <w:rPr>
          <w:rFonts w:cs="B Badr"/>
          <w:color w:val="000000"/>
        </w:rPr>
        <w:sym w:font="HQPB5" w:char="F072"/>
      </w:r>
      <w:r w:rsidR="00E551DF" w:rsidRPr="00316EC3">
        <w:rPr>
          <w:rFonts w:cs="B Badr"/>
          <w:color w:val="000000"/>
        </w:rPr>
        <w:sym w:font="HQPB1" w:char="F026"/>
      </w:r>
      <w:r w:rsidR="00E551DF" w:rsidRPr="00316EC3">
        <w:rPr>
          <w:rFonts w:cs="B Badr"/>
          <w:color w:val="000000"/>
          <w:rtl/>
        </w:rPr>
        <w:t xml:space="preserve"> </w:t>
      </w:r>
      <w:r w:rsidR="00E551DF" w:rsidRPr="00316EC3">
        <w:rPr>
          <w:rFonts w:cs="B Badr"/>
          <w:color w:val="000000"/>
        </w:rPr>
        <w:sym w:font="HQPB2" w:char="F0C7"/>
      </w:r>
      <w:r w:rsidR="00E551DF" w:rsidRPr="00316EC3">
        <w:rPr>
          <w:rFonts w:cs="B Badr"/>
          <w:color w:val="000000"/>
        </w:rPr>
        <w:sym w:font="HQPB2" w:char="F0D1"/>
      </w:r>
      <w:r w:rsidR="00E551DF" w:rsidRPr="00316EC3">
        <w:rPr>
          <w:rFonts w:cs="B Badr"/>
          <w:color w:val="000000"/>
        </w:rPr>
        <w:sym w:font="HQPB2" w:char="F0D0"/>
      </w:r>
      <w:r w:rsidR="00E551DF" w:rsidRPr="00316EC3">
        <w:rPr>
          <w:rFonts w:cs="B Badr"/>
          <w:color w:val="000000"/>
        </w:rPr>
        <w:sym w:font="HQPB2" w:char="F0C8"/>
      </w:r>
      <w:r w:rsidR="00E551DF" w:rsidRPr="00316EC3">
        <w:rPr>
          <w:rFonts w:cs="B Badr"/>
          <w:color w:val="000000"/>
          <w:rtl/>
        </w:rPr>
        <w:t xml:space="preserve"> </w:t>
      </w:r>
      <w:r w:rsidR="00E551DF" w:rsidRPr="00316EC3">
        <w:rPr>
          <w:rFonts w:cs="B Badr"/>
          <w:color w:val="000000"/>
        </w:rPr>
        <w:sym w:font="HQPB5" w:char="F074"/>
      </w:r>
      <w:r w:rsidR="00E551DF" w:rsidRPr="00316EC3">
        <w:rPr>
          <w:rFonts w:cs="B Badr"/>
          <w:color w:val="000000"/>
        </w:rPr>
        <w:sym w:font="HQPB2" w:char="F0FB"/>
      </w:r>
      <w:r w:rsidR="00E551DF" w:rsidRPr="00316EC3">
        <w:rPr>
          <w:rFonts w:cs="B Badr"/>
          <w:color w:val="000000"/>
        </w:rPr>
        <w:sym w:font="HQPB2" w:char="F0EF"/>
      </w:r>
      <w:r w:rsidR="00E551DF" w:rsidRPr="00316EC3">
        <w:rPr>
          <w:rFonts w:cs="B Badr"/>
          <w:color w:val="000000"/>
        </w:rPr>
        <w:sym w:font="HQPB4" w:char="F0CF"/>
      </w:r>
      <w:r w:rsidR="00E551DF" w:rsidRPr="00316EC3">
        <w:rPr>
          <w:rFonts w:cs="B Badr"/>
          <w:color w:val="000000"/>
        </w:rPr>
        <w:sym w:font="HQPB3" w:char="F024"/>
      </w:r>
      <w:r w:rsidR="00E551DF" w:rsidRPr="00316EC3">
        <w:rPr>
          <w:rFonts w:cs="B Badr"/>
          <w:color w:val="000000"/>
        </w:rPr>
        <w:sym w:font="HQPB4" w:char="F0CE"/>
      </w:r>
      <w:r w:rsidR="00E551DF" w:rsidRPr="00316EC3">
        <w:rPr>
          <w:rFonts w:cs="B Badr"/>
          <w:color w:val="000000"/>
        </w:rPr>
        <w:sym w:font="HQPB3" w:char="F023"/>
      </w:r>
      <w:r w:rsidR="00E551DF" w:rsidRPr="00316EC3">
        <w:rPr>
          <w:rFonts w:cs="B Badr"/>
          <w:color w:val="000000"/>
        </w:rPr>
        <w:sym w:font="HQPB2" w:char="F0BB"/>
      </w:r>
      <w:r w:rsidR="00E551DF" w:rsidRPr="00316EC3">
        <w:rPr>
          <w:rFonts w:cs="B Badr"/>
          <w:color w:val="000000"/>
        </w:rPr>
        <w:sym w:font="HQPB5" w:char="F079"/>
      </w:r>
      <w:r w:rsidR="00E551DF" w:rsidRPr="00316EC3">
        <w:rPr>
          <w:rFonts w:cs="B Badr"/>
          <w:color w:val="000000"/>
        </w:rPr>
        <w:sym w:font="HQPB1" w:char="F07A"/>
      </w:r>
      <w:r w:rsidR="00E551DF" w:rsidRPr="00316EC3">
        <w:rPr>
          <w:rFonts w:cs="B Badr"/>
          <w:color w:val="000000"/>
          <w:rtl/>
        </w:rPr>
        <w:t xml:space="preserve"> </w:t>
      </w:r>
      <w:r w:rsidR="00E551DF" w:rsidRPr="00316EC3">
        <w:rPr>
          <w:rFonts w:cs="B Badr"/>
          <w:color w:val="000000"/>
        </w:rPr>
        <w:sym w:font="HQPB1" w:char="F024"/>
      </w:r>
      <w:r w:rsidR="00E551DF" w:rsidRPr="00316EC3">
        <w:rPr>
          <w:rFonts w:cs="B Badr"/>
          <w:color w:val="000000"/>
        </w:rPr>
        <w:sym w:font="HQPB5" w:char="F070"/>
      </w:r>
      <w:r w:rsidR="00E551DF" w:rsidRPr="00316EC3">
        <w:rPr>
          <w:rFonts w:cs="B Badr"/>
          <w:color w:val="000000"/>
        </w:rPr>
        <w:sym w:font="HQPB2" w:char="F06B"/>
      </w:r>
      <w:r w:rsidR="00E551DF" w:rsidRPr="00316EC3">
        <w:rPr>
          <w:rFonts w:cs="B Badr"/>
          <w:color w:val="000000"/>
        </w:rPr>
        <w:sym w:font="HQPB2" w:char="F08E"/>
      </w:r>
      <w:r w:rsidR="00E551DF" w:rsidRPr="00316EC3">
        <w:rPr>
          <w:rFonts w:cs="B Badr"/>
          <w:color w:val="000000"/>
        </w:rPr>
        <w:sym w:font="HQPB4" w:char="F0CF"/>
      </w:r>
      <w:r w:rsidR="00E551DF" w:rsidRPr="00316EC3">
        <w:rPr>
          <w:rFonts w:cs="B Badr"/>
          <w:color w:val="000000"/>
        </w:rPr>
        <w:sym w:font="HQPB1" w:char="F0F9"/>
      </w:r>
      <w:r w:rsidR="00E551DF" w:rsidRPr="00316EC3">
        <w:rPr>
          <w:rFonts w:cs="B Badr"/>
          <w:color w:val="000000"/>
          <w:rtl/>
        </w:rPr>
        <w:t xml:space="preserve"> </w:t>
      </w:r>
      <w:r w:rsidR="00E551DF" w:rsidRPr="00316EC3">
        <w:rPr>
          <w:rFonts w:cs="B Badr"/>
          <w:color w:val="000000"/>
        </w:rPr>
        <w:sym w:font="HQPB5" w:char="F09F"/>
      </w:r>
      <w:r w:rsidR="00E551DF" w:rsidRPr="00316EC3">
        <w:rPr>
          <w:rFonts w:cs="B Badr"/>
          <w:color w:val="000000"/>
        </w:rPr>
        <w:sym w:font="HQPB2" w:char="F077"/>
      </w:r>
      <w:r w:rsidR="00E551DF" w:rsidRPr="00316EC3">
        <w:rPr>
          <w:rFonts w:cs="B Badr"/>
          <w:color w:val="000000"/>
          <w:rtl/>
        </w:rPr>
        <w:t xml:space="preserve"> </w:t>
      </w:r>
      <w:r w:rsidR="00E551DF" w:rsidRPr="00316EC3">
        <w:rPr>
          <w:rFonts w:cs="B Badr"/>
          <w:color w:val="000000"/>
        </w:rPr>
        <w:sym w:font="HQPB4" w:char="F0DF"/>
      </w:r>
      <w:r w:rsidR="00E551DF" w:rsidRPr="00316EC3">
        <w:rPr>
          <w:rFonts w:cs="B Badr"/>
          <w:color w:val="000000"/>
        </w:rPr>
        <w:sym w:font="HQPB2" w:char="F023"/>
      </w:r>
      <w:r w:rsidR="00E551DF" w:rsidRPr="00316EC3">
        <w:rPr>
          <w:rFonts w:cs="B Badr"/>
          <w:color w:val="000000"/>
        </w:rPr>
        <w:sym w:font="HQPB4" w:char="F0A4"/>
      </w:r>
      <w:r w:rsidR="00E551DF" w:rsidRPr="00316EC3">
        <w:rPr>
          <w:rFonts w:cs="B Badr"/>
          <w:color w:val="000000"/>
        </w:rPr>
        <w:sym w:font="HQPB1" w:char="F0FF"/>
      </w:r>
      <w:r w:rsidR="00E551DF" w:rsidRPr="00316EC3">
        <w:rPr>
          <w:rFonts w:cs="B Badr"/>
          <w:color w:val="000000"/>
        </w:rPr>
        <w:sym w:font="HQPB5" w:char="F073"/>
      </w:r>
      <w:r w:rsidR="00E551DF" w:rsidRPr="00316EC3">
        <w:rPr>
          <w:rFonts w:cs="B Badr"/>
          <w:color w:val="000000"/>
        </w:rPr>
        <w:sym w:font="HQPB1" w:char="F083"/>
      </w:r>
      <w:r w:rsidR="00E551DF" w:rsidRPr="00316EC3">
        <w:rPr>
          <w:rFonts w:cs="B Badr"/>
          <w:color w:val="000000"/>
        </w:rPr>
        <w:sym w:font="HQPB4" w:char="F0E4"/>
      </w:r>
      <w:r w:rsidR="00E551DF" w:rsidRPr="00316EC3">
        <w:rPr>
          <w:rFonts w:cs="B Badr"/>
          <w:color w:val="000000"/>
        </w:rPr>
        <w:sym w:font="HQPB2" w:char="F086"/>
      </w:r>
      <w:r w:rsidR="00E551DF" w:rsidRPr="00316EC3">
        <w:rPr>
          <w:rFonts w:cs="B Badr"/>
          <w:color w:val="000000"/>
          <w:rtl/>
        </w:rPr>
        <w:t xml:space="preserve"> </w:t>
      </w:r>
      <w:r w:rsidR="00E551DF" w:rsidRPr="00316EC3">
        <w:rPr>
          <w:rFonts w:cs="B Badr"/>
          <w:color w:val="000000"/>
        </w:rPr>
        <w:sym w:font="HQPB4" w:char="F0E3"/>
      </w:r>
      <w:r w:rsidR="00E551DF" w:rsidRPr="00316EC3">
        <w:rPr>
          <w:rFonts w:cs="B Badr"/>
          <w:color w:val="000000"/>
        </w:rPr>
        <w:sym w:font="HQPB2" w:char="F04E"/>
      </w:r>
      <w:r w:rsidR="00E551DF" w:rsidRPr="00316EC3">
        <w:rPr>
          <w:rFonts w:cs="B Badr"/>
          <w:color w:val="000000"/>
        </w:rPr>
        <w:sym w:font="HQPB4" w:char="F0DF"/>
      </w:r>
      <w:r w:rsidR="00E551DF" w:rsidRPr="00316EC3">
        <w:rPr>
          <w:rFonts w:cs="B Badr"/>
          <w:color w:val="000000"/>
        </w:rPr>
        <w:sym w:font="HQPB2" w:char="F067"/>
      </w:r>
      <w:r w:rsidR="00E551DF" w:rsidRPr="00316EC3">
        <w:rPr>
          <w:rFonts w:cs="B Badr"/>
          <w:color w:val="000000"/>
        </w:rPr>
        <w:sym w:font="HQPB4" w:char="F0F7"/>
      </w:r>
      <w:r w:rsidR="00E551DF" w:rsidRPr="00316EC3">
        <w:rPr>
          <w:rFonts w:cs="B Badr"/>
          <w:color w:val="000000"/>
        </w:rPr>
        <w:sym w:font="HQPB2" w:char="F05A"/>
      </w:r>
      <w:r w:rsidR="00E551DF" w:rsidRPr="00316EC3">
        <w:rPr>
          <w:rFonts w:cs="B Badr"/>
          <w:color w:val="000000"/>
        </w:rPr>
        <w:sym w:font="HQPB5" w:char="F074"/>
      </w:r>
      <w:r w:rsidR="00E551DF" w:rsidRPr="00316EC3">
        <w:rPr>
          <w:rFonts w:cs="B Badr"/>
          <w:color w:val="000000"/>
        </w:rPr>
        <w:sym w:font="HQPB1" w:char="F0E3"/>
      </w:r>
      <w:r w:rsidR="00E551DF" w:rsidRPr="00316EC3">
        <w:rPr>
          <w:rFonts w:cs="B Badr"/>
          <w:color w:val="000000"/>
          <w:rtl/>
        </w:rPr>
        <w:t xml:space="preserve"> </w:t>
      </w:r>
      <w:r w:rsidR="00E551DF" w:rsidRPr="00316EC3">
        <w:rPr>
          <w:rFonts w:cs="B Badr"/>
          <w:color w:val="000000"/>
        </w:rPr>
        <w:sym w:font="HQPB4" w:char="F0DC"/>
      </w:r>
      <w:r w:rsidR="00E551DF" w:rsidRPr="00316EC3">
        <w:rPr>
          <w:rFonts w:cs="B Badr"/>
          <w:color w:val="000000"/>
        </w:rPr>
        <w:sym w:font="HQPB1" w:char="F03E"/>
      </w:r>
      <w:r w:rsidR="00E551DF" w:rsidRPr="00316EC3">
        <w:rPr>
          <w:rFonts w:cs="B Badr"/>
          <w:color w:val="000000"/>
        </w:rPr>
        <w:sym w:font="HQPB1" w:char="F023"/>
      </w:r>
      <w:r w:rsidR="00E551DF" w:rsidRPr="00316EC3">
        <w:rPr>
          <w:rFonts w:cs="B Badr"/>
          <w:color w:val="000000"/>
        </w:rPr>
        <w:sym w:font="HQPB5" w:char="F078"/>
      </w:r>
      <w:r w:rsidR="00E551DF" w:rsidRPr="00316EC3">
        <w:rPr>
          <w:rFonts w:cs="B Badr"/>
          <w:color w:val="000000"/>
        </w:rPr>
        <w:sym w:font="HQPB1" w:char="F08B"/>
      </w:r>
      <w:r w:rsidR="00E551DF" w:rsidRPr="00316EC3">
        <w:rPr>
          <w:rFonts w:cs="B Badr"/>
          <w:color w:val="000000"/>
        </w:rPr>
        <w:sym w:font="HQPB5" w:char="F079"/>
      </w:r>
      <w:r w:rsidR="00E551DF" w:rsidRPr="00316EC3">
        <w:rPr>
          <w:rFonts w:cs="B Badr"/>
          <w:color w:val="000000"/>
        </w:rPr>
        <w:sym w:font="HQPB1" w:char="F0E8"/>
      </w:r>
      <w:r w:rsidR="00E551DF" w:rsidRPr="00316EC3">
        <w:rPr>
          <w:rFonts w:cs="B Badr"/>
          <w:color w:val="000000"/>
        </w:rPr>
        <w:sym w:font="HQPB4" w:char="F0F8"/>
      </w:r>
      <w:r w:rsidR="00E551DF" w:rsidRPr="00316EC3">
        <w:rPr>
          <w:rFonts w:cs="B Badr"/>
          <w:color w:val="000000"/>
        </w:rPr>
        <w:sym w:font="HQPB2" w:char="F039"/>
      </w:r>
      <w:r w:rsidR="00E551DF" w:rsidRPr="00316EC3">
        <w:rPr>
          <w:rFonts w:cs="B Badr"/>
          <w:color w:val="000000"/>
        </w:rPr>
        <w:sym w:font="HQPB5" w:char="F024"/>
      </w:r>
      <w:r w:rsidR="00E551DF" w:rsidRPr="00316EC3">
        <w:rPr>
          <w:rFonts w:cs="B Badr"/>
          <w:color w:val="000000"/>
        </w:rPr>
        <w:sym w:font="HQPB1" w:char="F023"/>
      </w:r>
      <w:r w:rsidR="00E551DF" w:rsidRPr="00316EC3">
        <w:rPr>
          <w:rFonts w:cs="B Badr"/>
          <w:color w:val="000000"/>
          <w:rtl/>
        </w:rPr>
        <w:t xml:space="preserve"> </w:t>
      </w:r>
      <w:r w:rsidR="00E551DF" w:rsidRPr="00316EC3">
        <w:rPr>
          <w:rFonts w:cs="B Badr"/>
          <w:color w:val="000000"/>
        </w:rPr>
        <w:sym w:font="HQPB5" w:char="F09F"/>
      </w:r>
      <w:r w:rsidR="00E551DF" w:rsidRPr="00316EC3">
        <w:rPr>
          <w:rFonts w:cs="B Badr"/>
          <w:color w:val="000000"/>
        </w:rPr>
        <w:sym w:font="HQPB2" w:char="F077"/>
      </w:r>
      <w:r w:rsidR="00E551DF" w:rsidRPr="00316EC3">
        <w:rPr>
          <w:rFonts w:cs="B Badr"/>
          <w:color w:val="000000"/>
        </w:rPr>
        <w:sym w:font="HQPB5" w:char="F075"/>
      </w:r>
      <w:r w:rsidR="00E551DF" w:rsidRPr="00316EC3">
        <w:rPr>
          <w:rFonts w:cs="B Badr"/>
          <w:color w:val="000000"/>
        </w:rPr>
        <w:sym w:font="HQPB2" w:char="F072"/>
      </w:r>
      <w:r w:rsidR="00E551DF" w:rsidRPr="00316EC3">
        <w:rPr>
          <w:rFonts w:cs="B Badr"/>
          <w:color w:val="000000"/>
          <w:rtl/>
        </w:rPr>
        <w:t xml:space="preserve"> </w:t>
      </w:r>
      <w:r w:rsidR="00E551DF" w:rsidRPr="00316EC3">
        <w:rPr>
          <w:rFonts w:cs="B Badr"/>
          <w:color w:val="000000"/>
        </w:rPr>
        <w:sym w:font="HQPB4" w:char="F0F6"/>
      </w:r>
      <w:r w:rsidR="00E551DF" w:rsidRPr="00316EC3">
        <w:rPr>
          <w:rFonts w:cs="B Badr"/>
          <w:color w:val="000000"/>
        </w:rPr>
        <w:sym w:font="HQPB2" w:char="F04E"/>
      </w:r>
      <w:r w:rsidR="00E551DF" w:rsidRPr="00316EC3">
        <w:rPr>
          <w:rFonts w:cs="B Badr"/>
          <w:color w:val="000000"/>
        </w:rPr>
        <w:sym w:font="HQPB4" w:char="F0E8"/>
      </w:r>
      <w:r w:rsidR="00E551DF" w:rsidRPr="00316EC3">
        <w:rPr>
          <w:rFonts w:cs="B Badr"/>
          <w:color w:val="000000"/>
        </w:rPr>
        <w:sym w:font="HQPB2" w:char="F064"/>
      </w:r>
      <w:r w:rsidR="00E551DF" w:rsidRPr="00316EC3">
        <w:rPr>
          <w:rFonts w:cs="B Badr"/>
          <w:color w:val="000000"/>
          <w:rtl/>
        </w:rPr>
        <w:t xml:space="preserve"> </w:t>
      </w:r>
      <w:r w:rsidR="00E551DF" w:rsidRPr="00316EC3">
        <w:rPr>
          <w:rFonts w:cs="B Badr"/>
          <w:color w:val="000000"/>
        </w:rPr>
        <w:sym w:font="HQPB5" w:char="F074"/>
      </w:r>
      <w:r w:rsidR="00E551DF" w:rsidRPr="00316EC3">
        <w:rPr>
          <w:rFonts w:cs="B Badr"/>
          <w:color w:val="000000"/>
        </w:rPr>
        <w:sym w:font="HQPB2" w:char="F062"/>
      </w:r>
      <w:r w:rsidR="00E551DF" w:rsidRPr="00316EC3">
        <w:rPr>
          <w:rFonts w:cs="B Badr"/>
          <w:color w:val="000000"/>
        </w:rPr>
        <w:sym w:font="HQPB2" w:char="F072"/>
      </w:r>
      <w:r w:rsidR="00E551DF" w:rsidRPr="00316EC3">
        <w:rPr>
          <w:rFonts w:cs="B Badr"/>
          <w:color w:val="000000"/>
        </w:rPr>
        <w:sym w:font="HQPB4" w:char="F0E3"/>
      </w:r>
      <w:r w:rsidR="00E551DF" w:rsidRPr="00316EC3">
        <w:rPr>
          <w:rFonts w:cs="B Badr"/>
          <w:color w:val="000000"/>
        </w:rPr>
        <w:sym w:font="HQPB1" w:char="F08D"/>
      </w:r>
      <w:r w:rsidR="00E551DF" w:rsidRPr="00316EC3">
        <w:rPr>
          <w:rFonts w:cs="B Badr"/>
          <w:color w:val="000000"/>
        </w:rPr>
        <w:sym w:font="HQPB5" w:char="F073"/>
      </w:r>
      <w:r w:rsidR="00E551DF" w:rsidRPr="00316EC3">
        <w:rPr>
          <w:rFonts w:cs="B Badr"/>
          <w:color w:val="000000"/>
        </w:rPr>
        <w:sym w:font="HQPB1" w:char="F0E0"/>
      </w:r>
      <w:r w:rsidR="00E551DF" w:rsidRPr="00316EC3">
        <w:rPr>
          <w:rFonts w:cs="B Badr"/>
          <w:color w:val="000000"/>
        </w:rPr>
        <w:sym w:font="HQPB2" w:char="F05A"/>
      </w:r>
      <w:r w:rsidR="00E551DF" w:rsidRPr="00316EC3">
        <w:rPr>
          <w:rFonts w:cs="B Badr"/>
          <w:color w:val="000000"/>
        </w:rPr>
        <w:sym w:font="HQPB4" w:char="F0E3"/>
      </w:r>
      <w:r w:rsidR="00E551DF" w:rsidRPr="00316EC3">
        <w:rPr>
          <w:rFonts w:cs="B Badr"/>
          <w:color w:val="000000"/>
        </w:rPr>
        <w:sym w:font="HQPB2" w:char="F083"/>
      </w:r>
      <w:r w:rsidR="00E551DF" w:rsidRPr="00316EC3">
        <w:rPr>
          <w:rFonts w:cs="B Badr"/>
          <w:color w:val="000000"/>
          <w:rtl/>
        </w:rPr>
        <w:t xml:space="preserve"> </w:t>
      </w:r>
      <w:r w:rsidR="00E551DF" w:rsidRPr="00316EC3">
        <w:rPr>
          <w:rFonts w:cs="B Badr"/>
          <w:color w:val="000000"/>
        </w:rPr>
        <w:sym w:font="HQPB2" w:char="F0C7"/>
      </w:r>
      <w:r w:rsidR="00E551DF" w:rsidRPr="00316EC3">
        <w:rPr>
          <w:rFonts w:cs="B Badr"/>
          <w:color w:val="000000"/>
        </w:rPr>
        <w:sym w:font="HQPB2" w:char="F0D1"/>
      </w:r>
      <w:r w:rsidR="00E551DF" w:rsidRPr="00316EC3">
        <w:rPr>
          <w:rFonts w:cs="B Badr"/>
          <w:color w:val="000000"/>
        </w:rPr>
        <w:sym w:font="HQPB2" w:char="F0D1"/>
      </w:r>
      <w:r w:rsidR="00E551DF" w:rsidRPr="00316EC3">
        <w:rPr>
          <w:rFonts w:cs="B Badr"/>
          <w:color w:val="000000"/>
        </w:rPr>
        <w:sym w:font="HQPB2" w:char="F0C8"/>
      </w:r>
      <w:r w:rsidR="00E551DF" w:rsidRPr="00316EC3">
        <w:rPr>
          <w:rFonts w:cs="B Badr"/>
          <w:color w:val="000000"/>
          <w:rtl/>
        </w:rPr>
        <w:t xml:space="preserve"> </w:t>
      </w:r>
      <w:r w:rsidR="00E551DF" w:rsidRPr="00316EC3">
        <w:rPr>
          <w:rFonts w:cs="B Badr"/>
          <w:color w:val="000000"/>
        </w:rPr>
        <w:sym w:font="HQPB5" w:char="F09E"/>
      </w:r>
      <w:r w:rsidR="00E551DF" w:rsidRPr="00316EC3">
        <w:rPr>
          <w:rFonts w:cs="B Badr"/>
          <w:color w:val="000000"/>
        </w:rPr>
        <w:sym w:font="HQPB2" w:char="F077"/>
      </w:r>
      <w:r w:rsidR="00E551DF" w:rsidRPr="00316EC3">
        <w:rPr>
          <w:rFonts w:cs="B Badr"/>
          <w:color w:val="000000"/>
        </w:rPr>
        <w:sym w:font="HQPB4" w:char="F0CE"/>
      </w:r>
      <w:r w:rsidR="00E551DF" w:rsidRPr="00316EC3">
        <w:rPr>
          <w:rFonts w:cs="B Badr"/>
          <w:color w:val="000000"/>
        </w:rPr>
        <w:sym w:font="HQPB1" w:char="F029"/>
      </w:r>
      <w:r w:rsidR="00E551DF" w:rsidRPr="00316EC3">
        <w:rPr>
          <w:rFonts w:cs="B Badr"/>
          <w:color w:val="000000"/>
          <w:rtl/>
        </w:rPr>
        <w:t xml:space="preserve"> </w:t>
      </w:r>
      <w:r w:rsidR="00E551DF" w:rsidRPr="00316EC3">
        <w:rPr>
          <w:rFonts w:cs="B Badr"/>
          <w:color w:val="000000"/>
        </w:rPr>
        <w:sym w:font="HQPB5" w:char="F074"/>
      </w:r>
      <w:r w:rsidR="00E551DF" w:rsidRPr="00316EC3">
        <w:rPr>
          <w:rFonts w:cs="B Badr"/>
          <w:color w:val="000000"/>
        </w:rPr>
        <w:sym w:font="HQPB2" w:char="F0FB"/>
      </w:r>
      <w:r w:rsidR="00E551DF" w:rsidRPr="00316EC3">
        <w:rPr>
          <w:rFonts w:cs="B Badr"/>
          <w:color w:val="000000"/>
        </w:rPr>
        <w:sym w:font="HQPB2" w:char="F0EF"/>
      </w:r>
      <w:r w:rsidR="00E551DF" w:rsidRPr="00316EC3">
        <w:rPr>
          <w:rFonts w:cs="B Badr"/>
          <w:color w:val="000000"/>
        </w:rPr>
        <w:sym w:font="HQPB4" w:char="F0CF"/>
      </w:r>
      <w:r w:rsidR="00E551DF" w:rsidRPr="00316EC3">
        <w:rPr>
          <w:rFonts w:cs="B Badr"/>
          <w:color w:val="000000"/>
        </w:rPr>
        <w:sym w:font="HQPB3" w:char="F025"/>
      </w:r>
      <w:r w:rsidR="00E551DF" w:rsidRPr="00316EC3">
        <w:rPr>
          <w:rFonts w:cs="B Badr"/>
          <w:color w:val="000000"/>
        </w:rPr>
        <w:sym w:font="HQPB4" w:char="F0A9"/>
      </w:r>
      <w:r w:rsidR="00E551DF" w:rsidRPr="00316EC3">
        <w:rPr>
          <w:rFonts w:cs="B Badr"/>
          <w:color w:val="000000"/>
        </w:rPr>
        <w:sym w:font="HQPB3" w:char="F021"/>
      </w:r>
      <w:r w:rsidR="00E551DF" w:rsidRPr="00316EC3">
        <w:rPr>
          <w:rFonts w:cs="B Badr"/>
          <w:color w:val="000000"/>
        </w:rPr>
        <w:sym w:font="HQPB5" w:char="F024"/>
      </w:r>
      <w:r w:rsidR="00E551DF" w:rsidRPr="00316EC3">
        <w:rPr>
          <w:rFonts w:cs="B Badr"/>
          <w:color w:val="000000"/>
        </w:rPr>
        <w:sym w:font="HQPB1" w:char="F023"/>
      </w:r>
      <w:r w:rsidR="00E551DF" w:rsidRPr="00316EC3">
        <w:rPr>
          <w:rFonts w:cs="B Badr"/>
          <w:color w:val="000000"/>
          <w:rtl/>
        </w:rPr>
        <w:t xml:space="preserve"> </w:t>
      </w:r>
      <w:r w:rsidR="00E551DF" w:rsidRPr="00316EC3">
        <w:rPr>
          <w:rFonts w:cs="B Badr"/>
          <w:color w:val="000000"/>
        </w:rPr>
        <w:sym w:font="HQPB5" w:char="F028"/>
      </w:r>
      <w:r w:rsidR="00E551DF" w:rsidRPr="00316EC3">
        <w:rPr>
          <w:rFonts w:cs="B Badr"/>
          <w:color w:val="000000"/>
        </w:rPr>
        <w:sym w:font="HQPB1" w:char="F023"/>
      </w:r>
      <w:r w:rsidR="00E551DF" w:rsidRPr="00316EC3">
        <w:rPr>
          <w:rFonts w:cs="B Badr"/>
          <w:color w:val="000000"/>
        </w:rPr>
        <w:sym w:font="HQPB2" w:char="F071"/>
      </w:r>
      <w:r w:rsidR="00E551DF" w:rsidRPr="00316EC3">
        <w:rPr>
          <w:rFonts w:cs="B Badr"/>
          <w:color w:val="000000"/>
        </w:rPr>
        <w:sym w:font="HQPB4" w:char="F0E7"/>
      </w:r>
      <w:r w:rsidR="00E551DF" w:rsidRPr="00316EC3">
        <w:rPr>
          <w:rFonts w:cs="B Badr"/>
          <w:color w:val="000000"/>
        </w:rPr>
        <w:sym w:font="HQPB1" w:char="F02F"/>
      </w:r>
      <w:r w:rsidR="00E551DF" w:rsidRPr="00316EC3">
        <w:rPr>
          <w:rFonts w:cs="B Badr"/>
          <w:color w:val="000000"/>
        </w:rPr>
        <w:sym w:font="HQPB1" w:char="F024"/>
      </w:r>
      <w:r w:rsidR="00E551DF" w:rsidRPr="00316EC3">
        <w:rPr>
          <w:rFonts w:cs="B Badr"/>
          <w:color w:val="000000"/>
        </w:rPr>
        <w:sym w:font="HQPB5" w:char="F073"/>
      </w:r>
      <w:r w:rsidR="00E551DF" w:rsidRPr="00316EC3">
        <w:rPr>
          <w:rFonts w:cs="B Badr"/>
          <w:color w:val="000000"/>
        </w:rPr>
        <w:sym w:font="HQPB1" w:char="F03F"/>
      </w:r>
      <w:r w:rsidR="00E551DF" w:rsidRPr="00316EC3">
        <w:rPr>
          <w:rFonts w:cs="B Badr"/>
          <w:color w:val="000000"/>
          <w:rtl/>
        </w:rPr>
        <w:t xml:space="preserve"> </w:t>
      </w:r>
      <w:r w:rsidR="00E551DF" w:rsidRPr="00316EC3">
        <w:rPr>
          <w:rFonts w:cs="B Badr"/>
          <w:color w:val="000000"/>
        </w:rPr>
        <w:sym w:font="HQPB5" w:char="F02E"/>
      </w:r>
      <w:r w:rsidR="00E551DF" w:rsidRPr="00316EC3">
        <w:rPr>
          <w:rFonts w:cs="B Badr"/>
          <w:color w:val="000000"/>
        </w:rPr>
        <w:sym w:font="HQPB2" w:char="F060"/>
      </w:r>
      <w:r w:rsidR="00E551DF" w:rsidRPr="00316EC3">
        <w:rPr>
          <w:rFonts w:cs="B Badr"/>
          <w:color w:val="000000"/>
        </w:rPr>
        <w:sym w:font="HQPB4" w:char="F0CF"/>
      </w:r>
      <w:r w:rsidR="00E551DF" w:rsidRPr="00316EC3">
        <w:rPr>
          <w:rFonts w:cs="B Badr"/>
          <w:color w:val="000000"/>
        </w:rPr>
        <w:sym w:font="HQPB2" w:char="F042"/>
      </w:r>
      <w:r w:rsidR="00E551DF" w:rsidRPr="00316EC3">
        <w:rPr>
          <w:rFonts w:cs="B Badr"/>
          <w:color w:val="000000"/>
          <w:rtl/>
        </w:rPr>
        <w:t xml:space="preserve"> </w:t>
      </w:r>
      <w:r w:rsidR="00E551DF" w:rsidRPr="00316EC3">
        <w:rPr>
          <w:rFonts w:cs="B Badr"/>
          <w:color w:val="000000"/>
        </w:rPr>
        <w:sym w:font="HQPB4" w:char="F0CF"/>
      </w:r>
      <w:r w:rsidR="00E551DF" w:rsidRPr="00316EC3">
        <w:rPr>
          <w:rFonts w:cs="B Badr"/>
          <w:color w:val="000000"/>
        </w:rPr>
        <w:sym w:font="HQPB1" w:char="F089"/>
      </w:r>
      <w:r w:rsidR="00E551DF" w:rsidRPr="00316EC3">
        <w:rPr>
          <w:rFonts w:cs="B Badr"/>
          <w:color w:val="000000"/>
        </w:rPr>
        <w:sym w:font="HQPB4" w:char="F0F7"/>
      </w:r>
      <w:r w:rsidR="00E551DF" w:rsidRPr="00316EC3">
        <w:rPr>
          <w:rFonts w:cs="B Badr"/>
          <w:color w:val="000000"/>
        </w:rPr>
        <w:sym w:font="HQPB1" w:char="F0E8"/>
      </w:r>
      <w:r w:rsidR="00E551DF" w:rsidRPr="00316EC3">
        <w:rPr>
          <w:rFonts w:cs="B Badr"/>
          <w:color w:val="000000"/>
        </w:rPr>
        <w:sym w:font="HQPB5" w:char="F074"/>
      </w:r>
      <w:r w:rsidR="00E551DF" w:rsidRPr="00316EC3">
        <w:rPr>
          <w:rFonts w:cs="B Badr"/>
          <w:color w:val="000000"/>
        </w:rPr>
        <w:sym w:font="HQPB1" w:char="F02F"/>
      </w:r>
      <w:r w:rsidR="00E551DF" w:rsidRPr="00316EC3">
        <w:rPr>
          <w:rFonts w:cs="B Badr"/>
          <w:color w:val="000000"/>
          <w:rtl/>
        </w:rPr>
        <w:t xml:space="preserve"> </w:t>
      </w:r>
      <w:r w:rsidR="00E551DF" w:rsidRPr="00316EC3">
        <w:rPr>
          <w:rFonts w:cs="B Badr"/>
          <w:color w:val="000000"/>
        </w:rPr>
        <w:sym w:font="HQPB5" w:char="F079"/>
      </w:r>
      <w:r w:rsidR="00E551DF" w:rsidRPr="00316EC3">
        <w:rPr>
          <w:rFonts w:cs="B Badr"/>
          <w:color w:val="000000"/>
        </w:rPr>
        <w:sym w:font="HQPB2" w:char="F037"/>
      </w:r>
      <w:r w:rsidR="00E551DF" w:rsidRPr="00316EC3">
        <w:rPr>
          <w:rFonts w:cs="B Badr"/>
          <w:color w:val="000000"/>
        </w:rPr>
        <w:sym w:font="HQPB4" w:char="F0CF"/>
      </w:r>
      <w:r w:rsidR="00E551DF" w:rsidRPr="00316EC3">
        <w:rPr>
          <w:rFonts w:cs="B Badr"/>
          <w:color w:val="000000"/>
        </w:rPr>
        <w:sym w:font="HQPB2" w:char="F039"/>
      </w:r>
      <w:r w:rsidR="00E551DF" w:rsidRPr="00316EC3">
        <w:rPr>
          <w:rFonts w:cs="B Badr"/>
          <w:color w:val="000000"/>
        </w:rPr>
        <w:sym w:font="HQPB2" w:char="F0BA"/>
      </w:r>
      <w:r w:rsidR="00E551DF" w:rsidRPr="00316EC3">
        <w:rPr>
          <w:rFonts w:cs="B Badr"/>
          <w:color w:val="000000"/>
        </w:rPr>
        <w:sym w:font="HQPB5" w:char="F073"/>
      </w:r>
      <w:r w:rsidR="00E551DF" w:rsidRPr="00316EC3">
        <w:rPr>
          <w:rFonts w:cs="B Badr"/>
          <w:color w:val="000000"/>
        </w:rPr>
        <w:sym w:font="HQPB1" w:char="F08C"/>
      </w:r>
      <w:r w:rsidR="00E551DF" w:rsidRPr="00316EC3">
        <w:rPr>
          <w:rFonts w:cs="B Badr"/>
          <w:color w:val="000000"/>
          <w:rtl/>
        </w:rPr>
        <w:t xml:space="preserve"> </w:t>
      </w:r>
      <w:r w:rsidR="00E551DF" w:rsidRPr="00316EC3">
        <w:rPr>
          <w:rFonts w:cs="B Badr"/>
          <w:color w:val="000000"/>
        </w:rPr>
        <w:sym w:font="HQPB5" w:char="F028"/>
      </w:r>
      <w:r w:rsidR="00E551DF" w:rsidRPr="00316EC3">
        <w:rPr>
          <w:rFonts w:cs="B Badr"/>
          <w:color w:val="000000"/>
        </w:rPr>
        <w:sym w:font="HQPB1" w:char="F023"/>
      </w:r>
      <w:r w:rsidR="00E551DF" w:rsidRPr="00316EC3">
        <w:rPr>
          <w:rFonts w:cs="B Badr"/>
          <w:color w:val="000000"/>
        </w:rPr>
        <w:sym w:font="HQPB2" w:char="F071"/>
      </w:r>
      <w:r w:rsidR="00E551DF" w:rsidRPr="00316EC3">
        <w:rPr>
          <w:rFonts w:cs="B Badr"/>
          <w:color w:val="000000"/>
        </w:rPr>
        <w:sym w:font="HQPB4" w:char="F0DF"/>
      </w:r>
      <w:r w:rsidR="00E551DF" w:rsidRPr="00316EC3">
        <w:rPr>
          <w:rFonts w:cs="B Badr"/>
          <w:color w:val="000000"/>
        </w:rPr>
        <w:sym w:font="HQPB1" w:char="F073"/>
      </w:r>
      <w:r w:rsidR="00E551DF" w:rsidRPr="00316EC3">
        <w:rPr>
          <w:rFonts w:cs="B Badr"/>
          <w:color w:val="000000"/>
        </w:rPr>
        <w:sym w:font="HQPB5" w:char="F06E"/>
      </w:r>
      <w:r w:rsidR="00E551DF" w:rsidRPr="00316EC3">
        <w:rPr>
          <w:rFonts w:cs="B Badr"/>
          <w:color w:val="000000"/>
        </w:rPr>
        <w:sym w:font="HQPB2" w:char="F03D"/>
      </w:r>
      <w:r w:rsidR="00E551DF" w:rsidRPr="00316EC3">
        <w:rPr>
          <w:rFonts w:cs="B Badr"/>
          <w:color w:val="000000"/>
        </w:rPr>
        <w:sym w:font="HQPB4" w:char="F0F4"/>
      </w:r>
      <w:r w:rsidR="00E551DF" w:rsidRPr="00316EC3">
        <w:rPr>
          <w:rFonts w:cs="B Badr"/>
          <w:color w:val="000000"/>
        </w:rPr>
        <w:sym w:font="HQPB1" w:char="F0B9"/>
      </w:r>
      <w:r w:rsidR="00E551DF" w:rsidRPr="00316EC3">
        <w:rPr>
          <w:rFonts w:cs="B Badr"/>
          <w:color w:val="000000"/>
        </w:rPr>
        <w:sym w:font="HQPB5" w:char="F072"/>
      </w:r>
      <w:r w:rsidR="00E551DF" w:rsidRPr="00316EC3">
        <w:rPr>
          <w:rFonts w:cs="B Badr"/>
          <w:color w:val="000000"/>
        </w:rPr>
        <w:sym w:font="HQPB1" w:char="F026"/>
      </w:r>
      <w:r w:rsidR="00E551DF" w:rsidRPr="00316EC3">
        <w:rPr>
          <w:rFonts w:cs="B Badr"/>
          <w:color w:val="000000"/>
        </w:rPr>
        <w:sym w:font="HQPB5" w:char="F075"/>
      </w:r>
      <w:r w:rsidR="00E551DF" w:rsidRPr="00316EC3">
        <w:rPr>
          <w:rFonts w:cs="B Badr"/>
          <w:color w:val="000000"/>
        </w:rPr>
        <w:sym w:font="HQPB2" w:char="F072"/>
      </w:r>
      <w:r w:rsidR="00E551DF" w:rsidRPr="00316EC3">
        <w:rPr>
          <w:rFonts w:cs="B Badr"/>
          <w:color w:val="000000"/>
          <w:rtl/>
        </w:rPr>
        <w:t xml:space="preserve"> </w:t>
      </w:r>
      <w:r w:rsidR="00E551DF" w:rsidRPr="00316EC3">
        <w:rPr>
          <w:rFonts w:cs="B Badr"/>
          <w:color w:val="000000"/>
        </w:rPr>
        <w:sym w:font="HQPB4" w:char="F0A8"/>
      </w:r>
      <w:r w:rsidR="00E551DF" w:rsidRPr="00316EC3">
        <w:rPr>
          <w:rFonts w:cs="B Badr"/>
          <w:color w:val="000000"/>
        </w:rPr>
        <w:sym w:font="HQPB2" w:char="F062"/>
      </w:r>
      <w:r w:rsidR="00E551DF" w:rsidRPr="00316EC3">
        <w:rPr>
          <w:rFonts w:cs="B Badr"/>
          <w:color w:val="000000"/>
        </w:rPr>
        <w:sym w:font="HQPB4" w:char="F0CE"/>
      </w:r>
      <w:r w:rsidR="00E551DF" w:rsidRPr="00316EC3">
        <w:rPr>
          <w:rFonts w:cs="B Badr"/>
          <w:color w:val="000000"/>
        </w:rPr>
        <w:sym w:font="HQPB1" w:char="F02A"/>
      </w:r>
      <w:r w:rsidR="00E551DF" w:rsidRPr="00316EC3">
        <w:rPr>
          <w:rFonts w:cs="B Badr"/>
          <w:color w:val="000000"/>
        </w:rPr>
        <w:sym w:font="HQPB5" w:char="F073"/>
      </w:r>
      <w:r w:rsidR="00E551DF" w:rsidRPr="00316EC3">
        <w:rPr>
          <w:rFonts w:cs="B Badr"/>
          <w:color w:val="000000"/>
        </w:rPr>
        <w:sym w:font="HQPB1" w:char="F0F9"/>
      </w:r>
      <w:r w:rsidR="00E551DF" w:rsidRPr="00316EC3">
        <w:rPr>
          <w:rFonts w:cs="B Badr"/>
          <w:color w:val="000000"/>
          <w:rtl/>
        </w:rPr>
        <w:t xml:space="preserve"> </w:t>
      </w:r>
      <w:r w:rsidR="00E551DF" w:rsidRPr="00316EC3">
        <w:rPr>
          <w:rFonts w:cs="B Badr"/>
          <w:color w:val="000000"/>
        </w:rPr>
        <w:sym w:font="HQPB5" w:char="F0A9"/>
      </w:r>
      <w:r w:rsidR="00E551DF" w:rsidRPr="00316EC3">
        <w:rPr>
          <w:rFonts w:cs="B Badr"/>
          <w:color w:val="000000"/>
        </w:rPr>
        <w:sym w:font="HQPB1" w:char="F021"/>
      </w:r>
      <w:r w:rsidR="00E551DF" w:rsidRPr="00316EC3">
        <w:rPr>
          <w:rFonts w:cs="B Badr"/>
          <w:color w:val="000000"/>
        </w:rPr>
        <w:sym w:font="HQPB5" w:char="F024"/>
      </w:r>
      <w:r w:rsidR="00E551DF" w:rsidRPr="00316EC3">
        <w:rPr>
          <w:rFonts w:cs="B Badr"/>
          <w:color w:val="000000"/>
        </w:rPr>
        <w:sym w:font="HQPB1" w:char="F023"/>
      </w:r>
      <w:r w:rsidR="00E551DF" w:rsidRPr="00316EC3">
        <w:rPr>
          <w:rFonts w:cs="B Badr"/>
          <w:color w:val="000000"/>
          <w:rtl/>
        </w:rPr>
        <w:t xml:space="preserve"> </w:t>
      </w:r>
      <w:r w:rsidR="00E551DF" w:rsidRPr="00316EC3">
        <w:rPr>
          <w:rFonts w:cs="B Badr"/>
          <w:color w:val="000000"/>
        </w:rPr>
        <w:sym w:font="HQPB4" w:char="F0D6"/>
      </w:r>
      <w:r w:rsidR="00E551DF" w:rsidRPr="00316EC3">
        <w:rPr>
          <w:rFonts w:cs="B Badr"/>
          <w:color w:val="000000"/>
        </w:rPr>
        <w:sym w:font="HQPB1" w:char="F091"/>
      </w:r>
      <w:r w:rsidR="00E551DF" w:rsidRPr="00316EC3">
        <w:rPr>
          <w:rFonts w:cs="B Badr"/>
          <w:color w:val="000000"/>
        </w:rPr>
        <w:sym w:font="HQPB2" w:char="F071"/>
      </w:r>
      <w:r w:rsidR="00E551DF" w:rsidRPr="00316EC3">
        <w:rPr>
          <w:rFonts w:cs="B Badr"/>
          <w:color w:val="000000"/>
        </w:rPr>
        <w:sym w:font="HQPB4" w:char="F0E0"/>
      </w:r>
      <w:r w:rsidR="00E551DF" w:rsidRPr="00316EC3">
        <w:rPr>
          <w:rFonts w:cs="B Badr"/>
          <w:color w:val="000000"/>
        </w:rPr>
        <w:sym w:font="HQPB1" w:char="F0FF"/>
      </w:r>
      <w:r w:rsidR="00E551DF" w:rsidRPr="00316EC3">
        <w:rPr>
          <w:rFonts w:cs="B Badr"/>
          <w:color w:val="000000"/>
        </w:rPr>
        <w:sym w:font="HQPB5" w:char="F078"/>
      </w:r>
      <w:r w:rsidR="00E551DF" w:rsidRPr="00316EC3">
        <w:rPr>
          <w:rFonts w:cs="B Badr"/>
          <w:color w:val="000000"/>
        </w:rPr>
        <w:sym w:font="HQPB1" w:char="F0EE"/>
      </w:r>
      <w:r w:rsidR="00E551DF" w:rsidRPr="00316EC3">
        <w:rPr>
          <w:rFonts w:cs="B Badr"/>
          <w:color w:val="000000"/>
          <w:rtl/>
        </w:rPr>
        <w:t xml:space="preserve"> </w:t>
      </w:r>
      <w:r w:rsidR="00E551DF" w:rsidRPr="00316EC3">
        <w:rPr>
          <w:rFonts w:cs="B Badr"/>
          <w:color w:val="000000"/>
        </w:rPr>
        <w:sym w:font="HQPB4" w:char="F0ED"/>
      </w:r>
      <w:r w:rsidR="00E551DF" w:rsidRPr="00316EC3">
        <w:rPr>
          <w:rFonts w:cs="B Badr"/>
          <w:color w:val="000000"/>
        </w:rPr>
        <w:sym w:font="HQPB2" w:char="F04F"/>
      </w:r>
      <w:r w:rsidR="00E551DF" w:rsidRPr="00316EC3">
        <w:rPr>
          <w:rFonts w:cs="B Badr"/>
          <w:color w:val="000000"/>
        </w:rPr>
        <w:sym w:font="HQPB2" w:char="F08A"/>
      </w:r>
      <w:r w:rsidR="00E551DF" w:rsidRPr="00316EC3">
        <w:rPr>
          <w:rFonts w:cs="B Badr"/>
          <w:color w:val="000000"/>
        </w:rPr>
        <w:sym w:font="HQPB4" w:char="F0CF"/>
      </w:r>
      <w:r w:rsidR="00E551DF" w:rsidRPr="00316EC3">
        <w:rPr>
          <w:rFonts w:cs="B Badr"/>
          <w:color w:val="000000"/>
        </w:rPr>
        <w:sym w:font="HQPB1" w:char="F06D"/>
      </w:r>
      <w:r w:rsidR="00E551DF" w:rsidRPr="00316EC3">
        <w:rPr>
          <w:rFonts w:cs="B Badr"/>
          <w:color w:val="000000"/>
        </w:rPr>
        <w:sym w:font="HQPB4" w:char="F0A7"/>
      </w:r>
      <w:r w:rsidR="00E551DF" w:rsidRPr="00316EC3">
        <w:rPr>
          <w:rFonts w:cs="B Badr"/>
          <w:color w:val="000000"/>
        </w:rPr>
        <w:sym w:font="HQPB1" w:char="F091"/>
      </w:r>
      <w:r w:rsidRPr="00316EC3">
        <w:rPr>
          <w:rFonts w:cs="B Lotus" w:hint="cs"/>
          <w:rtl/>
          <w:lang w:bidi="fa-IR"/>
        </w:rPr>
        <w:t xml:space="preserve"> </w:t>
      </w:r>
      <w:r w:rsidRPr="00316EC3">
        <w:rPr>
          <w:rFonts w:cs="B Lotus" w:hint="cs"/>
          <w:lang w:bidi="fa-IR"/>
        </w:rPr>
        <w:sym w:font="AGA Arabesque" w:char="F028"/>
      </w:r>
      <w:r w:rsidRPr="00316EC3">
        <w:rPr>
          <w:rFonts w:cs="B Lotus" w:hint="cs"/>
          <w:rtl/>
          <w:lang w:bidi="fa-IR"/>
        </w:rPr>
        <w:tab/>
      </w:r>
      <w:r w:rsidR="00316EC3" w:rsidRPr="00316EC3">
        <w:rPr>
          <w:rFonts w:cs="B Lotus" w:hint="cs"/>
          <w:rtl/>
          <w:lang w:bidi="fa-IR"/>
        </w:rPr>
        <w:t>[</w:t>
      </w:r>
      <w:r w:rsidRPr="00316EC3">
        <w:rPr>
          <w:rFonts w:cs="B Lotus" w:hint="cs"/>
          <w:rtl/>
          <w:lang w:bidi="fa-IR"/>
        </w:rPr>
        <w:t>آل عمران/86-89</w:t>
      </w:r>
      <w:r w:rsidR="00316EC3" w:rsidRPr="00316EC3">
        <w:rPr>
          <w:rFonts w:cs="B Lotus" w:hint="cs"/>
          <w:rtl/>
          <w:lang w:bidi="fa-IR"/>
        </w:rPr>
        <w:t>]</w:t>
      </w:r>
    </w:p>
    <w:p w:rsidR="008F4008" w:rsidRDefault="001E3D8B" w:rsidP="003B5F3C">
      <w:pPr>
        <w:tabs>
          <w:tab w:val="right" w:pos="7031"/>
        </w:tabs>
        <w:bidi/>
        <w:ind w:left="1134"/>
        <w:jc w:val="both"/>
        <w:rPr>
          <w:rFonts w:cs="B Lotus"/>
          <w:sz w:val="28"/>
          <w:szCs w:val="28"/>
          <w:rtl/>
          <w:lang w:bidi="fa-IR"/>
        </w:rPr>
      </w:pPr>
      <w:r>
        <w:rPr>
          <w:rFonts w:cs="B Lotus" w:hint="cs"/>
          <w:sz w:val="26"/>
          <w:szCs w:val="26"/>
          <w:rtl/>
          <w:lang w:bidi="fa-IR"/>
        </w:rPr>
        <w:t>«</w:t>
      </w:r>
      <w:r w:rsidR="00770642">
        <w:rPr>
          <w:rFonts w:cs="B Lotus" w:hint="cs"/>
          <w:sz w:val="26"/>
          <w:szCs w:val="26"/>
          <w:rtl/>
          <w:lang w:bidi="fa-IR"/>
        </w:rPr>
        <w:t>چگونه خداوند قومي را كه بعد از ايمانشان كافر شدند، هدايت مي‌كند؟ با آنكه شهادت دادند كه رسول، بر حق است و برايشان دلايل روشن آمد و خداوند قوم بيدادگر را هدايت نمي‌كند آنان، سزايشان اين است كه لعنت خدا و فرشتگان و مردم همگي بر ايشان است در آن لعنت جاودانه بمانند نه عذاب از ايشان كاسته گردد و نه مهلت يابند مگر كساني كه بعد از آن توبه كردند و درستكاري (پيشه) نمودند كه خداوند آمرزندة مهربان است</w:t>
      </w:r>
      <w:r w:rsidRPr="00D938A1">
        <w:rPr>
          <w:rFonts w:cs="B Lotus" w:hint="cs"/>
          <w:sz w:val="26"/>
          <w:szCs w:val="26"/>
          <w:rtl/>
          <w:lang w:bidi="fa-IR"/>
        </w:rPr>
        <w:t>».</w:t>
      </w:r>
    </w:p>
    <w:p w:rsidR="00A65D2E" w:rsidRDefault="00A65D2E" w:rsidP="001C34E4">
      <w:pPr>
        <w:pStyle w:val="a0"/>
        <w:rPr>
          <w:rtl/>
        </w:rPr>
      </w:pPr>
      <w:bookmarkStart w:id="19" w:name="_Toc237013291"/>
      <w:bookmarkStart w:id="20" w:name="_Toc237013444"/>
      <w:bookmarkStart w:id="21" w:name="_Toc281676933"/>
      <w:r>
        <w:rPr>
          <w:rFonts w:hint="cs"/>
          <w:rtl/>
        </w:rPr>
        <w:t>توبه از نفاق يا توبة منافق</w:t>
      </w:r>
      <w:bookmarkEnd w:id="19"/>
      <w:bookmarkEnd w:id="20"/>
      <w:bookmarkEnd w:id="21"/>
    </w:p>
    <w:p w:rsidR="00721972" w:rsidRDefault="00067ADC" w:rsidP="00721972">
      <w:pPr>
        <w:bidi/>
        <w:ind w:firstLine="284"/>
        <w:jc w:val="both"/>
        <w:rPr>
          <w:rFonts w:cs="B Lotus"/>
          <w:sz w:val="28"/>
          <w:szCs w:val="28"/>
          <w:rtl/>
          <w:lang w:bidi="fa-IR"/>
        </w:rPr>
      </w:pPr>
      <w:r>
        <w:rPr>
          <w:rFonts w:cs="B Lotus" w:hint="cs"/>
          <w:sz w:val="28"/>
          <w:szCs w:val="28"/>
          <w:rtl/>
          <w:lang w:bidi="fa-IR"/>
        </w:rPr>
        <w:t>قرآن همانگونه كه انسان را از كفر ظاهر و آشكار، به توبه دعوت مي‌كند او را به ترك كفر باطني و نفاق و اعلام اسلام به صورت زباني محض به وسيله ايمان نيز دعوت مي‌نمايد. قرآن به كفر باطني «نفاق» و به دارندگان چنين صفتي «منافق» مي‌گويد و اينگونه يادآوري مي‌كند:</w:t>
      </w:r>
    </w:p>
    <w:p w:rsidR="001C34E4" w:rsidRPr="001C34E4" w:rsidRDefault="001C34E4" w:rsidP="001C34E4">
      <w:pPr>
        <w:bidi/>
        <w:ind w:firstLine="284"/>
        <w:jc w:val="both"/>
        <w:rPr>
          <w:rFonts w:cs="B Lotus"/>
          <w:sz w:val="2"/>
          <w:szCs w:val="2"/>
          <w:rtl/>
          <w:lang w:bidi="fa-IR"/>
        </w:rPr>
      </w:pPr>
    </w:p>
    <w:p w:rsidR="001C34E4" w:rsidRPr="001C34E4" w:rsidRDefault="001C34E4" w:rsidP="001C34E4">
      <w:pPr>
        <w:tabs>
          <w:tab w:val="right" w:pos="7485"/>
        </w:tabs>
        <w:bidi/>
        <w:ind w:left="1134"/>
        <w:jc w:val="both"/>
        <w:rPr>
          <w:rFonts w:cs="B Lotus"/>
          <w:rtl/>
          <w:lang w:bidi="fa-IR"/>
        </w:rPr>
      </w:pPr>
      <w:r w:rsidRPr="001C34E4">
        <w:sym w:font="HQPB5" w:char="F07A"/>
      </w:r>
      <w:r w:rsidRPr="001C34E4">
        <w:sym w:font="HQPB2" w:char="F060"/>
      </w:r>
      <w:r w:rsidRPr="001C34E4">
        <w:sym w:font="HQPB4" w:char="F0CF"/>
      </w:r>
      <w:r w:rsidRPr="001C34E4">
        <w:sym w:font="HQPB2" w:char="F042"/>
      </w:r>
      <w:r w:rsidRPr="001C34E4">
        <w:sym w:font="HQPB5" w:char="F075"/>
      </w:r>
      <w:r w:rsidRPr="001C34E4">
        <w:sym w:font="HQPB2" w:char="F072"/>
      </w:r>
      <w:r w:rsidRPr="001C34E4">
        <w:rPr>
          <w:rFonts w:cs="B Lotus" w:hint="cs"/>
          <w:lang w:bidi="fa-IR"/>
        </w:rPr>
        <w:sym w:font="AGA Arabesque" w:char="F029"/>
      </w:r>
      <w:r w:rsidRPr="001C34E4">
        <w:rPr>
          <w:rFonts w:ascii="(normal text)" w:hAnsi="(normal text)"/>
          <w:rtl/>
        </w:rPr>
        <w:t xml:space="preserve"> </w:t>
      </w:r>
      <w:r w:rsidRPr="001C34E4">
        <w:sym w:font="HQPB4" w:char="F0C4"/>
      </w:r>
      <w:r w:rsidRPr="001C34E4">
        <w:sym w:font="HQPB1" w:char="F0A8"/>
      </w:r>
      <w:r w:rsidRPr="001C34E4">
        <w:sym w:font="HQPB1" w:char="F024"/>
      </w:r>
      <w:r w:rsidRPr="001C34E4">
        <w:sym w:font="HQPB4" w:char="F0A8"/>
      </w:r>
      <w:r w:rsidRPr="001C34E4">
        <w:sym w:font="HQPB2" w:char="F059"/>
      </w:r>
      <w:r w:rsidRPr="001C34E4">
        <w:sym w:font="HQPB2" w:char="F039"/>
      </w:r>
      <w:r w:rsidRPr="001C34E4">
        <w:sym w:font="HQPB5" w:char="F024"/>
      </w:r>
      <w:r w:rsidRPr="001C34E4">
        <w:sym w:font="HQPB1" w:char="F023"/>
      </w:r>
      <w:r w:rsidRPr="001C34E4">
        <w:rPr>
          <w:rFonts w:ascii="(normal text)" w:hAnsi="(normal text)"/>
          <w:rtl/>
        </w:rPr>
        <w:t xml:space="preserve"> </w:t>
      </w:r>
      <w:r w:rsidRPr="001C34E4">
        <w:sym w:font="HQPB2" w:char="F060"/>
      </w:r>
      <w:r w:rsidRPr="001C34E4">
        <w:sym w:font="HQPB5" w:char="F074"/>
      </w:r>
      <w:r w:rsidRPr="001C34E4">
        <w:sym w:font="HQPB2" w:char="F042"/>
      </w:r>
      <w:r w:rsidRPr="001C34E4">
        <w:rPr>
          <w:rFonts w:ascii="(normal text)" w:hAnsi="(normal text)"/>
          <w:rtl/>
        </w:rPr>
        <w:t xml:space="preserve"> </w:t>
      </w:r>
      <w:r w:rsidRPr="001C34E4">
        <w:sym w:font="HQPB4" w:char="F0E3"/>
      </w:r>
      <w:r w:rsidRPr="001C34E4">
        <w:sym w:font="HQPB2" w:char="F041"/>
      </w:r>
      <w:r w:rsidRPr="001C34E4">
        <w:sym w:font="HQPB2" w:char="F071"/>
      </w:r>
      <w:r w:rsidRPr="001C34E4">
        <w:sym w:font="HQPB4" w:char="F0E0"/>
      </w:r>
      <w:r w:rsidRPr="001C34E4">
        <w:sym w:font="HQPB2" w:char="F029"/>
      </w:r>
      <w:r w:rsidRPr="001C34E4">
        <w:sym w:font="HQPB5" w:char="F074"/>
      </w:r>
      <w:r w:rsidRPr="001C34E4">
        <w:sym w:font="HQPB2" w:char="F083"/>
      </w:r>
      <w:r w:rsidRPr="001C34E4">
        <w:rPr>
          <w:rFonts w:ascii="(normal text)" w:hAnsi="(normal text)"/>
          <w:rtl/>
        </w:rPr>
        <w:t xml:space="preserve"> </w:t>
      </w:r>
      <w:r w:rsidRPr="001C34E4">
        <w:sym w:font="HQPB1" w:char="F024"/>
      </w:r>
      <w:r w:rsidRPr="001C34E4">
        <w:sym w:font="HQPB4" w:char="F0A8"/>
      </w:r>
      <w:r w:rsidRPr="001C34E4">
        <w:sym w:font="HQPB2" w:char="F059"/>
      </w:r>
      <w:r w:rsidRPr="001C34E4">
        <w:sym w:font="HQPB5" w:char="F074"/>
      </w:r>
      <w:r w:rsidRPr="001C34E4">
        <w:sym w:font="HQPB2" w:char="F042"/>
      </w:r>
      <w:r w:rsidRPr="001C34E4">
        <w:sym w:font="HQPB1" w:char="F023"/>
      </w:r>
      <w:r w:rsidRPr="001C34E4">
        <w:sym w:font="HQPB5" w:char="F075"/>
      </w:r>
      <w:r w:rsidRPr="001C34E4">
        <w:sym w:font="HQPB2" w:char="F0E4"/>
      </w:r>
      <w:r w:rsidRPr="001C34E4">
        <w:rPr>
          <w:rFonts w:ascii="(normal text)" w:hAnsi="(normal text)"/>
          <w:rtl/>
        </w:rPr>
        <w:t xml:space="preserve"> </w:t>
      </w:r>
      <w:r w:rsidRPr="001C34E4">
        <w:sym w:font="HQPB5" w:char="F0AB"/>
      </w:r>
      <w:r w:rsidRPr="001C34E4">
        <w:sym w:font="HQPB1" w:char="F021"/>
      </w:r>
      <w:r w:rsidRPr="001C34E4">
        <w:sym w:font="HQPB5" w:char="F024"/>
      </w:r>
      <w:r w:rsidRPr="001C34E4">
        <w:sym w:font="HQPB1" w:char="F024"/>
      </w:r>
      <w:r w:rsidRPr="001C34E4">
        <w:sym w:font="HQPB4" w:char="F0CE"/>
      </w:r>
      <w:r w:rsidRPr="001C34E4">
        <w:sym w:font="HQPB1" w:char="F02F"/>
      </w:r>
      <w:r w:rsidRPr="001C34E4">
        <w:rPr>
          <w:rFonts w:ascii="(normal text)" w:hAnsi="(normal text)"/>
          <w:rtl/>
        </w:rPr>
        <w:t xml:space="preserve"> </w:t>
      </w:r>
      <w:r w:rsidRPr="001C34E4">
        <w:sym w:font="HQPB4" w:char="F0CF"/>
      </w:r>
      <w:r w:rsidRPr="001C34E4">
        <w:sym w:font="HQPB2" w:char="F051"/>
      </w:r>
      <w:r w:rsidRPr="001C34E4">
        <w:sym w:font="HQPB4" w:char="F0F6"/>
      </w:r>
      <w:r w:rsidRPr="001C34E4">
        <w:sym w:font="HQPB2" w:char="F071"/>
      </w:r>
      <w:r w:rsidRPr="001C34E4">
        <w:sym w:font="HQPB5" w:char="F075"/>
      </w:r>
      <w:r w:rsidRPr="001C34E4">
        <w:sym w:font="HQPB2" w:char="F08B"/>
      </w:r>
      <w:r w:rsidRPr="001C34E4">
        <w:sym w:font="HQPB4" w:char="F0F8"/>
      </w:r>
      <w:r w:rsidRPr="001C34E4">
        <w:sym w:font="HQPB2" w:char="F039"/>
      </w:r>
      <w:r w:rsidRPr="001C34E4">
        <w:sym w:font="HQPB5" w:char="F024"/>
      </w:r>
      <w:r w:rsidRPr="001C34E4">
        <w:sym w:font="HQPB1" w:char="F024"/>
      </w:r>
      <w:r w:rsidRPr="001C34E4">
        <w:sym w:font="HQPB4" w:char="F0CE"/>
      </w:r>
      <w:r w:rsidRPr="001C34E4">
        <w:sym w:font="HQPB1" w:char="F02F"/>
      </w:r>
      <w:r w:rsidRPr="001C34E4">
        <w:sym w:font="HQPB5" w:char="F075"/>
      </w:r>
      <w:r w:rsidRPr="001C34E4">
        <w:sym w:font="HQPB2" w:char="F072"/>
      </w:r>
      <w:r w:rsidRPr="001C34E4">
        <w:rPr>
          <w:rFonts w:ascii="(normal text)" w:hAnsi="(normal text)"/>
          <w:rtl/>
        </w:rPr>
        <w:t xml:space="preserve"> </w:t>
      </w:r>
      <w:r w:rsidRPr="001C34E4">
        <w:sym w:font="HQPB4" w:char="F0CC"/>
      </w:r>
      <w:r w:rsidRPr="001C34E4">
        <w:sym w:font="HQPB1" w:char="F08D"/>
      </w:r>
      <w:r w:rsidRPr="001C34E4">
        <w:sym w:font="HQPB4" w:char="F0C5"/>
      </w:r>
      <w:r w:rsidRPr="001C34E4">
        <w:sym w:font="HQPB1" w:char="F07A"/>
      </w:r>
      <w:r w:rsidRPr="001C34E4">
        <w:sym w:font="HQPB5" w:char="F046"/>
      </w:r>
      <w:r w:rsidRPr="001C34E4">
        <w:sym w:font="HQPB2" w:char="F079"/>
      </w:r>
      <w:r w:rsidRPr="001C34E4">
        <w:sym w:font="HQPB5" w:char="F024"/>
      </w:r>
      <w:r w:rsidRPr="001C34E4">
        <w:sym w:font="HQPB1" w:char="F023"/>
      </w:r>
      <w:r w:rsidRPr="001C34E4">
        <w:rPr>
          <w:rFonts w:ascii="(normal text)" w:hAnsi="(normal text)"/>
          <w:rtl/>
        </w:rPr>
        <w:t xml:space="preserve"> </w:t>
      </w:r>
      <w:r w:rsidRPr="001C34E4">
        <w:sym w:font="HQPB1" w:char="F024"/>
      </w:r>
      <w:r w:rsidRPr="001C34E4">
        <w:sym w:font="HQPB5" w:char="F074"/>
      </w:r>
      <w:r w:rsidRPr="001C34E4">
        <w:sym w:font="HQPB2" w:char="F042"/>
      </w:r>
      <w:r w:rsidRPr="001C34E4">
        <w:sym w:font="HQPB5" w:char="F075"/>
      </w:r>
      <w:r w:rsidRPr="001C34E4">
        <w:sym w:font="HQPB2" w:char="F072"/>
      </w:r>
      <w:r w:rsidRPr="001C34E4">
        <w:rPr>
          <w:rFonts w:ascii="(normal text)" w:hAnsi="(normal text)"/>
          <w:rtl/>
        </w:rPr>
        <w:t xml:space="preserve"> </w:t>
      </w:r>
      <w:r w:rsidRPr="001C34E4">
        <w:sym w:font="HQPB2" w:char="F04E"/>
      </w:r>
      <w:r w:rsidRPr="001C34E4">
        <w:sym w:font="HQPB4" w:char="F0E8"/>
      </w:r>
      <w:r w:rsidRPr="001C34E4">
        <w:sym w:font="HQPB2" w:char="F064"/>
      </w:r>
      <w:r w:rsidRPr="001C34E4">
        <w:rPr>
          <w:rFonts w:ascii="(normal text)" w:hAnsi="(normal text)"/>
          <w:rtl/>
        </w:rPr>
        <w:t xml:space="preserve"> </w:t>
      </w:r>
      <w:r w:rsidRPr="001C34E4">
        <w:sym w:font="HQPB5" w:char="F074"/>
      </w:r>
      <w:r w:rsidRPr="001C34E4">
        <w:sym w:font="HQPB2" w:char="F0FB"/>
      </w:r>
      <w:r w:rsidRPr="001C34E4">
        <w:sym w:font="HQPB2" w:char="F0FC"/>
      </w:r>
      <w:r w:rsidRPr="001C34E4">
        <w:sym w:font="HQPB4" w:char="F0CF"/>
      </w:r>
      <w:r w:rsidRPr="001C34E4">
        <w:sym w:font="HQPB2" w:char="F059"/>
      </w:r>
      <w:r w:rsidRPr="001C34E4">
        <w:sym w:font="HQPB4" w:char="F0CF"/>
      </w:r>
      <w:r w:rsidRPr="001C34E4">
        <w:sym w:font="HQPB2" w:char="F042"/>
      </w:r>
      <w:r w:rsidRPr="001C34E4">
        <w:sym w:font="HQPB4" w:char="F0F7"/>
      </w:r>
      <w:r w:rsidRPr="001C34E4">
        <w:sym w:font="HQPB2" w:char="F073"/>
      </w:r>
      <w:r w:rsidRPr="001C34E4">
        <w:sym w:font="HQPB4" w:char="F0DF"/>
      </w:r>
      <w:r w:rsidRPr="001C34E4">
        <w:sym w:font="HQPB2" w:char="F04A"/>
      </w:r>
      <w:r w:rsidRPr="001C34E4">
        <w:sym w:font="HQPB4" w:char="F0CE"/>
      </w:r>
      <w:r w:rsidRPr="001C34E4">
        <w:sym w:font="HQPB1" w:char="F02F"/>
      </w:r>
      <w:r w:rsidRPr="001C34E4">
        <w:rPr>
          <w:rFonts w:ascii="(normal text)" w:hAnsi="(normal text)"/>
          <w:rtl/>
        </w:rPr>
        <w:t xml:space="preserve"> </w:t>
      </w:r>
      <w:r w:rsidRPr="001C34E4">
        <w:sym w:font="HQPB2" w:char="F0C7"/>
      </w:r>
      <w:r w:rsidRPr="001C34E4">
        <w:sym w:font="HQPB2" w:char="F0D1"/>
      </w:r>
      <w:r w:rsidRPr="001C34E4">
        <w:sym w:font="HQPB2" w:char="F0C8"/>
      </w:r>
      <w:r w:rsidRPr="001C34E4">
        <w:rPr>
          <w:rFonts w:ascii="(normal text)" w:hAnsi="(normal text)"/>
          <w:rtl/>
        </w:rPr>
        <w:t xml:space="preserve">   </w:t>
      </w:r>
      <w:r w:rsidRPr="001C34E4">
        <w:rPr>
          <w:rFonts w:cs="B Badr"/>
          <w:color w:val="000000"/>
        </w:rPr>
        <w:sym w:font="HQPB2" w:char="F0C7"/>
      </w:r>
      <w:r w:rsidRPr="001C34E4">
        <w:rPr>
          <w:rFonts w:cs="B Badr"/>
          <w:color w:val="000000"/>
        </w:rPr>
        <w:sym w:font="HQPB2" w:char="F0D1"/>
      </w:r>
      <w:r w:rsidRPr="001C34E4">
        <w:rPr>
          <w:rFonts w:cs="B Badr"/>
          <w:color w:val="000000"/>
        </w:rPr>
        <w:sym w:font="HQPB2" w:char="F0C8"/>
      </w:r>
      <w:r w:rsidRPr="001C34E4">
        <w:rPr>
          <w:rFonts w:cs="B Badr"/>
          <w:color w:val="000000"/>
          <w:rtl/>
        </w:rPr>
        <w:t xml:space="preserve"> </w:t>
      </w:r>
      <w:r w:rsidRPr="001C34E4">
        <w:rPr>
          <w:rFonts w:cs="B Badr"/>
          <w:color w:val="000000"/>
        </w:rPr>
        <w:sym w:font="HQPB5" w:char="F09A"/>
      </w:r>
      <w:r w:rsidRPr="001C34E4">
        <w:rPr>
          <w:rFonts w:cs="B Badr"/>
          <w:color w:val="000000"/>
        </w:rPr>
        <w:sym w:font="HQPB2" w:char="F063"/>
      </w:r>
      <w:r w:rsidRPr="001C34E4">
        <w:rPr>
          <w:rFonts w:cs="B Badr"/>
          <w:color w:val="000000"/>
        </w:rPr>
        <w:sym w:font="HQPB2" w:char="F071"/>
      </w:r>
      <w:r w:rsidRPr="001C34E4">
        <w:rPr>
          <w:rFonts w:cs="B Badr"/>
          <w:color w:val="000000"/>
        </w:rPr>
        <w:sym w:font="HQPB4" w:char="F0E3"/>
      </w:r>
      <w:r w:rsidRPr="001C34E4">
        <w:rPr>
          <w:rFonts w:cs="B Badr"/>
          <w:color w:val="000000"/>
        </w:rPr>
        <w:sym w:font="HQPB1" w:char="F0E3"/>
      </w:r>
      <w:r w:rsidRPr="001C34E4">
        <w:rPr>
          <w:rFonts w:cs="B Badr"/>
          <w:color w:val="000000"/>
        </w:rPr>
        <w:sym w:font="HQPB4" w:char="F0CF"/>
      </w:r>
      <w:r w:rsidRPr="001C34E4">
        <w:rPr>
          <w:rFonts w:cs="B Badr"/>
          <w:color w:val="000000"/>
        </w:rPr>
        <w:sym w:font="HQPB1" w:char="F089"/>
      </w:r>
      <w:r w:rsidRPr="001C34E4">
        <w:rPr>
          <w:rFonts w:cs="B Badr"/>
          <w:color w:val="000000"/>
        </w:rPr>
        <w:sym w:font="HQPB2" w:char="F0BB"/>
      </w:r>
      <w:r w:rsidRPr="001C34E4">
        <w:rPr>
          <w:rFonts w:cs="B Badr"/>
          <w:color w:val="000000"/>
        </w:rPr>
        <w:sym w:font="HQPB5" w:char="F073"/>
      </w:r>
      <w:r w:rsidRPr="001C34E4">
        <w:rPr>
          <w:rFonts w:cs="B Badr"/>
          <w:color w:val="000000"/>
        </w:rPr>
        <w:sym w:font="HQPB1" w:char="F083"/>
      </w:r>
      <w:r w:rsidRPr="001C34E4">
        <w:rPr>
          <w:rFonts w:cs="B Badr"/>
          <w:color w:val="000000"/>
        </w:rPr>
        <w:sym w:font="HQPB4" w:char="F0E4"/>
      </w:r>
      <w:r w:rsidRPr="001C34E4">
        <w:rPr>
          <w:rFonts w:cs="B Badr"/>
          <w:color w:val="000000"/>
        </w:rPr>
        <w:sym w:font="HQPB2" w:char="F086"/>
      </w:r>
      <w:r w:rsidRPr="001C34E4">
        <w:rPr>
          <w:rFonts w:cs="B Badr"/>
          <w:color w:val="000000"/>
          <w:rtl/>
        </w:rPr>
        <w:t xml:space="preserve"> </w:t>
      </w:r>
      <w:r w:rsidRPr="001C34E4">
        <w:rPr>
          <w:rFonts w:cs="B Badr"/>
          <w:color w:val="000000"/>
        </w:rPr>
        <w:sym w:font="HQPB5" w:char="F0A9"/>
      </w:r>
      <w:r w:rsidRPr="001C34E4">
        <w:rPr>
          <w:rFonts w:cs="B Badr"/>
          <w:color w:val="000000"/>
        </w:rPr>
        <w:sym w:font="HQPB1" w:char="F021"/>
      </w:r>
      <w:r w:rsidRPr="001C34E4">
        <w:rPr>
          <w:rFonts w:cs="B Badr"/>
          <w:color w:val="000000"/>
        </w:rPr>
        <w:sym w:font="HQPB5" w:char="F024"/>
      </w:r>
      <w:r w:rsidRPr="001C34E4">
        <w:rPr>
          <w:rFonts w:cs="B Badr"/>
          <w:color w:val="000000"/>
        </w:rPr>
        <w:sym w:font="HQPB1" w:char="F023"/>
      </w:r>
      <w:r w:rsidRPr="001C34E4">
        <w:rPr>
          <w:rFonts w:cs="B Badr"/>
          <w:color w:val="000000"/>
          <w:rtl/>
        </w:rPr>
        <w:t xml:space="preserve"> </w:t>
      </w:r>
      <w:r w:rsidRPr="001C34E4">
        <w:rPr>
          <w:rFonts w:cs="B Badr"/>
          <w:color w:val="000000"/>
        </w:rPr>
        <w:sym w:font="HQPB5" w:char="F074"/>
      </w:r>
      <w:r w:rsidRPr="001C34E4">
        <w:rPr>
          <w:rFonts w:cs="B Badr"/>
          <w:color w:val="000000"/>
        </w:rPr>
        <w:sym w:font="HQPB2" w:char="F0FB"/>
      </w:r>
      <w:r w:rsidRPr="001C34E4">
        <w:rPr>
          <w:rFonts w:cs="B Badr"/>
          <w:color w:val="000000"/>
        </w:rPr>
        <w:sym w:font="HQPB2" w:char="F0EF"/>
      </w:r>
      <w:r w:rsidRPr="001C34E4">
        <w:rPr>
          <w:rFonts w:cs="B Badr"/>
          <w:color w:val="000000"/>
        </w:rPr>
        <w:sym w:font="HQPB4" w:char="F0CF"/>
      </w:r>
      <w:r w:rsidRPr="001C34E4">
        <w:rPr>
          <w:rFonts w:cs="B Badr"/>
          <w:color w:val="000000"/>
        </w:rPr>
        <w:sym w:font="HQPB3" w:char="F025"/>
      </w:r>
      <w:r w:rsidRPr="001C34E4">
        <w:rPr>
          <w:rFonts w:cs="B Badr"/>
          <w:color w:val="000000"/>
        </w:rPr>
        <w:sym w:font="HQPB4" w:char="F0A9"/>
      </w:r>
      <w:r w:rsidRPr="001C34E4">
        <w:rPr>
          <w:rFonts w:cs="B Badr"/>
          <w:color w:val="000000"/>
        </w:rPr>
        <w:sym w:font="HQPB3" w:char="F021"/>
      </w:r>
      <w:r w:rsidRPr="001C34E4">
        <w:rPr>
          <w:rFonts w:cs="B Badr"/>
          <w:color w:val="000000"/>
        </w:rPr>
        <w:sym w:font="HQPB5" w:char="F024"/>
      </w:r>
      <w:r w:rsidRPr="001C34E4">
        <w:rPr>
          <w:rFonts w:cs="B Badr"/>
          <w:color w:val="000000"/>
        </w:rPr>
        <w:sym w:font="HQPB1" w:char="F023"/>
      </w:r>
      <w:r w:rsidRPr="001C34E4">
        <w:rPr>
          <w:rFonts w:cs="B Badr"/>
          <w:color w:val="000000"/>
        </w:rPr>
        <w:sym w:font="HQPB5" w:char="F075"/>
      </w:r>
      <w:r w:rsidRPr="001C34E4">
        <w:rPr>
          <w:rFonts w:cs="B Badr"/>
          <w:color w:val="000000"/>
        </w:rPr>
        <w:sym w:font="HQPB2" w:char="F072"/>
      </w:r>
      <w:r w:rsidRPr="001C34E4">
        <w:rPr>
          <w:rFonts w:cs="B Badr"/>
          <w:color w:val="000000"/>
          <w:rtl/>
        </w:rPr>
        <w:t xml:space="preserve"> </w:t>
      </w:r>
      <w:r w:rsidRPr="001C34E4">
        <w:rPr>
          <w:rFonts w:cs="B Badr"/>
          <w:color w:val="000000"/>
        </w:rPr>
        <w:sym w:font="HQPB5" w:char="F028"/>
      </w:r>
      <w:r w:rsidRPr="001C34E4">
        <w:rPr>
          <w:rFonts w:cs="B Badr"/>
          <w:color w:val="000000"/>
        </w:rPr>
        <w:sym w:font="HQPB1" w:char="F023"/>
      </w:r>
      <w:r w:rsidRPr="001C34E4">
        <w:rPr>
          <w:rFonts w:cs="B Badr"/>
          <w:color w:val="000000"/>
        </w:rPr>
        <w:sym w:font="HQPB2" w:char="F071"/>
      </w:r>
      <w:r w:rsidRPr="001C34E4">
        <w:rPr>
          <w:rFonts w:cs="B Badr"/>
          <w:color w:val="000000"/>
        </w:rPr>
        <w:sym w:font="HQPB4" w:char="F0E3"/>
      </w:r>
      <w:r w:rsidRPr="001C34E4">
        <w:rPr>
          <w:rFonts w:cs="B Badr"/>
          <w:color w:val="000000"/>
        </w:rPr>
        <w:sym w:font="HQPB2" w:char="F05A"/>
      </w:r>
      <w:r w:rsidRPr="001C34E4">
        <w:rPr>
          <w:rFonts w:cs="B Badr"/>
          <w:color w:val="000000"/>
        </w:rPr>
        <w:sym w:font="HQPB5" w:char="F074"/>
      </w:r>
      <w:r w:rsidRPr="001C34E4">
        <w:rPr>
          <w:rFonts w:cs="B Badr"/>
          <w:color w:val="000000"/>
        </w:rPr>
        <w:sym w:font="HQPB2" w:char="F042"/>
      </w:r>
      <w:r w:rsidRPr="001C34E4">
        <w:rPr>
          <w:rFonts w:cs="B Badr"/>
          <w:color w:val="000000"/>
        </w:rPr>
        <w:sym w:font="HQPB1" w:char="F023"/>
      </w:r>
      <w:r w:rsidRPr="001C34E4">
        <w:rPr>
          <w:rFonts w:cs="B Badr"/>
          <w:color w:val="000000"/>
        </w:rPr>
        <w:sym w:font="HQPB5" w:char="F075"/>
      </w:r>
      <w:r w:rsidRPr="001C34E4">
        <w:rPr>
          <w:rFonts w:cs="B Badr"/>
          <w:color w:val="000000"/>
        </w:rPr>
        <w:sym w:font="HQPB2" w:char="F0E4"/>
      </w:r>
      <w:r w:rsidRPr="001C34E4">
        <w:rPr>
          <w:rFonts w:cs="B Badr"/>
          <w:color w:val="000000"/>
          <w:rtl/>
        </w:rPr>
        <w:t xml:space="preserve"> </w:t>
      </w:r>
      <w:r w:rsidRPr="001C34E4">
        <w:rPr>
          <w:rFonts w:cs="B Badr"/>
          <w:color w:val="000000"/>
        </w:rPr>
        <w:sym w:font="HQPB1" w:char="F024"/>
      </w:r>
      <w:r w:rsidRPr="001C34E4">
        <w:rPr>
          <w:rFonts w:cs="B Badr"/>
          <w:color w:val="000000"/>
        </w:rPr>
        <w:sym w:font="HQPB5" w:char="F074"/>
      </w:r>
      <w:r w:rsidRPr="001C34E4">
        <w:rPr>
          <w:rFonts w:cs="B Badr"/>
          <w:color w:val="000000"/>
        </w:rPr>
        <w:sym w:font="HQPB2" w:char="F042"/>
      </w:r>
      <w:r w:rsidRPr="001C34E4">
        <w:rPr>
          <w:rFonts w:cs="B Badr"/>
          <w:color w:val="000000"/>
        </w:rPr>
        <w:sym w:font="HQPB5" w:char="F075"/>
      </w:r>
      <w:r w:rsidRPr="001C34E4">
        <w:rPr>
          <w:rFonts w:cs="B Badr"/>
          <w:color w:val="000000"/>
        </w:rPr>
        <w:sym w:font="HQPB2" w:char="F072"/>
      </w:r>
      <w:r w:rsidRPr="001C34E4">
        <w:rPr>
          <w:rFonts w:cs="B Badr"/>
          <w:color w:val="000000"/>
          <w:rtl/>
        </w:rPr>
        <w:t xml:space="preserve"> </w:t>
      </w:r>
      <w:r w:rsidRPr="001C34E4">
        <w:rPr>
          <w:rFonts w:cs="B Badr"/>
          <w:color w:val="000000"/>
        </w:rPr>
        <w:sym w:font="HQPB5" w:char="F09A"/>
      </w:r>
      <w:r w:rsidRPr="001C34E4">
        <w:rPr>
          <w:rFonts w:cs="B Badr"/>
          <w:color w:val="000000"/>
        </w:rPr>
        <w:sym w:font="HQPB2" w:char="F063"/>
      </w:r>
      <w:r w:rsidRPr="001C34E4">
        <w:rPr>
          <w:rFonts w:cs="B Badr"/>
          <w:color w:val="000000"/>
        </w:rPr>
        <w:sym w:font="HQPB2" w:char="F071"/>
      </w:r>
      <w:r w:rsidRPr="001C34E4">
        <w:rPr>
          <w:rFonts w:cs="B Badr"/>
          <w:color w:val="000000"/>
        </w:rPr>
        <w:sym w:font="HQPB4" w:char="F0E3"/>
      </w:r>
      <w:r w:rsidRPr="001C34E4">
        <w:rPr>
          <w:rFonts w:cs="B Badr"/>
          <w:color w:val="000000"/>
        </w:rPr>
        <w:sym w:font="HQPB1" w:char="F0E3"/>
      </w:r>
      <w:r w:rsidRPr="001C34E4">
        <w:rPr>
          <w:rFonts w:cs="B Badr"/>
          <w:color w:val="000000"/>
        </w:rPr>
        <w:sym w:font="HQPB5" w:char="F079"/>
      </w:r>
      <w:r w:rsidRPr="001C34E4">
        <w:rPr>
          <w:rFonts w:cs="B Badr"/>
          <w:color w:val="000000"/>
        </w:rPr>
        <w:sym w:font="HQPB1" w:char="F089"/>
      </w:r>
      <w:r w:rsidRPr="001C34E4">
        <w:rPr>
          <w:rFonts w:cs="B Badr"/>
          <w:color w:val="000000"/>
        </w:rPr>
        <w:sym w:font="HQPB4" w:char="F0F8"/>
      </w:r>
      <w:r w:rsidRPr="001C34E4">
        <w:rPr>
          <w:rFonts w:cs="B Badr"/>
          <w:color w:val="000000"/>
        </w:rPr>
        <w:sym w:font="HQPB1" w:char="F083"/>
      </w:r>
      <w:r w:rsidRPr="001C34E4">
        <w:rPr>
          <w:rFonts w:cs="B Badr"/>
          <w:color w:val="000000"/>
        </w:rPr>
        <w:sym w:font="HQPB5" w:char="F073"/>
      </w:r>
      <w:r w:rsidRPr="001C34E4">
        <w:rPr>
          <w:rFonts w:cs="B Badr"/>
          <w:color w:val="000000"/>
        </w:rPr>
        <w:sym w:font="HQPB2" w:char="F086"/>
      </w:r>
      <w:r w:rsidRPr="001C34E4">
        <w:rPr>
          <w:rFonts w:cs="B Badr"/>
          <w:color w:val="000000"/>
          <w:rtl/>
        </w:rPr>
        <w:t xml:space="preserve"> </w:t>
      </w:r>
      <w:r w:rsidRPr="001C34E4">
        <w:rPr>
          <w:rFonts w:cs="B Badr"/>
          <w:color w:val="000000"/>
        </w:rPr>
        <w:sym w:font="HQPB5" w:char="F048"/>
      </w:r>
      <w:r w:rsidRPr="001C34E4">
        <w:rPr>
          <w:rFonts w:cs="B Badr"/>
          <w:color w:val="000000"/>
        </w:rPr>
        <w:sym w:font="HQPB2" w:char="F077"/>
      </w:r>
      <w:r w:rsidRPr="001C34E4">
        <w:rPr>
          <w:rFonts w:cs="B Badr"/>
          <w:color w:val="000000"/>
        </w:rPr>
        <w:sym w:font="HQPB4" w:char="F0CE"/>
      </w:r>
      <w:r w:rsidRPr="001C34E4">
        <w:rPr>
          <w:rFonts w:cs="B Badr"/>
          <w:color w:val="000000"/>
        </w:rPr>
        <w:sym w:font="HQPB1" w:char="F029"/>
      </w:r>
      <w:r w:rsidRPr="001C34E4">
        <w:rPr>
          <w:rFonts w:cs="B Badr"/>
          <w:color w:val="000000"/>
          <w:rtl/>
        </w:rPr>
        <w:t xml:space="preserve"> </w:t>
      </w:r>
      <w:r w:rsidRPr="001C34E4">
        <w:rPr>
          <w:rFonts w:cs="B Badr"/>
          <w:color w:val="000000"/>
        </w:rPr>
        <w:sym w:font="HQPB4" w:char="F0F6"/>
      </w:r>
      <w:r w:rsidRPr="001C34E4">
        <w:rPr>
          <w:rFonts w:cs="B Badr"/>
          <w:color w:val="000000"/>
        </w:rPr>
        <w:sym w:font="HQPB2" w:char="F04E"/>
      </w:r>
      <w:r w:rsidRPr="001C34E4">
        <w:rPr>
          <w:rFonts w:cs="B Badr"/>
          <w:color w:val="000000"/>
        </w:rPr>
        <w:sym w:font="HQPB4" w:char="F0DF"/>
      </w:r>
      <w:r w:rsidRPr="001C34E4">
        <w:rPr>
          <w:rFonts w:cs="B Badr"/>
          <w:color w:val="000000"/>
        </w:rPr>
        <w:sym w:font="HQPB2" w:char="F067"/>
      </w:r>
      <w:r w:rsidRPr="001C34E4">
        <w:rPr>
          <w:rFonts w:cs="B Badr"/>
          <w:color w:val="000000"/>
        </w:rPr>
        <w:sym w:font="HQPB5" w:char="F07C"/>
      </w:r>
      <w:r w:rsidRPr="001C34E4">
        <w:rPr>
          <w:rFonts w:cs="B Badr"/>
          <w:color w:val="000000"/>
        </w:rPr>
        <w:sym w:font="HQPB1" w:char="F0A1"/>
      </w:r>
      <w:r w:rsidRPr="001C34E4">
        <w:rPr>
          <w:rFonts w:cs="B Badr"/>
          <w:color w:val="000000"/>
        </w:rPr>
        <w:sym w:font="HQPB4" w:char="F0E0"/>
      </w:r>
      <w:r w:rsidRPr="001C34E4">
        <w:rPr>
          <w:rFonts w:cs="B Badr"/>
          <w:color w:val="000000"/>
        </w:rPr>
        <w:sym w:font="HQPB1" w:char="F0FF"/>
      </w:r>
      <w:r w:rsidRPr="001C34E4">
        <w:rPr>
          <w:rFonts w:cs="B Badr"/>
          <w:color w:val="000000"/>
        </w:rPr>
        <w:sym w:font="HQPB2" w:char="F052"/>
      </w:r>
      <w:r w:rsidRPr="001C34E4">
        <w:rPr>
          <w:rFonts w:cs="B Badr"/>
          <w:color w:val="000000"/>
        </w:rPr>
        <w:sym w:font="HQPB5" w:char="F072"/>
      </w:r>
      <w:r w:rsidRPr="001C34E4">
        <w:rPr>
          <w:rFonts w:cs="B Badr"/>
          <w:color w:val="000000"/>
        </w:rPr>
        <w:sym w:font="HQPB1" w:char="F026"/>
      </w:r>
      <w:r w:rsidRPr="001C34E4">
        <w:rPr>
          <w:rFonts w:cs="B Badr"/>
          <w:color w:val="000000"/>
          <w:rtl/>
        </w:rPr>
        <w:t xml:space="preserve"> </w:t>
      </w:r>
      <w:r w:rsidRPr="001C34E4">
        <w:rPr>
          <w:rFonts w:cs="B Badr"/>
          <w:color w:val="000000"/>
        </w:rPr>
        <w:sym w:font="HQPB1" w:char="F024"/>
      </w:r>
      <w:r w:rsidRPr="001C34E4">
        <w:rPr>
          <w:rFonts w:cs="B Badr"/>
          <w:color w:val="000000"/>
        </w:rPr>
        <w:sym w:font="HQPB5" w:char="F074"/>
      </w:r>
      <w:r w:rsidRPr="001C34E4">
        <w:rPr>
          <w:rFonts w:cs="B Badr"/>
          <w:color w:val="000000"/>
        </w:rPr>
        <w:sym w:font="HQPB2" w:char="F042"/>
      </w:r>
      <w:r w:rsidRPr="001C34E4">
        <w:rPr>
          <w:rFonts w:cs="B Badr"/>
          <w:color w:val="000000"/>
        </w:rPr>
        <w:sym w:font="HQPB5" w:char="F075"/>
      </w:r>
      <w:r w:rsidRPr="001C34E4">
        <w:rPr>
          <w:rFonts w:cs="B Badr"/>
          <w:color w:val="000000"/>
        </w:rPr>
        <w:sym w:font="HQPB2" w:char="F072"/>
      </w:r>
      <w:r w:rsidRPr="001C34E4">
        <w:rPr>
          <w:rFonts w:cs="B Badr"/>
          <w:color w:val="000000"/>
          <w:rtl/>
        </w:rPr>
        <w:t xml:space="preserve"> </w:t>
      </w:r>
      <w:r w:rsidRPr="001C34E4">
        <w:rPr>
          <w:rFonts w:cs="B Badr"/>
          <w:color w:val="000000"/>
        </w:rPr>
        <w:sym w:font="HQPB5" w:char="F074"/>
      </w:r>
      <w:r w:rsidRPr="001C34E4">
        <w:rPr>
          <w:rFonts w:cs="B Badr"/>
          <w:color w:val="000000"/>
        </w:rPr>
        <w:sym w:font="HQPB2" w:char="F062"/>
      </w:r>
      <w:r w:rsidRPr="001C34E4">
        <w:rPr>
          <w:rFonts w:cs="B Badr"/>
          <w:color w:val="000000"/>
        </w:rPr>
        <w:sym w:font="HQPB2" w:char="F072"/>
      </w:r>
      <w:r w:rsidRPr="001C34E4">
        <w:rPr>
          <w:rFonts w:cs="B Badr"/>
          <w:color w:val="000000"/>
        </w:rPr>
        <w:sym w:font="HQPB4" w:char="F0E1"/>
      </w:r>
      <w:r w:rsidRPr="001C34E4">
        <w:rPr>
          <w:rFonts w:cs="B Badr"/>
          <w:color w:val="000000"/>
        </w:rPr>
        <w:sym w:font="HQPB1" w:char="F08F"/>
      </w:r>
      <w:r w:rsidRPr="001C34E4">
        <w:rPr>
          <w:rFonts w:cs="B Badr"/>
          <w:color w:val="000000"/>
        </w:rPr>
        <w:sym w:font="HQPB4" w:char="F0E3"/>
      </w:r>
      <w:r w:rsidRPr="001C34E4">
        <w:rPr>
          <w:rFonts w:cs="B Badr"/>
          <w:color w:val="000000"/>
        </w:rPr>
        <w:sym w:font="HQPB1" w:char="F0E8"/>
      </w:r>
      <w:r w:rsidRPr="001C34E4">
        <w:rPr>
          <w:rFonts w:cs="B Badr"/>
          <w:color w:val="000000"/>
        </w:rPr>
        <w:sym w:font="HQPB4" w:char="F0F4"/>
      </w:r>
      <w:r w:rsidRPr="001C34E4">
        <w:rPr>
          <w:rFonts w:cs="B Badr"/>
          <w:color w:val="000000"/>
        </w:rPr>
        <w:sym w:font="HQPB1" w:char="F0B1"/>
      </w:r>
      <w:r w:rsidRPr="001C34E4">
        <w:rPr>
          <w:rFonts w:cs="B Badr"/>
          <w:color w:val="000000"/>
        </w:rPr>
        <w:sym w:font="HQPB5" w:char="F06F"/>
      </w:r>
      <w:r w:rsidRPr="001C34E4">
        <w:rPr>
          <w:rFonts w:cs="B Badr"/>
          <w:color w:val="000000"/>
        </w:rPr>
        <w:sym w:font="HQPB2" w:char="F084"/>
      </w:r>
      <w:r w:rsidRPr="001C34E4">
        <w:rPr>
          <w:rFonts w:cs="B Badr"/>
          <w:color w:val="000000"/>
          <w:rtl/>
        </w:rPr>
        <w:t xml:space="preserve"> </w:t>
      </w:r>
      <w:r w:rsidRPr="001C34E4">
        <w:rPr>
          <w:rFonts w:cs="B Badr"/>
          <w:color w:val="000000"/>
        </w:rPr>
        <w:sym w:font="HQPB2" w:char="F0C7"/>
      </w:r>
      <w:r w:rsidRPr="001C34E4">
        <w:rPr>
          <w:rFonts w:cs="B Badr"/>
          <w:color w:val="000000"/>
        </w:rPr>
        <w:sym w:font="HQPB2" w:char="F0D2"/>
      </w:r>
      <w:r w:rsidRPr="001C34E4">
        <w:rPr>
          <w:rFonts w:cs="B Badr"/>
          <w:color w:val="000000"/>
        </w:rPr>
        <w:sym w:font="HQPB2" w:char="F0C8"/>
      </w:r>
      <w:r w:rsidRPr="001C34E4">
        <w:rPr>
          <w:rFonts w:cs="B Badr"/>
          <w:color w:val="000000"/>
          <w:rtl/>
        </w:rPr>
        <w:t xml:space="preserve"> </w:t>
      </w:r>
      <w:r w:rsidRPr="001C34E4">
        <w:rPr>
          <w:rFonts w:cs="B Badr"/>
          <w:color w:val="000000"/>
        </w:rPr>
        <w:sym w:font="HQPB2" w:char="F092"/>
      </w:r>
      <w:r w:rsidRPr="001C34E4">
        <w:rPr>
          <w:rFonts w:cs="B Badr"/>
          <w:color w:val="000000"/>
        </w:rPr>
        <w:sym w:font="HQPB4" w:char="F0CE"/>
      </w:r>
      <w:r w:rsidRPr="001C34E4">
        <w:rPr>
          <w:rFonts w:cs="B Badr"/>
          <w:color w:val="000000"/>
        </w:rPr>
        <w:sym w:font="HQPB1" w:char="F0FB"/>
      </w:r>
      <w:r w:rsidRPr="001C34E4">
        <w:rPr>
          <w:rFonts w:cs="B Badr"/>
          <w:color w:val="000000"/>
          <w:rtl/>
        </w:rPr>
        <w:t xml:space="preserve"> </w:t>
      </w:r>
      <w:r w:rsidRPr="001C34E4">
        <w:rPr>
          <w:rFonts w:cs="B Badr"/>
          <w:color w:val="000000"/>
        </w:rPr>
        <w:sym w:font="HQPB2" w:char="F04E"/>
      </w:r>
      <w:r w:rsidRPr="001C34E4">
        <w:rPr>
          <w:rFonts w:cs="B Badr"/>
          <w:color w:val="000000"/>
        </w:rPr>
        <w:sym w:font="HQPB4" w:char="F0CE"/>
      </w:r>
      <w:r w:rsidRPr="001C34E4">
        <w:rPr>
          <w:rFonts w:cs="B Badr"/>
          <w:color w:val="000000"/>
        </w:rPr>
        <w:sym w:font="HQPB2" w:char="F067"/>
      </w:r>
      <w:r w:rsidRPr="001C34E4">
        <w:rPr>
          <w:rFonts w:cs="B Badr"/>
          <w:color w:val="000000"/>
        </w:rPr>
        <w:sym w:font="HQPB4" w:char="F0CE"/>
      </w:r>
      <w:r w:rsidRPr="001C34E4">
        <w:rPr>
          <w:rFonts w:cs="B Badr"/>
          <w:color w:val="000000"/>
        </w:rPr>
        <w:sym w:font="HQPB1" w:char="F02F"/>
      </w:r>
      <w:r w:rsidRPr="001C34E4">
        <w:rPr>
          <w:rFonts w:cs="B Badr"/>
          <w:color w:val="000000"/>
        </w:rPr>
        <w:sym w:font="HQPB2" w:char="F071"/>
      </w:r>
      <w:r w:rsidRPr="001C34E4">
        <w:rPr>
          <w:rFonts w:cs="B Badr"/>
          <w:color w:val="000000"/>
        </w:rPr>
        <w:sym w:font="HQPB4" w:char="F0E8"/>
      </w:r>
      <w:r w:rsidRPr="001C34E4">
        <w:rPr>
          <w:rFonts w:cs="B Badr"/>
          <w:color w:val="000000"/>
        </w:rPr>
        <w:sym w:font="HQPB2" w:char="F03D"/>
      </w:r>
      <w:r w:rsidRPr="001C34E4">
        <w:rPr>
          <w:rFonts w:cs="B Badr"/>
          <w:color w:val="000000"/>
        </w:rPr>
        <w:sym w:font="HQPB4" w:char="F0E8"/>
      </w:r>
      <w:r w:rsidRPr="001C34E4">
        <w:rPr>
          <w:rFonts w:cs="B Badr"/>
          <w:color w:val="000000"/>
        </w:rPr>
        <w:sym w:font="HQPB2" w:char="F025"/>
      </w:r>
      <w:r w:rsidRPr="001C34E4">
        <w:rPr>
          <w:rFonts w:cs="B Badr"/>
          <w:color w:val="000000"/>
          <w:rtl/>
        </w:rPr>
        <w:t xml:space="preserve"> </w:t>
      </w:r>
      <w:r w:rsidRPr="001C34E4">
        <w:rPr>
          <w:rFonts w:cs="B Badr"/>
          <w:color w:val="000000"/>
        </w:rPr>
        <w:sym w:font="HQPB4" w:char="F0D6"/>
      </w:r>
      <w:r w:rsidRPr="001C34E4">
        <w:rPr>
          <w:rFonts w:cs="B Badr"/>
          <w:color w:val="000000"/>
        </w:rPr>
        <w:sym w:font="HQPB1" w:char="F0DA"/>
      </w:r>
      <w:r w:rsidRPr="001C34E4">
        <w:rPr>
          <w:rFonts w:cs="B Badr"/>
          <w:color w:val="000000"/>
        </w:rPr>
        <w:sym w:font="HQPB5" w:char="F07A"/>
      </w:r>
      <w:r w:rsidRPr="001C34E4">
        <w:rPr>
          <w:rFonts w:cs="B Badr"/>
          <w:color w:val="000000"/>
        </w:rPr>
        <w:sym w:font="HQPB1" w:char="F090"/>
      </w:r>
      <w:r w:rsidRPr="001C34E4">
        <w:rPr>
          <w:rFonts w:cs="B Badr"/>
          <w:color w:val="000000"/>
        </w:rPr>
        <w:sym w:font="HQPB4" w:char="F0A3"/>
      </w:r>
      <w:r w:rsidRPr="001C34E4">
        <w:rPr>
          <w:rFonts w:cs="B Badr"/>
          <w:color w:val="000000"/>
        </w:rPr>
        <w:sym w:font="HQPB2" w:char="F044"/>
      </w:r>
      <w:r w:rsidRPr="001C34E4">
        <w:rPr>
          <w:rFonts w:cs="B Badr"/>
          <w:color w:val="000000"/>
          <w:rtl/>
        </w:rPr>
        <w:t xml:space="preserve"> </w:t>
      </w:r>
      <w:r w:rsidRPr="001C34E4">
        <w:rPr>
          <w:rFonts w:cs="B Badr"/>
          <w:color w:val="000000"/>
        </w:rPr>
        <w:sym w:font="HQPB4" w:char="F0E3"/>
      </w:r>
      <w:r w:rsidRPr="001C34E4">
        <w:rPr>
          <w:rFonts w:cs="B Badr"/>
          <w:color w:val="000000"/>
        </w:rPr>
        <w:sym w:font="HQPB2" w:char="F04E"/>
      </w:r>
      <w:r w:rsidRPr="001C34E4">
        <w:rPr>
          <w:rFonts w:cs="B Badr"/>
          <w:color w:val="000000"/>
        </w:rPr>
        <w:sym w:font="HQPB4" w:char="F0E8"/>
      </w:r>
      <w:r w:rsidRPr="001C34E4">
        <w:rPr>
          <w:rFonts w:cs="B Badr"/>
          <w:color w:val="000000"/>
        </w:rPr>
        <w:sym w:font="HQPB2" w:char="F064"/>
      </w:r>
      <w:r w:rsidRPr="001C34E4">
        <w:rPr>
          <w:rFonts w:cs="B Badr"/>
          <w:color w:val="000000"/>
        </w:rPr>
        <w:sym w:font="HQPB5" w:char="F079"/>
      </w:r>
      <w:r w:rsidRPr="001C34E4">
        <w:rPr>
          <w:rFonts w:cs="B Badr"/>
          <w:color w:val="000000"/>
        </w:rPr>
        <w:sym w:font="HQPB1" w:char="F08A"/>
      </w:r>
      <w:r w:rsidRPr="001C34E4">
        <w:rPr>
          <w:rFonts w:cs="B Badr"/>
          <w:color w:val="000000"/>
        </w:rPr>
        <w:sym w:font="HQPB1" w:char="F023"/>
      </w:r>
      <w:r w:rsidRPr="001C34E4">
        <w:rPr>
          <w:rFonts w:cs="B Badr"/>
          <w:color w:val="000000"/>
        </w:rPr>
        <w:sym w:font="HQPB5" w:char="F074"/>
      </w:r>
      <w:r w:rsidRPr="001C34E4">
        <w:rPr>
          <w:rFonts w:cs="B Badr"/>
          <w:color w:val="000000"/>
        </w:rPr>
        <w:sym w:font="HQPB1" w:char="F093"/>
      </w:r>
      <w:r w:rsidRPr="001C34E4">
        <w:rPr>
          <w:rFonts w:cs="B Badr"/>
          <w:color w:val="000000"/>
        </w:rPr>
        <w:sym w:font="HQPB5" w:char="F073"/>
      </w:r>
      <w:r w:rsidRPr="001C34E4">
        <w:rPr>
          <w:rFonts w:cs="B Badr"/>
          <w:color w:val="000000"/>
        </w:rPr>
        <w:sym w:font="HQPB1" w:char="F0F9"/>
      </w:r>
      <w:r w:rsidRPr="001C34E4">
        <w:rPr>
          <w:rFonts w:cs="B Badr"/>
          <w:color w:val="000000"/>
          <w:rtl/>
        </w:rPr>
        <w:t xml:space="preserve"> </w:t>
      </w:r>
      <w:r w:rsidRPr="001C34E4">
        <w:rPr>
          <w:rFonts w:cs="B Badr"/>
          <w:color w:val="000000"/>
        </w:rPr>
        <w:sym w:font="HQPB5" w:char="F0AA"/>
      </w:r>
      <w:r w:rsidRPr="001C34E4">
        <w:rPr>
          <w:rFonts w:cs="B Badr"/>
          <w:color w:val="000000"/>
        </w:rPr>
        <w:sym w:font="HQPB1" w:char="F021"/>
      </w:r>
      <w:r w:rsidRPr="001C34E4">
        <w:rPr>
          <w:rFonts w:cs="B Badr"/>
          <w:color w:val="000000"/>
        </w:rPr>
        <w:sym w:font="HQPB5" w:char="F024"/>
      </w:r>
      <w:r w:rsidRPr="001C34E4">
        <w:rPr>
          <w:rFonts w:cs="B Badr"/>
          <w:color w:val="000000"/>
        </w:rPr>
        <w:sym w:font="HQPB1" w:char="F023"/>
      </w:r>
      <w:r w:rsidRPr="001C34E4">
        <w:rPr>
          <w:rFonts w:cs="B Badr"/>
          <w:color w:val="000000"/>
          <w:rtl/>
        </w:rPr>
        <w:t xml:space="preserve"> </w:t>
      </w:r>
      <w:r w:rsidRPr="001C34E4">
        <w:rPr>
          <w:rFonts w:cs="B Badr"/>
          <w:color w:val="000000"/>
        </w:rPr>
        <w:sym w:font="HQPB1" w:char="F024"/>
      </w:r>
      <w:r w:rsidRPr="001C34E4">
        <w:rPr>
          <w:rFonts w:cs="B Badr"/>
          <w:color w:val="000000"/>
        </w:rPr>
        <w:sym w:font="HQPB4" w:char="F05A"/>
      </w:r>
      <w:r w:rsidRPr="001C34E4">
        <w:rPr>
          <w:rFonts w:cs="B Badr"/>
          <w:color w:val="000000"/>
        </w:rPr>
        <w:sym w:font="HQPB1" w:char="F0CA"/>
      </w:r>
      <w:r w:rsidRPr="001C34E4">
        <w:rPr>
          <w:rFonts w:cs="B Badr"/>
          <w:color w:val="000000"/>
        </w:rPr>
        <w:sym w:font="HQPB5" w:char="F074"/>
      </w:r>
      <w:r w:rsidRPr="001C34E4">
        <w:rPr>
          <w:rFonts w:cs="B Badr"/>
          <w:color w:val="000000"/>
        </w:rPr>
        <w:sym w:font="HQPB1" w:char="F08D"/>
      </w:r>
      <w:r w:rsidRPr="001C34E4">
        <w:rPr>
          <w:rFonts w:cs="B Badr"/>
          <w:color w:val="000000"/>
        </w:rPr>
        <w:sym w:font="HQPB5" w:char="F074"/>
      </w:r>
      <w:r w:rsidRPr="001C34E4">
        <w:rPr>
          <w:rFonts w:cs="B Badr"/>
          <w:color w:val="000000"/>
        </w:rPr>
        <w:sym w:font="HQPB2" w:char="F042"/>
      </w:r>
      <w:r w:rsidRPr="001C34E4">
        <w:rPr>
          <w:rFonts w:cs="B Lotus" w:hint="cs"/>
          <w:rtl/>
          <w:lang w:bidi="fa-IR"/>
        </w:rPr>
        <w:t xml:space="preserve"> </w:t>
      </w:r>
      <w:r w:rsidRPr="001C34E4">
        <w:rPr>
          <w:rFonts w:cs="B Lotus" w:hint="cs"/>
          <w:lang w:bidi="fa-IR"/>
        </w:rPr>
        <w:sym w:font="AGA Arabesque" w:char="F028"/>
      </w:r>
      <w:r w:rsidRPr="001C34E4">
        <w:rPr>
          <w:rFonts w:cs="B Lotus" w:hint="cs"/>
          <w:rtl/>
          <w:lang w:bidi="fa-IR"/>
        </w:rPr>
        <w:tab/>
        <w:t>[بقره/8-10]</w:t>
      </w:r>
    </w:p>
    <w:p w:rsidR="00DD38C4" w:rsidRPr="00D938A1" w:rsidRDefault="00DD38C4" w:rsidP="001C34E4">
      <w:pPr>
        <w:tabs>
          <w:tab w:val="right" w:pos="7031"/>
        </w:tabs>
        <w:bidi/>
        <w:ind w:left="1134"/>
        <w:jc w:val="both"/>
        <w:rPr>
          <w:rFonts w:cs="B Lotus"/>
          <w:sz w:val="26"/>
          <w:szCs w:val="26"/>
          <w:rtl/>
          <w:lang w:bidi="fa-IR"/>
        </w:rPr>
      </w:pPr>
      <w:r>
        <w:rPr>
          <w:rFonts w:cs="B Lotus" w:hint="cs"/>
          <w:sz w:val="26"/>
          <w:szCs w:val="26"/>
          <w:rtl/>
          <w:lang w:bidi="fa-IR"/>
        </w:rPr>
        <w:lastRenderedPageBreak/>
        <w:t>«</w:t>
      </w:r>
      <w:r w:rsidR="001C34E4" w:rsidRPr="001C34E4">
        <w:rPr>
          <w:rtl/>
        </w:rPr>
        <w:t xml:space="preserve"> </w:t>
      </w:r>
      <w:r w:rsidR="001C34E4" w:rsidRPr="00E3191E">
        <w:rPr>
          <w:rFonts w:cs="B Lotus" w:hint="cs"/>
          <w:sz w:val="26"/>
          <w:szCs w:val="26"/>
          <w:rtl/>
          <w:lang w:bidi="fa-IR"/>
        </w:rPr>
        <w:t>در میان مردم، کسانی هستند که به زبان می</w:t>
      </w:r>
      <w:r w:rsidR="001C34E4" w:rsidRPr="00E3191E">
        <w:rPr>
          <w:rFonts w:cs="B Lotus" w:hint="cs"/>
          <w:sz w:val="26"/>
          <w:szCs w:val="26"/>
          <w:rtl/>
          <w:lang w:bidi="fa-IR"/>
        </w:rPr>
        <w:softHyphen/>
        <w:t>گویند: ما، به الله و روز قیامت ایمان آوردیم، اما در دل ایمان نیاورده</w:t>
      </w:r>
      <w:r w:rsidR="001C34E4" w:rsidRPr="00E3191E">
        <w:rPr>
          <w:rFonts w:cs="B Lotus" w:hint="cs"/>
          <w:sz w:val="26"/>
          <w:szCs w:val="26"/>
          <w:rtl/>
          <w:lang w:bidi="fa-IR"/>
        </w:rPr>
        <w:softHyphen/>
        <w:t>اند.</w:t>
      </w:r>
      <w:r w:rsidR="001C34E4" w:rsidRPr="00E3191E">
        <w:rPr>
          <w:rFonts w:ascii="QCF_P003" w:eastAsia="SimSun" w:hAnsi="QCF_P003" w:cs="QCF_P003"/>
          <w:sz w:val="26"/>
          <w:szCs w:val="26"/>
          <w:rtl/>
          <w:lang w:eastAsia="zh-CN"/>
        </w:rPr>
        <w:t xml:space="preserve"> </w:t>
      </w:r>
      <w:r w:rsidR="001C34E4" w:rsidRPr="00E3191E">
        <w:rPr>
          <w:rFonts w:cs="B Lotus" w:hint="cs"/>
          <w:sz w:val="26"/>
          <w:szCs w:val="26"/>
          <w:rtl/>
          <w:lang w:bidi="fa-IR"/>
        </w:rPr>
        <w:t>اینها به خیال خود می</w:t>
      </w:r>
      <w:r w:rsidR="001C34E4" w:rsidRPr="00E3191E">
        <w:rPr>
          <w:rFonts w:cs="B Lotus" w:hint="cs"/>
          <w:sz w:val="26"/>
          <w:szCs w:val="26"/>
          <w:rtl/>
          <w:lang w:bidi="fa-IR"/>
        </w:rPr>
        <w:softHyphen/>
        <w:t>خواهند الله و مؤمنان را فریب دهند؛ اما بی</w:t>
      </w:r>
      <w:r w:rsidR="001C34E4" w:rsidRPr="00E3191E">
        <w:rPr>
          <w:rFonts w:cs="B Lotus" w:hint="cs"/>
          <w:sz w:val="26"/>
          <w:szCs w:val="26"/>
          <w:rtl/>
          <w:lang w:bidi="fa-IR"/>
        </w:rPr>
        <w:softHyphen/>
        <w:t>آنکه درک کنند، کسی جز خود را فریب نمی</w:t>
      </w:r>
      <w:r w:rsidR="001C34E4" w:rsidRPr="00E3191E">
        <w:rPr>
          <w:rFonts w:cs="B Lotus" w:hint="cs"/>
          <w:sz w:val="26"/>
          <w:szCs w:val="26"/>
          <w:rtl/>
          <w:lang w:bidi="fa-IR"/>
        </w:rPr>
        <w:softHyphen/>
        <w:t xml:space="preserve">دهند. در دلهایشـان، بیماریِ (شک و نفاق و دشمنی با حق) وجود دارد. و پروردگار، بر بیماریشان افزوده </w:t>
      </w:r>
      <w:r w:rsidRPr="00D938A1">
        <w:rPr>
          <w:rFonts w:cs="B Lotus" w:hint="cs"/>
          <w:sz w:val="26"/>
          <w:szCs w:val="26"/>
          <w:rtl/>
          <w:lang w:bidi="fa-IR"/>
        </w:rPr>
        <w:t>».</w:t>
      </w:r>
    </w:p>
    <w:p w:rsidR="00067ADC" w:rsidRDefault="0030004C" w:rsidP="00EA6837">
      <w:pPr>
        <w:bidi/>
        <w:ind w:firstLine="284"/>
        <w:jc w:val="both"/>
        <w:rPr>
          <w:rFonts w:cs="B Lotus"/>
          <w:sz w:val="28"/>
          <w:szCs w:val="28"/>
          <w:rtl/>
          <w:lang w:bidi="fa-IR"/>
        </w:rPr>
      </w:pPr>
      <w:r>
        <w:rPr>
          <w:rFonts w:cs="B Lotus" w:hint="cs"/>
          <w:sz w:val="28"/>
          <w:szCs w:val="28"/>
          <w:rtl/>
          <w:lang w:bidi="fa-IR"/>
        </w:rPr>
        <w:t>توبه از اين نفاق به مجرد اعلان اسلام قابل قبول نيست زيرا آن شهر قبلاً اعلام زباني كرده توبه منافقي كه داراي چهار ويژگي كه قرآن در سوره «النساء» پس از بيان حقيقت آنان و كشف اسرار آنها، بيان داشته امكان</w:t>
      </w:r>
      <w:r w:rsidR="00EA6837">
        <w:rPr>
          <w:rFonts w:cs="B Lotus" w:hint="cs"/>
          <w:sz w:val="28"/>
          <w:szCs w:val="28"/>
          <w:rtl/>
          <w:lang w:bidi="fa-IR"/>
        </w:rPr>
        <w:t xml:space="preserve"> </w:t>
      </w:r>
      <w:r>
        <w:rPr>
          <w:rFonts w:cs="B Lotus" w:hint="cs"/>
          <w:sz w:val="28"/>
          <w:szCs w:val="28"/>
          <w:rtl/>
          <w:lang w:bidi="fa-IR"/>
        </w:rPr>
        <w:t>پذيرست. آن ويژگيها عبارتند از:</w:t>
      </w:r>
    </w:p>
    <w:p w:rsidR="0030004C" w:rsidRDefault="0030004C" w:rsidP="0030004C">
      <w:pPr>
        <w:bidi/>
        <w:ind w:firstLine="284"/>
        <w:jc w:val="both"/>
        <w:rPr>
          <w:rFonts w:cs="B Lotus"/>
          <w:sz w:val="28"/>
          <w:szCs w:val="28"/>
          <w:rtl/>
          <w:lang w:bidi="fa-IR"/>
        </w:rPr>
      </w:pPr>
      <w:r>
        <w:rPr>
          <w:rFonts w:cs="B Lotus" w:hint="cs"/>
          <w:sz w:val="28"/>
          <w:szCs w:val="28"/>
          <w:rtl/>
          <w:lang w:bidi="fa-IR"/>
        </w:rPr>
        <w:t>1- منافقان، كافران را دوست مي‌دارند و مؤمنان را ترك مي‌كنند و از كافران طلب عزّت مي‌نمايند.</w:t>
      </w:r>
    </w:p>
    <w:p w:rsidR="001C34E4" w:rsidRDefault="0030004C" w:rsidP="001C34E4">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5805B6" w:rsidRPr="00E34635">
        <w:rPr>
          <w:rFonts w:cs="B Badr"/>
          <w:color w:val="000000"/>
        </w:rPr>
        <w:sym w:font="HQPB4" w:char="F0CE"/>
      </w:r>
      <w:r w:rsidR="005805B6" w:rsidRPr="00E34635">
        <w:rPr>
          <w:rFonts w:cs="B Badr"/>
          <w:color w:val="000000"/>
        </w:rPr>
        <w:sym w:font="HQPB1" w:char="F08E"/>
      </w:r>
      <w:r w:rsidR="005805B6" w:rsidRPr="00E34635">
        <w:rPr>
          <w:rFonts w:cs="B Badr"/>
          <w:color w:val="000000"/>
        </w:rPr>
        <w:sym w:font="HQPB4" w:char="F0C5"/>
      </w:r>
      <w:r w:rsidR="005805B6" w:rsidRPr="00E34635">
        <w:rPr>
          <w:rFonts w:cs="B Badr"/>
          <w:color w:val="000000"/>
        </w:rPr>
        <w:sym w:font="HQPB4" w:char="F065"/>
      </w:r>
      <w:r w:rsidR="005805B6" w:rsidRPr="00E34635">
        <w:rPr>
          <w:rFonts w:cs="B Badr"/>
          <w:color w:val="000000"/>
        </w:rPr>
        <w:sym w:font="HQPB1" w:char="F0B3"/>
      </w:r>
      <w:r w:rsidR="005805B6" w:rsidRPr="00E34635">
        <w:rPr>
          <w:rFonts w:cs="B Badr"/>
          <w:color w:val="000000"/>
        </w:rPr>
        <w:sym w:font="HQPB5" w:char="F06F"/>
      </w:r>
      <w:r w:rsidR="005805B6" w:rsidRPr="00E34635">
        <w:rPr>
          <w:rFonts w:cs="B Badr"/>
          <w:color w:val="000000"/>
        </w:rPr>
        <w:sym w:font="HQPB1" w:char="F030"/>
      </w:r>
      <w:r w:rsidR="005805B6" w:rsidRPr="00E34635">
        <w:rPr>
          <w:rFonts w:cs="B Badr"/>
          <w:color w:val="000000"/>
          <w:rtl/>
        </w:rPr>
        <w:t xml:space="preserve"> </w:t>
      </w:r>
      <w:r w:rsidR="005805B6" w:rsidRPr="00E34635">
        <w:rPr>
          <w:rFonts w:cs="B Badr"/>
          <w:color w:val="000000"/>
        </w:rPr>
        <w:sym w:font="HQPB5" w:char="F074"/>
      </w:r>
      <w:r w:rsidR="005805B6" w:rsidRPr="00E34635">
        <w:rPr>
          <w:rFonts w:cs="B Badr"/>
          <w:color w:val="000000"/>
        </w:rPr>
        <w:sym w:font="HQPB2" w:char="F0FB"/>
      </w:r>
      <w:r w:rsidR="005805B6" w:rsidRPr="00E34635">
        <w:rPr>
          <w:rFonts w:cs="B Badr"/>
          <w:color w:val="000000"/>
        </w:rPr>
        <w:sym w:font="HQPB2" w:char="F0FC"/>
      </w:r>
      <w:r w:rsidR="005805B6" w:rsidRPr="00E34635">
        <w:rPr>
          <w:rFonts w:cs="B Badr"/>
          <w:color w:val="000000"/>
        </w:rPr>
        <w:sym w:font="HQPB4" w:char="F0C9"/>
      </w:r>
      <w:r w:rsidR="005805B6" w:rsidRPr="00E34635">
        <w:rPr>
          <w:rFonts w:cs="B Badr"/>
          <w:color w:val="000000"/>
        </w:rPr>
        <w:sym w:font="HQPB2" w:char="F029"/>
      </w:r>
      <w:r w:rsidR="005805B6" w:rsidRPr="00E34635">
        <w:rPr>
          <w:rFonts w:cs="B Badr"/>
          <w:color w:val="000000"/>
        </w:rPr>
        <w:sym w:font="HQPB4" w:char="F0CF"/>
      </w:r>
      <w:r w:rsidR="005805B6" w:rsidRPr="00E34635">
        <w:rPr>
          <w:rFonts w:cs="B Badr"/>
          <w:color w:val="000000"/>
        </w:rPr>
        <w:sym w:font="HQPB1" w:char="F0FF"/>
      </w:r>
      <w:r w:rsidR="005805B6" w:rsidRPr="00E34635">
        <w:rPr>
          <w:rFonts w:cs="B Badr"/>
          <w:color w:val="000000"/>
        </w:rPr>
        <w:sym w:font="HQPB2" w:char="F0BB"/>
      </w:r>
      <w:r w:rsidR="005805B6" w:rsidRPr="00E34635">
        <w:rPr>
          <w:rFonts w:cs="B Badr"/>
          <w:color w:val="000000"/>
        </w:rPr>
        <w:sym w:font="HQPB5" w:char="F075"/>
      </w:r>
      <w:r w:rsidR="005805B6" w:rsidRPr="00E34635">
        <w:rPr>
          <w:rFonts w:cs="B Badr"/>
          <w:color w:val="000000"/>
        </w:rPr>
        <w:sym w:font="HQPB2" w:char="F05A"/>
      </w:r>
      <w:r w:rsidR="005805B6" w:rsidRPr="00E34635">
        <w:rPr>
          <w:rFonts w:cs="B Badr"/>
          <w:color w:val="000000"/>
        </w:rPr>
        <w:sym w:font="HQPB4" w:char="F0DF"/>
      </w:r>
      <w:r w:rsidR="005805B6" w:rsidRPr="00E34635">
        <w:rPr>
          <w:rFonts w:cs="B Badr"/>
          <w:color w:val="000000"/>
        </w:rPr>
        <w:sym w:font="HQPB2" w:char="F04A"/>
      </w:r>
      <w:r w:rsidR="005805B6" w:rsidRPr="00E34635">
        <w:rPr>
          <w:rFonts w:cs="B Badr"/>
          <w:color w:val="000000"/>
        </w:rPr>
        <w:sym w:font="HQPB4" w:char="F0F8"/>
      </w:r>
      <w:r w:rsidR="005805B6" w:rsidRPr="00E34635">
        <w:rPr>
          <w:rFonts w:cs="B Badr"/>
          <w:color w:val="000000"/>
        </w:rPr>
        <w:sym w:font="HQPB2" w:char="F039"/>
      </w:r>
      <w:r w:rsidR="005805B6" w:rsidRPr="00E34635">
        <w:rPr>
          <w:rFonts w:cs="B Badr"/>
          <w:color w:val="000000"/>
        </w:rPr>
        <w:sym w:font="HQPB5" w:char="F024"/>
      </w:r>
      <w:r w:rsidR="005805B6" w:rsidRPr="00E34635">
        <w:rPr>
          <w:rFonts w:cs="B Badr"/>
          <w:color w:val="000000"/>
        </w:rPr>
        <w:sym w:font="HQPB1" w:char="F023"/>
      </w:r>
      <w:r w:rsidR="005805B6" w:rsidRPr="00E34635">
        <w:rPr>
          <w:rFonts w:cs="B Badr"/>
          <w:color w:val="000000"/>
          <w:rtl/>
        </w:rPr>
        <w:t xml:space="preserve"> </w:t>
      </w:r>
      <w:r w:rsidR="005805B6" w:rsidRPr="00E34635">
        <w:rPr>
          <w:rFonts w:cs="B Badr"/>
          <w:color w:val="000000"/>
        </w:rPr>
        <w:sym w:font="HQPB4" w:char="F0A8"/>
      </w:r>
      <w:r w:rsidR="005805B6" w:rsidRPr="00E34635">
        <w:rPr>
          <w:rFonts w:cs="B Badr"/>
          <w:color w:val="000000"/>
        </w:rPr>
        <w:sym w:font="HQPB2" w:char="F062"/>
      </w:r>
      <w:r w:rsidR="005805B6" w:rsidRPr="00E34635">
        <w:rPr>
          <w:rFonts w:cs="B Badr"/>
          <w:color w:val="000000"/>
        </w:rPr>
        <w:sym w:font="HQPB5" w:char="F072"/>
      </w:r>
      <w:r w:rsidR="005805B6" w:rsidRPr="00E34635">
        <w:rPr>
          <w:rFonts w:cs="B Badr"/>
          <w:color w:val="000000"/>
        </w:rPr>
        <w:sym w:font="HQPB1" w:char="F027"/>
      </w:r>
      <w:r w:rsidR="005805B6" w:rsidRPr="00E34635">
        <w:rPr>
          <w:rFonts w:cs="B Badr"/>
          <w:color w:val="000000"/>
        </w:rPr>
        <w:sym w:font="HQPB4" w:char="F0CE"/>
      </w:r>
      <w:r w:rsidR="005805B6" w:rsidRPr="00E34635">
        <w:rPr>
          <w:rFonts w:cs="B Badr"/>
          <w:color w:val="000000"/>
        </w:rPr>
        <w:sym w:font="HQPB1" w:char="F02F"/>
      </w:r>
      <w:r w:rsidR="005805B6" w:rsidRPr="00E34635">
        <w:rPr>
          <w:rFonts w:cs="B Badr"/>
          <w:color w:val="000000"/>
          <w:rtl/>
        </w:rPr>
        <w:t xml:space="preserve"> </w:t>
      </w:r>
      <w:r w:rsidR="005805B6" w:rsidRPr="00E34635">
        <w:rPr>
          <w:rFonts w:cs="B Badr"/>
          <w:color w:val="000000"/>
        </w:rPr>
        <w:sym w:font="HQPB4" w:char="F0F6"/>
      </w:r>
      <w:r w:rsidR="005805B6" w:rsidRPr="00E34635">
        <w:rPr>
          <w:rFonts w:cs="B Badr"/>
          <w:color w:val="000000"/>
        </w:rPr>
        <w:sym w:font="HQPB2" w:char="F04E"/>
      </w:r>
      <w:r w:rsidR="005805B6" w:rsidRPr="00E34635">
        <w:rPr>
          <w:rFonts w:cs="B Badr"/>
          <w:color w:val="000000"/>
        </w:rPr>
        <w:sym w:font="HQPB4" w:char="F0E7"/>
      </w:r>
      <w:r w:rsidR="005805B6" w:rsidRPr="00E34635">
        <w:rPr>
          <w:rFonts w:cs="B Badr"/>
          <w:color w:val="000000"/>
        </w:rPr>
        <w:sym w:font="HQPB2" w:char="F06C"/>
      </w:r>
      <w:r w:rsidR="005805B6" w:rsidRPr="00E34635">
        <w:rPr>
          <w:rFonts w:cs="B Badr"/>
          <w:color w:val="000000"/>
        </w:rPr>
        <w:sym w:font="HQPB5" w:char="F06D"/>
      </w:r>
      <w:r w:rsidR="005805B6" w:rsidRPr="00E34635">
        <w:rPr>
          <w:rFonts w:cs="B Badr"/>
          <w:color w:val="000000"/>
        </w:rPr>
        <w:sym w:font="HQPB2" w:char="F03B"/>
      </w:r>
      <w:r w:rsidR="005805B6" w:rsidRPr="00E34635">
        <w:rPr>
          <w:rFonts w:cs="B Badr"/>
          <w:color w:val="000000"/>
          <w:rtl/>
        </w:rPr>
        <w:t xml:space="preserve"> </w:t>
      </w:r>
      <w:r w:rsidR="005805B6" w:rsidRPr="00E34635">
        <w:rPr>
          <w:rFonts w:cs="B Badr"/>
          <w:color w:val="000000"/>
        </w:rPr>
        <w:sym w:font="HQPB1" w:char="F024"/>
      </w:r>
      <w:r w:rsidR="005805B6" w:rsidRPr="00E34635">
        <w:rPr>
          <w:rFonts w:cs="B Badr"/>
          <w:color w:val="000000"/>
        </w:rPr>
        <w:sym w:font="HQPB4" w:char="F0B9"/>
      </w:r>
      <w:r w:rsidR="005805B6" w:rsidRPr="00E34635">
        <w:rPr>
          <w:rFonts w:cs="B Badr"/>
          <w:color w:val="000000"/>
        </w:rPr>
        <w:sym w:font="HQPB1" w:char="F02F"/>
      </w:r>
      <w:r w:rsidR="005805B6" w:rsidRPr="00E34635">
        <w:rPr>
          <w:rFonts w:cs="B Badr"/>
          <w:color w:val="000000"/>
        </w:rPr>
        <w:sym w:font="HQPB1" w:char="F023"/>
      </w:r>
      <w:r w:rsidR="005805B6" w:rsidRPr="00E34635">
        <w:rPr>
          <w:rFonts w:cs="B Badr"/>
          <w:color w:val="000000"/>
        </w:rPr>
        <w:sym w:font="HQPB5" w:char="F078"/>
      </w:r>
      <w:r w:rsidR="005805B6" w:rsidRPr="00E34635">
        <w:rPr>
          <w:rFonts w:cs="B Badr"/>
          <w:color w:val="000000"/>
        </w:rPr>
        <w:sym w:font="HQPB1" w:char="F08B"/>
      </w:r>
      <w:r w:rsidR="005805B6" w:rsidRPr="00E34635">
        <w:rPr>
          <w:rFonts w:cs="B Badr"/>
          <w:color w:val="000000"/>
        </w:rPr>
        <w:sym w:font="HQPB5" w:char="F074"/>
      </w:r>
      <w:r w:rsidR="005805B6" w:rsidRPr="00E34635">
        <w:rPr>
          <w:rFonts w:cs="B Badr"/>
          <w:color w:val="000000"/>
        </w:rPr>
        <w:sym w:font="HQPB1" w:char="F0E3"/>
      </w:r>
      <w:r w:rsidR="005805B6" w:rsidRPr="00E34635">
        <w:rPr>
          <w:rFonts w:cs="B Badr"/>
          <w:color w:val="000000"/>
          <w:rtl/>
        </w:rPr>
        <w:t xml:space="preserve"> </w:t>
      </w:r>
      <w:r w:rsidR="005805B6" w:rsidRPr="00E34635">
        <w:rPr>
          <w:rFonts w:cs="B Badr"/>
          <w:color w:val="000000"/>
        </w:rPr>
        <w:sym w:font="HQPB1" w:char="F024"/>
      </w:r>
      <w:r w:rsidR="005805B6" w:rsidRPr="00E34635">
        <w:rPr>
          <w:rFonts w:cs="B Badr"/>
          <w:color w:val="000000"/>
        </w:rPr>
        <w:sym w:font="HQPB4" w:char="F0B8"/>
      </w:r>
      <w:r w:rsidR="005805B6" w:rsidRPr="00E34635">
        <w:rPr>
          <w:rFonts w:cs="B Badr"/>
          <w:color w:val="000000"/>
        </w:rPr>
        <w:sym w:font="HQPB2" w:char="F04A"/>
      </w:r>
      <w:r w:rsidR="005805B6" w:rsidRPr="00E34635">
        <w:rPr>
          <w:rFonts w:cs="B Badr"/>
          <w:color w:val="000000"/>
        </w:rPr>
        <w:sym w:font="HQPB2" w:char="F08A"/>
      </w:r>
      <w:r w:rsidR="005805B6" w:rsidRPr="00E34635">
        <w:rPr>
          <w:rFonts w:cs="B Badr"/>
          <w:color w:val="000000"/>
        </w:rPr>
        <w:sym w:font="HQPB4" w:char="F0CF"/>
      </w:r>
      <w:r w:rsidR="005805B6" w:rsidRPr="00E34635">
        <w:rPr>
          <w:rFonts w:cs="B Badr"/>
          <w:color w:val="000000"/>
        </w:rPr>
        <w:sym w:font="HQPB2" w:char="F039"/>
      </w:r>
      <w:r w:rsidR="005805B6" w:rsidRPr="00E34635">
        <w:rPr>
          <w:rFonts w:cs="B Badr"/>
          <w:color w:val="000000"/>
        </w:rPr>
        <w:sym w:font="HQPB5" w:char="F072"/>
      </w:r>
      <w:r w:rsidR="005805B6" w:rsidRPr="00E34635">
        <w:rPr>
          <w:rFonts w:cs="B Badr"/>
          <w:color w:val="000000"/>
        </w:rPr>
        <w:sym w:font="HQPB1" w:char="F026"/>
      </w:r>
      <w:r w:rsidR="005805B6" w:rsidRPr="00E34635">
        <w:rPr>
          <w:rFonts w:cs="B Badr"/>
          <w:color w:val="000000"/>
          <w:rtl/>
        </w:rPr>
        <w:t xml:space="preserve"> </w:t>
      </w:r>
      <w:r w:rsidR="005805B6" w:rsidRPr="00E34635">
        <w:rPr>
          <w:rFonts w:cs="B Badr"/>
          <w:color w:val="000000"/>
        </w:rPr>
        <w:sym w:font="HQPB2" w:char="F0C7"/>
      </w:r>
      <w:r w:rsidR="005805B6" w:rsidRPr="00E34635">
        <w:rPr>
          <w:rFonts w:cs="B Badr"/>
          <w:color w:val="000000"/>
        </w:rPr>
        <w:sym w:font="HQPB2" w:char="F0CA"/>
      </w:r>
      <w:r w:rsidR="005805B6" w:rsidRPr="00E34635">
        <w:rPr>
          <w:rFonts w:cs="B Badr"/>
          <w:color w:val="000000"/>
        </w:rPr>
        <w:sym w:font="HQPB2" w:char="F0CC"/>
      </w:r>
      <w:r w:rsidR="005805B6" w:rsidRPr="00E34635">
        <w:rPr>
          <w:rFonts w:cs="B Badr"/>
          <w:color w:val="000000"/>
        </w:rPr>
        <w:sym w:font="HQPB2" w:char="F0D1"/>
      </w:r>
      <w:r w:rsidR="005805B6" w:rsidRPr="00E34635">
        <w:rPr>
          <w:rFonts w:cs="B Badr"/>
          <w:color w:val="000000"/>
        </w:rPr>
        <w:sym w:font="HQPB2" w:char="F0C8"/>
      </w:r>
      <w:r w:rsidR="005805B6" w:rsidRPr="00E34635">
        <w:rPr>
          <w:rFonts w:cs="B Badr"/>
          <w:color w:val="000000"/>
          <w:rtl/>
        </w:rPr>
        <w:t xml:space="preserve"> </w:t>
      </w:r>
      <w:r w:rsidR="005805B6" w:rsidRPr="00E34635">
        <w:rPr>
          <w:rFonts w:cs="B Badr"/>
          <w:color w:val="000000"/>
        </w:rPr>
        <w:sym w:font="HQPB5" w:char="F074"/>
      </w:r>
      <w:r w:rsidR="005805B6" w:rsidRPr="00E34635">
        <w:rPr>
          <w:rFonts w:cs="B Badr"/>
          <w:color w:val="000000"/>
        </w:rPr>
        <w:sym w:font="HQPB2" w:char="F0FB"/>
      </w:r>
      <w:r w:rsidR="005805B6" w:rsidRPr="00E34635">
        <w:rPr>
          <w:rFonts w:cs="B Badr"/>
          <w:color w:val="000000"/>
        </w:rPr>
        <w:sym w:font="HQPB2" w:char="F0EF"/>
      </w:r>
      <w:r w:rsidR="005805B6" w:rsidRPr="00E34635">
        <w:rPr>
          <w:rFonts w:cs="B Badr"/>
          <w:color w:val="000000"/>
        </w:rPr>
        <w:sym w:font="HQPB4" w:char="F0CF"/>
      </w:r>
      <w:r w:rsidR="005805B6" w:rsidRPr="00E34635">
        <w:rPr>
          <w:rFonts w:cs="B Badr"/>
          <w:color w:val="000000"/>
        </w:rPr>
        <w:sym w:font="HQPB3" w:char="F025"/>
      </w:r>
      <w:r w:rsidR="005805B6" w:rsidRPr="00E34635">
        <w:rPr>
          <w:rFonts w:cs="B Badr"/>
          <w:color w:val="000000"/>
        </w:rPr>
        <w:sym w:font="HQPB4" w:char="F0A9"/>
      </w:r>
      <w:r w:rsidR="005805B6" w:rsidRPr="00E34635">
        <w:rPr>
          <w:rFonts w:cs="B Badr"/>
          <w:color w:val="000000"/>
        </w:rPr>
        <w:sym w:font="HQPB3" w:char="F021"/>
      </w:r>
      <w:r w:rsidR="005805B6" w:rsidRPr="00E34635">
        <w:rPr>
          <w:rFonts w:cs="B Badr"/>
          <w:color w:val="000000"/>
        </w:rPr>
        <w:sym w:font="HQPB5" w:char="F024"/>
      </w:r>
      <w:r w:rsidR="005805B6" w:rsidRPr="00E34635">
        <w:rPr>
          <w:rFonts w:cs="B Badr"/>
          <w:color w:val="000000"/>
        </w:rPr>
        <w:sym w:font="HQPB1" w:char="F023"/>
      </w:r>
      <w:r w:rsidR="005805B6" w:rsidRPr="00E34635">
        <w:rPr>
          <w:rFonts w:cs="B Badr"/>
          <w:color w:val="000000"/>
          <w:rtl/>
        </w:rPr>
        <w:t xml:space="preserve"> </w:t>
      </w:r>
      <w:r w:rsidR="005805B6" w:rsidRPr="00E34635">
        <w:rPr>
          <w:rFonts w:cs="B Badr"/>
          <w:color w:val="000000"/>
        </w:rPr>
        <w:sym w:font="HQPB5" w:char="F074"/>
      </w:r>
      <w:r w:rsidR="005805B6" w:rsidRPr="00E34635">
        <w:rPr>
          <w:rFonts w:cs="B Badr"/>
          <w:color w:val="000000"/>
        </w:rPr>
        <w:sym w:font="HQPB2" w:char="F062"/>
      </w:r>
      <w:r w:rsidR="005805B6" w:rsidRPr="00E34635">
        <w:rPr>
          <w:rFonts w:cs="B Badr"/>
          <w:color w:val="000000"/>
        </w:rPr>
        <w:sym w:font="HQPB2" w:char="F072"/>
      </w:r>
      <w:r w:rsidR="005805B6" w:rsidRPr="00E34635">
        <w:rPr>
          <w:rFonts w:cs="B Badr"/>
          <w:color w:val="000000"/>
        </w:rPr>
        <w:sym w:font="HQPB4" w:char="F0E4"/>
      </w:r>
      <w:r w:rsidR="005805B6" w:rsidRPr="00E34635">
        <w:rPr>
          <w:rFonts w:cs="B Badr"/>
          <w:color w:val="000000"/>
        </w:rPr>
        <w:sym w:font="HQPB1" w:char="F08B"/>
      </w:r>
      <w:r w:rsidR="005805B6" w:rsidRPr="00E34635">
        <w:rPr>
          <w:rFonts w:cs="B Badr"/>
          <w:color w:val="000000"/>
        </w:rPr>
        <w:sym w:font="HQPB4" w:char="F0CF"/>
      </w:r>
      <w:r w:rsidR="005805B6" w:rsidRPr="00E34635">
        <w:rPr>
          <w:rFonts w:cs="B Badr"/>
          <w:color w:val="000000"/>
        </w:rPr>
        <w:sym w:font="HQPB1" w:char="F082"/>
      </w:r>
      <w:r w:rsidR="005805B6" w:rsidRPr="00E34635">
        <w:rPr>
          <w:rFonts w:cs="B Badr"/>
          <w:color w:val="000000"/>
        </w:rPr>
        <w:sym w:font="HQPB4" w:char="F0AD"/>
      </w:r>
      <w:r w:rsidR="005805B6" w:rsidRPr="00E34635">
        <w:rPr>
          <w:rFonts w:cs="B Badr"/>
          <w:color w:val="000000"/>
        </w:rPr>
        <w:sym w:font="HQPB1" w:char="F046"/>
      </w:r>
      <w:r w:rsidR="005805B6" w:rsidRPr="00E34635">
        <w:rPr>
          <w:rFonts w:cs="B Badr"/>
          <w:color w:val="000000"/>
        </w:rPr>
        <w:sym w:font="HQPB5" w:char="F074"/>
      </w:r>
      <w:r w:rsidR="005805B6" w:rsidRPr="00E34635">
        <w:rPr>
          <w:rFonts w:cs="B Badr"/>
          <w:color w:val="000000"/>
        </w:rPr>
        <w:sym w:font="HQPB2" w:char="F083"/>
      </w:r>
      <w:r w:rsidR="005805B6" w:rsidRPr="00E34635">
        <w:rPr>
          <w:rFonts w:cs="B Badr"/>
          <w:color w:val="000000"/>
          <w:rtl/>
        </w:rPr>
        <w:t xml:space="preserve"> </w:t>
      </w:r>
      <w:r w:rsidR="005805B6" w:rsidRPr="00E34635">
        <w:rPr>
          <w:rFonts w:cs="B Badr"/>
          <w:color w:val="000000"/>
        </w:rPr>
        <w:sym w:font="HQPB5" w:char="F074"/>
      </w:r>
      <w:r w:rsidR="005805B6" w:rsidRPr="00E34635">
        <w:rPr>
          <w:rFonts w:cs="B Badr"/>
          <w:color w:val="000000"/>
        </w:rPr>
        <w:sym w:font="HQPB2" w:char="F0FB"/>
      </w:r>
      <w:r w:rsidR="005805B6" w:rsidRPr="00E34635">
        <w:rPr>
          <w:rFonts w:cs="B Badr"/>
          <w:color w:val="000000"/>
        </w:rPr>
        <w:sym w:font="HQPB2" w:char="F0EF"/>
      </w:r>
      <w:r w:rsidR="005805B6" w:rsidRPr="00E34635">
        <w:rPr>
          <w:rFonts w:cs="B Badr"/>
          <w:color w:val="000000"/>
        </w:rPr>
        <w:sym w:font="HQPB4" w:char="F0CD"/>
      </w:r>
      <w:r w:rsidR="005805B6" w:rsidRPr="00E34635">
        <w:rPr>
          <w:rFonts w:cs="B Badr"/>
          <w:color w:val="000000"/>
        </w:rPr>
        <w:sym w:font="HQPB1" w:char="F08D"/>
      </w:r>
      <w:r w:rsidR="005805B6" w:rsidRPr="00E34635">
        <w:rPr>
          <w:rFonts w:cs="B Badr"/>
          <w:color w:val="000000"/>
        </w:rPr>
        <w:sym w:font="HQPB4" w:char="F0CF"/>
      </w:r>
      <w:r w:rsidR="005805B6" w:rsidRPr="00E34635">
        <w:rPr>
          <w:rFonts w:cs="B Badr"/>
          <w:color w:val="000000"/>
        </w:rPr>
        <w:sym w:font="HQPB1" w:char="F0FF"/>
      </w:r>
      <w:r w:rsidR="005805B6" w:rsidRPr="00E34635">
        <w:rPr>
          <w:rFonts w:cs="B Badr"/>
          <w:color w:val="000000"/>
        </w:rPr>
        <w:sym w:font="HQPB2" w:char="F0BB"/>
      </w:r>
      <w:r w:rsidR="005805B6" w:rsidRPr="00E34635">
        <w:rPr>
          <w:rFonts w:cs="B Badr"/>
          <w:color w:val="000000"/>
        </w:rPr>
        <w:sym w:font="HQPB5" w:char="F073"/>
      </w:r>
      <w:r w:rsidR="005805B6" w:rsidRPr="00E34635">
        <w:rPr>
          <w:rFonts w:cs="B Badr"/>
          <w:color w:val="000000"/>
        </w:rPr>
        <w:sym w:font="HQPB2" w:char="F033"/>
      </w:r>
      <w:r w:rsidR="005805B6" w:rsidRPr="00E34635">
        <w:rPr>
          <w:rFonts w:cs="B Badr"/>
          <w:color w:val="000000"/>
        </w:rPr>
        <w:sym w:font="HQPB4" w:char="F0F8"/>
      </w:r>
      <w:r w:rsidR="005805B6" w:rsidRPr="00E34635">
        <w:rPr>
          <w:rFonts w:cs="B Badr"/>
          <w:color w:val="000000"/>
        </w:rPr>
        <w:sym w:font="HQPB2" w:char="F039"/>
      </w:r>
      <w:r w:rsidR="005805B6" w:rsidRPr="00E34635">
        <w:rPr>
          <w:rFonts w:cs="B Badr"/>
          <w:color w:val="000000"/>
        </w:rPr>
        <w:sym w:font="HQPB5" w:char="F024"/>
      </w:r>
      <w:r w:rsidR="005805B6" w:rsidRPr="00E34635">
        <w:rPr>
          <w:rFonts w:cs="B Badr"/>
          <w:color w:val="000000"/>
        </w:rPr>
        <w:sym w:font="HQPB1" w:char="F023"/>
      </w:r>
      <w:r w:rsidR="005805B6" w:rsidRPr="00E34635">
        <w:rPr>
          <w:rFonts w:cs="B Badr"/>
          <w:color w:val="000000"/>
          <w:rtl/>
        </w:rPr>
        <w:t xml:space="preserve"> </w:t>
      </w:r>
      <w:r w:rsidR="005805B6" w:rsidRPr="00E34635">
        <w:rPr>
          <w:rFonts w:cs="B Badr"/>
          <w:color w:val="000000"/>
        </w:rPr>
        <w:sym w:font="HQPB5" w:char="F075"/>
      </w:r>
      <w:r w:rsidR="005805B6" w:rsidRPr="00E34635">
        <w:rPr>
          <w:rFonts w:cs="B Badr"/>
          <w:color w:val="000000"/>
        </w:rPr>
        <w:sym w:font="HQPB2" w:char="F0E4"/>
      </w:r>
      <w:r w:rsidR="005805B6" w:rsidRPr="00E34635">
        <w:rPr>
          <w:rFonts w:cs="B Badr"/>
          <w:color w:val="000000"/>
        </w:rPr>
        <w:sym w:font="HQPB5" w:char="F021"/>
      </w:r>
      <w:r w:rsidR="005805B6" w:rsidRPr="00E34635">
        <w:rPr>
          <w:rFonts w:cs="B Badr"/>
          <w:color w:val="000000"/>
        </w:rPr>
        <w:sym w:font="HQPB1" w:char="F024"/>
      </w:r>
      <w:r w:rsidR="005805B6" w:rsidRPr="00E34635">
        <w:rPr>
          <w:rFonts w:cs="B Badr"/>
          <w:color w:val="000000"/>
        </w:rPr>
        <w:sym w:font="HQPB5" w:char="F075"/>
      </w:r>
      <w:r w:rsidR="005805B6" w:rsidRPr="00E34635">
        <w:rPr>
          <w:rFonts w:cs="B Badr"/>
          <w:color w:val="000000"/>
        </w:rPr>
        <w:sym w:font="HQPB2" w:char="F08A"/>
      </w:r>
      <w:r w:rsidR="005805B6" w:rsidRPr="00E34635">
        <w:rPr>
          <w:rFonts w:cs="B Badr"/>
          <w:color w:val="000000"/>
        </w:rPr>
        <w:sym w:font="HQPB4" w:char="F0CF"/>
      </w:r>
      <w:r w:rsidR="005805B6" w:rsidRPr="00E34635">
        <w:rPr>
          <w:rFonts w:cs="B Badr"/>
          <w:color w:val="000000"/>
        </w:rPr>
        <w:sym w:font="HQPB2" w:char="F039"/>
      </w:r>
      <w:r w:rsidR="005805B6" w:rsidRPr="00E34635">
        <w:rPr>
          <w:rFonts w:cs="B Badr"/>
          <w:color w:val="000000"/>
        </w:rPr>
        <w:sym w:font="HQPB4" w:char="F0F7"/>
      </w:r>
      <w:r w:rsidR="005805B6" w:rsidRPr="00E34635">
        <w:rPr>
          <w:rFonts w:cs="B Badr"/>
          <w:color w:val="000000"/>
        </w:rPr>
        <w:sym w:font="HQPB2" w:char="F072"/>
      </w:r>
      <w:r w:rsidR="005805B6" w:rsidRPr="00E34635">
        <w:rPr>
          <w:rFonts w:cs="B Badr"/>
          <w:color w:val="000000"/>
        </w:rPr>
        <w:sym w:font="HQPB5" w:char="F072"/>
      </w:r>
      <w:r w:rsidR="005805B6" w:rsidRPr="00E34635">
        <w:rPr>
          <w:rFonts w:cs="B Badr"/>
          <w:color w:val="000000"/>
        </w:rPr>
        <w:sym w:font="HQPB1" w:char="F026"/>
      </w:r>
      <w:r w:rsidR="005805B6" w:rsidRPr="00E34635">
        <w:rPr>
          <w:rFonts w:cs="B Badr"/>
          <w:color w:val="000000"/>
          <w:rtl/>
        </w:rPr>
        <w:t xml:space="preserve"> </w:t>
      </w:r>
      <w:r w:rsidR="005805B6" w:rsidRPr="00E34635">
        <w:rPr>
          <w:rFonts w:cs="B Badr"/>
          <w:color w:val="000000"/>
        </w:rPr>
        <w:sym w:font="HQPB2" w:char="F060"/>
      </w:r>
      <w:r w:rsidR="005805B6" w:rsidRPr="00E34635">
        <w:rPr>
          <w:rFonts w:cs="B Badr"/>
          <w:color w:val="000000"/>
        </w:rPr>
        <w:sym w:font="HQPB4" w:char="F0CF"/>
      </w:r>
      <w:r w:rsidR="005805B6" w:rsidRPr="00E34635">
        <w:rPr>
          <w:rFonts w:cs="B Badr"/>
          <w:color w:val="000000"/>
        </w:rPr>
        <w:sym w:font="HQPB2" w:char="F042"/>
      </w:r>
      <w:r w:rsidR="005805B6" w:rsidRPr="00E34635">
        <w:rPr>
          <w:rFonts w:cs="B Badr"/>
          <w:color w:val="000000"/>
          <w:rtl/>
        </w:rPr>
        <w:t xml:space="preserve"> </w:t>
      </w:r>
      <w:r w:rsidR="005805B6" w:rsidRPr="00E34635">
        <w:rPr>
          <w:rFonts w:cs="B Badr"/>
          <w:color w:val="000000"/>
        </w:rPr>
        <w:sym w:font="HQPB4" w:char="F0C8"/>
      </w:r>
      <w:r w:rsidR="005805B6" w:rsidRPr="00E34635">
        <w:rPr>
          <w:rFonts w:cs="B Badr"/>
          <w:color w:val="000000"/>
        </w:rPr>
        <w:sym w:font="HQPB2" w:char="F062"/>
      </w:r>
      <w:r w:rsidR="005805B6" w:rsidRPr="00E34635">
        <w:rPr>
          <w:rFonts w:cs="B Badr"/>
          <w:color w:val="000000"/>
        </w:rPr>
        <w:sym w:font="HQPB2" w:char="F072"/>
      </w:r>
      <w:r w:rsidR="005805B6" w:rsidRPr="00E34635">
        <w:rPr>
          <w:rFonts w:cs="B Badr"/>
          <w:color w:val="000000"/>
        </w:rPr>
        <w:sym w:font="HQPB4" w:char="F0DF"/>
      </w:r>
      <w:r w:rsidR="005805B6" w:rsidRPr="00E34635">
        <w:rPr>
          <w:rFonts w:cs="B Badr"/>
          <w:color w:val="000000"/>
        </w:rPr>
        <w:sym w:font="HQPB1" w:char="F08A"/>
      </w:r>
      <w:r w:rsidR="005805B6" w:rsidRPr="00E34635">
        <w:rPr>
          <w:rFonts w:cs="B Badr"/>
          <w:color w:val="000000"/>
          <w:rtl/>
        </w:rPr>
        <w:t xml:space="preserve"> </w:t>
      </w:r>
      <w:r w:rsidR="005805B6" w:rsidRPr="00E34635">
        <w:rPr>
          <w:rFonts w:cs="B Badr"/>
          <w:color w:val="000000"/>
        </w:rPr>
        <w:sym w:font="HQPB5" w:char="F074"/>
      </w:r>
      <w:r w:rsidR="005805B6" w:rsidRPr="00E34635">
        <w:rPr>
          <w:rFonts w:cs="B Badr"/>
          <w:color w:val="000000"/>
        </w:rPr>
        <w:sym w:font="HQPB2" w:char="F0FB"/>
      </w:r>
      <w:r w:rsidR="005805B6" w:rsidRPr="00E34635">
        <w:rPr>
          <w:rFonts w:cs="B Badr"/>
          <w:color w:val="000000"/>
        </w:rPr>
        <w:sym w:font="HQPB2" w:char="F0FC"/>
      </w:r>
      <w:r w:rsidR="005805B6" w:rsidRPr="00E34635">
        <w:rPr>
          <w:rFonts w:cs="B Badr"/>
          <w:color w:val="000000"/>
        </w:rPr>
        <w:sym w:font="HQPB4" w:char="F0CF"/>
      </w:r>
      <w:r w:rsidR="005805B6" w:rsidRPr="00E34635">
        <w:rPr>
          <w:rFonts w:cs="B Badr"/>
          <w:color w:val="000000"/>
        </w:rPr>
        <w:sym w:font="HQPB2" w:char="F05A"/>
      </w:r>
      <w:r w:rsidR="005805B6" w:rsidRPr="00E34635">
        <w:rPr>
          <w:rFonts w:cs="B Badr"/>
          <w:color w:val="000000"/>
        </w:rPr>
        <w:sym w:font="HQPB4" w:char="F0CF"/>
      </w:r>
      <w:r w:rsidR="005805B6" w:rsidRPr="00E34635">
        <w:rPr>
          <w:rFonts w:cs="B Badr"/>
          <w:color w:val="000000"/>
        </w:rPr>
        <w:sym w:font="HQPB2" w:char="F042"/>
      </w:r>
      <w:r w:rsidR="005805B6" w:rsidRPr="00E34635">
        <w:rPr>
          <w:rFonts w:cs="B Badr"/>
          <w:color w:val="000000"/>
        </w:rPr>
        <w:sym w:font="HQPB4" w:char="F0F7"/>
      </w:r>
      <w:r w:rsidR="005805B6" w:rsidRPr="00E34635">
        <w:rPr>
          <w:rFonts w:cs="B Badr"/>
          <w:color w:val="000000"/>
        </w:rPr>
        <w:sym w:font="HQPB2" w:char="F073"/>
      </w:r>
      <w:r w:rsidR="005805B6" w:rsidRPr="00E34635">
        <w:rPr>
          <w:rFonts w:cs="B Badr"/>
          <w:color w:val="000000"/>
        </w:rPr>
        <w:sym w:font="HQPB4" w:char="F0DF"/>
      </w:r>
      <w:r w:rsidR="005805B6" w:rsidRPr="00E34635">
        <w:rPr>
          <w:rFonts w:cs="B Badr"/>
          <w:color w:val="000000"/>
        </w:rPr>
        <w:sym w:font="HQPB2" w:char="F04A"/>
      </w:r>
      <w:r w:rsidR="005805B6" w:rsidRPr="00E34635">
        <w:rPr>
          <w:rFonts w:cs="B Badr"/>
          <w:color w:val="000000"/>
        </w:rPr>
        <w:sym w:font="HQPB4" w:char="F0F8"/>
      </w:r>
      <w:r w:rsidR="005805B6" w:rsidRPr="00E34635">
        <w:rPr>
          <w:rFonts w:cs="B Badr"/>
          <w:color w:val="000000"/>
        </w:rPr>
        <w:sym w:font="HQPB2" w:char="F039"/>
      </w:r>
      <w:r w:rsidR="005805B6" w:rsidRPr="00E34635">
        <w:rPr>
          <w:rFonts w:cs="B Badr"/>
          <w:color w:val="000000"/>
        </w:rPr>
        <w:sym w:font="HQPB5" w:char="F024"/>
      </w:r>
      <w:r w:rsidR="005805B6" w:rsidRPr="00E34635">
        <w:rPr>
          <w:rFonts w:cs="B Badr"/>
          <w:color w:val="000000"/>
        </w:rPr>
        <w:sym w:font="HQPB1" w:char="F023"/>
      </w:r>
      <w:r w:rsidR="005805B6" w:rsidRPr="00E34635">
        <w:rPr>
          <w:rFonts w:cs="B Badr"/>
          <w:color w:val="000000"/>
          <w:rtl/>
        </w:rPr>
        <w:t xml:space="preserve"> </w:t>
      </w:r>
      <w:r w:rsidR="005805B6" w:rsidRPr="00E34635">
        <w:rPr>
          <w:rFonts w:cs="B Badr"/>
          <w:color w:val="000000"/>
        </w:rPr>
        <w:sym w:font="HQPB4" w:char="F034"/>
      </w:r>
      <w:r w:rsidR="005805B6" w:rsidRPr="00E34635">
        <w:rPr>
          <w:rFonts w:cs="B Badr"/>
          <w:color w:val="000000"/>
          <w:rtl/>
        </w:rPr>
        <w:t xml:space="preserve"> </w:t>
      </w:r>
      <w:r w:rsidR="005805B6" w:rsidRPr="00E34635">
        <w:rPr>
          <w:rFonts w:cs="B Badr"/>
          <w:color w:val="000000"/>
        </w:rPr>
        <w:sym w:font="HQPB5" w:char="F09A"/>
      </w:r>
      <w:r w:rsidR="005805B6" w:rsidRPr="00E34635">
        <w:rPr>
          <w:rFonts w:cs="B Badr"/>
          <w:color w:val="000000"/>
        </w:rPr>
        <w:sym w:font="HQPB2" w:char="F063"/>
      </w:r>
      <w:r w:rsidR="005805B6" w:rsidRPr="00E34635">
        <w:rPr>
          <w:rFonts w:cs="B Badr"/>
          <w:color w:val="000000"/>
        </w:rPr>
        <w:sym w:font="HQPB2" w:char="F071"/>
      </w:r>
      <w:r w:rsidR="005805B6" w:rsidRPr="00E34635">
        <w:rPr>
          <w:rFonts w:cs="B Badr"/>
          <w:color w:val="000000"/>
        </w:rPr>
        <w:sym w:font="HQPB4" w:char="F0E4"/>
      </w:r>
      <w:r w:rsidR="005805B6" w:rsidRPr="00E34635">
        <w:rPr>
          <w:rFonts w:cs="B Badr"/>
          <w:color w:val="000000"/>
        </w:rPr>
        <w:sym w:font="HQPB1" w:char="F0F3"/>
      </w:r>
      <w:r w:rsidR="005805B6" w:rsidRPr="00E34635">
        <w:rPr>
          <w:rFonts w:cs="B Badr"/>
          <w:color w:val="000000"/>
        </w:rPr>
        <w:sym w:font="HQPB5" w:char="F074"/>
      </w:r>
      <w:r w:rsidR="005805B6" w:rsidRPr="00E34635">
        <w:rPr>
          <w:rFonts w:cs="B Badr"/>
          <w:color w:val="000000"/>
        </w:rPr>
        <w:sym w:font="HQPB1" w:char="F047"/>
      </w:r>
      <w:r w:rsidR="005805B6" w:rsidRPr="00E34635">
        <w:rPr>
          <w:rFonts w:cs="B Badr"/>
          <w:color w:val="000000"/>
        </w:rPr>
        <w:sym w:font="HQPB4" w:char="F0F6"/>
      </w:r>
      <w:r w:rsidR="005805B6" w:rsidRPr="00E34635">
        <w:rPr>
          <w:rFonts w:cs="B Badr"/>
          <w:color w:val="000000"/>
        </w:rPr>
        <w:sym w:font="HQPB1" w:char="F03B"/>
      </w:r>
      <w:r w:rsidR="005805B6" w:rsidRPr="00E34635">
        <w:rPr>
          <w:rFonts w:cs="B Badr"/>
          <w:color w:val="000000"/>
        </w:rPr>
        <w:sym w:font="HQPB5" w:char="F074"/>
      </w:r>
      <w:r w:rsidR="005805B6" w:rsidRPr="00E34635">
        <w:rPr>
          <w:rFonts w:cs="B Badr"/>
          <w:color w:val="000000"/>
        </w:rPr>
        <w:sym w:font="HQPB2" w:char="F083"/>
      </w:r>
      <w:r w:rsidR="005805B6" w:rsidRPr="00E34635">
        <w:rPr>
          <w:rFonts w:cs="B Badr"/>
          <w:color w:val="000000"/>
        </w:rPr>
        <w:sym w:font="HQPB5" w:char="F072"/>
      </w:r>
      <w:r w:rsidR="005805B6" w:rsidRPr="00E34635">
        <w:rPr>
          <w:rFonts w:cs="B Badr"/>
          <w:color w:val="000000"/>
        </w:rPr>
        <w:sym w:font="HQPB1" w:char="F026"/>
      </w:r>
      <w:r w:rsidR="005805B6" w:rsidRPr="00E34635">
        <w:rPr>
          <w:rFonts w:cs="B Badr"/>
          <w:color w:val="000000"/>
          <w:rtl/>
        </w:rPr>
        <w:t xml:space="preserve"> </w:t>
      </w:r>
      <w:r w:rsidR="005805B6" w:rsidRPr="00E34635">
        <w:rPr>
          <w:rFonts w:cs="B Badr"/>
          <w:color w:val="000000"/>
        </w:rPr>
        <w:sym w:font="HQPB4" w:char="F0E3"/>
      </w:r>
      <w:r w:rsidR="005805B6" w:rsidRPr="00E34635">
        <w:rPr>
          <w:rFonts w:cs="B Badr"/>
          <w:color w:val="000000"/>
        </w:rPr>
        <w:sym w:font="HQPB2" w:char="F04E"/>
      </w:r>
      <w:r w:rsidR="005805B6" w:rsidRPr="00E34635">
        <w:rPr>
          <w:rFonts w:cs="B Badr"/>
          <w:color w:val="000000"/>
        </w:rPr>
        <w:sym w:font="HQPB4" w:char="F0E8"/>
      </w:r>
      <w:r w:rsidR="005805B6" w:rsidRPr="00E34635">
        <w:rPr>
          <w:rFonts w:cs="B Badr"/>
          <w:color w:val="000000"/>
        </w:rPr>
        <w:sym w:font="HQPB2" w:char="F064"/>
      </w:r>
      <w:r w:rsidR="005805B6" w:rsidRPr="00E34635">
        <w:rPr>
          <w:rFonts w:cs="B Badr"/>
          <w:color w:val="000000"/>
        </w:rPr>
        <w:sym w:font="HQPB5" w:char="F079"/>
      </w:r>
      <w:r w:rsidR="005805B6" w:rsidRPr="00E34635">
        <w:rPr>
          <w:rFonts w:cs="B Badr"/>
          <w:color w:val="000000"/>
        </w:rPr>
        <w:sym w:font="HQPB1" w:char="F089"/>
      </w:r>
      <w:r w:rsidR="005805B6" w:rsidRPr="00E34635">
        <w:rPr>
          <w:rFonts w:cs="B Badr"/>
          <w:color w:val="000000"/>
        </w:rPr>
        <w:sym w:font="HQPB2" w:char="F059"/>
      </w:r>
      <w:r w:rsidR="005805B6" w:rsidRPr="00E34635">
        <w:rPr>
          <w:rFonts w:cs="B Badr"/>
          <w:color w:val="000000"/>
        </w:rPr>
        <w:sym w:font="HQPB4" w:char="F0CF"/>
      </w:r>
      <w:r w:rsidR="005805B6" w:rsidRPr="00E34635">
        <w:rPr>
          <w:rFonts w:cs="B Badr"/>
          <w:color w:val="000000"/>
        </w:rPr>
        <w:sym w:font="HQPB1" w:char="F0E3"/>
      </w:r>
      <w:r w:rsidR="005805B6" w:rsidRPr="00E34635">
        <w:rPr>
          <w:rFonts w:cs="B Badr"/>
          <w:color w:val="000000"/>
          <w:rtl/>
        </w:rPr>
        <w:t xml:space="preserve"> </w:t>
      </w:r>
      <w:r w:rsidR="005805B6" w:rsidRPr="00E34635">
        <w:rPr>
          <w:rFonts w:cs="B Badr"/>
          <w:color w:val="000000"/>
        </w:rPr>
        <w:sym w:font="HQPB5" w:char="F06E"/>
      </w:r>
      <w:r w:rsidR="005805B6" w:rsidRPr="00E34635">
        <w:rPr>
          <w:rFonts w:cs="B Badr"/>
          <w:color w:val="000000"/>
        </w:rPr>
        <w:sym w:font="HQPB2" w:char="F06F"/>
      </w:r>
      <w:r w:rsidR="005805B6" w:rsidRPr="00E34635">
        <w:rPr>
          <w:rFonts w:cs="B Badr"/>
          <w:color w:val="000000"/>
        </w:rPr>
        <w:sym w:font="HQPB4" w:char="F0A8"/>
      </w:r>
      <w:r w:rsidR="005805B6" w:rsidRPr="00E34635">
        <w:rPr>
          <w:rFonts w:cs="B Badr"/>
          <w:color w:val="000000"/>
        </w:rPr>
        <w:sym w:font="HQPB1" w:char="F093"/>
      </w:r>
      <w:r w:rsidR="005805B6" w:rsidRPr="00E34635">
        <w:rPr>
          <w:rFonts w:cs="B Badr"/>
          <w:color w:val="000000"/>
        </w:rPr>
        <w:sym w:font="HQPB4" w:char="F0CF"/>
      </w:r>
      <w:r w:rsidR="005805B6" w:rsidRPr="00E34635">
        <w:rPr>
          <w:rFonts w:cs="B Badr"/>
          <w:color w:val="000000"/>
        </w:rPr>
        <w:sym w:font="HQPB1" w:char="F0E8"/>
      </w:r>
      <w:r w:rsidR="005805B6" w:rsidRPr="00E34635">
        <w:rPr>
          <w:rFonts w:cs="B Badr"/>
          <w:color w:val="000000"/>
        </w:rPr>
        <w:sym w:font="HQPB4" w:char="F0F8"/>
      </w:r>
      <w:r w:rsidR="005805B6" w:rsidRPr="00E34635">
        <w:rPr>
          <w:rFonts w:cs="B Badr"/>
          <w:color w:val="000000"/>
        </w:rPr>
        <w:sym w:font="HQPB2" w:char="F039"/>
      </w:r>
      <w:r w:rsidR="005805B6" w:rsidRPr="00E34635">
        <w:rPr>
          <w:rFonts w:cs="B Badr"/>
          <w:color w:val="000000"/>
        </w:rPr>
        <w:sym w:font="HQPB5" w:char="F024"/>
      </w:r>
      <w:r w:rsidR="005805B6" w:rsidRPr="00E34635">
        <w:rPr>
          <w:rFonts w:cs="B Badr"/>
          <w:color w:val="000000"/>
        </w:rPr>
        <w:sym w:font="HQPB1" w:char="F023"/>
      </w:r>
      <w:r w:rsidR="005805B6" w:rsidRPr="00E34635">
        <w:rPr>
          <w:rFonts w:cs="B Badr"/>
          <w:color w:val="000000"/>
          <w:rtl/>
        </w:rPr>
        <w:t xml:space="preserve"> </w:t>
      </w:r>
      <w:r w:rsidR="005805B6" w:rsidRPr="00E34635">
        <w:rPr>
          <w:rFonts w:cs="B Badr"/>
          <w:color w:val="000000"/>
        </w:rPr>
        <w:sym w:font="HQPB4" w:char="F0A8"/>
      </w:r>
      <w:r w:rsidR="005805B6" w:rsidRPr="00E34635">
        <w:rPr>
          <w:rFonts w:cs="B Badr"/>
          <w:color w:val="000000"/>
        </w:rPr>
        <w:sym w:font="HQPB2" w:char="F062"/>
      </w:r>
      <w:r w:rsidR="005805B6" w:rsidRPr="00E34635">
        <w:rPr>
          <w:rFonts w:cs="B Badr"/>
          <w:color w:val="000000"/>
        </w:rPr>
        <w:sym w:font="HQPB4" w:char="F0CE"/>
      </w:r>
      <w:r w:rsidR="005805B6" w:rsidRPr="00E34635">
        <w:rPr>
          <w:rFonts w:cs="B Badr"/>
          <w:color w:val="000000"/>
        </w:rPr>
        <w:sym w:font="HQPB1" w:char="F02A"/>
      </w:r>
      <w:r w:rsidR="005805B6" w:rsidRPr="00E34635">
        <w:rPr>
          <w:rFonts w:cs="B Badr"/>
          <w:color w:val="000000"/>
        </w:rPr>
        <w:sym w:font="HQPB5" w:char="F073"/>
      </w:r>
      <w:r w:rsidR="005805B6" w:rsidRPr="00E34635">
        <w:rPr>
          <w:rFonts w:cs="B Badr"/>
          <w:color w:val="000000"/>
        </w:rPr>
        <w:sym w:font="HQPB1" w:char="F0F9"/>
      </w:r>
      <w:r w:rsidR="005805B6" w:rsidRPr="00E34635">
        <w:rPr>
          <w:rFonts w:cs="B Badr"/>
          <w:color w:val="000000"/>
          <w:rtl/>
        </w:rPr>
        <w:t xml:space="preserve"> </w:t>
      </w:r>
      <w:r w:rsidR="005805B6" w:rsidRPr="00E34635">
        <w:rPr>
          <w:rFonts w:cs="B Badr"/>
          <w:color w:val="000000"/>
        </w:rPr>
        <w:sym w:font="HQPB5" w:char="F06E"/>
      </w:r>
      <w:r w:rsidR="005805B6" w:rsidRPr="00E34635">
        <w:rPr>
          <w:rFonts w:cs="B Badr"/>
          <w:color w:val="000000"/>
        </w:rPr>
        <w:sym w:font="HQPB2" w:char="F06F"/>
      </w:r>
      <w:r w:rsidR="005805B6" w:rsidRPr="00E34635">
        <w:rPr>
          <w:rFonts w:cs="B Badr"/>
          <w:color w:val="000000"/>
        </w:rPr>
        <w:sym w:font="HQPB4" w:char="F0A8"/>
      </w:r>
      <w:r w:rsidR="005805B6" w:rsidRPr="00E34635">
        <w:rPr>
          <w:rFonts w:cs="B Badr"/>
          <w:color w:val="000000"/>
        </w:rPr>
        <w:sym w:font="HQPB1" w:char="F093"/>
      </w:r>
      <w:r w:rsidR="005805B6" w:rsidRPr="00E34635">
        <w:rPr>
          <w:rFonts w:cs="B Badr"/>
          <w:color w:val="000000"/>
        </w:rPr>
        <w:sym w:font="HQPB4" w:char="F0CF"/>
      </w:r>
      <w:r w:rsidR="005805B6" w:rsidRPr="00E34635">
        <w:rPr>
          <w:rFonts w:cs="B Badr"/>
          <w:color w:val="000000"/>
        </w:rPr>
        <w:sym w:font="HQPB1" w:char="F0E8"/>
      </w:r>
      <w:r w:rsidR="005805B6" w:rsidRPr="00E34635">
        <w:rPr>
          <w:rFonts w:cs="B Badr"/>
          <w:color w:val="000000"/>
        </w:rPr>
        <w:sym w:font="HQPB4" w:char="F0F8"/>
      </w:r>
      <w:r w:rsidR="005805B6" w:rsidRPr="00E34635">
        <w:rPr>
          <w:rFonts w:cs="B Badr"/>
          <w:color w:val="000000"/>
        </w:rPr>
        <w:sym w:font="HQPB2" w:char="F039"/>
      </w:r>
      <w:r w:rsidR="005805B6" w:rsidRPr="00E34635">
        <w:rPr>
          <w:rFonts w:cs="B Badr"/>
          <w:color w:val="000000"/>
        </w:rPr>
        <w:sym w:font="HQPB5" w:char="F024"/>
      </w:r>
      <w:r w:rsidR="005805B6" w:rsidRPr="00E34635">
        <w:rPr>
          <w:rFonts w:cs="B Badr"/>
          <w:color w:val="000000"/>
        </w:rPr>
        <w:sym w:font="HQPB1" w:char="F023"/>
      </w:r>
      <w:r w:rsidR="005805B6" w:rsidRPr="00E34635">
        <w:rPr>
          <w:rFonts w:cs="B Badr"/>
          <w:color w:val="000000"/>
          <w:rtl/>
        </w:rPr>
        <w:t xml:space="preserve"> </w:t>
      </w:r>
      <w:r w:rsidR="005805B6" w:rsidRPr="00E34635">
        <w:rPr>
          <w:rFonts w:cs="B Badr"/>
          <w:color w:val="000000"/>
        </w:rPr>
        <w:sym w:font="HQPB5" w:char="F0AC"/>
      </w:r>
      <w:r w:rsidR="005805B6" w:rsidRPr="00E34635">
        <w:rPr>
          <w:rFonts w:cs="B Badr"/>
          <w:color w:val="000000"/>
        </w:rPr>
        <w:sym w:font="HQPB1" w:char="F021"/>
      </w:r>
      <w:r w:rsidR="005805B6" w:rsidRPr="00E34635">
        <w:rPr>
          <w:rFonts w:cs="B Badr"/>
          <w:color w:val="000000"/>
          <w:rtl/>
        </w:rPr>
        <w:t xml:space="preserve"> </w:t>
      </w:r>
      <w:r w:rsidR="005805B6" w:rsidRPr="00E34635">
        <w:rPr>
          <w:rFonts w:cs="B Badr"/>
          <w:color w:val="000000"/>
        </w:rPr>
        <w:sym w:font="HQPB1" w:char="F024"/>
      </w:r>
      <w:r w:rsidR="005805B6" w:rsidRPr="00E34635">
        <w:rPr>
          <w:rFonts w:cs="B Badr"/>
          <w:color w:val="000000"/>
        </w:rPr>
        <w:sym w:font="HQPB4" w:char="F059"/>
      </w:r>
      <w:r w:rsidR="005805B6" w:rsidRPr="00E34635">
        <w:rPr>
          <w:rFonts w:cs="B Badr"/>
          <w:color w:val="000000"/>
        </w:rPr>
        <w:sym w:font="HQPB1" w:char="F0E8"/>
      </w:r>
      <w:r w:rsidR="005805B6" w:rsidRPr="00E34635">
        <w:rPr>
          <w:rFonts w:cs="B Badr"/>
          <w:color w:val="000000"/>
        </w:rPr>
        <w:sym w:font="HQPB2" w:char="F08A"/>
      </w:r>
      <w:r w:rsidR="005805B6" w:rsidRPr="00E34635">
        <w:rPr>
          <w:rFonts w:cs="B Badr"/>
          <w:color w:val="000000"/>
        </w:rPr>
        <w:sym w:font="HQPB4" w:char="F0CF"/>
      </w:r>
      <w:r w:rsidR="005805B6" w:rsidRPr="00E34635">
        <w:rPr>
          <w:rFonts w:cs="B Badr"/>
          <w:color w:val="000000"/>
        </w:rPr>
        <w:sym w:font="HQPB2" w:char="F048"/>
      </w:r>
      <w:r w:rsidR="005805B6" w:rsidRPr="00E34635">
        <w:rPr>
          <w:rFonts w:cs="B Badr"/>
          <w:color w:val="000000"/>
        </w:rPr>
        <w:sym w:font="HQPB5" w:char="F073"/>
      </w:r>
      <w:r w:rsidR="005805B6" w:rsidRPr="00E34635">
        <w:rPr>
          <w:rFonts w:cs="B Badr"/>
          <w:color w:val="000000"/>
        </w:rPr>
        <w:sym w:font="HQPB1" w:char="F064"/>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1C34E4">
        <w:rPr>
          <w:rFonts w:cs="B Lotus" w:hint="cs"/>
          <w:sz w:val="28"/>
          <w:szCs w:val="28"/>
          <w:rtl/>
          <w:lang w:bidi="fa-IR"/>
        </w:rPr>
        <w:t xml:space="preserve"> </w:t>
      </w:r>
    </w:p>
    <w:p w:rsidR="0030004C" w:rsidRDefault="001C34E4" w:rsidP="001C34E4">
      <w:pPr>
        <w:tabs>
          <w:tab w:val="right" w:pos="7485"/>
        </w:tabs>
        <w:bidi/>
        <w:ind w:left="1134"/>
        <w:jc w:val="both"/>
        <w:rPr>
          <w:rFonts w:cs="B Lotus"/>
          <w:sz w:val="28"/>
          <w:szCs w:val="28"/>
          <w:rtl/>
          <w:lang w:bidi="fa-IR"/>
        </w:rPr>
      </w:pPr>
      <w:r>
        <w:rPr>
          <w:rFonts w:cs="B Lotus" w:hint="cs"/>
          <w:sz w:val="28"/>
          <w:szCs w:val="28"/>
          <w:rtl/>
          <w:lang w:bidi="fa-IR"/>
        </w:rPr>
        <w:tab/>
        <w:t>[</w:t>
      </w:r>
      <w:r w:rsidR="00E279AE">
        <w:rPr>
          <w:rFonts w:cs="B Lotus" w:hint="cs"/>
          <w:sz w:val="28"/>
          <w:szCs w:val="28"/>
          <w:rtl/>
          <w:lang w:bidi="fa-IR"/>
        </w:rPr>
        <w:t>نساء</w:t>
      </w:r>
      <w:r w:rsidR="0030004C">
        <w:rPr>
          <w:rFonts w:cs="B Lotus" w:hint="cs"/>
          <w:sz w:val="28"/>
          <w:szCs w:val="28"/>
          <w:rtl/>
          <w:lang w:bidi="fa-IR"/>
        </w:rPr>
        <w:t>/</w:t>
      </w:r>
      <w:r w:rsidR="00E279AE">
        <w:rPr>
          <w:rFonts w:cs="B Lotus" w:hint="cs"/>
          <w:sz w:val="28"/>
          <w:szCs w:val="28"/>
          <w:rtl/>
          <w:lang w:bidi="fa-IR"/>
        </w:rPr>
        <w:t>138-139</w:t>
      </w:r>
      <w:r>
        <w:rPr>
          <w:rFonts w:cs="B Lotus" w:hint="cs"/>
          <w:sz w:val="28"/>
          <w:szCs w:val="28"/>
          <w:rtl/>
          <w:lang w:bidi="fa-IR"/>
        </w:rPr>
        <w:t>]</w:t>
      </w:r>
    </w:p>
    <w:p w:rsidR="0030004C" w:rsidRDefault="0030004C" w:rsidP="00E279AE">
      <w:pPr>
        <w:tabs>
          <w:tab w:val="right" w:pos="7031"/>
        </w:tabs>
        <w:bidi/>
        <w:ind w:left="1134"/>
        <w:jc w:val="both"/>
        <w:rPr>
          <w:rFonts w:cs="B Lotus"/>
          <w:sz w:val="26"/>
          <w:szCs w:val="26"/>
          <w:rtl/>
          <w:lang w:bidi="fa-IR"/>
        </w:rPr>
      </w:pPr>
      <w:r>
        <w:rPr>
          <w:rFonts w:cs="B Lotus" w:hint="cs"/>
          <w:sz w:val="26"/>
          <w:szCs w:val="26"/>
          <w:rtl/>
          <w:lang w:bidi="fa-IR"/>
        </w:rPr>
        <w:t>«</w:t>
      </w:r>
      <w:r w:rsidR="00E279AE">
        <w:rPr>
          <w:rFonts w:cs="B Lotus" w:hint="cs"/>
          <w:sz w:val="26"/>
          <w:szCs w:val="26"/>
          <w:rtl/>
          <w:lang w:bidi="fa-IR"/>
        </w:rPr>
        <w:t>به منافقان خبر ده كه عذابي دردناك [در پيش] خواهند داشت * همانان كه غير از مؤمنان كافران را دوستان [خود] مي‌گير</w:t>
      </w:r>
      <w:r w:rsidR="00D86857">
        <w:rPr>
          <w:rFonts w:cs="B Lotus" w:hint="cs"/>
          <w:sz w:val="26"/>
          <w:szCs w:val="26"/>
          <w:rtl/>
          <w:lang w:bidi="fa-IR"/>
        </w:rPr>
        <w:t>ند. آيا سربلندي را نزد آنان مي‌جويند؟ [اين خيلي خام است] چرا كه عزّت همه از آنِ خداست</w:t>
      </w:r>
      <w:r w:rsidRPr="00D938A1">
        <w:rPr>
          <w:rFonts w:cs="B Lotus" w:hint="cs"/>
          <w:sz w:val="26"/>
          <w:szCs w:val="26"/>
          <w:rtl/>
          <w:lang w:bidi="fa-IR"/>
        </w:rPr>
        <w:t>».</w:t>
      </w:r>
    </w:p>
    <w:p w:rsidR="004D796D" w:rsidRDefault="00AA4E4B" w:rsidP="004D796D">
      <w:pPr>
        <w:bidi/>
        <w:ind w:firstLine="284"/>
        <w:jc w:val="both"/>
        <w:rPr>
          <w:rFonts w:cs="B Lotus"/>
          <w:sz w:val="28"/>
          <w:szCs w:val="28"/>
          <w:rtl/>
          <w:lang w:bidi="fa-IR"/>
        </w:rPr>
      </w:pPr>
      <w:r>
        <w:rPr>
          <w:rFonts w:cs="B Lotus" w:hint="cs"/>
          <w:sz w:val="28"/>
          <w:szCs w:val="28"/>
          <w:rtl/>
          <w:lang w:bidi="fa-IR"/>
        </w:rPr>
        <w:t>2- منافقان در كمين مؤمنان مي‌نشينند و پايه پيوند خود را با كافران محفوظ مي‌دارند.</w:t>
      </w:r>
    </w:p>
    <w:p w:rsidR="00EA6837" w:rsidRDefault="0043016F" w:rsidP="00EA6837">
      <w:pPr>
        <w:tabs>
          <w:tab w:val="right" w:pos="7485"/>
        </w:tabs>
        <w:bidi/>
        <w:ind w:left="1134"/>
        <w:jc w:val="both"/>
        <w:rPr>
          <w:rFonts w:cs="B Lotus"/>
          <w:rtl/>
          <w:lang w:bidi="fa-IR"/>
        </w:rPr>
      </w:pPr>
      <w:r w:rsidRPr="00EA6837">
        <w:rPr>
          <w:rFonts w:cs="B Lotus" w:hint="cs"/>
          <w:lang w:bidi="fa-IR"/>
        </w:rPr>
        <w:sym w:font="AGA Arabesque" w:char="F029"/>
      </w:r>
      <w:r w:rsidRPr="00EA6837">
        <w:rPr>
          <w:rFonts w:cs="B Lotus" w:hint="cs"/>
          <w:rtl/>
          <w:lang w:bidi="fa-IR"/>
        </w:rPr>
        <w:t xml:space="preserve"> </w:t>
      </w:r>
      <w:r w:rsidR="001C250D" w:rsidRPr="00EA6837">
        <w:rPr>
          <w:rFonts w:cs="B Badr"/>
          <w:color w:val="000000"/>
        </w:rPr>
        <w:sym w:font="HQPB5" w:char="F074"/>
      </w:r>
      <w:r w:rsidR="001C250D" w:rsidRPr="00EA6837">
        <w:rPr>
          <w:rFonts w:cs="B Badr"/>
          <w:color w:val="000000"/>
        </w:rPr>
        <w:sym w:font="HQPB2" w:char="F0FB"/>
      </w:r>
      <w:r w:rsidR="001C250D" w:rsidRPr="00EA6837">
        <w:rPr>
          <w:rFonts w:cs="B Badr"/>
          <w:color w:val="000000"/>
        </w:rPr>
        <w:sym w:font="HQPB2" w:char="F0EF"/>
      </w:r>
      <w:r w:rsidR="001C250D" w:rsidRPr="00EA6837">
        <w:rPr>
          <w:rFonts w:cs="B Badr"/>
          <w:color w:val="000000"/>
        </w:rPr>
        <w:sym w:font="HQPB4" w:char="F0CF"/>
      </w:r>
      <w:r w:rsidR="001C250D" w:rsidRPr="00EA6837">
        <w:rPr>
          <w:rFonts w:cs="B Badr"/>
          <w:color w:val="000000"/>
        </w:rPr>
        <w:sym w:font="HQPB3" w:char="F025"/>
      </w:r>
      <w:r w:rsidR="001C250D" w:rsidRPr="00EA6837">
        <w:rPr>
          <w:rFonts w:cs="B Badr"/>
          <w:color w:val="000000"/>
        </w:rPr>
        <w:sym w:font="HQPB4" w:char="F0A9"/>
      </w:r>
      <w:r w:rsidR="001C250D" w:rsidRPr="00EA6837">
        <w:rPr>
          <w:rFonts w:cs="B Badr"/>
          <w:color w:val="000000"/>
        </w:rPr>
        <w:sym w:font="HQPB3" w:char="F021"/>
      </w:r>
      <w:r w:rsidR="001C250D" w:rsidRPr="00EA6837">
        <w:rPr>
          <w:rFonts w:cs="B Badr"/>
          <w:color w:val="000000"/>
        </w:rPr>
        <w:sym w:font="HQPB5" w:char="F024"/>
      </w:r>
      <w:r w:rsidR="001C250D" w:rsidRPr="00EA6837">
        <w:rPr>
          <w:rFonts w:cs="B Badr"/>
          <w:color w:val="000000"/>
        </w:rPr>
        <w:sym w:font="HQPB1" w:char="F023"/>
      </w:r>
      <w:r w:rsidR="001C250D" w:rsidRPr="00EA6837">
        <w:rPr>
          <w:rFonts w:cs="B Badr"/>
          <w:color w:val="000000"/>
          <w:rtl/>
        </w:rPr>
        <w:t xml:space="preserve"> </w:t>
      </w:r>
      <w:r w:rsidR="001C250D" w:rsidRPr="00EA6837">
        <w:rPr>
          <w:rFonts w:cs="B Badr"/>
          <w:color w:val="000000"/>
        </w:rPr>
        <w:sym w:font="HQPB5" w:char="F074"/>
      </w:r>
      <w:r w:rsidR="001C250D" w:rsidRPr="00EA6837">
        <w:rPr>
          <w:rFonts w:cs="B Badr"/>
          <w:color w:val="000000"/>
        </w:rPr>
        <w:sym w:font="HQPB2" w:char="F062"/>
      </w:r>
      <w:r w:rsidR="001C250D" w:rsidRPr="00EA6837">
        <w:rPr>
          <w:rFonts w:cs="B Badr"/>
          <w:color w:val="000000"/>
        </w:rPr>
        <w:sym w:font="HQPB2" w:char="F071"/>
      </w:r>
      <w:r w:rsidR="001C250D" w:rsidRPr="00EA6837">
        <w:rPr>
          <w:rFonts w:cs="B Badr"/>
          <w:color w:val="000000"/>
        </w:rPr>
        <w:sym w:font="HQPB4" w:char="F0DD"/>
      </w:r>
      <w:r w:rsidR="001C250D" w:rsidRPr="00EA6837">
        <w:rPr>
          <w:rFonts w:cs="B Badr"/>
          <w:color w:val="000000"/>
        </w:rPr>
        <w:sym w:font="HQPB1" w:char="F0C1"/>
      </w:r>
      <w:r w:rsidR="001C250D" w:rsidRPr="00EA6837">
        <w:rPr>
          <w:rFonts w:cs="B Badr"/>
          <w:color w:val="000000"/>
        </w:rPr>
        <w:sym w:font="HQPB4" w:char="F0AD"/>
      </w:r>
      <w:r w:rsidR="001C250D" w:rsidRPr="00EA6837">
        <w:rPr>
          <w:rFonts w:cs="B Badr"/>
          <w:color w:val="000000"/>
        </w:rPr>
        <w:sym w:font="HQPB1" w:char="F02F"/>
      </w:r>
      <w:r w:rsidR="001C250D" w:rsidRPr="00EA6837">
        <w:rPr>
          <w:rFonts w:cs="B Badr"/>
          <w:color w:val="000000"/>
        </w:rPr>
        <w:sym w:font="HQPB5" w:char="F075"/>
      </w:r>
      <w:r w:rsidR="001C250D" w:rsidRPr="00EA6837">
        <w:rPr>
          <w:rFonts w:cs="B Badr"/>
          <w:color w:val="000000"/>
        </w:rPr>
        <w:sym w:font="HQPB1" w:char="F08E"/>
      </w:r>
      <w:r w:rsidR="001C250D" w:rsidRPr="00EA6837">
        <w:rPr>
          <w:rFonts w:cs="B Badr"/>
          <w:color w:val="000000"/>
        </w:rPr>
        <w:sym w:font="HQPB5" w:char="F074"/>
      </w:r>
      <w:r w:rsidR="001C250D" w:rsidRPr="00EA6837">
        <w:rPr>
          <w:rFonts w:cs="B Badr"/>
          <w:color w:val="000000"/>
        </w:rPr>
        <w:sym w:font="HQPB1" w:char="F049"/>
      </w:r>
      <w:r w:rsidR="001C250D" w:rsidRPr="00EA6837">
        <w:rPr>
          <w:rFonts w:cs="B Badr"/>
          <w:color w:val="000000"/>
        </w:rPr>
        <w:sym w:font="HQPB5" w:char="F074"/>
      </w:r>
      <w:r w:rsidR="001C250D" w:rsidRPr="00EA6837">
        <w:rPr>
          <w:rFonts w:cs="B Badr"/>
          <w:color w:val="000000"/>
        </w:rPr>
        <w:sym w:font="HQPB2" w:char="F083"/>
      </w:r>
      <w:r w:rsidR="001C250D" w:rsidRPr="00EA6837">
        <w:rPr>
          <w:rFonts w:cs="B Badr"/>
          <w:color w:val="000000"/>
          <w:rtl/>
        </w:rPr>
        <w:t xml:space="preserve"> </w:t>
      </w:r>
      <w:r w:rsidR="001C250D" w:rsidRPr="00EA6837">
        <w:rPr>
          <w:rFonts w:cs="B Badr"/>
          <w:color w:val="000000"/>
        </w:rPr>
        <w:sym w:font="HQPB4" w:char="F0F6"/>
      </w:r>
      <w:r w:rsidR="001C250D" w:rsidRPr="00EA6837">
        <w:rPr>
          <w:rFonts w:cs="B Badr"/>
          <w:color w:val="000000"/>
        </w:rPr>
        <w:sym w:font="HQPB2" w:char="F04E"/>
      </w:r>
      <w:r w:rsidR="001C250D" w:rsidRPr="00EA6837">
        <w:rPr>
          <w:rFonts w:cs="B Badr"/>
          <w:color w:val="000000"/>
        </w:rPr>
        <w:sym w:font="HQPB4" w:char="F0E4"/>
      </w:r>
      <w:r w:rsidR="001C250D" w:rsidRPr="00EA6837">
        <w:rPr>
          <w:rFonts w:cs="B Badr"/>
          <w:color w:val="000000"/>
        </w:rPr>
        <w:sym w:font="HQPB2" w:char="F033"/>
      </w:r>
      <w:r w:rsidR="001C250D" w:rsidRPr="00EA6837">
        <w:rPr>
          <w:rFonts w:cs="B Badr"/>
          <w:color w:val="000000"/>
        </w:rPr>
        <w:sym w:font="HQPB4" w:char="F0CE"/>
      </w:r>
      <w:r w:rsidR="001C250D" w:rsidRPr="00EA6837">
        <w:rPr>
          <w:rFonts w:cs="B Badr"/>
          <w:color w:val="000000"/>
        </w:rPr>
        <w:sym w:font="HQPB1" w:char="F02F"/>
      </w:r>
      <w:r w:rsidR="001C250D" w:rsidRPr="00EA6837">
        <w:rPr>
          <w:rFonts w:cs="B Badr"/>
          <w:color w:val="000000"/>
          <w:rtl/>
        </w:rPr>
        <w:t xml:space="preserve"> </w:t>
      </w:r>
      <w:r w:rsidR="001C250D" w:rsidRPr="00EA6837">
        <w:rPr>
          <w:rFonts w:cs="B Badr"/>
          <w:color w:val="000000"/>
        </w:rPr>
        <w:sym w:font="HQPB2" w:char="F062"/>
      </w:r>
      <w:r w:rsidR="001C250D" w:rsidRPr="00EA6837">
        <w:rPr>
          <w:rFonts w:cs="B Badr"/>
          <w:color w:val="000000"/>
        </w:rPr>
        <w:sym w:font="HQPB4" w:char="F0CE"/>
      </w:r>
      <w:r w:rsidR="001C250D" w:rsidRPr="00EA6837">
        <w:rPr>
          <w:rFonts w:cs="B Badr"/>
          <w:color w:val="000000"/>
        </w:rPr>
        <w:sym w:font="HQPB1" w:char="F02A"/>
      </w:r>
      <w:r w:rsidR="001C250D" w:rsidRPr="00EA6837">
        <w:rPr>
          <w:rFonts w:cs="B Badr"/>
          <w:color w:val="000000"/>
        </w:rPr>
        <w:sym w:font="HQPB5" w:char="F073"/>
      </w:r>
      <w:r w:rsidR="001C250D" w:rsidRPr="00EA6837">
        <w:rPr>
          <w:rFonts w:cs="B Badr"/>
          <w:color w:val="000000"/>
        </w:rPr>
        <w:sym w:font="HQPB1" w:char="F0F9"/>
      </w:r>
      <w:r w:rsidR="001C250D" w:rsidRPr="00EA6837">
        <w:rPr>
          <w:rFonts w:cs="B Badr"/>
          <w:color w:val="000000"/>
          <w:rtl/>
        </w:rPr>
        <w:t xml:space="preserve"> </w:t>
      </w:r>
      <w:r w:rsidR="001C250D" w:rsidRPr="00EA6837">
        <w:rPr>
          <w:rFonts w:cs="B Badr"/>
          <w:color w:val="000000"/>
        </w:rPr>
        <w:sym w:font="HQPB5" w:char="F074"/>
      </w:r>
      <w:r w:rsidR="001C250D" w:rsidRPr="00EA6837">
        <w:rPr>
          <w:rFonts w:cs="B Badr"/>
          <w:color w:val="000000"/>
        </w:rPr>
        <w:sym w:font="HQPB2" w:char="F062"/>
      </w:r>
      <w:r w:rsidR="001C250D" w:rsidRPr="00EA6837">
        <w:rPr>
          <w:rFonts w:cs="B Badr"/>
          <w:color w:val="000000"/>
        </w:rPr>
        <w:sym w:font="HQPB1" w:char="F025"/>
      </w:r>
      <w:r w:rsidR="001C250D" w:rsidRPr="00EA6837">
        <w:rPr>
          <w:rFonts w:cs="B Badr"/>
          <w:color w:val="000000"/>
        </w:rPr>
        <w:sym w:font="HQPB5" w:char="F078"/>
      </w:r>
      <w:r w:rsidR="001C250D" w:rsidRPr="00EA6837">
        <w:rPr>
          <w:rFonts w:cs="B Badr"/>
          <w:color w:val="000000"/>
        </w:rPr>
        <w:sym w:font="HQPB2" w:char="F02E"/>
      </w:r>
      <w:r w:rsidR="001C250D" w:rsidRPr="00EA6837">
        <w:rPr>
          <w:rFonts w:cs="B Badr"/>
          <w:color w:val="000000"/>
          <w:rtl/>
        </w:rPr>
        <w:t xml:space="preserve"> </w:t>
      </w:r>
      <w:r w:rsidR="001C250D" w:rsidRPr="00EA6837">
        <w:rPr>
          <w:rFonts w:cs="B Badr"/>
          <w:color w:val="000000"/>
        </w:rPr>
        <w:sym w:font="HQPB4" w:char="F0F6"/>
      </w:r>
      <w:r w:rsidR="001C250D" w:rsidRPr="00EA6837">
        <w:rPr>
          <w:rFonts w:cs="B Badr"/>
          <w:color w:val="000000"/>
        </w:rPr>
        <w:sym w:font="HQPB2" w:char="F04E"/>
      </w:r>
      <w:r w:rsidR="001C250D" w:rsidRPr="00EA6837">
        <w:rPr>
          <w:rFonts w:cs="B Badr"/>
          <w:color w:val="000000"/>
        </w:rPr>
        <w:sym w:font="HQPB4" w:char="F0E4"/>
      </w:r>
      <w:r w:rsidR="001C250D" w:rsidRPr="00EA6837">
        <w:rPr>
          <w:rFonts w:cs="B Badr"/>
          <w:color w:val="000000"/>
        </w:rPr>
        <w:sym w:font="HQPB2" w:char="F033"/>
      </w:r>
      <w:r w:rsidR="001C250D" w:rsidRPr="00EA6837">
        <w:rPr>
          <w:rFonts w:cs="B Badr"/>
          <w:color w:val="000000"/>
        </w:rPr>
        <w:sym w:font="HQPB5" w:char="F073"/>
      </w:r>
      <w:r w:rsidR="001C250D" w:rsidRPr="00EA6837">
        <w:rPr>
          <w:rFonts w:cs="B Badr"/>
          <w:color w:val="000000"/>
        </w:rPr>
        <w:sym w:font="HQPB2" w:char="F039"/>
      </w:r>
      <w:r w:rsidR="001C250D" w:rsidRPr="00EA6837">
        <w:rPr>
          <w:rFonts w:cs="B Badr"/>
          <w:color w:val="000000"/>
          <w:rtl/>
        </w:rPr>
        <w:t xml:space="preserve"> </w:t>
      </w:r>
      <w:r w:rsidR="001C250D" w:rsidRPr="00EA6837">
        <w:rPr>
          <w:rFonts w:cs="B Badr"/>
          <w:color w:val="000000"/>
        </w:rPr>
        <w:sym w:font="HQPB4" w:char="F0D3"/>
      </w:r>
      <w:r w:rsidR="001C250D" w:rsidRPr="00EA6837">
        <w:rPr>
          <w:rFonts w:cs="B Badr"/>
          <w:color w:val="000000"/>
        </w:rPr>
        <w:sym w:font="HQPB1" w:char="F078"/>
      </w:r>
      <w:r w:rsidR="001C250D" w:rsidRPr="00EA6837">
        <w:rPr>
          <w:rFonts w:cs="B Badr"/>
          <w:color w:val="000000"/>
        </w:rPr>
        <w:sym w:font="HQPB4" w:char="F0F7"/>
      </w:r>
      <w:r w:rsidR="001C250D" w:rsidRPr="00EA6837">
        <w:rPr>
          <w:rFonts w:cs="B Badr"/>
          <w:color w:val="000000"/>
        </w:rPr>
        <w:sym w:font="HQPB1" w:char="F046"/>
      </w:r>
      <w:r w:rsidR="001C250D" w:rsidRPr="00EA6837">
        <w:rPr>
          <w:rFonts w:cs="B Badr"/>
          <w:color w:val="000000"/>
        </w:rPr>
        <w:sym w:font="HQPB5" w:char="F073"/>
      </w:r>
      <w:r w:rsidR="001C250D" w:rsidRPr="00EA6837">
        <w:rPr>
          <w:rFonts w:cs="B Badr"/>
          <w:color w:val="000000"/>
        </w:rPr>
        <w:sym w:font="HQPB1" w:char="F0F9"/>
      </w:r>
      <w:r w:rsidR="001C250D" w:rsidRPr="00EA6837">
        <w:rPr>
          <w:rFonts w:cs="B Badr"/>
          <w:color w:val="000000"/>
          <w:rtl/>
        </w:rPr>
        <w:t xml:space="preserve"> </w:t>
      </w:r>
      <w:r w:rsidR="001C250D" w:rsidRPr="00EA6837">
        <w:rPr>
          <w:rFonts w:cs="B Badr"/>
          <w:color w:val="000000"/>
        </w:rPr>
        <w:sym w:font="HQPB5" w:char="F07A"/>
      </w:r>
      <w:r w:rsidR="001C250D" w:rsidRPr="00EA6837">
        <w:rPr>
          <w:rFonts w:cs="B Badr"/>
          <w:color w:val="000000"/>
        </w:rPr>
        <w:sym w:font="HQPB2" w:char="F060"/>
      </w:r>
      <w:r w:rsidR="001C250D" w:rsidRPr="00EA6837">
        <w:rPr>
          <w:rFonts w:cs="B Badr"/>
          <w:color w:val="000000"/>
        </w:rPr>
        <w:sym w:font="HQPB4" w:char="F0CF"/>
      </w:r>
      <w:r w:rsidR="001C250D" w:rsidRPr="00EA6837">
        <w:rPr>
          <w:rFonts w:cs="B Badr"/>
          <w:color w:val="000000"/>
        </w:rPr>
        <w:sym w:font="HQPB4" w:char="F069"/>
      </w:r>
      <w:r w:rsidR="001C250D" w:rsidRPr="00EA6837">
        <w:rPr>
          <w:rFonts w:cs="B Badr"/>
          <w:color w:val="000000"/>
        </w:rPr>
        <w:sym w:font="HQPB2" w:char="F042"/>
      </w:r>
      <w:r w:rsidR="001C250D" w:rsidRPr="00EA6837">
        <w:rPr>
          <w:rFonts w:cs="B Badr"/>
          <w:color w:val="000000"/>
          <w:rtl/>
        </w:rPr>
        <w:t xml:space="preserve"> </w:t>
      </w:r>
      <w:r w:rsidR="001C250D" w:rsidRPr="00EA6837">
        <w:rPr>
          <w:rFonts w:cs="B Badr"/>
          <w:color w:val="000000"/>
        </w:rPr>
        <w:sym w:font="HQPB5" w:char="F0AB"/>
      </w:r>
      <w:r w:rsidR="001C250D" w:rsidRPr="00EA6837">
        <w:rPr>
          <w:rFonts w:cs="B Badr"/>
          <w:color w:val="000000"/>
        </w:rPr>
        <w:sym w:font="HQPB1" w:char="F021"/>
      </w:r>
      <w:r w:rsidR="001C250D" w:rsidRPr="00EA6837">
        <w:rPr>
          <w:rFonts w:cs="B Badr"/>
          <w:color w:val="000000"/>
        </w:rPr>
        <w:sym w:font="HQPB5" w:char="F024"/>
      </w:r>
      <w:r w:rsidR="001C250D" w:rsidRPr="00EA6837">
        <w:rPr>
          <w:rFonts w:cs="B Badr"/>
          <w:color w:val="000000"/>
        </w:rPr>
        <w:sym w:font="HQPB1" w:char="F023"/>
      </w:r>
      <w:r w:rsidR="001C250D" w:rsidRPr="00EA6837">
        <w:rPr>
          <w:rFonts w:cs="B Badr"/>
          <w:color w:val="000000"/>
          <w:rtl/>
        </w:rPr>
        <w:t xml:space="preserve"> </w:t>
      </w:r>
      <w:r w:rsidR="001C250D" w:rsidRPr="00EA6837">
        <w:rPr>
          <w:rFonts w:cs="B Badr"/>
          <w:color w:val="000000"/>
        </w:rPr>
        <w:sym w:font="HQPB5" w:char="F028"/>
      </w:r>
      <w:r w:rsidR="001C250D" w:rsidRPr="00EA6837">
        <w:rPr>
          <w:rFonts w:cs="B Badr"/>
          <w:color w:val="000000"/>
        </w:rPr>
        <w:sym w:font="HQPB1" w:char="F023"/>
      </w:r>
      <w:r w:rsidR="001C250D" w:rsidRPr="00EA6837">
        <w:rPr>
          <w:rFonts w:cs="B Badr"/>
          <w:color w:val="000000"/>
        </w:rPr>
        <w:sym w:font="HQPB4" w:char="F0FE"/>
      </w:r>
      <w:r w:rsidR="001C250D" w:rsidRPr="00EA6837">
        <w:rPr>
          <w:rFonts w:cs="B Badr"/>
          <w:color w:val="000000"/>
        </w:rPr>
        <w:sym w:font="HQPB2" w:char="F071"/>
      </w:r>
      <w:r w:rsidR="001C250D" w:rsidRPr="00EA6837">
        <w:rPr>
          <w:rFonts w:cs="B Badr"/>
          <w:color w:val="000000"/>
        </w:rPr>
        <w:sym w:font="HQPB4" w:char="F0E4"/>
      </w:r>
      <w:r w:rsidR="001C250D" w:rsidRPr="00EA6837">
        <w:rPr>
          <w:rFonts w:cs="B Badr"/>
          <w:color w:val="000000"/>
        </w:rPr>
        <w:sym w:font="HQPB2" w:char="F039"/>
      </w:r>
      <w:r w:rsidR="001C250D" w:rsidRPr="00EA6837">
        <w:rPr>
          <w:rFonts w:cs="B Badr"/>
          <w:color w:val="000000"/>
        </w:rPr>
        <w:sym w:font="HQPB1" w:char="F024"/>
      </w:r>
      <w:r w:rsidR="001C250D" w:rsidRPr="00EA6837">
        <w:rPr>
          <w:rFonts w:cs="B Badr"/>
          <w:color w:val="000000"/>
        </w:rPr>
        <w:sym w:font="HQPB5" w:char="F073"/>
      </w:r>
      <w:r w:rsidR="001C250D" w:rsidRPr="00EA6837">
        <w:rPr>
          <w:rFonts w:cs="B Badr"/>
          <w:color w:val="000000"/>
        </w:rPr>
        <w:sym w:font="HQPB2" w:char="F025"/>
      </w:r>
      <w:r w:rsidR="001C250D" w:rsidRPr="00EA6837">
        <w:rPr>
          <w:rFonts w:cs="B Badr"/>
          <w:color w:val="000000"/>
          <w:rtl/>
        </w:rPr>
        <w:t xml:space="preserve"> </w:t>
      </w:r>
      <w:r w:rsidR="001C250D" w:rsidRPr="00EA6837">
        <w:rPr>
          <w:rFonts w:cs="B Badr"/>
          <w:color w:val="000000"/>
        </w:rPr>
        <w:sym w:font="HQPB4" w:char="F0F3"/>
      </w:r>
      <w:r w:rsidR="001C250D" w:rsidRPr="00EA6837">
        <w:rPr>
          <w:rFonts w:cs="B Badr"/>
          <w:color w:val="000000"/>
        </w:rPr>
        <w:sym w:font="HQPB2" w:char="F04F"/>
      </w:r>
      <w:r w:rsidR="001C250D" w:rsidRPr="00EA6837">
        <w:rPr>
          <w:rFonts w:cs="B Badr"/>
          <w:color w:val="000000"/>
        </w:rPr>
        <w:sym w:font="HQPB5" w:char="F073"/>
      </w:r>
      <w:r w:rsidR="001C250D" w:rsidRPr="00EA6837">
        <w:rPr>
          <w:rFonts w:cs="B Badr"/>
          <w:color w:val="000000"/>
        </w:rPr>
        <w:sym w:font="HQPB2" w:char="F039"/>
      </w:r>
      <w:r w:rsidR="001C250D" w:rsidRPr="00EA6837">
        <w:rPr>
          <w:rFonts w:cs="B Badr"/>
          <w:color w:val="000000"/>
        </w:rPr>
        <w:sym w:font="HQPB5" w:char="F072"/>
      </w:r>
      <w:r w:rsidR="001C250D" w:rsidRPr="00EA6837">
        <w:rPr>
          <w:rFonts w:cs="B Badr"/>
          <w:color w:val="000000"/>
        </w:rPr>
        <w:sym w:font="HQPB1" w:char="F026"/>
      </w:r>
      <w:r w:rsidR="001C250D" w:rsidRPr="00EA6837">
        <w:rPr>
          <w:rFonts w:cs="B Badr"/>
          <w:color w:val="000000"/>
          <w:rtl/>
        </w:rPr>
        <w:t xml:space="preserve"> </w:t>
      </w:r>
      <w:r w:rsidR="001C250D" w:rsidRPr="00EA6837">
        <w:rPr>
          <w:rFonts w:cs="B Badr"/>
          <w:color w:val="000000"/>
        </w:rPr>
        <w:sym w:font="HQPB2" w:char="F060"/>
      </w:r>
      <w:r w:rsidR="001C250D" w:rsidRPr="00EA6837">
        <w:rPr>
          <w:rFonts w:cs="B Badr"/>
          <w:color w:val="000000"/>
        </w:rPr>
        <w:sym w:font="HQPB4" w:char="F0E4"/>
      </w:r>
      <w:r w:rsidR="001C250D" w:rsidRPr="00EA6837">
        <w:rPr>
          <w:rFonts w:cs="B Badr"/>
          <w:color w:val="000000"/>
        </w:rPr>
        <w:sym w:font="HQPB2" w:char="F033"/>
      </w:r>
      <w:r w:rsidR="001C250D" w:rsidRPr="00EA6837">
        <w:rPr>
          <w:rFonts w:cs="B Badr"/>
          <w:color w:val="000000"/>
        </w:rPr>
        <w:sym w:font="HQPB5" w:char="F074"/>
      </w:r>
      <w:r w:rsidR="001C250D" w:rsidRPr="00EA6837">
        <w:rPr>
          <w:rFonts w:cs="B Badr"/>
          <w:color w:val="000000"/>
        </w:rPr>
        <w:sym w:font="HQPB2" w:char="F052"/>
      </w:r>
      <w:r w:rsidR="001C250D" w:rsidRPr="00EA6837">
        <w:rPr>
          <w:rFonts w:cs="B Badr"/>
          <w:color w:val="000000"/>
          <w:rtl/>
        </w:rPr>
        <w:t xml:space="preserve"> </w:t>
      </w:r>
      <w:r w:rsidR="001C250D" w:rsidRPr="00EA6837">
        <w:rPr>
          <w:rFonts w:cs="B Badr"/>
          <w:color w:val="000000"/>
        </w:rPr>
        <w:sym w:font="HQPB4" w:char="F0F6"/>
      </w:r>
      <w:r w:rsidR="001C250D" w:rsidRPr="00EA6837">
        <w:rPr>
          <w:rFonts w:cs="B Badr"/>
          <w:color w:val="000000"/>
        </w:rPr>
        <w:sym w:font="HQPB2" w:char="F04E"/>
      </w:r>
      <w:r w:rsidR="001C250D" w:rsidRPr="00EA6837">
        <w:rPr>
          <w:rFonts w:cs="B Badr"/>
          <w:color w:val="000000"/>
        </w:rPr>
        <w:sym w:font="HQPB4" w:char="F0E4"/>
      </w:r>
      <w:r w:rsidR="001C250D" w:rsidRPr="00EA6837">
        <w:rPr>
          <w:rFonts w:cs="B Badr"/>
          <w:color w:val="000000"/>
        </w:rPr>
        <w:sym w:font="HQPB2" w:char="F033"/>
      </w:r>
      <w:r w:rsidR="001C250D" w:rsidRPr="00EA6837">
        <w:rPr>
          <w:rFonts w:cs="B Badr"/>
          <w:color w:val="000000"/>
        </w:rPr>
        <w:sym w:font="HQPB5" w:char="F079"/>
      </w:r>
      <w:r w:rsidR="001C250D" w:rsidRPr="00EA6837">
        <w:rPr>
          <w:rFonts w:cs="B Badr"/>
          <w:color w:val="000000"/>
        </w:rPr>
        <w:sym w:font="HQPB1" w:char="F0E8"/>
      </w:r>
      <w:r w:rsidR="001C250D" w:rsidRPr="00EA6837">
        <w:rPr>
          <w:rFonts w:cs="B Badr"/>
          <w:color w:val="000000"/>
        </w:rPr>
        <w:sym w:font="HQPB4" w:char="F0A8"/>
      </w:r>
      <w:r w:rsidR="001C250D" w:rsidRPr="00EA6837">
        <w:rPr>
          <w:rFonts w:cs="B Badr"/>
          <w:color w:val="000000"/>
        </w:rPr>
        <w:sym w:font="HQPB2" w:char="F042"/>
      </w:r>
      <w:r w:rsidR="001C250D" w:rsidRPr="00EA6837">
        <w:rPr>
          <w:rFonts w:cs="B Badr"/>
          <w:color w:val="000000"/>
          <w:rtl/>
        </w:rPr>
        <w:t xml:space="preserve"> </w:t>
      </w:r>
      <w:r w:rsidR="001C250D" w:rsidRPr="00EA6837">
        <w:rPr>
          <w:rFonts w:cs="B Badr"/>
          <w:color w:val="000000"/>
        </w:rPr>
        <w:sym w:font="HQPB2" w:char="F062"/>
      </w:r>
      <w:r w:rsidR="001C250D" w:rsidRPr="00EA6837">
        <w:rPr>
          <w:rFonts w:cs="B Badr"/>
          <w:color w:val="000000"/>
        </w:rPr>
        <w:sym w:font="HQPB4" w:char="F0CE"/>
      </w:r>
      <w:r w:rsidR="001C250D" w:rsidRPr="00EA6837">
        <w:rPr>
          <w:rFonts w:cs="B Badr"/>
          <w:color w:val="000000"/>
        </w:rPr>
        <w:sym w:font="HQPB1" w:char="F029"/>
      </w:r>
      <w:r w:rsidR="001C250D" w:rsidRPr="00EA6837">
        <w:rPr>
          <w:rFonts w:cs="B Badr"/>
          <w:color w:val="000000"/>
        </w:rPr>
        <w:sym w:font="HQPB5" w:char="F075"/>
      </w:r>
      <w:r w:rsidR="001C250D" w:rsidRPr="00EA6837">
        <w:rPr>
          <w:rFonts w:cs="B Badr"/>
          <w:color w:val="000000"/>
        </w:rPr>
        <w:sym w:font="HQPB2" w:char="F072"/>
      </w:r>
      <w:r w:rsidR="001C250D" w:rsidRPr="00EA6837">
        <w:rPr>
          <w:rFonts w:cs="B Badr"/>
          <w:color w:val="000000"/>
          <w:rtl/>
        </w:rPr>
        <w:t xml:space="preserve"> </w:t>
      </w:r>
      <w:r w:rsidR="001C250D" w:rsidRPr="00EA6837">
        <w:rPr>
          <w:rFonts w:cs="B Badr"/>
          <w:color w:val="000000"/>
        </w:rPr>
        <w:sym w:font="HQPB5" w:char="F074"/>
      </w:r>
      <w:r w:rsidR="001C250D" w:rsidRPr="00EA6837">
        <w:rPr>
          <w:rFonts w:cs="B Badr"/>
          <w:color w:val="000000"/>
        </w:rPr>
        <w:sym w:font="HQPB2" w:char="F062"/>
      </w:r>
      <w:r w:rsidR="001C250D" w:rsidRPr="00EA6837">
        <w:rPr>
          <w:rFonts w:cs="B Badr"/>
          <w:color w:val="000000"/>
        </w:rPr>
        <w:sym w:font="HQPB1" w:char="F025"/>
      </w:r>
      <w:r w:rsidR="001C250D" w:rsidRPr="00EA6837">
        <w:rPr>
          <w:rFonts w:cs="B Badr"/>
          <w:color w:val="000000"/>
        </w:rPr>
        <w:sym w:font="HQPB5" w:char="F078"/>
      </w:r>
      <w:r w:rsidR="001C250D" w:rsidRPr="00EA6837">
        <w:rPr>
          <w:rFonts w:cs="B Badr"/>
          <w:color w:val="000000"/>
        </w:rPr>
        <w:sym w:font="HQPB2" w:char="F02E"/>
      </w:r>
      <w:r w:rsidR="001C250D" w:rsidRPr="00EA6837">
        <w:rPr>
          <w:rFonts w:cs="B Badr"/>
          <w:color w:val="000000"/>
          <w:rtl/>
        </w:rPr>
        <w:t xml:space="preserve"> </w:t>
      </w:r>
      <w:r w:rsidR="001C250D" w:rsidRPr="00EA6837">
        <w:rPr>
          <w:rFonts w:cs="B Badr"/>
          <w:color w:val="000000"/>
        </w:rPr>
        <w:sym w:font="HQPB5" w:char="F074"/>
      </w:r>
      <w:r w:rsidR="001C250D" w:rsidRPr="00EA6837">
        <w:rPr>
          <w:rFonts w:cs="B Badr"/>
          <w:color w:val="000000"/>
        </w:rPr>
        <w:sym w:font="HQPB2" w:char="F0FB"/>
      </w:r>
      <w:r w:rsidR="001C250D" w:rsidRPr="00EA6837">
        <w:rPr>
          <w:rFonts w:cs="B Badr"/>
          <w:color w:val="000000"/>
        </w:rPr>
        <w:sym w:font="HQPB2" w:char="F0EF"/>
      </w:r>
      <w:r w:rsidR="001C250D" w:rsidRPr="00EA6837">
        <w:rPr>
          <w:rFonts w:cs="B Badr"/>
          <w:color w:val="000000"/>
        </w:rPr>
        <w:sym w:font="HQPB4" w:char="F0CC"/>
      </w:r>
      <w:r w:rsidR="001C250D" w:rsidRPr="00EA6837">
        <w:rPr>
          <w:rFonts w:cs="B Badr"/>
          <w:color w:val="000000"/>
        </w:rPr>
        <w:sym w:font="HQPB1" w:char="F08D"/>
      </w:r>
      <w:r w:rsidR="001C250D" w:rsidRPr="00EA6837">
        <w:rPr>
          <w:rFonts w:cs="B Badr"/>
          <w:color w:val="000000"/>
        </w:rPr>
        <w:sym w:font="HQPB4" w:char="F0CF"/>
      </w:r>
      <w:r w:rsidR="001C250D" w:rsidRPr="00EA6837">
        <w:rPr>
          <w:rFonts w:cs="B Badr"/>
          <w:color w:val="000000"/>
        </w:rPr>
        <w:sym w:font="HQPB1" w:char="F0FF"/>
      </w:r>
      <w:r w:rsidR="001C250D" w:rsidRPr="00EA6837">
        <w:rPr>
          <w:rFonts w:cs="B Badr"/>
          <w:color w:val="000000"/>
        </w:rPr>
        <w:sym w:font="HQPB2" w:char="F0BB"/>
      </w:r>
      <w:r w:rsidR="001C250D" w:rsidRPr="00EA6837">
        <w:rPr>
          <w:rFonts w:cs="B Badr"/>
          <w:color w:val="000000"/>
        </w:rPr>
        <w:sym w:font="HQPB5" w:char="F073"/>
      </w:r>
      <w:r w:rsidR="001C250D" w:rsidRPr="00EA6837">
        <w:rPr>
          <w:rFonts w:cs="B Badr"/>
          <w:color w:val="000000"/>
        </w:rPr>
        <w:sym w:font="HQPB2" w:char="F033"/>
      </w:r>
      <w:r w:rsidR="001C250D" w:rsidRPr="00EA6837">
        <w:rPr>
          <w:rFonts w:cs="B Badr"/>
          <w:color w:val="000000"/>
        </w:rPr>
        <w:sym w:font="HQPB4" w:char="F0F9"/>
      </w:r>
      <w:r w:rsidR="001C250D" w:rsidRPr="00EA6837">
        <w:rPr>
          <w:rFonts w:cs="B Badr"/>
          <w:color w:val="000000"/>
        </w:rPr>
        <w:sym w:font="HQPB2" w:char="F03D"/>
      </w:r>
      <w:r w:rsidR="001C250D" w:rsidRPr="00EA6837">
        <w:rPr>
          <w:rFonts w:cs="B Badr"/>
          <w:color w:val="000000"/>
        </w:rPr>
        <w:sym w:font="HQPB4" w:char="F0CF"/>
      </w:r>
      <w:r w:rsidR="001C250D" w:rsidRPr="00EA6837">
        <w:rPr>
          <w:rFonts w:cs="B Badr"/>
          <w:color w:val="000000"/>
        </w:rPr>
        <w:sym w:font="HQPB2" w:char="F039"/>
      </w:r>
      <w:r w:rsidR="001C250D" w:rsidRPr="00EA6837">
        <w:rPr>
          <w:rFonts w:cs="B Badr"/>
          <w:color w:val="000000"/>
          <w:rtl/>
        </w:rPr>
        <w:t xml:space="preserve"> </w:t>
      </w:r>
      <w:r w:rsidR="001C250D" w:rsidRPr="00EA6837">
        <w:rPr>
          <w:rFonts w:cs="B Badr"/>
          <w:color w:val="000000"/>
        </w:rPr>
        <w:sym w:font="HQPB4" w:char="F0D2"/>
      </w:r>
      <w:r w:rsidR="001C250D" w:rsidRPr="00EA6837">
        <w:rPr>
          <w:rFonts w:cs="B Badr"/>
          <w:color w:val="000000"/>
        </w:rPr>
        <w:sym w:font="HQPB1" w:char="F03D"/>
      </w:r>
      <w:r w:rsidR="001C250D" w:rsidRPr="00EA6837">
        <w:rPr>
          <w:rFonts w:cs="B Badr"/>
          <w:color w:val="000000"/>
        </w:rPr>
        <w:sym w:font="HQPB2" w:char="F08A"/>
      </w:r>
      <w:r w:rsidR="001C250D" w:rsidRPr="00EA6837">
        <w:rPr>
          <w:rFonts w:cs="B Badr"/>
          <w:color w:val="000000"/>
        </w:rPr>
        <w:sym w:font="HQPB4" w:char="F0C5"/>
      </w:r>
      <w:r w:rsidR="001C250D" w:rsidRPr="00EA6837">
        <w:rPr>
          <w:rFonts w:cs="B Badr"/>
          <w:color w:val="000000"/>
        </w:rPr>
        <w:sym w:font="HQPB1" w:char="F0C1"/>
      </w:r>
      <w:r w:rsidR="001C250D" w:rsidRPr="00EA6837">
        <w:rPr>
          <w:rFonts w:cs="B Badr"/>
          <w:color w:val="000000"/>
        </w:rPr>
        <w:sym w:font="HQPB5" w:char="F074"/>
      </w:r>
      <w:r w:rsidR="001C250D" w:rsidRPr="00EA6837">
        <w:rPr>
          <w:rFonts w:cs="B Badr"/>
          <w:color w:val="000000"/>
        </w:rPr>
        <w:sym w:font="HQPB2" w:char="F052"/>
      </w:r>
      <w:r w:rsidR="001C250D" w:rsidRPr="00EA6837">
        <w:rPr>
          <w:rFonts w:cs="B Badr"/>
          <w:color w:val="000000"/>
          <w:rtl/>
        </w:rPr>
        <w:t xml:space="preserve"> </w:t>
      </w:r>
      <w:r w:rsidR="001C250D" w:rsidRPr="00EA6837">
        <w:rPr>
          <w:rFonts w:cs="B Badr"/>
          <w:color w:val="000000"/>
        </w:rPr>
        <w:sym w:font="HQPB5" w:char="F028"/>
      </w:r>
      <w:r w:rsidR="001C250D" w:rsidRPr="00EA6837">
        <w:rPr>
          <w:rFonts w:cs="B Badr"/>
          <w:color w:val="000000"/>
        </w:rPr>
        <w:sym w:font="HQPB1" w:char="F023"/>
      </w:r>
      <w:r w:rsidR="001C250D" w:rsidRPr="00EA6837">
        <w:rPr>
          <w:rFonts w:cs="B Badr"/>
          <w:color w:val="000000"/>
        </w:rPr>
        <w:sym w:font="HQPB4" w:char="F0FE"/>
      </w:r>
      <w:r w:rsidR="001C250D" w:rsidRPr="00EA6837">
        <w:rPr>
          <w:rFonts w:cs="B Badr"/>
          <w:color w:val="000000"/>
        </w:rPr>
        <w:sym w:font="HQPB2" w:char="F071"/>
      </w:r>
      <w:r w:rsidR="001C250D" w:rsidRPr="00EA6837">
        <w:rPr>
          <w:rFonts w:cs="B Badr"/>
          <w:color w:val="000000"/>
        </w:rPr>
        <w:sym w:font="HQPB4" w:char="F0E4"/>
      </w:r>
      <w:r w:rsidR="001C250D" w:rsidRPr="00EA6837">
        <w:rPr>
          <w:rFonts w:cs="B Badr"/>
          <w:color w:val="000000"/>
        </w:rPr>
        <w:sym w:font="HQPB2" w:char="F039"/>
      </w:r>
      <w:r w:rsidR="001C250D" w:rsidRPr="00EA6837">
        <w:rPr>
          <w:rFonts w:cs="B Badr"/>
          <w:color w:val="000000"/>
        </w:rPr>
        <w:sym w:font="HQPB1" w:char="F024"/>
      </w:r>
      <w:r w:rsidR="001C250D" w:rsidRPr="00EA6837">
        <w:rPr>
          <w:rFonts w:cs="B Badr"/>
          <w:color w:val="000000"/>
        </w:rPr>
        <w:sym w:font="HQPB5" w:char="F073"/>
      </w:r>
      <w:r w:rsidR="001C250D" w:rsidRPr="00EA6837">
        <w:rPr>
          <w:rFonts w:cs="B Badr"/>
          <w:color w:val="000000"/>
        </w:rPr>
        <w:sym w:font="HQPB2" w:char="F025"/>
      </w:r>
      <w:r w:rsidR="001C250D" w:rsidRPr="00EA6837">
        <w:rPr>
          <w:rFonts w:cs="B Badr"/>
          <w:color w:val="000000"/>
          <w:rtl/>
        </w:rPr>
        <w:t xml:space="preserve"> </w:t>
      </w:r>
      <w:r w:rsidR="001C250D" w:rsidRPr="00EA6837">
        <w:rPr>
          <w:rFonts w:cs="B Badr"/>
          <w:color w:val="000000"/>
        </w:rPr>
        <w:sym w:font="HQPB4" w:char="F0F3"/>
      </w:r>
      <w:r w:rsidR="001C250D" w:rsidRPr="00EA6837">
        <w:rPr>
          <w:rFonts w:cs="B Badr"/>
          <w:color w:val="000000"/>
        </w:rPr>
        <w:sym w:font="HQPB2" w:char="F04F"/>
      </w:r>
      <w:r w:rsidR="001C250D" w:rsidRPr="00EA6837">
        <w:rPr>
          <w:rFonts w:cs="B Badr"/>
          <w:color w:val="000000"/>
        </w:rPr>
        <w:sym w:font="HQPB5" w:char="F073"/>
      </w:r>
      <w:r w:rsidR="001C250D" w:rsidRPr="00EA6837">
        <w:rPr>
          <w:rFonts w:cs="B Badr"/>
          <w:color w:val="000000"/>
        </w:rPr>
        <w:sym w:font="HQPB2" w:char="F039"/>
      </w:r>
      <w:r w:rsidR="001C250D" w:rsidRPr="00EA6837">
        <w:rPr>
          <w:rFonts w:cs="B Badr"/>
          <w:color w:val="000000"/>
        </w:rPr>
        <w:sym w:font="HQPB5" w:char="F072"/>
      </w:r>
      <w:r w:rsidR="001C250D" w:rsidRPr="00EA6837">
        <w:rPr>
          <w:rFonts w:cs="B Badr"/>
          <w:color w:val="000000"/>
        </w:rPr>
        <w:sym w:font="HQPB1" w:char="F026"/>
      </w:r>
      <w:r w:rsidR="001C250D" w:rsidRPr="00EA6837">
        <w:rPr>
          <w:rFonts w:cs="B Badr"/>
          <w:color w:val="000000"/>
          <w:rtl/>
        </w:rPr>
        <w:t xml:space="preserve"> </w:t>
      </w:r>
      <w:r w:rsidR="001C250D" w:rsidRPr="00EA6837">
        <w:rPr>
          <w:rFonts w:cs="B Badr"/>
          <w:color w:val="000000"/>
        </w:rPr>
        <w:sym w:font="HQPB4" w:char="F0F8"/>
      </w:r>
      <w:r w:rsidR="001C250D" w:rsidRPr="00EA6837">
        <w:rPr>
          <w:rFonts w:cs="B Badr"/>
          <w:color w:val="000000"/>
        </w:rPr>
        <w:sym w:font="HQPB1" w:char="F08C"/>
      </w:r>
      <w:r w:rsidR="001C250D" w:rsidRPr="00EA6837">
        <w:rPr>
          <w:rFonts w:cs="B Badr"/>
          <w:color w:val="000000"/>
        </w:rPr>
        <w:sym w:font="HQPB4" w:char="F0C8"/>
      </w:r>
      <w:r w:rsidR="001C250D" w:rsidRPr="00EA6837">
        <w:rPr>
          <w:rFonts w:cs="B Badr"/>
          <w:color w:val="000000"/>
        </w:rPr>
        <w:sym w:font="HQPB2" w:char="F071"/>
      </w:r>
      <w:r w:rsidR="001C250D" w:rsidRPr="00EA6837">
        <w:rPr>
          <w:rFonts w:cs="B Badr"/>
          <w:color w:val="000000"/>
        </w:rPr>
        <w:sym w:font="HQPB4" w:char="F0F3"/>
      </w:r>
      <w:r w:rsidR="001C250D" w:rsidRPr="00EA6837">
        <w:rPr>
          <w:rFonts w:cs="B Badr"/>
          <w:color w:val="000000"/>
        </w:rPr>
        <w:sym w:font="HQPB1" w:char="F073"/>
      </w:r>
      <w:r w:rsidR="001C250D" w:rsidRPr="00EA6837">
        <w:rPr>
          <w:rFonts w:cs="B Badr"/>
          <w:color w:val="000000"/>
        </w:rPr>
        <w:sym w:font="HQPB5" w:char="F074"/>
      </w:r>
      <w:r w:rsidR="001C250D" w:rsidRPr="00EA6837">
        <w:rPr>
          <w:rFonts w:cs="B Badr"/>
          <w:color w:val="000000"/>
        </w:rPr>
        <w:sym w:font="HQPB1" w:char="F047"/>
      </w:r>
      <w:r w:rsidR="001C250D" w:rsidRPr="00EA6837">
        <w:rPr>
          <w:rFonts w:cs="B Badr"/>
          <w:color w:val="000000"/>
        </w:rPr>
        <w:sym w:font="HQPB4" w:char="F0F3"/>
      </w:r>
      <w:r w:rsidR="001C250D" w:rsidRPr="00EA6837">
        <w:rPr>
          <w:rFonts w:cs="B Badr"/>
          <w:color w:val="000000"/>
        </w:rPr>
        <w:sym w:font="HQPB1" w:char="F0A1"/>
      </w:r>
      <w:r w:rsidR="001C250D" w:rsidRPr="00EA6837">
        <w:rPr>
          <w:rFonts w:cs="B Badr"/>
          <w:color w:val="000000"/>
        </w:rPr>
        <w:sym w:font="HQPB5" w:char="F074"/>
      </w:r>
      <w:r w:rsidR="001C250D" w:rsidRPr="00EA6837">
        <w:rPr>
          <w:rFonts w:cs="B Badr"/>
          <w:color w:val="000000"/>
        </w:rPr>
        <w:sym w:font="HQPB2" w:char="F052"/>
      </w:r>
      <w:r w:rsidR="001C250D" w:rsidRPr="00EA6837">
        <w:rPr>
          <w:rFonts w:cs="B Badr"/>
          <w:color w:val="000000"/>
          <w:rtl/>
        </w:rPr>
        <w:t xml:space="preserve"> </w:t>
      </w:r>
      <w:r w:rsidR="001C250D" w:rsidRPr="00EA6837">
        <w:rPr>
          <w:rFonts w:cs="B Badr"/>
          <w:color w:val="000000"/>
        </w:rPr>
        <w:sym w:font="HQPB4" w:char="F0F6"/>
      </w:r>
      <w:r w:rsidR="001C250D" w:rsidRPr="00EA6837">
        <w:rPr>
          <w:rFonts w:cs="B Badr"/>
          <w:color w:val="000000"/>
        </w:rPr>
        <w:sym w:font="HQPB2" w:char="F04E"/>
      </w:r>
      <w:r w:rsidR="001C250D" w:rsidRPr="00EA6837">
        <w:rPr>
          <w:rFonts w:cs="B Badr"/>
          <w:color w:val="000000"/>
        </w:rPr>
        <w:sym w:font="HQPB4" w:char="F0E4"/>
      </w:r>
      <w:r w:rsidR="001C250D" w:rsidRPr="00EA6837">
        <w:rPr>
          <w:rFonts w:cs="B Badr"/>
          <w:color w:val="000000"/>
        </w:rPr>
        <w:sym w:font="HQPB2" w:char="F033"/>
      </w:r>
      <w:r w:rsidR="001C250D" w:rsidRPr="00EA6837">
        <w:rPr>
          <w:rFonts w:cs="B Badr"/>
          <w:color w:val="000000"/>
        </w:rPr>
        <w:sym w:font="HQPB4" w:char="F0F8"/>
      </w:r>
      <w:r w:rsidR="001C250D" w:rsidRPr="00EA6837">
        <w:rPr>
          <w:rFonts w:cs="B Badr"/>
          <w:color w:val="000000"/>
        </w:rPr>
        <w:sym w:font="HQPB2" w:char="F08B"/>
      </w:r>
      <w:r w:rsidR="001C250D" w:rsidRPr="00EA6837">
        <w:rPr>
          <w:rFonts w:cs="B Badr"/>
          <w:color w:val="000000"/>
        </w:rPr>
        <w:sym w:font="HQPB5" w:char="F06E"/>
      </w:r>
      <w:r w:rsidR="001C250D" w:rsidRPr="00EA6837">
        <w:rPr>
          <w:rFonts w:cs="B Badr"/>
          <w:color w:val="000000"/>
        </w:rPr>
        <w:sym w:font="HQPB2" w:char="F03D"/>
      </w:r>
      <w:r w:rsidR="001C250D" w:rsidRPr="00EA6837">
        <w:rPr>
          <w:rFonts w:cs="B Badr"/>
          <w:color w:val="000000"/>
        </w:rPr>
        <w:sym w:font="HQPB5" w:char="F074"/>
      </w:r>
      <w:r w:rsidR="001C250D" w:rsidRPr="00EA6837">
        <w:rPr>
          <w:rFonts w:cs="B Badr"/>
          <w:color w:val="000000"/>
        </w:rPr>
        <w:sym w:font="HQPB1" w:char="F0E6"/>
      </w:r>
      <w:r w:rsidR="001C250D" w:rsidRPr="00EA6837">
        <w:rPr>
          <w:rFonts w:cs="B Badr"/>
          <w:color w:val="000000"/>
          <w:rtl/>
        </w:rPr>
        <w:t xml:space="preserve"> </w:t>
      </w:r>
      <w:r w:rsidR="001C250D" w:rsidRPr="00EA6837">
        <w:rPr>
          <w:rFonts w:cs="B Badr"/>
          <w:color w:val="000000"/>
        </w:rPr>
        <w:sym w:font="HQPB2" w:char="F04E"/>
      </w:r>
      <w:r w:rsidR="001C250D" w:rsidRPr="00EA6837">
        <w:rPr>
          <w:rFonts w:cs="B Badr"/>
          <w:color w:val="000000"/>
        </w:rPr>
        <w:sym w:font="HQPB4" w:char="F0E4"/>
      </w:r>
      <w:r w:rsidR="001C250D" w:rsidRPr="00EA6837">
        <w:rPr>
          <w:rFonts w:cs="B Badr"/>
          <w:color w:val="000000"/>
        </w:rPr>
        <w:sym w:font="HQPB2" w:char="F033"/>
      </w:r>
      <w:r w:rsidR="001C250D" w:rsidRPr="00EA6837">
        <w:rPr>
          <w:rFonts w:cs="B Badr"/>
          <w:color w:val="000000"/>
        </w:rPr>
        <w:sym w:font="HQPB4" w:char="F0F7"/>
      </w:r>
      <w:r w:rsidR="001C250D" w:rsidRPr="00EA6837">
        <w:rPr>
          <w:rFonts w:cs="B Badr"/>
          <w:color w:val="000000"/>
        </w:rPr>
        <w:sym w:font="HQPB1" w:char="F0E8"/>
      </w:r>
      <w:r w:rsidR="001C250D" w:rsidRPr="00EA6837">
        <w:rPr>
          <w:rFonts w:cs="B Badr"/>
          <w:color w:val="000000"/>
        </w:rPr>
        <w:sym w:font="HQPB5" w:char="F075"/>
      </w:r>
      <w:r w:rsidR="001C250D" w:rsidRPr="00EA6837">
        <w:rPr>
          <w:rFonts w:cs="B Badr"/>
          <w:color w:val="000000"/>
        </w:rPr>
        <w:sym w:font="HQPB2" w:char="F05A"/>
      </w:r>
      <w:r w:rsidR="001C250D" w:rsidRPr="00EA6837">
        <w:rPr>
          <w:rFonts w:cs="B Badr"/>
          <w:color w:val="000000"/>
        </w:rPr>
        <w:sym w:font="HQPB4" w:char="F0F4"/>
      </w:r>
      <w:r w:rsidR="001C250D" w:rsidRPr="00EA6837">
        <w:rPr>
          <w:rFonts w:cs="B Badr"/>
          <w:color w:val="000000"/>
        </w:rPr>
        <w:sym w:font="HQPB2" w:char="F04A"/>
      </w:r>
      <w:r w:rsidR="001C250D" w:rsidRPr="00EA6837">
        <w:rPr>
          <w:rFonts w:cs="B Badr"/>
          <w:color w:val="000000"/>
        </w:rPr>
        <w:sym w:font="HQPB5" w:char="F074"/>
      </w:r>
      <w:r w:rsidR="001C250D" w:rsidRPr="00EA6837">
        <w:rPr>
          <w:rFonts w:cs="B Badr"/>
          <w:color w:val="000000"/>
        </w:rPr>
        <w:sym w:font="HQPB2" w:char="F052"/>
      </w:r>
      <w:r w:rsidR="001C250D" w:rsidRPr="00EA6837">
        <w:rPr>
          <w:rFonts w:cs="B Badr"/>
          <w:color w:val="000000"/>
        </w:rPr>
        <w:sym w:font="HQPB5" w:char="F075"/>
      </w:r>
      <w:r w:rsidR="001C250D" w:rsidRPr="00EA6837">
        <w:rPr>
          <w:rFonts w:cs="B Badr"/>
          <w:color w:val="000000"/>
        </w:rPr>
        <w:sym w:font="HQPB2" w:char="F072"/>
      </w:r>
      <w:r w:rsidR="001C250D" w:rsidRPr="00EA6837">
        <w:rPr>
          <w:rFonts w:cs="B Badr"/>
          <w:color w:val="000000"/>
          <w:rtl/>
        </w:rPr>
        <w:t xml:space="preserve"> </w:t>
      </w:r>
      <w:r w:rsidR="001C250D" w:rsidRPr="00EA6837">
        <w:rPr>
          <w:rFonts w:cs="B Badr"/>
          <w:color w:val="000000"/>
        </w:rPr>
        <w:sym w:font="HQPB5" w:char="F07A"/>
      </w:r>
      <w:r w:rsidR="001C250D" w:rsidRPr="00EA6837">
        <w:rPr>
          <w:rFonts w:cs="B Badr"/>
          <w:color w:val="000000"/>
        </w:rPr>
        <w:sym w:font="HQPB2" w:char="F060"/>
      </w:r>
      <w:r w:rsidR="001C250D" w:rsidRPr="00EA6837">
        <w:rPr>
          <w:rFonts w:cs="B Badr"/>
          <w:color w:val="000000"/>
        </w:rPr>
        <w:sym w:font="HQPB4" w:char="F0CF"/>
      </w:r>
      <w:r w:rsidR="001C250D" w:rsidRPr="00EA6837">
        <w:rPr>
          <w:rFonts w:cs="B Badr"/>
          <w:color w:val="000000"/>
        </w:rPr>
        <w:sym w:font="HQPB4" w:char="F069"/>
      </w:r>
      <w:r w:rsidR="001C250D" w:rsidRPr="00EA6837">
        <w:rPr>
          <w:rFonts w:cs="B Badr"/>
          <w:color w:val="000000"/>
        </w:rPr>
        <w:sym w:font="HQPB2" w:char="F042"/>
      </w:r>
      <w:r w:rsidR="001C250D" w:rsidRPr="00EA6837">
        <w:rPr>
          <w:rFonts w:cs="B Badr"/>
          <w:color w:val="000000"/>
          <w:rtl/>
        </w:rPr>
        <w:t xml:space="preserve"> </w:t>
      </w:r>
      <w:r w:rsidR="001C250D" w:rsidRPr="00EA6837">
        <w:rPr>
          <w:rFonts w:cs="B Badr"/>
          <w:color w:val="000000"/>
        </w:rPr>
        <w:sym w:font="HQPB5" w:char="F074"/>
      </w:r>
      <w:r w:rsidR="001C250D" w:rsidRPr="00EA6837">
        <w:rPr>
          <w:rFonts w:cs="B Badr"/>
          <w:color w:val="000000"/>
        </w:rPr>
        <w:sym w:font="HQPB2" w:char="F0FB"/>
      </w:r>
      <w:r w:rsidR="001C250D" w:rsidRPr="00EA6837">
        <w:rPr>
          <w:rFonts w:cs="B Badr"/>
          <w:color w:val="000000"/>
        </w:rPr>
        <w:sym w:font="HQPB2" w:char="F0FC"/>
      </w:r>
      <w:r w:rsidR="001C250D" w:rsidRPr="00EA6837">
        <w:rPr>
          <w:rFonts w:cs="B Badr"/>
          <w:color w:val="000000"/>
        </w:rPr>
        <w:sym w:font="HQPB4" w:char="F0CF"/>
      </w:r>
      <w:r w:rsidR="001C250D" w:rsidRPr="00EA6837">
        <w:rPr>
          <w:rFonts w:cs="B Badr"/>
          <w:color w:val="000000"/>
        </w:rPr>
        <w:sym w:font="HQPB2" w:char="F05A"/>
      </w:r>
      <w:r w:rsidR="001C250D" w:rsidRPr="00EA6837">
        <w:rPr>
          <w:rFonts w:cs="B Badr"/>
          <w:color w:val="000000"/>
        </w:rPr>
        <w:sym w:font="HQPB4" w:char="F0CF"/>
      </w:r>
      <w:r w:rsidR="001C250D" w:rsidRPr="00EA6837">
        <w:rPr>
          <w:rFonts w:cs="B Badr"/>
          <w:color w:val="000000"/>
        </w:rPr>
        <w:sym w:font="HQPB2" w:char="F042"/>
      </w:r>
      <w:r w:rsidR="001C250D" w:rsidRPr="00EA6837">
        <w:rPr>
          <w:rFonts w:cs="B Badr"/>
          <w:color w:val="000000"/>
        </w:rPr>
        <w:sym w:font="HQPB4" w:char="F0F7"/>
      </w:r>
      <w:r w:rsidR="001C250D" w:rsidRPr="00EA6837">
        <w:rPr>
          <w:rFonts w:cs="B Badr"/>
          <w:color w:val="000000"/>
        </w:rPr>
        <w:sym w:font="HQPB2" w:char="F073"/>
      </w:r>
      <w:r w:rsidR="001C250D" w:rsidRPr="00EA6837">
        <w:rPr>
          <w:rFonts w:cs="B Badr"/>
          <w:color w:val="000000"/>
        </w:rPr>
        <w:sym w:font="HQPB4" w:char="F0DF"/>
      </w:r>
      <w:r w:rsidR="001C250D" w:rsidRPr="00EA6837">
        <w:rPr>
          <w:rFonts w:cs="B Badr"/>
          <w:color w:val="000000"/>
        </w:rPr>
        <w:sym w:font="HQPB2" w:char="F04A"/>
      </w:r>
      <w:r w:rsidR="001C250D" w:rsidRPr="00EA6837">
        <w:rPr>
          <w:rFonts w:cs="B Badr"/>
          <w:color w:val="000000"/>
        </w:rPr>
        <w:sym w:font="HQPB4" w:char="F0F8"/>
      </w:r>
      <w:r w:rsidR="001C250D" w:rsidRPr="00EA6837">
        <w:rPr>
          <w:rFonts w:cs="B Badr"/>
          <w:color w:val="000000"/>
        </w:rPr>
        <w:sym w:font="HQPB2" w:char="F039"/>
      </w:r>
      <w:r w:rsidR="001C250D" w:rsidRPr="00EA6837">
        <w:rPr>
          <w:rFonts w:cs="B Badr"/>
          <w:color w:val="000000"/>
        </w:rPr>
        <w:sym w:font="HQPB5" w:char="F024"/>
      </w:r>
      <w:r w:rsidR="001C250D" w:rsidRPr="00EA6837">
        <w:rPr>
          <w:rFonts w:cs="B Badr"/>
          <w:color w:val="000000"/>
        </w:rPr>
        <w:sym w:font="HQPB1" w:char="F023"/>
      </w:r>
      <w:r w:rsidRPr="00EA6837">
        <w:rPr>
          <w:rFonts w:cs="B Lotus" w:hint="cs"/>
          <w:rtl/>
          <w:lang w:bidi="fa-IR"/>
        </w:rPr>
        <w:t xml:space="preserve"> </w:t>
      </w:r>
      <w:r w:rsidRPr="00EA6837">
        <w:rPr>
          <w:rFonts w:cs="B Lotus" w:hint="cs"/>
          <w:lang w:bidi="fa-IR"/>
        </w:rPr>
        <w:sym w:font="AGA Arabesque" w:char="F028"/>
      </w:r>
      <w:r w:rsidRPr="00EA6837">
        <w:rPr>
          <w:rFonts w:cs="B Lotus" w:hint="cs"/>
          <w:rtl/>
          <w:lang w:bidi="fa-IR"/>
        </w:rPr>
        <w:tab/>
      </w:r>
    </w:p>
    <w:p w:rsidR="0043016F" w:rsidRPr="00EA6837" w:rsidRDefault="00EA6837" w:rsidP="00EA6837">
      <w:pPr>
        <w:tabs>
          <w:tab w:val="right" w:pos="7485"/>
        </w:tabs>
        <w:bidi/>
        <w:ind w:left="1134"/>
        <w:jc w:val="both"/>
        <w:rPr>
          <w:rFonts w:cs="B Lotus"/>
          <w:rtl/>
          <w:lang w:bidi="fa-IR"/>
        </w:rPr>
      </w:pPr>
      <w:r>
        <w:rPr>
          <w:rFonts w:cs="B Lotus" w:hint="cs"/>
          <w:rtl/>
          <w:lang w:bidi="fa-IR"/>
        </w:rPr>
        <w:tab/>
      </w:r>
      <w:r w:rsidRPr="00EA6837">
        <w:rPr>
          <w:rFonts w:cs="B Lotus" w:hint="cs"/>
          <w:rtl/>
          <w:lang w:bidi="fa-IR"/>
        </w:rPr>
        <w:t>[</w:t>
      </w:r>
      <w:r w:rsidR="001C250D" w:rsidRPr="00EA6837">
        <w:rPr>
          <w:rFonts w:cs="B Lotus" w:hint="cs"/>
          <w:rtl/>
          <w:lang w:bidi="fa-IR"/>
        </w:rPr>
        <w:t>نساء</w:t>
      </w:r>
      <w:r w:rsidR="0043016F" w:rsidRPr="00EA6837">
        <w:rPr>
          <w:rFonts w:cs="B Lotus" w:hint="cs"/>
          <w:rtl/>
          <w:lang w:bidi="fa-IR"/>
        </w:rPr>
        <w:t>/</w:t>
      </w:r>
      <w:r w:rsidR="001C250D" w:rsidRPr="00EA6837">
        <w:rPr>
          <w:rFonts w:cs="B Lotus" w:hint="cs"/>
          <w:rtl/>
          <w:lang w:bidi="fa-IR"/>
        </w:rPr>
        <w:t>141</w:t>
      </w:r>
      <w:r w:rsidRPr="00EA6837">
        <w:rPr>
          <w:rFonts w:cs="B Lotus" w:hint="cs"/>
          <w:rtl/>
          <w:lang w:bidi="fa-IR"/>
        </w:rPr>
        <w:t>]</w:t>
      </w:r>
    </w:p>
    <w:p w:rsidR="0043016F" w:rsidRPr="00D938A1" w:rsidRDefault="0043016F" w:rsidP="00EA6837">
      <w:pPr>
        <w:tabs>
          <w:tab w:val="right" w:pos="7031"/>
        </w:tabs>
        <w:bidi/>
        <w:ind w:left="1134"/>
        <w:jc w:val="both"/>
        <w:rPr>
          <w:rFonts w:cs="B Lotus"/>
          <w:sz w:val="26"/>
          <w:szCs w:val="26"/>
          <w:rtl/>
          <w:lang w:bidi="fa-IR"/>
        </w:rPr>
      </w:pPr>
      <w:r>
        <w:rPr>
          <w:rFonts w:cs="B Lotus" w:hint="cs"/>
          <w:sz w:val="26"/>
          <w:szCs w:val="26"/>
          <w:rtl/>
          <w:lang w:bidi="fa-IR"/>
        </w:rPr>
        <w:t>«</w:t>
      </w:r>
      <w:r w:rsidR="00EA6837">
        <w:rPr>
          <w:rFonts w:cs="B Lotus" w:hint="cs"/>
          <w:sz w:val="26"/>
          <w:szCs w:val="26"/>
          <w:rtl/>
          <w:lang w:bidi="fa-IR"/>
        </w:rPr>
        <w:t>همانان</w:t>
      </w:r>
      <w:r w:rsidR="00896D29">
        <w:rPr>
          <w:rFonts w:cs="B Lotus" w:hint="cs"/>
          <w:sz w:val="26"/>
          <w:szCs w:val="26"/>
          <w:rtl/>
          <w:lang w:bidi="fa-IR"/>
        </w:rPr>
        <w:t xml:space="preserve"> كه مترصد شمايند</w:t>
      </w:r>
      <w:r w:rsidR="007B4738">
        <w:rPr>
          <w:rFonts w:cs="B Lotus" w:hint="cs"/>
          <w:sz w:val="26"/>
          <w:szCs w:val="26"/>
          <w:rtl/>
          <w:lang w:bidi="fa-IR"/>
        </w:rPr>
        <w:t>، پس اگر از جانب خدا به شما فتحي رسد مي‌گويند مگر ما با شما نبوديم؟ و اگر براي كافران نصيبي باشد مي‌گويند: مگر ما بر شما تسلط نداشتيم و شما را از [ورود به جمع] مؤمنان باز نمي‌داشتيم؟</w:t>
      </w:r>
      <w:r w:rsidRPr="00D938A1">
        <w:rPr>
          <w:rFonts w:cs="B Lotus" w:hint="cs"/>
          <w:sz w:val="26"/>
          <w:szCs w:val="26"/>
          <w:rtl/>
          <w:lang w:bidi="fa-IR"/>
        </w:rPr>
        <w:t>».</w:t>
      </w:r>
    </w:p>
    <w:p w:rsidR="00AA4E4B" w:rsidRDefault="001860EA" w:rsidP="004B4E4C">
      <w:pPr>
        <w:numPr>
          <w:ilvl w:val="0"/>
          <w:numId w:val="12"/>
        </w:numPr>
        <w:bidi/>
        <w:jc w:val="both"/>
        <w:rPr>
          <w:rFonts w:cs="B Lotus"/>
          <w:sz w:val="28"/>
          <w:szCs w:val="28"/>
          <w:rtl/>
          <w:lang w:bidi="fa-IR"/>
        </w:rPr>
      </w:pPr>
      <w:r>
        <w:rPr>
          <w:rFonts w:cs="B Lotus" w:hint="cs"/>
          <w:sz w:val="28"/>
          <w:szCs w:val="28"/>
          <w:rtl/>
          <w:lang w:bidi="fa-IR"/>
        </w:rPr>
        <w:lastRenderedPageBreak/>
        <w:t>منافقان با خدا و پيامبر خدا دو</w:t>
      </w:r>
      <w:r w:rsidR="00CE6933">
        <w:rPr>
          <w:rFonts w:cs="B Lotus" w:hint="cs"/>
          <w:sz w:val="28"/>
          <w:szCs w:val="28"/>
          <w:rtl/>
          <w:lang w:bidi="fa-IR"/>
        </w:rPr>
        <w:t>دل و دو رنگ هستند و نسبت به اسلام مكر و حيله مي‌نمايند.</w:t>
      </w:r>
    </w:p>
    <w:p w:rsidR="004B4E4C" w:rsidRDefault="004B4E4C" w:rsidP="004B4E4C">
      <w:pPr>
        <w:numPr>
          <w:ilvl w:val="0"/>
          <w:numId w:val="12"/>
        </w:numPr>
        <w:bidi/>
        <w:jc w:val="both"/>
        <w:rPr>
          <w:rFonts w:cs="B Lotus"/>
          <w:sz w:val="28"/>
          <w:szCs w:val="28"/>
          <w:rtl/>
          <w:lang w:bidi="fa-IR"/>
        </w:rPr>
      </w:pPr>
      <w:r>
        <w:rPr>
          <w:rFonts w:cs="B Lotus" w:hint="cs"/>
          <w:sz w:val="28"/>
          <w:szCs w:val="28"/>
          <w:rtl/>
          <w:lang w:bidi="fa-IR"/>
        </w:rPr>
        <w:t>منافقان چون به نماز آيند بي‌ميل و كِسل هستند و از ياد خدا غافلند.</w:t>
      </w:r>
    </w:p>
    <w:p w:rsidR="00EA6837" w:rsidRDefault="006C4AA5" w:rsidP="00EA6837">
      <w:pPr>
        <w:tabs>
          <w:tab w:val="right" w:pos="7485"/>
        </w:tabs>
        <w:bidi/>
        <w:ind w:left="1134"/>
        <w:jc w:val="both"/>
        <w:rPr>
          <w:rFonts w:cs="B Lotus"/>
          <w:rtl/>
          <w:lang w:bidi="fa-IR"/>
        </w:rPr>
      </w:pPr>
      <w:r w:rsidRPr="00EA6837">
        <w:rPr>
          <w:rFonts w:cs="B Lotus" w:hint="cs"/>
          <w:lang w:bidi="fa-IR"/>
        </w:rPr>
        <w:sym w:font="AGA Arabesque" w:char="F029"/>
      </w:r>
      <w:r w:rsidRPr="00EA6837">
        <w:rPr>
          <w:rFonts w:cs="B Lotus" w:hint="cs"/>
          <w:rtl/>
          <w:lang w:bidi="fa-IR"/>
        </w:rPr>
        <w:t xml:space="preserve"> </w:t>
      </w:r>
      <w:r w:rsidR="00111FF1" w:rsidRPr="00EA6837">
        <w:rPr>
          <w:rFonts w:cs="B Badr"/>
          <w:color w:val="000000"/>
        </w:rPr>
        <w:sym w:font="HQPB4" w:char="F0A8"/>
      </w:r>
      <w:r w:rsidR="00111FF1" w:rsidRPr="00EA6837">
        <w:rPr>
          <w:rFonts w:cs="B Badr"/>
          <w:color w:val="000000"/>
        </w:rPr>
        <w:sym w:font="HQPB2" w:char="F062"/>
      </w:r>
      <w:r w:rsidR="00111FF1" w:rsidRPr="00EA6837">
        <w:rPr>
          <w:rFonts w:cs="B Badr"/>
          <w:color w:val="000000"/>
        </w:rPr>
        <w:sym w:font="HQPB4" w:char="F0CE"/>
      </w:r>
      <w:r w:rsidR="00111FF1" w:rsidRPr="00EA6837">
        <w:rPr>
          <w:rFonts w:cs="B Badr"/>
          <w:color w:val="000000"/>
        </w:rPr>
        <w:sym w:font="HQPB1" w:char="F029"/>
      </w:r>
      <w:r w:rsidR="00111FF1" w:rsidRPr="00EA6837">
        <w:rPr>
          <w:rFonts w:cs="B Badr"/>
          <w:color w:val="000000"/>
          <w:rtl/>
        </w:rPr>
        <w:t xml:space="preserve"> </w:t>
      </w:r>
      <w:r w:rsidR="00111FF1" w:rsidRPr="00EA6837">
        <w:rPr>
          <w:rFonts w:cs="B Badr"/>
          <w:color w:val="000000"/>
        </w:rPr>
        <w:sym w:font="HQPB5" w:char="F074"/>
      </w:r>
      <w:r w:rsidR="00111FF1" w:rsidRPr="00EA6837">
        <w:rPr>
          <w:rFonts w:cs="B Badr"/>
          <w:color w:val="000000"/>
        </w:rPr>
        <w:sym w:font="HQPB2" w:char="F0FB"/>
      </w:r>
      <w:r w:rsidR="00111FF1" w:rsidRPr="00EA6837">
        <w:rPr>
          <w:rFonts w:cs="B Badr"/>
          <w:color w:val="000000"/>
        </w:rPr>
        <w:sym w:font="HQPB2" w:char="F0FC"/>
      </w:r>
      <w:r w:rsidR="00111FF1" w:rsidRPr="00EA6837">
        <w:rPr>
          <w:rFonts w:cs="B Badr"/>
          <w:color w:val="000000"/>
        </w:rPr>
        <w:sym w:font="HQPB4" w:char="F0C9"/>
      </w:r>
      <w:r w:rsidR="00111FF1" w:rsidRPr="00EA6837">
        <w:rPr>
          <w:rFonts w:cs="B Badr"/>
          <w:color w:val="000000"/>
        </w:rPr>
        <w:sym w:font="HQPB2" w:char="F029"/>
      </w:r>
      <w:r w:rsidR="00111FF1" w:rsidRPr="00EA6837">
        <w:rPr>
          <w:rFonts w:cs="B Badr"/>
          <w:color w:val="000000"/>
        </w:rPr>
        <w:sym w:font="HQPB4" w:char="F0CF"/>
      </w:r>
      <w:r w:rsidR="00111FF1" w:rsidRPr="00EA6837">
        <w:rPr>
          <w:rFonts w:cs="B Badr"/>
          <w:color w:val="000000"/>
        </w:rPr>
        <w:sym w:font="HQPB1" w:char="F0FF"/>
      </w:r>
      <w:r w:rsidR="00111FF1" w:rsidRPr="00EA6837">
        <w:rPr>
          <w:rFonts w:cs="B Badr"/>
          <w:color w:val="000000"/>
        </w:rPr>
        <w:sym w:font="HQPB2" w:char="F0BB"/>
      </w:r>
      <w:r w:rsidR="00111FF1" w:rsidRPr="00EA6837">
        <w:rPr>
          <w:rFonts w:cs="B Badr"/>
          <w:color w:val="000000"/>
        </w:rPr>
        <w:sym w:font="HQPB5" w:char="F075"/>
      </w:r>
      <w:r w:rsidR="00111FF1" w:rsidRPr="00EA6837">
        <w:rPr>
          <w:rFonts w:cs="B Badr"/>
          <w:color w:val="000000"/>
        </w:rPr>
        <w:sym w:font="HQPB2" w:char="F05A"/>
      </w:r>
      <w:r w:rsidR="00111FF1" w:rsidRPr="00EA6837">
        <w:rPr>
          <w:rFonts w:cs="B Badr"/>
          <w:color w:val="000000"/>
        </w:rPr>
        <w:sym w:font="HQPB4" w:char="F0DF"/>
      </w:r>
      <w:r w:rsidR="00111FF1" w:rsidRPr="00EA6837">
        <w:rPr>
          <w:rFonts w:cs="B Badr"/>
          <w:color w:val="000000"/>
        </w:rPr>
        <w:sym w:font="HQPB2" w:char="F04A"/>
      </w:r>
      <w:r w:rsidR="00111FF1" w:rsidRPr="00EA6837">
        <w:rPr>
          <w:rFonts w:cs="B Badr"/>
          <w:color w:val="000000"/>
        </w:rPr>
        <w:sym w:font="HQPB4" w:char="F0F8"/>
      </w:r>
      <w:r w:rsidR="00111FF1" w:rsidRPr="00EA6837">
        <w:rPr>
          <w:rFonts w:cs="B Badr"/>
          <w:color w:val="000000"/>
        </w:rPr>
        <w:sym w:font="HQPB2" w:char="F039"/>
      </w:r>
      <w:r w:rsidR="00111FF1" w:rsidRPr="00EA6837">
        <w:rPr>
          <w:rFonts w:cs="B Badr"/>
          <w:color w:val="000000"/>
        </w:rPr>
        <w:sym w:font="HQPB5" w:char="F024"/>
      </w:r>
      <w:r w:rsidR="00111FF1" w:rsidRPr="00EA6837">
        <w:rPr>
          <w:rFonts w:cs="B Badr"/>
          <w:color w:val="000000"/>
        </w:rPr>
        <w:sym w:font="HQPB1" w:char="F023"/>
      </w:r>
      <w:r w:rsidR="00111FF1" w:rsidRPr="00EA6837">
        <w:rPr>
          <w:rFonts w:cs="B Badr"/>
          <w:color w:val="000000"/>
          <w:rtl/>
        </w:rPr>
        <w:t xml:space="preserve"> </w:t>
      </w:r>
      <w:r w:rsidR="00111FF1" w:rsidRPr="00EA6837">
        <w:rPr>
          <w:rFonts w:cs="B Badr"/>
          <w:color w:val="000000"/>
        </w:rPr>
        <w:sym w:font="HQPB5" w:char="F074"/>
      </w:r>
      <w:r w:rsidR="00111FF1" w:rsidRPr="00EA6837">
        <w:rPr>
          <w:rFonts w:cs="B Badr"/>
          <w:color w:val="000000"/>
        </w:rPr>
        <w:sym w:font="HQPB2" w:char="F062"/>
      </w:r>
      <w:r w:rsidR="00111FF1" w:rsidRPr="00EA6837">
        <w:rPr>
          <w:rFonts w:cs="B Badr"/>
          <w:color w:val="000000"/>
        </w:rPr>
        <w:sym w:font="HQPB2" w:char="F071"/>
      </w:r>
      <w:r w:rsidR="00111FF1" w:rsidRPr="00EA6837">
        <w:rPr>
          <w:rFonts w:cs="B Badr"/>
          <w:color w:val="000000"/>
        </w:rPr>
        <w:sym w:font="HQPB4" w:char="F0E3"/>
      </w:r>
      <w:r w:rsidR="00111FF1" w:rsidRPr="00EA6837">
        <w:rPr>
          <w:rFonts w:cs="B Badr"/>
          <w:color w:val="000000"/>
        </w:rPr>
        <w:sym w:font="HQPB1" w:char="F0E3"/>
      </w:r>
      <w:r w:rsidR="00111FF1" w:rsidRPr="00EA6837">
        <w:rPr>
          <w:rFonts w:cs="B Badr"/>
          <w:color w:val="000000"/>
        </w:rPr>
        <w:sym w:font="HQPB4" w:char="F0CF"/>
      </w:r>
      <w:r w:rsidR="00111FF1" w:rsidRPr="00EA6837">
        <w:rPr>
          <w:rFonts w:cs="B Badr"/>
          <w:color w:val="000000"/>
        </w:rPr>
        <w:sym w:font="HQPB1" w:char="F089"/>
      </w:r>
      <w:r w:rsidR="00111FF1" w:rsidRPr="00EA6837">
        <w:rPr>
          <w:rFonts w:cs="B Badr"/>
          <w:color w:val="000000"/>
        </w:rPr>
        <w:sym w:font="HQPB2" w:char="F0BB"/>
      </w:r>
      <w:r w:rsidR="00111FF1" w:rsidRPr="00EA6837">
        <w:rPr>
          <w:rFonts w:cs="B Badr"/>
          <w:color w:val="000000"/>
        </w:rPr>
        <w:sym w:font="HQPB5" w:char="F073"/>
      </w:r>
      <w:r w:rsidR="00111FF1" w:rsidRPr="00EA6837">
        <w:rPr>
          <w:rFonts w:cs="B Badr"/>
          <w:color w:val="000000"/>
        </w:rPr>
        <w:sym w:font="HQPB1" w:char="F083"/>
      </w:r>
      <w:r w:rsidR="00111FF1" w:rsidRPr="00EA6837">
        <w:rPr>
          <w:rFonts w:cs="B Badr"/>
          <w:color w:val="000000"/>
        </w:rPr>
        <w:sym w:font="HQPB4" w:char="F0E4"/>
      </w:r>
      <w:r w:rsidR="00111FF1" w:rsidRPr="00EA6837">
        <w:rPr>
          <w:rFonts w:cs="B Badr"/>
          <w:color w:val="000000"/>
        </w:rPr>
        <w:sym w:font="HQPB2" w:char="F086"/>
      </w:r>
      <w:r w:rsidR="00111FF1" w:rsidRPr="00EA6837">
        <w:rPr>
          <w:rFonts w:cs="B Badr"/>
          <w:color w:val="000000"/>
          <w:rtl/>
        </w:rPr>
        <w:t xml:space="preserve"> </w:t>
      </w:r>
      <w:r w:rsidR="00111FF1" w:rsidRPr="00EA6837">
        <w:rPr>
          <w:rFonts w:cs="B Badr"/>
          <w:color w:val="000000"/>
        </w:rPr>
        <w:sym w:font="HQPB5" w:char="F0A9"/>
      </w:r>
      <w:r w:rsidR="00111FF1" w:rsidRPr="00EA6837">
        <w:rPr>
          <w:rFonts w:cs="B Badr"/>
          <w:color w:val="000000"/>
        </w:rPr>
        <w:sym w:font="HQPB1" w:char="F021"/>
      </w:r>
      <w:r w:rsidR="00111FF1" w:rsidRPr="00EA6837">
        <w:rPr>
          <w:rFonts w:cs="B Badr"/>
          <w:color w:val="000000"/>
        </w:rPr>
        <w:sym w:font="HQPB5" w:char="F024"/>
      </w:r>
      <w:r w:rsidR="00111FF1" w:rsidRPr="00EA6837">
        <w:rPr>
          <w:rFonts w:cs="B Badr"/>
          <w:color w:val="000000"/>
        </w:rPr>
        <w:sym w:font="HQPB1" w:char="F023"/>
      </w:r>
      <w:r w:rsidR="00111FF1" w:rsidRPr="00EA6837">
        <w:rPr>
          <w:rFonts w:cs="B Badr"/>
          <w:color w:val="000000"/>
          <w:rtl/>
        </w:rPr>
        <w:t xml:space="preserve"> </w:t>
      </w:r>
      <w:r w:rsidR="00111FF1" w:rsidRPr="00EA6837">
        <w:rPr>
          <w:rFonts w:cs="B Badr"/>
          <w:color w:val="000000"/>
        </w:rPr>
        <w:sym w:font="HQPB5" w:char="F075"/>
      </w:r>
      <w:r w:rsidR="00111FF1" w:rsidRPr="00EA6837">
        <w:rPr>
          <w:rFonts w:cs="B Badr"/>
          <w:color w:val="000000"/>
        </w:rPr>
        <w:sym w:font="HQPB2" w:char="F071"/>
      </w:r>
      <w:r w:rsidR="00111FF1" w:rsidRPr="00EA6837">
        <w:rPr>
          <w:rFonts w:cs="B Badr"/>
          <w:color w:val="000000"/>
        </w:rPr>
        <w:sym w:font="HQPB4" w:char="F0E8"/>
      </w:r>
      <w:r w:rsidR="00111FF1" w:rsidRPr="00EA6837">
        <w:rPr>
          <w:rFonts w:cs="B Badr"/>
          <w:color w:val="000000"/>
        </w:rPr>
        <w:sym w:font="HQPB2" w:char="F064"/>
      </w:r>
      <w:r w:rsidR="00111FF1" w:rsidRPr="00EA6837">
        <w:rPr>
          <w:rFonts w:cs="B Badr"/>
          <w:color w:val="000000"/>
        </w:rPr>
        <w:sym w:font="HQPB5" w:char="F075"/>
      </w:r>
      <w:r w:rsidR="00111FF1" w:rsidRPr="00EA6837">
        <w:rPr>
          <w:rFonts w:cs="B Badr"/>
          <w:color w:val="000000"/>
        </w:rPr>
        <w:sym w:font="HQPB2" w:char="F072"/>
      </w:r>
      <w:r w:rsidR="00111FF1" w:rsidRPr="00EA6837">
        <w:rPr>
          <w:rFonts w:cs="B Badr"/>
          <w:color w:val="000000"/>
          <w:rtl/>
        </w:rPr>
        <w:t xml:space="preserve"> </w:t>
      </w:r>
      <w:r w:rsidR="00111FF1" w:rsidRPr="00EA6837">
        <w:rPr>
          <w:rFonts w:cs="B Badr"/>
          <w:color w:val="000000"/>
        </w:rPr>
        <w:sym w:font="HQPB4" w:char="F0F6"/>
      </w:r>
      <w:r w:rsidR="00111FF1" w:rsidRPr="00EA6837">
        <w:rPr>
          <w:rFonts w:cs="B Badr"/>
          <w:color w:val="000000"/>
        </w:rPr>
        <w:sym w:font="HQPB2" w:char="F04E"/>
      </w:r>
      <w:r w:rsidR="00111FF1" w:rsidRPr="00EA6837">
        <w:rPr>
          <w:rFonts w:cs="B Badr"/>
          <w:color w:val="000000"/>
        </w:rPr>
        <w:sym w:font="HQPB4" w:char="F0DF"/>
      </w:r>
      <w:r w:rsidR="00111FF1" w:rsidRPr="00EA6837">
        <w:rPr>
          <w:rFonts w:cs="B Badr"/>
          <w:color w:val="000000"/>
        </w:rPr>
        <w:sym w:font="HQPB2" w:char="F067"/>
      </w:r>
      <w:r w:rsidR="00111FF1" w:rsidRPr="00EA6837">
        <w:rPr>
          <w:rFonts w:cs="B Badr"/>
          <w:color w:val="000000"/>
        </w:rPr>
        <w:sym w:font="HQPB4" w:char="F0E3"/>
      </w:r>
      <w:r w:rsidR="00111FF1" w:rsidRPr="00EA6837">
        <w:rPr>
          <w:rFonts w:cs="B Badr"/>
          <w:color w:val="000000"/>
        </w:rPr>
        <w:sym w:font="HQPB1" w:char="F0E3"/>
      </w:r>
      <w:r w:rsidR="00111FF1" w:rsidRPr="00EA6837">
        <w:rPr>
          <w:rFonts w:cs="B Badr"/>
          <w:color w:val="000000"/>
        </w:rPr>
        <w:sym w:font="HQPB4" w:char="F0CF"/>
      </w:r>
      <w:r w:rsidR="00111FF1" w:rsidRPr="00EA6837">
        <w:rPr>
          <w:rFonts w:cs="B Badr"/>
          <w:color w:val="000000"/>
        </w:rPr>
        <w:sym w:font="HQPB1" w:char="F089"/>
      </w:r>
      <w:r w:rsidR="00111FF1" w:rsidRPr="00EA6837">
        <w:rPr>
          <w:rFonts w:cs="B Badr"/>
          <w:color w:val="000000"/>
        </w:rPr>
        <w:sym w:font="HQPB2" w:char="F0BB"/>
      </w:r>
      <w:r w:rsidR="00111FF1" w:rsidRPr="00EA6837">
        <w:rPr>
          <w:rFonts w:cs="B Badr"/>
          <w:color w:val="000000"/>
        </w:rPr>
        <w:sym w:font="HQPB5" w:char="F079"/>
      </w:r>
      <w:r w:rsidR="00111FF1" w:rsidRPr="00EA6837">
        <w:rPr>
          <w:rFonts w:cs="B Badr"/>
          <w:color w:val="000000"/>
        </w:rPr>
        <w:sym w:font="HQPB1" w:char="F07A"/>
      </w:r>
      <w:r w:rsidR="00111FF1" w:rsidRPr="00EA6837">
        <w:rPr>
          <w:rFonts w:cs="B Badr"/>
          <w:color w:val="000000"/>
          <w:rtl/>
        </w:rPr>
        <w:t xml:space="preserve"> </w:t>
      </w:r>
      <w:r w:rsidR="00111FF1" w:rsidRPr="00EA6837">
        <w:rPr>
          <w:rFonts w:cs="B Badr"/>
          <w:color w:val="000000"/>
        </w:rPr>
        <w:sym w:font="HQPB1" w:char="F023"/>
      </w:r>
      <w:r w:rsidR="00111FF1" w:rsidRPr="00EA6837">
        <w:rPr>
          <w:rFonts w:cs="B Badr"/>
          <w:color w:val="000000"/>
        </w:rPr>
        <w:sym w:font="HQPB5" w:char="F073"/>
      </w:r>
      <w:r w:rsidR="00111FF1" w:rsidRPr="00EA6837">
        <w:rPr>
          <w:rFonts w:cs="B Badr"/>
          <w:color w:val="000000"/>
        </w:rPr>
        <w:sym w:font="HQPB1" w:char="F08C"/>
      </w:r>
      <w:r w:rsidR="00111FF1" w:rsidRPr="00EA6837">
        <w:rPr>
          <w:rFonts w:cs="B Badr"/>
          <w:color w:val="000000"/>
        </w:rPr>
        <w:sym w:font="HQPB4" w:char="F0CE"/>
      </w:r>
      <w:r w:rsidR="00111FF1" w:rsidRPr="00EA6837">
        <w:rPr>
          <w:rFonts w:cs="B Badr"/>
          <w:color w:val="000000"/>
        </w:rPr>
        <w:sym w:font="HQPB1" w:char="F029"/>
      </w:r>
      <w:r w:rsidR="00111FF1" w:rsidRPr="00EA6837">
        <w:rPr>
          <w:rFonts w:cs="B Badr"/>
          <w:color w:val="000000"/>
        </w:rPr>
        <w:sym w:font="HQPB5" w:char="F075"/>
      </w:r>
      <w:r w:rsidR="00111FF1" w:rsidRPr="00EA6837">
        <w:rPr>
          <w:rFonts w:cs="B Badr"/>
          <w:color w:val="000000"/>
        </w:rPr>
        <w:sym w:font="HQPB2" w:char="F072"/>
      </w:r>
      <w:r w:rsidR="00111FF1" w:rsidRPr="00EA6837">
        <w:rPr>
          <w:rFonts w:cs="B Badr"/>
          <w:color w:val="000000"/>
          <w:rtl/>
        </w:rPr>
        <w:t xml:space="preserve"> </w:t>
      </w:r>
      <w:r w:rsidR="00111FF1" w:rsidRPr="00EA6837">
        <w:rPr>
          <w:rFonts w:cs="B Badr"/>
          <w:color w:val="000000"/>
        </w:rPr>
        <w:sym w:font="HQPB5" w:char="F028"/>
      </w:r>
      <w:r w:rsidR="00111FF1" w:rsidRPr="00EA6837">
        <w:rPr>
          <w:rFonts w:cs="B Badr"/>
          <w:color w:val="000000"/>
        </w:rPr>
        <w:sym w:font="HQPB1" w:char="F023"/>
      </w:r>
      <w:r w:rsidR="00111FF1" w:rsidRPr="00EA6837">
        <w:rPr>
          <w:rFonts w:cs="B Badr"/>
          <w:color w:val="000000"/>
        </w:rPr>
        <w:sym w:font="HQPB4" w:char="F0FE"/>
      </w:r>
      <w:r w:rsidR="00111FF1" w:rsidRPr="00EA6837">
        <w:rPr>
          <w:rFonts w:cs="B Badr"/>
          <w:color w:val="000000"/>
        </w:rPr>
        <w:sym w:font="HQPB2" w:char="F071"/>
      </w:r>
      <w:r w:rsidR="00111FF1" w:rsidRPr="00EA6837">
        <w:rPr>
          <w:rFonts w:cs="B Badr"/>
          <w:color w:val="000000"/>
        </w:rPr>
        <w:sym w:font="HQPB4" w:char="F0E3"/>
      </w:r>
      <w:r w:rsidR="00111FF1" w:rsidRPr="00EA6837">
        <w:rPr>
          <w:rFonts w:cs="B Badr"/>
          <w:color w:val="000000"/>
        </w:rPr>
        <w:sym w:font="HQPB2" w:char="F042"/>
      </w:r>
      <w:r w:rsidR="00111FF1" w:rsidRPr="00EA6837">
        <w:rPr>
          <w:rFonts w:cs="B Badr"/>
          <w:color w:val="000000"/>
        </w:rPr>
        <w:sym w:font="HQPB1" w:char="F024"/>
      </w:r>
      <w:r w:rsidR="00111FF1" w:rsidRPr="00EA6837">
        <w:rPr>
          <w:rFonts w:cs="B Badr"/>
          <w:color w:val="000000"/>
        </w:rPr>
        <w:sym w:font="HQPB5" w:char="F073"/>
      </w:r>
      <w:r w:rsidR="00111FF1" w:rsidRPr="00EA6837">
        <w:rPr>
          <w:rFonts w:cs="B Badr"/>
          <w:color w:val="000000"/>
        </w:rPr>
        <w:sym w:font="HQPB2" w:char="F025"/>
      </w:r>
      <w:r w:rsidR="00111FF1" w:rsidRPr="00EA6837">
        <w:rPr>
          <w:rFonts w:cs="B Badr"/>
          <w:color w:val="000000"/>
          <w:rtl/>
        </w:rPr>
        <w:t xml:space="preserve"> </w:t>
      </w:r>
      <w:r w:rsidR="00111FF1" w:rsidRPr="00EA6837">
        <w:rPr>
          <w:rFonts w:cs="B Badr"/>
          <w:color w:val="000000"/>
        </w:rPr>
        <w:sym w:font="HQPB2" w:char="F092"/>
      </w:r>
      <w:r w:rsidR="00111FF1" w:rsidRPr="00EA6837">
        <w:rPr>
          <w:rFonts w:cs="B Badr"/>
          <w:color w:val="000000"/>
        </w:rPr>
        <w:sym w:font="HQPB5" w:char="F06E"/>
      </w:r>
      <w:r w:rsidR="00111FF1" w:rsidRPr="00EA6837">
        <w:rPr>
          <w:rFonts w:cs="B Badr"/>
          <w:color w:val="000000"/>
        </w:rPr>
        <w:sym w:font="HQPB2" w:char="F03C"/>
      </w:r>
      <w:r w:rsidR="00111FF1" w:rsidRPr="00EA6837">
        <w:rPr>
          <w:rFonts w:cs="B Badr"/>
          <w:color w:val="000000"/>
        </w:rPr>
        <w:sym w:font="HQPB4" w:char="F0CE"/>
      </w:r>
      <w:r w:rsidR="00111FF1" w:rsidRPr="00EA6837">
        <w:rPr>
          <w:rFonts w:cs="B Badr"/>
          <w:color w:val="000000"/>
        </w:rPr>
        <w:sym w:font="HQPB1" w:char="F029"/>
      </w:r>
      <w:r w:rsidR="00111FF1" w:rsidRPr="00EA6837">
        <w:rPr>
          <w:rFonts w:cs="B Badr"/>
          <w:color w:val="000000"/>
          <w:rtl/>
        </w:rPr>
        <w:t xml:space="preserve"> </w:t>
      </w:r>
      <w:r w:rsidR="00111FF1" w:rsidRPr="00EA6837">
        <w:rPr>
          <w:rFonts w:cs="B Badr"/>
          <w:color w:val="000000"/>
        </w:rPr>
        <w:sym w:font="HQPB4" w:char="F0CD"/>
      </w:r>
      <w:r w:rsidR="00111FF1" w:rsidRPr="00EA6837">
        <w:rPr>
          <w:rFonts w:cs="B Badr"/>
          <w:color w:val="000000"/>
        </w:rPr>
        <w:sym w:font="HQPB2" w:char="F06F"/>
      </w:r>
      <w:r w:rsidR="00111FF1" w:rsidRPr="00EA6837">
        <w:rPr>
          <w:rFonts w:cs="B Badr"/>
          <w:color w:val="000000"/>
        </w:rPr>
        <w:sym w:font="HQPB5" w:char="F034"/>
      </w:r>
      <w:r w:rsidR="00111FF1" w:rsidRPr="00EA6837">
        <w:rPr>
          <w:rFonts w:cs="B Badr"/>
          <w:color w:val="000000"/>
        </w:rPr>
        <w:sym w:font="HQPB2" w:char="F071"/>
      </w:r>
      <w:r w:rsidR="00111FF1" w:rsidRPr="00EA6837">
        <w:rPr>
          <w:rFonts w:cs="B Badr"/>
          <w:color w:val="000000"/>
        </w:rPr>
        <w:sym w:font="HQPB5" w:char="F06E"/>
      </w:r>
      <w:r w:rsidR="00111FF1" w:rsidRPr="00EA6837">
        <w:rPr>
          <w:rFonts w:cs="B Badr"/>
          <w:color w:val="000000"/>
        </w:rPr>
        <w:sym w:font="HQPB2" w:char="F03D"/>
      </w:r>
      <w:r w:rsidR="00111FF1" w:rsidRPr="00EA6837">
        <w:rPr>
          <w:rFonts w:cs="B Badr"/>
          <w:color w:val="000000"/>
        </w:rPr>
        <w:sym w:font="HQPB4" w:char="F0A2"/>
      </w:r>
      <w:r w:rsidR="00111FF1" w:rsidRPr="00EA6837">
        <w:rPr>
          <w:rFonts w:cs="B Badr"/>
          <w:color w:val="000000"/>
        </w:rPr>
        <w:sym w:font="HQPB1" w:char="F0C1"/>
      </w:r>
      <w:r w:rsidR="00111FF1" w:rsidRPr="00EA6837">
        <w:rPr>
          <w:rFonts w:cs="B Badr"/>
          <w:color w:val="000000"/>
        </w:rPr>
        <w:sym w:font="HQPB2" w:char="F039"/>
      </w:r>
      <w:r w:rsidR="00111FF1" w:rsidRPr="00EA6837">
        <w:rPr>
          <w:rFonts w:cs="B Badr"/>
          <w:color w:val="000000"/>
        </w:rPr>
        <w:sym w:font="HQPB5" w:char="F024"/>
      </w:r>
      <w:r w:rsidR="00111FF1" w:rsidRPr="00EA6837">
        <w:rPr>
          <w:rFonts w:cs="B Badr"/>
          <w:color w:val="000000"/>
        </w:rPr>
        <w:sym w:font="HQPB1" w:char="F023"/>
      </w:r>
      <w:r w:rsidR="00111FF1" w:rsidRPr="00EA6837">
        <w:rPr>
          <w:rFonts w:cs="B Badr"/>
          <w:color w:val="000000"/>
          <w:rtl/>
        </w:rPr>
        <w:t xml:space="preserve"> </w:t>
      </w:r>
      <w:r w:rsidR="00111FF1" w:rsidRPr="00EA6837">
        <w:rPr>
          <w:rFonts w:cs="B Badr"/>
          <w:color w:val="000000"/>
        </w:rPr>
        <w:sym w:font="HQPB5" w:char="F028"/>
      </w:r>
      <w:r w:rsidR="00111FF1" w:rsidRPr="00EA6837">
        <w:rPr>
          <w:rFonts w:cs="B Badr"/>
          <w:color w:val="000000"/>
        </w:rPr>
        <w:sym w:font="HQPB1" w:char="F023"/>
      </w:r>
      <w:r w:rsidR="00111FF1" w:rsidRPr="00EA6837">
        <w:rPr>
          <w:rFonts w:cs="B Badr"/>
          <w:color w:val="000000"/>
        </w:rPr>
        <w:sym w:font="HQPB2" w:char="F071"/>
      </w:r>
      <w:r w:rsidR="00111FF1" w:rsidRPr="00EA6837">
        <w:rPr>
          <w:rFonts w:cs="B Badr"/>
          <w:color w:val="000000"/>
        </w:rPr>
        <w:sym w:font="HQPB4" w:char="F0E3"/>
      </w:r>
      <w:r w:rsidR="00111FF1" w:rsidRPr="00EA6837">
        <w:rPr>
          <w:rFonts w:cs="B Badr"/>
          <w:color w:val="000000"/>
        </w:rPr>
        <w:sym w:font="HQPB2" w:char="F042"/>
      </w:r>
      <w:r w:rsidR="00111FF1" w:rsidRPr="00EA6837">
        <w:rPr>
          <w:rFonts w:cs="B Badr"/>
          <w:color w:val="000000"/>
        </w:rPr>
        <w:sym w:font="HQPB1" w:char="F024"/>
      </w:r>
      <w:r w:rsidR="00111FF1" w:rsidRPr="00EA6837">
        <w:rPr>
          <w:rFonts w:cs="B Badr"/>
          <w:color w:val="000000"/>
        </w:rPr>
        <w:sym w:font="HQPB5" w:char="F073"/>
      </w:r>
      <w:r w:rsidR="00111FF1" w:rsidRPr="00EA6837">
        <w:rPr>
          <w:rFonts w:cs="B Badr"/>
          <w:color w:val="000000"/>
        </w:rPr>
        <w:sym w:font="HQPB2" w:char="F025"/>
      </w:r>
      <w:r w:rsidR="00111FF1" w:rsidRPr="00EA6837">
        <w:rPr>
          <w:rFonts w:cs="B Badr"/>
          <w:color w:val="000000"/>
          <w:rtl/>
        </w:rPr>
        <w:t xml:space="preserve"> </w:t>
      </w:r>
      <w:r w:rsidR="00111FF1" w:rsidRPr="00EA6837">
        <w:rPr>
          <w:rFonts w:cs="B Badr"/>
          <w:color w:val="000000"/>
        </w:rPr>
        <w:sym w:font="HQPB5" w:char="F034"/>
      </w:r>
      <w:r w:rsidR="00111FF1" w:rsidRPr="00EA6837">
        <w:rPr>
          <w:rFonts w:cs="B Badr"/>
          <w:color w:val="000000"/>
        </w:rPr>
        <w:sym w:font="HQPB2" w:char="F092"/>
      </w:r>
      <w:r w:rsidR="00111FF1" w:rsidRPr="00EA6837">
        <w:rPr>
          <w:rFonts w:cs="B Badr"/>
          <w:color w:val="000000"/>
        </w:rPr>
        <w:sym w:font="HQPB5" w:char="F06E"/>
      </w:r>
      <w:r w:rsidR="00111FF1" w:rsidRPr="00EA6837">
        <w:rPr>
          <w:rFonts w:cs="B Badr"/>
          <w:color w:val="000000"/>
        </w:rPr>
        <w:sym w:font="HQPB2" w:char="F03C"/>
      </w:r>
      <w:r w:rsidR="00111FF1" w:rsidRPr="00EA6837">
        <w:rPr>
          <w:rFonts w:cs="B Badr"/>
          <w:color w:val="000000"/>
        </w:rPr>
        <w:sym w:font="HQPB1" w:char="F024"/>
      </w:r>
      <w:r w:rsidR="00111FF1" w:rsidRPr="00EA6837">
        <w:rPr>
          <w:rFonts w:cs="B Badr"/>
          <w:color w:val="000000"/>
        </w:rPr>
        <w:sym w:font="HQPB5" w:char="F07C"/>
      </w:r>
      <w:r w:rsidR="00111FF1" w:rsidRPr="00EA6837">
        <w:rPr>
          <w:rFonts w:cs="B Badr"/>
          <w:color w:val="000000"/>
        </w:rPr>
        <w:sym w:font="HQPB1" w:char="F0A1"/>
      </w:r>
      <w:r w:rsidR="00111FF1" w:rsidRPr="00EA6837">
        <w:rPr>
          <w:rFonts w:cs="B Badr"/>
          <w:color w:val="000000"/>
        </w:rPr>
        <w:sym w:font="HQPB4" w:char="F0E4"/>
      </w:r>
      <w:r w:rsidR="00111FF1" w:rsidRPr="00EA6837">
        <w:rPr>
          <w:rFonts w:cs="B Badr"/>
          <w:color w:val="000000"/>
        </w:rPr>
        <w:sym w:font="HQPB2" w:char="F02E"/>
      </w:r>
      <w:r w:rsidR="00111FF1" w:rsidRPr="00EA6837">
        <w:rPr>
          <w:rFonts w:cs="B Badr"/>
          <w:color w:val="000000"/>
          <w:rtl/>
        </w:rPr>
        <w:t xml:space="preserve"> </w:t>
      </w:r>
      <w:r w:rsidR="00111FF1" w:rsidRPr="00EA6837">
        <w:rPr>
          <w:rFonts w:cs="B Badr"/>
          <w:color w:val="000000"/>
        </w:rPr>
        <w:sym w:font="HQPB5" w:char="F074"/>
      </w:r>
      <w:r w:rsidR="00111FF1" w:rsidRPr="00EA6837">
        <w:rPr>
          <w:rFonts w:cs="B Badr"/>
          <w:color w:val="000000"/>
        </w:rPr>
        <w:sym w:font="HQPB2" w:char="F062"/>
      </w:r>
      <w:r w:rsidR="00111FF1" w:rsidRPr="00EA6837">
        <w:rPr>
          <w:rFonts w:cs="B Badr"/>
          <w:color w:val="000000"/>
        </w:rPr>
        <w:sym w:font="HQPB2" w:char="F072"/>
      </w:r>
      <w:r w:rsidR="00111FF1" w:rsidRPr="00EA6837">
        <w:rPr>
          <w:rFonts w:cs="B Badr"/>
          <w:color w:val="000000"/>
        </w:rPr>
        <w:sym w:font="HQPB4" w:char="F0E2"/>
      </w:r>
      <w:r w:rsidR="00111FF1" w:rsidRPr="00EA6837">
        <w:rPr>
          <w:rFonts w:cs="B Badr"/>
          <w:color w:val="000000"/>
        </w:rPr>
        <w:sym w:font="HQPB2" w:char="F0E4"/>
      </w:r>
      <w:r w:rsidR="00111FF1" w:rsidRPr="00EA6837">
        <w:rPr>
          <w:rFonts w:cs="B Badr"/>
          <w:color w:val="000000"/>
        </w:rPr>
        <w:sym w:font="HQPB5" w:char="F021"/>
      </w:r>
      <w:r w:rsidR="00111FF1" w:rsidRPr="00EA6837">
        <w:rPr>
          <w:rFonts w:cs="B Badr"/>
          <w:color w:val="000000"/>
        </w:rPr>
        <w:sym w:font="HQPB1" w:char="F023"/>
      </w:r>
      <w:r w:rsidR="00111FF1" w:rsidRPr="00EA6837">
        <w:rPr>
          <w:rFonts w:cs="B Badr"/>
          <w:color w:val="000000"/>
        </w:rPr>
        <w:sym w:font="HQPB5" w:char="F074"/>
      </w:r>
      <w:r w:rsidR="00111FF1" w:rsidRPr="00EA6837">
        <w:rPr>
          <w:rFonts w:cs="B Badr"/>
          <w:color w:val="000000"/>
        </w:rPr>
        <w:sym w:font="HQPB1" w:char="F08D"/>
      </w:r>
      <w:r w:rsidR="00111FF1" w:rsidRPr="00EA6837">
        <w:rPr>
          <w:rFonts w:cs="B Badr"/>
          <w:color w:val="000000"/>
        </w:rPr>
        <w:sym w:font="HQPB4" w:char="F0E3"/>
      </w:r>
      <w:r w:rsidR="00111FF1" w:rsidRPr="00EA6837">
        <w:rPr>
          <w:rFonts w:cs="B Badr"/>
          <w:color w:val="000000"/>
        </w:rPr>
        <w:sym w:font="HQPB2" w:char="F083"/>
      </w:r>
      <w:r w:rsidR="00111FF1" w:rsidRPr="00EA6837">
        <w:rPr>
          <w:rFonts w:cs="B Badr"/>
          <w:color w:val="000000"/>
          <w:rtl/>
        </w:rPr>
        <w:t xml:space="preserve"> </w:t>
      </w:r>
      <w:r w:rsidR="00111FF1" w:rsidRPr="00EA6837">
        <w:rPr>
          <w:rFonts w:cs="B Badr"/>
          <w:color w:val="000000"/>
        </w:rPr>
        <w:sym w:font="HQPB5" w:char="F07D"/>
      </w:r>
      <w:r w:rsidR="00111FF1" w:rsidRPr="00EA6837">
        <w:rPr>
          <w:rFonts w:cs="B Badr"/>
          <w:color w:val="000000"/>
        </w:rPr>
        <w:sym w:font="HQPB1" w:char="F0A8"/>
      </w:r>
      <w:r w:rsidR="00111FF1" w:rsidRPr="00EA6837">
        <w:rPr>
          <w:rFonts w:cs="B Badr"/>
          <w:color w:val="000000"/>
        </w:rPr>
        <w:sym w:font="HQPB1" w:char="F024"/>
      </w:r>
      <w:r w:rsidR="00111FF1" w:rsidRPr="00EA6837">
        <w:rPr>
          <w:rFonts w:cs="B Badr"/>
          <w:color w:val="000000"/>
        </w:rPr>
        <w:sym w:font="HQPB4" w:char="F0A8"/>
      </w:r>
      <w:r w:rsidR="00111FF1" w:rsidRPr="00EA6837">
        <w:rPr>
          <w:rFonts w:cs="B Badr"/>
          <w:color w:val="000000"/>
        </w:rPr>
        <w:sym w:font="HQPB2" w:char="F05A"/>
      </w:r>
      <w:r w:rsidR="00111FF1" w:rsidRPr="00EA6837">
        <w:rPr>
          <w:rFonts w:cs="B Badr"/>
          <w:color w:val="000000"/>
        </w:rPr>
        <w:sym w:font="HQPB2" w:char="F039"/>
      </w:r>
      <w:r w:rsidR="00111FF1" w:rsidRPr="00EA6837">
        <w:rPr>
          <w:rFonts w:cs="B Badr"/>
          <w:color w:val="000000"/>
        </w:rPr>
        <w:sym w:font="HQPB5" w:char="F024"/>
      </w:r>
      <w:r w:rsidR="00111FF1" w:rsidRPr="00EA6837">
        <w:rPr>
          <w:rFonts w:cs="B Badr"/>
          <w:color w:val="000000"/>
        </w:rPr>
        <w:sym w:font="HQPB1" w:char="F023"/>
      </w:r>
      <w:r w:rsidR="00111FF1" w:rsidRPr="00EA6837">
        <w:rPr>
          <w:rFonts w:cs="B Badr"/>
          <w:color w:val="000000"/>
          <w:rtl/>
        </w:rPr>
        <w:t xml:space="preserve"> </w:t>
      </w:r>
      <w:r w:rsidR="00111FF1" w:rsidRPr="00EA6837">
        <w:rPr>
          <w:rFonts w:cs="B Badr"/>
          <w:color w:val="000000"/>
        </w:rPr>
        <w:sym w:font="HQPB5" w:char="F09F"/>
      </w:r>
      <w:r w:rsidR="00111FF1" w:rsidRPr="00EA6837">
        <w:rPr>
          <w:rFonts w:cs="B Badr"/>
          <w:color w:val="000000"/>
        </w:rPr>
        <w:sym w:font="HQPB2" w:char="F077"/>
      </w:r>
      <w:r w:rsidR="00111FF1" w:rsidRPr="00EA6837">
        <w:rPr>
          <w:rFonts w:cs="B Badr"/>
          <w:color w:val="000000"/>
        </w:rPr>
        <w:sym w:font="HQPB5" w:char="F075"/>
      </w:r>
      <w:r w:rsidR="00111FF1" w:rsidRPr="00EA6837">
        <w:rPr>
          <w:rFonts w:cs="B Badr"/>
          <w:color w:val="000000"/>
        </w:rPr>
        <w:sym w:font="HQPB2" w:char="F072"/>
      </w:r>
      <w:r w:rsidR="00111FF1" w:rsidRPr="00EA6837">
        <w:rPr>
          <w:rFonts w:cs="B Badr"/>
          <w:color w:val="000000"/>
          <w:rtl/>
        </w:rPr>
        <w:t xml:space="preserve"> </w:t>
      </w:r>
      <w:r w:rsidR="00111FF1" w:rsidRPr="00EA6837">
        <w:rPr>
          <w:rFonts w:cs="B Badr"/>
          <w:color w:val="000000"/>
        </w:rPr>
        <w:sym w:font="HQPB5" w:char="F09A"/>
      </w:r>
      <w:r w:rsidR="00111FF1" w:rsidRPr="00EA6837">
        <w:rPr>
          <w:rFonts w:cs="B Badr"/>
          <w:color w:val="000000"/>
        </w:rPr>
        <w:sym w:font="HQPB2" w:char="F063"/>
      </w:r>
      <w:r w:rsidR="00111FF1" w:rsidRPr="00EA6837">
        <w:rPr>
          <w:rFonts w:cs="B Badr"/>
          <w:color w:val="000000"/>
        </w:rPr>
        <w:sym w:font="HQPB2" w:char="F072"/>
      </w:r>
      <w:r w:rsidR="00111FF1" w:rsidRPr="00EA6837">
        <w:rPr>
          <w:rFonts w:cs="B Badr"/>
          <w:color w:val="000000"/>
        </w:rPr>
        <w:sym w:font="HQPB4" w:char="F0E3"/>
      </w:r>
      <w:r w:rsidR="00111FF1" w:rsidRPr="00EA6837">
        <w:rPr>
          <w:rFonts w:cs="B Badr"/>
          <w:color w:val="000000"/>
        </w:rPr>
        <w:sym w:font="HQPB1" w:char="F08D"/>
      </w:r>
      <w:r w:rsidR="00111FF1" w:rsidRPr="00EA6837">
        <w:rPr>
          <w:rFonts w:cs="B Badr"/>
          <w:color w:val="000000"/>
        </w:rPr>
        <w:sym w:font="HQPB4" w:char="F0E4"/>
      </w:r>
      <w:r w:rsidR="00111FF1" w:rsidRPr="00EA6837">
        <w:rPr>
          <w:rFonts w:cs="B Badr"/>
          <w:color w:val="000000"/>
        </w:rPr>
        <w:sym w:font="HQPB2" w:char="F02E"/>
      </w:r>
      <w:r w:rsidR="00111FF1" w:rsidRPr="00EA6837">
        <w:rPr>
          <w:rFonts w:cs="B Badr"/>
          <w:color w:val="000000"/>
        </w:rPr>
        <w:sym w:font="HQPB4" w:char="F0F5"/>
      </w:r>
      <w:r w:rsidR="00111FF1" w:rsidRPr="00EA6837">
        <w:rPr>
          <w:rFonts w:cs="B Badr"/>
          <w:color w:val="000000"/>
        </w:rPr>
        <w:sym w:font="HQPB1" w:char="F08B"/>
      </w:r>
      <w:r w:rsidR="00111FF1" w:rsidRPr="00EA6837">
        <w:rPr>
          <w:rFonts w:cs="B Badr"/>
          <w:color w:val="000000"/>
        </w:rPr>
        <w:sym w:font="HQPB5" w:char="F074"/>
      </w:r>
      <w:r w:rsidR="00111FF1" w:rsidRPr="00EA6837">
        <w:rPr>
          <w:rFonts w:cs="B Badr"/>
          <w:color w:val="000000"/>
        </w:rPr>
        <w:sym w:font="HQPB2" w:char="F083"/>
      </w:r>
      <w:r w:rsidR="00111FF1" w:rsidRPr="00EA6837">
        <w:rPr>
          <w:rFonts w:cs="B Badr"/>
          <w:color w:val="000000"/>
          <w:rtl/>
        </w:rPr>
        <w:t xml:space="preserve"> </w:t>
      </w:r>
      <w:r w:rsidR="00111FF1" w:rsidRPr="00EA6837">
        <w:rPr>
          <w:rFonts w:cs="B Badr"/>
          <w:color w:val="000000"/>
        </w:rPr>
        <w:sym w:font="HQPB5" w:char="F0A9"/>
      </w:r>
      <w:r w:rsidR="00111FF1" w:rsidRPr="00EA6837">
        <w:rPr>
          <w:rFonts w:cs="B Badr"/>
          <w:color w:val="000000"/>
        </w:rPr>
        <w:sym w:font="HQPB1" w:char="F021"/>
      </w:r>
      <w:r w:rsidR="00111FF1" w:rsidRPr="00EA6837">
        <w:rPr>
          <w:rFonts w:cs="B Badr"/>
          <w:color w:val="000000"/>
        </w:rPr>
        <w:sym w:font="HQPB5" w:char="F024"/>
      </w:r>
      <w:r w:rsidR="00111FF1" w:rsidRPr="00EA6837">
        <w:rPr>
          <w:rFonts w:cs="B Badr"/>
          <w:color w:val="000000"/>
        </w:rPr>
        <w:sym w:font="HQPB1" w:char="F023"/>
      </w:r>
      <w:r w:rsidR="00111FF1" w:rsidRPr="00EA6837">
        <w:rPr>
          <w:rFonts w:cs="B Badr"/>
          <w:color w:val="000000"/>
          <w:rtl/>
        </w:rPr>
        <w:t xml:space="preserve"> </w:t>
      </w:r>
      <w:r w:rsidR="00111FF1" w:rsidRPr="00EA6837">
        <w:rPr>
          <w:rFonts w:cs="B Badr"/>
          <w:color w:val="000000"/>
        </w:rPr>
        <w:sym w:font="HQPB5" w:char="F09E"/>
      </w:r>
      <w:r w:rsidR="00111FF1" w:rsidRPr="00EA6837">
        <w:rPr>
          <w:rFonts w:cs="B Badr"/>
          <w:color w:val="000000"/>
        </w:rPr>
        <w:sym w:font="HQPB2" w:char="F077"/>
      </w:r>
      <w:r w:rsidR="00111FF1" w:rsidRPr="00EA6837">
        <w:rPr>
          <w:rFonts w:cs="B Badr"/>
          <w:color w:val="000000"/>
        </w:rPr>
        <w:sym w:font="HQPB4" w:char="F0CE"/>
      </w:r>
      <w:r w:rsidR="00111FF1" w:rsidRPr="00EA6837">
        <w:rPr>
          <w:rFonts w:cs="B Badr"/>
          <w:color w:val="000000"/>
        </w:rPr>
        <w:sym w:font="HQPB1" w:char="F029"/>
      </w:r>
      <w:r w:rsidR="00111FF1" w:rsidRPr="00EA6837">
        <w:rPr>
          <w:rFonts w:cs="B Badr"/>
          <w:color w:val="000000"/>
          <w:rtl/>
        </w:rPr>
        <w:t xml:space="preserve"> </w:t>
      </w:r>
      <w:r w:rsidR="00111FF1" w:rsidRPr="00EA6837">
        <w:rPr>
          <w:rFonts w:cs="B Badr"/>
          <w:color w:val="000000"/>
        </w:rPr>
        <w:sym w:font="HQPB4" w:char="F057"/>
      </w:r>
      <w:r w:rsidR="00111FF1" w:rsidRPr="00EA6837">
        <w:rPr>
          <w:rFonts w:cs="B Badr"/>
          <w:color w:val="000000"/>
        </w:rPr>
        <w:sym w:font="HQPB2" w:char="F078"/>
      </w:r>
      <w:r w:rsidR="00111FF1" w:rsidRPr="00EA6837">
        <w:rPr>
          <w:rFonts w:cs="B Badr"/>
          <w:color w:val="000000"/>
        </w:rPr>
        <w:sym w:font="HQPB2" w:char="F08A"/>
      </w:r>
      <w:r w:rsidR="00111FF1" w:rsidRPr="00EA6837">
        <w:rPr>
          <w:rFonts w:cs="B Badr"/>
          <w:color w:val="000000"/>
        </w:rPr>
        <w:sym w:font="HQPB4" w:char="F0CE"/>
      </w:r>
      <w:r w:rsidR="00111FF1" w:rsidRPr="00EA6837">
        <w:rPr>
          <w:rFonts w:cs="B Badr"/>
          <w:color w:val="000000"/>
        </w:rPr>
        <w:sym w:font="HQPB2" w:char="F03D"/>
      </w:r>
      <w:r w:rsidR="00111FF1" w:rsidRPr="00EA6837">
        <w:rPr>
          <w:rFonts w:cs="B Badr"/>
          <w:color w:val="000000"/>
        </w:rPr>
        <w:sym w:font="HQPB5" w:char="F073"/>
      </w:r>
      <w:r w:rsidR="00111FF1" w:rsidRPr="00EA6837">
        <w:rPr>
          <w:rFonts w:cs="B Badr"/>
          <w:color w:val="000000"/>
        </w:rPr>
        <w:sym w:font="HQPB2" w:char="F025"/>
      </w:r>
      <w:r w:rsidR="00111FF1" w:rsidRPr="00EA6837">
        <w:rPr>
          <w:rFonts w:cs="B Badr"/>
          <w:color w:val="000000"/>
          <w:rtl/>
        </w:rPr>
        <w:t xml:space="preserve"> </w:t>
      </w:r>
      <w:r w:rsidR="00111FF1" w:rsidRPr="00EA6837">
        <w:rPr>
          <w:rFonts w:cs="B Badr"/>
          <w:color w:val="000000"/>
        </w:rPr>
        <w:sym w:font="HQPB2" w:char="F0C7"/>
      </w:r>
      <w:r w:rsidR="00111FF1" w:rsidRPr="00EA6837">
        <w:rPr>
          <w:rFonts w:cs="B Badr"/>
          <w:color w:val="000000"/>
        </w:rPr>
        <w:sym w:font="HQPB2" w:char="F0CA"/>
      </w:r>
      <w:r w:rsidR="00111FF1" w:rsidRPr="00EA6837">
        <w:rPr>
          <w:rFonts w:cs="B Badr"/>
          <w:color w:val="000000"/>
        </w:rPr>
        <w:sym w:font="HQPB2" w:char="F0CD"/>
      </w:r>
      <w:r w:rsidR="00111FF1" w:rsidRPr="00EA6837">
        <w:rPr>
          <w:rFonts w:cs="B Badr"/>
          <w:color w:val="000000"/>
        </w:rPr>
        <w:sym w:font="HQPB2" w:char="F0CB"/>
      </w:r>
      <w:r w:rsidR="00111FF1" w:rsidRPr="00EA6837">
        <w:rPr>
          <w:rFonts w:cs="B Badr"/>
          <w:color w:val="000000"/>
        </w:rPr>
        <w:sym w:font="HQPB2" w:char="F0C8"/>
      </w:r>
      <w:r w:rsidR="00111FF1" w:rsidRPr="00EA6837">
        <w:rPr>
          <w:rFonts w:cs="B Badr"/>
          <w:color w:val="000000"/>
          <w:rtl/>
        </w:rPr>
        <w:t xml:space="preserve"> </w:t>
      </w:r>
      <w:r w:rsidR="00111FF1" w:rsidRPr="00EA6837">
        <w:rPr>
          <w:rFonts w:cs="B Badr"/>
          <w:color w:val="000000"/>
        </w:rPr>
        <w:sym w:font="HQPB5" w:char="F074"/>
      </w:r>
      <w:r w:rsidR="00111FF1" w:rsidRPr="00EA6837">
        <w:rPr>
          <w:rFonts w:cs="B Badr"/>
          <w:color w:val="000000"/>
        </w:rPr>
        <w:sym w:font="HQPB2" w:char="F0FB"/>
      </w:r>
      <w:r w:rsidR="00111FF1" w:rsidRPr="00EA6837">
        <w:rPr>
          <w:rFonts w:cs="B Badr"/>
          <w:color w:val="000000"/>
        </w:rPr>
        <w:sym w:font="HQPB2" w:char="F0FC"/>
      </w:r>
      <w:r w:rsidR="00111FF1" w:rsidRPr="00EA6837">
        <w:rPr>
          <w:rFonts w:cs="B Badr"/>
          <w:color w:val="000000"/>
        </w:rPr>
        <w:sym w:font="HQPB4" w:char="F0CE"/>
      </w:r>
      <w:r w:rsidR="00111FF1" w:rsidRPr="00EA6837">
        <w:rPr>
          <w:rFonts w:cs="B Badr"/>
          <w:color w:val="000000"/>
        </w:rPr>
        <w:sym w:font="HQPB1" w:char="F02F"/>
      </w:r>
      <w:r w:rsidR="00111FF1" w:rsidRPr="00EA6837">
        <w:rPr>
          <w:rFonts w:cs="B Badr"/>
          <w:color w:val="000000"/>
        </w:rPr>
        <w:sym w:font="HQPB5" w:char="F078"/>
      </w:r>
      <w:r w:rsidR="00111FF1" w:rsidRPr="00EA6837">
        <w:rPr>
          <w:rFonts w:cs="B Badr"/>
          <w:color w:val="000000"/>
        </w:rPr>
        <w:sym w:font="HQPB1" w:char="F08B"/>
      </w:r>
      <w:r w:rsidR="00111FF1" w:rsidRPr="00EA6837">
        <w:rPr>
          <w:rFonts w:cs="B Badr"/>
          <w:color w:val="000000"/>
        </w:rPr>
        <w:sym w:font="HQPB4" w:char="F0F6"/>
      </w:r>
      <w:r w:rsidR="00111FF1" w:rsidRPr="00EA6837">
        <w:rPr>
          <w:rFonts w:cs="B Badr"/>
          <w:color w:val="000000"/>
        </w:rPr>
        <w:sym w:font="HQPB1" w:char="F02F"/>
      </w:r>
      <w:r w:rsidR="00111FF1" w:rsidRPr="00EA6837">
        <w:rPr>
          <w:rFonts w:cs="B Badr"/>
          <w:color w:val="000000"/>
        </w:rPr>
        <w:sym w:font="HQPB5" w:char="F078"/>
      </w:r>
      <w:r w:rsidR="00111FF1" w:rsidRPr="00EA6837">
        <w:rPr>
          <w:rFonts w:cs="B Badr"/>
          <w:color w:val="000000"/>
        </w:rPr>
        <w:sym w:font="HQPB1" w:char="F08B"/>
      </w:r>
      <w:r w:rsidR="00111FF1" w:rsidRPr="00EA6837">
        <w:rPr>
          <w:rFonts w:cs="B Badr"/>
          <w:color w:val="000000"/>
        </w:rPr>
        <w:sym w:font="HQPB4" w:char="F095"/>
      </w:r>
      <w:r w:rsidR="00111FF1" w:rsidRPr="00EA6837">
        <w:rPr>
          <w:rFonts w:cs="B Badr"/>
          <w:color w:val="000000"/>
        </w:rPr>
        <w:sym w:font="HQPB2" w:char="F042"/>
      </w:r>
      <w:r w:rsidR="00111FF1" w:rsidRPr="00EA6837">
        <w:rPr>
          <w:rFonts w:cs="B Badr"/>
          <w:color w:val="000000"/>
          <w:rtl/>
        </w:rPr>
        <w:t xml:space="preserve"> </w:t>
      </w:r>
      <w:r w:rsidR="00111FF1" w:rsidRPr="00EA6837">
        <w:rPr>
          <w:rFonts w:cs="B Badr"/>
          <w:color w:val="000000"/>
        </w:rPr>
        <w:sym w:font="HQPB5" w:char="F074"/>
      </w:r>
      <w:r w:rsidR="00111FF1" w:rsidRPr="00EA6837">
        <w:rPr>
          <w:rFonts w:cs="B Badr"/>
          <w:color w:val="000000"/>
        </w:rPr>
        <w:sym w:font="HQPB2" w:char="F0FB"/>
      </w:r>
      <w:r w:rsidR="00111FF1" w:rsidRPr="00EA6837">
        <w:rPr>
          <w:rFonts w:cs="B Badr"/>
          <w:color w:val="000000"/>
        </w:rPr>
        <w:sym w:font="HQPB4" w:char="F0F7"/>
      </w:r>
      <w:r w:rsidR="00111FF1" w:rsidRPr="00EA6837">
        <w:rPr>
          <w:rFonts w:cs="B Badr"/>
          <w:color w:val="000000"/>
        </w:rPr>
        <w:sym w:font="HQPB2" w:char="F0FC"/>
      </w:r>
      <w:r w:rsidR="00111FF1" w:rsidRPr="00EA6837">
        <w:rPr>
          <w:rFonts w:cs="B Badr"/>
          <w:color w:val="000000"/>
        </w:rPr>
        <w:sym w:font="HQPB5" w:char="F074"/>
      </w:r>
      <w:r w:rsidR="00111FF1" w:rsidRPr="00EA6837">
        <w:rPr>
          <w:rFonts w:cs="B Badr"/>
          <w:color w:val="000000"/>
        </w:rPr>
        <w:sym w:font="HQPB1" w:char="F02F"/>
      </w:r>
      <w:r w:rsidR="00111FF1" w:rsidRPr="00EA6837">
        <w:rPr>
          <w:rFonts w:cs="B Badr"/>
          <w:color w:val="000000"/>
          <w:rtl/>
        </w:rPr>
        <w:t xml:space="preserve"> </w:t>
      </w:r>
      <w:r w:rsidR="00111FF1" w:rsidRPr="00EA6837">
        <w:rPr>
          <w:rFonts w:cs="B Badr"/>
          <w:color w:val="000000"/>
        </w:rPr>
        <w:sym w:font="HQPB5" w:char="F079"/>
      </w:r>
      <w:r w:rsidR="00111FF1" w:rsidRPr="00EA6837">
        <w:rPr>
          <w:rFonts w:cs="B Badr"/>
          <w:color w:val="000000"/>
        </w:rPr>
        <w:sym w:font="HQPB2" w:char="F037"/>
      </w:r>
      <w:r w:rsidR="00111FF1" w:rsidRPr="00EA6837">
        <w:rPr>
          <w:rFonts w:cs="B Badr"/>
          <w:color w:val="000000"/>
        </w:rPr>
        <w:sym w:font="HQPB4" w:char="F0CF"/>
      </w:r>
      <w:r w:rsidR="00111FF1" w:rsidRPr="00EA6837">
        <w:rPr>
          <w:rFonts w:cs="B Badr"/>
          <w:color w:val="000000"/>
        </w:rPr>
        <w:sym w:font="HQPB2" w:char="F039"/>
      </w:r>
      <w:r w:rsidR="00111FF1" w:rsidRPr="00EA6837">
        <w:rPr>
          <w:rFonts w:cs="B Badr"/>
          <w:color w:val="000000"/>
        </w:rPr>
        <w:sym w:font="HQPB2" w:char="F0BA"/>
      </w:r>
      <w:r w:rsidR="00111FF1" w:rsidRPr="00EA6837">
        <w:rPr>
          <w:rFonts w:cs="B Badr"/>
          <w:color w:val="000000"/>
        </w:rPr>
        <w:sym w:font="HQPB5" w:char="F073"/>
      </w:r>
      <w:r w:rsidR="00111FF1" w:rsidRPr="00EA6837">
        <w:rPr>
          <w:rFonts w:cs="B Badr"/>
          <w:color w:val="000000"/>
        </w:rPr>
        <w:sym w:font="HQPB1" w:char="F08C"/>
      </w:r>
      <w:r w:rsidR="00111FF1" w:rsidRPr="00EA6837">
        <w:rPr>
          <w:rFonts w:cs="B Badr"/>
          <w:color w:val="000000"/>
          <w:rtl/>
        </w:rPr>
        <w:t xml:space="preserve"> </w:t>
      </w:r>
      <w:r w:rsidR="00111FF1" w:rsidRPr="00EA6837">
        <w:rPr>
          <w:rFonts w:cs="B Badr"/>
          <w:color w:val="000000"/>
        </w:rPr>
        <w:sym w:font="HQPB5" w:char="F049"/>
      </w:r>
      <w:r w:rsidR="00111FF1" w:rsidRPr="00EA6837">
        <w:rPr>
          <w:rFonts w:cs="B Badr"/>
          <w:color w:val="000000"/>
        </w:rPr>
        <w:sym w:font="HQPB2" w:char="F077"/>
      </w:r>
      <w:r w:rsidR="00111FF1" w:rsidRPr="00EA6837">
        <w:rPr>
          <w:rFonts w:cs="B Badr"/>
          <w:color w:val="000000"/>
          <w:rtl/>
        </w:rPr>
        <w:t xml:space="preserve"> </w:t>
      </w:r>
      <w:r w:rsidR="00111FF1" w:rsidRPr="00EA6837">
        <w:rPr>
          <w:rFonts w:cs="B Badr"/>
          <w:color w:val="000000"/>
        </w:rPr>
        <w:sym w:font="HQPB5" w:char="F034"/>
      </w:r>
      <w:r w:rsidR="00111FF1" w:rsidRPr="00EA6837">
        <w:rPr>
          <w:rFonts w:cs="B Badr"/>
          <w:color w:val="000000"/>
        </w:rPr>
        <w:sym w:font="HQPB2" w:char="F092"/>
      </w:r>
      <w:r w:rsidR="00111FF1" w:rsidRPr="00EA6837">
        <w:rPr>
          <w:rFonts w:cs="B Badr"/>
          <w:color w:val="000000"/>
        </w:rPr>
        <w:sym w:font="HQPB5" w:char="F06E"/>
      </w:r>
      <w:r w:rsidR="00111FF1" w:rsidRPr="00EA6837">
        <w:rPr>
          <w:rFonts w:cs="B Badr"/>
          <w:color w:val="000000"/>
        </w:rPr>
        <w:sym w:font="HQPB2" w:char="F03C"/>
      </w:r>
      <w:r w:rsidR="00111FF1" w:rsidRPr="00EA6837">
        <w:rPr>
          <w:rFonts w:cs="B Badr"/>
          <w:color w:val="000000"/>
        </w:rPr>
        <w:sym w:font="HQPB4" w:char="F0CE"/>
      </w:r>
      <w:r w:rsidR="00111FF1" w:rsidRPr="00EA6837">
        <w:rPr>
          <w:rFonts w:cs="B Badr"/>
          <w:color w:val="000000"/>
        </w:rPr>
        <w:sym w:font="HQPB1" w:char="F029"/>
      </w:r>
      <w:r w:rsidR="00111FF1" w:rsidRPr="00EA6837">
        <w:rPr>
          <w:rFonts w:cs="B Badr"/>
          <w:color w:val="000000"/>
          <w:rtl/>
        </w:rPr>
        <w:t xml:space="preserve"> </w:t>
      </w:r>
      <w:r w:rsidR="00111FF1" w:rsidRPr="00EA6837">
        <w:rPr>
          <w:rFonts w:cs="B Badr"/>
          <w:color w:val="000000"/>
        </w:rPr>
        <w:sym w:font="HQPB4" w:char="F0CF"/>
      </w:r>
      <w:r w:rsidR="00111FF1" w:rsidRPr="00EA6837">
        <w:rPr>
          <w:rFonts w:cs="B Badr"/>
          <w:color w:val="000000"/>
        </w:rPr>
        <w:sym w:font="HQPB2" w:char="F0E4"/>
      </w:r>
      <w:r w:rsidR="00111FF1" w:rsidRPr="00EA6837">
        <w:rPr>
          <w:rFonts w:cs="B Badr"/>
          <w:color w:val="000000"/>
        </w:rPr>
        <w:sym w:font="HQPB5" w:char="F049"/>
      </w:r>
      <w:r w:rsidR="00111FF1" w:rsidRPr="00EA6837">
        <w:rPr>
          <w:rFonts w:cs="B Badr"/>
          <w:color w:val="000000"/>
        </w:rPr>
        <w:sym w:font="HQPB2" w:char="F077"/>
      </w:r>
      <w:r w:rsidR="00111FF1" w:rsidRPr="00EA6837">
        <w:rPr>
          <w:rFonts w:cs="B Badr"/>
          <w:color w:val="000000"/>
        </w:rPr>
        <w:sym w:font="HQPB4" w:char="F0E0"/>
      </w:r>
      <w:r w:rsidR="00111FF1" w:rsidRPr="00EA6837">
        <w:rPr>
          <w:rFonts w:cs="B Badr"/>
          <w:color w:val="000000"/>
        </w:rPr>
        <w:sym w:font="HQPB2" w:char="F073"/>
      </w:r>
      <w:r w:rsidR="00111FF1" w:rsidRPr="00EA6837">
        <w:rPr>
          <w:rFonts w:cs="B Badr"/>
          <w:color w:val="000000"/>
        </w:rPr>
        <w:sym w:font="HQPB5" w:char="F0AF"/>
      </w:r>
      <w:r w:rsidR="00111FF1" w:rsidRPr="00EA6837">
        <w:rPr>
          <w:rFonts w:cs="B Badr"/>
          <w:color w:val="000000"/>
        </w:rPr>
        <w:sym w:font="HQPB2" w:char="F0BB"/>
      </w:r>
      <w:r w:rsidR="00111FF1" w:rsidRPr="00EA6837">
        <w:rPr>
          <w:rFonts w:cs="B Badr"/>
          <w:color w:val="000000"/>
        </w:rPr>
        <w:sym w:font="HQPB5" w:char="F079"/>
      </w:r>
      <w:r w:rsidR="00111FF1" w:rsidRPr="00EA6837">
        <w:rPr>
          <w:rFonts w:cs="B Badr"/>
          <w:color w:val="000000"/>
        </w:rPr>
        <w:sym w:font="HQPB2" w:char="F064"/>
      </w:r>
      <w:r w:rsidR="00111FF1" w:rsidRPr="00EA6837">
        <w:rPr>
          <w:rFonts w:cs="B Badr"/>
          <w:color w:val="000000"/>
          <w:rtl/>
        </w:rPr>
        <w:t xml:space="preserve"> </w:t>
      </w:r>
      <w:r w:rsidR="00111FF1" w:rsidRPr="00EA6837">
        <w:rPr>
          <w:rFonts w:cs="B Badr"/>
          <w:color w:val="000000"/>
        </w:rPr>
        <w:sym w:font="HQPB5" w:char="F049"/>
      </w:r>
      <w:r w:rsidR="00111FF1" w:rsidRPr="00EA6837">
        <w:rPr>
          <w:rFonts w:cs="B Badr"/>
          <w:color w:val="000000"/>
        </w:rPr>
        <w:sym w:font="HQPB2" w:char="F077"/>
      </w:r>
      <w:r w:rsidR="00111FF1" w:rsidRPr="00EA6837">
        <w:rPr>
          <w:rFonts w:cs="B Badr"/>
          <w:color w:val="000000"/>
        </w:rPr>
        <w:sym w:font="HQPB5" w:char="F075"/>
      </w:r>
      <w:r w:rsidR="00111FF1" w:rsidRPr="00EA6837">
        <w:rPr>
          <w:rFonts w:cs="B Badr"/>
          <w:color w:val="000000"/>
        </w:rPr>
        <w:sym w:font="HQPB2" w:char="F072"/>
      </w:r>
      <w:r w:rsidR="00111FF1" w:rsidRPr="00EA6837">
        <w:rPr>
          <w:rFonts w:cs="B Badr"/>
          <w:color w:val="000000"/>
          <w:rtl/>
        </w:rPr>
        <w:t xml:space="preserve"> </w:t>
      </w:r>
      <w:r w:rsidR="00111FF1" w:rsidRPr="00EA6837">
        <w:rPr>
          <w:rFonts w:cs="B Badr"/>
          <w:color w:val="000000"/>
        </w:rPr>
        <w:sym w:font="HQPB5" w:char="F034"/>
      </w:r>
      <w:r w:rsidR="00111FF1" w:rsidRPr="00EA6837">
        <w:rPr>
          <w:rFonts w:cs="B Badr"/>
          <w:color w:val="000000"/>
        </w:rPr>
        <w:sym w:font="HQPB2" w:char="F092"/>
      </w:r>
      <w:r w:rsidR="00111FF1" w:rsidRPr="00EA6837">
        <w:rPr>
          <w:rFonts w:cs="B Badr"/>
          <w:color w:val="000000"/>
        </w:rPr>
        <w:sym w:font="HQPB5" w:char="F06E"/>
      </w:r>
      <w:r w:rsidR="00111FF1" w:rsidRPr="00EA6837">
        <w:rPr>
          <w:rFonts w:cs="B Badr"/>
          <w:color w:val="000000"/>
        </w:rPr>
        <w:sym w:font="HQPB2" w:char="F03C"/>
      </w:r>
      <w:r w:rsidR="00111FF1" w:rsidRPr="00EA6837">
        <w:rPr>
          <w:rFonts w:cs="B Badr"/>
          <w:color w:val="000000"/>
        </w:rPr>
        <w:sym w:font="HQPB4" w:char="F0CE"/>
      </w:r>
      <w:r w:rsidR="00111FF1" w:rsidRPr="00EA6837">
        <w:rPr>
          <w:rFonts w:cs="B Badr"/>
          <w:color w:val="000000"/>
        </w:rPr>
        <w:sym w:font="HQPB1" w:char="F029"/>
      </w:r>
      <w:r w:rsidR="00111FF1" w:rsidRPr="00EA6837">
        <w:rPr>
          <w:rFonts w:cs="B Badr"/>
          <w:color w:val="000000"/>
          <w:rtl/>
        </w:rPr>
        <w:t xml:space="preserve"> </w:t>
      </w:r>
      <w:r w:rsidR="00111FF1" w:rsidRPr="00EA6837">
        <w:rPr>
          <w:rFonts w:cs="B Badr"/>
          <w:color w:val="000000"/>
        </w:rPr>
        <w:sym w:font="HQPB4" w:char="F0CF"/>
      </w:r>
      <w:r w:rsidR="00111FF1" w:rsidRPr="00EA6837">
        <w:rPr>
          <w:rFonts w:cs="B Badr"/>
          <w:color w:val="000000"/>
        </w:rPr>
        <w:sym w:font="HQPB2" w:char="F0E4"/>
      </w:r>
      <w:r w:rsidR="00111FF1" w:rsidRPr="00EA6837">
        <w:rPr>
          <w:rFonts w:cs="B Badr"/>
          <w:color w:val="000000"/>
        </w:rPr>
        <w:sym w:font="HQPB5" w:char="F049"/>
      </w:r>
      <w:r w:rsidR="00111FF1" w:rsidRPr="00EA6837">
        <w:rPr>
          <w:rFonts w:cs="B Badr"/>
          <w:color w:val="000000"/>
        </w:rPr>
        <w:sym w:font="HQPB2" w:char="F077"/>
      </w:r>
      <w:r w:rsidR="00111FF1" w:rsidRPr="00EA6837">
        <w:rPr>
          <w:rFonts w:cs="B Badr"/>
          <w:color w:val="000000"/>
        </w:rPr>
        <w:sym w:font="HQPB4" w:char="F0E0"/>
      </w:r>
      <w:r w:rsidR="00111FF1" w:rsidRPr="00EA6837">
        <w:rPr>
          <w:rFonts w:cs="B Badr"/>
          <w:color w:val="000000"/>
        </w:rPr>
        <w:sym w:font="HQPB2" w:char="F073"/>
      </w:r>
      <w:r w:rsidR="00111FF1" w:rsidRPr="00EA6837">
        <w:rPr>
          <w:rFonts w:cs="B Badr"/>
          <w:color w:val="000000"/>
        </w:rPr>
        <w:sym w:font="HQPB5" w:char="F0AF"/>
      </w:r>
      <w:r w:rsidR="00111FF1" w:rsidRPr="00EA6837">
        <w:rPr>
          <w:rFonts w:cs="B Badr"/>
          <w:color w:val="000000"/>
        </w:rPr>
        <w:sym w:font="HQPB2" w:char="F0BB"/>
      </w:r>
      <w:r w:rsidR="00111FF1" w:rsidRPr="00EA6837">
        <w:rPr>
          <w:rFonts w:cs="B Badr"/>
          <w:color w:val="000000"/>
        </w:rPr>
        <w:sym w:font="HQPB5" w:char="F079"/>
      </w:r>
      <w:r w:rsidR="00111FF1" w:rsidRPr="00EA6837">
        <w:rPr>
          <w:rFonts w:cs="B Badr"/>
          <w:color w:val="000000"/>
        </w:rPr>
        <w:sym w:font="HQPB2" w:char="F064"/>
      </w:r>
      <w:r w:rsidR="00111FF1" w:rsidRPr="00EA6837">
        <w:rPr>
          <w:rFonts w:cs="B Badr"/>
          <w:color w:val="000000"/>
          <w:rtl/>
        </w:rPr>
        <w:t xml:space="preserve"> </w:t>
      </w:r>
      <w:r w:rsidR="00111FF1" w:rsidRPr="00EA6837">
        <w:rPr>
          <w:rFonts w:cs="B Badr"/>
          <w:color w:val="000000"/>
        </w:rPr>
        <w:sym w:font="HQPB4" w:char="F034"/>
      </w:r>
      <w:r w:rsidR="00111FF1" w:rsidRPr="00EA6837">
        <w:rPr>
          <w:rFonts w:cs="B Badr"/>
          <w:color w:val="000000"/>
          <w:rtl/>
        </w:rPr>
        <w:t xml:space="preserve"> </w:t>
      </w:r>
      <w:r w:rsidR="00111FF1" w:rsidRPr="00EA6837">
        <w:rPr>
          <w:rFonts w:cs="B Badr"/>
          <w:color w:val="000000"/>
        </w:rPr>
        <w:sym w:font="HQPB2" w:char="F060"/>
      </w:r>
      <w:r w:rsidR="00111FF1" w:rsidRPr="00EA6837">
        <w:rPr>
          <w:rFonts w:cs="B Badr"/>
          <w:color w:val="000000"/>
        </w:rPr>
        <w:sym w:font="HQPB5" w:char="F074"/>
      </w:r>
      <w:r w:rsidR="00111FF1" w:rsidRPr="00EA6837">
        <w:rPr>
          <w:rFonts w:cs="B Badr"/>
          <w:color w:val="000000"/>
        </w:rPr>
        <w:sym w:font="HQPB2" w:char="F042"/>
      </w:r>
      <w:r w:rsidR="00111FF1" w:rsidRPr="00EA6837">
        <w:rPr>
          <w:rFonts w:cs="B Badr"/>
          <w:color w:val="000000"/>
        </w:rPr>
        <w:sym w:font="HQPB5" w:char="F075"/>
      </w:r>
      <w:r w:rsidR="00111FF1" w:rsidRPr="00EA6837">
        <w:rPr>
          <w:rFonts w:cs="B Badr"/>
          <w:color w:val="000000"/>
        </w:rPr>
        <w:sym w:font="HQPB2" w:char="F072"/>
      </w:r>
      <w:r w:rsidR="00111FF1" w:rsidRPr="00EA6837">
        <w:rPr>
          <w:rFonts w:cs="B Badr"/>
          <w:color w:val="000000"/>
          <w:rtl/>
        </w:rPr>
        <w:t xml:space="preserve"> </w:t>
      </w:r>
      <w:r w:rsidR="00111FF1" w:rsidRPr="00EA6837">
        <w:rPr>
          <w:rFonts w:cs="B Badr"/>
          <w:color w:val="000000"/>
        </w:rPr>
        <w:sym w:font="HQPB4" w:char="F0C8"/>
      </w:r>
      <w:r w:rsidR="00111FF1" w:rsidRPr="00EA6837">
        <w:rPr>
          <w:rFonts w:cs="B Badr"/>
          <w:color w:val="000000"/>
        </w:rPr>
        <w:sym w:font="HQPB2" w:char="F040"/>
      </w:r>
      <w:r w:rsidR="00111FF1" w:rsidRPr="00EA6837">
        <w:rPr>
          <w:rFonts w:cs="B Badr"/>
          <w:color w:val="000000"/>
        </w:rPr>
        <w:sym w:font="HQPB4" w:char="F0CE"/>
      </w:r>
      <w:r w:rsidR="00111FF1" w:rsidRPr="00EA6837">
        <w:rPr>
          <w:rFonts w:cs="B Badr"/>
          <w:color w:val="000000"/>
        </w:rPr>
        <w:sym w:font="HQPB2" w:char="F03D"/>
      </w:r>
      <w:r w:rsidR="00111FF1" w:rsidRPr="00EA6837">
        <w:rPr>
          <w:rFonts w:cs="B Badr"/>
          <w:color w:val="000000"/>
        </w:rPr>
        <w:sym w:font="HQPB4" w:char="F0F4"/>
      </w:r>
      <w:r w:rsidR="00111FF1" w:rsidRPr="00EA6837">
        <w:rPr>
          <w:rFonts w:cs="B Badr"/>
          <w:color w:val="000000"/>
        </w:rPr>
        <w:sym w:font="HQPB1" w:char="F0D2"/>
      </w:r>
      <w:r w:rsidR="00111FF1" w:rsidRPr="00EA6837">
        <w:rPr>
          <w:rFonts w:cs="B Badr"/>
          <w:color w:val="000000"/>
        </w:rPr>
        <w:sym w:font="HQPB4" w:char="F0E3"/>
      </w:r>
      <w:r w:rsidR="00111FF1" w:rsidRPr="00EA6837">
        <w:rPr>
          <w:rFonts w:cs="B Badr"/>
          <w:color w:val="000000"/>
        </w:rPr>
        <w:sym w:font="HQPB2" w:char="F083"/>
      </w:r>
      <w:r w:rsidR="00111FF1" w:rsidRPr="00EA6837">
        <w:rPr>
          <w:rFonts w:cs="B Badr"/>
          <w:color w:val="000000"/>
          <w:rtl/>
        </w:rPr>
        <w:t xml:space="preserve"> </w:t>
      </w:r>
      <w:r w:rsidR="00111FF1" w:rsidRPr="00EA6837">
        <w:rPr>
          <w:rFonts w:cs="B Badr"/>
          <w:color w:val="000000"/>
        </w:rPr>
        <w:sym w:font="HQPB5" w:char="F0AA"/>
      </w:r>
      <w:r w:rsidR="00111FF1" w:rsidRPr="00EA6837">
        <w:rPr>
          <w:rFonts w:cs="B Badr"/>
          <w:color w:val="000000"/>
        </w:rPr>
        <w:sym w:font="HQPB1" w:char="F021"/>
      </w:r>
      <w:r w:rsidR="00111FF1" w:rsidRPr="00EA6837">
        <w:rPr>
          <w:rFonts w:cs="B Badr"/>
          <w:color w:val="000000"/>
        </w:rPr>
        <w:sym w:font="HQPB5" w:char="F024"/>
      </w:r>
      <w:r w:rsidR="00111FF1" w:rsidRPr="00EA6837">
        <w:rPr>
          <w:rFonts w:cs="B Badr"/>
          <w:color w:val="000000"/>
        </w:rPr>
        <w:sym w:font="HQPB1" w:char="F023"/>
      </w:r>
      <w:r w:rsidR="00111FF1" w:rsidRPr="00EA6837">
        <w:rPr>
          <w:rFonts w:cs="B Badr"/>
          <w:color w:val="000000"/>
          <w:rtl/>
        </w:rPr>
        <w:t xml:space="preserve"> </w:t>
      </w:r>
      <w:r w:rsidR="00111FF1" w:rsidRPr="00EA6837">
        <w:rPr>
          <w:rFonts w:cs="B Badr"/>
          <w:color w:val="000000"/>
        </w:rPr>
        <w:sym w:font="HQPB2" w:char="F060"/>
      </w:r>
      <w:r w:rsidR="00111FF1" w:rsidRPr="00EA6837">
        <w:rPr>
          <w:rFonts w:cs="B Badr"/>
          <w:color w:val="000000"/>
        </w:rPr>
        <w:sym w:font="HQPB5" w:char="F06E"/>
      </w:r>
      <w:r w:rsidR="00111FF1" w:rsidRPr="00EA6837">
        <w:rPr>
          <w:rFonts w:cs="B Badr"/>
          <w:color w:val="000000"/>
        </w:rPr>
        <w:sym w:font="HQPB2" w:char="F03D"/>
      </w:r>
      <w:r w:rsidR="00111FF1" w:rsidRPr="00EA6837">
        <w:rPr>
          <w:rFonts w:cs="B Badr"/>
          <w:color w:val="000000"/>
        </w:rPr>
        <w:sym w:font="HQPB5" w:char="F073"/>
      </w:r>
      <w:r w:rsidR="00111FF1" w:rsidRPr="00EA6837">
        <w:rPr>
          <w:rFonts w:cs="B Badr"/>
          <w:color w:val="000000"/>
        </w:rPr>
        <w:sym w:font="HQPB1" w:char="F0F9"/>
      </w:r>
      <w:r w:rsidR="00111FF1" w:rsidRPr="00EA6837">
        <w:rPr>
          <w:rFonts w:cs="B Badr"/>
          <w:color w:val="000000"/>
          <w:rtl/>
        </w:rPr>
        <w:t xml:space="preserve"> </w:t>
      </w:r>
      <w:r w:rsidR="00111FF1" w:rsidRPr="00EA6837">
        <w:rPr>
          <w:rFonts w:cs="B Badr"/>
          <w:color w:val="000000"/>
        </w:rPr>
        <w:sym w:font="HQPB5" w:char="F079"/>
      </w:r>
      <w:r w:rsidR="00111FF1" w:rsidRPr="00EA6837">
        <w:rPr>
          <w:rFonts w:cs="B Badr"/>
          <w:color w:val="000000"/>
        </w:rPr>
        <w:sym w:font="HQPB1" w:char="F089"/>
      </w:r>
      <w:r w:rsidR="00111FF1" w:rsidRPr="00EA6837">
        <w:rPr>
          <w:rFonts w:cs="B Badr"/>
          <w:color w:val="000000"/>
        </w:rPr>
        <w:sym w:font="HQPB4" w:char="F0C5"/>
      </w:r>
      <w:r w:rsidR="00111FF1" w:rsidRPr="00EA6837">
        <w:rPr>
          <w:rFonts w:cs="B Badr"/>
          <w:color w:val="000000"/>
        </w:rPr>
        <w:sym w:font="HQPB1" w:char="F067"/>
      </w:r>
      <w:r w:rsidR="00111FF1" w:rsidRPr="00EA6837">
        <w:rPr>
          <w:rFonts w:cs="B Badr"/>
          <w:color w:val="000000"/>
        </w:rPr>
        <w:sym w:font="HQPB5" w:char="F072"/>
      </w:r>
      <w:r w:rsidR="00111FF1" w:rsidRPr="00EA6837">
        <w:rPr>
          <w:rFonts w:cs="B Badr"/>
          <w:color w:val="000000"/>
        </w:rPr>
        <w:sym w:font="HQPB1" w:char="F042"/>
      </w:r>
      <w:r w:rsidR="00111FF1" w:rsidRPr="00EA6837">
        <w:rPr>
          <w:rFonts w:cs="B Badr"/>
          <w:color w:val="000000"/>
          <w:rtl/>
        </w:rPr>
        <w:t xml:space="preserve"> </w:t>
      </w:r>
      <w:r w:rsidR="00111FF1" w:rsidRPr="00EA6837">
        <w:rPr>
          <w:rFonts w:cs="B Badr"/>
          <w:color w:val="000000"/>
        </w:rPr>
        <w:sym w:font="HQPB2" w:char="F0BC"/>
      </w:r>
      <w:r w:rsidR="00111FF1" w:rsidRPr="00EA6837">
        <w:rPr>
          <w:rFonts w:cs="B Badr"/>
          <w:color w:val="000000"/>
        </w:rPr>
        <w:sym w:font="HQPB4" w:char="F0E3"/>
      </w:r>
      <w:r w:rsidR="00111FF1" w:rsidRPr="00EA6837">
        <w:rPr>
          <w:rFonts w:cs="B Badr"/>
          <w:color w:val="000000"/>
        </w:rPr>
        <w:sym w:font="HQPB3" w:char="F026"/>
      </w:r>
      <w:r w:rsidR="00111FF1" w:rsidRPr="00EA6837">
        <w:rPr>
          <w:rFonts w:cs="B Badr"/>
          <w:color w:val="000000"/>
        </w:rPr>
        <w:sym w:font="HQPB5" w:char="F073"/>
      </w:r>
      <w:r w:rsidR="00111FF1" w:rsidRPr="00EA6837">
        <w:rPr>
          <w:rFonts w:cs="B Badr"/>
          <w:color w:val="000000"/>
        </w:rPr>
        <w:sym w:font="HQPB3" w:char="F021"/>
      </w:r>
      <w:r w:rsidR="00111FF1" w:rsidRPr="00EA6837">
        <w:rPr>
          <w:rFonts w:cs="B Badr"/>
          <w:color w:val="000000"/>
          <w:rtl/>
        </w:rPr>
        <w:t xml:space="preserve"> </w:t>
      </w:r>
      <w:r w:rsidR="00111FF1" w:rsidRPr="00EA6837">
        <w:rPr>
          <w:rFonts w:cs="B Badr"/>
          <w:color w:val="000000"/>
        </w:rPr>
        <w:sym w:font="HQPB4" w:char="F057"/>
      </w:r>
      <w:r w:rsidR="00111FF1" w:rsidRPr="00EA6837">
        <w:rPr>
          <w:rFonts w:cs="B Badr"/>
          <w:color w:val="000000"/>
        </w:rPr>
        <w:sym w:font="HQPB2" w:char="F078"/>
      </w:r>
      <w:r w:rsidR="00111FF1" w:rsidRPr="00EA6837">
        <w:rPr>
          <w:rFonts w:cs="B Badr"/>
          <w:color w:val="000000"/>
        </w:rPr>
        <w:sym w:font="HQPB2" w:char="F08B"/>
      </w:r>
      <w:r w:rsidR="00111FF1" w:rsidRPr="00EA6837">
        <w:rPr>
          <w:rFonts w:cs="B Badr"/>
          <w:color w:val="000000"/>
        </w:rPr>
        <w:sym w:font="HQPB4" w:char="F0CE"/>
      </w:r>
      <w:r w:rsidR="00111FF1" w:rsidRPr="00EA6837">
        <w:rPr>
          <w:rFonts w:cs="B Badr"/>
          <w:color w:val="000000"/>
        </w:rPr>
        <w:sym w:font="HQPB1" w:char="F036"/>
      </w:r>
      <w:r w:rsidR="00111FF1" w:rsidRPr="00EA6837">
        <w:rPr>
          <w:rFonts w:cs="B Badr"/>
          <w:color w:val="000000"/>
        </w:rPr>
        <w:sym w:font="HQPB5" w:char="F079"/>
      </w:r>
      <w:r w:rsidR="00111FF1" w:rsidRPr="00EA6837">
        <w:rPr>
          <w:rFonts w:cs="B Badr"/>
          <w:color w:val="000000"/>
        </w:rPr>
        <w:sym w:font="HQPB1" w:char="F099"/>
      </w:r>
      <w:r w:rsidRPr="00EA6837">
        <w:rPr>
          <w:rFonts w:cs="B Lotus" w:hint="cs"/>
          <w:rtl/>
          <w:lang w:bidi="fa-IR"/>
        </w:rPr>
        <w:t xml:space="preserve"> </w:t>
      </w:r>
      <w:r w:rsidRPr="00EA6837">
        <w:rPr>
          <w:rFonts w:cs="B Lotus" w:hint="cs"/>
          <w:lang w:bidi="fa-IR"/>
        </w:rPr>
        <w:sym w:font="AGA Arabesque" w:char="F028"/>
      </w:r>
      <w:r w:rsidRPr="00EA6837">
        <w:rPr>
          <w:rFonts w:cs="B Lotus" w:hint="cs"/>
          <w:rtl/>
          <w:lang w:bidi="fa-IR"/>
        </w:rPr>
        <w:tab/>
      </w:r>
    </w:p>
    <w:p w:rsidR="006C4AA5" w:rsidRPr="00EA6837" w:rsidRDefault="00EA6837" w:rsidP="00EA6837">
      <w:pPr>
        <w:tabs>
          <w:tab w:val="right" w:pos="7485"/>
        </w:tabs>
        <w:bidi/>
        <w:ind w:left="1134"/>
        <w:jc w:val="both"/>
        <w:rPr>
          <w:rFonts w:cs="B Lotus"/>
          <w:rtl/>
          <w:lang w:bidi="fa-IR"/>
        </w:rPr>
      </w:pPr>
      <w:r>
        <w:rPr>
          <w:rFonts w:cs="B Lotus" w:hint="cs"/>
          <w:rtl/>
          <w:lang w:bidi="fa-IR"/>
        </w:rPr>
        <w:tab/>
      </w:r>
      <w:r w:rsidRPr="00EA6837">
        <w:rPr>
          <w:rFonts w:cs="B Lotus" w:hint="cs"/>
          <w:rtl/>
          <w:lang w:bidi="fa-IR"/>
        </w:rPr>
        <w:t>[</w:t>
      </w:r>
      <w:r w:rsidR="00111FF1" w:rsidRPr="00EA6837">
        <w:rPr>
          <w:rFonts w:cs="B Lotus" w:hint="cs"/>
          <w:rtl/>
          <w:lang w:bidi="fa-IR"/>
        </w:rPr>
        <w:t>نساء</w:t>
      </w:r>
      <w:r w:rsidR="006C4AA5" w:rsidRPr="00EA6837">
        <w:rPr>
          <w:rFonts w:cs="B Lotus" w:hint="cs"/>
          <w:rtl/>
          <w:lang w:bidi="fa-IR"/>
        </w:rPr>
        <w:t>/</w:t>
      </w:r>
      <w:r w:rsidR="00111FF1" w:rsidRPr="00EA6837">
        <w:rPr>
          <w:rFonts w:cs="B Lotus" w:hint="cs"/>
          <w:rtl/>
          <w:lang w:bidi="fa-IR"/>
        </w:rPr>
        <w:t>142-143</w:t>
      </w:r>
      <w:r w:rsidRPr="00EA6837">
        <w:rPr>
          <w:rFonts w:cs="B Lotus" w:hint="cs"/>
          <w:rtl/>
          <w:lang w:bidi="fa-IR"/>
        </w:rPr>
        <w:t>]</w:t>
      </w:r>
    </w:p>
    <w:p w:rsidR="006C4AA5" w:rsidRDefault="006C4AA5" w:rsidP="00723F7E">
      <w:pPr>
        <w:tabs>
          <w:tab w:val="right" w:pos="7031"/>
        </w:tabs>
        <w:bidi/>
        <w:ind w:left="1134"/>
        <w:jc w:val="both"/>
        <w:rPr>
          <w:rFonts w:cs="B Lotus"/>
          <w:sz w:val="26"/>
          <w:szCs w:val="26"/>
          <w:rtl/>
          <w:lang w:bidi="fa-IR"/>
        </w:rPr>
      </w:pPr>
      <w:r>
        <w:rPr>
          <w:rFonts w:cs="B Lotus" w:hint="cs"/>
          <w:sz w:val="26"/>
          <w:szCs w:val="26"/>
          <w:rtl/>
          <w:lang w:bidi="fa-IR"/>
        </w:rPr>
        <w:t>«</w:t>
      </w:r>
      <w:r w:rsidR="00723F7E">
        <w:rPr>
          <w:rFonts w:cs="B Lotus" w:hint="cs"/>
          <w:sz w:val="26"/>
          <w:szCs w:val="26"/>
          <w:rtl/>
          <w:lang w:bidi="fa-IR"/>
        </w:rPr>
        <w:t>منافقان با خدا نيرنگ مي‌كنند و حال آنكه او با آنان نيرنگ خواهد كرد و چون به نماز ايستند به كسالت برخيزند با مردم ريا مي‌كنند و خدا را جز اندكي ياد نمي‌كنند ميان آن [دو گروه] دو دلند نه با اينانند و نه با آنان و هر كه را خدا گمراه كند هرگز راهي براي نجات او نخواهي يافت</w:t>
      </w:r>
      <w:r w:rsidRPr="00D938A1">
        <w:rPr>
          <w:rFonts w:cs="B Lotus" w:hint="cs"/>
          <w:sz w:val="26"/>
          <w:szCs w:val="26"/>
          <w:rtl/>
          <w:lang w:bidi="fa-IR"/>
        </w:rPr>
        <w:t>».</w:t>
      </w:r>
    </w:p>
    <w:p w:rsidR="00AA4E4B" w:rsidRDefault="00481B1A" w:rsidP="00481B1A">
      <w:pPr>
        <w:bidi/>
        <w:ind w:firstLine="284"/>
        <w:jc w:val="both"/>
        <w:rPr>
          <w:rFonts w:cs="B Lotus"/>
          <w:sz w:val="28"/>
          <w:szCs w:val="28"/>
          <w:rtl/>
          <w:lang w:bidi="fa-IR"/>
        </w:rPr>
      </w:pPr>
      <w:r>
        <w:rPr>
          <w:rFonts w:cs="B Lotus" w:hint="cs"/>
          <w:sz w:val="28"/>
          <w:szCs w:val="28"/>
          <w:rtl/>
          <w:lang w:bidi="fa-IR"/>
        </w:rPr>
        <w:t>پس از آنكه خداوند متعال به ذكر اوصاف منافقين پرداخت، باب توبه را به روي آنان نبست بلكه توبه را با شرايط خود بر روي آنان باز گشود آنجا كه مي‌فرمايد:</w:t>
      </w:r>
    </w:p>
    <w:p w:rsidR="00F41F5C" w:rsidRPr="00EA6837" w:rsidRDefault="00F41F5C" w:rsidP="00EA6837">
      <w:pPr>
        <w:tabs>
          <w:tab w:val="right" w:pos="7485"/>
        </w:tabs>
        <w:bidi/>
        <w:ind w:left="1134"/>
        <w:jc w:val="both"/>
        <w:rPr>
          <w:rFonts w:cs="B Lotus"/>
          <w:rtl/>
          <w:lang w:bidi="fa-IR"/>
        </w:rPr>
      </w:pPr>
      <w:r w:rsidRPr="00EA6837">
        <w:rPr>
          <w:rFonts w:cs="B Lotus" w:hint="cs"/>
          <w:lang w:bidi="fa-IR"/>
        </w:rPr>
        <w:sym w:font="AGA Arabesque" w:char="F029"/>
      </w:r>
      <w:r w:rsidRPr="00EA6837">
        <w:rPr>
          <w:rFonts w:cs="B Lotus" w:hint="cs"/>
          <w:rtl/>
          <w:lang w:bidi="fa-IR"/>
        </w:rPr>
        <w:t xml:space="preserve"> </w:t>
      </w:r>
      <w:r w:rsidR="00860C30" w:rsidRPr="00EA6837">
        <w:rPr>
          <w:rFonts w:cs="B Badr"/>
          <w:color w:val="000000"/>
        </w:rPr>
        <w:sym w:font="HQPB4" w:char="F0A8"/>
      </w:r>
      <w:r w:rsidR="00860C30" w:rsidRPr="00EA6837">
        <w:rPr>
          <w:rFonts w:cs="B Badr"/>
          <w:color w:val="000000"/>
        </w:rPr>
        <w:sym w:font="HQPB2" w:char="F062"/>
      </w:r>
      <w:r w:rsidR="00860C30" w:rsidRPr="00EA6837">
        <w:rPr>
          <w:rFonts w:cs="B Badr"/>
          <w:color w:val="000000"/>
        </w:rPr>
        <w:sym w:font="HQPB4" w:char="F0CE"/>
      </w:r>
      <w:r w:rsidR="00860C30" w:rsidRPr="00EA6837">
        <w:rPr>
          <w:rFonts w:cs="B Badr"/>
          <w:color w:val="000000"/>
        </w:rPr>
        <w:sym w:font="HQPB1" w:char="F029"/>
      </w:r>
      <w:r w:rsidR="00860C30" w:rsidRPr="00EA6837">
        <w:rPr>
          <w:rFonts w:cs="B Badr"/>
          <w:color w:val="000000"/>
          <w:rtl/>
        </w:rPr>
        <w:t xml:space="preserve"> </w:t>
      </w:r>
      <w:r w:rsidR="00860C30" w:rsidRPr="00EA6837">
        <w:rPr>
          <w:rFonts w:cs="B Badr"/>
          <w:color w:val="000000"/>
        </w:rPr>
        <w:sym w:font="HQPB5" w:char="F074"/>
      </w:r>
      <w:r w:rsidR="00860C30" w:rsidRPr="00EA6837">
        <w:rPr>
          <w:rFonts w:cs="B Badr"/>
          <w:color w:val="000000"/>
        </w:rPr>
        <w:sym w:font="HQPB2" w:char="F0FB"/>
      </w:r>
      <w:r w:rsidR="00860C30" w:rsidRPr="00EA6837">
        <w:rPr>
          <w:rFonts w:cs="B Badr"/>
          <w:color w:val="000000"/>
        </w:rPr>
        <w:sym w:font="HQPB2" w:char="F0FC"/>
      </w:r>
      <w:r w:rsidR="00860C30" w:rsidRPr="00EA6837">
        <w:rPr>
          <w:rFonts w:cs="B Badr"/>
          <w:color w:val="000000"/>
        </w:rPr>
        <w:sym w:font="HQPB4" w:char="F0C9"/>
      </w:r>
      <w:r w:rsidR="00860C30" w:rsidRPr="00EA6837">
        <w:rPr>
          <w:rFonts w:cs="B Badr"/>
          <w:color w:val="000000"/>
        </w:rPr>
        <w:sym w:font="HQPB2" w:char="F029"/>
      </w:r>
      <w:r w:rsidR="00860C30" w:rsidRPr="00EA6837">
        <w:rPr>
          <w:rFonts w:cs="B Badr"/>
          <w:color w:val="000000"/>
        </w:rPr>
        <w:sym w:font="HQPB4" w:char="F0CF"/>
      </w:r>
      <w:r w:rsidR="00860C30" w:rsidRPr="00EA6837">
        <w:rPr>
          <w:rFonts w:cs="B Badr"/>
          <w:color w:val="000000"/>
        </w:rPr>
        <w:sym w:font="HQPB1" w:char="F0FF"/>
      </w:r>
      <w:r w:rsidR="00860C30" w:rsidRPr="00EA6837">
        <w:rPr>
          <w:rFonts w:cs="B Badr"/>
          <w:color w:val="000000"/>
        </w:rPr>
        <w:sym w:font="HQPB2" w:char="F0BB"/>
      </w:r>
      <w:r w:rsidR="00860C30" w:rsidRPr="00EA6837">
        <w:rPr>
          <w:rFonts w:cs="B Badr"/>
          <w:color w:val="000000"/>
        </w:rPr>
        <w:sym w:font="HQPB5" w:char="F06F"/>
      </w:r>
      <w:r w:rsidR="00860C30" w:rsidRPr="00EA6837">
        <w:rPr>
          <w:rFonts w:cs="B Badr"/>
          <w:color w:val="000000"/>
        </w:rPr>
        <w:sym w:font="HQPB2" w:char="F059"/>
      </w:r>
      <w:r w:rsidR="00860C30" w:rsidRPr="00EA6837">
        <w:rPr>
          <w:rFonts w:cs="B Badr"/>
          <w:color w:val="000000"/>
        </w:rPr>
        <w:sym w:font="HQPB4" w:char="F0E7"/>
      </w:r>
      <w:r w:rsidR="00860C30" w:rsidRPr="00EA6837">
        <w:rPr>
          <w:rFonts w:cs="B Badr"/>
          <w:color w:val="000000"/>
        </w:rPr>
        <w:sym w:font="HQPB3" w:char="F052"/>
      </w:r>
      <w:r w:rsidR="00860C30" w:rsidRPr="00EA6837">
        <w:rPr>
          <w:rFonts w:cs="B Badr"/>
          <w:color w:val="000000"/>
        </w:rPr>
        <w:sym w:font="HQPB4" w:char="F0F9"/>
      </w:r>
      <w:r w:rsidR="00860C30" w:rsidRPr="00EA6837">
        <w:rPr>
          <w:rFonts w:cs="B Badr"/>
          <w:color w:val="000000"/>
        </w:rPr>
        <w:sym w:font="HQPB3" w:char="F051"/>
      </w:r>
      <w:r w:rsidR="00860C30" w:rsidRPr="00EA6837">
        <w:rPr>
          <w:rFonts w:cs="B Badr"/>
          <w:color w:val="000000"/>
        </w:rPr>
        <w:sym w:font="HQPB5" w:char="F024"/>
      </w:r>
      <w:r w:rsidR="00860C30" w:rsidRPr="00EA6837">
        <w:rPr>
          <w:rFonts w:cs="B Badr"/>
          <w:color w:val="000000"/>
        </w:rPr>
        <w:sym w:font="HQPB1" w:char="F023"/>
      </w:r>
      <w:r w:rsidR="00860C30" w:rsidRPr="00EA6837">
        <w:rPr>
          <w:rFonts w:cs="B Badr"/>
          <w:color w:val="000000"/>
          <w:rtl/>
        </w:rPr>
        <w:t xml:space="preserve"> </w:t>
      </w:r>
      <w:r w:rsidR="00860C30" w:rsidRPr="00EA6837">
        <w:rPr>
          <w:rFonts w:cs="B Badr"/>
          <w:color w:val="000000"/>
        </w:rPr>
        <w:sym w:font="HQPB2" w:char="F092"/>
      </w:r>
      <w:r w:rsidR="00860C30" w:rsidRPr="00EA6837">
        <w:rPr>
          <w:rFonts w:cs="B Badr"/>
          <w:color w:val="000000"/>
        </w:rPr>
        <w:sym w:font="HQPB4" w:char="F0CE"/>
      </w:r>
      <w:r w:rsidR="00860C30" w:rsidRPr="00EA6837">
        <w:rPr>
          <w:rFonts w:cs="B Badr"/>
          <w:color w:val="000000"/>
        </w:rPr>
        <w:sym w:font="HQPB1" w:char="F0FB"/>
      </w:r>
      <w:r w:rsidR="00860C30" w:rsidRPr="00EA6837">
        <w:rPr>
          <w:rFonts w:cs="B Badr"/>
          <w:color w:val="000000"/>
          <w:rtl/>
        </w:rPr>
        <w:t xml:space="preserve"> </w:t>
      </w:r>
      <w:r w:rsidR="00860C30" w:rsidRPr="00EA6837">
        <w:rPr>
          <w:rFonts w:cs="B Badr"/>
          <w:color w:val="000000"/>
        </w:rPr>
        <w:sym w:font="HQPB4" w:char="F0CF"/>
      </w:r>
      <w:r w:rsidR="00860C30" w:rsidRPr="00EA6837">
        <w:rPr>
          <w:rFonts w:cs="B Badr"/>
          <w:color w:val="000000"/>
        </w:rPr>
        <w:sym w:font="HQPB2" w:char="F038"/>
      </w:r>
      <w:r w:rsidR="00860C30" w:rsidRPr="00EA6837">
        <w:rPr>
          <w:rFonts w:cs="B Badr"/>
          <w:color w:val="000000"/>
        </w:rPr>
        <w:sym w:font="HQPB4" w:char="F0F6"/>
      </w:r>
      <w:r w:rsidR="00860C30" w:rsidRPr="00EA6837">
        <w:rPr>
          <w:rFonts w:cs="B Badr"/>
          <w:color w:val="000000"/>
        </w:rPr>
        <w:sym w:font="HQPB1" w:char="F091"/>
      </w:r>
      <w:r w:rsidR="00860C30" w:rsidRPr="00EA6837">
        <w:rPr>
          <w:rFonts w:cs="B Badr"/>
          <w:color w:val="000000"/>
        </w:rPr>
        <w:sym w:font="HQPB4" w:char="F0A4"/>
      </w:r>
      <w:r w:rsidR="00860C30" w:rsidRPr="00EA6837">
        <w:rPr>
          <w:rFonts w:cs="B Badr"/>
          <w:color w:val="000000"/>
        </w:rPr>
        <w:sym w:font="HQPB3" w:char="F024"/>
      </w:r>
      <w:r w:rsidR="00860C30" w:rsidRPr="00EA6837">
        <w:rPr>
          <w:rFonts w:cs="B Badr"/>
          <w:color w:val="000000"/>
        </w:rPr>
        <w:sym w:font="HQPB3" w:char="F021"/>
      </w:r>
      <w:r w:rsidR="00860C30" w:rsidRPr="00EA6837">
        <w:rPr>
          <w:rFonts w:cs="B Badr"/>
          <w:color w:val="000000"/>
        </w:rPr>
        <w:sym w:font="HQPB5" w:char="F024"/>
      </w:r>
      <w:r w:rsidR="00860C30" w:rsidRPr="00EA6837">
        <w:rPr>
          <w:rFonts w:cs="B Badr"/>
          <w:color w:val="000000"/>
        </w:rPr>
        <w:sym w:font="HQPB1" w:char="F023"/>
      </w:r>
      <w:r w:rsidR="00860C30" w:rsidRPr="00EA6837">
        <w:rPr>
          <w:rFonts w:cs="B Badr"/>
          <w:color w:val="000000"/>
          <w:rtl/>
        </w:rPr>
        <w:t xml:space="preserve"> </w:t>
      </w:r>
      <w:r w:rsidR="00860C30" w:rsidRPr="00EA6837">
        <w:rPr>
          <w:rFonts w:cs="B Badr"/>
          <w:color w:val="000000"/>
        </w:rPr>
        <w:sym w:font="HQPB4" w:char="F0C8"/>
      </w:r>
      <w:r w:rsidR="00860C30" w:rsidRPr="00EA6837">
        <w:rPr>
          <w:rFonts w:cs="B Badr"/>
          <w:color w:val="000000"/>
        </w:rPr>
        <w:sym w:font="HQPB2" w:char="F040"/>
      </w:r>
      <w:r w:rsidR="00860C30" w:rsidRPr="00EA6837">
        <w:rPr>
          <w:rFonts w:cs="B Badr"/>
          <w:color w:val="000000"/>
        </w:rPr>
        <w:sym w:font="HQPB5" w:char="F078"/>
      </w:r>
      <w:r w:rsidR="00860C30" w:rsidRPr="00EA6837">
        <w:rPr>
          <w:rFonts w:cs="B Badr"/>
          <w:color w:val="000000"/>
        </w:rPr>
        <w:sym w:font="HQPB1" w:char="F0FF"/>
      </w:r>
      <w:r w:rsidR="00860C30" w:rsidRPr="00EA6837">
        <w:rPr>
          <w:rFonts w:cs="B Badr"/>
          <w:color w:val="000000"/>
        </w:rPr>
        <w:sym w:font="HQPB4" w:char="F0F3"/>
      </w:r>
      <w:r w:rsidR="00860C30" w:rsidRPr="00EA6837">
        <w:rPr>
          <w:rFonts w:cs="B Badr"/>
          <w:color w:val="000000"/>
        </w:rPr>
        <w:sym w:font="HQPB1" w:char="F099"/>
      </w:r>
      <w:r w:rsidR="00860C30" w:rsidRPr="00EA6837">
        <w:rPr>
          <w:rFonts w:cs="B Badr"/>
          <w:color w:val="000000"/>
        </w:rPr>
        <w:sym w:font="HQPB5" w:char="F046"/>
      </w:r>
      <w:r w:rsidR="00860C30" w:rsidRPr="00EA6837">
        <w:rPr>
          <w:rFonts w:cs="B Badr"/>
          <w:color w:val="000000"/>
        </w:rPr>
        <w:sym w:font="HQPB2" w:char="F07B"/>
      </w:r>
      <w:r w:rsidR="00860C30" w:rsidRPr="00EA6837">
        <w:rPr>
          <w:rFonts w:cs="B Badr"/>
          <w:color w:val="000000"/>
        </w:rPr>
        <w:sym w:font="HQPB5" w:char="F024"/>
      </w:r>
      <w:r w:rsidR="00860C30" w:rsidRPr="00EA6837">
        <w:rPr>
          <w:rFonts w:cs="B Badr"/>
          <w:color w:val="000000"/>
        </w:rPr>
        <w:sym w:font="HQPB1" w:char="F023"/>
      </w:r>
      <w:r w:rsidR="00860C30" w:rsidRPr="00EA6837">
        <w:rPr>
          <w:rFonts w:cs="B Badr"/>
          <w:color w:val="000000"/>
          <w:rtl/>
        </w:rPr>
        <w:t xml:space="preserve"> </w:t>
      </w:r>
      <w:r w:rsidR="00860C30" w:rsidRPr="00EA6837">
        <w:rPr>
          <w:rFonts w:cs="B Badr"/>
          <w:color w:val="000000"/>
        </w:rPr>
        <w:sym w:font="HQPB5" w:char="F07A"/>
      </w:r>
      <w:r w:rsidR="00860C30" w:rsidRPr="00EA6837">
        <w:rPr>
          <w:rFonts w:cs="B Badr"/>
          <w:color w:val="000000"/>
        </w:rPr>
        <w:sym w:font="HQPB2" w:char="F060"/>
      </w:r>
      <w:r w:rsidR="00860C30" w:rsidRPr="00EA6837">
        <w:rPr>
          <w:rFonts w:cs="B Badr"/>
          <w:color w:val="000000"/>
        </w:rPr>
        <w:sym w:font="HQPB4" w:char="F0CF"/>
      </w:r>
      <w:r w:rsidR="00860C30" w:rsidRPr="00EA6837">
        <w:rPr>
          <w:rFonts w:cs="B Badr"/>
          <w:color w:val="000000"/>
        </w:rPr>
        <w:sym w:font="HQPB2" w:char="F042"/>
      </w:r>
      <w:r w:rsidR="00860C30" w:rsidRPr="00EA6837">
        <w:rPr>
          <w:rFonts w:cs="B Badr"/>
          <w:color w:val="000000"/>
          <w:rtl/>
        </w:rPr>
        <w:t xml:space="preserve"> </w:t>
      </w:r>
      <w:r w:rsidR="00860C30" w:rsidRPr="00EA6837">
        <w:rPr>
          <w:rFonts w:cs="B Badr"/>
          <w:color w:val="000000"/>
        </w:rPr>
        <w:sym w:font="HQPB4" w:char="F0CD"/>
      </w:r>
      <w:r w:rsidR="00860C30" w:rsidRPr="00EA6837">
        <w:rPr>
          <w:rFonts w:cs="B Badr"/>
          <w:color w:val="000000"/>
        </w:rPr>
        <w:sym w:font="HQPB1" w:char="F091"/>
      </w:r>
      <w:r w:rsidR="00860C30" w:rsidRPr="00EA6837">
        <w:rPr>
          <w:rFonts w:cs="B Badr"/>
          <w:color w:val="000000"/>
        </w:rPr>
        <w:sym w:font="HQPB1" w:char="F024"/>
      </w:r>
      <w:r w:rsidR="00860C30" w:rsidRPr="00EA6837">
        <w:rPr>
          <w:rFonts w:cs="B Badr"/>
          <w:color w:val="000000"/>
        </w:rPr>
        <w:sym w:font="HQPB4" w:char="F0A8"/>
      </w:r>
      <w:r w:rsidR="00860C30" w:rsidRPr="00EA6837">
        <w:rPr>
          <w:rFonts w:cs="B Badr"/>
          <w:color w:val="000000"/>
        </w:rPr>
        <w:sym w:font="HQPB2" w:char="F05A"/>
      </w:r>
      <w:r w:rsidR="00860C30" w:rsidRPr="00EA6837">
        <w:rPr>
          <w:rFonts w:cs="B Badr"/>
          <w:color w:val="000000"/>
        </w:rPr>
        <w:sym w:font="HQPB2" w:char="F039"/>
      </w:r>
      <w:r w:rsidR="00860C30" w:rsidRPr="00EA6837">
        <w:rPr>
          <w:rFonts w:cs="B Badr"/>
          <w:color w:val="000000"/>
        </w:rPr>
        <w:sym w:font="HQPB5" w:char="F024"/>
      </w:r>
      <w:r w:rsidR="00860C30" w:rsidRPr="00EA6837">
        <w:rPr>
          <w:rFonts w:cs="B Badr"/>
          <w:color w:val="000000"/>
        </w:rPr>
        <w:sym w:font="HQPB1" w:char="F023"/>
      </w:r>
      <w:r w:rsidR="00860C30" w:rsidRPr="00EA6837">
        <w:rPr>
          <w:rFonts w:cs="B Badr"/>
          <w:color w:val="000000"/>
          <w:rtl/>
        </w:rPr>
        <w:t xml:space="preserve"> </w:t>
      </w:r>
      <w:r w:rsidR="00860C30" w:rsidRPr="00EA6837">
        <w:rPr>
          <w:rFonts w:cs="B Badr"/>
          <w:color w:val="000000"/>
        </w:rPr>
        <w:sym w:font="HQPB2" w:char="F060"/>
      </w:r>
      <w:r w:rsidR="00860C30" w:rsidRPr="00EA6837">
        <w:rPr>
          <w:rFonts w:cs="B Badr"/>
          <w:color w:val="000000"/>
        </w:rPr>
        <w:sym w:font="HQPB5" w:char="F073"/>
      </w:r>
      <w:r w:rsidR="00860C30" w:rsidRPr="00EA6837">
        <w:rPr>
          <w:rFonts w:cs="B Badr"/>
          <w:color w:val="000000"/>
        </w:rPr>
        <w:sym w:font="HQPB2" w:char="F039"/>
      </w:r>
      <w:r w:rsidR="00860C30" w:rsidRPr="00EA6837">
        <w:rPr>
          <w:rFonts w:cs="B Badr"/>
          <w:color w:val="000000"/>
        </w:rPr>
        <w:sym w:font="HQPB5" w:char="F075"/>
      </w:r>
      <w:r w:rsidR="00860C30" w:rsidRPr="00EA6837">
        <w:rPr>
          <w:rFonts w:cs="B Badr"/>
          <w:color w:val="000000"/>
        </w:rPr>
        <w:sym w:font="HQPB2" w:char="F072"/>
      </w:r>
      <w:r w:rsidR="00860C30" w:rsidRPr="00EA6837">
        <w:rPr>
          <w:rFonts w:cs="B Badr"/>
          <w:color w:val="000000"/>
          <w:rtl/>
        </w:rPr>
        <w:t xml:space="preserve"> </w:t>
      </w:r>
      <w:r w:rsidR="00860C30" w:rsidRPr="00EA6837">
        <w:rPr>
          <w:rFonts w:cs="B Badr"/>
          <w:color w:val="000000"/>
        </w:rPr>
        <w:sym w:font="HQPB5" w:char="F079"/>
      </w:r>
      <w:r w:rsidR="00860C30" w:rsidRPr="00EA6837">
        <w:rPr>
          <w:rFonts w:cs="B Badr"/>
          <w:color w:val="000000"/>
        </w:rPr>
        <w:sym w:font="HQPB1" w:char="F089"/>
      </w:r>
      <w:r w:rsidR="00860C30" w:rsidRPr="00EA6837">
        <w:rPr>
          <w:rFonts w:cs="B Badr"/>
          <w:color w:val="000000"/>
        </w:rPr>
        <w:sym w:font="HQPB4" w:char="F0C5"/>
      </w:r>
      <w:r w:rsidR="00860C30" w:rsidRPr="00EA6837">
        <w:rPr>
          <w:rFonts w:cs="B Badr"/>
          <w:color w:val="000000"/>
        </w:rPr>
        <w:sym w:font="HQPB1" w:char="F067"/>
      </w:r>
      <w:r w:rsidR="00860C30" w:rsidRPr="00EA6837">
        <w:rPr>
          <w:rFonts w:cs="B Badr"/>
          <w:color w:val="000000"/>
        </w:rPr>
        <w:sym w:font="HQPB5" w:char="F072"/>
      </w:r>
      <w:r w:rsidR="00860C30" w:rsidRPr="00EA6837">
        <w:rPr>
          <w:rFonts w:cs="B Badr"/>
          <w:color w:val="000000"/>
        </w:rPr>
        <w:sym w:font="HQPB1" w:char="F042"/>
      </w:r>
      <w:r w:rsidR="00860C30" w:rsidRPr="00EA6837">
        <w:rPr>
          <w:rFonts w:cs="B Badr"/>
          <w:color w:val="000000"/>
          <w:rtl/>
        </w:rPr>
        <w:t xml:space="preserve"> </w:t>
      </w:r>
      <w:r w:rsidR="00860C30" w:rsidRPr="00EA6837">
        <w:rPr>
          <w:rFonts w:cs="B Badr"/>
          <w:color w:val="000000"/>
        </w:rPr>
        <w:sym w:font="HQPB4" w:char="F0F6"/>
      </w:r>
      <w:r w:rsidR="00860C30" w:rsidRPr="00EA6837">
        <w:rPr>
          <w:rFonts w:cs="B Badr"/>
          <w:color w:val="000000"/>
        </w:rPr>
        <w:sym w:font="HQPB2" w:char="F04E"/>
      </w:r>
      <w:r w:rsidR="00860C30" w:rsidRPr="00EA6837">
        <w:rPr>
          <w:rFonts w:cs="B Badr"/>
          <w:color w:val="000000"/>
        </w:rPr>
        <w:sym w:font="HQPB4" w:char="F0DF"/>
      </w:r>
      <w:r w:rsidR="00860C30" w:rsidRPr="00EA6837">
        <w:rPr>
          <w:rFonts w:cs="B Badr"/>
          <w:color w:val="000000"/>
        </w:rPr>
        <w:sym w:font="HQPB2" w:char="F067"/>
      </w:r>
      <w:r w:rsidR="00860C30" w:rsidRPr="00EA6837">
        <w:rPr>
          <w:rFonts w:cs="B Badr"/>
          <w:color w:val="000000"/>
        </w:rPr>
        <w:sym w:font="HQPB5" w:char="F073"/>
      </w:r>
      <w:r w:rsidR="00860C30" w:rsidRPr="00EA6837">
        <w:rPr>
          <w:rFonts w:cs="B Badr"/>
          <w:color w:val="000000"/>
        </w:rPr>
        <w:sym w:font="HQPB2" w:char="F039"/>
      </w:r>
      <w:r w:rsidR="00860C30" w:rsidRPr="00EA6837">
        <w:rPr>
          <w:rFonts w:cs="B Badr"/>
          <w:color w:val="000000"/>
          <w:rtl/>
        </w:rPr>
        <w:t xml:space="preserve"> </w:t>
      </w:r>
      <w:r w:rsidR="00860C30" w:rsidRPr="00EA6837">
        <w:rPr>
          <w:rFonts w:cs="B Badr"/>
          <w:color w:val="000000"/>
        </w:rPr>
        <w:sym w:font="HQPB1" w:char="F023"/>
      </w:r>
      <w:r w:rsidR="00860C30" w:rsidRPr="00EA6837">
        <w:rPr>
          <w:rFonts w:cs="B Badr"/>
          <w:color w:val="000000"/>
        </w:rPr>
        <w:sym w:font="HQPB4" w:char="F0B7"/>
      </w:r>
      <w:r w:rsidR="00860C30" w:rsidRPr="00EA6837">
        <w:rPr>
          <w:rFonts w:cs="B Badr"/>
          <w:color w:val="000000"/>
        </w:rPr>
        <w:sym w:font="HQPB1" w:char="F08E"/>
      </w:r>
      <w:r w:rsidR="00860C30" w:rsidRPr="00EA6837">
        <w:rPr>
          <w:rFonts w:cs="B Badr"/>
          <w:color w:val="000000"/>
        </w:rPr>
        <w:sym w:font="HQPB2" w:char="F08D"/>
      </w:r>
      <w:r w:rsidR="00860C30" w:rsidRPr="00EA6837">
        <w:rPr>
          <w:rFonts w:cs="B Badr"/>
          <w:color w:val="000000"/>
        </w:rPr>
        <w:sym w:font="HQPB4" w:char="F0C5"/>
      </w:r>
      <w:r w:rsidR="00860C30" w:rsidRPr="00EA6837">
        <w:rPr>
          <w:rFonts w:cs="B Badr"/>
          <w:color w:val="000000"/>
        </w:rPr>
        <w:sym w:font="HQPB1" w:char="F0C1"/>
      </w:r>
      <w:r w:rsidR="00860C30" w:rsidRPr="00EA6837">
        <w:rPr>
          <w:rFonts w:cs="B Badr"/>
          <w:color w:val="000000"/>
        </w:rPr>
        <w:sym w:font="HQPB5" w:char="F074"/>
      </w:r>
      <w:r w:rsidR="00860C30" w:rsidRPr="00EA6837">
        <w:rPr>
          <w:rFonts w:cs="B Badr"/>
          <w:color w:val="000000"/>
        </w:rPr>
        <w:sym w:font="HQPB2" w:char="F052"/>
      </w:r>
      <w:r w:rsidR="00860C30" w:rsidRPr="00EA6837">
        <w:rPr>
          <w:rFonts w:cs="B Badr"/>
          <w:color w:val="000000"/>
          <w:rtl/>
        </w:rPr>
        <w:t xml:space="preserve"> </w:t>
      </w:r>
      <w:r w:rsidR="00860C30" w:rsidRPr="00EA6837">
        <w:rPr>
          <w:rFonts w:cs="B Badr"/>
          <w:color w:val="000000"/>
        </w:rPr>
        <w:sym w:font="HQPB2" w:char="F0C7"/>
      </w:r>
      <w:r w:rsidR="00860C30" w:rsidRPr="00EA6837">
        <w:rPr>
          <w:rFonts w:cs="B Badr"/>
          <w:color w:val="000000"/>
        </w:rPr>
        <w:sym w:font="HQPB2" w:char="F0CA"/>
      </w:r>
      <w:r w:rsidR="00860C30" w:rsidRPr="00EA6837">
        <w:rPr>
          <w:rFonts w:cs="B Badr"/>
          <w:color w:val="000000"/>
        </w:rPr>
        <w:sym w:font="HQPB2" w:char="F0CD"/>
      </w:r>
      <w:r w:rsidR="00860C30" w:rsidRPr="00EA6837">
        <w:rPr>
          <w:rFonts w:cs="B Badr"/>
          <w:color w:val="000000"/>
        </w:rPr>
        <w:sym w:font="HQPB2" w:char="F0CE"/>
      </w:r>
      <w:r w:rsidR="00860C30" w:rsidRPr="00EA6837">
        <w:rPr>
          <w:rFonts w:cs="B Badr"/>
          <w:color w:val="000000"/>
        </w:rPr>
        <w:sym w:font="HQPB2" w:char="F0C8"/>
      </w:r>
      <w:r w:rsidR="00860C30" w:rsidRPr="00EA6837">
        <w:rPr>
          <w:rFonts w:cs="B Badr"/>
          <w:color w:val="000000"/>
          <w:rtl/>
        </w:rPr>
        <w:t xml:space="preserve"> </w:t>
      </w:r>
      <w:r w:rsidR="00860C30" w:rsidRPr="00EA6837">
        <w:rPr>
          <w:rFonts w:cs="B Badr"/>
          <w:color w:val="000000"/>
        </w:rPr>
        <w:sym w:font="HQPB5" w:char="F09E"/>
      </w:r>
      <w:r w:rsidR="00860C30" w:rsidRPr="00EA6837">
        <w:rPr>
          <w:rFonts w:cs="B Badr"/>
          <w:color w:val="000000"/>
        </w:rPr>
        <w:sym w:font="HQPB2" w:char="F077"/>
      </w:r>
      <w:r w:rsidR="00860C30" w:rsidRPr="00EA6837">
        <w:rPr>
          <w:rFonts w:cs="B Badr"/>
          <w:color w:val="000000"/>
        </w:rPr>
        <w:sym w:font="HQPB4" w:char="F0CE"/>
      </w:r>
      <w:r w:rsidR="00860C30" w:rsidRPr="00EA6837">
        <w:rPr>
          <w:rFonts w:cs="B Badr"/>
          <w:color w:val="000000"/>
        </w:rPr>
        <w:sym w:font="HQPB1" w:char="F029"/>
      </w:r>
      <w:r w:rsidR="00860C30" w:rsidRPr="00EA6837">
        <w:rPr>
          <w:rFonts w:cs="B Badr"/>
          <w:color w:val="000000"/>
          <w:rtl/>
        </w:rPr>
        <w:t xml:space="preserve"> </w:t>
      </w:r>
      <w:r w:rsidR="00860C30" w:rsidRPr="00EA6837">
        <w:rPr>
          <w:rFonts w:cs="B Badr"/>
          <w:color w:val="000000"/>
        </w:rPr>
        <w:sym w:font="HQPB5" w:char="F09A"/>
      </w:r>
      <w:r w:rsidR="00860C30" w:rsidRPr="00EA6837">
        <w:rPr>
          <w:rFonts w:cs="B Badr"/>
          <w:color w:val="000000"/>
        </w:rPr>
        <w:sym w:font="HQPB2" w:char="F0FA"/>
      </w:r>
      <w:r w:rsidR="00860C30" w:rsidRPr="00EA6837">
        <w:rPr>
          <w:rFonts w:cs="B Badr"/>
          <w:color w:val="000000"/>
        </w:rPr>
        <w:sym w:font="HQPB2" w:char="F0EF"/>
      </w:r>
      <w:r w:rsidR="00860C30" w:rsidRPr="00EA6837">
        <w:rPr>
          <w:rFonts w:cs="B Badr"/>
          <w:color w:val="000000"/>
        </w:rPr>
        <w:sym w:font="HQPB4" w:char="F0CF"/>
      </w:r>
      <w:r w:rsidR="00860C30" w:rsidRPr="00EA6837">
        <w:rPr>
          <w:rFonts w:cs="B Badr"/>
          <w:color w:val="000000"/>
        </w:rPr>
        <w:sym w:font="HQPB3" w:char="F025"/>
      </w:r>
      <w:r w:rsidR="00860C30" w:rsidRPr="00EA6837">
        <w:rPr>
          <w:rFonts w:cs="B Badr"/>
          <w:color w:val="000000"/>
        </w:rPr>
        <w:sym w:font="HQPB4" w:char="F0A9"/>
      </w:r>
      <w:r w:rsidR="00860C30" w:rsidRPr="00EA6837">
        <w:rPr>
          <w:rFonts w:cs="B Badr"/>
          <w:color w:val="000000"/>
        </w:rPr>
        <w:sym w:font="HQPB3" w:char="F021"/>
      </w:r>
      <w:r w:rsidR="00860C30" w:rsidRPr="00EA6837">
        <w:rPr>
          <w:rFonts w:cs="B Badr"/>
          <w:color w:val="000000"/>
        </w:rPr>
        <w:sym w:font="HQPB5" w:char="F024"/>
      </w:r>
      <w:r w:rsidR="00860C30" w:rsidRPr="00EA6837">
        <w:rPr>
          <w:rFonts w:cs="B Badr"/>
          <w:color w:val="000000"/>
        </w:rPr>
        <w:sym w:font="HQPB1" w:char="F023"/>
      </w:r>
      <w:r w:rsidR="00860C30" w:rsidRPr="00EA6837">
        <w:rPr>
          <w:rFonts w:cs="B Badr"/>
          <w:color w:val="000000"/>
          <w:rtl/>
        </w:rPr>
        <w:t xml:space="preserve"> </w:t>
      </w:r>
      <w:r w:rsidR="00860C30" w:rsidRPr="00EA6837">
        <w:rPr>
          <w:rFonts w:cs="B Badr"/>
          <w:color w:val="000000"/>
        </w:rPr>
        <w:sym w:font="HQPB5" w:char="F028"/>
      </w:r>
      <w:r w:rsidR="00860C30" w:rsidRPr="00EA6837">
        <w:rPr>
          <w:rFonts w:cs="B Badr"/>
          <w:color w:val="000000"/>
        </w:rPr>
        <w:sym w:font="HQPB1" w:char="F023"/>
      </w:r>
      <w:r w:rsidR="00860C30" w:rsidRPr="00EA6837">
        <w:rPr>
          <w:rFonts w:cs="B Badr"/>
          <w:color w:val="000000"/>
        </w:rPr>
        <w:sym w:font="HQPB2" w:char="F071"/>
      </w:r>
      <w:r w:rsidR="00860C30" w:rsidRPr="00EA6837">
        <w:rPr>
          <w:rFonts w:cs="B Badr"/>
          <w:color w:val="000000"/>
        </w:rPr>
        <w:sym w:font="HQPB4" w:char="F0E7"/>
      </w:r>
      <w:r w:rsidR="00860C30" w:rsidRPr="00EA6837">
        <w:rPr>
          <w:rFonts w:cs="B Badr"/>
          <w:color w:val="000000"/>
        </w:rPr>
        <w:sym w:font="HQPB1" w:char="F02F"/>
      </w:r>
      <w:r w:rsidR="00860C30" w:rsidRPr="00EA6837">
        <w:rPr>
          <w:rFonts w:cs="B Badr"/>
          <w:color w:val="000000"/>
        </w:rPr>
        <w:sym w:font="HQPB1" w:char="F024"/>
      </w:r>
      <w:r w:rsidR="00860C30" w:rsidRPr="00EA6837">
        <w:rPr>
          <w:rFonts w:cs="B Badr"/>
          <w:color w:val="000000"/>
        </w:rPr>
        <w:sym w:font="HQPB5" w:char="F073"/>
      </w:r>
      <w:r w:rsidR="00860C30" w:rsidRPr="00EA6837">
        <w:rPr>
          <w:rFonts w:cs="B Badr"/>
          <w:color w:val="000000"/>
        </w:rPr>
        <w:sym w:font="HQPB1" w:char="F03F"/>
      </w:r>
      <w:r w:rsidR="00860C30" w:rsidRPr="00EA6837">
        <w:rPr>
          <w:rFonts w:cs="B Badr"/>
          <w:color w:val="000000"/>
          <w:rtl/>
        </w:rPr>
        <w:t xml:space="preserve"> </w:t>
      </w:r>
      <w:r w:rsidR="00860C30" w:rsidRPr="00EA6837">
        <w:rPr>
          <w:rFonts w:cs="B Badr"/>
          <w:color w:val="000000"/>
        </w:rPr>
        <w:sym w:font="HQPB5" w:char="F028"/>
      </w:r>
      <w:r w:rsidR="00860C30" w:rsidRPr="00EA6837">
        <w:rPr>
          <w:rFonts w:cs="B Badr"/>
          <w:color w:val="000000"/>
        </w:rPr>
        <w:sym w:font="HQPB1" w:char="F023"/>
      </w:r>
      <w:r w:rsidR="00860C30" w:rsidRPr="00EA6837">
        <w:rPr>
          <w:rFonts w:cs="B Badr"/>
          <w:color w:val="000000"/>
        </w:rPr>
        <w:sym w:font="HQPB2" w:char="F071"/>
      </w:r>
      <w:r w:rsidR="00860C30" w:rsidRPr="00EA6837">
        <w:rPr>
          <w:rFonts w:cs="B Badr"/>
          <w:color w:val="000000"/>
        </w:rPr>
        <w:sym w:font="HQPB4" w:char="F0DF"/>
      </w:r>
      <w:r w:rsidR="00860C30" w:rsidRPr="00EA6837">
        <w:rPr>
          <w:rFonts w:cs="B Badr"/>
          <w:color w:val="000000"/>
        </w:rPr>
        <w:sym w:font="HQPB1" w:char="F073"/>
      </w:r>
      <w:r w:rsidR="00860C30" w:rsidRPr="00EA6837">
        <w:rPr>
          <w:rFonts w:cs="B Badr"/>
          <w:color w:val="000000"/>
        </w:rPr>
        <w:sym w:font="HQPB5" w:char="F06E"/>
      </w:r>
      <w:r w:rsidR="00860C30" w:rsidRPr="00EA6837">
        <w:rPr>
          <w:rFonts w:cs="B Badr"/>
          <w:color w:val="000000"/>
        </w:rPr>
        <w:sym w:font="HQPB2" w:char="F03D"/>
      </w:r>
      <w:r w:rsidR="00860C30" w:rsidRPr="00EA6837">
        <w:rPr>
          <w:rFonts w:cs="B Badr"/>
          <w:color w:val="000000"/>
        </w:rPr>
        <w:sym w:font="HQPB4" w:char="F0F4"/>
      </w:r>
      <w:r w:rsidR="00860C30" w:rsidRPr="00EA6837">
        <w:rPr>
          <w:rFonts w:cs="B Badr"/>
          <w:color w:val="000000"/>
        </w:rPr>
        <w:sym w:font="HQPB1" w:char="F0B9"/>
      </w:r>
      <w:r w:rsidR="00860C30" w:rsidRPr="00EA6837">
        <w:rPr>
          <w:rFonts w:cs="B Badr"/>
          <w:color w:val="000000"/>
        </w:rPr>
        <w:sym w:font="HQPB5" w:char="F072"/>
      </w:r>
      <w:r w:rsidR="00860C30" w:rsidRPr="00EA6837">
        <w:rPr>
          <w:rFonts w:cs="B Badr"/>
          <w:color w:val="000000"/>
        </w:rPr>
        <w:sym w:font="HQPB1" w:char="F026"/>
      </w:r>
      <w:r w:rsidR="00860C30" w:rsidRPr="00EA6837">
        <w:rPr>
          <w:rFonts w:cs="B Badr"/>
          <w:color w:val="000000"/>
        </w:rPr>
        <w:sym w:font="HQPB5" w:char="F075"/>
      </w:r>
      <w:r w:rsidR="00860C30" w:rsidRPr="00EA6837">
        <w:rPr>
          <w:rFonts w:cs="B Badr"/>
          <w:color w:val="000000"/>
        </w:rPr>
        <w:sym w:font="HQPB2" w:char="F072"/>
      </w:r>
      <w:r w:rsidR="00860C30" w:rsidRPr="00EA6837">
        <w:rPr>
          <w:rFonts w:cs="B Badr"/>
          <w:color w:val="000000"/>
          <w:rtl/>
        </w:rPr>
        <w:t xml:space="preserve"> </w:t>
      </w:r>
      <w:r w:rsidR="00860C30" w:rsidRPr="00EA6837">
        <w:rPr>
          <w:rFonts w:cs="B Badr"/>
          <w:color w:val="000000"/>
        </w:rPr>
        <w:sym w:font="HQPB5" w:char="F028"/>
      </w:r>
      <w:r w:rsidR="00860C30" w:rsidRPr="00EA6837">
        <w:rPr>
          <w:rFonts w:cs="B Badr"/>
          <w:color w:val="000000"/>
        </w:rPr>
        <w:sym w:font="HQPB1" w:char="F023"/>
      </w:r>
      <w:r w:rsidR="00860C30" w:rsidRPr="00EA6837">
        <w:rPr>
          <w:rFonts w:cs="B Badr"/>
          <w:color w:val="000000"/>
        </w:rPr>
        <w:sym w:font="HQPB2" w:char="F071"/>
      </w:r>
      <w:r w:rsidR="00860C30" w:rsidRPr="00EA6837">
        <w:rPr>
          <w:rFonts w:cs="B Badr"/>
          <w:color w:val="000000"/>
        </w:rPr>
        <w:sym w:font="HQPB4" w:char="F0DF"/>
      </w:r>
      <w:r w:rsidR="00860C30" w:rsidRPr="00EA6837">
        <w:rPr>
          <w:rFonts w:cs="B Badr"/>
          <w:color w:val="000000"/>
        </w:rPr>
        <w:sym w:font="HQPB2" w:char="F04A"/>
      </w:r>
      <w:r w:rsidR="00860C30" w:rsidRPr="00EA6837">
        <w:rPr>
          <w:rFonts w:cs="B Badr"/>
          <w:color w:val="000000"/>
        </w:rPr>
        <w:sym w:font="HQPB5" w:char="F07C"/>
      </w:r>
      <w:r w:rsidR="00860C30" w:rsidRPr="00EA6837">
        <w:rPr>
          <w:rFonts w:cs="B Badr"/>
          <w:color w:val="000000"/>
        </w:rPr>
        <w:sym w:font="HQPB1" w:char="F0C1"/>
      </w:r>
      <w:r w:rsidR="00860C30" w:rsidRPr="00EA6837">
        <w:rPr>
          <w:rFonts w:cs="B Badr"/>
          <w:color w:val="000000"/>
        </w:rPr>
        <w:sym w:font="HQPB5" w:char="F074"/>
      </w:r>
      <w:r w:rsidR="00860C30" w:rsidRPr="00EA6837">
        <w:rPr>
          <w:rFonts w:cs="B Badr"/>
          <w:color w:val="000000"/>
        </w:rPr>
        <w:sym w:font="HQPB1" w:char="F047"/>
      </w:r>
      <w:r w:rsidR="00860C30" w:rsidRPr="00EA6837">
        <w:rPr>
          <w:rFonts w:cs="B Badr"/>
          <w:color w:val="000000"/>
        </w:rPr>
        <w:sym w:font="HQPB4" w:char="F0F4"/>
      </w:r>
      <w:r w:rsidR="00860C30" w:rsidRPr="00EA6837">
        <w:rPr>
          <w:rFonts w:cs="B Badr"/>
          <w:color w:val="000000"/>
        </w:rPr>
        <w:sym w:font="HQPB1" w:char="F0E3"/>
      </w:r>
      <w:r w:rsidR="00860C30" w:rsidRPr="00EA6837">
        <w:rPr>
          <w:rFonts w:cs="B Badr"/>
          <w:color w:val="000000"/>
        </w:rPr>
        <w:sym w:font="HQPB5" w:char="F024"/>
      </w:r>
      <w:r w:rsidR="00860C30" w:rsidRPr="00EA6837">
        <w:rPr>
          <w:rFonts w:cs="B Badr"/>
          <w:color w:val="000000"/>
        </w:rPr>
        <w:sym w:font="HQPB1" w:char="F023"/>
      </w:r>
      <w:r w:rsidR="00860C30" w:rsidRPr="00EA6837">
        <w:rPr>
          <w:rFonts w:cs="B Badr"/>
          <w:color w:val="000000"/>
        </w:rPr>
        <w:sym w:font="HQPB5" w:char="F075"/>
      </w:r>
      <w:r w:rsidR="00860C30" w:rsidRPr="00EA6837">
        <w:rPr>
          <w:rFonts w:cs="B Badr"/>
          <w:color w:val="000000"/>
        </w:rPr>
        <w:sym w:font="HQPB2" w:char="F072"/>
      </w:r>
      <w:r w:rsidR="00860C30" w:rsidRPr="00EA6837">
        <w:rPr>
          <w:rFonts w:cs="B Badr"/>
          <w:color w:val="000000"/>
          <w:rtl/>
        </w:rPr>
        <w:t xml:space="preserve"> </w:t>
      </w:r>
      <w:r w:rsidR="00860C30" w:rsidRPr="00EA6837">
        <w:rPr>
          <w:rFonts w:cs="B Badr"/>
          <w:color w:val="000000"/>
        </w:rPr>
        <w:sym w:font="HQPB5" w:char="F0AB"/>
      </w:r>
      <w:r w:rsidR="00860C30" w:rsidRPr="00EA6837">
        <w:rPr>
          <w:rFonts w:cs="B Badr"/>
          <w:color w:val="000000"/>
        </w:rPr>
        <w:sym w:font="HQPB1" w:char="F021"/>
      </w:r>
      <w:r w:rsidR="00860C30" w:rsidRPr="00EA6837">
        <w:rPr>
          <w:rFonts w:cs="B Badr"/>
          <w:color w:val="000000"/>
        </w:rPr>
        <w:sym w:font="HQPB5" w:char="F024"/>
      </w:r>
      <w:r w:rsidR="00860C30" w:rsidRPr="00EA6837">
        <w:rPr>
          <w:rFonts w:cs="B Badr"/>
          <w:color w:val="000000"/>
        </w:rPr>
        <w:sym w:font="HQPB1" w:char="F024"/>
      </w:r>
      <w:r w:rsidR="00860C30" w:rsidRPr="00EA6837">
        <w:rPr>
          <w:rFonts w:cs="B Badr"/>
          <w:color w:val="000000"/>
        </w:rPr>
        <w:sym w:font="HQPB4" w:char="F0CE"/>
      </w:r>
      <w:r w:rsidR="00860C30" w:rsidRPr="00EA6837">
        <w:rPr>
          <w:rFonts w:cs="B Badr"/>
          <w:color w:val="000000"/>
        </w:rPr>
        <w:sym w:font="HQPB1" w:char="F02F"/>
      </w:r>
      <w:r w:rsidR="00860C30" w:rsidRPr="00EA6837">
        <w:rPr>
          <w:rFonts w:cs="B Badr"/>
          <w:color w:val="000000"/>
          <w:rtl/>
        </w:rPr>
        <w:t xml:space="preserve"> </w:t>
      </w:r>
      <w:r w:rsidR="00860C30" w:rsidRPr="00EA6837">
        <w:rPr>
          <w:rFonts w:cs="B Badr"/>
          <w:color w:val="000000"/>
        </w:rPr>
        <w:sym w:font="HQPB5" w:char="F028"/>
      </w:r>
      <w:r w:rsidR="00860C30" w:rsidRPr="00EA6837">
        <w:rPr>
          <w:rFonts w:cs="B Badr"/>
          <w:color w:val="000000"/>
        </w:rPr>
        <w:sym w:font="HQPB1" w:char="F023"/>
      </w:r>
      <w:r w:rsidR="00860C30" w:rsidRPr="00EA6837">
        <w:rPr>
          <w:rFonts w:cs="B Badr"/>
          <w:color w:val="000000"/>
        </w:rPr>
        <w:sym w:font="HQPB2" w:char="F071"/>
      </w:r>
      <w:r w:rsidR="00860C30" w:rsidRPr="00EA6837">
        <w:rPr>
          <w:rFonts w:cs="B Badr"/>
          <w:color w:val="000000"/>
        </w:rPr>
        <w:sym w:font="HQPB4" w:char="F0DD"/>
      </w:r>
      <w:r w:rsidR="00860C30" w:rsidRPr="00EA6837">
        <w:rPr>
          <w:rFonts w:cs="B Badr"/>
          <w:color w:val="000000"/>
        </w:rPr>
        <w:sym w:font="HQPB1" w:char="F0C1"/>
      </w:r>
      <w:r w:rsidR="00860C30" w:rsidRPr="00EA6837">
        <w:rPr>
          <w:rFonts w:cs="B Badr"/>
          <w:color w:val="000000"/>
        </w:rPr>
        <w:sym w:font="HQPB5" w:char="F06E"/>
      </w:r>
      <w:r w:rsidR="00860C30" w:rsidRPr="00EA6837">
        <w:rPr>
          <w:rFonts w:cs="B Badr"/>
          <w:color w:val="000000"/>
        </w:rPr>
        <w:sym w:font="HQPB2" w:char="F03D"/>
      </w:r>
      <w:r w:rsidR="00860C30" w:rsidRPr="00EA6837">
        <w:rPr>
          <w:rFonts w:cs="B Badr"/>
          <w:color w:val="000000"/>
        </w:rPr>
        <w:sym w:font="HQPB4" w:char="F0F7"/>
      </w:r>
      <w:r w:rsidR="00860C30" w:rsidRPr="00EA6837">
        <w:rPr>
          <w:rFonts w:cs="B Badr"/>
          <w:color w:val="000000"/>
        </w:rPr>
        <w:sym w:font="HQPB1" w:char="F07A"/>
      </w:r>
      <w:r w:rsidR="00860C30" w:rsidRPr="00EA6837">
        <w:rPr>
          <w:rFonts w:cs="B Badr"/>
          <w:color w:val="000000"/>
        </w:rPr>
        <w:sym w:font="HQPB5" w:char="F072"/>
      </w:r>
      <w:r w:rsidR="00860C30" w:rsidRPr="00EA6837">
        <w:rPr>
          <w:rFonts w:cs="B Badr"/>
          <w:color w:val="000000"/>
        </w:rPr>
        <w:sym w:font="HQPB1" w:char="F026"/>
      </w:r>
      <w:r w:rsidR="00860C30" w:rsidRPr="00EA6837">
        <w:rPr>
          <w:rFonts w:cs="B Badr"/>
          <w:color w:val="000000"/>
        </w:rPr>
        <w:sym w:font="HQPB5" w:char="F075"/>
      </w:r>
      <w:r w:rsidR="00860C30" w:rsidRPr="00EA6837">
        <w:rPr>
          <w:rFonts w:cs="B Badr"/>
          <w:color w:val="000000"/>
        </w:rPr>
        <w:sym w:font="HQPB2" w:char="F072"/>
      </w:r>
      <w:r w:rsidR="00860C30" w:rsidRPr="00EA6837">
        <w:rPr>
          <w:rFonts w:cs="B Badr"/>
          <w:color w:val="000000"/>
          <w:rtl/>
        </w:rPr>
        <w:t xml:space="preserve"> </w:t>
      </w:r>
      <w:r w:rsidR="00860C30" w:rsidRPr="00EA6837">
        <w:rPr>
          <w:rFonts w:cs="B Badr"/>
          <w:color w:val="000000"/>
        </w:rPr>
        <w:sym w:font="HQPB4" w:char="F0F3"/>
      </w:r>
      <w:r w:rsidR="00860C30" w:rsidRPr="00EA6837">
        <w:rPr>
          <w:rFonts w:cs="B Badr"/>
          <w:color w:val="000000"/>
        </w:rPr>
        <w:sym w:font="HQPB2" w:char="F04F"/>
      </w:r>
      <w:r w:rsidR="00860C30" w:rsidRPr="00EA6837">
        <w:rPr>
          <w:rFonts w:cs="B Badr"/>
          <w:color w:val="000000"/>
        </w:rPr>
        <w:sym w:font="HQPB4" w:char="F0DF"/>
      </w:r>
      <w:r w:rsidR="00860C30" w:rsidRPr="00EA6837">
        <w:rPr>
          <w:rFonts w:cs="B Badr"/>
          <w:color w:val="000000"/>
        </w:rPr>
        <w:sym w:font="HQPB2" w:char="F067"/>
      </w:r>
      <w:r w:rsidR="00860C30" w:rsidRPr="00EA6837">
        <w:rPr>
          <w:rFonts w:cs="B Badr"/>
          <w:color w:val="000000"/>
        </w:rPr>
        <w:sym w:font="HQPB5" w:char="F06F"/>
      </w:r>
      <w:r w:rsidR="00860C30" w:rsidRPr="00EA6837">
        <w:rPr>
          <w:rFonts w:cs="B Badr"/>
          <w:color w:val="000000"/>
        </w:rPr>
        <w:sym w:font="HQPB2" w:char="F059"/>
      </w:r>
      <w:r w:rsidR="00860C30" w:rsidRPr="00EA6837">
        <w:rPr>
          <w:rFonts w:cs="B Badr"/>
          <w:color w:val="000000"/>
        </w:rPr>
        <w:sym w:font="HQPB2" w:char="F083"/>
      </w:r>
      <w:r w:rsidR="00860C30" w:rsidRPr="00EA6837">
        <w:rPr>
          <w:rFonts w:cs="B Badr"/>
          <w:color w:val="000000"/>
        </w:rPr>
        <w:sym w:font="HQPB4" w:char="F0CF"/>
      </w:r>
      <w:r w:rsidR="00860C30" w:rsidRPr="00EA6837">
        <w:rPr>
          <w:rFonts w:cs="B Badr"/>
          <w:color w:val="000000"/>
        </w:rPr>
        <w:sym w:font="HQPB1" w:char="F08A"/>
      </w:r>
      <w:r w:rsidR="00860C30" w:rsidRPr="00EA6837">
        <w:rPr>
          <w:rFonts w:cs="B Badr"/>
          <w:color w:val="000000"/>
          <w:rtl/>
        </w:rPr>
        <w:t xml:space="preserve"> </w:t>
      </w:r>
      <w:r w:rsidR="00860C30" w:rsidRPr="00EA6837">
        <w:rPr>
          <w:rFonts w:cs="B Badr"/>
          <w:color w:val="000000"/>
        </w:rPr>
        <w:sym w:font="HQPB5" w:char="F0AC"/>
      </w:r>
      <w:r w:rsidR="00860C30" w:rsidRPr="00EA6837">
        <w:rPr>
          <w:rFonts w:cs="B Badr"/>
          <w:color w:val="000000"/>
        </w:rPr>
        <w:sym w:font="HQPB1" w:char="F021"/>
      </w:r>
      <w:r w:rsidR="00860C30" w:rsidRPr="00EA6837">
        <w:rPr>
          <w:rFonts w:cs="B Badr"/>
          <w:color w:val="000000"/>
          <w:rtl/>
        </w:rPr>
        <w:t xml:space="preserve"> </w:t>
      </w:r>
      <w:r w:rsidR="00860C30" w:rsidRPr="00EA6837">
        <w:rPr>
          <w:rFonts w:cs="B Badr"/>
          <w:color w:val="000000"/>
        </w:rPr>
        <w:sym w:font="HQPB5" w:char="F09A"/>
      </w:r>
      <w:r w:rsidR="00860C30" w:rsidRPr="00EA6837">
        <w:rPr>
          <w:rFonts w:cs="B Badr"/>
          <w:color w:val="000000"/>
        </w:rPr>
        <w:sym w:font="HQPB3" w:char="F081"/>
      </w:r>
      <w:r w:rsidR="00860C30" w:rsidRPr="00EA6837">
        <w:rPr>
          <w:rFonts w:cs="B Badr"/>
          <w:color w:val="000000"/>
        </w:rPr>
        <w:sym w:font="HQPB4" w:char="F0CD"/>
      </w:r>
      <w:r w:rsidR="00860C30" w:rsidRPr="00EA6837">
        <w:rPr>
          <w:rFonts w:cs="B Badr"/>
          <w:color w:val="000000"/>
        </w:rPr>
        <w:sym w:font="HQPB2" w:char="F0B4"/>
      </w:r>
      <w:r w:rsidR="00860C30" w:rsidRPr="00EA6837">
        <w:rPr>
          <w:rFonts w:cs="B Badr"/>
          <w:color w:val="000000"/>
        </w:rPr>
        <w:sym w:font="HQPB5" w:char="F0AF"/>
      </w:r>
      <w:r w:rsidR="00860C30" w:rsidRPr="00EA6837">
        <w:rPr>
          <w:rFonts w:cs="B Badr"/>
          <w:color w:val="000000"/>
        </w:rPr>
        <w:sym w:font="HQPB2" w:char="F0BB"/>
      </w:r>
      <w:r w:rsidR="00860C30" w:rsidRPr="00EA6837">
        <w:rPr>
          <w:rFonts w:cs="B Badr"/>
          <w:color w:val="000000"/>
        </w:rPr>
        <w:sym w:font="HQPB5" w:char="F073"/>
      </w:r>
      <w:r w:rsidR="00860C30" w:rsidRPr="00EA6837">
        <w:rPr>
          <w:rFonts w:cs="B Badr"/>
          <w:color w:val="000000"/>
        </w:rPr>
        <w:sym w:font="HQPB2" w:char="F039"/>
      </w:r>
      <w:r w:rsidR="00860C30" w:rsidRPr="00EA6837">
        <w:rPr>
          <w:rFonts w:cs="B Badr"/>
          <w:color w:val="000000"/>
        </w:rPr>
        <w:sym w:font="HQPB5" w:char="F027"/>
      </w:r>
      <w:r w:rsidR="00860C30" w:rsidRPr="00EA6837">
        <w:rPr>
          <w:rFonts w:cs="B Badr"/>
          <w:color w:val="000000"/>
        </w:rPr>
        <w:sym w:font="HQPB2" w:char="F072"/>
      </w:r>
      <w:r w:rsidR="00860C30" w:rsidRPr="00EA6837">
        <w:rPr>
          <w:rFonts w:cs="B Badr"/>
          <w:color w:val="000000"/>
        </w:rPr>
        <w:sym w:font="HQPB4" w:char="F0E9"/>
      </w:r>
      <w:r w:rsidR="00860C30" w:rsidRPr="00EA6837">
        <w:rPr>
          <w:rFonts w:cs="B Badr"/>
          <w:color w:val="000000"/>
        </w:rPr>
        <w:sym w:font="HQPB1" w:char="F027"/>
      </w:r>
      <w:r w:rsidR="00860C30" w:rsidRPr="00EA6837">
        <w:rPr>
          <w:rFonts w:cs="B Badr"/>
          <w:color w:val="000000"/>
        </w:rPr>
        <w:sym w:font="HQPB5" w:char="F073"/>
      </w:r>
      <w:r w:rsidR="00860C30" w:rsidRPr="00EA6837">
        <w:rPr>
          <w:rFonts w:cs="B Badr"/>
          <w:color w:val="000000"/>
        </w:rPr>
        <w:sym w:font="HQPB1" w:char="F0F9"/>
      </w:r>
      <w:r w:rsidR="00860C30" w:rsidRPr="00EA6837">
        <w:rPr>
          <w:rFonts w:cs="B Badr"/>
          <w:color w:val="000000"/>
          <w:rtl/>
        </w:rPr>
        <w:t xml:space="preserve"> </w:t>
      </w:r>
      <w:r w:rsidR="00860C30" w:rsidRPr="00EA6837">
        <w:rPr>
          <w:rFonts w:cs="B Badr"/>
          <w:color w:val="000000"/>
        </w:rPr>
        <w:sym w:font="HQPB5" w:char="F079"/>
      </w:r>
      <w:r w:rsidR="00860C30" w:rsidRPr="00EA6837">
        <w:rPr>
          <w:rFonts w:cs="B Badr"/>
          <w:color w:val="000000"/>
        </w:rPr>
        <w:sym w:font="HQPB1" w:char="F0EC"/>
      </w:r>
      <w:r w:rsidR="00860C30" w:rsidRPr="00EA6837">
        <w:rPr>
          <w:rFonts w:cs="B Badr"/>
          <w:color w:val="000000"/>
        </w:rPr>
        <w:sym w:font="HQPB5" w:char="F074"/>
      </w:r>
      <w:r w:rsidR="00860C30" w:rsidRPr="00EA6837">
        <w:rPr>
          <w:rFonts w:cs="B Badr"/>
          <w:color w:val="000000"/>
        </w:rPr>
        <w:sym w:font="HQPB2" w:char="F042"/>
      </w:r>
      <w:r w:rsidR="00860C30" w:rsidRPr="00EA6837">
        <w:rPr>
          <w:rFonts w:cs="B Badr"/>
          <w:color w:val="000000"/>
          <w:rtl/>
        </w:rPr>
        <w:t xml:space="preserve"> </w:t>
      </w:r>
      <w:r w:rsidR="00860C30" w:rsidRPr="00EA6837">
        <w:rPr>
          <w:rFonts w:cs="B Badr"/>
          <w:color w:val="000000"/>
        </w:rPr>
        <w:sym w:font="HQPB5" w:char="F09A"/>
      </w:r>
      <w:r w:rsidR="00860C30" w:rsidRPr="00EA6837">
        <w:rPr>
          <w:rFonts w:cs="B Badr"/>
          <w:color w:val="000000"/>
        </w:rPr>
        <w:sym w:font="HQPB2" w:char="F0FA"/>
      </w:r>
      <w:r w:rsidR="00860C30" w:rsidRPr="00EA6837">
        <w:rPr>
          <w:rFonts w:cs="B Badr"/>
          <w:color w:val="000000"/>
        </w:rPr>
        <w:sym w:font="HQPB2" w:char="F0FC"/>
      </w:r>
      <w:r w:rsidR="00860C30" w:rsidRPr="00EA6837">
        <w:rPr>
          <w:rFonts w:cs="B Badr"/>
          <w:color w:val="000000"/>
        </w:rPr>
        <w:sym w:font="HQPB4" w:char="F0CF"/>
      </w:r>
      <w:r w:rsidR="00860C30" w:rsidRPr="00EA6837">
        <w:rPr>
          <w:rFonts w:cs="B Badr"/>
          <w:color w:val="000000"/>
        </w:rPr>
        <w:sym w:font="HQPB2" w:char="F05A"/>
      </w:r>
      <w:r w:rsidR="00860C30" w:rsidRPr="00EA6837">
        <w:rPr>
          <w:rFonts w:cs="B Badr"/>
          <w:color w:val="000000"/>
        </w:rPr>
        <w:sym w:font="HQPB4" w:char="F0CF"/>
      </w:r>
      <w:r w:rsidR="00860C30" w:rsidRPr="00EA6837">
        <w:rPr>
          <w:rFonts w:cs="B Badr"/>
          <w:color w:val="000000"/>
        </w:rPr>
        <w:sym w:font="HQPB2" w:char="F042"/>
      </w:r>
      <w:r w:rsidR="00860C30" w:rsidRPr="00EA6837">
        <w:rPr>
          <w:rFonts w:cs="B Badr"/>
          <w:color w:val="000000"/>
        </w:rPr>
        <w:sym w:font="HQPB4" w:char="F0F7"/>
      </w:r>
      <w:r w:rsidR="00860C30" w:rsidRPr="00EA6837">
        <w:rPr>
          <w:rFonts w:cs="B Badr"/>
          <w:color w:val="000000"/>
        </w:rPr>
        <w:sym w:font="HQPB2" w:char="F073"/>
      </w:r>
      <w:r w:rsidR="00860C30" w:rsidRPr="00EA6837">
        <w:rPr>
          <w:rFonts w:cs="B Badr"/>
          <w:color w:val="000000"/>
        </w:rPr>
        <w:sym w:font="HQPB4" w:char="F0DF"/>
      </w:r>
      <w:r w:rsidR="00860C30" w:rsidRPr="00EA6837">
        <w:rPr>
          <w:rFonts w:cs="B Badr"/>
          <w:color w:val="000000"/>
        </w:rPr>
        <w:sym w:font="HQPB2" w:char="F04A"/>
      </w:r>
      <w:r w:rsidR="00860C30" w:rsidRPr="00EA6837">
        <w:rPr>
          <w:rFonts w:cs="B Badr"/>
          <w:color w:val="000000"/>
        </w:rPr>
        <w:sym w:font="HQPB4" w:char="F0F8"/>
      </w:r>
      <w:r w:rsidR="00860C30" w:rsidRPr="00EA6837">
        <w:rPr>
          <w:rFonts w:cs="B Badr"/>
          <w:color w:val="000000"/>
        </w:rPr>
        <w:sym w:font="HQPB2" w:char="F039"/>
      </w:r>
      <w:r w:rsidR="00860C30" w:rsidRPr="00EA6837">
        <w:rPr>
          <w:rFonts w:cs="B Badr"/>
          <w:color w:val="000000"/>
        </w:rPr>
        <w:sym w:font="HQPB5" w:char="F024"/>
      </w:r>
      <w:r w:rsidR="00860C30" w:rsidRPr="00EA6837">
        <w:rPr>
          <w:rFonts w:cs="B Badr"/>
          <w:color w:val="000000"/>
        </w:rPr>
        <w:sym w:font="HQPB1" w:char="F023"/>
      </w:r>
      <w:r w:rsidRPr="00EA6837">
        <w:rPr>
          <w:rFonts w:cs="B Lotus" w:hint="cs"/>
          <w:rtl/>
          <w:lang w:bidi="fa-IR"/>
        </w:rPr>
        <w:t xml:space="preserve"> </w:t>
      </w:r>
      <w:r w:rsidRPr="00EA6837">
        <w:rPr>
          <w:rFonts w:cs="B Lotus" w:hint="cs"/>
          <w:lang w:bidi="fa-IR"/>
        </w:rPr>
        <w:sym w:font="AGA Arabesque" w:char="F028"/>
      </w:r>
      <w:r w:rsidRPr="00EA6837">
        <w:rPr>
          <w:rFonts w:cs="B Lotus" w:hint="cs"/>
          <w:rtl/>
          <w:lang w:bidi="fa-IR"/>
        </w:rPr>
        <w:tab/>
      </w:r>
      <w:r w:rsidR="00EA6837" w:rsidRPr="00EA6837">
        <w:rPr>
          <w:rFonts w:cs="B Lotus" w:hint="cs"/>
          <w:rtl/>
          <w:lang w:bidi="fa-IR"/>
        </w:rPr>
        <w:t>[</w:t>
      </w:r>
      <w:r w:rsidR="00860C30" w:rsidRPr="00EA6837">
        <w:rPr>
          <w:rFonts w:cs="B Lotus" w:hint="cs"/>
          <w:rtl/>
          <w:lang w:bidi="fa-IR"/>
        </w:rPr>
        <w:t>نساء</w:t>
      </w:r>
      <w:r w:rsidRPr="00EA6837">
        <w:rPr>
          <w:rFonts w:cs="B Lotus" w:hint="cs"/>
          <w:rtl/>
          <w:lang w:bidi="fa-IR"/>
        </w:rPr>
        <w:t>/</w:t>
      </w:r>
      <w:r w:rsidR="00860C30" w:rsidRPr="00EA6837">
        <w:rPr>
          <w:rFonts w:cs="B Lotus" w:hint="cs"/>
          <w:rtl/>
          <w:lang w:bidi="fa-IR"/>
        </w:rPr>
        <w:t>145-146</w:t>
      </w:r>
      <w:r w:rsidR="00EA6837" w:rsidRPr="00EA6837">
        <w:rPr>
          <w:rFonts w:cs="B Lotus" w:hint="cs"/>
          <w:rtl/>
          <w:lang w:bidi="fa-IR"/>
        </w:rPr>
        <w:t>]</w:t>
      </w:r>
    </w:p>
    <w:p w:rsidR="00F41F5C" w:rsidRPr="00D938A1" w:rsidRDefault="00F41F5C" w:rsidP="00993EDD">
      <w:pPr>
        <w:tabs>
          <w:tab w:val="right" w:pos="7031"/>
        </w:tabs>
        <w:bidi/>
        <w:ind w:left="1134"/>
        <w:jc w:val="both"/>
        <w:rPr>
          <w:rFonts w:cs="B Lotus"/>
          <w:sz w:val="26"/>
          <w:szCs w:val="26"/>
          <w:rtl/>
          <w:lang w:bidi="fa-IR"/>
        </w:rPr>
      </w:pPr>
      <w:r>
        <w:rPr>
          <w:rFonts w:cs="B Lotus" w:hint="cs"/>
          <w:sz w:val="26"/>
          <w:szCs w:val="26"/>
          <w:rtl/>
          <w:lang w:bidi="fa-IR"/>
        </w:rPr>
        <w:t>«</w:t>
      </w:r>
      <w:r w:rsidR="00993EDD">
        <w:rPr>
          <w:rFonts w:cs="B Lotus" w:hint="cs"/>
          <w:sz w:val="26"/>
          <w:szCs w:val="26"/>
          <w:rtl/>
          <w:lang w:bidi="fa-IR"/>
        </w:rPr>
        <w:t>آري منافقين در فروترين درجات دوزخند و هرگز براي آنان ياوري نخواهي يافت مگر كساني كه توبه كردند [و عمل خود را] اصلاح نمودند و به خدا تمسّك جستند و دين خود را براي خدا خالص گردانيدند كه [در نتيجه] آنان با مؤمنان خواهند بود</w:t>
      </w:r>
      <w:r w:rsidRPr="00D938A1">
        <w:rPr>
          <w:rFonts w:cs="B Lotus" w:hint="cs"/>
          <w:sz w:val="26"/>
          <w:szCs w:val="26"/>
          <w:rtl/>
          <w:lang w:bidi="fa-IR"/>
        </w:rPr>
        <w:t>».</w:t>
      </w:r>
    </w:p>
    <w:p w:rsidR="00481B1A" w:rsidRDefault="00BB389C" w:rsidP="00EA6837">
      <w:pPr>
        <w:bidi/>
        <w:ind w:hanging="28"/>
        <w:jc w:val="both"/>
        <w:rPr>
          <w:rFonts w:cs="B Lotus"/>
          <w:sz w:val="28"/>
          <w:szCs w:val="28"/>
          <w:rtl/>
          <w:lang w:bidi="fa-IR"/>
        </w:rPr>
      </w:pPr>
      <w:r>
        <w:rPr>
          <w:rFonts w:cs="B Lotus" w:hint="cs"/>
          <w:sz w:val="28"/>
          <w:szCs w:val="28"/>
          <w:rtl/>
          <w:lang w:bidi="fa-IR"/>
        </w:rPr>
        <w:lastRenderedPageBreak/>
        <w:t>كمال و بسندگي توب</w:t>
      </w:r>
      <w:r w:rsidR="00EA6837">
        <w:rPr>
          <w:rFonts w:cs="B Lotus" w:hint="cs"/>
          <w:sz w:val="28"/>
          <w:szCs w:val="28"/>
          <w:rtl/>
          <w:lang w:bidi="fa-IR"/>
        </w:rPr>
        <w:t>ه</w:t>
      </w:r>
      <w:r w:rsidR="00EA6837">
        <w:rPr>
          <w:rFonts w:cs="B Lotus"/>
          <w:sz w:val="28"/>
          <w:szCs w:val="28"/>
          <w:rtl/>
          <w:lang w:bidi="fa-IR"/>
        </w:rPr>
        <w:softHyphen/>
      </w:r>
      <w:r w:rsidR="00EA6837">
        <w:rPr>
          <w:rFonts w:cs="B Lotus" w:hint="cs"/>
          <w:sz w:val="28"/>
          <w:szCs w:val="28"/>
          <w:rtl/>
          <w:lang w:bidi="fa-IR"/>
        </w:rPr>
        <w:t>ی</w:t>
      </w:r>
      <w:r>
        <w:rPr>
          <w:rFonts w:cs="B Lotus" w:hint="cs"/>
          <w:sz w:val="28"/>
          <w:szCs w:val="28"/>
          <w:rtl/>
          <w:lang w:bidi="fa-IR"/>
        </w:rPr>
        <w:t xml:space="preserve"> آنان عبارت است از اينكه‌: آنچه را به وسيل</w:t>
      </w:r>
      <w:r w:rsidR="00EA6837">
        <w:rPr>
          <w:rFonts w:cs="B Lotus" w:hint="cs"/>
          <w:sz w:val="28"/>
          <w:szCs w:val="28"/>
          <w:rtl/>
          <w:lang w:bidi="fa-IR"/>
        </w:rPr>
        <w:t>ه</w:t>
      </w:r>
      <w:r w:rsidR="00EA6837">
        <w:rPr>
          <w:rFonts w:cs="B Lotus"/>
          <w:sz w:val="28"/>
          <w:szCs w:val="28"/>
          <w:rtl/>
          <w:lang w:bidi="fa-IR"/>
        </w:rPr>
        <w:softHyphen/>
      </w:r>
      <w:r w:rsidR="00EA6837">
        <w:rPr>
          <w:rFonts w:cs="B Lotus" w:hint="cs"/>
          <w:sz w:val="28"/>
          <w:szCs w:val="28"/>
          <w:rtl/>
          <w:lang w:bidi="fa-IR"/>
        </w:rPr>
        <w:t>ی</w:t>
      </w:r>
      <w:r>
        <w:rPr>
          <w:rFonts w:cs="B Lotus" w:hint="cs"/>
          <w:sz w:val="28"/>
          <w:szCs w:val="28"/>
          <w:rtl/>
          <w:lang w:bidi="fa-IR"/>
        </w:rPr>
        <w:t xml:space="preserve"> نفاق تباه كردند، اصلاح نمايند. و در عوض چنگ</w:t>
      </w:r>
      <w:r w:rsidR="00FA304A">
        <w:rPr>
          <w:rFonts w:cs="B Lotus" w:hint="cs"/>
          <w:sz w:val="28"/>
          <w:szCs w:val="28"/>
          <w:rtl/>
          <w:lang w:bidi="fa-IR"/>
        </w:rPr>
        <w:t>‌</w:t>
      </w:r>
      <w:r>
        <w:rPr>
          <w:rFonts w:cs="B Lotus" w:hint="cs"/>
          <w:sz w:val="28"/>
          <w:szCs w:val="28"/>
          <w:rtl/>
          <w:lang w:bidi="fa-IR"/>
        </w:rPr>
        <w:t>زدن و پيوستن به مردم، به خدا بپيوندند و در دين خود براي خدا اخلاص ورزند و از ريا و دودلي بدور مانند تا خداوند متعال دين آنان را هم خالص گرداند، و در نتيجه به گروه مؤمنان صادق در آيند.</w:t>
      </w:r>
    </w:p>
    <w:p w:rsidR="00E6537F" w:rsidRDefault="00FA304A" w:rsidP="003768AA">
      <w:pPr>
        <w:bidi/>
        <w:ind w:hanging="28"/>
        <w:jc w:val="both"/>
        <w:rPr>
          <w:rFonts w:cs="B Lotus"/>
          <w:sz w:val="28"/>
          <w:szCs w:val="28"/>
          <w:rtl/>
          <w:lang w:bidi="fa-IR"/>
        </w:rPr>
      </w:pPr>
      <w:r>
        <w:rPr>
          <w:rFonts w:cs="B Lotus" w:hint="cs"/>
          <w:sz w:val="28"/>
          <w:szCs w:val="28"/>
          <w:rtl/>
          <w:lang w:bidi="fa-IR"/>
        </w:rPr>
        <w:t>خداوند متعال در سورة ديگر قرآن مي‌فرمايد:</w:t>
      </w:r>
    </w:p>
    <w:p w:rsidR="008C583C" w:rsidRDefault="008C583C" w:rsidP="00EA6837">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E00332" w:rsidRPr="00E34635">
        <w:rPr>
          <w:rFonts w:cs="B Badr"/>
          <w:color w:val="000000"/>
        </w:rPr>
        <w:sym w:font="HQPB5" w:char="F09A"/>
      </w:r>
      <w:r w:rsidR="00E00332" w:rsidRPr="00E34635">
        <w:rPr>
          <w:rFonts w:cs="B Badr"/>
          <w:color w:val="000000"/>
        </w:rPr>
        <w:sym w:font="HQPB2" w:char="F063"/>
      </w:r>
      <w:r w:rsidR="00E00332" w:rsidRPr="00E34635">
        <w:rPr>
          <w:rFonts w:cs="B Badr"/>
          <w:color w:val="000000"/>
        </w:rPr>
        <w:sym w:font="HQPB2" w:char="F071"/>
      </w:r>
      <w:r w:rsidR="00E00332" w:rsidRPr="00E34635">
        <w:rPr>
          <w:rFonts w:cs="B Badr"/>
          <w:color w:val="000000"/>
        </w:rPr>
        <w:sym w:font="HQPB4" w:char="F0E0"/>
      </w:r>
      <w:r w:rsidR="00E00332" w:rsidRPr="00E34635">
        <w:rPr>
          <w:rFonts w:cs="B Badr"/>
          <w:color w:val="000000"/>
        </w:rPr>
        <w:sym w:font="HQPB1" w:char="F0FF"/>
      </w:r>
      <w:r w:rsidR="00E00332" w:rsidRPr="00E34635">
        <w:rPr>
          <w:rFonts w:cs="B Badr"/>
          <w:color w:val="000000"/>
        </w:rPr>
        <w:sym w:font="HQPB4" w:char="F0CE"/>
      </w:r>
      <w:r w:rsidR="00E00332" w:rsidRPr="00E34635">
        <w:rPr>
          <w:rFonts w:cs="B Badr"/>
          <w:color w:val="000000"/>
        </w:rPr>
        <w:sym w:font="HQPB2" w:char="F03D"/>
      </w:r>
      <w:r w:rsidR="00E00332" w:rsidRPr="00E34635">
        <w:rPr>
          <w:rFonts w:cs="B Badr"/>
          <w:color w:val="000000"/>
        </w:rPr>
        <w:sym w:font="HQPB4" w:char="F0F8"/>
      </w:r>
      <w:r w:rsidR="00E00332" w:rsidRPr="00E34635">
        <w:rPr>
          <w:rFonts w:cs="B Badr"/>
          <w:color w:val="000000"/>
        </w:rPr>
        <w:sym w:font="HQPB1" w:char="F074"/>
      </w:r>
      <w:r w:rsidR="00E00332" w:rsidRPr="00E34635">
        <w:rPr>
          <w:rFonts w:cs="B Badr"/>
          <w:color w:val="000000"/>
        </w:rPr>
        <w:sym w:font="HQPB5" w:char="F073"/>
      </w:r>
      <w:r w:rsidR="00E00332" w:rsidRPr="00E34635">
        <w:rPr>
          <w:rFonts w:cs="B Badr"/>
          <w:color w:val="000000"/>
        </w:rPr>
        <w:sym w:font="HQPB2" w:char="F086"/>
      </w:r>
      <w:r w:rsidR="00E00332" w:rsidRPr="00E34635">
        <w:rPr>
          <w:rFonts w:cs="B Badr"/>
          <w:color w:val="000000"/>
          <w:rtl/>
        </w:rPr>
        <w:t xml:space="preserve"> </w:t>
      </w:r>
      <w:r w:rsidR="00E00332" w:rsidRPr="00E34635">
        <w:rPr>
          <w:rFonts w:cs="B Badr"/>
          <w:color w:val="000000"/>
        </w:rPr>
        <w:sym w:font="HQPB5" w:char="F0AB"/>
      </w:r>
      <w:r w:rsidR="00E00332" w:rsidRPr="00E34635">
        <w:rPr>
          <w:rFonts w:cs="B Badr"/>
          <w:color w:val="000000"/>
        </w:rPr>
        <w:sym w:font="HQPB1" w:char="F021"/>
      </w:r>
      <w:r w:rsidR="00E00332" w:rsidRPr="00E34635">
        <w:rPr>
          <w:rFonts w:cs="B Badr"/>
          <w:color w:val="000000"/>
        </w:rPr>
        <w:sym w:font="HQPB5" w:char="F024"/>
      </w:r>
      <w:r w:rsidR="00E00332" w:rsidRPr="00E34635">
        <w:rPr>
          <w:rFonts w:cs="B Badr"/>
          <w:color w:val="000000"/>
        </w:rPr>
        <w:sym w:font="HQPB1" w:char="F024"/>
      </w:r>
      <w:r w:rsidR="00E00332" w:rsidRPr="00E34635">
        <w:rPr>
          <w:rFonts w:cs="B Badr"/>
          <w:color w:val="000000"/>
        </w:rPr>
        <w:sym w:font="HQPB4" w:char="F0CE"/>
      </w:r>
      <w:r w:rsidR="00E00332" w:rsidRPr="00E34635">
        <w:rPr>
          <w:rFonts w:cs="B Badr"/>
          <w:color w:val="000000"/>
        </w:rPr>
        <w:sym w:font="HQPB1" w:char="F02F"/>
      </w:r>
      <w:r w:rsidR="00E00332" w:rsidRPr="00E34635">
        <w:rPr>
          <w:rFonts w:cs="B Badr"/>
          <w:color w:val="000000"/>
          <w:rtl/>
        </w:rPr>
        <w:t xml:space="preserve"> </w:t>
      </w:r>
      <w:r w:rsidR="00E00332" w:rsidRPr="00E34635">
        <w:rPr>
          <w:rFonts w:cs="B Badr"/>
          <w:color w:val="000000"/>
        </w:rPr>
        <w:sym w:font="HQPB1" w:char="F024"/>
      </w:r>
      <w:r w:rsidR="00E00332" w:rsidRPr="00E34635">
        <w:rPr>
          <w:rFonts w:cs="B Badr"/>
          <w:color w:val="000000"/>
        </w:rPr>
        <w:sym w:font="HQPB5" w:char="F074"/>
      </w:r>
      <w:r w:rsidR="00E00332" w:rsidRPr="00E34635">
        <w:rPr>
          <w:rFonts w:cs="B Badr"/>
          <w:color w:val="000000"/>
        </w:rPr>
        <w:sym w:font="HQPB2" w:char="F042"/>
      </w:r>
      <w:r w:rsidR="00E00332" w:rsidRPr="00E34635">
        <w:rPr>
          <w:rFonts w:cs="B Badr"/>
          <w:color w:val="000000"/>
          <w:rtl/>
        </w:rPr>
        <w:t xml:space="preserve"> </w:t>
      </w:r>
      <w:r w:rsidR="00E00332" w:rsidRPr="00E34635">
        <w:rPr>
          <w:rFonts w:cs="B Badr"/>
          <w:color w:val="000000"/>
        </w:rPr>
        <w:sym w:font="HQPB5" w:char="F028"/>
      </w:r>
      <w:r w:rsidR="00E00332" w:rsidRPr="00E34635">
        <w:rPr>
          <w:rFonts w:cs="B Badr"/>
          <w:color w:val="000000"/>
        </w:rPr>
        <w:sym w:font="HQPB1" w:char="F023"/>
      </w:r>
      <w:r w:rsidR="00E00332" w:rsidRPr="00E34635">
        <w:rPr>
          <w:rFonts w:cs="B Badr"/>
          <w:color w:val="000000"/>
        </w:rPr>
        <w:sym w:font="HQPB2" w:char="F071"/>
      </w:r>
      <w:r w:rsidR="00E00332" w:rsidRPr="00E34635">
        <w:rPr>
          <w:rFonts w:cs="B Badr"/>
          <w:color w:val="000000"/>
        </w:rPr>
        <w:sym w:font="HQPB4" w:char="F0E4"/>
      </w:r>
      <w:r w:rsidR="00E00332" w:rsidRPr="00E34635">
        <w:rPr>
          <w:rFonts w:cs="B Badr"/>
          <w:color w:val="000000"/>
        </w:rPr>
        <w:sym w:font="HQPB2" w:char="F039"/>
      </w:r>
      <w:r w:rsidR="00E00332" w:rsidRPr="00E34635">
        <w:rPr>
          <w:rFonts w:cs="B Badr"/>
          <w:color w:val="000000"/>
        </w:rPr>
        <w:sym w:font="HQPB1" w:char="F024"/>
      </w:r>
      <w:r w:rsidR="00E00332" w:rsidRPr="00E34635">
        <w:rPr>
          <w:rFonts w:cs="B Badr"/>
          <w:color w:val="000000"/>
        </w:rPr>
        <w:sym w:font="HQPB5" w:char="F073"/>
      </w:r>
      <w:r w:rsidR="00E00332" w:rsidRPr="00E34635">
        <w:rPr>
          <w:rFonts w:cs="B Badr"/>
          <w:color w:val="000000"/>
        </w:rPr>
        <w:sym w:font="HQPB2" w:char="F025"/>
      </w:r>
      <w:r w:rsidR="00E00332" w:rsidRPr="00E34635">
        <w:rPr>
          <w:rFonts w:cs="B Badr"/>
          <w:color w:val="000000"/>
          <w:rtl/>
        </w:rPr>
        <w:t xml:space="preserve"> </w:t>
      </w:r>
      <w:r w:rsidR="00E00332" w:rsidRPr="00E34635">
        <w:rPr>
          <w:rFonts w:cs="B Badr"/>
          <w:color w:val="000000"/>
        </w:rPr>
        <w:sym w:font="HQPB4" w:char="F0F4"/>
      </w:r>
      <w:r w:rsidR="00E00332" w:rsidRPr="00E34635">
        <w:rPr>
          <w:rFonts w:cs="B Badr"/>
          <w:color w:val="000000"/>
        </w:rPr>
        <w:sym w:font="HQPB1" w:char="F089"/>
      </w:r>
      <w:r w:rsidR="00E00332" w:rsidRPr="00E34635">
        <w:rPr>
          <w:rFonts w:cs="B Badr"/>
          <w:color w:val="000000"/>
        </w:rPr>
        <w:sym w:font="HQPB5" w:char="F073"/>
      </w:r>
      <w:r w:rsidR="00E00332" w:rsidRPr="00E34635">
        <w:rPr>
          <w:rFonts w:cs="B Badr"/>
          <w:color w:val="000000"/>
        </w:rPr>
        <w:sym w:font="HQPB2" w:char="F029"/>
      </w:r>
      <w:r w:rsidR="00E00332" w:rsidRPr="00E34635">
        <w:rPr>
          <w:rFonts w:cs="B Badr"/>
          <w:color w:val="000000"/>
        </w:rPr>
        <w:sym w:font="HQPB5" w:char="F073"/>
      </w:r>
      <w:r w:rsidR="00E00332" w:rsidRPr="00E34635">
        <w:rPr>
          <w:rFonts w:cs="B Badr"/>
          <w:color w:val="000000"/>
        </w:rPr>
        <w:sym w:font="HQPB2" w:char="F039"/>
      </w:r>
      <w:r w:rsidR="00E00332" w:rsidRPr="00E34635">
        <w:rPr>
          <w:rFonts w:cs="B Badr"/>
          <w:color w:val="000000"/>
        </w:rPr>
        <w:sym w:font="HQPB5" w:char="F075"/>
      </w:r>
      <w:r w:rsidR="00E00332" w:rsidRPr="00E34635">
        <w:rPr>
          <w:rFonts w:cs="B Badr"/>
          <w:color w:val="000000"/>
        </w:rPr>
        <w:sym w:font="HQPB2" w:char="F072"/>
      </w:r>
      <w:r w:rsidR="00E00332" w:rsidRPr="00E34635">
        <w:rPr>
          <w:rFonts w:cs="B Badr"/>
          <w:color w:val="000000"/>
          <w:rtl/>
        </w:rPr>
        <w:t xml:space="preserve"> </w:t>
      </w:r>
      <w:r w:rsidR="00E00332" w:rsidRPr="00E34635">
        <w:rPr>
          <w:rFonts w:cs="B Badr"/>
          <w:color w:val="000000"/>
        </w:rPr>
        <w:sym w:font="HQPB5" w:char="F028"/>
      </w:r>
      <w:r w:rsidR="00E00332" w:rsidRPr="00E34635">
        <w:rPr>
          <w:rFonts w:cs="B Badr"/>
          <w:color w:val="000000"/>
        </w:rPr>
        <w:sym w:font="HQPB1" w:char="F023"/>
      </w:r>
      <w:r w:rsidR="00E00332" w:rsidRPr="00E34635">
        <w:rPr>
          <w:rFonts w:cs="B Badr"/>
          <w:color w:val="000000"/>
        </w:rPr>
        <w:sym w:font="HQPB2" w:char="F071"/>
      </w:r>
      <w:r w:rsidR="00E00332" w:rsidRPr="00E34635">
        <w:rPr>
          <w:rFonts w:cs="B Badr"/>
          <w:color w:val="000000"/>
        </w:rPr>
        <w:sym w:font="HQPB4" w:char="F0E4"/>
      </w:r>
      <w:r w:rsidR="00E00332" w:rsidRPr="00E34635">
        <w:rPr>
          <w:rFonts w:cs="B Badr"/>
          <w:color w:val="000000"/>
        </w:rPr>
        <w:sym w:font="HQPB2" w:char="F039"/>
      </w:r>
      <w:r w:rsidR="00E00332" w:rsidRPr="00E34635">
        <w:rPr>
          <w:rFonts w:cs="B Badr"/>
          <w:color w:val="000000"/>
        </w:rPr>
        <w:sym w:font="HQPB1" w:char="F024"/>
      </w:r>
      <w:r w:rsidR="00E00332" w:rsidRPr="00E34635">
        <w:rPr>
          <w:rFonts w:cs="B Badr"/>
          <w:color w:val="000000"/>
        </w:rPr>
        <w:sym w:font="HQPB5" w:char="F073"/>
      </w:r>
      <w:r w:rsidR="00E00332" w:rsidRPr="00E34635">
        <w:rPr>
          <w:rFonts w:cs="B Badr"/>
          <w:color w:val="000000"/>
        </w:rPr>
        <w:sym w:font="HQPB2" w:char="F025"/>
      </w:r>
      <w:r w:rsidR="00E00332" w:rsidRPr="00E34635">
        <w:rPr>
          <w:rFonts w:cs="B Badr"/>
          <w:color w:val="000000"/>
          <w:rtl/>
        </w:rPr>
        <w:t xml:space="preserve"> </w:t>
      </w:r>
      <w:r w:rsidR="00E00332" w:rsidRPr="00E34635">
        <w:rPr>
          <w:rFonts w:cs="B Badr"/>
          <w:color w:val="000000"/>
        </w:rPr>
        <w:sym w:font="HQPB5" w:char="F073"/>
      </w:r>
      <w:r w:rsidR="00E00332" w:rsidRPr="00E34635">
        <w:rPr>
          <w:rFonts w:cs="B Badr"/>
          <w:color w:val="000000"/>
        </w:rPr>
        <w:sym w:font="HQPB2" w:char="F070"/>
      </w:r>
      <w:r w:rsidR="00E00332" w:rsidRPr="00E34635">
        <w:rPr>
          <w:rFonts w:cs="B Badr"/>
          <w:color w:val="000000"/>
        </w:rPr>
        <w:sym w:font="HQPB5" w:char="F079"/>
      </w:r>
      <w:r w:rsidR="00E00332" w:rsidRPr="00E34635">
        <w:rPr>
          <w:rFonts w:cs="B Badr"/>
          <w:color w:val="000000"/>
        </w:rPr>
        <w:sym w:font="HQPB2" w:char="F04A"/>
      </w:r>
      <w:r w:rsidR="00E00332" w:rsidRPr="00E34635">
        <w:rPr>
          <w:rFonts w:cs="B Badr"/>
          <w:color w:val="000000"/>
        </w:rPr>
        <w:sym w:font="HQPB4" w:char="F0CE"/>
      </w:r>
      <w:r w:rsidR="00E00332" w:rsidRPr="00E34635">
        <w:rPr>
          <w:rFonts w:cs="B Badr"/>
          <w:color w:val="000000"/>
        </w:rPr>
        <w:sym w:font="HQPB2" w:char="F03D"/>
      </w:r>
      <w:r w:rsidR="00E00332" w:rsidRPr="00E34635">
        <w:rPr>
          <w:rFonts w:cs="B Badr"/>
          <w:color w:val="000000"/>
        </w:rPr>
        <w:sym w:font="HQPB5" w:char="F078"/>
      </w:r>
      <w:r w:rsidR="00E00332" w:rsidRPr="00E34635">
        <w:rPr>
          <w:rFonts w:cs="B Badr"/>
          <w:color w:val="000000"/>
        </w:rPr>
        <w:sym w:font="HQPB2" w:char="F02E"/>
      </w:r>
      <w:r w:rsidR="00E00332" w:rsidRPr="00E34635">
        <w:rPr>
          <w:rFonts w:cs="B Badr"/>
          <w:color w:val="000000"/>
          <w:rtl/>
        </w:rPr>
        <w:t xml:space="preserve"> </w:t>
      </w:r>
      <w:r w:rsidR="00E00332" w:rsidRPr="00E34635">
        <w:rPr>
          <w:rFonts w:cs="B Badr"/>
          <w:color w:val="000000"/>
        </w:rPr>
        <w:sym w:font="HQPB4" w:char="F0CC"/>
      </w:r>
      <w:r w:rsidR="00E00332" w:rsidRPr="00E34635">
        <w:rPr>
          <w:rFonts w:cs="B Badr"/>
          <w:color w:val="000000"/>
        </w:rPr>
        <w:sym w:font="HQPB1" w:char="F08D"/>
      </w:r>
      <w:r w:rsidR="00E00332" w:rsidRPr="00E34635">
        <w:rPr>
          <w:rFonts w:cs="B Badr"/>
          <w:color w:val="000000"/>
        </w:rPr>
        <w:sym w:font="HQPB4" w:char="F0F8"/>
      </w:r>
      <w:r w:rsidR="00E00332" w:rsidRPr="00E34635">
        <w:rPr>
          <w:rFonts w:cs="B Badr"/>
          <w:color w:val="000000"/>
        </w:rPr>
        <w:sym w:font="HQPB1" w:char="F0FF"/>
      </w:r>
      <w:r w:rsidR="00E00332" w:rsidRPr="00E34635">
        <w:rPr>
          <w:rFonts w:cs="B Badr"/>
          <w:color w:val="000000"/>
        </w:rPr>
        <w:sym w:font="HQPB4" w:char="F0E4"/>
      </w:r>
      <w:r w:rsidR="00E00332" w:rsidRPr="00E34635">
        <w:rPr>
          <w:rFonts w:cs="B Badr"/>
          <w:color w:val="000000"/>
        </w:rPr>
        <w:sym w:font="HQPB2" w:char="F033"/>
      </w:r>
      <w:r w:rsidR="00E00332" w:rsidRPr="00E34635">
        <w:rPr>
          <w:rFonts w:cs="B Badr"/>
          <w:color w:val="000000"/>
        </w:rPr>
        <w:sym w:font="HQPB4" w:char="F0F8"/>
      </w:r>
      <w:r w:rsidR="00E00332" w:rsidRPr="00E34635">
        <w:rPr>
          <w:rFonts w:cs="B Badr"/>
          <w:color w:val="000000"/>
        </w:rPr>
        <w:sym w:font="HQPB2" w:char="F039"/>
      </w:r>
      <w:r w:rsidR="00E00332" w:rsidRPr="00E34635">
        <w:rPr>
          <w:rFonts w:cs="B Badr"/>
          <w:color w:val="000000"/>
        </w:rPr>
        <w:sym w:font="HQPB5" w:char="F024"/>
      </w:r>
      <w:r w:rsidR="00E00332" w:rsidRPr="00E34635">
        <w:rPr>
          <w:rFonts w:cs="B Badr"/>
          <w:color w:val="000000"/>
        </w:rPr>
        <w:sym w:font="HQPB1" w:char="F023"/>
      </w:r>
      <w:r w:rsidR="00E00332" w:rsidRPr="00E34635">
        <w:rPr>
          <w:rFonts w:cs="B Badr"/>
          <w:color w:val="000000"/>
          <w:rtl/>
        </w:rPr>
        <w:t xml:space="preserve"> </w:t>
      </w:r>
      <w:r w:rsidR="00E00332" w:rsidRPr="00E34635">
        <w:rPr>
          <w:rFonts w:cs="B Badr"/>
          <w:color w:val="000000"/>
        </w:rPr>
        <w:sym w:font="HQPB5" w:char="F028"/>
      </w:r>
      <w:r w:rsidR="00E00332" w:rsidRPr="00E34635">
        <w:rPr>
          <w:rFonts w:cs="B Badr"/>
          <w:color w:val="000000"/>
        </w:rPr>
        <w:sym w:font="HQPB1" w:char="F023"/>
      </w:r>
      <w:r w:rsidR="00E00332" w:rsidRPr="00E34635">
        <w:rPr>
          <w:rFonts w:cs="B Badr"/>
          <w:color w:val="000000"/>
        </w:rPr>
        <w:sym w:font="HQPB2" w:char="F072"/>
      </w:r>
      <w:r w:rsidR="00E00332" w:rsidRPr="00E34635">
        <w:rPr>
          <w:rFonts w:cs="B Badr"/>
          <w:color w:val="000000"/>
        </w:rPr>
        <w:sym w:font="HQPB4" w:char="F0E3"/>
      </w:r>
      <w:r w:rsidR="00E00332" w:rsidRPr="00E34635">
        <w:rPr>
          <w:rFonts w:cs="B Badr"/>
          <w:color w:val="000000"/>
        </w:rPr>
        <w:sym w:font="HQPB1" w:char="F08D"/>
      </w:r>
      <w:r w:rsidR="00E00332" w:rsidRPr="00E34635">
        <w:rPr>
          <w:rFonts w:cs="B Badr"/>
          <w:color w:val="000000"/>
        </w:rPr>
        <w:sym w:font="HQPB5" w:char="F078"/>
      </w:r>
      <w:r w:rsidR="00E00332" w:rsidRPr="00E34635">
        <w:rPr>
          <w:rFonts w:cs="B Badr"/>
          <w:color w:val="000000"/>
        </w:rPr>
        <w:sym w:font="HQPB1" w:char="F0FF"/>
      </w:r>
      <w:r w:rsidR="00E00332" w:rsidRPr="00E34635">
        <w:rPr>
          <w:rFonts w:cs="B Badr"/>
          <w:color w:val="000000"/>
        </w:rPr>
        <w:sym w:font="HQPB5" w:char="F09F"/>
      </w:r>
      <w:r w:rsidR="00E00332" w:rsidRPr="00E34635">
        <w:rPr>
          <w:rFonts w:cs="B Badr"/>
          <w:color w:val="000000"/>
        </w:rPr>
        <w:sym w:font="HQPB2" w:char="F032"/>
      </w:r>
      <w:r w:rsidR="00E00332" w:rsidRPr="00E34635">
        <w:rPr>
          <w:rFonts w:cs="B Badr"/>
          <w:color w:val="000000"/>
        </w:rPr>
        <w:sym w:font="HQPB5" w:char="F075"/>
      </w:r>
      <w:r w:rsidR="00E00332" w:rsidRPr="00E34635">
        <w:rPr>
          <w:rFonts w:cs="B Badr"/>
          <w:color w:val="000000"/>
        </w:rPr>
        <w:sym w:font="HQPB2" w:char="F072"/>
      </w:r>
      <w:r w:rsidR="00E00332" w:rsidRPr="00E34635">
        <w:rPr>
          <w:rFonts w:cs="B Badr"/>
          <w:color w:val="000000"/>
          <w:rtl/>
        </w:rPr>
        <w:t xml:space="preserve"> </w:t>
      </w:r>
      <w:r w:rsidR="00E00332" w:rsidRPr="00E34635">
        <w:rPr>
          <w:rFonts w:cs="B Badr"/>
          <w:color w:val="000000"/>
        </w:rPr>
        <w:sym w:font="HQPB5" w:char="F079"/>
      </w:r>
      <w:r w:rsidR="00E00332" w:rsidRPr="00E34635">
        <w:rPr>
          <w:rFonts w:cs="B Badr"/>
          <w:color w:val="000000"/>
        </w:rPr>
        <w:sym w:font="HQPB1" w:char="F089"/>
      </w:r>
      <w:r w:rsidR="00E00332" w:rsidRPr="00E34635">
        <w:rPr>
          <w:rFonts w:cs="B Badr"/>
          <w:color w:val="000000"/>
        </w:rPr>
        <w:sym w:font="HQPB4" w:char="F0F7"/>
      </w:r>
      <w:r w:rsidR="00E00332" w:rsidRPr="00E34635">
        <w:rPr>
          <w:rFonts w:cs="B Badr"/>
          <w:color w:val="000000"/>
        </w:rPr>
        <w:sym w:font="HQPB1" w:char="F0E8"/>
      </w:r>
      <w:r w:rsidR="00E00332" w:rsidRPr="00E34635">
        <w:rPr>
          <w:rFonts w:cs="B Badr"/>
          <w:color w:val="000000"/>
        </w:rPr>
        <w:sym w:font="HQPB5" w:char="F074"/>
      </w:r>
      <w:r w:rsidR="00E00332" w:rsidRPr="00E34635">
        <w:rPr>
          <w:rFonts w:cs="B Badr"/>
          <w:color w:val="000000"/>
        </w:rPr>
        <w:sym w:font="HQPB1" w:char="F02F"/>
      </w:r>
      <w:r w:rsidR="00E00332" w:rsidRPr="00E34635">
        <w:rPr>
          <w:rFonts w:cs="B Badr"/>
          <w:color w:val="000000"/>
          <w:rtl/>
        </w:rPr>
        <w:t xml:space="preserve"> </w:t>
      </w:r>
      <w:r w:rsidR="00E00332" w:rsidRPr="00E34635">
        <w:rPr>
          <w:rFonts w:cs="B Badr"/>
          <w:color w:val="000000"/>
        </w:rPr>
        <w:sym w:font="HQPB4" w:char="F0F6"/>
      </w:r>
      <w:r w:rsidR="00E00332" w:rsidRPr="00E34635">
        <w:rPr>
          <w:rFonts w:cs="B Badr"/>
          <w:color w:val="000000"/>
        </w:rPr>
        <w:sym w:font="HQPB3" w:char="F02F"/>
      </w:r>
      <w:r w:rsidR="00E00332" w:rsidRPr="00E34635">
        <w:rPr>
          <w:rFonts w:cs="B Badr"/>
          <w:color w:val="000000"/>
        </w:rPr>
        <w:sym w:font="HQPB4" w:char="F0CF"/>
      </w:r>
      <w:r w:rsidR="00E00332" w:rsidRPr="00E34635">
        <w:rPr>
          <w:rFonts w:cs="B Badr"/>
          <w:color w:val="000000"/>
        </w:rPr>
        <w:sym w:font="HQPB3" w:char="F053"/>
      </w:r>
      <w:r w:rsidR="00E00332" w:rsidRPr="00E34635">
        <w:rPr>
          <w:rFonts w:cs="B Badr"/>
          <w:color w:val="000000"/>
        </w:rPr>
        <w:sym w:font="HQPB4" w:char="F0CF"/>
      </w:r>
      <w:r w:rsidR="00E00332" w:rsidRPr="00E34635">
        <w:rPr>
          <w:rFonts w:cs="B Badr"/>
          <w:color w:val="000000"/>
        </w:rPr>
        <w:sym w:font="HQPB2" w:char="F04A"/>
      </w:r>
      <w:r w:rsidR="00E00332" w:rsidRPr="00E34635">
        <w:rPr>
          <w:rFonts w:cs="B Badr"/>
          <w:color w:val="000000"/>
        </w:rPr>
        <w:sym w:font="HQPB2" w:char="F0BB"/>
      </w:r>
      <w:r w:rsidR="00E00332" w:rsidRPr="00E34635">
        <w:rPr>
          <w:rFonts w:cs="B Badr"/>
          <w:color w:val="000000"/>
        </w:rPr>
        <w:sym w:font="HQPB5" w:char="F06E"/>
      </w:r>
      <w:r w:rsidR="00E00332" w:rsidRPr="00E34635">
        <w:rPr>
          <w:rFonts w:cs="B Badr"/>
          <w:color w:val="000000"/>
        </w:rPr>
        <w:sym w:font="HQPB2" w:char="F03D"/>
      </w:r>
      <w:r w:rsidR="00E00332" w:rsidRPr="00E34635">
        <w:rPr>
          <w:rFonts w:cs="B Badr"/>
          <w:color w:val="000000"/>
        </w:rPr>
        <w:sym w:font="HQPB4" w:char="F0F3"/>
      </w:r>
      <w:r w:rsidR="00E00332" w:rsidRPr="00E34635">
        <w:rPr>
          <w:rFonts w:cs="B Badr"/>
          <w:color w:val="000000"/>
        </w:rPr>
        <w:sym w:font="HQPB1" w:char="F099"/>
      </w:r>
      <w:r w:rsidR="00E00332" w:rsidRPr="00E34635">
        <w:rPr>
          <w:rFonts w:cs="B Badr"/>
          <w:color w:val="000000"/>
        </w:rPr>
        <w:sym w:font="HQPB4" w:char="F0CE"/>
      </w:r>
      <w:r w:rsidR="00E00332" w:rsidRPr="00E34635">
        <w:rPr>
          <w:rFonts w:cs="B Badr"/>
          <w:color w:val="000000"/>
        </w:rPr>
        <w:sym w:font="HQPB1" w:char="F029"/>
      </w:r>
      <w:r w:rsidR="00E00332" w:rsidRPr="00E34635">
        <w:rPr>
          <w:rFonts w:cs="B Badr"/>
          <w:color w:val="000000"/>
          <w:rtl/>
        </w:rPr>
        <w:t xml:space="preserve"> </w:t>
      </w:r>
      <w:r w:rsidR="00E00332" w:rsidRPr="00E34635">
        <w:rPr>
          <w:rFonts w:cs="B Badr"/>
          <w:color w:val="000000"/>
        </w:rPr>
        <w:sym w:font="HQPB5" w:char="F028"/>
      </w:r>
      <w:r w:rsidR="00E00332" w:rsidRPr="00E34635">
        <w:rPr>
          <w:rFonts w:cs="B Badr"/>
          <w:color w:val="000000"/>
        </w:rPr>
        <w:sym w:font="HQPB1" w:char="F023"/>
      </w:r>
      <w:r w:rsidR="00E00332" w:rsidRPr="00E34635">
        <w:rPr>
          <w:rFonts w:cs="B Badr"/>
          <w:color w:val="000000"/>
        </w:rPr>
        <w:sym w:font="HQPB2" w:char="F071"/>
      </w:r>
      <w:r w:rsidR="00E00332" w:rsidRPr="00E34635">
        <w:rPr>
          <w:rFonts w:cs="B Badr"/>
          <w:color w:val="000000"/>
        </w:rPr>
        <w:sym w:font="HQPB4" w:char="F091"/>
      </w:r>
      <w:r w:rsidR="00E00332" w:rsidRPr="00E34635">
        <w:rPr>
          <w:rFonts w:cs="B Badr"/>
          <w:color w:val="000000"/>
        </w:rPr>
        <w:sym w:font="HQPB2" w:char="F04A"/>
      </w:r>
      <w:r w:rsidR="00E00332" w:rsidRPr="00E34635">
        <w:rPr>
          <w:rFonts w:cs="B Badr"/>
          <w:color w:val="000000"/>
        </w:rPr>
        <w:sym w:font="HQPB5" w:char="F079"/>
      </w:r>
      <w:r w:rsidR="00E00332" w:rsidRPr="00E34635">
        <w:rPr>
          <w:rFonts w:cs="B Badr"/>
          <w:color w:val="000000"/>
        </w:rPr>
        <w:sym w:font="HQPB2" w:char="F064"/>
      </w:r>
      <w:r w:rsidR="00E00332" w:rsidRPr="00E34635">
        <w:rPr>
          <w:rFonts w:cs="B Badr"/>
          <w:color w:val="000000"/>
        </w:rPr>
        <w:sym w:font="HQPB5" w:char="F075"/>
      </w:r>
      <w:r w:rsidR="00E00332" w:rsidRPr="00E34635">
        <w:rPr>
          <w:rFonts w:cs="B Badr"/>
          <w:color w:val="000000"/>
        </w:rPr>
        <w:sym w:font="HQPB2" w:char="F072"/>
      </w:r>
      <w:r w:rsidR="00E00332" w:rsidRPr="00E34635">
        <w:rPr>
          <w:rFonts w:cs="B Badr"/>
          <w:color w:val="000000"/>
          <w:rtl/>
        </w:rPr>
        <w:t xml:space="preserve"> </w:t>
      </w:r>
      <w:r w:rsidR="00E00332" w:rsidRPr="00E34635">
        <w:rPr>
          <w:rFonts w:cs="B Badr"/>
          <w:color w:val="000000"/>
        </w:rPr>
        <w:sym w:font="HQPB1" w:char="F024"/>
      </w:r>
      <w:r w:rsidR="00E00332" w:rsidRPr="00E34635">
        <w:rPr>
          <w:rFonts w:cs="B Badr"/>
          <w:color w:val="000000"/>
        </w:rPr>
        <w:sym w:font="HQPB5" w:char="F079"/>
      </w:r>
      <w:r w:rsidR="00E00332" w:rsidRPr="00E34635">
        <w:rPr>
          <w:rFonts w:cs="B Badr"/>
          <w:color w:val="000000"/>
        </w:rPr>
        <w:sym w:font="HQPB2" w:char="F04A"/>
      </w:r>
      <w:r w:rsidR="00E00332" w:rsidRPr="00E34635">
        <w:rPr>
          <w:rFonts w:cs="B Badr"/>
          <w:color w:val="000000"/>
        </w:rPr>
        <w:sym w:font="HQPB4" w:char="F0CE"/>
      </w:r>
      <w:r w:rsidR="00E00332" w:rsidRPr="00E34635">
        <w:rPr>
          <w:rFonts w:cs="B Badr"/>
          <w:color w:val="000000"/>
        </w:rPr>
        <w:sym w:font="HQPB1" w:char="F02F"/>
      </w:r>
      <w:r w:rsidR="00E00332" w:rsidRPr="00E34635">
        <w:rPr>
          <w:rFonts w:cs="B Badr"/>
          <w:color w:val="000000"/>
          <w:rtl/>
        </w:rPr>
        <w:t xml:space="preserve"> </w:t>
      </w:r>
      <w:r w:rsidR="00E00332" w:rsidRPr="00E34635">
        <w:rPr>
          <w:rFonts w:cs="B Badr"/>
          <w:color w:val="000000"/>
        </w:rPr>
        <w:sym w:font="HQPB4" w:char="F0F3"/>
      </w:r>
      <w:r w:rsidR="00E00332" w:rsidRPr="00E34635">
        <w:rPr>
          <w:rFonts w:cs="B Badr"/>
          <w:color w:val="000000"/>
        </w:rPr>
        <w:sym w:font="HQPB2" w:char="F04F"/>
      </w:r>
      <w:r w:rsidR="00E00332" w:rsidRPr="00E34635">
        <w:rPr>
          <w:rFonts w:cs="B Badr"/>
          <w:color w:val="000000"/>
        </w:rPr>
        <w:sym w:font="HQPB5" w:char="F073"/>
      </w:r>
      <w:r w:rsidR="00E00332" w:rsidRPr="00E34635">
        <w:rPr>
          <w:rFonts w:cs="B Badr"/>
          <w:color w:val="000000"/>
        </w:rPr>
        <w:sym w:font="HQPB2" w:char="F039"/>
      </w:r>
      <w:r w:rsidR="00E00332" w:rsidRPr="00E34635">
        <w:rPr>
          <w:rFonts w:cs="B Badr"/>
          <w:color w:val="000000"/>
          <w:rtl/>
        </w:rPr>
        <w:t xml:space="preserve"> </w:t>
      </w:r>
      <w:r w:rsidR="00E00332" w:rsidRPr="00E34635">
        <w:rPr>
          <w:rFonts w:cs="B Badr"/>
          <w:color w:val="000000"/>
        </w:rPr>
        <w:sym w:font="HQPB5" w:char="F028"/>
      </w:r>
      <w:r w:rsidR="00E00332" w:rsidRPr="00E34635">
        <w:rPr>
          <w:rFonts w:cs="B Badr"/>
          <w:color w:val="000000"/>
        </w:rPr>
        <w:sym w:font="HQPB1" w:char="F023"/>
      </w:r>
      <w:r w:rsidR="00E00332" w:rsidRPr="00E34635">
        <w:rPr>
          <w:rFonts w:cs="B Badr"/>
          <w:color w:val="000000"/>
        </w:rPr>
        <w:sym w:font="HQPB2" w:char="F071"/>
      </w:r>
      <w:r w:rsidR="00E00332" w:rsidRPr="00E34635">
        <w:rPr>
          <w:rFonts w:cs="B Badr"/>
          <w:color w:val="000000"/>
        </w:rPr>
        <w:sym w:font="HQPB4" w:char="F0E4"/>
      </w:r>
      <w:r w:rsidR="00E00332" w:rsidRPr="00E34635">
        <w:rPr>
          <w:rFonts w:cs="B Badr"/>
          <w:color w:val="000000"/>
        </w:rPr>
        <w:sym w:font="HQPB2" w:char="F039"/>
      </w:r>
      <w:r w:rsidR="00E00332" w:rsidRPr="00E34635">
        <w:rPr>
          <w:rFonts w:cs="B Badr"/>
          <w:color w:val="000000"/>
        </w:rPr>
        <w:sym w:font="HQPB1" w:char="F024"/>
      </w:r>
      <w:r w:rsidR="00E00332" w:rsidRPr="00E34635">
        <w:rPr>
          <w:rFonts w:cs="B Badr"/>
          <w:color w:val="000000"/>
        </w:rPr>
        <w:sym w:font="HQPB5" w:char="F06F"/>
      </w:r>
      <w:r w:rsidR="00E00332" w:rsidRPr="00E34635">
        <w:rPr>
          <w:rFonts w:cs="B Badr"/>
          <w:color w:val="000000"/>
        </w:rPr>
        <w:sym w:font="HQPB2" w:char="F059"/>
      </w:r>
      <w:r w:rsidR="00E00332" w:rsidRPr="00E34635">
        <w:rPr>
          <w:rFonts w:cs="B Badr"/>
          <w:color w:val="000000"/>
        </w:rPr>
        <w:sym w:font="HQPB5" w:char="F074"/>
      </w:r>
      <w:r w:rsidR="00E00332" w:rsidRPr="00E34635">
        <w:rPr>
          <w:rFonts w:cs="B Badr"/>
          <w:color w:val="000000"/>
        </w:rPr>
        <w:sym w:font="HQPB2" w:char="F083"/>
      </w:r>
      <w:r w:rsidR="00E00332" w:rsidRPr="00E34635">
        <w:rPr>
          <w:rFonts w:cs="B Badr"/>
          <w:color w:val="000000"/>
          <w:rtl/>
        </w:rPr>
        <w:t xml:space="preserve"> </w:t>
      </w:r>
      <w:r w:rsidR="00E00332" w:rsidRPr="00E34635">
        <w:rPr>
          <w:rFonts w:cs="B Badr"/>
          <w:color w:val="000000"/>
        </w:rPr>
        <w:sym w:font="HQPB4" w:char="F034"/>
      </w:r>
      <w:r w:rsidR="00E00332" w:rsidRPr="00E34635">
        <w:rPr>
          <w:rFonts w:cs="B Badr"/>
          <w:color w:val="000000"/>
          <w:rtl/>
        </w:rPr>
        <w:t xml:space="preserve"> </w:t>
      </w:r>
      <w:r w:rsidR="00E00332" w:rsidRPr="00E34635">
        <w:rPr>
          <w:rFonts w:cs="B Badr"/>
          <w:color w:val="000000"/>
        </w:rPr>
        <w:sym w:font="HQPB1" w:char="F024"/>
      </w:r>
      <w:r w:rsidR="00E00332" w:rsidRPr="00E34635">
        <w:rPr>
          <w:rFonts w:cs="B Badr"/>
          <w:color w:val="000000"/>
        </w:rPr>
        <w:sym w:font="HQPB5" w:char="F074"/>
      </w:r>
      <w:r w:rsidR="00E00332" w:rsidRPr="00E34635">
        <w:rPr>
          <w:rFonts w:cs="B Badr"/>
          <w:color w:val="000000"/>
        </w:rPr>
        <w:sym w:font="HQPB2" w:char="F042"/>
      </w:r>
      <w:r w:rsidR="00E00332" w:rsidRPr="00E34635">
        <w:rPr>
          <w:rFonts w:cs="B Badr"/>
          <w:color w:val="000000"/>
        </w:rPr>
        <w:sym w:font="HQPB5" w:char="F075"/>
      </w:r>
      <w:r w:rsidR="00E00332" w:rsidRPr="00E34635">
        <w:rPr>
          <w:rFonts w:cs="B Badr"/>
          <w:color w:val="000000"/>
        </w:rPr>
        <w:sym w:font="HQPB2" w:char="F072"/>
      </w:r>
      <w:r w:rsidR="00E00332" w:rsidRPr="00E34635">
        <w:rPr>
          <w:rFonts w:cs="B Badr"/>
          <w:color w:val="000000"/>
          <w:rtl/>
        </w:rPr>
        <w:t xml:space="preserve"> </w:t>
      </w:r>
      <w:r w:rsidR="00E00332" w:rsidRPr="00E34635">
        <w:rPr>
          <w:rFonts w:cs="B Badr"/>
          <w:color w:val="000000"/>
        </w:rPr>
        <w:sym w:font="HQPB5" w:char="F028"/>
      </w:r>
      <w:r w:rsidR="00E00332" w:rsidRPr="00E34635">
        <w:rPr>
          <w:rFonts w:cs="B Badr"/>
          <w:color w:val="000000"/>
        </w:rPr>
        <w:sym w:font="HQPB1" w:char="F023"/>
      </w:r>
      <w:r w:rsidR="00E00332" w:rsidRPr="00E34635">
        <w:rPr>
          <w:rFonts w:cs="B Badr"/>
          <w:color w:val="000000"/>
        </w:rPr>
        <w:sym w:font="HQPB4" w:char="F0FE"/>
      </w:r>
      <w:r w:rsidR="00E00332" w:rsidRPr="00E34635">
        <w:rPr>
          <w:rFonts w:cs="B Badr"/>
          <w:color w:val="000000"/>
        </w:rPr>
        <w:sym w:font="HQPB2" w:char="F071"/>
      </w:r>
      <w:r w:rsidR="00E00332" w:rsidRPr="00E34635">
        <w:rPr>
          <w:rFonts w:cs="B Badr"/>
          <w:color w:val="000000"/>
        </w:rPr>
        <w:sym w:font="HQPB4" w:char="F0DF"/>
      </w:r>
      <w:r w:rsidR="00E00332" w:rsidRPr="00E34635">
        <w:rPr>
          <w:rFonts w:cs="B Badr"/>
          <w:color w:val="000000"/>
        </w:rPr>
        <w:sym w:font="HQPB2" w:char="F04A"/>
      </w:r>
      <w:r w:rsidR="00E00332" w:rsidRPr="00E34635">
        <w:rPr>
          <w:rFonts w:cs="B Badr"/>
          <w:color w:val="000000"/>
        </w:rPr>
        <w:sym w:font="HQPB5" w:char="F073"/>
      </w:r>
      <w:r w:rsidR="00E00332" w:rsidRPr="00E34635">
        <w:rPr>
          <w:rFonts w:cs="B Badr"/>
          <w:color w:val="000000"/>
        </w:rPr>
        <w:sym w:font="HQPB2" w:char="F029"/>
      </w:r>
      <w:r w:rsidR="00E00332" w:rsidRPr="00E34635">
        <w:rPr>
          <w:rFonts w:cs="B Badr"/>
          <w:color w:val="000000"/>
        </w:rPr>
        <w:sym w:font="HQPB5" w:char="F074"/>
      </w:r>
      <w:r w:rsidR="00E00332" w:rsidRPr="00E34635">
        <w:rPr>
          <w:rFonts w:cs="B Badr"/>
          <w:color w:val="000000"/>
        </w:rPr>
        <w:sym w:font="HQPB2" w:char="F052"/>
      </w:r>
      <w:r w:rsidR="00E00332" w:rsidRPr="00E34635">
        <w:rPr>
          <w:rFonts w:cs="B Badr"/>
          <w:color w:val="000000"/>
          <w:rtl/>
        </w:rPr>
        <w:t xml:space="preserve"> </w:t>
      </w:r>
      <w:r w:rsidR="00E00332" w:rsidRPr="00E34635">
        <w:rPr>
          <w:rFonts w:cs="B Badr"/>
          <w:color w:val="000000"/>
        </w:rPr>
        <w:sym w:font="HQPB5" w:char="F048"/>
      </w:r>
      <w:r w:rsidR="00E00332" w:rsidRPr="00E34635">
        <w:rPr>
          <w:rFonts w:cs="B Badr"/>
          <w:color w:val="000000"/>
        </w:rPr>
        <w:sym w:font="HQPB2" w:char="F077"/>
      </w:r>
      <w:r w:rsidR="00E00332" w:rsidRPr="00E34635">
        <w:rPr>
          <w:rFonts w:cs="B Badr"/>
          <w:color w:val="000000"/>
        </w:rPr>
        <w:sym w:font="HQPB4" w:char="F0CE"/>
      </w:r>
      <w:r w:rsidR="00E00332" w:rsidRPr="00E34635">
        <w:rPr>
          <w:rFonts w:cs="B Badr"/>
          <w:color w:val="000000"/>
        </w:rPr>
        <w:sym w:font="HQPB1" w:char="F029"/>
      </w:r>
      <w:r w:rsidR="00E00332" w:rsidRPr="00E34635">
        <w:rPr>
          <w:rFonts w:cs="B Badr"/>
          <w:color w:val="000000"/>
          <w:rtl/>
        </w:rPr>
        <w:t xml:space="preserve"> </w:t>
      </w:r>
      <w:r w:rsidR="00E00332" w:rsidRPr="00E34635">
        <w:rPr>
          <w:rFonts w:cs="B Badr"/>
          <w:color w:val="000000"/>
        </w:rPr>
        <w:sym w:font="HQPB4" w:char="F0F7"/>
      </w:r>
      <w:r w:rsidR="00E00332" w:rsidRPr="00E34635">
        <w:rPr>
          <w:rFonts w:cs="B Badr"/>
          <w:color w:val="000000"/>
        </w:rPr>
        <w:sym w:font="HQPB2" w:char="F062"/>
      </w:r>
      <w:r w:rsidR="00E00332" w:rsidRPr="00E34635">
        <w:rPr>
          <w:rFonts w:cs="B Badr"/>
          <w:color w:val="000000"/>
        </w:rPr>
        <w:sym w:font="HQPB5" w:char="F072"/>
      </w:r>
      <w:r w:rsidR="00E00332" w:rsidRPr="00E34635">
        <w:rPr>
          <w:rFonts w:cs="B Badr"/>
          <w:color w:val="000000"/>
        </w:rPr>
        <w:sym w:font="HQPB1" w:char="F026"/>
      </w:r>
      <w:r w:rsidR="00E00332" w:rsidRPr="00E34635">
        <w:rPr>
          <w:rFonts w:cs="B Badr"/>
          <w:color w:val="000000"/>
          <w:rtl/>
        </w:rPr>
        <w:t xml:space="preserve"> </w:t>
      </w:r>
      <w:r w:rsidR="00E00332" w:rsidRPr="00E34635">
        <w:rPr>
          <w:rFonts w:cs="B Badr"/>
          <w:color w:val="000000"/>
        </w:rPr>
        <w:sym w:font="HQPB4" w:char="F0E3"/>
      </w:r>
      <w:r w:rsidR="00E00332" w:rsidRPr="00E34635">
        <w:rPr>
          <w:rFonts w:cs="B Badr"/>
          <w:color w:val="000000"/>
        </w:rPr>
        <w:sym w:font="HQPB2" w:char="F04E"/>
      </w:r>
      <w:r w:rsidR="00E00332" w:rsidRPr="00E34635">
        <w:rPr>
          <w:rFonts w:cs="B Badr"/>
          <w:color w:val="000000"/>
        </w:rPr>
        <w:sym w:font="HQPB4" w:char="F0DF"/>
      </w:r>
      <w:r w:rsidR="00E00332" w:rsidRPr="00E34635">
        <w:rPr>
          <w:rFonts w:cs="B Badr"/>
          <w:color w:val="000000"/>
        </w:rPr>
        <w:sym w:font="HQPB2" w:char="F067"/>
      </w:r>
      <w:r w:rsidR="00E00332" w:rsidRPr="00E34635">
        <w:rPr>
          <w:rFonts w:cs="B Badr"/>
          <w:color w:val="000000"/>
        </w:rPr>
        <w:sym w:font="HQPB3" w:char="F039"/>
      </w:r>
      <w:r w:rsidR="00E00332" w:rsidRPr="00E34635">
        <w:rPr>
          <w:rFonts w:cs="B Badr"/>
          <w:color w:val="000000"/>
        </w:rPr>
        <w:sym w:font="HQPB5" w:char="F075"/>
      </w:r>
      <w:r w:rsidR="00E00332" w:rsidRPr="00E34635">
        <w:rPr>
          <w:rFonts w:cs="B Badr"/>
          <w:color w:val="000000"/>
        </w:rPr>
        <w:sym w:font="HQPB2" w:char="F05A"/>
      </w:r>
      <w:r w:rsidR="00E00332" w:rsidRPr="00E34635">
        <w:rPr>
          <w:rFonts w:cs="B Badr"/>
          <w:color w:val="000000"/>
        </w:rPr>
        <w:sym w:font="HQPB4" w:char="F0F8"/>
      </w:r>
      <w:r w:rsidR="00E00332" w:rsidRPr="00E34635">
        <w:rPr>
          <w:rFonts w:cs="B Badr"/>
          <w:color w:val="000000"/>
        </w:rPr>
        <w:sym w:font="HQPB1" w:char="F0EE"/>
      </w:r>
      <w:r w:rsidR="00E00332" w:rsidRPr="00E34635">
        <w:rPr>
          <w:rFonts w:cs="B Badr"/>
          <w:color w:val="000000"/>
        </w:rPr>
        <w:sym w:font="HQPB5" w:char="F072"/>
      </w:r>
      <w:r w:rsidR="00E00332" w:rsidRPr="00E34635">
        <w:rPr>
          <w:rFonts w:cs="B Badr"/>
          <w:color w:val="000000"/>
        </w:rPr>
        <w:sym w:font="HQPB1" w:char="F026"/>
      </w:r>
      <w:r w:rsidR="00E00332" w:rsidRPr="00E34635">
        <w:rPr>
          <w:rFonts w:cs="B Badr"/>
          <w:color w:val="000000"/>
          <w:rtl/>
        </w:rPr>
        <w:t xml:space="preserve"> </w:t>
      </w:r>
      <w:r w:rsidR="00E00332" w:rsidRPr="00E34635">
        <w:rPr>
          <w:rFonts w:cs="B Badr"/>
          <w:color w:val="000000"/>
        </w:rPr>
        <w:sym w:font="HQPB5" w:char="F0AA"/>
      </w:r>
      <w:r w:rsidR="00E00332" w:rsidRPr="00E34635">
        <w:rPr>
          <w:rFonts w:cs="B Badr"/>
          <w:color w:val="000000"/>
        </w:rPr>
        <w:sym w:font="HQPB1" w:char="F021"/>
      </w:r>
      <w:r w:rsidR="00E00332" w:rsidRPr="00E34635">
        <w:rPr>
          <w:rFonts w:cs="B Badr"/>
          <w:color w:val="000000"/>
        </w:rPr>
        <w:sym w:font="HQPB5" w:char="F024"/>
      </w:r>
      <w:r w:rsidR="00E00332" w:rsidRPr="00E34635">
        <w:rPr>
          <w:rFonts w:cs="B Badr"/>
          <w:color w:val="000000"/>
        </w:rPr>
        <w:sym w:font="HQPB1" w:char="F023"/>
      </w:r>
      <w:r w:rsidR="00E00332" w:rsidRPr="00E34635">
        <w:rPr>
          <w:rFonts w:cs="B Badr"/>
          <w:color w:val="000000"/>
          <w:rtl/>
        </w:rPr>
        <w:t xml:space="preserve"> </w:t>
      </w:r>
      <w:r w:rsidR="00E00332" w:rsidRPr="00E34635">
        <w:rPr>
          <w:rFonts w:cs="B Badr"/>
          <w:color w:val="000000"/>
        </w:rPr>
        <w:sym w:font="HQPB2" w:char="F0BC"/>
      </w:r>
      <w:r w:rsidR="00E00332" w:rsidRPr="00E34635">
        <w:rPr>
          <w:rFonts w:cs="B Badr"/>
          <w:color w:val="000000"/>
        </w:rPr>
        <w:sym w:font="HQPB4" w:char="F0E3"/>
      </w:r>
      <w:r w:rsidR="00E00332" w:rsidRPr="00E34635">
        <w:rPr>
          <w:rFonts w:cs="B Badr"/>
          <w:color w:val="000000"/>
        </w:rPr>
        <w:sym w:font="HQPB3" w:char="F026"/>
      </w:r>
      <w:r w:rsidR="00E00332" w:rsidRPr="00E34635">
        <w:rPr>
          <w:rFonts w:cs="B Badr"/>
          <w:color w:val="000000"/>
        </w:rPr>
        <w:sym w:font="HQPB4" w:char="F0E8"/>
      </w:r>
      <w:r w:rsidR="00E00332" w:rsidRPr="00E34635">
        <w:rPr>
          <w:rFonts w:cs="B Badr"/>
          <w:color w:val="000000"/>
        </w:rPr>
        <w:sym w:font="HQPB3" w:char="F021"/>
      </w:r>
      <w:r w:rsidR="00E00332" w:rsidRPr="00E34635">
        <w:rPr>
          <w:rFonts w:cs="B Badr"/>
          <w:color w:val="000000"/>
        </w:rPr>
        <w:sym w:font="HQPB2" w:char="F071"/>
      </w:r>
      <w:r w:rsidR="00E00332" w:rsidRPr="00E34635">
        <w:rPr>
          <w:rFonts w:cs="B Badr"/>
          <w:color w:val="000000"/>
        </w:rPr>
        <w:sym w:font="HQPB4" w:char="F0DF"/>
      </w:r>
      <w:r w:rsidR="00E00332" w:rsidRPr="00E34635">
        <w:rPr>
          <w:rFonts w:cs="B Badr"/>
          <w:color w:val="000000"/>
        </w:rPr>
        <w:sym w:font="HQPB1" w:char="F099"/>
      </w:r>
      <w:r w:rsidR="00E00332" w:rsidRPr="00E34635">
        <w:rPr>
          <w:rFonts w:cs="B Badr"/>
          <w:color w:val="000000"/>
        </w:rPr>
        <w:sym w:font="HQPB5" w:char="F075"/>
      </w:r>
      <w:r w:rsidR="00E00332" w:rsidRPr="00E34635">
        <w:rPr>
          <w:rFonts w:cs="B Badr"/>
          <w:color w:val="000000"/>
        </w:rPr>
        <w:sym w:font="HQPB1" w:char="F091"/>
      </w:r>
      <w:r w:rsidR="00E00332" w:rsidRPr="00E34635">
        <w:rPr>
          <w:rFonts w:cs="B Badr"/>
          <w:color w:val="000000"/>
        </w:rPr>
        <w:sym w:font="HQPB5" w:char="F075"/>
      </w:r>
      <w:r w:rsidR="00E00332" w:rsidRPr="00E34635">
        <w:rPr>
          <w:rFonts w:cs="B Badr"/>
          <w:color w:val="000000"/>
        </w:rPr>
        <w:sym w:font="HQPB2" w:char="F072"/>
      </w:r>
      <w:r w:rsidR="00E00332" w:rsidRPr="00E34635">
        <w:rPr>
          <w:rFonts w:cs="B Badr"/>
          <w:color w:val="000000"/>
          <w:rtl/>
        </w:rPr>
        <w:t xml:space="preserve"> </w:t>
      </w:r>
      <w:r w:rsidR="00E00332" w:rsidRPr="00E34635">
        <w:rPr>
          <w:rFonts w:cs="B Badr"/>
          <w:color w:val="000000"/>
        </w:rPr>
        <w:sym w:font="HQPB2" w:char="F060"/>
      </w:r>
      <w:r w:rsidR="00E00332" w:rsidRPr="00E34635">
        <w:rPr>
          <w:rFonts w:cs="B Badr"/>
          <w:color w:val="000000"/>
        </w:rPr>
        <w:sym w:font="HQPB4" w:char="F0CF"/>
      </w:r>
      <w:r w:rsidR="00E00332" w:rsidRPr="00E34635">
        <w:rPr>
          <w:rFonts w:cs="B Badr"/>
          <w:color w:val="000000"/>
        </w:rPr>
        <w:sym w:font="HQPB2" w:char="F042"/>
      </w:r>
      <w:r w:rsidR="00E00332" w:rsidRPr="00E34635">
        <w:rPr>
          <w:rFonts w:cs="B Badr"/>
          <w:color w:val="000000"/>
          <w:rtl/>
        </w:rPr>
        <w:t xml:space="preserve"> </w:t>
      </w:r>
      <w:r w:rsidR="00E00332" w:rsidRPr="00E34635">
        <w:rPr>
          <w:rFonts w:cs="B Badr"/>
          <w:color w:val="000000"/>
        </w:rPr>
        <w:sym w:font="HQPB2" w:char="F0BE"/>
      </w:r>
      <w:r w:rsidR="00E00332" w:rsidRPr="00E34635">
        <w:rPr>
          <w:rFonts w:cs="B Badr"/>
          <w:color w:val="000000"/>
        </w:rPr>
        <w:sym w:font="HQPB4" w:char="F0CF"/>
      </w:r>
      <w:r w:rsidR="00E00332" w:rsidRPr="00E34635">
        <w:rPr>
          <w:rFonts w:cs="B Badr"/>
          <w:color w:val="000000"/>
        </w:rPr>
        <w:sym w:font="HQPB3" w:char="F026"/>
      </w:r>
      <w:r w:rsidR="00E00332" w:rsidRPr="00E34635">
        <w:rPr>
          <w:rFonts w:cs="B Badr"/>
          <w:color w:val="000000"/>
        </w:rPr>
        <w:sym w:font="HQPB4" w:char="F0CE"/>
      </w:r>
      <w:r w:rsidR="00E00332" w:rsidRPr="00E34635">
        <w:rPr>
          <w:rFonts w:cs="B Badr"/>
          <w:color w:val="000000"/>
        </w:rPr>
        <w:sym w:font="HQPB3" w:char="F023"/>
      </w:r>
      <w:r w:rsidR="00E00332" w:rsidRPr="00E34635">
        <w:rPr>
          <w:rFonts w:cs="B Badr"/>
          <w:color w:val="000000"/>
        </w:rPr>
        <w:sym w:font="HQPB4" w:char="F0F4"/>
      </w:r>
      <w:r w:rsidR="00E00332" w:rsidRPr="00E34635">
        <w:rPr>
          <w:rFonts w:cs="B Badr"/>
          <w:color w:val="000000"/>
        </w:rPr>
        <w:sym w:font="HQPB1" w:char="F0D2"/>
      </w:r>
      <w:r w:rsidR="00E00332" w:rsidRPr="00E34635">
        <w:rPr>
          <w:rFonts w:cs="B Badr"/>
          <w:color w:val="000000"/>
        </w:rPr>
        <w:sym w:font="HQPB5" w:char="F073"/>
      </w:r>
      <w:r w:rsidR="00E00332" w:rsidRPr="00E34635">
        <w:rPr>
          <w:rFonts w:cs="B Badr"/>
          <w:color w:val="000000"/>
        </w:rPr>
        <w:sym w:font="HQPB1" w:char="F0F9"/>
      </w:r>
      <w:r w:rsidR="00E00332" w:rsidRPr="00E34635">
        <w:rPr>
          <w:rFonts w:cs="B Badr"/>
          <w:color w:val="000000"/>
          <w:rtl/>
        </w:rPr>
        <w:t xml:space="preserve"> </w:t>
      </w:r>
      <w:r w:rsidR="00E00332" w:rsidRPr="00E34635">
        <w:rPr>
          <w:rFonts w:cs="B Badr"/>
          <w:color w:val="000000"/>
        </w:rPr>
        <w:sym w:font="HQPB4" w:char="F034"/>
      </w:r>
      <w:r w:rsidR="00E00332" w:rsidRPr="00E34635">
        <w:rPr>
          <w:rFonts w:cs="B Badr"/>
          <w:color w:val="000000"/>
          <w:rtl/>
        </w:rPr>
        <w:t xml:space="preserve"> </w:t>
      </w:r>
      <w:r w:rsidR="00E00332" w:rsidRPr="00E34635">
        <w:rPr>
          <w:rFonts w:cs="B Badr"/>
          <w:color w:val="000000"/>
        </w:rPr>
        <w:sym w:font="HQPB2" w:char="F062"/>
      </w:r>
      <w:r w:rsidR="00E00332" w:rsidRPr="00E34635">
        <w:rPr>
          <w:rFonts w:cs="B Badr"/>
          <w:color w:val="000000"/>
        </w:rPr>
        <w:sym w:font="HQPB4" w:char="F0CE"/>
      </w:r>
      <w:r w:rsidR="00E00332" w:rsidRPr="00E34635">
        <w:rPr>
          <w:rFonts w:cs="B Badr"/>
          <w:color w:val="000000"/>
        </w:rPr>
        <w:sym w:font="HQPB1" w:char="F02A"/>
      </w:r>
      <w:r w:rsidR="00E00332" w:rsidRPr="00E34635">
        <w:rPr>
          <w:rFonts w:cs="B Badr"/>
          <w:color w:val="000000"/>
        </w:rPr>
        <w:sym w:font="HQPB5" w:char="F073"/>
      </w:r>
      <w:r w:rsidR="00E00332" w:rsidRPr="00E34635">
        <w:rPr>
          <w:rFonts w:cs="B Badr"/>
          <w:color w:val="000000"/>
        </w:rPr>
        <w:sym w:font="HQPB1" w:char="F0F9"/>
      </w:r>
      <w:r w:rsidR="00E00332" w:rsidRPr="00E34635">
        <w:rPr>
          <w:rFonts w:cs="B Badr"/>
          <w:color w:val="000000"/>
          <w:rtl/>
        </w:rPr>
        <w:t xml:space="preserve"> </w:t>
      </w:r>
      <w:r w:rsidR="00E00332" w:rsidRPr="00E34635">
        <w:rPr>
          <w:rFonts w:cs="B Badr"/>
          <w:color w:val="000000"/>
        </w:rPr>
        <w:sym w:font="HQPB5" w:char="F028"/>
      </w:r>
      <w:r w:rsidR="00E00332" w:rsidRPr="00E34635">
        <w:rPr>
          <w:rFonts w:cs="B Badr"/>
          <w:color w:val="000000"/>
        </w:rPr>
        <w:sym w:font="HQPB1" w:char="F023"/>
      </w:r>
      <w:r w:rsidR="00E00332" w:rsidRPr="00E34635">
        <w:rPr>
          <w:rFonts w:cs="B Badr"/>
          <w:color w:val="000000"/>
        </w:rPr>
        <w:sym w:font="HQPB2" w:char="F071"/>
      </w:r>
      <w:r w:rsidR="00E00332" w:rsidRPr="00E34635">
        <w:rPr>
          <w:rFonts w:cs="B Badr"/>
          <w:color w:val="000000"/>
        </w:rPr>
        <w:sym w:font="HQPB4" w:char="F0E7"/>
      </w:r>
      <w:r w:rsidR="00E00332" w:rsidRPr="00E34635">
        <w:rPr>
          <w:rFonts w:cs="B Badr"/>
          <w:color w:val="000000"/>
        </w:rPr>
        <w:sym w:font="HQPB1" w:char="F02F"/>
      </w:r>
      <w:r w:rsidR="00E00332" w:rsidRPr="00E34635">
        <w:rPr>
          <w:rFonts w:cs="B Badr"/>
          <w:color w:val="000000"/>
        </w:rPr>
        <w:sym w:font="HQPB2" w:char="F071"/>
      </w:r>
      <w:r w:rsidR="00E00332" w:rsidRPr="00E34635">
        <w:rPr>
          <w:rFonts w:cs="B Badr"/>
          <w:color w:val="000000"/>
        </w:rPr>
        <w:sym w:font="HQPB4" w:char="F0E7"/>
      </w:r>
      <w:r w:rsidR="00E00332" w:rsidRPr="00E34635">
        <w:rPr>
          <w:rFonts w:cs="B Badr"/>
          <w:color w:val="000000"/>
        </w:rPr>
        <w:sym w:font="HQPB1" w:char="F047"/>
      </w:r>
      <w:r w:rsidR="00E00332" w:rsidRPr="00E34635">
        <w:rPr>
          <w:rFonts w:cs="B Badr"/>
          <w:color w:val="000000"/>
        </w:rPr>
        <w:sym w:font="HQPB5" w:char="F074"/>
      </w:r>
      <w:r w:rsidR="00E00332" w:rsidRPr="00E34635">
        <w:rPr>
          <w:rFonts w:cs="B Badr"/>
          <w:color w:val="000000"/>
        </w:rPr>
        <w:sym w:font="HQPB2" w:char="F083"/>
      </w:r>
      <w:r w:rsidR="00E00332" w:rsidRPr="00E34635">
        <w:rPr>
          <w:rFonts w:cs="B Badr"/>
          <w:color w:val="000000"/>
          <w:rtl/>
        </w:rPr>
        <w:t xml:space="preserve"> </w:t>
      </w:r>
      <w:r w:rsidR="00E00332" w:rsidRPr="00E34635">
        <w:rPr>
          <w:rFonts w:cs="B Badr"/>
          <w:color w:val="000000"/>
        </w:rPr>
        <w:sym w:font="HQPB4" w:char="F0E0"/>
      </w:r>
      <w:r w:rsidR="00E00332" w:rsidRPr="00E34635">
        <w:rPr>
          <w:rFonts w:cs="B Badr"/>
          <w:color w:val="000000"/>
        </w:rPr>
        <w:sym w:font="HQPB2" w:char="F037"/>
      </w:r>
      <w:r w:rsidR="00E00332" w:rsidRPr="00E34635">
        <w:rPr>
          <w:rFonts w:cs="B Badr"/>
          <w:color w:val="000000"/>
        </w:rPr>
        <w:sym w:font="HQPB5" w:char="F074"/>
      </w:r>
      <w:r w:rsidR="00E00332" w:rsidRPr="00E34635">
        <w:rPr>
          <w:rFonts w:cs="B Badr"/>
          <w:color w:val="000000"/>
        </w:rPr>
        <w:sym w:font="HQPB2" w:char="F083"/>
      </w:r>
      <w:r w:rsidR="00E00332" w:rsidRPr="00E34635">
        <w:rPr>
          <w:rFonts w:cs="B Badr"/>
          <w:color w:val="000000"/>
          <w:rtl/>
        </w:rPr>
        <w:t xml:space="preserve"> </w:t>
      </w:r>
      <w:r w:rsidR="00E00332" w:rsidRPr="00E34635">
        <w:rPr>
          <w:rFonts w:cs="B Badr"/>
          <w:color w:val="000000"/>
        </w:rPr>
        <w:sym w:font="HQPB1" w:char="F023"/>
      </w:r>
      <w:r w:rsidR="00E00332" w:rsidRPr="00E34635">
        <w:rPr>
          <w:rFonts w:cs="B Badr"/>
          <w:color w:val="000000"/>
        </w:rPr>
        <w:sym w:font="HQPB4" w:char="F05A"/>
      </w:r>
      <w:r w:rsidR="00E00332" w:rsidRPr="00E34635">
        <w:rPr>
          <w:rFonts w:cs="B Badr"/>
          <w:color w:val="000000"/>
        </w:rPr>
        <w:sym w:font="HQPB1" w:char="F08E"/>
      </w:r>
      <w:r w:rsidR="00E00332" w:rsidRPr="00E34635">
        <w:rPr>
          <w:rFonts w:cs="B Badr"/>
          <w:color w:val="000000"/>
        </w:rPr>
        <w:sym w:font="HQPB4" w:char="F0F6"/>
      </w:r>
      <w:r w:rsidR="00E00332" w:rsidRPr="00E34635">
        <w:rPr>
          <w:rFonts w:cs="B Badr"/>
          <w:color w:val="000000"/>
        </w:rPr>
        <w:sym w:font="HQPB2" w:char="F08D"/>
      </w:r>
      <w:r w:rsidR="00E00332" w:rsidRPr="00E34635">
        <w:rPr>
          <w:rFonts w:cs="B Badr"/>
          <w:color w:val="000000"/>
        </w:rPr>
        <w:sym w:font="HQPB5" w:char="F079"/>
      </w:r>
      <w:r w:rsidR="00E00332" w:rsidRPr="00E34635">
        <w:rPr>
          <w:rFonts w:cs="B Badr"/>
          <w:color w:val="000000"/>
        </w:rPr>
        <w:sym w:font="HQPB1" w:char="F07A"/>
      </w:r>
      <w:r w:rsidR="00E00332" w:rsidRPr="00E34635">
        <w:rPr>
          <w:rFonts w:cs="B Badr"/>
          <w:color w:val="000000"/>
          <w:rtl/>
        </w:rPr>
        <w:t xml:space="preserve"> </w:t>
      </w:r>
      <w:r w:rsidR="00E00332" w:rsidRPr="00E34635">
        <w:rPr>
          <w:rFonts w:cs="B Badr"/>
          <w:color w:val="000000"/>
        </w:rPr>
        <w:sym w:font="HQPB4" w:char="F0F6"/>
      </w:r>
      <w:r w:rsidR="00E00332" w:rsidRPr="00E34635">
        <w:rPr>
          <w:rFonts w:cs="B Badr"/>
          <w:color w:val="000000"/>
        </w:rPr>
        <w:sym w:font="HQPB2" w:char="F04E"/>
      </w:r>
      <w:r w:rsidR="00E00332" w:rsidRPr="00E34635">
        <w:rPr>
          <w:rFonts w:cs="B Badr"/>
          <w:color w:val="000000"/>
        </w:rPr>
        <w:sym w:font="HQPB4" w:char="F0E7"/>
      </w:r>
      <w:r w:rsidR="00E00332" w:rsidRPr="00E34635">
        <w:rPr>
          <w:rFonts w:cs="B Badr"/>
          <w:color w:val="000000"/>
        </w:rPr>
        <w:sym w:font="HQPB2" w:char="F06C"/>
      </w:r>
      <w:r w:rsidR="00E00332" w:rsidRPr="00E34635">
        <w:rPr>
          <w:rFonts w:cs="B Badr"/>
          <w:color w:val="000000"/>
        </w:rPr>
        <w:sym w:font="HQPB4" w:char="F0B0"/>
      </w:r>
      <w:r w:rsidR="00E00332" w:rsidRPr="00E34635">
        <w:rPr>
          <w:rFonts w:cs="B Badr"/>
          <w:color w:val="000000"/>
        </w:rPr>
        <w:sym w:font="HQPB2" w:char="F03B"/>
      </w:r>
      <w:r w:rsidR="00E00332" w:rsidRPr="00E34635">
        <w:rPr>
          <w:rFonts w:cs="B Badr"/>
          <w:color w:val="000000"/>
          <w:rtl/>
        </w:rPr>
        <w:t xml:space="preserve"> </w:t>
      </w:r>
      <w:r w:rsidR="00E00332" w:rsidRPr="00E34635">
        <w:rPr>
          <w:rFonts w:cs="B Badr"/>
          <w:color w:val="000000"/>
        </w:rPr>
        <w:sym w:font="HQPB4" w:char="F028"/>
      </w:r>
      <w:r w:rsidR="00E00332" w:rsidRPr="00E34635">
        <w:rPr>
          <w:rFonts w:cs="B Badr"/>
          <w:color w:val="000000"/>
          <w:rtl/>
        </w:rPr>
        <w:t xml:space="preserve"> </w:t>
      </w:r>
      <w:r w:rsidR="00E00332" w:rsidRPr="00E34635">
        <w:rPr>
          <w:rFonts w:cs="B Badr"/>
          <w:color w:val="000000"/>
        </w:rPr>
        <w:sym w:font="HQPB2" w:char="F062"/>
      </w:r>
      <w:r w:rsidR="00E00332" w:rsidRPr="00E34635">
        <w:rPr>
          <w:rFonts w:cs="B Badr"/>
          <w:color w:val="000000"/>
        </w:rPr>
        <w:sym w:font="HQPB4" w:char="F0CE"/>
      </w:r>
      <w:r w:rsidR="00E00332" w:rsidRPr="00E34635">
        <w:rPr>
          <w:rFonts w:cs="B Badr"/>
          <w:color w:val="000000"/>
        </w:rPr>
        <w:sym w:font="HQPB1" w:char="F029"/>
      </w:r>
      <w:r w:rsidR="00E00332" w:rsidRPr="00E34635">
        <w:rPr>
          <w:rFonts w:cs="B Badr"/>
          <w:color w:val="000000"/>
        </w:rPr>
        <w:sym w:font="HQPB5" w:char="F075"/>
      </w:r>
      <w:r w:rsidR="00E00332" w:rsidRPr="00E34635">
        <w:rPr>
          <w:rFonts w:cs="B Badr"/>
          <w:color w:val="000000"/>
        </w:rPr>
        <w:sym w:font="HQPB2" w:char="F072"/>
      </w:r>
      <w:r w:rsidR="00E00332" w:rsidRPr="00E34635">
        <w:rPr>
          <w:rFonts w:cs="B Badr"/>
          <w:color w:val="000000"/>
          <w:rtl/>
        </w:rPr>
        <w:t xml:space="preserve"> </w:t>
      </w:r>
      <w:r w:rsidR="00E00332" w:rsidRPr="00E34635">
        <w:rPr>
          <w:rFonts w:cs="B Badr"/>
          <w:color w:val="000000"/>
        </w:rPr>
        <w:sym w:font="HQPB5" w:char="F028"/>
      </w:r>
      <w:r w:rsidR="00E00332" w:rsidRPr="00E34635">
        <w:rPr>
          <w:rFonts w:cs="B Badr"/>
          <w:color w:val="000000"/>
        </w:rPr>
        <w:sym w:font="HQPB1" w:char="F023"/>
      </w:r>
      <w:r w:rsidR="00E00332" w:rsidRPr="00E34635">
        <w:rPr>
          <w:rFonts w:cs="B Badr"/>
          <w:color w:val="000000"/>
        </w:rPr>
        <w:sym w:font="HQPB4" w:char="F0F6"/>
      </w:r>
      <w:r w:rsidR="00E00332" w:rsidRPr="00E34635">
        <w:rPr>
          <w:rFonts w:cs="B Badr"/>
          <w:color w:val="000000"/>
        </w:rPr>
        <w:sym w:font="HQPB2" w:char="F071"/>
      </w:r>
      <w:r w:rsidR="00E00332" w:rsidRPr="00E34635">
        <w:rPr>
          <w:rFonts w:cs="B Badr"/>
          <w:color w:val="000000"/>
        </w:rPr>
        <w:sym w:font="HQPB4" w:char="F0A9"/>
      </w:r>
      <w:r w:rsidR="00E00332" w:rsidRPr="00E34635">
        <w:rPr>
          <w:rFonts w:cs="B Badr"/>
          <w:color w:val="000000"/>
        </w:rPr>
        <w:sym w:font="HQPB2" w:char="F039"/>
      </w:r>
      <w:r w:rsidR="00E00332" w:rsidRPr="00E34635">
        <w:rPr>
          <w:rFonts w:cs="B Badr"/>
          <w:color w:val="000000"/>
        </w:rPr>
        <w:sym w:font="HQPB5" w:char="F075"/>
      </w:r>
      <w:r w:rsidR="00E00332" w:rsidRPr="00E34635">
        <w:rPr>
          <w:rFonts w:cs="B Badr"/>
          <w:color w:val="000000"/>
        </w:rPr>
        <w:sym w:font="HQPB2" w:char="F071"/>
      </w:r>
      <w:r w:rsidR="00E00332" w:rsidRPr="00E34635">
        <w:rPr>
          <w:rFonts w:cs="B Badr"/>
          <w:color w:val="000000"/>
        </w:rPr>
        <w:sym w:font="HQPB5" w:char="F074"/>
      </w:r>
      <w:r w:rsidR="00E00332" w:rsidRPr="00E34635">
        <w:rPr>
          <w:rFonts w:cs="B Badr"/>
          <w:color w:val="000000"/>
        </w:rPr>
        <w:sym w:font="HQPB1" w:char="F047"/>
      </w:r>
      <w:r w:rsidR="00E00332" w:rsidRPr="00E34635">
        <w:rPr>
          <w:rFonts w:cs="B Badr"/>
          <w:color w:val="000000"/>
        </w:rPr>
        <w:sym w:font="HQPB5" w:char="F074"/>
      </w:r>
      <w:r w:rsidR="00E00332" w:rsidRPr="00E34635">
        <w:rPr>
          <w:rFonts w:cs="B Badr"/>
          <w:color w:val="000000"/>
        </w:rPr>
        <w:sym w:font="HQPB2" w:char="F083"/>
      </w:r>
      <w:r w:rsidR="00E00332" w:rsidRPr="00E34635">
        <w:rPr>
          <w:rFonts w:cs="B Badr"/>
          <w:color w:val="000000"/>
          <w:rtl/>
        </w:rPr>
        <w:t xml:space="preserve"> </w:t>
      </w:r>
      <w:r w:rsidR="00E00332" w:rsidRPr="00E34635">
        <w:rPr>
          <w:rFonts w:cs="B Badr"/>
          <w:color w:val="000000"/>
        </w:rPr>
        <w:sym w:font="HQPB4" w:char="F0E3"/>
      </w:r>
      <w:r w:rsidR="00E00332" w:rsidRPr="00E34635">
        <w:rPr>
          <w:rFonts w:cs="B Badr"/>
          <w:color w:val="000000"/>
        </w:rPr>
        <w:sym w:font="HQPB2" w:char="F04E"/>
      </w:r>
      <w:r w:rsidR="00E00332" w:rsidRPr="00E34635">
        <w:rPr>
          <w:rFonts w:cs="B Badr"/>
          <w:color w:val="000000"/>
        </w:rPr>
        <w:sym w:font="HQPB4" w:char="F0E5"/>
      </w:r>
      <w:r w:rsidR="00E00332" w:rsidRPr="00E34635">
        <w:rPr>
          <w:rFonts w:cs="B Badr"/>
          <w:color w:val="000000"/>
        </w:rPr>
        <w:sym w:font="HQPB2" w:char="F06B"/>
      </w:r>
      <w:r w:rsidR="00E00332" w:rsidRPr="00E34635">
        <w:rPr>
          <w:rFonts w:cs="B Badr"/>
          <w:color w:val="000000"/>
        </w:rPr>
        <w:sym w:font="HQPB4" w:char="F0F6"/>
      </w:r>
      <w:r w:rsidR="00E00332" w:rsidRPr="00E34635">
        <w:rPr>
          <w:rFonts w:cs="B Badr"/>
          <w:color w:val="000000"/>
        </w:rPr>
        <w:sym w:font="HQPB1" w:char="F035"/>
      </w:r>
      <w:r w:rsidR="00E00332" w:rsidRPr="00E34635">
        <w:rPr>
          <w:rFonts w:cs="B Badr"/>
          <w:color w:val="000000"/>
        </w:rPr>
        <w:sym w:font="HQPB4" w:char="F0C9"/>
      </w:r>
      <w:r w:rsidR="00E00332" w:rsidRPr="00E34635">
        <w:rPr>
          <w:rFonts w:cs="B Badr"/>
          <w:color w:val="000000"/>
        </w:rPr>
        <w:sym w:font="HQPB4" w:char="F06A"/>
      </w:r>
      <w:r w:rsidR="00E00332" w:rsidRPr="00E34635">
        <w:rPr>
          <w:rFonts w:cs="B Badr"/>
          <w:color w:val="000000"/>
        </w:rPr>
        <w:sym w:font="HQPB1" w:char="F08B"/>
      </w:r>
      <w:r w:rsidR="00E00332" w:rsidRPr="00E34635">
        <w:rPr>
          <w:rFonts w:cs="B Badr"/>
          <w:color w:val="000000"/>
        </w:rPr>
        <w:sym w:font="HQPB5" w:char="F079"/>
      </w:r>
      <w:r w:rsidR="00E00332" w:rsidRPr="00E34635">
        <w:rPr>
          <w:rFonts w:cs="B Badr"/>
          <w:color w:val="000000"/>
        </w:rPr>
        <w:sym w:font="HQPB1" w:char="F0E8"/>
      </w:r>
      <w:r w:rsidR="00E00332" w:rsidRPr="00E34635">
        <w:rPr>
          <w:rFonts w:cs="B Badr"/>
          <w:color w:val="000000"/>
        </w:rPr>
        <w:sym w:font="HQPB4" w:char="F0E3"/>
      </w:r>
      <w:r w:rsidR="00E00332" w:rsidRPr="00E34635">
        <w:rPr>
          <w:rFonts w:cs="B Badr"/>
          <w:color w:val="000000"/>
        </w:rPr>
        <w:sym w:font="HQPB2" w:char="F083"/>
      </w:r>
      <w:r w:rsidR="00E00332" w:rsidRPr="00E34635">
        <w:rPr>
          <w:rFonts w:cs="B Badr"/>
          <w:color w:val="000000"/>
          <w:rtl/>
        </w:rPr>
        <w:t xml:space="preserve"> </w:t>
      </w:r>
      <w:r w:rsidR="00E00332" w:rsidRPr="00E34635">
        <w:rPr>
          <w:rFonts w:cs="B Badr"/>
          <w:color w:val="000000"/>
        </w:rPr>
        <w:sym w:font="HQPB5" w:char="F0AA"/>
      </w:r>
      <w:r w:rsidR="00E00332" w:rsidRPr="00E34635">
        <w:rPr>
          <w:rFonts w:cs="B Badr"/>
          <w:color w:val="000000"/>
        </w:rPr>
        <w:sym w:font="HQPB1" w:char="F021"/>
      </w:r>
      <w:r w:rsidR="00E00332" w:rsidRPr="00E34635">
        <w:rPr>
          <w:rFonts w:cs="B Badr"/>
          <w:color w:val="000000"/>
        </w:rPr>
        <w:sym w:font="HQPB5" w:char="F024"/>
      </w:r>
      <w:r w:rsidR="00E00332" w:rsidRPr="00E34635">
        <w:rPr>
          <w:rFonts w:cs="B Badr"/>
          <w:color w:val="000000"/>
        </w:rPr>
        <w:sym w:font="HQPB1" w:char="F023"/>
      </w:r>
      <w:r w:rsidR="00E00332" w:rsidRPr="00E34635">
        <w:rPr>
          <w:rFonts w:cs="B Badr"/>
          <w:color w:val="000000"/>
          <w:rtl/>
        </w:rPr>
        <w:t xml:space="preserve"> </w:t>
      </w:r>
      <w:r w:rsidR="00E00332" w:rsidRPr="00E34635">
        <w:rPr>
          <w:rFonts w:cs="B Badr"/>
          <w:color w:val="000000"/>
        </w:rPr>
        <w:sym w:font="HQPB1" w:char="F024"/>
      </w:r>
      <w:r w:rsidR="00E00332" w:rsidRPr="00E34635">
        <w:rPr>
          <w:rFonts w:cs="B Badr"/>
          <w:color w:val="000000"/>
        </w:rPr>
        <w:sym w:font="HQPB4" w:char="F0B9"/>
      </w:r>
      <w:r w:rsidR="00E00332" w:rsidRPr="00E34635">
        <w:rPr>
          <w:rFonts w:cs="B Badr"/>
          <w:color w:val="000000"/>
        </w:rPr>
        <w:sym w:font="HQPB1" w:char="F02F"/>
      </w:r>
      <w:r w:rsidR="00E00332" w:rsidRPr="00E34635">
        <w:rPr>
          <w:rFonts w:cs="B Badr"/>
          <w:color w:val="000000"/>
        </w:rPr>
        <w:sym w:font="HQPB1" w:char="F023"/>
      </w:r>
      <w:r w:rsidR="00E00332" w:rsidRPr="00E34635">
        <w:rPr>
          <w:rFonts w:cs="B Badr"/>
          <w:color w:val="000000"/>
        </w:rPr>
        <w:sym w:font="HQPB5" w:char="F078"/>
      </w:r>
      <w:r w:rsidR="00E00332" w:rsidRPr="00E34635">
        <w:rPr>
          <w:rFonts w:cs="B Badr"/>
          <w:color w:val="000000"/>
        </w:rPr>
        <w:sym w:font="HQPB1" w:char="F08B"/>
      </w:r>
      <w:r w:rsidR="00E00332" w:rsidRPr="00E34635">
        <w:rPr>
          <w:rFonts w:cs="B Badr"/>
          <w:color w:val="000000"/>
        </w:rPr>
        <w:sym w:font="HQPB5" w:char="F074"/>
      </w:r>
      <w:r w:rsidR="00E00332" w:rsidRPr="00E34635">
        <w:rPr>
          <w:rFonts w:cs="B Badr"/>
          <w:color w:val="000000"/>
        </w:rPr>
        <w:sym w:font="HQPB1" w:char="F0E3"/>
      </w:r>
      <w:r w:rsidR="00E00332" w:rsidRPr="00E34635">
        <w:rPr>
          <w:rFonts w:cs="B Badr"/>
          <w:color w:val="000000"/>
          <w:rtl/>
        </w:rPr>
        <w:t xml:space="preserve"> </w:t>
      </w:r>
      <w:r w:rsidR="00E00332" w:rsidRPr="00E34635">
        <w:rPr>
          <w:rFonts w:cs="B Badr"/>
          <w:color w:val="000000"/>
        </w:rPr>
        <w:sym w:font="HQPB1" w:char="F024"/>
      </w:r>
      <w:r w:rsidR="00E00332" w:rsidRPr="00E34635">
        <w:rPr>
          <w:rFonts w:cs="B Badr"/>
          <w:color w:val="000000"/>
        </w:rPr>
        <w:sym w:font="HQPB4" w:char="F056"/>
      </w:r>
      <w:r w:rsidR="00E00332" w:rsidRPr="00E34635">
        <w:rPr>
          <w:rFonts w:cs="B Badr"/>
          <w:color w:val="000000"/>
        </w:rPr>
        <w:sym w:font="HQPB2" w:char="F04A"/>
      </w:r>
      <w:r w:rsidR="00E00332" w:rsidRPr="00E34635">
        <w:rPr>
          <w:rFonts w:cs="B Badr"/>
          <w:color w:val="000000"/>
        </w:rPr>
        <w:sym w:font="HQPB2" w:char="F08A"/>
      </w:r>
      <w:r w:rsidR="00E00332" w:rsidRPr="00E34635">
        <w:rPr>
          <w:rFonts w:cs="B Badr"/>
          <w:color w:val="000000"/>
        </w:rPr>
        <w:sym w:font="HQPB4" w:char="F0CF"/>
      </w:r>
      <w:r w:rsidR="00E00332" w:rsidRPr="00E34635">
        <w:rPr>
          <w:rFonts w:cs="B Badr"/>
          <w:color w:val="000000"/>
        </w:rPr>
        <w:sym w:font="HQPB2" w:char="F039"/>
      </w:r>
      <w:r w:rsidR="00E00332" w:rsidRPr="00E34635">
        <w:rPr>
          <w:rFonts w:cs="B Badr"/>
          <w:color w:val="000000"/>
        </w:rPr>
        <w:sym w:font="HQPB5" w:char="F072"/>
      </w:r>
      <w:r w:rsidR="00E00332" w:rsidRPr="00E34635">
        <w:rPr>
          <w:rFonts w:cs="B Badr"/>
          <w:color w:val="000000"/>
        </w:rPr>
        <w:sym w:font="HQPB1" w:char="F026"/>
      </w:r>
      <w:r w:rsidR="00E00332" w:rsidRPr="00E34635">
        <w:rPr>
          <w:rFonts w:cs="B Badr"/>
          <w:color w:val="000000"/>
          <w:rtl/>
        </w:rPr>
        <w:t xml:space="preserve"> </w:t>
      </w:r>
      <w:r w:rsidR="00E00332" w:rsidRPr="00E34635">
        <w:rPr>
          <w:rFonts w:cs="B Badr"/>
          <w:color w:val="000000"/>
        </w:rPr>
        <w:sym w:font="HQPB2" w:char="F092"/>
      </w:r>
      <w:r w:rsidR="00E00332" w:rsidRPr="00E34635">
        <w:rPr>
          <w:rFonts w:cs="B Badr"/>
          <w:color w:val="000000"/>
        </w:rPr>
        <w:sym w:font="HQPB4" w:char="F0CE"/>
      </w:r>
      <w:r w:rsidR="00E00332" w:rsidRPr="00E34635">
        <w:rPr>
          <w:rFonts w:cs="B Badr"/>
          <w:color w:val="000000"/>
        </w:rPr>
        <w:sym w:font="HQPB1" w:char="F0FB"/>
      </w:r>
      <w:r w:rsidR="00E00332" w:rsidRPr="00E34635">
        <w:rPr>
          <w:rFonts w:cs="B Badr"/>
          <w:color w:val="000000"/>
          <w:rtl/>
        </w:rPr>
        <w:t xml:space="preserve"> </w:t>
      </w:r>
      <w:r w:rsidR="00E00332" w:rsidRPr="00E34635">
        <w:rPr>
          <w:rFonts w:cs="B Badr"/>
          <w:color w:val="000000"/>
        </w:rPr>
        <w:sym w:font="HQPB1" w:char="F024"/>
      </w:r>
      <w:r w:rsidR="00E00332" w:rsidRPr="00E34635">
        <w:rPr>
          <w:rFonts w:cs="B Badr"/>
          <w:color w:val="000000"/>
        </w:rPr>
        <w:sym w:font="HQPB5" w:char="F075"/>
      </w:r>
      <w:r w:rsidR="00E00332" w:rsidRPr="00E34635">
        <w:rPr>
          <w:rFonts w:cs="B Badr"/>
          <w:color w:val="000000"/>
        </w:rPr>
        <w:sym w:font="HQPB2" w:char="F08B"/>
      </w:r>
      <w:r w:rsidR="00E00332" w:rsidRPr="00E34635">
        <w:rPr>
          <w:rFonts w:cs="B Badr"/>
          <w:color w:val="000000"/>
        </w:rPr>
        <w:sym w:font="HQPB4" w:char="F0F7"/>
      </w:r>
      <w:r w:rsidR="00E00332" w:rsidRPr="00E34635">
        <w:rPr>
          <w:rFonts w:cs="B Badr"/>
          <w:color w:val="000000"/>
        </w:rPr>
        <w:sym w:font="HQPB2" w:char="F052"/>
      </w:r>
      <w:r w:rsidR="00E00332" w:rsidRPr="00E34635">
        <w:rPr>
          <w:rFonts w:cs="B Badr"/>
          <w:color w:val="000000"/>
        </w:rPr>
        <w:sym w:font="HQPB4" w:char="F091"/>
      </w:r>
      <w:r w:rsidR="00E00332" w:rsidRPr="00E34635">
        <w:rPr>
          <w:rFonts w:cs="B Badr"/>
          <w:color w:val="000000"/>
        </w:rPr>
        <w:sym w:font="HQPB1" w:char="F089"/>
      </w:r>
      <w:r w:rsidR="00E00332" w:rsidRPr="00E34635">
        <w:rPr>
          <w:rFonts w:cs="B Badr"/>
          <w:color w:val="000000"/>
        </w:rPr>
        <w:sym w:font="HQPB2" w:char="F039"/>
      </w:r>
      <w:r w:rsidR="00E00332" w:rsidRPr="00E34635">
        <w:rPr>
          <w:rFonts w:cs="B Badr"/>
          <w:color w:val="000000"/>
        </w:rPr>
        <w:sym w:font="HQPB5" w:char="F024"/>
      </w:r>
      <w:r w:rsidR="00E00332" w:rsidRPr="00E34635">
        <w:rPr>
          <w:rFonts w:cs="B Badr"/>
          <w:color w:val="000000"/>
        </w:rPr>
        <w:sym w:font="HQPB1" w:char="F023"/>
      </w:r>
      <w:r w:rsidR="00E00332" w:rsidRPr="00E34635">
        <w:rPr>
          <w:rFonts w:cs="B Badr"/>
          <w:color w:val="000000"/>
          <w:rtl/>
        </w:rPr>
        <w:t xml:space="preserve"> </w:t>
      </w:r>
      <w:r w:rsidR="00E00332" w:rsidRPr="00E34635">
        <w:rPr>
          <w:rFonts w:cs="B Badr"/>
          <w:color w:val="000000"/>
        </w:rPr>
        <w:sym w:font="HQPB4" w:char="F0CD"/>
      </w:r>
      <w:r w:rsidR="00E00332" w:rsidRPr="00E34635">
        <w:rPr>
          <w:rFonts w:cs="B Badr"/>
          <w:color w:val="000000"/>
        </w:rPr>
        <w:sym w:font="HQPB2" w:char="F06F"/>
      </w:r>
      <w:r w:rsidR="00E00332" w:rsidRPr="00E34635">
        <w:rPr>
          <w:rFonts w:cs="B Badr"/>
          <w:color w:val="000000"/>
        </w:rPr>
        <w:sym w:font="HQPB5" w:char="F074"/>
      </w:r>
      <w:r w:rsidR="00E00332" w:rsidRPr="00E34635">
        <w:rPr>
          <w:rFonts w:cs="B Badr"/>
          <w:color w:val="000000"/>
        </w:rPr>
        <w:sym w:font="HQPB1" w:char="F08D"/>
      </w:r>
      <w:r w:rsidR="00E00332" w:rsidRPr="00E34635">
        <w:rPr>
          <w:rFonts w:cs="B Badr"/>
          <w:color w:val="000000"/>
        </w:rPr>
        <w:sym w:font="HQPB4" w:char="F0C5"/>
      </w:r>
      <w:r w:rsidR="00E00332" w:rsidRPr="00E34635">
        <w:rPr>
          <w:rFonts w:cs="B Badr"/>
          <w:color w:val="000000"/>
        </w:rPr>
        <w:sym w:font="HQPB1" w:char="F07A"/>
      </w:r>
      <w:r w:rsidR="00E00332" w:rsidRPr="00E34635">
        <w:rPr>
          <w:rFonts w:cs="B Badr"/>
          <w:color w:val="000000"/>
        </w:rPr>
        <w:sym w:font="HQPB5" w:char="F046"/>
      </w:r>
      <w:r w:rsidR="00E00332" w:rsidRPr="00E34635">
        <w:rPr>
          <w:rFonts w:cs="B Badr"/>
          <w:color w:val="000000"/>
        </w:rPr>
        <w:sym w:font="HQPB2" w:char="F079"/>
      </w:r>
      <w:r w:rsidR="00E00332" w:rsidRPr="00E34635">
        <w:rPr>
          <w:rFonts w:cs="B Badr"/>
          <w:color w:val="000000"/>
        </w:rPr>
        <w:sym w:font="HQPB5" w:char="F024"/>
      </w:r>
      <w:r w:rsidR="00E00332" w:rsidRPr="00E34635">
        <w:rPr>
          <w:rFonts w:cs="B Badr"/>
          <w:color w:val="000000"/>
        </w:rPr>
        <w:sym w:font="HQPB1" w:char="F023"/>
      </w:r>
      <w:r w:rsidR="00E00332" w:rsidRPr="00E34635">
        <w:rPr>
          <w:rFonts w:cs="B Badr"/>
          <w:color w:val="000000"/>
        </w:rPr>
        <w:sym w:font="HQPB5" w:char="F075"/>
      </w:r>
      <w:r w:rsidR="00E00332" w:rsidRPr="00E34635">
        <w:rPr>
          <w:rFonts w:cs="B Badr"/>
          <w:color w:val="000000"/>
        </w:rPr>
        <w:sym w:font="HQPB2" w:char="F072"/>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EA6837">
        <w:rPr>
          <w:rFonts w:cs="B Lotus" w:hint="cs"/>
          <w:sz w:val="28"/>
          <w:szCs w:val="28"/>
          <w:rtl/>
          <w:lang w:bidi="fa-IR"/>
        </w:rPr>
        <w:t>[</w:t>
      </w:r>
      <w:r w:rsidR="00E00332">
        <w:rPr>
          <w:rFonts w:cs="B Lotus" w:hint="cs"/>
          <w:sz w:val="28"/>
          <w:szCs w:val="28"/>
          <w:rtl/>
          <w:lang w:bidi="fa-IR"/>
        </w:rPr>
        <w:t>توبه</w:t>
      </w:r>
      <w:r>
        <w:rPr>
          <w:rFonts w:cs="B Lotus" w:hint="cs"/>
          <w:sz w:val="28"/>
          <w:szCs w:val="28"/>
          <w:rtl/>
          <w:lang w:bidi="fa-IR"/>
        </w:rPr>
        <w:t>/</w:t>
      </w:r>
      <w:r w:rsidR="00E00332">
        <w:rPr>
          <w:rFonts w:cs="B Lotus" w:hint="cs"/>
          <w:sz w:val="28"/>
          <w:szCs w:val="28"/>
          <w:rtl/>
          <w:lang w:bidi="fa-IR"/>
        </w:rPr>
        <w:t>74</w:t>
      </w:r>
      <w:r w:rsidR="00EA6837">
        <w:rPr>
          <w:rFonts w:cs="B Lotus" w:hint="cs"/>
          <w:sz w:val="28"/>
          <w:szCs w:val="28"/>
          <w:rtl/>
          <w:lang w:bidi="fa-IR"/>
        </w:rPr>
        <w:t>]</w:t>
      </w:r>
    </w:p>
    <w:p w:rsidR="008C583C" w:rsidRPr="00D938A1" w:rsidRDefault="008C583C" w:rsidP="00874F17">
      <w:pPr>
        <w:tabs>
          <w:tab w:val="right" w:pos="7031"/>
        </w:tabs>
        <w:bidi/>
        <w:ind w:left="1134"/>
        <w:jc w:val="both"/>
        <w:rPr>
          <w:rFonts w:cs="B Lotus"/>
          <w:sz w:val="26"/>
          <w:szCs w:val="26"/>
          <w:rtl/>
          <w:lang w:bidi="fa-IR"/>
        </w:rPr>
      </w:pPr>
      <w:r>
        <w:rPr>
          <w:rFonts w:cs="B Lotus" w:hint="cs"/>
          <w:sz w:val="26"/>
          <w:szCs w:val="26"/>
          <w:rtl/>
          <w:lang w:bidi="fa-IR"/>
        </w:rPr>
        <w:t>«</w:t>
      </w:r>
      <w:r w:rsidR="003F3C15">
        <w:rPr>
          <w:rFonts w:cs="B Lotus" w:hint="cs"/>
          <w:sz w:val="26"/>
          <w:szCs w:val="26"/>
          <w:rtl/>
          <w:lang w:bidi="fa-IR"/>
        </w:rPr>
        <w:t>به خدا سوگند مي‌خورند كه [سخن ناروا] نگفته‌اند در حالي كه قطعاً سخن كفر گفته و پس از اسلام آوردنشان كفر ورزيده‌اند و بر آنچه موفق به انجام آن نشدند همت گماشتند و به عيب‌جويي برنخاستند مگر بعد از آنكه خدا و پيامبرش از فضل خود آنان را بي‌نياز گردانيد. پس اگر توبه كنند براي آنان بهتر است و اگر روي برتابند خدا آنان را در دنيا و آخرت عذابي دردناك خواهد بود</w:t>
      </w:r>
      <w:r w:rsidRPr="00D938A1">
        <w:rPr>
          <w:rFonts w:cs="B Lotus" w:hint="cs"/>
          <w:sz w:val="26"/>
          <w:szCs w:val="26"/>
          <w:rtl/>
          <w:lang w:bidi="fa-IR"/>
        </w:rPr>
        <w:t>».</w:t>
      </w:r>
    </w:p>
    <w:p w:rsidR="00290D9B" w:rsidRDefault="0059443E" w:rsidP="00EA6837">
      <w:pPr>
        <w:pStyle w:val="a0"/>
        <w:rPr>
          <w:rtl/>
        </w:rPr>
      </w:pPr>
      <w:bookmarkStart w:id="22" w:name="_Toc237013292"/>
      <w:bookmarkStart w:id="23" w:name="_Toc237013445"/>
      <w:bookmarkStart w:id="24" w:name="_Toc281676934"/>
      <w:r>
        <w:rPr>
          <w:rFonts w:hint="cs"/>
          <w:rtl/>
        </w:rPr>
        <w:t>توبه از گناهان كبيره</w:t>
      </w:r>
      <w:bookmarkEnd w:id="22"/>
      <w:bookmarkEnd w:id="23"/>
      <w:bookmarkEnd w:id="24"/>
    </w:p>
    <w:p w:rsidR="00AA4E4B" w:rsidRDefault="0059443E" w:rsidP="00EA6837">
      <w:pPr>
        <w:bidi/>
        <w:ind w:firstLine="284"/>
        <w:jc w:val="both"/>
        <w:rPr>
          <w:rFonts w:cs="B Lotus"/>
          <w:sz w:val="28"/>
          <w:szCs w:val="28"/>
          <w:rtl/>
          <w:lang w:bidi="fa-IR"/>
        </w:rPr>
      </w:pPr>
      <w:r>
        <w:rPr>
          <w:rFonts w:cs="B Lotus" w:hint="cs"/>
          <w:sz w:val="28"/>
          <w:szCs w:val="28"/>
          <w:rtl/>
          <w:lang w:bidi="fa-IR"/>
        </w:rPr>
        <w:t>همانطور كه قرآن توبه از شرك و نفاق را يادآور شده به بيان توبه از گناهان نيز پرداخته است. گناه كبيره مانند: 1- قتل نفس [كه خداوند قتل آن را جز به حقّ</w:t>
      </w:r>
      <w:r w:rsidR="00532180">
        <w:rPr>
          <w:rFonts w:cs="B Lotus" w:hint="cs"/>
          <w:sz w:val="28"/>
          <w:szCs w:val="28"/>
          <w:rtl/>
          <w:lang w:bidi="fa-IR"/>
        </w:rPr>
        <w:t>،</w:t>
      </w:r>
      <w:r>
        <w:rPr>
          <w:rFonts w:cs="B Lotus" w:hint="cs"/>
          <w:sz w:val="28"/>
          <w:szCs w:val="28"/>
          <w:rtl/>
          <w:lang w:bidi="fa-IR"/>
        </w:rPr>
        <w:t xml:space="preserve"> حر</w:t>
      </w:r>
      <w:r w:rsidR="00EA6837">
        <w:rPr>
          <w:rFonts w:cs="B Lotus" w:hint="cs"/>
          <w:sz w:val="28"/>
          <w:szCs w:val="28"/>
          <w:rtl/>
          <w:lang w:bidi="fa-IR"/>
        </w:rPr>
        <w:t>ا</w:t>
      </w:r>
      <w:r>
        <w:rPr>
          <w:rFonts w:cs="B Lotus" w:hint="cs"/>
          <w:sz w:val="28"/>
          <w:szCs w:val="28"/>
          <w:rtl/>
          <w:lang w:bidi="fa-IR"/>
        </w:rPr>
        <w:t>م گردانيده است] 2- زنا [كه خداوند متعال آن را به عنوان عمل فاحشه و راه بدفرجام قرار داده است]. قرآن اين دو گناه كبيره را بر اكبر كبار كه همان شرك است عطف نموده است، هنگامي كه در توصيف بندگان مؤمن مي‌فرمايد:</w:t>
      </w:r>
    </w:p>
    <w:p w:rsidR="006C7B30" w:rsidRDefault="006C7B30" w:rsidP="00EA6837">
      <w:pPr>
        <w:tabs>
          <w:tab w:val="right" w:pos="7485"/>
        </w:tabs>
        <w:bidi/>
        <w:ind w:left="1134"/>
        <w:jc w:val="both"/>
        <w:rPr>
          <w:rFonts w:cs="B Lotus"/>
          <w:sz w:val="28"/>
          <w:szCs w:val="28"/>
          <w:rtl/>
          <w:lang w:bidi="fa-IR"/>
        </w:rPr>
      </w:pPr>
      <w:r w:rsidRPr="008644F9">
        <w:rPr>
          <w:rFonts w:cs="B Lotus" w:hint="cs"/>
          <w:sz w:val="28"/>
          <w:szCs w:val="28"/>
          <w:lang w:bidi="fa-IR"/>
        </w:rPr>
        <w:lastRenderedPageBreak/>
        <w:sym w:font="AGA Arabesque" w:char="F029"/>
      </w:r>
      <w:r>
        <w:rPr>
          <w:rFonts w:cs="B Lotus" w:hint="cs"/>
          <w:sz w:val="28"/>
          <w:szCs w:val="28"/>
          <w:rtl/>
          <w:lang w:bidi="fa-IR"/>
        </w:rPr>
        <w:t xml:space="preserve"> </w:t>
      </w:r>
      <w:r w:rsidR="000647DB" w:rsidRPr="00E34635">
        <w:rPr>
          <w:rFonts w:cs="B Badr"/>
          <w:color w:val="000000"/>
        </w:rPr>
        <w:sym w:font="HQPB5" w:char="F074"/>
      </w:r>
      <w:r w:rsidR="000647DB" w:rsidRPr="00E34635">
        <w:rPr>
          <w:rFonts w:cs="B Badr"/>
          <w:color w:val="000000"/>
        </w:rPr>
        <w:sym w:font="HQPB2" w:char="F0FB"/>
      </w:r>
      <w:r w:rsidR="000647DB" w:rsidRPr="00E34635">
        <w:rPr>
          <w:rFonts w:cs="B Badr"/>
          <w:color w:val="000000"/>
        </w:rPr>
        <w:sym w:font="HQPB2" w:char="F0EF"/>
      </w:r>
      <w:r w:rsidR="000647DB" w:rsidRPr="00E34635">
        <w:rPr>
          <w:rFonts w:cs="B Badr"/>
          <w:color w:val="000000"/>
        </w:rPr>
        <w:sym w:font="HQPB4" w:char="F0CF"/>
      </w:r>
      <w:r w:rsidR="000647DB" w:rsidRPr="00E34635">
        <w:rPr>
          <w:rFonts w:cs="B Badr"/>
          <w:color w:val="000000"/>
        </w:rPr>
        <w:sym w:font="HQPB3" w:char="F025"/>
      </w:r>
      <w:r w:rsidR="000647DB" w:rsidRPr="00E34635">
        <w:rPr>
          <w:rFonts w:cs="B Badr"/>
          <w:color w:val="000000"/>
        </w:rPr>
        <w:sym w:font="HQPB4" w:char="F0A9"/>
      </w:r>
      <w:r w:rsidR="000647DB" w:rsidRPr="00E34635">
        <w:rPr>
          <w:rFonts w:cs="B Badr"/>
          <w:color w:val="000000"/>
        </w:rPr>
        <w:sym w:font="HQPB3" w:char="F021"/>
      </w:r>
      <w:r w:rsidR="000647DB" w:rsidRPr="00E34635">
        <w:rPr>
          <w:rFonts w:cs="B Badr"/>
          <w:color w:val="000000"/>
        </w:rPr>
        <w:sym w:font="HQPB5" w:char="F024"/>
      </w:r>
      <w:r w:rsidR="000647DB" w:rsidRPr="00E34635">
        <w:rPr>
          <w:rFonts w:cs="B Badr"/>
          <w:color w:val="000000"/>
        </w:rPr>
        <w:sym w:font="HQPB1" w:char="F023"/>
      </w:r>
      <w:r w:rsidR="000647DB" w:rsidRPr="00E34635">
        <w:rPr>
          <w:rFonts w:cs="B Badr"/>
          <w:color w:val="000000"/>
        </w:rPr>
        <w:sym w:font="HQPB5" w:char="F075"/>
      </w:r>
      <w:r w:rsidR="000647DB" w:rsidRPr="00E34635">
        <w:rPr>
          <w:rFonts w:cs="B Badr"/>
          <w:color w:val="000000"/>
        </w:rPr>
        <w:sym w:font="HQPB2" w:char="F072"/>
      </w:r>
      <w:r w:rsidR="000647DB" w:rsidRPr="00E34635">
        <w:rPr>
          <w:rFonts w:cs="B Badr"/>
          <w:color w:val="000000"/>
          <w:rtl/>
        </w:rPr>
        <w:t xml:space="preserve"> </w:t>
      </w:r>
      <w:r w:rsidR="000647DB" w:rsidRPr="00E34635">
        <w:rPr>
          <w:rFonts w:cs="B Badr"/>
          <w:color w:val="000000"/>
        </w:rPr>
        <w:sym w:font="HQPB5" w:char="F09F"/>
      </w:r>
      <w:r w:rsidR="000647DB" w:rsidRPr="00E34635">
        <w:rPr>
          <w:rFonts w:cs="B Badr"/>
          <w:color w:val="000000"/>
        </w:rPr>
        <w:sym w:font="HQPB2" w:char="F077"/>
      </w:r>
      <w:r w:rsidR="000647DB" w:rsidRPr="00E34635">
        <w:rPr>
          <w:rFonts w:cs="B Badr"/>
          <w:color w:val="000000"/>
          <w:rtl/>
        </w:rPr>
        <w:t xml:space="preserve"> </w:t>
      </w:r>
      <w:r w:rsidR="000647DB" w:rsidRPr="00E34635">
        <w:rPr>
          <w:rFonts w:cs="B Badr"/>
          <w:color w:val="000000"/>
        </w:rPr>
        <w:sym w:font="HQPB5" w:char="F09A"/>
      </w:r>
      <w:r w:rsidR="000647DB" w:rsidRPr="00E34635">
        <w:rPr>
          <w:rFonts w:cs="B Badr"/>
          <w:color w:val="000000"/>
        </w:rPr>
        <w:sym w:font="HQPB2" w:char="F063"/>
      </w:r>
      <w:r w:rsidR="000647DB" w:rsidRPr="00E34635">
        <w:rPr>
          <w:rFonts w:cs="B Badr"/>
          <w:color w:val="000000"/>
        </w:rPr>
        <w:sym w:font="HQPB2" w:char="F071"/>
      </w:r>
      <w:r w:rsidR="000647DB" w:rsidRPr="00E34635">
        <w:rPr>
          <w:rFonts w:cs="B Badr"/>
          <w:color w:val="000000"/>
        </w:rPr>
        <w:sym w:font="HQPB4" w:char="F0E3"/>
      </w:r>
      <w:r w:rsidR="000647DB" w:rsidRPr="00E34635">
        <w:rPr>
          <w:rFonts w:cs="B Badr"/>
          <w:color w:val="000000"/>
        </w:rPr>
        <w:sym w:font="HQPB1" w:char="F0E3"/>
      </w:r>
      <w:r w:rsidR="000647DB" w:rsidRPr="00E34635">
        <w:rPr>
          <w:rFonts w:cs="B Badr"/>
          <w:color w:val="000000"/>
        </w:rPr>
        <w:sym w:font="HQPB4" w:char="F0F4"/>
      </w:r>
      <w:r w:rsidR="000647DB" w:rsidRPr="00E34635">
        <w:rPr>
          <w:rFonts w:cs="B Badr"/>
          <w:color w:val="000000"/>
        </w:rPr>
        <w:sym w:font="HQPB1" w:char="F089"/>
      </w:r>
      <w:r w:rsidR="000647DB" w:rsidRPr="00E34635">
        <w:rPr>
          <w:rFonts w:cs="B Badr"/>
          <w:color w:val="000000"/>
        </w:rPr>
        <w:sym w:font="HQPB5" w:char="F074"/>
      </w:r>
      <w:r w:rsidR="000647DB" w:rsidRPr="00E34635">
        <w:rPr>
          <w:rFonts w:cs="B Badr"/>
          <w:color w:val="000000"/>
        </w:rPr>
        <w:sym w:font="HQPB2" w:char="F083"/>
      </w:r>
      <w:r w:rsidR="000647DB" w:rsidRPr="00E34635">
        <w:rPr>
          <w:rFonts w:cs="B Badr"/>
          <w:color w:val="000000"/>
          <w:rtl/>
        </w:rPr>
        <w:t xml:space="preserve"> </w:t>
      </w:r>
      <w:r w:rsidR="000647DB" w:rsidRPr="00E34635">
        <w:rPr>
          <w:rFonts w:cs="B Badr"/>
          <w:color w:val="000000"/>
        </w:rPr>
        <w:sym w:font="HQPB5" w:char="F079"/>
      </w:r>
      <w:r w:rsidR="000647DB" w:rsidRPr="00E34635">
        <w:rPr>
          <w:rFonts w:cs="B Badr"/>
          <w:color w:val="000000"/>
        </w:rPr>
        <w:sym w:font="HQPB1" w:char="F0EC"/>
      </w:r>
      <w:r w:rsidR="000647DB" w:rsidRPr="00E34635">
        <w:rPr>
          <w:rFonts w:cs="B Badr"/>
          <w:color w:val="000000"/>
        </w:rPr>
        <w:sym w:font="HQPB5" w:char="F074"/>
      </w:r>
      <w:r w:rsidR="000647DB" w:rsidRPr="00E34635">
        <w:rPr>
          <w:rFonts w:cs="B Badr"/>
          <w:color w:val="000000"/>
        </w:rPr>
        <w:sym w:font="HQPB2" w:char="F042"/>
      </w:r>
      <w:r w:rsidR="000647DB" w:rsidRPr="00E34635">
        <w:rPr>
          <w:rFonts w:cs="B Badr"/>
          <w:color w:val="000000"/>
          <w:rtl/>
        </w:rPr>
        <w:t xml:space="preserve"> </w:t>
      </w:r>
      <w:r w:rsidR="000647DB" w:rsidRPr="00E34635">
        <w:rPr>
          <w:rFonts w:cs="B Badr"/>
          <w:color w:val="000000"/>
        </w:rPr>
        <w:sym w:font="HQPB5" w:char="F0AB"/>
      </w:r>
      <w:r w:rsidR="000647DB" w:rsidRPr="00E34635">
        <w:rPr>
          <w:rFonts w:cs="B Badr"/>
          <w:color w:val="000000"/>
        </w:rPr>
        <w:sym w:font="HQPB1" w:char="F021"/>
      </w:r>
      <w:r w:rsidR="000647DB" w:rsidRPr="00E34635">
        <w:rPr>
          <w:rFonts w:cs="B Badr"/>
          <w:color w:val="000000"/>
        </w:rPr>
        <w:sym w:font="HQPB5" w:char="F024"/>
      </w:r>
      <w:r w:rsidR="000647DB" w:rsidRPr="00E34635">
        <w:rPr>
          <w:rFonts w:cs="B Badr"/>
          <w:color w:val="000000"/>
        </w:rPr>
        <w:sym w:font="HQPB1" w:char="F023"/>
      </w:r>
      <w:r w:rsidR="000647DB" w:rsidRPr="00E34635">
        <w:rPr>
          <w:rFonts w:cs="B Badr"/>
          <w:color w:val="000000"/>
          <w:rtl/>
        </w:rPr>
        <w:t xml:space="preserve"> </w:t>
      </w:r>
      <w:r w:rsidR="000647DB" w:rsidRPr="00E34635">
        <w:rPr>
          <w:rFonts w:cs="B Badr"/>
          <w:color w:val="000000"/>
        </w:rPr>
        <w:sym w:font="HQPB1" w:char="F024"/>
      </w:r>
      <w:r w:rsidR="000647DB" w:rsidRPr="00E34635">
        <w:rPr>
          <w:rFonts w:cs="B Badr"/>
          <w:color w:val="000000"/>
        </w:rPr>
        <w:sym w:font="HQPB4" w:char="F0B7"/>
      </w:r>
      <w:r w:rsidR="000647DB" w:rsidRPr="00E34635">
        <w:rPr>
          <w:rFonts w:cs="B Badr"/>
          <w:color w:val="000000"/>
        </w:rPr>
        <w:sym w:font="HQPB2" w:char="F067"/>
      </w:r>
      <w:r w:rsidR="000647DB" w:rsidRPr="00E34635">
        <w:rPr>
          <w:rFonts w:cs="B Badr"/>
          <w:color w:val="000000"/>
        </w:rPr>
        <w:sym w:font="HQPB2" w:char="F0BB"/>
      </w:r>
      <w:r w:rsidR="000647DB" w:rsidRPr="00E34635">
        <w:rPr>
          <w:rFonts w:cs="B Badr"/>
          <w:color w:val="000000"/>
        </w:rPr>
        <w:sym w:font="HQPB5" w:char="F073"/>
      </w:r>
      <w:r w:rsidR="000647DB" w:rsidRPr="00E34635">
        <w:rPr>
          <w:rFonts w:cs="B Badr"/>
          <w:color w:val="000000"/>
        </w:rPr>
        <w:sym w:font="HQPB2" w:char="F039"/>
      </w:r>
      <w:r w:rsidR="000647DB" w:rsidRPr="00E34635">
        <w:rPr>
          <w:rFonts w:cs="B Badr"/>
          <w:color w:val="000000"/>
        </w:rPr>
        <w:sym w:font="HQPB4" w:char="F0CE"/>
      </w:r>
      <w:r w:rsidR="000647DB" w:rsidRPr="00E34635">
        <w:rPr>
          <w:rFonts w:cs="B Badr"/>
          <w:color w:val="000000"/>
        </w:rPr>
        <w:sym w:font="HQPB1" w:char="F029"/>
      </w:r>
      <w:r w:rsidR="000647DB" w:rsidRPr="00E34635">
        <w:rPr>
          <w:rFonts w:cs="B Badr"/>
          <w:color w:val="000000"/>
          <w:rtl/>
        </w:rPr>
        <w:t xml:space="preserve"> </w:t>
      </w:r>
      <w:r w:rsidR="000647DB" w:rsidRPr="00E34635">
        <w:rPr>
          <w:rFonts w:cs="B Badr"/>
          <w:color w:val="000000"/>
        </w:rPr>
        <w:sym w:font="HQPB5" w:char="F074"/>
      </w:r>
      <w:r w:rsidR="000647DB" w:rsidRPr="00E34635">
        <w:rPr>
          <w:rFonts w:cs="B Badr"/>
          <w:color w:val="000000"/>
        </w:rPr>
        <w:sym w:font="HQPB1" w:char="F08D"/>
      </w:r>
      <w:r w:rsidR="000647DB" w:rsidRPr="00E34635">
        <w:rPr>
          <w:rFonts w:cs="B Badr"/>
          <w:color w:val="000000"/>
        </w:rPr>
        <w:sym w:font="HQPB5" w:char="F079"/>
      </w:r>
      <w:r w:rsidR="000647DB" w:rsidRPr="00E34635">
        <w:rPr>
          <w:rFonts w:cs="B Badr"/>
          <w:color w:val="000000"/>
        </w:rPr>
        <w:sym w:font="HQPB1" w:char="F07A"/>
      </w:r>
      <w:r w:rsidR="000647DB" w:rsidRPr="00E34635">
        <w:rPr>
          <w:rFonts w:cs="B Badr"/>
          <w:color w:val="000000"/>
        </w:rPr>
        <w:sym w:font="HQPB1" w:char="F023"/>
      </w:r>
      <w:r w:rsidR="000647DB" w:rsidRPr="00E34635">
        <w:rPr>
          <w:rFonts w:cs="B Badr"/>
          <w:color w:val="000000"/>
        </w:rPr>
        <w:sym w:font="HQPB5" w:char="F075"/>
      </w:r>
      <w:r w:rsidR="000647DB" w:rsidRPr="00E34635">
        <w:rPr>
          <w:rFonts w:cs="B Badr"/>
          <w:color w:val="000000"/>
        </w:rPr>
        <w:sym w:font="HQPB2" w:char="F0E4"/>
      </w:r>
      <w:r w:rsidR="000647DB" w:rsidRPr="00E34635">
        <w:rPr>
          <w:rFonts w:cs="B Badr"/>
          <w:color w:val="000000"/>
          <w:rtl/>
        </w:rPr>
        <w:t xml:space="preserve"> </w:t>
      </w:r>
      <w:r w:rsidR="000647DB" w:rsidRPr="00E34635">
        <w:rPr>
          <w:rFonts w:cs="B Badr"/>
          <w:color w:val="000000"/>
        </w:rPr>
        <w:sym w:font="HQPB5" w:char="F09F"/>
      </w:r>
      <w:r w:rsidR="000647DB" w:rsidRPr="00E34635">
        <w:rPr>
          <w:rFonts w:cs="B Badr"/>
          <w:color w:val="000000"/>
        </w:rPr>
        <w:sym w:font="HQPB2" w:char="F077"/>
      </w:r>
      <w:r w:rsidR="000647DB" w:rsidRPr="00E34635">
        <w:rPr>
          <w:rFonts w:cs="B Badr"/>
          <w:color w:val="000000"/>
        </w:rPr>
        <w:sym w:font="HQPB5" w:char="F075"/>
      </w:r>
      <w:r w:rsidR="000647DB" w:rsidRPr="00E34635">
        <w:rPr>
          <w:rFonts w:cs="B Badr"/>
          <w:color w:val="000000"/>
        </w:rPr>
        <w:sym w:font="HQPB2" w:char="F072"/>
      </w:r>
      <w:r w:rsidR="000647DB" w:rsidRPr="00E34635">
        <w:rPr>
          <w:rFonts w:cs="B Badr"/>
          <w:color w:val="000000"/>
          <w:rtl/>
        </w:rPr>
        <w:t xml:space="preserve"> </w:t>
      </w:r>
      <w:r w:rsidR="000647DB" w:rsidRPr="00E34635">
        <w:rPr>
          <w:rFonts w:cs="B Badr"/>
          <w:color w:val="000000"/>
        </w:rPr>
        <w:sym w:font="HQPB5" w:char="F074"/>
      </w:r>
      <w:r w:rsidR="000647DB" w:rsidRPr="00E34635">
        <w:rPr>
          <w:rFonts w:cs="B Badr"/>
          <w:color w:val="000000"/>
        </w:rPr>
        <w:sym w:font="HQPB2" w:char="F062"/>
      </w:r>
      <w:r w:rsidR="000647DB" w:rsidRPr="00E34635">
        <w:rPr>
          <w:rFonts w:cs="B Badr"/>
          <w:color w:val="000000"/>
        </w:rPr>
        <w:sym w:font="HQPB2" w:char="F071"/>
      </w:r>
      <w:r w:rsidR="000647DB" w:rsidRPr="00E34635">
        <w:rPr>
          <w:rFonts w:cs="B Badr"/>
          <w:color w:val="000000"/>
        </w:rPr>
        <w:sym w:font="HQPB4" w:char="F0E8"/>
      </w:r>
      <w:r w:rsidR="000647DB" w:rsidRPr="00E34635">
        <w:rPr>
          <w:rFonts w:cs="B Badr"/>
          <w:color w:val="000000"/>
        </w:rPr>
        <w:sym w:font="HQPB2" w:char="F03D"/>
      </w:r>
      <w:r w:rsidR="000647DB" w:rsidRPr="00E34635">
        <w:rPr>
          <w:rFonts w:cs="B Badr"/>
          <w:color w:val="000000"/>
        </w:rPr>
        <w:sym w:font="HQPB4" w:char="F0E7"/>
      </w:r>
      <w:r w:rsidR="000647DB" w:rsidRPr="00E34635">
        <w:rPr>
          <w:rFonts w:cs="B Badr"/>
          <w:color w:val="000000"/>
        </w:rPr>
        <w:sym w:font="HQPB1" w:char="F046"/>
      </w:r>
      <w:r w:rsidR="000647DB" w:rsidRPr="00E34635">
        <w:rPr>
          <w:rFonts w:cs="B Badr"/>
          <w:color w:val="000000"/>
        </w:rPr>
        <w:sym w:font="HQPB4" w:char="F0F8"/>
      </w:r>
      <w:r w:rsidR="000647DB" w:rsidRPr="00E34635">
        <w:rPr>
          <w:rFonts w:cs="B Badr"/>
          <w:color w:val="000000"/>
        </w:rPr>
        <w:sym w:font="HQPB2" w:char="F029"/>
      </w:r>
      <w:r w:rsidR="000647DB" w:rsidRPr="00E34635">
        <w:rPr>
          <w:rFonts w:cs="B Badr"/>
          <w:color w:val="000000"/>
        </w:rPr>
        <w:sym w:font="HQPB5" w:char="F074"/>
      </w:r>
      <w:r w:rsidR="000647DB" w:rsidRPr="00E34635">
        <w:rPr>
          <w:rFonts w:cs="B Badr"/>
          <w:color w:val="000000"/>
        </w:rPr>
        <w:sym w:font="HQPB2" w:char="F083"/>
      </w:r>
      <w:r w:rsidR="000647DB" w:rsidRPr="00E34635">
        <w:rPr>
          <w:rFonts w:cs="B Badr"/>
          <w:color w:val="000000"/>
          <w:rtl/>
        </w:rPr>
        <w:t xml:space="preserve"> </w:t>
      </w:r>
      <w:r w:rsidR="000647DB" w:rsidRPr="00E34635">
        <w:rPr>
          <w:rFonts w:cs="B Badr"/>
          <w:color w:val="000000"/>
        </w:rPr>
        <w:sym w:font="HQPB5" w:char="F07D"/>
      </w:r>
      <w:r w:rsidR="000647DB" w:rsidRPr="00E34635">
        <w:rPr>
          <w:rFonts w:cs="B Badr"/>
          <w:color w:val="000000"/>
        </w:rPr>
        <w:sym w:font="HQPB1" w:char="F0A7"/>
      </w:r>
      <w:r w:rsidR="000647DB" w:rsidRPr="00E34635">
        <w:rPr>
          <w:rFonts w:cs="B Badr"/>
          <w:color w:val="000000"/>
        </w:rPr>
        <w:sym w:font="HQPB4" w:char="F0F8"/>
      </w:r>
      <w:r w:rsidR="000647DB" w:rsidRPr="00E34635">
        <w:rPr>
          <w:rFonts w:cs="B Badr"/>
          <w:color w:val="000000"/>
        </w:rPr>
        <w:sym w:font="HQPB1" w:char="F0FF"/>
      </w:r>
      <w:r w:rsidR="000647DB" w:rsidRPr="00E34635">
        <w:rPr>
          <w:rFonts w:cs="B Badr"/>
          <w:color w:val="000000"/>
        </w:rPr>
        <w:sym w:font="HQPB4" w:char="F0A8"/>
      </w:r>
      <w:r w:rsidR="000647DB" w:rsidRPr="00E34635">
        <w:rPr>
          <w:rFonts w:cs="B Badr"/>
          <w:color w:val="000000"/>
        </w:rPr>
        <w:sym w:font="HQPB2" w:char="F05A"/>
      </w:r>
      <w:r w:rsidR="000647DB" w:rsidRPr="00E34635">
        <w:rPr>
          <w:rFonts w:cs="B Badr"/>
          <w:color w:val="000000"/>
        </w:rPr>
        <w:sym w:font="HQPB2" w:char="F039"/>
      </w:r>
      <w:r w:rsidR="000647DB" w:rsidRPr="00E34635">
        <w:rPr>
          <w:rFonts w:cs="B Badr"/>
          <w:color w:val="000000"/>
        </w:rPr>
        <w:sym w:font="HQPB5" w:char="F024"/>
      </w:r>
      <w:r w:rsidR="000647DB" w:rsidRPr="00E34635">
        <w:rPr>
          <w:rFonts w:cs="B Badr"/>
          <w:color w:val="000000"/>
        </w:rPr>
        <w:sym w:font="HQPB1" w:char="F023"/>
      </w:r>
      <w:r w:rsidR="000647DB" w:rsidRPr="00E34635">
        <w:rPr>
          <w:rFonts w:cs="B Badr"/>
          <w:color w:val="000000"/>
          <w:rtl/>
        </w:rPr>
        <w:t xml:space="preserve"> </w:t>
      </w:r>
      <w:r w:rsidR="000647DB" w:rsidRPr="00E34635">
        <w:rPr>
          <w:rFonts w:cs="B Badr"/>
          <w:color w:val="000000"/>
        </w:rPr>
        <w:sym w:font="HQPB2" w:char="F0D3"/>
      </w:r>
      <w:r w:rsidR="000647DB" w:rsidRPr="00E34635">
        <w:rPr>
          <w:rFonts w:cs="B Badr"/>
          <w:color w:val="000000"/>
        </w:rPr>
        <w:sym w:font="HQPB4" w:char="F0C9"/>
      </w:r>
      <w:r w:rsidR="000647DB" w:rsidRPr="00E34635">
        <w:rPr>
          <w:rFonts w:cs="B Badr"/>
          <w:color w:val="000000"/>
        </w:rPr>
        <w:sym w:font="HQPB1" w:char="F04C"/>
      </w:r>
      <w:r w:rsidR="000647DB" w:rsidRPr="00E34635">
        <w:rPr>
          <w:rFonts w:cs="B Badr"/>
          <w:color w:val="000000"/>
        </w:rPr>
        <w:sym w:font="HQPB4" w:char="F0A9"/>
      </w:r>
      <w:r w:rsidR="000647DB" w:rsidRPr="00E34635">
        <w:rPr>
          <w:rFonts w:cs="B Badr"/>
          <w:color w:val="000000"/>
        </w:rPr>
        <w:sym w:font="HQPB2" w:char="F039"/>
      </w:r>
      <w:r w:rsidR="000647DB" w:rsidRPr="00E34635">
        <w:rPr>
          <w:rFonts w:cs="B Badr"/>
          <w:color w:val="000000"/>
        </w:rPr>
        <w:sym w:font="HQPB5" w:char="F024"/>
      </w:r>
      <w:r w:rsidR="000647DB" w:rsidRPr="00E34635">
        <w:rPr>
          <w:rFonts w:cs="B Badr"/>
          <w:color w:val="000000"/>
        </w:rPr>
        <w:sym w:font="HQPB1" w:char="F023"/>
      </w:r>
      <w:r w:rsidR="000647DB" w:rsidRPr="00E34635">
        <w:rPr>
          <w:rFonts w:cs="B Badr"/>
          <w:color w:val="000000"/>
          <w:rtl/>
        </w:rPr>
        <w:t xml:space="preserve"> </w:t>
      </w:r>
      <w:r w:rsidR="000647DB" w:rsidRPr="00E34635">
        <w:rPr>
          <w:rFonts w:cs="B Badr"/>
          <w:color w:val="000000"/>
        </w:rPr>
        <w:sym w:font="HQPB5" w:char="F074"/>
      </w:r>
      <w:r w:rsidR="000647DB" w:rsidRPr="00E34635">
        <w:rPr>
          <w:rFonts w:cs="B Badr"/>
          <w:color w:val="000000"/>
        </w:rPr>
        <w:sym w:font="HQPB2" w:char="F050"/>
      </w:r>
      <w:r w:rsidR="000647DB" w:rsidRPr="00E34635">
        <w:rPr>
          <w:rFonts w:cs="B Badr"/>
          <w:color w:val="000000"/>
        </w:rPr>
        <w:sym w:font="HQPB4" w:char="F0A7"/>
      </w:r>
      <w:r w:rsidR="000647DB" w:rsidRPr="00E34635">
        <w:rPr>
          <w:rFonts w:cs="B Badr"/>
          <w:color w:val="000000"/>
        </w:rPr>
        <w:sym w:font="HQPB1" w:char="F08D"/>
      </w:r>
      <w:r w:rsidR="000647DB" w:rsidRPr="00E34635">
        <w:rPr>
          <w:rFonts w:cs="B Badr"/>
          <w:color w:val="000000"/>
        </w:rPr>
        <w:sym w:font="HQPB5" w:char="F079"/>
      </w:r>
      <w:r w:rsidR="000647DB" w:rsidRPr="00E34635">
        <w:rPr>
          <w:rFonts w:cs="B Badr"/>
          <w:color w:val="000000"/>
        </w:rPr>
        <w:sym w:font="HQPB1" w:char="F06D"/>
      </w:r>
      <w:r w:rsidR="000647DB" w:rsidRPr="00E34635">
        <w:rPr>
          <w:rFonts w:cs="B Badr"/>
          <w:color w:val="000000"/>
          <w:rtl/>
        </w:rPr>
        <w:t xml:space="preserve"> </w:t>
      </w:r>
      <w:r w:rsidR="000647DB" w:rsidRPr="00E34635">
        <w:rPr>
          <w:rFonts w:cs="B Badr"/>
          <w:color w:val="000000"/>
        </w:rPr>
        <w:sym w:font="HQPB5" w:char="F0AA"/>
      </w:r>
      <w:r w:rsidR="000647DB" w:rsidRPr="00E34635">
        <w:rPr>
          <w:rFonts w:cs="B Badr"/>
          <w:color w:val="000000"/>
        </w:rPr>
        <w:sym w:font="HQPB1" w:char="F021"/>
      </w:r>
      <w:r w:rsidR="000647DB" w:rsidRPr="00E34635">
        <w:rPr>
          <w:rFonts w:cs="B Badr"/>
          <w:color w:val="000000"/>
        </w:rPr>
        <w:sym w:font="HQPB5" w:char="F024"/>
      </w:r>
      <w:r w:rsidR="000647DB" w:rsidRPr="00E34635">
        <w:rPr>
          <w:rFonts w:cs="B Badr"/>
          <w:color w:val="000000"/>
        </w:rPr>
        <w:sym w:font="HQPB1" w:char="F023"/>
      </w:r>
      <w:r w:rsidR="000647DB" w:rsidRPr="00E34635">
        <w:rPr>
          <w:rFonts w:cs="B Badr"/>
          <w:color w:val="000000"/>
          <w:rtl/>
        </w:rPr>
        <w:t xml:space="preserve"> </w:t>
      </w:r>
      <w:r w:rsidR="000647DB" w:rsidRPr="00E34635">
        <w:rPr>
          <w:rFonts w:cs="B Badr"/>
          <w:color w:val="000000"/>
        </w:rPr>
        <w:sym w:font="HQPB5" w:char="F09E"/>
      </w:r>
      <w:r w:rsidR="000647DB" w:rsidRPr="00E34635">
        <w:rPr>
          <w:rFonts w:cs="B Badr"/>
          <w:color w:val="000000"/>
        </w:rPr>
        <w:sym w:font="HQPB2" w:char="F077"/>
      </w:r>
      <w:r w:rsidR="000647DB" w:rsidRPr="00E34635">
        <w:rPr>
          <w:rFonts w:cs="B Badr"/>
          <w:color w:val="000000"/>
        </w:rPr>
        <w:sym w:font="HQPB4" w:char="F0CE"/>
      </w:r>
      <w:r w:rsidR="000647DB" w:rsidRPr="00E34635">
        <w:rPr>
          <w:rFonts w:cs="B Badr"/>
          <w:color w:val="000000"/>
        </w:rPr>
        <w:sym w:font="HQPB1" w:char="F029"/>
      </w:r>
      <w:r w:rsidR="000647DB" w:rsidRPr="00E34635">
        <w:rPr>
          <w:rFonts w:cs="B Badr"/>
          <w:color w:val="000000"/>
          <w:rtl/>
        </w:rPr>
        <w:t xml:space="preserve"> </w:t>
      </w:r>
      <w:r w:rsidR="000647DB" w:rsidRPr="00E34635">
        <w:rPr>
          <w:rFonts w:cs="B Badr"/>
          <w:color w:val="000000"/>
        </w:rPr>
        <w:sym w:font="HQPB4" w:char="F0C8"/>
      </w:r>
      <w:r w:rsidR="000647DB" w:rsidRPr="00E34635">
        <w:rPr>
          <w:rFonts w:cs="B Badr"/>
          <w:color w:val="000000"/>
        </w:rPr>
        <w:sym w:font="HQPB4" w:char="F064"/>
      </w:r>
      <w:r w:rsidR="000647DB" w:rsidRPr="00E34635">
        <w:rPr>
          <w:rFonts w:cs="B Badr"/>
          <w:color w:val="000000"/>
        </w:rPr>
        <w:sym w:font="HQPB2" w:char="F02C"/>
      </w:r>
      <w:r w:rsidR="000647DB" w:rsidRPr="00E34635">
        <w:rPr>
          <w:rFonts w:cs="B Badr"/>
          <w:color w:val="000000"/>
        </w:rPr>
        <w:sym w:font="HQPB5" w:char="F079"/>
      </w:r>
      <w:r w:rsidR="000647DB" w:rsidRPr="00E34635">
        <w:rPr>
          <w:rFonts w:cs="B Badr"/>
          <w:color w:val="000000"/>
        </w:rPr>
        <w:sym w:font="HQPB1" w:char="F073"/>
      </w:r>
      <w:r w:rsidR="000647DB" w:rsidRPr="00E34635">
        <w:rPr>
          <w:rFonts w:cs="B Badr"/>
          <w:color w:val="000000"/>
        </w:rPr>
        <w:sym w:font="HQPB4" w:char="F0F8"/>
      </w:r>
      <w:r w:rsidR="000647DB" w:rsidRPr="00E34635">
        <w:rPr>
          <w:rFonts w:cs="B Badr"/>
          <w:color w:val="000000"/>
        </w:rPr>
        <w:sym w:font="HQPB2" w:char="F039"/>
      </w:r>
      <w:r w:rsidR="000647DB" w:rsidRPr="00E34635">
        <w:rPr>
          <w:rFonts w:cs="B Badr"/>
          <w:color w:val="000000"/>
        </w:rPr>
        <w:sym w:font="HQPB5" w:char="F024"/>
      </w:r>
      <w:r w:rsidR="000647DB" w:rsidRPr="00E34635">
        <w:rPr>
          <w:rFonts w:cs="B Badr"/>
          <w:color w:val="000000"/>
        </w:rPr>
        <w:sym w:font="HQPB1" w:char="F024"/>
      </w:r>
      <w:r w:rsidR="000647DB" w:rsidRPr="00E34635">
        <w:rPr>
          <w:rFonts w:cs="B Badr"/>
          <w:color w:val="000000"/>
        </w:rPr>
        <w:sym w:font="HQPB4" w:char="F0CE"/>
      </w:r>
      <w:r w:rsidR="000647DB" w:rsidRPr="00E34635">
        <w:rPr>
          <w:rFonts w:cs="B Badr"/>
          <w:color w:val="000000"/>
        </w:rPr>
        <w:sym w:font="HQPB1" w:char="F02F"/>
      </w:r>
      <w:r w:rsidR="000647DB" w:rsidRPr="00E34635">
        <w:rPr>
          <w:rFonts w:cs="B Badr"/>
          <w:color w:val="000000"/>
          <w:rtl/>
        </w:rPr>
        <w:t xml:space="preserve"> </w:t>
      </w:r>
      <w:r w:rsidR="000647DB" w:rsidRPr="00E34635">
        <w:rPr>
          <w:rFonts w:cs="B Badr"/>
          <w:color w:val="000000"/>
        </w:rPr>
        <w:sym w:font="HQPB5" w:char="F09F"/>
      </w:r>
      <w:r w:rsidR="000647DB" w:rsidRPr="00E34635">
        <w:rPr>
          <w:rFonts w:cs="B Badr"/>
          <w:color w:val="000000"/>
        </w:rPr>
        <w:sym w:font="HQPB2" w:char="F077"/>
      </w:r>
      <w:r w:rsidR="000647DB" w:rsidRPr="00E34635">
        <w:rPr>
          <w:rFonts w:cs="B Badr"/>
          <w:color w:val="000000"/>
        </w:rPr>
        <w:sym w:font="HQPB5" w:char="F075"/>
      </w:r>
      <w:r w:rsidR="000647DB" w:rsidRPr="00E34635">
        <w:rPr>
          <w:rFonts w:cs="B Badr"/>
          <w:color w:val="000000"/>
        </w:rPr>
        <w:sym w:font="HQPB2" w:char="F072"/>
      </w:r>
      <w:r w:rsidR="000647DB" w:rsidRPr="00E34635">
        <w:rPr>
          <w:rFonts w:cs="B Badr"/>
          <w:color w:val="000000"/>
          <w:rtl/>
        </w:rPr>
        <w:t xml:space="preserve"> </w:t>
      </w:r>
      <w:r w:rsidR="000647DB" w:rsidRPr="00E34635">
        <w:rPr>
          <w:rFonts w:cs="B Badr"/>
          <w:color w:val="000000"/>
        </w:rPr>
        <w:sym w:font="HQPB5" w:char="F09A"/>
      </w:r>
      <w:r w:rsidR="000647DB" w:rsidRPr="00E34635">
        <w:rPr>
          <w:rFonts w:cs="B Badr"/>
          <w:color w:val="000000"/>
        </w:rPr>
        <w:sym w:font="HQPB2" w:char="F063"/>
      </w:r>
      <w:r w:rsidR="000647DB" w:rsidRPr="00E34635">
        <w:rPr>
          <w:rFonts w:cs="B Badr"/>
          <w:color w:val="000000"/>
        </w:rPr>
        <w:sym w:font="HQPB2" w:char="F071"/>
      </w:r>
      <w:r w:rsidR="000647DB" w:rsidRPr="00E34635">
        <w:rPr>
          <w:rFonts w:cs="B Badr"/>
          <w:color w:val="000000"/>
        </w:rPr>
        <w:sym w:font="HQPB4" w:char="F0E7"/>
      </w:r>
      <w:r w:rsidR="000647DB" w:rsidRPr="00E34635">
        <w:rPr>
          <w:rFonts w:cs="B Badr"/>
          <w:color w:val="000000"/>
        </w:rPr>
        <w:sym w:font="HQPB2" w:char="F052"/>
      </w:r>
      <w:r w:rsidR="000647DB" w:rsidRPr="00E34635">
        <w:rPr>
          <w:rFonts w:cs="B Badr"/>
          <w:color w:val="000000"/>
        </w:rPr>
        <w:sym w:font="HQPB4" w:char="F0F7"/>
      </w:r>
      <w:r w:rsidR="000647DB" w:rsidRPr="00E34635">
        <w:rPr>
          <w:rFonts w:cs="B Badr"/>
          <w:color w:val="000000"/>
        </w:rPr>
        <w:sym w:font="HQPB1" w:char="F093"/>
      </w:r>
      <w:r w:rsidR="000647DB" w:rsidRPr="00E34635">
        <w:rPr>
          <w:rFonts w:cs="B Badr"/>
          <w:color w:val="000000"/>
        </w:rPr>
        <w:sym w:font="HQPB5" w:char="F074"/>
      </w:r>
      <w:r w:rsidR="000647DB" w:rsidRPr="00E34635">
        <w:rPr>
          <w:rFonts w:cs="B Badr"/>
          <w:color w:val="000000"/>
        </w:rPr>
        <w:sym w:font="HQPB2" w:char="F083"/>
      </w:r>
      <w:r w:rsidR="000647DB" w:rsidRPr="00E34635">
        <w:rPr>
          <w:rFonts w:cs="B Badr"/>
          <w:color w:val="000000"/>
          <w:rtl/>
        </w:rPr>
        <w:t xml:space="preserve"> </w:t>
      </w:r>
      <w:r w:rsidR="000647DB" w:rsidRPr="00E34635">
        <w:rPr>
          <w:rFonts w:cs="B Badr"/>
          <w:color w:val="000000"/>
        </w:rPr>
        <w:sym w:font="HQPB4" w:char="F034"/>
      </w:r>
      <w:r w:rsidR="000647DB" w:rsidRPr="00E34635">
        <w:rPr>
          <w:rFonts w:cs="B Badr"/>
          <w:color w:val="000000"/>
          <w:rtl/>
        </w:rPr>
        <w:t xml:space="preserve"> </w:t>
      </w:r>
      <w:r w:rsidR="000647DB" w:rsidRPr="00E34635">
        <w:rPr>
          <w:rFonts w:cs="B Badr"/>
          <w:color w:val="000000"/>
        </w:rPr>
        <w:sym w:font="HQPB2" w:char="F060"/>
      </w:r>
      <w:r w:rsidR="000647DB" w:rsidRPr="00E34635">
        <w:rPr>
          <w:rFonts w:cs="B Badr"/>
          <w:color w:val="000000"/>
        </w:rPr>
        <w:sym w:font="HQPB5" w:char="F074"/>
      </w:r>
      <w:r w:rsidR="000647DB" w:rsidRPr="00E34635">
        <w:rPr>
          <w:rFonts w:cs="B Badr"/>
          <w:color w:val="000000"/>
        </w:rPr>
        <w:sym w:font="HQPB2" w:char="F042"/>
      </w:r>
      <w:r w:rsidR="000647DB" w:rsidRPr="00E34635">
        <w:rPr>
          <w:rFonts w:cs="B Badr"/>
          <w:color w:val="000000"/>
        </w:rPr>
        <w:sym w:font="HQPB5" w:char="F075"/>
      </w:r>
      <w:r w:rsidR="000647DB" w:rsidRPr="00E34635">
        <w:rPr>
          <w:rFonts w:cs="B Badr"/>
          <w:color w:val="000000"/>
        </w:rPr>
        <w:sym w:font="HQPB2" w:char="F072"/>
      </w:r>
      <w:r w:rsidR="000647DB" w:rsidRPr="00E34635">
        <w:rPr>
          <w:rFonts w:cs="B Badr"/>
          <w:color w:val="000000"/>
          <w:rtl/>
        </w:rPr>
        <w:t xml:space="preserve"> </w:t>
      </w:r>
      <w:r w:rsidR="000647DB" w:rsidRPr="00E34635">
        <w:rPr>
          <w:rFonts w:cs="B Badr"/>
          <w:color w:val="000000"/>
        </w:rPr>
        <w:sym w:font="HQPB4" w:char="F0F6"/>
      </w:r>
      <w:r w:rsidR="000647DB" w:rsidRPr="00E34635">
        <w:rPr>
          <w:rFonts w:cs="B Badr"/>
          <w:color w:val="000000"/>
        </w:rPr>
        <w:sym w:font="HQPB2" w:char="F040"/>
      </w:r>
      <w:r w:rsidR="000647DB" w:rsidRPr="00E34635">
        <w:rPr>
          <w:rFonts w:cs="B Badr"/>
          <w:color w:val="000000"/>
        </w:rPr>
        <w:sym w:font="HQPB5" w:char="F079"/>
      </w:r>
      <w:r w:rsidR="000647DB" w:rsidRPr="00E34635">
        <w:rPr>
          <w:rFonts w:cs="B Badr"/>
          <w:color w:val="000000"/>
        </w:rPr>
        <w:sym w:font="HQPB1" w:char="F0E8"/>
      </w:r>
      <w:r w:rsidR="000647DB" w:rsidRPr="00E34635">
        <w:rPr>
          <w:rFonts w:cs="B Badr"/>
          <w:color w:val="000000"/>
        </w:rPr>
        <w:sym w:font="HQPB4" w:char="F0F8"/>
      </w:r>
      <w:r w:rsidR="000647DB" w:rsidRPr="00E34635">
        <w:rPr>
          <w:rFonts w:cs="B Badr"/>
          <w:color w:val="000000"/>
        </w:rPr>
        <w:sym w:font="HQPB1" w:char="F0FF"/>
      </w:r>
      <w:r w:rsidR="000647DB" w:rsidRPr="00E34635">
        <w:rPr>
          <w:rFonts w:cs="B Badr"/>
          <w:color w:val="000000"/>
        </w:rPr>
        <w:sym w:font="HQPB5" w:char="F074"/>
      </w:r>
      <w:r w:rsidR="000647DB" w:rsidRPr="00E34635">
        <w:rPr>
          <w:rFonts w:cs="B Badr"/>
          <w:color w:val="000000"/>
        </w:rPr>
        <w:sym w:font="HQPB2" w:char="F083"/>
      </w:r>
      <w:r w:rsidR="000647DB" w:rsidRPr="00E34635">
        <w:rPr>
          <w:rFonts w:cs="B Badr"/>
          <w:color w:val="000000"/>
          <w:rtl/>
        </w:rPr>
        <w:t xml:space="preserve"> </w:t>
      </w:r>
      <w:r w:rsidR="000647DB" w:rsidRPr="00E34635">
        <w:rPr>
          <w:rFonts w:cs="B Badr"/>
          <w:color w:val="000000"/>
        </w:rPr>
        <w:sym w:font="HQPB5" w:char="F079"/>
      </w:r>
      <w:r w:rsidR="000647DB" w:rsidRPr="00E34635">
        <w:rPr>
          <w:rFonts w:cs="B Badr"/>
          <w:color w:val="000000"/>
        </w:rPr>
        <w:sym w:font="HQPB2" w:char="F037"/>
      </w:r>
      <w:r w:rsidR="000647DB" w:rsidRPr="00E34635">
        <w:rPr>
          <w:rFonts w:cs="B Badr"/>
          <w:color w:val="000000"/>
        </w:rPr>
        <w:sym w:font="HQPB4" w:char="F0CF"/>
      </w:r>
      <w:r w:rsidR="000647DB" w:rsidRPr="00E34635">
        <w:rPr>
          <w:rFonts w:cs="B Badr"/>
          <w:color w:val="000000"/>
        </w:rPr>
        <w:sym w:font="HQPB2" w:char="F039"/>
      </w:r>
      <w:r w:rsidR="000647DB" w:rsidRPr="00E34635">
        <w:rPr>
          <w:rFonts w:cs="B Badr"/>
          <w:color w:val="000000"/>
        </w:rPr>
        <w:sym w:font="HQPB2" w:char="F0BA"/>
      </w:r>
      <w:r w:rsidR="000647DB" w:rsidRPr="00E34635">
        <w:rPr>
          <w:rFonts w:cs="B Badr"/>
          <w:color w:val="000000"/>
        </w:rPr>
        <w:sym w:font="HQPB5" w:char="F073"/>
      </w:r>
      <w:r w:rsidR="000647DB" w:rsidRPr="00E34635">
        <w:rPr>
          <w:rFonts w:cs="B Badr"/>
          <w:color w:val="000000"/>
        </w:rPr>
        <w:sym w:font="HQPB1" w:char="F08C"/>
      </w:r>
      <w:r w:rsidR="000647DB" w:rsidRPr="00E34635">
        <w:rPr>
          <w:rFonts w:cs="B Badr"/>
          <w:color w:val="000000"/>
          <w:rtl/>
        </w:rPr>
        <w:t xml:space="preserve"> </w:t>
      </w:r>
      <w:r w:rsidR="000647DB" w:rsidRPr="00E34635">
        <w:rPr>
          <w:rFonts w:cs="B Badr"/>
          <w:color w:val="000000"/>
        </w:rPr>
        <w:sym w:font="HQPB5" w:char="F074"/>
      </w:r>
      <w:r w:rsidR="000647DB" w:rsidRPr="00E34635">
        <w:rPr>
          <w:rFonts w:cs="B Badr"/>
          <w:color w:val="000000"/>
        </w:rPr>
        <w:sym w:font="HQPB2" w:char="F02C"/>
      </w:r>
      <w:r w:rsidR="000647DB" w:rsidRPr="00E34635">
        <w:rPr>
          <w:rFonts w:cs="B Badr"/>
          <w:color w:val="000000"/>
        </w:rPr>
        <w:sym w:font="HQPB4" w:char="F0F9"/>
      </w:r>
      <w:r w:rsidR="000647DB" w:rsidRPr="00E34635">
        <w:rPr>
          <w:rFonts w:cs="B Badr"/>
          <w:color w:val="000000"/>
        </w:rPr>
        <w:sym w:font="HQPB2" w:char="F03D"/>
      </w:r>
      <w:r w:rsidR="000647DB" w:rsidRPr="00E34635">
        <w:rPr>
          <w:rFonts w:cs="B Badr"/>
          <w:color w:val="000000"/>
        </w:rPr>
        <w:sym w:font="HQPB5" w:char="F074"/>
      </w:r>
      <w:r w:rsidR="000647DB" w:rsidRPr="00E34635">
        <w:rPr>
          <w:rFonts w:cs="B Badr"/>
          <w:color w:val="000000"/>
        </w:rPr>
        <w:sym w:font="HQPB2" w:char="F083"/>
      </w:r>
      <w:r w:rsidR="000647DB" w:rsidRPr="00E34635">
        <w:rPr>
          <w:rFonts w:cs="B Badr"/>
          <w:color w:val="000000"/>
          <w:rtl/>
        </w:rPr>
        <w:t xml:space="preserve"> </w:t>
      </w:r>
      <w:r w:rsidR="000647DB" w:rsidRPr="00E34635">
        <w:rPr>
          <w:rFonts w:cs="B Badr"/>
          <w:color w:val="000000"/>
        </w:rPr>
        <w:sym w:font="HQPB1" w:char="F024"/>
      </w:r>
      <w:r w:rsidR="000647DB" w:rsidRPr="00E34635">
        <w:rPr>
          <w:rFonts w:cs="B Badr"/>
          <w:color w:val="000000"/>
        </w:rPr>
        <w:sym w:font="HQPB4" w:char="F059"/>
      </w:r>
      <w:r w:rsidR="000647DB" w:rsidRPr="00E34635">
        <w:rPr>
          <w:rFonts w:cs="B Badr"/>
          <w:color w:val="000000"/>
        </w:rPr>
        <w:sym w:font="HQPB2" w:char="F042"/>
      </w:r>
      <w:r w:rsidR="000647DB" w:rsidRPr="00E34635">
        <w:rPr>
          <w:rFonts w:cs="B Badr"/>
          <w:color w:val="000000"/>
        </w:rPr>
        <w:sym w:font="HQPB1" w:char="F024"/>
      </w:r>
      <w:r w:rsidR="000647DB" w:rsidRPr="00E34635">
        <w:rPr>
          <w:rFonts w:cs="B Badr"/>
          <w:color w:val="000000"/>
        </w:rPr>
        <w:sym w:font="HQPB5" w:char="F072"/>
      </w:r>
      <w:r w:rsidR="000647DB" w:rsidRPr="00E34635">
        <w:rPr>
          <w:rFonts w:cs="B Badr"/>
          <w:color w:val="000000"/>
        </w:rPr>
        <w:sym w:font="HQPB1" w:char="F04F"/>
      </w:r>
      <w:r w:rsidR="000647DB" w:rsidRPr="00E34635">
        <w:rPr>
          <w:rFonts w:cs="B Badr"/>
          <w:color w:val="000000"/>
        </w:rPr>
        <w:sym w:font="HQPB5" w:char="F072"/>
      </w:r>
      <w:r w:rsidR="000647DB" w:rsidRPr="00E34635">
        <w:rPr>
          <w:rFonts w:cs="B Badr"/>
          <w:color w:val="000000"/>
        </w:rPr>
        <w:sym w:font="HQPB1" w:char="F026"/>
      </w:r>
      <w:r w:rsidR="000647DB" w:rsidRPr="00E34635">
        <w:rPr>
          <w:rFonts w:cs="B Badr"/>
          <w:color w:val="000000"/>
          <w:rtl/>
        </w:rPr>
        <w:t xml:space="preserve"> </w:t>
      </w:r>
      <w:r w:rsidR="000647DB" w:rsidRPr="00E34635">
        <w:rPr>
          <w:rFonts w:cs="B Badr"/>
          <w:color w:val="000000"/>
        </w:rPr>
        <w:sym w:font="HQPB2" w:char="F0C7"/>
      </w:r>
      <w:r w:rsidR="000647DB" w:rsidRPr="00E34635">
        <w:rPr>
          <w:rFonts w:cs="B Badr"/>
          <w:color w:val="000000"/>
        </w:rPr>
        <w:sym w:font="HQPB2" w:char="F0CF"/>
      </w:r>
      <w:r w:rsidR="000647DB" w:rsidRPr="00E34635">
        <w:rPr>
          <w:rFonts w:cs="B Badr"/>
          <w:color w:val="000000"/>
        </w:rPr>
        <w:sym w:font="HQPB2" w:char="F0D1"/>
      </w:r>
      <w:r w:rsidR="000647DB" w:rsidRPr="00E34635">
        <w:rPr>
          <w:rFonts w:cs="B Badr"/>
          <w:color w:val="000000"/>
        </w:rPr>
        <w:sym w:font="HQPB2" w:char="F0C8"/>
      </w:r>
      <w:r w:rsidR="000647DB" w:rsidRPr="00E34635">
        <w:rPr>
          <w:rFonts w:cs="B Badr"/>
          <w:color w:val="000000"/>
          <w:rtl/>
        </w:rPr>
        <w:t xml:space="preserve"> </w:t>
      </w:r>
      <w:r w:rsidR="000647DB" w:rsidRPr="00E34635">
        <w:rPr>
          <w:rFonts w:cs="B Badr"/>
          <w:color w:val="000000"/>
        </w:rPr>
        <w:sym w:font="HQPB4" w:char="F0F4"/>
      </w:r>
      <w:r w:rsidR="000647DB" w:rsidRPr="00E34635">
        <w:rPr>
          <w:rFonts w:cs="B Badr"/>
          <w:color w:val="000000"/>
        </w:rPr>
        <w:sym w:font="HQPB2" w:char="F023"/>
      </w:r>
      <w:r w:rsidR="000647DB" w:rsidRPr="00E34635">
        <w:rPr>
          <w:rFonts w:cs="B Badr"/>
          <w:color w:val="000000"/>
        </w:rPr>
        <w:sym w:font="HQPB5" w:char="F079"/>
      </w:r>
      <w:r w:rsidR="000647DB" w:rsidRPr="00E34635">
        <w:rPr>
          <w:rFonts w:cs="B Badr"/>
          <w:color w:val="000000"/>
        </w:rPr>
        <w:sym w:font="HQPB1" w:char="F0E8"/>
      </w:r>
      <w:r w:rsidR="000647DB" w:rsidRPr="00E34635">
        <w:rPr>
          <w:rFonts w:cs="B Badr"/>
          <w:color w:val="000000"/>
        </w:rPr>
        <w:sym w:font="HQPB2" w:char="F0BB"/>
      </w:r>
      <w:r w:rsidR="000647DB" w:rsidRPr="00E34635">
        <w:rPr>
          <w:rFonts w:cs="B Badr"/>
          <w:color w:val="000000"/>
        </w:rPr>
        <w:sym w:font="HQPB5" w:char="F09F"/>
      </w:r>
      <w:r w:rsidR="000647DB" w:rsidRPr="00E34635">
        <w:rPr>
          <w:rFonts w:cs="B Badr"/>
          <w:color w:val="000000"/>
        </w:rPr>
        <w:sym w:font="HQPB1" w:char="F0D2"/>
      </w:r>
      <w:r w:rsidR="000647DB" w:rsidRPr="00E34635">
        <w:rPr>
          <w:rFonts w:cs="B Badr"/>
          <w:color w:val="000000"/>
        </w:rPr>
        <w:sym w:font="HQPB4" w:char="F0E3"/>
      </w:r>
      <w:r w:rsidR="000647DB" w:rsidRPr="00E34635">
        <w:rPr>
          <w:rFonts w:cs="B Badr"/>
          <w:color w:val="000000"/>
        </w:rPr>
        <w:sym w:font="HQPB2" w:char="F083"/>
      </w:r>
      <w:r w:rsidR="000647DB" w:rsidRPr="00E34635">
        <w:rPr>
          <w:rFonts w:cs="B Badr"/>
          <w:color w:val="000000"/>
          <w:rtl/>
        </w:rPr>
        <w:t xml:space="preserve"> </w:t>
      </w:r>
      <w:r w:rsidR="000647DB" w:rsidRPr="00E34635">
        <w:rPr>
          <w:rFonts w:cs="B Badr"/>
          <w:color w:val="000000"/>
        </w:rPr>
        <w:sym w:font="HQPB4" w:char="F0E3"/>
      </w:r>
      <w:r w:rsidR="000647DB" w:rsidRPr="00E34635">
        <w:rPr>
          <w:rFonts w:cs="B Badr"/>
          <w:color w:val="000000"/>
        </w:rPr>
        <w:sym w:font="HQPB3" w:char="F026"/>
      </w:r>
      <w:r w:rsidR="000647DB" w:rsidRPr="00E34635">
        <w:rPr>
          <w:rFonts w:cs="B Badr"/>
          <w:color w:val="000000"/>
        </w:rPr>
        <w:sym w:font="HQPB5" w:char="F073"/>
      </w:r>
      <w:r w:rsidR="000647DB" w:rsidRPr="00E34635">
        <w:rPr>
          <w:rFonts w:cs="B Badr"/>
          <w:color w:val="000000"/>
        </w:rPr>
        <w:sym w:font="HQPB3" w:char="F021"/>
      </w:r>
      <w:r w:rsidR="000647DB" w:rsidRPr="00E34635">
        <w:rPr>
          <w:rFonts w:cs="B Badr"/>
          <w:color w:val="000000"/>
          <w:rtl/>
        </w:rPr>
        <w:t xml:space="preserve"> </w:t>
      </w:r>
      <w:r w:rsidR="000647DB" w:rsidRPr="00E34635">
        <w:rPr>
          <w:rFonts w:cs="B Badr"/>
          <w:color w:val="000000"/>
        </w:rPr>
        <w:sym w:font="HQPB4" w:char="F0DC"/>
      </w:r>
      <w:r w:rsidR="000647DB" w:rsidRPr="00E34635">
        <w:rPr>
          <w:rFonts w:cs="B Badr"/>
          <w:color w:val="000000"/>
        </w:rPr>
        <w:sym w:font="HQPB1" w:char="F03E"/>
      </w:r>
      <w:r w:rsidR="000647DB" w:rsidRPr="00E34635">
        <w:rPr>
          <w:rFonts w:cs="B Badr"/>
          <w:color w:val="000000"/>
        </w:rPr>
        <w:sym w:font="HQPB1" w:char="F023"/>
      </w:r>
      <w:r w:rsidR="000647DB" w:rsidRPr="00E34635">
        <w:rPr>
          <w:rFonts w:cs="B Badr"/>
          <w:color w:val="000000"/>
        </w:rPr>
        <w:sym w:font="HQPB5" w:char="F078"/>
      </w:r>
      <w:r w:rsidR="000647DB" w:rsidRPr="00E34635">
        <w:rPr>
          <w:rFonts w:cs="B Badr"/>
          <w:color w:val="000000"/>
        </w:rPr>
        <w:sym w:font="HQPB1" w:char="F08B"/>
      </w:r>
      <w:r w:rsidR="000647DB" w:rsidRPr="00E34635">
        <w:rPr>
          <w:rFonts w:cs="B Badr"/>
          <w:color w:val="000000"/>
        </w:rPr>
        <w:sym w:font="HQPB5" w:char="F079"/>
      </w:r>
      <w:r w:rsidR="000647DB" w:rsidRPr="00E34635">
        <w:rPr>
          <w:rFonts w:cs="B Badr"/>
          <w:color w:val="000000"/>
        </w:rPr>
        <w:sym w:font="HQPB1" w:char="F0E8"/>
      </w:r>
      <w:r w:rsidR="000647DB" w:rsidRPr="00E34635">
        <w:rPr>
          <w:rFonts w:cs="B Badr"/>
          <w:color w:val="000000"/>
        </w:rPr>
        <w:sym w:font="HQPB4" w:char="F0F8"/>
      </w:r>
      <w:r w:rsidR="000647DB" w:rsidRPr="00E34635">
        <w:rPr>
          <w:rFonts w:cs="B Badr"/>
          <w:color w:val="000000"/>
        </w:rPr>
        <w:sym w:font="HQPB2" w:char="F039"/>
      </w:r>
      <w:r w:rsidR="000647DB" w:rsidRPr="00E34635">
        <w:rPr>
          <w:rFonts w:cs="B Badr"/>
          <w:color w:val="000000"/>
        </w:rPr>
        <w:sym w:font="HQPB5" w:char="F024"/>
      </w:r>
      <w:r w:rsidR="000647DB" w:rsidRPr="00E34635">
        <w:rPr>
          <w:rFonts w:cs="B Badr"/>
          <w:color w:val="000000"/>
        </w:rPr>
        <w:sym w:font="HQPB1" w:char="F023"/>
      </w:r>
      <w:r w:rsidR="000647DB" w:rsidRPr="00E34635">
        <w:rPr>
          <w:rFonts w:cs="B Badr"/>
          <w:color w:val="000000"/>
          <w:rtl/>
        </w:rPr>
        <w:t xml:space="preserve"> </w:t>
      </w:r>
      <w:r w:rsidR="000647DB" w:rsidRPr="00E34635">
        <w:rPr>
          <w:rFonts w:cs="B Badr"/>
          <w:color w:val="000000"/>
        </w:rPr>
        <w:sym w:font="HQPB5" w:char="F074"/>
      </w:r>
      <w:r w:rsidR="000647DB" w:rsidRPr="00E34635">
        <w:rPr>
          <w:rFonts w:cs="B Badr"/>
          <w:color w:val="000000"/>
        </w:rPr>
        <w:sym w:font="HQPB2" w:char="F050"/>
      </w:r>
      <w:r w:rsidR="000647DB" w:rsidRPr="00E34635">
        <w:rPr>
          <w:rFonts w:cs="B Badr"/>
          <w:color w:val="000000"/>
        </w:rPr>
        <w:sym w:font="HQPB4" w:char="F0F6"/>
      </w:r>
      <w:r w:rsidR="000647DB" w:rsidRPr="00E34635">
        <w:rPr>
          <w:rFonts w:cs="B Badr"/>
          <w:color w:val="000000"/>
        </w:rPr>
        <w:sym w:font="HQPB2" w:char="F071"/>
      </w:r>
      <w:r w:rsidR="000647DB" w:rsidRPr="00E34635">
        <w:rPr>
          <w:rFonts w:cs="B Badr"/>
          <w:color w:val="000000"/>
        </w:rPr>
        <w:sym w:font="HQPB5" w:char="F074"/>
      </w:r>
      <w:r w:rsidR="000647DB" w:rsidRPr="00E34635">
        <w:rPr>
          <w:rFonts w:cs="B Badr"/>
          <w:color w:val="000000"/>
        </w:rPr>
        <w:sym w:font="HQPB2" w:char="F083"/>
      </w:r>
      <w:r w:rsidR="000647DB" w:rsidRPr="00E34635">
        <w:rPr>
          <w:rFonts w:cs="B Badr"/>
          <w:color w:val="000000"/>
          <w:rtl/>
        </w:rPr>
        <w:t xml:space="preserve"> </w:t>
      </w:r>
      <w:r w:rsidR="000647DB" w:rsidRPr="00E34635">
        <w:rPr>
          <w:rFonts w:cs="B Badr"/>
          <w:color w:val="000000"/>
        </w:rPr>
        <w:sym w:font="HQPB4" w:char="F0CF"/>
      </w:r>
      <w:r w:rsidR="000647DB" w:rsidRPr="00E34635">
        <w:rPr>
          <w:rFonts w:cs="B Badr"/>
          <w:color w:val="000000"/>
        </w:rPr>
        <w:sym w:font="HQPB2" w:char="F070"/>
      </w:r>
      <w:r w:rsidR="000647DB" w:rsidRPr="00E34635">
        <w:rPr>
          <w:rFonts w:cs="B Badr"/>
          <w:color w:val="000000"/>
        </w:rPr>
        <w:sym w:font="HQPB5" w:char="F079"/>
      </w:r>
      <w:r w:rsidR="000647DB" w:rsidRPr="00E34635">
        <w:rPr>
          <w:rFonts w:cs="B Badr"/>
          <w:color w:val="000000"/>
        </w:rPr>
        <w:sym w:font="HQPB2" w:char="F04A"/>
      </w:r>
      <w:r w:rsidR="000647DB" w:rsidRPr="00E34635">
        <w:rPr>
          <w:rFonts w:cs="B Badr"/>
          <w:color w:val="000000"/>
        </w:rPr>
        <w:sym w:font="HQPB2" w:char="F0BB"/>
      </w:r>
      <w:r w:rsidR="000647DB" w:rsidRPr="00E34635">
        <w:rPr>
          <w:rFonts w:cs="B Badr"/>
          <w:color w:val="000000"/>
        </w:rPr>
        <w:sym w:font="HQPB5" w:char="F075"/>
      </w:r>
      <w:r w:rsidR="000647DB" w:rsidRPr="00E34635">
        <w:rPr>
          <w:rFonts w:cs="B Badr"/>
          <w:color w:val="000000"/>
        </w:rPr>
        <w:sym w:font="HQPB2" w:char="F08A"/>
      </w:r>
      <w:r w:rsidR="000647DB" w:rsidRPr="00E34635">
        <w:rPr>
          <w:rFonts w:cs="B Badr"/>
          <w:color w:val="000000"/>
        </w:rPr>
        <w:sym w:font="HQPB4" w:char="F0C9"/>
      </w:r>
      <w:r w:rsidR="000647DB" w:rsidRPr="00E34635">
        <w:rPr>
          <w:rFonts w:cs="B Badr"/>
          <w:color w:val="000000"/>
        </w:rPr>
        <w:sym w:font="HQPB2" w:char="F029"/>
      </w:r>
      <w:r w:rsidR="000647DB" w:rsidRPr="00E34635">
        <w:rPr>
          <w:rFonts w:cs="B Badr"/>
          <w:color w:val="000000"/>
        </w:rPr>
        <w:sym w:font="HQPB4" w:char="F0F8"/>
      </w:r>
      <w:r w:rsidR="000647DB" w:rsidRPr="00E34635">
        <w:rPr>
          <w:rFonts w:cs="B Badr"/>
          <w:color w:val="000000"/>
        </w:rPr>
        <w:sym w:font="HQPB2" w:char="F039"/>
      </w:r>
      <w:r w:rsidR="000647DB" w:rsidRPr="00E34635">
        <w:rPr>
          <w:rFonts w:cs="B Badr"/>
          <w:color w:val="000000"/>
        </w:rPr>
        <w:sym w:font="HQPB5" w:char="F024"/>
      </w:r>
      <w:r w:rsidR="000647DB" w:rsidRPr="00E34635">
        <w:rPr>
          <w:rFonts w:cs="B Badr"/>
          <w:color w:val="000000"/>
        </w:rPr>
        <w:sym w:font="HQPB1" w:char="F023"/>
      </w:r>
      <w:r w:rsidR="000647DB" w:rsidRPr="00E34635">
        <w:rPr>
          <w:rFonts w:cs="B Badr"/>
          <w:color w:val="000000"/>
          <w:rtl/>
        </w:rPr>
        <w:t xml:space="preserve"> </w:t>
      </w:r>
      <w:r w:rsidR="000647DB" w:rsidRPr="00E34635">
        <w:rPr>
          <w:rFonts w:cs="B Badr"/>
          <w:color w:val="000000"/>
        </w:rPr>
        <w:sym w:font="HQPB4" w:char="F0F4"/>
      </w:r>
      <w:r w:rsidR="000647DB" w:rsidRPr="00E34635">
        <w:rPr>
          <w:rFonts w:cs="B Badr"/>
          <w:color w:val="000000"/>
        </w:rPr>
        <w:sym w:font="HQPB3" w:char="F024"/>
      </w:r>
      <w:r w:rsidR="000647DB" w:rsidRPr="00E34635">
        <w:rPr>
          <w:rFonts w:cs="B Badr"/>
          <w:color w:val="000000"/>
        </w:rPr>
        <w:sym w:font="HQPB4" w:char="F0E9"/>
      </w:r>
      <w:r w:rsidR="000647DB" w:rsidRPr="00E34635">
        <w:rPr>
          <w:rFonts w:cs="B Badr"/>
          <w:color w:val="000000"/>
        </w:rPr>
        <w:sym w:font="HQPB3" w:char="F023"/>
      </w:r>
      <w:r w:rsidR="000647DB" w:rsidRPr="00E34635">
        <w:rPr>
          <w:rFonts w:cs="B Badr"/>
          <w:color w:val="000000"/>
        </w:rPr>
        <w:sym w:font="HQPB4" w:char="F0F8"/>
      </w:r>
      <w:r w:rsidR="000647DB" w:rsidRPr="00E34635">
        <w:rPr>
          <w:rFonts w:cs="B Badr"/>
          <w:color w:val="000000"/>
        </w:rPr>
        <w:sym w:font="HQPB1" w:char="F083"/>
      </w:r>
      <w:r w:rsidR="000647DB" w:rsidRPr="00E34635">
        <w:rPr>
          <w:rFonts w:cs="B Badr"/>
          <w:color w:val="000000"/>
        </w:rPr>
        <w:sym w:font="HQPB5" w:char="F073"/>
      </w:r>
      <w:r w:rsidR="000647DB" w:rsidRPr="00E34635">
        <w:rPr>
          <w:rFonts w:cs="B Badr"/>
          <w:color w:val="000000"/>
        </w:rPr>
        <w:sym w:font="HQPB2" w:char="F086"/>
      </w:r>
      <w:r w:rsidR="000647DB" w:rsidRPr="00E34635">
        <w:rPr>
          <w:rFonts w:cs="B Badr"/>
          <w:color w:val="000000"/>
        </w:rPr>
        <w:sym w:font="HQPB5" w:char="F075"/>
      </w:r>
      <w:r w:rsidR="000647DB" w:rsidRPr="00E34635">
        <w:rPr>
          <w:rFonts w:cs="B Badr"/>
          <w:color w:val="000000"/>
        </w:rPr>
        <w:sym w:font="HQPB2" w:char="F072"/>
      </w:r>
      <w:r w:rsidR="000647DB" w:rsidRPr="00E34635">
        <w:rPr>
          <w:rFonts w:cs="B Badr"/>
          <w:color w:val="000000"/>
          <w:rtl/>
        </w:rPr>
        <w:t xml:space="preserve"> </w:t>
      </w:r>
      <w:r w:rsidR="000647DB" w:rsidRPr="00E34635">
        <w:rPr>
          <w:rFonts w:cs="B Badr"/>
          <w:color w:val="000000"/>
        </w:rPr>
        <w:sym w:font="HQPB2" w:char="F0BE"/>
      </w:r>
      <w:r w:rsidR="000647DB" w:rsidRPr="00E34635">
        <w:rPr>
          <w:rFonts w:cs="B Badr"/>
          <w:color w:val="000000"/>
        </w:rPr>
        <w:sym w:font="HQPB4" w:char="F0CF"/>
      </w:r>
      <w:r w:rsidR="000647DB" w:rsidRPr="00E34635">
        <w:rPr>
          <w:rFonts w:cs="B Badr"/>
          <w:color w:val="000000"/>
        </w:rPr>
        <w:sym w:font="HQPB2" w:char="F06D"/>
      </w:r>
      <w:r w:rsidR="000647DB" w:rsidRPr="00E34635">
        <w:rPr>
          <w:rFonts w:cs="B Badr"/>
          <w:color w:val="000000"/>
        </w:rPr>
        <w:sym w:font="HQPB2" w:char="F08A"/>
      </w:r>
      <w:r w:rsidR="000647DB" w:rsidRPr="00E34635">
        <w:rPr>
          <w:rFonts w:cs="B Badr"/>
          <w:color w:val="000000"/>
        </w:rPr>
        <w:sym w:font="HQPB4" w:char="F0CF"/>
      </w:r>
      <w:r w:rsidR="000647DB" w:rsidRPr="00E34635">
        <w:rPr>
          <w:rFonts w:cs="B Badr"/>
          <w:color w:val="000000"/>
        </w:rPr>
        <w:sym w:font="HQPB1" w:char="F0F9"/>
      </w:r>
      <w:r w:rsidR="000647DB" w:rsidRPr="00E34635">
        <w:rPr>
          <w:rFonts w:cs="B Badr"/>
          <w:color w:val="000000"/>
          <w:rtl/>
        </w:rPr>
        <w:t xml:space="preserve"> </w:t>
      </w:r>
      <w:r w:rsidR="000647DB" w:rsidRPr="00E34635">
        <w:rPr>
          <w:rFonts w:cs="B Badr"/>
          <w:color w:val="000000"/>
        </w:rPr>
        <w:sym w:font="HQPB1" w:char="F024"/>
      </w:r>
      <w:r w:rsidR="000647DB" w:rsidRPr="00E34635">
        <w:rPr>
          <w:rFonts w:cs="B Badr"/>
          <w:color w:val="000000"/>
        </w:rPr>
        <w:sym w:font="HQPB4" w:char="F0BA"/>
      </w:r>
      <w:r w:rsidR="000647DB" w:rsidRPr="00E34635">
        <w:rPr>
          <w:rFonts w:cs="B Badr"/>
          <w:color w:val="000000"/>
        </w:rPr>
        <w:sym w:font="HQPB2" w:char="F052"/>
      </w:r>
      <w:r w:rsidR="000647DB" w:rsidRPr="00E34635">
        <w:rPr>
          <w:rFonts w:cs="B Badr"/>
          <w:color w:val="000000"/>
        </w:rPr>
        <w:sym w:font="HQPB1" w:char="F024"/>
      </w:r>
      <w:r w:rsidR="000647DB" w:rsidRPr="00E34635">
        <w:rPr>
          <w:rFonts w:cs="B Badr"/>
          <w:color w:val="000000"/>
        </w:rPr>
        <w:sym w:font="HQPB5" w:char="F079"/>
      </w:r>
      <w:r w:rsidR="000647DB" w:rsidRPr="00E34635">
        <w:rPr>
          <w:rFonts w:cs="B Badr"/>
          <w:color w:val="000000"/>
        </w:rPr>
        <w:sym w:font="HQPB2" w:char="F067"/>
      </w:r>
      <w:r w:rsidR="000647DB" w:rsidRPr="00E34635">
        <w:rPr>
          <w:rFonts w:cs="B Badr"/>
          <w:color w:val="000000"/>
        </w:rPr>
        <w:sym w:font="HQPB4" w:char="F0E3"/>
      </w:r>
      <w:r w:rsidR="000647DB" w:rsidRPr="00E34635">
        <w:rPr>
          <w:rFonts w:cs="B Badr"/>
          <w:color w:val="000000"/>
        </w:rPr>
        <w:sym w:font="HQPB2" w:char="F042"/>
      </w:r>
      <w:r w:rsidR="000647DB" w:rsidRPr="00E34635">
        <w:rPr>
          <w:rFonts w:cs="B Badr"/>
          <w:color w:val="000000"/>
          <w:rtl/>
        </w:rPr>
        <w:t xml:space="preserve"> </w:t>
      </w:r>
      <w:r w:rsidR="000647DB" w:rsidRPr="00E34635">
        <w:rPr>
          <w:rFonts w:cs="B Badr"/>
          <w:color w:val="000000"/>
        </w:rPr>
        <w:sym w:font="HQPB2" w:char="F0C7"/>
      </w:r>
      <w:r w:rsidR="000647DB" w:rsidRPr="00E34635">
        <w:rPr>
          <w:rFonts w:cs="B Badr"/>
          <w:color w:val="000000"/>
        </w:rPr>
        <w:sym w:font="HQPB2" w:char="F0CF"/>
      </w:r>
      <w:r w:rsidR="000647DB" w:rsidRPr="00E34635">
        <w:rPr>
          <w:rFonts w:cs="B Badr"/>
          <w:color w:val="000000"/>
        </w:rPr>
        <w:sym w:font="HQPB2" w:char="F0D2"/>
      </w:r>
      <w:r w:rsidR="000647DB" w:rsidRPr="00E34635">
        <w:rPr>
          <w:rFonts w:cs="B Badr"/>
          <w:color w:val="000000"/>
        </w:rPr>
        <w:sym w:font="HQPB2" w:char="F0C8"/>
      </w:r>
      <w:r w:rsidR="000647DB" w:rsidRPr="00E34635">
        <w:rPr>
          <w:rFonts w:cs="B Badr"/>
          <w:color w:val="000000"/>
          <w:rtl/>
        </w:rPr>
        <w:t xml:space="preserve"> </w:t>
      </w:r>
      <w:r w:rsidR="000647DB" w:rsidRPr="00E34635">
        <w:rPr>
          <w:rFonts w:cs="B Badr"/>
          <w:color w:val="000000"/>
        </w:rPr>
        <w:sym w:font="HQPB5" w:char="F09E"/>
      </w:r>
      <w:r w:rsidR="000647DB" w:rsidRPr="00E34635">
        <w:rPr>
          <w:rFonts w:cs="B Badr"/>
          <w:color w:val="000000"/>
        </w:rPr>
        <w:sym w:font="HQPB2" w:char="F077"/>
      </w:r>
      <w:r w:rsidR="000647DB" w:rsidRPr="00E34635">
        <w:rPr>
          <w:rFonts w:cs="B Badr"/>
          <w:color w:val="000000"/>
        </w:rPr>
        <w:sym w:font="HQPB4" w:char="F0CE"/>
      </w:r>
      <w:r w:rsidR="000647DB" w:rsidRPr="00E34635">
        <w:rPr>
          <w:rFonts w:cs="B Badr"/>
          <w:color w:val="000000"/>
        </w:rPr>
        <w:sym w:font="HQPB1" w:char="F029"/>
      </w:r>
      <w:r w:rsidR="000647DB" w:rsidRPr="00E34635">
        <w:rPr>
          <w:rFonts w:cs="B Badr"/>
          <w:color w:val="000000"/>
          <w:rtl/>
        </w:rPr>
        <w:t xml:space="preserve"> </w:t>
      </w:r>
      <w:r w:rsidR="000647DB" w:rsidRPr="00E34635">
        <w:rPr>
          <w:rFonts w:cs="B Badr"/>
          <w:color w:val="000000"/>
        </w:rPr>
        <w:sym w:font="HQPB2" w:char="F060"/>
      </w:r>
      <w:r w:rsidR="000647DB" w:rsidRPr="00E34635">
        <w:rPr>
          <w:rFonts w:cs="B Badr"/>
          <w:color w:val="000000"/>
        </w:rPr>
        <w:sym w:font="HQPB5" w:char="F074"/>
      </w:r>
      <w:r w:rsidR="000647DB" w:rsidRPr="00E34635">
        <w:rPr>
          <w:rFonts w:cs="B Badr"/>
          <w:color w:val="000000"/>
        </w:rPr>
        <w:sym w:font="HQPB2" w:char="F042"/>
      </w:r>
      <w:r w:rsidR="000647DB" w:rsidRPr="00E34635">
        <w:rPr>
          <w:rFonts w:cs="B Badr"/>
          <w:color w:val="000000"/>
          <w:rtl/>
        </w:rPr>
        <w:t xml:space="preserve"> </w:t>
      </w:r>
      <w:r w:rsidR="000647DB" w:rsidRPr="00E34635">
        <w:rPr>
          <w:rFonts w:cs="B Badr"/>
          <w:color w:val="000000"/>
        </w:rPr>
        <w:sym w:font="HQPB5" w:char="F07A"/>
      </w:r>
      <w:r w:rsidR="000647DB" w:rsidRPr="00E34635">
        <w:rPr>
          <w:rFonts w:cs="B Badr"/>
          <w:color w:val="000000"/>
        </w:rPr>
        <w:sym w:font="HQPB1" w:char="F03E"/>
      </w:r>
      <w:r w:rsidR="000647DB" w:rsidRPr="00E34635">
        <w:rPr>
          <w:rFonts w:cs="B Badr"/>
          <w:color w:val="000000"/>
        </w:rPr>
        <w:sym w:font="HQPB1" w:char="F024"/>
      </w:r>
      <w:r w:rsidR="000647DB" w:rsidRPr="00E34635">
        <w:rPr>
          <w:rFonts w:cs="B Badr"/>
          <w:color w:val="000000"/>
        </w:rPr>
        <w:sym w:font="HQPB5" w:char="F073"/>
      </w:r>
      <w:r w:rsidR="000647DB" w:rsidRPr="00E34635">
        <w:rPr>
          <w:rFonts w:cs="B Badr"/>
          <w:color w:val="000000"/>
        </w:rPr>
        <w:sym w:font="HQPB1" w:char="F03F"/>
      </w:r>
      <w:r w:rsidR="000647DB" w:rsidRPr="00E34635">
        <w:rPr>
          <w:rFonts w:cs="B Badr"/>
          <w:color w:val="000000"/>
          <w:rtl/>
        </w:rPr>
        <w:t xml:space="preserve"> </w:t>
      </w:r>
      <w:r w:rsidR="000647DB" w:rsidRPr="00E34635">
        <w:rPr>
          <w:rFonts w:cs="B Badr"/>
          <w:color w:val="000000"/>
        </w:rPr>
        <w:sym w:font="HQPB5" w:char="F09A"/>
      </w:r>
      <w:r w:rsidR="000647DB" w:rsidRPr="00E34635">
        <w:rPr>
          <w:rFonts w:cs="B Badr"/>
          <w:color w:val="000000"/>
        </w:rPr>
        <w:sym w:font="HQPB2" w:char="F0C6"/>
      </w:r>
      <w:r w:rsidR="000647DB" w:rsidRPr="00E34635">
        <w:rPr>
          <w:rFonts w:cs="B Badr"/>
          <w:color w:val="000000"/>
        </w:rPr>
        <w:sym w:font="HQPB5" w:char="F074"/>
      </w:r>
      <w:r w:rsidR="000647DB" w:rsidRPr="00E34635">
        <w:rPr>
          <w:rFonts w:cs="B Badr"/>
          <w:color w:val="000000"/>
        </w:rPr>
        <w:sym w:font="HQPB2" w:char="F042"/>
      </w:r>
      <w:r w:rsidR="000647DB" w:rsidRPr="00E34635">
        <w:rPr>
          <w:rFonts w:cs="B Badr"/>
          <w:color w:val="000000"/>
        </w:rPr>
        <w:sym w:font="HQPB1" w:char="F023"/>
      </w:r>
      <w:r w:rsidR="000647DB" w:rsidRPr="00E34635">
        <w:rPr>
          <w:rFonts w:cs="B Badr"/>
          <w:color w:val="000000"/>
        </w:rPr>
        <w:sym w:font="HQPB5" w:char="F075"/>
      </w:r>
      <w:r w:rsidR="000647DB" w:rsidRPr="00E34635">
        <w:rPr>
          <w:rFonts w:cs="B Badr"/>
          <w:color w:val="000000"/>
        </w:rPr>
        <w:sym w:font="HQPB2" w:char="F0E4"/>
      </w:r>
      <w:r w:rsidR="000647DB" w:rsidRPr="00E34635">
        <w:rPr>
          <w:rFonts w:cs="B Badr"/>
          <w:color w:val="000000"/>
        </w:rPr>
        <w:sym w:font="HQPB5" w:char="F075"/>
      </w:r>
      <w:r w:rsidR="000647DB" w:rsidRPr="00E34635">
        <w:rPr>
          <w:rFonts w:cs="B Badr"/>
          <w:color w:val="000000"/>
        </w:rPr>
        <w:sym w:font="HQPB2" w:char="F072"/>
      </w:r>
      <w:r w:rsidR="000647DB" w:rsidRPr="00E34635">
        <w:rPr>
          <w:rFonts w:cs="B Badr"/>
          <w:color w:val="000000"/>
          <w:rtl/>
        </w:rPr>
        <w:t xml:space="preserve"> </w:t>
      </w:r>
      <w:r w:rsidR="000647DB" w:rsidRPr="00E34635">
        <w:rPr>
          <w:rFonts w:cs="B Badr"/>
          <w:color w:val="000000"/>
        </w:rPr>
        <w:sym w:font="HQPB5" w:char="F09F"/>
      </w:r>
      <w:r w:rsidR="000647DB" w:rsidRPr="00E34635">
        <w:rPr>
          <w:rFonts w:cs="B Badr"/>
          <w:color w:val="000000"/>
        </w:rPr>
        <w:sym w:font="HQPB2" w:char="F040"/>
      </w:r>
      <w:r w:rsidR="000647DB" w:rsidRPr="00E34635">
        <w:rPr>
          <w:rFonts w:cs="B Badr"/>
          <w:color w:val="000000"/>
        </w:rPr>
        <w:sym w:font="HQPB4" w:char="F0CF"/>
      </w:r>
      <w:r w:rsidR="000647DB" w:rsidRPr="00E34635">
        <w:rPr>
          <w:rFonts w:cs="B Badr"/>
          <w:color w:val="000000"/>
        </w:rPr>
        <w:sym w:font="HQPB2" w:char="F04A"/>
      </w:r>
      <w:r w:rsidR="000647DB" w:rsidRPr="00E34635">
        <w:rPr>
          <w:rFonts w:cs="B Badr"/>
          <w:color w:val="000000"/>
        </w:rPr>
        <w:sym w:font="HQPB5" w:char="F074"/>
      </w:r>
      <w:r w:rsidR="000647DB" w:rsidRPr="00E34635">
        <w:rPr>
          <w:rFonts w:cs="B Badr"/>
          <w:color w:val="000000"/>
        </w:rPr>
        <w:sym w:font="HQPB1" w:char="F0E3"/>
      </w:r>
      <w:r w:rsidR="000647DB" w:rsidRPr="00E34635">
        <w:rPr>
          <w:rFonts w:cs="B Badr"/>
          <w:color w:val="000000"/>
        </w:rPr>
        <w:sym w:font="HQPB5" w:char="F075"/>
      </w:r>
      <w:r w:rsidR="000647DB" w:rsidRPr="00E34635">
        <w:rPr>
          <w:rFonts w:cs="B Badr"/>
          <w:color w:val="000000"/>
        </w:rPr>
        <w:sym w:font="HQPB2" w:char="F072"/>
      </w:r>
      <w:r w:rsidR="000647DB" w:rsidRPr="00E34635">
        <w:rPr>
          <w:rFonts w:cs="B Badr"/>
          <w:color w:val="000000"/>
          <w:rtl/>
        </w:rPr>
        <w:t xml:space="preserve"> </w:t>
      </w:r>
      <w:r w:rsidR="000647DB" w:rsidRPr="00E34635">
        <w:rPr>
          <w:rFonts w:cs="B Badr"/>
          <w:color w:val="000000"/>
        </w:rPr>
        <w:sym w:font="HQPB4" w:char="F057"/>
      </w:r>
      <w:r w:rsidR="000647DB" w:rsidRPr="00E34635">
        <w:rPr>
          <w:rFonts w:cs="B Badr"/>
          <w:color w:val="000000"/>
        </w:rPr>
        <w:sym w:font="HQPB2" w:char="F078"/>
      </w:r>
      <w:r w:rsidR="000647DB" w:rsidRPr="00E34635">
        <w:rPr>
          <w:rFonts w:cs="B Badr"/>
          <w:color w:val="000000"/>
        </w:rPr>
        <w:sym w:font="HQPB5" w:char="F079"/>
      </w:r>
      <w:r w:rsidR="000647DB" w:rsidRPr="00E34635">
        <w:rPr>
          <w:rFonts w:cs="B Badr"/>
          <w:color w:val="000000"/>
        </w:rPr>
        <w:sym w:font="HQPB2" w:char="F04A"/>
      </w:r>
      <w:r w:rsidR="000647DB" w:rsidRPr="00E34635">
        <w:rPr>
          <w:rFonts w:cs="B Badr"/>
          <w:color w:val="000000"/>
        </w:rPr>
        <w:sym w:font="HQPB5" w:char="F074"/>
      </w:r>
      <w:r w:rsidR="000647DB" w:rsidRPr="00E34635">
        <w:rPr>
          <w:rFonts w:cs="B Badr"/>
          <w:color w:val="000000"/>
        </w:rPr>
        <w:sym w:font="HQPB1" w:char="F0E3"/>
      </w:r>
      <w:r w:rsidR="000647DB" w:rsidRPr="00E34635">
        <w:rPr>
          <w:rFonts w:cs="B Badr"/>
          <w:color w:val="000000"/>
          <w:rtl/>
        </w:rPr>
        <w:t xml:space="preserve"> </w:t>
      </w:r>
      <w:r w:rsidR="000647DB" w:rsidRPr="00E34635">
        <w:rPr>
          <w:rFonts w:cs="B Badr"/>
          <w:color w:val="000000"/>
        </w:rPr>
        <w:sym w:font="HQPB1" w:char="F024"/>
      </w:r>
      <w:r w:rsidR="000647DB" w:rsidRPr="00E34635">
        <w:rPr>
          <w:rFonts w:cs="B Badr"/>
          <w:color w:val="000000"/>
        </w:rPr>
        <w:sym w:font="HQPB4" w:char="F05B"/>
      </w:r>
      <w:r w:rsidR="000647DB" w:rsidRPr="00E34635">
        <w:rPr>
          <w:rFonts w:cs="B Badr"/>
          <w:color w:val="000000"/>
        </w:rPr>
        <w:sym w:font="HQPB1" w:char="F073"/>
      </w:r>
      <w:r w:rsidR="000647DB" w:rsidRPr="00E34635">
        <w:rPr>
          <w:rFonts w:cs="B Badr"/>
          <w:color w:val="000000"/>
        </w:rPr>
        <w:sym w:font="HQPB4" w:char="F0CE"/>
      </w:r>
      <w:r w:rsidR="000647DB" w:rsidRPr="00E34635">
        <w:rPr>
          <w:rFonts w:cs="B Badr"/>
          <w:color w:val="000000"/>
        </w:rPr>
        <w:sym w:font="HQPB2" w:char="F03D"/>
      </w:r>
      <w:r w:rsidR="000647DB" w:rsidRPr="00E34635">
        <w:rPr>
          <w:rFonts w:cs="B Badr"/>
          <w:color w:val="000000"/>
        </w:rPr>
        <w:sym w:font="HQPB2" w:char="F0BB"/>
      </w:r>
      <w:r w:rsidR="000647DB" w:rsidRPr="00E34635">
        <w:rPr>
          <w:rFonts w:cs="B Badr"/>
          <w:color w:val="000000"/>
        </w:rPr>
        <w:sym w:font="HQPB5" w:char="F07C"/>
      </w:r>
      <w:r w:rsidR="000647DB" w:rsidRPr="00E34635">
        <w:rPr>
          <w:rFonts w:cs="B Badr"/>
          <w:color w:val="000000"/>
        </w:rPr>
        <w:sym w:font="HQPB1" w:char="F0B9"/>
      </w:r>
      <w:r w:rsidR="000647DB" w:rsidRPr="00E34635">
        <w:rPr>
          <w:rFonts w:cs="B Badr"/>
          <w:color w:val="000000"/>
          <w:rtl/>
        </w:rPr>
        <w:t xml:space="preserve"> </w:t>
      </w:r>
      <w:r w:rsidR="000647DB" w:rsidRPr="00E34635">
        <w:rPr>
          <w:rFonts w:cs="B Badr"/>
          <w:color w:val="000000"/>
        </w:rPr>
        <w:sym w:font="HQPB5" w:char="F09A"/>
      </w:r>
      <w:r w:rsidR="000647DB" w:rsidRPr="00E34635">
        <w:rPr>
          <w:rFonts w:cs="B Badr"/>
          <w:color w:val="000000"/>
        </w:rPr>
        <w:sym w:font="HQPB3" w:char="F081"/>
      </w:r>
      <w:r w:rsidR="000647DB" w:rsidRPr="00E34635">
        <w:rPr>
          <w:rFonts w:cs="B Badr"/>
          <w:color w:val="000000"/>
        </w:rPr>
        <w:sym w:font="HQPB4" w:char="F0CD"/>
      </w:r>
      <w:r w:rsidR="000647DB" w:rsidRPr="00E34635">
        <w:rPr>
          <w:rFonts w:cs="B Badr"/>
          <w:color w:val="000000"/>
        </w:rPr>
        <w:sym w:font="HQPB2" w:char="F0B4"/>
      </w:r>
      <w:r w:rsidR="000647DB" w:rsidRPr="00E34635">
        <w:rPr>
          <w:rFonts w:cs="B Badr"/>
          <w:color w:val="000000"/>
        </w:rPr>
        <w:sym w:font="HQPB5" w:char="F0AF"/>
      </w:r>
      <w:r w:rsidR="000647DB" w:rsidRPr="00E34635">
        <w:rPr>
          <w:rFonts w:cs="B Badr"/>
          <w:color w:val="000000"/>
        </w:rPr>
        <w:sym w:font="HQPB2" w:char="F0BB"/>
      </w:r>
      <w:r w:rsidR="000647DB" w:rsidRPr="00E34635">
        <w:rPr>
          <w:rFonts w:cs="B Badr"/>
          <w:color w:val="000000"/>
        </w:rPr>
        <w:sym w:font="HQPB5" w:char="F073"/>
      </w:r>
      <w:r w:rsidR="000647DB" w:rsidRPr="00E34635">
        <w:rPr>
          <w:rFonts w:cs="B Badr"/>
          <w:color w:val="000000"/>
        </w:rPr>
        <w:sym w:font="HQPB2" w:char="F039"/>
      </w:r>
      <w:r w:rsidR="000647DB" w:rsidRPr="00E34635">
        <w:rPr>
          <w:rFonts w:cs="B Badr"/>
          <w:color w:val="000000"/>
        </w:rPr>
        <w:sym w:font="HQPB5" w:char="F027"/>
      </w:r>
      <w:r w:rsidR="000647DB" w:rsidRPr="00E34635">
        <w:rPr>
          <w:rFonts w:cs="B Badr"/>
          <w:color w:val="000000"/>
        </w:rPr>
        <w:sym w:font="HQPB2" w:char="F072"/>
      </w:r>
      <w:r w:rsidR="000647DB" w:rsidRPr="00E34635">
        <w:rPr>
          <w:rFonts w:cs="B Badr"/>
          <w:color w:val="000000"/>
        </w:rPr>
        <w:sym w:font="HQPB4" w:char="F0E9"/>
      </w:r>
      <w:r w:rsidR="000647DB" w:rsidRPr="00E34635">
        <w:rPr>
          <w:rFonts w:cs="B Badr"/>
          <w:color w:val="000000"/>
        </w:rPr>
        <w:sym w:font="HQPB1" w:char="F027"/>
      </w:r>
      <w:r w:rsidR="000647DB" w:rsidRPr="00E34635">
        <w:rPr>
          <w:rFonts w:cs="B Badr"/>
          <w:color w:val="000000"/>
        </w:rPr>
        <w:sym w:font="HQPB5" w:char="F073"/>
      </w:r>
      <w:r w:rsidR="000647DB" w:rsidRPr="00E34635">
        <w:rPr>
          <w:rFonts w:cs="B Badr"/>
          <w:color w:val="000000"/>
        </w:rPr>
        <w:sym w:font="HQPB1" w:char="F0F9"/>
      </w:r>
      <w:r w:rsidR="000647DB" w:rsidRPr="00E34635">
        <w:rPr>
          <w:rFonts w:cs="B Badr"/>
          <w:color w:val="000000"/>
          <w:rtl/>
        </w:rPr>
        <w:t xml:space="preserve"> </w:t>
      </w:r>
      <w:r w:rsidR="000647DB" w:rsidRPr="00E34635">
        <w:rPr>
          <w:rFonts w:cs="B Badr"/>
          <w:color w:val="000000"/>
        </w:rPr>
        <w:sym w:font="HQPB4" w:char="F0E3"/>
      </w:r>
      <w:r w:rsidR="000647DB" w:rsidRPr="00E34635">
        <w:rPr>
          <w:rFonts w:cs="B Badr"/>
          <w:color w:val="000000"/>
        </w:rPr>
        <w:sym w:font="HQPB2" w:char="F041"/>
      </w:r>
      <w:r w:rsidR="000647DB" w:rsidRPr="00E34635">
        <w:rPr>
          <w:rFonts w:cs="B Badr"/>
          <w:color w:val="000000"/>
        </w:rPr>
        <w:sym w:font="HQPB4" w:char="F0CF"/>
      </w:r>
      <w:r w:rsidR="000647DB" w:rsidRPr="00E34635">
        <w:rPr>
          <w:rFonts w:cs="B Badr"/>
          <w:color w:val="000000"/>
        </w:rPr>
        <w:sym w:font="HQPB4" w:char="F064"/>
      </w:r>
      <w:r w:rsidR="000647DB" w:rsidRPr="00E34635">
        <w:rPr>
          <w:rFonts w:cs="B Badr"/>
          <w:color w:val="000000"/>
        </w:rPr>
        <w:sym w:font="HQPB1" w:char="F089"/>
      </w:r>
      <w:r w:rsidR="000647DB" w:rsidRPr="00E34635">
        <w:rPr>
          <w:rFonts w:cs="B Badr"/>
          <w:color w:val="000000"/>
        </w:rPr>
        <w:sym w:font="HQPB5" w:char="F074"/>
      </w:r>
      <w:r w:rsidR="000647DB" w:rsidRPr="00E34635">
        <w:rPr>
          <w:rFonts w:cs="B Badr"/>
          <w:color w:val="000000"/>
        </w:rPr>
        <w:sym w:font="HQPB1" w:char="F036"/>
      </w:r>
      <w:r w:rsidR="000647DB" w:rsidRPr="00E34635">
        <w:rPr>
          <w:rFonts w:cs="B Badr"/>
          <w:color w:val="000000"/>
        </w:rPr>
        <w:sym w:font="HQPB4" w:char="F0E3"/>
      </w:r>
      <w:r w:rsidR="000647DB" w:rsidRPr="00E34635">
        <w:rPr>
          <w:rFonts w:cs="B Badr"/>
          <w:color w:val="000000"/>
        </w:rPr>
        <w:sym w:font="HQPB2" w:char="F083"/>
      </w:r>
      <w:r w:rsidR="000647DB" w:rsidRPr="00E34635">
        <w:rPr>
          <w:rFonts w:cs="B Badr"/>
          <w:color w:val="000000"/>
          <w:rtl/>
        </w:rPr>
        <w:t xml:space="preserve"> </w:t>
      </w:r>
      <w:r w:rsidR="000647DB" w:rsidRPr="00E34635">
        <w:rPr>
          <w:rFonts w:cs="B Badr"/>
          <w:color w:val="000000"/>
        </w:rPr>
        <w:sym w:font="HQPB5" w:char="F0AA"/>
      </w:r>
      <w:r w:rsidR="000647DB" w:rsidRPr="00E34635">
        <w:rPr>
          <w:rFonts w:cs="B Badr"/>
          <w:color w:val="000000"/>
        </w:rPr>
        <w:sym w:font="HQPB1" w:char="F021"/>
      </w:r>
      <w:r w:rsidR="000647DB" w:rsidRPr="00E34635">
        <w:rPr>
          <w:rFonts w:cs="B Badr"/>
          <w:color w:val="000000"/>
        </w:rPr>
        <w:sym w:font="HQPB5" w:char="F024"/>
      </w:r>
      <w:r w:rsidR="000647DB" w:rsidRPr="00E34635">
        <w:rPr>
          <w:rFonts w:cs="B Badr"/>
          <w:color w:val="000000"/>
        </w:rPr>
        <w:sym w:font="HQPB1" w:char="F023"/>
      </w:r>
      <w:r w:rsidR="000647DB" w:rsidRPr="00E34635">
        <w:rPr>
          <w:rFonts w:cs="B Badr"/>
          <w:color w:val="000000"/>
          <w:rtl/>
        </w:rPr>
        <w:t xml:space="preserve"> </w:t>
      </w:r>
      <w:r w:rsidR="000647DB" w:rsidRPr="00E34635">
        <w:rPr>
          <w:rFonts w:cs="B Badr"/>
          <w:color w:val="000000"/>
        </w:rPr>
        <w:sym w:font="HQPB4" w:char="F0F4"/>
      </w:r>
      <w:r w:rsidR="000647DB" w:rsidRPr="00E34635">
        <w:rPr>
          <w:rFonts w:cs="B Badr"/>
          <w:color w:val="000000"/>
        </w:rPr>
        <w:sym w:font="HQPB2" w:char="F04D"/>
      </w:r>
      <w:r w:rsidR="000647DB" w:rsidRPr="00E34635">
        <w:rPr>
          <w:rFonts w:cs="B Badr"/>
          <w:color w:val="000000"/>
        </w:rPr>
        <w:sym w:font="HQPB4" w:char="F0CE"/>
      </w:r>
      <w:r w:rsidR="000647DB" w:rsidRPr="00E34635">
        <w:rPr>
          <w:rFonts w:cs="B Badr"/>
          <w:color w:val="000000"/>
        </w:rPr>
        <w:sym w:font="HQPB2" w:char="F067"/>
      </w:r>
      <w:r w:rsidR="000647DB" w:rsidRPr="00E34635">
        <w:rPr>
          <w:rFonts w:cs="B Badr"/>
          <w:color w:val="000000"/>
        </w:rPr>
        <w:sym w:font="HQPB4" w:char="F0CF"/>
      </w:r>
      <w:r w:rsidR="000647DB" w:rsidRPr="00E34635">
        <w:rPr>
          <w:rFonts w:cs="B Badr"/>
          <w:color w:val="000000"/>
        </w:rPr>
        <w:sym w:font="HQPB1" w:char="F03F"/>
      </w:r>
      <w:r w:rsidR="000647DB" w:rsidRPr="00E34635">
        <w:rPr>
          <w:rFonts w:cs="B Badr"/>
          <w:color w:val="000000"/>
        </w:rPr>
        <w:sym w:font="HQPB1" w:char="F024"/>
      </w:r>
      <w:r w:rsidR="000647DB" w:rsidRPr="00E34635">
        <w:rPr>
          <w:rFonts w:cs="B Badr"/>
          <w:color w:val="000000"/>
        </w:rPr>
        <w:sym w:font="HQPB5" w:char="F074"/>
      </w:r>
      <w:r w:rsidR="000647DB" w:rsidRPr="00E34635">
        <w:rPr>
          <w:rFonts w:cs="B Badr"/>
          <w:color w:val="000000"/>
        </w:rPr>
        <w:sym w:font="HQPB2" w:char="F0AB"/>
      </w:r>
      <w:r w:rsidR="000647DB" w:rsidRPr="00E34635">
        <w:rPr>
          <w:rFonts w:cs="B Badr"/>
          <w:color w:val="000000"/>
        </w:rPr>
        <w:sym w:font="HQPB4" w:char="F0CD"/>
      </w:r>
      <w:r w:rsidR="000647DB" w:rsidRPr="00E34635">
        <w:rPr>
          <w:rFonts w:cs="B Badr"/>
          <w:color w:val="000000"/>
        </w:rPr>
        <w:sym w:font="HQPB4" w:char="F068"/>
      </w:r>
      <w:r w:rsidR="000647DB" w:rsidRPr="00E34635">
        <w:rPr>
          <w:rFonts w:cs="B Badr"/>
          <w:color w:val="000000"/>
        </w:rPr>
        <w:sym w:font="HQPB2" w:char="F08B"/>
      </w:r>
      <w:r w:rsidR="000647DB" w:rsidRPr="00E34635">
        <w:rPr>
          <w:rFonts w:cs="B Badr"/>
          <w:color w:val="000000"/>
        </w:rPr>
        <w:sym w:font="HQPB5" w:char="F079"/>
      </w:r>
      <w:r w:rsidR="000647DB" w:rsidRPr="00E34635">
        <w:rPr>
          <w:rFonts w:cs="B Badr"/>
          <w:color w:val="000000"/>
        </w:rPr>
        <w:sym w:font="HQPB1" w:char="F099"/>
      </w:r>
      <w:r w:rsidR="000647DB" w:rsidRPr="00E34635">
        <w:rPr>
          <w:rFonts w:cs="B Badr"/>
          <w:color w:val="000000"/>
          <w:rtl/>
        </w:rPr>
        <w:t xml:space="preserve"> </w:t>
      </w:r>
      <w:r w:rsidR="000647DB" w:rsidRPr="00E34635">
        <w:rPr>
          <w:rFonts w:cs="B Badr"/>
          <w:color w:val="000000"/>
        </w:rPr>
        <w:sym w:font="HQPB4" w:char="F03B"/>
      </w:r>
      <w:r w:rsidR="000647DB" w:rsidRPr="00E34635">
        <w:rPr>
          <w:rFonts w:cs="B Badr"/>
          <w:color w:val="000000"/>
        </w:rPr>
        <w:sym w:font="HQPB1" w:char="F04D"/>
      </w:r>
      <w:r w:rsidR="000647DB" w:rsidRPr="00E34635">
        <w:rPr>
          <w:rFonts w:cs="B Badr"/>
          <w:color w:val="000000"/>
        </w:rPr>
        <w:sym w:font="HQPB2" w:char="F0BB"/>
      </w:r>
      <w:r w:rsidR="000647DB" w:rsidRPr="00E34635">
        <w:rPr>
          <w:rFonts w:cs="B Badr"/>
          <w:color w:val="000000"/>
        </w:rPr>
        <w:sym w:font="HQPB5" w:char="F075"/>
      </w:r>
      <w:r w:rsidR="000647DB" w:rsidRPr="00E34635">
        <w:rPr>
          <w:rFonts w:cs="B Badr"/>
          <w:color w:val="000000"/>
        </w:rPr>
        <w:sym w:font="HQPB2" w:char="F05A"/>
      </w:r>
      <w:r w:rsidR="000647DB" w:rsidRPr="00E34635">
        <w:rPr>
          <w:rFonts w:cs="B Badr"/>
          <w:color w:val="000000"/>
        </w:rPr>
        <w:sym w:font="HQPB5" w:char="F07C"/>
      </w:r>
      <w:r w:rsidR="000647DB" w:rsidRPr="00E34635">
        <w:rPr>
          <w:rFonts w:cs="B Badr"/>
          <w:color w:val="000000"/>
        </w:rPr>
        <w:sym w:font="HQPB1" w:char="F0A1"/>
      </w:r>
      <w:r w:rsidR="000647DB" w:rsidRPr="00E34635">
        <w:rPr>
          <w:rFonts w:cs="B Badr"/>
          <w:color w:val="000000"/>
        </w:rPr>
        <w:sym w:font="HQPB5" w:char="F079"/>
      </w:r>
      <w:r w:rsidR="000647DB" w:rsidRPr="00E34635">
        <w:rPr>
          <w:rFonts w:cs="B Badr"/>
          <w:color w:val="000000"/>
        </w:rPr>
        <w:sym w:font="HQPB1" w:char="F06D"/>
      </w:r>
      <w:r w:rsidR="000647DB" w:rsidRPr="00E34635">
        <w:rPr>
          <w:rFonts w:cs="B Badr"/>
          <w:color w:val="000000"/>
          <w:rtl/>
        </w:rPr>
        <w:t xml:space="preserve"> </w:t>
      </w:r>
      <w:r w:rsidR="000647DB" w:rsidRPr="00E34635">
        <w:rPr>
          <w:rFonts w:cs="B Badr"/>
          <w:color w:val="000000"/>
        </w:rPr>
        <w:sym w:font="HQPB4" w:char="F033"/>
      </w:r>
      <w:r w:rsidR="000647DB" w:rsidRPr="00E34635">
        <w:rPr>
          <w:rFonts w:cs="B Badr"/>
          <w:color w:val="000000"/>
          <w:rtl/>
        </w:rPr>
        <w:t xml:space="preserve"> </w:t>
      </w:r>
      <w:r w:rsidR="000647DB" w:rsidRPr="00E34635">
        <w:rPr>
          <w:rFonts w:cs="B Badr"/>
          <w:color w:val="000000"/>
        </w:rPr>
        <w:sym w:font="HQPB5" w:char="F074"/>
      </w:r>
      <w:r w:rsidR="000647DB" w:rsidRPr="00E34635">
        <w:rPr>
          <w:rFonts w:cs="B Badr"/>
          <w:color w:val="000000"/>
        </w:rPr>
        <w:sym w:font="HQPB2" w:char="F062"/>
      </w:r>
      <w:r w:rsidR="000647DB" w:rsidRPr="00E34635">
        <w:rPr>
          <w:rFonts w:cs="B Badr"/>
          <w:color w:val="000000"/>
        </w:rPr>
        <w:sym w:font="HQPB1" w:char="F025"/>
      </w:r>
      <w:r w:rsidR="000647DB" w:rsidRPr="00E34635">
        <w:rPr>
          <w:rFonts w:cs="B Badr"/>
          <w:color w:val="000000"/>
        </w:rPr>
        <w:sym w:font="HQPB5" w:char="F078"/>
      </w:r>
      <w:r w:rsidR="000647DB" w:rsidRPr="00E34635">
        <w:rPr>
          <w:rFonts w:cs="B Badr"/>
          <w:color w:val="000000"/>
        </w:rPr>
        <w:sym w:font="HQPB2" w:char="F02E"/>
      </w:r>
      <w:r w:rsidR="000647DB" w:rsidRPr="00E34635">
        <w:rPr>
          <w:rFonts w:cs="B Badr"/>
          <w:color w:val="000000"/>
        </w:rPr>
        <w:sym w:font="HQPB5" w:char="F075"/>
      </w:r>
      <w:r w:rsidR="000647DB" w:rsidRPr="00E34635">
        <w:rPr>
          <w:rFonts w:cs="B Badr"/>
          <w:color w:val="000000"/>
        </w:rPr>
        <w:sym w:font="HQPB2" w:char="F072"/>
      </w:r>
      <w:r w:rsidR="000647DB" w:rsidRPr="00E34635">
        <w:rPr>
          <w:rFonts w:cs="B Badr"/>
          <w:color w:val="000000"/>
          <w:rtl/>
        </w:rPr>
        <w:t xml:space="preserve"> </w:t>
      </w:r>
      <w:r w:rsidR="000647DB" w:rsidRPr="00E34635">
        <w:rPr>
          <w:rFonts w:cs="B Badr"/>
          <w:color w:val="000000"/>
        </w:rPr>
        <w:sym w:font="HQPB5" w:char="F0AA"/>
      </w:r>
      <w:r w:rsidR="000647DB" w:rsidRPr="00E34635">
        <w:rPr>
          <w:rFonts w:cs="B Badr"/>
          <w:color w:val="000000"/>
        </w:rPr>
        <w:sym w:font="HQPB1" w:char="F021"/>
      </w:r>
      <w:r w:rsidR="000647DB" w:rsidRPr="00E34635">
        <w:rPr>
          <w:rFonts w:cs="B Badr"/>
          <w:color w:val="000000"/>
        </w:rPr>
        <w:sym w:font="HQPB5" w:char="F024"/>
      </w:r>
      <w:r w:rsidR="000647DB" w:rsidRPr="00E34635">
        <w:rPr>
          <w:rFonts w:cs="B Badr"/>
          <w:color w:val="000000"/>
        </w:rPr>
        <w:sym w:font="HQPB1" w:char="F023"/>
      </w:r>
      <w:r w:rsidR="000647DB" w:rsidRPr="00E34635">
        <w:rPr>
          <w:rFonts w:cs="B Badr"/>
          <w:color w:val="000000"/>
          <w:rtl/>
        </w:rPr>
        <w:t xml:space="preserve"> </w:t>
      </w:r>
      <w:r w:rsidR="000647DB" w:rsidRPr="00E34635">
        <w:rPr>
          <w:rFonts w:cs="B Badr"/>
          <w:color w:val="000000"/>
        </w:rPr>
        <w:sym w:font="HQPB1" w:char="F023"/>
      </w:r>
      <w:r w:rsidR="000647DB" w:rsidRPr="00E34635">
        <w:rPr>
          <w:rFonts w:cs="B Badr"/>
          <w:color w:val="000000"/>
        </w:rPr>
        <w:sym w:font="HQPB4" w:char="F059"/>
      </w:r>
      <w:r w:rsidR="000647DB" w:rsidRPr="00E34635">
        <w:rPr>
          <w:rFonts w:cs="B Badr"/>
          <w:color w:val="000000"/>
        </w:rPr>
        <w:sym w:font="HQPB1" w:char="F091"/>
      </w:r>
      <w:r w:rsidR="000647DB" w:rsidRPr="00E34635">
        <w:rPr>
          <w:rFonts w:cs="B Badr"/>
          <w:color w:val="000000"/>
        </w:rPr>
        <w:sym w:font="HQPB2" w:char="F071"/>
      </w:r>
      <w:r w:rsidR="000647DB" w:rsidRPr="00E34635">
        <w:rPr>
          <w:rFonts w:cs="B Badr"/>
          <w:color w:val="000000"/>
        </w:rPr>
        <w:sym w:font="HQPB4" w:char="F0E0"/>
      </w:r>
      <w:r w:rsidR="000647DB" w:rsidRPr="00E34635">
        <w:rPr>
          <w:rFonts w:cs="B Badr"/>
          <w:color w:val="000000"/>
        </w:rPr>
        <w:sym w:font="HQPB1" w:char="F0FF"/>
      </w:r>
      <w:r w:rsidR="000647DB" w:rsidRPr="00E34635">
        <w:rPr>
          <w:rFonts w:cs="B Badr"/>
          <w:color w:val="000000"/>
        </w:rPr>
        <w:sym w:font="HQPB5" w:char="F078"/>
      </w:r>
      <w:r w:rsidR="000647DB" w:rsidRPr="00E34635">
        <w:rPr>
          <w:rFonts w:cs="B Badr"/>
          <w:color w:val="000000"/>
        </w:rPr>
        <w:sym w:font="HQPB1" w:char="F0EE"/>
      </w:r>
      <w:r w:rsidR="000647DB" w:rsidRPr="00E34635">
        <w:rPr>
          <w:rFonts w:cs="B Badr"/>
          <w:color w:val="000000"/>
          <w:rtl/>
        </w:rPr>
        <w:t xml:space="preserve"> </w:t>
      </w:r>
      <w:r w:rsidR="000647DB" w:rsidRPr="00E34635">
        <w:rPr>
          <w:rFonts w:cs="B Badr"/>
          <w:color w:val="000000"/>
        </w:rPr>
        <w:sym w:font="HQPB1" w:char="F024"/>
      </w:r>
      <w:r w:rsidR="000647DB" w:rsidRPr="00E34635">
        <w:rPr>
          <w:rFonts w:cs="B Badr"/>
          <w:color w:val="000000"/>
        </w:rPr>
        <w:sym w:font="HQPB4" w:char="F056"/>
      </w:r>
      <w:r w:rsidR="000647DB" w:rsidRPr="00E34635">
        <w:rPr>
          <w:rFonts w:cs="B Badr"/>
          <w:color w:val="000000"/>
        </w:rPr>
        <w:sym w:font="HQPB2" w:char="F04A"/>
      </w:r>
      <w:r w:rsidR="000647DB" w:rsidRPr="00E34635">
        <w:rPr>
          <w:rFonts w:cs="B Badr"/>
          <w:color w:val="000000"/>
        </w:rPr>
        <w:sym w:font="HQPB2" w:char="F08A"/>
      </w:r>
      <w:r w:rsidR="000647DB" w:rsidRPr="00E34635">
        <w:rPr>
          <w:rFonts w:cs="B Badr"/>
          <w:color w:val="000000"/>
        </w:rPr>
        <w:sym w:font="HQPB4" w:char="F0CF"/>
      </w:r>
      <w:r w:rsidR="000647DB" w:rsidRPr="00E34635">
        <w:rPr>
          <w:rFonts w:cs="B Badr"/>
          <w:color w:val="000000"/>
        </w:rPr>
        <w:sym w:font="HQPB1" w:char="F06D"/>
      </w:r>
      <w:r w:rsidR="000647DB" w:rsidRPr="00E34635">
        <w:rPr>
          <w:rFonts w:cs="B Badr"/>
          <w:color w:val="000000"/>
        </w:rPr>
        <w:sym w:font="HQPB4" w:char="F0A7"/>
      </w:r>
      <w:r w:rsidR="000647DB" w:rsidRPr="00E34635">
        <w:rPr>
          <w:rFonts w:cs="B Badr"/>
          <w:color w:val="000000"/>
        </w:rPr>
        <w:sym w:font="HQPB1" w:char="F091"/>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EA6837">
        <w:rPr>
          <w:rFonts w:cs="B Lotus" w:hint="cs"/>
          <w:sz w:val="28"/>
          <w:szCs w:val="28"/>
          <w:rtl/>
          <w:lang w:bidi="fa-IR"/>
        </w:rPr>
        <w:t>[</w:t>
      </w:r>
      <w:r w:rsidR="000647DB">
        <w:rPr>
          <w:rFonts w:cs="B Lotus" w:hint="cs"/>
          <w:sz w:val="28"/>
          <w:szCs w:val="28"/>
          <w:rtl/>
          <w:lang w:bidi="fa-IR"/>
        </w:rPr>
        <w:t>فرقان</w:t>
      </w:r>
      <w:r>
        <w:rPr>
          <w:rFonts w:cs="B Lotus" w:hint="cs"/>
          <w:sz w:val="28"/>
          <w:szCs w:val="28"/>
          <w:rtl/>
          <w:lang w:bidi="fa-IR"/>
        </w:rPr>
        <w:t>/</w:t>
      </w:r>
      <w:r w:rsidR="000647DB">
        <w:rPr>
          <w:rFonts w:cs="B Lotus" w:hint="cs"/>
          <w:sz w:val="28"/>
          <w:szCs w:val="28"/>
          <w:rtl/>
          <w:lang w:bidi="fa-IR"/>
        </w:rPr>
        <w:t>68-70</w:t>
      </w:r>
      <w:r w:rsidR="00EA6837">
        <w:rPr>
          <w:rFonts w:cs="B Lotus" w:hint="cs"/>
          <w:sz w:val="28"/>
          <w:szCs w:val="28"/>
          <w:rtl/>
          <w:lang w:bidi="fa-IR"/>
        </w:rPr>
        <w:t>]</w:t>
      </w:r>
    </w:p>
    <w:p w:rsidR="006C7B30" w:rsidRPr="00D938A1" w:rsidRDefault="006C7B30" w:rsidP="00473386">
      <w:pPr>
        <w:tabs>
          <w:tab w:val="right" w:pos="7031"/>
        </w:tabs>
        <w:bidi/>
        <w:ind w:left="1134"/>
        <w:jc w:val="both"/>
        <w:rPr>
          <w:rFonts w:cs="B Lotus"/>
          <w:sz w:val="26"/>
          <w:szCs w:val="26"/>
          <w:rtl/>
          <w:lang w:bidi="fa-IR"/>
        </w:rPr>
      </w:pPr>
      <w:r>
        <w:rPr>
          <w:rFonts w:cs="B Lotus" w:hint="cs"/>
          <w:sz w:val="26"/>
          <w:szCs w:val="26"/>
          <w:rtl/>
          <w:lang w:bidi="fa-IR"/>
        </w:rPr>
        <w:t>«</w:t>
      </w:r>
      <w:r w:rsidR="00473386">
        <w:rPr>
          <w:rFonts w:cs="B Lotus" w:hint="cs"/>
          <w:sz w:val="26"/>
          <w:szCs w:val="26"/>
          <w:rtl/>
          <w:lang w:bidi="fa-IR"/>
        </w:rPr>
        <w:t>و كساني‌‌‌اند كه با خدا معبودي ديگر نمي‌خوانند و كسي را كه خدا (خونش) را حرام كرده است جز به حق نمي‌كشند و زنا نمي‌كنند و هركس اينها را انجام دهد سزايش را دريافت خواهد كرد* براي او در روز قيامت عذاب دو چندان مي‌شود و پيوسته در آن خوار مي‌ماند مگر كسي كه توبه كند و ايمان آورد و كار شايسته كند پس خدا بديهايش را به نيكيها تبديل مي‌كند و خدا همواره آمرزنده مهربان است</w:t>
      </w:r>
      <w:r w:rsidRPr="00D938A1">
        <w:rPr>
          <w:rFonts w:cs="B Lotus" w:hint="cs"/>
          <w:sz w:val="26"/>
          <w:szCs w:val="26"/>
          <w:rtl/>
          <w:lang w:bidi="fa-IR"/>
        </w:rPr>
        <w:t>».</w:t>
      </w:r>
    </w:p>
    <w:p w:rsidR="0059443E" w:rsidRDefault="00054576" w:rsidP="00900F74">
      <w:pPr>
        <w:bidi/>
        <w:ind w:firstLine="284"/>
        <w:jc w:val="both"/>
        <w:rPr>
          <w:rFonts w:cs="B Lotus"/>
          <w:sz w:val="28"/>
          <w:szCs w:val="28"/>
          <w:rtl/>
          <w:lang w:bidi="fa-IR"/>
        </w:rPr>
      </w:pPr>
      <w:r>
        <w:rPr>
          <w:rFonts w:cs="B Lotus" w:hint="cs"/>
          <w:sz w:val="28"/>
          <w:szCs w:val="28"/>
          <w:rtl/>
          <w:lang w:bidi="fa-IR"/>
        </w:rPr>
        <w:t>ملاحظه مي‌شود كه قر</w:t>
      </w:r>
      <w:r w:rsidR="00900F74">
        <w:rPr>
          <w:rFonts w:cs="B Lotus" w:hint="cs"/>
          <w:sz w:val="28"/>
          <w:szCs w:val="28"/>
          <w:rtl/>
          <w:lang w:bidi="fa-IR"/>
        </w:rPr>
        <w:t>آ</w:t>
      </w:r>
      <w:r>
        <w:rPr>
          <w:rFonts w:cs="B Lotus" w:hint="cs"/>
          <w:sz w:val="28"/>
          <w:szCs w:val="28"/>
          <w:rtl/>
          <w:lang w:bidi="fa-IR"/>
        </w:rPr>
        <w:t>ن در بسياري از آيات بعد از توبه به ذكر ايمان مي‌پردازد و ايمان را بر توبه عطف مي‌كند از جمله همين آيه:</w:t>
      </w:r>
    </w:p>
    <w:p w:rsidR="00666E5B" w:rsidRDefault="00666E5B" w:rsidP="00EA6837">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1A1DBA" w:rsidRPr="00E34635">
        <w:rPr>
          <w:rFonts w:cs="B Badr"/>
          <w:color w:val="000000"/>
        </w:rPr>
        <w:sym w:font="HQPB1" w:char="F024"/>
      </w:r>
      <w:r w:rsidR="001A1DBA" w:rsidRPr="00E34635">
        <w:rPr>
          <w:rFonts w:cs="B Badr"/>
          <w:color w:val="000000"/>
        </w:rPr>
        <w:sym w:font="HQPB4" w:char="F0A8"/>
      </w:r>
      <w:r w:rsidR="001A1DBA" w:rsidRPr="00E34635">
        <w:rPr>
          <w:rFonts w:cs="B Badr"/>
          <w:color w:val="000000"/>
        </w:rPr>
        <w:sym w:font="HQPB2" w:char="F042"/>
      </w:r>
      <w:r w:rsidR="001A1DBA" w:rsidRPr="00E34635">
        <w:rPr>
          <w:rFonts w:cs="B Badr"/>
          <w:color w:val="000000"/>
        </w:rPr>
        <w:sym w:font="HQPB5" w:char="F072"/>
      </w:r>
      <w:r w:rsidR="001A1DBA" w:rsidRPr="00E34635">
        <w:rPr>
          <w:rFonts w:cs="B Badr"/>
          <w:color w:val="000000"/>
        </w:rPr>
        <w:sym w:font="HQPB1" w:char="F027"/>
      </w:r>
      <w:r w:rsidR="001A1DBA" w:rsidRPr="00E34635">
        <w:rPr>
          <w:rFonts w:cs="B Badr"/>
          <w:color w:val="000000"/>
        </w:rPr>
        <w:sym w:font="HQPB5" w:char="F073"/>
      </w:r>
      <w:r w:rsidR="001A1DBA" w:rsidRPr="00E34635">
        <w:rPr>
          <w:rFonts w:cs="B Badr"/>
          <w:color w:val="000000"/>
        </w:rPr>
        <w:sym w:font="HQPB1" w:char="F0F9"/>
      </w:r>
      <w:r w:rsidR="001A1DBA" w:rsidRPr="00E34635">
        <w:rPr>
          <w:rFonts w:cs="B Badr"/>
          <w:color w:val="000000"/>
          <w:rtl/>
        </w:rPr>
        <w:t xml:space="preserve"> </w:t>
      </w:r>
      <w:r w:rsidR="001A1DBA" w:rsidRPr="00E34635">
        <w:rPr>
          <w:rFonts w:cs="B Badr"/>
          <w:color w:val="000000"/>
        </w:rPr>
        <w:sym w:font="HQPB2" w:char="F060"/>
      </w:r>
      <w:r w:rsidR="001A1DBA" w:rsidRPr="00E34635">
        <w:rPr>
          <w:rFonts w:cs="B Badr"/>
          <w:color w:val="000000"/>
        </w:rPr>
        <w:sym w:font="HQPB5" w:char="F074"/>
      </w:r>
      <w:r w:rsidR="001A1DBA" w:rsidRPr="00E34635">
        <w:rPr>
          <w:rFonts w:cs="B Badr"/>
          <w:color w:val="000000"/>
        </w:rPr>
        <w:sym w:font="HQPB2" w:char="F042"/>
      </w:r>
      <w:r w:rsidR="001A1DBA" w:rsidRPr="00E34635">
        <w:rPr>
          <w:rFonts w:cs="B Badr"/>
          <w:color w:val="000000"/>
          <w:rtl/>
        </w:rPr>
        <w:t xml:space="preserve"> </w:t>
      </w:r>
      <w:r w:rsidR="001A1DBA" w:rsidRPr="00E34635">
        <w:rPr>
          <w:rFonts w:cs="B Badr"/>
          <w:color w:val="000000"/>
        </w:rPr>
        <w:sym w:font="HQPB5" w:char="F07A"/>
      </w:r>
      <w:r w:rsidR="001A1DBA" w:rsidRPr="00E34635">
        <w:rPr>
          <w:rFonts w:cs="B Badr"/>
          <w:color w:val="000000"/>
        </w:rPr>
        <w:sym w:font="HQPB1" w:char="F03E"/>
      </w:r>
      <w:r w:rsidR="001A1DBA" w:rsidRPr="00E34635">
        <w:rPr>
          <w:rFonts w:cs="B Badr"/>
          <w:color w:val="000000"/>
        </w:rPr>
        <w:sym w:font="HQPB1" w:char="F024"/>
      </w:r>
      <w:r w:rsidR="001A1DBA" w:rsidRPr="00E34635">
        <w:rPr>
          <w:rFonts w:cs="B Badr"/>
          <w:color w:val="000000"/>
        </w:rPr>
        <w:sym w:font="HQPB5" w:char="F073"/>
      </w:r>
      <w:r w:rsidR="001A1DBA" w:rsidRPr="00E34635">
        <w:rPr>
          <w:rFonts w:cs="B Badr"/>
          <w:color w:val="000000"/>
        </w:rPr>
        <w:sym w:font="HQPB1" w:char="F03F"/>
      </w:r>
      <w:r w:rsidR="001A1DBA" w:rsidRPr="00E34635">
        <w:rPr>
          <w:rFonts w:cs="B Badr"/>
          <w:color w:val="000000"/>
          <w:rtl/>
        </w:rPr>
        <w:t xml:space="preserve"> </w:t>
      </w:r>
      <w:r w:rsidR="001A1DBA" w:rsidRPr="00E34635">
        <w:rPr>
          <w:rFonts w:cs="B Badr"/>
          <w:color w:val="000000"/>
        </w:rPr>
        <w:sym w:font="HQPB5" w:char="F07A"/>
      </w:r>
      <w:r w:rsidR="001A1DBA" w:rsidRPr="00E34635">
        <w:rPr>
          <w:rFonts w:cs="B Badr"/>
          <w:color w:val="000000"/>
        </w:rPr>
        <w:sym w:font="HQPB2" w:char="F060"/>
      </w:r>
      <w:r w:rsidR="001A1DBA" w:rsidRPr="00E34635">
        <w:rPr>
          <w:rFonts w:cs="B Badr"/>
          <w:color w:val="000000"/>
        </w:rPr>
        <w:sym w:font="HQPB5" w:char="F074"/>
      </w:r>
      <w:r w:rsidR="001A1DBA" w:rsidRPr="00E34635">
        <w:rPr>
          <w:rFonts w:cs="B Badr"/>
          <w:color w:val="000000"/>
        </w:rPr>
        <w:sym w:font="HQPB2" w:char="F042"/>
      </w:r>
      <w:r w:rsidR="001A1DBA" w:rsidRPr="00E34635">
        <w:rPr>
          <w:rFonts w:cs="B Badr"/>
          <w:color w:val="000000"/>
        </w:rPr>
        <w:sym w:font="HQPB1" w:char="F023"/>
      </w:r>
      <w:r w:rsidR="001A1DBA" w:rsidRPr="00E34635">
        <w:rPr>
          <w:rFonts w:cs="B Badr"/>
          <w:color w:val="000000"/>
        </w:rPr>
        <w:sym w:font="HQPB5" w:char="F075"/>
      </w:r>
      <w:r w:rsidR="001A1DBA" w:rsidRPr="00E34635">
        <w:rPr>
          <w:rFonts w:cs="B Badr"/>
          <w:color w:val="000000"/>
        </w:rPr>
        <w:sym w:font="HQPB2" w:char="F0E4"/>
      </w:r>
      <w:r w:rsidR="001A1DBA" w:rsidRPr="00E34635">
        <w:rPr>
          <w:rFonts w:cs="B Badr"/>
          <w:color w:val="000000"/>
        </w:rPr>
        <w:sym w:font="HQPB5" w:char="F075"/>
      </w:r>
      <w:r w:rsidR="001A1DBA" w:rsidRPr="00E34635">
        <w:rPr>
          <w:rFonts w:cs="B Badr"/>
          <w:color w:val="000000"/>
        </w:rPr>
        <w:sym w:font="HQPB2" w:char="F072"/>
      </w:r>
      <w:r w:rsidR="001A1DBA" w:rsidRPr="00E34635">
        <w:rPr>
          <w:rFonts w:cs="B Badr"/>
          <w:color w:val="000000"/>
          <w:rtl/>
        </w:rPr>
        <w:t xml:space="preserve"> </w:t>
      </w:r>
      <w:r w:rsidR="001A1DBA" w:rsidRPr="00E34635">
        <w:rPr>
          <w:rFonts w:cs="B Badr"/>
          <w:color w:val="000000"/>
        </w:rPr>
        <w:sym w:font="HQPB5" w:char="F09F"/>
      </w:r>
      <w:r w:rsidR="001A1DBA" w:rsidRPr="00E34635">
        <w:rPr>
          <w:rFonts w:cs="B Badr"/>
          <w:color w:val="000000"/>
        </w:rPr>
        <w:sym w:font="HQPB2" w:char="F040"/>
      </w:r>
      <w:r w:rsidR="001A1DBA" w:rsidRPr="00E34635">
        <w:rPr>
          <w:rFonts w:cs="B Badr"/>
          <w:color w:val="000000"/>
        </w:rPr>
        <w:sym w:font="HQPB4" w:char="F0CF"/>
      </w:r>
      <w:r w:rsidR="001A1DBA" w:rsidRPr="00E34635">
        <w:rPr>
          <w:rFonts w:cs="B Badr"/>
          <w:color w:val="000000"/>
        </w:rPr>
        <w:sym w:font="HQPB2" w:char="F048"/>
      </w:r>
      <w:r w:rsidR="001A1DBA" w:rsidRPr="00E34635">
        <w:rPr>
          <w:rFonts w:cs="B Badr"/>
          <w:color w:val="000000"/>
        </w:rPr>
        <w:sym w:font="HQPB5" w:char="F078"/>
      </w:r>
      <w:r w:rsidR="001A1DBA" w:rsidRPr="00E34635">
        <w:rPr>
          <w:rFonts w:cs="B Badr"/>
          <w:color w:val="000000"/>
        </w:rPr>
        <w:sym w:font="HQPB1" w:char="F0E5"/>
      </w:r>
      <w:r w:rsidR="001A1DBA" w:rsidRPr="00E34635">
        <w:rPr>
          <w:rFonts w:cs="B Badr"/>
          <w:color w:val="000000"/>
        </w:rPr>
        <w:sym w:font="HQPB5" w:char="F075"/>
      </w:r>
      <w:r w:rsidR="001A1DBA" w:rsidRPr="00E34635">
        <w:rPr>
          <w:rFonts w:cs="B Badr"/>
          <w:color w:val="000000"/>
        </w:rPr>
        <w:sym w:font="HQPB2" w:char="F072"/>
      </w:r>
      <w:r w:rsidR="001A1DBA" w:rsidRPr="00E34635">
        <w:rPr>
          <w:rFonts w:cs="B Badr"/>
          <w:color w:val="000000"/>
          <w:rtl/>
        </w:rPr>
        <w:t xml:space="preserve"> </w:t>
      </w:r>
      <w:r w:rsidR="001A1DBA" w:rsidRPr="00E34635">
        <w:rPr>
          <w:rFonts w:cs="B Badr"/>
          <w:color w:val="000000"/>
        </w:rPr>
        <w:sym w:font="HQPB1" w:char="F024"/>
      </w:r>
      <w:r w:rsidR="001A1DBA" w:rsidRPr="00E34635">
        <w:rPr>
          <w:rFonts w:cs="B Badr"/>
          <w:color w:val="000000"/>
        </w:rPr>
        <w:sym w:font="HQPB4" w:char="F05B"/>
      </w:r>
      <w:r w:rsidR="001A1DBA" w:rsidRPr="00E34635">
        <w:rPr>
          <w:rFonts w:cs="B Badr"/>
          <w:color w:val="000000"/>
        </w:rPr>
        <w:sym w:font="HQPB1" w:char="F073"/>
      </w:r>
      <w:r w:rsidR="001A1DBA" w:rsidRPr="00E34635">
        <w:rPr>
          <w:rFonts w:cs="B Badr"/>
          <w:color w:val="000000"/>
        </w:rPr>
        <w:sym w:font="HQPB4" w:char="F0CE"/>
      </w:r>
      <w:r w:rsidR="001A1DBA" w:rsidRPr="00E34635">
        <w:rPr>
          <w:rFonts w:cs="B Badr"/>
          <w:color w:val="000000"/>
        </w:rPr>
        <w:sym w:font="HQPB2" w:char="F03D"/>
      </w:r>
      <w:r w:rsidR="001A1DBA" w:rsidRPr="00E34635">
        <w:rPr>
          <w:rFonts w:cs="B Badr"/>
          <w:color w:val="000000"/>
        </w:rPr>
        <w:sym w:font="HQPB2" w:char="F0BB"/>
      </w:r>
      <w:r w:rsidR="001A1DBA" w:rsidRPr="00E34635">
        <w:rPr>
          <w:rFonts w:cs="B Badr"/>
          <w:color w:val="000000"/>
        </w:rPr>
        <w:sym w:font="HQPB5" w:char="F07C"/>
      </w:r>
      <w:r w:rsidR="001A1DBA" w:rsidRPr="00E34635">
        <w:rPr>
          <w:rFonts w:cs="B Badr"/>
          <w:color w:val="000000"/>
        </w:rPr>
        <w:sym w:font="HQPB1" w:char="F0B9"/>
      </w:r>
      <w:r w:rsidR="001A1DBA" w:rsidRPr="00E34635">
        <w:rPr>
          <w:rFonts w:cs="B Badr"/>
          <w:color w:val="000000"/>
          <w:rtl/>
        </w:rPr>
        <w:t xml:space="preserve"> </w:t>
      </w:r>
      <w:r w:rsidR="001A1DBA" w:rsidRPr="00E34635">
        <w:rPr>
          <w:rFonts w:cs="B Badr"/>
          <w:color w:val="000000"/>
        </w:rPr>
        <w:sym w:font="HQPB5" w:char="F023"/>
      </w:r>
      <w:r w:rsidR="001A1DBA" w:rsidRPr="00E34635">
        <w:rPr>
          <w:rFonts w:cs="B Badr"/>
          <w:color w:val="000000"/>
        </w:rPr>
        <w:sym w:font="HQPB2" w:char="F0D3"/>
      </w:r>
      <w:r w:rsidR="001A1DBA" w:rsidRPr="00E34635">
        <w:rPr>
          <w:rFonts w:cs="B Badr"/>
          <w:color w:val="000000"/>
        </w:rPr>
        <w:sym w:font="HQPB5" w:char="F07C"/>
      </w:r>
      <w:r w:rsidR="001A1DBA" w:rsidRPr="00E34635">
        <w:rPr>
          <w:rFonts w:cs="B Badr"/>
          <w:color w:val="000000"/>
        </w:rPr>
        <w:sym w:font="HQPB1" w:char="F0A4"/>
      </w:r>
      <w:r w:rsidR="001A1DBA" w:rsidRPr="00E34635">
        <w:rPr>
          <w:rFonts w:cs="B Badr"/>
          <w:color w:val="000000"/>
        </w:rPr>
        <w:sym w:font="HQPB5" w:char="F079"/>
      </w:r>
      <w:r w:rsidR="001A1DBA" w:rsidRPr="00E34635">
        <w:rPr>
          <w:rFonts w:cs="B Badr"/>
          <w:color w:val="000000"/>
        </w:rPr>
        <w:sym w:font="HQPB1" w:char="F0E8"/>
      </w:r>
      <w:r w:rsidR="001A1DBA" w:rsidRPr="00E34635">
        <w:rPr>
          <w:rFonts w:cs="B Badr"/>
          <w:color w:val="000000"/>
        </w:rPr>
        <w:sym w:font="HQPB5" w:char="F073"/>
      </w:r>
      <w:r w:rsidR="001A1DBA" w:rsidRPr="00E34635">
        <w:rPr>
          <w:rFonts w:cs="B Badr"/>
          <w:color w:val="000000"/>
        </w:rPr>
        <w:sym w:font="HQPB1" w:char="F0F9"/>
      </w:r>
      <w:r w:rsidR="001A1DBA" w:rsidRPr="00E34635">
        <w:rPr>
          <w:rFonts w:cs="B Badr"/>
          <w:color w:val="000000"/>
          <w:rtl/>
        </w:rPr>
        <w:t xml:space="preserve"> </w:t>
      </w:r>
      <w:r w:rsidR="001A1DBA" w:rsidRPr="00E34635">
        <w:rPr>
          <w:rFonts w:cs="B Badr"/>
          <w:color w:val="000000"/>
        </w:rPr>
        <w:sym w:font="HQPB2" w:char="F062"/>
      </w:r>
      <w:r w:rsidR="001A1DBA" w:rsidRPr="00E34635">
        <w:rPr>
          <w:rFonts w:cs="B Badr"/>
          <w:color w:val="000000"/>
        </w:rPr>
        <w:sym w:font="HQPB5" w:char="F072"/>
      </w:r>
      <w:r w:rsidR="001A1DBA" w:rsidRPr="00E34635">
        <w:rPr>
          <w:rFonts w:cs="B Badr"/>
          <w:color w:val="000000"/>
        </w:rPr>
        <w:sym w:font="HQPB1" w:char="F026"/>
      </w:r>
      <w:r w:rsidR="001A1DBA" w:rsidRPr="00E34635">
        <w:rPr>
          <w:rFonts w:cs="B Badr"/>
          <w:color w:val="000000"/>
          <w:rtl/>
        </w:rPr>
        <w:t xml:space="preserve"> </w:t>
      </w:r>
      <w:r w:rsidR="001A1DBA" w:rsidRPr="00E34635">
        <w:rPr>
          <w:rFonts w:cs="B Badr"/>
          <w:color w:val="000000"/>
        </w:rPr>
        <w:sym w:font="HQPB5" w:char="F09A"/>
      </w:r>
      <w:r w:rsidR="001A1DBA" w:rsidRPr="00E34635">
        <w:rPr>
          <w:rFonts w:cs="B Badr"/>
          <w:color w:val="000000"/>
        </w:rPr>
        <w:sym w:font="HQPB2" w:char="F063"/>
      </w:r>
      <w:r w:rsidR="001A1DBA" w:rsidRPr="00E34635">
        <w:rPr>
          <w:rFonts w:cs="B Badr"/>
          <w:color w:val="000000"/>
        </w:rPr>
        <w:sym w:font="HQPB2" w:char="F071"/>
      </w:r>
      <w:r w:rsidR="001A1DBA" w:rsidRPr="00E34635">
        <w:rPr>
          <w:rFonts w:cs="B Badr"/>
          <w:color w:val="000000"/>
        </w:rPr>
        <w:sym w:font="HQPB4" w:char="F0E4"/>
      </w:r>
      <w:r w:rsidR="001A1DBA" w:rsidRPr="00E34635">
        <w:rPr>
          <w:rFonts w:cs="B Badr"/>
          <w:color w:val="000000"/>
        </w:rPr>
        <w:sym w:font="HQPB2" w:char="F033"/>
      </w:r>
      <w:r w:rsidR="001A1DBA" w:rsidRPr="00E34635">
        <w:rPr>
          <w:rFonts w:cs="B Badr"/>
          <w:color w:val="000000"/>
        </w:rPr>
        <w:sym w:font="HQPB5" w:char="F074"/>
      </w:r>
      <w:r w:rsidR="001A1DBA" w:rsidRPr="00E34635">
        <w:rPr>
          <w:rFonts w:cs="B Badr"/>
          <w:color w:val="000000"/>
        </w:rPr>
        <w:sym w:font="HQPB2" w:char="F083"/>
      </w:r>
      <w:r w:rsidR="001A1DBA" w:rsidRPr="00E34635">
        <w:rPr>
          <w:rFonts w:cs="B Badr"/>
          <w:color w:val="000000"/>
          <w:rtl/>
        </w:rPr>
        <w:t xml:space="preserve"> </w:t>
      </w:r>
      <w:r w:rsidR="001A1DBA" w:rsidRPr="00E34635">
        <w:rPr>
          <w:rFonts w:cs="B Badr"/>
          <w:color w:val="000000"/>
        </w:rPr>
        <w:sym w:font="HQPB5" w:char="F07A"/>
      </w:r>
      <w:r w:rsidR="001A1DBA" w:rsidRPr="00E34635">
        <w:rPr>
          <w:rFonts w:cs="B Badr"/>
          <w:color w:val="000000"/>
        </w:rPr>
        <w:sym w:font="HQPB2" w:char="F060"/>
      </w:r>
      <w:r w:rsidR="001A1DBA" w:rsidRPr="00E34635">
        <w:rPr>
          <w:rFonts w:cs="B Badr"/>
          <w:color w:val="000000"/>
        </w:rPr>
        <w:sym w:font="HQPB4" w:char="F0CF"/>
      </w:r>
      <w:r w:rsidR="001A1DBA" w:rsidRPr="00E34635">
        <w:rPr>
          <w:rFonts w:cs="B Badr"/>
          <w:color w:val="000000"/>
        </w:rPr>
        <w:sym w:font="HQPB2" w:char="F042"/>
      </w:r>
      <w:r w:rsidR="001A1DBA" w:rsidRPr="00E34635">
        <w:rPr>
          <w:rFonts w:cs="B Badr"/>
          <w:color w:val="000000"/>
          <w:rtl/>
        </w:rPr>
        <w:t xml:space="preserve"> </w:t>
      </w:r>
      <w:r w:rsidR="001A1DBA" w:rsidRPr="00E34635">
        <w:rPr>
          <w:rFonts w:cs="B Badr"/>
          <w:color w:val="000000"/>
        </w:rPr>
        <w:sym w:font="HQPB5" w:char="F09A"/>
      </w:r>
      <w:r w:rsidR="001A1DBA" w:rsidRPr="00E34635">
        <w:rPr>
          <w:rFonts w:cs="B Badr"/>
          <w:color w:val="000000"/>
        </w:rPr>
        <w:sym w:font="HQPB2" w:char="F0FA"/>
      </w:r>
      <w:r w:rsidR="001A1DBA" w:rsidRPr="00E34635">
        <w:rPr>
          <w:rFonts w:cs="B Badr"/>
          <w:color w:val="000000"/>
        </w:rPr>
        <w:sym w:font="HQPB2" w:char="F0FC"/>
      </w:r>
      <w:r w:rsidR="001A1DBA" w:rsidRPr="00E34635">
        <w:rPr>
          <w:rFonts w:cs="B Badr"/>
          <w:color w:val="000000"/>
        </w:rPr>
        <w:sym w:font="HQPB4" w:char="F0CF"/>
      </w:r>
      <w:r w:rsidR="001A1DBA" w:rsidRPr="00E34635">
        <w:rPr>
          <w:rFonts w:cs="B Badr"/>
          <w:color w:val="000000"/>
        </w:rPr>
        <w:sym w:font="HQPB2" w:char="F0DB"/>
      </w:r>
      <w:r w:rsidR="001A1DBA" w:rsidRPr="00E34635">
        <w:rPr>
          <w:rFonts w:cs="B Badr"/>
          <w:color w:val="000000"/>
        </w:rPr>
        <w:sym w:font="HQPB4" w:char="F0CE"/>
      </w:r>
      <w:r w:rsidR="001A1DBA" w:rsidRPr="00E34635">
        <w:rPr>
          <w:rFonts w:cs="B Badr"/>
          <w:color w:val="000000"/>
        </w:rPr>
        <w:sym w:font="HQPB2" w:char="F03D"/>
      </w:r>
      <w:r w:rsidR="001A1DBA" w:rsidRPr="00E34635">
        <w:rPr>
          <w:rFonts w:cs="B Badr"/>
          <w:color w:val="000000"/>
        </w:rPr>
        <w:sym w:font="HQPB4" w:char="F0F8"/>
      </w:r>
      <w:r w:rsidR="001A1DBA" w:rsidRPr="00E34635">
        <w:rPr>
          <w:rFonts w:cs="B Badr"/>
          <w:color w:val="000000"/>
        </w:rPr>
        <w:sym w:font="HQPB1" w:char="F0FF"/>
      </w:r>
      <w:r w:rsidR="001A1DBA" w:rsidRPr="00E34635">
        <w:rPr>
          <w:rFonts w:cs="B Badr"/>
          <w:color w:val="000000"/>
        </w:rPr>
        <w:sym w:font="HQPB4" w:char="F0DF"/>
      </w:r>
      <w:r w:rsidR="001A1DBA" w:rsidRPr="00E34635">
        <w:rPr>
          <w:rFonts w:cs="B Badr"/>
          <w:color w:val="000000"/>
        </w:rPr>
        <w:sym w:font="HQPB2" w:char="F04A"/>
      </w:r>
      <w:r w:rsidR="001A1DBA" w:rsidRPr="00E34635">
        <w:rPr>
          <w:rFonts w:cs="B Badr"/>
          <w:color w:val="000000"/>
        </w:rPr>
        <w:sym w:font="HQPB4" w:char="F0F8"/>
      </w:r>
      <w:r w:rsidR="001A1DBA" w:rsidRPr="00E34635">
        <w:rPr>
          <w:rFonts w:cs="B Badr"/>
          <w:color w:val="000000"/>
        </w:rPr>
        <w:sym w:font="HQPB2" w:char="F039"/>
      </w:r>
      <w:r w:rsidR="001A1DBA" w:rsidRPr="00E34635">
        <w:rPr>
          <w:rFonts w:cs="B Badr"/>
          <w:color w:val="000000"/>
        </w:rPr>
        <w:sym w:font="HQPB5" w:char="F024"/>
      </w:r>
      <w:r w:rsidR="001A1DBA"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EA6837">
        <w:rPr>
          <w:rFonts w:cs="B Lotus" w:hint="cs"/>
          <w:sz w:val="28"/>
          <w:szCs w:val="28"/>
          <w:rtl/>
          <w:lang w:bidi="fa-IR"/>
        </w:rPr>
        <w:t>[</w:t>
      </w:r>
      <w:r w:rsidR="001A1DBA">
        <w:rPr>
          <w:rFonts w:cs="B Lotus" w:hint="cs"/>
          <w:sz w:val="28"/>
          <w:szCs w:val="28"/>
          <w:rtl/>
          <w:lang w:bidi="fa-IR"/>
        </w:rPr>
        <w:t>قصص</w:t>
      </w:r>
      <w:r>
        <w:rPr>
          <w:rFonts w:cs="B Lotus" w:hint="cs"/>
          <w:sz w:val="28"/>
          <w:szCs w:val="28"/>
          <w:rtl/>
          <w:lang w:bidi="fa-IR"/>
        </w:rPr>
        <w:t>/</w:t>
      </w:r>
      <w:r w:rsidR="001A1DBA">
        <w:rPr>
          <w:rFonts w:cs="B Lotus" w:hint="cs"/>
          <w:sz w:val="28"/>
          <w:szCs w:val="28"/>
          <w:rtl/>
          <w:lang w:bidi="fa-IR"/>
        </w:rPr>
        <w:t>67</w:t>
      </w:r>
      <w:r w:rsidR="00EA6837">
        <w:rPr>
          <w:rFonts w:cs="B Lotus" w:hint="cs"/>
          <w:sz w:val="28"/>
          <w:szCs w:val="28"/>
          <w:rtl/>
          <w:lang w:bidi="fa-IR"/>
        </w:rPr>
        <w:t>]</w:t>
      </w:r>
    </w:p>
    <w:p w:rsidR="00666E5B" w:rsidRPr="00D938A1" w:rsidRDefault="00666E5B" w:rsidP="00A17DD4">
      <w:pPr>
        <w:tabs>
          <w:tab w:val="right" w:pos="7031"/>
        </w:tabs>
        <w:bidi/>
        <w:ind w:left="1134"/>
        <w:jc w:val="both"/>
        <w:rPr>
          <w:rFonts w:cs="B Lotus"/>
          <w:sz w:val="26"/>
          <w:szCs w:val="26"/>
          <w:rtl/>
          <w:lang w:bidi="fa-IR"/>
        </w:rPr>
      </w:pPr>
      <w:r>
        <w:rPr>
          <w:rFonts w:cs="B Lotus" w:hint="cs"/>
          <w:sz w:val="26"/>
          <w:szCs w:val="26"/>
          <w:rtl/>
          <w:lang w:bidi="fa-IR"/>
        </w:rPr>
        <w:t>«</w:t>
      </w:r>
      <w:r w:rsidR="00A17DD4">
        <w:rPr>
          <w:rFonts w:cs="B Lotus" w:hint="cs"/>
          <w:sz w:val="26"/>
          <w:szCs w:val="26"/>
          <w:rtl/>
          <w:lang w:bidi="fa-IR"/>
        </w:rPr>
        <w:t>و اما كسي كه توبه كند و ايمان آورد و به كار شايسته پردازد اميد است كه از رستگاران باشد</w:t>
      </w:r>
      <w:r w:rsidRPr="00D938A1">
        <w:rPr>
          <w:rFonts w:cs="B Lotus" w:hint="cs"/>
          <w:sz w:val="26"/>
          <w:szCs w:val="26"/>
          <w:rtl/>
          <w:lang w:bidi="fa-IR"/>
        </w:rPr>
        <w:t>».</w:t>
      </w:r>
    </w:p>
    <w:p w:rsidR="00054576" w:rsidRDefault="0032277D" w:rsidP="00054576">
      <w:pPr>
        <w:bidi/>
        <w:ind w:firstLine="284"/>
        <w:jc w:val="both"/>
        <w:rPr>
          <w:rFonts w:cs="B Lotus"/>
          <w:sz w:val="28"/>
          <w:szCs w:val="28"/>
          <w:rtl/>
          <w:lang w:bidi="fa-IR"/>
        </w:rPr>
      </w:pPr>
      <w:r>
        <w:rPr>
          <w:rFonts w:cs="B Lotus" w:hint="cs"/>
          <w:sz w:val="28"/>
          <w:szCs w:val="28"/>
          <w:rtl/>
          <w:lang w:bidi="fa-IR"/>
        </w:rPr>
        <w:t xml:space="preserve">خداوند، به دنبال اشاره به گروهي از پيامبران مرسل و پيروان برگزيده آنان، آنهايي كه هر گاه آيات رحمان بر‌ آنان تلاوت شود، سجده‌كنان </w:t>
      </w:r>
      <w:r w:rsidR="00D6391D">
        <w:rPr>
          <w:rFonts w:cs="B Lotus" w:hint="cs"/>
          <w:sz w:val="28"/>
          <w:szCs w:val="28"/>
          <w:rtl/>
          <w:lang w:bidi="fa-IR"/>
        </w:rPr>
        <w:t>و گريان فرو مي‌افتند، مي‌فرمايد:</w:t>
      </w:r>
    </w:p>
    <w:p w:rsidR="00375545" w:rsidRPr="00EA6837" w:rsidRDefault="00375545" w:rsidP="00EA6837">
      <w:pPr>
        <w:tabs>
          <w:tab w:val="right" w:pos="7485"/>
        </w:tabs>
        <w:bidi/>
        <w:ind w:left="1134"/>
        <w:jc w:val="both"/>
        <w:rPr>
          <w:rFonts w:cs="B Lotus"/>
          <w:rtl/>
          <w:lang w:bidi="fa-IR"/>
        </w:rPr>
      </w:pPr>
      <w:r w:rsidRPr="00EA6837">
        <w:rPr>
          <w:rFonts w:cs="B Lotus" w:hint="cs"/>
          <w:lang w:bidi="fa-IR"/>
        </w:rPr>
        <w:lastRenderedPageBreak/>
        <w:sym w:font="AGA Arabesque" w:char="F029"/>
      </w:r>
      <w:r w:rsidRPr="00EA6837">
        <w:rPr>
          <w:rFonts w:cs="B Lotus" w:hint="cs"/>
          <w:rtl/>
          <w:lang w:bidi="fa-IR"/>
        </w:rPr>
        <w:t xml:space="preserve"> </w:t>
      </w:r>
      <w:r w:rsidR="00D61FA2" w:rsidRPr="00EA6837">
        <w:rPr>
          <w:rFonts w:cs="B Badr"/>
          <w:color w:val="000000"/>
        </w:rPr>
        <w:sym w:font="HQPB5" w:char="F079"/>
      </w:r>
      <w:r w:rsidR="00D61FA2" w:rsidRPr="00EA6837">
        <w:rPr>
          <w:rFonts w:cs="B Badr"/>
          <w:color w:val="000000"/>
        </w:rPr>
        <w:sym w:font="HQPB2" w:char="F023"/>
      </w:r>
      <w:r w:rsidR="00D61FA2" w:rsidRPr="00EA6837">
        <w:rPr>
          <w:rFonts w:cs="B Badr"/>
          <w:color w:val="000000"/>
        </w:rPr>
        <w:sym w:font="HQPB5" w:char="F06E"/>
      </w:r>
      <w:r w:rsidR="00D61FA2" w:rsidRPr="00EA6837">
        <w:rPr>
          <w:rFonts w:cs="B Badr"/>
          <w:color w:val="000000"/>
        </w:rPr>
        <w:sym w:font="HQPB2" w:char="F03D"/>
      </w:r>
      <w:r w:rsidR="00D61FA2" w:rsidRPr="00EA6837">
        <w:rPr>
          <w:rFonts w:cs="B Badr"/>
          <w:color w:val="000000"/>
        </w:rPr>
        <w:sym w:font="HQPB5" w:char="F073"/>
      </w:r>
      <w:r w:rsidR="00D61FA2" w:rsidRPr="00EA6837">
        <w:rPr>
          <w:rFonts w:cs="B Badr"/>
          <w:color w:val="000000"/>
        </w:rPr>
        <w:sym w:font="HQPB1" w:char="F083"/>
      </w:r>
      <w:r w:rsidR="00D61FA2" w:rsidRPr="00EA6837">
        <w:rPr>
          <w:rFonts w:cs="B Badr"/>
          <w:color w:val="000000"/>
        </w:rPr>
        <w:sym w:font="HQPB5" w:char="F06D"/>
      </w:r>
      <w:r w:rsidR="00D61FA2" w:rsidRPr="00EA6837">
        <w:rPr>
          <w:rFonts w:cs="B Badr"/>
          <w:color w:val="000000"/>
        </w:rPr>
        <w:sym w:font="HQPB1" w:char="F0FA"/>
      </w:r>
      <w:r w:rsidR="00D61FA2" w:rsidRPr="00EA6837">
        <w:rPr>
          <w:rFonts w:cs="B Badr"/>
          <w:color w:val="000000"/>
          <w:rtl/>
        </w:rPr>
        <w:t xml:space="preserve"> </w:t>
      </w:r>
      <w:r w:rsidR="00D61FA2" w:rsidRPr="00EA6837">
        <w:rPr>
          <w:rFonts w:cs="B Badr"/>
          <w:color w:val="000000"/>
        </w:rPr>
        <w:sym w:font="HQPB5" w:char="F02E"/>
      </w:r>
      <w:r w:rsidR="00D61FA2" w:rsidRPr="00EA6837">
        <w:rPr>
          <w:rFonts w:cs="B Badr"/>
          <w:color w:val="000000"/>
        </w:rPr>
        <w:sym w:font="HQPB2" w:char="F060"/>
      </w:r>
      <w:r w:rsidR="00D61FA2" w:rsidRPr="00EA6837">
        <w:rPr>
          <w:rFonts w:cs="B Badr"/>
          <w:color w:val="000000"/>
        </w:rPr>
        <w:sym w:font="HQPB4" w:char="F0CF"/>
      </w:r>
      <w:r w:rsidR="00D61FA2" w:rsidRPr="00EA6837">
        <w:rPr>
          <w:rFonts w:cs="B Badr"/>
          <w:color w:val="000000"/>
        </w:rPr>
        <w:sym w:font="HQPB2" w:char="F042"/>
      </w:r>
      <w:r w:rsidR="00D61FA2" w:rsidRPr="00EA6837">
        <w:rPr>
          <w:rFonts w:cs="B Badr"/>
          <w:color w:val="000000"/>
          <w:rtl/>
        </w:rPr>
        <w:t xml:space="preserve"> </w:t>
      </w:r>
      <w:r w:rsidR="00D61FA2" w:rsidRPr="00EA6837">
        <w:rPr>
          <w:rFonts w:cs="B Badr"/>
          <w:color w:val="000000"/>
        </w:rPr>
        <w:sym w:font="HQPB4" w:char="F0F6"/>
      </w:r>
      <w:r w:rsidR="00D61FA2" w:rsidRPr="00EA6837">
        <w:rPr>
          <w:rFonts w:cs="B Badr"/>
          <w:color w:val="000000"/>
        </w:rPr>
        <w:sym w:font="HQPB2" w:char="F04E"/>
      </w:r>
      <w:r w:rsidR="00D61FA2" w:rsidRPr="00EA6837">
        <w:rPr>
          <w:rFonts w:cs="B Badr"/>
          <w:color w:val="000000"/>
        </w:rPr>
        <w:sym w:font="HQPB4" w:char="F0CF"/>
      </w:r>
      <w:r w:rsidR="00D61FA2" w:rsidRPr="00EA6837">
        <w:rPr>
          <w:rFonts w:cs="B Badr"/>
          <w:color w:val="000000"/>
        </w:rPr>
        <w:sym w:font="HQPB2" w:char="F064"/>
      </w:r>
      <w:r w:rsidR="00D61FA2" w:rsidRPr="00EA6837">
        <w:rPr>
          <w:rFonts w:cs="B Badr"/>
          <w:color w:val="000000"/>
        </w:rPr>
        <w:sym w:font="HQPB4" w:char="F0CF"/>
      </w:r>
      <w:r w:rsidR="00D61FA2" w:rsidRPr="00EA6837">
        <w:rPr>
          <w:rFonts w:cs="B Badr"/>
          <w:color w:val="000000"/>
        </w:rPr>
        <w:sym w:font="HQPB1" w:char="F089"/>
      </w:r>
      <w:r w:rsidR="00D61FA2" w:rsidRPr="00EA6837">
        <w:rPr>
          <w:rFonts w:cs="B Badr"/>
          <w:color w:val="000000"/>
        </w:rPr>
        <w:sym w:font="HQPB4" w:char="F0F7"/>
      </w:r>
      <w:r w:rsidR="00D61FA2" w:rsidRPr="00EA6837">
        <w:rPr>
          <w:rFonts w:cs="B Badr"/>
          <w:color w:val="000000"/>
        </w:rPr>
        <w:sym w:font="HQPB1" w:char="F0E8"/>
      </w:r>
      <w:r w:rsidR="00D61FA2" w:rsidRPr="00EA6837">
        <w:rPr>
          <w:rFonts w:cs="B Badr"/>
          <w:color w:val="000000"/>
        </w:rPr>
        <w:sym w:font="HQPB5" w:char="F074"/>
      </w:r>
      <w:r w:rsidR="00D61FA2" w:rsidRPr="00EA6837">
        <w:rPr>
          <w:rFonts w:cs="B Badr"/>
          <w:color w:val="000000"/>
        </w:rPr>
        <w:sym w:font="HQPB1" w:char="F02F"/>
      </w:r>
      <w:r w:rsidR="00D61FA2" w:rsidRPr="00EA6837">
        <w:rPr>
          <w:rFonts w:cs="B Badr"/>
          <w:color w:val="000000"/>
          <w:rtl/>
        </w:rPr>
        <w:t xml:space="preserve"> </w:t>
      </w:r>
      <w:r w:rsidR="00D61FA2" w:rsidRPr="00EA6837">
        <w:rPr>
          <w:rFonts w:cs="B Badr"/>
          <w:color w:val="000000"/>
        </w:rPr>
        <w:sym w:font="HQPB4" w:char="F0EC"/>
      </w:r>
      <w:r w:rsidR="00D61FA2" w:rsidRPr="00EA6837">
        <w:rPr>
          <w:rFonts w:cs="B Badr"/>
          <w:color w:val="000000"/>
        </w:rPr>
        <w:sym w:font="HQPB2" w:char="F023"/>
      </w:r>
      <w:r w:rsidR="00D61FA2" w:rsidRPr="00EA6837">
        <w:rPr>
          <w:rFonts w:cs="B Badr"/>
          <w:color w:val="000000"/>
        </w:rPr>
        <w:sym w:font="HQPB4" w:char="F0F9"/>
      </w:r>
      <w:r w:rsidR="00D61FA2" w:rsidRPr="00EA6837">
        <w:rPr>
          <w:rFonts w:cs="B Badr"/>
          <w:color w:val="000000"/>
        </w:rPr>
        <w:sym w:font="HQPB2" w:char="F03D"/>
      </w:r>
      <w:r w:rsidR="00D61FA2" w:rsidRPr="00EA6837">
        <w:rPr>
          <w:rFonts w:cs="B Badr"/>
          <w:color w:val="000000"/>
        </w:rPr>
        <w:sym w:font="HQPB5" w:char="F079"/>
      </w:r>
      <w:r w:rsidR="00D61FA2" w:rsidRPr="00EA6837">
        <w:rPr>
          <w:rFonts w:cs="B Badr"/>
          <w:color w:val="000000"/>
        </w:rPr>
        <w:sym w:font="HQPB1" w:char="F07A"/>
      </w:r>
      <w:r w:rsidR="00D61FA2" w:rsidRPr="00EA6837">
        <w:rPr>
          <w:rFonts w:cs="B Badr"/>
          <w:color w:val="000000"/>
          <w:rtl/>
        </w:rPr>
        <w:t xml:space="preserve"> </w:t>
      </w:r>
      <w:r w:rsidR="00D61FA2" w:rsidRPr="00EA6837">
        <w:rPr>
          <w:rFonts w:cs="B Badr"/>
          <w:color w:val="000000"/>
        </w:rPr>
        <w:sym w:font="HQPB5" w:char="F028"/>
      </w:r>
      <w:r w:rsidR="00D61FA2" w:rsidRPr="00EA6837">
        <w:rPr>
          <w:rFonts w:cs="B Badr"/>
          <w:color w:val="000000"/>
        </w:rPr>
        <w:sym w:font="HQPB1" w:char="F023"/>
      </w:r>
      <w:r w:rsidR="00D61FA2" w:rsidRPr="00EA6837">
        <w:rPr>
          <w:rFonts w:cs="B Badr"/>
          <w:color w:val="000000"/>
        </w:rPr>
        <w:sym w:font="HQPB2" w:char="F071"/>
      </w:r>
      <w:r w:rsidR="00D61FA2" w:rsidRPr="00EA6837">
        <w:rPr>
          <w:rFonts w:cs="B Badr"/>
          <w:color w:val="000000"/>
        </w:rPr>
        <w:sym w:font="HQPB4" w:char="F0E3"/>
      </w:r>
      <w:r w:rsidR="00D61FA2" w:rsidRPr="00EA6837">
        <w:rPr>
          <w:rFonts w:cs="B Badr"/>
          <w:color w:val="000000"/>
        </w:rPr>
        <w:sym w:font="HQPB1" w:char="F0E3"/>
      </w:r>
      <w:r w:rsidR="00D61FA2" w:rsidRPr="00EA6837">
        <w:rPr>
          <w:rFonts w:cs="B Badr"/>
          <w:color w:val="000000"/>
        </w:rPr>
        <w:sym w:font="HQPB1" w:char="F024"/>
      </w:r>
      <w:r w:rsidR="00D61FA2" w:rsidRPr="00EA6837">
        <w:rPr>
          <w:rFonts w:cs="B Badr"/>
          <w:color w:val="000000"/>
        </w:rPr>
        <w:sym w:font="HQPB5" w:char="F07C"/>
      </w:r>
      <w:r w:rsidR="00D61FA2" w:rsidRPr="00EA6837">
        <w:rPr>
          <w:rFonts w:cs="B Badr"/>
          <w:color w:val="000000"/>
        </w:rPr>
        <w:sym w:font="HQPB1" w:char="F0CA"/>
      </w:r>
      <w:r w:rsidR="00D61FA2" w:rsidRPr="00EA6837">
        <w:rPr>
          <w:rFonts w:cs="B Badr"/>
          <w:color w:val="000000"/>
        </w:rPr>
        <w:sym w:font="HQPB5" w:char="F072"/>
      </w:r>
      <w:r w:rsidR="00D61FA2" w:rsidRPr="00EA6837">
        <w:rPr>
          <w:rFonts w:cs="B Badr"/>
          <w:color w:val="000000"/>
        </w:rPr>
        <w:sym w:font="HQPB1" w:char="F026"/>
      </w:r>
      <w:r w:rsidR="00D61FA2" w:rsidRPr="00EA6837">
        <w:rPr>
          <w:rFonts w:cs="B Badr"/>
          <w:color w:val="000000"/>
          <w:rtl/>
        </w:rPr>
        <w:t xml:space="preserve"> </w:t>
      </w:r>
      <w:r w:rsidR="00D61FA2" w:rsidRPr="00EA6837">
        <w:rPr>
          <w:rFonts w:cs="B Badr"/>
          <w:color w:val="000000"/>
        </w:rPr>
        <w:sym w:font="HQPB5" w:char="F06E"/>
      </w:r>
      <w:r w:rsidR="00D61FA2" w:rsidRPr="00EA6837">
        <w:rPr>
          <w:rFonts w:cs="B Badr"/>
          <w:color w:val="000000"/>
        </w:rPr>
        <w:sym w:font="HQPB2" w:char="F06F"/>
      </w:r>
      <w:r w:rsidR="00D61FA2" w:rsidRPr="00EA6837">
        <w:rPr>
          <w:rFonts w:cs="B Badr"/>
          <w:color w:val="000000"/>
        </w:rPr>
        <w:sym w:font="HQPB5" w:char="F034"/>
      </w:r>
      <w:r w:rsidR="00D61FA2" w:rsidRPr="00EA6837">
        <w:rPr>
          <w:rFonts w:cs="B Badr"/>
          <w:color w:val="000000"/>
        </w:rPr>
        <w:sym w:font="HQPB2" w:char="F071"/>
      </w:r>
      <w:r w:rsidR="00D61FA2" w:rsidRPr="00EA6837">
        <w:rPr>
          <w:rFonts w:cs="B Badr"/>
          <w:color w:val="000000"/>
        </w:rPr>
        <w:sym w:font="HQPB5" w:char="F06E"/>
      </w:r>
      <w:r w:rsidR="00D61FA2" w:rsidRPr="00EA6837">
        <w:rPr>
          <w:rFonts w:cs="B Badr"/>
          <w:color w:val="000000"/>
        </w:rPr>
        <w:sym w:font="HQPB2" w:char="F03D"/>
      </w:r>
      <w:r w:rsidR="00D61FA2" w:rsidRPr="00EA6837">
        <w:rPr>
          <w:rFonts w:cs="B Badr"/>
          <w:color w:val="000000"/>
        </w:rPr>
        <w:sym w:font="HQPB4" w:char="F0A2"/>
      </w:r>
      <w:r w:rsidR="00D61FA2" w:rsidRPr="00EA6837">
        <w:rPr>
          <w:rFonts w:cs="B Badr"/>
          <w:color w:val="000000"/>
        </w:rPr>
        <w:sym w:font="HQPB1" w:char="F0C1"/>
      </w:r>
      <w:r w:rsidR="00D61FA2" w:rsidRPr="00EA6837">
        <w:rPr>
          <w:rFonts w:cs="B Badr"/>
          <w:color w:val="000000"/>
        </w:rPr>
        <w:sym w:font="HQPB2" w:char="F039"/>
      </w:r>
      <w:r w:rsidR="00D61FA2" w:rsidRPr="00EA6837">
        <w:rPr>
          <w:rFonts w:cs="B Badr"/>
          <w:color w:val="000000"/>
        </w:rPr>
        <w:sym w:font="HQPB5" w:char="F024"/>
      </w:r>
      <w:r w:rsidR="00D61FA2" w:rsidRPr="00EA6837">
        <w:rPr>
          <w:rFonts w:cs="B Badr"/>
          <w:color w:val="000000"/>
        </w:rPr>
        <w:sym w:font="HQPB1" w:char="F023"/>
      </w:r>
      <w:r w:rsidR="00D61FA2" w:rsidRPr="00EA6837">
        <w:rPr>
          <w:rFonts w:cs="B Badr"/>
          <w:color w:val="000000"/>
          <w:rtl/>
        </w:rPr>
        <w:t xml:space="preserve"> </w:t>
      </w:r>
      <w:r w:rsidR="00D61FA2" w:rsidRPr="00EA6837">
        <w:rPr>
          <w:rFonts w:cs="B Badr"/>
          <w:color w:val="000000"/>
        </w:rPr>
        <w:sym w:font="HQPB5" w:char="F028"/>
      </w:r>
      <w:r w:rsidR="00D61FA2" w:rsidRPr="00EA6837">
        <w:rPr>
          <w:rFonts w:cs="B Badr"/>
          <w:color w:val="000000"/>
        </w:rPr>
        <w:sym w:font="HQPB1" w:char="F023"/>
      </w:r>
      <w:r w:rsidR="00D61FA2" w:rsidRPr="00EA6837">
        <w:rPr>
          <w:rFonts w:cs="B Badr"/>
          <w:color w:val="000000"/>
        </w:rPr>
        <w:sym w:font="HQPB2" w:char="F071"/>
      </w:r>
      <w:r w:rsidR="00D61FA2" w:rsidRPr="00EA6837">
        <w:rPr>
          <w:rFonts w:cs="B Badr"/>
          <w:color w:val="000000"/>
        </w:rPr>
        <w:sym w:font="HQPB4" w:char="F0E3"/>
      </w:r>
      <w:r w:rsidR="00D61FA2" w:rsidRPr="00EA6837">
        <w:rPr>
          <w:rFonts w:cs="B Badr"/>
          <w:color w:val="000000"/>
        </w:rPr>
        <w:sym w:font="HQPB1" w:char="F0E8"/>
      </w:r>
      <w:r w:rsidR="00D61FA2" w:rsidRPr="00EA6837">
        <w:rPr>
          <w:rFonts w:cs="B Badr"/>
          <w:color w:val="000000"/>
        </w:rPr>
        <w:sym w:font="HQPB5" w:char="F074"/>
      </w:r>
      <w:r w:rsidR="00D61FA2" w:rsidRPr="00EA6837">
        <w:rPr>
          <w:rFonts w:cs="B Badr"/>
          <w:color w:val="000000"/>
        </w:rPr>
        <w:sym w:font="HQPB1" w:char="F037"/>
      </w:r>
      <w:r w:rsidR="00D61FA2" w:rsidRPr="00EA6837">
        <w:rPr>
          <w:rFonts w:cs="B Badr"/>
          <w:color w:val="000000"/>
        </w:rPr>
        <w:sym w:font="HQPB4" w:char="F0A8"/>
      </w:r>
      <w:r w:rsidR="00D61FA2" w:rsidRPr="00EA6837">
        <w:rPr>
          <w:rFonts w:cs="B Badr"/>
          <w:color w:val="000000"/>
        </w:rPr>
        <w:sym w:font="HQPB1" w:char="F03F"/>
      </w:r>
      <w:r w:rsidR="00D61FA2" w:rsidRPr="00EA6837">
        <w:rPr>
          <w:rFonts w:cs="B Badr"/>
          <w:color w:val="000000"/>
        </w:rPr>
        <w:sym w:font="HQPB5" w:char="F024"/>
      </w:r>
      <w:r w:rsidR="00D61FA2" w:rsidRPr="00EA6837">
        <w:rPr>
          <w:rFonts w:cs="B Badr"/>
          <w:color w:val="000000"/>
        </w:rPr>
        <w:sym w:font="HQPB1" w:char="F023"/>
      </w:r>
      <w:r w:rsidR="00D61FA2" w:rsidRPr="00EA6837">
        <w:rPr>
          <w:rFonts w:cs="B Badr"/>
          <w:color w:val="000000"/>
        </w:rPr>
        <w:sym w:font="HQPB5" w:char="F075"/>
      </w:r>
      <w:r w:rsidR="00D61FA2" w:rsidRPr="00EA6837">
        <w:rPr>
          <w:rFonts w:cs="B Badr"/>
          <w:color w:val="000000"/>
        </w:rPr>
        <w:sym w:font="HQPB2" w:char="F072"/>
      </w:r>
      <w:r w:rsidR="00D61FA2" w:rsidRPr="00EA6837">
        <w:rPr>
          <w:rFonts w:cs="B Badr"/>
          <w:color w:val="000000"/>
          <w:rtl/>
        </w:rPr>
        <w:t xml:space="preserve"> </w:t>
      </w:r>
      <w:r w:rsidR="00D61FA2" w:rsidRPr="00EA6837">
        <w:rPr>
          <w:rFonts w:cs="B Badr"/>
          <w:color w:val="000000"/>
        </w:rPr>
        <w:sym w:font="HQPB4" w:char="F0CF"/>
      </w:r>
      <w:r w:rsidR="00D61FA2" w:rsidRPr="00EA6837">
        <w:rPr>
          <w:rFonts w:cs="B Badr"/>
          <w:color w:val="000000"/>
        </w:rPr>
        <w:sym w:font="HQPB1" w:char="F04E"/>
      </w:r>
      <w:r w:rsidR="00D61FA2" w:rsidRPr="00EA6837">
        <w:rPr>
          <w:rFonts w:cs="B Badr"/>
          <w:color w:val="000000"/>
        </w:rPr>
        <w:sym w:font="HQPB2" w:char="F0BA"/>
      </w:r>
      <w:r w:rsidR="00D61FA2" w:rsidRPr="00EA6837">
        <w:rPr>
          <w:rFonts w:cs="B Badr"/>
          <w:color w:val="000000"/>
        </w:rPr>
        <w:sym w:font="HQPB5" w:char="F075"/>
      </w:r>
      <w:r w:rsidR="00D61FA2" w:rsidRPr="00EA6837">
        <w:rPr>
          <w:rFonts w:cs="B Badr"/>
          <w:color w:val="000000"/>
        </w:rPr>
        <w:sym w:font="HQPB2" w:char="F071"/>
      </w:r>
      <w:r w:rsidR="00D61FA2" w:rsidRPr="00EA6837">
        <w:rPr>
          <w:rFonts w:cs="B Badr"/>
          <w:color w:val="000000"/>
        </w:rPr>
        <w:sym w:font="HQPB5" w:char="F070"/>
      </w:r>
      <w:r w:rsidR="00D61FA2" w:rsidRPr="00EA6837">
        <w:rPr>
          <w:rFonts w:cs="B Badr"/>
          <w:color w:val="000000"/>
        </w:rPr>
        <w:sym w:font="HQPB2" w:char="F06B"/>
      </w:r>
      <w:r w:rsidR="00D61FA2" w:rsidRPr="00EA6837">
        <w:rPr>
          <w:rFonts w:cs="B Badr"/>
          <w:color w:val="000000"/>
        </w:rPr>
        <w:sym w:font="HQPB4" w:char="F0A4"/>
      </w:r>
      <w:r w:rsidR="00D61FA2" w:rsidRPr="00EA6837">
        <w:rPr>
          <w:rFonts w:cs="B Badr"/>
          <w:color w:val="000000"/>
        </w:rPr>
        <w:sym w:font="HQPB1" w:char="F0B6"/>
      </w:r>
      <w:r w:rsidR="00D61FA2" w:rsidRPr="00EA6837">
        <w:rPr>
          <w:rFonts w:cs="B Badr"/>
          <w:color w:val="000000"/>
        </w:rPr>
        <w:sym w:font="HQPB2" w:char="F039"/>
      </w:r>
      <w:r w:rsidR="00D61FA2" w:rsidRPr="00EA6837">
        <w:rPr>
          <w:rFonts w:cs="B Badr"/>
          <w:color w:val="000000"/>
        </w:rPr>
        <w:sym w:font="HQPB5" w:char="F024"/>
      </w:r>
      <w:r w:rsidR="00D61FA2" w:rsidRPr="00EA6837">
        <w:rPr>
          <w:rFonts w:cs="B Badr"/>
          <w:color w:val="000000"/>
        </w:rPr>
        <w:sym w:font="HQPB1" w:char="F023"/>
      </w:r>
      <w:r w:rsidR="00D61FA2" w:rsidRPr="00EA6837">
        <w:rPr>
          <w:rFonts w:cs="B Badr"/>
          <w:color w:val="000000"/>
          <w:rtl/>
        </w:rPr>
        <w:t xml:space="preserve"> </w:t>
      </w:r>
      <w:r w:rsidR="00D61FA2" w:rsidRPr="00EA6837">
        <w:rPr>
          <w:rFonts w:cs="B Badr"/>
          <w:color w:val="000000"/>
        </w:rPr>
        <w:sym w:font="HQPB4" w:char="F028"/>
      </w:r>
      <w:r w:rsidR="00D61FA2" w:rsidRPr="00EA6837">
        <w:rPr>
          <w:rFonts w:cs="B Badr"/>
          <w:color w:val="000000"/>
          <w:rtl/>
        </w:rPr>
        <w:t xml:space="preserve"> </w:t>
      </w:r>
      <w:r w:rsidR="00D61FA2" w:rsidRPr="00EA6837">
        <w:rPr>
          <w:rFonts w:cs="B Badr"/>
          <w:color w:val="000000"/>
        </w:rPr>
        <w:sym w:font="HQPB5" w:char="F074"/>
      </w:r>
      <w:r w:rsidR="00D61FA2" w:rsidRPr="00EA6837">
        <w:rPr>
          <w:rFonts w:cs="B Badr"/>
          <w:color w:val="000000"/>
        </w:rPr>
        <w:sym w:font="HQPB2" w:char="F024"/>
      </w:r>
      <w:r w:rsidR="00D61FA2" w:rsidRPr="00EA6837">
        <w:rPr>
          <w:rFonts w:cs="B Badr"/>
          <w:color w:val="000000"/>
        </w:rPr>
        <w:sym w:font="HQPB4" w:char="F0F6"/>
      </w:r>
      <w:r w:rsidR="00D61FA2" w:rsidRPr="00EA6837">
        <w:rPr>
          <w:rFonts w:cs="B Badr"/>
          <w:color w:val="000000"/>
        </w:rPr>
        <w:sym w:font="HQPB2" w:char="F071"/>
      </w:r>
      <w:r w:rsidR="00D61FA2" w:rsidRPr="00EA6837">
        <w:rPr>
          <w:rFonts w:cs="B Badr"/>
          <w:color w:val="000000"/>
        </w:rPr>
        <w:sym w:font="HQPB5" w:char="F07C"/>
      </w:r>
      <w:r w:rsidR="00D61FA2" w:rsidRPr="00EA6837">
        <w:rPr>
          <w:rFonts w:cs="B Badr"/>
          <w:color w:val="000000"/>
        </w:rPr>
        <w:sym w:font="HQPB1" w:char="F0A1"/>
      </w:r>
      <w:r w:rsidR="00D61FA2" w:rsidRPr="00EA6837">
        <w:rPr>
          <w:rFonts w:cs="B Badr"/>
          <w:color w:val="000000"/>
        </w:rPr>
        <w:sym w:font="HQPB5" w:char="F073"/>
      </w:r>
      <w:r w:rsidR="00D61FA2" w:rsidRPr="00EA6837">
        <w:rPr>
          <w:rFonts w:cs="B Badr"/>
          <w:color w:val="000000"/>
        </w:rPr>
        <w:sym w:font="HQPB1" w:char="F0F9"/>
      </w:r>
      <w:r w:rsidR="00D61FA2" w:rsidRPr="00EA6837">
        <w:rPr>
          <w:rFonts w:cs="B Badr"/>
          <w:color w:val="000000"/>
          <w:rtl/>
        </w:rPr>
        <w:t xml:space="preserve"> </w:t>
      </w:r>
      <w:r w:rsidR="00D61FA2" w:rsidRPr="00EA6837">
        <w:rPr>
          <w:rFonts w:cs="B Badr"/>
          <w:color w:val="000000"/>
        </w:rPr>
        <w:sym w:font="HQPB5" w:char="F074"/>
      </w:r>
      <w:r w:rsidR="00D61FA2" w:rsidRPr="00EA6837">
        <w:rPr>
          <w:rFonts w:cs="B Badr"/>
          <w:color w:val="000000"/>
        </w:rPr>
        <w:sym w:font="HQPB2" w:char="F062"/>
      </w:r>
      <w:r w:rsidR="00D61FA2" w:rsidRPr="00EA6837">
        <w:rPr>
          <w:rFonts w:cs="B Badr"/>
          <w:color w:val="000000"/>
        </w:rPr>
        <w:sym w:font="HQPB4" w:char="F0F6"/>
      </w:r>
      <w:r w:rsidR="00D61FA2" w:rsidRPr="00EA6837">
        <w:rPr>
          <w:rFonts w:cs="B Badr"/>
          <w:color w:val="000000"/>
        </w:rPr>
        <w:sym w:font="HQPB2" w:char="F071"/>
      </w:r>
      <w:r w:rsidR="00D61FA2" w:rsidRPr="00EA6837">
        <w:rPr>
          <w:rFonts w:cs="B Badr"/>
          <w:color w:val="000000"/>
        </w:rPr>
        <w:sym w:font="HQPB5" w:char="F073"/>
      </w:r>
      <w:r w:rsidR="00D61FA2" w:rsidRPr="00EA6837">
        <w:rPr>
          <w:rFonts w:cs="B Badr"/>
          <w:color w:val="000000"/>
        </w:rPr>
        <w:sym w:font="HQPB2" w:char="F029"/>
      </w:r>
      <w:r w:rsidR="00D61FA2" w:rsidRPr="00EA6837">
        <w:rPr>
          <w:rFonts w:cs="B Badr"/>
          <w:color w:val="000000"/>
        </w:rPr>
        <w:sym w:font="HQPB4" w:char="F0F9"/>
      </w:r>
      <w:r w:rsidR="00D61FA2" w:rsidRPr="00EA6837">
        <w:rPr>
          <w:rFonts w:cs="B Badr"/>
          <w:color w:val="000000"/>
        </w:rPr>
        <w:sym w:font="HQPB2" w:char="F03D"/>
      </w:r>
      <w:r w:rsidR="00D61FA2" w:rsidRPr="00EA6837">
        <w:rPr>
          <w:rFonts w:cs="B Badr"/>
          <w:color w:val="000000"/>
        </w:rPr>
        <w:sym w:font="HQPB5" w:char="F074"/>
      </w:r>
      <w:r w:rsidR="00D61FA2" w:rsidRPr="00EA6837">
        <w:rPr>
          <w:rFonts w:cs="B Badr"/>
          <w:color w:val="000000"/>
        </w:rPr>
        <w:sym w:font="HQPB2" w:char="F083"/>
      </w:r>
      <w:r w:rsidR="00D61FA2" w:rsidRPr="00EA6837">
        <w:rPr>
          <w:rFonts w:cs="B Badr"/>
          <w:color w:val="000000"/>
          <w:rtl/>
        </w:rPr>
        <w:t xml:space="preserve"> </w:t>
      </w:r>
      <w:r w:rsidR="00D61FA2" w:rsidRPr="00EA6837">
        <w:rPr>
          <w:rFonts w:cs="B Badr"/>
          <w:color w:val="000000"/>
        </w:rPr>
        <w:sym w:font="HQPB1" w:char="F024"/>
      </w:r>
      <w:r w:rsidR="00D61FA2" w:rsidRPr="00EA6837">
        <w:rPr>
          <w:rFonts w:cs="B Badr"/>
          <w:color w:val="000000"/>
        </w:rPr>
        <w:sym w:font="HQPB4" w:char="F086"/>
      </w:r>
      <w:r w:rsidR="00D61FA2" w:rsidRPr="00EA6837">
        <w:rPr>
          <w:rFonts w:cs="B Badr"/>
          <w:color w:val="000000"/>
        </w:rPr>
        <w:sym w:font="HQPB2" w:char="F08B"/>
      </w:r>
      <w:r w:rsidR="00D61FA2" w:rsidRPr="00EA6837">
        <w:rPr>
          <w:rFonts w:cs="B Badr"/>
          <w:color w:val="000000"/>
        </w:rPr>
        <w:sym w:font="HQPB5" w:char="F078"/>
      </w:r>
      <w:r w:rsidR="00D61FA2" w:rsidRPr="00EA6837">
        <w:rPr>
          <w:rFonts w:cs="B Badr"/>
          <w:color w:val="000000"/>
        </w:rPr>
        <w:sym w:font="HQPB1" w:char="F0EE"/>
      </w:r>
      <w:r w:rsidR="00D61FA2" w:rsidRPr="00EA6837">
        <w:rPr>
          <w:rFonts w:cs="B Badr"/>
          <w:color w:val="000000"/>
          <w:rtl/>
        </w:rPr>
        <w:t xml:space="preserve"> </w:t>
      </w:r>
      <w:r w:rsidR="00D61FA2" w:rsidRPr="00EA6837">
        <w:rPr>
          <w:rFonts w:cs="B Badr"/>
          <w:color w:val="000000"/>
        </w:rPr>
        <w:sym w:font="HQPB2" w:char="F0C7"/>
      </w:r>
      <w:r w:rsidR="00D61FA2" w:rsidRPr="00EA6837">
        <w:rPr>
          <w:rFonts w:cs="B Badr"/>
          <w:color w:val="000000"/>
        </w:rPr>
        <w:sym w:font="HQPB2" w:char="F0CE"/>
      </w:r>
      <w:r w:rsidR="00D61FA2" w:rsidRPr="00EA6837">
        <w:rPr>
          <w:rFonts w:cs="B Badr"/>
          <w:color w:val="000000"/>
        </w:rPr>
        <w:sym w:font="HQPB2" w:char="F0D2"/>
      </w:r>
      <w:r w:rsidR="00D61FA2" w:rsidRPr="00EA6837">
        <w:rPr>
          <w:rFonts w:cs="B Badr"/>
          <w:color w:val="000000"/>
        </w:rPr>
        <w:sym w:font="HQPB2" w:char="F0C8"/>
      </w:r>
      <w:r w:rsidR="00D61FA2" w:rsidRPr="00EA6837">
        <w:rPr>
          <w:rFonts w:cs="B Badr"/>
          <w:color w:val="000000"/>
          <w:rtl/>
        </w:rPr>
        <w:t xml:space="preserve"> </w:t>
      </w:r>
      <w:r w:rsidR="00D61FA2" w:rsidRPr="00EA6837">
        <w:rPr>
          <w:rFonts w:cs="B Badr"/>
          <w:color w:val="000000"/>
        </w:rPr>
        <w:sym w:font="HQPB5" w:char="F09E"/>
      </w:r>
      <w:r w:rsidR="00D61FA2" w:rsidRPr="00EA6837">
        <w:rPr>
          <w:rFonts w:cs="B Badr"/>
          <w:color w:val="000000"/>
        </w:rPr>
        <w:sym w:font="HQPB2" w:char="F077"/>
      </w:r>
      <w:r w:rsidR="00D61FA2" w:rsidRPr="00EA6837">
        <w:rPr>
          <w:rFonts w:cs="B Badr"/>
          <w:color w:val="000000"/>
        </w:rPr>
        <w:sym w:font="HQPB4" w:char="F0CE"/>
      </w:r>
      <w:r w:rsidR="00D61FA2" w:rsidRPr="00EA6837">
        <w:rPr>
          <w:rFonts w:cs="B Badr"/>
          <w:color w:val="000000"/>
        </w:rPr>
        <w:sym w:font="HQPB1" w:char="F029"/>
      </w:r>
      <w:r w:rsidR="00D61FA2" w:rsidRPr="00EA6837">
        <w:rPr>
          <w:rFonts w:cs="B Badr"/>
          <w:color w:val="000000"/>
          <w:rtl/>
        </w:rPr>
        <w:t xml:space="preserve"> </w:t>
      </w:r>
      <w:r w:rsidR="00D61FA2" w:rsidRPr="00EA6837">
        <w:rPr>
          <w:rFonts w:cs="B Badr"/>
          <w:color w:val="000000"/>
        </w:rPr>
        <w:sym w:font="HQPB2" w:char="F060"/>
      </w:r>
      <w:r w:rsidR="00D61FA2" w:rsidRPr="00EA6837">
        <w:rPr>
          <w:rFonts w:cs="B Badr"/>
          <w:color w:val="000000"/>
        </w:rPr>
        <w:sym w:font="HQPB5" w:char="F074"/>
      </w:r>
      <w:r w:rsidR="00D61FA2" w:rsidRPr="00EA6837">
        <w:rPr>
          <w:rFonts w:cs="B Badr"/>
          <w:color w:val="000000"/>
        </w:rPr>
        <w:sym w:font="HQPB2" w:char="F042"/>
      </w:r>
      <w:r w:rsidR="00D61FA2" w:rsidRPr="00EA6837">
        <w:rPr>
          <w:rFonts w:cs="B Badr"/>
          <w:color w:val="000000"/>
          <w:rtl/>
        </w:rPr>
        <w:t xml:space="preserve"> </w:t>
      </w:r>
      <w:r w:rsidR="00D61FA2" w:rsidRPr="00EA6837">
        <w:rPr>
          <w:rFonts w:cs="B Badr"/>
          <w:color w:val="000000"/>
        </w:rPr>
        <w:sym w:font="HQPB5" w:char="F07A"/>
      </w:r>
      <w:r w:rsidR="00D61FA2" w:rsidRPr="00EA6837">
        <w:rPr>
          <w:rFonts w:cs="B Badr"/>
          <w:color w:val="000000"/>
        </w:rPr>
        <w:sym w:font="HQPB1" w:char="F03E"/>
      </w:r>
      <w:r w:rsidR="00D61FA2" w:rsidRPr="00EA6837">
        <w:rPr>
          <w:rFonts w:cs="B Badr"/>
          <w:color w:val="000000"/>
        </w:rPr>
        <w:sym w:font="HQPB1" w:char="F024"/>
      </w:r>
      <w:r w:rsidR="00D61FA2" w:rsidRPr="00EA6837">
        <w:rPr>
          <w:rFonts w:cs="B Badr"/>
          <w:color w:val="000000"/>
        </w:rPr>
        <w:sym w:font="HQPB5" w:char="F073"/>
      </w:r>
      <w:r w:rsidR="00D61FA2" w:rsidRPr="00EA6837">
        <w:rPr>
          <w:rFonts w:cs="B Badr"/>
          <w:color w:val="000000"/>
        </w:rPr>
        <w:sym w:font="HQPB1" w:char="F03F"/>
      </w:r>
      <w:r w:rsidR="00D61FA2" w:rsidRPr="00EA6837">
        <w:rPr>
          <w:rFonts w:cs="B Badr"/>
          <w:color w:val="000000"/>
          <w:rtl/>
        </w:rPr>
        <w:t xml:space="preserve"> </w:t>
      </w:r>
      <w:r w:rsidR="00D61FA2" w:rsidRPr="00EA6837">
        <w:rPr>
          <w:rFonts w:cs="B Badr"/>
          <w:color w:val="000000"/>
        </w:rPr>
        <w:sym w:font="HQPB5" w:char="F07A"/>
      </w:r>
      <w:r w:rsidR="00D61FA2" w:rsidRPr="00EA6837">
        <w:rPr>
          <w:rFonts w:cs="B Badr"/>
          <w:color w:val="000000"/>
        </w:rPr>
        <w:sym w:font="HQPB2" w:char="F060"/>
      </w:r>
      <w:r w:rsidR="00D61FA2" w:rsidRPr="00EA6837">
        <w:rPr>
          <w:rFonts w:cs="B Badr"/>
          <w:color w:val="000000"/>
        </w:rPr>
        <w:sym w:font="HQPB5" w:char="F074"/>
      </w:r>
      <w:r w:rsidR="00D61FA2" w:rsidRPr="00EA6837">
        <w:rPr>
          <w:rFonts w:cs="B Badr"/>
          <w:color w:val="000000"/>
        </w:rPr>
        <w:sym w:font="HQPB2" w:char="F042"/>
      </w:r>
      <w:r w:rsidR="00D61FA2" w:rsidRPr="00EA6837">
        <w:rPr>
          <w:rFonts w:cs="B Badr"/>
          <w:color w:val="000000"/>
        </w:rPr>
        <w:sym w:font="HQPB1" w:char="F023"/>
      </w:r>
      <w:r w:rsidR="00D61FA2" w:rsidRPr="00EA6837">
        <w:rPr>
          <w:rFonts w:cs="B Badr"/>
          <w:color w:val="000000"/>
        </w:rPr>
        <w:sym w:font="HQPB5" w:char="F075"/>
      </w:r>
      <w:r w:rsidR="00D61FA2" w:rsidRPr="00EA6837">
        <w:rPr>
          <w:rFonts w:cs="B Badr"/>
          <w:color w:val="000000"/>
        </w:rPr>
        <w:sym w:font="HQPB2" w:char="F0E4"/>
      </w:r>
      <w:r w:rsidR="00D61FA2" w:rsidRPr="00EA6837">
        <w:rPr>
          <w:rFonts w:cs="B Badr"/>
          <w:color w:val="000000"/>
        </w:rPr>
        <w:sym w:font="HQPB5" w:char="F075"/>
      </w:r>
      <w:r w:rsidR="00D61FA2" w:rsidRPr="00EA6837">
        <w:rPr>
          <w:rFonts w:cs="B Badr"/>
          <w:color w:val="000000"/>
        </w:rPr>
        <w:sym w:font="HQPB2" w:char="F072"/>
      </w:r>
      <w:r w:rsidR="00D61FA2" w:rsidRPr="00EA6837">
        <w:rPr>
          <w:rFonts w:cs="B Badr"/>
          <w:color w:val="000000"/>
          <w:rtl/>
        </w:rPr>
        <w:t xml:space="preserve"> </w:t>
      </w:r>
      <w:r w:rsidR="00D61FA2" w:rsidRPr="00EA6837">
        <w:rPr>
          <w:rFonts w:cs="B Badr"/>
          <w:color w:val="000000"/>
        </w:rPr>
        <w:sym w:font="HQPB5" w:char="F09F"/>
      </w:r>
      <w:r w:rsidR="00D61FA2" w:rsidRPr="00EA6837">
        <w:rPr>
          <w:rFonts w:cs="B Badr"/>
          <w:color w:val="000000"/>
        </w:rPr>
        <w:sym w:font="HQPB2" w:char="F040"/>
      </w:r>
      <w:r w:rsidR="00D61FA2" w:rsidRPr="00EA6837">
        <w:rPr>
          <w:rFonts w:cs="B Badr"/>
          <w:color w:val="000000"/>
        </w:rPr>
        <w:sym w:font="HQPB4" w:char="F0CF"/>
      </w:r>
      <w:r w:rsidR="00D61FA2" w:rsidRPr="00EA6837">
        <w:rPr>
          <w:rFonts w:cs="B Badr"/>
          <w:color w:val="000000"/>
        </w:rPr>
        <w:sym w:font="HQPB2" w:char="F048"/>
      </w:r>
      <w:r w:rsidR="00D61FA2" w:rsidRPr="00EA6837">
        <w:rPr>
          <w:rFonts w:cs="B Badr"/>
          <w:color w:val="000000"/>
        </w:rPr>
        <w:sym w:font="HQPB5" w:char="F078"/>
      </w:r>
      <w:r w:rsidR="00D61FA2" w:rsidRPr="00EA6837">
        <w:rPr>
          <w:rFonts w:cs="B Badr"/>
          <w:color w:val="000000"/>
        </w:rPr>
        <w:sym w:font="HQPB1" w:char="F0E5"/>
      </w:r>
      <w:r w:rsidR="00D61FA2" w:rsidRPr="00EA6837">
        <w:rPr>
          <w:rFonts w:cs="B Badr"/>
          <w:color w:val="000000"/>
        </w:rPr>
        <w:sym w:font="HQPB5" w:char="F075"/>
      </w:r>
      <w:r w:rsidR="00D61FA2" w:rsidRPr="00EA6837">
        <w:rPr>
          <w:rFonts w:cs="B Badr"/>
          <w:color w:val="000000"/>
        </w:rPr>
        <w:sym w:font="HQPB2" w:char="F072"/>
      </w:r>
      <w:r w:rsidR="00D61FA2" w:rsidRPr="00EA6837">
        <w:rPr>
          <w:rFonts w:cs="B Badr"/>
          <w:color w:val="000000"/>
          <w:rtl/>
        </w:rPr>
        <w:t xml:space="preserve"> </w:t>
      </w:r>
      <w:r w:rsidR="00D61FA2" w:rsidRPr="00EA6837">
        <w:rPr>
          <w:rFonts w:cs="B Badr"/>
          <w:color w:val="000000"/>
        </w:rPr>
        <w:sym w:font="HQPB1" w:char="F024"/>
      </w:r>
      <w:r w:rsidR="00D61FA2" w:rsidRPr="00EA6837">
        <w:rPr>
          <w:rFonts w:cs="B Badr"/>
          <w:color w:val="000000"/>
        </w:rPr>
        <w:sym w:font="HQPB4" w:char="F05B"/>
      </w:r>
      <w:r w:rsidR="00D61FA2" w:rsidRPr="00EA6837">
        <w:rPr>
          <w:rFonts w:cs="B Badr"/>
          <w:color w:val="000000"/>
        </w:rPr>
        <w:sym w:font="HQPB1" w:char="F073"/>
      </w:r>
      <w:r w:rsidR="00D61FA2" w:rsidRPr="00EA6837">
        <w:rPr>
          <w:rFonts w:cs="B Badr"/>
          <w:color w:val="000000"/>
        </w:rPr>
        <w:sym w:font="HQPB4" w:char="F0CE"/>
      </w:r>
      <w:r w:rsidR="00D61FA2" w:rsidRPr="00EA6837">
        <w:rPr>
          <w:rFonts w:cs="B Badr"/>
          <w:color w:val="000000"/>
        </w:rPr>
        <w:sym w:font="HQPB2" w:char="F03D"/>
      </w:r>
      <w:r w:rsidR="00D61FA2" w:rsidRPr="00EA6837">
        <w:rPr>
          <w:rFonts w:cs="B Badr"/>
          <w:color w:val="000000"/>
        </w:rPr>
        <w:sym w:font="HQPB2" w:char="F0BB"/>
      </w:r>
      <w:r w:rsidR="00D61FA2" w:rsidRPr="00EA6837">
        <w:rPr>
          <w:rFonts w:cs="B Badr"/>
          <w:color w:val="000000"/>
        </w:rPr>
        <w:sym w:font="HQPB5" w:char="F07C"/>
      </w:r>
      <w:r w:rsidR="00D61FA2" w:rsidRPr="00EA6837">
        <w:rPr>
          <w:rFonts w:cs="B Badr"/>
          <w:color w:val="000000"/>
        </w:rPr>
        <w:sym w:font="HQPB1" w:char="F0B9"/>
      </w:r>
      <w:r w:rsidR="00D61FA2" w:rsidRPr="00EA6837">
        <w:rPr>
          <w:rFonts w:cs="B Badr"/>
          <w:color w:val="000000"/>
          <w:rtl/>
        </w:rPr>
        <w:t xml:space="preserve"> </w:t>
      </w:r>
      <w:r w:rsidR="00D61FA2" w:rsidRPr="00EA6837">
        <w:rPr>
          <w:rFonts w:cs="B Badr"/>
          <w:color w:val="000000"/>
        </w:rPr>
        <w:sym w:font="HQPB5" w:char="F079"/>
      </w:r>
      <w:r w:rsidR="00D61FA2" w:rsidRPr="00EA6837">
        <w:rPr>
          <w:rFonts w:cs="B Badr"/>
          <w:color w:val="000000"/>
        </w:rPr>
        <w:sym w:font="HQPB2" w:char="F037"/>
      </w:r>
      <w:r w:rsidR="00D61FA2" w:rsidRPr="00EA6837">
        <w:rPr>
          <w:rFonts w:cs="B Badr"/>
          <w:color w:val="000000"/>
        </w:rPr>
        <w:sym w:font="HQPB4" w:char="F0CD"/>
      </w:r>
      <w:r w:rsidR="00D61FA2" w:rsidRPr="00EA6837">
        <w:rPr>
          <w:rFonts w:cs="B Badr"/>
          <w:color w:val="000000"/>
        </w:rPr>
        <w:sym w:font="HQPB2" w:char="F0B4"/>
      </w:r>
      <w:r w:rsidR="00D61FA2" w:rsidRPr="00EA6837">
        <w:rPr>
          <w:rFonts w:cs="B Badr"/>
          <w:color w:val="000000"/>
        </w:rPr>
        <w:sym w:font="HQPB5" w:char="F0AF"/>
      </w:r>
      <w:r w:rsidR="00D61FA2" w:rsidRPr="00EA6837">
        <w:rPr>
          <w:rFonts w:cs="B Badr"/>
          <w:color w:val="000000"/>
        </w:rPr>
        <w:sym w:font="HQPB2" w:char="F0BB"/>
      </w:r>
      <w:r w:rsidR="00D61FA2" w:rsidRPr="00EA6837">
        <w:rPr>
          <w:rFonts w:cs="B Badr"/>
          <w:color w:val="000000"/>
        </w:rPr>
        <w:sym w:font="HQPB5" w:char="F073"/>
      </w:r>
      <w:r w:rsidR="00D61FA2" w:rsidRPr="00EA6837">
        <w:rPr>
          <w:rFonts w:cs="B Badr"/>
          <w:color w:val="000000"/>
        </w:rPr>
        <w:sym w:font="HQPB2" w:char="F039"/>
      </w:r>
      <w:r w:rsidR="00D61FA2" w:rsidRPr="00EA6837">
        <w:rPr>
          <w:rFonts w:cs="B Badr"/>
          <w:color w:val="000000"/>
        </w:rPr>
        <w:sym w:font="HQPB5" w:char="F027"/>
      </w:r>
      <w:r w:rsidR="00D61FA2" w:rsidRPr="00EA6837">
        <w:rPr>
          <w:rFonts w:cs="B Badr"/>
          <w:color w:val="000000"/>
        </w:rPr>
        <w:sym w:font="HQPB2" w:char="F072"/>
      </w:r>
      <w:r w:rsidR="00D61FA2" w:rsidRPr="00EA6837">
        <w:rPr>
          <w:rFonts w:cs="B Badr"/>
          <w:color w:val="000000"/>
        </w:rPr>
        <w:sym w:font="HQPB4" w:char="F0E9"/>
      </w:r>
      <w:r w:rsidR="00D61FA2" w:rsidRPr="00EA6837">
        <w:rPr>
          <w:rFonts w:cs="B Badr"/>
          <w:color w:val="000000"/>
        </w:rPr>
        <w:sym w:font="HQPB1" w:char="F027"/>
      </w:r>
      <w:r w:rsidR="00D61FA2" w:rsidRPr="00EA6837">
        <w:rPr>
          <w:rFonts w:cs="B Badr"/>
          <w:color w:val="000000"/>
        </w:rPr>
        <w:sym w:font="HQPB5" w:char="F073"/>
      </w:r>
      <w:r w:rsidR="00D61FA2" w:rsidRPr="00EA6837">
        <w:rPr>
          <w:rFonts w:cs="B Badr"/>
          <w:color w:val="000000"/>
        </w:rPr>
        <w:sym w:font="HQPB1" w:char="F0F9"/>
      </w:r>
      <w:r w:rsidR="00D61FA2" w:rsidRPr="00EA6837">
        <w:rPr>
          <w:rFonts w:cs="B Badr"/>
          <w:color w:val="000000"/>
          <w:rtl/>
        </w:rPr>
        <w:t xml:space="preserve"> </w:t>
      </w:r>
      <w:r w:rsidR="00D61FA2" w:rsidRPr="00EA6837">
        <w:rPr>
          <w:rFonts w:cs="B Badr"/>
          <w:color w:val="000000"/>
        </w:rPr>
        <w:sym w:font="HQPB5" w:char="F074"/>
      </w:r>
      <w:r w:rsidR="00D61FA2" w:rsidRPr="00EA6837">
        <w:rPr>
          <w:rFonts w:cs="B Badr"/>
          <w:color w:val="000000"/>
        </w:rPr>
        <w:sym w:font="HQPB2" w:char="F062"/>
      </w:r>
      <w:r w:rsidR="00D61FA2" w:rsidRPr="00EA6837">
        <w:rPr>
          <w:rFonts w:cs="B Badr"/>
          <w:color w:val="000000"/>
        </w:rPr>
        <w:sym w:font="HQPB2" w:char="F071"/>
      </w:r>
      <w:r w:rsidR="00D61FA2" w:rsidRPr="00EA6837">
        <w:rPr>
          <w:rFonts w:cs="B Badr"/>
          <w:color w:val="000000"/>
        </w:rPr>
        <w:sym w:font="HQPB4" w:char="F0E8"/>
      </w:r>
      <w:r w:rsidR="00D61FA2" w:rsidRPr="00EA6837">
        <w:rPr>
          <w:rFonts w:cs="B Badr"/>
          <w:color w:val="000000"/>
        </w:rPr>
        <w:sym w:font="HQPB2" w:char="F03D"/>
      </w:r>
      <w:r w:rsidR="00D61FA2" w:rsidRPr="00EA6837">
        <w:rPr>
          <w:rFonts w:cs="B Badr"/>
          <w:color w:val="000000"/>
        </w:rPr>
        <w:sym w:font="HQPB4" w:char="F0E4"/>
      </w:r>
      <w:r w:rsidR="00D61FA2" w:rsidRPr="00EA6837">
        <w:rPr>
          <w:rFonts w:cs="B Badr"/>
          <w:color w:val="000000"/>
        </w:rPr>
        <w:sym w:font="HQPB1" w:char="F07A"/>
      </w:r>
      <w:r w:rsidR="00D61FA2" w:rsidRPr="00EA6837">
        <w:rPr>
          <w:rFonts w:cs="B Badr"/>
          <w:color w:val="000000"/>
        </w:rPr>
        <w:sym w:font="HQPB4" w:char="F0F4"/>
      </w:r>
      <w:r w:rsidR="00D61FA2" w:rsidRPr="00EA6837">
        <w:rPr>
          <w:rFonts w:cs="B Badr"/>
          <w:color w:val="000000"/>
        </w:rPr>
        <w:sym w:font="HQPB1" w:char="F089"/>
      </w:r>
      <w:r w:rsidR="00D61FA2" w:rsidRPr="00EA6837">
        <w:rPr>
          <w:rFonts w:cs="B Badr"/>
          <w:color w:val="000000"/>
        </w:rPr>
        <w:sym w:font="HQPB5" w:char="F074"/>
      </w:r>
      <w:r w:rsidR="00D61FA2" w:rsidRPr="00EA6837">
        <w:rPr>
          <w:rFonts w:cs="B Badr"/>
          <w:color w:val="000000"/>
        </w:rPr>
        <w:sym w:font="HQPB2" w:char="F083"/>
      </w:r>
      <w:r w:rsidR="00D61FA2" w:rsidRPr="00EA6837">
        <w:rPr>
          <w:rFonts w:cs="B Badr"/>
          <w:color w:val="000000"/>
          <w:rtl/>
        </w:rPr>
        <w:t xml:space="preserve"> </w:t>
      </w:r>
      <w:r w:rsidR="00D61FA2" w:rsidRPr="00EA6837">
        <w:rPr>
          <w:rFonts w:cs="B Badr"/>
          <w:color w:val="000000"/>
        </w:rPr>
        <w:sym w:font="HQPB5" w:char="F073"/>
      </w:r>
      <w:r w:rsidR="00D61FA2" w:rsidRPr="00EA6837">
        <w:rPr>
          <w:rFonts w:cs="B Badr"/>
          <w:color w:val="000000"/>
        </w:rPr>
        <w:sym w:font="HQPB2" w:char="F070"/>
      </w:r>
      <w:r w:rsidR="00D61FA2" w:rsidRPr="00EA6837">
        <w:rPr>
          <w:rFonts w:cs="B Badr"/>
          <w:color w:val="000000"/>
        </w:rPr>
        <w:sym w:font="HQPB4" w:char="F0A8"/>
      </w:r>
      <w:r w:rsidR="00D61FA2" w:rsidRPr="00EA6837">
        <w:rPr>
          <w:rFonts w:cs="B Badr"/>
          <w:color w:val="000000"/>
        </w:rPr>
        <w:sym w:font="HQPB2" w:char="F059"/>
      </w:r>
      <w:r w:rsidR="00D61FA2" w:rsidRPr="00EA6837">
        <w:rPr>
          <w:rFonts w:cs="B Badr"/>
          <w:color w:val="000000"/>
        </w:rPr>
        <w:sym w:font="HQPB5" w:char="F070"/>
      </w:r>
      <w:r w:rsidR="00D61FA2" w:rsidRPr="00EA6837">
        <w:rPr>
          <w:rFonts w:cs="B Badr"/>
          <w:color w:val="000000"/>
        </w:rPr>
        <w:sym w:font="HQPB1" w:char="F067"/>
      </w:r>
      <w:r w:rsidR="00D61FA2" w:rsidRPr="00EA6837">
        <w:rPr>
          <w:rFonts w:cs="B Badr"/>
          <w:color w:val="000000"/>
        </w:rPr>
        <w:sym w:font="HQPB4" w:char="F0F8"/>
      </w:r>
      <w:r w:rsidR="00D61FA2" w:rsidRPr="00EA6837">
        <w:rPr>
          <w:rFonts w:cs="B Badr"/>
          <w:color w:val="000000"/>
        </w:rPr>
        <w:sym w:font="HQPB2" w:char="F03A"/>
      </w:r>
      <w:r w:rsidR="00D61FA2" w:rsidRPr="00EA6837">
        <w:rPr>
          <w:rFonts w:cs="B Badr"/>
          <w:color w:val="000000"/>
        </w:rPr>
        <w:sym w:font="HQPB5" w:char="F024"/>
      </w:r>
      <w:r w:rsidR="00D61FA2" w:rsidRPr="00EA6837">
        <w:rPr>
          <w:rFonts w:cs="B Badr"/>
          <w:color w:val="000000"/>
        </w:rPr>
        <w:sym w:font="HQPB1" w:char="F023"/>
      </w:r>
      <w:r w:rsidR="00D61FA2" w:rsidRPr="00EA6837">
        <w:rPr>
          <w:rFonts w:cs="B Badr"/>
          <w:color w:val="000000"/>
          <w:rtl/>
        </w:rPr>
        <w:t xml:space="preserve"> </w:t>
      </w:r>
      <w:r w:rsidR="00D61FA2" w:rsidRPr="00EA6837">
        <w:rPr>
          <w:rFonts w:cs="B Badr"/>
          <w:color w:val="000000"/>
        </w:rPr>
        <w:sym w:font="HQPB5" w:char="F09F"/>
      </w:r>
      <w:r w:rsidR="00D61FA2" w:rsidRPr="00EA6837">
        <w:rPr>
          <w:rFonts w:cs="B Badr"/>
          <w:color w:val="000000"/>
        </w:rPr>
        <w:sym w:font="HQPB2" w:char="F077"/>
      </w:r>
      <w:r w:rsidR="00D61FA2" w:rsidRPr="00EA6837">
        <w:rPr>
          <w:rFonts w:cs="B Badr"/>
          <w:color w:val="000000"/>
        </w:rPr>
        <w:sym w:font="HQPB5" w:char="F075"/>
      </w:r>
      <w:r w:rsidR="00D61FA2" w:rsidRPr="00EA6837">
        <w:rPr>
          <w:rFonts w:cs="B Badr"/>
          <w:color w:val="000000"/>
        </w:rPr>
        <w:sym w:font="HQPB2" w:char="F072"/>
      </w:r>
      <w:r w:rsidR="00D61FA2" w:rsidRPr="00EA6837">
        <w:rPr>
          <w:rFonts w:cs="B Badr"/>
          <w:color w:val="000000"/>
          <w:rtl/>
        </w:rPr>
        <w:t xml:space="preserve"> </w:t>
      </w:r>
      <w:r w:rsidR="00D61FA2" w:rsidRPr="00EA6837">
        <w:rPr>
          <w:rFonts w:cs="B Badr"/>
          <w:color w:val="000000"/>
        </w:rPr>
        <w:sym w:font="HQPB5" w:char="F074"/>
      </w:r>
      <w:r w:rsidR="00D61FA2" w:rsidRPr="00EA6837">
        <w:rPr>
          <w:rFonts w:cs="B Badr"/>
          <w:color w:val="000000"/>
        </w:rPr>
        <w:sym w:font="HQPB2" w:char="F062"/>
      </w:r>
      <w:r w:rsidR="00D61FA2" w:rsidRPr="00EA6837">
        <w:rPr>
          <w:rFonts w:cs="B Badr"/>
          <w:color w:val="000000"/>
        </w:rPr>
        <w:sym w:font="HQPB2" w:char="F071"/>
      </w:r>
      <w:r w:rsidR="00D61FA2" w:rsidRPr="00EA6837">
        <w:rPr>
          <w:rFonts w:cs="B Badr"/>
          <w:color w:val="000000"/>
        </w:rPr>
        <w:sym w:font="HQPB4" w:char="F0DF"/>
      </w:r>
      <w:r w:rsidR="00D61FA2" w:rsidRPr="00EA6837">
        <w:rPr>
          <w:rFonts w:cs="B Badr"/>
          <w:color w:val="000000"/>
        </w:rPr>
        <w:sym w:font="HQPB2" w:char="F04A"/>
      </w:r>
      <w:r w:rsidR="00D61FA2" w:rsidRPr="00EA6837">
        <w:rPr>
          <w:rFonts w:cs="B Badr"/>
          <w:color w:val="000000"/>
        </w:rPr>
        <w:sym w:font="HQPB5" w:char="F06E"/>
      </w:r>
      <w:r w:rsidR="00D61FA2" w:rsidRPr="00EA6837">
        <w:rPr>
          <w:rFonts w:cs="B Badr"/>
          <w:color w:val="000000"/>
        </w:rPr>
        <w:sym w:font="HQPB2" w:char="F03D"/>
      </w:r>
      <w:r w:rsidR="00D61FA2" w:rsidRPr="00EA6837">
        <w:rPr>
          <w:rFonts w:cs="B Badr"/>
          <w:color w:val="000000"/>
        </w:rPr>
        <w:sym w:font="HQPB4" w:char="F0F4"/>
      </w:r>
      <w:r w:rsidR="00D61FA2" w:rsidRPr="00EA6837">
        <w:rPr>
          <w:rFonts w:cs="B Badr"/>
          <w:color w:val="000000"/>
        </w:rPr>
        <w:sym w:font="HQPB1" w:char="F0E0"/>
      </w:r>
      <w:r w:rsidR="00D61FA2" w:rsidRPr="00EA6837">
        <w:rPr>
          <w:rFonts w:cs="B Badr"/>
          <w:color w:val="000000"/>
        </w:rPr>
        <w:sym w:font="HQPB4" w:char="F0E3"/>
      </w:r>
      <w:r w:rsidR="00D61FA2" w:rsidRPr="00EA6837">
        <w:rPr>
          <w:rFonts w:cs="B Badr"/>
          <w:color w:val="000000"/>
        </w:rPr>
        <w:sym w:font="HQPB2" w:char="F083"/>
      </w:r>
      <w:r w:rsidR="00D61FA2" w:rsidRPr="00EA6837">
        <w:rPr>
          <w:rFonts w:cs="B Badr"/>
          <w:color w:val="000000"/>
          <w:rtl/>
        </w:rPr>
        <w:t xml:space="preserve"> </w:t>
      </w:r>
      <w:r w:rsidR="00D61FA2" w:rsidRPr="00EA6837">
        <w:rPr>
          <w:rFonts w:cs="B Badr"/>
          <w:color w:val="000000"/>
        </w:rPr>
        <w:sym w:font="HQPB1" w:char="F024"/>
      </w:r>
      <w:r w:rsidR="00D61FA2" w:rsidRPr="00EA6837">
        <w:rPr>
          <w:rFonts w:cs="B Badr"/>
          <w:color w:val="000000"/>
        </w:rPr>
        <w:sym w:font="HQPB4" w:char="F05C"/>
      </w:r>
      <w:r w:rsidR="00D61FA2" w:rsidRPr="00EA6837">
        <w:rPr>
          <w:rFonts w:cs="B Badr"/>
          <w:color w:val="000000"/>
        </w:rPr>
        <w:sym w:font="HQPB2" w:char="F0AB"/>
      </w:r>
      <w:r w:rsidR="00D61FA2" w:rsidRPr="00EA6837">
        <w:rPr>
          <w:rFonts w:cs="B Badr"/>
          <w:color w:val="000000"/>
        </w:rPr>
        <w:sym w:font="HQPB4" w:char="F0F8"/>
      </w:r>
      <w:r w:rsidR="00D61FA2" w:rsidRPr="00EA6837">
        <w:rPr>
          <w:rFonts w:cs="B Badr"/>
          <w:color w:val="000000"/>
        </w:rPr>
        <w:sym w:font="HQPB2" w:char="F08B"/>
      </w:r>
      <w:r w:rsidR="00D61FA2" w:rsidRPr="00EA6837">
        <w:rPr>
          <w:rFonts w:cs="B Badr"/>
          <w:color w:val="000000"/>
        </w:rPr>
        <w:sym w:font="HQPB5" w:char="F078"/>
      </w:r>
      <w:r w:rsidR="00D61FA2" w:rsidRPr="00EA6837">
        <w:rPr>
          <w:rFonts w:cs="B Badr"/>
          <w:color w:val="000000"/>
        </w:rPr>
        <w:sym w:font="HQPB1" w:char="F0A9"/>
      </w:r>
      <w:r w:rsidRPr="00EA6837">
        <w:rPr>
          <w:rFonts w:cs="B Lotus" w:hint="cs"/>
          <w:rtl/>
          <w:lang w:bidi="fa-IR"/>
        </w:rPr>
        <w:t xml:space="preserve"> </w:t>
      </w:r>
      <w:r w:rsidRPr="00EA6837">
        <w:rPr>
          <w:rFonts w:cs="B Lotus" w:hint="cs"/>
          <w:lang w:bidi="fa-IR"/>
        </w:rPr>
        <w:sym w:font="AGA Arabesque" w:char="F028"/>
      </w:r>
      <w:r w:rsidRPr="00EA6837">
        <w:rPr>
          <w:rFonts w:cs="B Lotus" w:hint="cs"/>
          <w:rtl/>
          <w:lang w:bidi="fa-IR"/>
        </w:rPr>
        <w:tab/>
      </w:r>
      <w:r w:rsidR="00EA6837" w:rsidRPr="00EA6837">
        <w:rPr>
          <w:rFonts w:cs="B Lotus" w:hint="cs"/>
          <w:rtl/>
          <w:lang w:bidi="fa-IR"/>
        </w:rPr>
        <w:t>[</w:t>
      </w:r>
      <w:r w:rsidR="00D61FA2" w:rsidRPr="00EA6837">
        <w:rPr>
          <w:rFonts w:cs="B Lotus" w:hint="cs"/>
          <w:rtl/>
          <w:lang w:bidi="fa-IR"/>
        </w:rPr>
        <w:t>مريم</w:t>
      </w:r>
      <w:r w:rsidRPr="00EA6837">
        <w:rPr>
          <w:rFonts w:cs="B Lotus" w:hint="cs"/>
          <w:rtl/>
          <w:lang w:bidi="fa-IR"/>
        </w:rPr>
        <w:t>/</w:t>
      </w:r>
      <w:r w:rsidR="00D61FA2" w:rsidRPr="00EA6837">
        <w:rPr>
          <w:rFonts w:cs="B Lotus" w:hint="cs"/>
          <w:rtl/>
          <w:lang w:bidi="fa-IR"/>
        </w:rPr>
        <w:t>59-60</w:t>
      </w:r>
      <w:r w:rsidR="00EA6837" w:rsidRPr="00EA6837">
        <w:rPr>
          <w:rFonts w:cs="B Lotus" w:hint="cs"/>
          <w:rtl/>
          <w:lang w:bidi="fa-IR"/>
        </w:rPr>
        <w:t>]</w:t>
      </w:r>
    </w:p>
    <w:p w:rsidR="00375545" w:rsidRPr="00D938A1" w:rsidRDefault="00375545" w:rsidP="005E4B62">
      <w:pPr>
        <w:tabs>
          <w:tab w:val="right" w:pos="7031"/>
        </w:tabs>
        <w:bidi/>
        <w:ind w:left="1134"/>
        <w:jc w:val="both"/>
        <w:rPr>
          <w:rFonts w:cs="B Lotus"/>
          <w:sz w:val="26"/>
          <w:szCs w:val="26"/>
          <w:rtl/>
          <w:lang w:bidi="fa-IR"/>
        </w:rPr>
      </w:pPr>
      <w:r>
        <w:rPr>
          <w:rFonts w:cs="B Lotus" w:hint="cs"/>
          <w:sz w:val="26"/>
          <w:szCs w:val="26"/>
          <w:rtl/>
          <w:lang w:bidi="fa-IR"/>
        </w:rPr>
        <w:t>«</w:t>
      </w:r>
      <w:r w:rsidR="005E4B62">
        <w:rPr>
          <w:rFonts w:cs="B Lotus" w:hint="cs"/>
          <w:sz w:val="26"/>
          <w:szCs w:val="26"/>
          <w:rtl/>
          <w:lang w:bidi="fa-IR"/>
        </w:rPr>
        <w:t>آنگاه پس از‌ آنان جانشيناني به جاي ماندند كه نماز را تباه ساخته و از هوسها پيروي كردند و به زودي سزاي گمراهي خود را خواهند ديد مگر آنان كه توبه كرده و ايمان آورده و كار شايسته انجام دادند كه آنان به بهشت در آيند و ستمي بر ايشان نخواهد رفت</w:t>
      </w:r>
      <w:r w:rsidRPr="00D938A1">
        <w:rPr>
          <w:rFonts w:cs="B Lotus" w:hint="cs"/>
          <w:sz w:val="26"/>
          <w:szCs w:val="26"/>
          <w:rtl/>
          <w:lang w:bidi="fa-IR"/>
        </w:rPr>
        <w:t>».</w:t>
      </w:r>
    </w:p>
    <w:p w:rsidR="004D796D" w:rsidRDefault="000B3192" w:rsidP="004D796D">
      <w:pPr>
        <w:bidi/>
        <w:ind w:firstLine="284"/>
        <w:jc w:val="both"/>
        <w:rPr>
          <w:rFonts w:cs="B Lotus"/>
          <w:sz w:val="28"/>
          <w:szCs w:val="28"/>
          <w:rtl/>
          <w:lang w:bidi="fa-IR"/>
        </w:rPr>
      </w:pPr>
      <w:r>
        <w:rPr>
          <w:rFonts w:cs="B Lotus" w:hint="cs"/>
          <w:sz w:val="28"/>
          <w:szCs w:val="28"/>
          <w:rtl/>
          <w:lang w:bidi="fa-IR"/>
        </w:rPr>
        <w:t>و يا مثل اين آيه كه مي‌فرمايد:</w:t>
      </w:r>
    </w:p>
    <w:p w:rsidR="00BB3858" w:rsidRPr="003B5F3C" w:rsidRDefault="0096578E" w:rsidP="003B5F3C">
      <w:pPr>
        <w:tabs>
          <w:tab w:val="right" w:pos="7485"/>
        </w:tabs>
        <w:bidi/>
        <w:ind w:left="1134"/>
        <w:jc w:val="both"/>
        <w:rPr>
          <w:rFonts w:cs="B Badr"/>
          <w:color w:val="000000"/>
          <w:rtl/>
        </w:rPr>
      </w:pPr>
      <w:r w:rsidRPr="003B5F3C">
        <w:rPr>
          <w:rFonts w:cs="B Badr" w:hint="cs"/>
          <w:color w:val="000000"/>
        </w:rPr>
        <w:sym w:font="AGA Arabesque" w:char="F029"/>
      </w:r>
      <w:r w:rsidRPr="003B5F3C">
        <w:rPr>
          <w:rFonts w:cs="B Badr" w:hint="cs"/>
          <w:color w:val="000000"/>
          <w:rtl/>
        </w:rPr>
        <w:t xml:space="preserve"> </w:t>
      </w:r>
      <w:r w:rsidR="00BB3858" w:rsidRPr="00EA6837">
        <w:rPr>
          <w:rFonts w:cs="B Badr"/>
          <w:color w:val="000000"/>
        </w:rPr>
        <w:sym w:font="HQPB2" w:char="F092"/>
      </w:r>
      <w:r w:rsidR="00BB3858" w:rsidRPr="00EA6837">
        <w:rPr>
          <w:rFonts w:cs="B Badr"/>
          <w:color w:val="000000"/>
        </w:rPr>
        <w:sym w:font="HQPB4" w:char="F0CE"/>
      </w:r>
      <w:r w:rsidR="00BB3858" w:rsidRPr="00EA6837">
        <w:rPr>
          <w:rFonts w:cs="B Badr"/>
          <w:color w:val="000000"/>
        </w:rPr>
        <w:sym w:font="HQPB4" w:char="F06F"/>
      </w:r>
      <w:r w:rsidR="00BB3858" w:rsidRPr="00EA6837">
        <w:rPr>
          <w:rFonts w:cs="B Badr"/>
          <w:color w:val="000000"/>
        </w:rPr>
        <w:sym w:font="HQPB2" w:char="F054"/>
      </w:r>
      <w:r w:rsidR="00BB3858" w:rsidRPr="00EA6837">
        <w:rPr>
          <w:rFonts w:cs="B Badr"/>
          <w:color w:val="000000"/>
        </w:rPr>
        <w:sym w:font="HQPB4" w:char="F0CE"/>
      </w:r>
      <w:r w:rsidR="00BB3858" w:rsidRPr="00EA6837">
        <w:rPr>
          <w:rFonts w:cs="B Badr"/>
          <w:color w:val="000000"/>
        </w:rPr>
        <w:sym w:font="HQPB1" w:char="F029"/>
      </w:r>
      <w:r w:rsidR="00BB3858" w:rsidRPr="00EA6837">
        <w:rPr>
          <w:rFonts w:cs="B Badr"/>
          <w:color w:val="000000"/>
        </w:rPr>
        <w:sym w:font="HQPB5" w:char="F075"/>
      </w:r>
      <w:r w:rsidR="00BB3858" w:rsidRPr="00EA6837">
        <w:rPr>
          <w:rFonts w:cs="B Badr"/>
          <w:color w:val="000000"/>
        </w:rPr>
        <w:sym w:font="HQPB2" w:char="F072"/>
      </w:r>
      <w:r w:rsidR="00BB3858" w:rsidRPr="00EA6837">
        <w:rPr>
          <w:rFonts w:cs="B Badr"/>
          <w:color w:val="000000"/>
          <w:rtl/>
        </w:rPr>
        <w:t xml:space="preserve"> </w:t>
      </w:r>
      <w:r w:rsidR="00BB3858" w:rsidRPr="00EA6837">
        <w:rPr>
          <w:rFonts w:cs="B Badr"/>
          <w:color w:val="000000"/>
        </w:rPr>
        <w:sym w:font="HQPB4" w:char="F0D6"/>
      </w:r>
      <w:r w:rsidR="00BB3858" w:rsidRPr="00EA6837">
        <w:rPr>
          <w:rFonts w:cs="B Badr"/>
          <w:color w:val="000000"/>
        </w:rPr>
        <w:sym w:font="HQPB1" w:char="F091"/>
      </w:r>
      <w:r w:rsidR="00BB3858" w:rsidRPr="00EA6837">
        <w:rPr>
          <w:rFonts w:cs="B Badr"/>
          <w:color w:val="000000"/>
        </w:rPr>
        <w:sym w:font="HQPB1" w:char="F024"/>
      </w:r>
      <w:r w:rsidR="00BB3858" w:rsidRPr="00EA6837">
        <w:rPr>
          <w:rFonts w:cs="B Badr"/>
          <w:color w:val="000000"/>
        </w:rPr>
        <w:sym w:font="HQPB4" w:char="F0A4"/>
      </w:r>
      <w:r w:rsidR="00BB3858" w:rsidRPr="00EA6837">
        <w:rPr>
          <w:rFonts w:cs="B Badr"/>
          <w:color w:val="000000"/>
        </w:rPr>
        <w:sym w:font="HQPB1" w:char="F0FF"/>
      </w:r>
      <w:r w:rsidR="00BB3858" w:rsidRPr="00EA6837">
        <w:rPr>
          <w:rFonts w:cs="B Badr"/>
          <w:color w:val="000000"/>
        </w:rPr>
        <w:sym w:font="HQPB5" w:char="F074"/>
      </w:r>
      <w:r w:rsidR="00BB3858" w:rsidRPr="00EA6837">
        <w:rPr>
          <w:rFonts w:cs="B Badr"/>
          <w:color w:val="000000"/>
        </w:rPr>
        <w:sym w:font="HQPB1" w:char="F0F3"/>
      </w:r>
      <w:r w:rsidR="00BB3858" w:rsidRPr="00EA6837">
        <w:rPr>
          <w:rFonts w:cs="B Badr"/>
          <w:color w:val="000000"/>
        </w:rPr>
        <w:sym w:font="HQPB5" w:char="F073"/>
      </w:r>
      <w:r w:rsidR="00BB3858" w:rsidRPr="00EA6837">
        <w:rPr>
          <w:rFonts w:cs="B Badr"/>
          <w:color w:val="000000"/>
        </w:rPr>
        <w:sym w:font="HQPB2" w:char="F039"/>
      </w:r>
      <w:r w:rsidR="00BB3858" w:rsidRPr="00EA6837">
        <w:rPr>
          <w:rFonts w:cs="B Badr"/>
          <w:color w:val="000000"/>
          <w:rtl/>
        </w:rPr>
        <w:t xml:space="preserve"> </w:t>
      </w:r>
      <w:r w:rsidR="00BB3858" w:rsidRPr="00EA6837">
        <w:rPr>
          <w:rFonts w:cs="B Badr"/>
          <w:color w:val="000000"/>
        </w:rPr>
        <w:sym w:font="HQPB2" w:char="F060"/>
      </w:r>
      <w:r w:rsidR="00BB3858" w:rsidRPr="00EA6837">
        <w:rPr>
          <w:rFonts w:cs="B Badr"/>
          <w:color w:val="000000"/>
        </w:rPr>
        <w:sym w:font="HQPB5" w:char="F079"/>
      </w:r>
      <w:r w:rsidR="00BB3858" w:rsidRPr="00EA6837">
        <w:rPr>
          <w:rFonts w:cs="B Badr"/>
          <w:color w:val="000000"/>
        </w:rPr>
        <w:sym w:font="HQPB2" w:char="F04A"/>
      </w:r>
      <w:r w:rsidR="00BB3858" w:rsidRPr="00EA6837">
        <w:rPr>
          <w:rFonts w:cs="B Badr"/>
          <w:color w:val="000000"/>
        </w:rPr>
        <w:sym w:font="HQPB4" w:char="F0CF"/>
      </w:r>
      <w:r w:rsidR="00BB3858" w:rsidRPr="00EA6837">
        <w:rPr>
          <w:rFonts w:cs="B Badr"/>
          <w:color w:val="000000"/>
        </w:rPr>
        <w:sym w:font="HQPB4" w:char="F06A"/>
      </w:r>
      <w:r w:rsidR="00BB3858" w:rsidRPr="00EA6837">
        <w:rPr>
          <w:rFonts w:cs="B Badr"/>
          <w:color w:val="000000"/>
        </w:rPr>
        <w:sym w:font="HQPB2" w:char="F039"/>
      </w:r>
      <w:r w:rsidR="00BB3858" w:rsidRPr="00EA6837">
        <w:rPr>
          <w:rFonts w:cs="B Badr"/>
          <w:color w:val="000000"/>
          <w:rtl/>
        </w:rPr>
        <w:t xml:space="preserve"> </w:t>
      </w:r>
      <w:r w:rsidR="00BB3858" w:rsidRPr="00EA6837">
        <w:rPr>
          <w:rFonts w:cs="B Badr"/>
          <w:color w:val="000000"/>
        </w:rPr>
        <w:sym w:font="HQPB5" w:char="F07A"/>
      </w:r>
      <w:r w:rsidR="00BB3858" w:rsidRPr="00EA6837">
        <w:rPr>
          <w:rFonts w:cs="B Badr"/>
          <w:color w:val="000000"/>
        </w:rPr>
        <w:sym w:font="HQPB1" w:char="F03E"/>
      </w:r>
      <w:r w:rsidR="00BB3858" w:rsidRPr="00EA6837">
        <w:rPr>
          <w:rFonts w:cs="B Badr"/>
          <w:color w:val="000000"/>
        </w:rPr>
        <w:sym w:font="HQPB1" w:char="F024"/>
      </w:r>
      <w:r w:rsidR="00BB3858" w:rsidRPr="00EA6837">
        <w:rPr>
          <w:rFonts w:cs="B Badr"/>
          <w:color w:val="000000"/>
        </w:rPr>
        <w:sym w:font="HQPB5" w:char="F073"/>
      </w:r>
      <w:r w:rsidR="00BB3858" w:rsidRPr="00EA6837">
        <w:rPr>
          <w:rFonts w:cs="B Badr"/>
          <w:color w:val="000000"/>
        </w:rPr>
        <w:sym w:font="HQPB1" w:char="F03F"/>
      </w:r>
      <w:r w:rsidR="00BB3858" w:rsidRPr="00EA6837">
        <w:rPr>
          <w:rFonts w:cs="B Badr"/>
          <w:color w:val="000000"/>
          <w:rtl/>
        </w:rPr>
        <w:t xml:space="preserve"> </w:t>
      </w:r>
      <w:r w:rsidR="00BB3858" w:rsidRPr="00EA6837">
        <w:rPr>
          <w:rFonts w:cs="B Badr"/>
          <w:color w:val="000000"/>
        </w:rPr>
        <w:sym w:font="HQPB5" w:char="F07A"/>
      </w:r>
      <w:r w:rsidR="00BB3858" w:rsidRPr="00EA6837">
        <w:rPr>
          <w:rFonts w:cs="B Badr"/>
          <w:color w:val="000000"/>
        </w:rPr>
        <w:sym w:font="HQPB2" w:char="F060"/>
      </w:r>
      <w:r w:rsidR="00BB3858" w:rsidRPr="00EA6837">
        <w:rPr>
          <w:rFonts w:cs="B Badr"/>
          <w:color w:val="000000"/>
        </w:rPr>
        <w:sym w:font="HQPB5" w:char="F074"/>
      </w:r>
      <w:r w:rsidR="00BB3858" w:rsidRPr="00EA6837">
        <w:rPr>
          <w:rFonts w:cs="B Badr"/>
          <w:color w:val="000000"/>
        </w:rPr>
        <w:sym w:font="HQPB2" w:char="F042"/>
      </w:r>
      <w:r w:rsidR="00BB3858" w:rsidRPr="00EA6837">
        <w:rPr>
          <w:rFonts w:cs="B Badr"/>
          <w:color w:val="000000"/>
        </w:rPr>
        <w:sym w:font="HQPB1" w:char="F023"/>
      </w:r>
      <w:r w:rsidR="00BB3858" w:rsidRPr="00EA6837">
        <w:rPr>
          <w:rFonts w:cs="B Badr"/>
          <w:color w:val="000000"/>
        </w:rPr>
        <w:sym w:font="HQPB5" w:char="F075"/>
      </w:r>
      <w:r w:rsidR="00BB3858" w:rsidRPr="00EA6837">
        <w:rPr>
          <w:rFonts w:cs="B Badr"/>
          <w:color w:val="000000"/>
        </w:rPr>
        <w:sym w:font="HQPB2" w:char="F0E4"/>
      </w:r>
      <w:r w:rsidR="00BB3858" w:rsidRPr="00EA6837">
        <w:rPr>
          <w:rFonts w:cs="B Badr"/>
          <w:color w:val="000000"/>
        </w:rPr>
        <w:sym w:font="HQPB5" w:char="F075"/>
      </w:r>
      <w:r w:rsidR="00BB3858" w:rsidRPr="00EA6837">
        <w:rPr>
          <w:rFonts w:cs="B Badr"/>
          <w:color w:val="000000"/>
        </w:rPr>
        <w:sym w:font="HQPB2" w:char="F072"/>
      </w:r>
      <w:r w:rsidR="00BB3858" w:rsidRPr="00EA6837">
        <w:rPr>
          <w:rFonts w:cs="B Badr"/>
          <w:color w:val="000000"/>
          <w:rtl/>
        </w:rPr>
        <w:t xml:space="preserve"> </w:t>
      </w:r>
      <w:r w:rsidR="00BB3858" w:rsidRPr="00EA6837">
        <w:rPr>
          <w:rFonts w:cs="B Badr"/>
          <w:color w:val="000000"/>
        </w:rPr>
        <w:sym w:font="HQPB5" w:char="F09F"/>
      </w:r>
      <w:r w:rsidR="00BB3858" w:rsidRPr="00EA6837">
        <w:rPr>
          <w:rFonts w:cs="B Badr"/>
          <w:color w:val="000000"/>
        </w:rPr>
        <w:sym w:font="HQPB2" w:char="F040"/>
      </w:r>
      <w:r w:rsidR="00BB3858" w:rsidRPr="00EA6837">
        <w:rPr>
          <w:rFonts w:cs="B Badr"/>
          <w:color w:val="000000"/>
        </w:rPr>
        <w:sym w:font="HQPB4" w:char="F0CF"/>
      </w:r>
      <w:r w:rsidR="00BB3858" w:rsidRPr="00EA6837">
        <w:rPr>
          <w:rFonts w:cs="B Badr"/>
          <w:color w:val="000000"/>
        </w:rPr>
        <w:sym w:font="HQPB2" w:char="F048"/>
      </w:r>
      <w:r w:rsidR="00BB3858" w:rsidRPr="00EA6837">
        <w:rPr>
          <w:rFonts w:cs="B Badr"/>
          <w:color w:val="000000"/>
        </w:rPr>
        <w:sym w:font="HQPB5" w:char="F078"/>
      </w:r>
      <w:r w:rsidR="00BB3858" w:rsidRPr="00EA6837">
        <w:rPr>
          <w:rFonts w:cs="B Badr"/>
          <w:color w:val="000000"/>
        </w:rPr>
        <w:sym w:font="HQPB1" w:char="F0E5"/>
      </w:r>
      <w:r w:rsidR="00BB3858" w:rsidRPr="00EA6837">
        <w:rPr>
          <w:rFonts w:cs="B Badr"/>
          <w:color w:val="000000"/>
        </w:rPr>
        <w:sym w:font="HQPB5" w:char="F075"/>
      </w:r>
      <w:r w:rsidR="00BB3858" w:rsidRPr="00EA6837">
        <w:rPr>
          <w:rFonts w:cs="B Badr"/>
          <w:color w:val="000000"/>
        </w:rPr>
        <w:sym w:font="HQPB2" w:char="F072"/>
      </w:r>
      <w:r w:rsidR="00BB3858" w:rsidRPr="00EA6837">
        <w:rPr>
          <w:rFonts w:cs="B Badr"/>
          <w:color w:val="000000"/>
          <w:rtl/>
        </w:rPr>
        <w:t xml:space="preserve"> </w:t>
      </w:r>
      <w:r w:rsidR="00BB3858" w:rsidRPr="00EA6837">
        <w:rPr>
          <w:rFonts w:cs="B Badr"/>
          <w:color w:val="000000"/>
        </w:rPr>
        <w:sym w:font="HQPB1" w:char="F024"/>
      </w:r>
      <w:r w:rsidR="00BB3858" w:rsidRPr="00EA6837">
        <w:rPr>
          <w:rFonts w:cs="B Badr"/>
          <w:color w:val="000000"/>
        </w:rPr>
        <w:sym w:font="HQPB4" w:char="F05B"/>
      </w:r>
      <w:r w:rsidR="00BB3858" w:rsidRPr="00EA6837">
        <w:rPr>
          <w:rFonts w:cs="B Badr"/>
          <w:color w:val="000000"/>
        </w:rPr>
        <w:sym w:font="HQPB1" w:char="F073"/>
      </w:r>
      <w:r w:rsidR="00BB3858" w:rsidRPr="00EA6837">
        <w:rPr>
          <w:rFonts w:cs="B Badr"/>
          <w:color w:val="000000"/>
        </w:rPr>
        <w:sym w:font="HQPB4" w:char="F0CE"/>
      </w:r>
      <w:r w:rsidR="00BB3858" w:rsidRPr="00EA6837">
        <w:rPr>
          <w:rFonts w:cs="B Badr"/>
          <w:color w:val="000000"/>
        </w:rPr>
        <w:sym w:font="HQPB2" w:char="F03D"/>
      </w:r>
      <w:r w:rsidR="00BB3858" w:rsidRPr="00EA6837">
        <w:rPr>
          <w:rFonts w:cs="B Badr"/>
          <w:color w:val="000000"/>
        </w:rPr>
        <w:sym w:font="HQPB2" w:char="F0BB"/>
      </w:r>
      <w:r w:rsidR="00BB3858" w:rsidRPr="00EA6837">
        <w:rPr>
          <w:rFonts w:cs="B Badr"/>
          <w:color w:val="000000"/>
        </w:rPr>
        <w:sym w:font="HQPB5" w:char="F07C"/>
      </w:r>
      <w:r w:rsidR="00BB3858" w:rsidRPr="00EA6837">
        <w:rPr>
          <w:rFonts w:cs="B Badr"/>
          <w:color w:val="000000"/>
        </w:rPr>
        <w:sym w:font="HQPB1" w:char="F0B9"/>
      </w:r>
      <w:r w:rsidR="00BB3858" w:rsidRPr="00EA6837">
        <w:rPr>
          <w:rFonts w:cs="B Badr"/>
          <w:color w:val="000000"/>
          <w:rtl/>
        </w:rPr>
        <w:t xml:space="preserve"> </w:t>
      </w:r>
      <w:r w:rsidR="00BB3858" w:rsidRPr="00EA6837">
        <w:rPr>
          <w:rFonts w:cs="B Badr"/>
          <w:color w:val="000000"/>
        </w:rPr>
        <w:sym w:font="HQPB4" w:char="F0A7"/>
      </w:r>
      <w:r w:rsidR="00BB3858" w:rsidRPr="00EA6837">
        <w:rPr>
          <w:rFonts w:cs="B Badr"/>
          <w:color w:val="000000"/>
        </w:rPr>
        <w:sym w:font="HQPB2" w:char="F04E"/>
      </w:r>
      <w:r w:rsidR="00BB3858" w:rsidRPr="00EA6837">
        <w:rPr>
          <w:rFonts w:cs="B Badr"/>
          <w:color w:val="000000"/>
        </w:rPr>
        <w:sym w:font="HQPB4" w:char="F0E8"/>
      </w:r>
      <w:r w:rsidR="00BB3858" w:rsidRPr="00EA6837">
        <w:rPr>
          <w:rFonts w:cs="B Badr"/>
          <w:color w:val="000000"/>
        </w:rPr>
        <w:sym w:font="HQPB1" w:char="F04F"/>
      </w:r>
      <w:r w:rsidR="00BB3858" w:rsidRPr="00EA6837">
        <w:rPr>
          <w:rFonts w:cs="B Badr"/>
          <w:color w:val="000000"/>
          <w:rtl/>
        </w:rPr>
        <w:t xml:space="preserve"> </w:t>
      </w:r>
      <w:r w:rsidR="00BB3858" w:rsidRPr="00EA6837">
        <w:rPr>
          <w:rFonts w:cs="B Badr"/>
          <w:color w:val="000000"/>
        </w:rPr>
        <w:sym w:font="HQPB5" w:char="F033"/>
      </w:r>
      <w:r w:rsidR="00BB3858" w:rsidRPr="00EA6837">
        <w:rPr>
          <w:rFonts w:cs="B Badr"/>
          <w:color w:val="000000"/>
        </w:rPr>
        <w:sym w:font="HQPB2" w:char="F093"/>
      </w:r>
      <w:r w:rsidR="00BB3858" w:rsidRPr="00EA6837">
        <w:rPr>
          <w:rFonts w:cs="B Badr"/>
          <w:color w:val="000000"/>
        </w:rPr>
        <w:sym w:font="HQPB5" w:char="F079"/>
      </w:r>
      <w:r w:rsidR="00BB3858" w:rsidRPr="00EA6837">
        <w:rPr>
          <w:rFonts w:cs="B Badr"/>
          <w:color w:val="000000"/>
        </w:rPr>
        <w:sym w:font="HQPB1" w:char="F089"/>
      </w:r>
      <w:r w:rsidR="00BB3858" w:rsidRPr="00EA6837">
        <w:rPr>
          <w:rFonts w:cs="B Badr"/>
          <w:color w:val="000000"/>
        </w:rPr>
        <w:sym w:font="HQPB5" w:char="F074"/>
      </w:r>
      <w:r w:rsidR="00BB3858" w:rsidRPr="00EA6837">
        <w:rPr>
          <w:rFonts w:cs="B Badr"/>
          <w:color w:val="000000"/>
        </w:rPr>
        <w:sym w:font="HQPB1" w:char="F046"/>
      </w:r>
      <w:r w:rsidR="00BB3858" w:rsidRPr="00EA6837">
        <w:rPr>
          <w:rFonts w:cs="B Badr"/>
          <w:color w:val="000000"/>
        </w:rPr>
        <w:sym w:font="HQPB4" w:char="F0F7"/>
      </w:r>
      <w:r w:rsidR="00BB3858" w:rsidRPr="00EA6837">
        <w:rPr>
          <w:rFonts w:cs="B Badr"/>
          <w:color w:val="000000"/>
        </w:rPr>
        <w:sym w:font="HQPB2" w:char="F064"/>
      </w:r>
      <w:r w:rsidR="00BB3858" w:rsidRPr="00EA6837">
        <w:rPr>
          <w:rFonts w:cs="B Badr"/>
          <w:color w:val="000000"/>
        </w:rPr>
        <w:sym w:font="HQPB5" w:char="F024"/>
      </w:r>
      <w:r w:rsidR="00BB3858" w:rsidRPr="00EA6837">
        <w:rPr>
          <w:rFonts w:cs="B Badr"/>
          <w:color w:val="000000"/>
        </w:rPr>
        <w:sym w:font="HQPB1" w:char="F023"/>
      </w:r>
      <w:r w:rsidRPr="003B5F3C">
        <w:rPr>
          <w:rFonts w:cs="B Badr" w:hint="cs"/>
          <w:color w:val="000000"/>
          <w:rtl/>
        </w:rPr>
        <w:t xml:space="preserve"> </w:t>
      </w:r>
      <w:r w:rsidRPr="003B5F3C">
        <w:rPr>
          <w:rFonts w:cs="B Badr" w:hint="cs"/>
          <w:color w:val="000000"/>
        </w:rPr>
        <w:sym w:font="AGA Arabesque" w:char="F028"/>
      </w:r>
      <w:r w:rsidRPr="003B5F3C">
        <w:rPr>
          <w:rFonts w:cs="B Badr" w:hint="cs"/>
          <w:color w:val="000000"/>
          <w:rtl/>
        </w:rPr>
        <w:tab/>
      </w:r>
      <w:r w:rsidR="00EA6837" w:rsidRPr="003B5F3C">
        <w:rPr>
          <w:rFonts w:cs="B Badr" w:hint="cs"/>
          <w:color w:val="000000"/>
          <w:rtl/>
        </w:rPr>
        <w:t>[طه/82]</w:t>
      </w:r>
    </w:p>
    <w:p w:rsidR="0096578E" w:rsidRPr="00D938A1" w:rsidRDefault="0096578E" w:rsidP="00122FBE">
      <w:pPr>
        <w:tabs>
          <w:tab w:val="right" w:pos="7031"/>
        </w:tabs>
        <w:bidi/>
        <w:ind w:left="1134"/>
        <w:jc w:val="both"/>
        <w:rPr>
          <w:rFonts w:cs="B Lotus"/>
          <w:sz w:val="26"/>
          <w:szCs w:val="26"/>
          <w:rtl/>
          <w:lang w:bidi="fa-IR"/>
        </w:rPr>
      </w:pPr>
      <w:r>
        <w:rPr>
          <w:rFonts w:cs="B Lotus" w:hint="cs"/>
          <w:sz w:val="26"/>
          <w:szCs w:val="26"/>
          <w:rtl/>
          <w:lang w:bidi="fa-IR"/>
        </w:rPr>
        <w:t>«</w:t>
      </w:r>
      <w:r w:rsidR="00122FBE">
        <w:rPr>
          <w:rFonts w:cs="B Lotus" w:hint="cs"/>
          <w:sz w:val="26"/>
          <w:szCs w:val="26"/>
          <w:rtl/>
          <w:lang w:bidi="fa-IR"/>
        </w:rPr>
        <w:t>و به يقين من آمرزندة كسي هستم كه توبه كند و ايمان بياورد و كار شايسته نمايد و به راه راست رهسپار گردد</w:t>
      </w:r>
      <w:r w:rsidRPr="00D938A1">
        <w:rPr>
          <w:rFonts w:cs="B Lotus" w:hint="cs"/>
          <w:sz w:val="26"/>
          <w:szCs w:val="26"/>
          <w:rtl/>
          <w:lang w:bidi="fa-IR"/>
        </w:rPr>
        <w:t>».</w:t>
      </w:r>
    </w:p>
    <w:p w:rsidR="000B3192" w:rsidRPr="002F673D" w:rsidRDefault="00B560E3" w:rsidP="004A5EC8">
      <w:pPr>
        <w:bidi/>
        <w:ind w:firstLine="284"/>
        <w:jc w:val="both"/>
        <w:rPr>
          <w:rFonts w:cs="B Lotus"/>
          <w:sz w:val="28"/>
          <w:szCs w:val="28"/>
          <w:rtl/>
          <w:lang w:bidi="fa-IR"/>
        </w:rPr>
      </w:pPr>
      <w:r>
        <w:rPr>
          <w:rFonts w:cs="B Lotus" w:hint="cs"/>
          <w:sz w:val="28"/>
          <w:szCs w:val="28"/>
          <w:rtl/>
          <w:lang w:bidi="fa-IR"/>
        </w:rPr>
        <w:t>سرّ اين عطف، عطف ايمان بر توبه چيست؟ به نظر من با ارتكاب گناه كبيره خدشه‌اي سنگين بر ايمان و اعتقاد شخص وارد مي‌آيد. حتي بعضي از احاديث نبوي بيانگر سلب ايمان از مرتكب گناه كبيره در حين ارتكاب آن، مي‌باشند همان</w:t>
      </w:r>
      <w:r w:rsidR="00E2610A">
        <w:rPr>
          <w:rFonts w:cs="B Lotus" w:hint="cs"/>
          <w:sz w:val="28"/>
          <w:szCs w:val="28"/>
          <w:rtl/>
          <w:lang w:bidi="fa-IR"/>
        </w:rPr>
        <w:t>ط</w:t>
      </w:r>
      <w:r>
        <w:rPr>
          <w:rFonts w:cs="B Lotus" w:hint="cs"/>
          <w:sz w:val="28"/>
          <w:szCs w:val="28"/>
          <w:rtl/>
          <w:lang w:bidi="fa-IR"/>
        </w:rPr>
        <w:t>ور كه در حديث صحيحين از پيامبر</w:t>
      </w:r>
      <w:r w:rsidR="00507D6B">
        <w:rPr>
          <w:rFonts w:cs="CTraditional Arabic" w:hint="cs"/>
          <w:sz w:val="28"/>
          <w:szCs w:val="28"/>
          <w:rtl/>
          <w:lang w:bidi="fa-IR"/>
        </w:rPr>
        <w:t>ع</w:t>
      </w:r>
      <w:r w:rsidR="00507D6B">
        <w:rPr>
          <w:rFonts w:cs="B Lotus" w:hint="cs"/>
          <w:sz w:val="28"/>
          <w:szCs w:val="28"/>
          <w:rtl/>
          <w:lang w:bidi="fa-IR"/>
        </w:rPr>
        <w:t xml:space="preserve"> </w:t>
      </w:r>
      <w:r w:rsidR="006626D4">
        <w:rPr>
          <w:rFonts w:cs="B Lotus" w:hint="cs"/>
          <w:sz w:val="28"/>
          <w:szCs w:val="28"/>
          <w:rtl/>
          <w:lang w:bidi="fa-IR"/>
        </w:rPr>
        <w:t>روايت شده كه مي‌فرمايد</w:t>
      </w:r>
      <w:r w:rsidR="006626D4" w:rsidRPr="00CA3266">
        <w:rPr>
          <w:rFonts w:cs="B Lotus" w:hint="cs"/>
          <w:sz w:val="32"/>
          <w:szCs w:val="32"/>
          <w:rtl/>
          <w:lang w:bidi="fa-IR"/>
        </w:rPr>
        <w:t>:</w:t>
      </w:r>
      <w:r w:rsidR="00234A6F" w:rsidRPr="00CA3266">
        <w:rPr>
          <w:rFonts w:cs="B Lotus" w:hint="cs"/>
          <w:sz w:val="32"/>
          <w:szCs w:val="32"/>
          <w:rtl/>
          <w:lang w:bidi="fa-IR"/>
        </w:rPr>
        <w:t xml:space="preserve"> </w:t>
      </w:r>
      <w:r w:rsidR="00234A6F" w:rsidRPr="002F673D">
        <w:rPr>
          <w:rFonts w:ascii="Traditional Arabic" w:hAnsi="Traditional Arabic" w:cs="Traditional Arabic"/>
          <w:sz w:val="28"/>
          <w:szCs w:val="28"/>
          <w:rtl/>
          <w:lang w:bidi="fa-IR"/>
        </w:rPr>
        <w:t>(</w:t>
      </w:r>
      <w:r w:rsidR="00234A6F" w:rsidRPr="002F673D">
        <w:rPr>
          <w:rFonts w:ascii="Traditional Arabic" w:hAnsi="Traditional Arabic" w:cs="Traditional Arabic"/>
          <w:b/>
          <w:bCs/>
          <w:sz w:val="28"/>
          <w:szCs w:val="28"/>
          <w:rtl/>
          <w:lang w:bidi="fa-IR"/>
        </w:rPr>
        <w:t>لا</w:t>
      </w:r>
      <w:r w:rsidR="00862759" w:rsidRPr="002F673D">
        <w:rPr>
          <w:rFonts w:ascii="Traditional Arabic" w:hAnsi="Traditional Arabic" w:cs="Traditional Arabic" w:hint="cs"/>
          <w:b/>
          <w:bCs/>
          <w:sz w:val="28"/>
          <w:szCs w:val="28"/>
          <w:rtl/>
          <w:lang w:bidi="fa-IR"/>
        </w:rPr>
        <w:t xml:space="preserve"> </w:t>
      </w:r>
      <w:r w:rsidR="00234A6F" w:rsidRPr="002F673D">
        <w:rPr>
          <w:rFonts w:ascii="Traditional Arabic" w:hAnsi="Traditional Arabic" w:cs="Traditional Arabic"/>
          <w:b/>
          <w:bCs/>
          <w:sz w:val="28"/>
          <w:szCs w:val="28"/>
          <w:rtl/>
          <w:lang w:bidi="fa-IR"/>
        </w:rPr>
        <w:t xml:space="preserve">يزني الزاني حين يزني </w:t>
      </w:r>
      <w:r w:rsidR="00862759" w:rsidRPr="002F673D">
        <w:rPr>
          <w:rFonts w:ascii="Traditional Arabic" w:hAnsi="Traditional Arabic" w:cs="Traditional Arabic"/>
          <w:b/>
          <w:bCs/>
          <w:sz w:val="28"/>
          <w:szCs w:val="28"/>
          <w:rtl/>
          <w:lang w:bidi="fa-IR"/>
        </w:rPr>
        <w:t>و</w:t>
      </w:r>
      <w:r w:rsidR="00EA6837" w:rsidRPr="002F673D">
        <w:rPr>
          <w:rFonts w:ascii="Traditional Arabic" w:hAnsi="Traditional Arabic" w:cs="Traditional Arabic"/>
          <w:b/>
          <w:bCs/>
          <w:sz w:val="28"/>
          <w:szCs w:val="28"/>
          <w:rtl/>
          <w:lang w:bidi="fa-IR"/>
        </w:rPr>
        <w:t>هو مؤمن ولا</w:t>
      </w:r>
      <w:r w:rsidR="00862759" w:rsidRPr="002F673D">
        <w:rPr>
          <w:rFonts w:ascii="Traditional Arabic" w:hAnsi="Traditional Arabic" w:cs="Traditional Arabic" w:hint="cs"/>
          <w:b/>
          <w:bCs/>
          <w:sz w:val="28"/>
          <w:szCs w:val="28"/>
          <w:rtl/>
          <w:lang w:bidi="fa-IR"/>
        </w:rPr>
        <w:t xml:space="preserve"> </w:t>
      </w:r>
      <w:r w:rsidR="00EA6837" w:rsidRPr="002F673D">
        <w:rPr>
          <w:rFonts w:ascii="Traditional Arabic" w:hAnsi="Traditional Arabic" w:cs="Traditional Arabic"/>
          <w:b/>
          <w:bCs/>
          <w:sz w:val="28"/>
          <w:szCs w:val="28"/>
          <w:rtl/>
          <w:lang w:bidi="fa-IR"/>
        </w:rPr>
        <w:t>يشرب الخمر حين يش</w:t>
      </w:r>
      <w:r w:rsidR="00862759" w:rsidRPr="002F673D">
        <w:rPr>
          <w:rFonts w:ascii="Traditional Arabic" w:hAnsi="Traditional Arabic" w:cs="Traditional Arabic"/>
          <w:b/>
          <w:bCs/>
          <w:sz w:val="28"/>
          <w:szCs w:val="28"/>
          <w:rtl/>
          <w:lang w:bidi="fa-IR"/>
        </w:rPr>
        <w:t>ربها وهو مؤمن ولا يسرق السارق حين يسرق و</w:t>
      </w:r>
      <w:r w:rsidR="00234A6F" w:rsidRPr="002F673D">
        <w:rPr>
          <w:rFonts w:ascii="Traditional Arabic" w:hAnsi="Traditional Arabic" w:cs="Traditional Arabic"/>
          <w:b/>
          <w:bCs/>
          <w:sz w:val="28"/>
          <w:szCs w:val="28"/>
          <w:rtl/>
          <w:lang w:bidi="fa-IR"/>
        </w:rPr>
        <w:t>هو مؤمن</w:t>
      </w:r>
      <w:r w:rsidR="00234A6F" w:rsidRPr="002F673D">
        <w:rPr>
          <w:rFonts w:ascii="Traditional Arabic" w:hAnsi="Traditional Arabic" w:cs="Traditional Arabic"/>
          <w:sz w:val="28"/>
          <w:szCs w:val="28"/>
          <w:rtl/>
          <w:lang w:bidi="fa-IR"/>
        </w:rPr>
        <w:t>)</w:t>
      </w:r>
      <w:r w:rsidR="00234A6F" w:rsidRPr="002F673D">
        <w:rPr>
          <w:rFonts w:cs="B Lotus" w:hint="cs"/>
          <w:sz w:val="28"/>
          <w:szCs w:val="28"/>
          <w:rtl/>
          <w:lang w:bidi="fa-IR"/>
        </w:rPr>
        <w:t xml:space="preserve"> «زناكار در حال عمل زنا، شرابخوار در حال نوشيدن شراب، دزد در حال دزدي، ايمان ندارند</w:t>
      </w:r>
      <w:r w:rsidR="00234A6F" w:rsidRPr="002F673D">
        <w:rPr>
          <w:rFonts w:ascii="Traditional Arabic" w:hAnsi="Traditional Arabic" w:cs="B Zar" w:hint="cs"/>
          <w:b/>
          <w:bCs/>
          <w:sz w:val="32"/>
          <w:szCs w:val="28"/>
          <w:rtl/>
          <w:lang w:bidi="fa-IR"/>
        </w:rPr>
        <w:t>».</w:t>
      </w:r>
    </w:p>
    <w:p w:rsidR="00234A6F" w:rsidRDefault="005C7BCF" w:rsidP="00234A6F">
      <w:pPr>
        <w:bidi/>
        <w:ind w:firstLine="284"/>
        <w:jc w:val="both"/>
        <w:rPr>
          <w:rFonts w:cs="B Lotus"/>
          <w:sz w:val="28"/>
          <w:szCs w:val="28"/>
          <w:rtl/>
          <w:lang w:bidi="fa-IR"/>
        </w:rPr>
      </w:pPr>
      <w:r>
        <w:rPr>
          <w:rFonts w:cs="B Lotus" w:hint="cs"/>
          <w:sz w:val="28"/>
          <w:szCs w:val="28"/>
          <w:rtl/>
          <w:lang w:bidi="fa-IR"/>
        </w:rPr>
        <w:t>بنابراين توبه موجب عودت و ترميم ايمان شخص مسلمان مي‌شود.</w:t>
      </w:r>
    </w:p>
    <w:p w:rsidR="000330DD" w:rsidRDefault="000330DD" w:rsidP="001B6EA2">
      <w:pPr>
        <w:pStyle w:val="a0"/>
        <w:rPr>
          <w:rtl/>
        </w:rPr>
      </w:pPr>
      <w:bookmarkStart w:id="25" w:name="_Toc237013293"/>
      <w:bookmarkStart w:id="26" w:name="_Toc237013446"/>
      <w:bookmarkStart w:id="27" w:name="_Toc281676935"/>
      <w:r>
        <w:rPr>
          <w:rFonts w:hint="cs"/>
          <w:rtl/>
        </w:rPr>
        <w:t>توبه از كتمان حقّ</w:t>
      </w:r>
      <w:bookmarkEnd w:id="25"/>
      <w:bookmarkEnd w:id="26"/>
      <w:bookmarkEnd w:id="27"/>
    </w:p>
    <w:p w:rsidR="005C7BCF" w:rsidRDefault="000330DD" w:rsidP="005C7BCF">
      <w:pPr>
        <w:bidi/>
        <w:ind w:firstLine="284"/>
        <w:jc w:val="both"/>
        <w:rPr>
          <w:rFonts w:cs="B Lotus"/>
          <w:sz w:val="28"/>
          <w:szCs w:val="28"/>
          <w:rtl/>
          <w:lang w:bidi="fa-IR"/>
        </w:rPr>
      </w:pPr>
      <w:r>
        <w:rPr>
          <w:rFonts w:cs="B Lotus" w:hint="cs"/>
          <w:sz w:val="28"/>
          <w:szCs w:val="28"/>
          <w:rtl/>
          <w:lang w:bidi="fa-IR"/>
        </w:rPr>
        <w:t xml:space="preserve">از گناهان كبيره‌اي كه قرآن به ضرورت و لزوم توبه از آن اشاره نموده است: گناه كتمان حق و بيان نكردن آن براي مردم است كه از جمله گناهان عالمانِ ديني به شمار مي‌رود زيرا كه بر آنان واجب است پيامهاي خداوند متعال را تبليغ و احكام الهي را بدون </w:t>
      </w:r>
      <w:r>
        <w:rPr>
          <w:rFonts w:cs="B Lotus" w:hint="cs"/>
          <w:sz w:val="28"/>
          <w:szCs w:val="28"/>
          <w:rtl/>
          <w:lang w:bidi="fa-IR"/>
        </w:rPr>
        <w:lastRenderedPageBreak/>
        <w:t>كم و زياد براي مردم تبيين و توضيح دهند، حق را بگويند و آن را بر مردم كتمان و پوشيده ننمايند، آن طور كه اهل كتاب آن را پوشيده داشتند و مورد مذّمت خداوند متعال قرار گرفتند.</w:t>
      </w:r>
    </w:p>
    <w:p w:rsidR="00D721D9" w:rsidRPr="00D721D9" w:rsidRDefault="00747026" w:rsidP="00990382">
      <w:pPr>
        <w:tabs>
          <w:tab w:val="right" w:pos="7031"/>
        </w:tabs>
        <w:bidi/>
        <w:ind w:left="1134"/>
        <w:jc w:val="both"/>
        <w:rPr>
          <w:rFonts w:cs="B Lotus"/>
          <w:rtl/>
          <w:lang w:bidi="fa-IR"/>
        </w:rPr>
      </w:pPr>
      <w:r w:rsidRPr="00D721D9">
        <w:rPr>
          <w:rFonts w:cs="B Lotus" w:hint="cs"/>
          <w:lang w:bidi="fa-IR"/>
        </w:rPr>
        <w:sym w:font="AGA Arabesque" w:char="F029"/>
      </w:r>
      <w:r w:rsidRPr="00D721D9">
        <w:rPr>
          <w:rFonts w:cs="B Lotus" w:hint="cs"/>
          <w:rtl/>
          <w:lang w:bidi="fa-IR"/>
        </w:rPr>
        <w:t xml:space="preserve"> </w:t>
      </w:r>
      <w:r w:rsidR="008249D9" w:rsidRPr="00D721D9">
        <w:rPr>
          <w:rFonts w:cs="B Badr"/>
          <w:color w:val="000000"/>
        </w:rPr>
        <w:sym w:font="HQPB4" w:char="F0F8"/>
      </w:r>
      <w:r w:rsidR="008249D9" w:rsidRPr="00D721D9">
        <w:rPr>
          <w:rFonts w:cs="B Badr"/>
          <w:color w:val="000000"/>
        </w:rPr>
        <w:sym w:font="HQPB1" w:char="F08C"/>
      </w:r>
      <w:r w:rsidR="008249D9" w:rsidRPr="00D721D9">
        <w:rPr>
          <w:rFonts w:cs="B Badr"/>
          <w:color w:val="000000"/>
        </w:rPr>
        <w:sym w:font="HQPB4" w:char="F0CE"/>
      </w:r>
      <w:r w:rsidR="008249D9" w:rsidRPr="00D721D9">
        <w:rPr>
          <w:rFonts w:cs="B Badr"/>
          <w:color w:val="000000"/>
        </w:rPr>
        <w:sym w:font="HQPB1" w:char="F029"/>
      </w:r>
      <w:r w:rsidR="008249D9" w:rsidRPr="00D721D9">
        <w:rPr>
          <w:rFonts w:cs="B Badr"/>
          <w:color w:val="000000"/>
        </w:rPr>
        <w:sym w:font="HQPB5" w:char="F075"/>
      </w:r>
      <w:r w:rsidR="008249D9" w:rsidRPr="00D721D9">
        <w:rPr>
          <w:rFonts w:cs="B Badr"/>
          <w:color w:val="000000"/>
        </w:rPr>
        <w:sym w:font="HQPB2" w:char="F072"/>
      </w:r>
      <w:r w:rsidR="008249D9" w:rsidRPr="00D721D9">
        <w:rPr>
          <w:rFonts w:cs="B Badr"/>
          <w:color w:val="000000"/>
          <w:rtl/>
        </w:rPr>
        <w:t xml:space="preserve"> </w:t>
      </w:r>
      <w:r w:rsidR="008249D9" w:rsidRPr="00D721D9">
        <w:rPr>
          <w:rFonts w:cs="B Badr"/>
          <w:color w:val="000000"/>
        </w:rPr>
        <w:sym w:font="HQPB5" w:char="F078"/>
      </w:r>
      <w:r w:rsidR="008249D9" w:rsidRPr="00D721D9">
        <w:rPr>
          <w:rFonts w:cs="B Badr"/>
          <w:color w:val="000000"/>
        </w:rPr>
        <w:sym w:font="HQPB1" w:char="F08B"/>
      </w:r>
      <w:r w:rsidR="008249D9" w:rsidRPr="00D721D9">
        <w:rPr>
          <w:rFonts w:cs="B Badr"/>
          <w:color w:val="000000"/>
        </w:rPr>
        <w:sym w:font="HQPB5" w:char="F073"/>
      </w:r>
      <w:r w:rsidR="008249D9" w:rsidRPr="00D721D9">
        <w:rPr>
          <w:rFonts w:cs="B Badr"/>
          <w:color w:val="000000"/>
        </w:rPr>
        <w:sym w:font="HQPB1" w:char="F07B"/>
      </w:r>
      <w:r w:rsidR="008249D9" w:rsidRPr="00D721D9">
        <w:rPr>
          <w:rFonts w:cs="B Badr"/>
          <w:color w:val="000000"/>
        </w:rPr>
        <w:sym w:font="HQPB5" w:char="F072"/>
      </w:r>
      <w:r w:rsidR="008249D9" w:rsidRPr="00D721D9">
        <w:rPr>
          <w:rFonts w:cs="B Badr"/>
          <w:color w:val="000000"/>
        </w:rPr>
        <w:sym w:font="HQPB1" w:char="F026"/>
      </w:r>
      <w:r w:rsidR="008249D9" w:rsidRPr="00D721D9">
        <w:rPr>
          <w:rFonts w:cs="B Badr"/>
          <w:color w:val="000000"/>
          <w:rtl/>
        </w:rPr>
        <w:t xml:space="preserve"> </w:t>
      </w:r>
      <w:r w:rsidR="008249D9" w:rsidRPr="00D721D9">
        <w:rPr>
          <w:rFonts w:cs="B Badr"/>
          <w:color w:val="000000"/>
        </w:rPr>
        <w:sym w:font="HQPB5" w:char="F0AA"/>
      </w:r>
      <w:r w:rsidR="008249D9" w:rsidRPr="00D721D9">
        <w:rPr>
          <w:rFonts w:cs="B Badr"/>
          <w:color w:val="000000"/>
        </w:rPr>
        <w:sym w:font="HQPB1" w:char="F021"/>
      </w:r>
      <w:r w:rsidR="008249D9" w:rsidRPr="00D721D9">
        <w:rPr>
          <w:rFonts w:cs="B Badr"/>
          <w:color w:val="000000"/>
        </w:rPr>
        <w:sym w:font="HQPB5" w:char="F024"/>
      </w:r>
      <w:r w:rsidR="008249D9" w:rsidRPr="00D721D9">
        <w:rPr>
          <w:rFonts w:cs="B Badr"/>
          <w:color w:val="000000"/>
        </w:rPr>
        <w:sym w:font="HQPB1" w:char="F023"/>
      </w:r>
      <w:r w:rsidR="008249D9" w:rsidRPr="00D721D9">
        <w:rPr>
          <w:rFonts w:cs="B Badr"/>
          <w:color w:val="000000"/>
          <w:rtl/>
        </w:rPr>
        <w:t xml:space="preserve"> </w:t>
      </w:r>
      <w:r w:rsidR="008249D9" w:rsidRPr="00D721D9">
        <w:rPr>
          <w:rFonts w:cs="B Badr"/>
          <w:color w:val="000000"/>
        </w:rPr>
        <w:sym w:font="HQPB5" w:char="F074"/>
      </w:r>
      <w:r w:rsidR="008249D9" w:rsidRPr="00D721D9">
        <w:rPr>
          <w:rFonts w:cs="B Badr"/>
          <w:color w:val="000000"/>
        </w:rPr>
        <w:sym w:font="HQPB2" w:char="F02C"/>
      </w:r>
      <w:r w:rsidR="008249D9" w:rsidRPr="00D721D9">
        <w:rPr>
          <w:rFonts w:cs="B Badr"/>
          <w:color w:val="000000"/>
        </w:rPr>
        <w:sym w:font="HQPB2" w:char="F0BB"/>
      </w:r>
      <w:r w:rsidR="008249D9" w:rsidRPr="00D721D9">
        <w:rPr>
          <w:rFonts w:cs="B Badr"/>
          <w:color w:val="000000"/>
        </w:rPr>
        <w:sym w:font="HQPB5" w:char="F073"/>
      </w:r>
      <w:r w:rsidR="008249D9" w:rsidRPr="00D721D9">
        <w:rPr>
          <w:rFonts w:cs="B Badr"/>
          <w:color w:val="000000"/>
        </w:rPr>
        <w:sym w:font="HQPB1" w:char="F056"/>
      </w:r>
      <w:r w:rsidR="008249D9" w:rsidRPr="00D721D9">
        <w:rPr>
          <w:rFonts w:cs="B Badr"/>
          <w:color w:val="000000"/>
        </w:rPr>
        <w:sym w:font="HQPB2" w:char="F08A"/>
      </w:r>
      <w:r w:rsidR="008249D9" w:rsidRPr="00D721D9">
        <w:rPr>
          <w:rFonts w:cs="B Badr"/>
          <w:color w:val="000000"/>
        </w:rPr>
        <w:sym w:font="HQPB4" w:char="F0CF"/>
      </w:r>
      <w:r w:rsidR="008249D9" w:rsidRPr="00D721D9">
        <w:rPr>
          <w:rFonts w:cs="B Badr"/>
          <w:color w:val="000000"/>
        </w:rPr>
        <w:sym w:font="HQPB2" w:char="F042"/>
      </w:r>
      <w:r w:rsidR="008249D9" w:rsidRPr="00D721D9">
        <w:rPr>
          <w:rFonts w:cs="B Badr"/>
          <w:color w:val="000000"/>
          <w:rtl/>
        </w:rPr>
        <w:t xml:space="preserve"> </w:t>
      </w:r>
      <w:r w:rsidR="008249D9" w:rsidRPr="00D721D9">
        <w:rPr>
          <w:rFonts w:cs="B Badr"/>
          <w:color w:val="000000"/>
        </w:rPr>
        <w:sym w:font="HQPB5" w:char="F074"/>
      </w:r>
      <w:r w:rsidR="008249D9" w:rsidRPr="00D721D9">
        <w:rPr>
          <w:rFonts w:cs="B Badr"/>
          <w:color w:val="000000"/>
        </w:rPr>
        <w:sym w:font="HQPB2" w:char="F0FB"/>
      </w:r>
      <w:r w:rsidR="008249D9" w:rsidRPr="00D721D9">
        <w:rPr>
          <w:rFonts w:cs="B Badr"/>
          <w:color w:val="000000"/>
        </w:rPr>
        <w:sym w:font="HQPB2" w:char="F0EF"/>
      </w:r>
      <w:r w:rsidR="008249D9" w:rsidRPr="00D721D9">
        <w:rPr>
          <w:rFonts w:cs="B Badr"/>
          <w:color w:val="000000"/>
        </w:rPr>
        <w:sym w:font="HQPB4" w:char="F0CF"/>
      </w:r>
      <w:r w:rsidR="008249D9" w:rsidRPr="00D721D9">
        <w:rPr>
          <w:rFonts w:cs="B Badr"/>
          <w:color w:val="000000"/>
        </w:rPr>
        <w:sym w:font="HQPB3" w:char="F025"/>
      </w:r>
      <w:r w:rsidR="008249D9" w:rsidRPr="00D721D9">
        <w:rPr>
          <w:rFonts w:cs="B Badr"/>
          <w:color w:val="000000"/>
        </w:rPr>
        <w:sym w:font="HQPB4" w:char="F0A9"/>
      </w:r>
      <w:r w:rsidR="008249D9" w:rsidRPr="00D721D9">
        <w:rPr>
          <w:rFonts w:cs="B Badr"/>
          <w:color w:val="000000"/>
        </w:rPr>
        <w:sym w:font="HQPB3" w:char="F021"/>
      </w:r>
      <w:r w:rsidR="008249D9" w:rsidRPr="00D721D9">
        <w:rPr>
          <w:rFonts w:cs="B Badr"/>
          <w:color w:val="000000"/>
        </w:rPr>
        <w:sym w:font="HQPB5" w:char="F024"/>
      </w:r>
      <w:r w:rsidR="008249D9" w:rsidRPr="00D721D9">
        <w:rPr>
          <w:rFonts w:cs="B Badr"/>
          <w:color w:val="000000"/>
        </w:rPr>
        <w:sym w:font="HQPB1" w:char="F023"/>
      </w:r>
      <w:r w:rsidR="008249D9" w:rsidRPr="00D721D9">
        <w:rPr>
          <w:rFonts w:cs="B Badr"/>
          <w:color w:val="000000"/>
          <w:rtl/>
        </w:rPr>
        <w:t xml:space="preserve"> </w:t>
      </w:r>
      <w:r w:rsidR="008249D9" w:rsidRPr="00D721D9">
        <w:rPr>
          <w:rFonts w:cs="B Badr"/>
          <w:color w:val="000000"/>
        </w:rPr>
        <w:sym w:font="HQPB5" w:char="F028"/>
      </w:r>
      <w:r w:rsidR="008249D9" w:rsidRPr="00D721D9">
        <w:rPr>
          <w:rFonts w:cs="B Badr"/>
          <w:color w:val="000000"/>
        </w:rPr>
        <w:sym w:font="HQPB1" w:char="F023"/>
      </w:r>
      <w:r w:rsidR="008249D9" w:rsidRPr="00D721D9">
        <w:rPr>
          <w:rFonts w:cs="B Badr"/>
          <w:color w:val="000000"/>
        </w:rPr>
        <w:sym w:font="HQPB2" w:char="F071"/>
      </w:r>
      <w:r w:rsidR="008249D9" w:rsidRPr="00D721D9">
        <w:rPr>
          <w:rFonts w:cs="B Badr"/>
          <w:color w:val="000000"/>
        </w:rPr>
        <w:sym w:font="HQPB4" w:char="F0E8"/>
      </w:r>
      <w:r w:rsidR="008249D9" w:rsidRPr="00D721D9">
        <w:rPr>
          <w:rFonts w:cs="B Badr"/>
          <w:color w:val="000000"/>
        </w:rPr>
        <w:sym w:font="HQPB1" w:char="F03F"/>
      </w:r>
      <w:r w:rsidR="008249D9" w:rsidRPr="00D721D9">
        <w:rPr>
          <w:rFonts w:cs="B Badr"/>
          <w:color w:val="000000"/>
        </w:rPr>
        <w:sym w:font="HQPB2" w:char="F072"/>
      </w:r>
      <w:r w:rsidR="008249D9" w:rsidRPr="00D721D9">
        <w:rPr>
          <w:rFonts w:cs="B Badr"/>
          <w:color w:val="000000"/>
        </w:rPr>
        <w:sym w:font="HQPB4" w:char="F0E9"/>
      </w:r>
      <w:r w:rsidR="008249D9" w:rsidRPr="00D721D9">
        <w:rPr>
          <w:rFonts w:cs="B Badr"/>
          <w:color w:val="000000"/>
        </w:rPr>
        <w:sym w:font="HQPB1" w:char="F026"/>
      </w:r>
      <w:r w:rsidR="008249D9" w:rsidRPr="00D721D9">
        <w:rPr>
          <w:rFonts w:cs="B Badr"/>
          <w:color w:val="000000"/>
          <w:rtl/>
        </w:rPr>
        <w:t xml:space="preserve"> </w:t>
      </w:r>
      <w:r w:rsidR="008249D9" w:rsidRPr="00D721D9">
        <w:rPr>
          <w:rFonts w:cs="B Badr"/>
          <w:color w:val="000000"/>
        </w:rPr>
        <w:sym w:font="HQPB5" w:char="F07C"/>
      </w:r>
      <w:r w:rsidR="008249D9" w:rsidRPr="00D721D9">
        <w:rPr>
          <w:rFonts w:cs="B Badr"/>
          <w:color w:val="000000"/>
        </w:rPr>
        <w:sym w:font="HQPB1" w:char="F03D"/>
      </w:r>
      <w:r w:rsidR="008249D9" w:rsidRPr="00D721D9">
        <w:rPr>
          <w:rFonts w:cs="B Badr"/>
          <w:color w:val="000000"/>
        </w:rPr>
        <w:sym w:font="HQPB2" w:char="F0BB"/>
      </w:r>
      <w:r w:rsidR="008249D9" w:rsidRPr="00D721D9">
        <w:rPr>
          <w:rFonts w:cs="B Badr"/>
          <w:color w:val="000000"/>
        </w:rPr>
        <w:sym w:font="HQPB5" w:char="F074"/>
      </w:r>
      <w:r w:rsidR="008249D9" w:rsidRPr="00D721D9">
        <w:rPr>
          <w:rFonts w:cs="B Badr"/>
          <w:color w:val="000000"/>
        </w:rPr>
        <w:sym w:font="HQPB1" w:char="F047"/>
      </w:r>
      <w:r w:rsidR="008249D9" w:rsidRPr="00D721D9">
        <w:rPr>
          <w:rFonts w:cs="B Badr"/>
          <w:color w:val="000000"/>
        </w:rPr>
        <w:sym w:font="HQPB4" w:char="F0C5"/>
      </w:r>
      <w:r w:rsidR="008249D9" w:rsidRPr="00D721D9">
        <w:rPr>
          <w:rFonts w:cs="B Badr"/>
          <w:color w:val="000000"/>
        </w:rPr>
        <w:sym w:font="HQPB2" w:char="F033"/>
      </w:r>
      <w:r w:rsidR="008249D9" w:rsidRPr="00D721D9">
        <w:rPr>
          <w:rFonts w:cs="B Badr"/>
          <w:color w:val="000000"/>
        </w:rPr>
        <w:sym w:font="HQPB4" w:char="F0F8"/>
      </w:r>
      <w:r w:rsidR="008249D9" w:rsidRPr="00D721D9">
        <w:rPr>
          <w:rFonts w:cs="B Badr"/>
          <w:color w:val="000000"/>
        </w:rPr>
        <w:sym w:font="HQPB2" w:char="F039"/>
      </w:r>
      <w:r w:rsidR="008249D9" w:rsidRPr="00D721D9">
        <w:rPr>
          <w:rFonts w:cs="B Badr"/>
          <w:color w:val="000000"/>
        </w:rPr>
        <w:sym w:font="HQPB5" w:char="F024"/>
      </w:r>
      <w:r w:rsidR="008249D9" w:rsidRPr="00D721D9">
        <w:rPr>
          <w:rFonts w:cs="B Badr"/>
          <w:color w:val="000000"/>
        </w:rPr>
        <w:sym w:font="HQPB1" w:char="F023"/>
      </w:r>
      <w:r w:rsidR="008249D9" w:rsidRPr="00D721D9">
        <w:rPr>
          <w:rFonts w:cs="B Badr"/>
          <w:color w:val="000000"/>
          <w:rtl/>
        </w:rPr>
        <w:t xml:space="preserve"> </w:t>
      </w:r>
      <w:r w:rsidR="008249D9" w:rsidRPr="00D721D9">
        <w:rPr>
          <w:rFonts w:cs="B Badr"/>
          <w:color w:val="000000"/>
        </w:rPr>
        <w:sym w:font="HQPB2" w:char="F0BC"/>
      </w:r>
      <w:r w:rsidR="008249D9" w:rsidRPr="00D721D9">
        <w:rPr>
          <w:rFonts w:cs="B Badr"/>
          <w:color w:val="000000"/>
        </w:rPr>
        <w:sym w:font="HQPB4" w:char="F0E7"/>
      </w:r>
      <w:r w:rsidR="008249D9" w:rsidRPr="00D721D9">
        <w:rPr>
          <w:rFonts w:cs="B Badr"/>
          <w:color w:val="000000"/>
        </w:rPr>
        <w:sym w:font="HQPB2" w:char="F06D"/>
      </w:r>
      <w:r w:rsidR="008249D9" w:rsidRPr="00D721D9">
        <w:rPr>
          <w:rFonts w:cs="B Badr"/>
          <w:color w:val="000000"/>
        </w:rPr>
        <w:sym w:font="HQPB4" w:char="F0A8"/>
      </w:r>
      <w:r w:rsidR="008249D9" w:rsidRPr="00D721D9">
        <w:rPr>
          <w:rFonts w:cs="B Badr"/>
          <w:color w:val="000000"/>
        </w:rPr>
        <w:sym w:font="HQPB2" w:char="F05A"/>
      </w:r>
      <w:r w:rsidR="008249D9" w:rsidRPr="00D721D9">
        <w:rPr>
          <w:rFonts w:cs="B Badr"/>
          <w:color w:val="000000"/>
        </w:rPr>
        <w:sym w:font="HQPB4" w:char="F0E4"/>
      </w:r>
      <w:r w:rsidR="008249D9" w:rsidRPr="00D721D9">
        <w:rPr>
          <w:rFonts w:cs="B Badr"/>
          <w:color w:val="000000"/>
        </w:rPr>
        <w:sym w:font="HQPB2" w:char="F05E"/>
      </w:r>
      <w:r w:rsidR="008249D9" w:rsidRPr="00D721D9">
        <w:rPr>
          <w:rFonts w:cs="B Badr"/>
          <w:color w:val="000000"/>
        </w:rPr>
        <w:sym w:font="HQPB4" w:char="F0CD"/>
      </w:r>
      <w:r w:rsidR="008249D9" w:rsidRPr="00D721D9">
        <w:rPr>
          <w:rFonts w:cs="B Badr"/>
          <w:color w:val="000000"/>
        </w:rPr>
        <w:sym w:font="HQPB4" w:char="F068"/>
      </w:r>
      <w:r w:rsidR="008249D9" w:rsidRPr="00D721D9">
        <w:rPr>
          <w:rFonts w:cs="B Badr"/>
          <w:color w:val="000000"/>
        </w:rPr>
        <w:sym w:font="HQPB2" w:char="F08A"/>
      </w:r>
      <w:r w:rsidR="008249D9" w:rsidRPr="00D721D9">
        <w:rPr>
          <w:rFonts w:cs="B Badr"/>
          <w:color w:val="000000"/>
        </w:rPr>
        <w:sym w:font="HQPB5" w:char="F075"/>
      </w:r>
      <w:r w:rsidR="008249D9" w:rsidRPr="00D721D9">
        <w:rPr>
          <w:rFonts w:cs="B Badr"/>
          <w:color w:val="000000"/>
        </w:rPr>
        <w:sym w:font="HQPB1" w:char="F03B"/>
      </w:r>
      <w:r w:rsidR="008249D9" w:rsidRPr="00D721D9">
        <w:rPr>
          <w:rFonts w:cs="B Badr"/>
          <w:color w:val="000000"/>
        </w:rPr>
        <w:sym w:font="HQPB4" w:char="F0E7"/>
      </w:r>
      <w:r w:rsidR="008249D9" w:rsidRPr="00D721D9">
        <w:rPr>
          <w:rFonts w:cs="B Badr"/>
          <w:color w:val="000000"/>
        </w:rPr>
        <w:sym w:font="HQPB1" w:char="F046"/>
      </w:r>
      <w:r w:rsidR="008249D9" w:rsidRPr="00D721D9">
        <w:rPr>
          <w:rFonts w:cs="B Badr"/>
          <w:color w:val="000000"/>
        </w:rPr>
        <w:sym w:font="HQPB5" w:char="F073"/>
      </w:r>
      <w:r w:rsidR="008249D9" w:rsidRPr="00D721D9">
        <w:rPr>
          <w:rFonts w:cs="B Badr"/>
          <w:color w:val="000000"/>
        </w:rPr>
        <w:sym w:font="HQPB2" w:char="F039"/>
      </w:r>
      <w:r w:rsidR="008249D9" w:rsidRPr="00D721D9">
        <w:rPr>
          <w:rFonts w:cs="B Badr"/>
          <w:color w:val="000000"/>
          <w:rtl/>
        </w:rPr>
        <w:t xml:space="preserve"> </w:t>
      </w:r>
      <w:r w:rsidR="008249D9" w:rsidRPr="00D721D9">
        <w:rPr>
          <w:rFonts w:cs="B Badr"/>
          <w:color w:val="000000"/>
        </w:rPr>
        <w:sym w:font="HQPB4" w:char="F0C4"/>
      </w:r>
      <w:r w:rsidR="008249D9" w:rsidRPr="00D721D9">
        <w:rPr>
          <w:rFonts w:cs="B Badr"/>
          <w:color w:val="000000"/>
        </w:rPr>
        <w:sym w:font="HQPB1" w:char="F0A8"/>
      </w:r>
      <w:r w:rsidR="008249D9" w:rsidRPr="00D721D9">
        <w:rPr>
          <w:rFonts w:cs="B Badr"/>
          <w:color w:val="000000"/>
        </w:rPr>
        <w:sym w:font="HQPB1" w:char="F024"/>
      </w:r>
      <w:r w:rsidR="008249D9" w:rsidRPr="00D721D9">
        <w:rPr>
          <w:rFonts w:cs="B Badr"/>
          <w:color w:val="000000"/>
        </w:rPr>
        <w:sym w:font="HQPB4" w:char="F0A8"/>
      </w:r>
      <w:r w:rsidR="008249D9" w:rsidRPr="00D721D9">
        <w:rPr>
          <w:rFonts w:cs="B Badr"/>
          <w:color w:val="000000"/>
        </w:rPr>
        <w:sym w:font="HQPB2" w:char="F05A"/>
      </w:r>
      <w:r w:rsidR="008249D9" w:rsidRPr="00D721D9">
        <w:rPr>
          <w:rFonts w:cs="B Badr"/>
          <w:color w:val="000000"/>
        </w:rPr>
        <w:sym w:font="HQPB2" w:char="F03D"/>
      </w:r>
      <w:r w:rsidR="008249D9" w:rsidRPr="00D721D9">
        <w:rPr>
          <w:rFonts w:cs="B Badr"/>
          <w:color w:val="000000"/>
        </w:rPr>
        <w:sym w:font="HQPB4" w:char="F0CF"/>
      </w:r>
      <w:r w:rsidR="008249D9" w:rsidRPr="00D721D9">
        <w:rPr>
          <w:rFonts w:cs="B Badr"/>
          <w:color w:val="000000"/>
        </w:rPr>
        <w:sym w:font="HQPB2" w:char="F039"/>
      </w:r>
      <w:r w:rsidR="008249D9" w:rsidRPr="00D721D9">
        <w:rPr>
          <w:rFonts w:cs="B Badr"/>
          <w:color w:val="000000"/>
          <w:rtl/>
        </w:rPr>
        <w:t xml:space="preserve"> </w:t>
      </w:r>
      <w:r w:rsidR="008249D9" w:rsidRPr="00D721D9">
        <w:rPr>
          <w:rFonts w:cs="B Badr"/>
          <w:color w:val="000000"/>
        </w:rPr>
        <w:sym w:font="HQPB5" w:char="F09F"/>
      </w:r>
      <w:r w:rsidR="008249D9" w:rsidRPr="00D721D9">
        <w:rPr>
          <w:rFonts w:cs="B Badr"/>
          <w:color w:val="000000"/>
        </w:rPr>
        <w:sym w:font="HQPB2" w:char="F077"/>
      </w:r>
      <w:r w:rsidR="008249D9" w:rsidRPr="00D721D9">
        <w:rPr>
          <w:rFonts w:cs="B Badr"/>
          <w:color w:val="000000"/>
        </w:rPr>
        <w:sym w:font="HQPB5" w:char="F075"/>
      </w:r>
      <w:r w:rsidR="008249D9" w:rsidRPr="00D721D9">
        <w:rPr>
          <w:rFonts w:cs="B Badr"/>
          <w:color w:val="000000"/>
        </w:rPr>
        <w:sym w:font="HQPB2" w:char="F072"/>
      </w:r>
      <w:r w:rsidR="008249D9" w:rsidRPr="00D721D9">
        <w:rPr>
          <w:rFonts w:cs="B Badr"/>
          <w:color w:val="000000"/>
          <w:rtl/>
        </w:rPr>
        <w:t xml:space="preserve"> </w:t>
      </w:r>
      <w:r w:rsidR="008249D9" w:rsidRPr="00D721D9">
        <w:rPr>
          <w:rFonts w:cs="B Badr"/>
          <w:color w:val="000000"/>
        </w:rPr>
        <w:sym w:font="HQPB2" w:char="F0BC"/>
      </w:r>
      <w:r w:rsidR="008249D9" w:rsidRPr="00D721D9">
        <w:rPr>
          <w:rFonts w:cs="B Badr"/>
          <w:color w:val="000000"/>
        </w:rPr>
        <w:sym w:font="HQPB4" w:char="F0E7"/>
      </w:r>
      <w:r w:rsidR="008249D9" w:rsidRPr="00D721D9">
        <w:rPr>
          <w:rFonts w:cs="B Badr"/>
          <w:color w:val="000000"/>
        </w:rPr>
        <w:sym w:font="HQPB2" w:char="F06D"/>
      </w:r>
      <w:r w:rsidR="008249D9" w:rsidRPr="00D721D9">
        <w:rPr>
          <w:rFonts w:cs="B Badr"/>
          <w:color w:val="000000"/>
        </w:rPr>
        <w:sym w:font="HQPB5" w:char="F074"/>
      </w:r>
      <w:r w:rsidR="008249D9" w:rsidRPr="00D721D9">
        <w:rPr>
          <w:rFonts w:cs="B Badr"/>
          <w:color w:val="000000"/>
        </w:rPr>
        <w:sym w:font="HQPB2" w:char="F052"/>
      </w:r>
      <w:r w:rsidR="008249D9" w:rsidRPr="00D721D9">
        <w:rPr>
          <w:rFonts w:cs="B Badr"/>
          <w:color w:val="000000"/>
        </w:rPr>
        <w:sym w:font="HQPB2" w:char="F071"/>
      </w:r>
      <w:r w:rsidR="008249D9" w:rsidRPr="00D721D9">
        <w:rPr>
          <w:rFonts w:cs="B Badr"/>
          <w:color w:val="000000"/>
        </w:rPr>
        <w:sym w:font="HQPB4" w:char="F0DF"/>
      </w:r>
      <w:r w:rsidR="008249D9" w:rsidRPr="00D721D9">
        <w:rPr>
          <w:rFonts w:cs="B Badr"/>
          <w:color w:val="000000"/>
        </w:rPr>
        <w:sym w:font="HQPB2" w:char="F04A"/>
      </w:r>
      <w:r w:rsidR="008249D9" w:rsidRPr="00D721D9">
        <w:rPr>
          <w:rFonts w:cs="B Badr"/>
          <w:color w:val="000000"/>
        </w:rPr>
        <w:sym w:font="HQPB4" w:char="F0E7"/>
      </w:r>
      <w:r w:rsidR="008249D9" w:rsidRPr="00D721D9">
        <w:rPr>
          <w:rFonts w:cs="B Badr"/>
          <w:color w:val="000000"/>
        </w:rPr>
        <w:sym w:font="HQPB1" w:char="F047"/>
      </w:r>
      <w:r w:rsidR="008249D9" w:rsidRPr="00D721D9">
        <w:rPr>
          <w:rFonts w:cs="B Badr"/>
          <w:color w:val="000000"/>
        </w:rPr>
        <w:sym w:font="HQPB4" w:char="F0F5"/>
      </w:r>
      <w:r w:rsidR="008249D9" w:rsidRPr="00D721D9">
        <w:rPr>
          <w:rFonts w:cs="B Badr"/>
          <w:color w:val="000000"/>
        </w:rPr>
        <w:sym w:font="HQPB2" w:char="F033"/>
      </w:r>
      <w:r w:rsidR="008249D9" w:rsidRPr="00D721D9">
        <w:rPr>
          <w:rFonts w:cs="B Badr"/>
          <w:color w:val="000000"/>
        </w:rPr>
        <w:sym w:font="HQPB5" w:char="F073"/>
      </w:r>
      <w:r w:rsidR="008249D9" w:rsidRPr="00D721D9">
        <w:rPr>
          <w:rFonts w:cs="B Badr"/>
          <w:color w:val="000000"/>
        </w:rPr>
        <w:sym w:font="HQPB1" w:char="F03F"/>
      </w:r>
      <w:r w:rsidR="008249D9" w:rsidRPr="00D721D9">
        <w:rPr>
          <w:rFonts w:cs="B Badr"/>
          <w:color w:val="000000"/>
          <w:rtl/>
        </w:rPr>
        <w:t xml:space="preserve"> </w:t>
      </w:r>
      <w:r w:rsidR="008249D9" w:rsidRPr="00D721D9">
        <w:rPr>
          <w:rFonts w:cs="B Badr"/>
          <w:color w:val="000000"/>
        </w:rPr>
        <w:sym w:font="HQPB4" w:char="F0E7"/>
      </w:r>
      <w:r w:rsidR="008249D9" w:rsidRPr="00D721D9">
        <w:rPr>
          <w:rFonts w:cs="B Badr"/>
          <w:color w:val="000000"/>
        </w:rPr>
        <w:sym w:font="HQPB2" w:char="F06E"/>
      </w:r>
      <w:r w:rsidR="008249D9" w:rsidRPr="00D721D9">
        <w:rPr>
          <w:rFonts w:cs="B Badr"/>
          <w:color w:val="000000"/>
        </w:rPr>
        <w:sym w:font="HQPB2" w:char="F072"/>
      </w:r>
      <w:r w:rsidR="008249D9" w:rsidRPr="00D721D9">
        <w:rPr>
          <w:rFonts w:cs="B Badr"/>
          <w:color w:val="000000"/>
        </w:rPr>
        <w:sym w:font="HQPB4" w:char="F0E4"/>
      </w:r>
      <w:r w:rsidR="008249D9" w:rsidRPr="00D721D9">
        <w:rPr>
          <w:rFonts w:cs="B Badr"/>
          <w:color w:val="000000"/>
        </w:rPr>
        <w:sym w:font="HQPB1" w:char="F08B"/>
      </w:r>
      <w:r w:rsidR="008249D9" w:rsidRPr="00D721D9">
        <w:rPr>
          <w:rFonts w:cs="B Badr"/>
          <w:color w:val="000000"/>
        </w:rPr>
        <w:sym w:font="HQPB5" w:char="F074"/>
      </w:r>
      <w:r w:rsidR="008249D9" w:rsidRPr="00D721D9">
        <w:rPr>
          <w:rFonts w:cs="B Badr"/>
          <w:color w:val="000000"/>
        </w:rPr>
        <w:sym w:font="HQPB1" w:char="F037"/>
      </w:r>
      <w:r w:rsidR="008249D9" w:rsidRPr="00D721D9">
        <w:rPr>
          <w:rFonts w:cs="B Badr"/>
          <w:color w:val="000000"/>
        </w:rPr>
        <w:sym w:font="HQPB5" w:char="F075"/>
      </w:r>
      <w:r w:rsidR="008249D9" w:rsidRPr="00D721D9">
        <w:rPr>
          <w:rFonts w:cs="B Badr"/>
          <w:color w:val="000000"/>
        </w:rPr>
        <w:sym w:font="HQPB2" w:char="F05A"/>
      </w:r>
      <w:r w:rsidR="008249D9" w:rsidRPr="00D721D9">
        <w:rPr>
          <w:rFonts w:cs="B Badr"/>
          <w:color w:val="000000"/>
        </w:rPr>
        <w:sym w:font="HQPB5" w:char="F073"/>
      </w:r>
      <w:r w:rsidR="008249D9" w:rsidRPr="00D721D9">
        <w:rPr>
          <w:rFonts w:cs="B Badr"/>
          <w:color w:val="000000"/>
        </w:rPr>
        <w:sym w:font="HQPB1" w:char="F0F9"/>
      </w:r>
      <w:r w:rsidR="008249D9" w:rsidRPr="00D721D9">
        <w:rPr>
          <w:rFonts w:cs="B Badr"/>
          <w:color w:val="000000"/>
          <w:rtl/>
        </w:rPr>
        <w:t xml:space="preserve"> </w:t>
      </w:r>
      <w:r w:rsidR="008249D9" w:rsidRPr="00D721D9">
        <w:rPr>
          <w:rFonts w:cs="B Badr"/>
          <w:color w:val="000000"/>
        </w:rPr>
        <w:sym w:font="HQPB5" w:char="F075"/>
      </w:r>
      <w:r w:rsidR="008249D9" w:rsidRPr="00D721D9">
        <w:rPr>
          <w:rFonts w:cs="B Badr"/>
          <w:color w:val="000000"/>
        </w:rPr>
        <w:sym w:font="HQPB2" w:char="F0E4"/>
      </w:r>
      <w:r w:rsidR="008249D9" w:rsidRPr="00D721D9">
        <w:rPr>
          <w:rFonts w:cs="B Badr"/>
          <w:color w:val="000000"/>
        </w:rPr>
        <w:sym w:font="HQPB5" w:char="F021"/>
      </w:r>
      <w:r w:rsidR="008249D9" w:rsidRPr="00D721D9">
        <w:rPr>
          <w:rFonts w:cs="B Badr"/>
          <w:color w:val="000000"/>
        </w:rPr>
        <w:sym w:font="HQPB1" w:char="F023"/>
      </w:r>
      <w:r w:rsidR="008249D9" w:rsidRPr="00D721D9">
        <w:rPr>
          <w:rFonts w:cs="B Badr"/>
          <w:color w:val="000000"/>
        </w:rPr>
        <w:sym w:font="HQPB5" w:char="F075"/>
      </w:r>
      <w:r w:rsidR="008249D9" w:rsidRPr="00D721D9">
        <w:rPr>
          <w:rFonts w:cs="B Badr"/>
          <w:color w:val="000000"/>
        </w:rPr>
        <w:sym w:font="HQPB1" w:char="F091"/>
      </w:r>
      <w:r w:rsidR="008249D9" w:rsidRPr="00D721D9">
        <w:rPr>
          <w:rFonts w:cs="B Badr"/>
          <w:color w:val="000000"/>
        </w:rPr>
        <w:sym w:font="HQPB5" w:char="F075"/>
      </w:r>
      <w:r w:rsidR="008249D9" w:rsidRPr="00D721D9">
        <w:rPr>
          <w:rFonts w:cs="B Badr"/>
          <w:color w:val="000000"/>
        </w:rPr>
        <w:sym w:font="HQPB2" w:char="F072"/>
      </w:r>
      <w:r w:rsidR="008249D9" w:rsidRPr="00D721D9">
        <w:rPr>
          <w:rFonts w:cs="B Badr"/>
          <w:color w:val="000000"/>
          <w:rtl/>
        </w:rPr>
        <w:t xml:space="preserve"> </w:t>
      </w:r>
      <w:r w:rsidR="008249D9" w:rsidRPr="00D721D9">
        <w:rPr>
          <w:rFonts w:cs="B Badr"/>
          <w:color w:val="000000"/>
        </w:rPr>
        <w:sym w:font="HQPB4" w:char="F0F6"/>
      </w:r>
      <w:r w:rsidR="008249D9" w:rsidRPr="00D721D9">
        <w:rPr>
          <w:rFonts w:cs="B Badr"/>
          <w:color w:val="000000"/>
        </w:rPr>
        <w:sym w:font="HQPB2" w:char="F04E"/>
      </w:r>
      <w:r w:rsidR="008249D9" w:rsidRPr="00D721D9">
        <w:rPr>
          <w:rFonts w:cs="B Badr"/>
          <w:color w:val="000000"/>
        </w:rPr>
        <w:sym w:font="HQPB4" w:char="F0CF"/>
      </w:r>
      <w:r w:rsidR="008249D9" w:rsidRPr="00D721D9">
        <w:rPr>
          <w:rFonts w:cs="B Badr"/>
          <w:color w:val="000000"/>
        </w:rPr>
        <w:sym w:font="HQPB2" w:char="F064"/>
      </w:r>
      <w:r w:rsidR="008249D9" w:rsidRPr="00D721D9">
        <w:rPr>
          <w:rFonts w:cs="B Badr"/>
          <w:color w:val="000000"/>
        </w:rPr>
        <w:sym w:font="HQPB4" w:char="F0CD"/>
      </w:r>
      <w:r w:rsidR="008249D9" w:rsidRPr="00D721D9">
        <w:rPr>
          <w:rFonts w:cs="B Badr"/>
          <w:color w:val="000000"/>
        </w:rPr>
        <w:sym w:font="HQPB1" w:char="F091"/>
      </w:r>
      <w:r w:rsidR="008249D9" w:rsidRPr="00D721D9">
        <w:rPr>
          <w:rFonts w:cs="B Badr"/>
          <w:color w:val="000000"/>
        </w:rPr>
        <w:sym w:font="HQPB2" w:char="F071"/>
      </w:r>
      <w:r w:rsidR="008249D9" w:rsidRPr="00D721D9">
        <w:rPr>
          <w:rFonts w:cs="B Badr"/>
          <w:color w:val="000000"/>
        </w:rPr>
        <w:sym w:font="HQPB4" w:char="F0DF"/>
      </w:r>
      <w:r w:rsidR="008249D9" w:rsidRPr="00D721D9">
        <w:rPr>
          <w:rFonts w:cs="B Badr"/>
          <w:color w:val="000000"/>
        </w:rPr>
        <w:sym w:font="HQPB2" w:char="F067"/>
      </w:r>
      <w:r w:rsidR="008249D9" w:rsidRPr="00D721D9">
        <w:rPr>
          <w:rFonts w:cs="B Badr"/>
          <w:color w:val="000000"/>
        </w:rPr>
        <w:sym w:font="HQPB4" w:char="F0E0"/>
      </w:r>
      <w:r w:rsidR="008249D9" w:rsidRPr="00D721D9">
        <w:rPr>
          <w:rFonts w:cs="B Badr"/>
          <w:color w:val="000000"/>
        </w:rPr>
        <w:sym w:font="HQPB1" w:char="F0DF"/>
      </w:r>
      <w:r w:rsidR="008249D9" w:rsidRPr="00D721D9">
        <w:rPr>
          <w:rFonts w:cs="B Badr"/>
          <w:color w:val="000000"/>
          <w:rtl/>
        </w:rPr>
        <w:t xml:space="preserve"> </w:t>
      </w:r>
      <w:r w:rsidR="008249D9" w:rsidRPr="00D721D9">
        <w:rPr>
          <w:rFonts w:cs="B Badr"/>
          <w:color w:val="000000"/>
        </w:rPr>
        <w:sym w:font="HQPB5" w:char="F028"/>
      </w:r>
      <w:r w:rsidR="008249D9" w:rsidRPr="00D721D9">
        <w:rPr>
          <w:rFonts w:cs="B Badr"/>
          <w:color w:val="000000"/>
        </w:rPr>
        <w:sym w:font="HQPB1" w:char="F023"/>
      </w:r>
      <w:r w:rsidR="008249D9" w:rsidRPr="00D721D9">
        <w:rPr>
          <w:rFonts w:cs="B Badr"/>
          <w:color w:val="000000"/>
        </w:rPr>
        <w:sym w:font="HQPB4" w:char="F0F7"/>
      </w:r>
      <w:r w:rsidR="008249D9" w:rsidRPr="00D721D9">
        <w:rPr>
          <w:rFonts w:cs="B Badr"/>
          <w:color w:val="000000"/>
        </w:rPr>
        <w:sym w:font="HQPB2" w:char="F072"/>
      </w:r>
      <w:r w:rsidR="008249D9" w:rsidRPr="00D721D9">
        <w:rPr>
          <w:rFonts w:cs="B Badr"/>
          <w:color w:val="000000"/>
        </w:rPr>
        <w:sym w:font="HQPB5" w:char="F075"/>
      </w:r>
      <w:r w:rsidR="008249D9" w:rsidRPr="00D721D9">
        <w:rPr>
          <w:rFonts w:cs="B Badr"/>
          <w:color w:val="000000"/>
        </w:rPr>
        <w:sym w:font="HQPB1" w:char="F08E"/>
      </w:r>
      <w:r w:rsidR="008249D9" w:rsidRPr="00D721D9">
        <w:rPr>
          <w:rFonts w:cs="B Badr"/>
          <w:color w:val="000000"/>
        </w:rPr>
        <w:sym w:font="HQPB5" w:char="F074"/>
      </w:r>
      <w:r w:rsidR="008249D9" w:rsidRPr="00D721D9">
        <w:rPr>
          <w:rFonts w:cs="B Badr"/>
          <w:color w:val="000000"/>
        </w:rPr>
        <w:sym w:font="HQPB1" w:char="F049"/>
      </w:r>
      <w:r w:rsidR="008249D9" w:rsidRPr="00D721D9">
        <w:rPr>
          <w:rFonts w:cs="B Badr"/>
          <w:color w:val="000000"/>
        </w:rPr>
        <w:sym w:font="HQPB4" w:char="F0F4"/>
      </w:r>
      <w:r w:rsidR="008249D9" w:rsidRPr="00D721D9">
        <w:rPr>
          <w:rFonts w:cs="B Badr"/>
          <w:color w:val="000000"/>
        </w:rPr>
        <w:sym w:font="HQPB1" w:char="F0A9"/>
      </w:r>
      <w:r w:rsidR="008249D9" w:rsidRPr="00D721D9">
        <w:rPr>
          <w:rFonts w:cs="B Badr"/>
          <w:color w:val="000000"/>
        </w:rPr>
        <w:sym w:font="HQPB5" w:char="F024"/>
      </w:r>
      <w:r w:rsidR="008249D9" w:rsidRPr="00D721D9">
        <w:rPr>
          <w:rFonts w:cs="B Badr"/>
          <w:color w:val="000000"/>
        </w:rPr>
        <w:sym w:font="HQPB1" w:char="F023"/>
      </w:r>
      <w:r w:rsidR="008249D9" w:rsidRPr="00D721D9">
        <w:rPr>
          <w:rFonts w:cs="B Badr"/>
          <w:color w:val="000000"/>
        </w:rPr>
        <w:sym w:font="HQPB5" w:char="F075"/>
      </w:r>
      <w:r w:rsidR="008249D9" w:rsidRPr="00D721D9">
        <w:rPr>
          <w:rFonts w:cs="B Badr"/>
          <w:color w:val="000000"/>
        </w:rPr>
        <w:sym w:font="HQPB2" w:char="F072"/>
      </w:r>
      <w:r w:rsidR="008249D9" w:rsidRPr="00D721D9">
        <w:rPr>
          <w:rFonts w:cs="B Badr"/>
          <w:color w:val="000000"/>
          <w:rtl/>
        </w:rPr>
        <w:t xml:space="preserve"> </w:t>
      </w:r>
      <w:r w:rsidR="008249D9" w:rsidRPr="00D721D9">
        <w:rPr>
          <w:rFonts w:cs="B Badr"/>
          <w:color w:val="000000"/>
        </w:rPr>
        <w:sym w:font="HQPB2" w:char="F0BE"/>
      </w:r>
      <w:r w:rsidR="008249D9" w:rsidRPr="00D721D9">
        <w:rPr>
          <w:rFonts w:cs="B Badr"/>
          <w:color w:val="000000"/>
        </w:rPr>
        <w:sym w:font="HQPB4" w:char="F0CF"/>
      </w:r>
      <w:r w:rsidR="008249D9" w:rsidRPr="00D721D9">
        <w:rPr>
          <w:rFonts w:cs="B Badr"/>
          <w:color w:val="000000"/>
        </w:rPr>
        <w:sym w:font="HQPB2" w:char="F06D"/>
      </w:r>
      <w:r w:rsidR="008249D9" w:rsidRPr="00D721D9">
        <w:rPr>
          <w:rFonts w:cs="B Badr"/>
          <w:color w:val="000000"/>
        </w:rPr>
        <w:sym w:font="HQPB4" w:char="F0CE"/>
      </w:r>
      <w:r w:rsidR="008249D9" w:rsidRPr="00D721D9">
        <w:rPr>
          <w:rFonts w:cs="B Badr"/>
          <w:color w:val="000000"/>
        </w:rPr>
        <w:sym w:font="HQPB1" w:char="F02F"/>
      </w:r>
      <w:r w:rsidR="008249D9" w:rsidRPr="00D721D9">
        <w:rPr>
          <w:rFonts w:cs="B Badr"/>
          <w:color w:val="000000"/>
          <w:rtl/>
        </w:rPr>
        <w:t xml:space="preserve"> </w:t>
      </w:r>
      <w:r w:rsidR="008249D9" w:rsidRPr="00D721D9">
        <w:rPr>
          <w:rFonts w:cs="B Badr"/>
          <w:color w:val="000000"/>
        </w:rPr>
        <w:sym w:font="HQPB1" w:char="F024"/>
      </w:r>
      <w:r w:rsidR="008249D9" w:rsidRPr="00D721D9">
        <w:rPr>
          <w:rFonts w:cs="B Badr"/>
          <w:color w:val="000000"/>
        </w:rPr>
        <w:sym w:font="HQPB4" w:char="F059"/>
      </w:r>
      <w:r w:rsidR="008249D9" w:rsidRPr="00D721D9">
        <w:rPr>
          <w:rFonts w:cs="B Badr"/>
          <w:color w:val="000000"/>
        </w:rPr>
        <w:sym w:font="HQPB2" w:char="F059"/>
      </w:r>
      <w:r w:rsidR="008249D9" w:rsidRPr="00D721D9">
        <w:rPr>
          <w:rFonts w:cs="B Badr"/>
          <w:color w:val="000000"/>
        </w:rPr>
        <w:sym w:font="HQPB5" w:char="F06F"/>
      </w:r>
      <w:r w:rsidR="008249D9" w:rsidRPr="00D721D9">
        <w:rPr>
          <w:rFonts w:cs="B Badr"/>
          <w:color w:val="000000"/>
        </w:rPr>
        <w:sym w:font="HQPB2" w:char="F0FF"/>
      </w:r>
      <w:r w:rsidR="008249D9" w:rsidRPr="00D721D9">
        <w:rPr>
          <w:rFonts w:cs="B Badr"/>
          <w:color w:val="000000"/>
        </w:rPr>
        <w:sym w:font="HQPB5" w:char="F073"/>
      </w:r>
      <w:r w:rsidR="008249D9" w:rsidRPr="00D721D9">
        <w:rPr>
          <w:rFonts w:cs="B Badr"/>
          <w:color w:val="000000"/>
        </w:rPr>
        <w:sym w:font="HQPB1" w:char="F053"/>
      </w:r>
      <w:r w:rsidR="008249D9" w:rsidRPr="00D721D9">
        <w:rPr>
          <w:rFonts w:cs="B Badr"/>
          <w:color w:val="000000"/>
          <w:rtl/>
        </w:rPr>
        <w:t xml:space="preserve"> </w:t>
      </w:r>
      <w:r w:rsidR="008249D9" w:rsidRPr="00D721D9">
        <w:rPr>
          <w:rFonts w:cs="B Badr"/>
          <w:color w:val="000000"/>
        </w:rPr>
        <w:sym w:font="HQPB4" w:char="F057"/>
      </w:r>
      <w:r w:rsidR="008249D9" w:rsidRPr="00D721D9">
        <w:rPr>
          <w:rFonts w:cs="B Badr"/>
          <w:color w:val="000000"/>
        </w:rPr>
        <w:sym w:font="HQPB2" w:char="F078"/>
      </w:r>
      <w:r w:rsidR="008249D9" w:rsidRPr="00D721D9">
        <w:rPr>
          <w:rFonts w:cs="B Badr"/>
          <w:color w:val="000000"/>
        </w:rPr>
        <w:sym w:font="HQPB2" w:char="F08A"/>
      </w:r>
      <w:r w:rsidR="008249D9" w:rsidRPr="00D721D9">
        <w:rPr>
          <w:rFonts w:cs="B Badr"/>
          <w:color w:val="000000"/>
        </w:rPr>
        <w:sym w:font="HQPB4" w:char="F0CE"/>
      </w:r>
      <w:r w:rsidR="008249D9" w:rsidRPr="00D721D9">
        <w:rPr>
          <w:rFonts w:cs="B Badr"/>
          <w:color w:val="000000"/>
        </w:rPr>
        <w:sym w:font="HQPB2" w:char="F03D"/>
      </w:r>
      <w:r w:rsidR="008249D9" w:rsidRPr="00D721D9">
        <w:rPr>
          <w:rFonts w:cs="B Badr"/>
          <w:color w:val="000000"/>
        </w:rPr>
        <w:sym w:font="HQPB5" w:char="F073"/>
      </w:r>
      <w:r w:rsidR="008249D9" w:rsidRPr="00D721D9">
        <w:rPr>
          <w:rFonts w:cs="B Badr"/>
          <w:color w:val="000000"/>
        </w:rPr>
        <w:sym w:font="HQPB2" w:char="F025"/>
      </w:r>
      <w:r w:rsidR="008249D9" w:rsidRPr="00D721D9">
        <w:rPr>
          <w:rFonts w:cs="B Badr"/>
          <w:color w:val="000000"/>
          <w:rtl/>
        </w:rPr>
        <w:t xml:space="preserve"> </w:t>
      </w:r>
      <w:r w:rsidR="008249D9" w:rsidRPr="00D721D9">
        <w:rPr>
          <w:rFonts w:cs="B Badr"/>
          <w:color w:val="000000"/>
        </w:rPr>
        <w:sym w:font="HQPB4" w:char="F028"/>
      </w:r>
      <w:r w:rsidR="008249D9" w:rsidRPr="00D721D9">
        <w:rPr>
          <w:rFonts w:cs="B Badr"/>
          <w:color w:val="000000"/>
          <w:rtl/>
        </w:rPr>
        <w:t xml:space="preserve"> </w:t>
      </w:r>
      <w:r w:rsidR="008249D9" w:rsidRPr="00D721D9">
        <w:rPr>
          <w:rFonts w:cs="B Badr"/>
          <w:color w:val="000000"/>
        </w:rPr>
        <w:sym w:font="HQPB5" w:char="F07D"/>
      </w:r>
      <w:r w:rsidR="008249D9" w:rsidRPr="00D721D9">
        <w:rPr>
          <w:rFonts w:cs="B Badr"/>
          <w:color w:val="000000"/>
        </w:rPr>
        <w:sym w:font="HQPB1" w:char="F0A7"/>
      </w:r>
      <w:r w:rsidR="008249D9" w:rsidRPr="00D721D9">
        <w:rPr>
          <w:rFonts w:cs="B Badr"/>
          <w:color w:val="000000"/>
        </w:rPr>
        <w:sym w:font="HQPB4" w:char="F0F8"/>
      </w:r>
      <w:r w:rsidR="008249D9" w:rsidRPr="00D721D9">
        <w:rPr>
          <w:rFonts w:cs="B Badr"/>
          <w:color w:val="000000"/>
        </w:rPr>
        <w:sym w:font="HQPB2" w:char="F0A9"/>
      </w:r>
      <w:r w:rsidR="008249D9" w:rsidRPr="00D721D9">
        <w:rPr>
          <w:rFonts w:cs="B Badr"/>
          <w:color w:val="000000"/>
        </w:rPr>
        <w:sym w:font="HQPB4" w:char="F0CE"/>
      </w:r>
      <w:r w:rsidR="008249D9" w:rsidRPr="00D721D9">
        <w:rPr>
          <w:rFonts w:cs="B Badr"/>
          <w:color w:val="000000"/>
        </w:rPr>
        <w:sym w:font="HQPB1" w:char="F037"/>
      </w:r>
      <w:r w:rsidR="008249D9" w:rsidRPr="00D721D9">
        <w:rPr>
          <w:rFonts w:cs="B Badr"/>
          <w:color w:val="000000"/>
        </w:rPr>
        <w:sym w:font="HQPB5" w:char="F073"/>
      </w:r>
      <w:r w:rsidR="008249D9" w:rsidRPr="00D721D9">
        <w:rPr>
          <w:rFonts w:cs="B Badr"/>
          <w:color w:val="000000"/>
        </w:rPr>
        <w:sym w:font="HQPB1" w:char="F0F9"/>
      </w:r>
      <w:r w:rsidR="008249D9" w:rsidRPr="00D721D9">
        <w:rPr>
          <w:rFonts w:cs="B Badr"/>
          <w:color w:val="000000"/>
          <w:rtl/>
        </w:rPr>
        <w:t xml:space="preserve"> </w:t>
      </w:r>
      <w:r w:rsidR="008249D9" w:rsidRPr="00D721D9">
        <w:rPr>
          <w:rFonts w:cs="B Badr"/>
          <w:color w:val="000000"/>
        </w:rPr>
        <w:sym w:font="HQPB1" w:char="F024"/>
      </w:r>
      <w:r w:rsidR="008249D9" w:rsidRPr="00D721D9">
        <w:rPr>
          <w:rFonts w:cs="B Badr"/>
          <w:color w:val="000000"/>
        </w:rPr>
        <w:sym w:font="HQPB5" w:char="F074"/>
      </w:r>
      <w:r w:rsidR="008249D9" w:rsidRPr="00D721D9">
        <w:rPr>
          <w:rFonts w:cs="B Badr"/>
          <w:color w:val="000000"/>
        </w:rPr>
        <w:sym w:font="HQPB2" w:char="F042"/>
      </w:r>
      <w:r w:rsidR="008249D9" w:rsidRPr="00D721D9">
        <w:rPr>
          <w:rFonts w:cs="B Badr"/>
          <w:color w:val="000000"/>
          <w:rtl/>
        </w:rPr>
        <w:t xml:space="preserve"> </w:t>
      </w:r>
      <w:r w:rsidR="008249D9" w:rsidRPr="00D721D9">
        <w:rPr>
          <w:rFonts w:cs="B Badr"/>
          <w:color w:val="000000"/>
        </w:rPr>
        <w:sym w:font="HQPB5" w:char="F09A"/>
      </w:r>
      <w:r w:rsidR="008249D9" w:rsidRPr="00D721D9">
        <w:rPr>
          <w:rFonts w:cs="B Badr"/>
          <w:color w:val="000000"/>
        </w:rPr>
        <w:sym w:font="HQPB2" w:char="F063"/>
      </w:r>
      <w:r w:rsidR="008249D9" w:rsidRPr="00D721D9">
        <w:rPr>
          <w:rFonts w:cs="B Badr"/>
          <w:color w:val="000000"/>
        </w:rPr>
        <w:sym w:font="HQPB2" w:char="F072"/>
      </w:r>
      <w:r w:rsidR="008249D9" w:rsidRPr="00D721D9">
        <w:rPr>
          <w:rFonts w:cs="B Badr"/>
          <w:color w:val="000000"/>
        </w:rPr>
        <w:sym w:font="HQPB4" w:char="F0E7"/>
      </w:r>
      <w:r w:rsidR="008249D9" w:rsidRPr="00D721D9">
        <w:rPr>
          <w:rFonts w:cs="B Badr"/>
          <w:color w:val="000000"/>
        </w:rPr>
        <w:sym w:font="HQPB1" w:char="F08E"/>
      </w:r>
      <w:r w:rsidR="008249D9" w:rsidRPr="00D721D9">
        <w:rPr>
          <w:rFonts w:cs="B Badr"/>
          <w:color w:val="000000"/>
        </w:rPr>
        <w:sym w:font="HQPB5" w:char="F074"/>
      </w:r>
      <w:r w:rsidR="008249D9" w:rsidRPr="00D721D9">
        <w:rPr>
          <w:rFonts w:cs="B Badr"/>
          <w:color w:val="000000"/>
        </w:rPr>
        <w:sym w:font="HQPB1" w:char="F049"/>
      </w:r>
      <w:r w:rsidR="008249D9" w:rsidRPr="00D721D9">
        <w:rPr>
          <w:rFonts w:cs="B Badr"/>
          <w:color w:val="000000"/>
        </w:rPr>
        <w:sym w:font="HQPB4" w:char="F0F4"/>
      </w:r>
      <w:r w:rsidR="008249D9" w:rsidRPr="00D721D9">
        <w:rPr>
          <w:rFonts w:cs="B Badr"/>
          <w:color w:val="000000"/>
        </w:rPr>
        <w:sym w:font="HQPB1" w:char="F0B1"/>
      </w:r>
      <w:r w:rsidR="008249D9" w:rsidRPr="00D721D9">
        <w:rPr>
          <w:rFonts w:cs="B Badr"/>
          <w:color w:val="000000"/>
        </w:rPr>
        <w:sym w:font="HQPB5" w:char="F06F"/>
      </w:r>
      <w:r w:rsidR="008249D9" w:rsidRPr="00D721D9">
        <w:rPr>
          <w:rFonts w:cs="B Badr"/>
          <w:color w:val="000000"/>
        </w:rPr>
        <w:sym w:font="HQPB2" w:char="F084"/>
      </w:r>
      <w:r w:rsidRPr="00D721D9">
        <w:rPr>
          <w:rFonts w:cs="B Lotus" w:hint="cs"/>
          <w:rtl/>
          <w:lang w:bidi="fa-IR"/>
        </w:rPr>
        <w:t xml:space="preserve"> </w:t>
      </w:r>
      <w:r w:rsidRPr="00D721D9">
        <w:rPr>
          <w:rFonts w:cs="B Lotus" w:hint="cs"/>
          <w:lang w:bidi="fa-IR"/>
        </w:rPr>
        <w:sym w:font="AGA Arabesque" w:char="F028"/>
      </w:r>
      <w:r w:rsidRPr="00D721D9">
        <w:rPr>
          <w:rFonts w:cs="B Lotus" w:hint="cs"/>
          <w:rtl/>
          <w:lang w:bidi="fa-IR"/>
        </w:rPr>
        <w:tab/>
      </w:r>
    </w:p>
    <w:p w:rsidR="00747026" w:rsidRPr="00D721D9" w:rsidRDefault="00D721D9" w:rsidP="00D721D9">
      <w:pPr>
        <w:tabs>
          <w:tab w:val="right" w:pos="7485"/>
        </w:tabs>
        <w:bidi/>
        <w:ind w:left="1134"/>
        <w:jc w:val="both"/>
        <w:rPr>
          <w:rFonts w:cs="B Lotus"/>
          <w:rtl/>
          <w:lang w:bidi="fa-IR"/>
        </w:rPr>
      </w:pPr>
      <w:r w:rsidRPr="00D721D9">
        <w:rPr>
          <w:rFonts w:cs="B Lotus" w:hint="cs"/>
          <w:rtl/>
          <w:lang w:bidi="fa-IR"/>
        </w:rPr>
        <w:tab/>
        <w:t>[</w:t>
      </w:r>
      <w:r w:rsidR="008249D9" w:rsidRPr="00D721D9">
        <w:rPr>
          <w:rFonts w:cs="B Lotus" w:hint="cs"/>
          <w:rtl/>
          <w:lang w:bidi="fa-IR"/>
        </w:rPr>
        <w:t>آل عمران</w:t>
      </w:r>
      <w:r w:rsidR="00747026" w:rsidRPr="00D721D9">
        <w:rPr>
          <w:rFonts w:cs="B Lotus" w:hint="cs"/>
          <w:rtl/>
          <w:lang w:bidi="fa-IR"/>
        </w:rPr>
        <w:t>/</w:t>
      </w:r>
      <w:r w:rsidR="008249D9" w:rsidRPr="00D721D9">
        <w:rPr>
          <w:rFonts w:cs="B Lotus" w:hint="cs"/>
          <w:rtl/>
          <w:lang w:bidi="fa-IR"/>
        </w:rPr>
        <w:t>187</w:t>
      </w:r>
      <w:r w:rsidRPr="00D721D9">
        <w:rPr>
          <w:rFonts w:cs="B Lotus" w:hint="cs"/>
          <w:rtl/>
          <w:lang w:bidi="fa-IR"/>
        </w:rPr>
        <w:t>]</w:t>
      </w:r>
    </w:p>
    <w:p w:rsidR="00747026" w:rsidRPr="00D938A1" w:rsidRDefault="00747026" w:rsidP="00611F25">
      <w:pPr>
        <w:tabs>
          <w:tab w:val="right" w:pos="7031"/>
        </w:tabs>
        <w:bidi/>
        <w:ind w:left="1134"/>
        <w:jc w:val="both"/>
        <w:rPr>
          <w:rFonts w:cs="B Lotus"/>
          <w:sz w:val="26"/>
          <w:szCs w:val="26"/>
          <w:rtl/>
          <w:lang w:bidi="fa-IR"/>
        </w:rPr>
      </w:pPr>
      <w:r>
        <w:rPr>
          <w:rFonts w:cs="B Lotus" w:hint="cs"/>
          <w:sz w:val="26"/>
          <w:szCs w:val="26"/>
          <w:rtl/>
          <w:lang w:bidi="fa-IR"/>
        </w:rPr>
        <w:t>«</w:t>
      </w:r>
      <w:r w:rsidR="00611F25">
        <w:rPr>
          <w:rFonts w:cs="B Lotus" w:hint="cs"/>
          <w:sz w:val="26"/>
          <w:szCs w:val="26"/>
          <w:rtl/>
          <w:lang w:bidi="fa-IR"/>
        </w:rPr>
        <w:t>و [ياد كن] هنگامي را كه خداوند از كساني كه به آنان كتاب داده شده پيمان گرفت كه بايد حتماً آن را [به وضوح] براي مردم بيان نمائيد و كتمانش مكنيد پس آن [عهد] را پشتِ سرِ خود انداختند و در برابر آن بهايي ناچيز دريافت نمودند و چه بعد معامله‌اي كردند</w:t>
      </w:r>
      <w:r w:rsidRPr="00D938A1">
        <w:rPr>
          <w:rFonts w:cs="B Lotus" w:hint="cs"/>
          <w:sz w:val="26"/>
          <w:szCs w:val="26"/>
          <w:rtl/>
          <w:lang w:bidi="fa-IR"/>
        </w:rPr>
        <w:t>».</w:t>
      </w:r>
    </w:p>
    <w:p w:rsidR="00994AC8" w:rsidRDefault="00BC2E65" w:rsidP="00D721D9">
      <w:pPr>
        <w:bidi/>
        <w:ind w:firstLine="284"/>
        <w:jc w:val="both"/>
        <w:rPr>
          <w:rFonts w:cs="B Lotus"/>
          <w:sz w:val="28"/>
          <w:szCs w:val="28"/>
          <w:rtl/>
          <w:lang w:bidi="fa-IR"/>
        </w:rPr>
      </w:pPr>
      <w:r>
        <w:rPr>
          <w:rFonts w:cs="B Lotus" w:hint="cs"/>
          <w:sz w:val="28"/>
          <w:szCs w:val="28"/>
          <w:rtl/>
          <w:lang w:bidi="fa-IR"/>
        </w:rPr>
        <w:t>آنان در كتب خود بشارت بعثت حضرت محمد</w:t>
      </w:r>
      <w:r w:rsidR="00D721D9">
        <w:rPr>
          <w:rFonts w:cs="CTraditional Arabic"/>
          <w:sz w:val="28"/>
          <w:szCs w:val="28"/>
          <w:lang w:bidi="fa-IR"/>
        </w:rPr>
        <w:t xml:space="preserve"> </w:t>
      </w:r>
      <w:r w:rsidR="00D721D9">
        <w:rPr>
          <w:rFonts w:cs="CTraditional Arabic" w:hint="cs"/>
          <w:sz w:val="28"/>
          <w:szCs w:val="28"/>
          <w:lang w:bidi="fa-IR"/>
        </w:rPr>
        <w:sym w:font="AGA Arabesque" w:char="F072"/>
      </w:r>
      <w:r w:rsidR="00D721D9">
        <w:rPr>
          <w:rFonts w:cs="CTraditional Arabic"/>
          <w:sz w:val="28"/>
          <w:szCs w:val="28"/>
          <w:lang w:bidi="fa-IR"/>
        </w:rPr>
        <w:softHyphen/>
      </w:r>
      <w:r w:rsidR="00FE3990">
        <w:rPr>
          <w:rFonts w:cs="B Lotus" w:hint="cs"/>
          <w:sz w:val="28"/>
          <w:szCs w:val="28"/>
          <w:rtl/>
          <w:lang w:bidi="fa-IR"/>
        </w:rPr>
        <w:t xml:space="preserve">را كتمان نمودند و به خاطر دستيابي به متاع دنيا كه خداوند آنان را </w:t>
      </w:r>
      <w:r w:rsidR="00793143">
        <w:rPr>
          <w:rFonts w:cs="B Lotus" w:hint="cs"/>
          <w:sz w:val="28"/>
          <w:szCs w:val="28"/>
          <w:rtl/>
          <w:lang w:bidi="fa-IR"/>
        </w:rPr>
        <w:t>ثمناً قليلاً: بهاي كم ناميده، به تحريف و تغيير كتب آسماني پرداختند. خداوند آنان را هشدار داد و فرمود:</w:t>
      </w:r>
    </w:p>
    <w:p w:rsidR="0085734D" w:rsidRDefault="0085734D" w:rsidP="00D721D9">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C224D8" w:rsidRPr="00E34635">
        <w:rPr>
          <w:rFonts w:cs="B Badr"/>
          <w:color w:val="000000"/>
        </w:rPr>
        <w:sym w:font="HQPB4" w:char="F0F6"/>
      </w:r>
      <w:r w:rsidR="00C224D8" w:rsidRPr="00E34635">
        <w:rPr>
          <w:rFonts w:cs="B Badr"/>
          <w:color w:val="000000"/>
        </w:rPr>
        <w:sym w:font="HQPB2" w:char="F040"/>
      </w:r>
      <w:r w:rsidR="00C224D8" w:rsidRPr="00E34635">
        <w:rPr>
          <w:rFonts w:cs="B Badr"/>
          <w:color w:val="000000"/>
        </w:rPr>
        <w:sym w:font="HQPB4" w:char="F0E8"/>
      </w:r>
      <w:r w:rsidR="00C224D8" w:rsidRPr="00E34635">
        <w:rPr>
          <w:rFonts w:cs="B Badr"/>
          <w:color w:val="000000"/>
        </w:rPr>
        <w:sym w:font="HQPB2" w:char="F025"/>
      </w:r>
      <w:r w:rsidR="00C224D8" w:rsidRPr="00E34635">
        <w:rPr>
          <w:rFonts w:cs="B Badr"/>
          <w:color w:val="000000"/>
          <w:rtl/>
        </w:rPr>
        <w:t xml:space="preserve"> </w:t>
      </w:r>
      <w:r w:rsidR="00C224D8" w:rsidRPr="00E34635">
        <w:rPr>
          <w:rFonts w:cs="B Badr"/>
          <w:color w:val="000000"/>
        </w:rPr>
        <w:sym w:font="HQPB4" w:char="F0DF"/>
      </w:r>
      <w:r w:rsidR="00C224D8" w:rsidRPr="00E34635">
        <w:rPr>
          <w:rFonts w:cs="B Badr"/>
          <w:color w:val="000000"/>
        </w:rPr>
        <w:sym w:font="HQPB1" w:char="F0EC"/>
      </w:r>
      <w:r w:rsidR="00C224D8" w:rsidRPr="00E34635">
        <w:rPr>
          <w:rFonts w:cs="B Badr"/>
          <w:color w:val="000000"/>
        </w:rPr>
        <w:sym w:font="HQPB2" w:char="F0BB"/>
      </w:r>
      <w:r w:rsidR="00C224D8" w:rsidRPr="00E34635">
        <w:rPr>
          <w:rFonts w:cs="B Badr"/>
          <w:color w:val="000000"/>
        </w:rPr>
        <w:sym w:font="HQPB5" w:char="F074"/>
      </w:r>
      <w:r w:rsidR="00C224D8" w:rsidRPr="00E34635">
        <w:rPr>
          <w:rFonts w:cs="B Badr"/>
          <w:color w:val="000000"/>
        </w:rPr>
        <w:sym w:font="HQPB1" w:char="F046"/>
      </w:r>
      <w:r w:rsidR="00C224D8" w:rsidRPr="00E34635">
        <w:rPr>
          <w:rFonts w:cs="B Badr"/>
          <w:color w:val="000000"/>
        </w:rPr>
        <w:sym w:font="HQPB5" w:char="F074"/>
      </w:r>
      <w:r w:rsidR="00C224D8" w:rsidRPr="00E34635">
        <w:rPr>
          <w:rFonts w:cs="B Badr"/>
          <w:color w:val="000000"/>
        </w:rPr>
        <w:sym w:font="HQPB2" w:char="F042"/>
      </w:r>
      <w:r w:rsidR="00C224D8" w:rsidRPr="00E34635">
        <w:rPr>
          <w:rFonts w:cs="B Badr"/>
          <w:color w:val="000000"/>
          <w:rtl/>
        </w:rPr>
        <w:t xml:space="preserve"> </w:t>
      </w:r>
      <w:r w:rsidR="00C224D8" w:rsidRPr="00E34635">
        <w:rPr>
          <w:rFonts w:cs="B Badr"/>
          <w:color w:val="000000"/>
        </w:rPr>
        <w:sym w:font="HQPB1" w:char="F024"/>
      </w:r>
      <w:r w:rsidR="00C224D8" w:rsidRPr="00E34635">
        <w:rPr>
          <w:rFonts w:cs="B Badr"/>
          <w:color w:val="000000"/>
        </w:rPr>
        <w:sym w:font="HQPB5" w:char="F075"/>
      </w:r>
      <w:r w:rsidR="00C224D8" w:rsidRPr="00E34635">
        <w:rPr>
          <w:rFonts w:cs="B Badr"/>
          <w:color w:val="000000"/>
        </w:rPr>
        <w:sym w:font="HQPB2" w:char="F08B"/>
      </w:r>
      <w:r w:rsidR="00C224D8" w:rsidRPr="00E34635">
        <w:rPr>
          <w:rFonts w:cs="B Badr"/>
          <w:color w:val="000000"/>
        </w:rPr>
        <w:sym w:font="HQPB4" w:char="F0F7"/>
      </w:r>
      <w:r w:rsidR="00C224D8" w:rsidRPr="00E34635">
        <w:rPr>
          <w:rFonts w:cs="B Badr"/>
          <w:color w:val="000000"/>
        </w:rPr>
        <w:sym w:font="HQPB2" w:char="F052"/>
      </w:r>
      <w:r w:rsidR="00C224D8" w:rsidRPr="00E34635">
        <w:rPr>
          <w:rFonts w:cs="B Badr"/>
          <w:color w:val="000000"/>
        </w:rPr>
        <w:sym w:font="HQPB4" w:char="F091"/>
      </w:r>
      <w:r w:rsidR="00C224D8" w:rsidRPr="00E34635">
        <w:rPr>
          <w:rFonts w:cs="B Badr"/>
          <w:color w:val="000000"/>
        </w:rPr>
        <w:sym w:font="HQPB1" w:char="F089"/>
      </w:r>
      <w:r w:rsidR="00C224D8" w:rsidRPr="00E34635">
        <w:rPr>
          <w:rFonts w:cs="B Badr"/>
          <w:color w:val="000000"/>
        </w:rPr>
        <w:sym w:font="HQPB2" w:char="F039"/>
      </w:r>
      <w:r w:rsidR="00C224D8" w:rsidRPr="00E34635">
        <w:rPr>
          <w:rFonts w:cs="B Badr"/>
          <w:color w:val="000000"/>
        </w:rPr>
        <w:sym w:font="HQPB5" w:char="F024"/>
      </w:r>
      <w:r w:rsidR="00C224D8" w:rsidRPr="00E34635">
        <w:rPr>
          <w:rFonts w:cs="B Badr"/>
          <w:color w:val="000000"/>
        </w:rPr>
        <w:sym w:font="HQPB1" w:char="F023"/>
      </w:r>
      <w:r w:rsidR="00C224D8" w:rsidRPr="00E34635">
        <w:rPr>
          <w:rFonts w:cs="B Badr"/>
          <w:color w:val="000000"/>
          <w:rtl/>
        </w:rPr>
        <w:t xml:space="preserve"> </w:t>
      </w:r>
      <w:r w:rsidR="00C224D8" w:rsidRPr="00E34635">
        <w:rPr>
          <w:rFonts w:cs="B Badr"/>
          <w:color w:val="000000"/>
        </w:rPr>
        <w:sym w:font="HQPB4" w:char="F0D7"/>
      </w:r>
      <w:r w:rsidR="00C224D8" w:rsidRPr="00E34635">
        <w:rPr>
          <w:rFonts w:cs="B Badr"/>
          <w:color w:val="000000"/>
        </w:rPr>
        <w:sym w:font="HQPB2" w:char="F040"/>
      </w:r>
      <w:r w:rsidR="00C224D8" w:rsidRPr="00E34635">
        <w:rPr>
          <w:rFonts w:cs="B Badr"/>
          <w:color w:val="000000"/>
        </w:rPr>
        <w:sym w:font="HQPB2" w:char="F08B"/>
      </w:r>
      <w:r w:rsidR="00C224D8" w:rsidRPr="00E34635">
        <w:rPr>
          <w:rFonts w:cs="B Badr"/>
          <w:color w:val="000000"/>
        </w:rPr>
        <w:sym w:font="HQPB4" w:char="F0CE"/>
      </w:r>
      <w:r w:rsidR="00C224D8" w:rsidRPr="00E34635">
        <w:rPr>
          <w:rFonts w:cs="B Badr"/>
          <w:color w:val="000000"/>
        </w:rPr>
        <w:sym w:font="HQPB2" w:char="F03D"/>
      </w:r>
      <w:r w:rsidR="00C224D8" w:rsidRPr="00E34635">
        <w:rPr>
          <w:rFonts w:cs="B Badr"/>
          <w:color w:val="000000"/>
        </w:rPr>
        <w:sym w:font="HQPB5" w:char="F073"/>
      </w:r>
      <w:r w:rsidR="00C224D8" w:rsidRPr="00E34635">
        <w:rPr>
          <w:rFonts w:cs="B Badr"/>
          <w:color w:val="000000"/>
        </w:rPr>
        <w:sym w:font="HQPB2" w:char="F025"/>
      </w:r>
      <w:r w:rsidR="00C224D8" w:rsidRPr="00E34635">
        <w:rPr>
          <w:rFonts w:cs="B Badr"/>
          <w:color w:val="000000"/>
          <w:rtl/>
        </w:rPr>
        <w:t xml:space="preserve"> </w:t>
      </w:r>
      <w:r w:rsidR="00C224D8" w:rsidRPr="00E34635">
        <w:rPr>
          <w:rFonts w:cs="B Badr"/>
          <w:color w:val="000000"/>
        </w:rPr>
        <w:sym w:font="HQPB4" w:char="F0E4"/>
      </w:r>
      <w:r w:rsidR="00C224D8" w:rsidRPr="00E34635">
        <w:rPr>
          <w:rFonts w:cs="B Badr"/>
          <w:color w:val="000000"/>
        </w:rPr>
        <w:sym w:font="HQPB2" w:char="F06F"/>
      </w:r>
      <w:r w:rsidR="00C224D8" w:rsidRPr="00E34635">
        <w:rPr>
          <w:rFonts w:cs="B Badr"/>
          <w:color w:val="000000"/>
        </w:rPr>
        <w:sym w:font="HQPB5" w:char="F074"/>
      </w:r>
      <w:r w:rsidR="00C224D8" w:rsidRPr="00E34635">
        <w:rPr>
          <w:rFonts w:cs="B Badr"/>
          <w:color w:val="000000"/>
        </w:rPr>
        <w:sym w:font="HQPB1" w:char="F08D"/>
      </w:r>
      <w:r w:rsidR="00C224D8" w:rsidRPr="00E34635">
        <w:rPr>
          <w:rFonts w:cs="B Badr"/>
          <w:color w:val="000000"/>
        </w:rPr>
        <w:sym w:font="HQPB4" w:char="F0C5"/>
      </w:r>
      <w:r w:rsidR="00C224D8" w:rsidRPr="00E34635">
        <w:rPr>
          <w:rFonts w:cs="B Badr"/>
          <w:color w:val="000000"/>
        </w:rPr>
        <w:sym w:font="HQPB1" w:char="F07A"/>
      </w:r>
      <w:r w:rsidR="00C224D8" w:rsidRPr="00E34635">
        <w:rPr>
          <w:rFonts w:cs="B Badr"/>
          <w:color w:val="000000"/>
        </w:rPr>
        <w:sym w:font="HQPB5" w:char="F046"/>
      </w:r>
      <w:r w:rsidR="00C224D8" w:rsidRPr="00E34635">
        <w:rPr>
          <w:rFonts w:cs="B Badr"/>
          <w:color w:val="000000"/>
        </w:rPr>
        <w:sym w:font="HQPB2" w:char="F079"/>
      </w:r>
      <w:r w:rsidR="00C224D8" w:rsidRPr="00E34635">
        <w:rPr>
          <w:rFonts w:cs="B Badr"/>
          <w:color w:val="000000"/>
        </w:rPr>
        <w:sym w:font="HQPB5" w:char="F024"/>
      </w:r>
      <w:r w:rsidR="00C224D8" w:rsidRPr="00E34635">
        <w:rPr>
          <w:rFonts w:cs="B Badr"/>
          <w:color w:val="000000"/>
        </w:rPr>
        <w:sym w:font="HQPB1" w:char="F023"/>
      </w:r>
      <w:r w:rsidR="00C224D8" w:rsidRPr="00E34635">
        <w:rPr>
          <w:rFonts w:cs="B Badr"/>
          <w:color w:val="000000"/>
        </w:rPr>
        <w:sym w:font="HQPB5" w:char="F075"/>
      </w:r>
      <w:r w:rsidR="00C224D8" w:rsidRPr="00E34635">
        <w:rPr>
          <w:rFonts w:cs="B Badr"/>
          <w:color w:val="000000"/>
        </w:rPr>
        <w:sym w:font="HQPB2" w:char="F072"/>
      </w:r>
      <w:r w:rsidR="00C224D8" w:rsidRPr="00E34635">
        <w:rPr>
          <w:rFonts w:cs="B Badr"/>
          <w:color w:val="000000"/>
          <w:rtl/>
        </w:rPr>
        <w:t xml:space="preserve"> </w:t>
      </w:r>
      <w:r w:rsidR="00C224D8" w:rsidRPr="00E34635">
        <w:rPr>
          <w:rFonts w:cs="B Badr"/>
          <w:color w:val="000000"/>
        </w:rPr>
        <w:sym w:font="HQPB4" w:char="F0D7"/>
      </w:r>
      <w:r w:rsidR="00C224D8" w:rsidRPr="00E34635">
        <w:rPr>
          <w:rFonts w:cs="B Badr"/>
          <w:color w:val="000000"/>
        </w:rPr>
        <w:sym w:font="HQPB1" w:char="F08E"/>
      </w:r>
      <w:r w:rsidR="00C224D8" w:rsidRPr="00E34635">
        <w:rPr>
          <w:rFonts w:cs="B Badr"/>
          <w:color w:val="000000"/>
        </w:rPr>
        <w:sym w:font="HQPB4" w:char="F0F6"/>
      </w:r>
      <w:r w:rsidR="00C224D8" w:rsidRPr="00E34635">
        <w:rPr>
          <w:rFonts w:cs="B Badr"/>
          <w:color w:val="000000"/>
        </w:rPr>
        <w:sym w:font="HQPB2" w:char="F08D"/>
      </w:r>
      <w:r w:rsidR="00C224D8" w:rsidRPr="00E34635">
        <w:rPr>
          <w:rFonts w:cs="B Badr"/>
          <w:color w:val="000000"/>
        </w:rPr>
        <w:sym w:font="HQPB5" w:char="F079"/>
      </w:r>
      <w:r w:rsidR="00C224D8" w:rsidRPr="00E34635">
        <w:rPr>
          <w:rFonts w:cs="B Badr"/>
          <w:color w:val="000000"/>
        </w:rPr>
        <w:sym w:font="HQPB1" w:char="F07A"/>
      </w:r>
      <w:r w:rsidR="00C224D8" w:rsidRPr="00E34635">
        <w:rPr>
          <w:rFonts w:cs="B Badr"/>
          <w:color w:val="000000"/>
          <w:rtl/>
        </w:rPr>
        <w:t xml:space="preserve"> </w:t>
      </w:r>
      <w:r w:rsidR="00C224D8" w:rsidRPr="00E34635">
        <w:rPr>
          <w:rFonts w:cs="B Badr"/>
          <w:color w:val="000000"/>
        </w:rPr>
        <w:sym w:font="HQPB4" w:char="F0C7"/>
      </w:r>
      <w:r w:rsidR="00C224D8" w:rsidRPr="00E34635">
        <w:rPr>
          <w:rFonts w:cs="B Badr"/>
          <w:color w:val="000000"/>
        </w:rPr>
        <w:sym w:font="HQPB2" w:char="F060"/>
      </w:r>
      <w:r w:rsidR="00C224D8" w:rsidRPr="00E34635">
        <w:rPr>
          <w:rFonts w:cs="B Badr"/>
          <w:color w:val="000000"/>
        </w:rPr>
        <w:sym w:font="HQPB5" w:char="F079"/>
      </w:r>
      <w:r w:rsidR="00C224D8" w:rsidRPr="00E34635">
        <w:rPr>
          <w:rFonts w:cs="B Badr"/>
          <w:color w:val="000000"/>
        </w:rPr>
        <w:sym w:font="HQPB2" w:char="F04A"/>
      </w:r>
      <w:r w:rsidR="00C224D8" w:rsidRPr="00E34635">
        <w:rPr>
          <w:rFonts w:cs="B Badr"/>
          <w:color w:val="000000"/>
        </w:rPr>
        <w:sym w:font="HQPB4" w:char="F0CF"/>
      </w:r>
      <w:r w:rsidR="00C224D8" w:rsidRPr="00E34635">
        <w:rPr>
          <w:rFonts w:cs="B Badr"/>
          <w:color w:val="000000"/>
        </w:rPr>
        <w:sym w:font="HQPB4" w:char="F06A"/>
      </w:r>
      <w:r w:rsidR="00C224D8" w:rsidRPr="00E34635">
        <w:rPr>
          <w:rFonts w:cs="B Badr"/>
          <w:color w:val="000000"/>
        </w:rPr>
        <w:sym w:font="HQPB2" w:char="F039"/>
      </w:r>
      <w:r w:rsidR="00C224D8" w:rsidRPr="00E34635">
        <w:rPr>
          <w:rFonts w:cs="B Badr"/>
          <w:color w:val="000000"/>
          <w:rtl/>
        </w:rPr>
        <w:t xml:space="preserve"> </w:t>
      </w:r>
      <w:r w:rsidR="00C224D8" w:rsidRPr="00E34635">
        <w:rPr>
          <w:rFonts w:cs="B Badr"/>
          <w:color w:val="000000"/>
        </w:rPr>
        <w:sym w:font="HQPB5" w:char="F034"/>
      </w:r>
      <w:r w:rsidR="00C224D8" w:rsidRPr="00E34635">
        <w:rPr>
          <w:rFonts w:cs="B Badr"/>
          <w:color w:val="000000"/>
        </w:rPr>
        <w:sym w:font="HQPB2" w:char="F092"/>
      </w:r>
      <w:r w:rsidR="00C224D8" w:rsidRPr="00E34635">
        <w:rPr>
          <w:rFonts w:cs="B Badr"/>
          <w:color w:val="000000"/>
        </w:rPr>
        <w:sym w:font="HQPB5" w:char="F073"/>
      </w:r>
      <w:r w:rsidR="00C224D8" w:rsidRPr="00E34635">
        <w:rPr>
          <w:rFonts w:cs="B Badr"/>
          <w:color w:val="000000"/>
        </w:rPr>
        <w:sym w:font="HQPB2" w:char="F02B"/>
      </w:r>
      <w:r w:rsidR="00C224D8" w:rsidRPr="00E34635">
        <w:rPr>
          <w:rFonts w:cs="B Badr"/>
          <w:color w:val="000000"/>
        </w:rPr>
        <w:sym w:font="HQPB4" w:char="F0A8"/>
      </w:r>
      <w:r w:rsidR="00C224D8" w:rsidRPr="00E34635">
        <w:rPr>
          <w:rFonts w:cs="B Badr"/>
          <w:color w:val="000000"/>
        </w:rPr>
        <w:sym w:font="HQPB1" w:char="F03F"/>
      </w:r>
      <w:r w:rsidR="00C224D8" w:rsidRPr="00E34635">
        <w:rPr>
          <w:rFonts w:cs="B Badr"/>
          <w:color w:val="000000"/>
        </w:rPr>
        <w:sym w:font="HQPB5" w:char="F024"/>
      </w:r>
      <w:r w:rsidR="00C224D8"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D721D9">
        <w:rPr>
          <w:rFonts w:cs="B Lotus" w:hint="cs"/>
          <w:sz w:val="28"/>
          <w:szCs w:val="28"/>
          <w:rtl/>
          <w:lang w:bidi="fa-IR"/>
        </w:rPr>
        <w:t>[</w:t>
      </w:r>
      <w:r w:rsidR="00C224D8">
        <w:rPr>
          <w:rFonts w:cs="B Lotus" w:hint="cs"/>
          <w:sz w:val="28"/>
          <w:szCs w:val="28"/>
          <w:rtl/>
          <w:lang w:bidi="fa-IR"/>
        </w:rPr>
        <w:t>نساء</w:t>
      </w:r>
      <w:r>
        <w:rPr>
          <w:rFonts w:cs="B Lotus" w:hint="cs"/>
          <w:sz w:val="28"/>
          <w:szCs w:val="28"/>
          <w:rtl/>
          <w:lang w:bidi="fa-IR"/>
        </w:rPr>
        <w:t>/</w:t>
      </w:r>
      <w:r w:rsidR="00C224D8">
        <w:rPr>
          <w:rFonts w:cs="B Lotus" w:hint="cs"/>
          <w:sz w:val="28"/>
          <w:szCs w:val="28"/>
          <w:rtl/>
          <w:lang w:bidi="fa-IR"/>
        </w:rPr>
        <w:t>77</w:t>
      </w:r>
      <w:r w:rsidR="00D721D9">
        <w:rPr>
          <w:rFonts w:cs="B Lotus" w:hint="cs"/>
          <w:sz w:val="28"/>
          <w:szCs w:val="28"/>
          <w:rtl/>
          <w:lang w:bidi="fa-IR"/>
        </w:rPr>
        <w:t>]</w:t>
      </w:r>
    </w:p>
    <w:p w:rsidR="0085734D" w:rsidRPr="00D938A1" w:rsidRDefault="0085734D" w:rsidP="00D721D9">
      <w:pPr>
        <w:tabs>
          <w:tab w:val="right" w:pos="7031"/>
        </w:tabs>
        <w:bidi/>
        <w:ind w:left="1134"/>
        <w:jc w:val="both"/>
        <w:rPr>
          <w:rFonts w:cs="B Lotus"/>
          <w:sz w:val="26"/>
          <w:szCs w:val="26"/>
          <w:rtl/>
          <w:lang w:bidi="fa-IR"/>
        </w:rPr>
      </w:pPr>
      <w:r>
        <w:rPr>
          <w:rFonts w:cs="B Lotus" w:hint="cs"/>
          <w:sz w:val="26"/>
          <w:szCs w:val="26"/>
          <w:rtl/>
          <w:lang w:bidi="fa-IR"/>
        </w:rPr>
        <w:t>«</w:t>
      </w:r>
      <w:r w:rsidR="00333AA7">
        <w:rPr>
          <w:rFonts w:cs="B Lotus" w:hint="cs"/>
          <w:sz w:val="26"/>
          <w:szCs w:val="26"/>
          <w:rtl/>
          <w:lang w:bidi="fa-IR"/>
        </w:rPr>
        <w:t xml:space="preserve">بگو برخورداري از اين دنيا اندك </w:t>
      </w:r>
      <w:r w:rsidR="00D721D9">
        <w:rPr>
          <w:rFonts w:cs="B Lotus" w:hint="cs"/>
          <w:sz w:val="26"/>
          <w:szCs w:val="26"/>
          <w:rtl/>
          <w:lang w:bidi="fa-IR"/>
        </w:rPr>
        <w:t>است</w:t>
      </w:r>
      <w:r w:rsidR="00532180">
        <w:rPr>
          <w:rFonts w:cs="B Lotus" w:hint="cs"/>
          <w:sz w:val="26"/>
          <w:szCs w:val="26"/>
          <w:rtl/>
          <w:lang w:bidi="fa-IR"/>
        </w:rPr>
        <w:t>،</w:t>
      </w:r>
      <w:r w:rsidR="00D721D9">
        <w:rPr>
          <w:rFonts w:cs="B Lotus" w:hint="cs"/>
          <w:sz w:val="26"/>
          <w:szCs w:val="26"/>
          <w:rtl/>
          <w:lang w:bidi="fa-IR"/>
        </w:rPr>
        <w:t xml:space="preserve"> </w:t>
      </w:r>
      <w:r w:rsidR="00333AA7">
        <w:rPr>
          <w:rFonts w:cs="B Lotus" w:hint="cs"/>
          <w:sz w:val="26"/>
          <w:szCs w:val="26"/>
          <w:rtl/>
          <w:lang w:bidi="fa-IR"/>
        </w:rPr>
        <w:t>و براي كسي كه تقوي‌پيشه كرده آخرت بهتر است</w:t>
      </w:r>
      <w:r w:rsidRPr="00D938A1">
        <w:rPr>
          <w:rFonts w:cs="B Lotus" w:hint="cs"/>
          <w:sz w:val="26"/>
          <w:szCs w:val="26"/>
          <w:rtl/>
          <w:lang w:bidi="fa-IR"/>
        </w:rPr>
        <w:t>».</w:t>
      </w:r>
    </w:p>
    <w:p w:rsidR="00793143" w:rsidRDefault="00AC6E22" w:rsidP="00793143">
      <w:pPr>
        <w:bidi/>
        <w:ind w:firstLine="284"/>
        <w:jc w:val="both"/>
        <w:rPr>
          <w:rFonts w:cs="B Lotus"/>
          <w:sz w:val="28"/>
          <w:szCs w:val="28"/>
          <w:rtl/>
          <w:lang w:bidi="fa-IR"/>
        </w:rPr>
      </w:pPr>
      <w:r>
        <w:rPr>
          <w:rFonts w:cs="B Lotus" w:hint="cs"/>
          <w:sz w:val="28"/>
          <w:szCs w:val="28"/>
          <w:rtl/>
          <w:lang w:bidi="fa-IR"/>
        </w:rPr>
        <w:t>و باز خداوند مي‌فرمايد:</w:t>
      </w:r>
    </w:p>
    <w:p w:rsidR="00101145" w:rsidRDefault="00101145" w:rsidP="00CB5008">
      <w:pPr>
        <w:tabs>
          <w:tab w:val="right" w:pos="7031"/>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CB5008" w:rsidRPr="00E34635">
        <w:rPr>
          <w:rFonts w:cs="B Badr"/>
          <w:color w:val="000000"/>
        </w:rPr>
        <w:sym w:font="HQPB4" w:char="F0A8"/>
      </w:r>
      <w:r w:rsidR="00CB5008" w:rsidRPr="00E34635">
        <w:rPr>
          <w:rFonts w:cs="B Badr"/>
          <w:color w:val="000000"/>
        </w:rPr>
        <w:sym w:font="HQPB2" w:char="F062"/>
      </w:r>
      <w:r w:rsidR="00CB5008" w:rsidRPr="00E34635">
        <w:rPr>
          <w:rFonts w:cs="B Badr"/>
          <w:color w:val="000000"/>
        </w:rPr>
        <w:sym w:font="HQPB4" w:char="F0CE"/>
      </w:r>
      <w:r w:rsidR="00CB5008" w:rsidRPr="00E34635">
        <w:rPr>
          <w:rFonts w:cs="B Badr"/>
          <w:color w:val="000000"/>
        </w:rPr>
        <w:sym w:font="HQPB1" w:char="F029"/>
      </w:r>
      <w:r w:rsidR="00CB5008" w:rsidRPr="00E34635">
        <w:rPr>
          <w:rFonts w:cs="B Badr"/>
          <w:color w:val="000000"/>
          <w:rtl/>
        </w:rPr>
        <w:t xml:space="preserve"> </w:t>
      </w:r>
      <w:r w:rsidR="00CB5008" w:rsidRPr="00E34635">
        <w:rPr>
          <w:rFonts w:cs="B Badr"/>
          <w:color w:val="000000"/>
        </w:rPr>
        <w:sym w:font="HQPB5" w:char="F09A"/>
      </w:r>
      <w:r w:rsidR="00CB5008" w:rsidRPr="00E34635">
        <w:rPr>
          <w:rFonts w:cs="B Badr"/>
          <w:color w:val="000000"/>
        </w:rPr>
        <w:sym w:font="HQPB2" w:char="F0FA"/>
      </w:r>
      <w:r w:rsidR="00CB5008" w:rsidRPr="00E34635">
        <w:rPr>
          <w:rFonts w:cs="B Badr"/>
          <w:color w:val="000000"/>
        </w:rPr>
        <w:sym w:font="HQPB2" w:char="F0EF"/>
      </w:r>
      <w:r w:rsidR="00CB5008" w:rsidRPr="00E34635">
        <w:rPr>
          <w:rFonts w:cs="B Badr"/>
          <w:color w:val="000000"/>
        </w:rPr>
        <w:sym w:font="HQPB4" w:char="F0CF"/>
      </w:r>
      <w:r w:rsidR="00CB5008" w:rsidRPr="00E34635">
        <w:rPr>
          <w:rFonts w:cs="B Badr"/>
          <w:color w:val="000000"/>
        </w:rPr>
        <w:sym w:font="HQPB3" w:char="F025"/>
      </w:r>
      <w:r w:rsidR="00CB5008" w:rsidRPr="00E34635">
        <w:rPr>
          <w:rFonts w:cs="B Badr"/>
          <w:color w:val="000000"/>
        </w:rPr>
        <w:sym w:font="HQPB4" w:char="F0A9"/>
      </w:r>
      <w:r w:rsidR="00CB5008" w:rsidRPr="00E34635">
        <w:rPr>
          <w:rFonts w:cs="B Badr"/>
          <w:color w:val="000000"/>
        </w:rPr>
        <w:sym w:font="HQPB3" w:char="F021"/>
      </w:r>
      <w:r w:rsidR="00CB5008" w:rsidRPr="00E34635">
        <w:rPr>
          <w:rFonts w:cs="B Badr"/>
          <w:color w:val="000000"/>
        </w:rPr>
        <w:sym w:font="HQPB5" w:char="F024"/>
      </w:r>
      <w:r w:rsidR="00CB5008" w:rsidRPr="00E34635">
        <w:rPr>
          <w:rFonts w:cs="B Badr"/>
          <w:color w:val="000000"/>
        </w:rPr>
        <w:sym w:font="HQPB1" w:char="F023"/>
      </w:r>
      <w:r w:rsidR="00CB5008" w:rsidRPr="00E34635">
        <w:rPr>
          <w:rFonts w:cs="B Badr"/>
          <w:color w:val="000000"/>
          <w:rtl/>
        </w:rPr>
        <w:t xml:space="preserve"> </w:t>
      </w:r>
      <w:r w:rsidR="00CB5008" w:rsidRPr="00E34635">
        <w:rPr>
          <w:rFonts w:cs="B Badr"/>
          <w:color w:val="000000"/>
        </w:rPr>
        <w:sym w:font="HQPB5" w:char="F074"/>
      </w:r>
      <w:r w:rsidR="00CB5008" w:rsidRPr="00E34635">
        <w:rPr>
          <w:rFonts w:cs="B Badr"/>
          <w:color w:val="000000"/>
        </w:rPr>
        <w:sym w:font="HQPB2" w:char="F062"/>
      </w:r>
      <w:r w:rsidR="00CB5008" w:rsidRPr="00E34635">
        <w:rPr>
          <w:rFonts w:cs="B Badr"/>
          <w:color w:val="000000"/>
        </w:rPr>
        <w:sym w:font="HQPB2" w:char="F071"/>
      </w:r>
      <w:r w:rsidR="00CB5008" w:rsidRPr="00E34635">
        <w:rPr>
          <w:rFonts w:cs="B Badr"/>
          <w:color w:val="000000"/>
        </w:rPr>
        <w:sym w:font="HQPB4" w:char="F0DF"/>
      </w:r>
      <w:r w:rsidR="00CB5008" w:rsidRPr="00E34635">
        <w:rPr>
          <w:rFonts w:cs="B Badr"/>
          <w:color w:val="000000"/>
        </w:rPr>
        <w:sym w:font="HQPB2" w:char="F04A"/>
      </w:r>
      <w:r w:rsidR="00CB5008" w:rsidRPr="00E34635">
        <w:rPr>
          <w:rFonts w:cs="B Badr"/>
          <w:color w:val="000000"/>
        </w:rPr>
        <w:sym w:font="HQPB4" w:char="F0E7"/>
      </w:r>
      <w:r w:rsidR="00CB5008" w:rsidRPr="00E34635">
        <w:rPr>
          <w:rFonts w:cs="B Badr"/>
          <w:color w:val="000000"/>
        </w:rPr>
        <w:sym w:font="HQPB1" w:char="F046"/>
      </w:r>
      <w:r w:rsidR="00CB5008" w:rsidRPr="00E34635">
        <w:rPr>
          <w:rFonts w:cs="B Badr"/>
          <w:color w:val="000000"/>
        </w:rPr>
        <w:sym w:font="HQPB4" w:char="F0F5"/>
      </w:r>
      <w:r w:rsidR="00CB5008" w:rsidRPr="00E34635">
        <w:rPr>
          <w:rFonts w:cs="B Badr"/>
          <w:color w:val="000000"/>
        </w:rPr>
        <w:sym w:font="HQPB2" w:char="F033"/>
      </w:r>
      <w:r w:rsidR="00CB5008" w:rsidRPr="00E34635">
        <w:rPr>
          <w:rFonts w:cs="B Badr"/>
          <w:color w:val="000000"/>
        </w:rPr>
        <w:sym w:font="HQPB5" w:char="F074"/>
      </w:r>
      <w:r w:rsidR="00CB5008" w:rsidRPr="00E34635">
        <w:rPr>
          <w:rFonts w:cs="B Badr"/>
          <w:color w:val="000000"/>
        </w:rPr>
        <w:sym w:font="HQPB2" w:char="F083"/>
      </w:r>
      <w:r w:rsidR="00CB5008" w:rsidRPr="00E34635">
        <w:rPr>
          <w:rFonts w:cs="B Badr"/>
          <w:color w:val="000000"/>
          <w:rtl/>
        </w:rPr>
        <w:t xml:space="preserve"> </w:t>
      </w:r>
      <w:r w:rsidR="00CB5008" w:rsidRPr="00E34635">
        <w:rPr>
          <w:rFonts w:cs="B Badr"/>
          <w:color w:val="000000"/>
        </w:rPr>
        <w:sym w:font="HQPB5" w:char="F021"/>
      </w:r>
      <w:r w:rsidR="00CB5008" w:rsidRPr="00E34635">
        <w:rPr>
          <w:rFonts w:cs="B Badr"/>
          <w:color w:val="000000"/>
        </w:rPr>
        <w:sym w:font="HQPB1" w:char="F024"/>
      </w:r>
      <w:r w:rsidR="00CB5008" w:rsidRPr="00E34635">
        <w:rPr>
          <w:rFonts w:cs="B Badr"/>
          <w:color w:val="000000"/>
        </w:rPr>
        <w:sym w:font="HQPB5" w:char="F074"/>
      </w:r>
      <w:r w:rsidR="00CB5008" w:rsidRPr="00E34635">
        <w:rPr>
          <w:rFonts w:cs="B Badr"/>
          <w:color w:val="000000"/>
        </w:rPr>
        <w:sym w:font="HQPB2" w:char="F042"/>
      </w:r>
      <w:r w:rsidR="00CB5008" w:rsidRPr="00E34635">
        <w:rPr>
          <w:rFonts w:cs="B Badr"/>
          <w:color w:val="000000"/>
          <w:rtl/>
        </w:rPr>
        <w:t xml:space="preserve"> </w:t>
      </w:r>
      <w:r w:rsidR="00CB5008" w:rsidRPr="00E34635">
        <w:rPr>
          <w:rFonts w:cs="B Badr"/>
          <w:color w:val="000000"/>
        </w:rPr>
        <w:sym w:font="HQPB5" w:char="F074"/>
      </w:r>
      <w:r w:rsidR="00CB5008" w:rsidRPr="00E34635">
        <w:rPr>
          <w:rFonts w:cs="B Badr"/>
          <w:color w:val="000000"/>
        </w:rPr>
        <w:sym w:font="HQPB2" w:char="F041"/>
      </w:r>
      <w:r w:rsidR="00CB5008" w:rsidRPr="00E34635">
        <w:rPr>
          <w:rFonts w:cs="B Badr"/>
          <w:color w:val="000000"/>
        </w:rPr>
        <w:sym w:font="HQPB5" w:char="F074"/>
      </w:r>
      <w:r w:rsidR="00CB5008" w:rsidRPr="00E34635">
        <w:rPr>
          <w:rFonts w:cs="B Badr"/>
          <w:color w:val="000000"/>
        </w:rPr>
        <w:sym w:font="HQPB1" w:char="F093"/>
      </w:r>
      <w:r w:rsidR="00CB5008" w:rsidRPr="00E34635">
        <w:rPr>
          <w:rFonts w:cs="B Badr"/>
          <w:color w:val="000000"/>
        </w:rPr>
        <w:sym w:font="HQPB2" w:char="F052"/>
      </w:r>
      <w:r w:rsidR="00CB5008" w:rsidRPr="00E34635">
        <w:rPr>
          <w:rFonts w:cs="B Badr"/>
          <w:color w:val="000000"/>
        </w:rPr>
        <w:sym w:font="HQPB5" w:char="F072"/>
      </w:r>
      <w:r w:rsidR="00CB5008" w:rsidRPr="00E34635">
        <w:rPr>
          <w:rFonts w:cs="B Badr"/>
          <w:color w:val="000000"/>
        </w:rPr>
        <w:sym w:font="HQPB1" w:char="F026"/>
      </w:r>
      <w:r w:rsidR="00CB5008" w:rsidRPr="00E34635">
        <w:rPr>
          <w:rFonts w:cs="B Badr"/>
          <w:color w:val="000000"/>
          <w:rtl/>
        </w:rPr>
        <w:t xml:space="preserve"> </w:t>
      </w:r>
      <w:r w:rsidR="00CB5008" w:rsidRPr="00E34635">
        <w:rPr>
          <w:rFonts w:cs="B Badr"/>
          <w:color w:val="000000"/>
        </w:rPr>
        <w:sym w:font="HQPB5" w:char="F0AA"/>
      </w:r>
      <w:r w:rsidR="00CB5008" w:rsidRPr="00E34635">
        <w:rPr>
          <w:rFonts w:cs="B Badr"/>
          <w:color w:val="000000"/>
        </w:rPr>
        <w:sym w:font="HQPB1" w:char="F021"/>
      </w:r>
      <w:r w:rsidR="00CB5008" w:rsidRPr="00E34635">
        <w:rPr>
          <w:rFonts w:cs="B Badr"/>
          <w:color w:val="000000"/>
        </w:rPr>
        <w:sym w:font="HQPB5" w:char="F024"/>
      </w:r>
      <w:r w:rsidR="00CB5008" w:rsidRPr="00E34635">
        <w:rPr>
          <w:rFonts w:cs="B Badr"/>
          <w:color w:val="000000"/>
        </w:rPr>
        <w:sym w:font="HQPB1" w:char="F023"/>
      </w:r>
      <w:r w:rsidR="00CB5008" w:rsidRPr="00E34635">
        <w:rPr>
          <w:rFonts w:cs="B Badr"/>
          <w:color w:val="000000"/>
          <w:rtl/>
        </w:rPr>
        <w:t xml:space="preserve"> </w:t>
      </w:r>
      <w:r w:rsidR="00CB5008" w:rsidRPr="00E34635">
        <w:rPr>
          <w:rFonts w:cs="B Badr"/>
          <w:color w:val="000000"/>
        </w:rPr>
        <w:sym w:font="HQPB5" w:char="F07A"/>
      </w:r>
      <w:r w:rsidR="00CB5008" w:rsidRPr="00E34635">
        <w:rPr>
          <w:rFonts w:cs="B Badr"/>
          <w:color w:val="000000"/>
        </w:rPr>
        <w:sym w:font="HQPB2" w:char="F060"/>
      </w:r>
      <w:r w:rsidR="00CB5008" w:rsidRPr="00E34635">
        <w:rPr>
          <w:rFonts w:cs="B Badr"/>
          <w:color w:val="000000"/>
        </w:rPr>
        <w:sym w:font="HQPB4" w:char="F0CF"/>
      </w:r>
      <w:r w:rsidR="00CB5008" w:rsidRPr="00E34635">
        <w:rPr>
          <w:rFonts w:cs="B Badr"/>
          <w:color w:val="000000"/>
        </w:rPr>
        <w:sym w:font="HQPB2" w:char="F042"/>
      </w:r>
      <w:r w:rsidR="00CB5008" w:rsidRPr="00E34635">
        <w:rPr>
          <w:rFonts w:cs="B Badr"/>
          <w:color w:val="000000"/>
          <w:rtl/>
        </w:rPr>
        <w:t xml:space="preserve"> </w:t>
      </w:r>
      <w:r w:rsidR="00CB5008" w:rsidRPr="00E34635">
        <w:rPr>
          <w:rFonts w:cs="B Badr"/>
          <w:color w:val="000000"/>
        </w:rPr>
        <w:sym w:font="HQPB4" w:char="F0C9"/>
      </w:r>
      <w:r w:rsidR="00CB5008" w:rsidRPr="00E34635">
        <w:rPr>
          <w:rFonts w:cs="B Badr"/>
          <w:color w:val="000000"/>
        </w:rPr>
        <w:sym w:font="HQPB1" w:char="F03D"/>
      </w:r>
      <w:r w:rsidR="00CB5008" w:rsidRPr="00E34635">
        <w:rPr>
          <w:rFonts w:cs="B Badr"/>
          <w:color w:val="000000"/>
        </w:rPr>
        <w:sym w:font="HQPB2" w:char="F0BB"/>
      </w:r>
      <w:r w:rsidR="00CB5008" w:rsidRPr="00E34635">
        <w:rPr>
          <w:rFonts w:cs="B Badr"/>
          <w:color w:val="000000"/>
        </w:rPr>
        <w:sym w:font="HQPB5" w:char="F074"/>
      </w:r>
      <w:r w:rsidR="00CB5008" w:rsidRPr="00E34635">
        <w:rPr>
          <w:rFonts w:cs="B Badr"/>
          <w:color w:val="000000"/>
        </w:rPr>
        <w:sym w:font="HQPB1" w:char="F047"/>
      </w:r>
      <w:r w:rsidR="00CB5008" w:rsidRPr="00E34635">
        <w:rPr>
          <w:rFonts w:cs="B Badr"/>
          <w:color w:val="000000"/>
        </w:rPr>
        <w:sym w:font="HQPB4" w:char="F0C5"/>
      </w:r>
      <w:r w:rsidR="00CB5008" w:rsidRPr="00E34635">
        <w:rPr>
          <w:rFonts w:cs="B Badr"/>
          <w:color w:val="000000"/>
        </w:rPr>
        <w:sym w:font="HQPB2" w:char="F036"/>
      </w:r>
      <w:r w:rsidR="00CB5008" w:rsidRPr="00E34635">
        <w:rPr>
          <w:rFonts w:cs="B Badr"/>
          <w:color w:val="000000"/>
        </w:rPr>
        <w:sym w:font="HQPB4" w:char="F0F8"/>
      </w:r>
      <w:r w:rsidR="00CB5008" w:rsidRPr="00E34635">
        <w:rPr>
          <w:rFonts w:cs="B Badr"/>
          <w:color w:val="000000"/>
        </w:rPr>
        <w:sym w:font="HQPB2" w:char="F039"/>
      </w:r>
      <w:r w:rsidR="00CB5008" w:rsidRPr="00E34635">
        <w:rPr>
          <w:rFonts w:cs="B Badr"/>
          <w:color w:val="000000"/>
        </w:rPr>
        <w:sym w:font="HQPB5" w:char="F024"/>
      </w:r>
      <w:r w:rsidR="00CB5008" w:rsidRPr="00E34635">
        <w:rPr>
          <w:rFonts w:cs="B Badr"/>
          <w:color w:val="000000"/>
        </w:rPr>
        <w:sym w:font="HQPB1" w:char="F023"/>
      </w:r>
      <w:r w:rsidR="00CB5008" w:rsidRPr="00E34635">
        <w:rPr>
          <w:rFonts w:cs="B Badr"/>
          <w:color w:val="000000"/>
          <w:rtl/>
        </w:rPr>
        <w:t xml:space="preserve"> </w:t>
      </w:r>
      <w:r w:rsidR="00CB5008" w:rsidRPr="00E34635">
        <w:rPr>
          <w:rFonts w:cs="B Badr"/>
          <w:color w:val="000000"/>
        </w:rPr>
        <w:sym w:font="HQPB5" w:char="F09A"/>
      </w:r>
      <w:r w:rsidR="00CB5008" w:rsidRPr="00E34635">
        <w:rPr>
          <w:rFonts w:cs="B Badr"/>
          <w:color w:val="000000"/>
        </w:rPr>
        <w:sym w:font="HQPB2" w:char="F063"/>
      </w:r>
      <w:r w:rsidR="00CB5008" w:rsidRPr="00E34635">
        <w:rPr>
          <w:rFonts w:cs="B Badr"/>
          <w:color w:val="000000"/>
        </w:rPr>
        <w:sym w:font="HQPB2" w:char="F072"/>
      </w:r>
      <w:r w:rsidR="00CB5008" w:rsidRPr="00E34635">
        <w:rPr>
          <w:rFonts w:cs="B Badr"/>
          <w:color w:val="000000"/>
        </w:rPr>
        <w:sym w:font="HQPB4" w:char="F0E7"/>
      </w:r>
      <w:r w:rsidR="00CB5008" w:rsidRPr="00E34635">
        <w:rPr>
          <w:rFonts w:cs="B Badr"/>
          <w:color w:val="000000"/>
        </w:rPr>
        <w:sym w:font="HQPB1" w:char="F08E"/>
      </w:r>
      <w:r w:rsidR="00CB5008" w:rsidRPr="00E34635">
        <w:rPr>
          <w:rFonts w:cs="B Badr"/>
          <w:color w:val="000000"/>
        </w:rPr>
        <w:sym w:font="HQPB5" w:char="F074"/>
      </w:r>
      <w:r w:rsidR="00CB5008" w:rsidRPr="00E34635">
        <w:rPr>
          <w:rFonts w:cs="B Badr"/>
          <w:color w:val="000000"/>
        </w:rPr>
        <w:sym w:font="HQPB1" w:char="F049"/>
      </w:r>
      <w:r w:rsidR="00CB5008" w:rsidRPr="00E34635">
        <w:rPr>
          <w:rFonts w:cs="B Badr"/>
          <w:color w:val="000000"/>
        </w:rPr>
        <w:sym w:font="HQPB4" w:char="F0F4"/>
      </w:r>
      <w:r w:rsidR="00CB5008" w:rsidRPr="00E34635">
        <w:rPr>
          <w:rFonts w:cs="B Badr"/>
          <w:color w:val="000000"/>
        </w:rPr>
        <w:sym w:font="HQPB1" w:char="F0B1"/>
      </w:r>
      <w:r w:rsidR="00CB5008" w:rsidRPr="00E34635">
        <w:rPr>
          <w:rFonts w:cs="B Badr"/>
          <w:color w:val="000000"/>
        </w:rPr>
        <w:sym w:font="HQPB5" w:char="F06F"/>
      </w:r>
      <w:r w:rsidR="00CB5008" w:rsidRPr="00E34635">
        <w:rPr>
          <w:rFonts w:cs="B Badr"/>
          <w:color w:val="000000"/>
        </w:rPr>
        <w:sym w:font="HQPB2" w:char="F084"/>
      </w:r>
      <w:r w:rsidR="00CB5008" w:rsidRPr="00E34635">
        <w:rPr>
          <w:rFonts w:cs="B Badr"/>
          <w:color w:val="000000"/>
        </w:rPr>
        <w:sym w:font="HQPB5" w:char="F075"/>
      </w:r>
      <w:r w:rsidR="00CB5008" w:rsidRPr="00E34635">
        <w:rPr>
          <w:rFonts w:cs="B Badr"/>
          <w:color w:val="000000"/>
        </w:rPr>
        <w:sym w:font="HQPB2" w:char="F072"/>
      </w:r>
      <w:r w:rsidR="00CB5008" w:rsidRPr="00E34635">
        <w:rPr>
          <w:rFonts w:cs="B Badr"/>
          <w:color w:val="000000"/>
          <w:rtl/>
        </w:rPr>
        <w:t xml:space="preserve"> </w:t>
      </w:r>
      <w:r w:rsidR="00CB5008" w:rsidRPr="00E34635">
        <w:rPr>
          <w:rFonts w:cs="B Badr"/>
          <w:color w:val="000000"/>
        </w:rPr>
        <w:sym w:font="HQPB2" w:char="F0BE"/>
      </w:r>
      <w:r w:rsidR="00CB5008" w:rsidRPr="00E34635">
        <w:rPr>
          <w:rFonts w:cs="B Badr"/>
          <w:color w:val="000000"/>
        </w:rPr>
        <w:sym w:font="HQPB4" w:char="F0CF"/>
      </w:r>
      <w:r w:rsidR="00CB5008" w:rsidRPr="00E34635">
        <w:rPr>
          <w:rFonts w:cs="B Badr"/>
          <w:color w:val="000000"/>
        </w:rPr>
        <w:sym w:font="HQPB2" w:char="F06D"/>
      </w:r>
      <w:r w:rsidR="00CB5008" w:rsidRPr="00E34635">
        <w:rPr>
          <w:rFonts w:cs="B Badr"/>
          <w:color w:val="000000"/>
        </w:rPr>
        <w:sym w:font="HQPB4" w:char="F0CE"/>
      </w:r>
      <w:r w:rsidR="00CB5008" w:rsidRPr="00E34635">
        <w:rPr>
          <w:rFonts w:cs="B Badr"/>
          <w:color w:val="000000"/>
        </w:rPr>
        <w:sym w:font="HQPB1" w:char="F02F"/>
      </w:r>
      <w:r w:rsidR="00CB5008" w:rsidRPr="00E34635">
        <w:rPr>
          <w:rFonts w:cs="B Badr"/>
          <w:color w:val="000000"/>
          <w:rtl/>
        </w:rPr>
        <w:t xml:space="preserve"> </w:t>
      </w:r>
      <w:r w:rsidR="00CB5008" w:rsidRPr="00E34635">
        <w:rPr>
          <w:rFonts w:cs="B Badr"/>
          <w:color w:val="000000"/>
        </w:rPr>
        <w:sym w:font="HQPB1" w:char="F024"/>
      </w:r>
      <w:r w:rsidR="00CB5008" w:rsidRPr="00E34635">
        <w:rPr>
          <w:rFonts w:cs="B Badr"/>
          <w:color w:val="000000"/>
        </w:rPr>
        <w:sym w:font="HQPB4" w:char="F059"/>
      </w:r>
      <w:r w:rsidR="00CB5008" w:rsidRPr="00E34635">
        <w:rPr>
          <w:rFonts w:cs="B Badr"/>
          <w:color w:val="000000"/>
        </w:rPr>
        <w:sym w:font="HQPB2" w:char="F059"/>
      </w:r>
      <w:r w:rsidR="00CB5008" w:rsidRPr="00E34635">
        <w:rPr>
          <w:rFonts w:cs="B Badr"/>
          <w:color w:val="000000"/>
        </w:rPr>
        <w:sym w:font="HQPB5" w:char="F06F"/>
      </w:r>
      <w:r w:rsidR="00CB5008" w:rsidRPr="00E34635">
        <w:rPr>
          <w:rFonts w:cs="B Badr"/>
          <w:color w:val="000000"/>
        </w:rPr>
        <w:sym w:font="HQPB2" w:char="F0FF"/>
      </w:r>
      <w:r w:rsidR="00CB5008" w:rsidRPr="00E34635">
        <w:rPr>
          <w:rFonts w:cs="B Badr"/>
          <w:color w:val="000000"/>
        </w:rPr>
        <w:sym w:font="HQPB5" w:char="F073"/>
      </w:r>
      <w:r w:rsidR="00CB5008" w:rsidRPr="00E34635">
        <w:rPr>
          <w:rFonts w:cs="B Badr"/>
          <w:color w:val="000000"/>
        </w:rPr>
        <w:sym w:font="HQPB1" w:char="F053"/>
      </w:r>
      <w:r w:rsidR="00CB5008" w:rsidRPr="00E34635">
        <w:rPr>
          <w:rFonts w:cs="B Badr"/>
          <w:color w:val="000000"/>
          <w:rtl/>
        </w:rPr>
        <w:t xml:space="preserve"> </w:t>
      </w:r>
      <w:r w:rsidR="00CB5008" w:rsidRPr="00E34635">
        <w:rPr>
          <w:rFonts w:cs="B Badr"/>
          <w:color w:val="000000"/>
        </w:rPr>
        <w:sym w:font="HQPB4" w:char="F0B8"/>
      </w:r>
      <w:r w:rsidR="00CB5008" w:rsidRPr="00E34635">
        <w:rPr>
          <w:rFonts w:cs="B Badr"/>
          <w:color w:val="000000"/>
        </w:rPr>
        <w:sym w:font="HQPB2" w:char="F078"/>
      </w:r>
      <w:r w:rsidR="00CB5008" w:rsidRPr="00E34635">
        <w:rPr>
          <w:rFonts w:cs="B Badr"/>
          <w:color w:val="000000"/>
        </w:rPr>
        <w:sym w:font="HQPB2" w:char="F08B"/>
      </w:r>
      <w:r w:rsidR="00CB5008" w:rsidRPr="00E34635">
        <w:rPr>
          <w:rFonts w:cs="B Badr"/>
          <w:color w:val="000000"/>
        </w:rPr>
        <w:sym w:font="HQPB4" w:char="F0CE"/>
      </w:r>
      <w:r w:rsidR="00CB5008" w:rsidRPr="00E34635">
        <w:rPr>
          <w:rFonts w:cs="B Badr"/>
          <w:color w:val="000000"/>
        </w:rPr>
        <w:sym w:font="HQPB2" w:char="F03D"/>
      </w:r>
      <w:r w:rsidR="00CB5008" w:rsidRPr="00E34635">
        <w:rPr>
          <w:rFonts w:cs="B Badr"/>
          <w:color w:val="000000"/>
        </w:rPr>
        <w:sym w:font="HQPB5" w:char="F073"/>
      </w:r>
      <w:r w:rsidR="00CB5008" w:rsidRPr="00E34635">
        <w:rPr>
          <w:rFonts w:cs="B Badr"/>
          <w:color w:val="000000"/>
        </w:rPr>
        <w:sym w:font="HQPB2" w:char="F025"/>
      </w:r>
      <w:r w:rsidR="00CB5008" w:rsidRPr="00E34635">
        <w:rPr>
          <w:rFonts w:cs="B Badr"/>
          <w:color w:val="000000"/>
          <w:rtl/>
        </w:rPr>
        <w:t xml:space="preserve"> </w:t>
      </w:r>
      <w:r w:rsidR="00CB5008" w:rsidRPr="00E34635">
        <w:rPr>
          <w:rFonts w:cs="B Badr"/>
          <w:color w:val="000000"/>
        </w:rPr>
        <w:sym w:font="HQPB5" w:char="F0A0"/>
      </w:r>
      <w:r w:rsidR="00CB5008" w:rsidRPr="00E34635">
        <w:rPr>
          <w:rFonts w:cs="B Badr"/>
          <w:color w:val="000000"/>
          <w:rtl/>
        </w:rPr>
        <w:t xml:space="preserve"> </w:t>
      </w:r>
      <w:r w:rsidR="00CB5008" w:rsidRPr="00E34635">
        <w:rPr>
          <w:rFonts w:cs="B Badr"/>
          <w:color w:val="000000"/>
        </w:rPr>
        <w:sym w:font="HQPB5" w:char="F079"/>
      </w:r>
      <w:r w:rsidR="00CB5008" w:rsidRPr="00E34635">
        <w:rPr>
          <w:rFonts w:cs="B Badr"/>
          <w:color w:val="000000"/>
        </w:rPr>
        <w:sym w:font="HQPB2" w:char="F037"/>
      </w:r>
      <w:r w:rsidR="00CB5008" w:rsidRPr="00E34635">
        <w:rPr>
          <w:rFonts w:cs="B Badr"/>
          <w:color w:val="000000"/>
        </w:rPr>
        <w:sym w:font="HQPB4" w:char="F0CD"/>
      </w:r>
      <w:r w:rsidR="00CB5008" w:rsidRPr="00E34635">
        <w:rPr>
          <w:rFonts w:cs="B Badr"/>
          <w:color w:val="000000"/>
        </w:rPr>
        <w:sym w:font="HQPB2" w:char="F0B4"/>
      </w:r>
      <w:r w:rsidR="00CB5008" w:rsidRPr="00E34635">
        <w:rPr>
          <w:rFonts w:cs="B Badr"/>
          <w:color w:val="000000"/>
        </w:rPr>
        <w:sym w:font="HQPB5" w:char="F0AF"/>
      </w:r>
      <w:r w:rsidR="00CB5008" w:rsidRPr="00E34635">
        <w:rPr>
          <w:rFonts w:cs="B Badr"/>
          <w:color w:val="000000"/>
        </w:rPr>
        <w:sym w:font="HQPB2" w:char="F0BB"/>
      </w:r>
      <w:r w:rsidR="00CB5008" w:rsidRPr="00E34635">
        <w:rPr>
          <w:rFonts w:cs="B Badr"/>
          <w:color w:val="000000"/>
        </w:rPr>
        <w:sym w:font="HQPB5" w:char="F073"/>
      </w:r>
      <w:r w:rsidR="00CB5008" w:rsidRPr="00E34635">
        <w:rPr>
          <w:rFonts w:cs="B Badr"/>
          <w:color w:val="000000"/>
        </w:rPr>
        <w:sym w:font="HQPB2" w:char="F039"/>
      </w:r>
      <w:r w:rsidR="00CB5008" w:rsidRPr="00E34635">
        <w:rPr>
          <w:rFonts w:cs="B Badr"/>
          <w:color w:val="000000"/>
        </w:rPr>
        <w:sym w:font="HQPB5" w:char="F027"/>
      </w:r>
      <w:r w:rsidR="00CB5008" w:rsidRPr="00E34635">
        <w:rPr>
          <w:rFonts w:cs="B Badr"/>
          <w:color w:val="000000"/>
        </w:rPr>
        <w:sym w:font="HQPB2" w:char="F072"/>
      </w:r>
      <w:r w:rsidR="00CB5008" w:rsidRPr="00E34635">
        <w:rPr>
          <w:rFonts w:cs="B Badr"/>
          <w:color w:val="000000"/>
        </w:rPr>
        <w:sym w:font="HQPB4" w:char="F0E9"/>
      </w:r>
      <w:r w:rsidR="00CB5008" w:rsidRPr="00E34635">
        <w:rPr>
          <w:rFonts w:cs="B Badr"/>
          <w:color w:val="000000"/>
        </w:rPr>
        <w:sym w:font="HQPB1" w:char="F026"/>
      </w:r>
      <w:r w:rsidR="00CB5008" w:rsidRPr="00E34635">
        <w:rPr>
          <w:rFonts w:cs="B Badr"/>
          <w:color w:val="000000"/>
          <w:rtl/>
        </w:rPr>
        <w:t xml:space="preserve"> </w:t>
      </w:r>
      <w:r w:rsidR="00CB5008" w:rsidRPr="00E34635">
        <w:rPr>
          <w:rFonts w:cs="B Badr"/>
          <w:color w:val="000000"/>
        </w:rPr>
        <w:sym w:font="HQPB1" w:char="F024"/>
      </w:r>
      <w:r w:rsidR="00CB5008" w:rsidRPr="00E34635">
        <w:rPr>
          <w:rFonts w:cs="B Badr"/>
          <w:color w:val="000000"/>
        </w:rPr>
        <w:sym w:font="HQPB5" w:char="F074"/>
      </w:r>
      <w:r w:rsidR="00CB5008" w:rsidRPr="00E34635">
        <w:rPr>
          <w:rFonts w:cs="B Badr"/>
          <w:color w:val="000000"/>
        </w:rPr>
        <w:sym w:font="HQPB2" w:char="F042"/>
      </w:r>
      <w:r w:rsidR="00CB5008" w:rsidRPr="00E34635">
        <w:rPr>
          <w:rFonts w:cs="B Badr"/>
          <w:color w:val="000000"/>
          <w:rtl/>
        </w:rPr>
        <w:t xml:space="preserve"> </w:t>
      </w:r>
      <w:r w:rsidR="00CB5008" w:rsidRPr="00E34635">
        <w:rPr>
          <w:rFonts w:cs="B Badr"/>
          <w:color w:val="000000"/>
        </w:rPr>
        <w:sym w:font="HQPB5" w:char="F09A"/>
      </w:r>
      <w:r w:rsidR="00CB5008" w:rsidRPr="00E34635">
        <w:rPr>
          <w:rFonts w:cs="B Badr"/>
          <w:color w:val="000000"/>
        </w:rPr>
        <w:sym w:font="HQPB2" w:char="F063"/>
      </w:r>
      <w:r w:rsidR="00CB5008" w:rsidRPr="00E34635">
        <w:rPr>
          <w:rFonts w:cs="B Badr"/>
          <w:color w:val="000000"/>
        </w:rPr>
        <w:sym w:font="HQPB2" w:char="F071"/>
      </w:r>
      <w:r w:rsidR="00CB5008" w:rsidRPr="00E34635">
        <w:rPr>
          <w:rFonts w:cs="B Badr"/>
          <w:color w:val="000000"/>
        </w:rPr>
        <w:sym w:font="HQPB4" w:char="F0E8"/>
      </w:r>
      <w:r w:rsidR="00CB5008" w:rsidRPr="00E34635">
        <w:rPr>
          <w:rFonts w:cs="B Badr"/>
          <w:color w:val="000000"/>
        </w:rPr>
        <w:sym w:font="HQPB2" w:char="F03D"/>
      </w:r>
      <w:r w:rsidR="00CB5008" w:rsidRPr="00E34635">
        <w:rPr>
          <w:rFonts w:cs="B Badr"/>
          <w:color w:val="000000"/>
        </w:rPr>
        <w:sym w:font="HQPB4" w:char="F0E4"/>
      </w:r>
      <w:r w:rsidR="00CB5008" w:rsidRPr="00E34635">
        <w:rPr>
          <w:rFonts w:cs="B Badr"/>
          <w:color w:val="000000"/>
        </w:rPr>
        <w:sym w:font="HQPB2" w:char="F02E"/>
      </w:r>
      <w:r w:rsidR="00CB5008" w:rsidRPr="00E34635">
        <w:rPr>
          <w:rFonts w:cs="B Badr"/>
          <w:color w:val="000000"/>
        </w:rPr>
        <w:sym w:font="HQPB4" w:char="F0F9"/>
      </w:r>
      <w:r w:rsidR="00CB5008" w:rsidRPr="00E34635">
        <w:rPr>
          <w:rFonts w:cs="B Badr"/>
          <w:color w:val="000000"/>
        </w:rPr>
        <w:sym w:font="HQPB1" w:char="F027"/>
      </w:r>
      <w:r w:rsidR="00CB5008" w:rsidRPr="00E34635">
        <w:rPr>
          <w:rFonts w:cs="B Badr"/>
          <w:color w:val="000000"/>
        </w:rPr>
        <w:sym w:font="HQPB5" w:char="F074"/>
      </w:r>
      <w:r w:rsidR="00CB5008" w:rsidRPr="00E34635">
        <w:rPr>
          <w:rFonts w:cs="B Badr"/>
          <w:color w:val="000000"/>
        </w:rPr>
        <w:sym w:font="HQPB2" w:char="F083"/>
      </w:r>
      <w:r w:rsidR="00CB5008" w:rsidRPr="00E34635">
        <w:rPr>
          <w:rFonts w:cs="B Badr"/>
          <w:color w:val="000000"/>
          <w:rtl/>
        </w:rPr>
        <w:t xml:space="preserve"> </w:t>
      </w:r>
      <w:r w:rsidR="00CB5008" w:rsidRPr="00E34635">
        <w:rPr>
          <w:rFonts w:cs="B Badr"/>
          <w:color w:val="000000"/>
        </w:rPr>
        <w:sym w:font="HQPB2" w:char="F092"/>
      </w:r>
      <w:r w:rsidR="00CB5008" w:rsidRPr="00E34635">
        <w:rPr>
          <w:rFonts w:cs="B Badr"/>
          <w:color w:val="000000"/>
        </w:rPr>
        <w:sym w:font="HQPB4" w:char="F0CE"/>
      </w:r>
      <w:r w:rsidR="00CB5008" w:rsidRPr="00E34635">
        <w:rPr>
          <w:rFonts w:cs="B Badr"/>
          <w:color w:val="000000"/>
        </w:rPr>
        <w:sym w:font="HQPB1" w:char="F0FB"/>
      </w:r>
      <w:r w:rsidR="00CB5008" w:rsidRPr="00E34635">
        <w:rPr>
          <w:rFonts w:cs="B Badr"/>
          <w:color w:val="000000"/>
          <w:rtl/>
        </w:rPr>
        <w:t xml:space="preserve"> </w:t>
      </w:r>
      <w:r w:rsidR="00CB5008" w:rsidRPr="00E34635">
        <w:rPr>
          <w:rFonts w:cs="B Badr"/>
          <w:color w:val="000000"/>
        </w:rPr>
        <w:sym w:font="HQPB4" w:char="F0F3"/>
      </w:r>
      <w:r w:rsidR="00CB5008" w:rsidRPr="00E34635">
        <w:rPr>
          <w:rFonts w:cs="B Badr"/>
          <w:color w:val="000000"/>
        </w:rPr>
        <w:sym w:font="HQPB2" w:char="F04F"/>
      </w:r>
      <w:r w:rsidR="00CB5008" w:rsidRPr="00E34635">
        <w:rPr>
          <w:rFonts w:cs="B Badr"/>
          <w:color w:val="000000"/>
        </w:rPr>
        <w:sym w:font="HQPB4" w:char="F0CE"/>
      </w:r>
      <w:r w:rsidR="00CB5008" w:rsidRPr="00E34635">
        <w:rPr>
          <w:rFonts w:cs="B Badr"/>
          <w:color w:val="000000"/>
        </w:rPr>
        <w:sym w:font="HQPB2" w:char="F067"/>
      </w:r>
      <w:r w:rsidR="00CB5008" w:rsidRPr="00E34635">
        <w:rPr>
          <w:rFonts w:cs="B Badr"/>
          <w:color w:val="000000"/>
        </w:rPr>
        <w:sym w:font="HQPB4" w:char="F0CF"/>
      </w:r>
      <w:r w:rsidR="00CB5008" w:rsidRPr="00E34635">
        <w:rPr>
          <w:rFonts w:cs="B Badr"/>
          <w:color w:val="000000"/>
        </w:rPr>
        <w:sym w:font="HQPB2" w:char="F052"/>
      </w:r>
      <w:r w:rsidR="00CB5008" w:rsidRPr="00E34635">
        <w:rPr>
          <w:rFonts w:cs="B Badr"/>
          <w:color w:val="000000"/>
        </w:rPr>
        <w:sym w:font="HQPB2" w:char="F071"/>
      </w:r>
      <w:r w:rsidR="00CB5008" w:rsidRPr="00E34635">
        <w:rPr>
          <w:rFonts w:cs="B Badr"/>
          <w:color w:val="000000"/>
        </w:rPr>
        <w:sym w:font="HQPB4" w:char="F0E4"/>
      </w:r>
      <w:r w:rsidR="00CB5008" w:rsidRPr="00E34635">
        <w:rPr>
          <w:rFonts w:cs="B Badr"/>
          <w:color w:val="000000"/>
        </w:rPr>
        <w:sym w:font="HQPB1" w:char="F0DC"/>
      </w:r>
      <w:r w:rsidR="00CB5008" w:rsidRPr="00E34635">
        <w:rPr>
          <w:rFonts w:cs="B Badr"/>
          <w:color w:val="000000"/>
        </w:rPr>
        <w:sym w:font="HQPB4" w:char="F0E7"/>
      </w:r>
      <w:r w:rsidR="00CB5008" w:rsidRPr="00E34635">
        <w:rPr>
          <w:rFonts w:cs="B Badr"/>
          <w:color w:val="000000"/>
        </w:rPr>
        <w:sym w:font="HQPB1" w:char="F02F"/>
      </w:r>
      <w:r w:rsidR="00CB5008" w:rsidRPr="00E34635">
        <w:rPr>
          <w:rFonts w:cs="B Badr"/>
          <w:color w:val="000000"/>
          <w:rtl/>
        </w:rPr>
        <w:t xml:space="preserve"> </w:t>
      </w:r>
      <w:r w:rsidR="00CB5008" w:rsidRPr="00E34635">
        <w:rPr>
          <w:rFonts w:cs="B Badr"/>
          <w:color w:val="000000"/>
        </w:rPr>
        <w:sym w:font="HQPB5" w:char="F09E"/>
      </w:r>
      <w:r w:rsidR="00CB5008" w:rsidRPr="00E34635">
        <w:rPr>
          <w:rFonts w:cs="B Badr"/>
          <w:color w:val="000000"/>
        </w:rPr>
        <w:sym w:font="HQPB2" w:char="F077"/>
      </w:r>
      <w:r w:rsidR="00CB5008" w:rsidRPr="00E34635">
        <w:rPr>
          <w:rFonts w:cs="B Badr"/>
          <w:color w:val="000000"/>
        </w:rPr>
        <w:sym w:font="HQPB4" w:char="F0CE"/>
      </w:r>
      <w:r w:rsidR="00CB5008" w:rsidRPr="00E34635">
        <w:rPr>
          <w:rFonts w:cs="B Badr"/>
          <w:color w:val="000000"/>
        </w:rPr>
        <w:sym w:font="HQPB1" w:char="F029"/>
      </w:r>
      <w:r w:rsidR="00CB5008" w:rsidRPr="00E34635">
        <w:rPr>
          <w:rFonts w:cs="B Badr"/>
          <w:color w:val="000000"/>
          <w:rtl/>
        </w:rPr>
        <w:t xml:space="preserve"> </w:t>
      </w:r>
      <w:r w:rsidR="00CB5008" w:rsidRPr="00E34635">
        <w:rPr>
          <w:rFonts w:cs="B Badr"/>
          <w:color w:val="000000"/>
        </w:rPr>
        <w:sym w:font="HQPB5" w:char="F075"/>
      </w:r>
      <w:r w:rsidR="00CB5008" w:rsidRPr="00E34635">
        <w:rPr>
          <w:rFonts w:cs="B Badr"/>
          <w:color w:val="000000"/>
        </w:rPr>
        <w:sym w:font="HQPB1" w:char="F091"/>
      </w:r>
      <w:r w:rsidR="00CB5008" w:rsidRPr="00E34635">
        <w:rPr>
          <w:rFonts w:cs="B Badr"/>
          <w:color w:val="000000"/>
        </w:rPr>
        <w:sym w:font="HQPB1" w:char="F024"/>
      </w:r>
      <w:r w:rsidR="00CB5008" w:rsidRPr="00E34635">
        <w:rPr>
          <w:rFonts w:cs="B Badr"/>
          <w:color w:val="000000"/>
        </w:rPr>
        <w:sym w:font="HQPB4" w:char="F0A8"/>
      </w:r>
      <w:r w:rsidR="00CB5008" w:rsidRPr="00E34635">
        <w:rPr>
          <w:rFonts w:cs="B Badr"/>
          <w:color w:val="000000"/>
        </w:rPr>
        <w:sym w:font="HQPB2" w:char="F05A"/>
      </w:r>
      <w:r w:rsidR="00CB5008" w:rsidRPr="00E34635">
        <w:rPr>
          <w:rFonts w:cs="B Badr"/>
          <w:color w:val="000000"/>
        </w:rPr>
        <w:sym w:font="HQPB2" w:char="F039"/>
      </w:r>
      <w:r w:rsidR="00CB5008" w:rsidRPr="00E34635">
        <w:rPr>
          <w:rFonts w:cs="B Badr"/>
          <w:color w:val="000000"/>
        </w:rPr>
        <w:sym w:font="HQPB5" w:char="F024"/>
      </w:r>
      <w:r w:rsidR="00CB5008" w:rsidRPr="00E34635">
        <w:rPr>
          <w:rFonts w:cs="B Badr"/>
          <w:color w:val="000000"/>
        </w:rPr>
        <w:sym w:font="HQPB1" w:char="F023"/>
      </w:r>
      <w:r w:rsidR="00CB5008" w:rsidRPr="00E34635">
        <w:rPr>
          <w:rFonts w:cs="B Badr"/>
          <w:color w:val="000000"/>
          <w:rtl/>
        </w:rPr>
        <w:t xml:space="preserve"> </w:t>
      </w:r>
      <w:r w:rsidR="00CB5008" w:rsidRPr="00E34635">
        <w:rPr>
          <w:rFonts w:cs="B Badr"/>
          <w:color w:val="000000"/>
        </w:rPr>
        <w:sym w:font="HQPB5" w:char="F09F"/>
      </w:r>
      <w:r w:rsidR="00CB5008" w:rsidRPr="00E34635">
        <w:rPr>
          <w:rFonts w:cs="B Badr"/>
          <w:color w:val="000000"/>
        </w:rPr>
        <w:sym w:font="HQPB2" w:char="F077"/>
      </w:r>
      <w:r w:rsidR="00CB5008" w:rsidRPr="00E34635">
        <w:rPr>
          <w:rFonts w:cs="B Badr"/>
          <w:color w:val="000000"/>
        </w:rPr>
        <w:sym w:font="HQPB5" w:char="F075"/>
      </w:r>
      <w:r w:rsidR="00CB5008" w:rsidRPr="00E34635">
        <w:rPr>
          <w:rFonts w:cs="B Badr"/>
          <w:color w:val="000000"/>
        </w:rPr>
        <w:sym w:font="HQPB2" w:char="F072"/>
      </w:r>
      <w:r w:rsidR="00CB5008" w:rsidRPr="00E34635">
        <w:rPr>
          <w:rFonts w:cs="B Badr"/>
          <w:color w:val="000000"/>
          <w:rtl/>
        </w:rPr>
        <w:t xml:space="preserve"> </w:t>
      </w:r>
      <w:r w:rsidR="00CB5008" w:rsidRPr="00E34635">
        <w:rPr>
          <w:rFonts w:cs="B Badr"/>
          <w:color w:val="000000"/>
        </w:rPr>
        <w:sym w:font="HQPB4" w:char="F0DE"/>
      </w:r>
      <w:r w:rsidR="00CB5008" w:rsidRPr="00E34635">
        <w:rPr>
          <w:rFonts w:cs="B Badr"/>
          <w:color w:val="000000"/>
        </w:rPr>
        <w:sym w:font="HQPB2" w:char="F04F"/>
      </w:r>
      <w:r w:rsidR="00CB5008" w:rsidRPr="00E34635">
        <w:rPr>
          <w:rFonts w:cs="B Badr"/>
          <w:color w:val="000000"/>
        </w:rPr>
        <w:sym w:font="HQPB4" w:char="F0DF"/>
      </w:r>
      <w:r w:rsidR="00CB5008" w:rsidRPr="00E34635">
        <w:rPr>
          <w:rFonts w:cs="B Badr"/>
          <w:color w:val="000000"/>
        </w:rPr>
        <w:sym w:font="HQPB2" w:char="F067"/>
      </w:r>
      <w:r w:rsidR="00CB5008" w:rsidRPr="00E34635">
        <w:rPr>
          <w:rFonts w:cs="B Badr"/>
          <w:color w:val="000000"/>
        </w:rPr>
        <w:sym w:font="HQPB4" w:char="F0DF"/>
      </w:r>
      <w:r w:rsidR="00CB5008" w:rsidRPr="00E34635">
        <w:rPr>
          <w:rFonts w:cs="B Badr"/>
          <w:color w:val="000000"/>
        </w:rPr>
        <w:sym w:font="HQPB2" w:char="F04A"/>
      </w:r>
      <w:r w:rsidR="00CB5008" w:rsidRPr="00E34635">
        <w:rPr>
          <w:rFonts w:cs="B Badr"/>
          <w:color w:val="000000"/>
        </w:rPr>
        <w:sym w:font="HQPB4" w:char="F0CF"/>
      </w:r>
      <w:r w:rsidR="00CB5008" w:rsidRPr="00E34635">
        <w:rPr>
          <w:rFonts w:cs="B Badr"/>
          <w:color w:val="000000"/>
        </w:rPr>
        <w:sym w:font="HQPB4" w:char="F06B"/>
      </w:r>
      <w:r w:rsidR="00CB5008" w:rsidRPr="00E34635">
        <w:rPr>
          <w:rFonts w:cs="B Badr"/>
          <w:color w:val="000000"/>
        </w:rPr>
        <w:sym w:font="HQPB2" w:char="F03D"/>
      </w:r>
      <w:r w:rsidR="00CB5008" w:rsidRPr="00E34635">
        <w:rPr>
          <w:rFonts w:cs="B Badr"/>
          <w:color w:val="000000"/>
        </w:rPr>
        <w:sym w:font="HQPB5" w:char="F078"/>
      </w:r>
      <w:r w:rsidR="00CB5008" w:rsidRPr="00E34635">
        <w:rPr>
          <w:rFonts w:cs="B Badr"/>
          <w:color w:val="000000"/>
        </w:rPr>
        <w:sym w:font="HQPB2" w:char="F036"/>
      </w:r>
      <w:r w:rsidR="00CB5008" w:rsidRPr="00E34635">
        <w:rPr>
          <w:rFonts w:cs="B Badr"/>
          <w:color w:val="000000"/>
        </w:rPr>
        <w:sym w:font="HQPB4" w:char="F0E3"/>
      </w:r>
      <w:r w:rsidR="00CB5008" w:rsidRPr="00E34635">
        <w:rPr>
          <w:rFonts w:cs="B Badr"/>
          <w:color w:val="000000"/>
        </w:rPr>
        <w:sym w:font="HQPB2" w:char="F083"/>
      </w:r>
      <w:r w:rsidR="00CB5008" w:rsidRPr="00E34635">
        <w:rPr>
          <w:rFonts w:cs="B Badr"/>
          <w:color w:val="000000"/>
          <w:rtl/>
        </w:rPr>
        <w:t xml:space="preserve"> </w:t>
      </w:r>
      <w:r w:rsidR="00CB5008" w:rsidRPr="00E34635">
        <w:rPr>
          <w:rFonts w:cs="B Badr"/>
          <w:color w:val="000000"/>
        </w:rPr>
        <w:sym w:font="HQPB5" w:char="F0AA"/>
      </w:r>
      <w:r w:rsidR="00CB5008" w:rsidRPr="00E34635">
        <w:rPr>
          <w:rFonts w:cs="B Badr"/>
          <w:color w:val="000000"/>
        </w:rPr>
        <w:sym w:font="HQPB1" w:char="F021"/>
      </w:r>
      <w:r w:rsidR="00CB5008" w:rsidRPr="00E34635">
        <w:rPr>
          <w:rFonts w:cs="B Badr"/>
          <w:color w:val="000000"/>
        </w:rPr>
        <w:sym w:font="HQPB5" w:char="F024"/>
      </w:r>
      <w:r w:rsidR="00CB5008" w:rsidRPr="00E34635">
        <w:rPr>
          <w:rFonts w:cs="B Badr"/>
          <w:color w:val="000000"/>
        </w:rPr>
        <w:sym w:font="HQPB1" w:char="F023"/>
      </w:r>
      <w:r w:rsidR="00CB5008" w:rsidRPr="00E34635">
        <w:rPr>
          <w:rFonts w:cs="B Badr"/>
          <w:color w:val="000000"/>
          <w:rtl/>
        </w:rPr>
        <w:t xml:space="preserve"> </w:t>
      </w:r>
      <w:r w:rsidR="00CB5008" w:rsidRPr="00E34635">
        <w:rPr>
          <w:rFonts w:cs="B Badr"/>
          <w:color w:val="000000"/>
        </w:rPr>
        <w:sym w:font="HQPB5" w:char="F074"/>
      </w:r>
      <w:r w:rsidR="00CB5008" w:rsidRPr="00E34635">
        <w:rPr>
          <w:rFonts w:cs="B Badr"/>
          <w:color w:val="000000"/>
        </w:rPr>
        <w:sym w:font="HQPB2" w:char="F050"/>
      </w:r>
      <w:r w:rsidR="00CB5008" w:rsidRPr="00E34635">
        <w:rPr>
          <w:rFonts w:cs="B Badr"/>
          <w:color w:val="000000"/>
        </w:rPr>
        <w:sym w:font="HQPB4" w:char="F0F6"/>
      </w:r>
      <w:r w:rsidR="00CB5008" w:rsidRPr="00E34635">
        <w:rPr>
          <w:rFonts w:cs="B Badr"/>
          <w:color w:val="000000"/>
        </w:rPr>
        <w:sym w:font="HQPB2" w:char="F071"/>
      </w:r>
      <w:r w:rsidR="00CB5008" w:rsidRPr="00E34635">
        <w:rPr>
          <w:rFonts w:cs="B Badr"/>
          <w:color w:val="000000"/>
        </w:rPr>
        <w:sym w:font="HQPB5" w:char="F074"/>
      </w:r>
      <w:r w:rsidR="00CB5008" w:rsidRPr="00E34635">
        <w:rPr>
          <w:rFonts w:cs="B Badr"/>
          <w:color w:val="000000"/>
        </w:rPr>
        <w:sym w:font="HQPB2" w:char="F083"/>
      </w:r>
      <w:r w:rsidR="00CB5008" w:rsidRPr="00E34635">
        <w:rPr>
          <w:rFonts w:cs="B Badr"/>
          <w:color w:val="000000"/>
          <w:rtl/>
        </w:rPr>
        <w:t xml:space="preserve"> </w:t>
      </w:r>
      <w:r w:rsidR="00CB5008" w:rsidRPr="00E34635">
        <w:rPr>
          <w:rFonts w:cs="B Badr"/>
          <w:color w:val="000000"/>
        </w:rPr>
        <w:sym w:font="HQPB4" w:char="F0CF"/>
      </w:r>
      <w:r w:rsidR="00CB5008" w:rsidRPr="00E34635">
        <w:rPr>
          <w:rFonts w:cs="B Badr"/>
          <w:color w:val="000000"/>
        </w:rPr>
        <w:sym w:font="HQPB2" w:char="F070"/>
      </w:r>
      <w:r w:rsidR="00CB5008" w:rsidRPr="00E34635">
        <w:rPr>
          <w:rFonts w:cs="B Badr"/>
          <w:color w:val="000000"/>
        </w:rPr>
        <w:sym w:font="HQPB5" w:char="F079"/>
      </w:r>
      <w:r w:rsidR="00CB5008" w:rsidRPr="00E34635">
        <w:rPr>
          <w:rFonts w:cs="B Badr"/>
          <w:color w:val="000000"/>
        </w:rPr>
        <w:sym w:font="HQPB2" w:char="F04A"/>
      </w:r>
      <w:r w:rsidR="00CB5008" w:rsidRPr="00E34635">
        <w:rPr>
          <w:rFonts w:cs="B Badr"/>
          <w:color w:val="000000"/>
        </w:rPr>
        <w:sym w:font="HQPB2" w:char="F0BB"/>
      </w:r>
      <w:r w:rsidR="00CB5008" w:rsidRPr="00E34635">
        <w:rPr>
          <w:rFonts w:cs="B Badr"/>
          <w:color w:val="000000"/>
        </w:rPr>
        <w:sym w:font="HQPB5" w:char="F075"/>
      </w:r>
      <w:r w:rsidR="00CB5008" w:rsidRPr="00E34635">
        <w:rPr>
          <w:rFonts w:cs="B Badr"/>
          <w:color w:val="000000"/>
        </w:rPr>
        <w:sym w:font="HQPB2" w:char="F08A"/>
      </w:r>
      <w:r w:rsidR="00CB5008" w:rsidRPr="00E34635">
        <w:rPr>
          <w:rFonts w:cs="B Badr"/>
          <w:color w:val="000000"/>
        </w:rPr>
        <w:sym w:font="HQPB4" w:char="F0C9"/>
      </w:r>
      <w:r w:rsidR="00CB5008" w:rsidRPr="00E34635">
        <w:rPr>
          <w:rFonts w:cs="B Badr"/>
          <w:color w:val="000000"/>
        </w:rPr>
        <w:sym w:font="HQPB2" w:char="F029"/>
      </w:r>
      <w:r w:rsidR="00CB5008" w:rsidRPr="00E34635">
        <w:rPr>
          <w:rFonts w:cs="B Badr"/>
          <w:color w:val="000000"/>
        </w:rPr>
        <w:sym w:font="HQPB4" w:char="F0F8"/>
      </w:r>
      <w:r w:rsidR="00CB5008" w:rsidRPr="00E34635">
        <w:rPr>
          <w:rFonts w:cs="B Badr"/>
          <w:color w:val="000000"/>
        </w:rPr>
        <w:sym w:font="HQPB2" w:char="F039"/>
      </w:r>
      <w:r w:rsidR="00CB5008" w:rsidRPr="00E34635">
        <w:rPr>
          <w:rFonts w:cs="B Badr"/>
          <w:color w:val="000000"/>
        </w:rPr>
        <w:sym w:font="HQPB5" w:char="F024"/>
      </w:r>
      <w:r w:rsidR="00CB5008" w:rsidRPr="00E34635">
        <w:rPr>
          <w:rFonts w:cs="B Badr"/>
          <w:color w:val="000000"/>
        </w:rPr>
        <w:sym w:font="HQPB1" w:char="F023"/>
      </w:r>
      <w:r w:rsidR="00CB5008" w:rsidRPr="00E34635">
        <w:rPr>
          <w:rFonts w:cs="B Badr"/>
          <w:color w:val="000000"/>
          <w:rtl/>
        </w:rPr>
        <w:t xml:space="preserve"> </w:t>
      </w:r>
      <w:r w:rsidR="00CB5008" w:rsidRPr="00E34635">
        <w:rPr>
          <w:rFonts w:cs="B Badr"/>
          <w:color w:val="000000"/>
        </w:rPr>
        <w:sym w:font="HQPB5" w:char="F09F"/>
      </w:r>
      <w:r w:rsidR="00CB5008" w:rsidRPr="00E34635">
        <w:rPr>
          <w:rFonts w:cs="B Badr"/>
          <w:color w:val="000000"/>
        </w:rPr>
        <w:sym w:font="HQPB2" w:char="F077"/>
      </w:r>
      <w:r w:rsidR="00CB5008" w:rsidRPr="00E34635">
        <w:rPr>
          <w:rFonts w:cs="B Badr"/>
          <w:color w:val="000000"/>
        </w:rPr>
        <w:sym w:font="HQPB5" w:char="F075"/>
      </w:r>
      <w:r w:rsidR="00CB5008" w:rsidRPr="00E34635">
        <w:rPr>
          <w:rFonts w:cs="B Badr"/>
          <w:color w:val="000000"/>
        </w:rPr>
        <w:sym w:font="HQPB2" w:char="F072"/>
      </w:r>
      <w:r w:rsidR="00CB5008" w:rsidRPr="00E34635">
        <w:rPr>
          <w:rFonts w:cs="B Badr"/>
          <w:color w:val="000000"/>
          <w:rtl/>
        </w:rPr>
        <w:t xml:space="preserve"> </w:t>
      </w:r>
      <w:r w:rsidR="00CB5008" w:rsidRPr="00E34635">
        <w:rPr>
          <w:rFonts w:cs="B Badr"/>
          <w:color w:val="000000"/>
        </w:rPr>
        <w:sym w:font="HQPB4" w:char="F0F7"/>
      </w:r>
      <w:r w:rsidR="00CB5008" w:rsidRPr="00E34635">
        <w:rPr>
          <w:rFonts w:cs="B Badr"/>
          <w:color w:val="000000"/>
        </w:rPr>
        <w:sym w:font="HQPB2" w:char="F04C"/>
      </w:r>
      <w:r w:rsidR="00CB5008" w:rsidRPr="00E34635">
        <w:rPr>
          <w:rFonts w:cs="B Badr"/>
          <w:color w:val="000000"/>
        </w:rPr>
        <w:sym w:font="HQPB4" w:char="F0CF"/>
      </w:r>
      <w:r w:rsidR="00CB5008" w:rsidRPr="00E34635">
        <w:rPr>
          <w:rFonts w:cs="B Badr"/>
          <w:color w:val="000000"/>
        </w:rPr>
        <w:sym w:font="HQPB2" w:char="F069"/>
      </w:r>
      <w:r w:rsidR="00CB5008" w:rsidRPr="00E34635">
        <w:rPr>
          <w:rFonts w:cs="B Badr"/>
          <w:color w:val="000000"/>
        </w:rPr>
        <w:sym w:font="HQPB2" w:char="F08B"/>
      </w:r>
      <w:r w:rsidR="00CB5008" w:rsidRPr="00E34635">
        <w:rPr>
          <w:rFonts w:cs="B Badr"/>
          <w:color w:val="000000"/>
        </w:rPr>
        <w:sym w:font="HQPB4" w:char="F0C5"/>
      </w:r>
      <w:r w:rsidR="00CB5008" w:rsidRPr="00E34635">
        <w:rPr>
          <w:rFonts w:cs="B Badr"/>
          <w:color w:val="000000"/>
        </w:rPr>
        <w:sym w:font="HQPB4" w:char="F065"/>
      </w:r>
      <w:r w:rsidR="00CB5008" w:rsidRPr="00E34635">
        <w:rPr>
          <w:rFonts w:cs="B Badr"/>
          <w:color w:val="000000"/>
        </w:rPr>
        <w:sym w:font="HQPB2" w:char="F032"/>
      </w:r>
      <w:r w:rsidR="00CB5008" w:rsidRPr="00E34635">
        <w:rPr>
          <w:rFonts w:cs="B Badr"/>
          <w:color w:val="000000"/>
        </w:rPr>
        <w:sym w:font="HQPB5" w:char="F074"/>
      </w:r>
      <w:r w:rsidR="00CB5008" w:rsidRPr="00E34635">
        <w:rPr>
          <w:rFonts w:cs="B Badr"/>
          <w:color w:val="000000"/>
        </w:rPr>
        <w:sym w:font="HQPB1" w:char="F093"/>
      </w:r>
      <w:r w:rsidR="00CB5008" w:rsidRPr="00E34635">
        <w:rPr>
          <w:rFonts w:cs="B Badr"/>
          <w:color w:val="000000"/>
        </w:rPr>
        <w:sym w:font="HQPB4" w:char="F0E3"/>
      </w:r>
      <w:r w:rsidR="00CB5008" w:rsidRPr="00E34635">
        <w:rPr>
          <w:rFonts w:cs="B Badr"/>
          <w:color w:val="000000"/>
        </w:rPr>
        <w:sym w:font="HQPB2" w:char="F083"/>
      </w:r>
      <w:r w:rsidR="00CB5008" w:rsidRPr="00E34635">
        <w:rPr>
          <w:rFonts w:cs="B Badr"/>
          <w:color w:val="000000"/>
          <w:rtl/>
        </w:rPr>
        <w:t xml:space="preserve"> </w:t>
      </w:r>
      <w:r w:rsidR="00CB5008" w:rsidRPr="00E34635">
        <w:rPr>
          <w:rFonts w:cs="B Badr"/>
          <w:color w:val="000000"/>
        </w:rPr>
        <w:sym w:font="HQPB4" w:char="F0F3"/>
      </w:r>
      <w:r w:rsidR="00CB5008" w:rsidRPr="00E34635">
        <w:rPr>
          <w:rFonts w:cs="B Badr"/>
          <w:color w:val="000000"/>
        </w:rPr>
        <w:sym w:font="HQPB2" w:char="F04F"/>
      </w:r>
      <w:r w:rsidR="00CB5008" w:rsidRPr="00E34635">
        <w:rPr>
          <w:rFonts w:cs="B Badr"/>
          <w:color w:val="000000"/>
        </w:rPr>
        <w:sym w:font="HQPB4" w:char="F0DF"/>
      </w:r>
      <w:r w:rsidR="00CB5008" w:rsidRPr="00E34635">
        <w:rPr>
          <w:rFonts w:cs="B Badr"/>
          <w:color w:val="000000"/>
        </w:rPr>
        <w:sym w:font="HQPB2" w:char="F067"/>
      </w:r>
      <w:r w:rsidR="00CB5008" w:rsidRPr="00E34635">
        <w:rPr>
          <w:rFonts w:cs="B Badr"/>
          <w:color w:val="000000"/>
        </w:rPr>
        <w:sym w:font="HQPB5" w:char="F073"/>
      </w:r>
      <w:r w:rsidR="00CB5008" w:rsidRPr="00E34635">
        <w:rPr>
          <w:rFonts w:cs="B Badr"/>
          <w:color w:val="000000"/>
        </w:rPr>
        <w:sym w:font="HQPB2" w:char="F039"/>
      </w:r>
      <w:r w:rsidR="00CB5008" w:rsidRPr="00E34635">
        <w:rPr>
          <w:rFonts w:cs="B Badr"/>
          <w:color w:val="000000"/>
        </w:rPr>
        <w:sym w:font="HQPB5" w:char="F075"/>
      </w:r>
      <w:r w:rsidR="00CB5008" w:rsidRPr="00E34635">
        <w:rPr>
          <w:rFonts w:cs="B Badr"/>
          <w:color w:val="000000"/>
        </w:rPr>
        <w:sym w:font="HQPB2" w:char="F072"/>
      </w:r>
      <w:r w:rsidR="00CB5008" w:rsidRPr="00E34635">
        <w:rPr>
          <w:rFonts w:cs="B Badr"/>
          <w:color w:val="000000"/>
          <w:rtl/>
        </w:rPr>
        <w:t xml:space="preserve"> </w:t>
      </w:r>
      <w:r w:rsidR="00CB5008" w:rsidRPr="00E34635">
        <w:rPr>
          <w:rFonts w:cs="B Badr"/>
          <w:color w:val="000000"/>
        </w:rPr>
        <w:sym w:font="HQPB4" w:char="F0EB"/>
      </w:r>
      <w:r w:rsidR="00CB5008" w:rsidRPr="00E34635">
        <w:rPr>
          <w:rFonts w:cs="B Badr"/>
          <w:color w:val="000000"/>
        </w:rPr>
        <w:sym w:font="HQPB1" w:char="F03E"/>
      </w:r>
      <w:r w:rsidR="00CB5008" w:rsidRPr="00E34635">
        <w:rPr>
          <w:rFonts w:cs="B Badr"/>
          <w:color w:val="000000"/>
        </w:rPr>
        <w:sym w:font="HQPB1" w:char="F023"/>
      </w:r>
      <w:r w:rsidR="00CB5008" w:rsidRPr="00E34635">
        <w:rPr>
          <w:rFonts w:cs="B Badr"/>
          <w:color w:val="000000"/>
        </w:rPr>
        <w:sym w:font="HQPB5" w:char="F078"/>
      </w:r>
      <w:r w:rsidR="00CB5008" w:rsidRPr="00E34635">
        <w:rPr>
          <w:rFonts w:cs="B Badr"/>
          <w:color w:val="000000"/>
        </w:rPr>
        <w:sym w:font="HQPB1" w:char="F08B"/>
      </w:r>
      <w:r w:rsidR="00CB5008" w:rsidRPr="00E34635">
        <w:rPr>
          <w:rFonts w:cs="B Badr"/>
          <w:color w:val="000000"/>
        </w:rPr>
        <w:sym w:font="HQPB5" w:char="F074"/>
      </w:r>
      <w:r w:rsidR="00CB5008" w:rsidRPr="00E34635">
        <w:rPr>
          <w:rFonts w:cs="B Badr"/>
          <w:color w:val="000000"/>
        </w:rPr>
        <w:sym w:font="HQPB1" w:char="F0E3"/>
      </w:r>
      <w:r w:rsidR="00CB5008" w:rsidRPr="00E34635">
        <w:rPr>
          <w:rFonts w:cs="B Badr"/>
          <w:color w:val="000000"/>
          <w:rtl/>
        </w:rPr>
        <w:t xml:space="preserve"> </w:t>
      </w:r>
      <w:r w:rsidR="00CB5008" w:rsidRPr="00E34635">
        <w:rPr>
          <w:rFonts w:cs="B Badr"/>
          <w:color w:val="000000"/>
        </w:rPr>
        <w:sym w:font="HQPB4" w:char="F0ED"/>
      </w:r>
      <w:r w:rsidR="00CB5008" w:rsidRPr="00E34635">
        <w:rPr>
          <w:rFonts w:cs="B Badr"/>
          <w:color w:val="000000"/>
        </w:rPr>
        <w:sym w:font="HQPB2" w:char="F04F"/>
      </w:r>
      <w:r w:rsidR="00CB5008" w:rsidRPr="00E34635">
        <w:rPr>
          <w:rFonts w:cs="B Badr"/>
          <w:color w:val="000000"/>
        </w:rPr>
        <w:sym w:font="HQPB2" w:char="F08A"/>
      </w:r>
      <w:r w:rsidR="00CB5008" w:rsidRPr="00E34635">
        <w:rPr>
          <w:rFonts w:cs="B Badr"/>
          <w:color w:val="000000"/>
        </w:rPr>
        <w:sym w:font="HQPB4" w:char="F0CF"/>
      </w:r>
      <w:r w:rsidR="00CB5008" w:rsidRPr="00E34635">
        <w:rPr>
          <w:rFonts w:cs="B Badr"/>
          <w:color w:val="000000"/>
        </w:rPr>
        <w:sym w:font="HQPB2" w:char="F039"/>
      </w:r>
      <w:r w:rsidR="00CB5008" w:rsidRPr="00E34635">
        <w:rPr>
          <w:rFonts w:cs="B Badr"/>
          <w:color w:val="000000"/>
        </w:rPr>
        <w:sym w:font="HQPB5" w:char="F072"/>
      </w:r>
      <w:r w:rsidR="00CB5008" w:rsidRPr="00E34635">
        <w:rPr>
          <w:rFonts w:cs="B Badr"/>
          <w:color w:val="000000"/>
        </w:rPr>
        <w:sym w:font="HQPB1" w:char="F026"/>
      </w:r>
      <w:r w:rsidR="00CB5008" w:rsidRPr="00E34635">
        <w:rPr>
          <w:rFonts w:cs="B Badr"/>
          <w:color w:val="000000"/>
          <w:rtl/>
        </w:rPr>
        <w:t xml:space="preserve"> </w:t>
      </w:r>
      <w:r w:rsidR="00CB5008" w:rsidRPr="00E34635">
        <w:rPr>
          <w:rFonts w:cs="B Badr"/>
          <w:color w:val="000000"/>
        </w:rPr>
        <w:sym w:font="HQPB2" w:char="F0C7"/>
      </w:r>
      <w:r w:rsidR="00CB5008" w:rsidRPr="00E34635">
        <w:rPr>
          <w:rFonts w:cs="B Badr"/>
          <w:color w:val="000000"/>
        </w:rPr>
        <w:sym w:font="HQPB2" w:char="F0CA"/>
      </w:r>
      <w:r w:rsidR="00CB5008" w:rsidRPr="00E34635">
        <w:rPr>
          <w:rFonts w:cs="B Badr"/>
          <w:color w:val="000000"/>
        </w:rPr>
        <w:sym w:font="HQPB2" w:char="F0D0"/>
      </w:r>
      <w:r w:rsidR="00CB5008" w:rsidRPr="00E34635">
        <w:rPr>
          <w:rFonts w:cs="B Badr"/>
          <w:color w:val="000000"/>
        </w:rPr>
        <w:sym w:font="HQPB2" w:char="F0CD"/>
      </w:r>
      <w:r w:rsidR="00CB5008" w:rsidRPr="00E34635">
        <w:rPr>
          <w:rFonts w:cs="B Badr"/>
          <w:color w:val="000000"/>
        </w:rPr>
        <w:sym w:font="HQPB2" w:char="F0C8"/>
      </w:r>
      <w:r w:rsidR="00CB5008" w:rsidRPr="00E34635">
        <w:rPr>
          <w:rFonts w:cs="B Badr"/>
          <w:color w:val="000000"/>
          <w:rtl/>
        </w:rPr>
        <w:t xml:space="preserve"> </w:t>
      </w:r>
      <w:r w:rsidR="00CB5008" w:rsidRPr="00E34635">
        <w:rPr>
          <w:rFonts w:cs="B Badr"/>
          <w:color w:val="000000"/>
        </w:rPr>
        <w:sym w:font="HQPB5" w:char="F079"/>
      </w:r>
      <w:r w:rsidR="00CB5008" w:rsidRPr="00E34635">
        <w:rPr>
          <w:rFonts w:cs="B Badr"/>
          <w:color w:val="000000"/>
        </w:rPr>
        <w:sym w:font="HQPB2" w:char="F037"/>
      </w:r>
      <w:r w:rsidR="00CB5008" w:rsidRPr="00E34635">
        <w:rPr>
          <w:rFonts w:cs="B Badr"/>
          <w:color w:val="000000"/>
        </w:rPr>
        <w:sym w:font="HQPB4" w:char="F0CD"/>
      </w:r>
      <w:r w:rsidR="00CB5008" w:rsidRPr="00E34635">
        <w:rPr>
          <w:rFonts w:cs="B Badr"/>
          <w:color w:val="000000"/>
        </w:rPr>
        <w:sym w:font="HQPB2" w:char="F0B4"/>
      </w:r>
      <w:r w:rsidR="00CB5008" w:rsidRPr="00E34635">
        <w:rPr>
          <w:rFonts w:cs="B Badr"/>
          <w:color w:val="000000"/>
        </w:rPr>
        <w:sym w:font="HQPB5" w:char="F0AF"/>
      </w:r>
      <w:r w:rsidR="00CB5008" w:rsidRPr="00E34635">
        <w:rPr>
          <w:rFonts w:cs="B Badr"/>
          <w:color w:val="000000"/>
        </w:rPr>
        <w:sym w:font="HQPB2" w:char="F0BB"/>
      </w:r>
      <w:r w:rsidR="00CB5008" w:rsidRPr="00E34635">
        <w:rPr>
          <w:rFonts w:cs="B Badr"/>
          <w:color w:val="000000"/>
        </w:rPr>
        <w:sym w:font="HQPB5" w:char="F073"/>
      </w:r>
      <w:r w:rsidR="00CB5008" w:rsidRPr="00E34635">
        <w:rPr>
          <w:rFonts w:cs="B Badr"/>
          <w:color w:val="000000"/>
        </w:rPr>
        <w:sym w:font="HQPB2" w:char="F039"/>
      </w:r>
      <w:r w:rsidR="00CB5008" w:rsidRPr="00E34635">
        <w:rPr>
          <w:rFonts w:cs="B Badr"/>
          <w:color w:val="000000"/>
        </w:rPr>
        <w:sym w:font="HQPB5" w:char="F027"/>
      </w:r>
      <w:r w:rsidR="00CB5008" w:rsidRPr="00E34635">
        <w:rPr>
          <w:rFonts w:cs="B Badr"/>
          <w:color w:val="000000"/>
        </w:rPr>
        <w:sym w:font="HQPB2" w:char="F072"/>
      </w:r>
      <w:r w:rsidR="00CB5008" w:rsidRPr="00E34635">
        <w:rPr>
          <w:rFonts w:cs="B Badr"/>
          <w:color w:val="000000"/>
        </w:rPr>
        <w:sym w:font="HQPB4" w:char="F0E9"/>
      </w:r>
      <w:r w:rsidR="00CB5008" w:rsidRPr="00E34635">
        <w:rPr>
          <w:rFonts w:cs="B Badr"/>
          <w:color w:val="000000"/>
        </w:rPr>
        <w:sym w:font="HQPB1" w:char="F026"/>
      </w:r>
      <w:r w:rsidR="00CB5008" w:rsidRPr="00E34635">
        <w:rPr>
          <w:rFonts w:cs="B Badr"/>
          <w:color w:val="000000"/>
          <w:rtl/>
        </w:rPr>
        <w:t xml:space="preserve"> </w:t>
      </w:r>
      <w:r w:rsidR="00CB5008" w:rsidRPr="00E34635">
        <w:rPr>
          <w:rFonts w:cs="B Badr"/>
          <w:color w:val="000000"/>
        </w:rPr>
        <w:sym w:font="HQPB5" w:char="F074"/>
      </w:r>
      <w:r w:rsidR="00CB5008" w:rsidRPr="00E34635">
        <w:rPr>
          <w:rFonts w:cs="B Badr"/>
          <w:color w:val="000000"/>
        </w:rPr>
        <w:sym w:font="HQPB2" w:char="F0FB"/>
      </w:r>
      <w:r w:rsidR="00CB5008" w:rsidRPr="00E34635">
        <w:rPr>
          <w:rFonts w:cs="B Badr"/>
          <w:color w:val="000000"/>
        </w:rPr>
        <w:sym w:font="HQPB2" w:char="F0EF"/>
      </w:r>
      <w:r w:rsidR="00CB5008" w:rsidRPr="00E34635">
        <w:rPr>
          <w:rFonts w:cs="B Badr"/>
          <w:color w:val="000000"/>
        </w:rPr>
        <w:sym w:font="HQPB4" w:char="F0CF"/>
      </w:r>
      <w:r w:rsidR="00CB5008" w:rsidRPr="00E34635">
        <w:rPr>
          <w:rFonts w:cs="B Badr"/>
          <w:color w:val="000000"/>
        </w:rPr>
        <w:sym w:font="HQPB3" w:char="F025"/>
      </w:r>
      <w:r w:rsidR="00CB5008" w:rsidRPr="00E34635">
        <w:rPr>
          <w:rFonts w:cs="B Badr"/>
          <w:color w:val="000000"/>
        </w:rPr>
        <w:sym w:font="HQPB4" w:char="F0A9"/>
      </w:r>
      <w:r w:rsidR="00CB5008" w:rsidRPr="00E34635">
        <w:rPr>
          <w:rFonts w:cs="B Badr"/>
          <w:color w:val="000000"/>
        </w:rPr>
        <w:sym w:font="HQPB3" w:char="F021"/>
      </w:r>
      <w:r w:rsidR="00CB5008" w:rsidRPr="00E34635">
        <w:rPr>
          <w:rFonts w:cs="B Badr"/>
          <w:color w:val="000000"/>
        </w:rPr>
        <w:sym w:font="HQPB5" w:char="F024"/>
      </w:r>
      <w:r w:rsidR="00CB5008" w:rsidRPr="00E34635">
        <w:rPr>
          <w:rFonts w:cs="B Badr"/>
          <w:color w:val="000000"/>
        </w:rPr>
        <w:sym w:font="HQPB1" w:char="F023"/>
      </w:r>
      <w:r w:rsidR="00CB5008" w:rsidRPr="00E34635">
        <w:rPr>
          <w:rFonts w:cs="B Badr"/>
          <w:color w:val="000000"/>
          <w:rtl/>
        </w:rPr>
        <w:t xml:space="preserve"> </w:t>
      </w:r>
      <w:r w:rsidR="00CB5008" w:rsidRPr="00E34635">
        <w:rPr>
          <w:rFonts w:cs="B Badr"/>
          <w:color w:val="000000"/>
        </w:rPr>
        <w:sym w:font="HQPB5" w:char="F028"/>
      </w:r>
      <w:r w:rsidR="00CB5008" w:rsidRPr="00E34635">
        <w:rPr>
          <w:rFonts w:cs="B Badr"/>
          <w:color w:val="000000"/>
        </w:rPr>
        <w:sym w:font="HQPB1" w:char="F023"/>
      </w:r>
      <w:r w:rsidR="00CB5008" w:rsidRPr="00E34635">
        <w:rPr>
          <w:rFonts w:cs="B Badr"/>
          <w:color w:val="000000"/>
        </w:rPr>
        <w:sym w:font="HQPB4" w:char="F0E3"/>
      </w:r>
      <w:r w:rsidR="00CB5008" w:rsidRPr="00E34635">
        <w:rPr>
          <w:rFonts w:cs="B Badr"/>
          <w:color w:val="000000"/>
        </w:rPr>
        <w:sym w:font="HQPB2" w:char="F072"/>
      </w:r>
      <w:r w:rsidR="00CB5008" w:rsidRPr="00E34635">
        <w:rPr>
          <w:rFonts w:cs="B Badr"/>
          <w:color w:val="000000"/>
        </w:rPr>
        <w:sym w:font="HQPB5" w:char="F075"/>
      </w:r>
      <w:r w:rsidR="00CB5008" w:rsidRPr="00E34635">
        <w:rPr>
          <w:rFonts w:cs="B Badr"/>
          <w:color w:val="000000"/>
        </w:rPr>
        <w:sym w:font="HQPB1" w:char="F08E"/>
      </w:r>
      <w:r w:rsidR="00CB5008" w:rsidRPr="00E34635">
        <w:rPr>
          <w:rFonts w:cs="B Badr"/>
          <w:color w:val="000000"/>
        </w:rPr>
        <w:sym w:font="HQPB5" w:char="F074"/>
      </w:r>
      <w:r w:rsidR="00CB5008" w:rsidRPr="00E34635">
        <w:rPr>
          <w:rFonts w:cs="B Badr"/>
          <w:color w:val="000000"/>
        </w:rPr>
        <w:sym w:font="HQPB1" w:char="F049"/>
      </w:r>
      <w:r w:rsidR="00CB5008" w:rsidRPr="00E34635">
        <w:rPr>
          <w:rFonts w:cs="B Badr"/>
          <w:color w:val="000000"/>
        </w:rPr>
        <w:sym w:font="HQPB4" w:char="F0F4"/>
      </w:r>
      <w:r w:rsidR="00CB5008" w:rsidRPr="00E34635">
        <w:rPr>
          <w:rFonts w:cs="B Badr"/>
          <w:color w:val="000000"/>
        </w:rPr>
        <w:sym w:font="HQPB1" w:char="F0A9"/>
      </w:r>
      <w:r w:rsidR="00CB5008" w:rsidRPr="00E34635">
        <w:rPr>
          <w:rFonts w:cs="B Badr"/>
          <w:color w:val="000000"/>
        </w:rPr>
        <w:sym w:font="HQPB5" w:char="F024"/>
      </w:r>
      <w:r w:rsidR="00CB5008" w:rsidRPr="00E34635">
        <w:rPr>
          <w:rFonts w:cs="B Badr"/>
          <w:color w:val="000000"/>
        </w:rPr>
        <w:sym w:font="HQPB1" w:char="F023"/>
      </w:r>
      <w:r w:rsidR="00CB5008" w:rsidRPr="00E34635">
        <w:rPr>
          <w:rFonts w:cs="B Badr"/>
          <w:color w:val="000000"/>
          <w:rtl/>
        </w:rPr>
        <w:t xml:space="preserve"> </w:t>
      </w:r>
      <w:r w:rsidR="00CB5008" w:rsidRPr="00E34635">
        <w:rPr>
          <w:rFonts w:cs="B Badr"/>
          <w:color w:val="000000"/>
        </w:rPr>
        <w:sym w:font="HQPB5" w:char="F073"/>
      </w:r>
      <w:r w:rsidR="00CB5008" w:rsidRPr="00E34635">
        <w:rPr>
          <w:rFonts w:cs="B Badr"/>
          <w:color w:val="000000"/>
        </w:rPr>
        <w:sym w:font="HQPB3" w:char="F027"/>
      </w:r>
      <w:r w:rsidR="00CB5008" w:rsidRPr="00E34635">
        <w:rPr>
          <w:rFonts w:cs="B Badr"/>
          <w:color w:val="000000"/>
        </w:rPr>
        <w:sym w:font="HQPB5" w:char="F073"/>
      </w:r>
      <w:r w:rsidR="00CB5008" w:rsidRPr="00E34635">
        <w:rPr>
          <w:rFonts w:cs="B Badr"/>
          <w:color w:val="000000"/>
        </w:rPr>
        <w:sym w:font="HQPB3" w:char="F023"/>
      </w:r>
      <w:r w:rsidR="00CB5008" w:rsidRPr="00E34635">
        <w:rPr>
          <w:rFonts w:cs="B Badr"/>
          <w:color w:val="000000"/>
        </w:rPr>
        <w:sym w:font="HQPB2" w:char="F0BB"/>
      </w:r>
      <w:r w:rsidR="00CB5008" w:rsidRPr="00E34635">
        <w:rPr>
          <w:rFonts w:cs="B Badr"/>
          <w:color w:val="000000"/>
        </w:rPr>
        <w:sym w:font="HQPB5" w:char="F06E"/>
      </w:r>
      <w:r w:rsidR="00CB5008" w:rsidRPr="00E34635">
        <w:rPr>
          <w:rFonts w:cs="B Badr"/>
          <w:color w:val="000000"/>
        </w:rPr>
        <w:sym w:font="HQPB2" w:char="F03D"/>
      </w:r>
      <w:r w:rsidR="00CB5008" w:rsidRPr="00E34635">
        <w:rPr>
          <w:rFonts w:cs="B Badr"/>
          <w:color w:val="000000"/>
        </w:rPr>
        <w:sym w:font="HQPB5" w:char="F09E"/>
      </w:r>
      <w:r w:rsidR="00CB5008" w:rsidRPr="00E34635">
        <w:rPr>
          <w:rFonts w:cs="B Badr"/>
          <w:color w:val="000000"/>
        </w:rPr>
        <w:sym w:font="HQPB1" w:char="F0D2"/>
      </w:r>
      <w:r w:rsidR="00CB5008" w:rsidRPr="00E34635">
        <w:rPr>
          <w:rFonts w:cs="B Badr"/>
          <w:color w:val="000000"/>
        </w:rPr>
        <w:sym w:font="HQPB2" w:char="F039"/>
      </w:r>
      <w:r w:rsidR="00CB5008" w:rsidRPr="00E34635">
        <w:rPr>
          <w:rFonts w:cs="B Badr"/>
          <w:color w:val="000000"/>
        </w:rPr>
        <w:sym w:font="HQPB5" w:char="F024"/>
      </w:r>
      <w:r w:rsidR="00CB5008" w:rsidRPr="00E34635">
        <w:rPr>
          <w:rFonts w:cs="B Badr"/>
          <w:color w:val="000000"/>
        </w:rPr>
        <w:sym w:font="HQPB1" w:char="F023"/>
      </w:r>
      <w:r w:rsidR="00CB5008" w:rsidRPr="00E34635">
        <w:rPr>
          <w:rFonts w:cs="B Badr"/>
          <w:color w:val="000000"/>
          <w:rtl/>
        </w:rPr>
        <w:t xml:space="preserve"> </w:t>
      </w:r>
      <w:r w:rsidR="00CB5008" w:rsidRPr="00E34635">
        <w:rPr>
          <w:rFonts w:cs="B Badr"/>
          <w:color w:val="000000"/>
        </w:rPr>
        <w:sym w:font="HQPB5" w:char="F033"/>
      </w:r>
      <w:r w:rsidR="00CB5008" w:rsidRPr="00E34635">
        <w:rPr>
          <w:rFonts w:cs="B Badr"/>
          <w:color w:val="000000"/>
        </w:rPr>
        <w:sym w:font="HQPB2" w:char="F093"/>
      </w:r>
      <w:r w:rsidR="00CB5008" w:rsidRPr="00E34635">
        <w:rPr>
          <w:rFonts w:cs="B Badr"/>
          <w:color w:val="000000"/>
        </w:rPr>
        <w:sym w:font="HQPB5" w:char="F079"/>
      </w:r>
      <w:r w:rsidR="00CB5008" w:rsidRPr="00E34635">
        <w:rPr>
          <w:rFonts w:cs="B Badr"/>
          <w:color w:val="000000"/>
        </w:rPr>
        <w:sym w:font="HQPB1" w:char="F089"/>
      </w:r>
      <w:r w:rsidR="00CB5008" w:rsidRPr="00E34635">
        <w:rPr>
          <w:rFonts w:cs="B Badr"/>
          <w:color w:val="000000"/>
        </w:rPr>
        <w:sym w:font="HQPB4" w:char="F0DF"/>
      </w:r>
      <w:r w:rsidR="00CB5008" w:rsidRPr="00E34635">
        <w:rPr>
          <w:rFonts w:cs="B Badr"/>
          <w:color w:val="000000"/>
        </w:rPr>
        <w:sym w:font="HQPB2" w:char="F067"/>
      </w:r>
      <w:r w:rsidR="00CB5008" w:rsidRPr="00E34635">
        <w:rPr>
          <w:rFonts w:cs="B Badr"/>
          <w:color w:val="000000"/>
        </w:rPr>
        <w:sym w:font="HQPB4" w:char="F0F8"/>
      </w:r>
      <w:r w:rsidR="00CB5008" w:rsidRPr="00E34635">
        <w:rPr>
          <w:rFonts w:cs="B Badr"/>
          <w:color w:val="000000"/>
        </w:rPr>
        <w:sym w:font="HQPB2" w:char="F039"/>
      </w:r>
      <w:r w:rsidR="00CB5008" w:rsidRPr="00E34635">
        <w:rPr>
          <w:rFonts w:cs="B Badr"/>
          <w:color w:val="000000"/>
        </w:rPr>
        <w:sym w:font="HQPB5" w:char="F024"/>
      </w:r>
      <w:r w:rsidR="00CB5008" w:rsidRPr="00E34635">
        <w:rPr>
          <w:rFonts w:cs="B Badr"/>
          <w:color w:val="000000"/>
        </w:rPr>
        <w:sym w:font="HQPB1" w:char="F024"/>
      </w:r>
      <w:r w:rsidR="00CB5008" w:rsidRPr="00E34635">
        <w:rPr>
          <w:rFonts w:cs="B Badr"/>
          <w:color w:val="000000"/>
        </w:rPr>
        <w:sym w:font="HQPB4" w:char="F0CE"/>
      </w:r>
      <w:r w:rsidR="00CB5008" w:rsidRPr="00E34635">
        <w:rPr>
          <w:rFonts w:cs="B Badr"/>
          <w:color w:val="000000"/>
        </w:rPr>
        <w:sym w:font="HQPB1" w:char="F02F"/>
      </w:r>
      <w:r w:rsidR="00CB5008" w:rsidRPr="00E34635">
        <w:rPr>
          <w:rFonts w:cs="B Badr"/>
          <w:color w:val="000000"/>
          <w:rtl/>
        </w:rPr>
        <w:t xml:space="preserve"> </w:t>
      </w:r>
      <w:r w:rsidR="00CB5008" w:rsidRPr="00E34635">
        <w:rPr>
          <w:rFonts w:cs="B Badr"/>
          <w:color w:val="000000"/>
        </w:rPr>
        <w:sym w:font="HQPB5" w:char="F07A"/>
      </w:r>
      <w:r w:rsidR="00CB5008" w:rsidRPr="00E34635">
        <w:rPr>
          <w:rFonts w:cs="B Badr"/>
          <w:color w:val="000000"/>
        </w:rPr>
        <w:sym w:font="HQPB1" w:char="F03E"/>
      </w:r>
      <w:r w:rsidR="00CB5008" w:rsidRPr="00E34635">
        <w:rPr>
          <w:rFonts w:cs="B Badr"/>
          <w:color w:val="000000"/>
        </w:rPr>
        <w:sym w:font="HQPB1" w:char="F023"/>
      </w:r>
      <w:r w:rsidR="00CB5008" w:rsidRPr="00E34635">
        <w:rPr>
          <w:rFonts w:cs="B Badr"/>
          <w:color w:val="000000"/>
        </w:rPr>
        <w:sym w:font="HQPB5" w:char="F078"/>
      </w:r>
      <w:r w:rsidR="00CB5008" w:rsidRPr="00E34635">
        <w:rPr>
          <w:rFonts w:cs="B Badr"/>
          <w:color w:val="000000"/>
        </w:rPr>
        <w:sym w:font="HQPB1" w:char="F08B"/>
      </w:r>
      <w:r w:rsidR="00CB5008" w:rsidRPr="00E34635">
        <w:rPr>
          <w:rFonts w:cs="B Badr"/>
          <w:color w:val="000000"/>
        </w:rPr>
        <w:sym w:font="HQPB5" w:char="F079"/>
      </w:r>
      <w:r w:rsidR="00CB5008" w:rsidRPr="00E34635">
        <w:rPr>
          <w:rFonts w:cs="B Badr"/>
          <w:color w:val="000000"/>
        </w:rPr>
        <w:sym w:font="HQPB1" w:char="F0E8"/>
      </w:r>
      <w:r w:rsidR="00CB5008" w:rsidRPr="00E34635">
        <w:rPr>
          <w:rFonts w:cs="B Badr"/>
          <w:color w:val="000000"/>
        </w:rPr>
        <w:sym w:font="HQPB4" w:char="F0F8"/>
      </w:r>
      <w:r w:rsidR="00CB5008" w:rsidRPr="00E34635">
        <w:rPr>
          <w:rFonts w:cs="B Badr"/>
          <w:color w:val="000000"/>
        </w:rPr>
        <w:sym w:font="HQPB2" w:char="F039"/>
      </w:r>
      <w:r w:rsidR="00CB5008" w:rsidRPr="00E34635">
        <w:rPr>
          <w:rFonts w:cs="B Badr"/>
          <w:color w:val="000000"/>
        </w:rPr>
        <w:sym w:font="HQPB5" w:char="F024"/>
      </w:r>
      <w:r w:rsidR="00CB5008" w:rsidRPr="00E34635">
        <w:rPr>
          <w:rFonts w:cs="B Badr"/>
          <w:color w:val="000000"/>
        </w:rPr>
        <w:sym w:font="HQPB1" w:char="F023"/>
      </w:r>
      <w:r w:rsidR="00CB5008" w:rsidRPr="00E34635">
        <w:rPr>
          <w:rFonts w:cs="B Badr"/>
          <w:color w:val="000000"/>
        </w:rPr>
        <w:sym w:font="HQPB5" w:char="F075"/>
      </w:r>
      <w:r w:rsidR="00CB5008" w:rsidRPr="00E34635">
        <w:rPr>
          <w:rFonts w:cs="B Badr"/>
          <w:color w:val="000000"/>
        </w:rPr>
        <w:sym w:font="HQPB2" w:char="F072"/>
      </w:r>
      <w:r w:rsidR="00CB5008" w:rsidRPr="00E34635">
        <w:rPr>
          <w:rFonts w:cs="B Badr"/>
          <w:color w:val="000000"/>
          <w:rtl/>
        </w:rPr>
        <w:t xml:space="preserve"> </w:t>
      </w:r>
      <w:r w:rsidR="00CB5008" w:rsidRPr="00E34635">
        <w:rPr>
          <w:rFonts w:cs="B Badr"/>
          <w:color w:val="000000"/>
        </w:rPr>
        <w:sym w:font="HQPB4" w:char="F0CD"/>
      </w:r>
      <w:r w:rsidR="00CB5008" w:rsidRPr="00E34635">
        <w:rPr>
          <w:rFonts w:cs="B Badr"/>
          <w:color w:val="000000"/>
        </w:rPr>
        <w:sym w:font="HQPB2" w:char="F06F"/>
      </w:r>
      <w:r w:rsidR="00CB5008" w:rsidRPr="00E34635">
        <w:rPr>
          <w:rFonts w:cs="B Badr"/>
          <w:color w:val="000000"/>
        </w:rPr>
        <w:sym w:font="HQPB5" w:char="F074"/>
      </w:r>
      <w:r w:rsidR="00CB5008" w:rsidRPr="00E34635">
        <w:rPr>
          <w:rFonts w:cs="B Badr"/>
          <w:color w:val="000000"/>
        </w:rPr>
        <w:sym w:font="HQPB1" w:char="F08D"/>
      </w:r>
      <w:r w:rsidR="00CB5008" w:rsidRPr="00E34635">
        <w:rPr>
          <w:rFonts w:cs="B Badr"/>
          <w:color w:val="000000"/>
        </w:rPr>
        <w:sym w:font="HQPB4" w:char="F0CF"/>
      </w:r>
      <w:r w:rsidR="00CB5008" w:rsidRPr="00E34635">
        <w:rPr>
          <w:rFonts w:cs="B Badr"/>
          <w:color w:val="000000"/>
        </w:rPr>
        <w:sym w:font="HQPB1" w:char="F0FF"/>
      </w:r>
      <w:r w:rsidR="00CB5008" w:rsidRPr="00E34635">
        <w:rPr>
          <w:rFonts w:cs="B Badr"/>
          <w:color w:val="000000"/>
        </w:rPr>
        <w:sym w:font="HQPB4" w:char="F0F8"/>
      </w:r>
      <w:r w:rsidR="00CB5008" w:rsidRPr="00E34635">
        <w:rPr>
          <w:rFonts w:cs="B Badr"/>
          <w:color w:val="000000"/>
        </w:rPr>
        <w:sym w:font="HQPB1" w:char="F0F3"/>
      </w:r>
      <w:r w:rsidR="00CB5008" w:rsidRPr="00E34635">
        <w:rPr>
          <w:rFonts w:cs="B Badr"/>
          <w:color w:val="000000"/>
        </w:rPr>
        <w:sym w:font="HQPB5" w:char="F079"/>
      </w:r>
      <w:r w:rsidR="00CB5008" w:rsidRPr="00E34635">
        <w:rPr>
          <w:rFonts w:cs="B Badr"/>
          <w:color w:val="000000"/>
        </w:rPr>
        <w:sym w:font="HQPB2" w:char="F04A"/>
      </w:r>
      <w:r w:rsidR="00CB5008" w:rsidRPr="00E34635">
        <w:rPr>
          <w:rFonts w:cs="B Badr"/>
          <w:color w:val="000000"/>
        </w:rPr>
        <w:sym w:font="HQPB4" w:char="F0F8"/>
      </w:r>
      <w:r w:rsidR="00CB5008" w:rsidRPr="00E34635">
        <w:rPr>
          <w:rFonts w:cs="B Badr"/>
          <w:color w:val="000000"/>
        </w:rPr>
        <w:sym w:font="HQPB2" w:char="F039"/>
      </w:r>
      <w:r w:rsidR="00CB5008" w:rsidRPr="00E34635">
        <w:rPr>
          <w:rFonts w:cs="B Badr"/>
          <w:color w:val="000000"/>
        </w:rPr>
        <w:sym w:font="HQPB5" w:char="F024"/>
      </w:r>
      <w:r w:rsidR="00CB5008" w:rsidRPr="00E34635">
        <w:rPr>
          <w:rFonts w:cs="B Badr"/>
          <w:color w:val="000000"/>
        </w:rPr>
        <w:sym w:font="HQPB1" w:char="F024"/>
      </w:r>
      <w:r w:rsidR="00CB5008" w:rsidRPr="00E34635">
        <w:rPr>
          <w:rFonts w:cs="B Badr"/>
          <w:color w:val="000000"/>
        </w:rPr>
        <w:sym w:font="HQPB4" w:char="F0CE"/>
      </w:r>
      <w:r w:rsidR="00CB5008" w:rsidRPr="00E34635">
        <w:rPr>
          <w:rFonts w:cs="B Badr"/>
          <w:color w:val="000000"/>
        </w:rPr>
        <w:sym w:font="HQPB1" w:char="F02F"/>
      </w:r>
      <w:r w:rsidR="00CB5008" w:rsidRPr="00E34635">
        <w:rPr>
          <w:rFonts w:cs="B Badr"/>
          <w:color w:val="000000"/>
          <w:rtl/>
        </w:rPr>
        <w:t xml:space="preserve"> </w:t>
      </w:r>
      <w:r w:rsidR="00CB5008" w:rsidRPr="00E34635">
        <w:rPr>
          <w:rFonts w:cs="B Badr"/>
          <w:color w:val="000000"/>
        </w:rPr>
        <w:sym w:font="HQPB4" w:char="F034"/>
      </w:r>
      <w:r w:rsidR="00CB5008" w:rsidRPr="00E34635">
        <w:rPr>
          <w:rFonts w:cs="B Badr"/>
          <w:color w:val="000000"/>
          <w:rtl/>
        </w:rPr>
        <w:t xml:space="preserve"> </w:t>
      </w:r>
      <w:r w:rsidR="00CB5008" w:rsidRPr="00E34635">
        <w:rPr>
          <w:rFonts w:cs="B Badr"/>
          <w:color w:val="000000"/>
        </w:rPr>
        <w:sym w:font="HQPB5" w:char="F021"/>
      </w:r>
      <w:r w:rsidR="00CB5008" w:rsidRPr="00E34635">
        <w:rPr>
          <w:rFonts w:cs="B Badr"/>
          <w:color w:val="000000"/>
        </w:rPr>
        <w:sym w:font="HQPB1" w:char="F024"/>
      </w:r>
      <w:r w:rsidR="00CB5008" w:rsidRPr="00E34635">
        <w:rPr>
          <w:rFonts w:cs="B Badr"/>
          <w:color w:val="000000"/>
        </w:rPr>
        <w:sym w:font="HQPB5" w:char="F079"/>
      </w:r>
      <w:r w:rsidR="00CB5008" w:rsidRPr="00E34635">
        <w:rPr>
          <w:rFonts w:cs="B Badr"/>
          <w:color w:val="000000"/>
        </w:rPr>
        <w:sym w:font="HQPB2" w:char="F04A"/>
      </w:r>
      <w:r w:rsidR="00CB5008" w:rsidRPr="00E34635">
        <w:rPr>
          <w:rFonts w:cs="B Badr"/>
          <w:color w:val="000000"/>
        </w:rPr>
        <w:sym w:font="HQPB5" w:char="F073"/>
      </w:r>
      <w:r w:rsidR="00CB5008" w:rsidRPr="00E34635">
        <w:rPr>
          <w:rFonts w:cs="B Badr"/>
          <w:color w:val="000000"/>
        </w:rPr>
        <w:sym w:font="HQPB1" w:char="F0F9"/>
      </w:r>
      <w:r w:rsidR="00CB5008" w:rsidRPr="00E34635">
        <w:rPr>
          <w:rFonts w:cs="B Badr"/>
          <w:color w:val="000000"/>
          <w:rtl/>
        </w:rPr>
        <w:t xml:space="preserve"> </w:t>
      </w:r>
      <w:r w:rsidR="00CB5008" w:rsidRPr="00E34635">
        <w:rPr>
          <w:rFonts w:cs="B Badr"/>
          <w:color w:val="000000"/>
        </w:rPr>
        <w:sym w:font="HQPB4" w:char="F0F6"/>
      </w:r>
      <w:r w:rsidR="00CB5008" w:rsidRPr="00E34635">
        <w:rPr>
          <w:rFonts w:cs="B Badr"/>
          <w:color w:val="000000"/>
        </w:rPr>
        <w:sym w:font="HQPB2" w:char="F04E"/>
      </w:r>
      <w:r w:rsidR="00CB5008" w:rsidRPr="00E34635">
        <w:rPr>
          <w:rFonts w:cs="B Badr"/>
          <w:color w:val="000000"/>
        </w:rPr>
        <w:sym w:font="HQPB4" w:char="F0E8"/>
      </w:r>
      <w:r w:rsidR="00CB5008" w:rsidRPr="00E34635">
        <w:rPr>
          <w:rFonts w:cs="B Badr"/>
          <w:color w:val="000000"/>
        </w:rPr>
        <w:sym w:font="HQPB2" w:char="F064"/>
      </w:r>
      <w:r w:rsidR="00CB5008" w:rsidRPr="00E34635">
        <w:rPr>
          <w:rFonts w:cs="B Badr"/>
          <w:color w:val="000000"/>
        </w:rPr>
        <w:sym w:font="HQPB5" w:char="F075"/>
      </w:r>
      <w:r w:rsidR="00CB5008" w:rsidRPr="00E34635">
        <w:rPr>
          <w:rFonts w:cs="B Badr"/>
          <w:color w:val="000000"/>
        </w:rPr>
        <w:sym w:font="HQPB1" w:char="F08E"/>
      </w:r>
      <w:r w:rsidR="00CB5008" w:rsidRPr="00E34635">
        <w:rPr>
          <w:rFonts w:cs="B Badr"/>
          <w:color w:val="000000"/>
        </w:rPr>
        <w:sym w:font="HQPB5" w:char="F079"/>
      </w:r>
      <w:r w:rsidR="00CB5008" w:rsidRPr="00E34635">
        <w:rPr>
          <w:rFonts w:cs="B Badr"/>
          <w:color w:val="000000"/>
        </w:rPr>
        <w:sym w:font="HQPB1" w:char="F039"/>
      </w:r>
      <w:r w:rsidR="00CB5008" w:rsidRPr="00E34635">
        <w:rPr>
          <w:rFonts w:cs="B Badr"/>
          <w:color w:val="000000"/>
        </w:rPr>
        <w:sym w:font="HQPB4" w:char="F0F4"/>
      </w:r>
      <w:r w:rsidR="00CB5008" w:rsidRPr="00E34635">
        <w:rPr>
          <w:rFonts w:cs="B Badr"/>
          <w:color w:val="000000"/>
        </w:rPr>
        <w:sym w:font="HQPB1" w:char="F0B9"/>
      </w:r>
      <w:r w:rsidR="00CB5008" w:rsidRPr="00E34635">
        <w:rPr>
          <w:rFonts w:cs="B Badr"/>
          <w:color w:val="000000"/>
        </w:rPr>
        <w:sym w:font="HQPB5" w:char="F072"/>
      </w:r>
      <w:r w:rsidR="00CB5008" w:rsidRPr="00E34635">
        <w:rPr>
          <w:rFonts w:cs="B Badr"/>
          <w:color w:val="000000"/>
        </w:rPr>
        <w:sym w:font="HQPB1" w:char="F026"/>
      </w:r>
      <w:r w:rsidR="00CB5008" w:rsidRPr="00E34635">
        <w:rPr>
          <w:rFonts w:cs="B Badr"/>
          <w:color w:val="000000"/>
          <w:rtl/>
        </w:rPr>
        <w:t xml:space="preserve"> </w:t>
      </w:r>
      <w:r w:rsidR="00CB5008" w:rsidRPr="00E34635">
        <w:rPr>
          <w:rFonts w:cs="B Badr"/>
          <w:color w:val="000000"/>
        </w:rPr>
        <w:sym w:font="HQPB2" w:char="F092"/>
      </w:r>
      <w:r w:rsidR="00CB5008" w:rsidRPr="00E34635">
        <w:rPr>
          <w:rFonts w:cs="B Badr"/>
          <w:color w:val="000000"/>
        </w:rPr>
        <w:sym w:font="HQPB5" w:char="F06E"/>
      </w:r>
      <w:r w:rsidR="00CB5008" w:rsidRPr="00E34635">
        <w:rPr>
          <w:rFonts w:cs="B Badr"/>
          <w:color w:val="000000"/>
        </w:rPr>
        <w:sym w:font="HQPB2" w:char="F03F"/>
      </w:r>
      <w:r w:rsidR="00CB5008" w:rsidRPr="00E34635">
        <w:rPr>
          <w:rFonts w:cs="B Badr"/>
          <w:color w:val="000000"/>
        </w:rPr>
        <w:sym w:font="HQPB5" w:char="F074"/>
      </w:r>
      <w:r w:rsidR="00CB5008" w:rsidRPr="00E34635">
        <w:rPr>
          <w:rFonts w:cs="B Badr"/>
          <w:color w:val="000000"/>
        </w:rPr>
        <w:sym w:font="HQPB1" w:char="F0E3"/>
      </w:r>
      <w:r w:rsidR="00CB5008" w:rsidRPr="00E34635">
        <w:rPr>
          <w:rFonts w:cs="B Badr"/>
          <w:color w:val="000000"/>
          <w:rtl/>
        </w:rPr>
        <w:t xml:space="preserve"> </w:t>
      </w:r>
      <w:r w:rsidR="00CB5008" w:rsidRPr="00E34635">
        <w:rPr>
          <w:rFonts w:cs="B Badr"/>
          <w:color w:val="000000"/>
        </w:rPr>
        <w:sym w:font="HQPB4" w:char="F0CD"/>
      </w:r>
      <w:r w:rsidR="00CB5008" w:rsidRPr="00E34635">
        <w:rPr>
          <w:rFonts w:cs="B Badr"/>
          <w:color w:val="000000"/>
        </w:rPr>
        <w:sym w:font="HQPB1" w:char="F091"/>
      </w:r>
      <w:r w:rsidR="00CB5008" w:rsidRPr="00E34635">
        <w:rPr>
          <w:rFonts w:cs="B Badr"/>
          <w:color w:val="000000"/>
        </w:rPr>
        <w:sym w:font="HQPB1" w:char="F024"/>
      </w:r>
      <w:r w:rsidR="00CB5008" w:rsidRPr="00E34635">
        <w:rPr>
          <w:rFonts w:cs="B Badr"/>
          <w:color w:val="000000"/>
        </w:rPr>
        <w:sym w:font="HQPB4" w:char="F0A8"/>
      </w:r>
      <w:r w:rsidR="00CB5008" w:rsidRPr="00E34635">
        <w:rPr>
          <w:rFonts w:cs="B Badr"/>
          <w:color w:val="000000"/>
        </w:rPr>
        <w:sym w:font="HQPB2" w:char="F05A"/>
      </w:r>
      <w:r w:rsidR="00CB5008" w:rsidRPr="00E34635">
        <w:rPr>
          <w:rFonts w:cs="B Badr"/>
          <w:color w:val="000000"/>
        </w:rPr>
        <w:sym w:font="HQPB2" w:char="F039"/>
      </w:r>
      <w:r w:rsidR="00CB5008" w:rsidRPr="00E34635">
        <w:rPr>
          <w:rFonts w:cs="B Badr"/>
          <w:color w:val="000000"/>
        </w:rPr>
        <w:sym w:font="HQPB5" w:char="F024"/>
      </w:r>
      <w:r w:rsidR="00CB5008"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t>(</w:t>
      </w:r>
      <w:r w:rsidR="00CB5008">
        <w:rPr>
          <w:rFonts w:cs="B Lotus" w:hint="cs"/>
          <w:sz w:val="28"/>
          <w:szCs w:val="28"/>
          <w:rtl/>
          <w:lang w:bidi="fa-IR"/>
        </w:rPr>
        <w:t>بقره</w:t>
      </w:r>
      <w:r>
        <w:rPr>
          <w:rFonts w:cs="B Lotus" w:hint="cs"/>
          <w:sz w:val="28"/>
          <w:szCs w:val="28"/>
          <w:rtl/>
          <w:lang w:bidi="fa-IR"/>
        </w:rPr>
        <w:t>/</w:t>
      </w:r>
      <w:r w:rsidR="00CB5008">
        <w:rPr>
          <w:rFonts w:cs="B Lotus" w:hint="cs"/>
          <w:sz w:val="28"/>
          <w:szCs w:val="28"/>
          <w:rtl/>
          <w:lang w:bidi="fa-IR"/>
        </w:rPr>
        <w:t>174-175</w:t>
      </w:r>
      <w:r w:rsidRPr="008644F9">
        <w:rPr>
          <w:rFonts w:cs="B Lotus" w:hint="cs"/>
          <w:sz w:val="28"/>
          <w:szCs w:val="28"/>
          <w:rtl/>
          <w:lang w:bidi="fa-IR"/>
        </w:rPr>
        <w:t>)</w:t>
      </w:r>
    </w:p>
    <w:p w:rsidR="00101145" w:rsidRPr="00D938A1" w:rsidRDefault="00101145" w:rsidP="00D721D9">
      <w:pPr>
        <w:tabs>
          <w:tab w:val="right" w:pos="7031"/>
        </w:tabs>
        <w:bidi/>
        <w:ind w:left="1134"/>
        <w:jc w:val="both"/>
        <w:rPr>
          <w:rFonts w:cs="B Lotus"/>
          <w:sz w:val="26"/>
          <w:szCs w:val="26"/>
          <w:rtl/>
          <w:lang w:bidi="fa-IR"/>
        </w:rPr>
      </w:pPr>
      <w:r>
        <w:rPr>
          <w:rFonts w:cs="B Lotus" w:hint="cs"/>
          <w:sz w:val="26"/>
          <w:szCs w:val="26"/>
          <w:rtl/>
          <w:lang w:bidi="fa-IR"/>
        </w:rPr>
        <w:lastRenderedPageBreak/>
        <w:t>«</w:t>
      </w:r>
      <w:r w:rsidR="00DF232D">
        <w:rPr>
          <w:rFonts w:cs="B Lotus" w:hint="cs"/>
          <w:sz w:val="26"/>
          <w:szCs w:val="26"/>
          <w:rtl/>
          <w:lang w:bidi="fa-IR"/>
        </w:rPr>
        <w:t>كساني كه آنچه را خداوند از كتاب نازل كرده پنهان مي‌دارند و بدان بهاي ناچيزي به دست مي‌آورند. آنان جز آتش در شكمهاي خويش فرو نبرند و خدا روز قيامت با ايشان سخن نخواهد گفت و</w:t>
      </w:r>
      <w:r w:rsidR="00A23CB3">
        <w:rPr>
          <w:rFonts w:cs="B Lotus" w:hint="cs"/>
          <w:sz w:val="26"/>
          <w:szCs w:val="26"/>
          <w:rtl/>
          <w:lang w:bidi="fa-IR"/>
        </w:rPr>
        <w:t xml:space="preserve"> پاكشان نخواهد كرد و عذابي دردنا</w:t>
      </w:r>
      <w:r w:rsidR="00DF232D">
        <w:rPr>
          <w:rFonts w:cs="B Lotus" w:hint="cs"/>
          <w:sz w:val="26"/>
          <w:szCs w:val="26"/>
          <w:rtl/>
          <w:lang w:bidi="fa-IR"/>
        </w:rPr>
        <w:t>ك خواهند داشت</w:t>
      </w:r>
      <w:r w:rsidR="00532180">
        <w:rPr>
          <w:rFonts w:cs="B Lotus" w:hint="cs"/>
          <w:sz w:val="26"/>
          <w:szCs w:val="26"/>
          <w:rtl/>
          <w:lang w:bidi="fa-IR"/>
        </w:rPr>
        <w:t>،</w:t>
      </w:r>
      <w:r w:rsidR="00DF232D">
        <w:rPr>
          <w:rFonts w:cs="B Lotus" w:hint="cs"/>
          <w:sz w:val="26"/>
          <w:szCs w:val="26"/>
          <w:rtl/>
          <w:lang w:bidi="fa-IR"/>
        </w:rPr>
        <w:t xml:space="preserve"> آنان همان كساني هستند كه گمراهي را به [بها</w:t>
      </w:r>
      <w:r w:rsidR="00D721D9">
        <w:rPr>
          <w:rFonts w:cs="B Lotus" w:hint="cs"/>
          <w:sz w:val="26"/>
          <w:szCs w:val="26"/>
          <w:rtl/>
          <w:lang w:bidi="fa-IR"/>
        </w:rPr>
        <w:t>ی</w:t>
      </w:r>
      <w:r w:rsidR="00DF232D">
        <w:rPr>
          <w:rFonts w:cs="B Lotus" w:hint="cs"/>
          <w:sz w:val="26"/>
          <w:szCs w:val="26"/>
          <w:rtl/>
          <w:lang w:bidi="fa-IR"/>
        </w:rPr>
        <w:t>] هدايت و عذاب را به [ازاي] آمرزش خريدند</w:t>
      </w:r>
      <w:r w:rsidR="00532180">
        <w:rPr>
          <w:rFonts w:cs="B Lotus" w:hint="cs"/>
          <w:sz w:val="26"/>
          <w:szCs w:val="26"/>
          <w:rtl/>
          <w:lang w:bidi="fa-IR"/>
        </w:rPr>
        <w:t>،</w:t>
      </w:r>
      <w:r w:rsidR="00DF232D">
        <w:rPr>
          <w:rFonts w:cs="B Lotus" w:hint="cs"/>
          <w:sz w:val="26"/>
          <w:szCs w:val="26"/>
          <w:rtl/>
          <w:lang w:bidi="fa-IR"/>
        </w:rPr>
        <w:t xml:space="preserve"> پس براستي چه اندازه بايد بر آتش شكيبا باشند.</w:t>
      </w:r>
      <w:r w:rsidRPr="00D938A1">
        <w:rPr>
          <w:rFonts w:cs="B Lotus" w:hint="cs"/>
          <w:sz w:val="26"/>
          <w:szCs w:val="26"/>
          <w:rtl/>
          <w:lang w:bidi="fa-IR"/>
        </w:rPr>
        <w:t>».</w:t>
      </w:r>
    </w:p>
    <w:p w:rsidR="00AC6E22" w:rsidRDefault="00805E33" w:rsidP="00D721D9">
      <w:pPr>
        <w:bidi/>
        <w:ind w:firstLine="284"/>
        <w:jc w:val="both"/>
        <w:rPr>
          <w:rFonts w:cs="B Lotus"/>
          <w:sz w:val="28"/>
          <w:szCs w:val="28"/>
          <w:rtl/>
          <w:lang w:bidi="fa-IR"/>
        </w:rPr>
      </w:pPr>
      <w:r>
        <w:rPr>
          <w:rFonts w:cs="B Lotus" w:hint="cs"/>
          <w:sz w:val="28"/>
          <w:szCs w:val="28"/>
          <w:rtl/>
          <w:lang w:bidi="fa-IR"/>
        </w:rPr>
        <w:t>به اين وعيد</w:t>
      </w:r>
      <w:r w:rsidR="00D721D9">
        <w:rPr>
          <w:rFonts w:cs="B Lotus" w:hint="cs"/>
          <w:sz w:val="28"/>
          <w:szCs w:val="28"/>
          <w:rtl/>
          <w:lang w:bidi="fa-IR"/>
        </w:rPr>
        <w:t xml:space="preserve"> و انجام</w:t>
      </w:r>
      <w:r>
        <w:rPr>
          <w:rFonts w:cs="B Lotus" w:hint="cs"/>
          <w:sz w:val="28"/>
          <w:szCs w:val="28"/>
          <w:rtl/>
          <w:lang w:bidi="fa-IR"/>
        </w:rPr>
        <w:t xml:space="preserve"> سرسام‌آور و قابل ملاحظ</w:t>
      </w:r>
      <w:r w:rsidR="00D721D9">
        <w:rPr>
          <w:rFonts w:cs="B Lotus" w:hint="cs"/>
          <w:sz w:val="28"/>
          <w:szCs w:val="28"/>
          <w:rtl/>
          <w:lang w:bidi="fa-IR"/>
        </w:rPr>
        <w:t>ه</w:t>
      </w:r>
      <w:r w:rsidR="00D721D9">
        <w:rPr>
          <w:rFonts w:cs="B Lotus"/>
          <w:sz w:val="28"/>
          <w:szCs w:val="28"/>
          <w:rtl/>
          <w:lang w:bidi="fa-IR"/>
        </w:rPr>
        <w:softHyphen/>
      </w:r>
      <w:r w:rsidR="00D721D9">
        <w:rPr>
          <w:rFonts w:cs="B Lotus" w:hint="cs"/>
          <w:sz w:val="28"/>
          <w:szCs w:val="28"/>
          <w:rtl/>
          <w:lang w:bidi="fa-IR"/>
        </w:rPr>
        <w:t>ی</w:t>
      </w:r>
      <w:r>
        <w:rPr>
          <w:rFonts w:cs="B Lotus" w:hint="cs"/>
          <w:sz w:val="28"/>
          <w:szCs w:val="28"/>
          <w:rtl/>
          <w:lang w:bidi="fa-IR"/>
        </w:rPr>
        <w:t xml:space="preserve"> كتمان</w:t>
      </w:r>
      <w:r w:rsidR="00765620">
        <w:rPr>
          <w:rFonts w:cs="B Lotus" w:hint="cs"/>
          <w:sz w:val="28"/>
          <w:szCs w:val="28"/>
          <w:rtl/>
          <w:lang w:bidi="fa-IR"/>
        </w:rPr>
        <w:t>‌گنندگان حق بنگريد از يك طرف متضمّن عذاب مادي است:</w:t>
      </w:r>
    </w:p>
    <w:p w:rsidR="00022B13" w:rsidRPr="00D721D9" w:rsidRDefault="00022B13" w:rsidP="00D721D9">
      <w:pPr>
        <w:tabs>
          <w:tab w:val="right" w:pos="7485"/>
        </w:tabs>
        <w:bidi/>
        <w:ind w:left="1134"/>
        <w:jc w:val="both"/>
        <w:rPr>
          <w:rFonts w:cs="B Lotus"/>
          <w:rtl/>
          <w:lang w:bidi="fa-IR"/>
        </w:rPr>
      </w:pPr>
      <w:r w:rsidRPr="00D721D9">
        <w:rPr>
          <w:rFonts w:cs="B Lotus" w:hint="cs"/>
          <w:lang w:bidi="fa-IR"/>
        </w:rPr>
        <w:sym w:font="AGA Arabesque" w:char="F029"/>
      </w:r>
      <w:r w:rsidRPr="00D721D9">
        <w:rPr>
          <w:rFonts w:cs="B Lotus" w:hint="cs"/>
          <w:rtl/>
          <w:lang w:bidi="fa-IR"/>
        </w:rPr>
        <w:t xml:space="preserve"> </w:t>
      </w:r>
      <w:r w:rsidRPr="00D721D9">
        <w:rPr>
          <w:rFonts w:cs="B Badr"/>
          <w:color w:val="000000"/>
        </w:rPr>
        <w:sym w:font="HQPB1" w:char="F024"/>
      </w:r>
      <w:r w:rsidRPr="00D721D9">
        <w:rPr>
          <w:rFonts w:cs="B Badr"/>
          <w:color w:val="000000"/>
        </w:rPr>
        <w:sym w:font="HQPB5" w:char="F074"/>
      </w:r>
      <w:r w:rsidRPr="00D721D9">
        <w:rPr>
          <w:rFonts w:cs="B Badr"/>
          <w:color w:val="000000"/>
        </w:rPr>
        <w:sym w:font="HQPB2" w:char="F042"/>
      </w:r>
      <w:r w:rsidRPr="00D721D9">
        <w:rPr>
          <w:rFonts w:cs="B Badr"/>
          <w:color w:val="000000"/>
          <w:rtl/>
        </w:rPr>
        <w:t xml:space="preserve"> </w:t>
      </w:r>
      <w:r w:rsidRPr="00D721D9">
        <w:rPr>
          <w:rFonts w:cs="B Badr"/>
          <w:color w:val="000000"/>
        </w:rPr>
        <w:sym w:font="HQPB5" w:char="F09A"/>
      </w:r>
      <w:r w:rsidRPr="00D721D9">
        <w:rPr>
          <w:rFonts w:cs="B Badr"/>
          <w:color w:val="000000"/>
        </w:rPr>
        <w:sym w:font="HQPB2" w:char="F063"/>
      </w:r>
      <w:r w:rsidRPr="00D721D9">
        <w:rPr>
          <w:rFonts w:cs="B Badr"/>
          <w:color w:val="000000"/>
        </w:rPr>
        <w:sym w:font="HQPB2" w:char="F071"/>
      </w:r>
      <w:r w:rsidRPr="00D721D9">
        <w:rPr>
          <w:rFonts w:cs="B Badr"/>
          <w:color w:val="000000"/>
        </w:rPr>
        <w:sym w:font="HQPB4" w:char="F0E8"/>
      </w:r>
      <w:r w:rsidRPr="00D721D9">
        <w:rPr>
          <w:rFonts w:cs="B Badr"/>
          <w:color w:val="000000"/>
        </w:rPr>
        <w:sym w:font="HQPB2" w:char="F03D"/>
      </w:r>
      <w:r w:rsidRPr="00D721D9">
        <w:rPr>
          <w:rFonts w:cs="B Badr"/>
          <w:color w:val="000000"/>
        </w:rPr>
        <w:sym w:font="HQPB4" w:char="F0E4"/>
      </w:r>
      <w:r w:rsidRPr="00D721D9">
        <w:rPr>
          <w:rFonts w:cs="B Badr"/>
          <w:color w:val="000000"/>
        </w:rPr>
        <w:sym w:font="HQPB2" w:char="F02E"/>
      </w:r>
      <w:r w:rsidRPr="00D721D9">
        <w:rPr>
          <w:rFonts w:cs="B Badr"/>
          <w:color w:val="000000"/>
        </w:rPr>
        <w:sym w:font="HQPB4" w:char="F0F9"/>
      </w:r>
      <w:r w:rsidRPr="00D721D9">
        <w:rPr>
          <w:rFonts w:cs="B Badr"/>
          <w:color w:val="000000"/>
        </w:rPr>
        <w:sym w:font="HQPB1" w:char="F027"/>
      </w:r>
      <w:r w:rsidRPr="00D721D9">
        <w:rPr>
          <w:rFonts w:cs="B Badr"/>
          <w:color w:val="000000"/>
        </w:rPr>
        <w:sym w:font="HQPB5" w:char="F074"/>
      </w:r>
      <w:r w:rsidRPr="00D721D9">
        <w:rPr>
          <w:rFonts w:cs="B Badr"/>
          <w:color w:val="000000"/>
        </w:rPr>
        <w:sym w:font="HQPB2" w:char="F083"/>
      </w:r>
      <w:r w:rsidRPr="00D721D9">
        <w:rPr>
          <w:rFonts w:cs="B Badr"/>
          <w:color w:val="000000"/>
          <w:rtl/>
        </w:rPr>
        <w:t xml:space="preserve"> </w:t>
      </w:r>
      <w:r w:rsidRPr="00D721D9">
        <w:rPr>
          <w:rFonts w:cs="B Badr"/>
          <w:color w:val="000000"/>
        </w:rPr>
        <w:sym w:font="HQPB2" w:char="F092"/>
      </w:r>
      <w:r w:rsidRPr="00D721D9">
        <w:rPr>
          <w:rFonts w:cs="B Badr"/>
          <w:color w:val="000000"/>
        </w:rPr>
        <w:sym w:font="HQPB4" w:char="F0CE"/>
      </w:r>
      <w:r w:rsidRPr="00D721D9">
        <w:rPr>
          <w:rFonts w:cs="B Badr"/>
          <w:color w:val="000000"/>
        </w:rPr>
        <w:sym w:font="HQPB1" w:char="F0FB"/>
      </w:r>
      <w:r w:rsidRPr="00D721D9">
        <w:rPr>
          <w:rFonts w:cs="B Badr"/>
          <w:color w:val="000000"/>
          <w:rtl/>
        </w:rPr>
        <w:t xml:space="preserve"> </w:t>
      </w:r>
      <w:r w:rsidRPr="00D721D9">
        <w:rPr>
          <w:rFonts w:cs="B Badr"/>
          <w:color w:val="000000"/>
        </w:rPr>
        <w:sym w:font="HQPB4" w:char="F0F3"/>
      </w:r>
      <w:r w:rsidRPr="00D721D9">
        <w:rPr>
          <w:rFonts w:cs="B Badr"/>
          <w:color w:val="000000"/>
        </w:rPr>
        <w:sym w:font="HQPB2" w:char="F04F"/>
      </w:r>
      <w:r w:rsidRPr="00D721D9">
        <w:rPr>
          <w:rFonts w:cs="B Badr"/>
          <w:color w:val="000000"/>
        </w:rPr>
        <w:sym w:font="HQPB4" w:char="F0CE"/>
      </w:r>
      <w:r w:rsidRPr="00D721D9">
        <w:rPr>
          <w:rFonts w:cs="B Badr"/>
          <w:color w:val="000000"/>
        </w:rPr>
        <w:sym w:font="HQPB2" w:char="F067"/>
      </w:r>
      <w:r w:rsidRPr="00D721D9">
        <w:rPr>
          <w:rFonts w:cs="B Badr"/>
          <w:color w:val="000000"/>
        </w:rPr>
        <w:sym w:font="HQPB4" w:char="F0CF"/>
      </w:r>
      <w:r w:rsidRPr="00D721D9">
        <w:rPr>
          <w:rFonts w:cs="B Badr"/>
          <w:color w:val="000000"/>
        </w:rPr>
        <w:sym w:font="HQPB2" w:char="F052"/>
      </w:r>
      <w:r w:rsidRPr="00D721D9">
        <w:rPr>
          <w:rFonts w:cs="B Badr"/>
          <w:color w:val="000000"/>
        </w:rPr>
        <w:sym w:font="HQPB2" w:char="F071"/>
      </w:r>
      <w:r w:rsidRPr="00D721D9">
        <w:rPr>
          <w:rFonts w:cs="B Badr"/>
          <w:color w:val="000000"/>
        </w:rPr>
        <w:sym w:font="HQPB4" w:char="F0E4"/>
      </w:r>
      <w:r w:rsidRPr="00D721D9">
        <w:rPr>
          <w:rFonts w:cs="B Badr"/>
          <w:color w:val="000000"/>
        </w:rPr>
        <w:sym w:font="HQPB1" w:char="F0DC"/>
      </w:r>
      <w:r w:rsidRPr="00D721D9">
        <w:rPr>
          <w:rFonts w:cs="B Badr"/>
          <w:color w:val="000000"/>
        </w:rPr>
        <w:sym w:font="HQPB4" w:char="F0E7"/>
      </w:r>
      <w:r w:rsidRPr="00D721D9">
        <w:rPr>
          <w:rFonts w:cs="B Badr"/>
          <w:color w:val="000000"/>
        </w:rPr>
        <w:sym w:font="HQPB1" w:char="F02F"/>
      </w:r>
      <w:r w:rsidRPr="00D721D9">
        <w:rPr>
          <w:rFonts w:cs="B Badr"/>
          <w:color w:val="000000"/>
          <w:rtl/>
        </w:rPr>
        <w:t xml:space="preserve"> </w:t>
      </w:r>
      <w:r w:rsidRPr="00D721D9">
        <w:rPr>
          <w:rFonts w:cs="B Badr"/>
          <w:color w:val="000000"/>
        </w:rPr>
        <w:sym w:font="HQPB5" w:char="F09E"/>
      </w:r>
      <w:r w:rsidRPr="00D721D9">
        <w:rPr>
          <w:rFonts w:cs="B Badr"/>
          <w:color w:val="000000"/>
        </w:rPr>
        <w:sym w:font="HQPB2" w:char="F077"/>
      </w:r>
      <w:r w:rsidRPr="00D721D9">
        <w:rPr>
          <w:rFonts w:cs="B Badr"/>
          <w:color w:val="000000"/>
        </w:rPr>
        <w:sym w:font="HQPB4" w:char="F0CE"/>
      </w:r>
      <w:r w:rsidRPr="00D721D9">
        <w:rPr>
          <w:rFonts w:cs="B Badr"/>
          <w:color w:val="000000"/>
        </w:rPr>
        <w:sym w:font="HQPB1" w:char="F029"/>
      </w:r>
      <w:r w:rsidRPr="00D721D9">
        <w:rPr>
          <w:rFonts w:cs="B Badr"/>
          <w:color w:val="000000"/>
          <w:rtl/>
        </w:rPr>
        <w:t xml:space="preserve"> </w:t>
      </w:r>
      <w:r w:rsidRPr="00D721D9">
        <w:rPr>
          <w:rFonts w:cs="B Badr"/>
          <w:color w:val="000000"/>
        </w:rPr>
        <w:sym w:font="HQPB5" w:char="F075"/>
      </w:r>
      <w:r w:rsidRPr="00D721D9">
        <w:rPr>
          <w:rFonts w:cs="B Badr"/>
          <w:color w:val="000000"/>
        </w:rPr>
        <w:sym w:font="HQPB1" w:char="F091"/>
      </w:r>
      <w:r w:rsidRPr="00D721D9">
        <w:rPr>
          <w:rFonts w:cs="B Badr"/>
          <w:color w:val="000000"/>
        </w:rPr>
        <w:sym w:font="HQPB1" w:char="F024"/>
      </w:r>
      <w:r w:rsidRPr="00D721D9">
        <w:rPr>
          <w:rFonts w:cs="B Badr"/>
          <w:color w:val="000000"/>
        </w:rPr>
        <w:sym w:font="HQPB4" w:char="F0A8"/>
      </w:r>
      <w:r w:rsidRPr="00D721D9">
        <w:rPr>
          <w:rFonts w:cs="B Badr"/>
          <w:color w:val="000000"/>
        </w:rPr>
        <w:sym w:font="HQPB2" w:char="F05A"/>
      </w:r>
      <w:r w:rsidRPr="00D721D9">
        <w:rPr>
          <w:rFonts w:cs="B Badr"/>
          <w:color w:val="000000"/>
        </w:rPr>
        <w:sym w:font="HQPB2" w:char="F039"/>
      </w:r>
      <w:r w:rsidRPr="00D721D9">
        <w:rPr>
          <w:rFonts w:cs="B Badr"/>
          <w:color w:val="000000"/>
        </w:rPr>
        <w:sym w:font="HQPB5" w:char="F024"/>
      </w:r>
      <w:r w:rsidRPr="00D721D9">
        <w:rPr>
          <w:rFonts w:cs="B Badr"/>
          <w:color w:val="000000"/>
        </w:rPr>
        <w:sym w:font="HQPB1" w:char="F023"/>
      </w:r>
      <w:r w:rsidRPr="00D721D9">
        <w:rPr>
          <w:rFonts w:cs="B Lotus" w:hint="cs"/>
          <w:rtl/>
          <w:lang w:bidi="fa-IR"/>
        </w:rPr>
        <w:t xml:space="preserve"> </w:t>
      </w:r>
      <w:r w:rsidRPr="00D721D9">
        <w:rPr>
          <w:rFonts w:cs="B Lotus" w:hint="cs"/>
          <w:lang w:bidi="fa-IR"/>
        </w:rPr>
        <w:sym w:font="AGA Arabesque" w:char="F028"/>
      </w:r>
      <w:r w:rsidRPr="00D721D9">
        <w:rPr>
          <w:rFonts w:cs="B Lotus" w:hint="cs"/>
          <w:rtl/>
          <w:lang w:bidi="fa-IR"/>
        </w:rPr>
        <w:tab/>
      </w:r>
      <w:r w:rsidR="00D721D9">
        <w:rPr>
          <w:rFonts w:cs="B Lotus" w:hint="cs"/>
          <w:rtl/>
          <w:lang w:bidi="fa-IR"/>
        </w:rPr>
        <w:t>[</w:t>
      </w:r>
      <w:r w:rsidR="000D4B9E" w:rsidRPr="00D721D9">
        <w:rPr>
          <w:rFonts w:cs="B Lotus" w:hint="cs"/>
          <w:rtl/>
          <w:lang w:bidi="fa-IR"/>
        </w:rPr>
        <w:t>بقره</w:t>
      </w:r>
      <w:r w:rsidRPr="00D721D9">
        <w:rPr>
          <w:rFonts w:cs="B Lotus" w:hint="cs"/>
          <w:rtl/>
          <w:lang w:bidi="fa-IR"/>
        </w:rPr>
        <w:t>/</w:t>
      </w:r>
      <w:r w:rsidR="000D4B9E" w:rsidRPr="00D721D9">
        <w:rPr>
          <w:rFonts w:cs="B Lotus" w:hint="cs"/>
          <w:rtl/>
          <w:lang w:bidi="fa-IR"/>
        </w:rPr>
        <w:t>174</w:t>
      </w:r>
      <w:r w:rsidR="00D721D9">
        <w:rPr>
          <w:rFonts w:cs="B Lotus" w:hint="cs"/>
          <w:rtl/>
          <w:lang w:bidi="fa-IR"/>
        </w:rPr>
        <w:t>]</w:t>
      </w:r>
    </w:p>
    <w:p w:rsidR="00022B13" w:rsidRPr="00D938A1" w:rsidRDefault="00022B13" w:rsidP="00D721D9">
      <w:pPr>
        <w:tabs>
          <w:tab w:val="right" w:pos="7031"/>
          <w:tab w:val="left" w:pos="7485"/>
        </w:tabs>
        <w:bidi/>
        <w:ind w:left="1134"/>
        <w:jc w:val="both"/>
        <w:rPr>
          <w:rFonts w:cs="B Lotus"/>
          <w:sz w:val="26"/>
          <w:szCs w:val="26"/>
          <w:rtl/>
          <w:lang w:bidi="fa-IR"/>
        </w:rPr>
      </w:pPr>
      <w:r>
        <w:rPr>
          <w:rFonts w:cs="B Lotus" w:hint="cs"/>
          <w:sz w:val="26"/>
          <w:szCs w:val="26"/>
          <w:rtl/>
          <w:lang w:bidi="fa-IR"/>
        </w:rPr>
        <w:t>«جز آتش در شكم خويش فرو نبرند</w:t>
      </w:r>
      <w:r w:rsidRPr="00D938A1">
        <w:rPr>
          <w:rFonts w:cs="B Lotus" w:hint="cs"/>
          <w:sz w:val="26"/>
          <w:szCs w:val="26"/>
          <w:rtl/>
          <w:lang w:bidi="fa-IR"/>
        </w:rPr>
        <w:t>».</w:t>
      </w:r>
    </w:p>
    <w:p w:rsidR="00765620" w:rsidRDefault="00022B13" w:rsidP="00D721D9">
      <w:pPr>
        <w:tabs>
          <w:tab w:val="right" w:pos="7031"/>
          <w:tab w:val="left" w:pos="7485"/>
        </w:tabs>
        <w:bidi/>
        <w:ind w:firstLine="284"/>
        <w:jc w:val="both"/>
        <w:rPr>
          <w:rFonts w:cs="B Lotus"/>
          <w:sz w:val="28"/>
          <w:szCs w:val="28"/>
          <w:rtl/>
          <w:lang w:bidi="fa-IR"/>
        </w:rPr>
      </w:pPr>
      <w:r>
        <w:rPr>
          <w:rFonts w:cs="B Lotus" w:hint="cs"/>
          <w:sz w:val="28"/>
          <w:szCs w:val="28"/>
          <w:rtl/>
          <w:lang w:bidi="fa-IR"/>
        </w:rPr>
        <w:t>و از طرف ديگر مستوجب عذاب معنوي و روحي است.</w:t>
      </w:r>
    </w:p>
    <w:p w:rsidR="00022B13" w:rsidRPr="00D721D9" w:rsidRDefault="00022B13" w:rsidP="00D721D9">
      <w:pPr>
        <w:tabs>
          <w:tab w:val="right" w:pos="7485"/>
        </w:tabs>
        <w:bidi/>
        <w:ind w:left="1134"/>
        <w:jc w:val="both"/>
        <w:rPr>
          <w:rFonts w:cs="B Lotus"/>
          <w:rtl/>
          <w:lang w:bidi="fa-IR"/>
        </w:rPr>
      </w:pPr>
      <w:r w:rsidRPr="00D721D9">
        <w:rPr>
          <w:rFonts w:cs="B Lotus" w:hint="cs"/>
          <w:lang w:bidi="fa-IR"/>
        </w:rPr>
        <w:sym w:font="AGA Arabesque" w:char="F029"/>
      </w:r>
      <w:r w:rsidRPr="00D721D9">
        <w:rPr>
          <w:rFonts w:cs="B Lotus" w:hint="cs"/>
          <w:rtl/>
          <w:lang w:bidi="fa-IR"/>
        </w:rPr>
        <w:t xml:space="preserve"> </w:t>
      </w:r>
      <w:r w:rsidR="00267AA4" w:rsidRPr="00D721D9">
        <w:rPr>
          <w:rFonts w:cs="B Badr"/>
          <w:color w:val="000000"/>
        </w:rPr>
        <w:sym w:font="HQPB5" w:char="F09F"/>
      </w:r>
      <w:r w:rsidR="00267AA4" w:rsidRPr="00D721D9">
        <w:rPr>
          <w:rFonts w:cs="B Badr"/>
          <w:color w:val="000000"/>
        </w:rPr>
        <w:sym w:font="HQPB2" w:char="F077"/>
      </w:r>
      <w:r w:rsidR="00267AA4" w:rsidRPr="00D721D9">
        <w:rPr>
          <w:rFonts w:cs="B Badr"/>
          <w:color w:val="000000"/>
        </w:rPr>
        <w:sym w:font="HQPB5" w:char="F075"/>
      </w:r>
      <w:r w:rsidR="00267AA4" w:rsidRPr="00D721D9">
        <w:rPr>
          <w:rFonts w:cs="B Badr"/>
          <w:color w:val="000000"/>
        </w:rPr>
        <w:sym w:font="HQPB2" w:char="F072"/>
      </w:r>
      <w:r w:rsidR="00267AA4" w:rsidRPr="00D721D9">
        <w:rPr>
          <w:rFonts w:cs="B Badr"/>
          <w:color w:val="000000"/>
          <w:rtl/>
        </w:rPr>
        <w:t xml:space="preserve"> </w:t>
      </w:r>
      <w:r w:rsidR="00267AA4" w:rsidRPr="00D721D9">
        <w:rPr>
          <w:rFonts w:cs="B Badr"/>
          <w:color w:val="000000"/>
        </w:rPr>
        <w:sym w:font="HQPB4" w:char="F0DE"/>
      </w:r>
      <w:r w:rsidR="00267AA4" w:rsidRPr="00D721D9">
        <w:rPr>
          <w:rFonts w:cs="B Badr"/>
          <w:color w:val="000000"/>
        </w:rPr>
        <w:sym w:font="HQPB2" w:char="F04F"/>
      </w:r>
      <w:r w:rsidR="00267AA4" w:rsidRPr="00D721D9">
        <w:rPr>
          <w:rFonts w:cs="B Badr"/>
          <w:color w:val="000000"/>
        </w:rPr>
        <w:sym w:font="HQPB4" w:char="F0DF"/>
      </w:r>
      <w:r w:rsidR="00267AA4" w:rsidRPr="00D721D9">
        <w:rPr>
          <w:rFonts w:cs="B Badr"/>
          <w:color w:val="000000"/>
        </w:rPr>
        <w:sym w:font="HQPB2" w:char="F067"/>
      </w:r>
      <w:r w:rsidR="00267AA4" w:rsidRPr="00D721D9">
        <w:rPr>
          <w:rFonts w:cs="B Badr"/>
          <w:color w:val="000000"/>
        </w:rPr>
        <w:sym w:font="HQPB4" w:char="F0DF"/>
      </w:r>
      <w:r w:rsidR="00267AA4" w:rsidRPr="00D721D9">
        <w:rPr>
          <w:rFonts w:cs="B Badr"/>
          <w:color w:val="000000"/>
        </w:rPr>
        <w:sym w:font="HQPB2" w:char="F04A"/>
      </w:r>
      <w:r w:rsidR="00267AA4" w:rsidRPr="00D721D9">
        <w:rPr>
          <w:rFonts w:cs="B Badr"/>
          <w:color w:val="000000"/>
        </w:rPr>
        <w:sym w:font="HQPB4" w:char="F0CF"/>
      </w:r>
      <w:r w:rsidR="00267AA4" w:rsidRPr="00D721D9">
        <w:rPr>
          <w:rFonts w:cs="B Badr"/>
          <w:color w:val="000000"/>
        </w:rPr>
        <w:sym w:font="HQPB4" w:char="F06B"/>
      </w:r>
      <w:r w:rsidR="00267AA4" w:rsidRPr="00D721D9">
        <w:rPr>
          <w:rFonts w:cs="B Badr"/>
          <w:color w:val="000000"/>
        </w:rPr>
        <w:sym w:font="HQPB2" w:char="F03D"/>
      </w:r>
      <w:r w:rsidR="00267AA4" w:rsidRPr="00D721D9">
        <w:rPr>
          <w:rFonts w:cs="B Badr"/>
          <w:color w:val="000000"/>
        </w:rPr>
        <w:sym w:font="HQPB5" w:char="F078"/>
      </w:r>
      <w:r w:rsidR="00267AA4" w:rsidRPr="00D721D9">
        <w:rPr>
          <w:rFonts w:cs="B Badr"/>
          <w:color w:val="000000"/>
        </w:rPr>
        <w:sym w:font="HQPB2" w:char="F036"/>
      </w:r>
      <w:r w:rsidR="00267AA4" w:rsidRPr="00D721D9">
        <w:rPr>
          <w:rFonts w:cs="B Badr"/>
          <w:color w:val="000000"/>
        </w:rPr>
        <w:sym w:font="HQPB4" w:char="F0E3"/>
      </w:r>
      <w:r w:rsidR="00267AA4" w:rsidRPr="00D721D9">
        <w:rPr>
          <w:rFonts w:cs="B Badr"/>
          <w:color w:val="000000"/>
        </w:rPr>
        <w:sym w:font="HQPB2" w:char="F083"/>
      </w:r>
      <w:r w:rsidR="00267AA4" w:rsidRPr="00D721D9">
        <w:rPr>
          <w:rFonts w:cs="B Badr"/>
          <w:color w:val="000000"/>
          <w:rtl/>
        </w:rPr>
        <w:t xml:space="preserve"> </w:t>
      </w:r>
      <w:r w:rsidR="00267AA4" w:rsidRPr="00D721D9">
        <w:rPr>
          <w:rFonts w:cs="B Badr"/>
          <w:color w:val="000000"/>
        </w:rPr>
        <w:sym w:font="HQPB5" w:char="F0AA"/>
      </w:r>
      <w:r w:rsidR="00267AA4" w:rsidRPr="00D721D9">
        <w:rPr>
          <w:rFonts w:cs="B Badr"/>
          <w:color w:val="000000"/>
        </w:rPr>
        <w:sym w:font="HQPB1" w:char="F021"/>
      </w:r>
      <w:r w:rsidR="00267AA4" w:rsidRPr="00D721D9">
        <w:rPr>
          <w:rFonts w:cs="B Badr"/>
          <w:color w:val="000000"/>
        </w:rPr>
        <w:sym w:font="HQPB5" w:char="F024"/>
      </w:r>
      <w:r w:rsidR="00267AA4" w:rsidRPr="00D721D9">
        <w:rPr>
          <w:rFonts w:cs="B Badr"/>
          <w:color w:val="000000"/>
        </w:rPr>
        <w:sym w:font="HQPB1" w:char="F023"/>
      </w:r>
      <w:r w:rsidR="00267AA4" w:rsidRPr="00D721D9">
        <w:rPr>
          <w:rFonts w:cs="B Badr"/>
          <w:color w:val="000000"/>
          <w:rtl/>
        </w:rPr>
        <w:t xml:space="preserve"> </w:t>
      </w:r>
      <w:r w:rsidR="00267AA4" w:rsidRPr="00D721D9">
        <w:rPr>
          <w:rFonts w:cs="B Badr"/>
          <w:color w:val="000000"/>
        </w:rPr>
        <w:sym w:font="HQPB5" w:char="F074"/>
      </w:r>
      <w:r w:rsidR="00267AA4" w:rsidRPr="00D721D9">
        <w:rPr>
          <w:rFonts w:cs="B Badr"/>
          <w:color w:val="000000"/>
        </w:rPr>
        <w:sym w:font="HQPB2" w:char="F050"/>
      </w:r>
      <w:r w:rsidR="00267AA4" w:rsidRPr="00D721D9">
        <w:rPr>
          <w:rFonts w:cs="B Badr"/>
          <w:color w:val="000000"/>
        </w:rPr>
        <w:sym w:font="HQPB4" w:char="F0F6"/>
      </w:r>
      <w:r w:rsidR="00267AA4" w:rsidRPr="00D721D9">
        <w:rPr>
          <w:rFonts w:cs="B Badr"/>
          <w:color w:val="000000"/>
        </w:rPr>
        <w:sym w:font="HQPB2" w:char="F071"/>
      </w:r>
      <w:r w:rsidR="00267AA4" w:rsidRPr="00D721D9">
        <w:rPr>
          <w:rFonts w:cs="B Badr"/>
          <w:color w:val="000000"/>
        </w:rPr>
        <w:sym w:font="HQPB5" w:char="F074"/>
      </w:r>
      <w:r w:rsidR="00267AA4" w:rsidRPr="00D721D9">
        <w:rPr>
          <w:rFonts w:cs="B Badr"/>
          <w:color w:val="000000"/>
        </w:rPr>
        <w:sym w:font="HQPB2" w:char="F083"/>
      </w:r>
      <w:r w:rsidR="00267AA4" w:rsidRPr="00D721D9">
        <w:rPr>
          <w:rFonts w:cs="B Badr"/>
          <w:color w:val="000000"/>
          <w:rtl/>
        </w:rPr>
        <w:t xml:space="preserve"> </w:t>
      </w:r>
      <w:r w:rsidR="00267AA4" w:rsidRPr="00D721D9">
        <w:rPr>
          <w:rFonts w:cs="B Badr"/>
          <w:color w:val="000000"/>
        </w:rPr>
        <w:sym w:font="HQPB4" w:char="F0CF"/>
      </w:r>
      <w:r w:rsidR="00267AA4" w:rsidRPr="00D721D9">
        <w:rPr>
          <w:rFonts w:cs="B Badr"/>
          <w:color w:val="000000"/>
        </w:rPr>
        <w:sym w:font="HQPB2" w:char="F070"/>
      </w:r>
      <w:r w:rsidR="00267AA4" w:rsidRPr="00D721D9">
        <w:rPr>
          <w:rFonts w:cs="B Badr"/>
          <w:color w:val="000000"/>
        </w:rPr>
        <w:sym w:font="HQPB5" w:char="F079"/>
      </w:r>
      <w:r w:rsidR="00267AA4" w:rsidRPr="00D721D9">
        <w:rPr>
          <w:rFonts w:cs="B Badr"/>
          <w:color w:val="000000"/>
        </w:rPr>
        <w:sym w:font="HQPB2" w:char="F04A"/>
      </w:r>
      <w:r w:rsidR="00267AA4" w:rsidRPr="00D721D9">
        <w:rPr>
          <w:rFonts w:cs="B Badr"/>
          <w:color w:val="000000"/>
        </w:rPr>
        <w:sym w:font="HQPB2" w:char="F0BB"/>
      </w:r>
      <w:r w:rsidR="00267AA4" w:rsidRPr="00D721D9">
        <w:rPr>
          <w:rFonts w:cs="B Badr"/>
          <w:color w:val="000000"/>
        </w:rPr>
        <w:sym w:font="HQPB5" w:char="F075"/>
      </w:r>
      <w:r w:rsidR="00267AA4" w:rsidRPr="00D721D9">
        <w:rPr>
          <w:rFonts w:cs="B Badr"/>
          <w:color w:val="000000"/>
        </w:rPr>
        <w:sym w:font="HQPB2" w:char="F08A"/>
      </w:r>
      <w:r w:rsidR="00267AA4" w:rsidRPr="00D721D9">
        <w:rPr>
          <w:rFonts w:cs="B Badr"/>
          <w:color w:val="000000"/>
        </w:rPr>
        <w:sym w:font="HQPB4" w:char="F0C9"/>
      </w:r>
      <w:r w:rsidR="00267AA4" w:rsidRPr="00D721D9">
        <w:rPr>
          <w:rFonts w:cs="B Badr"/>
          <w:color w:val="000000"/>
        </w:rPr>
        <w:sym w:font="HQPB2" w:char="F029"/>
      </w:r>
      <w:r w:rsidR="00267AA4" w:rsidRPr="00D721D9">
        <w:rPr>
          <w:rFonts w:cs="B Badr"/>
          <w:color w:val="000000"/>
        </w:rPr>
        <w:sym w:font="HQPB4" w:char="F0F8"/>
      </w:r>
      <w:r w:rsidR="00267AA4" w:rsidRPr="00D721D9">
        <w:rPr>
          <w:rFonts w:cs="B Badr"/>
          <w:color w:val="000000"/>
        </w:rPr>
        <w:sym w:font="HQPB2" w:char="F039"/>
      </w:r>
      <w:r w:rsidR="00267AA4" w:rsidRPr="00D721D9">
        <w:rPr>
          <w:rFonts w:cs="B Badr"/>
          <w:color w:val="000000"/>
        </w:rPr>
        <w:sym w:font="HQPB5" w:char="F024"/>
      </w:r>
      <w:r w:rsidR="00267AA4" w:rsidRPr="00D721D9">
        <w:rPr>
          <w:rFonts w:cs="B Badr"/>
          <w:color w:val="000000"/>
        </w:rPr>
        <w:sym w:font="HQPB1" w:char="F023"/>
      </w:r>
      <w:r w:rsidR="00267AA4" w:rsidRPr="00D721D9">
        <w:rPr>
          <w:rFonts w:cs="B Badr"/>
          <w:color w:val="000000"/>
          <w:rtl/>
        </w:rPr>
        <w:t xml:space="preserve"> </w:t>
      </w:r>
      <w:r w:rsidR="00267AA4" w:rsidRPr="00D721D9">
        <w:rPr>
          <w:rFonts w:cs="B Badr"/>
          <w:color w:val="000000"/>
        </w:rPr>
        <w:sym w:font="HQPB5" w:char="F09F"/>
      </w:r>
      <w:r w:rsidR="00267AA4" w:rsidRPr="00D721D9">
        <w:rPr>
          <w:rFonts w:cs="B Badr"/>
          <w:color w:val="000000"/>
        </w:rPr>
        <w:sym w:font="HQPB2" w:char="F077"/>
      </w:r>
      <w:r w:rsidR="00267AA4" w:rsidRPr="00D721D9">
        <w:rPr>
          <w:rFonts w:cs="B Badr"/>
          <w:color w:val="000000"/>
        </w:rPr>
        <w:sym w:font="HQPB5" w:char="F075"/>
      </w:r>
      <w:r w:rsidR="00267AA4" w:rsidRPr="00D721D9">
        <w:rPr>
          <w:rFonts w:cs="B Badr"/>
          <w:color w:val="000000"/>
        </w:rPr>
        <w:sym w:font="HQPB2" w:char="F072"/>
      </w:r>
      <w:r w:rsidR="00267AA4" w:rsidRPr="00D721D9">
        <w:rPr>
          <w:rFonts w:cs="B Badr"/>
          <w:color w:val="000000"/>
          <w:rtl/>
        </w:rPr>
        <w:t xml:space="preserve"> </w:t>
      </w:r>
      <w:r w:rsidR="00267AA4" w:rsidRPr="00D721D9">
        <w:rPr>
          <w:rFonts w:cs="B Badr"/>
          <w:color w:val="000000"/>
        </w:rPr>
        <w:sym w:font="HQPB4" w:char="F0F7"/>
      </w:r>
      <w:r w:rsidR="00267AA4" w:rsidRPr="00D721D9">
        <w:rPr>
          <w:rFonts w:cs="B Badr"/>
          <w:color w:val="000000"/>
        </w:rPr>
        <w:sym w:font="HQPB2" w:char="F04C"/>
      </w:r>
      <w:r w:rsidR="00267AA4" w:rsidRPr="00D721D9">
        <w:rPr>
          <w:rFonts w:cs="B Badr"/>
          <w:color w:val="000000"/>
        </w:rPr>
        <w:sym w:font="HQPB4" w:char="F0CF"/>
      </w:r>
      <w:r w:rsidR="00267AA4" w:rsidRPr="00D721D9">
        <w:rPr>
          <w:rFonts w:cs="B Badr"/>
          <w:color w:val="000000"/>
        </w:rPr>
        <w:sym w:font="HQPB2" w:char="F069"/>
      </w:r>
      <w:r w:rsidR="00267AA4" w:rsidRPr="00D721D9">
        <w:rPr>
          <w:rFonts w:cs="B Badr"/>
          <w:color w:val="000000"/>
        </w:rPr>
        <w:sym w:font="HQPB2" w:char="F08B"/>
      </w:r>
      <w:r w:rsidR="00267AA4" w:rsidRPr="00D721D9">
        <w:rPr>
          <w:rFonts w:cs="B Badr"/>
          <w:color w:val="000000"/>
        </w:rPr>
        <w:sym w:font="HQPB4" w:char="F0C5"/>
      </w:r>
      <w:r w:rsidR="00267AA4" w:rsidRPr="00D721D9">
        <w:rPr>
          <w:rFonts w:cs="B Badr"/>
          <w:color w:val="000000"/>
        </w:rPr>
        <w:sym w:font="HQPB4" w:char="F065"/>
      </w:r>
      <w:r w:rsidR="00267AA4" w:rsidRPr="00D721D9">
        <w:rPr>
          <w:rFonts w:cs="B Badr"/>
          <w:color w:val="000000"/>
        </w:rPr>
        <w:sym w:font="HQPB2" w:char="F032"/>
      </w:r>
      <w:r w:rsidR="00267AA4" w:rsidRPr="00D721D9">
        <w:rPr>
          <w:rFonts w:cs="B Badr"/>
          <w:color w:val="000000"/>
        </w:rPr>
        <w:sym w:font="HQPB5" w:char="F074"/>
      </w:r>
      <w:r w:rsidR="00267AA4" w:rsidRPr="00D721D9">
        <w:rPr>
          <w:rFonts w:cs="B Badr"/>
          <w:color w:val="000000"/>
        </w:rPr>
        <w:sym w:font="HQPB1" w:char="F093"/>
      </w:r>
      <w:r w:rsidR="00267AA4" w:rsidRPr="00D721D9">
        <w:rPr>
          <w:rFonts w:cs="B Badr"/>
          <w:color w:val="000000"/>
        </w:rPr>
        <w:sym w:font="HQPB4" w:char="F0E3"/>
      </w:r>
      <w:r w:rsidR="00267AA4" w:rsidRPr="00D721D9">
        <w:rPr>
          <w:rFonts w:cs="B Badr"/>
          <w:color w:val="000000"/>
        </w:rPr>
        <w:sym w:font="HQPB2" w:char="F083"/>
      </w:r>
      <w:r w:rsidR="00267AA4" w:rsidRPr="00D721D9">
        <w:rPr>
          <w:rFonts w:cs="B Badr"/>
          <w:color w:val="000000"/>
          <w:rtl/>
        </w:rPr>
        <w:t xml:space="preserve"> </w:t>
      </w:r>
      <w:r w:rsidR="00267AA4" w:rsidRPr="00D721D9">
        <w:rPr>
          <w:rFonts w:cs="B Badr"/>
          <w:color w:val="000000"/>
        </w:rPr>
        <w:sym w:font="HQPB4" w:char="F0F3"/>
      </w:r>
      <w:r w:rsidRPr="00D721D9">
        <w:rPr>
          <w:rFonts w:cs="B Lotus" w:hint="cs"/>
          <w:rtl/>
          <w:lang w:bidi="fa-IR"/>
        </w:rPr>
        <w:t xml:space="preserve"> </w:t>
      </w:r>
      <w:r w:rsidRPr="00D721D9">
        <w:rPr>
          <w:rFonts w:cs="B Lotus" w:hint="cs"/>
          <w:lang w:bidi="fa-IR"/>
        </w:rPr>
        <w:sym w:font="AGA Arabesque" w:char="F028"/>
      </w:r>
      <w:r w:rsidRPr="00D721D9">
        <w:rPr>
          <w:rFonts w:cs="B Lotus" w:hint="cs"/>
          <w:rtl/>
          <w:lang w:bidi="fa-IR"/>
        </w:rPr>
        <w:tab/>
      </w:r>
      <w:r w:rsidR="00D721D9">
        <w:rPr>
          <w:rFonts w:cs="B Lotus" w:hint="cs"/>
          <w:rtl/>
          <w:lang w:bidi="fa-IR"/>
        </w:rPr>
        <w:t>[</w:t>
      </w:r>
      <w:r w:rsidR="009F2B2D" w:rsidRPr="00D721D9">
        <w:rPr>
          <w:rFonts w:cs="B Lotus" w:hint="cs"/>
          <w:rtl/>
          <w:lang w:bidi="fa-IR"/>
        </w:rPr>
        <w:t>بقره</w:t>
      </w:r>
      <w:r w:rsidRPr="00D721D9">
        <w:rPr>
          <w:rFonts w:cs="B Lotus" w:hint="cs"/>
          <w:rtl/>
          <w:lang w:bidi="fa-IR"/>
        </w:rPr>
        <w:t>/</w:t>
      </w:r>
      <w:r w:rsidR="009F2B2D" w:rsidRPr="00D721D9">
        <w:rPr>
          <w:rFonts w:cs="B Lotus" w:hint="cs"/>
          <w:rtl/>
          <w:lang w:bidi="fa-IR"/>
        </w:rPr>
        <w:t>174</w:t>
      </w:r>
      <w:r w:rsidR="00D721D9">
        <w:rPr>
          <w:rFonts w:cs="B Lotus" w:hint="cs"/>
          <w:rtl/>
          <w:lang w:bidi="fa-IR"/>
        </w:rPr>
        <w:t>]</w:t>
      </w:r>
    </w:p>
    <w:p w:rsidR="00022B13" w:rsidRPr="00D938A1" w:rsidRDefault="00022B13" w:rsidP="00D721D9">
      <w:pPr>
        <w:tabs>
          <w:tab w:val="right" w:pos="7031"/>
          <w:tab w:val="left" w:pos="7485"/>
        </w:tabs>
        <w:bidi/>
        <w:ind w:left="1134"/>
        <w:jc w:val="both"/>
        <w:rPr>
          <w:rFonts w:cs="B Lotus"/>
          <w:sz w:val="26"/>
          <w:szCs w:val="26"/>
          <w:rtl/>
          <w:lang w:bidi="fa-IR"/>
        </w:rPr>
      </w:pPr>
      <w:r>
        <w:rPr>
          <w:rFonts w:cs="B Lotus" w:hint="cs"/>
          <w:sz w:val="26"/>
          <w:szCs w:val="26"/>
          <w:rtl/>
          <w:lang w:bidi="fa-IR"/>
        </w:rPr>
        <w:t>«خداوند روز قيامت با آنان سخن نمي‌گويد و پاكشان نخواهد كرد</w:t>
      </w:r>
      <w:r w:rsidRPr="00D938A1">
        <w:rPr>
          <w:rFonts w:cs="B Lotus" w:hint="cs"/>
          <w:sz w:val="26"/>
          <w:szCs w:val="26"/>
          <w:rtl/>
          <w:lang w:bidi="fa-IR"/>
        </w:rPr>
        <w:t>».</w:t>
      </w:r>
    </w:p>
    <w:p w:rsidR="000330DD" w:rsidRDefault="00267AA4" w:rsidP="00D721D9">
      <w:pPr>
        <w:tabs>
          <w:tab w:val="right" w:pos="7031"/>
          <w:tab w:val="left" w:pos="7485"/>
        </w:tabs>
        <w:bidi/>
        <w:ind w:firstLine="284"/>
        <w:jc w:val="both"/>
        <w:rPr>
          <w:rFonts w:cs="B Lotus"/>
          <w:sz w:val="28"/>
          <w:szCs w:val="28"/>
          <w:rtl/>
          <w:lang w:bidi="fa-IR"/>
        </w:rPr>
      </w:pPr>
      <w:r>
        <w:rPr>
          <w:rFonts w:cs="B Lotus" w:hint="cs"/>
          <w:sz w:val="28"/>
          <w:szCs w:val="28"/>
          <w:rtl/>
          <w:lang w:bidi="fa-IR"/>
        </w:rPr>
        <w:t>و همچنين باعث ضرر و زيان در معامله خود شده‌اند:</w:t>
      </w:r>
    </w:p>
    <w:p w:rsidR="00267AA4" w:rsidRPr="00D721D9" w:rsidRDefault="00267AA4" w:rsidP="00D721D9">
      <w:pPr>
        <w:tabs>
          <w:tab w:val="right" w:pos="7485"/>
        </w:tabs>
        <w:bidi/>
        <w:ind w:left="1134"/>
        <w:jc w:val="both"/>
        <w:rPr>
          <w:rFonts w:cs="B Lotus"/>
          <w:rtl/>
          <w:lang w:bidi="fa-IR"/>
        </w:rPr>
      </w:pPr>
      <w:r w:rsidRPr="00D721D9">
        <w:rPr>
          <w:rFonts w:cs="B Lotus" w:hint="cs"/>
          <w:lang w:bidi="fa-IR"/>
        </w:rPr>
        <w:sym w:font="AGA Arabesque" w:char="F029"/>
      </w:r>
      <w:r w:rsidRPr="00D721D9">
        <w:rPr>
          <w:rFonts w:cs="B Lotus" w:hint="cs"/>
          <w:rtl/>
          <w:lang w:bidi="fa-IR"/>
        </w:rPr>
        <w:t xml:space="preserve"> </w:t>
      </w:r>
      <w:r w:rsidR="00951703" w:rsidRPr="00D721D9">
        <w:rPr>
          <w:rFonts w:cs="B Badr"/>
          <w:color w:val="000000"/>
        </w:rPr>
        <w:sym w:font="HQPB5" w:char="F028"/>
      </w:r>
      <w:r w:rsidR="00951703" w:rsidRPr="00D721D9">
        <w:rPr>
          <w:rFonts w:cs="B Badr"/>
          <w:color w:val="000000"/>
        </w:rPr>
        <w:sym w:font="HQPB1" w:char="F023"/>
      </w:r>
      <w:r w:rsidR="00951703" w:rsidRPr="00D721D9">
        <w:rPr>
          <w:rFonts w:cs="B Badr"/>
          <w:color w:val="000000"/>
        </w:rPr>
        <w:sym w:font="HQPB4" w:char="F0E3"/>
      </w:r>
      <w:r w:rsidR="00951703" w:rsidRPr="00D721D9">
        <w:rPr>
          <w:rFonts w:cs="B Badr"/>
          <w:color w:val="000000"/>
        </w:rPr>
        <w:sym w:font="HQPB2" w:char="F072"/>
      </w:r>
      <w:r w:rsidR="00951703" w:rsidRPr="00D721D9">
        <w:rPr>
          <w:rFonts w:cs="B Badr"/>
          <w:color w:val="000000"/>
        </w:rPr>
        <w:sym w:font="HQPB5" w:char="F075"/>
      </w:r>
      <w:r w:rsidR="00951703" w:rsidRPr="00D721D9">
        <w:rPr>
          <w:rFonts w:cs="B Badr"/>
          <w:color w:val="000000"/>
        </w:rPr>
        <w:sym w:font="HQPB1" w:char="F08E"/>
      </w:r>
      <w:r w:rsidR="00951703" w:rsidRPr="00D721D9">
        <w:rPr>
          <w:rFonts w:cs="B Badr"/>
          <w:color w:val="000000"/>
        </w:rPr>
        <w:sym w:font="HQPB5" w:char="F074"/>
      </w:r>
      <w:r w:rsidR="00951703" w:rsidRPr="00D721D9">
        <w:rPr>
          <w:rFonts w:cs="B Badr"/>
          <w:color w:val="000000"/>
        </w:rPr>
        <w:sym w:font="HQPB1" w:char="F049"/>
      </w:r>
      <w:r w:rsidR="00951703" w:rsidRPr="00D721D9">
        <w:rPr>
          <w:rFonts w:cs="B Badr"/>
          <w:color w:val="000000"/>
        </w:rPr>
        <w:sym w:font="HQPB4" w:char="F0F4"/>
      </w:r>
      <w:r w:rsidR="00951703" w:rsidRPr="00D721D9">
        <w:rPr>
          <w:rFonts w:cs="B Badr"/>
          <w:color w:val="000000"/>
        </w:rPr>
        <w:sym w:font="HQPB1" w:char="F0A9"/>
      </w:r>
      <w:r w:rsidR="00951703" w:rsidRPr="00D721D9">
        <w:rPr>
          <w:rFonts w:cs="B Badr"/>
          <w:color w:val="000000"/>
        </w:rPr>
        <w:sym w:font="HQPB5" w:char="F024"/>
      </w:r>
      <w:r w:rsidR="00951703" w:rsidRPr="00D721D9">
        <w:rPr>
          <w:rFonts w:cs="B Badr"/>
          <w:color w:val="000000"/>
        </w:rPr>
        <w:sym w:font="HQPB1" w:char="F023"/>
      </w:r>
      <w:r w:rsidR="00951703" w:rsidRPr="00D721D9">
        <w:rPr>
          <w:rFonts w:cs="B Badr"/>
          <w:color w:val="000000"/>
          <w:rtl/>
        </w:rPr>
        <w:t xml:space="preserve"> </w:t>
      </w:r>
      <w:r w:rsidR="00951703" w:rsidRPr="00D721D9">
        <w:rPr>
          <w:rFonts w:cs="B Badr"/>
          <w:color w:val="000000"/>
        </w:rPr>
        <w:sym w:font="HQPB5" w:char="F073"/>
      </w:r>
      <w:r w:rsidR="00951703" w:rsidRPr="00D721D9">
        <w:rPr>
          <w:rFonts w:cs="B Badr"/>
          <w:color w:val="000000"/>
        </w:rPr>
        <w:sym w:font="HQPB3" w:char="F027"/>
      </w:r>
      <w:r w:rsidR="00951703" w:rsidRPr="00D721D9">
        <w:rPr>
          <w:rFonts w:cs="B Badr"/>
          <w:color w:val="000000"/>
        </w:rPr>
        <w:sym w:font="HQPB5" w:char="F073"/>
      </w:r>
      <w:r w:rsidR="00951703" w:rsidRPr="00D721D9">
        <w:rPr>
          <w:rFonts w:cs="B Badr"/>
          <w:color w:val="000000"/>
        </w:rPr>
        <w:sym w:font="HQPB3" w:char="F023"/>
      </w:r>
      <w:r w:rsidR="00951703" w:rsidRPr="00D721D9">
        <w:rPr>
          <w:rFonts w:cs="B Badr"/>
          <w:color w:val="000000"/>
        </w:rPr>
        <w:sym w:font="HQPB2" w:char="F0BB"/>
      </w:r>
      <w:r w:rsidR="00951703" w:rsidRPr="00D721D9">
        <w:rPr>
          <w:rFonts w:cs="B Badr"/>
          <w:color w:val="000000"/>
        </w:rPr>
        <w:sym w:font="HQPB5" w:char="F06E"/>
      </w:r>
      <w:r w:rsidR="00951703" w:rsidRPr="00D721D9">
        <w:rPr>
          <w:rFonts w:cs="B Badr"/>
          <w:color w:val="000000"/>
        </w:rPr>
        <w:sym w:font="HQPB2" w:char="F03D"/>
      </w:r>
      <w:r w:rsidR="00951703" w:rsidRPr="00D721D9">
        <w:rPr>
          <w:rFonts w:cs="B Badr"/>
          <w:color w:val="000000"/>
        </w:rPr>
        <w:sym w:font="HQPB5" w:char="F09E"/>
      </w:r>
      <w:r w:rsidR="00951703" w:rsidRPr="00D721D9">
        <w:rPr>
          <w:rFonts w:cs="B Badr"/>
          <w:color w:val="000000"/>
        </w:rPr>
        <w:sym w:font="HQPB1" w:char="F0D2"/>
      </w:r>
      <w:r w:rsidR="00951703" w:rsidRPr="00D721D9">
        <w:rPr>
          <w:rFonts w:cs="B Badr"/>
          <w:color w:val="000000"/>
        </w:rPr>
        <w:sym w:font="HQPB2" w:char="F039"/>
      </w:r>
      <w:r w:rsidR="00951703" w:rsidRPr="00D721D9">
        <w:rPr>
          <w:rFonts w:cs="B Badr"/>
          <w:color w:val="000000"/>
        </w:rPr>
        <w:sym w:font="HQPB5" w:char="F024"/>
      </w:r>
      <w:r w:rsidR="00951703" w:rsidRPr="00D721D9">
        <w:rPr>
          <w:rFonts w:cs="B Badr"/>
          <w:color w:val="000000"/>
        </w:rPr>
        <w:sym w:font="HQPB1" w:char="F023"/>
      </w:r>
      <w:r w:rsidR="00951703" w:rsidRPr="00D721D9">
        <w:rPr>
          <w:rFonts w:cs="B Badr"/>
          <w:color w:val="000000"/>
          <w:rtl/>
        </w:rPr>
        <w:t xml:space="preserve"> </w:t>
      </w:r>
      <w:r w:rsidR="00951703" w:rsidRPr="00D721D9">
        <w:rPr>
          <w:rFonts w:cs="B Badr"/>
          <w:color w:val="000000"/>
        </w:rPr>
        <w:sym w:font="HQPB5" w:char="F033"/>
      </w:r>
      <w:r w:rsidR="00951703" w:rsidRPr="00D721D9">
        <w:rPr>
          <w:rFonts w:cs="B Badr"/>
          <w:color w:val="000000"/>
        </w:rPr>
        <w:sym w:font="HQPB2" w:char="F093"/>
      </w:r>
      <w:r w:rsidR="00951703" w:rsidRPr="00D721D9">
        <w:rPr>
          <w:rFonts w:cs="B Badr"/>
          <w:color w:val="000000"/>
        </w:rPr>
        <w:sym w:font="HQPB5" w:char="F079"/>
      </w:r>
      <w:r w:rsidR="00951703" w:rsidRPr="00D721D9">
        <w:rPr>
          <w:rFonts w:cs="B Badr"/>
          <w:color w:val="000000"/>
        </w:rPr>
        <w:sym w:font="HQPB1" w:char="F089"/>
      </w:r>
      <w:r w:rsidR="00951703" w:rsidRPr="00D721D9">
        <w:rPr>
          <w:rFonts w:cs="B Badr"/>
          <w:color w:val="000000"/>
        </w:rPr>
        <w:sym w:font="HQPB4" w:char="F0DF"/>
      </w:r>
      <w:r w:rsidR="00951703" w:rsidRPr="00D721D9">
        <w:rPr>
          <w:rFonts w:cs="B Badr"/>
          <w:color w:val="000000"/>
        </w:rPr>
        <w:sym w:font="HQPB2" w:char="F067"/>
      </w:r>
      <w:r w:rsidR="00951703" w:rsidRPr="00D721D9">
        <w:rPr>
          <w:rFonts w:cs="B Badr"/>
          <w:color w:val="000000"/>
        </w:rPr>
        <w:sym w:font="HQPB4" w:char="F0F8"/>
      </w:r>
      <w:r w:rsidR="00951703" w:rsidRPr="00D721D9">
        <w:rPr>
          <w:rFonts w:cs="B Badr"/>
          <w:color w:val="000000"/>
        </w:rPr>
        <w:sym w:font="HQPB2" w:char="F039"/>
      </w:r>
      <w:r w:rsidR="00951703" w:rsidRPr="00D721D9">
        <w:rPr>
          <w:rFonts w:cs="B Badr"/>
          <w:color w:val="000000"/>
        </w:rPr>
        <w:sym w:font="HQPB5" w:char="F024"/>
      </w:r>
      <w:r w:rsidR="00951703" w:rsidRPr="00D721D9">
        <w:rPr>
          <w:rFonts w:cs="B Badr"/>
          <w:color w:val="000000"/>
        </w:rPr>
        <w:sym w:font="HQPB1" w:char="F024"/>
      </w:r>
      <w:r w:rsidR="00951703" w:rsidRPr="00D721D9">
        <w:rPr>
          <w:rFonts w:cs="B Badr"/>
          <w:color w:val="000000"/>
        </w:rPr>
        <w:sym w:font="HQPB4" w:char="F0CE"/>
      </w:r>
      <w:r w:rsidR="00951703" w:rsidRPr="00D721D9">
        <w:rPr>
          <w:rFonts w:cs="B Badr"/>
          <w:color w:val="000000"/>
        </w:rPr>
        <w:sym w:font="HQPB1" w:char="F02F"/>
      </w:r>
      <w:r w:rsidR="00951703" w:rsidRPr="00D721D9">
        <w:rPr>
          <w:rFonts w:cs="B Badr"/>
          <w:color w:val="000000"/>
          <w:rtl/>
        </w:rPr>
        <w:t xml:space="preserve"> </w:t>
      </w:r>
      <w:r w:rsidR="00951703" w:rsidRPr="00D721D9">
        <w:rPr>
          <w:rFonts w:cs="B Badr"/>
          <w:color w:val="000000"/>
        </w:rPr>
        <w:sym w:font="HQPB5" w:char="F07A"/>
      </w:r>
      <w:r w:rsidR="00951703" w:rsidRPr="00D721D9">
        <w:rPr>
          <w:rFonts w:cs="B Badr"/>
          <w:color w:val="000000"/>
        </w:rPr>
        <w:sym w:font="HQPB1" w:char="F03E"/>
      </w:r>
      <w:r w:rsidR="00951703" w:rsidRPr="00D721D9">
        <w:rPr>
          <w:rFonts w:cs="B Badr"/>
          <w:color w:val="000000"/>
        </w:rPr>
        <w:sym w:font="HQPB1" w:char="F023"/>
      </w:r>
      <w:r w:rsidR="00951703" w:rsidRPr="00D721D9">
        <w:rPr>
          <w:rFonts w:cs="B Badr"/>
          <w:color w:val="000000"/>
        </w:rPr>
        <w:sym w:font="HQPB5" w:char="F078"/>
      </w:r>
      <w:r w:rsidR="00951703" w:rsidRPr="00D721D9">
        <w:rPr>
          <w:rFonts w:cs="B Badr"/>
          <w:color w:val="000000"/>
        </w:rPr>
        <w:sym w:font="HQPB1" w:char="F08B"/>
      </w:r>
      <w:r w:rsidR="00951703" w:rsidRPr="00D721D9">
        <w:rPr>
          <w:rFonts w:cs="B Badr"/>
          <w:color w:val="000000"/>
        </w:rPr>
        <w:sym w:font="HQPB5" w:char="F079"/>
      </w:r>
      <w:r w:rsidR="00951703" w:rsidRPr="00D721D9">
        <w:rPr>
          <w:rFonts w:cs="B Badr"/>
          <w:color w:val="000000"/>
        </w:rPr>
        <w:sym w:font="HQPB1" w:char="F0E8"/>
      </w:r>
      <w:r w:rsidR="00951703" w:rsidRPr="00D721D9">
        <w:rPr>
          <w:rFonts w:cs="B Badr"/>
          <w:color w:val="000000"/>
        </w:rPr>
        <w:sym w:font="HQPB4" w:char="F0F8"/>
      </w:r>
      <w:r w:rsidR="00951703" w:rsidRPr="00D721D9">
        <w:rPr>
          <w:rFonts w:cs="B Badr"/>
          <w:color w:val="000000"/>
        </w:rPr>
        <w:sym w:font="HQPB2" w:char="F039"/>
      </w:r>
      <w:r w:rsidR="00951703" w:rsidRPr="00D721D9">
        <w:rPr>
          <w:rFonts w:cs="B Badr"/>
          <w:color w:val="000000"/>
        </w:rPr>
        <w:sym w:font="HQPB5" w:char="F024"/>
      </w:r>
      <w:r w:rsidR="00951703" w:rsidRPr="00D721D9">
        <w:rPr>
          <w:rFonts w:cs="B Badr"/>
          <w:color w:val="000000"/>
        </w:rPr>
        <w:sym w:font="HQPB1" w:char="F023"/>
      </w:r>
      <w:r w:rsidR="00951703" w:rsidRPr="00D721D9">
        <w:rPr>
          <w:rFonts w:cs="B Badr"/>
          <w:color w:val="000000"/>
        </w:rPr>
        <w:sym w:font="HQPB5" w:char="F075"/>
      </w:r>
      <w:r w:rsidR="00951703" w:rsidRPr="00D721D9">
        <w:rPr>
          <w:rFonts w:cs="B Badr"/>
          <w:color w:val="000000"/>
        </w:rPr>
        <w:sym w:font="HQPB2" w:char="F072"/>
      </w:r>
      <w:r w:rsidR="00951703" w:rsidRPr="00D721D9">
        <w:rPr>
          <w:rFonts w:cs="B Badr"/>
          <w:color w:val="000000"/>
          <w:rtl/>
        </w:rPr>
        <w:t xml:space="preserve"> </w:t>
      </w:r>
      <w:r w:rsidR="00951703" w:rsidRPr="00D721D9">
        <w:rPr>
          <w:rFonts w:cs="B Badr"/>
          <w:color w:val="000000"/>
        </w:rPr>
        <w:sym w:font="HQPB4" w:char="F0CD"/>
      </w:r>
      <w:r w:rsidR="00951703" w:rsidRPr="00D721D9">
        <w:rPr>
          <w:rFonts w:cs="B Badr"/>
          <w:color w:val="000000"/>
        </w:rPr>
        <w:sym w:font="HQPB2" w:char="F06F"/>
      </w:r>
      <w:r w:rsidR="00951703" w:rsidRPr="00D721D9">
        <w:rPr>
          <w:rFonts w:cs="B Badr"/>
          <w:color w:val="000000"/>
        </w:rPr>
        <w:sym w:font="HQPB5" w:char="F074"/>
      </w:r>
      <w:r w:rsidR="00951703" w:rsidRPr="00D721D9">
        <w:rPr>
          <w:rFonts w:cs="B Badr"/>
          <w:color w:val="000000"/>
        </w:rPr>
        <w:sym w:font="HQPB1" w:char="F08D"/>
      </w:r>
      <w:r w:rsidR="00951703" w:rsidRPr="00D721D9">
        <w:rPr>
          <w:rFonts w:cs="B Badr"/>
          <w:color w:val="000000"/>
        </w:rPr>
        <w:sym w:font="HQPB4" w:char="F0CF"/>
      </w:r>
      <w:r w:rsidR="00951703" w:rsidRPr="00D721D9">
        <w:rPr>
          <w:rFonts w:cs="B Badr"/>
          <w:color w:val="000000"/>
        </w:rPr>
        <w:sym w:font="HQPB1" w:char="F0FF"/>
      </w:r>
      <w:r w:rsidR="00951703" w:rsidRPr="00D721D9">
        <w:rPr>
          <w:rFonts w:cs="B Badr"/>
          <w:color w:val="000000"/>
        </w:rPr>
        <w:sym w:font="HQPB4" w:char="F0F8"/>
      </w:r>
      <w:r w:rsidR="00951703" w:rsidRPr="00D721D9">
        <w:rPr>
          <w:rFonts w:cs="B Badr"/>
          <w:color w:val="000000"/>
        </w:rPr>
        <w:sym w:font="HQPB1" w:char="F0F3"/>
      </w:r>
      <w:r w:rsidR="00951703" w:rsidRPr="00D721D9">
        <w:rPr>
          <w:rFonts w:cs="B Badr"/>
          <w:color w:val="000000"/>
        </w:rPr>
        <w:sym w:font="HQPB5" w:char="F079"/>
      </w:r>
      <w:r w:rsidR="00951703" w:rsidRPr="00D721D9">
        <w:rPr>
          <w:rFonts w:cs="B Badr"/>
          <w:color w:val="000000"/>
        </w:rPr>
        <w:sym w:font="HQPB2" w:char="F04A"/>
      </w:r>
      <w:r w:rsidR="00951703" w:rsidRPr="00D721D9">
        <w:rPr>
          <w:rFonts w:cs="B Badr"/>
          <w:color w:val="000000"/>
        </w:rPr>
        <w:sym w:font="HQPB4" w:char="F0F8"/>
      </w:r>
      <w:r w:rsidR="00951703" w:rsidRPr="00D721D9">
        <w:rPr>
          <w:rFonts w:cs="B Badr"/>
          <w:color w:val="000000"/>
        </w:rPr>
        <w:sym w:font="HQPB2" w:char="F039"/>
      </w:r>
      <w:r w:rsidR="00951703" w:rsidRPr="00D721D9">
        <w:rPr>
          <w:rFonts w:cs="B Badr"/>
          <w:color w:val="000000"/>
        </w:rPr>
        <w:sym w:font="HQPB5" w:char="F024"/>
      </w:r>
      <w:r w:rsidR="00951703" w:rsidRPr="00D721D9">
        <w:rPr>
          <w:rFonts w:cs="B Badr"/>
          <w:color w:val="000000"/>
        </w:rPr>
        <w:sym w:font="HQPB1" w:char="F024"/>
      </w:r>
      <w:r w:rsidR="00951703" w:rsidRPr="00D721D9">
        <w:rPr>
          <w:rFonts w:cs="B Badr"/>
          <w:color w:val="000000"/>
        </w:rPr>
        <w:sym w:font="HQPB4" w:char="F0CE"/>
      </w:r>
      <w:r w:rsidR="00951703" w:rsidRPr="00D721D9">
        <w:rPr>
          <w:rFonts w:cs="B Badr"/>
          <w:color w:val="000000"/>
        </w:rPr>
        <w:sym w:font="HQPB1" w:char="F02F"/>
      </w:r>
      <w:r w:rsidRPr="00D721D9">
        <w:rPr>
          <w:rFonts w:cs="B Badr"/>
          <w:color w:val="000000"/>
        </w:rPr>
        <w:sym w:font="HQPB4" w:char="F0F3"/>
      </w:r>
      <w:r w:rsidRPr="00D721D9">
        <w:rPr>
          <w:rFonts w:cs="B Lotus" w:hint="cs"/>
          <w:rtl/>
          <w:lang w:bidi="fa-IR"/>
        </w:rPr>
        <w:t xml:space="preserve"> </w:t>
      </w:r>
      <w:r w:rsidRPr="00D721D9">
        <w:rPr>
          <w:rFonts w:cs="B Lotus" w:hint="cs"/>
          <w:lang w:bidi="fa-IR"/>
        </w:rPr>
        <w:sym w:font="AGA Arabesque" w:char="F028"/>
      </w:r>
      <w:r w:rsidRPr="00D721D9">
        <w:rPr>
          <w:rFonts w:cs="B Lotus" w:hint="cs"/>
          <w:rtl/>
          <w:lang w:bidi="fa-IR"/>
        </w:rPr>
        <w:tab/>
      </w:r>
      <w:r w:rsidR="00D721D9" w:rsidRPr="00D721D9">
        <w:rPr>
          <w:rFonts w:cs="B Lotus" w:hint="cs"/>
          <w:rtl/>
          <w:lang w:bidi="fa-IR"/>
        </w:rPr>
        <w:t>[</w:t>
      </w:r>
      <w:r w:rsidR="00820CE4" w:rsidRPr="00D721D9">
        <w:rPr>
          <w:rFonts w:cs="B Lotus" w:hint="cs"/>
          <w:rtl/>
          <w:lang w:bidi="fa-IR"/>
        </w:rPr>
        <w:t>بقره</w:t>
      </w:r>
      <w:r w:rsidRPr="00D721D9">
        <w:rPr>
          <w:rFonts w:cs="B Lotus" w:hint="cs"/>
          <w:rtl/>
          <w:lang w:bidi="fa-IR"/>
        </w:rPr>
        <w:t>/</w:t>
      </w:r>
      <w:r w:rsidR="00820CE4" w:rsidRPr="00D721D9">
        <w:rPr>
          <w:rFonts w:cs="B Lotus" w:hint="cs"/>
          <w:rtl/>
          <w:lang w:bidi="fa-IR"/>
        </w:rPr>
        <w:t>175</w:t>
      </w:r>
      <w:r w:rsidR="00D721D9" w:rsidRPr="00D721D9">
        <w:rPr>
          <w:rFonts w:cs="B Lotus" w:hint="cs"/>
          <w:rtl/>
          <w:lang w:bidi="fa-IR"/>
        </w:rPr>
        <w:t>]</w:t>
      </w:r>
    </w:p>
    <w:p w:rsidR="00267AA4" w:rsidRPr="00D938A1" w:rsidRDefault="00267AA4" w:rsidP="00D721D9">
      <w:pPr>
        <w:tabs>
          <w:tab w:val="right" w:pos="7031"/>
          <w:tab w:val="left" w:pos="7485"/>
        </w:tabs>
        <w:bidi/>
        <w:ind w:left="1134"/>
        <w:jc w:val="both"/>
        <w:rPr>
          <w:rFonts w:cs="B Lotus"/>
          <w:sz w:val="26"/>
          <w:szCs w:val="26"/>
          <w:rtl/>
          <w:lang w:bidi="fa-IR"/>
        </w:rPr>
      </w:pPr>
      <w:r>
        <w:rPr>
          <w:rFonts w:cs="B Lotus" w:hint="cs"/>
          <w:sz w:val="26"/>
          <w:szCs w:val="26"/>
          <w:rtl/>
          <w:lang w:bidi="fa-IR"/>
        </w:rPr>
        <w:t>«</w:t>
      </w:r>
      <w:r w:rsidR="00951703">
        <w:rPr>
          <w:rFonts w:cs="B Lotus" w:hint="cs"/>
          <w:sz w:val="26"/>
          <w:szCs w:val="26"/>
          <w:rtl/>
          <w:lang w:bidi="fa-IR"/>
        </w:rPr>
        <w:t>گمراهي را به بهاي هدايت و عذاب را به ازاي مغفرت خريدند</w:t>
      </w:r>
      <w:r w:rsidRPr="00D938A1">
        <w:rPr>
          <w:rFonts w:cs="B Lotus" w:hint="cs"/>
          <w:sz w:val="26"/>
          <w:szCs w:val="26"/>
          <w:rtl/>
          <w:lang w:bidi="fa-IR"/>
        </w:rPr>
        <w:t>».</w:t>
      </w:r>
    </w:p>
    <w:p w:rsidR="000330DD" w:rsidRDefault="002B19CE" w:rsidP="00D721D9">
      <w:pPr>
        <w:tabs>
          <w:tab w:val="left" w:pos="7485"/>
        </w:tabs>
        <w:bidi/>
        <w:ind w:firstLine="284"/>
        <w:jc w:val="both"/>
        <w:rPr>
          <w:rFonts w:cs="B Lotus"/>
          <w:sz w:val="28"/>
          <w:szCs w:val="28"/>
          <w:rtl/>
          <w:lang w:bidi="fa-IR"/>
        </w:rPr>
      </w:pPr>
      <w:r>
        <w:rPr>
          <w:rFonts w:cs="B Lotus" w:hint="cs"/>
          <w:sz w:val="28"/>
          <w:szCs w:val="28"/>
          <w:rtl/>
          <w:lang w:bidi="fa-IR"/>
        </w:rPr>
        <w:t>به دليل اينكه آنان با كتمان شهادت و بيان حق، بندگان خدا را گمراه ساختند:</w:t>
      </w:r>
    </w:p>
    <w:p w:rsidR="00E04D84" w:rsidRPr="00D721D9" w:rsidRDefault="00E04D84" w:rsidP="00D721D9">
      <w:pPr>
        <w:tabs>
          <w:tab w:val="right" w:pos="7485"/>
        </w:tabs>
        <w:bidi/>
        <w:ind w:left="1134"/>
        <w:jc w:val="both"/>
        <w:rPr>
          <w:rFonts w:cs="B Lotus"/>
          <w:rtl/>
          <w:lang w:bidi="fa-IR"/>
        </w:rPr>
      </w:pPr>
      <w:r w:rsidRPr="00D721D9">
        <w:rPr>
          <w:rFonts w:cs="B Lotus" w:hint="cs"/>
          <w:lang w:bidi="fa-IR"/>
        </w:rPr>
        <w:sym w:font="AGA Arabesque" w:char="F029"/>
      </w:r>
      <w:r w:rsidRPr="00D721D9">
        <w:rPr>
          <w:rFonts w:cs="B Lotus" w:hint="cs"/>
          <w:rtl/>
          <w:lang w:bidi="fa-IR"/>
        </w:rPr>
        <w:t xml:space="preserve"> </w:t>
      </w:r>
      <w:r w:rsidR="00581516" w:rsidRPr="00D721D9">
        <w:rPr>
          <w:rFonts w:cs="B Badr"/>
          <w:color w:val="000000"/>
        </w:rPr>
        <w:sym w:font="HQPB4" w:char="F0F4"/>
      </w:r>
      <w:r w:rsidR="00581516" w:rsidRPr="00D721D9">
        <w:rPr>
          <w:rFonts w:cs="B Badr"/>
          <w:color w:val="000000"/>
        </w:rPr>
        <w:sym w:font="HQPB2" w:char="F060"/>
      </w:r>
      <w:r w:rsidR="00581516" w:rsidRPr="00D721D9">
        <w:rPr>
          <w:rFonts w:cs="B Badr"/>
          <w:color w:val="000000"/>
        </w:rPr>
        <w:sym w:font="HQPB5" w:char="F074"/>
      </w:r>
      <w:r w:rsidR="00581516" w:rsidRPr="00D721D9">
        <w:rPr>
          <w:rFonts w:cs="B Badr"/>
          <w:color w:val="000000"/>
        </w:rPr>
        <w:sym w:font="HQPB2" w:char="F042"/>
      </w:r>
      <w:r w:rsidR="00581516" w:rsidRPr="00D721D9">
        <w:rPr>
          <w:rFonts w:cs="B Badr"/>
          <w:color w:val="000000"/>
        </w:rPr>
        <w:sym w:font="HQPB5" w:char="F075"/>
      </w:r>
      <w:r w:rsidR="00581516" w:rsidRPr="00D721D9">
        <w:rPr>
          <w:rFonts w:cs="B Badr"/>
          <w:color w:val="000000"/>
        </w:rPr>
        <w:sym w:font="HQPB2" w:char="F072"/>
      </w:r>
      <w:r w:rsidR="00581516" w:rsidRPr="00D721D9">
        <w:rPr>
          <w:rFonts w:cs="B Badr"/>
          <w:color w:val="000000"/>
          <w:rtl/>
        </w:rPr>
        <w:t xml:space="preserve"> </w:t>
      </w:r>
      <w:r w:rsidR="00581516" w:rsidRPr="00D721D9">
        <w:rPr>
          <w:rFonts w:cs="B Badr"/>
          <w:color w:val="000000"/>
        </w:rPr>
        <w:sym w:font="HQPB4" w:char="F0E3"/>
      </w:r>
      <w:r w:rsidR="00581516" w:rsidRPr="00D721D9">
        <w:rPr>
          <w:rFonts w:cs="B Badr"/>
          <w:color w:val="000000"/>
        </w:rPr>
        <w:sym w:font="HQPB2" w:char="F04E"/>
      </w:r>
      <w:r w:rsidR="00581516" w:rsidRPr="00D721D9">
        <w:rPr>
          <w:rFonts w:cs="B Badr"/>
          <w:color w:val="000000"/>
        </w:rPr>
        <w:sym w:font="HQPB5" w:char="F06E"/>
      </w:r>
      <w:r w:rsidR="00581516" w:rsidRPr="00D721D9">
        <w:rPr>
          <w:rFonts w:cs="B Badr"/>
          <w:color w:val="000000"/>
        </w:rPr>
        <w:sym w:font="HQPB2" w:char="F03D"/>
      </w:r>
      <w:r w:rsidR="00581516" w:rsidRPr="00D721D9">
        <w:rPr>
          <w:rFonts w:cs="B Badr"/>
          <w:color w:val="000000"/>
        </w:rPr>
        <w:sym w:font="HQPB4" w:char="F0F8"/>
      </w:r>
      <w:r w:rsidR="00581516" w:rsidRPr="00D721D9">
        <w:rPr>
          <w:rFonts w:cs="B Badr"/>
          <w:color w:val="000000"/>
        </w:rPr>
        <w:sym w:font="HQPB1" w:char="F0DF"/>
      </w:r>
      <w:r w:rsidR="00581516" w:rsidRPr="00D721D9">
        <w:rPr>
          <w:rFonts w:cs="B Badr"/>
          <w:color w:val="000000"/>
        </w:rPr>
        <w:sym w:font="HQPB5" w:char="F072"/>
      </w:r>
      <w:r w:rsidR="00581516" w:rsidRPr="00D721D9">
        <w:rPr>
          <w:rFonts w:cs="B Badr"/>
          <w:color w:val="000000"/>
        </w:rPr>
        <w:sym w:font="HQPB1" w:char="F026"/>
      </w:r>
      <w:r w:rsidR="00581516" w:rsidRPr="00D721D9">
        <w:rPr>
          <w:rFonts w:cs="B Badr"/>
          <w:color w:val="000000"/>
          <w:rtl/>
        </w:rPr>
        <w:t xml:space="preserve"> </w:t>
      </w:r>
      <w:r w:rsidR="00581516" w:rsidRPr="00D721D9">
        <w:rPr>
          <w:rFonts w:cs="B Badr"/>
          <w:color w:val="000000"/>
        </w:rPr>
        <w:sym w:font="HQPB2" w:char="F060"/>
      </w:r>
      <w:r w:rsidR="00581516" w:rsidRPr="00D721D9">
        <w:rPr>
          <w:rFonts w:cs="B Badr"/>
          <w:color w:val="000000"/>
        </w:rPr>
        <w:sym w:font="HQPB4" w:char="F0A3"/>
      </w:r>
      <w:r w:rsidR="00581516" w:rsidRPr="00D721D9">
        <w:rPr>
          <w:rFonts w:cs="B Badr"/>
          <w:color w:val="000000"/>
        </w:rPr>
        <w:sym w:font="HQPB2" w:char="F04A"/>
      </w:r>
      <w:r w:rsidR="00581516" w:rsidRPr="00D721D9">
        <w:rPr>
          <w:rFonts w:cs="B Badr"/>
          <w:color w:val="000000"/>
        </w:rPr>
        <w:sym w:font="HQPB4" w:char="F0CF"/>
      </w:r>
      <w:r w:rsidR="00581516" w:rsidRPr="00D721D9">
        <w:rPr>
          <w:rFonts w:cs="B Badr"/>
          <w:color w:val="000000"/>
        </w:rPr>
        <w:sym w:font="HQPB2" w:char="F042"/>
      </w:r>
      <w:r w:rsidR="00581516" w:rsidRPr="00D721D9">
        <w:rPr>
          <w:rFonts w:cs="B Badr"/>
          <w:color w:val="000000"/>
          <w:rtl/>
        </w:rPr>
        <w:t xml:space="preserve"> </w:t>
      </w:r>
      <w:r w:rsidR="00581516" w:rsidRPr="00D721D9">
        <w:rPr>
          <w:rFonts w:cs="B Badr"/>
          <w:color w:val="000000"/>
        </w:rPr>
        <w:sym w:font="HQPB5" w:char="F07A"/>
      </w:r>
      <w:r w:rsidR="00581516" w:rsidRPr="00D721D9">
        <w:rPr>
          <w:rFonts w:cs="B Badr"/>
          <w:color w:val="000000"/>
        </w:rPr>
        <w:sym w:font="HQPB2" w:char="F04F"/>
      </w:r>
      <w:r w:rsidR="00581516" w:rsidRPr="00D721D9">
        <w:rPr>
          <w:rFonts w:cs="B Badr"/>
          <w:color w:val="000000"/>
        </w:rPr>
        <w:sym w:font="HQPB5" w:char="F074"/>
      </w:r>
      <w:r w:rsidR="00581516" w:rsidRPr="00D721D9">
        <w:rPr>
          <w:rFonts w:cs="B Badr"/>
          <w:color w:val="000000"/>
        </w:rPr>
        <w:sym w:font="HQPB1" w:char="F047"/>
      </w:r>
      <w:r w:rsidR="00581516" w:rsidRPr="00D721D9">
        <w:rPr>
          <w:rFonts w:cs="B Badr"/>
          <w:color w:val="000000"/>
        </w:rPr>
        <w:sym w:font="HQPB5" w:char="F078"/>
      </w:r>
      <w:r w:rsidR="00581516" w:rsidRPr="00D721D9">
        <w:rPr>
          <w:rFonts w:cs="B Badr"/>
          <w:color w:val="000000"/>
        </w:rPr>
        <w:sym w:font="HQPB2" w:char="F02E"/>
      </w:r>
      <w:r w:rsidR="00581516" w:rsidRPr="00D721D9">
        <w:rPr>
          <w:rFonts w:cs="B Badr"/>
          <w:color w:val="000000"/>
          <w:rtl/>
        </w:rPr>
        <w:t xml:space="preserve"> </w:t>
      </w:r>
      <w:r w:rsidR="00581516" w:rsidRPr="00D721D9">
        <w:rPr>
          <w:rFonts w:cs="B Badr"/>
          <w:color w:val="000000"/>
        </w:rPr>
        <w:sym w:font="HQPB4" w:char="F0B8"/>
      </w:r>
      <w:r w:rsidR="00581516" w:rsidRPr="00D721D9">
        <w:rPr>
          <w:rFonts w:cs="B Badr"/>
          <w:color w:val="000000"/>
        </w:rPr>
        <w:sym w:font="HQPB2" w:char="F06F"/>
      </w:r>
      <w:r w:rsidR="00581516" w:rsidRPr="00D721D9">
        <w:rPr>
          <w:rFonts w:cs="B Badr"/>
          <w:color w:val="000000"/>
        </w:rPr>
        <w:sym w:font="HQPB5" w:char="F079"/>
      </w:r>
      <w:r w:rsidR="00581516" w:rsidRPr="00D721D9">
        <w:rPr>
          <w:rFonts w:cs="B Badr"/>
          <w:color w:val="000000"/>
        </w:rPr>
        <w:sym w:font="HQPB1" w:char="F089"/>
      </w:r>
      <w:r w:rsidR="00581516" w:rsidRPr="00D721D9">
        <w:rPr>
          <w:rFonts w:cs="B Badr"/>
          <w:color w:val="000000"/>
        </w:rPr>
        <w:sym w:font="HQPB2" w:char="F0BB"/>
      </w:r>
      <w:r w:rsidR="00581516" w:rsidRPr="00D721D9">
        <w:rPr>
          <w:rFonts w:cs="B Badr"/>
          <w:color w:val="000000"/>
        </w:rPr>
        <w:sym w:font="HQPB5" w:char="F079"/>
      </w:r>
      <w:r w:rsidR="00581516" w:rsidRPr="00D721D9">
        <w:rPr>
          <w:rFonts w:cs="B Badr"/>
          <w:color w:val="000000"/>
        </w:rPr>
        <w:sym w:font="HQPB2" w:char="F067"/>
      </w:r>
      <w:r w:rsidR="00581516" w:rsidRPr="00D721D9">
        <w:rPr>
          <w:rFonts w:cs="B Badr"/>
          <w:color w:val="000000"/>
        </w:rPr>
        <w:sym w:font="HQPB5" w:char="F078"/>
      </w:r>
      <w:r w:rsidR="00581516" w:rsidRPr="00D721D9">
        <w:rPr>
          <w:rFonts w:cs="B Badr"/>
          <w:color w:val="000000"/>
        </w:rPr>
        <w:sym w:font="HQPB1" w:char="F0A9"/>
      </w:r>
      <w:r w:rsidR="00581516" w:rsidRPr="00D721D9">
        <w:rPr>
          <w:rFonts w:cs="B Badr"/>
          <w:color w:val="000000"/>
          <w:rtl/>
        </w:rPr>
        <w:t xml:space="preserve"> </w:t>
      </w:r>
      <w:r w:rsidR="00581516" w:rsidRPr="00D721D9">
        <w:rPr>
          <w:rFonts w:cs="B Badr"/>
          <w:color w:val="000000"/>
        </w:rPr>
        <w:sym w:font="HQPB2" w:char="F0BC"/>
      </w:r>
      <w:r w:rsidR="00581516" w:rsidRPr="00D721D9">
        <w:rPr>
          <w:rFonts w:cs="B Badr"/>
          <w:color w:val="000000"/>
        </w:rPr>
        <w:sym w:font="HQPB4" w:char="F0E7"/>
      </w:r>
      <w:r w:rsidR="00581516" w:rsidRPr="00D721D9">
        <w:rPr>
          <w:rFonts w:cs="B Badr"/>
          <w:color w:val="000000"/>
        </w:rPr>
        <w:sym w:font="HQPB2" w:char="F06E"/>
      </w:r>
      <w:r w:rsidR="00581516" w:rsidRPr="00D721D9">
        <w:rPr>
          <w:rFonts w:cs="B Badr"/>
          <w:color w:val="000000"/>
        </w:rPr>
        <w:sym w:font="HQPB5" w:char="F079"/>
      </w:r>
      <w:r w:rsidR="00581516" w:rsidRPr="00D721D9">
        <w:rPr>
          <w:rFonts w:cs="B Badr"/>
          <w:color w:val="000000"/>
        </w:rPr>
        <w:sym w:font="HQPB1" w:char="F089"/>
      </w:r>
      <w:r w:rsidR="00581516" w:rsidRPr="00D721D9">
        <w:rPr>
          <w:rFonts w:cs="B Badr"/>
          <w:color w:val="000000"/>
        </w:rPr>
        <w:sym w:font="HQPB2" w:char="F059"/>
      </w:r>
      <w:r w:rsidR="00581516" w:rsidRPr="00D721D9">
        <w:rPr>
          <w:rFonts w:cs="B Badr"/>
          <w:color w:val="000000"/>
        </w:rPr>
        <w:sym w:font="HQPB4" w:char="F0CF"/>
      </w:r>
      <w:r w:rsidR="00581516" w:rsidRPr="00D721D9">
        <w:rPr>
          <w:rFonts w:cs="B Badr"/>
          <w:color w:val="000000"/>
        </w:rPr>
        <w:sym w:font="HQPB1" w:char="F0E3"/>
      </w:r>
      <w:r w:rsidR="00581516" w:rsidRPr="00D721D9">
        <w:rPr>
          <w:rFonts w:cs="B Badr"/>
          <w:color w:val="000000"/>
          <w:rtl/>
        </w:rPr>
        <w:t xml:space="preserve"> </w:t>
      </w:r>
      <w:r w:rsidR="00581516" w:rsidRPr="00D721D9">
        <w:rPr>
          <w:rFonts w:cs="B Badr"/>
          <w:color w:val="000000"/>
        </w:rPr>
        <w:sym w:font="HQPB5" w:char="F09A"/>
      </w:r>
      <w:r w:rsidR="00581516" w:rsidRPr="00D721D9">
        <w:rPr>
          <w:rFonts w:cs="B Badr"/>
          <w:color w:val="000000"/>
        </w:rPr>
        <w:sym w:font="HQPB2" w:char="F0C6"/>
      </w:r>
      <w:r w:rsidR="00581516" w:rsidRPr="00D721D9">
        <w:rPr>
          <w:rFonts w:cs="B Badr"/>
          <w:color w:val="000000"/>
        </w:rPr>
        <w:sym w:font="HQPB4" w:char="F0CF"/>
      </w:r>
      <w:r w:rsidR="00581516" w:rsidRPr="00D721D9">
        <w:rPr>
          <w:rFonts w:cs="B Badr"/>
          <w:color w:val="000000"/>
        </w:rPr>
        <w:sym w:font="HQPB2" w:char="F042"/>
      </w:r>
      <w:r w:rsidR="00581516" w:rsidRPr="00D721D9">
        <w:rPr>
          <w:rFonts w:cs="B Badr"/>
          <w:color w:val="000000"/>
          <w:rtl/>
        </w:rPr>
        <w:t xml:space="preserve"> </w:t>
      </w:r>
      <w:r w:rsidR="00581516" w:rsidRPr="00D721D9">
        <w:rPr>
          <w:rFonts w:cs="B Badr"/>
          <w:color w:val="000000"/>
        </w:rPr>
        <w:sym w:font="HQPB5" w:char="F0AB"/>
      </w:r>
      <w:r w:rsidR="00581516" w:rsidRPr="00D721D9">
        <w:rPr>
          <w:rFonts w:cs="B Badr"/>
          <w:color w:val="000000"/>
        </w:rPr>
        <w:sym w:font="HQPB1" w:char="F021"/>
      </w:r>
      <w:r w:rsidR="00581516" w:rsidRPr="00D721D9">
        <w:rPr>
          <w:rFonts w:cs="B Badr"/>
          <w:color w:val="000000"/>
        </w:rPr>
        <w:sym w:font="HQPB5" w:char="F024"/>
      </w:r>
      <w:r w:rsidR="00581516" w:rsidRPr="00D721D9">
        <w:rPr>
          <w:rFonts w:cs="B Badr"/>
          <w:color w:val="000000"/>
        </w:rPr>
        <w:sym w:font="HQPB1" w:char="F023"/>
      </w:r>
      <w:r w:rsidRPr="00D721D9">
        <w:rPr>
          <w:rFonts w:cs="B Badr"/>
          <w:color w:val="000000"/>
        </w:rPr>
        <w:sym w:font="HQPB4" w:char="F0F3"/>
      </w:r>
      <w:r w:rsidRPr="00D721D9">
        <w:rPr>
          <w:rFonts w:cs="B Lotus" w:hint="cs"/>
          <w:rtl/>
          <w:lang w:bidi="fa-IR"/>
        </w:rPr>
        <w:t xml:space="preserve"> </w:t>
      </w:r>
      <w:r w:rsidRPr="00D721D9">
        <w:rPr>
          <w:rFonts w:cs="B Lotus" w:hint="cs"/>
          <w:lang w:bidi="fa-IR"/>
        </w:rPr>
        <w:sym w:font="AGA Arabesque" w:char="F028"/>
      </w:r>
      <w:r w:rsidRPr="00D721D9">
        <w:rPr>
          <w:rFonts w:cs="B Lotus" w:hint="cs"/>
          <w:rtl/>
          <w:lang w:bidi="fa-IR"/>
        </w:rPr>
        <w:tab/>
      </w:r>
      <w:r w:rsidR="00D721D9" w:rsidRPr="00D721D9">
        <w:rPr>
          <w:rFonts w:cs="B Lotus" w:hint="cs"/>
          <w:rtl/>
          <w:lang w:bidi="fa-IR"/>
        </w:rPr>
        <w:t>[</w:t>
      </w:r>
      <w:r w:rsidR="00581516" w:rsidRPr="00D721D9">
        <w:rPr>
          <w:rFonts w:cs="B Lotus" w:hint="cs"/>
          <w:rtl/>
          <w:lang w:bidi="fa-IR"/>
        </w:rPr>
        <w:t>بقره</w:t>
      </w:r>
      <w:r w:rsidRPr="00D721D9">
        <w:rPr>
          <w:rFonts w:cs="B Lotus" w:hint="cs"/>
          <w:rtl/>
          <w:lang w:bidi="fa-IR"/>
        </w:rPr>
        <w:t>/</w:t>
      </w:r>
      <w:r w:rsidR="00581516" w:rsidRPr="00D721D9">
        <w:rPr>
          <w:rFonts w:cs="B Lotus" w:hint="cs"/>
          <w:rtl/>
          <w:lang w:bidi="fa-IR"/>
        </w:rPr>
        <w:t>140</w:t>
      </w:r>
      <w:r w:rsidR="00D721D9" w:rsidRPr="00D721D9">
        <w:rPr>
          <w:rFonts w:cs="B Lotus" w:hint="cs"/>
          <w:rtl/>
          <w:lang w:bidi="fa-IR"/>
        </w:rPr>
        <w:t>]</w:t>
      </w:r>
    </w:p>
    <w:p w:rsidR="00E04D84" w:rsidRPr="00D938A1" w:rsidRDefault="00E04D84" w:rsidP="00ED2AC1">
      <w:pPr>
        <w:tabs>
          <w:tab w:val="right" w:pos="7031"/>
        </w:tabs>
        <w:bidi/>
        <w:ind w:left="1134"/>
        <w:jc w:val="both"/>
        <w:rPr>
          <w:rFonts w:cs="B Lotus"/>
          <w:sz w:val="26"/>
          <w:szCs w:val="26"/>
          <w:rtl/>
          <w:lang w:bidi="fa-IR"/>
        </w:rPr>
      </w:pPr>
      <w:r>
        <w:rPr>
          <w:rFonts w:cs="B Lotus" w:hint="cs"/>
          <w:sz w:val="26"/>
          <w:szCs w:val="26"/>
          <w:rtl/>
          <w:lang w:bidi="fa-IR"/>
        </w:rPr>
        <w:t>«</w:t>
      </w:r>
      <w:r w:rsidR="00ED2AC1">
        <w:rPr>
          <w:rFonts w:cs="B Lotus" w:hint="cs"/>
          <w:sz w:val="26"/>
          <w:szCs w:val="26"/>
          <w:rtl/>
          <w:lang w:bidi="fa-IR"/>
        </w:rPr>
        <w:t>چه كسي نسبت به كساني كه شهادت و گواهي خود را كتمان كردند، ظالم و ستمكارند</w:t>
      </w:r>
      <w:r w:rsidRPr="00D938A1">
        <w:rPr>
          <w:rFonts w:cs="B Lotus" w:hint="cs"/>
          <w:sz w:val="26"/>
          <w:szCs w:val="26"/>
          <w:rtl/>
          <w:lang w:bidi="fa-IR"/>
        </w:rPr>
        <w:t>».</w:t>
      </w:r>
    </w:p>
    <w:p w:rsidR="002B19CE" w:rsidRDefault="00251CC4" w:rsidP="002B19CE">
      <w:pPr>
        <w:bidi/>
        <w:ind w:firstLine="284"/>
        <w:jc w:val="both"/>
        <w:rPr>
          <w:rFonts w:cs="B Lotus"/>
          <w:sz w:val="28"/>
          <w:szCs w:val="28"/>
          <w:rtl/>
          <w:lang w:bidi="fa-IR"/>
        </w:rPr>
      </w:pPr>
      <w:r>
        <w:rPr>
          <w:rFonts w:cs="B Lotus" w:hint="cs"/>
          <w:sz w:val="28"/>
          <w:szCs w:val="28"/>
          <w:rtl/>
          <w:lang w:bidi="fa-IR"/>
        </w:rPr>
        <w:t>بنابراين قاطعانه و با تأكيد از آنان درخواست توبه شده تا از اين عذاب و لعنت خدا و ديگران نجات يابند. خداوند مي‌فرمايد:</w:t>
      </w:r>
    </w:p>
    <w:p w:rsidR="00D721D9" w:rsidRDefault="001E3237" w:rsidP="00D721D9">
      <w:pPr>
        <w:tabs>
          <w:tab w:val="right" w:pos="7485"/>
        </w:tabs>
        <w:bidi/>
        <w:ind w:left="1134"/>
        <w:jc w:val="both"/>
        <w:rPr>
          <w:rFonts w:cs="B Lotus"/>
          <w:sz w:val="28"/>
          <w:szCs w:val="28"/>
          <w:rtl/>
          <w:lang w:bidi="fa-IR"/>
        </w:rPr>
      </w:pPr>
      <w:r w:rsidRPr="008644F9">
        <w:rPr>
          <w:rFonts w:cs="B Lotus" w:hint="cs"/>
          <w:sz w:val="28"/>
          <w:szCs w:val="28"/>
          <w:lang w:bidi="fa-IR"/>
        </w:rPr>
        <w:lastRenderedPageBreak/>
        <w:sym w:font="AGA Arabesque" w:char="F029"/>
      </w:r>
      <w:r>
        <w:rPr>
          <w:rFonts w:cs="B Lotus" w:hint="cs"/>
          <w:sz w:val="28"/>
          <w:szCs w:val="28"/>
          <w:rtl/>
          <w:lang w:bidi="fa-IR"/>
        </w:rPr>
        <w:t xml:space="preserve"> </w:t>
      </w:r>
      <w:r w:rsidR="005A24C4" w:rsidRPr="00E34635">
        <w:rPr>
          <w:rFonts w:cs="B Badr"/>
          <w:color w:val="000000"/>
        </w:rPr>
        <w:sym w:font="HQPB4" w:char="F0A8"/>
      </w:r>
      <w:r w:rsidR="005A24C4" w:rsidRPr="00E34635">
        <w:rPr>
          <w:rFonts w:cs="B Badr"/>
          <w:color w:val="000000"/>
        </w:rPr>
        <w:sym w:font="HQPB2" w:char="F062"/>
      </w:r>
      <w:r w:rsidR="005A24C4" w:rsidRPr="00E34635">
        <w:rPr>
          <w:rFonts w:cs="B Badr"/>
          <w:color w:val="000000"/>
        </w:rPr>
        <w:sym w:font="HQPB4" w:char="F0CE"/>
      </w:r>
      <w:r w:rsidR="005A24C4" w:rsidRPr="00E34635">
        <w:rPr>
          <w:rFonts w:cs="B Badr"/>
          <w:color w:val="000000"/>
        </w:rPr>
        <w:sym w:font="HQPB1" w:char="F029"/>
      </w:r>
      <w:r w:rsidR="005A24C4" w:rsidRPr="00E34635">
        <w:rPr>
          <w:rFonts w:cs="B Badr"/>
          <w:color w:val="000000"/>
          <w:rtl/>
        </w:rPr>
        <w:t xml:space="preserve"> </w:t>
      </w:r>
      <w:r w:rsidR="005A24C4" w:rsidRPr="00E34635">
        <w:rPr>
          <w:rFonts w:cs="B Badr"/>
          <w:color w:val="000000"/>
        </w:rPr>
        <w:sym w:font="HQPB5" w:char="F074"/>
      </w:r>
      <w:r w:rsidR="005A24C4" w:rsidRPr="00E34635">
        <w:rPr>
          <w:rFonts w:cs="B Badr"/>
          <w:color w:val="000000"/>
        </w:rPr>
        <w:sym w:font="HQPB2" w:char="F0FB"/>
      </w:r>
      <w:r w:rsidR="005A24C4" w:rsidRPr="00E34635">
        <w:rPr>
          <w:rFonts w:cs="B Badr"/>
          <w:color w:val="000000"/>
        </w:rPr>
        <w:sym w:font="HQPB2" w:char="F0EF"/>
      </w:r>
      <w:r w:rsidR="005A24C4" w:rsidRPr="00E34635">
        <w:rPr>
          <w:rFonts w:cs="B Badr"/>
          <w:color w:val="000000"/>
        </w:rPr>
        <w:sym w:font="HQPB4" w:char="F0CF"/>
      </w:r>
      <w:r w:rsidR="005A24C4" w:rsidRPr="00E34635">
        <w:rPr>
          <w:rFonts w:cs="B Badr"/>
          <w:color w:val="000000"/>
        </w:rPr>
        <w:sym w:font="HQPB3" w:char="F025"/>
      </w:r>
      <w:r w:rsidR="005A24C4" w:rsidRPr="00E34635">
        <w:rPr>
          <w:rFonts w:cs="B Badr"/>
          <w:color w:val="000000"/>
        </w:rPr>
        <w:sym w:font="HQPB4" w:char="F0A9"/>
      </w:r>
      <w:r w:rsidR="005A24C4" w:rsidRPr="00E34635">
        <w:rPr>
          <w:rFonts w:cs="B Badr"/>
          <w:color w:val="000000"/>
        </w:rPr>
        <w:sym w:font="HQPB3" w:char="F021"/>
      </w:r>
      <w:r w:rsidR="005A24C4" w:rsidRPr="00E34635">
        <w:rPr>
          <w:rFonts w:cs="B Badr"/>
          <w:color w:val="000000"/>
        </w:rPr>
        <w:sym w:font="HQPB5" w:char="F024"/>
      </w:r>
      <w:r w:rsidR="005A24C4" w:rsidRPr="00E34635">
        <w:rPr>
          <w:rFonts w:cs="B Badr"/>
          <w:color w:val="000000"/>
        </w:rPr>
        <w:sym w:font="HQPB1" w:char="F023"/>
      </w:r>
      <w:r w:rsidR="005A24C4" w:rsidRPr="00E34635">
        <w:rPr>
          <w:rFonts w:cs="B Badr"/>
          <w:color w:val="000000"/>
          <w:rtl/>
        </w:rPr>
        <w:t xml:space="preserve"> </w:t>
      </w:r>
      <w:r w:rsidR="005A24C4" w:rsidRPr="00E34635">
        <w:rPr>
          <w:rFonts w:cs="B Badr"/>
          <w:color w:val="000000"/>
        </w:rPr>
        <w:sym w:font="HQPB5" w:char="F074"/>
      </w:r>
      <w:r w:rsidR="005A24C4" w:rsidRPr="00E34635">
        <w:rPr>
          <w:rFonts w:cs="B Badr"/>
          <w:color w:val="000000"/>
        </w:rPr>
        <w:sym w:font="HQPB2" w:char="F062"/>
      </w:r>
      <w:r w:rsidR="005A24C4" w:rsidRPr="00E34635">
        <w:rPr>
          <w:rFonts w:cs="B Badr"/>
          <w:color w:val="000000"/>
        </w:rPr>
        <w:sym w:font="HQPB2" w:char="F071"/>
      </w:r>
      <w:r w:rsidR="005A24C4" w:rsidRPr="00E34635">
        <w:rPr>
          <w:rFonts w:cs="B Badr"/>
          <w:color w:val="000000"/>
        </w:rPr>
        <w:sym w:font="HQPB4" w:char="F0DF"/>
      </w:r>
      <w:r w:rsidR="005A24C4" w:rsidRPr="00E34635">
        <w:rPr>
          <w:rFonts w:cs="B Badr"/>
          <w:color w:val="000000"/>
        </w:rPr>
        <w:sym w:font="HQPB2" w:char="F04A"/>
      </w:r>
      <w:r w:rsidR="005A24C4" w:rsidRPr="00E34635">
        <w:rPr>
          <w:rFonts w:cs="B Badr"/>
          <w:color w:val="000000"/>
        </w:rPr>
        <w:sym w:font="HQPB4" w:char="F0E7"/>
      </w:r>
      <w:r w:rsidR="005A24C4" w:rsidRPr="00E34635">
        <w:rPr>
          <w:rFonts w:cs="B Badr"/>
          <w:color w:val="000000"/>
        </w:rPr>
        <w:sym w:font="HQPB1" w:char="F046"/>
      </w:r>
      <w:r w:rsidR="005A24C4" w:rsidRPr="00E34635">
        <w:rPr>
          <w:rFonts w:cs="B Badr"/>
          <w:color w:val="000000"/>
        </w:rPr>
        <w:sym w:font="HQPB4" w:char="F0F5"/>
      </w:r>
      <w:r w:rsidR="005A24C4" w:rsidRPr="00E34635">
        <w:rPr>
          <w:rFonts w:cs="B Badr"/>
          <w:color w:val="000000"/>
        </w:rPr>
        <w:sym w:font="HQPB2" w:char="F033"/>
      </w:r>
      <w:r w:rsidR="005A24C4" w:rsidRPr="00E34635">
        <w:rPr>
          <w:rFonts w:cs="B Badr"/>
          <w:color w:val="000000"/>
        </w:rPr>
        <w:sym w:font="HQPB5" w:char="F074"/>
      </w:r>
      <w:r w:rsidR="005A24C4" w:rsidRPr="00E34635">
        <w:rPr>
          <w:rFonts w:cs="B Badr"/>
          <w:color w:val="000000"/>
        </w:rPr>
        <w:sym w:font="HQPB2" w:char="F083"/>
      </w:r>
      <w:r w:rsidR="005A24C4" w:rsidRPr="00E34635">
        <w:rPr>
          <w:rFonts w:cs="B Badr"/>
          <w:color w:val="000000"/>
          <w:rtl/>
        </w:rPr>
        <w:t xml:space="preserve"> </w:t>
      </w:r>
      <w:r w:rsidR="005A24C4" w:rsidRPr="00E34635">
        <w:rPr>
          <w:rFonts w:cs="B Badr"/>
          <w:color w:val="000000"/>
        </w:rPr>
        <w:sym w:font="HQPB5" w:char="F021"/>
      </w:r>
      <w:r w:rsidR="005A24C4" w:rsidRPr="00E34635">
        <w:rPr>
          <w:rFonts w:cs="B Badr"/>
          <w:color w:val="000000"/>
        </w:rPr>
        <w:sym w:font="HQPB1" w:char="F024"/>
      </w:r>
      <w:r w:rsidR="005A24C4" w:rsidRPr="00E34635">
        <w:rPr>
          <w:rFonts w:cs="B Badr"/>
          <w:color w:val="000000"/>
        </w:rPr>
        <w:sym w:font="HQPB5" w:char="F074"/>
      </w:r>
      <w:r w:rsidR="005A24C4" w:rsidRPr="00E34635">
        <w:rPr>
          <w:rFonts w:cs="B Badr"/>
          <w:color w:val="000000"/>
        </w:rPr>
        <w:sym w:font="HQPB2" w:char="F042"/>
      </w:r>
      <w:r w:rsidR="005A24C4" w:rsidRPr="00E34635">
        <w:rPr>
          <w:rFonts w:cs="B Badr"/>
          <w:color w:val="000000"/>
          <w:rtl/>
        </w:rPr>
        <w:t xml:space="preserve"> </w:t>
      </w:r>
      <w:r w:rsidR="005A24C4" w:rsidRPr="00E34635">
        <w:rPr>
          <w:rFonts w:cs="B Badr"/>
          <w:color w:val="000000"/>
        </w:rPr>
        <w:sym w:font="HQPB1" w:char="F024"/>
      </w:r>
      <w:r w:rsidR="005A24C4" w:rsidRPr="00E34635">
        <w:rPr>
          <w:rFonts w:cs="B Badr"/>
          <w:color w:val="000000"/>
        </w:rPr>
        <w:sym w:font="HQPB5" w:char="F075"/>
      </w:r>
      <w:r w:rsidR="005A24C4" w:rsidRPr="00E34635">
        <w:rPr>
          <w:rFonts w:cs="B Badr"/>
          <w:color w:val="000000"/>
        </w:rPr>
        <w:sym w:font="HQPB2" w:char="F05A"/>
      </w:r>
      <w:r w:rsidR="005A24C4" w:rsidRPr="00E34635">
        <w:rPr>
          <w:rFonts w:cs="B Badr"/>
          <w:color w:val="000000"/>
        </w:rPr>
        <w:sym w:font="HQPB4" w:char="F0F8"/>
      </w:r>
      <w:r w:rsidR="005A24C4" w:rsidRPr="00E34635">
        <w:rPr>
          <w:rFonts w:cs="B Badr"/>
          <w:color w:val="000000"/>
        </w:rPr>
        <w:sym w:font="HQPB2" w:char="F039"/>
      </w:r>
      <w:r w:rsidR="005A24C4" w:rsidRPr="00E34635">
        <w:rPr>
          <w:rFonts w:cs="B Badr"/>
          <w:color w:val="000000"/>
        </w:rPr>
        <w:sym w:font="HQPB5" w:char="F074"/>
      </w:r>
      <w:r w:rsidR="005A24C4" w:rsidRPr="00E34635">
        <w:rPr>
          <w:rFonts w:cs="B Badr"/>
          <w:color w:val="000000"/>
        </w:rPr>
        <w:sym w:font="HQPB1" w:char="F093"/>
      </w:r>
      <w:r w:rsidR="005A24C4" w:rsidRPr="00E34635">
        <w:rPr>
          <w:rFonts w:cs="B Badr"/>
          <w:color w:val="000000"/>
        </w:rPr>
        <w:sym w:font="HQPB2" w:char="F052"/>
      </w:r>
      <w:r w:rsidR="005A24C4" w:rsidRPr="00E34635">
        <w:rPr>
          <w:rFonts w:cs="B Badr"/>
          <w:color w:val="000000"/>
        </w:rPr>
        <w:sym w:font="HQPB5" w:char="F072"/>
      </w:r>
      <w:r w:rsidR="005A24C4" w:rsidRPr="00E34635">
        <w:rPr>
          <w:rFonts w:cs="B Badr"/>
          <w:color w:val="000000"/>
        </w:rPr>
        <w:sym w:font="HQPB1" w:char="F026"/>
      </w:r>
      <w:r w:rsidR="005A24C4" w:rsidRPr="00E34635">
        <w:rPr>
          <w:rFonts w:cs="B Badr"/>
          <w:color w:val="000000"/>
          <w:rtl/>
        </w:rPr>
        <w:t xml:space="preserve"> </w:t>
      </w:r>
      <w:r w:rsidR="005A24C4" w:rsidRPr="00E34635">
        <w:rPr>
          <w:rFonts w:cs="B Badr"/>
          <w:color w:val="000000"/>
        </w:rPr>
        <w:sym w:font="HQPB5" w:char="F07A"/>
      </w:r>
      <w:r w:rsidR="005A24C4" w:rsidRPr="00E34635">
        <w:rPr>
          <w:rFonts w:cs="B Badr"/>
          <w:color w:val="000000"/>
        </w:rPr>
        <w:sym w:font="HQPB2" w:char="F060"/>
      </w:r>
      <w:r w:rsidR="005A24C4" w:rsidRPr="00E34635">
        <w:rPr>
          <w:rFonts w:cs="B Badr"/>
          <w:color w:val="000000"/>
        </w:rPr>
        <w:sym w:font="HQPB4" w:char="F0CF"/>
      </w:r>
      <w:r w:rsidR="005A24C4" w:rsidRPr="00E34635">
        <w:rPr>
          <w:rFonts w:cs="B Badr"/>
          <w:color w:val="000000"/>
        </w:rPr>
        <w:sym w:font="HQPB2" w:char="F042"/>
      </w:r>
      <w:r w:rsidR="005A24C4" w:rsidRPr="00E34635">
        <w:rPr>
          <w:rFonts w:cs="B Badr"/>
          <w:color w:val="000000"/>
          <w:rtl/>
        </w:rPr>
        <w:t xml:space="preserve"> </w:t>
      </w:r>
      <w:r w:rsidR="005A24C4" w:rsidRPr="00E34635">
        <w:rPr>
          <w:rFonts w:cs="B Badr"/>
          <w:color w:val="000000"/>
        </w:rPr>
        <w:sym w:font="HQPB4" w:char="F0CF"/>
      </w:r>
      <w:r w:rsidR="005A24C4" w:rsidRPr="00E34635">
        <w:rPr>
          <w:rFonts w:cs="B Badr"/>
          <w:color w:val="000000"/>
        </w:rPr>
        <w:sym w:font="HQPB1" w:char="F04D"/>
      </w:r>
      <w:r w:rsidR="005A24C4" w:rsidRPr="00E34635">
        <w:rPr>
          <w:rFonts w:cs="B Badr"/>
          <w:color w:val="000000"/>
        </w:rPr>
        <w:sym w:font="HQPB2" w:char="F0BB"/>
      </w:r>
      <w:r w:rsidR="005A24C4" w:rsidRPr="00E34635">
        <w:rPr>
          <w:rFonts w:cs="B Badr"/>
          <w:color w:val="000000"/>
        </w:rPr>
        <w:sym w:font="HQPB5" w:char="F075"/>
      </w:r>
      <w:r w:rsidR="005A24C4" w:rsidRPr="00E34635">
        <w:rPr>
          <w:rFonts w:cs="B Badr"/>
          <w:color w:val="000000"/>
        </w:rPr>
        <w:sym w:font="HQPB2" w:char="F05A"/>
      </w:r>
      <w:r w:rsidR="005A24C4" w:rsidRPr="00E34635">
        <w:rPr>
          <w:rFonts w:cs="B Badr"/>
          <w:color w:val="000000"/>
        </w:rPr>
        <w:sym w:font="HQPB4" w:char="F0C9"/>
      </w:r>
      <w:r w:rsidR="005A24C4" w:rsidRPr="00E34635">
        <w:rPr>
          <w:rFonts w:cs="B Badr"/>
          <w:color w:val="000000"/>
        </w:rPr>
        <w:sym w:font="HQPB4" w:char="F069"/>
      </w:r>
      <w:r w:rsidR="005A24C4" w:rsidRPr="00E34635">
        <w:rPr>
          <w:rFonts w:cs="B Badr"/>
          <w:color w:val="000000"/>
        </w:rPr>
        <w:sym w:font="HQPB2" w:char="F08F"/>
      </w:r>
      <w:r w:rsidR="005A24C4" w:rsidRPr="00E34635">
        <w:rPr>
          <w:rFonts w:cs="B Badr"/>
          <w:color w:val="000000"/>
        </w:rPr>
        <w:sym w:font="HQPB5" w:char="F074"/>
      </w:r>
      <w:r w:rsidR="005A24C4" w:rsidRPr="00E34635">
        <w:rPr>
          <w:rFonts w:cs="B Badr"/>
          <w:color w:val="000000"/>
        </w:rPr>
        <w:sym w:font="HQPB1" w:char="F037"/>
      </w:r>
      <w:r w:rsidR="005A24C4" w:rsidRPr="00E34635">
        <w:rPr>
          <w:rFonts w:cs="B Badr"/>
          <w:color w:val="000000"/>
        </w:rPr>
        <w:sym w:font="HQPB4" w:char="F0F8"/>
      </w:r>
      <w:r w:rsidR="005A24C4" w:rsidRPr="00E34635">
        <w:rPr>
          <w:rFonts w:cs="B Badr"/>
          <w:color w:val="000000"/>
        </w:rPr>
        <w:sym w:font="HQPB2" w:char="F039"/>
      </w:r>
      <w:r w:rsidR="005A24C4" w:rsidRPr="00E34635">
        <w:rPr>
          <w:rFonts w:cs="B Badr"/>
          <w:color w:val="000000"/>
        </w:rPr>
        <w:sym w:font="HQPB5" w:char="F024"/>
      </w:r>
      <w:r w:rsidR="005A24C4" w:rsidRPr="00E34635">
        <w:rPr>
          <w:rFonts w:cs="B Badr"/>
          <w:color w:val="000000"/>
        </w:rPr>
        <w:sym w:font="HQPB1" w:char="F023"/>
      </w:r>
      <w:r w:rsidR="005A24C4" w:rsidRPr="00E34635">
        <w:rPr>
          <w:rFonts w:cs="B Badr"/>
          <w:color w:val="000000"/>
          <w:rtl/>
        </w:rPr>
        <w:t xml:space="preserve"> </w:t>
      </w:r>
      <w:r w:rsidR="005A24C4" w:rsidRPr="00E34635">
        <w:rPr>
          <w:rFonts w:cs="B Badr"/>
          <w:color w:val="000000"/>
        </w:rPr>
        <w:sym w:font="HQPB5" w:char="F033"/>
      </w:r>
      <w:r w:rsidR="005A24C4" w:rsidRPr="00E34635">
        <w:rPr>
          <w:rFonts w:cs="B Badr"/>
          <w:color w:val="000000"/>
        </w:rPr>
        <w:sym w:font="HQPB2" w:char="F093"/>
      </w:r>
      <w:r w:rsidR="005A24C4" w:rsidRPr="00E34635">
        <w:rPr>
          <w:rFonts w:cs="B Badr"/>
          <w:color w:val="000000"/>
        </w:rPr>
        <w:sym w:font="HQPB5" w:char="F079"/>
      </w:r>
      <w:r w:rsidR="005A24C4" w:rsidRPr="00E34635">
        <w:rPr>
          <w:rFonts w:cs="B Badr"/>
          <w:color w:val="000000"/>
        </w:rPr>
        <w:sym w:font="HQPB1" w:char="F089"/>
      </w:r>
      <w:r w:rsidR="005A24C4" w:rsidRPr="00E34635">
        <w:rPr>
          <w:rFonts w:cs="B Badr"/>
          <w:color w:val="000000"/>
        </w:rPr>
        <w:sym w:font="HQPB4" w:char="F0E7"/>
      </w:r>
      <w:r w:rsidR="005A24C4" w:rsidRPr="00E34635">
        <w:rPr>
          <w:rFonts w:cs="B Badr"/>
          <w:color w:val="000000"/>
        </w:rPr>
        <w:sym w:font="HQPB2" w:char="F06C"/>
      </w:r>
      <w:r w:rsidR="005A24C4" w:rsidRPr="00E34635">
        <w:rPr>
          <w:rFonts w:cs="B Badr"/>
          <w:color w:val="000000"/>
        </w:rPr>
        <w:sym w:font="HQPB4" w:char="F0F9"/>
      </w:r>
      <w:r w:rsidR="005A24C4" w:rsidRPr="00E34635">
        <w:rPr>
          <w:rFonts w:cs="B Badr"/>
          <w:color w:val="000000"/>
        </w:rPr>
        <w:sym w:font="HQPB2" w:char="F03B"/>
      </w:r>
      <w:r w:rsidR="005A24C4" w:rsidRPr="00E34635">
        <w:rPr>
          <w:rFonts w:cs="B Badr"/>
          <w:color w:val="000000"/>
        </w:rPr>
        <w:sym w:font="HQPB5" w:char="F024"/>
      </w:r>
      <w:r w:rsidR="005A24C4" w:rsidRPr="00E34635">
        <w:rPr>
          <w:rFonts w:cs="B Badr"/>
          <w:color w:val="000000"/>
        </w:rPr>
        <w:sym w:font="HQPB1" w:char="F023"/>
      </w:r>
      <w:r w:rsidR="005A24C4" w:rsidRPr="00E34635">
        <w:rPr>
          <w:rFonts w:cs="B Badr"/>
          <w:color w:val="000000"/>
        </w:rPr>
        <w:sym w:font="HQPB5" w:char="F075"/>
      </w:r>
      <w:r w:rsidR="005A24C4" w:rsidRPr="00E34635">
        <w:rPr>
          <w:rFonts w:cs="B Badr"/>
          <w:color w:val="000000"/>
        </w:rPr>
        <w:sym w:font="HQPB2" w:char="F072"/>
      </w:r>
      <w:r w:rsidR="005A24C4" w:rsidRPr="00E34635">
        <w:rPr>
          <w:rFonts w:cs="B Badr"/>
          <w:color w:val="000000"/>
          <w:rtl/>
        </w:rPr>
        <w:t xml:space="preserve"> </w:t>
      </w:r>
      <w:r w:rsidR="005A24C4" w:rsidRPr="00E34635">
        <w:rPr>
          <w:rFonts w:cs="B Badr"/>
          <w:color w:val="000000"/>
        </w:rPr>
        <w:sym w:font="HQPB5" w:char="F02E"/>
      </w:r>
      <w:r w:rsidR="005A24C4" w:rsidRPr="00E34635">
        <w:rPr>
          <w:rFonts w:cs="B Badr"/>
          <w:color w:val="000000"/>
        </w:rPr>
        <w:sym w:font="HQPB2" w:char="F060"/>
      </w:r>
      <w:r w:rsidR="005A24C4" w:rsidRPr="00E34635">
        <w:rPr>
          <w:rFonts w:cs="B Badr"/>
          <w:color w:val="000000"/>
        </w:rPr>
        <w:sym w:font="HQPB4" w:char="F0CF"/>
      </w:r>
      <w:r w:rsidR="005A24C4" w:rsidRPr="00E34635">
        <w:rPr>
          <w:rFonts w:cs="B Badr"/>
          <w:color w:val="000000"/>
        </w:rPr>
        <w:sym w:font="HQPB2" w:char="F042"/>
      </w:r>
      <w:r w:rsidR="005A24C4" w:rsidRPr="00E34635">
        <w:rPr>
          <w:rFonts w:cs="B Badr"/>
          <w:color w:val="000000"/>
          <w:rtl/>
        </w:rPr>
        <w:t xml:space="preserve"> </w:t>
      </w:r>
      <w:r w:rsidR="005A24C4" w:rsidRPr="00E34635">
        <w:rPr>
          <w:rFonts w:cs="B Badr"/>
          <w:color w:val="000000"/>
        </w:rPr>
        <w:sym w:font="HQPB4" w:char="F0CF"/>
      </w:r>
      <w:r w:rsidR="005A24C4" w:rsidRPr="00E34635">
        <w:rPr>
          <w:rFonts w:cs="B Badr"/>
          <w:color w:val="000000"/>
        </w:rPr>
        <w:sym w:font="HQPB1" w:char="F089"/>
      </w:r>
      <w:r w:rsidR="005A24C4" w:rsidRPr="00E34635">
        <w:rPr>
          <w:rFonts w:cs="B Badr"/>
          <w:color w:val="000000"/>
        </w:rPr>
        <w:sym w:font="HQPB4" w:char="F0F7"/>
      </w:r>
      <w:r w:rsidR="005A24C4" w:rsidRPr="00E34635">
        <w:rPr>
          <w:rFonts w:cs="B Badr"/>
          <w:color w:val="000000"/>
        </w:rPr>
        <w:sym w:font="HQPB1" w:char="F0E8"/>
      </w:r>
      <w:r w:rsidR="005A24C4" w:rsidRPr="00E34635">
        <w:rPr>
          <w:rFonts w:cs="B Badr"/>
          <w:color w:val="000000"/>
        </w:rPr>
        <w:sym w:font="HQPB5" w:char="F074"/>
      </w:r>
      <w:r w:rsidR="005A24C4" w:rsidRPr="00E34635">
        <w:rPr>
          <w:rFonts w:cs="B Badr"/>
          <w:color w:val="000000"/>
        </w:rPr>
        <w:sym w:font="HQPB1" w:char="F02F"/>
      </w:r>
      <w:r w:rsidR="005A24C4" w:rsidRPr="00E34635">
        <w:rPr>
          <w:rFonts w:cs="B Badr"/>
          <w:color w:val="000000"/>
          <w:rtl/>
        </w:rPr>
        <w:t xml:space="preserve"> </w:t>
      </w:r>
      <w:r w:rsidR="005A24C4" w:rsidRPr="00E34635">
        <w:rPr>
          <w:rFonts w:cs="B Badr"/>
          <w:color w:val="000000"/>
        </w:rPr>
        <w:sym w:font="HQPB1" w:char="F024"/>
      </w:r>
      <w:r w:rsidR="005A24C4" w:rsidRPr="00E34635">
        <w:rPr>
          <w:rFonts w:cs="B Badr"/>
          <w:color w:val="000000"/>
        </w:rPr>
        <w:sym w:font="HQPB5" w:char="F074"/>
      </w:r>
      <w:r w:rsidR="005A24C4" w:rsidRPr="00E34635">
        <w:rPr>
          <w:rFonts w:cs="B Badr"/>
          <w:color w:val="000000"/>
        </w:rPr>
        <w:sym w:font="HQPB2" w:char="F042"/>
      </w:r>
      <w:r w:rsidR="005A24C4" w:rsidRPr="00E34635">
        <w:rPr>
          <w:rFonts w:cs="B Badr"/>
          <w:color w:val="000000"/>
          <w:rtl/>
        </w:rPr>
        <w:t xml:space="preserve"> </w:t>
      </w:r>
      <w:r w:rsidR="005A24C4" w:rsidRPr="00E34635">
        <w:rPr>
          <w:rFonts w:cs="B Badr"/>
          <w:color w:val="000000"/>
        </w:rPr>
        <w:sym w:font="HQPB4" w:char="F0E7"/>
      </w:r>
      <w:r w:rsidR="005A24C4" w:rsidRPr="00E34635">
        <w:rPr>
          <w:rFonts w:cs="B Badr"/>
          <w:color w:val="000000"/>
        </w:rPr>
        <w:sym w:font="HQPB2" w:char="F06D"/>
      </w:r>
      <w:r w:rsidR="005A24C4" w:rsidRPr="00E34635">
        <w:rPr>
          <w:rFonts w:cs="B Badr"/>
          <w:color w:val="000000"/>
        </w:rPr>
        <w:sym w:font="HQPB2" w:char="F0BB"/>
      </w:r>
      <w:r w:rsidR="005A24C4" w:rsidRPr="00E34635">
        <w:rPr>
          <w:rFonts w:cs="B Badr"/>
          <w:color w:val="000000"/>
        </w:rPr>
        <w:sym w:font="HQPB4" w:char="F0A8"/>
      </w:r>
      <w:r w:rsidR="005A24C4" w:rsidRPr="00E34635">
        <w:rPr>
          <w:rFonts w:cs="B Badr"/>
          <w:color w:val="000000"/>
        </w:rPr>
        <w:sym w:font="HQPB2" w:char="F059"/>
      </w:r>
      <w:r w:rsidR="005A24C4" w:rsidRPr="00E34635">
        <w:rPr>
          <w:rFonts w:cs="B Badr"/>
          <w:color w:val="000000"/>
        </w:rPr>
        <w:sym w:font="HQPB4" w:char="F0A8"/>
      </w:r>
      <w:r w:rsidR="005A24C4" w:rsidRPr="00E34635">
        <w:rPr>
          <w:rFonts w:cs="B Badr"/>
          <w:color w:val="000000"/>
        </w:rPr>
        <w:sym w:font="HQPB2" w:char="F08F"/>
      </w:r>
      <w:r w:rsidR="005A24C4" w:rsidRPr="00E34635">
        <w:rPr>
          <w:rFonts w:cs="B Badr"/>
          <w:color w:val="000000"/>
        </w:rPr>
        <w:sym w:font="HQPB5" w:char="F074"/>
      </w:r>
      <w:r w:rsidR="005A24C4" w:rsidRPr="00E34635">
        <w:rPr>
          <w:rFonts w:cs="B Badr"/>
          <w:color w:val="000000"/>
        </w:rPr>
        <w:sym w:font="HQPB1" w:char="F02F"/>
      </w:r>
      <w:r w:rsidR="005A24C4" w:rsidRPr="00E34635">
        <w:rPr>
          <w:rFonts w:cs="B Badr"/>
          <w:color w:val="000000"/>
          <w:rtl/>
        </w:rPr>
        <w:t xml:space="preserve"> </w:t>
      </w:r>
      <w:r w:rsidR="005A24C4" w:rsidRPr="00E34635">
        <w:rPr>
          <w:rFonts w:cs="B Badr"/>
          <w:color w:val="000000"/>
        </w:rPr>
        <w:sym w:font="HQPB4" w:char="F0C4"/>
      </w:r>
      <w:r w:rsidR="005A24C4" w:rsidRPr="00E34635">
        <w:rPr>
          <w:rFonts w:cs="B Badr"/>
          <w:color w:val="000000"/>
        </w:rPr>
        <w:sym w:font="HQPB1" w:char="F0A8"/>
      </w:r>
      <w:r w:rsidR="005A24C4" w:rsidRPr="00E34635">
        <w:rPr>
          <w:rFonts w:cs="B Badr"/>
          <w:color w:val="000000"/>
        </w:rPr>
        <w:sym w:font="HQPB1" w:char="F024"/>
      </w:r>
      <w:r w:rsidR="005A24C4" w:rsidRPr="00E34635">
        <w:rPr>
          <w:rFonts w:cs="B Badr"/>
          <w:color w:val="000000"/>
        </w:rPr>
        <w:sym w:font="HQPB4" w:char="F0A8"/>
      </w:r>
      <w:r w:rsidR="005A24C4" w:rsidRPr="00E34635">
        <w:rPr>
          <w:rFonts w:cs="B Badr"/>
          <w:color w:val="000000"/>
        </w:rPr>
        <w:sym w:font="HQPB2" w:char="F05A"/>
      </w:r>
      <w:r w:rsidR="005A24C4" w:rsidRPr="00E34635">
        <w:rPr>
          <w:rFonts w:cs="B Badr"/>
          <w:color w:val="000000"/>
        </w:rPr>
        <w:sym w:font="HQPB2" w:char="F03D"/>
      </w:r>
      <w:r w:rsidR="005A24C4" w:rsidRPr="00E34635">
        <w:rPr>
          <w:rFonts w:cs="B Badr"/>
          <w:color w:val="000000"/>
        </w:rPr>
        <w:sym w:font="HQPB4" w:char="F0CF"/>
      </w:r>
      <w:r w:rsidR="005A24C4" w:rsidRPr="00E34635">
        <w:rPr>
          <w:rFonts w:cs="B Badr"/>
          <w:color w:val="000000"/>
        </w:rPr>
        <w:sym w:font="HQPB2" w:char="F039"/>
      </w:r>
      <w:r w:rsidR="005A24C4" w:rsidRPr="00E34635">
        <w:rPr>
          <w:rFonts w:cs="B Badr"/>
          <w:color w:val="000000"/>
          <w:rtl/>
        </w:rPr>
        <w:t xml:space="preserve"> </w:t>
      </w:r>
      <w:r w:rsidR="005A24C4" w:rsidRPr="00E34635">
        <w:rPr>
          <w:rFonts w:cs="B Badr"/>
          <w:color w:val="000000"/>
        </w:rPr>
        <w:sym w:font="HQPB2" w:char="F092"/>
      </w:r>
      <w:r w:rsidR="005A24C4" w:rsidRPr="00E34635">
        <w:rPr>
          <w:rFonts w:cs="B Badr"/>
          <w:color w:val="000000"/>
        </w:rPr>
        <w:sym w:font="HQPB4" w:char="F0CE"/>
      </w:r>
      <w:r w:rsidR="005A24C4" w:rsidRPr="00E34635">
        <w:rPr>
          <w:rFonts w:cs="B Badr"/>
          <w:color w:val="000000"/>
        </w:rPr>
        <w:sym w:font="HQPB1" w:char="F0FB"/>
      </w:r>
      <w:r w:rsidR="005A24C4" w:rsidRPr="00E34635">
        <w:rPr>
          <w:rFonts w:cs="B Badr"/>
          <w:color w:val="000000"/>
          <w:rtl/>
        </w:rPr>
        <w:t xml:space="preserve"> </w:t>
      </w:r>
      <w:r w:rsidR="005A24C4" w:rsidRPr="00E34635">
        <w:rPr>
          <w:rFonts w:cs="B Badr"/>
          <w:color w:val="000000"/>
        </w:rPr>
        <w:sym w:font="HQPB4" w:char="F0C9"/>
      </w:r>
      <w:r w:rsidR="005A24C4" w:rsidRPr="00E34635">
        <w:rPr>
          <w:rFonts w:cs="B Badr"/>
          <w:color w:val="000000"/>
        </w:rPr>
        <w:sym w:font="HQPB1" w:char="F03D"/>
      </w:r>
      <w:r w:rsidR="005A24C4" w:rsidRPr="00E34635">
        <w:rPr>
          <w:rFonts w:cs="B Badr"/>
          <w:color w:val="000000"/>
        </w:rPr>
        <w:sym w:font="HQPB2" w:char="F0BB"/>
      </w:r>
      <w:r w:rsidR="005A24C4" w:rsidRPr="00E34635">
        <w:rPr>
          <w:rFonts w:cs="B Badr"/>
          <w:color w:val="000000"/>
        </w:rPr>
        <w:sym w:font="HQPB5" w:char="F074"/>
      </w:r>
      <w:r w:rsidR="005A24C4" w:rsidRPr="00E34635">
        <w:rPr>
          <w:rFonts w:cs="B Badr"/>
          <w:color w:val="000000"/>
        </w:rPr>
        <w:sym w:font="HQPB1" w:char="F047"/>
      </w:r>
      <w:r w:rsidR="005A24C4" w:rsidRPr="00E34635">
        <w:rPr>
          <w:rFonts w:cs="B Badr"/>
          <w:color w:val="000000"/>
        </w:rPr>
        <w:sym w:font="HQPB4" w:char="F0C5"/>
      </w:r>
      <w:r w:rsidR="005A24C4" w:rsidRPr="00E34635">
        <w:rPr>
          <w:rFonts w:cs="B Badr"/>
          <w:color w:val="000000"/>
        </w:rPr>
        <w:sym w:font="HQPB2" w:char="F033"/>
      </w:r>
      <w:r w:rsidR="005A24C4" w:rsidRPr="00E34635">
        <w:rPr>
          <w:rFonts w:cs="B Badr"/>
          <w:color w:val="000000"/>
        </w:rPr>
        <w:sym w:font="HQPB4" w:char="F0F8"/>
      </w:r>
      <w:r w:rsidR="005A24C4" w:rsidRPr="00E34635">
        <w:rPr>
          <w:rFonts w:cs="B Badr"/>
          <w:color w:val="000000"/>
        </w:rPr>
        <w:sym w:font="HQPB2" w:char="F039"/>
      </w:r>
      <w:r w:rsidR="005A24C4" w:rsidRPr="00E34635">
        <w:rPr>
          <w:rFonts w:cs="B Badr"/>
          <w:color w:val="000000"/>
        </w:rPr>
        <w:sym w:font="HQPB5" w:char="F024"/>
      </w:r>
      <w:r w:rsidR="005A24C4" w:rsidRPr="00E34635">
        <w:rPr>
          <w:rFonts w:cs="B Badr"/>
          <w:color w:val="000000"/>
        </w:rPr>
        <w:sym w:font="HQPB1" w:char="F023"/>
      </w:r>
      <w:r w:rsidR="005A24C4" w:rsidRPr="00E34635">
        <w:rPr>
          <w:rFonts w:cs="B Badr"/>
          <w:color w:val="000000"/>
          <w:rtl/>
        </w:rPr>
        <w:t xml:space="preserve"> </w:t>
      </w:r>
      <w:r w:rsidR="005A24C4" w:rsidRPr="00E34635">
        <w:rPr>
          <w:rFonts w:cs="B Badr"/>
          <w:color w:val="000000"/>
        </w:rPr>
        <w:sym w:font="HQPB5" w:char="F0A0"/>
      </w:r>
      <w:r w:rsidR="005A24C4" w:rsidRPr="00E34635">
        <w:rPr>
          <w:rFonts w:cs="B Badr"/>
          <w:color w:val="000000"/>
          <w:rtl/>
        </w:rPr>
        <w:t xml:space="preserve"> </w:t>
      </w:r>
      <w:r w:rsidR="005A24C4" w:rsidRPr="00E34635">
        <w:rPr>
          <w:rFonts w:cs="B Badr"/>
          <w:color w:val="000000"/>
        </w:rPr>
        <w:sym w:font="HQPB5" w:char="F079"/>
      </w:r>
      <w:r w:rsidR="005A24C4" w:rsidRPr="00E34635">
        <w:rPr>
          <w:rFonts w:cs="B Badr"/>
          <w:color w:val="000000"/>
        </w:rPr>
        <w:sym w:font="HQPB2" w:char="F037"/>
      </w:r>
      <w:r w:rsidR="005A24C4" w:rsidRPr="00E34635">
        <w:rPr>
          <w:rFonts w:cs="B Badr"/>
          <w:color w:val="000000"/>
        </w:rPr>
        <w:sym w:font="HQPB4" w:char="F0CD"/>
      </w:r>
      <w:r w:rsidR="005A24C4" w:rsidRPr="00E34635">
        <w:rPr>
          <w:rFonts w:cs="B Badr"/>
          <w:color w:val="000000"/>
        </w:rPr>
        <w:sym w:font="HQPB2" w:char="F0B4"/>
      </w:r>
      <w:r w:rsidR="005A24C4" w:rsidRPr="00E34635">
        <w:rPr>
          <w:rFonts w:cs="B Badr"/>
          <w:color w:val="000000"/>
        </w:rPr>
        <w:sym w:font="HQPB5" w:char="F0AF"/>
      </w:r>
      <w:r w:rsidR="005A24C4" w:rsidRPr="00E34635">
        <w:rPr>
          <w:rFonts w:cs="B Badr"/>
          <w:color w:val="000000"/>
        </w:rPr>
        <w:sym w:font="HQPB2" w:char="F0BB"/>
      </w:r>
      <w:r w:rsidR="005A24C4" w:rsidRPr="00E34635">
        <w:rPr>
          <w:rFonts w:cs="B Badr"/>
          <w:color w:val="000000"/>
        </w:rPr>
        <w:sym w:font="HQPB5" w:char="F073"/>
      </w:r>
      <w:r w:rsidR="005A24C4" w:rsidRPr="00E34635">
        <w:rPr>
          <w:rFonts w:cs="B Badr"/>
          <w:color w:val="000000"/>
        </w:rPr>
        <w:sym w:font="HQPB2" w:char="F039"/>
      </w:r>
      <w:r w:rsidR="005A24C4" w:rsidRPr="00E34635">
        <w:rPr>
          <w:rFonts w:cs="B Badr"/>
          <w:color w:val="000000"/>
        </w:rPr>
        <w:sym w:font="HQPB5" w:char="F027"/>
      </w:r>
      <w:r w:rsidR="005A24C4" w:rsidRPr="00E34635">
        <w:rPr>
          <w:rFonts w:cs="B Badr"/>
          <w:color w:val="000000"/>
        </w:rPr>
        <w:sym w:font="HQPB2" w:char="F072"/>
      </w:r>
      <w:r w:rsidR="005A24C4" w:rsidRPr="00E34635">
        <w:rPr>
          <w:rFonts w:cs="B Badr"/>
          <w:color w:val="000000"/>
        </w:rPr>
        <w:sym w:font="HQPB4" w:char="F0E9"/>
      </w:r>
      <w:r w:rsidR="005A24C4" w:rsidRPr="00E34635">
        <w:rPr>
          <w:rFonts w:cs="B Badr"/>
          <w:color w:val="000000"/>
        </w:rPr>
        <w:sym w:font="HQPB1" w:char="F026"/>
      </w:r>
      <w:r w:rsidR="005A24C4" w:rsidRPr="00E34635">
        <w:rPr>
          <w:rFonts w:cs="B Badr"/>
          <w:color w:val="000000"/>
          <w:rtl/>
        </w:rPr>
        <w:t xml:space="preserve"> </w:t>
      </w:r>
      <w:r w:rsidR="005A24C4" w:rsidRPr="00E34635">
        <w:rPr>
          <w:rFonts w:cs="B Badr"/>
          <w:color w:val="000000"/>
        </w:rPr>
        <w:sym w:font="HQPB4" w:char="F0E3"/>
      </w:r>
      <w:r w:rsidR="005A24C4" w:rsidRPr="00E34635">
        <w:rPr>
          <w:rFonts w:cs="B Badr"/>
          <w:color w:val="000000"/>
        </w:rPr>
        <w:sym w:font="HQPB2" w:char="F04E"/>
      </w:r>
      <w:r w:rsidR="005A24C4" w:rsidRPr="00E34635">
        <w:rPr>
          <w:rFonts w:cs="B Badr"/>
          <w:color w:val="000000"/>
        </w:rPr>
        <w:sym w:font="HQPB4" w:char="F0E5"/>
      </w:r>
      <w:r w:rsidR="005A24C4" w:rsidRPr="00E34635">
        <w:rPr>
          <w:rFonts w:cs="B Badr"/>
          <w:color w:val="000000"/>
        </w:rPr>
        <w:sym w:font="HQPB2" w:char="F06B"/>
      </w:r>
      <w:r w:rsidR="005A24C4" w:rsidRPr="00E34635">
        <w:rPr>
          <w:rFonts w:cs="B Badr"/>
          <w:color w:val="000000"/>
        </w:rPr>
        <w:sym w:font="HQPB4" w:char="F0DF"/>
      </w:r>
      <w:r w:rsidR="005A24C4" w:rsidRPr="00E34635">
        <w:rPr>
          <w:rFonts w:cs="B Badr"/>
          <w:color w:val="000000"/>
        </w:rPr>
        <w:sym w:font="HQPB2" w:char="F05D"/>
      </w:r>
      <w:r w:rsidR="005A24C4" w:rsidRPr="00E34635">
        <w:rPr>
          <w:rFonts w:cs="B Badr"/>
          <w:color w:val="000000"/>
        </w:rPr>
        <w:sym w:font="HQPB5" w:char="F079"/>
      </w:r>
      <w:r w:rsidR="005A24C4" w:rsidRPr="00E34635">
        <w:rPr>
          <w:rFonts w:cs="B Badr"/>
          <w:color w:val="000000"/>
        </w:rPr>
        <w:sym w:font="HQPB1" w:char="F0E8"/>
      </w:r>
      <w:r w:rsidR="005A24C4" w:rsidRPr="00E34635">
        <w:rPr>
          <w:rFonts w:cs="B Badr"/>
          <w:color w:val="000000"/>
        </w:rPr>
        <w:sym w:font="HQPB4" w:char="F0F9"/>
      </w:r>
      <w:r w:rsidR="005A24C4" w:rsidRPr="00E34635">
        <w:rPr>
          <w:rFonts w:cs="B Badr"/>
          <w:color w:val="000000"/>
        </w:rPr>
        <w:sym w:font="HQPB2" w:char="F03D"/>
      </w:r>
      <w:r w:rsidR="005A24C4" w:rsidRPr="00E34635">
        <w:rPr>
          <w:rFonts w:cs="B Badr"/>
          <w:color w:val="000000"/>
        </w:rPr>
        <w:sym w:font="HQPB5" w:char="F074"/>
      </w:r>
      <w:r w:rsidR="005A24C4" w:rsidRPr="00E34635">
        <w:rPr>
          <w:rFonts w:cs="B Badr"/>
          <w:color w:val="000000"/>
        </w:rPr>
        <w:sym w:font="HQPB2" w:char="F083"/>
      </w:r>
      <w:r w:rsidR="005A24C4" w:rsidRPr="00E34635">
        <w:rPr>
          <w:rFonts w:cs="B Badr"/>
          <w:color w:val="000000"/>
          <w:rtl/>
        </w:rPr>
        <w:t xml:space="preserve"> </w:t>
      </w:r>
      <w:r w:rsidR="005A24C4" w:rsidRPr="00E34635">
        <w:rPr>
          <w:rFonts w:cs="B Badr"/>
          <w:color w:val="000000"/>
        </w:rPr>
        <w:sym w:font="HQPB5" w:char="F0AA"/>
      </w:r>
      <w:r w:rsidR="005A24C4" w:rsidRPr="00E34635">
        <w:rPr>
          <w:rFonts w:cs="B Badr"/>
          <w:color w:val="000000"/>
        </w:rPr>
        <w:sym w:font="HQPB1" w:char="F021"/>
      </w:r>
      <w:r w:rsidR="005A24C4" w:rsidRPr="00E34635">
        <w:rPr>
          <w:rFonts w:cs="B Badr"/>
          <w:color w:val="000000"/>
        </w:rPr>
        <w:sym w:font="HQPB5" w:char="F024"/>
      </w:r>
      <w:r w:rsidR="005A24C4" w:rsidRPr="00E34635">
        <w:rPr>
          <w:rFonts w:cs="B Badr"/>
          <w:color w:val="000000"/>
        </w:rPr>
        <w:sym w:font="HQPB1" w:char="F023"/>
      </w:r>
      <w:r w:rsidR="005A24C4" w:rsidRPr="00E34635">
        <w:rPr>
          <w:rFonts w:cs="B Badr"/>
          <w:color w:val="000000"/>
          <w:rtl/>
        </w:rPr>
        <w:t xml:space="preserve"> </w:t>
      </w:r>
      <w:r w:rsidR="005A24C4" w:rsidRPr="00E34635">
        <w:rPr>
          <w:rFonts w:cs="B Badr"/>
          <w:color w:val="000000"/>
        </w:rPr>
        <w:sym w:font="HQPB4" w:char="F0E3"/>
      </w:r>
      <w:r w:rsidR="005A24C4" w:rsidRPr="00E34635">
        <w:rPr>
          <w:rFonts w:cs="B Badr"/>
          <w:color w:val="000000"/>
        </w:rPr>
        <w:sym w:font="HQPB2" w:char="F04E"/>
      </w:r>
      <w:r w:rsidR="005A24C4" w:rsidRPr="00E34635">
        <w:rPr>
          <w:rFonts w:cs="B Badr"/>
          <w:color w:val="000000"/>
        </w:rPr>
        <w:sym w:font="HQPB4" w:char="F0E5"/>
      </w:r>
      <w:r w:rsidR="005A24C4" w:rsidRPr="00E34635">
        <w:rPr>
          <w:rFonts w:cs="B Badr"/>
          <w:color w:val="000000"/>
        </w:rPr>
        <w:sym w:font="HQPB2" w:char="F06B"/>
      </w:r>
      <w:r w:rsidR="005A24C4" w:rsidRPr="00E34635">
        <w:rPr>
          <w:rFonts w:cs="B Badr"/>
          <w:color w:val="000000"/>
        </w:rPr>
        <w:sym w:font="HQPB4" w:char="F0DF"/>
      </w:r>
      <w:r w:rsidR="005A24C4" w:rsidRPr="00E34635">
        <w:rPr>
          <w:rFonts w:cs="B Badr"/>
          <w:color w:val="000000"/>
        </w:rPr>
        <w:sym w:font="HQPB2" w:char="F05D"/>
      </w:r>
      <w:r w:rsidR="005A24C4" w:rsidRPr="00E34635">
        <w:rPr>
          <w:rFonts w:cs="B Badr"/>
          <w:color w:val="000000"/>
        </w:rPr>
        <w:sym w:font="HQPB5" w:char="F079"/>
      </w:r>
      <w:r w:rsidR="005A24C4" w:rsidRPr="00E34635">
        <w:rPr>
          <w:rFonts w:cs="B Badr"/>
          <w:color w:val="000000"/>
        </w:rPr>
        <w:sym w:font="HQPB1" w:char="F0E8"/>
      </w:r>
      <w:r w:rsidR="005A24C4" w:rsidRPr="00E34635">
        <w:rPr>
          <w:rFonts w:cs="B Badr"/>
          <w:color w:val="000000"/>
        </w:rPr>
        <w:sym w:font="HQPB4" w:char="F0F9"/>
      </w:r>
      <w:r w:rsidR="005A24C4" w:rsidRPr="00E34635">
        <w:rPr>
          <w:rFonts w:cs="B Badr"/>
          <w:color w:val="000000"/>
        </w:rPr>
        <w:sym w:font="HQPB2" w:char="F03D"/>
      </w:r>
      <w:r w:rsidR="005A24C4" w:rsidRPr="00E34635">
        <w:rPr>
          <w:rFonts w:cs="B Badr"/>
          <w:color w:val="000000"/>
        </w:rPr>
        <w:sym w:font="HQPB5" w:char="F074"/>
      </w:r>
      <w:r w:rsidR="005A24C4" w:rsidRPr="00E34635">
        <w:rPr>
          <w:rFonts w:cs="B Badr"/>
          <w:color w:val="000000"/>
        </w:rPr>
        <w:sym w:font="HQPB2" w:char="F083"/>
      </w:r>
      <w:r w:rsidR="005A24C4" w:rsidRPr="00E34635">
        <w:rPr>
          <w:rFonts w:cs="B Badr"/>
          <w:color w:val="000000"/>
        </w:rPr>
        <w:sym w:font="HQPB5" w:char="F075"/>
      </w:r>
      <w:r w:rsidR="005A24C4" w:rsidRPr="00E34635">
        <w:rPr>
          <w:rFonts w:cs="B Badr"/>
          <w:color w:val="000000"/>
        </w:rPr>
        <w:sym w:font="HQPB2" w:char="F072"/>
      </w:r>
      <w:r w:rsidR="005A24C4" w:rsidRPr="00E34635">
        <w:rPr>
          <w:rFonts w:cs="B Badr"/>
          <w:color w:val="000000"/>
          <w:rtl/>
        </w:rPr>
        <w:t xml:space="preserve"> </w:t>
      </w:r>
      <w:r w:rsidR="005A24C4" w:rsidRPr="00E34635">
        <w:rPr>
          <w:rFonts w:cs="B Badr"/>
          <w:color w:val="000000"/>
        </w:rPr>
        <w:sym w:font="HQPB5" w:char="F09A"/>
      </w:r>
      <w:r w:rsidR="005A24C4" w:rsidRPr="00E34635">
        <w:rPr>
          <w:rFonts w:cs="B Badr"/>
          <w:color w:val="000000"/>
        </w:rPr>
        <w:sym w:font="HQPB2" w:char="F063"/>
      </w:r>
      <w:r w:rsidR="005A24C4" w:rsidRPr="00E34635">
        <w:rPr>
          <w:rFonts w:cs="B Badr"/>
          <w:color w:val="000000"/>
        </w:rPr>
        <w:sym w:font="HQPB2" w:char="F071"/>
      </w:r>
      <w:r w:rsidR="005A24C4" w:rsidRPr="00E34635">
        <w:rPr>
          <w:rFonts w:cs="B Badr"/>
          <w:color w:val="000000"/>
        </w:rPr>
        <w:sym w:font="HQPB4" w:char="F0E3"/>
      </w:r>
      <w:r w:rsidR="005A24C4" w:rsidRPr="00E34635">
        <w:rPr>
          <w:rFonts w:cs="B Badr"/>
          <w:color w:val="000000"/>
        </w:rPr>
        <w:sym w:font="HQPB2" w:char="F05A"/>
      </w:r>
      <w:r w:rsidR="005A24C4" w:rsidRPr="00E34635">
        <w:rPr>
          <w:rFonts w:cs="B Badr"/>
          <w:color w:val="000000"/>
        </w:rPr>
        <w:sym w:font="HQPB4" w:char="F0CF"/>
      </w:r>
      <w:r w:rsidR="005A24C4" w:rsidRPr="00E34635">
        <w:rPr>
          <w:rFonts w:cs="B Badr"/>
          <w:color w:val="000000"/>
        </w:rPr>
        <w:sym w:font="HQPB1" w:char="F0E8"/>
      </w:r>
      <w:r w:rsidR="005A24C4" w:rsidRPr="00E34635">
        <w:rPr>
          <w:rFonts w:cs="B Badr"/>
          <w:color w:val="000000"/>
        </w:rPr>
        <w:sym w:font="HQPB2" w:char="F0BB"/>
      </w:r>
      <w:r w:rsidR="005A24C4" w:rsidRPr="00E34635">
        <w:rPr>
          <w:rFonts w:cs="B Badr"/>
          <w:color w:val="000000"/>
        </w:rPr>
        <w:sym w:font="HQPB4" w:char="F0AF"/>
      </w:r>
      <w:r w:rsidR="005A24C4" w:rsidRPr="00E34635">
        <w:rPr>
          <w:rFonts w:cs="B Badr"/>
          <w:color w:val="000000"/>
        </w:rPr>
        <w:sym w:font="HQPB2" w:char="F03D"/>
      </w:r>
      <w:r w:rsidR="005A24C4" w:rsidRPr="00E34635">
        <w:rPr>
          <w:rFonts w:cs="B Badr"/>
          <w:color w:val="000000"/>
        </w:rPr>
        <w:sym w:font="HQPB2" w:char="F039"/>
      </w:r>
      <w:r w:rsidR="005A24C4" w:rsidRPr="00E34635">
        <w:rPr>
          <w:rFonts w:cs="B Badr"/>
          <w:color w:val="000000"/>
        </w:rPr>
        <w:sym w:font="HQPB5" w:char="F024"/>
      </w:r>
      <w:r w:rsidR="005A24C4" w:rsidRPr="00E34635">
        <w:rPr>
          <w:rFonts w:cs="B Badr"/>
          <w:color w:val="000000"/>
        </w:rPr>
        <w:sym w:font="HQPB1" w:char="F023"/>
      </w:r>
      <w:r w:rsidR="005A24C4" w:rsidRPr="00E34635">
        <w:rPr>
          <w:rFonts w:cs="B Badr"/>
          <w:color w:val="000000"/>
          <w:rtl/>
        </w:rPr>
        <w:t xml:space="preserve"> </w:t>
      </w:r>
      <w:r w:rsidR="005A24C4" w:rsidRPr="00E34635">
        <w:rPr>
          <w:rFonts w:cs="B Badr"/>
          <w:color w:val="000000"/>
        </w:rPr>
        <w:sym w:font="HQPB2" w:char="F0C7"/>
      </w:r>
      <w:r w:rsidR="005A24C4" w:rsidRPr="00E34635">
        <w:rPr>
          <w:rFonts w:cs="B Badr"/>
          <w:color w:val="000000"/>
        </w:rPr>
        <w:sym w:font="HQPB2" w:char="F0CA"/>
      </w:r>
      <w:r w:rsidR="005A24C4" w:rsidRPr="00E34635">
        <w:rPr>
          <w:rFonts w:cs="B Badr"/>
          <w:color w:val="000000"/>
        </w:rPr>
        <w:sym w:font="HQPB2" w:char="F0CE"/>
      </w:r>
      <w:r w:rsidR="005A24C4" w:rsidRPr="00E34635">
        <w:rPr>
          <w:rFonts w:cs="B Badr"/>
          <w:color w:val="000000"/>
        </w:rPr>
        <w:sym w:font="HQPB2" w:char="F0D2"/>
      </w:r>
      <w:r w:rsidR="005A24C4" w:rsidRPr="00E34635">
        <w:rPr>
          <w:rFonts w:cs="B Badr"/>
          <w:color w:val="000000"/>
        </w:rPr>
        <w:sym w:font="HQPB2" w:char="F0C8"/>
      </w:r>
      <w:r w:rsidR="005A24C4" w:rsidRPr="00E34635">
        <w:rPr>
          <w:rFonts w:cs="B Badr"/>
          <w:color w:val="000000"/>
          <w:rtl/>
        </w:rPr>
        <w:t xml:space="preserve"> </w:t>
      </w:r>
      <w:r w:rsidR="005A24C4" w:rsidRPr="00E34635">
        <w:rPr>
          <w:rFonts w:cs="B Badr"/>
          <w:color w:val="000000"/>
        </w:rPr>
        <w:sym w:font="HQPB5" w:char="F09E"/>
      </w:r>
      <w:r w:rsidR="005A24C4" w:rsidRPr="00E34635">
        <w:rPr>
          <w:rFonts w:cs="B Badr"/>
          <w:color w:val="000000"/>
        </w:rPr>
        <w:sym w:font="HQPB2" w:char="F077"/>
      </w:r>
      <w:r w:rsidR="005A24C4" w:rsidRPr="00E34635">
        <w:rPr>
          <w:rFonts w:cs="B Badr"/>
          <w:color w:val="000000"/>
        </w:rPr>
        <w:sym w:font="HQPB4" w:char="F0CE"/>
      </w:r>
      <w:r w:rsidR="005A24C4" w:rsidRPr="00E34635">
        <w:rPr>
          <w:rFonts w:cs="B Badr"/>
          <w:color w:val="000000"/>
        </w:rPr>
        <w:sym w:font="HQPB1" w:char="F029"/>
      </w:r>
      <w:r w:rsidR="005A24C4" w:rsidRPr="00E34635">
        <w:rPr>
          <w:rFonts w:cs="B Badr"/>
          <w:color w:val="000000"/>
          <w:rtl/>
        </w:rPr>
        <w:t xml:space="preserve"> </w:t>
      </w:r>
      <w:r w:rsidR="005A24C4" w:rsidRPr="00E34635">
        <w:rPr>
          <w:rFonts w:cs="B Badr"/>
          <w:color w:val="000000"/>
        </w:rPr>
        <w:sym w:font="HQPB5" w:char="F074"/>
      </w:r>
      <w:r w:rsidR="005A24C4" w:rsidRPr="00E34635">
        <w:rPr>
          <w:rFonts w:cs="B Badr"/>
          <w:color w:val="000000"/>
        </w:rPr>
        <w:sym w:font="HQPB2" w:char="F0FB"/>
      </w:r>
      <w:r w:rsidR="005A24C4" w:rsidRPr="00E34635">
        <w:rPr>
          <w:rFonts w:cs="B Badr"/>
          <w:color w:val="000000"/>
        </w:rPr>
        <w:sym w:font="HQPB2" w:char="F0EF"/>
      </w:r>
      <w:r w:rsidR="005A24C4" w:rsidRPr="00E34635">
        <w:rPr>
          <w:rFonts w:cs="B Badr"/>
          <w:color w:val="000000"/>
        </w:rPr>
        <w:sym w:font="HQPB4" w:char="F0CF"/>
      </w:r>
      <w:r w:rsidR="005A24C4" w:rsidRPr="00E34635">
        <w:rPr>
          <w:rFonts w:cs="B Badr"/>
          <w:color w:val="000000"/>
        </w:rPr>
        <w:sym w:font="HQPB3" w:char="F025"/>
      </w:r>
      <w:r w:rsidR="005A24C4" w:rsidRPr="00E34635">
        <w:rPr>
          <w:rFonts w:cs="B Badr"/>
          <w:color w:val="000000"/>
        </w:rPr>
        <w:sym w:font="HQPB4" w:char="F0A9"/>
      </w:r>
      <w:r w:rsidR="005A24C4" w:rsidRPr="00E34635">
        <w:rPr>
          <w:rFonts w:cs="B Badr"/>
          <w:color w:val="000000"/>
        </w:rPr>
        <w:sym w:font="HQPB3" w:char="F021"/>
      </w:r>
      <w:r w:rsidR="005A24C4" w:rsidRPr="00E34635">
        <w:rPr>
          <w:rFonts w:cs="B Badr"/>
          <w:color w:val="000000"/>
        </w:rPr>
        <w:sym w:font="HQPB5" w:char="F024"/>
      </w:r>
      <w:r w:rsidR="005A24C4" w:rsidRPr="00E34635">
        <w:rPr>
          <w:rFonts w:cs="B Badr"/>
          <w:color w:val="000000"/>
        </w:rPr>
        <w:sym w:font="HQPB1" w:char="F023"/>
      </w:r>
      <w:r w:rsidR="005A24C4" w:rsidRPr="00E34635">
        <w:rPr>
          <w:rFonts w:cs="B Badr"/>
          <w:color w:val="000000"/>
          <w:rtl/>
        </w:rPr>
        <w:t xml:space="preserve"> </w:t>
      </w:r>
      <w:r w:rsidR="005A24C4" w:rsidRPr="00E34635">
        <w:rPr>
          <w:rFonts w:cs="B Badr"/>
          <w:color w:val="000000"/>
        </w:rPr>
        <w:sym w:font="HQPB5" w:char="F028"/>
      </w:r>
      <w:r w:rsidR="005A24C4" w:rsidRPr="00E34635">
        <w:rPr>
          <w:rFonts w:cs="B Badr"/>
          <w:color w:val="000000"/>
        </w:rPr>
        <w:sym w:font="HQPB1" w:char="F023"/>
      </w:r>
      <w:r w:rsidR="005A24C4" w:rsidRPr="00E34635">
        <w:rPr>
          <w:rFonts w:cs="B Badr"/>
          <w:color w:val="000000"/>
        </w:rPr>
        <w:sym w:font="HQPB2" w:char="F071"/>
      </w:r>
      <w:r w:rsidR="005A24C4" w:rsidRPr="00E34635">
        <w:rPr>
          <w:rFonts w:cs="B Badr"/>
          <w:color w:val="000000"/>
        </w:rPr>
        <w:sym w:font="HQPB4" w:char="F0E7"/>
      </w:r>
      <w:r w:rsidR="005A24C4" w:rsidRPr="00E34635">
        <w:rPr>
          <w:rFonts w:cs="B Badr"/>
          <w:color w:val="000000"/>
        </w:rPr>
        <w:sym w:font="HQPB1" w:char="F02F"/>
      </w:r>
      <w:r w:rsidR="005A24C4" w:rsidRPr="00E34635">
        <w:rPr>
          <w:rFonts w:cs="B Badr"/>
          <w:color w:val="000000"/>
        </w:rPr>
        <w:sym w:font="HQPB1" w:char="F024"/>
      </w:r>
      <w:r w:rsidR="005A24C4" w:rsidRPr="00E34635">
        <w:rPr>
          <w:rFonts w:cs="B Badr"/>
          <w:color w:val="000000"/>
        </w:rPr>
        <w:sym w:font="HQPB5" w:char="F073"/>
      </w:r>
      <w:r w:rsidR="005A24C4" w:rsidRPr="00E34635">
        <w:rPr>
          <w:rFonts w:cs="B Badr"/>
          <w:color w:val="000000"/>
        </w:rPr>
        <w:sym w:font="HQPB1" w:char="F03F"/>
      </w:r>
      <w:r w:rsidR="005A24C4" w:rsidRPr="00E34635">
        <w:rPr>
          <w:rFonts w:cs="B Badr"/>
          <w:color w:val="000000"/>
          <w:rtl/>
        </w:rPr>
        <w:t xml:space="preserve"> </w:t>
      </w:r>
      <w:r w:rsidR="005A24C4" w:rsidRPr="00E34635">
        <w:rPr>
          <w:rFonts w:cs="B Badr"/>
          <w:color w:val="000000"/>
        </w:rPr>
        <w:sym w:font="HQPB5" w:char="F028"/>
      </w:r>
      <w:r w:rsidR="005A24C4" w:rsidRPr="00E34635">
        <w:rPr>
          <w:rFonts w:cs="B Badr"/>
          <w:color w:val="000000"/>
        </w:rPr>
        <w:sym w:font="HQPB1" w:char="F023"/>
      </w:r>
      <w:r w:rsidR="005A24C4" w:rsidRPr="00E34635">
        <w:rPr>
          <w:rFonts w:cs="B Badr"/>
          <w:color w:val="000000"/>
        </w:rPr>
        <w:sym w:font="HQPB2" w:char="F071"/>
      </w:r>
      <w:r w:rsidR="005A24C4" w:rsidRPr="00E34635">
        <w:rPr>
          <w:rFonts w:cs="B Badr"/>
          <w:color w:val="000000"/>
        </w:rPr>
        <w:sym w:font="HQPB4" w:char="F0DF"/>
      </w:r>
      <w:r w:rsidR="005A24C4" w:rsidRPr="00E34635">
        <w:rPr>
          <w:rFonts w:cs="B Badr"/>
          <w:color w:val="000000"/>
        </w:rPr>
        <w:sym w:font="HQPB1" w:char="F073"/>
      </w:r>
      <w:r w:rsidR="005A24C4" w:rsidRPr="00E34635">
        <w:rPr>
          <w:rFonts w:cs="B Badr"/>
          <w:color w:val="000000"/>
        </w:rPr>
        <w:sym w:font="HQPB5" w:char="F06E"/>
      </w:r>
      <w:r w:rsidR="005A24C4" w:rsidRPr="00E34635">
        <w:rPr>
          <w:rFonts w:cs="B Badr"/>
          <w:color w:val="000000"/>
        </w:rPr>
        <w:sym w:font="HQPB2" w:char="F03D"/>
      </w:r>
      <w:r w:rsidR="005A24C4" w:rsidRPr="00E34635">
        <w:rPr>
          <w:rFonts w:cs="B Badr"/>
          <w:color w:val="000000"/>
        </w:rPr>
        <w:sym w:font="HQPB4" w:char="F0F4"/>
      </w:r>
      <w:r w:rsidR="005A24C4" w:rsidRPr="00E34635">
        <w:rPr>
          <w:rFonts w:cs="B Badr"/>
          <w:color w:val="000000"/>
        </w:rPr>
        <w:sym w:font="HQPB1" w:char="F0B9"/>
      </w:r>
      <w:r w:rsidR="005A24C4" w:rsidRPr="00E34635">
        <w:rPr>
          <w:rFonts w:cs="B Badr"/>
          <w:color w:val="000000"/>
        </w:rPr>
        <w:sym w:font="HQPB5" w:char="F072"/>
      </w:r>
      <w:r w:rsidR="005A24C4" w:rsidRPr="00E34635">
        <w:rPr>
          <w:rFonts w:cs="B Badr"/>
          <w:color w:val="000000"/>
        </w:rPr>
        <w:sym w:font="HQPB1" w:char="F026"/>
      </w:r>
      <w:r w:rsidR="005A24C4" w:rsidRPr="00E34635">
        <w:rPr>
          <w:rFonts w:cs="B Badr"/>
          <w:color w:val="000000"/>
        </w:rPr>
        <w:sym w:font="HQPB5" w:char="F075"/>
      </w:r>
      <w:r w:rsidR="005A24C4" w:rsidRPr="00E34635">
        <w:rPr>
          <w:rFonts w:cs="B Badr"/>
          <w:color w:val="000000"/>
        </w:rPr>
        <w:sym w:font="HQPB2" w:char="F072"/>
      </w:r>
      <w:r w:rsidR="005A24C4" w:rsidRPr="00E34635">
        <w:rPr>
          <w:rFonts w:cs="B Badr"/>
          <w:color w:val="000000"/>
          <w:rtl/>
        </w:rPr>
        <w:t xml:space="preserve"> </w:t>
      </w:r>
      <w:r w:rsidR="005A24C4" w:rsidRPr="00E34635">
        <w:rPr>
          <w:rFonts w:cs="B Badr"/>
          <w:color w:val="000000"/>
        </w:rPr>
        <w:sym w:font="HQPB5" w:char="F028"/>
      </w:r>
      <w:r w:rsidR="005A24C4" w:rsidRPr="00E34635">
        <w:rPr>
          <w:rFonts w:cs="B Badr"/>
          <w:color w:val="000000"/>
        </w:rPr>
        <w:sym w:font="HQPB1" w:char="F023"/>
      </w:r>
      <w:r w:rsidR="005A24C4" w:rsidRPr="00E34635">
        <w:rPr>
          <w:rFonts w:cs="B Badr"/>
          <w:color w:val="000000"/>
        </w:rPr>
        <w:sym w:font="HQPB2" w:char="F071"/>
      </w:r>
      <w:r w:rsidR="005A24C4" w:rsidRPr="00E34635">
        <w:rPr>
          <w:rFonts w:cs="B Badr"/>
          <w:color w:val="000000"/>
        </w:rPr>
        <w:sym w:font="HQPB4" w:char="F0E3"/>
      </w:r>
      <w:r w:rsidR="005A24C4" w:rsidRPr="00E34635">
        <w:rPr>
          <w:rFonts w:cs="B Badr"/>
          <w:color w:val="000000"/>
        </w:rPr>
        <w:sym w:font="HQPB2" w:char="F05A"/>
      </w:r>
      <w:r w:rsidR="005A24C4" w:rsidRPr="00E34635">
        <w:rPr>
          <w:rFonts w:cs="B Badr"/>
          <w:color w:val="000000"/>
        </w:rPr>
        <w:sym w:font="HQPB4" w:char="F0A8"/>
      </w:r>
      <w:r w:rsidR="005A24C4" w:rsidRPr="00E34635">
        <w:rPr>
          <w:rFonts w:cs="B Badr"/>
          <w:color w:val="000000"/>
        </w:rPr>
        <w:sym w:font="HQPB2" w:char="F08F"/>
      </w:r>
      <w:r w:rsidR="005A24C4" w:rsidRPr="00E34635">
        <w:rPr>
          <w:rFonts w:cs="B Badr"/>
          <w:color w:val="000000"/>
        </w:rPr>
        <w:sym w:font="HQPB5" w:char="F074"/>
      </w:r>
      <w:r w:rsidR="005A24C4" w:rsidRPr="00E34635">
        <w:rPr>
          <w:rFonts w:cs="B Badr"/>
          <w:color w:val="000000"/>
        </w:rPr>
        <w:sym w:font="HQPB1" w:char="F02F"/>
      </w:r>
      <w:r w:rsidR="005A24C4" w:rsidRPr="00E34635">
        <w:rPr>
          <w:rFonts w:cs="B Badr"/>
          <w:color w:val="000000"/>
        </w:rPr>
        <w:sym w:font="HQPB5" w:char="F075"/>
      </w:r>
      <w:r w:rsidR="005A24C4" w:rsidRPr="00E34635">
        <w:rPr>
          <w:rFonts w:cs="B Badr"/>
          <w:color w:val="000000"/>
        </w:rPr>
        <w:sym w:font="HQPB2" w:char="F072"/>
      </w:r>
      <w:r w:rsidR="005A24C4" w:rsidRPr="00E34635">
        <w:rPr>
          <w:rFonts w:cs="B Badr"/>
          <w:color w:val="000000"/>
          <w:rtl/>
        </w:rPr>
        <w:t xml:space="preserve"> </w:t>
      </w:r>
      <w:r w:rsidR="005A24C4" w:rsidRPr="00E34635">
        <w:rPr>
          <w:rFonts w:cs="B Badr"/>
          <w:color w:val="000000"/>
        </w:rPr>
        <w:sym w:font="HQPB5" w:char="F09A"/>
      </w:r>
      <w:r w:rsidR="005A24C4" w:rsidRPr="00E34635">
        <w:rPr>
          <w:rFonts w:cs="B Badr"/>
          <w:color w:val="000000"/>
        </w:rPr>
        <w:sym w:font="HQPB3" w:char="F081"/>
      </w:r>
      <w:r w:rsidR="005A24C4" w:rsidRPr="00E34635">
        <w:rPr>
          <w:rFonts w:cs="B Badr"/>
          <w:color w:val="000000"/>
        </w:rPr>
        <w:sym w:font="HQPB4" w:char="F0CD"/>
      </w:r>
      <w:r w:rsidR="005A24C4" w:rsidRPr="00E34635">
        <w:rPr>
          <w:rFonts w:cs="B Badr"/>
          <w:color w:val="000000"/>
        </w:rPr>
        <w:sym w:font="HQPB2" w:char="F0B4"/>
      </w:r>
      <w:r w:rsidR="005A24C4" w:rsidRPr="00E34635">
        <w:rPr>
          <w:rFonts w:cs="B Badr"/>
          <w:color w:val="000000"/>
        </w:rPr>
        <w:sym w:font="HQPB5" w:char="F0AF"/>
      </w:r>
      <w:r w:rsidR="005A24C4" w:rsidRPr="00E34635">
        <w:rPr>
          <w:rFonts w:cs="B Badr"/>
          <w:color w:val="000000"/>
        </w:rPr>
        <w:sym w:font="HQPB2" w:char="F0BB"/>
      </w:r>
      <w:r w:rsidR="005A24C4" w:rsidRPr="00E34635">
        <w:rPr>
          <w:rFonts w:cs="B Badr"/>
          <w:color w:val="000000"/>
        </w:rPr>
        <w:sym w:font="HQPB5" w:char="F073"/>
      </w:r>
      <w:r w:rsidR="005A24C4" w:rsidRPr="00E34635">
        <w:rPr>
          <w:rFonts w:cs="B Badr"/>
          <w:color w:val="000000"/>
        </w:rPr>
        <w:sym w:font="HQPB2" w:char="F039"/>
      </w:r>
      <w:r w:rsidR="005A24C4" w:rsidRPr="00E34635">
        <w:rPr>
          <w:rFonts w:cs="B Badr"/>
          <w:color w:val="000000"/>
        </w:rPr>
        <w:sym w:font="HQPB5" w:char="F027"/>
      </w:r>
      <w:r w:rsidR="005A24C4" w:rsidRPr="00E34635">
        <w:rPr>
          <w:rFonts w:cs="B Badr"/>
          <w:color w:val="000000"/>
        </w:rPr>
        <w:sym w:font="HQPB2" w:char="F072"/>
      </w:r>
      <w:r w:rsidR="005A24C4" w:rsidRPr="00E34635">
        <w:rPr>
          <w:rFonts w:cs="B Badr"/>
          <w:color w:val="000000"/>
        </w:rPr>
        <w:sym w:font="HQPB4" w:char="F0E9"/>
      </w:r>
      <w:r w:rsidR="005A24C4" w:rsidRPr="00E34635">
        <w:rPr>
          <w:rFonts w:cs="B Badr"/>
          <w:color w:val="000000"/>
        </w:rPr>
        <w:sym w:font="HQPB1" w:char="F027"/>
      </w:r>
      <w:r w:rsidR="005A24C4" w:rsidRPr="00E34635">
        <w:rPr>
          <w:rFonts w:cs="B Badr"/>
          <w:color w:val="000000"/>
        </w:rPr>
        <w:sym w:font="HQPB5" w:char="F073"/>
      </w:r>
      <w:r w:rsidR="005A24C4" w:rsidRPr="00E34635">
        <w:rPr>
          <w:rFonts w:cs="B Badr"/>
          <w:color w:val="000000"/>
        </w:rPr>
        <w:sym w:font="HQPB1" w:char="F0F9"/>
      </w:r>
      <w:r w:rsidR="005A24C4" w:rsidRPr="00E34635">
        <w:rPr>
          <w:rFonts w:cs="B Badr"/>
          <w:color w:val="000000"/>
          <w:rtl/>
        </w:rPr>
        <w:t xml:space="preserve"> </w:t>
      </w:r>
      <w:r w:rsidR="005A24C4" w:rsidRPr="00E34635">
        <w:rPr>
          <w:rFonts w:cs="B Badr"/>
          <w:color w:val="000000"/>
        </w:rPr>
        <w:sym w:font="HQPB4" w:char="F0DB"/>
      </w:r>
      <w:r w:rsidR="005A24C4" w:rsidRPr="00E34635">
        <w:rPr>
          <w:rFonts w:cs="B Badr"/>
          <w:color w:val="000000"/>
        </w:rPr>
        <w:sym w:font="HQPB3" w:char="F055"/>
      </w:r>
      <w:r w:rsidR="005A24C4" w:rsidRPr="00E34635">
        <w:rPr>
          <w:rFonts w:cs="B Badr"/>
          <w:color w:val="000000"/>
        </w:rPr>
        <w:sym w:font="HQPB2" w:char="F071"/>
      </w:r>
      <w:r w:rsidR="005A24C4" w:rsidRPr="00E34635">
        <w:rPr>
          <w:rFonts w:cs="B Badr"/>
          <w:color w:val="000000"/>
        </w:rPr>
        <w:sym w:font="HQPB4" w:char="F0E8"/>
      </w:r>
      <w:r w:rsidR="005A24C4" w:rsidRPr="00E34635">
        <w:rPr>
          <w:rFonts w:cs="B Badr"/>
          <w:color w:val="000000"/>
        </w:rPr>
        <w:sym w:font="HQPB1" w:char="F03F"/>
      </w:r>
      <w:r w:rsidR="005A24C4" w:rsidRPr="00E34635">
        <w:rPr>
          <w:rFonts w:cs="B Badr"/>
          <w:color w:val="000000"/>
        </w:rPr>
        <w:sym w:font="HQPB5" w:char="F072"/>
      </w:r>
      <w:r w:rsidR="005A24C4" w:rsidRPr="00E34635">
        <w:rPr>
          <w:rFonts w:cs="B Badr"/>
          <w:color w:val="000000"/>
        </w:rPr>
        <w:sym w:font="HQPB1" w:char="F026"/>
      </w:r>
      <w:r w:rsidR="005A24C4" w:rsidRPr="00E34635">
        <w:rPr>
          <w:rFonts w:cs="B Badr"/>
          <w:color w:val="000000"/>
          <w:rtl/>
        </w:rPr>
        <w:t xml:space="preserve"> </w:t>
      </w:r>
      <w:r w:rsidR="005A24C4" w:rsidRPr="00E34635">
        <w:rPr>
          <w:rFonts w:cs="B Badr"/>
          <w:color w:val="000000"/>
        </w:rPr>
        <w:sym w:font="HQPB4" w:char="F0F6"/>
      </w:r>
      <w:r w:rsidR="005A24C4" w:rsidRPr="00E34635">
        <w:rPr>
          <w:rFonts w:cs="B Badr"/>
          <w:color w:val="000000"/>
        </w:rPr>
        <w:sym w:font="HQPB2" w:char="F04E"/>
      </w:r>
      <w:r w:rsidR="005A24C4" w:rsidRPr="00E34635">
        <w:rPr>
          <w:rFonts w:cs="B Badr"/>
          <w:color w:val="000000"/>
        </w:rPr>
        <w:sym w:font="HQPB4" w:char="F0CD"/>
      </w:r>
      <w:r w:rsidR="005A24C4" w:rsidRPr="00E34635">
        <w:rPr>
          <w:rFonts w:cs="B Badr"/>
          <w:color w:val="000000"/>
        </w:rPr>
        <w:sym w:font="HQPB2" w:char="F06B"/>
      </w:r>
      <w:r w:rsidR="005A24C4" w:rsidRPr="00E34635">
        <w:rPr>
          <w:rFonts w:cs="B Badr"/>
          <w:color w:val="000000"/>
        </w:rPr>
        <w:sym w:font="HQPB4" w:char="F0F6"/>
      </w:r>
      <w:r w:rsidR="005A24C4" w:rsidRPr="00E34635">
        <w:rPr>
          <w:rFonts w:cs="B Badr"/>
          <w:color w:val="000000"/>
        </w:rPr>
        <w:sym w:font="HQPB2" w:char="F08E"/>
      </w:r>
      <w:r w:rsidR="005A24C4" w:rsidRPr="00E34635">
        <w:rPr>
          <w:rFonts w:cs="B Badr"/>
          <w:color w:val="000000"/>
        </w:rPr>
        <w:sym w:font="HQPB5" w:char="F06E"/>
      </w:r>
      <w:r w:rsidR="005A24C4" w:rsidRPr="00E34635">
        <w:rPr>
          <w:rFonts w:cs="B Badr"/>
          <w:color w:val="000000"/>
        </w:rPr>
        <w:sym w:font="HQPB2" w:char="F03D"/>
      </w:r>
      <w:r w:rsidR="005A24C4" w:rsidRPr="00E34635">
        <w:rPr>
          <w:rFonts w:cs="B Badr"/>
          <w:color w:val="000000"/>
        </w:rPr>
        <w:sym w:font="HQPB5" w:char="F074"/>
      </w:r>
      <w:r w:rsidR="005A24C4" w:rsidRPr="00E34635">
        <w:rPr>
          <w:rFonts w:cs="B Badr"/>
          <w:color w:val="000000"/>
        </w:rPr>
        <w:sym w:font="HQPB1" w:char="F0E6"/>
      </w:r>
      <w:r w:rsidR="005A24C4" w:rsidRPr="00E34635">
        <w:rPr>
          <w:rFonts w:cs="B Badr"/>
          <w:color w:val="000000"/>
          <w:rtl/>
        </w:rPr>
        <w:t xml:space="preserve"> </w:t>
      </w:r>
      <w:r w:rsidR="005A24C4" w:rsidRPr="00E34635">
        <w:rPr>
          <w:rFonts w:cs="B Badr"/>
          <w:color w:val="000000"/>
        </w:rPr>
        <w:sym w:font="HQPB4" w:char="F034"/>
      </w:r>
      <w:r w:rsidR="005A24C4" w:rsidRPr="00E34635">
        <w:rPr>
          <w:rFonts w:cs="B Badr"/>
          <w:color w:val="000000"/>
          <w:rtl/>
        </w:rPr>
        <w:t xml:space="preserve"> </w:t>
      </w:r>
      <w:r w:rsidR="005A24C4" w:rsidRPr="00E34635">
        <w:rPr>
          <w:rFonts w:cs="B Badr"/>
          <w:color w:val="000000"/>
        </w:rPr>
        <w:sym w:font="HQPB1" w:char="F024"/>
      </w:r>
      <w:r w:rsidR="005A24C4" w:rsidRPr="00E34635">
        <w:rPr>
          <w:rFonts w:cs="B Badr"/>
          <w:color w:val="000000"/>
        </w:rPr>
        <w:sym w:font="HQPB5" w:char="F074"/>
      </w:r>
      <w:r w:rsidR="005A24C4" w:rsidRPr="00E34635">
        <w:rPr>
          <w:rFonts w:cs="B Badr"/>
          <w:color w:val="000000"/>
        </w:rPr>
        <w:sym w:font="HQPB2" w:char="F052"/>
      </w:r>
      <w:r w:rsidR="005A24C4" w:rsidRPr="00E34635">
        <w:rPr>
          <w:rFonts w:cs="B Badr"/>
          <w:color w:val="000000"/>
        </w:rPr>
        <w:sym w:font="HQPB5" w:char="F072"/>
      </w:r>
      <w:r w:rsidR="005A24C4" w:rsidRPr="00E34635">
        <w:rPr>
          <w:rFonts w:cs="B Badr"/>
          <w:color w:val="000000"/>
        </w:rPr>
        <w:sym w:font="HQPB1" w:char="F026"/>
      </w:r>
      <w:r w:rsidR="005A24C4" w:rsidRPr="00E34635">
        <w:rPr>
          <w:rFonts w:cs="B Badr"/>
          <w:color w:val="000000"/>
        </w:rPr>
        <w:sym w:font="HQPB5" w:char="F075"/>
      </w:r>
      <w:r w:rsidR="005A24C4" w:rsidRPr="00E34635">
        <w:rPr>
          <w:rFonts w:cs="B Badr"/>
          <w:color w:val="000000"/>
        </w:rPr>
        <w:sym w:font="HQPB2" w:char="F072"/>
      </w:r>
      <w:r w:rsidR="005A24C4" w:rsidRPr="00E34635">
        <w:rPr>
          <w:rFonts w:cs="B Badr"/>
          <w:color w:val="000000"/>
          <w:rtl/>
        </w:rPr>
        <w:t xml:space="preserve"> </w:t>
      </w:r>
      <w:r w:rsidR="005A24C4" w:rsidRPr="00E34635">
        <w:rPr>
          <w:rFonts w:cs="B Badr"/>
          <w:color w:val="000000"/>
        </w:rPr>
        <w:sym w:font="HQPB4" w:char="F0DC"/>
      </w:r>
      <w:r w:rsidR="005A24C4" w:rsidRPr="00E34635">
        <w:rPr>
          <w:rFonts w:cs="B Badr"/>
          <w:color w:val="000000"/>
        </w:rPr>
        <w:sym w:font="HQPB1" w:char="F03E"/>
      </w:r>
      <w:r w:rsidR="005A24C4" w:rsidRPr="00E34635">
        <w:rPr>
          <w:rFonts w:cs="B Badr"/>
          <w:color w:val="000000"/>
        </w:rPr>
        <w:sym w:font="HQPB1" w:char="F023"/>
      </w:r>
      <w:r w:rsidR="005A24C4" w:rsidRPr="00E34635">
        <w:rPr>
          <w:rFonts w:cs="B Badr"/>
          <w:color w:val="000000"/>
        </w:rPr>
        <w:sym w:font="HQPB4" w:char="F0A7"/>
      </w:r>
      <w:r w:rsidR="005A24C4" w:rsidRPr="00E34635">
        <w:rPr>
          <w:rFonts w:cs="B Badr"/>
          <w:color w:val="000000"/>
        </w:rPr>
        <w:sym w:font="HQPB2" w:char="F071"/>
      </w:r>
      <w:r w:rsidR="005A24C4" w:rsidRPr="00E34635">
        <w:rPr>
          <w:rFonts w:cs="B Badr"/>
          <w:color w:val="000000"/>
        </w:rPr>
        <w:sym w:font="HQPB4" w:char="F0AD"/>
      </w:r>
      <w:r w:rsidR="005A24C4" w:rsidRPr="00E34635">
        <w:rPr>
          <w:rFonts w:cs="B Badr"/>
          <w:color w:val="000000"/>
        </w:rPr>
        <w:sym w:font="HQPB1" w:char="F047"/>
      </w:r>
      <w:r w:rsidR="005A24C4" w:rsidRPr="00E34635">
        <w:rPr>
          <w:rFonts w:cs="B Badr"/>
          <w:color w:val="000000"/>
        </w:rPr>
        <w:sym w:font="HQPB2" w:char="F039"/>
      </w:r>
      <w:r w:rsidR="005A24C4" w:rsidRPr="00E34635">
        <w:rPr>
          <w:rFonts w:cs="B Badr"/>
          <w:color w:val="000000"/>
        </w:rPr>
        <w:sym w:font="HQPB5" w:char="F024"/>
      </w:r>
      <w:r w:rsidR="005A24C4" w:rsidRPr="00E34635">
        <w:rPr>
          <w:rFonts w:cs="B Badr"/>
          <w:color w:val="000000"/>
        </w:rPr>
        <w:sym w:font="HQPB1" w:char="F023"/>
      </w:r>
      <w:r w:rsidR="005A24C4" w:rsidRPr="00E34635">
        <w:rPr>
          <w:rFonts w:cs="B Badr"/>
          <w:color w:val="000000"/>
          <w:rtl/>
        </w:rPr>
        <w:t xml:space="preserve"> </w:t>
      </w:r>
      <w:r w:rsidR="005A24C4" w:rsidRPr="00E34635">
        <w:rPr>
          <w:rFonts w:cs="B Badr"/>
          <w:color w:val="000000"/>
        </w:rPr>
        <w:sym w:font="HQPB4" w:char="F0DE"/>
      </w:r>
      <w:r w:rsidR="005A24C4" w:rsidRPr="00E34635">
        <w:rPr>
          <w:rFonts w:cs="B Badr"/>
          <w:color w:val="000000"/>
        </w:rPr>
        <w:sym w:font="HQPB2" w:char="F04F"/>
      </w:r>
      <w:r w:rsidR="005A24C4" w:rsidRPr="00E34635">
        <w:rPr>
          <w:rFonts w:cs="B Badr"/>
          <w:color w:val="000000"/>
        </w:rPr>
        <w:sym w:font="HQPB2" w:char="F08A"/>
      </w:r>
      <w:r w:rsidR="005A24C4" w:rsidRPr="00E34635">
        <w:rPr>
          <w:rFonts w:cs="B Badr"/>
          <w:color w:val="000000"/>
        </w:rPr>
        <w:sym w:font="HQPB4" w:char="F0CF"/>
      </w:r>
      <w:r w:rsidR="005A24C4" w:rsidRPr="00E34635">
        <w:rPr>
          <w:rFonts w:cs="B Badr"/>
          <w:color w:val="000000"/>
        </w:rPr>
        <w:sym w:font="HQPB1" w:char="F06D"/>
      </w:r>
      <w:r w:rsidR="005A24C4" w:rsidRPr="00E34635">
        <w:rPr>
          <w:rFonts w:cs="B Badr"/>
          <w:color w:val="000000"/>
        </w:rPr>
        <w:sym w:font="HQPB4" w:char="F0A7"/>
      </w:r>
      <w:r w:rsidR="005A24C4" w:rsidRPr="00E34635">
        <w:rPr>
          <w:rFonts w:cs="B Badr"/>
          <w:color w:val="000000"/>
        </w:rPr>
        <w:sym w:font="HQPB1" w:char="F08D"/>
      </w:r>
      <w:r w:rsidR="005A24C4" w:rsidRPr="00E34635">
        <w:rPr>
          <w:rFonts w:cs="B Badr"/>
          <w:color w:val="000000"/>
        </w:rPr>
        <w:sym w:font="HQPB2" w:char="F039"/>
      </w:r>
      <w:r w:rsidR="005A24C4" w:rsidRPr="00E34635">
        <w:rPr>
          <w:rFonts w:cs="B Badr"/>
          <w:color w:val="000000"/>
        </w:rPr>
        <w:sym w:font="HQPB5" w:char="F024"/>
      </w:r>
      <w:r w:rsidR="005A24C4"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p>
    <w:p w:rsidR="001E3237" w:rsidRDefault="00D721D9" w:rsidP="00D721D9">
      <w:pPr>
        <w:tabs>
          <w:tab w:val="right" w:pos="7485"/>
        </w:tabs>
        <w:bidi/>
        <w:ind w:left="1134"/>
        <w:jc w:val="both"/>
        <w:rPr>
          <w:rFonts w:cs="B Lotus"/>
          <w:sz w:val="28"/>
          <w:szCs w:val="28"/>
          <w:rtl/>
          <w:lang w:bidi="fa-IR"/>
        </w:rPr>
      </w:pPr>
      <w:r>
        <w:rPr>
          <w:rFonts w:cs="B Lotus" w:hint="cs"/>
          <w:sz w:val="28"/>
          <w:szCs w:val="28"/>
          <w:rtl/>
          <w:lang w:bidi="fa-IR"/>
        </w:rPr>
        <w:tab/>
        <w:t>[</w:t>
      </w:r>
      <w:r w:rsidR="00E1654E">
        <w:rPr>
          <w:rFonts w:cs="B Lotus" w:hint="cs"/>
          <w:sz w:val="28"/>
          <w:szCs w:val="28"/>
          <w:rtl/>
          <w:lang w:bidi="fa-IR"/>
        </w:rPr>
        <w:t>بقره</w:t>
      </w:r>
      <w:r w:rsidR="001E3237">
        <w:rPr>
          <w:rFonts w:cs="B Lotus" w:hint="cs"/>
          <w:sz w:val="28"/>
          <w:szCs w:val="28"/>
          <w:rtl/>
          <w:lang w:bidi="fa-IR"/>
        </w:rPr>
        <w:t>/</w:t>
      </w:r>
      <w:r w:rsidR="00E1654E">
        <w:rPr>
          <w:rFonts w:cs="B Lotus" w:hint="cs"/>
          <w:sz w:val="28"/>
          <w:szCs w:val="28"/>
          <w:rtl/>
          <w:lang w:bidi="fa-IR"/>
        </w:rPr>
        <w:t>159-160</w:t>
      </w:r>
      <w:r>
        <w:rPr>
          <w:rFonts w:cs="B Lotus" w:hint="cs"/>
          <w:sz w:val="28"/>
          <w:szCs w:val="28"/>
          <w:rtl/>
          <w:lang w:bidi="fa-IR"/>
        </w:rPr>
        <w:t>]</w:t>
      </w:r>
    </w:p>
    <w:p w:rsidR="001E3237" w:rsidRPr="00D938A1" w:rsidRDefault="001E3237" w:rsidP="00842A36">
      <w:pPr>
        <w:tabs>
          <w:tab w:val="right" w:pos="7031"/>
        </w:tabs>
        <w:bidi/>
        <w:ind w:left="1134"/>
        <w:jc w:val="both"/>
        <w:rPr>
          <w:rFonts w:cs="B Lotus"/>
          <w:sz w:val="26"/>
          <w:szCs w:val="26"/>
          <w:rtl/>
          <w:lang w:bidi="fa-IR"/>
        </w:rPr>
      </w:pPr>
      <w:r>
        <w:rPr>
          <w:rFonts w:cs="B Lotus" w:hint="cs"/>
          <w:sz w:val="26"/>
          <w:szCs w:val="26"/>
          <w:rtl/>
          <w:lang w:bidi="fa-IR"/>
        </w:rPr>
        <w:t>«</w:t>
      </w:r>
      <w:r w:rsidR="00842A36">
        <w:rPr>
          <w:rFonts w:cs="B Lotus" w:hint="cs"/>
          <w:sz w:val="26"/>
          <w:szCs w:val="26"/>
          <w:rtl/>
          <w:lang w:bidi="fa-IR"/>
        </w:rPr>
        <w:t>كساني كه نشانه‌هاي روشن و رهنمودي را كه فرو فرستاديم بعد از آنكه  آن را براي مردم در كتاب توضيح داده‌ايم نهفته مي‌دارند، آنان را خدا لعنت مي‌كند و لعنت‌كنندگان لعنتشان مي‌كنند مگر كساني كه توبه كردند و [خود را] اصلاح نمودند و [حقيقت] را آشكار نمودند، پس آنان را خواهيم بخشيد و من توبه‌پذير مهربانم</w:t>
      </w:r>
      <w:r w:rsidRPr="00D938A1">
        <w:rPr>
          <w:rFonts w:cs="B Lotus" w:hint="cs"/>
          <w:sz w:val="26"/>
          <w:szCs w:val="26"/>
          <w:rtl/>
          <w:lang w:bidi="fa-IR"/>
        </w:rPr>
        <w:t>».</w:t>
      </w:r>
    </w:p>
    <w:p w:rsidR="00251CC4" w:rsidRDefault="00D74D87" w:rsidP="00B251A4">
      <w:pPr>
        <w:bidi/>
        <w:ind w:firstLine="284"/>
        <w:jc w:val="both"/>
        <w:rPr>
          <w:rFonts w:cs="B Lotus"/>
          <w:sz w:val="28"/>
          <w:szCs w:val="28"/>
          <w:rtl/>
          <w:lang w:bidi="fa-IR"/>
        </w:rPr>
      </w:pPr>
      <w:r>
        <w:rPr>
          <w:rFonts w:cs="B Lotus" w:hint="cs"/>
          <w:sz w:val="28"/>
          <w:szCs w:val="28"/>
          <w:rtl/>
          <w:lang w:bidi="fa-IR"/>
        </w:rPr>
        <w:t>خداوند براي پذيرش توبه آنان شرايطي قرارداده از جمله به اصلاح اعمال فاسد خود بپردازند و براي مردم آنچه را كتمان كرده‌اند، بيان نمايند. وقتي كه جزاي كتمان حق اينگونه باشد، پس جزاي كسي كه حق را زشت و وا</w:t>
      </w:r>
      <w:r w:rsidR="00B251A4">
        <w:rPr>
          <w:rFonts w:cs="B Lotus" w:hint="cs"/>
          <w:sz w:val="28"/>
          <w:szCs w:val="28"/>
          <w:rtl/>
          <w:lang w:bidi="fa-IR"/>
        </w:rPr>
        <w:t>ر</w:t>
      </w:r>
      <w:r>
        <w:rPr>
          <w:rFonts w:cs="B Lotus" w:hint="cs"/>
          <w:sz w:val="28"/>
          <w:szCs w:val="28"/>
          <w:rtl/>
          <w:lang w:bidi="fa-IR"/>
        </w:rPr>
        <w:t xml:space="preserve">ونه جلوه دهد و سعي نمايد كه آن را در صورت باطل بيان نمايد، تا ميان مردم و آن، ايجاد مانع كند و با زبان و قلمش ضدّ آن را بيارايد، بايد چگونه باشد؟ شكي نيست كه مجازات آن شديد و از گناهان بسيار بزرگ است. اينگونه اعمال از بسياري از نويسندگان، مؤلفان، روزنامه‌نگاران، هنرمندان، خبرگزاريها، خطيبان و سخنرانان و امثال آن، از كساني كه مي‌توانند افكار و عقول و گرايشهاي مردم را تغيير دهند، سر مي‌زند. توبة چنان كساني به </w:t>
      </w:r>
      <w:r w:rsidR="008B228E">
        <w:rPr>
          <w:rFonts w:cs="B Lotus" w:hint="cs"/>
          <w:sz w:val="28"/>
          <w:szCs w:val="28"/>
          <w:rtl/>
          <w:lang w:bidi="fa-IR"/>
        </w:rPr>
        <w:t xml:space="preserve">محض پشيماني و تصميم به انجام كار نيك مورد قبول نيست، بلكه بايد به اصلاح مفاسد و تبيين كتمان براي عموم بپردازند، زيرا آنان بسياري از انديشه‌ها و افكار را به فساد وتباهي كشانده و بسياري از مردم را گمراه ساخته‌اند، بنابراين براي صحت توبة آنان بايد تا آنجا كه توانايي دارند اسباب و عوامل اين فساد را در كتب، نوارها، فيلمها و ... زايل و نابود سازند. و اگر توان ازاله و نابودي آن را نداشتند لازم است كه در رسانه‌هاي همگاني بطور علني و آشكار از </w:t>
      </w:r>
      <w:r w:rsidR="008B228E">
        <w:rPr>
          <w:rFonts w:cs="B Lotus" w:hint="cs"/>
          <w:sz w:val="28"/>
          <w:szCs w:val="28"/>
          <w:rtl/>
          <w:lang w:bidi="fa-IR"/>
        </w:rPr>
        <w:lastRenderedPageBreak/>
        <w:t>مواضع قبلي خود منصرف و برائت جويند و به ضدّ اعمال خود بپردازند و با شجاعت و قاطعانه و واضح و شفاف، به تبيين موضع جديد خود و بازگشت از مواضع و نظرات قبلي خود بپردازند.</w:t>
      </w:r>
      <w:r w:rsidR="003B6FB9" w:rsidRPr="00FC2BC2">
        <w:rPr>
          <w:rFonts w:cs="B Lotus"/>
          <w:sz w:val="28"/>
          <w:szCs w:val="28"/>
          <w:vertAlign w:val="superscript"/>
          <w:rtl/>
        </w:rPr>
        <w:footnoteReference w:id="4"/>
      </w:r>
    </w:p>
    <w:p w:rsidR="00F623CA" w:rsidRDefault="00F623CA" w:rsidP="00D721D9">
      <w:pPr>
        <w:pStyle w:val="a0"/>
        <w:rPr>
          <w:rtl/>
        </w:rPr>
      </w:pPr>
      <w:bookmarkStart w:id="28" w:name="_Toc237013294"/>
      <w:bookmarkStart w:id="29" w:name="_Toc237013447"/>
      <w:bookmarkStart w:id="30" w:name="_Toc281676936"/>
      <w:r>
        <w:rPr>
          <w:rFonts w:hint="cs"/>
          <w:rtl/>
        </w:rPr>
        <w:t>فضيلت توبه و توبه‌كنندگان</w:t>
      </w:r>
      <w:bookmarkEnd w:id="28"/>
      <w:bookmarkEnd w:id="29"/>
      <w:bookmarkEnd w:id="30"/>
    </w:p>
    <w:p w:rsidR="00F623CA" w:rsidRDefault="009C63DE" w:rsidP="00F623CA">
      <w:pPr>
        <w:bidi/>
        <w:ind w:firstLine="284"/>
        <w:jc w:val="both"/>
        <w:rPr>
          <w:rFonts w:cs="B Lotus"/>
          <w:sz w:val="28"/>
          <w:szCs w:val="28"/>
          <w:rtl/>
          <w:lang w:bidi="fa-IR"/>
        </w:rPr>
      </w:pPr>
      <w:r>
        <w:rPr>
          <w:rFonts w:cs="B Lotus" w:hint="cs"/>
          <w:sz w:val="28"/>
          <w:szCs w:val="28"/>
          <w:rtl/>
          <w:lang w:bidi="fa-IR"/>
        </w:rPr>
        <w:t>راجع به تشويق و ترغيب در عمل توبه خداوند متعال مي‌فرمايد:</w:t>
      </w:r>
    </w:p>
    <w:p w:rsidR="0086469C" w:rsidRPr="00D721D9" w:rsidRDefault="0086469C" w:rsidP="00D721D9">
      <w:pPr>
        <w:tabs>
          <w:tab w:val="right" w:pos="7485"/>
        </w:tabs>
        <w:bidi/>
        <w:ind w:left="1134"/>
        <w:jc w:val="both"/>
        <w:rPr>
          <w:rFonts w:cs="B Lotus"/>
          <w:rtl/>
          <w:lang w:bidi="fa-IR"/>
        </w:rPr>
      </w:pPr>
      <w:r w:rsidRPr="00D721D9">
        <w:rPr>
          <w:rFonts w:cs="B Lotus" w:hint="cs"/>
          <w:lang w:bidi="fa-IR"/>
        </w:rPr>
        <w:sym w:font="AGA Arabesque" w:char="F029"/>
      </w:r>
      <w:r w:rsidRPr="00D721D9">
        <w:rPr>
          <w:rFonts w:cs="B Lotus" w:hint="cs"/>
          <w:rtl/>
          <w:lang w:bidi="fa-IR"/>
        </w:rPr>
        <w:t xml:space="preserve"> </w:t>
      </w:r>
      <w:r w:rsidR="00E46FD3" w:rsidRPr="00D721D9">
        <w:rPr>
          <w:rFonts w:cs="B Badr"/>
          <w:color w:val="000000"/>
        </w:rPr>
        <w:sym w:font="HQPB4" w:char="F0A8"/>
      </w:r>
      <w:r w:rsidR="00E46FD3" w:rsidRPr="00D721D9">
        <w:rPr>
          <w:rFonts w:cs="B Badr"/>
          <w:color w:val="000000"/>
        </w:rPr>
        <w:sym w:font="HQPB2" w:char="F062"/>
      </w:r>
      <w:r w:rsidR="00E46FD3" w:rsidRPr="00D721D9">
        <w:rPr>
          <w:rFonts w:cs="B Badr"/>
          <w:color w:val="000000"/>
        </w:rPr>
        <w:sym w:font="HQPB4" w:char="F0CE"/>
      </w:r>
      <w:r w:rsidR="00E46FD3" w:rsidRPr="00D721D9">
        <w:rPr>
          <w:rFonts w:cs="B Badr"/>
          <w:color w:val="000000"/>
        </w:rPr>
        <w:sym w:font="HQPB1" w:char="F029"/>
      </w:r>
      <w:r w:rsidR="00E46FD3" w:rsidRPr="00D721D9">
        <w:rPr>
          <w:rFonts w:cs="B Badr"/>
          <w:color w:val="000000"/>
          <w:rtl/>
        </w:rPr>
        <w:t xml:space="preserve"> </w:t>
      </w:r>
      <w:r w:rsidR="00E46FD3" w:rsidRPr="00D721D9">
        <w:rPr>
          <w:rFonts w:cs="B Badr"/>
          <w:color w:val="000000"/>
        </w:rPr>
        <w:sym w:font="HQPB5" w:char="F0A9"/>
      </w:r>
      <w:r w:rsidR="00E46FD3" w:rsidRPr="00D721D9">
        <w:rPr>
          <w:rFonts w:cs="B Badr"/>
          <w:color w:val="000000"/>
        </w:rPr>
        <w:sym w:font="HQPB1" w:char="F021"/>
      </w:r>
      <w:r w:rsidR="00E46FD3" w:rsidRPr="00D721D9">
        <w:rPr>
          <w:rFonts w:cs="B Badr"/>
          <w:color w:val="000000"/>
        </w:rPr>
        <w:sym w:font="HQPB5" w:char="F024"/>
      </w:r>
      <w:r w:rsidR="00E46FD3" w:rsidRPr="00D721D9">
        <w:rPr>
          <w:rFonts w:cs="B Badr"/>
          <w:color w:val="000000"/>
        </w:rPr>
        <w:sym w:font="HQPB1" w:char="F023"/>
      </w:r>
      <w:r w:rsidR="00E46FD3" w:rsidRPr="00D721D9">
        <w:rPr>
          <w:rFonts w:cs="B Badr"/>
          <w:color w:val="000000"/>
          <w:rtl/>
        </w:rPr>
        <w:t xml:space="preserve"> </w:t>
      </w:r>
      <w:r w:rsidR="00E46FD3" w:rsidRPr="00D721D9">
        <w:rPr>
          <w:rFonts w:cs="B Badr"/>
          <w:color w:val="000000"/>
        </w:rPr>
        <w:sym w:font="HQPB4" w:char="F08F"/>
      </w:r>
      <w:r w:rsidR="00E46FD3" w:rsidRPr="00D721D9">
        <w:rPr>
          <w:rFonts w:cs="B Badr"/>
          <w:color w:val="000000"/>
        </w:rPr>
        <w:sym w:font="HQPB1" w:char="F03D"/>
      </w:r>
      <w:r w:rsidR="00E46FD3" w:rsidRPr="00D721D9">
        <w:rPr>
          <w:rFonts w:cs="B Badr"/>
          <w:color w:val="000000"/>
        </w:rPr>
        <w:sym w:font="HQPB4" w:char="F0CF"/>
      </w:r>
      <w:r w:rsidR="00E46FD3" w:rsidRPr="00D721D9">
        <w:rPr>
          <w:rFonts w:cs="B Badr"/>
          <w:color w:val="000000"/>
        </w:rPr>
        <w:sym w:font="HQPB1" w:char="F074"/>
      </w:r>
      <w:r w:rsidR="00E46FD3" w:rsidRPr="00D721D9">
        <w:rPr>
          <w:rFonts w:cs="B Badr"/>
          <w:color w:val="000000"/>
        </w:rPr>
        <w:sym w:font="HQPB4" w:char="F0E4"/>
      </w:r>
      <w:r w:rsidR="00E46FD3" w:rsidRPr="00D721D9">
        <w:rPr>
          <w:rFonts w:cs="B Badr"/>
          <w:color w:val="000000"/>
        </w:rPr>
        <w:sym w:font="HQPB2" w:char="F086"/>
      </w:r>
      <w:r w:rsidR="00E46FD3" w:rsidRPr="00D721D9">
        <w:rPr>
          <w:rFonts w:cs="B Badr"/>
          <w:color w:val="000000"/>
          <w:rtl/>
        </w:rPr>
        <w:t xml:space="preserve"> </w:t>
      </w:r>
      <w:r w:rsidR="00E46FD3" w:rsidRPr="00D721D9">
        <w:rPr>
          <w:rFonts w:cs="B Badr"/>
          <w:color w:val="000000"/>
        </w:rPr>
        <w:sym w:font="HQPB5" w:char="F074"/>
      </w:r>
      <w:r w:rsidR="00E46FD3" w:rsidRPr="00D721D9">
        <w:rPr>
          <w:rFonts w:cs="B Badr"/>
          <w:color w:val="000000"/>
        </w:rPr>
        <w:sym w:font="HQPB2" w:char="F0FB"/>
      </w:r>
      <w:r w:rsidR="00E46FD3" w:rsidRPr="00D721D9">
        <w:rPr>
          <w:rFonts w:cs="B Badr"/>
          <w:color w:val="000000"/>
        </w:rPr>
        <w:sym w:font="HQPB2" w:char="F0FC"/>
      </w:r>
      <w:r w:rsidR="00E46FD3" w:rsidRPr="00D721D9">
        <w:rPr>
          <w:rFonts w:cs="B Badr"/>
          <w:color w:val="000000"/>
        </w:rPr>
        <w:sym w:font="HQPB4" w:char="F0CE"/>
      </w:r>
      <w:r w:rsidR="00E46FD3" w:rsidRPr="00D721D9">
        <w:rPr>
          <w:rFonts w:cs="B Badr"/>
          <w:color w:val="000000"/>
        </w:rPr>
        <w:sym w:font="HQPB1" w:char="F02F"/>
      </w:r>
      <w:r w:rsidR="00E46FD3" w:rsidRPr="00D721D9">
        <w:rPr>
          <w:rFonts w:cs="B Badr"/>
          <w:color w:val="000000"/>
        </w:rPr>
        <w:sym w:font="HQPB2" w:char="F0BA"/>
      </w:r>
      <w:r w:rsidR="00E46FD3" w:rsidRPr="00D721D9">
        <w:rPr>
          <w:rFonts w:cs="B Badr"/>
          <w:color w:val="000000"/>
        </w:rPr>
        <w:sym w:font="HQPB4" w:char="F0A7"/>
      </w:r>
      <w:r w:rsidR="00E46FD3" w:rsidRPr="00D721D9">
        <w:rPr>
          <w:rFonts w:cs="B Badr"/>
          <w:color w:val="000000"/>
        </w:rPr>
        <w:sym w:font="HQPB2" w:char="F071"/>
      </w:r>
      <w:r w:rsidR="00E46FD3" w:rsidRPr="00D721D9">
        <w:rPr>
          <w:rFonts w:cs="B Badr"/>
          <w:color w:val="000000"/>
        </w:rPr>
        <w:sym w:font="HQPB4" w:char="F0AD"/>
      </w:r>
      <w:r w:rsidR="00E46FD3" w:rsidRPr="00D721D9">
        <w:rPr>
          <w:rFonts w:cs="B Badr"/>
          <w:color w:val="000000"/>
        </w:rPr>
        <w:sym w:font="HQPB1" w:char="F047"/>
      </w:r>
      <w:r w:rsidR="00E46FD3" w:rsidRPr="00D721D9">
        <w:rPr>
          <w:rFonts w:cs="B Badr"/>
          <w:color w:val="000000"/>
        </w:rPr>
        <w:sym w:font="HQPB2" w:char="F039"/>
      </w:r>
      <w:r w:rsidR="00E46FD3" w:rsidRPr="00D721D9">
        <w:rPr>
          <w:rFonts w:cs="B Badr"/>
          <w:color w:val="000000"/>
        </w:rPr>
        <w:sym w:font="HQPB5" w:char="F024"/>
      </w:r>
      <w:r w:rsidR="00E46FD3" w:rsidRPr="00D721D9">
        <w:rPr>
          <w:rFonts w:cs="B Badr"/>
          <w:color w:val="000000"/>
        </w:rPr>
        <w:sym w:font="HQPB1" w:char="F023"/>
      </w:r>
      <w:r w:rsidR="00E46FD3" w:rsidRPr="00D721D9">
        <w:rPr>
          <w:rFonts w:cs="B Badr"/>
          <w:color w:val="000000"/>
          <w:rtl/>
        </w:rPr>
        <w:t xml:space="preserve"> </w:t>
      </w:r>
      <w:r w:rsidR="00E46FD3" w:rsidRPr="00D721D9">
        <w:rPr>
          <w:rFonts w:cs="B Badr"/>
          <w:color w:val="000000"/>
        </w:rPr>
        <w:sym w:font="HQPB4" w:char="F08F"/>
      </w:r>
      <w:r w:rsidR="00E46FD3" w:rsidRPr="00D721D9">
        <w:rPr>
          <w:rFonts w:cs="B Badr"/>
          <w:color w:val="000000"/>
        </w:rPr>
        <w:sym w:font="HQPB1" w:char="F03D"/>
      </w:r>
      <w:r w:rsidR="00E46FD3" w:rsidRPr="00D721D9">
        <w:rPr>
          <w:rFonts w:cs="B Badr"/>
          <w:color w:val="000000"/>
        </w:rPr>
        <w:sym w:font="HQPB4" w:char="F0CF"/>
      </w:r>
      <w:r w:rsidR="00E46FD3" w:rsidRPr="00D721D9">
        <w:rPr>
          <w:rFonts w:cs="B Badr"/>
          <w:color w:val="000000"/>
        </w:rPr>
        <w:sym w:font="HQPB1" w:char="F074"/>
      </w:r>
      <w:r w:rsidR="00E46FD3" w:rsidRPr="00D721D9">
        <w:rPr>
          <w:rFonts w:cs="B Badr"/>
          <w:color w:val="000000"/>
        </w:rPr>
        <w:sym w:font="HQPB4" w:char="F0E4"/>
      </w:r>
      <w:r w:rsidR="00E46FD3" w:rsidRPr="00D721D9">
        <w:rPr>
          <w:rFonts w:cs="B Badr"/>
          <w:color w:val="000000"/>
        </w:rPr>
        <w:sym w:font="HQPB2" w:char="F086"/>
      </w:r>
      <w:r w:rsidR="00E46FD3" w:rsidRPr="00D721D9">
        <w:rPr>
          <w:rFonts w:cs="B Badr"/>
          <w:color w:val="000000"/>
        </w:rPr>
        <w:sym w:font="HQPB5" w:char="F075"/>
      </w:r>
      <w:r w:rsidR="00E46FD3" w:rsidRPr="00D721D9">
        <w:rPr>
          <w:rFonts w:cs="B Badr"/>
          <w:color w:val="000000"/>
        </w:rPr>
        <w:sym w:font="HQPB2" w:char="F072"/>
      </w:r>
      <w:r w:rsidR="00E46FD3" w:rsidRPr="00D721D9">
        <w:rPr>
          <w:rFonts w:cs="B Badr"/>
          <w:color w:val="000000"/>
          <w:rtl/>
        </w:rPr>
        <w:t xml:space="preserve"> </w:t>
      </w:r>
      <w:r w:rsidR="00E46FD3" w:rsidRPr="00D721D9">
        <w:rPr>
          <w:rFonts w:cs="B Badr"/>
          <w:color w:val="000000"/>
        </w:rPr>
        <w:sym w:font="HQPB5" w:char="F09A"/>
      </w:r>
      <w:r w:rsidR="00E46FD3" w:rsidRPr="00D721D9">
        <w:rPr>
          <w:rFonts w:cs="B Badr"/>
          <w:color w:val="000000"/>
        </w:rPr>
        <w:sym w:font="HQPB2" w:char="F0FA"/>
      </w:r>
      <w:r w:rsidR="00E46FD3" w:rsidRPr="00D721D9">
        <w:rPr>
          <w:rFonts w:cs="B Badr"/>
          <w:color w:val="000000"/>
        </w:rPr>
        <w:sym w:font="HQPB2" w:char="F0EF"/>
      </w:r>
      <w:r w:rsidR="00E46FD3" w:rsidRPr="00D721D9">
        <w:rPr>
          <w:rFonts w:cs="B Badr"/>
          <w:color w:val="000000"/>
        </w:rPr>
        <w:sym w:font="HQPB4" w:char="F0CC"/>
      </w:r>
      <w:r w:rsidR="00E46FD3" w:rsidRPr="00D721D9">
        <w:rPr>
          <w:rFonts w:cs="B Badr"/>
          <w:color w:val="000000"/>
        </w:rPr>
        <w:sym w:font="HQPB1" w:char="F08D"/>
      </w:r>
      <w:r w:rsidR="00E46FD3" w:rsidRPr="00D721D9">
        <w:rPr>
          <w:rFonts w:cs="B Badr"/>
          <w:color w:val="000000"/>
        </w:rPr>
        <w:sym w:font="HQPB4" w:char="F0CE"/>
      </w:r>
      <w:r w:rsidR="00E46FD3" w:rsidRPr="00D721D9">
        <w:rPr>
          <w:rFonts w:cs="B Badr"/>
          <w:color w:val="000000"/>
        </w:rPr>
        <w:sym w:font="HQPB4" w:char="F064"/>
      </w:r>
      <w:r w:rsidR="00E46FD3" w:rsidRPr="00D721D9">
        <w:rPr>
          <w:rFonts w:cs="B Badr"/>
          <w:color w:val="000000"/>
        </w:rPr>
        <w:sym w:font="HQPB2" w:char="F067"/>
      </w:r>
      <w:r w:rsidR="00E46FD3" w:rsidRPr="00D721D9">
        <w:rPr>
          <w:rFonts w:cs="B Badr"/>
          <w:color w:val="000000"/>
        </w:rPr>
        <w:sym w:font="HQPB5" w:char="F073"/>
      </w:r>
      <w:r w:rsidR="00E46FD3" w:rsidRPr="00D721D9">
        <w:rPr>
          <w:rFonts w:cs="B Badr"/>
          <w:color w:val="000000"/>
        </w:rPr>
        <w:sym w:font="HQPB1" w:char="F0DC"/>
      </w:r>
      <w:r w:rsidR="00E46FD3" w:rsidRPr="00D721D9">
        <w:rPr>
          <w:rFonts w:cs="B Badr"/>
          <w:color w:val="000000"/>
        </w:rPr>
        <w:sym w:font="HQPB5" w:char="F074"/>
      </w:r>
      <w:r w:rsidR="00E46FD3" w:rsidRPr="00D721D9">
        <w:rPr>
          <w:rFonts w:cs="B Badr"/>
          <w:color w:val="000000"/>
        </w:rPr>
        <w:sym w:font="HQPB1" w:char="F046"/>
      </w:r>
      <w:r w:rsidR="00E46FD3" w:rsidRPr="00D721D9">
        <w:rPr>
          <w:rFonts w:cs="B Badr"/>
          <w:color w:val="000000"/>
        </w:rPr>
        <w:sym w:font="HQPB4" w:char="F0DF"/>
      </w:r>
      <w:r w:rsidR="00E46FD3" w:rsidRPr="00D721D9">
        <w:rPr>
          <w:rFonts w:cs="B Badr"/>
          <w:color w:val="000000"/>
        </w:rPr>
        <w:sym w:font="HQPB2" w:char="F04A"/>
      </w:r>
      <w:r w:rsidR="00E46FD3" w:rsidRPr="00D721D9">
        <w:rPr>
          <w:rFonts w:cs="B Badr"/>
          <w:color w:val="000000"/>
        </w:rPr>
        <w:sym w:font="HQPB4" w:char="F0F8"/>
      </w:r>
      <w:r w:rsidR="00E46FD3" w:rsidRPr="00D721D9">
        <w:rPr>
          <w:rFonts w:cs="B Badr"/>
          <w:color w:val="000000"/>
        </w:rPr>
        <w:sym w:font="HQPB2" w:char="F039"/>
      </w:r>
      <w:r w:rsidR="00E46FD3" w:rsidRPr="00D721D9">
        <w:rPr>
          <w:rFonts w:cs="B Badr"/>
          <w:color w:val="000000"/>
        </w:rPr>
        <w:sym w:font="HQPB5" w:char="F024"/>
      </w:r>
      <w:r w:rsidR="00E46FD3" w:rsidRPr="00D721D9">
        <w:rPr>
          <w:rFonts w:cs="B Badr"/>
          <w:color w:val="000000"/>
        </w:rPr>
        <w:sym w:font="HQPB1" w:char="F023"/>
      </w:r>
      <w:r w:rsidRPr="00D721D9">
        <w:rPr>
          <w:rFonts w:cs="B Lotus" w:hint="cs"/>
          <w:rtl/>
          <w:lang w:bidi="fa-IR"/>
        </w:rPr>
        <w:t xml:space="preserve"> </w:t>
      </w:r>
      <w:r w:rsidRPr="00D721D9">
        <w:rPr>
          <w:rFonts w:cs="B Lotus" w:hint="cs"/>
          <w:lang w:bidi="fa-IR"/>
        </w:rPr>
        <w:sym w:font="AGA Arabesque" w:char="F028"/>
      </w:r>
      <w:r w:rsidRPr="00D721D9">
        <w:rPr>
          <w:rFonts w:cs="B Lotus" w:hint="cs"/>
          <w:rtl/>
          <w:lang w:bidi="fa-IR"/>
        </w:rPr>
        <w:tab/>
      </w:r>
      <w:r w:rsidR="00D721D9" w:rsidRPr="00D721D9">
        <w:rPr>
          <w:rFonts w:cs="B Lotus" w:hint="cs"/>
          <w:rtl/>
          <w:lang w:bidi="fa-IR"/>
        </w:rPr>
        <w:t>[</w:t>
      </w:r>
      <w:r w:rsidR="00E46FD3" w:rsidRPr="00D721D9">
        <w:rPr>
          <w:rFonts w:cs="B Lotus" w:hint="cs"/>
          <w:rtl/>
          <w:lang w:bidi="fa-IR"/>
        </w:rPr>
        <w:t>بقره</w:t>
      </w:r>
      <w:r w:rsidRPr="00D721D9">
        <w:rPr>
          <w:rFonts w:cs="B Lotus" w:hint="cs"/>
          <w:rtl/>
          <w:lang w:bidi="fa-IR"/>
        </w:rPr>
        <w:t>/</w:t>
      </w:r>
      <w:r w:rsidR="00E46FD3" w:rsidRPr="00D721D9">
        <w:rPr>
          <w:rFonts w:cs="B Lotus" w:hint="cs"/>
          <w:rtl/>
          <w:lang w:bidi="fa-IR"/>
        </w:rPr>
        <w:t>222</w:t>
      </w:r>
      <w:r w:rsidR="00D721D9" w:rsidRPr="00D721D9">
        <w:rPr>
          <w:rFonts w:cs="B Lotus" w:hint="cs"/>
          <w:rtl/>
          <w:lang w:bidi="fa-IR"/>
        </w:rPr>
        <w:t>]</w:t>
      </w:r>
    </w:p>
    <w:p w:rsidR="0086469C" w:rsidRPr="00D938A1" w:rsidRDefault="0086469C" w:rsidP="00E46FD3">
      <w:pPr>
        <w:tabs>
          <w:tab w:val="right" w:pos="7031"/>
        </w:tabs>
        <w:bidi/>
        <w:ind w:left="1134"/>
        <w:jc w:val="both"/>
        <w:rPr>
          <w:rFonts w:cs="B Lotus"/>
          <w:sz w:val="26"/>
          <w:szCs w:val="26"/>
          <w:rtl/>
          <w:lang w:bidi="fa-IR"/>
        </w:rPr>
      </w:pPr>
      <w:r>
        <w:rPr>
          <w:rFonts w:cs="B Lotus" w:hint="cs"/>
          <w:sz w:val="26"/>
          <w:szCs w:val="26"/>
          <w:rtl/>
          <w:lang w:bidi="fa-IR"/>
        </w:rPr>
        <w:t>«</w:t>
      </w:r>
      <w:r w:rsidR="00D721D9">
        <w:rPr>
          <w:rFonts w:cs="B Lotus" w:hint="cs"/>
          <w:sz w:val="26"/>
          <w:szCs w:val="26"/>
          <w:rtl/>
          <w:lang w:bidi="fa-IR"/>
        </w:rPr>
        <w:t xml:space="preserve">همانا </w:t>
      </w:r>
      <w:r w:rsidR="00E46FD3">
        <w:rPr>
          <w:rFonts w:cs="B Lotus" w:hint="cs"/>
          <w:sz w:val="26"/>
          <w:szCs w:val="26"/>
          <w:rtl/>
          <w:lang w:bidi="fa-IR"/>
        </w:rPr>
        <w:t>خداوند توبه‌كاران و پرهيزگاران را دوست دارد</w:t>
      </w:r>
      <w:r w:rsidRPr="00D938A1">
        <w:rPr>
          <w:rFonts w:cs="B Lotus" w:hint="cs"/>
          <w:sz w:val="26"/>
          <w:szCs w:val="26"/>
          <w:rtl/>
          <w:lang w:bidi="fa-IR"/>
        </w:rPr>
        <w:t>».</w:t>
      </w:r>
    </w:p>
    <w:p w:rsidR="006626D4" w:rsidRDefault="001D389F" w:rsidP="006626D4">
      <w:pPr>
        <w:bidi/>
        <w:ind w:firstLine="284"/>
        <w:jc w:val="both"/>
        <w:rPr>
          <w:rFonts w:cs="B Lotus"/>
          <w:sz w:val="28"/>
          <w:szCs w:val="28"/>
          <w:rtl/>
          <w:lang w:bidi="fa-IR"/>
        </w:rPr>
      </w:pPr>
      <w:r>
        <w:rPr>
          <w:rFonts w:cs="B Lotus" w:hint="cs"/>
          <w:sz w:val="28"/>
          <w:szCs w:val="28"/>
          <w:rtl/>
          <w:lang w:bidi="fa-IR"/>
        </w:rPr>
        <w:t>چه مقام و رتبه‌اي بالاتر از مقامِ دستيابي به محبت پروردگارِ جهانيان است؟</w:t>
      </w:r>
    </w:p>
    <w:p w:rsidR="001D389F" w:rsidRDefault="001D389F" w:rsidP="001D389F">
      <w:pPr>
        <w:bidi/>
        <w:ind w:firstLine="284"/>
        <w:jc w:val="both"/>
        <w:rPr>
          <w:rFonts w:cs="B Lotus"/>
          <w:sz w:val="28"/>
          <w:szCs w:val="28"/>
          <w:rtl/>
          <w:lang w:bidi="fa-IR"/>
        </w:rPr>
      </w:pPr>
      <w:r>
        <w:rPr>
          <w:rFonts w:cs="B Lotus" w:hint="cs"/>
          <w:sz w:val="28"/>
          <w:szCs w:val="28"/>
          <w:rtl/>
          <w:lang w:bidi="fa-IR"/>
        </w:rPr>
        <w:t>خداوند در توصيف عبادالرحمن [بندگان پروردگار] شرف انتساب آنان را به خود داده و به آنان وعده بهشتهايي را مي‌دهد كه در آنجا با تحيّت و سلام يكديگر را ملاقات مي‌كنند و با دريافت منزل و مقامي عالي تا ابد مخلّد و متنعّم [جاويدان و برخوردار از نعمتهاي خداوندي] مي‌مانند و مي‌فرمايد:</w:t>
      </w:r>
    </w:p>
    <w:p w:rsidR="0089290F" w:rsidRDefault="0089290F" w:rsidP="00220686">
      <w:pPr>
        <w:tabs>
          <w:tab w:val="right" w:pos="7031"/>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A821E2" w:rsidRPr="00E34635">
        <w:rPr>
          <w:rFonts w:cs="B Badr"/>
          <w:color w:val="000000"/>
        </w:rPr>
        <w:sym w:font="HQPB5" w:char="F074"/>
      </w:r>
      <w:r w:rsidR="00A821E2" w:rsidRPr="00E34635">
        <w:rPr>
          <w:rFonts w:cs="B Badr"/>
          <w:color w:val="000000"/>
        </w:rPr>
        <w:sym w:font="HQPB2" w:char="F0FB"/>
      </w:r>
      <w:r w:rsidR="00A821E2" w:rsidRPr="00E34635">
        <w:rPr>
          <w:rFonts w:cs="B Badr"/>
          <w:color w:val="000000"/>
        </w:rPr>
        <w:sym w:font="HQPB2" w:char="F0EF"/>
      </w:r>
      <w:r w:rsidR="00A821E2" w:rsidRPr="00E34635">
        <w:rPr>
          <w:rFonts w:cs="B Badr"/>
          <w:color w:val="000000"/>
        </w:rPr>
        <w:sym w:font="HQPB4" w:char="F0CF"/>
      </w:r>
      <w:r w:rsidR="00A821E2" w:rsidRPr="00E34635">
        <w:rPr>
          <w:rFonts w:cs="B Badr"/>
          <w:color w:val="000000"/>
        </w:rPr>
        <w:sym w:font="HQPB3" w:char="F025"/>
      </w:r>
      <w:r w:rsidR="00A821E2" w:rsidRPr="00E34635">
        <w:rPr>
          <w:rFonts w:cs="B Badr"/>
          <w:color w:val="000000"/>
        </w:rPr>
        <w:sym w:font="HQPB4" w:char="F0A9"/>
      </w:r>
      <w:r w:rsidR="00A821E2" w:rsidRPr="00E34635">
        <w:rPr>
          <w:rFonts w:cs="B Badr"/>
          <w:color w:val="000000"/>
        </w:rPr>
        <w:sym w:font="HQPB3" w:char="F021"/>
      </w:r>
      <w:r w:rsidR="00A821E2" w:rsidRPr="00E34635">
        <w:rPr>
          <w:rFonts w:cs="B Badr"/>
          <w:color w:val="000000"/>
        </w:rPr>
        <w:sym w:font="HQPB5" w:char="F024"/>
      </w:r>
      <w:r w:rsidR="00A821E2" w:rsidRPr="00E34635">
        <w:rPr>
          <w:rFonts w:cs="B Badr"/>
          <w:color w:val="000000"/>
        </w:rPr>
        <w:sym w:font="HQPB1" w:char="F023"/>
      </w:r>
      <w:r w:rsidR="00A821E2" w:rsidRPr="00E34635">
        <w:rPr>
          <w:rFonts w:cs="B Badr"/>
          <w:color w:val="000000"/>
        </w:rPr>
        <w:sym w:font="HQPB5" w:char="F075"/>
      </w:r>
      <w:r w:rsidR="00A821E2" w:rsidRPr="00E34635">
        <w:rPr>
          <w:rFonts w:cs="B Badr"/>
          <w:color w:val="000000"/>
        </w:rPr>
        <w:sym w:font="HQPB2" w:char="F072"/>
      </w:r>
      <w:r w:rsidR="00A821E2" w:rsidRPr="00E34635">
        <w:rPr>
          <w:rFonts w:cs="B Badr"/>
          <w:color w:val="000000"/>
          <w:rtl/>
        </w:rPr>
        <w:t xml:space="preserve"> </w:t>
      </w:r>
      <w:r w:rsidR="00A821E2" w:rsidRPr="00E34635">
        <w:rPr>
          <w:rFonts w:cs="B Badr"/>
          <w:color w:val="000000"/>
        </w:rPr>
        <w:sym w:font="HQPB5" w:char="F09F"/>
      </w:r>
      <w:r w:rsidR="00A821E2" w:rsidRPr="00E34635">
        <w:rPr>
          <w:rFonts w:cs="B Badr"/>
          <w:color w:val="000000"/>
        </w:rPr>
        <w:sym w:font="HQPB2" w:char="F077"/>
      </w:r>
      <w:r w:rsidR="00A821E2" w:rsidRPr="00E34635">
        <w:rPr>
          <w:rFonts w:cs="B Badr"/>
          <w:color w:val="000000"/>
          <w:rtl/>
        </w:rPr>
        <w:t xml:space="preserve"> </w:t>
      </w:r>
      <w:r w:rsidR="00A821E2" w:rsidRPr="00E34635">
        <w:rPr>
          <w:rFonts w:cs="B Badr"/>
          <w:color w:val="000000"/>
        </w:rPr>
        <w:sym w:font="HQPB5" w:char="F09A"/>
      </w:r>
      <w:r w:rsidR="00A821E2" w:rsidRPr="00E34635">
        <w:rPr>
          <w:rFonts w:cs="B Badr"/>
          <w:color w:val="000000"/>
        </w:rPr>
        <w:sym w:font="HQPB2" w:char="F063"/>
      </w:r>
      <w:r w:rsidR="00A821E2" w:rsidRPr="00E34635">
        <w:rPr>
          <w:rFonts w:cs="B Badr"/>
          <w:color w:val="000000"/>
        </w:rPr>
        <w:sym w:font="HQPB2" w:char="F071"/>
      </w:r>
      <w:r w:rsidR="00A821E2" w:rsidRPr="00E34635">
        <w:rPr>
          <w:rFonts w:cs="B Badr"/>
          <w:color w:val="000000"/>
        </w:rPr>
        <w:sym w:font="HQPB4" w:char="F0E3"/>
      </w:r>
      <w:r w:rsidR="00A821E2" w:rsidRPr="00E34635">
        <w:rPr>
          <w:rFonts w:cs="B Badr"/>
          <w:color w:val="000000"/>
        </w:rPr>
        <w:sym w:font="HQPB1" w:char="F0E3"/>
      </w:r>
      <w:r w:rsidR="00A821E2" w:rsidRPr="00E34635">
        <w:rPr>
          <w:rFonts w:cs="B Badr"/>
          <w:color w:val="000000"/>
        </w:rPr>
        <w:sym w:font="HQPB4" w:char="F0F4"/>
      </w:r>
      <w:r w:rsidR="00A821E2" w:rsidRPr="00E34635">
        <w:rPr>
          <w:rFonts w:cs="B Badr"/>
          <w:color w:val="000000"/>
        </w:rPr>
        <w:sym w:font="HQPB1" w:char="F089"/>
      </w:r>
      <w:r w:rsidR="00A821E2" w:rsidRPr="00E34635">
        <w:rPr>
          <w:rFonts w:cs="B Badr"/>
          <w:color w:val="000000"/>
        </w:rPr>
        <w:sym w:font="HQPB5" w:char="F074"/>
      </w:r>
      <w:r w:rsidR="00A821E2" w:rsidRPr="00E34635">
        <w:rPr>
          <w:rFonts w:cs="B Badr"/>
          <w:color w:val="000000"/>
        </w:rPr>
        <w:sym w:font="HQPB2" w:char="F083"/>
      </w:r>
      <w:r w:rsidR="00A821E2" w:rsidRPr="00E34635">
        <w:rPr>
          <w:rFonts w:cs="B Badr"/>
          <w:color w:val="000000"/>
          <w:rtl/>
        </w:rPr>
        <w:t xml:space="preserve"> </w:t>
      </w:r>
      <w:r w:rsidR="00A821E2" w:rsidRPr="00E34635">
        <w:rPr>
          <w:rFonts w:cs="B Badr"/>
          <w:color w:val="000000"/>
        </w:rPr>
        <w:sym w:font="HQPB5" w:char="F079"/>
      </w:r>
      <w:r w:rsidR="00A821E2" w:rsidRPr="00E34635">
        <w:rPr>
          <w:rFonts w:cs="B Badr"/>
          <w:color w:val="000000"/>
        </w:rPr>
        <w:sym w:font="HQPB1" w:char="F0EC"/>
      </w:r>
      <w:r w:rsidR="00A821E2" w:rsidRPr="00E34635">
        <w:rPr>
          <w:rFonts w:cs="B Badr"/>
          <w:color w:val="000000"/>
        </w:rPr>
        <w:sym w:font="HQPB5" w:char="F074"/>
      </w:r>
      <w:r w:rsidR="00A821E2" w:rsidRPr="00E34635">
        <w:rPr>
          <w:rFonts w:cs="B Badr"/>
          <w:color w:val="000000"/>
        </w:rPr>
        <w:sym w:font="HQPB2" w:char="F042"/>
      </w:r>
      <w:r w:rsidR="00A821E2" w:rsidRPr="00E34635">
        <w:rPr>
          <w:rFonts w:cs="B Badr"/>
          <w:color w:val="000000"/>
          <w:rtl/>
        </w:rPr>
        <w:t xml:space="preserve"> </w:t>
      </w:r>
      <w:r w:rsidR="00A821E2" w:rsidRPr="00E34635">
        <w:rPr>
          <w:rFonts w:cs="B Badr"/>
          <w:color w:val="000000"/>
        </w:rPr>
        <w:sym w:font="HQPB5" w:char="F0AB"/>
      </w:r>
      <w:r w:rsidR="00A821E2" w:rsidRPr="00E34635">
        <w:rPr>
          <w:rFonts w:cs="B Badr"/>
          <w:color w:val="000000"/>
        </w:rPr>
        <w:sym w:font="HQPB1" w:char="F021"/>
      </w:r>
      <w:r w:rsidR="00A821E2" w:rsidRPr="00E34635">
        <w:rPr>
          <w:rFonts w:cs="B Badr"/>
          <w:color w:val="000000"/>
        </w:rPr>
        <w:sym w:font="HQPB5" w:char="F024"/>
      </w:r>
      <w:r w:rsidR="00A821E2" w:rsidRPr="00E34635">
        <w:rPr>
          <w:rFonts w:cs="B Badr"/>
          <w:color w:val="000000"/>
        </w:rPr>
        <w:sym w:font="HQPB1" w:char="F023"/>
      </w:r>
      <w:r w:rsidR="00A821E2" w:rsidRPr="00E34635">
        <w:rPr>
          <w:rFonts w:cs="B Badr"/>
          <w:color w:val="000000"/>
          <w:rtl/>
        </w:rPr>
        <w:t xml:space="preserve"> </w:t>
      </w:r>
      <w:r w:rsidR="00A821E2" w:rsidRPr="00E34635">
        <w:rPr>
          <w:rFonts w:cs="B Badr"/>
          <w:color w:val="000000"/>
        </w:rPr>
        <w:sym w:font="HQPB1" w:char="F024"/>
      </w:r>
      <w:r w:rsidR="00A821E2" w:rsidRPr="00E34635">
        <w:rPr>
          <w:rFonts w:cs="B Badr"/>
          <w:color w:val="000000"/>
        </w:rPr>
        <w:sym w:font="HQPB4" w:char="F0B7"/>
      </w:r>
      <w:r w:rsidR="00A821E2" w:rsidRPr="00E34635">
        <w:rPr>
          <w:rFonts w:cs="B Badr"/>
          <w:color w:val="000000"/>
        </w:rPr>
        <w:sym w:font="HQPB2" w:char="F067"/>
      </w:r>
      <w:r w:rsidR="00A821E2" w:rsidRPr="00E34635">
        <w:rPr>
          <w:rFonts w:cs="B Badr"/>
          <w:color w:val="000000"/>
        </w:rPr>
        <w:sym w:font="HQPB2" w:char="F0BB"/>
      </w:r>
      <w:r w:rsidR="00A821E2" w:rsidRPr="00E34635">
        <w:rPr>
          <w:rFonts w:cs="B Badr"/>
          <w:color w:val="000000"/>
        </w:rPr>
        <w:sym w:font="HQPB5" w:char="F073"/>
      </w:r>
      <w:r w:rsidR="00A821E2" w:rsidRPr="00E34635">
        <w:rPr>
          <w:rFonts w:cs="B Badr"/>
          <w:color w:val="000000"/>
        </w:rPr>
        <w:sym w:font="HQPB2" w:char="F039"/>
      </w:r>
      <w:r w:rsidR="00A821E2" w:rsidRPr="00E34635">
        <w:rPr>
          <w:rFonts w:cs="B Badr"/>
          <w:color w:val="000000"/>
        </w:rPr>
        <w:sym w:font="HQPB4" w:char="F0CE"/>
      </w:r>
      <w:r w:rsidR="00A821E2" w:rsidRPr="00E34635">
        <w:rPr>
          <w:rFonts w:cs="B Badr"/>
          <w:color w:val="000000"/>
        </w:rPr>
        <w:sym w:font="HQPB1" w:char="F029"/>
      </w:r>
      <w:r w:rsidR="00A821E2" w:rsidRPr="00E34635">
        <w:rPr>
          <w:rFonts w:cs="B Badr"/>
          <w:color w:val="000000"/>
          <w:rtl/>
        </w:rPr>
        <w:t xml:space="preserve"> </w:t>
      </w:r>
      <w:r w:rsidR="00A821E2" w:rsidRPr="00E34635">
        <w:rPr>
          <w:rFonts w:cs="B Badr"/>
          <w:color w:val="000000"/>
        </w:rPr>
        <w:sym w:font="HQPB5" w:char="F074"/>
      </w:r>
      <w:r w:rsidR="00A821E2" w:rsidRPr="00E34635">
        <w:rPr>
          <w:rFonts w:cs="B Badr"/>
          <w:color w:val="000000"/>
        </w:rPr>
        <w:sym w:font="HQPB1" w:char="F08D"/>
      </w:r>
      <w:r w:rsidR="00A821E2" w:rsidRPr="00E34635">
        <w:rPr>
          <w:rFonts w:cs="B Badr"/>
          <w:color w:val="000000"/>
        </w:rPr>
        <w:sym w:font="HQPB5" w:char="F079"/>
      </w:r>
      <w:r w:rsidR="00A821E2" w:rsidRPr="00E34635">
        <w:rPr>
          <w:rFonts w:cs="B Badr"/>
          <w:color w:val="000000"/>
        </w:rPr>
        <w:sym w:font="HQPB1" w:char="F07A"/>
      </w:r>
      <w:r w:rsidR="00A821E2" w:rsidRPr="00E34635">
        <w:rPr>
          <w:rFonts w:cs="B Badr"/>
          <w:color w:val="000000"/>
        </w:rPr>
        <w:sym w:font="HQPB1" w:char="F023"/>
      </w:r>
      <w:r w:rsidR="00A821E2" w:rsidRPr="00E34635">
        <w:rPr>
          <w:rFonts w:cs="B Badr"/>
          <w:color w:val="000000"/>
        </w:rPr>
        <w:sym w:font="HQPB5" w:char="F075"/>
      </w:r>
      <w:r w:rsidR="00A821E2" w:rsidRPr="00E34635">
        <w:rPr>
          <w:rFonts w:cs="B Badr"/>
          <w:color w:val="000000"/>
        </w:rPr>
        <w:sym w:font="HQPB2" w:char="F0E4"/>
      </w:r>
      <w:r w:rsidR="00A821E2" w:rsidRPr="00E34635">
        <w:rPr>
          <w:rFonts w:cs="B Badr"/>
          <w:color w:val="000000"/>
          <w:rtl/>
        </w:rPr>
        <w:t xml:space="preserve"> </w:t>
      </w:r>
      <w:r w:rsidR="00A821E2" w:rsidRPr="00E34635">
        <w:rPr>
          <w:rFonts w:cs="B Badr"/>
          <w:color w:val="000000"/>
        </w:rPr>
        <w:sym w:font="HQPB5" w:char="F09F"/>
      </w:r>
      <w:r w:rsidR="00A821E2" w:rsidRPr="00E34635">
        <w:rPr>
          <w:rFonts w:cs="B Badr"/>
          <w:color w:val="000000"/>
        </w:rPr>
        <w:sym w:font="HQPB2" w:char="F077"/>
      </w:r>
      <w:r w:rsidR="00A821E2" w:rsidRPr="00E34635">
        <w:rPr>
          <w:rFonts w:cs="B Badr"/>
          <w:color w:val="000000"/>
        </w:rPr>
        <w:sym w:font="HQPB5" w:char="F075"/>
      </w:r>
      <w:r w:rsidR="00A821E2" w:rsidRPr="00E34635">
        <w:rPr>
          <w:rFonts w:cs="B Badr"/>
          <w:color w:val="000000"/>
        </w:rPr>
        <w:sym w:font="HQPB2" w:char="F072"/>
      </w:r>
      <w:r w:rsidR="00A821E2" w:rsidRPr="00E34635">
        <w:rPr>
          <w:rFonts w:cs="B Badr"/>
          <w:color w:val="000000"/>
          <w:rtl/>
        </w:rPr>
        <w:t xml:space="preserve"> </w:t>
      </w:r>
      <w:r w:rsidR="00A821E2" w:rsidRPr="00E34635">
        <w:rPr>
          <w:rFonts w:cs="B Badr"/>
          <w:color w:val="000000"/>
        </w:rPr>
        <w:sym w:font="HQPB5" w:char="F074"/>
      </w:r>
      <w:r w:rsidR="00A821E2" w:rsidRPr="00E34635">
        <w:rPr>
          <w:rFonts w:cs="B Badr"/>
          <w:color w:val="000000"/>
        </w:rPr>
        <w:sym w:font="HQPB2" w:char="F062"/>
      </w:r>
      <w:r w:rsidR="00A821E2" w:rsidRPr="00E34635">
        <w:rPr>
          <w:rFonts w:cs="B Badr"/>
          <w:color w:val="000000"/>
        </w:rPr>
        <w:sym w:font="HQPB2" w:char="F071"/>
      </w:r>
      <w:r w:rsidR="00A821E2" w:rsidRPr="00E34635">
        <w:rPr>
          <w:rFonts w:cs="B Badr"/>
          <w:color w:val="000000"/>
        </w:rPr>
        <w:sym w:font="HQPB4" w:char="F0E8"/>
      </w:r>
      <w:r w:rsidR="00A821E2" w:rsidRPr="00E34635">
        <w:rPr>
          <w:rFonts w:cs="B Badr"/>
          <w:color w:val="000000"/>
        </w:rPr>
        <w:sym w:font="HQPB2" w:char="F03D"/>
      </w:r>
      <w:r w:rsidR="00A821E2" w:rsidRPr="00E34635">
        <w:rPr>
          <w:rFonts w:cs="B Badr"/>
          <w:color w:val="000000"/>
        </w:rPr>
        <w:sym w:font="HQPB4" w:char="F0E7"/>
      </w:r>
      <w:r w:rsidR="00A821E2" w:rsidRPr="00E34635">
        <w:rPr>
          <w:rFonts w:cs="B Badr"/>
          <w:color w:val="000000"/>
        </w:rPr>
        <w:sym w:font="HQPB1" w:char="F046"/>
      </w:r>
      <w:r w:rsidR="00A821E2" w:rsidRPr="00E34635">
        <w:rPr>
          <w:rFonts w:cs="B Badr"/>
          <w:color w:val="000000"/>
        </w:rPr>
        <w:sym w:font="HQPB4" w:char="F0F8"/>
      </w:r>
      <w:r w:rsidR="00A821E2" w:rsidRPr="00E34635">
        <w:rPr>
          <w:rFonts w:cs="B Badr"/>
          <w:color w:val="000000"/>
        </w:rPr>
        <w:sym w:font="HQPB2" w:char="F029"/>
      </w:r>
      <w:r w:rsidR="00A821E2" w:rsidRPr="00E34635">
        <w:rPr>
          <w:rFonts w:cs="B Badr"/>
          <w:color w:val="000000"/>
        </w:rPr>
        <w:sym w:font="HQPB5" w:char="F074"/>
      </w:r>
      <w:r w:rsidR="00A821E2" w:rsidRPr="00E34635">
        <w:rPr>
          <w:rFonts w:cs="B Badr"/>
          <w:color w:val="000000"/>
        </w:rPr>
        <w:sym w:font="HQPB2" w:char="F083"/>
      </w:r>
      <w:r w:rsidR="00A821E2" w:rsidRPr="00E34635">
        <w:rPr>
          <w:rFonts w:cs="B Badr"/>
          <w:color w:val="000000"/>
          <w:rtl/>
        </w:rPr>
        <w:t xml:space="preserve"> </w:t>
      </w:r>
      <w:r w:rsidR="00A821E2" w:rsidRPr="00E34635">
        <w:rPr>
          <w:rFonts w:cs="B Badr"/>
          <w:color w:val="000000"/>
        </w:rPr>
        <w:sym w:font="HQPB5" w:char="F07D"/>
      </w:r>
      <w:r w:rsidR="00A821E2" w:rsidRPr="00E34635">
        <w:rPr>
          <w:rFonts w:cs="B Badr"/>
          <w:color w:val="000000"/>
        </w:rPr>
        <w:sym w:font="HQPB1" w:char="F0A7"/>
      </w:r>
      <w:r w:rsidR="00A821E2" w:rsidRPr="00E34635">
        <w:rPr>
          <w:rFonts w:cs="B Badr"/>
          <w:color w:val="000000"/>
        </w:rPr>
        <w:sym w:font="HQPB4" w:char="F0F8"/>
      </w:r>
      <w:r w:rsidR="00A821E2" w:rsidRPr="00E34635">
        <w:rPr>
          <w:rFonts w:cs="B Badr"/>
          <w:color w:val="000000"/>
        </w:rPr>
        <w:sym w:font="HQPB1" w:char="F0FF"/>
      </w:r>
      <w:r w:rsidR="00A821E2" w:rsidRPr="00E34635">
        <w:rPr>
          <w:rFonts w:cs="B Badr"/>
          <w:color w:val="000000"/>
        </w:rPr>
        <w:sym w:font="HQPB4" w:char="F0A8"/>
      </w:r>
      <w:r w:rsidR="00A821E2" w:rsidRPr="00E34635">
        <w:rPr>
          <w:rFonts w:cs="B Badr"/>
          <w:color w:val="000000"/>
        </w:rPr>
        <w:sym w:font="HQPB2" w:char="F05A"/>
      </w:r>
      <w:r w:rsidR="00A821E2" w:rsidRPr="00E34635">
        <w:rPr>
          <w:rFonts w:cs="B Badr"/>
          <w:color w:val="000000"/>
        </w:rPr>
        <w:sym w:font="HQPB2" w:char="F039"/>
      </w:r>
      <w:r w:rsidR="00A821E2" w:rsidRPr="00E34635">
        <w:rPr>
          <w:rFonts w:cs="B Badr"/>
          <w:color w:val="000000"/>
        </w:rPr>
        <w:sym w:font="HQPB5" w:char="F024"/>
      </w:r>
      <w:r w:rsidR="00A821E2" w:rsidRPr="00E34635">
        <w:rPr>
          <w:rFonts w:cs="B Badr"/>
          <w:color w:val="000000"/>
        </w:rPr>
        <w:sym w:font="HQPB1" w:char="F023"/>
      </w:r>
      <w:r w:rsidR="00A821E2" w:rsidRPr="00E34635">
        <w:rPr>
          <w:rFonts w:cs="B Badr"/>
          <w:color w:val="000000"/>
          <w:rtl/>
        </w:rPr>
        <w:t xml:space="preserve"> </w:t>
      </w:r>
      <w:r w:rsidR="00A821E2" w:rsidRPr="00E34635">
        <w:rPr>
          <w:rFonts w:cs="B Badr"/>
          <w:color w:val="000000"/>
        </w:rPr>
        <w:sym w:font="HQPB2" w:char="F0D3"/>
      </w:r>
      <w:r w:rsidR="00A821E2" w:rsidRPr="00E34635">
        <w:rPr>
          <w:rFonts w:cs="B Badr"/>
          <w:color w:val="000000"/>
        </w:rPr>
        <w:sym w:font="HQPB4" w:char="F0C9"/>
      </w:r>
      <w:r w:rsidR="00A821E2" w:rsidRPr="00E34635">
        <w:rPr>
          <w:rFonts w:cs="B Badr"/>
          <w:color w:val="000000"/>
        </w:rPr>
        <w:sym w:font="HQPB1" w:char="F04C"/>
      </w:r>
      <w:r w:rsidR="00A821E2" w:rsidRPr="00E34635">
        <w:rPr>
          <w:rFonts w:cs="B Badr"/>
          <w:color w:val="000000"/>
        </w:rPr>
        <w:sym w:font="HQPB4" w:char="F0A9"/>
      </w:r>
      <w:r w:rsidR="00A821E2" w:rsidRPr="00E34635">
        <w:rPr>
          <w:rFonts w:cs="B Badr"/>
          <w:color w:val="000000"/>
        </w:rPr>
        <w:sym w:font="HQPB2" w:char="F039"/>
      </w:r>
      <w:r w:rsidR="00A821E2" w:rsidRPr="00E34635">
        <w:rPr>
          <w:rFonts w:cs="B Badr"/>
          <w:color w:val="000000"/>
        </w:rPr>
        <w:sym w:font="HQPB5" w:char="F024"/>
      </w:r>
      <w:r w:rsidR="00A821E2" w:rsidRPr="00E34635">
        <w:rPr>
          <w:rFonts w:cs="B Badr"/>
          <w:color w:val="000000"/>
        </w:rPr>
        <w:sym w:font="HQPB1" w:char="F023"/>
      </w:r>
      <w:r w:rsidR="00A821E2" w:rsidRPr="00E34635">
        <w:rPr>
          <w:rFonts w:cs="B Badr"/>
          <w:color w:val="000000"/>
          <w:rtl/>
        </w:rPr>
        <w:t xml:space="preserve"> </w:t>
      </w:r>
      <w:r w:rsidR="00A821E2" w:rsidRPr="00E34635">
        <w:rPr>
          <w:rFonts w:cs="B Badr"/>
          <w:color w:val="000000"/>
        </w:rPr>
        <w:sym w:font="HQPB5" w:char="F074"/>
      </w:r>
      <w:r w:rsidR="00A821E2" w:rsidRPr="00E34635">
        <w:rPr>
          <w:rFonts w:cs="B Badr"/>
          <w:color w:val="000000"/>
        </w:rPr>
        <w:sym w:font="HQPB2" w:char="F050"/>
      </w:r>
      <w:r w:rsidR="00A821E2" w:rsidRPr="00E34635">
        <w:rPr>
          <w:rFonts w:cs="B Badr"/>
          <w:color w:val="000000"/>
        </w:rPr>
        <w:sym w:font="HQPB4" w:char="F0A7"/>
      </w:r>
      <w:r w:rsidR="00A821E2" w:rsidRPr="00E34635">
        <w:rPr>
          <w:rFonts w:cs="B Badr"/>
          <w:color w:val="000000"/>
        </w:rPr>
        <w:sym w:font="HQPB1" w:char="F08D"/>
      </w:r>
      <w:r w:rsidR="00A821E2" w:rsidRPr="00E34635">
        <w:rPr>
          <w:rFonts w:cs="B Badr"/>
          <w:color w:val="000000"/>
        </w:rPr>
        <w:sym w:font="HQPB5" w:char="F079"/>
      </w:r>
      <w:r w:rsidR="00A821E2" w:rsidRPr="00E34635">
        <w:rPr>
          <w:rFonts w:cs="B Badr"/>
          <w:color w:val="000000"/>
        </w:rPr>
        <w:sym w:font="HQPB1" w:char="F06D"/>
      </w:r>
      <w:r w:rsidR="00A821E2" w:rsidRPr="00E34635">
        <w:rPr>
          <w:rFonts w:cs="B Badr"/>
          <w:color w:val="000000"/>
          <w:rtl/>
        </w:rPr>
        <w:t xml:space="preserve"> </w:t>
      </w:r>
      <w:r w:rsidR="00A821E2" w:rsidRPr="00E34635">
        <w:rPr>
          <w:rFonts w:cs="B Badr"/>
          <w:color w:val="000000"/>
        </w:rPr>
        <w:sym w:font="HQPB5" w:char="F0AA"/>
      </w:r>
      <w:r w:rsidR="00A821E2" w:rsidRPr="00E34635">
        <w:rPr>
          <w:rFonts w:cs="B Badr"/>
          <w:color w:val="000000"/>
        </w:rPr>
        <w:sym w:font="HQPB1" w:char="F021"/>
      </w:r>
      <w:r w:rsidR="00A821E2" w:rsidRPr="00E34635">
        <w:rPr>
          <w:rFonts w:cs="B Badr"/>
          <w:color w:val="000000"/>
        </w:rPr>
        <w:sym w:font="HQPB5" w:char="F024"/>
      </w:r>
      <w:r w:rsidR="00A821E2" w:rsidRPr="00E34635">
        <w:rPr>
          <w:rFonts w:cs="B Badr"/>
          <w:color w:val="000000"/>
        </w:rPr>
        <w:sym w:font="HQPB1" w:char="F023"/>
      </w:r>
      <w:r w:rsidR="00A821E2" w:rsidRPr="00E34635">
        <w:rPr>
          <w:rFonts w:cs="B Badr"/>
          <w:color w:val="000000"/>
          <w:rtl/>
        </w:rPr>
        <w:t xml:space="preserve"> </w:t>
      </w:r>
      <w:r w:rsidR="00A821E2" w:rsidRPr="00E34635">
        <w:rPr>
          <w:rFonts w:cs="B Badr"/>
          <w:color w:val="000000"/>
        </w:rPr>
        <w:sym w:font="HQPB5" w:char="F09E"/>
      </w:r>
      <w:r w:rsidR="00A821E2" w:rsidRPr="00E34635">
        <w:rPr>
          <w:rFonts w:cs="B Badr"/>
          <w:color w:val="000000"/>
        </w:rPr>
        <w:sym w:font="HQPB2" w:char="F077"/>
      </w:r>
      <w:r w:rsidR="00A821E2" w:rsidRPr="00E34635">
        <w:rPr>
          <w:rFonts w:cs="B Badr"/>
          <w:color w:val="000000"/>
        </w:rPr>
        <w:sym w:font="HQPB4" w:char="F0CE"/>
      </w:r>
      <w:r w:rsidR="00A821E2" w:rsidRPr="00E34635">
        <w:rPr>
          <w:rFonts w:cs="B Badr"/>
          <w:color w:val="000000"/>
        </w:rPr>
        <w:sym w:font="HQPB1" w:char="F029"/>
      </w:r>
      <w:r w:rsidR="00A821E2" w:rsidRPr="00E34635">
        <w:rPr>
          <w:rFonts w:cs="B Badr"/>
          <w:color w:val="000000"/>
          <w:rtl/>
        </w:rPr>
        <w:t xml:space="preserve"> </w:t>
      </w:r>
      <w:r w:rsidR="00A821E2" w:rsidRPr="00E34635">
        <w:rPr>
          <w:rFonts w:cs="B Badr"/>
          <w:color w:val="000000"/>
        </w:rPr>
        <w:sym w:font="HQPB4" w:char="F0C8"/>
      </w:r>
      <w:r w:rsidR="00A821E2" w:rsidRPr="00E34635">
        <w:rPr>
          <w:rFonts w:cs="B Badr"/>
          <w:color w:val="000000"/>
        </w:rPr>
        <w:sym w:font="HQPB4" w:char="F064"/>
      </w:r>
      <w:r w:rsidR="00A821E2" w:rsidRPr="00E34635">
        <w:rPr>
          <w:rFonts w:cs="B Badr"/>
          <w:color w:val="000000"/>
        </w:rPr>
        <w:sym w:font="HQPB2" w:char="F02C"/>
      </w:r>
      <w:r w:rsidR="00A821E2" w:rsidRPr="00E34635">
        <w:rPr>
          <w:rFonts w:cs="B Badr"/>
          <w:color w:val="000000"/>
        </w:rPr>
        <w:sym w:font="HQPB5" w:char="F079"/>
      </w:r>
      <w:r w:rsidR="00A821E2" w:rsidRPr="00E34635">
        <w:rPr>
          <w:rFonts w:cs="B Badr"/>
          <w:color w:val="000000"/>
        </w:rPr>
        <w:sym w:font="HQPB1" w:char="F073"/>
      </w:r>
      <w:r w:rsidR="00A821E2" w:rsidRPr="00E34635">
        <w:rPr>
          <w:rFonts w:cs="B Badr"/>
          <w:color w:val="000000"/>
        </w:rPr>
        <w:sym w:font="HQPB4" w:char="F0F8"/>
      </w:r>
      <w:r w:rsidR="00A821E2" w:rsidRPr="00E34635">
        <w:rPr>
          <w:rFonts w:cs="B Badr"/>
          <w:color w:val="000000"/>
        </w:rPr>
        <w:sym w:font="HQPB2" w:char="F039"/>
      </w:r>
      <w:r w:rsidR="00A821E2" w:rsidRPr="00E34635">
        <w:rPr>
          <w:rFonts w:cs="B Badr"/>
          <w:color w:val="000000"/>
        </w:rPr>
        <w:sym w:font="HQPB5" w:char="F024"/>
      </w:r>
      <w:r w:rsidR="00A821E2" w:rsidRPr="00E34635">
        <w:rPr>
          <w:rFonts w:cs="B Badr"/>
          <w:color w:val="000000"/>
        </w:rPr>
        <w:sym w:font="HQPB1" w:char="F024"/>
      </w:r>
      <w:r w:rsidR="00A821E2" w:rsidRPr="00E34635">
        <w:rPr>
          <w:rFonts w:cs="B Badr"/>
          <w:color w:val="000000"/>
        </w:rPr>
        <w:sym w:font="HQPB4" w:char="F0CE"/>
      </w:r>
      <w:r w:rsidR="00A821E2" w:rsidRPr="00E34635">
        <w:rPr>
          <w:rFonts w:cs="B Badr"/>
          <w:color w:val="000000"/>
        </w:rPr>
        <w:sym w:font="HQPB1" w:char="F02F"/>
      </w:r>
      <w:r w:rsidR="00A821E2" w:rsidRPr="00E34635">
        <w:rPr>
          <w:rFonts w:cs="B Badr"/>
          <w:color w:val="000000"/>
          <w:rtl/>
        </w:rPr>
        <w:t xml:space="preserve"> </w:t>
      </w:r>
      <w:r w:rsidR="00A821E2" w:rsidRPr="00E34635">
        <w:rPr>
          <w:rFonts w:cs="B Badr"/>
          <w:color w:val="000000"/>
        </w:rPr>
        <w:sym w:font="HQPB5" w:char="F09F"/>
      </w:r>
      <w:r w:rsidR="00A821E2" w:rsidRPr="00E34635">
        <w:rPr>
          <w:rFonts w:cs="B Badr"/>
          <w:color w:val="000000"/>
        </w:rPr>
        <w:sym w:font="HQPB2" w:char="F077"/>
      </w:r>
      <w:r w:rsidR="00A821E2" w:rsidRPr="00E34635">
        <w:rPr>
          <w:rFonts w:cs="B Badr"/>
          <w:color w:val="000000"/>
        </w:rPr>
        <w:sym w:font="HQPB5" w:char="F075"/>
      </w:r>
      <w:r w:rsidR="00A821E2" w:rsidRPr="00E34635">
        <w:rPr>
          <w:rFonts w:cs="B Badr"/>
          <w:color w:val="000000"/>
        </w:rPr>
        <w:sym w:font="HQPB2" w:char="F072"/>
      </w:r>
      <w:r w:rsidR="00A821E2" w:rsidRPr="00E34635">
        <w:rPr>
          <w:rFonts w:cs="B Badr"/>
          <w:color w:val="000000"/>
          <w:rtl/>
        </w:rPr>
        <w:t xml:space="preserve"> </w:t>
      </w:r>
      <w:r w:rsidR="00A821E2" w:rsidRPr="00E34635">
        <w:rPr>
          <w:rFonts w:cs="B Badr"/>
          <w:color w:val="000000"/>
        </w:rPr>
        <w:sym w:font="HQPB5" w:char="F09A"/>
      </w:r>
      <w:r w:rsidR="00A821E2" w:rsidRPr="00E34635">
        <w:rPr>
          <w:rFonts w:cs="B Badr"/>
          <w:color w:val="000000"/>
        </w:rPr>
        <w:sym w:font="HQPB2" w:char="F063"/>
      </w:r>
      <w:r w:rsidR="00A821E2" w:rsidRPr="00E34635">
        <w:rPr>
          <w:rFonts w:cs="B Badr"/>
          <w:color w:val="000000"/>
        </w:rPr>
        <w:sym w:font="HQPB2" w:char="F071"/>
      </w:r>
      <w:r w:rsidR="00A821E2" w:rsidRPr="00E34635">
        <w:rPr>
          <w:rFonts w:cs="B Badr"/>
          <w:color w:val="000000"/>
        </w:rPr>
        <w:sym w:font="HQPB4" w:char="F0E7"/>
      </w:r>
      <w:r w:rsidR="00A821E2" w:rsidRPr="00E34635">
        <w:rPr>
          <w:rFonts w:cs="B Badr"/>
          <w:color w:val="000000"/>
        </w:rPr>
        <w:sym w:font="HQPB2" w:char="F052"/>
      </w:r>
      <w:r w:rsidR="00A821E2" w:rsidRPr="00E34635">
        <w:rPr>
          <w:rFonts w:cs="B Badr"/>
          <w:color w:val="000000"/>
        </w:rPr>
        <w:sym w:font="HQPB4" w:char="F0F7"/>
      </w:r>
      <w:r w:rsidR="00A821E2" w:rsidRPr="00E34635">
        <w:rPr>
          <w:rFonts w:cs="B Badr"/>
          <w:color w:val="000000"/>
        </w:rPr>
        <w:sym w:font="HQPB1" w:char="F093"/>
      </w:r>
      <w:r w:rsidR="00A821E2" w:rsidRPr="00E34635">
        <w:rPr>
          <w:rFonts w:cs="B Badr"/>
          <w:color w:val="000000"/>
        </w:rPr>
        <w:sym w:font="HQPB5" w:char="F074"/>
      </w:r>
      <w:r w:rsidR="00A821E2" w:rsidRPr="00E34635">
        <w:rPr>
          <w:rFonts w:cs="B Badr"/>
          <w:color w:val="000000"/>
        </w:rPr>
        <w:sym w:font="HQPB2" w:char="F083"/>
      </w:r>
      <w:r w:rsidR="00A821E2" w:rsidRPr="00E34635">
        <w:rPr>
          <w:rFonts w:cs="B Badr"/>
          <w:color w:val="000000"/>
          <w:rtl/>
        </w:rPr>
        <w:t xml:space="preserve"> </w:t>
      </w:r>
      <w:r w:rsidR="00A821E2" w:rsidRPr="00E34635">
        <w:rPr>
          <w:rFonts w:cs="B Badr"/>
          <w:color w:val="000000"/>
        </w:rPr>
        <w:sym w:font="HQPB4" w:char="F034"/>
      </w:r>
      <w:r w:rsidR="00A821E2" w:rsidRPr="00E34635">
        <w:rPr>
          <w:rFonts w:cs="B Badr"/>
          <w:color w:val="000000"/>
          <w:rtl/>
        </w:rPr>
        <w:t xml:space="preserve"> </w:t>
      </w:r>
      <w:r w:rsidR="00A821E2" w:rsidRPr="00E34635">
        <w:rPr>
          <w:rFonts w:cs="B Badr"/>
          <w:color w:val="000000"/>
        </w:rPr>
        <w:sym w:font="HQPB2" w:char="F060"/>
      </w:r>
      <w:r w:rsidR="00A821E2" w:rsidRPr="00E34635">
        <w:rPr>
          <w:rFonts w:cs="B Badr"/>
          <w:color w:val="000000"/>
        </w:rPr>
        <w:sym w:font="HQPB5" w:char="F074"/>
      </w:r>
      <w:r w:rsidR="00A821E2" w:rsidRPr="00E34635">
        <w:rPr>
          <w:rFonts w:cs="B Badr"/>
          <w:color w:val="000000"/>
        </w:rPr>
        <w:sym w:font="HQPB2" w:char="F042"/>
      </w:r>
      <w:r w:rsidR="00A821E2" w:rsidRPr="00E34635">
        <w:rPr>
          <w:rFonts w:cs="B Badr"/>
          <w:color w:val="000000"/>
        </w:rPr>
        <w:sym w:font="HQPB5" w:char="F075"/>
      </w:r>
      <w:r w:rsidR="00A821E2" w:rsidRPr="00E34635">
        <w:rPr>
          <w:rFonts w:cs="B Badr"/>
          <w:color w:val="000000"/>
        </w:rPr>
        <w:sym w:font="HQPB2" w:char="F072"/>
      </w:r>
      <w:r w:rsidR="00A821E2" w:rsidRPr="00E34635">
        <w:rPr>
          <w:rFonts w:cs="B Badr"/>
          <w:color w:val="000000"/>
          <w:rtl/>
        </w:rPr>
        <w:t xml:space="preserve"> </w:t>
      </w:r>
      <w:r w:rsidR="00A821E2" w:rsidRPr="00E34635">
        <w:rPr>
          <w:rFonts w:cs="B Badr"/>
          <w:color w:val="000000"/>
        </w:rPr>
        <w:sym w:font="HQPB4" w:char="F0F6"/>
      </w:r>
      <w:r w:rsidR="00A821E2" w:rsidRPr="00E34635">
        <w:rPr>
          <w:rFonts w:cs="B Badr"/>
          <w:color w:val="000000"/>
        </w:rPr>
        <w:sym w:font="HQPB2" w:char="F040"/>
      </w:r>
      <w:r w:rsidR="00A821E2" w:rsidRPr="00E34635">
        <w:rPr>
          <w:rFonts w:cs="B Badr"/>
          <w:color w:val="000000"/>
        </w:rPr>
        <w:sym w:font="HQPB5" w:char="F079"/>
      </w:r>
      <w:r w:rsidR="00A821E2" w:rsidRPr="00E34635">
        <w:rPr>
          <w:rFonts w:cs="B Badr"/>
          <w:color w:val="000000"/>
        </w:rPr>
        <w:sym w:font="HQPB1" w:char="F0E8"/>
      </w:r>
      <w:r w:rsidR="00A821E2" w:rsidRPr="00E34635">
        <w:rPr>
          <w:rFonts w:cs="B Badr"/>
          <w:color w:val="000000"/>
        </w:rPr>
        <w:sym w:font="HQPB4" w:char="F0F8"/>
      </w:r>
      <w:r w:rsidR="00A821E2" w:rsidRPr="00E34635">
        <w:rPr>
          <w:rFonts w:cs="B Badr"/>
          <w:color w:val="000000"/>
        </w:rPr>
        <w:sym w:font="HQPB1" w:char="F0FF"/>
      </w:r>
      <w:r w:rsidR="00A821E2" w:rsidRPr="00E34635">
        <w:rPr>
          <w:rFonts w:cs="B Badr"/>
          <w:color w:val="000000"/>
        </w:rPr>
        <w:sym w:font="HQPB5" w:char="F074"/>
      </w:r>
      <w:r w:rsidR="00A821E2" w:rsidRPr="00E34635">
        <w:rPr>
          <w:rFonts w:cs="B Badr"/>
          <w:color w:val="000000"/>
        </w:rPr>
        <w:sym w:font="HQPB2" w:char="F083"/>
      </w:r>
      <w:r w:rsidR="00A821E2" w:rsidRPr="00E34635">
        <w:rPr>
          <w:rFonts w:cs="B Badr"/>
          <w:color w:val="000000"/>
          <w:rtl/>
        </w:rPr>
        <w:t xml:space="preserve"> </w:t>
      </w:r>
      <w:r w:rsidR="00A821E2" w:rsidRPr="00E34635">
        <w:rPr>
          <w:rFonts w:cs="B Badr"/>
          <w:color w:val="000000"/>
        </w:rPr>
        <w:sym w:font="HQPB5" w:char="F079"/>
      </w:r>
      <w:r w:rsidR="00A821E2" w:rsidRPr="00E34635">
        <w:rPr>
          <w:rFonts w:cs="B Badr"/>
          <w:color w:val="000000"/>
        </w:rPr>
        <w:sym w:font="HQPB2" w:char="F037"/>
      </w:r>
      <w:r w:rsidR="00A821E2" w:rsidRPr="00E34635">
        <w:rPr>
          <w:rFonts w:cs="B Badr"/>
          <w:color w:val="000000"/>
        </w:rPr>
        <w:sym w:font="HQPB4" w:char="F0CF"/>
      </w:r>
      <w:r w:rsidR="00A821E2" w:rsidRPr="00E34635">
        <w:rPr>
          <w:rFonts w:cs="B Badr"/>
          <w:color w:val="000000"/>
        </w:rPr>
        <w:sym w:font="HQPB2" w:char="F039"/>
      </w:r>
      <w:r w:rsidR="00A821E2" w:rsidRPr="00E34635">
        <w:rPr>
          <w:rFonts w:cs="B Badr"/>
          <w:color w:val="000000"/>
        </w:rPr>
        <w:sym w:font="HQPB2" w:char="F0BA"/>
      </w:r>
      <w:r w:rsidR="00A821E2" w:rsidRPr="00E34635">
        <w:rPr>
          <w:rFonts w:cs="B Badr"/>
          <w:color w:val="000000"/>
        </w:rPr>
        <w:sym w:font="HQPB5" w:char="F073"/>
      </w:r>
      <w:r w:rsidR="00A821E2" w:rsidRPr="00E34635">
        <w:rPr>
          <w:rFonts w:cs="B Badr"/>
          <w:color w:val="000000"/>
        </w:rPr>
        <w:sym w:font="HQPB1" w:char="F08C"/>
      </w:r>
      <w:r w:rsidR="00A821E2" w:rsidRPr="00E34635">
        <w:rPr>
          <w:rFonts w:cs="B Badr"/>
          <w:color w:val="000000"/>
          <w:rtl/>
        </w:rPr>
        <w:t xml:space="preserve"> </w:t>
      </w:r>
      <w:r w:rsidR="00A821E2" w:rsidRPr="00E34635">
        <w:rPr>
          <w:rFonts w:cs="B Badr"/>
          <w:color w:val="000000"/>
        </w:rPr>
        <w:sym w:font="HQPB5" w:char="F074"/>
      </w:r>
      <w:r w:rsidR="00A821E2" w:rsidRPr="00E34635">
        <w:rPr>
          <w:rFonts w:cs="B Badr"/>
          <w:color w:val="000000"/>
        </w:rPr>
        <w:sym w:font="HQPB2" w:char="F02C"/>
      </w:r>
      <w:r w:rsidR="00A821E2" w:rsidRPr="00E34635">
        <w:rPr>
          <w:rFonts w:cs="B Badr"/>
          <w:color w:val="000000"/>
        </w:rPr>
        <w:sym w:font="HQPB4" w:char="F0F9"/>
      </w:r>
      <w:r w:rsidR="00A821E2" w:rsidRPr="00E34635">
        <w:rPr>
          <w:rFonts w:cs="B Badr"/>
          <w:color w:val="000000"/>
        </w:rPr>
        <w:sym w:font="HQPB2" w:char="F03D"/>
      </w:r>
      <w:r w:rsidR="00A821E2" w:rsidRPr="00E34635">
        <w:rPr>
          <w:rFonts w:cs="B Badr"/>
          <w:color w:val="000000"/>
        </w:rPr>
        <w:sym w:font="HQPB5" w:char="F074"/>
      </w:r>
      <w:r w:rsidR="00A821E2" w:rsidRPr="00E34635">
        <w:rPr>
          <w:rFonts w:cs="B Badr"/>
          <w:color w:val="000000"/>
        </w:rPr>
        <w:sym w:font="HQPB2" w:char="F083"/>
      </w:r>
      <w:r w:rsidR="00A821E2" w:rsidRPr="00E34635">
        <w:rPr>
          <w:rFonts w:cs="B Badr"/>
          <w:color w:val="000000"/>
          <w:rtl/>
        </w:rPr>
        <w:t xml:space="preserve"> </w:t>
      </w:r>
      <w:r w:rsidR="00A821E2" w:rsidRPr="00E34635">
        <w:rPr>
          <w:rFonts w:cs="B Badr"/>
          <w:color w:val="000000"/>
        </w:rPr>
        <w:sym w:font="HQPB1" w:char="F024"/>
      </w:r>
      <w:r w:rsidR="00A821E2" w:rsidRPr="00E34635">
        <w:rPr>
          <w:rFonts w:cs="B Badr"/>
          <w:color w:val="000000"/>
        </w:rPr>
        <w:sym w:font="HQPB4" w:char="F059"/>
      </w:r>
      <w:r w:rsidR="00A821E2" w:rsidRPr="00E34635">
        <w:rPr>
          <w:rFonts w:cs="B Badr"/>
          <w:color w:val="000000"/>
        </w:rPr>
        <w:sym w:font="HQPB2" w:char="F042"/>
      </w:r>
      <w:r w:rsidR="00A821E2" w:rsidRPr="00E34635">
        <w:rPr>
          <w:rFonts w:cs="B Badr"/>
          <w:color w:val="000000"/>
        </w:rPr>
        <w:sym w:font="HQPB1" w:char="F024"/>
      </w:r>
      <w:r w:rsidR="00A821E2" w:rsidRPr="00E34635">
        <w:rPr>
          <w:rFonts w:cs="B Badr"/>
          <w:color w:val="000000"/>
        </w:rPr>
        <w:sym w:font="HQPB5" w:char="F072"/>
      </w:r>
      <w:r w:rsidR="00A821E2" w:rsidRPr="00E34635">
        <w:rPr>
          <w:rFonts w:cs="B Badr"/>
          <w:color w:val="000000"/>
        </w:rPr>
        <w:sym w:font="HQPB1" w:char="F04F"/>
      </w:r>
      <w:r w:rsidR="00A821E2" w:rsidRPr="00E34635">
        <w:rPr>
          <w:rFonts w:cs="B Badr"/>
          <w:color w:val="000000"/>
        </w:rPr>
        <w:sym w:font="HQPB5" w:char="F072"/>
      </w:r>
      <w:r w:rsidR="00A821E2" w:rsidRPr="00E34635">
        <w:rPr>
          <w:rFonts w:cs="B Badr"/>
          <w:color w:val="000000"/>
        </w:rPr>
        <w:sym w:font="HQPB1" w:char="F026"/>
      </w:r>
      <w:r w:rsidR="00A821E2" w:rsidRPr="00E34635">
        <w:rPr>
          <w:rFonts w:cs="B Badr"/>
          <w:color w:val="000000"/>
          <w:rtl/>
        </w:rPr>
        <w:t xml:space="preserve"> </w:t>
      </w:r>
      <w:r w:rsidR="00A821E2" w:rsidRPr="00E34635">
        <w:rPr>
          <w:rFonts w:cs="B Badr"/>
          <w:color w:val="000000"/>
        </w:rPr>
        <w:sym w:font="HQPB2" w:char="F0C7"/>
      </w:r>
      <w:r w:rsidR="00A821E2" w:rsidRPr="00E34635">
        <w:rPr>
          <w:rFonts w:cs="B Badr"/>
          <w:color w:val="000000"/>
        </w:rPr>
        <w:sym w:font="HQPB2" w:char="F0CF"/>
      </w:r>
      <w:r w:rsidR="00A821E2" w:rsidRPr="00E34635">
        <w:rPr>
          <w:rFonts w:cs="B Badr"/>
          <w:color w:val="000000"/>
        </w:rPr>
        <w:sym w:font="HQPB2" w:char="F0D1"/>
      </w:r>
      <w:r w:rsidR="00A821E2" w:rsidRPr="00E34635">
        <w:rPr>
          <w:rFonts w:cs="B Badr"/>
          <w:color w:val="000000"/>
        </w:rPr>
        <w:sym w:font="HQPB2" w:char="F0C8"/>
      </w:r>
      <w:r w:rsidR="00A821E2" w:rsidRPr="00E34635">
        <w:rPr>
          <w:rFonts w:cs="B Badr"/>
          <w:color w:val="000000"/>
          <w:rtl/>
        </w:rPr>
        <w:t xml:space="preserve"> </w:t>
      </w:r>
      <w:r w:rsidR="00A821E2" w:rsidRPr="00E34635">
        <w:rPr>
          <w:rFonts w:cs="B Badr"/>
          <w:color w:val="000000"/>
        </w:rPr>
        <w:sym w:font="HQPB4" w:char="F0F4"/>
      </w:r>
      <w:r w:rsidR="00A821E2" w:rsidRPr="00E34635">
        <w:rPr>
          <w:rFonts w:cs="B Badr"/>
          <w:color w:val="000000"/>
        </w:rPr>
        <w:sym w:font="HQPB2" w:char="F023"/>
      </w:r>
      <w:r w:rsidR="00A821E2" w:rsidRPr="00E34635">
        <w:rPr>
          <w:rFonts w:cs="B Badr"/>
          <w:color w:val="000000"/>
        </w:rPr>
        <w:sym w:font="HQPB5" w:char="F079"/>
      </w:r>
      <w:r w:rsidR="00A821E2" w:rsidRPr="00E34635">
        <w:rPr>
          <w:rFonts w:cs="B Badr"/>
          <w:color w:val="000000"/>
        </w:rPr>
        <w:sym w:font="HQPB1" w:char="F0E8"/>
      </w:r>
      <w:r w:rsidR="00A821E2" w:rsidRPr="00E34635">
        <w:rPr>
          <w:rFonts w:cs="B Badr"/>
          <w:color w:val="000000"/>
        </w:rPr>
        <w:sym w:font="HQPB2" w:char="F0BB"/>
      </w:r>
      <w:r w:rsidR="00A821E2" w:rsidRPr="00E34635">
        <w:rPr>
          <w:rFonts w:cs="B Badr"/>
          <w:color w:val="000000"/>
        </w:rPr>
        <w:sym w:font="HQPB5" w:char="F09F"/>
      </w:r>
      <w:r w:rsidR="00A821E2" w:rsidRPr="00E34635">
        <w:rPr>
          <w:rFonts w:cs="B Badr"/>
          <w:color w:val="000000"/>
        </w:rPr>
        <w:sym w:font="HQPB1" w:char="F0D2"/>
      </w:r>
      <w:r w:rsidR="00A821E2" w:rsidRPr="00E34635">
        <w:rPr>
          <w:rFonts w:cs="B Badr"/>
          <w:color w:val="000000"/>
        </w:rPr>
        <w:sym w:font="HQPB4" w:char="F0E3"/>
      </w:r>
      <w:r w:rsidR="00A821E2" w:rsidRPr="00E34635">
        <w:rPr>
          <w:rFonts w:cs="B Badr"/>
          <w:color w:val="000000"/>
        </w:rPr>
        <w:sym w:font="HQPB2" w:char="F083"/>
      </w:r>
      <w:r w:rsidR="00A821E2" w:rsidRPr="00E34635">
        <w:rPr>
          <w:rFonts w:cs="B Badr"/>
          <w:color w:val="000000"/>
          <w:rtl/>
        </w:rPr>
        <w:t xml:space="preserve"> </w:t>
      </w:r>
      <w:r w:rsidR="00A821E2" w:rsidRPr="00E34635">
        <w:rPr>
          <w:rFonts w:cs="B Badr"/>
          <w:color w:val="000000"/>
        </w:rPr>
        <w:sym w:font="HQPB4" w:char="F0E3"/>
      </w:r>
      <w:r w:rsidR="00A821E2" w:rsidRPr="00E34635">
        <w:rPr>
          <w:rFonts w:cs="B Badr"/>
          <w:color w:val="000000"/>
        </w:rPr>
        <w:sym w:font="HQPB3" w:char="F026"/>
      </w:r>
      <w:r w:rsidR="00A821E2" w:rsidRPr="00E34635">
        <w:rPr>
          <w:rFonts w:cs="B Badr"/>
          <w:color w:val="000000"/>
        </w:rPr>
        <w:sym w:font="HQPB5" w:char="F073"/>
      </w:r>
      <w:r w:rsidR="00A821E2" w:rsidRPr="00E34635">
        <w:rPr>
          <w:rFonts w:cs="B Badr"/>
          <w:color w:val="000000"/>
        </w:rPr>
        <w:sym w:font="HQPB3" w:char="F021"/>
      </w:r>
      <w:r w:rsidR="00A821E2" w:rsidRPr="00E34635">
        <w:rPr>
          <w:rFonts w:cs="B Badr"/>
          <w:color w:val="000000"/>
          <w:rtl/>
        </w:rPr>
        <w:t xml:space="preserve"> </w:t>
      </w:r>
      <w:r w:rsidR="00A821E2" w:rsidRPr="00E34635">
        <w:rPr>
          <w:rFonts w:cs="B Badr"/>
          <w:color w:val="000000"/>
        </w:rPr>
        <w:sym w:font="HQPB4" w:char="F0DC"/>
      </w:r>
      <w:r w:rsidR="00A821E2" w:rsidRPr="00E34635">
        <w:rPr>
          <w:rFonts w:cs="B Badr"/>
          <w:color w:val="000000"/>
        </w:rPr>
        <w:sym w:font="HQPB1" w:char="F03E"/>
      </w:r>
      <w:r w:rsidR="00A821E2" w:rsidRPr="00E34635">
        <w:rPr>
          <w:rFonts w:cs="B Badr"/>
          <w:color w:val="000000"/>
        </w:rPr>
        <w:sym w:font="HQPB1" w:char="F023"/>
      </w:r>
      <w:r w:rsidR="00A821E2" w:rsidRPr="00E34635">
        <w:rPr>
          <w:rFonts w:cs="B Badr"/>
          <w:color w:val="000000"/>
        </w:rPr>
        <w:sym w:font="HQPB5" w:char="F078"/>
      </w:r>
      <w:r w:rsidR="00A821E2" w:rsidRPr="00E34635">
        <w:rPr>
          <w:rFonts w:cs="B Badr"/>
          <w:color w:val="000000"/>
        </w:rPr>
        <w:sym w:font="HQPB1" w:char="F08B"/>
      </w:r>
      <w:r w:rsidR="00A821E2" w:rsidRPr="00E34635">
        <w:rPr>
          <w:rFonts w:cs="B Badr"/>
          <w:color w:val="000000"/>
        </w:rPr>
        <w:sym w:font="HQPB5" w:char="F079"/>
      </w:r>
      <w:r w:rsidR="00A821E2" w:rsidRPr="00E34635">
        <w:rPr>
          <w:rFonts w:cs="B Badr"/>
          <w:color w:val="000000"/>
        </w:rPr>
        <w:sym w:font="HQPB1" w:char="F0E8"/>
      </w:r>
      <w:r w:rsidR="00A821E2" w:rsidRPr="00E34635">
        <w:rPr>
          <w:rFonts w:cs="B Badr"/>
          <w:color w:val="000000"/>
        </w:rPr>
        <w:sym w:font="HQPB4" w:char="F0F8"/>
      </w:r>
      <w:r w:rsidR="00A821E2" w:rsidRPr="00E34635">
        <w:rPr>
          <w:rFonts w:cs="B Badr"/>
          <w:color w:val="000000"/>
        </w:rPr>
        <w:sym w:font="HQPB2" w:char="F039"/>
      </w:r>
      <w:r w:rsidR="00A821E2" w:rsidRPr="00E34635">
        <w:rPr>
          <w:rFonts w:cs="B Badr"/>
          <w:color w:val="000000"/>
        </w:rPr>
        <w:sym w:font="HQPB5" w:char="F024"/>
      </w:r>
      <w:r w:rsidR="00A821E2" w:rsidRPr="00E34635">
        <w:rPr>
          <w:rFonts w:cs="B Badr"/>
          <w:color w:val="000000"/>
        </w:rPr>
        <w:sym w:font="HQPB1" w:char="F023"/>
      </w:r>
      <w:r w:rsidR="00A821E2" w:rsidRPr="00E34635">
        <w:rPr>
          <w:rFonts w:cs="B Badr"/>
          <w:color w:val="000000"/>
          <w:rtl/>
        </w:rPr>
        <w:t xml:space="preserve"> </w:t>
      </w:r>
      <w:r w:rsidR="00A821E2" w:rsidRPr="00E34635">
        <w:rPr>
          <w:rFonts w:cs="B Badr"/>
          <w:color w:val="000000"/>
        </w:rPr>
        <w:sym w:font="HQPB5" w:char="F074"/>
      </w:r>
      <w:r w:rsidR="00A821E2" w:rsidRPr="00E34635">
        <w:rPr>
          <w:rFonts w:cs="B Badr"/>
          <w:color w:val="000000"/>
        </w:rPr>
        <w:sym w:font="HQPB2" w:char="F050"/>
      </w:r>
      <w:r w:rsidR="00A821E2" w:rsidRPr="00E34635">
        <w:rPr>
          <w:rFonts w:cs="B Badr"/>
          <w:color w:val="000000"/>
        </w:rPr>
        <w:sym w:font="HQPB4" w:char="F0F6"/>
      </w:r>
      <w:r w:rsidR="00A821E2" w:rsidRPr="00E34635">
        <w:rPr>
          <w:rFonts w:cs="B Badr"/>
          <w:color w:val="000000"/>
        </w:rPr>
        <w:sym w:font="HQPB2" w:char="F071"/>
      </w:r>
      <w:r w:rsidR="00A821E2" w:rsidRPr="00E34635">
        <w:rPr>
          <w:rFonts w:cs="B Badr"/>
          <w:color w:val="000000"/>
        </w:rPr>
        <w:sym w:font="HQPB5" w:char="F074"/>
      </w:r>
      <w:r w:rsidR="00A821E2" w:rsidRPr="00E34635">
        <w:rPr>
          <w:rFonts w:cs="B Badr"/>
          <w:color w:val="000000"/>
        </w:rPr>
        <w:sym w:font="HQPB2" w:char="F083"/>
      </w:r>
      <w:r w:rsidR="00A821E2" w:rsidRPr="00E34635">
        <w:rPr>
          <w:rFonts w:cs="B Badr"/>
          <w:color w:val="000000"/>
          <w:rtl/>
        </w:rPr>
        <w:t xml:space="preserve"> </w:t>
      </w:r>
      <w:r w:rsidR="00A821E2" w:rsidRPr="00E34635">
        <w:rPr>
          <w:rFonts w:cs="B Badr"/>
          <w:color w:val="000000"/>
        </w:rPr>
        <w:sym w:font="HQPB4" w:char="F0CF"/>
      </w:r>
      <w:r w:rsidR="00A821E2" w:rsidRPr="00E34635">
        <w:rPr>
          <w:rFonts w:cs="B Badr"/>
          <w:color w:val="000000"/>
        </w:rPr>
        <w:sym w:font="HQPB2" w:char="F070"/>
      </w:r>
      <w:r w:rsidR="00A821E2" w:rsidRPr="00E34635">
        <w:rPr>
          <w:rFonts w:cs="B Badr"/>
          <w:color w:val="000000"/>
        </w:rPr>
        <w:sym w:font="HQPB5" w:char="F079"/>
      </w:r>
      <w:r w:rsidR="00A821E2" w:rsidRPr="00E34635">
        <w:rPr>
          <w:rFonts w:cs="B Badr"/>
          <w:color w:val="000000"/>
        </w:rPr>
        <w:sym w:font="HQPB2" w:char="F04A"/>
      </w:r>
      <w:r w:rsidR="00A821E2" w:rsidRPr="00E34635">
        <w:rPr>
          <w:rFonts w:cs="B Badr"/>
          <w:color w:val="000000"/>
        </w:rPr>
        <w:sym w:font="HQPB2" w:char="F0BB"/>
      </w:r>
      <w:r w:rsidR="00A821E2" w:rsidRPr="00E34635">
        <w:rPr>
          <w:rFonts w:cs="B Badr"/>
          <w:color w:val="000000"/>
        </w:rPr>
        <w:sym w:font="HQPB5" w:char="F075"/>
      </w:r>
      <w:r w:rsidR="00A821E2" w:rsidRPr="00E34635">
        <w:rPr>
          <w:rFonts w:cs="B Badr"/>
          <w:color w:val="000000"/>
        </w:rPr>
        <w:sym w:font="HQPB2" w:char="F08A"/>
      </w:r>
      <w:r w:rsidR="00A821E2" w:rsidRPr="00E34635">
        <w:rPr>
          <w:rFonts w:cs="B Badr"/>
          <w:color w:val="000000"/>
        </w:rPr>
        <w:sym w:font="HQPB4" w:char="F0C9"/>
      </w:r>
      <w:r w:rsidR="00A821E2" w:rsidRPr="00E34635">
        <w:rPr>
          <w:rFonts w:cs="B Badr"/>
          <w:color w:val="000000"/>
        </w:rPr>
        <w:sym w:font="HQPB2" w:char="F029"/>
      </w:r>
      <w:r w:rsidR="00A821E2" w:rsidRPr="00E34635">
        <w:rPr>
          <w:rFonts w:cs="B Badr"/>
          <w:color w:val="000000"/>
        </w:rPr>
        <w:sym w:font="HQPB4" w:char="F0F8"/>
      </w:r>
      <w:r w:rsidR="00A821E2" w:rsidRPr="00E34635">
        <w:rPr>
          <w:rFonts w:cs="B Badr"/>
          <w:color w:val="000000"/>
        </w:rPr>
        <w:sym w:font="HQPB2" w:char="F039"/>
      </w:r>
      <w:r w:rsidR="00A821E2" w:rsidRPr="00E34635">
        <w:rPr>
          <w:rFonts w:cs="B Badr"/>
          <w:color w:val="000000"/>
        </w:rPr>
        <w:sym w:font="HQPB5" w:char="F024"/>
      </w:r>
      <w:r w:rsidR="00A821E2" w:rsidRPr="00E34635">
        <w:rPr>
          <w:rFonts w:cs="B Badr"/>
          <w:color w:val="000000"/>
        </w:rPr>
        <w:sym w:font="HQPB1" w:char="F023"/>
      </w:r>
      <w:r w:rsidR="00A821E2" w:rsidRPr="00E34635">
        <w:rPr>
          <w:rFonts w:cs="B Badr"/>
          <w:color w:val="000000"/>
          <w:rtl/>
        </w:rPr>
        <w:t xml:space="preserve"> </w:t>
      </w:r>
      <w:r w:rsidR="00A821E2" w:rsidRPr="00E34635">
        <w:rPr>
          <w:rFonts w:cs="B Badr"/>
          <w:color w:val="000000"/>
        </w:rPr>
        <w:sym w:font="HQPB4" w:char="F0F4"/>
      </w:r>
      <w:r w:rsidR="00A821E2" w:rsidRPr="00E34635">
        <w:rPr>
          <w:rFonts w:cs="B Badr"/>
          <w:color w:val="000000"/>
        </w:rPr>
        <w:sym w:font="HQPB3" w:char="F024"/>
      </w:r>
      <w:r w:rsidR="00A821E2" w:rsidRPr="00E34635">
        <w:rPr>
          <w:rFonts w:cs="B Badr"/>
          <w:color w:val="000000"/>
        </w:rPr>
        <w:sym w:font="HQPB4" w:char="F0E9"/>
      </w:r>
      <w:r w:rsidR="00A821E2" w:rsidRPr="00E34635">
        <w:rPr>
          <w:rFonts w:cs="B Badr"/>
          <w:color w:val="000000"/>
        </w:rPr>
        <w:sym w:font="HQPB3" w:char="F023"/>
      </w:r>
      <w:r w:rsidR="00A821E2" w:rsidRPr="00E34635">
        <w:rPr>
          <w:rFonts w:cs="B Badr"/>
          <w:color w:val="000000"/>
        </w:rPr>
        <w:sym w:font="HQPB4" w:char="F0F8"/>
      </w:r>
      <w:r w:rsidR="00A821E2" w:rsidRPr="00E34635">
        <w:rPr>
          <w:rFonts w:cs="B Badr"/>
          <w:color w:val="000000"/>
        </w:rPr>
        <w:sym w:font="HQPB1" w:char="F083"/>
      </w:r>
      <w:r w:rsidR="00A821E2" w:rsidRPr="00E34635">
        <w:rPr>
          <w:rFonts w:cs="B Badr"/>
          <w:color w:val="000000"/>
        </w:rPr>
        <w:sym w:font="HQPB5" w:char="F073"/>
      </w:r>
      <w:r w:rsidR="00A821E2" w:rsidRPr="00E34635">
        <w:rPr>
          <w:rFonts w:cs="B Badr"/>
          <w:color w:val="000000"/>
        </w:rPr>
        <w:sym w:font="HQPB2" w:char="F086"/>
      </w:r>
      <w:r w:rsidR="00A821E2" w:rsidRPr="00E34635">
        <w:rPr>
          <w:rFonts w:cs="B Badr"/>
          <w:color w:val="000000"/>
        </w:rPr>
        <w:sym w:font="HQPB5" w:char="F075"/>
      </w:r>
      <w:r w:rsidR="00A821E2" w:rsidRPr="00E34635">
        <w:rPr>
          <w:rFonts w:cs="B Badr"/>
          <w:color w:val="000000"/>
        </w:rPr>
        <w:sym w:font="HQPB2" w:char="F072"/>
      </w:r>
      <w:r w:rsidR="00A821E2" w:rsidRPr="00E34635">
        <w:rPr>
          <w:rFonts w:cs="B Badr"/>
          <w:color w:val="000000"/>
          <w:rtl/>
        </w:rPr>
        <w:t xml:space="preserve"> </w:t>
      </w:r>
      <w:r w:rsidR="00A821E2" w:rsidRPr="00E34635">
        <w:rPr>
          <w:rFonts w:cs="B Badr"/>
          <w:color w:val="000000"/>
        </w:rPr>
        <w:sym w:font="HQPB2" w:char="F0BE"/>
      </w:r>
      <w:r w:rsidR="00A821E2" w:rsidRPr="00E34635">
        <w:rPr>
          <w:rFonts w:cs="B Badr"/>
          <w:color w:val="000000"/>
        </w:rPr>
        <w:sym w:font="HQPB4" w:char="F0CF"/>
      </w:r>
      <w:r w:rsidR="00A821E2" w:rsidRPr="00E34635">
        <w:rPr>
          <w:rFonts w:cs="B Badr"/>
          <w:color w:val="000000"/>
        </w:rPr>
        <w:sym w:font="HQPB2" w:char="F06D"/>
      </w:r>
      <w:r w:rsidR="00A821E2" w:rsidRPr="00E34635">
        <w:rPr>
          <w:rFonts w:cs="B Badr"/>
          <w:color w:val="000000"/>
        </w:rPr>
        <w:sym w:font="HQPB2" w:char="F08A"/>
      </w:r>
      <w:r w:rsidR="00A821E2" w:rsidRPr="00E34635">
        <w:rPr>
          <w:rFonts w:cs="B Badr"/>
          <w:color w:val="000000"/>
        </w:rPr>
        <w:sym w:font="HQPB4" w:char="F0CF"/>
      </w:r>
      <w:r w:rsidR="00A821E2" w:rsidRPr="00E34635">
        <w:rPr>
          <w:rFonts w:cs="B Badr"/>
          <w:color w:val="000000"/>
        </w:rPr>
        <w:sym w:font="HQPB1" w:char="F0F9"/>
      </w:r>
      <w:r w:rsidR="00A821E2" w:rsidRPr="00E34635">
        <w:rPr>
          <w:rFonts w:cs="B Badr"/>
          <w:color w:val="000000"/>
          <w:rtl/>
        </w:rPr>
        <w:t xml:space="preserve"> </w:t>
      </w:r>
      <w:r w:rsidR="00A821E2" w:rsidRPr="00E34635">
        <w:rPr>
          <w:rFonts w:cs="B Badr"/>
          <w:color w:val="000000"/>
        </w:rPr>
        <w:sym w:font="HQPB1" w:char="F024"/>
      </w:r>
      <w:r w:rsidR="00A821E2" w:rsidRPr="00E34635">
        <w:rPr>
          <w:rFonts w:cs="B Badr"/>
          <w:color w:val="000000"/>
        </w:rPr>
        <w:sym w:font="HQPB4" w:char="F0BA"/>
      </w:r>
      <w:r w:rsidR="00A821E2" w:rsidRPr="00E34635">
        <w:rPr>
          <w:rFonts w:cs="B Badr"/>
          <w:color w:val="000000"/>
        </w:rPr>
        <w:sym w:font="HQPB2" w:char="F052"/>
      </w:r>
      <w:r w:rsidR="00A821E2" w:rsidRPr="00E34635">
        <w:rPr>
          <w:rFonts w:cs="B Badr"/>
          <w:color w:val="000000"/>
        </w:rPr>
        <w:sym w:font="HQPB1" w:char="F024"/>
      </w:r>
      <w:r w:rsidR="00A821E2" w:rsidRPr="00E34635">
        <w:rPr>
          <w:rFonts w:cs="B Badr"/>
          <w:color w:val="000000"/>
        </w:rPr>
        <w:sym w:font="HQPB5" w:char="F079"/>
      </w:r>
      <w:r w:rsidR="00A821E2" w:rsidRPr="00E34635">
        <w:rPr>
          <w:rFonts w:cs="B Badr"/>
          <w:color w:val="000000"/>
        </w:rPr>
        <w:sym w:font="HQPB2" w:char="F067"/>
      </w:r>
      <w:r w:rsidR="00A821E2" w:rsidRPr="00E34635">
        <w:rPr>
          <w:rFonts w:cs="B Badr"/>
          <w:color w:val="000000"/>
        </w:rPr>
        <w:sym w:font="HQPB4" w:char="F0E3"/>
      </w:r>
      <w:r w:rsidR="00A821E2" w:rsidRPr="00E34635">
        <w:rPr>
          <w:rFonts w:cs="B Badr"/>
          <w:color w:val="000000"/>
        </w:rPr>
        <w:sym w:font="HQPB2" w:char="F042"/>
      </w:r>
      <w:r w:rsidR="00A821E2" w:rsidRPr="00E34635">
        <w:rPr>
          <w:rFonts w:cs="B Badr"/>
          <w:color w:val="000000"/>
          <w:rtl/>
        </w:rPr>
        <w:t xml:space="preserve"> </w:t>
      </w:r>
      <w:r w:rsidR="00A821E2" w:rsidRPr="00E34635">
        <w:rPr>
          <w:rFonts w:cs="B Badr"/>
          <w:color w:val="000000"/>
        </w:rPr>
        <w:sym w:font="HQPB2" w:char="F0C7"/>
      </w:r>
      <w:r w:rsidR="00A821E2" w:rsidRPr="00E34635">
        <w:rPr>
          <w:rFonts w:cs="B Badr"/>
          <w:color w:val="000000"/>
        </w:rPr>
        <w:sym w:font="HQPB2" w:char="F0CF"/>
      </w:r>
      <w:r w:rsidR="00A821E2" w:rsidRPr="00E34635">
        <w:rPr>
          <w:rFonts w:cs="B Badr"/>
          <w:color w:val="000000"/>
        </w:rPr>
        <w:sym w:font="HQPB2" w:char="F0D2"/>
      </w:r>
      <w:r w:rsidR="00A821E2" w:rsidRPr="00E34635">
        <w:rPr>
          <w:rFonts w:cs="B Badr"/>
          <w:color w:val="000000"/>
        </w:rPr>
        <w:sym w:font="HQPB2" w:char="F0C8"/>
      </w:r>
      <w:r w:rsidR="00A821E2" w:rsidRPr="00E34635">
        <w:rPr>
          <w:rFonts w:cs="B Badr"/>
          <w:color w:val="000000"/>
          <w:rtl/>
        </w:rPr>
        <w:t xml:space="preserve"> </w:t>
      </w:r>
      <w:r w:rsidR="00A821E2" w:rsidRPr="00E34635">
        <w:rPr>
          <w:rFonts w:cs="B Badr"/>
          <w:color w:val="000000"/>
        </w:rPr>
        <w:sym w:font="HQPB5" w:char="F09E"/>
      </w:r>
      <w:r w:rsidR="00A821E2" w:rsidRPr="00E34635">
        <w:rPr>
          <w:rFonts w:cs="B Badr"/>
          <w:color w:val="000000"/>
        </w:rPr>
        <w:sym w:font="HQPB2" w:char="F077"/>
      </w:r>
      <w:r w:rsidR="00A821E2" w:rsidRPr="00E34635">
        <w:rPr>
          <w:rFonts w:cs="B Badr"/>
          <w:color w:val="000000"/>
        </w:rPr>
        <w:sym w:font="HQPB4" w:char="F0CE"/>
      </w:r>
      <w:r w:rsidR="00A821E2" w:rsidRPr="00E34635">
        <w:rPr>
          <w:rFonts w:cs="B Badr"/>
          <w:color w:val="000000"/>
        </w:rPr>
        <w:sym w:font="HQPB1" w:char="F029"/>
      </w:r>
      <w:r w:rsidR="00A821E2" w:rsidRPr="00E34635">
        <w:rPr>
          <w:rFonts w:cs="B Badr"/>
          <w:color w:val="000000"/>
          <w:rtl/>
        </w:rPr>
        <w:t xml:space="preserve"> </w:t>
      </w:r>
      <w:r w:rsidR="00A821E2" w:rsidRPr="00E34635">
        <w:rPr>
          <w:rFonts w:cs="B Badr"/>
          <w:color w:val="000000"/>
        </w:rPr>
        <w:sym w:font="HQPB2" w:char="F060"/>
      </w:r>
      <w:r w:rsidR="00A821E2" w:rsidRPr="00E34635">
        <w:rPr>
          <w:rFonts w:cs="B Badr"/>
          <w:color w:val="000000"/>
        </w:rPr>
        <w:sym w:font="HQPB5" w:char="F074"/>
      </w:r>
      <w:r w:rsidR="00A821E2" w:rsidRPr="00E34635">
        <w:rPr>
          <w:rFonts w:cs="B Badr"/>
          <w:color w:val="000000"/>
        </w:rPr>
        <w:sym w:font="HQPB2" w:char="F042"/>
      </w:r>
      <w:r w:rsidR="00A821E2" w:rsidRPr="00E34635">
        <w:rPr>
          <w:rFonts w:cs="B Badr"/>
          <w:color w:val="000000"/>
          <w:rtl/>
        </w:rPr>
        <w:t xml:space="preserve"> </w:t>
      </w:r>
      <w:r w:rsidR="00A821E2" w:rsidRPr="00E34635">
        <w:rPr>
          <w:rFonts w:cs="B Badr"/>
          <w:color w:val="000000"/>
        </w:rPr>
        <w:sym w:font="HQPB5" w:char="F07A"/>
      </w:r>
      <w:r w:rsidR="00A821E2" w:rsidRPr="00E34635">
        <w:rPr>
          <w:rFonts w:cs="B Badr"/>
          <w:color w:val="000000"/>
        </w:rPr>
        <w:sym w:font="HQPB1" w:char="F03E"/>
      </w:r>
      <w:r w:rsidR="00A821E2" w:rsidRPr="00E34635">
        <w:rPr>
          <w:rFonts w:cs="B Badr"/>
          <w:color w:val="000000"/>
        </w:rPr>
        <w:sym w:font="HQPB1" w:char="F024"/>
      </w:r>
      <w:r w:rsidR="00A821E2" w:rsidRPr="00E34635">
        <w:rPr>
          <w:rFonts w:cs="B Badr"/>
          <w:color w:val="000000"/>
        </w:rPr>
        <w:sym w:font="HQPB5" w:char="F073"/>
      </w:r>
      <w:r w:rsidR="00A821E2" w:rsidRPr="00E34635">
        <w:rPr>
          <w:rFonts w:cs="B Badr"/>
          <w:color w:val="000000"/>
        </w:rPr>
        <w:sym w:font="HQPB1" w:char="F03F"/>
      </w:r>
      <w:r w:rsidR="00A821E2" w:rsidRPr="00E34635">
        <w:rPr>
          <w:rFonts w:cs="B Badr"/>
          <w:color w:val="000000"/>
          <w:rtl/>
        </w:rPr>
        <w:t xml:space="preserve"> </w:t>
      </w:r>
      <w:r w:rsidR="00A821E2" w:rsidRPr="00E34635">
        <w:rPr>
          <w:rFonts w:cs="B Badr"/>
          <w:color w:val="000000"/>
        </w:rPr>
        <w:sym w:font="HQPB5" w:char="F09A"/>
      </w:r>
      <w:r w:rsidR="00A821E2" w:rsidRPr="00E34635">
        <w:rPr>
          <w:rFonts w:cs="B Badr"/>
          <w:color w:val="000000"/>
        </w:rPr>
        <w:sym w:font="HQPB2" w:char="F0C6"/>
      </w:r>
      <w:r w:rsidR="00A821E2" w:rsidRPr="00E34635">
        <w:rPr>
          <w:rFonts w:cs="B Badr"/>
          <w:color w:val="000000"/>
        </w:rPr>
        <w:sym w:font="HQPB5" w:char="F074"/>
      </w:r>
      <w:r w:rsidR="00A821E2" w:rsidRPr="00E34635">
        <w:rPr>
          <w:rFonts w:cs="B Badr"/>
          <w:color w:val="000000"/>
        </w:rPr>
        <w:sym w:font="HQPB2" w:char="F042"/>
      </w:r>
      <w:r w:rsidR="00A821E2" w:rsidRPr="00E34635">
        <w:rPr>
          <w:rFonts w:cs="B Badr"/>
          <w:color w:val="000000"/>
        </w:rPr>
        <w:sym w:font="HQPB1" w:char="F023"/>
      </w:r>
      <w:r w:rsidR="00A821E2" w:rsidRPr="00E34635">
        <w:rPr>
          <w:rFonts w:cs="B Badr"/>
          <w:color w:val="000000"/>
        </w:rPr>
        <w:sym w:font="HQPB5" w:char="F075"/>
      </w:r>
      <w:r w:rsidR="00A821E2" w:rsidRPr="00E34635">
        <w:rPr>
          <w:rFonts w:cs="B Badr"/>
          <w:color w:val="000000"/>
        </w:rPr>
        <w:sym w:font="HQPB2" w:char="F0E4"/>
      </w:r>
      <w:r w:rsidR="00A821E2" w:rsidRPr="00E34635">
        <w:rPr>
          <w:rFonts w:cs="B Badr"/>
          <w:color w:val="000000"/>
        </w:rPr>
        <w:sym w:font="HQPB5" w:char="F075"/>
      </w:r>
      <w:r w:rsidR="00A821E2" w:rsidRPr="00E34635">
        <w:rPr>
          <w:rFonts w:cs="B Badr"/>
          <w:color w:val="000000"/>
        </w:rPr>
        <w:sym w:font="HQPB2" w:char="F072"/>
      </w:r>
      <w:r w:rsidR="00A821E2" w:rsidRPr="00E34635">
        <w:rPr>
          <w:rFonts w:cs="B Badr"/>
          <w:color w:val="000000"/>
          <w:rtl/>
        </w:rPr>
        <w:t xml:space="preserve"> </w:t>
      </w:r>
      <w:r w:rsidR="00A821E2" w:rsidRPr="00E34635">
        <w:rPr>
          <w:rFonts w:cs="B Badr"/>
          <w:color w:val="000000"/>
        </w:rPr>
        <w:sym w:font="HQPB5" w:char="F09F"/>
      </w:r>
      <w:r w:rsidR="00A821E2" w:rsidRPr="00E34635">
        <w:rPr>
          <w:rFonts w:cs="B Badr"/>
          <w:color w:val="000000"/>
        </w:rPr>
        <w:sym w:font="HQPB2" w:char="F040"/>
      </w:r>
      <w:r w:rsidR="00A821E2" w:rsidRPr="00E34635">
        <w:rPr>
          <w:rFonts w:cs="B Badr"/>
          <w:color w:val="000000"/>
        </w:rPr>
        <w:sym w:font="HQPB4" w:char="F0CF"/>
      </w:r>
      <w:r w:rsidR="00A821E2" w:rsidRPr="00E34635">
        <w:rPr>
          <w:rFonts w:cs="B Badr"/>
          <w:color w:val="000000"/>
        </w:rPr>
        <w:sym w:font="HQPB2" w:char="F04A"/>
      </w:r>
      <w:r w:rsidR="00A821E2" w:rsidRPr="00E34635">
        <w:rPr>
          <w:rFonts w:cs="B Badr"/>
          <w:color w:val="000000"/>
        </w:rPr>
        <w:sym w:font="HQPB5" w:char="F074"/>
      </w:r>
      <w:r w:rsidR="00A821E2" w:rsidRPr="00E34635">
        <w:rPr>
          <w:rFonts w:cs="B Badr"/>
          <w:color w:val="000000"/>
        </w:rPr>
        <w:sym w:font="HQPB1" w:char="F0E3"/>
      </w:r>
      <w:r w:rsidR="00A821E2" w:rsidRPr="00E34635">
        <w:rPr>
          <w:rFonts w:cs="B Badr"/>
          <w:color w:val="000000"/>
        </w:rPr>
        <w:sym w:font="HQPB5" w:char="F075"/>
      </w:r>
      <w:r w:rsidR="00A821E2" w:rsidRPr="00E34635">
        <w:rPr>
          <w:rFonts w:cs="B Badr"/>
          <w:color w:val="000000"/>
        </w:rPr>
        <w:sym w:font="HQPB2" w:char="F072"/>
      </w:r>
      <w:r w:rsidR="00A821E2" w:rsidRPr="00E34635">
        <w:rPr>
          <w:rFonts w:cs="B Badr"/>
          <w:color w:val="000000"/>
          <w:rtl/>
        </w:rPr>
        <w:t xml:space="preserve"> </w:t>
      </w:r>
      <w:r w:rsidR="00A821E2" w:rsidRPr="00E34635">
        <w:rPr>
          <w:rFonts w:cs="B Badr"/>
          <w:color w:val="000000"/>
        </w:rPr>
        <w:sym w:font="HQPB4" w:char="F057"/>
      </w:r>
      <w:r w:rsidR="00A821E2" w:rsidRPr="00E34635">
        <w:rPr>
          <w:rFonts w:cs="B Badr"/>
          <w:color w:val="000000"/>
        </w:rPr>
        <w:sym w:font="HQPB2" w:char="F078"/>
      </w:r>
      <w:r w:rsidR="00A821E2" w:rsidRPr="00E34635">
        <w:rPr>
          <w:rFonts w:cs="B Badr"/>
          <w:color w:val="000000"/>
        </w:rPr>
        <w:sym w:font="HQPB5" w:char="F079"/>
      </w:r>
      <w:r w:rsidR="00A821E2" w:rsidRPr="00E34635">
        <w:rPr>
          <w:rFonts w:cs="B Badr"/>
          <w:color w:val="000000"/>
        </w:rPr>
        <w:sym w:font="HQPB2" w:char="F04A"/>
      </w:r>
      <w:r w:rsidR="00A821E2" w:rsidRPr="00E34635">
        <w:rPr>
          <w:rFonts w:cs="B Badr"/>
          <w:color w:val="000000"/>
        </w:rPr>
        <w:sym w:font="HQPB5" w:char="F074"/>
      </w:r>
      <w:r w:rsidR="00A821E2" w:rsidRPr="00E34635">
        <w:rPr>
          <w:rFonts w:cs="B Badr"/>
          <w:color w:val="000000"/>
        </w:rPr>
        <w:sym w:font="HQPB1" w:char="F0E3"/>
      </w:r>
      <w:r w:rsidR="00A821E2" w:rsidRPr="00E34635">
        <w:rPr>
          <w:rFonts w:cs="B Badr"/>
          <w:color w:val="000000"/>
          <w:rtl/>
        </w:rPr>
        <w:t xml:space="preserve"> </w:t>
      </w:r>
      <w:r w:rsidR="00A821E2" w:rsidRPr="00E34635">
        <w:rPr>
          <w:rFonts w:cs="B Badr"/>
          <w:color w:val="000000"/>
        </w:rPr>
        <w:sym w:font="HQPB1" w:char="F024"/>
      </w:r>
      <w:r w:rsidR="00A821E2" w:rsidRPr="00E34635">
        <w:rPr>
          <w:rFonts w:cs="B Badr"/>
          <w:color w:val="000000"/>
        </w:rPr>
        <w:sym w:font="HQPB4" w:char="F05B"/>
      </w:r>
      <w:r w:rsidR="00A821E2" w:rsidRPr="00E34635">
        <w:rPr>
          <w:rFonts w:cs="B Badr"/>
          <w:color w:val="000000"/>
        </w:rPr>
        <w:sym w:font="HQPB1" w:char="F073"/>
      </w:r>
      <w:r w:rsidR="00A821E2" w:rsidRPr="00E34635">
        <w:rPr>
          <w:rFonts w:cs="B Badr"/>
          <w:color w:val="000000"/>
        </w:rPr>
        <w:sym w:font="HQPB4" w:char="F0CE"/>
      </w:r>
      <w:r w:rsidR="00A821E2" w:rsidRPr="00E34635">
        <w:rPr>
          <w:rFonts w:cs="B Badr"/>
          <w:color w:val="000000"/>
        </w:rPr>
        <w:sym w:font="HQPB2" w:char="F03D"/>
      </w:r>
      <w:r w:rsidR="00A821E2" w:rsidRPr="00E34635">
        <w:rPr>
          <w:rFonts w:cs="B Badr"/>
          <w:color w:val="000000"/>
        </w:rPr>
        <w:sym w:font="HQPB2" w:char="F0BB"/>
      </w:r>
      <w:r w:rsidR="00A821E2" w:rsidRPr="00E34635">
        <w:rPr>
          <w:rFonts w:cs="B Badr"/>
          <w:color w:val="000000"/>
        </w:rPr>
        <w:sym w:font="HQPB5" w:char="F07C"/>
      </w:r>
      <w:r w:rsidR="00A821E2" w:rsidRPr="00E34635">
        <w:rPr>
          <w:rFonts w:cs="B Badr"/>
          <w:color w:val="000000"/>
        </w:rPr>
        <w:sym w:font="HQPB1" w:char="F0B9"/>
      </w:r>
      <w:r w:rsidR="00A821E2" w:rsidRPr="00E34635">
        <w:rPr>
          <w:rFonts w:cs="B Badr"/>
          <w:color w:val="000000"/>
          <w:rtl/>
        </w:rPr>
        <w:t xml:space="preserve"> </w:t>
      </w:r>
      <w:r w:rsidR="00A821E2" w:rsidRPr="00E34635">
        <w:rPr>
          <w:rFonts w:cs="B Badr"/>
          <w:color w:val="000000"/>
        </w:rPr>
        <w:sym w:font="HQPB5" w:char="F09A"/>
      </w:r>
      <w:r w:rsidR="00A821E2" w:rsidRPr="00E34635">
        <w:rPr>
          <w:rFonts w:cs="B Badr"/>
          <w:color w:val="000000"/>
        </w:rPr>
        <w:sym w:font="HQPB3" w:char="F081"/>
      </w:r>
      <w:r w:rsidR="00A821E2" w:rsidRPr="00E34635">
        <w:rPr>
          <w:rFonts w:cs="B Badr"/>
          <w:color w:val="000000"/>
        </w:rPr>
        <w:sym w:font="HQPB4" w:char="F0CD"/>
      </w:r>
      <w:r w:rsidR="00A821E2" w:rsidRPr="00E34635">
        <w:rPr>
          <w:rFonts w:cs="B Badr"/>
          <w:color w:val="000000"/>
        </w:rPr>
        <w:sym w:font="HQPB2" w:char="F0B4"/>
      </w:r>
      <w:r w:rsidR="00A821E2" w:rsidRPr="00E34635">
        <w:rPr>
          <w:rFonts w:cs="B Badr"/>
          <w:color w:val="000000"/>
        </w:rPr>
        <w:sym w:font="HQPB5" w:char="F0AF"/>
      </w:r>
      <w:r w:rsidR="00A821E2" w:rsidRPr="00E34635">
        <w:rPr>
          <w:rFonts w:cs="B Badr"/>
          <w:color w:val="000000"/>
        </w:rPr>
        <w:sym w:font="HQPB2" w:char="F0BB"/>
      </w:r>
      <w:r w:rsidR="00A821E2" w:rsidRPr="00E34635">
        <w:rPr>
          <w:rFonts w:cs="B Badr"/>
          <w:color w:val="000000"/>
        </w:rPr>
        <w:sym w:font="HQPB5" w:char="F073"/>
      </w:r>
      <w:r w:rsidR="00A821E2" w:rsidRPr="00E34635">
        <w:rPr>
          <w:rFonts w:cs="B Badr"/>
          <w:color w:val="000000"/>
        </w:rPr>
        <w:sym w:font="HQPB2" w:char="F039"/>
      </w:r>
      <w:r w:rsidR="00A821E2" w:rsidRPr="00E34635">
        <w:rPr>
          <w:rFonts w:cs="B Badr"/>
          <w:color w:val="000000"/>
        </w:rPr>
        <w:sym w:font="HQPB5" w:char="F027"/>
      </w:r>
      <w:r w:rsidR="00A821E2" w:rsidRPr="00E34635">
        <w:rPr>
          <w:rFonts w:cs="B Badr"/>
          <w:color w:val="000000"/>
        </w:rPr>
        <w:sym w:font="HQPB2" w:char="F072"/>
      </w:r>
      <w:r w:rsidR="00A821E2" w:rsidRPr="00E34635">
        <w:rPr>
          <w:rFonts w:cs="B Badr"/>
          <w:color w:val="000000"/>
        </w:rPr>
        <w:sym w:font="HQPB4" w:char="F0E9"/>
      </w:r>
      <w:r w:rsidR="00A821E2" w:rsidRPr="00E34635">
        <w:rPr>
          <w:rFonts w:cs="B Badr"/>
          <w:color w:val="000000"/>
        </w:rPr>
        <w:sym w:font="HQPB1" w:char="F027"/>
      </w:r>
      <w:r w:rsidR="00A821E2" w:rsidRPr="00E34635">
        <w:rPr>
          <w:rFonts w:cs="B Badr"/>
          <w:color w:val="000000"/>
        </w:rPr>
        <w:sym w:font="HQPB5" w:char="F073"/>
      </w:r>
      <w:r w:rsidR="00A821E2" w:rsidRPr="00E34635">
        <w:rPr>
          <w:rFonts w:cs="B Badr"/>
          <w:color w:val="000000"/>
        </w:rPr>
        <w:sym w:font="HQPB1" w:char="F0F9"/>
      </w:r>
      <w:r w:rsidR="00A821E2" w:rsidRPr="00E34635">
        <w:rPr>
          <w:rFonts w:cs="B Badr"/>
          <w:color w:val="000000"/>
          <w:rtl/>
        </w:rPr>
        <w:t xml:space="preserve"> </w:t>
      </w:r>
      <w:r w:rsidR="00A821E2" w:rsidRPr="00E34635">
        <w:rPr>
          <w:rFonts w:cs="B Badr"/>
          <w:color w:val="000000"/>
        </w:rPr>
        <w:sym w:font="HQPB4" w:char="F0E3"/>
      </w:r>
      <w:r w:rsidR="00A821E2" w:rsidRPr="00E34635">
        <w:rPr>
          <w:rFonts w:cs="B Badr"/>
          <w:color w:val="000000"/>
        </w:rPr>
        <w:sym w:font="HQPB2" w:char="F041"/>
      </w:r>
      <w:r w:rsidR="00A821E2" w:rsidRPr="00E34635">
        <w:rPr>
          <w:rFonts w:cs="B Badr"/>
          <w:color w:val="000000"/>
        </w:rPr>
        <w:sym w:font="HQPB4" w:char="F0CF"/>
      </w:r>
      <w:r w:rsidR="00A821E2" w:rsidRPr="00E34635">
        <w:rPr>
          <w:rFonts w:cs="B Badr"/>
          <w:color w:val="000000"/>
        </w:rPr>
        <w:sym w:font="HQPB4" w:char="F064"/>
      </w:r>
      <w:r w:rsidR="00A821E2" w:rsidRPr="00E34635">
        <w:rPr>
          <w:rFonts w:cs="B Badr"/>
          <w:color w:val="000000"/>
        </w:rPr>
        <w:sym w:font="HQPB1" w:char="F089"/>
      </w:r>
      <w:r w:rsidR="00A821E2" w:rsidRPr="00E34635">
        <w:rPr>
          <w:rFonts w:cs="B Badr"/>
          <w:color w:val="000000"/>
        </w:rPr>
        <w:sym w:font="HQPB5" w:char="F074"/>
      </w:r>
      <w:r w:rsidR="00A821E2" w:rsidRPr="00E34635">
        <w:rPr>
          <w:rFonts w:cs="B Badr"/>
          <w:color w:val="000000"/>
        </w:rPr>
        <w:sym w:font="HQPB1" w:char="F036"/>
      </w:r>
      <w:r w:rsidR="00A821E2" w:rsidRPr="00E34635">
        <w:rPr>
          <w:rFonts w:cs="B Badr"/>
          <w:color w:val="000000"/>
        </w:rPr>
        <w:sym w:font="HQPB4" w:char="F0E3"/>
      </w:r>
      <w:r w:rsidR="00A821E2" w:rsidRPr="00E34635">
        <w:rPr>
          <w:rFonts w:cs="B Badr"/>
          <w:color w:val="000000"/>
        </w:rPr>
        <w:sym w:font="HQPB2" w:char="F083"/>
      </w:r>
      <w:r w:rsidR="00A821E2" w:rsidRPr="00E34635">
        <w:rPr>
          <w:rFonts w:cs="B Badr"/>
          <w:color w:val="000000"/>
          <w:rtl/>
        </w:rPr>
        <w:t xml:space="preserve"> </w:t>
      </w:r>
      <w:r w:rsidR="00A821E2" w:rsidRPr="00E34635">
        <w:rPr>
          <w:rFonts w:cs="B Badr"/>
          <w:color w:val="000000"/>
        </w:rPr>
        <w:sym w:font="HQPB5" w:char="F0AA"/>
      </w:r>
      <w:r w:rsidR="00A821E2" w:rsidRPr="00E34635">
        <w:rPr>
          <w:rFonts w:cs="B Badr"/>
          <w:color w:val="000000"/>
        </w:rPr>
        <w:sym w:font="HQPB1" w:char="F021"/>
      </w:r>
      <w:r w:rsidR="00A821E2" w:rsidRPr="00E34635">
        <w:rPr>
          <w:rFonts w:cs="B Badr"/>
          <w:color w:val="000000"/>
        </w:rPr>
        <w:sym w:font="HQPB5" w:char="F024"/>
      </w:r>
      <w:r w:rsidR="00A821E2" w:rsidRPr="00E34635">
        <w:rPr>
          <w:rFonts w:cs="B Badr"/>
          <w:color w:val="000000"/>
        </w:rPr>
        <w:sym w:font="HQPB1" w:char="F023"/>
      </w:r>
      <w:r w:rsidR="00A821E2" w:rsidRPr="00E34635">
        <w:rPr>
          <w:rFonts w:cs="B Badr"/>
          <w:color w:val="000000"/>
          <w:rtl/>
        </w:rPr>
        <w:t xml:space="preserve"> </w:t>
      </w:r>
      <w:r w:rsidR="00A821E2" w:rsidRPr="00E34635">
        <w:rPr>
          <w:rFonts w:cs="B Badr"/>
          <w:color w:val="000000"/>
        </w:rPr>
        <w:sym w:font="HQPB4" w:char="F0F4"/>
      </w:r>
      <w:r w:rsidR="00A821E2" w:rsidRPr="00E34635">
        <w:rPr>
          <w:rFonts w:cs="B Badr"/>
          <w:color w:val="000000"/>
        </w:rPr>
        <w:sym w:font="HQPB2" w:char="F04D"/>
      </w:r>
      <w:r w:rsidR="00A821E2" w:rsidRPr="00E34635">
        <w:rPr>
          <w:rFonts w:cs="B Badr"/>
          <w:color w:val="000000"/>
        </w:rPr>
        <w:sym w:font="HQPB4" w:char="F0CE"/>
      </w:r>
      <w:r w:rsidR="00A821E2" w:rsidRPr="00E34635">
        <w:rPr>
          <w:rFonts w:cs="B Badr"/>
          <w:color w:val="000000"/>
        </w:rPr>
        <w:sym w:font="HQPB2" w:char="F067"/>
      </w:r>
      <w:r w:rsidR="00A821E2" w:rsidRPr="00E34635">
        <w:rPr>
          <w:rFonts w:cs="B Badr"/>
          <w:color w:val="000000"/>
        </w:rPr>
        <w:sym w:font="HQPB4" w:char="F0CF"/>
      </w:r>
      <w:r w:rsidR="00A821E2" w:rsidRPr="00E34635">
        <w:rPr>
          <w:rFonts w:cs="B Badr"/>
          <w:color w:val="000000"/>
        </w:rPr>
        <w:sym w:font="HQPB1" w:char="F03F"/>
      </w:r>
      <w:r w:rsidR="00A821E2" w:rsidRPr="00E34635">
        <w:rPr>
          <w:rFonts w:cs="B Badr"/>
          <w:color w:val="000000"/>
        </w:rPr>
        <w:sym w:font="HQPB1" w:char="F024"/>
      </w:r>
      <w:r w:rsidR="00A821E2" w:rsidRPr="00E34635">
        <w:rPr>
          <w:rFonts w:cs="B Badr"/>
          <w:color w:val="000000"/>
        </w:rPr>
        <w:sym w:font="HQPB5" w:char="F074"/>
      </w:r>
      <w:r w:rsidR="00A821E2" w:rsidRPr="00E34635">
        <w:rPr>
          <w:rFonts w:cs="B Badr"/>
          <w:color w:val="000000"/>
        </w:rPr>
        <w:sym w:font="HQPB2" w:char="F0AB"/>
      </w:r>
      <w:r w:rsidR="00A821E2" w:rsidRPr="00E34635">
        <w:rPr>
          <w:rFonts w:cs="B Badr"/>
          <w:color w:val="000000"/>
        </w:rPr>
        <w:sym w:font="HQPB4" w:char="F0CD"/>
      </w:r>
      <w:r w:rsidR="00A821E2" w:rsidRPr="00E34635">
        <w:rPr>
          <w:rFonts w:cs="B Badr"/>
          <w:color w:val="000000"/>
        </w:rPr>
        <w:sym w:font="HQPB4" w:char="F068"/>
      </w:r>
      <w:r w:rsidR="00A821E2" w:rsidRPr="00E34635">
        <w:rPr>
          <w:rFonts w:cs="B Badr"/>
          <w:color w:val="000000"/>
        </w:rPr>
        <w:sym w:font="HQPB2" w:char="F08B"/>
      </w:r>
      <w:r w:rsidR="00A821E2" w:rsidRPr="00E34635">
        <w:rPr>
          <w:rFonts w:cs="B Badr"/>
          <w:color w:val="000000"/>
        </w:rPr>
        <w:sym w:font="HQPB5" w:char="F079"/>
      </w:r>
      <w:r w:rsidR="00A821E2" w:rsidRPr="00E34635">
        <w:rPr>
          <w:rFonts w:cs="B Badr"/>
          <w:color w:val="000000"/>
        </w:rPr>
        <w:sym w:font="HQPB1" w:char="F099"/>
      </w:r>
      <w:r w:rsidR="00A821E2" w:rsidRPr="00E34635">
        <w:rPr>
          <w:rFonts w:cs="B Badr"/>
          <w:color w:val="000000"/>
          <w:rtl/>
        </w:rPr>
        <w:t xml:space="preserve"> </w:t>
      </w:r>
      <w:r w:rsidR="00A821E2" w:rsidRPr="00E34635">
        <w:rPr>
          <w:rFonts w:cs="B Badr"/>
          <w:color w:val="000000"/>
        </w:rPr>
        <w:sym w:font="HQPB4" w:char="F03B"/>
      </w:r>
      <w:r w:rsidR="00A821E2" w:rsidRPr="00E34635">
        <w:rPr>
          <w:rFonts w:cs="B Badr"/>
          <w:color w:val="000000"/>
        </w:rPr>
        <w:sym w:font="HQPB1" w:char="F04D"/>
      </w:r>
      <w:r w:rsidR="00A821E2" w:rsidRPr="00E34635">
        <w:rPr>
          <w:rFonts w:cs="B Badr"/>
          <w:color w:val="000000"/>
        </w:rPr>
        <w:sym w:font="HQPB2" w:char="F0BB"/>
      </w:r>
      <w:r w:rsidR="00A821E2" w:rsidRPr="00E34635">
        <w:rPr>
          <w:rFonts w:cs="B Badr"/>
          <w:color w:val="000000"/>
        </w:rPr>
        <w:sym w:font="HQPB5" w:char="F075"/>
      </w:r>
      <w:r w:rsidR="00A821E2" w:rsidRPr="00E34635">
        <w:rPr>
          <w:rFonts w:cs="B Badr"/>
          <w:color w:val="000000"/>
        </w:rPr>
        <w:sym w:font="HQPB2" w:char="F05A"/>
      </w:r>
      <w:r w:rsidR="00A821E2" w:rsidRPr="00E34635">
        <w:rPr>
          <w:rFonts w:cs="B Badr"/>
          <w:color w:val="000000"/>
        </w:rPr>
        <w:sym w:font="HQPB5" w:char="F07C"/>
      </w:r>
      <w:r w:rsidR="00A821E2" w:rsidRPr="00E34635">
        <w:rPr>
          <w:rFonts w:cs="B Badr"/>
          <w:color w:val="000000"/>
        </w:rPr>
        <w:sym w:font="HQPB1" w:char="F0A1"/>
      </w:r>
      <w:r w:rsidR="00A821E2" w:rsidRPr="00E34635">
        <w:rPr>
          <w:rFonts w:cs="B Badr"/>
          <w:color w:val="000000"/>
        </w:rPr>
        <w:sym w:font="HQPB5" w:char="F079"/>
      </w:r>
      <w:r w:rsidR="00A821E2" w:rsidRPr="00E34635">
        <w:rPr>
          <w:rFonts w:cs="B Badr"/>
          <w:color w:val="000000"/>
        </w:rPr>
        <w:sym w:font="HQPB1" w:char="F06D"/>
      </w:r>
      <w:r w:rsidR="00A821E2" w:rsidRPr="00E34635">
        <w:rPr>
          <w:rFonts w:cs="B Badr"/>
          <w:color w:val="000000"/>
          <w:rtl/>
        </w:rPr>
        <w:t xml:space="preserve"> </w:t>
      </w:r>
      <w:r w:rsidR="00A821E2" w:rsidRPr="00E34635">
        <w:rPr>
          <w:rFonts w:cs="B Badr"/>
          <w:color w:val="000000"/>
        </w:rPr>
        <w:sym w:font="HQPB4" w:char="F033"/>
      </w:r>
      <w:r w:rsidR="00A821E2" w:rsidRPr="00E34635">
        <w:rPr>
          <w:rFonts w:cs="B Badr"/>
          <w:color w:val="000000"/>
          <w:rtl/>
        </w:rPr>
        <w:t xml:space="preserve"> </w:t>
      </w:r>
      <w:r w:rsidR="00A821E2" w:rsidRPr="00E34635">
        <w:rPr>
          <w:rFonts w:cs="B Badr"/>
          <w:color w:val="000000"/>
        </w:rPr>
        <w:sym w:font="HQPB5" w:char="F074"/>
      </w:r>
      <w:r w:rsidR="00A821E2" w:rsidRPr="00E34635">
        <w:rPr>
          <w:rFonts w:cs="B Badr"/>
          <w:color w:val="000000"/>
        </w:rPr>
        <w:sym w:font="HQPB2" w:char="F062"/>
      </w:r>
      <w:r w:rsidR="00A821E2" w:rsidRPr="00E34635">
        <w:rPr>
          <w:rFonts w:cs="B Badr"/>
          <w:color w:val="000000"/>
        </w:rPr>
        <w:sym w:font="HQPB1" w:char="F025"/>
      </w:r>
      <w:r w:rsidR="00A821E2" w:rsidRPr="00E34635">
        <w:rPr>
          <w:rFonts w:cs="B Badr"/>
          <w:color w:val="000000"/>
        </w:rPr>
        <w:sym w:font="HQPB5" w:char="F078"/>
      </w:r>
      <w:r w:rsidR="00A821E2" w:rsidRPr="00E34635">
        <w:rPr>
          <w:rFonts w:cs="B Badr"/>
          <w:color w:val="000000"/>
        </w:rPr>
        <w:sym w:font="HQPB2" w:char="F02E"/>
      </w:r>
      <w:r w:rsidR="00A821E2" w:rsidRPr="00E34635">
        <w:rPr>
          <w:rFonts w:cs="B Badr"/>
          <w:color w:val="000000"/>
        </w:rPr>
        <w:sym w:font="HQPB5" w:char="F075"/>
      </w:r>
      <w:r w:rsidR="00A821E2" w:rsidRPr="00E34635">
        <w:rPr>
          <w:rFonts w:cs="B Badr"/>
          <w:color w:val="000000"/>
        </w:rPr>
        <w:sym w:font="HQPB2" w:char="F072"/>
      </w:r>
      <w:r w:rsidR="00A821E2" w:rsidRPr="00E34635">
        <w:rPr>
          <w:rFonts w:cs="B Badr"/>
          <w:color w:val="000000"/>
          <w:rtl/>
        </w:rPr>
        <w:t xml:space="preserve"> </w:t>
      </w:r>
      <w:r w:rsidR="00A821E2" w:rsidRPr="00E34635">
        <w:rPr>
          <w:rFonts w:cs="B Badr"/>
          <w:color w:val="000000"/>
        </w:rPr>
        <w:sym w:font="HQPB5" w:char="F0AA"/>
      </w:r>
      <w:r w:rsidR="00A821E2" w:rsidRPr="00E34635">
        <w:rPr>
          <w:rFonts w:cs="B Badr"/>
          <w:color w:val="000000"/>
        </w:rPr>
        <w:sym w:font="HQPB1" w:char="F021"/>
      </w:r>
      <w:r w:rsidR="00A821E2" w:rsidRPr="00E34635">
        <w:rPr>
          <w:rFonts w:cs="B Badr"/>
          <w:color w:val="000000"/>
        </w:rPr>
        <w:sym w:font="HQPB5" w:char="F024"/>
      </w:r>
      <w:r w:rsidR="00A821E2" w:rsidRPr="00E34635">
        <w:rPr>
          <w:rFonts w:cs="B Badr"/>
          <w:color w:val="000000"/>
        </w:rPr>
        <w:sym w:font="HQPB1" w:char="F023"/>
      </w:r>
      <w:r w:rsidR="00A821E2" w:rsidRPr="00E34635">
        <w:rPr>
          <w:rFonts w:cs="B Badr"/>
          <w:color w:val="000000"/>
          <w:rtl/>
        </w:rPr>
        <w:t xml:space="preserve"> </w:t>
      </w:r>
      <w:r w:rsidR="00A821E2" w:rsidRPr="00E34635">
        <w:rPr>
          <w:rFonts w:cs="B Badr"/>
          <w:color w:val="000000"/>
        </w:rPr>
        <w:sym w:font="HQPB1" w:char="F023"/>
      </w:r>
      <w:r w:rsidR="00A821E2" w:rsidRPr="00E34635">
        <w:rPr>
          <w:rFonts w:cs="B Badr"/>
          <w:color w:val="000000"/>
        </w:rPr>
        <w:sym w:font="HQPB4" w:char="F059"/>
      </w:r>
      <w:r w:rsidR="00A821E2" w:rsidRPr="00E34635">
        <w:rPr>
          <w:rFonts w:cs="B Badr"/>
          <w:color w:val="000000"/>
        </w:rPr>
        <w:sym w:font="HQPB1" w:char="F091"/>
      </w:r>
      <w:r w:rsidR="00A821E2" w:rsidRPr="00E34635">
        <w:rPr>
          <w:rFonts w:cs="B Badr"/>
          <w:color w:val="000000"/>
        </w:rPr>
        <w:sym w:font="HQPB2" w:char="F071"/>
      </w:r>
      <w:r w:rsidR="00A821E2" w:rsidRPr="00E34635">
        <w:rPr>
          <w:rFonts w:cs="B Badr"/>
          <w:color w:val="000000"/>
        </w:rPr>
        <w:sym w:font="HQPB4" w:char="F0E0"/>
      </w:r>
      <w:r w:rsidR="00A821E2" w:rsidRPr="00E34635">
        <w:rPr>
          <w:rFonts w:cs="B Badr"/>
          <w:color w:val="000000"/>
        </w:rPr>
        <w:sym w:font="HQPB1" w:char="F0FF"/>
      </w:r>
      <w:r w:rsidR="00A821E2" w:rsidRPr="00E34635">
        <w:rPr>
          <w:rFonts w:cs="B Badr"/>
          <w:color w:val="000000"/>
        </w:rPr>
        <w:sym w:font="HQPB5" w:char="F078"/>
      </w:r>
      <w:r w:rsidR="00A821E2" w:rsidRPr="00E34635">
        <w:rPr>
          <w:rFonts w:cs="B Badr"/>
          <w:color w:val="000000"/>
        </w:rPr>
        <w:sym w:font="HQPB1" w:char="F0EE"/>
      </w:r>
      <w:r w:rsidR="00A821E2" w:rsidRPr="00E34635">
        <w:rPr>
          <w:rFonts w:cs="B Badr"/>
          <w:color w:val="000000"/>
          <w:rtl/>
        </w:rPr>
        <w:t xml:space="preserve"> </w:t>
      </w:r>
      <w:r w:rsidR="00A821E2" w:rsidRPr="00E34635">
        <w:rPr>
          <w:rFonts w:cs="B Badr"/>
          <w:color w:val="000000"/>
        </w:rPr>
        <w:sym w:font="HQPB1" w:char="F024"/>
      </w:r>
      <w:r w:rsidR="00A821E2" w:rsidRPr="00E34635">
        <w:rPr>
          <w:rFonts w:cs="B Badr"/>
          <w:color w:val="000000"/>
        </w:rPr>
        <w:sym w:font="HQPB4" w:char="F056"/>
      </w:r>
      <w:r w:rsidR="00A821E2" w:rsidRPr="00E34635">
        <w:rPr>
          <w:rFonts w:cs="B Badr"/>
          <w:color w:val="000000"/>
        </w:rPr>
        <w:sym w:font="HQPB2" w:char="F04A"/>
      </w:r>
      <w:r w:rsidR="00A821E2" w:rsidRPr="00E34635">
        <w:rPr>
          <w:rFonts w:cs="B Badr"/>
          <w:color w:val="000000"/>
        </w:rPr>
        <w:sym w:font="HQPB2" w:char="F08A"/>
      </w:r>
      <w:r w:rsidR="00A821E2" w:rsidRPr="00E34635">
        <w:rPr>
          <w:rFonts w:cs="B Badr"/>
          <w:color w:val="000000"/>
        </w:rPr>
        <w:sym w:font="HQPB4" w:char="F0CF"/>
      </w:r>
      <w:r w:rsidR="00A821E2" w:rsidRPr="00E34635">
        <w:rPr>
          <w:rFonts w:cs="B Badr"/>
          <w:color w:val="000000"/>
        </w:rPr>
        <w:sym w:font="HQPB1" w:char="F06D"/>
      </w:r>
      <w:r w:rsidR="00A821E2" w:rsidRPr="00E34635">
        <w:rPr>
          <w:rFonts w:cs="B Badr"/>
          <w:color w:val="000000"/>
        </w:rPr>
        <w:sym w:font="HQPB4" w:char="F0A7"/>
      </w:r>
      <w:r w:rsidR="00A821E2" w:rsidRPr="00E34635">
        <w:rPr>
          <w:rFonts w:cs="B Badr"/>
          <w:color w:val="000000"/>
        </w:rPr>
        <w:sym w:font="HQPB1" w:char="F091"/>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t>(</w:t>
      </w:r>
      <w:r w:rsidR="00220686">
        <w:rPr>
          <w:rFonts w:cs="B Lotus" w:hint="cs"/>
          <w:sz w:val="28"/>
          <w:szCs w:val="28"/>
          <w:rtl/>
          <w:lang w:bidi="fa-IR"/>
        </w:rPr>
        <w:t>فرقان</w:t>
      </w:r>
      <w:r>
        <w:rPr>
          <w:rFonts w:cs="B Lotus" w:hint="cs"/>
          <w:sz w:val="28"/>
          <w:szCs w:val="28"/>
          <w:rtl/>
          <w:lang w:bidi="fa-IR"/>
        </w:rPr>
        <w:t>/</w:t>
      </w:r>
      <w:r w:rsidR="00220686">
        <w:rPr>
          <w:rFonts w:cs="B Lotus" w:hint="cs"/>
          <w:sz w:val="28"/>
          <w:szCs w:val="28"/>
          <w:rtl/>
          <w:lang w:bidi="fa-IR"/>
        </w:rPr>
        <w:t>68-70</w:t>
      </w:r>
      <w:r w:rsidRPr="008644F9">
        <w:rPr>
          <w:rFonts w:cs="B Lotus" w:hint="cs"/>
          <w:sz w:val="28"/>
          <w:szCs w:val="28"/>
          <w:rtl/>
          <w:lang w:bidi="fa-IR"/>
        </w:rPr>
        <w:t>)</w:t>
      </w:r>
    </w:p>
    <w:p w:rsidR="0089290F" w:rsidRPr="00D938A1" w:rsidRDefault="0089290F" w:rsidP="00D721D9">
      <w:pPr>
        <w:tabs>
          <w:tab w:val="right" w:pos="7031"/>
        </w:tabs>
        <w:bidi/>
        <w:ind w:left="1134"/>
        <w:jc w:val="both"/>
        <w:rPr>
          <w:rFonts w:cs="B Lotus"/>
          <w:sz w:val="26"/>
          <w:szCs w:val="26"/>
          <w:rtl/>
          <w:lang w:bidi="fa-IR"/>
        </w:rPr>
      </w:pPr>
      <w:r>
        <w:rPr>
          <w:rFonts w:cs="B Lotus" w:hint="cs"/>
          <w:sz w:val="26"/>
          <w:szCs w:val="26"/>
          <w:rtl/>
          <w:lang w:bidi="fa-IR"/>
        </w:rPr>
        <w:t>«</w:t>
      </w:r>
      <w:r w:rsidR="00A926B6">
        <w:rPr>
          <w:rFonts w:cs="B Lotus" w:hint="cs"/>
          <w:sz w:val="26"/>
          <w:szCs w:val="26"/>
          <w:rtl/>
          <w:lang w:bidi="fa-IR"/>
        </w:rPr>
        <w:t xml:space="preserve">و كساني كه با خدا معبود ديگري نمي‌خوانند و كسي را كه خدا [خونش را] حرام كرده </w:t>
      </w:r>
      <w:r w:rsidR="00376FAB">
        <w:rPr>
          <w:rFonts w:cs="B Lotus" w:hint="cs"/>
          <w:sz w:val="26"/>
          <w:szCs w:val="26"/>
          <w:rtl/>
          <w:lang w:bidi="fa-IR"/>
        </w:rPr>
        <w:t>است</w:t>
      </w:r>
      <w:r w:rsidR="00532180">
        <w:rPr>
          <w:rFonts w:cs="B Lotus" w:hint="cs"/>
          <w:sz w:val="26"/>
          <w:szCs w:val="26"/>
          <w:rtl/>
          <w:lang w:bidi="fa-IR"/>
        </w:rPr>
        <w:t>،</w:t>
      </w:r>
      <w:r w:rsidR="00376FAB">
        <w:rPr>
          <w:rFonts w:cs="B Lotus" w:hint="cs"/>
          <w:sz w:val="26"/>
          <w:szCs w:val="26"/>
          <w:rtl/>
          <w:lang w:bidi="fa-IR"/>
        </w:rPr>
        <w:t xml:space="preserve"> جز به حق نمي‌كشند و زنا نمي‌كنند</w:t>
      </w:r>
      <w:r w:rsidR="00532180">
        <w:rPr>
          <w:rFonts w:cs="B Lotus" w:hint="cs"/>
          <w:sz w:val="26"/>
          <w:szCs w:val="26"/>
          <w:rtl/>
          <w:lang w:bidi="fa-IR"/>
        </w:rPr>
        <w:t>،</w:t>
      </w:r>
      <w:r w:rsidR="00376FAB">
        <w:rPr>
          <w:rFonts w:cs="B Lotus" w:hint="cs"/>
          <w:sz w:val="26"/>
          <w:szCs w:val="26"/>
          <w:rtl/>
          <w:lang w:bidi="fa-IR"/>
        </w:rPr>
        <w:t xml:space="preserve"> و هر كس اينها را انجام </w:t>
      </w:r>
      <w:r w:rsidR="00376FAB">
        <w:rPr>
          <w:rFonts w:cs="B Lotus" w:hint="cs"/>
          <w:sz w:val="26"/>
          <w:szCs w:val="26"/>
          <w:rtl/>
          <w:lang w:bidi="fa-IR"/>
        </w:rPr>
        <w:lastRenderedPageBreak/>
        <w:t>دهد سزايش را دريافت خواهد كرد</w:t>
      </w:r>
      <w:r w:rsidR="00532180">
        <w:rPr>
          <w:rFonts w:cs="B Lotus" w:hint="cs"/>
          <w:sz w:val="26"/>
          <w:szCs w:val="26"/>
          <w:rtl/>
          <w:lang w:bidi="fa-IR"/>
        </w:rPr>
        <w:t>،</w:t>
      </w:r>
      <w:r w:rsidR="00376FAB">
        <w:rPr>
          <w:rFonts w:cs="B Lotus" w:hint="cs"/>
          <w:sz w:val="26"/>
          <w:szCs w:val="26"/>
          <w:rtl/>
          <w:lang w:bidi="fa-IR"/>
        </w:rPr>
        <w:t xml:space="preserve"> براي او در روز قيامت عذاب دو چندان مي‌شود و پيوسته در آن خوار مي‌ماند مگر كسي كه توبه كند و ايمان آورد و كار شايسته انجام دهد پس خداوند بدي</w:t>
      </w:r>
      <w:r w:rsidR="00D721D9">
        <w:rPr>
          <w:rFonts w:cs="B Lotus"/>
          <w:sz w:val="26"/>
          <w:szCs w:val="26"/>
          <w:rtl/>
          <w:lang w:bidi="fa-IR"/>
        </w:rPr>
        <w:softHyphen/>
      </w:r>
      <w:r w:rsidR="00376FAB">
        <w:rPr>
          <w:rFonts w:cs="B Lotus" w:hint="cs"/>
          <w:sz w:val="26"/>
          <w:szCs w:val="26"/>
          <w:rtl/>
          <w:lang w:bidi="fa-IR"/>
        </w:rPr>
        <w:t>هايش را به نيكيها تبديل مي‌كند و خدا همواره آمرزند</w:t>
      </w:r>
      <w:r w:rsidR="00D721D9">
        <w:rPr>
          <w:rFonts w:cs="B Lotus" w:hint="cs"/>
          <w:sz w:val="26"/>
          <w:szCs w:val="26"/>
          <w:rtl/>
          <w:lang w:bidi="fa-IR"/>
        </w:rPr>
        <w:t>ه</w:t>
      </w:r>
      <w:r w:rsidR="00D721D9">
        <w:rPr>
          <w:rFonts w:cs="B Lotus"/>
          <w:sz w:val="26"/>
          <w:szCs w:val="26"/>
          <w:rtl/>
          <w:lang w:bidi="fa-IR"/>
        </w:rPr>
        <w:softHyphen/>
      </w:r>
      <w:r w:rsidR="00D721D9">
        <w:rPr>
          <w:rFonts w:cs="B Lotus" w:hint="cs"/>
          <w:sz w:val="26"/>
          <w:szCs w:val="26"/>
          <w:rtl/>
          <w:lang w:bidi="fa-IR"/>
        </w:rPr>
        <w:t>ی</w:t>
      </w:r>
      <w:r w:rsidR="00376FAB">
        <w:rPr>
          <w:rFonts w:cs="B Lotus" w:hint="cs"/>
          <w:sz w:val="26"/>
          <w:szCs w:val="26"/>
          <w:rtl/>
          <w:lang w:bidi="fa-IR"/>
        </w:rPr>
        <w:t xml:space="preserve"> مهربان است</w:t>
      </w:r>
      <w:r w:rsidRPr="00D938A1">
        <w:rPr>
          <w:rFonts w:cs="B Lotus" w:hint="cs"/>
          <w:sz w:val="26"/>
          <w:szCs w:val="26"/>
          <w:rtl/>
          <w:lang w:bidi="fa-IR"/>
        </w:rPr>
        <w:t>».</w:t>
      </w:r>
    </w:p>
    <w:p w:rsidR="001D389F" w:rsidRDefault="00602EE6" w:rsidP="001D389F">
      <w:pPr>
        <w:bidi/>
        <w:ind w:firstLine="284"/>
        <w:jc w:val="both"/>
        <w:rPr>
          <w:rFonts w:cs="B Lotus"/>
          <w:sz w:val="28"/>
          <w:szCs w:val="28"/>
          <w:rtl/>
          <w:lang w:bidi="fa-IR"/>
        </w:rPr>
      </w:pPr>
      <w:r>
        <w:rPr>
          <w:rFonts w:cs="B Lotus" w:hint="cs"/>
          <w:sz w:val="28"/>
          <w:szCs w:val="28"/>
          <w:rtl/>
          <w:lang w:bidi="fa-IR"/>
        </w:rPr>
        <w:t>چه فضيلتي از اين بيشتر كه تائب چنان مقبول درگاه خداوند قرار مي‌گيرد</w:t>
      </w:r>
      <w:r w:rsidR="005A272C">
        <w:rPr>
          <w:rFonts w:cs="B Lotus" w:hint="cs"/>
          <w:sz w:val="28"/>
          <w:szCs w:val="28"/>
          <w:rtl/>
          <w:lang w:bidi="fa-IR"/>
        </w:rPr>
        <w:t xml:space="preserve"> كه سيئات [كارهاي زشت و ناپسند] او تبديل به حسنات گردد؟ دربارة وسعتِ مغفرت و رحمت پروردگار نسبت به توبه‌كنندگان، خداوند متعال مي‌فرمايد:</w:t>
      </w:r>
    </w:p>
    <w:p w:rsidR="001865E1" w:rsidRPr="007F5C29" w:rsidRDefault="001865E1" w:rsidP="00912B94">
      <w:pPr>
        <w:tabs>
          <w:tab w:val="right" w:pos="7485"/>
        </w:tabs>
        <w:bidi/>
        <w:ind w:left="1134"/>
        <w:jc w:val="both"/>
        <w:rPr>
          <w:rFonts w:cs="B Lotus"/>
          <w:rtl/>
          <w:lang w:bidi="fa-IR"/>
        </w:rPr>
      </w:pPr>
      <w:r w:rsidRPr="007F5C29">
        <w:rPr>
          <w:rFonts w:cs="B Lotus" w:hint="cs"/>
          <w:lang w:bidi="fa-IR"/>
        </w:rPr>
        <w:sym w:font="AGA Arabesque" w:char="F029"/>
      </w:r>
      <w:r w:rsidRPr="007F5C29">
        <w:rPr>
          <w:rFonts w:cs="B Lotus" w:hint="cs"/>
          <w:rtl/>
          <w:lang w:bidi="fa-IR"/>
        </w:rPr>
        <w:t xml:space="preserve"> </w:t>
      </w:r>
      <w:r w:rsidR="00A52CAA" w:rsidRPr="007F5C29">
        <w:rPr>
          <w:rFonts w:cs="B Badr"/>
          <w:color w:val="000000"/>
        </w:rPr>
        <w:sym w:font="HQPB4" w:char="F0F6"/>
      </w:r>
      <w:r w:rsidR="00A52CAA" w:rsidRPr="007F5C29">
        <w:rPr>
          <w:rFonts w:cs="B Badr"/>
          <w:color w:val="000000"/>
        </w:rPr>
        <w:sym w:font="HQPB2" w:char="F040"/>
      </w:r>
      <w:r w:rsidR="00A52CAA" w:rsidRPr="007F5C29">
        <w:rPr>
          <w:rFonts w:cs="B Badr"/>
          <w:color w:val="000000"/>
        </w:rPr>
        <w:sym w:font="HQPB4" w:char="F0E8"/>
      </w:r>
      <w:r w:rsidR="00A52CAA" w:rsidRPr="007F5C29">
        <w:rPr>
          <w:rFonts w:cs="B Badr"/>
          <w:color w:val="000000"/>
        </w:rPr>
        <w:sym w:font="HQPB2" w:char="F025"/>
      </w:r>
      <w:r w:rsidR="00A52CAA" w:rsidRPr="007F5C29">
        <w:rPr>
          <w:rFonts w:cs="B Badr"/>
          <w:color w:val="000000"/>
          <w:rtl/>
        </w:rPr>
        <w:t xml:space="preserve"> </w:t>
      </w:r>
      <w:r w:rsidR="00A52CAA" w:rsidRPr="007F5C29">
        <w:rPr>
          <w:rFonts w:cs="B Badr"/>
          <w:color w:val="000000"/>
        </w:rPr>
        <w:sym w:font="HQPB5" w:char="F079"/>
      </w:r>
      <w:r w:rsidR="00A52CAA" w:rsidRPr="007F5C29">
        <w:rPr>
          <w:rFonts w:cs="B Badr"/>
          <w:color w:val="000000"/>
        </w:rPr>
        <w:sym w:font="HQPB2" w:char="F093"/>
      </w:r>
      <w:r w:rsidR="00A52CAA" w:rsidRPr="007F5C29">
        <w:rPr>
          <w:rFonts w:cs="B Badr"/>
          <w:color w:val="000000"/>
        </w:rPr>
        <w:sym w:font="HQPB4" w:char="F0CF"/>
      </w:r>
      <w:r w:rsidR="00A52CAA" w:rsidRPr="007F5C29">
        <w:rPr>
          <w:rFonts w:cs="B Badr"/>
          <w:color w:val="000000"/>
        </w:rPr>
        <w:sym w:font="HQPB1" w:char="F08A"/>
      </w:r>
      <w:r w:rsidR="00A52CAA" w:rsidRPr="007F5C29">
        <w:rPr>
          <w:rFonts w:cs="B Badr"/>
          <w:color w:val="000000"/>
        </w:rPr>
        <w:sym w:font="HQPB1" w:char="F024"/>
      </w:r>
      <w:r w:rsidR="00A52CAA" w:rsidRPr="007F5C29">
        <w:rPr>
          <w:rFonts w:cs="B Badr"/>
          <w:color w:val="000000"/>
        </w:rPr>
        <w:sym w:font="HQPB5" w:char="F074"/>
      </w:r>
      <w:r w:rsidR="00A52CAA" w:rsidRPr="007F5C29">
        <w:rPr>
          <w:rFonts w:cs="B Badr"/>
          <w:color w:val="000000"/>
        </w:rPr>
        <w:sym w:font="HQPB1" w:char="F037"/>
      </w:r>
      <w:r w:rsidR="00A52CAA" w:rsidRPr="007F5C29">
        <w:rPr>
          <w:rFonts w:cs="B Badr"/>
          <w:color w:val="000000"/>
        </w:rPr>
        <w:sym w:font="HQPB4" w:char="F0CF"/>
      </w:r>
      <w:r w:rsidR="00A52CAA" w:rsidRPr="007F5C29">
        <w:rPr>
          <w:rFonts w:cs="B Badr"/>
          <w:color w:val="000000"/>
        </w:rPr>
        <w:sym w:font="HQPB1" w:char="F0E8"/>
      </w:r>
      <w:r w:rsidR="00A52CAA" w:rsidRPr="007F5C29">
        <w:rPr>
          <w:rFonts w:cs="B Badr"/>
          <w:color w:val="000000"/>
        </w:rPr>
        <w:sym w:font="HQPB2" w:char="F0BB"/>
      </w:r>
      <w:r w:rsidR="00A52CAA" w:rsidRPr="007F5C29">
        <w:rPr>
          <w:rFonts w:cs="B Badr"/>
          <w:color w:val="000000"/>
        </w:rPr>
        <w:sym w:font="HQPB5" w:char="F074"/>
      </w:r>
      <w:r w:rsidR="00A52CAA" w:rsidRPr="007F5C29">
        <w:rPr>
          <w:rFonts w:cs="B Badr"/>
          <w:color w:val="000000"/>
        </w:rPr>
        <w:sym w:font="HQPB2" w:char="F083"/>
      </w:r>
      <w:r w:rsidR="00A52CAA" w:rsidRPr="007F5C29">
        <w:rPr>
          <w:rFonts w:cs="B Badr"/>
          <w:color w:val="000000"/>
          <w:rtl/>
        </w:rPr>
        <w:t xml:space="preserve"> </w:t>
      </w:r>
      <w:r w:rsidR="00A52CAA" w:rsidRPr="007F5C29">
        <w:rPr>
          <w:rFonts w:cs="B Badr"/>
          <w:color w:val="000000"/>
        </w:rPr>
        <w:sym w:font="HQPB5" w:char="F074"/>
      </w:r>
      <w:r w:rsidR="00A52CAA" w:rsidRPr="007F5C29">
        <w:rPr>
          <w:rFonts w:cs="B Badr"/>
          <w:color w:val="000000"/>
        </w:rPr>
        <w:sym w:font="HQPB2" w:char="F0FB"/>
      </w:r>
      <w:r w:rsidR="00A52CAA" w:rsidRPr="007F5C29">
        <w:rPr>
          <w:rFonts w:cs="B Badr"/>
          <w:color w:val="000000"/>
        </w:rPr>
        <w:sym w:font="HQPB2" w:char="F0EF"/>
      </w:r>
      <w:r w:rsidR="00A52CAA" w:rsidRPr="007F5C29">
        <w:rPr>
          <w:rFonts w:cs="B Badr"/>
          <w:color w:val="000000"/>
        </w:rPr>
        <w:sym w:font="HQPB4" w:char="F0CF"/>
      </w:r>
      <w:r w:rsidR="00A52CAA" w:rsidRPr="007F5C29">
        <w:rPr>
          <w:rFonts w:cs="B Badr"/>
          <w:color w:val="000000"/>
        </w:rPr>
        <w:sym w:font="HQPB3" w:char="F025"/>
      </w:r>
      <w:r w:rsidR="00A52CAA" w:rsidRPr="007F5C29">
        <w:rPr>
          <w:rFonts w:cs="B Badr"/>
          <w:color w:val="000000"/>
        </w:rPr>
        <w:sym w:font="HQPB4" w:char="F0A9"/>
      </w:r>
      <w:r w:rsidR="00A52CAA" w:rsidRPr="007F5C29">
        <w:rPr>
          <w:rFonts w:cs="B Badr"/>
          <w:color w:val="000000"/>
        </w:rPr>
        <w:sym w:font="HQPB3" w:char="F021"/>
      </w:r>
      <w:r w:rsidR="00A52CAA" w:rsidRPr="007F5C29">
        <w:rPr>
          <w:rFonts w:cs="B Badr"/>
          <w:color w:val="000000"/>
        </w:rPr>
        <w:sym w:font="HQPB5" w:char="F024"/>
      </w:r>
      <w:r w:rsidR="00A52CAA" w:rsidRPr="007F5C29">
        <w:rPr>
          <w:rFonts w:cs="B Badr"/>
          <w:color w:val="000000"/>
        </w:rPr>
        <w:sym w:font="HQPB1" w:char="F023"/>
      </w:r>
      <w:r w:rsidR="00A52CAA" w:rsidRPr="007F5C29">
        <w:rPr>
          <w:rFonts w:cs="B Badr"/>
          <w:color w:val="000000"/>
          <w:rtl/>
        </w:rPr>
        <w:t xml:space="preserve"> </w:t>
      </w:r>
      <w:r w:rsidR="00A52CAA" w:rsidRPr="007F5C29">
        <w:rPr>
          <w:rFonts w:cs="B Badr"/>
          <w:color w:val="000000"/>
        </w:rPr>
        <w:sym w:font="HQPB5" w:char="F028"/>
      </w:r>
      <w:r w:rsidR="00A52CAA" w:rsidRPr="007F5C29">
        <w:rPr>
          <w:rFonts w:cs="B Badr"/>
          <w:color w:val="000000"/>
        </w:rPr>
        <w:sym w:font="HQPB1" w:char="F023"/>
      </w:r>
      <w:r w:rsidR="00A52CAA" w:rsidRPr="007F5C29">
        <w:rPr>
          <w:rFonts w:cs="B Badr"/>
          <w:color w:val="000000"/>
        </w:rPr>
        <w:sym w:font="HQPB2" w:char="F071"/>
      </w:r>
      <w:r w:rsidR="00A52CAA" w:rsidRPr="007F5C29">
        <w:rPr>
          <w:rFonts w:cs="B Badr"/>
          <w:color w:val="000000"/>
        </w:rPr>
        <w:sym w:font="HQPB4" w:char="F0E8"/>
      </w:r>
      <w:r w:rsidR="00A52CAA" w:rsidRPr="007F5C29">
        <w:rPr>
          <w:rFonts w:cs="B Badr"/>
          <w:color w:val="000000"/>
        </w:rPr>
        <w:sym w:font="HQPB1" w:char="F0F9"/>
      </w:r>
      <w:r w:rsidR="00A52CAA" w:rsidRPr="007F5C29">
        <w:rPr>
          <w:rFonts w:cs="B Badr"/>
          <w:color w:val="000000"/>
        </w:rPr>
        <w:sym w:font="HQPB5" w:char="F075"/>
      </w:r>
      <w:r w:rsidR="00A52CAA" w:rsidRPr="007F5C29">
        <w:rPr>
          <w:rFonts w:cs="B Badr"/>
          <w:color w:val="000000"/>
        </w:rPr>
        <w:sym w:font="HQPB1" w:char="F08E"/>
      </w:r>
      <w:r w:rsidR="00A52CAA" w:rsidRPr="007F5C29">
        <w:rPr>
          <w:rFonts w:cs="B Badr"/>
          <w:color w:val="000000"/>
        </w:rPr>
        <w:sym w:font="HQPB4" w:char="F0F3"/>
      </w:r>
      <w:r w:rsidR="00A52CAA" w:rsidRPr="007F5C29">
        <w:rPr>
          <w:rFonts w:cs="B Badr"/>
          <w:color w:val="000000"/>
        </w:rPr>
        <w:sym w:font="HQPB1" w:char="F0A0"/>
      </w:r>
      <w:r w:rsidR="00A52CAA" w:rsidRPr="007F5C29">
        <w:rPr>
          <w:rFonts w:cs="B Badr"/>
          <w:color w:val="000000"/>
        </w:rPr>
        <w:sym w:font="HQPB5" w:char="F072"/>
      </w:r>
      <w:r w:rsidR="00A52CAA" w:rsidRPr="007F5C29">
        <w:rPr>
          <w:rFonts w:cs="B Badr"/>
          <w:color w:val="000000"/>
        </w:rPr>
        <w:sym w:font="HQPB1" w:char="F026"/>
      </w:r>
      <w:r w:rsidR="00A52CAA" w:rsidRPr="007F5C29">
        <w:rPr>
          <w:rFonts w:cs="B Badr"/>
          <w:color w:val="000000"/>
          <w:rtl/>
        </w:rPr>
        <w:t xml:space="preserve"> </w:t>
      </w:r>
      <w:r w:rsidR="00A52CAA" w:rsidRPr="007F5C29">
        <w:rPr>
          <w:rFonts w:cs="B Badr"/>
          <w:color w:val="000000"/>
        </w:rPr>
        <w:sym w:font="HQPB5" w:char="F023"/>
      </w:r>
      <w:r w:rsidR="00A52CAA" w:rsidRPr="007F5C29">
        <w:rPr>
          <w:rFonts w:cs="B Badr"/>
          <w:color w:val="000000"/>
        </w:rPr>
        <w:sym w:font="HQPB2" w:char="F092"/>
      </w:r>
      <w:r w:rsidR="00A52CAA" w:rsidRPr="007F5C29">
        <w:rPr>
          <w:rFonts w:cs="B Badr"/>
          <w:color w:val="000000"/>
        </w:rPr>
        <w:sym w:font="HQPB5" w:char="F06E"/>
      </w:r>
      <w:r w:rsidR="00A52CAA" w:rsidRPr="007F5C29">
        <w:rPr>
          <w:rFonts w:cs="B Badr"/>
          <w:color w:val="000000"/>
        </w:rPr>
        <w:sym w:font="HQPB2" w:char="F03F"/>
      </w:r>
      <w:r w:rsidR="00A52CAA" w:rsidRPr="007F5C29">
        <w:rPr>
          <w:rFonts w:cs="B Badr"/>
          <w:color w:val="000000"/>
        </w:rPr>
        <w:sym w:font="HQPB5" w:char="F074"/>
      </w:r>
      <w:r w:rsidR="00A52CAA" w:rsidRPr="007F5C29">
        <w:rPr>
          <w:rFonts w:cs="B Badr"/>
          <w:color w:val="000000"/>
        </w:rPr>
        <w:sym w:font="HQPB1" w:char="F0E3"/>
      </w:r>
      <w:r w:rsidR="00A52CAA" w:rsidRPr="007F5C29">
        <w:rPr>
          <w:rFonts w:cs="B Badr"/>
          <w:color w:val="000000"/>
          <w:rtl/>
        </w:rPr>
        <w:t xml:space="preserve"> </w:t>
      </w:r>
      <w:r w:rsidR="00A52CAA" w:rsidRPr="007F5C29">
        <w:rPr>
          <w:rFonts w:cs="B Badr"/>
          <w:color w:val="000000"/>
        </w:rPr>
        <w:sym w:font="HQPB4" w:char="F0F6"/>
      </w:r>
      <w:r w:rsidR="00A52CAA" w:rsidRPr="007F5C29">
        <w:rPr>
          <w:rFonts w:cs="B Badr"/>
          <w:color w:val="000000"/>
        </w:rPr>
        <w:sym w:font="HQPB2" w:char="F04E"/>
      </w:r>
      <w:r w:rsidR="00A52CAA" w:rsidRPr="007F5C29">
        <w:rPr>
          <w:rFonts w:cs="B Badr"/>
          <w:color w:val="000000"/>
        </w:rPr>
        <w:sym w:font="HQPB4" w:char="F0CE"/>
      </w:r>
      <w:r w:rsidR="00A52CAA" w:rsidRPr="007F5C29">
        <w:rPr>
          <w:rFonts w:cs="B Badr"/>
          <w:color w:val="000000"/>
        </w:rPr>
        <w:sym w:font="HQPB2" w:char="F067"/>
      </w:r>
      <w:r w:rsidR="00A52CAA" w:rsidRPr="007F5C29">
        <w:rPr>
          <w:rFonts w:cs="B Badr"/>
          <w:color w:val="000000"/>
        </w:rPr>
        <w:sym w:font="HQPB4" w:char="F0C5"/>
      </w:r>
      <w:r w:rsidR="00A52CAA" w:rsidRPr="007F5C29">
        <w:rPr>
          <w:rFonts w:cs="B Badr"/>
          <w:color w:val="000000"/>
        </w:rPr>
        <w:sym w:font="HQPB1" w:char="F0A1"/>
      </w:r>
      <w:r w:rsidR="00A52CAA" w:rsidRPr="007F5C29">
        <w:rPr>
          <w:rFonts w:cs="B Badr"/>
          <w:color w:val="000000"/>
        </w:rPr>
        <w:sym w:font="HQPB4" w:char="F0E0"/>
      </w:r>
      <w:r w:rsidR="00A52CAA" w:rsidRPr="007F5C29">
        <w:rPr>
          <w:rFonts w:cs="B Badr"/>
          <w:color w:val="000000"/>
        </w:rPr>
        <w:sym w:font="HQPB1" w:char="F0FF"/>
      </w:r>
      <w:r w:rsidR="00A52CAA" w:rsidRPr="007F5C29">
        <w:rPr>
          <w:rFonts w:cs="B Badr"/>
          <w:color w:val="000000"/>
        </w:rPr>
        <w:sym w:font="HQPB2" w:char="F052"/>
      </w:r>
      <w:r w:rsidR="00A52CAA" w:rsidRPr="007F5C29">
        <w:rPr>
          <w:rFonts w:cs="B Badr"/>
          <w:color w:val="000000"/>
        </w:rPr>
        <w:sym w:font="HQPB5" w:char="F072"/>
      </w:r>
      <w:r w:rsidR="00A52CAA" w:rsidRPr="007F5C29">
        <w:rPr>
          <w:rFonts w:cs="B Badr"/>
          <w:color w:val="000000"/>
        </w:rPr>
        <w:sym w:font="HQPB1" w:char="F026"/>
      </w:r>
      <w:r w:rsidR="00A52CAA" w:rsidRPr="007F5C29">
        <w:rPr>
          <w:rFonts w:cs="B Badr"/>
          <w:color w:val="000000"/>
          <w:rtl/>
        </w:rPr>
        <w:t xml:space="preserve"> </w:t>
      </w:r>
      <w:r w:rsidR="00A52CAA" w:rsidRPr="007F5C29">
        <w:rPr>
          <w:rFonts w:cs="B Badr"/>
          <w:color w:val="000000"/>
        </w:rPr>
        <w:sym w:font="HQPB5" w:char="F09F"/>
      </w:r>
      <w:r w:rsidR="00A52CAA" w:rsidRPr="007F5C29">
        <w:rPr>
          <w:rFonts w:cs="B Badr"/>
          <w:color w:val="000000"/>
        </w:rPr>
        <w:sym w:font="HQPB2" w:char="F077"/>
      </w:r>
      <w:r w:rsidR="00A52CAA" w:rsidRPr="007F5C29">
        <w:rPr>
          <w:rFonts w:cs="B Badr"/>
          <w:color w:val="000000"/>
          <w:rtl/>
        </w:rPr>
        <w:t xml:space="preserve"> </w:t>
      </w:r>
      <w:r w:rsidR="00A52CAA" w:rsidRPr="007F5C29">
        <w:rPr>
          <w:rFonts w:cs="B Badr"/>
          <w:color w:val="000000"/>
        </w:rPr>
        <w:sym w:font="HQPB5" w:char="F028"/>
      </w:r>
      <w:r w:rsidR="00A52CAA" w:rsidRPr="007F5C29">
        <w:rPr>
          <w:rFonts w:cs="B Badr"/>
          <w:color w:val="000000"/>
        </w:rPr>
        <w:sym w:font="HQPB1" w:char="F023"/>
      </w:r>
      <w:r w:rsidR="00A52CAA" w:rsidRPr="007F5C29">
        <w:rPr>
          <w:rFonts w:cs="B Badr"/>
          <w:color w:val="000000"/>
        </w:rPr>
        <w:sym w:font="HQPB2" w:char="F071"/>
      </w:r>
      <w:r w:rsidR="00A52CAA" w:rsidRPr="007F5C29">
        <w:rPr>
          <w:rFonts w:cs="B Badr"/>
          <w:color w:val="000000"/>
        </w:rPr>
        <w:sym w:font="HQPB4" w:char="F0E4"/>
      </w:r>
      <w:r w:rsidR="00A52CAA" w:rsidRPr="007F5C29">
        <w:rPr>
          <w:rFonts w:cs="B Badr"/>
          <w:color w:val="000000"/>
        </w:rPr>
        <w:sym w:font="HQPB1" w:char="F0DC"/>
      </w:r>
      <w:r w:rsidR="00A52CAA" w:rsidRPr="007F5C29">
        <w:rPr>
          <w:rFonts w:cs="B Badr"/>
          <w:color w:val="000000"/>
        </w:rPr>
        <w:sym w:font="HQPB5" w:char="F075"/>
      </w:r>
      <w:r w:rsidR="00A52CAA" w:rsidRPr="007F5C29">
        <w:rPr>
          <w:rFonts w:cs="B Badr"/>
          <w:color w:val="000000"/>
        </w:rPr>
        <w:sym w:font="HQPB2" w:char="F05A"/>
      </w:r>
      <w:r w:rsidR="00A52CAA" w:rsidRPr="007F5C29">
        <w:rPr>
          <w:rFonts w:cs="B Badr"/>
          <w:color w:val="000000"/>
        </w:rPr>
        <w:sym w:font="HQPB4" w:char="F0F8"/>
      </w:r>
      <w:r w:rsidR="00A52CAA" w:rsidRPr="007F5C29">
        <w:rPr>
          <w:rFonts w:cs="B Badr"/>
          <w:color w:val="000000"/>
        </w:rPr>
        <w:sym w:font="HQPB2" w:char="F029"/>
      </w:r>
      <w:r w:rsidR="00A52CAA" w:rsidRPr="007F5C29">
        <w:rPr>
          <w:rFonts w:cs="B Badr"/>
          <w:color w:val="000000"/>
        </w:rPr>
        <w:sym w:font="HQPB5" w:char="F073"/>
      </w:r>
      <w:r w:rsidR="00A52CAA" w:rsidRPr="007F5C29">
        <w:rPr>
          <w:rFonts w:cs="B Badr"/>
          <w:color w:val="000000"/>
        </w:rPr>
        <w:sym w:font="HQPB1" w:char="F03F"/>
      </w:r>
      <w:r w:rsidR="00A52CAA" w:rsidRPr="007F5C29">
        <w:rPr>
          <w:rFonts w:cs="B Badr"/>
          <w:color w:val="000000"/>
          <w:rtl/>
        </w:rPr>
        <w:t xml:space="preserve"> </w:t>
      </w:r>
      <w:r w:rsidR="00A52CAA" w:rsidRPr="007F5C29">
        <w:rPr>
          <w:rFonts w:cs="B Badr"/>
          <w:color w:val="000000"/>
        </w:rPr>
        <w:sym w:font="HQPB2" w:char="F060"/>
      </w:r>
      <w:r w:rsidR="00A52CAA" w:rsidRPr="007F5C29">
        <w:rPr>
          <w:rFonts w:cs="B Badr"/>
          <w:color w:val="000000"/>
        </w:rPr>
        <w:sym w:font="HQPB4" w:char="F0CF"/>
      </w:r>
      <w:r w:rsidR="00A52CAA" w:rsidRPr="007F5C29">
        <w:rPr>
          <w:rFonts w:cs="B Badr"/>
          <w:color w:val="000000"/>
        </w:rPr>
        <w:sym w:font="HQPB2" w:char="F042"/>
      </w:r>
      <w:r w:rsidR="00A52CAA" w:rsidRPr="007F5C29">
        <w:rPr>
          <w:rFonts w:cs="B Badr"/>
          <w:color w:val="000000"/>
          <w:rtl/>
        </w:rPr>
        <w:t xml:space="preserve"> </w:t>
      </w:r>
      <w:r w:rsidR="00A52CAA" w:rsidRPr="007F5C29">
        <w:rPr>
          <w:rFonts w:cs="B Badr"/>
          <w:color w:val="000000"/>
        </w:rPr>
        <w:sym w:font="HQPB4" w:char="F0CF"/>
      </w:r>
      <w:r w:rsidR="00A52CAA" w:rsidRPr="007F5C29">
        <w:rPr>
          <w:rFonts w:cs="B Badr"/>
          <w:color w:val="000000"/>
        </w:rPr>
        <w:sym w:font="HQPB2" w:char="F070"/>
      </w:r>
      <w:r w:rsidR="00A52CAA" w:rsidRPr="007F5C29">
        <w:rPr>
          <w:rFonts w:cs="B Badr"/>
          <w:color w:val="000000"/>
        </w:rPr>
        <w:sym w:font="HQPB5" w:char="F075"/>
      </w:r>
      <w:r w:rsidR="00A52CAA" w:rsidRPr="007F5C29">
        <w:rPr>
          <w:rFonts w:cs="B Badr"/>
          <w:color w:val="000000"/>
        </w:rPr>
        <w:sym w:font="HQPB2" w:char="F048"/>
      </w:r>
      <w:r w:rsidR="00A52CAA" w:rsidRPr="007F5C29">
        <w:rPr>
          <w:rFonts w:cs="B Badr"/>
          <w:color w:val="000000"/>
        </w:rPr>
        <w:sym w:font="HQPB4" w:char="F0F7"/>
      </w:r>
      <w:r w:rsidR="00A52CAA" w:rsidRPr="007F5C29">
        <w:rPr>
          <w:rFonts w:cs="B Badr"/>
          <w:color w:val="000000"/>
        </w:rPr>
        <w:sym w:font="HQPB1" w:char="F071"/>
      </w:r>
      <w:r w:rsidR="00A52CAA" w:rsidRPr="007F5C29">
        <w:rPr>
          <w:rFonts w:cs="B Badr"/>
          <w:color w:val="000000"/>
        </w:rPr>
        <w:sym w:font="HQPB4" w:char="F0A7"/>
      </w:r>
      <w:r w:rsidR="00A52CAA" w:rsidRPr="007F5C29">
        <w:rPr>
          <w:rFonts w:cs="B Badr"/>
          <w:color w:val="000000"/>
        </w:rPr>
        <w:sym w:font="HQPB1" w:char="F091"/>
      </w:r>
      <w:r w:rsidR="00A52CAA" w:rsidRPr="007F5C29">
        <w:rPr>
          <w:rFonts w:cs="B Badr"/>
          <w:color w:val="000000"/>
          <w:rtl/>
        </w:rPr>
        <w:t xml:space="preserve"> </w:t>
      </w:r>
      <w:r w:rsidR="00A52CAA" w:rsidRPr="007F5C29">
        <w:rPr>
          <w:rFonts w:cs="B Badr"/>
          <w:color w:val="000000"/>
        </w:rPr>
        <w:sym w:font="HQPB5" w:char="F0AB"/>
      </w:r>
      <w:r w:rsidR="00A52CAA" w:rsidRPr="007F5C29">
        <w:rPr>
          <w:rFonts w:cs="B Badr"/>
          <w:color w:val="000000"/>
        </w:rPr>
        <w:sym w:font="HQPB1" w:char="F021"/>
      </w:r>
      <w:r w:rsidR="00A52CAA" w:rsidRPr="007F5C29">
        <w:rPr>
          <w:rFonts w:cs="B Badr"/>
          <w:color w:val="000000"/>
        </w:rPr>
        <w:sym w:font="HQPB5" w:char="F024"/>
      </w:r>
      <w:r w:rsidR="00A52CAA" w:rsidRPr="007F5C29">
        <w:rPr>
          <w:rFonts w:cs="B Badr"/>
          <w:color w:val="000000"/>
        </w:rPr>
        <w:sym w:font="HQPB1" w:char="F023"/>
      </w:r>
      <w:r w:rsidR="00A52CAA" w:rsidRPr="007F5C29">
        <w:rPr>
          <w:rFonts w:cs="B Badr"/>
          <w:color w:val="000000"/>
          <w:rtl/>
        </w:rPr>
        <w:t xml:space="preserve"> </w:t>
      </w:r>
      <w:r w:rsidR="00A52CAA" w:rsidRPr="007F5C29">
        <w:rPr>
          <w:rFonts w:cs="B Badr"/>
          <w:color w:val="000000"/>
        </w:rPr>
        <w:sym w:font="HQPB4" w:char="F034"/>
      </w:r>
      <w:r w:rsidR="00A52CAA" w:rsidRPr="007F5C29">
        <w:rPr>
          <w:rFonts w:cs="B Badr"/>
          <w:color w:val="000000"/>
          <w:rtl/>
        </w:rPr>
        <w:t xml:space="preserve"> </w:t>
      </w:r>
      <w:r w:rsidR="00A52CAA" w:rsidRPr="007F5C29">
        <w:rPr>
          <w:rFonts w:cs="B Badr"/>
          <w:color w:val="000000"/>
        </w:rPr>
        <w:sym w:font="HQPB4" w:char="F0A8"/>
      </w:r>
      <w:r w:rsidR="00A52CAA" w:rsidRPr="007F5C29">
        <w:rPr>
          <w:rFonts w:cs="B Badr"/>
          <w:color w:val="000000"/>
        </w:rPr>
        <w:sym w:font="HQPB2" w:char="F062"/>
      </w:r>
      <w:r w:rsidR="00A52CAA" w:rsidRPr="007F5C29">
        <w:rPr>
          <w:rFonts w:cs="B Badr"/>
          <w:color w:val="000000"/>
        </w:rPr>
        <w:sym w:font="HQPB4" w:char="F0CE"/>
      </w:r>
      <w:r w:rsidR="00A52CAA" w:rsidRPr="007F5C29">
        <w:rPr>
          <w:rFonts w:cs="B Badr"/>
          <w:color w:val="000000"/>
        </w:rPr>
        <w:sym w:font="HQPB1" w:char="F029"/>
      </w:r>
      <w:r w:rsidR="00A52CAA" w:rsidRPr="007F5C29">
        <w:rPr>
          <w:rFonts w:cs="B Badr"/>
          <w:color w:val="000000"/>
          <w:rtl/>
        </w:rPr>
        <w:t xml:space="preserve"> </w:t>
      </w:r>
      <w:r w:rsidR="00A52CAA" w:rsidRPr="007F5C29">
        <w:rPr>
          <w:rFonts w:cs="B Badr"/>
          <w:color w:val="000000"/>
        </w:rPr>
        <w:sym w:font="HQPB5" w:char="F0A9"/>
      </w:r>
      <w:r w:rsidR="00A52CAA" w:rsidRPr="007F5C29">
        <w:rPr>
          <w:rFonts w:cs="B Badr"/>
          <w:color w:val="000000"/>
        </w:rPr>
        <w:sym w:font="HQPB1" w:char="F021"/>
      </w:r>
      <w:r w:rsidR="00A52CAA" w:rsidRPr="007F5C29">
        <w:rPr>
          <w:rFonts w:cs="B Badr"/>
          <w:color w:val="000000"/>
        </w:rPr>
        <w:sym w:font="HQPB5" w:char="F024"/>
      </w:r>
      <w:r w:rsidR="00A52CAA" w:rsidRPr="007F5C29">
        <w:rPr>
          <w:rFonts w:cs="B Badr"/>
          <w:color w:val="000000"/>
        </w:rPr>
        <w:sym w:font="HQPB1" w:char="F023"/>
      </w:r>
      <w:r w:rsidR="00A52CAA" w:rsidRPr="007F5C29">
        <w:rPr>
          <w:rFonts w:cs="B Badr"/>
          <w:color w:val="000000"/>
          <w:rtl/>
        </w:rPr>
        <w:t xml:space="preserve"> </w:t>
      </w:r>
      <w:r w:rsidR="00A52CAA" w:rsidRPr="007F5C29">
        <w:rPr>
          <w:rFonts w:cs="B Badr"/>
          <w:color w:val="000000"/>
        </w:rPr>
        <w:sym w:font="HQPB4" w:char="F0E3"/>
      </w:r>
      <w:r w:rsidR="00A52CAA" w:rsidRPr="007F5C29">
        <w:rPr>
          <w:rFonts w:cs="B Badr"/>
          <w:color w:val="000000"/>
        </w:rPr>
        <w:sym w:font="HQPB1" w:char="F08D"/>
      </w:r>
      <w:r w:rsidR="00A52CAA" w:rsidRPr="007F5C29">
        <w:rPr>
          <w:rFonts w:cs="B Badr"/>
          <w:color w:val="000000"/>
        </w:rPr>
        <w:sym w:font="HQPB4" w:char="F0CF"/>
      </w:r>
      <w:r w:rsidR="00A52CAA" w:rsidRPr="007F5C29">
        <w:rPr>
          <w:rFonts w:cs="B Badr"/>
          <w:color w:val="000000"/>
        </w:rPr>
        <w:sym w:font="HQPB1" w:char="F0FF"/>
      </w:r>
      <w:r w:rsidR="00A52CAA" w:rsidRPr="007F5C29">
        <w:rPr>
          <w:rFonts w:cs="B Badr"/>
          <w:color w:val="000000"/>
        </w:rPr>
        <w:sym w:font="HQPB4" w:char="F0F8"/>
      </w:r>
      <w:r w:rsidR="00A52CAA" w:rsidRPr="007F5C29">
        <w:rPr>
          <w:rFonts w:cs="B Badr"/>
          <w:color w:val="000000"/>
        </w:rPr>
        <w:sym w:font="HQPB1" w:char="F0F3"/>
      </w:r>
      <w:r w:rsidR="00A52CAA" w:rsidRPr="007F5C29">
        <w:rPr>
          <w:rFonts w:cs="B Badr"/>
          <w:color w:val="000000"/>
        </w:rPr>
        <w:sym w:font="HQPB5" w:char="F074"/>
      </w:r>
      <w:r w:rsidR="00A52CAA" w:rsidRPr="007F5C29">
        <w:rPr>
          <w:rFonts w:cs="B Badr"/>
          <w:color w:val="000000"/>
        </w:rPr>
        <w:sym w:font="HQPB2" w:char="F083"/>
      </w:r>
      <w:r w:rsidR="00A52CAA" w:rsidRPr="007F5C29">
        <w:rPr>
          <w:rFonts w:cs="B Badr"/>
          <w:color w:val="000000"/>
          <w:rtl/>
        </w:rPr>
        <w:t xml:space="preserve"> </w:t>
      </w:r>
      <w:r w:rsidR="00A52CAA" w:rsidRPr="007F5C29">
        <w:rPr>
          <w:rFonts w:cs="B Badr"/>
          <w:color w:val="000000"/>
        </w:rPr>
        <w:sym w:font="HQPB5" w:char="F07A"/>
      </w:r>
      <w:r w:rsidR="00A52CAA" w:rsidRPr="007F5C29">
        <w:rPr>
          <w:rFonts w:cs="B Badr"/>
          <w:color w:val="000000"/>
        </w:rPr>
        <w:sym w:font="HQPB1" w:char="F03E"/>
      </w:r>
      <w:r w:rsidR="00A52CAA" w:rsidRPr="007F5C29">
        <w:rPr>
          <w:rFonts w:cs="B Badr"/>
          <w:color w:val="000000"/>
        </w:rPr>
        <w:sym w:font="HQPB2" w:char="F071"/>
      </w:r>
      <w:r w:rsidR="00A52CAA" w:rsidRPr="007F5C29">
        <w:rPr>
          <w:rFonts w:cs="B Badr"/>
          <w:color w:val="000000"/>
        </w:rPr>
        <w:sym w:font="HQPB4" w:char="F0E7"/>
      </w:r>
      <w:r w:rsidR="00A52CAA" w:rsidRPr="007F5C29">
        <w:rPr>
          <w:rFonts w:cs="B Badr"/>
          <w:color w:val="000000"/>
        </w:rPr>
        <w:sym w:font="HQPB2" w:char="F052"/>
      </w:r>
      <w:r w:rsidR="00A52CAA" w:rsidRPr="007F5C29">
        <w:rPr>
          <w:rFonts w:cs="B Badr"/>
          <w:color w:val="000000"/>
        </w:rPr>
        <w:sym w:font="HQPB4" w:char="F097"/>
      </w:r>
      <w:r w:rsidR="00A52CAA" w:rsidRPr="007F5C29">
        <w:rPr>
          <w:rFonts w:cs="B Badr"/>
          <w:color w:val="000000"/>
        </w:rPr>
        <w:sym w:font="HQPB3" w:char="F025"/>
      </w:r>
      <w:r w:rsidR="00A52CAA" w:rsidRPr="007F5C29">
        <w:rPr>
          <w:rFonts w:cs="B Badr"/>
          <w:color w:val="000000"/>
        </w:rPr>
        <w:sym w:font="HQPB3" w:char="F021"/>
      </w:r>
      <w:r w:rsidR="00A52CAA" w:rsidRPr="007F5C29">
        <w:rPr>
          <w:rFonts w:cs="B Badr"/>
          <w:color w:val="000000"/>
        </w:rPr>
        <w:sym w:font="HQPB5" w:char="F024"/>
      </w:r>
      <w:r w:rsidR="00A52CAA" w:rsidRPr="007F5C29">
        <w:rPr>
          <w:rFonts w:cs="B Badr"/>
          <w:color w:val="000000"/>
        </w:rPr>
        <w:sym w:font="HQPB1" w:char="F023"/>
      </w:r>
      <w:r w:rsidR="00A52CAA" w:rsidRPr="007F5C29">
        <w:rPr>
          <w:rFonts w:cs="B Badr"/>
          <w:color w:val="000000"/>
          <w:rtl/>
        </w:rPr>
        <w:t xml:space="preserve"> </w:t>
      </w:r>
      <w:r w:rsidR="00A52CAA" w:rsidRPr="007F5C29">
        <w:rPr>
          <w:rFonts w:cs="B Badr"/>
          <w:color w:val="000000"/>
        </w:rPr>
        <w:sym w:font="HQPB1" w:char="F024"/>
      </w:r>
      <w:r w:rsidR="00A52CAA" w:rsidRPr="007F5C29">
        <w:rPr>
          <w:rFonts w:cs="B Badr"/>
          <w:color w:val="000000"/>
        </w:rPr>
        <w:sym w:font="HQPB4" w:char="F0B7"/>
      </w:r>
      <w:r w:rsidR="00A52CAA" w:rsidRPr="007F5C29">
        <w:rPr>
          <w:rFonts w:cs="B Badr"/>
          <w:color w:val="000000"/>
        </w:rPr>
        <w:sym w:font="HQPB1" w:char="F0E8"/>
      </w:r>
      <w:r w:rsidR="00A52CAA" w:rsidRPr="007F5C29">
        <w:rPr>
          <w:rFonts w:cs="B Badr"/>
          <w:color w:val="000000"/>
        </w:rPr>
        <w:sym w:font="HQPB2" w:char="F08B"/>
      </w:r>
      <w:r w:rsidR="00A52CAA" w:rsidRPr="007F5C29">
        <w:rPr>
          <w:rFonts w:cs="B Badr"/>
          <w:color w:val="000000"/>
        </w:rPr>
        <w:sym w:font="HQPB4" w:char="F0CF"/>
      </w:r>
      <w:r w:rsidR="00A52CAA" w:rsidRPr="007F5C29">
        <w:rPr>
          <w:rFonts w:cs="B Badr"/>
          <w:color w:val="000000"/>
        </w:rPr>
        <w:sym w:font="HQPB2" w:char="F048"/>
      </w:r>
      <w:r w:rsidR="00A52CAA" w:rsidRPr="007F5C29">
        <w:rPr>
          <w:rFonts w:cs="B Badr"/>
          <w:color w:val="000000"/>
        </w:rPr>
        <w:sym w:font="HQPB5" w:char="F073"/>
      </w:r>
      <w:r w:rsidR="00A52CAA" w:rsidRPr="007F5C29">
        <w:rPr>
          <w:rFonts w:cs="B Badr"/>
          <w:color w:val="000000"/>
        </w:rPr>
        <w:sym w:font="HQPB1" w:char="F064"/>
      </w:r>
      <w:r w:rsidR="00A52CAA" w:rsidRPr="007F5C29">
        <w:rPr>
          <w:rFonts w:cs="B Badr"/>
          <w:color w:val="000000"/>
          <w:rtl/>
        </w:rPr>
        <w:t xml:space="preserve"> </w:t>
      </w:r>
      <w:r w:rsidR="00A52CAA" w:rsidRPr="007F5C29">
        <w:rPr>
          <w:rFonts w:cs="B Badr"/>
          <w:color w:val="000000"/>
        </w:rPr>
        <w:sym w:font="HQPB4" w:char="F034"/>
      </w:r>
      <w:r w:rsidR="00A52CAA" w:rsidRPr="007F5C29">
        <w:rPr>
          <w:rFonts w:cs="B Badr"/>
          <w:color w:val="000000"/>
          <w:rtl/>
        </w:rPr>
        <w:t xml:space="preserve"> </w:t>
      </w:r>
      <w:r w:rsidR="00A52CAA" w:rsidRPr="007F5C29">
        <w:rPr>
          <w:rFonts w:cs="B Badr"/>
          <w:color w:val="000000"/>
        </w:rPr>
        <w:sym w:font="HQPB2" w:char="F0BC"/>
      </w:r>
      <w:r w:rsidR="00A52CAA" w:rsidRPr="007F5C29">
        <w:rPr>
          <w:rFonts w:cs="B Badr"/>
          <w:color w:val="000000"/>
        </w:rPr>
        <w:sym w:font="HQPB4" w:char="F0E7"/>
      </w:r>
      <w:r w:rsidR="00A52CAA" w:rsidRPr="007F5C29">
        <w:rPr>
          <w:rFonts w:cs="B Badr"/>
          <w:color w:val="000000"/>
        </w:rPr>
        <w:sym w:font="HQPB2" w:char="F06D"/>
      </w:r>
      <w:r w:rsidR="00A52CAA" w:rsidRPr="007F5C29">
        <w:rPr>
          <w:rFonts w:cs="B Badr"/>
          <w:color w:val="000000"/>
        </w:rPr>
        <w:sym w:font="HQPB4" w:char="F0AF"/>
      </w:r>
      <w:r w:rsidR="00A52CAA" w:rsidRPr="007F5C29">
        <w:rPr>
          <w:rFonts w:cs="B Badr"/>
          <w:color w:val="000000"/>
        </w:rPr>
        <w:sym w:font="HQPB2" w:char="F052"/>
      </w:r>
      <w:r w:rsidR="00A52CAA" w:rsidRPr="007F5C29">
        <w:rPr>
          <w:rFonts w:cs="B Badr"/>
          <w:color w:val="000000"/>
        </w:rPr>
        <w:sym w:font="HQPB4" w:char="F0CE"/>
      </w:r>
      <w:r w:rsidR="00A52CAA" w:rsidRPr="007F5C29">
        <w:rPr>
          <w:rFonts w:cs="B Badr"/>
          <w:color w:val="000000"/>
        </w:rPr>
        <w:sym w:font="HQPB1" w:char="F029"/>
      </w:r>
      <w:r w:rsidR="00A52CAA" w:rsidRPr="007F5C29">
        <w:rPr>
          <w:rFonts w:cs="B Badr"/>
          <w:color w:val="000000"/>
          <w:rtl/>
        </w:rPr>
        <w:t xml:space="preserve"> </w:t>
      </w:r>
      <w:r w:rsidR="00A52CAA" w:rsidRPr="007F5C29">
        <w:rPr>
          <w:rFonts w:cs="B Badr"/>
          <w:color w:val="000000"/>
        </w:rPr>
        <w:sym w:font="HQPB5" w:char="F075"/>
      </w:r>
      <w:r w:rsidR="00A52CAA" w:rsidRPr="007F5C29">
        <w:rPr>
          <w:rFonts w:cs="B Badr"/>
          <w:color w:val="000000"/>
        </w:rPr>
        <w:sym w:font="HQPB2" w:char="F071"/>
      </w:r>
      <w:r w:rsidR="00A52CAA" w:rsidRPr="007F5C29">
        <w:rPr>
          <w:rFonts w:cs="B Badr"/>
          <w:color w:val="000000"/>
        </w:rPr>
        <w:sym w:font="HQPB4" w:char="F0E8"/>
      </w:r>
      <w:r w:rsidR="00A52CAA" w:rsidRPr="007F5C29">
        <w:rPr>
          <w:rFonts w:cs="B Badr"/>
          <w:color w:val="000000"/>
        </w:rPr>
        <w:sym w:font="HQPB2" w:char="F064"/>
      </w:r>
      <w:r w:rsidR="00A52CAA" w:rsidRPr="007F5C29">
        <w:rPr>
          <w:rFonts w:cs="B Badr"/>
          <w:color w:val="000000"/>
          <w:rtl/>
        </w:rPr>
        <w:t xml:space="preserve"> </w:t>
      </w:r>
      <w:r w:rsidR="00A52CAA" w:rsidRPr="007F5C29">
        <w:rPr>
          <w:rFonts w:cs="B Badr"/>
          <w:color w:val="000000"/>
        </w:rPr>
        <w:sym w:font="HQPB4" w:char="F0E2"/>
      </w:r>
      <w:r w:rsidR="00A52CAA" w:rsidRPr="007F5C29">
        <w:rPr>
          <w:rFonts w:cs="B Badr"/>
          <w:color w:val="000000"/>
        </w:rPr>
        <w:sym w:font="HQPB1" w:char="F091"/>
      </w:r>
      <w:r w:rsidR="00A52CAA" w:rsidRPr="007F5C29">
        <w:rPr>
          <w:rFonts w:cs="B Badr"/>
          <w:color w:val="000000"/>
        </w:rPr>
        <w:sym w:font="HQPB2" w:char="F071"/>
      </w:r>
      <w:r w:rsidR="00A52CAA" w:rsidRPr="007F5C29">
        <w:rPr>
          <w:rFonts w:cs="B Badr"/>
          <w:color w:val="000000"/>
        </w:rPr>
        <w:sym w:font="HQPB4" w:char="F0E0"/>
      </w:r>
      <w:r w:rsidR="00A52CAA" w:rsidRPr="007F5C29">
        <w:rPr>
          <w:rFonts w:cs="B Badr"/>
          <w:color w:val="000000"/>
        </w:rPr>
        <w:sym w:font="HQPB1" w:char="F0FF"/>
      </w:r>
      <w:r w:rsidR="00A52CAA" w:rsidRPr="007F5C29">
        <w:rPr>
          <w:rFonts w:cs="B Badr"/>
          <w:color w:val="000000"/>
        </w:rPr>
        <w:sym w:font="HQPB5" w:char="F074"/>
      </w:r>
      <w:r w:rsidR="00A52CAA" w:rsidRPr="007F5C29">
        <w:rPr>
          <w:rFonts w:cs="B Badr"/>
          <w:color w:val="000000"/>
        </w:rPr>
        <w:sym w:font="HQPB1" w:char="F0F3"/>
      </w:r>
      <w:r w:rsidR="00A52CAA" w:rsidRPr="007F5C29">
        <w:rPr>
          <w:rFonts w:cs="B Badr"/>
          <w:color w:val="000000"/>
        </w:rPr>
        <w:sym w:font="HQPB4" w:char="F0F8"/>
      </w:r>
      <w:r w:rsidR="00A52CAA" w:rsidRPr="007F5C29">
        <w:rPr>
          <w:rFonts w:cs="B Badr"/>
          <w:color w:val="000000"/>
        </w:rPr>
        <w:sym w:font="HQPB2" w:char="F039"/>
      </w:r>
      <w:r w:rsidR="00A52CAA" w:rsidRPr="007F5C29">
        <w:rPr>
          <w:rFonts w:cs="B Badr"/>
          <w:color w:val="000000"/>
        </w:rPr>
        <w:sym w:font="HQPB5" w:char="F024"/>
      </w:r>
      <w:r w:rsidR="00A52CAA" w:rsidRPr="007F5C29">
        <w:rPr>
          <w:rFonts w:cs="B Badr"/>
          <w:color w:val="000000"/>
        </w:rPr>
        <w:sym w:font="HQPB1" w:char="F023"/>
      </w:r>
      <w:r w:rsidR="00A52CAA" w:rsidRPr="007F5C29">
        <w:rPr>
          <w:rFonts w:cs="B Badr"/>
          <w:color w:val="000000"/>
          <w:rtl/>
        </w:rPr>
        <w:t xml:space="preserve"> </w:t>
      </w:r>
      <w:r w:rsidR="00A52CAA" w:rsidRPr="007F5C29">
        <w:rPr>
          <w:rFonts w:cs="B Badr"/>
          <w:color w:val="000000"/>
        </w:rPr>
        <w:sym w:font="HQPB4" w:char="F0E3"/>
      </w:r>
      <w:r w:rsidR="00A52CAA" w:rsidRPr="007F5C29">
        <w:rPr>
          <w:rFonts w:cs="B Badr"/>
          <w:color w:val="000000"/>
        </w:rPr>
        <w:sym w:font="HQPB2" w:char="F04C"/>
      </w:r>
      <w:r w:rsidR="00A52CAA" w:rsidRPr="007F5C29">
        <w:rPr>
          <w:rFonts w:cs="B Badr"/>
          <w:color w:val="000000"/>
        </w:rPr>
        <w:sym w:font="HQPB2" w:char="F0EC"/>
      </w:r>
      <w:r w:rsidR="00A52CAA" w:rsidRPr="007F5C29">
        <w:rPr>
          <w:rFonts w:cs="B Badr"/>
          <w:color w:val="000000"/>
        </w:rPr>
        <w:sym w:font="HQPB4" w:char="F0CF"/>
      </w:r>
      <w:r w:rsidR="00A52CAA" w:rsidRPr="007F5C29">
        <w:rPr>
          <w:rFonts w:cs="B Badr"/>
          <w:color w:val="000000"/>
        </w:rPr>
        <w:sym w:font="HQPB1" w:char="F06D"/>
      </w:r>
      <w:r w:rsidR="00A52CAA" w:rsidRPr="007F5C29">
        <w:rPr>
          <w:rFonts w:cs="B Badr"/>
          <w:color w:val="000000"/>
        </w:rPr>
        <w:sym w:font="HQPB4" w:char="F0A7"/>
      </w:r>
      <w:r w:rsidR="00A52CAA" w:rsidRPr="007F5C29">
        <w:rPr>
          <w:rFonts w:cs="B Badr"/>
          <w:color w:val="000000"/>
        </w:rPr>
        <w:sym w:font="HQPB1" w:char="F08D"/>
      </w:r>
      <w:r w:rsidR="00A52CAA" w:rsidRPr="007F5C29">
        <w:rPr>
          <w:rFonts w:cs="B Badr"/>
          <w:color w:val="000000"/>
        </w:rPr>
        <w:sym w:font="HQPB2" w:char="F039"/>
      </w:r>
      <w:r w:rsidR="00A52CAA" w:rsidRPr="007F5C29">
        <w:rPr>
          <w:rFonts w:cs="B Badr"/>
          <w:color w:val="000000"/>
        </w:rPr>
        <w:sym w:font="HQPB5" w:char="F024"/>
      </w:r>
      <w:r w:rsidR="00A52CAA" w:rsidRPr="007F5C29">
        <w:rPr>
          <w:rFonts w:cs="B Badr"/>
          <w:color w:val="000000"/>
        </w:rPr>
        <w:sym w:font="HQPB1" w:char="F023"/>
      </w:r>
      <w:r w:rsidRPr="007F5C29">
        <w:rPr>
          <w:rFonts w:cs="B Lotus" w:hint="cs"/>
          <w:rtl/>
          <w:lang w:bidi="fa-IR"/>
        </w:rPr>
        <w:t xml:space="preserve"> </w:t>
      </w:r>
      <w:r w:rsidRPr="007F5C29">
        <w:rPr>
          <w:rFonts w:cs="B Lotus" w:hint="cs"/>
          <w:lang w:bidi="fa-IR"/>
        </w:rPr>
        <w:sym w:font="AGA Arabesque" w:char="F028"/>
      </w:r>
      <w:r w:rsidR="00D33BB3" w:rsidRPr="007F5C29">
        <w:rPr>
          <w:rFonts w:cs="B Lotus" w:hint="cs"/>
          <w:rtl/>
          <w:lang w:bidi="fa-IR"/>
        </w:rPr>
        <w:t xml:space="preserve"> </w:t>
      </w:r>
      <w:r w:rsidR="00D33BB3" w:rsidRPr="007F5C29">
        <w:rPr>
          <w:rFonts w:cs="B Lotus" w:hint="cs"/>
          <w:rtl/>
          <w:lang w:bidi="fa-IR"/>
        </w:rPr>
        <w:tab/>
        <w:t xml:space="preserve">      </w:t>
      </w:r>
      <w:r w:rsidR="00D721D9" w:rsidRPr="007F5C29">
        <w:rPr>
          <w:rFonts w:cs="B Lotus" w:hint="cs"/>
          <w:rtl/>
          <w:lang w:bidi="fa-IR"/>
        </w:rPr>
        <w:t>[</w:t>
      </w:r>
      <w:r w:rsidR="00A52CAA" w:rsidRPr="007F5C29">
        <w:rPr>
          <w:rFonts w:cs="B Lotus" w:hint="cs"/>
          <w:rtl/>
          <w:lang w:bidi="fa-IR"/>
        </w:rPr>
        <w:t>زمر</w:t>
      </w:r>
      <w:r w:rsidRPr="007F5C29">
        <w:rPr>
          <w:rFonts w:cs="B Lotus" w:hint="cs"/>
          <w:rtl/>
          <w:lang w:bidi="fa-IR"/>
        </w:rPr>
        <w:t>/</w:t>
      </w:r>
      <w:r w:rsidR="00A52CAA" w:rsidRPr="007F5C29">
        <w:rPr>
          <w:rFonts w:cs="B Lotus" w:hint="cs"/>
          <w:rtl/>
          <w:lang w:bidi="fa-IR"/>
        </w:rPr>
        <w:t>53</w:t>
      </w:r>
      <w:r w:rsidR="00D721D9" w:rsidRPr="007F5C29">
        <w:rPr>
          <w:rFonts w:cs="B Lotus" w:hint="cs"/>
          <w:rtl/>
          <w:lang w:bidi="fa-IR"/>
        </w:rPr>
        <w:t>]</w:t>
      </w:r>
    </w:p>
    <w:p w:rsidR="001865E1" w:rsidRPr="00D938A1" w:rsidRDefault="001865E1" w:rsidP="003D57CE">
      <w:pPr>
        <w:tabs>
          <w:tab w:val="right" w:pos="7031"/>
        </w:tabs>
        <w:bidi/>
        <w:ind w:left="1134"/>
        <w:jc w:val="both"/>
        <w:rPr>
          <w:rFonts w:cs="B Lotus"/>
          <w:sz w:val="26"/>
          <w:szCs w:val="26"/>
          <w:rtl/>
          <w:lang w:bidi="fa-IR"/>
        </w:rPr>
      </w:pPr>
      <w:r>
        <w:rPr>
          <w:rFonts w:cs="B Lotus" w:hint="cs"/>
          <w:sz w:val="26"/>
          <w:szCs w:val="26"/>
          <w:rtl/>
          <w:lang w:bidi="fa-IR"/>
        </w:rPr>
        <w:t>«</w:t>
      </w:r>
      <w:r w:rsidR="003D57CE">
        <w:rPr>
          <w:rFonts w:cs="B Lotus" w:hint="cs"/>
          <w:sz w:val="26"/>
          <w:szCs w:val="26"/>
          <w:rtl/>
          <w:lang w:bidi="fa-IR"/>
        </w:rPr>
        <w:t>بگو اي بندگان من كه بر خويشتن زياده‌روي روا داشته‌ايد از رحمت خود نوميد مشويد و در حقيقت خدا همة گناهان را مي‌آمرزد كه او خود آمرزنده مهربان است</w:t>
      </w:r>
      <w:r w:rsidRPr="00D938A1">
        <w:rPr>
          <w:rFonts w:cs="B Lotus" w:hint="cs"/>
          <w:sz w:val="26"/>
          <w:szCs w:val="26"/>
          <w:rtl/>
          <w:lang w:bidi="fa-IR"/>
        </w:rPr>
        <w:t>».</w:t>
      </w:r>
    </w:p>
    <w:p w:rsidR="005A272C" w:rsidRDefault="003F129B" w:rsidP="00912B94">
      <w:pPr>
        <w:bidi/>
        <w:ind w:firstLine="284"/>
        <w:jc w:val="both"/>
        <w:rPr>
          <w:rFonts w:cs="B Lotus"/>
          <w:sz w:val="28"/>
          <w:szCs w:val="28"/>
          <w:rtl/>
          <w:lang w:bidi="fa-IR"/>
        </w:rPr>
      </w:pPr>
      <w:r>
        <w:rPr>
          <w:rFonts w:cs="B Lotus" w:hint="cs"/>
          <w:sz w:val="28"/>
          <w:szCs w:val="28"/>
          <w:rtl/>
          <w:lang w:bidi="fa-IR"/>
        </w:rPr>
        <w:t>اين آيه درِ توبه را كاملاً بر روي هر گناهكار و خطاكاري باز نموده هر چند كثرتِ گناه او به كران</w:t>
      </w:r>
      <w:r w:rsidR="00912B94">
        <w:rPr>
          <w:rFonts w:cs="B Lotus" w:hint="cs"/>
          <w:sz w:val="28"/>
          <w:szCs w:val="28"/>
          <w:rtl/>
          <w:lang w:bidi="fa-IR"/>
        </w:rPr>
        <w:t>ه</w:t>
      </w:r>
      <w:r w:rsidR="00912B94">
        <w:rPr>
          <w:rFonts w:cs="B Lotus"/>
          <w:sz w:val="28"/>
          <w:szCs w:val="28"/>
          <w:rtl/>
          <w:lang w:bidi="fa-IR"/>
        </w:rPr>
        <w:softHyphen/>
      </w:r>
      <w:r w:rsidR="00912B94">
        <w:rPr>
          <w:rFonts w:cs="B Lotus" w:hint="cs"/>
          <w:sz w:val="28"/>
          <w:szCs w:val="28"/>
          <w:rtl/>
          <w:lang w:bidi="fa-IR"/>
        </w:rPr>
        <w:t>ی</w:t>
      </w:r>
      <w:r>
        <w:rPr>
          <w:rFonts w:cs="B Lotus" w:hint="cs"/>
          <w:sz w:val="28"/>
          <w:szCs w:val="28"/>
          <w:rtl/>
          <w:lang w:bidi="fa-IR"/>
        </w:rPr>
        <w:t xml:space="preserve"> آسمان هم رسيده باشد؛ زيرا پيامبر</w:t>
      </w:r>
      <w:r w:rsidR="00990382">
        <w:rPr>
          <w:rFonts w:cs="CTraditional Arabic" w:hint="cs"/>
          <w:sz w:val="28"/>
          <w:szCs w:val="28"/>
          <w:rtl/>
          <w:lang w:bidi="fa-IR"/>
        </w:rPr>
        <w:t>ع</w:t>
      </w:r>
      <w:r w:rsidR="00B251A4">
        <w:rPr>
          <w:rFonts w:cs="B Lotus" w:hint="cs"/>
          <w:sz w:val="28"/>
          <w:szCs w:val="28"/>
          <w:rtl/>
          <w:lang w:bidi="fa-IR"/>
        </w:rPr>
        <w:t xml:space="preserve"> </w:t>
      </w:r>
      <w:r w:rsidR="00625D41">
        <w:rPr>
          <w:rFonts w:cs="B Lotus" w:hint="cs"/>
          <w:sz w:val="28"/>
          <w:szCs w:val="28"/>
          <w:rtl/>
          <w:lang w:bidi="fa-IR"/>
        </w:rPr>
        <w:t>مي‌فرمايد:</w:t>
      </w:r>
      <w:r w:rsidR="00B251A4">
        <w:rPr>
          <w:rFonts w:cs="B Lotus" w:hint="cs"/>
          <w:sz w:val="28"/>
          <w:szCs w:val="28"/>
          <w:rtl/>
          <w:lang w:bidi="fa-IR"/>
        </w:rPr>
        <w:t xml:space="preserve"> </w:t>
      </w:r>
    </w:p>
    <w:p w:rsidR="0089290F" w:rsidRPr="00912B94" w:rsidRDefault="001775DF" w:rsidP="00912B94">
      <w:pPr>
        <w:bidi/>
        <w:ind w:firstLine="284"/>
        <w:jc w:val="both"/>
        <w:rPr>
          <w:rFonts w:ascii="Traditional Arabic" w:hAnsi="Traditional Arabic" w:cs="Traditional Arabic"/>
          <w:b/>
          <w:bCs/>
          <w:sz w:val="28"/>
          <w:szCs w:val="28"/>
          <w:rtl/>
        </w:rPr>
      </w:pPr>
      <w:r w:rsidRPr="00912B94">
        <w:rPr>
          <w:rFonts w:ascii="Traditional Arabic" w:hAnsi="Traditional Arabic" w:cs="Traditional Arabic"/>
          <w:b/>
          <w:bCs/>
          <w:sz w:val="28"/>
          <w:szCs w:val="28"/>
          <w:rtl/>
          <w:lang w:bidi="fa-IR"/>
        </w:rPr>
        <w:t>(</w:t>
      </w:r>
      <w:r w:rsidR="00912B94" w:rsidRPr="00912B94">
        <w:rPr>
          <w:rFonts w:ascii="Traditional Arabic" w:hAnsi="Traditional Arabic" w:cs="Traditional Arabic"/>
          <w:b/>
          <w:bCs/>
          <w:sz w:val="28"/>
          <w:szCs w:val="28"/>
          <w:rtl/>
          <w:lang w:bidi="fa-IR"/>
        </w:rPr>
        <w:t>لو أخطأتم حتى تبلغ خطاياكم السماء ثم تبتم لتاب عليكم</w:t>
      </w:r>
      <w:r w:rsidRPr="00912B94">
        <w:rPr>
          <w:rFonts w:ascii="Traditional Arabic" w:hAnsi="Traditional Arabic" w:cs="Traditional Arabic"/>
          <w:b/>
          <w:bCs/>
          <w:sz w:val="28"/>
          <w:szCs w:val="28"/>
          <w:rtl/>
          <w:lang w:bidi="fa-IR"/>
        </w:rPr>
        <w:t>)</w:t>
      </w:r>
      <w:r w:rsidR="007F5C29" w:rsidRPr="007F5C29">
        <w:rPr>
          <w:rFonts w:cs="B Lotus"/>
          <w:sz w:val="28"/>
          <w:szCs w:val="28"/>
          <w:vertAlign w:val="superscript"/>
          <w:rtl/>
        </w:rPr>
        <w:t xml:space="preserve"> </w:t>
      </w:r>
      <w:r w:rsidR="007F5C29" w:rsidRPr="00FC2BC2">
        <w:rPr>
          <w:rFonts w:cs="B Lotus"/>
          <w:sz w:val="28"/>
          <w:szCs w:val="28"/>
          <w:vertAlign w:val="superscript"/>
          <w:rtl/>
        </w:rPr>
        <w:footnoteReference w:id="5"/>
      </w:r>
      <w:r w:rsidR="00D972C1">
        <w:rPr>
          <w:rFonts w:ascii="Traditional Arabic" w:hAnsi="Traditional Arabic" w:cs="Traditional Arabic" w:hint="cs"/>
          <w:b/>
          <w:bCs/>
          <w:sz w:val="28"/>
          <w:szCs w:val="28"/>
          <w:rtl/>
        </w:rPr>
        <w:t>.</w:t>
      </w:r>
    </w:p>
    <w:p w:rsidR="0089290F" w:rsidRDefault="007C471C" w:rsidP="0089290F">
      <w:pPr>
        <w:bidi/>
        <w:ind w:firstLine="284"/>
        <w:jc w:val="both"/>
        <w:rPr>
          <w:rFonts w:cs="B Lotus"/>
          <w:sz w:val="28"/>
          <w:szCs w:val="28"/>
          <w:rtl/>
          <w:lang w:bidi="fa-IR"/>
        </w:rPr>
      </w:pPr>
      <w:r>
        <w:rPr>
          <w:rFonts w:cs="B Lotus" w:hint="cs"/>
          <w:sz w:val="28"/>
          <w:szCs w:val="28"/>
          <w:rtl/>
          <w:lang w:bidi="fa-IR"/>
        </w:rPr>
        <w:t>«اگر آنقدر خطا كنيد كه خطاهايتان به آسمان برسد و سپس توبه كنيد خدا توبه شما را مي‌پذيرد».</w:t>
      </w:r>
    </w:p>
    <w:p w:rsidR="007C471C" w:rsidRDefault="007C471C" w:rsidP="007C471C">
      <w:pPr>
        <w:bidi/>
        <w:ind w:firstLine="284"/>
        <w:jc w:val="both"/>
        <w:rPr>
          <w:rFonts w:cs="B Lotus"/>
          <w:sz w:val="28"/>
          <w:szCs w:val="28"/>
          <w:rtl/>
          <w:lang w:bidi="fa-IR"/>
        </w:rPr>
      </w:pPr>
      <w:r>
        <w:rPr>
          <w:rFonts w:cs="B Lotus" w:hint="cs"/>
          <w:sz w:val="28"/>
          <w:szCs w:val="28"/>
          <w:rtl/>
          <w:lang w:bidi="fa-IR"/>
        </w:rPr>
        <w:t>از جمله فضائل ديگر توبه‌كنندگان اين است كه خداوند متعال ملائك مقرب را بكار گرفته است تا براي توبه‌كنندگان طلب مغفرت نمايند و از خداوند بخواهند كه آنان را از عذاب دوزخ حفظ كند و آنان را داخل باغهاي بهشتي نمايد. آنجا كه مي‌فرمايد:</w:t>
      </w:r>
    </w:p>
    <w:p w:rsidR="002B0600" w:rsidRPr="007F5C29" w:rsidRDefault="002B0600" w:rsidP="007F5C29">
      <w:pPr>
        <w:tabs>
          <w:tab w:val="right" w:pos="7485"/>
        </w:tabs>
        <w:bidi/>
        <w:ind w:left="1134"/>
        <w:jc w:val="both"/>
        <w:rPr>
          <w:rFonts w:cs="B Lotus"/>
          <w:rtl/>
          <w:lang w:bidi="fa-IR"/>
        </w:rPr>
      </w:pPr>
      <w:r w:rsidRPr="007F5C29">
        <w:rPr>
          <w:rFonts w:cs="B Lotus" w:hint="cs"/>
          <w:lang w:bidi="fa-IR"/>
        </w:rPr>
        <w:lastRenderedPageBreak/>
        <w:sym w:font="AGA Arabesque" w:char="F029"/>
      </w:r>
      <w:r w:rsidRPr="007F5C29">
        <w:rPr>
          <w:rFonts w:cs="B Lotus" w:hint="cs"/>
          <w:rtl/>
          <w:lang w:bidi="fa-IR"/>
        </w:rPr>
        <w:t xml:space="preserve"> </w:t>
      </w:r>
      <w:r w:rsidR="00F755F9" w:rsidRPr="007F5C29">
        <w:rPr>
          <w:rFonts w:cs="B Badr"/>
          <w:color w:val="000000"/>
        </w:rPr>
        <w:sym w:font="HQPB5" w:char="F074"/>
      </w:r>
      <w:r w:rsidR="00F755F9" w:rsidRPr="007F5C29">
        <w:rPr>
          <w:rFonts w:cs="B Badr"/>
          <w:color w:val="000000"/>
        </w:rPr>
        <w:sym w:font="HQPB2" w:char="F0FB"/>
      </w:r>
      <w:r w:rsidR="00F755F9" w:rsidRPr="007F5C29">
        <w:rPr>
          <w:rFonts w:cs="B Badr"/>
          <w:color w:val="000000"/>
        </w:rPr>
        <w:sym w:font="HQPB2" w:char="F0EF"/>
      </w:r>
      <w:r w:rsidR="00F755F9" w:rsidRPr="007F5C29">
        <w:rPr>
          <w:rFonts w:cs="B Badr"/>
          <w:color w:val="000000"/>
        </w:rPr>
        <w:sym w:font="HQPB4" w:char="F0CF"/>
      </w:r>
      <w:r w:rsidR="00F755F9" w:rsidRPr="007F5C29">
        <w:rPr>
          <w:rFonts w:cs="B Badr"/>
          <w:color w:val="000000"/>
        </w:rPr>
        <w:sym w:font="HQPB3" w:char="F025"/>
      </w:r>
      <w:r w:rsidR="00F755F9" w:rsidRPr="007F5C29">
        <w:rPr>
          <w:rFonts w:cs="B Badr"/>
          <w:color w:val="000000"/>
        </w:rPr>
        <w:sym w:font="HQPB4" w:char="F0A9"/>
      </w:r>
      <w:r w:rsidR="00F755F9" w:rsidRPr="007F5C29">
        <w:rPr>
          <w:rFonts w:cs="B Badr"/>
          <w:color w:val="000000"/>
        </w:rPr>
        <w:sym w:font="HQPB3" w:char="F021"/>
      </w:r>
      <w:r w:rsidR="00F755F9" w:rsidRPr="007F5C29">
        <w:rPr>
          <w:rFonts w:cs="B Badr"/>
          <w:color w:val="000000"/>
        </w:rPr>
        <w:sym w:font="HQPB5" w:char="F024"/>
      </w:r>
      <w:r w:rsidR="00F755F9" w:rsidRPr="007F5C29">
        <w:rPr>
          <w:rFonts w:cs="B Badr"/>
          <w:color w:val="000000"/>
        </w:rPr>
        <w:sym w:font="HQPB1" w:char="F023"/>
      </w:r>
      <w:r w:rsidR="00F755F9" w:rsidRPr="007F5C29">
        <w:rPr>
          <w:rFonts w:cs="B Badr"/>
          <w:color w:val="000000"/>
          <w:rtl/>
        </w:rPr>
        <w:t xml:space="preserve"> </w:t>
      </w:r>
      <w:r w:rsidR="00F755F9" w:rsidRPr="007F5C29">
        <w:rPr>
          <w:rFonts w:cs="B Badr"/>
          <w:color w:val="000000"/>
        </w:rPr>
        <w:sym w:font="HQPB5" w:char="F074"/>
      </w:r>
      <w:r w:rsidR="00F755F9" w:rsidRPr="007F5C29">
        <w:rPr>
          <w:rFonts w:cs="B Badr"/>
          <w:color w:val="000000"/>
        </w:rPr>
        <w:sym w:font="HQPB2" w:char="F062"/>
      </w:r>
      <w:r w:rsidR="00F755F9" w:rsidRPr="007F5C29">
        <w:rPr>
          <w:rFonts w:cs="B Badr"/>
          <w:color w:val="000000"/>
        </w:rPr>
        <w:sym w:font="HQPB2" w:char="F071"/>
      </w:r>
      <w:r w:rsidR="00F755F9" w:rsidRPr="007F5C29">
        <w:rPr>
          <w:rFonts w:cs="B Badr"/>
          <w:color w:val="000000"/>
        </w:rPr>
        <w:sym w:font="HQPB4" w:char="F0E8"/>
      </w:r>
      <w:r w:rsidR="00F755F9" w:rsidRPr="007F5C29">
        <w:rPr>
          <w:rFonts w:cs="B Badr"/>
          <w:color w:val="000000"/>
        </w:rPr>
        <w:sym w:font="HQPB2" w:char="F03D"/>
      </w:r>
      <w:r w:rsidR="00F755F9" w:rsidRPr="007F5C29">
        <w:rPr>
          <w:rFonts w:cs="B Badr"/>
          <w:color w:val="000000"/>
        </w:rPr>
        <w:sym w:font="HQPB4" w:char="F0CF"/>
      </w:r>
      <w:r w:rsidR="00F755F9" w:rsidRPr="007F5C29">
        <w:rPr>
          <w:rFonts w:cs="B Badr"/>
          <w:color w:val="000000"/>
        </w:rPr>
        <w:sym w:font="HQPB2" w:char="F04A"/>
      </w:r>
      <w:r w:rsidR="00F755F9" w:rsidRPr="007F5C29">
        <w:rPr>
          <w:rFonts w:cs="B Badr"/>
          <w:color w:val="000000"/>
        </w:rPr>
        <w:sym w:font="HQPB4" w:char="F0F8"/>
      </w:r>
      <w:r w:rsidR="00F755F9" w:rsidRPr="007F5C29">
        <w:rPr>
          <w:rFonts w:cs="B Badr"/>
          <w:color w:val="000000"/>
        </w:rPr>
        <w:sym w:font="HQPB1" w:char="F074"/>
      </w:r>
      <w:r w:rsidR="00F755F9" w:rsidRPr="007F5C29">
        <w:rPr>
          <w:rFonts w:cs="B Badr"/>
          <w:color w:val="000000"/>
        </w:rPr>
        <w:sym w:font="HQPB5" w:char="F073"/>
      </w:r>
      <w:r w:rsidR="00F755F9" w:rsidRPr="007F5C29">
        <w:rPr>
          <w:rFonts w:cs="B Badr"/>
          <w:color w:val="000000"/>
        </w:rPr>
        <w:sym w:font="HQPB2" w:char="F086"/>
      </w:r>
      <w:r w:rsidR="00F755F9" w:rsidRPr="007F5C29">
        <w:rPr>
          <w:rFonts w:cs="B Badr"/>
          <w:color w:val="000000"/>
          <w:rtl/>
        </w:rPr>
        <w:t xml:space="preserve"> </w:t>
      </w:r>
      <w:r w:rsidR="00F755F9" w:rsidRPr="007F5C29">
        <w:rPr>
          <w:rFonts w:cs="B Badr"/>
          <w:color w:val="000000"/>
        </w:rPr>
        <w:sym w:font="HQPB5" w:char="F07A"/>
      </w:r>
      <w:r w:rsidR="00F755F9" w:rsidRPr="007F5C29">
        <w:rPr>
          <w:rFonts w:cs="B Badr"/>
          <w:color w:val="000000"/>
        </w:rPr>
        <w:sym w:font="HQPB1" w:char="F0B8"/>
      </w:r>
      <w:r w:rsidR="00F755F9" w:rsidRPr="007F5C29">
        <w:rPr>
          <w:rFonts w:cs="B Badr"/>
          <w:color w:val="000000"/>
        </w:rPr>
        <w:sym w:font="HQPB4" w:char="F0F6"/>
      </w:r>
      <w:r w:rsidR="00F755F9" w:rsidRPr="007F5C29">
        <w:rPr>
          <w:rFonts w:cs="B Badr"/>
          <w:color w:val="000000"/>
        </w:rPr>
        <w:sym w:font="HQPB1" w:char="F08D"/>
      </w:r>
      <w:r w:rsidR="00F755F9" w:rsidRPr="007F5C29">
        <w:rPr>
          <w:rFonts w:cs="B Badr"/>
          <w:color w:val="000000"/>
        </w:rPr>
        <w:sym w:font="HQPB5" w:char="F079"/>
      </w:r>
      <w:r w:rsidR="00F755F9" w:rsidRPr="007F5C29">
        <w:rPr>
          <w:rFonts w:cs="B Badr"/>
          <w:color w:val="000000"/>
        </w:rPr>
        <w:sym w:font="HQPB1" w:char="F0E8"/>
      </w:r>
      <w:r w:rsidR="00F755F9" w:rsidRPr="007F5C29">
        <w:rPr>
          <w:rFonts w:cs="B Badr"/>
          <w:color w:val="000000"/>
        </w:rPr>
        <w:sym w:font="HQPB4" w:char="F0F8"/>
      </w:r>
      <w:r w:rsidR="00F755F9" w:rsidRPr="007F5C29">
        <w:rPr>
          <w:rFonts w:cs="B Badr"/>
          <w:color w:val="000000"/>
        </w:rPr>
        <w:sym w:font="HQPB2" w:char="F039"/>
      </w:r>
      <w:r w:rsidR="00F755F9" w:rsidRPr="007F5C29">
        <w:rPr>
          <w:rFonts w:cs="B Badr"/>
          <w:color w:val="000000"/>
        </w:rPr>
        <w:sym w:font="HQPB5" w:char="F024"/>
      </w:r>
      <w:r w:rsidR="00F755F9" w:rsidRPr="007F5C29">
        <w:rPr>
          <w:rFonts w:cs="B Badr"/>
          <w:color w:val="000000"/>
        </w:rPr>
        <w:sym w:font="HQPB1" w:char="F023"/>
      </w:r>
      <w:r w:rsidR="00F755F9" w:rsidRPr="007F5C29">
        <w:rPr>
          <w:rFonts w:cs="B Badr"/>
          <w:color w:val="000000"/>
          <w:rtl/>
        </w:rPr>
        <w:t xml:space="preserve"> </w:t>
      </w:r>
      <w:r w:rsidR="00F755F9" w:rsidRPr="007F5C29">
        <w:rPr>
          <w:rFonts w:cs="B Badr"/>
          <w:color w:val="000000"/>
        </w:rPr>
        <w:sym w:font="HQPB4" w:char="F0F4"/>
      </w:r>
      <w:r w:rsidR="00F755F9" w:rsidRPr="007F5C29">
        <w:rPr>
          <w:rFonts w:cs="B Badr"/>
          <w:color w:val="000000"/>
        </w:rPr>
        <w:sym w:font="HQPB2" w:char="F060"/>
      </w:r>
      <w:r w:rsidR="00F755F9" w:rsidRPr="007F5C29">
        <w:rPr>
          <w:rFonts w:cs="B Badr"/>
          <w:color w:val="000000"/>
        </w:rPr>
        <w:sym w:font="HQPB5" w:char="F074"/>
      </w:r>
      <w:r w:rsidR="00F755F9" w:rsidRPr="007F5C29">
        <w:rPr>
          <w:rFonts w:cs="B Badr"/>
          <w:color w:val="000000"/>
        </w:rPr>
        <w:sym w:font="HQPB2" w:char="F042"/>
      </w:r>
      <w:r w:rsidR="00F755F9" w:rsidRPr="007F5C29">
        <w:rPr>
          <w:rFonts w:cs="B Badr"/>
          <w:color w:val="000000"/>
        </w:rPr>
        <w:sym w:font="HQPB5" w:char="F075"/>
      </w:r>
      <w:r w:rsidR="00F755F9" w:rsidRPr="007F5C29">
        <w:rPr>
          <w:rFonts w:cs="B Badr"/>
          <w:color w:val="000000"/>
        </w:rPr>
        <w:sym w:font="HQPB2" w:char="F072"/>
      </w:r>
      <w:r w:rsidR="00F755F9" w:rsidRPr="007F5C29">
        <w:rPr>
          <w:rFonts w:cs="B Badr"/>
          <w:color w:val="000000"/>
          <w:rtl/>
        </w:rPr>
        <w:t xml:space="preserve"> </w:t>
      </w:r>
      <w:r w:rsidR="00F755F9" w:rsidRPr="007F5C29">
        <w:rPr>
          <w:rFonts w:cs="B Badr"/>
          <w:color w:val="000000"/>
        </w:rPr>
        <w:sym w:font="HQPB2" w:char="F0BC"/>
      </w:r>
      <w:r w:rsidR="00F755F9" w:rsidRPr="007F5C29">
        <w:rPr>
          <w:rFonts w:cs="B Badr"/>
          <w:color w:val="000000"/>
        </w:rPr>
        <w:sym w:font="HQPB4" w:char="F0E7"/>
      </w:r>
      <w:r w:rsidR="00F755F9" w:rsidRPr="007F5C29">
        <w:rPr>
          <w:rFonts w:cs="B Badr"/>
          <w:color w:val="000000"/>
        </w:rPr>
        <w:sym w:font="HQPB2" w:char="F06D"/>
      </w:r>
      <w:r w:rsidR="00F755F9" w:rsidRPr="007F5C29">
        <w:rPr>
          <w:rFonts w:cs="B Badr"/>
          <w:color w:val="000000"/>
        </w:rPr>
        <w:sym w:font="HQPB5" w:char="F073"/>
      </w:r>
      <w:r w:rsidR="00F755F9" w:rsidRPr="007F5C29">
        <w:rPr>
          <w:rFonts w:cs="B Badr"/>
          <w:color w:val="000000"/>
        </w:rPr>
        <w:sym w:font="HQPB2" w:char="F039"/>
      </w:r>
      <w:r w:rsidR="00F755F9" w:rsidRPr="007F5C29">
        <w:rPr>
          <w:rFonts w:cs="B Badr"/>
          <w:color w:val="000000"/>
        </w:rPr>
        <w:sym w:font="HQPB4" w:char="F0F6"/>
      </w:r>
      <w:r w:rsidR="00F755F9" w:rsidRPr="007F5C29">
        <w:rPr>
          <w:rFonts w:cs="B Badr"/>
          <w:color w:val="000000"/>
        </w:rPr>
        <w:sym w:font="HQPB2" w:char="F071"/>
      </w:r>
      <w:r w:rsidR="00F755F9" w:rsidRPr="007F5C29">
        <w:rPr>
          <w:rFonts w:cs="B Badr"/>
          <w:color w:val="000000"/>
        </w:rPr>
        <w:sym w:font="HQPB5" w:char="F079"/>
      </w:r>
      <w:r w:rsidR="00F755F9" w:rsidRPr="007F5C29">
        <w:rPr>
          <w:rFonts w:cs="B Badr"/>
          <w:color w:val="000000"/>
        </w:rPr>
        <w:sym w:font="HQPB1" w:char="F06D"/>
      </w:r>
      <w:r w:rsidR="00F755F9" w:rsidRPr="007F5C29">
        <w:rPr>
          <w:rFonts w:cs="B Badr"/>
          <w:color w:val="000000"/>
          <w:rtl/>
        </w:rPr>
        <w:t xml:space="preserve"> </w:t>
      </w:r>
      <w:r w:rsidR="00F755F9" w:rsidRPr="007F5C29">
        <w:rPr>
          <w:rFonts w:cs="B Badr"/>
          <w:color w:val="000000"/>
        </w:rPr>
        <w:sym w:font="HQPB5" w:char="F074"/>
      </w:r>
      <w:r w:rsidR="00F755F9" w:rsidRPr="007F5C29">
        <w:rPr>
          <w:rFonts w:cs="B Badr"/>
          <w:color w:val="000000"/>
        </w:rPr>
        <w:sym w:font="HQPB2" w:char="F062"/>
      </w:r>
      <w:r w:rsidR="00F755F9" w:rsidRPr="007F5C29">
        <w:rPr>
          <w:rFonts w:cs="B Badr"/>
          <w:color w:val="000000"/>
        </w:rPr>
        <w:sym w:font="HQPB2" w:char="F071"/>
      </w:r>
      <w:r w:rsidR="00F755F9" w:rsidRPr="007F5C29">
        <w:rPr>
          <w:rFonts w:cs="B Badr"/>
          <w:color w:val="000000"/>
        </w:rPr>
        <w:sym w:font="HQPB4" w:char="F0DF"/>
      </w:r>
      <w:r w:rsidR="00F755F9" w:rsidRPr="007F5C29">
        <w:rPr>
          <w:rFonts w:cs="B Badr"/>
          <w:color w:val="000000"/>
        </w:rPr>
        <w:sym w:font="HQPB1" w:char="F073"/>
      </w:r>
      <w:r w:rsidR="00F755F9" w:rsidRPr="007F5C29">
        <w:rPr>
          <w:rFonts w:cs="B Badr"/>
          <w:color w:val="000000"/>
        </w:rPr>
        <w:sym w:font="HQPB4" w:char="F0CE"/>
      </w:r>
      <w:r w:rsidR="00F755F9" w:rsidRPr="007F5C29">
        <w:rPr>
          <w:rFonts w:cs="B Badr"/>
          <w:color w:val="000000"/>
        </w:rPr>
        <w:sym w:font="HQPB4" w:char="F06D"/>
      </w:r>
      <w:r w:rsidR="00F755F9" w:rsidRPr="007F5C29">
        <w:rPr>
          <w:rFonts w:cs="B Badr"/>
          <w:color w:val="000000"/>
        </w:rPr>
        <w:sym w:font="HQPB1" w:char="F037"/>
      </w:r>
      <w:r w:rsidR="00F755F9" w:rsidRPr="007F5C29">
        <w:rPr>
          <w:rFonts w:cs="B Badr"/>
          <w:color w:val="000000"/>
        </w:rPr>
        <w:sym w:font="HQPB5" w:char="F07C"/>
      </w:r>
      <w:r w:rsidR="00F755F9" w:rsidRPr="007F5C29">
        <w:rPr>
          <w:rFonts w:cs="B Badr"/>
          <w:color w:val="000000"/>
        </w:rPr>
        <w:sym w:font="HQPB1" w:char="F0A1"/>
      </w:r>
      <w:r w:rsidR="00F755F9" w:rsidRPr="007F5C29">
        <w:rPr>
          <w:rFonts w:cs="B Badr"/>
          <w:color w:val="000000"/>
        </w:rPr>
        <w:sym w:font="HQPB4" w:char="F0E7"/>
      </w:r>
      <w:r w:rsidR="00F755F9" w:rsidRPr="007F5C29">
        <w:rPr>
          <w:rFonts w:cs="B Badr"/>
          <w:color w:val="000000"/>
        </w:rPr>
        <w:sym w:font="HQPB2" w:char="F084"/>
      </w:r>
      <w:r w:rsidR="00F755F9" w:rsidRPr="007F5C29">
        <w:rPr>
          <w:rFonts w:cs="B Badr"/>
          <w:color w:val="000000"/>
          <w:rtl/>
        </w:rPr>
        <w:t xml:space="preserve"> </w:t>
      </w:r>
      <w:r w:rsidR="00F755F9" w:rsidRPr="007F5C29">
        <w:rPr>
          <w:rFonts w:cs="B Badr"/>
          <w:color w:val="000000"/>
        </w:rPr>
        <w:sym w:font="HQPB4" w:char="F0CF"/>
      </w:r>
      <w:r w:rsidR="00F755F9" w:rsidRPr="007F5C29">
        <w:rPr>
          <w:rFonts w:cs="B Badr"/>
          <w:color w:val="000000"/>
        </w:rPr>
        <w:sym w:font="HQPB1" w:char="F089"/>
      </w:r>
      <w:r w:rsidR="00F755F9" w:rsidRPr="007F5C29">
        <w:rPr>
          <w:rFonts w:cs="B Badr"/>
          <w:color w:val="000000"/>
        </w:rPr>
        <w:sym w:font="HQPB4" w:char="F0F4"/>
      </w:r>
      <w:r w:rsidR="00F755F9" w:rsidRPr="007F5C29">
        <w:rPr>
          <w:rFonts w:cs="B Badr"/>
          <w:color w:val="000000"/>
        </w:rPr>
        <w:sym w:font="HQPB2" w:char="F04A"/>
      </w:r>
      <w:r w:rsidR="00F755F9" w:rsidRPr="007F5C29">
        <w:rPr>
          <w:rFonts w:cs="B Badr"/>
          <w:color w:val="000000"/>
        </w:rPr>
        <w:sym w:font="HQPB5" w:char="F070"/>
      </w:r>
      <w:r w:rsidR="00F755F9" w:rsidRPr="007F5C29">
        <w:rPr>
          <w:rFonts w:cs="B Badr"/>
          <w:color w:val="000000"/>
        </w:rPr>
        <w:sym w:font="HQPB1" w:char="F074"/>
      </w:r>
      <w:r w:rsidR="00F755F9" w:rsidRPr="007F5C29">
        <w:rPr>
          <w:rFonts w:cs="B Badr"/>
          <w:color w:val="000000"/>
        </w:rPr>
        <w:sym w:font="HQPB4" w:char="F0BF"/>
      </w:r>
      <w:r w:rsidR="00F755F9" w:rsidRPr="007F5C29">
        <w:rPr>
          <w:rFonts w:cs="B Badr"/>
          <w:color w:val="000000"/>
        </w:rPr>
        <w:sym w:font="HQPB1" w:char="F032"/>
      </w:r>
      <w:r w:rsidR="00F755F9" w:rsidRPr="007F5C29">
        <w:rPr>
          <w:rFonts w:cs="B Badr"/>
          <w:color w:val="000000"/>
          <w:rtl/>
        </w:rPr>
        <w:t xml:space="preserve"> </w:t>
      </w:r>
      <w:r w:rsidR="00F755F9" w:rsidRPr="007F5C29">
        <w:rPr>
          <w:rFonts w:cs="B Badr"/>
          <w:color w:val="000000"/>
        </w:rPr>
        <w:sym w:font="HQPB4" w:char="F0F6"/>
      </w:r>
      <w:r w:rsidR="00F755F9" w:rsidRPr="007F5C29">
        <w:rPr>
          <w:rFonts w:cs="B Badr"/>
          <w:color w:val="000000"/>
        </w:rPr>
        <w:sym w:font="HQPB2" w:char="F04E"/>
      </w:r>
      <w:r w:rsidR="00F755F9" w:rsidRPr="007F5C29">
        <w:rPr>
          <w:rFonts w:cs="B Badr"/>
          <w:color w:val="000000"/>
        </w:rPr>
        <w:sym w:font="HQPB4" w:char="F0CD"/>
      </w:r>
      <w:r w:rsidR="00F755F9" w:rsidRPr="007F5C29">
        <w:rPr>
          <w:rFonts w:cs="B Badr"/>
          <w:color w:val="000000"/>
        </w:rPr>
        <w:sym w:font="HQPB2" w:char="F06B"/>
      </w:r>
      <w:r w:rsidR="00F755F9" w:rsidRPr="007F5C29">
        <w:rPr>
          <w:rFonts w:cs="B Badr"/>
          <w:color w:val="000000"/>
        </w:rPr>
        <w:sym w:font="HQPB4" w:char="F0CD"/>
      </w:r>
      <w:r w:rsidR="00F755F9" w:rsidRPr="007F5C29">
        <w:rPr>
          <w:rFonts w:cs="B Badr"/>
          <w:color w:val="000000"/>
        </w:rPr>
        <w:sym w:font="HQPB4" w:char="F068"/>
      </w:r>
      <w:r w:rsidR="00F755F9" w:rsidRPr="007F5C29">
        <w:rPr>
          <w:rFonts w:cs="B Badr"/>
          <w:color w:val="000000"/>
        </w:rPr>
        <w:sym w:font="HQPB1" w:char="F035"/>
      </w:r>
      <w:r w:rsidR="00F755F9" w:rsidRPr="007F5C29">
        <w:rPr>
          <w:rFonts w:cs="B Badr"/>
          <w:color w:val="000000"/>
        </w:rPr>
        <w:sym w:font="HQPB5" w:char="F075"/>
      </w:r>
      <w:r w:rsidR="00F755F9" w:rsidRPr="007F5C29">
        <w:rPr>
          <w:rFonts w:cs="B Badr"/>
          <w:color w:val="000000"/>
        </w:rPr>
        <w:sym w:font="HQPB1" w:char="F091"/>
      </w:r>
      <w:r w:rsidR="00F755F9" w:rsidRPr="007F5C29">
        <w:rPr>
          <w:rFonts w:cs="B Badr"/>
          <w:color w:val="000000"/>
          <w:rtl/>
        </w:rPr>
        <w:t xml:space="preserve"> </w:t>
      </w:r>
      <w:r w:rsidR="00F755F9" w:rsidRPr="007F5C29">
        <w:rPr>
          <w:rFonts w:cs="B Badr"/>
          <w:color w:val="000000"/>
        </w:rPr>
        <w:sym w:font="HQPB5" w:char="F074"/>
      </w:r>
      <w:r w:rsidR="00F755F9" w:rsidRPr="007F5C29">
        <w:rPr>
          <w:rFonts w:cs="B Badr"/>
          <w:color w:val="000000"/>
        </w:rPr>
        <w:sym w:font="HQPB2" w:char="F062"/>
      </w:r>
      <w:r w:rsidR="00F755F9" w:rsidRPr="007F5C29">
        <w:rPr>
          <w:rFonts w:cs="B Badr"/>
          <w:color w:val="000000"/>
        </w:rPr>
        <w:sym w:font="HQPB2" w:char="F071"/>
      </w:r>
      <w:r w:rsidR="00F755F9" w:rsidRPr="007F5C29">
        <w:rPr>
          <w:rFonts w:cs="B Badr"/>
          <w:color w:val="000000"/>
        </w:rPr>
        <w:sym w:font="HQPB4" w:char="F0E3"/>
      </w:r>
      <w:r w:rsidR="00F755F9" w:rsidRPr="007F5C29">
        <w:rPr>
          <w:rFonts w:cs="B Badr"/>
          <w:color w:val="000000"/>
        </w:rPr>
        <w:sym w:font="HQPB2" w:char="F05A"/>
      </w:r>
      <w:r w:rsidR="00F755F9" w:rsidRPr="007F5C29">
        <w:rPr>
          <w:rFonts w:cs="B Badr"/>
          <w:color w:val="000000"/>
        </w:rPr>
        <w:sym w:font="HQPB4" w:char="F0CF"/>
      </w:r>
      <w:r w:rsidR="00F755F9" w:rsidRPr="007F5C29">
        <w:rPr>
          <w:rFonts w:cs="B Badr"/>
          <w:color w:val="000000"/>
        </w:rPr>
        <w:sym w:font="HQPB2" w:char="F042"/>
      </w:r>
      <w:r w:rsidR="00F755F9" w:rsidRPr="007F5C29">
        <w:rPr>
          <w:rFonts w:cs="B Badr"/>
          <w:color w:val="000000"/>
        </w:rPr>
        <w:sym w:font="HQPB4" w:char="F0F7"/>
      </w:r>
      <w:r w:rsidR="00F755F9" w:rsidRPr="007F5C29">
        <w:rPr>
          <w:rFonts w:cs="B Badr"/>
          <w:color w:val="000000"/>
        </w:rPr>
        <w:sym w:font="HQPB2" w:char="F073"/>
      </w:r>
      <w:r w:rsidR="00F755F9" w:rsidRPr="007F5C29">
        <w:rPr>
          <w:rFonts w:cs="B Badr"/>
          <w:color w:val="000000"/>
        </w:rPr>
        <w:sym w:font="HQPB4" w:char="F0E3"/>
      </w:r>
      <w:r w:rsidR="00F755F9" w:rsidRPr="007F5C29">
        <w:rPr>
          <w:rFonts w:cs="B Badr"/>
          <w:color w:val="000000"/>
        </w:rPr>
        <w:sym w:font="HQPB2" w:char="F083"/>
      </w:r>
      <w:r w:rsidR="00F755F9" w:rsidRPr="007F5C29">
        <w:rPr>
          <w:rFonts w:cs="B Badr"/>
          <w:color w:val="000000"/>
        </w:rPr>
        <w:sym w:font="HQPB5" w:char="F075"/>
      </w:r>
      <w:r w:rsidR="00F755F9" w:rsidRPr="007F5C29">
        <w:rPr>
          <w:rFonts w:cs="B Badr"/>
          <w:color w:val="000000"/>
        </w:rPr>
        <w:sym w:font="HQPB2" w:char="F072"/>
      </w:r>
      <w:r w:rsidR="00F755F9" w:rsidRPr="007F5C29">
        <w:rPr>
          <w:rFonts w:cs="B Badr"/>
          <w:color w:val="000000"/>
          <w:rtl/>
        </w:rPr>
        <w:t xml:space="preserve"> </w:t>
      </w:r>
      <w:r w:rsidR="00F755F9" w:rsidRPr="007F5C29">
        <w:rPr>
          <w:rFonts w:cs="B Badr"/>
          <w:color w:val="000000"/>
        </w:rPr>
        <w:sym w:font="HQPB2" w:char="F0BE"/>
      </w:r>
      <w:r w:rsidR="00F755F9" w:rsidRPr="007F5C29">
        <w:rPr>
          <w:rFonts w:cs="B Badr"/>
          <w:color w:val="000000"/>
        </w:rPr>
        <w:sym w:font="HQPB4" w:char="F0CF"/>
      </w:r>
      <w:r w:rsidR="00F755F9" w:rsidRPr="007F5C29">
        <w:rPr>
          <w:rFonts w:cs="B Badr"/>
          <w:color w:val="000000"/>
        </w:rPr>
        <w:sym w:font="HQPB2" w:char="F06D"/>
      </w:r>
      <w:r w:rsidR="00F755F9" w:rsidRPr="007F5C29">
        <w:rPr>
          <w:rFonts w:cs="B Badr"/>
          <w:color w:val="000000"/>
        </w:rPr>
        <w:sym w:font="HQPB4" w:char="F0CE"/>
      </w:r>
      <w:r w:rsidR="00F755F9" w:rsidRPr="007F5C29">
        <w:rPr>
          <w:rFonts w:cs="B Badr"/>
          <w:color w:val="000000"/>
        </w:rPr>
        <w:sym w:font="HQPB1" w:char="F02F"/>
      </w:r>
      <w:r w:rsidR="00F755F9" w:rsidRPr="007F5C29">
        <w:rPr>
          <w:rFonts w:cs="B Badr"/>
          <w:color w:val="000000"/>
          <w:rtl/>
        </w:rPr>
        <w:t xml:space="preserve"> </w:t>
      </w:r>
      <w:r w:rsidR="00F755F9" w:rsidRPr="007F5C29">
        <w:rPr>
          <w:rFonts w:cs="B Badr"/>
          <w:color w:val="000000"/>
        </w:rPr>
        <w:sym w:font="HQPB5" w:char="F074"/>
      </w:r>
      <w:r w:rsidR="00F755F9" w:rsidRPr="007F5C29">
        <w:rPr>
          <w:rFonts w:cs="B Badr"/>
          <w:color w:val="000000"/>
        </w:rPr>
        <w:sym w:font="HQPB2" w:char="F062"/>
      </w:r>
      <w:r w:rsidR="00F755F9" w:rsidRPr="007F5C29">
        <w:rPr>
          <w:rFonts w:cs="B Badr"/>
          <w:color w:val="000000"/>
        </w:rPr>
        <w:sym w:font="HQPB2" w:char="F072"/>
      </w:r>
      <w:r w:rsidR="00F755F9" w:rsidRPr="007F5C29">
        <w:rPr>
          <w:rFonts w:cs="B Badr"/>
          <w:color w:val="000000"/>
        </w:rPr>
        <w:sym w:font="HQPB4" w:char="F0E3"/>
      </w:r>
      <w:r w:rsidR="00F755F9" w:rsidRPr="007F5C29">
        <w:rPr>
          <w:rFonts w:cs="B Badr"/>
          <w:color w:val="000000"/>
        </w:rPr>
        <w:sym w:font="HQPB1" w:char="F08D"/>
      </w:r>
      <w:r w:rsidR="00F755F9" w:rsidRPr="007F5C29">
        <w:rPr>
          <w:rFonts w:cs="B Badr"/>
          <w:color w:val="000000"/>
        </w:rPr>
        <w:sym w:font="HQPB4" w:char="F0CF"/>
      </w:r>
      <w:r w:rsidR="00F755F9" w:rsidRPr="007F5C29">
        <w:rPr>
          <w:rFonts w:cs="B Badr"/>
          <w:color w:val="000000"/>
        </w:rPr>
        <w:sym w:font="HQPB1" w:char="F0FF"/>
      </w:r>
      <w:r w:rsidR="00F755F9" w:rsidRPr="007F5C29">
        <w:rPr>
          <w:rFonts w:cs="B Badr"/>
          <w:color w:val="000000"/>
        </w:rPr>
        <w:sym w:font="HQPB4" w:char="F0F8"/>
      </w:r>
      <w:r w:rsidR="00F755F9" w:rsidRPr="007F5C29">
        <w:rPr>
          <w:rFonts w:cs="B Badr"/>
          <w:color w:val="000000"/>
        </w:rPr>
        <w:sym w:font="HQPB1" w:char="F0F3"/>
      </w:r>
      <w:r w:rsidR="00F755F9" w:rsidRPr="007F5C29">
        <w:rPr>
          <w:rFonts w:cs="B Badr"/>
          <w:color w:val="000000"/>
        </w:rPr>
        <w:sym w:font="HQPB5" w:char="F074"/>
      </w:r>
      <w:r w:rsidR="00F755F9" w:rsidRPr="007F5C29">
        <w:rPr>
          <w:rFonts w:cs="B Badr"/>
          <w:color w:val="000000"/>
        </w:rPr>
        <w:sym w:font="HQPB1" w:char="F047"/>
      </w:r>
      <w:r w:rsidR="00F755F9" w:rsidRPr="007F5C29">
        <w:rPr>
          <w:rFonts w:cs="B Badr"/>
          <w:color w:val="000000"/>
        </w:rPr>
        <w:sym w:font="HQPB4" w:char="F0F3"/>
      </w:r>
      <w:r w:rsidR="00F755F9" w:rsidRPr="007F5C29">
        <w:rPr>
          <w:rFonts w:cs="B Badr"/>
          <w:color w:val="000000"/>
        </w:rPr>
        <w:sym w:font="HQPB1" w:char="F0A1"/>
      </w:r>
      <w:r w:rsidR="00F755F9" w:rsidRPr="007F5C29">
        <w:rPr>
          <w:rFonts w:cs="B Badr"/>
          <w:color w:val="000000"/>
        </w:rPr>
        <w:sym w:font="HQPB5" w:char="F06F"/>
      </w:r>
      <w:r w:rsidR="00F755F9" w:rsidRPr="007F5C29">
        <w:rPr>
          <w:rFonts w:cs="B Badr"/>
          <w:color w:val="000000"/>
        </w:rPr>
        <w:sym w:font="HQPB2" w:char="F084"/>
      </w:r>
      <w:r w:rsidR="00F755F9" w:rsidRPr="007F5C29">
        <w:rPr>
          <w:rFonts w:cs="B Badr"/>
          <w:color w:val="000000"/>
        </w:rPr>
        <w:sym w:font="HQPB5" w:char="F075"/>
      </w:r>
      <w:r w:rsidR="00F755F9" w:rsidRPr="007F5C29">
        <w:rPr>
          <w:rFonts w:cs="B Badr"/>
          <w:color w:val="000000"/>
        </w:rPr>
        <w:sym w:font="HQPB2" w:char="F072"/>
      </w:r>
      <w:r w:rsidR="00F755F9" w:rsidRPr="007F5C29">
        <w:rPr>
          <w:rFonts w:cs="B Badr"/>
          <w:color w:val="000000"/>
          <w:rtl/>
        </w:rPr>
        <w:t xml:space="preserve"> </w:t>
      </w:r>
      <w:r w:rsidR="00F755F9" w:rsidRPr="007F5C29">
        <w:rPr>
          <w:rFonts w:cs="B Badr"/>
          <w:color w:val="000000"/>
        </w:rPr>
        <w:sym w:font="HQPB5" w:char="F074"/>
      </w:r>
      <w:r w:rsidR="00F755F9" w:rsidRPr="007F5C29">
        <w:rPr>
          <w:rFonts w:cs="B Badr"/>
          <w:color w:val="000000"/>
        </w:rPr>
        <w:sym w:font="HQPB2" w:char="F0FB"/>
      </w:r>
      <w:r w:rsidR="00F755F9" w:rsidRPr="007F5C29">
        <w:rPr>
          <w:rFonts w:cs="B Badr"/>
          <w:color w:val="000000"/>
        </w:rPr>
        <w:sym w:font="HQPB2" w:char="F0EF"/>
      </w:r>
      <w:r w:rsidR="00F755F9" w:rsidRPr="007F5C29">
        <w:rPr>
          <w:rFonts w:cs="B Badr"/>
          <w:color w:val="000000"/>
        </w:rPr>
        <w:sym w:font="HQPB4" w:char="F0CF"/>
      </w:r>
      <w:r w:rsidR="00F755F9" w:rsidRPr="007F5C29">
        <w:rPr>
          <w:rFonts w:cs="B Badr"/>
          <w:color w:val="000000"/>
        </w:rPr>
        <w:sym w:font="HQPB3" w:char="F025"/>
      </w:r>
      <w:r w:rsidR="00F755F9" w:rsidRPr="007F5C29">
        <w:rPr>
          <w:rFonts w:cs="B Badr"/>
          <w:color w:val="000000"/>
        </w:rPr>
        <w:sym w:font="HQPB4" w:char="F0A9"/>
      </w:r>
      <w:r w:rsidR="00F755F9" w:rsidRPr="007F5C29">
        <w:rPr>
          <w:rFonts w:cs="B Badr"/>
          <w:color w:val="000000"/>
        </w:rPr>
        <w:sym w:font="HQPB3" w:char="F023"/>
      </w:r>
      <w:r w:rsidR="00F755F9" w:rsidRPr="007F5C29">
        <w:rPr>
          <w:rFonts w:cs="B Badr"/>
          <w:color w:val="000000"/>
        </w:rPr>
        <w:sym w:font="HQPB4" w:char="F0CF"/>
      </w:r>
      <w:r w:rsidR="00F755F9" w:rsidRPr="007F5C29">
        <w:rPr>
          <w:rFonts w:cs="B Badr"/>
          <w:color w:val="000000"/>
        </w:rPr>
        <w:sym w:font="HQPB2" w:char="F039"/>
      </w:r>
      <w:r w:rsidR="00F755F9" w:rsidRPr="007F5C29">
        <w:rPr>
          <w:rFonts w:cs="B Badr"/>
          <w:color w:val="000000"/>
          <w:rtl/>
        </w:rPr>
        <w:t xml:space="preserve"> </w:t>
      </w:r>
      <w:r w:rsidR="00F755F9" w:rsidRPr="007F5C29">
        <w:rPr>
          <w:rFonts w:cs="B Badr"/>
          <w:color w:val="000000"/>
        </w:rPr>
        <w:sym w:font="HQPB5" w:char="F028"/>
      </w:r>
      <w:r w:rsidR="00F755F9" w:rsidRPr="007F5C29">
        <w:rPr>
          <w:rFonts w:cs="B Badr"/>
          <w:color w:val="000000"/>
        </w:rPr>
        <w:sym w:font="HQPB1" w:char="F023"/>
      </w:r>
      <w:r w:rsidR="00F755F9" w:rsidRPr="007F5C29">
        <w:rPr>
          <w:rFonts w:cs="B Badr"/>
          <w:color w:val="000000"/>
        </w:rPr>
        <w:sym w:font="HQPB2" w:char="F071"/>
      </w:r>
      <w:r w:rsidR="00F755F9" w:rsidRPr="007F5C29">
        <w:rPr>
          <w:rFonts w:cs="B Badr"/>
          <w:color w:val="000000"/>
        </w:rPr>
        <w:sym w:font="HQPB4" w:char="F0E3"/>
      </w:r>
      <w:r w:rsidR="00F755F9" w:rsidRPr="007F5C29">
        <w:rPr>
          <w:rFonts w:cs="B Badr"/>
          <w:color w:val="000000"/>
        </w:rPr>
        <w:sym w:font="HQPB2" w:char="F05A"/>
      </w:r>
      <w:r w:rsidR="00F755F9" w:rsidRPr="007F5C29">
        <w:rPr>
          <w:rFonts w:cs="B Badr"/>
          <w:color w:val="000000"/>
        </w:rPr>
        <w:sym w:font="HQPB5" w:char="F074"/>
      </w:r>
      <w:r w:rsidR="00F755F9" w:rsidRPr="007F5C29">
        <w:rPr>
          <w:rFonts w:cs="B Badr"/>
          <w:color w:val="000000"/>
        </w:rPr>
        <w:sym w:font="HQPB2" w:char="F042"/>
      </w:r>
      <w:r w:rsidR="00F755F9" w:rsidRPr="007F5C29">
        <w:rPr>
          <w:rFonts w:cs="B Badr"/>
          <w:color w:val="000000"/>
        </w:rPr>
        <w:sym w:font="HQPB1" w:char="F023"/>
      </w:r>
      <w:r w:rsidR="00F755F9" w:rsidRPr="007F5C29">
        <w:rPr>
          <w:rFonts w:cs="B Badr"/>
          <w:color w:val="000000"/>
        </w:rPr>
        <w:sym w:font="HQPB5" w:char="F075"/>
      </w:r>
      <w:r w:rsidR="00F755F9" w:rsidRPr="007F5C29">
        <w:rPr>
          <w:rFonts w:cs="B Badr"/>
          <w:color w:val="000000"/>
        </w:rPr>
        <w:sym w:font="HQPB2" w:char="F0E4"/>
      </w:r>
      <w:r w:rsidR="00F755F9" w:rsidRPr="007F5C29">
        <w:rPr>
          <w:rFonts w:cs="B Badr"/>
          <w:color w:val="000000"/>
          <w:rtl/>
        </w:rPr>
        <w:t xml:space="preserve"> </w:t>
      </w:r>
      <w:r w:rsidR="00F755F9" w:rsidRPr="007F5C29">
        <w:rPr>
          <w:rFonts w:cs="B Badr"/>
          <w:color w:val="000000"/>
        </w:rPr>
        <w:sym w:font="HQPB1" w:char="F024"/>
      </w:r>
      <w:r w:rsidR="00F755F9" w:rsidRPr="007F5C29">
        <w:rPr>
          <w:rFonts w:cs="B Badr"/>
          <w:color w:val="000000"/>
        </w:rPr>
        <w:sym w:font="HQPB5" w:char="F075"/>
      </w:r>
      <w:r w:rsidR="00F755F9" w:rsidRPr="007F5C29">
        <w:rPr>
          <w:rFonts w:cs="B Badr"/>
          <w:color w:val="000000"/>
        </w:rPr>
        <w:sym w:font="HQPB2" w:char="F05A"/>
      </w:r>
      <w:r w:rsidR="00F755F9" w:rsidRPr="007F5C29">
        <w:rPr>
          <w:rFonts w:cs="B Badr"/>
          <w:color w:val="000000"/>
        </w:rPr>
        <w:sym w:font="HQPB4" w:char="F0AD"/>
      </w:r>
      <w:r w:rsidR="00F755F9" w:rsidRPr="007F5C29">
        <w:rPr>
          <w:rFonts w:cs="B Badr"/>
          <w:color w:val="000000"/>
        </w:rPr>
        <w:sym w:font="HQPB1" w:char="F02F"/>
      </w:r>
      <w:r w:rsidR="00F755F9" w:rsidRPr="007F5C29">
        <w:rPr>
          <w:rFonts w:cs="B Badr"/>
          <w:color w:val="000000"/>
        </w:rPr>
        <w:sym w:font="HQPB5" w:char="F075"/>
      </w:r>
      <w:r w:rsidR="00F755F9" w:rsidRPr="007F5C29">
        <w:rPr>
          <w:rFonts w:cs="B Badr"/>
          <w:color w:val="000000"/>
        </w:rPr>
        <w:sym w:font="HQPB1" w:char="F091"/>
      </w:r>
      <w:r w:rsidR="00F755F9" w:rsidRPr="007F5C29">
        <w:rPr>
          <w:rFonts w:cs="B Badr"/>
          <w:color w:val="000000"/>
          <w:rtl/>
        </w:rPr>
        <w:t xml:space="preserve"> </w:t>
      </w:r>
      <w:r w:rsidR="00F755F9" w:rsidRPr="007F5C29">
        <w:rPr>
          <w:rFonts w:cs="B Badr"/>
          <w:color w:val="000000"/>
        </w:rPr>
        <w:sym w:font="HQPB5" w:char="F07C"/>
      </w:r>
      <w:r w:rsidR="00F755F9" w:rsidRPr="007F5C29">
        <w:rPr>
          <w:rFonts w:cs="B Badr"/>
          <w:color w:val="000000"/>
        </w:rPr>
        <w:sym w:font="HQPB1" w:char="F04D"/>
      </w:r>
      <w:r w:rsidR="00F755F9" w:rsidRPr="007F5C29">
        <w:rPr>
          <w:rFonts w:cs="B Badr"/>
          <w:color w:val="000000"/>
        </w:rPr>
        <w:sym w:font="HQPB4" w:char="F0F7"/>
      </w:r>
      <w:r w:rsidR="00F755F9" w:rsidRPr="007F5C29">
        <w:rPr>
          <w:rFonts w:cs="B Badr"/>
          <w:color w:val="000000"/>
        </w:rPr>
        <w:sym w:font="HQPB1" w:char="F0E8"/>
      </w:r>
      <w:r w:rsidR="00F755F9" w:rsidRPr="007F5C29">
        <w:rPr>
          <w:rFonts w:cs="B Badr"/>
          <w:color w:val="000000"/>
        </w:rPr>
        <w:sym w:font="HQPB4" w:char="F0C5"/>
      </w:r>
      <w:r w:rsidR="00F755F9" w:rsidRPr="007F5C29">
        <w:rPr>
          <w:rFonts w:cs="B Badr"/>
          <w:color w:val="000000"/>
        </w:rPr>
        <w:sym w:font="HQPB1" w:char="F099"/>
      </w:r>
      <w:r w:rsidR="00F755F9" w:rsidRPr="007F5C29">
        <w:rPr>
          <w:rFonts w:cs="B Badr"/>
          <w:color w:val="000000"/>
        </w:rPr>
        <w:sym w:font="HQPB5" w:char="F075"/>
      </w:r>
      <w:r w:rsidR="00F755F9" w:rsidRPr="007F5C29">
        <w:rPr>
          <w:rFonts w:cs="B Badr"/>
          <w:color w:val="000000"/>
        </w:rPr>
        <w:sym w:font="HQPB2" w:char="F072"/>
      </w:r>
      <w:r w:rsidR="00F755F9" w:rsidRPr="007F5C29">
        <w:rPr>
          <w:rFonts w:cs="B Badr"/>
          <w:color w:val="000000"/>
          <w:rtl/>
        </w:rPr>
        <w:t xml:space="preserve"> </w:t>
      </w:r>
      <w:r w:rsidR="00F755F9" w:rsidRPr="007F5C29">
        <w:rPr>
          <w:rFonts w:cs="B Badr"/>
          <w:color w:val="000000"/>
        </w:rPr>
        <w:sym w:font="HQPB4" w:char="F0A8"/>
      </w:r>
      <w:r w:rsidR="00F755F9" w:rsidRPr="007F5C29">
        <w:rPr>
          <w:rFonts w:cs="B Badr"/>
          <w:color w:val="000000"/>
        </w:rPr>
        <w:sym w:font="HQPB2" w:char="F040"/>
      </w:r>
      <w:r w:rsidR="00F755F9" w:rsidRPr="007F5C29">
        <w:rPr>
          <w:rFonts w:cs="B Badr"/>
          <w:color w:val="000000"/>
        </w:rPr>
        <w:sym w:font="HQPB4" w:char="F0E0"/>
      </w:r>
      <w:r w:rsidR="00F755F9" w:rsidRPr="007F5C29">
        <w:rPr>
          <w:rFonts w:cs="B Badr"/>
          <w:color w:val="000000"/>
        </w:rPr>
        <w:sym w:font="HQPB2" w:char="F032"/>
      </w:r>
      <w:r w:rsidR="00F755F9" w:rsidRPr="007F5C29">
        <w:rPr>
          <w:rFonts w:cs="B Badr"/>
          <w:color w:val="000000"/>
          <w:rtl/>
        </w:rPr>
        <w:t xml:space="preserve"> </w:t>
      </w:r>
      <w:r w:rsidR="00F755F9" w:rsidRPr="007F5C29">
        <w:rPr>
          <w:rFonts w:cs="B Badr"/>
          <w:color w:val="000000"/>
        </w:rPr>
        <w:sym w:font="HQPB4" w:char="F026"/>
      </w:r>
      <w:r w:rsidR="00F755F9" w:rsidRPr="007F5C29">
        <w:rPr>
          <w:rFonts w:cs="B Badr"/>
          <w:color w:val="000000"/>
        </w:rPr>
        <w:sym w:font="HQPB2" w:char="F0E4"/>
      </w:r>
      <w:r w:rsidR="00F755F9" w:rsidRPr="007F5C29">
        <w:rPr>
          <w:rFonts w:cs="B Badr"/>
          <w:color w:val="000000"/>
        </w:rPr>
        <w:sym w:font="HQPB4" w:char="F0F3"/>
      </w:r>
      <w:r w:rsidR="00F755F9" w:rsidRPr="007F5C29">
        <w:rPr>
          <w:rFonts w:cs="B Badr"/>
          <w:color w:val="000000"/>
        </w:rPr>
        <w:sym w:font="HQPB2" w:char="F0D3"/>
      </w:r>
      <w:r w:rsidR="00F755F9" w:rsidRPr="007F5C29">
        <w:rPr>
          <w:rFonts w:cs="B Badr"/>
          <w:color w:val="000000"/>
        </w:rPr>
        <w:sym w:font="HQPB5" w:char="F078"/>
      </w:r>
      <w:r w:rsidR="00F755F9" w:rsidRPr="007F5C29">
        <w:rPr>
          <w:rFonts w:cs="B Badr"/>
          <w:color w:val="000000"/>
        </w:rPr>
        <w:sym w:font="HQPB1" w:char="F0AB"/>
      </w:r>
      <w:r w:rsidR="00F755F9" w:rsidRPr="007F5C29">
        <w:rPr>
          <w:rFonts w:cs="B Badr"/>
          <w:color w:val="000000"/>
          <w:rtl/>
        </w:rPr>
        <w:t xml:space="preserve"> </w:t>
      </w:r>
      <w:r w:rsidR="00F755F9" w:rsidRPr="007F5C29">
        <w:rPr>
          <w:rFonts w:cs="B Badr"/>
          <w:color w:val="000000"/>
        </w:rPr>
        <w:sym w:font="HQPB4" w:char="F05A"/>
      </w:r>
      <w:r w:rsidR="00F755F9" w:rsidRPr="007F5C29">
        <w:rPr>
          <w:rFonts w:cs="B Badr"/>
          <w:color w:val="000000"/>
        </w:rPr>
        <w:sym w:font="HQPB2" w:char="F070"/>
      </w:r>
      <w:r w:rsidR="00F755F9" w:rsidRPr="007F5C29">
        <w:rPr>
          <w:rFonts w:cs="B Badr"/>
          <w:color w:val="000000"/>
        </w:rPr>
        <w:sym w:font="HQPB5" w:char="F079"/>
      </w:r>
      <w:r w:rsidR="00F755F9" w:rsidRPr="007F5C29">
        <w:rPr>
          <w:rFonts w:cs="B Badr"/>
          <w:color w:val="000000"/>
        </w:rPr>
        <w:sym w:font="HQPB2" w:char="F04A"/>
      </w:r>
      <w:r w:rsidR="00F755F9" w:rsidRPr="007F5C29">
        <w:rPr>
          <w:rFonts w:cs="B Badr"/>
          <w:color w:val="000000"/>
        </w:rPr>
        <w:sym w:font="HQPB4" w:char="F0F4"/>
      </w:r>
      <w:r w:rsidR="00F755F9" w:rsidRPr="007F5C29">
        <w:rPr>
          <w:rFonts w:cs="B Badr"/>
          <w:color w:val="000000"/>
        </w:rPr>
        <w:sym w:font="HQPB1" w:char="F06D"/>
      </w:r>
      <w:r w:rsidR="00F755F9" w:rsidRPr="007F5C29">
        <w:rPr>
          <w:rFonts w:cs="B Badr"/>
          <w:color w:val="000000"/>
        </w:rPr>
        <w:sym w:font="HQPB4" w:char="F0A7"/>
      </w:r>
      <w:r w:rsidR="00F755F9" w:rsidRPr="007F5C29">
        <w:rPr>
          <w:rFonts w:cs="B Badr"/>
          <w:color w:val="000000"/>
        </w:rPr>
        <w:sym w:font="HQPB1" w:char="F091"/>
      </w:r>
      <w:r w:rsidR="00F755F9" w:rsidRPr="007F5C29">
        <w:rPr>
          <w:rFonts w:cs="B Badr"/>
          <w:color w:val="000000"/>
          <w:rtl/>
        </w:rPr>
        <w:t xml:space="preserve"> </w:t>
      </w:r>
      <w:r w:rsidR="00F755F9" w:rsidRPr="007F5C29">
        <w:rPr>
          <w:rFonts w:cs="B Badr"/>
          <w:color w:val="000000"/>
        </w:rPr>
        <w:sym w:font="HQPB1" w:char="F024"/>
      </w:r>
      <w:r w:rsidR="00F755F9" w:rsidRPr="007F5C29">
        <w:rPr>
          <w:rFonts w:cs="B Badr"/>
          <w:color w:val="000000"/>
        </w:rPr>
        <w:sym w:font="HQPB4" w:char="F056"/>
      </w:r>
      <w:r w:rsidR="00F755F9" w:rsidRPr="007F5C29">
        <w:rPr>
          <w:rFonts w:cs="B Badr"/>
          <w:color w:val="000000"/>
        </w:rPr>
        <w:sym w:font="HQPB2" w:char="F04A"/>
      </w:r>
      <w:r w:rsidR="00F755F9" w:rsidRPr="007F5C29">
        <w:rPr>
          <w:rFonts w:cs="B Badr"/>
          <w:color w:val="000000"/>
        </w:rPr>
        <w:sym w:font="HQPB4" w:char="F0F9"/>
      </w:r>
      <w:r w:rsidR="00F755F9" w:rsidRPr="007F5C29">
        <w:rPr>
          <w:rFonts w:cs="B Badr"/>
          <w:color w:val="000000"/>
        </w:rPr>
        <w:sym w:font="HQPB2" w:char="F03D"/>
      </w:r>
      <w:r w:rsidR="00F755F9" w:rsidRPr="007F5C29">
        <w:rPr>
          <w:rFonts w:cs="B Badr"/>
          <w:color w:val="000000"/>
        </w:rPr>
        <w:sym w:font="HQPB4" w:char="F0CF"/>
      </w:r>
      <w:r w:rsidR="00F755F9" w:rsidRPr="007F5C29">
        <w:rPr>
          <w:rFonts w:cs="B Badr"/>
          <w:color w:val="000000"/>
        </w:rPr>
        <w:sym w:font="HQPB1" w:char="F0E3"/>
      </w:r>
      <w:r w:rsidR="00F755F9" w:rsidRPr="007F5C29">
        <w:rPr>
          <w:rFonts w:cs="B Badr"/>
          <w:color w:val="000000"/>
        </w:rPr>
        <w:sym w:font="HQPB5" w:char="F075"/>
      </w:r>
      <w:r w:rsidR="00F755F9" w:rsidRPr="007F5C29">
        <w:rPr>
          <w:rFonts w:cs="B Badr"/>
          <w:color w:val="000000"/>
        </w:rPr>
        <w:sym w:font="HQPB2" w:char="F072"/>
      </w:r>
      <w:r w:rsidR="00F755F9" w:rsidRPr="007F5C29">
        <w:rPr>
          <w:rFonts w:cs="B Badr"/>
          <w:color w:val="000000"/>
          <w:rtl/>
        </w:rPr>
        <w:t xml:space="preserve"> </w:t>
      </w:r>
      <w:r w:rsidR="00F755F9" w:rsidRPr="007F5C29">
        <w:rPr>
          <w:rFonts w:cs="B Badr"/>
          <w:color w:val="000000"/>
        </w:rPr>
        <w:sym w:font="HQPB4" w:char="F0F6"/>
      </w:r>
      <w:r w:rsidR="00F755F9" w:rsidRPr="007F5C29">
        <w:rPr>
          <w:rFonts w:cs="B Badr"/>
          <w:color w:val="000000"/>
        </w:rPr>
        <w:sym w:font="HQPB1" w:char="F08D"/>
      </w:r>
      <w:r w:rsidR="00F755F9" w:rsidRPr="007F5C29">
        <w:rPr>
          <w:rFonts w:cs="B Badr"/>
          <w:color w:val="000000"/>
        </w:rPr>
        <w:sym w:font="HQPB4" w:char="F0CF"/>
      </w:r>
      <w:r w:rsidR="00F755F9" w:rsidRPr="007F5C29">
        <w:rPr>
          <w:rFonts w:cs="B Badr"/>
          <w:color w:val="000000"/>
        </w:rPr>
        <w:sym w:font="HQPB1" w:char="F0FF"/>
      </w:r>
      <w:r w:rsidR="00F755F9" w:rsidRPr="007F5C29">
        <w:rPr>
          <w:rFonts w:cs="B Badr"/>
          <w:color w:val="000000"/>
        </w:rPr>
        <w:sym w:font="HQPB4" w:char="F0F8"/>
      </w:r>
      <w:r w:rsidR="00F755F9" w:rsidRPr="007F5C29">
        <w:rPr>
          <w:rFonts w:cs="B Badr"/>
          <w:color w:val="000000"/>
        </w:rPr>
        <w:sym w:font="HQPB1" w:char="F0EE"/>
      </w:r>
      <w:r w:rsidR="00F755F9" w:rsidRPr="007F5C29">
        <w:rPr>
          <w:rFonts w:cs="B Badr"/>
          <w:color w:val="000000"/>
        </w:rPr>
        <w:sym w:font="HQPB5" w:char="F024"/>
      </w:r>
      <w:r w:rsidR="00F755F9" w:rsidRPr="007F5C29">
        <w:rPr>
          <w:rFonts w:cs="B Badr"/>
          <w:color w:val="000000"/>
        </w:rPr>
        <w:sym w:font="HQPB1" w:char="F024"/>
      </w:r>
      <w:r w:rsidR="00F755F9" w:rsidRPr="007F5C29">
        <w:rPr>
          <w:rFonts w:cs="B Badr"/>
          <w:color w:val="000000"/>
        </w:rPr>
        <w:sym w:font="HQPB5" w:char="F073"/>
      </w:r>
      <w:r w:rsidR="00F755F9" w:rsidRPr="007F5C29">
        <w:rPr>
          <w:rFonts w:cs="B Badr"/>
          <w:color w:val="000000"/>
        </w:rPr>
        <w:sym w:font="HQPB1" w:char="F0F9"/>
      </w:r>
      <w:r w:rsidR="00F755F9" w:rsidRPr="007F5C29">
        <w:rPr>
          <w:rFonts w:cs="B Badr"/>
          <w:color w:val="000000"/>
          <w:rtl/>
        </w:rPr>
        <w:t xml:space="preserve"> </w:t>
      </w:r>
      <w:r w:rsidR="00F755F9" w:rsidRPr="007F5C29">
        <w:rPr>
          <w:rFonts w:cs="B Badr"/>
          <w:color w:val="000000"/>
        </w:rPr>
        <w:sym w:font="HQPB5" w:char="F074"/>
      </w:r>
      <w:r w:rsidR="00F755F9" w:rsidRPr="007F5C29">
        <w:rPr>
          <w:rFonts w:cs="B Badr"/>
          <w:color w:val="000000"/>
        </w:rPr>
        <w:sym w:font="HQPB2" w:char="F0FB"/>
      </w:r>
      <w:r w:rsidR="00F755F9" w:rsidRPr="007F5C29">
        <w:rPr>
          <w:rFonts w:cs="B Badr"/>
          <w:color w:val="000000"/>
        </w:rPr>
        <w:sym w:font="HQPB2" w:char="F0EF"/>
      </w:r>
      <w:r w:rsidR="00F755F9" w:rsidRPr="007F5C29">
        <w:rPr>
          <w:rFonts w:cs="B Badr"/>
          <w:color w:val="000000"/>
        </w:rPr>
        <w:sym w:font="HQPB4" w:char="F0CF"/>
      </w:r>
      <w:r w:rsidR="00F755F9" w:rsidRPr="007F5C29">
        <w:rPr>
          <w:rFonts w:cs="B Badr"/>
          <w:color w:val="000000"/>
        </w:rPr>
        <w:sym w:font="HQPB3" w:char="F025"/>
      </w:r>
      <w:r w:rsidR="00F755F9" w:rsidRPr="007F5C29">
        <w:rPr>
          <w:rFonts w:cs="B Badr"/>
          <w:color w:val="000000"/>
        </w:rPr>
        <w:sym w:font="HQPB4" w:char="F0A9"/>
      </w:r>
      <w:r w:rsidR="00F755F9" w:rsidRPr="007F5C29">
        <w:rPr>
          <w:rFonts w:cs="B Badr"/>
          <w:color w:val="000000"/>
        </w:rPr>
        <w:sym w:font="HQPB3" w:char="F023"/>
      </w:r>
      <w:r w:rsidR="00F755F9" w:rsidRPr="007F5C29">
        <w:rPr>
          <w:rFonts w:cs="B Badr"/>
          <w:color w:val="000000"/>
        </w:rPr>
        <w:sym w:font="HQPB4" w:char="F0CF"/>
      </w:r>
      <w:r w:rsidR="00F755F9" w:rsidRPr="007F5C29">
        <w:rPr>
          <w:rFonts w:cs="B Badr"/>
          <w:color w:val="000000"/>
        </w:rPr>
        <w:sym w:font="HQPB2" w:char="F039"/>
      </w:r>
      <w:r w:rsidR="00F755F9" w:rsidRPr="007F5C29">
        <w:rPr>
          <w:rFonts w:cs="B Badr"/>
          <w:color w:val="000000"/>
          <w:rtl/>
        </w:rPr>
        <w:t xml:space="preserve"> </w:t>
      </w:r>
      <w:r w:rsidR="00F755F9" w:rsidRPr="007F5C29">
        <w:rPr>
          <w:rFonts w:cs="B Badr"/>
          <w:color w:val="000000"/>
        </w:rPr>
        <w:sym w:font="HQPB5" w:char="F028"/>
      </w:r>
      <w:r w:rsidR="00F755F9" w:rsidRPr="007F5C29">
        <w:rPr>
          <w:rFonts w:cs="B Badr"/>
          <w:color w:val="000000"/>
        </w:rPr>
        <w:sym w:font="HQPB1" w:char="F023"/>
      </w:r>
      <w:r w:rsidR="00F755F9" w:rsidRPr="007F5C29">
        <w:rPr>
          <w:rFonts w:cs="B Badr"/>
          <w:color w:val="000000"/>
        </w:rPr>
        <w:sym w:font="HQPB2" w:char="F071"/>
      </w:r>
      <w:r w:rsidR="00F755F9" w:rsidRPr="007F5C29">
        <w:rPr>
          <w:rFonts w:cs="B Badr"/>
          <w:color w:val="000000"/>
        </w:rPr>
        <w:sym w:font="HQPB4" w:char="F0E7"/>
      </w:r>
      <w:r w:rsidR="00F755F9" w:rsidRPr="007F5C29">
        <w:rPr>
          <w:rFonts w:cs="B Badr"/>
          <w:color w:val="000000"/>
        </w:rPr>
        <w:sym w:font="HQPB1" w:char="F02F"/>
      </w:r>
      <w:r w:rsidR="00F755F9" w:rsidRPr="007F5C29">
        <w:rPr>
          <w:rFonts w:cs="B Badr"/>
          <w:color w:val="000000"/>
        </w:rPr>
        <w:sym w:font="HQPB1" w:char="F024"/>
      </w:r>
      <w:r w:rsidR="00F755F9" w:rsidRPr="007F5C29">
        <w:rPr>
          <w:rFonts w:cs="B Badr"/>
          <w:color w:val="000000"/>
        </w:rPr>
        <w:sym w:font="HQPB5" w:char="F073"/>
      </w:r>
      <w:r w:rsidR="00F755F9" w:rsidRPr="007F5C29">
        <w:rPr>
          <w:rFonts w:cs="B Badr"/>
          <w:color w:val="000000"/>
        </w:rPr>
        <w:sym w:font="HQPB1" w:char="F03F"/>
      </w:r>
      <w:r w:rsidR="00F755F9" w:rsidRPr="007F5C29">
        <w:rPr>
          <w:rFonts w:cs="B Badr"/>
          <w:color w:val="000000"/>
          <w:rtl/>
        </w:rPr>
        <w:t xml:space="preserve"> </w:t>
      </w:r>
      <w:r w:rsidR="00F755F9" w:rsidRPr="007F5C29">
        <w:rPr>
          <w:rFonts w:cs="B Badr"/>
          <w:color w:val="000000"/>
        </w:rPr>
        <w:sym w:font="HQPB5" w:char="F028"/>
      </w:r>
      <w:r w:rsidR="00F755F9" w:rsidRPr="007F5C29">
        <w:rPr>
          <w:rFonts w:cs="B Badr"/>
          <w:color w:val="000000"/>
        </w:rPr>
        <w:sym w:font="HQPB1" w:char="F023"/>
      </w:r>
      <w:r w:rsidR="00F755F9" w:rsidRPr="007F5C29">
        <w:rPr>
          <w:rFonts w:cs="B Badr"/>
          <w:color w:val="000000"/>
        </w:rPr>
        <w:sym w:font="HQPB2" w:char="F071"/>
      </w:r>
      <w:r w:rsidR="00F755F9" w:rsidRPr="007F5C29">
        <w:rPr>
          <w:rFonts w:cs="B Badr"/>
          <w:color w:val="000000"/>
        </w:rPr>
        <w:sym w:font="HQPB4" w:char="F0E3"/>
      </w:r>
      <w:r w:rsidR="00F755F9" w:rsidRPr="007F5C29">
        <w:rPr>
          <w:rFonts w:cs="B Badr"/>
          <w:color w:val="000000"/>
        </w:rPr>
        <w:sym w:font="HQPB1" w:char="F0E8"/>
      </w:r>
      <w:r w:rsidR="00F755F9" w:rsidRPr="007F5C29">
        <w:rPr>
          <w:rFonts w:cs="B Badr"/>
          <w:color w:val="000000"/>
        </w:rPr>
        <w:sym w:font="HQPB5" w:char="F074"/>
      </w:r>
      <w:r w:rsidR="00F755F9" w:rsidRPr="007F5C29">
        <w:rPr>
          <w:rFonts w:cs="B Badr"/>
          <w:color w:val="000000"/>
        </w:rPr>
        <w:sym w:font="HQPB1" w:char="F037"/>
      </w:r>
      <w:r w:rsidR="00F755F9" w:rsidRPr="007F5C29">
        <w:rPr>
          <w:rFonts w:cs="B Badr"/>
          <w:color w:val="000000"/>
        </w:rPr>
        <w:sym w:font="HQPB4" w:char="F0A8"/>
      </w:r>
      <w:r w:rsidR="00F755F9" w:rsidRPr="007F5C29">
        <w:rPr>
          <w:rFonts w:cs="B Badr"/>
          <w:color w:val="000000"/>
        </w:rPr>
        <w:sym w:font="HQPB1" w:char="F03F"/>
      </w:r>
      <w:r w:rsidR="00F755F9" w:rsidRPr="007F5C29">
        <w:rPr>
          <w:rFonts w:cs="B Badr"/>
          <w:color w:val="000000"/>
        </w:rPr>
        <w:sym w:font="HQPB5" w:char="F024"/>
      </w:r>
      <w:r w:rsidR="00F755F9" w:rsidRPr="007F5C29">
        <w:rPr>
          <w:rFonts w:cs="B Badr"/>
          <w:color w:val="000000"/>
        </w:rPr>
        <w:sym w:font="HQPB1" w:char="F023"/>
      </w:r>
      <w:r w:rsidR="00F755F9" w:rsidRPr="007F5C29">
        <w:rPr>
          <w:rFonts w:cs="B Badr"/>
          <w:color w:val="000000"/>
        </w:rPr>
        <w:sym w:font="HQPB5" w:char="F075"/>
      </w:r>
      <w:r w:rsidR="00F755F9" w:rsidRPr="007F5C29">
        <w:rPr>
          <w:rFonts w:cs="B Badr"/>
          <w:color w:val="000000"/>
        </w:rPr>
        <w:sym w:font="HQPB2" w:char="F072"/>
      </w:r>
      <w:r w:rsidR="00F755F9" w:rsidRPr="007F5C29">
        <w:rPr>
          <w:rFonts w:cs="B Badr"/>
          <w:color w:val="000000"/>
          <w:rtl/>
        </w:rPr>
        <w:t xml:space="preserve"> </w:t>
      </w:r>
      <w:r w:rsidR="00F755F9" w:rsidRPr="007F5C29">
        <w:rPr>
          <w:rFonts w:cs="B Badr"/>
          <w:color w:val="000000"/>
        </w:rPr>
        <w:sym w:font="HQPB5" w:char="F079"/>
      </w:r>
      <w:r w:rsidR="00F755F9" w:rsidRPr="007F5C29">
        <w:rPr>
          <w:rFonts w:cs="B Badr"/>
          <w:color w:val="000000"/>
        </w:rPr>
        <w:sym w:font="HQPB2" w:char="F037"/>
      </w:r>
      <w:r w:rsidR="00F755F9" w:rsidRPr="007F5C29">
        <w:rPr>
          <w:rFonts w:cs="B Badr"/>
          <w:color w:val="000000"/>
        </w:rPr>
        <w:sym w:font="HQPB5" w:char="F06E"/>
      </w:r>
      <w:r w:rsidR="00F755F9" w:rsidRPr="007F5C29">
        <w:rPr>
          <w:rFonts w:cs="B Badr"/>
          <w:color w:val="000000"/>
        </w:rPr>
        <w:sym w:font="HQPB2" w:char="F03D"/>
      </w:r>
      <w:r w:rsidR="00F755F9" w:rsidRPr="007F5C29">
        <w:rPr>
          <w:rFonts w:cs="B Badr"/>
          <w:color w:val="000000"/>
        </w:rPr>
        <w:sym w:font="HQPB2" w:char="F08B"/>
      </w:r>
      <w:r w:rsidR="00F755F9" w:rsidRPr="007F5C29">
        <w:rPr>
          <w:rFonts w:cs="B Badr"/>
          <w:color w:val="000000"/>
        </w:rPr>
        <w:sym w:font="HQPB4" w:char="F0CE"/>
      </w:r>
      <w:r w:rsidR="00F755F9" w:rsidRPr="007F5C29">
        <w:rPr>
          <w:rFonts w:cs="B Badr"/>
          <w:color w:val="000000"/>
        </w:rPr>
        <w:sym w:font="HQPB1" w:char="F036"/>
      </w:r>
      <w:r w:rsidR="00F755F9" w:rsidRPr="007F5C29">
        <w:rPr>
          <w:rFonts w:cs="B Badr"/>
          <w:color w:val="000000"/>
        </w:rPr>
        <w:sym w:font="HQPB5" w:char="F079"/>
      </w:r>
      <w:r w:rsidR="00F755F9" w:rsidRPr="007F5C29">
        <w:rPr>
          <w:rFonts w:cs="B Badr"/>
          <w:color w:val="000000"/>
        </w:rPr>
        <w:sym w:font="HQPB1" w:char="F099"/>
      </w:r>
      <w:r w:rsidR="00F755F9" w:rsidRPr="007F5C29">
        <w:rPr>
          <w:rFonts w:cs="B Badr"/>
          <w:color w:val="000000"/>
          <w:rtl/>
        </w:rPr>
        <w:t xml:space="preserve"> </w:t>
      </w:r>
      <w:r w:rsidR="00F755F9" w:rsidRPr="007F5C29">
        <w:rPr>
          <w:rFonts w:cs="B Badr"/>
          <w:color w:val="000000"/>
        </w:rPr>
        <w:sym w:font="HQPB4" w:char="F0F6"/>
      </w:r>
      <w:r w:rsidR="00F755F9" w:rsidRPr="007F5C29">
        <w:rPr>
          <w:rFonts w:cs="B Badr"/>
          <w:color w:val="000000"/>
        </w:rPr>
        <w:sym w:font="HQPB2" w:char="F04E"/>
      </w:r>
      <w:r w:rsidR="00F755F9" w:rsidRPr="007F5C29">
        <w:rPr>
          <w:rFonts w:cs="B Badr"/>
          <w:color w:val="000000"/>
        </w:rPr>
        <w:sym w:font="HQPB4" w:char="F0CE"/>
      </w:r>
      <w:r w:rsidR="00F755F9" w:rsidRPr="007F5C29">
        <w:rPr>
          <w:rFonts w:cs="B Badr"/>
          <w:color w:val="000000"/>
        </w:rPr>
        <w:sym w:font="HQPB2" w:char="F067"/>
      </w:r>
      <w:r w:rsidR="00F755F9" w:rsidRPr="007F5C29">
        <w:rPr>
          <w:rFonts w:cs="B Badr"/>
          <w:color w:val="000000"/>
        </w:rPr>
        <w:sym w:font="HQPB4" w:char="F0CF"/>
      </w:r>
      <w:r w:rsidR="00F755F9" w:rsidRPr="007F5C29">
        <w:rPr>
          <w:rFonts w:cs="B Badr"/>
          <w:color w:val="000000"/>
        </w:rPr>
        <w:sym w:font="HQPB2" w:char="F025"/>
      </w:r>
      <w:r w:rsidR="00F755F9" w:rsidRPr="007F5C29">
        <w:rPr>
          <w:rFonts w:cs="B Badr"/>
          <w:color w:val="000000"/>
        </w:rPr>
        <w:sym w:font="HQPB5" w:char="F075"/>
      </w:r>
      <w:r w:rsidR="00F755F9" w:rsidRPr="007F5C29">
        <w:rPr>
          <w:rFonts w:cs="B Badr"/>
          <w:color w:val="000000"/>
        </w:rPr>
        <w:sym w:font="HQPB2" w:char="F072"/>
      </w:r>
      <w:r w:rsidR="00F755F9" w:rsidRPr="007F5C29">
        <w:rPr>
          <w:rFonts w:cs="B Badr"/>
          <w:color w:val="000000"/>
          <w:rtl/>
        </w:rPr>
        <w:t xml:space="preserve"> </w:t>
      </w:r>
      <w:r w:rsidR="00F755F9" w:rsidRPr="007F5C29">
        <w:rPr>
          <w:rFonts w:cs="B Badr"/>
          <w:color w:val="000000"/>
        </w:rPr>
        <w:sym w:font="HQPB5" w:char="F07A"/>
      </w:r>
      <w:r w:rsidR="00F755F9" w:rsidRPr="007F5C29">
        <w:rPr>
          <w:rFonts w:cs="B Badr"/>
          <w:color w:val="000000"/>
        </w:rPr>
        <w:sym w:font="HQPB1" w:char="F03E"/>
      </w:r>
      <w:r w:rsidR="00F755F9" w:rsidRPr="007F5C29">
        <w:rPr>
          <w:rFonts w:cs="B Badr"/>
          <w:color w:val="000000"/>
        </w:rPr>
        <w:sym w:font="HQPB1" w:char="F023"/>
      </w:r>
      <w:r w:rsidR="00F755F9" w:rsidRPr="007F5C29">
        <w:rPr>
          <w:rFonts w:cs="B Badr"/>
          <w:color w:val="000000"/>
        </w:rPr>
        <w:sym w:font="HQPB5" w:char="F078"/>
      </w:r>
      <w:r w:rsidR="00F755F9" w:rsidRPr="007F5C29">
        <w:rPr>
          <w:rFonts w:cs="B Badr"/>
          <w:color w:val="000000"/>
        </w:rPr>
        <w:sym w:font="HQPB1" w:char="F08B"/>
      </w:r>
      <w:r w:rsidR="00F755F9" w:rsidRPr="007F5C29">
        <w:rPr>
          <w:rFonts w:cs="B Badr"/>
          <w:color w:val="000000"/>
        </w:rPr>
        <w:sym w:font="HQPB5" w:char="F074"/>
      </w:r>
      <w:r w:rsidR="00F755F9" w:rsidRPr="007F5C29">
        <w:rPr>
          <w:rFonts w:cs="B Badr"/>
          <w:color w:val="000000"/>
        </w:rPr>
        <w:sym w:font="HQPB1" w:char="F0E3"/>
      </w:r>
      <w:r w:rsidR="00F755F9" w:rsidRPr="007F5C29">
        <w:rPr>
          <w:rFonts w:cs="B Badr"/>
          <w:color w:val="000000"/>
          <w:rtl/>
        </w:rPr>
        <w:t xml:space="preserve"> </w:t>
      </w:r>
      <w:r w:rsidR="00F755F9" w:rsidRPr="007F5C29">
        <w:rPr>
          <w:rFonts w:cs="B Badr"/>
          <w:color w:val="000000"/>
        </w:rPr>
        <w:sym w:font="HQPB4" w:char="F0CB"/>
      </w:r>
      <w:r w:rsidR="00F755F9" w:rsidRPr="007F5C29">
        <w:rPr>
          <w:rFonts w:cs="B Badr"/>
          <w:color w:val="000000"/>
        </w:rPr>
        <w:sym w:font="HQPB2" w:char="F04C"/>
      </w:r>
      <w:r w:rsidR="00F755F9" w:rsidRPr="007F5C29">
        <w:rPr>
          <w:rFonts w:cs="B Badr"/>
          <w:color w:val="000000"/>
        </w:rPr>
        <w:sym w:font="HQPB2" w:char="F0EC"/>
      </w:r>
      <w:r w:rsidR="00F755F9" w:rsidRPr="007F5C29">
        <w:rPr>
          <w:rFonts w:cs="B Badr"/>
          <w:color w:val="000000"/>
        </w:rPr>
        <w:sym w:font="HQPB4" w:char="F0C5"/>
      </w:r>
      <w:r w:rsidR="00F755F9" w:rsidRPr="007F5C29">
        <w:rPr>
          <w:rFonts w:cs="B Badr"/>
          <w:color w:val="000000"/>
        </w:rPr>
        <w:sym w:font="HQPB1" w:char="F073"/>
      </w:r>
      <w:r w:rsidR="00F755F9" w:rsidRPr="007F5C29">
        <w:rPr>
          <w:rFonts w:cs="B Badr"/>
          <w:color w:val="000000"/>
        </w:rPr>
        <w:sym w:font="HQPB5" w:char="F070"/>
      </w:r>
      <w:r w:rsidR="00F755F9" w:rsidRPr="007F5C29">
        <w:rPr>
          <w:rFonts w:cs="B Badr"/>
          <w:color w:val="000000"/>
        </w:rPr>
        <w:sym w:font="HQPB1" w:char="F067"/>
      </w:r>
      <w:r w:rsidR="00F755F9" w:rsidRPr="007F5C29">
        <w:rPr>
          <w:rFonts w:cs="B Badr"/>
          <w:color w:val="000000"/>
        </w:rPr>
        <w:sym w:font="HQPB4" w:char="F0F8"/>
      </w:r>
      <w:r w:rsidR="00F755F9" w:rsidRPr="007F5C29">
        <w:rPr>
          <w:rFonts w:cs="B Badr"/>
          <w:color w:val="000000"/>
        </w:rPr>
        <w:sym w:font="HQPB2" w:char="F03A"/>
      </w:r>
      <w:r w:rsidR="00F755F9" w:rsidRPr="007F5C29">
        <w:rPr>
          <w:rFonts w:cs="B Badr"/>
          <w:color w:val="000000"/>
        </w:rPr>
        <w:sym w:font="HQPB5" w:char="F024"/>
      </w:r>
      <w:r w:rsidR="00F755F9" w:rsidRPr="007F5C29">
        <w:rPr>
          <w:rFonts w:cs="B Badr"/>
          <w:color w:val="000000"/>
        </w:rPr>
        <w:sym w:font="HQPB1" w:char="F023"/>
      </w:r>
      <w:r w:rsidR="00F755F9" w:rsidRPr="007F5C29">
        <w:rPr>
          <w:rFonts w:cs="B Badr"/>
          <w:color w:val="000000"/>
          <w:rtl/>
        </w:rPr>
        <w:t xml:space="preserve"> </w:t>
      </w:r>
      <w:r w:rsidR="00F755F9" w:rsidRPr="007F5C29">
        <w:rPr>
          <w:rFonts w:cs="B Badr"/>
          <w:color w:val="000000"/>
        </w:rPr>
        <w:sym w:font="HQPB2" w:char="F0C7"/>
      </w:r>
      <w:r w:rsidR="00F755F9" w:rsidRPr="007F5C29">
        <w:rPr>
          <w:rFonts w:cs="B Badr"/>
          <w:color w:val="000000"/>
        </w:rPr>
        <w:sym w:font="HQPB2" w:char="F0D0"/>
      </w:r>
      <w:r w:rsidR="00F755F9" w:rsidRPr="007F5C29">
        <w:rPr>
          <w:rFonts w:cs="B Badr"/>
          <w:color w:val="000000"/>
        </w:rPr>
        <w:sym w:font="HQPB2" w:char="F0C8"/>
      </w:r>
      <w:r w:rsidR="00F755F9" w:rsidRPr="007F5C29">
        <w:rPr>
          <w:rFonts w:cs="B Badr"/>
          <w:color w:val="000000"/>
          <w:rtl/>
        </w:rPr>
        <w:t xml:space="preserve"> </w:t>
      </w:r>
      <w:r w:rsidR="00F755F9" w:rsidRPr="007F5C29">
        <w:rPr>
          <w:rFonts w:cs="B Badr"/>
          <w:color w:val="000000"/>
        </w:rPr>
        <w:sym w:font="HQPB1" w:char="F024"/>
      </w:r>
      <w:r w:rsidR="00F755F9" w:rsidRPr="007F5C29">
        <w:rPr>
          <w:rFonts w:cs="B Badr"/>
          <w:color w:val="000000"/>
        </w:rPr>
        <w:sym w:font="HQPB5" w:char="F075"/>
      </w:r>
      <w:r w:rsidR="00F755F9" w:rsidRPr="007F5C29">
        <w:rPr>
          <w:rFonts w:cs="B Badr"/>
          <w:color w:val="000000"/>
        </w:rPr>
        <w:sym w:font="HQPB2" w:char="F05A"/>
      </w:r>
      <w:r w:rsidR="00F755F9" w:rsidRPr="007F5C29">
        <w:rPr>
          <w:rFonts w:cs="B Badr"/>
          <w:color w:val="000000"/>
        </w:rPr>
        <w:sym w:font="HQPB4" w:char="F0AD"/>
      </w:r>
      <w:r w:rsidR="00F755F9" w:rsidRPr="007F5C29">
        <w:rPr>
          <w:rFonts w:cs="B Badr"/>
          <w:color w:val="000000"/>
        </w:rPr>
        <w:sym w:font="HQPB1" w:char="F02F"/>
      </w:r>
      <w:r w:rsidR="00F755F9" w:rsidRPr="007F5C29">
        <w:rPr>
          <w:rFonts w:cs="B Badr"/>
          <w:color w:val="000000"/>
        </w:rPr>
        <w:sym w:font="HQPB5" w:char="F075"/>
      </w:r>
      <w:r w:rsidR="00F755F9" w:rsidRPr="007F5C29">
        <w:rPr>
          <w:rFonts w:cs="B Badr"/>
          <w:color w:val="000000"/>
        </w:rPr>
        <w:sym w:font="HQPB1" w:char="F091"/>
      </w:r>
      <w:r w:rsidR="00F755F9" w:rsidRPr="007F5C29">
        <w:rPr>
          <w:rFonts w:cs="B Badr"/>
          <w:color w:val="000000"/>
          <w:rtl/>
        </w:rPr>
        <w:t xml:space="preserve"> </w:t>
      </w:r>
      <w:r w:rsidR="00F755F9" w:rsidRPr="007F5C29">
        <w:rPr>
          <w:rFonts w:cs="B Badr"/>
          <w:color w:val="000000"/>
        </w:rPr>
        <w:sym w:font="HQPB4" w:char="F0F3"/>
      </w:r>
      <w:r w:rsidR="00F755F9" w:rsidRPr="007F5C29">
        <w:rPr>
          <w:rFonts w:cs="B Badr"/>
          <w:color w:val="000000"/>
        </w:rPr>
        <w:sym w:font="HQPB2" w:char="F04F"/>
      </w:r>
      <w:r w:rsidR="00F755F9" w:rsidRPr="007F5C29">
        <w:rPr>
          <w:rFonts w:cs="B Badr"/>
          <w:color w:val="000000"/>
        </w:rPr>
        <w:sym w:font="HQPB4" w:char="F0DF"/>
      </w:r>
      <w:r w:rsidR="00F755F9" w:rsidRPr="007F5C29">
        <w:rPr>
          <w:rFonts w:cs="B Badr"/>
          <w:color w:val="000000"/>
        </w:rPr>
        <w:sym w:font="HQPB2" w:char="F067"/>
      </w:r>
      <w:r w:rsidR="00F755F9" w:rsidRPr="007F5C29">
        <w:rPr>
          <w:rFonts w:cs="B Badr"/>
          <w:color w:val="000000"/>
        </w:rPr>
        <w:sym w:font="HQPB4" w:char="F0F9"/>
      </w:r>
      <w:r w:rsidR="00F755F9" w:rsidRPr="007F5C29">
        <w:rPr>
          <w:rFonts w:cs="B Badr"/>
          <w:color w:val="000000"/>
        </w:rPr>
        <w:sym w:font="HQPB2" w:char="F03D"/>
      </w:r>
      <w:r w:rsidR="00F755F9" w:rsidRPr="007F5C29">
        <w:rPr>
          <w:rFonts w:cs="B Badr"/>
          <w:color w:val="000000"/>
        </w:rPr>
        <w:sym w:font="HQPB4" w:char="F0C5"/>
      </w:r>
      <w:r w:rsidR="00F755F9" w:rsidRPr="007F5C29">
        <w:rPr>
          <w:rFonts w:cs="B Badr"/>
          <w:color w:val="000000"/>
        </w:rPr>
        <w:sym w:font="HQPB1" w:char="F07A"/>
      </w:r>
      <w:r w:rsidR="00F755F9" w:rsidRPr="007F5C29">
        <w:rPr>
          <w:rFonts w:cs="B Badr"/>
          <w:color w:val="000000"/>
        </w:rPr>
        <w:sym w:font="HQPB4" w:char="F0F7"/>
      </w:r>
      <w:r w:rsidR="00F755F9" w:rsidRPr="007F5C29">
        <w:rPr>
          <w:rFonts w:cs="B Badr"/>
          <w:color w:val="000000"/>
        </w:rPr>
        <w:sym w:font="HQPB1" w:char="F08A"/>
      </w:r>
      <w:r w:rsidR="00F755F9" w:rsidRPr="007F5C29">
        <w:rPr>
          <w:rFonts w:cs="B Badr"/>
          <w:color w:val="000000"/>
        </w:rPr>
        <w:sym w:font="HQPB5" w:char="F072"/>
      </w:r>
      <w:r w:rsidR="00F755F9" w:rsidRPr="007F5C29">
        <w:rPr>
          <w:rFonts w:cs="B Badr"/>
          <w:color w:val="000000"/>
        </w:rPr>
        <w:sym w:font="HQPB1" w:char="F026"/>
      </w:r>
      <w:r w:rsidR="00F755F9" w:rsidRPr="007F5C29">
        <w:rPr>
          <w:rFonts w:cs="B Badr"/>
          <w:color w:val="000000"/>
        </w:rPr>
        <w:sym w:font="HQPB5" w:char="F075"/>
      </w:r>
      <w:r w:rsidR="00F755F9" w:rsidRPr="007F5C29">
        <w:rPr>
          <w:rFonts w:cs="B Badr"/>
          <w:color w:val="000000"/>
        </w:rPr>
        <w:sym w:font="HQPB2" w:char="F072"/>
      </w:r>
      <w:r w:rsidR="00F755F9" w:rsidRPr="007F5C29">
        <w:rPr>
          <w:rFonts w:cs="B Badr"/>
          <w:color w:val="000000"/>
          <w:rtl/>
        </w:rPr>
        <w:t xml:space="preserve"> </w:t>
      </w:r>
      <w:r w:rsidR="00F755F9" w:rsidRPr="007F5C29">
        <w:rPr>
          <w:rFonts w:cs="B Badr"/>
          <w:color w:val="000000"/>
        </w:rPr>
        <w:sym w:font="HQPB4" w:char="F0CF"/>
      </w:r>
      <w:r w:rsidR="00F755F9" w:rsidRPr="007F5C29">
        <w:rPr>
          <w:rFonts w:cs="B Badr"/>
          <w:color w:val="000000"/>
        </w:rPr>
        <w:sym w:font="HQPB1" w:char="F04D"/>
      </w:r>
      <w:r w:rsidR="00F755F9" w:rsidRPr="007F5C29">
        <w:rPr>
          <w:rFonts w:cs="B Badr"/>
          <w:color w:val="000000"/>
        </w:rPr>
        <w:sym w:font="HQPB2" w:char="F0BB"/>
      </w:r>
      <w:r w:rsidR="00F755F9" w:rsidRPr="007F5C29">
        <w:rPr>
          <w:rFonts w:cs="B Badr"/>
          <w:color w:val="000000"/>
        </w:rPr>
        <w:sym w:font="HQPB4" w:char="F0A8"/>
      </w:r>
      <w:r w:rsidR="00F755F9" w:rsidRPr="007F5C29">
        <w:rPr>
          <w:rFonts w:cs="B Badr"/>
          <w:color w:val="000000"/>
        </w:rPr>
        <w:sym w:font="HQPB2" w:char="F05A"/>
      </w:r>
      <w:r w:rsidR="00F755F9" w:rsidRPr="007F5C29">
        <w:rPr>
          <w:rFonts w:cs="B Badr"/>
          <w:color w:val="000000"/>
        </w:rPr>
        <w:sym w:font="HQPB5" w:char="F079"/>
      </w:r>
      <w:r w:rsidR="00F755F9" w:rsidRPr="007F5C29">
        <w:rPr>
          <w:rFonts w:cs="B Badr"/>
          <w:color w:val="000000"/>
        </w:rPr>
        <w:sym w:font="HQPB1" w:char="F05F"/>
      </w:r>
      <w:r w:rsidR="00F755F9" w:rsidRPr="007F5C29">
        <w:rPr>
          <w:rFonts w:cs="B Badr"/>
          <w:color w:val="000000"/>
          <w:rtl/>
        </w:rPr>
        <w:t xml:space="preserve"> </w:t>
      </w:r>
      <w:r w:rsidR="00F755F9" w:rsidRPr="007F5C29">
        <w:rPr>
          <w:rFonts w:cs="B Badr"/>
          <w:color w:val="000000"/>
        </w:rPr>
        <w:sym w:font="HQPB4" w:char="F041"/>
      </w:r>
      <w:r w:rsidR="00F755F9" w:rsidRPr="007F5C29">
        <w:rPr>
          <w:rFonts w:cs="B Badr"/>
          <w:color w:val="000000"/>
        </w:rPr>
        <w:sym w:font="HQPB2" w:char="F062"/>
      </w:r>
      <w:r w:rsidR="00F755F9" w:rsidRPr="007F5C29">
        <w:rPr>
          <w:rFonts w:cs="B Badr"/>
          <w:color w:val="000000"/>
        </w:rPr>
        <w:sym w:font="HQPB4" w:char="F0F4"/>
      </w:r>
      <w:r w:rsidR="00F755F9" w:rsidRPr="007F5C29">
        <w:rPr>
          <w:rFonts w:cs="B Badr"/>
          <w:color w:val="000000"/>
        </w:rPr>
        <w:sym w:font="HQPB1" w:char="F089"/>
      </w:r>
      <w:r w:rsidR="00F755F9" w:rsidRPr="007F5C29">
        <w:rPr>
          <w:rFonts w:cs="B Badr"/>
          <w:color w:val="000000"/>
        </w:rPr>
        <w:sym w:font="HQPB5" w:char="F074"/>
      </w:r>
      <w:r w:rsidR="00F755F9" w:rsidRPr="007F5C29">
        <w:rPr>
          <w:rFonts w:cs="B Badr"/>
          <w:color w:val="000000"/>
        </w:rPr>
        <w:sym w:font="HQPB1" w:char="F0E3"/>
      </w:r>
      <w:r w:rsidR="00F755F9" w:rsidRPr="007F5C29">
        <w:rPr>
          <w:rFonts w:cs="B Badr"/>
          <w:color w:val="000000"/>
          <w:rtl/>
        </w:rPr>
        <w:t xml:space="preserve"> </w:t>
      </w:r>
      <w:r w:rsidR="00F755F9" w:rsidRPr="007F5C29">
        <w:rPr>
          <w:rFonts w:cs="B Badr"/>
          <w:color w:val="000000"/>
        </w:rPr>
        <w:sym w:font="HQPB2" w:char="F0D3"/>
      </w:r>
      <w:r w:rsidR="00F755F9" w:rsidRPr="007F5C29">
        <w:rPr>
          <w:rFonts w:cs="B Badr"/>
          <w:color w:val="000000"/>
        </w:rPr>
        <w:sym w:font="HQPB4" w:char="F0C9"/>
      </w:r>
      <w:r w:rsidR="00F755F9" w:rsidRPr="007F5C29">
        <w:rPr>
          <w:rFonts w:cs="B Badr"/>
          <w:color w:val="000000"/>
        </w:rPr>
        <w:sym w:font="HQPB1" w:char="F04C"/>
      </w:r>
      <w:r w:rsidR="00F755F9" w:rsidRPr="007F5C29">
        <w:rPr>
          <w:rFonts w:cs="B Badr"/>
          <w:color w:val="000000"/>
        </w:rPr>
        <w:sym w:font="HQPB4" w:char="F0A9"/>
      </w:r>
      <w:r w:rsidR="00F755F9" w:rsidRPr="007F5C29">
        <w:rPr>
          <w:rFonts w:cs="B Badr"/>
          <w:color w:val="000000"/>
        </w:rPr>
        <w:sym w:font="HQPB2" w:char="F039"/>
      </w:r>
      <w:r w:rsidR="00F755F9" w:rsidRPr="007F5C29">
        <w:rPr>
          <w:rFonts w:cs="B Badr"/>
          <w:color w:val="000000"/>
        </w:rPr>
        <w:sym w:font="HQPB5" w:char="F024"/>
      </w:r>
      <w:r w:rsidR="00F755F9" w:rsidRPr="007F5C29">
        <w:rPr>
          <w:rFonts w:cs="B Badr"/>
          <w:color w:val="000000"/>
        </w:rPr>
        <w:sym w:font="HQPB1" w:char="F023"/>
      </w:r>
      <w:r w:rsidR="00F755F9" w:rsidRPr="007F5C29">
        <w:rPr>
          <w:rFonts w:cs="B Badr"/>
          <w:color w:val="000000"/>
          <w:rtl/>
        </w:rPr>
        <w:t xml:space="preserve"> </w:t>
      </w:r>
      <w:r w:rsidR="00F755F9" w:rsidRPr="007F5C29">
        <w:rPr>
          <w:rFonts w:cs="B Badr"/>
          <w:color w:val="000000"/>
        </w:rPr>
        <w:sym w:font="HQPB4" w:char="F0F6"/>
      </w:r>
      <w:r w:rsidR="00F755F9" w:rsidRPr="007F5C29">
        <w:rPr>
          <w:rFonts w:cs="B Badr"/>
          <w:color w:val="000000"/>
        </w:rPr>
        <w:sym w:font="HQPB2" w:char="F04E"/>
      </w:r>
      <w:r w:rsidR="00F755F9" w:rsidRPr="007F5C29">
        <w:rPr>
          <w:rFonts w:cs="B Badr"/>
          <w:color w:val="000000"/>
        </w:rPr>
        <w:sym w:font="HQPB4" w:char="F0DF"/>
      </w:r>
      <w:r w:rsidR="00F755F9" w:rsidRPr="007F5C29">
        <w:rPr>
          <w:rFonts w:cs="B Badr"/>
          <w:color w:val="000000"/>
        </w:rPr>
        <w:sym w:font="HQPB2" w:char="F067"/>
      </w:r>
      <w:r w:rsidR="00F755F9" w:rsidRPr="007F5C29">
        <w:rPr>
          <w:rFonts w:cs="B Badr"/>
          <w:color w:val="000000"/>
        </w:rPr>
        <w:sym w:font="HQPB4" w:char="F0A8"/>
      </w:r>
      <w:r w:rsidR="00F755F9" w:rsidRPr="007F5C29">
        <w:rPr>
          <w:rFonts w:cs="B Badr"/>
          <w:color w:val="000000"/>
        </w:rPr>
        <w:sym w:font="HQPB1" w:char="F03F"/>
      </w:r>
      <w:r w:rsidR="00F755F9" w:rsidRPr="007F5C29">
        <w:rPr>
          <w:rFonts w:cs="B Badr"/>
          <w:color w:val="000000"/>
        </w:rPr>
        <w:sym w:font="HQPB1" w:char="F089"/>
      </w:r>
      <w:r w:rsidR="00F755F9" w:rsidRPr="007F5C29">
        <w:rPr>
          <w:rFonts w:cs="B Badr"/>
          <w:color w:val="000000"/>
        </w:rPr>
        <w:sym w:font="HQPB5" w:char="F074"/>
      </w:r>
      <w:r w:rsidR="00F755F9" w:rsidRPr="007F5C29">
        <w:rPr>
          <w:rFonts w:cs="B Badr"/>
          <w:color w:val="000000"/>
        </w:rPr>
        <w:sym w:font="HQPB1" w:char="F0E3"/>
      </w:r>
      <w:r w:rsidR="00F755F9" w:rsidRPr="007F5C29">
        <w:rPr>
          <w:rFonts w:cs="B Badr"/>
          <w:color w:val="000000"/>
        </w:rPr>
        <w:sym w:font="HQPB5" w:char="F075"/>
      </w:r>
      <w:r w:rsidR="00F755F9" w:rsidRPr="007F5C29">
        <w:rPr>
          <w:rFonts w:cs="B Badr"/>
          <w:color w:val="000000"/>
        </w:rPr>
        <w:sym w:font="HQPB2" w:char="F072"/>
      </w:r>
      <w:r w:rsidR="00F755F9" w:rsidRPr="007F5C29">
        <w:rPr>
          <w:rFonts w:cs="B Badr"/>
          <w:color w:val="000000"/>
          <w:rtl/>
        </w:rPr>
        <w:t xml:space="preserve"> </w:t>
      </w:r>
      <w:r w:rsidR="00F755F9" w:rsidRPr="007F5C29">
        <w:rPr>
          <w:rFonts w:cs="B Badr"/>
          <w:color w:val="000000"/>
        </w:rPr>
        <w:sym w:font="HQPB2" w:char="F060"/>
      </w:r>
      <w:r w:rsidR="00F755F9" w:rsidRPr="007F5C29">
        <w:rPr>
          <w:rFonts w:cs="B Badr"/>
          <w:color w:val="000000"/>
        </w:rPr>
        <w:sym w:font="HQPB5" w:char="F074"/>
      </w:r>
      <w:r w:rsidR="00F755F9" w:rsidRPr="007F5C29">
        <w:rPr>
          <w:rFonts w:cs="B Badr"/>
          <w:color w:val="000000"/>
        </w:rPr>
        <w:sym w:font="HQPB2" w:char="F042"/>
      </w:r>
      <w:r w:rsidR="00F755F9" w:rsidRPr="007F5C29">
        <w:rPr>
          <w:rFonts w:cs="B Badr"/>
          <w:color w:val="000000"/>
        </w:rPr>
        <w:sym w:font="HQPB5" w:char="F075"/>
      </w:r>
      <w:r w:rsidR="00F755F9" w:rsidRPr="007F5C29">
        <w:rPr>
          <w:rFonts w:cs="B Badr"/>
          <w:color w:val="000000"/>
        </w:rPr>
        <w:sym w:font="HQPB2" w:char="F072"/>
      </w:r>
      <w:r w:rsidR="00F755F9" w:rsidRPr="007F5C29">
        <w:rPr>
          <w:rFonts w:cs="B Badr"/>
          <w:color w:val="000000"/>
          <w:rtl/>
        </w:rPr>
        <w:t xml:space="preserve"> </w:t>
      </w:r>
      <w:r w:rsidR="00F755F9" w:rsidRPr="007F5C29">
        <w:rPr>
          <w:rFonts w:cs="B Badr"/>
          <w:color w:val="000000"/>
        </w:rPr>
        <w:sym w:font="HQPB5" w:char="F079"/>
      </w:r>
      <w:r w:rsidR="00F755F9" w:rsidRPr="007F5C29">
        <w:rPr>
          <w:rFonts w:cs="B Badr"/>
          <w:color w:val="000000"/>
        </w:rPr>
        <w:sym w:font="HQPB1" w:char="F078"/>
      </w:r>
      <w:r w:rsidR="00F755F9" w:rsidRPr="007F5C29">
        <w:rPr>
          <w:rFonts w:cs="B Badr"/>
          <w:color w:val="000000"/>
        </w:rPr>
        <w:sym w:font="HQPB5" w:char="F06E"/>
      </w:r>
      <w:r w:rsidR="00F755F9" w:rsidRPr="007F5C29">
        <w:rPr>
          <w:rFonts w:cs="B Badr"/>
          <w:color w:val="000000"/>
        </w:rPr>
        <w:sym w:font="HQPB2" w:char="F03D"/>
      </w:r>
      <w:r w:rsidR="00F755F9" w:rsidRPr="007F5C29">
        <w:rPr>
          <w:rFonts w:cs="B Badr"/>
          <w:color w:val="000000"/>
        </w:rPr>
        <w:sym w:font="HQPB5" w:char="F07C"/>
      </w:r>
      <w:r w:rsidR="00F755F9" w:rsidRPr="007F5C29">
        <w:rPr>
          <w:rFonts w:cs="B Badr"/>
          <w:color w:val="000000"/>
        </w:rPr>
        <w:sym w:font="HQPB1" w:char="F0B9"/>
      </w:r>
      <w:r w:rsidR="00F755F9" w:rsidRPr="007F5C29">
        <w:rPr>
          <w:rFonts w:cs="B Badr"/>
          <w:color w:val="000000"/>
          <w:rtl/>
        </w:rPr>
        <w:t xml:space="preserve"> </w:t>
      </w:r>
      <w:r w:rsidR="00F755F9" w:rsidRPr="007F5C29">
        <w:rPr>
          <w:rFonts w:cs="B Badr"/>
          <w:color w:val="000000"/>
        </w:rPr>
        <w:sym w:font="HQPB4" w:char="F0F4"/>
      </w:r>
      <w:r w:rsidR="00F755F9" w:rsidRPr="007F5C29">
        <w:rPr>
          <w:rFonts w:cs="B Badr"/>
          <w:color w:val="000000"/>
        </w:rPr>
        <w:sym w:font="HQPB2" w:char="F060"/>
      </w:r>
      <w:r w:rsidR="00F755F9" w:rsidRPr="007F5C29">
        <w:rPr>
          <w:rFonts w:cs="B Badr"/>
          <w:color w:val="000000"/>
        </w:rPr>
        <w:sym w:font="HQPB4" w:char="F0CF"/>
      </w:r>
      <w:r w:rsidR="00F755F9" w:rsidRPr="007F5C29">
        <w:rPr>
          <w:rFonts w:cs="B Badr"/>
          <w:color w:val="000000"/>
        </w:rPr>
        <w:sym w:font="HQPB2" w:char="F042"/>
      </w:r>
      <w:r w:rsidR="00F755F9" w:rsidRPr="007F5C29">
        <w:rPr>
          <w:rFonts w:cs="B Badr"/>
          <w:color w:val="000000"/>
          <w:rtl/>
        </w:rPr>
        <w:t xml:space="preserve"> </w:t>
      </w:r>
      <w:r w:rsidR="00F755F9" w:rsidRPr="007F5C29">
        <w:rPr>
          <w:rFonts w:cs="B Badr"/>
          <w:color w:val="000000"/>
        </w:rPr>
        <w:sym w:font="HQPB4" w:char="F0F6"/>
      </w:r>
      <w:r w:rsidR="00F755F9" w:rsidRPr="007F5C29">
        <w:rPr>
          <w:rFonts w:cs="B Badr"/>
          <w:color w:val="000000"/>
        </w:rPr>
        <w:sym w:font="HQPB2" w:char="F04E"/>
      </w:r>
      <w:r w:rsidR="00F755F9" w:rsidRPr="007F5C29">
        <w:rPr>
          <w:rFonts w:cs="B Badr"/>
          <w:color w:val="000000"/>
        </w:rPr>
        <w:sym w:font="HQPB4" w:char="F0CE"/>
      </w:r>
      <w:r w:rsidR="00F755F9" w:rsidRPr="007F5C29">
        <w:rPr>
          <w:rFonts w:cs="B Badr"/>
          <w:color w:val="000000"/>
        </w:rPr>
        <w:sym w:font="HQPB2" w:char="F067"/>
      </w:r>
      <w:r w:rsidR="00F755F9" w:rsidRPr="007F5C29">
        <w:rPr>
          <w:rFonts w:cs="B Badr"/>
          <w:color w:val="000000"/>
        </w:rPr>
        <w:sym w:font="HQPB4" w:char="F0CD"/>
      </w:r>
      <w:r w:rsidR="00F755F9" w:rsidRPr="007F5C29">
        <w:rPr>
          <w:rFonts w:cs="B Badr"/>
          <w:color w:val="000000"/>
        </w:rPr>
        <w:sym w:font="HQPB2" w:char="F0AC"/>
      </w:r>
      <w:r w:rsidR="00F755F9" w:rsidRPr="007F5C29">
        <w:rPr>
          <w:rFonts w:cs="B Badr"/>
          <w:color w:val="000000"/>
        </w:rPr>
        <w:sym w:font="HQPB5" w:char="F021"/>
      </w:r>
      <w:r w:rsidR="00F755F9" w:rsidRPr="007F5C29">
        <w:rPr>
          <w:rFonts w:cs="B Badr"/>
          <w:color w:val="000000"/>
        </w:rPr>
        <w:sym w:font="HQPB1" w:char="F024"/>
      </w:r>
      <w:r w:rsidR="00F755F9" w:rsidRPr="007F5C29">
        <w:rPr>
          <w:rFonts w:cs="B Badr"/>
          <w:color w:val="000000"/>
        </w:rPr>
        <w:sym w:font="HQPB5" w:char="F074"/>
      </w:r>
      <w:r w:rsidR="00F755F9" w:rsidRPr="007F5C29">
        <w:rPr>
          <w:rFonts w:cs="B Badr"/>
          <w:color w:val="000000"/>
        </w:rPr>
        <w:sym w:font="HQPB1" w:char="F02F"/>
      </w:r>
      <w:r w:rsidR="00F755F9" w:rsidRPr="007F5C29">
        <w:rPr>
          <w:rFonts w:cs="B Badr"/>
          <w:color w:val="000000"/>
        </w:rPr>
        <w:sym w:font="HQPB1" w:char="F023"/>
      </w:r>
      <w:r w:rsidR="00F755F9" w:rsidRPr="007F5C29">
        <w:rPr>
          <w:rFonts w:cs="B Badr"/>
          <w:color w:val="000000"/>
        </w:rPr>
        <w:sym w:font="HQPB5" w:char="F075"/>
      </w:r>
      <w:r w:rsidR="00F755F9" w:rsidRPr="007F5C29">
        <w:rPr>
          <w:rFonts w:cs="B Badr"/>
          <w:color w:val="000000"/>
        </w:rPr>
        <w:sym w:font="HQPB2" w:char="F0E4"/>
      </w:r>
      <w:r w:rsidR="00F755F9" w:rsidRPr="007F5C29">
        <w:rPr>
          <w:rFonts w:cs="B Badr"/>
          <w:color w:val="000000"/>
          <w:rtl/>
        </w:rPr>
        <w:t xml:space="preserve"> </w:t>
      </w:r>
      <w:r w:rsidR="00F755F9" w:rsidRPr="007F5C29">
        <w:rPr>
          <w:rFonts w:cs="B Badr"/>
          <w:color w:val="000000"/>
        </w:rPr>
        <w:sym w:font="HQPB4" w:char="F0F6"/>
      </w:r>
      <w:r w:rsidR="00F755F9" w:rsidRPr="007F5C29">
        <w:rPr>
          <w:rFonts w:cs="B Badr"/>
          <w:color w:val="000000"/>
        </w:rPr>
        <w:sym w:font="HQPB2" w:char="F04E"/>
      </w:r>
      <w:r w:rsidR="00F755F9" w:rsidRPr="007F5C29">
        <w:rPr>
          <w:rFonts w:cs="B Badr"/>
          <w:color w:val="000000"/>
        </w:rPr>
        <w:sym w:font="HQPB4" w:char="F0CE"/>
      </w:r>
      <w:r w:rsidR="00F755F9" w:rsidRPr="007F5C29">
        <w:rPr>
          <w:rFonts w:cs="B Badr"/>
          <w:color w:val="000000"/>
        </w:rPr>
        <w:sym w:font="HQPB2" w:char="F067"/>
      </w:r>
      <w:r w:rsidR="00F755F9" w:rsidRPr="007F5C29">
        <w:rPr>
          <w:rFonts w:cs="B Badr"/>
          <w:color w:val="000000"/>
        </w:rPr>
        <w:sym w:font="HQPB4" w:char="F0C5"/>
      </w:r>
      <w:r w:rsidR="00F755F9" w:rsidRPr="007F5C29">
        <w:rPr>
          <w:rFonts w:cs="B Badr"/>
          <w:color w:val="000000"/>
        </w:rPr>
        <w:sym w:font="HQPB1" w:char="F05F"/>
      </w:r>
      <w:r w:rsidR="00F755F9" w:rsidRPr="007F5C29">
        <w:rPr>
          <w:rFonts w:cs="B Badr"/>
          <w:color w:val="000000"/>
        </w:rPr>
        <w:sym w:font="HQPB2" w:char="F0BA"/>
      </w:r>
      <w:r w:rsidR="00F755F9" w:rsidRPr="007F5C29">
        <w:rPr>
          <w:rFonts w:cs="B Badr"/>
          <w:color w:val="000000"/>
        </w:rPr>
        <w:sym w:font="HQPB5" w:char="F075"/>
      </w:r>
      <w:r w:rsidR="00F755F9" w:rsidRPr="007F5C29">
        <w:rPr>
          <w:rFonts w:cs="B Badr"/>
          <w:color w:val="000000"/>
        </w:rPr>
        <w:sym w:font="HQPB2" w:char="F072"/>
      </w:r>
      <w:r w:rsidR="00F755F9" w:rsidRPr="007F5C29">
        <w:rPr>
          <w:rFonts w:cs="B Badr"/>
          <w:color w:val="000000"/>
        </w:rPr>
        <w:sym w:font="HQPB4" w:char="F0F8"/>
      </w:r>
      <w:r w:rsidR="00F755F9" w:rsidRPr="007F5C29">
        <w:rPr>
          <w:rFonts w:cs="B Badr"/>
          <w:color w:val="000000"/>
        </w:rPr>
        <w:sym w:font="HQPB1" w:char="F097"/>
      </w:r>
      <w:r w:rsidR="00F755F9" w:rsidRPr="007F5C29">
        <w:rPr>
          <w:rFonts w:cs="B Badr"/>
          <w:color w:val="000000"/>
        </w:rPr>
        <w:sym w:font="HQPB5" w:char="F072"/>
      </w:r>
      <w:r w:rsidR="00F755F9" w:rsidRPr="007F5C29">
        <w:rPr>
          <w:rFonts w:cs="B Badr"/>
          <w:color w:val="000000"/>
        </w:rPr>
        <w:sym w:font="HQPB1" w:char="F026"/>
      </w:r>
      <w:r w:rsidR="00F755F9" w:rsidRPr="007F5C29">
        <w:rPr>
          <w:rFonts w:cs="B Badr"/>
          <w:color w:val="000000"/>
        </w:rPr>
        <w:sym w:font="HQPB5" w:char="F075"/>
      </w:r>
      <w:r w:rsidR="00F755F9" w:rsidRPr="007F5C29">
        <w:rPr>
          <w:rFonts w:cs="B Badr"/>
          <w:color w:val="000000"/>
        </w:rPr>
        <w:sym w:font="HQPB2" w:char="F072"/>
      </w:r>
      <w:r w:rsidR="00F755F9" w:rsidRPr="007F5C29">
        <w:rPr>
          <w:rFonts w:cs="B Badr"/>
          <w:color w:val="000000"/>
          <w:rtl/>
        </w:rPr>
        <w:t xml:space="preserve"> </w:t>
      </w:r>
      <w:r w:rsidR="00F755F9" w:rsidRPr="007F5C29">
        <w:rPr>
          <w:rFonts w:cs="B Badr"/>
          <w:color w:val="000000"/>
        </w:rPr>
        <w:sym w:font="HQPB4" w:char="F0F3"/>
      </w:r>
      <w:r w:rsidR="00F755F9" w:rsidRPr="007F5C29">
        <w:rPr>
          <w:rFonts w:cs="B Badr"/>
          <w:color w:val="000000"/>
        </w:rPr>
        <w:sym w:font="HQPB2" w:char="F04F"/>
      </w:r>
      <w:r w:rsidR="00F755F9" w:rsidRPr="007F5C29">
        <w:rPr>
          <w:rFonts w:cs="B Badr"/>
          <w:color w:val="000000"/>
        </w:rPr>
        <w:sym w:font="HQPB4" w:char="F0CE"/>
      </w:r>
      <w:r w:rsidR="00F755F9" w:rsidRPr="007F5C29">
        <w:rPr>
          <w:rFonts w:cs="B Badr"/>
          <w:color w:val="000000"/>
        </w:rPr>
        <w:sym w:font="HQPB2" w:char="F067"/>
      </w:r>
      <w:r w:rsidR="00F755F9" w:rsidRPr="007F5C29">
        <w:rPr>
          <w:rFonts w:cs="B Badr"/>
          <w:color w:val="000000"/>
        </w:rPr>
        <w:sym w:font="HQPB4" w:char="F0CF"/>
      </w:r>
      <w:r w:rsidR="00F755F9" w:rsidRPr="007F5C29">
        <w:rPr>
          <w:rFonts w:cs="B Badr"/>
          <w:color w:val="000000"/>
        </w:rPr>
        <w:sym w:font="HQPB1" w:char="F047"/>
      </w:r>
      <w:r w:rsidR="00F755F9" w:rsidRPr="007F5C29">
        <w:rPr>
          <w:rFonts w:cs="B Badr"/>
          <w:color w:val="000000"/>
        </w:rPr>
        <w:sym w:font="HQPB2" w:char="F0BB"/>
      </w:r>
      <w:r w:rsidR="00F755F9" w:rsidRPr="007F5C29">
        <w:rPr>
          <w:rFonts w:cs="B Badr"/>
          <w:color w:val="000000"/>
        </w:rPr>
        <w:sym w:font="HQPB4" w:char="F0AD"/>
      </w:r>
      <w:r w:rsidR="00F755F9" w:rsidRPr="007F5C29">
        <w:rPr>
          <w:rFonts w:cs="B Badr"/>
          <w:color w:val="000000"/>
        </w:rPr>
        <w:sym w:font="HQPB2" w:char="F083"/>
      </w:r>
      <w:r w:rsidR="00F755F9" w:rsidRPr="007F5C29">
        <w:rPr>
          <w:rFonts w:cs="B Badr"/>
          <w:color w:val="000000"/>
        </w:rPr>
        <w:sym w:font="HQPB4" w:char="F0CD"/>
      </w:r>
      <w:r w:rsidR="00F755F9" w:rsidRPr="007F5C29">
        <w:rPr>
          <w:rFonts w:cs="B Badr"/>
          <w:color w:val="000000"/>
        </w:rPr>
        <w:sym w:font="HQPB4" w:char="F068"/>
      </w:r>
      <w:r w:rsidR="00F755F9" w:rsidRPr="007F5C29">
        <w:rPr>
          <w:rFonts w:cs="B Badr"/>
          <w:color w:val="000000"/>
        </w:rPr>
        <w:sym w:font="HQPB1" w:char="F091"/>
      </w:r>
      <w:r w:rsidR="00F755F9" w:rsidRPr="007F5C29">
        <w:rPr>
          <w:rFonts w:cs="B Badr"/>
          <w:color w:val="000000"/>
        </w:rPr>
        <w:sym w:font="HQPB4" w:char="F0E8"/>
      </w:r>
      <w:r w:rsidR="00F755F9" w:rsidRPr="007F5C29">
        <w:rPr>
          <w:rFonts w:cs="B Badr"/>
          <w:color w:val="000000"/>
        </w:rPr>
        <w:sym w:font="HQPB1" w:char="F08C"/>
      </w:r>
      <w:r w:rsidR="00F755F9" w:rsidRPr="007F5C29">
        <w:rPr>
          <w:rFonts w:cs="B Badr"/>
          <w:color w:val="000000"/>
        </w:rPr>
        <w:sym w:font="HQPB5" w:char="F075"/>
      </w:r>
      <w:r w:rsidR="00F755F9" w:rsidRPr="007F5C29">
        <w:rPr>
          <w:rFonts w:cs="B Badr"/>
          <w:color w:val="000000"/>
        </w:rPr>
        <w:sym w:font="HQPB2" w:char="F072"/>
      </w:r>
      <w:r w:rsidR="00F755F9" w:rsidRPr="007F5C29">
        <w:rPr>
          <w:rFonts w:cs="B Badr"/>
          <w:color w:val="000000"/>
          <w:rtl/>
        </w:rPr>
        <w:t xml:space="preserve"> </w:t>
      </w:r>
      <w:r w:rsidR="00F755F9" w:rsidRPr="007F5C29">
        <w:rPr>
          <w:rFonts w:cs="B Badr"/>
          <w:color w:val="000000"/>
        </w:rPr>
        <w:sym w:font="HQPB4" w:char="F034"/>
      </w:r>
      <w:r w:rsidR="00F755F9" w:rsidRPr="007F5C29">
        <w:rPr>
          <w:rFonts w:cs="B Badr"/>
          <w:color w:val="000000"/>
          <w:rtl/>
        </w:rPr>
        <w:t xml:space="preserve"> </w:t>
      </w:r>
      <w:r w:rsidR="00F755F9" w:rsidRPr="007F5C29">
        <w:rPr>
          <w:rFonts w:cs="B Badr"/>
          <w:color w:val="000000"/>
        </w:rPr>
        <w:sym w:font="HQPB5" w:char="F079"/>
      </w:r>
      <w:r w:rsidR="00F755F9" w:rsidRPr="007F5C29">
        <w:rPr>
          <w:rFonts w:cs="B Badr"/>
          <w:color w:val="000000"/>
        </w:rPr>
        <w:sym w:font="HQPB2" w:char="F037"/>
      </w:r>
      <w:r w:rsidR="00F755F9" w:rsidRPr="007F5C29">
        <w:rPr>
          <w:rFonts w:cs="B Badr"/>
          <w:color w:val="000000"/>
        </w:rPr>
        <w:sym w:font="HQPB4" w:char="F0A8"/>
      </w:r>
      <w:r w:rsidR="00F755F9" w:rsidRPr="007F5C29">
        <w:rPr>
          <w:rFonts w:cs="B Badr"/>
          <w:color w:val="000000"/>
        </w:rPr>
        <w:sym w:font="HQPB2" w:char="F052"/>
      </w:r>
      <w:r w:rsidR="00F755F9" w:rsidRPr="007F5C29">
        <w:rPr>
          <w:rFonts w:cs="B Badr"/>
          <w:color w:val="000000"/>
        </w:rPr>
        <w:sym w:font="HQPB4" w:char="F0CE"/>
      </w:r>
      <w:r w:rsidR="00F755F9" w:rsidRPr="007F5C29">
        <w:rPr>
          <w:rFonts w:cs="B Badr"/>
          <w:color w:val="000000"/>
        </w:rPr>
        <w:sym w:font="HQPB1" w:char="F029"/>
      </w:r>
      <w:r w:rsidR="00F755F9" w:rsidRPr="007F5C29">
        <w:rPr>
          <w:rFonts w:cs="B Badr"/>
          <w:color w:val="000000"/>
          <w:rtl/>
        </w:rPr>
        <w:t xml:space="preserve"> </w:t>
      </w:r>
      <w:r w:rsidR="00F755F9" w:rsidRPr="007F5C29">
        <w:rPr>
          <w:rFonts w:cs="B Badr"/>
          <w:color w:val="000000"/>
        </w:rPr>
        <w:sym w:font="HQPB5" w:char="F07C"/>
      </w:r>
      <w:r w:rsidR="00F755F9" w:rsidRPr="007F5C29">
        <w:rPr>
          <w:rFonts w:cs="B Badr"/>
          <w:color w:val="000000"/>
        </w:rPr>
        <w:sym w:font="HQPB1" w:char="F04D"/>
      </w:r>
      <w:r w:rsidR="00F755F9" w:rsidRPr="007F5C29">
        <w:rPr>
          <w:rFonts w:cs="B Badr"/>
          <w:color w:val="000000"/>
        </w:rPr>
        <w:sym w:font="HQPB2" w:char="F052"/>
      </w:r>
      <w:r w:rsidR="00F755F9" w:rsidRPr="007F5C29">
        <w:rPr>
          <w:rFonts w:cs="B Badr"/>
          <w:color w:val="000000"/>
        </w:rPr>
        <w:sym w:font="HQPB5" w:char="F072"/>
      </w:r>
      <w:r w:rsidR="00F755F9" w:rsidRPr="007F5C29">
        <w:rPr>
          <w:rFonts w:cs="B Badr"/>
          <w:color w:val="000000"/>
        </w:rPr>
        <w:sym w:font="HQPB1" w:char="F026"/>
      </w:r>
      <w:r w:rsidR="00F755F9" w:rsidRPr="007F5C29">
        <w:rPr>
          <w:rFonts w:cs="B Badr"/>
          <w:color w:val="000000"/>
          <w:rtl/>
        </w:rPr>
        <w:t xml:space="preserve"> </w:t>
      </w:r>
      <w:r w:rsidR="00F755F9" w:rsidRPr="007F5C29">
        <w:rPr>
          <w:rFonts w:cs="B Badr"/>
          <w:color w:val="000000"/>
        </w:rPr>
        <w:sym w:font="HQPB4" w:char="F0E2"/>
      </w:r>
      <w:r w:rsidR="00F755F9" w:rsidRPr="007F5C29">
        <w:rPr>
          <w:rFonts w:cs="B Badr"/>
          <w:color w:val="000000"/>
        </w:rPr>
        <w:sym w:font="HQPB1" w:char="F093"/>
      </w:r>
      <w:r w:rsidR="00F755F9" w:rsidRPr="007F5C29">
        <w:rPr>
          <w:rFonts w:cs="B Badr"/>
          <w:color w:val="000000"/>
        </w:rPr>
        <w:sym w:font="HQPB2" w:char="F083"/>
      </w:r>
      <w:r w:rsidR="00F755F9" w:rsidRPr="007F5C29">
        <w:rPr>
          <w:rFonts w:cs="B Badr"/>
          <w:color w:val="000000"/>
        </w:rPr>
        <w:sym w:font="HQPB4" w:char="F0CD"/>
      </w:r>
      <w:r w:rsidR="00F755F9" w:rsidRPr="007F5C29">
        <w:rPr>
          <w:rFonts w:cs="B Badr"/>
          <w:color w:val="000000"/>
        </w:rPr>
        <w:sym w:font="HQPB1" w:char="F093"/>
      </w:r>
      <w:r w:rsidR="00F755F9" w:rsidRPr="007F5C29">
        <w:rPr>
          <w:rFonts w:cs="B Badr"/>
          <w:color w:val="000000"/>
        </w:rPr>
        <w:sym w:font="HQPB5" w:char="F079"/>
      </w:r>
      <w:r w:rsidR="00F755F9" w:rsidRPr="007F5C29">
        <w:rPr>
          <w:rFonts w:cs="B Badr"/>
          <w:color w:val="000000"/>
        </w:rPr>
        <w:sym w:font="HQPB1" w:char="F0E8"/>
      </w:r>
      <w:r w:rsidR="00F755F9" w:rsidRPr="007F5C29">
        <w:rPr>
          <w:rFonts w:cs="B Badr"/>
          <w:color w:val="000000"/>
        </w:rPr>
        <w:sym w:font="HQPB4" w:char="F0F8"/>
      </w:r>
      <w:r w:rsidR="00F755F9" w:rsidRPr="007F5C29">
        <w:rPr>
          <w:rFonts w:cs="B Badr"/>
          <w:color w:val="000000"/>
        </w:rPr>
        <w:sym w:font="HQPB2" w:char="F039"/>
      </w:r>
      <w:r w:rsidR="00F755F9" w:rsidRPr="007F5C29">
        <w:rPr>
          <w:rFonts w:cs="B Badr"/>
          <w:color w:val="000000"/>
        </w:rPr>
        <w:sym w:font="HQPB5" w:char="F024"/>
      </w:r>
      <w:r w:rsidR="00F755F9" w:rsidRPr="007F5C29">
        <w:rPr>
          <w:rFonts w:cs="B Badr"/>
          <w:color w:val="000000"/>
        </w:rPr>
        <w:sym w:font="HQPB1" w:char="F023"/>
      </w:r>
      <w:r w:rsidR="00F755F9" w:rsidRPr="007F5C29">
        <w:rPr>
          <w:rFonts w:cs="B Badr"/>
          <w:color w:val="000000"/>
          <w:rtl/>
        </w:rPr>
        <w:t xml:space="preserve"> </w:t>
      </w:r>
      <w:r w:rsidR="00F755F9" w:rsidRPr="007F5C29">
        <w:rPr>
          <w:rFonts w:cs="B Badr"/>
          <w:color w:val="000000"/>
        </w:rPr>
        <w:sym w:font="HQPB4" w:char="F0DE"/>
      </w:r>
      <w:r w:rsidR="00F755F9" w:rsidRPr="007F5C29">
        <w:rPr>
          <w:rFonts w:cs="B Badr"/>
          <w:color w:val="000000"/>
        </w:rPr>
        <w:sym w:font="HQPB2" w:char="F04F"/>
      </w:r>
      <w:r w:rsidR="00F755F9" w:rsidRPr="007F5C29">
        <w:rPr>
          <w:rFonts w:cs="B Badr"/>
          <w:color w:val="000000"/>
        </w:rPr>
        <w:sym w:font="HQPB2" w:char="F08B"/>
      </w:r>
      <w:r w:rsidR="00F755F9" w:rsidRPr="007F5C29">
        <w:rPr>
          <w:rFonts w:cs="B Badr"/>
          <w:color w:val="000000"/>
        </w:rPr>
        <w:sym w:font="HQPB4" w:char="F0C5"/>
      </w:r>
      <w:r w:rsidR="00F755F9" w:rsidRPr="007F5C29">
        <w:rPr>
          <w:rFonts w:cs="B Badr"/>
          <w:color w:val="000000"/>
        </w:rPr>
        <w:sym w:font="HQPB2" w:char="F033"/>
      </w:r>
      <w:r w:rsidR="00F755F9" w:rsidRPr="007F5C29">
        <w:rPr>
          <w:rFonts w:cs="B Badr"/>
          <w:color w:val="000000"/>
        </w:rPr>
        <w:sym w:font="HQPB5" w:char="F079"/>
      </w:r>
      <w:r w:rsidR="00F755F9" w:rsidRPr="007F5C29">
        <w:rPr>
          <w:rFonts w:cs="B Badr"/>
          <w:color w:val="000000"/>
        </w:rPr>
        <w:sym w:font="HQPB1" w:char="F073"/>
      </w:r>
      <w:r w:rsidR="00F755F9" w:rsidRPr="007F5C29">
        <w:rPr>
          <w:rFonts w:cs="B Badr"/>
          <w:color w:val="000000"/>
        </w:rPr>
        <w:sym w:font="HQPB4" w:char="F0F8"/>
      </w:r>
      <w:r w:rsidR="00F755F9" w:rsidRPr="007F5C29">
        <w:rPr>
          <w:rFonts w:cs="B Badr"/>
          <w:color w:val="000000"/>
        </w:rPr>
        <w:sym w:font="HQPB2" w:char="F039"/>
      </w:r>
      <w:r w:rsidR="00F755F9" w:rsidRPr="007F5C29">
        <w:rPr>
          <w:rFonts w:cs="B Badr"/>
          <w:color w:val="000000"/>
        </w:rPr>
        <w:sym w:font="HQPB5" w:char="F024"/>
      </w:r>
      <w:r w:rsidR="00F755F9" w:rsidRPr="007F5C29">
        <w:rPr>
          <w:rFonts w:cs="B Badr"/>
          <w:color w:val="000000"/>
        </w:rPr>
        <w:sym w:font="HQPB1" w:char="F023"/>
      </w:r>
      <w:r w:rsidR="00F755F9" w:rsidRPr="007F5C29">
        <w:rPr>
          <w:rFonts w:cs="B Badr"/>
          <w:color w:val="000000"/>
          <w:rtl/>
        </w:rPr>
        <w:t xml:space="preserve"> </w:t>
      </w:r>
      <w:r w:rsidR="00F755F9" w:rsidRPr="007F5C29">
        <w:rPr>
          <w:rFonts w:cs="B Badr"/>
          <w:color w:val="000000"/>
        </w:rPr>
        <w:sym w:font="HQPB2" w:char="F0C7"/>
      </w:r>
      <w:r w:rsidR="00F755F9" w:rsidRPr="007F5C29">
        <w:rPr>
          <w:rFonts w:cs="B Badr"/>
          <w:color w:val="000000"/>
        </w:rPr>
        <w:sym w:font="HQPB2" w:char="F0D1"/>
      </w:r>
      <w:r w:rsidR="00F755F9" w:rsidRPr="007F5C29">
        <w:rPr>
          <w:rFonts w:cs="B Badr"/>
          <w:color w:val="000000"/>
        </w:rPr>
        <w:sym w:font="HQPB2" w:char="F0C8"/>
      </w:r>
      <w:r w:rsidR="00F755F9" w:rsidRPr="007F5C29">
        <w:rPr>
          <w:rFonts w:cs="B Badr"/>
          <w:color w:val="000000"/>
          <w:rtl/>
        </w:rPr>
        <w:t xml:space="preserve"> </w:t>
      </w:r>
      <w:r w:rsidR="00F755F9" w:rsidRPr="007F5C29">
        <w:rPr>
          <w:rFonts w:cs="B Badr"/>
          <w:color w:val="000000"/>
        </w:rPr>
        <w:sym w:font="HQPB4" w:char="F0E3"/>
      </w:r>
      <w:r w:rsidR="00F755F9" w:rsidRPr="007F5C29">
        <w:rPr>
          <w:rFonts w:cs="B Badr"/>
          <w:color w:val="000000"/>
        </w:rPr>
        <w:sym w:font="HQPB2" w:char="F04E"/>
      </w:r>
      <w:r w:rsidR="00F755F9" w:rsidRPr="007F5C29">
        <w:rPr>
          <w:rFonts w:cs="B Badr"/>
          <w:color w:val="000000"/>
        </w:rPr>
        <w:sym w:font="HQPB4" w:char="F0CE"/>
      </w:r>
      <w:r w:rsidR="00F755F9" w:rsidRPr="007F5C29">
        <w:rPr>
          <w:rFonts w:cs="B Badr"/>
          <w:color w:val="000000"/>
        </w:rPr>
        <w:sym w:font="HQPB2" w:char="F067"/>
      </w:r>
      <w:r w:rsidR="00F755F9" w:rsidRPr="007F5C29">
        <w:rPr>
          <w:rFonts w:cs="B Badr"/>
          <w:color w:val="000000"/>
        </w:rPr>
        <w:sym w:font="HQPB4" w:char="F0CF"/>
      </w:r>
      <w:r w:rsidR="00F755F9" w:rsidRPr="007F5C29">
        <w:rPr>
          <w:rFonts w:cs="B Badr"/>
          <w:color w:val="000000"/>
        </w:rPr>
        <w:sym w:font="HQPB2" w:char="F025"/>
      </w:r>
      <w:r w:rsidR="00F755F9" w:rsidRPr="007F5C29">
        <w:rPr>
          <w:rFonts w:cs="B Badr"/>
          <w:color w:val="000000"/>
        </w:rPr>
        <w:sym w:font="HQPB5" w:char="F075"/>
      </w:r>
      <w:r w:rsidR="00F755F9" w:rsidRPr="007F5C29">
        <w:rPr>
          <w:rFonts w:cs="B Badr"/>
          <w:color w:val="000000"/>
        </w:rPr>
        <w:sym w:font="HQPB2" w:char="F072"/>
      </w:r>
      <w:r w:rsidR="00F755F9" w:rsidRPr="007F5C29">
        <w:rPr>
          <w:rFonts w:cs="B Badr"/>
          <w:color w:val="000000"/>
          <w:rtl/>
        </w:rPr>
        <w:t xml:space="preserve"> </w:t>
      </w:r>
      <w:r w:rsidR="00F755F9" w:rsidRPr="007F5C29">
        <w:rPr>
          <w:rFonts w:cs="B Badr"/>
          <w:color w:val="000000"/>
        </w:rPr>
        <w:sym w:font="HQPB4" w:char="F0CF"/>
      </w:r>
      <w:r w:rsidR="00F755F9" w:rsidRPr="007F5C29">
        <w:rPr>
          <w:rFonts w:cs="B Badr"/>
          <w:color w:val="000000"/>
        </w:rPr>
        <w:sym w:font="HQPB1" w:char="F04E"/>
      </w:r>
      <w:r w:rsidR="00F755F9" w:rsidRPr="007F5C29">
        <w:rPr>
          <w:rFonts w:cs="B Badr"/>
          <w:color w:val="000000"/>
        </w:rPr>
        <w:sym w:font="HQPB1" w:char="F024"/>
      </w:r>
      <w:r w:rsidR="00F755F9" w:rsidRPr="007F5C29">
        <w:rPr>
          <w:rFonts w:cs="B Badr"/>
          <w:color w:val="000000"/>
        </w:rPr>
        <w:sym w:font="HQPB5" w:char="F074"/>
      </w:r>
      <w:r w:rsidR="00F755F9" w:rsidRPr="007F5C29">
        <w:rPr>
          <w:rFonts w:cs="B Badr"/>
          <w:color w:val="000000"/>
        </w:rPr>
        <w:sym w:font="HQPB2" w:char="F0AB"/>
      </w:r>
      <w:r w:rsidR="00F755F9" w:rsidRPr="007F5C29">
        <w:rPr>
          <w:rFonts w:cs="B Badr"/>
          <w:color w:val="000000"/>
        </w:rPr>
        <w:sym w:font="HQPB4" w:char="F0CD"/>
      </w:r>
      <w:r w:rsidR="00F755F9" w:rsidRPr="007F5C29">
        <w:rPr>
          <w:rFonts w:cs="B Badr"/>
          <w:color w:val="000000"/>
        </w:rPr>
        <w:sym w:font="HQPB4" w:char="F068"/>
      </w:r>
      <w:r w:rsidR="00F755F9" w:rsidRPr="007F5C29">
        <w:rPr>
          <w:rFonts w:cs="B Badr"/>
          <w:color w:val="000000"/>
        </w:rPr>
        <w:sym w:font="HQPB2" w:char="F08B"/>
      </w:r>
      <w:r w:rsidR="00F755F9" w:rsidRPr="007F5C29">
        <w:rPr>
          <w:rFonts w:cs="B Badr"/>
          <w:color w:val="000000"/>
        </w:rPr>
        <w:sym w:font="HQPB4" w:char="F0A1"/>
      </w:r>
      <w:r w:rsidR="00F755F9" w:rsidRPr="007F5C29">
        <w:rPr>
          <w:rFonts w:cs="B Badr"/>
          <w:color w:val="000000"/>
        </w:rPr>
        <w:sym w:font="HQPB1" w:char="F0A1"/>
      </w:r>
      <w:r w:rsidR="00F755F9" w:rsidRPr="007F5C29">
        <w:rPr>
          <w:rFonts w:cs="B Badr"/>
          <w:color w:val="000000"/>
        </w:rPr>
        <w:sym w:font="HQPB2" w:char="F039"/>
      </w:r>
      <w:r w:rsidR="00F755F9" w:rsidRPr="007F5C29">
        <w:rPr>
          <w:rFonts w:cs="B Badr"/>
          <w:color w:val="000000"/>
        </w:rPr>
        <w:sym w:font="HQPB5" w:char="F024"/>
      </w:r>
      <w:r w:rsidR="00F755F9" w:rsidRPr="007F5C29">
        <w:rPr>
          <w:rFonts w:cs="B Badr"/>
          <w:color w:val="000000"/>
        </w:rPr>
        <w:sym w:font="HQPB1" w:char="F023"/>
      </w:r>
      <w:r w:rsidR="00F755F9" w:rsidRPr="007F5C29">
        <w:rPr>
          <w:rFonts w:cs="B Badr"/>
          <w:color w:val="000000"/>
          <w:rtl/>
        </w:rPr>
        <w:t xml:space="preserve"> </w:t>
      </w:r>
      <w:r w:rsidR="00F755F9" w:rsidRPr="007F5C29">
        <w:rPr>
          <w:rFonts w:cs="B Badr"/>
          <w:color w:val="000000"/>
        </w:rPr>
        <w:sym w:font="HQPB4" w:char="F034"/>
      </w:r>
      <w:r w:rsidR="00F755F9" w:rsidRPr="007F5C29">
        <w:rPr>
          <w:rFonts w:cs="B Badr"/>
          <w:color w:val="000000"/>
          <w:rtl/>
        </w:rPr>
        <w:t xml:space="preserve"> </w:t>
      </w:r>
      <w:r w:rsidR="00F755F9" w:rsidRPr="007F5C29">
        <w:rPr>
          <w:rFonts w:cs="B Badr"/>
          <w:color w:val="000000"/>
        </w:rPr>
        <w:sym w:font="HQPB2" w:char="F060"/>
      </w:r>
      <w:r w:rsidR="00F755F9" w:rsidRPr="007F5C29">
        <w:rPr>
          <w:rFonts w:cs="B Badr"/>
          <w:color w:val="000000"/>
        </w:rPr>
        <w:sym w:font="HQPB5" w:char="F074"/>
      </w:r>
      <w:r w:rsidR="00F755F9" w:rsidRPr="007F5C29">
        <w:rPr>
          <w:rFonts w:cs="B Badr"/>
          <w:color w:val="000000"/>
        </w:rPr>
        <w:sym w:font="HQPB2" w:char="F042"/>
      </w:r>
      <w:r w:rsidR="00F755F9" w:rsidRPr="007F5C29">
        <w:rPr>
          <w:rFonts w:cs="B Badr"/>
          <w:color w:val="000000"/>
        </w:rPr>
        <w:sym w:font="HQPB5" w:char="F075"/>
      </w:r>
      <w:r w:rsidR="00F755F9" w:rsidRPr="007F5C29">
        <w:rPr>
          <w:rFonts w:cs="B Badr"/>
          <w:color w:val="000000"/>
        </w:rPr>
        <w:sym w:font="HQPB2" w:char="F072"/>
      </w:r>
      <w:r w:rsidR="00F755F9" w:rsidRPr="007F5C29">
        <w:rPr>
          <w:rFonts w:cs="B Badr"/>
          <w:color w:val="000000"/>
          <w:rtl/>
        </w:rPr>
        <w:t xml:space="preserve"> </w:t>
      </w:r>
      <w:r w:rsidR="00F755F9" w:rsidRPr="007F5C29">
        <w:rPr>
          <w:rFonts w:cs="B Badr"/>
          <w:color w:val="000000"/>
        </w:rPr>
        <w:sym w:font="HQPB4" w:char="F0C8"/>
      </w:r>
      <w:r w:rsidR="00F755F9" w:rsidRPr="007F5C29">
        <w:rPr>
          <w:rFonts w:cs="B Badr"/>
          <w:color w:val="000000"/>
        </w:rPr>
        <w:sym w:font="HQPB2" w:char="F02C"/>
      </w:r>
      <w:r w:rsidR="00F755F9" w:rsidRPr="007F5C29">
        <w:rPr>
          <w:rFonts w:cs="B Badr"/>
          <w:color w:val="000000"/>
        </w:rPr>
        <w:sym w:font="HQPB5" w:char="F073"/>
      </w:r>
      <w:r w:rsidR="00F755F9" w:rsidRPr="007F5C29">
        <w:rPr>
          <w:rFonts w:cs="B Badr"/>
          <w:color w:val="000000"/>
        </w:rPr>
        <w:sym w:font="HQPB1" w:char="F03F"/>
      </w:r>
      <w:r w:rsidR="00F755F9" w:rsidRPr="007F5C29">
        <w:rPr>
          <w:rFonts w:cs="B Badr"/>
          <w:color w:val="000000"/>
          <w:rtl/>
        </w:rPr>
        <w:t xml:space="preserve"> </w:t>
      </w:r>
      <w:r w:rsidR="00F755F9" w:rsidRPr="007F5C29">
        <w:rPr>
          <w:rFonts w:cs="B Badr"/>
          <w:color w:val="000000"/>
        </w:rPr>
        <w:sym w:font="HQPB4" w:char="F0CF"/>
      </w:r>
      <w:r w:rsidR="00F755F9" w:rsidRPr="007F5C29">
        <w:rPr>
          <w:rFonts w:cs="B Badr"/>
          <w:color w:val="000000"/>
        </w:rPr>
        <w:sym w:font="HQPB1" w:char="F04E"/>
      </w:r>
      <w:r w:rsidR="00F755F9" w:rsidRPr="007F5C29">
        <w:rPr>
          <w:rFonts w:cs="B Badr"/>
          <w:color w:val="000000"/>
        </w:rPr>
        <w:sym w:font="HQPB1" w:char="F024"/>
      </w:r>
      <w:r w:rsidR="00F755F9" w:rsidRPr="007F5C29">
        <w:rPr>
          <w:rFonts w:cs="B Badr"/>
          <w:color w:val="000000"/>
        </w:rPr>
        <w:sym w:font="HQPB5" w:char="F074"/>
      </w:r>
      <w:r w:rsidR="00F755F9" w:rsidRPr="007F5C29">
        <w:rPr>
          <w:rFonts w:cs="B Badr"/>
          <w:color w:val="000000"/>
        </w:rPr>
        <w:sym w:font="HQPB2" w:char="F0AB"/>
      </w:r>
      <w:r w:rsidR="00F755F9" w:rsidRPr="007F5C29">
        <w:rPr>
          <w:rFonts w:cs="B Badr"/>
          <w:color w:val="000000"/>
        </w:rPr>
        <w:sym w:font="HQPB4" w:char="F0CD"/>
      </w:r>
      <w:r w:rsidR="00F755F9" w:rsidRPr="007F5C29">
        <w:rPr>
          <w:rFonts w:cs="B Badr"/>
          <w:color w:val="000000"/>
        </w:rPr>
        <w:sym w:font="HQPB4" w:char="F068"/>
      </w:r>
      <w:r w:rsidR="00F755F9" w:rsidRPr="007F5C29">
        <w:rPr>
          <w:rFonts w:cs="B Badr"/>
          <w:color w:val="000000"/>
        </w:rPr>
        <w:sym w:font="HQPB2" w:char="F08A"/>
      </w:r>
      <w:r w:rsidR="00F755F9" w:rsidRPr="007F5C29">
        <w:rPr>
          <w:rFonts w:cs="B Badr"/>
          <w:color w:val="000000"/>
        </w:rPr>
        <w:sym w:font="HQPB4" w:char="F0A1"/>
      </w:r>
      <w:r w:rsidR="00F755F9" w:rsidRPr="007F5C29">
        <w:rPr>
          <w:rFonts w:cs="B Badr"/>
          <w:color w:val="000000"/>
        </w:rPr>
        <w:sym w:font="HQPB1" w:char="F0A1"/>
      </w:r>
      <w:r w:rsidR="00F755F9" w:rsidRPr="007F5C29">
        <w:rPr>
          <w:rFonts w:cs="B Badr"/>
          <w:color w:val="000000"/>
        </w:rPr>
        <w:sym w:font="HQPB2" w:char="F039"/>
      </w:r>
      <w:r w:rsidR="00F755F9" w:rsidRPr="007F5C29">
        <w:rPr>
          <w:rFonts w:cs="B Badr"/>
          <w:color w:val="000000"/>
        </w:rPr>
        <w:sym w:font="HQPB5" w:char="F024"/>
      </w:r>
      <w:r w:rsidR="00F755F9" w:rsidRPr="007F5C29">
        <w:rPr>
          <w:rFonts w:cs="B Badr"/>
          <w:color w:val="000000"/>
        </w:rPr>
        <w:sym w:font="HQPB1" w:char="F023"/>
      </w:r>
      <w:r w:rsidR="00F755F9" w:rsidRPr="007F5C29">
        <w:rPr>
          <w:rFonts w:cs="B Badr"/>
          <w:color w:val="000000"/>
          <w:rtl/>
        </w:rPr>
        <w:t xml:space="preserve"> </w:t>
      </w:r>
      <w:r w:rsidR="00F755F9" w:rsidRPr="007F5C29">
        <w:rPr>
          <w:rFonts w:cs="B Badr"/>
          <w:color w:val="000000"/>
        </w:rPr>
        <w:sym w:font="HQPB4" w:char="F037"/>
      </w:r>
      <w:r w:rsidR="00F755F9" w:rsidRPr="007F5C29">
        <w:rPr>
          <w:rFonts w:cs="B Badr"/>
          <w:color w:val="000000"/>
        </w:rPr>
        <w:sym w:font="HQPB1" w:char="F08B"/>
      </w:r>
      <w:r w:rsidR="00F755F9" w:rsidRPr="007F5C29">
        <w:rPr>
          <w:rFonts w:cs="B Badr"/>
          <w:color w:val="000000"/>
        </w:rPr>
        <w:sym w:font="HQPB4" w:char="F0CD"/>
      </w:r>
      <w:r w:rsidR="00F755F9" w:rsidRPr="007F5C29">
        <w:rPr>
          <w:rFonts w:cs="B Badr"/>
          <w:color w:val="000000"/>
        </w:rPr>
        <w:sym w:font="HQPB2" w:char="F0B3"/>
      </w:r>
      <w:r w:rsidR="00F755F9" w:rsidRPr="007F5C29">
        <w:rPr>
          <w:rFonts w:cs="B Badr"/>
          <w:color w:val="000000"/>
        </w:rPr>
        <w:sym w:font="HQPB5" w:char="F074"/>
      </w:r>
      <w:r w:rsidR="00F755F9" w:rsidRPr="007F5C29">
        <w:rPr>
          <w:rFonts w:cs="B Badr"/>
          <w:color w:val="000000"/>
        </w:rPr>
        <w:sym w:font="HQPB2" w:char="F042"/>
      </w:r>
      <w:r w:rsidR="00F755F9" w:rsidRPr="007F5C29">
        <w:rPr>
          <w:rFonts w:cs="B Badr"/>
          <w:color w:val="000000"/>
        </w:rPr>
        <w:sym w:font="HQPB4" w:char="F0F6"/>
      </w:r>
      <w:r w:rsidR="00F755F9" w:rsidRPr="007F5C29">
        <w:rPr>
          <w:rFonts w:cs="B Badr"/>
          <w:color w:val="000000"/>
        </w:rPr>
        <w:sym w:font="HQPB2" w:char="F071"/>
      </w:r>
      <w:r w:rsidR="00F755F9" w:rsidRPr="007F5C29">
        <w:rPr>
          <w:rFonts w:cs="B Badr"/>
          <w:color w:val="000000"/>
        </w:rPr>
        <w:sym w:font="HQPB5" w:char="F074"/>
      </w:r>
      <w:r w:rsidR="00F755F9" w:rsidRPr="007F5C29">
        <w:rPr>
          <w:rFonts w:cs="B Badr"/>
          <w:color w:val="000000"/>
        </w:rPr>
        <w:sym w:font="HQPB2" w:char="F083"/>
      </w:r>
      <w:r w:rsidR="00F755F9" w:rsidRPr="007F5C29">
        <w:rPr>
          <w:rFonts w:cs="B Badr"/>
          <w:color w:val="000000"/>
          <w:rtl/>
        </w:rPr>
        <w:t xml:space="preserve"> </w:t>
      </w:r>
      <w:r w:rsidR="00F755F9" w:rsidRPr="007F5C29">
        <w:rPr>
          <w:rFonts w:cs="B Badr"/>
          <w:color w:val="000000"/>
        </w:rPr>
        <w:sym w:font="HQPB4" w:char="F0F4"/>
      </w:r>
      <w:r w:rsidR="00F755F9" w:rsidRPr="007F5C29">
        <w:rPr>
          <w:rFonts w:cs="B Badr"/>
          <w:color w:val="000000"/>
        </w:rPr>
        <w:sym w:font="HQPB1" w:char="F089"/>
      </w:r>
      <w:r w:rsidR="00F755F9" w:rsidRPr="007F5C29">
        <w:rPr>
          <w:rFonts w:cs="B Badr"/>
          <w:color w:val="000000"/>
        </w:rPr>
        <w:sym w:font="HQPB5" w:char="F073"/>
      </w:r>
      <w:r w:rsidR="00F755F9" w:rsidRPr="007F5C29">
        <w:rPr>
          <w:rFonts w:cs="B Badr"/>
          <w:color w:val="000000"/>
        </w:rPr>
        <w:sym w:font="HQPB2" w:char="F029"/>
      </w:r>
      <w:r w:rsidR="00F755F9" w:rsidRPr="007F5C29">
        <w:rPr>
          <w:rFonts w:cs="B Badr"/>
          <w:color w:val="000000"/>
        </w:rPr>
        <w:sym w:font="HQPB5" w:char="F073"/>
      </w:r>
      <w:r w:rsidR="00F755F9" w:rsidRPr="007F5C29">
        <w:rPr>
          <w:rFonts w:cs="B Badr"/>
          <w:color w:val="000000"/>
        </w:rPr>
        <w:sym w:font="HQPB1" w:char="F0F9"/>
      </w:r>
      <w:r w:rsidR="00F755F9" w:rsidRPr="007F5C29">
        <w:rPr>
          <w:rFonts w:cs="B Badr"/>
          <w:color w:val="000000"/>
          <w:rtl/>
        </w:rPr>
        <w:t xml:space="preserve"> </w:t>
      </w:r>
      <w:r w:rsidR="00F755F9" w:rsidRPr="007F5C29">
        <w:rPr>
          <w:rFonts w:cs="B Badr"/>
          <w:color w:val="000000"/>
        </w:rPr>
        <w:sym w:font="HQPB2" w:char="F0BC"/>
      </w:r>
      <w:r w:rsidR="00F755F9" w:rsidRPr="007F5C29">
        <w:rPr>
          <w:rFonts w:cs="B Badr"/>
          <w:color w:val="000000"/>
        </w:rPr>
        <w:sym w:font="HQPB4" w:char="F0E7"/>
      </w:r>
      <w:r w:rsidR="00F755F9" w:rsidRPr="007F5C29">
        <w:rPr>
          <w:rFonts w:cs="B Badr"/>
          <w:color w:val="000000"/>
        </w:rPr>
        <w:sym w:font="HQPB2" w:char="F06D"/>
      </w:r>
      <w:r w:rsidR="00F755F9" w:rsidRPr="007F5C29">
        <w:rPr>
          <w:rFonts w:cs="B Badr"/>
          <w:color w:val="000000"/>
        </w:rPr>
        <w:sym w:font="HQPB5" w:char="F074"/>
      </w:r>
      <w:r w:rsidR="00F755F9" w:rsidRPr="007F5C29">
        <w:rPr>
          <w:rFonts w:cs="B Badr"/>
          <w:color w:val="000000"/>
        </w:rPr>
        <w:sym w:font="HQPB1" w:char="F046"/>
      </w:r>
      <w:r w:rsidR="00F755F9" w:rsidRPr="007F5C29">
        <w:rPr>
          <w:rFonts w:cs="B Badr"/>
          <w:color w:val="000000"/>
        </w:rPr>
        <w:sym w:font="HQPB4" w:char="F0F7"/>
      </w:r>
      <w:r w:rsidR="00F755F9" w:rsidRPr="007F5C29">
        <w:rPr>
          <w:rFonts w:cs="B Badr"/>
          <w:color w:val="000000"/>
        </w:rPr>
        <w:sym w:font="HQPB2" w:char="F048"/>
      </w:r>
      <w:r w:rsidR="00F755F9" w:rsidRPr="007F5C29">
        <w:rPr>
          <w:rFonts w:cs="B Badr"/>
          <w:color w:val="000000"/>
        </w:rPr>
        <w:sym w:font="HQPB4" w:char="F0BF"/>
      </w:r>
      <w:r w:rsidR="00F755F9" w:rsidRPr="007F5C29">
        <w:rPr>
          <w:rFonts w:cs="B Badr"/>
          <w:color w:val="000000"/>
        </w:rPr>
        <w:sym w:font="HQPB1" w:char="F071"/>
      </w:r>
      <w:r w:rsidR="00F755F9" w:rsidRPr="007F5C29">
        <w:rPr>
          <w:rFonts w:cs="B Badr"/>
          <w:color w:val="000000"/>
        </w:rPr>
        <w:sym w:font="HQPB5" w:char="F075"/>
      </w:r>
      <w:r w:rsidR="00F755F9" w:rsidRPr="007F5C29">
        <w:rPr>
          <w:rFonts w:cs="B Badr"/>
          <w:color w:val="000000"/>
        </w:rPr>
        <w:sym w:font="HQPB1" w:char="F091"/>
      </w:r>
      <w:r w:rsidR="00F755F9" w:rsidRPr="007F5C29">
        <w:rPr>
          <w:rFonts w:cs="B Badr"/>
          <w:color w:val="000000"/>
          <w:rtl/>
        </w:rPr>
        <w:t xml:space="preserve"> </w:t>
      </w:r>
      <w:r w:rsidR="00F755F9" w:rsidRPr="007F5C29">
        <w:rPr>
          <w:rFonts w:cs="B Badr"/>
          <w:color w:val="000000"/>
        </w:rPr>
        <w:sym w:font="HQPB4" w:char="F034"/>
      </w:r>
      <w:r w:rsidR="00F755F9" w:rsidRPr="007F5C29">
        <w:rPr>
          <w:rFonts w:cs="B Badr"/>
          <w:color w:val="000000"/>
          <w:rtl/>
        </w:rPr>
        <w:t xml:space="preserve"> </w:t>
      </w:r>
      <w:r w:rsidR="00F755F9" w:rsidRPr="007F5C29">
        <w:rPr>
          <w:rFonts w:cs="B Badr"/>
          <w:color w:val="000000"/>
        </w:rPr>
        <w:sym w:font="HQPB5" w:char="F09A"/>
      </w:r>
      <w:r w:rsidR="00F755F9" w:rsidRPr="007F5C29">
        <w:rPr>
          <w:rFonts w:cs="B Badr"/>
          <w:color w:val="000000"/>
        </w:rPr>
        <w:sym w:font="HQPB3" w:char="F081"/>
      </w:r>
      <w:r w:rsidR="00F755F9" w:rsidRPr="007F5C29">
        <w:rPr>
          <w:rFonts w:cs="B Badr"/>
          <w:color w:val="000000"/>
        </w:rPr>
        <w:sym w:font="HQPB4" w:char="F0CF"/>
      </w:r>
      <w:r w:rsidR="00F755F9" w:rsidRPr="007F5C29">
        <w:rPr>
          <w:rFonts w:cs="B Badr"/>
          <w:color w:val="000000"/>
        </w:rPr>
        <w:sym w:font="HQPB2" w:char="F039"/>
      </w:r>
      <w:r w:rsidR="00F755F9" w:rsidRPr="007F5C29">
        <w:rPr>
          <w:rFonts w:cs="B Badr"/>
          <w:color w:val="000000"/>
        </w:rPr>
        <w:sym w:font="HQPB2" w:char="F0BA"/>
      </w:r>
      <w:r w:rsidR="00F755F9" w:rsidRPr="007F5C29">
        <w:rPr>
          <w:rFonts w:cs="B Badr"/>
          <w:color w:val="000000"/>
        </w:rPr>
        <w:sym w:font="HQPB5" w:char="F073"/>
      </w:r>
      <w:r w:rsidR="00F755F9" w:rsidRPr="007F5C29">
        <w:rPr>
          <w:rFonts w:cs="B Badr"/>
          <w:color w:val="000000"/>
        </w:rPr>
        <w:sym w:font="HQPB1" w:char="F08C"/>
      </w:r>
      <w:r w:rsidR="00F755F9" w:rsidRPr="007F5C29">
        <w:rPr>
          <w:rFonts w:cs="B Badr"/>
          <w:color w:val="000000"/>
        </w:rPr>
        <w:sym w:font="HQPB5" w:char="F075"/>
      </w:r>
      <w:r w:rsidR="00F755F9" w:rsidRPr="007F5C29">
        <w:rPr>
          <w:rFonts w:cs="B Badr"/>
          <w:color w:val="000000"/>
        </w:rPr>
        <w:sym w:font="HQPB2" w:char="F072"/>
      </w:r>
      <w:r w:rsidR="00F755F9" w:rsidRPr="007F5C29">
        <w:rPr>
          <w:rFonts w:cs="B Badr"/>
          <w:color w:val="000000"/>
          <w:rtl/>
        </w:rPr>
        <w:t xml:space="preserve"> </w:t>
      </w:r>
      <w:r w:rsidR="00F755F9" w:rsidRPr="007F5C29">
        <w:rPr>
          <w:rFonts w:cs="B Badr"/>
          <w:color w:val="000000"/>
        </w:rPr>
        <w:sym w:font="HQPB5" w:char="F075"/>
      </w:r>
      <w:r w:rsidR="00F755F9" w:rsidRPr="007F5C29">
        <w:rPr>
          <w:rFonts w:cs="B Badr"/>
          <w:color w:val="000000"/>
        </w:rPr>
        <w:sym w:font="HQPB2" w:char="F071"/>
      </w:r>
      <w:r w:rsidR="00F755F9" w:rsidRPr="007F5C29">
        <w:rPr>
          <w:rFonts w:cs="B Badr"/>
          <w:color w:val="000000"/>
        </w:rPr>
        <w:sym w:font="HQPB4" w:char="F0E8"/>
      </w:r>
      <w:r w:rsidR="00F755F9" w:rsidRPr="007F5C29">
        <w:rPr>
          <w:rFonts w:cs="B Badr"/>
          <w:color w:val="000000"/>
        </w:rPr>
        <w:sym w:font="HQPB2" w:char="F064"/>
      </w:r>
      <w:r w:rsidR="00F755F9" w:rsidRPr="007F5C29">
        <w:rPr>
          <w:rFonts w:cs="B Badr"/>
          <w:color w:val="000000"/>
          <w:rtl/>
        </w:rPr>
        <w:t xml:space="preserve"> </w:t>
      </w:r>
      <w:r w:rsidR="00F755F9" w:rsidRPr="007F5C29">
        <w:rPr>
          <w:rFonts w:cs="B Badr"/>
          <w:color w:val="000000"/>
        </w:rPr>
        <w:sym w:font="HQPB4" w:char="F0E3"/>
      </w:r>
      <w:r w:rsidR="00F755F9" w:rsidRPr="007F5C29">
        <w:rPr>
          <w:rFonts w:cs="B Badr"/>
          <w:color w:val="000000"/>
        </w:rPr>
        <w:sym w:font="HQPB1" w:char="F097"/>
      </w:r>
      <w:r w:rsidR="00F755F9" w:rsidRPr="007F5C29">
        <w:rPr>
          <w:rFonts w:cs="B Badr"/>
          <w:color w:val="000000"/>
        </w:rPr>
        <w:sym w:font="HQPB4" w:char="F0F6"/>
      </w:r>
      <w:r w:rsidR="00F755F9" w:rsidRPr="007F5C29">
        <w:rPr>
          <w:rFonts w:cs="B Badr"/>
          <w:color w:val="000000"/>
        </w:rPr>
        <w:sym w:font="HQPB2" w:char="F071"/>
      </w:r>
      <w:r w:rsidR="00F755F9" w:rsidRPr="007F5C29">
        <w:rPr>
          <w:rFonts w:cs="B Badr"/>
          <w:color w:val="000000"/>
        </w:rPr>
        <w:sym w:font="HQPB5" w:char="F078"/>
      </w:r>
      <w:r w:rsidR="00F755F9" w:rsidRPr="007F5C29">
        <w:rPr>
          <w:rFonts w:cs="B Badr"/>
          <w:color w:val="000000"/>
        </w:rPr>
        <w:sym w:font="HQPB1" w:char="F0FF"/>
      </w:r>
      <w:r w:rsidR="00F755F9" w:rsidRPr="007F5C29">
        <w:rPr>
          <w:rFonts w:cs="B Badr"/>
          <w:color w:val="000000"/>
        </w:rPr>
        <w:sym w:font="HQPB4" w:char="F0F8"/>
      </w:r>
      <w:r w:rsidR="00F755F9" w:rsidRPr="007F5C29">
        <w:rPr>
          <w:rFonts w:cs="B Badr"/>
          <w:color w:val="000000"/>
        </w:rPr>
        <w:sym w:font="HQPB2" w:char="F039"/>
      </w:r>
      <w:r w:rsidR="00F755F9" w:rsidRPr="007F5C29">
        <w:rPr>
          <w:rFonts w:cs="B Badr"/>
          <w:color w:val="000000"/>
        </w:rPr>
        <w:sym w:font="HQPB5" w:char="F024"/>
      </w:r>
      <w:r w:rsidR="00F755F9" w:rsidRPr="007F5C29">
        <w:rPr>
          <w:rFonts w:cs="B Badr"/>
          <w:color w:val="000000"/>
        </w:rPr>
        <w:sym w:font="HQPB1" w:char="F023"/>
      </w:r>
      <w:r w:rsidR="00F755F9" w:rsidRPr="007F5C29">
        <w:rPr>
          <w:rFonts w:cs="B Badr"/>
          <w:color w:val="000000"/>
          <w:rtl/>
        </w:rPr>
        <w:t xml:space="preserve"> </w:t>
      </w:r>
      <w:r w:rsidR="00F755F9" w:rsidRPr="007F5C29">
        <w:rPr>
          <w:rFonts w:cs="B Badr"/>
          <w:color w:val="000000"/>
        </w:rPr>
        <w:sym w:font="HQPB4" w:char="F0DE"/>
      </w:r>
      <w:r w:rsidR="00F755F9" w:rsidRPr="007F5C29">
        <w:rPr>
          <w:rFonts w:cs="B Badr"/>
          <w:color w:val="000000"/>
        </w:rPr>
        <w:sym w:font="HQPB2" w:char="F04F"/>
      </w:r>
      <w:r w:rsidR="00F755F9" w:rsidRPr="007F5C29">
        <w:rPr>
          <w:rFonts w:cs="B Badr"/>
          <w:color w:val="000000"/>
        </w:rPr>
        <w:sym w:font="HQPB2" w:char="F08A"/>
      </w:r>
      <w:r w:rsidR="00F755F9" w:rsidRPr="007F5C29">
        <w:rPr>
          <w:rFonts w:cs="B Badr"/>
          <w:color w:val="000000"/>
        </w:rPr>
        <w:sym w:font="HQPB4" w:char="F0CF"/>
      </w:r>
      <w:r w:rsidR="00F755F9" w:rsidRPr="007F5C29">
        <w:rPr>
          <w:rFonts w:cs="B Badr"/>
          <w:color w:val="000000"/>
        </w:rPr>
        <w:sym w:font="HQPB1" w:char="F0E0"/>
      </w:r>
      <w:r w:rsidR="00F755F9" w:rsidRPr="007F5C29">
        <w:rPr>
          <w:rFonts w:cs="B Badr"/>
          <w:color w:val="000000"/>
        </w:rPr>
        <w:sym w:font="HQPB5" w:char="F079"/>
      </w:r>
      <w:r w:rsidR="00F755F9" w:rsidRPr="007F5C29">
        <w:rPr>
          <w:rFonts w:cs="B Badr"/>
          <w:color w:val="000000"/>
        </w:rPr>
        <w:sym w:font="HQPB1" w:char="F0E8"/>
      </w:r>
      <w:r w:rsidR="00F755F9" w:rsidRPr="007F5C29">
        <w:rPr>
          <w:rFonts w:cs="B Badr"/>
          <w:color w:val="000000"/>
        </w:rPr>
        <w:sym w:font="HQPB4" w:char="F0F8"/>
      </w:r>
      <w:r w:rsidR="00F755F9" w:rsidRPr="007F5C29">
        <w:rPr>
          <w:rFonts w:cs="B Badr"/>
          <w:color w:val="000000"/>
        </w:rPr>
        <w:sym w:font="HQPB2" w:char="F039"/>
      </w:r>
      <w:r w:rsidR="00F755F9" w:rsidRPr="007F5C29">
        <w:rPr>
          <w:rFonts w:cs="B Badr"/>
          <w:color w:val="000000"/>
        </w:rPr>
        <w:sym w:font="HQPB5" w:char="F024"/>
      </w:r>
      <w:r w:rsidR="00F755F9" w:rsidRPr="007F5C29">
        <w:rPr>
          <w:rFonts w:cs="B Badr"/>
          <w:color w:val="000000"/>
        </w:rPr>
        <w:sym w:font="HQPB1" w:char="F023"/>
      </w:r>
      <w:r w:rsidRPr="007F5C29">
        <w:rPr>
          <w:rFonts w:cs="B Lotus" w:hint="cs"/>
          <w:rtl/>
          <w:lang w:bidi="fa-IR"/>
        </w:rPr>
        <w:t xml:space="preserve"> </w:t>
      </w:r>
      <w:r w:rsidRPr="007F5C29">
        <w:rPr>
          <w:rFonts w:cs="B Lotus" w:hint="cs"/>
          <w:lang w:bidi="fa-IR"/>
        </w:rPr>
        <w:sym w:font="AGA Arabesque" w:char="F028"/>
      </w:r>
      <w:r w:rsidRPr="007F5C29">
        <w:rPr>
          <w:rFonts w:cs="B Lotus" w:hint="cs"/>
          <w:rtl/>
          <w:lang w:bidi="fa-IR"/>
        </w:rPr>
        <w:tab/>
      </w:r>
      <w:r w:rsidR="007F5C29" w:rsidRPr="007F5C29">
        <w:rPr>
          <w:rFonts w:cs="B Lotus" w:hint="cs"/>
          <w:rtl/>
          <w:lang w:bidi="fa-IR"/>
        </w:rPr>
        <w:t>[</w:t>
      </w:r>
      <w:r w:rsidR="00F755F9" w:rsidRPr="007F5C29">
        <w:rPr>
          <w:rFonts w:cs="B Lotus" w:hint="cs"/>
          <w:rtl/>
          <w:lang w:bidi="fa-IR"/>
        </w:rPr>
        <w:t>غافر</w:t>
      </w:r>
      <w:r w:rsidRPr="007F5C29">
        <w:rPr>
          <w:rFonts w:cs="B Lotus" w:hint="cs"/>
          <w:rtl/>
          <w:lang w:bidi="fa-IR"/>
        </w:rPr>
        <w:t>/</w:t>
      </w:r>
      <w:r w:rsidR="00F755F9" w:rsidRPr="007F5C29">
        <w:rPr>
          <w:rFonts w:cs="B Lotus" w:hint="cs"/>
          <w:rtl/>
          <w:lang w:bidi="fa-IR"/>
        </w:rPr>
        <w:t>7-9</w:t>
      </w:r>
      <w:r w:rsidR="007F5C29" w:rsidRPr="007F5C29">
        <w:rPr>
          <w:rFonts w:cs="B Lotus" w:hint="cs"/>
          <w:rtl/>
          <w:lang w:bidi="fa-IR"/>
        </w:rPr>
        <w:t>]</w:t>
      </w:r>
    </w:p>
    <w:p w:rsidR="002B0600" w:rsidRPr="00D938A1" w:rsidRDefault="002B0600" w:rsidP="006474E4">
      <w:pPr>
        <w:tabs>
          <w:tab w:val="right" w:pos="7031"/>
        </w:tabs>
        <w:bidi/>
        <w:ind w:left="1134"/>
        <w:jc w:val="both"/>
        <w:rPr>
          <w:rFonts w:cs="B Lotus"/>
          <w:sz w:val="26"/>
          <w:szCs w:val="26"/>
          <w:rtl/>
          <w:lang w:bidi="fa-IR"/>
        </w:rPr>
      </w:pPr>
      <w:r>
        <w:rPr>
          <w:rFonts w:cs="B Lotus" w:hint="cs"/>
          <w:sz w:val="26"/>
          <w:szCs w:val="26"/>
          <w:rtl/>
          <w:lang w:bidi="fa-IR"/>
        </w:rPr>
        <w:t>«</w:t>
      </w:r>
      <w:r w:rsidR="006474E4">
        <w:rPr>
          <w:rFonts w:cs="B Lotus" w:hint="cs"/>
          <w:sz w:val="26"/>
          <w:szCs w:val="26"/>
          <w:rtl/>
          <w:lang w:bidi="fa-IR"/>
        </w:rPr>
        <w:t>كساني كه عرش (خدا) را حمل مي‌كنند و آنهايي كه پيرامون آنند به سپاس پروردگارشان تسبيح مي‌گويند و به او ايمان دارند و براي كساني كه گرويده‌اند طلب آمرزش مي‌كنند: پروردگارا! رحمت و دانش تو بر هر چيز احاطه دارد و كساني را كه توبه كرده و راه تو را دنبال كرده‌اند ببخش و آنها را از عذاب آتش نگه‌دار. پروردگارا! آنها را در باغهاي جاويد كه وعده</w:t>
      </w:r>
      <w:r w:rsidR="007F5C29">
        <w:rPr>
          <w:rFonts w:cs="B Lotus"/>
          <w:sz w:val="26"/>
          <w:szCs w:val="26"/>
          <w:rtl/>
          <w:lang w:bidi="fa-IR"/>
        </w:rPr>
        <w:softHyphen/>
      </w:r>
      <w:r w:rsidR="007F5C29">
        <w:rPr>
          <w:rFonts w:cs="B Lotus" w:hint="cs"/>
          <w:sz w:val="26"/>
          <w:szCs w:val="26"/>
          <w:rtl/>
          <w:lang w:bidi="fa-IR"/>
        </w:rPr>
        <w:t xml:space="preserve">ی </w:t>
      </w:r>
      <w:r w:rsidR="006474E4">
        <w:rPr>
          <w:rFonts w:cs="B Lotus" w:hint="cs"/>
          <w:sz w:val="26"/>
          <w:szCs w:val="26"/>
          <w:rtl/>
          <w:lang w:bidi="fa-IR"/>
        </w:rPr>
        <w:t>‌شان داده‌اي با هر كه از پدران، همسران و فرزندانشان كه به صلاح آمده‌اند، داخل كن زيرا تو خود ارجمند و حكيمي و آنان را از بديها نگاهدار و هر كه را در آن روز از بديها حفظ كني البته رحمتش كرده‌اي و اين همان كاميابي بزرگ است</w:t>
      </w:r>
      <w:r w:rsidRPr="00D938A1">
        <w:rPr>
          <w:rFonts w:cs="B Lotus" w:hint="cs"/>
          <w:sz w:val="26"/>
          <w:szCs w:val="26"/>
          <w:rtl/>
          <w:lang w:bidi="fa-IR"/>
        </w:rPr>
        <w:t>».</w:t>
      </w:r>
    </w:p>
    <w:p w:rsidR="006672D9" w:rsidRDefault="00B26B6B" w:rsidP="006672D9">
      <w:pPr>
        <w:bidi/>
        <w:ind w:firstLine="284"/>
        <w:jc w:val="both"/>
        <w:rPr>
          <w:rFonts w:cs="B Lotus"/>
          <w:sz w:val="28"/>
          <w:szCs w:val="28"/>
          <w:rtl/>
          <w:lang w:bidi="fa-IR"/>
        </w:rPr>
      </w:pPr>
      <w:r>
        <w:rPr>
          <w:rFonts w:cs="B Lotus" w:hint="cs"/>
          <w:sz w:val="28"/>
          <w:szCs w:val="28"/>
          <w:rtl/>
          <w:lang w:bidi="fa-IR"/>
        </w:rPr>
        <w:t>قرآن حاوي</w:t>
      </w:r>
      <w:r w:rsidR="00DB5C45">
        <w:rPr>
          <w:rFonts w:cs="B Lotus" w:hint="cs"/>
          <w:sz w:val="28"/>
          <w:szCs w:val="28"/>
          <w:rtl/>
          <w:lang w:bidi="fa-IR"/>
        </w:rPr>
        <w:t xml:space="preserve"> </w:t>
      </w:r>
      <w:r>
        <w:rPr>
          <w:rFonts w:cs="B Lotus" w:hint="cs"/>
          <w:sz w:val="28"/>
          <w:szCs w:val="28"/>
          <w:rtl/>
          <w:lang w:bidi="fa-IR"/>
        </w:rPr>
        <w:t>‌آيات زيادي است با اسلوب مختلف كه بيان مي‌دارند توبه‌كنندگان در صورت صحّت و درستي توبه‌شان مشمول مغفرت و رحمت پروردگار قرار خواهند گرفت، زيرا رحمت وسيع پروردگار در حق گناهكار هر چند گناهش بزرگ باشد، به تنگ نخواهد آمد. ا</w:t>
      </w:r>
      <w:r w:rsidR="008220C9">
        <w:rPr>
          <w:rFonts w:cs="B Lotus" w:hint="cs"/>
          <w:sz w:val="28"/>
          <w:szCs w:val="28"/>
          <w:rtl/>
          <w:lang w:bidi="fa-IR"/>
        </w:rPr>
        <w:t>ز</w:t>
      </w:r>
      <w:r>
        <w:rPr>
          <w:rFonts w:cs="B Lotus" w:hint="cs"/>
          <w:sz w:val="28"/>
          <w:szCs w:val="28"/>
          <w:rtl/>
          <w:lang w:bidi="fa-IR"/>
        </w:rPr>
        <w:t xml:space="preserve"> اين روست كه خداوند در قرآن تائبين را بشارت مي‌دهد و مي‌فرمايد:</w:t>
      </w:r>
    </w:p>
    <w:p w:rsidR="006D7D07" w:rsidRDefault="006D7D07" w:rsidP="007F5C29">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F40CBB" w:rsidRPr="00E34635">
        <w:rPr>
          <w:rFonts w:cs="B Badr"/>
          <w:color w:val="000000"/>
        </w:rPr>
        <w:sym w:font="HQPB4" w:char="F0F3"/>
      </w:r>
      <w:r w:rsidR="00F40CBB" w:rsidRPr="00E34635">
        <w:rPr>
          <w:rFonts w:cs="B Badr"/>
          <w:color w:val="000000"/>
        </w:rPr>
        <w:sym w:font="HQPB2" w:char="F04F"/>
      </w:r>
      <w:r w:rsidR="00F40CBB" w:rsidRPr="00E34635">
        <w:rPr>
          <w:rFonts w:cs="B Badr"/>
          <w:color w:val="000000"/>
        </w:rPr>
        <w:sym w:font="HQPB5" w:char="F073"/>
      </w:r>
      <w:r w:rsidR="00F40CBB" w:rsidRPr="00E34635">
        <w:rPr>
          <w:rFonts w:cs="B Badr"/>
          <w:color w:val="000000"/>
        </w:rPr>
        <w:sym w:font="HQPB2" w:char="F039"/>
      </w:r>
      <w:r w:rsidR="00F40CBB" w:rsidRPr="00E34635">
        <w:rPr>
          <w:rFonts w:cs="B Badr"/>
          <w:color w:val="000000"/>
        </w:rPr>
        <w:sym w:font="HQPB5" w:char="F072"/>
      </w:r>
      <w:r w:rsidR="00F40CBB" w:rsidRPr="00E34635">
        <w:rPr>
          <w:rFonts w:cs="B Badr"/>
          <w:color w:val="000000"/>
        </w:rPr>
        <w:sym w:font="HQPB1" w:char="F026"/>
      </w:r>
      <w:r w:rsidR="00F40CBB" w:rsidRPr="00E34635">
        <w:rPr>
          <w:rFonts w:cs="B Badr"/>
          <w:color w:val="000000"/>
          <w:rtl/>
        </w:rPr>
        <w:t xml:space="preserve"> </w:t>
      </w:r>
      <w:r w:rsidR="00F40CBB" w:rsidRPr="00E34635">
        <w:rPr>
          <w:rFonts w:cs="B Badr"/>
          <w:color w:val="000000"/>
        </w:rPr>
        <w:sym w:font="HQPB5" w:char="F028"/>
      </w:r>
      <w:r w:rsidR="00F40CBB" w:rsidRPr="00E34635">
        <w:rPr>
          <w:rFonts w:cs="B Badr"/>
          <w:color w:val="000000"/>
        </w:rPr>
        <w:sym w:font="HQPB1" w:char="F023"/>
      </w:r>
      <w:r w:rsidR="00F40CBB" w:rsidRPr="00E34635">
        <w:rPr>
          <w:rFonts w:cs="B Badr"/>
          <w:color w:val="000000"/>
        </w:rPr>
        <w:sym w:font="HQPB4" w:char="F0FE"/>
      </w:r>
      <w:r w:rsidR="00F40CBB" w:rsidRPr="00E34635">
        <w:rPr>
          <w:rFonts w:cs="B Badr"/>
          <w:color w:val="000000"/>
        </w:rPr>
        <w:sym w:font="HQPB2" w:char="F071"/>
      </w:r>
      <w:r w:rsidR="00F40CBB" w:rsidRPr="00E34635">
        <w:rPr>
          <w:rFonts w:cs="B Badr"/>
          <w:color w:val="000000"/>
        </w:rPr>
        <w:sym w:font="HQPB4" w:char="F0E3"/>
      </w:r>
      <w:r w:rsidR="00F40CBB" w:rsidRPr="00E34635">
        <w:rPr>
          <w:rFonts w:cs="B Badr"/>
          <w:color w:val="000000"/>
        </w:rPr>
        <w:sym w:font="HQPB2" w:char="F04B"/>
      </w:r>
      <w:r w:rsidR="00F40CBB" w:rsidRPr="00E34635">
        <w:rPr>
          <w:rFonts w:cs="B Badr"/>
          <w:color w:val="000000"/>
        </w:rPr>
        <w:sym w:font="HQPB5" w:char="F06E"/>
      </w:r>
      <w:r w:rsidR="00F40CBB" w:rsidRPr="00E34635">
        <w:rPr>
          <w:rFonts w:cs="B Badr"/>
          <w:color w:val="000000"/>
        </w:rPr>
        <w:sym w:font="HQPB2" w:char="F03D"/>
      </w:r>
      <w:r w:rsidR="00F40CBB" w:rsidRPr="00E34635">
        <w:rPr>
          <w:rFonts w:cs="B Badr"/>
          <w:color w:val="000000"/>
        </w:rPr>
        <w:sym w:font="HQPB4" w:char="F0F7"/>
      </w:r>
      <w:r w:rsidR="00F40CBB" w:rsidRPr="00E34635">
        <w:rPr>
          <w:rFonts w:cs="B Badr"/>
          <w:color w:val="000000"/>
        </w:rPr>
        <w:sym w:font="HQPB1" w:char="F0E8"/>
      </w:r>
      <w:r w:rsidR="00F40CBB" w:rsidRPr="00E34635">
        <w:rPr>
          <w:rFonts w:cs="B Badr"/>
          <w:color w:val="000000"/>
        </w:rPr>
        <w:sym w:font="HQPB5" w:char="F074"/>
      </w:r>
      <w:r w:rsidR="00F40CBB" w:rsidRPr="00E34635">
        <w:rPr>
          <w:rFonts w:cs="B Badr"/>
          <w:color w:val="000000"/>
        </w:rPr>
        <w:sym w:font="HQPB2" w:char="F083"/>
      </w:r>
      <w:r w:rsidR="00F40CBB" w:rsidRPr="00E34635">
        <w:rPr>
          <w:rFonts w:cs="B Badr"/>
          <w:color w:val="000000"/>
          <w:rtl/>
        </w:rPr>
        <w:t xml:space="preserve"> </w:t>
      </w:r>
      <w:r w:rsidR="00F40CBB" w:rsidRPr="00E34635">
        <w:rPr>
          <w:rFonts w:cs="B Badr"/>
          <w:color w:val="000000"/>
        </w:rPr>
        <w:sym w:font="HQPB4" w:char="F0A8"/>
      </w:r>
      <w:r w:rsidR="00F40CBB" w:rsidRPr="00E34635">
        <w:rPr>
          <w:rFonts w:cs="B Badr"/>
          <w:color w:val="000000"/>
        </w:rPr>
        <w:sym w:font="HQPB2" w:char="F062"/>
      </w:r>
      <w:r w:rsidR="00F40CBB" w:rsidRPr="00E34635">
        <w:rPr>
          <w:rFonts w:cs="B Badr"/>
          <w:color w:val="000000"/>
        </w:rPr>
        <w:sym w:font="HQPB5" w:char="F072"/>
      </w:r>
      <w:r w:rsidR="00F40CBB" w:rsidRPr="00E34635">
        <w:rPr>
          <w:rFonts w:cs="B Badr"/>
          <w:color w:val="000000"/>
        </w:rPr>
        <w:sym w:font="HQPB1" w:char="F026"/>
      </w:r>
      <w:r w:rsidR="00F40CBB" w:rsidRPr="00E34635">
        <w:rPr>
          <w:rFonts w:cs="B Badr"/>
          <w:color w:val="000000"/>
          <w:rtl/>
        </w:rPr>
        <w:t xml:space="preserve"> </w:t>
      </w:r>
      <w:r w:rsidR="00F40CBB" w:rsidRPr="00E34635">
        <w:rPr>
          <w:rFonts w:cs="B Badr"/>
          <w:color w:val="000000"/>
        </w:rPr>
        <w:sym w:font="HQPB5" w:char="F0A9"/>
      </w:r>
      <w:r w:rsidR="00F40CBB" w:rsidRPr="00E34635">
        <w:rPr>
          <w:rFonts w:cs="B Badr"/>
          <w:color w:val="000000"/>
        </w:rPr>
        <w:sym w:font="HQPB1" w:char="F021"/>
      </w:r>
      <w:r w:rsidR="00F40CBB" w:rsidRPr="00E34635">
        <w:rPr>
          <w:rFonts w:cs="B Badr"/>
          <w:color w:val="000000"/>
        </w:rPr>
        <w:sym w:font="HQPB5" w:char="F024"/>
      </w:r>
      <w:r w:rsidR="00F40CBB" w:rsidRPr="00E34635">
        <w:rPr>
          <w:rFonts w:cs="B Badr"/>
          <w:color w:val="000000"/>
        </w:rPr>
        <w:sym w:font="HQPB1" w:char="F023"/>
      </w:r>
      <w:r w:rsidR="00F40CBB" w:rsidRPr="00E34635">
        <w:rPr>
          <w:rFonts w:cs="B Badr"/>
          <w:color w:val="000000"/>
          <w:rtl/>
        </w:rPr>
        <w:t xml:space="preserve"> </w:t>
      </w:r>
      <w:r w:rsidR="00F40CBB" w:rsidRPr="00E34635">
        <w:rPr>
          <w:rFonts w:cs="B Badr"/>
          <w:color w:val="000000"/>
        </w:rPr>
        <w:sym w:font="HQPB5" w:char="F075"/>
      </w:r>
      <w:r w:rsidR="00F40CBB" w:rsidRPr="00E34635">
        <w:rPr>
          <w:rFonts w:cs="B Badr"/>
          <w:color w:val="000000"/>
        </w:rPr>
        <w:sym w:font="HQPB2" w:char="F071"/>
      </w:r>
      <w:r w:rsidR="00F40CBB" w:rsidRPr="00E34635">
        <w:rPr>
          <w:rFonts w:cs="B Badr"/>
          <w:color w:val="000000"/>
        </w:rPr>
        <w:sym w:font="HQPB4" w:char="F0E8"/>
      </w:r>
      <w:r w:rsidR="00F40CBB" w:rsidRPr="00E34635">
        <w:rPr>
          <w:rFonts w:cs="B Badr"/>
          <w:color w:val="000000"/>
        </w:rPr>
        <w:sym w:font="HQPB2" w:char="F064"/>
      </w:r>
      <w:r w:rsidR="00F40CBB" w:rsidRPr="00E34635">
        <w:rPr>
          <w:rFonts w:cs="B Badr"/>
          <w:color w:val="000000"/>
          <w:rtl/>
        </w:rPr>
        <w:t xml:space="preserve"> </w:t>
      </w:r>
      <w:r w:rsidR="00F40CBB" w:rsidRPr="00E34635">
        <w:rPr>
          <w:rFonts w:cs="B Badr"/>
          <w:color w:val="000000"/>
        </w:rPr>
        <w:sym w:font="HQPB4" w:char="F0E3"/>
      </w:r>
      <w:r w:rsidR="00F40CBB" w:rsidRPr="00E34635">
        <w:rPr>
          <w:rFonts w:cs="B Badr"/>
          <w:color w:val="000000"/>
        </w:rPr>
        <w:sym w:font="HQPB2" w:char="F040"/>
      </w:r>
      <w:r w:rsidR="00F40CBB" w:rsidRPr="00E34635">
        <w:rPr>
          <w:rFonts w:cs="B Badr"/>
          <w:color w:val="000000"/>
        </w:rPr>
        <w:sym w:font="HQPB5" w:char="F074"/>
      </w:r>
      <w:r w:rsidR="00F40CBB" w:rsidRPr="00E34635">
        <w:rPr>
          <w:rFonts w:cs="B Badr"/>
          <w:color w:val="000000"/>
        </w:rPr>
        <w:sym w:font="HQPB1" w:char="F037"/>
      </w:r>
      <w:r w:rsidR="00F40CBB" w:rsidRPr="00E34635">
        <w:rPr>
          <w:rFonts w:cs="B Badr"/>
          <w:color w:val="000000"/>
        </w:rPr>
        <w:sym w:font="HQPB4" w:char="F0F8"/>
      </w:r>
      <w:r w:rsidR="00F40CBB" w:rsidRPr="00E34635">
        <w:rPr>
          <w:rFonts w:cs="B Badr"/>
          <w:color w:val="000000"/>
        </w:rPr>
        <w:sym w:font="HQPB2" w:char="F029"/>
      </w:r>
      <w:r w:rsidR="00F40CBB" w:rsidRPr="00E34635">
        <w:rPr>
          <w:rFonts w:cs="B Badr"/>
          <w:color w:val="000000"/>
        </w:rPr>
        <w:sym w:font="HQPB5" w:char="F074"/>
      </w:r>
      <w:r w:rsidR="00F40CBB" w:rsidRPr="00E34635">
        <w:rPr>
          <w:rFonts w:cs="B Badr"/>
          <w:color w:val="000000"/>
        </w:rPr>
        <w:sym w:font="HQPB2" w:char="F083"/>
      </w:r>
      <w:r w:rsidR="00F40CBB" w:rsidRPr="00E34635">
        <w:rPr>
          <w:rFonts w:cs="B Badr"/>
          <w:color w:val="000000"/>
          <w:rtl/>
        </w:rPr>
        <w:t xml:space="preserve"> </w:t>
      </w:r>
      <w:r w:rsidR="00F40CBB" w:rsidRPr="00E34635">
        <w:rPr>
          <w:rFonts w:cs="B Badr"/>
          <w:color w:val="000000"/>
        </w:rPr>
        <w:sym w:font="HQPB5" w:char="F073"/>
      </w:r>
      <w:r w:rsidR="00F40CBB" w:rsidRPr="00E34635">
        <w:rPr>
          <w:rFonts w:cs="B Badr"/>
          <w:color w:val="000000"/>
        </w:rPr>
        <w:sym w:font="HQPB2" w:char="F070"/>
      </w:r>
      <w:r w:rsidR="00F40CBB" w:rsidRPr="00E34635">
        <w:rPr>
          <w:rFonts w:cs="B Badr"/>
          <w:color w:val="000000"/>
        </w:rPr>
        <w:sym w:font="HQPB5" w:char="F074"/>
      </w:r>
      <w:r w:rsidR="00F40CBB" w:rsidRPr="00E34635">
        <w:rPr>
          <w:rFonts w:cs="B Badr"/>
          <w:color w:val="000000"/>
        </w:rPr>
        <w:sym w:font="HQPB1" w:char="F02F"/>
      </w:r>
      <w:r w:rsidR="00F40CBB" w:rsidRPr="00E34635">
        <w:rPr>
          <w:rFonts w:cs="B Badr"/>
          <w:color w:val="000000"/>
        </w:rPr>
        <w:sym w:font="HQPB4" w:char="F0F6"/>
      </w:r>
      <w:r w:rsidR="00F40CBB" w:rsidRPr="00E34635">
        <w:rPr>
          <w:rFonts w:cs="B Badr"/>
          <w:color w:val="000000"/>
        </w:rPr>
        <w:sym w:font="HQPB2" w:char="F071"/>
      </w:r>
      <w:r w:rsidR="00F40CBB" w:rsidRPr="00E34635">
        <w:rPr>
          <w:rFonts w:cs="B Badr"/>
          <w:color w:val="000000"/>
        </w:rPr>
        <w:sym w:font="HQPB4" w:char="F0AD"/>
      </w:r>
      <w:r w:rsidR="00F40CBB" w:rsidRPr="00E34635">
        <w:rPr>
          <w:rFonts w:cs="B Badr"/>
          <w:color w:val="000000"/>
        </w:rPr>
        <w:sym w:font="HQPB1" w:char="F047"/>
      </w:r>
      <w:r w:rsidR="00F40CBB" w:rsidRPr="00E34635">
        <w:rPr>
          <w:rFonts w:cs="B Badr"/>
          <w:color w:val="000000"/>
        </w:rPr>
        <w:sym w:font="HQPB2" w:char="F039"/>
      </w:r>
      <w:r w:rsidR="00F40CBB" w:rsidRPr="00E34635">
        <w:rPr>
          <w:rFonts w:cs="B Badr"/>
          <w:color w:val="000000"/>
        </w:rPr>
        <w:sym w:font="HQPB5" w:char="F024"/>
      </w:r>
      <w:r w:rsidR="00F40CBB" w:rsidRPr="00E34635">
        <w:rPr>
          <w:rFonts w:cs="B Badr"/>
          <w:color w:val="000000"/>
        </w:rPr>
        <w:sym w:font="HQPB1" w:char="F023"/>
      </w:r>
      <w:r w:rsidR="00F40CBB" w:rsidRPr="00E34635">
        <w:rPr>
          <w:rFonts w:cs="B Badr"/>
          <w:color w:val="000000"/>
          <w:rtl/>
        </w:rPr>
        <w:t xml:space="preserve"> </w:t>
      </w:r>
      <w:r w:rsidR="00F40CBB" w:rsidRPr="00E34635">
        <w:rPr>
          <w:rFonts w:cs="B Badr"/>
          <w:color w:val="000000"/>
        </w:rPr>
        <w:sym w:font="HQPB4" w:char="F0F4"/>
      </w:r>
      <w:r w:rsidR="00F40CBB" w:rsidRPr="00E34635">
        <w:rPr>
          <w:rFonts w:cs="B Badr"/>
          <w:color w:val="000000"/>
        </w:rPr>
        <w:sym w:font="HQPB2" w:char="F060"/>
      </w:r>
      <w:r w:rsidR="00F40CBB" w:rsidRPr="00E34635">
        <w:rPr>
          <w:rFonts w:cs="B Badr"/>
          <w:color w:val="000000"/>
        </w:rPr>
        <w:sym w:font="HQPB5" w:char="F074"/>
      </w:r>
      <w:r w:rsidR="00F40CBB" w:rsidRPr="00E34635">
        <w:rPr>
          <w:rFonts w:cs="B Badr"/>
          <w:color w:val="000000"/>
        </w:rPr>
        <w:sym w:font="HQPB1" w:char="F0E3"/>
      </w:r>
      <w:r w:rsidR="00F40CBB" w:rsidRPr="00E34635">
        <w:rPr>
          <w:rFonts w:cs="B Badr"/>
          <w:color w:val="000000"/>
          <w:rtl/>
        </w:rPr>
        <w:t xml:space="preserve"> </w:t>
      </w:r>
      <w:r w:rsidR="00F40CBB" w:rsidRPr="00E34635">
        <w:rPr>
          <w:rFonts w:cs="B Badr"/>
          <w:color w:val="000000"/>
        </w:rPr>
        <w:sym w:font="HQPB2" w:char="F0BE"/>
      </w:r>
      <w:r w:rsidR="00F40CBB" w:rsidRPr="00E34635">
        <w:rPr>
          <w:rFonts w:cs="B Badr"/>
          <w:color w:val="000000"/>
        </w:rPr>
        <w:sym w:font="HQPB4" w:char="F0CD"/>
      </w:r>
      <w:r w:rsidR="00F40CBB" w:rsidRPr="00E34635">
        <w:rPr>
          <w:rFonts w:cs="B Badr"/>
          <w:color w:val="000000"/>
        </w:rPr>
        <w:sym w:font="HQPB2" w:char="F06E"/>
      </w:r>
      <w:r w:rsidR="00F40CBB" w:rsidRPr="00E34635">
        <w:rPr>
          <w:rFonts w:cs="B Badr"/>
          <w:color w:val="000000"/>
        </w:rPr>
        <w:sym w:font="HQPB4" w:char="F0CF"/>
      </w:r>
      <w:r w:rsidR="00F40CBB" w:rsidRPr="00E34635">
        <w:rPr>
          <w:rFonts w:cs="B Badr"/>
          <w:color w:val="000000"/>
        </w:rPr>
        <w:sym w:font="HQPB1" w:char="F08A"/>
      </w:r>
      <w:r w:rsidR="00F40CBB" w:rsidRPr="00E34635">
        <w:rPr>
          <w:rFonts w:cs="B Badr"/>
          <w:color w:val="000000"/>
        </w:rPr>
        <w:sym w:font="HQPB1" w:char="F024"/>
      </w:r>
      <w:r w:rsidR="00F40CBB" w:rsidRPr="00E34635">
        <w:rPr>
          <w:rFonts w:cs="B Badr"/>
          <w:color w:val="000000"/>
        </w:rPr>
        <w:sym w:font="HQPB5" w:char="F074"/>
      </w:r>
      <w:r w:rsidR="00F40CBB" w:rsidRPr="00E34635">
        <w:rPr>
          <w:rFonts w:cs="B Badr"/>
          <w:color w:val="000000"/>
        </w:rPr>
        <w:sym w:font="HQPB1" w:char="F037"/>
      </w:r>
      <w:r w:rsidR="00F40CBB" w:rsidRPr="00E34635">
        <w:rPr>
          <w:rFonts w:cs="B Badr"/>
          <w:color w:val="000000"/>
        </w:rPr>
        <w:sym w:font="HQPB4" w:char="F0CF"/>
      </w:r>
      <w:r w:rsidR="00F40CBB" w:rsidRPr="00E34635">
        <w:rPr>
          <w:rFonts w:cs="B Badr"/>
          <w:color w:val="000000"/>
        </w:rPr>
        <w:sym w:font="HQPB1" w:char="F0E3"/>
      </w:r>
      <w:r w:rsidR="00F40CBB" w:rsidRPr="00E34635">
        <w:rPr>
          <w:rFonts w:cs="B Badr"/>
          <w:color w:val="000000"/>
          <w:rtl/>
        </w:rPr>
        <w:t xml:space="preserve"> </w:t>
      </w:r>
      <w:r w:rsidR="00F40CBB" w:rsidRPr="00E34635">
        <w:rPr>
          <w:rFonts w:cs="B Badr"/>
          <w:color w:val="000000"/>
        </w:rPr>
        <w:sym w:font="HQPB4" w:char="F0E4"/>
      </w:r>
      <w:r w:rsidR="00F40CBB" w:rsidRPr="00E34635">
        <w:rPr>
          <w:rFonts w:cs="B Badr"/>
          <w:color w:val="000000"/>
        </w:rPr>
        <w:sym w:font="HQPB1" w:char="F08B"/>
      </w:r>
      <w:r w:rsidR="00F40CBB" w:rsidRPr="00E34635">
        <w:rPr>
          <w:rFonts w:cs="B Badr"/>
          <w:color w:val="000000"/>
        </w:rPr>
        <w:sym w:font="HQPB4" w:char="F0E8"/>
      </w:r>
      <w:r w:rsidR="00F40CBB" w:rsidRPr="00E34635">
        <w:rPr>
          <w:rFonts w:cs="B Badr"/>
          <w:color w:val="000000"/>
        </w:rPr>
        <w:sym w:font="HQPB1" w:char="F07B"/>
      </w:r>
      <w:r w:rsidR="00F40CBB" w:rsidRPr="00E34635">
        <w:rPr>
          <w:rFonts w:cs="B Badr"/>
          <w:color w:val="000000"/>
        </w:rPr>
        <w:sym w:font="HQPB4" w:char="F0F9"/>
      </w:r>
      <w:r w:rsidR="00F40CBB" w:rsidRPr="00E34635">
        <w:rPr>
          <w:rFonts w:cs="B Badr"/>
          <w:color w:val="000000"/>
        </w:rPr>
        <w:sym w:font="HQPB1" w:char="F027"/>
      </w:r>
      <w:r w:rsidR="00F40CBB" w:rsidRPr="00E34635">
        <w:rPr>
          <w:rFonts w:cs="B Badr"/>
          <w:color w:val="000000"/>
        </w:rPr>
        <w:sym w:font="HQPB5" w:char="F074"/>
      </w:r>
      <w:r w:rsidR="00F40CBB" w:rsidRPr="00E34635">
        <w:rPr>
          <w:rFonts w:cs="B Badr"/>
          <w:color w:val="000000"/>
        </w:rPr>
        <w:sym w:font="HQPB2" w:char="F083"/>
      </w:r>
      <w:r w:rsidR="00F40CBB" w:rsidRPr="00E34635">
        <w:rPr>
          <w:rFonts w:cs="B Badr"/>
          <w:color w:val="000000"/>
        </w:rPr>
        <w:sym w:font="HQPB5" w:char="F075"/>
      </w:r>
      <w:r w:rsidR="00F40CBB" w:rsidRPr="00E34635">
        <w:rPr>
          <w:rFonts w:cs="B Badr"/>
          <w:color w:val="000000"/>
        </w:rPr>
        <w:sym w:font="HQPB2" w:char="F072"/>
      </w:r>
      <w:r w:rsidR="00F40CBB" w:rsidRPr="00E34635">
        <w:rPr>
          <w:rFonts w:cs="B Badr"/>
          <w:color w:val="000000"/>
          <w:rtl/>
        </w:rPr>
        <w:t xml:space="preserve"> </w:t>
      </w:r>
      <w:r w:rsidR="00F40CBB" w:rsidRPr="00E34635">
        <w:rPr>
          <w:rFonts w:cs="B Badr"/>
          <w:color w:val="000000"/>
        </w:rPr>
        <w:sym w:font="HQPB4" w:char="F0CF"/>
      </w:r>
      <w:r w:rsidR="00F40CBB" w:rsidRPr="00E34635">
        <w:rPr>
          <w:rFonts w:cs="B Badr"/>
          <w:color w:val="000000"/>
        </w:rPr>
        <w:sym w:font="HQPB1" w:char="F04D"/>
      </w:r>
      <w:r w:rsidR="00F40CBB" w:rsidRPr="00E34635">
        <w:rPr>
          <w:rFonts w:cs="B Badr"/>
          <w:color w:val="000000"/>
        </w:rPr>
        <w:sym w:font="HQPB2" w:char="F0BB"/>
      </w:r>
      <w:r w:rsidR="00F40CBB" w:rsidRPr="00E34635">
        <w:rPr>
          <w:rFonts w:cs="B Badr"/>
          <w:color w:val="000000"/>
        </w:rPr>
        <w:sym w:font="HQPB5" w:char="F073"/>
      </w:r>
      <w:r w:rsidR="00F40CBB" w:rsidRPr="00E34635">
        <w:rPr>
          <w:rFonts w:cs="B Badr"/>
          <w:color w:val="000000"/>
        </w:rPr>
        <w:sym w:font="HQPB2" w:char="F025"/>
      </w:r>
      <w:r w:rsidR="00F40CBB" w:rsidRPr="00E34635">
        <w:rPr>
          <w:rFonts w:cs="B Badr"/>
          <w:color w:val="000000"/>
        </w:rPr>
        <w:sym w:font="HQPB5" w:char="F079"/>
      </w:r>
      <w:r w:rsidR="00F40CBB" w:rsidRPr="00E34635">
        <w:rPr>
          <w:rFonts w:cs="B Badr"/>
          <w:color w:val="000000"/>
        </w:rPr>
        <w:sym w:font="HQPB1" w:char="F089"/>
      </w:r>
      <w:r w:rsidR="00F40CBB" w:rsidRPr="00E34635">
        <w:rPr>
          <w:rFonts w:cs="B Badr"/>
          <w:color w:val="000000"/>
        </w:rPr>
        <w:sym w:font="HQPB4" w:char="F0A2"/>
      </w:r>
      <w:r w:rsidR="00F40CBB" w:rsidRPr="00E34635">
        <w:rPr>
          <w:rFonts w:cs="B Badr"/>
          <w:color w:val="000000"/>
        </w:rPr>
        <w:sym w:font="HQPB1" w:char="F0C1"/>
      </w:r>
      <w:r w:rsidR="00F40CBB" w:rsidRPr="00E34635">
        <w:rPr>
          <w:rFonts w:cs="B Badr"/>
          <w:color w:val="000000"/>
        </w:rPr>
        <w:sym w:font="HQPB2" w:char="F039"/>
      </w:r>
      <w:r w:rsidR="00F40CBB" w:rsidRPr="00E34635">
        <w:rPr>
          <w:rFonts w:cs="B Badr"/>
          <w:color w:val="000000"/>
        </w:rPr>
        <w:sym w:font="HQPB5" w:char="F024"/>
      </w:r>
      <w:r w:rsidR="00F40CBB" w:rsidRPr="00E34635">
        <w:rPr>
          <w:rFonts w:cs="B Badr"/>
          <w:color w:val="000000"/>
        </w:rPr>
        <w:sym w:font="HQPB1" w:char="F023"/>
      </w:r>
      <w:r w:rsidR="00F40CBB" w:rsidRPr="00E34635">
        <w:rPr>
          <w:rFonts w:cs="B Badr"/>
          <w:color w:val="000000"/>
          <w:rtl/>
        </w:rPr>
        <w:t xml:space="preserve"> </w:t>
      </w:r>
      <w:r w:rsidR="00F40CBB" w:rsidRPr="00E34635">
        <w:rPr>
          <w:rFonts w:cs="B Badr"/>
          <w:color w:val="000000"/>
        </w:rPr>
        <w:sym w:font="HQPB4" w:char="F09E"/>
      </w:r>
      <w:r w:rsidR="00F40CBB" w:rsidRPr="00E34635">
        <w:rPr>
          <w:rFonts w:cs="B Badr"/>
          <w:color w:val="000000"/>
        </w:rPr>
        <w:sym w:font="HQPB2" w:char="F063"/>
      </w:r>
      <w:r w:rsidR="00F40CBB" w:rsidRPr="00E34635">
        <w:rPr>
          <w:rFonts w:cs="B Badr"/>
          <w:color w:val="000000"/>
        </w:rPr>
        <w:sym w:font="HQPB5" w:char="F072"/>
      </w:r>
      <w:r w:rsidR="00F40CBB" w:rsidRPr="00E34635">
        <w:rPr>
          <w:rFonts w:cs="B Badr"/>
          <w:color w:val="000000"/>
        </w:rPr>
        <w:sym w:font="HQPB1" w:char="F026"/>
      </w:r>
      <w:r w:rsidR="00F40CBB" w:rsidRPr="00E34635">
        <w:rPr>
          <w:rFonts w:cs="B Badr"/>
          <w:color w:val="000000"/>
        </w:rPr>
        <w:sym w:font="HQPB5" w:char="F075"/>
      </w:r>
      <w:r w:rsidR="00F40CBB" w:rsidRPr="00E34635">
        <w:rPr>
          <w:rFonts w:cs="B Badr"/>
          <w:color w:val="000000"/>
        </w:rPr>
        <w:sym w:font="HQPB2" w:char="F072"/>
      </w:r>
      <w:r w:rsidR="00F40CBB" w:rsidRPr="00E34635">
        <w:rPr>
          <w:rFonts w:cs="B Badr"/>
          <w:color w:val="000000"/>
          <w:rtl/>
        </w:rPr>
        <w:t xml:space="preserve"> </w:t>
      </w:r>
      <w:r w:rsidR="00F40CBB" w:rsidRPr="00E34635">
        <w:rPr>
          <w:rFonts w:cs="B Badr"/>
          <w:color w:val="000000"/>
        </w:rPr>
        <w:sym w:font="HQPB5" w:char="F0A9"/>
      </w:r>
      <w:r w:rsidR="00F40CBB" w:rsidRPr="00E34635">
        <w:rPr>
          <w:rFonts w:cs="B Badr"/>
          <w:color w:val="000000"/>
        </w:rPr>
        <w:sym w:font="HQPB1" w:char="F021"/>
      </w:r>
      <w:r w:rsidR="00F40CBB" w:rsidRPr="00E34635">
        <w:rPr>
          <w:rFonts w:cs="B Badr"/>
          <w:color w:val="000000"/>
        </w:rPr>
        <w:sym w:font="HQPB5" w:char="F024"/>
      </w:r>
      <w:r w:rsidR="00F40CBB" w:rsidRPr="00E34635">
        <w:rPr>
          <w:rFonts w:cs="B Badr"/>
          <w:color w:val="000000"/>
        </w:rPr>
        <w:sym w:font="HQPB1" w:char="F023"/>
      </w:r>
      <w:r w:rsidR="00F40CBB" w:rsidRPr="00E34635">
        <w:rPr>
          <w:rFonts w:cs="B Badr"/>
          <w:color w:val="000000"/>
          <w:rtl/>
        </w:rPr>
        <w:t xml:space="preserve"> </w:t>
      </w:r>
      <w:r w:rsidR="00F40CBB" w:rsidRPr="00E34635">
        <w:rPr>
          <w:rFonts w:cs="B Badr"/>
          <w:color w:val="000000"/>
        </w:rPr>
        <w:sym w:font="HQPB5" w:char="F075"/>
      </w:r>
      <w:r w:rsidR="00F40CBB" w:rsidRPr="00E34635">
        <w:rPr>
          <w:rFonts w:cs="B Badr"/>
          <w:color w:val="000000"/>
        </w:rPr>
        <w:sym w:font="HQPB2" w:char="F071"/>
      </w:r>
      <w:r w:rsidR="00F40CBB" w:rsidRPr="00E34635">
        <w:rPr>
          <w:rFonts w:cs="B Badr"/>
          <w:color w:val="000000"/>
        </w:rPr>
        <w:sym w:font="HQPB4" w:char="F0E8"/>
      </w:r>
      <w:r w:rsidR="00F40CBB" w:rsidRPr="00E34635">
        <w:rPr>
          <w:rFonts w:cs="B Badr"/>
          <w:color w:val="000000"/>
        </w:rPr>
        <w:sym w:font="HQPB2" w:char="F064"/>
      </w:r>
      <w:r w:rsidR="00F40CBB" w:rsidRPr="00E34635">
        <w:rPr>
          <w:rFonts w:cs="B Badr"/>
          <w:color w:val="000000"/>
          <w:rtl/>
        </w:rPr>
        <w:t xml:space="preserve"> </w:t>
      </w:r>
      <w:r w:rsidR="00F40CBB" w:rsidRPr="00E34635">
        <w:rPr>
          <w:rFonts w:cs="B Badr"/>
          <w:color w:val="000000"/>
        </w:rPr>
        <w:sym w:font="HQPB4" w:char="F0DC"/>
      </w:r>
      <w:r w:rsidR="00F40CBB" w:rsidRPr="00E34635">
        <w:rPr>
          <w:rFonts w:cs="B Badr"/>
          <w:color w:val="000000"/>
        </w:rPr>
        <w:sym w:font="HQPB1" w:char="F03E"/>
      </w:r>
      <w:r w:rsidR="00F40CBB" w:rsidRPr="00E34635">
        <w:rPr>
          <w:rFonts w:cs="B Badr"/>
          <w:color w:val="000000"/>
        </w:rPr>
        <w:sym w:font="HQPB1" w:char="F023"/>
      </w:r>
      <w:r w:rsidR="00F40CBB" w:rsidRPr="00E34635">
        <w:rPr>
          <w:rFonts w:cs="B Badr"/>
          <w:color w:val="000000"/>
        </w:rPr>
        <w:sym w:font="HQPB4" w:char="F0A7"/>
      </w:r>
      <w:r w:rsidR="00F40CBB" w:rsidRPr="00E34635">
        <w:rPr>
          <w:rFonts w:cs="B Badr"/>
          <w:color w:val="000000"/>
        </w:rPr>
        <w:sym w:font="HQPB2" w:char="F071"/>
      </w:r>
      <w:r w:rsidR="00F40CBB" w:rsidRPr="00E34635">
        <w:rPr>
          <w:rFonts w:cs="B Badr"/>
          <w:color w:val="000000"/>
        </w:rPr>
        <w:sym w:font="HQPB4" w:char="F0AD"/>
      </w:r>
      <w:r w:rsidR="00F40CBB" w:rsidRPr="00E34635">
        <w:rPr>
          <w:rFonts w:cs="B Badr"/>
          <w:color w:val="000000"/>
        </w:rPr>
        <w:sym w:font="HQPB1" w:char="F047"/>
      </w:r>
      <w:r w:rsidR="00F40CBB" w:rsidRPr="00E34635">
        <w:rPr>
          <w:rFonts w:cs="B Badr"/>
          <w:color w:val="000000"/>
        </w:rPr>
        <w:sym w:font="HQPB2" w:char="F039"/>
      </w:r>
      <w:r w:rsidR="00F40CBB" w:rsidRPr="00E34635">
        <w:rPr>
          <w:rFonts w:cs="B Badr"/>
          <w:color w:val="000000"/>
        </w:rPr>
        <w:sym w:font="HQPB5" w:char="F024"/>
      </w:r>
      <w:r w:rsidR="00F40CBB" w:rsidRPr="00E34635">
        <w:rPr>
          <w:rFonts w:cs="B Badr"/>
          <w:color w:val="000000"/>
        </w:rPr>
        <w:sym w:font="HQPB1" w:char="F023"/>
      </w:r>
      <w:r w:rsidR="00F40CBB" w:rsidRPr="00E34635">
        <w:rPr>
          <w:rFonts w:cs="B Badr"/>
          <w:color w:val="000000"/>
          <w:rtl/>
        </w:rPr>
        <w:t xml:space="preserve"> </w:t>
      </w:r>
      <w:r w:rsidR="00F40CBB" w:rsidRPr="00E34635">
        <w:rPr>
          <w:rFonts w:cs="B Badr"/>
          <w:color w:val="000000"/>
        </w:rPr>
        <w:sym w:font="HQPB4" w:char="F0DE"/>
      </w:r>
      <w:r w:rsidR="00F40CBB" w:rsidRPr="00E34635">
        <w:rPr>
          <w:rFonts w:cs="B Badr"/>
          <w:color w:val="000000"/>
        </w:rPr>
        <w:sym w:font="HQPB2" w:char="F04F"/>
      </w:r>
      <w:r w:rsidR="00F40CBB" w:rsidRPr="00E34635">
        <w:rPr>
          <w:rFonts w:cs="B Badr"/>
          <w:color w:val="000000"/>
        </w:rPr>
        <w:sym w:font="HQPB2" w:char="F08A"/>
      </w:r>
      <w:r w:rsidR="00F40CBB" w:rsidRPr="00E34635">
        <w:rPr>
          <w:rFonts w:cs="B Badr"/>
          <w:color w:val="000000"/>
        </w:rPr>
        <w:sym w:font="HQPB4" w:char="F0CF"/>
      </w:r>
      <w:r w:rsidR="00F40CBB" w:rsidRPr="00E34635">
        <w:rPr>
          <w:rFonts w:cs="B Badr"/>
          <w:color w:val="000000"/>
        </w:rPr>
        <w:sym w:font="HQPB1" w:char="F06D"/>
      </w:r>
      <w:r w:rsidR="00F40CBB" w:rsidRPr="00E34635">
        <w:rPr>
          <w:rFonts w:cs="B Badr"/>
          <w:color w:val="000000"/>
        </w:rPr>
        <w:sym w:font="HQPB4" w:char="F0A7"/>
      </w:r>
      <w:r w:rsidR="00F40CBB" w:rsidRPr="00E34635">
        <w:rPr>
          <w:rFonts w:cs="B Badr"/>
          <w:color w:val="000000"/>
        </w:rPr>
        <w:sym w:font="HQPB1" w:char="F08D"/>
      </w:r>
      <w:r w:rsidR="00F40CBB" w:rsidRPr="00E34635">
        <w:rPr>
          <w:rFonts w:cs="B Badr"/>
          <w:color w:val="000000"/>
        </w:rPr>
        <w:sym w:font="HQPB2" w:char="F039"/>
      </w:r>
      <w:r w:rsidR="00F40CBB" w:rsidRPr="00E34635">
        <w:rPr>
          <w:rFonts w:cs="B Badr"/>
          <w:color w:val="000000"/>
        </w:rPr>
        <w:sym w:font="HQPB5" w:char="F024"/>
      </w:r>
      <w:r w:rsidR="00F40CBB"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7F5C29">
        <w:rPr>
          <w:rFonts w:cs="B Lotus" w:hint="cs"/>
          <w:sz w:val="28"/>
          <w:szCs w:val="28"/>
          <w:rtl/>
          <w:lang w:bidi="fa-IR"/>
        </w:rPr>
        <w:t>[</w:t>
      </w:r>
      <w:r w:rsidR="00F40CBB">
        <w:rPr>
          <w:rFonts w:cs="B Lotus" w:hint="cs"/>
          <w:sz w:val="28"/>
          <w:szCs w:val="28"/>
          <w:rtl/>
          <w:lang w:bidi="fa-IR"/>
        </w:rPr>
        <w:t>توبه</w:t>
      </w:r>
      <w:r>
        <w:rPr>
          <w:rFonts w:cs="B Lotus" w:hint="cs"/>
          <w:sz w:val="28"/>
          <w:szCs w:val="28"/>
          <w:rtl/>
          <w:lang w:bidi="fa-IR"/>
        </w:rPr>
        <w:t>/</w:t>
      </w:r>
      <w:r w:rsidR="00F40CBB">
        <w:rPr>
          <w:rFonts w:cs="B Lotus" w:hint="cs"/>
          <w:sz w:val="28"/>
          <w:szCs w:val="28"/>
          <w:rtl/>
          <w:lang w:bidi="fa-IR"/>
        </w:rPr>
        <w:t>104</w:t>
      </w:r>
      <w:r w:rsidR="007F5C29">
        <w:rPr>
          <w:rFonts w:cs="B Lotus" w:hint="cs"/>
          <w:sz w:val="28"/>
          <w:szCs w:val="28"/>
          <w:rtl/>
          <w:lang w:bidi="fa-IR"/>
        </w:rPr>
        <w:t>]</w:t>
      </w:r>
    </w:p>
    <w:p w:rsidR="006D7D07" w:rsidRPr="00D938A1" w:rsidRDefault="006D7D07" w:rsidP="00113083">
      <w:pPr>
        <w:tabs>
          <w:tab w:val="right" w:pos="7031"/>
        </w:tabs>
        <w:bidi/>
        <w:ind w:left="1134"/>
        <w:jc w:val="both"/>
        <w:rPr>
          <w:rFonts w:cs="B Lotus"/>
          <w:sz w:val="26"/>
          <w:szCs w:val="26"/>
          <w:rtl/>
          <w:lang w:bidi="fa-IR"/>
        </w:rPr>
      </w:pPr>
      <w:r>
        <w:rPr>
          <w:rFonts w:cs="B Lotus" w:hint="cs"/>
          <w:sz w:val="26"/>
          <w:szCs w:val="26"/>
          <w:rtl/>
          <w:lang w:bidi="fa-IR"/>
        </w:rPr>
        <w:lastRenderedPageBreak/>
        <w:t>«</w:t>
      </w:r>
      <w:r w:rsidR="00113083">
        <w:rPr>
          <w:rFonts w:cs="B Lotus" w:hint="cs"/>
          <w:sz w:val="26"/>
          <w:szCs w:val="26"/>
          <w:rtl/>
          <w:lang w:bidi="fa-IR"/>
        </w:rPr>
        <w:t>آيا ندانسته‌اند كه تنها خداست كه از بندگانش توبه را مي‌پذيرد و صدقات را مي‌گيرد و خداست كه خود توبه‌پذير مهربان است</w:t>
      </w:r>
      <w:r w:rsidRPr="00D938A1">
        <w:rPr>
          <w:rFonts w:cs="B Lotus" w:hint="cs"/>
          <w:sz w:val="26"/>
          <w:szCs w:val="26"/>
          <w:rtl/>
          <w:lang w:bidi="fa-IR"/>
        </w:rPr>
        <w:t>».</w:t>
      </w:r>
    </w:p>
    <w:p w:rsidR="004B1918" w:rsidRDefault="004B1918" w:rsidP="007F5C29">
      <w:pPr>
        <w:tabs>
          <w:tab w:val="right" w:pos="7485"/>
        </w:tabs>
        <w:bidi/>
        <w:ind w:left="1134"/>
        <w:jc w:val="both"/>
        <w:rPr>
          <w:rFonts w:cs="B Lotus"/>
          <w:sz w:val="28"/>
          <w:szCs w:val="28"/>
          <w:rtl/>
          <w:lang w:bidi="fa-IR"/>
        </w:rPr>
      </w:pPr>
      <w:r w:rsidRPr="00E34635">
        <w:rPr>
          <w:rFonts w:cs="B Badr"/>
          <w:color w:val="000000"/>
        </w:rPr>
        <w:sym w:font="HQPB5" w:char="F075"/>
      </w:r>
      <w:r w:rsidRPr="00E34635">
        <w:rPr>
          <w:rFonts w:cs="B Badr"/>
          <w:color w:val="000000"/>
        </w:rPr>
        <w:sym w:font="HQPB2" w:char="F071"/>
      </w:r>
      <w:r w:rsidRPr="00E34635">
        <w:rPr>
          <w:rFonts w:cs="B Badr"/>
          <w:color w:val="000000"/>
        </w:rPr>
        <w:sym w:font="HQPB4" w:char="F0E8"/>
      </w:r>
      <w:r w:rsidRPr="00E34635">
        <w:rPr>
          <w:rFonts w:cs="B Badr"/>
          <w:color w:val="000000"/>
        </w:rPr>
        <w:sym w:font="HQPB2" w:char="F064"/>
      </w:r>
      <w:r w:rsidRPr="00E34635">
        <w:rPr>
          <w:rFonts w:cs="B Badr"/>
          <w:color w:val="000000"/>
        </w:rPr>
        <w:sym w:font="HQPB5" w:char="F075"/>
      </w:r>
      <w:r w:rsidRPr="00E34635">
        <w:rPr>
          <w:rFonts w:cs="B Badr"/>
          <w:color w:val="000000"/>
        </w:rPr>
        <w:sym w:font="HQPB2" w:char="F072"/>
      </w:r>
      <w:r w:rsidR="007F5C29" w:rsidRPr="008644F9">
        <w:rPr>
          <w:rFonts w:cs="B Lotus" w:hint="cs"/>
          <w:sz w:val="28"/>
          <w:szCs w:val="28"/>
          <w:lang w:bidi="fa-IR"/>
        </w:rPr>
        <w:sym w:font="AGA Arabesque" w:char="F029"/>
      </w:r>
      <w:r w:rsidRPr="00E34635">
        <w:rPr>
          <w:rFonts w:cs="B Badr"/>
          <w:color w:val="000000"/>
          <w:rtl/>
        </w:rPr>
        <w:t xml:space="preserve"> </w:t>
      </w:r>
      <w:r w:rsidRPr="00E34635">
        <w:rPr>
          <w:rFonts w:cs="B Badr"/>
          <w:color w:val="000000"/>
        </w:rPr>
        <w:sym w:font="HQPB2" w:char="F093"/>
      </w:r>
      <w:r w:rsidRPr="00E34635">
        <w:rPr>
          <w:rFonts w:cs="B Badr"/>
          <w:color w:val="000000"/>
        </w:rPr>
        <w:sym w:font="HQPB4" w:char="F0CF"/>
      </w:r>
      <w:r w:rsidRPr="00E34635">
        <w:rPr>
          <w:rFonts w:cs="B Badr"/>
          <w:color w:val="000000"/>
        </w:rPr>
        <w:sym w:font="HQPB3" w:char="F025"/>
      </w:r>
      <w:r w:rsidRPr="00E34635">
        <w:rPr>
          <w:rFonts w:cs="B Badr"/>
          <w:color w:val="000000"/>
        </w:rPr>
        <w:sym w:font="HQPB4" w:char="F0A9"/>
      </w:r>
      <w:r w:rsidRPr="00E34635">
        <w:rPr>
          <w:rFonts w:cs="B Badr"/>
          <w:color w:val="000000"/>
        </w:rPr>
        <w:sym w:font="HQPB3" w:char="F021"/>
      </w:r>
      <w:r w:rsidRPr="00E34635">
        <w:rPr>
          <w:rFonts w:cs="B Badr"/>
          <w:color w:val="000000"/>
        </w:rPr>
        <w:sym w:font="HQPB5" w:char="F024"/>
      </w:r>
      <w:r w:rsidRPr="00E34635">
        <w:rPr>
          <w:rFonts w:cs="B Badr"/>
          <w:color w:val="000000"/>
        </w:rPr>
        <w:sym w:font="HQPB1" w:char="F023"/>
      </w:r>
      <w:r w:rsidRPr="00E34635">
        <w:rPr>
          <w:rFonts w:cs="B Badr"/>
          <w:color w:val="000000"/>
          <w:rtl/>
        </w:rPr>
        <w:t xml:space="preserve"> </w:t>
      </w:r>
      <w:r w:rsidRPr="00E34635">
        <w:rPr>
          <w:rFonts w:cs="B Badr"/>
          <w:color w:val="000000"/>
        </w:rPr>
        <w:sym w:font="HQPB4" w:char="F0E3"/>
      </w:r>
      <w:r w:rsidRPr="00E34635">
        <w:rPr>
          <w:rFonts w:cs="B Badr"/>
          <w:color w:val="000000"/>
        </w:rPr>
        <w:sym w:font="HQPB2" w:char="F040"/>
      </w:r>
      <w:r w:rsidRPr="00E34635">
        <w:rPr>
          <w:rFonts w:cs="B Badr"/>
          <w:color w:val="000000"/>
        </w:rPr>
        <w:sym w:font="HQPB5" w:char="F074"/>
      </w:r>
      <w:r w:rsidRPr="00E34635">
        <w:rPr>
          <w:rFonts w:cs="B Badr"/>
          <w:color w:val="000000"/>
        </w:rPr>
        <w:sym w:font="HQPB1" w:char="F037"/>
      </w:r>
      <w:r w:rsidRPr="00E34635">
        <w:rPr>
          <w:rFonts w:cs="B Badr"/>
          <w:color w:val="000000"/>
        </w:rPr>
        <w:sym w:font="HQPB4" w:char="F0F8"/>
      </w:r>
      <w:r w:rsidRPr="00E34635">
        <w:rPr>
          <w:rFonts w:cs="B Badr"/>
          <w:color w:val="000000"/>
        </w:rPr>
        <w:sym w:font="HQPB2" w:char="F029"/>
      </w:r>
      <w:r w:rsidRPr="00E34635">
        <w:rPr>
          <w:rFonts w:cs="B Badr"/>
          <w:color w:val="000000"/>
        </w:rPr>
        <w:sym w:font="HQPB5" w:char="F074"/>
      </w:r>
      <w:r w:rsidRPr="00E34635">
        <w:rPr>
          <w:rFonts w:cs="B Badr"/>
          <w:color w:val="000000"/>
        </w:rPr>
        <w:sym w:font="HQPB2" w:char="F083"/>
      </w:r>
      <w:r w:rsidRPr="00E34635">
        <w:rPr>
          <w:rFonts w:cs="B Badr"/>
          <w:color w:val="000000"/>
          <w:rtl/>
        </w:rPr>
        <w:t xml:space="preserve"> </w:t>
      </w:r>
      <w:r w:rsidRPr="00E34635">
        <w:rPr>
          <w:rFonts w:cs="B Badr"/>
          <w:color w:val="000000"/>
        </w:rPr>
        <w:sym w:font="HQPB5" w:char="F073"/>
      </w:r>
      <w:r w:rsidRPr="00E34635">
        <w:rPr>
          <w:rFonts w:cs="B Badr"/>
          <w:color w:val="000000"/>
        </w:rPr>
        <w:sym w:font="HQPB2" w:char="F070"/>
      </w:r>
      <w:r w:rsidRPr="00E34635">
        <w:rPr>
          <w:rFonts w:cs="B Badr"/>
          <w:color w:val="000000"/>
        </w:rPr>
        <w:sym w:font="HQPB5" w:char="F074"/>
      </w:r>
      <w:r w:rsidRPr="00E34635">
        <w:rPr>
          <w:rFonts w:cs="B Badr"/>
          <w:color w:val="000000"/>
        </w:rPr>
        <w:sym w:font="HQPB1" w:char="F02F"/>
      </w:r>
      <w:r w:rsidRPr="00E34635">
        <w:rPr>
          <w:rFonts w:cs="B Badr"/>
          <w:color w:val="000000"/>
        </w:rPr>
        <w:sym w:font="HQPB4" w:char="F0F6"/>
      </w:r>
      <w:r w:rsidRPr="00E34635">
        <w:rPr>
          <w:rFonts w:cs="B Badr"/>
          <w:color w:val="000000"/>
        </w:rPr>
        <w:sym w:font="HQPB2" w:char="F071"/>
      </w:r>
      <w:r w:rsidRPr="00E34635">
        <w:rPr>
          <w:rFonts w:cs="B Badr"/>
          <w:color w:val="000000"/>
        </w:rPr>
        <w:sym w:font="HQPB4" w:char="F0AD"/>
      </w:r>
      <w:r w:rsidRPr="00E34635">
        <w:rPr>
          <w:rFonts w:cs="B Badr"/>
          <w:color w:val="000000"/>
        </w:rPr>
        <w:sym w:font="HQPB1" w:char="F047"/>
      </w:r>
      <w:r w:rsidRPr="00E34635">
        <w:rPr>
          <w:rFonts w:cs="B Badr"/>
          <w:color w:val="000000"/>
        </w:rPr>
        <w:sym w:font="HQPB2" w:char="F039"/>
      </w:r>
      <w:r w:rsidRPr="00E34635">
        <w:rPr>
          <w:rFonts w:cs="B Badr"/>
          <w:color w:val="000000"/>
        </w:rPr>
        <w:sym w:font="HQPB5" w:char="F024"/>
      </w:r>
      <w:r w:rsidRPr="00E34635">
        <w:rPr>
          <w:rFonts w:cs="B Badr"/>
          <w:color w:val="000000"/>
        </w:rPr>
        <w:sym w:font="HQPB1" w:char="F023"/>
      </w:r>
      <w:r w:rsidRPr="00E34635">
        <w:rPr>
          <w:rFonts w:cs="B Badr"/>
          <w:color w:val="000000"/>
          <w:rtl/>
        </w:rPr>
        <w:t xml:space="preserve"> </w:t>
      </w:r>
      <w:r w:rsidRPr="00E34635">
        <w:rPr>
          <w:rFonts w:cs="B Badr"/>
          <w:color w:val="000000"/>
        </w:rPr>
        <w:sym w:font="HQPB4" w:char="F0F4"/>
      </w:r>
      <w:r w:rsidRPr="00E34635">
        <w:rPr>
          <w:rFonts w:cs="B Badr"/>
          <w:color w:val="000000"/>
        </w:rPr>
        <w:sym w:font="HQPB2" w:char="F060"/>
      </w:r>
      <w:r w:rsidRPr="00E34635">
        <w:rPr>
          <w:rFonts w:cs="B Badr"/>
          <w:color w:val="000000"/>
        </w:rPr>
        <w:sym w:font="HQPB5" w:char="F074"/>
      </w:r>
      <w:r w:rsidRPr="00E34635">
        <w:rPr>
          <w:rFonts w:cs="B Badr"/>
          <w:color w:val="000000"/>
        </w:rPr>
        <w:sym w:font="HQPB1" w:char="F0E3"/>
      </w:r>
      <w:r w:rsidRPr="00E34635">
        <w:rPr>
          <w:rFonts w:cs="B Badr"/>
          <w:color w:val="000000"/>
          <w:rtl/>
        </w:rPr>
        <w:t xml:space="preserve"> </w:t>
      </w:r>
      <w:r w:rsidRPr="00E34635">
        <w:rPr>
          <w:rFonts w:cs="B Badr"/>
          <w:color w:val="000000"/>
        </w:rPr>
        <w:sym w:font="HQPB2" w:char="F0BE"/>
      </w:r>
      <w:r w:rsidRPr="00E34635">
        <w:rPr>
          <w:rFonts w:cs="B Badr"/>
          <w:color w:val="000000"/>
        </w:rPr>
        <w:sym w:font="HQPB4" w:char="F0CD"/>
      </w:r>
      <w:r w:rsidRPr="00E34635">
        <w:rPr>
          <w:rFonts w:cs="B Badr"/>
          <w:color w:val="000000"/>
        </w:rPr>
        <w:sym w:font="HQPB2" w:char="F06E"/>
      </w:r>
      <w:r w:rsidRPr="00E34635">
        <w:rPr>
          <w:rFonts w:cs="B Badr"/>
          <w:color w:val="000000"/>
        </w:rPr>
        <w:sym w:font="HQPB4" w:char="F0CF"/>
      </w:r>
      <w:r w:rsidRPr="00E34635">
        <w:rPr>
          <w:rFonts w:cs="B Badr"/>
          <w:color w:val="000000"/>
        </w:rPr>
        <w:sym w:font="HQPB1" w:char="F08A"/>
      </w:r>
      <w:r w:rsidRPr="00E34635">
        <w:rPr>
          <w:rFonts w:cs="B Badr"/>
          <w:color w:val="000000"/>
        </w:rPr>
        <w:sym w:font="HQPB1" w:char="F024"/>
      </w:r>
      <w:r w:rsidRPr="00E34635">
        <w:rPr>
          <w:rFonts w:cs="B Badr"/>
          <w:color w:val="000000"/>
        </w:rPr>
        <w:sym w:font="HQPB5" w:char="F074"/>
      </w:r>
      <w:r w:rsidRPr="00E34635">
        <w:rPr>
          <w:rFonts w:cs="B Badr"/>
          <w:color w:val="000000"/>
        </w:rPr>
        <w:sym w:font="HQPB1" w:char="F037"/>
      </w:r>
      <w:r w:rsidRPr="00E34635">
        <w:rPr>
          <w:rFonts w:cs="B Badr"/>
          <w:color w:val="000000"/>
        </w:rPr>
        <w:sym w:font="HQPB4" w:char="F0CF"/>
      </w:r>
      <w:r w:rsidRPr="00E34635">
        <w:rPr>
          <w:rFonts w:cs="B Badr"/>
          <w:color w:val="000000"/>
        </w:rPr>
        <w:sym w:font="HQPB1" w:char="F0E3"/>
      </w:r>
      <w:r w:rsidRPr="00E34635">
        <w:rPr>
          <w:rFonts w:cs="B Badr"/>
          <w:color w:val="000000"/>
          <w:rtl/>
        </w:rPr>
        <w:t xml:space="preserve"> </w:t>
      </w:r>
      <w:r w:rsidRPr="00E34635">
        <w:rPr>
          <w:rFonts w:cs="B Badr"/>
          <w:color w:val="000000"/>
        </w:rPr>
        <w:sym w:font="HQPB5" w:char="F028"/>
      </w:r>
      <w:r w:rsidRPr="00E34635">
        <w:rPr>
          <w:rFonts w:cs="B Badr"/>
          <w:color w:val="000000"/>
        </w:rPr>
        <w:sym w:font="HQPB1" w:char="F023"/>
      </w:r>
      <w:r w:rsidRPr="00E34635">
        <w:rPr>
          <w:rFonts w:cs="B Badr"/>
          <w:color w:val="000000"/>
        </w:rPr>
        <w:sym w:font="HQPB2" w:char="F071"/>
      </w:r>
      <w:r w:rsidRPr="00E34635">
        <w:rPr>
          <w:rFonts w:cs="B Badr"/>
          <w:color w:val="000000"/>
        </w:rPr>
        <w:sym w:font="HQPB4" w:char="F0E0"/>
      </w:r>
      <w:r w:rsidRPr="00E34635">
        <w:rPr>
          <w:rFonts w:cs="B Badr"/>
          <w:color w:val="000000"/>
        </w:rPr>
        <w:sym w:font="HQPB1" w:char="F0FF"/>
      </w:r>
      <w:r w:rsidRPr="00E34635">
        <w:rPr>
          <w:rFonts w:cs="B Badr"/>
          <w:color w:val="000000"/>
        </w:rPr>
        <w:sym w:font="HQPB4" w:char="F0F7"/>
      </w:r>
      <w:r w:rsidRPr="00E34635">
        <w:rPr>
          <w:rFonts w:cs="B Badr"/>
          <w:color w:val="000000"/>
        </w:rPr>
        <w:sym w:font="HQPB1" w:char="F0E8"/>
      </w:r>
      <w:r w:rsidRPr="00E34635">
        <w:rPr>
          <w:rFonts w:cs="B Badr"/>
          <w:color w:val="000000"/>
        </w:rPr>
        <w:sym w:font="HQPB5" w:char="F074"/>
      </w:r>
      <w:r w:rsidRPr="00E34635">
        <w:rPr>
          <w:rFonts w:cs="B Badr"/>
          <w:color w:val="000000"/>
        </w:rPr>
        <w:sym w:font="HQPB2" w:char="F083"/>
      </w:r>
      <w:r w:rsidRPr="00E34635">
        <w:rPr>
          <w:rFonts w:cs="B Badr"/>
          <w:color w:val="000000"/>
        </w:rPr>
        <w:sym w:font="HQPB5" w:char="F075"/>
      </w:r>
      <w:r w:rsidRPr="00E34635">
        <w:rPr>
          <w:rFonts w:cs="B Badr"/>
          <w:color w:val="000000"/>
        </w:rPr>
        <w:sym w:font="HQPB2" w:char="F072"/>
      </w:r>
      <w:r w:rsidRPr="00E34635">
        <w:rPr>
          <w:rFonts w:cs="B Badr"/>
          <w:color w:val="000000"/>
          <w:rtl/>
        </w:rPr>
        <w:t xml:space="preserve"> </w:t>
      </w:r>
      <w:r w:rsidRPr="00E34635">
        <w:rPr>
          <w:rFonts w:cs="B Badr"/>
          <w:color w:val="000000"/>
        </w:rPr>
        <w:sym w:font="HQPB4" w:char="F0C7"/>
      </w:r>
      <w:r w:rsidRPr="00E34635">
        <w:rPr>
          <w:rFonts w:cs="B Badr"/>
          <w:color w:val="000000"/>
        </w:rPr>
        <w:sym w:font="HQPB2" w:char="F060"/>
      </w:r>
      <w:r w:rsidRPr="00E34635">
        <w:rPr>
          <w:rFonts w:cs="B Badr"/>
          <w:color w:val="000000"/>
        </w:rPr>
        <w:sym w:font="HQPB5" w:char="F074"/>
      </w:r>
      <w:r w:rsidRPr="00E34635">
        <w:rPr>
          <w:rFonts w:cs="B Badr"/>
          <w:color w:val="000000"/>
        </w:rPr>
        <w:sym w:font="HQPB1" w:char="F0E3"/>
      </w:r>
      <w:r w:rsidRPr="00E34635">
        <w:rPr>
          <w:rFonts w:cs="B Badr"/>
          <w:color w:val="000000"/>
          <w:rtl/>
        </w:rPr>
        <w:t xml:space="preserve"> </w:t>
      </w:r>
      <w:r w:rsidRPr="00E34635">
        <w:rPr>
          <w:rFonts w:cs="B Badr"/>
          <w:color w:val="000000"/>
        </w:rPr>
        <w:sym w:font="HQPB4" w:char="F0CF"/>
      </w:r>
      <w:r w:rsidRPr="00E34635">
        <w:rPr>
          <w:rFonts w:cs="B Badr"/>
          <w:color w:val="000000"/>
        </w:rPr>
        <w:sym w:font="HQPB1" w:char="F04E"/>
      </w:r>
      <w:r w:rsidRPr="00E34635">
        <w:rPr>
          <w:rFonts w:cs="B Badr"/>
          <w:color w:val="000000"/>
        </w:rPr>
        <w:sym w:font="HQPB1" w:char="F024"/>
      </w:r>
      <w:r w:rsidRPr="00E34635">
        <w:rPr>
          <w:rFonts w:cs="B Badr"/>
          <w:color w:val="000000"/>
        </w:rPr>
        <w:sym w:font="HQPB5" w:char="F074"/>
      </w:r>
      <w:r w:rsidRPr="00E34635">
        <w:rPr>
          <w:rFonts w:cs="B Badr"/>
          <w:color w:val="000000"/>
        </w:rPr>
        <w:sym w:font="HQPB2" w:char="F0AB"/>
      </w:r>
      <w:r w:rsidRPr="00E34635">
        <w:rPr>
          <w:rFonts w:cs="B Badr"/>
          <w:color w:val="000000"/>
        </w:rPr>
        <w:sym w:font="HQPB4" w:char="F0CD"/>
      </w:r>
      <w:r w:rsidRPr="00E34635">
        <w:rPr>
          <w:rFonts w:cs="B Badr"/>
          <w:color w:val="000000"/>
        </w:rPr>
        <w:sym w:font="HQPB4" w:char="F068"/>
      </w:r>
      <w:r w:rsidRPr="00E34635">
        <w:rPr>
          <w:rFonts w:cs="B Badr"/>
          <w:color w:val="000000"/>
        </w:rPr>
        <w:sym w:font="HQPB2" w:char="F08B"/>
      </w:r>
      <w:r w:rsidRPr="00E34635">
        <w:rPr>
          <w:rFonts w:cs="B Badr"/>
          <w:color w:val="000000"/>
        </w:rPr>
        <w:sym w:font="HQPB4" w:char="F0A1"/>
      </w:r>
      <w:r w:rsidRPr="00E34635">
        <w:rPr>
          <w:rFonts w:cs="B Badr"/>
          <w:color w:val="000000"/>
        </w:rPr>
        <w:sym w:font="HQPB1" w:char="F0A1"/>
      </w:r>
      <w:r w:rsidRPr="00E34635">
        <w:rPr>
          <w:rFonts w:cs="B Badr"/>
          <w:color w:val="000000"/>
        </w:rPr>
        <w:sym w:font="HQPB2" w:char="F039"/>
      </w:r>
      <w:r w:rsidRPr="00E34635">
        <w:rPr>
          <w:rFonts w:cs="B Badr"/>
          <w:color w:val="000000"/>
        </w:rPr>
        <w:sym w:font="HQPB5" w:char="F024"/>
      </w:r>
      <w:r w:rsidRPr="00E34635">
        <w:rPr>
          <w:rFonts w:cs="B Badr"/>
          <w:color w:val="000000"/>
        </w:rPr>
        <w:sym w:font="HQPB1" w:char="F023"/>
      </w:r>
      <w:r w:rsidRPr="00E34635">
        <w:rPr>
          <w:rFonts w:cs="B Badr"/>
          <w:color w:val="000000"/>
          <w:rtl/>
        </w:rPr>
        <w:t xml:space="preserve"> </w:t>
      </w:r>
      <w:r w:rsidRPr="00E34635">
        <w:rPr>
          <w:rFonts w:cs="B Badr"/>
          <w:color w:val="000000"/>
        </w:rPr>
        <w:sym w:font="HQPB4" w:char="F0E3"/>
      </w:r>
      <w:r w:rsidRPr="00E34635">
        <w:rPr>
          <w:rFonts w:cs="B Badr"/>
          <w:color w:val="000000"/>
        </w:rPr>
        <w:sym w:font="HQPB2" w:char="F04E"/>
      </w:r>
      <w:r w:rsidRPr="00E34635">
        <w:rPr>
          <w:rFonts w:cs="B Badr"/>
          <w:color w:val="000000"/>
        </w:rPr>
        <w:sym w:font="HQPB5" w:char="F06E"/>
      </w:r>
      <w:r w:rsidRPr="00E34635">
        <w:rPr>
          <w:rFonts w:cs="B Badr"/>
          <w:color w:val="000000"/>
        </w:rPr>
        <w:sym w:font="HQPB2" w:char="F03D"/>
      </w:r>
      <w:r w:rsidRPr="00E34635">
        <w:rPr>
          <w:rFonts w:cs="B Badr"/>
          <w:color w:val="000000"/>
        </w:rPr>
        <w:sym w:font="HQPB4" w:char="F0F7"/>
      </w:r>
      <w:r w:rsidRPr="00E34635">
        <w:rPr>
          <w:rFonts w:cs="B Badr"/>
          <w:color w:val="000000"/>
        </w:rPr>
        <w:sym w:font="HQPB1" w:char="F0E8"/>
      </w:r>
      <w:r w:rsidRPr="00E34635">
        <w:rPr>
          <w:rFonts w:cs="B Badr"/>
          <w:color w:val="000000"/>
        </w:rPr>
        <w:sym w:font="HQPB5" w:char="F074"/>
      </w:r>
      <w:r w:rsidRPr="00E34635">
        <w:rPr>
          <w:rFonts w:cs="B Badr"/>
          <w:color w:val="000000"/>
        </w:rPr>
        <w:sym w:font="HQPB2" w:char="F083"/>
      </w:r>
      <w:r w:rsidRPr="00E34635">
        <w:rPr>
          <w:rFonts w:cs="B Badr"/>
          <w:color w:val="000000"/>
        </w:rPr>
        <w:sym w:font="HQPB5" w:char="F075"/>
      </w:r>
      <w:r w:rsidRPr="00E34635">
        <w:rPr>
          <w:rFonts w:cs="B Badr"/>
          <w:color w:val="000000"/>
        </w:rPr>
        <w:sym w:font="HQPB2" w:char="F072"/>
      </w:r>
      <w:r w:rsidRPr="00E34635">
        <w:rPr>
          <w:rFonts w:cs="B Badr"/>
          <w:color w:val="000000"/>
          <w:rtl/>
        </w:rPr>
        <w:t xml:space="preserve"> </w:t>
      </w:r>
      <w:r w:rsidRPr="00E34635">
        <w:rPr>
          <w:rFonts w:cs="B Badr"/>
          <w:color w:val="000000"/>
        </w:rPr>
        <w:sym w:font="HQPB1" w:char="F024"/>
      </w:r>
      <w:r w:rsidRPr="00E34635">
        <w:rPr>
          <w:rFonts w:cs="B Badr"/>
          <w:color w:val="000000"/>
        </w:rPr>
        <w:sym w:font="HQPB5" w:char="F074"/>
      </w:r>
      <w:r w:rsidRPr="00E34635">
        <w:rPr>
          <w:rFonts w:cs="B Badr"/>
          <w:color w:val="000000"/>
        </w:rPr>
        <w:sym w:font="HQPB2" w:char="F042"/>
      </w:r>
      <w:r w:rsidRPr="00E34635">
        <w:rPr>
          <w:rFonts w:cs="B Badr"/>
          <w:color w:val="000000"/>
          <w:rtl/>
        </w:rPr>
        <w:t xml:space="preserve"> </w:t>
      </w:r>
      <w:r w:rsidRPr="00E34635">
        <w:rPr>
          <w:rFonts w:cs="B Badr"/>
          <w:color w:val="000000"/>
        </w:rPr>
        <w:sym w:font="HQPB5" w:char="F09A"/>
      </w:r>
      <w:r w:rsidRPr="00E34635">
        <w:rPr>
          <w:rFonts w:cs="B Badr"/>
          <w:color w:val="000000"/>
        </w:rPr>
        <w:sym w:font="HQPB2" w:char="F063"/>
      </w:r>
      <w:r w:rsidRPr="00E34635">
        <w:rPr>
          <w:rFonts w:cs="B Badr"/>
          <w:color w:val="000000"/>
        </w:rPr>
        <w:sym w:font="HQPB2" w:char="F071"/>
      </w:r>
      <w:r w:rsidRPr="00E34635">
        <w:rPr>
          <w:rFonts w:cs="B Badr"/>
          <w:color w:val="000000"/>
        </w:rPr>
        <w:sym w:font="HQPB4" w:char="F0E8"/>
      </w:r>
      <w:r w:rsidRPr="00E34635">
        <w:rPr>
          <w:rFonts w:cs="B Badr"/>
          <w:color w:val="000000"/>
        </w:rPr>
        <w:sym w:font="HQPB2" w:char="F03D"/>
      </w:r>
      <w:r w:rsidRPr="00E34635">
        <w:rPr>
          <w:rFonts w:cs="B Badr"/>
          <w:color w:val="000000"/>
        </w:rPr>
        <w:sym w:font="HQPB5" w:char="F079"/>
      </w:r>
      <w:r w:rsidRPr="00E34635">
        <w:rPr>
          <w:rFonts w:cs="B Badr"/>
          <w:color w:val="000000"/>
        </w:rPr>
        <w:sym w:font="HQPB1" w:char="F0E8"/>
      </w:r>
      <w:r w:rsidRPr="00E34635">
        <w:rPr>
          <w:rFonts w:cs="B Badr"/>
          <w:color w:val="000000"/>
        </w:rPr>
        <w:sym w:font="HQPB4" w:char="F0F8"/>
      </w:r>
      <w:r w:rsidRPr="00E34635">
        <w:rPr>
          <w:rFonts w:cs="B Badr"/>
          <w:color w:val="000000"/>
        </w:rPr>
        <w:sym w:font="HQPB1" w:char="F0FF"/>
      </w:r>
      <w:r w:rsidRPr="00E34635">
        <w:rPr>
          <w:rFonts w:cs="B Badr"/>
          <w:color w:val="000000"/>
        </w:rPr>
        <w:sym w:font="HQPB5" w:char="F073"/>
      </w:r>
      <w:r w:rsidRPr="00E34635">
        <w:rPr>
          <w:rFonts w:cs="B Badr"/>
          <w:color w:val="000000"/>
        </w:rPr>
        <w:sym w:font="HQPB1" w:char="F03F"/>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7F5C29">
        <w:rPr>
          <w:rFonts w:cs="B Lotus" w:hint="cs"/>
          <w:sz w:val="28"/>
          <w:szCs w:val="28"/>
          <w:rtl/>
          <w:lang w:bidi="fa-IR"/>
        </w:rPr>
        <w:t>[</w:t>
      </w:r>
      <w:r>
        <w:rPr>
          <w:rFonts w:cs="B Lotus" w:hint="cs"/>
          <w:sz w:val="28"/>
          <w:szCs w:val="28"/>
          <w:rtl/>
          <w:lang w:bidi="fa-IR"/>
        </w:rPr>
        <w:t>شوري/25</w:t>
      </w:r>
      <w:r w:rsidR="007F5C29">
        <w:rPr>
          <w:rFonts w:cs="B Lotus" w:hint="cs"/>
          <w:sz w:val="28"/>
          <w:szCs w:val="28"/>
          <w:rtl/>
          <w:lang w:bidi="fa-IR"/>
        </w:rPr>
        <w:t>]</w:t>
      </w:r>
    </w:p>
    <w:p w:rsidR="004B1918" w:rsidRPr="00D938A1" w:rsidRDefault="004B1918" w:rsidP="0002357F">
      <w:pPr>
        <w:tabs>
          <w:tab w:val="right" w:pos="7031"/>
        </w:tabs>
        <w:bidi/>
        <w:ind w:left="1134"/>
        <w:jc w:val="both"/>
        <w:rPr>
          <w:rFonts w:cs="B Lotus"/>
          <w:sz w:val="26"/>
          <w:szCs w:val="26"/>
          <w:rtl/>
          <w:lang w:bidi="fa-IR"/>
        </w:rPr>
      </w:pPr>
      <w:r>
        <w:rPr>
          <w:rFonts w:cs="B Lotus" w:hint="cs"/>
          <w:sz w:val="26"/>
          <w:szCs w:val="26"/>
          <w:rtl/>
          <w:lang w:bidi="fa-IR"/>
        </w:rPr>
        <w:t>«</w:t>
      </w:r>
      <w:r w:rsidR="0002357F">
        <w:rPr>
          <w:rFonts w:cs="B Lotus" w:hint="cs"/>
          <w:sz w:val="26"/>
          <w:szCs w:val="26"/>
          <w:rtl/>
          <w:lang w:bidi="fa-IR"/>
        </w:rPr>
        <w:t>اوست كسي كه توبه را از بندگان خود مي‌پذيرد و از گناهان در مي‌گذرد</w:t>
      </w:r>
      <w:r w:rsidRPr="00D938A1">
        <w:rPr>
          <w:rFonts w:cs="B Lotus" w:hint="cs"/>
          <w:sz w:val="26"/>
          <w:szCs w:val="26"/>
          <w:rtl/>
          <w:lang w:bidi="fa-IR"/>
        </w:rPr>
        <w:t>».</w:t>
      </w:r>
    </w:p>
    <w:p w:rsidR="00B26B6B" w:rsidRDefault="00C872BE" w:rsidP="00B26B6B">
      <w:pPr>
        <w:bidi/>
        <w:ind w:firstLine="284"/>
        <w:jc w:val="both"/>
        <w:rPr>
          <w:rFonts w:cs="B Lotus"/>
          <w:sz w:val="28"/>
          <w:szCs w:val="28"/>
          <w:rtl/>
          <w:lang w:bidi="fa-IR"/>
        </w:rPr>
      </w:pPr>
      <w:r>
        <w:rPr>
          <w:rFonts w:cs="B Lotus" w:hint="cs"/>
          <w:sz w:val="28"/>
          <w:szCs w:val="28"/>
          <w:rtl/>
          <w:lang w:bidi="fa-IR"/>
        </w:rPr>
        <w:t>خداوند در وصف ذات خود مي‌گويد:</w:t>
      </w:r>
    </w:p>
    <w:p w:rsidR="003D7710" w:rsidRDefault="003D7710" w:rsidP="007F5C29">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EA43E4" w:rsidRPr="00E34635">
        <w:rPr>
          <w:rFonts w:cs="B Badr"/>
          <w:color w:val="000000"/>
        </w:rPr>
        <w:sym w:font="HQPB4" w:char="F0CC"/>
      </w:r>
      <w:r w:rsidR="00EA43E4" w:rsidRPr="00E34635">
        <w:rPr>
          <w:rFonts w:cs="B Badr"/>
          <w:color w:val="000000"/>
        </w:rPr>
        <w:sym w:font="HQPB1" w:char="F08D"/>
      </w:r>
      <w:r w:rsidR="00EA43E4" w:rsidRPr="00E34635">
        <w:rPr>
          <w:rFonts w:cs="B Badr"/>
          <w:color w:val="000000"/>
        </w:rPr>
        <w:sym w:font="HQPB4" w:char="F0CF"/>
      </w:r>
      <w:r w:rsidR="00EA43E4" w:rsidRPr="00E34635">
        <w:rPr>
          <w:rFonts w:cs="B Badr"/>
          <w:color w:val="000000"/>
        </w:rPr>
        <w:sym w:font="HQPB1" w:char="F0F9"/>
      </w:r>
      <w:r w:rsidR="00EA43E4" w:rsidRPr="00E34635">
        <w:rPr>
          <w:rFonts w:cs="B Badr"/>
          <w:color w:val="000000"/>
        </w:rPr>
        <w:sym w:font="HQPB1" w:char="F025"/>
      </w:r>
      <w:r w:rsidR="00EA43E4" w:rsidRPr="00E34635">
        <w:rPr>
          <w:rFonts w:cs="B Badr"/>
          <w:color w:val="000000"/>
        </w:rPr>
        <w:sym w:font="HQPB5" w:char="F079"/>
      </w:r>
      <w:r w:rsidR="00EA43E4" w:rsidRPr="00E34635">
        <w:rPr>
          <w:rFonts w:cs="B Badr"/>
          <w:color w:val="000000"/>
        </w:rPr>
        <w:sym w:font="HQPB1" w:char="F0F1"/>
      </w:r>
      <w:r w:rsidR="00EA43E4" w:rsidRPr="00E34635">
        <w:rPr>
          <w:rFonts w:cs="B Badr"/>
          <w:color w:val="000000"/>
          <w:rtl/>
        </w:rPr>
        <w:t xml:space="preserve"> </w:t>
      </w:r>
      <w:r w:rsidR="00EA43E4" w:rsidRPr="00E34635">
        <w:rPr>
          <w:rFonts w:cs="B Badr"/>
          <w:color w:val="000000"/>
        </w:rPr>
        <w:sym w:font="HQPB4" w:char="F0C9"/>
      </w:r>
      <w:r w:rsidR="00EA43E4" w:rsidRPr="00E34635">
        <w:rPr>
          <w:rFonts w:cs="B Badr"/>
          <w:color w:val="000000"/>
        </w:rPr>
        <w:sym w:font="HQPB1" w:char="F03D"/>
      </w:r>
      <w:r w:rsidR="00EA43E4" w:rsidRPr="00E34635">
        <w:rPr>
          <w:rFonts w:cs="B Badr"/>
          <w:color w:val="000000"/>
        </w:rPr>
        <w:sym w:font="HQPB5" w:char="F02F"/>
      </w:r>
      <w:r w:rsidR="00EA43E4" w:rsidRPr="00E34635">
        <w:rPr>
          <w:rFonts w:cs="B Badr"/>
          <w:color w:val="000000"/>
        </w:rPr>
        <w:sym w:font="HQPB2" w:char="F052"/>
      </w:r>
      <w:r w:rsidR="00EA43E4" w:rsidRPr="00E34635">
        <w:rPr>
          <w:rFonts w:cs="B Badr"/>
          <w:color w:val="000000"/>
        </w:rPr>
        <w:sym w:font="HQPB4" w:char="F0A4"/>
      </w:r>
      <w:r w:rsidR="00EA43E4" w:rsidRPr="00E34635">
        <w:rPr>
          <w:rFonts w:cs="B Badr"/>
          <w:color w:val="000000"/>
        </w:rPr>
        <w:sym w:font="HQPB1" w:char="F08B"/>
      </w:r>
      <w:r w:rsidR="00EA43E4" w:rsidRPr="00E34635">
        <w:rPr>
          <w:rFonts w:cs="B Badr"/>
          <w:color w:val="000000"/>
        </w:rPr>
        <w:sym w:font="HQPB2" w:char="F039"/>
      </w:r>
      <w:r w:rsidR="00EA43E4" w:rsidRPr="00E34635">
        <w:rPr>
          <w:rFonts w:cs="B Badr"/>
          <w:color w:val="000000"/>
        </w:rPr>
        <w:sym w:font="HQPB5" w:char="F024"/>
      </w:r>
      <w:r w:rsidR="00EA43E4" w:rsidRPr="00E34635">
        <w:rPr>
          <w:rFonts w:cs="B Badr"/>
          <w:color w:val="000000"/>
        </w:rPr>
        <w:sym w:font="HQPB1" w:char="F023"/>
      </w:r>
      <w:r w:rsidR="00EA43E4" w:rsidRPr="00E34635">
        <w:rPr>
          <w:rFonts w:cs="B Badr"/>
          <w:color w:val="000000"/>
          <w:rtl/>
        </w:rPr>
        <w:t xml:space="preserve"> </w:t>
      </w:r>
      <w:r w:rsidR="00EA43E4" w:rsidRPr="00E34635">
        <w:rPr>
          <w:rFonts w:cs="B Badr"/>
          <w:color w:val="000000"/>
        </w:rPr>
        <w:sym w:font="HQPB4" w:char="F0C8"/>
      </w:r>
      <w:r w:rsidR="00EA43E4" w:rsidRPr="00E34635">
        <w:rPr>
          <w:rFonts w:cs="B Badr"/>
          <w:color w:val="000000"/>
        </w:rPr>
        <w:sym w:font="HQPB2" w:char="F040"/>
      </w:r>
      <w:r w:rsidR="00EA43E4" w:rsidRPr="00E34635">
        <w:rPr>
          <w:rFonts w:cs="B Badr"/>
          <w:color w:val="000000"/>
        </w:rPr>
        <w:sym w:font="HQPB4" w:char="F0CE"/>
      </w:r>
      <w:r w:rsidR="00EA43E4" w:rsidRPr="00E34635">
        <w:rPr>
          <w:rFonts w:cs="B Badr"/>
          <w:color w:val="000000"/>
        </w:rPr>
        <w:sym w:font="HQPB1" w:char="F02F"/>
      </w:r>
      <w:r w:rsidR="00EA43E4" w:rsidRPr="00E34635">
        <w:rPr>
          <w:rFonts w:cs="B Badr"/>
          <w:color w:val="000000"/>
        </w:rPr>
        <w:sym w:font="HQPB1" w:char="F024"/>
      </w:r>
      <w:r w:rsidR="00EA43E4" w:rsidRPr="00E34635">
        <w:rPr>
          <w:rFonts w:cs="B Badr"/>
          <w:color w:val="000000"/>
        </w:rPr>
        <w:sym w:font="HQPB5" w:char="F073"/>
      </w:r>
      <w:r w:rsidR="00EA43E4" w:rsidRPr="00E34635">
        <w:rPr>
          <w:rFonts w:cs="B Badr"/>
          <w:color w:val="000000"/>
        </w:rPr>
        <w:sym w:font="HQPB2" w:char="F025"/>
      </w:r>
      <w:r w:rsidR="00EA43E4" w:rsidRPr="00E34635">
        <w:rPr>
          <w:rFonts w:cs="B Badr"/>
          <w:color w:val="000000"/>
        </w:rPr>
        <w:sym w:font="HQPB5" w:char="F075"/>
      </w:r>
      <w:r w:rsidR="00EA43E4" w:rsidRPr="00E34635">
        <w:rPr>
          <w:rFonts w:cs="B Badr"/>
          <w:color w:val="000000"/>
        </w:rPr>
        <w:sym w:font="HQPB2" w:char="F072"/>
      </w:r>
      <w:r w:rsidR="00EA43E4" w:rsidRPr="00E34635">
        <w:rPr>
          <w:rFonts w:cs="B Badr"/>
          <w:color w:val="000000"/>
          <w:rtl/>
        </w:rPr>
        <w:t xml:space="preserve"> </w:t>
      </w:r>
      <w:r w:rsidR="00EA43E4" w:rsidRPr="00E34635">
        <w:rPr>
          <w:rFonts w:cs="B Badr"/>
          <w:color w:val="000000"/>
        </w:rPr>
        <w:sym w:font="HQPB4" w:char="F0C9"/>
      </w:r>
      <w:r w:rsidR="00EA43E4" w:rsidRPr="00E34635">
        <w:rPr>
          <w:rFonts w:cs="B Badr"/>
          <w:color w:val="000000"/>
        </w:rPr>
        <w:sym w:font="HQPB1" w:char="F03E"/>
      </w:r>
      <w:r w:rsidR="00EA43E4" w:rsidRPr="00E34635">
        <w:rPr>
          <w:rFonts w:cs="B Badr"/>
          <w:color w:val="000000"/>
        </w:rPr>
        <w:sym w:font="HQPB4" w:char="F0F6"/>
      </w:r>
      <w:r w:rsidR="00EA43E4" w:rsidRPr="00E34635">
        <w:rPr>
          <w:rFonts w:cs="B Badr"/>
          <w:color w:val="000000"/>
        </w:rPr>
        <w:sym w:font="HQPB2" w:char="F071"/>
      </w:r>
      <w:r w:rsidR="00EA43E4" w:rsidRPr="00E34635">
        <w:rPr>
          <w:rFonts w:cs="B Badr"/>
          <w:color w:val="000000"/>
        </w:rPr>
        <w:sym w:font="HQPB4" w:char="F0AD"/>
      </w:r>
      <w:r w:rsidR="00EA43E4" w:rsidRPr="00E34635">
        <w:rPr>
          <w:rFonts w:cs="B Badr"/>
          <w:color w:val="000000"/>
        </w:rPr>
        <w:sym w:font="HQPB1" w:char="F047"/>
      </w:r>
      <w:r w:rsidR="00EA43E4" w:rsidRPr="00E34635">
        <w:rPr>
          <w:rFonts w:cs="B Badr"/>
          <w:color w:val="000000"/>
        </w:rPr>
        <w:sym w:font="HQPB2" w:char="F039"/>
      </w:r>
      <w:r w:rsidR="00EA43E4" w:rsidRPr="00E34635">
        <w:rPr>
          <w:rFonts w:cs="B Badr"/>
          <w:color w:val="000000"/>
        </w:rPr>
        <w:sym w:font="HQPB5" w:char="F024"/>
      </w:r>
      <w:r w:rsidR="00EA43E4"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7F5C29">
        <w:rPr>
          <w:rFonts w:cs="B Lotus" w:hint="cs"/>
          <w:sz w:val="28"/>
          <w:szCs w:val="28"/>
          <w:rtl/>
          <w:lang w:bidi="fa-IR"/>
        </w:rPr>
        <w:t>[</w:t>
      </w:r>
      <w:r w:rsidR="00780715">
        <w:rPr>
          <w:rFonts w:cs="B Lotus" w:hint="cs"/>
          <w:sz w:val="28"/>
          <w:szCs w:val="28"/>
          <w:rtl/>
          <w:lang w:bidi="fa-IR"/>
        </w:rPr>
        <w:t>غافر</w:t>
      </w:r>
      <w:r>
        <w:rPr>
          <w:rFonts w:cs="B Lotus" w:hint="cs"/>
          <w:sz w:val="28"/>
          <w:szCs w:val="28"/>
          <w:rtl/>
          <w:lang w:bidi="fa-IR"/>
        </w:rPr>
        <w:t>/</w:t>
      </w:r>
      <w:r w:rsidR="00780715">
        <w:rPr>
          <w:rFonts w:cs="B Lotus" w:hint="cs"/>
          <w:sz w:val="28"/>
          <w:szCs w:val="28"/>
          <w:rtl/>
          <w:lang w:bidi="fa-IR"/>
        </w:rPr>
        <w:t>3</w:t>
      </w:r>
      <w:r w:rsidR="007F5C29">
        <w:rPr>
          <w:rFonts w:cs="B Lotus" w:hint="cs"/>
          <w:sz w:val="28"/>
          <w:szCs w:val="28"/>
          <w:rtl/>
          <w:lang w:bidi="fa-IR"/>
        </w:rPr>
        <w:t>]</w:t>
      </w:r>
    </w:p>
    <w:p w:rsidR="003D7710" w:rsidRPr="00D938A1" w:rsidRDefault="007F5C29" w:rsidP="007644FB">
      <w:pPr>
        <w:tabs>
          <w:tab w:val="right" w:pos="7031"/>
        </w:tabs>
        <w:bidi/>
        <w:ind w:left="1134"/>
        <w:jc w:val="both"/>
        <w:rPr>
          <w:rFonts w:cs="B Lotus"/>
          <w:sz w:val="26"/>
          <w:szCs w:val="26"/>
          <w:rtl/>
          <w:lang w:bidi="fa-IR"/>
        </w:rPr>
      </w:pPr>
      <w:r>
        <w:rPr>
          <w:rFonts w:cs="B Lotus" w:hint="cs"/>
          <w:sz w:val="26"/>
          <w:szCs w:val="26"/>
          <w:rtl/>
          <w:lang w:bidi="fa-IR"/>
        </w:rPr>
        <w:t xml:space="preserve">     </w:t>
      </w:r>
      <w:r w:rsidR="003D7710">
        <w:rPr>
          <w:rFonts w:cs="B Lotus" w:hint="cs"/>
          <w:sz w:val="26"/>
          <w:szCs w:val="26"/>
          <w:rtl/>
          <w:lang w:bidi="fa-IR"/>
        </w:rPr>
        <w:t>«</w:t>
      </w:r>
      <w:r w:rsidR="007644FB">
        <w:rPr>
          <w:rFonts w:cs="B Lotus" w:hint="cs"/>
          <w:sz w:val="26"/>
          <w:szCs w:val="26"/>
          <w:rtl/>
          <w:lang w:bidi="fa-IR"/>
        </w:rPr>
        <w:t>آمرزنده گناه</w:t>
      </w:r>
      <w:r w:rsidR="001000C7">
        <w:rPr>
          <w:rFonts w:cs="B Lotus" w:hint="cs"/>
          <w:sz w:val="26"/>
          <w:szCs w:val="26"/>
          <w:rtl/>
          <w:lang w:bidi="fa-IR"/>
        </w:rPr>
        <w:t xml:space="preserve"> و توبه‌پذير</w:t>
      </w:r>
      <w:r w:rsidR="003D7710" w:rsidRPr="00D938A1">
        <w:rPr>
          <w:rFonts w:cs="B Lotus" w:hint="cs"/>
          <w:sz w:val="26"/>
          <w:szCs w:val="26"/>
          <w:rtl/>
          <w:lang w:bidi="fa-IR"/>
        </w:rPr>
        <w:t>»</w:t>
      </w:r>
    </w:p>
    <w:p w:rsidR="00C872BE" w:rsidRDefault="00EA43E4" w:rsidP="00C872BE">
      <w:pPr>
        <w:bidi/>
        <w:ind w:firstLine="284"/>
        <w:jc w:val="both"/>
        <w:rPr>
          <w:rFonts w:cs="B Lotus"/>
          <w:sz w:val="28"/>
          <w:szCs w:val="28"/>
          <w:rtl/>
          <w:lang w:bidi="fa-IR"/>
        </w:rPr>
      </w:pPr>
      <w:r>
        <w:rPr>
          <w:rFonts w:cs="B Lotus" w:hint="cs"/>
          <w:sz w:val="28"/>
          <w:szCs w:val="28"/>
          <w:rtl/>
          <w:lang w:bidi="fa-IR"/>
        </w:rPr>
        <w:t>كسي كه توبه كند و به اصلاح خود بپردازد كارهاي نيك انجام دهد، خداوند توبه‌اش را بهتر مي‌پذيرد. قرآن توبة مرد و زن دزد را اين چنين بيان مي‌دارد:</w:t>
      </w:r>
    </w:p>
    <w:p w:rsidR="006E20BE" w:rsidRPr="00E845D2" w:rsidRDefault="006E20BE" w:rsidP="00E845D2">
      <w:pPr>
        <w:tabs>
          <w:tab w:val="right" w:pos="7485"/>
        </w:tabs>
        <w:bidi/>
        <w:ind w:left="1134"/>
        <w:jc w:val="both"/>
        <w:rPr>
          <w:rFonts w:cs="B Lotus"/>
          <w:rtl/>
          <w:lang w:bidi="fa-IR"/>
        </w:rPr>
      </w:pPr>
      <w:r w:rsidRPr="00E845D2">
        <w:rPr>
          <w:rFonts w:cs="B Lotus" w:hint="cs"/>
          <w:lang w:bidi="fa-IR"/>
        </w:rPr>
        <w:sym w:font="AGA Arabesque" w:char="F029"/>
      </w:r>
      <w:r w:rsidRPr="00E845D2">
        <w:rPr>
          <w:rFonts w:cs="B Lotus" w:hint="cs"/>
          <w:rtl/>
          <w:lang w:bidi="fa-IR"/>
        </w:rPr>
        <w:t xml:space="preserve"> </w:t>
      </w:r>
      <w:r w:rsidR="0057251E" w:rsidRPr="00E845D2">
        <w:rPr>
          <w:rFonts w:cs="B Badr"/>
          <w:color w:val="000000"/>
        </w:rPr>
        <w:sym w:font="HQPB2" w:char="F060"/>
      </w:r>
      <w:r w:rsidR="0057251E" w:rsidRPr="00E845D2">
        <w:rPr>
          <w:rFonts w:cs="B Badr"/>
          <w:color w:val="000000"/>
        </w:rPr>
        <w:sym w:font="HQPB5" w:char="F079"/>
      </w:r>
      <w:r w:rsidR="0057251E" w:rsidRPr="00E845D2">
        <w:rPr>
          <w:rFonts w:cs="B Badr"/>
          <w:color w:val="000000"/>
        </w:rPr>
        <w:sym w:font="HQPB2" w:char="F04A"/>
      </w:r>
      <w:r w:rsidR="0057251E" w:rsidRPr="00E845D2">
        <w:rPr>
          <w:rFonts w:cs="B Badr"/>
          <w:color w:val="000000"/>
        </w:rPr>
        <w:sym w:font="HQPB5" w:char="F073"/>
      </w:r>
      <w:r w:rsidR="0057251E" w:rsidRPr="00E845D2">
        <w:rPr>
          <w:rFonts w:cs="B Badr"/>
          <w:color w:val="000000"/>
        </w:rPr>
        <w:sym w:font="HQPB1" w:char="F0F9"/>
      </w:r>
      <w:r w:rsidR="0057251E" w:rsidRPr="00E845D2">
        <w:rPr>
          <w:rFonts w:cs="B Badr"/>
          <w:color w:val="000000"/>
          <w:rtl/>
        </w:rPr>
        <w:t xml:space="preserve"> </w:t>
      </w:r>
      <w:r w:rsidR="0057251E" w:rsidRPr="00E845D2">
        <w:rPr>
          <w:rFonts w:cs="B Badr"/>
          <w:color w:val="000000"/>
        </w:rPr>
        <w:sym w:font="HQPB5" w:char="F07A"/>
      </w:r>
      <w:r w:rsidR="0057251E" w:rsidRPr="00E845D2">
        <w:rPr>
          <w:rFonts w:cs="B Badr"/>
          <w:color w:val="000000"/>
        </w:rPr>
        <w:sym w:font="HQPB1" w:char="F03E"/>
      </w:r>
      <w:r w:rsidR="0057251E" w:rsidRPr="00E845D2">
        <w:rPr>
          <w:rFonts w:cs="B Badr"/>
          <w:color w:val="000000"/>
        </w:rPr>
        <w:sym w:font="HQPB1" w:char="F024"/>
      </w:r>
      <w:r w:rsidR="0057251E" w:rsidRPr="00E845D2">
        <w:rPr>
          <w:rFonts w:cs="B Badr"/>
          <w:color w:val="000000"/>
        </w:rPr>
        <w:sym w:font="HQPB5" w:char="F073"/>
      </w:r>
      <w:r w:rsidR="0057251E" w:rsidRPr="00E845D2">
        <w:rPr>
          <w:rFonts w:cs="B Badr"/>
          <w:color w:val="000000"/>
        </w:rPr>
        <w:sym w:font="HQPB1" w:char="F03F"/>
      </w:r>
      <w:r w:rsidR="0057251E" w:rsidRPr="00E845D2">
        <w:rPr>
          <w:rFonts w:cs="B Badr"/>
          <w:color w:val="000000"/>
          <w:rtl/>
        </w:rPr>
        <w:t xml:space="preserve"> </w:t>
      </w:r>
      <w:r w:rsidR="0057251E" w:rsidRPr="00E845D2">
        <w:rPr>
          <w:rFonts w:cs="B Badr"/>
          <w:color w:val="000000"/>
        </w:rPr>
        <w:sym w:font="HQPB5" w:char="F02E"/>
      </w:r>
      <w:r w:rsidR="0057251E" w:rsidRPr="00E845D2">
        <w:rPr>
          <w:rFonts w:cs="B Badr"/>
          <w:color w:val="000000"/>
        </w:rPr>
        <w:sym w:font="HQPB2" w:char="F060"/>
      </w:r>
      <w:r w:rsidR="0057251E" w:rsidRPr="00E845D2">
        <w:rPr>
          <w:rFonts w:cs="B Badr"/>
          <w:color w:val="000000"/>
        </w:rPr>
        <w:sym w:font="HQPB4" w:char="F0CF"/>
      </w:r>
      <w:r w:rsidR="0057251E" w:rsidRPr="00E845D2">
        <w:rPr>
          <w:rFonts w:cs="B Badr"/>
          <w:color w:val="000000"/>
        </w:rPr>
        <w:sym w:font="HQPB2" w:char="F042"/>
      </w:r>
      <w:r w:rsidR="0057251E" w:rsidRPr="00E845D2">
        <w:rPr>
          <w:rFonts w:cs="B Badr"/>
          <w:color w:val="000000"/>
          <w:rtl/>
        </w:rPr>
        <w:t xml:space="preserve"> </w:t>
      </w:r>
      <w:r w:rsidR="0057251E" w:rsidRPr="00E845D2">
        <w:rPr>
          <w:rFonts w:cs="B Badr"/>
          <w:color w:val="000000"/>
        </w:rPr>
        <w:sym w:font="HQPB4" w:char="F0CF"/>
      </w:r>
      <w:r w:rsidR="0057251E" w:rsidRPr="00E845D2">
        <w:rPr>
          <w:rFonts w:cs="B Badr"/>
          <w:color w:val="000000"/>
        </w:rPr>
        <w:sym w:font="HQPB1" w:char="F089"/>
      </w:r>
      <w:r w:rsidR="0057251E" w:rsidRPr="00E845D2">
        <w:rPr>
          <w:rFonts w:cs="B Badr"/>
          <w:color w:val="000000"/>
        </w:rPr>
        <w:sym w:font="HQPB4" w:char="F0F7"/>
      </w:r>
      <w:r w:rsidR="0057251E" w:rsidRPr="00E845D2">
        <w:rPr>
          <w:rFonts w:cs="B Badr"/>
          <w:color w:val="000000"/>
        </w:rPr>
        <w:sym w:font="HQPB1" w:char="F0E8"/>
      </w:r>
      <w:r w:rsidR="0057251E" w:rsidRPr="00E845D2">
        <w:rPr>
          <w:rFonts w:cs="B Badr"/>
          <w:color w:val="000000"/>
        </w:rPr>
        <w:sym w:font="HQPB5" w:char="F074"/>
      </w:r>
      <w:r w:rsidR="0057251E" w:rsidRPr="00E845D2">
        <w:rPr>
          <w:rFonts w:cs="B Badr"/>
          <w:color w:val="000000"/>
        </w:rPr>
        <w:sym w:font="HQPB1" w:char="F02F"/>
      </w:r>
      <w:r w:rsidR="0057251E" w:rsidRPr="00E845D2">
        <w:rPr>
          <w:rFonts w:cs="B Badr"/>
          <w:color w:val="000000"/>
          <w:rtl/>
        </w:rPr>
        <w:t xml:space="preserve"> </w:t>
      </w:r>
      <w:r w:rsidR="0057251E" w:rsidRPr="00E845D2">
        <w:rPr>
          <w:rFonts w:cs="B Badr"/>
          <w:color w:val="000000"/>
        </w:rPr>
        <w:sym w:font="HQPB2" w:char="F0BE"/>
      </w:r>
      <w:r w:rsidR="0057251E" w:rsidRPr="00E845D2">
        <w:rPr>
          <w:rFonts w:cs="B Badr"/>
          <w:color w:val="000000"/>
        </w:rPr>
        <w:sym w:font="HQPB4" w:char="F0CF"/>
      </w:r>
      <w:r w:rsidR="0057251E" w:rsidRPr="00E845D2">
        <w:rPr>
          <w:rFonts w:cs="B Badr"/>
          <w:color w:val="000000"/>
        </w:rPr>
        <w:sym w:font="HQPB2" w:char="F06D"/>
      </w:r>
      <w:r w:rsidR="0057251E" w:rsidRPr="00E845D2">
        <w:rPr>
          <w:rFonts w:cs="B Badr"/>
          <w:color w:val="000000"/>
        </w:rPr>
        <w:sym w:font="HQPB4" w:char="F0CF"/>
      </w:r>
      <w:r w:rsidR="0057251E" w:rsidRPr="00E845D2">
        <w:rPr>
          <w:rFonts w:cs="B Badr"/>
          <w:color w:val="000000"/>
        </w:rPr>
        <w:sym w:font="HQPB2" w:char="F048"/>
      </w:r>
      <w:r w:rsidR="0057251E" w:rsidRPr="00E845D2">
        <w:rPr>
          <w:rFonts w:cs="B Badr"/>
          <w:color w:val="000000"/>
        </w:rPr>
        <w:sym w:font="HQPB4" w:char="F0F8"/>
      </w:r>
      <w:r w:rsidR="0057251E" w:rsidRPr="00E845D2">
        <w:rPr>
          <w:rFonts w:cs="B Badr"/>
          <w:color w:val="000000"/>
        </w:rPr>
        <w:sym w:font="HQPB2" w:char="F03E"/>
      </w:r>
      <w:r w:rsidR="0057251E" w:rsidRPr="00E845D2">
        <w:rPr>
          <w:rFonts w:cs="B Badr"/>
          <w:color w:val="000000"/>
        </w:rPr>
        <w:sym w:font="HQPB4" w:char="F0E0"/>
      </w:r>
      <w:r w:rsidR="0057251E" w:rsidRPr="00E845D2">
        <w:rPr>
          <w:rFonts w:cs="B Badr"/>
          <w:color w:val="000000"/>
        </w:rPr>
        <w:sym w:font="HQPB1" w:char="F0DF"/>
      </w:r>
      <w:r w:rsidR="0057251E" w:rsidRPr="00E845D2">
        <w:rPr>
          <w:rFonts w:cs="B Badr"/>
          <w:color w:val="000000"/>
          <w:rtl/>
        </w:rPr>
        <w:t xml:space="preserve"> </w:t>
      </w:r>
      <w:r w:rsidR="0057251E" w:rsidRPr="00E845D2">
        <w:rPr>
          <w:rFonts w:cs="B Badr"/>
          <w:color w:val="000000"/>
        </w:rPr>
        <w:sym w:font="HQPB5" w:char="F079"/>
      </w:r>
      <w:r w:rsidR="0057251E" w:rsidRPr="00E845D2">
        <w:rPr>
          <w:rFonts w:cs="B Badr"/>
          <w:color w:val="000000"/>
        </w:rPr>
        <w:sym w:font="HQPB1" w:char="F078"/>
      </w:r>
      <w:r w:rsidR="0057251E" w:rsidRPr="00E845D2">
        <w:rPr>
          <w:rFonts w:cs="B Badr"/>
          <w:color w:val="000000"/>
        </w:rPr>
        <w:sym w:font="HQPB5" w:char="F06E"/>
      </w:r>
      <w:r w:rsidR="0057251E" w:rsidRPr="00E845D2">
        <w:rPr>
          <w:rFonts w:cs="B Badr"/>
          <w:color w:val="000000"/>
        </w:rPr>
        <w:sym w:font="HQPB2" w:char="F03D"/>
      </w:r>
      <w:r w:rsidR="0057251E" w:rsidRPr="00E845D2">
        <w:rPr>
          <w:rFonts w:cs="B Badr"/>
          <w:color w:val="000000"/>
        </w:rPr>
        <w:sym w:font="HQPB4" w:char="F0F4"/>
      </w:r>
      <w:r w:rsidR="0057251E" w:rsidRPr="00E845D2">
        <w:rPr>
          <w:rFonts w:cs="B Badr"/>
          <w:color w:val="000000"/>
        </w:rPr>
        <w:sym w:font="HQPB1" w:char="F0B9"/>
      </w:r>
      <w:r w:rsidR="0057251E" w:rsidRPr="00E845D2">
        <w:rPr>
          <w:rFonts w:cs="B Badr"/>
          <w:color w:val="000000"/>
        </w:rPr>
        <w:sym w:font="HQPB5" w:char="F072"/>
      </w:r>
      <w:r w:rsidR="0057251E" w:rsidRPr="00E845D2">
        <w:rPr>
          <w:rFonts w:cs="B Badr"/>
          <w:color w:val="000000"/>
        </w:rPr>
        <w:sym w:font="HQPB1" w:char="F026"/>
      </w:r>
      <w:r w:rsidR="0057251E" w:rsidRPr="00E845D2">
        <w:rPr>
          <w:rFonts w:cs="B Badr"/>
          <w:color w:val="000000"/>
        </w:rPr>
        <w:sym w:font="HQPB5" w:char="F075"/>
      </w:r>
      <w:r w:rsidR="0057251E" w:rsidRPr="00E845D2">
        <w:rPr>
          <w:rFonts w:cs="B Badr"/>
          <w:color w:val="000000"/>
        </w:rPr>
        <w:sym w:font="HQPB2" w:char="F072"/>
      </w:r>
      <w:r w:rsidR="0057251E" w:rsidRPr="00E845D2">
        <w:rPr>
          <w:rFonts w:cs="B Badr"/>
          <w:color w:val="000000"/>
          <w:rtl/>
        </w:rPr>
        <w:t xml:space="preserve"> </w:t>
      </w:r>
      <w:r w:rsidR="0057251E" w:rsidRPr="00E845D2">
        <w:rPr>
          <w:rFonts w:cs="B Badr"/>
          <w:color w:val="000000"/>
        </w:rPr>
        <w:sym w:font="HQPB4" w:char="F0A0"/>
      </w:r>
      <w:r w:rsidR="0057251E" w:rsidRPr="00E845D2">
        <w:rPr>
          <w:rFonts w:cs="B Badr"/>
          <w:color w:val="000000"/>
        </w:rPr>
        <w:sym w:font="HQPB2" w:char="F063"/>
      </w:r>
      <w:r w:rsidR="0057251E" w:rsidRPr="00E845D2">
        <w:rPr>
          <w:rFonts w:cs="B Badr"/>
          <w:color w:val="000000"/>
        </w:rPr>
        <w:sym w:font="HQPB4" w:char="F0CE"/>
      </w:r>
      <w:r w:rsidR="0057251E" w:rsidRPr="00E845D2">
        <w:rPr>
          <w:rFonts w:cs="B Badr"/>
          <w:color w:val="000000"/>
        </w:rPr>
        <w:sym w:font="HQPB1" w:char="F02A"/>
      </w:r>
      <w:r w:rsidR="0057251E" w:rsidRPr="00E845D2">
        <w:rPr>
          <w:rFonts w:cs="B Badr"/>
          <w:color w:val="000000"/>
        </w:rPr>
        <w:sym w:font="HQPB5" w:char="F073"/>
      </w:r>
      <w:r w:rsidR="0057251E" w:rsidRPr="00E845D2">
        <w:rPr>
          <w:rFonts w:cs="B Badr"/>
          <w:color w:val="000000"/>
        </w:rPr>
        <w:sym w:font="HQPB1" w:char="F0F9"/>
      </w:r>
      <w:r w:rsidR="0057251E" w:rsidRPr="00E845D2">
        <w:rPr>
          <w:rFonts w:cs="B Badr"/>
          <w:color w:val="000000"/>
          <w:rtl/>
        </w:rPr>
        <w:t xml:space="preserve"> </w:t>
      </w:r>
      <w:r w:rsidR="0057251E" w:rsidRPr="00E845D2">
        <w:rPr>
          <w:rFonts w:cs="B Badr"/>
          <w:color w:val="000000"/>
        </w:rPr>
        <w:sym w:font="HQPB5" w:char="F0A9"/>
      </w:r>
      <w:r w:rsidR="0057251E" w:rsidRPr="00E845D2">
        <w:rPr>
          <w:rFonts w:cs="B Badr"/>
          <w:color w:val="000000"/>
        </w:rPr>
        <w:sym w:font="HQPB1" w:char="F021"/>
      </w:r>
      <w:r w:rsidR="0057251E" w:rsidRPr="00E845D2">
        <w:rPr>
          <w:rFonts w:cs="B Badr"/>
          <w:color w:val="000000"/>
        </w:rPr>
        <w:sym w:font="HQPB5" w:char="F024"/>
      </w:r>
      <w:r w:rsidR="0057251E" w:rsidRPr="00E845D2">
        <w:rPr>
          <w:rFonts w:cs="B Badr"/>
          <w:color w:val="000000"/>
        </w:rPr>
        <w:sym w:font="HQPB1" w:char="F023"/>
      </w:r>
      <w:r w:rsidR="0057251E" w:rsidRPr="00E845D2">
        <w:rPr>
          <w:rFonts w:cs="B Badr"/>
          <w:color w:val="000000"/>
          <w:rtl/>
        </w:rPr>
        <w:t xml:space="preserve"> </w:t>
      </w:r>
      <w:r w:rsidR="0057251E" w:rsidRPr="00E845D2">
        <w:rPr>
          <w:rFonts w:cs="B Badr"/>
          <w:color w:val="000000"/>
        </w:rPr>
        <w:sym w:font="HQPB4" w:char="F0DB"/>
      </w:r>
      <w:r w:rsidR="0057251E" w:rsidRPr="00E845D2">
        <w:rPr>
          <w:rFonts w:cs="B Badr"/>
          <w:color w:val="000000"/>
        </w:rPr>
        <w:sym w:font="HQPB3" w:char="F055"/>
      </w:r>
      <w:r w:rsidR="0057251E" w:rsidRPr="00E845D2">
        <w:rPr>
          <w:rFonts w:cs="B Badr"/>
          <w:color w:val="000000"/>
        </w:rPr>
        <w:sym w:font="HQPB2" w:char="F071"/>
      </w:r>
      <w:r w:rsidR="0057251E" w:rsidRPr="00E845D2">
        <w:rPr>
          <w:rFonts w:cs="B Badr"/>
          <w:color w:val="000000"/>
        </w:rPr>
        <w:sym w:font="HQPB4" w:char="F0E7"/>
      </w:r>
      <w:r w:rsidR="0057251E" w:rsidRPr="00E845D2">
        <w:rPr>
          <w:rFonts w:cs="B Badr"/>
          <w:color w:val="000000"/>
        </w:rPr>
        <w:sym w:font="HQPB1" w:char="F047"/>
      </w:r>
      <w:r w:rsidR="0057251E" w:rsidRPr="00E845D2">
        <w:rPr>
          <w:rFonts w:cs="B Badr"/>
          <w:color w:val="000000"/>
        </w:rPr>
        <w:sym w:font="HQPB5" w:char="F074"/>
      </w:r>
      <w:r w:rsidR="0057251E" w:rsidRPr="00E845D2">
        <w:rPr>
          <w:rFonts w:cs="B Badr"/>
          <w:color w:val="000000"/>
        </w:rPr>
        <w:sym w:font="HQPB2" w:char="F083"/>
      </w:r>
      <w:r w:rsidR="0057251E" w:rsidRPr="00E845D2">
        <w:rPr>
          <w:rFonts w:cs="B Badr"/>
          <w:color w:val="000000"/>
          <w:rtl/>
        </w:rPr>
        <w:t xml:space="preserve"> </w:t>
      </w:r>
      <w:r w:rsidR="0057251E" w:rsidRPr="00E845D2">
        <w:rPr>
          <w:rFonts w:cs="B Badr"/>
          <w:color w:val="000000"/>
        </w:rPr>
        <w:sym w:font="HQPB4" w:char="F0CF"/>
      </w:r>
      <w:r w:rsidR="0057251E" w:rsidRPr="00E845D2">
        <w:rPr>
          <w:rFonts w:cs="B Badr"/>
          <w:color w:val="000000"/>
        </w:rPr>
        <w:sym w:font="HQPB2" w:char="F06D"/>
      </w:r>
      <w:r w:rsidR="0057251E" w:rsidRPr="00E845D2">
        <w:rPr>
          <w:rFonts w:cs="B Badr"/>
          <w:color w:val="000000"/>
        </w:rPr>
        <w:sym w:font="HQPB4" w:char="F0F8"/>
      </w:r>
      <w:r w:rsidR="0057251E" w:rsidRPr="00E845D2">
        <w:rPr>
          <w:rFonts w:cs="B Badr"/>
          <w:color w:val="000000"/>
        </w:rPr>
        <w:sym w:font="HQPB2" w:char="F08B"/>
      </w:r>
      <w:r w:rsidR="0057251E" w:rsidRPr="00E845D2">
        <w:rPr>
          <w:rFonts w:cs="B Badr"/>
          <w:color w:val="000000"/>
        </w:rPr>
        <w:sym w:font="HQPB5" w:char="F06E"/>
      </w:r>
      <w:r w:rsidR="0057251E" w:rsidRPr="00E845D2">
        <w:rPr>
          <w:rFonts w:cs="B Badr"/>
          <w:color w:val="000000"/>
        </w:rPr>
        <w:sym w:font="HQPB2" w:char="F03D"/>
      </w:r>
      <w:r w:rsidR="0057251E" w:rsidRPr="00E845D2">
        <w:rPr>
          <w:rFonts w:cs="B Badr"/>
          <w:color w:val="000000"/>
        </w:rPr>
        <w:sym w:font="HQPB5" w:char="F074"/>
      </w:r>
      <w:r w:rsidR="0057251E" w:rsidRPr="00E845D2">
        <w:rPr>
          <w:rFonts w:cs="B Badr"/>
          <w:color w:val="000000"/>
        </w:rPr>
        <w:sym w:font="HQPB1" w:char="F0E3"/>
      </w:r>
      <w:r w:rsidR="0057251E" w:rsidRPr="00E845D2">
        <w:rPr>
          <w:rFonts w:cs="B Badr"/>
          <w:color w:val="000000"/>
          <w:rtl/>
        </w:rPr>
        <w:t xml:space="preserve"> </w:t>
      </w:r>
      <w:r w:rsidR="0057251E" w:rsidRPr="00E845D2">
        <w:rPr>
          <w:rFonts w:cs="B Badr"/>
          <w:color w:val="000000"/>
        </w:rPr>
        <w:sym w:font="HQPB4" w:char="F033"/>
      </w:r>
      <w:r w:rsidR="0057251E" w:rsidRPr="00E845D2">
        <w:rPr>
          <w:rFonts w:cs="B Badr"/>
          <w:color w:val="000000"/>
          <w:rtl/>
        </w:rPr>
        <w:t xml:space="preserve"> </w:t>
      </w:r>
      <w:r w:rsidR="0057251E" w:rsidRPr="00E845D2">
        <w:rPr>
          <w:rFonts w:cs="B Badr"/>
          <w:color w:val="000000"/>
        </w:rPr>
        <w:sym w:font="HQPB4" w:char="F0A8"/>
      </w:r>
      <w:r w:rsidR="0057251E" w:rsidRPr="00E845D2">
        <w:rPr>
          <w:rFonts w:cs="B Badr"/>
          <w:color w:val="000000"/>
        </w:rPr>
        <w:sym w:font="HQPB2" w:char="F062"/>
      </w:r>
      <w:r w:rsidR="0057251E" w:rsidRPr="00E845D2">
        <w:rPr>
          <w:rFonts w:cs="B Badr"/>
          <w:color w:val="000000"/>
        </w:rPr>
        <w:sym w:font="HQPB4" w:char="F0CE"/>
      </w:r>
      <w:r w:rsidR="0057251E" w:rsidRPr="00E845D2">
        <w:rPr>
          <w:rFonts w:cs="B Badr"/>
          <w:color w:val="000000"/>
        </w:rPr>
        <w:sym w:font="HQPB1" w:char="F029"/>
      </w:r>
      <w:r w:rsidR="0057251E" w:rsidRPr="00E845D2">
        <w:rPr>
          <w:rFonts w:cs="B Badr"/>
          <w:color w:val="000000"/>
          <w:rtl/>
        </w:rPr>
        <w:t xml:space="preserve"> </w:t>
      </w:r>
      <w:r w:rsidR="0057251E" w:rsidRPr="00E845D2">
        <w:rPr>
          <w:rFonts w:cs="B Badr"/>
          <w:color w:val="000000"/>
        </w:rPr>
        <w:sym w:font="HQPB5" w:char="F0A9"/>
      </w:r>
      <w:r w:rsidR="0057251E" w:rsidRPr="00E845D2">
        <w:rPr>
          <w:rFonts w:cs="B Badr"/>
          <w:color w:val="000000"/>
        </w:rPr>
        <w:sym w:font="HQPB1" w:char="F021"/>
      </w:r>
      <w:r w:rsidR="0057251E" w:rsidRPr="00E845D2">
        <w:rPr>
          <w:rFonts w:cs="B Badr"/>
          <w:color w:val="000000"/>
        </w:rPr>
        <w:sym w:font="HQPB5" w:char="F024"/>
      </w:r>
      <w:r w:rsidR="0057251E" w:rsidRPr="00E845D2">
        <w:rPr>
          <w:rFonts w:cs="B Badr"/>
          <w:color w:val="000000"/>
        </w:rPr>
        <w:sym w:font="HQPB1" w:char="F023"/>
      </w:r>
      <w:r w:rsidR="0057251E" w:rsidRPr="00E845D2">
        <w:rPr>
          <w:rFonts w:cs="B Badr"/>
          <w:color w:val="000000"/>
          <w:rtl/>
        </w:rPr>
        <w:t xml:space="preserve"> </w:t>
      </w:r>
      <w:r w:rsidR="0057251E" w:rsidRPr="00E845D2">
        <w:rPr>
          <w:rFonts w:cs="B Badr"/>
          <w:color w:val="000000"/>
        </w:rPr>
        <w:sym w:font="HQPB4" w:char="F0D6"/>
      </w:r>
      <w:r w:rsidR="0057251E" w:rsidRPr="00E845D2">
        <w:rPr>
          <w:rFonts w:cs="B Badr"/>
          <w:color w:val="000000"/>
        </w:rPr>
        <w:sym w:font="HQPB1" w:char="F091"/>
      </w:r>
      <w:r w:rsidR="0057251E" w:rsidRPr="00E845D2">
        <w:rPr>
          <w:rFonts w:cs="B Badr"/>
          <w:color w:val="000000"/>
        </w:rPr>
        <w:sym w:font="HQPB2" w:char="F071"/>
      </w:r>
      <w:r w:rsidR="0057251E" w:rsidRPr="00E845D2">
        <w:rPr>
          <w:rFonts w:cs="B Badr"/>
          <w:color w:val="000000"/>
        </w:rPr>
        <w:sym w:font="HQPB4" w:char="F0E0"/>
      </w:r>
      <w:r w:rsidR="0057251E" w:rsidRPr="00E845D2">
        <w:rPr>
          <w:rFonts w:cs="B Badr"/>
          <w:color w:val="000000"/>
        </w:rPr>
        <w:sym w:font="HQPB1" w:char="F0FF"/>
      </w:r>
      <w:r w:rsidR="0057251E" w:rsidRPr="00E845D2">
        <w:rPr>
          <w:rFonts w:cs="B Badr"/>
          <w:color w:val="000000"/>
        </w:rPr>
        <w:sym w:font="HQPB5" w:char="F078"/>
      </w:r>
      <w:r w:rsidR="0057251E" w:rsidRPr="00E845D2">
        <w:rPr>
          <w:rFonts w:cs="B Badr"/>
          <w:color w:val="000000"/>
        </w:rPr>
        <w:sym w:font="HQPB1" w:char="F0EE"/>
      </w:r>
      <w:r w:rsidR="0057251E" w:rsidRPr="00E845D2">
        <w:rPr>
          <w:rFonts w:cs="B Badr"/>
          <w:color w:val="000000"/>
          <w:rtl/>
        </w:rPr>
        <w:t xml:space="preserve"> </w:t>
      </w:r>
      <w:r w:rsidR="0057251E" w:rsidRPr="00E845D2">
        <w:rPr>
          <w:rFonts w:cs="B Badr"/>
          <w:color w:val="000000"/>
        </w:rPr>
        <w:sym w:font="HQPB4" w:char="F0EE"/>
      </w:r>
      <w:r w:rsidR="0057251E" w:rsidRPr="00E845D2">
        <w:rPr>
          <w:rFonts w:cs="B Badr"/>
          <w:color w:val="000000"/>
        </w:rPr>
        <w:sym w:font="HQPB2" w:char="F04C"/>
      </w:r>
      <w:r w:rsidR="0057251E" w:rsidRPr="00E845D2">
        <w:rPr>
          <w:rFonts w:cs="B Badr"/>
          <w:color w:val="000000"/>
        </w:rPr>
        <w:sym w:font="HQPB2" w:char="F0EC"/>
      </w:r>
      <w:r w:rsidR="0057251E" w:rsidRPr="00E845D2">
        <w:rPr>
          <w:rFonts w:cs="B Badr"/>
          <w:color w:val="000000"/>
        </w:rPr>
        <w:sym w:font="HQPB4" w:char="F0CF"/>
      </w:r>
      <w:r w:rsidR="0057251E" w:rsidRPr="00E845D2">
        <w:rPr>
          <w:rFonts w:cs="B Badr"/>
          <w:color w:val="000000"/>
        </w:rPr>
        <w:sym w:font="HQPB1" w:char="F06D"/>
      </w:r>
      <w:r w:rsidR="0057251E" w:rsidRPr="00E845D2">
        <w:rPr>
          <w:rFonts w:cs="B Badr"/>
          <w:color w:val="000000"/>
        </w:rPr>
        <w:sym w:font="HQPB4" w:char="F0A7"/>
      </w:r>
      <w:r w:rsidR="0057251E" w:rsidRPr="00E845D2">
        <w:rPr>
          <w:rFonts w:cs="B Badr"/>
          <w:color w:val="000000"/>
        </w:rPr>
        <w:sym w:font="HQPB1" w:char="F091"/>
      </w:r>
      <w:r w:rsidRPr="00E845D2">
        <w:rPr>
          <w:rFonts w:cs="B Lotus" w:hint="cs"/>
          <w:rtl/>
          <w:lang w:bidi="fa-IR"/>
        </w:rPr>
        <w:t xml:space="preserve"> </w:t>
      </w:r>
      <w:r w:rsidRPr="00E845D2">
        <w:rPr>
          <w:rFonts w:cs="B Lotus" w:hint="cs"/>
          <w:lang w:bidi="fa-IR"/>
        </w:rPr>
        <w:sym w:font="AGA Arabesque" w:char="F028"/>
      </w:r>
      <w:r w:rsidRPr="00E845D2">
        <w:rPr>
          <w:rFonts w:cs="B Lotus" w:hint="cs"/>
          <w:rtl/>
          <w:lang w:bidi="fa-IR"/>
        </w:rPr>
        <w:tab/>
      </w:r>
      <w:r w:rsidR="00E845D2" w:rsidRPr="00E845D2">
        <w:rPr>
          <w:rFonts w:cs="B Lotus" w:hint="cs"/>
          <w:rtl/>
          <w:lang w:bidi="fa-IR"/>
        </w:rPr>
        <w:t>[</w:t>
      </w:r>
      <w:r w:rsidR="0057251E" w:rsidRPr="00E845D2">
        <w:rPr>
          <w:rFonts w:cs="B Lotus" w:hint="cs"/>
          <w:rtl/>
          <w:lang w:bidi="fa-IR"/>
        </w:rPr>
        <w:t>مائده</w:t>
      </w:r>
      <w:r w:rsidRPr="00E845D2">
        <w:rPr>
          <w:rFonts w:cs="B Lotus" w:hint="cs"/>
          <w:rtl/>
          <w:lang w:bidi="fa-IR"/>
        </w:rPr>
        <w:t>/</w:t>
      </w:r>
      <w:r w:rsidR="0057251E" w:rsidRPr="00E845D2">
        <w:rPr>
          <w:rFonts w:cs="B Lotus" w:hint="cs"/>
          <w:rtl/>
          <w:lang w:bidi="fa-IR"/>
        </w:rPr>
        <w:t>39</w:t>
      </w:r>
      <w:r w:rsidR="00E845D2" w:rsidRPr="00E845D2">
        <w:rPr>
          <w:rFonts w:cs="B Lotus" w:hint="cs"/>
          <w:rtl/>
          <w:lang w:bidi="fa-IR"/>
        </w:rPr>
        <w:t>]</w:t>
      </w:r>
    </w:p>
    <w:p w:rsidR="006E20BE" w:rsidRPr="00D938A1" w:rsidRDefault="006E20BE" w:rsidP="000B1D6E">
      <w:pPr>
        <w:tabs>
          <w:tab w:val="right" w:pos="7031"/>
        </w:tabs>
        <w:bidi/>
        <w:ind w:left="1134"/>
        <w:jc w:val="both"/>
        <w:rPr>
          <w:rFonts w:cs="B Lotus"/>
          <w:sz w:val="26"/>
          <w:szCs w:val="26"/>
          <w:rtl/>
          <w:lang w:bidi="fa-IR"/>
        </w:rPr>
      </w:pPr>
      <w:r>
        <w:rPr>
          <w:rFonts w:cs="B Lotus" w:hint="cs"/>
          <w:sz w:val="26"/>
          <w:szCs w:val="26"/>
          <w:rtl/>
          <w:lang w:bidi="fa-IR"/>
        </w:rPr>
        <w:t>«</w:t>
      </w:r>
      <w:r w:rsidR="000B1D6E">
        <w:rPr>
          <w:rFonts w:cs="B Lotus" w:hint="cs"/>
          <w:sz w:val="26"/>
          <w:szCs w:val="26"/>
          <w:rtl/>
          <w:lang w:bidi="fa-IR"/>
        </w:rPr>
        <w:t>پس هر كه بعد از ستم‌كردنش توبه كند و به صلاح آيد، خدا توبة او را مي‌پذيرد كه خدا آمرزندة مهربان است</w:t>
      </w:r>
      <w:r w:rsidRPr="00D938A1">
        <w:rPr>
          <w:rFonts w:cs="B Lotus" w:hint="cs"/>
          <w:sz w:val="26"/>
          <w:szCs w:val="26"/>
          <w:rtl/>
          <w:lang w:bidi="fa-IR"/>
        </w:rPr>
        <w:t>».</w:t>
      </w:r>
    </w:p>
    <w:p w:rsidR="002A3EB5" w:rsidRPr="00E845D2" w:rsidRDefault="002A70C2" w:rsidP="00E845D2">
      <w:pPr>
        <w:tabs>
          <w:tab w:val="right" w:pos="7485"/>
        </w:tabs>
        <w:bidi/>
        <w:ind w:left="1134"/>
        <w:jc w:val="both"/>
        <w:rPr>
          <w:rFonts w:cs="B Badr"/>
          <w:color w:val="000000"/>
          <w:rtl/>
        </w:rPr>
      </w:pPr>
      <w:r w:rsidRPr="00E845D2">
        <w:rPr>
          <w:rFonts w:cs="B Badr" w:hint="cs"/>
          <w:color w:val="000000"/>
        </w:rPr>
        <w:sym w:font="AGA Arabesque" w:char="F029"/>
      </w:r>
      <w:r w:rsidRPr="00E845D2">
        <w:rPr>
          <w:rFonts w:cs="B Badr" w:hint="cs"/>
          <w:color w:val="000000"/>
          <w:rtl/>
        </w:rPr>
        <w:t xml:space="preserve"> </w:t>
      </w:r>
      <w:r w:rsidR="002A3EB5" w:rsidRPr="00E845D2">
        <w:rPr>
          <w:rFonts w:cs="B Badr"/>
          <w:color w:val="000000"/>
        </w:rPr>
        <w:sym w:font="HQPB5" w:char="F07C"/>
      </w:r>
      <w:r w:rsidR="002A3EB5" w:rsidRPr="00E845D2">
        <w:rPr>
          <w:rFonts w:cs="B Badr"/>
          <w:color w:val="000000"/>
        </w:rPr>
        <w:sym w:font="HQPB1" w:char="F03D"/>
      </w:r>
      <w:r w:rsidR="002A3EB5" w:rsidRPr="00E845D2">
        <w:rPr>
          <w:rFonts w:cs="B Badr"/>
          <w:color w:val="000000"/>
        </w:rPr>
        <w:sym w:font="HQPB5" w:char="F074"/>
      </w:r>
      <w:r w:rsidR="002A3EB5" w:rsidRPr="00E845D2">
        <w:rPr>
          <w:rFonts w:cs="B Badr"/>
          <w:color w:val="000000"/>
        </w:rPr>
        <w:sym w:font="HQPB1" w:char="F047"/>
      </w:r>
      <w:r w:rsidR="002A3EB5" w:rsidRPr="00E845D2">
        <w:rPr>
          <w:rFonts w:cs="B Badr"/>
          <w:color w:val="000000"/>
        </w:rPr>
        <w:sym w:font="HQPB5" w:char="F078"/>
      </w:r>
      <w:r w:rsidR="002A3EB5" w:rsidRPr="00E845D2">
        <w:rPr>
          <w:rFonts w:cs="B Badr"/>
          <w:color w:val="000000"/>
        </w:rPr>
        <w:sym w:font="HQPB2" w:char="F02E"/>
      </w:r>
      <w:r w:rsidR="002A3EB5" w:rsidRPr="00E845D2">
        <w:rPr>
          <w:rFonts w:cs="B Badr"/>
          <w:color w:val="000000"/>
          <w:rtl/>
        </w:rPr>
        <w:t xml:space="preserve"> </w:t>
      </w:r>
      <w:r w:rsidR="002A3EB5" w:rsidRPr="00E845D2">
        <w:rPr>
          <w:rFonts w:cs="B Badr"/>
          <w:color w:val="000000"/>
        </w:rPr>
        <w:sym w:font="HQPB4" w:char="F0F6"/>
      </w:r>
      <w:r w:rsidR="002A3EB5" w:rsidRPr="00E845D2">
        <w:rPr>
          <w:rFonts w:cs="B Badr"/>
          <w:color w:val="000000"/>
        </w:rPr>
        <w:sym w:font="HQPB2" w:char="F04E"/>
      </w:r>
      <w:r w:rsidR="002A3EB5" w:rsidRPr="00E845D2">
        <w:rPr>
          <w:rFonts w:cs="B Badr"/>
          <w:color w:val="000000"/>
        </w:rPr>
        <w:sym w:font="HQPB4" w:char="F0E4"/>
      </w:r>
      <w:r w:rsidR="002A3EB5" w:rsidRPr="00E845D2">
        <w:rPr>
          <w:rFonts w:cs="B Badr"/>
          <w:color w:val="000000"/>
        </w:rPr>
        <w:sym w:font="HQPB2" w:char="F033"/>
      </w:r>
      <w:r w:rsidR="002A3EB5" w:rsidRPr="00E845D2">
        <w:rPr>
          <w:rFonts w:cs="B Badr"/>
          <w:color w:val="000000"/>
        </w:rPr>
        <w:sym w:font="HQPB4" w:char="F09A"/>
      </w:r>
      <w:r w:rsidR="002A3EB5" w:rsidRPr="00E845D2">
        <w:rPr>
          <w:rFonts w:cs="B Badr"/>
          <w:color w:val="000000"/>
        </w:rPr>
        <w:sym w:font="HQPB1" w:char="F02F"/>
      </w:r>
      <w:r w:rsidR="002A3EB5" w:rsidRPr="00E845D2">
        <w:rPr>
          <w:rFonts w:cs="B Badr"/>
          <w:color w:val="000000"/>
        </w:rPr>
        <w:sym w:font="HQPB5" w:char="F075"/>
      </w:r>
      <w:r w:rsidR="002A3EB5" w:rsidRPr="00E845D2">
        <w:rPr>
          <w:rFonts w:cs="B Badr"/>
          <w:color w:val="000000"/>
        </w:rPr>
        <w:sym w:font="HQPB1" w:char="F091"/>
      </w:r>
      <w:r w:rsidR="002A3EB5" w:rsidRPr="00E845D2">
        <w:rPr>
          <w:rFonts w:cs="B Badr"/>
          <w:color w:val="000000"/>
          <w:rtl/>
        </w:rPr>
        <w:t xml:space="preserve"> </w:t>
      </w:r>
      <w:r w:rsidR="002A3EB5" w:rsidRPr="00E845D2">
        <w:rPr>
          <w:rFonts w:cs="B Badr"/>
          <w:color w:val="000000"/>
        </w:rPr>
        <w:sym w:font="HQPB5" w:char="F034"/>
      </w:r>
      <w:r w:rsidR="002A3EB5" w:rsidRPr="00E845D2">
        <w:rPr>
          <w:rFonts w:cs="B Badr"/>
          <w:color w:val="000000"/>
        </w:rPr>
        <w:sym w:font="HQPB2" w:char="F092"/>
      </w:r>
      <w:r w:rsidR="002A3EB5" w:rsidRPr="00E845D2">
        <w:rPr>
          <w:rFonts w:cs="B Badr"/>
          <w:color w:val="000000"/>
        </w:rPr>
        <w:sym w:font="HQPB5" w:char="F06E"/>
      </w:r>
      <w:r w:rsidR="002A3EB5" w:rsidRPr="00E845D2">
        <w:rPr>
          <w:rFonts w:cs="B Badr"/>
          <w:color w:val="000000"/>
        </w:rPr>
        <w:sym w:font="HQPB2" w:char="F03F"/>
      </w:r>
      <w:r w:rsidR="002A3EB5" w:rsidRPr="00E845D2">
        <w:rPr>
          <w:rFonts w:cs="B Badr"/>
          <w:color w:val="000000"/>
        </w:rPr>
        <w:sym w:font="HQPB5" w:char="F074"/>
      </w:r>
      <w:r w:rsidR="002A3EB5" w:rsidRPr="00E845D2">
        <w:rPr>
          <w:rFonts w:cs="B Badr"/>
          <w:color w:val="000000"/>
        </w:rPr>
        <w:sym w:font="HQPB1" w:char="F0E3"/>
      </w:r>
      <w:r w:rsidR="002A3EB5" w:rsidRPr="00E845D2">
        <w:rPr>
          <w:rFonts w:cs="B Badr"/>
          <w:color w:val="000000"/>
          <w:rtl/>
        </w:rPr>
        <w:t xml:space="preserve"> </w:t>
      </w:r>
      <w:r w:rsidR="002A3EB5" w:rsidRPr="00E845D2">
        <w:rPr>
          <w:rFonts w:cs="B Badr"/>
          <w:color w:val="000000"/>
        </w:rPr>
        <w:sym w:font="HQPB4" w:char="F0CF"/>
      </w:r>
      <w:r w:rsidR="002A3EB5" w:rsidRPr="00E845D2">
        <w:rPr>
          <w:rFonts w:cs="B Badr"/>
          <w:color w:val="000000"/>
        </w:rPr>
        <w:sym w:font="HQPB2" w:char="F06D"/>
      </w:r>
      <w:r w:rsidR="002A3EB5" w:rsidRPr="00E845D2">
        <w:rPr>
          <w:rFonts w:cs="B Badr"/>
          <w:color w:val="000000"/>
        </w:rPr>
        <w:sym w:font="HQPB4" w:char="F0C5"/>
      </w:r>
      <w:r w:rsidR="002A3EB5" w:rsidRPr="00E845D2">
        <w:rPr>
          <w:rFonts w:cs="B Badr"/>
          <w:color w:val="000000"/>
        </w:rPr>
        <w:sym w:font="HQPB1" w:char="F0A1"/>
      </w:r>
      <w:r w:rsidR="002A3EB5" w:rsidRPr="00E845D2">
        <w:rPr>
          <w:rFonts w:cs="B Badr"/>
          <w:color w:val="000000"/>
        </w:rPr>
        <w:sym w:font="HQPB4" w:char="F0F8"/>
      </w:r>
      <w:r w:rsidR="002A3EB5" w:rsidRPr="00E845D2">
        <w:rPr>
          <w:rFonts w:cs="B Badr"/>
          <w:color w:val="000000"/>
        </w:rPr>
        <w:sym w:font="HQPB1" w:char="F0FF"/>
      </w:r>
      <w:r w:rsidR="002A3EB5" w:rsidRPr="00E845D2">
        <w:rPr>
          <w:rFonts w:cs="B Badr"/>
          <w:color w:val="000000"/>
        </w:rPr>
        <w:sym w:font="HQPB5" w:char="F074"/>
      </w:r>
      <w:r w:rsidR="002A3EB5" w:rsidRPr="00E845D2">
        <w:rPr>
          <w:rFonts w:cs="B Badr"/>
          <w:color w:val="000000"/>
        </w:rPr>
        <w:sym w:font="HQPB2" w:char="F052"/>
      </w:r>
      <w:r w:rsidR="002A3EB5" w:rsidRPr="00E845D2">
        <w:rPr>
          <w:rFonts w:cs="B Badr"/>
          <w:color w:val="000000"/>
          <w:rtl/>
        </w:rPr>
        <w:t xml:space="preserve"> </w:t>
      </w:r>
      <w:r w:rsidR="002A3EB5" w:rsidRPr="00E845D2">
        <w:rPr>
          <w:rFonts w:cs="B Badr"/>
          <w:color w:val="000000"/>
        </w:rPr>
        <w:sym w:font="HQPB5" w:char="F073"/>
      </w:r>
      <w:r w:rsidR="002A3EB5" w:rsidRPr="00E845D2">
        <w:rPr>
          <w:rFonts w:cs="B Badr"/>
          <w:color w:val="000000"/>
        </w:rPr>
        <w:sym w:font="HQPB2" w:char="F070"/>
      </w:r>
      <w:r w:rsidR="002A3EB5" w:rsidRPr="00E845D2">
        <w:rPr>
          <w:rFonts w:cs="B Badr"/>
          <w:color w:val="000000"/>
        </w:rPr>
        <w:sym w:font="HQPB5" w:char="F079"/>
      </w:r>
      <w:r w:rsidR="002A3EB5" w:rsidRPr="00E845D2">
        <w:rPr>
          <w:rFonts w:cs="B Badr"/>
          <w:color w:val="000000"/>
        </w:rPr>
        <w:sym w:font="HQPB2" w:char="F04A"/>
      </w:r>
      <w:r w:rsidR="002A3EB5" w:rsidRPr="00E845D2">
        <w:rPr>
          <w:rFonts w:cs="B Badr"/>
          <w:color w:val="000000"/>
        </w:rPr>
        <w:sym w:font="HQPB4" w:char="F0F4"/>
      </w:r>
      <w:r w:rsidR="002A3EB5" w:rsidRPr="00E845D2">
        <w:rPr>
          <w:rFonts w:cs="B Badr"/>
          <w:color w:val="000000"/>
        </w:rPr>
        <w:sym w:font="HQPB1" w:char="F06D"/>
      </w:r>
      <w:r w:rsidR="002A3EB5" w:rsidRPr="00E845D2">
        <w:rPr>
          <w:rFonts w:cs="B Badr"/>
          <w:color w:val="000000"/>
        </w:rPr>
        <w:sym w:font="HQPB4" w:char="F0A7"/>
      </w:r>
      <w:r w:rsidR="002A3EB5" w:rsidRPr="00E845D2">
        <w:rPr>
          <w:rFonts w:cs="B Badr"/>
          <w:color w:val="000000"/>
        </w:rPr>
        <w:sym w:font="HQPB1" w:char="F08D"/>
      </w:r>
      <w:r w:rsidR="002A3EB5" w:rsidRPr="00E845D2">
        <w:rPr>
          <w:rFonts w:cs="B Badr"/>
          <w:color w:val="000000"/>
        </w:rPr>
        <w:sym w:font="HQPB2" w:char="F039"/>
      </w:r>
      <w:r w:rsidR="002A3EB5" w:rsidRPr="00E845D2">
        <w:rPr>
          <w:rFonts w:cs="B Badr"/>
          <w:color w:val="000000"/>
        </w:rPr>
        <w:sym w:font="HQPB5" w:char="F024"/>
      </w:r>
      <w:r w:rsidR="002A3EB5" w:rsidRPr="00E845D2">
        <w:rPr>
          <w:rFonts w:cs="B Badr"/>
          <w:color w:val="000000"/>
        </w:rPr>
        <w:sym w:font="HQPB1" w:char="F023"/>
      </w:r>
      <w:r w:rsidR="002A3EB5" w:rsidRPr="00E845D2">
        <w:rPr>
          <w:rFonts w:cs="B Badr"/>
          <w:color w:val="000000"/>
          <w:rtl/>
        </w:rPr>
        <w:t xml:space="preserve"> </w:t>
      </w:r>
      <w:r w:rsidR="002A3EB5" w:rsidRPr="00E845D2">
        <w:rPr>
          <w:rFonts w:cs="B Badr"/>
          <w:color w:val="000000"/>
        </w:rPr>
        <w:sym w:font="HQPB4" w:char="F028"/>
      </w:r>
      <w:r w:rsidR="002A3EB5" w:rsidRPr="00E845D2">
        <w:rPr>
          <w:rFonts w:cs="B Badr"/>
          <w:color w:val="000000"/>
          <w:rtl/>
        </w:rPr>
        <w:t xml:space="preserve"> </w:t>
      </w:r>
      <w:r w:rsidR="002A3EB5" w:rsidRPr="00E845D2">
        <w:rPr>
          <w:rFonts w:cs="B Badr"/>
          <w:color w:val="000000"/>
        </w:rPr>
        <w:sym w:font="HQPB2" w:char="F0BC"/>
      </w:r>
      <w:r w:rsidR="002A3EB5" w:rsidRPr="00E845D2">
        <w:rPr>
          <w:rFonts w:cs="B Badr"/>
          <w:color w:val="000000"/>
        </w:rPr>
        <w:sym w:font="HQPB4" w:char="F0E7"/>
      </w:r>
      <w:r w:rsidR="002A3EB5" w:rsidRPr="00E845D2">
        <w:rPr>
          <w:rFonts w:cs="B Badr"/>
          <w:color w:val="000000"/>
        </w:rPr>
        <w:sym w:font="HQPB2" w:char="F06D"/>
      </w:r>
      <w:r w:rsidR="002A3EB5" w:rsidRPr="00E845D2">
        <w:rPr>
          <w:rFonts w:cs="B Badr"/>
          <w:color w:val="000000"/>
        </w:rPr>
        <w:sym w:font="HQPB4" w:char="F0AF"/>
      </w:r>
      <w:r w:rsidR="002A3EB5" w:rsidRPr="00E845D2">
        <w:rPr>
          <w:rFonts w:cs="B Badr"/>
          <w:color w:val="000000"/>
        </w:rPr>
        <w:sym w:font="HQPB2" w:char="F052"/>
      </w:r>
      <w:r w:rsidR="002A3EB5" w:rsidRPr="00E845D2">
        <w:rPr>
          <w:rFonts w:cs="B Badr"/>
          <w:color w:val="000000"/>
        </w:rPr>
        <w:sym w:font="HQPB5" w:char="F072"/>
      </w:r>
      <w:r w:rsidR="002A3EB5" w:rsidRPr="00E845D2">
        <w:rPr>
          <w:rFonts w:cs="B Badr"/>
          <w:color w:val="000000"/>
        </w:rPr>
        <w:sym w:font="HQPB1" w:char="F026"/>
      </w:r>
      <w:r w:rsidR="002A3EB5" w:rsidRPr="00E845D2">
        <w:rPr>
          <w:rFonts w:cs="B Badr"/>
          <w:color w:val="000000"/>
          <w:rtl/>
        </w:rPr>
        <w:t xml:space="preserve"> </w:t>
      </w:r>
      <w:r w:rsidR="002A3EB5" w:rsidRPr="00E845D2">
        <w:rPr>
          <w:rFonts w:cs="B Badr"/>
          <w:color w:val="000000"/>
        </w:rPr>
        <w:sym w:font="HQPB4" w:char="F0F4"/>
      </w:r>
      <w:r w:rsidR="002A3EB5" w:rsidRPr="00E845D2">
        <w:rPr>
          <w:rFonts w:cs="B Badr"/>
          <w:color w:val="000000"/>
        </w:rPr>
        <w:sym w:font="HQPB2" w:char="F060"/>
      </w:r>
      <w:r w:rsidR="002A3EB5" w:rsidRPr="00E845D2">
        <w:rPr>
          <w:rFonts w:cs="B Badr"/>
          <w:color w:val="000000"/>
        </w:rPr>
        <w:sym w:font="HQPB5" w:char="F074"/>
      </w:r>
      <w:r w:rsidR="002A3EB5" w:rsidRPr="00E845D2">
        <w:rPr>
          <w:rFonts w:cs="B Badr"/>
          <w:color w:val="000000"/>
        </w:rPr>
        <w:sym w:font="HQPB2" w:char="F042"/>
      </w:r>
      <w:r w:rsidR="002A3EB5" w:rsidRPr="00E845D2">
        <w:rPr>
          <w:rFonts w:cs="B Badr"/>
          <w:color w:val="000000"/>
          <w:rtl/>
        </w:rPr>
        <w:t xml:space="preserve"> </w:t>
      </w:r>
      <w:r w:rsidR="002A3EB5" w:rsidRPr="00E845D2">
        <w:rPr>
          <w:rFonts w:cs="B Badr"/>
          <w:color w:val="000000"/>
        </w:rPr>
        <w:sym w:font="HQPB5" w:char="F09F"/>
      </w:r>
      <w:r w:rsidR="002A3EB5" w:rsidRPr="00E845D2">
        <w:rPr>
          <w:rFonts w:cs="B Badr"/>
          <w:color w:val="000000"/>
        </w:rPr>
        <w:sym w:font="HQPB2" w:char="F040"/>
      </w:r>
      <w:r w:rsidR="002A3EB5" w:rsidRPr="00E845D2">
        <w:rPr>
          <w:rFonts w:cs="B Badr"/>
          <w:color w:val="000000"/>
        </w:rPr>
        <w:sym w:font="HQPB4" w:char="F0CF"/>
      </w:r>
      <w:r w:rsidR="002A3EB5" w:rsidRPr="00E845D2">
        <w:rPr>
          <w:rFonts w:cs="B Badr"/>
          <w:color w:val="000000"/>
        </w:rPr>
        <w:sym w:font="HQPB2" w:char="F04A"/>
      </w:r>
      <w:r w:rsidR="002A3EB5" w:rsidRPr="00E845D2">
        <w:rPr>
          <w:rFonts w:cs="B Badr"/>
          <w:color w:val="000000"/>
        </w:rPr>
        <w:sym w:font="HQPB5" w:char="F074"/>
      </w:r>
      <w:r w:rsidR="002A3EB5" w:rsidRPr="00E845D2">
        <w:rPr>
          <w:rFonts w:cs="B Badr"/>
          <w:color w:val="000000"/>
        </w:rPr>
        <w:sym w:font="HQPB1" w:char="F0E3"/>
      </w:r>
      <w:r w:rsidR="002A3EB5" w:rsidRPr="00E845D2">
        <w:rPr>
          <w:rFonts w:cs="B Badr"/>
          <w:color w:val="000000"/>
          <w:rtl/>
        </w:rPr>
        <w:t xml:space="preserve"> </w:t>
      </w:r>
      <w:r w:rsidR="002A3EB5" w:rsidRPr="00E845D2">
        <w:rPr>
          <w:rFonts w:cs="B Badr"/>
          <w:color w:val="000000"/>
        </w:rPr>
        <w:sym w:font="HQPB4" w:char="F0F6"/>
      </w:r>
      <w:r w:rsidR="002A3EB5" w:rsidRPr="00E845D2">
        <w:rPr>
          <w:rFonts w:cs="B Badr"/>
          <w:color w:val="000000"/>
        </w:rPr>
        <w:sym w:font="HQPB2" w:char="F04E"/>
      </w:r>
      <w:r w:rsidR="002A3EB5" w:rsidRPr="00E845D2">
        <w:rPr>
          <w:rFonts w:cs="B Badr"/>
          <w:color w:val="000000"/>
        </w:rPr>
        <w:sym w:font="HQPB4" w:char="F0E4"/>
      </w:r>
      <w:r w:rsidR="002A3EB5" w:rsidRPr="00E845D2">
        <w:rPr>
          <w:rFonts w:cs="B Badr"/>
          <w:color w:val="000000"/>
        </w:rPr>
        <w:sym w:font="HQPB2" w:char="F033"/>
      </w:r>
      <w:r w:rsidR="002A3EB5" w:rsidRPr="00E845D2">
        <w:rPr>
          <w:rFonts w:cs="B Badr"/>
          <w:color w:val="000000"/>
        </w:rPr>
        <w:sym w:font="HQPB2" w:char="F059"/>
      </w:r>
      <w:r w:rsidR="002A3EB5" w:rsidRPr="00E845D2">
        <w:rPr>
          <w:rFonts w:cs="B Badr"/>
          <w:color w:val="000000"/>
        </w:rPr>
        <w:sym w:font="HQPB4" w:char="F0CF"/>
      </w:r>
      <w:r w:rsidR="002A3EB5" w:rsidRPr="00E845D2">
        <w:rPr>
          <w:rFonts w:cs="B Badr"/>
          <w:color w:val="000000"/>
        </w:rPr>
        <w:sym w:font="HQPB2" w:char="F042"/>
      </w:r>
      <w:r w:rsidR="002A3EB5" w:rsidRPr="00E845D2">
        <w:rPr>
          <w:rFonts w:cs="B Badr"/>
          <w:color w:val="000000"/>
          <w:rtl/>
        </w:rPr>
        <w:t xml:space="preserve"> </w:t>
      </w:r>
      <w:r w:rsidR="002A3EB5" w:rsidRPr="00E845D2">
        <w:rPr>
          <w:rFonts w:cs="B Badr"/>
          <w:color w:val="000000"/>
        </w:rPr>
        <w:sym w:font="HQPB1" w:char="F023"/>
      </w:r>
      <w:r w:rsidR="002A3EB5" w:rsidRPr="00E845D2">
        <w:rPr>
          <w:rFonts w:cs="B Badr"/>
          <w:color w:val="000000"/>
        </w:rPr>
        <w:sym w:font="HQPB4" w:char="F04C"/>
      </w:r>
      <w:r w:rsidR="002A3EB5" w:rsidRPr="00E845D2">
        <w:rPr>
          <w:rFonts w:cs="B Badr"/>
          <w:color w:val="000000"/>
        </w:rPr>
        <w:sym w:font="HQPB2" w:char="F0E4"/>
      </w:r>
      <w:r w:rsidR="002A3EB5" w:rsidRPr="00E845D2">
        <w:rPr>
          <w:rFonts w:cs="B Badr"/>
          <w:color w:val="000000"/>
        </w:rPr>
        <w:sym w:font="HQPB4" w:char="F0FE"/>
      </w:r>
      <w:r w:rsidR="002A3EB5" w:rsidRPr="00E845D2">
        <w:rPr>
          <w:rFonts w:cs="B Badr"/>
          <w:color w:val="000000"/>
        </w:rPr>
        <w:sym w:font="HQPB2" w:char="F071"/>
      </w:r>
      <w:r w:rsidR="002A3EB5" w:rsidRPr="00E845D2">
        <w:rPr>
          <w:rFonts w:cs="B Badr"/>
          <w:color w:val="000000"/>
        </w:rPr>
        <w:sym w:font="HQPB4" w:char="F0DF"/>
      </w:r>
      <w:r w:rsidR="002A3EB5" w:rsidRPr="00E845D2">
        <w:rPr>
          <w:rFonts w:cs="B Badr"/>
          <w:color w:val="000000"/>
        </w:rPr>
        <w:sym w:font="HQPB1" w:char="F099"/>
      </w:r>
      <w:r w:rsidR="002A3EB5" w:rsidRPr="00E845D2">
        <w:rPr>
          <w:rFonts w:cs="B Badr"/>
          <w:color w:val="000000"/>
          <w:rtl/>
        </w:rPr>
        <w:t xml:space="preserve"> </w:t>
      </w:r>
      <w:r w:rsidR="002A3EB5" w:rsidRPr="00E845D2">
        <w:rPr>
          <w:rFonts w:cs="B Badr"/>
          <w:color w:val="000000"/>
        </w:rPr>
        <w:sym w:font="HQPB4" w:char="F037"/>
      </w:r>
      <w:r w:rsidR="002A3EB5" w:rsidRPr="00E845D2">
        <w:rPr>
          <w:rFonts w:cs="B Badr"/>
          <w:color w:val="000000"/>
        </w:rPr>
        <w:sym w:font="HQPB3" w:char="F027"/>
      </w:r>
      <w:r w:rsidR="002A3EB5" w:rsidRPr="00E845D2">
        <w:rPr>
          <w:rFonts w:cs="B Badr"/>
          <w:color w:val="000000"/>
        </w:rPr>
        <w:sym w:font="HQPB5" w:char="F073"/>
      </w:r>
      <w:r w:rsidR="002A3EB5" w:rsidRPr="00E845D2">
        <w:rPr>
          <w:rFonts w:cs="B Badr"/>
          <w:color w:val="000000"/>
        </w:rPr>
        <w:sym w:font="HQPB3" w:char="F023"/>
      </w:r>
      <w:r w:rsidR="002A3EB5" w:rsidRPr="00E845D2">
        <w:rPr>
          <w:rFonts w:cs="B Badr"/>
          <w:color w:val="000000"/>
        </w:rPr>
        <w:sym w:font="HQPB2" w:char="F0BB"/>
      </w:r>
      <w:r w:rsidR="002A3EB5" w:rsidRPr="00E845D2">
        <w:rPr>
          <w:rFonts w:cs="B Badr"/>
          <w:color w:val="000000"/>
        </w:rPr>
        <w:sym w:font="HQPB5" w:char="F079"/>
      </w:r>
      <w:r w:rsidR="002A3EB5" w:rsidRPr="00E845D2">
        <w:rPr>
          <w:rFonts w:cs="B Badr"/>
          <w:color w:val="000000"/>
        </w:rPr>
        <w:sym w:font="HQPB2" w:char="F067"/>
      </w:r>
      <w:r w:rsidR="002A3EB5" w:rsidRPr="00E845D2">
        <w:rPr>
          <w:rFonts w:cs="B Badr"/>
          <w:color w:val="000000"/>
        </w:rPr>
        <w:sym w:font="HQPB5" w:char="F070"/>
      </w:r>
      <w:r w:rsidR="002A3EB5" w:rsidRPr="00E845D2">
        <w:rPr>
          <w:rFonts w:cs="B Badr"/>
          <w:color w:val="000000"/>
        </w:rPr>
        <w:sym w:font="HQPB1" w:char="F067"/>
      </w:r>
      <w:r w:rsidR="002A3EB5" w:rsidRPr="00E845D2">
        <w:rPr>
          <w:rFonts w:cs="B Badr"/>
          <w:color w:val="000000"/>
        </w:rPr>
        <w:sym w:font="HQPB4" w:char="F0BF"/>
      </w:r>
      <w:r w:rsidR="002A3EB5" w:rsidRPr="00E845D2">
        <w:rPr>
          <w:rFonts w:cs="B Badr"/>
          <w:color w:val="000000"/>
        </w:rPr>
        <w:sym w:font="HQPB1" w:char="F032"/>
      </w:r>
      <w:r w:rsidR="002A3EB5" w:rsidRPr="00E845D2">
        <w:rPr>
          <w:rFonts w:cs="B Badr"/>
          <w:color w:val="000000"/>
          <w:rtl/>
        </w:rPr>
        <w:t xml:space="preserve"> </w:t>
      </w:r>
      <w:r w:rsidR="002A3EB5" w:rsidRPr="00E845D2">
        <w:rPr>
          <w:rFonts w:cs="B Badr"/>
          <w:color w:val="000000"/>
        </w:rPr>
        <w:sym w:font="HQPB4" w:char="F0A2"/>
      </w:r>
      <w:r w:rsidR="002A3EB5" w:rsidRPr="00E845D2">
        <w:rPr>
          <w:rFonts w:cs="B Badr"/>
          <w:color w:val="000000"/>
        </w:rPr>
        <w:sym w:font="HQPB2" w:char="F04F"/>
      </w:r>
      <w:r w:rsidR="002A3EB5" w:rsidRPr="00E845D2">
        <w:rPr>
          <w:rFonts w:cs="B Badr"/>
          <w:color w:val="000000"/>
        </w:rPr>
        <w:sym w:font="HQPB4" w:char="F0E8"/>
      </w:r>
      <w:r w:rsidR="002A3EB5" w:rsidRPr="00E845D2">
        <w:rPr>
          <w:rFonts w:cs="B Badr"/>
          <w:color w:val="000000"/>
        </w:rPr>
        <w:sym w:font="HQPB1" w:char="F04F"/>
      </w:r>
      <w:r w:rsidR="002A3EB5" w:rsidRPr="00E845D2">
        <w:rPr>
          <w:rFonts w:cs="B Badr"/>
          <w:color w:val="000000"/>
          <w:rtl/>
        </w:rPr>
        <w:t xml:space="preserve"> </w:t>
      </w:r>
      <w:r w:rsidR="002A3EB5" w:rsidRPr="00E845D2">
        <w:rPr>
          <w:rFonts w:cs="B Badr"/>
          <w:color w:val="000000"/>
        </w:rPr>
        <w:sym w:font="HQPB5" w:char="F07A"/>
      </w:r>
      <w:r w:rsidR="002A3EB5" w:rsidRPr="00E845D2">
        <w:rPr>
          <w:rFonts w:cs="B Badr"/>
          <w:color w:val="000000"/>
        </w:rPr>
        <w:sym w:font="HQPB1" w:char="F03E"/>
      </w:r>
      <w:r w:rsidR="002A3EB5" w:rsidRPr="00E845D2">
        <w:rPr>
          <w:rFonts w:cs="B Badr"/>
          <w:color w:val="000000"/>
        </w:rPr>
        <w:sym w:font="HQPB1" w:char="F024"/>
      </w:r>
      <w:r w:rsidR="002A3EB5" w:rsidRPr="00E845D2">
        <w:rPr>
          <w:rFonts w:cs="B Badr"/>
          <w:color w:val="000000"/>
        </w:rPr>
        <w:sym w:font="HQPB5" w:char="F073"/>
      </w:r>
      <w:r w:rsidR="002A3EB5" w:rsidRPr="00E845D2">
        <w:rPr>
          <w:rFonts w:cs="B Badr"/>
          <w:color w:val="000000"/>
        </w:rPr>
        <w:sym w:font="HQPB1" w:char="F03F"/>
      </w:r>
      <w:r w:rsidR="002A3EB5" w:rsidRPr="00E845D2">
        <w:rPr>
          <w:rFonts w:cs="B Badr"/>
          <w:color w:val="000000"/>
          <w:rtl/>
        </w:rPr>
        <w:t xml:space="preserve"> </w:t>
      </w:r>
      <w:r w:rsidR="002A3EB5" w:rsidRPr="00E845D2">
        <w:rPr>
          <w:rFonts w:cs="B Badr"/>
          <w:color w:val="000000"/>
        </w:rPr>
        <w:sym w:font="HQPB5" w:char="F02E"/>
      </w:r>
      <w:r w:rsidR="002A3EB5" w:rsidRPr="00E845D2">
        <w:rPr>
          <w:rFonts w:cs="B Badr"/>
          <w:color w:val="000000"/>
        </w:rPr>
        <w:sym w:font="HQPB2" w:char="F060"/>
      </w:r>
      <w:r w:rsidR="002A3EB5" w:rsidRPr="00E845D2">
        <w:rPr>
          <w:rFonts w:cs="B Badr"/>
          <w:color w:val="000000"/>
        </w:rPr>
        <w:sym w:font="HQPB4" w:char="F0CF"/>
      </w:r>
      <w:r w:rsidR="002A3EB5" w:rsidRPr="00E845D2">
        <w:rPr>
          <w:rFonts w:cs="B Badr"/>
          <w:color w:val="000000"/>
        </w:rPr>
        <w:sym w:font="HQPB2" w:char="F042"/>
      </w:r>
      <w:r w:rsidR="002A3EB5" w:rsidRPr="00E845D2">
        <w:rPr>
          <w:rFonts w:cs="B Badr"/>
          <w:color w:val="000000"/>
          <w:rtl/>
        </w:rPr>
        <w:t xml:space="preserve"> </w:t>
      </w:r>
      <w:r w:rsidR="002A3EB5" w:rsidRPr="00E845D2">
        <w:rPr>
          <w:rFonts w:cs="B Badr"/>
          <w:color w:val="000000"/>
        </w:rPr>
        <w:sym w:font="HQPB2" w:char="F0BE"/>
      </w:r>
      <w:r w:rsidR="002A3EB5" w:rsidRPr="00E845D2">
        <w:rPr>
          <w:rFonts w:cs="B Badr"/>
          <w:color w:val="000000"/>
        </w:rPr>
        <w:sym w:font="HQPB4" w:char="F0CD"/>
      </w:r>
      <w:r w:rsidR="002A3EB5" w:rsidRPr="00E845D2">
        <w:rPr>
          <w:rFonts w:cs="B Badr"/>
          <w:color w:val="000000"/>
        </w:rPr>
        <w:sym w:font="HQPB2" w:char="F06E"/>
      </w:r>
      <w:r w:rsidR="002A3EB5" w:rsidRPr="00E845D2">
        <w:rPr>
          <w:rFonts w:cs="B Badr"/>
          <w:color w:val="000000"/>
        </w:rPr>
        <w:sym w:font="HQPB4" w:char="F0CF"/>
      </w:r>
      <w:r w:rsidR="002A3EB5" w:rsidRPr="00E845D2">
        <w:rPr>
          <w:rFonts w:cs="B Badr"/>
          <w:color w:val="000000"/>
        </w:rPr>
        <w:sym w:font="HQPB1" w:char="F089"/>
      </w:r>
      <w:r w:rsidR="002A3EB5" w:rsidRPr="00E845D2">
        <w:rPr>
          <w:rFonts w:cs="B Badr"/>
          <w:color w:val="000000"/>
        </w:rPr>
        <w:sym w:font="HQPB4" w:char="F0F7"/>
      </w:r>
      <w:r w:rsidR="002A3EB5" w:rsidRPr="00E845D2">
        <w:rPr>
          <w:rFonts w:cs="B Badr"/>
          <w:color w:val="000000"/>
        </w:rPr>
        <w:sym w:font="HQPB1" w:char="F0E8"/>
      </w:r>
      <w:r w:rsidR="002A3EB5" w:rsidRPr="00E845D2">
        <w:rPr>
          <w:rFonts w:cs="B Badr"/>
          <w:color w:val="000000"/>
        </w:rPr>
        <w:sym w:font="HQPB5" w:char="F074"/>
      </w:r>
      <w:r w:rsidR="002A3EB5" w:rsidRPr="00E845D2">
        <w:rPr>
          <w:rFonts w:cs="B Badr"/>
          <w:color w:val="000000"/>
        </w:rPr>
        <w:sym w:font="HQPB1" w:char="F02F"/>
      </w:r>
      <w:r w:rsidR="002A3EB5" w:rsidRPr="00E845D2">
        <w:rPr>
          <w:rFonts w:cs="B Badr"/>
          <w:color w:val="000000"/>
          <w:rtl/>
        </w:rPr>
        <w:t xml:space="preserve"> </w:t>
      </w:r>
      <w:r w:rsidR="002A3EB5" w:rsidRPr="00E845D2">
        <w:rPr>
          <w:rFonts w:cs="B Badr"/>
          <w:color w:val="000000"/>
        </w:rPr>
        <w:sym w:font="HQPB5" w:char="F079"/>
      </w:r>
      <w:r w:rsidR="002A3EB5" w:rsidRPr="00E845D2">
        <w:rPr>
          <w:rFonts w:cs="B Badr"/>
          <w:color w:val="000000"/>
        </w:rPr>
        <w:sym w:font="HQPB1" w:char="F078"/>
      </w:r>
      <w:r w:rsidR="002A3EB5" w:rsidRPr="00E845D2">
        <w:rPr>
          <w:rFonts w:cs="B Badr"/>
          <w:color w:val="000000"/>
        </w:rPr>
        <w:sym w:font="HQPB5" w:char="F06E"/>
      </w:r>
      <w:r w:rsidR="002A3EB5" w:rsidRPr="00E845D2">
        <w:rPr>
          <w:rFonts w:cs="B Badr"/>
          <w:color w:val="000000"/>
        </w:rPr>
        <w:sym w:font="HQPB2" w:char="F03D"/>
      </w:r>
      <w:r w:rsidR="002A3EB5" w:rsidRPr="00E845D2">
        <w:rPr>
          <w:rFonts w:cs="B Badr"/>
          <w:color w:val="000000"/>
        </w:rPr>
        <w:sym w:font="HQPB4" w:char="F0F4"/>
      </w:r>
      <w:r w:rsidR="002A3EB5" w:rsidRPr="00E845D2">
        <w:rPr>
          <w:rFonts w:cs="B Badr"/>
          <w:color w:val="000000"/>
        </w:rPr>
        <w:sym w:font="HQPB1" w:char="F0B9"/>
      </w:r>
      <w:r w:rsidR="002A3EB5" w:rsidRPr="00E845D2">
        <w:rPr>
          <w:rFonts w:cs="B Badr"/>
          <w:color w:val="000000"/>
        </w:rPr>
        <w:sym w:font="HQPB5" w:char="F072"/>
      </w:r>
      <w:r w:rsidR="002A3EB5" w:rsidRPr="00E845D2">
        <w:rPr>
          <w:rFonts w:cs="B Badr"/>
          <w:color w:val="000000"/>
        </w:rPr>
        <w:sym w:font="HQPB1" w:char="F026"/>
      </w:r>
      <w:r w:rsidR="002A3EB5" w:rsidRPr="00E845D2">
        <w:rPr>
          <w:rFonts w:cs="B Badr"/>
          <w:color w:val="000000"/>
        </w:rPr>
        <w:sym w:font="HQPB5" w:char="F075"/>
      </w:r>
      <w:r w:rsidR="002A3EB5" w:rsidRPr="00E845D2">
        <w:rPr>
          <w:rFonts w:cs="B Badr"/>
          <w:color w:val="000000"/>
        </w:rPr>
        <w:sym w:font="HQPB2" w:char="F072"/>
      </w:r>
      <w:r w:rsidR="002A3EB5" w:rsidRPr="00E845D2">
        <w:rPr>
          <w:rFonts w:cs="B Badr"/>
          <w:color w:val="000000"/>
          <w:rtl/>
        </w:rPr>
        <w:t xml:space="preserve"> </w:t>
      </w:r>
      <w:r w:rsidR="002A3EB5" w:rsidRPr="00E845D2">
        <w:rPr>
          <w:rFonts w:cs="B Badr"/>
          <w:color w:val="000000"/>
        </w:rPr>
        <w:sym w:font="HQPB2" w:char="F0BC"/>
      </w:r>
      <w:r w:rsidR="002A3EB5" w:rsidRPr="00E845D2">
        <w:rPr>
          <w:rFonts w:cs="B Badr"/>
          <w:color w:val="000000"/>
        </w:rPr>
        <w:sym w:font="HQPB4" w:char="F0E7"/>
      </w:r>
      <w:r w:rsidR="002A3EB5" w:rsidRPr="00E845D2">
        <w:rPr>
          <w:rFonts w:cs="B Badr"/>
          <w:color w:val="000000"/>
        </w:rPr>
        <w:sym w:font="HQPB2" w:char="F06D"/>
      </w:r>
      <w:r w:rsidR="002A3EB5" w:rsidRPr="00E845D2">
        <w:rPr>
          <w:rFonts w:cs="B Badr"/>
          <w:color w:val="000000"/>
        </w:rPr>
        <w:sym w:font="HQPB4" w:char="F0AF"/>
      </w:r>
      <w:r w:rsidR="002A3EB5" w:rsidRPr="00E845D2">
        <w:rPr>
          <w:rFonts w:cs="B Badr"/>
          <w:color w:val="000000"/>
        </w:rPr>
        <w:sym w:font="HQPB2" w:char="F052"/>
      </w:r>
      <w:r w:rsidR="002A3EB5" w:rsidRPr="00E845D2">
        <w:rPr>
          <w:rFonts w:cs="B Badr"/>
          <w:color w:val="000000"/>
        </w:rPr>
        <w:sym w:font="HQPB5" w:char="F072"/>
      </w:r>
      <w:r w:rsidR="002A3EB5" w:rsidRPr="00E845D2">
        <w:rPr>
          <w:rFonts w:cs="B Badr"/>
          <w:color w:val="000000"/>
        </w:rPr>
        <w:sym w:font="HQPB1" w:char="F027"/>
      </w:r>
      <w:r w:rsidR="002A3EB5" w:rsidRPr="00E845D2">
        <w:rPr>
          <w:rFonts w:cs="B Badr"/>
          <w:color w:val="000000"/>
        </w:rPr>
        <w:sym w:font="HQPB5" w:char="F073"/>
      </w:r>
      <w:r w:rsidR="002A3EB5" w:rsidRPr="00E845D2">
        <w:rPr>
          <w:rFonts w:cs="B Badr"/>
          <w:color w:val="000000"/>
        </w:rPr>
        <w:sym w:font="HQPB1" w:char="F0F9"/>
      </w:r>
      <w:r w:rsidR="002A3EB5" w:rsidRPr="00E845D2">
        <w:rPr>
          <w:rFonts w:cs="B Badr"/>
          <w:color w:val="000000"/>
          <w:rtl/>
        </w:rPr>
        <w:t xml:space="preserve"> </w:t>
      </w:r>
      <w:r w:rsidR="002A3EB5" w:rsidRPr="00E845D2">
        <w:rPr>
          <w:rFonts w:cs="B Badr"/>
          <w:color w:val="000000"/>
        </w:rPr>
        <w:sym w:font="HQPB4" w:char="F0D6"/>
      </w:r>
      <w:r w:rsidR="002A3EB5" w:rsidRPr="00E845D2">
        <w:rPr>
          <w:rFonts w:cs="B Badr"/>
          <w:color w:val="000000"/>
        </w:rPr>
        <w:sym w:font="HQPB1" w:char="F091"/>
      </w:r>
      <w:r w:rsidR="002A3EB5" w:rsidRPr="00E845D2">
        <w:rPr>
          <w:rFonts w:cs="B Badr"/>
          <w:color w:val="000000"/>
        </w:rPr>
        <w:sym w:font="HQPB2" w:char="F071"/>
      </w:r>
      <w:r w:rsidR="002A3EB5" w:rsidRPr="00E845D2">
        <w:rPr>
          <w:rFonts w:cs="B Badr"/>
          <w:color w:val="000000"/>
        </w:rPr>
        <w:sym w:font="HQPB4" w:char="F0E0"/>
      </w:r>
      <w:r w:rsidR="002A3EB5" w:rsidRPr="00E845D2">
        <w:rPr>
          <w:rFonts w:cs="B Badr"/>
          <w:color w:val="000000"/>
        </w:rPr>
        <w:sym w:font="HQPB1" w:char="F0FF"/>
      </w:r>
      <w:r w:rsidR="002A3EB5" w:rsidRPr="00E845D2">
        <w:rPr>
          <w:rFonts w:cs="B Badr"/>
          <w:color w:val="000000"/>
        </w:rPr>
        <w:sym w:font="HQPB5" w:char="F078"/>
      </w:r>
      <w:r w:rsidR="002A3EB5" w:rsidRPr="00E845D2">
        <w:rPr>
          <w:rFonts w:cs="B Badr"/>
          <w:color w:val="000000"/>
        </w:rPr>
        <w:sym w:font="HQPB1" w:char="F0EE"/>
      </w:r>
      <w:r w:rsidR="002A3EB5" w:rsidRPr="00E845D2">
        <w:rPr>
          <w:rFonts w:cs="B Badr"/>
          <w:color w:val="000000"/>
          <w:rtl/>
        </w:rPr>
        <w:t xml:space="preserve"> </w:t>
      </w:r>
      <w:r w:rsidR="002A3EB5" w:rsidRPr="00E845D2">
        <w:rPr>
          <w:rFonts w:cs="B Badr"/>
          <w:color w:val="000000"/>
        </w:rPr>
        <w:sym w:font="HQPB4" w:char="F0D2"/>
      </w:r>
      <w:r w:rsidR="002A3EB5" w:rsidRPr="00E845D2">
        <w:rPr>
          <w:rFonts w:cs="B Badr"/>
          <w:color w:val="000000"/>
        </w:rPr>
        <w:sym w:font="HQPB2" w:char="F04F"/>
      </w:r>
      <w:r w:rsidR="002A3EB5" w:rsidRPr="00E845D2">
        <w:rPr>
          <w:rFonts w:cs="B Badr"/>
          <w:color w:val="000000"/>
        </w:rPr>
        <w:sym w:font="HQPB2" w:char="F08B"/>
      </w:r>
      <w:r w:rsidR="002A3EB5" w:rsidRPr="00E845D2">
        <w:rPr>
          <w:rFonts w:cs="B Badr"/>
          <w:color w:val="000000"/>
        </w:rPr>
        <w:sym w:font="HQPB4" w:char="F0CF"/>
      </w:r>
      <w:r w:rsidR="002A3EB5" w:rsidRPr="00E845D2">
        <w:rPr>
          <w:rFonts w:cs="B Badr"/>
          <w:color w:val="000000"/>
        </w:rPr>
        <w:sym w:font="HQPB1" w:char="F06D"/>
      </w:r>
      <w:r w:rsidR="002A3EB5" w:rsidRPr="00E845D2">
        <w:rPr>
          <w:rFonts w:cs="B Badr"/>
          <w:color w:val="000000"/>
        </w:rPr>
        <w:sym w:font="HQPB4" w:char="F0A7"/>
      </w:r>
      <w:r w:rsidR="002A3EB5" w:rsidRPr="00E845D2">
        <w:rPr>
          <w:rFonts w:cs="B Badr"/>
          <w:color w:val="000000"/>
        </w:rPr>
        <w:sym w:font="HQPB1" w:char="F091"/>
      </w:r>
      <w:r w:rsidRPr="00E845D2">
        <w:rPr>
          <w:rFonts w:cs="B Badr" w:hint="cs"/>
          <w:color w:val="000000"/>
          <w:rtl/>
        </w:rPr>
        <w:t xml:space="preserve"> </w:t>
      </w:r>
      <w:r w:rsidRPr="00E845D2">
        <w:rPr>
          <w:rFonts w:cs="B Badr" w:hint="cs"/>
          <w:color w:val="000000"/>
        </w:rPr>
        <w:sym w:font="AGA Arabesque" w:char="F028"/>
      </w:r>
      <w:r w:rsidRPr="00E845D2">
        <w:rPr>
          <w:rFonts w:cs="B Badr" w:hint="cs"/>
          <w:color w:val="000000"/>
          <w:rtl/>
        </w:rPr>
        <w:tab/>
      </w:r>
      <w:r w:rsidR="00E845D2" w:rsidRPr="00E845D2">
        <w:rPr>
          <w:rFonts w:cs="B Badr" w:hint="cs"/>
          <w:color w:val="000000"/>
          <w:rtl/>
        </w:rPr>
        <w:t>[انعام/54]</w:t>
      </w:r>
    </w:p>
    <w:p w:rsidR="002A70C2" w:rsidRPr="00D938A1" w:rsidRDefault="002A70C2" w:rsidP="00E845D2">
      <w:pPr>
        <w:tabs>
          <w:tab w:val="right" w:pos="7031"/>
        </w:tabs>
        <w:bidi/>
        <w:ind w:left="1134"/>
        <w:jc w:val="both"/>
        <w:rPr>
          <w:rFonts w:cs="B Lotus"/>
          <w:sz w:val="26"/>
          <w:szCs w:val="26"/>
          <w:rtl/>
          <w:lang w:bidi="fa-IR"/>
        </w:rPr>
      </w:pPr>
      <w:r>
        <w:rPr>
          <w:rFonts w:cs="B Lotus" w:hint="cs"/>
          <w:sz w:val="26"/>
          <w:szCs w:val="26"/>
          <w:rtl/>
          <w:lang w:bidi="fa-IR"/>
        </w:rPr>
        <w:t>«</w:t>
      </w:r>
      <w:r w:rsidR="00D77A54">
        <w:rPr>
          <w:rFonts w:cs="B Lotus" w:hint="cs"/>
          <w:sz w:val="26"/>
          <w:szCs w:val="26"/>
          <w:rtl/>
          <w:lang w:bidi="fa-IR"/>
        </w:rPr>
        <w:t>پروردگارتان رحمت را بر خود مقرر نموده كه هر كسي از شما به ناداني كار بدي كند و آنگاه توبه و اصلاح آيد پس وي آمرزند</w:t>
      </w:r>
      <w:r w:rsidR="00E845D2">
        <w:rPr>
          <w:rFonts w:cs="B Lotus" w:hint="cs"/>
          <w:sz w:val="26"/>
          <w:szCs w:val="26"/>
          <w:rtl/>
          <w:lang w:bidi="fa-IR"/>
        </w:rPr>
        <w:softHyphen/>
        <w:t>ه</w:t>
      </w:r>
      <w:r w:rsidR="00E845D2">
        <w:rPr>
          <w:rFonts w:cs="B Lotus" w:hint="cs"/>
          <w:sz w:val="26"/>
          <w:szCs w:val="26"/>
          <w:rtl/>
          <w:lang w:bidi="fa-IR"/>
        </w:rPr>
        <w:softHyphen/>
        <w:t>ی</w:t>
      </w:r>
      <w:r w:rsidR="00D77A54">
        <w:rPr>
          <w:rFonts w:cs="B Lotus" w:hint="cs"/>
          <w:sz w:val="26"/>
          <w:szCs w:val="26"/>
          <w:rtl/>
          <w:lang w:bidi="fa-IR"/>
        </w:rPr>
        <w:t xml:space="preserve"> مهربان است</w:t>
      </w:r>
      <w:r w:rsidRPr="00D938A1">
        <w:rPr>
          <w:rFonts w:cs="B Lotus" w:hint="cs"/>
          <w:sz w:val="26"/>
          <w:szCs w:val="26"/>
          <w:rtl/>
          <w:lang w:bidi="fa-IR"/>
        </w:rPr>
        <w:t>».</w:t>
      </w:r>
    </w:p>
    <w:p w:rsidR="008C2C18" w:rsidRPr="00E845D2" w:rsidRDefault="008C2C18" w:rsidP="00E845D2">
      <w:pPr>
        <w:tabs>
          <w:tab w:val="right" w:pos="7485"/>
        </w:tabs>
        <w:bidi/>
        <w:ind w:left="1134"/>
        <w:jc w:val="both"/>
        <w:rPr>
          <w:rFonts w:cs="B Lotus"/>
          <w:rtl/>
          <w:lang w:bidi="fa-IR"/>
        </w:rPr>
      </w:pPr>
      <w:r w:rsidRPr="00E845D2">
        <w:rPr>
          <w:rFonts w:cs="B Lotus" w:hint="cs"/>
          <w:lang w:bidi="fa-IR"/>
        </w:rPr>
        <w:sym w:font="AGA Arabesque" w:char="F029"/>
      </w:r>
      <w:r w:rsidRPr="00E845D2">
        <w:rPr>
          <w:rFonts w:cs="B Lotus" w:hint="cs"/>
          <w:rtl/>
          <w:lang w:bidi="fa-IR"/>
        </w:rPr>
        <w:t xml:space="preserve"> </w:t>
      </w:r>
      <w:r w:rsidR="009E7D0A" w:rsidRPr="00E845D2">
        <w:rPr>
          <w:rFonts w:cs="B Badr"/>
          <w:color w:val="000000"/>
        </w:rPr>
        <w:sym w:font="HQPB4" w:char="F0A2"/>
      </w:r>
      <w:r w:rsidR="009E7D0A" w:rsidRPr="00E845D2">
        <w:rPr>
          <w:rFonts w:cs="B Badr"/>
          <w:color w:val="000000"/>
        </w:rPr>
        <w:sym w:font="HQPB2" w:char="F04F"/>
      </w:r>
      <w:r w:rsidR="009E7D0A" w:rsidRPr="00E845D2">
        <w:rPr>
          <w:rFonts w:cs="B Badr"/>
          <w:color w:val="000000"/>
        </w:rPr>
        <w:sym w:font="HQPB4" w:char="F0E8"/>
      </w:r>
      <w:r w:rsidR="009E7D0A" w:rsidRPr="00E845D2">
        <w:rPr>
          <w:rFonts w:cs="B Badr"/>
          <w:color w:val="000000"/>
        </w:rPr>
        <w:sym w:font="HQPB1" w:char="F04F"/>
      </w:r>
      <w:r w:rsidR="009E7D0A" w:rsidRPr="00E845D2">
        <w:rPr>
          <w:rFonts w:cs="B Badr"/>
          <w:color w:val="000000"/>
          <w:rtl/>
        </w:rPr>
        <w:t xml:space="preserve"> </w:t>
      </w:r>
      <w:r w:rsidR="009E7D0A" w:rsidRPr="00E845D2">
        <w:rPr>
          <w:rFonts w:cs="B Badr"/>
          <w:color w:val="000000"/>
        </w:rPr>
        <w:sym w:font="HQPB4" w:char="F0A8"/>
      </w:r>
      <w:r w:rsidR="009E7D0A" w:rsidRPr="00E845D2">
        <w:rPr>
          <w:rFonts w:cs="B Badr"/>
          <w:color w:val="000000"/>
        </w:rPr>
        <w:sym w:font="HQPB2" w:char="F062"/>
      </w:r>
      <w:r w:rsidR="009E7D0A" w:rsidRPr="00E845D2">
        <w:rPr>
          <w:rFonts w:cs="B Badr"/>
          <w:color w:val="000000"/>
        </w:rPr>
        <w:sym w:font="HQPB4" w:char="F0CE"/>
      </w:r>
      <w:r w:rsidR="009E7D0A" w:rsidRPr="00E845D2">
        <w:rPr>
          <w:rFonts w:cs="B Badr"/>
          <w:color w:val="000000"/>
        </w:rPr>
        <w:sym w:font="HQPB1" w:char="F029"/>
      </w:r>
      <w:r w:rsidR="009E7D0A" w:rsidRPr="00E845D2">
        <w:rPr>
          <w:rFonts w:cs="B Badr"/>
          <w:color w:val="000000"/>
          <w:rtl/>
        </w:rPr>
        <w:t xml:space="preserve"> </w:t>
      </w:r>
      <w:r w:rsidR="009E7D0A" w:rsidRPr="00E845D2">
        <w:rPr>
          <w:rFonts w:cs="B Badr"/>
          <w:color w:val="000000"/>
        </w:rPr>
        <w:sym w:font="HQPB5" w:char="F09A"/>
      </w:r>
      <w:r w:rsidR="009E7D0A" w:rsidRPr="00E845D2">
        <w:rPr>
          <w:rFonts w:cs="B Badr"/>
          <w:color w:val="000000"/>
        </w:rPr>
        <w:sym w:font="HQPB3" w:char="F081"/>
      </w:r>
      <w:r w:rsidR="009E7D0A" w:rsidRPr="00E845D2">
        <w:rPr>
          <w:rFonts w:cs="B Badr"/>
          <w:color w:val="000000"/>
        </w:rPr>
        <w:sym w:font="HQPB4" w:char="F0AD"/>
      </w:r>
      <w:r w:rsidR="009E7D0A" w:rsidRPr="00E845D2">
        <w:rPr>
          <w:rFonts w:cs="B Badr"/>
          <w:color w:val="000000"/>
        </w:rPr>
        <w:sym w:font="HQPB1" w:char="F02F"/>
      </w:r>
      <w:r w:rsidR="009E7D0A" w:rsidRPr="00E845D2">
        <w:rPr>
          <w:rFonts w:cs="B Badr"/>
          <w:color w:val="000000"/>
        </w:rPr>
        <w:sym w:font="HQPB5" w:char="F075"/>
      </w:r>
      <w:r w:rsidR="009E7D0A" w:rsidRPr="00E845D2">
        <w:rPr>
          <w:rFonts w:cs="B Badr"/>
          <w:color w:val="000000"/>
        </w:rPr>
        <w:sym w:font="HQPB1" w:char="F091"/>
      </w:r>
      <w:r w:rsidR="009E7D0A" w:rsidRPr="00E845D2">
        <w:rPr>
          <w:rFonts w:cs="B Badr"/>
          <w:color w:val="000000"/>
          <w:rtl/>
        </w:rPr>
        <w:t xml:space="preserve"> </w:t>
      </w:r>
      <w:r w:rsidR="009E7D0A" w:rsidRPr="00E845D2">
        <w:rPr>
          <w:rFonts w:cs="B Badr"/>
          <w:color w:val="000000"/>
        </w:rPr>
        <w:sym w:font="HQPB5" w:char="F09A"/>
      </w:r>
      <w:r w:rsidR="009E7D0A" w:rsidRPr="00E845D2">
        <w:rPr>
          <w:rFonts w:cs="B Badr"/>
          <w:color w:val="000000"/>
        </w:rPr>
        <w:sym w:font="HQPB2" w:char="F0FA"/>
      </w:r>
      <w:r w:rsidR="009E7D0A" w:rsidRPr="00E845D2">
        <w:rPr>
          <w:rFonts w:cs="B Badr"/>
          <w:color w:val="000000"/>
        </w:rPr>
        <w:sym w:font="HQPB2" w:char="F0EF"/>
      </w:r>
      <w:r w:rsidR="009E7D0A" w:rsidRPr="00E845D2">
        <w:rPr>
          <w:rFonts w:cs="B Badr"/>
          <w:color w:val="000000"/>
        </w:rPr>
        <w:sym w:font="HQPB4" w:char="F0CF"/>
      </w:r>
      <w:r w:rsidR="009E7D0A" w:rsidRPr="00E845D2">
        <w:rPr>
          <w:rFonts w:cs="B Badr"/>
          <w:color w:val="000000"/>
        </w:rPr>
        <w:sym w:font="HQPB3" w:char="F025"/>
      </w:r>
      <w:r w:rsidR="009E7D0A" w:rsidRPr="00E845D2">
        <w:rPr>
          <w:rFonts w:cs="B Badr"/>
          <w:color w:val="000000"/>
        </w:rPr>
        <w:sym w:font="HQPB4" w:char="F0A9"/>
      </w:r>
      <w:r w:rsidR="009E7D0A" w:rsidRPr="00E845D2">
        <w:rPr>
          <w:rFonts w:cs="B Badr"/>
          <w:color w:val="000000"/>
        </w:rPr>
        <w:sym w:font="HQPB3" w:char="F023"/>
      </w:r>
      <w:r w:rsidR="009E7D0A" w:rsidRPr="00E845D2">
        <w:rPr>
          <w:rFonts w:cs="B Badr"/>
          <w:color w:val="000000"/>
        </w:rPr>
        <w:sym w:font="HQPB4" w:char="F0CF"/>
      </w:r>
      <w:r w:rsidR="009E7D0A" w:rsidRPr="00E845D2">
        <w:rPr>
          <w:rFonts w:cs="B Badr"/>
          <w:color w:val="000000"/>
        </w:rPr>
        <w:sym w:font="HQPB2" w:char="F039"/>
      </w:r>
      <w:r w:rsidR="009E7D0A" w:rsidRPr="00E845D2">
        <w:rPr>
          <w:rFonts w:cs="B Badr"/>
          <w:color w:val="000000"/>
          <w:rtl/>
        </w:rPr>
        <w:t xml:space="preserve"> </w:t>
      </w:r>
      <w:r w:rsidR="009E7D0A" w:rsidRPr="00E845D2">
        <w:rPr>
          <w:rFonts w:cs="B Badr"/>
          <w:color w:val="000000"/>
        </w:rPr>
        <w:sym w:font="HQPB5" w:char="F028"/>
      </w:r>
      <w:r w:rsidR="009E7D0A" w:rsidRPr="00E845D2">
        <w:rPr>
          <w:rFonts w:cs="B Badr"/>
          <w:color w:val="000000"/>
        </w:rPr>
        <w:sym w:font="HQPB1" w:char="F023"/>
      </w:r>
      <w:r w:rsidR="009E7D0A" w:rsidRPr="00E845D2">
        <w:rPr>
          <w:rFonts w:cs="B Badr"/>
          <w:color w:val="000000"/>
        </w:rPr>
        <w:sym w:font="HQPB2" w:char="F071"/>
      </w:r>
      <w:r w:rsidR="009E7D0A" w:rsidRPr="00E845D2">
        <w:rPr>
          <w:rFonts w:cs="B Badr"/>
          <w:color w:val="000000"/>
        </w:rPr>
        <w:sym w:font="HQPB4" w:char="F0E8"/>
      </w:r>
      <w:r w:rsidR="009E7D0A" w:rsidRPr="00E845D2">
        <w:rPr>
          <w:rFonts w:cs="B Badr"/>
          <w:color w:val="000000"/>
        </w:rPr>
        <w:sym w:font="HQPB2" w:char="F03D"/>
      </w:r>
      <w:r w:rsidR="009E7D0A" w:rsidRPr="00E845D2">
        <w:rPr>
          <w:rFonts w:cs="B Badr"/>
          <w:color w:val="000000"/>
        </w:rPr>
        <w:sym w:font="HQPB4" w:char="F0CF"/>
      </w:r>
      <w:r w:rsidR="009E7D0A" w:rsidRPr="00E845D2">
        <w:rPr>
          <w:rFonts w:cs="B Badr"/>
          <w:color w:val="000000"/>
        </w:rPr>
        <w:sym w:font="HQPB2" w:char="F04A"/>
      </w:r>
      <w:r w:rsidR="009E7D0A" w:rsidRPr="00E845D2">
        <w:rPr>
          <w:rFonts w:cs="B Badr"/>
          <w:color w:val="000000"/>
        </w:rPr>
        <w:sym w:font="HQPB5" w:char="F074"/>
      </w:r>
      <w:r w:rsidR="009E7D0A" w:rsidRPr="00E845D2">
        <w:rPr>
          <w:rFonts w:cs="B Badr"/>
          <w:color w:val="000000"/>
        </w:rPr>
        <w:sym w:font="HQPB1" w:char="F0E3"/>
      </w:r>
      <w:r w:rsidR="009E7D0A" w:rsidRPr="00E845D2">
        <w:rPr>
          <w:rFonts w:cs="B Badr"/>
          <w:color w:val="000000"/>
          <w:rtl/>
        </w:rPr>
        <w:t xml:space="preserve"> </w:t>
      </w:r>
      <w:r w:rsidR="009E7D0A" w:rsidRPr="00E845D2">
        <w:rPr>
          <w:rFonts w:cs="B Badr"/>
          <w:color w:val="000000"/>
        </w:rPr>
        <w:sym w:font="HQPB5" w:char="F075"/>
      </w:r>
      <w:r w:rsidR="009E7D0A" w:rsidRPr="00E845D2">
        <w:rPr>
          <w:rFonts w:cs="B Badr"/>
          <w:color w:val="000000"/>
        </w:rPr>
        <w:sym w:font="HQPB2" w:char="F0E4"/>
      </w:r>
      <w:r w:rsidR="009E7D0A" w:rsidRPr="00E845D2">
        <w:rPr>
          <w:rFonts w:cs="B Badr"/>
          <w:color w:val="000000"/>
        </w:rPr>
        <w:sym w:font="HQPB4" w:char="F0FE"/>
      </w:r>
      <w:r w:rsidR="009E7D0A" w:rsidRPr="00E845D2">
        <w:rPr>
          <w:rFonts w:cs="B Badr"/>
          <w:color w:val="000000"/>
        </w:rPr>
        <w:sym w:font="HQPB2" w:char="F071"/>
      </w:r>
      <w:r w:rsidR="009E7D0A" w:rsidRPr="00E845D2">
        <w:rPr>
          <w:rFonts w:cs="B Badr"/>
          <w:color w:val="000000"/>
        </w:rPr>
        <w:sym w:font="HQPB4" w:char="F08F"/>
      </w:r>
      <w:r w:rsidR="009E7D0A" w:rsidRPr="00E845D2">
        <w:rPr>
          <w:rFonts w:cs="B Badr"/>
          <w:color w:val="000000"/>
        </w:rPr>
        <w:sym w:font="HQPB1" w:char="F0A1"/>
      </w:r>
      <w:r w:rsidR="009E7D0A" w:rsidRPr="00E845D2">
        <w:rPr>
          <w:rFonts w:cs="B Badr"/>
          <w:color w:val="000000"/>
        </w:rPr>
        <w:sym w:font="HQPB2" w:char="F039"/>
      </w:r>
      <w:r w:rsidR="009E7D0A" w:rsidRPr="00E845D2">
        <w:rPr>
          <w:rFonts w:cs="B Badr"/>
          <w:color w:val="000000"/>
        </w:rPr>
        <w:sym w:font="HQPB5" w:char="F024"/>
      </w:r>
      <w:r w:rsidR="009E7D0A" w:rsidRPr="00E845D2">
        <w:rPr>
          <w:rFonts w:cs="B Badr"/>
          <w:color w:val="000000"/>
        </w:rPr>
        <w:sym w:font="HQPB1" w:char="F023"/>
      </w:r>
      <w:r w:rsidR="009E7D0A" w:rsidRPr="00E845D2">
        <w:rPr>
          <w:rFonts w:cs="B Badr"/>
          <w:color w:val="000000"/>
          <w:rtl/>
        </w:rPr>
        <w:t xml:space="preserve"> </w:t>
      </w:r>
      <w:r w:rsidR="009E7D0A" w:rsidRPr="00E845D2">
        <w:rPr>
          <w:rFonts w:cs="B Badr"/>
          <w:color w:val="000000"/>
        </w:rPr>
        <w:sym w:font="HQPB4" w:char="F037"/>
      </w:r>
      <w:r w:rsidR="009E7D0A" w:rsidRPr="00E845D2">
        <w:rPr>
          <w:rFonts w:cs="B Badr"/>
          <w:color w:val="000000"/>
        </w:rPr>
        <w:sym w:font="HQPB3" w:char="F027"/>
      </w:r>
      <w:r w:rsidR="009E7D0A" w:rsidRPr="00E845D2">
        <w:rPr>
          <w:rFonts w:cs="B Badr"/>
          <w:color w:val="000000"/>
        </w:rPr>
        <w:sym w:font="HQPB5" w:char="F073"/>
      </w:r>
      <w:r w:rsidR="009E7D0A" w:rsidRPr="00E845D2">
        <w:rPr>
          <w:rFonts w:cs="B Badr"/>
          <w:color w:val="000000"/>
        </w:rPr>
        <w:sym w:font="HQPB3" w:char="F023"/>
      </w:r>
      <w:r w:rsidR="009E7D0A" w:rsidRPr="00E845D2">
        <w:rPr>
          <w:rFonts w:cs="B Badr"/>
          <w:color w:val="000000"/>
        </w:rPr>
        <w:sym w:font="HQPB2" w:char="F0BB"/>
      </w:r>
      <w:r w:rsidR="009E7D0A" w:rsidRPr="00E845D2">
        <w:rPr>
          <w:rFonts w:cs="B Badr"/>
          <w:color w:val="000000"/>
        </w:rPr>
        <w:sym w:font="HQPB5" w:char="F079"/>
      </w:r>
      <w:r w:rsidR="009E7D0A" w:rsidRPr="00E845D2">
        <w:rPr>
          <w:rFonts w:cs="B Badr"/>
          <w:color w:val="000000"/>
        </w:rPr>
        <w:sym w:font="HQPB2" w:char="F067"/>
      </w:r>
      <w:r w:rsidR="009E7D0A" w:rsidRPr="00E845D2">
        <w:rPr>
          <w:rFonts w:cs="B Badr"/>
          <w:color w:val="000000"/>
        </w:rPr>
        <w:sym w:font="HQPB5" w:char="F070"/>
      </w:r>
      <w:r w:rsidR="009E7D0A" w:rsidRPr="00E845D2">
        <w:rPr>
          <w:rFonts w:cs="B Badr"/>
          <w:color w:val="000000"/>
        </w:rPr>
        <w:sym w:font="HQPB1" w:char="F067"/>
      </w:r>
      <w:r w:rsidR="009E7D0A" w:rsidRPr="00E845D2">
        <w:rPr>
          <w:rFonts w:cs="B Badr"/>
          <w:color w:val="000000"/>
        </w:rPr>
        <w:sym w:font="HQPB4" w:char="F0BF"/>
      </w:r>
      <w:r w:rsidR="009E7D0A" w:rsidRPr="00E845D2">
        <w:rPr>
          <w:rFonts w:cs="B Badr"/>
          <w:color w:val="000000"/>
        </w:rPr>
        <w:sym w:font="HQPB1" w:char="F032"/>
      </w:r>
      <w:r w:rsidR="009E7D0A" w:rsidRPr="00E845D2">
        <w:rPr>
          <w:rFonts w:cs="B Badr"/>
          <w:color w:val="000000"/>
          <w:rtl/>
        </w:rPr>
        <w:t xml:space="preserve"> </w:t>
      </w:r>
      <w:r w:rsidR="009E7D0A" w:rsidRPr="00E845D2">
        <w:rPr>
          <w:rFonts w:cs="B Badr"/>
          <w:color w:val="000000"/>
        </w:rPr>
        <w:sym w:font="HQPB4" w:char="F0A7"/>
      </w:r>
      <w:r w:rsidR="009E7D0A" w:rsidRPr="00E845D2">
        <w:rPr>
          <w:rFonts w:cs="B Badr"/>
          <w:color w:val="000000"/>
        </w:rPr>
        <w:sym w:font="HQPB2" w:char="F04E"/>
      </w:r>
      <w:r w:rsidR="009E7D0A" w:rsidRPr="00E845D2">
        <w:rPr>
          <w:rFonts w:cs="B Badr"/>
          <w:color w:val="000000"/>
        </w:rPr>
        <w:sym w:font="HQPB4" w:char="F0E8"/>
      </w:r>
      <w:r w:rsidR="009E7D0A" w:rsidRPr="00E845D2">
        <w:rPr>
          <w:rFonts w:cs="B Badr"/>
          <w:color w:val="000000"/>
        </w:rPr>
        <w:sym w:font="HQPB1" w:char="F04F"/>
      </w:r>
      <w:r w:rsidR="009E7D0A" w:rsidRPr="00E845D2">
        <w:rPr>
          <w:rFonts w:cs="B Badr"/>
          <w:color w:val="000000"/>
          <w:rtl/>
        </w:rPr>
        <w:t xml:space="preserve"> </w:t>
      </w:r>
      <w:r w:rsidR="009E7D0A" w:rsidRPr="00E845D2">
        <w:rPr>
          <w:rFonts w:cs="B Badr"/>
          <w:color w:val="000000"/>
        </w:rPr>
        <w:sym w:font="HQPB5" w:char="F028"/>
      </w:r>
      <w:r w:rsidR="009E7D0A" w:rsidRPr="00E845D2">
        <w:rPr>
          <w:rFonts w:cs="B Badr"/>
          <w:color w:val="000000"/>
        </w:rPr>
        <w:sym w:font="HQPB1" w:char="F023"/>
      </w:r>
      <w:r w:rsidR="009E7D0A" w:rsidRPr="00E845D2">
        <w:rPr>
          <w:rFonts w:cs="B Badr"/>
          <w:color w:val="000000"/>
        </w:rPr>
        <w:sym w:font="HQPB2" w:char="F071"/>
      </w:r>
      <w:r w:rsidR="009E7D0A" w:rsidRPr="00E845D2">
        <w:rPr>
          <w:rFonts w:cs="B Badr"/>
          <w:color w:val="000000"/>
        </w:rPr>
        <w:sym w:font="HQPB4" w:char="F0E7"/>
      </w:r>
      <w:r w:rsidR="009E7D0A" w:rsidRPr="00E845D2">
        <w:rPr>
          <w:rFonts w:cs="B Badr"/>
          <w:color w:val="000000"/>
        </w:rPr>
        <w:sym w:font="HQPB1" w:char="F02F"/>
      </w:r>
      <w:r w:rsidR="009E7D0A" w:rsidRPr="00E845D2">
        <w:rPr>
          <w:rFonts w:cs="B Badr"/>
          <w:color w:val="000000"/>
        </w:rPr>
        <w:sym w:font="HQPB1" w:char="F024"/>
      </w:r>
      <w:r w:rsidR="009E7D0A" w:rsidRPr="00E845D2">
        <w:rPr>
          <w:rFonts w:cs="B Badr"/>
          <w:color w:val="000000"/>
        </w:rPr>
        <w:sym w:font="HQPB5" w:char="F073"/>
      </w:r>
      <w:r w:rsidR="009E7D0A" w:rsidRPr="00E845D2">
        <w:rPr>
          <w:rFonts w:cs="B Badr"/>
          <w:color w:val="000000"/>
        </w:rPr>
        <w:sym w:font="HQPB1" w:char="F03F"/>
      </w:r>
      <w:r w:rsidR="009E7D0A" w:rsidRPr="00E845D2">
        <w:rPr>
          <w:rFonts w:cs="B Badr"/>
          <w:color w:val="000000"/>
          <w:rtl/>
        </w:rPr>
        <w:t xml:space="preserve"> </w:t>
      </w:r>
      <w:r w:rsidR="009E7D0A" w:rsidRPr="00E845D2">
        <w:rPr>
          <w:rFonts w:cs="B Badr"/>
          <w:color w:val="000000"/>
        </w:rPr>
        <w:sym w:font="HQPB5" w:char="F02E"/>
      </w:r>
      <w:r w:rsidR="009E7D0A" w:rsidRPr="00E845D2">
        <w:rPr>
          <w:rFonts w:cs="B Badr"/>
          <w:color w:val="000000"/>
        </w:rPr>
        <w:sym w:font="HQPB2" w:char="F060"/>
      </w:r>
      <w:r w:rsidR="009E7D0A" w:rsidRPr="00E845D2">
        <w:rPr>
          <w:rFonts w:cs="B Badr"/>
          <w:color w:val="000000"/>
        </w:rPr>
        <w:sym w:font="HQPB4" w:char="F0CF"/>
      </w:r>
      <w:r w:rsidR="009E7D0A" w:rsidRPr="00E845D2">
        <w:rPr>
          <w:rFonts w:cs="B Badr"/>
          <w:color w:val="000000"/>
        </w:rPr>
        <w:sym w:font="HQPB2" w:char="F042"/>
      </w:r>
      <w:r w:rsidR="009E7D0A" w:rsidRPr="00E845D2">
        <w:rPr>
          <w:rFonts w:cs="B Badr"/>
          <w:color w:val="000000"/>
          <w:rtl/>
        </w:rPr>
        <w:t xml:space="preserve"> </w:t>
      </w:r>
      <w:r w:rsidR="009E7D0A" w:rsidRPr="00E845D2">
        <w:rPr>
          <w:rFonts w:cs="B Badr"/>
          <w:color w:val="000000"/>
        </w:rPr>
        <w:sym w:font="HQPB4" w:char="F0CF"/>
      </w:r>
      <w:r w:rsidR="009E7D0A" w:rsidRPr="00E845D2">
        <w:rPr>
          <w:rFonts w:cs="B Badr"/>
          <w:color w:val="000000"/>
        </w:rPr>
        <w:sym w:font="HQPB1" w:char="F089"/>
      </w:r>
      <w:r w:rsidR="009E7D0A" w:rsidRPr="00E845D2">
        <w:rPr>
          <w:rFonts w:cs="B Badr"/>
          <w:color w:val="000000"/>
        </w:rPr>
        <w:sym w:font="HQPB4" w:char="F0F7"/>
      </w:r>
      <w:r w:rsidR="009E7D0A" w:rsidRPr="00E845D2">
        <w:rPr>
          <w:rFonts w:cs="B Badr"/>
          <w:color w:val="000000"/>
        </w:rPr>
        <w:sym w:font="HQPB1" w:char="F0E8"/>
      </w:r>
      <w:r w:rsidR="009E7D0A" w:rsidRPr="00E845D2">
        <w:rPr>
          <w:rFonts w:cs="B Badr"/>
          <w:color w:val="000000"/>
        </w:rPr>
        <w:sym w:font="HQPB5" w:char="F074"/>
      </w:r>
      <w:r w:rsidR="009E7D0A" w:rsidRPr="00E845D2">
        <w:rPr>
          <w:rFonts w:cs="B Badr"/>
          <w:color w:val="000000"/>
        </w:rPr>
        <w:sym w:font="HQPB1" w:char="F02F"/>
      </w:r>
      <w:r w:rsidR="009E7D0A" w:rsidRPr="00E845D2">
        <w:rPr>
          <w:rFonts w:cs="B Badr"/>
          <w:color w:val="000000"/>
          <w:rtl/>
        </w:rPr>
        <w:t xml:space="preserve"> </w:t>
      </w:r>
      <w:r w:rsidR="009E7D0A" w:rsidRPr="00E845D2">
        <w:rPr>
          <w:rFonts w:cs="B Badr"/>
          <w:color w:val="000000"/>
        </w:rPr>
        <w:sym w:font="HQPB5" w:char="F079"/>
      </w:r>
      <w:r w:rsidR="009E7D0A" w:rsidRPr="00E845D2">
        <w:rPr>
          <w:rFonts w:cs="B Badr"/>
          <w:color w:val="000000"/>
        </w:rPr>
        <w:sym w:font="HQPB2" w:char="F037"/>
      </w:r>
      <w:r w:rsidR="009E7D0A" w:rsidRPr="00E845D2">
        <w:rPr>
          <w:rFonts w:cs="B Badr"/>
          <w:color w:val="000000"/>
        </w:rPr>
        <w:sym w:font="HQPB4" w:char="F0CF"/>
      </w:r>
      <w:r w:rsidR="009E7D0A" w:rsidRPr="00E845D2">
        <w:rPr>
          <w:rFonts w:cs="B Badr"/>
          <w:color w:val="000000"/>
        </w:rPr>
        <w:sym w:font="HQPB2" w:char="F039"/>
      </w:r>
      <w:r w:rsidR="009E7D0A" w:rsidRPr="00E845D2">
        <w:rPr>
          <w:rFonts w:cs="B Badr"/>
          <w:color w:val="000000"/>
        </w:rPr>
        <w:sym w:font="HQPB2" w:char="F0BA"/>
      </w:r>
      <w:r w:rsidR="009E7D0A" w:rsidRPr="00E845D2">
        <w:rPr>
          <w:rFonts w:cs="B Badr"/>
          <w:color w:val="000000"/>
        </w:rPr>
        <w:sym w:font="HQPB5" w:char="F073"/>
      </w:r>
      <w:r w:rsidR="009E7D0A" w:rsidRPr="00E845D2">
        <w:rPr>
          <w:rFonts w:cs="B Badr"/>
          <w:color w:val="000000"/>
        </w:rPr>
        <w:sym w:font="HQPB1" w:char="F08C"/>
      </w:r>
      <w:r w:rsidR="009E7D0A" w:rsidRPr="00E845D2">
        <w:rPr>
          <w:rFonts w:cs="B Badr"/>
          <w:color w:val="000000"/>
          <w:rtl/>
        </w:rPr>
        <w:t xml:space="preserve"> </w:t>
      </w:r>
      <w:r w:rsidR="009E7D0A" w:rsidRPr="00E845D2">
        <w:rPr>
          <w:rFonts w:cs="B Badr"/>
          <w:color w:val="000000"/>
        </w:rPr>
        <w:sym w:font="HQPB5" w:char="F028"/>
      </w:r>
      <w:r w:rsidR="009E7D0A" w:rsidRPr="00E845D2">
        <w:rPr>
          <w:rFonts w:cs="B Badr"/>
          <w:color w:val="000000"/>
        </w:rPr>
        <w:sym w:font="HQPB1" w:char="F023"/>
      </w:r>
      <w:r w:rsidR="009E7D0A" w:rsidRPr="00E845D2">
        <w:rPr>
          <w:rFonts w:cs="B Badr"/>
          <w:color w:val="000000"/>
        </w:rPr>
        <w:sym w:font="HQPB4" w:char="F0FE"/>
      </w:r>
      <w:r w:rsidR="009E7D0A" w:rsidRPr="00E845D2">
        <w:rPr>
          <w:rFonts w:cs="B Badr"/>
          <w:color w:val="000000"/>
        </w:rPr>
        <w:sym w:font="HQPB2" w:char="F071"/>
      </w:r>
      <w:r w:rsidR="009E7D0A" w:rsidRPr="00E845D2">
        <w:rPr>
          <w:rFonts w:cs="B Badr"/>
          <w:color w:val="000000"/>
        </w:rPr>
        <w:sym w:font="HQPB4" w:char="F0DF"/>
      </w:r>
      <w:r w:rsidR="009E7D0A" w:rsidRPr="00E845D2">
        <w:rPr>
          <w:rFonts w:cs="B Badr"/>
          <w:color w:val="000000"/>
        </w:rPr>
        <w:sym w:font="HQPB1" w:char="F073"/>
      </w:r>
      <w:r w:rsidR="009E7D0A" w:rsidRPr="00E845D2">
        <w:rPr>
          <w:rFonts w:cs="B Badr"/>
          <w:color w:val="000000"/>
        </w:rPr>
        <w:sym w:font="HQPB5" w:char="F06E"/>
      </w:r>
      <w:r w:rsidR="009E7D0A" w:rsidRPr="00E845D2">
        <w:rPr>
          <w:rFonts w:cs="B Badr"/>
          <w:color w:val="000000"/>
        </w:rPr>
        <w:sym w:font="HQPB2" w:char="F03D"/>
      </w:r>
      <w:r w:rsidR="009E7D0A" w:rsidRPr="00E845D2">
        <w:rPr>
          <w:rFonts w:cs="B Badr"/>
          <w:color w:val="000000"/>
        </w:rPr>
        <w:sym w:font="HQPB4" w:char="F0F4"/>
      </w:r>
      <w:r w:rsidR="009E7D0A" w:rsidRPr="00E845D2">
        <w:rPr>
          <w:rFonts w:cs="B Badr"/>
          <w:color w:val="000000"/>
        </w:rPr>
        <w:sym w:font="HQPB1" w:char="F0B9"/>
      </w:r>
      <w:r w:rsidR="009E7D0A" w:rsidRPr="00E845D2">
        <w:rPr>
          <w:rFonts w:cs="B Badr"/>
          <w:color w:val="000000"/>
        </w:rPr>
        <w:sym w:font="HQPB5" w:char="F072"/>
      </w:r>
      <w:r w:rsidR="009E7D0A" w:rsidRPr="00E845D2">
        <w:rPr>
          <w:rFonts w:cs="B Badr"/>
          <w:color w:val="000000"/>
        </w:rPr>
        <w:sym w:font="HQPB1" w:char="F026"/>
      </w:r>
      <w:r w:rsidR="009E7D0A" w:rsidRPr="00E845D2">
        <w:rPr>
          <w:rFonts w:cs="B Badr"/>
          <w:color w:val="000000"/>
        </w:rPr>
        <w:sym w:font="HQPB5" w:char="F075"/>
      </w:r>
      <w:r w:rsidR="009E7D0A" w:rsidRPr="00E845D2">
        <w:rPr>
          <w:rFonts w:cs="B Badr"/>
          <w:color w:val="000000"/>
        </w:rPr>
        <w:sym w:font="HQPB2" w:char="F072"/>
      </w:r>
      <w:r w:rsidR="009E7D0A" w:rsidRPr="00E845D2">
        <w:rPr>
          <w:rFonts w:cs="B Badr"/>
          <w:color w:val="000000"/>
          <w:rtl/>
        </w:rPr>
        <w:t xml:space="preserve"> </w:t>
      </w:r>
      <w:r w:rsidR="009E7D0A" w:rsidRPr="00E845D2">
        <w:rPr>
          <w:rFonts w:cs="B Badr"/>
          <w:color w:val="000000"/>
        </w:rPr>
        <w:sym w:font="HQPB4" w:char="F0A8"/>
      </w:r>
      <w:r w:rsidR="009E7D0A" w:rsidRPr="00E845D2">
        <w:rPr>
          <w:rFonts w:cs="B Badr"/>
          <w:color w:val="000000"/>
        </w:rPr>
        <w:sym w:font="HQPB2" w:char="F062"/>
      </w:r>
      <w:r w:rsidR="009E7D0A" w:rsidRPr="00E845D2">
        <w:rPr>
          <w:rFonts w:cs="B Badr"/>
          <w:color w:val="000000"/>
        </w:rPr>
        <w:sym w:font="HQPB4" w:char="F0CE"/>
      </w:r>
      <w:r w:rsidR="009E7D0A" w:rsidRPr="00E845D2">
        <w:rPr>
          <w:rFonts w:cs="B Badr"/>
          <w:color w:val="000000"/>
        </w:rPr>
        <w:sym w:font="HQPB1" w:char="F029"/>
      </w:r>
      <w:r w:rsidR="009E7D0A" w:rsidRPr="00E845D2">
        <w:rPr>
          <w:rFonts w:cs="B Badr"/>
          <w:color w:val="000000"/>
          <w:rtl/>
        </w:rPr>
        <w:t xml:space="preserve"> </w:t>
      </w:r>
      <w:r w:rsidR="009E7D0A" w:rsidRPr="00E845D2">
        <w:rPr>
          <w:rFonts w:cs="B Badr"/>
          <w:color w:val="000000"/>
        </w:rPr>
        <w:sym w:font="HQPB5" w:char="F079"/>
      </w:r>
      <w:r w:rsidR="009E7D0A" w:rsidRPr="00E845D2">
        <w:rPr>
          <w:rFonts w:cs="B Badr"/>
          <w:color w:val="000000"/>
        </w:rPr>
        <w:sym w:font="HQPB2" w:char="F037"/>
      </w:r>
      <w:r w:rsidR="009E7D0A" w:rsidRPr="00E845D2">
        <w:rPr>
          <w:rFonts w:cs="B Badr"/>
          <w:color w:val="000000"/>
        </w:rPr>
        <w:sym w:font="HQPB4" w:char="F0AD"/>
      </w:r>
      <w:r w:rsidR="009E7D0A" w:rsidRPr="00E845D2">
        <w:rPr>
          <w:rFonts w:cs="B Badr"/>
          <w:color w:val="000000"/>
        </w:rPr>
        <w:sym w:font="HQPB1" w:char="F02F"/>
      </w:r>
      <w:r w:rsidR="009E7D0A" w:rsidRPr="00E845D2">
        <w:rPr>
          <w:rFonts w:cs="B Badr"/>
          <w:color w:val="000000"/>
        </w:rPr>
        <w:sym w:font="HQPB5" w:char="F075"/>
      </w:r>
      <w:r w:rsidR="009E7D0A" w:rsidRPr="00E845D2">
        <w:rPr>
          <w:rFonts w:cs="B Badr"/>
          <w:color w:val="000000"/>
        </w:rPr>
        <w:sym w:font="HQPB1" w:char="F091"/>
      </w:r>
      <w:r w:rsidR="009E7D0A" w:rsidRPr="00E845D2">
        <w:rPr>
          <w:rFonts w:cs="B Badr"/>
          <w:color w:val="000000"/>
          <w:rtl/>
        </w:rPr>
        <w:t xml:space="preserve"> </w:t>
      </w:r>
      <w:r w:rsidR="009E7D0A" w:rsidRPr="00E845D2">
        <w:rPr>
          <w:rFonts w:cs="B Badr"/>
          <w:color w:val="000000"/>
        </w:rPr>
        <w:sym w:font="HQPB5" w:char="F02E"/>
      </w:r>
      <w:r w:rsidR="009E7D0A" w:rsidRPr="00E845D2">
        <w:rPr>
          <w:rFonts w:cs="B Badr"/>
          <w:color w:val="000000"/>
        </w:rPr>
        <w:sym w:font="HQPB2" w:char="F060"/>
      </w:r>
      <w:r w:rsidR="009E7D0A" w:rsidRPr="00E845D2">
        <w:rPr>
          <w:rFonts w:cs="B Badr"/>
          <w:color w:val="000000"/>
        </w:rPr>
        <w:sym w:font="HQPB4" w:char="F0CF"/>
      </w:r>
      <w:r w:rsidR="009E7D0A" w:rsidRPr="00E845D2">
        <w:rPr>
          <w:rFonts w:cs="B Badr"/>
          <w:color w:val="000000"/>
        </w:rPr>
        <w:sym w:font="HQPB2" w:char="F042"/>
      </w:r>
      <w:r w:rsidR="009E7D0A" w:rsidRPr="00E845D2">
        <w:rPr>
          <w:rFonts w:cs="B Badr"/>
          <w:color w:val="000000"/>
          <w:rtl/>
        </w:rPr>
        <w:t xml:space="preserve"> </w:t>
      </w:r>
      <w:r w:rsidR="009E7D0A" w:rsidRPr="00E845D2">
        <w:rPr>
          <w:rFonts w:cs="B Badr"/>
          <w:color w:val="000000"/>
        </w:rPr>
        <w:sym w:font="HQPB1" w:char="F024"/>
      </w:r>
      <w:r w:rsidR="009E7D0A" w:rsidRPr="00E845D2">
        <w:rPr>
          <w:rFonts w:cs="B Badr"/>
          <w:color w:val="000000"/>
        </w:rPr>
        <w:sym w:font="HQPB5" w:char="F079"/>
      </w:r>
      <w:r w:rsidR="009E7D0A" w:rsidRPr="00E845D2">
        <w:rPr>
          <w:rFonts w:cs="B Badr"/>
          <w:color w:val="000000"/>
        </w:rPr>
        <w:sym w:font="HQPB2" w:char="F064"/>
      </w:r>
      <w:r w:rsidR="009E7D0A" w:rsidRPr="00E845D2">
        <w:rPr>
          <w:rFonts w:cs="B Badr"/>
          <w:color w:val="000000"/>
        </w:rPr>
        <w:sym w:font="HQPB4" w:char="F0CF"/>
      </w:r>
      <w:r w:rsidR="009E7D0A" w:rsidRPr="00E845D2">
        <w:rPr>
          <w:rFonts w:cs="B Badr"/>
          <w:color w:val="000000"/>
        </w:rPr>
        <w:sym w:font="HQPB1" w:char="F089"/>
      </w:r>
      <w:r w:rsidR="009E7D0A" w:rsidRPr="00E845D2">
        <w:rPr>
          <w:rFonts w:cs="B Badr"/>
          <w:color w:val="000000"/>
        </w:rPr>
        <w:sym w:font="HQPB4" w:char="F0F7"/>
      </w:r>
      <w:r w:rsidR="009E7D0A" w:rsidRPr="00E845D2">
        <w:rPr>
          <w:rFonts w:cs="B Badr"/>
          <w:color w:val="000000"/>
        </w:rPr>
        <w:sym w:font="HQPB1" w:char="F0E8"/>
      </w:r>
      <w:r w:rsidR="009E7D0A" w:rsidRPr="00E845D2">
        <w:rPr>
          <w:rFonts w:cs="B Badr"/>
          <w:color w:val="000000"/>
        </w:rPr>
        <w:sym w:font="HQPB5" w:char="F074"/>
      </w:r>
      <w:r w:rsidR="009E7D0A" w:rsidRPr="00E845D2">
        <w:rPr>
          <w:rFonts w:cs="B Badr"/>
          <w:color w:val="000000"/>
        </w:rPr>
        <w:sym w:font="HQPB1" w:char="F02F"/>
      </w:r>
      <w:r w:rsidR="009E7D0A" w:rsidRPr="00E845D2">
        <w:rPr>
          <w:rFonts w:cs="B Badr"/>
          <w:color w:val="000000"/>
          <w:rtl/>
        </w:rPr>
        <w:t xml:space="preserve"> </w:t>
      </w:r>
      <w:r w:rsidR="009E7D0A" w:rsidRPr="00E845D2">
        <w:rPr>
          <w:rFonts w:cs="B Badr"/>
          <w:color w:val="000000"/>
        </w:rPr>
        <w:sym w:font="HQPB4" w:char="F0D6"/>
      </w:r>
      <w:r w:rsidR="009E7D0A" w:rsidRPr="00E845D2">
        <w:rPr>
          <w:rFonts w:cs="B Badr"/>
          <w:color w:val="000000"/>
        </w:rPr>
        <w:sym w:font="HQPB1" w:char="F091"/>
      </w:r>
      <w:r w:rsidR="009E7D0A" w:rsidRPr="00E845D2">
        <w:rPr>
          <w:rFonts w:cs="B Badr"/>
          <w:color w:val="000000"/>
        </w:rPr>
        <w:sym w:font="HQPB2" w:char="F071"/>
      </w:r>
      <w:r w:rsidR="009E7D0A" w:rsidRPr="00E845D2">
        <w:rPr>
          <w:rFonts w:cs="B Badr"/>
          <w:color w:val="000000"/>
        </w:rPr>
        <w:sym w:font="HQPB4" w:char="F0E0"/>
      </w:r>
      <w:r w:rsidR="009E7D0A" w:rsidRPr="00E845D2">
        <w:rPr>
          <w:rFonts w:cs="B Badr"/>
          <w:color w:val="000000"/>
        </w:rPr>
        <w:sym w:font="HQPB1" w:char="F0FF"/>
      </w:r>
      <w:r w:rsidR="009E7D0A" w:rsidRPr="00E845D2">
        <w:rPr>
          <w:rFonts w:cs="B Badr"/>
          <w:color w:val="000000"/>
        </w:rPr>
        <w:sym w:font="HQPB5" w:char="F074"/>
      </w:r>
      <w:r w:rsidR="009E7D0A" w:rsidRPr="00E845D2">
        <w:rPr>
          <w:rFonts w:cs="B Badr"/>
          <w:color w:val="000000"/>
        </w:rPr>
        <w:sym w:font="HQPB1" w:char="F0F3"/>
      </w:r>
      <w:r w:rsidR="009E7D0A" w:rsidRPr="00E845D2">
        <w:rPr>
          <w:rFonts w:cs="B Badr"/>
          <w:color w:val="000000"/>
        </w:rPr>
        <w:sym w:font="HQPB5" w:char="F073"/>
      </w:r>
      <w:r w:rsidR="009E7D0A" w:rsidRPr="00E845D2">
        <w:rPr>
          <w:rFonts w:cs="B Badr"/>
          <w:color w:val="000000"/>
        </w:rPr>
        <w:sym w:font="HQPB2" w:char="F039"/>
      </w:r>
      <w:r w:rsidR="009E7D0A" w:rsidRPr="00E845D2">
        <w:rPr>
          <w:rFonts w:cs="B Badr"/>
          <w:color w:val="000000"/>
          <w:rtl/>
        </w:rPr>
        <w:t xml:space="preserve"> </w:t>
      </w:r>
      <w:r w:rsidR="009E7D0A" w:rsidRPr="00E845D2">
        <w:rPr>
          <w:rFonts w:cs="B Badr"/>
          <w:color w:val="000000"/>
        </w:rPr>
        <w:sym w:font="HQPB4" w:char="F0EE"/>
      </w:r>
      <w:r w:rsidR="009E7D0A" w:rsidRPr="00E845D2">
        <w:rPr>
          <w:rFonts w:cs="B Badr"/>
          <w:color w:val="000000"/>
        </w:rPr>
        <w:sym w:font="HQPB2" w:char="F04C"/>
      </w:r>
      <w:r w:rsidR="009E7D0A" w:rsidRPr="00E845D2">
        <w:rPr>
          <w:rFonts w:cs="B Badr"/>
          <w:color w:val="000000"/>
        </w:rPr>
        <w:sym w:font="HQPB2" w:char="F0EC"/>
      </w:r>
      <w:r w:rsidR="009E7D0A" w:rsidRPr="00E845D2">
        <w:rPr>
          <w:rFonts w:cs="B Badr"/>
          <w:color w:val="000000"/>
        </w:rPr>
        <w:sym w:font="HQPB4" w:char="F0CF"/>
      </w:r>
      <w:r w:rsidR="009E7D0A" w:rsidRPr="00E845D2">
        <w:rPr>
          <w:rFonts w:cs="B Badr"/>
          <w:color w:val="000000"/>
        </w:rPr>
        <w:sym w:font="HQPB1" w:char="F06D"/>
      </w:r>
      <w:r w:rsidR="009E7D0A" w:rsidRPr="00E845D2">
        <w:rPr>
          <w:rFonts w:cs="B Badr"/>
          <w:color w:val="000000"/>
        </w:rPr>
        <w:sym w:font="HQPB4" w:char="F0A7"/>
      </w:r>
      <w:r w:rsidR="009E7D0A" w:rsidRPr="00E845D2">
        <w:rPr>
          <w:rFonts w:cs="B Badr"/>
          <w:color w:val="000000"/>
        </w:rPr>
        <w:sym w:font="HQPB1" w:char="F091"/>
      </w:r>
      <w:r w:rsidRPr="00E845D2">
        <w:rPr>
          <w:rFonts w:cs="B Lotus" w:hint="cs"/>
          <w:rtl/>
          <w:lang w:bidi="fa-IR"/>
        </w:rPr>
        <w:t xml:space="preserve"> </w:t>
      </w:r>
      <w:r w:rsidRPr="00E845D2">
        <w:rPr>
          <w:rFonts w:cs="B Lotus" w:hint="cs"/>
          <w:lang w:bidi="fa-IR"/>
        </w:rPr>
        <w:sym w:font="AGA Arabesque" w:char="F028"/>
      </w:r>
      <w:r w:rsidRPr="00E845D2">
        <w:rPr>
          <w:rFonts w:cs="B Lotus" w:hint="cs"/>
          <w:rtl/>
          <w:lang w:bidi="fa-IR"/>
        </w:rPr>
        <w:tab/>
      </w:r>
      <w:r w:rsidR="00E845D2" w:rsidRPr="00E845D2">
        <w:rPr>
          <w:rFonts w:cs="B Lotus" w:hint="cs"/>
          <w:rtl/>
          <w:lang w:bidi="fa-IR"/>
        </w:rPr>
        <w:t>[</w:t>
      </w:r>
      <w:r w:rsidR="00086FE5" w:rsidRPr="00E845D2">
        <w:rPr>
          <w:rFonts w:cs="B Lotus" w:hint="cs"/>
          <w:rtl/>
          <w:lang w:bidi="fa-IR"/>
        </w:rPr>
        <w:t>نحل</w:t>
      </w:r>
      <w:r w:rsidRPr="00E845D2">
        <w:rPr>
          <w:rFonts w:cs="B Lotus" w:hint="cs"/>
          <w:rtl/>
          <w:lang w:bidi="fa-IR"/>
        </w:rPr>
        <w:t>/</w:t>
      </w:r>
      <w:r w:rsidR="00086FE5" w:rsidRPr="00E845D2">
        <w:rPr>
          <w:rFonts w:cs="B Lotus" w:hint="cs"/>
          <w:rtl/>
          <w:lang w:bidi="fa-IR"/>
        </w:rPr>
        <w:t>119</w:t>
      </w:r>
      <w:r w:rsidR="00E845D2" w:rsidRPr="00E845D2">
        <w:rPr>
          <w:rFonts w:cs="B Lotus" w:hint="cs"/>
          <w:rtl/>
          <w:lang w:bidi="fa-IR"/>
        </w:rPr>
        <w:t>]</w:t>
      </w:r>
    </w:p>
    <w:p w:rsidR="008C2C18" w:rsidRPr="00D938A1" w:rsidRDefault="008C2C18" w:rsidP="00CA50EC">
      <w:pPr>
        <w:tabs>
          <w:tab w:val="right" w:pos="7031"/>
        </w:tabs>
        <w:bidi/>
        <w:ind w:left="1134"/>
        <w:jc w:val="both"/>
        <w:rPr>
          <w:rFonts w:cs="B Lotus"/>
          <w:sz w:val="26"/>
          <w:szCs w:val="26"/>
          <w:rtl/>
          <w:lang w:bidi="fa-IR"/>
        </w:rPr>
      </w:pPr>
      <w:r>
        <w:rPr>
          <w:rFonts w:cs="B Lotus" w:hint="cs"/>
          <w:sz w:val="26"/>
          <w:szCs w:val="26"/>
          <w:rtl/>
          <w:lang w:bidi="fa-IR"/>
        </w:rPr>
        <w:lastRenderedPageBreak/>
        <w:t>«</w:t>
      </w:r>
      <w:r w:rsidR="00086FE5">
        <w:rPr>
          <w:rFonts w:cs="B Lotus" w:hint="cs"/>
          <w:sz w:val="26"/>
          <w:szCs w:val="26"/>
          <w:rtl/>
          <w:lang w:bidi="fa-IR"/>
        </w:rPr>
        <w:t>[با اين همه] پروردگار تو نسبت به كساني كه به ناداني مرتكب گناه شده پس توبه كرده و به صلاح آمده‌اند البته پروردگارت پس از آن‌ آمرزند</w:t>
      </w:r>
      <w:r w:rsidR="00CA50EC">
        <w:rPr>
          <w:rFonts w:cs="B Lotus"/>
          <w:sz w:val="26"/>
          <w:szCs w:val="26"/>
          <w:rtl/>
          <w:lang w:bidi="fa-IR"/>
        </w:rPr>
        <w:softHyphen/>
      </w:r>
      <w:r w:rsidR="00CA50EC">
        <w:rPr>
          <w:rFonts w:cs="B Lotus" w:hint="cs"/>
          <w:sz w:val="26"/>
          <w:szCs w:val="26"/>
          <w:rtl/>
          <w:lang w:bidi="fa-IR"/>
        </w:rPr>
        <w:t>ی</w:t>
      </w:r>
      <w:r w:rsidR="00086FE5">
        <w:rPr>
          <w:rFonts w:cs="B Lotus" w:hint="cs"/>
          <w:sz w:val="26"/>
          <w:szCs w:val="26"/>
          <w:rtl/>
          <w:lang w:bidi="fa-IR"/>
        </w:rPr>
        <w:t xml:space="preserve"> مهربان است</w:t>
      </w:r>
      <w:r w:rsidRPr="00D938A1">
        <w:rPr>
          <w:rFonts w:cs="B Lotus" w:hint="cs"/>
          <w:sz w:val="26"/>
          <w:szCs w:val="26"/>
          <w:rtl/>
          <w:lang w:bidi="fa-IR"/>
        </w:rPr>
        <w:t>».</w:t>
      </w:r>
    </w:p>
    <w:p w:rsidR="00EA43E4" w:rsidRDefault="00512FEC" w:rsidP="00EA43E4">
      <w:pPr>
        <w:bidi/>
        <w:ind w:firstLine="284"/>
        <w:jc w:val="both"/>
        <w:rPr>
          <w:rFonts w:cs="B Lotus"/>
          <w:sz w:val="28"/>
          <w:szCs w:val="28"/>
          <w:rtl/>
          <w:lang w:bidi="fa-IR"/>
        </w:rPr>
      </w:pPr>
      <w:r>
        <w:rPr>
          <w:rFonts w:cs="B Lotus" w:hint="cs"/>
          <w:sz w:val="28"/>
          <w:szCs w:val="28"/>
          <w:rtl/>
          <w:lang w:bidi="fa-IR"/>
        </w:rPr>
        <w:t>قرآن در يازده مورد خداوند متعال را با صفت «التوّاب» توصيف مي‌كند. از جمله در دعاي ابراهيم</w:t>
      </w:r>
      <w:r w:rsidR="00E845D2">
        <w:rPr>
          <w:rFonts w:cs="B Lotus" w:hint="cs"/>
          <w:sz w:val="28"/>
          <w:szCs w:val="28"/>
          <w:lang w:bidi="fa-IR"/>
        </w:rPr>
        <w:sym w:font="AGA Arabesque" w:char="F075"/>
      </w:r>
      <w:r>
        <w:rPr>
          <w:rFonts w:cs="B Lotus" w:hint="cs"/>
          <w:sz w:val="28"/>
          <w:szCs w:val="28"/>
          <w:rtl/>
          <w:lang w:bidi="fa-IR"/>
        </w:rPr>
        <w:t xml:space="preserve"> و اسماعيل</w:t>
      </w:r>
      <w:r w:rsidR="00E845D2">
        <w:rPr>
          <w:rFonts w:cs="B Lotus" w:hint="cs"/>
          <w:sz w:val="28"/>
          <w:szCs w:val="28"/>
          <w:lang w:bidi="fa-IR"/>
        </w:rPr>
        <w:sym w:font="AGA Arabesque" w:char="F075"/>
      </w:r>
      <w:r>
        <w:rPr>
          <w:rFonts w:cs="B Lotus" w:hint="cs"/>
          <w:sz w:val="28"/>
          <w:szCs w:val="28"/>
          <w:rtl/>
          <w:lang w:bidi="fa-IR"/>
        </w:rPr>
        <w:t xml:space="preserve"> بيان شده كه:</w:t>
      </w:r>
    </w:p>
    <w:p w:rsidR="00D75CB0" w:rsidRPr="00E845D2" w:rsidRDefault="00CA50EC" w:rsidP="00CA50EC">
      <w:pPr>
        <w:tabs>
          <w:tab w:val="right" w:pos="7485"/>
        </w:tabs>
        <w:bidi/>
        <w:ind w:left="1134"/>
        <w:jc w:val="both"/>
        <w:rPr>
          <w:rFonts w:cs="B Lotus"/>
          <w:rtl/>
          <w:lang w:bidi="fa-IR"/>
        </w:rPr>
      </w:pPr>
      <w:r w:rsidRPr="00CA50EC">
        <w:sym w:font="HQPB4" w:char="F0F3"/>
      </w:r>
      <w:r w:rsidRPr="00CA50EC">
        <w:sym w:font="HQPB1" w:char="F03D"/>
      </w:r>
      <w:r w:rsidRPr="00CA50EC">
        <w:sym w:font="HQPB4" w:char="F0E8"/>
      </w:r>
      <w:r w:rsidRPr="00CA50EC">
        <w:sym w:font="HQPB1" w:char="F03F"/>
      </w:r>
      <w:r w:rsidRPr="00CA50EC">
        <w:sym w:font="HQPB5" w:char="F075"/>
      </w:r>
      <w:r w:rsidRPr="00CA50EC">
        <w:sym w:font="HQPB2" w:char="F072"/>
      </w:r>
      <w:r w:rsidRPr="00CA50EC">
        <w:sym w:font="AGA Arabesque" w:char="F029"/>
      </w:r>
      <w:r w:rsidRPr="00CA50EC">
        <w:rPr>
          <w:rFonts w:ascii="(normal text)" w:hAnsi="(normal text)"/>
          <w:rtl/>
        </w:rPr>
        <w:t xml:space="preserve"> </w:t>
      </w:r>
      <w:r w:rsidRPr="00CA50EC">
        <w:sym w:font="HQPB5" w:char="F021"/>
      </w:r>
      <w:r w:rsidRPr="00CA50EC">
        <w:sym w:font="HQPB1" w:char="F024"/>
      </w:r>
      <w:r w:rsidRPr="00CA50EC">
        <w:sym w:font="HQPB5" w:char="F06F"/>
      </w:r>
      <w:r w:rsidRPr="00CA50EC">
        <w:sym w:font="HQPB2" w:char="F059"/>
      </w:r>
      <w:r w:rsidRPr="00CA50EC">
        <w:sym w:font="HQPB4" w:char="F0F8"/>
      </w:r>
      <w:r w:rsidRPr="00CA50EC">
        <w:sym w:font="HQPB2" w:char="F08B"/>
      </w:r>
      <w:r w:rsidRPr="00CA50EC">
        <w:sym w:font="HQPB5" w:char="F06E"/>
      </w:r>
      <w:r w:rsidRPr="00CA50EC">
        <w:sym w:font="HQPB2" w:char="F03D"/>
      </w:r>
      <w:r w:rsidRPr="00CA50EC">
        <w:sym w:font="HQPB5" w:char="F074"/>
      </w:r>
      <w:r w:rsidRPr="00CA50EC">
        <w:sym w:font="HQPB1" w:char="F0E3"/>
      </w:r>
      <w:r w:rsidRPr="00CA50EC">
        <w:rPr>
          <w:rFonts w:ascii="(normal text)" w:hAnsi="(normal text)"/>
          <w:rtl/>
        </w:rPr>
        <w:t xml:space="preserve"> </w:t>
      </w:r>
      <w:r w:rsidRPr="00CA50EC">
        <w:sym w:font="HQPB4" w:char="F028"/>
      </w:r>
      <w:r w:rsidRPr="00CA50EC">
        <w:rPr>
          <w:rFonts w:ascii="(normal text)" w:hAnsi="(normal text)"/>
          <w:rtl/>
        </w:rPr>
        <w:t xml:space="preserve"> </w:t>
      </w:r>
      <w:r w:rsidRPr="00CA50EC">
        <w:sym w:font="HQPB5" w:char="F079"/>
      </w:r>
      <w:r w:rsidRPr="00CA50EC">
        <w:sym w:font="HQPB2" w:char="F037"/>
      </w:r>
      <w:r w:rsidRPr="00CA50EC">
        <w:sym w:font="HQPB4" w:char="F0A8"/>
      </w:r>
      <w:r w:rsidRPr="00CA50EC">
        <w:sym w:font="HQPB2" w:char="F052"/>
      </w:r>
      <w:r w:rsidRPr="00CA50EC">
        <w:sym w:font="HQPB4" w:char="F0CE"/>
      </w:r>
      <w:r w:rsidRPr="00CA50EC">
        <w:sym w:font="HQPB1" w:char="F029"/>
      </w:r>
      <w:r w:rsidRPr="00CA50EC">
        <w:rPr>
          <w:rFonts w:ascii="(normal text)" w:hAnsi="(normal text)"/>
          <w:rtl/>
        </w:rPr>
        <w:t xml:space="preserve"> </w:t>
      </w:r>
      <w:r w:rsidRPr="00CA50EC">
        <w:sym w:font="HQPB5" w:char="F07C"/>
      </w:r>
      <w:r w:rsidRPr="00CA50EC">
        <w:sym w:font="HQPB1" w:char="F04D"/>
      </w:r>
      <w:r w:rsidRPr="00CA50EC">
        <w:sym w:font="HQPB2" w:char="F052"/>
      </w:r>
      <w:r w:rsidRPr="00CA50EC">
        <w:sym w:font="HQPB5" w:char="F072"/>
      </w:r>
      <w:r w:rsidRPr="00CA50EC">
        <w:sym w:font="HQPB1" w:char="F026"/>
      </w:r>
      <w:r w:rsidRPr="00CA50EC">
        <w:rPr>
          <w:rFonts w:ascii="(normal text)" w:hAnsi="(normal text)"/>
          <w:rtl/>
        </w:rPr>
        <w:t xml:space="preserve"> </w:t>
      </w:r>
      <w:r w:rsidRPr="00CA50EC">
        <w:sym w:font="HQPB4" w:char="F0DC"/>
      </w:r>
      <w:r w:rsidRPr="00CA50EC">
        <w:sym w:font="HQPB1" w:char="F03E"/>
      </w:r>
      <w:r w:rsidRPr="00CA50EC">
        <w:sym w:font="HQPB1" w:char="F023"/>
      </w:r>
      <w:r w:rsidRPr="00CA50EC">
        <w:sym w:font="HQPB4" w:char="F0A7"/>
      </w:r>
      <w:r w:rsidRPr="00CA50EC">
        <w:sym w:font="HQPB2" w:char="F071"/>
      </w:r>
      <w:r w:rsidRPr="00CA50EC">
        <w:sym w:font="HQPB4" w:char="F0AD"/>
      </w:r>
      <w:r w:rsidRPr="00CA50EC">
        <w:sym w:font="HQPB1" w:char="F047"/>
      </w:r>
      <w:r w:rsidRPr="00CA50EC">
        <w:sym w:font="HQPB2" w:char="F039"/>
      </w:r>
      <w:r w:rsidRPr="00CA50EC">
        <w:sym w:font="HQPB5" w:char="F024"/>
      </w:r>
      <w:r w:rsidRPr="00CA50EC">
        <w:sym w:font="HQPB1" w:char="F023"/>
      </w:r>
      <w:r w:rsidRPr="00CA50EC">
        <w:rPr>
          <w:rFonts w:ascii="(normal text)" w:hAnsi="(normal text)"/>
          <w:rtl/>
        </w:rPr>
        <w:t xml:space="preserve"> </w:t>
      </w:r>
      <w:r w:rsidRPr="00CA50EC">
        <w:sym w:font="HQPB4" w:char="F0DE"/>
      </w:r>
      <w:r w:rsidRPr="00CA50EC">
        <w:sym w:font="HQPB2" w:char="F04F"/>
      </w:r>
      <w:r w:rsidRPr="00CA50EC">
        <w:sym w:font="HQPB2" w:char="F08A"/>
      </w:r>
      <w:r w:rsidRPr="00CA50EC">
        <w:sym w:font="HQPB4" w:char="F0CF"/>
      </w:r>
      <w:r w:rsidRPr="00CA50EC">
        <w:sym w:font="HQPB1" w:char="F06D"/>
      </w:r>
      <w:r w:rsidRPr="00CA50EC">
        <w:sym w:font="HQPB4" w:char="F0A7"/>
      </w:r>
      <w:r w:rsidRPr="00CA50EC">
        <w:sym w:font="HQPB1" w:char="F08D"/>
      </w:r>
      <w:r w:rsidRPr="00CA50EC">
        <w:sym w:font="HQPB2" w:char="F039"/>
      </w:r>
      <w:r w:rsidRPr="00CA50EC">
        <w:sym w:font="HQPB5" w:char="F024"/>
      </w:r>
      <w:r w:rsidRPr="00CA50EC">
        <w:sym w:font="HQPB1" w:char="F023"/>
      </w:r>
      <w:r w:rsidRPr="00CA50EC">
        <w:rPr>
          <w:rFonts w:ascii="(normal text)" w:hAnsi="(normal text)"/>
          <w:rtl/>
        </w:rPr>
        <w:t xml:space="preserve"> </w:t>
      </w:r>
      <w:r w:rsidRPr="00CA50EC">
        <w:sym w:font="AGA Arabesque" w:char="F028"/>
      </w:r>
      <w:r w:rsidRPr="00CA50EC">
        <w:sym w:font="HQPB2" w:char="F0C7"/>
      </w:r>
      <w:r w:rsidRPr="00CA50EC">
        <w:sym w:font="HQPB2" w:char="F0CA"/>
      </w:r>
      <w:r w:rsidRPr="00CA50EC">
        <w:sym w:font="HQPB2" w:char="F0CB"/>
      </w:r>
      <w:r w:rsidRPr="00CA50EC">
        <w:sym w:font="HQPB2" w:char="F0D1"/>
      </w:r>
      <w:r w:rsidRPr="00CA50EC">
        <w:sym w:font="HQPB2" w:char="F0C8"/>
      </w:r>
      <w:r w:rsidRPr="00CA50EC">
        <w:rPr>
          <w:rFonts w:ascii="(normal text)" w:hAnsi="(normal text)"/>
          <w:rtl/>
        </w:rPr>
        <w:t xml:space="preserve">   </w:t>
      </w:r>
      <w:r w:rsidR="00D75CB0" w:rsidRPr="00CA50EC">
        <w:rPr>
          <w:rFonts w:cs="B Lotus" w:hint="cs"/>
          <w:rtl/>
          <w:lang w:bidi="fa-IR"/>
        </w:rPr>
        <w:tab/>
      </w:r>
      <w:r w:rsidR="00E845D2" w:rsidRPr="00CA50EC">
        <w:rPr>
          <w:rFonts w:cs="B Lotus" w:hint="cs"/>
          <w:rtl/>
          <w:lang w:bidi="fa-IR"/>
        </w:rPr>
        <w:t>[</w:t>
      </w:r>
      <w:r w:rsidR="0013528D" w:rsidRPr="00CA50EC">
        <w:rPr>
          <w:rFonts w:cs="B Lotus" w:hint="cs"/>
          <w:rtl/>
          <w:lang w:bidi="fa-IR"/>
        </w:rPr>
        <w:t>بقره</w:t>
      </w:r>
      <w:r w:rsidR="00D75CB0" w:rsidRPr="00CA50EC">
        <w:rPr>
          <w:rFonts w:cs="B Lotus" w:hint="cs"/>
          <w:rtl/>
          <w:lang w:bidi="fa-IR"/>
        </w:rPr>
        <w:t>/</w:t>
      </w:r>
      <w:r w:rsidR="0013528D" w:rsidRPr="00CA50EC">
        <w:rPr>
          <w:rFonts w:cs="B Lotus" w:hint="cs"/>
          <w:rtl/>
          <w:lang w:bidi="fa-IR"/>
        </w:rPr>
        <w:t>128</w:t>
      </w:r>
      <w:r w:rsidR="00E845D2" w:rsidRPr="00CA50EC">
        <w:rPr>
          <w:rFonts w:cs="B Lotus" w:hint="cs"/>
          <w:rtl/>
          <w:lang w:bidi="fa-IR"/>
        </w:rPr>
        <w:t>]</w:t>
      </w:r>
    </w:p>
    <w:p w:rsidR="00D75CB0" w:rsidRPr="00D938A1" w:rsidRDefault="00D75CB0" w:rsidP="00785974">
      <w:pPr>
        <w:tabs>
          <w:tab w:val="right" w:pos="7031"/>
        </w:tabs>
        <w:bidi/>
        <w:ind w:left="1134"/>
        <w:jc w:val="both"/>
        <w:rPr>
          <w:rFonts w:cs="B Lotus"/>
          <w:sz w:val="26"/>
          <w:szCs w:val="26"/>
          <w:rtl/>
          <w:lang w:bidi="fa-IR"/>
        </w:rPr>
      </w:pPr>
      <w:r>
        <w:rPr>
          <w:rFonts w:cs="B Lotus" w:hint="cs"/>
          <w:sz w:val="26"/>
          <w:szCs w:val="26"/>
          <w:rtl/>
          <w:lang w:bidi="fa-IR"/>
        </w:rPr>
        <w:t>«</w:t>
      </w:r>
      <w:r w:rsidR="00785974">
        <w:rPr>
          <w:rFonts w:cs="B Lotus" w:hint="cs"/>
          <w:sz w:val="26"/>
          <w:szCs w:val="26"/>
          <w:rtl/>
          <w:lang w:bidi="fa-IR"/>
        </w:rPr>
        <w:t>و بر ما ببخشاي كه تويي توبه‌پذيرِ مهربان</w:t>
      </w:r>
      <w:r w:rsidRPr="00D938A1">
        <w:rPr>
          <w:rFonts w:cs="B Lotus" w:hint="cs"/>
          <w:sz w:val="26"/>
          <w:szCs w:val="26"/>
          <w:rtl/>
          <w:lang w:bidi="fa-IR"/>
        </w:rPr>
        <w:t>».</w:t>
      </w:r>
    </w:p>
    <w:p w:rsidR="00511FDD" w:rsidRDefault="00ED7DC1" w:rsidP="00511FDD">
      <w:pPr>
        <w:bidi/>
        <w:ind w:firstLine="284"/>
        <w:jc w:val="both"/>
        <w:rPr>
          <w:rFonts w:cs="B Lotus"/>
          <w:sz w:val="28"/>
          <w:szCs w:val="28"/>
          <w:rtl/>
          <w:lang w:bidi="fa-IR"/>
        </w:rPr>
      </w:pPr>
      <w:r>
        <w:rPr>
          <w:rFonts w:cs="B Lotus" w:hint="cs"/>
          <w:sz w:val="28"/>
          <w:szCs w:val="28"/>
          <w:rtl/>
          <w:lang w:bidi="fa-IR"/>
        </w:rPr>
        <w:t>و يا در گفتار موسي</w:t>
      </w:r>
      <w:r w:rsidR="00E845D2">
        <w:rPr>
          <w:rFonts w:cs="B Lotus" w:hint="cs"/>
          <w:sz w:val="28"/>
          <w:szCs w:val="28"/>
          <w:lang w:bidi="fa-IR"/>
        </w:rPr>
        <w:sym w:font="AGA Arabesque" w:char="F075"/>
      </w:r>
      <w:r>
        <w:rPr>
          <w:rFonts w:cs="B Lotus" w:hint="cs"/>
          <w:sz w:val="28"/>
          <w:szCs w:val="28"/>
          <w:rtl/>
          <w:lang w:bidi="fa-IR"/>
        </w:rPr>
        <w:t xml:space="preserve"> نسبت به بني‌اسرائيل پس از آنكه آنان گوساله را پرستش مي‌كردند قرآن مي‌فرمايد:</w:t>
      </w:r>
    </w:p>
    <w:p w:rsidR="005E552B" w:rsidRDefault="005E552B" w:rsidP="00B24DEE">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6127F8" w:rsidRPr="00E34635">
        <w:rPr>
          <w:rFonts w:cs="B Badr"/>
          <w:color w:val="000000"/>
        </w:rPr>
        <w:sym w:font="HQPB5" w:char="F028"/>
      </w:r>
      <w:r w:rsidR="006127F8" w:rsidRPr="00E34635">
        <w:rPr>
          <w:rFonts w:cs="B Badr"/>
          <w:color w:val="000000"/>
        </w:rPr>
        <w:sym w:font="HQPB1" w:char="F023"/>
      </w:r>
      <w:r w:rsidR="006127F8" w:rsidRPr="00E34635">
        <w:rPr>
          <w:rFonts w:cs="B Badr"/>
          <w:color w:val="000000"/>
        </w:rPr>
        <w:sym w:font="HQPB4" w:char="F0FE"/>
      </w:r>
      <w:r w:rsidR="006127F8" w:rsidRPr="00E34635">
        <w:rPr>
          <w:rFonts w:cs="B Badr"/>
          <w:color w:val="000000"/>
        </w:rPr>
        <w:sym w:font="HQPB2" w:char="F071"/>
      </w:r>
      <w:r w:rsidR="006127F8" w:rsidRPr="00E34635">
        <w:rPr>
          <w:rFonts w:cs="B Badr"/>
          <w:color w:val="000000"/>
        </w:rPr>
        <w:sym w:font="HQPB4" w:char="F0E7"/>
      </w:r>
      <w:r w:rsidR="006127F8" w:rsidRPr="00E34635">
        <w:rPr>
          <w:rFonts w:cs="B Badr"/>
          <w:color w:val="000000"/>
        </w:rPr>
        <w:sym w:font="HQPB1" w:char="F02F"/>
      </w:r>
      <w:r w:rsidR="006127F8" w:rsidRPr="00E34635">
        <w:rPr>
          <w:rFonts w:cs="B Badr"/>
          <w:color w:val="000000"/>
        </w:rPr>
        <w:sym w:font="HQPB2" w:char="F071"/>
      </w:r>
      <w:r w:rsidR="006127F8" w:rsidRPr="00E34635">
        <w:rPr>
          <w:rFonts w:cs="B Badr"/>
          <w:color w:val="000000"/>
        </w:rPr>
        <w:sym w:font="HQPB4" w:char="F0E7"/>
      </w:r>
      <w:r w:rsidR="006127F8" w:rsidRPr="00E34635">
        <w:rPr>
          <w:rFonts w:cs="B Badr"/>
          <w:color w:val="000000"/>
        </w:rPr>
        <w:sym w:font="HQPB1" w:char="F047"/>
      </w:r>
      <w:r w:rsidR="006127F8" w:rsidRPr="00E34635">
        <w:rPr>
          <w:rFonts w:cs="B Badr"/>
          <w:color w:val="000000"/>
        </w:rPr>
        <w:sym w:font="HQPB5" w:char="F073"/>
      </w:r>
      <w:r w:rsidR="006127F8" w:rsidRPr="00E34635">
        <w:rPr>
          <w:rFonts w:cs="B Badr"/>
          <w:color w:val="000000"/>
        </w:rPr>
        <w:sym w:font="HQPB1" w:char="F0F9"/>
      </w:r>
      <w:r w:rsidR="006127F8" w:rsidRPr="00E34635">
        <w:rPr>
          <w:rFonts w:cs="B Badr"/>
          <w:color w:val="000000"/>
          <w:rtl/>
        </w:rPr>
        <w:t xml:space="preserve"> </w:t>
      </w:r>
      <w:r w:rsidR="006127F8" w:rsidRPr="00E34635">
        <w:rPr>
          <w:rFonts w:cs="B Badr"/>
          <w:color w:val="000000"/>
        </w:rPr>
        <w:sym w:font="HQPB5" w:char="F034"/>
      </w:r>
      <w:r w:rsidR="006127F8" w:rsidRPr="00E34635">
        <w:rPr>
          <w:rFonts w:cs="B Badr"/>
          <w:color w:val="000000"/>
        </w:rPr>
        <w:sym w:font="HQPB2" w:char="F092"/>
      </w:r>
      <w:r w:rsidR="006127F8" w:rsidRPr="00E34635">
        <w:rPr>
          <w:rFonts w:cs="B Badr"/>
          <w:color w:val="000000"/>
        </w:rPr>
        <w:sym w:font="HQPB5" w:char="F06E"/>
      </w:r>
      <w:r w:rsidR="006127F8" w:rsidRPr="00E34635">
        <w:rPr>
          <w:rFonts w:cs="B Badr"/>
          <w:color w:val="000000"/>
        </w:rPr>
        <w:sym w:font="HQPB2" w:char="F03C"/>
      </w:r>
      <w:r w:rsidR="006127F8" w:rsidRPr="00E34635">
        <w:rPr>
          <w:rFonts w:cs="B Badr"/>
          <w:color w:val="000000"/>
        </w:rPr>
        <w:sym w:font="HQPB4" w:char="F0CE"/>
      </w:r>
      <w:r w:rsidR="006127F8" w:rsidRPr="00E34635">
        <w:rPr>
          <w:rFonts w:cs="B Badr"/>
          <w:color w:val="000000"/>
        </w:rPr>
        <w:sym w:font="HQPB1" w:char="F029"/>
      </w:r>
      <w:r w:rsidR="006127F8" w:rsidRPr="00E34635">
        <w:rPr>
          <w:rFonts w:cs="B Badr"/>
          <w:color w:val="000000"/>
          <w:rtl/>
        </w:rPr>
        <w:t xml:space="preserve"> </w:t>
      </w:r>
      <w:r w:rsidR="006127F8" w:rsidRPr="00E34635">
        <w:rPr>
          <w:rFonts w:cs="B Badr"/>
          <w:color w:val="000000"/>
        </w:rPr>
        <w:sym w:font="HQPB4" w:char="F0F6"/>
      </w:r>
      <w:r w:rsidR="006127F8" w:rsidRPr="00E34635">
        <w:rPr>
          <w:rFonts w:cs="B Badr"/>
          <w:color w:val="000000"/>
        </w:rPr>
        <w:sym w:font="HQPB2" w:char="F04E"/>
      </w:r>
      <w:r w:rsidR="006127F8" w:rsidRPr="00E34635">
        <w:rPr>
          <w:rFonts w:cs="B Badr"/>
          <w:color w:val="000000"/>
        </w:rPr>
        <w:sym w:font="HQPB4" w:char="F0E4"/>
      </w:r>
      <w:r w:rsidR="006127F8" w:rsidRPr="00E34635">
        <w:rPr>
          <w:rFonts w:cs="B Badr"/>
          <w:color w:val="000000"/>
        </w:rPr>
        <w:sym w:font="HQPB2" w:char="F033"/>
      </w:r>
      <w:r w:rsidR="006127F8" w:rsidRPr="00E34635">
        <w:rPr>
          <w:rFonts w:cs="B Badr"/>
          <w:color w:val="000000"/>
        </w:rPr>
        <w:sym w:font="HQPB4" w:char="F0CD"/>
      </w:r>
      <w:r w:rsidR="006127F8" w:rsidRPr="00E34635">
        <w:rPr>
          <w:rFonts w:cs="B Badr"/>
          <w:color w:val="000000"/>
        </w:rPr>
        <w:sym w:font="HQPB2" w:char="F0AC"/>
      </w:r>
      <w:r w:rsidR="006127F8" w:rsidRPr="00E34635">
        <w:rPr>
          <w:rFonts w:cs="B Badr"/>
          <w:color w:val="000000"/>
        </w:rPr>
        <w:sym w:font="HQPB4" w:char="F0CD"/>
      </w:r>
      <w:r w:rsidR="006127F8" w:rsidRPr="00E34635">
        <w:rPr>
          <w:rFonts w:cs="B Badr"/>
          <w:color w:val="000000"/>
        </w:rPr>
        <w:sym w:font="HQPB1" w:char="F091"/>
      </w:r>
      <w:r w:rsidR="006127F8" w:rsidRPr="00E34635">
        <w:rPr>
          <w:rFonts w:cs="B Badr"/>
          <w:color w:val="000000"/>
        </w:rPr>
        <w:sym w:font="HQPB1" w:char="F024"/>
      </w:r>
      <w:r w:rsidR="006127F8" w:rsidRPr="00E34635">
        <w:rPr>
          <w:rFonts w:cs="B Badr"/>
          <w:color w:val="000000"/>
        </w:rPr>
        <w:sym w:font="HQPB5" w:char="F074"/>
      </w:r>
      <w:r w:rsidR="006127F8" w:rsidRPr="00E34635">
        <w:rPr>
          <w:rFonts w:cs="B Badr"/>
          <w:color w:val="000000"/>
        </w:rPr>
        <w:sym w:font="HQPB1" w:char="F02F"/>
      </w:r>
      <w:r w:rsidR="006127F8" w:rsidRPr="00E34635">
        <w:rPr>
          <w:rFonts w:cs="B Badr"/>
          <w:color w:val="000000"/>
          <w:rtl/>
        </w:rPr>
        <w:t xml:space="preserve"> </w:t>
      </w:r>
      <w:r w:rsidR="006127F8" w:rsidRPr="00E34635">
        <w:rPr>
          <w:rFonts w:cs="B Badr"/>
          <w:color w:val="000000"/>
        </w:rPr>
        <w:sym w:font="HQPB5" w:char="F028"/>
      </w:r>
      <w:r w:rsidR="006127F8" w:rsidRPr="00E34635">
        <w:rPr>
          <w:rFonts w:cs="B Badr"/>
          <w:color w:val="000000"/>
        </w:rPr>
        <w:sym w:font="HQPB1" w:char="F023"/>
      </w:r>
      <w:r w:rsidR="006127F8" w:rsidRPr="00E34635">
        <w:rPr>
          <w:rFonts w:cs="B Badr"/>
          <w:color w:val="000000"/>
        </w:rPr>
        <w:sym w:font="HQPB4" w:char="F0FE"/>
      </w:r>
      <w:r w:rsidR="006127F8" w:rsidRPr="00E34635">
        <w:rPr>
          <w:rFonts w:cs="B Badr"/>
          <w:color w:val="000000"/>
        </w:rPr>
        <w:sym w:font="HQPB2" w:char="F071"/>
      </w:r>
      <w:r w:rsidR="006127F8" w:rsidRPr="00E34635">
        <w:rPr>
          <w:rFonts w:cs="B Badr"/>
          <w:color w:val="000000"/>
        </w:rPr>
        <w:sym w:font="HQPB4" w:char="F0E8"/>
      </w:r>
      <w:r w:rsidR="006127F8" w:rsidRPr="00E34635">
        <w:rPr>
          <w:rFonts w:cs="B Badr"/>
          <w:color w:val="000000"/>
        </w:rPr>
        <w:sym w:font="HQPB2" w:char="F03D"/>
      </w:r>
      <w:r w:rsidR="006127F8" w:rsidRPr="00E34635">
        <w:rPr>
          <w:rFonts w:cs="B Badr"/>
          <w:color w:val="000000"/>
        </w:rPr>
        <w:sym w:font="HQPB4" w:char="F0E7"/>
      </w:r>
      <w:r w:rsidR="006127F8" w:rsidRPr="00E34635">
        <w:rPr>
          <w:rFonts w:cs="B Badr"/>
          <w:color w:val="000000"/>
        </w:rPr>
        <w:sym w:font="HQPB1" w:char="F046"/>
      </w:r>
      <w:r w:rsidR="006127F8" w:rsidRPr="00E34635">
        <w:rPr>
          <w:rFonts w:cs="B Badr"/>
          <w:color w:val="000000"/>
        </w:rPr>
        <w:sym w:font="HQPB4" w:char="F0F8"/>
      </w:r>
      <w:r w:rsidR="006127F8" w:rsidRPr="00E34635">
        <w:rPr>
          <w:rFonts w:cs="B Badr"/>
          <w:color w:val="000000"/>
        </w:rPr>
        <w:sym w:font="HQPB2" w:char="F025"/>
      </w:r>
      <w:r w:rsidR="006127F8" w:rsidRPr="00E34635">
        <w:rPr>
          <w:rFonts w:cs="B Badr"/>
          <w:color w:val="000000"/>
        </w:rPr>
        <w:sym w:font="HQPB5" w:char="F024"/>
      </w:r>
      <w:r w:rsidR="006127F8" w:rsidRPr="00E34635">
        <w:rPr>
          <w:rFonts w:cs="B Badr"/>
          <w:color w:val="000000"/>
        </w:rPr>
        <w:sym w:font="HQPB1" w:char="F024"/>
      </w:r>
      <w:r w:rsidR="006127F8" w:rsidRPr="00E34635">
        <w:rPr>
          <w:rFonts w:cs="B Badr"/>
          <w:color w:val="000000"/>
        </w:rPr>
        <w:sym w:font="HQPB5" w:char="F073"/>
      </w:r>
      <w:r w:rsidR="006127F8" w:rsidRPr="00E34635">
        <w:rPr>
          <w:rFonts w:cs="B Badr"/>
          <w:color w:val="000000"/>
        </w:rPr>
        <w:sym w:font="HQPB1" w:char="F0F9"/>
      </w:r>
      <w:r w:rsidR="006127F8" w:rsidRPr="00E34635">
        <w:rPr>
          <w:rFonts w:cs="B Badr"/>
          <w:color w:val="000000"/>
          <w:rtl/>
        </w:rPr>
        <w:t xml:space="preserve"> </w:t>
      </w:r>
      <w:r w:rsidR="006127F8" w:rsidRPr="00E34635">
        <w:rPr>
          <w:rFonts w:cs="B Badr"/>
          <w:color w:val="000000"/>
        </w:rPr>
        <w:sym w:font="HQPB4" w:char="F0F6"/>
      </w:r>
      <w:r w:rsidR="006127F8" w:rsidRPr="00E34635">
        <w:rPr>
          <w:rFonts w:cs="B Badr"/>
          <w:color w:val="000000"/>
        </w:rPr>
        <w:sym w:font="HQPB2" w:char="F04E"/>
      </w:r>
      <w:r w:rsidR="006127F8" w:rsidRPr="00E34635">
        <w:rPr>
          <w:rFonts w:cs="B Badr"/>
          <w:color w:val="000000"/>
        </w:rPr>
        <w:sym w:font="HQPB4" w:char="F0E4"/>
      </w:r>
      <w:r w:rsidR="006127F8" w:rsidRPr="00E34635">
        <w:rPr>
          <w:rFonts w:cs="B Badr"/>
          <w:color w:val="000000"/>
        </w:rPr>
        <w:sym w:font="HQPB2" w:char="F033"/>
      </w:r>
      <w:r w:rsidR="006127F8" w:rsidRPr="00E34635">
        <w:rPr>
          <w:rFonts w:cs="B Badr"/>
          <w:color w:val="000000"/>
        </w:rPr>
        <w:sym w:font="HQPB5" w:char="F07C"/>
      </w:r>
      <w:r w:rsidR="006127F8" w:rsidRPr="00E34635">
        <w:rPr>
          <w:rFonts w:cs="B Badr"/>
          <w:color w:val="000000"/>
        </w:rPr>
        <w:sym w:font="HQPB1" w:char="F0A1"/>
      </w:r>
      <w:r w:rsidR="006127F8" w:rsidRPr="00E34635">
        <w:rPr>
          <w:rFonts w:cs="B Badr"/>
          <w:color w:val="000000"/>
        </w:rPr>
        <w:sym w:font="HQPB4" w:char="F0E0"/>
      </w:r>
      <w:r w:rsidR="006127F8" w:rsidRPr="00E34635">
        <w:rPr>
          <w:rFonts w:cs="B Badr"/>
          <w:color w:val="000000"/>
        </w:rPr>
        <w:sym w:font="HQPB1" w:char="F0FF"/>
      </w:r>
      <w:r w:rsidR="006127F8" w:rsidRPr="00E34635">
        <w:rPr>
          <w:rFonts w:cs="B Badr"/>
          <w:color w:val="000000"/>
        </w:rPr>
        <w:sym w:font="HQPB2" w:char="F052"/>
      </w:r>
      <w:r w:rsidR="006127F8" w:rsidRPr="00E34635">
        <w:rPr>
          <w:rFonts w:cs="B Badr"/>
          <w:color w:val="000000"/>
        </w:rPr>
        <w:sym w:font="HQPB5" w:char="F072"/>
      </w:r>
      <w:r w:rsidR="006127F8" w:rsidRPr="00E34635">
        <w:rPr>
          <w:rFonts w:cs="B Badr"/>
          <w:color w:val="000000"/>
        </w:rPr>
        <w:sym w:font="HQPB1" w:char="F026"/>
      </w:r>
      <w:r w:rsidR="006127F8" w:rsidRPr="00E34635">
        <w:rPr>
          <w:rFonts w:cs="B Badr"/>
          <w:color w:val="000000"/>
          <w:rtl/>
        </w:rPr>
        <w:t xml:space="preserve"> </w:t>
      </w:r>
      <w:r w:rsidR="006127F8" w:rsidRPr="00E34635">
        <w:rPr>
          <w:rFonts w:cs="B Badr"/>
          <w:color w:val="000000"/>
        </w:rPr>
        <w:sym w:font="HQPB4" w:char="F0F6"/>
      </w:r>
      <w:r w:rsidR="006127F8" w:rsidRPr="00E34635">
        <w:rPr>
          <w:rFonts w:cs="B Badr"/>
          <w:color w:val="000000"/>
        </w:rPr>
        <w:sym w:font="HQPB2" w:char="F04E"/>
      </w:r>
      <w:r w:rsidR="006127F8" w:rsidRPr="00E34635">
        <w:rPr>
          <w:rFonts w:cs="B Badr"/>
          <w:color w:val="000000"/>
        </w:rPr>
        <w:sym w:font="HQPB4" w:char="F0E4"/>
      </w:r>
      <w:r w:rsidR="006127F8" w:rsidRPr="00E34635">
        <w:rPr>
          <w:rFonts w:cs="B Badr"/>
          <w:color w:val="000000"/>
        </w:rPr>
        <w:sym w:font="HQPB2" w:char="F033"/>
      </w:r>
      <w:r w:rsidR="006127F8" w:rsidRPr="00E34635">
        <w:rPr>
          <w:rFonts w:cs="B Badr"/>
          <w:color w:val="000000"/>
        </w:rPr>
        <w:sym w:font="HQPB4" w:char="F0CF"/>
      </w:r>
      <w:r w:rsidR="006127F8" w:rsidRPr="00E34635">
        <w:rPr>
          <w:rFonts w:cs="B Badr"/>
          <w:color w:val="000000"/>
        </w:rPr>
        <w:sym w:font="HQPB2" w:char="F039"/>
      </w:r>
      <w:r w:rsidR="006127F8" w:rsidRPr="00E34635">
        <w:rPr>
          <w:rFonts w:cs="B Badr"/>
          <w:color w:val="000000"/>
        </w:rPr>
        <w:sym w:font="HQPB2" w:char="F0BA"/>
      </w:r>
      <w:r w:rsidR="006127F8" w:rsidRPr="00E34635">
        <w:rPr>
          <w:rFonts w:cs="B Badr"/>
          <w:color w:val="000000"/>
        </w:rPr>
        <w:sym w:font="HQPB5" w:char="F073"/>
      </w:r>
      <w:r w:rsidR="006127F8" w:rsidRPr="00E34635">
        <w:rPr>
          <w:rFonts w:cs="B Badr"/>
          <w:color w:val="000000"/>
        </w:rPr>
        <w:sym w:font="HQPB1" w:char="F08C"/>
      </w:r>
      <w:r w:rsidR="006127F8" w:rsidRPr="00E34635">
        <w:rPr>
          <w:rFonts w:cs="B Badr"/>
          <w:color w:val="000000"/>
          <w:rtl/>
        </w:rPr>
        <w:t xml:space="preserve"> </w:t>
      </w:r>
      <w:r w:rsidR="006127F8" w:rsidRPr="00E34635">
        <w:rPr>
          <w:rFonts w:cs="B Badr"/>
          <w:color w:val="000000"/>
        </w:rPr>
        <w:sym w:font="HQPB4" w:char="F0D7"/>
      </w:r>
      <w:r w:rsidR="006127F8" w:rsidRPr="00E34635">
        <w:rPr>
          <w:rFonts w:cs="B Badr"/>
          <w:color w:val="000000"/>
        </w:rPr>
        <w:sym w:font="HQPB1" w:char="F08E"/>
      </w:r>
      <w:r w:rsidR="006127F8" w:rsidRPr="00E34635">
        <w:rPr>
          <w:rFonts w:cs="B Badr"/>
          <w:color w:val="000000"/>
        </w:rPr>
        <w:sym w:font="HQPB4" w:char="F0F6"/>
      </w:r>
      <w:r w:rsidR="006127F8" w:rsidRPr="00E34635">
        <w:rPr>
          <w:rFonts w:cs="B Badr"/>
          <w:color w:val="000000"/>
        </w:rPr>
        <w:sym w:font="HQPB2" w:char="F08D"/>
      </w:r>
      <w:r w:rsidR="006127F8" w:rsidRPr="00E34635">
        <w:rPr>
          <w:rFonts w:cs="B Badr"/>
          <w:color w:val="000000"/>
        </w:rPr>
        <w:sym w:font="HQPB5" w:char="F079"/>
      </w:r>
      <w:r w:rsidR="006127F8" w:rsidRPr="00E34635">
        <w:rPr>
          <w:rFonts w:cs="B Badr"/>
          <w:color w:val="000000"/>
        </w:rPr>
        <w:sym w:font="HQPB1" w:char="F07A"/>
      </w:r>
      <w:r w:rsidR="006127F8" w:rsidRPr="00E34635">
        <w:rPr>
          <w:rFonts w:cs="B Badr"/>
          <w:color w:val="000000"/>
          <w:rtl/>
        </w:rPr>
        <w:t xml:space="preserve"> </w:t>
      </w:r>
      <w:r w:rsidR="006127F8" w:rsidRPr="00E34635">
        <w:rPr>
          <w:rFonts w:cs="B Badr"/>
          <w:color w:val="000000"/>
        </w:rPr>
        <w:sym w:font="HQPB4" w:char="F0F6"/>
      </w:r>
      <w:r w:rsidR="006127F8" w:rsidRPr="00E34635">
        <w:rPr>
          <w:rFonts w:cs="B Badr"/>
          <w:color w:val="000000"/>
        </w:rPr>
        <w:sym w:font="HQPB2" w:char="F04E"/>
      </w:r>
      <w:r w:rsidR="006127F8" w:rsidRPr="00E34635">
        <w:rPr>
          <w:rFonts w:cs="B Badr"/>
          <w:color w:val="000000"/>
        </w:rPr>
        <w:sym w:font="HQPB4" w:char="F0E4"/>
      </w:r>
      <w:r w:rsidR="006127F8" w:rsidRPr="00E34635">
        <w:rPr>
          <w:rFonts w:cs="B Badr"/>
          <w:color w:val="000000"/>
        </w:rPr>
        <w:sym w:font="HQPB2" w:char="F033"/>
      </w:r>
      <w:r w:rsidR="006127F8" w:rsidRPr="00E34635">
        <w:rPr>
          <w:rFonts w:cs="B Badr"/>
          <w:color w:val="000000"/>
        </w:rPr>
        <w:sym w:font="HQPB4" w:char="F0A9"/>
      </w:r>
      <w:r w:rsidR="006127F8" w:rsidRPr="00E34635">
        <w:rPr>
          <w:rFonts w:cs="B Badr"/>
          <w:color w:val="000000"/>
        </w:rPr>
        <w:sym w:font="HQPB2" w:char="F039"/>
      </w:r>
      <w:r w:rsidR="006127F8" w:rsidRPr="00E34635">
        <w:rPr>
          <w:rFonts w:cs="B Badr"/>
          <w:color w:val="000000"/>
          <w:rtl/>
        </w:rPr>
        <w:t xml:space="preserve"> </w:t>
      </w:r>
      <w:r w:rsidR="006127F8" w:rsidRPr="00E34635">
        <w:rPr>
          <w:rFonts w:cs="B Badr"/>
          <w:color w:val="000000"/>
        </w:rPr>
        <w:sym w:font="HQPB5" w:char="F079"/>
      </w:r>
      <w:r w:rsidR="006127F8" w:rsidRPr="00E34635">
        <w:rPr>
          <w:rFonts w:cs="B Badr"/>
          <w:color w:val="000000"/>
        </w:rPr>
        <w:sym w:font="HQPB1" w:char="F089"/>
      </w:r>
      <w:r w:rsidR="006127F8" w:rsidRPr="00E34635">
        <w:rPr>
          <w:rFonts w:cs="B Badr"/>
          <w:color w:val="000000"/>
        </w:rPr>
        <w:sym w:font="HQPB2" w:char="F059"/>
      </w:r>
      <w:r w:rsidR="006127F8" w:rsidRPr="00E34635">
        <w:rPr>
          <w:rFonts w:cs="B Badr"/>
          <w:color w:val="000000"/>
        </w:rPr>
        <w:sym w:font="HQPB4" w:char="F0CF"/>
      </w:r>
      <w:r w:rsidR="006127F8" w:rsidRPr="00E34635">
        <w:rPr>
          <w:rFonts w:cs="B Badr"/>
          <w:color w:val="000000"/>
        </w:rPr>
        <w:sym w:font="HQPB1" w:char="F0E3"/>
      </w:r>
      <w:r w:rsidR="006127F8" w:rsidRPr="00E34635">
        <w:rPr>
          <w:rFonts w:cs="B Badr"/>
          <w:color w:val="000000"/>
          <w:rtl/>
        </w:rPr>
        <w:t xml:space="preserve"> </w:t>
      </w:r>
      <w:r w:rsidR="006127F8" w:rsidRPr="00E34635">
        <w:rPr>
          <w:rFonts w:cs="B Badr"/>
          <w:color w:val="000000"/>
        </w:rPr>
        <w:sym w:font="HQPB4" w:char="F0F6"/>
      </w:r>
      <w:r w:rsidR="006127F8" w:rsidRPr="00E34635">
        <w:rPr>
          <w:rFonts w:cs="B Badr"/>
          <w:color w:val="000000"/>
        </w:rPr>
        <w:sym w:font="HQPB2" w:char="F04E"/>
      </w:r>
      <w:r w:rsidR="006127F8" w:rsidRPr="00E34635">
        <w:rPr>
          <w:rFonts w:cs="B Badr"/>
          <w:color w:val="000000"/>
        </w:rPr>
        <w:sym w:font="HQPB4" w:char="F0E4"/>
      </w:r>
      <w:r w:rsidR="006127F8" w:rsidRPr="00E34635">
        <w:rPr>
          <w:rFonts w:cs="B Badr"/>
          <w:color w:val="000000"/>
        </w:rPr>
        <w:sym w:font="HQPB2" w:char="F033"/>
      </w:r>
      <w:r w:rsidR="006127F8" w:rsidRPr="00E34635">
        <w:rPr>
          <w:rFonts w:cs="B Badr"/>
          <w:color w:val="000000"/>
        </w:rPr>
        <w:sym w:font="HQPB4" w:char="F0CD"/>
      </w:r>
      <w:r w:rsidR="006127F8" w:rsidRPr="00E34635">
        <w:rPr>
          <w:rFonts w:cs="B Badr"/>
          <w:color w:val="000000"/>
        </w:rPr>
        <w:sym w:font="HQPB2" w:char="F0AC"/>
      </w:r>
      <w:r w:rsidR="006127F8" w:rsidRPr="00E34635">
        <w:rPr>
          <w:rFonts w:cs="B Badr"/>
          <w:color w:val="000000"/>
        </w:rPr>
        <w:sym w:font="HQPB4" w:char="F0CD"/>
      </w:r>
      <w:r w:rsidR="006127F8" w:rsidRPr="00E34635">
        <w:rPr>
          <w:rFonts w:cs="B Badr"/>
          <w:color w:val="000000"/>
        </w:rPr>
        <w:sym w:font="HQPB1" w:char="F091"/>
      </w:r>
      <w:r w:rsidR="006127F8" w:rsidRPr="00E34635">
        <w:rPr>
          <w:rFonts w:cs="B Badr"/>
          <w:color w:val="000000"/>
        </w:rPr>
        <w:sym w:font="HQPB1" w:char="F024"/>
      </w:r>
      <w:r w:rsidR="006127F8" w:rsidRPr="00E34635">
        <w:rPr>
          <w:rFonts w:cs="B Badr"/>
          <w:color w:val="000000"/>
        </w:rPr>
        <w:sym w:font="HQPB5" w:char="F074"/>
      </w:r>
      <w:r w:rsidR="006127F8" w:rsidRPr="00E34635">
        <w:rPr>
          <w:rFonts w:cs="B Badr"/>
          <w:color w:val="000000"/>
        </w:rPr>
        <w:sym w:font="HQPB1" w:char="F02F"/>
      </w:r>
      <w:r w:rsidR="006127F8" w:rsidRPr="00E34635">
        <w:rPr>
          <w:rFonts w:cs="B Badr"/>
          <w:color w:val="000000"/>
          <w:rtl/>
        </w:rPr>
        <w:t xml:space="preserve"> </w:t>
      </w:r>
      <w:r w:rsidR="006127F8" w:rsidRPr="00E34635">
        <w:rPr>
          <w:rFonts w:cs="B Badr"/>
          <w:color w:val="000000"/>
        </w:rPr>
        <w:sym w:font="HQPB5" w:char="F07A"/>
      </w:r>
      <w:r w:rsidR="006127F8" w:rsidRPr="00E34635">
        <w:rPr>
          <w:rFonts w:cs="B Badr"/>
          <w:color w:val="000000"/>
        </w:rPr>
        <w:sym w:font="HQPB1" w:char="F03E"/>
      </w:r>
      <w:r w:rsidR="006127F8" w:rsidRPr="00E34635">
        <w:rPr>
          <w:rFonts w:cs="B Badr"/>
          <w:color w:val="000000"/>
        </w:rPr>
        <w:sym w:font="HQPB1" w:char="F024"/>
      </w:r>
      <w:r w:rsidR="006127F8" w:rsidRPr="00E34635">
        <w:rPr>
          <w:rFonts w:cs="B Badr"/>
          <w:color w:val="000000"/>
        </w:rPr>
        <w:sym w:font="HQPB5" w:char="F074"/>
      </w:r>
      <w:r w:rsidR="006127F8" w:rsidRPr="00E34635">
        <w:rPr>
          <w:rFonts w:cs="B Badr"/>
          <w:color w:val="000000"/>
        </w:rPr>
        <w:sym w:font="HQPB1" w:char="F047"/>
      </w:r>
      <w:r w:rsidR="006127F8" w:rsidRPr="00E34635">
        <w:rPr>
          <w:rFonts w:cs="B Badr"/>
          <w:color w:val="000000"/>
        </w:rPr>
        <w:sym w:font="HQPB5" w:char="F073"/>
      </w:r>
      <w:r w:rsidR="006127F8" w:rsidRPr="00E34635">
        <w:rPr>
          <w:rFonts w:cs="B Badr"/>
          <w:color w:val="000000"/>
        </w:rPr>
        <w:sym w:font="HQPB1" w:char="F0F9"/>
      </w:r>
      <w:r w:rsidR="006127F8" w:rsidRPr="00E34635">
        <w:rPr>
          <w:rFonts w:cs="B Badr"/>
          <w:color w:val="000000"/>
          <w:rtl/>
        </w:rPr>
        <w:t xml:space="preserve"> </w:t>
      </w:r>
      <w:r w:rsidR="006127F8" w:rsidRPr="00E34635">
        <w:rPr>
          <w:rFonts w:cs="B Badr"/>
          <w:color w:val="000000"/>
        </w:rPr>
        <w:sym w:font="HQPB4" w:char="F0F6"/>
      </w:r>
      <w:r w:rsidR="006127F8" w:rsidRPr="00E34635">
        <w:rPr>
          <w:rFonts w:cs="B Badr"/>
          <w:color w:val="000000"/>
        </w:rPr>
        <w:sym w:font="HQPB2" w:char="F04E"/>
      </w:r>
      <w:r w:rsidR="006127F8" w:rsidRPr="00E34635">
        <w:rPr>
          <w:rFonts w:cs="B Badr"/>
          <w:color w:val="000000"/>
        </w:rPr>
        <w:sym w:font="HQPB4" w:char="F0E4"/>
      </w:r>
      <w:r w:rsidR="006127F8" w:rsidRPr="00E34635">
        <w:rPr>
          <w:rFonts w:cs="B Badr"/>
          <w:color w:val="000000"/>
        </w:rPr>
        <w:sym w:font="HQPB2" w:char="F033"/>
      </w:r>
      <w:r w:rsidR="006127F8" w:rsidRPr="00E34635">
        <w:rPr>
          <w:rFonts w:cs="B Badr"/>
          <w:color w:val="000000"/>
        </w:rPr>
        <w:sym w:font="HQPB4" w:char="F0F8"/>
      </w:r>
      <w:r w:rsidR="006127F8" w:rsidRPr="00E34635">
        <w:rPr>
          <w:rFonts w:cs="B Badr"/>
          <w:color w:val="000000"/>
        </w:rPr>
        <w:sym w:font="HQPB2" w:char="F08B"/>
      </w:r>
      <w:r w:rsidR="006127F8" w:rsidRPr="00E34635">
        <w:rPr>
          <w:rFonts w:cs="B Badr"/>
          <w:color w:val="000000"/>
        </w:rPr>
        <w:sym w:font="HQPB5" w:char="F06E"/>
      </w:r>
      <w:r w:rsidR="006127F8" w:rsidRPr="00E34635">
        <w:rPr>
          <w:rFonts w:cs="B Badr"/>
          <w:color w:val="000000"/>
        </w:rPr>
        <w:sym w:font="HQPB2" w:char="F03D"/>
      </w:r>
      <w:r w:rsidR="006127F8" w:rsidRPr="00E34635">
        <w:rPr>
          <w:rFonts w:cs="B Badr"/>
          <w:color w:val="000000"/>
        </w:rPr>
        <w:sym w:font="HQPB5" w:char="F074"/>
      </w:r>
      <w:r w:rsidR="006127F8" w:rsidRPr="00E34635">
        <w:rPr>
          <w:rFonts w:cs="B Badr"/>
          <w:color w:val="000000"/>
        </w:rPr>
        <w:sym w:font="HQPB1" w:char="F0E3"/>
      </w:r>
      <w:r w:rsidR="006127F8" w:rsidRPr="00E34635">
        <w:rPr>
          <w:rFonts w:cs="B Badr"/>
          <w:color w:val="000000"/>
          <w:rtl/>
        </w:rPr>
        <w:t xml:space="preserve"> </w:t>
      </w:r>
      <w:r w:rsidR="006127F8" w:rsidRPr="00E34635">
        <w:rPr>
          <w:rFonts w:cs="B Badr"/>
          <w:color w:val="000000"/>
        </w:rPr>
        <w:sym w:font="HQPB4" w:char="F034"/>
      </w:r>
      <w:r w:rsidR="006127F8" w:rsidRPr="00E34635">
        <w:rPr>
          <w:rFonts w:cs="B Badr"/>
          <w:color w:val="000000"/>
          <w:rtl/>
        </w:rPr>
        <w:t xml:space="preserve"> </w:t>
      </w:r>
      <w:r w:rsidR="006127F8" w:rsidRPr="00E34635">
        <w:rPr>
          <w:rFonts w:cs="B Badr"/>
          <w:color w:val="000000"/>
        </w:rPr>
        <w:sym w:font="HQPB2" w:char="F0BC"/>
      </w:r>
      <w:r w:rsidR="006127F8" w:rsidRPr="00E34635">
        <w:rPr>
          <w:rFonts w:cs="B Badr"/>
          <w:color w:val="000000"/>
        </w:rPr>
        <w:sym w:font="HQPB4" w:char="F0E7"/>
      </w:r>
      <w:r w:rsidR="006127F8" w:rsidRPr="00E34635">
        <w:rPr>
          <w:rFonts w:cs="B Badr"/>
          <w:color w:val="000000"/>
        </w:rPr>
        <w:sym w:font="HQPB2" w:char="F06D"/>
      </w:r>
      <w:r w:rsidR="006127F8" w:rsidRPr="00E34635">
        <w:rPr>
          <w:rFonts w:cs="B Badr"/>
          <w:color w:val="000000"/>
        </w:rPr>
        <w:sym w:font="HQPB4" w:char="F0AF"/>
      </w:r>
      <w:r w:rsidR="006127F8" w:rsidRPr="00E34635">
        <w:rPr>
          <w:rFonts w:cs="B Badr"/>
          <w:color w:val="000000"/>
        </w:rPr>
        <w:sym w:font="HQPB2" w:char="F052"/>
      </w:r>
      <w:r w:rsidR="006127F8" w:rsidRPr="00E34635">
        <w:rPr>
          <w:rFonts w:cs="B Badr"/>
          <w:color w:val="000000"/>
        </w:rPr>
        <w:sym w:font="HQPB4" w:char="F0CE"/>
      </w:r>
      <w:r w:rsidR="006127F8" w:rsidRPr="00E34635">
        <w:rPr>
          <w:rFonts w:cs="B Badr"/>
          <w:color w:val="000000"/>
        </w:rPr>
        <w:sym w:font="HQPB1" w:char="F029"/>
      </w:r>
      <w:r w:rsidR="006127F8" w:rsidRPr="00E34635">
        <w:rPr>
          <w:rFonts w:cs="B Badr"/>
          <w:color w:val="000000"/>
          <w:rtl/>
        </w:rPr>
        <w:t xml:space="preserve"> </w:t>
      </w:r>
      <w:r w:rsidR="006127F8" w:rsidRPr="00E34635">
        <w:rPr>
          <w:rFonts w:cs="B Badr"/>
          <w:color w:val="000000"/>
        </w:rPr>
        <w:sym w:font="HQPB5" w:char="F075"/>
      </w:r>
      <w:r w:rsidR="006127F8" w:rsidRPr="00E34635">
        <w:rPr>
          <w:rFonts w:cs="B Badr"/>
          <w:color w:val="000000"/>
        </w:rPr>
        <w:sym w:font="HQPB2" w:char="F071"/>
      </w:r>
      <w:r w:rsidR="006127F8" w:rsidRPr="00E34635">
        <w:rPr>
          <w:rFonts w:cs="B Badr"/>
          <w:color w:val="000000"/>
        </w:rPr>
        <w:sym w:font="HQPB4" w:char="F0E8"/>
      </w:r>
      <w:r w:rsidR="006127F8" w:rsidRPr="00E34635">
        <w:rPr>
          <w:rFonts w:cs="B Badr"/>
          <w:color w:val="000000"/>
        </w:rPr>
        <w:sym w:font="HQPB2" w:char="F064"/>
      </w:r>
      <w:r w:rsidR="006127F8" w:rsidRPr="00E34635">
        <w:rPr>
          <w:rFonts w:cs="B Badr"/>
          <w:color w:val="000000"/>
          <w:rtl/>
        </w:rPr>
        <w:t xml:space="preserve"> </w:t>
      </w:r>
      <w:r w:rsidR="006127F8" w:rsidRPr="00E34635">
        <w:rPr>
          <w:rFonts w:cs="B Badr"/>
          <w:color w:val="000000"/>
        </w:rPr>
        <w:sym w:font="HQPB4" w:char="F0DC"/>
      </w:r>
      <w:r w:rsidR="006127F8" w:rsidRPr="00E34635">
        <w:rPr>
          <w:rFonts w:cs="B Badr"/>
          <w:color w:val="000000"/>
        </w:rPr>
        <w:sym w:font="HQPB1" w:char="F03E"/>
      </w:r>
      <w:r w:rsidR="006127F8" w:rsidRPr="00E34635">
        <w:rPr>
          <w:rFonts w:cs="B Badr"/>
          <w:color w:val="000000"/>
        </w:rPr>
        <w:sym w:font="HQPB1" w:char="F023"/>
      </w:r>
      <w:r w:rsidR="006127F8" w:rsidRPr="00E34635">
        <w:rPr>
          <w:rFonts w:cs="B Badr"/>
          <w:color w:val="000000"/>
        </w:rPr>
        <w:sym w:font="HQPB4" w:char="F0A7"/>
      </w:r>
      <w:r w:rsidR="006127F8" w:rsidRPr="00E34635">
        <w:rPr>
          <w:rFonts w:cs="B Badr"/>
          <w:color w:val="000000"/>
        </w:rPr>
        <w:sym w:font="HQPB2" w:char="F071"/>
      </w:r>
      <w:r w:rsidR="006127F8" w:rsidRPr="00E34635">
        <w:rPr>
          <w:rFonts w:cs="B Badr"/>
          <w:color w:val="000000"/>
        </w:rPr>
        <w:sym w:font="HQPB4" w:char="F0AD"/>
      </w:r>
      <w:r w:rsidR="006127F8" w:rsidRPr="00E34635">
        <w:rPr>
          <w:rFonts w:cs="B Badr"/>
          <w:color w:val="000000"/>
        </w:rPr>
        <w:sym w:font="HQPB1" w:char="F047"/>
      </w:r>
      <w:r w:rsidR="006127F8" w:rsidRPr="00E34635">
        <w:rPr>
          <w:rFonts w:cs="B Badr"/>
          <w:color w:val="000000"/>
        </w:rPr>
        <w:sym w:font="HQPB2" w:char="F039"/>
      </w:r>
      <w:r w:rsidR="006127F8" w:rsidRPr="00E34635">
        <w:rPr>
          <w:rFonts w:cs="B Badr"/>
          <w:color w:val="000000"/>
        </w:rPr>
        <w:sym w:font="HQPB5" w:char="F024"/>
      </w:r>
      <w:r w:rsidR="006127F8" w:rsidRPr="00E34635">
        <w:rPr>
          <w:rFonts w:cs="B Badr"/>
          <w:color w:val="000000"/>
        </w:rPr>
        <w:sym w:font="HQPB1" w:char="F023"/>
      </w:r>
      <w:r w:rsidR="006127F8" w:rsidRPr="00E34635">
        <w:rPr>
          <w:rFonts w:cs="B Badr"/>
          <w:color w:val="000000"/>
          <w:rtl/>
        </w:rPr>
        <w:t xml:space="preserve"> </w:t>
      </w:r>
      <w:r w:rsidR="006127F8" w:rsidRPr="00E34635">
        <w:rPr>
          <w:rFonts w:cs="B Badr"/>
          <w:color w:val="000000"/>
        </w:rPr>
        <w:sym w:font="HQPB4" w:char="F0DE"/>
      </w:r>
      <w:r w:rsidR="006127F8" w:rsidRPr="00E34635">
        <w:rPr>
          <w:rFonts w:cs="B Badr"/>
          <w:color w:val="000000"/>
        </w:rPr>
        <w:sym w:font="HQPB2" w:char="F04F"/>
      </w:r>
      <w:r w:rsidR="006127F8" w:rsidRPr="00E34635">
        <w:rPr>
          <w:rFonts w:cs="B Badr"/>
          <w:color w:val="000000"/>
        </w:rPr>
        <w:sym w:font="HQPB2" w:char="F08A"/>
      </w:r>
      <w:r w:rsidR="006127F8" w:rsidRPr="00E34635">
        <w:rPr>
          <w:rFonts w:cs="B Badr"/>
          <w:color w:val="000000"/>
        </w:rPr>
        <w:sym w:font="HQPB4" w:char="F0CF"/>
      </w:r>
      <w:r w:rsidR="006127F8" w:rsidRPr="00E34635">
        <w:rPr>
          <w:rFonts w:cs="B Badr"/>
          <w:color w:val="000000"/>
        </w:rPr>
        <w:sym w:font="HQPB1" w:char="F06D"/>
      </w:r>
      <w:r w:rsidR="006127F8" w:rsidRPr="00E34635">
        <w:rPr>
          <w:rFonts w:cs="B Badr"/>
          <w:color w:val="000000"/>
        </w:rPr>
        <w:sym w:font="HQPB4" w:char="F0A7"/>
      </w:r>
      <w:r w:rsidR="006127F8" w:rsidRPr="00E34635">
        <w:rPr>
          <w:rFonts w:cs="B Badr"/>
          <w:color w:val="000000"/>
        </w:rPr>
        <w:sym w:font="HQPB1" w:char="F08D"/>
      </w:r>
      <w:r w:rsidR="006127F8" w:rsidRPr="00E34635">
        <w:rPr>
          <w:rFonts w:cs="B Badr"/>
          <w:color w:val="000000"/>
        </w:rPr>
        <w:sym w:font="HQPB2" w:char="F039"/>
      </w:r>
      <w:r w:rsidR="006127F8" w:rsidRPr="00E34635">
        <w:rPr>
          <w:rFonts w:cs="B Badr"/>
          <w:color w:val="000000"/>
        </w:rPr>
        <w:sym w:font="HQPB5" w:char="F024"/>
      </w:r>
      <w:r w:rsidR="006127F8"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B24DEE">
        <w:rPr>
          <w:rFonts w:cs="B Lotus" w:hint="cs"/>
          <w:sz w:val="28"/>
          <w:szCs w:val="28"/>
          <w:rtl/>
          <w:lang w:bidi="fa-IR"/>
        </w:rPr>
        <w:t>[</w:t>
      </w:r>
      <w:r>
        <w:rPr>
          <w:rFonts w:cs="B Lotus" w:hint="cs"/>
          <w:sz w:val="28"/>
          <w:szCs w:val="28"/>
          <w:rtl/>
          <w:lang w:bidi="fa-IR"/>
        </w:rPr>
        <w:t>بقره/</w:t>
      </w:r>
      <w:r w:rsidR="006127F8">
        <w:rPr>
          <w:rFonts w:cs="B Lotus" w:hint="cs"/>
          <w:sz w:val="28"/>
          <w:szCs w:val="28"/>
          <w:rtl/>
          <w:lang w:bidi="fa-IR"/>
        </w:rPr>
        <w:t>54</w:t>
      </w:r>
      <w:r w:rsidR="00B24DEE">
        <w:rPr>
          <w:rFonts w:cs="B Lotus" w:hint="cs"/>
          <w:sz w:val="28"/>
          <w:szCs w:val="28"/>
          <w:rtl/>
          <w:lang w:bidi="fa-IR"/>
        </w:rPr>
        <w:t>]</w:t>
      </w:r>
    </w:p>
    <w:p w:rsidR="005E552B" w:rsidRPr="00D938A1" w:rsidRDefault="005E552B" w:rsidP="00B24DEE">
      <w:pPr>
        <w:tabs>
          <w:tab w:val="right" w:pos="7031"/>
        </w:tabs>
        <w:bidi/>
        <w:ind w:left="1134"/>
        <w:jc w:val="both"/>
        <w:rPr>
          <w:rFonts w:cs="B Lotus"/>
          <w:sz w:val="26"/>
          <w:szCs w:val="26"/>
          <w:rtl/>
          <w:lang w:bidi="fa-IR"/>
        </w:rPr>
      </w:pPr>
      <w:r>
        <w:rPr>
          <w:rFonts w:cs="B Lotus" w:hint="cs"/>
          <w:sz w:val="26"/>
          <w:szCs w:val="26"/>
          <w:rtl/>
          <w:lang w:bidi="fa-IR"/>
        </w:rPr>
        <w:t>«</w:t>
      </w:r>
      <w:r w:rsidR="00B24DEE" w:rsidRPr="00C566E1">
        <w:rPr>
          <w:rFonts w:cs="B Lotus" w:hint="cs"/>
          <w:sz w:val="26"/>
          <w:szCs w:val="26"/>
          <w:rtl/>
          <w:lang w:bidi="fa-IR"/>
        </w:rPr>
        <w:t>پس به سوی آفریدگارتان باز گردید و توبه کنید؛ بدین ترتیب که یکدیگر را بکشید (و افراد بی</w:t>
      </w:r>
      <w:r w:rsidR="00B24DEE" w:rsidRPr="00C566E1">
        <w:rPr>
          <w:rFonts w:cs="B Lotus"/>
          <w:sz w:val="26"/>
          <w:szCs w:val="26"/>
          <w:rtl/>
          <w:lang w:bidi="fa-IR"/>
        </w:rPr>
        <w:softHyphen/>
      </w:r>
      <w:r w:rsidR="00B24DEE" w:rsidRPr="00C566E1">
        <w:rPr>
          <w:rFonts w:cs="B Lotus" w:hint="cs"/>
          <w:sz w:val="26"/>
          <w:szCs w:val="26"/>
          <w:rtl/>
          <w:lang w:bidi="fa-IR"/>
        </w:rPr>
        <w:t>گناه، تیغ مجازات بر گناهکاران، بِکشند). این عمل در پیشگاه پروردگارتان برای شما بهتر است. بدین</w:t>
      </w:r>
      <w:r w:rsidR="00B24DEE" w:rsidRPr="00C566E1">
        <w:rPr>
          <w:rFonts w:cs="B Lotus"/>
          <w:sz w:val="26"/>
          <w:szCs w:val="26"/>
          <w:rtl/>
          <w:lang w:bidi="fa-IR"/>
        </w:rPr>
        <w:softHyphen/>
      </w:r>
      <w:r w:rsidR="00B24DEE" w:rsidRPr="00C566E1">
        <w:rPr>
          <w:rFonts w:cs="B Lotus" w:hint="cs"/>
          <w:sz w:val="26"/>
          <w:szCs w:val="26"/>
          <w:rtl/>
          <w:lang w:bidi="fa-IR"/>
        </w:rPr>
        <w:t>سان الله توبه</w:t>
      </w:r>
      <w:r w:rsidR="00B24DEE" w:rsidRPr="00C566E1">
        <w:rPr>
          <w:rFonts w:cs="B Lotus" w:hint="cs"/>
          <w:sz w:val="26"/>
          <w:szCs w:val="26"/>
          <w:rtl/>
          <w:lang w:bidi="fa-IR"/>
        </w:rPr>
        <w:softHyphen/>
      </w:r>
      <w:r w:rsidR="00B24DEE" w:rsidRPr="00C566E1">
        <w:rPr>
          <w:rFonts w:cs="B Lotus"/>
          <w:sz w:val="26"/>
          <w:szCs w:val="26"/>
          <w:rtl/>
          <w:lang w:bidi="fa-IR"/>
        </w:rPr>
        <w:softHyphen/>
      </w:r>
      <w:r w:rsidR="00B24DEE" w:rsidRPr="00C566E1">
        <w:rPr>
          <w:rFonts w:cs="B Lotus" w:hint="cs"/>
          <w:sz w:val="26"/>
          <w:szCs w:val="26"/>
          <w:rtl/>
          <w:lang w:bidi="fa-IR"/>
        </w:rPr>
        <w:t>ی شما را پذیرفت؛ همانا الله، بس توبه</w:t>
      </w:r>
      <w:r w:rsidR="00B24DEE" w:rsidRPr="00C566E1">
        <w:rPr>
          <w:rFonts w:cs="B Lotus" w:hint="cs"/>
          <w:sz w:val="26"/>
          <w:szCs w:val="26"/>
          <w:rtl/>
          <w:lang w:bidi="fa-IR"/>
        </w:rPr>
        <w:softHyphen/>
        <w:t>پذیر و مهربان است</w:t>
      </w:r>
      <w:r w:rsidRPr="00D938A1">
        <w:rPr>
          <w:rFonts w:cs="B Lotus" w:hint="cs"/>
          <w:sz w:val="26"/>
          <w:szCs w:val="26"/>
          <w:rtl/>
          <w:lang w:bidi="fa-IR"/>
        </w:rPr>
        <w:t>».</w:t>
      </w:r>
    </w:p>
    <w:p w:rsidR="00ED7DC1" w:rsidRDefault="006F0A31" w:rsidP="00B24DEE">
      <w:pPr>
        <w:bidi/>
        <w:ind w:firstLine="284"/>
        <w:jc w:val="both"/>
        <w:rPr>
          <w:rFonts w:cs="B Lotus"/>
          <w:sz w:val="28"/>
          <w:szCs w:val="28"/>
          <w:rtl/>
          <w:lang w:bidi="fa-IR"/>
        </w:rPr>
      </w:pPr>
      <w:r>
        <w:rPr>
          <w:rFonts w:cs="B Lotus" w:hint="cs"/>
          <w:sz w:val="28"/>
          <w:szCs w:val="28"/>
          <w:rtl/>
          <w:lang w:bidi="fa-IR"/>
        </w:rPr>
        <w:t>و باز خداوند متعال خطاب به رسول اسلام</w:t>
      </w:r>
      <w:r w:rsidR="00B24DEE">
        <w:rPr>
          <w:rFonts w:cs="CTraditional Arabic" w:hint="cs"/>
          <w:sz w:val="28"/>
          <w:szCs w:val="28"/>
          <w:lang w:bidi="fa-IR"/>
        </w:rPr>
        <w:sym w:font="AGA Arabesque" w:char="F072"/>
      </w:r>
      <w:r w:rsidR="00B24DEE">
        <w:rPr>
          <w:rFonts w:hint="cs"/>
          <w:rtl/>
        </w:rPr>
        <w:t xml:space="preserve"> </w:t>
      </w:r>
      <w:r w:rsidR="00B70DCB">
        <w:rPr>
          <w:rFonts w:cs="B Lotus" w:hint="cs"/>
          <w:sz w:val="28"/>
          <w:szCs w:val="28"/>
          <w:rtl/>
          <w:lang w:bidi="fa-IR"/>
        </w:rPr>
        <w:t>مي‌فرمايد:</w:t>
      </w:r>
    </w:p>
    <w:p w:rsidR="00804142" w:rsidRDefault="00720B12" w:rsidP="00D33581">
      <w:pPr>
        <w:tabs>
          <w:tab w:val="right" w:pos="7485"/>
        </w:tabs>
        <w:bidi/>
        <w:ind w:left="1134"/>
        <w:jc w:val="both"/>
        <w:rPr>
          <w:rFonts w:cs="B Lotus"/>
          <w:sz w:val="28"/>
          <w:szCs w:val="28"/>
          <w:rtl/>
          <w:lang w:bidi="fa-IR"/>
        </w:rPr>
      </w:pPr>
      <w:r w:rsidRPr="00E34635">
        <w:rPr>
          <w:rFonts w:cs="B Badr"/>
          <w:color w:val="000000"/>
        </w:rPr>
        <w:sym w:font="HQPB4" w:char="F0F6"/>
      </w:r>
      <w:r w:rsidRPr="00E34635">
        <w:rPr>
          <w:rFonts w:cs="B Badr"/>
          <w:color w:val="000000"/>
        </w:rPr>
        <w:sym w:font="HQPB2" w:char="F071"/>
      </w:r>
      <w:r w:rsidRPr="00E34635">
        <w:rPr>
          <w:rFonts w:cs="B Badr"/>
          <w:color w:val="000000"/>
        </w:rPr>
        <w:sym w:font="HQPB5" w:char="F073"/>
      </w:r>
      <w:r w:rsidRPr="00E34635">
        <w:rPr>
          <w:rFonts w:cs="B Badr"/>
          <w:color w:val="000000"/>
        </w:rPr>
        <w:sym w:font="HQPB2" w:char="F039"/>
      </w:r>
      <w:r w:rsidRPr="00E34635">
        <w:rPr>
          <w:rFonts w:cs="B Badr"/>
          <w:color w:val="000000"/>
        </w:rPr>
        <w:sym w:font="HQPB5" w:char="F075"/>
      </w:r>
      <w:r w:rsidRPr="00E34635">
        <w:rPr>
          <w:rFonts w:cs="B Badr"/>
          <w:color w:val="000000"/>
        </w:rPr>
        <w:sym w:font="HQPB2" w:char="F072"/>
      </w:r>
      <w:r w:rsidR="00B24DEE" w:rsidRPr="008644F9">
        <w:rPr>
          <w:rFonts w:cs="B Lotus" w:hint="cs"/>
          <w:sz w:val="28"/>
          <w:szCs w:val="28"/>
          <w:lang w:bidi="fa-IR"/>
        </w:rPr>
        <w:sym w:font="AGA Arabesque" w:char="F029"/>
      </w:r>
      <w:r w:rsidRPr="00E34635">
        <w:rPr>
          <w:rFonts w:cs="B Badr"/>
          <w:color w:val="000000"/>
          <w:rtl/>
        </w:rPr>
        <w:t xml:space="preserve"> </w:t>
      </w:r>
      <w:r w:rsidRPr="00E34635">
        <w:rPr>
          <w:rFonts w:cs="B Badr"/>
          <w:color w:val="000000"/>
        </w:rPr>
        <w:sym w:font="HQPB4" w:char="F0F6"/>
      </w:r>
      <w:r w:rsidRPr="00E34635">
        <w:rPr>
          <w:rFonts w:cs="B Badr"/>
          <w:color w:val="000000"/>
        </w:rPr>
        <w:sym w:font="HQPB2" w:char="F04E"/>
      </w:r>
      <w:r w:rsidRPr="00E34635">
        <w:rPr>
          <w:rFonts w:cs="B Badr"/>
          <w:color w:val="000000"/>
        </w:rPr>
        <w:sym w:font="HQPB4" w:char="F0DF"/>
      </w:r>
      <w:r w:rsidRPr="00E34635">
        <w:rPr>
          <w:rFonts w:cs="B Badr"/>
          <w:color w:val="000000"/>
        </w:rPr>
        <w:sym w:font="HQPB2" w:char="F067"/>
      </w:r>
      <w:r w:rsidRPr="00E34635">
        <w:rPr>
          <w:rFonts w:cs="B Badr"/>
          <w:color w:val="000000"/>
        </w:rPr>
        <w:sym w:font="HQPB4" w:char="F0AF"/>
      </w:r>
      <w:r w:rsidRPr="00E34635">
        <w:rPr>
          <w:rFonts w:cs="B Badr"/>
          <w:color w:val="000000"/>
        </w:rPr>
        <w:sym w:font="HQPB2" w:char="F052"/>
      </w:r>
      <w:r w:rsidRPr="00E34635">
        <w:rPr>
          <w:rFonts w:cs="B Badr"/>
          <w:color w:val="000000"/>
        </w:rPr>
        <w:sym w:font="HQPB5" w:char="F072"/>
      </w:r>
      <w:r w:rsidRPr="00E34635">
        <w:rPr>
          <w:rFonts w:cs="B Badr"/>
          <w:color w:val="000000"/>
        </w:rPr>
        <w:sym w:font="HQPB1" w:char="F026"/>
      </w:r>
      <w:r w:rsidRPr="00E34635">
        <w:rPr>
          <w:rFonts w:cs="B Badr"/>
          <w:color w:val="000000"/>
          <w:rtl/>
        </w:rPr>
        <w:t xml:space="preserve"> </w:t>
      </w:r>
      <w:r w:rsidRPr="00E34635">
        <w:rPr>
          <w:rFonts w:cs="B Badr"/>
          <w:color w:val="000000"/>
        </w:rPr>
        <w:sym w:font="HQPB1" w:char="F08C"/>
      </w:r>
      <w:r w:rsidRPr="00E34635">
        <w:rPr>
          <w:rFonts w:cs="B Badr"/>
          <w:color w:val="000000"/>
        </w:rPr>
        <w:sym w:font="HQPB4" w:char="F0CE"/>
      </w:r>
      <w:r w:rsidRPr="00E34635">
        <w:rPr>
          <w:rFonts w:cs="B Badr"/>
          <w:color w:val="000000"/>
        </w:rPr>
        <w:sym w:font="HQPB1" w:char="F029"/>
      </w:r>
      <w:r w:rsidRPr="00E34635">
        <w:rPr>
          <w:rFonts w:cs="B Badr"/>
          <w:color w:val="000000"/>
          <w:rtl/>
        </w:rPr>
        <w:t xml:space="preserve"> </w:t>
      </w:r>
      <w:r w:rsidRPr="00E34635">
        <w:rPr>
          <w:rFonts w:cs="B Badr"/>
          <w:color w:val="000000"/>
        </w:rPr>
        <w:sym w:font="HQPB5" w:char="F028"/>
      </w:r>
      <w:r w:rsidRPr="00E34635">
        <w:rPr>
          <w:rFonts w:cs="B Badr"/>
          <w:color w:val="000000"/>
        </w:rPr>
        <w:sym w:font="HQPB1" w:char="F023"/>
      </w:r>
      <w:r w:rsidRPr="00E34635">
        <w:rPr>
          <w:rFonts w:cs="B Badr"/>
          <w:color w:val="000000"/>
        </w:rPr>
        <w:sym w:font="HQPB4" w:char="F0FE"/>
      </w:r>
      <w:r w:rsidRPr="00E34635">
        <w:rPr>
          <w:rFonts w:cs="B Badr"/>
          <w:color w:val="000000"/>
        </w:rPr>
        <w:sym w:font="HQPB2" w:char="F071"/>
      </w:r>
      <w:r w:rsidRPr="00E34635">
        <w:rPr>
          <w:rFonts w:cs="B Badr"/>
          <w:color w:val="000000"/>
        </w:rPr>
        <w:sym w:font="HQPB4" w:char="F0DF"/>
      </w:r>
      <w:r w:rsidRPr="00E34635">
        <w:rPr>
          <w:rFonts w:cs="B Badr"/>
          <w:color w:val="000000"/>
        </w:rPr>
        <w:sym w:font="HQPB2" w:char="F04A"/>
      </w:r>
      <w:r w:rsidRPr="00E34635">
        <w:rPr>
          <w:rFonts w:cs="B Badr"/>
          <w:color w:val="000000"/>
        </w:rPr>
        <w:sym w:font="HQPB5" w:char="F06E"/>
      </w:r>
      <w:r w:rsidRPr="00E34635">
        <w:rPr>
          <w:rFonts w:cs="B Badr"/>
          <w:color w:val="000000"/>
        </w:rPr>
        <w:sym w:font="HQPB2" w:char="F03D"/>
      </w:r>
      <w:r w:rsidRPr="00E34635">
        <w:rPr>
          <w:rFonts w:cs="B Badr"/>
          <w:color w:val="000000"/>
        </w:rPr>
        <w:sym w:font="HQPB4" w:char="F0A4"/>
      </w:r>
      <w:r w:rsidRPr="00E34635">
        <w:rPr>
          <w:rFonts w:cs="B Badr"/>
          <w:color w:val="000000"/>
        </w:rPr>
        <w:sym w:font="HQPB1" w:char="F0DF"/>
      </w:r>
      <w:r w:rsidRPr="00E34635">
        <w:rPr>
          <w:rFonts w:cs="B Badr"/>
          <w:color w:val="000000"/>
          <w:rtl/>
        </w:rPr>
        <w:t xml:space="preserve"> </w:t>
      </w:r>
      <w:r w:rsidRPr="00E34635">
        <w:rPr>
          <w:rFonts w:cs="B Badr"/>
          <w:color w:val="000000"/>
        </w:rPr>
        <w:sym w:font="HQPB4" w:char="F0F6"/>
      </w:r>
      <w:r w:rsidRPr="00E34635">
        <w:rPr>
          <w:rFonts w:cs="B Badr"/>
          <w:color w:val="000000"/>
        </w:rPr>
        <w:sym w:font="HQPB2" w:char="F04E"/>
      </w:r>
      <w:r w:rsidRPr="00E34635">
        <w:rPr>
          <w:rFonts w:cs="B Badr"/>
          <w:color w:val="000000"/>
        </w:rPr>
        <w:sym w:font="HQPB4" w:char="F0DF"/>
      </w:r>
      <w:r w:rsidRPr="00E34635">
        <w:rPr>
          <w:rFonts w:cs="B Badr"/>
          <w:color w:val="000000"/>
        </w:rPr>
        <w:sym w:font="HQPB2" w:char="F067"/>
      </w:r>
      <w:r w:rsidRPr="00E34635">
        <w:rPr>
          <w:rFonts w:cs="B Badr"/>
          <w:color w:val="000000"/>
        </w:rPr>
        <w:sym w:font="HQPB5" w:char="F07C"/>
      </w:r>
      <w:r w:rsidRPr="00E34635">
        <w:rPr>
          <w:rFonts w:cs="B Badr"/>
          <w:color w:val="000000"/>
        </w:rPr>
        <w:sym w:font="HQPB1" w:char="F0A1"/>
      </w:r>
      <w:r w:rsidRPr="00E34635">
        <w:rPr>
          <w:rFonts w:cs="B Badr"/>
          <w:color w:val="000000"/>
        </w:rPr>
        <w:sym w:font="HQPB4" w:char="F0E0"/>
      </w:r>
      <w:r w:rsidRPr="00E34635">
        <w:rPr>
          <w:rFonts w:cs="B Badr"/>
          <w:color w:val="000000"/>
        </w:rPr>
        <w:sym w:font="HQPB1" w:char="F0FF"/>
      </w:r>
      <w:r w:rsidRPr="00E34635">
        <w:rPr>
          <w:rFonts w:cs="B Badr"/>
          <w:color w:val="000000"/>
        </w:rPr>
        <w:sym w:font="HQPB2" w:char="F052"/>
      </w:r>
      <w:r w:rsidRPr="00E34635">
        <w:rPr>
          <w:rFonts w:cs="B Badr"/>
          <w:color w:val="000000"/>
        </w:rPr>
        <w:sym w:font="HQPB5" w:char="F072"/>
      </w:r>
      <w:r w:rsidRPr="00E34635">
        <w:rPr>
          <w:rFonts w:cs="B Badr"/>
          <w:color w:val="000000"/>
        </w:rPr>
        <w:sym w:font="HQPB1" w:char="F026"/>
      </w:r>
      <w:r w:rsidRPr="00E34635">
        <w:rPr>
          <w:rFonts w:cs="B Badr"/>
          <w:color w:val="000000"/>
          <w:rtl/>
        </w:rPr>
        <w:t xml:space="preserve"> </w:t>
      </w:r>
      <w:r w:rsidRPr="00E34635">
        <w:rPr>
          <w:rFonts w:cs="B Badr"/>
          <w:color w:val="000000"/>
        </w:rPr>
        <w:sym w:font="HQPB5" w:char="F078"/>
      </w:r>
      <w:r w:rsidRPr="00E34635">
        <w:rPr>
          <w:rFonts w:cs="B Badr"/>
          <w:color w:val="000000"/>
        </w:rPr>
        <w:sym w:font="HQPB2" w:char="F038"/>
      </w:r>
      <w:r w:rsidRPr="00E34635">
        <w:rPr>
          <w:rFonts w:cs="B Badr"/>
          <w:color w:val="000000"/>
        </w:rPr>
        <w:sym w:font="HQPB2" w:char="F072"/>
      </w:r>
      <w:r w:rsidRPr="00E34635">
        <w:rPr>
          <w:rFonts w:cs="B Badr"/>
          <w:color w:val="000000"/>
        </w:rPr>
        <w:sym w:font="HQPB4" w:char="F0E2"/>
      </w:r>
      <w:r w:rsidRPr="00E34635">
        <w:rPr>
          <w:rFonts w:cs="B Badr"/>
          <w:color w:val="000000"/>
        </w:rPr>
        <w:sym w:font="HQPB2" w:char="F0E4"/>
      </w:r>
      <w:r w:rsidRPr="00E34635">
        <w:rPr>
          <w:rFonts w:cs="B Badr"/>
          <w:color w:val="000000"/>
        </w:rPr>
        <w:sym w:font="HQPB5" w:char="F021"/>
      </w:r>
      <w:r w:rsidRPr="00E34635">
        <w:rPr>
          <w:rFonts w:cs="B Badr"/>
          <w:color w:val="000000"/>
        </w:rPr>
        <w:sym w:font="HQPB1" w:char="F024"/>
      </w:r>
      <w:r w:rsidRPr="00E34635">
        <w:rPr>
          <w:rFonts w:cs="B Badr"/>
          <w:color w:val="000000"/>
        </w:rPr>
        <w:sym w:font="HQPB5" w:char="F079"/>
      </w:r>
      <w:r w:rsidRPr="00E34635">
        <w:rPr>
          <w:rFonts w:cs="B Badr"/>
          <w:color w:val="000000"/>
        </w:rPr>
        <w:sym w:font="HQPB1" w:char="F05F"/>
      </w:r>
      <w:r w:rsidRPr="00E34635">
        <w:rPr>
          <w:rFonts w:cs="B Badr"/>
          <w:color w:val="000000"/>
          <w:rtl/>
        </w:rPr>
        <w:t xml:space="preserve"> </w:t>
      </w:r>
      <w:r w:rsidRPr="00E34635">
        <w:rPr>
          <w:rFonts w:cs="B Badr"/>
          <w:color w:val="000000"/>
        </w:rPr>
        <w:sym w:font="HQPB5" w:char="F028"/>
      </w:r>
      <w:r w:rsidRPr="00E34635">
        <w:rPr>
          <w:rFonts w:cs="B Badr"/>
          <w:color w:val="000000"/>
        </w:rPr>
        <w:sym w:font="HQPB1" w:char="F023"/>
      </w:r>
      <w:r w:rsidRPr="00E34635">
        <w:rPr>
          <w:rFonts w:cs="B Badr"/>
          <w:color w:val="000000"/>
        </w:rPr>
        <w:sym w:font="HQPB2" w:char="F072"/>
      </w:r>
      <w:r w:rsidRPr="00E34635">
        <w:rPr>
          <w:rFonts w:cs="B Badr"/>
          <w:color w:val="000000"/>
        </w:rPr>
        <w:sym w:font="HQPB4" w:char="F0E3"/>
      </w:r>
      <w:r w:rsidRPr="00E34635">
        <w:rPr>
          <w:rFonts w:cs="B Badr"/>
          <w:color w:val="000000"/>
        </w:rPr>
        <w:sym w:font="HQPB1" w:char="F08D"/>
      </w:r>
      <w:r w:rsidRPr="00E34635">
        <w:rPr>
          <w:rFonts w:cs="B Badr"/>
          <w:color w:val="000000"/>
        </w:rPr>
        <w:sym w:font="HQPB5" w:char="F078"/>
      </w:r>
      <w:r w:rsidRPr="00E34635">
        <w:rPr>
          <w:rFonts w:cs="B Badr"/>
          <w:color w:val="000000"/>
        </w:rPr>
        <w:sym w:font="HQPB1" w:char="F0FF"/>
      </w:r>
      <w:r w:rsidRPr="00E34635">
        <w:rPr>
          <w:rFonts w:cs="B Badr"/>
          <w:color w:val="000000"/>
        </w:rPr>
        <w:sym w:font="HQPB4" w:char="F0F8"/>
      </w:r>
      <w:r w:rsidRPr="00E34635">
        <w:rPr>
          <w:rFonts w:cs="B Badr"/>
          <w:color w:val="000000"/>
        </w:rPr>
        <w:sym w:font="HQPB1" w:char="F0F3"/>
      </w:r>
      <w:r w:rsidRPr="00E34635">
        <w:rPr>
          <w:rFonts w:cs="B Badr"/>
          <w:color w:val="000000"/>
        </w:rPr>
        <w:sym w:font="HQPB5" w:char="F074"/>
      </w:r>
      <w:r w:rsidRPr="00E34635">
        <w:rPr>
          <w:rFonts w:cs="B Badr"/>
          <w:color w:val="000000"/>
        </w:rPr>
        <w:sym w:font="HQPB1" w:char="F047"/>
      </w:r>
      <w:r w:rsidRPr="00E34635">
        <w:rPr>
          <w:rFonts w:cs="B Badr"/>
          <w:color w:val="000000"/>
        </w:rPr>
        <w:sym w:font="HQPB4" w:char="F0F3"/>
      </w:r>
      <w:r w:rsidRPr="00E34635">
        <w:rPr>
          <w:rFonts w:cs="B Badr"/>
          <w:color w:val="000000"/>
        </w:rPr>
        <w:sym w:font="HQPB1" w:char="F099"/>
      </w:r>
      <w:r w:rsidRPr="00E34635">
        <w:rPr>
          <w:rFonts w:cs="B Badr"/>
          <w:color w:val="000000"/>
        </w:rPr>
        <w:sym w:font="HQPB5" w:char="F024"/>
      </w:r>
      <w:r w:rsidRPr="00E34635">
        <w:rPr>
          <w:rFonts w:cs="B Badr"/>
          <w:color w:val="000000"/>
        </w:rPr>
        <w:sym w:font="HQPB1" w:char="F024"/>
      </w:r>
      <w:r w:rsidRPr="00E34635">
        <w:rPr>
          <w:rFonts w:cs="B Badr"/>
          <w:color w:val="000000"/>
        </w:rPr>
        <w:sym w:font="HQPB5" w:char="F073"/>
      </w:r>
      <w:r w:rsidRPr="00E34635">
        <w:rPr>
          <w:rFonts w:cs="B Badr"/>
          <w:color w:val="000000"/>
        </w:rPr>
        <w:sym w:font="HQPB1" w:char="F0F9"/>
      </w:r>
      <w:r w:rsidRPr="00E34635">
        <w:rPr>
          <w:rFonts w:cs="B Badr"/>
          <w:color w:val="000000"/>
          <w:rtl/>
        </w:rPr>
        <w:t xml:space="preserve"> </w:t>
      </w:r>
      <w:r w:rsidRPr="00E34635">
        <w:rPr>
          <w:rFonts w:cs="B Badr"/>
          <w:color w:val="000000"/>
        </w:rPr>
        <w:sym w:font="HQPB5" w:char="F0A9"/>
      </w:r>
      <w:r w:rsidRPr="00E34635">
        <w:rPr>
          <w:rFonts w:cs="B Badr"/>
          <w:color w:val="000000"/>
        </w:rPr>
        <w:sym w:font="HQPB1" w:char="F021"/>
      </w:r>
      <w:r w:rsidRPr="00E34635">
        <w:rPr>
          <w:rFonts w:cs="B Badr"/>
          <w:color w:val="000000"/>
        </w:rPr>
        <w:sym w:font="HQPB5" w:char="F024"/>
      </w:r>
      <w:r w:rsidRPr="00E34635">
        <w:rPr>
          <w:rFonts w:cs="B Badr"/>
          <w:color w:val="000000"/>
        </w:rPr>
        <w:sym w:font="HQPB1" w:char="F023"/>
      </w:r>
      <w:r w:rsidRPr="00E34635">
        <w:rPr>
          <w:rFonts w:cs="B Badr"/>
          <w:color w:val="000000"/>
          <w:rtl/>
        </w:rPr>
        <w:t xml:space="preserve"> </w:t>
      </w:r>
      <w:r w:rsidRPr="00E34635">
        <w:rPr>
          <w:rFonts w:cs="B Badr"/>
          <w:color w:val="000000"/>
        </w:rPr>
        <w:sym w:font="HQPB5" w:char="F074"/>
      </w:r>
      <w:r w:rsidRPr="00E34635">
        <w:rPr>
          <w:rFonts w:cs="B Badr"/>
          <w:color w:val="000000"/>
        </w:rPr>
        <w:sym w:font="HQPB1" w:char="F08D"/>
      </w:r>
      <w:r w:rsidRPr="00E34635">
        <w:rPr>
          <w:rFonts w:cs="B Badr"/>
          <w:color w:val="000000"/>
        </w:rPr>
        <w:sym w:font="HQPB5" w:char="F078"/>
      </w:r>
      <w:r w:rsidRPr="00E34635">
        <w:rPr>
          <w:rFonts w:cs="B Badr"/>
          <w:color w:val="000000"/>
        </w:rPr>
        <w:sym w:font="HQPB1" w:char="F0FF"/>
      </w:r>
      <w:r w:rsidRPr="00E34635">
        <w:rPr>
          <w:rFonts w:cs="B Badr"/>
          <w:color w:val="000000"/>
        </w:rPr>
        <w:sym w:font="HQPB4" w:char="F0F8"/>
      </w:r>
      <w:r w:rsidRPr="00E34635">
        <w:rPr>
          <w:rFonts w:cs="B Badr"/>
          <w:color w:val="000000"/>
        </w:rPr>
        <w:sym w:font="HQPB1" w:char="F0F3"/>
      </w:r>
      <w:r w:rsidRPr="00E34635">
        <w:rPr>
          <w:rFonts w:cs="B Badr"/>
          <w:color w:val="000000"/>
        </w:rPr>
        <w:sym w:font="HQPB5" w:char="F074"/>
      </w:r>
      <w:r w:rsidRPr="00E34635">
        <w:rPr>
          <w:rFonts w:cs="B Badr"/>
          <w:color w:val="000000"/>
        </w:rPr>
        <w:sym w:font="HQPB1" w:char="F047"/>
      </w:r>
      <w:r w:rsidRPr="00E34635">
        <w:rPr>
          <w:rFonts w:cs="B Badr"/>
          <w:color w:val="000000"/>
        </w:rPr>
        <w:sym w:font="HQPB4" w:char="F0F3"/>
      </w:r>
      <w:r w:rsidRPr="00E34635">
        <w:rPr>
          <w:rFonts w:cs="B Badr"/>
          <w:color w:val="000000"/>
        </w:rPr>
        <w:sym w:font="HQPB1" w:char="F099"/>
      </w:r>
      <w:r w:rsidRPr="00E34635">
        <w:rPr>
          <w:rFonts w:cs="B Badr"/>
          <w:color w:val="000000"/>
        </w:rPr>
        <w:sym w:font="HQPB5" w:char="F024"/>
      </w:r>
      <w:r w:rsidRPr="00E34635">
        <w:rPr>
          <w:rFonts w:cs="B Badr"/>
          <w:color w:val="000000"/>
        </w:rPr>
        <w:sym w:font="HQPB1" w:char="F023"/>
      </w:r>
      <w:r w:rsidRPr="00E34635">
        <w:rPr>
          <w:rFonts w:cs="B Badr"/>
          <w:color w:val="000000"/>
        </w:rPr>
        <w:sym w:font="HQPB5" w:char="F075"/>
      </w:r>
      <w:r w:rsidRPr="00E34635">
        <w:rPr>
          <w:rFonts w:cs="B Badr"/>
          <w:color w:val="000000"/>
        </w:rPr>
        <w:sym w:font="HQPB2" w:char="F072"/>
      </w:r>
      <w:r w:rsidRPr="00E34635">
        <w:rPr>
          <w:rFonts w:cs="B Badr"/>
          <w:color w:val="000000"/>
          <w:rtl/>
        </w:rPr>
        <w:t xml:space="preserve"> </w:t>
      </w:r>
      <w:r w:rsidRPr="00E34635">
        <w:rPr>
          <w:rFonts w:cs="B Badr"/>
          <w:color w:val="000000"/>
        </w:rPr>
        <w:sym w:font="HQPB4" w:char="F0DE"/>
      </w:r>
      <w:r w:rsidRPr="00E34635">
        <w:rPr>
          <w:rFonts w:cs="B Badr"/>
          <w:color w:val="000000"/>
        </w:rPr>
        <w:sym w:font="HQPB2" w:char="F04F"/>
      </w:r>
      <w:r w:rsidRPr="00E34635">
        <w:rPr>
          <w:rFonts w:cs="B Badr"/>
          <w:color w:val="000000"/>
        </w:rPr>
        <w:sym w:font="HQPB4" w:char="F0DF"/>
      </w:r>
      <w:r w:rsidRPr="00E34635">
        <w:rPr>
          <w:rFonts w:cs="B Badr"/>
          <w:color w:val="000000"/>
        </w:rPr>
        <w:sym w:font="HQPB2" w:char="F067"/>
      </w:r>
      <w:r w:rsidRPr="00E34635">
        <w:rPr>
          <w:rFonts w:cs="B Badr"/>
          <w:color w:val="000000"/>
        </w:rPr>
        <w:sym w:font="HQPB5" w:char="F073"/>
      </w:r>
      <w:r w:rsidRPr="00E34635">
        <w:rPr>
          <w:rFonts w:cs="B Badr"/>
          <w:color w:val="000000"/>
        </w:rPr>
        <w:sym w:font="HQPB2" w:char="F039"/>
      </w:r>
      <w:r w:rsidRPr="00E34635">
        <w:rPr>
          <w:rFonts w:cs="B Badr"/>
          <w:color w:val="000000"/>
          <w:rtl/>
        </w:rPr>
        <w:t xml:space="preserve"> </w:t>
      </w:r>
      <w:r w:rsidRPr="00E34635">
        <w:rPr>
          <w:rFonts w:cs="B Badr"/>
          <w:color w:val="000000"/>
        </w:rPr>
        <w:sym w:font="HQPB4" w:char="F0E3"/>
      </w:r>
      <w:r w:rsidRPr="00E34635">
        <w:rPr>
          <w:rFonts w:cs="B Badr"/>
          <w:color w:val="000000"/>
        </w:rPr>
        <w:sym w:font="HQPB2" w:char="F041"/>
      </w:r>
      <w:r w:rsidRPr="00E34635">
        <w:rPr>
          <w:rFonts w:cs="B Badr"/>
          <w:color w:val="000000"/>
        </w:rPr>
        <w:sym w:font="HQPB2" w:char="F071"/>
      </w:r>
      <w:r w:rsidRPr="00E34635">
        <w:rPr>
          <w:rFonts w:cs="B Badr"/>
          <w:color w:val="000000"/>
        </w:rPr>
        <w:sym w:font="HQPB4" w:char="F0DF"/>
      </w:r>
      <w:r w:rsidRPr="00E34635">
        <w:rPr>
          <w:rFonts w:cs="B Badr"/>
          <w:color w:val="000000"/>
        </w:rPr>
        <w:sym w:font="HQPB1" w:char="F099"/>
      </w:r>
      <w:r w:rsidRPr="00E34635">
        <w:rPr>
          <w:rFonts w:cs="B Badr"/>
          <w:color w:val="000000"/>
        </w:rPr>
        <w:sym w:font="HQPB4" w:char="F0A7"/>
      </w:r>
      <w:r w:rsidRPr="00E34635">
        <w:rPr>
          <w:rFonts w:cs="B Badr"/>
          <w:color w:val="000000"/>
        </w:rPr>
        <w:sym w:font="HQPB1" w:char="F08D"/>
      </w:r>
      <w:r w:rsidRPr="00E34635">
        <w:rPr>
          <w:rFonts w:cs="B Badr"/>
          <w:color w:val="000000"/>
        </w:rPr>
        <w:sym w:font="HQPB2" w:char="F039"/>
      </w:r>
      <w:r w:rsidRPr="00E34635">
        <w:rPr>
          <w:rFonts w:cs="B Badr"/>
          <w:color w:val="000000"/>
        </w:rPr>
        <w:sym w:font="HQPB5" w:char="F024"/>
      </w:r>
      <w:r w:rsidRPr="00E34635">
        <w:rPr>
          <w:rFonts w:cs="B Badr"/>
          <w:color w:val="000000"/>
        </w:rPr>
        <w:sym w:font="HQPB1" w:char="F023"/>
      </w:r>
      <w:r w:rsidRPr="00E34635">
        <w:rPr>
          <w:rFonts w:cs="B Badr"/>
          <w:color w:val="000000"/>
          <w:rtl/>
        </w:rPr>
        <w:t xml:space="preserve"> </w:t>
      </w:r>
      <w:r w:rsidRPr="00E34635">
        <w:rPr>
          <w:rFonts w:cs="B Badr"/>
          <w:color w:val="000000"/>
        </w:rPr>
        <w:sym w:font="HQPB5" w:char="F028"/>
      </w:r>
      <w:r w:rsidRPr="00E34635">
        <w:rPr>
          <w:rFonts w:cs="B Badr"/>
          <w:color w:val="000000"/>
        </w:rPr>
        <w:sym w:font="HQPB1" w:char="F023"/>
      </w:r>
      <w:r w:rsidRPr="00E34635">
        <w:rPr>
          <w:rFonts w:cs="B Badr"/>
          <w:color w:val="000000"/>
        </w:rPr>
        <w:sym w:font="HQPB2" w:char="F072"/>
      </w:r>
      <w:r w:rsidRPr="00E34635">
        <w:rPr>
          <w:rFonts w:cs="B Badr"/>
          <w:color w:val="000000"/>
        </w:rPr>
        <w:sym w:font="HQPB4" w:char="F0DF"/>
      </w:r>
      <w:r w:rsidRPr="00E34635">
        <w:rPr>
          <w:rFonts w:cs="B Badr"/>
          <w:color w:val="000000"/>
        </w:rPr>
        <w:sym w:font="HQPB1" w:char="F089"/>
      </w:r>
      <w:r w:rsidRPr="00E34635">
        <w:rPr>
          <w:rFonts w:cs="B Badr"/>
          <w:color w:val="000000"/>
        </w:rPr>
        <w:sym w:font="HQPB5" w:char="F079"/>
      </w:r>
      <w:r w:rsidRPr="00E34635">
        <w:rPr>
          <w:rFonts w:cs="B Badr"/>
          <w:color w:val="000000"/>
        </w:rPr>
        <w:sym w:font="HQPB1" w:char="F060"/>
      </w:r>
      <w:r w:rsidRPr="00E34635">
        <w:rPr>
          <w:rFonts w:cs="B Badr"/>
          <w:color w:val="000000"/>
        </w:rPr>
        <w:sym w:font="HQPB5" w:char="F075"/>
      </w:r>
      <w:r w:rsidRPr="00E34635">
        <w:rPr>
          <w:rFonts w:cs="B Badr"/>
          <w:color w:val="000000"/>
        </w:rPr>
        <w:sym w:font="HQPB2" w:char="F071"/>
      </w:r>
      <w:r w:rsidRPr="00E34635">
        <w:rPr>
          <w:rFonts w:cs="B Badr"/>
          <w:color w:val="000000"/>
        </w:rPr>
        <w:sym w:font="HQPB5" w:char="F073"/>
      </w:r>
      <w:r w:rsidRPr="00E34635">
        <w:rPr>
          <w:rFonts w:cs="B Badr"/>
          <w:color w:val="000000"/>
        </w:rPr>
        <w:sym w:font="HQPB2" w:char="F039"/>
      </w:r>
      <w:r w:rsidRPr="00E34635">
        <w:rPr>
          <w:rFonts w:cs="B Badr"/>
          <w:color w:val="000000"/>
          <w:rtl/>
        </w:rPr>
        <w:t xml:space="preserve"> </w:t>
      </w:r>
      <w:r w:rsidRPr="00E34635">
        <w:rPr>
          <w:rFonts w:cs="B Badr"/>
          <w:color w:val="000000"/>
        </w:rPr>
        <w:sym w:font="HQPB5" w:char="F0A9"/>
      </w:r>
      <w:r w:rsidRPr="00E34635">
        <w:rPr>
          <w:rFonts w:cs="B Badr"/>
          <w:color w:val="000000"/>
        </w:rPr>
        <w:sym w:font="HQPB1" w:char="F021"/>
      </w:r>
      <w:r w:rsidRPr="00E34635">
        <w:rPr>
          <w:rFonts w:cs="B Badr"/>
          <w:color w:val="000000"/>
        </w:rPr>
        <w:sym w:font="HQPB5" w:char="F024"/>
      </w:r>
      <w:r w:rsidRPr="00E34635">
        <w:rPr>
          <w:rFonts w:cs="B Badr"/>
          <w:color w:val="000000"/>
        </w:rPr>
        <w:sym w:font="HQPB1" w:char="F023"/>
      </w:r>
      <w:r w:rsidRPr="00E34635">
        <w:rPr>
          <w:rFonts w:cs="B Badr"/>
          <w:color w:val="000000"/>
          <w:rtl/>
        </w:rPr>
        <w:t xml:space="preserve"> </w:t>
      </w:r>
      <w:r w:rsidRPr="00E34635">
        <w:rPr>
          <w:rFonts w:cs="B Badr"/>
          <w:color w:val="000000"/>
        </w:rPr>
        <w:sym w:font="HQPB1" w:char="F024"/>
      </w:r>
      <w:r w:rsidRPr="00E34635">
        <w:rPr>
          <w:rFonts w:cs="B Badr"/>
          <w:color w:val="000000"/>
        </w:rPr>
        <w:sym w:font="HQPB4" w:char="F05C"/>
      </w:r>
      <w:r w:rsidRPr="00E34635">
        <w:rPr>
          <w:rFonts w:cs="B Badr"/>
          <w:color w:val="000000"/>
        </w:rPr>
        <w:sym w:font="HQPB1" w:char="F02F"/>
      </w:r>
      <w:r w:rsidRPr="00E34635">
        <w:rPr>
          <w:rFonts w:cs="B Badr"/>
          <w:color w:val="000000"/>
        </w:rPr>
        <w:sym w:font="HQPB1" w:char="F023"/>
      </w:r>
      <w:r w:rsidRPr="00E34635">
        <w:rPr>
          <w:rFonts w:cs="B Badr"/>
          <w:color w:val="000000"/>
        </w:rPr>
        <w:sym w:font="HQPB4" w:char="F0A7"/>
      </w:r>
      <w:r w:rsidRPr="00E34635">
        <w:rPr>
          <w:rFonts w:cs="B Badr"/>
          <w:color w:val="000000"/>
        </w:rPr>
        <w:sym w:font="HQPB2" w:char="F071"/>
      </w:r>
      <w:r w:rsidRPr="00E34635">
        <w:rPr>
          <w:rFonts w:cs="B Badr"/>
          <w:color w:val="000000"/>
        </w:rPr>
        <w:sym w:font="HQPB5" w:char="F073"/>
      </w:r>
      <w:r w:rsidRPr="00E34635">
        <w:rPr>
          <w:rFonts w:cs="B Badr"/>
          <w:color w:val="000000"/>
        </w:rPr>
        <w:sym w:font="HQPB1" w:char="F03F"/>
      </w:r>
      <w:r w:rsidRPr="00E34635">
        <w:rPr>
          <w:rFonts w:cs="B Badr"/>
          <w:color w:val="000000"/>
          <w:rtl/>
        </w:rPr>
        <w:t xml:space="preserve"> </w:t>
      </w:r>
      <w:r w:rsidRPr="00E34635">
        <w:rPr>
          <w:rFonts w:cs="B Badr"/>
          <w:color w:val="000000"/>
        </w:rPr>
        <w:sym w:font="HQPB1" w:char="F024"/>
      </w:r>
      <w:r w:rsidRPr="00E34635">
        <w:rPr>
          <w:rFonts w:cs="B Badr"/>
          <w:color w:val="000000"/>
        </w:rPr>
        <w:sym w:font="HQPB4" w:char="F056"/>
      </w:r>
      <w:r w:rsidRPr="00E34635">
        <w:rPr>
          <w:rFonts w:cs="B Badr"/>
          <w:color w:val="000000"/>
        </w:rPr>
        <w:sym w:font="HQPB2" w:char="F04A"/>
      </w:r>
      <w:r w:rsidRPr="00E34635">
        <w:rPr>
          <w:rFonts w:cs="B Badr"/>
          <w:color w:val="000000"/>
        </w:rPr>
        <w:sym w:font="HQPB2" w:char="F08A"/>
      </w:r>
      <w:r w:rsidRPr="00E34635">
        <w:rPr>
          <w:rFonts w:cs="B Badr"/>
          <w:color w:val="000000"/>
        </w:rPr>
        <w:sym w:font="HQPB4" w:char="F0CF"/>
      </w:r>
      <w:r w:rsidRPr="00E34635">
        <w:rPr>
          <w:rFonts w:cs="B Badr"/>
          <w:color w:val="000000"/>
        </w:rPr>
        <w:sym w:font="HQPB1" w:char="F06D"/>
      </w:r>
      <w:r w:rsidRPr="00E34635">
        <w:rPr>
          <w:rFonts w:cs="B Badr"/>
          <w:color w:val="000000"/>
        </w:rPr>
        <w:sym w:font="HQPB4" w:char="F0A7"/>
      </w:r>
      <w:r w:rsidRPr="00E34635">
        <w:rPr>
          <w:rFonts w:cs="B Badr"/>
          <w:color w:val="000000"/>
        </w:rPr>
        <w:sym w:font="HQPB1" w:char="F091"/>
      </w:r>
      <w:r w:rsidR="00804142">
        <w:rPr>
          <w:rFonts w:cs="B Lotus" w:hint="cs"/>
          <w:sz w:val="28"/>
          <w:szCs w:val="28"/>
          <w:rtl/>
          <w:lang w:bidi="fa-IR"/>
        </w:rPr>
        <w:t xml:space="preserve"> </w:t>
      </w:r>
      <w:r w:rsidR="00804142" w:rsidRPr="008644F9">
        <w:rPr>
          <w:rFonts w:cs="B Lotus" w:hint="cs"/>
          <w:sz w:val="28"/>
          <w:szCs w:val="28"/>
          <w:lang w:bidi="fa-IR"/>
        </w:rPr>
        <w:sym w:font="AGA Arabesque" w:char="F028"/>
      </w:r>
      <w:r w:rsidR="00804142" w:rsidRPr="008644F9">
        <w:rPr>
          <w:rFonts w:cs="B Lotus" w:hint="cs"/>
          <w:sz w:val="28"/>
          <w:szCs w:val="28"/>
          <w:rtl/>
          <w:lang w:bidi="fa-IR"/>
        </w:rPr>
        <w:tab/>
      </w:r>
      <w:r w:rsidR="00D33581">
        <w:rPr>
          <w:rFonts w:cs="B Lotus" w:hint="cs"/>
          <w:sz w:val="28"/>
          <w:szCs w:val="28"/>
          <w:rtl/>
          <w:lang w:bidi="fa-IR"/>
        </w:rPr>
        <w:t>[</w:t>
      </w:r>
      <w:r>
        <w:rPr>
          <w:rFonts w:cs="B Lotus" w:hint="cs"/>
          <w:sz w:val="28"/>
          <w:szCs w:val="28"/>
          <w:rtl/>
          <w:lang w:bidi="fa-IR"/>
        </w:rPr>
        <w:t>نساء</w:t>
      </w:r>
      <w:r w:rsidR="00804142">
        <w:rPr>
          <w:rFonts w:cs="B Lotus" w:hint="cs"/>
          <w:sz w:val="28"/>
          <w:szCs w:val="28"/>
          <w:rtl/>
          <w:lang w:bidi="fa-IR"/>
        </w:rPr>
        <w:t>/</w:t>
      </w:r>
      <w:r>
        <w:rPr>
          <w:rFonts w:cs="B Lotus" w:hint="cs"/>
          <w:sz w:val="28"/>
          <w:szCs w:val="28"/>
          <w:rtl/>
          <w:lang w:bidi="fa-IR"/>
        </w:rPr>
        <w:t>64</w:t>
      </w:r>
      <w:r w:rsidR="00D33581">
        <w:rPr>
          <w:rFonts w:cs="B Lotus" w:hint="cs"/>
          <w:sz w:val="28"/>
          <w:szCs w:val="28"/>
          <w:rtl/>
          <w:lang w:bidi="fa-IR"/>
        </w:rPr>
        <w:t>]</w:t>
      </w:r>
    </w:p>
    <w:p w:rsidR="00804142" w:rsidRDefault="00804142" w:rsidP="00597437">
      <w:pPr>
        <w:tabs>
          <w:tab w:val="right" w:pos="7031"/>
        </w:tabs>
        <w:bidi/>
        <w:ind w:left="1134"/>
        <w:jc w:val="both"/>
        <w:rPr>
          <w:rFonts w:cs="B Lotus"/>
          <w:sz w:val="26"/>
          <w:szCs w:val="26"/>
          <w:rtl/>
          <w:lang w:bidi="fa-IR"/>
        </w:rPr>
      </w:pPr>
      <w:r>
        <w:rPr>
          <w:rFonts w:cs="B Lotus" w:hint="cs"/>
          <w:sz w:val="26"/>
          <w:szCs w:val="26"/>
          <w:rtl/>
          <w:lang w:bidi="fa-IR"/>
        </w:rPr>
        <w:t>«</w:t>
      </w:r>
      <w:r w:rsidR="00597437">
        <w:rPr>
          <w:rFonts w:cs="B Lotus" w:hint="cs"/>
          <w:sz w:val="26"/>
          <w:szCs w:val="26"/>
          <w:rtl/>
          <w:lang w:bidi="fa-IR"/>
        </w:rPr>
        <w:t>و اگر آنان وقتي كه به خود ستم كرده بودند پيش تو مي‌آمدند و از خدا آمرزش مي‌خواستند و پيامبر (نيز) براي آنان طلب آمرزش مي‌كرد</w:t>
      </w:r>
      <w:r w:rsidR="00532180">
        <w:rPr>
          <w:rFonts w:cs="B Lotus" w:hint="cs"/>
          <w:sz w:val="26"/>
          <w:szCs w:val="26"/>
          <w:rtl/>
          <w:lang w:bidi="fa-IR"/>
        </w:rPr>
        <w:t>،</w:t>
      </w:r>
      <w:r w:rsidR="00597437">
        <w:rPr>
          <w:rFonts w:cs="B Lotus" w:hint="cs"/>
          <w:sz w:val="26"/>
          <w:szCs w:val="26"/>
          <w:rtl/>
          <w:lang w:bidi="fa-IR"/>
        </w:rPr>
        <w:t xml:space="preserve"> قطعاً خدا را توبه‌پذير مهربان مي‌يافتند</w:t>
      </w:r>
      <w:r w:rsidRPr="00D938A1">
        <w:rPr>
          <w:rFonts w:cs="B Lotus" w:hint="cs"/>
          <w:sz w:val="26"/>
          <w:szCs w:val="26"/>
          <w:rtl/>
          <w:lang w:bidi="fa-IR"/>
        </w:rPr>
        <w:t>».</w:t>
      </w:r>
    </w:p>
    <w:p w:rsidR="00607678" w:rsidRDefault="00607678" w:rsidP="003B5F3C">
      <w:pPr>
        <w:pStyle w:val="a0"/>
        <w:spacing w:before="100" w:beforeAutospacing="1"/>
        <w:rPr>
          <w:rtl/>
        </w:rPr>
      </w:pPr>
      <w:bookmarkStart w:id="31" w:name="_Toc237013295"/>
      <w:bookmarkStart w:id="32" w:name="_Toc237013448"/>
      <w:bookmarkStart w:id="33" w:name="_Toc281676937"/>
      <w:r>
        <w:rPr>
          <w:rFonts w:hint="cs"/>
          <w:rtl/>
        </w:rPr>
        <w:t>توبه‌هاي پيامبران</w:t>
      </w:r>
      <w:r w:rsidR="003B5F3C" w:rsidRPr="003B5F3C">
        <w:rPr>
          <w:rFonts w:cs="CTraditional Arabic" w:hint="cs"/>
          <w:b w:val="0"/>
          <w:bCs w:val="0"/>
          <w:sz w:val="34"/>
          <w:szCs w:val="30"/>
          <w:rtl/>
        </w:rPr>
        <w:t>‡</w:t>
      </w:r>
      <w:r>
        <w:rPr>
          <w:rFonts w:hint="cs"/>
          <w:rtl/>
        </w:rPr>
        <w:t>در قرآن</w:t>
      </w:r>
      <w:bookmarkEnd w:id="31"/>
      <w:bookmarkEnd w:id="32"/>
      <w:bookmarkEnd w:id="33"/>
    </w:p>
    <w:p w:rsidR="006E20BE" w:rsidRDefault="00793632" w:rsidP="006E20BE">
      <w:pPr>
        <w:bidi/>
        <w:ind w:firstLine="284"/>
        <w:jc w:val="both"/>
        <w:rPr>
          <w:rFonts w:cs="B Lotus"/>
          <w:sz w:val="28"/>
          <w:szCs w:val="28"/>
          <w:rtl/>
          <w:lang w:bidi="fa-IR"/>
        </w:rPr>
      </w:pPr>
      <w:r>
        <w:rPr>
          <w:rFonts w:cs="B Lotus" w:hint="cs"/>
          <w:sz w:val="28"/>
          <w:szCs w:val="28"/>
          <w:rtl/>
          <w:lang w:bidi="fa-IR"/>
        </w:rPr>
        <w:lastRenderedPageBreak/>
        <w:t>قرآن، توبه‌هاي پيامبران</w:t>
      </w:r>
      <w:r w:rsidR="003B5F3C" w:rsidRPr="003B5F3C">
        <w:rPr>
          <w:rFonts w:cs="CTraditional Arabic" w:hint="cs"/>
          <w:sz w:val="34"/>
          <w:szCs w:val="30"/>
          <w:rtl/>
        </w:rPr>
        <w:t>‡</w:t>
      </w:r>
      <w:r>
        <w:rPr>
          <w:rFonts w:cs="B Lotus" w:hint="cs"/>
          <w:sz w:val="28"/>
          <w:szCs w:val="28"/>
          <w:rtl/>
          <w:lang w:bidi="fa-IR"/>
        </w:rPr>
        <w:t xml:space="preserve"> و برگزيدگان خداوند را براي ما بيان مي‌كند كه چگونه وقتي دچار لغزش مي‌شدند، شتابان پشيمان شده و به توبه و استغفار روي مي‌آوردند، باشد كه خداوند آنان را بيامرزد و توبة‌آنان را بپذيرد.</w:t>
      </w:r>
    </w:p>
    <w:p w:rsidR="00D233F3" w:rsidRDefault="007B7DE1" w:rsidP="003B5F3C">
      <w:pPr>
        <w:bidi/>
        <w:ind w:firstLine="284"/>
        <w:jc w:val="both"/>
        <w:rPr>
          <w:rFonts w:cs="B Lotus"/>
          <w:sz w:val="28"/>
          <w:szCs w:val="28"/>
          <w:rtl/>
          <w:lang w:bidi="fa-IR"/>
        </w:rPr>
      </w:pPr>
      <w:r>
        <w:rPr>
          <w:rFonts w:cs="B Lotus" w:hint="cs"/>
          <w:sz w:val="28"/>
          <w:szCs w:val="28"/>
          <w:rtl/>
          <w:lang w:bidi="fa-IR"/>
        </w:rPr>
        <w:t>الگو و متقداي تائبين همانا آدم</w:t>
      </w:r>
      <w:r w:rsidR="003B5F3C">
        <w:rPr>
          <w:rFonts w:cs="CTraditional Arabic" w:hint="cs"/>
          <w:sz w:val="28"/>
          <w:szCs w:val="28"/>
          <w:lang w:bidi="fa-IR"/>
        </w:rPr>
        <w:sym w:font="AGA Arabesque" w:char="F075"/>
      </w:r>
      <w:r w:rsidR="003B5F3C">
        <w:rPr>
          <w:rFonts w:cs="CTraditional Arabic" w:hint="cs"/>
          <w:sz w:val="28"/>
          <w:szCs w:val="28"/>
          <w:rtl/>
          <w:lang w:bidi="fa-IR"/>
        </w:rPr>
        <w:t xml:space="preserve"> </w:t>
      </w:r>
      <w:r>
        <w:rPr>
          <w:rFonts w:cs="B Lotus" w:hint="cs"/>
          <w:sz w:val="28"/>
          <w:szCs w:val="28"/>
          <w:rtl/>
          <w:lang w:bidi="fa-IR"/>
        </w:rPr>
        <w:t>است كه خداوند با قدرتِ سرشارِ خود ايشان را بيافريد و از روح خود در او دميد و به ملائك دستور داد كه به آدم سجده كنند. خداوند تمام اسامي را به او ياد داد. از اينرو او به خاطر علم و آگاهي بدان اسماء بر ملائكه برتري يافت و اين آدم</w:t>
      </w:r>
      <w:r w:rsidR="003B5F3C">
        <w:rPr>
          <w:rFonts w:cs="CTraditional Arabic" w:hint="cs"/>
          <w:sz w:val="28"/>
          <w:szCs w:val="28"/>
          <w:lang w:bidi="fa-IR"/>
        </w:rPr>
        <w:sym w:font="AGA Arabesque" w:char="F075"/>
      </w:r>
      <w:r w:rsidR="003B5F3C">
        <w:rPr>
          <w:rFonts w:cs="CTraditional Arabic" w:hint="cs"/>
          <w:sz w:val="28"/>
          <w:szCs w:val="28"/>
          <w:rtl/>
          <w:lang w:bidi="fa-IR"/>
        </w:rPr>
        <w:t xml:space="preserve"> </w:t>
      </w:r>
      <w:r>
        <w:rPr>
          <w:rFonts w:cs="B Lotus" w:hint="cs"/>
          <w:sz w:val="28"/>
          <w:szCs w:val="28"/>
          <w:rtl/>
          <w:lang w:bidi="fa-IR"/>
        </w:rPr>
        <w:t>كه در آزمايش علم و معرفت موفق گرديد در مرحلة اول آزمون اراده پذيرفته نشد. زيرا خداوند در نخستين مرحلة تكليف، او را مورد آزمايش قرار داد: او همسرش را از خوردن ميوه يك درخت مخصوصي از درختان بهشت برحذر داشت و از خوردن ميوه بقيه درختان آنجا، ايشان را آزاد گذاشت. در اينجا بود كه ارادة آدم</w:t>
      </w:r>
      <w:r w:rsidR="003B5F3C">
        <w:rPr>
          <w:rFonts w:cs="CTraditional Arabic" w:hint="cs"/>
          <w:sz w:val="28"/>
          <w:szCs w:val="28"/>
          <w:lang w:bidi="fa-IR"/>
        </w:rPr>
        <w:sym w:font="AGA Arabesque" w:char="F075"/>
      </w:r>
      <w:r>
        <w:rPr>
          <w:rFonts w:cs="B Lotus" w:hint="cs"/>
          <w:sz w:val="28"/>
          <w:szCs w:val="28"/>
          <w:rtl/>
          <w:lang w:bidi="fa-IR"/>
        </w:rPr>
        <w:t xml:space="preserve"> </w:t>
      </w:r>
      <w:r w:rsidR="00F02BA0">
        <w:rPr>
          <w:rFonts w:cs="B Lotus" w:hint="cs"/>
          <w:sz w:val="28"/>
          <w:szCs w:val="28"/>
          <w:rtl/>
          <w:lang w:bidi="fa-IR"/>
        </w:rPr>
        <w:t>ضعيف شد و در مقابل وسوسة شيطان قرار گرفت و نهي پروردگارش را فراموش كرد و اقدام به خوردن از آن درخت ممنوع شده نمود و به اين ترتيب مرتكب معصيت گرديد ولي بلافاصله و شتابان به وسيلة توبه و استغفار روان خود را از غبار آن معصيت شستشو داد و نفس خويش را پاك و آراسته گردانيد.</w:t>
      </w:r>
    </w:p>
    <w:p w:rsidR="00D17B1A" w:rsidRPr="00D33581" w:rsidRDefault="00CB061B" w:rsidP="00D17B1A">
      <w:pPr>
        <w:tabs>
          <w:tab w:val="right" w:pos="7031"/>
        </w:tabs>
        <w:bidi/>
        <w:ind w:left="1134"/>
        <w:jc w:val="both"/>
        <w:rPr>
          <w:rFonts w:cs="B Lotus"/>
          <w:sz w:val="28"/>
          <w:szCs w:val="28"/>
          <w:rtl/>
          <w:lang w:bidi="fa-IR"/>
        </w:rPr>
      </w:pPr>
      <w:r w:rsidRPr="00D33581">
        <w:rPr>
          <w:rFonts w:cs="B Lotus" w:hint="cs"/>
          <w:sz w:val="28"/>
          <w:szCs w:val="28"/>
          <w:lang w:bidi="fa-IR"/>
        </w:rPr>
        <w:sym w:font="AGA Arabesque" w:char="F029"/>
      </w:r>
      <w:r w:rsidRPr="00D33581">
        <w:rPr>
          <w:rFonts w:cs="B Lotus" w:hint="cs"/>
          <w:sz w:val="28"/>
          <w:szCs w:val="28"/>
          <w:rtl/>
          <w:lang w:bidi="fa-IR"/>
        </w:rPr>
        <w:t xml:space="preserve"> </w:t>
      </w:r>
      <w:r w:rsidR="00D17B1A" w:rsidRPr="00D33581">
        <w:rPr>
          <w:rFonts w:cs="B Badr"/>
          <w:rtl/>
        </w:rPr>
        <w:t xml:space="preserve"> </w:t>
      </w:r>
      <w:r w:rsidR="00D17B1A" w:rsidRPr="00D33581">
        <w:rPr>
          <w:rFonts w:cs="B Badr"/>
        </w:rPr>
        <w:sym w:font="HQPB4" w:char="F0E3"/>
      </w:r>
      <w:r w:rsidR="00D17B1A" w:rsidRPr="00D33581">
        <w:rPr>
          <w:rFonts w:cs="B Badr"/>
        </w:rPr>
        <w:sym w:font="HQPB2" w:char="F050"/>
      </w:r>
      <w:r w:rsidR="00D17B1A" w:rsidRPr="00D33581">
        <w:rPr>
          <w:rFonts w:cs="B Badr"/>
        </w:rPr>
        <w:sym w:font="HQPB5" w:char="F079"/>
      </w:r>
      <w:r w:rsidR="00D17B1A" w:rsidRPr="00D33581">
        <w:rPr>
          <w:rFonts w:cs="B Badr"/>
        </w:rPr>
        <w:sym w:font="HQPB1" w:char="F08A"/>
      </w:r>
      <w:r w:rsidR="00D17B1A" w:rsidRPr="00D33581">
        <w:rPr>
          <w:rFonts w:cs="B Badr"/>
        </w:rPr>
        <w:sym w:font="HQPB1" w:char="F023"/>
      </w:r>
      <w:r w:rsidR="00D17B1A" w:rsidRPr="00D33581">
        <w:rPr>
          <w:rFonts w:cs="B Badr"/>
        </w:rPr>
        <w:sym w:font="HQPB5" w:char="F075"/>
      </w:r>
      <w:r w:rsidR="00D17B1A" w:rsidRPr="00D33581">
        <w:rPr>
          <w:rFonts w:cs="B Badr"/>
        </w:rPr>
        <w:sym w:font="HQPB2" w:char="F0E4"/>
      </w:r>
      <w:r w:rsidR="00D17B1A" w:rsidRPr="00D33581">
        <w:rPr>
          <w:rFonts w:cs="B Badr"/>
          <w:rtl/>
        </w:rPr>
        <w:t xml:space="preserve"> </w:t>
      </w:r>
      <w:r w:rsidR="00D17B1A" w:rsidRPr="00D33581">
        <w:rPr>
          <w:rFonts w:cs="B Badr"/>
        </w:rPr>
        <w:sym w:font="HQPB2" w:char="F0BC"/>
      </w:r>
      <w:r w:rsidR="00D17B1A" w:rsidRPr="00D33581">
        <w:rPr>
          <w:rFonts w:cs="B Badr"/>
        </w:rPr>
        <w:sym w:font="HQPB4" w:char="F0E7"/>
      </w:r>
      <w:r w:rsidR="00D17B1A" w:rsidRPr="00D33581">
        <w:rPr>
          <w:rFonts w:cs="B Badr"/>
        </w:rPr>
        <w:sym w:font="HQPB2" w:char="F06D"/>
      </w:r>
      <w:r w:rsidR="00D17B1A" w:rsidRPr="00D33581">
        <w:rPr>
          <w:rFonts w:cs="B Badr"/>
        </w:rPr>
        <w:sym w:font="HQPB4" w:char="F0AD"/>
      </w:r>
      <w:r w:rsidR="00D17B1A" w:rsidRPr="00D33581">
        <w:rPr>
          <w:rFonts w:cs="B Badr"/>
        </w:rPr>
        <w:sym w:font="HQPB1" w:char="F02F"/>
      </w:r>
      <w:r w:rsidR="00D17B1A" w:rsidRPr="00D33581">
        <w:rPr>
          <w:rFonts w:cs="B Badr"/>
        </w:rPr>
        <w:sym w:font="HQPB5" w:char="F075"/>
      </w:r>
      <w:r w:rsidR="00D17B1A" w:rsidRPr="00D33581">
        <w:rPr>
          <w:rFonts w:cs="B Badr"/>
        </w:rPr>
        <w:sym w:font="HQPB1" w:char="F091"/>
      </w:r>
      <w:r w:rsidR="00D17B1A" w:rsidRPr="00D33581">
        <w:rPr>
          <w:rFonts w:cs="B Badr"/>
          <w:rtl/>
        </w:rPr>
        <w:t xml:space="preserve"> </w:t>
      </w:r>
      <w:r w:rsidR="00D17B1A" w:rsidRPr="00D33581">
        <w:rPr>
          <w:rFonts w:cs="B Badr"/>
        </w:rPr>
        <w:sym w:font="HQPB5" w:char="F033"/>
      </w:r>
      <w:r w:rsidR="00D17B1A" w:rsidRPr="00D33581">
        <w:rPr>
          <w:rFonts w:cs="B Badr"/>
        </w:rPr>
        <w:sym w:font="HQPB2" w:char="F093"/>
      </w:r>
      <w:r w:rsidR="00D17B1A" w:rsidRPr="00D33581">
        <w:rPr>
          <w:rFonts w:cs="B Badr"/>
        </w:rPr>
        <w:sym w:font="HQPB5" w:char="F075"/>
      </w:r>
      <w:r w:rsidR="00D17B1A" w:rsidRPr="00D33581">
        <w:rPr>
          <w:rFonts w:cs="B Badr"/>
        </w:rPr>
        <w:sym w:font="HQPB2" w:char="F071"/>
      </w:r>
      <w:r w:rsidR="00D17B1A" w:rsidRPr="00D33581">
        <w:rPr>
          <w:rFonts w:cs="B Badr"/>
        </w:rPr>
        <w:sym w:font="HQPB5" w:char="F074"/>
      </w:r>
      <w:r w:rsidR="00D17B1A" w:rsidRPr="00D33581">
        <w:rPr>
          <w:rFonts w:cs="B Badr"/>
        </w:rPr>
        <w:sym w:font="HQPB1" w:char="F0F3"/>
      </w:r>
      <w:r w:rsidR="00D17B1A" w:rsidRPr="00D33581">
        <w:rPr>
          <w:rFonts w:cs="B Badr"/>
        </w:rPr>
        <w:sym w:font="HQPB5" w:char="F073"/>
      </w:r>
      <w:r w:rsidR="00D17B1A" w:rsidRPr="00D33581">
        <w:rPr>
          <w:rFonts w:cs="B Badr"/>
        </w:rPr>
        <w:sym w:font="HQPB1" w:char="F0F9"/>
      </w:r>
      <w:r w:rsidR="00D17B1A" w:rsidRPr="00D33581">
        <w:rPr>
          <w:rFonts w:cs="B Badr"/>
          <w:rtl/>
        </w:rPr>
        <w:t xml:space="preserve"> </w:t>
      </w:r>
      <w:r w:rsidR="00D17B1A" w:rsidRPr="00D33581">
        <w:rPr>
          <w:rFonts w:cs="B Badr"/>
        </w:rPr>
        <w:sym w:font="HQPB2" w:char="F0C7"/>
      </w:r>
      <w:r w:rsidR="00D17B1A" w:rsidRPr="00D33581">
        <w:rPr>
          <w:rFonts w:cs="B Badr"/>
        </w:rPr>
        <w:sym w:font="HQPB2" w:char="F0CA"/>
      </w:r>
      <w:r w:rsidR="00D17B1A" w:rsidRPr="00D33581">
        <w:rPr>
          <w:rFonts w:cs="B Badr"/>
        </w:rPr>
        <w:sym w:font="HQPB2" w:char="F0CB"/>
      </w:r>
      <w:r w:rsidR="00D17B1A" w:rsidRPr="00D33581">
        <w:rPr>
          <w:rFonts w:cs="B Badr"/>
        </w:rPr>
        <w:sym w:font="HQPB2" w:char="F0CA"/>
      </w:r>
      <w:r w:rsidR="00D17B1A" w:rsidRPr="00D33581">
        <w:rPr>
          <w:rFonts w:cs="B Badr"/>
        </w:rPr>
        <w:sym w:font="HQPB2" w:char="F0C8"/>
      </w:r>
      <w:r w:rsidR="00D17B1A" w:rsidRPr="00D33581">
        <w:rPr>
          <w:rFonts w:cs="B Badr"/>
          <w:rtl/>
        </w:rPr>
        <w:t xml:space="preserve"> </w:t>
      </w:r>
      <w:r w:rsidR="00D17B1A" w:rsidRPr="00D33581">
        <w:rPr>
          <w:rFonts w:cs="B Badr"/>
        </w:rPr>
        <w:sym w:font="HQPB4" w:char="F0A7"/>
      </w:r>
      <w:r w:rsidR="00D17B1A" w:rsidRPr="00D33581">
        <w:rPr>
          <w:rFonts w:cs="B Badr"/>
        </w:rPr>
        <w:sym w:font="HQPB2" w:char="F04E"/>
      </w:r>
      <w:r w:rsidR="00D17B1A" w:rsidRPr="00D33581">
        <w:rPr>
          <w:rFonts w:cs="B Badr"/>
        </w:rPr>
        <w:sym w:font="HQPB4" w:char="F0E8"/>
      </w:r>
      <w:r w:rsidR="00D17B1A" w:rsidRPr="00D33581">
        <w:rPr>
          <w:rFonts w:cs="B Badr"/>
        </w:rPr>
        <w:sym w:font="HQPB1" w:char="F04F"/>
      </w:r>
      <w:r w:rsidR="00D17B1A" w:rsidRPr="00D33581">
        <w:rPr>
          <w:rFonts w:cs="B Badr"/>
          <w:rtl/>
        </w:rPr>
        <w:t xml:space="preserve"> </w:t>
      </w:r>
      <w:r w:rsidR="00D17B1A" w:rsidRPr="00D33581">
        <w:rPr>
          <w:rFonts w:cs="B Badr"/>
        </w:rPr>
        <w:sym w:font="HQPB4" w:char="F0E7"/>
      </w:r>
      <w:r w:rsidR="00D17B1A" w:rsidRPr="00D33581">
        <w:rPr>
          <w:rFonts w:cs="B Badr"/>
        </w:rPr>
        <w:sym w:font="HQPB2" w:char="F06D"/>
      </w:r>
      <w:r w:rsidR="00D17B1A" w:rsidRPr="00D33581">
        <w:rPr>
          <w:rFonts w:cs="B Badr"/>
        </w:rPr>
        <w:sym w:font="HQPB2" w:char="F0BB"/>
      </w:r>
      <w:r w:rsidR="00D17B1A" w:rsidRPr="00D33581">
        <w:rPr>
          <w:rFonts w:cs="B Badr"/>
        </w:rPr>
        <w:sym w:font="HQPB5" w:char="F074"/>
      </w:r>
      <w:r w:rsidR="00D17B1A" w:rsidRPr="00D33581">
        <w:rPr>
          <w:rFonts w:cs="B Badr"/>
        </w:rPr>
        <w:sym w:font="HQPB1" w:char="F036"/>
      </w:r>
      <w:r w:rsidR="00D17B1A" w:rsidRPr="00D33581">
        <w:rPr>
          <w:rFonts w:cs="B Badr"/>
        </w:rPr>
        <w:sym w:font="HQPB5" w:char="F074"/>
      </w:r>
      <w:r w:rsidR="00D17B1A" w:rsidRPr="00D33581">
        <w:rPr>
          <w:rFonts w:cs="B Badr"/>
        </w:rPr>
        <w:sym w:font="HQPB1" w:char="F047"/>
      </w:r>
      <w:r w:rsidR="00D17B1A" w:rsidRPr="00D33581">
        <w:rPr>
          <w:rFonts w:cs="B Badr"/>
        </w:rPr>
        <w:sym w:font="HQPB4" w:char="F0F4"/>
      </w:r>
      <w:r w:rsidR="00D17B1A" w:rsidRPr="00D33581">
        <w:rPr>
          <w:rFonts w:cs="B Badr"/>
        </w:rPr>
        <w:sym w:font="HQPB1" w:char="F05F"/>
      </w:r>
      <w:r w:rsidR="00D17B1A" w:rsidRPr="00D33581">
        <w:rPr>
          <w:rFonts w:cs="B Badr"/>
        </w:rPr>
        <w:sym w:font="HQPB5" w:char="F024"/>
      </w:r>
      <w:r w:rsidR="00D17B1A" w:rsidRPr="00D33581">
        <w:rPr>
          <w:rFonts w:cs="B Badr"/>
        </w:rPr>
        <w:sym w:font="HQPB1" w:char="F023"/>
      </w:r>
      <w:r w:rsidR="00D17B1A" w:rsidRPr="00D33581">
        <w:rPr>
          <w:rFonts w:cs="B Badr"/>
          <w:rtl/>
        </w:rPr>
        <w:t xml:space="preserve"> </w:t>
      </w:r>
      <w:r w:rsidR="00D17B1A" w:rsidRPr="00D33581">
        <w:rPr>
          <w:rFonts w:cs="B Badr"/>
        </w:rPr>
        <w:sym w:font="HQPB2" w:char="F0BC"/>
      </w:r>
      <w:r w:rsidR="00D17B1A" w:rsidRPr="00D33581">
        <w:rPr>
          <w:rFonts w:cs="B Badr"/>
        </w:rPr>
        <w:sym w:font="HQPB4" w:char="F0E7"/>
      </w:r>
      <w:r w:rsidR="00D17B1A" w:rsidRPr="00D33581">
        <w:rPr>
          <w:rFonts w:cs="B Badr"/>
        </w:rPr>
        <w:sym w:font="HQPB2" w:char="F06D"/>
      </w:r>
      <w:r w:rsidR="00D17B1A" w:rsidRPr="00D33581">
        <w:rPr>
          <w:rFonts w:cs="B Badr"/>
        </w:rPr>
        <w:sym w:font="HQPB4" w:char="F09A"/>
      </w:r>
      <w:r w:rsidR="00D17B1A" w:rsidRPr="00D33581">
        <w:rPr>
          <w:rFonts w:cs="B Badr"/>
        </w:rPr>
        <w:sym w:font="HQPB1" w:char="F02F"/>
      </w:r>
      <w:r w:rsidR="00D17B1A" w:rsidRPr="00D33581">
        <w:rPr>
          <w:rFonts w:cs="B Badr"/>
        </w:rPr>
        <w:sym w:font="HQPB5" w:char="F075"/>
      </w:r>
      <w:r w:rsidR="00D17B1A" w:rsidRPr="00D33581">
        <w:rPr>
          <w:rFonts w:cs="B Badr"/>
        </w:rPr>
        <w:sym w:font="HQPB1" w:char="F091"/>
      </w:r>
      <w:r w:rsidR="00D17B1A" w:rsidRPr="00D33581">
        <w:rPr>
          <w:rFonts w:cs="B Badr"/>
          <w:rtl/>
        </w:rPr>
        <w:t xml:space="preserve"> </w:t>
      </w:r>
      <w:r w:rsidR="00D17B1A" w:rsidRPr="00D33581">
        <w:rPr>
          <w:rFonts w:cs="B Badr"/>
        </w:rPr>
        <w:sym w:font="HQPB5" w:char="F07A"/>
      </w:r>
      <w:r w:rsidR="00D17B1A" w:rsidRPr="00D33581">
        <w:rPr>
          <w:rFonts w:cs="B Badr"/>
        </w:rPr>
        <w:sym w:font="HQPB1" w:char="F03E"/>
      </w:r>
      <w:r w:rsidR="00D17B1A" w:rsidRPr="00D33581">
        <w:rPr>
          <w:rFonts w:cs="B Badr"/>
        </w:rPr>
        <w:sym w:font="HQPB1" w:char="F024"/>
      </w:r>
      <w:r w:rsidR="00D17B1A" w:rsidRPr="00D33581">
        <w:rPr>
          <w:rFonts w:cs="B Badr"/>
        </w:rPr>
        <w:sym w:font="HQPB5" w:char="F074"/>
      </w:r>
      <w:r w:rsidR="00D17B1A" w:rsidRPr="00D33581">
        <w:rPr>
          <w:rFonts w:cs="B Badr"/>
        </w:rPr>
        <w:sym w:font="HQPB1" w:char="F047"/>
      </w:r>
      <w:r w:rsidR="00D17B1A" w:rsidRPr="00D33581">
        <w:rPr>
          <w:rFonts w:cs="B Badr"/>
        </w:rPr>
        <w:sym w:font="HQPB5" w:char="F073"/>
      </w:r>
      <w:r w:rsidR="00D17B1A" w:rsidRPr="00D33581">
        <w:rPr>
          <w:rFonts w:cs="B Badr"/>
        </w:rPr>
        <w:sym w:font="HQPB1" w:char="F0F9"/>
      </w:r>
      <w:r w:rsidR="00D17B1A" w:rsidRPr="00D33581">
        <w:rPr>
          <w:rFonts w:cs="B Badr"/>
          <w:rtl/>
        </w:rPr>
        <w:t xml:space="preserve"> </w:t>
      </w:r>
      <w:r w:rsidR="00D17B1A" w:rsidRPr="00D33581">
        <w:rPr>
          <w:rFonts w:cs="B Badr"/>
        </w:rPr>
        <w:sym w:font="HQPB4" w:char="F0CF"/>
      </w:r>
      <w:r w:rsidR="00D17B1A" w:rsidRPr="00D33581">
        <w:rPr>
          <w:rFonts w:cs="B Badr"/>
        </w:rPr>
        <w:sym w:font="HQPB2" w:char="F06D"/>
      </w:r>
      <w:r w:rsidR="00D17B1A" w:rsidRPr="00D33581">
        <w:rPr>
          <w:rFonts w:cs="B Badr"/>
        </w:rPr>
        <w:sym w:font="HQPB4" w:char="F0F8"/>
      </w:r>
      <w:r w:rsidR="00D17B1A" w:rsidRPr="00D33581">
        <w:rPr>
          <w:rFonts w:cs="B Badr"/>
        </w:rPr>
        <w:sym w:font="HQPB2" w:char="F08B"/>
      </w:r>
      <w:r w:rsidR="00D17B1A" w:rsidRPr="00D33581">
        <w:rPr>
          <w:rFonts w:cs="B Badr"/>
        </w:rPr>
        <w:sym w:font="HQPB5" w:char="F06E"/>
      </w:r>
      <w:r w:rsidR="00D17B1A" w:rsidRPr="00D33581">
        <w:rPr>
          <w:rFonts w:cs="B Badr"/>
        </w:rPr>
        <w:sym w:font="HQPB2" w:char="F03D"/>
      </w:r>
      <w:r w:rsidR="00D17B1A" w:rsidRPr="00D33581">
        <w:rPr>
          <w:rFonts w:cs="B Badr"/>
        </w:rPr>
        <w:sym w:font="HQPB5" w:char="F074"/>
      </w:r>
      <w:r w:rsidR="00D17B1A" w:rsidRPr="00D33581">
        <w:rPr>
          <w:rFonts w:cs="B Badr"/>
        </w:rPr>
        <w:sym w:font="HQPB1" w:char="F0E3"/>
      </w:r>
      <w:r w:rsidR="00D17B1A" w:rsidRPr="00D33581">
        <w:rPr>
          <w:rFonts w:cs="B Badr"/>
          <w:rtl/>
        </w:rPr>
        <w:t xml:space="preserve"> </w:t>
      </w:r>
      <w:r w:rsidR="00D17B1A" w:rsidRPr="00D33581">
        <w:rPr>
          <w:rFonts w:cs="B Badr"/>
        </w:rPr>
        <w:sym w:font="HQPB5" w:char="F033"/>
      </w:r>
      <w:r w:rsidR="00D17B1A" w:rsidRPr="00D33581">
        <w:rPr>
          <w:rFonts w:cs="B Badr"/>
        </w:rPr>
        <w:sym w:font="HQPB2" w:char="F093"/>
      </w:r>
      <w:r w:rsidR="00D17B1A" w:rsidRPr="00D33581">
        <w:rPr>
          <w:rFonts w:cs="B Badr"/>
        </w:rPr>
        <w:sym w:font="HQPB5" w:char="F079"/>
      </w:r>
      <w:r w:rsidR="00D17B1A" w:rsidRPr="00D33581">
        <w:rPr>
          <w:rFonts w:cs="B Badr"/>
        </w:rPr>
        <w:sym w:font="HQPB1" w:char="F089"/>
      </w:r>
      <w:r w:rsidR="00D17B1A" w:rsidRPr="00D33581">
        <w:rPr>
          <w:rFonts w:cs="B Badr"/>
        </w:rPr>
        <w:sym w:font="HQPB5" w:char="F079"/>
      </w:r>
      <w:r w:rsidR="00D17B1A" w:rsidRPr="00D33581">
        <w:rPr>
          <w:rFonts w:cs="B Badr"/>
        </w:rPr>
        <w:sym w:font="HQPB2" w:char="F064"/>
      </w:r>
      <w:r w:rsidR="00D17B1A" w:rsidRPr="00D33581">
        <w:rPr>
          <w:rFonts w:cs="B Badr"/>
        </w:rPr>
        <w:sym w:font="HQPB5" w:char="F075"/>
      </w:r>
      <w:r w:rsidR="00D17B1A" w:rsidRPr="00D33581">
        <w:rPr>
          <w:rFonts w:cs="B Badr"/>
        </w:rPr>
        <w:sym w:font="HQPB2" w:char="F072"/>
      </w:r>
      <w:r w:rsidRPr="00D33581">
        <w:rPr>
          <w:rFonts w:cs="B Lotus" w:hint="cs"/>
          <w:sz w:val="28"/>
          <w:szCs w:val="28"/>
          <w:rtl/>
          <w:lang w:bidi="fa-IR"/>
        </w:rPr>
        <w:t xml:space="preserve"> </w:t>
      </w:r>
      <w:r w:rsidRPr="00D33581">
        <w:rPr>
          <w:rFonts w:cs="B Lotus" w:hint="cs"/>
          <w:sz w:val="28"/>
          <w:szCs w:val="28"/>
          <w:lang w:bidi="fa-IR"/>
        </w:rPr>
        <w:sym w:font="AGA Arabesque" w:char="F028"/>
      </w:r>
      <w:r w:rsidRPr="00D33581">
        <w:rPr>
          <w:rFonts w:cs="B Lotus" w:hint="cs"/>
          <w:sz w:val="28"/>
          <w:szCs w:val="28"/>
          <w:rtl/>
          <w:lang w:bidi="fa-IR"/>
        </w:rPr>
        <w:tab/>
      </w:r>
    </w:p>
    <w:p w:rsidR="00CB061B" w:rsidRDefault="00D33581" w:rsidP="00D33581">
      <w:pPr>
        <w:tabs>
          <w:tab w:val="right" w:pos="7031"/>
        </w:tabs>
        <w:bidi/>
        <w:ind w:left="1134"/>
        <w:jc w:val="right"/>
        <w:rPr>
          <w:rFonts w:cs="B Lotus"/>
          <w:sz w:val="28"/>
          <w:szCs w:val="28"/>
          <w:rtl/>
          <w:lang w:bidi="fa-IR"/>
        </w:rPr>
      </w:pPr>
      <w:r>
        <w:rPr>
          <w:rFonts w:cs="B Lotus" w:hint="cs"/>
          <w:sz w:val="28"/>
          <w:szCs w:val="28"/>
          <w:rtl/>
          <w:lang w:bidi="fa-IR"/>
        </w:rPr>
        <w:t>[</w:t>
      </w:r>
      <w:r w:rsidR="00D17B1A">
        <w:rPr>
          <w:rFonts w:cs="B Lotus" w:hint="cs"/>
          <w:sz w:val="28"/>
          <w:szCs w:val="28"/>
          <w:rtl/>
          <w:lang w:bidi="fa-IR"/>
        </w:rPr>
        <w:t>طه</w:t>
      </w:r>
      <w:r w:rsidR="00CB061B">
        <w:rPr>
          <w:rFonts w:cs="B Lotus" w:hint="cs"/>
          <w:sz w:val="28"/>
          <w:szCs w:val="28"/>
          <w:rtl/>
          <w:lang w:bidi="fa-IR"/>
        </w:rPr>
        <w:t>/</w:t>
      </w:r>
      <w:r w:rsidR="00D17B1A">
        <w:rPr>
          <w:rFonts w:cs="B Lotus" w:hint="cs"/>
          <w:sz w:val="28"/>
          <w:szCs w:val="28"/>
          <w:rtl/>
          <w:lang w:bidi="fa-IR"/>
        </w:rPr>
        <w:t>121-122</w:t>
      </w:r>
      <w:r>
        <w:rPr>
          <w:rFonts w:cs="B Lotus" w:hint="cs"/>
          <w:sz w:val="28"/>
          <w:szCs w:val="28"/>
          <w:rtl/>
          <w:lang w:bidi="fa-IR"/>
        </w:rPr>
        <w:t>]</w:t>
      </w:r>
    </w:p>
    <w:p w:rsidR="00CB061B" w:rsidRPr="00D938A1" w:rsidRDefault="00CB061B" w:rsidP="006D0B5A">
      <w:pPr>
        <w:tabs>
          <w:tab w:val="right" w:pos="7031"/>
        </w:tabs>
        <w:bidi/>
        <w:ind w:left="1134"/>
        <w:jc w:val="both"/>
        <w:rPr>
          <w:rFonts w:cs="B Lotus"/>
          <w:sz w:val="26"/>
          <w:szCs w:val="26"/>
          <w:rtl/>
          <w:lang w:bidi="fa-IR"/>
        </w:rPr>
      </w:pPr>
      <w:r>
        <w:rPr>
          <w:rFonts w:cs="B Lotus" w:hint="cs"/>
          <w:sz w:val="26"/>
          <w:szCs w:val="26"/>
          <w:rtl/>
          <w:lang w:bidi="fa-IR"/>
        </w:rPr>
        <w:t>«</w:t>
      </w:r>
      <w:r w:rsidR="006D0B5A">
        <w:rPr>
          <w:rFonts w:cs="B Lotus" w:hint="cs"/>
          <w:sz w:val="26"/>
          <w:szCs w:val="26"/>
          <w:rtl/>
          <w:lang w:bidi="fa-IR"/>
        </w:rPr>
        <w:t>آدم به پروردگار خود عصيان ورزيد و بيراهه رفت، سپس پروردگارش او را برگزيد و بر او ببخشود و وي را هدايت كرد</w:t>
      </w:r>
      <w:r w:rsidRPr="00D938A1">
        <w:rPr>
          <w:rFonts w:cs="B Lotus" w:hint="cs"/>
          <w:sz w:val="26"/>
          <w:szCs w:val="26"/>
          <w:rtl/>
          <w:lang w:bidi="fa-IR"/>
        </w:rPr>
        <w:t>».</w:t>
      </w:r>
    </w:p>
    <w:p w:rsidR="00F02BA0" w:rsidRDefault="00CA14E3" w:rsidP="00D33581">
      <w:pPr>
        <w:bidi/>
        <w:ind w:firstLine="284"/>
        <w:jc w:val="both"/>
        <w:rPr>
          <w:rFonts w:cs="B Lotus"/>
          <w:sz w:val="28"/>
          <w:szCs w:val="28"/>
          <w:rtl/>
          <w:lang w:bidi="fa-IR"/>
        </w:rPr>
      </w:pPr>
      <w:r>
        <w:rPr>
          <w:rFonts w:cs="B Lotus" w:hint="cs"/>
          <w:sz w:val="28"/>
          <w:szCs w:val="28"/>
          <w:rtl/>
          <w:lang w:bidi="fa-IR"/>
        </w:rPr>
        <w:t>دربارة توبه حضرت موسي</w:t>
      </w:r>
      <w:r w:rsidR="003B5F3C">
        <w:rPr>
          <w:rFonts w:cs="CTraditional Arabic" w:hint="cs"/>
          <w:sz w:val="28"/>
          <w:szCs w:val="28"/>
          <w:lang w:bidi="fa-IR"/>
        </w:rPr>
        <w:sym w:font="AGA Arabesque" w:char="F075"/>
      </w:r>
      <w:r w:rsidR="003B5F3C">
        <w:rPr>
          <w:rFonts w:cs="CTraditional Arabic"/>
          <w:sz w:val="28"/>
          <w:szCs w:val="28"/>
          <w:lang w:bidi="fa-IR"/>
        </w:rPr>
        <w:t xml:space="preserve"> </w:t>
      </w:r>
      <w:r w:rsidR="00AA1E6F">
        <w:rPr>
          <w:rFonts w:cs="B Lotus" w:hint="cs"/>
          <w:sz w:val="28"/>
          <w:szCs w:val="28"/>
          <w:rtl/>
          <w:lang w:bidi="fa-IR"/>
        </w:rPr>
        <w:t>كه منتخب و برگزيد</w:t>
      </w:r>
      <w:r w:rsidR="007F3EF6">
        <w:rPr>
          <w:rFonts w:cs="B Lotus" w:hint="cs"/>
          <w:sz w:val="28"/>
          <w:szCs w:val="28"/>
          <w:rtl/>
          <w:lang w:bidi="fa-IR"/>
        </w:rPr>
        <w:t>ه</w:t>
      </w:r>
      <w:r w:rsidR="007F3EF6">
        <w:rPr>
          <w:rFonts w:cs="B Lotus" w:hint="cs"/>
          <w:sz w:val="28"/>
          <w:szCs w:val="28"/>
          <w:rtl/>
          <w:lang w:bidi="fa-IR"/>
        </w:rPr>
        <w:softHyphen/>
        <w:t>ی</w:t>
      </w:r>
      <w:r w:rsidR="00AA1E6F">
        <w:rPr>
          <w:rFonts w:cs="B Lotus" w:hint="cs"/>
          <w:sz w:val="28"/>
          <w:szCs w:val="28"/>
          <w:rtl/>
          <w:lang w:bidi="fa-IR"/>
        </w:rPr>
        <w:t xml:space="preserve"> رسالات و كلام الهي است و تورات بر او نازل شده و از جمله پيامبران مرسل</w:t>
      </w:r>
      <w:r w:rsidR="00D33581">
        <w:rPr>
          <w:rFonts w:cs="CTraditional Arabic" w:hint="cs"/>
          <w:sz w:val="28"/>
          <w:szCs w:val="28"/>
          <w:lang w:bidi="fa-IR"/>
        </w:rPr>
        <w:sym w:font="AGA Arabesque" w:char="F075"/>
      </w:r>
      <w:r w:rsidR="00AA1E6F">
        <w:rPr>
          <w:rFonts w:cs="B Lotus" w:hint="cs"/>
          <w:sz w:val="28"/>
          <w:szCs w:val="28"/>
          <w:rtl/>
          <w:lang w:bidi="fa-IR"/>
        </w:rPr>
        <w:t xml:space="preserve"> و اولوالعزم به شمار مي‌رود و با نه آيه و معجزات روشن، مورد تأييد قرار گرفته است. قرآن بيان مي‌داد كه او قبل از رسالت مرتكب خطايي شد. به اين صورت كه مردي از خويشاوندانش آن حضرت</w:t>
      </w:r>
      <w:r w:rsidR="002E4980">
        <w:rPr>
          <w:rFonts w:cs="B Lotus" w:hint="cs"/>
          <w:sz w:val="28"/>
          <w:szCs w:val="28"/>
          <w:lang w:bidi="fa-IR"/>
        </w:rPr>
        <w:sym w:font="AGA Arabesque" w:char="F072"/>
      </w:r>
      <w:r w:rsidR="00AA1E6F">
        <w:rPr>
          <w:rFonts w:cs="B Lotus" w:hint="cs"/>
          <w:sz w:val="28"/>
          <w:szCs w:val="28"/>
          <w:rtl/>
          <w:lang w:bidi="fa-IR"/>
        </w:rPr>
        <w:t xml:space="preserve"> را جهتِ دادخواهي و رفع تظلّم از مردي كه از تبار آل فرعون بود به كمك طلبيد و تعصب هم‌كيشي باعث شد كه موسي مشتي به بزند و آن مرد را از پاي در آورد.</w:t>
      </w:r>
      <w:r w:rsidR="003A746E">
        <w:rPr>
          <w:rFonts w:cs="B Lotus" w:hint="cs"/>
          <w:sz w:val="28"/>
          <w:szCs w:val="28"/>
          <w:rtl/>
          <w:lang w:bidi="fa-IR"/>
        </w:rPr>
        <w:t xml:space="preserve"> </w:t>
      </w:r>
    </w:p>
    <w:p w:rsidR="002F524B" w:rsidRPr="002E4980" w:rsidRDefault="002F524B" w:rsidP="002E4980">
      <w:pPr>
        <w:tabs>
          <w:tab w:val="right" w:pos="7031"/>
        </w:tabs>
        <w:bidi/>
        <w:ind w:left="1134"/>
        <w:jc w:val="both"/>
        <w:rPr>
          <w:rFonts w:cs="B Lotus"/>
          <w:rtl/>
          <w:lang w:bidi="fa-IR"/>
        </w:rPr>
      </w:pPr>
      <w:r w:rsidRPr="002E4980">
        <w:rPr>
          <w:rFonts w:cs="B Lotus" w:hint="cs"/>
          <w:lang w:bidi="fa-IR"/>
        </w:rPr>
        <w:sym w:font="AGA Arabesque" w:char="F029"/>
      </w:r>
      <w:r w:rsidRPr="002E4980">
        <w:rPr>
          <w:rFonts w:cs="B Lotus" w:hint="cs"/>
          <w:rtl/>
          <w:lang w:bidi="fa-IR"/>
        </w:rPr>
        <w:t xml:space="preserve"> </w:t>
      </w:r>
      <w:r w:rsidR="00354BED" w:rsidRPr="002E4980">
        <w:rPr>
          <w:rFonts w:cs="B Badr"/>
          <w:color w:val="000000"/>
        </w:rPr>
        <w:sym w:font="HQPB5" w:char="F074"/>
      </w:r>
      <w:r w:rsidR="00354BED" w:rsidRPr="002E4980">
        <w:rPr>
          <w:rFonts w:cs="B Badr"/>
          <w:color w:val="000000"/>
        </w:rPr>
        <w:sym w:font="HQPB2" w:char="F041"/>
      </w:r>
      <w:r w:rsidR="00354BED" w:rsidRPr="002E4980">
        <w:rPr>
          <w:rFonts w:cs="B Badr"/>
          <w:color w:val="000000"/>
        </w:rPr>
        <w:sym w:font="HQPB1" w:char="F024"/>
      </w:r>
      <w:r w:rsidR="00354BED" w:rsidRPr="002E4980">
        <w:rPr>
          <w:rFonts w:cs="B Badr"/>
          <w:color w:val="000000"/>
        </w:rPr>
        <w:sym w:font="HQPB5" w:char="F073"/>
      </w:r>
      <w:r w:rsidR="00354BED" w:rsidRPr="002E4980">
        <w:rPr>
          <w:rFonts w:cs="B Badr"/>
          <w:color w:val="000000"/>
        </w:rPr>
        <w:sym w:font="HQPB2" w:char="F025"/>
      </w:r>
      <w:r w:rsidR="00354BED" w:rsidRPr="002E4980">
        <w:rPr>
          <w:rFonts w:cs="B Badr"/>
          <w:color w:val="000000"/>
          <w:rtl/>
        </w:rPr>
        <w:t xml:space="preserve"> </w:t>
      </w:r>
      <w:r w:rsidR="00354BED" w:rsidRPr="002E4980">
        <w:rPr>
          <w:rFonts w:cs="B Badr"/>
          <w:color w:val="000000"/>
        </w:rPr>
        <w:sym w:font="HQPB1" w:char="F023"/>
      </w:r>
      <w:r w:rsidR="00354BED" w:rsidRPr="002E4980">
        <w:rPr>
          <w:rFonts w:cs="B Badr"/>
          <w:color w:val="000000"/>
        </w:rPr>
        <w:sym w:font="HQPB5" w:char="F078"/>
      </w:r>
      <w:r w:rsidR="00354BED" w:rsidRPr="002E4980">
        <w:rPr>
          <w:rFonts w:cs="B Badr"/>
          <w:color w:val="000000"/>
        </w:rPr>
        <w:sym w:font="HQPB1" w:char="F08B"/>
      </w:r>
      <w:r w:rsidR="00354BED" w:rsidRPr="002E4980">
        <w:rPr>
          <w:rFonts w:cs="B Badr"/>
          <w:color w:val="000000"/>
        </w:rPr>
        <w:sym w:font="HQPB2" w:char="F0BB"/>
      </w:r>
      <w:r w:rsidR="00354BED" w:rsidRPr="002E4980">
        <w:rPr>
          <w:rFonts w:cs="B Badr"/>
          <w:color w:val="000000"/>
        </w:rPr>
        <w:sym w:font="HQPB5" w:char="F079"/>
      </w:r>
      <w:r w:rsidR="00354BED" w:rsidRPr="002E4980">
        <w:rPr>
          <w:rFonts w:cs="B Badr"/>
          <w:color w:val="000000"/>
        </w:rPr>
        <w:sym w:font="HQPB2" w:char="F064"/>
      </w:r>
      <w:r w:rsidR="00354BED" w:rsidRPr="002E4980">
        <w:rPr>
          <w:rFonts w:cs="B Badr"/>
          <w:color w:val="000000"/>
          <w:rtl/>
        </w:rPr>
        <w:t xml:space="preserve"> </w:t>
      </w:r>
      <w:r w:rsidR="00354BED" w:rsidRPr="002E4980">
        <w:rPr>
          <w:rFonts w:cs="B Badr"/>
          <w:color w:val="000000"/>
        </w:rPr>
        <w:sym w:font="HQPB4" w:char="F0F4"/>
      </w:r>
      <w:r w:rsidR="00354BED" w:rsidRPr="002E4980">
        <w:rPr>
          <w:rFonts w:cs="B Badr"/>
          <w:color w:val="000000"/>
        </w:rPr>
        <w:sym w:font="HQPB2" w:char="F060"/>
      </w:r>
      <w:r w:rsidR="00354BED" w:rsidRPr="002E4980">
        <w:rPr>
          <w:rFonts w:cs="B Badr"/>
          <w:color w:val="000000"/>
        </w:rPr>
        <w:sym w:font="HQPB4" w:char="F0CF"/>
      </w:r>
      <w:r w:rsidR="00354BED" w:rsidRPr="002E4980">
        <w:rPr>
          <w:rFonts w:cs="B Badr"/>
          <w:color w:val="000000"/>
        </w:rPr>
        <w:sym w:font="HQPB2" w:char="F042"/>
      </w:r>
      <w:r w:rsidR="00354BED" w:rsidRPr="002E4980">
        <w:rPr>
          <w:rFonts w:cs="B Badr"/>
          <w:color w:val="000000"/>
          <w:rtl/>
        </w:rPr>
        <w:t xml:space="preserve"> </w:t>
      </w:r>
      <w:r w:rsidR="00354BED" w:rsidRPr="002E4980">
        <w:rPr>
          <w:rFonts w:cs="B Badr"/>
          <w:color w:val="000000"/>
        </w:rPr>
        <w:sym w:font="HQPB4" w:char="F0C8"/>
      </w:r>
      <w:r w:rsidR="00354BED" w:rsidRPr="002E4980">
        <w:rPr>
          <w:rFonts w:cs="B Badr"/>
          <w:color w:val="000000"/>
        </w:rPr>
        <w:sym w:font="HQPB2" w:char="F040"/>
      </w:r>
      <w:r w:rsidR="00354BED" w:rsidRPr="002E4980">
        <w:rPr>
          <w:rFonts w:cs="B Badr"/>
          <w:color w:val="000000"/>
        </w:rPr>
        <w:sym w:font="HQPB5" w:char="F075"/>
      </w:r>
      <w:r w:rsidR="00354BED" w:rsidRPr="002E4980">
        <w:rPr>
          <w:rFonts w:cs="B Badr"/>
          <w:color w:val="000000"/>
        </w:rPr>
        <w:sym w:font="HQPB2" w:char="F048"/>
      </w:r>
      <w:r w:rsidR="00354BED" w:rsidRPr="002E4980">
        <w:rPr>
          <w:rFonts w:cs="B Badr"/>
          <w:color w:val="000000"/>
        </w:rPr>
        <w:sym w:font="HQPB5" w:char="F078"/>
      </w:r>
      <w:r w:rsidR="00354BED" w:rsidRPr="002E4980">
        <w:rPr>
          <w:rFonts w:cs="B Badr"/>
          <w:color w:val="000000"/>
        </w:rPr>
        <w:sym w:font="HQPB1" w:char="F0E5"/>
      </w:r>
      <w:r w:rsidR="00354BED" w:rsidRPr="002E4980">
        <w:rPr>
          <w:rFonts w:cs="B Badr"/>
          <w:color w:val="000000"/>
          <w:rtl/>
        </w:rPr>
        <w:t xml:space="preserve"> </w:t>
      </w:r>
      <w:r w:rsidR="00354BED" w:rsidRPr="002E4980">
        <w:rPr>
          <w:rFonts w:cs="B Badr"/>
          <w:color w:val="000000"/>
        </w:rPr>
        <w:sym w:font="HQPB4" w:char="F0C7"/>
      </w:r>
      <w:r w:rsidR="00354BED" w:rsidRPr="002E4980">
        <w:rPr>
          <w:rFonts w:cs="B Badr"/>
          <w:color w:val="000000"/>
        </w:rPr>
        <w:sym w:font="HQPB2" w:char="F060"/>
      </w:r>
      <w:r w:rsidR="00354BED" w:rsidRPr="002E4980">
        <w:rPr>
          <w:rFonts w:cs="B Badr"/>
          <w:color w:val="000000"/>
        </w:rPr>
        <w:sym w:font="HQPB2" w:char="F0BB"/>
      </w:r>
      <w:r w:rsidR="00354BED" w:rsidRPr="002E4980">
        <w:rPr>
          <w:rFonts w:cs="B Badr"/>
          <w:color w:val="000000"/>
        </w:rPr>
        <w:sym w:font="HQPB5" w:char="F073"/>
      </w:r>
      <w:r w:rsidR="00354BED" w:rsidRPr="002E4980">
        <w:rPr>
          <w:rFonts w:cs="B Badr"/>
          <w:color w:val="000000"/>
        </w:rPr>
        <w:sym w:font="HQPB1" w:char="F0DC"/>
      </w:r>
      <w:r w:rsidR="00354BED" w:rsidRPr="002E4980">
        <w:rPr>
          <w:rFonts w:cs="B Badr"/>
          <w:color w:val="000000"/>
        </w:rPr>
        <w:sym w:font="HQPB4" w:char="F0F8"/>
      </w:r>
      <w:r w:rsidR="00354BED" w:rsidRPr="002E4980">
        <w:rPr>
          <w:rFonts w:cs="B Badr"/>
          <w:color w:val="000000"/>
        </w:rPr>
        <w:sym w:font="HQPB2" w:char="F08B"/>
      </w:r>
      <w:r w:rsidR="00354BED" w:rsidRPr="002E4980">
        <w:rPr>
          <w:rFonts w:cs="B Badr"/>
          <w:color w:val="000000"/>
        </w:rPr>
        <w:sym w:font="HQPB4" w:char="F0A4"/>
      </w:r>
      <w:r w:rsidR="00354BED" w:rsidRPr="002E4980">
        <w:rPr>
          <w:rFonts w:cs="B Badr"/>
          <w:color w:val="000000"/>
        </w:rPr>
        <w:sym w:font="HQPB1" w:char="F0B1"/>
      </w:r>
      <w:r w:rsidR="00354BED" w:rsidRPr="002E4980">
        <w:rPr>
          <w:rFonts w:cs="B Badr"/>
          <w:color w:val="000000"/>
        </w:rPr>
        <w:sym w:font="HQPB2" w:char="F039"/>
      </w:r>
      <w:r w:rsidR="00354BED" w:rsidRPr="002E4980">
        <w:rPr>
          <w:rFonts w:cs="B Badr"/>
          <w:color w:val="000000"/>
        </w:rPr>
        <w:sym w:font="HQPB5" w:char="F024"/>
      </w:r>
      <w:r w:rsidR="00354BED" w:rsidRPr="002E4980">
        <w:rPr>
          <w:rFonts w:cs="B Badr"/>
          <w:color w:val="000000"/>
        </w:rPr>
        <w:sym w:font="HQPB1" w:char="F023"/>
      </w:r>
      <w:r w:rsidR="00354BED" w:rsidRPr="002E4980">
        <w:rPr>
          <w:rFonts w:cs="B Badr"/>
          <w:color w:val="000000"/>
          <w:rtl/>
        </w:rPr>
        <w:t xml:space="preserve"> </w:t>
      </w:r>
      <w:r w:rsidR="00354BED" w:rsidRPr="002E4980">
        <w:rPr>
          <w:rFonts w:cs="B Badr"/>
          <w:color w:val="000000"/>
        </w:rPr>
        <w:sym w:font="HQPB4" w:char="F028"/>
      </w:r>
      <w:r w:rsidR="00354BED" w:rsidRPr="002E4980">
        <w:rPr>
          <w:rFonts w:cs="B Badr"/>
          <w:color w:val="000000"/>
          <w:rtl/>
        </w:rPr>
        <w:t xml:space="preserve"> </w:t>
      </w:r>
      <w:r w:rsidR="00354BED" w:rsidRPr="002E4980">
        <w:rPr>
          <w:rFonts w:cs="B Badr"/>
          <w:color w:val="000000"/>
        </w:rPr>
        <w:sym w:font="HQPB2" w:char="F0BC"/>
      </w:r>
      <w:r w:rsidR="00354BED" w:rsidRPr="002E4980">
        <w:rPr>
          <w:rFonts w:cs="B Badr"/>
          <w:color w:val="000000"/>
        </w:rPr>
        <w:sym w:font="HQPB4" w:char="F0E7"/>
      </w:r>
      <w:r w:rsidR="00354BED" w:rsidRPr="002E4980">
        <w:rPr>
          <w:rFonts w:cs="B Badr"/>
          <w:color w:val="000000"/>
        </w:rPr>
        <w:sym w:font="HQPB2" w:char="F06D"/>
      </w:r>
      <w:r w:rsidR="00354BED" w:rsidRPr="002E4980">
        <w:rPr>
          <w:rFonts w:cs="B Badr"/>
          <w:color w:val="000000"/>
        </w:rPr>
        <w:sym w:font="HQPB4" w:char="F0AF"/>
      </w:r>
      <w:r w:rsidR="00354BED" w:rsidRPr="002E4980">
        <w:rPr>
          <w:rFonts w:cs="B Badr"/>
          <w:color w:val="000000"/>
        </w:rPr>
        <w:sym w:font="HQPB2" w:char="F052"/>
      </w:r>
      <w:r w:rsidR="00354BED" w:rsidRPr="002E4980">
        <w:rPr>
          <w:rFonts w:cs="B Badr"/>
          <w:color w:val="000000"/>
        </w:rPr>
        <w:sym w:font="HQPB4" w:char="F0CE"/>
      </w:r>
      <w:r w:rsidR="00354BED" w:rsidRPr="002E4980">
        <w:rPr>
          <w:rFonts w:cs="B Badr"/>
          <w:color w:val="000000"/>
        </w:rPr>
        <w:sym w:font="HQPB1" w:char="F029"/>
      </w:r>
      <w:r w:rsidR="00354BED" w:rsidRPr="002E4980">
        <w:rPr>
          <w:rFonts w:cs="B Badr"/>
          <w:color w:val="000000"/>
          <w:rtl/>
        </w:rPr>
        <w:t xml:space="preserve"> </w:t>
      </w:r>
      <w:r w:rsidR="00354BED" w:rsidRPr="002E4980">
        <w:rPr>
          <w:rFonts w:cs="B Badr"/>
          <w:color w:val="000000"/>
        </w:rPr>
        <w:sym w:font="HQPB5" w:char="F041"/>
      </w:r>
      <w:r w:rsidR="00354BED" w:rsidRPr="002E4980">
        <w:rPr>
          <w:rFonts w:cs="B Badr"/>
          <w:color w:val="000000"/>
        </w:rPr>
        <w:sym w:font="HQPB2" w:char="F072"/>
      </w:r>
      <w:r w:rsidR="00354BED" w:rsidRPr="002E4980">
        <w:rPr>
          <w:rFonts w:cs="B Badr"/>
          <w:color w:val="000000"/>
        </w:rPr>
        <w:sym w:font="HQPB4" w:char="F0DF"/>
      </w:r>
      <w:r w:rsidR="00354BED" w:rsidRPr="002E4980">
        <w:rPr>
          <w:rFonts w:cs="B Badr"/>
          <w:color w:val="000000"/>
        </w:rPr>
        <w:sym w:font="HQPB1" w:char="F089"/>
      </w:r>
      <w:r w:rsidR="00354BED" w:rsidRPr="002E4980">
        <w:rPr>
          <w:rFonts w:cs="B Badr"/>
          <w:color w:val="000000"/>
        </w:rPr>
        <w:sym w:font="HQPB5" w:char="F074"/>
      </w:r>
      <w:r w:rsidR="00354BED" w:rsidRPr="002E4980">
        <w:rPr>
          <w:rFonts w:cs="B Badr"/>
          <w:color w:val="000000"/>
        </w:rPr>
        <w:sym w:font="HQPB1" w:char="F0E3"/>
      </w:r>
      <w:r w:rsidR="00354BED" w:rsidRPr="002E4980">
        <w:rPr>
          <w:rFonts w:cs="B Badr"/>
          <w:color w:val="000000"/>
          <w:rtl/>
        </w:rPr>
        <w:t xml:space="preserve"> </w:t>
      </w:r>
      <w:r w:rsidR="00354BED" w:rsidRPr="002E4980">
        <w:rPr>
          <w:rFonts w:cs="B Badr"/>
          <w:color w:val="000000"/>
        </w:rPr>
        <w:sym w:font="HQPB5" w:char="F040"/>
      </w:r>
      <w:r w:rsidR="00354BED" w:rsidRPr="002E4980">
        <w:rPr>
          <w:rFonts w:cs="B Badr"/>
          <w:color w:val="000000"/>
        </w:rPr>
        <w:sym w:font="HQPB2" w:char="F040"/>
      </w:r>
      <w:r w:rsidR="00354BED" w:rsidRPr="002E4980">
        <w:rPr>
          <w:rFonts w:cs="B Badr"/>
          <w:color w:val="000000"/>
        </w:rPr>
        <w:sym w:font="HQPB4" w:char="F0C5"/>
      </w:r>
      <w:r w:rsidR="00354BED" w:rsidRPr="002E4980">
        <w:rPr>
          <w:rFonts w:cs="B Badr"/>
          <w:color w:val="000000"/>
        </w:rPr>
        <w:sym w:font="HQPB1" w:char="F0D2"/>
      </w:r>
      <w:r w:rsidR="00354BED" w:rsidRPr="002E4980">
        <w:rPr>
          <w:rFonts w:cs="B Badr"/>
          <w:color w:val="000000"/>
        </w:rPr>
        <w:sym w:font="HQPB4" w:char="F095"/>
      </w:r>
      <w:r w:rsidR="00354BED" w:rsidRPr="002E4980">
        <w:rPr>
          <w:rFonts w:cs="B Badr"/>
          <w:color w:val="000000"/>
        </w:rPr>
        <w:sym w:font="HQPB2" w:char="F042"/>
      </w:r>
      <w:r w:rsidR="00354BED" w:rsidRPr="002E4980">
        <w:rPr>
          <w:rFonts w:cs="B Badr"/>
          <w:color w:val="000000"/>
          <w:rtl/>
        </w:rPr>
        <w:t xml:space="preserve"> </w:t>
      </w:r>
      <w:r w:rsidR="00354BED" w:rsidRPr="002E4980">
        <w:rPr>
          <w:rFonts w:cs="B Badr"/>
          <w:color w:val="000000"/>
        </w:rPr>
        <w:sym w:font="HQPB4" w:char="F0D7"/>
      </w:r>
      <w:r w:rsidR="00354BED" w:rsidRPr="002E4980">
        <w:rPr>
          <w:rFonts w:cs="B Badr"/>
          <w:color w:val="000000"/>
        </w:rPr>
        <w:sym w:font="HQPB2" w:char="F0FB"/>
      </w:r>
      <w:r w:rsidR="00354BED" w:rsidRPr="002E4980">
        <w:rPr>
          <w:rFonts w:cs="B Badr"/>
          <w:color w:val="000000"/>
        </w:rPr>
        <w:sym w:font="HQPB2" w:char="F0FC"/>
      </w:r>
      <w:r w:rsidR="00354BED" w:rsidRPr="002E4980">
        <w:rPr>
          <w:rFonts w:cs="B Badr"/>
          <w:color w:val="000000"/>
        </w:rPr>
        <w:sym w:font="HQPB4" w:char="F0CE"/>
      </w:r>
      <w:r w:rsidR="00354BED" w:rsidRPr="002E4980">
        <w:rPr>
          <w:rFonts w:cs="B Badr"/>
          <w:color w:val="000000"/>
        </w:rPr>
        <w:sym w:font="HQPB1" w:char="F037"/>
      </w:r>
      <w:r w:rsidR="00354BED" w:rsidRPr="002E4980">
        <w:rPr>
          <w:rFonts w:cs="B Badr"/>
          <w:color w:val="000000"/>
        </w:rPr>
        <w:sym w:font="HQPB4" w:char="F095"/>
      </w:r>
      <w:r w:rsidR="00354BED" w:rsidRPr="002E4980">
        <w:rPr>
          <w:rFonts w:cs="B Badr"/>
          <w:color w:val="000000"/>
        </w:rPr>
        <w:sym w:font="HQPB2" w:char="F042"/>
      </w:r>
      <w:r w:rsidR="00354BED" w:rsidRPr="002E4980">
        <w:rPr>
          <w:rFonts w:cs="B Badr"/>
          <w:color w:val="000000"/>
          <w:rtl/>
        </w:rPr>
        <w:t xml:space="preserve"> </w:t>
      </w:r>
      <w:r w:rsidR="00354BED" w:rsidRPr="002E4980">
        <w:rPr>
          <w:rFonts w:cs="B Badr"/>
          <w:color w:val="000000"/>
        </w:rPr>
        <w:sym w:font="HQPB2" w:char="F0C7"/>
      </w:r>
      <w:r w:rsidR="00354BED" w:rsidRPr="002E4980">
        <w:rPr>
          <w:rFonts w:cs="B Badr"/>
          <w:color w:val="000000"/>
        </w:rPr>
        <w:sym w:font="HQPB2" w:char="F0CA"/>
      </w:r>
      <w:r w:rsidR="00354BED" w:rsidRPr="002E4980">
        <w:rPr>
          <w:rFonts w:cs="B Badr"/>
          <w:color w:val="000000"/>
        </w:rPr>
        <w:sym w:font="HQPB2" w:char="F0CE"/>
      </w:r>
      <w:r w:rsidR="00354BED" w:rsidRPr="002E4980">
        <w:rPr>
          <w:rFonts w:cs="B Badr"/>
          <w:color w:val="000000"/>
        </w:rPr>
        <w:sym w:font="HQPB2" w:char="F0C8"/>
      </w:r>
      <w:r w:rsidR="00354BED" w:rsidRPr="002E4980">
        <w:rPr>
          <w:rFonts w:cs="B Badr"/>
          <w:color w:val="000000"/>
          <w:rtl/>
        </w:rPr>
        <w:t xml:space="preserve"> </w:t>
      </w:r>
      <w:r w:rsidR="00354BED" w:rsidRPr="002E4980">
        <w:rPr>
          <w:rFonts w:cs="B Badr"/>
          <w:color w:val="000000"/>
        </w:rPr>
        <w:sym w:font="HQPB5" w:char="F074"/>
      </w:r>
      <w:r w:rsidR="00354BED" w:rsidRPr="002E4980">
        <w:rPr>
          <w:rFonts w:cs="B Badr"/>
          <w:color w:val="000000"/>
        </w:rPr>
        <w:sym w:font="HQPB2" w:char="F041"/>
      </w:r>
      <w:r w:rsidR="00354BED" w:rsidRPr="002E4980">
        <w:rPr>
          <w:rFonts w:cs="B Badr"/>
          <w:color w:val="000000"/>
        </w:rPr>
        <w:sym w:font="HQPB1" w:char="F024"/>
      </w:r>
      <w:r w:rsidR="00354BED" w:rsidRPr="002E4980">
        <w:rPr>
          <w:rFonts w:cs="B Badr"/>
          <w:color w:val="000000"/>
        </w:rPr>
        <w:sym w:font="HQPB5" w:char="F073"/>
      </w:r>
      <w:r w:rsidR="00354BED" w:rsidRPr="002E4980">
        <w:rPr>
          <w:rFonts w:cs="B Badr"/>
          <w:color w:val="000000"/>
        </w:rPr>
        <w:sym w:font="HQPB2" w:char="F025"/>
      </w:r>
      <w:r w:rsidR="00354BED" w:rsidRPr="002E4980">
        <w:rPr>
          <w:rFonts w:cs="B Badr"/>
          <w:color w:val="000000"/>
          <w:rtl/>
        </w:rPr>
        <w:t xml:space="preserve"> </w:t>
      </w:r>
      <w:r w:rsidR="00354BED" w:rsidRPr="002E4980">
        <w:rPr>
          <w:rFonts w:cs="B Badr"/>
          <w:color w:val="000000"/>
        </w:rPr>
        <w:sym w:font="HQPB4" w:char="F0C9"/>
      </w:r>
      <w:r w:rsidR="00354BED" w:rsidRPr="002E4980">
        <w:rPr>
          <w:rFonts w:cs="B Badr"/>
          <w:color w:val="000000"/>
        </w:rPr>
        <w:sym w:font="HQPB4" w:char="F062"/>
      </w:r>
      <w:r w:rsidR="00354BED" w:rsidRPr="002E4980">
        <w:rPr>
          <w:rFonts w:cs="B Badr"/>
          <w:color w:val="000000"/>
        </w:rPr>
        <w:sym w:font="HQPB1" w:char="F03E"/>
      </w:r>
      <w:r w:rsidR="00354BED" w:rsidRPr="002E4980">
        <w:rPr>
          <w:rFonts w:cs="B Badr"/>
          <w:color w:val="000000"/>
        </w:rPr>
        <w:sym w:font="HQPB5" w:char="F075"/>
      </w:r>
      <w:r w:rsidR="00354BED" w:rsidRPr="002E4980">
        <w:rPr>
          <w:rFonts w:cs="B Badr"/>
          <w:color w:val="000000"/>
        </w:rPr>
        <w:sym w:font="HQPB1" w:char="F091"/>
      </w:r>
      <w:r w:rsidR="00354BED" w:rsidRPr="002E4980">
        <w:rPr>
          <w:rFonts w:cs="B Badr"/>
          <w:color w:val="000000"/>
          <w:rtl/>
        </w:rPr>
        <w:t xml:space="preserve"> </w:t>
      </w:r>
      <w:r w:rsidR="00354BED" w:rsidRPr="002E4980">
        <w:rPr>
          <w:rFonts w:cs="B Badr"/>
          <w:color w:val="000000"/>
        </w:rPr>
        <w:sym w:font="HQPB2" w:char="F092"/>
      </w:r>
      <w:r w:rsidR="00354BED" w:rsidRPr="002E4980">
        <w:rPr>
          <w:rFonts w:cs="B Badr"/>
          <w:color w:val="000000"/>
        </w:rPr>
        <w:sym w:font="HQPB4" w:char="F0CE"/>
      </w:r>
      <w:r w:rsidR="00354BED" w:rsidRPr="002E4980">
        <w:rPr>
          <w:rFonts w:cs="B Badr"/>
          <w:color w:val="000000"/>
        </w:rPr>
        <w:sym w:font="HQPB4" w:char="F06F"/>
      </w:r>
      <w:r w:rsidR="00354BED" w:rsidRPr="002E4980">
        <w:rPr>
          <w:rFonts w:cs="B Badr"/>
          <w:color w:val="000000"/>
        </w:rPr>
        <w:sym w:font="HQPB2" w:char="F054"/>
      </w:r>
      <w:r w:rsidR="00354BED" w:rsidRPr="002E4980">
        <w:rPr>
          <w:rFonts w:cs="B Badr"/>
          <w:color w:val="000000"/>
        </w:rPr>
        <w:sym w:font="HQPB4" w:char="F0CE"/>
      </w:r>
      <w:r w:rsidR="00354BED" w:rsidRPr="002E4980">
        <w:rPr>
          <w:rFonts w:cs="B Badr"/>
          <w:color w:val="000000"/>
        </w:rPr>
        <w:sym w:font="HQPB1" w:char="F029"/>
      </w:r>
      <w:r w:rsidR="00354BED" w:rsidRPr="002E4980">
        <w:rPr>
          <w:rFonts w:cs="B Badr"/>
          <w:color w:val="000000"/>
          <w:rtl/>
        </w:rPr>
        <w:t xml:space="preserve"> </w:t>
      </w:r>
      <w:r w:rsidR="00354BED" w:rsidRPr="002E4980">
        <w:rPr>
          <w:rFonts w:cs="B Badr"/>
          <w:color w:val="000000"/>
        </w:rPr>
        <w:sym w:font="HQPB4" w:char="F0E0"/>
      </w:r>
      <w:r w:rsidR="00354BED" w:rsidRPr="002E4980">
        <w:rPr>
          <w:rFonts w:cs="B Badr"/>
          <w:color w:val="000000"/>
        </w:rPr>
        <w:sym w:font="HQPB1" w:char="F04D"/>
      </w:r>
      <w:r w:rsidR="00354BED" w:rsidRPr="002E4980">
        <w:rPr>
          <w:rFonts w:cs="B Badr"/>
          <w:color w:val="000000"/>
        </w:rPr>
        <w:sym w:font="HQPB4" w:char="F0F4"/>
      </w:r>
      <w:r w:rsidR="00354BED" w:rsidRPr="002E4980">
        <w:rPr>
          <w:rFonts w:cs="B Badr"/>
          <w:color w:val="000000"/>
        </w:rPr>
        <w:sym w:font="HQPB2" w:char="F04A"/>
      </w:r>
      <w:r w:rsidR="00354BED" w:rsidRPr="002E4980">
        <w:rPr>
          <w:rFonts w:cs="B Badr"/>
          <w:color w:val="000000"/>
        </w:rPr>
        <w:sym w:font="HQPB5" w:char="F06E"/>
      </w:r>
      <w:r w:rsidR="00354BED" w:rsidRPr="002E4980">
        <w:rPr>
          <w:rFonts w:cs="B Badr"/>
          <w:color w:val="000000"/>
        </w:rPr>
        <w:sym w:font="HQPB2" w:char="F03D"/>
      </w:r>
      <w:r w:rsidR="00354BED" w:rsidRPr="002E4980">
        <w:rPr>
          <w:rFonts w:cs="B Badr"/>
          <w:color w:val="000000"/>
        </w:rPr>
        <w:sym w:font="HQPB5" w:char="F073"/>
      </w:r>
      <w:r w:rsidR="00354BED" w:rsidRPr="002E4980">
        <w:rPr>
          <w:rFonts w:cs="B Badr"/>
          <w:color w:val="000000"/>
        </w:rPr>
        <w:sym w:font="HQPB1" w:char="F0DF"/>
      </w:r>
      <w:r w:rsidR="00354BED" w:rsidRPr="002E4980">
        <w:rPr>
          <w:rFonts w:cs="B Badr"/>
          <w:color w:val="000000"/>
          <w:rtl/>
        </w:rPr>
        <w:t xml:space="preserve"> </w:t>
      </w:r>
      <w:r w:rsidR="00354BED" w:rsidRPr="002E4980">
        <w:rPr>
          <w:rFonts w:cs="B Badr"/>
          <w:color w:val="000000"/>
        </w:rPr>
        <w:sym w:font="HQPB2" w:char="F0D3"/>
      </w:r>
      <w:r w:rsidR="00354BED" w:rsidRPr="002E4980">
        <w:rPr>
          <w:rFonts w:cs="B Badr"/>
          <w:color w:val="000000"/>
        </w:rPr>
        <w:sym w:font="HQPB4" w:char="F0C5"/>
      </w:r>
      <w:r w:rsidR="00354BED" w:rsidRPr="002E4980">
        <w:rPr>
          <w:rFonts w:cs="B Badr"/>
          <w:color w:val="000000"/>
        </w:rPr>
        <w:sym w:font="HQPB1" w:char="F0A4"/>
      </w:r>
      <w:r w:rsidR="00354BED" w:rsidRPr="002E4980">
        <w:rPr>
          <w:rFonts w:cs="B Badr"/>
          <w:color w:val="000000"/>
        </w:rPr>
        <w:sym w:font="HQPB4" w:char="F0F8"/>
      </w:r>
      <w:r w:rsidR="00354BED" w:rsidRPr="002E4980">
        <w:rPr>
          <w:rFonts w:cs="B Badr"/>
          <w:color w:val="000000"/>
        </w:rPr>
        <w:sym w:font="HQPB1" w:char="F0FF"/>
      </w:r>
      <w:r w:rsidR="00354BED" w:rsidRPr="002E4980">
        <w:rPr>
          <w:rFonts w:cs="B Badr"/>
          <w:color w:val="000000"/>
        </w:rPr>
        <w:sym w:font="HQPB5" w:char="F074"/>
      </w:r>
      <w:r w:rsidR="00354BED" w:rsidRPr="002E4980">
        <w:rPr>
          <w:rFonts w:cs="B Badr"/>
          <w:color w:val="000000"/>
        </w:rPr>
        <w:sym w:font="HQPB2" w:char="F052"/>
      </w:r>
      <w:r w:rsidR="00354BED" w:rsidRPr="002E4980">
        <w:rPr>
          <w:rFonts w:cs="B Badr"/>
          <w:color w:val="000000"/>
          <w:rtl/>
        </w:rPr>
        <w:t xml:space="preserve"> </w:t>
      </w:r>
      <w:r w:rsidR="00354BED" w:rsidRPr="002E4980">
        <w:rPr>
          <w:rFonts w:cs="B Badr"/>
          <w:color w:val="000000"/>
        </w:rPr>
        <w:sym w:font="HQPB4" w:char="F0F6"/>
      </w:r>
      <w:r w:rsidR="00354BED" w:rsidRPr="002E4980">
        <w:rPr>
          <w:rFonts w:cs="B Badr"/>
          <w:color w:val="000000"/>
        </w:rPr>
        <w:sym w:font="HQPB1" w:char="F08D"/>
      </w:r>
      <w:r w:rsidR="00354BED" w:rsidRPr="002E4980">
        <w:rPr>
          <w:rFonts w:cs="B Badr"/>
          <w:color w:val="000000"/>
        </w:rPr>
        <w:sym w:font="HQPB4" w:char="F0CF"/>
      </w:r>
      <w:r w:rsidR="00354BED" w:rsidRPr="002E4980">
        <w:rPr>
          <w:rFonts w:cs="B Badr"/>
          <w:color w:val="000000"/>
        </w:rPr>
        <w:sym w:font="HQPB1" w:char="F0FF"/>
      </w:r>
      <w:r w:rsidR="00354BED" w:rsidRPr="002E4980">
        <w:rPr>
          <w:rFonts w:cs="B Badr"/>
          <w:color w:val="000000"/>
        </w:rPr>
        <w:sym w:font="HQPB4" w:char="F0F8"/>
      </w:r>
      <w:r w:rsidR="00354BED" w:rsidRPr="002E4980">
        <w:rPr>
          <w:rFonts w:cs="B Badr"/>
          <w:color w:val="000000"/>
        </w:rPr>
        <w:sym w:font="HQPB1" w:char="F0EE"/>
      </w:r>
      <w:r w:rsidR="00354BED" w:rsidRPr="002E4980">
        <w:rPr>
          <w:rFonts w:cs="B Badr"/>
          <w:color w:val="000000"/>
        </w:rPr>
        <w:sym w:font="HQPB5" w:char="F024"/>
      </w:r>
      <w:r w:rsidR="00354BED" w:rsidRPr="002E4980">
        <w:rPr>
          <w:rFonts w:cs="B Badr"/>
          <w:color w:val="000000"/>
        </w:rPr>
        <w:sym w:font="HQPB1" w:char="F024"/>
      </w:r>
      <w:r w:rsidR="00354BED" w:rsidRPr="002E4980">
        <w:rPr>
          <w:rFonts w:cs="B Badr"/>
          <w:color w:val="000000"/>
        </w:rPr>
        <w:sym w:font="HQPB5" w:char="F073"/>
      </w:r>
      <w:r w:rsidR="00354BED" w:rsidRPr="002E4980">
        <w:rPr>
          <w:rFonts w:cs="B Badr"/>
          <w:color w:val="000000"/>
        </w:rPr>
        <w:sym w:font="HQPB1" w:char="F0F9"/>
      </w:r>
      <w:r w:rsidR="00354BED" w:rsidRPr="002E4980">
        <w:rPr>
          <w:rFonts w:cs="B Badr"/>
          <w:color w:val="000000"/>
          <w:rtl/>
        </w:rPr>
        <w:t xml:space="preserve"> </w:t>
      </w:r>
      <w:r w:rsidR="00354BED" w:rsidRPr="002E4980">
        <w:rPr>
          <w:rFonts w:cs="B Badr"/>
          <w:color w:val="000000"/>
        </w:rPr>
        <w:sym w:font="HQPB2" w:char="F092"/>
      </w:r>
      <w:r w:rsidR="00354BED" w:rsidRPr="002E4980">
        <w:rPr>
          <w:rFonts w:cs="B Badr"/>
          <w:color w:val="000000"/>
        </w:rPr>
        <w:sym w:font="HQPB4" w:char="F0CD"/>
      </w:r>
      <w:r w:rsidR="00354BED" w:rsidRPr="002E4980">
        <w:rPr>
          <w:rFonts w:cs="B Badr"/>
          <w:color w:val="000000"/>
        </w:rPr>
        <w:sym w:font="HQPB2" w:char="F03C"/>
      </w:r>
      <w:r w:rsidR="00354BED" w:rsidRPr="002E4980">
        <w:rPr>
          <w:rFonts w:cs="B Badr"/>
          <w:color w:val="000000"/>
          <w:rtl/>
        </w:rPr>
        <w:t xml:space="preserve"> </w:t>
      </w:r>
      <w:r w:rsidR="00354BED" w:rsidRPr="002E4980">
        <w:rPr>
          <w:rFonts w:cs="B Badr"/>
          <w:color w:val="000000"/>
        </w:rPr>
        <w:sym w:font="HQPB5" w:char="F074"/>
      </w:r>
      <w:r w:rsidR="00354BED" w:rsidRPr="002E4980">
        <w:rPr>
          <w:rFonts w:cs="B Badr"/>
          <w:color w:val="000000"/>
        </w:rPr>
        <w:sym w:font="HQPB1" w:char="F08D"/>
      </w:r>
      <w:r w:rsidR="00354BED" w:rsidRPr="002E4980">
        <w:rPr>
          <w:rFonts w:cs="B Badr"/>
          <w:color w:val="000000"/>
        </w:rPr>
        <w:sym w:font="HQPB5" w:char="F078"/>
      </w:r>
      <w:r w:rsidR="00354BED" w:rsidRPr="002E4980">
        <w:rPr>
          <w:rFonts w:cs="B Badr"/>
          <w:color w:val="000000"/>
        </w:rPr>
        <w:sym w:font="HQPB1" w:char="F0FF"/>
      </w:r>
      <w:r w:rsidR="00354BED" w:rsidRPr="002E4980">
        <w:rPr>
          <w:rFonts w:cs="B Badr"/>
          <w:color w:val="000000"/>
        </w:rPr>
        <w:sym w:font="HQPB5" w:char="F074"/>
      </w:r>
      <w:r w:rsidR="00354BED" w:rsidRPr="002E4980">
        <w:rPr>
          <w:rFonts w:cs="B Badr"/>
          <w:color w:val="000000"/>
        </w:rPr>
        <w:sym w:font="HQPB1" w:char="F0F3"/>
      </w:r>
      <w:r w:rsidR="00354BED" w:rsidRPr="002E4980">
        <w:rPr>
          <w:rFonts w:cs="B Badr"/>
          <w:color w:val="000000"/>
        </w:rPr>
        <w:sym w:font="HQPB5" w:char="F073"/>
      </w:r>
      <w:r w:rsidR="00354BED" w:rsidRPr="002E4980">
        <w:rPr>
          <w:rFonts w:cs="B Badr"/>
          <w:color w:val="000000"/>
        </w:rPr>
        <w:sym w:font="HQPB1" w:char="F0F9"/>
      </w:r>
      <w:r w:rsidR="00354BED" w:rsidRPr="002E4980">
        <w:rPr>
          <w:rFonts w:cs="B Badr"/>
          <w:color w:val="000000"/>
          <w:rtl/>
        </w:rPr>
        <w:t xml:space="preserve"> </w:t>
      </w:r>
      <w:r w:rsidR="00354BED" w:rsidRPr="002E4980">
        <w:rPr>
          <w:rFonts w:cs="B Badr"/>
          <w:color w:val="000000"/>
        </w:rPr>
        <w:sym w:font="HQPB4" w:char="F0FF"/>
      </w:r>
      <w:r w:rsidR="00354BED" w:rsidRPr="002E4980">
        <w:rPr>
          <w:rFonts w:cs="B Badr"/>
          <w:color w:val="000000"/>
        </w:rPr>
        <w:sym w:font="HQPB2" w:char="F0BC"/>
      </w:r>
      <w:r w:rsidR="00354BED" w:rsidRPr="002E4980">
        <w:rPr>
          <w:rFonts w:cs="B Badr"/>
          <w:color w:val="000000"/>
        </w:rPr>
        <w:sym w:font="HQPB4" w:char="F0E3"/>
      </w:r>
      <w:r w:rsidR="00354BED" w:rsidRPr="002E4980">
        <w:rPr>
          <w:rFonts w:cs="B Badr"/>
          <w:color w:val="000000"/>
        </w:rPr>
        <w:sym w:font="HQPB3" w:char="F026"/>
      </w:r>
      <w:r w:rsidR="00354BED" w:rsidRPr="002E4980">
        <w:rPr>
          <w:rFonts w:cs="B Badr"/>
          <w:color w:val="000000"/>
        </w:rPr>
        <w:sym w:font="HQPB5" w:char="F073"/>
      </w:r>
      <w:r w:rsidR="00354BED" w:rsidRPr="002E4980">
        <w:rPr>
          <w:rFonts w:cs="B Badr"/>
          <w:color w:val="000000"/>
        </w:rPr>
        <w:sym w:font="HQPB3" w:char="F021"/>
      </w:r>
      <w:r w:rsidR="00354BED" w:rsidRPr="002E4980">
        <w:rPr>
          <w:rFonts w:cs="B Badr"/>
          <w:color w:val="000000"/>
          <w:rtl/>
        </w:rPr>
        <w:t xml:space="preserve"> </w:t>
      </w:r>
      <w:r w:rsidR="00354BED" w:rsidRPr="002E4980">
        <w:rPr>
          <w:rFonts w:cs="B Badr"/>
          <w:color w:val="000000"/>
        </w:rPr>
        <w:sym w:font="HQPB4" w:char="F034"/>
      </w:r>
      <w:r w:rsidR="00354BED" w:rsidRPr="002E4980">
        <w:rPr>
          <w:rFonts w:cs="B Badr"/>
          <w:color w:val="000000"/>
          <w:rtl/>
        </w:rPr>
        <w:t xml:space="preserve"> </w:t>
      </w:r>
      <w:r w:rsidR="00354BED" w:rsidRPr="002E4980">
        <w:rPr>
          <w:rFonts w:cs="B Badr"/>
          <w:color w:val="000000"/>
        </w:rPr>
        <w:sym w:font="HQPB2" w:char="F0BC"/>
      </w:r>
      <w:r w:rsidR="00354BED" w:rsidRPr="002E4980">
        <w:rPr>
          <w:rFonts w:cs="B Badr"/>
          <w:color w:val="000000"/>
        </w:rPr>
        <w:sym w:font="HQPB4" w:char="F0E7"/>
      </w:r>
      <w:r w:rsidR="00354BED" w:rsidRPr="002E4980">
        <w:rPr>
          <w:rFonts w:cs="B Badr"/>
          <w:color w:val="000000"/>
        </w:rPr>
        <w:sym w:font="HQPB2" w:char="F06D"/>
      </w:r>
      <w:r w:rsidR="00354BED" w:rsidRPr="002E4980">
        <w:rPr>
          <w:rFonts w:cs="B Badr"/>
          <w:color w:val="000000"/>
        </w:rPr>
        <w:sym w:font="HQPB4" w:char="F0AF"/>
      </w:r>
      <w:r w:rsidR="00354BED" w:rsidRPr="002E4980">
        <w:rPr>
          <w:rFonts w:cs="B Badr"/>
          <w:color w:val="000000"/>
        </w:rPr>
        <w:sym w:font="HQPB2" w:char="F052"/>
      </w:r>
      <w:r w:rsidR="00354BED" w:rsidRPr="002E4980">
        <w:rPr>
          <w:rFonts w:cs="B Badr"/>
          <w:color w:val="000000"/>
        </w:rPr>
        <w:sym w:font="HQPB4" w:char="F0CE"/>
      </w:r>
      <w:r w:rsidR="00354BED" w:rsidRPr="002E4980">
        <w:rPr>
          <w:rFonts w:cs="B Badr"/>
          <w:color w:val="000000"/>
        </w:rPr>
        <w:sym w:font="HQPB1" w:char="F029"/>
      </w:r>
      <w:r w:rsidR="00354BED" w:rsidRPr="002E4980">
        <w:rPr>
          <w:rFonts w:cs="B Badr"/>
          <w:color w:val="000000"/>
          <w:rtl/>
        </w:rPr>
        <w:t xml:space="preserve"> </w:t>
      </w:r>
      <w:r w:rsidR="00354BED" w:rsidRPr="002E4980">
        <w:rPr>
          <w:rFonts w:cs="B Badr"/>
          <w:color w:val="000000"/>
        </w:rPr>
        <w:sym w:font="HQPB5" w:char="F075"/>
      </w:r>
      <w:r w:rsidR="00354BED" w:rsidRPr="002E4980">
        <w:rPr>
          <w:rFonts w:cs="B Badr"/>
          <w:color w:val="000000"/>
        </w:rPr>
        <w:sym w:font="HQPB2" w:char="F071"/>
      </w:r>
      <w:r w:rsidR="00354BED" w:rsidRPr="002E4980">
        <w:rPr>
          <w:rFonts w:cs="B Badr"/>
          <w:color w:val="000000"/>
        </w:rPr>
        <w:sym w:font="HQPB4" w:char="F0E8"/>
      </w:r>
      <w:r w:rsidR="00354BED" w:rsidRPr="002E4980">
        <w:rPr>
          <w:rFonts w:cs="B Badr"/>
          <w:color w:val="000000"/>
        </w:rPr>
        <w:sym w:font="HQPB2" w:char="F064"/>
      </w:r>
      <w:r w:rsidR="00354BED" w:rsidRPr="002E4980">
        <w:rPr>
          <w:rFonts w:cs="B Badr"/>
          <w:color w:val="000000"/>
          <w:rtl/>
        </w:rPr>
        <w:t xml:space="preserve"> </w:t>
      </w:r>
      <w:r w:rsidR="00354BED" w:rsidRPr="002E4980">
        <w:rPr>
          <w:rFonts w:cs="B Badr"/>
          <w:color w:val="000000"/>
        </w:rPr>
        <w:sym w:font="HQPB4" w:char="F0E2"/>
      </w:r>
      <w:r w:rsidR="00354BED" w:rsidRPr="002E4980">
        <w:rPr>
          <w:rFonts w:cs="B Badr"/>
          <w:color w:val="000000"/>
        </w:rPr>
        <w:sym w:font="HQPB1" w:char="F091"/>
      </w:r>
      <w:r w:rsidR="00354BED" w:rsidRPr="002E4980">
        <w:rPr>
          <w:rFonts w:cs="B Badr"/>
          <w:color w:val="000000"/>
        </w:rPr>
        <w:sym w:font="HQPB2" w:char="F071"/>
      </w:r>
      <w:r w:rsidR="00354BED" w:rsidRPr="002E4980">
        <w:rPr>
          <w:rFonts w:cs="B Badr"/>
          <w:color w:val="000000"/>
        </w:rPr>
        <w:sym w:font="HQPB4" w:char="F0E0"/>
      </w:r>
      <w:r w:rsidR="00354BED" w:rsidRPr="002E4980">
        <w:rPr>
          <w:rFonts w:cs="B Badr"/>
          <w:color w:val="000000"/>
        </w:rPr>
        <w:sym w:font="HQPB1" w:char="F0FF"/>
      </w:r>
      <w:r w:rsidR="00354BED" w:rsidRPr="002E4980">
        <w:rPr>
          <w:rFonts w:cs="B Badr"/>
          <w:color w:val="000000"/>
        </w:rPr>
        <w:sym w:font="HQPB5" w:char="F074"/>
      </w:r>
      <w:r w:rsidR="00354BED" w:rsidRPr="002E4980">
        <w:rPr>
          <w:rFonts w:cs="B Badr"/>
          <w:color w:val="000000"/>
        </w:rPr>
        <w:sym w:font="HQPB1" w:char="F0F3"/>
      </w:r>
      <w:r w:rsidR="00354BED" w:rsidRPr="002E4980">
        <w:rPr>
          <w:rFonts w:cs="B Badr"/>
          <w:color w:val="000000"/>
        </w:rPr>
        <w:sym w:font="HQPB4" w:char="F0F8"/>
      </w:r>
      <w:r w:rsidR="00354BED" w:rsidRPr="002E4980">
        <w:rPr>
          <w:rFonts w:cs="B Badr"/>
          <w:color w:val="000000"/>
        </w:rPr>
        <w:sym w:font="HQPB2" w:char="F039"/>
      </w:r>
      <w:r w:rsidR="00354BED" w:rsidRPr="002E4980">
        <w:rPr>
          <w:rFonts w:cs="B Badr"/>
          <w:color w:val="000000"/>
        </w:rPr>
        <w:sym w:font="HQPB5" w:char="F024"/>
      </w:r>
      <w:r w:rsidR="00354BED" w:rsidRPr="002E4980">
        <w:rPr>
          <w:rFonts w:cs="B Badr"/>
          <w:color w:val="000000"/>
        </w:rPr>
        <w:sym w:font="HQPB1" w:char="F023"/>
      </w:r>
      <w:r w:rsidR="00354BED" w:rsidRPr="002E4980">
        <w:rPr>
          <w:rFonts w:cs="B Badr"/>
          <w:color w:val="000000"/>
          <w:rtl/>
        </w:rPr>
        <w:t xml:space="preserve"> </w:t>
      </w:r>
      <w:r w:rsidR="00354BED" w:rsidRPr="002E4980">
        <w:rPr>
          <w:rFonts w:cs="B Badr"/>
          <w:color w:val="000000"/>
        </w:rPr>
        <w:sym w:font="HQPB4" w:char="F0DE"/>
      </w:r>
      <w:r w:rsidR="00354BED" w:rsidRPr="002E4980">
        <w:rPr>
          <w:rFonts w:cs="B Badr"/>
          <w:color w:val="000000"/>
        </w:rPr>
        <w:sym w:font="HQPB2" w:char="F04F"/>
      </w:r>
      <w:r w:rsidR="00354BED" w:rsidRPr="002E4980">
        <w:rPr>
          <w:rFonts w:cs="B Badr"/>
          <w:color w:val="000000"/>
        </w:rPr>
        <w:sym w:font="HQPB2" w:char="F08A"/>
      </w:r>
      <w:r w:rsidR="00354BED" w:rsidRPr="002E4980">
        <w:rPr>
          <w:rFonts w:cs="B Badr"/>
          <w:color w:val="000000"/>
        </w:rPr>
        <w:sym w:font="HQPB4" w:char="F0CF"/>
      </w:r>
      <w:r w:rsidR="00354BED" w:rsidRPr="002E4980">
        <w:rPr>
          <w:rFonts w:cs="B Badr"/>
          <w:color w:val="000000"/>
        </w:rPr>
        <w:sym w:font="HQPB1" w:char="F06D"/>
      </w:r>
      <w:r w:rsidR="00354BED" w:rsidRPr="002E4980">
        <w:rPr>
          <w:rFonts w:cs="B Badr"/>
          <w:color w:val="000000"/>
        </w:rPr>
        <w:sym w:font="HQPB4" w:char="F0A7"/>
      </w:r>
      <w:r w:rsidR="00354BED" w:rsidRPr="002E4980">
        <w:rPr>
          <w:rFonts w:cs="B Badr"/>
          <w:color w:val="000000"/>
        </w:rPr>
        <w:sym w:font="HQPB1" w:char="F08D"/>
      </w:r>
      <w:r w:rsidR="00354BED" w:rsidRPr="002E4980">
        <w:rPr>
          <w:rFonts w:cs="B Badr"/>
          <w:color w:val="000000"/>
        </w:rPr>
        <w:sym w:font="HQPB2" w:char="F039"/>
      </w:r>
      <w:r w:rsidR="00354BED" w:rsidRPr="002E4980">
        <w:rPr>
          <w:rFonts w:cs="B Badr"/>
          <w:color w:val="000000"/>
        </w:rPr>
        <w:sym w:font="HQPB5" w:char="F024"/>
      </w:r>
      <w:r w:rsidR="00354BED" w:rsidRPr="002E4980">
        <w:rPr>
          <w:rFonts w:cs="B Badr"/>
          <w:color w:val="000000"/>
        </w:rPr>
        <w:sym w:font="HQPB1" w:char="F023"/>
      </w:r>
      <w:r w:rsidRPr="002E4980">
        <w:rPr>
          <w:rFonts w:cs="B Lotus" w:hint="cs"/>
          <w:rtl/>
          <w:lang w:bidi="fa-IR"/>
        </w:rPr>
        <w:t xml:space="preserve"> </w:t>
      </w:r>
      <w:r w:rsidRPr="002E4980">
        <w:rPr>
          <w:rFonts w:cs="B Lotus" w:hint="cs"/>
          <w:lang w:bidi="fa-IR"/>
        </w:rPr>
        <w:sym w:font="AGA Arabesque" w:char="F028"/>
      </w:r>
      <w:r w:rsidRPr="002E4980">
        <w:rPr>
          <w:rFonts w:cs="B Lotus" w:hint="cs"/>
          <w:rtl/>
          <w:lang w:bidi="fa-IR"/>
        </w:rPr>
        <w:tab/>
      </w:r>
      <w:r w:rsidR="00200EC2" w:rsidRPr="002E4980">
        <w:rPr>
          <w:rFonts w:cs="B Lotus" w:hint="cs"/>
          <w:rtl/>
          <w:lang w:bidi="fa-IR"/>
        </w:rPr>
        <w:t xml:space="preserve"> </w:t>
      </w:r>
      <w:r w:rsidR="002E4980" w:rsidRPr="002E4980">
        <w:rPr>
          <w:rFonts w:cs="B Lotus" w:hint="cs"/>
          <w:rtl/>
          <w:lang w:bidi="fa-IR"/>
        </w:rPr>
        <w:t>[</w:t>
      </w:r>
      <w:r w:rsidR="00354BED" w:rsidRPr="002E4980">
        <w:rPr>
          <w:rFonts w:cs="B Lotus" w:hint="cs"/>
          <w:rtl/>
          <w:lang w:bidi="fa-IR"/>
        </w:rPr>
        <w:t>قصص</w:t>
      </w:r>
      <w:r w:rsidRPr="002E4980">
        <w:rPr>
          <w:rFonts w:cs="B Lotus" w:hint="cs"/>
          <w:rtl/>
          <w:lang w:bidi="fa-IR"/>
        </w:rPr>
        <w:t>/</w:t>
      </w:r>
      <w:r w:rsidR="00354BED" w:rsidRPr="002E4980">
        <w:rPr>
          <w:rFonts w:cs="B Lotus" w:hint="cs"/>
          <w:rtl/>
          <w:lang w:bidi="fa-IR"/>
        </w:rPr>
        <w:t>15-16</w:t>
      </w:r>
      <w:r w:rsidR="002E4980" w:rsidRPr="002E4980">
        <w:rPr>
          <w:rFonts w:cs="B Lotus" w:hint="cs"/>
          <w:rtl/>
          <w:lang w:bidi="fa-IR"/>
        </w:rPr>
        <w:t>]</w:t>
      </w:r>
    </w:p>
    <w:p w:rsidR="002F524B" w:rsidRPr="00D938A1" w:rsidRDefault="002F524B" w:rsidP="002E4980">
      <w:pPr>
        <w:tabs>
          <w:tab w:val="right" w:pos="7031"/>
        </w:tabs>
        <w:bidi/>
        <w:ind w:left="1134"/>
        <w:jc w:val="both"/>
        <w:rPr>
          <w:rFonts w:cs="B Lotus"/>
          <w:sz w:val="26"/>
          <w:szCs w:val="26"/>
          <w:rtl/>
          <w:lang w:bidi="fa-IR"/>
        </w:rPr>
      </w:pPr>
      <w:r>
        <w:rPr>
          <w:rFonts w:cs="B Lotus" w:hint="cs"/>
          <w:sz w:val="26"/>
          <w:szCs w:val="26"/>
          <w:rtl/>
          <w:lang w:bidi="fa-IR"/>
        </w:rPr>
        <w:t>«</w:t>
      </w:r>
      <w:r w:rsidR="00CA4A76">
        <w:rPr>
          <w:rFonts w:cs="B Lotus" w:hint="cs"/>
          <w:sz w:val="26"/>
          <w:szCs w:val="26"/>
          <w:rtl/>
          <w:lang w:bidi="fa-IR"/>
        </w:rPr>
        <w:t>گفت اين كار شيطان است چرا كه او دشمني گمراه كنند</w:t>
      </w:r>
      <w:r w:rsidR="002E4980">
        <w:rPr>
          <w:rFonts w:cs="B Lotus" w:hint="cs"/>
          <w:sz w:val="26"/>
          <w:szCs w:val="26"/>
          <w:rtl/>
          <w:lang w:bidi="fa-IR"/>
        </w:rPr>
        <w:t>ه</w:t>
      </w:r>
      <w:r w:rsidR="002E4980" w:rsidRPr="002E4980">
        <w:rPr>
          <w:rFonts w:cs="B Lotus" w:hint="cs"/>
          <w:sz w:val="26"/>
          <w:szCs w:val="26"/>
          <w:rtl/>
          <w:lang w:bidi="fa-IR"/>
        </w:rPr>
        <w:softHyphen/>
        <w:t>ی</w:t>
      </w:r>
      <w:r w:rsidR="00CA4A76">
        <w:rPr>
          <w:rFonts w:cs="B Lotus" w:hint="cs"/>
          <w:sz w:val="26"/>
          <w:szCs w:val="26"/>
          <w:rtl/>
          <w:lang w:bidi="fa-IR"/>
        </w:rPr>
        <w:t xml:space="preserve"> آشكار است. گفت پروردگارا من بر خويشتن ستم كردم مرا ببخش پس خدا از او درگذشت كه وي آمرزند</w:t>
      </w:r>
      <w:r w:rsidR="002E4980">
        <w:rPr>
          <w:rFonts w:cs="B Lotus" w:hint="cs"/>
          <w:sz w:val="26"/>
          <w:szCs w:val="26"/>
          <w:rtl/>
          <w:lang w:bidi="fa-IR"/>
        </w:rPr>
        <w:t>ه</w:t>
      </w:r>
      <w:r w:rsidR="002E4980">
        <w:rPr>
          <w:rFonts w:cs="B Lotus" w:hint="cs"/>
          <w:sz w:val="26"/>
          <w:szCs w:val="26"/>
          <w:rtl/>
          <w:lang w:bidi="fa-IR"/>
        </w:rPr>
        <w:softHyphen/>
        <w:t>ی</w:t>
      </w:r>
      <w:r w:rsidR="00CA4A76">
        <w:rPr>
          <w:rFonts w:cs="B Lotus" w:hint="cs"/>
          <w:sz w:val="26"/>
          <w:szCs w:val="26"/>
          <w:rtl/>
          <w:lang w:bidi="fa-IR"/>
        </w:rPr>
        <w:t xml:space="preserve"> مهربان است</w:t>
      </w:r>
      <w:r w:rsidRPr="00D938A1">
        <w:rPr>
          <w:rFonts w:cs="B Lotus" w:hint="cs"/>
          <w:sz w:val="26"/>
          <w:szCs w:val="26"/>
          <w:rtl/>
          <w:lang w:bidi="fa-IR"/>
        </w:rPr>
        <w:t>».</w:t>
      </w:r>
    </w:p>
    <w:p w:rsidR="003F35D7" w:rsidRDefault="00640A2D" w:rsidP="003F35D7">
      <w:pPr>
        <w:bidi/>
        <w:ind w:firstLine="284"/>
        <w:jc w:val="both"/>
        <w:rPr>
          <w:rFonts w:cs="B Lotus"/>
          <w:sz w:val="28"/>
          <w:szCs w:val="28"/>
          <w:rtl/>
          <w:lang w:bidi="fa-IR"/>
        </w:rPr>
      </w:pPr>
      <w:r>
        <w:rPr>
          <w:rFonts w:cs="B Lotus" w:hint="cs"/>
          <w:sz w:val="28"/>
          <w:szCs w:val="28"/>
          <w:rtl/>
          <w:lang w:bidi="fa-IR"/>
        </w:rPr>
        <w:t>و بعد از رسالت باز دچار لغزش شد آن هنگام كه فرمود:</w:t>
      </w:r>
    </w:p>
    <w:p w:rsidR="002E4980" w:rsidRDefault="009C416B" w:rsidP="002E4980">
      <w:pPr>
        <w:tabs>
          <w:tab w:val="right" w:pos="7485"/>
        </w:tabs>
        <w:bidi/>
        <w:ind w:left="1134"/>
        <w:jc w:val="both"/>
        <w:rPr>
          <w:rFonts w:cs="B Lotus"/>
          <w:rtl/>
          <w:lang w:bidi="fa-IR"/>
        </w:rPr>
      </w:pPr>
      <w:r w:rsidRPr="002E4980">
        <w:rPr>
          <w:rFonts w:cs="B Lotus" w:hint="cs"/>
          <w:lang w:bidi="fa-IR"/>
        </w:rPr>
        <w:sym w:font="AGA Arabesque" w:char="F029"/>
      </w:r>
      <w:r w:rsidRPr="002E4980">
        <w:rPr>
          <w:rFonts w:cs="B Lotus" w:hint="cs"/>
          <w:rtl/>
          <w:lang w:bidi="fa-IR"/>
        </w:rPr>
        <w:t xml:space="preserve"> </w:t>
      </w:r>
      <w:r w:rsidR="002141DA" w:rsidRPr="002E4980">
        <w:rPr>
          <w:rFonts w:cs="B Badr" w:hint="cs"/>
          <w:color w:val="000000"/>
        </w:rPr>
        <w:sym w:font="HQPB5" w:char="F074"/>
      </w:r>
      <w:r w:rsidR="002141DA" w:rsidRPr="002E4980">
        <w:rPr>
          <w:rFonts w:cs="B Badr" w:hint="cs"/>
          <w:color w:val="000000"/>
        </w:rPr>
        <w:sym w:font="HQPB2" w:char="F041"/>
      </w:r>
      <w:r w:rsidR="002141DA" w:rsidRPr="002E4980">
        <w:rPr>
          <w:rFonts w:cs="B Badr" w:hint="cs"/>
          <w:color w:val="000000"/>
        </w:rPr>
        <w:sym w:font="HQPB1" w:char="F024"/>
      </w:r>
      <w:r w:rsidR="002141DA" w:rsidRPr="002E4980">
        <w:rPr>
          <w:rFonts w:cs="B Badr" w:hint="cs"/>
          <w:color w:val="000000"/>
        </w:rPr>
        <w:sym w:font="HQPB5" w:char="F073"/>
      </w:r>
      <w:r w:rsidR="002141DA" w:rsidRPr="002E4980">
        <w:rPr>
          <w:rFonts w:cs="B Badr" w:hint="cs"/>
          <w:color w:val="000000"/>
        </w:rPr>
        <w:sym w:font="HQPB2" w:char="F025"/>
      </w:r>
      <w:r w:rsidR="002141DA" w:rsidRPr="002E4980">
        <w:rPr>
          <w:rFonts w:cs="B Badr"/>
          <w:color w:val="000000"/>
          <w:rtl/>
        </w:rPr>
        <w:t xml:space="preserve"> </w:t>
      </w:r>
      <w:r w:rsidR="002141DA" w:rsidRPr="002E4980">
        <w:rPr>
          <w:rFonts w:cs="B Badr" w:hint="cs"/>
          <w:color w:val="000000"/>
        </w:rPr>
        <w:sym w:font="HQPB4" w:char="F0C9"/>
      </w:r>
      <w:r w:rsidR="002141DA" w:rsidRPr="002E4980">
        <w:rPr>
          <w:rFonts w:cs="B Badr" w:hint="cs"/>
          <w:color w:val="000000"/>
        </w:rPr>
        <w:sym w:font="HQPB4" w:char="F062"/>
      </w:r>
      <w:r w:rsidR="002141DA" w:rsidRPr="002E4980">
        <w:rPr>
          <w:rFonts w:cs="B Badr" w:hint="cs"/>
          <w:color w:val="000000"/>
        </w:rPr>
        <w:sym w:font="HQPB1" w:char="F03E"/>
      </w:r>
      <w:r w:rsidR="002141DA" w:rsidRPr="002E4980">
        <w:rPr>
          <w:rFonts w:cs="B Badr" w:hint="cs"/>
          <w:color w:val="000000"/>
        </w:rPr>
        <w:sym w:font="HQPB5" w:char="F075"/>
      </w:r>
      <w:r w:rsidR="002141DA" w:rsidRPr="002E4980">
        <w:rPr>
          <w:rFonts w:cs="B Badr" w:hint="cs"/>
          <w:color w:val="000000"/>
        </w:rPr>
        <w:sym w:font="HQPB1" w:char="F091"/>
      </w:r>
      <w:r w:rsidR="002141DA" w:rsidRPr="002E4980">
        <w:rPr>
          <w:rFonts w:cs="B Badr"/>
          <w:color w:val="000000"/>
          <w:rtl/>
        </w:rPr>
        <w:t xml:space="preserve"> </w:t>
      </w:r>
      <w:r w:rsidR="002141DA" w:rsidRPr="002E4980">
        <w:rPr>
          <w:rFonts w:cs="B Badr" w:hint="cs"/>
          <w:color w:val="000000"/>
        </w:rPr>
        <w:sym w:font="HQPB4" w:char="F0FE"/>
      </w:r>
      <w:r w:rsidR="002141DA" w:rsidRPr="002E4980">
        <w:rPr>
          <w:rFonts w:cs="B Badr" w:hint="cs"/>
          <w:color w:val="000000"/>
        </w:rPr>
        <w:sym w:font="HQPB2" w:char="F092"/>
      </w:r>
      <w:r w:rsidR="002141DA" w:rsidRPr="002E4980">
        <w:rPr>
          <w:rFonts w:cs="B Badr" w:hint="cs"/>
          <w:color w:val="000000"/>
        </w:rPr>
        <w:sym w:font="HQPB4" w:char="F0CE"/>
      </w:r>
      <w:r w:rsidR="002141DA" w:rsidRPr="002E4980">
        <w:rPr>
          <w:rFonts w:cs="B Badr" w:hint="cs"/>
          <w:color w:val="000000"/>
        </w:rPr>
        <w:sym w:font="HQPB2" w:char="F054"/>
      </w:r>
      <w:r w:rsidR="002141DA" w:rsidRPr="002E4980">
        <w:rPr>
          <w:rFonts w:cs="B Badr" w:hint="cs"/>
          <w:color w:val="000000"/>
        </w:rPr>
        <w:sym w:font="HQPB4" w:char="F0CD"/>
      </w:r>
      <w:r w:rsidR="002141DA" w:rsidRPr="002E4980">
        <w:rPr>
          <w:rFonts w:cs="B Badr" w:hint="cs"/>
          <w:color w:val="000000"/>
        </w:rPr>
        <w:sym w:font="HQPB1" w:char="F091"/>
      </w:r>
      <w:r w:rsidR="002141DA" w:rsidRPr="002E4980">
        <w:rPr>
          <w:rFonts w:cs="B Badr" w:hint="cs"/>
          <w:color w:val="000000"/>
        </w:rPr>
        <w:sym w:font="HQPB5" w:char="F072"/>
      </w:r>
      <w:r w:rsidR="002141DA" w:rsidRPr="002E4980">
        <w:rPr>
          <w:rFonts w:cs="B Badr" w:hint="cs"/>
          <w:color w:val="000000"/>
        </w:rPr>
        <w:sym w:font="HQPB1" w:char="F026"/>
      </w:r>
      <w:r w:rsidR="002141DA" w:rsidRPr="002E4980">
        <w:rPr>
          <w:rFonts w:cs="B Badr"/>
          <w:color w:val="000000"/>
          <w:rtl/>
        </w:rPr>
        <w:t xml:space="preserve"> </w:t>
      </w:r>
      <w:r w:rsidR="002141DA" w:rsidRPr="002E4980">
        <w:rPr>
          <w:rFonts w:cs="B Badr" w:hint="cs"/>
          <w:color w:val="000000"/>
        </w:rPr>
        <w:sym w:font="HQPB4" w:char="F0F6"/>
      </w:r>
      <w:r w:rsidR="002141DA" w:rsidRPr="002E4980">
        <w:rPr>
          <w:rFonts w:cs="B Badr" w:hint="cs"/>
          <w:color w:val="000000"/>
        </w:rPr>
        <w:sym w:font="HQPB1" w:char="F08D"/>
      </w:r>
      <w:r w:rsidR="002141DA" w:rsidRPr="002E4980">
        <w:rPr>
          <w:rFonts w:cs="B Badr" w:hint="cs"/>
          <w:color w:val="000000"/>
        </w:rPr>
        <w:sym w:font="HQPB4" w:char="F0DD"/>
      </w:r>
      <w:r w:rsidR="002141DA" w:rsidRPr="002E4980">
        <w:rPr>
          <w:rFonts w:cs="B Badr" w:hint="cs"/>
          <w:color w:val="000000"/>
        </w:rPr>
        <w:sym w:font="HQPB1" w:char="F0E0"/>
      </w:r>
      <w:r w:rsidR="002141DA" w:rsidRPr="002E4980">
        <w:rPr>
          <w:rFonts w:cs="B Badr" w:hint="cs"/>
          <w:color w:val="000000"/>
        </w:rPr>
        <w:sym w:font="HQPB2" w:char="F052"/>
      </w:r>
      <w:r w:rsidR="002141DA" w:rsidRPr="002E4980">
        <w:rPr>
          <w:rFonts w:cs="B Badr" w:hint="cs"/>
          <w:color w:val="000000"/>
        </w:rPr>
        <w:sym w:font="HQPB5" w:char="F072"/>
      </w:r>
      <w:r w:rsidR="002141DA" w:rsidRPr="002E4980">
        <w:rPr>
          <w:rFonts w:cs="B Badr" w:hint="cs"/>
          <w:color w:val="000000"/>
        </w:rPr>
        <w:sym w:font="HQPB1" w:char="F026"/>
      </w:r>
      <w:r w:rsidR="002141DA" w:rsidRPr="002E4980">
        <w:rPr>
          <w:rFonts w:cs="B Badr"/>
          <w:color w:val="000000"/>
          <w:rtl/>
        </w:rPr>
        <w:t xml:space="preserve"> </w:t>
      </w:r>
      <w:r w:rsidR="002141DA" w:rsidRPr="002E4980">
        <w:rPr>
          <w:rFonts w:cs="B Badr" w:hint="cs"/>
          <w:color w:val="000000"/>
        </w:rPr>
        <w:sym w:font="HQPB5" w:char="F09A"/>
      </w:r>
      <w:r w:rsidR="002141DA" w:rsidRPr="002E4980">
        <w:rPr>
          <w:rFonts w:cs="B Badr" w:hint="cs"/>
          <w:color w:val="000000"/>
        </w:rPr>
        <w:sym w:font="HQPB3" w:char="F081"/>
      </w:r>
      <w:r w:rsidR="002141DA" w:rsidRPr="002E4980">
        <w:rPr>
          <w:rFonts w:cs="B Badr" w:hint="cs"/>
          <w:color w:val="000000"/>
        </w:rPr>
        <w:sym w:font="HQPB4" w:char="F0F8"/>
      </w:r>
      <w:r w:rsidR="002141DA" w:rsidRPr="002E4980">
        <w:rPr>
          <w:rFonts w:cs="B Badr" w:hint="cs"/>
          <w:color w:val="000000"/>
        </w:rPr>
        <w:sym w:font="HQPB2" w:char="F08B"/>
      </w:r>
      <w:r w:rsidR="002141DA" w:rsidRPr="002E4980">
        <w:rPr>
          <w:rFonts w:cs="B Badr" w:hint="cs"/>
          <w:color w:val="000000"/>
        </w:rPr>
        <w:sym w:font="HQPB5" w:char="F073"/>
      </w:r>
      <w:r w:rsidR="002141DA" w:rsidRPr="002E4980">
        <w:rPr>
          <w:rFonts w:cs="B Badr" w:hint="cs"/>
          <w:color w:val="000000"/>
        </w:rPr>
        <w:sym w:font="HQPB2" w:char="F039"/>
      </w:r>
      <w:r w:rsidR="002141DA" w:rsidRPr="002E4980">
        <w:rPr>
          <w:rFonts w:cs="B Badr" w:hint="cs"/>
          <w:color w:val="000000"/>
        </w:rPr>
        <w:sym w:font="HQPB4" w:char="F0CE"/>
      </w:r>
      <w:r w:rsidR="002141DA" w:rsidRPr="002E4980">
        <w:rPr>
          <w:rFonts w:cs="B Badr" w:hint="cs"/>
          <w:color w:val="000000"/>
        </w:rPr>
        <w:sym w:font="HQPB1" w:char="F029"/>
      </w:r>
      <w:r w:rsidR="002141DA" w:rsidRPr="002E4980">
        <w:rPr>
          <w:rFonts w:cs="B Badr"/>
          <w:color w:val="000000"/>
          <w:rtl/>
        </w:rPr>
        <w:t xml:space="preserve"> </w:t>
      </w:r>
      <w:r w:rsidR="002141DA" w:rsidRPr="002E4980">
        <w:rPr>
          <w:rFonts w:cs="B Badr" w:hint="cs"/>
          <w:color w:val="000000"/>
        </w:rPr>
        <w:sym w:font="HQPB4" w:char="F034"/>
      </w:r>
      <w:r w:rsidR="002141DA" w:rsidRPr="002E4980">
        <w:rPr>
          <w:rFonts w:cs="B Badr"/>
          <w:color w:val="000000"/>
          <w:rtl/>
        </w:rPr>
        <w:t xml:space="preserve"> </w:t>
      </w:r>
      <w:r w:rsidR="002141DA" w:rsidRPr="002E4980">
        <w:rPr>
          <w:rFonts w:cs="B Badr" w:hint="cs"/>
          <w:color w:val="000000"/>
        </w:rPr>
        <w:sym w:font="HQPB5" w:char="F074"/>
      </w:r>
      <w:r w:rsidR="002141DA" w:rsidRPr="002E4980">
        <w:rPr>
          <w:rFonts w:cs="B Badr" w:hint="cs"/>
          <w:color w:val="000000"/>
        </w:rPr>
        <w:sym w:font="HQPB2" w:char="F041"/>
      </w:r>
      <w:r w:rsidR="002141DA" w:rsidRPr="002E4980">
        <w:rPr>
          <w:rFonts w:cs="B Badr" w:hint="cs"/>
          <w:color w:val="000000"/>
        </w:rPr>
        <w:sym w:font="HQPB1" w:char="F024"/>
      </w:r>
      <w:r w:rsidR="002141DA" w:rsidRPr="002E4980">
        <w:rPr>
          <w:rFonts w:cs="B Badr" w:hint="cs"/>
          <w:color w:val="000000"/>
        </w:rPr>
        <w:sym w:font="HQPB5" w:char="F073"/>
      </w:r>
      <w:r w:rsidR="002141DA" w:rsidRPr="002E4980">
        <w:rPr>
          <w:rFonts w:cs="B Badr" w:hint="cs"/>
          <w:color w:val="000000"/>
        </w:rPr>
        <w:sym w:font="HQPB2" w:char="F025"/>
      </w:r>
      <w:r w:rsidR="002141DA" w:rsidRPr="002E4980">
        <w:rPr>
          <w:rFonts w:cs="B Badr"/>
          <w:color w:val="000000"/>
          <w:rtl/>
        </w:rPr>
        <w:t xml:space="preserve"> </w:t>
      </w:r>
      <w:r w:rsidR="002141DA" w:rsidRPr="002E4980">
        <w:rPr>
          <w:rFonts w:cs="B Badr" w:hint="cs"/>
          <w:color w:val="000000"/>
        </w:rPr>
        <w:sym w:font="HQPB2" w:char="F060"/>
      </w:r>
      <w:r w:rsidR="002141DA" w:rsidRPr="002E4980">
        <w:rPr>
          <w:rFonts w:cs="B Badr" w:hint="cs"/>
          <w:color w:val="000000"/>
        </w:rPr>
        <w:sym w:font="HQPB5" w:char="F073"/>
      </w:r>
      <w:r w:rsidR="002141DA" w:rsidRPr="002E4980">
        <w:rPr>
          <w:rFonts w:cs="B Badr" w:hint="cs"/>
          <w:color w:val="000000"/>
        </w:rPr>
        <w:sym w:font="HQPB2" w:char="F039"/>
      </w:r>
      <w:r w:rsidR="002141DA" w:rsidRPr="002E4980">
        <w:rPr>
          <w:rFonts w:cs="B Badr"/>
          <w:color w:val="000000"/>
          <w:rtl/>
        </w:rPr>
        <w:t xml:space="preserve"> </w:t>
      </w:r>
      <w:r w:rsidR="002141DA" w:rsidRPr="002E4980">
        <w:rPr>
          <w:rFonts w:cs="B Badr" w:hint="cs"/>
          <w:color w:val="000000"/>
        </w:rPr>
        <w:sym w:font="HQPB2" w:char="F0D3"/>
      </w:r>
      <w:r w:rsidR="002141DA" w:rsidRPr="002E4980">
        <w:rPr>
          <w:rFonts w:cs="B Badr" w:hint="cs"/>
          <w:color w:val="000000"/>
        </w:rPr>
        <w:sym w:font="HQPB4" w:char="F0CD"/>
      </w:r>
      <w:r w:rsidR="002141DA" w:rsidRPr="002E4980">
        <w:rPr>
          <w:rFonts w:cs="B Badr" w:hint="cs"/>
          <w:color w:val="000000"/>
        </w:rPr>
        <w:sym w:font="HQPB2" w:char="F05F"/>
      </w:r>
      <w:r w:rsidR="002141DA" w:rsidRPr="002E4980">
        <w:rPr>
          <w:rFonts w:cs="B Badr" w:hint="cs"/>
          <w:color w:val="000000"/>
        </w:rPr>
        <w:sym w:font="HQPB3" w:char="F031"/>
      </w:r>
      <w:r w:rsidR="002141DA" w:rsidRPr="002E4980">
        <w:rPr>
          <w:rFonts w:cs="B Badr" w:hint="cs"/>
          <w:color w:val="000000"/>
        </w:rPr>
        <w:sym w:font="HQPB5" w:char="F074"/>
      </w:r>
      <w:r w:rsidR="002141DA" w:rsidRPr="002E4980">
        <w:rPr>
          <w:rFonts w:cs="B Badr" w:hint="cs"/>
          <w:color w:val="000000"/>
        </w:rPr>
        <w:sym w:font="HQPB1" w:char="F08D"/>
      </w:r>
      <w:r w:rsidR="002141DA" w:rsidRPr="002E4980">
        <w:rPr>
          <w:rFonts w:cs="B Badr" w:hint="cs"/>
          <w:color w:val="000000"/>
        </w:rPr>
        <w:sym w:font="HQPB5" w:char="F073"/>
      </w:r>
      <w:r w:rsidR="002141DA" w:rsidRPr="002E4980">
        <w:rPr>
          <w:rFonts w:cs="B Badr" w:hint="cs"/>
          <w:color w:val="000000"/>
        </w:rPr>
        <w:sym w:font="HQPB1" w:char="F03F"/>
      </w:r>
      <w:r w:rsidR="002141DA" w:rsidRPr="002E4980">
        <w:rPr>
          <w:rFonts w:cs="B Badr"/>
          <w:color w:val="000000"/>
          <w:rtl/>
        </w:rPr>
        <w:t xml:space="preserve"> </w:t>
      </w:r>
      <w:r w:rsidR="002141DA" w:rsidRPr="002E4980">
        <w:rPr>
          <w:rFonts w:cs="B Badr" w:hint="cs"/>
          <w:color w:val="000000"/>
        </w:rPr>
        <w:sym w:font="HQPB4" w:char="F0C7"/>
      </w:r>
      <w:r w:rsidR="002141DA" w:rsidRPr="002E4980">
        <w:rPr>
          <w:rFonts w:cs="B Badr" w:hint="cs"/>
          <w:color w:val="000000"/>
        </w:rPr>
        <w:sym w:font="HQPB2" w:char="F060"/>
      </w:r>
      <w:r w:rsidR="002141DA" w:rsidRPr="002E4980">
        <w:rPr>
          <w:rFonts w:cs="B Badr" w:hint="cs"/>
          <w:color w:val="000000"/>
        </w:rPr>
        <w:sym w:font="HQPB4" w:char="F0C5"/>
      </w:r>
      <w:r w:rsidR="002141DA" w:rsidRPr="002E4980">
        <w:rPr>
          <w:rFonts w:cs="B Badr" w:hint="cs"/>
          <w:color w:val="000000"/>
        </w:rPr>
        <w:sym w:font="HQPB2" w:char="F033"/>
      </w:r>
      <w:r w:rsidR="002141DA" w:rsidRPr="002E4980">
        <w:rPr>
          <w:rFonts w:cs="B Badr" w:hint="cs"/>
          <w:color w:val="000000"/>
        </w:rPr>
        <w:sym w:font="HQPB2" w:char="F0BB"/>
      </w:r>
      <w:r w:rsidR="002141DA" w:rsidRPr="002E4980">
        <w:rPr>
          <w:rFonts w:cs="B Badr" w:hint="cs"/>
          <w:color w:val="000000"/>
        </w:rPr>
        <w:sym w:font="HQPB5" w:char="F073"/>
      </w:r>
      <w:r w:rsidR="002141DA" w:rsidRPr="002E4980">
        <w:rPr>
          <w:rFonts w:cs="B Badr" w:hint="cs"/>
          <w:color w:val="000000"/>
        </w:rPr>
        <w:sym w:font="HQPB2" w:char="F039"/>
      </w:r>
      <w:r w:rsidR="002141DA" w:rsidRPr="002E4980">
        <w:rPr>
          <w:rFonts w:cs="B Badr" w:hint="cs"/>
          <w:color w:val="000000"/>
        </w:rPr>
        <w:sym w:font="HQPB5" w:char="F075"/>
      </w:r>
      <w:r w:rsidR="002141DA" w:rsidRPr="002E4980">
        <w:rPr>
          <w:rFonts w:cs="B Badr" w:hint="cs"/>
          <w:color w:val="000000"/>
        </w:rPr>
        <w:sym w:font="HQPB2" w:char="F072"/>
      </w:r>
      <w:r w:rsidR="002141DA" w:rsidRPr="002E4980">
        <w:rPr>
          <w:rFonts w:cs="B Badr"/>
          <w:color w:val="000000"/>
          <w:rtl/>
        </w:rPr>
        <w:t xml:space="preserve"> </w:t>
      </w:r>
      <w:r w:rsidR="002141DA" w:rsidRPr="002E4980">
        <w:rPr>
          <w:rFonts w:cs="B Badr" w:hint="cs"/>
          <w:color w:val="000000"/>
        </w:rPr>
        <w:sym w:font="HQPB4" w:char="F0F6"/>
      </w:r>
      <w:r w:rsidR="002141DA" w:rsidRPr="002E4980">
        <w:rPr>
          <w:rFonts w:cs="B Badr" w:hint="cs"/>
          <w:color w:val="000000"/>
        </w:rPr>
        <w:sym w:font="HQPB1" w:char="F08D"/>
      </w:r>
      <w:r w:rsidR="002141DA" w:rsidRPr="002E4980">
        <w:rPr>
          <w:rFonts w:cs="B Badr" w:hint="cs"/>
          <w:color w:val="000000"/>
        </w:rPr>
        <w:sym w:font="HQPB4" w:char="F0DD"/>
      </w:r>
      <w:r w:rsidR="002141DA" w:rsidRPr="002E4980">
        <w:rPr>
          <w:rFonts w:cs="B Badr" w:hint="cs"/>
          <w:color w:val="000000"/>
        </w:rPr>
        <w:sym w:font="HQPB1" w:char="F0E0"/>
      </w:r>
      <w:r w:rsidR="002141DA" w:rsidRPr="002E4980">
        <w:rPr>
          <w:rFonts w:cs="B Badr" w:hint="cs"/>
          <w:color w:val="000000"/>
        </w:rPr>
        <w:sym w:font="HQPB2" w:char="F052"/>
      </w:r>
      <w:r w:rsidR="002141DA" w:rsidRPr="002E4980">
        <w:rPr>
          <w:rFonts w:cs="B Badr" w:hint="cs"/>
          <w:color w:val="000000"/>
        </w:rPr>
        <w:sym w:font="HQPB5" w:char="F024"/>
      </w:r>
      <w:r w:rsidR="002141DA" w:rsidRPr="002E4980">
        <w:rPr>
          <w:rFonts w:cs="B Badr" w:hint="cs"/>
          <w:color w:val="000000"/>
        </w:rPr>
        <w:sym w:font="HQPB1" w:char="F023"/>
      </w:r>
      <w:r w:rsidR="002141DA" w:rsidRPr="002E4980">
        <w:rPr>
          <w:rFonts w:cs="B Badr"/>
          <w:color w:val="000000"/>
          <w:rtl/>
        </w:rPr>
        <w:t xml:space="preserve"> </w:t>
      </w:r>
      <w:r w:rsidR="002141DA" w:rsidRPr="002E4980">
        <w:rPr>
          <w:rFonts w:cs="B Badr" w:hint="cs"/>
          <w:color w:val="000000"/>
        </w:rPr>
        <w:sym w:font="HQPB2" w:char="F092"/>
      </w:r>
      <w:r w:rsidR="002141DA" w:rsidRPr="002E4980">
        <w:rPr>
          <w:rFonts w:cs="B Badr" w:hint="cs"/>
          <w:color w:val="000000"/>
        </w:rPr>
        <w:sym w:font="HQPB5" w:char="F06E"/>
      </w:r>
      <w:r w:rsidR="002141DA" w:rsidRPr="002E4980">
        <w:rPr>
          <w:rFonts w:cs="B Badr" w:hint="cs"/>
          <w:color w:val="000000"/>
        </w:rPr>
        <w:sym w:font="HQPB2" w:char="F03C"/>
      </w:r>
      <w:r w:rsidR="002141DA" w:rsidRPr="002E4980">
        <w:rPr>
          <w:rFonts w:cs="B Badr" w:hint="cs"/>
          <w:color w:val="000000"/>
        </w:rPr>
        <w:sym w:font="HQPB4" w:char="F0CE"/>
      </w:r>
      <w:r w:rsidR="002141DA" w:rsidRPr="002E4980">
        <w:rPr>
          <w:rFonts w:cs="B Badr" w:hint="cs"/>
          <w:color w:val="000000"/>
        </w:rPr>
        <w:sym w:font="HQPB1" w:char="F029"/>
      </w:r>
      <w:r w:rsidR="002141DA" w:rsidRPr="002E4980">
        <w:rPr>
          <w:rFonts w:cs="B Badr"/>
          <w:color w:val="000000"/>
          <w:rtl/>
        </w:rPr>
        <w:t xml:space="preserve"> </w:t>
      </w:r>
      <w:r w:rsidR="002141DA" w:rsidRPr="002E4980">
        <w:rPr>
          <w:rFonts w:cs="B Badr" w:hint="cs"/>
          <w:color w:val="000000"/>
        </w:rPr>
        <w:sym w:font="HQPB4" w:char="F0C8"/>
      </w:r>
      <w:r w:rsidR="002141DA" w:rsidRPr="002E4980">
        <w:rPr>
          <w:rFonts w:cs="B Badr" w:hint="cs"/>
          <w:color w:val="000000"/>
        </w:rPr>
        <w:sym w:font="HQPB2" w:char="F040"/>
      </w:r>
      <w:r w:rsidR="002141DA" w:rsidRPr="002E4980">
        <w:rPr>
          <w:rFonts w:cs="B Badr" w:hint="cs"/>
          <w:color w:val="000000"/>
        </w:rPr>
        <w:sym w:font="HQPB5" w:char="F074"/>
      </w:r>
      <w:r w:rsidR="002141DA" w:rsidRPr="002E4980">
        <w:rPr>
          <w:rFonts w:cs="B Badr" w:hint="cs"/>
          <w:color w:val="000000"/>
        </w:rPr>
        <w:sym w:font="HQPB1" w:char="F036"/>
      </w:r>
      <w:r w:rsidR="002141DA" w:rsidRPr="002E4980">
        <w:rPr>
          <w:rFonts w:cs="B Badr" w:hint="cs"/>
          <w:color w:val="000000"/>
        </w:rPr>
        <w:sym w:font="HQPB5" w:char="F079"/>
      </w:r>
      <w:r w:rsidR="002141DA" w:rsidRPr="002E4980">
        <w:rPr>
          <w:rFonts w:cs="B Badr" w:hint="cs"/>
          <w:color w:val="000000"/>
        </w:rPr>
        <w:sym w:font="HQPB1" w:char="F066"/>
      </w:r>
      <w:r w:rsidR="002141DA" w:rsidRPr="002E4980">
        <w:rPr>
          <w:rFonts w:cs="B Badr" w:hint="cs"/>
          <w:color w:val="000000"/>
        </w:rPr>
        <w:sym w:font="HQPB4" w:char="F0F8"/>
      </w:r>
      <w:r w:rsidR="002141DA" w:rsidRPr="002E4980">
        <w:rPr>
          <w:rFonts w:cs="B Badr" w:hint="cs"/>
          <w:color w:val="000000"/>
        </w:rPr>
        <w:sym w:font="HQPB2" w:char="F039"/>
      </w:r>
      <w:r w:rsidR="002141DA" w:rsidRPr="002E4980">
        <w:rPr>
          <w:rFonts w:cs="B Badr" w:hint="cs"/>
          <w:color w:val="000000"/>
        </w:rPr>
        <w:sym w:font="HQPB5" w:char="F024"/>
      </w:r>
      <w:r w:rsidR="002141DA" w:rsidRPr="002E4980">
        <w:rPr>
          <w:rFonts w:cs="B Badr" w:hint="cs"/>
          <w:color w:val="000000"/>
        </w:rPr>
        <w:sym w:font="HQPB1" w:char="F023"/>
      </w:r>
      <w:r w:rsidR="002141DA" w:rsidRPr="002E4980">
        <w:rPr>
          <w:rFonts w:cs="B Badr"/>
          <w:color w:val="000000"/>
          <w:rtl/>
        </w:rPr>
        <w:t xml:space="preserve"> </w:t>
      </w:r>
      <w:r w:rsidR="002141DA" w:rsidRPr="002E4980">
        <w:rPr>
          <w:rFonts w:cs="B Badr" w:hint="cs"/>
          <w:color w:val="000000"/>
        </w:rPr>
        <w:sym w:font="HQPB4" w:char="F0C8"/>
      </w:r>
      <w:r w:rsidR="002141DA" w:rsidRPr="002E4980">
        <w:rPr>
          <w:rFonts w:cs="B Badr" w:hint="cs"/>
          <w:color w:val="000000"/>
        </w:rPr>
        <w:sym w:font="HQPB2" w:char="F062"/>
      </w:r>
      <w:r w:rsidR="002141DA" w:rsidRPr="002E4980">
        <w:rPr>
          <w:rFonts w:cs="B Badr" w:hint="cs"/>
          <w:color w:val="000000"/>
        </w:rPr>
        <w:sym w:font="HQPB4" w:char="F0CE"/>
      </w:r>
      <w:r w:rsidR="002141DA" w:rsidRPr="002E4980">
        <w:rPr>
          <w:rFonts w:cs="B Badr" w:hint="cs"/>
          <w:color w:val="000000"/>
        </w:rPr>
        <w:sym w:font="HQPB1" w:char="F02A"/>
      </w:r>
      <w:r w:rsidR="002141DA" w:rsidRPr="002E4980">
        <w:rPr>
          <w:rFonts w:cs="B Badr" w:hint="cs"/>
          <w:color w:val="000000"/>
        </w:rPr>
        <w:sym w:font="HQPB5" w:char="F073"/>
      </w:r>
      <w:r w:rsidR="002141DA" w:rsidRPr="002E4980">
        <w:rPr>
          <w:rFonts w:cs="B Badr" w:hint="cs"/>
          <w:color w:val="000000"/>
        </w:rPr>
        <w:sym w:font="HQPB1" w:char="F0F9"/>
      </w:r>
      <w:r w:rsidR="002141DA" w:rsidRPr="002E4980">
        <w:rPr>
          <w:rFonts w:cs="B Badr"/>
          <w:color w:val="000000"/>
          <w:rtl/>
        </w:rPr>
        <w:t xml:space="preserve"> </w:t>
      </w:r>
      <w:r w:rsidR="002141DA" w:rsidRPr="002E4980">
        <w:rPr>
          <w:rFonts w:cs="B Badr" w:hint="cs"/>
          <w:color w:val="000000"/>
        </w:rPr>
        <w:sym w:font="HQPB4" w:char="F0A7"/>
      </w:r>
      <w:r w:rsidR="002141DA" w:rsidRPr="002E4980">
        <w:rPr>
          <w:rFonts w:cs="B Badr" w:hint="cs"/>
          <w:color w:val="000000"/>
        </w:rPr>
        <w:sym w:font="HQPB1" w:char="F08D"/>
      </w:r>
      <w:r w:rsidR="002141DA" w:rsidRPr="002E4980">
        <w:rPr>
          <w:rFonts w:cs="B Badr" w:hint="cs"/>
          <w:color w:val="000000"/>
        </w:rPr>
        <w:sym w:font="HQPB5" w:char="F073"/>
      </w:r>
      <w:r w:rsidR="002141DA" w:rsidRPr="002E4980">
        <w:rPr>
          <w:rFonts w:cs="B Badr" w:hint="cs"/>
          <w:color w:val="000000"/>
        </w:rPr>
        <w:sym w:font="HQPB2" w:char="F029"/>
      </w:r>
      <w:r w:rsidR="002141DA" w:rsidRPr="002E4980">
        <w:rPr>
          <w:rFonts w:cs="B Badr" w:hint="cs"/>
          <w:color w:val="000000"/>
        </w:rPr>
        <w:sym w:font="HQPB5" w:char="F074"/>
      </w:r>
      <w:r w:rsidR="002141DA" w:rsidRPr="002E4980">
        <w:rPr>
          <w:rFonts w:cs="B Badr" w:hint="cs"/>
          <w:color w:val="000000"/>
        </w:rPr>
        <w:sym w:font="HQPB1" w:char="F047"/>
      </w:r>
      <w:r w:rsidR="002141DA" w:rsidRPr="002E4980">
        <w:rPr>
          <w:rFonts w:cs="B Badr" w:hint="cs"/>
          <w:color w:val="000000"/>
        </w:rPr>
        <w:sym w:font="HQPB4" w:char="F0F3"/>
      </w:r>
      <w:r w:rsidR="002141DA" w:rsidRPr="002E4980">
        <w:rPr>
          <w:rFonts w:cs="B Badr" w:hint="cs"/>
          <w:color w:val="000000"/>
        </w:rPr>
        <w:sym w:font="HQPB1" w:char="F099"/>
      </w:r>
      <w:r w:rsidR="002141DA" w:rsidRPr="002E4980">
        <w:rPr>
          <w:rFonts w:cs="B Badr" w:hint="cs"/>
          <w:color w:val="000000"/>
        </w:rPr>
        <w:sym w:font="HQPB5" w:char="F024"/>
      </w:r>
      <w:r w:rsidR="002141DA" w:rsidRPr="002E4980">
        <w:rPr>
          <w:rFonts w:cs="B Badr" w:hint="cs"/>
          <w:color w:val="000000"/>
        </w:rPr>
        <w:sym w:font="HQPB1" w:char="F023"/>
      </w:r>
      <w:r w:rsidR="002141DA" w:rsidRPr="002E4980">
        <w:rPr>
          <w:rFonts w:cs="B Badr"/>
          <w:color w:val="000000"/>
          <w:rtl/>
        </w:rPr>
        <w:t xml:space="preserve"> </w:t>
      </w:r>
      <w:r w:rsidR="002141DA" w:rsidRPr="002E4980">
        <w:rPr>
          <w:rFonts w:cs="B Badr" w:hint="cs"/>
          <w:color w:val="000000"/>
        </w:rPr>
        <w:sym w:font="HQPB2" w:char="F0BC"/>
      </w:r>
      <w:r w:rsidR="002141DA" w:rsidRPr="002E4980">
        <w:rPr>
          <w:rFonts w:cs="B Badr" w:hint="cs"/>
          <w:color w:val="000000"/>
        </w:rPr>
        <w:sym w:font="HQPB4" w:char="F0E7"/>
      </w:r>
      <w:r w:rsidR="002141DA" w:rsidRPr="002E4980">
        <w:rPr>
          <w:rFonts w:cs="B Badr" w:hint="cs"/>
          <w:color w:val="000000"/>
        </w:rPr>
        <w:sym w:font="HQPB2" w:char="F06D"/>
      </w:r>
      <w:r w:rsidR="002141DA" w:rsidRPr="002E4980">
        <w:rPr>
          <w:rFonts w:cs="B Badr" w:hint="cs"/>
          <w:color w:val="000000"/>
        </w:rPr>
        <w:sym w:font="HQPB5" w:char="F074"/>
      </w:r>
      <w:r w:rsidR="002141DA" w:rsidRPr="002E4980">
        <w:rPr>
          <w:rFonts w:cs="B Badr" w:hint="cs"/>
          <w:color w:val="000000"/>
        </w:rPr>
        <w:sym w:font="HQPB2" w:char="F052"/>
      </w:r>
      <w:r w:rsidR="002141DA" w:rsidRPr="002E4980">
        <w:rPr>
          <w:rFonts w:cs="B Badr" w:hint="cs"/>
          <w:color w:val="000000"/>
        </w:rPr>
        <w:sym w:font="HQPB1" w:char="F024"/>
      </w:r>
      <w:r w:rsidR="002141DA" w:rsidRPr="002E4980">
        <w:rPr>
          <w:rFonts w:cs="B Badr" w:hint="cs"/>
          <w:color w:val="000000"/>
        </w:rPr>
        <w:sym w:font="HQPB5" w:char="F078"/>
      </w:r>
      <w:r w:rsidR="002141DA" w:rsidRPr="002E4980">
        <w:rPr>
          <w:rFonts w:cs="B Badr" w:hint="cs"/>
          <w:color w:val="000000"/>
        </w:rPr>
        <w:sym w:font="HQPB2" w:char="F036"/>
      </w:r>
      <w:r w:rsidR="002141DA" w:rsidRPr="002E4980">
        <w:rPr>
          <w:rFonts w:cs="B Badr" w:hint="cs"/>
          <w:color w:val="000000"/>
        </w:rPr>
        <w:sym w:font="HQPB5" w:char="F074"/>
      </w:r>
      <w:r w:rsidR="002141DA" w:rsidRPr="002E4980">
        <w:rPr>
          <w:rFonts w:cs="B Badr" w:hint="cs"/>
          <w:color w:val="000000"/>
        </w:rPr>
        <w:sym w:font="HQPB2" w:char="F042"/>
      </w:r>
      <w:r w:rsidR="002141DA" w:rsidRPr="002E4980">
        <w:rPr>
          <w:rFonts w:cs="B Badr"/>
          <w:color w:val="000000"/>
          <w:rtl/>
        </w:rPr>
        <w:t xml:space="preserve"> </w:t>
      </w:r>
      <w:r w:rsidR="002141DA" w:rsidRPr="002E4980">
        <w:rPr>
          <w:rFonts w:cs="B Badr" w:hint="cs"/>
          <w:color w:val="000000"/>
        </w:rPr>
        <w:sym w:font="HQPB5" w:char="F074"/>
      </w:r>
      <w:r w:rsidR="002141DA" w:rsidRPr="002E4980">
        <w:rPr>
          <w:rFonts w:cs="B Badr" w:hint="cs"/>
          <w:color w:val="000000"/>
        </w:rPr>
        <w:sym w:font="HQPB2" w:char="F024"/>
      </w:r>
      <w:r w:rsidR="002141DA" w:rsidRPr="002E4980">
        <w:rPr>
          <w:rFonts w:cs="B Badr" w:hint="cs"/>
          <w:color w:val="000000"/>
        </w:rPr>
        <w:sym w:font="HQPB4" w:char="F0F6"/>
      </w:r>
      <w:r w:rsidR="002141DA" w:rsidRPr="002E4980">
        <w:rPr>
          <w:rFonts w:cs="B Badr" w:hint="cs"/>
          <w:color w:val="000000"/>
        </w:rPr>
        <w:sym w:font="HQPB2" w:char="F071"/>
      </w:r>
      <w:r w:rsidR="002141DA" w:rsidRPr="002E4980">
        <w:rPr>
          <w:rFonts w:cs="B Badr" w:hint="cs"/>
          <w:color w:val="000000"/>
        </w:rPr>
        <w:sym w:font="HQPB5" w:char="F07C"/>
      </w:r>
      <w:r w:rsidR="002141DA" w:rsidRPr="002E4980">
        <w:rPr>
          <w:rFonts w:cs="B Badr" w:hint="cs"/>
          <w:color w:val="000000"/>
        </w:rPr>
        <w:sym w:font="HQPB1" w:char="F0A1"/>
      </w:r>
      <w:r w:rsidR="002141DA" w:rsidRPr="002E4980">
        <w:rPr>
          <w:rFonts w:cs="B Badr" w:hint="cs"/>
          <w:color w:val="000000"/>
        </w:rPr>
        <w:sym w:font="HQPB5" w:char="F073"/>
      </w:r>
      <w:r w:rsidR="002141DA" w:rsidRPr="002E4980">
        <w:rPr>
          <w:rFonts w:cs="B Badr" w:hint="cs"/>
          <w:color w:val="000000"/>
        </w:rPr>
        <w:sym w:font="HQPB1" w:char="F0F9"/>
      </w:r>
      <w:r w:rsidR="002141DA" w:rsidRPr="002E4980">
        <w:rPr>
          <w:rFonts w:cs="B Badr"/>
          <w:color w:val="000000"/>
          <w:rtl/>
        </w:rPr>
        <w:t xml:space="preserve"> </w:t>
      </w:r>
      <w:r w:rsidR="002141DA" w:rsidRPr="002E4980">
        <w:rPr>
          <w:rFonts w:cs="B Badr" w:hint="cs"/>
          <w:color w:val="000000"/>
        </w:rPr>
        <w:sym w:font="HQPB2" w:char="F0D3"/>
      </w:r>
      <w:r w:rsidR="002141DA" w:rsidRPr="002E4980">
        <w:rPr>
          <w:rFonts w:cs="B Badr" w:hint="cs"/>
          <w:color w:val="000000"/>
        </w:rPr>
        <w:sym w:font="HQPB4" w:char="F0CD"/>
      </w:r>
      <w:r w:rsidR="002141DA" w:rsidRPr="002E4980">
        <w:rPr>
          <w:rFonts w:cs="B Badr" w:hint="cs"/>
          <w:color w:val="000000"/>
        </w:rPr>
        <w:sym w:font="HQPB2" w:char="F05F"/>
      </w:r>
      <w:r w:rsidR="002141DA" w:rsidRPr="002E4980">
        <w:rPr>
          <w:rFonts w:cs="B Badr" w:hint="cs"/>
          <w:color w:val="000000"/>
        </w:rPr>
        <w:sym w:font="HQPB3" w:char="F031"/>
      </w:r>
      <w:r w:rsidR="002141DA" w:rsidRPr="002E4980">
        <w:rPr>
          <w:rFonts w:cs="B Badr" w:hint="cs"/>
          <w:color w:val="000000"/>
        </w:rPr>
        <w:sym w:font="HQPB5" w:char="F074"/>
      </w:r>
      <w:r w:rsidR="002141DA" w:rsidRPr="002E4980">
        <w:rPr>
          <w:rFonts w:cs="B Badr" w:hint="cs"/>
          <w:color w:val="000000"/>
        </w:rPr>
        <w:sym w:font="HQPB1" w:char="F08D"/>
      </w:r>
      <w:r w:rsidR="002141DA" w:rsidRPr="002E4980">
        <w:rPr>
          <w:rFonts w:cs="B Badr" w:hint="cs"/>
          <w:color w:val="000000"/>
        </w:rPr>
        <w:sym w:font="HQPB5" w:char="F073"/>
      </w:r>
      <w:r w:rsidR="002141DA" w:rsidRPr="002E4980">
        <w:rPr>
          <w:rFonts w:cs="B Badr" w:hint="cs"/>
          <w:color w:val="000000"/>
        </w:rPr>
        <w:sym w:font="HQPB1" w:char="F03F"/>
      </w:r>
      <w:r w:rsidR="002141DA" w:rsidRPr="002E4980">
        <w:rPr>
          <w:rFonts w:cs="B Badr"/>
          <w:color w:val="000000"/>
          <w:rtl/>
        </w:rPr>
        <w:t xml:space="preserve"> </w:t>
      </w:r>
      <w:r w:rsidR="002141DA" w:rsidRPr="002E4980">
        <w:rPr>
          <w:rFonts w:cs="B Badr" w:hint="cs"/>
          <w:color w:val="000000"/>
        </w:rPr>
        <w:sym w:font="HQPB4" w:char="F034"/>
      </w:r>
      <w:r w:rsidR="002141DA" w:rsidRPr="002E4980">
        <w:rPr>
          <w:rFonts w:cs="B Badr"/>
          <w:color w:val="000000"/>
          <w:rtl/>
        </w:rPr>
        <w:t xml:space="preserve"> </w:t>
      </w:r>
      <w:r w:rsidR="002141DA" w:rsidRPr="002E4980">
        <w:rPr>
          <w:rFonts w:cs="B Badr" w:hint="cs"/>
        </w:rPr>
        <w:sym w:font="HQPB1" w:char="F024"/>
      </w:r>
      <w:r w:rsidR="002141DA" w:rsidRPr="002E4980">
        <w:rPr>
          <w:rFonts w:cs="B Badr" w:hint="cs"/>
        </w:rPr>
        <w:sym w:font="HQPB4" w:char="F0A3"/>
      </w:r>
      <w:r w:rsidR="002141DA" w:rsidRPr="002E4980">
        <w:rPr>
          <w:rFonts w:cs="B Badr" w:hint="cs"/>
        </w:rPr>
        <w:sym w:font="HQPB2" w:char="F04A"/>
      </w:r>
      <w:r w:rsidR="002141DA" w:rsidRPr="002E4980">
        <w:rPr>
          <w:rFonts w:cs="B Badr" w:hint="cs"/>
        </w:rPr>
        <w:sym w:font="HQPB5" w:char="F06E"/>
      </w:r>
      <w:r w:rsidR="002141DA" w:rsidRPr="002E4980">
        <w:rPr>
          <w:rFonts w:cs="B Badr" w:hint="cs"/>
        </w:rPr>
        <w:sym w:font="HQPB2" w:char="F03D"/>
      </w:r>
      <w:r w:rsidR="002141DA" w:rsidRPr="002E4980">
        <w:rPr>
          <w:rFonts w:cs="B Badr" w:hint="cs"/>
        </w:rPr>
        <w:sym w:font="HQPB5" w:char="F073"/>
      </w:r>
      <w:r w:rsidR="002141DA" w:rsidRPr="002E4980">
        <w:rPr>
          <w:rFonts w:cs="B Badr" w:hint="cs"/>
        </w:rPr>
        <w:sym w:font="HQPB1" w:char="F0F9"/>
      </w:r>
      <w:r w:rsidR="002141DA" w:rsidRPr="002E4980">
        <w:rPr>
          <w:rFonts w:cs="B Badr"/>
          <w:rtl/>
        </w:rPr>
        <w:t xml:space="preserve"> </w:t>
      </w:r>
      <w:r w:rsidR="002141DA" w:rsidRPr="002E4980">
        <w:rPr>
          <w:rFonts w:cs="B Badr" w:hint="cs"/>
        </w:rPr>
        <w:sym w:font="HQPB5" w:char="F034"/>
      </w:r>
      <w:r w:rsidR="002141DA" w:rsidRPr="002E4980">
        <w:rPr>
          <w:rFonts w:cs="B Badr" w:hint="cs"/>
        </w:rPr>
        <w:sym w:font="HQPB2" w:char="F092"/>
      </w:r>
      <w:r w:rsidR="002141DA" w:rsidRPr="002E4980">
        <w:rPr>
          <w:rFonts w:cs="B Badr" w:hint="cs"/>
        </w:rPr>
        <w:sym w:font="HQPB4" w:char="F0A9"/>
      </w:r>
      <w:r w:rsidR="002141DA" w:rsidRPr="002E4980">
        <w:rPr>
          <w:rFonts w:cs="B Badr" w:hint="cs"/>
        </w:rPr>
        <w:sym w:font="HQPB2" w:char="F03F"/>
      </w:r>
      <w:r w:rsidR="002141DA" w:rsidRPr="002E4980">
        <w:rPr>
          <w:rFonts w:cs="B Badr" w:hint="cs"/>
        </w:rPr>
        <w:sym w:font="HQPB5" w:char="F070"/>
      </w:r>
      <w:r w:rsidR="002141DA" w:rsidRPr="002E4980">
        <w:rPr>
          <w:rFonts w:cs="B Badr" w:hint="cs"/>
        </w:rPr>
        <w:sym w:font="HQPB1" w:char="F067"/>
      </w:r>
      <w:r w:rsidR="002141DA" w:rsidRPr="002E4980">
        <w:rPr>
          <w:rFonts w:cs="B Badr" w:hint="cs"/>
        </w:rPr>
        <w:sym w:font="HQPB5" w:char="F072"/>
      </w:r>
      <w:r w:rsidR="002141DA" w:rsidRPr="002E4980">
        <w:rPr>
          <w:rFonts w:cs="B Badr" w:hint="cs"/>
        </w:rPr>
        <w:sym w:font="HQPB1" w:char="F042"/>
      </w:r>
      <w:r w:rsidR="002141DA" w:rsidRPr="002E4980">
        <w:rPr>
          <w:rFonts w:cs="B Badr"/>
          <w:rtl/>
        </w:rPr>
        <w:t xml:space="preserve"> </w:t>
      </w:r>
      <w:r w:rsidR="002141DA" w:rsidRPr="002E4980">
        <w:rPr>
          <w:rFonts w:cs="B Badr" w:hint="cs"/>
        </w:rPr>
        <w:sym w:font="HQPB2" w:char="F0BC"/>
      </w:r>
      <w:r w:rsidR="002141DA" w:rsidRPr="002E4980">
        <w:rPr>
          <w:rFonts w:cs="B Badr" w:hint="cs"/>
        </w:rPr>
        <w:sym w:font="HQPB4" w:char="F0E7"/>
      </w:r>
      <w:r w:rsidR="002141DA" w:rsidRPr="002E4980">
        <w:rPr>
          <w:rFonts w:cs="B Badr" w:hint="cs"/>
        </w:rPr>
        <w:sym w:font="HQPB2" w:char="F06D"/>
      </w:r>
      <w:r w:rsidR="002141DA" w:rsidRPr="002E4980">
        <w:rPr>
          <w:rFonts w:cs="B Badr" w:hint="cs"/>
        </w:rPr>
        <w:sym w:font="HQPB4" w:char="F09A"/>
      </w:r>
      <w:r w:rsidR="002141DA" w:rsidRPr="002E4980">
        <w:rPr>
          <w:rFonts w:cs="B Badr" w:hint="cs"/>
        </w:rPr>
        <w:sym w:font="HQPB1" w:char="F02F"/>
      </w:r>
      <w:r w:rsidR="002141DA" w:rsidRPr="002E4980">
        <w:rPr>
          <w:rFonts w:cs="B Badr" w:hint="cs"/>
        </w:rPr>
        <w:sym w:font="HQPB5" w:char="F075"/>
      </w:r>
      <w:r w:rsidR="002141DA" w:rsidRPr="002E4980">
        <w:rPr>
          <w:rFonts w:cs="B Badr" w:hint="cs"/>
        </w:rPr>
        <w:sym w:font="HQPB1" w:char="F091"/>
      </w:r>
      <w:r w:rsidR="002141DA" w:rsidRPr="002E4980">
        <w:rPr>
          <w:rFonts w:cs="B Badr"/>
          <w:rtl/>
        </w:rPr>
        <w:t xml:space="preserve"> </w:t>
      </w:r>
      <w:r w:rsidR="002141DA" w:rsidRPr="002E4980">
        <w:rPr>
          <w:rFonts w:cs="B Badr" w:hint="cs"/>
        </w:rPr>
        <w:sym w:font="HQPB4" w:char="F0C8"/>
      </w:r>
      <w:r w:rsidR="002141DA" w:rsidRPr="002E4980">
        <w:rPr>
          <w:rFonts w:cs="B Badr" w:hint="cs"/>
        </w:rPr>
        <w:sym w:font="HQPB2" w:char="F040"/>
      </w:r>
      <w:r w:rsidR="002141DA" w:rsidRPr="002E4980">
        <w:rPr>
          <w:rFonts w:cs="B Badr" w:hint="cs"/>
        </w:rPr>
        <w:sym w:font="HQPB5" w:char="F074"/>
      </w:r>
      <w:r w:rsidR="002141DA" w:rsidRPr="002E4980">
        <w:rPr>
          <w:rFonts w:cs="B Badr" w:hint="cs"/>
        </w:rPr>
        <w:sym w:font="HQPB1" w:char="F037"/>
      </w:r>
      <w:r w:rsidR="002141DA" w:rsidRPr="002E4980">
        <w:rPr>
          <w:rFonts w:cs="B Badr" w:hint="cs"/>
        </w:rPr>
        <w:sym w:font="HQPB5" w:char="F079"/>
      </w:r>
      <w:r w:rsidR="002141DA" w:rsidRPr="002E4980">
        <w:rPr>
          <w:rFonts w:cs="B Badr" w:hint="cs"/>
        </w:rPr>
        <w:sym w:font="HQPB1" w:char="F066"/>
      </w:r>
      <w:r w:rsidR="002141DA" w:rsidRPr="002E4980">
        <w:rPr>
          <w:rFonts w:cs="B Badr" w:hint="cs"/>
        </w:rPr>
        <w:sym w:font="HQPB4" w:char="F0F9"/>
      </w:r>
      <w:r w:rsidR="002141DA" w:rsidRPr="002E4980">
        <w:rPr>
          <w:rFonts w:cs="B Badr" w:hint="cs"/>
        </w:rPr>
        <w:sym w:font="HQPB2" w:char="F03D"/>
      </w:r>
      <w:r w:rsidR="002141DA" w:rsidRPr="002E4980">
        <w:rPr>
          <w:rFonts w:cs="B Badr" w:hint="cs"/>
        </w:rPr>
        <w:sym w:font="HQPB4" w:char="F0CF"/>
      </w:r>
      <w:r w:rsidR="002141DA" w:rsidRPr="002E4980">
        <w:rPr>
          <w:rFonts w:cs="B Badr" w:hint="cs"/>
        </w:rPr>
        <w:sym w:font="HQPB2" w:char="F039"/>
      </w:r>
      <w:r w:rsidR="002141DA" w:rsidRPr="002E4980">
        <w:rPr>
          <w:rFonts w:cs="B Badr"/>
          <w:rtl/>
        </w:rPr>
        <w:t xml:space="preserve"> </w:t>
      </w:r>
      <w:r w:rsidR="002141DA" w:rsidRPr="002E4980">
        <w:rPr>
          <w:rFonts w:cs="B Badr" w:hint="cs"/>
        </w:rPr>
        <w:sym w:font="HQPB2" w:char="F0BC"/>
      </w:r>
      <w:r w:rsidR="002141DA" w:rsidRPr="002E4980">
        <w:rPr>
          <w:rFonts w:cs="B Badr" w:hint="cs"/>
        </w:rPr>
        <w:sym w:font="HQPB4" w:char="F0E3"/>
      </w:r>
      <w:r w:rsidR="002141DA" w:rsidRPr="002E4980">
        <w:rPr>
          <w:rFonts w:cs="B Badr" w:hint="cs"/>
        </w:rPr>
        <w:sym w:font="HQPB3" w:char="F026"/>
      </w:r>
      <w:r w:rsidR="002141DA" w:rsidRPr="002E4980">
        <w:rPr>
          <w:rFonts w:cs="B Badr" w:hint="cs"/>
        </w:rPr>
        <w:sym w:font="HQPB5" w:char="F073"/>
      </w:r>
      <w:r w:rsidR="002141DA" w:rsidRPr="002E4980">
        <w:rPr>
          <w:rFonts w:cs="B Badr" w:hint="cs"/>
        </w:rPr>
        <w:sym w:font="HQPB3" w:char="F023"/>
      </w:r>
      <w:r w:rsidR="002141DA" w:rsidRPr="002E4980">
        <w:rPr>
          <w:rFonts w:cs="B Badr" w:hint="cs"/>
        </w:rPr>
        <w:sym w:font="HQPB5" w:char="F079"/>
      </w:r>
      <w:r w:rsidR="002141DA" w:rsidRPr="002E4980">
        <w:rPr>
          <w:rFonts w:cs="B Badr" w:hint="cs"/>
        </w:rPr>
        <w:sym w:font="HQPB1" w:char="F0E8"/>
      </w:r>
      <w:r w:rsidR="002141DA" w:rsidRPr="002E4980">
        <w:rPr>
          <w:rFonts w:cs="B Badr" w:hint="cs"/>
        </w:rPr>
        <w:sym w:font="HQPB5" w:char="F079"/>
      </w:r>
      <w:r w:rsidR="002141DA" w:rsidRPr="002E4980">
        <w:rPr>
          <w:rFonts w:cs="B Badr" w:hint="cs"/>
        </w:rPr>
        <w:sym w:font="HQPB1" w:char="F05F"/>
      </w:r>
      <w:r w:rsidR="002141DA" w:rsidRPr="002E4980">
        <w:rPr>
          <w:rFonts w:cs="B Badr"/>
          <w:rtl/>
        </w:rPr>
        <w:t xml:space="preserve"> </w:t>
      </w:r>
      <w:r w:rsidR="002141DA" w:rsidRPr="002E4980">
        <w:rPr>
          <w:rFonts w:cs="B Badr" w:hint="cs"/>
        </w:rPr>
        <w:sym w:font="HQPB1" w:char="F024"/>
      </w:r>
      <w:r w:rsidR="002141DA" w:rsidRPr="002E4980">
        <w:rPr>
          <w:rFonts w:cs="B Badr" w:hint="cs"/>
        </w:rPr>
        <w:sym w:font="HQPB4" w:char="F079"/>
      </w:r>
      <w:r w:rsidR="002141DA" w:rsidRPr="002E4980">
        <w:rPr>
          <w:rFonts w:cs="B Badr" w:hint="cs"/>
        </w:rPr>
        <w:sym w:font="HQPB2" w:char="F032"/>
      </w:r>
      <w:r w:rsidR="002141DA" w:rsidRPr="002E4980">
        <w:rPr>
          <w:rFonts w:cs="B Badr" w:hint="cs"/>
        </w:rPr>
        <w:sym w:font="HQPB5" w:char="F079"/>
      </w:r>
      <w:r w:rsidR="002141DA" w:rsidRPr="002E4980">
        <w:rPr>
          <w:rFonts w:cs="B Badr" w:hint="cs"/>
        </w:rPr>
        <w:sym w:font="HQPB1" w:char="F08A"/>
      </w:r>
      <w:r w:rsidR="002141DA" w:rsidRPr="002E4980">
        <w:rPr>
          <w:rFonts w:cs="B Badr"/>
          <w:rtl/>
        </w:rPr>
        <w:t xml:space="preserve"> </w:t>
      </w:r>
      <w:r w:rsidR="002141DA" w:rsidRPr="002E4980">
        <w:rPr>
          <w:rFonts w:cs="B Badr" w:hint="cs"/>
        </w:rPr>
        <w:sym w:font="HQPB4" w:char="F0A7"/>
      </w:r>
      <w:r w:rsidR="002141DA" w:rsidRPr="002E4980">
        <w:rPr>
          <w:rFonts w:cs="B Badr" w:hint="cs"/>
        </w:rPr>
        <w:sym w:font="HQPB1" w:char="F08D"/>
      </w:r>
      <w:r w:rsidR="002141DA" w:rsidRPr="002E4980">
        <w:rPr>
          <w:rFonts w:cs="B Badr" w:hint="cs"/>
        </w:rPr>
        <w:sym w:font="HQPB5" w:char="F079"/>
      </w:r>
      <w:r w:rsidR="002141DA" w:rsidRPr="002E4980">
        <w:rPr>
          <w:rFonts w:cs="B Badr" w:hint="cs"/>
        </w:rPr>
        <w:sym w:font="HQPB1" w:char="F07A"/>
      </w:r>
      <w:r w:rsidR="002141DA" w:rsidRPr="002E4980">
        <w:rPr>
          <w:rFonts w:cs="B Badr" w:hint="cs"/>
        </w:rPr>
        <w:sym w:font="HQPB5" w:char="F075"/>
      </w:r>
      <w:r w:rsidR="002141DA" w:rsidRPr="002E4980">
        <w:rPr>
          <w:rFonts w:cs="B Badr" w:hint="cs"/>
        </w:rPr>
        <w:sym w:font="HQPB2" w:char="F072"/>
      </w:r>
      <w:r w:rsidR="002141DA" w:rsidRPr="002E4980">
        <w:rPr>
          <w:rFonts w:cs="B Badr"/>
          <w:rtl/>
        </w:rPr>
        <w:t xml:space="preserve"> </w:t>
      </w:r>
      <w:r w:rsidR="002141DA" w:rsidRPr="002E4980">
        <w:rPr>
          <w:rFonts w:cs="B Badr" w:hint="cs"/>
        </w:rPr>
        <w:sym w:font="HQPB5" w:char="F034"/>
      </w:r>
      <w:r w:rsidR="002141DA" w:rsidRPr="002E4980">
        <w:rPr>
          <w:rFonts w:cs="B Badr" w:hint="cs"/>
        </w:rPr>
        <w:sym w:font="HQPB2" w:char="F0D3"/>
      </w:r>
      <w:r w:rsidR="002141DA" w:rsidRPr="002E4980">
        <w:rPr>
          <w:rFonts w:cs="B Badr" w:hint="cs"/>
        </w:rPr>
        <w:sym w:font="HQPB5" w:char="F079"/>
      </w:r>
      <w:r w:rsidR="002141DA" w:rsidRPr="002E4980">
        <w:rPr>
          <w:rFonts w:cs="B Badr" w:hint="cs"/>
        </w:rPr>
        <w:sym w:font="HQPB1" w:char="F09B"/>
      </w:r>
      <w:r w:rsidR="002141DA" w:rsidRPr="002E4980">
        <w:rPr>
          <w:rFonts w:cs="B Badr" w:hint="cs"/>
        </w:rPr>
        <w:sym w:font="HQPB2" w:char="F071"/>
      </w:r>
      <w:r w:rsidR="002141DA" w:rsidRPr="002E4980">
        <w:rPr>
          <w:rFonts w:cs="B Badr" w:hint="cs"/>
        </w:rPr>
        <w:sym w:font="HQPB4" w:char="F0E3"/>
      </w:r>
      <w:r w:rsidR="002141DA" w:rsidRPr="002E4980">
        <w:rPr>
          <w:rFonts w:cs="B Badr" w:hint="cs"/>
        </w:rPr>
        <w:sym w:font="HQPB2" w:char="F042"/>
      </w:r>
      <w:r w:rsidR="002141DA" w:rsidRPr="002E4980">
        <w:rPr>
          <w:rFonts w:cs="B Badr"/>
          <w:rtl/>
        </w:rPr>
        <w:t xml:space="preserve"> </w:t>
      </w:r>
      <w:r w:rsidR="002141DA" w:rsidRPr="002E4980">
        <w:rPr>
          <w:rFonts w:cs="B Badr" w:hint="cs"/>
        </w:rPr>
        <w:sym w:font="HQPB1" w:char="F024"/>
      </w:r>
      <w:r w:rsidR="002141DA" w:rsidRPr="002E4980">
        <w:rPr>
          <w:rFonts w:cs="B Badr" w:hint="cs"/>
        </w:rPr>
        <w:sym w:font="HQPB4" w:char="F05A"/>
      </w:r>
      <w:r w:rsidR="002141DA" w:rsidRPr="002E4980">
        <w:rPr>
          <w:rFonts w:cs="B Badr" w:hint="cs"/>
        </w:rPr>
        <w:sym w:font="HQPB2" w:char="F029"/>
      </w:r>
      <w:r w:rsidR="002141DA" w:rsidRPr="002E4980">
        <w:rPr>
          <w:rFonts w:cs="B Badr" w:hint="cs"/>
        </w:rPr>
        <w:sym w:font="HQPB4" w:char="F0CF"/>
      </w:r>
      <w:r w:rsidR="002141DA" w:rsidRPr="002E4980">
        <w:rPr>
          <w:rFonts w:cs="B Badr" w:hint="cs"/>
        </w:rPr>
        <w:sym w:font="HQPB1" w:char="F0E8"/>
      </w:r>
      <w:r w:rsidR="002141DA" w:rsidRPr="002E4980">
        <w:rPr>
          <w:rFonts w:cs="B Badr" w:hint="cs"/>
        </w:rPr>
        <w:sym w:font="HQPB5" w:char="F07C"/>
      </w:r>
      <w:r w:rsidR="002141DA" w:rsidRPr="002E4980">
        <w:rPr>
          <w:rFonts w:cs="B Badr" w:hint="cs"/>
        </w:rPr>
        <w:sym w:font="HQPB1" w:char="F0B9"/>
      </w:r>
      <w:r w:rsidR="002141DA" w:rsidRPr="002E4980">
        <w:rPr>
          <w:rFonts w:cs="B Badr"/>
          <w:rtl/>
        </w:rPr>
        <w:t xml:space="preserve"> </w:t>
      </w:r>
      <w:r w:rsidR="002141DA" w:rsidRPr="002E4980">
        <w:rPr>
          <w:rFonts w:cs="B Badr" w:hint="cs"/>
        </w:rPr>
        <w:sym w:font="HQPB4" w:char="F034"/>
      </w:r>
      <w:r w:rsidR="002141DA" w:rsidRPr="002E4980">
        <w:rPr>
          <w:rFonts w:cs="B Badr"/>
          <w:rtl/>
        </w:rPr>
        <w:t xml:space="preserve"> </w:t>
      </w:r>
      <w:r w:rsidR="002141DA" w:rsidRPr="002E4980">
        <w:rPr>
          <w:rFonts w:cs="B Badr" w:hint="cs"/>
        </w:rPr>
        <w:sym w:font="HQPB5" w:char="F021"/>
      </w:r>
      <w:r w:rsidR="002141DA" w:rsidRPr="002E4980">
        <w:rPr>
          <w:rFonts w:cs="B Badr" w:hint="cs"/>
        </w:rPr>
        <w:sym w:font="HQPB1" w:char="F024"/>
      </w:r>
      <w:r w:rsidR="002141DA" w:rsidRPr="002E4980">
        <w:rPr>
          <w:rFonts w:cs="B Badr" w:hint="cs"/>
        </w:rPr>
        <w:sym w:font="HQPB4" w:char="F0A3"/>
      </w:r>
      <w:r w:rsidR="002141DA" w:rsidRPr="002E4980">
        <w:rPr>
          <w:rFonts w:cs="B Badr" w:hint="cs"/>
        </w:rPr>
        <w:sym w:font="HQPB2" w:char="F04A"/>
      </w:r>
      <w:r w:rsidR="002141DA" w:rsidRPr="002E4980">
        <w:rPr>
          <w:rFonts w:cs="B Badr" w:hint="cs"/>
        </w:rPr>
        <w:sym w:font="HQPB5" w:char="F06E"/>
      </w:r>
      <w:r w:rsidR="002141DA" w:rsidRPr="002E4980">
        <w:rPr>
          <w:rFonts w:cs="B Badr" w:hint="cs"/>
        </w:rPr>
        <w:sym w:font="HQPB2" w:char="F03D"/>
      </w:r>
      <w:r w:rsidR="002141DA" w:rsidRPr="002E4980">
        <w:rPr>
          <w:rFonts w:cs="B Badr" w:hint="cs"/>
        </w:rPr>
        <w:sym w:font="HQPB5" w:char="F073"/>
      </w:r>
      <w:r w:rsidR="002141DA" w:rsidRPr="002E4980">
        <w:rPr>
          <w:rFonts w:cs="B Badr" w:hint="cs"/>
        </w:rPr>
        <w:sym w:font="HQPB1" w:char="F0F9"/>
      </w:r>
      <w:r w:rsidR="002141DA" w:rsidRPr="002E4980">
        <w:rPr>
          <w:rFonts w:cs="B Badr"/>
          <w:rtl/>
        </w:rPr>
        <w:t xml:space="preserve"> </w:t>
      </w:r>
      <w:r w:rsidR="002141DA" w:rsidRPr="002E4980">
        <w:rPr>
          <w:rFonts w:cs="B Badr" w:hint="cs"/>
        </w:rPr>
        <w:sym w:font="HQPB5" w:char="F073"/>
      </w:r>
      <w:r w:rsidR="002141DA" w:rsidRPr="002E4980">
        <w:rPr>
          <w:rFonts w:cs="B Badr" w:hint="cs"/>
        </w:rPr>
        <w:sym w:font="HQPB2" w:char="F02D"/>
      </w:r>
      <w:r w:rsidR="002141DA" w:rsidRPr="002E4980">
        <w:rPr>
          <w:rFonts w:cs="B Badr" w:hint="cs"/>
        </w:rPr>
        <w:sym w:font="HQPB1" w:char="F024"/>
      </w:r>
      <w:r w:rsidR="002141DA" w:rsidRPr="002E4980">
        <w:rPr>
          <w:rFonts w:cs="B Badr" w:hint="cs"/>
        </w:rPr>
        <w:sym w:font="HQPB5" w:char="F073"/>
      </w:r>
      <w:r w:rsidR="002141DA" w:rsidRPr="002E4980">
        <w:rPr>
          <w:rFonts w:cs="B Badr" w:hint="cs"/>
        </w:rPr>
        <w:sym w:font="HQPB1" w:char="F0F9"/>
      </w:r>
      <w:r w:rsidR="002141DA" w:rsidRPr="002E4980">
        <w:rPr>
          <w:rFonts w:cs="B Badr" w:hint="cs"/>
        </w:rPr>
        <w:sym w:font="HQPB5" w:char="F072"/>
      </w:r>
      <w:r w:rsidR="002141DA" w:rsidRPr="002E4980">
        <w:rPr>
          <w:rFonts w:cs="B Badr" w:hint="cs"/>
        </w:rPr>
        <w:sym w:font="HQPB1" w:char="F026"/>
      </w:r>
      <w:r w:rsidR="002141DA" w:rsidRPr="002E4980">
        <w:rPr>
          <w:rFonts w:cs="B Badr"/>
          <w:rtl/>
        </w:rPr>
        <w:t xml:space="preserve"> </w:t>
      </w:r>
      <w:r w:rsidR="002141DA" w:rsidRPr="002E4980">
        <w:rPr>
          <w:rFonts w:cs="B Badr" w:hint="cs"/>
        </w:rPr>
        <w:sym w:font="HQPB5" w:char="F074"/>
      </w:r>
      <w:r w:rsidR="002141DA" w:rsidRPr="002E4980">
        <w:rPr>
          <w:rFonts w:cs="B Badr" w:hint="cs"/>
        </w:rPr>
        <w:sym w:font="HQPB2" w:char="F041"/>
      </w:r>
      <w:r w:rsidR="002141DA" w:rsidRPr="002E4980">
        <w:rPr>
          <w:rFonts w:cs="B Badr" w:hint="cs"/>
        </w:rPr>
        <w:sym w:font="HQPB1" w:char="F024"/>
      </w:r>
      <w:r w:rsidR="002141DA" w:rsidRPr="002E4980">
        <w:rPr>
          <w:rFonts w:cs="B Badr" w:hint="cs"/>
        </w:rPr>
        <w:sym w:font="HQPB5" w:char="F073"/>
      </w:r>
      <w:r w:rsidR="002141DA" w:rsidRPr="002E4980">
        <w:rPr>
          <w:rFonts w:cs="B Badr" w:hint="cs"/>
        </w:rPr>
        <w:sym w:font="HQPB2" w:char="F025"/>
      </w:r>
      <w:r w:rsidR="002141DA" w:rsidRPr="002E4980">
        <w:rPr>
          <w:rFonts w:cs="B Badr"/>
          <w:rtl/>
        </w:rPr>
        <w:t xml:space="preserve"> </w:t>
      </w:r>
      <w:r w:rsidR="002141DA" w:rsidRPr="002E4980">
        <w:rPr>
          <w:rFonts w:cs="B Badr" w:hint="cs"/>
        </w:rPr>
        <w:sym w:font="HQPB5" w:char="F09A"/>
      </w:r>
      <w:r w:rsidR="002141DA" w:rsidRPr="002E4980">
        <w:rPr>
          <w:rFonts w:cs="B Badr" w:hint="cs"/>
        </w:rPr>
        <w:sym w:font="HQPB3" w:char="F081"/>
      </w:r>
      <w:r w:rsidR="002141DA" w:rsidRPr="002E4980">
        <w:rPr>
          <w:rFonts w:cs="B Badr" w:hint="cs"/>
        </w:rPr>
        <w:sym w:font="HQPB5" w:char="F06F"/>
      </w:r>
      <w:r w:rsidR="002141DA" w:rsidRPr="002E4980">
        <w:rPr>
          <w:rFonts w:cs="B Badr" w:hint="cs"/>
        </w:rPr>
        <w:sym w:font="HQPB2" w:char="F059"/>
      </w:r>
      <w:r w:rsidR="002141DA" w:rsidRPr="002E4980">
        <w:rPr>
          <w:rFonts w:cs="B Badr" w:hint="cs"/>
        </w:rPr>
        <w:sym w:font="HQPB2" w:char="F0BB"/>
      </w:r>
      <w:r w:rsidR="002141DA" w:rsidRPr="002E4980">
        <w:rPr>
          <w:rFonts w:cs="B Badr" w:hint="cs"/>
        </w:rPr>
        <w:sym w:font="HQPB5" w:char="F079"/>
      </w:r>
      <w:r w:rsidR="002141DA" w:rsidRPr="002E4980">
        <w:rPr>
          <w:rFonts w:cs="B Badr" w:hint="cs"/>
        </w:rPr>
        <w:sym w:font="HQPB1" w:char="F073"/>
      </w:r>
      <w:r w:rsidR="002141DA" w:rsidRPr="002E4980">
        <w:rPr>
          <w:rFonts w:cs="B Badr" w:hint="cs"/>
        </w:rPr>
        <w:sym w:font="HQPB4" w:char="F0F6"/>
      </w:r>
      <w:r w:rsidR="002141DA" w:rsidRPr="002E4980">
        <w:rPr>
          <w:rFonts w:cs="B Badr" w:hint="cs"/>
        </w:rPr>
        <w:sym w:font="HQPB1" w:char="F036"/>
      </w:r>
      <w:r w:rsidR="002141DA" w:rsidRPr="002E4980">
        <w:rPr>
          <w:rFonts w:cs="B Badr" w:hint="cs"/>
        </w:rPr>
        <w:sym w:font="HQPB4" w:char="F0DF"/>
      </w:r>
      <w:r w:rsidR="002141DA" w:rsidRPr="002E4980">
        <w:rPr>
          <w:rFonts w:cs="B Badr" w:hint="cs"/>
        </w:rPr>
        <w:sym w:font="HQPB1" w:char="F099"/>
      </w:r>
      <w:r w:rsidR="002141DA" w:rsidRPr="002E4980">
        <w:rPr>
          <w:rFonts w:cs="B Badr"/>
          <w:rtl/>
        </w:rPr>
        <w:t xml:space="preserve"> </w:t>
      </w:r>
      <w:r w:rsidR="002141DA" w:rsidRPr="002E4980">
        <w:rPr>
          <w:rFonts w:cs="B Badr" w:hint="cs"/>
        </w:rPr>
        <w:sym w:font="HQPB4" w:char="F0E0"/>
      </w:r>
      <w:r w:rsidR="002141DA" w:rsidRPr="002E4980">
        <w:rPr>
          <w:rFonts w:cs="B Badr" w:hint="cs"/>
        </w:rPr>
        <w:sym w:font="HQPB1" w:char="F04D"/>
      </w:r>
      <w:r w:rsidR="002141DA" w:rsidRPr="002E4980">
        <w:rPr>
          <w:rFonts w:cs="B Badr" w:hint="cs"/>
        </w:rPr>
        <w:sym w:font="HQPB4" w:char="F0F6"/>
      </w:r>
      <w:r w:rsidR="002141DA" w:rsidRPr="002E4980">
        <w:rPr>
          <w:rFonts w:cs="B Badr" w:hint="cs"/>
        </w:rPr>
        <w:sym w:font="HQPB1" w:char="F036"/>
      </w:r>
      <w:r w:rsidR="002141DA" w:rsidRPr="002E4980">
        <w:rPr>
          <w:rFonts w:cs="B Badr" w:hint="cs"/>
        </w:rPr>
        <w:sym w:font="HQPB4" w:char="F0E8"/>
      </w:r>
      <w:r w:rsidR="002141DA" w:rsidRPr="002E4980">
        <w:rPr>
          <w:rFonts w:cs="B Badr" w:hint="cs"/>
        </w:rPr>
        <w:sym w:font="HQPB1" w:char="F03F"/>
      </w:r>
      <w:r w:rsidR="002141DA" w:rsidRPr="002E4980">
        <w:rPr>
          <w:rFonts w:cs="B Badr"/>
          <w:rtl/>
        </w:rPr>
        <w:t xml:space="preserve"> </w:t>
      </w:r>
      <w:r w:rsidR="002141DA" w:rsidRPr="002E4980">
        <w:rPr>
          <w:rFonts w:cs="B Badr" w:hint="cs"/>
        </w:rPr>
        <w:sym w:font="HQPB5" w:char="F09A"/>
      </w:r>
      <w:r w:rsidR="002141DA" w:rsidRPr="002E4980">
        <w:rPr>
          <w:rFonts w:cs="B Badr" w:hint="cs"/>
        </w:rPr>
        <w:sym w:font="HQPB3" w:char="F081"/>
      </w:r>
      <w:r w:rsidR="002141DA" w:rsidRPr="002E4980">
        <w:rPr>
          <w:rFonts w:cs="B Badr" w:hint="cs"/>
        </w:rPr>
        <w:sym w:font="HQPB4" w:char="F0F8"/>
      </w:r>
      <w:r w:rsidR="002141DA" w:rsidRPr="002E4980">
        <w:rPr>
          <w:rFonts w:cs="B Badr" w:hint="cs"/>
        </w:rPr>
        <w:sym w:font="HQPB2" w:char="F08B"/>
      </w:r>
      <w:r w:rsidR="002141DA" w:rsidRPr="002E4980">
        <w:rPr>
          <w:rFonts w:cs="B Badr" w:hint="cs"/>
        </w:rPr>
        <w:sym w:font="HQPB5" w:char="F073"/>
      </w:r>
      <w:r w:rsidR="002141DA" w:rsidRPr="002E4980">
        <w:rPr>
          <w:rFonts w:cs="B Badr" w:hint="cs"/>
        </w:rPr>
        <w:sym w:font="HQPB2" w:char="F039"/>
      </w:r>
      <w:r w:rsidR="002141DA" w:rsidRPr="002E4980">
        <w:rPr>
          <w:rFonts w:cs="B Badr" w:hint="cs"/>
        </w:rPr>
        <w:sym w:font="HQPB4" w:char="F0CE"/>
      </w:r>
      <w:r w:rsidR="002141DA" w:rsidRPr="002E4980">
        <w:rPr>
          <w:rFonts w:cs="B Badr" w:hint="cs"/>
        </w:rPr>
        <w:sym w:font="HQPB1" w:char="F029"/>
      </w:r>
      <w:r w:rsidR="002141DA" w:rsidRPr="002E4980">
        <w:rPr>
          <w:rFonts w:cs="B Badr"/>
          <w:rtl/>
        </w:rPr>
        <w:t xml:space="preserve"> </w:t>
      </w:r>
      <w:r w:rsidR="002141DA" w:rsidRPr="002E4980">
        <w:rPr>
          <w:rFonts w:cs="B Badr" w:hint="cs"/>
        </w:rPr>
        <w:sym w:font="HQPB5" w:char="F04F"/>
      </w:r>
      <w:r w:rsidR="002141DA" w:rsidRPr="002E4980">
        <w:rPr>
          <w:rFonts w:cs="B Badr" w:hint="cs"/>
        </w:rPr>
        <w:sym w:font="HQPB1" w:char="F024"/>
      </w:r>
      <w:r w:rsidR="002141DA" w:rsidRPr="002E4980">
        <w:rPr>
          <w:rFonts w:cs="B Badr" w:hint="cs"/>
        </w:rPr>
        <w:sym w:font="HQPB5" w:char="F074"/>
      </w:r>
      <w:r w:rsidR="002141DA" w:rsidRPr="002E4980">
        <w:rPr>
          <w:rFonts w:cs="B Badr" w:hint="cs"/>
        </w:rPr>
        <w:sym w:font="HQPB2" w:char="F052"/>
      </w:r>
      <w:r w:rsidR="002141DA" w:rsidRPr="002E4980">
        <w:rPr>
          <w:rFonts w:cs="B Badr" w:hint="cs"/>
        </w:rPr>
        <w:sym w:font="HQPB5" w:char="F072"/>
      </w:r>
      <w:r w:rsidR="002141DA" w:rsidRPr="002E4980">
        <w:rPr>
          <w:rFonts w:cs="B Badr" w:hint="cs"/>
        </w:rPr>
        <w:sym w:font="HQPB1" w:char="F026"/>
      </w:r>
      <w:r w:rsidR="002141DA" w:rsidRPr="002E4980">
        <w:rPr>
          <w:rFonts w:cs="B Badr" w:hint="cs"/>
        </w:rPr>
        <w:sym w:font="HQPB5" w:char="F075"/>
      </w:r>
      <w:r w:rsidR="002141DA" w:rsidRPr="002E4980">
        <w:rPr>
          <w:rFonts w:cs="B Badr" w:hint="cs"/>
        </w:rPr>
        <w:sym w:font="HQPB2" w:char="F072"/>
      </w:r>
      <w:r w:rsidR="002141DA" w:rsidRPr="002E4980">
        <w:rPr>
          <w:rFonts w:cs="B Badr"/>
          <w:rtl/>
        </w:rPr>
        <w:t xml:space="preserve"> </w:t>
      </w:r>
      <w:r w:rsidR="002141DA" w:rsidRPr="002E4980">
        <w:rPr>
          <w:rFonts w:cs="B Badr" w:hint="cs"/>
        </w:rPr>
        <w:sym w:font="HQPB4" w:char="F0E3"/>
      </w:r>
      <w:r w:rsidR="002141DA" w:rsidRPr="002E4980">
        <w:rPr>
          <w:rFonts w:cs="B Badr" w:hint="cs"/>
        </w:rPr>
        <w:sym w:font="HQPB2" w:char="F041"/>
      </w:r>
      <w:r w:rsidR="002141DA" w:rsidRPr="002E4980">
        <w:rPr>
          <w:rFonts w:cs="B Badr" w:hint="cs"/>
        </w:rPr>
        <w:sym w:font="HQPB4" w:char="F0A8"/>
      </w:r>
      <w:r w:rsidR="002141DA" w:rsidRPr="002E4980">
        <w:rPr>
          <w:rFonts w:cs="B Badr" w:hint="cs"/>
        </w:rPr>
        <w:sym w:font="HQPB2" w:char="F072"/>
      </w:r>
      <w:r w:rsidR="002141DA" w:rsidRPr="002E4980">
        <w:rPr>
          <w:rFonts w:cs="B Badr" w:hint="cs"/>
        </w:rPr>
        <w:sym w:font="HQPB5" w:char="F072"/>
      </w:r>
      <w:r w:rsidR="002141DA" w:rsidRPr="002E4980">
        <w:rPr>
          <w:rFonts w:cs="B Badr" w:hint="cs"/>
        </w:rPr>
        <w:sym w:font="HQPB1" w:char="F026"/>
      </w:r>
      <w:r w:rsidR="002141DA" w:rsidRPr="002E4980">
        <w:rPr>
          <w:rFonts w:cs="B Badr"/>
          <w:rtl/>
        </w:rPr>
        <w:t xml:space="preserve"> </w:t>
      </w:r>
      <w:r w:rsidR="002141DA" w:rsidRPr="002E4980">
        <w:rPr>
          <w:rFonts w:cs="B Badr" w:hint="cs"/>
        </w:rPr>
        <w:sym w:font="HQPB5" w:char="F074"/>
      </w:r>
      <w:r w:rsidR="002141DA" w:rsidRPr="002E4980">
        <w:rPr>
          <w:rFonts w:cs="B Badr" w:hint="cs"/>
        </w:rPr>
        <w:sym w:font="HQPB2" w:char="F0FB"/>
      </w:r>
      <w:r w:rsidR="002141DA" w:rsidRPr="002E4980">
        <w:rPr>
          <w:rFonts w:cs="B Badr" w:hint="cs"/>
        </w:rPr>
        <w:sym w:font="HQPB2" w:char="F0FC"/>
      </w:r>
      <w:r w:rsidR="002141DA" w:rsidRPr="002E4980">
        <w:rPr>
          <w:rFonts w:cs="B Badr" w:hint="cs"/>
        </w:rPr>
        <w:sym w:font="HQPB4" w:char="F0CF"/>
      </w:r>
      <w:r w:rsidR="002141DA" w:rsidRPr="002E4980">
        <w:rPr>
          <w:rFonts w:cs="B Badr" w:hint="cs"/>
        </w:rPr>
        <w:sym w:font="HQPB2" w:char="F05A"/>
      </w:r>
      <w:r w:rsidR="002141DA" w:rsidRPr="002E4980">
        <w:rPr>
          <w:rFonts w:cs="B Badr" w:hint="cs"/>
        </w:rPr>
        <w:sym w:font="HQPB4" w:char="F0CF"/>
      </w:r>
      <w:r w:rsidR="002141DA" w:rsidRPr="002E4980">
        <w:rPr>
          <w:rFonts w:cs="B Badr" w:hint="cs"/>
        </w:rPr>
        <w:sym w:font="HQPB2" w:char="F042"/>
      </w:r>
      <w:r w:rsidR="002141DA" w:rsidRPr="002E4980">
        <w:rPr>
          <w:rFonts w:cs="B Badr" w:hint="cs"/>
        </w:rPr>
        <w:sym w:font="HQPB4" w:char="F0F7"/>
      </w:r>
      <w:r w:rsidR="002141DA" w:rsidRPr="002E4980">
        <w:rPr>
          <w:rFonts w:cs="B Badr" w:hint="cs"/>
        </w:rPr>
        <w:sym w:font="HQPB2" w:char="F073"/>
      </w:r>
      <w:r w:rsidR="002141DA" w:rsidRPr="002E4980">
        <w:rPr>
          <w:rFonts w:cs="B Badr" w:hint="cs"/>
        </w:rPr>
        <w:sym w:font="HQPB4" w:char="F0DF"/>
      </w:r>
      <w:r w:rsidR="002141DA" w:rsidRPr="002E4980">
        <w:rPr>
          <w:rFonts w:cs="B Badr" w:hint="cs"/>
        </w:rPr>
        <w:sym w:font="HQPB2" w:char="F04A"/>
      </w:r>
      <w:r w:rsidR="002141DA" w:rsidRPr="002E4980">
        <w:rPr>
          <w:rFonts w:cs="B Badr" w:hint="cs"/>
        </w:rPr>
        <w:sym w:font="HQPB4" w:char="F0F8"/>
      </w:r>
      <w:r w:rsidR="002141DA" w:rsidRPr="002E4980">
        <w:rPr>
          <w:rFonts w:cs="B Badr" w:hint="cs"/>
        </w:rPr>
        <w:sym w:font="HQPB2" w:char="F039"/>
      </w:r>
      <w:r w:rsidR="002141DA" w:rsidRPr="002E4980">
        <w:rPr>
          <w:rFonts w:cs="B Badr" w:hint="cs"/>
        </w:rPr>
        <w:sym w:font="HQPB5" w:char="F024"/>
      </w:r>
      <w:r w:rsidR="002141DA" w:rsidRPr="002E4980">
        <w:rPr>
          <w:rFonts w:cs="B Badr" w:hint="cs"/>
        </w:rPr>
        <w:sym w:font="HQPB1" w:char="F023"/>
      </w:r>
      <w:r w:rsidRPr="002E4980">
        <w:rPr>
          <w:rFonts w:cs="B Lotus" w:hint="cs"/>
          <w:rtl/>
          <w:lang w:bidi="fa-IR"/>
        </w:rPr>
        <w:t xml:space="preserve"> </w:t>
      </w:r>
      <w:r w:rsidRPr="002E4980">
        <w:rPr>
          <w:rFonts w:cs="B Lotus" w:hint="cs"/>
          <w:lang w:bidi="fa-IR"/>
        </w:rPr>
        <w:sym w:font="AGA Arabesque" w:char="F028"/>
      </w:r>
      <w:r w:rsidRPr="002E4980">
        <w:rPr>
          <w:rFonts w:cs="B Lotus" w:hint="cs"/>
          <w:rtl/>
          <w:lang w:bidi="fa-IR"/>
        </w:rPr>
        <w:tab/>
      </w:r>
    </w:p>
    <w:p w:rsidR="009C416B" w:rsidRPr="002E4980" w:rsidRDefault="002E4980" w:rsidP="002E4980">
      <w:pPr>
        <w:tabs>
          <w:tab w:val="right" w:pos="7485"/>
        </w:tabs>
        <w:bidi/>
        <w:ind w:left="1134"/>
        <w:jc w:val="both"/>
        <w:rPr>
          <w:rFonts w:cs="B Lotus"/>
          <w:color w:val="FF0000"/>
          <w:rtl/>
          <w:lang w:bidi="fa-IR"/>
        </w:rPr>
      </w:pPr>
      <w:r>
        <w:rPr>
          <w:rFonts w:cs="B Lotus" w:hint="cs"/>
          <w:rtl/>
          <w:lang w:bidi="fa-IR"/>
        </w:rPr>
        <w:tab/>
      </w:r>
      <w:r w:rsidRPr="002E4980">
        <w:rPr>
          <w:rFonts w:cs="B Lotus" w:hint="cs"/>
          <w:rtl/>
          <w:lang w:bidi="fa-IR"/>
        </w:rPr>
        <w:t>[</w:t>
      </w:r>
      <w:r w:rsidR="002141DA" w:rsidRPr="002E4980">
        <w:rPr>
          <w:rFonts w:cs="B Lotus" w:hint="cs"/>
          <w:rtl/>
          <w:lang w:bidi="fa-IR"/>
        </w:rPr>
        <w:t>اعراف</w:t>
      </w:r>
      <w:r w:rsidR="009C416B" w:rsidRPr="002E4980">
        <w:rPr>
          <w:rFonts w:cs="B Lotus" w:hint="cs"/>
          <w:rtl/>
          <w:lang w:bidi="fa-IR"/>
        </w:rPr>
        <w:t>/</w:t>
      </w:r>
      <w:r w:rsidR="002141DA" w:rsidRPr="002E4980">
        <w:rPr>
          <w:rFonts w:cs="B Lotus" w:hint="cs"/>
          <w:rtl/>
          <w:lang w:bidi="fa-IR"/>
        </w:rPr>
        <w:t>143</w:t>
      </w:r>
      <w:r w:rsidRPr="002E4980">
        <w:rPr>
          <w:rFonts w:cs="B Lotus" w:hint="cs"/>
          <w:rtl/>
          <w:lang w:bidi="fa-IR"/>
        </w:rPr>
        <w:t>]</w:t>
      </w:r>
    </w:p>
    <w:p w:rsidR="009C416B" w:rsidRPr="00D938A1" w:rsidRDefault="009C416B" w:rsidP="00794B33">
      <w:pPr>
        <w:tabs>
          <w:tab w:val="right" w:pos="7031"/>
        </w:tabs>
        <w:bidi/>
        <w:ind w:left="1134"/>
        <w:jc w:val="both"/>
        <w:rPr>
          <w:rFonts w:cs="B Lotus"/>
          <w:sz w:val="26"/>
          <w:szCs w:val="26"/>
          <w:rtl/>
          <w:lang w:bidi="fa-IR"/>
        </w:rPr>
      </w:pPr>
      <w:r>
        <w:rPr>
          <w:rFonts w:cs="B Lotus" w:hint="cs"/>
          <w:sz w:val="26"/>
          <w:szCs w:val="26"/>
          <w:rtl/>
          <w:lang w:bidi="fa-IR"/>
        </w:rPr>
        <w:t>«</w:t>
      </w:r>
      <w:r w:rsidR="00794B33">
        <w:rPr>
          <w:rFonts w:cs="B Lotus" w:hint="cs"/>
          <w:sz w:val="26"/>
          <w:szCs w:val="26"/>
          <w:rtl/>
          <w:lang w:bidi="fa-IR"/>
        </w:rPr>
        <w:t>گفت: پروردگارا! خود را به من بنماي تا بر تو بنگرم. فرمود: هرگز مرا نخواهي ديد، ليكن به كوه بنگر، پس اگر بر جاي خود قرار گرفت به زودي مرا خواهي ديد، پس چون پروردگارش به كوه ج</w:t>
      </w:r>
      <w:r w:rsidR="002E4980">
        <w:rPr>
          <w:rFonts w:cs="B Lotus" w:hint="cs"/>
          <w:sz w:val="26"/>
          <w:szCs w:val="26"/>
          <w:rtl/>
          <w:lang w:bidi="fa-IR"/>
        </w:rPr>
        <w:t>لو</w:t>
      </w:r>
      <w:r w:rsidR="00794B33">
        <w:rPr>
          <w:rFonts w:cs="B Lotus" w:hint="cs"/>
          <w:sz w:val="26"/>
          <w:szCs w:val="26"/>
          <w:rtl/>
          <w:lang w:bidi="fa-IR"/>
        </w:rPr>
        <w:t>ه نمود آن را ريز ريز ساخت و موسي بيهوش بر زمين افتاد و چون به خود آمد گفت: تو منزهي به درگاهت توبه كردم و من نخستين مؤمنانم</w:t>
      </w:r>
      <w:r w:rsidRPr="00D938A1">
        <w:rPr>
          <w:rFonts w:cs="B Lotus" w:hint="cs"/>
          <w:sz w:val="26"/>
          <w:szCs w:val="26"/>
          <w:rtl/>
          <w:lang w:bidi="fa-IR"/>
        </w:rPr>
        <w:t>».</w:t>
      </w:r>
    </w:p>
    <w:p w:rsidR="00640A2D" w:rsidRDefault="00CF08FC" w:rsidP="00640A2D">
      <w:pPr>
        <w:bidi/>
        <w:ind w:firstLine="284"/>
        <w:jc w:val="both"/>
        <w:rPr>
          <w:rFonts w:cs="B Lotus"/>
          <w:sz w:val="28"/>
          <w:szCs w:val="28"/>
          <w:rtl/>
          <w:lang w:bidi="fa-IR"/>
        </w:rPr>
      </w:pPr>
      <w:r>
        <w:rPr>
          <w:rFonts w:cs="B Lotus" w:hint="cs"/>
          <w:sz w:val="28"/>
          <w:szCs w:val="28"/>
          <w:rtl/>
          <w:lang w:bidi="fa-IR"/>
        </w:rPr>
        <w:t>در اينجا خدا به موسي</w:t>
      </w:r>
      <w:r w:rsidR="002E4980">
        <w:rPr>
          <w:rFonts w:cs="B Lotus" w:hint="cs"/>
          <w:sz w:val="28"/>
          <w:szCs w:val="28"/>
          <w:lang w:bidi="fa-IR"/>
        </w:rPr>
        <w:sym w:font="AGA Arabesque" w:char="F075"/>
      </w:r>
      <w:r>
        <w:rPr>
          <w:rFonts w:cs="B Lotus" w:hint="cs"/>
          <w:sz w:val="28"/>
          <w:szCs w:val="28"/>
          <w:rtl/>
          <w:lang w:bidi="fa-IR"/>
        </w:rPr>
        <w:t xml:space="preserve"> فرمود:</w:t>
      </w:r>
    </w:p>
    <w:p w:rsidR="00D5095B" w:rsidRPr="002E4980" w:rsidRDefault="00D5095B" w:rsidP="002E4980">
      <w:pPr>
        <w:tabs>
          <w:tab w:val="right" w:pos="7485"/>
        </w:tabs>
        <w:bidi/>
        <w:ind w:left="1134"/>
        <w:jc w:val="both"/>
        <w:rPr>
          <w:rFonts w:cs="B Lotus"/>
          <w:rtl/>
          <w:lang w:bidi="fa-IR"/>
        </w:rPr>
      </w:pPr>
      <w:r w:rsidRPr="002E4980">
        <w:rPr>
          <w:rFonts w:cs="B Lotus" w:hint="cs"/>
          <w:lang w:bidi="fa-IR"/>
        </w:rPr>
        <w:sym w:font="AGA Arabesque" w:char="F029"/>
      </w:r>
      <w:r w:rsidRPr="002E4980">
        <w:rPr>
          <w:rFonts w:cs="B Lotus" w:hint="cs"/>
          <w:rtl/>
          <w:lang w:bidi="fa-IR"/>
        </w:rPr>
        <w:t xml:space="preserve"> </w:t>
      </w:r>
      <w:r w:rsidR="00A0393D" w:rsidRPr="002E4980">
        <w:rPr>
          <w:rFonts w:cs="B Badr" w:hint="cs"/>
        </w:rPr>
        <w:sym w:font="HQPB5" w:char="F023"/>
      </w:r>
      <w:r w:rsidR="00A0393D" w:rsidRPr="002E4980">
        <w:rPr>
          <w:rFonts w:cs="B Badr" w:hint="cs"/>
        </w:rPr>
        <w:sym w:font="HQPB2" w:char="F0D3"/>
      </w:r>
      <w:r w:rsidR="00A0393D" w:rsidRPr="002E4980">
        <w:rPr>
          <w:rFonts w:cs="B Badr" w:hint="cs"/>
        </w:rPr>
        <w:sym w:font="HQPB5" w:char="F079"/>
      </w:r>
      <w:r w:rsidR="00A0393D" w:rsidRPr="002E4980">
        <w:rPr>
          <w:rFonts w:cs="B Badr" w:hint="cs"/>
        </w:rPr>
        <w:sym w:font="HQPB1" w:char="F09B"/>
      </w:r>
      <w:r w:rsidR="00A0393D" w:rsidRPr="002E4980">
        <w:rPr>
          <w:rFonts w:cs="B Badr" w:hint="cs"/>
        </w:rPr>
        <w:sym w:font="HQPB2" w:char="F071"/>
      </w:r>
      <w:r w:rsidR="00A0393D" w:rsidRPr="002E4980">
        <w:rPr>
          <w:rFonts w:cs="B Badr" w:hint="cs"/>
        </w:rPr>
        <w:sym w:font="HQPB4" w:char="F0DF"/>
      </w:r>
      <w:r w:rsidR="00A0393D" w:rsidRPr="002E4980">
        <w:rPr>
          <w:rFonts w:cs="B Badr" w:hint="cs"/>
        </w:rPr>
        <w:sym w:font="HQPB2" w:char="F04A"/>
      </w:r>
      <w:r w:rsidR="00A0393D" w:rsidRPr="002E4980">
        <w:rPr>
          <w:rFonts w:cs="B Badr" w:hint="cs"/>
        </w:rPr>
        <w:sym w:font="HQPB2" w:char="F0BB"/>
      </w:r>
      <w:r w:rsidR="00A0393D" w:rsidRPr="002E4980">
        <w:rPr>
          <w:rFonts w:cs="B Badr" w:hint="cs"/>
        </w:rPr>
        <w:sym w:font="HQPB5" w:char="F074"/>
      </w:r>
      <w:r w:rsidR="00A0393D" w:rsidRPr="002E4980">
        <w:rPr>
          <w:rFonts w:cs="B Badr" w:hint="cs"/>
        </w:rPr>
        <w:sym w:font="HQPB2" w:char="F083"/>
      </w:r>
      <w:r w:rsidR="00A0393D" w:rsidRPr="002E4980">
        <w:rPr>
          <w:rFonts w:cs="B Badr"/>
          <w:rtl/>
        </w:rPr>
        <w:t xml:space="preserve"> </w:t>
      </w:r>
      <w:r w:rsidR="00A0393D" w:rsidRPr="002E4980">
        <w:rPr>
          <w:rFonts w:cs="B Badr" w:hint="cs"/>
        </w:rPr>
        <w:sym w:font="HQPB2" w:char="F092"/>
      </w:r>
      <w:r w:rsidR="00A0393D" w:rsidRPr="002E4980">
        <w:rPr>
          <w:rFonts w:cs="B Badr" w:hint="cs"/>
        </w:rPr>
        <w:sym w:font="HQPB4" w:char="F0CE"/>
      </w:r>
      <w:r w:rsidR="00A0393D" w:rsidRPr="002E4980">
        <w:rPr>
          <w:rFonts w:cs="B Badr" w:hint="cs"/>
        </w:rPr>
        <w:sym w:font="HQPB4" w:char="F06F"/>
      </w:r>
      <w:r w:rsidR="00A0393D" w:rsidRPr="002E4980">
        <w:rPr>
          <w:rFonts w:cs="B Badr" w:hint="cs"/>
        </w:rPr>
        <w:sym w:font="HQPB2" w:char="F054"/>
      </w:r>
      <w:r w:rsidR="00A0393D" w:rsidRPr="002E4980">
        <w:rPr>
          <w:rFonts w:cs="B Badr" w:hint="cs"/>
        </w:rPr>
        <w:sym w:font="HQPB4" w:char="F0CE"/>
      </w:r>
      <w:r w:rsidR="00A0393D" w:rsidRPr="002E4980">
        <w:rPr>
          <w:rFonts w:cs="B Badr" w:hint="cs"/>
        </w:rPr>
        <w:sym w:font="HQPB1" w:char="F029"/>
      </w:r>
      <w:r w:rsidR="00A0393D" w:rsidRPr="002E4980">
        <w:rPr>
          <w:rFonts w:cs="B Badr"/>
          <w:rtl/>
        </w:rPr>
        <w:t xml:space="preserve"> </w:t>
      </w:r>
      <w:r w:rsidR="00A0393D" w:rsidRPr="002E4980">
        <w:rPr>
          <w:rFonts w:cs="B Badr" w:hint="cs"/>
        </w:rPr>
        <w:sym w:font="HQPB5" w:char="F079"/>
      </w:r>
      <w:r w:rsidR="00A0393D" w:rsidRPr="002E4980">
        <w:rPr>
          <w:rFonts w:cs="B Badr" w:hint="cs"/>
        </w:rPr>
        <w:sym w:font="HQPB2" w:char="F037"/>
      </w:r>
      <w:r w:rsidR="00A0393D" w:rsidRPr="002E4980">
        <w:rPr>
          <w:rFonts w:cs="B Badr" w:hint="cs"/>
        </w:rPr>
        <w:sym w:font="HQPB4" w:char="F0E7"/>
      </w:r>
      <w:r w:rsidR="00A0393D" w:rsidRPr="002E4980">
        <w:rPr>
          <w:rFonts w:cs="B Badr" w:hint="cs"/>
        </w:rPr>
        <w:sym w:font="HQPB1" w:char="F047"/>
      </w:r>
      <w:r w:rsidR="00A0393D" w:rsidRPr="002E4980">
        <w:rPr>
          <w:rFonts w:cs="B Badr" w:hint="cs"/>
        </w:rPr>
        <w:sym w:font="HQPB4" w:char="F0F8"/>
      </w:r>
      <w:r w:rsidR="00A0393D" w:rsidRPr="002E4980">
        <w:rPr>
          <w:rFonts w:cs="B Badr" w:hint="cs"/>
        </w:rPr>
        <w:sym w:font="HQPB2" w:char="F08A"/>
      </w:r>
      <w:r w:rsidR="00A0393D" w:rsidRPr="002E4980">
        <w:rPr>
          <w:rFonts w:cs="B Badr" w:hint="cs"/>
        </w:rPr>
        <w:sym w:font="HQPB5" w:char="F078"/>
      </w:r>
      <w:r w:rsidR="00A0393D" w:rsidRPr="002E4980">
        <w:rPr>
          <w:rFonts w:cs="B Badr" w:hint="cs"/>
        </w:rPr>
        <w:sym w:font="HQPB1" w:char="F0FF"/>
      </w:r>
      <w:r w:rsidR="00A0393D" w:rsidRPr="002E4980">
        <w:rPr>
          <w:rFonts w:cs="B Badr" w:hint="cs"/>
        </w:rPr>
        <w:sym w:font="HQPB5" w:char="F073"/>
      </w:r>
      <w:r w:rsidR="00A0393D" w:rsidRPr="002E4980">
        <w:rPr>
          <w:rFonts w:cs="B Badr" w:hint="cs"/>
        </w:rPr>
        <w:sym w:font="HQPB1" w:char="F0DC"/>
      </w:r>
      <w:r w:rsidR="00A0393D" w:rsidRPr="002E4980">
        <w:rPr>
          <w:rFonts w:cs="B Badr" w:hint="cs"/>
        </w:rPr>
        <w:sym w:font="HQPB4" w:char="F0F4"/>
      </w:r>
      <w:r w:rsidR="00A0393D" w:rsidRPr="002E4980">
        <w:rPr>
          <w:rFonts w:cs="B Badr" w:hint="cs"/>
        </w:rPr>
        <w:sym w:font="HQPB1" w:char="F0B9"/>
      </w:r>
      <w:r w:rsidR="00A0393D" w:rsidRPr="002E4980">
        <w:rPr>
          <w:rFonts w:cs="B Badr" w:hint="cs"/>
        </w:rPr>
        <w:sym w:font="HQPB5" w:char="F024"/>
      </w:r>
      <w:r w:rsidR="00A0393D" w:rsidRPr="002E4980">
        <w:rPr>
          <w:rFonts w:cs="B Badr" w:hint="cs"/>
        </w:rPr>
        <w:sym w:font="HQPB1" w:char="F023"/>
      </w:r>
      <w:r w:rsidR="00A0393D" w:rsidRPr="002E4980">
        <w:rPr>
          <w:rFonts w:cs="B Badr"/>
          <w:rtl/>
        </w:rPr>
        <w:t xml:space="preserve"> </w:t>
      </w:r>
      <w:r w:rsidR="00A0393D" w:rsidRPr="002E4980">
        <w:rPr>
          <w:rFonts w:cs="B Badr" w:hint="cs"/>
        </w:rPr>
        <w:sym w:font="HQPB2" w:char="F092"/>
      </w:r>
      <w:r w:rsidR="00A0393D" w:rsidRPr="002E4980">
        <w:rPr>
          <w:rFonts w:cs="B Badr" w:hint="cs"/>
        </w:rPr>
        <w:sym w:font="HQPB5" w:char="F06E"/>
      </w:r>
      <w:r w:rsidR="00A0393D" w:rsidRPr="002E4980">
        <w:rPr>
          <w:rFonts w:cs="B Badr" w:hint="cs"/>
        </w:rPr>
        <w:sym w:font="HQPB2" w:char="F03F"/>
      </w:r>
      <w:r w:rsidR="00A0393D" w:rsidRPr="002E4980">
        <w:rPr>
          <w:rFonts w:cs="B Badr" w:hint="cs"/>
        </w:rPr>
        <w:sym w:font="HQPB5" w:char="F074"/>
      </w:r>
      <w:r w:rsidR="00A0393D" w:rsidRPr="002E4980">
        <w:rPr>
          <w:rFonts w:cs="B Badr" w:hint="cs"/>
        </w:rPr>
        <w:sym w:font="HQPB1" w:char="F0E3"/>
      </w:r>
      <w:r w:rsidR="00A0393D" w:rsidRPr="002E4980">
        <w:rPr>
          <w:rFonts w:cs="B Badr"/>
          <w:rtl/>
        </w:rPr>
        <w:t xml:space="preserve"> </w:t>
      </w:r>
      <w:r w:rsidR="00A0393D" w:rsidRPr="002E4980">
        <w:rPr>
          <w:rFonts w:cs="B Badr" w:hint="cs"/>
        </w:rPr>
        <w:sym w:font="HQPB4" w:char="F0C4"/>
      </w:r>
      <w:r w:rsidR="00A0393D" w:rsidRPr="002E4980">
        <w:rPr>
          <w:rFonts w:cs="B Badr" w:hint="cs"/>
        </w:rPr>
        <w:sym w:font="HQPB1" w:char="F0A8"/>
      </w:r>
      <w:r w:rsidR="00A0393D" w:rsidRPr="002E4980">
        <w:rPr>
          <w:rFonts w:cs="B Badr" w:hint="cs"/>
        </w:rPr>
        <w:sym w:font="HQPB1" w:char="F024"/>
      </w:r>
      <w:r w:rsidR="00A0393D" w:rsidRPr="002E4980">
        <w:rPr>
          <w:rFonts w:cs="B Badr" w:hint="cs"/>
        </w:rPr>
        <w:sym w:font="HQPB4" w:char="F0A8"/>
      </w:r>
      <w:r w:rsidR="00A0393D" w:rsidRPr="002E4980">
        <w:rPr>
          <w:rFonts w:cs="B Badr" w:hint="cs"/>
        </w:rPr>
        <w:sym w:font="HQPB2" w:char="F05A"/>
      </w:r>
      <w:r w:rsidR="00A0393D" w:rsidRPr="002E4980">
        <w:rPr>
          <w:rFonts w:cs="B Badr" w:hint="cs"/>
        </w:rPr>
        <w:sym w:font="HQPB2" w:char="F039"/>
      </w:r>
      <w:r w:rsidR="00A0393D" w:rsidRPr="002E4980">
        <w:rPr>
          <w:rFonts w:cs="B Badr" w:hint="cs"/>
        </w:rPr>
        <w:sym w:font="HQPB5" w:char="F024"/>
      </w:r>
      <w:r w:rsidR="00A0393D" w:rsidRPr="002E4980">
        <w:rPr>
          <w:rFonts w:cs="B Badr" w:hint="cs"/>
        </w:rPr>
        <w:sym w:font="HQPB1" w:char="F023"/>
      </w:r>
      <w:r w:rsidR="00A0393D" w:rsidRPr="002E4980">
        <w:rPr>
          <w:rFonts w:cs="B Badr"/>
          <w:rtl/>
        </w:rPr>
        <w:t xml:space="preserve"> </w:t>
      </w:r>
      <w:r w:rsidR="00A0393D" w:rsidRPr="002E4980">
        <w:rPr>
          <w:rFonts w:cs="B Badr" w:hint="cs"/>
        </w:rPr>
        <w:sym w:font="HQPB2" w:char="F0D3"/>
      </w:r>
      <w:r w:rsidR="00A0393D" w:rsidRPr="002E4980">
        <w:rPr>
          <w:rFonts w:cs="B Badr" w:hint="cs"/>
        </w:rPr>
        <w:sym w:font="HQPB4" w:char="F0C9"/>
      </w:r>
      <w:r w:rsidR="00A0393D" w:rsidRPr="002E4980">
        <w:rPr>
          <w:rFonts w:cs="B Badr" w:hint="cs"/>
        </w:rPr>
        <w:sym w:font="HQPB1" w:char="F04C"/>
      </w:r>
      <w:r w:rsidR="00A0393D" w:rsidRPr="002E4980">
        <w:rPr>
          <w:rFonts w:cs="B Badr" w:hint="cs"/>
        </w:rPr>
        <w:sym w:font="HQPB2" w:char="F0BB"/>
      </w:r>
      <w:r w:rsidR="00A0393D" w:rsidRPr="002E4980">
        <w:rPr>
          <w:rFonts w:cs="B Badr" w:hint="cs"/>
        </w:rPr>
        <w:sym w:font="HQPB5" w:char="F06E"/>
      </w:r>
      <w:r w:rsidR="00A0393D" w:rsidRPr="002E4980">
        <w:rPr>
          <w:rFonts w:cs="B Badr" w:hint="cs"/>
        </w:rPr>
        <w:sym w:font="HQPB2" w:char="F03D"/>
      </w:r>
      <w:r w:rsidR="00A0393D" w:rsidRPr="002E4980">
        <w:rPr>
          <w:rFonts w:cs="B Badr" w:hint="cs"/>
        </w:rPr>
        <w:sym w:font="HQPB2" w:char="F0BB"/>
      </w:r>
      <w:r w:rsidR="00A0393D" w:rsidRPr="002E4980">
        <w:rPr>
          <w:rFonts w:cs="B Badr" w:hint="cs"/>
        </w:rPr>
        <w:sym w:font="HQPB5" w:char="F079"/>
      </w:r>
      <w:r w:rsidR="00A0393D" w:rsidRPr="002E4980">
        <w:rPr>
          <w:rFonts w:cs="B Badr" w:hint="cs"/>
        </w:rPr>
        <w:sym w:font="HQPB1" w:char="F099"/>
      </w:r>
      <w:r w:rsidR="00A0393D" w:rsidRPr="002E4980">
        <w:rPr>
          <w:rFonts w:cs="B Badr" w:hint="cs"/>
        </w:rPr>
        <w:sym w:font="HQPB4" w:char="F0CD"/>
      </w:r>
      <w:r w:rsidR="00A0393D" w:rsidRPr="002E4980">
        <w:rPr>
          <w:rFonts w:cs="B Badr" w:hint="cs"/>
        </w:rPr>
        <w:sym w:font="HQPB1" w:char="F08F"/>
      </w:r>
      <w:r w:rsidR="00A0393D" w:rsidRPr="002E4980">
        <w:rPr>
          <w:rFonts w:cs="B Badr" w:hint="cs"/>
        </w:rPr>
        <w:sym w:font="HQPB4" w:char="F0CE"/>
      </w:r>
      <w:r w:rsidR="00A0393D" w:rsidRPr="002E4980">
        <w:rPr>
          <w:rFonts w:cs="B Badr" w:hint="cs"/>
        </w:rPr>
        <w:sym w:font="HQPB1" w:char="F02F"/>
      </w:r>
      <w:r w:rsidR="00A0393D" w:rsidRPr="002E4980">
        <w:rPr>
          <w:rFonts w:cs="B Badr"/>
          <w:rtl/>
        </w:rPr>
        <w:t xml:space="preserve"> </w:t>
      </w:r>
      <w:r w:rsidR="00A0393D" w:rsidRPr="002E4980">
        <w:rPr>
          <w:rFonts w:cs="B Badr" w:hint="cs"/>
        </w:rPr>
        <w:sym w:font="HQPB2" w:char="F091"/>
      </w:r>
      <w:r w:rsidR="00A0393D" w:rsidRPr="002E4980">
        <w:rPr>
          <w:rFonts w:cs="B Badr" w:hint="cs"/>
        </w:rPr>
        <w:sym w:font="HQPB4" w:char="F0CF"/>
      </w:r>
      <w:r w:rsidR="00A0393D" w:rsidRPr="002E4980">
        <w:rPr>
          <w:rFonts w:cs="B Badr" w:hint="cs"/>
        </w:rPr>
        <w:sym w:font="HQPB2" w:char="F04A"/>
      </w:r>
      <w:r w:rsidR="00A0393D" w:rsidRPr="002E4980">
        <w:rPr>
          <w:rFonts w:cs="B Badr" w:hint="cs"/>
        </w:rPr>
        <w:sym w:font="HQPB2" w:char="F0BB"/>
      </w:r>
      <w:r w:rsidR="00A0393D" w:rsidRPr="002E4980">
        <w:rPr>
          <w:rFonts w:cs="B Badr" w:hint="cs"/>
        </w:rPr>
        <w:sym w:font="HQPB5" w:char="F06E"/>
      </w:r>
      <w:r w:rsidR="00A0393D" w:rsidRPr="002E4980">
        <w:rPr>
          <w:rFonts w:cs="B Badr" w:hint="cs"/>
        </w:rPr>
        <w:sym w:font="HQPB2" w:char="F03D"/>
      </w:r>
      <w:r w:rsidR="00A0393D" w:rsidRPr="002E4980">
        <w:rPr>
          <w:rFonts w:cs="B Badr" w:hint="cs"/>
        </w:rPr>
        <w:sym w:font="HQPB5" w:char="F073"/>
      </w:r>
      <w:r w:rsidR="00A0393D" w:rsidRPr="002E4980">
        <w:rPr>
          <w:rFonts w:cs="B Badr" w:hint="cs"/>
        </w:rPr>
        <w:sym w:font="HQPB2" w:char="F033"/>
      </w:r>
      <w:r w:rsidR="00A0393D" w:rsidRPr="002E4980">
        <w:rPr>
          <w:rFonts w:cs="B Badr" w:hint="cs"/>
        </w:rPr>
        <w:sym w:font="HQPB4" w:char="F0CE"/>
      </w:r>
      <w:r w:rsidR="00A0393D" w:rsidRPr="002E4980">
        <w:rPr>
          <w:rFonts w:cs="B Badr" w:hint="cs"/>
        </w:rPr>
        <w:sym w:font="HQPB1" w:char="F02F"/>
      </w:r>
      <w:r w:rsidR="00A0393D" w:rsidRPr="002E4980">
        <w:rPr>
          <w:rFonts w:cs="B Badr" w:hint="cs"/>
        </w:rPr>
        <w:sym w:font="HQPB5" w:char="F075"/>
      </w:r>
      <w:r w:rsidR="00A0393D" w:rsidRPr="002E4980">
        <w:rPr>
          <w:rFonts w:cs="B Badr" w:hint="cs"/>
        </w:rPr>
        <w:sym w:font="HQPB2" w:char="F072"/>
      </w:r>
      <w:r w:rsidR="00A0393D" w:rsidRPr="002E4980">
        <w:rPr>
          <w:rFonts w:cs="B Badr"/>
          <w:rtl/>
        </w:rPr>
        <w:t xml:space="preserve"> </w:t>
      </w:r>
      <w:r w:rsidR="00A0393D" w:rsidRPr="002E4980">
        <w:rPr>
          <w:rFonts w:cs="B Badr" w:hint="cs"/>
        </w:rPr>
        <w:sym w:font="HQPB4" w:char="F0F5"/>
      </w:r>
      <w:r w:rsidR="00A0393D" w:rsidRPr="002E4980">
        <w:rPr>
          <w:rFonts w:cs="B Badr" w:hint="cs"/>
        </w:rPr>
        <w:sym w:font="HQPB1" w:char="F08B"/>
      </w:r>
      <w:r w:rsidR="00A0393D" w:rsidRPr="002E4980">
        <w:rPr>
          <w:rFonts w:cs="B Badr" w:hint="cs"/>
        </w:rPr>
        <w:sym w:font="HQPB4" w:char="F0E4"/>
      </w:r>
      <w:r w:rsidR="00A0393D" w:rsidRPr="002E4980">
        <w:rPr>
          <w:rFonts w:cs="B Badr" w:hint="cs"/>
        </w:rPr>
        <w:sym w:font="HQPB2" w:char="F0DC"/>
      </w:r>
      <w:r w:rsidR="00A0393D" w:rsidRPr="002E4980">
        <w:rPr>
          <w:rFonts w:cs="B Badr" w:hint="cs"/>
        </w:rPr>
        <w:sym w:font="HQPB5" w:char="F073"/>
      </w:r>
      <w:r w:rsidR="00A0393D" w:rsidRPr="002E4980">
        <w:rPr>
          <w:rFonts w:cs="B Badr" w:hint="cs"/>
        </w:rPr>
        <w:sym w:font="HQPB1" w:char="F0F9"/>
      </w:r>
      <w:r w:rsidR="00A0393D" w:rsidRPr="002E4980">
        <w:rPr>
          <w:rFonts w:cs="B Badr"/>
          <w:rtl/>
        </w:rPr>
        <w:t xml:space="preserve"> </w:t>
      </w:r>
      <w:r w:rsidR="00A0393D" w:rsidRPr="002E4980">
        <w:rPr>
          <w:rFonts w:cs="B Badr" w:hint="cs"/>
        </w:rPr>
        <w:sym w:font="HQPB5" w:char="F021"/>
      </w:r>
      <w:r w:rsidR="00A0393D" w:rsidRPr="002E4980">
        <w:rPr>
          <w:rFonts w:cs="B Badr" w:hint="cs"/>
        </w:rPr>
        <w:sym w:font="HQPB1" w:char="F024"/>
      </w:r>
      <w:r w:rsidR="00A0393D" w:rsidRPr="002E4980">
        <w:rPr>
          <w:rFonts w:cs="B Badr" w:hint="cs"/>
        </w:rPr>
        <w:sym w:font="HQPB5" w:char="F074"/>
      </w:r>
      <w:r w:rsidR="00A0393D" w:rsidRPr="002E4980">
        <w:rPr>
          <w:rFonts w:cs="B Badr" w:hint="cs"/>
        </w:rPr>
        <w:sym w:font="HQPB2" w:char="F042"/>
      </w:r>
      <w:r w:rsidR="00A0393D" w:rsidRPr="002E4980">
        <w:rPr>
          <w:rFonts w:cs="B Badr"/>
          <w:rtl/>
        </w:rPr>
        <w:t xml:space="preserve"> </w:t>
      </w:r>
      <w:r w:rsidR="00A0393D" w:rsidRPr="002E4980">
        <w:rPr>
          <w:rFonts w:cs="B Badr" w:hint="cs"/>
        </w:rPr>
        <w:sym w:font="HQPB5" w:char="F079"/>
      </w:r>
      <w:r w:rsidR="00A0393D" w:rsidRPr="002E4980">
        <w:rPr>
          <w:rFonts w:cs="B Badr" w:hint="cs"/>
        </w:rPr>
        <w:sym w:font="HQPB2" w:char="F037"/>
      </w:r>
      <w:r w:rsidR="00A0393D" w:rsidRPr="002E4980">
        <w:rPr>
          <w:rFonts w:cs="B Badr" w:hint="cs"/>
        </w:rPr>
        <w:sym w:font="HQPB4" w:char="F0E7"/>
      </w:r>
      <w:r w:rsidR="00A0393D" w:rsidRPr="002E4980">
        <w:rPr>
          <w:rFonts w:cs="B Badr" w:hint="cs"/>
        </w:rPr>
        <w:sym w:font="HQPB1" w:char="F047"/>
      </w:r>
      <w:r w:rsidR="00A0393D" w:rsidRPr="002E4980">
        <w:rPr>
          <w:rFonts w:cs="B Badr" w:hint="cs"/>
        </w:rPr>
        <w:sym w:font="HQPB4" w:char="F0F7"/>
      </w:r>
      <w:r w:rsidR="00A0393D" w:rsidRPr="002E4980">
        <w:rPr>
          <w:rFonts w:cs="B Badr" w:hint="cs"/>
        </w:rPr>
        <w:sym w:font="HQPB2" w:char="F08F"/>
      </w:r>
      <w:r w:rsidR="00A0393D" w:rsidRPr="002E4980">
        <w:rPr>
          <w:rFonts w:cs="B Badr" w:hint="cs"/>
        </w:rPr>
        <w:sym w:font="HQPB5" w:char="F073"/>
      </w:r>
      <w:r w:rsidR="00A0393D" w:rsidRPr="002E4980">
        <w:rPr>
          <w:rFonts w:cs="B Badr" w:hint="cs"/>
        </w:rPr>
        <w:sym w:font="HQPB1" w:char="F03F"/>
      </w:r>
      <w:r w:rsidR="00A0393D" w:rsidRPr="002E4980">
        <w:rPr>
          <w:rFonts w:cs="B Badr" w:hint="cs"/>
        </w:rPr>
        <w:sym w:font="HQPB1" w:char="F023"/>
      </w:r>
      <w:r w:rsidR="00A0393D" w:rsidRPr="002E4980">
        <w:rPr>
          <w:rFonts w:cs="B Badr" w:hint="cs"/>
        </w:rPr>
        <w:sym w:font="HQPB5" w:char="F075"/>
      </w:r>
      <w:r w:rsidR="00A0393D" w:rsidRPr="002E4980">
        <w:rPr>
          <w:rFonts w:cs="B Badr" w:hint="cs"/>
        </w:rPr>
        <w:sym w:font="HQPB2" w:char="F0E4"/>
      </w:r>
      <w:r w:rsidR="00A0393D" w:rsidRPr="002E4980">
        <w:rPr>
          <w:rFonts w:cs="B Badr"/>
          <w:rtl/>
        </w:rPr>
        <w:t xml:space="preserve"> </w:t>
      </w:r>
      <w:r w:rsidR="00A0393D" w:rsidRPr="002E4980">
        <w:rPr>
          <w:rFonts w:cs="B Badr" w:hint="cs"/>
        </w:rPr>
        <w:sym w:font="HQPB2" w:char="F060"/>
      </w:r>
      <w:r w:rsidR="00A0393D" w:rsidRPr="002E4980">
        <w:rPr>
          <w:rFonts w:cs="B Badr" w:hint="cs"/>
        </w:rPr>
        <w:sym w:font="HQPB4" w:char="F0E4"/>
      </w:r>
      <w:r w:rsidR="00A0393D" w:rsidRPr="002E4980">
        <w:rPr>
          <w:rFonts w:cs="B Badr" w:hint="cs"/>
        </w:rPr>
        <w:sym w:font="HQPB2" w:char="F02E"/>
      </w:r>
      <w:r w:rsidR="00A0393D" w:rsidRPr="002E4980">
        <w:rPr>
          <w:rFonts w:cs="B Badr" w:hint="cs"/>
        </w:rPr>
        <w:sym w:font="HQPB5" w:char="F075"/>
      </w:r>
      <w:r w:rsidR="00A0393D" w:rsidRPr="002E4980">
        <w:rPr>
          <w:rFonts w:cs="B Badr" w:hint="cs"/>
        </w:rPr>
        <w:sym w:font="HQPB2" w:char="F072"/>
      </w:r>
      <w:r w:rsidR="00A0393D" w:rsidRPr="002E4980">
        <w:rPr>
          <w:rFonts w:cs="B Badr"/>
          <w:rtl/>
        </w:rPr>
        <w:t xml:space="preserve"> </w:t>
      </w:r>
      <w:r w:rsidR="00A0393D" w:rsidRPr="002E4980">
        <w:rPr>
          <w:rFonts w:cs="B Badr" w:hint="cs"/>
        </w:rPr>
        <w:sym w:font="HQPB5" w:char="F09A"/>
      </w:r>
      <w:r w:rsidR="00A0393D" w:rsidRPr="002E4980">
        <w:rPr>
          <w:rFonts w:cs="B Badr" w:hint="cs"/>
        </w:rPr>
        <w:sym w:font="HQPB2" w:char="F0C6"/>
      </w:r>
      <w:r w:rsidR="00A0393D" w:rsidRPr="002E4980">
        <w:rPr>
          <w:rFonts w:cs="B Badr" w:hint="cs"/>
        </w:rPr>
        <w:sym w:font="HQPB4" w:char="F0CF"/>
      </w:r>
      <w:r w:rsidR="00A0393D" w:rsidRPr="002E4980">
        <w:rPr>
          <w:rFonts w:cs="B Badr" w:hint="cs"/>
        </w:rPr>
        <w:sym w:font="HQPB4" w:char="F069"/>
      </w:r>
      <w:r w:rsidR="00A0393D" w:rsidRPr="002E4980">
        <w:rPr>
          <w:rFonts w:cs="B Badr" w:hint="cs"/>
        </w:rPr>
        <w:sym w:font="HQPB2" w:char="F042"/>
      </w:r>
      <w:r w:rsidR="00A0393D" w:rsidRPr="002E4980">
        <w:rPr>
          <w:rFonts w:cs="B Badr"/>
          <w:rtl/>
        </w:rPr>
        <w:t xml:space="preserve"> </w:t>
      </w:r>
      <w:r w:rsidR="00A0393D" w:rsidRPr="002E4980">
        <w:rPr>
          <w:rFonts w:cs="B Badr" w:hint="cs"/>
        </w:rPr>
        <w:sym w:font="HQPB5" w:char="F074"/>
      </w:r>
      <w:r w:rsidR="00A0393D" w:rsidRPr="002E4980">
        <w:rPr>
          <w:rFonts w:cs="B Badr" w:hint="cs"/>
        </w:rPr>
        <w:sym w:font="HQPB2" w:char="F0FB"/>
      </w:r>
      <w:r w:rsidR="00A0393D" w:rsidRPr="002E4980">
        <w:rPr>
          <w:rFonts w:cs="B Badr" w:hint="cs"/>
        </w:rPr>
        <w:sym w:font="HQPB2" w:char="F0EF"/>
      </w:r>
      <w:r w:rsidR="00A0393D" w:rsidRPr="002E4980">
        <w:rPr>
          <w:rFonts w:cs="B Badr" w:hint="cs"/>
        </w:rPr>
        <w:sym w:font="HQPB4" w:char="F0CC"/>
      </w:r>
      <w:r w:rsidR="00A0393D" w:rsidRPr="002E4980">
        <w:rPr>
          <w:rFonts w:cs="B Badr" w:hint="cs"/>
        </w:rPr>
        <w:sym w:font="HQPB1" w:char="F08D"/>
      </w:r>
      <w:r w:rsidR="00A0393D" w:rsidRPr="002E4980">
        <w:rPr>
          <w:rFonts w:cs="B Badr" w:hint="cs"/>
        </w:rPr>
        <w:sym w:font="HQPB4" w:char="F0C5"/>
      </w:r>
      <w:r w:rsidR="00A0393D" w:rsidRPr="002E4980">
        <w:rPr>
          <w:rFonts w:cs="B Badr" w:hint="cs"/>
        </w:rPr>
        <w:sym w:font="HQPB2" w:char="F033"/>
      </w:r>
      <w:r w:rsidR="00A0393D" w:rsidRPr="002E4980">
        <w:rPr>
          <w:rFonts w:cs="B Badr" w:hint="cs"/>
        </w:rPr>
        <w:sym w:font="HQPB2" w:char="F0BB"/>
      </w:r>
      <w:r w:rsidR="00A0393D" w:rsidRPr="002E4980">
        <w:rPr>
          <w:rFonts w:cs="B Badr" w:hint="cs"/>
        </w:rPr>
        <w:sym w:font="HQPB4" w:char="F0A4"/>
      </w:r>
      <w:r w:rsidR="00A0393D" w:rsidRPr="002E4980">
        <w:rPr>
          <w:rFonts w:cs="B Badr" w:hint="cs"/>
        </w:rPr>
        <w:sym w:font="HQPB1" w:char="F0B1"/>
      </w:r>
      <w:r w:rsidR="00A0393D" w:rsidRPr="002E4980">
        <w:rPr>
          <w:rFonts w:cs="B Badr" w:hint="cs"/>
        </w:rPr>
        <w:sym w:font="HQPB2" w:char="F039"/>
      </w:r>
      <w:r w:rsidR="00A0393D" w:rsidRPr="002E4980">
        <w:rPr>
          <w:rFonts w:cs="B Badr" w:hint="cs"/>
        </w:rPr>
        <w:sym w:font="HQPB5" w:char="F024"/>
      </w:r>
      <w:r w:rsidR="00A0393D" w:rsidRPr="002E4980">
        <w:rPr>
          <w:rFonts w:cs="B Badr" w:hint="cs"/>
        </w:rPr>
        <w:sym w:font="HQPB1" w:char="F023"/>
      </w:r>
      <w:r w:rsidRPr="002E4980">
        <w:rPr>
          <w:rFonts w:cs="B Lotus" w:hint="cs"/>
          <w:rtl/>
          <w:lang w:bidi="fa-IR"/>
        </w:rPr>
        <w:t xml:space="preserve"> </w:t>
      </w:r>
      <w:r w:rsidRPr="002E4980">
        <w:rPr>
          <w:rFonts w:cs="B Lotus" w:hint="cs"/>
          <w:lang w:bidi="fa-IR"/>
        </w:rPr>
        <w:sym w:font="AGA Arabesque" w:char="F028"/>
      </w:r>
      <w:r w:rsidRPr="002E4980">
        <w:rPr>
          <w:rFonts w:cs="B Lotus" w:hint="cs"/>
          <w:rtl/>
          <w:lang w:bidi="fa-IR"/>
        </w:rPr>
        <w:tab/>
      </w:r>
      <w:r w:rsidR="002E4980" w:rsidRPr="002E4980">
        <w:rPr>
          <w:rFonts w:cs="B Lotus" w:hint="cs"/>
          <w:rtl/>
          <w:lang w:bidi="fa-IR"/>
        </w:rPr>
        <w:t>[</w:t>
      </w:r>
      <w:r w:rsidR="00FF08B7" w:rsidRPr="002E4980">
        <w:rPr>
          <w:rFonts w:cs="B Lotus" w:hint="cs"/>
          <w:rtl/>
          <w:lang w:bidi="fa-IR"/>
        </w:rPr>
        <w:t>اعراف</w:t>
      </w:r>
      <w:r w:rsidRPr="002E4980">
        <w:rPr>
          <w:rFonts w:cs="B Lotus" w:hint="cs"/>
          <w:rtl/>
          <w:lang w:bidi="fa-IR"/>
        </w:rPr>
        <w:t>/</w:t>
      </w:r>
      <w:r w:rsidR="00FF08B7" w:rsidRPr="002E4980">
        <w:rPr>
          <w:rFonts w:cs="B Lotus" w:hint="cs"/>
          <w:rtl/>
          <w:lang w:bidi="fa-IR"/>
        </w:rPr>
        <w:t>144</w:t>
      </w:r>
      <w:r w:rsidR="002E4980" w:rsidRPr="002E4980">
        <w:rPr>
          <w:rFonts w:cs="B Lotus" w:hint="cs"/>
          <w:rtl/>
          <w:lang w:bidi="fa-IR"/>
        </w:rPr>
        <w:t>]</w:t>
      </w:r>
    </w:p>
    <w:p w:rsidR="00D5095B" w:rsidRPr="00D938A1" w:rsidRDefault="00D5095B" w:rsidP="00A0393D">
      <w:pPr>
        <w:tabs>
          <w:tab w:val="right" w:pos="7031"/>
        </w:tabs>
        <w:bidi/>
        <w:ind w:left="1134"/>
        <w:jc w:val="both"/>
        <w:rPr>
          <w:rFonts w:cs="B Lotus"/>
          <w:sz w:val="26"/>
          <w:szCs w:val="26"/>
          <w:rtl/>
          <w:lang w:bidi="fa-IR"/>
        </w:rPr>
      </w:pPr>
      <w:r>
        <w:rPr>
          <w:rFonts w:cs="B Lotus" w:hint="cs"/>
          <w:sz w:val="26"/>
          <w:szCs w:val="26"/>
          <w:rtl/>
          <w:lang w:bidi="fa-IR"/>
        </w:rPr>
        <w:t>«</w:t>
      </w:r>
      <w:r w:rsidR="00A0393D">
        <w:rPr>
          <w:rFonts w:cs="B Lotus" w:hint="cs"/>
          <w:sz w:val="26"/>
          <w:szCs w:val="26"/>
          <w:rtl/>
          <w:lang w:bidi="fa-IR"/>
        </w:rPr>
        <w:t>اي موسي تو را با رسالتها و با سخن گفتنم با تو بر مردم روزگار برگزيدم پس آنچه را به تو دادم بگير و از سپاسگزاران باش</w:t>
      </w:r>
      <w:r w:rsidRPr="00D938A1">
        <w:rPr>
          <w:rFonts w:cs="B Lotus" w:hint="cs"/>
          <w:sz w:val="26"/>
          <w:szCs w:val="26"/>
          <w:rtl/>
          <w:lang w:bidi="fa-IR"/>
        </w:rPr>
        <w:t>».</w:t>
      </w:r>
    </w:p>
    <w:p w:rsidR="00CF08FC" w:rsidRDefault="007B50AA" w:rsidP="00CF08FC">
      <w:pPr>
        <w:bidi/>
        <w:ind w:firstLine="284"/>
        <w:jc w:val="both"/>
        <w:rPr>
          <w:rFonts w:cs="B Lotus"/>
          <w:sz w:val="28"/>
          <w:szCs w:val="28"/>
          <w:rtl/>
          <w:lang w:bidi="fa-IR"/>
        </w:rPr>
      </w:pPr>
      <w:r>
        <w:rPr>
          <w:rFonts w:cs="B Lotus" w:hint="cs"/>
          <w:sz w:val="28"/>
          <w:szCs w:val="28"/>
          <w:rtl/>
          <w:lang w:bidi="fa-IR"/>
        </w:rPr>
        <w:t>هنگامي كه موسي</w:t>
      </w:r>
      <w:r w:rsidR="002E4980">
        <w:rPr>
          <w:rFonts w:cs="B Lotus" w:hint="cs"/>
          <w:sz w:val="28"/>
          <w:szCs w:val="28"/>
          <w:lang w:bidi="fa-IR"/>
        </w:rPr>
        <w:sym w:font="AGA Arabesque" w:char="F075"/>
      </w:r>
      <w:r>
        <w:rPr>
          <w:rFonts w:cs="B Lotus" w:hint="cs"/>
          <w:sz w:val="28"/>
          <w:szCs w:val="28"/>
          <w:rtl/>
          <w:lang w:bidi="fa-IR"/>
        </w:rPr>
        <w:t xml:space="preserve"> از مناجات چهل شبانه‌روزي با پروردگارش فارغ شد و به سوي قوم خود برگشت، ديد كه قومش گوساله‌اي را كه سامري براي آنان ساخته بود، پرستش مي‌نمايند و آن را به عنوان معبود و اله خود قرار داده‌اند. موسي</w:t>
      </w:r>
      <w:r w:rsidR="002E4980">
        <w:rPr>
          <w:rFonts w:cs="B Lotus" w:hint="cs"/>
          <w:sz w:val="28"/>
          <w:szCs w:val="28"/>
          <w:lang w:bidi="fa-IR"/>
        </w:rPr>
        <w:sym w:font="AGA Arabesque" w:char="F075"/>
      </w:r>
      <w:r>
        <w:rPr>
          <w:rFonts w:cs="B Lotus" w:hint="cs"/>
          <w:sz w:val="28"/>
          <w:szCs w:val="28"/>
          <w:rtl/>
          <w:lang w:bidi="fa-IR"/>
        </w:rPr>
        <w:t xml:space="preserve"> بشدّت </w:t>
      </w:r>
      <w:r w:rsidR="002A4BC5">
        <w:rPr>
          <w:rFonts w:cs="B Lotus" w:hint="cs"/>
          <w:sz w:val="28"/>
          <w:szCs w:val="28"/>
          <w:rtl/>
          <w:lang w:bidi="fa-IR"/>
        </w:rPr>
        <w:t>عصباني شد و به قوم خود گفت: بدكاري بعد از من انجام داده‌ايد! در اين هنگام از شدّت خشم و عصبانيت لوحهايي را كه حاوي تورات، كلام خدا بودند، بر زمين انداخت و سر برادرش،‌ هارون را كه برادر موسي</w:t>
      </w:r>
      <w:r w:rsidR="002E4980">
        <w:rPr>
          <w:rFonts w:cs="B Lotus" w:hint="cs"/>
          <w:sz w:val="28"/>
          <w:szCs w:val="28"/>
          <w:lang w:bidi="fa-IR"/>
        </w:rPr>
        <w:sym w:font="AGA Arabesque" w:char="F075"/>
      </w:r>
      <w:r w:rsidR="002A4BC5">
        <w:rPr>
          <w:rFonts w:cs="B Lotus" w:hint="cs"/>
          <w:sz w:val="28"/>
          <w:szCs w:val="28"/>
          <w:rtl/>
          <w:lang w:bidi="fa-IR"/>
        </w:rPr>
        <w:t xml:space="preserve"> و پيامبري مانند او بود، گرفت و به سوي خود كشيد. هارون به او گفت: اي برادر! ريش و سر مرا نگير و من بيگناهم. اين قوم مرا ضعيف وناتوان و حقير شمردند و نزديك بود كه مرا به قتل برسانند، از شما مي‌خواهم كه با اين مصيبت دشمنان را شادكام ننماييد و مرا همراه همپايه گروه ظالمان قرار مده</w:t>
      </w:r>
      <w:r w:rsidR="00BD523B">
        <w:rPr>
          <w:rFonts w:cs="B Lotus" w:hint="cs"/>
          <w:sz w:val="28"/>
          <w:szCs w:val="28"/>
          <w:rtl/>
          <w:lang w:bidi="fa-IR"/>
        </w:rPr>
        <w:t>.</w:t>
      </w:r>
    </w:p>
    <w:p w:rsidR="00BD523B" w:rsidRDefault="00BD523B" w:rsidP="00BD523B">
      <w:pPr>
        <w:bidi/>
        <w:ind w:firstLine="284"/>
        <w:jc w:val="both"/>
        <w:rPr>
          <w:rFonts w:cs="B Lotus"/>
          <w:sz w:val="28"/>
          <w:szCs w:val="28"/>
          <w:rtl/>
          <w:lang w:bidi="fa-IR"/>
        </w:rPr>
      </w:pPr>
      <w:r>
        <w:rPr>
          <w:rFonts w:cs="B Lotus" w:hint="cs"/>
          <w:sz w:val="28"/>
          <w:szCs w:val="28"/>
          <w:rtl/>
          <w:lang w:bidi="fa-IR"/>
        </w:rPr>
        <w:t>موسي از اين خشم و عصبانيت [گرچه براي خدا هم بود] احساس ندامت كرد و گفت:</w:t>
      </w:r>
    </w:p>
    <w:p w:rsidR="00DF6961" w:rsidRPr="002E4980" w:rsidRDefault="00DF6961" w:rsidP="002E4980">
      <w:pPr>
        <w:tabs>
          <w:tab w:val="right" w:pos="7485"/>
        </w:tabs>
        <w:bidi/>
        <w:ind w:left="1134"/>
        <w:jc w:val="both"/>
        <w:rPr>
          <w:rFonts w:cs="B Lotus"/>
          <w:rtl/>
          <w:lang w:bidi="fa-IR"/>
        </w:rPr>
      </w:pPr>
      <w:r w:rsidRPr="002E4980">
        <w:rPr>
          <w:rFonts w:cs="B Lotus" w:hint="cs"/>
          <w:lang w:bidi="fa-IR"/>
        </w:rPr>
        <w:sym w:font="AGA Arabesque" w:char="F029"/>
      </w:r>
      <w:r w:rsidRPr="002E4980">
        <w:rPr>
          <w:rFonts w:cs="B Lotus" w:hint="cs"/>
          <w:rtl/>
          <w:lang w:bidi="fa-IR"/>
        </w:rPr>
        <w:t xml:space="preserve"> </w:t>
      </w:r>
      <w:r w:rsidR="00EB73DB" w:rsidRPr="002E4980">
        <w:rPr>
          <w:rFonts w:cs="B Badr" w:hint="cs"/>
          <w:color w:val="000000"/>
        </w:rPr>
        <w:sym w:font="HQPB5" w:char="F074"/>
      </w:r>
      <w:r w:rsidR="00EB73DB" w:rsidRPr="002E4980">
        <w:rPr>
          <w:rFonts w:cs="B Badr" w:hint="cs"/>
          <w:color w:val="000000"/>
        </w:rPr>
        <w:sym w:font="HQPB2" w:char="F041"/>
      </w:r>
      <w:r w:rsidR="00EB73DB" w:rsidRPr="002E4980">
        <w:rPr>
          <w:rFonts w:cs="B Badr" w:hint="cs"/>
          <w:color w:val="000000"/>
        </w:rPr>
        <w:sym w:font="HQPB1" w:char="F024"/>
      </w:r>
      <w:r w:rsidR="00EB73DB" w:rsidRPr="002E4980">
        <w:rPr>
          <w:rFonts w:cs="B Badr" w:hint="cs"/>
          <w:color w:val="000000"/>
        </w:rPr>
        <w:sym w:font="HQPB5" w:char="F073"/>
      </w:r>
      <w:r w:rsidR="00EB73DB" w:rsidRPr="002E4980">
        <w:rPr>
          <w:rFonts w:cs="B Badr" w:hint="cs"/>
          <w:color w:val="000000"/>
        </w:rPr>
        <w:sym w:font="HQPB2" w:char="F025"/>
      </w:r>
      <w:r w:rsidR="00EB73DB" w:rsidRPr="002E4980">
        <w:rPr>
          <w:rFonts w:cs="B Badr"/>
          <w:color w:val="000000"/>
          <w:rtl/>
        </w:rPr>
        <w:t xml:space="preserve"> </w:t>
      </w:r>
      <w:r w:rsidR="00EB73DB" w:rsidRPr="002E4980">
        <w:rPr>
          <w:rFonts w:cs="B Badr" w:hint="cs"/>
          <w:color w:val="000000"/>
        </w:rPr>
        <w:sym w:font="HQPB4" w:char="F0C9"/>
      </w:r>
      <w:r w:rsidR="00EB73DB" w:rsidRPr="002E4980">
        <w:rPr>
          <w:rFonts w:cs="B Badr" w:hint="cs"/>
          <w:color w:val="000000"/>
        </w:rPr>
        <w:sym w:font="HQPB4" w:char="F062"/>
      </w:r>
      <w:r w:rsidR="00EB73DB" w:rsidRPr="002E4980">
        <w:rPr>
          <w:rFonts w:cs="B Badr" w:hint="cs"/>
          <w:color w:val="000000"/>
        </w:rPr>
        <w:sym w:font="HQPB1" w:char="F03E"/>
      </w:r>
      <w:r w:rsidR="00EB73DB" w:rsidRPr="002E4980">
        <w:rPr>
          <w:rFonts w:cs="B Badr" w:hint="cs"/>
          <w:color w:val="000000"/>
        </w:rPr>
        <w:sym w:font="HQPB5" w:char="F075"/>
      </w:r>
      <w:r w:rsidR="00EB73DB" w:rsidRPr="002E4980">
        <w:rPr>
          <w:rFonts w:cs="B Badr" w:hint="cs"/>
          <w:color w:val="000000"/>
        </w:rPr>
        <w:sym w:font="HQPB1" w:char="F091"/>
      </w:r>
      <w:r w:rsidR="00EB73DB" w:rsidRPr="002E4980">
        <w:rPr>
          <w:rFonts w:cs="B Badr"/>
          <w:color w:val="000000"/>
          <w:rtl/>
        </w:rPr>
        <w:t xml:space="preserve"> </w:t>
      </w:r>
      <w:r w:rsidR="00EB73DB" w:rsidRPr="002E4980">
        <w:rPr>
          <w:rFonts w:cs="B Badr" w:hint="cs"/>
          <w:color w:val="000000"/>
        </w:rPr>
        <w:sym w:font="HQPB4" w:char="F0F6"/>
      </w:r>
      <w:r w:rsidR="00EB73DB" w:rsidRPr="002E4980">
        <w:rPr>
          <w:rFonts w:cs="B Badr" w:hint="cs"/>
          <w:color w:val="000000"/>
        </w:rPr>
        <w:sym w:font="HQPB1" w:char="F08D"/>
      </w:r>
      <w:r w:rsidR="00EB73DB" w:rsidRPr="002E4980">
        <w:rPr>
          <w:rFonts w:cs="B Badr" w:hint="cs"/>
          <w:color w:val="000000"/>
        </w:rPr>
        <w:sym w:font="HQPB4" w:char="F0CF"/>
      </w:r>
      <w:r w:rsidR="00EB73DB" w:rsidRPr="002E4980">
        <w:rPr>
          <w:rFonts w:cs="B Badr" w:hint="cs"/>
          <w:color w:val="000000"/>
        </w:rPr>
        <w:sym w:font="HQPB1" w:char="F0FF"/>
      </w:r>
      <w:r w:rsidR="00EB73DB" w:rsidRPr="002E4980">
        <w:rPr>
          <w:rFonts w:cs="B Badr" w:hint="cs"/>
          <w:color w:val="000000"/>
        </w:rPr>
        <w:sym w:font="HQPB4" w:char="F0F8"/>
      </w:r>
      <w:r w:rsidR="00EB73DB" w:rsidRPr="002E4980">
        <w:rPr>
          <w:rFonts w:cs="B Badr" w:hint="cs"/>
          <w:color w:val="000000"/>
        </w:rPr>
        <w:sym w:font="HQPB1" w:char="F0EE"/>
      </w:r>
      <w:r w:rsidR="00EB73DB" w:rsidRPr="002E4980">
        <w:rPr>
          <w:rFonts w:cs="B Badr" w:hint="cs"/>
          <w:color w:val="000000"/>
        </w:rPr>
        <w:sym w:font="HQPB5" w:char="F024"/>
      </w:r>
      <w:r w:rsidR="00EB73DB" w:rsidRPr="002E4980">
        <w:rPr>
          <w:rFonts w:cs="B Badr" w:hint="cs"/>
          <w:color w:val="000000"/>
        </w:rPr>
        <w:sym w:font="HQPB1" w:char="F023"/>
      </w:r>
      <w:r w:rsidR="00EB73DB" w:rsidRPr="002E4980">
        <w:rPr>
          <w:rFonts w:cs="B Badr"/>
          <w:color w:val="000000"/>
          <w:rtl/>
        </w:rPr>
        <w:t xml:space="preserve"> </w:t>
      </w:r>
      <w:r w:rsidR="00EB73DB" w:rsidRPr="002E4980">
        <w:rPr>
          <w:rFonts w:cs="B Badr" w:hint="cs"/>
          <w:color w:val="000000"/>
        </w:rPr>
        <w:sym w:font="HQPB2" w:char="F092"/>
      </w:r>
      <w:r w:rsidR="00EB73DB" w:rsidRPr="002E4980">
        <w:rPr>
          <w:rFonts w:cs="B Badr" w:hint="cs"/>
          <w:color w:val="000000"/>
        </w:rPr>
        <w:sym w:font="HQPB4" w:char="F0CD"/>
      </w:r>
      <w:r w:rsidR="00EB73DB" w:rsidRPr="002E4980">
        <w:rPr>
          <w:rFonts w:cs="B Badr" w:hint="cs"/>
          <w:color w:val="000000"/>
        </w:rPr>
        <w:sym w:font="HQPB2" w:char="F03C"/>
      </w:r>
      <w:r w:rsidR="00EB73DB" w:rsidRPr="002E4980">
        <w:rPr>
          <w:rFonts w:cs="B Badr"/>
          <w:color w:val="000000"/>
          <w:rtl/>
        </w:rPr>
        <w:t xml:space="preserve"> </w:t>
      </w:r>
      <w:r w:rsidR="00EB73DB" w:rsidRPr="002E4980">
        <w:rPr>
          <w:rFonts w:cs="B Badr" w:hint="cs"/>
          <w:color w:val="000000"/>
        </w:rPr>
        <w:sym w:font="HQPB2" w:char="F0D3"/>
      </w:r>
      <w:r w:rsidR="00EB73DB" w:rsidRPr="002E4980">
        <w:rPr>
          <w:rFonts w:cs="B Badr" w:hint="cs"/>
          <w:color w:val="000000"/>
        </w:rPr>
        <w:sym w:font="HQPB4" w:char="F0C5"/>
      </w:r>
      <w:r w:rsidR="00EB73DB" w:rsidRPr="002E4980">
        <w:rPr>
          <w:rFonts w:cs="B Badr" w:hint="cs"/>
          <w:color w:val="000000"/>
        </w:rPr>
        <w:sym w:font="HQPB1" w:char="F081"/>
      </w:r>
      <w:r w:rsidR="00EB73DB" w:rsidRPr="002E4980">
        <w:rPr>
          <w:rFonts w:cs="B Badr" w:hint="cs"/>
          <w:color w:val="000000"/>
        </w:rPr>
        <w:sym w:font="HQPB5" w:char="F04C"/>
      </w:r>
      <w:r w:rsidR="00EB73DB" w:rsidRPr="002E4980">
        <w:rPr>
          <w:rFonts w:cs="B Badr" w:hint="cs"/>
          <w:color w:val="000000"/>
        </w:rPr>
        <w:sym w:font="HQPB2" w:char="F07B"/>
      </w:r>
      <w:r w:rsidR="00EB73DB" w:rsidRPr="002E4980">
        <w:rPr>
          <w:rFonts w:cs="B Badr" w:hint="cs"/>
          <w:color w:val="000000"/>
        </w:rPr>
        <w:sym w:font="HQPB5" w:char="F075"/>
      </w:r>
      <w:r w:rsidR="00EB73DB" w:rsidRPr="002E4980">
        <w:rPr>
          <w:rFonts w:cs="B Badr" w:hint="cs"/>
          <w:color w:val="000000"/>
        </w:rPr>
        <w:sym w:font="HQPB2" w:char="F072"/>
      </w:r>
      <w:r w:rsidR="00EB73DB" w:rsidRPr="002E4980">
        <w:rPr>
          <w:rFonts w:cs="B Badr"/>
          <w:color w:val="000000"/>
          <w:rtl/>
        </w:rPr>
        <w:t xml:space="preserve"> </w:t>
      </w:r>
      <w:r w:rsidR="00EB73DB" w:rsidRPr="002E4980">
        <w:rPr>
          <w:rFonts w:cs="B Badr" w:hint="cs"/>
          <w:color w:val="000000"/>
        </w:rPr>
        <w:sym w:font="HQPB1" w:char="F024"/>
      </w:r>
      <w:r w:rsidR="00EB73DB" w:rsidRPr="002E4980">
        <w:rPr>
          <w:rFonts w:cs="B Badr" w:hint="cs"/>
          <w:color w:val="000000"/>
        </w:rPr>
        <w:sym w:font="HQPB5" w:char="F06F"/>
      </w:r>
      <w:r w:rsidR="00EB73DB" w:rsidRPr="002E4980">
        <w:rPr>
          <w:rFonts w:cs="B Badr" w:hint="cs"/>
          <w:color w:val="000000"/>
        </w:rPr>
        <w:sym w:font="HQPB2" w:char="F059"/>
      </w:r>
      <w:r w:rsidR="00EB73DB" w:rsidRPr="002E4980">
        <w:rPr>
          <w:rFonts w:cs="B Badr" w:hint="cs"/>
          <w:color w:val="000000"/>
        </w:rPr>
        <w:sym w:font="HQPB4" w:char="F0F9"/>
      </w:r>
      <w:r w:rsidR="00EB73DB" w:rsidRPr="002E4980">
        <w:rPr>
          <w:rFonts w:cs="B Badr" w:hint="cs"/>
          <w:color w:val="000000"/>
        </w:rPr>
        <w:sym w:font="HQPB2" w:char="F03D"/>
      </w:r>
      <w:r w:rsidR="00EB73DB" w:rsidRPr="002E4980">
        <w:rPr>
          <w:rFonts w:cs="B Badr" w:hint="cs"/>
          <w:color w:val="000000"/>
        </w:rPr>
        <w:sym w:font="HQPB4" w:char="F0C5"/>
      </w:r>
      <w:r w:rsidR="00EB73DB" w:rsidRPr="002E4980">
        <w:rPr>
          <w:rFonts w:cs="B Badr" w:hint="cs"/>
          <w:color w:val="000000"/>
        </w:rPr>
        <w:sym w:font="HQPB1" w:char="F07A"/>
      </w:r>
      <w:r w:rsidR="00EB73DB" w:rsidRPr="002E4980">
        <w:rPr>
          <w:rFonts w:cs="B Badr" w:hint="cs"/>
          <w:color w:val="000000"/>
        </w:rPr>
        <w:sym w:font="HQPB4" w:char="F0F7"/>
      </w:r>
      <w:r w:rsidR="00EB73DB" w:rsidRPr="002E4980">
        <w:rPr>
          <w:rFonts w:cs="B Badr" w:hint="cs"/>
          <w:color w:val="000000"/>
        </w:rPr>
        <w:sym w:font="HQPB1" w:char="F08A"/>
      </w:r>
      <w:r w:rsidR="00EB73DB" w:rsidRPr="002E4980">
        <w:rPr>
          <w:rFonts w:cs="B Badr" w:hint="cs"/>
          <w:color w:val="000000"/>
        </w:rPr>
        <w:sym w:font="HQPB5" w:char="F072"/>
      </w:r>
      <w:r w:rsidR="00EB73DB" w:rsidRPr="002E4980">
        <w:rPr>
          <w:rFonts w:cs="B Badr" w:hint="cs"/>
          <w:color w:val="000000"/>
        </w:rPr>
        <w:sym w:font="HQPB1" w:char="F026"/>
      </w:r>
      <w:r w:rsidR="00EB73DB" w:rsidRPr="002E4980">
        <w:rPr>
          <w:rFonts w:cs="B Badr" w:hint="cs"/>
          <w:color w:val="000000"/>
        </w:rPr>
        <w:sym w:font="HQPB5" w:char="F075"/>
      </w:r>
      <w:r w:rsidR="00EB73DB" w:rsidRPr="002E4980">
        <w:rPr>
          <w:rFonts w:cs="B Badr" w:hint="cs"/>
          <w:color w:val="000000"/>
        </w:rPr>
        <w:sym w:font="HQPB2" w:char="F072"/>
      </w:r>
      <w:r w:rsidR="00EB73DB" w:rsidRPr="002E4980">
        <w:rPr>
          <w:rFonts w:cs="B Badr"/>
          <w:color w:val="000000"/>
          <w:rtl/>
        </w:rPr>
        <w:t xml:space="preserve"> </w:t>
      </w:r>
      <w:r w:rsidR="00EB73DB" w:rsidRPr="002E4980">
        <w:rPr>
          <w:rFonts w:cs="B Badr" w:hint="cs"/>
          <w:color w:val="000000"/>
        </w:rPr>
        <w:sym w:font="HQPB3" w:char="F086"/>
      </w:r>
      <w:r w:rsidR="00EB73DB" w:rsidRPr="002E4980">
        <w:rPr>
          <w:rFonts w:cs="B Badr" w:hint="cs"/>
          <w:color w:val="000000"/>
        </w:rPr>
        <w:sym w:font="HQPB4" w:char="F0CE"/>
      </w:r>
      <w:r w:rsidR="00EB73DB" w:rsidRPr="002E4980">
        <w:rPr>
          <w:rFonts w:cs="B Badr" w:hint="cs"/>
          <w:color w:val="000000"/>
        </w:rPr>
        <w:sym w:font="HQPB1" w:char="F0FB"/>
      </w:r>
      <w:r w:rsidR="00EB73DB" w:rsidRPr="002E4980">
        <w:rPr>
          <w:rFonts w:cs="B Badr"/>
          <w:color w:val="000000"/>
          <w:rtl/>
        </w:rPr>
        <w:t xml:space="preserve"> </w:t>
      </w:r>
      <w:r w:rsidR="00EB73DB" w:rsidRPr="002E4980">
        <w:rPr>
          <w:rFonts w:cs="B Badr" w:hint="cs"/>
          <w:color w:val="000000"/>
        </w:rPr>
        <w:sym w:font="HQPB5" w:char="F079"/>
      </w:r>
      <w:r w:rsidR="00EB73DB" w:rsidRPr="002E4980">
        <w:rPr>
          <w:rFonts w:cs="B Badr" w:hint="cs"/>
          <w:color w:val="000000"/>
        </w:rPr>
        <w:sym w:font="HQPB2" w:char="F037"/>
      </w:r>
      <w:r w:rsidR="00EB73DB" w:rsidRPr="002E4980">
        <w:rPr>
          <w:rFonts w:cs="B Badr" w:hint="cs"/>
          <w:color w:val="000000"/>
        </w:rPr>
        <w:sym w:font="HQPB4" w:char="F0CF"/>
      </w:r>
      <w:r w:rsidR="00EB73DB" w:rsidRPr="002E4980">
        <w:rPr>
          <w:rFonts w:cs="B Badr" w:hint="cs"/>
          <w:color w:val="000000"/>
        </w:rPr>
        <w:sym w:font="HQPB1" w:char="F047"/>
      </w:r>
      <w:r w:rsidR="00EB73DB" w:rsidRPr="002E4980">
        <w:rPr>
          <w:rFonts w:cs="B Badr" w:hint="cs"/>
          <w:color w:val="000000"/>
        </w:rPr>
        <w:sym w:font="HQPB5" w:char="F075"/>
      </w:r>
      <w:r w:rsidR="00EB73DB" w:rsidRPr="002E4980">
        <w:rPr>
          <w:rFonts w:cs="B Badr" w:hint="cs"/>
          <w:color w:val="000000"/>
        </w:rPr>
        <w:sym w:font="HQPB2" w:char="F048"/>
      </w:r>
      <w:r w:rsidR="00EB73DB" w:rsidRPr="002E4980">
        <w:rPr>
          <w:rFonts w:cs="B Badr" w:hint="cs"/>
          <w:color w:val="000000"/>
        </w:rPr>
        <w:sym w:font="HQPB4" w:char="F0F7"/>
      </w:r>
      <w:r w:rsidR="00EB73DB" w:rsidRPr="002E4980">
        <w:rPr>
          <w:rFonts w:cs="B Badr" w:hint="cs"/>
          <w:color w:val="000000"/>
        </w:rPr>
        <w:sym w:font="HQPB1" w:char="F071"/>
      </w:r>
      <w:r w:rsidR="00EB73DB" w:rsidRPr="002E4980">
        <w:rPr>
          <w:rFonts w:cs="B Badr" w:hint="cs"/>
          <w:color w:val="000000"/>
        </w:rPr>
        <w:sym w:font="HQPB5" w:char="F075"/>
      </w:r>
      <w:r w:rsidR="00EB73DB" w:rsidRPr="002E4980">
        <w:rPr>
          <w:rFonts w:cs="B Badr" w:hint="cs"/>
          <w:color w:val="000000"/>
        </w:rPr>
        <w:sym w:font="HQPB1" w:char="F091"/>
      </w:r>
      <w:r w:rsidR="00EB73DB" w:rsidRPr="002E4980">
        <w:rPr>
          <w:rFonts w:cs="B Badr"/>
          <w:color w:val="000000"/>
          <w:rtl/>
        </w:rPr>
        <w:t xml:space="preserve"> </w:t>
      </w:r>
      <w:r w:rsidR="00EB73DB" w:rsidRPr="002E4980">
        <w:rPr>
          <w:rFonts w:cs="B Badr" w:hint="cs"/>
          <w:color w:val="000000"/>
        </w:rPr>
        <w:sym w:font="HQPB4" w:char="F028"/>
      </w:r>
      <w:r w:rsidR="00EB73DB" w:rsidRPr="002E4980">
        <w:rPr>
          <w:rFonts w:cs="B Badr"/>
          <w:color w:val="000000"/>
          <w:rtl/>
        </w:rPr>
        <w:t xml:space="preserve"> </w:t>
      </w:r>
      <w:r w:rsidR="00EB73DB" w:rsidRPr="002E4980">
        <w:rPr>
          <w:rFonts w:cs="B Badr" w:hint="cs"/>
          <w:color w:val="000000"/>
        </w:rPr>
        <w:sym w:font="HQPB5" w:char="F07C"/>
      </w:r>
      <w:r w:rsidR="00EB73DB" w:rsidRPr="002E4980">
        <w:rPr>
          <w:rFonts w:cs="B Badr" w:hint="cs"/>
          <w:color w:val="000000"/>
        </w:rPr>
        <w:sym w:font="HQPB1" w:char="F04D"/>
      </w:r>
      <w:r w:rsidR="00EB73DB" w:rsidRPr="002E4980">
        <w:rPr>
          <w:rFonts w:cs="B Badr" w:hint="cs"/>
          <w:color w:val="000000"/>
        </w:rPr>
        <w:sym w:font="HQPB2" w:char="F052"/>
      </w:r>
      <w:r w:rsidR="00EB73DB" w:rsidRPr="002E4980">
        <w:rPr>
          <w:rFonts w:cs="B Badr" w:hint="cs"/>
          <w:color w:val="000000"/>
        </w:rPr>
        <w:sym w:font="HQPB5" w:char="F072"/>
      </w:r>
      <w:r w:rsidR="00EB73DB" w:rsidRPr="002E4980">
        <w:rPr>
          <w:rFonts w:cs="B Badr" w:hint="cs"/>
          <w:color w:val="000000"/>
        </w:rPr>
        <w:sym w:font="HQPB1" w:char="F026"/>
      </w:r>
      <w:r w:rsidR="00EB73DB" w:rsidRPr="002E4980">
        <w:rPr>
          <w:rFonts w:cs="B Badr" w:hint="cs"/>
          <w:color w:val="000000"/>
        </w:rPr>
        <w:sym w:font="HQPB5" w:char="F075"/>
      </w:r>
      <w:r w:rsidR="00EB73DB" w:rsidRPr="002E4980">
        <w:rPr>
          <w:rFonts w:cs="B Badr" w:hint="cs"/>
          <w:color w:val="000000"/>
        </w:rPr>
        <w:sym w:font="HQPB2" w:char="F072"/>
      </w:r>
      <w:r w:rsidR="00EB73DB" w:rsidRPr="002E4980">
        <w:rPr>
          <w:rFonts w:cs="B Badr"/>
          <w:color w:val="000000"/>
          <w:rtl/>
        </w:rPr>
        <w:t xml:space="preserve"> </w:t>
      </w:r>
      <w:r w:rsidR="00EB73DB" w:rsidRPr="002E4980">
        <w:rPr>
          <w:rFonts w:cs="B Badr" w:hint="cs"/>
          <w:color w:val="000000"/>
        </w:rPr>
        <w:sym w:font="HQPB4" w:char="F0E3"/>
      </w:r>
      <w:r w:rsidR="00EB73DB" w:rsidRPr="002E4980">
        <w:rPr>
          <w:rFonts w:cs="B Badr" w:hint="cs"/>
          <w:color w:val="000000"/>
        </w:rPr>
        <w:sym w:font="HQPB2" w:char="F04E"/>
      </w:r>
      <w:r w:rsidR="00EB73DB" w:rsidRPr="002E4980">
        <w:rPr>
          <w:rFonts w:cs="B Badr" w:hint="cs"/>
          <w:color w:val="000000"/>
        </w:rPr>
        <w:sym w:font="HQPB5" w:char="F079"/>
      </w:r>
      <w:r w:rsidR="00EB73DB" w:rsidRPr="002E4980">
        <w:rPr>
          <w:rFonts w:cs="B Badr" w:hint="cs"/>
          <w:color w:val="000000"/>
        </w:rPr>
        <w:sym w:font="HQPB1" w:char="F06D"/>
      </w:r>
      <w:r w:rsidR="00EB73DB" w:rsidRPr="002E4980">
        <w:rPr>
          <w:rFonts w:cs="B Badr" w:hint="cs"/>
          <w:color w:val="000000"/>
        </w:rPr>
        <w:sym w:font="HQPB4" w:char="F0F6"/>
      </w:r>
      <w:r w:rsidR="00EB73DB" w:rsidRPr="002E4980">
        <w:rPr>
          <w:rFonts w:cs="B Badr" w:hint="cs"/>
          <w:color w:val="000000"/>
        </w:rPr>
        <w:sym w:font="HQPB1" w:char="F091"/>
      </w:r>
      <w:r w:rsidR="00EB73DB" w:rsidRPr="002E4980">
        <w:rPr>
          <w:rFonts w:cs="B Badr" w:hint="cs"/>
          <w:color w:val="000000"/>
        </w:rPr>
        <w:sym w:font="HQPB5" w:char="F072"/>
      </w:r>
      <w:r w:rsidR="00EB73DB" w:rsidRPr="002E4980">
        <w:rPr>
          <w:rFonts w:cs="B Badr" w:hint="cs"/>
          <w:color w:val="000000"/>
        </w:rPr>
        <w:sym w:font="HQPB1" w:char="F026"/>
      </w:r>
      <w:r w:rsidR="00EB73DB" w:rsidRPr="002E4980">
        <w:rPr>
          <w:rFonts w:cs="B Badr"/>
          <w:color w:val="000000"/>
          <w:rtl/>
        </w:rPr>
        <w:t xml:space="preserve"> </w:t>
      </w:r>
      <w:r w:rsidR="00EB73DB" w:rsidRPr="002E4980">
        <w:rPr>
          <w:rFonts w:cs="B Badr" w:hint="cs"/>
          <w:color w:val="000000"/>
        </w:rPr>
        <w:sym w:font="HQPB5" w:char="F09A"/>
      </w:r>
      <w:r w:rsidR="00EB73DB" w:rsidRPr="002E4980">
        <w:rPr>
          <w:rFonts w:cs="B Badr" w:hint="cs"/>
          <w:color w:val="000000"/>
        </w:rPr>
        <w:sym w:font="HQPB2" w:char="F0FA"/>
      </w:r>
      <w:r w:rsidR="00EB73DB" w:rsidRPr="002E4980">
        <w:rPr>
          <w:rFonts w:cs="B Badr" w:hint="cs"/>
          <w:color w:val="000000"/>
        </w:rPr>
        <w:sym w:font="HQPB2" w:char="F0FC"/>
      </w:r>
      <w:r w:rsidR="00EB73DB" w:rsidRPr="002E4980">
        <w:rPr>
          <w:rFonts w:cs="B Badr" w:hint="cs"/>
          <w:color w:val="000000"/>
        </w:rPr>
        <w:sym w:font="HQPB4" w:char="F0CF"/>
      </w:r>
      <w:r w:rsidR="00EB73DB" w:rsidRPr="002E4980">
        <w:rPr>
          <w:rFonts w:cs="B Badr" w:hint="cs"/>
          <w:color w:val="000000"/>
        </w:rPr>
        <w:sym w:font="HQPB2" w:char="F048"/>
      </w:r>
      <w:r w:rsidR="00EB73DB" w:rsidRPr="002E4980">
        <w:rPr>
          <w:rFonts w:cs="B Badr" w:hint="cs"/>
          <w:color w:val="000000"/>
        </w:rPr>
        <w:sym w:font="HQPB4" w:char="F0BF"/>
      </w:r>
      <w:r w:rsidR="00EB73DB" w:rsidRPr="002E4980">
        <w:rPr>
          <w:rFonts w:cs="B Badr" w:hint="cs"/>
          <w:color w:val="000000"/>
        </w:rPr>
        <w:sym w:font="HQPB1" w:char="F071"/>
      </w:r>
      <w:r w:rsidR="00EB73DB" w:rsidRPr="002E4980">
        <w:rPr>
          <w:rFonts w:cs="B Badr" w:hint="cs"/>
          <w:color w:val="000000"/>
        </w:rPr>
        <w:sym w:font="HQPB2" w:char="F0BA"/>
      </w:r>
      <w:r w:rsidR="00EB73DB" w:rsidRPr="002E4980">
        <w:rPr>
          <w:rFonts w:cs="B Badr" w:hint="cs"/>
          <w:color w:val="000000"/>
        </w:rPr>
        <w:sym w:font="HQPB4" w:char="F0A7"/>
      </w:r>
      <w:r w:rsidR="00EB73DB" w:rsidRPr="002E4980">
        <w:rPr>
          <w:rFonts w:cs="B Badr" w:hint="cs"/>
          <w:color w:val="000000"/>
        </w:rPr>
        <w:sym w:font="HQPB1" w:char="F08D"/>
      </w:r>
      <w:r w:rsidR="00EB73DB" w:rsidRPr="002E4980">
        <w:rPr>
          <w:rFonts w:cs="B Badr" w:hint="cs"/>
          <w:color w:val="000000"/>
        </w:rPr>
        <w:sym w:font="HQPB2" w:char="F039"/>
      </w:r>
      <w:r w:rsidR="00EB73DB" w:rsidRPr="002E4980">
        <w:rPr>
          <w:rFonts w:cs="B Badr" w:hint="cs"/>
          <w:color w:val="000000"/>
        </w:rPr>
        <w:sym w:font="HQPB5" w:char="F024"/>
      </w:r>
      <w:r w:rsidR="00EB73DB" w:rsidRPr="002E4980">
        <w:rPr>
          <w:rFonts w:cs="B Badr" w:hint="cs"/>
          <w:color w:val="000000"/>
        </w:rPr>
        <w:sym w:font="HQPB1" w:char="F023"/>
      </w:r>
      <w:r w:rsidRPr="002E4980">
        <w:rPr>
          <w:rFonts w:cs="B Lotus" w:hint="cs"/>
          <w:rtl/>
          <w:lang w:bidi="fa-IR"/>
        </w:rPr>
        <w:t xml:space="preserve"> </w:t>
      </w:r>
      <w:r w:rsidRPr="002E4980">
        <w:rPr>
          <w:rFonts w:cs="B Lotus" w:hint="cs"/>
          <w:lang w:bidi="fa-IR"/>
        </w:rPr>
        <w:sym w:font="AGA Arabesque" w:char="F028"/>
      </w:r>
      <w:r w:rsidRPr="002E4980">
        <w:rPr>
          <w:rFonts w:cs="B Lotus" w:hint="cs"/>
          <w:rtl/>
          <w:lang w:bidi="fa-IR"/>
        </w:rPr>
        <w:tab/>
      </w:r>
      <w:r w:rsidR="002E4980" w:rsidRPr="002E4980">
        <w:rPr>
          <w:rFonts w:cs="B Lotus" w:hint="cs"/>
          <w:rtl/>
          <w:lang w:bidi="fa-IR"/>
        </w:rPr>
        <w:t>[</w:t>
      </w:r>
      <w:r w:rsidR="00EB73DB" w:rsidRPr="002E4980">
        <w:rPr>
          <w:rFonts w:cs="B Lotus" w:hint="cs"/>
          <w:rtl/>
          <w:lang w:bidi="fa-IR"/>
        </w:rPr>
        <w:t>اعراف</w:t>
      </w:r>
      <w:r w:rsidRPr="002E4980">
        <w:rPr>
          <w:rFonts w:cs="B Lotus" w:hint="cs"/>
          <w:rtl/>
          <w:lang w:bidi="fa-IR"/>
        </w:rPr>
        <w:t>/</w:t>
      </w:r>
      <w:r w:rsidR="00EB73DB" w:rsidRPr="002E4980">
        <w:rPr>
          <w:rFonts w:cs="B Lotus" w:hint="cs"/>
          <w:rtl/>
          <w:lang w:bidi="fa-IR"/>
        </w:rPr>
        <w:t>151</w:t>
      </w:r>
      <w:r w:rsidR="002E4980" w:rsidRPr="002E4980">
        <w:rPr>
          <w:rFonts w:cs="B Lotus" w:hint="cs"/>
          <w:rtl/>
          <w:lang w:bidi="fa-IR"/>
        </w:rPr>
        <w:t>]</w:t>
      </w:r>
    </w:p>
    <w:p w:rsidR="00DF6961" w:rsidRPr="00D938A1" w:rsidRDefault="00DF6961" w:rsidP="00EB73DB">
      <w:pPr>
        <w:tabs>
          <w:tab w:val="right" w:pos="7031"/>
        </w:tabs>
        <w:bidi/>
        <w:ind w:left="1134"/>
        <w:jc w:val="both"/>
        <w:rPr>
          <w:rFonts w:cs="B Lotus"/>
          <w:sz w:val="26"/>
          <w:szCs w:val="26"/>
          <w:rtl/>
          <w:lang w:bidi="fa-IR"/>
        </w:rPr>
      </w:pPr>
      <w:r>
        <w:rPr>
          <w:rFonts w:cs="B Lotus" w:hint="cs"/>
          <w:sz w:val="26"/>
          <w:szCs w:val="26"/>
          <w:rtl/>
          <w:lang w:bidi="fa-IR"/>
        </w:rPr>
        <w:t>«</w:t>
      </w:r>
      <w:r w:rsidR="00EB73DB">
        <w:rPr>
          <w:rFonts w:cs="B Lotus" w:hint="cs"/>
          <w:sz w:val="26"/>
          <w:szCs w:val="26"/>
          <w:rtl/>
          <w:lang w:bidi="fa-IR"/>
        </w:rPr>
        <w:t>موسي گفت: پروردگارا! من و برادرم را بيامروز و ما را در پناه رحمت خود در آر و تو مهربانترين مهرباناني</w:t>
      </w:r>
      <w:r w:rsidRPr="00D938A1">
        <w:rPr>
          <w:rFonts w:cs="B Lotus" w:hint="cs"/>
          <w:sz w:val="26"/>
          <w:szCs w:val="26"/>
          <w:rtl/>
          <w:lang w:bidi="fa-IR"/>
        </w:rPr>
        <w:t>».</w:t>
      </w:r>
    </w:p>
    <w:p w:rsidR="003F35D7" w:rsidRDefault="00761CFB" w:rsidP="00F626F1">
      <w:pPr>
        <w:bidi/>
        <w:ind w:firstLine="284"/>
        <w:jc w:val="both"/>
        <w:rPr>
          <w:rFonts w:cs="B Lotus"/>
          <w:sz w:val="28"/>
          <w:szCs w:val="28"/>
          <w:rtl/>
          <w:lang w:bidi="fa-IR"/>
        </w:rPr>
      </w:pPr>
      <w:r>
        <w:rPr>
          <w:rFonts w:cs="B Lotus" w:hint="cs"/>
          <w:sz w:val="28"/>
          <w:szCs w:val="28"/>
          <w:rtl/>
          <w:lang w:bidi="fa-IR"/>
        </w:rPr>
        <w:t>قرآن توب</w:t>
      </w:r>
      <w:r w:rsidR="009E1ECC">
        <w:rPr>
          <w:rFonts w:cs="B Lotus" w:hint="cs"/>
          <w:sz w:val="28"/>
          <w:szCs w:val="28"/>
          <w:rtl/>
          <w:lang w:bidi="fa-IR"/>
        </w:rPr>
        <w:t>ه</w:t>
      </w:r>
      <w:r w:rsidR="009E1ECC">
        <w:rPr>
          <w:rFonts w:cs="B Lotus" w:hint="cs"/>
          <w:sz w:val="28"/>
          <w:szCs w:val="28"/>
          <w:rtl/>
          <w:lang w:bidi="fa-IR"/>
        </w:rPr>
        <w:softHyphen/>
        <w:t>ی</w:t>
      </w:r>
      <w:r>
        <w:rPr>
          <w:rFonts w:cs="B Lotus" w:hint="cs"/>
          <w:sz w:val="28"/>
          <w:szCs w:val="28"/>
          <w:rtl/>
          <w:lang w:bidi="fa-IR"/>
        </w:rPr>
        <w:t xml:space="preserve"> يونس</w:t>
      </w:r>
      <w:r w:rsidR="002F70FC">
        <w:rPr>
          <w:rFonts w:cs="B Lotus" w:hint="cs"/>
          <w:sz w:val="28"/>
          <w:szCs w:val="28"/>
          <w:lang w:bidi="fa-IR"/>
        </w:rPr>
        <w:sym w:font="AGA Arabesque" w:char="F075"/>
      </w:r>
      <w:r>
        <w:rPr>
          <w:rFonts w:cs="B Lotus" w:hint="cs"/>
          <w:sz w:val="28"/>
          <w:szCs w:val="28"/>
          <w:rtl/>
          <w:lang w:bidi="fa-IR"/>
        </w:rPr>
        <w:t xml:space="preserve"> پيامبر را براي ما بازگو مي‌كند. هنگامي كه او قومش را به سوي خدا دعوت كرد ولي آنان دعوت او را رد كرده و نپذيرفتند و جواب منفي دادند. در اين هنگام كاس</w:t>
      </w:r>
      <w:r w:rsidR="002F70FC">
        <w:rPr>
          <w:rFonts w:cs="B Lotus" w:hint="cs"/>
          <w:sz w:val="28"/>
          <w:szCs w:val="28"/>
          <w:rtl/>
          <w:lang w:bidi="fa-IR"/>
        </w:rPr>
        <w:t>ه</w:t>
      </w:r>
      <w:r w:rsidR="002F70FC">
        <w:rPr>
          <w:rFonts w:cs="B Lotus" w:hint="cs"/>
          <w:sz w:val="28"/>
          <w:szCs w:val="28"/>
          <w:rtl/>
          <w:lang w:bidi="fa-IR"/>
        </w:rPr>
        <w:softHyphen/>
        <w:t>ی</w:t>
      </w:r>
      <w:r>
        <w:rPr>
          <w:rFonts w:cs="B Lotus" w:hint="cs"/>
          <w:sz w:val="28"/>
          <w:szCs w:val="28"/>
          <w:rtl/>
          <w:lang w:bidi="fa-IR"/>
        </w:rPr>
        <w:t xml:space="preserve"> صبر يونس لبريز شد و بر آنان خشم گرفت و به منظور جدايي از آنان از آن ديار هجرت كرد. خداوند متعال خواست كه يونس</w:t>
      </w:r>
      <w:r w:rsidR="002F70FC">
        <w:rPr>
          <w:rFonts w:cs="B Lotus" w:hint="cs"/>
          <w:sz w:val="28"/>
          <w:szCs w:val="28"/>
          <w:lang w:bidi="fa-IR"/>
        </w:rPr>
        <w:sym w:font="AGA Arabesque" w:char="F075"/>
      </w:r>
      <w:r>
        <w:rPr>
          <w:rFonts w:cs="B Lotus" w:hint="cs"/>
          <w:sz w:val="28"/>
          <w:szCs w:val="28"/>
          <w:rtl/>
          <w:lang w:bidi="fa-IR"/>
        </w:rPr>
        <w:t xml:space="preserve"> را با مصيبتي مورد آزمايش قرار دهد و ايشان را از آن اشتباه پاك و آراسته گرداند تا روانِ پاك وي نسبت به پروردگار و رسالت او، علم و يقين حاصل نمايد و همچنين كمالِ صداقت او نسبت به پروردگارش ظاهر شود. لذا يونس</w:t>
      </w:r>
      <w:r w:rsidR="00B4380F">
        <w:rPr>
          <w:rFonts w:cs="CTraditional Arabic" w:hint="cs"/>
          <w:sz w:val="28"/>
          <w:szCs w:val="28"/>
          <w:rtl/>
          <w:lang w:bidi="fa-IR"/>
        </w:rPr>
        <w:t>÷</w:t>
      </w:r>
      <w:r w:rsidR="00B4380F">
        <w:rPr>
          <w:rFonts w:cs="B Lotus" w:hint="cs"/>
          <w:sz w:val="28"/>
          <w:szCs w:val="28"/>
          <w:rtl/>
          <w:lang w:bidi="fa-IR"/>
        </w:rPr>
        <w:t xml:space="preserve"> سوار يك كشتي شد. در وسط راه دريا، طوفاني گشت. امواج دريا كشتي را به خاطر سنگيني به هر سو مي‌كشيد. سرنشينان كشتي بيمناك و ترسان گفتند: به خاطر نجات همة سرنشينان بايد وزن كشتي را كاهش دهيم و چاره‌اي نيست كه به منظور فداي سرنشينان، يكي از مسافران را به دريا افكنيم. قرعه به نام يونس</w:t>
      </w:r>
      <w:r w:rsidR="009E1ECC">
        <w:rPr>
          <w:rFonts w:cs="B Lotus" w:hint="cs"/>
          <w:sz w:val="28"/>
          <w:szCs w:val="28"/>
          <w:lang w:bidi="fa-IR"/>
        </w:rPr>
        <w:sym w:font="AGA Arabesque" w:char="F075"/>
      </w:r>
      <w:r w:rsidR="00B4380F">
        <w:rPr>
          <w:rFonts w:cs="B Lotus" w:hint="cs"/>
          <w:sz w:val="28"/>
          <w:szCs w:val="28"/>
          <w:rtl/>
          <w:lang w:bidi="fa-IR"/>
        </w:rPr>
        <w:t xml:space="preserve"> در آمد. ايشان تسليم و منقاد دستور شد و به دريا افكنده شد. ناگاه ماهي دريا او را بلعيد و اين در حالي بود كه يونس به خاطر قهر و خشم و يأس و نااميدي از قوم خود و همچنين ترك آنان بدون سعي و كوشش مجدد در اصلاح آنان، مورد سرزنش مردم قرار گرفته بود. هنگ</w:t>
      </w:r>
      <w:r w:rsidR="009E1ECC">
        <w:rPr>
          <w:rFonts w:cs="B Lotus" w:hint="cs"/>
          <w:sz w:val="28"/>
          <w:szCs w:val="28"/>
          <w:rtl/>
          <w:lang w:bidi="fa-IR"/>
        </w:rPr>
        <w:t>ا</w:t>
      </w:r>
      <w:r w:rsidR="00B4380F">
        <w:rPr>
          <w:rFonts w:cs="B Lotus" w:hint="cs"/>
          <w:sz w:val="28"/>
          <w:szCs w:val="28"/>
          <w:rtl/>
          <w:lang w:bidi="fa-IR"/>
        </w:rPr>
        <w:t>مي كه ماهي يونس</w:t>
      </w:r>
      <w:r w:rsidR="009E1ECC">
        <w:rPr>
          <w:rFonts w:cs="B Lotus" w:hint="cs"/>
          <w:sz w:val="28"/>
          <w:szCs w:val="28"/>
          <w:lang w:bidi="fa-IR"/>
        </w:rPr>
        <w:sym w:font="AGA Arabesque" w:char="F075"/>
      </w:r>
      <w:r w:rsidR="00B4380F">
        <w:rPr>
          <w:rFonts w:cs="B Lotus" w:hint="cs"/>
          <w:sz w:val="28"/>
          <w:szCs w:val="28"/>
          <w:rtl/>
          <w:lang w:bidi="fa-IR"/>
        </w:rPr>
        <w:t xml:space="preserve"> را به كام خود فرو برد، يونس</w:t>
      </w:r>
      <w:r w:rsidR="009E1ECC">
        <w:rPr>
          <w:rFonts w:cs="B Lotus" w:hint="cs"/>
          <w:sz w:val="28"/>
          <w:szCs w:val="28"/>
          <w:lang w:bidi="fa-IR"/>
        </w:rPr>
        <w:sym w:font="AGA Arabesque" w:char="F075"/>
      </w:r>
      <w:r w:rsidR="00B4380F">
        <w:rPr>
          <w:rFonts w:cs="B Lotus" w:hint="cs"/>
          <w:sz w:val="28"/>
          <w:szCs w:val="28"/>
          <w:rtl/>
          <w:lang w:bidi="fa-IR"/>
        </w:rPr>
        <w:t xml:space="preserve"> در آن تاريكيها: تاريكي دريا، تاريكي شب و تاريكي شكم ماهي، كه موجب رنج و‌ آزار او مي‌شدند، پروردگار خود را با كلماتي كه قرآن جاويد آن را به ثبت رسانده است، خواند:</w:t>
      </w:r>
    </w:p>
    <w:p w:rsidR="00C35986" w:rsidRDefault="00C35986" w:rsidP="009E1ECC">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86324B" w:rsidRPr="00E34635">
        <w:rPr>
          <w:rFonts w:cs="B Badr"/>
          <w:color w:val="000000"/>
        </w:rPr>
        <w:sym w:font="HQPB1" w:char="F023"/>
      </w:r>
      <w:r w:rsidR="0086324B" w:rsidRPr="00E34635">
        <w:rPr>
          <w:rFonts w:cs="B Badr"/>
          <w:color w:val="000000"/>
        </w:rPr>
        <w:sym w:font="HQPB5" w:char="F073"/>
      </w:r>
      <w:r w:rsidR="0086324B" w:rsidRPr="00E34635">
        <w:rPr>
          <w:rFonts w:cs="B Badr"/>
          <w:color w:val="000000"/>
        </w:rPr>
        <w:sym w:font="HQPB1" w:char="F08C"/>
      </w:r>
      <w:r w:rsidR="0086324B" w:rsidRPr="00E34635">
        <w:rPr>
          <w:rFonts w:cs="B Badr"/>
          <w:color w:val="000000"/>
        </w:rPr>
        <w:sym w:font="HQPB5" w:char="F075"/>
      </w:r>
      <w:r w:rsidR="0086324B" w:rsidRPr="00E34635">
        <w:rPr>
          <w:rFonts w:cs="B Badr"/>
          <w:color w:val="000000"/>
        </w:rPr>
        <w:sym w:font="HQPB2" w:char="F072"/>
      </w:r>
      <w:r w:rsidR="0086324B" w:rsidRPr="00E34635">
        <w:rPr>
          <w:rFonts w:cs="B Badr"/>
          <w:color w:val="000000"/>
          <w:rtl/>
        </w:rPr>
        <w:t xml:space="preserve"> </w:t>
      </w:r>
      <w:r w:rsidR="0086324B" w:rsidRPr="00E34635">
        <w:rPr>
          <w:rFonts w:cs="B Badr"/>
          <w:color w:val="000000"/>
        </w:rPr>
        <w:sym w:font="HQPB4" w:char="F0C8"/>
      </w:r>
      <w:r w:rsidR="0086324B" w:rsidRPr="00E34635">
        <w:rPr>
          <w:rFonts w:cs="B Badr"/>
          <w:color w:val="000000"/>
        </w:rPr>
        <w:sym w:font="HQPB2" w:char="F062"/>
      </w:r>
      <w:r w:rsidR="0086324B" w:rsidRPr="00E34635">
        <w:rPr>
          <w:rFonts w:cs="B Badr"/>
          <w:color w:val="000000"/>
        </w:rPr>
        <w:sym w:font="HQPB2" w:char="F071"/>
      </w:r>
      <w:r w:rsidR="0086324B" w:rsidRPr="00E34635">
        <w:rPr>
          <w:rFonts w:cs="B Badr"/>
          <w:color w:val="000000"/>
        </w:rPr>
        <w:sym w:font="HQPB4" w:char="F091"/>
      </w:r>
      <w:r w:rsidR="0086324B" w:rsidRPr="00E34635">
        <w:rPr>
          <w:rFonts w:cs="B Badr"/>
          <w:color w:val="000000"/>
        </w:rPr>
        <w:sym w:font="HQPB2" w:char="F05A"/>
      </w:r>
      <w:r w:rsidR="0086324B" w:rsidRPr="00E34635">
        <w:rPr>
          <w:rFonts w:cs="B Badr"/>
          <w:color w:val="000000"/>
        </w:rPr>
        <w:sym w:font="HQPB2" w:char="F039"/>
      </w:r>
      <w:r w:rsidR="0086324B" w:rsidRPr="00E34635">
        <w:rPr>
          <w:rFonts w:cs="B Badr"/>
          <w:color w:val="000000"/>
        </w:rPr>
        <w:sym w:font="HQPB5" w:char="F024"/>
      </w:r>
      <w:r w:rsidR="0086324B" w:rsidRPr="00E34635">
        <w:rPr>
          <w:rFonts w:cs="B Badr"/>
          <w:color w:val="000000"/>
        </w:rPr>
        <w:sym w:font="HQPB1" w:char="F023"/>
      </w:r>
      <w:r w:rsidR="0086324B" w:rsidRPr="00E34635">
        <w:rPr>
          <w:rFonts w:cs="B Badr"/>
          <w:color w:val="000000"/>
          <w:rtl/>
        </w:rPr>
        <w:t xml:space="preserve"> </w:t>
      </w:r>
      <w:r w:rsidR="0086324B" w:rsidRPr="00E34635">
        <w:rPr>
          <w:rFonts w:cs="B Badr"/>
          <w:color w:val="000000"/>
        </w:rPr>
        <w:sym w:font="HQPB1" w:char="F08C"/>
      </w:r>
      <w:r w:rsidR="0086324B" w:rsidRPr="00E34635">
        <w:rPr>
          <w:rFonts w:cs="B Badr"/>
          <w:color w:val="000000"/>
        </w:rPr>
        <w:sym w:font="HQPB4" w:char="F0CE"/>
      </w:r>
      <w:r w:rsidR="0086324B" w:rsidRPr="00E34635">
        <w:rPr>
          <w:rFonts w:cs="B Badr"/>
          <w:color w:val="000000"/>
        </w:rPr>
        <w:sym w:font="HQPB1" w:char="F029"/>
      </w:r>
      <w:r w:rsidR="0086324B" w:rsidRPr="00E34635">
        <w:rPr>
          <w:rFonts w:cs="B Badr"/>
          <w:color w:val="000000"/>
          <w:rtl/>
        </w:rPr>
        <w:t xml:space="preserve"> </w:t>
      </w:r>
      <w:r w:rsidR="0086324B" w:rsidRPr="00E34635">
        <w:rPr>
          <w:rFonts w:cs="B Badr"/>
          <w:color w:val="000000"/>
        </w:rPr>
        <w:sym w:font="HQPB5" w:char="F07C"/>
      </w:r>
      <w:r w:rsidR="0086324B" w:rsidRPr="00E34635">
        <w:rPr>
          <w:rFonts w:cs="B Badr"/>
          <w:color w:val="000000"/>
        </w:rPr>
        <w:sym w:font="HQPB1" w:char="F03D"/>
      </w:r>
      <w:r w:rsidR="0086324B" w:rsidRPr="00E34635">
        <w:rPr>
          <w:rFonts w:cs="B Badr"/>
          <w:color w:val="000000"/>
        </w:rPr>
        <w:sym w:font="HQPB5" w:char="F079"/>
      </w:r>
      <w:r w:rsidR="0086324B" w:rsidRPr="00E34635">
        <w:rPr>
          <w:rFonts w:cs="B Badr"/>
          <w:color w:val="000000"/>
        </w:rPr>
        <w:sym w:font="HQPB2" w:char="F064"/>
      </w:r>
      <w:r w:rsidR="0086324B" w:rsidRPr="00E34635">
        <w:rPr>
          <w:rFonts w:cs="B Badr"/>
          <w:color w:val="000000"/>
        </w:rPr>
        <w:sym w:font="HQPB4" w:char="F0A9"/>
      </w:r>
      <w:r w:rsidR="0086324B" w:rsidRPr="00E34635">
        <w:rPr>
          <w:rFonts w:cs="B Badr"/>
          <w:color w:val="000000"/>
        </w:rPr>
        <w:sym w:font="HQPB1" w:char="F08C"/>
      </w:r>
      <w:r w:rsidR="0086324B" w:rsidRPr="00E34635">
        <w:rPr>
          <w:rFonts w:cs="B Badr"/>
          <w:color w:val="000000"/>
          <w:rtl/>
        </w:rPr>
        <w:t xml:space="preserve"> </w:t>
      </w:r>
      <w:r w:rsidR="0086324B" w:rsidRPr="00E34635">
        <w:rPr>
          <w:rFonts w:cs="B Badr"/>
          <w:color w:val="000000"/>
        </w:rPr>
        <w:sym w:font="HQPB1" w:char="F024"/>
      </w:r>
      <w:r w:rsidR="0086324B" w:rsidRPr="00E34635">
        <w:rPr>
          <w:rFonts w:cs="B Badr"/>
          <w:color w:val="000000"/>
        </w:rPr>
        <w:sym w:font="HQPB4" w:char="F059"/>
      </w:r>
      <w:r w:rsidR="0086324B" w:rsidRPr="00E34635">
        <w:rPr>
          <w:rFonts w:cs="B Badr"/>
          <w:color w:val="000000"/>
        </w:rPr>
        <w:sym w:font="HQPB1" w:char="F036"/>
      </w:r>
      <w:r w:rsidR="0086324B" w:rsidRPr="00E34635">
        <w:rPr>
          <w:rFonts w:cs="B Badr"/>
          <w:color w:val="000000"/>
        </w:rPr>
        <w:sym w:font="HQPB4" w:char="F0C5"/>
      </w:r>
      <w:r w:rsidR="0086324B" w:rsidRPr="00E34635">
        <w:rPr>
          <w:rFonts w:cs="B Badr"/>
          <w:color w:val="000000"/>
        </w:rPr>
        <w:sym w:font="HQPB1" w:char="F0D2"/>
      </w:r>
      <w:r w:rsidR="0086324B" w:rsidRPr="00E34635">
        <w:rPr>
          <w:rFonts w:cs="B Badr"/>
          <w:color w:val="000000"/>
        </w:rPr>
        <w:sym w:font="HQPB2" w:char="F0BB"/>
      </w:r>
      <w:r w:rsidR="0086324B" w:rsidRPr="00E34635">
        <w:rPr>
          <w:rFonts w:cs="B Badr"/>
          <w:color w:val="000000"/>
        </w:rPr>
        <w:sym w:font="HQPB5" w:char="F074"/>
      </w:r>
      <w:r w:rsidR="0086324B" w:rsidRPr="00E34635">
        <w:rPr>
          <w:rFonts w:cs="B Badr"/>
          <w:color w:val="000000"/>
        </w:rPr>
        <w:sym w:font="HQPB1" w:char="F0F3"/>
      </w:r>
      <w:r w:rsidR="0086324B" w:rsidRPr="00E34635">
        <w:rPr>
          <w:rFonts w:cs="B Badr"/>
          <w:color w:val="000000"/>
        </w:rPr>
        <w:sym w:font="HQPB4" w:char="F0E3"/>
      </w:r>
      <w:r w:rsidR="0086324B" w:rsidRPr="00E34635">
        <w:rPr>
          <w:rFonts w:cs="B Badr"/>
          <w:color w:val="000000"/>
        </w:rPr>
        <w:sym w:font="HQPB2" w:char="F042"/>
      </w:r>
      <w:r w:rsidR="0086324B" w:rsidRPr="00E34635">
        <w:rPr>
          <w:rFonts w:cs="B Badr"/>
          <w:color w:val="000000"/>
          <w:rtl/>
        </w:rPr>
        <w:t xml:space="preserve"> </w:t>
      </w:r>
      <w:r w:rsidR="0086324B" w:rsidRPr="00E34635">
        <w:rPr>
          <w:rFonts w:cs="B Badr"/>
          <w:color w:val="000000"/>
        </w:rPr>
        <w:sym w:font="HQPB4" w:char="F0A3"/>
      </w:r>
      <w:r w:rsidR="0086324B" w:rsidRPr="00E34635">
        <w:rPr>
          <w:rFonts w:cs="B Badr"/>
          <w:color w:val="000000"/>
        </w:rPr>
        <w:sym w:font="HQPB2" w:char="F060"/>
      </w:r>
      <w:r w:rsidR="0086324B" w:rsidRPr="00E34635">
        <w:rPr>
          <w:rFonts w:cs="B Badr"/>
          <w:color w:val="000000"/>
        </w:rPr>
        <w:sym w:font="HQPB5" w:char="F073"/>
      </w:r>
      <w:r w:rsidR="0086324B" w:rsidRPr="00E34635">
        <w:rPr>
          <w:rFonts w:cs="B Badr"/>
          <w:color w:val="000000"/>
        </w:rPr>
        <w:sym w:font="HQPB1" w:char="F0E0"/>
      </w:r>
      <w:r w:rsidR="0086324B" w:rsidRPr="00E34635">
        <w:rPr>
          <w:rFonts w:cs="B Badr"/>
          <w:color w:val="000000"/>
        </w:rPr>
        <w:sym w:font="HQPB5" w:char="F073"/>
      </w:r>
      <w:r w:rsidR="0086324B" w:rsidRPr="00E34635">
        <w:rPr>
          <w:rFonts w:cs="B Badr"/>
          <w:color w:val="000000"/>
        </w:rPr>
        <w:sym w:font="HQPB1" w:char="F0F9"/>
      </w:r>
      <w:r w:rsidR="0086324B" w:rsidRPr="00E34635">
        <w:rPr>
          <w:rFonts w:cs="B Badr"/>
          <w:color w:val="000000"/>
          <w:rtl/>
        </w:rPr>
        <w:t xml:space="preserve"> </w:t>
      </w:r>
      <w:r w:rsidR="0086324B" w:rsidRPr="00E34635">
        <w:rPr>
          <w:rFonts w:cs="B Badr"/>
          <w:color w:val="000000"/>
        </w:rPr>
        <w:sym w:font="HQPB2" w:char="F062"/>
      </w:r>
      <w:r w:rsidR="0086324B" w:rsidRPr="00E34635">
        <w:rPr>
          <w:rFonts w:cs="B Badr"/>
          <w:color w:val="000000"/>
        </w:rPr>
        <w:sym w:font="HQPB5" w:char="F072"/>
      </w:r>
      <w:r w:rsidR="0086324B" w:rsidRPr="00E34635">
        <w:rPr>
          <w:rFonts w:cs="B Badr"/>
          <w:color w:val="000000"/>
        </w:rPr>
        <w:sym w:font="HQPB1" w:char="F026"/>
      </w:r>
      <w:r w:rsidR="0086324B" w:rsidRPr="00E34635">
        <w:rPr>
          <w:rFonts w:cs="B Badr"/>
          <w:color w:val="000000"/>
          <w:rtl/>
        </w:rPr>
        <w:t xml:space="preserve"> </w:t>
      </w:r>
      <w:r w:rsidR="0086324B" w:rsidRPr="00E34635">
        <w:rPr>
          <w:rFonts w:cs="B Badr"/>
          <w:color w:val="000000"/>
        </w:rPr>
        <w:sym w:font="HQPB2" w:char="F060"/>
      </w:r>
      <w:r w:rsidR="0086324B" w:rsidRPr="00E34635">
        <w:rPr>
          <w:rFonts w:cs="B Badr"/>
          <w:color w:val="000000"/>
        </w:rPr>
        <w:sym w:font="HQPB4" w:char="F0A9"/>
      </w:r>
      <w:r w:rsidR="0086324B" w:rsidRPr="00E34635">
        <w:rPr>
          <w:rFonts w:cs="B Badr"/>
          <w:color w:val="000000"/>
        </w:rPr>
        <w:sym w:font="HQPB2" w:char="F039"/>
      </w:r>
      <w:r w:rsidR="0086324B" w:rsidRPr="00E34635">
        <w:rPr>
          <w:rFonts w:cs="B Badr"/>
          <w:color w:val="000000"/>
          <w:rtl/>
        </w:rPr>
        <w:t xml:space="preserve"> </w:t>
      </w:r>
      <w:r w:rsidR="0086324B" w:rsidRPr="00E34635">
        <w:rPr>
          <w:rFonts w:cs="B Badr"/>
          <w:color w:val="000000"/>
        </w:rPr>
        <w:sym w:font="HQPB5" w:char="F075"/>
      </w:r>
      <w:r w:rsidR="0086324B" w:rsidRPr="00E34635">
        <w:rPr>
          <w:rFonts w:cs="B Badr"/>
          <w:color w:val="000000"/>
        </w:rPr>
        <w:sym w:font="HQPB1" w:char="F091"/>
      </w:r>
      <w:r w:rsidR="0086324B" w:rsidRPr="00E34635">
        <w:rPr>
          <w:rFonts w:cs="B Badr"/>
          <w:color w:val="000000"/>
        </w:rPr>
        <w:sym w:font="HQPB4" w:char="F0CF"/>
      </w:r>
      <w:r w:rsidR="0086324B" w:rsidRPr="00E34635">
        <w:rPr>
          <w:rFonts w:cs="B Badr"/>
          <w:color w:val="000000"/>
        </w:rPr>
        <w:sym w:font="HQPB1" w:char="F089"/>
      </w:r>
      <w:r w:rsidR="0086324B" w:rsidRPr="00E34635">
        <w:rPr>
          <w:rFonts w:cs="B Badr"/>
          <w:color w:val="000000"/>
        </w:rPr>
        <w:sym w:font="HQPB4" w:char="F0F8"/>
      </w:r>
      <w:r w:rsidR="0086324B" w:rsidRPr="00E34635">
        <w:rPr>
          <w:rFonts w:cs="B Badr"/>
          <w:color w:val="000000"/>
        </w:rPr>
        <w:sym w:font="HQPB2" w:char="F029"/>
      </w:r>
      <w:r w:rsidR="0086324B" w:rsidRPr="00E34635">
        <w:rPr>
          <w:rFonts w:cs="B Badr"/>
          <w:color w:val="000000"/>
        </w:rPr>
        <w:sym w:font="HQPB4" w:char="F0AF"/>
      </w:r>
      <w:r w:rsidR="0086324B" w:rsidRPr="00E34635">
        <w:rPr>
          <w:rFonts w:cs="B Badr"/>
          <w:color w:val="000000"/>
        </w:rPr>
        <w:sym w:font="HQPB2" w:char="F052"/>
      </w:r>
      <w:r w:rsidR="0086324B" w:rsidRPr="00E34635">
        <w:rPr>
          <w:rFonts w:cs="B Badr"/>
          <w:color w:val="000000"/>
          <w:rtl/>
        </w:rPr>
        <w:t xml:space="preserve"> </w:t>
      </w:r>
      <w:r w:rsidR="0086324B" w:rsidRPr="00E34635">
        <w:rPr>
          <w:rFonts w:cs="B Badr"/>
          <w:color w:val="000000"/>
        </w:rPr>
        <w:sym w:font="HQPB4" w:char="F0CF"/>
      </w:r>
      <w:r w:rsidR="0086324B" w:rsidRPr="00E34635">
        <w:rPr>
          <w:rFonts w:cs="B Badr"/>
          <w:color w:val="000000"/>
        </w:rPr>
        <w:sym w:font="HQPB2" w:char="F06D"/>
      </w:r>
      <w:r w:rsidR="0086324B" w:rsidRPr="00E34635">
        <w:rPr>
          <w:rFonts w:cs="B Badr"/>
          <w:color w:val="000000"/>
        </w:rPr>
        <w:sym w:font="HQPB4" w:char="F0F8"/>
      </w:r>
      <w:r w:rsidR="0086324B" w:rsidRPr="00E34635">
        <w:rPr>
          <w:rFonts w:cs="B Badr"/>
          <w:color w:val="000000"/>
        </w:rPr>
        <w:sym w:font="HQPB2" w:char="F08B"/>
      </w:r>
      <w:r w:rsidR="0086324B" w:rsidRPr="00E34635">
        <w:rPr>
          <w:rFonts w:cs="B Badr"/>
          <w:color w:val="000000"/>
        </w:rPr>
        <w:sym w:font="HQPB5" w:char="F06E"/>
      </w:r>
      <w:r w:rsidR="0086324B" w:rsidRPr="00E34635">
        <w:rPr>
          <w:rFonts w:cs="B Badr"/>
          <w:color w:val="000000"/>
        </w:rPr>
        <w:sym w:font="HQPB2" w:char="F03D"/>
      </w:r>
      <w:r w:rsidR="0086324B" w:rsidRPr="00E34635">
        <w:rPr>
          <w:rFonts w:cs="B Badr"/>
          <w:color w:val="000000"/>
        </w:rPr>
        <w:sym w:font="HQPB5" w:char="F074"/>
      </w:r>
      <w:r w:rsidR="0086324B" w:rsidRPr="00E34635">
        <w:rPr>
          <w:rFonts w:cs="B Badr"/>
          <w:color w:val="000000"/>
        </w:rPr>
        <w:sym w:font="HQPB1" w:char="F0E3"/>
      </w:r>
      <w:r w:rsidR="0086324B" w:rsidRPr="00E34635">
        <w:rPr>
          <w:rFonts w:cs="B Badr"/>
          <w:color w:val="000000"/>
          <w:rtl/>
        </w:rPr>
        <w:t xml:space="preserve"> </w:t>
      </w:r>
      <w:r w:rsidR="0086324B" w:rsidRPr="00E34635">
        <w:rPr>
          <w:rFonts w:cs="B Badr"/>
          <w:color w:val="000000"/>
        </w:rPr>
        <w:sym w:font="HQPB5" w:char="F033"/>
      </w:r>
      <w:r w:rsidR="0086324B" w:rsidRPr="00E34635">
        <w:rPr>
          <w:rFonts w:cs="B Badr"/>
          <w:color w:val="000000"/>
        </w:rPr>
        <w:sym w:font="HQPB2" w:char="F093"/>
      </w:r>
      <w:r w:rsidR="0086324B" w:rsidRPr="00E34635">
        <w:rPr>
          <w:rFonts w:cs="B Badr"/>
          <w:color w:val="000000"/>
        </w:rPr>
        <w:sym w:font="HQPB5" w:char="F079"/>
      </w:r>
      <w:r w:rsidR="0086324B" w:rsidRPr="00E34635">
        <w:rPr>
          <w:rFonts w:cs="B Badr"/>
          <w:color w:val="000000"/>
        </w:rPr>
        <w:sym w:font="HQPB1" w:char="F08A"/>
      </w:r>
      <w:r w:rsidR="0086324B" w:rsidRPr="00E34635">
        <w:rPr>
          <w:rFonts w:cs="B Badr"/>
          <w:color w:val="000000"/>
        </w:rPr>
        <w:sym w:font="HQPB1" w:char="F024"/>
      </w:r>
      <w:r w:rsidR="0086324B" w:rsidRPr="00E34635">
        <w:rPr>
          <w:rFonts w:cs="B Badr"/>
          <w:color w:val="000000"/>
        </w:rPr>
        <w:sym w:font="HQPB5" w:char="F06F"/>
      </w:r>
      <w:r w:rsidR="0086324B" w:rsidRPr="00E34635">
        <w:rPr>
          <w:rFonts w:cs="B Badr"/>
          <w:color w:val="000000"/>
        </w:rPr>
        <w:sym w:font="HQPB2" w:char="F059"/>
      </w:r>
      <w:r w:rsidR="0086324B" w:rsidRPr="00E34635">
        <w:rPr>
          <w:rFonts w:cs="B Badr"/>
          <w:color w:val="000000"/>
        </w:rPr>
        <w:sym w:font="HQPB5" w:char="F073"/>
      </w:r>
      <w:r w:rsidR="0086324B" w:rsidRPr="00E34635">
        <w:rPr>
          <w:rFonts w:cs="B Badr"/>
          <w:color w:val="000000"/>
        </w:rPr>
        <w:sym w:font="HQPB1" w:char="F0F9"/>
      </w:r>
      <w:r w:rsidR="0086324B" w:rsidRPr="00E34635">
        <w:rPr>
          <w:rFonts w:cs="B Badr"/>
          <w:color w:val="000000"/>
          <w:rtl/>
        </w:rPr>
        <w:t xml:space="preserve"> </w:t>
      </w:r>
      <w:r w:rsidR="0086324B" w:rsidRPr="00E34635">
        <w:rPr>
          <w:rFonts w:cs="B Badr"/>
          <w:color w:val="000000"/>
        </w:rPr>
        <w:sym w:font="HQPB2" w:char="F092"/>
      </w:r>
      <w:r w:rsidR="0086324B" w:rsidRPr="00E34635">
        <w:rPr>
          <w:rFonts w:cs="B Badr"/>
          <w:color w:val="000000"/>
        </w:rPr>
        <w:sym w:font="HQPB4" w:char="F0CE"/>
      </w:r>
      <w:r w:rsidR="0086324B" w:rsidRPr="00E34635">
        <w:rPr>
          <w:rFonts w:cs="B Badr"/>
          <w:color w:val="000000"/>
        </w:rPr>
        <w:sym w:font="HQPB1" w:char="F0FB"/>
      </w:r>
      <w:r w:rsidR="0086324B" w:rsidRPr="00E34635">
        <w:rPr>
          <w:rFonts w:cs="B Badr"/>
          <w:color w:val="000000"/>
          <w:rtl/>
        </w:rPr>
        <w:t xml:space="preserve"> </w:t>
      </w:r>
      <w:r w:rsidR="0086324B" w:rsidRPr="00E34635">
        <w:rPr>
          <w:rFonts w:cs="B Badr"/>
          <w:color w:val="000000"/>
        </w:rPr>
        <w:sym w:font="HQPB4" w:char="F0CF"/>
      </w:r>
      <w:r w:rsidR="0086324B" w:rsidRPr="00E34635">
        <w:rPr>
          <w:rFonts w:cs="B Badr"/>
          <w:color w:val="000000"/>
        </w:rPr>
        <w:sym w:font="HQPB1" w:char="F04D"/>
      </w:r>
      <w:r w:rsidR="0086324B" w:rsidRPr="00E34635">
        <w:rPr>
          <w:rFonts w:cs="B Badr"/>
          <w:color w:val="000000"/>
        </w:rPr>
        <w:sym w:font="HQPB2" w:char="F0BB"/>
      </w:r>
      <w:r w:rsidR="0086324B" w:rsidRPr="00E34635">
        <w:rPr>
          <w:rFonts w:cs="B Badr"/>
          <w:color w:val="000000"/>
        </w:rPr>
        <w:sym w:font="HQPB5" w:char="F079"/>
      </w:r>
      <w:r w:rsidR="0086324B" w:rsidRPr="00E34635">
        <w:rPr>
          <w:rFonts w:cs="B Badr"/>
          <w:color w:val="000000"/>
        </w:rPr>
        <w:sym w:font="HQPB2" w:char="F04A"/>
      </w:r>
      <w:r w:rsidR="0086324B" w:rsidRPr="00E34635">
        <w:rPr>
          <w:rFonts w:cs="B Badr"/>
          <w:color w:val="000000"/>
        </w:rPr>
        <w:sym w:font="HQPB4" w:char="F0E8"/>
      </w:r>
      <w:r w:rsidR="0086324B" w:rsidRPr="00E34635">
        <w:rPr>
          <w:rFonts w:cs="B Badr"/>
          <w:color w:val="000000"/>
        </w:rPr>
        <w:sym w:font="HQPB2" w:char="F03D"/>
      </w:r>
      <w:r w:rsidR="0086324B" w:rsidRPr="00E34635">
        <w:rPr>
          <w:rFonts w:cs="B Badr"/>
          <w:color w:val="000000"/>
        </w:rPr>
        <w:sym w:font="HQPB4" w:char="F097"/>
      </w:r>
      <w:r w:rsidR="0086324B" w:rsidRPr="00E34635">
        <w:rPr>
          <w:rFonts w:cs="B Badr"/>
          <w:color w:val="000000"/>
        </w:rPr>
        <w:sym w:font="HQPB1" w:char="F0E0"/>
      </w:r>
      <w:r w:rsidR="0086324B" w:rsidRPr="00E34635">
        <w:rPr>
          <w:rFonts w:cs="B Badr"/>
          <w:color w:val="000000"/>
        </w:rPr>
        <w:sym w:font="HQPB2" w:char="F039"/>
      </w:r>
      <w:r w:rsidR="0086324B" w:rsidRPr="00E34635">
        <w:rPr>
          <w:rFonts w:cs="B Badr"/>
          <w:color w:val="000000"/>
        </w:rPr>
        <w:sym w:font="HQPB5" w:char="F024"/>
      </w:r>
      <w:r w:rsidR="0086324B" w:rsidRPr="00E34635">
        <w:rPr>
          <w:rFonts w:cs="B Badr"/>
          <w:color w:val="000000"/>
        </w:rPr>
        <w:sym w:font="HQPB1" w:char="F023"/>
      </w:r>
      <w:r w:rsidR="0086324B" w:rsidRPr="00E34635">
        <w:rPr>
          <w:rFonts w:cs="B Badr"/>
          <w:color w:val="000000"/>
          <w:rtl/>
        </w:rPr>
        <w:t xml:space="preserve"> </w:t>
      </w:r>
      <w:r w:rsidR="0086324B" w:rsidRPr="00E34635">
        <w:rPr>
          <w:rFonts w:cs="B Badr"/>
          <w:color w:val="000000"/>
        </w:rPr>
        <w:sym w:font="HQPB2" w:char="F062"/>
      </w:r>
      <w:r w:rsidR="0086324B" w:rsidRPr="00E34635">
        <w:rPr>
          <w:rFonts w:cs="B Badr"/>
          <w:color w:val="000000"/>
        </w:rPr>
        <w:sym w:font="HQPB5" w:char="F072"/>
      </w:r>
      <w:r w:rsidR="0086324B" w:rsidRPr="00E34635">
        <w:rPr>
          <w:rFonts w:cs="B Badr"/>
          <w:color w:val="000000"/>
        </w:rPr>
        <w:sym w:font="HQPB1" w:char="F026"/>
      </w:r>
      <w:r w:rsidR="0086324B" w:rsidRPr="00E34635">
        <w:rPr>
          <w:rFonts w:cs="B Badr"/>
          <w:color w:val="000000"/>
          <w:rtl/>
        </w:rPr>
        <w:t xml:space="preserve"> </w:t>
      </w:r>
      <w:r w:rsidR="0086324B" w:rsidRPr="00E34635">
        <w:rPr>
          <w:rFonts w:cs="B Badr"/>
          <w:color w:val="000000"/>
        </w:rPr>
        <w:sym w:font="HQPB5" w:char="F048"/>
      </w:r>
      <w:r w:rsidR="0086324B" w:rsidRPr="00E34635">
        <w:rPr>
          <w:rFonts w:cs="B Badr"/>
          <w:color w:val="000000"/>
        </w:rPr>
        <w:sym w:font="HQPB2" w:char="F077"/>
      </w:r>
      <w:r w:rsidR="0086324B" w:rsidRPr="00E34635">
        <w:rPr>
          <w:rFonts w:cs="B Badr"/>
          <w:color w:val="000000"/>
          <w:rtl/>
        </w:rPr>
        <w:t xml:space="preserve"> </w:t>
      </w:r>
      <w:r w:rsidR="0086324B" w:rsidRPr="00E34635">
        <w:rPr>
          <w:rFonts w:cs="B Badr"/>
          <w:color w:val="000000"/>
        </w:rPr>
        <w:sym w:font="HQPB5" w:char="F074"/>
      </w:r>
      <w:r w:rsidR="0086324B" w:rsidRPr="00E34635">
        <w:rPr>
          <w:rFonts w:cs="B Badr"/>
          <w:color w:val="000000"/>
        </w:rPr>
        <w:sym w:font="HQPB2" w:char="F06D"/>
      </w:r>
      <w:r w:rsidR="0086324B" w:rsidRPr="00E34635">
        <w:rPr>
          <w:rFonts w:cs="B Badr"/>
          <w:color w:val="000000"/>
        </w:rPr>
        <w:sym w:font="HQPB2" w:char="F0BB"/>
      </w:r>
      <w:r w:rsidR="0086324B" w:rsidRPr="00E34635">
        <w:rPr>
          <w:rFonts w:cs="B Badr"/>
          <w:color w:val="000000"/>
        </w:rPr>
        <w:sym w:font="HQPB5" w:char="F073"/>
      </w:r>
      <w:r w:rsidR="0086324B" w:rsidRPr="00E34635">
        <w:rPr>
          <w:rFonts w:cs="B Badr"/>
          <w:color w:val="000000"/>
        </w:rPr>
        <w:sym w:font="HQPB2" w:char="F039"/>
      </w:r>
      <w:r w:rsidR="0086324B" w:rsidRPr="00E34635">
        <w:rPr>
          <w:rFonts w:cs="B Badr"/>
          <w:color w:val="000000"/>
        </w:rPr>
        <w:sym w:font="HQPB4" w:char="F0CE"/>
      </w:r>
      <w:r w:rsidR="0086324B" w:rsidRPr="00E34635">
        <w:rPr>
          <w:rFonts w:cs="B Badr"/>
          <w:color w:val="000000"/>
        </w:rPr>
        <w:sym w:font="HQPB1" w:char="F029"/>
      </w:r>
      <w:r w:rsidR="0086324B" w:rsidRPr="00E34635">
        <w:rPr>
          <w:rFonts w:cs="B Badr"/>
          <w:color w:val="000000"/>
          <w:rtl/>
        </w:rPr>
        <w:t xml:space="preserve"> </w:t>
      </w:r>
      <w:r w:rsidR="0086324B" w:rsidRPr="00E34635">
        <w:rPr>
          <w:rFonts w:cs="B Badr"/>
          <w:color w:val="000000"/>
        </w:rPr>
        <w:sym w:font="HQPB5" w:char="F048"/>
      </w:r>
      <w:r w:rsidR="0086324B" w:rsidRPr="00E34635">
        <w:rPr>
          <w:rFonts w:cs="B Badr"/>
          <w:color w:val="000000"/>
        </w:rPr>
        <w:sym w:font="HQPB2" w:char="F077"/>
      </w:r>
      <w:r w:rsidR="0086324B" w:rsidRPr="00E34635">
        <w:rPr>
          <w:rFonts w:cs="B Badr"/>
          <w:color w:val="000000"/>
        </w:rPr>
        <w:sym w:font="HQPB4" w:char="F0CE"/>
      </w:r>
      <w:r w:rsidR="0086324B" w:rsidRPr="00E34635">
        <w:rPr>
          <w:rFonts w:cs="B Badr"/>
          <w:color w:val="000000"/>
        </w:rPr>
        <w:sym w:font="HQPB1" w:char="F029"/>
      </w:r>
      <w:r w:rsidR="0086324B" w:rsidRPr="00E34635">
        <w:rPr>
          <w:rFonts w:cs="B Badr"/>
          <w:color w:val="000000"/>
          <w:rtl/>
        </w:rPr>
        <w:t xml:space="preserve"> </w:t>
      </w:r>
      <w:r w:rsidR="0086324B" w:rsidRPr="00E34635">
        <w:rPr>
          <w:rFonts w:cs="B Badr"/>
          <w:color w:val="000000"/>
        </w:rPr>
        <w:sym w:font="HQPB5" w:char="F07C"/>
      </w:r>
      <w:r w:rsidR="0086324B" w:rsidRPr="00E34635">
        <w:rPr>
          <w:rFonts w:cs="B Badr"/>
          <w:color w:val="000000"/>
        </w:rPr>
        <w:sym w:font="HQPB1" w:char="F04D"/>
      </w:r>
      <w:r w:rsidR="0086324B" w:rsidRPr="00E34635">
        <w:rPr>
          <w:rFonts w:cs="B Badr"/>
          <w:color w:val="000000"/>
        </w:rPr>
        <w:sym w:font="HQPB2" w:char="F052"/>
      </w:r>
      <w:r w:rsidR="0086324B" w:rsidRPr="00E34635">
        <w:rPr>
          <w:rFonts w:cs="B Badr"/>
          <w:color w:val="000000"/>
        </w:rPr>
        <w:sym w:font="HQPB5" w:char="F072"/>
      </w:r>
      <w:r w:rsidR="0086324B" w:rsidRPr="00E34635">
        <w:rPr>
          <w:rFonts w:cs="B Badr"/>
          <w:color w:val="000000"/>
        </w:rPr>
        <w:sym w:font="HQPB1" w:char="F026"/>
      </w:r>
      <w:r w:rsidR="0086324B" w:rsidRPr="00E34635">
        <w:rPr>
          <w:rFonts w:cs="B Badr"/>
          <w:color w:val="000000"/>
          <w:rtl/>
        </w:rPr>
        <w:t xml:space="preserve"> </w:t>
      </w:r>
      <w:r w:rsidR="0086324B" w:rsidRPr="00E34635">
        <w:rPr>
          <w:rFonts w:cs="B Badr"/>
          <w:color w:val="000000"/>
        </w:rPr>
        <w:sym w:font="HQPB5" w:char="F09A"/>
      </w:r>
      <w:r w:rsidR="0086324B" w:rsidRPr="00E34635">
        <w:rPr>
          <w:rFonts w:cs="B Badr"/>
          <w:color w:val="000000"/>
        </w:rPr>
        <w:sym w:font="HQPB3" w:char="F081"/>
      </w:r>
      <w:r w:rsidR="0086324B" w:rsidRPr="00E34635">
        <w:rPr>
          <w:rFonts w:cs="B Badr"/>
          <w:color w:val="000000"/>
        </w:rPr>
        <w:sym w:font="HQPB5" w:char="F06F"/>
      </w:r>
      <w:r w:rsidR="0086324B" w:rsidRPr="00E34635">
        <w:rPr>
          <w:rFonts w:cs="B Badr"/>
          <w:color w:val="000000"/>
        </w:rPr>
        <w:sym w:font="HQPB2" w:char="F059"/>
      </w:r>
      <w:r w:rsidR="0086324B" w:rsidRPr="00E34635">
        <w:rPr>
          <w:rFonts w:cs="B Badr"/>
          <w:color w:val="000000"/>
        </w:rPr>
        <w:sym w:font="HQPB2" w:char="F0BB"/>
      </w:r>
      <w:r w:rsidR="0086324B" w:rsidRPr="00E34635">
        <w:rPr>
          <w:rFonts w:cs="B Badr"/>
          <w:color w:val="000000"/>
        </w:rPr>
        <w:sym w:font="HQPB5" w:char="F079"/>
      </w:r>
      <w:r w:rsidR="0086324B" w:rsidRPr="00E34635">
        <w:rPr>
          <w:rFonts w:cs="B Badr"/>
          <w:color w:val="000000"/>
        </w:rPr>
        <w:sym w:font="HQPB1" w:char="F073"/>
      </w:r>
      <w:r w:rsidR="0086324B" w:rsidRPr="00E34635">
        <w:rPr>
          <w:rFonts w:cs="B Badr"/>
          <w:color w:val="000000"/>
        </w:rPr>
        <w:sym w:font="HQPB4" w:char="F0F6"/>
      </w:r>
      <w:r w:rsidR="0086324B" w:rsidRPr="00E34635">
        <w:rPr>
          <w:rFonts w:cs="B Badr"/>
          <w:color w:val="000000"/>
        </w:rPr>
        <w:sym w:font="HQPB1" w:char="F036"/>
      </w:r>
      <w:r w:rsidR="0086324B" w:rsidRPr="00E34635">
        <w:rPr>
          <w:rFonts w:cs="B Badr"/>
          <w:color w:val="000000"/>
        </w:rPr>
        <w:sym w:font="HQPB4" w:char="F0DF"/>
      </w:r>
      <w:r w:rsidR="0086324B" w:rsidRPr="00E34635">
        <w:rPr>
          <w:rFonts w:cs="B Badr"/>
          <w:color w:val="000000"/>
        </w:rPr>
        <w:sym w:font="HQPB1" w:char="F099"/>
      </w:r>
      <w:r w:rsidR="0086324B" w:rsidRPr="00E34635">
        <w:rPr>
          <w:rFonts w:cs="B Badr"/>
          <w:color w:val="000000"/>
          <w:rtl/>
        </w:rPr>
        <w:t xml:space="preserve"> </w:t>
      </w:r>
      <w:r w:rsidR="0086324B" w:rsidRPr="00E34635">
        <w:rPr>
          <w:rFonts w:cs="B Badr"/>
          <w:color w:val="000000"/>
        </w:rPr>
        <w:sym w:font="HQPB2" w:char="F092"/>
      </w:r>
      <w:r w:rsidR="0086324B" w:rsidRPr="00E34635">
        <w:rPr>
          <w:rFonts w:cs="B Badr"/>
          <w:color w:val="000000"/>
        </w:rPr>
        <w:sym w:font="HQPB4" w:char="F0CE"/>
      </w:r>
      <w:r w:rsidR="0086324B" w:rsidRPr="00E34635">
        <w:rPr>
          <w:rFonts w:cs="B Badr"/>
          <w:color w:val="000000"/>
        </w:rPr>
        <w:sym w:font="HQPB4" w:char="F06F"/>
      </w:r>
      <w:r w:rsidR="0086324B" w:rsidRPr="00E34635">
        <w:rPr>
          <w:rFonts w:cs="B Badr"/>
          <w:color w:val="000000"/>
        </w:rPr>
        <w:sym w:font="HQPB2" w:char="F054"/>
      </w:r>
      <w:r w:rsidR="0086324B" w:rsidRPr="00E34635">
        <w:rPr>
          <w:rFonts w:cs="B Badr"/>
          <w:color w:val="000000"/>
        </w:rPr>
        <w:sym w:font="HQPB4" w:char="F0CE"/>
      </w:r>
      <w:r w:rsidR="0086324B" w:rsidRPr="00E34635">
        <w:rPr>
          <w:rFonts w:cs="B Badr"/>
          <w:color w:val="000000"/>
        </w:rPr>
        <w:sym w:font="HQPB1" w:char="F029"/>
      </w:r>
      <w:r w:rsidR="0086324B" w:rsidRPr="00E34635">
        <w:rPr>
          <w:rFonts w:cs="B Badr"/>
          <w:color w:val="000000"/>
          <w:rtl/>
        </w:rPr>
        <w:t xml:space="preserve"> </w:t>
      </w:r>
      <w:r w:rsidR="0086324B" w:rsidRPr="00E34635">
        <w:rPr>
          <w:rFonts w:cs="B Badr"/>
          <w:color w:val="000000"/>
        </w:rPr>
        <w:sym w:font="HQPB4" w:char="F0E0"/>
      </w:r>
      <w:r w:rsidR="0086324B" w:rsidRPr="00E34635">
        <w:rPr>
          <w:rFonts w:cs="B Badr"/>
          <w:color w:val="000000"/>
        </w:rPr>
        <w:sym w:font="HQPB1" w:char="F04D"/>
      </w:r>
      <w:r w:rsidR="0086324B" w:rsidRPr="00E34635">
        <w:rPr>
          <w:rFonts w:cs="B Badr"/>
          <w:color w:val="000000"/>
        </w:rPr>
        <w:sym w:font="HQPB2" w:char="F05A"/>
      </w:r>
      <w:r w:rsidR="0086324B" w:rsidRPr="00E34635">
        <w:rPr>
          <w:rFonts w:cs="B Badr"/>
          <w:color w:val="000000"/>
        </w:rPr>
        <w:sym w:font="HQPB4" w:char="F0E0"/>
      </w:r>
      <w:r w:rsidR="0086324B" w:rsidRPr="00E34635">
        <w:rPr>
          <w:rFonts w:cs="B Badr"/>
          <w:color w:val="000000"/>
        </w:rPr>
        <w:sym w:font="HQPB2" w:char="F032"/>
      </w:r>
      <w:r w:rsidR="0086324B" w:rsidRPr="00E34635">
        <w:rPr>
          <w:rFonts w:cs="B Badr"/>
          <w:color w:val="000000"/>
          <w:rtl/>
        </w:rPr>
        <w:t xml:space="preserve"> </w:t>
      </w:r>
      <w:r w:rsidR="0086324B" w:rsidRPr="00E34635">
        <w:rPr>
          <w:rFonts w:cs="B Badr"/>
          <w:color w:val="000000"/>
        </w:rPr>
        <w:sym w:font="HQPB5" w:char="F07A"/>
      </w:r>
      <w:r w:rsidR="0086324B" w:rsidRPr="00E34635">
        <w:rPr>
          <w:rFonts w:cs="B Badr"/>
          <w:color w:val="000000"/>
        </w:rPr>
        <w:sym w:font="HQPB2" w:char="F060"/>
      </w:r>
      <w:r w:rsidR="0086324B" w:rsidRPr="00E34635">
        <w:rPr>
          <w:rFonts w:cs="B Badr"/>
          <w:color w:val="000000"/>
        </w:rPr>
        <w:sym w:font="HQPB4" w:char="F0CF"/>
      </w:r>
      <w:r w:rsidR="0086324B" w:rsidRPr="00E34635">
        <w:rPr>
          <w:rFonts w:cs="B Badr"/>
          <w:color w:val="000000"/>
        </w:rPr>
        <w:sym w:font="HQPB2" w:char="F042"/>
      </w:r>
      <w:r w:rsidR="0086324B" w:rsidRPr="00E34635">
        <w:rPr>
          <w:rFonts w:cs="B Badr"/>
          <w:color w:val="000000"/>
          <w:rtl/>
        </w:rPr>
        <w:t xml:space="preserve"> </w:t>
      </w:r>
      <w:r w:rsidR="0086324B" w:rsidRPr="00E34635">
        <w:rPr>
          <w:rFonts w:cs="B Badr"/>
          <w:color w:val="000000"/>
        </w:rPr>
        <w:sym w:font="HQPB5" w:char="F09A"/>
      </w:r>
      <w:r w:rsidR="0086324B" w:rsidRPr="00E34635">
        <w:rPr>
          <w:rFonts w:cs="B Badr"/>
          <w:color w:val="000000"/>
        </w:rPr>
        <w:sym w:font="HQPB2" w:char="F0FA"/>
      </w:r>
      <w:r w:rsidR="0086324B" w:rsidRPr="00E34635">
        <w:rPr>
          <w:rFonts w:cs="B Badr"/>
          <w:color w:val="000000"/>
        </w:rPr>
        <w:sym w:font="HQPB2" w:char="F0FC"/>
      </w:r>
      <w:r w:rsidR="0086324B" w:rsidRPr="00E34635">
        <w:rPr>
          <w:rFonts w:cs="B Badr"/>
          <w:color w:val="000000"/>
        </w:rPr>
        <w:sym w:font="HQPB4" w:char="F0CF"/>
      </w:r>
      <w:r w:rsidR="0086324B" w:rsidRPr="00E34635">
        <w:rPr>
          <w:rFonts w:cs="B Badr"/>
          <w:color w:val="000000"/>
        </w:rPr>
        <w:sym w:font="HQPB2" w:char="F04A"/>
      </w:r>
      <w:r w:rsidR="0086324B" w:rsidRPr="00E34635">
        <w:rPr>
          <w:rFonts w:cs="B Badr"/>
          <w:color w:val="000000"/>
        </w:rPr>
        <w:sym w:font="HQPB4" w:char="F0CE"/>
      </w:r>
      <w:r w:rsidR="0086324B" w:rsidRPr="00E34635">
        <w:rPr>
          <w:rFonts w:cs="B Badr"/>
          <w:color w:val="000000"/>
        </w:rPr>
        <w:sym w:font="HQPB2" w:char="F03D"/>
      </w:r>
      <w:r w:rsidR="0086324B" w:rsidRPr="00E34635">
        <w:rPr>
          <w:rFonts w:cs="B Badr"/>
          <w:color w:val="000000"/>
        </w:rPr>
        <w:sym w:font="HQPB2" w:char="F0BB"/>
      </w:r>
      <w:r w:rsidR="0086324B" w:rsidRPr="00E34635">
        <w:rPr>
          <w:rFonts w:cs="B Badr"/>
          <w:color w:val="000000"/>
        </w:rPr>
        <w:sym w:font="HQPB4" w:char="F0A9"/>
      </w:r>
      <w:r w:rsidR="0086324B" w:rsidRPr="00E34635">
        <w:rPr>
          <w:rFonts w:cs="B Badr"/>
          <w:color w:val="000000"/>
        </w:rPr>
        <w:sym w:font="HQPB1" w:char="F0E0"/>
      </w:r>
      <w:r w:rsidR="0086324B" w:rsidRPr="00E34635">
        <w:rPr>
          <w:rFonts w:cs="B Badr"/>
          <w:color w:val="000000"/>
        </w:rPr>
        <w:sym w:font="HQPB2" w:char="F039"/>
      </w:r>
      <w:r w:rsidR="0086324B" w:rsidRPr="00E34635">
        <w:rPr>
          <w:rFonts w:cs="B Badr"/>
          <w:color w:val="000000"/>
        </w:rPr>
        <w:sym w:font="HQPB5" w:char="F024"/>
      </w:r>
      <w:r w:rsidR="0086324B" w:rsidRPr="00E34635">
        <w:rPr>
          <w:rFonts w:cs="B Badr"/>
          <w:color w:val="000000"/>
        </w:rPr>
        <w:sym w:font="HQPB1" w:char="F023"/>
      </w:r>
      <w:r w:rsidR="0086324B" w:rsidRPr="00E34635">
        <w:rPr>
          <w:rFonts w:cs="B Badr"/>
          <w:color w:val="000000"/>
          <w:rtl/>
        </w:rPr>
        <w:t xml:space="preserve"> </w:t>
      </w:r>
      <w:r w:rsidR="0086324B" w:rsidRPr="00E34635">
        <w:rPr>
          <w:rFonts w:cs="B Badr"/>
          <w:color w:val="000000"/>
        </w:rPr>
        <w:sym w:font="HQPB2" w:char="F0C7"/>
      </w:r>
      <w:r w:rsidR="0086324B" w:rsidRPr="00E34635">
        <w:rPr>
          <w:rFonts w:cs="B Badr"/>
          <w:color w:val="000000"/>
        </w:rPr>
        <w:sym w:font="HQPB2" w:char="F0D1"/>
      </w:r>
      <w:r w:rsidR="0086324B" w:rsidRPr="00E34635">
        <w:rPr>
          <w:rFonts w:cs="B Badr"/>
          <w:color w:val="000000"/>
        </w:rPr>
        <w:sym w:font="HQPB2" w:char="F0D0"/>
      </w:r>
      <w:r w:rsidR="0086324B" w:rsidRPr="00E34635">
        <w:rPr>
          <w:rFonts w:cs="B Badr"/>
          <w:color w:val="000000"/>
        </w:rPr>
        <w:sym w:font="HQPB2" w:char="F0C8"/>
      </w:r>
      <w:r w:rsidR="0086324B" w:rsidRPr="00E34635">
        <w:rPr>
          <w:rFonts w:cs="B Badr"/>
          <w:color w:val="000000"/>
          <w:rtl/>
        </w:rPr>
        <w:t xml:space="preserve"> </w:t>
      </w:r>
      <w:r w:rsidR="0086324B" w:rsidRPr="00E34635">
        <w:rPr>
          <w:rFonts w:cs="B Badr"/>
          <w:color w:val="000000"/>
        </w:rPr>
        <w:sym w:font="HQPB1" w:char="F024"/>
      </w:r>
      <w:r w:rsidR="0086324B" w:rsidRPr="00E34635">
        <w:rPr>
          <w:rFonts w:cs="B Badr"/>
          <w:color w:val="000000"/>
        </w:rPr>
        <w:sym w:font="HQPB5" w:char="F075"/>
      </w:r>
      <w:r w:rsidR="0086324B" w:rsidRPr="00E34635">
        <w:rPr>
          <w:rFonts w:cs="B Badr"/>
          <w:color w:val="000000"/>
        </w:rPr>
        <w:sym w:font="HQPB2" w:char="F05A"/>
      </w:r>
      <w:r w:rsidR="0086324B" w:rsidRPr="00E34635">
        <w:rPr>
          <w:rFonts w:cs="B Badr"/>
          <w:color w:val="000000"/>
        </w:rPr>
        <w:sym w:font="HQPB4" w:char="F0F6"/>
      </w:r>
      <w:r w:rsidR="0086324B" w:rsidRPr="00E34635">
        <w:rPr>
          <w:rFonts w:cs="B Badr"/>
          <w:color w:val="000000"/>
        </w:rPr>
        <w:sym w:font="HQPB1" w:char="F036"/>
      </w:r>
      <w:r w:rsidR="0086324B" w:rsidRPr="00E34635">
        <w:rPr>
          <w:rFonts w:cs="B Badr"/>
          <w:color w:val="000000"/>
        </w:rPr>
        <w:sym w:font="HQPB5" w:char="F079"/>
      </w:r>
      <w:r w:rsidR="0086324B" w:rsidRPr="00E34635">
        <w:rPr>
          <w:rFonts w:cs="B Badr"/>
          <w:color w:val="000000"/>
        </w:rPr>
        <w:sym w:font="HQPB1" w:char="F066"/>
      </w:r>
      <w:r w:rsidR="0086324B" w:rsidRPr="00E34635">
        <w:rPr>
          <w:rFonts w:cs="B Badr"/>
          <w:color w:val="000000"/>
        </w:rPr>
        <w:sym w:font="HQPB5" w:char="F074"/>
      </w:r>
      <w:r w:rsidR="0086324B" w:rsidRPr="00E34635">
        <w:rPr>
          <w:rFonts w:cs="B Badr"/>
          <w:color w:val="000000"/>
        </w:rPr>
        <w:sym w:font="HQPB1" w:char="F047"/>
      </w:r>
      <w:r w:rsidR="0086324B" w:rsidRPr="00E34635">
        <w:rPr>
          <w:rFonts w:cs="B Badr"/>
          <w:color w:val="000000"/>
        </w:rPr>
        <w:sym w:font="HQPB4" w:char="F0F3"/>
      </w:r>
      <w:r w:rsidR="0086324B" w:rsidRPr="00E34635">
        <w:rPr>
          <w:rFonts w:cs="B Badr"/>
          <w:color w:val="000000"/>
        </w:rPr>
        <w:sym w:font="HQPB1" w:char="F099"/>
      </w:r>
      <w:r w:rsidR="0086324B" w:rsidRPr="00E34635">
        <w:rPr>
          <w:rFonts w:cs="B Badr"/>
          <w:color w:val="000000"/>
        </w:rPr>
        <w:sym w:font="HQPB5" w:char="F024"/>
      </w:r>
      <w:r w:rsidR="0086324B" w:rsidRPr="00E34635">
        <w:rPr>
          <w:rFonts w:cs="B Badr"/>
          <w:color w:val="000000"/>
        </w:rPr>
        <w:sym w:font="HQPB1" w:char="F024"/>
      </w:r>
      <w:r w:rsidR="0086324B" w:rsidRPr="00E34635">
        <w:rPr>
          <w:rFonts w:cs="B Badr"/>
          <w:color w:val="000000"/>
        </w:rPr>
        <w:sym w:font="HQPB5" w:char="F073"/>
      </w:r>
      <w:r w:rsidR="0086324B" w:rsidRPr="00E34635">
        <w:rPr>
          <w:rFonts w:cs="B Badr"/>
          <w:color w:val="000000"/>
        </w:rPr>
        <w:sym w:font="HQPB1" w:char="F0F9"/>
      </w:r>
      <w:r w:rsidR="0086324B" w:rsidRPr="00E34635">
        <w:rPr>
          <w:rFonts w:cs="B Badr"/>
          <w:color w:val="000000"/>
          <w:rtl/>
        </w:rPr>
        <w:t xml:space="preserve"> </w:t>
      </w:r>
      <w:r w:rsidR="0086324B" w:rsidRPr="00E34635">
        <w:rPr>
          <w:rFonts w:cs="B Badr"/>
          <w:color w:val="000000"/>
        </w:rPr>
        <w:sym w:font="HQPB2" w:char="F0BC"/>
      </w:r>
      <w:r w:rsidR="0086324B" w:rsidRPr="00E34635">
        <w:rPr>
          <w:rFonts w:cs="B Badr"/>
          <w:color w:val="000000"/>
        </w:rPr>
        <w:sym w:font="HQPB4" w:char="F0E7"/>
      </w:r>
      <w:r w:rsidR="0086324B" w:rsidRPr="00E34635">
        <w:rPr>
          <w:rFonts w:cs="B Badr"/>
          <w:color w:val="000000"/>
        </w:rPr>
        <w:sym w:font="HQPB2" w:char="F06D"/>
      </w:r>
      <w:r w:rsidR="0086324B" w:rsidRPr="00E34635">
        <w:rPr>
          <w:rFonts w:cs="B Badr"/>
          <w:color w:val="000000"/>
        </w:rPr>
        <w:sym w:font="HQPB5" w:char="F073"/>
      </w:r>
      <w:r w:rsidR="0086324B" w:rsidRPr="00E34635">
        <w:rPr>
          <w:rFonts w:cs="B Badr"/>
          <w:color w:val="000000"/>
        </w:rPr>
        <w:sym w:font="HQPB2" w:char="F039"/>
      </w:r>
      <w:r w:rsidR="0086324B" w:rsidRPr="00E34635">
        <w:rPr>
          <w:rFonts w:cs="B Badr"/>
          <w:color w:val="000000"/>
          <w:rtl/>
        </w:rPr>
        <w:t xml:space="preserve"> </w:t>
      </w:r>
      <w:r w:rsidR="0086324B" w:rsidRPr="00E34635">
        <w:rPr>
          <w:rFonts w:cs="B Badr"/>
          <w:color w:val="000000"/>
        </w:rPr>
        <w:sym w:font="HQPB4" w:char="F0E7"/>
      </w:r>
      <w:r w:rsidR="0086324B" w:rsidRPr="00E34635">
        <w:rPr>
          <w:rFonts w:cs="B Badr"/>
          <w:color w:val="000000"/>
        </w:rPr>
        <w:sym w:font="HQPB2" w:char="F06D"/>
      </w:r>
      <w:r w:rsidR="0086324B" w:rsidRPr="00E34635">
        <w:rPr>
          <w:rFonts w:cs="B Badr"/>
          <w:color w:val="000000"/>
        </w:rPr>
        <w:sym w:font="HQPB2" w:char="F0BB"/>
      </w:r>
      <w:r w:rsidR="0086324B" w:rsidRPr="00E34635">
        <w:rPr>
          <w:rFonts w:cs="B Badr"/>
          <w:color w:val="000000"/>
        </w:rPr>
        <w:sym w:font="HQPB5" w:char="F06F"/>
      </w:r>
      <w:r w:rsidR="0086324B" w:rsidRPr="00E34635">
        <w:rPr>
          <w:rFonts w:cs="B Badr"/>
          <w:color w:val="000000"/>
        </w:rPr>
        <w:sym w:font="HQPB2" w:char="F059"/>
      </w:r>
      <w:r w:rsidR="0086324B" w:rsidRPr="00E34635">
        <w:rPr>
          <w:rFonts w:cs="B Badr"/>
          <w:color w:val="000000"/>
        </w:rPr>
        <w:sym w:font="HQPB4" w:char="F0F8"/>
      </w:r>
      <w:r w:rsidR="0086324B" w:rsidRPr="00E34635">
        <w:rPr>
          <w:rFonts w:cs="B Badr"/>
          <w:color w:val="000000"/>
        </w:rPr>
        <w:sym w:font="HQPB2" w:char="F08B"/>
      </w:r>
      <w:r w:rsidR="0086324B" w:rsidRPr="00E34635">
        <w:rPr>
          <w:rFonts w:cs="B Badr"/>
          <w:color w:val="000000"/>
        </w:rPr>
        <w:sym w:font="HQPB4" w:char="F0AF"/>
      </w:r>
      <w:r w:rsidR="0086324B" w:rsidRPr="00E34635">
        <w:rPr>
          <w:rFonts w:cs="B Badr"/>
          <w:color w:val="000000"/>
        </w:rPr>
        <w:sym w:font="HQPB1" w:char="F067"/>
      </w:r>
      <w:r w:rsidR="0086324B" w:rsidRPr="00E34635">
        <w:rPr>
          <w:rFonts w:cs="B Badr"/>
          <w:color w:val="000000"/>
        </w:rPr>
        <w:sym w:font="HQPB5" w:char="F077"/>
      </w:r>
      <w:r w:rsidR="0086324B" w:rsidRPr="00E34635">
        <w:rPr>
          <w:rFonts w:cs="B Badr"/>
          <w:color w:val="000000"/>
        </w:rPr>
        <w:sym w:font="HQPB2" w:char="F055"/>
      </w:r>
      <w:r w:rsidR="0086324B" w:rsidRPr="00E34635">
        <w:rPr>
          <w:rFonts w:cs="B Badr"/>
          <w:color w:val="000000"/>
        </w:rPr>
        <w:sym w:font="HQPB5" w:char="F075"/>
      </w:r>
      <w:r w:rsidR="0086324B" w:rsidRPr="00E34635">
        <w:rPr>
          <w:rFonts w:cs="B Badr"/>
          <w:color w:val="000000"/>
        </w:rPr>
        <w:sym w:font="HQPB2" w:char="F072"/>
      </w:r>
      <w:r w:rsidR="0086324B" w:rsidRPr="00E34635">
        <w:rPr>
          <w:rFonts w:cs="B Badr"/>
          <w:color w:val="000000"/>
          <w:rtl/>
        </w:rPr>
        <w:t xml:space="preserve"> </w:t>
      </w:r>
      <w:r w:rsidR="0086324B" w:rsidRPr="00E34635">
        <w:rPr>
          <w:rFonts w:cs="B Badr"/>
          <w:color w:val="000000"/>
        </w:rPr>
        <w:sym w:font="HQPB5" w:char="F07A"/>
      </w:r>
      <w:r w:rsidR="0086324B" w:rsidRPr="00E34635">
        <w:rPr>
          <w:rFonts w:cs="B Badr"/>
          <w:color w:val="000000"/>
        </w:rPr>
        <w:sym w:font="HQPB2" w:char="F060"/>
      </w:r>
      <w:r w:rsidR="0086324B" w:rsidRPr="00E34635">
        <w:rPr>
          <w:rFonts w:cs="B Badr"/>
          <w:color w:val="000000"/>
        </w:rPr>
        <w:sym w:font="HQPB4" w:char="F0CF"/>
      </w:r>
      <w:r w:rsidR="0086324B" w:rsidRPr="00E34635">
        <w:rPr>
          <w:rFonts w:cs="B Badr"/>
          <w:color w:val="000000"/>
        </w:rPr>
        <w:sym w:font="HQPB2" w:char="F042"/>
      </w:r>
      <w:r w:rsidR="0086324B" w:rsidRPr="00E34635">
        <w:rPr>
          <w:rFonts w:cs="B Badr"/>
          <w:color w:val="000000"/>
          <w:rtl/>
        </w:rPr>
        <w:t xml:space="preserve"> </w:t>
      </w:r>
      <w:r w:rsidR="0086324B" w:rsidRPr="00E34635">
        <w:rPr>
          <w:rFonts w:cs="B Badr"/>
          <w:color w:val="000000"/>
        </w:rPr>
        <w:sym w:font="HQPB4" w:char="F0C9"/>
      </w:r>
      <w:r w:rsidR="0086324B" w:rsidRPr="00E34635">
        <w:rPr>
          <w:rFonts w:cs="B Badr"/>
          <w:color w:val="000000"/>
        </w:rPr>
        <w:sym w:font="HQPB4" w:char="F064"/>
      </w:r>
      <w:r w:rsidR="0086324B" w:rsidRPr="00E34635">
        <w:rPr>
          <w:rFonts w:cs="B Badr"/>
          <w:color w:val="000000"/>
        </w:rPr>
        <w:sym w:font="HQPB2" w:char="F04F"/>
      </w:r>
      <w:r w:rsidR="0086324B" w:rsidRPr="00E34635">
        <w:rPr>
          <w:rFonts w:cs="B Badr"/>
          <w:color w:val="000000"/>
        </w:rPr>
        <w:sym w:font="HQPB5" w:char="F074"/>
      </w:r>
      <w:r w:rsidR="0086324B" w:rsidRPr="00E34635">
        <w:rPr>
          <w:rFonts w:cs="B Badr"/>
          <w:color w:val="000000"/>
        </w:rPr>
        <w:sym w:font="HQPB1" w:char="F0F3"/>
      </w:r>
      <w:r w:rsidR="0086324B" w:rsidRPr="00E34635">
        <w:rPr>
          <w:rFonts w:cs="B Badr"/>
          <w:color w:val="000000"/>
        </w:rPr>
        <w:sym w:font="HQPB4" w:char="F0F8"/>
      </w:r>
      <w:r w:rsidR="0086324B" w:rsidRPr="00E34635">
        <w:rPr>
          <w:rFonts w:cs="B Badr"/>
          <w:color w:val="000000"/>
        </w:rPr>
        <w:sym w:font="HQPB2" w:char="F039"/>
      </w:r>
      <w:r w:rsidR="0086324B" w:rsidRPr="00E34635">
        <w:rPr>
          <w:rFonts w:cs="B Badr"/>
          <w:color w:val="000000"/>
        </w:rPr>
        <w:sym w:font="HQPB5" w:char="F024"/>
      </w:r>
      <w:r w:rsidR="0086324B" w:rsidRPr="00E34635">
        <w:rPr>
          <w:rFonts w:cs="B Badr"/>
          <w:color w:val="000000"/>
        </w:rPr>
        <w:sym w:font="HQPB1" w:char="F023"/>
      </w:r>
      <w:r w:rsidR="0086324B" w:rsidRPr="00E34635">
        <w:rPr>
          <w:rFonts w:cs="B Badr"/>
          <w:color w:val="000000"/>
          <w:rtl/>
        </w:rPr>
        <w:t xml:space="preserve"> </w:t>
      </w:r>
      <w:r w:rsidR="0086324B" w:rsidRPr="00E34635">
        <w:rPr>
          <w:rFonts w:cs="B Badr"/>
          <w:color w:val="000000"/>
        </w:rPr>
        <w:sym w:font="HQPB4" w:char="F034"/>
      </w:r>
      <w:r w:rsidR="0086324B" w:rsidRPr="00E34635">
        <w:rPr>
          <w:rFonts w:cs="B Badr"/>
          <w:color w:val="000000"/>
          <w:rtl/>
        </w:rPr>
        <w:t xml:space="preserve"> </w:t>
      </w:r>
      <w:r w:rsidR="0086324B" w:rsidRPr="00E34635">
        <w:rPr>
          <w:rFonts w:cs="B Badr"/>
          <w:color w:val="000000"/>
        </w:rPr>
        <w:sym w:font="HQPB5" w:char="F09A"/>
      </w:r>
      <w:r w:rsidR="0086324B" w:rsidRPr="00E34635">
        <w:rPr>
          <w:rFonts w:cs="B Badr"/>
          <w:color w:val="000000"/>
        </w:rPr>
        <w:sym w:font="HQPB3" w:char="F081"/>
      </w:r>
      <w:r w:rsidR="0086324B" w:rsidRPr="00E34635">
        <w:rPr>
          <w:rFonts w:cs="B Badr"/>
          <w:color w:val="000000"/>
        </w:rPr>
        <w:sym w:font="HQPB4" w:char="F0CF"/>
      </w:r>
      <w:r w:rsidR="0086324B" w:rsidRPr="00E34635">
        <w:rPr>
          <w:rFonts w:cs="B Badr"/>
          <w:color w:val="000000"/>
        </w:rPr>
        <w:sym w:font="HQPB2" w:char="F039"/>
      </w:r>
      <w:r w:rsidR="0086324B" w:rsidRPr="00E34635">
        <w:rPr>
          <w:rFonts w:cs="B Badr"/>
          <w:color w:val="000000"/>
        </w:rPr>
        <w:sym w:font="HQPB2" w:char="F0BA"/>
      </w:r>
      <w:r w:rsidR="0086324B" w:rsidRPr="00E34635">
        <w:rPr>
          <w:rFonts w:cs="B Badr"/>
          <w:color w:val="000000"/>
        </w:rPr>
        <w:sym w:font="HQPB5" w:char="F078"/>
      </w:r>
      <w:r w:rsidR="0086324B" w:rsidRPr="00E34635">
        <w:rPr>
          <w:rFonts w:cs="B Badr"/>
          <w:color w:val="000000"/>
        </w:rPr>
        <w:sym w:font="HQPB1" w:char="F08B"/>
      </w:r>
      <w:r w:rsidR="0086324B" w:rsidRPr="00E34635">
        <w:rPr>
          <w:rFonts w:cs="B Badr"/>
          <w:color w:val="000000"/>
        </w:rPr>
        <w:sym w:font="HQPB5" w:char="F078"/>
      </w:r>
      <w:r w:rsidR="0086324B" w:rsidRPr="00E34635">
        <w:rPr>
          <w:rFonts w:cs="B Badr"/>
          <w:color w:val="000000"/>
        </w:rPr>
        <w:sym w:font="HQPB2" w:char="F02E"/>
      </w:r>
      <w:r w:rsidR="0086324B" w:rsidRPr="00E34635">
        <w:rPr>
          <w:rFonts w:cs="B Badr"/>
          <w:color w:val="000000"/>
        </w:rPr>
        <w:sym w:font="HQPB5" w:char="F075"/>
      </w:r>
      <w:r w:rsidR="0086324B" w:rsidRPr="00E34635">
        <w:rPr>
          <w:rFonts w:cs="B Badr"/>
          <w:color w:val="000000"/>
        </w:rPr>
        <w:sym w:font="HQPB2" w:char="F072"/>
      </w:r>
      <w:r w:rsidR="0086324B" w:rsidRPr="00E34635">
        <w:rPr>
          <w:rFonts w:cs="B Badr"/>
          <w:color w:val="000000"/>
          <w:rtl/>
        </w:rPr>
        <w:t xml:space="preserve"> </w:t>
      </w:r>
      <w:r w:rsidR="0086324B" w:rsidRPr="00E34635">
        <w:rPr>
          <w:rFonts w:cs="B Badr"/>
          <w:color w:val="000000"/>
        </w:rPr>
        <w:sym w:font="HQPB2" w:char="F0D3"/>
      </w:r>
      <w:r w:rsidR="0086324B" w:rsidRPr="00E34635">
        <w:rPr>
          <w:rFonts w:cs="B Badr"/>
          <w:color w:val="000000"/>
        </w:rPr>
        <w:sym w:font="HQPB4" w:char="F0C5"/>
      </w:r>
      <w:r w:rsidR="0086324B" w:rsidRPr="00E34635">
        <w:rPr>
          <w:rFonts w:cs="B Badr"/>
          <w:color w:val="000000"/>
        </w:rPr>
        <w:sym w:font="HQPB2" w:char="F0D6"/>
      </w:r>
      <w:r w:rsidR="0086324B" w:rsidRPr="00E34635">
        <w:rPr>
          <w:rFonts w:cs="B Badr"/>
          <w:color w:val="000000"/>
        </w:rPr>
        <w:sym w:font="HQPB3" w:char="F047"/>
      </w:r>
      <w:r w:rsidR="0086324B" w:rsidRPr="00E34635">
        <w:rPr>
          <w:rFonts w:cs="B Badr"/>
          <w:color w:val="000000"/>
        </w:rPr>
        <w:sym w:font="HQPB4" w:char="F0E7"/>
      </w:r>
      <w:r w:rsidR="0086324B" w:rsidRPr="00E34635">
        <w:rPr>
          <w:rFonts w:cs="B Badr"/>
          <w:color w:val="000000"/>
        </w:rPr>
        <w:sym w:font="HQPB2" w:char="F052"/>
      </w:r>
      <w:r w:rsidR="0086324B" w:rsidRPr="00E34635">
        <w:rPr>
          <w:rFonts w:cs="B Badr"/>
          <w:color w:val="000000"/>
          <w:rtl/>
        </w:rPr>
        <w:t xml:space="preserve"> </w:t>
      </w:r>
      <w:r w:rsidR="0086324B" w:rsidRPr="00E34635">
        <w:rPr>
          <w:rFonts w:cs="B Badr"/>
          <w:color w:val="000000"/>
        </w:rPr>
        <w:sym w:font="HQPB5" w:char="F074"/>
      </w:r>
      <w:r w:rsidR="0086324B" w:rsidRPr="00E34635">
        <w:rPr>
          <w:rFonts w:cs="B Badr"/>
          <w:color w:val="000000"/>
        </w:rPr>
        <w:sym w:font="HQPB2" w:char="F0FB"/>
      </w:r>
      <w:r w:rsidR="0086324B" w:rsidRPr="00E34635">
        <w:rPr>
          <w:rFonts w:cs="B Badr"/>
          <w:color w:val="000000"/>
        </w:rPr>
        <w:sym w:font="HQPB2" w:char="F0FC"/>
      </w:r>
      <w:r w:rsidR="0086324B" w:rsidRPr="00E34635">
        <w:rPr>
          <w:rFonts w:cs="B Badr"/>
          <w:color w:val="000000"/>
        </w:rPr>
        <w:sym w:font="HQPB4" w:char="F0CF"/>
      </w:r>
      <w:r w:rsidR="0086324B" w:rsidRPr="00E34635">
        <w:rPr>
          <w:rFonts w:cs="B Badr"/>
          <w:color w:val="000000"/>
        </w:rPr>
        <w:sym w:font="HQPB2" w:char="F05A"/>
      </w:r>
      <w:r w:rsidR="0086324B" w:rsidRPr="00E34635">
        <w:rPr>
          <w:rFonts w:cs="B Badr"/>
          <w:color w:val="000000"/>
        </w:rPr>
        <w:sym w:font="HQPB4" w:char="F0CF"/>
      </w:r>
      <w:r w:rsidR="0086324B" w:rsidRPr="00E34635">
        <w:rPr>
          <w:rFonts w:cs="B Badr"/>
          <w:color w:val="000000"/>
        </w:rPr>
        <w:sym w:font="HQPB2" w:char="F042"/>
      </w:r>
      <w:r w:rsidR="0086324B" w:rsidRPr="00E34635">
        <w:rPr>
          <w:rFonts w:cs="B Badr"/>
          <w:color w:val="000000"/>
        </w:rPr>
        <w:sym w:font="HQPB4" w:char="F0F7"/>
      </w:r>
      <w:r w:rsidR="0086324B" w:rsidRPr="00E34635">
        <w:rPr>
          <w:rFonts w:cs="B Badr"/>
          <w:color w:val="000000"/>
        </w:rPr>
        <w:sym w:font="HQPB2" w:char="F073"/>
      </w:r>
      <w:r w:rsidR="0086324B" w:rsidRPr="00E34635">
        <w:rPr>
          <w:rFonts w:cs="B Badr"/>
          <w:color w:val="000000"/>
        </w:rPr>
        <w:sym w:font="HQPB4" w:char="F0DF"/>
      </w:r>
      <w:r w:rsidR="0086324B" w:rsidRPr="00E34635">
        <w:rPr>
          <w:rFonts w:cs="B Badr"/>
          <w:color w:val="000000"/>
        </w:rPr>
        <w:sym w:font="HQPB2" w:char="F04A"/>
      </w:r>
      <w:r w:rsidR="0086324B" w:rsidRPr="00E34635">
        <w:rPr>
          <w:rFonts w:cs="B Badr"/>
          <w:color w:val="000000"/>
        </w:rPr>
        <w:sym w:font="HQPB4" w:char="F0F8"/>
      </w:r>
      <w:r w:rsidR="0086324B" w:rsidRPr="00E34635">
        <w:rPr>
          <w:rFonts w:cs="B Badr"/>
          <w:color w:val="000000"/>
        </w:rPr>
        <w:sym w:font="HQPB2" w:char="F039"/>
      </w:r>
      <w:r w:rsidR="0086324B" w:rsidRPr="00E34635">
        <w:rPr>
          <w:rFonts w:cs="B Badr"/>
          <w:color w:val="000000"/>
        </w:rPr>
        <w:sym w:font="HQPB5" w:char="F024"/>
      </w:r>
      <w:r w:rsidR="0086324B"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9E1ECC">
        <w:rPr>
          <w:rFonts w:cs="B Lotus" w:hint="cs"/>
          <w:sz w:val="28"/>
          <w:szCs w:val="28"/>
          <w:rtl/>
          <w:lang w:bidi="fa-IR"/>
        </w:rPr>
        <w:t>[</w:t>
      </w:r>
      <w:r w:rsidR="008B7C20">
        <w:rPr>
          <w:rFonts w:cs="B Lotus" w:hint="cs"/>
          <w:sz w:val="28"/>
          <w:szCs w:val="28"/>
          <w:rtl/>
          <w:lang w:bidi="fa-IR"/>
        </w:rPr>
        <w:t>انبياء</w:t>
      </w:r>
      <w:r>
        <w:rPr>
          <w:rFonts w:cs="B Lotus" w:hint="cs"/>
          <w:sz w:val="28"/>
          <w:szCs w:val="28"/>
          <w:rtl/>
          <w:lang w:bidi="fa-IR"/>
        </w:rPr>
        <w:t>/</w:t>
      </w:r>
      <w:r w:rsidR="008B7C20">
        <w:rPr>
          <w:rFonts w:cs="B Lotus" w:hint="cs"/>
          <w:sz w:val="28"/>
          <w:szCs w:val="28"/>
          <w:rtl/>
          <w:lang w:bidi="fa-IR"/>
        </w:rPr>
        <w:t>87-88</w:t>
      </w:r>
      <w:r w:rsidR="009E1ECC">
        <w:rPr>
          <w:rFonts w:cs="B Lotus" w:hint="cs"/>
          <w:sz w:val="28"/>
          <w:szCs w:val="28"/>
          <w:rtl/>
          <w:lang w:bidi="fa-IR"/>
        </w:rPr>
        <w:t>]</w:t>
      </w:r>
    </w:p>
    <w:p w:rsidR="00C35986" w:rsidRPr="00D938A1" w:rsidRDefault="00C35986" w:rsidP="0086324B">
      <w:pPr>
        <w:tabs>
          <w:tab w:val="right" w:pos="7031"/>
        </w:tabs>
        <w:bidi/>
        <w:ind w:left="1134"/>
        <w:jc w:val="both"/>
        <w:rPr>
          <w:rFonts w:cs="B Lotus"/>
          <w:sz w:val="26"/>
          <w:szCs w:val="26"/>
          <w:rtl/>
          <w:lang w:bidi="fa-IR"/>
        </w:rPr>
      </w:pPr>
      <w:r>
        <w:rPr>
          <w:rFonts w:cs="B Lotus" w:hint="cs"/>
          <w:sz w:val="26"/>
          <w:szCs w:val="26"/>
          <w:rtl/>
          <w:lang w:bidi="fa-IR"/>
        </w:rPr>
        <w:t>«</w:t>
      </w:r>
      <w:r w:rsidR="0086324B">
        <w:rPr>
          <w:rFonts w:cs="B Lotus" w:hint="cs"/>
          <w:sz w:val="26"/>
          <w:szCs w:val="26"/>
          <w:rtl/>
          <w:lang w:bidi="fa-IR"/>
        </w:rPr>
        <w:t>و ذوالنون را ياد كن آنگاه كه خشمگين رفت و پنداشت كه ما هرگز بر او قدرتي نداريم تا در دل تاريكهاي ندا در داد كه معبودي جز تو نيست، منزّهي تو، راستي كه من از ستمكاران بودم، پس دعاي او را برآورده كرديم و او را از اندوه رهانيديم و مؤمنان را نيز چنين نجات مي‌دهيم</w:t>
      </w:r>
      <w:r w:rsidRPr="00D938A1">
        <w:rPr>
          <w:rFonts w:cs="B Lotus" w:hint="cs"/>
          <w:sz w:val="26"/>
          <w:szCs w:val="26"/>
          <w:rtl/>
          <w:lang w:bidi="fa-IR"/>
        </w:rPr>
        <w:t>».</w:t>
      </w:r>
    </w:p>
    <w:p w:rsidR="00B4380F" w:rsidRDefault="00473E22" w:rsidP="00B4380F">
      <w:pPr>
        <w:bidi/>
        <w:ind w:firstLine="284"/>
        <w:jc w:val="both"/>
        <w:rPr>
          <w:rFonts w:cs="B Lotus"/>
          <w:sz w:val="28"/>
          <w:szCs w:val="28"/>
          <w:rtl/>
          <w:lang w:bidi="fa-IR"/>
        </w:rPr>
      </w:pPr>
      <w:r>
        <w:rPr>
          <w:rFonts w:cs="B Lotus" w:hint="cs"/>
          <w:sz w:val="28"/>
          <w:szCs w:val="28"/>
          <w:rtl/>
          <w:lang w:bidi="fa-IR"/>
        </w:rPr>
        <w:t xml:space="preserve">در اين نداي يونس </w:t>
      </w:r>
      <w:r>
        <w:rPr>
          <w:rFonts w:cs="CTraditional Arabic" w:hint="cs"/>
          <w:sz w:val="28"/>
          <w:szCs w:val="28"/>
          <w:rtl/>
          <w:lang w:bidi="fa-IR"/>
        </w:rPr>
        <w:t>÷</w:t>
      </w:r>
      <w:r>
        <w:rPr>
          <w:rFonts w:cs="B Lotus" w:hint="cs"/>
          <w:sz w:val="28"/>
          <w:szCs w:val="28"/>
          <w:rtl/>
          <w:lang w:bidi="fa-IR"/>
        </w:rPr>
        <w:t xml:space="preserve"> سه كلمة كوتاه يافت مي‌شود كه داراي مضمونها و دلالتهاي بس عظيمي است:</w:t>
      </w:r>
    </w:p>
    <w:p w:rsidR="00473E22" w:rsidRDefault="005B60FF" w:rsidP="009E1ECC">
      <w:pPr>
        <w:numPr>
          <w:ilvl w:val="0"/>
          <w:numId w:val="13"/>
        </w:numPr>
        <w:tabs>
          <w:tab w:val="clear" w:pos="914"/>
          <w:tab w:val="num" w:pos="620"/>
        </w:tabs>
        <w:bidi/>
        <w:ind w:left="568" w:hanging="284"/>
        <w:jc w:val="both"/>
        <w:rPr>
          <w:rFonts w:cs="B Lotus"/>
          <w:sz w:val="28"/>
          <w:szCs w:val="28"/>
          <w:rtl/>
          <w:lang w:bidi="fa-IR"/>
        </w:rPr>
      </w:pPr>
      <w:r>
        <w:rPr>
          <w:rFonts w:cs="B Lotus" w:hint="cs"/>
          <w:sz w:val="28"/>
          <w:szCs w:val="28"/>
          <w:rtl/>
          <w:lang w:bidi="fa-IR"/>
        </w:rPr>
        <w:t>جمل</w:t>
      </w:r>
      <w:r w:rsidR="009E1ECC">
        <w:rPr>
          <w:rFonts w:cs="B Lotus" w:hint="cs"/>
          <w:sz w:val="28"/>
          <w:szCs w:val="28"/>
          <w:rtl/>
          <w:lang w:bidi="fa-IR"/>
        </w:rPr>
        <w:t>ه</w:t>
      </w:r>
      <w:r w:rsidR="009E1ECC">
        <w:rPr>
          <w:rFonts w:cs="B Lotus" w:hint="cs"/>
          <w:sz w:val="28"/>
          <w:szCs w:val="28"/>
          <w:rtl/>
          <w:lang w:bidi="fa-IR"/>
        </w:rPr>
        <w:softHyphen/>
        <w:t>ی</w:t>
      </w:r>
      <w:r>
        <w:rPr>
          <w:rFonts w:cs="B Lotus" w:hint="cs"/>
          <w:sz w:val="28"/>
          <w:szCs w:val="28"/>
          <w:rtl/>
          <w:lang w:bidi="fa-IR"/>
        </w:rPr>
        <w:t xml:space="preserve"> </w:t>
      </w:r>
      <w:r w:rsidRPr="004E24AB">
        <w:rPr>
          <w:rFonts w:ascii="Traditional Arabic" w:hAnsi="Traditional Arabic" w:cs="Traditional Arabic"/>
          <w:b/>
          <w:bCs/>
          <w:sz w:val="28"/>
          <w:szCs w:val="28"/>
          <w:rtl/>
          <w:lang w:bidi="fa-IR"/>
        </w:rPr>
        <w:t>«</w:t>
      </w:r>
      <w:r w:rsidR="009E1ECC" w:rsidRPr="009E1ECC">
        <w:rPr>
          <w:rFonts w:ascii="Traditional Arabic" w:hAnsi="Traditional Arabic" w:cs="Traditional Arabic"/>
          <w:color w:val="000000"/>
        </w:rPr>
        <w:sym w:font="HQPB5" w:char="F048"/>
      </w:r>
      <w:r w:rsidR="009E1ECC" w:rsidRPr="009E1ECC">
        <w:rPr>
          <w:rFonts w:ascii="Traditional Arabic" w:hAnsi="Traditional Arabic" w:cs="Traditional Arabic"/>
          <w:color w:val="000000"/>
        </w:rPr>
        <w:sym w:font="HQPB2" w:char="F077"/>
      </w:r>
      <w:r w:rsidR="009E1ECC" w:rsidRPr="009E1ECC">
        <w:rPr>
          <w:rFonts w:ascii="Traditional Arabic" w:hAnsi="Traditional Arabic" w:cs="Traditional Arabic"/>
          <w:color w:val="000000"/>
          <w:rtl/>
        </w:rPr>
        <w:t xml:space="preserve"> </w:t>
      </w:r>
      <w:r w:rsidR="009E1ECC" w:rsidRPr="009E1ECC">
        <w:rPr>
          <w:rFonts w:ascii="Traditional Arabic" w:hAnsi="Traditional Arabic" w:cs="Traditional Arabic"/>
          <w:color w:val="000000"/>
        </w:rPr>
        <w:sym w:font="HQPB5" w:char="F074"/>
      </w:r>
      <w:r w:rsidR="009E1ECC" w:rsidRPr="009E1ECC">
        <w:rPr>
          <w:rFonts w:ascii="Traditional Arabic" w:hAnsi="Traditional Arabic" w:cs="Traditional Arabic"/>
          <w:color w:val="000000"/>
        </w:rPr>
        <w:sym w:font="HQPB2" w:char="F06D"/>
      </w:r>
      <w:r w:rsidR="009E1ECC" w:rsidRPr="009E1ECC">
        <w:rPr>
          <w:rFonts w:ascii="Traditional Arabic" w:hAnsi="Traditional Arabic" w:cs="Traditional Arabic"/>
          <w:color w:val="000000"/>
        </w:rPr>
        <w:sym w:font="HQPB2" w:char="F0BB"/>
      </w:r>
      <w:r w:rsidR="009E1ECC" w:rsidRPr="009E1ECC">
        <w:rPr>
          <w:rFonts w:ascii="Traditional Arabic" w:hAnsi="Traditional Arabic" w:cs="Traditional Arabic"/>
          <w:color w:val="000000"/>
        </w:rPr>
        <w:sym w:font="HQPB5" w:char="F073"/>
      </w:r>
      <w:r w:rsidR="009E1ECC" w:rsidRPr="009E1ECC">
        <w:rPr>
          <w:rFonts w:ascii="Traditional Arabic" w:hAnsi="Traditional Arabic" w:cs="Traditional Arabic"/>
          <w:color w:val="000000"/>
        </w:rPr>
        <w:sym w:font="HQPB2" w:char="F039"/>
      </w:r>
      <w:r w:rsidR="009E1ECC" w:rsidRPr="009E1ECC">
        <w:rPr>
          <w:rFonts w:ascii="Traditional Arabic" w:hAnsi="Traditional Arabic" w:cs="Traditional Arabic"/>
          <w:color w:val="000000"/>
        </w:rPr>
        <w:sym w:font="HQPB4" w:char="F0CE"/>
      </w:r>
      <w:r w:rsidR="009E1ECC" w:rsidRPr="009E1ECC">
        <w:rPr>
          <w:rFonts w:ascii="Traditional Arabic" w:hAnsi="Traditional Arabic" w:cs="Traditional Arabic"/>
          <w:color w:val="000000"/>
        </w:rPr>
        <w:sym w:font="HQPB1" w:char="F029"/>
      </w:r>
      <w:r w:rsidR="009E1ECC" w:rsidRPr="009E1ECC">
        <w:rPr>
          <w:rFonts w:ascii="Traditional Arabic" w:hAnsi="Traditional Arabic" w:cs="Traditional Arabic"/>
          <w:color w:val="000000"/>
          <w:rtl/>
        </w:rPr>
        <w:t xml:space="preserve"> </w:t>
      </w:r>
      <w:r w:rsidR="009E1ECC" w:rsidRPr="009E1ECC">
        <w:rPr>
          <w:rFonts w:ascii="Traditional Arabic" w:hAnsi="Traditional Arabic" w:cs="Traditional Arabic"/>
          <w:color w:val="000000"/>
        </w:rPr>
        <w:sym w:font="HQPB5" w:char="F048"/>
      </w:r>
      <w:r w:rsidR="009E1ECC" w:rsidRPr="009E1ECC">
        <w:rPr>
          <w:rFonts w:ascii="Traditional Arabic" w:hAnsi="Traditional Arabic" w:cs="Traditional Arabic"/>
          <w:color w:val="000000"/>
        </w:rPr>
        <w:sym w:font="HQPB2" w:char="F077"/>
      </w:r>
      <w:r w:rsidR="009E1ECC" w:rsidRPr="009E1ECC">
        <w:rPr>
          <w:rFonts w:ascii="Traditional Arabic" w:hAnsi="Traditional Arabic" w:cs="Traditional Arabic"/>
          <w:color w:val="000000"/>
        </w:rPr>
        <w:sym w:font="HQPB4" w:char="F0CE"/>
      </w:r>
      <w:r w:rsidR="009E1ECC" w:rsidRPr="009E1ECC">
        <w:rPr>
          <w:rFonts w:ascii="Traditional Arabic" w:hAnsi="Traditional Arabic" w:cs="Traditional Arabic"/>
          <w:color w:val="000000"/>
        </w:rPr>
        <w:sym w:font="HQPB1" w:char="F029"/>
      </w:r>
      <w:r w:rsidR="009E1ECC" w:rsidRPr="009E1ECC">
        <w:rPr>
          <w:rFonts w:ascii="Traditional Arabic" w:hAnsi="Traditional Arabic" w:cs="Traditional Arabic"/>
          <w:color w:val="000000"/>
          <w:rtl/>
        </w:rPr>
        <w:t xml:space="preserve"> </w:t>
      </w:r>
      <w:r w:rsidR="009E1ECC" w:rsidRPr="009E1ECC">
        <w:rPr>
          <w:rFonts w:ascii="Traditional Arabic" w:hAnsi="Traditional Arabic" w:cs="Traditional Arabic"/>
          <w:color w:val="000000"/>
        </w:rPr>
        <w:sym w:font="HQPB5" w:char="F07C"/>
      </w:r>
      <w:r w:rsidR="009E1ECC" w:rsidRPr="009E1ECC">
        <w:rPr>
          <w:rFonts w:ascii="Traditional Arabic" w:hAnsi="Traditional Arabic" w:cs="Traditional Arabic"/>
          <w:color w:val="000000"/>
        </w:rPr>
        <w:sym w:font="HQPB1" w:char="F04D"/>
      </w:r>
      <w:r w:rsidR="009E1ECC" w:rsidRPr="009E1ECC">
        <w:rPr>
          <w:rFonts w:ascii="Traditional Arabic" w:hAnsi="Traditional Arabic" w:cs="Traditional Arabic"/>
          <w:color w:val="000000"/>
        </w:rPr>
        <w:sym w:font="HQPB2" w:char="F052"/>
      </w:r>
      <w:r w:rsidR="009E1ECC" w:rsidRPr="009E1ECC">
        <w:rPr>
          <w:rFonts w:ascii="Traditional Arabic" w:hAnsi="Traditional Arabic" w:cs="Traditional Arabic"/>
          <w:color w:val="000000"/>
        </w:rPr>
        <w:sym w:font="HQPB5" w:char="F072"/>
      </w:r>
      <w:r w:rsidR="009E1ECC" w:rsidRPr="009E1ECC">
        <w:rPr>
          <w:rFonts w:ascii="Traditional Arabic" w:hAnsi="Traditional Arabic" w:cs="Traditional Arabic"/>
          <w:color w:val="000000"/>
        </w:rPr>
        <w:sym w:font="HQPB1" w:char="F026"/>
      </w:r>
      <w:r w:rsidR="009E1ECC" w:rsidRPr="009E1ECC">
        <w:rPr>
          <w:rFonts w:ascii="Traditional Arabic" w:hAnsi="Traditional Arabic" w:cs="Traditional Arabic"/>
          <w:color w:val="000000"/>
          <w:rtl/>
        </w:rPr>
        <w:t xml:space="preserve"> </w:t>
      </w:r>
      <w:r w:rsidRPr="004E24AB">
        <w:rPr>
          <w:rFonts w:ascii="Traditional Arabic" w:hAnsi="Traditional Arabic" w:cs="Traditional Arabic"/>
          <w:b/>
          <w:bCs/>
          <w:sz w:val="28"/>
          <w:szCs w:val="28"/>
          <w:rtl/>
          <w:lang w:bidi="fa-IR"/>
        </w:rPr>
        <w:t>»</w:t>
      </w:r>
      <w:r w:rsidRPr="004F437F">
        <w:rPr>
          <w:rFonts w:cs="2  Badr" w:hint="cs"/>
          <w:b/>
          <w:bCs/>
          <w:sz w:val="32"/>
          <w:szCs w:val="32"/>
          <w:rtl/>
          <w:lang w:bidi="fa-IR"/>
        </w:rPr>
        <w:t xml:space="preserve"> </w:t>
      </w:r>
      <w:r>
        <w:rPr>
          <w:rFonts w:cs="B Lotus" w:hint="cs"/>
          <w:sz w:val="28"/>
          <w:szCs w:val="28"/>
          <w:rtl/>
          <w:lang w:bidi="fa-IR"/>
        </w:rPr>
        <w:t>دلالت بر توحيد دارد. توحيد در الوهيت كه بعثت پيغمبران و ارسال كتابهاي آسماني و اقام</w:t>
      </w:r>
      <w:r w:rsidR="009E1ECC">
        <w:rPr>
          <w:rFonts w:cs="B Lotus" w:hint="cs"/>
          <w:sz w:val="28"/>
          <w:szCs w:val="28"/>
          <w:rtl/>
          <w:lang w:bidi="fa-IR"/>
        </w:rPr>
        <w:t>ه</w:t>
      </w:r>
      <w:r w:rsidR="009E1ECC">
        <w:rPr>
          <w:rFonts w:cs="B Lotus" w:hint="cs"/>
          <w:sz w:val="28"/>
          <w:szCs w:val="28"/>
          <w:rtl/>
          <w:lang w:bidi="fa-IR"/>
        </w:rPr>
        <w:softHyphen/>
        <w:t>ی</w:t>
      </w:r>
      <w:r>
        <w:rPr>
          <w:rFonts w:cs="B Lotus" w:hint="cs"/>
          <w:sz w:val="28"/>
          <w:szCs w:val="28"/>
          <w:rtl/>
          <w:lang w:bidi="fa-IR"/>
        </w:rPr>
        <w:t>‌ بازار بهشت و دوزخ در راستاي تحقق و عدم تحقق چنان مضموني است.</w:t>
      </w:r>
    </w:p>
    <w:p w:rsidR="005B60FF" w:rsidRDefault="00FD3381" w:rsidP="009E1ECC">
      <w:pPr>
        <w:numPr>
          <w:ilvl w:val="0"/>
          <w:numId w:val="13"/>
        </w:numPr>
        <w:tabs>
          <w:tab w:val="clear" w:pos="914"/>
          <w:tab w:val="num" w:pos="620"/>
        </w:tabs>
        <w:bidi/>
        <w:ind w:left="568" w:hanging="284"/>
        <w:jc w:val="both"/>
        <w:rPr>
          <w:rFonts w:cs="B Lotus"/>
          <w:sz w:val="28"/>
          <w:szCs w:val="28"/>
          <w:lang w:bidi="fa-IR"/>
        </w:rPr>
      </w:pPr>
      <w:r>
        <w:rPr>
          <w:rFonts w:cs="B Lotus" w:hint="cs"/>
          <w:sz w:val="28"/>
          <w:szCs w:val="28"/>
          <w:rtl/>
          <w:lang w:bidi="fa-IR"/>
        </w:rPr>
        <w:t xml:space="preserve">جملة </w:t>
      </w:r>
      <w:r w:rsidRPr="007E3712">
        <w:rPr>
          <w:rFonts w:cs="2  Badr" w:hint="cs"/>
          <w:b/>
          <w:bCs/>
          <w:sz w:val="32"/>
          <w:szCs w:val="32"/>
          <w:rtl/>
          <w:lang w:bidi="fa-IR"/>
        </w:rPr>
        <w:t>«</w:t>
      </w:r>
      <w:r w:rsidR="009E1ECC" w:rsidRPr="00E34635">
        <w:rPr>
          <w:rFonts w:cs="B Badr"/>
          <w:color w:val="000000"/>
        </w:rPr>
        <w:sym w:font="HQPB3" w:char="F081"/>
      </w:r>
      <w:r w:rsidR="009E1ECC" w:rsidRPr="00E34635">
        <w:rPr>
          <w:rFonts w:cs="B Badr"/>
          <w:color w:val="000000"/>
        </w:rPr>
        <w:sym w:font="HQPB5" w:char="F06F"/>
      </w:r>
      <w:r w:rsidR="009E1ECC" w:rsidRPr="00E34635">
        <w:rPr>
          <w:rFonts w:cs="B Badr"/>
          <w:color w:val="000000"/>
        </w:rPr>
        <w:sym w:font="HQPB2" w:char="F059"/>
      </w:r>
      <w:r w:rsidR="009E1ECC" w:rsidRPr="00E34635">
        <w:rPr>
          <w:rFonts w:cs="B Badr"/>
          <w:color w:val="000000"/>
        </w:rPr>
        <w:sym w:font="HQPB2" w:char="F0BB"/>
      </w:r>
      <w:r w:rsidR="009E1ECC" w:rsidRPr="00E34635">
        <w:rPr>
          <w:rFonts w:cs="B Badr"/>
          <w:color w:val="000000"/>
        </w:rPr>
        <w:sym w:font="HQPB5" w:char="F079"/>
      </w:r>
      <w:r w:rsidR="009E1ECC" w:rsidRPr="00E34635">
        <w:rPr>
          <w:rFonts w:cs="B Badr"/>
          <w:color w:val="000000"/>
        </w:rPr>
        <w:sym w:font="HQPB1" w:char="F073"/>
      </w:r>
      <w:r w:rsidR="009E1ECC" w:rsidRPr="00E34635">
        <w:rPr>
          <w:rFonts w:cs="B Badr"/>
          <w:color w:val="000000"/>
        </w:rPr>
        <w:sym w:font="HQPB4" w:char="F0F6"/>
      </w:r>
      <w:r w:rsidR="009E1ECC" w:rsidRPr="00E34635">
        <w:rPr>
          <w:rFonts w:cs="B Badr"/>
          <w:color w:val="000000"/>
        </w:rPr>
        <w:sym w:font="HQPB1" w:char="F036"/>
      </w:r>
      <w:r w:rsidR="009E1ECC" w:rsidRPr="00E34635">
        <w:rPr>
          <w:rFonts w:cs="B Badr"/>
          <w:color w:val="000000"/>
        </w:rPr>
        <w:sym w:font="HQPB4" w:char="F0DF"/>
      </w:r>
      <w:r w:rsidR="009E1ECC" w:rsidRPr="00E34635">
        <w:rPr>
          <w:rFonts w:cs="B Badr"/>
          <w:color w:val="000000"/>
        </w:rPr>
        <w:sym w:font="HQPB1" w:char="F099"/>
      </w:r>
      <w:r w:rsidRPr="007E3712">
        <w:rPr>
          <w:rFonts w:cs="2  Badr" w:hint="cs"/>
          <w:b/>
          <w:bCs/>
          <w:sz w:val="32"/>
          <w:szCs w:val="32"/>
          <w:rtl/>
          <w:lang w:bidi="fa-IR"/>
        </w:rPr>
        <w:t>»</w:t>
      </w:r>
      <w:r>
        <w:rPr>
          <w:rFonts w:cs="B Lotus" w:hint="cs"/>
          <w:sz w:val="28"/>
          <w:szCs w:val="28"/>
          <w:rtl/>
          <w:lang w:bidi="fa-IR"/>
        </w:rPr>
        <w:t xml:space="preserve"> دلالت بر پاكي و دوربودن خداوند از هر نقص و عيب </w:t>
      </w:r>
      <w:r w:rsidR="009F4363">
        <w:rPr>
          <w:rFonts w:cs="B Lotus" w:hint="cs"/>
          <w:sz w:val="28"/>
          <w:szCs w:val="28"/>
          <w:rtl/>
          <w:lang w:bidi="fa-IR"/>
        </w:rPr>
        <w:t>دارد و آن همان معني تسبيحي است كه آسمانها و زمين و تمام آفرينش آن را انجام مي‌دهند و در اين جهان هستي هيچ چيزي نيست كه لب به تسبيح و ستايش او نگشايد.</w:t>
      </w:r>
    </w:p>
    <w:p w:rsidR="009F4363" w:rsidRDefault="009F4363" w:rsidP="009E1ECC">
      <w:pPr>
        <w:numPr>
          <w:ilvl w:val="0"/>
          <w:numId w:val="13"/>
        </w:numPr>
        <w:tabs>
          <w:tab w:val="clear" w:pos="914"/>
          <w:tab w:val="num" w:pos="620"/>
        </w:tabs>
        <w:bidi/>
        <w:ind w:left="568" w:hanging="284"/>
        <w:jc w:val="both"/>
        <w:rPr>
          <w:rFonts w:cs="B Lotus"/>
          <w:sz w:val="28"/>
          <w:szCs w:val="28"/>
          <w:rtl/>
          <w:lang w:bidi="fa-IR"/>
        </w:rPr>
      </w:pPr>
      <w:r>
        <w:rPr>
          <w:rFonts w:cs="B Lotus" w:hint="cs"/>
          <w:sz w:val="28"/>
          <w:szCs w:val="28"/>
          <w:rtl/>
          <w:lang w:bidi="fa-IR"/>
        </w:rPr>
        <w:t xml:space="preserve">جملة </w:t>
      </w:r>
      <w:r w:rsidR="00DB57B8" w:rsidRPr="007E3712">
        <w:rPr>
          <w:rFonts w:cs="2  Badr" w:hint="cs"/>
          <w:b/>
          <w:bCs/>
          <w:sz w:val="32"/>
          <w:szCs w:val="32"/>
          <w:rtl/>
          <w:lang w:bidi="fa-IR"/>
        </w:rPr>
        <w:t>«</w:t>
      </w:r>
      <w:r w:rsidR="009E1ECC" w:rsidRPr="00E34635">
        <w:rPr>
          <w:rFonts w:cs="B Badr"/>
          <w:color w:val="000000"/>
        </w:rPr>
        <w:sym w:font="HQPB2" w:char="F092"/>
      </w:r>
      <w:r w:rsidR="009E1ECC" w:rsidRPr="00E34635">
        <w:rPr>
          <w:rFonts w:cs="B Badr"/>
          <w:color w:val="000000"/>
        </w:rPr>
        <w:sym w:font="HQPB4" w:char="F0CE"/>
      </w:r>
      <w:r w:rsidR="009E1ECC" w:rsidRPr="00E34635">
        <w:rPr>
          <w:rFonts w:cs="B Badr"/>
          <w:color w:val="000000"/>
        </w:rPr>
        <w:sym w:font="HQPB4" w:char="F06F"/>
      </w:r>
      <w:r w:rsidR="009E1ECC" w:rsidRPr="00E34635">
        <w:rPr>
          <w:rFonts w:cs="B Badr"/>
          <w:color w:val="000000"/>
        </w:rPr>
        <w:sym w:font="HQPB2" w:char="F054"/>
      </w:r>
      <w:r w:rsidR="009E1ECC" w:rsidRPr="00E34635">
        <w:rPr>
          <w:rFonts w:cs="B Badr"/>
          <w:color w:val="000000"/>
        </w:rPr>
        <w:sym w:font="HQPB4" w:char="F0CE"/>
      </w:r>
      <w:r w:rsidR="009E1ECC" w:rsidRPr="00E34635">
        <w:rPr>
          <w:rFonts w:cs="B Badr"/>
          <w:color w:val="000000"/>
        </w:rPr>
        <w:sym w:font="HQPB1" w:char="F029"/>
      </w:r>
      <w:r w:rsidR="009E1ECC" w:rsidRPr="00E34635">
        <w:rPr>
          <w:rFonts w:cs="B Badr"/>
          <w:color w:val="000000"/>
          <w:rtl/>
        </w:rPr>
        <w:t xml:space="preserve"> </w:t>
      </w:r>
      <w:r w:rsidR="009E1ECC" w:rsidRPr="00E34635">
        <w:rPr>
          <w:rFonts w:cs="B Badr"/>
          <w:color w:val="000000"/>
        </w:rPr>
        <w:sym w:font="HQPB4" w:char="F0E0"/>
      </w:r>
      <w:r w:rsidR="009E1ECC" w:rsidRPr="00E34635">
        <w:rPr>
          <w:rFonts w:cs="B Badr"/>
          <w:color w:val="000000"/>
        </w:rPr>
        <w:sym w:font="HQPB1" w:char="F04D"/>
      </w:r>
      <w:r w:rsidR="009E1ECC" w:rsidRPr="00E34635">
        <w:rPr>
          <w:rFonts w:cs="B Badr"/>
          <w:color w:val="000000"/>
        </w:rPr>
        <w:sym w:font="HQPB2" w:char="F05A"/>
      </w:r>
      <w:r w:rsidR="009E1ECC" w:rsidRPr="00E34635">
        <w:rPr>
          <w:rFonts w:cs="B Badr"/>
          <w:color w:val="000000"/>
        </w:rPr>
        <w:sym w:font="HQPB4" w:char="F0E0"/>
      </w:r>
      <w:r w:rsidR="009E1ECC" w:rsidRPr="00E34635">
        <w:rPr>
          <w:rFonts w:cs="B Badr"/>
          <w:color w:val="000000"/>
        </w:rPr>
        <w:sym w:font="HQPB2" w:char="F032"/>
      </w:r>
      <w:r w:rsidR="009E1ECC" w:rsidRPr="00E34635">
        <w:rPr>
          <w:rFonts w:cs="B Badr"/>
          <w:color w:val="000000"/>
          <w:rtl/>
        </w:rPr>
        <w:t xml:space="preserve"> </w:t>
      </w:r>
      <w:r w:rsidR="009E1ECC" w:rsidRPr="00E34635">
        <w:rPr>
          <w:rFonts w:cs="B Badr"/>
          <w:color w:val="000000"/>
        </w:rPr>
        <w:sym w:font="HQPB5" w:char="F07A"/>
      </w:r>
      <w:r w:rsidR="009E1ECC" w:rsidRPr="00E34635">
        <w:rPr>
          <w:rFonts w:cs="B Badr"/>
          <w:color w:val="000000"/>
        </w:rPr>
        <w:sym w:font="HQPB2" w:char="F060"/>
      </w:r>
      <w:r w:rsidR="009E1ECC" w:rsidRPr="00E34635">
        <w:rPr>
          <w:rFonts w:cs="B Badr"/>
          <w:color w:val="000000"/>
        </w:rPr>
        <w:sym w:font="HQPB4" w:char="F0CF"/>
      </w:r>
      <w:r w:rsidR="009E1ECC" w:rsidRPr="00E34635">
        <w:rPr>
          <w:rFonts w:cs="B Badr"/>
          <w:color w:val="000000"/>
        </w:rPr>
        <w:sym w:font="HQPB2" w:char="F042"/>
      </w:r>
      <w:r w:rsidR="009E1ECC" w:rsidRPr="00E34635">
        <w:rPr>
          <w:rFonts w:cs="B Badr"/>
          <w:color w:val="000000"/>
          <w:rtl/>
        </w:rPr>
        <w:t xml:space="preserve"> </w:t>
      </w:r>
      <w:r w:rsidR="009E1ECC" w:rsidRPr="00E34635">
        <w:rPr>
          <w:rFonts w:cs="B Badr"/>
          <w:color w:val="000000"/>
        </w:rPr>
        <w:sym w:font="HQPB5" w:char="F09A"/>
      </w:r>
      <w:r w:rsidR="009E1ECC" w:rsidRPr="00E34635">
        <w:rPr>
          <w:rFonts w:cs="B Badr"/>
          <w:color w:val="000000"/>
        </w:rPr>
        <w:sym w:font="HQPB2" w:char="F0FA"/>
      </w:r>
      <w:r w:rsidR="009E1ECC" w:rsidRPr="00E34635">
        <w:rPr>
          <w:rFonts w:cs="B Badr"/>
          <w:color w:val="000000"/>
        </w:rPr>
        <w:sym w:font="HQPB2" w:char="F0FC"/>
      </w:r>
      <w:r w:rsidR="009E1ECC" w:rsidRPr="00E34635">
        <w:rPr>
          <w:rFonts w:cs="B Badr"/>
          <w:color w:val="000000"/>
        </w:rPr>
        <w:sym w:font="HQPB4" w:char="F0CF"/>
      </w:r>
      <w:r w:rsidR="009E1ECC" w:rsidRPr="00E34635">
        <w:rPr>
          <w:rFonts w:cs="B Badr"/>
          <w:color w:val="000000"/>
        </w:rPr>
        <w:sym w:font="HQPB2" w:char="F04A"/>
      </w:r>
      <w:r w:rsidR="009E1ECC" w:rsidRPr="00E34635">
        <w:rPr>
          <w:rFonts w:cs="B Badr"/>
          <w:color w:val="000000"/>
        </w:rPr>
        <w:sym w:font="HQPB4" w:char="F0CE"/>
      </w:r>
      <w:r w:rsidR="009E1ECC" w:rsidRPr="00E34635">
        <w:rPr>
          <w:rFonts w:cs="B Badr"/>
          <w:color w:val="000000"/>
        </w:rPr>
        <w:sym w:font="HQPB2" w:char="F03D"/>
      </w:r>
      <w:r w:rsidR="009E1ECC" w:rsidRPr="00E34635">
        <w:rPr>
          <w:rFonts w:cs="B Badr"/>
          <w:color w:val="000000"/>
        </w:rPr>
        <w:sym w:font="HQPB2" w:char="F0BB"/>
      </w:r>
      <w:r w:rsidR="009E1ECC" w:rsidRPr="00E34635">
        <w:rPr>
          <w:rFonts w:cs="B Badr"/>
          <w:color w:val="000000"/>
        </w:rPr>
        <w:sym w:font="HQPB4" w:char="F0A9"/>
      </w:r>
      <w:r w:rsidR="009E1ECC" w:rsidRPr="00E34635">
        <w:rPr>
          <w:rFonts w:cs="B Badr"/>
          <w:color w:val="000000"/>
        </w:rPr>
        <w:sym w:font="HQPB1" w:char="F0E0"/>
      </w:r>
      <w:r w:rsidR="009E1ECC" w:rsidRPr="00E34635">
        <w:rPr>
          <w:rFonts w:cs="B Badr"/>
          <w:color w:val="000000"/>
        </w:rPr>
        <w:sym w:font="HQPB2" w:char="F039"/>
      </w:r>
      <w:r w:rsidR="009E1ECC" w:rsidRPr="00E34635">
        <w:rPr>
          <w:rFonts w:cs="B Badr"/>
          <w:color w:val="000000"/>
        </w:rPr>
        <w:sym w:font="HQPB5" w:char="F024"/>
      </w:r>
      <w:r w:rsidR="009E1ECC" w:rsidRPr="00E34635">
        <w:rPr>
          <w:rFonts w:cs="B Badr"/>
          <w:color w:val="000000"/>
        </w:rPr>
        <w:sym w:font="HQPB1" w:char="F023"/>
      </w:r>
      <w:r w:rsidR="009E1ECC" w:rsidRPr="00E34635">
        <w:rPr>
          <w:rFonts w:cs="B Badr"/>
          <w:color w:val="000000"/>
          <w:rtl/>
        </w:rPr>
        <w:t xml:space="preserve"> </w:t>
      </w:r>
      <w:r w:rsidR="00DB57B8" w:rsidRPr="007E3712">
        <w:rPr>
          <w:rFonts w:cs="2  Badr" w:hint="cs"/>
          <w:b/>
          <w:bCs/>
          <w:sz w:val="32"/>
          <w:szCs w:val="32"/>
          <w:rtl/>
          <w:lang w:bidi="fa-IR"/>
        </w:rPr>
        <w:t>»</w:t>
      </w:r>
      <w:r w:rsidR="00DB57B8">
        <w:rPr>
          <w:rFonts w:cs="B Lotus" w:hint="cs"/>
          <w:sz w:val="28"/>
          <w:szCs w:val="28"/>
          <w:rtl/>
          <w:lang w:bidi="fa-IR"/>
        </w:rPr>
        <w:t xml:space="preserve"> دلالت بر اعتراف به گناه، كوتاهي و تقصير در حق پروردگار و ظلم‌كردن به نفس خود دارد كه آن رمز و نشانة يك توبة خالص است.</w:t>
      </w:r>
    </w:p>
    <w:p w:rsidR="00E94BF4" w:rsidRDefault="00D27682" w:rsidP="00E94BF4">
      <w:pPr>
        <w:bidi/>
        <w:ind w:firstLine="284"/>
        <w:jc w:val="both"/>
        <w:rPr>
          <w:rFonts w:cs="B Lotus"/>
          <w:sz w:val="28"/>
          <w:szCs w:val="28"/>
          <w:rtl/>
          <w:lang w:bidi="fa-IR"/>
        </w:rPr>
      </w:pPr>
      <w:r>
        <w:rPr>
          <w:rFonts w:cs="B Lotus" w:hint="cs"/>
          <w:sz w:val="28"/>
          <w:szCs w:val="28"/>
          <w:rtl/>
          <w:lang w:bidi="fa-IR"/>
        </w:rPr>
        <w:t>و هيچ جاي شگفتي نيست كه اين كلمات از سرِ صدق و اخلاص بيان شده، تأثيرات فوري خود را در اين دنيا از قبل آخرت به ارمغان آورد:</w:t>
      </w:r>
    </w:p>
    <w:p w:rsidR="00E72D12" w:rsidRPr="00F626F1" w:rsidRDefault="00C44B31" w:rsidP="00F626F1">
      <w:pPr>
        <w:tabs>
          <w:tab w:val="right" w:pos="7031"/>
        </w:tabs>
        <w:bidi/>
        <w:ind w:left="1134"/>
        <w:jc w:val="right"/>
        <w:rPr>
          <w:rFonts w:cs="B Lotus"/>
          <w:rtl/>
          <w:lang w:bidi="fa-IR"/>
        </w:rPr>
      </w:pPr>
      <w:r w:rsidRPr="00F626F1">
        <w:rPr>
          <w:rFonts w:cs="B Lotus" w:hint="cs"/>
          <w:lang w:bidi="fa-IR"/>
        </w:rPr>
        <w:sym w:font="AGA Arabesque" w:char="F029"/>
      </w:r>
      <w:r w:rsidRPr="00F626F1">
        <w:rPr>
          <w:rFonts w:cs="B Lotus" w:hint="cs"/>
          <w:rtl/>
          <w:lang w:bidi="fa-IR"/>
        </w:rPr>
        <w:t xml:space="preserve"> </w:t>
      </w:r>
      <w:r w:rsidR="00E72D12" w:rsidRPr="00F626F1">
        <w:rPr>
          <w:rFonts w:cs="B Badr"/>
        </w:rPr>
        <w:sym w:font="HQPB1" w:char="F024"/>
      </w:r>
      <w:r w:rsidR="00E72D12" w:rsidRPr="00F626F1">
        <w:rPr>
          <w:rFonts w:cs="B Badr"/>
        </w:rPr>
        <w:sym w:font="HQPB5" w:char="F075"/>
      </w:r>
      <w:r w:rsidR="00E72D12" w:rsidRPr="00F626F1">
        <w:rPr>
          <w:rFonts w:cs="B Badr"/>
        </w:rPr>
        <w:sym w:font="HQPB2" w:char="F05A"/>
      </w:r>
      <w:r w:rsidR="00E72D12" w:rsidRPr="00F626F1">
        <w:rPr>
          <w:rFonts w:cs="B Badr"/>
        </w:rPr>
        <w:sym w:font="HQPB4" w:char="F0F6"/>
      </w:r>
      <w:r w:rsidR="00E72D12" w:rsidRPr="00F626F1">
        <w:rPr>
          <w:rFonts w:cs="B Badr"/>
        </w:rPr>
        <w:sym w:font="HQPB1" w:char="F036"/>
      </w:r>
      <w:r w:rsidR="00E72D12" w:rsidRPr="00F626F1">
        <w:rPr>
          <w:rFonts w:cs="B Badr"/>
        </w:rPr>
        <w:sym w:font="HQPB5" w:char="F079"/>
      </w:r>
      <w:r w:rsidR="00E72D12" w:rsidRPr="00F626F1">
        <w:rPr>
          <w:rFonts w:cs="B Badr"/>
        </w:rPr>
        <w:sym w:font="HQPB1" w:char="F066"/>
      </w:r>
      <w:r w:rsidR="00E72D12" w:rsidRPr="00F626F1">
        <w:rPr>
          <w:rFonts w:cs="B Badr"/>
        </w:rPr>
        <w:sym w:font="HQPB5" w:char="F074"/>
      </w:r>
      <w:r w:rsidR="00E72D12" w:rsidRPr="00F626F1">
        <w:rPr>
          <w:rFonts w:cs="B Badr"/>
        </w:rPr>
        <w:sym w:font="HQPB1" w:char="F047"/>
      </w:r>
      <w:r w:rsidR="00E72D12" w:rsidRPr="00F626F1">
        <w:rPr>
          <w:rFonts w:cs="B Badr"/>
        </w:rPr>
        <w:sym w:font="HQPB4" w:char="F0F3"/>
      </w:r>
      <w:r w:rsidR="00E72D12" w:rsidRPr="00F626F1">
        <w:rPr>
          <w:rFonts w:cs="B Badr"/>
        </w:rPr>
        <w:sym w:font="HQPB1" w:char="F099"/>
      </w:r>
      <w:r w:rsidR="00E72D12" w:rsidRPr="00F626F1">
        <w:rPr>
          <w:rFonts w:cs="B Badr"/>
        </w:rPr>
        <w:sym w:font="HQPB5" w:char="F024"/>
      </w:r>
      <w:r w:rsidR="00E72D12" w:rsidRPr="00F626F1">
        <w:rPr>
          <w:rFonts w:cs="B Badr"/>
        </w:rPr>
        <w:sym w:font="HQPB1" w:char="F024"/>
      </w:r>
      <w:r w:rsidR="00E72D12" w:rsidRPr="00F626F1">
        <w:rPr>
          <w:rFonts w:cs="B Badr"/>
        </w:rPr>
        <w:sym w:font="HQPB5" w:char="F073"/>
      </w:r>
      <w:r w:rsidR="00E72D12" w:rsidRPr="00F626F1">
        <w:rPr>
          <w:rFonts w:cs="B Badr"/>
        </w:rPr>
        <w:sym w:font="HQPB1" w:char="F0F9"/>
      </w:r>
      <w:r w:rsidR="00E72D12" w:rsidRPr="00F626F1">
        <w:rPr>
          <w:rFonts w:cs="B Badr"/>
          <w:rtl/>
        </w:rPr>
        <w:t xml:space="preserve"> </w:t>
      </w:r>
      <w:r w:rsidR="00E72D12" w:rsidRPr="00F626F1">
        <w:rPr>
          <w:rFonts w:cs="B Badr"/>
        </w:rPr>
        <w:sym w:font="HQPB2" w:char="F0BC"/>
      </w:r>
      <w:r w:rsidR="00E72D12" w:rsidRPr="00F626F1">
        <w:rPr>
          <w:rFonts w:cs="B Badr"/>
        </w:rPr>
        <w:sym w:font="HQPB4" w:char="F0E7"/>
      </w:r>
      <w:r w:rsidR="00E72D12" w:rsidRPr="00F626F1">
        <w:rPr>
          <w:rFonts w:cs="B Badr"/>
        </w:rPr>
        <w:sym w:font="HQPB2" w:char="F06D"/>
      </w:r>
      <w:r w:rsidR="00E72D12" w:rsidRPr="00F626F1">
        <w:rPr>
          <w:rFonts w:cs="B Badr"/>
        </w:rPr>
        <w:sym w:font="HQPB5" w:char="F073"/>
      </w:r>
      <w:r w:rsidR="00E72D12" w:rsidRPr="00F626F1">
        <w:rPr>
          <w:rFonts w:cs="B Badr"/>
        </w:rPr>
        <w:sym w:font="HQPB2" w:char="F039"/>
      </w:r>
      <w:r w:rsidR="00E72D12" w:rsidRPr="00F626F1">
        <w:rPr>
          <w:rFonts w:cs="B Badr"/>
          <w:rtl/>
        </w:rPr>
        <w:t xml:space="preserve"> </w:t>
      </w:r>
      <w:r w:rsidR="00E72D12" w:rsidRPr="00F626F1">
        <w:rPr>
          <w:rFonts w:cs="B Badr"/>
        </w:rPr>
        <w:sym w:font="HQPB4" w:char="F0E7"/>
      </w:r>
      <w:r w:rsidR="00E72D12" w:rsidRPr="00F626F1">
        <w:rPr>
          <w:rFonts w:cs="B Badr"/>
        </w:rPr>
        <w:sym w:font="HQPB2" w:char="F06D"/>
      </w:r>
      <w:r w:rsidR="00E72D12" w:rsidRPr="00F626F1">
        <w:rPr>
          <w:rFonts w:cs="B Badr"/>
        </w:rPr>
        <w:sym w:font="HQPB2" w:char="F0BB"/>
      </w:r>
      <w:r w:rsidR="00E72D12" w:rsidRPr="00F626F1">
        <w:rPr>
          <w:rFonts w:cs="B Badr"/>
        </w:rPr>
        <w:sym w:font="HQPB5" w:char="F06F"/>
      </w:r>
      <w:r w:rsidR="00E72D12" w:rsidRPr="00F626F1">
        <w:rPr>
          <w:rFonts w:cs="B Badr"/>
        </w:rPr>
        <w:sym w:font="HQPB2" w:char="F059"/>
      </w:r>
      <w:r w:rsidR="00E72D12" w:rsidRPr="00F626F1">
        <w:rPr>
          <w:rFonts w:cs="B Badr"/>
        </w:rPr>
        <w:sym w:font="HQPB4" w:char="F0F8"/>
      </w:r>
      <w:r w:rsidR="00E72D12" w:rsidRPr="00F626F1">
        <w:rPr>
          <w:rFonts w:cs="B Badr"/>
        </w:rPr>
        <w:sym w:font="HQPB2" w:char="F08B"/>
      </w:r>
      <w:r w:rsidR="00E72D12" w:rsidRPr="00F626F1">
        <w:rPr>
          <w:rFonts w:cs="B Badr"/>
        </w:rPr>
        <w:sym w:font="HQPB4" w:char="F0AF"/>
      </w:r>
      <w:r w:rsidR="00E72D12" w:rsidRPr="00F626F1">
        <w:rPr>
          <w:rFonts w:cs="B Badr"/>
        </w:rPr>
        <w:sym w:font="HQPB1" w:char="F067"/>
      </w:r>
      <w:r w:rsidR="00E72D12" w:rsidRPr="00F626F1">
        <w:rPr>
          <w:rFonts w:cs="B Badr"/>
        </w:rPr>
        <w:sym w:font="HQPB5" w:char="F077"/>
      </w:r>
      <w:r w:rsidR="00E72D12" w:rsidRPr="00F626F1">
        <w:rPr>
          <w:rFonts w:cs="B Badr"/>
        </w:rPr>
        <w:sym w:font="HQPB2" w:char="F055"/>
      </w:r>
      <w:r w:rsidR="00E72D12" w:rsidRPr="00F626F1">
        <w:rPr>
          <w:rFonts w:cs="B Badr"/>
        </w:rPr>
        <w:sym w:font="HQPB5" w:char="F075"/>
      </w:r>
      <w:r w:rsidR="00E72D12" w:rsidRPr="00F626F1">
        <w:rPr>
          <w:rFonts w:cs="B Badr"/>
        </w:rPr>
        <w:sym w:font="HQPB2" w:char="F072"/>
      </w:r>
      <w:r w:rsidR="00E72D12" w:rsidRPr="00F626F1">
        <w:rPr>
          <w:rFonts w:cs="B Badr"/>
          <w:rtl/>
        </w:rPr>
        <w:t xml:space="preserve"> </w:t>
      </w:r>
      <w:r w:rsidR="00E72D12" w:rsidRPr="00F626F1">
        <w:rPr>
          <w:rFonts w:cs="B Badr"/>
        </w:rPr>
        <w:sym w:font="HQPB5" w:char="F07A"/>
      </w:r>
      <w:r w:rsidR="00E72D12" w:rsidRPr="00F626F1">
        <w:rPr>
          <w:rFonts w:cs="B Badr"/>
        </w:rPr>
        <w:sym w:font="HQPB2" w:char="F060"/>
      </w:r>
      <w:r w:rsidR="00E72D12" w:rsidRPr="00F626F1">
        <w:rPr>
          <w:rFonts w:cs="B Badr"/>
        </w:rPr>
        <w:sym w:font="HQPB4" w:char="F0CF"/>
      </w:r>
      <w:r w:rsidR="00E72D12" w:rsidRPr="00F626F1">
        <w:rPr>
          <w:rFonts w:cs="B Badr"/>
        </w:rPr>
        <w:sym w:font="HQPB2" w:char="F042"/>
      </w:r>
      <w:r w:rsidR="00E72D12" w:rsidRPr="00F626F1">
        <w:rPr>
          <w:rFonts w:cs="B Badr"/>
          <w:rtl/>
        </w:rPr>
        <w:t xml:space="preserve"> </w:t>
      </w:r>
      <w:r w:rsidR="00E72D12" w:rsidRPr="00F626F1">
        <w:rPr>
          <w:rFonts w:cs="B Badr"/>
        </w:rPr>
        <w:sym w:font="HQPB4" w:char="F0C9"/>
      </w:r>
      <w:r w:rsidR="00E72D12" w:rsidRPr="00F626F1">
        <w:rPr>
          <w:rFonts w:cs="B Badr"/>
        </w:rPr>
        <w:sym w:font="HQPB4" w:char="F064"/>
      </w:r>
      <w:r w:rsidR="00E72D12" w:rsidRPr="00F626F1">
        <w:rPr>
          <w:rFonts w:cs="B Badr"/>
        </w:rPr>
        <w:sym w:font="HQPB2" w:char="F04F"/>
      </w:r>
      <w:r w:rsidR="00E72D12" w:rsidRPr="00F626F1">
        <w:rPr>
          <w:rFonts w:cs="B Badr"/>
        </w:rPr>
        <w:sym w:font="HQPB5" w:char="F074"/>
      </w:r>
      <w:r w:rsidR="00E72D12" w:rsidRPr="00F626F1">
        <w:rPr>
          <w:rFonts w:cs="B Badr"/>
        </w:rPr>
        <w:sym w:font="HQPB1" w:char="F0F3"/>
      </w:r>
      <w:r w:rsidR="00E72D12" w:rsidRPr="00F626F1">
        <w:rPr>
          <w:rFonts w:cs="B Badr"/>
        </w:rPr>
        <w:sym w:font="HQPB4" w:char="F0F8"/>
      </w:r>
      <w:r w:rsidR="00E72D12" w:rsidRPr="00F626F1">
        <w:rPr>
          <w:rFonts w:cs="B Badr"/>
        </w:rPr>
        <w:sym w:font="HQPB2" w:char="F039"/>
      </w:r>
      <w:r w:rsidR="00E72D12" w:rsidRPr="00F626F1">
        <w:rPr>
          <w:rFonts w:cs="B Badr"/>
        </w:rPr>
        <w:sym w:font="HQPB5" w:char="F024"/>
      </w:r>
      <w:r w:rsidR="00E72D12" w:rsidRPr="00F626F1">
        <w:rPr>
          <w:rFonts w:cs="B Badr"/>
        </w:rPr>
        <w:sym w:font="HQPB1" w:char="F023"/>
      </w:r>
      <w:r w:rsidR="00E72D12" w:rsidRPr="00F626F1">
        <w:rPr>
          <w:rFonts w:cs="B Badr"/>
          <w:rtl/>
        </w:rPr>
        <w:t xml:space="preserve"> </w:t>
      </w:r>
      <w:r w:rsidR="00E72D12" w:rsidRPr="00F626F1">
        <w:rPr>
          <w:rFonts w:cs="B Badr"/>
        </w:rPr>
        <w:sym w:font="HQPB4" w:char="F034"/>
      </w:r>
      <w:r w:rsidR="00E72D12" w:rsidRPr="00F626F1">
        <w:rPr>
          <w:rFonts w:cs="B Badr"/>
          <w:rtl/>
        </w:rPr>
        <w:t xml:space="preserve"> </w:t>
      </w:r>
      <w:r w:rsidR="00E72D12" w:rsidRPr="00F626F1">
        <w:rPr>
          <w:rFonts w:cs="B Badr"/>
        </w:rPr>
        <w:sym w:font="HQPB5" w:char="F09A"/>
      </w:r>
      <w:r w:rsidR="00E72D12" w:rsidRPr="00F626F1">
        <w:rPr>
          <w:rFonts w:cs="B Badr"/>
        </w:rPr>
        <w:sym w:font="HQPB3" w:char="F081"/>
      </w:r>
      <w:r w:rsidR="00E72D12" w:rsidRPr="00F626F1">
        <w:rPr>
          <w:rFonts w:cs="B Badr"/>
        </w:rPr>
        <w:sym w:font="HQPB4" w:char="F0CF"/>
      </w:r>
      <w:r w:rsidR="00E72D12" w:rsidRPr="00F626F1">
        <w:rPr>
          <w:rFonts w:cs="B Badr"/>
        </w:rPr>
        <w:sym w:font="HQPB2" w:char="F039"/>
      </w:r>
      <w:r w:rsidR="00E72D12" w:rsidRPr="00F626F1">
        <w:rPr>
          <w:rFonts w:cs="B Badr"/>
        </w:rPr>
        <w:sym w:font="HQPB2" w:char="F0BA"/>
      </w:r>
      <w:r w:rsidR="00E72D12" w:rsidRPr="00F626F1">
        <w:rPr>
          <w:rFonts w:cs="B Badr"/>
        </w:rPr>
        <w:sym w:font="HQPB5" w:char="F078"/>
      </w:r>
      <w:r w:rsidR="00E72D12" w:rsidRPr="00F626F1">
        <w:rPr>
          <w:rFonts w:cs="B Badr"/>
        </w:rPr>
        <w:sym w:font="HQPB1" w:char="F08B"/>
      </w:r>
      <w:r w:rsidR="00E72D12" w:rsidRPr="00F626F1">
        <w:rPr>
          <w:rFonts w:cs="B Badr"/>
        </w:rPr>
        <w:sym w:font="HQPB5" w:char="F078"/>
      </w:r>
      <w:r w:rsidR="00E72D12" w:rsidRPr="00F626F1">
        <w:rPr>
          <w:rFonts w:cs="B Badr"/>
        </w:rPr>
        <w:sym w:font="HQPB2" w:char="F02E"/>
      </w:r>
      <w:r w:rsidR="00E72D12" w:rsidRPr="00F626F1">
        <w:rPr>
          <w:rFonts w:cs="B Badr"/>
        </w:rPr>
        <w:sym w:font="HQPB5" w:char="F075"/>
      </w:r>
      <w:r w:rsidR="00E72D12" w:rsidRPr="00F626F1">
        <w:rPr>
          <w:rFonts w:cs="B Badr"/>
        </w:rPr>
        <w:sym w:font="HQPB2" w:char="F072"/>
      </w:r>
      <w:r w:rsidR="00E72D12" w:rsidRPr="00F626F1">
        <w:rPr>
          <w:rFonts w:cs="B Badr"/>
          <w:rtl/>
        </w:rPr>
        <w:t xml:space="preserve"> </w:t>
      </w:r>
      <w:r w:rsidR="00E72D12" w:rsidRPr="00F626F1">
        <w:rPr>
          <w:rFonts w:cs="B Badr"/>
        </w:rPr>
        <w:sym w:font="HQPB2" w:char="F0D3"/>
      </w:r>
      <w:r w:rsidR="00E72D12" w:rsidRPr="00F626F1">
        <w:rPr>
          <w:rFonts w:cs="B Badr"/>
        </w:rPr>
        <w:sym w:font="HQPB4" w:char="F0C5"/>
      </w:r>
      <w:r w:rsidR="00E72D12" w:rsidRPr="00F626F1">
        <w:rPr>
          <w:rFonts w:cs="B Badr"/>
        </w:rPr>
        <w:sym w:font="HQPB2" w:char="F0D6"/>
      </w:r>
      <w:r w:rsidR="00E72D12" w:rsidRPr="00F626F1">
        <w:rPr>
          <w:rFonts w:cs="B Badr"/>
        </w:rPr>
        <w:sym w:font="HQPB3" w:char="F047"/>
      </w:r>
      <w:r w:rsidR="00E72D12" w:rsidRPr="00F626F1">
        <w:rPr>
          <w:rFonts w:cs="B Badr"/>
        </w:rPr>
        <w:sym w:font="HQPB4" w:char="F0E7"/>
      </w:r>
      <w:r w:rsidR="00E72D12" w:rsidRPr="00F626F1">
        <w:rPr>
          <w:rFonts w:cs="B Badr"/>
        </w:rPr>
        <w:sym w:font="HQPB2" w:char="F052"/>
      </w:r>
      <w:r w:rsidR="00E72D12" w:rsidRPr="00F626F1">
        <w:rPr>
          <w:rFonts w:cs="B Badr"/>
          <w:rtl/>
        </w:rPr>
        <w:t xml:space="preserve"> </w:t>
      </w:r>
      <w:r w:rsidR="00E72D12" w:rsidRPr="00F626F1">
        <w:rPr>
          <w:rFonts w:cs="B Badr"/>
        </w:rPr>
        <w:sym w:font="HQPB5" w:char="F074"/>
      </w:r>
      <w:r w:rsidR="00E72D12" w:rsidRPr="00F626F1">
        <w:rPr>
          <w:rFonts w:cs="B Badr"/>
        </w:rPr>
        <w:sym w:font="HQPB2" w:char="F0FB"/>
      </w:r>
      <w:r w:rsidR="00E72D12" w:rsidRPr="00F626F1">
        <w:rPr>
          <w:rFonts w:cs="B Badr"/>
        </w:rPr>
        <w:sym w:font="HQPB2" w:char="F0FC"/>
      </w:r>
      <w:r w:rsidR="00E72D12" w:rsidRPr="00F626F1">
        <w:rPr>
          <w:rFonts w:cs="B Badr"/>
        </w:rPr>
        <w:sym w:font="HQPB4" w:char="F0CF"/>
      </w:r>
      <w:r w:rsidR="00E72D12" w:rsidRPr="00F626F1">
        <w:rPr>
          <w:rFonts w:cs="B Badr"/>
        </w:rPr>
        <w:sym w:font="HQPB2" w:char="F05A"/>
      </w:r>
      <w:r w:rsidR="00E72D12" w:rsidRPr="00F626F1">
        <w:rPr>
          <w:rFonts w:cs="B Badr"/>
        </w:rPr>
        <w:sym w:font="HQPB4" w:char="F0CF"/>
      </w:r>
      <w:r w:rsidR="00E72D12" w:rsidRPr="00F626F1">
        <w:rPr>
          <w:rFonts w:cs="B Badr"/>
        </w:rPr>
        <w:sym w:font="HQPB2" w:char="F042"/>
      </w:r>
      <w:r w:rsidR="00E72D12" w:rsidRPr="00F626F1">
        <w:rPr>
          <w:rFonts w:cs="B Badr"/>
        </w:rPr>
        <w:sym w:font="HQPB4" w:char="F0F7"/>
      </w:r>
      <w:r w:rsidR="00E72D12" w:rsidRPr="00F626F1">
        <w:rPr>
          <w:rFonts w:cs="B Badr"/>
        </w:rPr>
        <w:sym w:font="HQPB2" w:char="F073"/>
      </w:r>
      <w:r w:rsidR="00E72D12" w:rsidRPr="00F626F1">
        <w:rPr>
          <w:rFonts w:cs="B Badr"/>
        </w:rPr>
        <w:sym w:font="HQPB4" w:char="F0DF"/>
      </w:r>
      <w:r w:rsidR="00E72D12" w:rsidRPr="00F626F1">
        <w:rPr>
          <w:rFonts w:cs="B Badr"/>
        </w:rPr>
        <w:sym w:font="HQPB2" w:char="F04A"/>
      </w:r>
      <w:r w:rsidR="00E72D12" w:rsidRPr="00F626F1">
        <w:rPr>
          <w:rFonts w:cs="B Badr"/>
        </w:rPr>
        <w:sym w:font="HQPB4" w:char="F0F8"/>
      </w:r>
      <w:r w:rsidR="00E72D12" w:rsidRPr="00F626F1">
        <w:rPr>
          <w:rFonts w:cs="B Badr"/>
        </w:rPr>
        <w:sym w:font="HQPB2" w:char="F039"/>
      </w:r>
      <w:r w:rsidR="00E72D12" w:rsidRPr="00F626F1">
        <w:rPr>
          <w:rFonts w:cs="B Badr"/>
        </w:rPr>
        <w:sym w:font="HQPB5" w:char="F024"/>
      </w:r>
      <w:r w:rsidR="00E72D12" w:rsidRPr="00F626F1">
        <w:rPr>
          <w:rFonts w:cs="B Badr"/>
        </w:rPr>
        <w:sym w:font="HQPB1" w:char="F023"/>
      </w:r>
      <w:r w:rsidRPr="00F626F1">
        <w:rPr>
          <w:rFonts w:cs="B Lotus" w:hint="cs"/>
          <w:rtl/>
          <w:lang w:bidi="fa-IR"/>
        </w:rPr>
        <w:t xml:space="preserve"> </w:t>
      </w:r>
      <w:r w:rsidR="00F626F1">
        <w:rPr>
          <w:rFonts w:cs="B Lotus"/>
          <w:lang w:bidi="fa-IR"/>
        </w:rPr>
        <w:t xml:space="preserve">    </w:t>
      </w:r>
      <w:r w:rsidRPr="00F626F1">
        <w:rPr>
          <w:rFonts w:cs="B Lotus" w:hint="cs"/>
          <w:lang w:bidi="fa-IR"/>
        </w:rPr>
        <w:sym w:font="AGA Arabesque" w:char="F028"/>
      </w:r>
      <w:r w:rsidRPr="00F626F1">
        <w:rPr>
          <w:rFonts w:cs="B Lotus" w:hint="cs"/>
          <w:rtl/>
          <w:lang w:bidi="fa-IR"/>
        </w:rPr>
        <w:tab/>
      </w:r>
      <w:r w:rsidR="00F626F1" w:rsidRPr="00F626F1">
        <w:rPr>
          <w:rFonts w:cs="B Lotus" w:hint="cs"/>
          <w:rtl/>
          <w:lang w:bidi="fa-IR"/>
        </w:rPr>
        <w:t>[انبياء/88]</w:t>
      </w:r>
    </w:p>
    <w:p w:rsidR="00C44B31" w:rsidRPr="00F626F1" w:rsidRDefault="00F626F1" w:rsidP="00F626F1">
      <w:pPr>
        <w:tabs>
          <w:tab w:val="right" w:pos="7031"/>
        </w:tabs>
        <w:bidi/>
        <w:ind w:left="1134"/>
        <w:jc w:val="both"/>
        <w:rPr>
          <w:rFonts w:cs="B Lotus"/>
          <w:sz w:val="26"/>
          <w:szCs w:val="26"/>
          <w:rtl/>
          <w:lang w:bidi="fa-IR"/>
        </w:rPr>
      </w:pPr>
      <w:r w:rsidRPr="00F626F1">
        <w:rPr>
          <w:rFonts w:cs="B Lotus" w:hint="cs"/>
          <w:sz w:val="26"/>
          <w:szCs w:val="26"/>
          <w:rtl/>
          <w:lang w:bidi="fa-IR"/>
        </w:rPr>
        <w:t xml:space="preserve">     </w:t>
      </w:r>
      <w:r w:rsidR="00C44B31" w:rsidRPr="00F626F1">
        <w:rPr>
          <w:rFonts w:cs="B Lotus" w:hint="cs"/>
          <w:sz w:val="26"/>
          <w:szCs w:val="26"/>
          <w:rtl/>
          <w:lang w:bidi="fa-IR"/>
        </w:rPr>
        <w:t>«</w:t>
      </w:r>
      <w:r w:rsidRPr="00F626F1">
        <w:rPr>
          <w:rFonts w:cs="B Lotus"/>
          <w:sz w:val="26"/>
          <w:szCs w:val="26"/>
          <w:rtl/>
          <w:lang w:bidi="fa-IR"/>
        </w:rPr>
        <w:t>پس [دعاى‌] او را برآورده كرديم و او را از اندوه رهانيديم، و مؤمنان را [نيز] چنين نجات مى‌دهيم</w:t>
      </w:r>
      <w:r w:rsidR="00C44B31" w:rsidRPr="00F626F1">
        <w:rPr>
          <w:rFonts w:cs="B Lotus" w:hint="cs"/>
          <w:sz w:val="26"/>
          <w:szCs w:val="26"/>
          <w:rtl/>
          <w:lang w:bidi="fa-IR"/>
        </w:rPr>
        <w:t>».</w:t>
      </w:r>
    </w:p>
    <w:p w:rsidR="00D27682" w:rsidRDefault="003325A9" w:rsidP="00F626F1">
      <w:pPr>
        <w:bidi/>
        <w:ind w:firstLine="284"/>
        <w:jc w:val="both"/>
        <w:rPr>
          <w:rFonts w:cs="B Lotus"/>
          <w:sz w:val="28"/>
          <w:szCs w:val="28"/>
          <w:rtl/>
          <w:lang w:bidi="fa-IR"/>
        </w:rPr>
      </w:pPr>
      <w:r>
        <w:rPr>
          <w:rFonts w:cs="B Lotus" w:hint="cs"/>
          <w:sz w:val="28"/>
          <w:szCs w:val="28"/>
          <w:rtl/>
          <w:lang w:bidi="fa-IR"/>
        </w:rPr>
        <w:t>مفهوم دلالتهاي سه‌‌گانة‌اين جملاتِ يونس</w:t>
      </w:r>
      <w:r w:rsidR="00790833">
        <w:rPr>
          <w:rFonts w:cs="CTraditional Arabic" w:hint="cs"/>
          <w:sz w:val="28"/>
          <w:szCs w:val="28"/>
          <w:rtl/>
          <w:lang w:bidi="fa-IR"/>
        </w:rPr>
        <w:t>÷</w:t>
      </w:r>
      <w:r w:rsidR="00254312">
        <w:rPr>
          <w:rFonts w:cs="B Lotus" w:hint="cs"/>
          <w:sz w:val="28"/>
          <w:szCs w:val="28"/>
          <w:rtl/>
          <w:lang w:bidi="fa-IR"/>
        </w:rPr>
        <w:t>:</w:t>
      </w:r>
      <w:r w:rsidR="00790833">
        <w:rPr>
          <w:rFonts w:cs="B Lotus" w:hint="cs"/>
          <w:sz w:val="28"/>
          <w:szCs w:val="28"/>
          <w:rtl/>
          <w:lang w:bidi="fa-IR"/>
        </w:rPr>
        <w:t xml:space="preserve"> يعني توحيد، تنزيه و اعتراف، خود الگو و سمبل دعا و زاري هر فرد مسلمان در قبال مصائب و مشكلات است تا آنجا كه ترمذي در حديثي </w:t>
      </w:r>
      <w:r w:rsidR="000D29CD">
        <w:rPr>
          <w:rFonts w:cs="B Lotus" w:hint="cs"/>
          <w:sz w:val="28"/>
          <w:szCs w:val="28"/>
          <w:rtl/>
          <w:lang w:bidi="fa-IR"/>
        </w:rPr>
        <w:t>آن را صحيح دانسته روايت مي‌كند كه پيامبر خدا</w:t>
      </w:r>
      <w:r w:rsidR="00A10F5C">
        <w:rPr>
          <w:rFonts w:cs="CTraditional Arabic" w:hint="cs"/>
          <w:sz w:val="28"/>
          <w:szCs w:val="28"/>
          <w:rtl/>
          <w:lang w:bidi="fa-IR"/>
        </w:rPr>
        <w:t>ع</w:t>
      </w:r>
      <w:r>
        <w:rPr>
          <w:rFonts w:cs="B Lotus" w:hint="cs"/>
          <w:sz w:val="28"/>
          <w:szCs w:val="28"/>
          <w:rtl/>
          <w:lang w:bidi="fa-IR"/>
        </w:rPr>
        <w:t xml:space="preserve"> </w:t>
      </w:r>
      <w:r w:rsidR="00AA2F15">
        <w:rPr>
          <w:rFonts w:cs="B Lotus" w:hint="cs"/>
          <w:sz w:val="28"/>
          <w:szCs w:val="28"/>
          <w:rtl/>
          <w:lang w:bidi="fa-IR"/>
        </w:rPr>
        <w:t>فرموده است: «هيچ ستم ديده و مصيبت‌ديده‌اي اين دعاي برادرم «ذوالنون»، يونس را نمي‌خواند جز اينكه خداوند در كارش گشايشي حاصل نخواهد نمود. دعا عبارت است از:</w:t>
      </w:r>
    </w:p>
    <w:p w:rsidR="00AA2F15" w:rsidRPr="0071001C" w:rsidRDefault="00976650" w:rsidP="00AA2F15">
      <w:pPr>
        <w:bidi/>
        <w:ind w:firstLine="284"/>
        <w:jc w:val="both"/>
        <w:rPr>
          <w:rFonts w:cs="2  Badr"/>
          <w:b/>
          <w:bCs/>
          <w:sz w:val="32"/>
          <w:szCs w:val="32"/>
          <w:rtl/>
          <w:lang w:bidi="fa-IR"/>
        </w:rPr>
      </w:pPr>
      <w:r>
        <w:rPr>
          <w:rFonts w:cs="2  Badr" w:hint="cs"/>
          <w:b/>
          <w:bCs/>
          <w:sz w:val="32"/>
          <w:szCs w:val="32"/>
          <w:rtl/>
          <w:lang w:bidi="fa-IR"/>
        </w:rPr>
        <w:t>«</w:t>
      </w:r>
      <w:r w:rsidRPr="00E34635">
        <w:rPr>
          <w:rFonts w:cs="B Badr"/>
          <w:color w:val="000000"/>
        </w:rPr>
        <w:sym w:font="HQPB5" w:char="F048"/>
      </w:r>
      <w:r w:rsidRPr="00E34635">
        <w:rPr>
          <w:rFonts w:cs="B Badr"/>
          <w:color w:val="000000"/>
        </w:rPr>
        <w:sym w:font="HQPB2" w:char="F077"/>
      </w:r>
      <w:r w:rsidRPr="00E34635">
        <w:rPr>
          <w:rFonts w:cs="B Badr"/>
          <w:color w:val="000000"/>
          <w:rtl/>
        </w:rPr>
        <w:t xml:space="preserve"> </w:t>
      </w:r>
      <w:r w:rsidRPr="00E34635">
        <w:rPr>
          <w:rFonts w:cs="B Badr"/>
          <w:color w:val="000000"/>
        </w:rPr>
        <w:sym w:font="HQPB5" w:char="F074"/>
      </w:r>
      <w:r w:rsidRPr="00E34635">
        <w:rPr>
          <w:rFonts w:cs="B Badr"/>
          <w:color w:val="000000"/>
        </w:rPr>
        <w:sym w:font="HQPB2" w:char="F06D"/>
      </w:r>
      <w:r w:rsidRPr="00E34635">
        <w:rPr>
          <w:rFonts w:cs="B Badr"/>
          <w:color w:val="000000"/>
        </w:rPr>
        <w:sym w:font="HQPB2" w:char="F0BB"/>
      </w:r>
      <w:r w:rsidRPr="00E34635">
        <w:rPr>
          <w:rFonts w:cs="B Badr"/>
          <w:color w:val="000000"/>
        </w:rPr>
        <w:sym w:font="HQPB5" w:char="F073"/>
      </w:r>
      <w:r w:rsidRPr="00E34635">
        <w:rPr>
          <w:rFonts w:cs="B Badr"/>
          <w:color w:val="000000"/>
        </w:rPr>
        <w:sym w:font="HQPB2" w:char="F039"/>
      </w:r>
      <w:r w:rsidRPr="00E34635">
        <w:rPr>
          <w:rFonts w:cs="B Badr"/>
          <w:color w:val="000000"/>
        </w:rPr>
        <w:sym w:font="HQPB4" w:char="F0CE"/>
      </w:r>
      <w:r w:rsidRPr="00E34635">
        <w:rPr>
          <w:rFonts w:cs="B Badr"/>
          <w:color w:val="000000"/>
        </w:rPr>
        <w:sym w:font="HQPB1" w:char="F029"/>
      </w:r>
      <w:r w:rsidRPr="00E34635">
        <w:rPr>
          <w:rFonts w:cs="B Badr"/>
          <w:color w:val="000000"/>
          <w:rtl/>
        </w:rPr>
        <w:t xml:space="preserve"> </w:t>
      </w:r>
      <w:r w:rsidRPr="00E34635">
        <w:rPr>
          <w:rFonts w:cs="B Badr"/>
          <w:color w:val="000000"/>
        </w:rPr>
        <w:sym w:font="HQPB5" w:char="F048"/>
      </w:r>
      <w:r w:rsidRPr="00E34635">
        <w:rPr>
          <w:rFonts w:cs="B Badr"/>
          <w:color w:val="000000"/>
        </w:rPr>
        <w:sym w:font="HQPB2" w:char="F077"/>
      </w:r>
      <w:r w:rsidRPr="00E34635">
        <w:rPr>
          <w:rFonts w:cs="B Badr"/>
          <w:color w:val="000000"/>
        </w:rPr>
        <w:sym w:font="HQPB4" w:char="F0CE"/>
      </w:r>
      <w:r w:rsidRPr="00E34635">
        <w:rPr>
          <w:rFonts w:cs="B Badr"/>
          <w:color w:val="000000"/>
        </w:rPr>
        <w:sym w:font="HQPB1" w:char="F029"/>
      </w:r>
      <w:r w:rsidRPr="00E34635">
        <w:rPr>
          <w:rFonts w:cs="B Badr"/>
          <w:color w:val="000000"/>
          <w:rtl/>
        </w:rPr>
        <w:t xml:space="preserve"> </w:t>
      </w:r>
      <w:r w:rsidRPr="00E34635">
        <w:rPr>
          <w:rFonts w:cs="B Badr"/>
          <w:color w:val="000000"/>
        </w:rPr>
        <w:sym w:font="HQPB5" w:char="F07C"/>
      </w:r>
      <w:r w:rsidRPr="00E34635">
        <w:rPr>
          <w:rFonts w:cs="B Badr"/>
          <w:color w:val="000000"/>
        </w:rPr>
        <w:sym w:font="HQPB1" w:char="F04D"/>
      </w:r>
      <w:r w:rsidRPr="00E34635">
        <w:rPr>
          <w:rFonts w:cs="B Badr"/>
          <w:color w:val="000000"/>
        </w:rPr>
        <w:sym w:font="HQPB2" w:char="F052"/>
      </w:r>
      <w:r w:rsidRPr="00E34635">
        <w:rPr>
          <w:rFonts w:cs="B Badr"/>
          <w:color w:val="000000"/>
        </w:rPr>
        <w:sym w:font="HQPB5" w:char="F072"/>
      </w:r>
      <w:r w:rsidRPr="00E34635">
        <w:rPr>
          <w:rFonts w:cs="B Badr"/>
          <w:color w:val="000000"/>
        </w:rPr>
        <w:sym w:font="HQPB1" w:char="F026"/>
      </w:r>
      <w:r w:rsidRPr="00E34635">
        <w:rPr>
          <w:rFonts w:cs="B Badr"/>
          <w:color w:val="000000"/>
          <w:rtl/>
        </w:rPr>
        <w:t xml:space="preserve"> </w:t>
      </w:r>
      <w:r w:rsidRPr="00E34635">
        <w:rPr>
          <w:rFonts w:cs="B Badr"/>
          <w:color w:val="000000"/>
        </w:rPr>
        <w:sym w:font="HQPB5" w:char="F09A"/>
      </w:r>
      <w:r w:rsidRPr="00E34635">
        <w:rPr>
          <w:rFonts w:cs="B Badr"/>
          <w:color w:val="000000"/>
        </w:rPr>
        <w:sym w:font="HQPB3" w:char="F081"/>
      </w:r>
      <w:r w:rsidRPr="00E34635">
        <w:rPr>
          <w:rFonts w:cs="B Badr"/>
          <w:color w:val="000000"/>
        </w:rPr>
        <w:sym w:font="HQPB5" w:char="F06F"/>
      </w:r>
      <w:r w:rsidRPr="00E34635">
        <w:rPr>
          <w:rFonts w:cs="B Badr"/>
          <w:color w:val="000000"/>
        </w:rPr>
        <w:sym w:font="HQPB2" w:char="F059"/>
      </w:r>
      <w:r w:rsidRPr="00E34635">
        <w:rPr>
          <w:rFonts w:cs="B Badr"/>
          <w:color w:val="000000"/>
        </w:rPr>
        <w:sym w:font="HQPB2" w:char="F0BB"/>
      </w:r>
      <w:r w:rsidRPr="00E34635">
        <w:rPr>
          <w:rFonts w:cs="B Badr"/>
          <w:color w:val="000000"/>
        </w:rPr>
        <w:sym w:font="HQPB5" w:char="F079"/>
      </w:r>
      <w:r w:rsidRPr="00E34635">
        <w:rPr>
          <w:rFonts w:cs="B Badr"/>
          <w:color w:val="000000"/>
        </w:rPr>
        <w:sym w:font="HQPB1" w:char="F073"/>
      </w:r>
      <w:r w:rsidRPr="00E34635">
        <w:rPr>
          <w:rFonts w:cs="B Badr"/>
          <w:color w:val="000000"/>
        </w:rPr>
        <w:sym w:font="HQPB4" w:char="F0F6"/>
      </w:r>
      <w:r w:rsidRPr="00E34635">
        <w:rPr>
          <w:rFonts w:cs="B Badr"/>
          <w:color w:val="000000"/>
        </w:rPr>
        <w:sym w:font="HQPB1" w:char="F036"/>
      </w:r>
      <w:r w:rsidRPr="00E34635">
        <w:rPr>
          <w:rFonts w:cs="B Badr"/>
          <w:color w:val="000000"/>
        </w:rPr>
        <w:sym w:font="HQPB4" w:char="F0DF"/>
      </w:r>
      <w:r w:rsidRPr="00E34635">
        <w:rPr>
          <w:rFonts w:cs="B Badr"/>
          <w:color w:val="000000"/>
        </w:rPr>
        <w:sym w:font="HQPB1" w:char="F099"/>
      </w:r>
      <w:r w:rsidRPr="00E34635">
        <w:rPr>
          <w:rFonts w:cs="B Badr"/>
          <w:color w:val="000000"/>
          <w:rtl/>
        </w:rPr>
        <w:t xml:space="preserve"> </w:t>
      </w:r>
      <w:r w:rsidRPr="00E34635">
        <w:rPr>
          <w:rFonts w:cs="B Badr"/>
          <w:color w:val="000000"/>
        </w:rPr>
        <w:sym w:font="HQPB2" w:char="F092"/>
      </w:r>
      <w:r w:rsidRPr="00E34635">
        <w:rPr>
          <w:rFonts w:cs="B Badr"/>
          <w:color w:val="000000"/>
        </w:rPr>
        <w:sym w:font="HQPB4" w:char="F0CE"/>
      </w:r>
      <w:r w:rsidRPr="00E34635">
        <w:rPr>
          <w:rFonts w:cs="B Badr"/>
          <w:color w:val="000000"/>
        </w:rPr>
        <w:sym w:font="HQPB4" w:char="F06F"/>
      </w:r>
      <w:r w:rsidRPr="00E34635">
        <w:rPr>
          <w:rFonts w:cs="B Badr"/>
          <w:color w:val="000000"/>
        </w:rPr>
        <w:sym w:font="HQPB2" w:char="F054"/>
      </w:r>
      <w:r w:rsidRPr="00E34635">
        <w:rPr>
          <w:rFonts w:cs="B Badr"/>
          <w:color w:val="000000"/>
        </w:rPr>
        <w:sym w:font="HQPB4" w:char="F0CE"/>
      </w:r>
      <w:r w:rsidRPr="00E34635">
        <w:rPr>
          <w:rFonts w:cs="B Badr"/>
          <w:color w:val="000000"/>
        </w:rPr>
        <w:sym w:font="HQPB1" w:char="F029"/>
      </w:r>
      <w:r w:rsidRPr="00E34635">
        <w:rPr>
          <w:rFonts w:cs="B Badr"/>
          <w:color w:val="000000"/>
          <w:rtl/>
        </w:rPr>
        <w:t xml:space="preserve"> </w:t>
      </w:r>
      <w:r w:rsidRPr="00E34635">
        <w:rPr>
          <w:rFonts w:cs="B Badr"/>
          <w:color w:val="000000"/>
        </w:rPr>
        <w:sym w:font="HQPB4" w:char="F0E0"/>
      </w:r>
      <w:r w:rsidRPr="00E34635">
        <w:rPr>
          <w:rFonts w:cs="B Badr"/>
          <w:color w:val="000000"/>
        </w:rPr>
        <w:sym w:font="HQPB1" w:char="F04D"/>
      </w:r>
      <w:r w:rsidRPr="00E34635">
        <w:rPr>
          <w:rFonts w:cs="B Badr"/>
          <w:color w:val="000000"/>
        </w:rPr>
        <w:sym w:font="HQPB2" w:char="F05A"/>
      </w:r>
      <w:r w:rsidRPr="00E34635">
        <w:rPr>
          <w:rFonts w:cs="B Badr"/>
          <w:color w:val="000000"/>
        </w:rPr>
        <w:sym w:font="HQPB4" w:char="F0E0"/>
      </w:r>
      <w:r w:rsidRPr="00E34635">
        <w:rPr>
          <w:rFonts w:cs="B Badr"/>
          <w:color w:val="000000"/>
        </w:rPr>
        <w:sym w:font="HQPB2" w:char="F032"/>
      </w:r>
      <w:r w:rsidRPr="00E34635">
        <w:rPr>
          <w:rFonts w:cs="B Badr"/>
          <w:color w:val="000000"/>
          <w:rtl/>
        </w:rPr>
        <w:t xml:space="preserve"> </w:t>
      </w:r>
      <w:r w:rsidRPr="00E34635">
        <w:rPr>
          <w:rFonts w:cs="B Badr"/>
          <w:color w:val="000000"/>
        </w:rPr>
        <w:sym w:font="HQPB5" w:char="F07A"/>
      </w:r>
      <w:r w:rsidRPr="00E34635">
        <w:rPr>
          <w:rFonts w:cs="B Badr"/>
          <w:color w:val="000000"/>
        </w:rPr>
        <w:sym w:font="HQPB2" w:char="F060"/>
      </w:r>
      <w:r w:rsidRPr="00E34635">
        <w:rPr>
          <w:rFonts w:cs="B Badr"/>
          <w:color w:val="000000"/>
        </w:rPr>
        <w:sym w:font="HQPB4" w:char="F0CF"/>
      </w:r>
      <w:r w:rsidRPr="00E34635">
        <w:rPr>
          <w:rFonts w:cs="B Badr"/>
          <w:color w:val="000000"/>
        </w:rPr>
        <w:sym w:font="HQPB2" w:char="F042"/>
      </w:r>
      <w:r w:rsidRPr="00E34635">
        <w:rPr>
          <w:rFonts w:cs="B Badr"/>
          <w:color w:val="000000"/>
          <w:rtl/>
        </w:rPr>
        <w:t xml:space="preserve"> </w:t>
      </w:r>
      <w:r w:rsidRPr="00E34635">
        <w:rPr>
          <w:rFonts w:cs="B Badr"/>
          <w:color w:val="000000"/>
        </w:rPr>
        <w:sym w:font="HQPB5" w:char="F09A"/>
      </w:r>
      <w:r w:rsidRPr="00E34635">
        <w:rPr>
          <w:rFonts w:cs="B Badr"/>
          <w:color w:val="000000"/>
        </w:rPr>
        <w:sym w:font="HQPB2" w:char="F0FA"/>
      </w:r>
      <w:r w:rsidRPr="00E34635">
        <w:rPr>
          <w:rFonts w:cs="B Badr"/>
          <w:color w:val="000000"/>
        </w:rPr>
        <w:sym w:font="HQPB2" w:char="F0FC"/>
      </w:r>
      <w:r w:rsidRPr="00E34635">
        <w:rPr>
          <w:rFonts w:cs="B Badr"/>
          <w:color w:val="000000"/>
        </w:rPr>
        <w:sym w:font="HQPB4" w:char="F0CF"/>
      </w:r>
      <w:r w:rsidRPr="00E34635">
        <w:rPr>
          <w:rFonts w:cs="B Badr"/>
          <w:color w:val="000000"/>
        </w:rPr>
        <w:sym w:font="HQPB2" w:char="F04A"/>
      </w:r>
      <w:r w:rsidRPr="00E34635">
        <w:rPr>
          <w:rFonts w:cs="B Badr"/>
          <w:color w:val="000000"/>
        </w:rPr>
        <w:sym w:font="HQPB4" w:char="F0CE"/>
      </w:r>
      <w:r w:rsidRPr="00E34635">
        <w:rPr>
          <w:rFonts w:cs="B Badr"/>
          <w:color w:val="000000"/>
        </w:rPr>
        <w:sym w:font="HQPB2" w:char="F03D"/>
      </w:r>
      <w:r w:rsidRPr="00E34635">
        <w:rPr>
          <w:rFonts w:cs="B Badr"/>
          <w:color w:val="000000"/>
        </w:rPr>
        <w:sym w:font="HQPB2" w:char="F0BB"/>
      </w:r>
      <w:r w:rsidRPr="00E34635">
        <w:rPr>
          <w:rFonts w:cs="B Badr"/>
          <w:color w:val="000000"/>
        </w:rPr>
        <w:sym w:font="HQPB4" w:char="F0A9"/>
      </w:r>
      <w:r w:rsidRPr="00E34635">
        <w:rPr>
          <w:rFonts w:cs="B Badr"/>
          <w:color w:val="000000"/>
        </w:rPr>
        <w:sym w:font="HQPB1" w:char="F0E0"/>
      </w:r>
      <w:r w:rsidRPr="00E34635">
        <w:rPr>
          <w:rFonts w:cs="B Badr"/>
          <w:color w:val="000000"/>
        </w:rPr>
        <w:sym w:font="HQPB2" w:char="F039"/>
      </w:r>
      <w:r w:rsidRPr="00E34635">
        <w:rPr>
          <w:rFonts w:cs="B Badr"/>
          <w:color w:val="000000"/>
        </w:rPr>
        <w:sym w:font="HQPB5" w:char="F024"/>
      </w:r>
      <w:r w:rsidRPr="00E34635">
        <w:rPr>
          <w:rFonts w:cs="B Badr"/>
          <w:color w:val="000000"/>
        </w:rPr>
        <w:sym w:font="HQPB1" w:char="F023"/>
      </w:r>
      <w:r w:rsidRPr="00E34635">
        <w:rPr>
          <w:rFonts w:cs="B Badr"/>
          <w:color w:val="000000"/>
          <w:rtl/>
        </w:rPr>
        <w:t xml:space="preserve"> </w:t>
      </w:r>
      <w:r>
        <w:rPr>
          <w:rFonts w:cs="2  Badr" w:hint="cs"/>
          <w:b/>
          <w:bCs/>
          <w:sz w:val="32"/>
          <w:szCs w:val="32"/>
          <w:rtl/>
          <w:lang w:bidi="fa-IR"/>
        </w:rPr>
        <w:t>»</w:t>
      </w:r>
    </w:p>
    <w:p w:rsidR="00A10F5C" w:rsidRDefault="0071001C" w:rsidP="00A10F5C">
      <w:pPr>
        <w:bidi/>
        <w:ind w:firstLine="284"/>
        <w:jc w:val="both"/>
        <w:rPr>
          <w:rFonts w:cs="B Lotus"/>
          <w:sz w:val="28"/>
          <w:szCs w:val="28"/>
          <w:rtl/>
          <w:lang w:bidi="fa-IR"/>
        </w:rPr>
      </w:pPr>
      <w:r>
        <w:rPr>
          <w:rFonts w:cs="B Lotus" w:hint="cs"/>
          <w:sz w:val="28"/>
          <w:szCs w:val="28"/>
          <w:rtl/>
          <w:lang w:bidi="fa-IR"/>
        </w:rPr>
        <w:t>«معبودي جز تو نيست، منزهي، راستي كه من از ستمكاران بودم».</w:t>
      </w:r>
    </w:p>
    <w:p w:rsidR="0071001C" w:rsidRDefault="00600A05" w:rsidP="00976650">
      <w:pPr>
        <w:bidi/>
        <w:ind w:firstLine="284"/>
        <w:jc w:val="both"/>
        <w:rPr>
          <w:rFonts w:cs="B Lotus"/>
          <w:sz w:val="28"/>
          <w:szCs w:val="28"/>
          <w:rtl/>
          <w:lang w:bidi="fa-IR"/>
        </w:rPr>
      </w:pPr>
      <w:r>
        <w:rPr>
          <w:rFonts w:cs="B Lotus" w:hint="cs"/>
          <w:sz w:val="28"/>
          <w:szCs w:val="28"/>
          <w:rtl/>
          <w:lang w:bidi="fa-IR"/>
        </w:rPr>
        <w:t>و باز خداوند در سور</w:t>
      </w:r>
      <w:r w:rsidR="00976650">
        <w:rPr>
          <w:rFonts w:cs="B Lotus" w:hint="cs"/>
          <w:sz w:val="28"/>
          <w:szCs w:val="28"/>
          <w:rtl/>
          <w:lang w:bidi="fa-IR"/>
        </w:rPr>
        <w:t>ه</w:t>
      </w:r>
      <w:r w:rsidR="00976650">
        <w:rPr>
          <w:rFonts w:cs="B Lotus" w:hint="cs"/>
          <w:sz w:val="28"/>
          <w:szCs w:val="28"/>
          <w:rtl/>
          <w:lang w:bidi="fa-IR"/>
        </w:rPr>
        <w:softHyphen/>
        <w:t>ی</w:t>
      </w:r>
      <w:r>
        <w:rPr>
          <w:rFonts w:cs="B Lotus" w:hint="cs"/>
          <w:sz w:val="28"/>
          <w:szCs w:val="28"/>
          <w:rtl/>
          <w:lang w:bidi="fa-IR"/>
        </w:rPr>
        <w:t xml:space="preserve"> (ص) داستان توب</w:t>
      </w:r>
      <w:r w:rsidR="00976650">
        <w:rPr>
          <w:rFonts w:cs="B Lotus" w:hint="cs"/>
          <w:sz w:val="28"/>
          <w:szCs w:val="28"/>
          <w:rtl/>
          <w:lang w:bidi="fa-IR"/>
        </w:rPr>
        <w:t>ه</w:t>
      </w:r>
      <w:r>
        <w:rPr>
          <w:rFonts w:cs="B Lotus" w:hint="cs"/>
          <w:sz w:val="28"/>
          <w:szCs w:val="28"/>
          <w:rtl/>
          <w:lang w:bidi="fa-IR"/>
        </w:rPr>
        <w:t xml:space="preserve"> داود </w:t>
      </w:r>
      <w:r w:rsidR="005B2457">
        <w:rPr>
          <w:rFonts w:cs="CTraditional Arabic" w:hint="cs"/>
          <w:sz w:val="28"/>
          <w:szCs w:val="28"/>
          <w:rtl/>
          <w:lang w:bidi="fa-IR"/>
        </w:rPr>
        <w:t>÷</w:t>
      </w:r>
      <w:r w:rsidR="005B2457">
        <w:rPr>
          <w:rFonts w:cs="B Lotus" w:hint="cs"/>
          <w:sz w:val="28"/>
          <w:szCs w:val="28"/>
          <w:rtl/>
          <w:lang w:bidi="fa-IR"/>
        </w:rPr>
        <w:t xml:space="preserve"> را براي ما بيان مي‌دارد. آنجا كه مي‌فرمايد:</w:t>
      </w:r>
    </w:p>
    <w:p w:rsidR="009578D8" w:rsidRDefault="00391668" w:rsidP="00F626F1">
      <w:pPr>
        <w:bidi/>
        <w:ind w:firstLine="284"/>
        <w:jc w:val="both"/>
        <w:rPr>
          <w:rFonts w:cs="B Lotus"/>
          <w:sz w:val="28"/>
          <w:szCs w:val="28"/>
          <w:rtl/>
          <w:lang w:bidi="fa-IR"/>
        </w:rPr>
      </w:pPr>
      <w:r>
        <w:rPr>
          <w:rFonts w:cs="B Lotus" w:hint="cs"/>
          <w:sz w:val="28"/>
          <w:szCs w:val="28"/>
          <w:rtl/>
          <w:lang w:bidi="fa-IR"/>
        </w:rPr>
        <w:t>دو شاكي درگير و در حال مخاصمه پيش داود</w:t>
      </w:r>
      <w:r w:rsidR="00976650">
        <w:rPr>
          <w:rFonts w:cs="B Lotus" w:hint="cs"/>
          <w:sz w:val="28"/>
          <w:szCs w:val="28"/>
          <w:lang w:bidi="fa-IR"/>
        </w:rPr>
        <w:sym w:font="AGA Arabesque" w:char="F075"/>
      </w:r>
      <w:r>
        <w:rPr>
          <w:rFonts w:cs="B Lotus" w:hint="cs"/>
          <w:sz w:val="28"/>
          <w:szCs w:val="28"/>
          <w:rtl/>
          <w:lang w:bidi="fa-IR"/>
        </w:rPr>
        <w:t xml:space="preserve"> آمدند و از ديوار عبادتگاه او بالا رفتند، داود از آنان ترسيد و آنان چنين گفتند:</w:t>
      </w:r>
    </w:p>
    <w:p w:rsidR="002417F8" w:rsidRDefault="006B71A5" w:rsidP="00976650">
      <w:pPr>
        <w:tabs>
          <w:tab w:val="right" w:pos="7485"/>
        </w:tabs>
        <w:bidi/>
        <w:ind w:left="1134"/>
        <w:jc w:val="both"/>
        <w:rPr>
          <w:rFonts w:cs="B Lotus"/>
          <w:sz w:val="28"/>
          <w:szCs w:val="28"/>
          <w:rtl/>
          <w:lang w:bidi="fa-IR"/>
        </w:rPr>
      </w:pPr>
      <w:r w:rsidRPr="00E34635">
        <w:rPr>
          <w:rFonts w:cs="B Badr"/>
          <w:color w:val="000000"/>
        </w:rPr>
        <w:sym w:font="HQPB5" w:char="F09F"/>
      </w:r>
      <w:r w:rsidRPr="00E34635">
        <w:rPr>
          <w:rFonts w:cs="B Badr"/>
          <w:color w:val="000000"/>
        </w:rPr>
        <w:sym w:font="HQPB2" w:char="F077"/>
      </w:r>
      <w:r w:rsidR="00976650" w:rsidRPr="008644F9">
        <w:rPr>
          <w:rFonts w:cs="B Lotus" w:hint="cs"/>
          <w:sz w:val="28"/>
          <w:szCs w:val="28"/>
          <w:lang w:bidi="fa-IR"/>
        </w:rPr>
        <w:sym w:font="AGA Arabesque" w:char="F029"/>
      </w:r>
      <w:r w:rsidRPr="00E34635">
        <w:rPr>
          <w:rFonts w:cs="B Badr"/>
          <w:color w:val="000000"/>
          <w:rtl/>
        </w:rPr>
        <w:t xml:space="preserve"> </w:t>
      </w:r>
      <w:r w:rsidRPr="00E34635">
        <w:rPr>
          <w:rFonts w:cs="B Badr"/>
          <w:color w:val="000000"/>
        </w:rPr>
        <w:sym w:font="HQPB4" w:char="F0F4"/>
      </w:r>
      <w:r w:rsidRPr="00E34635">
        <w:rPr>
          <w:rFonts w:cs="B Badr"/>
          <w:color w:val="000000"/>
        </w:rPr>
        <w:sym w:font="HQPB2" w:char="F023"/>
      </w:r>
      <w:r w:rsidRPr="00E34635">
        <w:rPr>
          <w:rFonts w:cs="B Badr"/>
          <w:color w:val="000000"/>
        </w:rPr>
        <w:sym w:font="HQPB5" w:char="F079"/>
      </w:r>
      <w:r w:rsidRPr="00E34635">
        <w:rPr>
          <w:rFonts w:cs="B Badr"/>
          <w:color w:val="000000"/>
        </w:rPr>
        <w:sym w:font="HQPB1" w:char="F082"/>
      </w:r>
      <w:r w:rsidRPr="00E34635">
        <w:rPr>
          <w:rFonts w:cs="B Badr"/>
          <w:color w:val="000000"/>
        </w:rPr>
        <w:sym w:font="HQPB5" w:char="F073"/>
      </w:r>
      <w:r w:rsidRPr="00E34635">
        <w:rPr>
          <w:rFonts w:cs="B Badr"/>
          <w:color w:val="000000"/>
        </w:rPr>
        <w:sym w:font="HQPB1" w:char="F03F"/>
      </w:r>
      <w:r w:rsidRPr="00E34635">
        <w:rPr>
          <w:rFonts w:cs="B Badr"/>
          <w:color w:val="000000"/>
          <w:rtl/>
        </w:rPr>
        <w:t xml:space="preserve"> </w:t>
      </w:r>
      <w:r w:rsidRPr="00E34635">
        <w:rPr>
          <w:rFonts w:cs="B Badr"/>
          <w:color w:val="000000"/>
        </w:rPr>
        <w:sym w:font="HQPB4" w:char="F028"/>
      </w:r>
      <w:r w:rsidRPr="00E34635">
        <w:rPr>
          <w:rFonts w:cs="B Badr"/>
          <w:color w:val="000000"/>
          <w:rtl/>
        </w:rPr>
        <w:t xml:space="preserve"> </w:t>
      </w:r>
      <w:r w:rsidRPr="00E34635">
        <w:rPr>
          <w:rFonts w:cs="B Badr"/>
          <w:color w:val="000000"/>
        </w:rPr>
        <w:sym w:font="HQPB4" w:char="F0C8"/>
      </w:r>
      <w:r w:rsidRPr="00E34635">
        <w:rPr>
          <w:rFonts w:cs="B Badr"/>
          <w:color w:val="000000"/>
        </w:rPr>
        <w:sym w:font="HQPB2" w:char="F062"/>
      </w:r>
      <w:r w:rsidRPr="00E34635">
        <w:rPr>
          <w:rFonts w:cs="B Badr"/>
          <w:color w:val="000000"/>
        </w:rPr>
        <w:sym w:font="HQPB1" w:char="F024"/>
      </w:r>
      <w:r w:rsidRPr="00E34635">
        <w:rPr>
          <w:rFonts w:cs="B Badr"/>
          <w:color w:val="000000"/>
        </w:rPr>
        <w:sym w:font="HQPB5" w:char="F079"/>
      </w:r>
      <w:r w:rsidRPr="00E34635">
        <w:rPr>
          <w:rFonts w:cs="B Badr"/>
          <w:color w:val="000000"/>
        </w:rPr>
        <w:sym w:font="HQPB2" w:char="F04A"/>
      </w:r>
      <w:r w:rsidRPr="00E34635">
        <w:rPr>
          <w:rFonts w:cs="B Badr"/>
          <w:color w:val="000000"/>
        </w:rPr>
        <w:sym w:font="HQPB4" w:char="F0F3"/>
      </w:r>
      <w:r w:rsidRPr="00E34635">
        <w:rPr>
          <w:rFonts w:cs="B Badr"/>
          <w:color w:val="000000"/>
        </w:rPr>
        <w:sym w:font="HQPB1" w:char="F0C1"/>
      </w:r>
      <w:r w:rsidRPr="00E34635">
        <w:rPr>
          <w:rFonts w:cs="B Badr"/>
          <w:color w:val="000000"/>
        </w:rPr>
        <w:sym w:font="HQPB5" w:char="F079"/>
      </w:r>
      <w:r w:rsidRPr="00E34635">
        <w:rPr>
          <w:rFonts w:cs="B Badr"/>
          <w:color w:val="000000"/>
        </w:rPr>
        <w:sym w:font="HQPB1" w:char="F07A"/>
      </w:r>
      <w:r w:rsidRPr="00E34635">
        <w:rPr>
          <w:rFonts w:cs="B Badr"/>
          <w:color w:val="000000"/>
          <w:rtl/>
        </w:rPr>
        <w:t xml:space="preserve"> </w:t>
      </w:r>
      <w:r w:rsidRPr="00E34635">
        <w:rPr>
          <w:rFonts w:cs="B Badr"/>
          <w:color w:val="000000"/>
        </w:rPr>
        <w:sym w:font="HQPB5" w:char="F034"/>
      </w:r>
      <w:r w:rsidRPr="00E34635">
        <w:rPr>
          <w:rFonts w:cs="B Badr"/>
          <w:color w:val="000000"/>
        </w:rPr>
        <w:sym w:font="HQPB2" w:char="F0D3"/>
      </w:r>
      <w:r w:rsidRPr="00E34635">
        <w:rPr>
          <w:rFonts w:cs="B Badr"/>
          <w:color w:val="000000"/>
        </w:rPr>
        <w:sym w:font="HQPB5" w:char="F078"/>
      </w:r>
      <w:r w:rsidRPr="00E34635">
        <w:rPr>
          <w:rFonts w:cs="B Badr"/>
          <w:color w:val="000000"/>
        </w:rPr>
        <w:sym w:font="HQPB1" w:char="F0F6"/>
      </w:r>
      <w:r w:rsidRPr="00E34635">
        <w:rPr>
          <w:rFonts w:cs="B Badr"/>
          <w:color w:val="000000"/>
        </w:rPr>
        <w:sym w:font="HQPB5" w:char="F074"/>
      </w:r>
      <w:r w:rsidRPr="00E34635">
        <w:rPr>
          <w:rFonts w:cs="B Badr"/>
          <w:color w:val="000000"/>
        </w:rPr>
        <w:sym w:font="HQPB1" w:char="F02F"/>
      </w:r>
      <w:r w:rsidRPr="00E34635">
        <w:rPr>
          <w:rFonts w:cs="B Badr"/>
          <w:color w:val="000000"/>
          <w:rtl/>
        </w:rPr>
        <w:t xml:space="preserve"> </w:t>
      </w:r>
      <w:r w:rsidRPr="00E34635">
        <w:rPr>
          <w:rFonts w:cs="B Badr"/>
          <w:color w:val="000000"/>
        </w:rPr>
        <w:sym w:font="HQPB1" w:char="F024"/>
      </w:r>
      <w:r w:rsidRPr="00E34635">
        <w:rPr>
          <w:rFonts w:cs="B Badr"/>
          <w:color w:val="000000"/>
        </w:rPr>
        <w:sym w:font="HQPB5" w:char="F075"/>
      </w:r>
      <w:r w:rsidRPr="00E34635">
        <w:rPr>
          <w:rFonts w:cs="B Badr"/>
          <w:color w:val="000000"/>
        </w:rPr>
        <w:sym w:font="HQPB2" w:char="F05A"/>
      </w:r>
      <w:r w:rsidRPr="00E34635">
        <w:rPr>
          <w:rFonts w:cs="B Badr"/>
          <w:color w:val="000000"/>
        </w:rPr>
        <w:sym w:font="HQPB4" w:char="F0E0"/>
      </w:r>
      <w:r w:rsidRPr="00E34635">
        <w:rPr>
          <w:rFonts w:cs="B Badr"/>
          <w:color w:val="000000"/>
        </w:rPr>
        <w:sym w:font="HQPB1" w:char="F0D2"/>
      </w:r>
      <w:r w:rsidRPr="00E34635">
        <w:rPr>
          <w:rFonts w:cs="B Badr"/>
          <w:color w:val="000000"/>
        </w:rPr>
        <w:sym w:font="HQPB4" w:char="F0F7"/>
      </w:r>
      <w:r w:rsidRPr="00E34635">
        <w:rPr>
          <w:rFonts w:cs="B Badr"/>
          <w:color w:val="000000"/>
        </w:rPr>
        <w:sym w:font="HQPB1" w:char="F0E8"/>
      </w:r>
      <w:r w:rsidRPr="00E34635">
        <w:rPr>
          <w:rFonts w:cs="B Badr"/>
          <w:color w:val="000000"/>
        </w:rPr>
        <w:sym w:font="HQPB5" w:char="F074"/>
      </w:r>
      <w:r w:rsidRPr="00E34635">
        <w:rPr>
          <w:rFonts w:cs="B Badr"/>
          <w:color w:val="000000"/>
        </w:rPr>
        <w:sym w:font="HQPB1" w:char="F02F"/>
      </w:r>
      <w:r w:rsidRPr="00E34635">
        <w:rPr>
          <w:rFonts w:cs="B Badr"/>
          <w:color w:val="000000"/>
          <w:rtl/>
        </w:rPr>
        <w:t xml:space="preserve"> </w:t>
      </w:r>
      <w:r w:rsidRPr="00E34635">
        <w:rPr>
          <w:rFonts w:cs="B Badr"/>
          <w:color w:val="000000"/>
        </w:rPr>
        <w:sym w:font="HQPB5" w:char="F034"/>
      </w:r>
      <w:r w:rsidRPr="00E34635">
        <w:rPr>
          <w:rFonts w:cs="B Badr"/>
          <w:color w:val="000000"/>
        </w:rPr>
        <w:sym w:font="HQPB2" w:char="F092"/>
      </w:r>
      <w:r w:rsidRPr="00E34635">
        <w:rPr>
          <w:rFonts w:cs="B Badr"/>
          <w:color w:val="000000"/>
        </w:rPr>
        <w:sym w:font="HQPB5" w:char="F06E"/>
      </w:r>
      <w:r w:rsidRPr="00E34635">
        <w:rPr>
          <w:rFonts w:cs="B Badr"/>
          <w:color w:val="000000"/>
        </w:rPr>
        <w:sym w:font="HQPB2" w:char="F03F"/>
      </w:r>
      <w:r w:rsidRPr="00E34635">
        <w:rPr>
          <w:rFonts w:cs="B Badr"/>
          <w:color w:val="000000"/>
        </w:rPr>
        <w:sym w:font="HQPB5" w:char="F074"/>
      </w:r>
      <w:r w:rsidRPr="00E34635">
        <w:rPr>
          <w:rFonts w:cs="B Badr"/>
          <w:color w:val="000000"/>
        </w:rPr>
        <w:sym w:font="HQPB1" w:char="F0E3"/>
      </w:r>
      <w:r w:rsidRPr="00E34635">
        <w:rPr>
          <w:rFonts w:cs="B Badr"/>
          <w:color w:val="000000"/>
          <w:rtl/>
        </w:rPr>
        <w:t xml:space="preserve"> </w:t>
      </w:r>
      <w:r w:rsidRPr="00E34635">
        <w:rPr>
          <w:rFonts w:cs="B Badr"/>
          <w:color w:val="000000"/>
        </w:rPr>
        <w:sym w:font="HQPB4" w:char="F03C"/>
      </w:r>
      <w:r w:rsidRPr="00E34635">
        <w:rPr>
          <w:rFonts w:cs="B Badr"/>
          <w:color w:val="000000"/>
        </w:rPr>
        <w:sym w:font="HQPB1" w:char="F0D9"/>
      </w:r>
      <w:r w:rsidRPr="00E34635">
        <w:rPr>
          <w:rFonts w:cs="B Badr"/>
          <w:color w:val="000000"/>
        </w:rPr>
        <w:sym w:font="HQPB4" w:char="F0F7"/>
      </w:r>
      <w:r w:rsidRPr="00E34635">
        <w:rPr>
          <w:rFonts w:cs="B Badr"/>
          <w:color w:val="000000"/>
        </w:rPr>
        <w:sym w:font="HQPB1" w:char="F0E8"/>
      </w:r>
      <w:r w:rsidRPr="00E34635">
        <w:rPr>
          <w:rFonts w:cs="B Badr"/>
          <w:color w:val="000000"/>
        </w:rPr>
        <w:sym w:font="HQPB5" w:char="F074"/>
      </w:r>
      <w:r w:rsidRPr="00E34635">
        <w:rPr>
          <w:rFonts w:cs="B Badr"/>
          <w:color w:val="000000"/>
        </w:rPr>
        <w:sym w:font="HQPB1" w:char="F02F"/>
      </w:r>
      <w:r w:rsidRPr="00E34635">
        <w:rPr>
          <w:rFonts w:cs="B Badr"/>
          <w:color w:val="000000"/>
          <w:rtl/>
        </w:rPr>
        <w:t xml:space="preserve"> </w:t>
      </w:r>
      <w:r w:rsidRPr="00E34635">
        <w:rPr>
          <w:rFonts w:cs="B Badr"/>
          <w:color w:val="000000"/>
        </w:rPr>
        <w:sym w:font="HQPB3" w:char="F02F"/>
      </w:r>
      <w:r w:rsidRPr="00E34635">
        <w:rPr>
          <w:rFonts w:cs="B Badr"/>
          <w:color w:val="000000"/>
        </w:rPr>
        <w:sym w:font="HQPB4" w:char="F0E4"/>
      </w:r>
      <w:r w:rsidRPr="00E34635">
        <w:rPr>
          <w:rFonts w:cs="B Badr"/>
          <w:color w:val="000000"/>
        </w:rPr>
        <w:sym w:font="HQPB2" w:char="F033"/>
      </w:r>
      <w:r w:rsidRPr="00E34635">
        <w:rPr>
          <w:rFonts w:cs="B Badr"/>
          <w:color w:val="000000"/>
        </w:rPr>
        <w:sym w:font="HQPB4" w:char="F0F7"/>
      </w:r>
      <w:r w:rsidRPr="00E34635">
        <w:rPr>
          <w:rFonts w:cs="B Badr"/>
          <w:color w:val="000000"/>
        </w:rPr>
        <w:sym w:font="HQPB1" w:char="F06E"/>
      </w:r>
      <w:r w:rsidRPr="00E34635">
        <w:rPr>
          <w:rFonts w:cs="B Badr"/>
          <w:color w:val="000000"/>
        </w:rPr>
        <w:sym w:font="HQPB5" w:char="F024"/>
      </w:r>
      <w:r w:rsidRPr="00E34635">
        <w:rPr>
          <w:rFonts w:cs="B Badr"/>
          <w:color w:val="000000"/>
        </w:rPr>
        <w:sym w:font="HQPB1" w:char="F024"/>
      </w:r>
      <w:r w:rsidRPr="00E34635">
        <w:rPr>
          <w:rFonts w:cs="B Badr"/>
          <w:color w:val="000000"/>
        </w:rPr>
        <w:sym w:font="HQPB5" w:char="F073"/>
      </w:r>
      <w:r w:rsidRPr="00E34635">
        <w:rPr>
          <w:rFonts w:cs="B Badr"/>
          <w:color w:val="000000"/>
        </w:rPr>
        <w:sym w:font="HQPB1" w:char="F0F9"/>
      </w:r>
      <w:r w:rsidRPr="00E34635">
        <w:rPr>
          <w:rFonts w:cs="B Badr"/>
          <w:color w:val="000000"/>
          <w:rtl/>
        </w:rPr>
        <w:t xml:space="preserve"> </w:t>
      </w:r>
      <w:r w:rsidRPr="00E34635">
        <w:rPr>
          <w:rFonts w:cs="B Badr"/>
          <w:color w:val="000000"/>
        </w:rPr>
        <w:sym w:font="HQPB1" w:char="F024"/>
      </w:r>
      <w:r w:rsidRPr="00E34635">
        <w:rPr>
          <w:rFonts w:cs="B Badr"/>
          <w:color w:val="000000"/>
        </w:rPr>
        <w:sym w:font="HQPB5" w:char="F075"/>
      </w:r>
      <w:r w:rsidRPr="00E34635">
        <w:rPr>
          <w:rFonts w:cs="B Badr"/>
          <w:color w:val="000000"/>
        </w:rPr>
        <w:sym w:font="HQPB2" w:char="F05A"/>
      </w:r>
      <w:r w:rsidRPr="00E34635">
        <w:rPr>
          <w:rFonts w:cs="B Badr"/>
          <w:color w:val="000000"/>
        </w:rPr>
        <w:sym w:font="HQPB5" w:char="F06F"/>
      </w:r>
      <w:r w:rsidRPr="00E34635">
        <w:rPr>
          <w:rFonts w:cs="B Badr"/>
          <w:color w:val="000000"/>
        </w:rPr>
        <w:sym w:font="HQPB2" w:char="F059"/>
      </w:r>
      <w:r w:rsidRPr="00E34635">
        <w:rPr>
          <w:rFonts w:cs="B Badr"/>
          <w:color w:val="000000"/>
        </w:rPr>
        <w:sym w:font="HQPB4" w:char="F0F7"/>
      </w:r>
      <w:r w:rsidRPr="00E34635">
        <w:rPr>
          <w:rFonts w:cs="B Badr"/>
          <w:color w:val="000000"/>
        </w:rPr>
        <w:sym w:font="HQPB2" w:char="F08F"/>
      </w:r>
      <w:r w:rsidRPr="00E34635">
        <w:rPr>
          <w:rFonts w:cs="B Badr"/>
          <w:color w:val="000000"/>
        </w:rPr>
        <w:sym w:font="HQPB5" w:char="F074"/>
      </w:r>
      <w:r w:rsidRPr="00E34635">
        <w:rPr>
          <w:rFonts w:cs="B Badr"/>
          <w:color w:val="000000"/>
        </w:rPr>
        <w:sym w:font="HQPB1" w:char="F02F"/>
      </w:r>
      <w:r w:rsidRPr="00E34635">
        <w:rPr>
          <w:rFonts w:cs="B Badr"/>
          <w:color w:val="000000"/>
          <w:rtl/>
        </w:rPr>
        <w:t xml:space="preserve"> </w:t>
      </w:r>
      <w:r w:rsidRPr="00E34635">
        <w:rPr>
          <w:rFonts w:cs="B Badr"/>
          <w:color w:val="000000"/>
        </w:rPr>
        <w:sym w:font="HQPB4" w:char="F0C8"/>
      </w:r>
      <w:r w:rsidRPr="00E34635">
        <w:rPr>
          <w:rFonts w:cs="B Badr"/>
          <w:color w:val="000000"/>
        </w:rPr>
        <w:sym w:font="HQPB4" w:char="F064"/>
      </w:r>
      <w:r w:rsidRPr="00E34635">
        <w:rPr>
          <w:rFonts w:cs="B Badr"/>
          <w:color w:val="000000"/>
        </w:rPr>
        <w:sym w:font="HQPB2" w:char="F02C"/>
      </w:r>
      <w:r w:rsidRPr="00E34635">
        <w:rPr>
          <w:rFonts w:cs="B Badr"/>
          <w:color w:val="000000"/>
        </w:rPr>
        <w:sym w:font="HQPB5" w:char="F079"/>
      </w:r>
      <w:r w:rsidRPr="00E34635">
        <w:rPr>
          <w:rFonts w:cs="B Badr"/>
          <w:color w:val="000000"/>
        </w:rPr>
        <w:sym w:font="HQPB1" w:char="F073"/>
      </w:r>
      <w:r w:rsidRPr="00E34635">
        <w:rPr>
          <w:rFonts w:cs="B Badr"/>
          <w:color w:val="000000"/>
        </w:rPr>
        <w:sym w:font="HQPB4" w:char="F0F8"/>
      </w:r>
      <w:r w:rsidRPr="00E34635">
        <w:rPr>
          <w:rFonts w:cs="B Badr"/>
          <w:color w:val="000000"/>
        </w:rPr>
        <w:sym w:font="HQPB2" w:char="F039"/>
      </w:r>
      <w:r w:rsidRPr="00E34635">
        <w:rPr>
          <w:rFonts w:cs="B Badr"/>
          <w:color w:val="000000"/>
        </w:rPr>
        <w:sym w:font="HQPB5" w:char="F024"/>
      </w:r>
      <w:r w:rsidRPr="00E34635">
        <w:rPr>
          <w:rFonts w:cs="B Badr"/>
          <w:color w:val="000000"/>
        </w:rPr>
        <w:sym w:font="HQPB1" w:char="F024"/>
      </w:r>
      <w:r w:rsidRPr="00E34635">
        <w:rPr>
          <w:rFonts w:cs="B Badr"/>
          <w:color w:val="000000"/>
        </w:rPr>
        <w:sym w:font="HQPB4" w:char="F0CE"/>
      </w:r>
      <w:r w:rsidRPr="00E34635">
        <w:rPr>
          <w:rFonts w:cs="B Badr"/>
          <w:color w:val="000000"/>
        </w:rPr>
        <w:sym w:font="HQPB1" w:char="F02F"/>
      </w:r>
      <w:r w:rsidRPr="00E34635">
        <w:rPr>
          <w:rFonts w:cs="B Badr"/>
          <w:color w:val="000000"/>
          <w:rtl/>
        </w:rPr>
        <w:t xml:space="preserve"> </w:t>
      </w:r>
      <w:r w:rsidRPr="00E34635">
        <w:rPr>
          <w:rFonts w:cs="B Badr"/>
          <w:color w:val="000000"/>
        </w:rPr>
        <w:sym w:font="HQPB5" w:char="F09F"/>
      </w:r>
      <w:r w:rsidRPr="00E34635">
        <w:rPr>
          <w:rFonts w:cs="B Badr"/>
          <w:color w:val="000000"/>
        </w:rPr>
        <w:sym w:font="HQPB2" w:char="F077"/>
      </w:r>
      <w:r w:rsidRPr="00E34635">
        <w:rPr>
          <w:rFonts w:cs="B Badr"/>
          <w:color w:val="000000"/>
        </w:rPr>
        <w:sym w:font="HQPB5" w:char="F075"/>
      </w:r>
      <w:r w:rsidRPr="00E34635">
        <w:rPr>
          <w:rFonts w:cs="B Badr"/>
          <w:color w:val="000000"/>
        </w:rPr>
        <w:sym w:font="HQPB2" w:char="F072"/>
      </w:r>
      <w:r w:rsidRPr="00E34635">
        <w:rPr>
          <w:rFonts w:cs="B Badr"/>
          <w:color w:val="000000"/>
          <w:rtl/>
        </w:rPr>
        <w:t xml:space="preserve"> </w:t>
      </w:r>
      <w:r w:rsidRPr="00E34635">
        <w:rPr>
          <w:rFonts w:cs="B Badr"/>
          <w:color w:val="000000"/>
        </w:rPr>
        <w:sym w:font="HQPB4" w:char="F0F1"/>
      </w:r>
      <w:r w:rsidRPr="00E34635">
        <w:rPr>
          <w:rFonts w:cs="B Badr"/>
          <w:color w:val="000000"/>
        </w:rPr>
        <w:sym w:font="HQPB1" w:char="F0DD"/>
      </w:r>
      <w:r w:rsidRPr="00E34635">
        <w:rPr>
          <w:rFonts w:cs="B Badr"/>
          <w:color w:val="000000"/>
        </w:rPr>
        <w:sym w:font="HQPB4" w:char="F0CF"/>
      </w:r>
      <w:r w:rsidRPr="00E34635">
        <w:rPr>
          <w:rFonts w:cs="B Badr"/>
          <w:color w:val="000000"/>
        </w:rPr>
        <w:sym w:font="HQPB1" w:char="F0DC"/>
      </w:r>
      <w:r w:rsidRPr="00E34635">
        <w:rPr>
          <w:rFonts w:cs="B Badr"/>
          <w:color w:val="000000"/>
        </w:rPr>
        <w:sym w:font="HQPB4" w:char="F0F4"/>
      </w:r>
      <w:r w:rsidRPr="00E34635">
        <w:rPr>
          <w:rFonts w:cs="B Badr"/>
          <w:color w:val="000000"/>
        </w:rPr>
        <w:sym w:font="HQPB1" w:char="F0B1"/>
      </w:r>
      <w:r w:rsidRPr="00E34635">
        <w:rPr>
          <w:rFonts w:cs="B Badr"/>
          <w:color w:val="000000"/>
        </w:rPr>
        <w:sym w:font="HQPB4" w:char="F0E8"/>
      </w:r>
      <w:r w:rsidRPr="00E34635">
        <w:rPr>
          <w:rFonts w:cs="B Badr"/>
          <w:color w:val="000000"/>
        </w:rPr>
        <w:sym w:font="HQPB1" w:char="F040"/>
      </w:r>
      <w:r w:rsidRPr="00E34635">
        <w:rPr>
          <w:rFonts w:cs="B Badr"/>
          <w:color w:val="000000"/>
          <w:rtl/>
        </w:rPr>
        <w:t xml:space="preserve"> </w:t>
      </w:r>
      <w:r w:rsidRPr="00E34635">
        <w:rPr>
          <w:rFonts w:cs="B Badr"/>
          <w:color w:val="000000"/>
        </w:rPr>
        <w:sym w:font="HQPB5" w:char="F021"/>
      </w:r>
      <w:r w:rsidRPr="00E34635">
        <w:rPr>
          <w:rFonts w:cs="B Badr"/>
          <w:color w:val="000000"/>
        </w:rPr>
        <w:sym w:font="HQPB1" w:char="F024"/>
      </w:r>
      <w:r w:rsidRPr="00E34635">
        <w:rPr>
          <w:rFonts w:cs="B Badr"/>
          <w:color w:val="000000"/>
        </w:rPr>
        <w:sym w:font="HQPB5" w:char="F074"/>
      </w:r>
      <w:r w:rsidRPr="00E34635">
        <w:rPr>
          <w:rFonts w:cs="B Badr"/>
          <w:color w:val="000000"/>
        </w:rPr>
        <w:sym w:font="HQPB2" w:char="F052"/>
      </w:r>
      <w:r w:rsidRPr="00E34635">
        <w:rPr>
          <w:rFonts w:cs="B Badr"/>
          <w:color w:val="000000"/>
        </w:rPr>
        <w:sym w:font="HQPB4" w:char="F0CF"/>
      </w:r>
      <w:r w:rsidRPr="00E34635">
        <w:rPr>
          <w:rFonts w:cs="B Badr"/>
          <w:color w:val="000000"/>
        </w:rPr>
        <w:sym w:font="HQPB1" w:char="F089"/>
      </w:r>
      <w:r w:rsidRPr="00E34635">
        <w:rPr>
          <w:rFonts w:cs="B Badr"/>
          <w:color w:val="000000"/>
        </w:rPr>
        <w:sym w:font="HQPB4" w:char="F0F7"/>
      </w:r>
      <w:r w:rsidRPr="00E34635">
        <w:rPr>
          <w:rFonts w:cs="B Badr"/>
          <w:color w:val="000000"/>
        </w:rPr>
        <w:sym w:font="HQPB2" w:char="F064"/>
      </w:r>
      <w:r w:rsidRPr="00E34635">
        <w:rPr>
          <w:rFonts w:cs="B Badr"/>
          <w:color w:val="000000"/>
        </w:rPr>
        <w:sym w:font="HQPB5" w:char="F024"/>
      </w:r>
      <w:r w:rsidRPr="00E34635">
        <w:rPr>
          <w:rFonts w:cs="B Badr"/>
          <w:color w:val="000000"/>
        </w:rPr>
        <w:sym w:font="HQPB1" w:char="F023"/>
      </w:r>
      <w:r w:rsidRPr="00E34635">
        <w:rPr>
          <w:rFonts w:cs="B Badr"/>
          <w:color w:val="000000"/>
        </w:rPr>
        <w:sym w:font="HQPB5" w:char="F075"/>
      </w:r>
      <w:r w:rsidRPr="00E34635">
        <w:rPr>
          <w:rFonts w:cs="B Badr"/>
          <w:color w:val="000000"/>
        </w:rPr>
        <w:sym w:font="HQPB2" w:char="F072"/>
      </w:r>
      <w:r w:rsidRPr="00E34635">
        <w:rPr>
          <w:rFonts w:cs="B Badr"/>
          <w:color w:val="000000"/>
          <w:rtl/>
        </w:rPr>
        <w:t xml:space="preserve"> </w:t>
      </w:r>
      <w:r w:rsidRPr="00E34635">
        <w:rPr>
          <w:rFonts w:cs="B Badr"/>
          <w:color w:val="000000"/>
        </w:rPr>
        <w:sym w:font="HQPB5" w:char="F034"/>
      </w:r>
      <w:r w:rsidRPr="00E34635">
        <w:rPr>
          <w:rFonts w:cs="B Badr"/>
          <w:color w:val="000000"/>
        </w:rPr>
        <w:sym w:font="HQPB2" w:char="F092"/>
      </w:r>
      <w:r w:rsidRPr="00E34635">
        <w:rPr>
          <w:rFonts w:cs="B Badr"/>
          <w:color w:val="000000"/>
        </w:rPr>
        <w:sym w:font="HQPB5" w:char="F06E"/>
      </w:r>
      <w:r w:rsidRPr="00E34635">
        <w:rPr>
          <w:rFonts w:cs="B Badr"/>
          <w:color w:val="000000"/>
        </w:rPr>
        <w:sym w:font="HQPB2" w:char="F03C"/>
      </w:r>
      <w:r w:rsidRPr="00E34635">
        <w:rPr>
          <w:rFonts w:cs="B Badr"/>
          <w:color w:val="000000"/>
        </w:rPr>
        <w:sym w:font="HQPB4" w:char="F0CE"/>
      </w:r>
      <w:r w:rsidRPr="00E34635">
        <w:rPr>
          <w:rFonts w:cs="B Badr"/>
          <w:color w:val="000000"/>
        </w:rPr>
        <w:sym w:font="HQPB1" w:char="F029"/>
      </w:r>
      <w:r w:rsidRPr="00E34635">
        <w:rPr>
          <w:rFonts w:cs="B Badr"/>
          <w:color w:val="000000"/>
          <w:rtl/>
        </w:rPr>
        <w:t xml:space="preserve"> </w:t>
      </w:r>
      <w:r w:rsidRPr="00E34635">
        <w:rPr>
          <w:rFonts w:cs="B Badr"/>
          <w:color w:val="000000"/>
        </w:rPr>
        <w:sym w:font="HQPB4" w:char="F0CF"/>
      </w:r>
      <w:r w:rsidRPr="00E34635">
        <w:rPr>
          <w:rFonts w:cs="B Badr"/>
          <w:color w:val="000000"/>
        </w:rPr>
        <w:sym w:font="HQPB2" w:char="F0E4"/>
      </w:r>
      <w:r w:rsidRPr="00E34635">
        <w:rPr>
          <w:rFonts w:cs="B Badr"/>
          <w:color w:val="000000"/>
        </w:rPr>
        <w:sym w:font="HQPB5" w:char="F021"/>
      </w:r>
      <w:r w:rsidRPr="00E34635">
        <w:rPr>
          <w:rFonts w:cs="B Badr"/>
          <w:color w:val="000000"/>
        </w:rPr>
        <w:sym w:font="HQPB1" w:char="F023"/>
      </w:r>
      <w:r w:rsidRPr="00E34635">
        <w:rPr>
          <w:rFonts w:cs="B Badr"/>
          <w:color w:val="000000"/>
        </w:rPr>
        <w:sym w:font="HQPB5" w:char="F075"/>
      </w:r>
      <w:r w:rsidRPr="00E34635">
        <w:rPr>
          <w:rFonts w:cs="B Badr"/>
          <w:color w:val="000000"/>
        </w:rPr>
        <w:sym w:font="HQPB2" w:char="F071"/>
      </w:r>
      <w:r w:rsidRPr="00E34635">
        <w:rPr>
          <w:rFonts w:cs="B Badr"/>
          <w:color w:val="000000"/>
        </w:rPr>
        <w:sym w:font="HQPB5" w:char="F079"/>
      </w:r>
      <w:r w:rsidRPr="00E34635">
        <w:rPr>
          <w:rFonts w:cs="B Badr"/>
          <w:color w:val="000000"/>
        </w:rPr>
        <w:sym w:font="HQPB1" w:char="F099"/>
      </w:r>
      <w:r w:rsidRPr="00E34635">
        <w:rPr>
          <w:rFonts w:cs="B Badr"/>
          <w:color w:val="000000"/>
          <w:rtl/>
        </w:rPr>
        <w:t xml:space="preserve"> </w:t>
      </w:r>
      <w:r w:rsidRPr="00E34635">
        <w:rPr>
          <w:rFonts w:cs="B Badr"/>
          <w:color w:val="000000"/>
        </w:rPr>
        <w:sym w:font="HQPB4" w:char="F0C5"/>
      </w:r>
      <w:r w:rsidRPr="00E34635">
        <w:rPr>
          <w:rFonts w:cs="B Badr"/>
          <w:color w:val="000000"/>
        </w:rPr>
        <w:sym w:font="HQPB1" w:char="F0DE"/>
      </w:r>
      <w:r w:rsidRPr="00E34635">
        <w:rPr>
          <w:rFonts w:cs="B Badr"/>
          <w:color w:val="000000"/>
        </w:rPr>
        <w:sym w:font="HQPB2" w:char="F0BA"/>
      </w:r>
      <w:r w:rsidRPr="00E34635">
        <w:rPr>
          <w:rFonts w:cs="B Badr"/>
          <w:color w:val="000000"/>
        </w:rPr>
        <w:sym w:font="HQPB5" w:char="F075"/>
      </w:r>
      <w:r w:rsidRPr="00E34635">
        <w:rPr>
          <w:rFonts w:cs="B Badr"/>
          <w:color w:val="000000"/>
        </w:rPr>
        <w:sym w:font="HQPB1" w:char="F08E"/>
      </w:r>
      <w:r w:rsidRPr="00E34635">
        <w:rPr>
          <w:rFonts w:cs="B Badr"/>
          <w:color w:val="000000"/>
        </w:rPr>
        <w:sym w:font="HQPB4" w:char="F0C5"/>
      </w:r>
      <w:r w:rsidRPr="00E34635">
        <w:rPr>
          <w:rFonts w:cs="B Badr"/>
          <w:color w:val="000000"/>
        </w:rPr>
        <w:sym w:font="HQPB4" w:char="F05F"/>
      </w:r>
      <w:r w:rsidRPr="00E34635">
        <w:rPr>
          <w:rFonts w:cs="B Badr"/>
          <w:color w:val="000000"/>
        </w:rPr>
        <w:sym w:font="HQPB1" w:char="F0C7"/>
      </w:r>
      <w:r w:rsidRPr="00E34635">
        <w:rPr>
          <w:rFonts w:cs="B Badr"/>
          <w:color w:val="000000"/>
        </w:rPr>
        <w:sym w:font="HQPB2" w:char="F039"/>
      </w:r>
      <w:r w:rsidRPr="00E34635">
        <w:rPr>
          <w:rFonts w:cs="B Badr"/>
          <w:color w:val="000000"/>
        </w:rPr>
        <w:sym w:font="HQPB5" w:char="F024"/>
      </w:r>
      <w:r w:rsidRPr="00E34635">
        <w:rPr>
          <w:rFonts w:cs="B Badr"/>
          <w:color w:val="000000"/>
        </w:rPr>
        <w:sym w:font="HQPB1" w:char="F023"/>
      </w:r>
      <w:r w:rsidRPr="00E34635">
        <w:rPr>
          <w:rFonts w:cs="B Badr"/>
          <w:color w:val="000000"/>
          <w:rtl/>
        </w:rPr>
        <w:t xml:space="preserve"> </w:t>
      </w:r>
      <w:r w:rsidRPr="00E34635">
        <w:rPr>
          <w:rFonts w:cs="B Badr"/>
          <w:color w:val="000000"/>
        </w:rPr>
        <w:sym w:font="HQPB2" w:char="F0C7"/>
      </w:r>
      <w:r w:rsidRPr="00E34635">
        <w:rPr>
          <w:rFonts w:cs="B Badr"/>
          <w:color w:val="000000"/>
        </w:rPr>
        <w:sym w:font="HQPB2" w:char="F0CB"/>
      </w:r>
      <w:r w:rsidRPr="00E34635">
        <w:rPr>
          <w:rFonts w:cs="B Badr"/>
          <w:color w:val="000000"/>
        </w:rPr>
        <w:sym w:font="HQPB2" w:char="F0CB"/>
      </w:r>
      <w:r w:rsidRPr="00E34635">
        <w:rPr>
          <w:rFonts w:cs="B Badr"/>
          <w:color w:val="000000"/>
        </w:rPr>
        <w:sym w:font="HQPB2" w:char="F0C8"/>
      </w:r>
      <w:r w:rsidRPr="00E34635">
        <w:rPr>
          <w:rFonts w:cs="B Badr"/>
          <w:color w:val="000000"/>
          <w:rtl/>
        </w:rPr>
        <w:t xml:space="preserve"> </w:t>
      </w:r>
      <w:r w:rsidRPr="00E34635">
        <w:rPr>
          <w:rFonts w:cs="B Badr"/>
          <w:color w:val="000000"/>
        </w:rPr>
        <w:sym w:font="HQPB4" w:char="F0A8"/>
      </w:r>
      <w:r w:rsidRPr="00E34635">
        <w:rPr>
          <w:rFonts w:cs="B Badr"/>
          <w:color w:val="000000"/>
        </w:rPr>
        <w:sym w:font="HQPB2" w:char="F062"/>
      </w:r>
      <w:r w:rsidRPr="00E34635">
        <w:rPr>
          <w:rFonts w:cs="B Badr"/>
          <w:color w:val="000000"/>
        </w:rPr>
        <w:sym w:font="HQPB4" w:char="F0CE"/>
      </w:r>
      <w:r w:rsidRPr="00E34635">
        <w:rPr>
          <w:rFonts w:cs="B Badr"/>
          <w:color w:val="000000"/>
        </w:rPr>
        <w:sym w:font="HQPB1" w:char="F029"/>
      </w:r>
      <w:r w:rsidRPr="00E34635">
        <w:rPr>
          <w:rFonts w:cs="B Badr"/>
          <w:color w:val="000000"/>
          <w:rtl/>
        </w:rPr>
        <w:t xml:space="preserve"> </w:t>
      </w:r>
      <w:r w:rsidRPr="00E34635">
        <w:rPr>
          <w:rFonts w:cs="B Badr"/>
          <w:color w:val="000000"/>
        </w:rPr>
        <w:sym w:font="HQPB5" w:char="F021"/>
      </w:r>
      <w:r w:rsidRPr="00E34635">
        <w:rPr>
          <w:rFonts w:cs="B Badr"/>
          <w:color w:val="000000"/>
        </w:rPr>
        <w:sym w:font="HQPB1" w:char="F023"/>
      </w:r>
      <w:r w:rsidRPr="00E34635">
        <w:rPr>
          <w:rFonts w:cs="B Badr"/>
          <w:color w:val="000000"/>
        </w:rPr>
        <w:sym w:font="HQPB5" w:char="F078"/>
      </w:r>
      <w:r w:rsidRPr="00E34635">
        <w:rPr>
          <w:rFonts w:cs="B Badr"/>
          <w:color w:val="000000"/>
        </w:rPr>
        <w:sym w:font="HQPB1" w:char="F08B"/>
      </w:r>
      <w:r w:rsidRPr="00E34635">
        <w:rPr>
          <w:rFonts w:cs="B Badr"/>
          <w:color w:val="000000"/>
        </w:rPr>
        <w:sym w:font="HQPB2" w:char="F0BB"/>
      </w:r>
      <w:r w:rsidRPr="00E34635">
        <w:rPr>
          <w:rFonts w:cs="B Badr"/>
          <w:color w:val="000000"/>
        </w:rPr>
        <w:sym w:font="HQPB5" w:char="F079"/>
      </w:r>
      <w:r w:rsidRPr="00E34635">
        <w:rPr>
          <w:rFonts w:cs="B Badr"/>
          <w:color w:val="000000"/>
        </w:rPr>
        <w:sym w:font="HQPB2" w:char="F064"/>
      </w:r>
      <w:r w:rsidRPr="00E34635">
        <w:rPr>
          <w:rFonts w:cs="B Badr"/>
          <w:color w:val="000000"/>
          <w:rtl/>
        </w:rPr>
        <w:t xml:space="preserve"> </w:t>
      </w:r>
      <w:r w:rsidRPr="00E34635">
        <w:rPr>
          <w:rFonts w:cs="B Badr"/>
          <w:color w:val="000000"/>
        </w:rPr>
        <w:sym w:font="HQPB2" w:char="F0D3"/>
      </w:r>
      <w:r w:rsidRPr="00E34635">
        <w:rPr>
          <w:rFonts w:cs="B Badr"/>
          <w:color w:val="000000"/>
        </w:rPr>
        <w:sym w:font="HQPB4" w:char="F0C5"/>
      </w:r>
      <w:r w:rsidRPr="00E34635">
        <w:rPr>
          <w:rFonts w:cs="B Badr"/>
          <w:color w:val="000000"/>
        </w:rPr>
        <w:sym w:font="HQPB1" w:char="F081"/>
      </w:r>
      <w:r w:rsidRPr="00E34635">
        <w:rPr>
          <w:rFonts w:cs="B Badr"/>
          <w:color w:val="000000"/>
        </w:rPr>
        <w:sym w:font="HQPB5" w:char="F072"/>
      </w:r>
      <w:r w:rsidRPr="00E34635">
        <w:rPr>
          <w:rFonts w:cs="B Badr"/>
          <w:color w:val="000000"/>
        </w:rPr>
        <w:sym w:font="HQPB1" w:char="F026"/>
      </w:r>
      <w:r w:rsidRPr="00E34635">
        <w:rPr>
          <w:rFonts w:cs="B Badr"/>
          <w:color w:val="000000"/>
          <w:rtl/>
        </w:rPr>
        <w:t xml:space="preserve"> </w:t>
      </w:r>
      <w:r w:rsidRPr="00E34635">
        <w:rPr>
          <w:rFonts w:cs="B Badr"/>
          <w:color w:val="000000"/>
        </w:rPr>
        <w:sym w:font="HQPB2" w:char="F0BC"/>
      </w:r>
      <w:r w:rsidRPr="00E34635">
        <w:rPr>
          <w:rFonts w:cs="B Badr"/>
          <w:color w:val="000000"/>
        </w:rPr>
        <w:sym w:font="HQPB4" w:char="F0E7"/>
      </w:r>
      <w:r w:rsidRPr="00E34635">
        <w:rPr>
          <w:rFonts w:cs="B Badr"/>
          <w:color w:val="000000"/>
        </w:rPr>
        <w:sym w:font="HQPB2" w:char="F06D"/>
      </w:r>
      <w:r w:rsidRPr="00E34635">
        <w:rPr>
          <w:rFonts w:cs="B Badr"/>
          <w:color w:val="000000"/>
        </w:rPr>
        <w:sym w:font="HQPB5" w:char="F073"/>
      </w:r>
      <w:r w:rsidRPr="00E34635">
        <w:rPr>
          <w:rFonts w:cs="B Badr"/>
          <w:color w:val="000000"/>
        </w:rPr>
        <w:sym w:font="HQPB2" w:char="F039"/>
      </w:r>
      <w:r w:rsidRPr="00E34635">
        <w:rPr>
          <w:rFonts w:cs="B Badr"/>
          <w:color w:val="000000"/>
          <w:rtl/>
        </w:rPr>
        <w:t xml:space="preserve"> </w:t>
      </w:r>
      <w:r w:rsidRPr="00E34635">
        <w:rPr>
          <w:rFonts w:cs="B Badr"/>
          <w:color w:val="000000"/>
        </w:rPr>
        <w:sym w:font="HQPB4" w:char="F0D3"/>
      </w:r>
      <w:r w:rsidRPr="00E34635">
        <w:rPr>
          <w:rFonts w:cs="B Badr"/>
          <w:color w:val="000000"/>
        </w:rPr>
        <w:sym w:font="HQPB1" w:char="F0EC"/>
      </w:r>
      <w:r w:rsidRPr="00E34635">
        <w:rPr>
          <w:rFonts w:cs="B Badr"/>
          <w:color w:val="000000"/>
        </w:rPr>
        <w:sym w:font="HQPB4" w:char="F0F3"/>
      </w:r>
      <w:r w:rsidRPr="00E34635">
        <w:rPr>
          <w:rFonts w:cs="B Badr"/>
          <w:color w:val="000000"/>
        </w:rPr>
        <w:sym w:font="HQPB1" w:char="F0A1"/>
      </w:r>
      <w:r w:rsidRPr="00E34635">
        <w:rPr>
          <w:rFonts w:cs="B Badr"/>
          <w:color w:val="000000"/>
        </w:rPr>
        <w:sym w:font="HQPB4" w:char="F0CE"/>
      </w:r>
      <w:r w:rsidRPr="00E34635">
        <w:rPr>
          <w:rFonts w:cs="B Badr"/>
          <w:color w:val="000000"/>
        </w:rPr>
        <w:sym w:font="HQPB1" w:char="F040"/>
      </w:r>
      <w:r w:rsidRPr="00E34635">
        <w:rPr>
          <w:rFonts w:cs="B Badr"/>
          <w:color w:val="000000"/>
          <w:rtl/>
        </w:rPr>
        <w:t xml:space="preserve"> </w:t>
      </w:r>
      <w:r w:rsidRPr="00E34635">
        <w:rPr>
          <w:rFonts w:cs="B Badr"/>
          <w:color w:val="000000"/>
        </w:rPr>
        <w:sym w:font="HQPB5" w:char="F074"/>
      </w:r>
      <w:r w:rsidRPr="00E34635">
        <w:rPr>
          <w:rFonts w:cs="B Badr"/>
          <w:color w:val="000000"/>
        </w:rPr>
        <w:sym w:font="HQPB2" w:char="F062"/>
      </w:r>
      <w:r w:rsidRPr="00E34635">
        <w:rPr>
          <w:rFonts w:cs="B Badr"/>
          <w:color w:val="000000"/>
        </w:rPr>
        <w:sym w:font="HQPB2" w:char="F071"/>
      </w:r>
      <w:r w:rsidRPr="00E34635">
        <w:rPr>
          <w:rFonts w:cs="B Badr"/>
          <w:color w:val="000000"/>
        </w:rPr>
        <w:sym w:font="HQPB4" w:char="F0E3"/>
      </w:r>
      <w:r w:rsidRPr="00E34635">
        <w:rPr>
          <w:rFonts w:cs="B Badr"/>
          <w:color w:val="000000"/>
        </w:rPr>
        <w:sym w:font="HQPB1" w:char="F0E8"/>
      </w:r>
      <w:r w:rsidRPr="00E34635">
        <w:rPr>
          <w:rFonts w:cs="B Badr"/>
          <w:color w:val="000000"/>
        </w:rPr>
        <w:sym w:font="HQPB4" w:char="F0F3"/>
      </w:r>
      <w:r w:rsidRPr="00E34635">
        <w:rPr>
          <w:rFonts w:cs="B Badr"/>
          <w:color w:val="000000"/>
        </w:rPr>
        <w:sym w:font="HQPB1" w:char="F0A1"/>
      </w:r>
      <w:r w:rsidRPr="00E34635">
        <w:rPr>
          <w:rFonts w:cs="B Badr"/>
          <w:color w:val="000000"/>
        </w:rPr>
        <w:sym w:font="HQPB4" w:char="F0CE"/>
      </w:r>
      <w:r w:rsidRPr="00E34635">
        <w:rPr>
          <w:rFonts w:cs="B Badr"/>
          <w:color w:val="000000"/>
        </w:rPr>
        <w:sym w:font="HQPB1" w:char="F040"/>
      </w:r>
      <w:r w:rsidRPr="00E34635">
        <w:rPr>
          <w:rFonts w:cs="B Badr"/>
          <w:color w:val="000000"/>
        </w:rPr>
        <w:sym w:font="HQPB5" w:char="F075"/>
      </w:r>
      <w:r w:rsidRPr="00E34635">
        <w:rPr>
          <w:rFonts w:cs="B Badr"/>
          <w:color w:val="000000"/>
        </w:rPr>
        <w:sym w:font="HQPB2" w:char="F072"/>
      </w:r>
      <w:r w:rsidRPr="00E34635">
        <w:rPr>
          <w:rFonts w:cs="B Badr"/>
          <w:color w:val="000000"/>
          <w:rtl/>
        </w:rPr>
        <w:t xml:space="preserve"> </w:t>
      </w:r>
      <w:r w:rsidRPr="00E34635">
        <w:rPr>
          <w:rFonts w:cs="B Badr"/>
          <w:color w:val="000000"/>
        </w:rPr>
        <w:sym w:font="HQPB4" w:char="F05A"/>
      </w:r>
      <w:r w:rsidRPr="00E34635">
        <w:rPr>
          <w:rFonts w:cs="B Badr"/>
          <w:color w:val="000000"/>
        </w:rPr>
        <w:sym w:font="HQPB2" w:char="F070"/>
      </w:r>
      <w:r w:rsidRPr="00E34635">
        <w:rPr>
          <w:rFonts w:cs="B Badr"/>
          <w:color w:val="000000"/>
        </w:rPr>
        <w:sym w:font="HQPB5" w:char="F079"/>
      </w:r>
      <w:r w:rsidRPr="00E34635">
        <w:rPr>
          <w:rFonts w:cs="B Badr"/>
          <w:color w:val="000000"/>
        </w:rPr>
        <w:sym w:font="HQPB1" w:char="F066"/>
      </w:r>
      <w:r w:rsidRPr="00E34635">
        <w:rPr>
          <w:rFonts w:cs="B Badr"/>
          <w:color w:val="000000"/>
        </w:rPr>
        <w:sym w:font="HQPB4" w:char="F0F7"/>
      </w:r>
      <w:r w:rsidRPr="00E34635">
        <w:rPr>
          <w:rFonts w:cs="B Badr"/>
          <w:color w:val="000000"/>
        </w:rPr>
        <w:sym w:font="HQPB1" w:char="F0E8"/>
      </w:r>
      <w:r w:rsidRPr="00E34635">
        <w:rPr>
          <w:rFonts w:cs="B Badr"/>
          <w:color w:val="000000"/>
        </w:rPr>
        <w:sym w:font="HQPB5" w:char="F074"/>
      </w:r>
      <w:r w:rsidRPr="00E34635">
        <w:rPr>
          <w:rFonts w:cs="B Badr"/>
          <w:color w:val="000000"/>
        </w:rPr>
        <w:sym w:font="HQPB2" w:char="F052"/>
      </w:r>
      <w:r w:rsidRPr="00E34635">
        <w:rPr>
          <w:rFonts w:cs="B Badr"/>
          <w:color w:val="000000"/>
          <w:rtl/>
        </w:rPr>
        <w:t xml:space="preserve"> </w:t>
      </w:r>
      <w:r w:rsidRPr="00E34635">
        <w:rPr>
          <w:rFonts w:cs="B Badr"/>
          <w:color w:val="000000"/>
        </w:rPr>
        <w:sym w:font="HQPB5" w:char="F075"/>
      </w:r>
      <w:r w:rsidRPr="00E34635">
        <w:rPr>
          <w:rFonts w:cs="B Badr"/>
          <w:color w:val="000000"/>
        </w:rPr>
        <w:sym w:font="HQPB2" w:char="F092"/>
      </w:r>
      <w:r w:rsidRPr="00E34635">
        <w:rPr>
          <w:rFonts w:cs="B Badr"/>
          <w:color w:val="000000"/>
        </w:rPr>
        <w:sym w:font="HQPB4" w:char="F0CD"/>
      </w:r>
      <w:r w:rsidRPr="00E34635">
        <w:rPr>
          <w:rFonts w:cs="B Badr"/>
          <w:color w:val="000000"/>
        </w:rPr>
        <w:sym w:font="HQPB2" w:char="F03C"/>
      </w:r>
      <w:r w:rsidRPr="00E34635">
        <w:rPr>
          <w:rFonts w:cs="B Badr"/>
          <w:color w:val="000000"/>
        </w:rPr>
        <w:sym w:font="HQPB5" w:char="F075"/>
      </w:r>
      <w:r w:rsidRPr="00E34635">
        <w:rPr>
          <w:rFonts w:cs="B Badr"/>
          <w:color w:val="000000"/>
        </w:rPr>
        <w:sym w:font="HQPB2" w:char="F072"/>
      </w:r>
      <w:r w:rsidRPr="00E34635">
        <w:rPr>
          <w:rFonts w:cs="B Badr"/>
          <w:color w:val="000000"/>
          <w:rtl/>
        </w:rPr>
        <w:t xml:space="preserve"> </w:t>
      </w:r>
      <w:r w:rsidRPr="00E34635">
        <w:rPr>
          <w:rFonts w:cs="B Badr"/>
          <w:color w:val="000000"/>
        </w:rPr>
        <w:sym w:font="HQPB4" w:char="F0D7"/>
      </w:r>
      <w:r w:rsidRPr="00E34635">
        <w:rPr>
          <w:rFonts w:cs="B Badr"/>
          <w:color w:val="000000"/>
        </w:rPr>
        <w:sym w:font="HQPB2" w:char="F070"/>
      </w:r>
      <w:r w:rsidRPr="00E34635">
        <w:rPr>
          <w:rFonts w:cs="B Badr"/>
          <w:color w:val="000000"/>
        </w:rPr>
        <w:sym w:font="HQPB5" w:char="F079"/>
      </w:r>
      <w:r w:rsidRPr="00E34635">
        <w:rPr>
          <w:rFonts w:cs="B Badr"/>
          <w:color w:val="000000"/>
        </w:rPr>
        <w:sym w:font="HQPB1" w:char="F066"/>
      </w:r>
      <w:r w:rsidRPr="00E34635">
        <w:rPr>
          <w:rFonts w:cs="B Badr"/>
          <w:color w:val="000000"/>
        </w:rPr>
        <w:sym w:font="HQPB4" w:char="F0F7"/>
      </w:r>
      <w:r w:rsidRPr="00E34635">
        <w:rPr>
          <w:rFonts w:cs="B Badr"/>
          <w:color w:val="000000"/>
        </w:rPr>
        <w:sym w:font="HQPB1" w:char="F0E8"/>
      </w:r>
      <w:r w:rsidRPr="00E34635">
        <w:rPr>
          <w:rFonts w:cs="B Badr"/>
          <w:color w:val="000000"/>
        </w:rPr>
        <w:sym w:font="HQPB5" w:char="F074"/>
      </w:r>
      <w:r w:rsidRPr="00E34635">
        <w:rPr>
          <w:rFonts w:cs="B Badr"/>
          <w:color w:val="000000"/>
        </w:rPr>
        <w:sym w:font="HQPB2" w:char="F052"/>
      </w:r>
      <w:r w:rsidRPr="00E34635">
        <w:rPr>
          <w:rFonts w:cs="B Badr"/>
          <w:color w:val="000000"/>
          <w:rtl/>
        </w:rPr>
        <w:t xml:space="preserve"> </w:t>
      </w:r>
      <w:r w:rsidRPr="00E34635">
        <w:rPr>
          <w:rFonts w:cs="B Badr"/>
          <w:color w:val="000000"/>
        </w:rPr>
        <w:sym w:font="HQPB4" w:char="F0D7"/>
      </w:r>
      <w:r w:rsidRPr="00E34635">
        <w:rPr>
          <w:rFonts w:cs="B Badr"/>
          <w:color w:val="000000"/>
        </w:rPr>
        <w:sym w:font="HQPB2" w:char="F06F"/>
      </w:r>
      <w:r w:rsidRPr="00E34635">
        <w:rPr>
          <w:rFonts w:cs="B Badr"/>
          <w:color w:val="000000"/>
        </w:rPr>
        <w:sym w:font="HQPB5" w:char="F079"/>
      </w:r>
      <w:r w:rsidRPr="00E34635">
        <w:rPr>
          <w:rFonts w:cs="B Badr"/>
          <w:color w:val="000000"/>
        </w:rPr>
        <w:sym w:font="HQPB1" w:char="F089"/>
      </w:r>
      <w:r w:rsidRPr="00E34635">
        <w:rPr>
          <w:rFonts w:cs="B Badr"/>
          <w:color w:val="000000"/>
        </w:rPr>
        <w:sym w:font="HQPB4" w:char="F0CF"/>
      </w:r>
      <w:r w:rsidRPr="00E34635">
        <w:rPr>
          <w:rFonts w:cs="B Badr"/>
          <w:color w:val="000000"/>
        </w:rPr>
        <w:sym w:font="HQPB1" w:char="F06E"/>
      </w:r>
      <w:r w:rsidRPr="00E34635">
        <w:rPr>
          <w:rFonts w:cs="B Badr"/>
          <w:color w:val="000000"/>
        </w:rPr>
        <w:sym w:font="HQPB2" w:char="F0BA"/>
      </w:r>
      <w:r w:rsidRPr="00E34635">
        <w:rPr>
          <w:rFonts w:cs="B Badr"/>
          <w:color w:val="000000"/>
        </w:rPr>
        <w:sym w:font="HQPB5" w:char="F075"/>
      </w:r>
      <w:r w:rsidRPr="00E34635">
        <w:rPr>
          <w:rFonts w:cs="B Badr"/>
          <w:color w:val="000000"/>
        </w:rPr>
        <w:sym w:font="HQPB2" w:char="F072"/>
      </w:r>
      <w:r w:rsidRPr="00E34635">
        <w:rPr>
          <w:rFonts w:cs="B Badr"/>
          <w:color w:val="000000"/>
          <w:rtl/>
        </w:rPr>
        <w:t xml:space="preserve"> </w:t>
      </w:r>
      <w:r w:rsidRPr="00E34635">
        <w:rPr>
          <w:rFonts w:cs="B Badr"/>
          <w:color w:val="000000"/>
        </w:rPr>
        <w:sym w:font="HQPB5" w:char="F074"/>
      </w:r>
      <w:r w:rsidRPr="00E34635">
        <w:rPr>
          <w:rFonts w:cs="B Badr"/>
          <w:color w:val="000000"/>
        </w:rPr>
        <w:sym w:font="HQPB2" w:char="F041"/>
      </w:r>
      <w:r w:rsidRPr="00E34635">
        <w:rPr>
          <w:rFonts w:cs="B Badr"/>
          <w:color w:val="000000"/>
        </w:rPr>
        <w:sym w:font="HQPB1" w:char="F024"/>
      </w:r>
      <w:r w:rsidRPr="00E34635">
        <w:rPr>
          <w:rFonts w:cs="B Badr"/>
          <w:color w:val="000000"/>
        </w:rPr>
        <w:sym w:font="HQPB5" w:char="F073"/>
      </w:r>
      <w:r w:rsidRPr="00E34635">
        <w:rPr>
          <w:rFonts w:cs="B Badr"/>
          <w:color w:val="000000"/>
        </w:rPr>
        <w:sym w:font="HQPB2" w:char="F029"/>
      </w:r>
      <w:r w:rsidRPr="00E34635">
        <w:rPr>
          <w:rFonts w:cs="B Badr"/>
          <w:color w:val="000000"/>
        </w:rPr>
        <w:sym w:font="HQPB5" w:char="F073"/>
      </w:r>
      <w:r w:rsidRPr="00E34635">
        <w:rPr>
          <w:rFonts w:cs="B Badr"/>
          <w:color w:val="000000"/>
        </w:rPr>
        <w:sym w:font="HQPB1" w:char="F0F9"/>
      </w:r>
      <w:r w:rsidRPr="00E34635">
        <w:rPr>
          <w:rFonts w:cs="B Badr"/>
          <w:color w:val="000000"/>
          <w:rtl/>
        </w:rPr>
        <w:t xml:space="preserve"> </w:t>
      </w:r>
      <w:r w:rsidRPr="00E34635">
        <w:rPr>
          <w:rFonts w:cs="B Badr"/>
          <w:color w:val="000000"/>
        </w:rPr>
        <w:sym w:font="HQPB1" w:char="F024"/>
      </w:r>
      <w:r w:rsidRPr="00E34635">
        <w:rPr>
          <w:rFonts w:cs="B Badr"/>
          <w:color w:val="000000"/>
        </w:rPr>
        <w:sym w:font="HQPB5" w:char="F070"/>
      </w:r>
      <w:r w:rsidRPr="00E34635">
        <w:rPr>
          <w:rFonts w:cs="B Badr"/>
          <w:color w:val="000000"/>
        </w:rPr>
        <w:sym w:font="HQPB2" w:char="F06B"/>
      </w:r>
      <w:r w:rsidRPr="00E34635">
        <w:rPr>
          <w:rFonts w:cs="B Badr"/>
          <w:color w:val="000000"/>
        </w:rPr>
        <w:sym w:font="HQPB2" w:char="F08E"/>
      </w:r>
      <w:r w:rsidRPr="00E34635">
        <w:rPr>
          <w:rFonts w:cs="B Badr"/>
          <w:color w:val="000000"/>
        </w:rPr>
        <w:sym w:font="HQPB4" w:char="F0CF"/>
      </w:r>
      <w:r w:rsidRPr="00E34635">
        <w:rPr>
          <w:rFonts w:cs="B Badr"/>
          <w:color w:val="000000"/>
        </w:rPr>
        <w:sym w:font="HQPB2" w:char="F059"/>
      </w:r>
      <w:r w:rsidRPr="00E34635">
        <w:rPr>
          <w:rFonts w:cs="B Badr"/>
          <w:color w:val="000000"/>
        </w:rPr>
        <w:sym w:font="HQPB4" w:char="F0F9"/>
      </w:r>
      <w:r w:rsidRPr="00E34635">
        <w:rPr>
          <w:rFonts w:cs="B Badr"/>
          <w:color w:val="000000"/>
        </w:rPr>
        <w:sym w:font="HQPB2" w:char="F03D"/>
      </w:r>
      <w:r w:rsidRPr="00E34635">
        <w:rPr>
          <w:rFonts w:cs="B Badr"/>
          <w:color w:val="000000"/>
        </w:rPr>
        <w:sym w:font="HQPB4" w:char="F0CF"/>
      </w:r>
      <w:r w:rsidRPr="00E34635">
        <w:rPr>
          <w:rFonts w:cs="B Badr"/>
          <w:color w:val="000000"/>
        </w:rPr>
        <w:sym w:font="HQPB1" w:char="F0FF"/>
      </w:r>
      <w:r w:rsidRPr="00E34635">
        <w:rPr>
          <w:rFonts w:cs="B Badr"/>
          <w:color w:val="000000"/>
        </w:rPr>
        <w:sym w:font="HQPB4" w:char="F0F8"/>
      </w:r>
      <w:r w:rsidRPr="00E34635">
        <w:rPr>
          <w:rFonts w:cs="B Badr"/>
          <w:color w:val="000000"/>
        </w:rPr>
        <w:sym w:font="HQPB2" w:char="F02E"/>
      </w:r>
      <w:r w:rsidRPr="00E34635">
        <w:rPr>
          <w:rFonts w:cs="B Badr"/>
          <w:color w:val="000000"/>
        </w:rPr>
        <w:sym w:font="HQPB5" w:char="F072"/>
      </w:r>
      <w:r w:rsidRPr="00E34635">
        <w:rPr>
          <w:rFonts w:cs="B Badr"/>
          <w:color w:val="000000"/>
        </w:rPr>
        <w:sym w:font="HQPB1" w:char="F026"/>
      </w:r>
      <w:r w:rsidRPr="00E34635">
        <w:rPr>
          <w:rFonts w:cs="B Badr"/>
          <w:color w:val="000000"/>
          <w:rtl/>
        </w:rPr>
        <w:t xml:space="preserve"> </w:t>
      </w:r>
      <w:r w:rsidRPr="00E34635">
        <w:rPr>
          <w:rFonts w:cs="B Badr"/>
          <w:color w:val="000000"/>
        </w:rPr>
        <w:sym w:font="HQPB2" w:char="F092"/>
      </w:r>
      <w:r w:rsidRPr="00E34635">
        <w:rPr>
          <w:rFonts w:cs="B Badr"/>
          <w:color w:val="000000"/>
        </w:rPr>
        <w:sym w:font="HQPB4" w:char="F0CE"/>
      </w:r>
      <w:r w:rsidRPr="00E34635">
        <w:rPr>
          <w:rFonts w:cs="B Badr"/>
          <w:color w:val="000000"/>
        </w:rPr>
        <w:sym w:font="HQPB2" w:char="F054"/>
      </w:r>
      <w:r w:rsidRPr="00E34635">
        <w:rPr>
          <w:rFonts w:cs="B Badr"/>
          <w:color w:val="000000"/>
        </w:rPr>
        <w:sym w:font="HQPB4" w:char="F0A8"/>
      </w:r>
      <w:r w:rsidRPr="00E34635">
        <w:rPr>
          <w:rFonts w:cs="B Badr"/>
          <w:color w:val="000000"/>
        </w:rPr>
        <w:sym w:font="HQPB1" w:char="F093"/>
      </w:r>
      <w:r w:rsidRPr="00E34635">
        <w:rPr>
          <w:rFonts w:cs="B Badr"/>
          <w:color w:val="000000"/>
        </w:rPr>
        <w:sym w:font="HQPB5" w:char="F074"/>
      </w:r>
      <w:r w:rsidRPr="00E34635">
        <w:rPr>
          <w:rFonts w:cs="B Badr"/>
          <w:color w:val="000000"/>
        </w:rPr>
        <w:sym w:font="HQPB1" w:char="F0E3"/>
      </w:r>
      <w:r w:rsidRPr="00E34635">
        <w:rPr>
          <w:rFonts w:cs="B Badr"/>
          <w:color w:val="000000"/>
        </w:rPr>
        <w:sym w:font="HQPB5" w:char="F075"/>
      </w:r>
      <w:r w:rsidRPr="00E34635">
        <w:rPr>
          <w:rFonts w:cs="B Badr"/>
          <w:color w:val="000000"/>
        </w:rPr>
        <w:sym w:font="HQPB2" w:char="F072"/>
      </w:r>
      <w:r w:rsidRPr="00E34635">
        <w:rPr>
          <w:rFonts w:cs="B Badr"/>
          <w:color w:val="000000"/>
          <w:rtl/>
        </w:rPr>
        <w:t xml:space="preserve"> </w:t>
      </w:r>
      <w:r w:rsidRPr="00E34635">
        <w:rPr>
          <w:rFonts w:cs="B Badr"/>
          <w:color w:val="000000"/>
        </w:rPr>
        <w:sym w:font="HQPB2" w:char="F092"/>
      </w:r>
      <w:r w:rsidRPr="00E34635">
        <w:rPr>
          <w:rFonts w:cs="B Badr"/>
          <w:color w:val="000000"/>
        </w:rPr>
        <w:sym w:font="HQPB4" w:char="F0CE"/>
      </w:r>
      <w:r w:rsidRPr="00E34635">
        <w:rPr>
          <w:rFonts w:cs="B Badr"/>
          <w:color w:val="000000"/>
        </w:rPr>
        <w:sym w:font="HQPB1" w:char="F0FB"/>
      </w:r>
      <w:r w:rsidRPr="00E34635">
        <w:rPr>
          <w:rFonts w:cs="B Badr"/>
          <w:color w:val="000000"/>
          <w:rtl/>
        </w:rPr>
        <w:t xml:space="preserve"> </w:t>
      </w:r>
      <w:r w:rsidRPr="00E34635">
        <w:rPr>
          <w:rFonts w:cs="B Badr"/>
          <w:color w:val="000000"/>
        </w:rPr>
        <w:sym w:font="HQPB4" w:char="F0C9"/>
      </w:r>
      <w:r w:rsidRPr="00E34635">
        <w:rPr>
          <w:rFonts w:cs="B Badr"/>
          <w:color w:val="000000"/>
        </w:rPr>
        <w:sym w:font="HQPB1" w:char="F03E"/>
      </w:r>
      <w:r w:rsidRPr="00E34635">
        <w:rPr>
          <w:rFonts w:cs="B Badr"/>
          <w:color w:val="000000"/>
        </w:rPr>
        <w:sym w:font="HQPB1" w:char="F024"/>
      </w:r>
      <w:r w:rsidRPr="00E34635">
        <w:rPr>
          <w:rFonts w:cs="B Badr"/>
          <w:color w:val="000000"/>
        </w:rPr>
        <w:sym w:font="HQPB5" w:char="F073"/>
      </w:r>
      <w:r w:rsidRPr="00E34635">
        <w:rPr>
          <w:rFonts w:cs="B Badr"/>
          <w:color w:val="000000"/>
        </w:rPr>
        <w:sym w:font="HQPB1" w:char="F0DC"/>
      </w:r>
      <w:r w:rsidRPr="00E34635">
        <w:rPr>
          <w:rFonts w:cs="B Badr"/>
          <w:color w:val="000000"/>
        </w:rPr>
        <w:sym w:font="HQPB4" w:char="F0CF"/>
      </w:r>
      <w:r w:rsidRPr="00E34635">
        <w:rPr>
          <w:rFonts w:cs="B Badr"/>
          <w:color w:val="000000"/>
        </w:rPr>
        <w:sym w:font="HQPB1" w:char="F083"/>
      </w:r>
      <w:r w:rsidRPr="00E34635">
        <w:rPr>
          <w:rFonts w:cs="B Badr"/>
          <w:color w:val="000000"/>
        </w:rPr>
        <w:sym w:font="HQPB4" w:char="F0F8"/>
      </w:r>
      <w:r w:rsidRPr="00E34635">
        <w:rPr>
          <w:rFonts w:cs="B Badr"/>
          <w:color w:val="000000"/>
        </w:rPr>
        <w:sym w:font="HQPB2" w:char="F03A"/>
      </w:r>
      <w:r w:rsidRPr="00E34635">
        <w:rPr>
          <w:rFonts w:cs="B Badr"/>
          <w:color w:val="000000"/>
        </w:rPr>
        <w:sym w:font="HQPB5" w:char="F024"/>
      </w:r>
      <w:r w:rsidRPr="00E34635">
        <w:rPr>
          <w:rFonts w:cs="B Badr"/>
          <w:color w:val="000000"/>
        </w:rPr>
        <w:sym w:font="HQPB1" w:char="F023"/>
      </w:r>
      <w:r w:rsidRPr="00E34635">
        <w:rPr>
          <w:rFonts w:cs="B Badr"/>
          <w:color w:val="000000"/>
          <w:rtl/>
        </w:rPr>
        <w:t xml:space="preserve"> </w:t>
      </w:r>
      <w:r w:rsidRPr="00E34635">
        <w:rPr>
          <w:rFonts w:cs="B Badr"/>
          <w:color w:val="000000"/>
        </w:rPr>
        <w:sym w:font="HQPB2" w:char="F0C7"/>
      </w:r>
      <w:r w:rsidRPr="00E34635">
        <w:rPr>
          <w:rFonts w:cs="B Badr"/>
          <w:color w:val="000000"/>
        </w:rPr>
        <w:sym w:font="HQPB2" w:char="F0CB"/>
      </w:r>
      <w:r w:rsidRPr="00E34635">
        <w:rPr>
          <w:rFonts w:cs="B Badr"/>
          <w:color w:val="000000"/>
        </w:rPr>
        <w:sym w:font="HQPB2" w:char="F0CC"/>
      </w:r>
      <w:r w:rsidRPr="00E34635">
        <w:rPr>
          <w:rFonts w:cs="B Badr"/>
          <w:color w:val="000000"/>
        </w:rPr>
        <w:sym w:font="HQPB2" w:char="F0C8"/>
      </w:r>
      <w:r w:rsidRPr="00E34635">
        <w:rPr>
          <w:rFonts w:cs="B Badr"/>
          <w:color w:val="000000"/>
          <w:rtl/>
        </w:rPr>
        <w:t xml:space="preserve"> </w:t>
      </w:r>
      <w:r w:rsidRPr="00E34635">
        <w:rPr>
          <w:rFonts w:cs="B Badr"/>
          <w:color w:val="000000"/>
        </w:rPr>
        <w:sym w:font="HQPB5" w:char="F074"/>
      </w:r>
      <w:r w:rsidRPr="00E34635">
        <w:rPr>
          <w:rFonts w:cs="B Badr"/>
          <w:color w:val="000000"/>
        </w:rPr>
        <w:sym w:font="HQPB2" w:char="F041"/>
      </w:r>
      <w:r w:rsidRPr="00E34635">
        <w:rPr>
          <w:rFonts w:cs="B Badr"/>
          <w:color w:val="000000"/>
        </w:rPr>
        <w:sym w:font="HQPB1" w:char="F024"/>
      </w:r>
      <w:r w:rsidRPr="00E34635">
        <w:rPr>
          <w:rFonts w:cs="B Badr"/>
          <w:color w:val="000000"/>
        </w:rPr>
        <w:sym w:font="HQPB5" w:char="F073"/>
      </w:r>
      <w:r w:rsidRPr="00E34635">
        <w:rPr>
          <w:rFonts w:cs="B Badr"/>
          <w:color w:val="000000"/>
        </w:rPr>
        <w:sym w:font="HQPB2" w:char="F025"/>
      </w:r>
      <w:r w:rsidRPr="00E34635">
        <w:rPr>
          <w:rFonts w:cs="B Badr"/>
          <w:color w:val="000000"/>
          <w:rtl/>
        </w:rPr>
        <w:t xml:space="preserve"> </w:t>
      </w:r>
      <w:r w:rsidRPr="00E34635">
        <w:rPr>
          <w:rFonts w:cs="B Badr"/>
          <w:color w:val="000000"/>
        </w:rPr>
        <w:sym w:font="HQPB4" w:char="F0F4"/>
      </w:r>
      <w:r w:rsidRPr="00E34635">
        <w:rPr>
          <w:rFonts w:cs="B Badr"/>
          <w:color w:val="000000"/>
        </w:rPr>
        <w:sym w:font="HQPB1" w:char="F089"/>
      </w:r>
      <w:r w:rsidRPr="00E34635">
        <w:rPr>
          <w:rFonts w:cs="B Badr"/>
          <w:color w:val="000000"/>
        </w:rPr>
        <w:sym w:font="HQPB5" w:char="F073"/>
      </w:r>
      <w:r w:rsidRPr="00E34635">
        <w:rPr>
          <w:rFonts w:cs="B Badr"/>
          <w:color w:val="000000"/>
        </w:rPr>
        <w:sym w:font="HQPB2" w:char="F029"/>
      </w:r>
      <w:r w:rsidRPr="00E34635">
        <w:rPr>
          <w:rFonts w:cs="B Badr"/>
          <w:color w:val="000000"/>
        </w:rPr>
        <w:sym w:font="HQPB5" w:char="F073"/>
      </w:r>
      <w:r w:rsidRPr="00E34635">
        <w:rPr>
          <w:rFonts w:cs="B Badr"/>
          <w:color w:val="000000"/>
        </w:rPr>
        <w:sym w:font="HQPB2" w:char="F039"/>
      </w:r>
      <w:r w:rsidRPr="00E34635">
        <w:rPr>
          <w:rFonts w:cs="B Badr"/>
          <w:color w:val="000000"/>
          <w:rtl/>
        </w:rPr>
        <w:t xml:space="preserve"> </w:t>
      </w:r>
      <w:r w:rsidRPr="00E34635">
        <w:rPr>
          <w:rFonts w:cs="B Badr"/>
          <w:color w:val="000000"/>
        </w:rPr>
        <w:sym w:font="HQPB5" w:char="F079"/>
      </w:r>
      <w:r w:rsidRPr="00E34635">
        <w:rPr>
          <w:rFonts w:cs="B Badr"/>
          <w:color w:val="000000"/>
        </w:rPr>
        <w:sym w:font="HQPB2" w:char="F037"/>
      </w:r>
      <w:r w:rsidRPr="00E34635">
        <w:rPr>
          <w:rFonts w:cs="B Badr"/>
          <w:color w:val="000000"/>
        </w:rPr>
        <w:sym w:font="HQPB5" w:char="F079"/>
      </w:r>
      <w:r w:rsidRPr="00E34635">
        <w:rPr>
          <w:rFonts w:cs="B Badr"/>
          <w:color w:val="000000"/>
        </w:rPr>
        <w:sym w:font="HQPB2" w:char="F04A"/>
      </w:r>
      <w:r w:rsidRPr="00E34635">
        <w:rPr>
          <w:rFonts w:cs="B Badr"/>
          <w:color w:val="000000"/>
        </w:rPr>
        <w:sym w:font="HQPB5" w:char="F06E"/>
      </w:r>
      <w:r w:rsidRPr="00E34635">
        <w:rPr>
          <w:rFonts w:cs="B Badr"/>
          <w:color w:val="000000"/>
        </w:rPr>
        <w:sym w:font="HQPB2" w:char="F03D"/>
      </w:r>
      <w:r w:rsidRPr="00E34635">
        <w:rPr>
          <w:rFonts w:cs="B Badr"/>
          <w:color w:val="000000"/>
        </w:rPr>
        <w:sym w:font="HQPB5" w:char="F073"/>
      </w:r>
      <w:r w:rsidRPr="00E34635">
        <w:rPr>
          <w:rFonts w:cs="B Badr"/>
          <w:color w:val="000000"/>
        </w:rPr>
        <w:sym w:font="HQPB1" w:char="F0DF"/>
      </w:r>
      <w:r w:rsidRPr="00E34635">
        <w:rPr>
          <w:rFonts w:cs="B Badr"/>
          <w:color w:val="000000"/>
          <w:rtl/>
        </w:rPr>
        <w:t xml:space="preserve"> </w:t>
      </w:r>
      <w:r w:rsidRPr="00E34635">
        <w:rPr>
          <w:rFonts w:cs="B Badr"/>
          <w:color w:val="000000"/>
        </w:rPr>
        <w:sym w:font="HQPB4" w:char="F0C9"/>
      </w:r>
      <w:r w:rsidRPr="00E34635">
        <w:rPr>
          <w:rFonts w:cs="B Badr"/>
          <w:color w:val="000000"/>
        </w:rPr>
        <w:sym w:font="HQPB2" w:char="F041"/>
      </w:r>
      <w:r w:rsidRPr="00E34635">
        <w:rPr>
          <w:rFonts w:cs="B Badr"/>
          <w:color w:val="000000"/>
        </w:rPr>
        <w:sym w:font="HQPB1" w:char="F023"/>
      </w:r>
      <w:r w:rsidRPr="00E34635">
        <w:rPr>
          <w:rFonts w:cs="B Badr"/>
          <w:color w:val="000000"/>
        </w:rPr>
        <w:sym w:font="HQPB5" w:char="F078"/>
      </w:r>
      <w:r w:rsidRPr="00E34635">
        <w:rPr>
          <w:rFonts w:cs="B Badr"/>
          <w:color w:val="000000"/>
        </w:rPr>
        <w:sym w:font="HQPB2" w:char="F073"/>
      </w:r>
      <w:r w:rsidRPr="00E34635">
        <w:rPr>
          <w:rFonts w:cs="B Badr"/>
          <w:color w:val="000000"/>
        </w:rPr>
        <w:sym w:font="HQPB4" w:char="F0DD"/>
      </w:r>
      <w:r w:rsidRPr="00E34635">
        <w:rPr>
          <w:rFonts w:cs="B Badr"/>
          <w:color w:val="000000"/>
        </w:rPr>
        <w:sym w:font="HQPB1" w:char="F0A1"/>
      </w:r>
      <w:r w:rsidRPr="00E34635">
        <w:rPr>
          <w:rFonts w:cs="B Badr"/>
          <w:color w:val="000000"/>
        </w:rPr>
        <w:sym w:font="HQPB4" w:char="F0CE"/>
      </w:r>
      <w:r w:rsidRPr="00E34635">
        <w:rPr>
          <w:rFonts w:cs="B Badr"/>
          <w:color w:val="000000"/>
        </w:rPr>
        <w:sym w:font="HQPB1" w:char="F030"/>
      </w:r>
      <w:r w:rsidRPr="00E34635">
        <w:rPr>
          <w:rFonts w:cs="B Badr"/>
          <w:color w:val="000000"/>
          <w:rtl/>
        </w:rPr>
        <w:t xml:space="preserve"> </w:t>
      </w:r>
      <w:r w:rsidRPr="00E34635">
        <w:rPr>
          <w:rFonts w:cs="B Badr"/>
          <w:color w:val="000000"/>
        </w:rPr>
        <w:sym w:font="HQPB5" w:char="F079"/>
      </w:r>
      <w:r w:rsidRPr="00E34635">
        <w:rPr>
          <w:rFonts w:cs="B Badr"/>
          <w:color w:val="000000"/>
        </w:rPr>
        <w:sym w:font="HQPB2" w:char="F037"/>
      </w:r>
      <w:r w:rsidRPr="00E34635">
        <w:rPr>
          <w:rFonts w:cs="B Badr"/>
          <w:color w:val="000000"/>
        </w:rPr>
        <w:sym w:font="HQPB4" w:char="F0CF"/>
      </w:r>
      <w:r w:rsidRPr="00E34635">
        <w:rPr>
          <w:rFonts w:cs="B Badr"/>
          <w:color w:val="000000"/>
        </w:rPr>
        <w:sym w:font="HQPB1" w:char="F047"/>
      </w:r>
      <w:r w:rsidRPr="00E34635">
        <w:rPr>
          <w:rFonts w:cs="B Badr"/>
          <w:color w:val="000000"/>
        </w:rPr>
        <w:sym w:font="HQPB5" w:char="F079"/>
      </w:r>
      <w:r w:rsidRPr="00E34635">
        <w:rPr>
          <w:rFonts w:cs="B Badr"/>
          <w:color w:val="000000"/>
        </w:rPr>
        <w:sym w:font="HQPB1" w:char="F066"/>
      </w:r>
      <w:r w:rsidRPr="00E34635">
        <w:rPr>
          <w:rFonts w:cs="B Badr"/>
          <w:color w:val="000000"/>
        </w:rPr>
        <w:sym w:font="HQPB4" w:char="F0F7"/>
      </w:r>
      <w:r w:rsidRPr="00E34635">
        <w:rPr>
          <w:rFonts w:cs="B Badr"/>
          <w:color w:val="000000"/>
        </w:rPr>
        <w:sym w:font="HQPB1" w:char="F0E8"/>
      </w:r>
      <w:r w:rsidRPr="00E34635">
        <w:rPr>
          <w:rFonts w:cs="B Badr"/>
          <w:color w:val="000000"/>
        </w:rPr>
        <w:sym w:font="HQPB5" w:char="F074"/>
      </w:r>
      <w:r w:rsidRPr="00E34635">
        <w:rPr>
          <w:rFonts w:cs="B Badr"/>
          <w:color w:val="000000"/>
        </w:rPr>
        <w:sym w:font="HQPB2" w:char="F052"/>
      </w:r>
      <w:r w:rsidRPr="00E34635">
        <w:rPr>
          <w:rFonts w:cs="B Badr"/>
          <w:color w:val="000000"/>
          <w:rtl/>
        </w:rPr>
        <w:t xml:space="preserve"> </w:t>
      </w:r>
      <w:r w:rsidRPr="00E34635">
        <w:rPr>
          <w:rFonts w:cs="B Badr"/>
          <w:color w:val="000000"/>
        </w:rPr>
        <w:sym w:font="HQPB5" w:char="F034"/>
      </w:r>
      <w:r w:rsidRPr="00E34635">
        <w:rPr>
          <w:rFonts w:cs="B Badr"/>
          <w:color w:val="000000"/>
        </w:rPr>
        <w:sym w:font="HQPB2" w:char="F092"/>
      </w:r>
      <w:r w:rsidRPr="00E34635">
        <w:rPr>
          <w:rFonts w:cs="B Badr"/>
          <w:color w:val="000000"/>
        </w:rPr>
        <w:sym w:font="HQPB5" w:char="F06E"/>
      </w:r>
      <w:r w:rsidRPr="00E34635">
        <w:rPr>
          <w:rFonts w:cs="B Badr"/>
          <w:color w:val="000000"/>
        </w:rPr>
        <w:sym w:font="HQPB2" w:char="F03C"/>
      </w:r>
      <w:r w:rsidRPr="00E34635">
        <w:rPr>
          <w:rFonts w:cs="B Badr"/>
          <w:color w:val="000000"/>
        </w:rPr>
        <w:sym w:font="HQPB4" w:char="F0CE"/>
      </w:r>
      <w:r w:rsidRPr="00E34635">
        <w:rPr>
          <w:rFonts w:cs="B Badr"/>
          <w:color w:val="000000"/>
        </w:rPr>
        <w:sym w:font="HQPB1" w:char="F029"/>
      </w:r>
      <w:r w:rsidRPr="00E34635">
        <w:rPr>
          <w:rFonts w:cs="B Badr"/>
          <w:color w:val="000000"/>
          <w:rtl/>
        </w:rPr>
        <w:t xml:space="preserve"> </w:t>
      </w:r>
      <w:r w:rsidRPr="00E34635">
        <w:rPr>
          <w:rFonts w:cs="B Badr"/>
          <w:color w:val="000000"/>
        </w:rPr>
        <w:sym w:font="HQPB2" w:char="F0BE"/>
      </w:r>
      <w:r w:rsidRPr="00E34635">
        <w:rPr>
          <w:rFonts w:cs="B Badr"/>
          <w:color w:val="000000"/>
        </w:rPr>
        <w:sym w:font="HQPB4" w:char="F0CF"/>
      </w:r>
      <w:r w:rsidRPr="00E34635">
        <w:rPr>
          <w:rFonts w:cs="B Badr"/>
          <w:color w:val="000000"/>
        </w:rPr>
        <w:sym w:font="HQPB2" w:char="F06D"/>
      </w:r>
      <w:r w:rsidRPr="00E34635">
        <w:rPr>
          <w:rFonts w:cs="B Badr"/>
          <w:color w:val="000000"/>
        </w:rPr>
        <w:sym w:font="HQPB4" w:char="F0C5"/>
      </w:r>
      <w:r w:rsidRPr="00E34635">
        <w:rPr>
          <w:rFonts w:cs="B Badr"/>
          <w:color w:val="000000"/>
        </w:rPr>
        <w:sym w:font="HQPB1" w:char="F05F"/>
      </w:r>
      <w:r w:rsidRPr="00E34635">
        <w:rPr>
          <w:rFonts w:cs="B Badr"/>
          <w:color w:val="000000"/>
        </w:rPr>
        <w:sym w:font="HQPB1" w:char="F024"/>
      </w:r>
      <w:r w:rsidRPr="00E34635">
        <w:rPr>
          <w:rFonts w:cs="B Badr"/>
          <w:color w:val="000000"/>
        </w:rPr>
        <w:sym w:font="HQPB5" w:char="F079"/>
      </w:r>
      <w:r w:rsidRPr="00E34635">
        <w:rPr>
          <w:rFonts w:cs="B Badr"/>
          <w:color w:val="000000"/>
        </w:rPr>
        <w:sym w:font="HQPB1" w:char="F0E8"/>
      </w:r>
      <w:r w:rsidRPr="00E34635">
        <w:rPr>
          <w:rFonts w:cs="B Badr"/>
          <w:color w:val="000000"/>
        </w:rPr>
        <w:sym w:font="HQPB4" w:char="F0CF"/>
      </w:r>
      <w:r w:rsidRPr="00E34635">
        <w:rPr>
          <w:rFonts w:cs="B Badr"/>
          <w:color w:val="000000"/>
        </w:rPr>
        <w:sym w:font="HQPB2" w:char="F052"/>
      </w:r>
      <w:r w:rsidRPr="00E34635">
        <w:rPr>
          <w:rFonts w:cs="B Badr"/>
          <w:color w:val="000000"/>
          <w:rtl/>
        </w:rPr>
        <w:t xml:space="preserve"> </w:t>
      </w:r>
      <w:r w:rsidRPr="00E34635">
        <w:rPr>
          <w:rFonts w:cs="B Badr"/>
          <w:color w:val="000000"/>
        </w:rPr>
        <w:sym w:font="HQPB4" w:char="F028"/>
      </w:r>
      <w:r w:rsidRPr="00E34635">
        <w:rPr>
          <w:rFonts w:cs="B Badr"/>
          <w:color w:val="000000"/>
          <w:rtl/>
        </w:rPr>
        <w:t xml:space="preserve"> </w:t>
      </w:r>
      <w:r w:rsidRPr="00E34635">
        <w:rPr>
          <w:rFonts w:cs="B Badr"/>
          <w:color w:val="000000"/>
        </w:rPr>
        <w:sym w:font="HQPB4" w:char="F0A8"/>
      </w:r>
      <w:r w:rsidRPr="00E34635">
        <w:rPr>
          <w:rFonts w:cs="B Badr"/>
          <w:color w:val="000000"/>
        </w:rPr>
        <w:sym w:font="HQPB2" w:char="F062"/>
      </w:r>
      <w:r w:rsidRPr="00E34635">
        <w:rPr>
          <w:rFonts w:cs="B Badr"/>
          <w:color w:val="000000"/>
        </w:rPr>
        <w:sym w:font="HQPB4" w:char="F0CE"/>
      </w:r>
      <w:r w:rsidRPr="00E34635">
        <w:rPr>
          <w:rFonts w:cs="B Badr"/>
          <w:color w:val="000000"/>
        </w:rPr>
        <w:sym w:font="HQPB1" w:char="F029"/>
      </w:r>
      <w:r w:rsidRPr="00E34635">
        <w:rPr>
          <w:rFonts w:cs="B Badr"/>
          <w:color w:val="000000"/>
        </w:rPr>
        <w:sym w:font="HQPB5" w:char="F075"/>
      </w:r>
      <w:r w:rsidRPr="00E34635">
        <w:rPr>
          <w:rFonts w:cs="B Badr"/>
          <w:color w:val="000000"/>
        </w:rPr>
        <w:sym w:font="HQPB2" w:char="F072"/>
      </w:r>
      <w:r w:rsidRPr="00E34635">
        <w:rPr>
          <w:rFonts w:cs="B Badr"/>
          <w:color w:val="000000"/>
          <w:rtl/>
        </w:rPr>
        <w:t xml:space="preserve"> </w:t>
      </w:r>
      <w:r w:rsidRPr="00E34635">
        <w:rPr>
          <w:rFonts w:cs="B Badr"/>
          <w:color w:val="000000"/>
        </w:rPr>
        <w:sym w:font="HQPB1" w:char="F023"/>
      </w:r>
      <w:r w:rsidRPr="00E34635">
        <w:rPr>
          <w:rFonts w:cs="B Badr"/>
          <w:color w:val="000000"/>
        </w:rPr>
        <w:sym w:font="HQPB4" w:char="F05A"/>
      </w:r>
      <w:r w:rsidRPr="00E34635">
        <w:rPr>
          <w:rFonts w:cs="B Badr"/>
          <w:color w:val="000000"/>
        </w:rPr>
        <w:sym w:font="HQPB1" w:char="F08E"/>
      </w:r>
      <w:r w:rsidRPr="00E34635">
        <w:rPr>
          <w:rFonts w:cs="B Badr"/>
          <w:color w:val="000000"/>
        </w:rPr>
        <w:sym w:font="HQPB2" w:char="F08D"/>
      </w:r>
      <w:r w:rsidRPr="00E34635">
        <w:rPr>
          <w:rFonts w:cs="B Badr"/>
          <w:color w:val="000000"/>
        </w:rPr>
        <w:sym w:font="HQPB4" w:char="F0CF"/>
      </w:r>
      <w:r w:rsidRPr="00E34635">
        <w:rPr>
          <w:rFonts w:cs="B Badr"/>
          <w:color w:val="000000"/>
        </w:rPr>
        <w:sym w:font="HQPB1" w:char="F056"/>
      </w:r>
      <w:r w:rsidRPr="00E34635">
        <w:rPr>
          <w:rFonts w:cs="B Badr"/>
          <w:color w:val="000000"/>
        </w:rPr>
        <w:sym w:font="HQPB5" w:char="F078"/>
      </w:r>
      <w:r w:rsidRPr="00E34635">
        <w:rPr>
          <w:rFonts w:cs="B Badr"/>
          <w:color w:val="000000"/>
        </w:rPr>
        <w:sym w:font="HQPB2" w:char="F02E"/>
      </w:r>
      <w:r w:rsidRPr="00E34635">
        <w:rPr>
          <w:rFonts w:cs="B Badr"/>
          <w:color w:val="000000"/>
          <w:rtl/>
        </w:rPr>
        <w:t xml:space="preserve"> </w:t>
      </w:r>
      <w:r w:rsidRPr="00E34635">
        <w:rPr>
          <w:rFonts w:cs="B Badr"/>
          <w:color w:val="000000"/>
        </w:rPr>
        <w:sym w:font="HQPB5" w:char="F07A"/>
      </w:r>
      <w:r w:rsidRPr="00E34635">
        <w:rPr>
          <w:rFonts w:cs="B Badr"/>
          <w:color w:val="000000"/>
        </w:rPr>
        <w:sym w:font="HQPB2" w:char="F060"/>
      </w:r>
      <w:r w:rsidRPr="00E34635">
        <w:rPr>
          <w:rFonts w:cs="B Badr"/>
          <w:color w:val="000000"/>
        </w:rPr>
        <w:sym w:font="HQPB4" w:char="F0CF"/>
      </w:r>
      <w:r w:rsidRPr="00E34635">
        <w:rPr>
          <w:rFonts w:cs="B Badr"/>
          <w:color w:val="000000"/>
        </w:rPr>
        <w:sym w:font="HQPB4" w:char="F069"/>
      </w:r>
      <w:r w:rsidRPr="00E34635">
        <w:rPr>
          <w:rFonts w:cs="B Badr"/>
          <w:color w:val="000000"/>
        </w:rPr>
        <w:sym w:font="HQPB2" w:char="F042"/>
      </w:r>
      <w:r w:rsidRPr="00E34635">
        <w:rPr>
          <w:rFonts w:cs="B Badr"/>
          <w:color w:val="000000"/>
          <w:rtl/>
        </w:rPr>
        <w:t xml:space="preserve"> </w:t>
      </w:r>
      <w:r w:rsidRPr="00E34635">
        <w:rPr>
          <w:rFonts w:cs="B Badr"/>
          <w:color w:val="000000"/>
        </w:rPr>
        <w:sym w:font="HQPB4" w:char="F0CF"/>
      </w:r>
      <w:r w:rsidRPr="00E34635">
        <w:rPr>
          <w:rFonts w:cs="B Badr"/>
          <w:color w:val="000000"/>
        </w:rPr>
        <w:sym w:font="HQPB2" w:char="F0E4"/>
      </w:r>
      <w:r w:rsidRPr="00E34635">
        <w:rPr>
          <w:rFonts w:cs="B Badr"/>
          <w:color w:val="000000"/>
        </w:rPr>
        <w:sym w:font="HQPB5" w:char="F021"/>
      </w:r>
      <w:r w:rsidRPr="00E34635">
        <w:rPr>
          <w:rFonts w:cs="B Badr"/>
          <w:color w:val="000000"/>
        </w:rPr>
        <w:sym w:font="HQPB1" w:char="F024"/>
      </w:r>
      <w:r w:rsidRPr="00E34635">
        <w:rPr>
          <w:rFonts w:cs="B Badr"/>
          <w:color w:val="000000"/>
        </w:rPr>
        <w:sym w:font="HQPB5" w:char="F073"/>
      </w:r>
      <w:r w:rsidRPr="00E34635">
        <w:rPr>
          <w:rFonts w:cs="B Badr"/>
          <w:color w:val="000000"/>
        </w:rPr>
        <w:sym w:font="HQPB1" w:char="F0DC"/>
      </w:r>
      <w:r w:rsidRPr="00E34635">
        <w:rPr>
          <w:rFonts w:cs="B Badr"/>
          <w:color w:val="000000"/>
        </w:rPr>
        <w:sym w:font="HQPB5" w:char="F06E"/>
      </w:r>
      <w:r w:rsidRPr="00E34635">
        <w:rPr>
          <w:rFonts w:cs="B Badr"/>
          <w:color w:val="000000"/>
        </w:rPr>
        <w:sym w:font="HQPB2" w:char="F03D"/>
      </w:r>
      <w:r w:rsidRPr="00E34635">
        <w:rPr>
          <w:rFonts w:cs="B Badr"/>
          <w:color w:val="000000"/>
        </w:rPr>
        <w:sym w:font="HQPB4" w:char="F0E8"/>
      </w:r>
      <w:r w:rsidRPr="00E34635">
        <w:rPr>
          <w:rFonts w:cs="B Badr"/>
          <w:color w:val="000000"/>
        </w:rPr>
        <w:sym w:font="HQPB1" w:char="F083"/>
      </w:r>
      <w:r w:rsidRPr="00E34635">
        <w:rPr>
          <w:rFonts w:cs="B Badr"/>
          <w:color w:val="000000"/>
        </w:rPr>
        <w:sym w:font="HQPB4" w:char="F0F8"/>
      </w:r>
      <w:r w:rsidRPr="00E34635">
        <w:rPr>
          <w:rFonts w:cs="B Badr"/>
          <w:color w:val="000000"/>
        </w:rPr>
        <w:sym w:font="HQPB2" w:char="F03A"/>
      </w:r>
      <w:r w:rsidRPr="00E34635">
        <w:rPr>
          <w:rFonts w:cs="B Badr"/>
          <w:color w:val="000000"/>
        </w:rPr>
        <w:sym w:font="HQPB5" w:char="F024"/>
      </w:r>
      <w:r w:rsidRPr="00E34635">
        <w:rPr>
          <w:rFonts w:cs="B Badr"/>
          <w:color w:val="000000"/>
        </w:rPr>
        <w:sym w:font="HQPB1" w:char="F023"/>
      </w:r>
      <w:r w:rsidRPr="00E34635">
        <w:rPr>
          <w:rFonts w:cs="B Badr"/>
          <w:color w:val="000000"/>
          <w:rtl/>
        </w:rPr>
        <w:t xml:space="preserve"> </w:t>
      </w:r>
      <w:r w:rsidRPr="00E34635">
        <w:rPr>
          <w:rFonts w:cs="B Badr"/>
          <w:color w:val="000000"/>
        </w:rPr>
        <w:sym w:font="HQPB2" w:char="F091"/>
      </w:r>
      <w:r w:rsidRPr="00E34635">
        <w:rPr>
          <w:rFonts w:cs="B Badr"/>
          <w:color w:val="000000"/>
        </w:rPr>
        <w:sym w:font="HQPB4" w:char="F0C9"/>
      </w:r>
      <w:r w:rsidRPr="00E34635">
        <w:rPr>
          <w:rFonts w:cs="B Badr"/>
          <w:color w:val="000000"/>
        </w:rPr>
        <w:sym w:font="HQPB1" w:char="F0F3"/>
      </w:r>
      <w:r w:rsidRPr="00E34635">
        <w:rPr>
          <w:rFonts w:cs="B Badr"/>
          <w:color w:val="000000"/>
        </w:rPr>
        <w:sym w:font="HQPB4" w:char="F0F6"/>
      </w:r>
      <w:r w:rsidRPr="00E34635">
        <w:rPr>
          <w:rFonts w:cs="B Badr"/>
          <w:color w:val="000000"/>
        </w:rPr>
        <w:sym w:font="HQPB1" w:char="F036"/>
      </w:r>
      <w:r w:rsidRPr="00E34635">
        <w:rPr>
          <w:rFonts w:cs="B Badr"/>
          <w:color w:val="000000"/>
        </w:rPr>
        <w:sym w:font="HQPB5" w:char="F075"/>
      </w:r>
      <w:r w:rsidRPr="00E34635">
        <w:rPr>
          <w:rFonts w:cs="B Badr"/>
          <w:color w:val="000000"/>
        </w:rPr>
        <w:sym w:font="HQPB2" w:char="F08B"/>
      </w:r>
      <w:r w:rsidRPr="00E34635">
        <w:rPr>
          <w:rFonts w:cs="B Badr"/>
          <w:color w:val="000000"/>
        </w:rPr>
        <w:sym w:font="HQPB5" w:char="F073"/>
      </w:r>
      <w:r w:rsidRPr="00E34635">
        <w:rPr>
          <w:rFonts w:cs="B Badr"/>
          <w:color w:val="000000"/>
        </w:rPr>
        <w:sym w:font="HQPB2" w:char="F039"/>
      </w:r>
      <w:r w:rsidRPr="00E34635">
        <w:rPr>
          <w:rFonts w:cs="B Badr"/>
          <w:color w:val="000000"/>
          <w:rtl/>
        </w:rPr>
        <w:t xml:space="preserve"> </w:t>
      </w:r>
      <w:r w:rsidRPr="00E34635">
        <w:rPr>
          <w:rFonts w:cs="B Badr"/>
          <w:color w:val="000000"/>
        </w:rPr>
        <w:sym w:font="HQPB4" w:char="F0F6"/>
      </w:r>
      <w:r w:rsidRPr="00E34635">
        <w:rPr>
          <w:rFonts w:cs="B Badr"/>
          <w:color w:val="000000"/>
        </w:rPr>
        <w:sym w:font="HQPB2" w:char="F04E"/>
      </w:r>
      <w:r w:rsidRPr="00E34635">
        <w:rPr>
          <w:rFonts w:cs="B Badr"/>
          <w:color w:val="000000"/>
        </w:rPr>
        <w:sym w:font="HQPB4" w:char="F0E5"/>
      </w:r>
      <w:r w:rsidRPr="00E34635">
        <w:rPr>
          <w:rFonts w:cs="B Badr"/>
          <w:color w:val="000000"/>
        </w:rPr>
        <w:sym w:font="HQPB2" w:char="F06B"/>
      </w:r>
      <w:r w:rsidRPr="00E34635">
        <w:rPr>
          <w:rFonts w:cs="B Badr"/>
          <w:color w:val="000000"/>
        </w:rPr>
        <w:sym w:font="HQPB4" w:char="F0DD"/>
      </w:r>
      <w:r w:rsidRPr="00E34635">
        <w:rPr>
          <w:rFonts w:cs="B Badr"/>
          <w:color w:val="000000"/>
        </w:rPr>
        <w:sym w:font="HQPB1" w:char="F0D5"/>
      </w:r>
      <w:r w:rsidRPr="00E34635">
        <w:rPr>
          <w:rFonts w:cs="B Badr"/>
          <w:color w:val="000000"/>
        </w:rPr>
        <w:sym w:font="HQPB4" w:char="F0F7"/>
      </w:r>
      <w:r w:rsidRPr="00E34635">
        <w:rPr>
          <w:rFonts w:cs="B Badr"/>
          <w:color w:val="000000"/>
        </w:rPr>
        <w:sym w:font="HQPB1" w:char="F0E8"/>
      </w:r>
      <w:r w:rsidRPr="00E34635">
        <w:rPr>
          <w:rFonts w:cs="B Badr"/>
          <w:color w:val="000000"/>
        </w:rPr>
        <w:sym w:font="HQPB5" w:char="F074"/>
      </w:r>
      <w:r w:rsidRPr="00E34635">
        <w:rPr>
          <w:rFonts w:cs="B Badr"/>
          <w:color w:val="000000"/>
        </w:rPr>
        <w:sym w:font="HQPB1" w:char="F02F"/>
      </w:r>
      <w:r w:rsidRPr="00E34635">
        <w:rPr>
          <w:rFonts w:cs="B Badr"/>
          <w:color w:val="000000"/>
          <w:rtl/>
        </w:rPr>
        <w:t xml:space="preserve"> </w:t>
      </w:r>
      <w:r w:rsidRPr="00E34635">
        <w:rPr>
          <w:rFonts w:cs="B Badr"/>
          <w:color w:val="000000"/>
        </w:rPr>
        <w:sym w:font="HQPB5" w:char="F034"/>
      </w:r>
      <w:r w:rsidRPr="00E34635">
        <w:rPr>
          <w:rFonts w:cs="B Badr"/>
          <w:color w:val="000000"/>
        </w:rPr>
        <w:sym w:font="HQPB2" w:char="F092"/>
      </w:r>
      <w:r w:rsidRPr="00E34635">
        <w:rPr>
          <w:rFonts w:cs="B Badr"/>
          <w:color w:val="000000"/>
        </w:rPr>
        <w:sym w:font="HQPB5" w:char="F06E"/>
      </w:r>
      <w:r w:rsidRPr="00E34635">
        <w:rPr>
          <w:rFonts w:cs="B Badr"/>
          <w:color w:val="000000"/>
        </w:rPr>
        <w:sym w:font="HQPB2" w:char="F03F"/>
      </w:r>
      <w:r w:rsidRPr="00E34635">
        <w:rPr>
          <w:rFonts w:cs="B Badr"/>
          <w:color w:val="000000"/>
        </w:rPr>
        <w:sym w:font="HQPB5" w:char="F074"/>
      </w:r>
      <w:r w:rsidRPr="00E34635">
        <w:rPr>
          <w:rFonts w:cs="B Badr"/>
          <w:color w:val="000000"/>
        </w:rPr>
        <w:sym w:font="HQPB1" w:char="F0E3"/>
      </w:r>
      <w:r w:rsidRPr="00E34635">
        <w:rPr>
          <w:rFonts w:cs="B Badr"/>
          <w:color w:val="000000"/>
          <w:rtl/>
        </w:rPr>
        <w:t xml:space="preserve"> </w:t>
      </w:r>
      <w:r w:rsidRPr="00E34635">
        <w:rPr>
          <w:rFonts w:cs="B Badr"/>
          <w:color w:val="000000"/>
        </w:rPr>
        <w:sym w:font="HQPB4" w:char="F043"/>
      </w:r>
      <w:r w:rsidRPr="00E34635">
        <w:rPr>
          <w:rFonts w:cs="B Badr"/>
          <w:color w:val="000000"/>
        </w:rPr>
        <w:sym w:font="HQPB1" w:char="F0D9"/>
      </w:r>
      <w:r w:rsidRPr="00E34635">
        <w:rPr>
          <w:rFonts w:cs="B Badr"/>
          <w:color w:val="000000"/>
        </w:rPr>
        <w:sym w:font="HQPB4" w:char="F0F7"/>
      </w:r>
      <w:r w:rsidRPr="00E34635">
        <w:rPr>
          <w:rFonts w:cs="B Badr"/>
          <w:color w:val="000000"/>
        </w:rPr>
        <w:sym w:font="HQPB1" w:char="F0E8"/>
      </w:r>
      <w:r w:rsidRPr="00E34635">
        <w:rPr>
          <w:rFonts w:cs="B Badr"/>
          <w:color w:val="000000"/>
        </w:rPr>
        <w:sym w:font="HQPB5" w:char="F074"/>
      </w:r>
      <w:r w:rsidRPr="00E34635">
        <w:rPr>
          <w:rFonts w:cs="B Badr"/>
          <w:color w:val="000000"/>
        </w:rPr>
        <w:sym w:font="HQPB1" w:char="F02F"/>
      </w:r>
      <w:r w:rsidRPr="00E34635">
        <w:rPr>
          <w:rFonts w:cs="B Badr"/>
          <w:color w:val="000000"/>
          <w:rtl/>
        </w:rPr>
        <w:t xml:space="preserve"> </w:t>
      </w:r>
      <w:r w:rsidRPr="00E34635">
        <w:rPr>
          <w:rFonts w:cs="B Badr"/>
          <w:color w:val="000000"/>
        </w:rPr>
        <w:sym w:font="HQPB5" w:char="F09E"/>
      </w:r>
      <w:r w:rsidRPr="00E34635">
        <w:rPr>
          <w:rFonts w:cs="B Badr"/>
          <w:color w:val="000000"/>
        </w:rPr>
        <w:sym w:font="HQPB2" w:char="F077"/>
      </w:r>
      <w:r w:rsidRPr="00E34635">
        <w:rPr>
          <w:rFonts w:cs="B Badr"/>
          <w:color w:val="000000"/>
        </w:rPr>
        <w:sym w:font="HQPB4" w:char="F0CE"/>
      </w:r>
      <w:r w:rsidRPr="00E34635">
        <w:rPr>
          <w:rFonts w:cs="B Badr"/>
          <w:color w:val="000000"/>
        </w:rPr>
        <w:sym w:font="HQPB1" w:char="F029"/>
      </w:r>
      <w:r w:rsidRPr="00E34635">
        <w:rPr>
          <w:rFonts w:cs="B Badr"/>
          <w:color w:val="000000"/>
          <w:rtl/>
        </w:rPr>
        <w:t xml:space="preserve"> </w:t>
      </w:r>
      <w:r w:rsidRPr="00E34635">
        <w:rPr>
          <w:rFonts w:cs="B Badr"/>
          <w:color w:val="000000"/>
        </w:rPr>
        <w:sym w:font="HQPB5" w:char="F074"/>
      </w:r>
      <w:r w:rsidRPr="00E34635">
        <w:rPr>
          <w:rFonts w:cs="B Badr"/>
          <w:color w:val="000000"/>
        </w:rPr>
        <w:sym w:font="HQPB2" w:char="F0FB"/>
      </w:r>
      <w:r w:rsidRPr="00E34635">
        <w:rPr>
          <w:rFonts w:cs="B Badr"/>
          <w:color w:val="000000"/>
        </w:rPr>
        <w:sym w:font="HQPB2" w:char="F0EF"/>
      </w:r>
      <w:r w:rsidRPr="00E34635">
        <w:rPr>
          <w:rFonts w:cs="B Badr"/>
          <w:color w:val="000000"/>
        </w:rPr>
        <w:sym w:font="HQPB4" w:char="F0CF"/>
      </w:r>
      <w:r w:rsidRPr="00E34635">
        <w:rPr>
          <w:rFonts w:cs="B Badr"/>
          <w:color w:val="000000"/>
        </w:rPr>
        <w:sym w:font="HQPB3" w:char="F025"/>
      </w:r>
      <w:r w:rsidRPr="00E34635">
        <w:rPr>
          <w:rFonts w:cs="B Badr"/>
          <w:color w:val="000000"/>
        </w:rPr>
        <w:sym w:font="HQPB4" w:char="F0A9"/>
      </w:r>
      <w:r w:rsidRPr="00E34635">
        <w:rPr>
          <w:rFonts w:cs="B Badr"/>
          <w:color w:val="000000"/>
        </w:rPr>
        <w:sym w:font="HQPB3" w:char="F021"/>
      </w:r>
      <w:r w:rsidRPr="00E34635">
        <w:rPr>
          <w:rFonts w:cs="B Badr"/>
          <w:color w:val="000000"/>
        </w:rPr>
        <w:sym w:font="HQPB5" w:char="F024"/>
      </w:r>
      <w:r w:rsidRPr="00E34635">
        <w:rPr>
          <w:rFonts w:cs="B Badr"/>
          <w:color w:val="000000"/>
        </w:rPr>
        <w:sym w:font="HQPB1" w:char="F023"/>
      </w:r>
      <w:r w:rsidRPr="00E34635">
        <w:rPr>
          <w:rFonts w:cs="B Badr"/>
          <w:color w:val="000000"/>
          <w:rtl/>
        </w:rPr>
        <w:t xml:space="preserve"> </w:t>
      </w:r>
      <w:r w:rsidRPr="00E34635">
        <w:rPr>
          <w:rFonts w:cs="B Badr"/>
          <w:color w:val="000000"/>
        </w:rPr>
        <w:sym w:font="HQPB5" w:char="F028"/>
      </w:r>
      <w:r w:rsidRPr="00E34635">
        <w:rPr>
          <w:rFonts w:cs="B Badr"/>
          <w:color w:val="000000"/>
        </w:rPr>
        <w:sym w:font="HQPB1" w:char="F023"/>
      </w:r>
      <w:r w:rsidRPr="00E34635">
        <w:rPr>
          <w:rFonts w:cs="B Badr"/>
          <w:color w:val="000000"/>
        </w:rPr>
        <w:sym w:font="HQPB2" w:char="F071"/>
      </w:r>
      <w:r w:rsidRPr="00E34635">
        <w:rPr>
          <w:rFonts w:cs="B Badr"/>
          <w:color w:val="000000"/>
        </w:rPr>
        <w:sym w:font="HQPB4" w:char="F0E3"/>
      </w:r>
      <w:r w:rsidRPr="00E34635">
        <w:rPr>
          <w:rFonts w:cs="B Badr"/>
          <w:color w:val="000000"/>
        </w:rPr>
        <w:sym w:font="HQPB2" w:char="F05A"/>
      </w:r>
      <w:r w:rsidRPr="00E34635">
        <w:rPr>
          <w:rFonts w:cs="B Badr"/>
          <w:color w:val="000000"/>
        </w:rPr>
        <w:sym w:font="HQPB5" w:char="F074"/>
      </w:r>
      <w:r w:rsidRPr="00E34635">
        <w:rPr>
          <w:rFonts w:cs="B Badr"/>
          <w:color w:val="000000"/>
        </w:rPr>
        <w:sym w:font="HQPB2" w:char="F042"/>
      </w:r>
      <w:r w:rsidRPr="00E34635">
        <w:rPr>
          <w:rFonts w:cs="B Badr"/>
          <w:color w:val="000000"/>
        </w:rPr>
        <w:sym w:font="HQPB1" w:char="F023"/>
      </w:r>
      <w:r w:rsidRPr="00E34635">
        <w:rPr>
          <w:rFonts w:cs="B Badr"/>
          <w:color w:val="000000"/>
        </w:rPr>
        <w:sym w:font="HQPB5" w:char="F075"/>
      </w:r>
      <w:r w:rsidRPr="00E34635">
        <w:rPr>
          <w:rFonts w:cs="B Badr"/>
          <w:color w:val="000000"/>
        </w:rPr>
        <w:sym w:font="HQPB2" w:char="F0E4"/>
      </w:r>
      <w:r w:rsidRPr="00E34635">
        <w:rPr>
          <w:rFonts w:cs="B Badr"/>
          <w:color w:val="000000"/>
          <w:rtl/>
        </w:rPr>
        <w:t xml:space="preserve"> </w:t>
      </w:r>
      <w:r w:rsidRPr="00E34635">
        <w:rPr>
          <w:rFonts w:cs="B Badr"/>
          <w:color w:val="000000"/>
        </w:rPr>
        <w:sym w:font="HQPB5" w:char="F028"/>
      </w:r>
      <w:r w:rsidRPr="00E34635">
        <w:rPr>
          <w:rFonts w:cs="B Badr"/>
          <w:color w:val="000000"/>
        </w:rPr>
        <w:sym w:font="HQPB1" w:char="F023"/>
      </w:r>
      <w:r w:rsidRPr="00E34635">
        <w:rPr>
          <w:rFonts w:cs="B Badr"/>
          <w:color w:val="000000"/>
        </w:rPr>
        <w:sym w:font="HQPB2" w:char="F071"/>
      </w:r>
      <w:r w:rsidRPr="00E34635">
        <w:rPr>
          <w:rFonts w:cs="B Badr"/>
          <w:color w:val="000000"/>
        </w:rPr>
        <w:sym w:font="HQPB4" w:char="F0E8"/>
      </w:r>
      <w:r w:rsidRPr="00E34635">
        <w:rPr>
          <w:rFonts w:cs="B Badr"/>
          <w:color w:val="000000"/>
        </w:rPr>
        <w:sym w:font="HQPB2" w:char="F03D"/>
      </w:r>
      <w:r w:rsidRPr="00E34635">
        <w:rPr>
          <w:rFonts w:cs="B Badr"/>
          <w:color w:val="000000"/>
        </w:rPr>
        <w:sym w:font="HQPB4" w:char="F0CF"/>
      </w:r>
      <w:r w:rsidRPr="00E34635">
        <w:rPr>
          <w:rFonts w:cs="B Badr"/>
          <w:color w:val="000000"/>
        </w:rPr>
        <w:sym w:font="HQPB2" w:char="F04A"/>
      </w:r>
      <w:r w:rsidRPr="00E34635">
        <w:rPr>
          <w:rFonts w:cs="B Badr"/>
          <w:color w:val="000000"/>
        </w:rPr>
        <w:sym w:font="HQPB5" w:char="F074"/>
      </w:r>
      <w:r w:rsidRPr="00E34635">
        <w:rPr>
          <w:rFonts w:cs="B Badr"/>
          <w:color w:val="000000"/>
        </w:rPr>
        <w:sym w:font="HQPB1" w:char="F0E3"/>
      </w:r>
      <w:r w:rsidRPr="00E34635">
        <w:rPr>
          <w:rFonts w:cs="B Badr"/>
          <w:color w:val="000000"/>
        </w:rPr>
        <w:sym w:font="HQPB5" w:char="F075"/>
      </w:r>
      <w:r w:rsidRPr="00E34635">
        <w:rPr>
          <w:rFonts w:cs="B Badr"/>
          <w:color w:val="000000"/>
        </w:rPr>
        <w:sym w:font="HQPB2" w:char="F072"/>
      </w:r>
      <w:r w:rsidRPr="00E34635">
        <w:rPr>
          <w:rFonts w:cs="B Badr"/>
          <w:color w:val="000000"/>
          <w:rtl/>
        </w:rPr>
        <w:t xml:space="preserve"> </w:t>
      </w:r>
      <w:r w:rsidRPr="00E34635">
        <w:rPr>
          <w:rFonts w:cs="B Badr"/>
          <w:color w:val="000000"/>
        </w:rPr>
        <w:sym w:font="HQPB4" w:char="F0CF"/>
      </w:r>
      <w:r w:rsidRPr="00E34635">
        <w:rPr>
          <w:rFonts w:cs="B Badr"/>
          <w:color w:val="000000"/>
        </w:rPr>
        <w:sym w:font="HQPB1" w:char="F04D"/>
      </w:r>
      <w:r w:rsidRPr="00E34635">
        <w:rPr>
          <w:rFonts w:cs="B Badr"/>
          <w:color w:val="000000"/>
        </w:rPr>
        <w:sym w:font="HQPB2" w:char="F0BB"/>
      </w:r>
      <w:r w:rsidRPr="00E34635">
        <w:rPr>
          <w:rFonts w:cs="B Badr"/>
          <w:color w:val="000000"/>
        </w:rPr>
        <w:sym w:font="HQPB5" w:char="F079"/>
      </w:r>
      <w:r w:rsidRPr="00E34635">
        <w:rPr>
          <w:rFonts w:cs="B Badr"/>
          <w:color w:val="000000"/>
        </w:rPr>
        <w:sym w:font="HQPB1" w:char="F073"/>
      </w:r>
      <w:r w:rsidRPr="00E34635">
        <w:rPr>
          <w:rFonts w:cs="B Badr"/>
          <w:color w:val="000000"/>
        </w:rPr>
        <w:sym w:font="HQPB4" w:char="F0CE"/>
      </w:r>
      <w:r w:rsidRPr="00E34635">
        <w:rPr>
          <w:rFonts w:cs="B Badr"/>
          <w:color w:val="000000"/>
        </w:rPr>
        <w:sym w:font="HQPB2" w:char="F03D"/>
      </w:r>
      <w:r w:rsidRPr="00E34635">
        <w:rPr>
          <w:rFonts w:cs="B Badr"/>
          <w:color w:val="000000"/>
        </w:rPr>
        <w:sym w:font="HQPB2" w:char="F0BB"/>
      </w:r>
      <w:r w:rsidRPr="00E34635">
        <w:rPr>
          <w:rFonts w:cs="B Badr"/>
          <w:color w:val="000000"/>
        </w:rPr>
        <w:sym w:font="HQPB4" w:char="F0A2"/>
      </w:r>
      <w:r w:rsidRPr="00E34635">
        <w:rPr>
          <w:rFonts w:cs="B Badr"/>
          <w:color w:val="000000"/>
        </w:rPr>
        <w:sym w:font="HQPB1" w:char="F0C1"/>
      </w:r>
      <w:r w:rsidRPr="00E34635">
        <w:rPr>
          <w:rFonts w:cs="B Badr"/>
          <w:color w:val="000000"/>
        </w:rPr>
        <w:sym w:font="HQPB2" w:char="F039"/>
      </w:r>
      <w:r w:rsidRPr="00E34635">
        <w:rPr>
          <w:rFonts w:cs="B Badr"/>
          <w:color w:val="000000"/>
        </w:rPr>
        <w:sym w:font="HQPB5" w:char="F024"/>
      </w:r>
      <w:r w:rsidRPr="00E34635">
        <w:rPr>
          <w:rFonts w:cs="B Badr"/>
          <w:color w:val="000000"/>
        </w:rPr>
        <w:sym w:font="HQPB1" w:char="F023"/>
      </w:r>
      <w:r w:rsidRPr="00E34635">
        <w:rPr>
          <w:rFonts w:cs="B Badr"/>
          <w:color w:val="000000"/>
          <w:rtl/>
        </w:rPr>
        <w:t xml:space="preserve"> </w:t>
      </w:r>
      <w:r w:rsidRPr="00E34635">
        <w:rPr>
          <w:rFonts w:cs="B Badr"/>
          <w:color w:val="000000"/>
        </w:rPr>
        <w:sym w:font="HQPB4" w:char="F0D7"/>
      </w:r>
      <w:r w:rsidRPr="00E34635">
        <w:rPr>
          <w:rFonts w:cs="B Badr"/>
          <w:color w:val="000000"/>
        </w:rPr>
        <w:sym w:font="HQPB2" w:char="F040"/>
      </w:r>
      <w:r w:rsidRPr="00E34635">
        <w:rPr>
          <w:rFonts w:cs="B Badr"/>
          <w:color w:val="000000"/>
        </w:rPr>
        <w:sym w:font="HQPB2" w:char="F08B"/>
      </w:r>
      <w:r w:rsidRPr="00E34635">
        <w:rPr>
          <w:rFonts w:cs="B Badr"/>
          <w:color w:val="000000"/>
        </w:rPr>
        <w:sym w:font="HQPB4" w:char="F0CE"/>
      </w:r>
      <w:r w:rsidRPr="00E34635">
        <w:rPr>
          <w:rFonts w:cs="B Badr"/>
          <w:color w:val="000000"/>
        </w:rPr>
        <w:sym w:font="HQPB2" w:char="F03D"/>
      </w:r>
      <w:r w:rsidRPr="00E34635">
        <w:rPr>
          <w:rFonts w:cs="B Badr"/>
          <w:color w:val="000000"/>
        </w:rPr>
        <w:sym w:font="HQPB5" w:char="F073"/>
      </w:r>
      <w:r w:rsidRPr="00E34635">
        <w:rPr>
          <w:rFonts w:cs="B Badr"/>
          <w:color w:val="000000"/>
        </w:rPr>
        <w:sym w:font="HQPB2" w:char="F025"/>
      </w:r>
      <w:r w:rsidRPr="00E34635">
        <w:rPr>
          <w:rFonts w:cs="B Badr"/>
          <w:color w:val="000000"/>
        </w:rPr>
        <w:sym w:font="HQPB5" w:char="F075"/>
      </w:r>
      <w:r w:rsidRPr="00E34635">
        <w:rPr>
          <w:rFonts w:cs="B Badr"/>
          <w:color w:val="000000"/>
        </w:rPr>
        <w:sym w:font="HQPB2" w:char="F072"/>
      </w:r>
      <w:r w:rsidRPr="00E34635">
        <w:rPr>
          <w:rFonts w:cs="B Badr"/>
          <w:color w:val="000000"/>
          <w:rtl/>
        </w:rPr>
        <w:t xml:space="preserve"> </w:t>
      </w:r>
      <w:r w:rsidRPr="00E34635">
        <w:rPr>
          <w:rFonts w:cs="B Badr"/>
          <w:color w:val="000000"/>
        </w:rPr>
        <w:sym w:font="HQPB1" w:char="F024"/>
      </w:r>
      <w:r w:rsidRPr="00E34635">
        <w:rPr>
          <w:rFonts w:cs="B Badr"/>
          <w:color w:val="000000"/>
        </w:rPr>
        <w:sym w:font="HQPB4" w:char="F0A8"/>
      </w:r>
      <w:r w:rsidRPr="00E34635">
        <w:rPr>
          <w:rFonts w:cs="B Badr"/>
          <w:color w:val="000000"/>
        </w:rPr>
        <w:sym w:font="HQPB2" w:char="F042"/>
      </w:r>
      <w:r w:rsidRPr="00E34635">
        <w:rPr>
          <w:rFonts w:cs="B Badr"/>
          <w:color w:val="000000"/>
          <w:rtl/>
        </w:rPr>
        <w:t xml:space="preserve"> </w:t>
      </w:r>
      <w:r w:rsidRPr="00E34635">
        <w:rPr>
          <w:rFonts w:cs="B Badr"/>
          <w:color w:val="000000"/>
        </w:rPr>
        <w:sym w:font="HQPB4" w:char="F0F6"/>
      </w:r>
      <w:r w:rsidRPr="00E34635">
        <w:rPr>
          <w:rFonts w:cs="B Badr"/>
          <w:color w:val="000000"/>
        </w:rPr>
        <w:sym w:font="HQPB2" w:char="F04E"/>
      </w:r>
      <w:r w:rsidRPr="00E34635">
        <w:rPr>
          <w:rFonts w:cs="B Badr"/>
          <w:color w:val="000000"/>
        </w:rPr>
        <w:sym w:font="HQPB4" w:char="F0E8"/>
      </w:r>
      <w:r w:rsidRPr="00E34635">
        <w:rPr>
          <w:rFonts w:cs="B Badr"/>
          <w:color w:val="000000"/>
        </w:rPr>
        <w:sym w:font="HQPB2" w:char="F064"/>
      </w:r>
      <w:r w:rsidRPr="00E34635">
        <w:rPr>
          <w:rFonts w:cs="B Badr"/>
          <w:color w:val="000000"/>
          <w:rtl/>
        </w:rPr>
        <w:t xml:space="preserve"> </w:t>
      </w:r>
      <w:r w:rsidRPr="00E34635">
        <w:rPr>
          <w:rFonts w:cs="B Badr"/>
          <w:color w:val="000000"/>
        </w:rPr>
        <w:sym w:font="HQPB4" w:char="F033"/>
      </w:r>
      <w:r w:rsidRPr="00E34635">
        <w:rPr>
          <w:rFonts w:cs="B Badr"/>
          <w:color w:val="000000"/>
          <w:rtl/>
        </w:rPr>
        <w:t xml:space="preserve"> </w:t>
      </w:r>
      <w:r w:rsidRPr="00E34635">
        <w:rPr>
          <w:rFonts w:cs="B Badr"/>
          <w:color w:val="000000"/>
        </w:rPr>
        <w:sym w:font="HQPB4" w:char="F0A3"/>
      </w:r>
      <w:r w:rsidRPr="00E34635">
        <w:rPr>
          <w:rFonts w:cs="B Badr"/>
          <w:color w:val="000000"/>
        </w:rPr>
        <w:sym w:font="HQPB2" w:char="F060"/>
      </w:r>
      <w:r w:rsidRPr="00E34635">
        <w:rPr>
          <w:rFonts w:cs="B Badr"/>
          <w:color w:val="000000"/>
        </w:rPr>
        <w:sym w:font="HQPB5" w:char="F073"/>
      </w:r>
      <w:r w:rsidRPr="00E34635">
        <w:rPr>
          <w:rFonts w:cs="B Badr"/>
          <w:color w:val="000000"/>
        </w:rPr>
        <w:sym w:font="HQPB1" w:char="F0DF"/>
      </w:r>
      <w:r w:rsidRPr="00E34635">
        <w:rPr>
          <w:rFonts w:cs="B Badr"/>
          <w:color w:val="000000"/>
        </w:rPr>
        <w:sym w:font="HQPB5" w:char="F075"/>
      </w:r>
      <w:r w:rsidRPr="00E34635">
        <w:rPr>
          <w:rFonts w:cs="B Badr"/>
          <w:color w:val="000000"/>
        </w:rPr>
        <w:sym w:font="HQPB2" w:char="F072"/>
      </w:r>
      <w:r w:rsidRPr="00E34635">
        <w:rPr>
          <w:rFonts w:cs="B Badr"/>
          <w:color w:val="000000"/>
          <w:rtl/>
        </w:rPr>
        <w:t xml:space="preserve"> </w:t>
      </w:r>
      <w:r w:rsidRPr="00E34635">
        <w:rPr>
          <w:rFonts w:cs="B Badr"/>
          <w:color w:val="000000"/>
        </w:rPr>
        <w:sym w:font="HQPB4" w:char="F0DF"/>
      </w:r>
      <w:r w:rsidRPr="00E34635">
        <w:rPr>
          <w:rFonts w:cs="B Badr"/>
          <w:color w:val="000000"/>
        </w:rPr>
        <w:sym w:font="HQPB1" w:char="F08A"/>
      </w:r>
      <w:r w:rsidRPr="00E34635">
        <w:rPr>
          <w:rFonts w:cs="B Badr"/>
          <w:color w:val="000000"/>
        </w:rPr>
        <w:sym w:font="HQPB2" w:char="F0BC"/>
      </w:r>
      <w:r w:rsidRPr="00E34635">
        <w:rPr>
          <w:rFonts w:cs="B Badr"/>
          <w:color w:val="000000"/>
        </w:rPr>
        <w:sym w:font="HQPB4" w:char="F0E3"/>
      </w:r>
      <w:r w:rsidRPr="00E34635">
        <w:rPr>
          <w:rFonts w:cs="B Badr"/>
          <w:color w:val="000000"/>
        </w:rPr>
        <w:sym w:font="HQPB2" w:char="F072"/>
      </w:r>
      <w:r w:rsidRPr="00E34635">
        <w:rPr>
          <w:rFonts w:cs="B Badr"/>
          <w:color w:val="000000"/>
        </w:rPr>
        <w:sym w:font="HQPB1" w:char="F023"/>
      </w:r>
      <w:r w:rsidRPr="00E34635">
        <w:rPr>
          <w:rFonts w:cs="B Badr"/>
          <w:color w:val="000000"/>
        </w:rPr>
        <w:sym w:font="HQPB5" w:char="F079"/>
      </w:r>
      <w:r w:rsidRPr="00E34635">
        <w:rPr>
          <w:rFonts w:cs="B Badr"/>
          <w:color w:val="000000"/>
        </w:rPr>
        <w:sym w:font="HQPB1" w:char="F08A"/>
      </w:r>
      <w:r w:rsidRPr="00E34635">
        <w:rPr>
          <w:rFonts w:cs="B Badr"/>
          <w:color w:val="000000"/>
          <w:rtl/>
        </w:rPr>
        <w:t xml:space="preserve"> </w:t>
      </w:r>
      <w:r w:rsidRPr="00E34635">
        <w:rPr>
          <w:rFonts w:cs="B Badr"/>
          <w:color w:val="000000"/>
        </w:rPr>
        <w:sym w:font="HQPB1" w:char="F024"/>
      </w:r>
      <w:r w:rsidRPr="00E34635">
        <w:rPr>
          <w:rFonts w:cs="B Badr"/>
          <w:color w:val="000000"/>
        </w:rPr>
        <w:sym w:font="HQPB5" w:char="F079"/>
      </w:r>
      <w:r w:rsidRPr="00E34635">
        <w:rPr>
          <w:rFonts w:cs="B Badr"/>
          <w:color w:val="000000"/>
        </w:rPr>
        <w:sym w:font="HQPB2" w:char="F04A"/>
      </w:r>
      <w:r w:rsidRPr="00E34635">
        <w:rPr>
          <w:rFonts w:cs="B Badr"/>
          <w:color w:val="000000"/>
        </w:rPr>
        <w:sym w:font="HQPB4" w:char="F0AF"/>
      </w:r>
      <w:r w:rsidRPr="00E34635">
        <w:rPr>
          <w:rFonts w:cs="B Badr"/>
          <w:color w:val="000000"/>
        </w:rPr>
        <w:sym w:font="HQPB2" w:char="F052"/>
      </w:r>
      <w:r w:rsidRPr="00E34635">
        <w:rPr>
          <w:rFonts w:cs="B Badr"/>
          <w:color w:val="000000"/>
        </w:rPr>
        <w:sym w:font="HQPB5" w:char="F072"/>
      </w:r>
      <w:r w:rsidRPr="00E34635">
        <w:rPr>
          <w:rFonts w:cs="B Badr"/>
          <w:color w:val="000000"/>
        </w:rPr>
        <w:sym w:font="HQPB1" w:char="F026"/>
      </w:r>
      <w:r w:rsidRPr="00E34635">
        <w:rPr>
          <w:rFonts w:cs="B Badr"/>
          <w:color w:val="000000"/>
          <w:rtl/>
        </w:rPr>
        <w:t xml:space="preserve"> </w:t>
      </w:r>
      <w:r w:rsidRPr="00E34635">
        <w:rPr>
          <w:rFonts w:cs="B Badr"/>
          <w:color w:val="000000"/>
        </w:rPr>
        <w:sym w:font="HQPB4" w:char="F0E7"/>
      </w:r>
      <w:r w:rsidRPr="00E34635">
        <w:rPr>
          <w:rFonts w:cs="B Badr"/>
          <w:color w:val="000000"/>
        </w:rPr>
        <w:sym w:font="HQPB2" w:char="F06D"/>
      </w:r>
      <w:r w:rsidRPr="00E34635">
        <w:rPr>
          <w:rFonts w:cs="B Badr"/>
          <w:color w:val="000000"/>
        </w:rPr>
        <w:sym w:font="HQPB2" w:char="F0BB"/>
      </w:r>
      <w:r w:rsidRPr="00E34635">
        <w:rPr>
          <w:rFonts w:cs="B Badr"/>
          <w:color w:val="000000"/>
        </w:rPr>
        <w:sym w:font="HQPB4" w:char="F0A8"/>
      </w:r>
      <w:r w:rsidRPr="00E34635">
        <w:rPr>
          <w:rFonts w:cs="B Badr"/>
          <w:color w:val="000000"/>
        </w:rPr>
        <w:sym w:font="HQPB2" w:char="F059"/>
      </w:r>
      <w:r w:rsidRPr="00E34635">
        <w:rPr>
          <w:rFonts w:cs="B Badr"/>
          <w:color w:val="000000"/>
        </w:rPr>
        <w:sym w:font="HQPB5" w:char="F074"/>
      </w:r>
      <w:r w:rsidRPr="00E34635">
        <w:rPr>
          <w:rFonts w:cs="B Badr"/>
          <w:color w:val="000000"/>
        </w:rPr>
        <w:sym w:font="HQPB1" w:char="F047"/>
      </w:r>
      <w:r w:rsidRPr="00E34635">
        <w:rPr>
          <w:rFonts w:cs="B Badr"/>
          <w:color w:val="000000"/>
        </w:rPr>
        <w:sym w:font="HQPB5" w:char="F073"/>
      </w:r>
      <w:r w:rsidRPr="00E34635">
        <w:rPr>
          <w:rFonts w:cs="B Badr"/>
          <w:color w:val="000000"/>
        </w:rPr>
        <w:sym w:font="HQPB1" w:char="F0F9"/>
      </w:r>
      <w:r w:rsidRPr="00E34635">
        <w:rPr>
          <w:rFonts w:cs="B Badr"/>
          <w:color w:val="000000"/>
          <w:rtl/>
        </w:rPr>
        <w:t xml:space="preserve"> </w:t>
      </w:r>
      <w:r w:rsidRPr="00E34635">
        <w:rPr>
          <w:rFonts w:cs="B Badr"/>
          <w:color w:val="000000"/>
        </w:rPr>
        <w:sym w:font="HQPB5" w:char="F074"/>
      </w:r>
      <w:r w:rsidRPr="00E34635">
        <w:rPr>
          <w:rFonts w:cs="B Badr"/>
          <w:color w:val="000000"/>
        </w:rPr>
        <w:sym w:font="HQPB1" w:char="F08D"/>
      </w:r>
      <w:r w:rsidRPr="00E34635">
        <w:rPr>
          <w:rFonts w:cs="B Badr"/>
          <w:color w:val="000000"/>
        </w:rPr>
        <w:sym w:font="HQPB5" w:char="F078"/>
      </w:r>
      <w:r w:rsidRPr="00E34635">
        <w:rPr>
          <w:rFonts w:cs="B Badr"/>
          <w:color w:val="000000"/>
        </w:rPr>
        <w:sym w:font="HQPB1" w:char="F0FF"/>
      </w:r>
      <w:r w:rsidRPr="00E34635">
        <w:rPr>
          <w:rFonts w:cs="B Badr"/>
          <w:color w:val="000000"/>
        </w:rPr>
        <w:sym w:font="HQPB4" w:char="F0F8"/>
      </w:r>
      <w:r w:rsidRPr="00E34635">
        <w:rPr>
          <w:rFonts w:cs="B Badr"/>
          <w:color w:val="000000"/>
        </w:rPr>
        <w:sym w:font="HQPB1" w:char="F0F3"/>
      </w:r>
      <w:r w:rsidRPr="00E34635">
        <w:rPr>
          <w:rFonts w:cs="B Badr"/>
          <w:color w:val="000000"/>
        </w:rPr>
        <w:sym w:font="HQPB5" w:char="F074"/>
      </w:r>
      <w:r w:rsidRPr="00E34635">
        <w:rPr>
          <w:rFonts w:cs="B Badr"/>
          <w:color w:val="000000"/>
        </w:rPr>
        <w:sym w:font="HQPB1" w:char="F047"/>
      </w:r>
      <w:r w:rsidRPr="00E34635">
        <w:rPr>
          <w:rFonts w:cs="B Badr"/>
          <w:color w:val="000000"/>
        </w:rPr>
        <w:sym w:font="HQPB4" w:char="F0F3"/>
      </w:r>
      <w:r w:rsidRPr="00E34635">
        <w:rPr>
          <w:rFonts w:cs="B Badr"/>
          <w:color w:val="000000"/>
        </w:rPr>
        <w:sym w:font="HQPB1" w:char="F099"/>
      </w:r>
      <w:r w:rsidRPr="00E34635">
        <w:rPr>
          <w:rFonts w:cs="B Badr"/>
          <w:color w:val="000000"/>
        </w:rPr>
        <w:sym w:font="HQPB5" w:char="F024"/>
      </w:r>
      <w:r w:rsidRPr="00E34635">
        <w:rPr>
          <w:rFonts w:cs="B Badr"/>
          <w:color w:val="000000"/>
        </w:rPr>
        <w:sym w:font="HQPB1" w:char="F024"/>
      </w:r>
      <w:r w:rsidRPr="00E34635">
        <w:rPr>
          <w:rFonts w:cs="B Badr"/>
          <w:color w:val="000000"/>
        </w:rPr>
        <w:sym w:font="HQPB5" w:char="F073"/>
      </w:r>
      <w:r w:rsidRPr="00E34635">
        <w:rPr>
          <w:rFonts w:cs="B Badr"/>
          <w:color w:val="000000"/>
        </w:rPr>
        <w:sym w:font="HQPB1" w:char="F0F9"/>
      </w:r>
      <w:r w:rsidRPr="00E34635">
        <w:rPr>
          <w:rFonts w:cs="B Badr"/>
          <w:color w:val="000000"/>
          <w:rtl/>
        </w:rPr>
        <w:t xml:space="preserve"> </w:t>
      </w:r>
      <w:r w:rsidRPr="00E34635">
        <w:rPr>
          <w:rFonts w:cs="B Badr"/>
          <w:color w:val="000000"/>
        </w:rPr>
        <w:sym w:font="HQPB2" w:char="F0BC"/>
      </w:r>
      <w:r w:rsidRPr="00E34635">
        <w:rPr>
          <w:rFonts w:cs="B Badr"/>
          <w:color w:val="000000"/>
        </w:rPr>
        <w:sym w:font="HQPB4" w:char="F0E7"/>
      </w:r>
      <w:r w:rsidRPr="00E34635">
        <w:rPr>
          <w:rFonts w:cs="B Badr"/>
          <w:color w:val="000000"/>
        </w:rPr>
        <w:sym w:font="HQPB2" w:char="F06D"/>
      </w:r>
      <w:r w:rsidRPr="00E34635">
        <w:rPr>
          <w:rFonts w:cs="B Badr"/>
          <w:color w:val="000000"/>
        </w:rPr>
        <w:sym w:font="HQPB4" w:char="F0AD"/>
      </w:r>
      <w:r w:rsidRPr="00E34635">
        <w:rPr>
          <w:rFonts w:cs="B Badr"/>
          <w:color w:val="000000"/>
        </w:rPr>
        <w:sym w:font="HQPB1" w:char="F02F"/>
      </w:r>
      <w:r w:rsidRPr="00E34635">
        <w:rPr>
          <w:rFonts w:cs="B Badr"/>
          <w:color w:val="000000"/>
        </w:rPr>
        <w:sym w:font="HQPB5" w:char="F075"/>
      </w:r>
      <w:r w:rsidRPr="00E34635">
        <w:rPr>
          <w:rFonts w:cs="B Badr"/>
          <w:color w:val="000000"/>
        </w:rPr>
        <w:sym w:font="HQPB1" w:char="F091"/>
      </w:r>
      <w:r w:rsidRPr="00E34635">
        <w:rPr>
          <w:rFonts w:cs="B Badr"/>
          <w:color w:val="000000"/>
          <w:rtl/>
        </w:rPr>
        <w:t xml:space="preserve"> </w:t>
      </w:r>
      <w:r w:rsidRPr="00E34635">
        <w:rPr>
          <w:rFonts w:cs="B Badr"/>
          <w:color w:val="000000"/>
        </w:rPr>
        <w:sym w:font="HQPB4" w:char="F0A7"/>
      </w:r>
      <w:r w:rsidRPr="00E34635">
        <w:rPr>
          <w:rFonts w:cs="B Badr"/>
          <w:color w:val="000000"/>
        </w:rPr>
        <w:sym w:font="HQPB1" w:char="F08D"/>
      </w:r>
      <w:r w:rsidRPr="00E34635">
        <w:rPr>
          <w:rFonts w:cs="B Badr"/>
          <w:color w:val="000000"/>
        </w:rPr>
        <w:sym w:font="HQPB5" w:char="F079"/>
      </w:r>
      <w:r w:rsidRPr="00E34635">
        <w:rPr>
          <w:rFonts w:cs="B Badr"/>
          <w:color w:val="000000"/>
        </w:rPr>
        <w:sym w:font="HQPB1" w:char="F07A"/>
      </w:r>
      <w:r w:rsidRPr="00E34635">
        <w:rPr>
          <w:rFonts w:cs="B Badr"/>
          <w:color w:val="000000"/>
        </w:rPr>
        <w:sym w:font="HQPB5" w:char="F075"/>
      </w:r>
      <w:r w:rsidRPr="00E34635">
        <w:rPr>
          <w:rFonts w:cs="B Badr"/>
          <w:color w:val="000000"/>
        </w:rPr>
        <w:sym w:font="HQPB2" w:char="F072"/>
      </w:r>
      <w:r w:rsidRPr="00E34635">
        <w:rPr>
          <w:rFonts w:cs="B Badr"/>
          <w:color w:val="000000"/>
          <w:rtl/>
        </w:rPr>
        <w:t xml:space="preserve"> </w:t>
      </w:r>
      <w:r w:rsidRPr="00E34635">
        <w:rPr>
          <w:rFonts w:cs="B Badr"/>
          <w:color w:val="000000"/>
        </w:rPr>
        <w:sym w:font="HQPB1" w:char="F024"/>
      </w:r>
      <w:r w:rsidRPr="00E34635">
        <w:rPr>
          <w:rFonts w:cs="B Badr"/>
          <w:color w:val="000000"/>
        </w:rPr>
        <w:sym w:font="HQPB4" w:char="F059"/>
      </w:r>
      <w:r w:rsidRPr="00E34635">
        <w:rPr>
          <w:rFonts w:cs="B Badr"/>
          <w:color w:val="000000"/>
        </w:rPr>
        <w:sym w:font="HQPB1" w:char="F0E8"/>
      </w:r>
      <w:r w:rsidRPr="00E34635">
        <w:rPr>
          <w:rFonts w:cs="B Badr"/>
          <w:color w:val="000000"/>
        </w:rPr>
        <w:sym w:font="HQPB4" w:char="F0CF"/>
      </w:r>
      <w:r w:rsidRPr="00E34635">
        <w:rPr>
          <w:rFonts w:cs="B Badr"/>
          <w:color w:val="000000"/>
        </w:rPr>
        <w:sym w:font="HQPB2" w:char="F02E"/>
      </w:r>
      <w:r w:rsidRPr="00E34635">
        <w:rPr>
          <w:rFonts w:cs="B Badr"/>
          <w:color w:val="000000"/>
        </w:rPr>
        <w:sym w:font="HQPB1" w:char="F023"/>
      </w:r>
      <w:r w:rsidRPr="00E34635">
        <w:rPr>
          <w:rFonts w:cs="B Badr"/>
          <w:color w:val="000000"/>
        </w:rPr>
        <w:sym w:font="HQPB5" w:char="F075"/>
      </w:r>
      <w:r w:rsidRPr="00E34635">
        <w:rPr>
          <w:rFonts w:cs="B Badr"/>
          <w:color w:val="000000"/>
        </w:rPr>
        <w:sym w:font="HQPB1" w:char="F091"/>
      </w:r>
      <w:r w:rsidRPr="00E34635">
        <w:rPr>
          <w:rFonts w:cs="B Badr"/>
          <w:color w:val="000000"/>
          <w:rtl/>
        </w:rPr>
        <w:t xml:space="preserve"> </w:t>
      </w:r>
      <w:r w:rsidRPr="00E34635">
        <w:rPr>
          <w:rFonts w:cs="B Badr"/>
          <w:color w:val="000000"/>
        </w:rPr>
        <w:sym w:font="HQPB5" w:char="F07A"/>
      </w:r>
      <w:r w:rsidRPr="00E34635">
        <w:rPr>
          <w:rFonts w:cs="B Badr"/>
          <w:color w:val="000000"/>
        </w:rPr>
        <w:sym w:font="HQPB1" w:char="F03E"/>
      </w:r>
      <w:r w:rsidRPr="00E34635">
        <w:rPr>
          <w:rFonts w:cs="B Badr"/>
          <w:color w:val="000000"/>
        </w:rPr>
        <w:sym w:font="HQPB1" w:char="F024"/>
      </w:r>
      <w:r w:rsidRPr="00E34635">
        <w:rPr>
          <w:rFonts w:cs="B Badr"/>
          <w:color w:val="000000"/>
        </w:rPr>
        <w:sym w:font="HQPB5" w:char="F074"/>
      </w:r>
      <w:r w:rsidRPr="00E34635">
        <w:rPr>
          <w:rFonts w:cs="B Badr"/>
          <w:color w:val="000000"/>
        </w:rPr>
        <w:sym w:font="HQPB2" w:char="F052"/>
      </w:r>
      <w:r w:rsidRPr="00E34635">
        <w:rPr>
          <w:rFonts w:cs="B Badr"/>
          <w:color w:val="000000"/>
        </w:rPr>
        <w:sym w:font="HQPB5" w:char="F072"/>
      </w:r>
      <w:r w:rsidRPr="00E34635">
        <w:rPr>
          <w:rFonts w:cs="B Badr"/>
          <w:color w:val="000000"/>
        </w:rPr>
        <w:sym w:font="HQPB1" w:char="F026"/>
      </w:r>
      <w:r w:rsidRPr="00E34635">
        <w:rPr>
          <w:rFonts w:cs="B Badr"/>
          <w:color w:val="000000"/>
        </w:rPr>
        <w:sym w:font="HQPB5" w:char="F075"/>
      </w:r>
      <w:r w:rsidRPr="00E34635">
        <w:rPr>
          <w:rFonts w:cs="B Badr"/>
          <w:color w:val="000000"/>
        </w:rPr>
        <w:sym w:font="HQPB2" w:char="F072"/>
      </w:r>
      <w:r w:rsidRPr="00E34635">
        <w:rPr>
          <w:rFonts w:cs="B Badr"/>
          <w:color w:val="000000"/>
          <w:rtl/>
        </w:rPr>
        <w:t xml:space="preserve"> </w:t>
      </w:r>
      <w:r w:rsidRPr="00E34635">
        <w:rPr>
          <w:rFonts w:cs="B Badr"/>
          <w:color w:val="000000"/>
        </w:rPr>
        <w:sym w:font="HQPB4" w:char="F029"/>
      </w:r>
      <w:r w:rsidRPr="00E34635">
        <w:rPr>
          <w:rFonts w:cs="B Badr"/>
          <w:color w:val="000000"/>
          <w:rtl/>
        </w:rPr>
        <w:t xml:space="preserve"> </w:t>
      </w:r>
      <w:r w:rsidRPr="00E34635">
        <w:rPr>
          <w:rFonts w:cs="B Badr"/>
          <w:color w:val="000000"/>
        </w:rPr>
        <w:sym w:font="HQPB2" w:char="F0C7"/>
      </w:r>
      <w:r w:rsidRPr="00E34635">
        <w:rPr>
          <w:rFonts w:cs="B Badr"/>
          <w:color w:val="000000"/>
        </w:rPr>
        <w:sym w:font="HQPB2" w:char="F0CB"/>
      </w:r>
      <w:r w:rsidRPr="00E34635">
        <w:rPr>
          <w:rFonts w:cs="B Badr"/>
          <w:color w:val="000000"/>
        </w:rPr>
        <w:sym w:font="HQPB2" w:char="F0CD"/>
      </w:r>
      <w:r w:rsidRPr="00E34635">
        <w:rPr>
          <w:rFonts w:cs="B Badr"/>
          <w:color w:val="000000"/>
        </w:rPr>
        <w:sym w:font="HQPB2" w:char="F0C8"/>
      </w:r>
      <w:r w:rsidRPr="00E34635">
        <w:rPr>
          <w:rFonts w:cs="B Badr"/>
          <w:color w:val="000000"/>
          <w:rtl/>
        </w:rPr>
        <w:t xml:space="preserve"> </w:t>
      </w:r>
      <w:r w:rsidRPr="00E34635">
        <w:rPr>
          <w:rFonts w:cs="B Badr"/>
          <w:color w:val="000000"/>
        </w:rPr>
        <w:sym w:font="HQPB1" w:char="F024"/>
      </w:r>
      <w:r w:rsidRPr="00E34635">
        <w:rPr>
          <w:rFonts w:cs="B Badr"/>
          <w:color w:val="000000"/>
        </w:rPr>
        <w:sym w:font="HQPB5" w:char="F074"/>
      </w:r>
      <w:r w:rsidRPr="00E34635">
        <w:rPr>
          <w:rFonts w:cs="B Badr"/>
          <w:color w:val="000000"/>
        </w:rPr>
        <w:sym w:font="HQPB2" w:char="F052"/>
      </w:r>
      <w:r w:rsidRPr="00E34635">
        <w:rPr>
          <w:rFonts w:cs="B Badr"/>
          <w:color w:val="000000"/>
        </w:rPr>
        <w:sym w:font="HQPB4" w:char="F0F6"/>
      </w:r>
      <w:r w:rsidRPr="00E34635">
        <w:rPr>
          <w:rFonts w:cs="B Badr"/>
          <w:color w:val="000000"/>
        </w:rPr>
        <w:sym w:font="HQPB1" w:char="F08D"/>
      </w:r>
      <w:r w:rsidRPr="00E34635">
        <w:rPr>
          <w:rFonts w:cs="B Badr"/>
          <w:color w:val="000000"/>
        </w:rPr>
        <w:sym w:font="HQPB5" w:char="F078"/>
      </w:r>
      <w:r w:rsidRPr="00E34635">
        <w:rPr>
          <w:rFonts w:cs="B Badr"/>
          <w:color w:val="000000"/>
        </w:rPr>
        <w:sym w:font="HQPB1" w:char="F0FF"/>
      </w:r>
      <w:r w:rsidRPr="00E34635">
        <w:rPr>
          <w:rFonts w:cs="B Badr"/>
          <w:color w:val="000000"/>
        </w:rPr>
        <w:sym w:font="HQPB5" w:char="F074"/>
      </w:r>
      <w:r w:rsidRPr="00E34635">
        <w:rPr>
          <w:rFonts w:cs="B Badr"/>
          <w:color w:val="000000"/>
        </w:rPr>
        <w:sym w:font="HQPB1" w:char="F0F3"/>
      </w:r>
      <w:r w:rsidRPr="00E34635">
        <w:rPr>
          <w:rFonts w:cs="B Badr"/>
          <w:color w:val="000000"/>
        </w:rPr>
        <w:sym w:font="HQPB5" w:char="F073"/>
      </w:r>
      <w:r w:rsidRPr="00E34635">
        <w:rPr>
          <w:rFonts w:cs="B Badr"/>
          <w:color w:val="000000"/>
        </w:rPr>
        <w:sym w:font="HQPB1" w:char="F0F9"/>
      </w:r>
      <w:r w:rsidRPr="00E34635">
        <w:rPr>
          <w:rFonts w:cs="B Badr"/>
          <w:color w:val="000000"/>
          <w:rtl/>
        </w:rPr>
        <w:t xml:space="preserve"> </w:t>
      </w:r>
      <w:r w:rsidRPr="00E34635">
        <w:rPr>
          <w:rFonts w:cs="B Badr"/>
          <w:color w:val="000000"/>
        </w:rPr>
        <w:sym w:font="HQPB2" w:char="F0BC"/>
      </w:r>
      <w:r w:rsidRPr="00E34635">
        <w:rPr>
          <w:rFonts w:cs="B Badr"/>
          <w:color w:val="000000"/>
        </w:rPr>
        <w:sym w:font="HQPB4" w:char="F0E7"/>
      </w:r>
      <w:r w:rsidRPr="00E34635">
        <w:rPr>
          <w:rFonts w:cs="B Badr"/>
          <w:color w:val="000000"/>
        </w:rPr>
        <w:sym w:font="HQPB2" w:char="F06D"/>
      </w:r>
      <w:r w:rsidRPr="00E34635">
        <w:rPr>
          <w:rFonts w:cs="B Badr"/>
          <w:color w:val="000000"/>
        </w:rPr>
        <w:sym w:font="HQPB5" w:char="F073"/>
      </w:r>
      <w:r w:rsidRPr="00E34635">
        <w:rPr>
          <w:rFonts w:cs="B Badr"/>
          <w:color w:val="000000"/>
        </w:rPr>
        <w:sym w:font="HQPB2" w:char="F039"/>
      </w:r>
      <w:r w:rsidRPr="00E34635">
        <w:rPr>
          <w:rFonts w:cs="B Badr"/>
          <w:color w:val="000000"/>
          <w:rtl/>
        </w:rPr>
        <w:t xml:space="preserve"> </w:t>
      </w:r>
      <w:r w:rsidRPr="00E34635">
        <w:rPr>
          <w:rFonts w:cs="B Badr"/>
          <w:color w:val="000000"/>
        </w:rPr>
        <w:sym w:font="HQPB5" w:char="F079"/>
      </w:r>
      <w:r w:rsidRPr="00E34635">
        <w:rPr>
          <w:rFonts w:cs="B Badr"/>
          <w:color w:val="000000"/>
        </w:rPr>
        <w:sym w:font="HQPB2" w:char="F037"/>
      </w:r>
      <w:r w:rsidRPr="00E34635">
        <w:rPr>
          <w:rFonts w:cs="B Badr"/>
          <w:color w:val="000000"/>
        </w:rPr>
        <w:sym w:font="HQPB4" w:char="F0CF"/>
      </w:r>
      <w:r w:rsidRPr="00E34635">
        <w:rPr>
          <w:rFonts w:cs="B Badr"/>
          <w:color w:val="000000"/>
        </w:rPr>
        <w:sym w:font="HQPB2" w:char="F039"/>
      </w:r>
      <w:r w:rsidRPr="00E34635">
        <w:rPr>
          <w:rFonts w:cs="B Badr"/>
          <w:color w:val="000000"/>
        </w:rPr>
        <w:sym w:font="HQPB2" w:char="F0BA"/>
      </w:r>
      <w:r w:rsidRPr="00E34635">
        <w:rPr>
          <w:rFonts w:cs="B Badr"/>
          <w:color w:val="000000"/>
        </w:rPr>
        <w:sym w:font="HQPB5" w:char="F073"/>
      </w:r>
      <w:r w:rsidRPr="00E34635">
        <w:rPr>
          <w:rFonts w:cs="B Badr"/>
          <w:color w:val="000000"/>
        </w:rPr>
        <w:sym w:font="HQPB1" w:char="F08C"/>
      </w:r>
      <w:r w:rsidRPr="00E34635">
        <w:rPr>
          <w:rFonts w:cs="B Badr"/>
          <w:color w:val="000000"/>
          <w:rtl/>
        </w:rPr>
        <w:t xml:space="preserve"> </w:t>
      </w:r>
      <w:r w:rsidRPr="00E34635">
        <w:rPr>
          <w:rFonts w:cs="B Badr"/>
          <w:color w:val="000000"/>
        </w:rPr>
        <w:sym w:font="HQPB4" w:char="F028"/>
      </w:r>
      <w:r w:rsidRPr="00E34635">
        <w:rPr>
          <w:rFonts w:cs="B Badr"/>
          <w:color w:val="000000"/>
          <w:rtl/>
        </w:rPr>
        <w:t xml:space="preserve"> </w:t>
      </w:r>
      <w:r w:rsidRPr="00E34635">
        <w:rPr>
          <w:rFonts w:cs="B Badr"/>
          <w:color w:val="000000"/>
        </w:rPr>
        <w:sym w:font="HQPB4" w:char="F0A8"/>
      </w:r>
      <w:r w:rsidRPr="00E34635">
        <w:rPr>
          <w:rFonts w:cs="B Badr"/>
          <w:color w:val="000000"/>
        </w:rPr>
        <w:sym w:font="HQPB2" w:char="F062"/>
      </w:r>
      <w:r w:rsidRPr="00E34635">
        <w:rPr>
          <w:rFonts w:cs="B Badr"/>
          <w:color w:val="000000"/>
        </w:rPr>
        <w:sym w:font="HQPB4" w:char="F0CE"/>
      </w:r>
      <w:r w:rsidRPr="00E34635">
        <w:rPr>
          <w:rFonts w:cs="B Badr"/>
          <w:color w:val="000000"/>
        </w:rPr>
        <w:sym w:font="HQPB1" w:char="F029"/>
      </w:r>
      <w:r w:rsidRPr="00E34635">
        <w:rPr>
          <w:rFonts w:cs="B Badr"/>
          <w:color w:val="000000"/>
        </w:rPr>
        <w:sym w:font="HQPB5" w:char="F075"/>
      </w:r>
      <w:r w:rsidRPr="00E34635">
        <w:rPr>
          <w:rFonts w:cs="B Badr"/>
          <w:color w:val="000000"/>
        </w:rPr>
        <w:sym w:font="HQPB2" w:char="F072"/>
      </w:r>
      <w:r w:rsidRPr="00E34635">
        <w:rPr>
          <w:rFonts w:cs="B Badr"/>
          <w:color w:val="000000"/>
          <w:rtl/>
        </w:rPr>
        <w:t xml:space="preserve"> </w:t>
      </w:r>
      <w:r w:rsidRPr="00E34635">
        <w:rPr>
          <w:rFonts w:cs="B Badr"/>
          <w:color w:val="000000"/>
        </w:rPr>
        <w:sym w:font="HQPB2" w:char="F0BC"/>
      </w:r>
      <w:r w:rsidRPr="00E34635">
        <w:rPr>
          <w:rFonts w:cs="B Badr"/>
          <w:color w:val="000000"/>
        </w:rPr>
        <w:sym w:font="HQPB4" w:char="F0E3"/>
      </w:r>
      <w:r w:rsidRPr="00E34635">
        <w:rPr>
          <w:rFonts w:cs="B Badr"/>
          <w:color w:val="000000"/>
        </w:rPr>
        <w:sym w:font="HQPB3" w:char="F026"/>
      </w:r>
      <w:r w:rsidRPr="00E34635">
        <w:rPr>
          <w:rFonts w:cs="B Badr"/>
          <w:color w:val="000000"/>
        </w:rPr>
        <w:sym w:font="HQPB5" w:char="F073"/>
      </w:r>
      <w:r w:rsidRPr="00E34635">
        <w:rPr>
          <w:rFonts w:cs="B Badr"/>
          <w:color w:val="000000"/>
        </w:rPr>
        <w:sym w:font="HQPB3" w:char="F021"/>
      </w:r>
      <w:r w:rsidRPr="00E34635">
        <w:rPr>
          <w:rFonts w:cs="B Badr"/>
          <w:color w:val="000000"/>
          <w:rtl/>
        </w:rPr>
        <w:t xml:space="preserve"> </w:t>
      </w:r>
      <w:r w:rsidRPr="00E34635">
        <w:rPr>
          <w:rFonts w:cs="B Badr"/>
          <w:color w:val="000000"/>
        </w:rPr>
        <w:sym w:font="HQPB1" w:char="F024"/>
      </w:r>
      <w:r w:rsidRPr="00E34635">
        <w:rPr>
          <w:rFonts w:cs="B Badr"/>
          <w:color w:val="000000"/>
        </w:rPr>
        <w:sym w:font="HQPB5" w:char="F074"/>
      </w:r>
      <w:r w:rsidRPr="00E34635">
        <w:rPr>
          <w:rFonts w:cs="B Badr"/>
          <w:color w:val="000000"/>
        </w:rPr>
        <w:sym w:font="HQPB2" w:char="F052"/>
      </w:r>
      <w:r w:rsidRPr="00E34635">
        <w:rPr>
          <w:rFonts w:cs="B Badr"/>
          <w:color w:val="000000"/>
        </w:rPr>
        <w:sym w:font="HQPB5" w:char="F079"/>
      </w:r>
      <w:r w:rsidRPr="00E34635">
        <w:rPr>
          <w:rFonts w:cs="B Badr"/>
          <w:color w:val="000000"/>
        </w:rPr>
        <w:sym w:font="HQPB1" w:char="F089"/>
      </w:r>
      <w:r w:rsidRPr="00E34635">
        <w:rPr>
          <w:rFonts w:cs="B Badr"/>
          <w:color w:val="000000"/>
        </w:rPr>
        <w:sym w:font="HQPB2" w:char="F05A"/>
      </w:r>
      <w:r w:rsidRPr="00E34635">
        <w:rPr>
          <w:rFonts w:cs="B Badr"/>
          <w:color w:val="000000"/>
        </w:rPr>
        <w:sym w:font="HQPB4" w:char="F0CF"/>
      </w:r>
      <w:r w:rsidRPr="00E34635">
        <w:rPr>
          <w:rFonts w:cs="B Badr"/>
          <w:color w:val="000000"/>
        </w:rPr>
        <w:sym w:font="HQPB1" w:char="F0E3"/>
      </w:r>
      <w:r w:rsidRPr="00E34635">
        <w:rPr>
          <w:rFonts w:cs="B Badr"/>
          <w:color w:val="000000"/>
          <w:rtl/>
        </w:rPr>
        <w:t xml:space="preserve"> </w:t>
      </w:r>
      <w:r w:rsidRPr="00E34635">
        <w:rPr>
          <w:rFonts w:cs="B Badr"/>
          <w:color w:val="000000"/>
        </w:rPr>
        <w:sym w:font="HQPB5" w:char="F034"/>
      </w:r>
      <w:r w:rsidRPr="00E34635">
        <w:rPr>
          <w:rFonts w:cs="B Badr"/>
          <w:color w:val="000000"/>
        </w:rPr>
        <w:sym w:font="HQPB2" w:char="F092"/>
      </w:r>
      <w:r w:rsidRPr="00E34635">
        <w:rPr>
          <w:rFonts w:cs="B Badr"/>
          <w:color w:val="000000"/>
        </w:rPr>
        <w:sym w:font="HQPB5" w:char="F073"/>
      </w:r>
      <w:r w:rsidRPr="00E34635">
        <w:rPr>
          <w:rFonts w:cs="B Badr"/>
          <w:color w:val="000000"/>
        </w:rPr>
        <w:sym w:font="HQPB2" w:char="F022"/>
      </w:r>
      <w:r w:rsidRPr="00E34635">
        <w:rPr>
          <w:rFonts w:cs="B Badr"/>
          <w:color w:val="000000"/>
        </w:rPr>
        <w:sym w:font="HQPB4" w:char="F0F8"/>
      </w:r>
      <w:r w:rsidRPr="00E34635">
        <w:rPr>
          <w:rFonts w:cs="B Badr"/>
          <w:color w:val="000000"/>
        </w:rPr>
        <w:sym w:font="HQPB2" w:char="F039"/>
      </w:r>
      <w:r w:rsidRPr="00E34635">
        <w:rPr>
          <w:rFonts w:cs="B Badr"/>
          <w:color w:val="000000"/>
        </w:rPr>
        <w:sym w:font="HQPB4" w:char="F0E2"/>
      </w:r>
      <w:r w:rsidRPr="00E34635">
        <w:rPr>
          <w:rFonts w:cs="B Badr"/>
          <w:color w:val="000000"/>
        </w:rPr>
        <w:sym w:font="HQPB1" w:char="F093"/>
      </w:r>
      <w:r w:rsidRPr="00E34635">
        <w:rPr>
          <w:rFonts w:cs="B Badr"/>
          <w:color w:val="000000"/>
        </w:rPr>
        <w:sym w:font="HQPB5" w:char="F073"/>
      </w:r>
      <w:r w:rsidRPr="00E34635">
        <w:rPr>
          <w:rFonts w:cs="B Badr"/>
          <w:color w:val="000000"/>
        </w:rPr>
        <w:sym w:font="HQPB2" w:char="F039"/>
      </w:r>
      <w:r w:rsidRPr="00E34635">
        <w:rPr>
          <w:rFonts w:cs="B Badr"/>
          <w:color w:val="000000"/>
          <w:rtl/>
        </w:rPr>
        <w:t xml:space="preserve"> </w:t>
      </w:r>
      <w:r w:rsidRPr="00E34635">
        <w:rPr>
          <w:rFonts w:cs="B Badr"/>
          <w:color w:val="000000"/>
        </w:rPr>
        <w:sym w:font="HQPB5" w:char="F07A"/>
      </w:r>
      <w:r w:rsidRPr="00E34635">
        <w:rPr>
          <w:rFonts w:cs="B Badr"/>
          <w:color w:val="000000"/>
        </w:rPr>
        <w:sym w:font="HQPB2" w:char="F060"/>
      </w:r>
      <w:r w:rsidRPr="00E34635">
        <w:rPr>
          <w:rFonts w:cs="B Badr"/>
          <w:color w:val="000000"/>
        </w:rPr>
        <w:sym w:font="HQPB4" w:char="F0F3"/>
      </w:r>
      <w:r w:rsidRPr="00E34635">
        <w:rPr>
          <w:rFonts w:cs="B Badr"/>
          <w:color w:val="000000"/>
        </w:rPr>
        <w:sym w:font="HQPB1" w:char="F0A1"/>
      </w:r>
      <w:r w:rsidRPr="00E34635">
        <w:rPr>
          <w:rFonts w:cs="B Badr"/>
          <w:color w:val="000000"/>
        </w:rPr>
        <w:sym w:font="HQPB4" w:char="F0E3"/>
      </w:r>
      <w:r w:rsidRPr="00E34635">
        <w:rPr>
          <w:rFonts w:cs="B Badr"/>
          <w:color w:val="000000"/>
        </w:rPr>
        <w:sym w:font="HQPB1" w:char="F06D"/>
      </w:r>
      <w:r w:rsidRPr="00E34635">
        <w:rPr>
          <w:rFonts w:cs="B Badr"/>
          <w:color w:val="000000"/>
        </w:rPr>
        <w:sym w:font="HQPB5" w:char="F075"/>
      </w:r>
      <w:r w:rsidRPr="00E34635">
        <w:rPr>
          <w:rFonts w:cs="B Badr"/>
          <w:color w:val="000000"/>
        </w:rPr>
        <w:sym w:font="HQPB2" w:char="F072"/>
      </w:r>
      <w:r w:rsidRPr="00E34635">
        <w:rPr>
          <w:rFonts w:cs="B Badr"/>
          <w:color w:val="000000"/>
          <w:rtl/>
        </w:rPr>
        <w:t xml:space="preserve"> </w:t>
      </w:r>
      <w:r w:rsidRPr="00E34635">
        <w:rPr>
          <w:rFonts w:cs="B Badr"/>
          <w:color w:val="000000"/>
        </w:rPr>
        <w:sym w:font="HQPB4" w:char="F037"/>
      </w:r>
      <w:r w:rsidRPr="00E34635">
        <w:rPr>
          <w:rFonts w:cs="B Badr"/>
          <w:color w:val="000000"/>
        </w:rPr>
        <w:sym w:font="HQPB3" w:char="F055"/>
      </w:r>
      <w:r w:rsidRPr="00E34635">
        <w:rPr>
          <w:rFonts w:cs="B Badr"/>
          <w:color w:val="000000"/>
        </w:rPr>
        <w:sym w:font="HQPB1" w:char="F024"/>
      </w:r>
      <w:r w:rsidRPr="00E34635">
        <w:rPr>
          <w:rFonts w:cs="B Badr"/>
          <w:color w:val="000000"/>
        </w:rPr>
        <w:sym w:font="HQPB5" w:char="F074"/>
      </w:r>
      <w:r w:rsidRPr="00E34635">
        <w:rPr>
          <w:rFonts w:cs="B Badr"/>
          <w:color w:val="000000"/>
        </w:rPr>
        <w:sym w:font="HQPB2" w:char="F0AB"/>
      </w:r>
      <w:r w:rsidRPr="00E34635">
        <w:rPr>
          <w:rFonts w:cs="B Badr"/>
          <w:color w:val="000000"/>
        </w:rPr>
        <w:sym w:font="HQPB5" w:char="F074"/>
      </w:r>
      <w:r w:rsidRPr="00E34635">
        <w:rPr>
          <w:rFonts w:cs="B Badr"/>
          <w:color w:val="000000"/>
        </w:rPr>
        <w:sym w:font="HQPB2" w:char="F042"/>
      </w:r>
      <w:r w:rsidR="002417F8">
        <w:rPr>
          <w:rFonts w:cs="B Lotus" w:hint="cs"/>
          <w:sz w:val="28"/>
          <w:szCs w:val="28"/>
          <w:rtl/>
          <w:lang w:bidi="fa-IR"/>
        </w:rPr>
        <w:t xml:space="preserve"> </w:t>
      </w:r>
      <w:r w:rsidR="002417F8" w:rsidRPr="008644F9">
        <w:rPr>
          <w:rFonts w:cs="B Lotus" w:hint="cs"/>
          <w:sz w:val="28"/>
          <w:szCs w:val="28"/>
          <w:lang w:bidi="fa-IR"/>
        </w:rPr>
        <w:sym w:font="AGA Arabesque" w:char="F028"/>
      </w:r>
      <w:r w:rsidR="002417F8" w:rsidRPr="008644F9">
        <w:rPr>
          <w:rFonts w:cs="B Lotus" w:hint="cs"/>
          <w:sz w:val="28"/>
          <w:szCs w:val="28"/>
          <w:rtl/>
          <w:lang w:bidi="fa-IR"/>
        </w:rPr>
        <w:tab/>
      </w:r>
      <w:r w:rsidR="00976650">
        <w:rPr>
          <w:rFonts w:cs="B Lotus" w:hint="cs"/>
          <w:sz w:val="28"/>
          <w:szCs w:val="28"/>
          <w:rtl/>
          <w:lang w:bidi="fa-IR"/>
        </w:rPr>
        <w:t>[</w:t>
      </w:r>
      <w:r>
        <w:rPr>
          <w:rFonts w:cs="B Lotus" w:hint="cs"/>
          <w:sz w:val="28"/>
          <w:szCs w:val="28"/>
          <w:rtl/>
          <w:lang w:bidi="fa-IR"/>
        </w:rPr>
        <w:t>ص</w:t>
      </w:r>
      <w:r w:rsidR="002417F8">
        <w:rPr>
          <w:rFonts w:cs="B Lotus" w:hint="cs"/>
          <w:sz w:val="28"/>
          <w:szCs w:val="28"/>
          <w:rtl/>
          <w:lang w:bidi="fa-IR"/>
        </w:rPr>
        <w:t>/</w:t>
      </w:r>
      <w:r>
        <w:rPr>
          <w:rFonts w:cs="B Lotus" w:hint="cs"/>
          <w:sz w:val="28"/>
          <w:szCs w:val="28"/>
          <w:rtl/>
          <w:lang w:bidi="fa-IR"/>
        </w:rPr>
        <w:t>22-25</w:t>
      </w:r>
      <w:r w:rsidR="00976650">
        <w:rPr>
          <w:rFonts w:cs="B Lotus" w:hint="cs"/>
          <w:sz w:val="28"/>
          <w:szCs w:val="28"/>
          <w:rtl/>
          <w:lang w:bidi="fa-IR"/>
        </w:rPr>
        <w:t>]</w:t>
      </w:r>
    </w:p>
    <w:p w:rsidR="002417F8" w:rsidRPr="00D938A1" w:rsidRDefault="002417F8" w:rsidP="002A7766">
      <w:pPr>
        <w:tabs>
          <w:tab w:val="right" w:pos="7031"/>
        </w:tabs>
        <w:bidi/>
        <w:ind w:left="1134"/>
        <w:jc w:val="both"/>
        <w:rPr>
          <w:rFonts w:cs="B Lotus"/>
          <w:sz w:val="26"/>
          <w:szCs w:val="26"/>
          <w:rtl/>
          <w:lang w:bidi="fa-IR"/>
        </w:rPr>
      </w:pPr>
      <w:r>
        <w:rPr>
          <w:rFonts w:cs="B Lotus" w:hint="cs"/>
          <w:sz w:val="26"/>
          <w:szCs w:val="26"/>
          <w:rtl/>
          <w:lang w:bidi="fa-IR"/>
        </w:rPr>
        <w:t>«</w:t>
      </w:r>
      <w:r w:rsidR="002A7766">
        <w:rPr>
          <w:rFonts w:cs="B Lotus" w:hint="cs"/>
          <w:sz w:val="26"/>
          <w:szCs w:val="26"/>
          <w:rtl/>
          <w:lang w:bidi="fa-IR"/>
        </w:rPr>
        <w:t xml:space="preserve">گفتند مترس ما دو خصم و منازع يكديگريم كه بر هم ستم كرده‌ايم ميان ما به حق حكم كن و با هيچ يك، جور و طرفداري مكن و ما را به راه راست راهنمايي كن. اين برادر من نود و سه رأس ميش دارد و من يك ميش و گفته اين يكي را هم به من بده و با من با قهر و غلبه خطاب كرده است. داود گفت: البته بر تو </w:t>
      </w:r>
      <w:r w:rsidR="009D0362">
        <w:rPr>
          <w:rFonts w:cs="B Lotus" w:hint="cs"/>
          <w:sz w:val="26"/>
          <w:szCs w:val="26"/>
          <w:rtl/>
          <w:lang w:bidi="fa-IR"/>
        </w:rPr>
        <w:t>ظلم كرده كه ميش تو را خواسته است و بسيارند شريكان و معاشران كه در حق يكديگر ظلم و تعدّي مي‌كنند، مگر آنان كه اهل ايمان و عمل صالح هستند كه آنان هم بسيار كمند. داود دانست كه ما او را سخت امتحان كرده‌ايم. در آن حال از خدا عفو و آمرزش طلبيد و با تواضع به درگاه خدا بازگشت. خدا هم از آن كرده عفو كرده واز او در گشت و اتو نزد ما بسيار مقرب و نيكو منزلت است</w:t>
      </w:r>
      <w:r w:rsidRPr="00D938A1">
        <w:rPr>
          <w:rFonts w:cs="B Lotus" w:hint="cs"/>
          <w:sz w:val="26"/>
          <w:szCs w:val="26"/>
          <w:rtl/>
          <w:lang w:bidi="fa-IR"/>
        </w:rPr>
        <w:t>».</w:t>
      </w:r>
    </w:p>
    <w:p w:rsidR="009578D8" w:rsidRDefault="00976650" w:rsidP="00976650">
      <w:pPr>
        <w:bidi/>
        <w:ind w:firstLine="284"/>
        <w:jc w:val="both"/>
        <w:rPr>
          <w:rFonts w:cs="B Lotus"/>
          <w:sz w:val="28"/>
          <w:szCs w:val="28"/>
          <w:rtl/>
          <w:lang w:bidi="fa-IR"/>
        </w:rPr>
      </w:pPr>
      <w:r>
        <w:rPr>
          <w:rFonts w:cs="B Lotus" w:hint="cs"/>
          <w:sz w:val="28"/>
          <w:szCs w:val="28"/>
          <w:rtl/>
          <w:lang w:bidi="fa-IR"/>
        </w:rPr>
        <w:t>لغزش</w:t>
      </w:r>
      <w:r w:rsidR="00AD0E5C">
        <w:rPr>
          <w:rFonts w:cs="B Lotus" w:hint="cs"/>
          <w:sz w:val="28"/>
          <w:szCs w:val="28"/>
          <w:rtl/>
          <w:lang w:bidi="fa-IR"/>
        </w:rPr>
        <w:t xml:space="preserve"> داود</w:t>
      </w:r>
      <w:r>
        <w:rPr>
          <w:rFonts w:cs="B Lotus" w:hint="cs"/>
          <w:sz w:val="28"/>
          <w:szCs w:val="28"/>
          <w:lang w:bidi="fa-IR"/>
        </w:rPr>
        <w:sym w:font="AGA Arabesque" w:char="F075"/>
      </w:r>
      <w:r w:rsidR="00AD0E5C">
        <w:rPr>
          <w:rFonts w:cs="B Lotus" w:hint="cs"/>
          <w:sz w:val="28"/>
          <w:szCs w:val="28"/>
          <w:rtl/>
          <w:lang w:bidi="fa-IR"/>
        </w:rPr>
        <w:t xml:space="preserve"> در اين داس</w:t>
      </w:r>
      <w:r>
        <w:rPr>
          <w:rFonts w:cs="B Lotus" w:hint="cs"/>
          <w:sz w:val="28"/>
          <w:szCs w:val="28"/>
          <w:rtl/>
          <w:lang w:bidi="fa-IR"/>
        </w:rPr>
        <w:t>ت</w:t>
      </w:r>
      <w:r w:rsidR="00AD0E5C">
        <w:rPr>
          <w:rFonts w:cs="B Lotus" w:hint="cs"/>
          <w:sz w:val="28"/>
          <w:szCs w:val="28"/>
          <w:rtl/>
          <w:lang w:bidi="fa-IR"/>
        </w:rPr>
        <w:t xml:space="preserve">ان </w:t>
      </w:r>
      <w:r>
        <w:rPr>
          <w:rFonts w:cs="B Lotus" w:hint="cs"/>
          <w:sz w:val="28"/>
          <w:szCs w:val="28"/>
          <w:rtl/>
          <w:lang w:bidi="fa-IR"/>
        </w:rPr>
        <w:t>اینگونه</w:t>
      </w:r>
      <w:r w:rsidR="00AD0E5C">
        <w:rPr>
          <w:rFonts w:cs="B Lotus" w:hint="cs"/>
          <w:sz w:val="28"/>
          <w:szCs w:val="28"/>
          <w:rtl/>
          <w:lang w:bidi="fa-IR"/>
        </w:rPr>
        <w:t xml:space="preserve"> بود كه او آن را به عنوان امتجان سختي دانسته و به دنبال آن از خدا آمرزش طلبيده است و</w:t>
      </w:r>
      <w:r w:rsidR="005E4D71">
        <w:rPr>
          <w:rFonts w:cs="B Lotus" w:hint="cs"/>
          <w:sz w:val="28"/>
          <w:szCs w:val="28"/>
          <w:rtl/>
          <w:lang w:bidi="fa-IR"/>
        </w:rPr>
        <w:t xml:space="preserve"> </w:t>
      </w:r>
      <w:r w:rsidR="00AD0E5C">
        <w:rPr>
          <w:rFonts w:cs="B Lotus" w:hint="cs"/>
          <w:sz w:val="28"/>
          <w:szCs w:val="28"/>
          <w:rtl/>
          <w:lang w:bidi="fa-IR"/>
        </w:rPr>
        <w:t xml:space="preserve">خاضعانه به درگاهش بازگشت و توبه كرد؟ </w:t>
      </w:r>
    </w:p>
    <w:p w:rsidR="00AD0E5C" w:rsidRDefault="00AD0E5C" w:rsidP="00976650">
      <w:pPr>
        <w:bidi/>
        <w:ind w:firstLine="284"/>
        <w:jc w:val="both"/>
        <w:rPr>
          <w:rFonts w:cs="B Lotus"/>
          <w:sz w:val="28"/>
          <w:szCs w:val="28"/>
          <w:rtl/>
          <w:lang w:bidi="fa-IR"/>
        </w:rPr>
      </w:pPr>
      <w:r>
        <w:rPr>
          <w:rFonts w:cs="B Lotus" w:hint="cs"/>
          <w:sz w:val="28"/>
          <w:szCs w:val="28"/>
          <w:rtl/>
          <w:lang w:bidi="fa-IR"/>
        </w:rPr>
        <w:t>از ظاهر داستان چنين به نظر مي‌رسد كه داود</w:t>
      </w:r>
      <w:r w:rsidR="00976650">
        <w:rPr>
          <w:rFonts w:cs="CTraditional Arabic" w:hint="cs"/>
          <w:sz w:val="28"/>
          <w:szCs w:val="28"/>
          <w:lang w:bidi="fa-IR"/>
        </w:rPr>
        <w:sym w:font="AGA Arabesque" w:char="F075"/>
      </w:r>
      <w:r w:rsidR="00976650">
        <w:rPr>
          <w:rFonts w:cs="CTraditional Arabic" w:hint="cs"/>
          <w:sz w:val="28"/>
          <w:szCs w:val="28"/>
          <w:rtl/>
          <w:lang w:bidi="fa-IR"/>
        </w:rPr>
        <w:t xml:space="preserve"> </w:t>
      </w:r>
      <w:r w:rsidR="005E4D71">
        <w:rPr>
          <w:rFonts w:cs="B Lotus" w:hint="cs"/>
          <w:sz w:val="28"/>
          <w:szCs w:val="28"/>
          <w:rtl/>
          <w:lang w:bidi="fa-IR"/>
        </w:rPr>
        <w:t xml:space="preserve">در اين قضيه عجله نمود و به تحقيق پيرامون موضوع نپرداخت. به محض شنيدن سخنان يكي از دو خصم، تحت تأثير آن قرار گرفت و بدون شنيدن سخنان ديگري و مجالِ فرصت در دفاع از خود، بلافاصله اقدام به صدور حكم نمود. براي يك قاضي عادل شايسته نيست كه قبل از تحقيق و بررسي در قضيه‌اي، و قبل از آگاهي از تمام جوانب آن و قبل از اقامة دليل و برهان و ثبوت آن، در صدور حكم تحت </w:t>
      </w:r>
      <w:r w:rsidR="0047692C">
        <w:rPr>
          <w:rFonts w:cs="B Lotus" w:hint="cs"/>
          <w:sz w:val="28"/>
          <w:szCs w:val="28"/>
          <w:rtl/>
          <w:lang w:bidi="fa-IR"/>
        </w:rPr>
        <w:t>تأثير سخنان يكي از متخصامين و جنبه‌اي از جوانب قرار گيرد. و به همين دليل است كه گفته‌اند:</w:t>
      </w:r>
    </w:p>
    <w:p w:rsidR="00736279" w:rsidRPr="006B3612" w:rsidRDefault="00F01F06" w:rsidP="00D972C1">
      <w:pPr>
        <w:tabs>
          <w:tab w:val="right" w:pos="7031"/>
        </w:tabs>
        <w:bidi/>
        <w:ind w:left="1134"/>
        <w:jc w:val="both"/>
        <w:rPr>
          <w:rFonts w:ascii="Traditional Arabic" w:hAnsi="Traditional Arabic" w:cs="Traditional Arabic"/>
          <w:sz w:val="28"/>
          <w:szCs w:val="28"/>
          <w:rtl/>
          <w:lang w:bidi="fa-IR"/>
        </w:rPr>
      </w:pPr>
      <w:r>
        <w:rPr>
          <w:rFonts w:ascii="Traditional Arabic" w:hAnsi="Traditional Arabic" w:cs="Traditional Arabic" w:hint="cs"/>
          <w:sz w:val="28"/>
          <w:szCs w:val="28"/>
          <w:rtl/>
          <w:lang w:bidi="fa-IR"/>
        </w:rPr>
        <w:t>«</w:t>
      </w:r>
      <w:r w:rsidR="007E371B" w:rsidRPr="00D972C1">
        <w:rPr>
          <w:rFonts w:ascii="Traditional Arabic" w:hAnsi="Traditional Arabic" w:cs="Traditional Arabic"/>
          <w:b/>
          <w:bCs/>
          <w:color w:val="000000"/>
          <w:sz w:val="28"/>
          <w:szCs w:val="28"/>
          <w:rtl/>
        </w:rPr>
        <w:t xml:space="preserve">اذا جاءك </w:t>
      </w:r>
      <w:r w:rsidR="00D972C1" w:rsidRPr="00D972C1">
        <w:rPr>
          <w:rFonts w:ascii="Traditional Arabic" w:hAnsi="Traditional Arabic" w:cs="Traditional Arabic" w:hint="cs"/>
          <w:b/>
          <w:bCs/>
          <w:color w:val="000000"/>
          <w:sz w:val="28"/>
          <w:szCs w:val="28"/>
          <w:rtl/>
        </w:rPr>
        <w:t>أ</w:t>
      </w:r>
      <w:r w:rsidR="007E371B" w:rsidRPr="00D972C1">
        <w:rPr>
          <w:rFonts w:ascii="Traditional Arabic" w:hAnsi="Traditional Arabic" w:cs="Traditional Arabic"/>
          <w:b/>
          <w:bCs/>
          <w:color w:val="000000"/>
          <w:sz w:val="28"/>
          <w:szCs w:val="28"/>
          <w:rtl/>
        </w:rPr>
        <w:t xml:space="preserve">حد الخصمين </w:t>
      </w:r>
      <w:r w:rsidR="00D972C1" w:rsidRPr="00D972C1">
        <w:rPr>
          <w:rFonts w:ascii="Traditional Arabic" w:hAnsi="Traditional Arabic" w:cs="Traditional Arabic" w:hint="cs"/>
          <w:b/>
          <w:bCs/>
          <w:color w:val="000000"/>
          <w:sz w:val="28"/>
          <w:szCs w:val="28"/>
          <w:rtl/>
        </w:rPr>
        <w:t>إ</w:t>
      </w:r>
      <w:r w:rsidR="007E371B" w:rsidRPr="00D972C1">
        <w:rPr>
          <w:rFonts w:ascii="Traditional Arabic" w:hAnsi="Traditional Arabic" w:cs="Traditional Arabic"/>
          <w:b/>
          <w:bCs/>
          <w:color w:val="000000"/>
          <w:sz w:val="28"/>
          <w:szCs w:val="28"/>
          <w:rtl/>
        </w:rPr>
        <w:t>حد</w:t>
      </w:r>
      <w:r w:rsidR="00F626F1" w:rsidRPr="00D972C1">
        <w:rPr>
          <w:rFonts w:ascii="Traditional Arabic" w:hAnsi="Traditional Arabic" w:cs="Traditional Arabic" w:hint="cs"/>
          <w:b/>
          <w:bCs/>
          <w:color w:val="000000"/>
          <w:sz w:val="28"/>
          <w:szCs w:val="28"/>
          <w:rtl/>
        </w:rPr>
        <w:t>ى</w:t>
      </w:r>
      <w:r w:rsidR="007E371B" w:rsidRPr="00D972C1">
        <w:rPr>
          <w:rFonts w:ascii="Traditional Arabic" w:hAnsi="Traditional Arabic" w:cs="Traditional Arabic"/>
          <w:b/>
          <w:bCs/>
          <w:color w:val="000000"/>
          <w:sz w:val="28"/>
          <w:szCs w:val="28"/>
          <w:rtl/>
        </w:rPr>
        <w:t xml:space="preserve"> عينيه مقلوع</w:t>
      </w:r>
      <w:r w:rsidR="00F626F1" w:rsidRPr="00D972C1">
        <w:rPr>
          <w:rFonts w:ascii="Traditional Arabic" w:hAnsi="Traditional Arabic" w:cs="Traditional Arabic" w:hint="cs"/>
          <w:b/>
          <w:bCs/>
          <w:color w:val="000000"/>
          <w:sz w:val="28"/>
          <w:szCs w:val="28"/>
          <w:rtl/>
        </w:rPr>
        <w:t>ة</w:t>
      </w:r>
      <w:r w:rsidR="007E371B" w:rsidRPr="00D972C1">
        <w:rPr>
          <w:rFonts w:ascii="Traditional Arabic" w:hAnsi="Traditional Arabic" w:cs="Traditional Arabic"/>
          <w:b/>
          <w:bCs/>
          <w:color w:val="000000"/>
          <w:sz w:val="28"/>
          <w:szCs w:val="28"/>
          <w:rtl/>
        </w:rPr>
        <w:t>، فانتظر، حت</w:t>
      </w:r>
      <w:r w:rsidRPr="00D972C1">
        <w:rPr>
          <w:rFonts w:ascii="Traditional Arabic" w:hAnsi="Traditional Arabic" w:cs="Traditional Arabic" w:hint="cs"/>
          <w:b/>
          <w:bCs/>
          <w:color w:val="000000"/>
          <w:sz w:val="28"/>
          <w:szCs w:val="28"/>
          <w:rtl/>
        </w:rPr>
        <w:t>ی</w:t>
      </w:r>
      <w:r w:rsidR="007E371B" w:rsidRPr="00D972C1">
        <w:rPr>
          <w:rFonts w:ascii="Traditional Arabic" w:hAnsi="Traditional Arabic" w:cs="Traditional Arabic"/>
          <w:b/>
          <w:bCs/>
          <w:color w:val="000000"/>
          <w:sz w:val="28"/>
          <w:szCs w:val="28"/>
          <w:rtl/>
        </w:rPr>
        <w:t xml:space="preserve"> تر</w:t>
      </w:r>
      <w:r w:rsidRPr="00D972C1">
        <w:rPr>
          <w:rFonts w:ascii="Traditional Arabic" w:hAnsi="Traditional Arabic" w:cs="Traditional Arabic" w:hint="cs"/>
          <w:b/>
          <w:bCs/>
          <w:color w:val="000000"/>
          <w:sz w:val="28"/>
          <w:szCs w:val="28"/>
          <w:rtl/>
        </w:rPr>
        <w:t>ی</w:t>
      </w:r>
      <w:r w:rsidR="007E371B" w:rsidRPr="00D972C1">
        <w:rPr>
          <w:rFonts w:ascii="Traditional Arabic" w:hAnsi="Traditional Arabic" w:cs="Traditional Arabic"/>
          <w:b/>
          <w:bCs/>
          <w:color w:val="000000"/>
          <w:sz w:val="28"/>
          <w:szCs w:val="28"/>
          <w:rtl/>
        </w:rPr>
        <w:t xml:space="preserve"> خصمه، فلعل عين</w:t>
      </w:r>
      <w:r w:rsidRPr="00D972C1">
        <w:rPr>
          <w:rFonts w:ascii="Traditional Arabic" w:hAnsi="Traditional Arabic" w:cs="Traditional Arabic" w:hint="cs"/>
          <w:b/>
          <w:bCs/>
          <w:color w:val="000000"/>
          <w:sz w:val="28"/>
          <w:szCs w:val="28"/>
          <w:rtl/>
        </w:rPr>
        <w:t>ت</w:t>
      </w:r>
      <w:r w:rsidR="007E371B" w:rsidRPr="00D972C1">
        <w:rPr>
          <w:rFonts w:ascii="Traditional Arabic" w:hAnsi="Traditional Arabic" w:cs="Traditional Arabic"/>
          <w:b/>
          <w:bCs/>
          <w:color w:val="000000"/>
          <w:sz w:val="28"/>
          <w:szCs w:val="28"/>
          <w:rtl/>
        </w:rPr>
        <w:t>يه مقلوعتان</w:t>
      </w:r>
      <w:r>
        <w:rPr>
          <w:rFonts w:ascii="Traditional Arabic" w:hAnsi="Traditional Arabic" w:cs="Traditional Arabic" w:hint="cs"/>
          <w:sz w:val="28"/>
          <w:szCs w:val="28"/>
          <w:rtl/>
          <w:lang w:bidi="fa-IR"/>
        </w:rPr>
        <w:t>»</w:t>
      </w:r>
      <w:r w:rsidR="00D972C1">
        <w:rPr>
          <w:rFonts w:ascii="Traditional Arabic" w:hAnsi="Traditional Arabic" w:cs="Traditional Arabic" w:hint="cs"/>
          <w:sz w:val="28"/>
          <w:szCs w:val="28"/>
          <w:rtl/>
          <w:lang w:bidi="fa-IR"/>
        </w:rPr>
        <w:t>.</w:t>
      </w:r>
    </w:p>
    <w:p w:rsidR="00736279" w:rsidRPr="00D938A1" w:rsidRDefault="00736279" w:rsidP="0024561C">
      <w:pPr>
        <w:tabs>
          <w:tab w:val="right" w:pos="7031"/>
        </w:tabs>
        <w:bidi/>
        <w:ind w:left="1134"/>
        <w:jc w:val="both"/>
        <w:rPr>
          <w:rFonts w:cs="B Lotus"/>
          <w:sz w:val="26"/>
          <w:szCs w:val="26"/>
          <w:rtl/>
          <w:lang w:bidi="fa-IR"/>
        </w:rPr>
      </w:pPr>
      <w:r>
        <w:rPr>
          <w:rFonts w:cs="B Lotus" w:hint="cs"/>
          <w:sz w:val="26"/>
          <w:szCs w:val="26"/>
          <w:rtl/>
          <w:lang w:bidi="fa-IR"/>
        </w:rPr>
        <w:t>«</w:t>
      </w:r>
      <w:r w:rsidR="0024561C">
        <w:rPr>
          <w:rFonts w:cs="B Lotus" w:hint="cs"/>
          <w:sz w:val="26"/>
          <w:szCs w:val="26"/>
          <w:rtl/>
          <w:lang w:bidi="fa-IR"/>
        </w:rPr>
        <w:t>هر گاه يكي از مخاصمين نزد شما آيد، و يكي از چشمانش كنده شده باشد، فوري اقدام به اظهارنظر و حكم منما و منتظر باش تا طرف ديگر را هم ببيني شايد او هر دو چشمش كنده و در دستش باشد!</w:t>
      </w:r>
      <w:r w:rsidRPr="00D938A1">
        <w:rPr>
          <w:rFonts w:cs="B Lotus" w:hint="cs"/>
          <w:sz w:val="26"/>
          <w:szCs w:val="26"/>
          <w:rtl/>
          <w:lang w:bidi="fa-IR"/>
        </w:rPr>
        <w:t>».</w:t>
      </w:r>
    </w:p>
    <w:p w:rsidR="009B01C3" w:rsidRDefault="009B01C3" w:rsidP="0047692C">
      <w:pPr>
        <w:bidi/>
        <w:ind w:firstLine="284"/>
        <w:jc w:val="both"/>
        <w:rPr>
          <w:rFonts w:cs="B Lotus"/>
          <w:sz w:val="28"/>
          <w:szCs w:val="28"/>
          <w:rtl/>
          <w:lang w:bidi="fa-IR"/>
        </w:rPr>
      </w:pPr>
      <w:r>
        <w:rPr>
          <w:rFonts w:cs="B Lotus" w:hint="cs"/>
          <w:sz w:val="28"/>
          <w:szCs w:val="28"/>
          <w:rtl/>
          <w:lang w:bidi="fa-IR"/>
        </w:rPr>
        <w:t>بعد از اين موضوع بود كه فرمان الهي راج</w:t>
      </w:r>
      <w:r w:rsidR="00F01F06">
        <w:rPr>
          <w:rFonts w:cs="B Lotus" w:hint="cs"/>
          <w:sz w:val="28"/>
          <w:szCs w:val="28"/>
          <w:rtl/>
          <w:lang w:bidi="fa-IR"/>
        </w:rPr>
        <w:t>ع</w:t>
      </w:r>
      <w:r>
        <w:rPr>
          <w:rFonts w:cs="B Lotus" w:hint="cs"/>
          <w:sz w:val="28"/>
          <w:szCs w:val="28"/>
          <w:rtl/>
          <w:lang w:bidi="fa-IR"/>
        </w:rPr>
        <w:t xml:space="preserve"> به داود </w:t>
      </w:r>
      <w:r>
        <w:rPr>
          <w:rFonts w:cs="CTraditional Arabic" w:hint="cs"/>
          <w:sz w:val="28"/>
          <w:szCs w:val="28"/>
          <w:rtl/>
          <w:lang w:bidi="fa-IR"/>
        </w:rPr>
        <w:t>÷</w:t>
      </w:r>
      <w:r>
        <w:rPr>
          <w:rFonts w:cs="B Lotus" w:hint="cs"/>
          <w:sz w:val="28"/>
          <w:szCs w:val="28"/>
          <w:rtl/>
          <w:lang w:bidi="fa-IR"/>
        </w:rPr>
        <w:t xml:space="preserve"> وارد شد و ايشان را از تأثيرات عواطف و آرزوهاي نفساني در حكم، بازداشت. آنجا كه مي‌فرمايد:</w:t>
      </w:r>
    </w:p>
    <w:p w:rsidR="00263C6F" w:rsidRPr="00F626F1" w:rsidRDefault="00263C6F" w:rsidP="00F626F1">
      <w:pPr>
        <w:tabs>
          <w:tab w:val="right" w:pos="7485"/>
        </w:tabs>
        <w:bidi/>
        <w:ind w:left="1134"/>
        <w:jc w:val="both"/>
        <w:rPr>
          <w:rFonts w:cs="B Lotus"/>
          <w:rtl/>
          <w:lang w:bidi="fa-IR"/>
        </w:rPr>
      </w:pPr>
      <w:r w:rsidRPr="00F626F1">
        <w:rPr>
          <w:rFonts w:cs="B Lotus" w:hint="cs"/>
          <w:lang w:bidi="fa-IR"/>
        </w:rPr>
        <w:sym w:font="AGA Arabesque" w:char="F029"/>
      </w:r>
      <w:r w:rsidRPr="00F626F1">
        <w:rPr>
          <w:rFonts w:cs="B Lotus" w:hint="cs"/>
          <w:rtl/>
          <w:lang w:bidi="fa-IR"/>
        </w:rPr>
        <w:t xml:space="preserve"> </w:t>
      </w:r>
      <w:r w:rsidR="005F0BDF" w:rsidRPr="00F626F1">
        <w:rPr>
          <w:rFonts w:cs="B Badr"/>
          <w:color w:val="000000"/>
        </w:rPr>
        <w:sym w:font="HQPB4" w:char="F0DF"/>
      </w:r>
      <w:r w:rsidR="005F0BDF" w:rsidRPr="00F626F1">
        <w:rPr>
          <w:rFonts w:cs="B Badr"/>
          <w:color w:val="000000"/>
        </w:rPr>
        <w:sym w:font="HQPB1" w:char="F08A"/>
      </w:r>
      <w:r w:rsidR="005F0BDF" w:rsidRPr="00F626F1">
        <w:rPr>
          <w:rFonts w:cs="B Badr"/>
          <w:color w:val="000000"/>
        </w:rPr>
        <w:sym w:font="HQPB2" w:char="F0BC"/>
      </w:r>
      <w:r w:rsidR="005F0BDF" w:rsidRPr="00F626F1">
        <w:rPr>
          <w:rFonts w:cs="B Badr"/>
          <w:color w:val="000000"/>
        </w:rPr>
        <w:sym w:font="HQPB4" w:char="F0E3"/>
      </w:r>
      <w:r w:rsidR="005F0BDF" w:rsidRPr="00F626F1">
        <w:rPr>
          <w:rFonts w:cs="B Badr"/>
          <w:color w:val="000000"/>
        </w:rPr>
        <w:sym w:font="HQPB2" w:char="F072"/>
      </w:r>
      <w:r w:rsidR="005F0BDF" w:rsidRPr="00F626F1">
        <w:rPr>
          <w:rFonts w:cs="B Badr"/>
          <w:color w:val="000000"/>
        </w:rPr>
        <w:sym w:font="HQPB1" w:char="F023"/>
      </w:r>
      <w:r w:rsidR="005F0BDF" w:rsidRPr="00F626F1">
        <w:rPr>
          <w:rFonts w:cs="B Badr"/>
          <w:color w:val="000000"/>
        </w:rPr>
        <w:sym w:font="HQPB5" w:char="F079"/>
      </w:r>
      <w:r w:rsidR="005F0BDF" w:rsidRPr="00F626F1">
        <w:rPr>
          <w:rFonts w:cs="B Badr"/>
          <w:color w:val="000000"/>
        </w:rPr>
        <w:sym w:font="HQPB1" w:char="F089"/>
      </w:r>
      <w:r w:rsidR="005F0BDF" w:rsidRPr="00F626F1">
        <w:rPr>
          <w:rFonts w:cs="B Badr"/>
          <w:color w:val="000000"/>
        </w:rPr>
        <w:sym w:font="HQPB2" w:char="F0BB"/>
      </w:r>
      <w:r w:rsidR="005F0BDF" w:rsidRPr="00F626F1">
        <w:rPr>
          <w:rFonts w:cs="B Badr"/>
          <w:color w:val="000000"/>
        </w:rPr>
        <w:sym w:font="HQPB5" w:char="F074"/>
      </w:r>
      <w:r w:rsidR="005F0BDF" w:rsidRPr="00F626F1">
        <w:rPr>
          <w:rFonts w:cs="B Badr"/>
          <w:color w:val="000000"/>
        </w:rPr>
        <w:sym w:font="HQPB2" w:char="F083"/>
      </w:r>
      <w:r w:rsidR="005F0BDF" w:rsidRPr="00F626F1">
        <w:rPr>
          <w:rFonts w:cs="B Badr"/>
          <w:color w:val="000000"/>
          <w:rtl/>
        </w:rPr>
        <w:t xml:space="preserve"> </w:t>
      </w:r>
      <w:r w:rsidR="005F0BDF" w:rsidRPr="00F626F1">
        <w:rPr>
          <w:rFonts w:cs="B Badr"/>
          <w:color w:val="000000"/>
        </w:rPr>
        <w:sym w:font="HQPB1" w:char="F024"/>
      </w:r>
      <w:r w:rsidR="005F0BDF" w:rsidRPr="00F626F1">
        <w:rPr>
          <w:rFonts w:cs="B Badr"/>
          <w:color w:val="000000"/>
        </w:rPr>
        <w:sym w:font="HQPB4" w:char="F0AF"/>
      </w:r>
      <w:r w:rsidR="005F0BDF" w:rsidRPr="00F626F1">
        <w:rPr>
          <w:rFonts w:cs="B Badr"/>
          <w:color w:val="000000"/>
        </w:rPr>
        <w:sym w:font="HQPB2" w:char="F052"/>
      </w:r>
      <w:r w:rsidR="005F0BDF" w:rsidRPr="00F626F1">
        <w:rPr>
          <w:rFonts w:cs="B Badr"/>
          <w:color w:val="000000"/>
        </w:rPr>
        <w:sym w:font="HQPB4" w:char="F0CE"/>
      </w:r>
      <w:r w:rsidR="005F0BDF" w:rsidRPr="00F626F1">
        <w:rPr>
          <w:rFonts w:cs="B Badr"/>
          <w:color w:val="000000"/>
        </w:rPr>
        <w:sym w:font="HQPB1" w:char="F029"/>
      </w:r>
      <w:r w:rsidR="005F0BDF" w:rsidRPr="00F626F1">
        <w:rPr>
          <w:rFonts w:cs="B Badr"/>
          <w:color w:val="000000"/>
          <w:rtl/>
        </w:rPr>
        <w:t xml:space="preserve"> </w:t>
      </w:r>
      <w:r w:rsidR="005F0BDF" w:rsidRPr="00F626F1">
        <w:rPr>
          <w:rFonts w:cs="B Badr"/>
          <w:color w:val="000000"/>
        </w:rPr>
        <w:sym w:font="HQPB5" w:char="F079"/>
      </w:r>
      <w:r w:rsidR="005F0BDF" w:rsidRPr="00F626F1">
        <w:rPr>
          <w:rFonts w:cs="B Badr"/>
          <w:color w:val="000000"/>
        </w:rPr>
        <w:sym w:font="HQPB2" w:char="F037"/>
      </w:r>
      <w:r w:rsidR="005F0BDF" w:rsidRPr="00F626F1">
        <w:rPr>
          <w:rFonts w:cs="B Badr"/>
          <w:color w:val="000000"/>
        </w:rPr>
        <w:sym w:font="HQPB2" w:char="F0BB"/>
      </w:r>
      <w:r w:rsidR="005F0BDF" w:rsidRPr="00F626F1">
        <w:rPr>
          <w:rFonts w:cs="B Badr"/>
          <w:color w:val="000000"/>
        </w:rPr>
        <w:sym w:font="HQPB5" w:char="F06F"/>
      </w:r>
      <w:r w:rsidR="005F0BDF" w:rsidRPr="00F626F1">
        <w:rPr>
          <w:rFonts w:cs="B Badr"/>
          <w:color w:val="000000"/>
        </w:rPr>
        <w:sym w:font="HQPB2" w:char="F059"/>
      </w:r>
      <w:r w:rsidR="005F0BDF" w:rsidRPr="00F626F1">
        <w:rPr>
          <w:rFonts w:cs="B Badr"/>
          <w:color w:val="000000"/>
        </w:rPr>
        <w:sym w:font="HQPB4" w:char="F0F9"/>
      </w:r>
      <w:r w:rsidR="005F0BDF" w:rsidRPr="00F626F1">
        <w:rPr>
          <w:rFonts w:cs="B Badr"/>
          <w:color w:val="000000"/>
        </w:rPr>
        <w:sym w:font="HQPB2" w:char="F03D"/>
      </w:r>
      <w:r w:rsidR="005F0BDF" w:rsidRPr="00F626F1">
        <w:rPr>
          <w:rFonts w:cs="B Badr"/>
          <w:color w:val="000000"/>
        </w:rPr>
        <w:sym w:font="HQPB5" w:char="F079"/>
      </w:r>
      <w:r w:rsidR="005F0BDF" w:rsidRPr="00F626F1">
        <w:rPr>
          <w:rFonts w:cs="B Badr"/>
          <w:color w:val="000000"/>
        </w:rPr>
        <w:sym w:font="HQPB1" w:char="F0E8"/>
      </w:r>
      <w:r w:rsidR="005F0BDF" w:rsidRPr="00F626F1">
        <w:rPr>
          <w:rFonts w:cs="B Badr"/>
          <w:color w:val="000000"/>
        </w:rPr>
        <w:sym w:font="HQPB5" w:char="F079"/>
      </w:r>
      <w:r w:rsidR="005F0BDF" w:rsidRPr="00F626F1">
        <w:rPr>
          <w:rFonts w:cs="B Badr"/>
          <w:color w:val="000000"/>
        </w:rPr>
        <w:sym w:font="HQPB1" w:char="F05F"/>
      </w:r>
      <w:r w:rsidR="005F0BDF" w:rsidRPr="00F626F1">
        <w:rPr>
          <w:rFonts w:cs="B Badr"/>
          <w:color w:val="000000"/>
          <w:rtl/>
        </w:rPr>
        <w:t xml:space="preserve"> </w:t>
      </w:r>
      <w:r w:rsidR="005F0BDF" w:rsidRPr="00F626F1">
        <w:rPr>
          <w:rFonts w:cs="B Badr"/>
          <w:color w:val="000000"/>
        </w:rPr>
        <w:sym w:font="HQPB4" w:char="F05A"/>
      </w:r>
      <w:r w:rsidR="005F0BDF" w:rsidRPr="00F626F1">
        <w:rPr>
          <w:rFonts w:cs="B Badr"/>
          <w:color w:val="000000"/>
        </w:rPr>
        <w:sym w:font="HQPB2" w:char="F070"/>
      </w:r>
      <w:r w:rsidR="005F0BDF" w:rsidRPr="00F626F1">
        <w:rPr>
          <w:rFonts w:cs="B Badr"/>
          <w:color w:val="000000"/>
        </w:rPr>
        <w:sym w:font="HQPB5" w:char="F078"/>
      </w:r>
      <w:r w:rsidR="005F0BDF" w:rsidRPr="00F626F1">
        <w:rPr>
          <w:rFonts w:cs="B Badr"/>
          <w:color w:val="000000"/>
        </w:rPr>
        <w:sym w:font="HQPB1" w:char="F0FF"/>
      </w:r>
      <w:r w:rsidR="005F0BDF" w:rsidRPr="00F626F1">
        <w:rPr>
          <w:rFonts w:cs="B Badr"/>
          <w:color w:val="000000"/>
        </w:rPr>
        <w:sym w:font="HQPB2" w:char="F08B"/>
      </w:r>
      <w:r w:rsidR="005F0BDF" w:rsidRPr="00F626F1">
        <w:rPr>
          <w:rFonts w:cs="B Badr"/>
          <w:color w:val="000000"/>
        </w:rPr>
        <w:sym w:font="HQPB4" w:char="F0CE"/>
      </w:r>
      <w:r w:rsidR="005F0BDF" w:rsidRPr="00F626F1">
        <w:rPr>
          <w:rFonts w:cs="B Badr"/>
          <w:color w:val="000000"/>
        </w:rPr>
        <w:sym w:font="HQPB2" w:char="F03D"/>
      </w:r>
      <w:r w:rsidR="005F0BDF" w:rsidRPr="00F626F1">
        <w:rPr>
          <w:rFonts w:cs="B Badr"/>
          <w:color w:val="000000"/>
        </w:rPr>
        <w:sym w:font="HQPB5" w:char="F079"/>
      </w:r>
      <w:r w:rsidR="005F0BDF" w:rsidRPr="00F626F1">
        <w:rPr>
          <w:rFonts w:cs="B Badr"/>
          <w:color w:val="000000"/>
        </w:rPr>
        <w:sym w:font="HQPB1" w:char="F07A"/>
      </w:r>
      <w:r w:rsidR="005F0BDF" w:rsidRPr="00F626F1">
        <w:rPr>
          <w:rFonts w:cs="B Badr"/>
          <w:color w:val="000000"/>
          <w:rtl/>
        </w:rPr>
        <w:t xml:space="preserve"> </w:t>
      </w:r>
      <w:r w:rsidR="005F0BDF" w:rsidRPr="00F626F1">
        <w:rPr>
          <w:rFonts w:cs="B Badr"/>
          <w:color w:val="000000"/>
        </w:rPr>
        <w:sym w:font="HQPB2" w:char="F092"/>
      </w:r>
      <w:r w:rsidR="005F0BDF" w:rsidRPr="00F626F1">
        <w:rPr>
          <w:rFonts w:cs="B Badr"/>
          <w:color w:val="000000"/>
        </w:rPr>
        <w:sym w:font="HQPB4" w:char="F0CE"/>
      </w:r>
      <w:r w:rsidR="005F0BDF" w:rsidRPr="00F626F1">
        <w:rPr>
          <w:rFonts w:cs="B Badr"/>
          <w:color w:val="000000"/>
        </w:rPr>
        <w:sym w:font="HQPB1" w:char="F0FB"/>
      </w:r>
      <w:r w:rsidR="005F0BDF" w:rsidRPr="00F626F1">
        <w:rPr>
          <w:rFonts w:cs="B Badr"/>
          <w:color w:val="000000"/>
          <w:rtl/>
        </w:rPr>
        <w:t xml:space="preserve"> </w:t>
      </w:r>
      <w:r w:rsidR="005F0BDF" w:rsidRPr="00F626F1">
        <w:rPr>
          <w:rFonts w:cs="B Badr"/>
          <w:color w:val="000000"/>
        </w:rPr>
        <w:sym w:font="HQPB4" w:char="F0C7"/>
      </w:r>
      <w:r w:rsidR="005F0BDF" w:rsidRPr="00F626F1">
        <w:rPr>
          <w:rFonts w:cs="B Badr"/>
          <w:color w:val="000000"/>
        </w:rPr>
        <w:sym w:font="HQPB1" w:char="F0DA"/>
      </w:r>
      <w:r w:rsidR="005F0BDF" w:rsidRPr="00F626F1">
        <w:rPr>
          <w:rFonts w:cs="B Badr"/>
          <w:color w:val="000000"/>
        </w:rPr>
        <w:sym w:font="HQPB4" w:char="F0F6"/>
      </w:r>
      <w:r w:rsidR="005F0BDF" w:rsidRPr="00F626F1">
        <w:rPr>
          <w:rFonts w:cs="B Badr"/>
          <w:color w:val="000000"/>
        </w:rPr>
        <w:sym w:font="HQPB1" w:char="F091"/>
      </w:r>
      <w:r w:rsidR="005F0BDF" w:rsidRPr="00F626F1">
        <w:rPr>
          <w:rFonts w:cs="B Badr"/>
          <w:color w:val="000000"/>
        </w:rPr>
        <w:sym w:font="HQPB5" w:char="F046"/>
      </w:r>
      <w:r w:rsidR="005F0BDF" w:rsidRPr="00F626F1">
        <w:rPr>
          <w:rFonts w:cs="B Badr"/>
          <w:color w:val="000000"/>
        </w:rPr>
        <w:sym w:font="HQPB2" w:char="F07B"/>
      </w:r>
      <w:r w:rsidR="005F0BDF" w:rsidRPr="00F626F1">
        <w:rPr>
          <w:rFonts w:cs="B Badr"/>
          <w:color w:val="000000"/>
        </w:rPr>
        <w:sym w:font="HQPB5" w:char="F024"/>
      </w:r>
      <w:r w:rsidR="005F0BDF" w:rsidRPr="00F626F1">
        <w:rPr>
          <w:rFonts w:cs="B Badr"/>
          <w:color w:val="000000"/>
        </w:rPr>
        <w:sym w:font="HQPB1" w:char="F023"/>
      </w:r>
      <w:r w:rsidR="005F0BDF" w:rsidRPr="00F626F1">
        <w:rPr>
          <w:rFonts w:cs="B Badr"/>
          <w:color w:val="000000"/>
          <w:rtl/>
        </w:rPr>
        <w:t xml:space="preserve"> </w:t>
      </w:r>
      <w:r w:rsidR="005F0BDF" w:rsidRPr="00F626F1">
        <w:rPr>
          <w:rFonts w:cs="B Badr"/>
          <w:color w:val="000000"/>
        </w:rPr>
        <w:sym w:font="HQPB2" w:char="F04C"/>
      </w:r>
      <w:r w:rsidR="005F0BDF" w:rsidRPr="00F626F1">
        <w:rPr>
          <w:rFonts w:cs="B Badr"/>
          <w:color w:val="000000"/>
        </w:rPr>
        <w:sym w:font="HQPB4" w:char="F0E4"/>
      </w:r>
      <w:r w:rsidR="005F0BDF" w:rsidRPr="00F626F1">
        <w:rPr>
          <w:rFonts w:cs="B Badr"/>
          <w:color w:val="000000"/>
        </w:rPr>
        <w:sym w:font="HQPB3" w:char="F06C"/>
      </w:r>
      <w:r w:rsidR="005F0BDF" w:rsidRPr="00F626F1">
        <w:rPr>
          <w:rFonts w:cs="B Badr"/>
          <w:color w:val="000000"/>
        </w:rPr>
        <w:sym w:font="HQPB4" w:char="F0F7"/>
      </w:r>
      <w:r w:rsidR="005F0BDF" w:rsidRPr="00F626F1">
        <w:rPr>
          <w:rFonts w:cs="B Badr"/>
          <w:color w:val="000000"/>
        </w:rPr>
        <w:sym w:font="HQPB1" w:char="F06E"/>
      </w:r>
      <w:r w:rsidR="005F0BDF" w:rsidRPr="00F626F1">
        <w:rPr>
          <w:rFonts w:cs="B Badr"/>
          <w:color w:val="000000"/>
        </w:rPr>
        <w:sym w:font="HQPB5" w:char="F024"/>
      </w:r>
      <w:r w:rsidR="005F0BDF" w:rsidRPr="00F626F1">
        <w:rPr>
          <w:rFonts w:cs="B Badr"/>
          <w:color w:val="000000"/>
        </w:rPr>
        <w:sym w:font="HQPB1" w:char="F024"/>
      </w:r>
      <w:r w:rsidR="005F0BDF" w:rsidRPr="00F626F1">
        <w:rPr>
          <w:rFonts w:cs="B Badr"/>
          <w:color w:val="000000"/>
        </w:rPr>
        <w:sym w:font="HQPB5" w:char="F073"/>
      </w:r>
      <w:r w:rsidR="005F0BDF" w:rsidRPr="00F626F1">
        <w:rPr>
          <w:rFonts w:cs="B Badr"/>
          <w:color w:val="000000"/>
        </w:rPr>
        <w:sym w:font="HQPB1" w:char="F0F9"/>
      </w:r>
      <w:r w:rsidR="005F0BDF" w:rsidRPr="00F626F1">
        <w:rPr>
          <w:rFonts w:cs="B Badr"/>
          <w:color w:val="000000"/>
          <w:rtl/>
        </w:rPr>
        <w:t xml:space="preserve"> </w:t>
      </w:r>
      <w:r w:rsidR="005F0BDF" w:rsidRPr="00F626F1">
        <w:rPr>
          <w:rFonts w:cs="B Badr"/>
          <w:color w:val="000000"/>
        </w:rPr>
        <w:sym w:font="HQPB5" w:char="F074"/>
      </w:r>
      <w:r w:rsidR="005F0BDF" w:rsidRPr="00F626F1">
        <w:rPr>
          <w:rFonts w:cs="B Badr"/>
          <w:color w:val="000000"/>
        </w:rPr>
        <w:sym w:font="HQPB2" w:char="F0FB"/>
      </w:r>
      <w:r w:rsidR="005F0BDF" w:rsidRPr="00F626F1">
        <w:rPr>
          <w:rFonts w:cs="B Badr"/>
          <w:color w:val="000000"/>
        </w:rPr>
        <w:sym w:font="HQPB4" w:char="F0F7"/>
      </w:r>
      <w:r w:rsidR="005F0BDF" w:rsidRPr="00F626F1">
        <w:rPr>
          <w:rFonts w:cs="B Badr"/>
          <w:color w:val="000000"/>
        </w:rPr>
        <w:sym w:font="HQPB2" w:char="F0FC"/>
      </w:r>
      <w:r w:rsidR="005F0BDF" w:rsidRPr="00F626F1">
        <w:rPr>
          <w:rFonts w:cs="B Badr"/>
          <w:color w:val="000000"/>
        </w:rPr>
        <w:sym w:font="HQPB5" w:char="F074"/>
      </w:r>
      <w:r w:rsidR="005F0BDF" w:rsidRPr="00F626F1">
        <w:rPr>
          <w:rFonts w:cs="B Badr"/>
          <w:color w:val="000000"/>
        </w:rPr>
        <w:sym w:font="HQPB1" w:char="F02F"/>
      </w:r>
      <w:r w:rsidR="005F0BDF" w:rsidRPr="00F626F1">
        <w:rPr>
          <w:rFonts w:cs="B Badr"/>
          <w:color w:val="000000"/>
          <w:rtl/>
        </w:rPr>
        <w:t xml:space="preserve"> </w:t>
      </w:r>
      <w:r w:rsidR="005F0BDF" w:rsidRPr="00F626F1">
        <w:rPr>
          <w:rFonts w:cs="B Badr"/>
          <w:color w:val="000000"/>
        </w:rPr>
        <w:sym w:font="HQPB4" w:char="F0C4"/>
      </w:r>
      <w:r w:rsidR="005F0BDF" w:rsidRPr="00F626F1">
        <w:rPr>
          <w:rFonts w:cs="B Badr"/>
          <w:color w:val="000000"/>
        </w:rPr>
        <w:sym w:font="HQPB1" w:char="F0A8"/>
      </w:r>
      <w:r w:rsidR="005F0BDF" w:rsidRPr="00F626F1">
        <w:rPr>
          <w:rFonts w:cs="B Badr"/>
          <w:color w:val="000000"/>
        </w:rPr>
        <w:sym w:font="HQPB1" w:char="F024"/>
      </w:r>
      <w:r w:rsidR="005F0BDF" w:rsidRPr="00F626F1">
        <w:rPr>
          <w:rFonts w:cs="B Badr"/>
          <w:color w:val="000000"/>
        </w:rPr>
        <w:sym w:font="HQPB4" w:char="F0A8"/>
      </w:r>
      <w:r w:rsidR="005F0BDF" w:rsidRPr="00F626F1">
        <w:rPr>
          <w:rFonts w:cs="B Badr"/>
          <w:color w:val="000000"/>
        </w:rPr>
        <w:sym w:font="HQPB2" w:char="F05A"/>
      </w:r>
      <w:r w:rsidR="005F0BDF" w:rsidRPr="00F626F1">
        <w:rPr>
          <w:rFonts w:cs="B Badr"/>
          <w:color w:val="000000"/>
        </w:rPr>
        <w:sym w:font="HQPB2" w:char="F039"/>
      </w:r>
      <w:r w:rsidR="005F0BDF" w:rsidRPr="00F626F1">
        <w:rPr>
          <w:rFonts w:cs="B Badr"/>
          <w:color w:val="000000"/>
        </w:rPr>
        <w:sym w:font="HQPB5" w:char="F024"/>
      </w:r>
      <w:r w:rsidR="005F0BDF" w:rsidRPr="00F626F1">
        <w:rPr>
          <w:rFonts w:cs="B Badr"/>
          <w:color w:val="000000"/>
        </w:rPr>
        <w:sym w:font="HQPB1" w:char="F023"/>
      </w:r>
      <w:r w:rsidR="005F0BDF" w:rsidRPr="00F626F1">
        <w:rPr>
          <w:rFonts w:cs="B Badr"/>
          <w:color w:val="000000"/>
          <w:rtl/>
        </w:rPr>
        <w:t xml:space="preserve"> </w:t>
      </w:r>
      <w:r w:rsidR="005F0BDF" w:rsidRPr="00F626F1">
        <w:rPr>
          <w:rFonts w:cs="B Badr"/>
          <w:color w:val="000000"/>
        </w:rPr>
        <w:sym w:font="HQPB4" w:char="F0C8"/>
      </w:r>
      <w:r w:rsidR="005F0BDF" w:rsidRPr="00F626F1">
        <w:rPr>
          <w:rFonts w:cs="B Badr"/>
          <w:color w:val="000000"/>
        </w:rPr>
        <w:sym w:font="HQPB4" w:char="F064"/>
      </w:r>
      <w:r w:rsidR="005F0BDF" w:rsidRPr="00F626F1">
        <w:rPr>
          <w:rFonts w:cs="B Badr"/>
          <w:color w:val="000000"/>
        </w:rPr>
        <w:sym w:font="HQPB2" w:char="F02C"/>
      </w:r>
      <w:r w:rsidR="005F0BDF" w:rsidRPr="00F626F1">
        <w:rPr>
          <w:rFonts w:cs="B Badr"/>
          <w:color w:val="000000"/>
        </w:rPr>
        <w:sym w:font="HQPB5" w:char="F070"/>
      </w:r>
      <w:r w:rsidR="005F0BDF" w:rsidRPr="00F626F1">
        <w:rPr>
          <w:rFonts w:cs="B Badr"/>
          <w:color w:val="000000"/>
        </w:rPr>
        <w:sym w:font="HQPB1" w:char="F074"/>
      </w:r>
      <w:r w:rsidR="005F0BDF" w:rsidRPr="00F626F1">
        <w:rPr>
          <w:rFonts w:cs="B Badr"/>
          <w:color w:val="000000"/>
        </w:rPr>
        <w:sym w:font="HQPB4" w:char="F0F8"/>
      </w:r>
      <w:r w:rsidR="005F0BDF" w:rsidRPr="00F626F1">
        <w:rPr>
          <w:rFonts w:cs="B Badr"/>
          <w:color w:val="000000"/>
        </w:rPr>
        <w:sym w:font="HQPB2" w:char="F03A"/>
      </w:r>
      <w:r w:rsidR="005F0BDF" w:rsidRPr="00F626F1">
        <w:rPr>
          <w:rFonts w:cs="B Badr"/>
          <w:color w:val="000000"/>
        </w:rPr>
        <w:sym w:font="HQPB5" w:char="F024"/>
      </w:r>
      <w:r w:rsidR="005F0BDF" w:rsidRPr="00F626F1">
        <w:rPr>
          <w:rFonts w:cs="B Badr"/>
          <w:color w:val="000000"/>
        </w:rPr>
        <w:sym w:font="HQPB1" w:char="F024"/>
      </w:r>
      <w:r w:rsidR="005F0BDF" w:rsidRPr="00F626F1">
        <w:rPr>
          <w:rFonts w:cs="B Badr"/>
          <w:color w:val="000000"/>
        </w:rPr>
        <w:sym w:font="HQPB4" w:char="F0CE"/>
      </w:r>
      <w:r w:rsidR="005F0BDF" w:rsidRPr="00F626F1">
        <w:rPr>
          <w:rFonts w:cs="B Badr"/>
          <w:color w:val="000000"/>
        </w:rPr>
        <w:sym w:font="HQPB1" w:char="F02F"/>
      </w:r>
      <w:r w:rsidR="005F0BDF" w:rsidRPr="00F626F1">
        <w:rPr>
          <w:rFonts w:cs="B Badr"/>
          <w:color w:val="000000"/>
          <w:rtl/>
        </w:rPr>
        <w:t xml:space="preserve"> </w:t>
      </w:r>
      <w:r w:rsidR="005F0BDF" w:rsidRPr="00F626F1">
        <w:rPr>
          <w:rFonts w:cs="B Badr"/>
          <w:color w:val="000000"/>
        </w:rPr>
        <w:sym w:font="HQPB5" w:char="F09F"/>
      </w:r>
      <w:r w:rsidR="005F0BDF" w:rsidRPr="00F626F1">
        <w:rPr>
          <w:rFonts w:cs="B Badr"/>
          <w:color w:val="000000"/>
        </w:rPr>
        <w:sym w:font="HQPB2" w:char="F077"/>
      </w:r>
      <w:r w:rsidR="005F0BDF" w:rsidRPr="00F626F1">
        <w:rPr>
          <w:rFonts w:cs="B Badr"/>
          <w:color w:val="000000"/>
        </w:rPr>
        <w:sym w:font="HQPB5" w:char="F075"/>
      </w:r>
      <w:r w:rsidR="005F0BDF" w:rsidRPr="00F626F1">
        <w:rPr>
          <w:rFonts w:cs="B Badr"/>
          <w:color w:val="000000"/>
        </w:rPr>
        <w:sym w:font="HQPB2" w:char="F072"/>
      </w:r>
      <w:r w:rsidR="005F0BDF" w:rsidRPr="00F626F1">
        <w:rPr>
          <w:rFonts w:cs="B Badr"/>
          <w:color w:val="000000"/>
          <w:rtl/>
        </w:rPr>
        <w:t xml:space="preserve"> </w:t>
      </w:r>
      <w:r w:rsidR="005F0BDF" w:rsidRPr="00F626F1">
        <w:rPr>
          <w:rFonts w:cs="B Badr"/>
          <w:color w:val="000000"/>
        </w:rPr>
        <w:sym w:font="HQPB4" w:char="F0C6"/>
      </w:r>
      <w:r w:rsidR="005F0BDF" w:rsidRPr="00F626F1">
        <w:rPr>
          <w:rFonts w:cs="B Badr"/>
          <w:color w:val="000000"/>
        </w:rPr>
        <w:sym w:font="HQPB1" w:char="F0EC"/>
      </w:r>
      <w:r w:rsidR="005F0BDF" w:rsidRPr="00F626F1">
        <w:rPr>
          <w:rFonts w:cs="B Badr"/>
          <w:color w:val="000000"/>
        </w:rPr>
        <w:sym w:font="HQPB4" w:char="F0CE"/>
      </w:r>
      <w:r w:rsidR="005F0BDF" w:rsidRPr="00F626F1">
        <w:rPr>
          <w:rFonts w:cs="B Badr"/>
          <w:color w:val="000000"/>
        </w:rPr>
        <w:sym w:font="HQPB1" w:char="F037"/>
      </w:r>
      <w:r w:rsidR="005F0BDF" w:rsidRPr="00F626F1">
        <w:rPr>
          <w:rFonts w:cs="B Badr"/>
          <w:color w:val="000000"/>
        </w:rPr>
        <w:sym w:font="HQPB4" w:char="F0AE"/>
      </w:r>
      <w:r w:rsidR="005F0BDF" w:rsidRPr="00F626F1">
        <w:rPr>
          <w:rFonts w:cs="B Badr"/>
          <w:color w:val="000000"/>
        </w:rPr>
        <w:sym w:font="HQPB1" w:char="F04B"/>
      </w:r>
      <w:r w:rsidR="005F0BDF" w:rsidRPr="00F626F1">
        <w:rPr>
          <w:rFonts w:cs="B Badr"/>
          <w:color w:val="000000"/>
        </w:rPr>
        <w:sym w:font="HQPB5" w:char="F073"/>
      </w:r>
      <w:r w:rsidR="005F0BDF" w:rsidRPr="00F626F1">
        <w:rPr>
          <w:rFonts w:cs="B Badr"/>
          <w:color w:val="000000"/>
        </w:rPr>
        <w:sym w:font="HQPB1" w:char="F03F"/>
      </w:r>
      <w:r w:rsidR="005F0BDF" w:rsidRPr="00F626F1">
        <w:rPr>
          <w:rFonts w:cs="B Badr"/>
          <w:color w:val="000000"/>
          <w:rtl/>
        </w:rPr>
        <w:t xml:space="preserve"> </w:t>
      </w:r>
      <w:r w:rsidR="005F0BDF" w:rsidRPr="00F626F1">
        <w:rPr>
          <w:rFonts w:cs="B Badr"/>
          <w:color w:val="000000"/>
        </w:rPr>
        <w:sym w:font="HQPB5" w:char="F033"/>
      </w:r>
      <w:r w:rsidR="005F0BDF" w:rsidRPr="00F626F1">
        <w:rPr>
          <w:rFonts w:cs="B Badr"/>
          <w:color w:val="000000"/>
        </w:rPr>
        <w:sym w:font="HQPB2" w:char="F093"/>
      </w:r>
      <w:r w:rsidR="005F0BDF" w:rsidRPr="00F626F1">
        <w:rPr>
          <w:rFonts w:cs="B Badr"/>
          <w:color w:val="000000"/>
        </w:rPr>
        <w:sym w:font="HQPB5" w:char="F075"/>
      </w:r>
      <w:r w:rsidR="005F0BDF" w:rsidRPr="00F626F1">
        <w:rPr>
          <w:rFonts w:cs="B Badr"/>
          <w:color w:val="000000"/>
        </w:rPr>
        <w:sym w:font="HQPB2" w:char="F071"/>
      </w:r>
      <w:r w:rsidR="005F0BDF" w:rsidRPr="00F626F1">
        <w:rPr>
          <w:rFonts w:cs="B Badr"/>
          <w:color w:val="000000"/>
        </w:rPr>
        <w:sym w:font="HQPB5" w:char="F079"/>
      </w:r>
      <w:r w:rsidR="005F0BDF" w:rsidRPr="00F626F1">
        <w:rPr>
          <w:rFonts w:cs="B Badr"/>
          <w:color w:val="000000"/>
        </w:rPr>
        <w:sym w:font="HQPB2" w:char="F067"/>
      </w:r>
      <w:r w:rsidR="005F0BDF" w:rsidRPr="00F626F1">
        <w:rPr>
          <w:rFonts w:cs="B Badr"/>
          <w:color w:val="000000"/>
        </w:rPr>
        <w:sym w:font="HQPB4" w:char="F0F8"/>
      </w:r>
      <w:r w:rsidR="005F0BDF" w:rsidRPr="00F626F1">
        <w:rPr>
          <w:rFonts w:cs="B Badr"/>
          <w:color w:val="000000"/>
        </w:rPr>
        <w:sym w:font="HQPB2" w:char="F039"/>
      </w:r>
      <w:r w:rsidR="005F0BDF" w:rsidRPr="00F626F1">
        <w:rPr>
          <w:rFonts w:cs="B Badr"/>
          <w:color w:val="000000"/>
        </w:rPr>
        <w:sym w:font="HQPB5" w:char="F024"/>
      </w:r>
      <w:r w:rsidR="005F0BDF" w:rsidRPr="00F626F1">
        <w:rPr>
          <w:rFonts w:cs="B Badr"/>
          <w:color w:val="000000"/>
        </w:rPr>
        <w:sym w:font="HQPB1" w:char="F023"/>
      </w:r>
      <w:r w:rsidR="005F0BDF" w:rsidRPr="00F626F1">
        <w:rPr>
          <w:rFonts w:cs="B Badr"/>
          <w:color w:val="000000"/>
          <w:rtl/>
        </w:rPr>
        <w:t xml:space="preserve"> </w:t>
      </w:r>
      <w:r w:rsidR="005F0BDF" w:rsidRPr="00F626F1">
        <w:rPr>
          <w:rFonts w:cs="B Badr"/>
          <w:color w:val="000000"/>
        </w:rPr>
        <w:sym w:font="HQPB5" w:char="F079"/>
      </w:r>
      <w:r w:rsidR="005F0BDF" w:rsidRPr="00F626F1">
        <w:rPr>
          <w:rFonts w:cs="B Badr"/>
          <w:color w:val="000000"/>
        </w:rPr>
        <w:sym w:font="HQPB2" w:char="F037"/>
      </w:r>
      <w:r w:rsidR="005F0BDF" w:rsidRPr="00F626F1">
        <w:rPr>
          <w:rFonts w:cs="B Badr"/>
          <w:color w:val="000000"/>
        </w:rPr>
        <w:sym w:font="HQPB4" w:char="F0AF"/>
      </w:r>
      <w:r w:rsidR="005F0BDF" w:rsidRPr="00F626F1">
        <w:rPr>
          <w:rFonts w:cs="B Badr"/>
          <w:color w:val="000000"/>
        </w:rPr>
        <w:sym w:font="HQPB2" w:char="F03D"/>
      </w:r>
      <w:r w:rsidR="005F0BDF" w:rsidRPr="00F626F1">
        <w:rPr>
          <w:rFonts w:cs="B Badr"/>
          <w:color w:val="000000"/>
        </w:rPr>
        <w:sym w:font="HQPB4" w:char="F0C5"/>
      </w:r>
      <w:r w:rsidR="005F0BDF" w:rsidRPr="00F626F1">
        <w:rPr>
          <w:rFonts w:cs="B Badr"/>
          <w:color w:val="000000"/>
        </w:rPr>
        <w:sym w:font="HQPB1" w:char="F0D2"/>
      </w:r>
      <w:r w:rsidR="005F0BDF" w:rsidRPr="00F626F1">
        <w:rPr>
          <w:rFonts w:cs="B Badr"/>
          <w:color w:val="000000"/>
        </w:rPr>
        <w:sym w:font="HQPB4" w:char="F0E3"/>
      </w:r>
      <w:r w:rsidR="005F0BDF" w:rsidRPr="00F626F1">
        <w:rPr>
          <w:rFonts w:cs="B Badr"/>
          <w:color w:val="000000"/>
        </w:rPr>
        <w:sym w:font="HQPB2" w:char="F08A"/>
      </w:r>
      <w:r w:rsidR="005F0BDF" w:rsidRPr="00F626F1">
        <w:rPr>
          <w:rFonts w:cs="B Badr"/>
          <w:color w:val="000000"/>
        </w:rPr>
        <w:sym w:font="HQPB5" w:char="F073"/>
      </w:r>
      <w:r w:rsidR="005F0BDF" w:rsidRPr="00F626F1">
        <w:rPr>
          <w:rFonts w:cs="B Badr"/>
          <w:color w:val="000000"/>
        </w:rPr>
        <w:sym w:font="HQPB1" w:char="F0F9"/>
      </w:r>
      <w:r w:rsidR="005F0BDF" w:rsidRPr="00F626F1">
        <w:rPr>
          <w:rFonts w:cs="B Badr"/>
          <w:color w:val="000000"/>
          <w:rtl/>
        </w:rPr>
        <w:t xml:space="preserve"> </w:t>
      </w:r>
      <w:r w:rsidR="005F0BDF" w:rsidRPr="00F626F1">
        <w:rPr>
          <w:rFonts w:cs="B Badr"/>
          <w:color w:val="000000"/>
        </w:rPr>
        <w:sym w:font="HQPB2" w:char="F060"/>
      </w:r>
      <w:r w:rsidR="005F0BDF" w:rsidRPr="00F626F1">
        <w:rPr>
          <w:rFonts w:cs="B Badr"/>
          <w:color w:val="000000"/>
        </w:rPr>
        <w:sym w:font="HQPB5" w:char="F074"/>
      </w:r>
      <w:r w:rsidR="005F0BDF" w:rsidRPr="00F626F1">
        <w:rPr>
          <w:rFonts w:cs="B Badr"/>
          <w:color w:val="000000"/>
        </w:rPr>
        <w:sym w:font="HQPB1" w:char="F0E3"/>
      </w:r>
      <w:r w:rsidR="005F0BDF" w:rsidRPr="00F626F1">
        <w:rPr>
          <w:rFonts w:cs="B Badr"/>
          <w:color w:val="000000"/>
          <w:rtl/>
        </w:rPr>
        <w:t xml:space="preserve"> </w:t>
      </w:r>
      <w:r w:rsidR="005F0BDF" w:rsidRPr="00F626F1">
        <w:rPr>
          <w:rFonts w:cs="B Badr"/>
          <w:color w:val="000000"/>
        </w:rPr>
        <w:sym w:font="HQPB4" w:char="F0C8"/>
      </w:r>
      <w:r w:rsidR="005F0BDF" w:rsidRPr="00F626F1">
        <w:rPr>
          <w:rFonts w:cs="B Badr"/>
          <w:color w:val="000000"/>
        </w:rPr>
        <w:sym w:font="HQPB2" w:char="F040"/>
      </w:r>
      <w:r w:rsidR="005F0BDF" w:rsidRPr="00F626F1">
        <w:rPr>
          <w:rFonts w:cs="B Badr"/>
          <w:color w:val="000000"/>
        </w:rPr>
        <w:sym w:font="HQPB2" w:char="F08B"/>
      </w:r>
      <w:r w:rsidR="005F0BDF" w:rsidRPr="00F626F1">
        <w:rPr>
          <w:rFonts w:cs="B Badr"/>
          <w:color w:val="000000"/>
        </w:rPr>
        <w:sym w:font="HQPB4" w:char="F0CE"/>
      </w:r>
      <w:r w:rsidR="005F0BDF" w:rsidRPr="00F626F1">
        <w:rPr>
          <w:rFonts w:cs="B Badr"/>
          <w:color w:val="000000"/>
        </w:rPr>
        <w:sym w:font="HQPB1" w:char="F036"/>
      </w:r>
      <w:r w:rsidR="005F0BDF" w:rsidRPr="00F626F1">
        <w:rPr>
          <w:rFonts w:cs="B Badr"/>
          <w:color w:val="000000"/>
        </w:rPr>
        <w:sym w:font="HQPB5" w:char="F079"/>
      </w:r>
      <w:r w:rsidR="005F0BDF" w:rsidRPr="00F626F1">
        <w:rPr>
          <w:rFonts w:cs="B Badr"/>
          <w:color w:val="000000"/>
        </w:rPr>
        <w:sym w:font="HQPB1" w:char="F099"/>
      </w:r>
      <w:r w:rsidR="005F0BDF" w:rsidRPr="00F626F1">
        <w:rPr>
          <w:rFonts w:cs="B Badr"/>
          <w:color w:val="000000"/>
          <w:rtl/>
        </w:rPr>
        <w:t xml:space="preserve"> </w:t>
      </w:r>
      <w:r w:rsidR="005F0BDF" w:rsidRPr="00F626F1">
        <w:rPr>
          <w:rFonts w:cs="B Badr"/>
          <w:color w:val="000000"/>
        </w:rPr>
        <w:sym w:font="HQPB5" w:char="F0AB"/>
      </w:r>
      <w:r w:rsidR="005F0BDF" w:rsidRPr="00F626F1">
        <w:rPr>
          <w:rFonts w:cs="B Badr"/>
          <w:color w:val="000000"/>
        </w:rPr>
        <w:sym w:font="HQPB1" w:char="F021"/>
      </w:r>
      <w:r w:rsidR="005F0BDF" w:rsidRPr="00F626F1">
        <w:rPr>
          <w:rFonts w:cs="B Badr"/>
          <w:color w:val="000000"/>
        </w:rPr>
        <w:sym w:font="HQPB5" w:char="F024"/>
      </w:r>
      <w:r w:rsidR="005F0BDF" w:rsidRPr="00F626F1">
        <w:rPr>
          <w:rFonts w:cs="B Badr"/>
          <w:color w:val="000000"/>
        </w:rPr>
        <w:sym w:font="HQPB1" w:char="F023"/>
      </w:r>
      <w:r w:rsidRPr="00F626F1">
        <w:rPr>
          <w:rFonts w:cs="B Lotus" w:hint="cs"/>
          <w:rtl/>
          <w:lang w:bidi="fa-IR"/>
        </w:rPr>
        <w:t xml:space="preserve"> </w:t>
      </w:r>
      <w:r w:rsidRPr="00F626F1">
        <w:rPr>
          <w:rFonts w:cs="B Lotus" w:hint="cs"/>
          <w:lang w:bidi="fa-IR"/>
        </w:rPr>
        <w:sym w:font="AGA Arabesque" w:char="F028"/>
      </w:r>
      <w:r w:rsidRPr="00F626F1">
        <w:rPr>
          <w:rFonts w:cs="B Lotus" w:hint="cs"/>
          <w:rtl/>
          <w:lang w:bidi="fa-IR"/>
        </w:rPr>
        <w:tab/>
      </w:r>
      <w:r w:rsidR="00F626F1" w:rsidRPr="00F626F1">
        <w:rPr>
          <w:rFonts w:cs="B Lotus" w:hint="cs"/>
          <w:rtl/>
          <w:lang w:bidi="fa-IR"/>
        </w:rPr>
        <w:t>[</w:t>
      </w:r>
      <w:r w:rsidR="005F0BDF" w:rsidRPr="00F626F1">
        <w:rPr>
          <w:rFonts w:cs="B Lotus" w:hint="cs"/>
          <w:rtl/>
          <w:lang w:bidi="fa-IR"/>
        </w:rPr>
        <w:t>ص</w:t>
      </w:r>
      <w:r w:rsidRPr="00F626F1">
        <w:rPr>
          <w:rFonts w:cs="B Lotus" w:hint="cs"/>
          <w:rtl/>
          <w:lang w:bidi="fa-IR"/>
        </w:rPr>
        <w:t>/</w:t>
      </w:r>
      <w:r w:rsidR="005F0BDF" w:rsidRPr="00F626F1">
        <w:rPr>
          <w:rFonts w:cs="B Lotus" w:hint="cs"/>
          <w:rtl/>
          <w:lang w:bidi="fa-IR"/>
        </w:rPr>
        <w:t>26</w:t>
      </w:r>
      <w:r w:rsidR="00F626F1" w:rsidRPr="00F626F1">
        <w:rPr>
          <w:rFonts w:cs="B Lotus" w:hint="cs"/>
          <w:rtl/>
          <w:lang w:bidi="fa-IR"/>
        </w:rPr>
        <w:t>]</w:t>
      </w:r>
    </w:p>
    <w:p w:rsidR="00263C6F" w:rsidRPr="00D938A1" w:rsidRDefault="00263C6F" w:rsidP="00AD06BA">
      <w:pPr>
        <w:tabs>
          <w:tab w:val="right" w:pos="7031"/>
        </w:tabs>
        <w:bidi/>
        <w:ind w:left="1134"/>
        <w:jc w:val="both"/>
        <w:rPr>
          <w:rFonts w:cs="B Lotus"/>
          <w:sz w:val="26"/>
          <w:szCs w:val="26"/>
          <w:rtl/>
          <w:lang w:bidi="fa-IR"/>
        </w:rPr>
      </w:pPr>
      <w:r>
        <w:rPr>
          <w:rFonts w:cs="B Lotus" w:hint="cs"/>
          <w:sz w:val="26"/>
          <w:szCs w:val="26"/>
          <w:rtl/>
          <w:lang w:bidi="fa-IR"/>
        </w:rPr>
        <w:t>«</w:t>
      </w:r>
      <w:r w:rsidR="00AD06BA">
        <w:rPr>
          <w:rFonts w:cs="B Lotus" w:hint="cs"/>
          <w:sz w:val="26"/>
          <w:szCs w:val="26"/>
          <w:rtl/>
          <w:lang w:bidi="fa-IR"/>
        </w:rPr>
        <w:t>اي داود، ما تو را در زمين خليفه و جانشين گردانيديم، سپس ميان مردم به حق داوري كن و زنهار از هوس پيروي مكن كه تو را از راه خدا به در كند</w:t>
      </w:r>
      <w:r w:rsidRPr="00D938A1">
        <w:rPr>
          <w:rFonts w:cs="B Lotus" w:hint="cs"/>
          <w:sz w:val="26"/>
          <w:szCs w:val="26"/>
          <w:rtl/>
          <w:lang w:bidi="fa-IR"/>
        </w:rPr>
        <w:t>».</w:t>
      </w:r>
    </w:p>
    <w:p w:rsidR="0047692C" w:rsidRDefault="009D231F" w:rsidP="009B01C3">
      <w:pPr>
        <w:bidi/>
        <w:ind w:firstLine="284"/>
        <w:jc w:val="both"/>
        <w:rPr>
          <w:rFonts w:cs="B Lotus"/>
          <w:sz w:val="28"/>
          <w:szCs w:val="28"/>
          <w:rtl/>
          <w:lang w:bidi="fa-IR"/>
        </w:rPr>
      </w:pPr>
      <w:r>
        <w:rPr>
          <w:rFonts w:cs="B Lotus" w:hint="cs"/>
          <w:sz w:val="28"/>
          <w:szCs w:val="28"/>
          <w:rtl/>
          <w:lang w:bidi="fa-IR"/>
        </w:rPr>
        <w:t>آيا اين دو متخاصم، دو انسان واقعي بودند و يا دو مَلَك در صورت دو مرد غير واقعي، كه چنان قضيه‌اي را به صورت امتحان و آزمايش عرضه نمودند و بلافاصله بدون به جاي گذاشتن ردّ پاي مخفي و پوشيده شدند؟</w:t>
      </w:r>
    </w:p>
    <w:p w:rsidR="009D231F" w:rsidRDefault="009D231F" w:rsidP="009D231F">
      <w:pPr>
        <w:bidi/>
        <w:ind w:firstLine="284"/>
        <w:jc w:val="both"/>
        <w:rPr>
          <w:rFonts w:cs="B Lotus"/>
          <w:sz w:val="28"/>
          <w:szCs w:val="28"/>
          <w:rtl/>
          <w:lang w:bidi="fa-IR"/>
        </w:rPr>
      </w:pPr>
      <w:r>
        <w:rPr>
          <w:rFonts w:cs="B Lotus" w:hint="cs"/>
          <w:sz w:val="28"/>
          <w:szCs w:val="28"/>
          <w:rtl/>
          <w:lang w:bidi="fa-IR"/>
        </w:rPr>
        <w:t>در هر صورت، حقيقت يكي است، و دليلي ندارد كه ما بيايم اين موضوع را ضرب‌المثل پنداريم و‌آن را كنايه به خود داود</w:t>
      </w:r>
      <w:r w:rsidR="00F01F06">
        <w:rPr>
          <w:rFonts w:cs="B Lotus" w:hint="cs"/>
          <w:sz w:val="28"/>
          <w:szCs w:val="28"/>
          <w:lang w:bidi="fa-IR"/>
        </w:rPr>
        <w:sym w:font="AGA Arabesque" w:char="F075"/>
      </w:r>
      <w:r>
        <w:rPr>
          <w:rFonts w:cs="B Lotus" w:hint="cs"/>
          <w:sz w:val="28"/>
          <w:szCs w:val="28"/>
          <w:rtl/>
          <w:lang w:bidi="fa-IR"/>
        </w:rPr>
        <w:t xml:space="preserve"> بدانيم كه گويا طمع به زن همسايه خود نموده همانگونه كه روايات مشبوه و نارواي اسرائيلياتي نسبت به مقام پيامبران چنين مطلبي را بيان داشته‌اند و صاحبان آن روايات گرفتار آنچنان مجازات سختي شدند. چگونه مي‌توان چنين اتهامي را به كسي نسبت داد كه خداوند كوهها را با او مسخّر ساخت تا شامگاهان و بامدادن او را نيايش كنند. خداوند در آغاز داستان داود مي‌فرمايد:</w:t>
      </w:r>
    </w:p>
    <w:p w:rsidR="003B1C30" w:rsidRPr="00F01F06" w:rsidRDefault="003B1C30" w:rsidP="00F01F06">
      <w:pPr>
        <w:tabs>
          <w:tab w:val="right" w:pos="7485"/>
        </w:tabs>
        <w:bidi/>
        <w:ind w:left="1134"/>
        <w:jc w:val="both"/>
        <w:rPr>
          <w:rFonts w:cs="B Lotus"/>
          <w:rtl/>
          <w:lang w:bidi="fa-IR"/>
        </w:rPr>
      </w:pPr>
      <w:r w:rsidRPr="00F01F06">
        <w:rPr>
          <w:rFonts w:cs="B Lotus" w:hint="cs"/>
          <w:lang w:bidi="fa-IR"/>
        </w:rPr>
        <w:sym w:font="AGA Arabesque" w:char="F029"/>
      </w:r>
      <w:r w:rsidRPr="00F01F06">
        <w:rPr>
          <w:rFonts w:cs="B Lotus" w:hint="cs"/>
          <w:rtl/>
          <w:lang w:bidi="fa-IR"/>
        </w:rPr>
        <w:t xml:space="preserve"> </w:t>
      </w:r>
      <w:r w:rsidR="001C1718" w:rsidRPr="00F01F06">
        <w:rPr>
          <w:rFonts w:cs="B Badr"/>
          <w:color w:val="000000"/>
        </w:rPr>
        <w:sym w:font="HQPB4" w:char="F0F6"/>
      </w:r>
      <w:r w:rsidR="001C1718" w:rsidRPr="00F01F06">
        <w:rPr>
          <w:rFonts w:cs="B Badr"/>
          <w:color w:val="000000"/>
        </w:rPr>
        <w:sym w:font="HQPB1" w:char="F08D"/>
      </w:r>
      <w:r w:rsidR="001C1718" w:rsidRPr="00F01F06">
        <w:rPr>
          <w:rFonts w:cs="B Badr"/>
          <w:color w:val="000000"/>
        </w:rPr>
        <w:sym w:font="HQPB4" w:char="F0E4"/>
      </w:r>
      <w:r w:rsidR="001C1718" w:rsidRPr="00F01F06">
        <w:rPr>
          <w:rFonts w:cs="B Badr"/>
          <w:color w:val="000000"/>
        </w:rPr>
        <w:sym w:font="HQPB2" w:char="F02E"/>
      </w:r>
      <w:r w:rsidR="001C1718" w:rsidRPr="00F01F06">
        <w:rPr>
          <w:rFonts w:cs="B Badr"/>
          <w:color w:val="000000"/>
        </w:rPr>
        <w:sym w:font="HQPB4" w:char="F0F8"/>
      </w:r>
      <w:r w:rsidR="001C1718" w:rsidRPr="00F01F06">
        <w:rPr>
          <w:rFonts w:cs="B Badr"/>
          <w:color w:val="000000"/>
        </w:rPr>
        <w:sym w:font="HQPB1" w:char="F08C"/>
      </w:r>
      <w:r w:rsidR="001C1718" w:rsidRPr="00F01F06">
        <w:rPr>
          <w:rFonts w:cs="B Badr"/>
          <w:color w:val="000000"/>
        </w:rPr>
        <w:sym w:font="HQPB5" w:char="F024"/>
      </w:r>
      <w:r w:rsidR="001C1718" w:rsidRPr="00F01F06">
        <w:rPr>
          <w:rFonts w:cs="B Badr"/>
          <w:color w:val="000000"/>
        </w:rPr>
        <w:sym w:font="HQPB1" w:char="F023"/>
      </w:r>
      <w:r w:rsidR="001C1718" w:rsidRPr="00F01F06">
        <w:rPr>
          <w:rFonts w:cs="B Badr"/>
          <w:color w:val="000000"/>
        </w:rPr>
        <w:sym w:font="HQPB5" w:char="F075"/>
      </w:r>
      <w:r w:rsidR="001C1718" w:rsidRPr="00F01F06">
        <w:rPr>
          <w:rFonts w:cs="B Badr"/>
          <w:color w:val="000000"/>
        </w:rPr>
        <w:sym w:font="HQPB2" w:char="F072"/>
      </w:r>
      <w:r w:rsidR="001C1718" w:rsidRPr="00F01F06">
        <w:rPr>
          <w:rFonts w:cs="B Badr"/>
          <w:color w:val="000000"/>
          <w:rtl/>
        </w:rPr>
        <w:t xml:space="preserve"> </w:t>
      </w:r>
      <w:r w:rsidR="001C1718" w:rsidRPr="00F01F06">
        <w:rPr>
          <w:rFonts w:cs="B Badr"/>
          <w:color w:val="000000"/>
        </w:rPr>
        <w:sym w:font="HQPB1" w:char="F024"/>
      </w:r>
      <w:r w:rsidR="001C1718" w:rsidRPr="00F01F06">
        <w:rPr>
          <w:rFonts w:cs="B Badr"/>
          <w:color w:val="000000"/>
        </w:rPr>
        <w:sym w:font="HQPB5" w:char="F074"/>
      </w:r>
      <w:r w:rsidR="001C1718" w:rsidRPr="00F01F06">
        <w:rPr>
          <w:rFonts w:cs="B Badr"/>
          <w:color w:val="000000"/>
        </w:rPr>
        <w:sym w:font="HQPB2" w:char="F052"/>
      </w:r>
      <w:r w:rsidR="001C1718" w:rsidRPr="00F01F06">
        <w:rPr>
          <w:rFonts w:cs="B Badr"/>
          <w:color w:val="000000"/>
        </w:rPr>
        <w:sym w:font="HQPB5" w:char="F079"/>
      </w:r>
      <w:r w:rsidR="001C1718" w:rsidRPr="00F01F06">
        <w:rPr>
          <w:rFonts w:cs="B Badr"/>
          <w:color w:val="000000"/>
        </w:rPr>
        <w:sym w:font="HQPB1" w:char="F089"/>
      </w:r>
      <w:r w:rsidR="001C1718" w:rsidRPr="00F01F06">
        <w:rPr>
          <w:rFonts w:cs="B Badr"/>
          <w:color w:val="000000"/>
        </w:rPr>
        <w:sym w:font="HQPB4" w:char="F0F6"/>
      </w:r>
      <w:r w:rsidR="001C1718" w:rsidRPr="00F01F06">
        <w:rPr>
          <w:rFonts w:cs="B Badr"/>
          <w:color w:val="000000"/>
        </w:rPr>
        <w:sym w:font="HQPB1" w:char="F037"/>
      </w:r>
      <w:r w:rsidR="001C1718" w:rsidRPr="00F01F06">
        <w:rPr>
          <w:rFonts w:cs="B Badr"/>
          <w:color w:val="000000"/>
        </w:rPr>
        <w:sym w:font="HQPB5" w:char="F074"/>
      </w:r>
      <w:r w:rsidR="001C1718" w:rsidRPr="00F01F06">
        <w:rPr>
          <w:rFonts w:cs="B Badr"/>
          <w:color w:val="000000"/>
        </w:rPr>
        <w:sym w:font="HQPB1" w:char="F0E3"/>
      </w:r>
      <w:r w:rsidR="001C1718" w:rsidRPr="00F01F06">
        <w:rPr>
          <w:rFonts w:cs="B Badr"/>
          <w:color w:val="000000"/>
          <w:rtl/>
        </w:rPr>
        <w:t xml:space="preserve"> </w:t>
      </w:r>
      <w:r w:rsidR="001C1718" w:rsidRPr="00F01F06">
        <w:rPr>
          <w:rFonts w:cs="B Badr"/>
          <w:color w:val="000000"/>
        </w:rPr>
        <w:sym w:font="HQPB5" w:char="F079"/>
      </w:r>
      <w:r w:rsidR="001C1718" w:rsidRPr="00F01F06">
        <w:rPr>
          <w:rFonts w:cs="B Badr"/>
          <w:color w:val="000000"/>
        </w:rPr>
        <w:sym w:font="HQPB1" w:char="F08A"/>
      </w:r>
      <w:r w:rsidR="001C1718" w:rsidRPr="00F01F06">
        <w:rPr>
          <w:rFonts w:cs="B Badr"/>
          <w:color w:val="000000"/>
        </w:rPr>
        <w:sym w:font="HQPB2" w:char="F0BC"/>
      </w:r>
      <w:r w:rsidR="001C1718" w:rsidRPr="00F01F06">
        <w:rPr>
          <w:rFonts w:cs="B Badr"/>
          <w:color w:val="000000"/>
        </w:rPr>
        <w:sym w:font="HQPB4" w:char="F0E3"/>
      </w:r>
      <w:r w:rsidR="001C1718" w:rsidRPr="00F01F06">
        <w:rPr>
          <w:rFonts w:cs="B Badr"/>
          <w:color w:val="000000"/>
        </w:rPr>
        <w:sym w:font="HQPB2" w:char="F072"/>
      </w:r>
      <w:r w:rsidR="001C1718" w:rsidRPr="00F01F06">
        <w:rPr>
          <w:rFonts w:cs="B Badr"/>
          <w:color w:val="000000"/>
        </w:rPr>
        <w:sym w:font="HQPB1" w:char="F023"/>
      </w:r>
      <w:r w:rsidR="001C1718" w:rsidRPr="00F01F06">
        <w:rPr>
          <w:rFonts w:cs="B Badr"/>
          <w:color w:val="000000"/>
        </w:rPr>
        <w:sym w:font="HQPB5" w:char="F079"/>
      </w:r>
      <w:r w:rsidR="001C1718" w:rsidRPr="00F01F06">
        <w:rPr>
          <w:rFonts w:cs="B Badr"/>
          <w:color w:val="000000"/>
        </w:rPr>
        <w:sym w:font="HQPB1" w:char="F08A"/>
      </w:r>
      <w:r w:rsidR="001C1718" w:rsidRPr="00F01F06">
        <w:rPr>
          <w:rFonts w:cs="B Badr"/>
          <w:color w:val="000000"/>
          <w:rtl/>
        </w:rPr>
        <w:t xml:space="preserve"> </w:t>
      </w:r>
      <w:r w:rsidR="001C1718" w:rsidRPr="00F01F06">
        <w:rPr>
          <w:rFonts w:cs="B Badr"/>
          <w:color w:val="000000"/>
        </w:rPr>
        <w:sym w:font="HQPB1" w:char="F023"/>
      </w:r>
      <w:r w:rsidR="001C1718" w:rsidRPr="00F01F06">
        <w:rPr>
          <w:rFonts w:cs="B Badr"/>
          <w:color w:val="000000"/>
        </w:rPr>
        <w:sym w:font="HQPB5" w:char="F073"/>
      </w:r>
      <w:r w:rsidR="001C1718" w:rsidRPr="00F01F06">
        <w:rPr>
          <w:rFonts w:cs="B Badr"/>
          <w:color w:val="000000"/>
        </w:rPr>
        <w:sym w:font="HQPB1" w:char="F08C"/>
      </w:r>
      <w:r w:rsidR="001C1718" w:rsidRPr="00F01F06">
        <w:rPr>
          <w:rFonts w:cs="B Badr"/>
          <w:color w:val="000000"/>
          <w:rtl/>
        </w:rPr>
        <w:t xml:space="preserve"> </w:t>
      </w:r>
      <w:r w:rsidR="001C1718" w:rsidRPr="00F01F06">
        <w:rPr>
          <w:rFonts w:cs="B Badr"/>
          <w:color w:val="000000"/>
        </w:rPr>
        <w:sym w:font="HQPB4" w:char="F0CF"/>
      </w:r>
      <w:r w:rsidR="001C1718" w:rsidRPr="00F01F06">
        <w:rPr>
          <w:rFonts w:cs="B Badr"/>
          <w:color w:val="000000"/>
        </w:rPr>
        <w:sym w:font="HQPB1" w:char="F089"/>
      </w:r>
      <w:r w:rsidR="001C1718" w:rsidRPr="00F01F06">
        <w:rPr>
          <w:rFonts w:cs="B Badr"/>
          <w:color w:val="000000"/>
        </w:rPr>
        <w:sym w:font="HQPB4" w:char="F0F7"/>
      </w:r>
      <w:r w:rsidR="001C1718" w:rsidRPr="00F01F06">
        <w:rPr>
          <w:rFonts w:cs="B Badr"/>
          <w:color w:val="000000"/>
        </w:rPr>
        <w:sym w:font="HQPB2" w:char="F083"/>
      </w:r>
      <w:r w:rsidR="001C1718" w:rsidRPr="00F01F06">
        <w:rPr>
          <w:rFonts w:cs="B Badr"/>
          <w:color w:val="000000"/>
        </w:rPr>
        <w:sym w:font="HQPB5" w:char="F046"/>
      </w:r>
      <w:r w:rsidR="001C1718" w:rsidRPr="00F01F06">
        <w:rPr>
          <w:rFonts w:cs="B Badr"/>
          <w:color w:val="000000"/>
        </w:rPr>
        <w:sym w:font="HQPB2" w:char="F07B"/>
      </w:r>
      <w:r w:rsidR="001C1718" w:rsidRPr="00F01F06">
        <w:rPr>
          <w:rFonts w:cs="B Badr"/>
          <w:color w:val="000000"/>
        </w:rPr>
        <w:sym w:font="HQPB5" w:char="F024"/>
      </w:r>
      <w:r w:rsidR="001C1718" w:rsidRPr="00F01F06">
        <w:rPr>
          <w:rFonts w:cs="B Badr"/>
          <w:color w:val="000000"/>
        </w:rPr>
        <w:sym w:font="HQPB1" w:char="F023"/>
      </w:r>
      <w:r w:rsidR="001C1718" w:rsidRPr="00F01F06">
        <w:rPr>
          <w:rFonts w:cs="B Badr"/>
          <w:color w:val="000000"/>
          <w:rtl/>
        </w:rPr>
        <w:t xml:space="preserve"> </w:t>
      </w:r>
      <w:r w:rsidR="001C1718" w:rsidRPr="00F01F06">
        <w:rPr>
          <w:rFonts w:cs="B Badr"/>
          <w:color w:val="000000"/>
        </w:rPr>
        <w:sym w:font="HQPB4" w:char="F028"/>
      </w:r>
      <w:r w:rsidR="001C1718" w:rsidRPr="00F01F06">
        <w:rPr>
          <w:rFonts w:cs="B Badr"/>
          <w:color w:val="000000"/>
          <w:rtl/>
        </w:rPr>
        <w:t xml:space="preserve"> </w:t>
      </w:r>
      <w:r w:rsidR="001C1718" w:rsidRPr="00F01F06">
        <w:rPr>
          <w:rFonts w:cs="B Badr"/>
          <w:color w:val="000000"/>
        </w:rPr>
        <w:sym w:font="HQPB4" w:char="F0FF"/>
      </w:r>
      <w:r w:rsidR="001C1718" w:rsidRPr="00F01F06">
        <w:rPr>
          <w:rFonts w:cs="B Badr"/>
          <w:color w:val="000000"/>
        </w:rPr>
        <w:sym w:font="HQPB2" w:char="F0BC"/>
      </w:r>
      <w:r w:rsidR="001C1718" w:rsidRPr="00F01F06">
        <w:rPr>
          <w:rFonts w:cs="B Badr"/>
          <w:color w:val="000000"/>
        </w:rPr>
        <w:sym w:font="HQPB4" w:char="F0E7"/>
      </w:r>
      <w:r w:rsidR="001C1718" w:rsidRPr="00F01F06">
        <w:rPr>
          <w:rFonts w:cs="B Badr"/>
          <w:color w:val="000000"/>
        </w:rPr>
        <w:sym w:font="HQPB2" w:char="F06D"/>
      </w:r>
      <w:r w:rsidR="001C1718" w:rsidRPr="00F01F06">
        <w:rPr>
          <w:rFonts w:cs="B Badr"/>
          <w:color w:val="000000"/>
        </w:rPr>
        <w:sym w:font="HQPB4" w:char="F0AF"/>
      </w:r>
      <w:r w:rsidR="001C1718" w:rsidRPr="00F01F06">
        <w:rPr>
          <w:rFonts w:cs="B Badr"/>
          <w:color w:val="000000"/>
        </w:rPr>
        <w:sym w:font="HQPB2" w:char="F052"/>
      </w:r>
      <w:r w:rsidR="001C1718" w:rsidRPr="00F01F06">
        <w:rPr>
          <w:rFonts w:cs="B Badr"/>
          <w:color w:val="000000"/>
        </w:rPr>
        <w:sym w:font="HQPB4" w:char="F0CE"/>
      </w:r>
      <w:r w:rsidR="001C1718" w:rsidRPr="00F01F06">
        <w:rPr>
          <w:rFonts w:cs="B Badr"/>
          <w:color w:val="000000"/>
        </w:rPr>
        <w:sym w:font="HQPB1" w:char="F029"/>
      </w:r>
      <w:r w:rsidR="001C1718" w:rsidRPr="00F01F06">
        <w:rPr>
          <w:rFonts w:cs="B Badr"/>
          <w:color w:val="000000"/>
          <w:rtl/>
        </w:rPr>
        <w:t xml:space="preserve"> </w:t>
      </w:r>
      <w:r w:rsidR="001C1718" w:rsidRPr="00F01F06">
        <w:rPr>
          <w:rFonts w:cs="B Badr"/>
          <w:color w:val="000000"/>
        </w:rPr>
        <w:sym w:font="HQPB4" w:char="F0EB"/>
      </w:r>
      <w:r w:rsidR="001C1718" w:rsidRPr="00F01F06">
        <w:rPr>
          <w:rFonts w:cs="B Badr"/>
          <w:color w:val="000000"/>
        </w:rPr>
        <w:sym w:font="HQPB1" w:char="F03E"/>
      </w:r>
      <w:r w:rsidR="001C1718" w:rsidRPr="00F01F06">
        <w:rPr>
          <w:rFonts w:cs="B Badr"/>
          <w:color w:val="000000"/>
        </w:rPr>
        <w:sym w:font="HQPB1" w:char="F023"/>
      </w:r>
      <w:r w:rsidR="001C1718" w:rsidRPr="00F01F06">
        <w:rPr>
          <w:rFonts w:cs="B Badr"/>
          <w:color w:val="000000"/>
        </w:rPr>
        <w:sym w:font="HQPB4" w:char="F0A8"/>
      </w:r>
      <w:r w:rsidR="001C1718" w:rsidRPr="00F01F06">
        <w:rPr>
          <w:rFonts w:cs="B Badr"/>
          <w:color w:val="000000"/>
        </w:rPr>
        <w:sym w:font="HQPB2" w:char="F072"/>
      </w:r>
      <w:r w:rsidR="001C1718" w:rsidRPr="00F01F06">
        <w:rPr>
          <w:rFonts w:cs="B Badr"/>
          <w:color w:val="000000"/>
        </w:rPr>
        <w:sym w:font="HQPB5" w:char="F072"/>
      </w:r>
      <w:r w:rsidR="001C1718" w:rsidRPr="00F01F06">
        <w:rPr>
          <w:rFonts w:cs="B Badr"/>
          <w:color w:val="000000"/>
        </w:rPr>
        <w:sym w:font="HQPB1" w:char="F026"/>
      </w:r>
      <w:r w:rsidRPr="00F01F06">
        <w:rPr>
          <w:rFonts w:cs="B Lotus" w:hint="cs"/>
          <w:rtl/>
          <w:lang w:bidi="fa-IR"/>
        </w:rPr>
        <w:t xml:space="preserve"> </w:t>
      </w:r>
      <w:r w:rsidRPr="00F01F06">
        <w:rPr>
          <w:rFonts w:cs="B Lotus" w:hint="cs"/>
          <w:lang w:bidi="fa-IR"/>
        </w:rPr>
        <w:sym w:font="AGA Arabesque" w:char="F028"/>
      </w:r>
      <w:r w:rsidRPr="00F01F06">
        <w:rPr>
          <w:rFonts w:cs="B Lotus" w:hint="cs"/>
          <w:rtl/>
          <w:lang w:bidi="fa-IR"/>
        </w:rPr>
        <w:tab/>
      </w:r>
      <w:r w:rsidR="00F01F06" w:rsidRPr="00F01F06">
        <w:rPr>
          <w:rFonts w:cs="B Lotus" w:hint="cs"/>
          <w:rtl/>
          <w:lang w:bidi="fa-IR"/>
        </w:rPr>
        <w:t>[</w:t>
      </w:r>
      <w:r w:rsidR="001C1718" w:rsidRPr="00F01F06">
        <w:rPr>
          <w:rFonts w:cs="B Lotus" w:hint="cs"/>
          <w:rtl/>
          <w:lang w:bidi="fa-IR"/>
        </w:rPr>
        <w:t>ص</w:t>
      </w:r>
      <w:r w:rsidRPr="00F01F06">
        <w:rPr>
          <w:rFonts w:cs="B Lotus" w:hint="cs"/>
          <w:rtl/>
          <w:lang w:bidi="fa-IR"/>
        </w:rPr>
        <w:t>/</w:t>
      </w:r>
      <w:r w:rsidR="001C1718" w:rsidRPr="00F01F06">
        <w:rPr>
          <w:rFonts w:cs="B Lotus" w:hint="cs"/>
          <w:rtl/>
          <w:lang w:bidi="fa-IR"/>
        </w:rPr>
        <w:t>18</w:t>
      </w:r>
      <w:r w:rsidR="00F01F06" w:rsidRPr="00F01F06">
        <w:rPr>
          <w:rFonts w:cs="B Lotus" w:hint="cs"/>
          <w:rtl/>
          <w:lang w:bidi="fa-IR"/>
        </w:rPr>
        <w:t>]</w:t>
      </w:r>
    </w:p>
    <w:p w:rsidR="003B1C30" w:rsidRPr="00D938A1" w:rsidRDefault="003B1C30" w:rsidP="00361760">
      <w:pPr>
        <w:tabs>
          <w:tab w:val="right" w:pos="7031"/>
        </w:tabs>
        <w:bidi/>
        <w:ind w:left="1134"/>
        <w:jc w:val="both"/>
        <w:rPr>
          <w:rFonts w:cs="B Lotus"/>
          <w:sz w:val="26"/>
          <w:szCs w:val="26"/>
          <w:rtl/>
          <w:lang w:bidi="fa-IR"/>
        </w:rPr>
      </w:pPr>
      <w:r>
        <w:rPr>
          <w:rFonts w:cs="B Lotus" w:hint="cs"/>
          <w:sz w:val="26"/>
          <w:szCs w:val="26"/>
          <w:rtl/>
          <w:lang w:bidi="fa-IR"/>
        </w:rPr>
        <w:t>«</w:t>
      </w:r>
      <w:r w:rsidR="00361760">
        <w:rPr>
          <w:rFonts w:cs="B Lotus" w:hint="cs"/>
          <w:sz w:val="26"/>
          <w:szCs w:val="26"/>
          <w:rtl/>
          <w:lang w:bidi="fa-IR"/>
        </w:rPr>
        <w:t>بندة ما را كه داراي امكانات متعدّد بود به ياد آر كه بسيار بازگشت‌كننده به سوي خدا بود</w:t>
      </w:r>
      <w:r w:rsidRPr="00D938A1">
        <w:rPr>
          <w:rFonts w:cs="B Lotus" w:hint="cs"/>
          <w:sz w:val="26"/>
          <w:szCs w:val="26"/>
          <w:rtl/>
          <w:lang w:bidi="fa-IR"/>
        </w:rPr>
        <w:t>».</w:t>
      </w:r>
    </w:p>
    <w:p w:rsidR="009D231F" w:rsidRDefault="00682B67" w:rsidP="009D231F">
      <w:pPr>
        <w:bidi/>
        <w:ind w:firstLine="284"/>
        <w:jc w:val="both"/>
        <w:rPr>
          <w:rFonts w:cs="B Lotus"/>
          <w:sz w:val="28"/>
          <w:szCs w:val="28"/>
          <w:rtl/>
          <w:lang w:bidi="fa-IR"/>
        </w:rPr>
      </w:pPr>
      <w:r>
        <w:rPr>
          <w:rFonts w:cs="B Lotus" w:hint="cs"/>
          <w:sz w:val="28"/>
          <w:szCs w:val="28"/>
          <w:rtl/>
          <w:lang w:bidi="fa-IR"/>
        </w:rPr>
        <w:t>و در جاي ديگر قرآن درباره ايشان مي‌فرمايد:</w:t>
      </w:r>
    </w:p>
    <w:p w:rsidR="00E77176" w:rsidRPr="00F01F06" w:rsidRDefault="00E77176" w:rsidP="00F01F06">
      <w:pPr>
        <w:tabs>
          <w:tab w:val="right" w:pos="7485"/>
        </w:tabs>
        <w:bidi/>
        <w:ind w:left="1134"/>
        <w:jc w:val="both"/>
        <w:rPr>
          <w:rFonts w:cs="B Lotus"/>
          <w:rtl/>
          <w:lang w:bidi="fa-IR"/>
        </w:rPr>
      </w:pPr>
      <w:r w:rsidRPr="00F01F06">
        <w:rPr>
          <w:rFonts w:cs="B Lotus" w:hint="cs"/>
          <w:lang w:bidi="fa-IR"/>
        </w:rPr>
        <w:sym w:font="AGA Arabesque" w:char="F029"/>
      </w:r>
      <w:r w:rsidRPr="00F01F06">
        <w:rPr>
          <w:rFonts w:cs="B Lotus" w:hint="cs"/>
          <w:rtl/>
          <w:lang w:bidi="fa-IR"/>
        </w:rPr>
        <w:t xml:space="preserve"> </w:t>
      </w:r>
      <w:r w:rsidR="0013110B" w:rsidRPr="00F01F06">
        <w:rPr>
          <w:rFonts w:cs="B Badr"/>
          <w:color w:val="000000"/>
        </w:rPr>
        <w:sym w:font="HQPB4" w:char="F0A8"/>
      </w:r>
      <w:r w:rsidR="0013110B" w:rsidRPr="00F01F06">
        <w:rPr>
          <w:rFonts w:cs="B Badr"/>
          <w:color w:val="000000"/>
        </w:rPr>
        <w:sym w:font="HQPB2" w:char="F062"/>
      </w:r>
      <w:r w:rsidR="0013110B" w:rsidRPr="00F01F06">
        <w:rPr>
          <w:rFonts w:cs="B Badr"/>
          <w:color w:val="000000"/>
        </w:rPr>
        <w:sym w:font="HQPB4" w:char="F0CE"/>
      </w:r>
      <w:r w:rsidR="0013110B" w:rsidRPr="00F01F06">
        <w:rPr>
          <w:rFonts w:cs="B Badr"/>
          <w:color w:val="000000"/>
        </w:rPr>
        <w:sym w:font="HQPB1" w:char="F029"/>
      </w:r>
      <w:r w:rsidR="0013110B" w:rsidRPr="00F01F06">
        <w:rPr>
          <w:rFonts w:cs="B Badr"/>
          <w:color w:val="000000"/>
        </w:rPr>
        <w:sym w:font="HQPB5" w:char="F075"/>
      </w:r>
      <w:r w:rsidR="0013110B" w:rsidRPr="00F01F06">
        <w:rPr>
          <w:rFonts w:cs="B Badr"/>
          <w:color w:val="000000"/>
        </w:rPr>
        <w:sym w:font="HQPB2" w:char="F072"/>
      </w:r>
      <w:r w:rsidR="0013110B" w:rsidRPr="00F01F06">
        <w:rPr>
          <w:rFonts w:cs="B Badr"/>
          <w:color w:val="000000"/>
          <w:rtl/>
        </w:rPr>
        <w:t xml:space="preserve"> </w:t>
      </w:r>
      <w:r w:rsidR="0013110B" w:rsidRPr="00F01F06">
        <w:rPr>
          <w:rFonts w:cs="B Badr"/>
          <w:color w:val="000000"/>
        </w:rPr>
        <w:sym w:font="HQPB2" w:char="F0BC"/>
      </w:r>
      <w:r w:rsidR="0013110B" w:rsidRPr="00F01F06">
        <w:rPr>
          <w:rFonts w:cs="B Badr"/>
          <w:color w:val="000000"/>
        </w:rPr>
        <w:sym w:font="HQPB4" w:char="F0E7"/>
      </w:r>
      <w:r w:rsidR="0013110B" w:rsidRPr="00F01F06">
        <w:rPr>
          <w:rFonts w:cs="B Badr"/>
          <w:color w:val="000000"/>
        </w:rPr>
        <w:sym w:font="HQPB2" w:char="F06D"/>
      </w:r>
      <w:r w:rsidR="0013110B" w:rsidRPr="00F01F06">
        <w:rPr>
          <w:rFonts w:cs="B Badr"/>
          <w:color w:val="000000"/>
        </w:rPr>
        <w:sym w:font="HQPB5" w:char="F073"/>
      </w:r>
      <w:r w:rsidR="0013110B" w:rsidRPr="00F01F06">
        <w:rPr>
          <w:rFonts w:cs="B Badr"/>
          <w:color w:val="000000"/>
        </w:rPr>
        <w:sym w:font="HQPB2" w:char="F039"/>
      </w:r>
      <w:r w:rsidR="0013110B" w:rsidRPr="00F01F06">
        <w:rPr>
          <w:rFonts w:cs="B Badr"/>
          <w:color w:val="000000"/>
          <w:rtl/>
        </w:rPr>
        <w:t xml:space="preserve"> </w:t>
      </w:r>
      <w:r w:rsidR="0013110B" w:rsidRPr="00F01F06">
        <w:rPr>
          <w:rFonts w:cs="B Badr"/>
          <w:color w:val="000000"/>
        </w:rPr>
        <w:sym w:font="HQPB1" w:char="F024"/>
      </w:r>
      <w:r w:rsidR="0013110B" w:rsidRPr="00F01F06">
        <w:rPr>
          <w:rFonts w:cs="B Badr"/>
          <w:color w:val="000000"/>
        </w:rPr>
        <w:sym w:font="HQPB5" w:char="F074"/>
      </w:r>
      <w:r w:rsidR="0013110B" w:rsidRPr="00F01F06">
        <w:rPr>
          <w:rFonts w:cs="B Badr"/>
          <w:color w:val="000000"/>
        </w:rPr>
        <w:sym w:font="HQPB2" w:char="F052"/>
      </w:r>
      <w:r w:rsidR="0013110B" w:rsidRPr="00F01F06">
        <w:rPr>
          <w:rFonts w:cs="B Badr"/>
          <w:color w:val="000000"/>
        </w:rPr>
        <w:sym w:font="HQPB5" w:char="F079"/>
      </w:r>
      <w:r w:rsidR="0013110B" w:rsidRPr="00F01F06">
        <w:rPr>
          <w:rFonts w:cs="B Badr"/>
          <w:color w:val="000000"/>
        </w:rPr>
        <w:sym w:font="HQPB1" w:char="F089"/>
      </w:r>
      <w:r w:rsidR="0013110B" w:rsidRPr="00F01F06">
        <w:rPr>
          <w:rFonts w:cs="B Badr"/>
          <w:color w:val="000000"/>
        </w:rPr>
        <w:sym w:font="HQPB2" w:char="F05A"/>
      </w:r>
      <w:r w:rsidR="0013110B" w:rsidRPr="00F01F06">
        <w:rPr>
          <w:rFonts w:cs="B Badr"/>
          <w:color w:val="000000"/>
        </w:rPr>
        <w:sym w:font="HQPB4" w:char="F0CF"/>
      </w:r>
      <w:r w:rsidR="0013110B" w:rsidRPr="00F01F06">
        <w:rPr>
          <w:rFonts w:cs="B Badr"/>
          <w:color w:val="000000"/>
        </w:rPr>
        <w:sym w:font="HQPB1" w:char="F0E3"/>
      </w:r>
      <w:r w:rsidR="0013110B" w:rsidRPr="00F01F06">
        <w:rPr>
          <w:rFonts w:cs="B Badr"/>
          <w:color w:val="000000"/>
          <w:rtl/>
        </w:rPr>
        <w:t xml:space="preserve"> </w:t>
      </w:r>
      <w:r w:rsidR="0013110B" w:rsidRPr="00F01F06">
        <w:rPr>
          <w:rFonts w:cs="B Badr"/>
          <w:color w:val="000000"/>
        </w:rPr>
        <w:sym w:font="HQPB5" w:char="F034"/>
      </w:r>
      <w:r w:rsidR="0013110B" w:rsidRPr="00F01F06">
        <w:rPr>
          <w:rFonts w:cs="B Badr"/>
          <w:color w:val="000000"/>
        </w:rPr>
        <w:sym w:font="HQPB2" w:char="F092"/>
      </w:r>
      <w:r w:rsidR="0013110B" w:rsidRPr="00F01F06">
        <w:rPr>
          <w:rFonts w:cs="B Badr"/>
          <w:color w:val="000000"/>
        </w:rPr>
        <w:sym w:font="HQPB5" w:char="F073"/>
      </w:r>
      <w:r w:rsidR="0013110B" w:rsidRPr="00F01F06">
        <w:rPr>
          <w:rFonts w:cs="B Badr"/>
          <w:color w:val="000000"/>
        </w:rPr>
        <w:sym w:font="HQPB2" w:char="F022"/>
      </w:r>
      <w:r w:rsidR="0013110B" w:rsidRPr="00F01F06">
        <w:rPr>
          <w:rFonts w:cs="B Badr"/>
          <w:color w:val="000000"/>
        </w:rPr>
        <w:sym w:font="HQPB4" w:char="F0F8"/>
      </w:r>
      <w:r w:rsidR="0013110B" w:rsidRPr="00F01F06">
        <w:rPr>
          <w:rFonts w:cs="B Badr"/>
          <w:color w:val="000000"/>
        </w:rPr>
        <w:sym w:font="HQPB2" w:char="F039"/>
      </w:r>
      <w:r w:rsidR="0013110B" w:rsidRPr="00F01F06">
        <w:rPr>
          <w:rFonts w:cs="B Badr"/>
          <w:color w:val="000000"/>
        </w:rPr>
        <w:sym w:font="HQPB4" w:char="F0E2"/>
      </w:r>
      <w:r w:rsidR="0013110B" w:rsidRPr="00F01F06">
        <w:rPr>
          <w:rFonts w:cs="B Badr"/>
          <w:color w:val="000000"/>
        </w:rPr>
        <w:sym w:font="HQPB1" w:char="F093"/>
      </w:r>
      <w:r w:rsidR="0013110B" w:rsidRPr="00F01F06">
        <w:rPr>
          <w:rFonts w:cs="B Badr"/>
          <w:color w:val="000000"/>
        </w:rPr>
        <w:sym w:font="HQPB5" w:char="F073"/>
      </w:r>
      <w:r w:rsidR="0013110B" w:rsidRPr="00F01F06">
        <w:rPr>
          <w:rFonts w:cs="B Badr"/>
          <w:color w:val="000000"/>
        </w:rPr>
        <w:sym w:font="HQPB2" w:char="F039"/>
      </w:r>
      <w:r w:rsidR="0013110B" w:rsidRPr="00F01F06">
        <w:rPr>
          <w:rFonts w:cs="B Badr"/>
          <w:color w:val="000000"/>
          <w:rtl/>
        </w:rPr>
        <w:t xml:space="preserve"> </w:t>
      </w:r>
      <w:r w:rsidR="0013110B" w:rsidRPr="00F01F06">
        <w:rPr>
          <w:rFonts w:cs="B Badr"/>
          <w:color w:val="000000"/>
        </w:rPr>
        <w:sym w:font="HQPB5" w:char="F07A"/>
      </w:r>
      <w:r w:rsidR="0013110B" w:rsidRPr="00F01F06">
        <w:rPr>
          <w:rFonts w:cs="B Badr"/>
          <w:color w:val="000000"/>
        </w:rPr>
        <w:sym w:font="HQPB2" w:char="F060"/>
      </w:r>
      <w:r w:rsidR="0013110B" w:rsidRPr="00F01F06">
        <w:rPr>
          <w:rFonts w:cs="B Badr"/>
          <w:color w:val="000000"/>
        </w:rPr>
        <w:sym w:font="HQPB4" w:char="F0F3"/>
      </w:r>
      <w:r w:rsidR="0013110B" w:rsidRPr="00F01F06">
        <w:rPr>
          <w:rFonts w:cs="B Badr"/>
          <w:color w:val="000000"/>
        </w:rPr>
        <w:sym w:font="HQPB1" w:char="F0A1"/>
      </w:r>
      <w:r w:rsidR="0013110B" w:rsidRPr="00F01F06">
        <w:rPr>
          <w:rFonts w:cs="B Badr"/>
          <w:color w:val="000000"/>
        </w:rPr>
        <w:sym w:font="HQPB4" w:char="F0E3"/>
      </w:r>
      <w:r w:rsidR="0013110B" w:rsidRPr="00F01F06">
        <w:rPr>
          <w:rFonts w:cs="B Badr"/>
          <w:color w:val="000000"/>
        </w:rPr>
        <w:sym w:font="HQPB1" w:char="F06D"/>
      </w:r>
      <w:r w:rsidR="0013110B" w:rsidRPr="00F01F06">
        <w:rPr>
          <w:rFonts w:cs="B Badr"/>
          <w:color w:val="000000"/>
        </w:rPr>
        <w:sym w:font="HQPB5" w:char="F075"/>
      </w:r>
      <w:r w:rsidR="0013110B" w:rsidRPr="00F01F06">
        <w:rPr>
          <w:rFonts w:cs="B Badr"/>
          <w:color w:val="000000"/>
        </w:rPr>
        <w:sym w:font="HQPB2" w:char="F072"/>
      </w:r>
      <w:r w:rsidR="0013110B" w:rsidRPr="00F01F06">
        <w:rPr>
          <w:rFonts w:cs="B Badr"/>
          <w:color w:val="000000"/>
          <w:rtl/>
        </w:rPr>
        <w:t xml:space="preserve"> </w:t>
      </w:r>
      <w:r w:rsidR="0013110B" w:rsidRPr="00F01F06">
        <w:rPr>
          <w:rFonts w:cs="B Badr"/>
          <w:color w:val="000000"/>
        </w:rPr>
        <w:sym w:font="HQPB4" w:char="F035"/>
      </w:r>
      <w:r w:rsidR="0013110B" w:rsidRPr="00F01F06">
        <w:rPr>
          <w:rFonts w:cs="B Badr"/>
          <w:color w:val="000000"/>
        </w:rPr>
        <w:sym w:font="HQPB1" w:char="F03E"/>
      </w:r>
      <w:r w:rsidR="0013110B" w:rsidRPr="00F01F06">
        <w:rPr>
          <w:rFonts w:cs="B Badr"/>
          <w:color w:val="000000"/>
        </w:rPr>
        <w:sym w:font="HQPB1" w:char="F024"/>
      </w:r>
      <w:r w:rsidR="0013110B" w:rsidRPr="00F01F06">
        <w:rPr>
          <w:rFonts w:cs="B Badr"/>
          <w:color w:val="000000"/>
        </w:rPr>
        <w:sym w:font="HQPB5" w:char="F074"/>
      </w:r>
      <w:r w:rsidR="0013110B" w:rsidRPr="00F01F06">
        <w:rPr>
          <w:rFonts w:cs="B Badr"/>
          <w:color w:val="000000"/>
        </w:rPr>
        <w:sym w:font="HQPB2" w:char="F0AB"/>
      </w:r>
      <w:r w:rsidR="0013110B" w:rsidRPr="00F01F06">
        <w:rPr>
          <w:rFonts w:cs="B Badr"/>
          <w:color w:val="000000"/>
        </w:rPr>
        <w:sym w:font="HQPB5" w:char="F074"/>
      </w:r>
      <w:r w:rsidR="0013110B" w:rsidRPr="00F01F06">
        <w:rPr>
          <w:rFonts w:cs="B Badr"/>
          <w:color w:val="000000"/>
        </w:rPr>
        <w:sym w:font="HQPB2" w:char="F042"/>
      </w:r>
      <w:r w:rsidRPr="00F01F06">
        <w:rPr>
          <w:rFonts w:cs="B Lotus" w:hint="cs"/>
          <w:rtl/>
          <w:lang w:bidi="fa-IR"/>
        </w:rPr>
        <w:t xml:space="preserve"> </w:t>
      </w:r>
      <w:r w:rsidRPr="00F01F06">
        <w:rPr>
          <w:rFonts w:cs="B Lotus" w:hint="cs"/>
          <w:lang w:bidi="fa-IR"/>
        </w:rPr>
        <w:sym w:font="AGA Arabesque" w:char="F028"/>
      </w:r>
      <w:r w:rsidRPr="00F01F06">
        <w:rPr>
          <w:rFonts w:cs="B Lotus" w:hint="cs"/>
          <w:rtl/>
          <w:lang w:bidi="fa-IR"/>
        </w:rPr>
        <w:tab/>
      </w:r>
      <w:r w:rsidR="00F01F06" w:rsidRPr="00F01F06">
        <w:rPr>
          <w:rFonts w:cs="B Lotus" w:hint="cs"/>
          <w:rtl/>
          <w:lang w:bidi="fa-IR"/>
        </w:rPr>
        <w:t>[</w:t>
      </w:r>
      <w:r w:rsidRPr="00F01F06">
        <w:rPr>
          <w:rFonts w:cs="B Lotus" w:hint="cs"/>
          <w:rtl/>
          <w:lang w:bidi="fa-IR"/>
        </w:rPr>
        <w:t>ص/</w:t>
      </w:r>
      <w:r w:rsidR="0013110B" w:rsidRPr="00F01F06">
        <w:rPr>
          <w:rFonts w:cs="B Lotus" w:hint="cs"/>
          <w:rtl/>
          <w:lang w:bidi="fa-IR"/>
        </w:rPr>
        <w:t>40</w:t>
      </w:r>
      <w:r w:rsidR="00F01F06" w:rsidRPr="00F01F06">
        <w:rPr>
          <w:rFonts w:cs="B Lotus" w:hint="cs"/>
          <w:rtl/>
          <w:lang w:bidi="fa-IR"/>
        </w:rPr>
        <w:t>]</w:t>
      </w:r>
    </w:p>
    <w:p w:rsidR="00E77176" w:rsidRPr="00D938A1" w:rsidRDefault="00E77176" w:rsidP="00840ADB">
      <w:pPr>
        <w:tabs>
          <w:tab w:val="right" w:pos="7031"/>
        </w:tabs>
        <w:bidi/>
        <w:ind w:left="1134"/>
        <w:jc w:val="both"/>
        <w:rPr>
          <w:rFonts w:cs="B Lotus"/>
          <w:sz w:val="26"/>
          <w:szCs w:val="26"/>
          <w:rtl/>
          <w:lang w:bidi="fa-IR"/>
        </w:rPr>
      </w:pPr>
      <w:r>
        <w:rPr>
          <w:rFonts w:cs="B Lotus" w:hint="cs"/>
          <w:sz w:val="26"/>
          <w:szCs w:val="26"/>
          <w:rtl/>
          <w:lang w:bidi="fa-IR"/>
        </w:rPr>
        <w:t>«</w:t>
      </w:r>
      <w:r w:rsidR="00840ADB">
        <w:rPr>
          <w:rFonts w:cs="B Lotus" w:hint="cs"/>
          <w:sz w:val="26"/>
          <w:szCs w:val="26"/>
          <w:rtl/>
          <w:lang w:bidi="fa-IR"/>
        </w:rPr>
        <w:t>و قطعاً براي او در پيشگاه ما تقرب و فرجام نيكوست</w:t>
      </w:r>
      <w:r w:rsidRPr="00D938A1">
        <w:rPr>
          <w:rFonts w:cs="B Lotus" w:hint="cs"/>
          <w:sz w:val="26"/>
          <w:szCs w:val="26"/>
          <w:rtl/>
          <w:lang w:bidi="fa-IR"/>
        </w:rPr>
        <w:t>».</w:t>
      </w:r>
    </w:p>
    <w:p w:rsidR="00682B67" w:rsidRDefault="009E6E1F" w:rsidP="00682B67">
      <w:pPr>
        <w:bidi/>
        <w:ind w:firstLine="284"/>
        <w:jc w:val="both"/>
        <w:rPr>
          <w:rFonts w:cs="B Lotus"/>
          <w:sz w:val="28"/>
          <w:szCs w:val="28"/>
          <w:rtl/>
          <w:lang w:bidi="fa-IR"/>
        </w:rPr>
      </w:pPr>
      <w:r>
        <w:rPr>
          <w:rFonts w:cs="B Lotus" w:hint="cs"/>
          <w:sz w:val="28"/>
          <w:szCs w:val="28"/>
          <w:rtl/>
          <w:lang w:bidi="fa-IR"/>
        </w:rPr>
        <w:t>آيات مربوط به توبه در قرآن فراوان است و در جاي جاي اين كتاب «ان شاء الله» به بيان آنها خواهيم پرداخت.</w:t>
      </w:r>
    </w:p>
    <w:p w:rsidR="00EF36FC" w:rsidRDefault="00EF36FC" w:rsidP="00F01F06">
      <w:pPr>
        <w:pStyle w:val="a0"/>
        <w:rPr>
          <w:rtl/>
        </w:rPr>
      </w:pPr>
      <w:bookmarkStart w:id="34" w:name="_Toc237013296"/>
      <w:bookmarkStart w:id="35" w:name="_Toc237013449"/>
      <w:bookmarkStart w:id="36" w:name="_Toc281676938"/>
      <w:r>
        <w:rPr>
          <w:rFonts w:hint="cs"/>
          <w:rtl/>
        </w:rPr>
        <w:t>توبه در سنت نبوي</w:t>
      </w:r>
      <w:bookmarkEnd w:id="34"/>
      <w:bookmarkEnd w:id="35"/>
      <w:bookmarkEnd w:id="36"/>
    </w:p>
    <w:p w:rsidR="00475367" w:rsidRDefault="00C33BE6" w:rsidP="00D972C1">
      <w:pPr>
        <w:bidi/>
        <w:ind w:firstLine="284"/>
        <w:jc w:val="both"/>
        <w:rPr>
          <w:rFonts w:cs="B Lotus"/>
          <w:sz w:val="28"/>
          <w:szCs w:val="28"/>
          <w:rtl/>
          <w:lang w:bidi="fa-IR"/>
        </w:rPr>
      </w:pPr>
      <w:r>
        <w:rPr>
          <w:rFonts w:cs="B Lotus" w:hint="cs"/>
          <w:sz w:val="28"/>
          <w:szCs w:val="28"/>
          <w:rtl/>
          <w:lang w:bidi="fa-IR"/>
        </w:rPr>
        <w:t>در سنت نبوي احاديث فراواني را دربارة دعوت به توبه، بيان فضائل آن و تشويق و ترغيب مردم به سوي آن با روشهاي مختلف مي‌يابيم كه پيامبر خدا</w:t>
      </w:r>
      <w:r w:rsidR="00F01F06">
        <w:rPr>
          <w:rFonts w:cs="CTraditional Arabic" w:hint="cs"/>
          <w:sz w:val="28"/>
          <w:szCs w:val="28"/>
          <w:lang w:bidi="fa-IR"/>
        </w:rPr>
        <w:sym w:font="AGA Arabesque" w:char="F072"/>
      </w:r>
      <w:r w:rsidR="00F01F06">
        <w:rPr>
          <w:rFonts w:cs="CTraditional Arabic" w:hint="cs"/>
          <w:sz w:val="28"/>
          <w:szCs w:val="28"/>
          <w:rtl/>
          <w:lang w:bidi="fa-IR"/>
        </w:rPr>
        <w:t xml:space="preserve"> </w:t>
      </w:r>
      <w:r>
        <w:rPr>
          <w:rFonts w:cs="B Lotus" w:hint="cs"/>
          <w:sz w:val="28"/>
          <w:szCs w:val="28"/>
          <w:rtl/>
          <w:lang w:bidi="fa-IR"/>
        </w:rPr>
        <w:t>مي‌فرمايد:</w:t>
      </w:r>
      <w:r w:rsidR="00572BBC">
        <w:rPr>
          <w:rFonts w:cs="B Lotus" w:hint="cs"/>
          <w:sz w:val="28"/>
          <w:szCs w:val="28"/>
          <w:rtl/>
          <w:lang w:bidi="fa-IR"/>
        </w:rPr>
        <w:t xml:space="preserve"> </w:t>
      </w:r>
      <w:r w:rsidR="00475367" w:rsidRPr="00F01F06">
        <w:rPr>
          <w:rFonts w:ascii="Traditional Arabic" w:hAnsi="Traditional Arabic" w:cs="Traditional Arabic"/>
          <w:b/>
          <w:bCs/>
          <w:sz w:val="28"/>
          <w:szCs w:val="28"/>
          <w:rtl/>
          <w:lang w:bidi="fa-IR"/>
        </w:rPr>
        <w:t xml:space="preserve">(يا </w:t>
      </w:r>
      <w:r w:rsidR="00D972C1">
        <w:rPr>
          <w:rFonts w:ascii="Traditional Arabic" w:hAnsi="Traditional Arabic" w:cs="Traditional Arabic" w:hint="cs"/>
          <w:b/>
          <w:bCs/>
          <w:sz w:val="28"/>
          <w:szCs w:val="28"/>
          <w:rtl/>
          <w:lang w:bidi="fa-IR"/>
        </w:rPr>
        <w:t>أ</w:t>
      </w:r>
      <w:r w:rsidR="00475367" w:rsidRPr="00F01F06">
        <w:rPr>
          <w:rFonts w:ascii="Traditional Arabic" w:hAnsi="Traditional Arabic" w:cs="Traditional Arabic"/>
          <w:b/>
          <w:bCs/>
          <w:sz w:val="28"/>
          <w:szCs w:val="28"/>
          <w:rtl/>
          <w:lang w:bidi="fa-IR"/>
        </w:rPr>
        <w:t>يها الناس</w:t>
      </w:r>
      <w:r w:rsidR="00D972C1">
        <w:rPr>
          <w:rFonts w:ascii="Traditional Arabic" w:hAnsi="Traditional Arabic" w:cs="Traditional Arabic" w:hint="cs"/>
          <w:b/>
          <w:bCs/>
          <w:sz w:val="28"/>
          <w:szCs w:val="28"/>
          <w:rtl/>
          <w:lang w:bidi="fa-IR"/>
        </w:rPr>
        <w:t>!</w:t>
      </w:r>
      <w:r w:rsidR="00475367" w:rsidRPr="00F01F06">
        <w:rPr>
          <w:rFonts w:ascii="Traditional Arabic" w:hAnsi="Traditional Arabic" w:cs="Traditional Arabic"/>
          <w:b/>
          <w:bCs/>
          <w:sz w:val="28"/>
          <w:szCs w:val="28"/>
          <w:rtl/>
          <w:lang w:bidi="fa-IR"/>
        </w:rPr>
        <w:t xml:space="preserve"> توبوا </w:t>
      </w:r>
      <w:r w:rsidR="00D972C1">
        <w:rPr>
          <w:rFonts w:ascii="Traditional Arabic" w:hAnsi="Traditional Arabic" w:cs="Traditional Arabic" w:hint="cs"/>
          <w:b/>
          <w:bCs/>
          <w:sz w:val="28"/>
          <w:szCs w:val="28"/>
          <w:rtl/>
          <w:lang w:bidi="fa-IR"/>
        </w:rPr>
        <w:t>إلى</w:t>
      </w:r>
      <w:r w:rsidR="00475367" w:rsidRPr="00F01F06">
        <w:rPr>
          <w:rFonts w:ascii="Traditional Arabic" w:hAnsi="Traditional Arabic" w:cs="Traditional Arabic"/>
          <w:b/>
          <w:bCs/>
          <w:sz w:val="28"/>
          <w:szCs w:val="28"/>
          <w:rtl/>
          <w:lang w:bidi="fa-IR"/>
        </w:rPr>
        <w:t xml:space="preserve"> الله </w:t>
      </w:r>
      <w:r w:rsidR="00D972C1">
        <w:rPr>
          <w:rFonts w:ascii="Traditional Arabic" w:hAnsi="Traditional Arabic" w:cs="Traditional Arabic" w:hint="cs"/>
          <w:b/>
          <w:bCs/>
          <w:sz w:val="28"/>
          <w:szCs w:val="28"/>
          <w:rtl/>
          <w:lang w:bidi="fa-IR"/>
        </w:rPr>
        <w:t>فإني</w:t>
      </w:r>
      <w:r w:rsidR="00475367" w:rsidRPr="00F01F06">
        <w:rPr>
          <w:rFonts w:ascii="Traditional Arabic" w:hAnsi="Traditional Arabic" w:cs="Traditional Arabic"/>
          <w:b/>
          <w:bCs/>
          <w:sz w:val="28"/>
          <w:szCs w:val="28"/>
          <w:rtl/>
          <w:lang w:bidi="fa-IR"/>
        </w:rPr>
        <w:t xml:space="preserve"> </w:t>
      </w:r>
      <w:r w:rsidR="00D972C1">
        <w:rPr>
          <w:rFonts w:ascii="Traditional Arabic" w:hAnsi="Traditional Arabic" w:cs="Traditional Arabic" w:hint="cs"/>
          <w:b/>
          <w:bCs/>
          <w:sz w:val="28"/>
          <w:szCs w:val="28"/>
          <w:rtl/>
          <w:lang w:bidi="fa-IR"/>
        </w:rPr>
        <w:t>أ</w:t>
      </w:r>
      <w:r w:rsidR="00475367" w:rsidRPr="00F01F06">
        <w:rPr>
          <w:rFonts w:ascii="Traditional Arabic" w:hAnsi="Traditional Arabic" w:cs="Traditional Arabic"/>
          <w:b/>
          <w:bCs/>
          <w:sz w:val="28"/>
          <w:szCs w:val="28"/>
          <w:rtl/>
          <w:lang w:bidi="fa-IR"/>
        </w:rPr>
        <w:t xml:space="preserve">توب </w:t>
      </w:r>
      <w:r w:rsidR="00D972C1">
        <w:rPr>
          <w:rFonts w:ascii="Traditional Arabic" w:hAnsi="Traditional Arabic" w:cs="Traditional Arabic" w:hint="cs"/>
          <w:b/>
          <w:bCs/>
          <w:sz w:val="28"/>
          <w:szCs w:val="28"/>
          <w:rtl/>
          <w:lang w:bidi="fa-IR"/>
        </w:rPr>
        <w:t>إ</w:t>
      </w:r>
      <w:r w:rsidR="00D972C1">
        <w:rPr>
          <w:rFonts w:ascii="Traditional Arabic" w:hAnsi="Traditional Arabic" w:cs="Traditional Arabic"/>
          <w:b/>
          <w:bCs/>
          <w:sz w:val="28"/>
          <w:szCs w:val="28"/>
          <w:rtl/>
          <w:lang w:bidi="fa-IR"/>
        </w:rPr>
        <w:t>ليه في اليوم ما</w:t>
      </w:r>
      <w:r w:rsidR="00D972C1">
        <w:rPr>
          <w:rFonts w:ascii="Traditional Arabic" w:hAnsi="Traditional Arabic" w:cs="Traditional Arabic" w:hint="cs"/>
          <w:b/>
          <w:bCs/>
          <w:sz w:val="28"/>
          <w:szCs w:val="28"/>
          <w:rtl/>
          <w:lang w:bidi="fa-IR"/>
        </w:rPr>
        <w:t>ئة</w:t>
      </w:r>
      <w:r w:rsidR="00475367" w:rsidRPr="00F01F06">
        <w:rPr>
          <w:rFonts w:ascii="Traditional Arabic" w:hAnsi="Traditional Arabic" w:cs="Traditional Arabic"/>
          <w:b/>
          <w:bCs/>
          <w:sz w:val="28"/>
          <w:szCs w:val="28"/>
          <w:rtl/>
          <w:lang w:bidi="fa-IR"/>
        </w:rPr>
        <w:t xml:space="preserve"> مرة)</w:t>
      </w:r>
      <w:r w:rsidR="00475367" w:rsidRPr="00FC2BC2">
        <w:rPr>
          <w:rFonts w:cs="B Lotus"/>
          <w:sz w:val="28"/>
          <w:szCs w:val="28"/>
          <w:vertAlign w:val="superscript"/>
          <w:rtl/>
        </w:rPr>
        <w:footnoteReference w:id="6"/>
      </w:r>
      <w:r w:rsidR="00572BBC">
        <w:rPr>
          <w:rFonts w:cs="2  Badr" w:hint="cs"/>
          <w:b/>
          <w:bCs/>
          <w:sz w:val="32"/>
          <w:szCs w:val="32"/>
          <w:rtl/>
          <w:lang w:bidi="fa-IR"/>
        </w:rPr>
        <w:t xml:space="preserve"> </w:t>
      </w:r>
      <w:r w:rsidR="00D972C1">
        <w:rPr>
          <w:rFonts w:ascii="Traditional Arabic" w:hAnsi="Traditional Arabic" w:cs="Traditional Arabic"/>
          <w:sz w:val="28"/>
          <w:szCs w:val="28"/>
          <w:rtl/>
          <w:lang w:bidi="fa-IR"/>
        </w:rPr>
        <w:t>«</w:t>
      </w:r>
      <w:r w:rsidR="00572BBC">
        <w:rPr>
          <w:rFonts w:cs="B Lotus" w:hint="cs"/>
          <w:sz w:val="28"/>
          <w:szCs w:val="28"/>
          <w:rtl/>
          <w:lang w:bidi="fa-IR"/>
        </w:rPr>
        <w:t>اي مردم</w:t>
      </w:r>
      <w:r w:rsidR="00D972C1">
        <w:rPr>
          <w:rFonts w:cs="B Lotus" w:hint="cs"/>
          <w:sz w:val="28"/>
          <w:szCs w:val="28"/>
          <w:rtl/>
          <w:lang w:bidi="fa-IR"/>
        </w:rPr>
        <w:t>،</w:t>
      </w:r>
      <w:r w:rsidR="00572BBC">
        <w:rPr>
          <w:rFonts w:cs="B Lotus" w:hint="cs"/>
          <w:sz w:val="28"/>
          <w:szCs w:val="28"/>
          <w:rtl/>
          <w:lang w:bidi="fa-IR"/>
        </w:rPr>
        <w:t xml:space="preserve"> به درگاه خداوند توبه كنيد. من در روز صد بار به درگاه او توبه مي‌كنم</w:t>
      </w:r>
      <w:r w:rsidR="00D972C1">
        <w:rPr>
          <w:rFonts w:ascii="Traditional Arabic" w:hAnsi="Traditional Arabic" w:cs="Traditional Arabic"/>
          <w:sz w:val="28"/>
          <w:szCs w:val="28"/>
          <w:rtl/>
          <w:lang w:bidi="fa-IR"/>
        </w:rPr>
        <w:t>»</w:t>
      </w:r>
      <w:r w:rsidR="00572BBC">
        <w:rPr>
          <w:rFonts w:cs="B Lotus" w:hint="cs"/>
          <w:sz w:val="28"/>
          <w:szCs w:val="28"/>
          <w:rtl/>
          <w:lang w:bidi="fa-IR"/>
        </w:rPr>
        <w:t>.</w:t>
      </w:r>
    </w:p>
    <w:p w:rsidR="00572BBC" w:rsidRDefault="00572BBC" w:rsidP="00F626F1">
      <w:pPr>
        <w:bidi/>
        <w:ind w:firstLine="284"/>
        <w:jc w:val="both"/>
        <w:rPr>
          <w:rFonts w:cs="B Lotus"/>
          <w:sz w:val="28"/>
          <w:szCs w:val="28"/>
          <w:rtl/>
          <w:lang w:bidi="fa-IR"/>
        </w:rPr>
      </w:pPr>
      <w:r>
        <w:rPr>
          <w:rFonts w:cs="B Lotus" w:hint="cs"/>
          <w:sz w:val="28"/>
          <w:szCs w:val="28"/>
          <w:rtl/>
          <w:lang w:bidi="fa-IR"/>
        </w:rPr>
        <w:t xml:space="preserve">ما اينجا به بيان بعضي </w:t>
      </w:r>
      <w:r w:rsidR="009539C4">
        <w:rPr>
          <w:rFonts w:cs="B Lotus" w:hint="cs"/>
          <w:sz w:val="28"/>
          <w:szCs w:val="28"/>
          <w:rtl/>
          <w:lang w:bidi="fa-IR"/>
        </w:rPr>
        <w:t xml:space="preserve">از‌ آنچه حافظ منذري در كتاب خود به نام </w:t>
      </w:r>
      <w:r w:rsidR="009539C4" w:rsidRPr="00F01F06">
        <w:rPr>
          <w:rFonts w:ascii="Traditional Arabic" w:hAnsi="Traditional Arabic" w:cs="Traditional Arabic" w:hint="cs"/>
          <w:b/>
          <w:bCs/>
          <w:sz w:val="28"/>
          <w:szCs w:val="28"/>
          <w:rtl/>
          <w:lang w:bidi="fa-IR"/>
        </w:rPr>
        <w:t>«الترغيب و الترهيب»</w:t>
      </w:r>
      <w:r w:rsidR="009539C4">
        <w:rPr>
          <w:rFonts w:cs="B Lotus" w:hint="cs"/>
          <w:sz w:val="28"/>
          <w:szCs w:val="28"/>
          <w:rtl/>
          <w:lang w:bidi="fa-IR"/>
        </w:rPr>
        <w:t xml:space="preserve"> بيان داشته اكتفا نموده و مهم‌ترين منتخبات او را در اين باره در كتاب خود به نام </w:t>
      </w:r>
      <w:r w:rsidR="009539C4" w:rsidRPr="00F01F06">
        <w:rPr>
          <w:rFonts w:ascii="Traditional Arabic" w:hAnsi="Traditional Arabic" w:cs="Traditional Arabic" w:hint="cs"/>
          <w:b/>
          <w:bCs/>
          <w:sz w:val="28"/>
          <w:szCs w:val="28"/>
          <w:rtl/>
          <w:lang w:bidi="fa-IR"/>
        </w:rPr>
        <w:t>«المنتق</w:t>
      </w:r>
      <w:r w:rsidR="00F626F1">
        <w:rPr>
          <w:rFonts w:ascii="Traditional Arabic" w:hAnsi="Traditional Arabic" w:cs="Traditional Arabic" w:hint="cs"/>
          <w:b/>
          <w:bCs/>
          <w:sz w:val="28"/>
          <w:szCs w:val="28"/>
          <w:rtl/>
          <w:lang w:bidi="fa-IR"/>
        </w:rPr>
        <w:t>ی</w:t>
      </w:r>
      <w:r w:rsidR="009539C4" w:rsidRPr="00F01F06">
        <w:rPr>
          <w:rFonts w:ascii="Traditional Arabic" w:hAnsi="Traditional Arabic" w:cs="Traditional Arabic" w:hint="cs"/>
          <w:b/>
          <w:bCs/>
          <w:sz w:val="28"/>
          <w:szCs w:val="28"/>
          <w:rtl/>
          <w:lang w:bidi="fa-IR"/>
        </w:rPr>
        <w:t xml:space="preserve"> من الترغيب و الترغيب»</w:t>
      </w:r>
      <w:r w:rsidR="009539C4">
        <w:rPr>
          <w:rFonts w:cs="B Lotus" w:hint="cs"/>
          <w:sz w:val="28"/>
          <w:szCs w:val="28"/>
          <w:rtl/>
          <w:lang w:bidi="fa-IR"/>
        </w:rPr>
        <w:t xml:space="preserve"> بيان مي‌نمايم.</w:t>
      </w:r>
    </w:p>
    <w:p w:rsidR="0058506B" w:rsidRDefault="0058506B" w:rsidP="00F01F06">
      <w:pPr>
        <w:bidi/>
        <w:ind w:firstLine="284"/>
        <w:jc w:val="both"/>
        <w:rPr>
          <w:rFonts w:cs="B Lotus"/>
          <w:sz w:val="28"/>
          <w:szCs w:val="28"/>
          <w:rtl/>
          <w:lang w:bidi="fa-IR"/>
        </w:rPr>
      </w:pPr>
      <w:r>
        <w:rPr>
          <w:rFonts w:cs="B Lotus" w:hint="cs"/>
          <w:sz w:val="28"/>
          <w:szCs w:val="28"/>
          <w:rtl/>
          <w:lang w:bidi="fa-IR"/>
        </w:rPr>
        <w:t>1- از ابوموسي</w:t>
      </w:r>
      <w:r w:rsidR="00F01F06">
        <w:rPr>
          <w:rFonts w:cs="CTraditional Arabic" w:hint="cs"/>
          <w:sz w:val="28"/>
          <w:szCs w:val="28"/>
          <w:lang w:bidi="fa-IR"/>
        </w:rPr>
        <w:sym w:font="AGA Arabesque" w:char="F074"/>
      </w:r>
      <w:r w:rsidR="00F01F06">
        <w:rPr>
          <w:rFonts w:cs="CTraditional Arabic" w:hint="cs"/>
          <w:sz w:val="28"/>
          <w:szCs w:val="28"/>
          <w:rtl/>
          <w:lang w:bidi="fa-IR"/>
        </w:rPr>
        <w:t xml:space="preserve"> </w:t>
      </w:r>
      <w:r>
        <w:rPr>
          <w:rFonts w:cs="B Lotus" w:hint="cs"/>
          <w:sz w:val="28"/>
          <w:szCs w:val="28"/>
          <w:rtl/>
          <w:lang w:bidi="fa-IR"/>
        </w:rPr>
        <w:t>روايت است كه پيامبر</w:t>
      </w:r>
      <w:r w:rsidR="00F01F06">
        <w:rPr>
          <w:rFonts w:cs="CTraditional Arabic" w:hint="cs"/>
          <w:sz w:val="28"/>
          <w:szCs w:val="28"/>
          <w:lang w:bidi="fa-IR"/>
        </w:rPr>
        <w:sym w:font="AGA Arabesque" w:char="F072"/>
      </w:r>
      <w:r w:rsidR="00F01F06">
        <w:rPr>
          <w:rFonts w:cs="CTraditional Arabic" w:hint="cs"/>
          <w:sz w:val="28"/>
          <w:szCs w:val="28"/>
          <w:rtl/>
          <w:lang w:bidi="fa-IR"/>
        </w:rPr>
        <w:t xml:space="preserve"> </w:t>
      </w:r>
      <w:r>
        <w:rPr>
          <w:rFonts w:cs="B Lotus" w:hint="cs"/>
          <w:sz w:val="28"/>
          <w:szCs w:val="28"/>
          <w:rtl/>
          <w:lang w:bidi="fa-IR"/>
        </w:rPr>
        <w:t>فرمود:</w:t>
      </w:r>
    </w:p>
    <w:p w:rsidR="00EC750E" w:rsidRPr="00F01F06" w:rsidRDefault="00851FC4" w:rsidP="00D972C1">
      <w:pPr>
        <w:bidi/>
        <w:ind w:firstLine="284"/>
        <w:jc w:val="both"/>
        <w:rPr>
          <w:rFonts w:ascii="Traditional Arabic" w:hAnsi="Traditional Arabic" w:cs="Traditional Arabic"/>
          <w:b/>
          <w:bCs/>
          <w:sz w:val="28"/>
          <w:szCs w:val="28"/>
          <w:rtl/>
          <w:lang w:bidi="fa-IR"/>
        </w:rPr>
      </w:pPr>
      <w:r w:rsidRPr="00F01F06">
        <w:rPr>
          <w:rFonts w:ascii="Traditional Arabic" w:hAnsi="Traditional Arabic" w:cs="Traditional Arabic" w:hint="cs"/>
          <w:b/>
          <w:bCs/>
          <w:sz w:val="28"/>
          <w:szCs w:val="28"/>
          <w:rtl/>
          <w:lang w:bidi="fa-IR"/>
        </w:rPr>
        <w:t>(</w:t>
      </w:r>
      <w:r w:rsidR="00D972C1">
        <w:rPr>
          <w:rFonts w:ascii="Traditional Arabic" w:hAnsi="Traditional Arabic" w:cs="Traditional Arabic" w:hint="cs"/>
          <w:b/>
          <w:bCs/>
          <w:sz w:val="28"/>
          <w:szCs w:val="28"/>
          <w:rtl/>
          <w:lang w:bidi="fa-IR"/>
        </w:rPr>
        <w:t>إ</w:t>
      </w:r>
      <w:r w:rsidRPr="00F01F06">
        <w:rPr>
          <w:rFonts w:ascii="Traditional Arabic" w:hAnsi="Traditional Arabic" w:cs="Traditional Arabic" w:hint="cs"/>
          <w:b/>
          <w:bCs/>
          <w:sz w:val="28"/>
          <w:szCs w:val="28"/>
          <w:rtl/>
          <w:lang w:bidi="fa-IR"/>
        </w:rPr>
        <w:t xml:space="preserve">ن الله عزوجل يبسط </w:t>
      </w:r>
      <w:r w:rsidR="00D972C1">
        <w:rPr>
          <w:rFonts w:ascii="Traditional Arabic" w:hAnsi="Traditional Arabic" w:cs="Traditional Arabic" w:hint="cs"/>
          <w:b/>
          <w:bCs/>
          <w:sz w:val="28"/>
          <w:szCs w:val="28"/>
          <w:rtl/>
          <w:lang w:bidi="fa-IR"/>
        </w:rPr>
        <w:t>يده بالليل ليتوب مسيء النهار، و</w:t>
      </w:r>
      <w:r w:rsidRPr="00F01F06">
        <w:rPr>
          <w:rFonts w:ascii="Traditional Arabic" w:hAnsi="Traditional Arabic" w:cs="Traditional Arabic" w:hint="cs"/>
          <w:b/>
          <w:bCs/>
          <w:sz w:val="28"/>
          <w:szCs w:val="28"/>
          <w:rtl/>
          <w:lang w:bidi="fa-IR"/>
        </w:rPr>
        <w:t xml:space="preserve">يبسط يده بالنهار، ليتوب </w:t>
      </w:r>
      <w:r w:rsidR="00640B5D" w:rsidRPr="00F01F06">
        <w:rPr>
          <w:rFonts w:ascii="Traditional Arabic" w:hAnsi="Traditional Arabic" w:cs="Traditional Arabic" w:hint="cs"/>
          <w:b/>
          <w:bCs/>
          <w:sz w:val="28"/>
          <w:szCs w:val="28"/>
          <w:rtl/>
          <w:lang w:bidi="fa-IR"/>
        </w:rPr>
        <w:t xml:space="preserve">مسيء الليل </w:t>
      </w:r>
      <w:r w:rsidR="00D972C1">
        <w:rPr>
          <w:rFonts w:ascii="Traditional Arabic" w:hAnsi="Traditional Arabic" w:cs="Traditional Arabic" w:hint="cs"/>
          <w:b/>
          <w:bCs/>
          <w:sz w:val="28"/>
          <w:szCs w:val="28"/>
          <w:rtl/>
          <w:lang w:bidi="fa-IR"/>
        </w:rPr>
        <w:t>حتى</w:t>
      </w:r>
      <w:r w:rsidR="00640B5D" w:rsidRPr="00F01F06">
        <w:rPr>
          <w:rFonts w:ascii="Traditional Arabic" w:hAnsi="Traditional Arabic" w:cs="Traditional Arabic" w:hint="cs"/>
          <w:b/>
          <w:bCs/>
          <w:sz w:val="28"/>
          <w:szCs w:val="28"/>
          <w:rtl/>
          <w:lang w:bidi="fa-IR"/>
        </w:rPr>
        <w:t xml:space="preserve"> تطلع الشمس من مغربها) </w:t>
      </w:r>
    </w:p>
    <w:p w:rsidR="00851FC4" w:rsidRDefault="00640B5D" w:rsidP="00EC750E">
      <w:pPr>
        <w:bidi/>
        <w:ind w:firstLine="284"/>
        <w:jc w:val="both"/>
        <w:rPr>
          <w:rFonts w:cs="B Lotus"/>
          <w:sz w:val="28"/>
          <w:szCs w:val="28"/>
          <w:rtl/>
          <w:lang w:bidi="fa-IR"/>
        </w:rPr>
      </w:pPr>
      <w:r>
        <w:rPr>
          <w:rFonts w:cs="B Lotus" w:hint="cs"/>
          <w:sz w:val="28"/>
          <w:szCs w:val="28"/>
          <w:rtl/>
          <w:lang w:bidi="fa-IR"/>
        </w:rPr>
        <w:t>«خداوند بال رحمت خود را شبانه مي‌گستراند تا توبة گناهكار شبانه را قبول كند و چنين موهبت پروردگار پيوسته جاري است تا آنگاه كه آفتاب از مغرب طلو</w:t>
      </w:r>
      <w:r w:rsidR="006D24D7">
        <w:rPr>
          <w:rFonts w:cs="B Lotus" w:hint="cs"/>
          <w:sz w:val="28"/>
          <w:szCs w:val="28"/>
          <w:rtl/>
          <w:lang w:bidi="fa-IR"/>
        </w:rPr>
        <w:t>ع</w:t>
      </w:r>
      <w:r>
        <w:rPr>
          <w:rFonts w:cs="B Lotus" w:hint="cs"/>
          <w:sz w:val="28"/>
          <w:szCs w:val="28"/>
          <w:rtl/>
          <w:lang w:bidi="fa-IR"/>
        </w:rPr>
        <w:t xml:space="preserve"> كند [كنايه از قيامت است] روايت از مسلم و نسائي.</w:t>
      </w:r>
    </w:p>
    <w:p w:rsidR="00EC750E" w:rsidRDefault="005A3D17" w:rsidP="00F01F06">
      <w:pPr>
        <w:bidi/>
        <w:ind w:firstLine="284"/>
        <w:jc w:val="both"/>
        <w:rPr>
          <w:rFonts w:cs="B Lotus"/>
          <w:sz w:val="28"/>
          <w:szCs w:val="28"/>
          <w:rtl/>
          <w:lang w:bidi="fa-IR"/>
        </w:rPr>
      </w:pPr>
      <w:r>
        <w:rPr>
          <w:rFonts w:cs="B Lotus" w:hint="cs"/>
          <w:sz w:val="28"/>
          <w:szCs w:val="28"/>
          <w:rtl/>
          <w:lang w:bidi="fa-IR"/>
        </w:rPr>
        <w:t>2- از ابوهريره</w:t>
      </w:r>
      <w:r w:rsidR="00F01F06">
        <w:rPr>
          <w:rFonts w:cs="CTraditional Arabic" w:hint="cs"/>
          <w:sz w:val="28"/>
          <w:szCs w:val="28"/>
          <w:lang w:bidi="fa-IR"/>
        </w:rPr>
        <w:sym w:font="AGA Arabesque" w:char="F074"/>
      </w:r>
      <w:r w:rsidR="00F01F06">
        <w:rPr>
          <w:rFonts w:cs="CTraditional Arabic" w:hint="cs"/>
          <w:sz w:val="28"/>
          <w:szCs w:val="28"/>
          <w:rtl/>
          <w:lang w:bidi="fa-IR"/>
        </w:rPr>
        <w:t xml:space="preserve"> </w:t>
      </w:r>
      <w:r>
        <w:rPr>
          <w:rFonts w:cs="B Lotus" w:hint="cs"/>
          <w:sz w:val="28"/>
          <w:szCs w:val="28"/>
          <w:rtl/>
          <w:lang w:bidi="fa-IR"/>
        </w:rPr>
        <w:t>روايت شده كه رسول خدا</w:t>
      </w:r>
      <w:r w:rsidR="00F01F06">
        <w:rPr>
          <w:rFonts w:cs="CTraditional Arabic" w:hint="cs"/>
          <w:sz w:val="28"/>
          <w:szCs w:val="28"/>
          <w:lang w:bidi="fa-IR"/>
        </w:rPr>
        <w:sym w:font="AGA Arabesque" w:char="F072"/>
      </w:r>
      <w:r w:rsidR="00F01F06">
        <w:rPr>
          <w:rFonts w:cs="CTraditional Arabic" w:hint="cs"/>
          <w:sz w:val="28"/>
          <w:szCs w:val="28"/>
          <w:rtl/>
          <w:lang w:bidi="fa-IR"/>
        </w:rPr>
        <w:t xml:space="preserve"> </w:t>
      </w:r>
      <w:r>
        <w:rPr>
          <w:rFonts w:cs="B Lotus" w:hint="cs"/>
          <w:sz w:val="28"/>
          <w:szCs w:val="28"/>
          <w:rtl/>
          <w:lang w:bidi="fa-IR"/>
        </w:rPr>
        <w:t xml:space="preserve">مي‌فرمايد: </w:t>
      </w:r>
    </w:p>
    <w:p w:rsidR="00EC750E" w:rsidRPr="00F01F06" w:rsidRDefault="00600768" w:rsidP="00D972C1">
      <w:pPr>
        <w:bidi/>
        <w:ind w:firstLine="284"/>
        <w:jc w:val="both"/>
        <w:rPr>
          <w:rFonts w:ascii="Traditional Arabic" w:hAnsi="Traditional Arabic" w:cs="Traditional Arabic"/>
          <w:b/>
          <w:bCs/>
          <w:sz w:val="28"/>
          <w:szCs w:val="28"/>
          <w:rtl/>
          <w:lang w:bidi="fa-IR"/>
        </w:rPr>
      </w:pPr>
      <w:r w:rsidRPr="00F01F06">
        <w:rPr>
          <w:rFonts w:ascii="Traditional Arabic" w:hAnsi="Traditional Arabic" w:cs="Traditional Arabic" w:hint="cs"/>
          <w:b/>
          <w:bCs/>
          <w:sz w:val="28"/>
          <w:szCs w:val="28"/>
          <w:rtl/>
          <w:lang w:bidi="fa-IR"/>
        </w:rPr>
        <w:t xml:space="preserve">(لو </w:t>
      </w:r>
      <w:r w:rsidR="00D972C1">
        <w:rPr>
          <w:rFonts w:ascii="Traditional Arabic" w:hAnsi="Traditional Arabic" w:cs="Traditional Arabic" w:hint="cs"/>
          <w:b/>
          <w:bCs/>
          <w:sz w:val="28"/>
          <w:szCs w:val="28"/>
          <w:rtl/>
          <w:lang w:bidi="fa-IR"/>
        </w:rPr>
        <w:t>أ</w:t>
      </w:r>
      <w:r w:rsidRPr="00F01F06">
        <w:rPr>
          <w:rFonts w:ascii="Traditional Arabic" w:hAnsi="Traditional Arabic" w:cs="Traditional Arabic" w:hint="cs"/>
          <w:b/>
          <w:bCs/>
          <w:sz w:val="28"/>
          <w:szCs w:val="28"/>
          <w:rtl/>
          <w:lang w:bidi="fa-IR"/>
        </w:rPr>
        <w:t>خط</w:t>
      </w:r>
      <w:r w:rsidR="00D972C1">
        <w:rPr>
          <w:rFonts w:ascii="Traditional Arabic" w:hAnsi="Traditional Arabic" w:cs="Traditional Arabic" w:hint="cs"/>
          <w:b/>
          <w:bCs/>
          <w:sz w:val="28"/>
          <w:szCs w:val="28"/>
          <w:rtl/>
          <w:lang w:bidi="fa-IR"/>
        </w:rPr>
        <w:t>أ</w:t>
      </w:r>
      <w:r w:rsidRPr="00F01F06">
        <w:rPr>
          <w:rFonts w:ascii="Traditional Arabic" w:hAnsi="Traditional Arabic" w:cs="Traditional Arabic" w:hint="cs"/>
          <w:b/>
          <w:bCs/>
          <w:sz w:val="28"/>
          <w:szCs w:val="28"/>
          <w:rtl/>
          <w:lang w:bidi="fa-IR"/>
        </w:rPr>
        <w:t xml:space="preserve">تم </w:t>
      </w:r>
      <w:r w:rsidR="00D972C1">
        <w:rPr>
          <w:rFonts w:ascii="Traditional Arabic" w:hAnsi="Traditional Arabic" w:cs="Traditional Arabic" w:hint="cs"/>
          <w:b/>
          <w:bCs/>
          <w:sz w:val="28"/>
          <w:szCs w:val="28"/>
          <w:rtl/>
          <w:lang w:bidi="fa-IR"/>
        </w:rPr>
        <w:t>حتى</w:t>
      </w:r>
      <w:r w:rsidRPr="00F01F06">
        <w:rPr>
          <w:rFonts w:ascii="Traditional Arabic" w:hAnsi="Traditional Arabic" w:cs="Traditional Arabic" w:hint="cs"/>
          <w:b/>
          <w:bCs/>
          <w:sz w:val="28"/>
          <w:szCs w:val="28"/>
          <w:rtl/>
          <w:lang w:bidi="fa-IR"/>
        </w:rPr>
        <w:t xml:space="preserve"> تبلغ الشمس ثم تبتم، لتاب الله عليكم)</w:t>
      </w:r>
      <w:r w:rsidR="00D972C1">
        <w:rPr>
          <w:rFonts w:ascii="Traditional Arabic" w:hAnsi="Traditional Arabic" w:cs="Traditional Arabic" w:hint="cs"/>
          <w:b/>
          <w:bCs/>
          <w:sz w:val="28"/>
          <w:szCs w:val="28"/>
          <w:rtl/>
          <w:lang w:bidi="fa-IR"/>
        </w:rPr>
        <w:t>.</w:t>
      </w:r>
      <w:r w:rsidRPr="00F01F06">
        <w:rPr>
          <w:rFonts w:ascii="Traditional Arabic" w:hAnsi="Traditional Arabic" w:cs="Traditional Arabic" w:hint="cs"/>
          <w:b/>
          <w:bCs/>
          <w:sz w:val="28"/>
          <w:szCs w:val="28"/>
          <w:rtl/>
          <w:lang w:bidi="fa-IR"/>
        </w:rPr>
        <w:t xml:space="preserve"> </w:t>
      </w:r>
    </w:p>
    <w:p w:rsidR="00851FC4" w:rsidRDefault="00600768" w:rsidP="00EC750E">
      <w:pPr>
        <w:bidi/>
        <w:ind w:firstLine="284"/>
        <w:jc w:val="both"/>
        <w:rPr>
          <w:rFonts w:cs="B Lotus"/>
          <w:sz w:val="28"/>
          <w:szCs w:val="28"/>
          <w:rtl/>
          <w:lang w:bidi="fa-IR"/>
        </w:rPr>
      </w:pPr>
      <w:r>
        <w:rPr>
          <w:rFonts w:cs="B Lotus" w:hint="cs"/>
          <w:sz w:val="28"/>
          <w:szCs w:val="28"/>
          <w:rtl/>
          <w:lang w:bidi="fa-IR"/>
        </w:rPr>
        <w:t>«اگر آنقدر خطا كنيد كه خطاهايتان به خورشيد برسد، سپس توبه كنيد. خداوند توبة شما را مي‌پذيرد. اين احاديث را ابن ماجه، با سنت جيّد روايت كرده است.</w:t>
      </w:r>
      <w:r w:rsidRPr="00FC2BC2">
        <w:rPr>
          <w:rFonts w:cs="B Lotus"/>
          <w:sz w:val="28"/>
          <w:szCs w:val="28"/>
          <w:vertAlign w:val="superscript"/>
          <w:rtl/>
        </w:rPr>
        <w:footnoteReference w:id="7"/>
      </w:r>
    </w:p>
    <w:p w:rsidR="00F626F1" w:rsidRDefault="00DB5694" w:rsidP="00D972C1">
      <w:pPr>
        <w:bidi/>
        <w:ind w:firstLine="284"/>
        <w:jc w:val="both"/>
        <w:rPr>
          <w:rFonts w:cs="B Lotus"/>
          <w:sz w:val="28"/>
          <w:szCs w:val="28"/>
          <w:rtl/>
          <w:lang w:bidi="fa-IR"/>
        </w:rPr>
      </w:pPr>
      <w:r>
        <w:rPr>
          <w:rFonts w:cs="B Lotus" w:hint="cs"/>
          <w:sz w:val="28"/>
          <w:szCs w:val="28"/>
          <w:rtl/>
          <w:lang w:bidi="fa-IR"/>
        </w:rPr>
        <w:t>3- از جابر</w:t>
      </w:r>
      <w:r w:rsidR="00F01F06">
        <w:rPr>
          <w:rFonts w:cs="CTraditional Arabic" w:hint="cs"/>
          <w:sz w:val="28"/>
          <w:szCs w:val="28"/>
          <w:lang w:bidi="fa-IR"/>
        </w:rPr>
        <w:sym w:font="AGA Arabesque" w:char="F074"/>
      </w:r>
      <w:r w:rsidR="00F01F06">
        <w:rPr>
          <w:rFonts w:cs="CTraditional Arabic" w:hint="cs"/>
          <w:sz w:val="28"/>
          <w:szCs w:val="28"/>
          <w:rtl/>
          <w:lang w:bidi="fa-IR"/>
        </w:rPr>
        <w:t xml:space="preserve"> </w:t>
      </w:r>
      <w:r>
        <w:rPr>
          <w:rFonts w:cs="B Lotus" w:hint="cs"/>
          <w:sz w:val="28"/>
          <w:szCs w:val="28"/>
          <w:rtl/>
          <w:lang w:bidi="fa-IR"/>
        </w:rPr>
        <w:t>روايت است كه مي‌گفت شنيدم پيامبر خدا</w:t>
      </w:r>
      <w:r w:rsidR="00F01F06">
        <w:rPr>
          <w:rFonts w:cs="CTraditional Arabic" w:hint="cs"/>
          <w:sz w:val="28"/>
          <w:szCs w:val="28"/>
          <w:lang w:bidi="fa-IR"/>
        </w:rPr>
        <w:sym w:font="AGA Arabesque" w:char="F072"/>
      </w:r>
      <w:r w:rsidR="00F01F06">
        <w:rPr>
          <w:rFonts w:cs="CTraditional Arabic" w:hint="cs"/>
          <w:sz w:val="28"/>
          <w:szCs w:val="28"/>
          <w:rtl/>
          <w:lang w:bidi="fa-IR"/>
        </w:rPr>
        <w:t xml:space="preserve"> </w:t>
      </w:r>
      <w:r>
        <w:rPr>
          <w:rFonts w:cs="B Lotus" w:hint="cs"/>
          <w:sz w:val="28"/>
          <w:szCs w:val="28"/>
          <w:rtl/>
          <w:lang w:bidi="fa-IR"/>
        </w:rPr>
        <w:t xml:space="preserve">مي‌فرمود: </w:t>
      </w:r>
      <w:r w:rsidR="00F626F1" w:rsidRPr="00F01F06">
        <w:rPr>
          <w:rFonts w:ascii="Traditional Arabic" w:hAnsi="Traditional Arabic" w:cs="Traditional Arabic" w:hint="cs"/>
          <w:b/>
          <w:bCs/>
          <w:sz w:val="28"/>
          <w:szCs w:val="28"/>
          <w:rtl/>
          <w:lang w:bidi="fa-IR"/>
        </w:rPr>
        <w:t xml:space="preserve">(من سعادة المرء </w:t>
      </w:r>
      <w:r w:rsidR="00D972C1">
        <w:rPr>
          <w:rFonts w:ascii="Traditional Arabic" w:hAnsi="Traditional Arabic" w:cs="Traditional Arabic" w:hint="cs"/>
          <w:b/>
          <w:bCs/>
          <w:sz w:val="28"/>
          <w:szCs w:val="28"/>
          <w:rtl/>
          <w:lang w:bidi="fa-IR"/>
        </w:rPr>
        <w:t>أ</w:t>
      </w:r>
      <w:r w:rsidR="00F626F1" w:rsidRPr="00F01F06">
        <w:rPr>
          <w:rFonts w:ascii="Traditional Arabic" w:hAnsi="Traditional Arabic" w:cs="Traditional Arabic" w:hint="cs"/>
          <w:b/>
          <w:bCs/>
          <w:sz w:val="28"/>
          <w:szCs w:val="28"/>
          <w:rtl/>
          <w:lang w:bidi="fa-IR"/>
        </w:rPr>
        <w:t xml:space="preserve">ن </w:t>
      </w:r>
      <w:r w:rsidR="00D972C1">
        <w:rPr>
          <w:rFonts w:ascii="Traditional Arabic" w:hAnsi="Traditional Arabic" w:cs="Traditional Arabic" w:hint="cs"/>
          <w:b/>
          <w:bCs/>
          <w:sz w:val="28"/>
          <w:szCs w:val="28"/>
          <w:rtl/>
          <w:lang w:bidi="fa-IR"/>
        </w:rPr>
        <w:t>يطول عمره و</w:t>
      </w:r>
      <w:r w:rsidR="00F626F1" w:rsidRPr="00F626F1">
        <w:rPr>
          <w:rFonts w:ascii="Traditional Arabic" w:hAnsi="Traditional Arabic" w:cs="Traditional Arabic" w:hint="cs"/>
          <w:b/>
          <w:bCs/>
          <w:sz w:val="28"/>
          <w:szCs w:val="28"/>
          <w:rtl/>
          <w:lang w:bidi="fa-IR"/>
        </w:rPr>
        <w:t>يرزقه الله الإنابة)</w:t>
      </w:r>
      <w:r w:rsidR="00F626F1" w:rsidRPr="00F01F06">
        <w:rPr>
          <w:rFonts w:ascii="Traditional Arabic" w:hAnsi="Traditional Arabic" w:cs="Traditional Arabic" w:hint="cs"/>
          <w:b/>
          <w:bCs/>
          <w:sz w:val="28"/>
          <w:szCs w:val="28"/>
          <w:rtl/>
          <w:lang w:bidi="fa-IR"/>
        </w:rPr>
        <w:t xml:space="preserve"> </w:t>
      </w:r>
      <w:r w:rsidR="00F626F1">
        <w:rPr>
          <w:rFonts w:cs="B Lotus" w:hint="cs"/>
          <w:sz w:val="28"/>
          <w:szCs w:val="28"/>
          <w:rtl/>
          <w:lang w:bidi="fa-IR"/>
        </w:rPr>
        <w:t>«از سعادت و خوشبختي شخص است كه عمرش طولاني باشد و خداوند توبه و بازگشت به درگاه خود را، روزي او گرداند». اين حديث را حاكم با سند صحيح روايت كرده است.</w:t>
      </w:r>
      <w:r w:rsidR="00F626F1" w:rsidRPr="00FC2BC2">
        <w:rPr>
          <w:rFonts w:cs="B Lotus"/>
          <w:sz w:val="28"/>
          <w:szCs w:val="28"/>
          <w:vertAlign w:val="superscript"/>
          <w:rtl/>
        </w:rPr>
        <w:footnoteReference w:id="8"/>
      </w:r>
    </w:p>
    <w:p w:rsidR="00EC750E" w:rsidRPr="00F626F1" w:rsidRDefault="00EC750E" w:rsidP="00F626F1">
      <w:pPr>
        <w:bidi/>
        <w:ind w:firstLine="284"/>
        <w:jc w:val="both"/>
        <w:rPr>
          <w:rFonts w:ascii="Traditional Arabic" w:hAnsi="Traditional Arabic" w:cs="Traditional Arabic"/>
          <w:b/>
          <w:bCs/>
          <w:sz w:val="2"/>
          <w:szCs w:val="2"/>
          <w:rtl/>
          <w:lang w:bidi="fa-IR"/>
        </w:rPr>
      </w:pPr>
    </w:p>
    <w:p w:rsidR="00EC750E" w:rsidRDefault="00F80AE4" w:rsidP="00F01F06">
      <w:pPr>
        <w:bidi/>
        <w:ind w:firstLine="284"/>
        <w:jc w:val="both"/>
        <w:rPr>
          <w:rFonts w:cs="B Lotus"/>
          <w:sz w:val="28"/>
          <w:szCs w:val="28"/>
          <w:rtl/>
          <w:lang w:bidi="fa-IR"/>
        </w:rPr>
      </w:pPr>
      <w:r>
        <w:rPr>
          <w:rFonts w:cs="B Lotus" w:hint="cs"/>
          <w:sz w:val="28"/>
          <w:szCs w:val="28"/>
          <w:rtl/>
          <w:lang w:bidi="fa-IR"/>
        </w:rPr>
        <w:t>4- از ابوسعيد خدري روايت است كه پيامبر</w:t>
      </w:r>
      <w:r w:rsidR="00F01F06">
        <w:rPr>
          <w:rFonts w:cs="CTraditional Arabic" w:hint="cs"/>
          <w:sz w:val="28"/>
          <w:szCs w:val="28"/>
          <w:lang w:bidi="fa-IR"/>
        </w:rPr>
        <w:sym w:font="AGA Arabesque" w:char="F072"/>
      </w:r>
      <w:r w:rsidR="00F01F06">
        <w:rPr>
          <w:rFonts w:cs="CTraditional Arabic" w:hint="cs"/>
          <w:sz w:val="28"/>
          <w:szCs w:val="28"/>
          <w:rtl/>
          <w:lang w:bidi="fa-IR"/>
        </w:rPr>
        <w:t xml:space="preserve"> </w:t>
      </w:r>
      <w:r>
        <w:rPr>
          <w:rFonts w:cs="B Lotus" w:hint="cs"/>
          <w:sz w:val="28"/>
          <w:szCs w:val="28"/>
          <w:rtl/>
          <w:lang w:bidi="fa-IR"/>
        </w:rPr>
        <w:t>فرمود:</w:t>
      </w:r>
      <w:r w:rsidR="00FC2A6B">
        <w:rPr>
          <w:rFonts w:cs="B Lotus" w:hint="cs"/>
          <w:sz w:val="28"/>
          <w:szCs w:val="28"/>
          <w:rtl/>
          <w:lang w:bidi="fa-IR"/>
        </w:rPr>
        <w:t xml:space="preserve"> </w:t>
      </w:r>
    </w:p>
    <w:p w:rsidR="00EC750E" w:rsidRPr="00F01F06" w:rsidRDefault="00FC2A6B" w:rsidP="00D972C1">
      <w:pPr>
        <w:bidi/>
        <w:ind w:firstLine="284"/>
        <w:jc w:val="both"/>
        <w:rPr>
          <w:rFonts w:ascii="Traditional Arabic" w:hAnsi="Traditional Arabic" w:cs="Traditional Arabic"/>
          <w:b/>
          <w:bCs/>
          <w:sz w:val="28"/>
          <w:szCs w:val="28"/>
          <w:rtl/>
          <w:lang w:bidi="fa-IR"/>
        </w:rPr>
      </w:pPr>
      <w:r w:rsidRPr="00F01F06">
        <w:rPr>
          <w:rFonts w:ascii="Traditional Arabic" w:hAnsi="Traditional Arabic" w:cs="Traditional Arabic" w:hint="cs"/>
          <w:b/>
          <w:bCs/>
          <w:sz w:val="28"/>
          <w:szCs w:val="28"/>
          <w:rtl/>
          <w:lang w:bidi="fa-IR"/>
        </w:rPr>
        <w:t>(مثل ال</w:t>
      </w:r>
      <w:r w:rsidR="00D972C1">
        <w:rPr>
          <w:rFonts w:ascii="Traditional Arabic" w:hAnsi="Traditional Arabic" w:cs="Traditional Arabic" w:hint="cs"/>
          <w:b/>
          <w:bCs/>
          <w:sz w:val="28"/>
          <w:szCs w:val="28"/>
          <w:rtl/>
          <w:lang w:bidi="fa-IR"/>
        </w:rPr>
        <w:t>مؤمن و</w:t>
      </w:r>
      <w:r w:rsidRPr="00F01F06">
        <w:rPr>
          <w:rFonts w:ascii="Traditional Arabic" w:hAnsi="Traditional Arabic" w:cs="Traditional Arabic" w:hint="cs"/>
          <w:b/>
          <w:bCs/>
          <w:sz w:val="28"/>
          <w:szCs w:val="28"/>
          <w:rtl/>
          <w:lang w:bidi="fa-IR"/>
        </w:rPr>
        <w:t xml:space="preserve">مثل الإيمان كمثل الفرس في آخيته يجول ثم يرجع </w:t>
      </w:r>
      <w:r w:rsidR="00D972C1">
        <w:rPr>
          <w:rFonts w:ascii="Traditional Arabic" w:hAnsi="Traditional Arabic" w:cs="Traditional Arabic" w:hint="cs"/>
          <w:b/>
          <w:bCs/>
          <w:sz w:val="28"/>
          <w:szCs w:val="28"/>
          <w:rtl/>
          <w:lang w:bidi="fa-IR"/>
        </w:rPr>
        <w:t>إلی آخيته و</w:t>
      </w:r>
      <w:r w:rsidRPr="00F01F06">
        <w:rPr>
          <w:rFonts w:ascii="Traditional Arabic" w:hAnsi="Traditional Arabic" w:cs="Traditional Arabic" w:hint="cs"/>
          <w:b/>
          <w:bCs/>
          <w:sz w:val="28"/>
          <w:szCs w:val="28"/>
          <w:rtl/>
          <w:lang w:bidi="fa-IR"/>
        </w:rPr>
        <w:t>أن المؤمن يسهو ثم يرجع ف</w:t>
      </w:r>
      <w:r w:rsidR="00D972C1">
        <w:rPr>
          <w:rFonts w:ascii="Traditional Arabic" w:hAnsi="Traditional Arabic" w:cs="Traditional Arabic" w:hint="cs"/>
          <w:b/>
          <w:bCs/>
          <w:sz w:val="28"/>
          <w:szCs w:val="28"/>
          <w:rtl/>
          <w:lang w:bidi="fa-IR"/>
        </w:rPr>
        <w:t>أطعموا طعامكم الأ</w:t>
      </w:r>
      <w:r w:rsidRPr="00F01F06">
        <w:rPr>
          <w:rFonts w:ascii="Traditional Arabic" w:hAnsi="Traditional Arabic" w:cs="Traditional Arabic" w:hint="cs"/>
          <w:b/>
          <w:bCs/>
          <w:sz w:val="28"/>
          <w:szCs w:val="28"/>
          <w:rtl/>
          <w:lang w:bidi="fa-IR"/>
        </w:rPr>
        <w:t>تقياء و</w:t>
      </w:r>
      <w:r w:rsidR="00D972C1">
        <w:rPr>
          <w:rFonts w:ascii="Traditional Arabic" w:hAnsi="Traditional Arabic" w:cs="Traditional Arabic" w:hint="cs"/>
          <w:b/>
          <w:bCs/>
          <w:sz w:val="28"/>
          <w:szCs w:val="28"/>
          <w:rtl/>
          <w:lang w:bidi="fa-IR"/>
        </w:rPr>
        <w:t>أ</w:t>
      </w:r>
      <w:r w:rsidRPr="00F01F06">
        <w:rPr>
          <w:rFonts w:ascii="Traditional Arabic" w:hAnsi="Traditional Arabic" w:cs="Traditional Arabic" w:hint="cs"/>
          <w:b/>
          <w:bCs/>
          <w:sz w:val="28"/>
          <w:szCs w:val="28"/>
          <w:rtl/>
          <w:lang w:bidi="fa-IR"/>
        </w:rPr>
        <w:t xml:space="preserve">ولوا معروفكم المؤمنين) </w:t>
      </w:r>
    </w:p>
    <w:p w:rsidR="00475367" w:rsidRDefault="00FC2A6B" w:rsidP="00EC750E">
      <w:pPr>
        <w:bidi/>
        <w:ind w:firstLine="284"/>
        <w:jc w:val="both"/>
        <w:rPr>
          <w:rFonts w:cs="B Lotus"/>
          <w:sz w:val="28"/>
          <w:szCs w:val="28"/>
          <w:rtl/>
          <w:lang w:bidi="fa-IR"/>
        </w:rPr>
      </w:pPr>
      <w:r>
        <w:rPr>
          <w:rFonts w:cs="B Lotus" w:hint="cs"/>
          <w:sz w:val="28"/>
          <w:szCs w:val="28"/>
          <w:rtl/>
          <w:lang w:bidi="fa-IR"/>
        </w:rPr>
        <w:t xml:space="preserve">«مثال شخص مؤمن و ايمان همچون اسب است كه آن اسب اطراف ميخكوب خويش به گشت و جولان مي‌پردازد. آنگاه به ميخكوب خويش باز مي‌گردد و مسلمان سهو مي‌كند و سپس به اصل فطرت خود بازگشت مي‌كند. پرهيزگاران را در اطعام و مؤمنان را </w:t>
      </w:r>
      <w:r w:rsidR="00D972C1">
        <w:rPr>
          <w:rFonts w:cs="B Lotus" w:hint="cs"/>
          <w:sz w:val="28"/>
          <w:szCs w:val="28"/>
          <w:rtl/>
          <w:lang w:bidi="fa-IR"/>
        </w:rPr>
        <w:t>در و</w:t>
      </w:r>
      <w:r>
        <w:rPr>
          <w:rFonts w:cs="B Lotus" w:hint="cs"/>
          <w:sz w:val="28"/>
          <w:szCs w:val="28"/>
          <w:rtl/>
          <w:lang w:bidi="fa-IR"/>
        </w:rPr>
        <w:t>ل</w:t>
      </w:r>
      <w:r w:rsidR="00D972C1">
        <w:rPr>
          <w:rFonts w:cs="B Lotus" w:hint="cs"/>
          <w:sz w:val="28"/>
          <w:szCs w:val="28"/>
          <w:rtl/>
          <w:lang w:bidi="fa-IR"/>
        </w:rPr>
        <w:t>ی</w:t>
      </w:r>
      <w:r>
        <w:rPr>
          <w:rFonts w:cs="B Lotus" w:hint="cs"/>
          <w:sz w:val="28"/>
          <w:szCs w:val="28"/>
          <w:rtl/>
          <w:lang w:bidi="fa-IR"/>
        </w:rPr>
        <w:t>مه‌ها و جشن‌هاي نيكتان بهره‌مند سازيد».</w:t>
      </w:r>
      <w:r w:rsidR="00CE6A6E">
        <w:rPr>
          <w:rFonts w:cs="B Lotus" w:hint="cs"/>
          <w:sz w:val="28"/>
          <w:szCs w:val="28"/>
          <w:rtl/>
          <w:lang w:bidi="fa-IR"/>
        </w:rPr>
        <w:t xml:space="preserve"> اين حديث را ابن حبان در صحيحش روايت كرده است.</w:t>
      </w:r>
      <w:r w:rsidR="0058506B" w:rsidRPr="00FC2BC2">
        <w:rPr>
          <w:rFonts w:cs="B Lotus"/>
          <w:sz w:val="28"/>
          <w:szCs w:val="28"/>
          <w:vertAlign w:val="superscript"/>
          <w:rtl/>
        </w:rPr>
        <w:footnoteReference w:id="9"/>
      </w:r>
      <w:r w:rsidR="0058506B">
        <w:rPr>
          <w:rFonts w:cs="B Lotus" w:hint="cs"/>
          <w:sz w:val="28"/>
          <w:szCs w:val="28"/>
          <w:rtl/>
          <w:lang w:bidi="fa-IR"/>
        </w:rPr>
        <w:t xml:space="preserve"> </w:t>
      </w:r>
    </w:p>
    <w:p w:rsidR="00EC750E" w:rsidRDefault="00A219A6" w:rsidP="001E1FB3">
      <w:pPr>
        <w:bidi/>
        <w:ind w:firstLine="284"/>
        <w:jc w:val="both"/>
        <w:rPr>
          <w:rFonts w:cs="B Lotus"/>
          <w:sz w:val="28"/>
          <w:szCs w:val="28"/>
          <w:rtl/>
          <w:lang w:bidi="fa-IR"/>
        </w:rPr>
      </w:pPr>
      <w:r>
        <w:rPr>
          <w:rFonts w:cs="B Lotus" w:hint="cs"/>
          <w:sz w:val="28"/>
          <w:szCs w:val="28"/>
          <w:rtl/>
          <w:lang w:bidi="fa-IR"/>
        </w:rPr>
        <w:t xml:space="preserve">5- از انس </w:t>
      </w:r>
      <w:r w:rsidR="001E1FB3">
        <w:rPr>
          <w:rFonts w:cs="CTraditional Arabic" w:hint="cs"/>
          <w:sz w:val="28"/>
          <w:szCs w:val="28"/>
          <w:lang w:bidi="fa-IR"/>
        </w:rPr>
        <w:sym w:font="AGA Arabesque" w:char="F074"/>
      </w:r>
      <w:r w:rsidR="001E1FB3">
        <w:rPr>
          <w:rFonts w:cs="CTraditional Arabic" w:hint="cs"/>
          <w:sz w:val="28"/>
          <w:szCs w:val="28"/>
          <w:rtl/>
          <w:lang w:bidi="fa-IR"/>
        </w:rPr>
        <w:t xml:space="preserve"> </w:t>
      </w:r>
      <w:r>
        <w:rPr>
          <w:rFonts w:cs="B Lotus" w:hint="cs"/>
          <w:sz w:val="28"/>
          <w:szCs w:val="28"/>
          <w:rtl/>
          <w:lang w:bidi="fa-IR"/>
        </w:rPr>
        <w:t xml:space="preserve">روايت است كه پيامبر خدا </w:t>
      </w:r>
      <w:r>
        <w:rPr>
          <w:rFonts w:cs="CTraditional Arabic" w:hint="cs"/>
          <w:sz w:val="28"/>
          <w:szCs w:val="28"/>
          <w:rtl/>
          <w:lang w:bidi="fa-IR"/>
        </w:rPr>
        <w:t>ع</w:t>
      </w:r>
      <w:r>
        <w:rPr>
          <w:rFonts w:cs="B Lotus" w:hint="cs"/>
          <w:sz w:val="28"/>
          <w:szCs w:val="28"/>
          <w:rtl/>
          <w:lang w:bidi="fa-IR"/>
        </w:rPr>
        <w:t xml:space="preserve"> </w:t>
      </w:r>
      <w:r w:rsidR="004115FA">
        <w:rPr>
          <w:rFonts w:cs="B Lotus" w:hint="cs"/>
          <w:sz w:val="28"/>
          <w:szCs w:val="28"/>
          <w:rtl/>
          <w:lang w:bidi="fa-IR"/>
        </w:rPr>
        <w:t xml:space="preserve">فرمود: </w:t>
      </w:r>
    </w:p>
    <w:p w:rsidR="00EC750E" w:rsidRPr="001E1FB3" w:rsidRDefault="001E1FB3" w:rsidP="00EC750E">
      <w:pPr>
        <w:bidi/>
        <w:ind w:firstLine="284"/>
        <w:jc w:val="both"/>
        <w:rPr>
          <w:rFonts w:ascii="Traditional Arabic" w:hAnsi="Traditional Arabic" w:cs="Traditional Arabic"/>
          <w:sz w:val="28"/>
          <w:szCs w:val="28"/>
          <w:rtl/>
          <w:lang w:bidi="fa-IR"/>
        </w:rPr>
      </w:pPr>
      <w:r w:rsidRPr="001E1FB3">
        <w:rPr>
          <w:rFonts w:ascii="Traditional Arabic" w:hAnsi="Traditional Arabic" w:cs="Traditional Arabic"/>
          <w:b/>
          <w:bCs/>
          <w:sz w:val="28"/>
          <w:szCs w:val="28"/>
          <w:rtl/>
          <w:lang w:bidi="fa-IR"/>
        </w:rPr>
        <w:t>(كل ابن آدم خطاء وخير ال</w:t>
      </w:r>
      <w:r w:rsidR="004115FA" w:rsidRPr="001E1FB3">
        <w:rPr>
          <w:rFonts w:ascii="Traditional Arabic" w:hAnsi="Traditional Arabic" w:cs="Traditional Arabic"/>
          <w:b/>
          <w:bCs/>
          <w:sz w:val="28"/>
          <w:szCs w:val="28"/>
          <w:rtl/>
          <w:lang w:bidi="fa-IR"/>
        </w:rPr>
        <w:t>خطائين التوابون)</w:t>
      </w:r>
      <w:r w:rsidR="004115FA" w:rsidRPr="001E1FB3">
        <w:rPr>
          <w:rFonts w:ascii="Traditional Arabic" w:hAnsi="Traditional Arabic" w:cs="Traditional Arabic"/>
          <w:sz w:val="28"/>
          <w:szCs w:val="28"/>
          <w:rtl/>
          <w:lang w:bidi="fa-IR"/>
        </w:rPr>
        <w:t xml:space="preserve"> </w:t>
      </w:r>
    </w:p>
    <w:p w:rsidR="005D6FB8" w:rsidRDefault="004115FA" w:rsidP="001E1FB3">
      <w:pPr>
        <w:bidi/>
        <w:ind w:firstLine="284"/>
        <w:jc w:val="both"/>
        <w:rPr>
          <w:rFonts w:cs="B Lotus"/>
          <w:sz w:val="28"/>
          <w:szCs w:val="28"/>
          <w:rtl/>
          <w:lang w:bidi="fa-IR"/>
        </w:rPr>
      </w:pPr>
      <w:r>
        <w:rPr>
          <w:rFonts w:cs="B Lotus" w:hint="cs"/>
          <w:sz w:val="28"/>
          <w:szCs w:val="28"/>
          <w:rtl/>
          <w:lang w:bidi="fa-IR"/>
        </w:rPr>
        <w:t>«همه فرزندان آدم خطاكارند و بهترين خطاكاران توبه‌گرانند». اين حديث را ترمذي، ابن ماجه و حاكم از روايت علي پسر مسعده گرفته‌اند. ترمذي مي‌گويد اين حديث غريب است و جز از حديث علي بن مسعده آن هم از قتاده آشنايي بدان نداريم. حاكم گفته صحيح الاسناد است.</w:t>
      </w:r>
      <w:r w:rsidR="00314A88" w:rsidRPr="00FC2BC2">
        <w:rPr>
          <w:rFonts w:cs="B Lotus"/>
          <w:sz w:val="28"/>
          <w:szCs w:val="28"/>
          <w:vertAlign w:val="superscript"/>
          <w:rtl/>
        </w:rPr>
        <w:footnoteReference w:id="10"/>
      </w:r>
    </w:p>
    <w:p w:rsidR="00B67AA7" w:rsidRDefault="00D41499" w:rsidP="00E32706">
      <w:pPr>
        <w:bidi/>
        <w:ind w:firstLine="284"/>
        <w:jc w:val="both"/>
        <w:rPr>
          <w:rFonts w:cs="B Lotus"/>
          <w:sz w:val="28"/>
          <w:szCs w:val="28"/>
          <w:rtl/>
          <w:lang w:bidi="fa-IR"/>
        </w:rPr>
      </w:pPr>
      <w:r>
        <w:rPr>
          <w:rFonts w:cs="B Lotus" w:hint="cs"/>
          <w:sz w:val="28"/>
          <w:szCs w:val="28"/>
          <w:rtl/>
          <w:lang w:bidi="fa-IR"/>
        </w:rPr>
        <w:t>6- از ابوهريره</w:t>
      </w:r>
      <w:r w:rsidR="00E32706">
        <w:rPr>
          <w:rFonts w:cs="B Lotus"/>
          <w:sz w:val="28"/>
          <w:szCs w:val="28"/>
          <w:lang w:bidi="fa-IR"/>
        </w:rPr>
        <w:sym w:font="AGA Arabesque" w:char="F074"/>
      </w:r>
      <w:r>
        <w:rPr>
          <w:rFonts w:cs="B Lotus" w:hint="cs"/>
          <w:sz w:val="28"/>
          <w:szCs w:val="28"/>
          <w:rtl/>
          <w:lang w:bidi="fa-IR"/>
        </w:rPr>
        <w:t xml:space="preserve"> روايت است كه مي‌گويد شنيدم پيامبر خدا</w:t>
      </w:r>
      <w:r w:rsidR="00E32706">
        <w:rPr>
          <w:rFonts w:cs="CTraditional Arabic" w:hint="cs"/>
          <w:sz w:val="28"/>
          <w:szCs w:val="28"/>
          <w:lang w:bidi="fa-IR"/>
        </w:rPr>
        <w:sym w:font="AGA Arabesque" w:char="F072"/>
      </w:r>
      <w:r w:rsidR="00E32706">
        <w:rPr>
          <w:rFonts w:cs="CTraditional Arabic"/>
          <w:sz w:val="28"/>
          <w:szCs w:val="28"/>
          <w:lang w:bidi="fa-IR"/>
        </w:rPr>
        <w:t xml:space="preserve"> </w:t>
      </w:r>
      <w:r w:rsidR="00336252">
        <w:rPr>
          <w:rFonts w:cs="B Lotus" w:hint="cs"/>
          <w:sz w:val="28"/>
          <w:szCs w:val="28"/>
          <w:rtl/>
          <w:lang w:bidi="fa-IR"/>
        </w:rPr>
        <w:t>مي‌گفت:</w:t>
      </w:r>
    </w:p>
    <w:p w:rsidR="00EC750E" w:rsidRPr="00E32706" w:rsidRDefault="003842D1" w:rsidP="00D972C1">
      <w:pPr>
        <w:bidi/>
        <w:ind w:firstLine="284"/>
        <w:jc w:val="both"/>
        <w:rPr>
          <w:rFonts w:ascii="Traditional Arabic" w:hAnsi="Traditional Arabic" w:cs="Traditional Arabic"/>
          <w:sz w:val="28"/>
          <w:szCs w:val="28"/>
          <w:rtl/>
          <w:lang w:bidi="fa-IR"/>
        </w:rPr>
      </w:pPr>
      <w:r w:rsidRPr="00E32706">
        <w:rPr>
          <w:rFonts w:ascii="Traditional Arabic" w:hAnsi="Traditional Arabic" w:cs="Traditional Arabic"/>
          <w:b/>
          <w:bCs/>
          <w:sz w:val="28"/>
          <w:szCs w:val="28"/>
          <w:rtl/>
          <w:lang w:bidi="fa-IR"/>
        </w:rPr>
        <w:t>(</w:t>
      </w:r>
      <w:r w:rsidR="00D972C1">
        <w:rPr>
          <w:rFonts w:ascii="Traditional Arabic" w:hAnsi="Traditional Arabic" w:cs="Traditional Arabic" w:hint="cs"/>
          <w:b/>
          <w:bCs/>
          <w:sz w:val="28"/>
          <w:szCs w:val="28"/>
          <w:rtl/>
          <w:lang w:bidi="fa-IR"/>
        </w:rPr>
        <w:t>إ</w:t>
      </w:r>
      <w:r w:rsidRPr="00E32706">
        <w:rPr>
          <w:rFonts w:ascii="Traditional Arabic" w:hAnsi="Traditional Arabic" w:cs="Traditional Arabic"/>
          <w:b/>
          <w:bCs/>
          <w:sz w:val="28"/>
          <w:szCs w:val="28"/>
          <w:rtl/>
          <w:lang w:bidi="fa-IR"/>
        </w:rPr>
        <w:t xml:space="preserve">ن عبدا </w:t>
      </w:r>
      <w:r w:rsidR="00D972C1">
        <w:rPr>
          <w:rFonts w:ascii="Traditional Arabic" w:hAnsi="Traditional Arabic" w:cs="Traditional Arabic" w:hint="cs"/>
          <w:b/>
          <w:bCs/>
          <w:sz w:val="28"/>
          <w:szCs w:val="28"/>
          <w:rtl/>
          <w:lang w:bidi="fa-IR"/>
        </w:rPr>
        <w:t>أ</w:t>
      </w:r>
      <w:r w:rsidRPr="00E32706">
        <w:rPr>
          <w:rFonts w:ascii="Traditional Arabic" w:hAnsi="Traditional Arabic" w:cs="Traditional Arabic"/>
          <w:b/>
          <w:bCs/>
          <w:sz w:val="28"/>
          <w:szCs w:val="28"/>
          <w:rtl/>
          <w:lang w:bidi="fa-IR"/>
        </w:rPr>
        <w:t>صاب ذنبا فقال: يا رب</w:t>
      </w:r>
      <w:r w:rsidR="00D972C1">
        <w:rPr>
          <w:rFonts w:ascii="Traditional Arabic" w:hAnsi="Traditional Arabic" w:cs="Traditional Arabic" w:hint="cs"/>
          <w:b/>
          <w:bCs/>
          <w:sz w:val="28"/>
          <w:szCs w:val="28"/>
          <w:rtl/>
          <w:lang w:bidi="fa-IR"/>
        </w:rPr>
        <w:t>!</w:t>
      </w:r>
      <w:r w:rsidRPr="00E32706">
        <w:rPr>
          <w:rFonts w:ascii="Traditional Arabic" w:hAnsi="Traditional Arabic" w:cs="Traditional Arabic"/>
          <w:b/>
          <w:bCs/>
          <w:sz w:val="28"/>
          <w:szCs w:val="28"/>
          <w:rtl/>
          <w:lang w:bidi="fa-IR"/>
        </w:rPr>
        <w:t xml:space="preserve"> </w:t>
      </w:r>
      <w:r w:rsidR="00D972C1">
        <w:rPr>
          <w:rFonts w:ascii="Traditional Arabic" w:hAnsi="Traditional Arabic" w:cs="Traditional Arabic" w:hint="cs"/>
          <w:b/>
          <w:bCs/>
          <w:sz w:val="28"/>
          <w:szCs w:val="28"/>
          <w:rtl/>
          <w:lang w:bidi="fa-IR"/>
        </w:rPr>
        <w:t>إ</w:t>
      </w:r>
      <w:r w:rsidRPr="00E32706">
        <w:rPr>
          <w:rFonts w:ascii="Traditional Arabic" w:hAnsi="Traditional Arabic" w:cs="Traditional Arabic"/>
          <w:b/>
          <w:bCs/>
          <w:sz w:val="28"/>
          <w:szCs w:val="28"/>
          <w:rtl/>
          <w:lang w:bidi="fa-IR"/>
        </w:rPr>
        <w:t xml:space="preserve">ني </w:t>
      </w:r>
      <w:r w:rsidR="00D972C1">
        <w:rPr>
          <w:rFonts w:ascii="Traditional Arabic" w:hAnsi="Traditional Arabic" w:cs="Traditional Arabic" w:hint="cs"/>
          <w:b/>
          <w:bCs/>
          <w:sz w:val="28"/>
          <w:szCs w:val="28"/>
          <w:rtl/>
          <w:lang w:bidi="fa-IR"/>
        </w:rPr>
        <w:t>أ</w:t>
      </w:r>
      <w:r w:rsidRPr="00E32706">
        <w:rPr>
          <w:rFonts w:ascii="Traditional Arabic" w:hAnsi="Traditional Arabic" w:cs="Traditional Arabic"/>
          <w:b/>
          <w:bCs/>
          <w:sz w:val="28"/>
          <w:szCs w:val="28"/>
          <w:rtl/>
          <w:lang w:bidi="fa-IR"/>
        </w:rPr>
        <w:t>ذنبت ذنبا</w:t>
      </w:r>
      <w:r w:rsidR="00D972C1">
        <w:rPr>
          <w:rFonts w:ascii="Traditional Arabic" w:hAnsi="Traditional Arabic" w:cs="Traditional Arabic" w:hint="cs"/>
          <w:b/>
          <w:bCs/>
          <w:sz w:val="28"/>
          <w:szCs w:val="28"/>
          <w:rtl/>
          <w:lang w:bidi="fa-IR"/>
        </w:rPr>
        <w:t>ً</w:t>
      </w:r>
      <w:r w:rsidRPr="00E32706">
        <w:rPr>
          <w:rFonts w:ascii="Traditional Arabic" w:hAnsi="Traditional Arabic" w:cs="Traditional Arabic"/>
          <w:b/>
          <w:bCs/>
          <w:sz w:val="28"/>
          <w:szCs w:val="28"/>
          <w:rtl/>
          <w:lang w:bidi="fa-IR"/>
        </w:rPr>
        <w:t xml:space="preserve"> فاغفره، فقال له ربه</w:t>
      </w:r>
      <w:r w:rsidR="00254312">
        <w:rPr>
          <w:rFonts w:ascii="Traditional Arabic" w:hAnsi="Traditional Arabic" w:cs="Traditional Arabic"/>
          <w:b/>
          <w:bCs/>
          <w:sz w:val="28"/>
          <w:szCs w:val="28"/>
          <w:rtl/>
          <w:lang w:bidi="fa-IR"/>
        </w:rPr>
        <w:t>:</w:t>
      </w:r>
      <w:r w:rsidRPr="00E32706">
        <w:rPr>
          <w:rFonts w:ascii="Traditional Arabic" w:hAnsi="Traditional Arabic" w:cs="Traditional Arabic"/>
          <w:b/>
          <w:bCs/>
          <w:sz w:val="28"/>
          <w:szCs w:val="28"/>
          <w:rtl/>
          <w:lang w:bidi="fa-IR"/>
        </w:rPr>
        <w:t xml:space="preserve"> علم عبدي </w:t>
      </w:r>
      <w:r w:rsidR="00D972C1">
        <w:rPr>
          <w:rFonts w:ascii="Traditional Arabic" w:hAnsi="Traditional Arabic" w:cs="Traditional Arabic" w:hint="cs"/>
          <w:b/>
          <w:bCs/>
          <w:sz w:val="28"/>
          <w:szCs w:val="28"/>
          <w:rtl/>
          <w:lang w:bidi="fa-IR"/>
        </w:rPr>
        <w:t>أ</w:t>
      </w:r>
      <w:r w:rsidR="00D972C1">
        <w:rPr>
          <w:rFonts w:ascii="Traditional Arabic" w:hAnsi="Traditional Arabic" w:cs="Traditional Arabic"/>
          <w:b/>
          <w:bCs/>
          <w:sz w:val="28"/>
          <w:szCs w:val="28"/>
          <w:rtl/>
          <w:lang w:bidi="fa-IR"/>
        </w:rPr>
        <w:t>ن له ربا يغفر الذنب و</w:t>
      </w:r>
      <w:r w:rsidR="0076781C" w:rsidRPr="00E32706">
        <w:rPr>
          <w:rFonts w:ascii="Traditional Arabic" w:hAnsi="Traditional Arabic" w:cs="Traditional Arabic"/>
          <w:b/>
          <w:bCs/>
          <w:sz w:val="28"/>
          <w:szCs w:val="28"/>
          <w:rtl/>
          <w:lang w:bidi="fa-IR"/>
        </w:rPr>
        <w:t>يأخذ</w:t>
      </w:r>
      <w:r w:rsidR="00D972C1">
        <w:rPr>
          <w:rFonts w:ascii="Traditional Arabic" w:hAnsi="Traditional Arabic" w:cs="Traditional Arabic" w:hint="cs"/>
          <w:b/>
          <w:bCs/>
          <w:sz w:val="28"/>
          <w:szCs w:val="28"/>
          <w:rtl/>
          <w:lang w:bidi="fa-IR"/>
        </w:rPr>
        <w:t xml:space="preserve"> </w:t>
      </w:r>
      <w:r w:rsidR="0076781C" w:rsidRPr="00E32706">
        <w:rPr>
          <w:rFonts w:ascii="Traditional Arabic" w:hAnsi="Traditional Arabic" w:cs="Traditional Arabic"/>
          <w:b/>
          <w:bCs/>
          <w:sz w:val="28"/>
          <w:szCs w:val="28"/>
          <w:rtl/>
          <w:lang w:bidi="fa-IR"/>
        </w:rPr>
        <w:t>به،‌ فغفر</w:t>
      </w:r>
      <w:r w:rsidR="00D972C1">
        <w:rPr>
          <w:rFonts w:ascii="Traditional Arabic" w:hAnsi="Traditional Arabic" w:cs="Traditional Arabic" w:hint="cs"/>
          <w:b/>
          <w:bCs/>
          <w:sz w:val="28"/>
          <w:szCs w:val="28"/>
          <w:rtl/>
          <w:lang w:bidi="fa-IR"/>
        </w:rPr>
        <w:t xml:space="preserve"> </w:t>
      </w:r>
      <w:r w:rsidR="0076781C" w:rsidRPr="00E32706">
        <w:rPr>
          <w:rFonts w:ascii="Traditional Arabic" w:hAnsi="Traditional Arabic" w:cs="Traditional Arabic"/>
          <w:b/>
          <w:bCs/>
          <w:sz w:val="28"/>
          <w:szCs w:val="28"/>
          <w:rtl/>
          <w:lang w:bidi="fa-IR"/>
        </w:rPr>
        <w:t xml:space="preserve">له، ثم مكث ماشاءالله، ثم </w:t>
      </w:r>
      <w:r w:rsidR="00D972C1">
        <w:rPr>
          <w:rFonts w:ascii="Traditional Arabic" w:hAnsi="Traditional Arabic" w:cs="Traditional Arabic" w:hint="cs"/>
          <w:b/>
          <w:bCs/>
          <w:sz w:val="28"/>
          <w:szCs w:val="28"/>
          <w:rtl/>
          <w:lang w:bidi="fa-IR"/>
        </w:rPr>
        <w:t>أ</w:t>
      </w:r>
      <w:r w:rsidR="0076781C" w:rsidRPr="00E32706">
        <w:rPr>
          <w:rFonts w:ascii="Traditional Arabic" w:hAnsi="Traditional Arabic" w:cs="Traditional Arabic"/>
          <w:b/>
          <w:bCs/>
          <w:sz w:val="28"/>
          <w:szCs w:val="28"/>
          <w:rtl/>
          <w:lang w:bidi="fa-IR"/>
        </w:rPr>
        <w:t xml:space="preserve">صاب ذنبا آخر [و ربما قال: ثم </w:t>
      </w:r>
      <w:r w:rsidR="00D972C1">
        <w:rPr>
          <w:rFonts w:ascii="Traditional Arabic" w:hAnsi="Traditional Arabic" w:cs="Traditional Arabic" w:hint="cs"/>
          <w:b/>
          <w:bCs/>
          <w:sz w:val="28"/>
          <w:szCs w:val="28"/>
          <w:rtl/>
          <w:lang w:bidi="fa-IR"/>
        </w:rPr>
        <w:t>أ</w:t>
      </w:r>
      <w:r w:rsidR="0076781C" w:rsidRPr="00E32706">
        <w:rPr>
          <w:rFonts w:ascii="Traditional Arabic" w:hAnsi="Traditional Arabic" w:cs="Traditional Arabic"/>
          <w:b/>
          <w:bCs/>
          <w:sz w:val="28"/>
          <w:szCs w:val="28"/>
          <w:rtl/>
          <w:lang w:bidi="fa-IR"/>
        </w:rPr>
        <w:t>ذنب ذنبا آخر] فقال: يا رب</w:t>
      </w:r>
      <w:r w:rsidR="00D972C1">
        <w:rPr>
          <w:rFonts w:ascii="Traditional Arabic" w:hAnsi="Traditional Arabic" w:cs="Traditional Arabic" w:hint="cs"/>
          <w:b/>
          <w:bCs/>
          <w:sz w:val="28"/>
          <w:szCs w:val="28"/>
          <w:rtl/>
          <w:lang w:bidi="fa-IR"/>
        </w:rPr>
        <w:t>!</w:t>
      </w:r>
      <w:r w:rsidR="0076781C" w:rsidRPr="00E32706">
        <w:rPr>
          <w:rFonts w:ascii="Traditional Arabic" w:hAnsi="Traditional Arabic" w:cs="Traditional Arabic"/>
          <w:b/>
          <w:bCs/>
          <w:sz w:val="28"/>
          <w:szCs w:val="28"/>
          <w:rtl/>
          <w:lang w:bidi="fa-IR"/>
        </w:rPr>
        <w:t xml:space="preserve"> </w:t>
      </w:r>
      <w:r w:rsidR="00D972C1">
        <w:rPr>
          <w:rFonts w:ascii="Traditional Arabic" w:hAnsi="Traditional Arabic" w:cs="Traditional Arabic" w:hint="cs"/>
          <w:b/>
          <w:bCs/>
          <w:sz w:val="28"/>
          <w:szCs w:val="28"/>
          <w:rtl/>
          <w:lang w:bidi="fa-IR"/>
        </w:rPr>
        <w:t>إ</w:t>
      </w:r>
      <w:r w:rsidR="0076781C" w:rsidRPr="00E32706">
        <w:rPr>
          <w:rFonts w:ascii="Traditional Arabic" w:hAnsi="Traditional Arabic" w:cs="Traditional Arabic"/>
          <w:b/>
          <w:bCs/>
          <w:sz w:val="28"/>
          <w:szCs w:val="28"/>
          <w:rtl/>
          <w:lang w:bidi="fa-IR"/>
        </w:rPr>
        <w:t xml:space="preserve">ني </w:t>
      </w:r>
      <w:r w:rsidR="00D972C1">
        <w:rPr>
          <w:rFonts w:ascii="Traditional Arabic" w:hAnsi="Traditional Arabic" w:cs="Traditional Arabic" w:hint="cs"/>
          <w:b/>
          <w:bCs/>
          <w:sz w:val="28"/>
          <w:szCs w:val="28"/>
          <w:rtl/>
          <w:lang w:bidi="fa-IR"/>
        </w:rPr>
        <w:t>أ</w:t>
      </w:r>
      <w:r w:rsidR="0076781C" w:rsidRPr="00E32706">
        <w:rPr>
          <w:rFonts w:ascii="Traditional Arabic" w:hAnsi="Traditional Arabic" w:cs="Traditional Arabic"/>
          <w:b/>
          <w:bCs/>
          <w:sz w:val="28"/>
          <w:szCs w:val="28"/>
          <w:rtl/>
          <w:lang w:bidi="fa-IR"/>
        </w:rPr>
        <w:t xml:space="preserve">ذنبت آخر فاغفرلي قال ربه: علم عبدي </w:t>
      </w:r>
      <w:r w:rsidR="00D972C1">
        <w:rPr>
          <w:rFonts w:ascii="Traditional Arabic" w:hAnsi="Traditional Arabic" w:cs="Traditional Arabic" w:hint="cs"/>
          <w:b/>
          <w:bCs/>
          <w:sz w:val="28"/>
          <w:szCs w:val="28"/>
          <w:rtl/>
          <w:lang w:bidi="fa-IR"/>
        </w:rPr>
        <w:t>أ</w:t>
      </w:r>
      <w:r w:rsidR="00D972C1">
        <w:rPr>
          <w:rFonts w:ascii="Traditional Arabic" w:hAnsi="Traditional Arabic" w:cs="Traditional Arabic"/>
          <w:b/>
          <w:bCs/>
          <w:sz w:val="28"/>
          <w:szCs w:val="28"/>
          <w:rtl/>
          <w:lang w:bidi="fa-IR"/>
        </w:rPr>
        <w:t>ن له ربا يغفر الذنب، و</w:t>
      </w:r>
      <w:r w:rsidR="0076781C" w:rsidRPr="00E32706">
        <w:rPr>
          <w:rFonts w:ascii="Traditional Arabic" w:hAnsi="Traditional Arabic" w:cs="Traditional Arabic"/>
          <w:b/>
          <w:bCs/>
          <w:sz w:val="28"/>
          <w:szCs w:val="28"/>
          <w:rtl/>
          <w:lang w:bidi="fa-IR"/>
        </w:rPr>
        <w:t xml:space="preserve">يأخذ به فغفر له ثم مكث ماشاءالله ثم </w:t>
      </w:r>
      <w:r w:rsidR="00D972C1">
        <w:rPr>
          <w:rFonts w:ascii="Traditional Arabic" w:hAnsi="Traditional Arabic" w:cs="Traditional Arabic" w:hint="cs"/>
          <w:b/>
          <w:bCs/>
          <w:sz w:val="28"/>
          <w:szCs w:val="28"/>
          <w:rtl/>
          <w:lang w:bidi="fa-IR"/>
        </w:rPr>
        <w:t>أ</w:t>
      </w:r>
      <w:r w:rsidR="0076781C" w:rsidRPr="00E32706">
        <w:rPr>
          <w:rFonts w:ascii="Traditional Arabic" w:hAnsi="Traditional Arabic" w:cs="Traditional Arabic"/>
          <w:b/>
          <w:bCs/>
          <w:sz w:val="28"/>
          <w:szCs w:val="28"/>
          <w:rtl/>
          <w:lang w:bidi="fa-IR"/>
        </w:rPr>
        <w:t xml:space="preserve">صاب ذنباً آخر [و ربما قال: ثم </w:t>
      </w:r>
      <w:r w:rsidR="00D972C1">
        <w:rPr>
          <w:rFonts w:ascii="Traditional Arabic" w:hAnsi="Traditional Arabic" w:cs="Traditional Arabic" w:hint="cs"/>
          <w:b/>
          <w:bCs/>
          <w:sz w:val="28"/>
          <w:szCs w:val="28"/>
          <w:rtl/>
          <w:lang w:bidi="fa-IR"/>
        </w:rPr>
        <w:t>أ</w:t>
      </w:r>
      <w:r w:rsidR="0076781C" w:rsidRPr="00E32706">
        <w:rPr>
          <w:rFonts w:ascii="Traditional Arabic" w:hAnsi="Traditional Arabic" w:cs="Traditional Arabic"/>
          <w:b/>
          <w:bCs/>
          <w:sz w:val="28"/>
          <w:szCs w:val="28"/>
          <w:rtl/>
          <w:lang w:bidi="fa-IR"/>
        </w:rPr>
        <w:t>ذنب ذنباً آخر] فقال: يا رب</w:t>
      </w:r>
      <w:r w:rsidR="00D972C1">
        <w:rPr>
          <w:rFonts w:ascii="Traditional Arabic" w:hAnsi="Traditional Arabic" w:cs="Traditional Arabic" w:hint="cs"/>
          <w:b/>
          <w:bCs/>
          <w:sz w:val="28"/>
          <w:szCs w:val="28"/>
          <w:rtl/>
          <w:lang w:bidi="fa-IR"/>
        </w:rPr>
        <w:t>!</w:t>
      </w:r>
      <w:r w:rsidR="0076781C" w:rsidRPr="00E32706">
        <w:rPr>
          <w:rFonts w:ascii="Traditional Arabic" w:hAnsi="Traditional Arabic" w:cs="Traditional Arabic"/>
          <w:b/>
          <w:bCs/>
          <w:sz w:val="28"/>
          <w:szCs w:val="28"/>
          <w:rtl/>
          <w:lang w:bidi="fa-IR"/>
        </w:rPr>
        <w:t xml:space="preserve"> </w:t>
      </w:r>
      <w:r w:rsidR="00D972C1">
        <w:rPr>
          <w:rFonts w:ascii="Traditional Arabic" w:hAnsi="Traditional Arabic" w:cs="Traditional Arabic" w:hint="cs"/>
          <w:b/>
          <w:bCs/>
          <w:sz w:val="28"/>
          <w:szCs w:val="28"/>
          <w:rtl/>
          <w:lang w:bidi="fa-IR"/>
        </w:rPr>
        <w:t>إ</w:t>
      </w:r>
      <w:r w:rsidR="0076781C" w:rsidRPr="00E32706">
        <w:rPr>
          <w:rFonts w:ascii="Traditional Arabic" w:hAnsi="Traditional Arabic" w:cs="Traditional Arabic"/>
          <w:b/>
          <w:bCs/>
          <w:sz w:val="28"/>
          <w:szCs w:val="28"/>
          <w:rtl/>
          <w:lang w:bidi="fa-IR"/>
        </w:rPr>
        <w:t xml:space="preserve">ني </w:t>
      </w:r>
      <w:r w:rsidR="00D972C1">
        <w:rPr>
          <w:rFonts w:ascii="Traditional Arabic" w:hAnsi="Traditional Arabic" w:cs="Traditional Arabic" w:hint="cs"/>
          <w:b/>
          <w:bCs/>
          <w:sz w:val="28"/>
          <w:szCs w:val="28"/>
          <w:rtl/>
          <w:lang w:bidi="fa-IR"/>
        </w:rPr>
        <w:t>أ</w:t>
      </w:r>
      <w:r w:rsidR="0076781C" w:rsidRPr="00E32706">
        <w:rPr>
          <w:rFonts w:ascii="Traditional Arabic" w:hAnsi="Traditional Arabic" w:cs="Traditional Arabic"/>
          <w:b/>
          <w:bCs/>
          <w:sz w:val="28"/>
          <w:szCs w:val="28"/>
          <w:rtl/>
          <w:lang w:bidi="fa-IR"/>
        </w:rPr>
        <w:t>ذنبت ذنباً فاغفرلي، قال له ربه</w:t>
      </w:r>
      <w:r w:rsidR="00D972C1">
        <w:rPr>
          <w:rFonts w:ascii="Traditional Arabic" w:hAnsi="Traditional Arabic" w:cs="Traditional Arabic" w:hint="cs"/>
          <w:b/>
          <w:bCs/>
          <w:sz w:val="28"/>
          <w:szCs w:val="28"/>
          <w:rtl/>
          <w:lang w:bidi="fa-IR"/>
        </w:rPr>
        <w:t>:</w:t>
      </w:r>
      <w:r w:rsidR="0076781C" w:rsidRPr="00E32706">
        <w:rPr>
          <w:rFonts w:ascii="Traditional Arabic" w:hAnsi="Traditional Arabic" w:cs="Traditional Arabic"/>
          <w:b/>
          <w:bCs/>
          <w:sz w:val="28"/>
          <w:szCs w:val="28"/>
          <w:rtl/>
          <w:lang w:bidi="fa-IR"/>
        </w:rPr>
        <w:t xml:space="preserve"> علم عبدي </w:t>
      </w:r>
      <w:r w:rsidR="00D972C1">
        <w:rPr>
          <w:rFonts w:ascii="Traditional Arabic" w:hAnsi="Traditional Arabic" w:cs="Traditional Arabic" w:hint="cs"/>
          <w:b/>
          <w:bCs/>
          <w:sz w:val="28"/>
          <w:szCs w:val="28"/>
          <w:rtl/>
          <w:lang w:bidi="fa-IR"/>
        </w:rPr>
        <w:t>أ</w:t>
      </w:r>
      <w:r w:rsidR="00D972C1">
        <w:rPr>
          <w:rFonts w:ascii="Traditional Arabic" w:hAnsi="Traditional Arabic" w:cs="Traditional Arabic"/>
          <w:b/>
          <w:bCs/>
          <w:sz w:val="28"/>
          <w:szCs w:val="28"/>
          <w:rtl/>
          <w:lang w:bidi="fa-IR"/>
        </w:rPr>
        <w:t>ن له ربا يغفر ال</w:t>
      </w:r>
      <w:r w:rsidR="00D972C1">
        <w:rPr>
          <w:rFonts w:ascii="Traditional Arabic" w:hAnsi="Traditional Arabic" w:cs="Traditional Arabic" w:hint="cs"/>
          <w:b/>
          <w:bCs/>
          <w:sz w:val="28"/>
          <w:szCs w:val="28"/>
          <w:rtl/>
          <w:lang w:bidi="fa-IR"/>
        </w:rPr>
        <w:t>ذ</w:t>
      </w:r>
      <w:r w:rsidR="00D972C1">
        <w:rPr>
          <w:rFonts w:ascii="Traditional Arabic" w:hAnsi="Traditional Arabic" w:cs="Traditional Arabic"/>
          <w:b/>
          <w:bCs/>
          <w:sz w:val="28"/>
          <w:szCs w:val="28"/>
          <w:rtl/>
          <w:lang w:bidi="fa-IR"/>
        </w:rPr>
        <w:t>نب و</w:t>
      </w:r>
      <w:r w:rsidR="0076781C" w:rsidRPr="00E32706">
        <w:rPr>
          <w:rFonts w:ascii="Traditional Arabic" w:hAnsi="Traditional Arabic" w:cs="Traditional Arabic"/>
          <w:b/>
          <w:bCs/>
          <w:sz w:val="28"/>
          <w:szCs w:val="28"/>
          <w:rtl/>
          <w:lang w:bidi="fa-IR"/>
        </w:rPr>
        <w:t>يأخذ به فقال ربه</w:t>
      </w:r>
      <w:r w:rsidR="00254312">
        <w:rPr>
          <w:rFonts w:ascii="Traditional Arabic" w:hAnsi="Traditional Arabic" w:cs="Traditional Arabic"/>
          <w:b/>
          <w:bCs/>
          <w:sz w:val="28"/>
          <w:szCs w:val="28"/>
          <w:rtl/>
          <w:lang w:bidi="fa-IR"/>
        </w:rPr>
        <w:t>:</w:t>
      </w:r>
      <w:r w:rsidR="0076781C" w:rsidRPr="00E32706">
        <w:rPr>
          <w:rFonts w:ascii="Traditional Arabic" w:hAnsi="Traditional Arabic" w:cs="Traditional Arabic"/>
          <w:b/>
          <w:bCs/>
          <w:sz w:val="28"/>
          <w:szCs w:val="28"/>
          <w:rtl/>
          <w:lang w:bidi="fa-IR"/>
        </w:rPr>
        <w:t xml:space="preserve"> غفرت لعبدي فليعمل ما</w:t>
      </w:r>
      <w:r w:rsidR="00D972C1">
        <w:rPr>
          <w:rFonts w:ascii="Traditional Arabic" w:hAnsi="Traditional Arabic" w:cs="Traditional Arabic" w:hint="cs"/>
          <w:b/>
          <w:bCs/>
          <w:sz w:val="28"/>
          <w:szCs w:val="28"/>
          <w:rtl/>
          <w:lang w:bidi="fa-IR"/>
        </w:rPr>
        <w:t xml:space="preserve"> </w:t>
      </w:r>
      <w:r w:rsidR="0076781C" w:rsidRPr="00E32706">
        <w:rPr>
          <w:rFonts w:ascii="Traditional Arabic" w:hAnsi="Traditional Arabic" w:cs="Traditional Arabic"/>
          <w:b/>
          <w:bCs/>
          <w:sz w:val="28"/>
          <w:szCs w:val="28"/>
          <w:rtl/>
          <w:lang w:bidi="fa-IR"/>
        </w:rPr>
        <w:t>شاء. رواه البخار</w:t>
      </w:r>
      <w:r w:rsidR="00E32706">
        <w:rPr>
          <w:rFonts w:ascii="Traditional Arabic" w:hAnsi="Traditional Arabic" w:cs="Traditional Arabic" w:hint="cs"/>
          <w:b/>
          <w:bCs/>
          <w:sz w:val="28"/>
          <w:szCs w:val="28"/>
          <w:rtl/>
          <w:lang w:bidi="fa-IR"/>
        </w:rPr>
        <w:t>ی</w:t>
      </w:r>
      <w:r w:rsidR="0076781C" w:rsidRPr="00E32706">
        <w:rPr>
          <w:rFonts w:ascii="Traditional Arabic" w:hAnsi="Traditional Arabic" w:cs="Traditional Arabic"/>
          <w:b/>
          <w:bCs/>
          <w:sz w:val="28"/>
          <w:szCs w:val="28"/>
          <w:rtl/>
          <w:lang w:bidi="fa-IR"/>
        </w:rPr>
        <w:t xml:space="preserve"> و مسلم)</w:t>
      </w:r>
      <w:r w:rsidR="004712CF" w:rsidRPr="00E32706">
        <w:rPr>
          <w:rFonts w:ascii="Traditional Arabic" w:hAnsi="Traditional Arabic" w:cs="Traditional Arabic"/>
          <w:sz w:val="28"/>
          <w:szCs w:val="28"/>
          <w:rtl/>
          <w:lang w:bidi="fa-IR"/>
        </w:rPr>
        <w:t xml:space="preserve"> </w:t>
      </w:r>
    </w:p>
    <w:p w:rsidR="00336252" w:rsidRDefault="004712CF" w:rsidP="00E32706">
      <w:pPr>
        <w:bidi/>
        <w:ind w:firstLine="284"/>
        <w:jc w:val="both"/>
        <w:rPr>
          <w:rFonts w:cs="B Lotus"/>
          <w:sz w:val="28"/>
          <w:szCs w:val="28"/>
          <w:rtl/>
          <w:lang w:bidi="fa-IR"/>
        </w:rPr>
      </w:pPr>
      <w:r>
        <w:rPr>
          <w:rFonts w:cs="B Lotus" w:hint="cs"/>
          <w:sz w:val="28"/>
          <w:szCs w:val="28"/>
          <w:rtl/>
          <w:lang w:bidi="fa-IR"/>
        </w:rPr>
        <w:t>«يكي از بندگان مرتكب گناهي شد و گفت: پروردگارا! مرتكب گناهي شده‌ام، آن را بيامرز. خداوند متعال فرمود: بند</w:t>
      </w:r>
      <w:r w:rsidR="00E32706">
        <w:rPr>
          <w:rFonts w:cs="B Lotus" w:hint="cs"/>
          <w:sz w:val="28"/>
          <w:szCs w:val="28"/>
          <w:rtl/>
          <w:lang w:bidi="fa-IR"/>
        </w:rPr>
        <w:t>ه</w:t>
      </w:r>
      <w:r w:rsidR="00E32706">
        <w:rPr>
          <w:rFonts w:cs="B Lotus"/>
          <w:sz w:val="28"/>
          <w:szCs w:val="28"/>
          <w:rtl/>
          <w:lang w:bidi="fa-IR"/>
        </w:rPr>
        <w:softHyphen/>
      </w:r>
      <w:r w:rsidR="00E32706">
        <w:rPr>
          <w:rFonts w:cs="B Lotus" w:hint="cs"/>
          <w:sz w:val="28"/>
          <w:szCs w:val="28"/>
          <w:rtl/>
          <w:lang w:bidi="fa-IR"/>
        </w:rPr>
        <w:t>ی</w:t>
      </w:r>
      <w:r>
        <w:rPr>
          <w:rFonts w:cs="B Lotus" w:hint="cs"/>
          <w:sz w:val="28"/>
          <w:szCs w:val="28"/>
          <w:rtl/>
          <w:lang w:bidi="fa-IR"/>
        </w:rPr>
        <w:t xml:space="preserve"> من دانست پروردگاري دارد كه گناهش را مي‌بخشد و يا مجازات مي‌كند. پس خداوند او را بخشيد. سپس مدتي آنچه خدا خواست درنگ نمود و باز مرتكب گناه ديگري شد و گفت: پروردگارا! مرتكب گناهي شده‌ام آن را بيامرز.</w:t>
      </w:r>
      <w:r w:rsidR="0099363C">
        <w:rPr>
          <w:rFonts w:cs="B Lotus" w:hint="cs"/>
          <w:sz w:val="28"/>
          <w:szCs w:val="28"/>
          <w:rtl/>
          <w:lang w:bidi="fa-IR"/>
        </w:rPr>
        <w:t xml:space="preserve"> پروردگارش فرم</w:t>
      </w:r>
      <w:r w:rsidR="008E7470">
        <w:rPr>
          <w:rFonts w:cs="B Lotus" w:hint="cs"/>
          <w:sz w:val="28"/>
          <w:szCs w:val="28"/>
          <w:rtl/>
          <w:lang w:bidi="fa-IR"/>
        </w:rPr>
        <w:t>و</w:t>
      </w:r>
      <w:r w:rsidR="0099363C">
        <w:rPr>
          <w:rFonts w:cs="B Lotus" w:hint="cs"/>
          <w:sz w:val="28"/>
          <w:szCs w:val="28"/>
          <w:rtl/>
          <w:lang w:bidi="fa-IR"/>
        </w:rPr>
        <w:t>د: بندة من دانست پروردگاري دارد كه گناهش را مي‌آمرزد و يا مجازات مي‌كند، سپس خداوند او را بيامرزيد. سپس مدتي آنچه خدا خواست درنگ نمود و باز مرتكب گناه ديگري شد و گفت: پروردگارا! گناهي</w:t>
      </w:r>
      <w:r w:rsidR="00E32706">
        <w:rPr>
          <w:rFonts w:cs="B Lotus" w:hint="cs"/>
          <w:sz w:val="28"/>
          <w:szCs w:val="28"/>
          <w:rtl/>
          <w:lang w:bidi="fa-IR"/>
        </w:rPr>
        <w:t xml:space="preserve"> مرتکب</w:t>
      </w:r>
      <w:r w:rsidR="0099363C">
        <w:rPr>
          <w:rFonts w:cs="B Lotus" w:hint="cs"/>
          <w:sz w:val="28"/>
          <w:szCs w:val="28"/>
          <w:rtl/>
          <w:lang w:bidi="fa-IR"/>
        </w:rPr>
        <w:t xml:space="preserve"> شده‌ام آن را بيامرز، پروردگارش گفت: بندة من دانست پروردگاري دارد كه گناهش مي‌آمرزد و يا مجازات مي‌كند. سپس خداوند فرمود: بنده‌ام را آمرزيدم هر چه مي‌خواهد انجام دهد».</w:t>
      </w:r>
    </w:p>
    <w:p w:rsidR="00B67AA7" w:rsidRDefault="0037381F" w:rsidP="00806BEC">
      <w:pPr>
        <w:bidi/>
        <w:ind w:firstLine="284"/>
        <w:jc w:val="both"/>
        <w:rPr>
          <w:rFonts w:cs="B Lotus"/>
          <w:sz w:val="28"/>
          <w:szCs w:val="28"/>
          <w:rtl/>
          <w:lang w:bidi="fa-IR"/>
        </w:rPr>
      </w:pPr>
      <w:r>
        <w:rPr>
          <w:rFonts w:cs="B Lotus" w:hint="cs"/>
          <w:sz w:val="28"/>
          <w:szCs w:val="28"/>
          <w:rtl/>
          <w:lang w:bidi="fa-IR"/>
        </w:rPr>
        <w:t>معني جمل</w:t>
      </w:r>
      <w:r w:rsidR="00E32706">
        <w:rPr>
          <w:rFonts w:cs="B Lotus" w:hint="cs"/>
          <w:sz w:val="28"/>
          <w:szCs w:val="28"/>
          <w:rtl/>
          <w:lang w:bidi="fa-IR"/>
        </w:rPr>
        <w:t>ه</w:t>
      </w:r>
      <w:r w:rsidR="00E32706">
        <w:rPr>
          <w:rFonts w:cs="B Lotus"/>
          <w:sz w:val="28"/>
          <w:szCs w:val="28"/>
          <w:rtl/>
          <w:lang w:bidi="fa-IR"/>
        </w:rPr>
        <w:softHyphen/>
      </w:r>
      <w:r w:rsidR="00E32706">
        <w:rPr>
          <w:rFonts w:cs="B Lotus" w:hint="cs"/>
          <w:sz w:val="28"/>
          <w:szCs w:val="28"/>
          <w:rtl/>
          <w:lang w:bidi="fa-IR"/>
        </w:rPr>
        <w:t>ی</w:t>
      </w:r>
      <w:r>
        <w:rPr>
          <w:rFonts w:cs="B Lotus" w:hint="cs"/>
          <w:sz w:val="28"/>
          <w:szCs w:val="28"/>
          <w:rtl/>
          <w:lang w:bidi="fa-IR"/>
        </w:rPr>
        <w:t xml:space="preserve"> «</w:t>
      </w:r>
      <w:r w:rsidRPr="00E32706">
        <w:rPr>
          <w:rFonts w:ascii="Traditional Arabic" w:hAnsi="Traditional Arabic" w:cs="Traditional Arabic"/>
          <w:b/>
          <w:bCs/>
          <w:sz w:val="28"/>
          <w:szCs w:val="28"/>
          <w:rtl/>
          <w:lang w:bidi="fa-IR"/>
        </w:rPr>
        <w:t>فليعمل ماشاء</w:t>
      </w:r>
      <w:r>
        <w:rPr>
          <w:rFonts w:cs="B Lotus" w:hint="cs"/>
          <w:sz w:val="28"/>
          <w:szCs w:val="28"/>
          <w:rtl/>
          <w:lang w:bidi="fa-IR"/>
        </w:rPr>
        <w:t>»، «والله اعلم» اين گونه باشد مادامي كه آن بنده گناهي انجام دهد و از خداوند طلب آمرزش و توبه نمايد و دوباره بدان گناه عودت ننمايد. به اين دليل است كه حديث مي‌گويد: «</w:t>
      </w:r>
      <w:r w:rsidRPr="00E32706">
        <w:rPr>
          <w:rFonts w:ascii="Traditional Arabic" w:hAnsi="Traditional Arabic" w:cs="Traditional Arabic"/>
          <w:b/>
          <w:bCs/>
          <w:sz w:val="28"/>
          <w:szCs w:val="28"/>
          <w:rtl/>
          <w:lang w:bidi="fa-IR"/>
        </w:rPr>
        <w:t>ثم اصاب ذنبا آخر</w:t>
      </w:r>
      <w:r>
        <w:rPr>
          <w:rFonts w:cs="B Lotus" w:hint="cs"/>
          <w:sz w:val="28"/>
          <w:szCs w:val="28"/>
          <w:rtl/>
          <w:lang w:bidi="fa-IR"/>
        </w:rPr>
        <w:t>» كسي كه اينگونه رفتار كند هر چه خواست انجام دهد. زيرا چنان بنده‌اي هر وقت و زماني مرتكب گناهي شود، توبه و استغفارش موجب كفاره گناه خواهد. نه اينكه كسي گناهي انجام دهد و سپس بدون تصميم بر ترك آن، زباني استغفار كند و دوباره به گناه عودت نمايد. چنين توبه‌اي، به توب</w:t>
      </w:r>
      <w:r w:rsidR="00806BEC">
        <w:rPr>
          <w:rFonts w:cs="B Lotus" w:hint="cs"/>
          <w:sz w:val="28"/>
          <w:szCs w:val="28"/>
          <w:rtl/>
          <w:lang w:bidi="fa-IR"/>
        </w:rPr>
        <w:t>ه</w:t>
      </w:r>
      <w:r w:rsidR="00806BEC">
        <w:rPr>
          <w:rFonts w:cs="B Lotus"/>
          <w:sz w:val="28"/>
          <w:szCs w:val="28"/>
          <w:rtl/>
          <w:lang w:bidi="fa-IR"/>
        </w:rPr>
        <w:softHyphen/>
      </w:r>
      <w:r w:rsidR="00806BEC">
        <w:rPr>
          <w:rFonts w:cs="B Lotus" w:hint="cs"/>
          <w:sz w:val="28"/>
          <w:szCs w:val="28"/>
          <w:rtl/>
          <w:lang w:bidi="fa-IR"/>
        </w:rPr>
        <w:t>ی</w:t>
      </w:r>
      <w:r>
        <w:rPr>
          <w:rFonts w:cs="B Lotus" w:hint="cs"/>
          <w:sz w:val="28"/>
          <w:szCs w:val="28"/>
          <w:rtl/>
          <w:lang w:bidi="fa-IR"/>
        </w:rPr>
        <w:t xml:space="preserve"> دروغگويان «كذّابين» معروف شده است.</w:t>
      </w:r>
    </w:p>
    <w:p w:rsidR="0037381F" w:rsidRPr="00E32706" w:rsidRDefault="003B767C" w:rsidP="00D972C1">
      <w:pPr>
        <w:bidi/>
        <w:ind w:firstLine="284"/>
        <w:jc w:val="both"/>
        <w:rPr>
          <w:rFonts w:ascii="Traditional Arabic" w:hAnsi="Traditional Arabic" w:cs="Traditional Arabic"/>
          <w:b/>
          <w:bCs/>
          <w:sz w:val="28"/>
          <w:szCs w:val="28"/>
          <w:rtl/>
          <w:lang w:bidi="fa-IR"/>
        </w:rPr>
      </w:pPr>
      <w:r>
        <w:rPr>
          <w:rFonts w:cs="B Lotus" w:hint="cs"/>
          <w:sz w:val="28"/>
          <w:szCs w:val="28"/>
          <w:rtl/>
          <w:lang w:bidi="fa-IR"/>
        </w:rPr>
        <w:t>و قبلاً اين حديث نبوي بيان شد كه:</w:t>
      </w:r>
      <w:r w:rsidR="00E32706" w:rsidRPr="00E32706">
        <w:rPr>
          <w:rFonts w:ascii="Traditional Arabic" w:hAnsi="Traditional Arabic" w:cs="Traditional Arabic"/>
          <w:b/>
          <w:bCs/>
          <w:sz w:val="28"/>
          <w:szCs w:val="28"/>
          <w:rtl/>
          <w:lang w:bidi="fa-IR"/>
        </w:rPr>
        <w:t xml:space="preserve"> (</w:t>
      </w:r>
      <w:r w:rsidR="00D972C1">
        <w:rPr>
          <w:rFonts w:ascii="Traditional Arabic" w:hAnsi="Traditional Arabic" w:cs="Traditional Arabic" w:hint="cs"/>
          <w:b/>
          <w:bCs/>
          <w:sz w:val="28"/>
          <w:szCs w:val="28"/>
          <w:rtl/>
          <w:lang w:bidi="fa-IR"/>
        </w:rPr>
        <w:t>إ</w:t>
      </w:r>
      <w:r w:rsidR="00E32706" w:rsidRPr="00E32706">
        <w:rPr>
          <w:rFonts w:ascii="Traditional Arabic" w:hAnsi="Traditional Arabic" w:cs="Traditional Arabic"/>
          <w:b/>
          <w:bCs/>
          <w:sz w:val="28"/>
          <w:szCs w:val="28"/>
          <w:rtl/>
          <w:lang w:bidi="fa-IR"/>
        </w:rPr>
        <w:t xml:space="preserve">ن المومن </w:t>
      </w:r>
      <w:r w:rsidR="00D972C1">
        <w:rPr>
          <w:rFonts w:ascii="Traditional Arabic" w:hAnsi="Traditional Arabic" w:cs="Traditional Arabic" w:hint="cs"/>
          <w:b/>
          <w:bCs/>
          <w:sz w:val="28"/>
          <w:szCs w:val="28"/>
          <w:rtl/>
          <w:lang w:bidi="fa-IR"/>
        </w:rPr>
        <w:t>إ</w:t>
      </w:r>
      <w:r w:rsidR="00E32706" w:rsidRPr="00E32706">
        <w:rPr>
          <w:rFonts w:ascii="Traditional Arabic" w:hAnsi="Traditional Arabic" w:cs="Traditional Arabic"/>
          <w:b/>
          <w:bCs/>
          <w:sz w:val="28"/>
          <w:szCs w:val="28"/>
          <w:rtl/>
          <w:lang w:bidi="fa-IR"/>
        </w:rPr>
        <w:t xml:space="preserve">ذا </w:t>
      </w:r>
      <w:r w:rsidR="00D972C1">
        <w:rPr>
          <w:rFonts w:ascii="Traditional Arabic" w:hAnsi="Traditional Arabic" w:cs="Traditional Arabic" w:hint="cs"/>
          <w:b/>
          <w:bCs/>
          <w:sz w:val="28"/>
          <w:szCs w:val="28"/>
          <w:rtl/>
          <w:lang w:bidi="fa-IR"/>
        </w:rPr>
        <w:t>أ</w:t>
      </w:r>
      <w:r w:rsidR="00E32706" w:rsidRPr="00E32706">
        <w:rPr>
          <w:rFonts w:ascii="Traditional Arabic" w:hAnsi="Traditional Arabic" w:cs="Traditional Arabic"/>
          <w:b/>
          <w:bCs/>
          <w:sz w:val="28"/>
          <w:szCs w:val="28"/>
          <w:rtl/>
          <w:lang w:bidi="fa-IR"/>
        </w:rPr>
        <w:t>ذنب ذنبا كانت نكت</w:t>
      </w:r>
      <w:r w:rsidR="00D972C1">
        <w:rPr>
          <w:rFonts w:ascii="Traditional Arabic" w:hAnsi="Traditional Arabic" w:cs="Traditional Arabic" w:hint="cs"/>
          <w:b/>
          <w:bCs/>
          <w:sz w:val="28"/>
          <w:szCs w:val="28"/>
          <w:rtl/>
          <w:lang w:bidi="fa-IR"/>
        </w:rPr>
        <w:t>ة</w:t>
      </w:r>
      <w:r w:rsidR="00E32706" w:rsidRPr="00E32706">
        <w:rPr>
          <w:rFonts w:ascii="Traditional Arabic" w:hAnsi="Traditional Arabic" w:cs="Traditional Arabic"/>
          <w:b/>
          <w:bCs/>
          <w:sz w:val="28"/>
          <w:szCs w:val="28"/>
          <w:rtl/>
          <w:lang w:bidi="fa-IR"/>
        </w:rPr>
        <w:t xml:space="preserve"> سوداء في قلبه ف</w:t>
      </w:r>
      <w:r w:rsidR="00D972C1">
        <w:rPr>
          <w:rFonts w:ascii="Traditional Arabic" w:hAnsi="Traditional Arabic" w:cs="Traditional Arabic" w:hint="cs"/>
          <w:b/>
          <w:bCs/>
          <w:sz w:val="28"/>
          <w:szCs w:val="28"/>
          <w:rtl/>
          <w:lang w:bidi="fa-IR"/>
        </w:rPr>
        <w:t>إ</w:t>
      </w:r>
      <w:r w:rsidR="00D972C1">
        <w:rPr>
          <w:rFonts w:ascii="Traditional Arabic" w:hAnsi="Traditional Arabic" w:cs="Traditional Arabic"/>
          <w:b/>
          <w:bCs/>
          <w:sz w:val="28"/>
          <w:szCs w:val="28"/>
          <w:rtl/>
          <w:lang w:bidi="fa-IR"/>
        </w:rPr>
        <w:t>ن تاب ونزع و</w:t>
      </w:r>
      <w:r w:rsidR="00E32706" w:rsidRPr="00E32706">
        <w:rPr>
          <w:rFonts w:ascii="Traditional Arabic" w:hAnsi="Traditional Arabic" w:cs="Traditional Arabic"/>
          <w:b/>
          <w:bCs/>
          <w:sz w:val="28"/>
          <w:szCs w:val="28"/>
          <w:rtl/>
          <w:lang w:bidi="fa-IR"/>
        </w:rPr>
        <w:t xml:space="preserve">استغفر صقل منها) </w:t>
      </w:r>
    </w:p>
    <w:p w:rsidR="0037381F" w:rsidRDefault="00E90033" w:rsidP="00B36AAB">
      <w:pPr>
        <w:bidi/>
        <w:ind w:firstLine="284"/>
        <w:jc w:val="both"/>
        <w:rPr>
          <w:rFonts w:cs="B Lotus"/>
          <w:sz w:val="28"/>
          <w:szCs w:val="28"/>
          <w:rtl/>
          <w:lang w:bidi="fa-IR"/>
        </w:rPr>
      </w:pPr>
      <w:r>
        <w:rPr>
          <w:rFonts w:cs="B Lotus" w:hint="cs"/>
          <w:sz w:val="28"/>
          <w:szCs w:val="28"/>
          <w:rtl/>
          <w:lang w:bidi="fa-IR"/>
        </w:rPr>
        <w:t>«هر گاه بنده مؤمني مرتكب گناه شود يك خال سياه بر قلب او نقش مي‌بندد. اگر توبه كرد و از آن گناه خود را رهانيد و در پيشگاه خداوند استغفار نمود، آن خال پاك خواهد شد».</w:t>
      </w:r>
    </w:p>
    <w:p w:rsidR="00707D93" w:rsidRDefault="005E68C1" w:rsidP="00D972C1">
      <w:pPr>
        <w:bidi/>
        <w:ind w:firstLine="284"/>
        <w:jc w:val="both"/>
        <w:rPr>
          <w:rFonts w:cs="B Lotus"/>
          <w:sz w:val="28"/>
          <w:szCs w:val="28"/>
          <w:rtl/>
          <w:lang w:bidi="fa-IR"/>
        </w:rPr>
      </w:pPr>
      <w:r>
        <w:rPr>
          <w:rFonts w:cs="B Lotus" w:hint="cs"/>
          <w:sz w:val="28"/>
          <w:szCs w:val="28"/>
          <w:rtl/>
          <w:lang w:bidi="fa-IR"/>
        </w:rPr>
        <w:t>7- از ابن عباس</w:t>
      </w:r>
      <w:r w:rsidR="00D972C1">
        <w:rPr>
          <w:rFonts w:cs="CTraditional Arabic" w:hint="cs"/>
          <w:sz w:val="28"/>
          <w:szCs w:val="28"/>
          <w:rtl/>
          <w:lang w:bidi="fa-IR"/>
        </w:rPr>
        <w:t>ب</w:t>
      </w:r>
      <w:r w:rsidR="00E32706">
        <w:rPr>
          <w:rFonts w:cs="CTraditional Arabic" w:hint="cs"/>
          <w:sz w:val="28"/>
          <w:szCs w:val="28"/>
          <w:rtl/>
          <w:lang w:bidi="fa-IR"/>
        </w:rPr>
        <w:t xml:space="preserve"> </w:t>
      </w:r>
      <w:r>
        <w:rPr>
          <w:rFonts w:cs="B Lotus" w:hint="cs"/>
          <w:sz w:val="28"/>
          <w:szCs w:val="28"/>
          <w:rtl/>
          <w:lang w:bidi="fa-IR"/>
        </w:rPr>
        <w:t>روايت شده كه قريش به پيامبر خدا</w:t>
      </w:r>
      <w:r w:rsidR="00E32706">
        <w:rPr>
          <w:rFonts w:cs="CTraditional Arabic" w:hint="cs"/>
          <w:sz w:val="28"/>
          <w:szCs w:val="28"/>
          <w:lang w:bidi="fa-IR"/>
        </w:rPr>
        <w:sym w:font="AGA Arabesque" w:char="F072"/>
      </w:r>
      <w:r w:rsidR="00E32706">
        <w:rPr>
          <w:rFonts w:cs="CTraditional Arabic" w:hint="cs"/>
          <w:sz w:val="28"/>
          <w:szCs w:val="28"/>
          <w:rtl/>
          <w:lang w:bidi="fa-IR"/>
        </w:rPr>
        <w:t xml:space="preserve"> </w:t>
      </w:r>
      <w:r>
        <w:rPr>
          <w:rFonts w:cs="B Lotus" w:hint="cs"/>
          <w:sz w:val="28"/>
          <w:szCs w:val="28"/>
          <w:rtl/>
          <w:lang w:bidi="fa-IR"/>
        </w:rPr>
        <w:t>گفتند: نزد پروردگارت دعا كن كه كوه صفا را براي ما طلا كند، اگر آن كوه طلا گشت از تو پيروي مي‌كنيم. سپس حضرت</w:t>
      </w:r>
      <w:r w:rsidR="00E32706">
        <w:rPr>
          <w:rFonts w:cs="CTraditional Arabic" w:hint="cs"/>
          <w:sz w:val="28"/>
          <w:szCs w:val="28"/>
          <w:lang w:bidi="fa-IR"/>
        </w:rPr>
        <w:sym w:font="AGA Arabesque" w:char="F072"/>
      </w:r>
      <w:r w:rsidR="00E32706">
        <w:rPr>
          <w:rFonts w:cs="CTraditional Arabic" w:hint="cs"/>
          <w:sz w:val="28"/>
          <w:szCs w:val="28"/>
          <w:rtl/>
          <w:lang w:bidi="fa-IR"/>
        </w:rPr>
        <w:t xml:space="preserve"> </w:t>
      </w:r>
      <w:r>
        <w:rPr>
          <w:rFonts w:cs="B Lotus" w:hint="cs"/>
          <w:sz w:val="28"/>
          <w:szCs w:val="28"/>
          <w:rtl/>
          <w:lang w:bidi="fa-IR"/>
        </w:rPr>
        <w:t>پيشگاه خداوند دعا كرد. جبرئيل</w:t>
      </w:r>
      <w:r w:rsidR="00E32706">
        <w:rPr>
          <w:rFonts w:cs="CTraditional Arabic" w:hint="cs"/>
          <w:sz w:val="28"/>
          <w:szCs w:val="28"/>
          <w:lang w:bidi="fa-IR"/>
        </w:rPr>
        <w:sym w:font="AGA Arabesque" w:char="F075"/>
      </w:r>
      <w:r w:rsidR="00E32706">
        <w:rPr>
          <w:rFonts w:cs="CTraditional Arabic" w:hint="cs"/>
          <w:sz w:val="28"/>
          <w:szCs w:val="28"/>
          <w:rtl/>
          <w:lang w:bidi="fa-IR"/>
        </w:rPr>
        <w:t xml:space="preserve"> </w:t>
      </w:r>
      <w:r w:rsidR="00ED7F7B">
        <w:rPr>
          <w:rFonts w:cs="B Lotus" w:hint="cs"/>
          <w:sz w:val="28"/>
          <w:szCs w:val="28"/>
          <w:rtl/>
          <w:lang w:bidi="fa-IR"/>
        </w:rPr>
        <w:t xml:space="preserve">پيش او آمد و گفت: «اي محمد خداوند به تو سلام رساند و به تو چنين مي‌گويد: مي‌خواهي صفا را براي آنان طلا گردانم ولي به دنبال آن، هر كسي از آنان كفر ورزد، چنان او را مورد عذاب قرار خواهم داد كه در جهان بيمانند باشند، و يا ميخواهي كه باب توبه و رحمت را براي آنان بگشايم. </w:t>
      </w:r>
      <w:r w:rsidR="003C7595">
        <w:rPr>
          <w:rFonts w:cs="B Lotus" w:hint="cs"/>
          <w:sz w:val="28"/>
          <w:szCs w:val="28"/>
          <w:rtl/>
          <w:lang w:bidi="fa-IR"/>
        </w:rPr>
        <w:t xml:space="preserve">حضرت </w:t>
      </w:r>
      <w:r w:rsidR="00E32706">
        <w:rPr>
          <w:rFonts w:cs="CTraditional Arabic" w:hint="cs"/>
          <w:sz w:val="28"/>
          <w:szCs w:val="28"/>
          <w:lang w:bidi="fa-IR"/>
        </w:rPr>
        <w:sym w:font="AGA Arabesque" w:char="F072"/>
      </w:r>
      <w:r w:rsidR="00707D93">
        <w:rPr>
          <w:rFonts w:cs="B Lotus" w:hint="cs"/>
          <w:sz w:val="28"/>
          <w:szCs w:val="28"/>
          <w:rtl/>
          <w:lang w:bidi="fa-IR"/>
        </w:rPr>
        <w:t xml:space="preserve"> فرمود: خواستة من گشودن باب توبه و رحمت است». طبراني اين حديث را روايت نموده و راويان آن همه از راويان احاديث صحيح است.</w:t>
      </w:r>
      <w:r w:rsidR="00314A88" w:rsidRPr="00FC2BC2">
        <w:rPr>
          <w:rFonts w:cs="B Lotus"/>
          <w:sz w:val="28"/>
          <w:szCs w:val="28"/>
          <w:vertAlign w:val="superscript"/>
          <w:rtl/>
        </w:rPr>
        <w:footnoteReference w:id="11"/>
      </w:r>
    </w:p>
    <w:p w:rsidR="00E32706" w:rsidRDefault="008D3F12" w:rsidP="00D972C1">
      <w:pPr>
        <w:bidi/>
        <w:ind w:firstLine="284"/>
        <w:jc w:val="both"/>
        <w:rPr>
          <w:rFonts w:cs="B Lotus"/>
          <w:sz w:val="28"/>
          <w:szCs w:val="28"/>
          <w:rtl/>
          <w:lang w:bidi="fa-IR"/>
        </w:rPr>
      </w:pPr>
      <w:r>
        <w:rPr>
          <w:rFonts w:cs="B Lotus" w:hint="cs"/>
          <w:sz w:val="28"/>
          <w:szCs w:val="28"/>
          <w:rtl/>
          <w:lang w:bidi="fa-IR"/>
        </w:rPr>
        <w:t>8- از عبدالله ابن عمر</w:t>
      </w:r>
      <w:r w:rsidR="00E32706">
        <w:rPr>
          <w:rFonts w:cs="CTraditional Arabic" w:hint="cs"/>
          <w:sz w:val="28"/>
          <w:szCs w:val="28"/>
          <w:rtl/>
          <w:lang w:bidi="fa-IR"/>
        </w:rPr>
        <w:t>ب</w:t>
      </w:r>
      <w:r>
        <w:rPr>
          <w:rFonts w:cs="B Lotus" w:hint="cs"/>
          <w:sz w:val="28"/>
          <w:szCs w:val="28"/>
          <w:rtl/>
          <w:lang w:bidi="fa-IR"/>
        </w:rPr>
        <w:t>روايت شده كه پيامبر خدا</w:t>
      </w:r>
      <w:r w:rsidR="00E32706">
        <w:rPr>
          <w:rFonts w:cs="B Lotus" w:hint="cs"/>
          <w:sz w:val="28"/>
          <w:szCs w:val="28"/>
          <w:lang w:bidi="fa-IR"/>
        </w:rPr>
        <w:sym w:font="AGA Arabesque" w:char="F072"/>
      </w:r>
      <w:r>
        <w:rPr>
          <w:rFonts w:cs="B Lotus" w:hint="cs"/>
          <w:sz w:val="28"/>
          <w:szCs w:val="28"/>
          <w:rtl/>
          <w:lang w:bidi="fa-IR"/>
        </w:rPr>
        <w:t xml:space="preserve"> فرمود:</w:t>
      </w:r>
      <w:r w:rsidR="00E32706" w:rsidRPr="00E32706">
        <w:rPr>
          <w:rFonts w:cs="2  Badr" w:hint="cs"/>
          <w:b/>
          <w:bCs/>
          <w:sz w:val="32"/>
          <w:szCs w:val="32"/>
          <w:rtl/>
          <w:lang w:bidi="fa-IR"/>
        </w:rPr>
        <w:t xml:space="preserve"> </w:t>
      </w:r>
      <w:r w:rsidR="00E32706" w:rsidRPr="00E32706">
        <w:rPr>
          <w:rFonts w:ascii="Traditional Arabic" w:hAnsi="Traditional Arabic" w:cs="Traditional Arabic"/>
          <w:b/>
          <w:bCs/>
          <w:sz w:val="28"/>
          <w:szCs w:val="28"/>
          <w:rtl/>
          <w:lang w:bidi="fa-IR"/>
        </w:rPr>
        <w:t>(</w:t>
      </w:r>
      <w:r w:rsidR="00D972C1">
        <w:rPr>
          <w:rFonts w:ascii="Traditional Arabic" w:hAnsi="Traditional Arabic" w:cs="Traditional Arabic" w:hint="cs"/>
          <w:b/>
          <w:bCs/>
          <w:sz w:val="28"/>
          <w:szCs w:val="28"/>
          <w:rtl/>
          <w:lang w:bidi="fa-IR"/>
        </w:rPr>
        <w:t>إ</w:t>
      </w:r>
      <w:r w:rsidR="00E32706" w:rsidRPr="00E32706">
        <w:rPr>
          <w:rFonts w:ascii="Traditional Arabic" w:hAnsi="Traditional Arabic" w:cs="Traditional Arabic"/>
          <w:b/>
          <w:bCs/>
          <w:sz w:val="28"/>
          <w:szCs w:val="28"/>
          <w:rtl/>
          <w:lang w:bidi="fa-IR"/>
        </w:rPr>
        <w:t>ن الله يقبل التوب</w:t>
      </w:r>
      <w:r w:rsidR="00E32706">
        <w:rPr>
          <w:rFonts w:ascii="Traditional Arabic" w:hAnsi="Traditional Arabic" w:cs="Traditional Arabic" w:hint="cs"/>
          <w:b/>
          <w:bCs/>
          <w:sz w:val="28"/>
          <w:szCs w:val="28"/>
          <w:rtl/>
          <w:lang w:bidi="fa-IR"/>
        </w:rPr>
        <w:t>ة</w:t>
      </w:r>
      <w:r w:rsidR="00E32706" w:rsidRPr="00E32706">
        <w:rPr>
          <w:rFonts w:ascii="Traditional Arabic" w:hAnsi="Traditional Arabic" w:cs="Traditional Arabic"/>
          <w:b/>
          <w:bCs/>
          <w:sz w:val="28"/>
          <w:szCs w:val="28"/>
          <w:rtl/>
          <w:lang w:bidi="fa-IR"/>
        </w:rPr>
        <w:t xml:space="preserve"> ما لم يغرغ</w:t>
      </w:r>
      <w:r w:rsidR="00E32706">
        <w:rPr>
          <w:rFonts w:ascii="Traditional Arabic" w:hAnsi="Traditional Arabic" w:cs="Traditional Arabic" w:hint="cs"/>
          <w:b/>
          <w:bCs/>
          <w:sz w:val="28"/>
          <w:szCs w:val="28"/>
          <w:rtl/>
          <w:lang w:bidi="fa-IR"/>
        </w:rPr>
        <w:t>ر</w:t>
      </w:r>
      <w:r w:rsidR="00E32706" w:rsidRPr="00E32706">
        <w:rPr>
          <w:rFonts w:ascii="Traditional Arabic" w:hAnsi="Traditional Arabic" w:cs="Traditional Arabic"/>
          <w:b/>
          <w:bCs/>
          <w:sz w:val="28"/>
          <w:szCs w:val="28"/>
          <w:rtl/>
          <w:lang w:bidi="fa-IR"/>
        </w:rPr>
        <w:t>)</w:t>
      </w:r>
      <w:r w:rsidR="00E32706" w:rsidRPr="00E32706">
        <w:rPr>
          <w:rFonts w:cs="B Lotus" w:hint="cs"/>
          <w:sz w:val="28"/>
          <w:szCs w:val="28"/>
          <w:rtl/>
          <w:lang w:bidi="fa-IR"/>
        </w:rPr>
        <w:t xml:space="preserve"> </w:t>
      </w:r>
      <w:r w:rsidR="00E32706">
        <w:rPr>
          <w:rFonts w:cs="B Lotus" w:hint="cs"/>
          <w:sz w:val="28"/>
          <w:szCs w:val="28"/>
          <w:rtl/>
          <w:lang w:bidi="fa-IR"/>
        </w:rPr>
        <w:t>«خداوند متعال پيش از آنكه جان به گلو برسد و در غرغره افتد، توبة بنده را مي‌پذيرد».</w:t>
      </w:r>
    </w:p>
    <w:p w:rsidR="00B14810" w:rsidRDefault="00B14810" w:rsidP="00B14810">
      <w:pPr>
        <w:bidi/>
        <w:ind w:firstLine="284"/>
        <w:jc w:val="both"/>
        <w:rPr>
          <w:rFonts w:cs="B Lotus"/>
          <w:sz w:val="28"/>
          <w:szCs w:val="28"/>
          <w:rtl/>
          <w:lang w:bidi="fa-IR"/>
        </w:rPr>
      </w:pPr>
      <w:r>
        <w:rPr>
          <w:rFonts w:cs="B Lotus" w:hint="cs"/>
          <w:sz w:val="28"/>
          <w:szCs w:val="28"/>
          <w:rtl/>
          <w:lang w:bidi="fa-IR"/>
        </w:rPr>
        <w:t>اين يك حديث حسن است كه ابن ماجه و</w:t>
      </w:r>
      <w:r w:rsidR="008D3F12">
        <w:rPr>
          <w:rFonts w:cs="B Lotus" w:hint="cs"/>
          <w:sz w:val="28"/>
          <w:szCs w:val="28"/>
          <w:rtl/>
          <w:lang w:bidi="fa-IR"/>
        </w:rPr>
        <w:t xml:space="preserve"> </w:t>
      </w:r>
      <w:r>
        <w:rPr>
          <w:rFonts w:cs="B Lotus" w:hint="cs"/>
          <w:sz w:val="28"/>
          <w:szCs w:val="28"/>
          <w:rtl/>
          <w:lang w:bidi="fa-IR"/>
        </w:rPr>
        <w:t>ترمذي آن را روايت كرده‌اند.</w:t>
      </w:r>
      <w:r w:rsidR="00314A88" w:rsidRPr="00FC2BC2">
        <w:rPr>
          <w:rFonts w:cs="B Lotus"/>
          <w:sz w:val="28"/>
          <w:szCs w:val="28"/>
          <w:vertAlign w:val="superscript"/>
          <w:rtl/>
        </w:rPr>
        <w:footnoteReference w:id="12"/>
      </w:r>
    </w:p>
    <w:p w:rsidR="00B36AAB" w:rsidRDefault="008E7470" w:rsidP="00D972C1">
      <w:pPr>
        <w:bidi/>
        <w:ind w:firstLine="284"/>
        <w:jc w:val="both"/>
        <w:rPr>
          <w:rFonts w:cs="B Lotus"/>
          <w:sz w:val="28"/>
          <w:szCs w:val="28"/>
          <w:rtl/>
          <w:lang w:bidi="fa-IR"/>
        </w:rPr>
      </w:pPr>
      <w:r>
        <w:rPr>
          <w:rFonts w:cs="B Lotus" w:hint="cs"/>
          <w:sz w:val="28"/>
          <w:szCs w:val="28"/>
          <w:rtl/>
          <w:lang w:bidi="fa-IR"/>
        </w:rPr>
        <w:t>9- از عبدالله بن مسعود</w:t>
      </w:r>
      <w:r w:rsidR="00D972C1">
        <w:rPr>
          <w:rFonts w:cs="CTraditional Arabic" w:hint="cs"/>
          <w:sz w:val="28"/>
          <w:szCs w:val="28"/>
          <w:lang w:bidi="fa-IR"/>
        </w:rPr>
        <w:sym w:font="AGA Arabesque" w:char="F074"/>
      </w:r>
      <w:r>
        <w:rPr>
          <w:rFonts w:cs="B Lotus" w:hint="cs"/>
          <w:sz w:val="28"/>
          <w:szCs w:val="28"/>
          <w:rtl/>
          <w:lang w:bidi="fa-IR"/>
        </w:rPr>
        <w:t xml:space="preserve"> روايت شده كه پيامبر خدا فرمود:</w:t>
      </w:r>
      <w:r w:rsidR="00E32706" w:rsidRPr="00E32706">
        <w:rPr>
          <w:rFonts w:ascii="Traditional Arabic" w:hAnsi="Traditional Arabic" w:cs="Traditional Arabic"/>
          <w:b/>
          <w:bCs/>
          <w:sz w:val="28"/>
          <w:szCs w:val="28"/>
          <w:rtl/>
          <w:lang w:bidi="fa-IR"/>
        </w:rPr>
        <w:t xml:space="preserve"> (التائب من الذنب كمن لا</w:t>
      </w:r>
      <w:r w:rsidR="00D972C1">
        <w:rPr>
          <w:rFonts w:ascii="Traditional Arabic" w:hAnsi="Traditional Arabic" w:cs="Traditional Arabic" w:hint="cs"/>
          <w:b/>
          <w:bCs/>
          <w:sz w:val="28"/>
          <w:szCs w:val="28"/>
          <w:rtl/>
          <w:lang w:bidi="fa-IR"/>
        </w:rPr>
        <w:t xml:space="preserve"> </w:t>
      </w:r>
      <w:r w:rsidR="00E32706" w:rsidRPr="00E32706">
        <w:rPr>
          <w:rFonts w:ascii="Traditional Arabic" w:hAnsi="Traditional Arabic" w:cs="Traditional Arabic"/>
          <w:b/>
          <w:bCs/>
          <w:sz w:val="28"/>
          <w:szCs w:val="28"/>
          <w:rtl/>
          <w:lang w:bidi="fa-IR"/>
        </w:rPr>
        <w:t>ذنب له)</w:t>
      </w:r>
      <w:r w:rsidR="00E32706" w:rsidRPr="00E32706">
        <w:rPr>
          <w:rFonts w:cs="B Lotus" w:hint="cs"/>
          <w:sz w:val="28"/>
          <w:szCs w:val="28"/>
          <w:rtl/>
          <w:lang w:bidi="fa-IR"/>
        </w:rPr>
        <w:t xml:space="preserve"> </w:t>
      </w:r>
      <w:r w:rsidR="00E32706">
        <w:rPr>
          <w:rFonts w:cs="B Lotus" w:hint="cs"/>
          <w:sz w:val="28"/>
          <w:szCs w:val="28"/>
          <w:rtl/>
          <w:lang w:bidi="fa-IR"/>
        </w:rPr>
        <w:t>«كسي از گناه توبه كند همچون كسي است كه اصلاً گناه نكرده است».</w:t>
      </w:r>
    </w:p>
    <w:p w:rsidR="00A538AE" w:rsidRDefault="00194E9F" w:rsidP="00E32706">
      <w:pPr>
        <w:bidi/>
        <w:ind w:firstLine="284"/>
        <w:jc w:val="both"/>
        <w:rPr>
          <w:rFonts w:cs="B Lotus"/>
          <w:sz w:val="28"/>
          <w:szCs w:val="28"/>
          <w:rtl/>
          <w:lang w:bidi="fa-IR"/>
        </w:rPr>
      </w:pPr>
      <w:r>
        <w:rPr>
          <w:rFonts w:cs="B Lotus" w:hint="cs"/>
          <w:sz w:val="28"/>
          <w:szCs w:val="28"/>
          <w:rtl/>
          <w:lang w:bidi="fa-IR"/>
        </w:rPr>
        <w:t>روايت از ابن ماجه و طبراني، و هر دو از روايت ابو عبيده بن عبدالله بن مسعود</w:t>
      </w:r>
      <w:r w:rsidR="00E32706">
        <w:rPr>
          <w:rFonts w:cs="CTraditional Arabic" w:hint="cs"/>
          <w:sz w:val="28"/>
          <w:szCs w:val="28"/>
          <w:lang w:bidi="fa-IR"/>
        </w:rPr>
        <w:sym w:font="AGA Arabesque" w:char="F079"/>
      </w:r>
      <w:r>
        <w:rPr>
          <w:rFonts w:cs="B Lotus" w:hint="cs"/>
          <w:sz w:val="28"/>
          <w:szCs w:val="28"/>
          <w:rtl/>
          <w:lang w:bidi="fa-IR"/>
        </w:rPr>
        <w:t xml:space="preserve">، او هم از </w:t>
      </w:r>
      <w:r w:rsidR="00203175">
        <w:rPr>
          <w:rFonts w:cs="B Lotus" w:hint="cs"/>
          <w:sz w:val="28"/>
          <w:szCs w:val="28"/>
          <w:rtl/>
          <w:lang w:bidi="fa-IR"/>
        </w:rPr>
        <w:t>پدرش مي‌باشد. راويان طبراني، راويان صحيح هستند، و اين حديث را باز ابن ابي الدنيا و بيهقي به صورت مرفوع از حديث ابن عباس</w:t>
      </w:r>
      <w:r w:rsidR="00E32706">
        <w:rPr>
          <w:rFonts w:cs="B Lotus" w:hint="cs"/>
          <w:sz w:val="28"/>
          <w:szCs w:val="28"/>
          <w:lang w:bidi="fa-IR"/>
        </w:rPr>
        <w:sym w:font="AGA Arabesque" w:char="F074"/>
      </w:r>
      <w:r w:rsidR="00203175">
        <w:rPr>
          <w:rFonts w:cs="B Lotus" w:hint="cs"/>
          <w:sz w:val="28"/>
          <w:szCs w:val="28"/>
          <w:rtl/>
          <w:lang w:bidi="fa-IR"/>
        </w:rPr>
        <w:t xml:space="preserve"> روايت نموده‌اند. با اين اضافه:</w:t>
      </w:r>
      <w:r w:rsidR="00D972C1">
        <w:rPr>
          <w:rFonts w:ascii="Traditional Arabic" w:hAnsi="Traditional Arabic" w:cs="Traditional Arabic" w:hint="cs"/>
          <w:b/>
          <w:bCs/>
          <w:sz w:val="28"/>
          <w:szCs w:val="28"/>
          <w:rtl/>
          <w:lang w:bidi="fa-IR"/>
        </w:rPr>
        <w:t xml:space="preserve"> (والمستغفر من الذنب و</w:t>
      </w:r>
      <w:r w:rsidR="00E32706" w:rsidRPr="00E32706">
        <w:rPr>
          <w:rFonts w:ascii="Traditional Arabic" w:hAnsi="Traditional Arabic" w:cs="Traditional Arabic" w:hint="cs"/>
          <w:b/>
          <w:bCs/>
          <w:sz w:val="28"/>
          <w:szCs w:val="28"/>
          <w:rtl/>
          <w:lang w:bidi="fa-IR"/>
        </w:rPr>
        <w:t>هو مقيم عليه كالمستهز</w:t>
      </w:r>
      <w:r w:rsidR="00E32706">
        <w:rPr>
          <w:rFonts w:ascii="Traditional Arabic" w:hAnsi="Traditional Arabic" w:cs="Traditional Arabic" w:hint="cs"/>
          <w:b/>
          <w:bCs/>
          <w:sz w:val="28"/>
          <w:szCs w:val="28"/>
          <w:rtl/>
          <w:lang w:bidi="fa-IR"/>
        </w:rPr>
        <w:t>ی</w:t>
      </w:r>
      <w:r w:rsidR="00D972C1">
        <w:rPr>
          <w:rFonts w:ascii="Traditional Arabic" w:hAnsi="Traditional Arabic" w:cs="Traditional Arabic" w:hint="cs"/>
          <w:b/>
          <w:bCs/>
          <w:sz w:val="28"/>
          <w:szCs w:val="28"/>
          <w:rtl/>
          <w:lang w:bidi="fa-IR"/>
        </w:rPr>
        <w:t>ء</w:t>
      </w:r>
      <w:r w:rsidR="00E32706" w:rsidRPr="00E32706">
        <w:rPr>
          <w:rFonts w:ascii="Traditional Arabic" w:hAnsi="Traditional Arabic" w:cs="Traditional Arabic" w:hint="cs"/>
          <w:b/>
          <w:bCs/>
          <w:sz w:val="28"/>
          <w:szCs w:val="28"/>
          <w:rtl/>
          <w:lang w:bidi="fa-IR"/>
        </w:rPr>
        <w:t xml:space="preserve"> بربه)</w:t>
      </w:r>
      <w:r w:rsidR="00E32706" w:rsidRPr="00E32706">
        <w:rPr>
          <w:rFonts w:cs="B Lotus" w:hint="cs"/>
          <w:sz w:val="28"/>
          <w:szCs w:val="28"/>
          <w:rtl/>
          <w:lang w:bidi="fa-IR"/>
        </w:rPr>
        <w:t xml:space="preserve"> </w:t>
      </w:r>
      <w:r w:rsidR="00E32706">
        <w:rPr>
          <w:rFonts w:cs="B Lotus" w:hint="cs"/>
          <w:sz w:val="28"/>
          <w:szCs w:val="28"/>
          <w:rtl/>
          <w:lang w:bidi="fa-IR"/>
        </w:rPr>
        <w:t>«و كسي كه از گناه آمرزش طلبد و باز مرتكب آن شود چنان است كه پروردگار خويش مسخره كند».</w:t>
      </w:r>
      <w:r w:rsidR="00E32706" w:rsidRPr="00E32706">
        <w:rPr>
          <w:rFonts w:cs="B Lotus" w:hint="cs"/>
          <w:sz w:val="28"/>
          <w:szCs w:val="28"/>
          <w:rtl/>
          <w:lang w:bidi="fa-IR"/>
        </w:rPr>
        <w:t xml:space="preserve"> </w:t>
      </w:r>
      <w:r w:rsidR="00E32706">
        <w:rPr>
          <w:rFonts w:cs="B Lotus" w:hint="cs"/>
          <w:sz w:val="28"/>
          <w:szCs w:val="28"/>
          <w:rtl/>
          <w:lang w:bidi="fa-IR"/>
        </w:rPr>
        <w:t>و چه بسا به صورت موقوف با اين اضافه روايت شده باشد.</w:t>
      </w:r>
    </w:p>
    <w:p w:rsidR="007D348C" w:rsidRDefault="007D348C" w:rsidP="00D972C1">
      <w:pPr>
        <w:bidi/>
        <w:ind w:firstLine="284"/>
        <w:jc w:val="both"/>
        <w:rPr>
          <w:rFonts w:cs="B Lotus"/>
          <w:sz w:val="28"/>
          <w:szCs w:val="28"/>
          <w:rtl/>
          <w:lang w:bidi="fa-IR"/>
        </w:rPr>
      </w:pPr>
      <w:r>
        <w:rPr>
          <w:rFonts w:cs="B Lotus" w:hint="cs"/>
          <w:sz w:val="28"/>
          <w:szCs w:val="28"/>
          <w:rtl/>
          <w:lang w:bidi="fa-IR"/>
        </w:rPr>
        <w:t>10- عبدالله بن معقل</w:t>
      </w:r>
      <w:r w:rsidR="00D972C1">
        <w:rPr>
          <w:rFonts w:cs="CTraditional Arabic" w:hint="cs"/>
          <w:sz w:val="28"/>
          <w:szCs w:val="28"/>
          <w:rtl/>
          <w:lang w:bidi="fa-IR"/>
        </w:rPr>
        <w:t>ب</w:t>
      </w:r>
      <w:r>
        <w:rPr>
          <w:rFonts w:cs="B Lotus" w:hint="cs"/>
          <w:sz w:val="28"/>
          <w:szCs w:val="28"/>
          <w:rtl/>
          <w:lang w:bidi="fa-IR"/>
        </w:rPr>
        <w:t xml:space="preserve"> مي‌گويد: من و پدرم نزد ابن مسعود</w:t>
      </w:r>
      <w:r w:rsidR="00E32706">
        <w:rPr>
          <w:rFonts w:cs="CTraditional Arabic" w:hint="cs"/>
          <w:sz w:val="28"/>
          <w:szCs w:val="28"/>
          <w:lang w:bidi="fa-IR"/>
        </w:rPr>
        <w:sym w:font="AGA Arabesque" w:char="F074"/>
      </w:r>
      <w:r w:rsidR="00E32706">
        <w:rPr>
          <w:rFonts w:cs="CTraditional Arabic" w:hint="cs"/>
          <w:sz w:val="28"/>
          <w:szCs w:val="28"/>
          <w:rtl/>
          <w:lang w:bidi="fa-IR"/>
        </w:rPr>
        <w:t xml:space="preserve"> </w:t>
      </w:r>
      <w:r>
        <w:rPr>
          <w:rFonts w:cs="B Lotus" w:hint="cs"/>
          <w:sz w:val="28"/>
          <w:szCs w:val="28"/>
          <w:rtl/>
          <w:lang w:bidi="fa-IR"/>
        </w:rPr>
        <w:t>رفتيم، پدرم به او گفت: از پيامبر</w:t>
      </w:r>
      <w:r w:rsidR="00E32706">
        <w:rPr>
          <w:rFonts w:cs="CTraditional Arabic" w:hint="cs"/>
          <w:sz w:val="28"/>
          <w:szCs w:val="28"/>
          <w:lang w:bidi="fa-IR"/>
        </w:rPr>
        <w:sym w:font="AGA Arabesque" w:char="F072"/>
      </w:r>
      <w:r w:rsidR="00E32706">
        <w:rPr>
          <w:rFonts w:cs="CTraditional Arabic" w:hint="cs"/>
          <w:sz w:val="28"/>
          <w:szCs w:val="28"/>
          <w:rtl/>
          <w:lang w:bidi="fa-IR"/>
        </w:rPr>
        <w:t xml:space="preserve"> </w:t>
      </w:r>
      <w:r>
        <w:rPr>
          <w:rFonts w:cs="B Lotus" w:hint="cs"/>
          <w:sz w:val="28"/>
          <w:szCs w:val="28"/>
          <w:rtl/>
          <w:lang w:bidi="fa-IR"/>
        </w:rPr>
        <w:t xml:space="preserve">شنيده‌اي كه گفته باشد: </w:t>
      </w:r>
      <w:r w:rsidRPr="00E32706">
        <w:rPr>
          <w:rFonts w:ascii="Traditional Arabic" w:hAnsi="Traditional Arabic" w:cs="Traditional Arabic"/>
          <w:b/>
          <w:bCs/>
          <w:sz w:val="28"/>
          <w:szCs w:val="28"/>
          <w:rtl/>
          <w:lang w:bidi="fa-IR"/>
        </w:rPr>
        <w:t>(الندم توبة)</w:t>
      </w:r>
      <w:r w:rsidR="005D6FB8" w:rsidRPr="00FC2BC2">
        <w:rPr>
          <w:rFonts w:cs="B Lotus"/>
          <w:sz w:val="28"/>
          <w:szCs w:val="28"/>
          <w:vertAlign w:val="superscript"/>
          <w:rtl/>
        </w:rPr>
        <w:footnoteReference w:id="13"/>
      </w:r>
      <w:r>
        <w:rPr>
          <w:rFonts w:cs="B Lotus" w:hint="cs"/>
          <w:sz w:val="28"/>
          <w:szCs w:val="28"/>
          <w:rtl/>
          <w:lang w:bidi="fa-IR"/>
        </w:rPr>
        <w:t>: «پشيماني توبه است؟» ابن مسعود</w:t>
      </w:r>
      <w:r w:rsidR="00E32706">
        <w:rPr>
          <w:rFonts w:cs="B Lotus" w:hint="cs"/>
          <w:sz w:val="28"/>
          <w:szCs w:val="28"/>
          <w:lang w:bidi="fa-IR"/>
        </w:rPr>
        <w:sym w:font="AGA Arabesque" w:char="F074"/>
      </w:r>
      <w:r>
        <w:rPr>
          <w:rFonts w:cs="B Lotus" w:hint="cs"/>
          <w:sz w:val="28"/>
          <w:szCs w:val="28"/>
          <w:rtl/>
          <w:lang w:bidi="fa-IR"/>
        </w:rPr>
        <w:t xml:space="preserve"> جواب داد: بلي. حاكم با سند صحيح اين را روايت كرده است.</w:t>
      </w:r>
    </w:p>
    <w:p w:rsidR="002A00F9" w:rsidRDefault="00293695" w:rsidP="00E32706">
      <w:pPr>
        <w:bidi/>
        <w:ind w:firstLine="284"/>
        <w:jc w:val="both"/>
        <w:rPr>
          <w:rFonts w:cs="B Lotus"/>
          <w:sz w:val="28"/>
          <w:szCs w:val="28"/>
          <w:rtl/>
          <w:lang w:bidi="fa-IR"/>
        </w:rPr>
      </w:pPr>
      <w:r>
        <w:rPr>
          <w:rFonts w:cs="B Lotus" w:hint="cs"/>
          <w:sz w:val="28"/>
          <w:szCs w:val="28"/>
          <w:rtl/>
          <w:lang w:bidi="fa-IR"/>
        </w:rPr>
        <w:t>11- از ابوهريره</w:t>
      </w:r>
      <w:r w:rsidR="00E32706">
        <w:rPr>
          <w:rFonts w:cs="CTraditional Arabic" w:hint="cs"/>
          <w:sz w:val="28"/>
          <w:szCs w:val="28"/>
          <w:lang w:bidi="fa-IR"/>
        </w:rPr>
        <w:sym w:font="AGA Arabesque" w:char="F074"/>
      </w:r>
      <w:r w:rsidR="00E32706">
        <w:rPr>
          <w:rFonts w:cs="CTraditional Arabic" w:hint="cs"/>
          <w:sz w:val="28"/>
          <w:szCs w:val="28"/>
          <w:rtl/>
          <w:lang w:bidi="fa-IR"/>
        </w:rPr>
        <w:t xml:space="preserve"> </w:t>
      </w:r>
      <w:r>
        <w:rPr>
          <w:rFonts w:cs="B Lotus" w:hint="cs"/>
          <w:sz w:val="28"/>
          <w:szCs w:val="28"/>
          <w:rtl/>
          <w:lang w:bidi="fa-IR"/>
        </w:rPr>
        <w:t>روايت شده كه رسول خدا</w:t>
      </w:r>
      <w:r w:rsidR="00E32706">
        <w:rPr>
          <w:rFonts w:cs="CTraditional Arabic" w:hint="cs"/>
          <w:sz w:val="28"/>
          <w:szCs w:val="28"/>
          <w:lang w:bidi="fa-IR"/>
        </w:rPr>
        <w:sym w:font="AGA Arabesque" w:char="F072"/>
      </w:r>
      <w:r w:rsidR="00E32706">
        <w:rPr>
          <w:rFonts w:cs="CTraditional Arabic" w:hint="cs"/>
          <w:sz w:val="28"/>
          <w:szCs w:val="28"/>
          <w:rtl/>
          <w:lang w:bidi="fa-IR"/>
        </w:rPr>
        <w:t xml:space="preserve"> </w:t>
      </w:r>
      <w:r w:rsidR="002A00F9">
        <w:rPr>
          <w:rFonts w:cs="B Lotus" w:hint="cs"/>
          <w:sz w:val="28"/>
          <w:szCs w:val="28"/>
          <w:rtl/>
          <w:lang w:bidi="fa-IR"/>
        </w:rPr>
        <w:t>فرمود:</w:t>
      </w:r>
    </w:p>
    <w:p w:rsidR="00CF27AD" w:rsidRDefault="00D972C1" w:rsidP="002A00F9">
      <w:pPr>
        <w:bidi/>
        <w:ind w:firstLine="284"/>
        <w:jc w:val="both"/>
        <w:rPr>
          <w:rFonts w:cs="B Lotus"/>
          <w:sz w:val="28"/>
          <w:szCs w:val="28"/>
          <w:rtl/>
          <w:lang w:bidi="fa-IR"/>
        </w:rPr>
      </w:pPr>
      <w:r>
        <w:rPr>
          <w:rFonts w:ascii="Traditional Arabic" w:hAnsi="Traditional Arabic" w:cs="Traditional Arabic" w:hint="cs"/>
          <w:b/>
          <w:bCs/>
          <w:sz w:val="28"/>
          <w:szCs w:val="28"/>
          <w:rtl/>
          <w:lang w:bidi="fa-IR"/>
        </w:rPr>
        <w:t>(والذي نفسي بيده لو لم تذنبوا لذهب الله بكم و</w:t>
      </w:r>
      <w:r w:rsidR="00CF27AD" w:rsidRPr="00E32706">
        <w:rPr>
          <w:rFonts w:ascii="Traditional Arabic" w:hAnsi="Traditional Arabic" w:cs="Traditional Arabic" w:hint="cs"/>
          <w:b/>
          <w:bCs/>
          <w:sz w:val="28"/>
          <w:szCs w:val="28"/>
          <w:rtl/>
          <w:lang w:bidi="fa-IR"/>
        </w:rPr>
        <w:t>لجاء بقوم يذنبون فيستغفرون الله فيفغر</w:t>
      </w:r>
      <w:r>
        <w:rPr>
          <w:rFonts w:ascii="Traditional Arabic" w:hAnsi="Traditional Arabic" w:cs="Traditional Arabic" w:hint="cs"/>
          <w:b/>
          <w:bCs/>
          <w:sz w:val="28"/>
          <w:szCs w:val="28"/>
          <w:rtl/>
          <w:lang w:bidi="fa-IR"/>
        </w:rPr>
        <w:t xml:space="preserve"> </w:t>
      </w:r>
      <w:r w:rsidR="00CF27AD" w:rsidRPr="00E32706">
        <w:rPr>
          <w:rFonts w:ascii="Traditional Arabic" w:hAnsi="Traditional Arabic" w:cs="Traditional Arabic" w:hint="cs"/>
          <w:b/>
          <w:bCs/>
          <w:sz w:val="28"/>
          <w:szCs w:val="28"/>
          <w:rtl/>
          <w:lang w:bidi="fa-IR"/>
        </w:rPr>
        <w:t>لهم)</w:t>
      </w:r>
      <w:r w:rsidR="00CF27AD">
        <w:rPr>
          <w:rFonts w:cs="B Lotus" w:hint="cs"/>
          <w:sz w:val="28"/>
          <w:szCs w:val="28"/>
          <w:rtl/>
          <w:lang w:bidi="fa-IR"/>
        </w:rPr>
        <w:t xml:space="preserve"> روايت از مسلم و ديگران</w:t>
      </w:r>
      <w:r w:rsidR="00867CFF">
        <w:rPr>
          <w:rFonts w:cs="B Lotus" w:hint="cs"/>
          <w:sz w:val="28"/>
          <w:szCs w:val="28"/>
          <w:rtl/>
          <w:lang w:bidi="fa-IR"/>
        </w:rPr>
        <w:t>.</w:t>
      </w:r>
    </w:p>
    <w:p w:rsidR="00867CFF" w:rsidRDefault="00867CFF" w:rsidP="00867CFF">
      <w:pPr>
        <w:bidi/>
        <w:ind w:firstLine="284"/>
        <w:jc w:val="both"/>
        <w:rPr>
          <w:rFonts w:cs="B Lotus"/>
          <w:sz w:val="28"/>
          <w:szCs w:val="28"/>
          <w:rtl/>
          <w:lang w:bidi="fa-IR"/>
        </w:rPr>
      </w:pPr>
      <w:r>
        <w:rPr>
          <w:rFonts w:cs="B Lotus" w:hint="cs"/>
          <w:sz w:val="28"/>
          <w:szCs w:val="28"/>
          <w:rtl/>
          <w:lang w:bidi="fa-IR"/>
        </w:rPr>
        <w:t>«قسم به كسي كه جانم به دست اوست، اگر شما گناه نكنيد خداوند شما را بر مي‌دارد و گروهي ديگر را خواهد آورد كه گناه كنند و در پيشگاه خداوند طلب آمرزش كنند تا خداوند آنان را بيامرزد».</w:t>
      </w:r>
    </w:p>
    <w:p w:rsidR="00002AE1" w:rsidRDefault="00002AE1" w:rsidP="00002AE1">
      <w:pPr>
        <w:bidi/>
        <w:ind w:firstLine="284"/>
        <w:jc w:val="both"/>
        <w:rPr>
          <w:rFonts w:cs="B Lotus"/>
          <w:sz w:val="28"/>
          <w:szCs w:val="28"/>
          <w:rtl/>
          <w:lang w:bidi="fa-IR"/>
        </w:rPr>
      </w:pPr>
      <w:r>
        <w:rPr>
          <w:rFonts w:cs="B Lotus" w:hint="cs"/>
          <w:sz w:val="28"/>
          <w:szCs w:val="28"/>
          <w:rtl/>
          <w:lang w:bidi="fa-IR"/>
        </w:rPr>
        <w:t>‍[زيرا يكي از نامهاي خداوند متعال «غفار» است، وقتي كه همة بندگان معصوم باشند و گناه نكنند پس چه كسي را بيامرزد؟!!] بنابراين گناهكار نبايد از رحمت خدا مأيوس باشد كه گناه هر چند بزرگ باشد، عفو و مغفرت پروردگار از آن بزرگتر است و خود مي‌فرمايد:</w:t>
      </w:r>
    </w:p>
    <w:p w:rsidR="00CB506D" w:rsidRPr="00294F2E" w:rsidRDefault="00141486" w:rsidP="00294F2E">
      <w:pPr>
        <w:tabs>
          <w:tab w:val="right" w:pos="7485"/>
        </w:tabs>
        <w:bidi/>
        <w:ind w:left="1134"/>
        <w:rPr>
          <w:rFonts w:cs="B Lotus"/>
          <w:rtl/>
          <w:lang w:bidi="fa-IR"/>
        </w:rPr>
      </w:pPr>
      <w:r w:rsidRPr="00294F2E">
        <w:rPr>
          <w:rFonts w:cs="B Lotus" w:hint="cs"/>
          <w:lang w:bidi="fa-IR"/>
        </w:rPr>
        <w:sym w:font="AGA Arabesque" w:char="F029"/>
      </w:r>
      <w:r w:rsidRPr="00294F2E">
        <w:rPr>
          <w:rFonts w:cs="B Lotus" w:hint="cs"/>
          <w:rtl/>
          <w:lang w:bidi="fa-IR"/>
        </w:rPr>
        <w:t xml:space="preserve"> </w:t>
      </w:r>
      <w:r w:rsidR="00CB506D" w:rsidRPr="00294F2E">
        <w:rPr>
          <w:rFonts w:cs="B Badr"/>
          <w:color w:val="000000"/>
        </w:rPr>
        <w:sym w:font="HQPB4" w:char="F0F6"/>
      </w:r>
      <w:r w:rsidR="00CB506D" w:rsidRPr="00294F2E">
        <w:rPr>
          <w:rFonts w:cs="B Badr"/>
          <w:color w:val="000000"/>
        </w:rPr>
        <w:sym w:font="HQPB2" w:char="F040"/>
      </w:r>
      <w:r w:rsidR="00CB506D" w:rsidRPr="00294F2E">
        <w:rPr>
          <w:rFonts w:cs="B Badr"/>
          <w:color w:val="000000"/>
        </w:rPr>
        <w:sym w:font="HQPB4" w:char="F0E8"/>
      </w:r>
      <w:r w:rsidR="00CB506D" w:rsidRPr="00294F2E">
        <w:rPr>
          <w:rFonts w:cs="B Badr"/>
          <w:color w:val="000000"/>
        </w:rPr>
        <w:sym w:font="HQPB2" w:char="F025"/>
      </w:r>
      <w:r w:rsidR="00CB506D" w:rsidRPr="00294F2E">
        <w:rPr>
          <w:rFonts w:cs="B Badr"/>
          <w:color w:val="000000"/>
          <w:rtl/>
        </w:rPr>
        <w:t xml:space="preserve"> </w:t>
      </w:r>
      <w:r w:rsidR="00CB506D" w:rsidRPr="00294F2E">
        <w:rPr>
          <w:rFonts w:cs="B Badr"/>
          <w:color w:val="000000"/>
        </w:rPr>
        <w:sym w:font="HQPB5" w:char="F079"/>
      </w:r>
      <w:r w:rsidR="00CB506D" w:rsidRPr="00294F2E">
        <w:rPr>
          <w:rFonts w:cs="B Badr"/>
          <w:color w:val="000000"/>
        </w:rPr>
        <w:sym w:font="HQPB2" w:char="F093"/>
      </w:r>
      <w:r w:rsidR="00CB506D" w:rsidRPr="00294F2E">
        <w:rPr>
          <w:rFonts w:cs="B Badr"/>
          <w:color w:val="000000"/>
        </w:rPr>
        <w:sym w:font="HQPB4" w:char="F0CF"/>
      </w:r>
      <w:r w:rsidR="00CB506D" w:rsidRPr="00294F2E">
        <w:rPr>
          <w:rFonts w:cs="B Badr"/>
          <w:color w:val="000000"/>
        </w:rPr>
        <w:sym w:font="HQPB1" w:char="F08A"/>
      </w:r>
      <w:r w:rsidR="00CB506D" w:rsidRPr="00294F2E">
        <w:rPr>
          <w:rFonts w:cs="B Badr"/>
          <w:color w:val="000000"/>
        </w:rPr>
        <w:sym w:font="HQPB1" w:char="F024"/>
      </w:r>
      <w:r w:rsidR="00CB506D" w:rsidRPr="00294F2E">
        <w:rPr>
          <w:rFonts w:cs="B Badr"/>
          <w:color w:val="000000"/>
        </w:rPr>
        <w:sym w:font="HQPB5" w:char="F074"/>
      </w:r>
      <w:r w:rsidR="00CB506D" w:rsidRPr="00294F2E">
        <w:rPr>
          <w:rFonts w:cs="B Badr"/>
          <w:color w:val="000000"/>
        </w:rPr>
        <w:sym w:font="HQPB1" w:char="F037"/>
      </w:r>
      <w:r w:rsidR="00CB506D" w:rsidRPr="00294F2E">
        <w:rPr>
          <w:rFonts w:cs="B Badr"/>
          <w:color w:val="000000"/>
        </w:rPr>
        <w:sym w:font="HQPB4" w:char="F0CF"/>
      </w:r>
      <w:r w:rsidR="00CB506D" w:rsidRPr="00294F2E">
        <w:rPr>
          <w:rFonts w:cs="B Badr"/>
          <w:color w:val="000000"/>
        </w:rPr>
        <w:sym w:font="HQPB1" w:char="F0E8"/>
      </w:r>
      <w:r w:rsidR="00CB506D" w:rsidRPr="00294F2E">
        <w:rPr>
          <w:rFonts w:cs="B Badr"/>
          <w:color w:val="000000"/>
        </w:rPr>
        <w:sym w:font="HQPB2" w:char="F0BB"/>
      </w:r>
      <w:r w:rsidR="00CB506D" w:rsidRPr="00294F2E">
        <w:rPr>
          <w:rFonts w:cs="B Badr"/>
          <w:color w:val="000000"/>
        </w:rPr>
        <w:sym w:font="HQPB5" w:char="F074"/>
      </w:r>
      <w:r w:rsidR="00CB506D" w:rsidRPr="00294F2E">
        <w:rPr>
          <w:rFonts w:cs="B Badr"/>
          <w:color w:val="000000"/>
        </w:rPr>
        <w:sym w:font="HQPB2" w:char="F083"/>
      </w:r>
      <w:r w:rsidR="00CB506D" w:rsidRPr="00294F2E">
        <w:rPr>
          <w:rFonts w:cs="B Badr"/>
          <w:color w:val="000000"/>
          <w:rtl/>
        </w:rPr>
        <w:t xml:space="preserve"> </w:t>
      </w:r>
      <w:r w:rsidR="00CB506D" w:rsidRPr="00294F2E">
        <w:rPr>
          <w:rFonts w:cs="B Badr"/>
          <w:color w:val="000000"/>
        </w:rPr>
        <w:sym w:font="HQPB5" w:char="F074"/>
      </w:r>
      <w:r w:rsidR="00CB506D" w:rsidRPr="00294F2E">
        <w:rPr>
          <w:rFonts w:cs="B Badr"/>
          <w:color w:val="000000"/>
        </w:rPr>
        <w:sym w:font="HQPB2" w:char="F0FB"/>
      </w:r>
      <w:r w:rsidR="00CB506D" w:rsidRPr="00294F2E">
        <w:rPr>
          <w:rFonts w:cs="B Badr"/>
          <w:color w:val="000000"/>
        </w:rPr>
        <w:sym w:font="HQPB2" w:char="F0EF"/>
      </w:r>
      <w:r w:rsidR="00CB506D" w:rsidRPr="00294F2E">
        <w:rPr>
          <w:rFonts w:cs="B Badr"/>
          <w:color w:val="000000"/>
        </w:rPr>
        <w:sym w:font="HQPB4" w:char="F0CF"/>
      </w:r>
      <w:r w:rsidR="00CB506D" w:rsidRPr="00294F2E">
        <w:rPr>
          <w:rFonts w:cs="B Badr"/>
          <w:color w:val="000000"/>
        </w:rPr>
        <w:sym w:font="HQPB3" w:char="F025"/>
      </w:r>
      <w:r w:rsidR="00CB506D" w:rsidRPr="00294F2E">
        <w:rPr>
          <w:rFonts w:cs="B Badr"/>
          <w:color w:val="000000"/>
        </w:rPr>
        <w:sym w:font="HQPB4" w:char="F0A9"/>
      </w:r>
      <w:r w:rsidR="00CB506D" w:rsidRPr="00294F2E">
        <w:rPr>
          <w:rFonts w:cs="B Badr"/>
          <w:color w:val="000000"/>
        </w:rPr>
        <w:sym w:font="HQPB3" w:char="F021"/>
      </w:r>
      <w:r w:rsidR="00CB506D" w:rsidRPr="00294F2E">
        <w:rPr>
          <w:rFonts w:cs="B Badr"/>
          <w:color w:val="000000"/>
        </w:rPr>
        <w:sym w:font="HQPB5" w:char="F024"/>
      </w:r>
      <w:r w:rsidR="00CB506D" w:rsidRPr="00294F2E">
        <w:rPr>
          <w:rFonts w:cs="B Badr"/>
          <w:color w:val="000000"/>
        </w:rPr>
        <w:sym w:font="HQPB1" w:char="F023"/>
      </w:r>
      <w:r w:rsidR="00CB506D" w:rsidRPr="00294F2E">
        <w:rPr>
          <w:rFonts w:cs="B Badr"/>
          <w:color w:val="000000"/>
          <w:rtl/>
        </w:rPr>
        <w:t xml:space="preserve"> </w:t>
      </w:r>
      <w:r w:rsidR="00CB506D" w:rsidRPr="00294F2E">
        <w:rPr>
          <w:rFonts w:cs="B Badr"/>
          <w:color w:val="000000"/>
        </w:rPr>
        <w:sym w:font="HQPB5" w:char="F028"/>
      </w:r>
      <w:r w:rsidR="00CB506D" w:rsidRPr="00294F2E">
        <w:rPr>
          <w:rFonts w:cs="B Badr"/>
          <w:color w:val="000000"/>
        </w:rPr>
        <w:sym w:font="HQPB1" w:char="F023"/>
      </w:r>
      <w:r w:rsidR="00CB506D" w:rsidRPr="00294F2E">
        <w:rPr>
          <w:rFonts w:cs="B Badr"/>
          <w:color w:val="000000"/>
        </w:rPr>
        <w:sym w:font="HQPB2" w:char="F071"/>
      </w:r>
      <w:r w:rsidR="00CB506D" w:rsidRPr="00294F2E">
        <w:rPr>
          <w:rFonts w:cs="B Badr"/>
          <w:color w:val="000000"/>
        </w:rPr>
        <w:sym w:font="HQPB4" w:char="F0E8"/>
      </w:r>
      <w:r w:rsidR="00CB506D" w:rsidRPr="00294F2E">
        <w:rPr>
          <w:rFonts w:cs="B Badr"/>
          <w:color w:val="000000"/>
        </w:rPr>
        <w:sym w:font="HQPB1" w:char="F0F9"/>
      </w:r>
      <w:r w:rsidR="00CB506D" w:rsidRPr="00294F2E">
        <w:rPr>
          <w:rFonts w:cs="B Badr"/>
          <w:color w:val="000000"/>
        </w:rPr>
        <w:sym w:font="HQPB5" w:char="F075"/>
      </w:r>
      <w:r w:rsidR="00CB506D" w:rsidRPr="00294F2E">
        <w:rPr>
          <w:rFonts w:cs="B Badr"/>
          <w:color w:val="000000"/>
        </w:rPr>
        <w:sym w:font="HQPB1" w:char="F08E"/>
      </w:r>
      <w:r w:rsidR="00CB506D" w:rsidRPr="00294F2E">
        <w:rPr>
          <w:rFonts w:cs="B Badr"/>
          <w:color w:val="000000"/>
        </w:rPr>
        <w:sym w:font="HQPB4" w:char="F0F3"/>
      </w:r>
      <w:r w:rsidR="00CB506D" w:rsidRPr="00294F2E">
        <w:rPr>
          <w:rFonts w:cs="B Badr"/>
          <w:color w:val="000000"/>
        </w:rPr>
        <w:sym w:font="HQPB1" w:char="F0A0"/>
      </w:r>
      <w:r w:rsidR="00CB506D" w:rsidRPr="00294F2E">
        <w:rPr>
          <w:rFonts w:cs="B Badr"/>
          <w:color w:val="000000"/>
        </w:rPr>
        <w:sym w:font="HQPB5" w:char="F072"/>
      </w:r>
      <w:r w:rsidR="00CB506D" w:rsidRPr="00294F2E">
        <w:rPr>
          <w:rFonts w:cs="B Badr"/>
          <w:color w:val="000000"/>
        </w:rPr>
        <w:sym w:font="HQPB1" w:char="F026"/>
      </w:r>
      <w:r w:rsidR="00CB506D" w:rsidRPr="00294F2E">
        <w:rPr>
          <w:rFonts w:cs="B Badr"/>
          <w:color w:val="000000"/>
          <w:rtl/>
        </w:rPr>
        <w:t xml:space="preserve"> </w:t>
      </w:r>
      <w:r w:rsidR="00CB506D" w:rsidRPr="00294F2E">
        <w:rPr>
          <w:rFonts w:cs="B Badr"/>
          <w:color w:val="000000"/>
        </w:rPr>
        <w:sym w:font="HQPB5" w:char="F023"/>
      </w:r>
      <w:r w:rsidR="00CB506D" w:rsidRPr="00294F2E">
        <w:rPr>
          <w:rFonts w:cs="B Badr"/>
          <w:color w:val="000000"/>
        </w:rPr>
        <w:sym w:font="HQPB2" w:char="F092"/>
      </w:r>
      <w:r w:rsidR="00CB506D" w:rsidRPr="00294F2E">
        <w:rPr>
          <w:rFonts w:cs="B Badr"/>
          <w:color w:val="000000"/>
        </w:rPr>
        <w:sym w:font="HQPB5" w:char="F06E"/>
      </w:r>
      <w:r w:rsidR="00CB506D" w:rsidRPr="00294F2E">
        <w:rPr>
          <w:rFonts w:cs="B Badr"/>
          <w:color w:val="000000"/>
        </w:rPr>
        <w:sym w:font="HQPB2" w:char="F03F"/>
      </w:r>
      <w:r w:rsidR="00CB506D" w:rsidRPr="00294F2E">
        <w:rPr>
          <w:rFonts w:cs="B Badr"/>
          <w:color w:val="000000"/>
        </w:rPr>
        <w:sym w:font="HQPB5" w:char="F074"/>
      </w:r>
      <w:r w:rsidR="00CB506D" w:rsidRPr="00294F2E">
        <w:rPr>
          <w:rFonts w:cs="B Badr"/>
          <w:color w:val="000000"/>
        </w:rPr>
        <w:sym w:font="HQPB1" w:char="F0E3"/>
      </w:r>
      <w:r w:rsidR="00CB506D" w:rsidRPr="00294F2E">
        <w:rPr>
          <w:rFonts w:cs="B Badr"/>
          <w:color w:val="000000"/>
          <w:rtl/>
        </w:rPr>
        <w:t xml:space="preserve"> </w:t>
      </w:r>
      <w:r w:rsidR="00CB506D" w:rsidRPr="00294F2E">
        <w:rPr>
          <w:rFonts w:cs="B Badr"/>
          <w:color w:val="000000"/>
        </w:rPr>
        <w:sym w:font="HQPB4" w:char="F0F6"/>
      </w:r>
      <w:r w:rsidR="00CB506D" w:rsidRPr="00294F2E">
        <w:rPr>
          <w:rFonts w:cs="B Badr"/>
          <w:color w:val="000000"/>
        </w:rPr>
        <w:sym w:font="HQPB2" w:char="F04E"/>
      </w:r>
      <w:r w:rsidR="00CB506D" w:rsidRPr="00294F2E">
        <w:rPr>
          <w:rFonts w:cs="B Badr"/>
          <w:color w:val="000000"/>
        </w:rPr>
        <w:sym w:font="HQPB4" w:char="F0CE"/>
      </w:r>
      <w:r w:rsidR="00CB506D" w:rsidRPr="00294F2E">
        <w:rPr>
          <w:rFonts w:cs="B Badr"/>
          <w:color w:val="000000"/>
        </w:rPr>
        <w:sym w:font="HQPB2" w:char="F067"/>
      </w:r>
      <w:r w:rsidR="00CB506D" w:rsidRPr="00294F2E">
        <w:rPr>
          <w:rFonts w:cs="B Badr"/>
          <w:color w:val="000000"/>
        </w:rPr>
        <w:sym w:font="HQPB4" w:char="F0C5"/>
      </w:r>
      <w:r w:rsidR="00CB506D" w:rsidRPr="00294F2E">
        <w:rPr>
          <w:rFonts w:cs="B Badr"/>
          <w:color w:val="000000"/>
        </w:rPr>
        <w:sym w:font="HQPB1" w:char="F0A1"/>
      </w:r>
      <w:r w:rsidR="00CB506D" w:rsidRPr="00294F2E">
        <w:rPr>
          <w:rFonts w:cs="B Badr"/>
          <w:color w:val="000000"/>
        </w:rPr>
        <w:sym w:font="HQPB4" w:char="F0E0"/>
      </w:r>
      <w:r w:rsidR="00CB506D" w:rsidRPr="00294F2E">
        <w:rPr>
          <w:rFonts w:cs="B Badr"/>
          <w:color w:val="000000"/>
        </w:rPr>
        <w:sym w:font="HQPB1" w:char="F0FF"/>
      </w:r>
      <w:r w:rsidR="00CB506D" w:rsidRPr="00294F2E">
        <w:rPr>
          <w:rFonts w:cs="B Badr"/>
          <w:color w:val="000000"/>
        </w:rPr>
        <w:sym w:font="HQPB2" w:char="F052"/>
      </w:r>
      <w:r w:rsidR="00CB506D" w:rsidRPr="00294F2E">
        <w:rPr>
          <w:rFonts w:cs="B Badr"/>
          <w:color w:val="000000"/>
        </w:rPr>
        <w:sym w:font="HQPB5" w:char="F072"/>
      </w:r>
      <w:r w:rsidR="00CB506D" w:rsidRPr="00294F2E">
        <w:rPr>
          <w:rFonts w:cs="B Badr"/>
          <w:color w:val="000000"/>
        </w:rPr>
        <w:sym w:font="HQPB1" w:char="F026"/>
      </w:r>
      <w:r w:rsidR="00CB506D" w:rsidRPr="00294F2E">
        <w:rPr>
          <w:rFonts w:cs="B Badr"/>
          <w:color w:val="000000"/>
          <w:rtl/>
        </w:rPr>
        <w:t xml:space="preserve"> </w:t>
      </w:r>
      <w:r w:rsidR="00CB506D" w:rsidRPr="00294F2E">
        <w:rPr>
          <w:rFonts w:cs="B Badr"/>
          <w:color w:val="000000"/>
        </w:rPr>
        <w:sym w:font="HQPB5" w:char="F09F"/>
      </w:r>
      <w:r w:rsidR="00CB506D" w:rsidRPr="00294F2E">
        <w:rPr>
          <w:rFonts w:cs="B Badr"/>
          <w:color w:val="000000"/>
        </w:rPr>
        <w:sym w:font="HQPB2" w:char="F077"/>
      </w:r>
      <w:r w:rsidR="00CB506D" w:rsidRPr="00294F2E">
        <w:rPr>
          <w:rFonts w:cs="B Badr"/>
          <w:color w:val="000000"/>
          <w:rtl/>
        </w:rPr>
        <w:t xml:space="preserve"> </w:t>
      </w:r>
      <w:r w:rsidR="00CB506D" w:rsidRPr="00294F2E">
        <w:rPr>
          <w:rFonts w:cs="B Badr"/>
          <w:color w:val="000000"/>
        </w:rPr>
        <w:sym w:font="HQPB5" w:char="F028"/>
      </w:r>
      <w:r w:rsidR="00CB506D" w:rsidRPr="00294F2E">
        <w:rPr>
          <w:rFonts w:cs="B Badr"/>
          <w:color w:val="000000"/>
        </w:rPr>
        <w:sym w:font="HQPB1" w:char="F023"/>
      </w:r>
      <w:r w:rsidR="00CB506D" w:rsidRPr="00294F2E">
        <w:rPr>
          <w:rFonts w:cs="B Badr"/>
          <w:color w:val="000000"/>
        </w:rPr>
        <w:sym w:font="HQPB2" w:char="F071"/>
      </w:r>
      <w:r w:rsidR="00CB506D" w:rsidRPr="00294F2E">
        <w:rPr>
          <w:rFonts w:cs="B Badr"/>
          <w:color w:val="000000"/>
        </w:rPr>
        <w:sym w:font="HQPB4" w:char="F0E4"/>
      </w:r>
      <w:r w:rsidR="00CB506D" w:rsidRPr="00294F2E">
        <w:rPr>
          <w:rFonts w:cs="B Badr"/>
          <w:color w:val="000000"/>
        </w:rPr>
        <w:sym w:font="HQPB1" w:char="F0DC"/>
      </w:r>
      <w:r w:rsidR="00CB506D" w:rsidRPr="00294F2E">
        <w:rPr>
          <w:rFonts w:cs="B Badr"/>
          <w:color w:val="000000"/>
        </w:rPr>
        <w:sym w:font="HQPB5" w:char="F075"/>
      </w:r>
      <w:r w:rsidR="00CB506D" w:rsidRPr="00294F2E">
        <w:rPr>
          <w:rFonts w:cs="B Badr"/>
          <w:color w:val="000000"/>
        </w:rPr>
        <w:sym w:font="HQPB2" w:char="F05A"/>
      </w:r>
      <w:r w:rsidR="00CB506D" w:rsidRPr="00294F2E">
        <w:rPr>
          <w:rFonts w:cs="B Badr"/>
          <w:color w:val="000000"/>
        </w:rPr>
        <w:sym w:font="HQPB4" w:char="F0F8"/>
      </w:r>
      <w:r w:rsidR="00CB506D" w:rsidRPr="00294F2E">
        <w:rPr>
          <w:rFonts w:cs="B Badr"/>
          <w:color w:val="000000"/>
        </w:rPr>
        <w:sym w:font="HQPB2" w:char="F029"/>
      </w:r>
      <w:r w:rsidR="00CB506D" w:rsidRPr="00294F2E">
        <w:rPr>
          <w:rFonts w:cs="B Badr"/>
          <w:color w:val="000000"/>
        </w:rPr>
        <w:sym w:font="HQPB5" w:char="F073"/>
      </w:r>
      <w:r w:rsidR="00CB506D" w:rsidRPr="00294F2E">
        <w:rPr>
          <w:rFonts w:cs="B Badr"/>
          <w:color w:val="000000"/>
        </w:rPr>
        <w:sym w:font="HQPB1" w:char="F03F"/>
      </w:r>
      <w:r w:rsidR="00CB506D" w:rsidRPr="00294F2E">
        <w:rPr>
          <w:rFonts w:cs="B Badr"/>
          <w:color w:val="000000"/>
          <w:rtl/>
        </w:rPr>
        <w:t xml:space="preserve"> </w:t>
      </w:r>
      <w:r w:rsidR="00CB506D" w:rsidRPr="00294F2E">
        <w:rPr>
          <w:rFonts w:cs="B Badr"/>
          <w:color w:val="000000"/>
        </w:rPr>
        <w:sym w:font="HQPB2" w:char="F060"/>
      </w:r>
      <w:r w:rsidR="00CB506D" w:rsidRPr="00294F2E">
        <w:rPr>
          <w:rFonts w:cs="B Badr"/>
          <w:color w:val="000000"/>
        </w:rPr>
        <w:sym w:font="HQPB4" w:char="F0CF"/>
      </w:r>
      <w:r w:rsidR="00CB506D" w:rsidRPr="00294F2E">
        <w:rPr>
          <w:rFonts w:cs="B Badr"/>
          <w:color w:val="000000"/>
        </w:rPr>
        <w:sym w:font="HQPB2" w:char="F042"/>
      </w:r>
      <w:r w:rsidR="00CB506D" w:rsidRPr="00294F2E">
        <w:rPr>
          <w:rFonts w:cs="B Badr"/>
          <w:color w:val="000000"/>
          <w:rtl/>
        </w:rPr>
        <w:t xml:space="preserve"> </w:t>
      </w:r>
      <w:r w:rsidR="00CB506D" w:rsidRPr="00294F2E">
        <w:rPr>
          <w:rFonts w:cs="B Badr"/>
          <w:color w:val="000000"/>
        </w:rPr>
        <w:sym w:font="HQPB4" w:char="F0CF"/>
      </w:r>
      <w:r w:rsidR="00CB506D" w:rsidRPr="00294F2E">
        <w:rPr>
          <w:rFonts w:cs="B Badr"/>
          <w:color w:val="000000"/>
        </w:rPr>
        <w:sym w:font="HQPB2" w:char="F070"/>
      </w:r>
      <w:r w:rsidR="00CB506D" w:rsidRPr="00294F2E">
        <w:rPr>
          <w:rFonts w:cs="B Badr"/>
          <w:color w:val="000000"/>
        </w:rPr>
        <w:sym w:font="HQPB5" w:char="F075"/>
      </w:r>
      <w:r w:rsidR="00CB506D" w:rsidRPr="00294F2E">
        <w:rPr>
          <w:rFonts w:cs="B Badr"/>
          <w:color w:val="000000"/>
        </w:rPr>
        <w:sym w:font="HQPB2" w:char="F048"/>
      </w:r>
      <w:r w:rsidR="00CB506D" w:rsidRPr="00294F2E">
        <w:rPr>
          <w:rFonts w:cs="B Badr"/>
          <w:color w:val="000000"/>
        </w:rPr>
        <w:sym w:font="HQPB4" w:char="F0F7"/>
      </w:r>
      <w:r w:rsidR="00CB506D" w:rsidRPr="00294F2E">
        <w:rPr>
          <w:rFonts w:cs="B Badr"/>
          <w:color w:val="000000"/>
        </w:rPr>
        <w:sym w:font="HQPB1" w:char="F071"/>
      </w:r>
      <w:r w:rsidR="00CB506D" w:rsidRPr="00294F2E">
        <w:rPr>
          <w:rFonts w:cs="B Badr"/>
          <w:color w:val="000000"/>
        </w:rPr>
        <w:sym w:font="HQPB4" w:char="F0A7"/>
      </w:r>
      <w:r w:rsidR="00CB506D" w:rsidRPr="00294F2E">
        <w:rPr>
          <w:rFonts w:cs="B Badr"/>
          <w:color w:val="000000"/>
        </w:rPr>
        <w:sym w:font="HQPB1" w:char="F091"/>
      </w:r>
      <w:r w:rsidR="00CB506D" w:rsidRPr="00294F2E">
        <w:rPr>
          <w:rFonts w:cs="B Badr"/>
          <w:color w:val="000000"/>
          <w:rtl/>
        </w:rPr>
        <w:t xml:space="preserve"> </w:t>
      </w:r>
      <w:r w:rsidR="00CB506D" w:rsidRPr="00294F2E">
        <w:rPr>
          <w:rFonts w:cs="B Badr"/>
          <w:color w:val="000000"/>
        </w:rPr>
        <w:sym w:font="HQPB5" w:char="F0AB"/>
      </w:r>
      <w:r w:rsidR="00CB506D" w:rsidRPr="00294F2E">
        <w:rPr>
          <w:rFonts w:cs="B Badr"/>
          <w:color w:val="000000"/>
        </w:rPr>
        <w:sym w:font="HQPB1" w:char="F021"/>
      </w:r>
      <w:r w:rsidR="00CB506D" w:rsidRPr="00294F2E">
        <w:rPr>
          <w:rFonts w:cs="B Badr"/>
          <w:color w:val="000000"/>
        </w:rPr>
        <w:sym w:font="HQPB5" w:char="F024"/>
      </w:r>
      <w:r w:rsidR="00CB506D" w:rsidRPr="00294F2E">
        <w:rPr>
          <w:rFonts w:cs="B Badr"/>
          <w:color w:val="000000"/>
        </w:rPr>
        <w:sym w:font="HQPB1" w:char="F023"/>
      </w:r>
      <w:r w:rsidR="00CB506D" w:rsidRPr="00294F2E">
        <w:rPr>
          <w:rFonts w:cs="B Badr"/>
          <w:color w:val="000000"/>
          <w:rtl/>
        </w:rPr>
        <w:t xml:space="preserve"> </w:t>
      </w:r>
      <w:r w:rsidR="00CB506D" w:rsidRPr="00294F2E">
        <w:rPr>
          <w:rFonts w:cs="B Badr"/>
          <w:color w:val="000000"/>
        </w:rPr>
        <w:sym w:font="HQPB4" w:char="F034"/>
      </w:r>
      <w:r w:rsidR="00CB506D" w:rsidRPr="00294F2E">
        <w:rPr>
          <w:rFonts w:cs="B Badr"/>
          <w:color w:val="000000"/>
          <w:rtl/>
        </w:rPr>
        <w:t xml:space="preserve"> </w:t>
      </w:r>
      <w:r w:rsidR="00CB506D" w:rsidRPr="00294F2E">
        <w:rPr>
          <w:rFonts w:cs="B Badr"/>
          <w:color w:val="000000"/>
        </w:rPr>
        <w:sym w:font="HQPB4" w:char="F0A8"/>
      </w:r>
      <w:r w:rsidR="00CB506D" w:rsidRPr="00294F2E">
        <w:rPr>
          <w:rFonts w:cs="B Badr"/>
          <w:color w:val="000000"/>
        </w:rPr>
        <w:sym w:font="HQPB2" w:char="F062"/>
      </w:r>
      <w:r w:rsidR="00CB506D" w:rsidRPr="00294F2E">
        <w:rPr>
          <w:rFonts w:cs="B Badr"/>
          <w:color w:val="000000"/>
        </w:rPr>
        <w:sym w:font="HQPB4" w:char="F0CE"/>
      </w:r>
      <w:r w:rsidR="00CB506D" w:rsidRPr="00294F2E">
        <w:rPr>
          <w:rFonts w:cs="B Badr"/>
          <w:color w:val="000000"/>
        </w:rPr>
        <w:sym w:font="HQPB1" w:char="F029"/>
      </w:r>
      <w:r w:rsidR="00CB506D" w:rsidRPr="00294F2E">
        <w:rPr>
          <w:rFonts w:cs="B Badr"/>
          <w:color w:val="000000"/>
          <w:rtl/>
        </w:rPr>
        <w:t xml:space="preserve"> </w:t>
      </w:r>
      <w:r w:rsidR="00CB506D" w:rsidRPr="00294F2E">
        <w:rPr>
          <w:rFonts w:cs="B Badr"/>
          <w:color w:val="000000"/>
        </w:rPr>
        <w:sym w:font="HQPB5" w:char="F0A9"/>
      </w:r>
      <w:r w:rsidR="00CB506D" w:rsidRPr="00294F2E">
        <w:rPr>
          <w:rFonts w:cs="B Badr"/>
          <w:color w:val="000000"/>
        </w:rPr>
        <w:sym w:font="HQPB1" w:char="F021"/>
      </w:r>
      <w:r w:rsidR="00CB506D" w:rsidRPr="00294F2E">
        <w:rPr>
          <w:rFonts w:cs="B Badr"/>
          <w:color w:val="000000"/>
        </w:rPr>
        <w:sym w:font="HQPB5" w:char="F024"/>
      </w:r>
      <w:r w:rsidR="00CB506D" w:rsidRPr="00294F2E">
        <w:rPr>
          <w:rFonts w:cs="B Badr"/>
          <w:color w:val="000000"/>
        </w:rPr>
        <w:sym w:font="HQPB1" w:char="F023"/>
      </w:r>
      <w:r w:rsidR="00CB506D" w:rsidRPr="00294F2E">
        <w:rPr>
          <w:rFonts w:cs="B Badr"/>
          <w:color w:val="000000"/>
          <w:rtl/>
        </w:rPr>
        <w:t xml:space="preserve"> </w:t>
      </w:r>
      <w:r w:rsidR="00CB506D" w:rsidRPr="00294F2E">
        <w:rPr>
          <w:rFonts w:cs="B Badr"/>
          <w:color w:val="000000"/>
        </w:rPr>
        <w:sym w:font="HQPB4" w:char="F0E3"/>
      </w:r>
      <w:r w:rsidR="00CB506D" w:rsidRPr="00294F2E">
        <w:rPr>
          <w:rFonts w:cs="B Badr"/>
          <w:color w:val="000000"/>
        </w:rPr>
        <w:sym w:font="HQPB1" w:char="F08D"/>
      </w:r>
      <w:r w:rsidR="00CB506D" w:rsidRPr="00294F2E">
        <w:rPr>
          <w:rFonts w:cs="B Badr"/>
          <w:color w:val="000000"/>
        </w:rPr>
        <w:sym w:font="HQPB4" w:char="F0CF"/>
      </w:r>
      <w:r w:rsidR="00CB506D" w:rsidRPr="00294F2E">
        <w:rPr>
          <w:rFonts w:cs="B Badr"/>
          <w:color w:val="000000"/>
        </w:rPr>
        <w:sym w:font="HQPB1" w:char="F0FF"/>
      </w:r>
      <w:r w:rsidR="00CB506D" w:rsidRPr="00294F2E">
        <w:rPr>
          <w:rFonts w:cs="B Badr"/>
          <w:color w:val="000000"/>
        </w:rPr>
        <w:sym w:font="HQPB4" w:char="F0F8"/>
      </w:r>
      <w:r w:rsidR="00CB506D" w:rsidRPr="00294F2E">
        <w:rPr>
          <w:rFonts w:cs="B Badr"/>
          <w:color w:val="000000"/>
        </w:rPr>
        <w:sym w:font="HQPB1" w:char="F0F3"/>
      </w:r>
      <w:r w:rsidR="00CB506D" w:rsidRPr="00294F2E">
        <w:rPr>
          <w:rFonts w:cs="B Badr"/>
          <w:color w:val="000000"/>
        </w:rPr>
        <w:sym w:font="HQPB5" w:char="F074"/>
      </w:r>
      <w:r w:rsidR="00CB506D" w:rsidRPr="00294F2E">
        <w:rPr>
          <w:rFonts w:cs="B Badr"/>
          <w:color w:val="000000"/>
        </w:rPr>
        <w:sym w:font="HQPB2" w:char="F083"/>
      </w:r>
      <w:r w:rsidR="00CB506D" w:rsidRPr="00294F2E">
        <w:rPr>
          <w:rFonts w:cs="B Badr"/>
          <w:color w:val="000000"/>
          <w:rtl/>
        </w:rPr>
        <w:t xml:space="preserve"> </w:t>
      </w:r>
      <w:r w:rsidR="00CB506D" w:rsidRPr="00294F2E">
        <w:rPr>
          <w:rFonts w:cs="B Badr"/>
          <w:color w:val="000000"/>
        </w:rPr>
        <w:sym w:font="HQPB5" w:char="F07A"/>
      </w:r>
      <w:r w:rsidR="00CB506D" w:rsidRPr="00294F2E">
        <w:rPr>
          <w:rFonts w:cs="B Badr"/>
          <w:color w:val="000000"/>
        </w:rPr>
        <w:sym w:font="HQPB1" w:char="F03E"/>
      </w:r>
      <w:r w:rsidR="00CB506D" w:rsidRPr="00294F2E">
        <w:rPr>
          <w:rFonts w:cs="B Badr"/>
          <w:color w:val="000000"/>
        </w:rPr>
        <w:sym w:font="HQPB2" w:char="F071"/>
      </w:r>
      <w:r w:rsidR="00CB506D" w:rsidRPr="00294F2E">
        <w:rPr>
          <w:rFonts w:cs="B Badr"/>
          <w:color w:val="000000"/>
        </w:rPr>
        <w:sym w:font="HQPB4" w:char="F0E7"/>
      </w:r>
      <w:r w:rsidR="00CB506D" w:rsidRPr="00294F2E">
        <w:rPr>
          <w:rFonts w:cs="B Badr"/>
          <w:color w:val="000000"/>
        </w:rPr>
        <w:sym w:font="HQPB2" w:char="F052"/>
      </w:r>
      <w:r w:rsidR="00CB506D" w:rsidRPr="00294F2E">
        <w:rPr>
          <w:rFonts w:cs="B Badr"/>
          <w:color w:val="000000"/>
        </w:rPr>
        <w:sym w:font="HQPB4" w:char="F097"/>
      </w:r>
      <w:r w:rsidR="00CB506D" w:rsidRPr="00294F2E">
        <w:rPr>
          <w:rFonts w:cs="B Badr"/>
          <w:color w:val="000000"/>
        </w:rPr>
        <w:sym w:font="HQPB3" w:char="F025"/>
      </w:r>
      <w:r w:rsidR="00CB506D" w:rsidRPr="00294F2E">
        <w:rPr>
          <w:rFonts w:cs="B Badr"/>
          <w:color w:val="000000"/>
        </w:rPr>
        <w:sym w:font="HQPB3" w:char="F021"/>
      </w:r>
      <w:r w:rsidR="00CB506D" w:rsidRPr="00294F2E">
        <w:rPr>
          <w:rFonts w:cs="B Badr"/>
          <w:color w:val="000000"/>
        </w:rPr>
        <w:sym w:font="HQPB5" w:char="F024"/>
      </w:r>
      <w:r w:rsidR="00CB506D" w:rsidRPr="00294F2E">
        <w:rPr>
          <w:rFonts w:cs="B Badr"/>
          <w:color w:val="000000"/>
        </w:rPr>
        <w:sym w:font="HQPB1" w:char="F023"/>
      </w:r>
      <w:r w:rsidR="00CB506D" w:rsidRPr="00294F2E">
        <w:rPr>
          <w:rFonts w:cs="B Badr"/>
          <w:color w:val="000000"/>
          <w:rtl/>
        </w:rPr>
        <w:t xml:space="preserve"> </w:t>
      </w:r>
      <w:r w:rsidR="00CB506D" w:rsidRPr="00294F2E">
        <w:rPr>
          <w:rFonts w:cs="B Badr"/>
          <w:color w:val="000000"/>
        </w:rPr>
        <w:sym w:font="HQPB1" w:char="F024"/>
      </w:r>
      <w:r w:rsidR="00CB506D" w:rsidRPr="00294F2E">
        <w:rPr>
          <w:rFonts w:cs="B Badr"/>
          <w:color w:val="000000"/>
        </w:rPr>
        <w:sym w:font="HQPB4" w:char="F0B7"/>
      </w:r>
      <w:r w:rsidR="00CB506D" w:rsidRPr="00294F2E">
        <w:rPr>
          <w:rFonts w:cs="B Badr"/>
          <w:color w:val="000000"/>
        </w:rPr>
        <w:sym w:font="HQPB1" w:char="F0E8"/>
      </w:r>
      <w:r w:rsidR="00CB506D" w:rsidRPr="00294F2E">
        <w:rPr>
          <w:rFonts w:cs="B Badr"/>
          <w:color w:val="000000"/>
        </w:rPr>
        <w:sym w:font="HQPB2" w:char="F08B"/>
      </w:r>
      <w:r w:rsidR="00CB506D" w:rsidRPr="00294F2E">
        <w:rPr>
          <w:rFonts w:cs="B Badr"/>
          <w:color w:val="000000"/>
        </w:rPr>
        <w:sym w:font="HQPB4" w:char="F0CF"/>
      </w:r>
      <w:r w:rsidR="00CB506D" w:rsidRPr="00294F2E">
        <w:rPr>
          <w:rFonts w:cs="B Badr"/>
          <w:color w:val="000000"/>
        </w:rPr>
        <w:sym w:font="HQPB2" w:char="F048"/>
      </w:r>
      <w:r w:rsidR="00CB506D" w:rsidRPr="00294F2E">
        <w:rPr>
          <w:rFonts w:cs="B Badr"/>
          <w:color w:val="000000"/>
        </w:rPr>
        <w:sym w:font="HQPB5" w:char="F073"/>
      </w:r>
      <w:r w:rsidR="00CB506D" w:rsidRPr="00294F2E">
        <w:rPr>
          <w:rFonts w:cs="B Badr"/>
          <w:color w:val="000000"/>
        </w:rPr>
        <w:sym w:font="HQPB1" w:char="F064"/>
      </w:r>
      <w:r w:rsidR="00CB506D" w:rsidRPr="00294F2E">
        <w:rPr>
          <w:rFonts w:cs="B Badr"/>
          <w:color w:val="000000"/>
          <w:rtl/>
        </w:rPr>
        <w:t xml:space="preserve"> </w:t>
      </w:r>
      <w:r w:rsidR="00CB506D" w:rsidRPr="00294F2E">
        <w:rPr>
          <w:rFonts w:cs="B Badr"/>
          <w:color w:val="000000"/>
        </w:rPr>
        <w:sym w:font="HQPB4" w:char="F034"/>
      </w:r>
      <w:r w:rsidR="00CB506D" w:rsidRPr="00294F2E">
        <w:rPr>
          <w:rFonts w:cs="B Badr"/>
          <w:color w:val="000000"/>
          <w:rtl/>
        </w:rPr>
        <w:t xml:space="preserve"> </w:t>
      </w:r>
      <w:r w:rsidR="00CB506D" w:rsidRPr="00294F2E">
        <w:rPr>
          <w:rFonts w:cs="B Badr"/>
          <w:color w:val="000000"/>
        </w:rPr>
        <w:sym w:font="HQPB2" w:char="F0BC"/>
      </w:r>
      <w:r w:rsidR="00CB506D" w:rsidRPr="00294F2E">
        <w:rPr>
          <w:rFonts w:cs="B Badr"/>
          <w:color w:val="000000"/>
        </w:rPr>
        <w:sym w:font="HQPB4" w:char="F0E7"/>
      </w:r>
      <w:r w:rsidR="00CB506D" w:rsidRPr="00294F2E">
        <w:rPr>
          <w:rFonts w:cs="B Badr"/>
          <w:color w:val="000000"/>
        </w:rPr>
        <w:sym w:font="HQPB2" w:char="F06D"/>
      </w:r>
      <w:r w:rsidR="00CB506D" w:rsidRPr="00294F2E">
        <w:rPr>
          <w:rFonts w:cs="B Badr"/>
          <w:color w:val="000000"/>
        </w:rPr>
        <w:sym w:font="HQPB4" w:char="F0AF"/>
      </w:r>
      <w:r w:rsidR="00CB506D" w:rsidRPr="00294F2E">
        <w:rPr>
          <w:rFonts w:cs="B Badr"/>
          <w:color w:val="000000"/>
        </w:rPr>
        <w:sym w:font="HQPB2" w:char="F052"/>
      </w:r>
      <w:r w:rsidR="00CB506D" w:rsidRPr="00294F2E">
        <w:rPr>
          <w:rFonts w:cs="B Badr"/>
          <w:color w:val="000000"/>
        </w:rPr>
        <w:sym w:font="HQPB4" w:char="F0CE"/>
      </w:r>
      <w:r w:rsidR="00CB506D" w:rsidRPr="00294F2E">
        <w:rPr>
          <w:rFonts w:cs="B Badr"/>
          <w:color w:val="000000"/>
        </w:rPr>
        <w:sym w:font="HQPB1" w:char="F029"/>
      </w:r>
      <w:r w:rsidR="00CB506D" w:rsidRPr="00294F2E">
        <w:rPr>
          <w:rFonts w:cs="B Badr"/>
          <w:color w:val="000000"/>
          <w:rtl/>
        </w:rPr>
        <w:t xml:space="preserve"> </w:t>
      </w:r>
      <w:r w:rsidR="00CB506D" w:rsidRPr="00294F2E">
        <w:rPr>
          <w:rFonts w:cs="B Badr"/>
          <w:color w:val="000000"/>
        </w:rPr>
        <w:sym w:font="HQPB5" w:char="F075"/>
      </w:r>
      <w:r w:rsidR="00CB506D" w:rsidRPr="00294F2E">
        <w:rPr>
          <w:rFonts w:cs="B Badr"/>
          <w:color w:val="000000"/>
        </w:rPr>
        <w:sym w:font="HQPB2" w:char="F071"/>
      </w:r>
      <w:r w:rsidR="00CB506D" w:rsidRPr="00294F2E">
        <w:rPr>
          <w:rFonts w:cs="B Badr"/>
          <w:color w:val="000000"/>
        </w:rPr>
        <w:sym w:font="HQPB4" w:char="F0E8"/>
      </w:r>
      <w:r w:rsidR="00CB506D" w:rsidRPr="00294F2E">
        <w:rPr>
          <w:rFonts w:cs="B Badr"/>
          <w:color w:val="000000"/>
        </w:rPr>
        <w:sym w:font="HQPB2" w:char="F064"/>
      </w:r>
      <w:r w:rsidR="00CB506D" w:rsidRPr="00294F2E">
        <w:rPr>
          <w:rFonts w:cs="B Badr"/>
          <w:color w:val="000000"/>
          <w:rtl/>
        </w:rPr>
        <w:t xml:space="preserve"> </w:t>
      </w:r>
      <w:r w:rsidR="00CB506D" w:rsidRPr="00294F2E">
        <w:rPr>
          <w:rFonts w:cs="B Badr"/>
          <w:color w:val="000000"/>
        </w:rPr>
        <w:sym w:font="HQPB4" w:char="F0E2"/>
      </w:r>
      <w:r w:rsidR="00CB506D" w:rsidRPr="00294F2E">
        <w:rPr>
          <w:rFonts w:cs="B Badr"/>
          <w:color w:val="000000"/>
        </w:rPr>
        <w:sym w:font="HQPB1" w:char="F091"/>
      </w:r>
      <w:r w:rsidR="00CB506D" w:rsidRPr="00294F2E">
        <w:rPr>
          <w:rFonts w:cs="B Badr"/>
          <w:color w:val="000000"/>
        </w:rPr>
        <w:sym w:font="HQPB2" w:char="F071"/>
      </w:r>
      <w:r w:rsidR="00CB506D" w:rsidRPr="00294F2E">
        <w:rPr>
          <w:rFonts w:cs="B Badr"/>
          <w:color w:val="000000"/>
        </w:rPr>
        <w:sym w:font="HQPB4" w:char="F0E0"/>
      </w:r>
      <w:r w:rsidR="00CB506D" w:rsidRPr="00294F2E">
        <w:rPr>
          <w:rFonts w:cs="B Badr"/>
          <w:color w:val="000000"/>
        </w:rPr>
        <w:sym w:font="HQPB1" w:char="F0FF"/>
      </w:r>
      <w:r w:rsidR="00CB506D" w:rsidRPr="00294F2E">
        <w:rPr>
          <w:rFonts w:cs="B Badr"/>
          <w:color w:val="000000"/>
        </w:rPr>
        <w:sym w:font="HQPB5" w:char="F074"/>
      </w:r>
      <w:r w:rsidR="00CB506D" w:rsidRPr="00294F2E">
        <w:rPr>
          <w:rFonts w:cs="B Badr"/>
          <w:color w:val="000000"/>
        </w:rPr>
        <w:sym w:font="HQPB1" w:char="F0F3"/>
      </w:r>
      <w:r w:rsidR="00CB506D" w:rsidRPr="00294F2E">
        <w:rPr>
          <w:rFonts w:cs="B Badr"/>
          <w:color w:val="000000"/>
        </w:rPr>
        <w:sym w:font="HQPB4" w:char="F0F8"/>
      </w:r>
      <w:r w:rsidR="00CB506D" w:rsidRPr="00294F2E">
        <w:rPr>
          <w:rFonts w:cs="B Badr"/>
          <w:color w:val="000000"/>
        </w:rPr>
        <w:sym w:font="HQPB2" w:char="F039"/>
      </w:r>
      <w:r w:rsidR="00CB506D" w:rsidRPr="00294F2E">
        <w:rPr>
          <w:rFonts w:cs="B Badr"/>
          <w:color w:val="000000"/>
        </w:rPr>
        <w:sym w:font="HQPB5" w:char="F024"/>
      </w:r>
      <w:r w:rsidR="00CB506D" w:rsidRPr="00294F2E">
        <w:rPr>
          <w:rFonts w:cs="B Badr"/>
          <w:color w:val="000000"/>
        </w:rPr>
        <w:sym w:font="HQPB1" w:char="F023"/>
      </w:r>
      <w:r w:rsidR="00CB506D" w:rsidRPr="00294F2E">
        <w:rPr>
          <w:rFonts w:cs="B Badr"/>
          <w:color w:val="000000"/>
          <w:rtl/>
        </w:rPr>
        <w:t xml:space="preserve"> </w:t>
      </w:r>
      <w:r w:rsidR="00CB506D" w:rsidRPr="00294F2E">
        <w:rPr>
          <w:rFonts w:cs="B Badr"/>
          <w:color w:val="000000"/>
        </w:rPr>
        <w:sym w:font="HQPB4" w:char="F0E3"/>
      </w:r>
      <w:r w:rsidR="00CB506D" w:rsidRPr="00294F2E">
        <w:rPr>
          <w:rFonts w:cs="B Badr"/>
          <w:color w:val="000000"/>
        </w:rPr>
        <w:sym w:font="HQPB2" w:char="F04C"/>
      </w:r>
      <w:r w:rsidR="00CB506D" w:rsidRPr="00294F2E">
        <w:rPr>
          <w:rFonts w:cs="B Badr"/>
          <w:color w:val="000000"/>
        </w:rPr>
        <w:sym w:font="HQPB2" w:char="F0EC"/>
      </w:r>
      <w:r w:rsidR="00CB506D" w:rsidRPr="00294F2E">
        <w:rPr>
          <w:rFonts w:cs="B Badr"/>
          <w:color w:val="000000"/>
        </w:rPr>
        <w:sym w:font="HQPB4" w:char="F0CF"/>
      </w:r>
      <w:r w:rsidR="00CB506D" w:rsidRPr="00294F2E">
        <w:rPr>
          <w:rFonts w:cs="B Badr"/>
          <w:color w:val="000000"/>
        </w:rPr>
        <w:sym w:font="HQPB1" w:char="F06D"/>
      </w:r>
      <w:r w:rsidR="00CB506D" w:rsidRPr="00294F2E">
        <w:rPr>
          <w:rFonts w:cs="B Badr"/>
          <w:color w:val="000000"/>
        </w:rPr>
        <w:sym w:font="HQPB4" w:char="F0A7"/>
      </w:r>
      <w:r w:rsidR="00CB506D" w:rsidRPr="00294F2E">
        <w:rPr>
          <w:rFonts w:cs="B Badr"/>
          <w:color w:val="000000"/>
        </w:rPr>
        <w:sym w:font="HQPB1" w:char="F08D"/>
      </w:r>
      <w:r w:rsidR="00CB506D" w:rsidRPr="00294F2E">
        <w:rPr>
          <w:rFonts w:cs="B Badr"/>
          <w:color w:val="000000"/>
        </w:rPr>
        <w:sym w:font="HQPB2" w:char="F039"/>
      </w:r>
      <w:r w:rsidR="00CB506D" w:rsidRPr="00294F2E">
        <w:rPr>
          <w:rFonts w:cs="B Badr"/>
          <w:color w:val="000000"/>
        </w:rPr>
        <w:sym w:font="HQPB5" w:char="F024"/>
      </w:r>
      <w:r w:rsidR="00CB506D" w:rsidRPr="00294F2E">
        <w:rPr>
          <w:rFonts w:cs="B Badr"/>
          <w:color w:val="000000"/>
        </w:rPr>
        <w:sym w:font="HQPB1" w:char="F023"/>
      </w:r>
      <w:r w:rsidRPr="00294F2E">
        <w:rPr>
          <w:rFonts w:cs="B Lotus" w:hint="cs"/>
          <w:rtl/>
          <w:lang w:bidi="fa-IR"/>
        </w:rPr>
        <w:t xml:space="preserve"> </w:t>
      </w:r>
      <w:r w:rsidRPr="00294F2E">
        <w:rPr>
          <w:rFonts w:cs="B Lotus" w:hint="cs"/>
          <w:lang w:bidi="fa-IR"/>
        </w:rPr>
        <w:sym w:font="AGA Arabesque" w:char="F028"/>
      </w:r>
      <w:r w:rsidRPr="00294F2E">
        <w:rPr>
          <w:rFonts w:cs="B Lotus" w:hint="cs"/>
          <w:rtl/>
          <w:lang w:bidi="fa-IR"/>
        </w:rPr>
        <w:tab/>
      </w:r>
      <w:r w:rsidR="00294F2E" w:rsidRPr="00294F2E">
        <w:rPr>
          <w:rFonts w:cs="B Lotus" w:hint="cs"/>
          <w:rtl/>
          <w:lang w:bidi="fa-IR"/>
        </w:rPr>
        <w:t>[زمر/53]</w:t>
      </w:r>
    </w:p>
    <w:p w:rsidR="00141486" w:rsidRPr="00D938A1" w:rsidRDefault="00141486" w:rsidP="00AD7E49">
      <w:pPr>
        <w:tabs>
          <w:tab w:val="right" w:pos="7031"/>
        </w:tabs>
        <w:bidi/>
        <w:ind w:left="1134"/>
        <w:jc w:val="both"/>
        <w:rPr>
          <w:rFonts w:cs="B Lotus"/>
          <w:sz w:val="26"/>
          <w:szCs w:val="26"/>
          <w:rtl/>
          <w:lang w:bidi="fa-IR"/>
        </w:rPr>
      </w:pPr>
      <w:r>
        <w:rPr>
          <w:rFonts w:cs="B Lotus" w:hint="cs"/>
          <w:sz w:val="26"/>
          <w:szCs w:val="26"/>
          <w:rtl/>
          <w:lang w:bidi="fa-IR"/>
        </w:rPr>
        <w:t>«</w:t>
      </w:r>
      <w:r w:rsidR="00AD7E49">
        <w:rPr>
          <w:rFonts w:cs="B Lotus" w:hint="cs"/>
          <w:sz w:val="26"/>
          <w:szCs w:val="26"/>
          <w:rtl/>
          <w:lang w:bidi="fa-IR"/>
        </w:rPr>
        <w:t>بگو اي بندگان من كه بر خويشتن زياده‌روي روا داشته‌ايد از رحمت خود نوميد مشويد. در حقيقت خدا همة گناهان را مي‌آمرزد كه او خود آمرزندة مهربان است</w:t>
      </w:r>
      <w:r w:rsidRPr="00D938A1">
        <w:rPr>
          <w:rFonts w:cs="B Lotus" w:hint="cs"/>
          <w:sz w:val="26"/>
          <w:szCs w:val="26"/>
          <w:rtl/>
          <w:lang w:bidi="fa-IR"/>
        </w:rPr>
        <w:t>».</w:t>
      </w:r>
    </w:p>
    <w:p w:rsidR="00B26AC5" w:rsidRDefault="003D0F98" w:rsidP="00294F2E">
      <w:pPr>
        <w:bidi/>
        <w:ind w:firstLine="284"/>
        <w:jc w:val="both"/>
        <w:rPr>
          <w:rFonts w:cs="B Lotus"/>
          <w:sz w:val="28"/>
          <w:szCs w:val="28"/>
          <w:rtl/>
          <w:lang w:bidi="fa-IR"/>
        </w:rPr>
      </w:pPr>
      <w:r>
        <w:rPr>
          <w:rFonts w:cs="B Lotus" w:hint="cs"/>
          <w:sz w:val="28"/>
          <w:szCs w:val="28"/>
          <w:rtl/>
          <w:lang w:bidi="fa-IR"/>
        </w:rPr>
        <w:t>12- از عمران بن حصين</w:t>
      </w:r>
      <w:r w:rsidR="00294F2E">
        <w:rPr>
          <w:rFonts w:cs="CTraditional Arabic" w:hint="cs"/>
          <w:sz w:val="28"/>
          <w:szCs w:val="28"/>
          <w:lang w:bidi="fa-IR"/>
        </w:rPr>
        <w:sym w:font="AGA Arabesque" w:char="F074"/>
      </w:r>
      <w:r w:rsidR="00294F2E">
        <w:rPr>
          <w:rFonts w:cs="CTraditional Arabic" w:hint="cs"/>
          <w:sz w:val="28"/>
          <w:szCs w:val="28"/>
          <w:rtl/>
          <w:lang w:bidi="fa-IR"/>
        </w:rPr>
        <w:t xml:space="preserve"> </w:t>
      </w:r>
      <w:r>
        <w:rPr>
          <w:rFonts w:cs="B Lotus" w:hint="cs"/>
          <w:sz w:val="28"/>
          <w:szCs w:val="28"/>
          <w:rtl/>
          <w:lang w:bidi="fa-IR"/>
        </w:rPr>
        <w:t>روايت شده كه «زني از قبيله جهينه كه از عمل زنا حامله شده بود نزد رسول خدا</w:t>
      </w:r>
      <w:r w:rsidR="00294F2E">
        <w:rPr>
          <w:rFonts w:cs="CTraditional Arabic" w:hint="cs"/>
          <w:sz w:val="28"/>
          <w:szCs w:val="28"/>
          <w:lang w:bidi="fa-IR"/>
        </w:rPr>
        <w:sym w:font="AGA Arabesque" w:char="F072"/>
      </w:r>
      <w:r w:rsidR="00294F2E">
        <w:rPr>
          <w:rFonts w:cs="CTraditional Arabic" w:hint="cs"/>
          <w:sz w:val="28"/>
          <w:szCs w:val="28"/>
          <w:rtl/>
          <w:lang w:bidi="fa-IR"/>
        </w:rPr>
        <w:t xml:space="preserve"> </w:t>
      </w:r>
      <w:r>
        <w:rPr>
          <w:rFonts w:cs="B Lotus" w:hint="cs"/>
          <w:sz w:val="28"/>
          <w:szCs w:val="28"/>
          <w:rtl/>
          <w:lang w:bidi="fa-IR"/>
        </w:rPr>
        <w:t>آمد و گفت: يا رسول الله</w:t>
      </w:r>
      <w:r w:rsidR="00A464FF">
        <w:rPr>
          <w:rFonts w:cs="B Lotus" w:hint="cs"/>
          <w:sz w:val="28"/>
          <w:szCs w:val="28"/>
          <w:rtl/>
          <w:lang w:bidi="fa-IR"/>
        </w:rPr>
        <w:t>!</w:t>
      </w:r>
      <w:r>
        <w:rPr>
          <w:rFonts w:cs="B Lotus" w:hint="cs"/>
          <w:sz w:val="28"/>
          <w:szCs w:val="28"/>
          <w:rtl/>
          <w:lang w:bidi="fa-IR"/>
        </w:rPr>
        <w:t xml:space="preserve"> جرمي را مرتكب شده‌ام حكم آن را بر من جاري كن. پيامبر</w:t>
      </w:r>
      <w:r w:rsidR="00294F2E">
        <w:rPr>
          <w:rFonts w:cs="CTraditional Arabic" w:hint="cs"/>
          <w:sz w:val="28"/>
          <w:szCs w:val="28"/>
          <w:lang w:bidi="fa-IR"/>
        </w:rPr>
        <w:sym w:font="AGA Arabesque" w:char="F072"/>
      </w:r>
      <w:r w:rsidR="00294F2E">
        <w:rPr>
          <w:rFonts w:cs="CTraditional Arabic" w:hint="cs"/>
          <w:sz w:val="28"/>
          <w:szCs w:val="28"/>
          <w:rtl/>
          <w:lang w:bidi="fa-IR"/>
        </w:rPr>
        <w:t xml:space="preserve"> </w:t>
      </w:r>
      <w:r>
        <w:rPr>
          <w:rFonts w:cs="B Lotus" w:hint="cs"/>
          <w:sz w:val="28"/>
          <w:szCs w:val="28"/>
          <w:rtl/>
          <w:lang w:bidi="fa-IR"/>
        </w:rPr>
        <w:t>ولي او را خواست تا با او نيكي كند و چون وي وضع حملش شد وليّ او را به حضور پيامبر</w:t>
      </w:r>
      <w:r w:rsidR="00294F2E">
        <w:rPr>
          <w:rFonts w:cs="CTraditional Arabic" w:hint="cs"/>
          <w:sz w:val="28"/>
          <w:szCs w:val="28"/>
          <w:lang w:bidi="fa-IR"/>
        </w:rPr>
        <w:sym w:font="AGA Arabesque" w:char="F072"/>
      </w:r>
      <w:r w:rsidR="00294F2E">
        <w:rPr>
          <w:rFonts w:hint="cs"/>
          <w:rtl/>
        </w:rPr>
        <w:t xml:space="preserve"> </w:t>
      </w:r>
      <w:r>
        <w:rPr>
          <w:rFonts w:cs="B Lotus" w:hint="cs"/>
          <w:sz w:val="28"/>
          <w:szCs w:val="28"/>
          <w:rtl/>
          <w:lang w:bidi="fa-IR"/>
        </w:rPr>
        <w:t>بياورد. آن شخص هم اين كار را انجام داد. پيامبر</w:t>
      </w:r>
      <w:r w:rsidR="00294F2E">
        <w:rPr>
          <w:rFonts w:cs="CTraditional Arabic" w:hint="cs"/>
          <w:sz w:val="28"/>
          <w:szCs w:val="28"/>
          <w:lang w:bidi="fa-IR"/>
        </w:rPr>
        <w:sym w:font="AGA Arabesque" w:char="F072"/>
      </w:r>
      <w:r w:rsidR="00294F2E">
        <w:rPr>
          <w:rFonts w:cs="CTraditional Arabic" w:hint="cs"/>
          <w:sz w:val="28"/>
          <w:szCs w:val="28"/>
          <w:rtl/>
          <w:lang w:bidi="fa-IR"/>
        </w:rPr>
        <w:t xml:space="preserve"> </w:t>
      </w:r>
      <w:r>
        <w:rPr>
          <w:rFonts w:cs="B Lotus" w:hint="cs"/>
          <w:sz w:val="28"/>
          <w:szCs w:val="28"/>
          <w:rtl/>
          <w:lang w:bidi="fa-IR"/>
        </w:rPr>
        <w:t>دستور فرمودند تا لباسهايش را محكم بستند و سپس دستور رجم او را صادر نمود و حضرت رسول</w:t>
      </w:r>
      <w:r w:rsidR="00294F2E">
        <w:rPr>
          <w:rFonts w:cs="B Lotus" w:hint="cs"/>
          <w:sz w:val="28"/>
          <w:szCs w:val="28"/>
          <w:lang w:bidi="fa-IR"/>
        </w:rPr>
        <w:sym w:font="AGA Arabesque" w:char="F072"/>
      </w:r>
      <w:r>
        <w:rPr>
          <w:rFonts w:cs="B Lotus" w:hint="cs"/>
          <w:sz w:val="28"/>
          <w:szCs w:val="28"/>
          <w:rtl/>
          <w:lang w:bidi="fa-IR"/>
        </w:rPr>
        <w:t xml:space="preserve"> خود بر وي نماز ميّت گزارد.</w:t>
      </w:r>
    </w:p>
    <w:p w:rsidR="00002AE1" w:rsidRDefault="00B26AC5" w:rsidP="00294F2E">
      <w:pPr>
        <w:bidi/>
        <w:ind w:firstLine="284"/>
        <w:jc w:val="both"/>
        <w:rPr>
          <w:rFonts w:cs="B Lotus"/>
          <w:sz w:val="28"/>
          <w:szCs w:val="28"/>
          <w:rtl/>
          <w:lang w:bidi="fa-IR"/>
        </w:rPr>
      </w:pPr>
      <w:r>
        <w:rPr>
          <w:rFonts w:cs="B Lotus" w:hint="cs"/>
          <w:sz w:val="28"/>
          <w:szCs w:val="28"/>
          <w:rtl/>
          <w:lang w:bidi="fa-IR"/>
        </w:rPr>
        <w:t>عمر</w:t>
      </w:r>
      <w:r w:rsidR="00294F2E">
        <w:rPr>
          <w:rFonts w:cs="CTraditional Arabic" w:hint="cs"/>
          <w:sz w:val="28"/>
          <w:szCs w:val="28"/>
          <w:lang w:bidi="fa-IR"/>
        </w:rPr>
        <w:sym w:font="AGA Arabesque" w:char="F074"/>
      </w:r>
      <w:r w:rsidR="00294F2E">
        <w:rPr>
          <w:rFonts w:cs="CTraditional Arabic" w:hint="cs"/>
          <w:sz w:val="28"/>
          <w:szCs w:val="28"/>
          <w:rtl/>
          <w:lang w:bidi="fa-IR"/>
        </w:rPr>
        <w:t xml:space="preserve"> </w:t>
      </w:r>
      <w:r>
        <w:rPr>
          <w:rFonts w:cs="B Lotus" w:hint="cs"/>
          <w:sz w:val="28"/>
          <w:szCs w:val="28"/>
          <w:rtl/>
          <w:lang w:bidi="fa-IR"/>
        </w:rPr>
        <w:t>گفت: اي رسول خدا</w:t>
      </w:r>
      <w:r w:rsidR="00A464FF">
        <w:rPr>
          <w:rFonts w:cs="B Lotus" w:hint="cs"/>
          <w:sz w:val="28"/>
          <w:szCs w:val="28"/>
          <w:rtl/>
          <w:lang w:bidi="fa-IR"/>
        </w:rPr>
        <w:t>،</w:t>
      </w:r>
      <w:r>
        <w:rPr>
          <w:rFonts w:cs="B Lotus" w:hint="cs"/>
          <w:sz w:val="28"/>
          <w:szCs w:val="28"/>
          <w:rtl/>
          <w:lang w:bidi="fa-IR"/>
        </w:rPr>
        <w:t xml:space="preserve"> بر زني كه مرتكب زنا شده نماز مي‌گ</w:t>
      </w:r>
      <w:r w:rsidR="00271C7E">
        <w:rPr>
          <w:rFonts w:cs="B Lotus" w:hint="cs"/>
          <w:sz w:val="28"/>
          <w:szCs w:val="28"/>
          <w:rtl/>
          <w:lang w:bidi="fa-IR"/>
        </w:rPr>
        <w:t>ز</w:t>
      </w:r>
      <w:r>
        <w:rPr>
          <w:rFonts w:cs="B Lotus" w:hint="cs"/>
          <w:sz w:val="28"/>
          <w:szCs w:val="28"/>
          <w:rtl/>
          <w:lang w:bidi="fa-IR"/>
        </w:rPr>
        <w:t>اري؟</w:t>
      </w:r>
      <w:r w:rsidR="003D0F98">
        <w:rPr>
          <w:rFonts w:cs="B Lotus" w:hint="cs"/>
          <w:sz w:val="28"/>
          <w:szCs w:val="28"/>
          <w:rtl/>
          <w:lang w:bidi="fa-IR"/>
        </w:rPr>
        <w:t xml:space="preserve"> </w:t>
      </w:r>
      <w:r w:rsidR="009768E7">
        <w:rPr>
          <w:rFonts w:cs="B Lotus" w:hint="cs"/>
          <w:sz w:val="28"/>
          <w:szCs w:val="28"/>
          <w:rtl/>
          <w:lang w:bidi="fa-IR"/>
        </w:rPr>
        <w:t>رسول خدا</w:t>
      </w:r>
      <w:r w:rsidR="00294F2E">
        <w:rPr>
          <w:rFonts w:cs="B Lotus" w:hint="cs"/>
          <w:sz w:val="28"/>
          <w:szCs w:val="28"/>
          <w:lang w:bidi="fa-IR"/>
        </w:rPr>
        <w:sym w:font="AGA Arabesque" w:char="F072"/>
      </w:r>
      <w:r w:rsidR="00294F2E">
        <w:rPr>
          <w:rFonts w:cs="B Lotus" w:hint="cs"/>
          <w:sz w:val="28"/>
          <w:szCs w:val="28"/>
          <w:rtl/>
          <w:lang w:bidi="fa-IR"/>
        </w:rPr>
        <w:t xml:space="preserve"> </w:t>
      </w:r>
      <w:r w:rsidR="009768E7">
        <w:rPr>
          <w:rFonts w:cs="B Lotus" w:hint="cs"/>
          <w:sz w:val="28"/>
          <w:szCs w:val="28"/>
          <w:rtl/>
          <w:lang w:bidi="fa-IR"/>
        </w:rPr>
        <w:t>فرمود: البته اين زن توبه‌</w:t>
      </w:r>
      <w:r w:rsidR="00294F2E">
        <w:rPr>
          <w:rFonts w:cs="B Lotus"/>
          <w:sz w:val="28"/>
          <w:szCs w:val="28"/>
          <w:rtl/>
          <w:lang w:bidi="fa-IR"/>
        </w:rPr>
        <w:softHyphen/>
      </w:r>
      <w:r w:rsidR="00294F2E">
        <w:rPr>
          <w:rFonts w:cs="B Lotus" w:hint="cs"/>
          <w:sz w:val="28"/>
          <w:szCs w:val="28"/>
          <w:rtl/>
          <w:lang w:bidi="fa-IR"/>
        </w:rPr>
        <w:t>ای كرده‌</w:t>
      </w:r>
      <w:r w:rsidR="00532180">
        <w:rPr>
          <w:rFonts w:cs="B Lotus" w:hint="cs"/>
          <w:sz w:val="28"/>
          <w:szCs w:val="28"/>
          <w:rtl/>
          <w:lang w:bidi="fa-IR"/>
        </w:rPr>
        <w:t>،</w:t>
      </w:r>
      <w:r w:rsidR="009768E7">
        <w:rPr>
          <w:rFonts w:cs="B Lotus" w:hint="cs"/>
          <w:sz w:val="28"/>
          <w:szCs w:val="28"/>
          <w:rtl/>
          <w:lang w:bidi="fa-IR"/>
        </w:rPr>
        <w:t xml:space="preserve"> كه اگر آن توبه ميان هفتاد نفر از مردم مدينه تقسيم گردد وسعت و گنجايش آنان را دارد. آيا بهتر از اين يافته‌اي كه جانش را در راه خدا فدا كرد» روايت از مسلم.</w:t>
      </w:r>
    </w:p>
    <w:p w:rsidR="009768E7" w:rsidRDefault="005863C9" w:rsidP="00294F2E">
      <w:pPr>
        <w:bidi/>
        <w:ind w:firstLine="284"/>
        <w:jc w:val="both"/>
        <w:rPr>
          <w:rFonts w:cs="B Lotus"/>
          <w:sz w:val="28"/>
          <w:szCs w:val="28"/>
          <w:rtl/>
          <w:lang w:bidi="fa-IR"/>
        </w:rPr>
      </w:pPr>
      <w:r>
        <w:rPr>
          <w:rFonts w:cs="B Lotus" w:hint="cs"/>
          <w:sz w:val="28"/>
          <w:szCs w:val="28"/>
          <w:rtl/>
          <w:lang w:bidi="fa-IR"/>
        </w:rPr>
        <w:t>13- از ابوسيعد خدري</w:t>
      </w:r>
      <w:r w:rsidR="00294F2E">
        <w:rPr>
          <w:rFonts w:cs="CTraditional Arabic" w:hint="cs"/>
          <w:sz w:val="28"/>
          <w:szCs w:val="28"/>
          <w:lang w:bidi="fa-IR"/>
        </w:rPr>
        <w:sym w:font="AGA Arabesque" w:char="F074"/>
      </w:r>
      <w:r w:rsidR="00294F2E">
        <w:rPr>
          <w:rFonts w:cs="CTraditional Arabic" w:hint="cs"/>
          <w:sz w:val="28"/>
          <w:szCs w:val="28"/>
          <w:rtl/>
          <w:lang w:bidi="fa-IR"/>
        </w:rPr>
        <w:t xml:space="preserve"> </w:t>
      </w:r>
      <w:r>
        <w:rPr>
          <w:rFonts w:cs="B Lotus" w:hint="cs"/>
          <w:sz w:val="28"/>
          <w:szCs w:val="28"/>
          <w:rtl/>
          <w:lang w:bidi="fa-IR"/>
        </w:rPr>
        <w:t>روايت شده است كه</w:t>
      </w:r>
      <w:r w:rsidR="00254312">
        <w:rPr>
          <w:rFonts w:cs="B Lotus" w:hint="cs"/>
          <w:sz w:val="28"/>
          <w:szCs w:val="28"/>
          <w:rtl/>
          <w:lang w:bidi="fa-IR"/>
        </w:rPr>
        <w:t>:</w:t>
      </w:r>
      <w:r>
        <w:rPr>
          <w:rFonts w:cs="B Lotus" w:hint="cs"/>
          <w:sz w:val="28"/>
          <w:szCs w:val="28"/>
          <w:rtl/>
          <w:lang w:bidi="fa-IR"/>
        </w:rPr>
        <w:t xml:space="preserve"> پيامبر</w:t>
      </w:r>
      <w:r w:rsidR="00294F2E">
        <w:rPr>
          <w:rFonts w:cs="CTraditional Arabic" w:hint="cs"/>
          <w:sz w:val="28"/>
          <w:szCs w:val="28"/>
          <w:lang w:bidi="fa-IR"/>
        </w:rPr>
        <w:sym w:font="AGA Arabesque" w:char="F072"/>
      </w:r>
      <w:r w:rsidR="00294F2E">
        <w:rPr>
          <w:rFonts w:cs="CTraditional Arabic" w:hint="cs"/>
          <w:sz w:val="28"/>
          <w:szCs w:val="28"/>
          <w:rtl/>
          <w:lang w:bidi="fa-IR"/>
        </w:rPr>
        <w:t xml:space="preserve"> </w:t>
      </w:r>
      <w:r>
        <w:rPr>
          <w:rFonts w:cs="B Lotus" w:hint="cs"/>
          <w:sz w:val="28"/>
          <w:szCs w:val="28"/>
          <w:rtl/>
          <w:lang w:bidi="fa-IR"/>
        </w:rPr>
        <w:t>فرمودند:</w:t>
      </w:r>
    </w:p>
    <w:p w:rsidR="00F75A33" w:rsidRDefault="005863C9" w:rsidP="00294F2E">
      <w:pPr>
        <w:bidi/>
        <w:ind w:firstLine="284"/>
        <w:jc w:val="both"/>
        <w:rPr>
          <w:rFonts w:cs="B Lotus"/>
          <w:sz w:val="28"/>
          <w:szCs w:val="28"/>
          <w:rtl/>
          <w:lang w:bidi="fa-IR"/>
        </w:rPr>
      </w:pPr>
      <w:r>
        <w:rPr>
          <w:rFonts w:cs="B Lotus" w:hint="cs"/>
          <w:sz w:val="28"/>
          <w:szCs w:val="28"/>
          <w:rtl/>
          <w:lang w:bidi="fa-IR"/>
        </w:rPr>
        <w:t>«در زمانهاي پيش از شما مردي بود كه نود ونه نفر را به قتل رسانده بود. از مردم پرسيد</w:t>
      </w:r>
      <w:r w:rsidR="00030DE7">
        <w:rPr>
          <w:rFonts w:cs="B Lotus" w:hint="cs"/>
          <w:sz w:val="28"/>
          <w:szCs w:val="28"/>
          <w:rtl/>
          <w:lang w:bidi="fa-IR"/>
        </w:rPr>
        <w:t xml:space="preserve"> </w:t>
      </w:r>
      <w:r>
        <w:rPr>
          <w:rFonts w:cs="B Lotus" w:hint="cs"/>
          <w:sz w:val="28"/>
          <w:szCs w:val="28"/>
          <w:rtl/>
          <w:lang w:bidi="fa-IR"/>
        </w:rPr>
        <w:t xml:space="preserve">كه امروزه شخص اعلم و داناتر اهل زمين كيست؟ </w:t>
      </w:r>
      <w:r w:rsidR="00030DE7">
        <w:rPr>
          <w:rFonts w:cs="B Lotus" w:hint="cs"/>
          <w:sz w:val="28"/>
          <w:szCs w:val="28"/>
          <w:rtl/>
          <w:lang w:bidi="fa-IR"/>
        </w:rPr>
        <w:t xml:space="preserve">وي را به راهبي راهنمايي كردند. آن مرد نزد راهب آمد و به نود و نه نفر مقتول خود اعتراف كرد و پرسيد آيا براي او توبه‌‌اي وجود دارد؟ </w:t>
      </w:r>
      <w:r w:rsidR="00895412">
        <w:rPr>
          <w:rFonts w:cs="B Lotus" w:hint="cs"/>
          <w:sz w:val="28"/>
          <w:szCs w:val="28"/>
          <w:rtl/>
          <w:lang w:bidi="fa-IR"/>
        </w:rPr>
        <w:t>راهب گفت: خير! آن شخص راهب را هم به قتل رسانيد و صد نفر را تكميل كرد. بار ديگر آن مرد از عالمترين مردم سؤال كرد. اين بار او را به عالمي راهنمايي كردند، و او نزد عالم آمد و اعتراف كرد كه صد نفر مر</w:t>
      </w:r>
      <w:r w:rsidR="00294F2E">
        <w:rPr>
          <w:rFonts w:cs="B Lotus" w:hint="cs"/>
          <w:sz w:val="28"/>
          <w:szCs w:val="28"/>
          <w:rtl/>
          <w:lang w:bidi="fa-IR"/>
        </w:rPr>
        <w:t>د</w:t>
      </w:r>
      <w:r w:rsidR="00895412">
        <w:rPr>
          <w:rFonts w:cs="B Lotus" w:hint="cs"/>
          <w:sz w:val="28"/>
          <w:szCs w:val="28"/>
          <w:rtl/>
          <w:lang w:bidi="fa-IR"/>
        </w:rPr>
        <w:t xml:space="preserve"> بيگناه را كشته است آيا راهي براي توبه‌اش وجود دارد؟ مرد عالم گفت: بلي چه كسي مي‌تواند ميان او و توبه مانع شود؟ </w:t>
      </w:r>
      <w:r w:rsidR="000C5EA3">
        <w:rPr>
          <w:rFonts w:cs="B Lotus" w:hint="cs"/>
          <w:sz w:val="28"/>
          <w:szCs w:val="28"/>
          <w:rtl/>
          <w:lang w:bidi="fa-IR"/>
        </w:rPr>
        <w:t>برو به سرزمين فلان و فلان در آنجا مردماني هستند كه خدا را پرستش و عبادت مي‌كنند تو هم با آن مردم خدا را عبادت كن و به سرزمين خويش برنگردي كه آن جاي بدي است. آن مرد تائب رفت و در نيم</w:t>
      </w:r>
      <w:r w:rsidR="00294F2E">
        <w:rPr>
          <w:rFonts w:cs="B Lotus" w:hint="cs"/>
          <w:sz w:val="28"/>
          <w:szCs w:val="28"/>
          <w:rtl/>
          <w:lang w:bidi="fa-IR"/>
        </w:rPr>
        <w:t>ه</w:t>
      </w:r>
      <w:r w:rsidR="00294F2E">
        <w:rPr>
          <w:rFonts w:cs="B Lotus"/>
          <w:sz w:val="28"/>
          <w:szCs w:val="28"/>
          <w:rtl/>
          <w:lang w:bidi="fa-IR"/>
        </w:rPr>
        <w:softHyphen/>
      </w:r>
      <w:r w:rsidR="00294F2E">
        <w:rPr>
          <w:rFonts w:cs="B Lotus" w:hint="cs"/>
          <w:sz w:val="28"/>
          <w:szCs w:val="28"/>
          <w:rtl/>
          <w:lang w:bidi="fa-IR"/>
        </w:rPr>
        <w:t>ی</w:t>
      </w:r>
      <w:r w:rsidR="000C5EA3">
        <w:rPr>
          <w:rFonts w:cs="B Lotus" w:hint="cs"/>
          <w:sz w:val="28"/>
          <w:szCs w:val="28"/>
          <w:rtl/>
          <w:lang w:bidi="fa-IR"/>
        </w:rPr>
        <w:t xml:space="preserve"> راه مرگش فرا رسيد. فرشتگان رحمت و عذاب بر سرش اختلاف كردند: ملائكه رحمت گفتند اين شخص توبه كرده و قلباً به سوي خدا روي آورده است و ملائكه عذاب گفتند او تاكنون كار نيكي انجام نداده است. فرشته‌اي به صورت آدمي از راه در رسيد </w:t>
      </w:r>
      <w:r w:rsidR="00B62DB1">
        <w:rPr>
          <w:rFonts w:cs="B Lotus" w:hint="cs"/>
          <w:sz w:val="28"/>
          <w:szCs w:val="28"/>
          <w:rtl/>
          <w:lang w:bidi="fa-IR"/>
        </w:rPr>
        <w:t xml:space="preserve">و او را داور ميان خويش قرار دادند. وي گفت هر دو سرزمين را اندازه‌گيري كنيد به هر كدام نزديكتر بود آن را به حساب آوريد. آن دو فرشته زمين را اندازه‌گيري كردند، ديدند كه به سرزمين مطلوبش كه قصد آن را داشته نزديكتر است و ملائكه </w:t>
      </w:r>
      <w:r w:rsidR="008B677C">
        <w:rPr>
          <w:rFonts w:cs="B Lotus" w:hint="cs"/>
          <w:sz w:val="28"/>
          <w:szCs w:val="28"/>
          <w:rtl/>
          <w:lang w:bidi="fa-IR"/>
        </w:rPr>
        <w:t>رحمت روحش را قبض و دريافت نمودند».</w:t>
      </w:r>
      <w:r w:rsidR="00293695" w:rsidRPr="00FC2BC2">
        <w:rPr>
          <w:rFonts w:cs="B Lotus"/>
          <w:sz w:val="28"/>
          <w:szCs w:val="28"/>
          <w:vertAlign w:val="superscript"/>
          <w:rtl/>
        </w:rPr>
        <w:footnoteReference w:id="14"/>
      </w:r>
    </w:p>
    <w:p w:rsidR="00804F83" w:rsidRDefault="002419E1" w:rsidP="00294F2E">
      <w:pPr>
        <w:bidi/>
        <w:ind w:firstLine="284"/>
        <w:jc w:val="both"/>
        <w:rPr>
          <w:rFonts w:cs="B Lotus"/>
          <w:sz w:val="28"/>
          <w:szCs w:val="28"/>
          <w:rtl/>
          <w:lang w:bidi="fa-IR"/>
        </w:rPr>
      </w:pPr>
      <w:r>
        <w:rPr>
          <w:rFonts w:cs="B Lotus" w:hint="cs"/>
          <w:sz w:val="28"/>
          <w:szCs w:val="28"/>
          <w:rtl/>
          <w:lang w:bidi="fa-IR"/>
        </w:rPr>
        <w:t>در روايتي در حديث صحيح آمده: «كه وجبي به منطق</w:t>
      </w:r>
      <w:r w:rsidR="00294F2E">
        <w:rPr>
          <w:rFonts w:cs="B Lotus" w:hint="cs"/>
          <w:sz w:val="28"/>
          <w:szCs w:val="28"/>
          <w:rtl/>
          <w:lang w:bidi="fa-IR"/>
        </w:rPr>
        <w:t>ه</w:t>
      </w:r>
      <w:r w:rsidR="00294F2E">
        <w:rPr>
          <w:rFonts w:cs="B Lotus"/>
          <w:sz w:val="28"/>
          <w:szCs w:val="28"/>
          <w:rtl/>
          <w:lang w:bidi="fa-IR"/>
        </w:rPr>
        <w:softHyphen/>
      </w:r>
      <w:r w:rsidR="00294F2E">
        <w:rPr>
          <w:rFonts w:cs="B Lotus" w:hint="cs"/>
          <w:sz w:val="28"/>
          <w:szCs w:val="28"/>
          <w:rtl/>
          <w:lang w:bidi="fa-IR"/>
        </w:rPr>
        <w:t>ی</w:t>
      </w:r>
      <w:r>
        <w:rPr>
          <w:rFonts w:cs="B Lotus" w:hint="cs"/>
          <w:sz w:val="28"/>
          <w:szCs w:val="28"/>
          <w:rtl/>
          <w:lang w:bidi="fa-IR"/>
        </w:rPr>
        <w:t xml:space="preserve"> نيكوكاران نزديكتر بود، از اين رو از جمله مردم آن سامان به حساب رفت».</w:t>
      </w:r>
    </w:p>
    <w:p w:rsidR="00FE5FE7" w:rsidRDefault="00FE5FE7" w:rsidP="007C6688">
      <w:pPr>
        <w:bidi/>
        <w:ind w:firstLine="284"/>
        <w:jc w:val="both"/>
        <w:rPr>
          <w:rFonts w:cs="B Lotus"/>
          <w:sz w:val="28"/>
          <w:szCs w:val="28"/>
          <w:rtl/>
          <w:lang w:bidi="fa-IR"/>
        </w:rPr>
      </w:pPr>
      <w:r>
        <w:rPr>
          <w:rFonts w:cs="B Lotus" w:hint="cs"/>
          <w:sz w:val="28"/>
          <w:szCs w:val="28"/>
          <w:rtl/>
          <w:lang w:bidi="fa-IR"/>
        </w:rPr>
        <w:t>در روايت ديگر از حديث صحيح آمده است: «خداوند به اين سرزمين [سرز</w:t>
      </w:r>
      <w:r w:rsidR="007C6688">
        <w:rPr>
          <w:rFonts w:cs="B Lotus" w:hint="cs"/>
          <w:sz w:val="28"/>
          <w:szCs w:val="28"/>
          <w:rtl/>
          <w:lang w:bidi="fa-IR"/>
        </w:rPr>
        <w:t>م</w:t>
      </w:r>
      <w:r>
        <w:rPr>
          <w:rFonts w:cs="B Lotus" w:hint="cs"/>
          <w:sz w:val="28"/>
          <w:szCs w:val="28"/>
          <w:rtl/>
          <w:lang w:bidi="fa-IR"/>
        </w:rPr>
        <w:t>ين بد] گفت كه دور شو و به ديگري [سرزمين خوب] گفت كه نزديك شو. آنگاه گفت ميان آنها را اندازه بگيريد. چون اندازه گرفتند يك وجب به منطقة مردان صالح نزديكتر بود. پس خداوند گناهانش را آمرزيده و او را مورد رحمت خويش قرار داد».</w:t>
      </w:r>
    </w:p>
    <w:p w:rsidR="00DE1872" w:rsidRDefault="00C40B6E" w:rsidP="00DE1872">
      <w:pPr>
        <w:bidi/>
        <w:ind w:firstLine="284"/>
        <w:jc w:val="both"/>
        <w:rPr>
          <w:rFonts w:cs="B Lotus"/>
          <w:sz w:val="28"/>
          <w:szCs w:val="28"/>
          <w:rtl/>
          <w:lang w:bidi="fa-IR"/>
        </w:rPr>
      </w:pPr>
      <w:r>
        <w:rPr>
          <w:rFonts w:cs="B Lotus" w:hint="cs"/>
          <w:sz w:val="28"/>
          <w:szCs w:val="28"/>
          <w:rtl/>
          <w:lang w:bidi="fa-IR"/>
        </w:rPr>
        <w:t>در روايت ديگر آمده كه وي سينة خود را به طرف آن سرزمين گردانيد.</w:t>
      </w:r>
    </w:p>
    <w:p w:rsidR="005236F9" w:rsidRDefault="00C40B6E" w:rsidP="00294F2E">
      <w:pPr>
        <w:bidi/>
        <w:ind w:firstLine="284"/>
        <w:jc w:val="both"/>
        <w:rPr>
          <w:rFonts w:cs="B Lotus"/>
          <w:sz w:val="28"/>
          <w:szCs w:val="28"/>
          <w:rtl/>
          <w:lang w:bidi="fa-IR"/>
        </w:rPr>
      </w:pPr>
      <w:r>
        <w:rPr>
          <w:rFonts w:cs="B Lotus" w:hint="cs"/>
          <w:sz w:val="28"/>
          <w:szCs w:val="28"/>
          <w:rtl/>
          <w:lang w:bidi="fa-IR"/>
        </w:rPr>
        <w:t xml:space="preserve">14- از ابوهريره </w:t>
      </w:r>
      <w:r w:rsidR="00294F2E">
        <w:rPr>
          <w:rFonts w:cs="CTraditional Arabic" w:hint="cs"/>
          <w:sz w:val="28"/>
          <w:szCs w:val="28"/>
          <w:lang w:bidi="fa-IR"/>
        </w:rPr>
        <w:sym w:font="AGA Arabesque" w:char="F074"/>
      </w:r>
      <w:r w:rsidR="00294F2E">
        <w:rPr>
          <w:rFonts w:cs="B Lotus" w:hint="cs"/>
          <w:sz w:val="28"/>
          <w:szCs w:val="28"/>
          <w:rtl/>
          <w:lang w:bidi="fa-IR"/>
        </w:rPr>
        <w:t xml:space="preserve"> </w:t>
      </w:r>
      <w:r w:rsidR="005236F9">
        <w:rPr>
          <w:rFonts w:cs="B Lotus" w:hint="cs"/>
          <w:sz w:val="28"/>
          <w:szCs w:val="28"/>
          <w:rtl/>
          <w:lang w:bidi="fa-IR"/>
        </w:rPr>
        <w:t>روايت شده كه پيامبر خدا</w:t>
      </w:r>
      <w:r w:rsidR="00294F2E">
        <w:rPr>
          <w:rFonts w:cs="CTraditional Arabic" w:hint="cs"/>
          <w:sz w:val="28"/>
          <w:szCs w:val="28"/>
          <w:lang w:bidi="fa-IR"/>
        </w:rPr>
        <w:sym w:font="AGA Arabesque" w:char="F072"/>
      </w:r>
      <w:r w:rsidR="00294F2E">
        <w:rPr>
          <w:rFonts w:cs="CTraditional Arabic" w:hint="cs"/>
          <w:sz w:val="28"/>
          <w:szCs w:val="28"/>
          <w:rtl/>
          <w:lang w:bidi="fa-IR"/>
        </w:rPr>
        <w:t xml:space="preserve"> </w:t>
      </w:r>
      <w:r w:rsidR="005236F9">
        <w:rPr>
          <w:rFonts w:cs="B Lotus" w:hint="cs"/>
          <w:sz w:val="28"/>
          <w:szCs w:val="28"/>
          <w:rtl/>
          <w:lang w:bidi="fa-IR"/>
        </w:rPr>
        <w:t>فرمود:</w:t>
      </w:r>
    </w:p>
    <w:p w:rsidR="00516CDE" w:rsidRPr="00516CDE" w:rsidRDefault="00516CDE" w:rsidP="00516CDE">
      <w:pPr>
        <w:bidi/>
        <w:ind w:firstLine="284"/>
        <w:jc w:val="both"/>
        <w:rPr>
          <w:rFonts w:ascii="Traditional Arabic" w:hAnsi="Traditional Arabic" w:cs="Traditional Arabic"/>
          <w:b/>
          <w:bCs/>
          <w:sz w:val="12"/>
          <w:szCs w:val="12"/>
          <w:rtl/>
        </w:rPr>
      </w:pPr>
      <w:r>
        <w:rPr>
          <w:rFonts w:ascii="Traditional Arabic" w:hAnsi="Traditional Arabic" w:cs="Traditional Arabic"/>
          <w:b/>
          <w:bCs/>
          <w:color w:val="000000"/>
          <w:sz w:val="28"/>
          <w:szCs w:val="28"/>
          <w:rtl/>
        </w:rPr>
        <w:t>«</w:t>
      </w:r>
      <w:r w:rsidRPr="00516CDE">
        <w:rPr>
          <w:rFonts w:ascii="Traditional Arabic" w:hAnsi="Traditional Arabic" w:cs="Traditional Arabic"/>
          <w:b/>
          <w:bCs/>
          <w:color w:val="000000"/>
          <w:sz w:val="28"/>
          <w:szCs w:val="28"/>
          <w:rtl/>
        </w:rPr>
        <w:t>قَالَ اللهُ عَزَّ وَجَلَّ</w:t>
      </w:r>
      <w:r>
        <w:rPr>
          <w:rFonts w:ascii="Traditional Arabic" w:hAnsi="Traditional Arabic" w:cs="Traditional Arabic" w:hint="cs"/>
          <w:b/>
          <w:bCs/>
          <w:color w:val="000080"/>
          <w:sz w:val="28"/>
          <w:szCs w:val="28"/>
          <w:rtl/>
        </w:rPr>
        <w:t xml:space="preserve">: </w:t>
      </w:r>
      <w:r w:rsidRPr="00516CDE">
        <w:rPr>
          <w:rFonts w:ascii="Traditional Arabic" w:hAnsi="Traditional Arabic" w:cs="Traditional Arabic"/>
          <w:b/>
          <w:bCs/>
          <w:sz w:val="28"/>
          <w:szCs w:val="28"/>
          <w:rtl/>
        </w:rPr>
        <w:t>أَنَا عِنْدَ ظَنِّ عَبْدِي بِي، وَأَنَا مَعَهُ حَيْثُ يَذْكُرُنِي، وَاللهِ لَلَّهُ أَفْرَحُ بِتَوْبَةِ عَبْدِهِ مِنْ أَحَدِكُمْ يَجِدُ ضَالَّتَهُ بِالْفَلَاةِ، وَمَنْ تَقَرَّبَ إِلَيَّ شِبْرًا، تَقَرَّبْتُ إِلَيْهِ ذِرَاعًا، وَمَنْ تَقَرَّبَ إِلَيَّ ذِرَاعًا، تَقَرَّبْتُ إِلَيْهِ بَاعًا، وَإِذَا أَقْبَلَ إِلَيَّ يَمْشِي، أَقْبَلْتُ إِلَيْهِ أُهَرْوِلُ</w:t>
      </w:r>
      <w:r>
        <w:rPr>
          <w:rFonts w:ascii="Traditional Arabic" w:hAnsi="Traditional Arabic" w:cs="Traditional Arabic"/>
          <w:b/>
          <w:bCs/>
          <w:sz w:val="28"/>
          <w:szCs w:val="28"/>
          <w:rtl/>
        </w:rPr>
        <w:t>»</w:t>
      </w:r>
      <w:r>
        <w:rPr>
          <w:rFonts w:ascii="Traditional Arabic" w:hAnsi="Traditional Arabic" w:cs="Traditional Arabic" w:hint="cs"/>
          <w:b/>
          <w:bCs/>
          <w:sz w:val="28"/>
          <w:szCs w:val="28"/>
          <w:rtl/>
        </w:rPr>
        <w:t>.</w:t>
      </w:r>
    </w:p>
    <w:p w:rsidR="006263F9" w:rsidRDefault="003A6D03" w:rsidP="006263F9">
      <w:pPr>
        <w:bidi/>
        <w:ind w:firstLine="284"/>
        <w:jc w:val="both"/>
        <w:rPr>
          <w:rFonts w:cs="B Lotus"/>
          <w:sz w:val="28"/>
          <w:szCs w:val="28"/>
          <w:rtl/>
          <w:lang w:bidi="fa-IR"/>
        </w:rPr>
      </w:pPr>
      <w:r>
        <w:rPr>
          <w:rFonts w:cs="B Lotus" w:hint="cs"/>
          <w:sz w:val="28"/>
          <w:szCs w:val="28"/>
          <w:rtl/>
          <w:lang w:bidi="fa-IR"/>
        </w:rPr>
        <w:t>«خداوند عزوجل مي‌فرمايد: من با گمان بندة خود هستم و هر جا مرا ياد كند همراه اويم. به خدا قسم، شادي و خوشحالي ندارند در رابطة با توبة بنده خود از خوشحالي و شاديي يك از شما كه گمشدة خود را در بيابان بيابد، به مراتب بيشتر است و هر كسي وجبي به من نزديك شود، بازويي [ذراعي] به وي نزديك خواهيم شد و هر كسي ذراعي به من نزديك شود، باعي</w:t>
      </w:r>
      <w:r w:rsidR="00293695" w:rsidRPr="00FC2BC2">
        <w:rPr>
          <w:rFonts w:cs="B Lotus"/>
          <w:sz w:val="28"/>
          <w:szCs w:val="28"/>
          <w:vertAlign w:val="superscript"/>
          <w:rtl/>
        </w:rPr>
        <w:footnoteReference w:id="15"/>
      </w:r>
      <w:r>
        <w:rPr>
          <w:rFonts w:cs="B Lotus" w:hint="cs"/>
          <w:sz w:val="28"/>
          <w:szCs w:val="28"/>
          <w:rtl/>
          <w:lang w:bidi="fa-IR"/>
        </w:rPr>
        <w:t xml:space="preserve"> به او نزديك خواهيم شد و هر كسي پياده و آهسته به سوي من آيد هروله كنان به سوي او خواهم رفت»</w:t>
      </w:r>
      <w:r w:rsidR="00293695" w:rsidRPr="00FC2BC2">
        <w:rPr>
          <w:rFonts w:cs="B Lotus"/>
          <w:sz w:val="28"/>
          <w:szCs w:val="28"/>
          <w:vertAlign w:val="superscript"/>
          <w:rtl/>
        </w:rPr>
        <w:footnoteReference w:id="16"/>
      </w:r>
      <w:r w:rsidR="005F58FF">
        <w:rPr>
          <w:rFonts w:cs="B Lotus" w:hint="cs"/>
          <w:sz w:val="28"/>
          <w:szCs w:val="28"/>
          <w:rtl/>
          <w:lang w:bidi="fa-IR"/>
        </w:rPr>
        <w:t>.</w:t>
      </w:r>
    </w:p>
    <w:p w:rsidR="00B44183" w:rsidRDefault="00B44183" w:rsidP="0046763A">
      <w:pPr>
        <w:bidi/>
        <w:ind w:firstLine="284"/>
        <w:jc w:val="both"/>
        <w:rPr>
          <w:rFonts w:cs="B Lotus"/>
          <w:sz w:val="28"/>
          <w:szCs w:val="28"/>
          <w:rtl/>
          <w:lang w:bidi="fa-IR"/>
        </w:rPr>
      </w:pPr>
      <w:r>
        <w:rPr>
          <w:rFonts w:cs="B Lotus" w:hint="cs"/>
          <w:sz w:val="28"/>
          <w:szCs w:val="28"/>
          <w:rtl/>
          <w:lang w:bidi="fa-IR"/>
        </w:rPr>
        <w:t>15- از شريح، ابن حارث</w:t>
      </w:r>
      <w:r w:rsidR="00294F2E">
        <w:rPr>
          <w:rFonts w:cs="B Lotus" w:hint="cs"/>
          <w:sz w:val="28"/>
          <w:szCs w:val="28"/>
          <w:lang w:bidi="fa-IR"/>
        </w:rPr>
        <w:sym w:font="AGA Arabesque" w:char="F074"/>
      </w:r>
      <w:r>
        <w:rPr>
          <w:rFonts w:cs="B Lotus" w:hint="cs"/>
          <w:sz w:val="28"/>
          <w:szCs w:val="28"/>
          <w:rtl/>
          <w:lang w:bidi="fa-IR"/>
        </w:rPr>
        <w:t xml:space="preserve"> روايت شده مي‌گويند شنيدم كه مردي از اصحاب پيامبر</w:t>
      </w:r>
      <w:r w:rsidR="00294F2E">
        <w:rPr>
          <w:rFonts w:cs="CTraditional Arabic" w:hint="cs"/>
          <w:sz w:val="28"/>
          <w:szCs w:val="28"/>
          <w:lang w:bidi="fa-IR"/>
        </w:rPr>
        <w:sym w:font="AGA Arabesque" w:char="F072"/>
      </w:r>
      <w:r w:rsidR="00294F2E">
        <w:rPr>
          <w:rFonts w:cs="CTraditional Arabic" w:hint="cs"/>
          <w:sz w:val="28"/>
          <w:szCs w:val="28"/>
          <w:rtl/>
          <w:lang w:bidi="fa-IR"/>
        </w:rPr>
        <w:t xml:space="preserve"> </w:t>
      </w:r>
      <w:r>
        <w:rPr>
          <w:rFonts w:cs="B Lotus" w:hint="cs"/>
          <w:sz w:val="28"/>
          <w:szCs w:val="28"/>
          <w:rtl/>
          <w:lang w:bidi="fa-IR"/>
        </w:rPr>
        <w:t xml:space="preserve">مي‌گفت: </w:t>
      </w:r>
      <w:r w:rsidR="00294F2E">
        <w:rPr>
          <w:rFonts w:cs="B Lotus" w:hint="cs"/>
          <w:sz w:val="28"/>
          <w:szCs w:val="28"/>
          <w:rtl/>
          <w:lang w:bidi="fa-IR"/>
        </w:rPr>
        <w:t>رسول الله</w:t>
      </w:r>
      <w:r w:rsidR="00294F2E">
        <w:rPr>
          <w:rFonts w:cs="B Lotus" w:hint="cs"/>
          <w:sz w:val="28"/>
          <w:szCs w:val="28"/>
          <w:lang w:bidi="fa-IR"/>
        </w:rPr>
        <w:sym w:font="AGA Arabesque" w:char="F072"/>
      </w:r>
      <w:r>
        <w:rPr>
          <w:rFonts w:cs="B Lotus" w:hint="cs"/>
          <w:sz w:val="28"/>
          <w:szCs w:val="28"/>
          <w:rtl/>
          <w:lang w:bidi="fa-IR"/>
        </w:rPr>
        <w:t xml:space="preserve"> </w:t>
      </w:r>
      <w:r w:rsidR="00294F2E">
        <w:rPr>
          <w:rFonts w:cs="B Lotus" w:hint="cs"/>
          <w:sz w:val="28"/>
          <w:szCs w:val="28"/>
          <w:rtl/>
          <w:lang w:bidi="fa-IR"/>
        </w:rPr>
        <w:t xml:space="preserve">فرمودند </w:t>
      </w:r>
      <w:r>
        <w:rPr>
          <w:rFonts w:cs="B Lotus" w:hint="cs"/>
          <w:sz w:val="28"/>
          <w:szCs w:val="28"/>
          <w:rtl/>
          <w:lang w:bidi="fa-IR"/>
        </w:rPr>
        <w:t>خداوند عزوجل</w:t>
      </w:r>
      <w:r w:rsidR="00FE4DFE">
        <w:rPr>
          <w:rFonts w:cs="B Lotus" w:hint="cs"/>
          <w:sz w:val="28"/>
          <w:szCs w:val="28"/>
          <w:rtl/>
          <w:lang w:bidi="fa-IR"/>
        </w:rPr>
        <w:t xml:space="preserve"> </w:t>
      </w:r>
      <w:r>
        <w:rPr>
          <w:rFonts w:cs="B Lotus" w:hint="cs"/>
          <w:sz w:val="28"/>
          <w:szCs w:val="28"/>
          <w:rtl/>
          <w:lang w:bidi="fa-IR"/>
        </w:rPr>
        <w:t>مي‌فرمايد:</w:t>
      </w:r>
    </w:p>
    <w:p w:rsidR="000E0754" w:rsidRPr="0046763A" w:rsidRDefault="004A5EC8" w:rsidP="004A5EC8">
      <w:pPr>
        <w:tabs>
          <w:tab w:val="right" w:pos="7031"/>
        </w:tabs>
        <w:bidi/>
        <w:ind w:left="1134"/>
        <w:jc w:val="both"/>
        <w:rPr>
          <w:rFonts w:ascii="Traditional Arabic" w:hAnsi="Traditional Arabic" w:cs="Traditional Arabic"/>
          <w:sz w:val="28"/>
          <w:szCs w:val="28"/>
          <w:rtl/>
          <w:lang w:bidi="fa-IR"/>
        </w:rPr>
      </w:pPr>
      <w:r>
        <w:rPr>
          <w:rFonts w:ascii="Traditional Arabic" w:hAnsi="Traditional Arabic" w:cs="Traditional Arabic"/>
          <w:b/>
          <w:bCs/>
          <w:color w:val="000000"/>
          <w:sz w:val="28"/>
          <w:szCs w:val="28"/>
          <w:rtl/>
        </w:rPr>
        <w:t>«</w:t>
      </w:r>
      <w:r w:rsidR="0046763A" w:rsidRPr="0046763A">
        <w:rPr>
          <w:rFonts w:ascii="Traditional Arabic" w:hAnsi="Traditional Arabic" w:cs="Traditional Arabic"/>
          <w:b/>
          <w:bCs/>
          <w:color w:val="000000"/>
          <w:sz w:val="28"/>
          <w:szCs w:val="28"/>
          <w:rtl/>
        </w:rPr>
        <w:t>يا ابن آدم</w:t>
      </w:r>
      <w:r>
        <w:rPr>
          <w:rFonts w:ascii="Traditional Arabic" w:hAnsi="Traditional Arabic" w:cs="Traditional Arabic" w:hint="cs"/>
          <w:b/>
          <w:bCs/>
          <w:color w:val="000000"/>
          <w:sz w:val="28"/>
          <w:szCs w:val="28"/>
          <w:rtl/>
        </w:rPr>
        <w:t>!</w:t>
      </w:r>
      <w:r>
        <w:rPr>
          <w:rFonts w:ascii="Traditional Arabic" w:hAnsi="Traditional Arabic" w:cs="Traditional Arabic"/>
          <w:b/>
          <w:bCs/>
          <w:color w:val="000000"/>
          <w:sz w:val="28"/>
          <w:szCs w:val="28"/>
          <w:rtl/>
        </w:rPr>
        <w:t xml:space="preserve"> قم إلي أمش إليك</w:t>
      </w:r>
      <w:r w:rsidR="0046763A" w:rsidRPr="0046763A">
        <w:rPr>
          <w:rFonts w:ascii="Traditional Arabic" w:hAnsi="Traditional Arabic" w:cs="Traditional Arabic"/>
          <w:b/>
          <w:bCs/>
          <w:color w:val="000000"/>
          <w:sz w:val="28"/>
          <w:szCs w:val="28"/>
          <w:rtl/>
        </w:rPr>
        <w:t>، وامش إلي أهرول إليك</w:t>
      </w:r>
      <w:r>
        <w:rPr>
          <w:rFonts w:ascii="Traditional Arabic" w:hAnsi="Traditional Arabic" w:cs="Traditional Arabic"/>
          <w:b/>
          <w:bCs/>
          <w:color w:val="000000"/>
          <w:sz w:val="28"/>
          <w:szCs w:val="28"/>
          <w:rtl/>
        </w:rPr>
        <w:t>»</w:t>
      </w:r>
      <w:r w:rsidR="0046763A" w:rsidRPr="00FC2BC2">
        <w:rPr>
          <w:rFonts w:cs="B Lotus"/>
          <w:sz w:val="28"/>
          <w:szCs w:val="28"/>
          <w:vertAlign w:val="superscript"/>
          <w:rtl/>
        </w:rPr>
        <w:footnoteReference w:id="17"/>
      </w:r>
      <w:r>
        <w:rPr>
          <w:rFonts w:ascii="Traditional Arabic" w:hAnsi="Traditional Arabic" w:cs="Traditional Arabic" w:hint="cs"/>
          <w:b/>
          <w:bCs/>
          <w:color w:val="000000"/>
          <w:sz w:val="28"/>
          <w:szCs w:val="28"/>
          <w:rtl/>
        </w:rPr>
        <w:t>.</w:t>
      </w:r>
      <w:r w:rsidR="000E0754" w:rsidRPr="0046763A">
        <w:rPr>
          <w:rFonts w:ascii="Traditional Arabic" w:hAnsi="Traditional Arabic" w:cs="Traditional Arabic"/>
          <w:sz w:val="28"/>
          <w:szCs w:val="28"/>
          <w:rtl/>
          <w:lang w:bidi="fa-IR"/>
        </w:rPr>
        <w:tab/>
      </w:r>
    </w:p>
    <w:p w:rsidR="000E0754" w:rsidRPr="00D938A1" w:rsidRDefault="000E0754" w:rsidP="00205127">
      <w:pPr>
        <w:tabs>
          <w:tab w:val="right" w:pos="7031"/>
        </w:tabs>
        <w:bidi/>
        <w:ind w:left="1134"/>
        <w:jc w:val="both"/>
        <w:rPr>
          <w:rFonts w:cs="B Lotus"/>
          <w:sz w:val="26"/>
          <w:szCs w:val="26"/>
          <w:rtl/>
          <w:lang w:bidi="fa-IR"/>
        </w:rPr>
      </w:pPr>
      <w:r>
        <w:rPr>
          <w:rFonts w:cs="B Lotus" w:hint="cs"/>
          <w:sz w:val="26"/>
          <w:szCs w:val="26"/>
          <w:rtl/>
          <w:lang w:bidi="fa-IR"/>
        </w:rPr>
        <w:t>«</w:t>
      </w:r>
      <w:r w:rsidR="00205127">
        <w:rPr>
          <w:rFonts w:cs="B Lotus" w:hint="cs"/>
          <w:sz w:val="26"/>
          <w:szCs w:val="26"/>
          <w:rtl/>
          <w:lang w:bidi="fa-IR"/>
        </w:rPr>
        <w:t>به سوي من برخيز به سويت مي‌آيم و به سوي من</w:t>
      </w:r>
      <w:r w:rsidR="0046763A">
        <w:rPr>
          <w:rFonts w:cs="B Lotus" w:hint="cs"/>
          <w:sz w:val="26"/>
          <w:szCs w:val="26"/>
          <w:rtl/>
          <w:lang w:bidi="fa-IR"/>
        </w:rPr>
        <w:t xml:space="preserve"> دوان دوان</w:t>
      </w:r>
      <w:r w:rsidR="00205127">
        <w:rPr>
          <w:rFonts w:cs="B Lotus" w:hint="cs"/>
          <w:sz w:val="26"/>
          <w:szCs w:val="26"/>
          <w:rtl/>
          <w:lang w:bidi="fa-IR"/>
        </w:rPr>
        <w:t xml:space="preserve"> بيا هروله‌كنان به سويت مي‌آيم</w:t>
      </w:r>
      <w:r w:rsidRPr="00D938A1">
        <w:rPr>
          <w:rFonts w:cs="B Lotus" w:hint="cs"/>
          <w:sz w:val="26"/>
          <w:szCs w:val="26"/>
          <w:rtl/>
          <w:lang w:bidi="fa-IR"/>
        </w:rPr>
        <w:t>».</w:t>
      </w:r>
    </w:p>
    <w:p w:rsidR="00FE4DFE" w:rsidRDefault="002872F3" w:rsidP="00FE4DFE">
      <w:pPr>
        <w:bidi/>
        <w:ind w:firstLine="284"/>
        <w:jc w:val="both"/>
        <w:rPr>
          <w:rFonts w:cs="B Lotus"/>
          <w:sz w:val="28"/>
          <w:szCs w:val="28"/>
          <w:rtl/>
          <w:lang w:bidi="fa-IR"/>
        </w:rPr>
      </w:pPr>
      <w:r>
        <w:rPr>
          <w:rFonts w:cs="B Lotus" w:hint="cs"/>
          <w:sz w:val="28"/>
          <w:szCs w:val="28"/>
          <w:rtl/>
          <w:lang w:bidi="fa-IR"/>
        </w:rPr>
        <w:t>16- از انس بن مالك</w:t>
      </w:r>
      <w:r w:rsidR="0046763A">
        <w:rPr>
          <w:rFonts w:cs="B Lotus" w:hint="cs"/>
          <w:sz w:val="28"/>
          <w:szCs w:val="28"/>
          <w:lang w:bidi="fa-IR"/>
        </w:rPr>
        <w:sym w:font="AGA Arabesque" w:char="F074"/>
      </w:r>
      <w:r>
        <w:rPr>
          <w:rFonts w:cs="B Lotus" w:hint="cs"/>
          <w:sz w:val="28"/>
          <w:szCs w:val="28"/>
          <w:rtl/>
          <w:lang w:bidi="fa-IR"/>
        </w:rPr>
        <w:t xml:space="preserve"> روايت شده كه پيامبر خدا </w:t>
      </w:r>
      <w:r>
        <w:rPr>
          <w:rFonts w:cs="CTraditional Arabic" w:hint="cs"/>
          <w:sz w:val="28"/>
          <w:szCs w:val="28"/>
          <w:rtl/>
          <w:lang w:bidi="fa-IR"/>
        </w:rPr>
        <w:t>ع</w:t>
      </w:r>
      <w:r w:rsidR="006178E7">
        <w:rPr>
          <w:rFonts w:cs="B Lotus" w:hint="cs"/>
          <w:sz w:val="28"/>
          <w:szCs w:val="28"/>
          <w:rtl/>
          <w:lang w:bidi="fa-IR"/>
        </w:rPr>
        <w:t xml:space="preserve"> فرمود:</w:t>
      </w:r>
    </w:p>
    <w:p w:rsidR="00F25FFD" w:rsidRPr="0046763A" w:rsidRDefault="00F25FFD" w:rsidP="004A5EC8">
      <w:pPr>
        <w:tabs>
          <w:tab w:val="right" w:pos="7031"/>
        </w:tabs>
        <w:bidi/>
        <w:ind w:left="1134"/>
        <w:jc w:val="both"/>
        <w:rPr>
          <w:rFonts w:ascii="Traditional Arabic" w:hAnsi="Traditional Arabic" w:cs="Traditional Arabic"/>
          <w:b/>
          <w:bCs/>
          <w:color w:val="000000"/>
          <w:sz w:val="28"/>
          <w:szCs w:val="28"/>
          <w:rtl/>
        </w:rPr>
      </w:pPr>
      <w:r w:rsidRPr="0046763A">
        <w:rPr>
          <w:rFonts w:ascii="Traditional Arabic" w:hAnsi="Traditional Arabic" w:cs="Traditional Arabic" w:hint="cs"/>
          <w:b/>
          <w:bCs/>
          <w:color w:val="000000"/>
          <w:sz w:val="28"/>
          <w:szCs w:val="28"/>
          <w:rtl/>
        </w:rPr>
        <w:t xml:space="preserve">(لله </w:t>
      </w:r>
      <w:r w:rsidR="004A5EC8">
        <w:rPr>
          <w:rFonts w:ascii="Traditional Arabic" w:hAnsi="Traditional Arabic" w:cs="Traditional Arabic" w:hint="cs"/>
          <w:b/>
          <w:bCs/>
          <w:color w:val="000000"/>
          <w:sz w:val="28"/>
          <w:szCs w:val="28"/>
          <w:rtl/>
        </w:rPr>
        <w:t>أ</w:t>
      </w:r>
      <w:r w:rsidRPr="0046763A">
        <w:rPr>
          <w:rFonts w:ascii="Traditional Arabic" w:hAnsi="Traditional Arabic" w:cs="Traditional Arabic" w:hint="cs"/>
          <w:b/>
          <w:bCs/>
          <w:color w:val="000000"/>
          <w:sz w:val="28"/>
          <w:szCs w:val="28"/>
          <w:rtl/>
        </w:rPr>
        <w:t xml:space="preserve">فرح بتوبة عبده من </w:t>
      </w:r>
      <w:r w:rsidR="004A5EC8">
        <w:rPr>
          <w:rFonts w:ascii="Traditional Arabic" w:hAnsi="Traditional Arabic" w:cs="Traditional Arabic" w:hint="cs"/>
          <w:b/>
          <w:bCs/>
          <w:color w:val="000000"/>
          <w:sz w:val="28"/>
          <w:szCs w:val="28"/>
          <w:rtl/>
        </w:rPr>
        <w:t>أ</w:t>
      </w:r>
      <w:r w:rsidRPr="0046763A">
        <w:rPr>
          <w:rFonts w:ascii="Traditional Arabic" w:hAnsi="Traditional Arabic" w:cs="Traditional Arabic" w:hint="cs"/>
          <w:b/>
          <w:bCs/>
          <w:color w:val="000000"/>
          <w:sz w:val="28"/>
          <w:szCs w:val="28"/>
          <w:rtl/>
        </w:rPr>
        <w:t xml:space="preserve">حدكم سقط </w:t>
      </w:r>
      <w:r w:rsidR="004A5EC8">
        <w:rPr>
          <w:rFonts w:ascii="Traditional Arabic" w:hAnsi="Traditional Arabic" w:cs="Traditional Arabic" w:hint="cs"/>
          <w:b/>
          <w:bCs/>
          <w:color w:val="000000"/>
          <w:sz w:val="28"/>
          <w:szCs w:val="28"/>
          <w:rtl/>
        </w:rPr>
        <w:t>على بعيره و</w:t>
      </w:r>
      <w:r w:rsidRPr="0046763A">
        <w:rPr>
          <w:rFonts w:ascii="Traditional Arabic" w:hAnsi="Traditional Arabic" w:cs="Traditional Arabic" w:hint="cs"/>
          <w:b/>
          <w:bCs/>
          <w:color w:val="000000"/>
          <w:sz w:val="28"/>
          <w:szCs w:val="28"/>
          <w:rtl/>
        </w:rPr>
        <w:t xml:space="preserve">قد </w:t>
      </w:r>
      <w:r w:rsidR="004A5EC8">
        <w:rPr>
          <w:rFonts w:ascii="Traditional Arabic" w:hAnsi="Traditional Arabic" w:cs="Traditional Arabic" w:hint="cs"/>
          <w:b/>
          <w:bCs/>
          <w:color w:val="000000"/>
          <w:sz w:val="28"/>
          <w:szCs w:val="28"/>
          <w:rtl/>
        </w:rPr>
        <w:t>أ</w:t>
      </w:r>
      <w:r w:rsidRPr="0046763A">
        <w:rPr>
          <w:rFonts w:ascii="Traditional Arabic" w:hAnsi="Traditional Arabic" w:cs="Traditional Arabic" w:hint="cs"/>
          <w:b/>
          <w:bCs/>
          <w:color w:val="000000"/>
          <w:sz w:val="28"/>
          <w:szCs w:val="28"/>
          <w:rtl/>
        </w:rPr>
        <w:t>ضله ب</w:t>
      </w:r>
      <w:r w:rsidR="004A5EC8">
        <w:rPr>
          <w:rFonts w:ascii="Traditional Arabic" w:hAnsi="Traditional Arabic" w:cs="Traditional Arabic" w:hint="cs"/>
          <w:b/>
          <w:bCs/>
          <w:color w:val="000000"/>
          <w:sz w:val="28"/>
          <w:szCs w:val="28"/>
          <w:rtl/>
        </w:rPr>
        <w:t>أ</w:t>
      </w:r>
      <w:r w:rsidRPr="0046763A">
        <w:rPr>
          <w:rFonts w:ascii="Traditional Arabic" w:hAnsi="Traditional Arabic" w:cs="Traditional Arabic" w:hint="cs"/>
          <w:b/>
          <w:bCs/>
          <w:color w:val="000000"/>
          <w:sz w:val="28"/>
          <w:szCs w:val="28"/>
          <w:rtl/>
        </w:rPr>
        <w:t>رض فلاة)</w:t>
      </w:r>
      <w:r w:rsidR="00293695" w:rsidRPr="0046763A">
        <w:rPr>
          <w:rFonts w:cs="B Lotus"/>
          <w:sz w:val="28"/>
          <w:szCs w:val="28"/>
          <w:vertAlign w:val="superscript"/>
          <w:rtl/>
        </w:rPr>
        <w:footnoteReference w:id="18"/>
      </w:r>
      <w:r w:rsidR="004A5EC8">
        <w:rPr>
          <w:rFonts w:ascii="Traditional Arabic" w:hAnsi="Traditional Arabic" w:cs="Traditional Arabic" w:hint="cs"/>
          <w:b/>
          <w:bCs/>
          <w:color w:val="000000"/>
          <w:sz w:val="28"/>
          <w:szCs w:val="28"/>
          <w:rtl/>
        </w:rPr>
        <w:t>.</w:t>
      </w:r>
    </w:p>
    <w:p w:rsidR="00E501C0" w:rsidRDefault="00E501C0" w:rsidP="0046763A">
      <w:pPr>
        <w:bidi/>
        <w:ind w:firstLine="284"/>
        <w:jc w:val="both"/>
        <w:rPr>
          <w:rFonts w:cs="B Lotus"/>
          <w:sz w:val="28"/>
          <w:szCs w:val="28"/>
          <w:rtl/>
          <w:lang w:bidi="fa-IR"/>
        </w:rPr>
      </w:pPr>
      <w:r>
        <w:rPr>
          <w:rFonts w:cs="B Lotus" w:hint="cs"/>
          <w:sz w:val="28"/>
          <w:szCs w:val="28"/>
          <w:rtl/>
          <w:lang w:bidi="fa-IR"/>
        </w:rPr>
        <w:t xml:space="preserve">«شادماني </w:t>
      </w:r>
      <w:r w:rsidR="00310FD5">
        <w:rPr>
          <w:rFonts w:cs="B Lotus" w:hint="cs"/>
          <w:sz w:val="28"/>
          <w:szCs w:val="28"/>
          <w:rtl/>
          <w:lang w:bidi="fa-IR"/>
        </w:rPr>
        <w:t>خداوند نسبت به توب</w:t>
      </w:r>
      <w:r w:rsidR="0046763A">
        <w:rPr>
          <w:rFonts w:cs="B Lotus" w:hint="cs"/>
          <w:sz w:val="28"/>
          <w:szCs w:val="28"/>
          <w:rtl/>
          <w:lang w:bidi="fa-IR"/>
        </w:rPr>
        <w:t>ه</w:t>
      </w:r>
      <w:r w:rsidR="0046763A">
        <w:rPr>
          <w:rFonts w:cs="B Lotus"/>
          <w:sz w:val="28"/>
          <w:szCs w:val="28"/>
          <w:rtl/>
          <w:lang w:bidi="fa-IR"/>
        </w:rPr>
        <w:softHyphen/>
      </w:r>
      <w:r w:rsidR="0046763A">
        <w:rPr>
          <w:rFonts w:cs="B Lotus" w:hint="cs"/>
          <w:sz w:val="28"/>
          <w:szCs w:val="28"/>
          <w:rtl/>
          <w:lang w:bidi="fa-IR"/>
        </w:rPr>
        <w:t>ي</w:t>
      </w:r>
      <w:r w:rsidR="00310FD5">
        <w:rPr>
          <w:rFonts w:cs="B Lotus" w:hint="cs"/>
          <w:sz w:val="28"/>
          <w:szCs w:val="28"/>
          <w:rtl/>
          <w:lang w:bidi="fa-IR"/>
        </w:rPr>
        <w:t xml:space="preserve"> بنده‌اش [هنگامي كه به درگاه او توبه كند] از شادماني يكي از شما كه شتر گم شده‌اش را در بيابان پيدا كند، بيشتر است».</w:t>
      </w:r>
    </w:p>
    <w:p w:rsidR="00310FD5" w:rsidRDefault="00310FD5" w:rsidP="004A5EC8">
      <w:pPr>
        <w:bidi/>
        <w:ind w:firstLine="284"/>
        <w:jc w:val="both"/>
        <w:rPr>
          <w:rFonts w:cs="B Lotus"/>
          <w:sz w:val="28"/>
          <w:szCs w:val="28"/>
          <w:rtl/>
          <w:lang w:bidi="fa-IR"/>
        </w:rPr>
      </w:pPr>
      <w:r>
        <w:rPr>
          <w:rFonts w:cs="B Lotus" w:hint="cs"/>
          <w:sz w:val="28"/>
          <w:szCs w:val="28"/>
          <w:rtl/>
          <w:lang w:bidi="fa-IR"/>
        </w:rPr>
        <w:t>بخاري و مسلم اين حديث را از ابن مسعود</w:t>
      </w:r>
      <w:r w:rsidR="004A5EC8">
        <w:rPr>
          <w:rFonts w:cs="CTraditional Arabic" w:hint="cs"/>
          <w:sz w:val="28"/>
          <w:szCs w:val="28"/>
          <w:lang w:bidi="fa-IR"/>
        </w:rPr>
        <w:sym w:font="AGA Arabesque" w:char="F074"/>
      </w:r>
      <w:r>
        <w:rPr>
          <w:rFonts w:cs="B Lotus" w:hint="cs"/>
          <w:sz w:val="28"/>
          <w:szCs w:val="28"/>
          <w:rtl/>
          <w:lang w:bidi="fa-IR"/>
        </w:rPr>
        <w:t xml:space="preserve"> با الفاظ بيشتري روايت كرده‌اند كه در مكان خود خواهد آمد.</w:t>
      </w:r>
    </w:p>
    <w:p w:rsidR="00310FD5" w:rsidRDefault="00310FD5" w:rsidP="0046763A">
      <w:pPr>
        <w:bidi/>
        <w:spacing w:line="228" w:lineRule="auto"/>
        <w:ind w:firstLine="284"/>
        <w:jc w:val="both"/>
        <w:rPr>
          <w:rFonts w:cs="B Lotus"/>
          <w:sz w:val="28"/>
          <w:szCs w:val="28"/>
          <w:rtl/>
          <w:lang w:bidi="fa-IR"/>
        </w:rPr>
      </w:pPr>
      <w:r>
        <w:rPr>
          <w:rFonts w:cs="B Lotus" w:hint="cs"/>
          <w:sz w:val="28"/>
          <w:szCs w:val="28"/>
          <w:rtl/>
          <w:lang w:bidi="fa-IR"/>
        </w:rPr>
        <w:t>17- از ابوذر</w:t>
      </w:r>
      <w:r w:rsidR="0046763A">
        <w:rPr>
          <w:rFonts w:cs="B Lotus" w:hint="cs"/>
          <w:sz w:val="28"/>
          <w:szCs w:val="28"/>
          <w:lang w:bidi="fa-IR"/>
        </w:rPr>
        <w:sym w:font="AGA Arabesque" w:char="F074"/>
      </w:r>
      <w:r>
        <w:rPr>
          <w:rFonts w:cs="B Lotus" w:hint="cs"/>
          <w:sz w:val="28"/>
          <w:szCs w:val="28"/>
          <w:rtl/>
          <w:lang w:bidi="fa-IR"/>
        </w:rPr>
        <w:t xml:space="preserve"> روايت شده است كه پيامبر</w:t>
      </w:r>
      <w:r w:rsidR="0046763A">
        <w:rPr>
          <w:rFonts w:cs="CTraditional Arabic" w:hint="cs"/>
          <w:sz w:val="28"/>
          <w:szCs w:val="28"/>
          <w:lang w:bidi="fa-IR"/>
        </w:rPr>
        <w:sym w:font="AGA Arabesque" w:char="F072"/>
      </w:r>
      <w:r w:rsidR="0046763A">
        <w:rPr>
          <w:rFonts w:cs="CTraditional Arabic" w:hint="cs"/>
          <w:sz w:val="28"/>
          <w:szCs w:val="28"/>
          <w:rtl/>
          <w:lang w:bidi="fa-IR"/>
        </w:rPr>
        <w:t xml:space="preserve"> </w:t>
      </w:r>
      <w:r>
        <w:rPr>
          <w:rFonts w:cs="B Lotus" w:hint="cs"/>
          <w:sz w:val="28"/>
          <w:szCs w:val="28"/>
          <w:rtl/>
          <w:lang w:bidi="fa-IR"/>
        </w:rPr>
        <w:t>فرمود:</w:t>
      </w:r>
    </w:p>
    <w:p w:rsidR="00310FD5" w:rsidRDefault="00310FD5" w:rsidP="004A5EC8">
      <w:pPr>
        <w:bidi/>
        <w:spacing w:line="228" w:lineRule="auto"/>
        <w:ind w:firstLine="284"/>
        <w:jc w:val="both"/>
        <w:rPr>
          <w:rFonts w:cs="2  Badr"/>
          <w:b/>
          <w:bCs/>
          <w:sz w:val="32"/>
          <w:szCs w:val="32"/>
          <w:rtl/>
        </w:rPr>
      </w:pPr>
      <w:r w:rsidRPr="0046763A">
        <w:rPr>
          <w:rFonts w:ascii="Traditional Arabic" w:hAnsi="Traditional Arabic" w:cs="Traditional Arabic"/>
          <w:b/>
          <w:bCs/>
          <w:sz w:val="28"/>
          <w:szCs w:val="28"/>
          <w:rtl/>
          <w:lang w:bidi="fa-IR"/>
        </w:rPr>
        <w:t xml:space="preserve">(من </w:t>
      </w:r>
      <w:r w:rsidR="004A5EC8">
        <w:rPr>
          <w:rFonts w:ascii="Traditional Arabic" w:hAnsi="Traditional Arabic" w:cs="Traditional Arabic" w:hint="cs"/>
          <w:b/>
          <w:bCs/>
          <w:sz w:val="28"/>
          <w:szCs w:val="28"/>
          <w:rtl/>
          <w:lang w:bidi="fa-IR"/>
        </w:rPr>
        <w:t>أ</w:t>
      </w:r>
      <w:r w:rsidRPr="0046763A">
        <w:rPr>
          <w:rFonts w:ascii="Traditional Arabic" w:hAnsi="Traditional Arabic" w:cs="Traditional Arabic"/>
          <w:b/>
          <w:bCs/>
          <w:sz w:val="28"/>
          <w:szCs w:val="28"/>
          <w:rtl/>
          <w:lang w:bidi="fa-IR"/>
        </w:rPr>
        <w:t>حسن فيما بقي غفر له ما مض</w:t>
      </w:r>
      <w:r w:rsidR="0046763A">
        <w:rPr>
          <w:rFonts w:ascii="Traditional Arabic" w:hAnsi="Traditional Arabic" w:cs="Traditional Arabic" w:hint="cs"/>
          <w:b/>
          <w:bCs/>
          <w:sz w:val="28"/>
          <w:szCs w:val="28"/>
          <w:rtl/>
          <w:lang w:bidi="fa-IR"/>
        </w:rPr>
        <w:t>ی</w:t>
      </w:r>
      <w:r w:rsidR="004A5EC8">
        <w:rPr>
          <w:rFonts w:ascii="Traditional Arabic" w:hAnsi="Traditional Arabic" w:cs="Traditional Arabic"/>
          <w:b/>
          <w:bCs/>
          <w:sz w:val="28"/>
          <w:szCs w:val="28"/>
          <w:rtl/>
          <w:lang w:bidi="fa-IR"/>
        </w:rPr>
        <w:t>، و</w:t>
      </w:r>
      <w:r w:rsidRPr="0046763A">
        <w:rPr>
          <w:rFonts w:ascii="Traditional Arabic" w:hAnsi="Traditional Arabic" w:cs="Traditional Arabic"/>
          <w:b/>
          <w:bCs/>
          <w:sz w:val="28"/>
          <w:szCs w:val="28"/>
          <w:rtl/>
          <w:lang w:bidi="fa-IR"/>
        </w:rPr>
        <w:t xml:space="preserve">من </w:t>
      </w:r>
      <w:r w:rsidR="004A5EC8">
        <w:rPr>
          <w:rFonts w:ascii="Traditional Arabic" w:hAnsi="Traditional Arabic" w:cs="Traditional Arabic" w:hint="cs"/>
          <w:b/>
          <w:bCs/>
          <w:sz w:val="28"/>
          <w:szCs w:val="28"/>
          <w:rtl/>
          <w:lang w:bidi="fa-IR"/>
        </w:rPr>
        <w:t>أ</w:t>
      </w:r>
      <w:r w:rsidRPr="0046763A">
        <w:rPr>
          <w:rFonts w:ascii="Traditional Arabic" w:hAnsi="Traditional Arabic" w:cs="Traditional Arabic"/>
          <w:b/>
          <w:bCs/>
          <w:sz w:val="28"/>
          <w:szCs w:val="28"/>
          <w:rtl/>
          <w:lang w:bidi="fa-IR"/>
        </w:rPr>
        <w:t>ساء فيما بقي أخذ بما مض</w:t>
      </w:r>
      <w:r w:rsidR="0046763A">
        <w:rPr>
          <w:rFonts w:ascii="Traditional Arabic" w:hAnsi="Traditional Arabic" w:cs="Traditional Arabic" w:hint="cs"/>
          <w:b/>
          <w:bCs/>
          <w:sz w:val="28"/>
          <w:szCs w:val="28"/>
          <w:rtl/>
          <w:lang w:bidi="fa-IR"/>
        </w:rPr>
        <w:t>ی</w:t>
      </w:r>
      <w:r w:rsidR="004A5EC8">
        <w:rPr>
          <w:rFonts w:ascii="Traditional Arabic" w:hAnsi="Traditional Arabic" w:cs="Traditional Arabic"/>
          <w:b/>
          <w:bCs/>
          <w:sz w:val="28"/>
          <w:szCs w:val="28"/>
          <w:rtl/>
          <w:lang w:bidi="fa-IR"/>
        </w:rPr>
        <w:t xml:space="preserve"> و</w:t>
      </w:r>
      <w:r w:rsidRPr="0046763A">
        <w:rPr>
          <w:rFonts w:ascii="Traditional Arabic" w:hAnsi="Traditional Arabic" w:cs="Traditional Arabic"/>
          <w:b/>
          <w:bCs/>
          <w:sz w:val="28"/>
          <w:szCs w:val="28"/>
          <w:rtl/>
          <w:lang w:bidi="fa-IR"/>
        </w:rPr>
        <w:t>ما</w:t>
      </w:r>
      <w:r w:rsidR="004A5EC8">
        <w:rPr>
          <w:rFonts w:ascii="Traditional Arabic" w:hAnsi="Traditional Arabic" w:cs="Traditional Arabic" w:hint="cs"/>
          <w:b/>
          <w:bCs/>
          <w:sz w:val="28"/>
          <w:szCs w:val="28"/>
          <w:rtl/>
          <w:lang w:bidi="fa-IR"/>
        </w:rPr>
        <w:t xml:space="preserve"> </w:t>
      </w:r>
      <w:r w:rsidRPr="0046763A">
        <w:rPr>
          <w:rFonts w:ascii="Traditional Arabic" w:hAnsi="Traditional Arabic" w:cs="Traditional Arabic"/>
          <w:b/>
          <w:bCs/>
          <w:sz w:val="28"/>
          <w:szCs w:val="28"/>
          <w:rtl/>
          <w:lang w:bidi="fa-IR"/>
        </w:rPr>
        <w:t>بقي)</w:t>
      </w:r>
      <w:r w:rsidR="00293695" w:rsidRPr="00FC2BC2">
        <w:rPr>
          <w:rFonts w:cs="B Lotus"/>
          <w:sz w:val="28"/>
          <w:szCs w:val="28"/>
          <w:vertAlign w:val="superscript"/>
          <w:rtl/>
        </w:rPr>
        <w:footnoteReference w:id="19"/>
      </w:r>
      <w:r w:rsidR="004A5EC8">
        <w:rPr>
          <w:rFonts w:cs="2  Badr" w:hint="cs"/>
          <w:b/>
          <w:bCs/>
          <w:sz w:val="32"/>
          <w:szCs w:val="32"/>
          <w:rtl/>
        </w:rPr>
        <w:t>.</w:t>
      </w:r>
    </w:p>
    <w:p w:rsidR="00310FD5" w:rsidRDefault="009D2ECF" w:rsidP="0046763A">
      <w:pPr>
        <w:bidi/>
        <w:spacing w:line="228" w:lineRule="auto"/>
        <w:ind w:firstLine="284"/>
        <w:jc w:val="both"/>
        <w:rPr>
          <w:rFonts w:cs="B Lotus"/>
          <w:sz w:val="28"/>
          <w:szCs w:val="28"/>
          <w:rtl/>
          <w:lang w:bidi="fa-IR"/>
        </w:rPr>
      </w:pPr>
      <w:r w:rsidRPr="009D2ECF">
        <w:rPr>
          <w:rFonts w:cs="B Lotus" w:hint="cs"/>
          <w:sz w:val="28"/>
          <w:szCs w:val="28"/>
          <w:rtl/>
          <w:lang w:bidi="fa-IR"/>
        </w:rPr>
        <w:t>«هر كس</w:t>
      </w:r>
      <w:r>
        <w:rPr>
          <w:rFonts w:cs="B Lotus" w:hint="cs"/>
          <w:sz w:val="28"/>
          <w:szCs w:val="28"/>
          <w:rtl/>
          <w:lang w:bidi="fa-IR"/>
        </w:rPr>
        <w:t xml:space="preserve"> در بقيه عمرش به اعمال نيك پردازد، گذشته او بخشوده مي‌شود. و هر كسي كه بقي</w:t>
      </w:r>
      <w:r w:rsidR="0046763A">
        <w:rPr>
          <w:rFonts w:cs="B Lotus" w:hint="cs"/>
          <w:sz w:val="28"/>
          <w:szCs w:val="28"/>
          <w:rtl/>
          <w:lang w:bidi="fa-IR"/>
        </w:rPr>
        <w:t>ه</w:t>
      </w:r>
      <w:r>
        <w:rPr>
          <w:rFonts w:cs="B Lotus" w:hint="cs"/>
          <w:sz w:val="28"/>
          <w:szCs w:val="28"/>
          <w:rtl/>
          <w:lang w:bidi="fa-IR"/>
        </w:rPr>
        <w:t xml:space="preserve"> عمرش را به اعمال بد سپري كند نسبت به گذشته و آينده‌اش مجازات مي‌گردد».</w:t>
      </w:r>
    </w:p>
    <w:p w:rsidR="008931B1" w:rsidRDefault="009D2ECF" w:rsidP="0046763A">
      <w:pPr>
        <w:bidi/>
        <w:spacing w:line="228" w:lineRule="auto"/>
        <w:ind w:firstLine="284"/>
        <w:jc w:val="both"/>
        <w:rPr>
          <w:rFonts w:cs="B Lotus"/>
          <w:sz w:val="28"/>
          <w:szCs w:val="28"/>
          <w:rtl/>
          <w:lang w:bidi="fa-IR"/>
        </w:rPr>
      </w:pPr>
      <w:r>
        <w:rPr>
          <w:rFonts w:cs="B Lotus" w:hint="cs"/>
          <w:sz w:val="28"/>
          <w:szCs w:val="28"/>
          <w:rtl/>
          <w:lang w:bidi="fa-IR"/>
        </w:rPr>
        <w:t>18- از ابوهريره</w:t>
      </w:r>
      <w:r w:rsidR="0046763A">
        <w:rPr>
          <w:rFonts w:cs="CTraditional Arabic"/>
          <w:sz w:val="28"/>
          <w:szCs w:val="28"/>
          <w:lang w:bidi="fa-IR"/>
        </w:rPr>
        <w:t xml:space="preserve"> </w:t>
      </w:r>
      <w:r w:rsidR="0046763A">
        <w:rPr>
          <w:rFonts w:cs="CTraditional Arabic" w:hint="cs"/>
          <w:sz w:val="28"/>
          <w:szCs w:val="28"/>
          <w:lang w:bidi="fa-IR"/>
        </w:rPr>
        <w:sym w:font="AGA Arabesque" w:char="F074"/>
      </w:r>
      <w:r w:rsidR="0046763A">
        <w:rPr>
          <w:rFonts w:cs="CTraditional Arabic"/>
          <w:sz w:val="28"/>
          <w:szCs w:val="28"/>
          <w:lang w:bidi="fa-IR"/>
        </w:rPr>
        <w:t xml:space="preserve"> </w:t>
      </w:r>
      <w:r w:rsidR="006E1D1A">
        <w:rPr>
          <w:rFonts w:cs="B Lotus" w:hint="cs"/>
          <w:sz w:val="28"/>
          <w:szCs w:val="28"/>
          <w:rtl/>
          <w:lang w:bidi="fa-IR"/>
        </w:rPr>
        <w:t xml:space="preserve">روايت شده است كه پيامبر </w:t>
      </w:r>
      <w:r w:rsidR="006E1D1A">
        <w:rPr>
          <w:rFonts w:cs="CTraditional Arabic" w:hint="cs"/>
          <w:sz w:val="28"/>
          <w:szCs w:val="28"/>
          <w:rtl/>
          <w:lang w:bidi="fa-IR"/>
        </w:rPr>
        <w:t>ع</w:t>
      </w:r>
      <w:r>
        <w:rPr>
          <w:rFonts w:cs="B Lotus" w:hint="cs"/>
          <w:sz w:val="28"/>
          <w:szCs w:val="28"/>
          <w:rtl/>
          <w:lang w:bidi="fa-IR"/>
        </w:rPr>
        <w:t xml:space="preserve"> </w:t>
      </w:r>
      <w:r w:rsidR="006E1D1A">
        <w:rPr>
          <w:rFonts w:cs="B Lotus" w:hint="cs"/>
          <w:sz w:val="28"/>
          <w:szCs w:val="28"/>
          <w:rtl/>
          <w:lang w:bidi="fa-IR"/>
        </w:rPr>
        <w:t>فرمو</w:t>
      </w:r>
      <w:r w:rsidR="00CC7B75">
        <w:rPr>
          <w:rFonts w:cs="B Lotus" w:hint="cs"/>
          <w:sz w:val="28"/>
          <w:szCs w:val="28"/>
          <w:rtl/>
          <w:lang w:bidi="fa-IR"/>
        </w:rPr>
        <w:t>د</w:t>
      </w:r>
      <w:r w:rsidR="006E1D1A">
        <w:rPr>
          <w:rFonts w:cs="B Lotus" w:hint="cs"/>
          <w:sz w:val="28"/>
          <w:szCs w:val="28"/>
          <w:rtl/>
          <w:lang w:bidi="fa-IR"/>
        </w:rPr>
        <w:t xml:space="preserve">: «مردي زني را بوسيده بود ـ و در روايت ديگر جريان اينگونه است: مردي به خدمت رسول </w:t>
      </w:r>
      <w:r w:rsidR="0046763A">
        <w:rPr>
          <w:rFonts w:cs="B Lotus" w:hint="cs"/>
          <w:sz w:val="28"/>
          <w:szCs w:val="28"/>
          <w:rtl/>
          <w:lang w:bidi="fa-IR"/>
        </w:rPr>
        <w:t>الله</w:t>
      </w:r>
      <w:r w:rsidR="0046763A">
        <w:rPr>
          <w:rFonts w:cs="B Lotus" w:hint="cs"/>
          <w:sz w:val="28"/>
          <w:szCs w:val="28"/>
          <w:lang w:bidi="fa-IR"/>
        </w:rPr>
        <w:sym w:font="AGA Arabesque" w:char="F072"/>
      </w:r>
      <w:r w:rsidR="006E1D1A">
        <w:rPr>
          <w:rFonts w:cs="B Lotus" w:hint="cs"/>
          <w:sz w:val="28"/>
          <w:szCs w:val="28"/>
          <w:rtl/>
          <w:lang w:bidi="fa-IR"/>
        </w:rPr>
        <w:t xml:space="preserve"> آمد و گفت: اي رسول خدا در دورترين نقطه مدينه بدون مسائل جنسي متعرض زني شده‌ام</w:t>
      </w:r>
      <w:r w:rsidR="00C67753">
        <w:rPr>
          <w:rFonts w:cs="B Lotus" w:hint="cs"/>
          <w:sz w:val="28"/>
          <w:szCs w:val="28"/>
          <w:rtl/>
          <w:lang w:bidi="fa-IR"/>
        </w:rPr>
        <w:t xml:space="preserve"> اين من و هر آنچه مي‌خواهي در من حكم فرما</w:t>
      </w:r>
      <w:r w:rsidR="00532180">
        <w:rPr>
          <w:rFonts w:cs="B Lotus" w:hint="cs"/>
          <w:sz w:val="28"/>
          <w:szCs w:val="28"/>
          <w:rtl/>
          <w:lang w:bidi="fa-IR"/>
        </w:rPr>
        <w:t>،</w:t>
      </w:r>
      <w:r w:rsidR="00C67753">
        <w:rPr>
          <w:rFonts w:cs="B Lotus" w:hint="cs"/>
          <w:sz w:val="28"/>
          <w:szCs w:val="28"/>
          <w:rtl/>
          <w:lang w:bidi="fa-IR"/>
        </w:rPr>
        <w:t xml:space="preserve"> عمر</w:t>
      </w:r>
      <w:r w:rsidR="0046763A">
        <w:rPr>
          <w:rFonts w:cs="CTraditional Arabic" w:hint="cs"/>
          <w:sz w:val="28"/>
          <w:szCs w:val="28"/>
          <w:lang w:bidi="fa-IR"/>
        </w:rPr>
        <w:sym w:font="AGA Arabesque" w:char="F074"/>
      </w:r>
      <w:r w:rsidR="0046763A">
        <w:rPr>
          <w:rFonts w:cs="CTraditional Arabic" w:hint="cs"/>
          <w:sz w:val="28"/>
          <w:szCs w:val="28"/>
          <w:rtl/>
          <w:lang w:bidi="fa-IR"/>
        </w:rPr>
        <w:t xml:space="preserve"> </w:t>
      </w:r>
      <w:r w:rsidR="00C67753">
        <w:rPr>
          <w:rFonts w:cs="B Lotus" w:hint="cs"/>
          <w:sz w:val="28"/>
          <w:szCs w:val="28"/>
          <w:rtl/>
          <w:lang w:bidi="fa-IR"/>
        </w:rPr>
        <w:t xml:space="preserve">به او گفت: اگر خودت گناه را پوشيده مي‌داشتي خداوند گناه شما را پوشيده مي‌داشت، ابوهريره </w:t>
      </w:r>
      <w:r w:rsidR="00D465A3">
        <w:rPr>
          <w:rFonts w:cs="B Lotus" w:hint="cs"/>
          <w:sz w:val="28"/>
          <w:szCs w:val="28"/>
          <w:rtl/>
          <w:lang w:bidi="fa-IR"/>
        </w:rPr>
        <w:t xml:space="preserve">مي‌گويد: پيامبر </w:t>
      </w:r>
      <w:r w:rsidR="00D465A3">
        <w:rPr>
          <w:rFonts w:cs="CTraditional Arabic" w:hint="cs"/>
          <w:sz w:val="28"/>
          <w:szCs w:val="28"/>
          <w:rtl/>
          <w:lang w:bidi="fa-IR"/>
        </w:rPr>
        <w:t>ع</w:t>
      </w:r>
      <w:r w:rsidR="00D465A3">
        <w:rPr>
          <w:rFonts w:cs="B Lotus" w:hint="cs"/>
          <w:sz w:val="28"/>
          <w:szCs w:val="28"/>
          <w:rtl/>
          <w:lang w:bidi="fa-IR"/>
        </w:rPr>
        <w:t xml:space="preserve"> جواب ايشان را نداد. </w:t>
      </w:r>
      <w:r w:rsidR="00574D99">
        <w:rPr>
          <w:rFonts w:cs="B Lotus" w:hint="cs"/>
          <w:sz w:val="28"/>
          <w:szCs w:val="28"/>
          <w:rtl/>
          <w:lang w:bidi="fa-IR"/>
        </w:rPr>
        <w:t xml:space="preserve">مرد بلند شد و رفت. حضرت </w:t>
      </w:r>
      <w:r w:rsidR="00257921">
        <w:rPr>
          <w:rFonts w:cs="CTraditional Arabic" w:hint="cs"/>
          <w:sz w:val="28"/>
          <w:szCs w:val="28"/>
          <w:rtl/>
          <w:lang w:bidi="fa-IR"/>
        </w:rPr>
        <w:t>ع</w:t>
      </w:r>
      <w:r w:rsidR="00257921">
        <w:rPr>
          <w:rFonts w:cs="B Lotus" w:hint="cs"/>
          <w:sz w:val="28"/>
          <w:szCs w:val="28"/>
          <w:rtl/>
          <w:lang w:bidi="fa-IR"/>
        </w:rPr>
        <w:t xml:space="preserve"> مردي را به دنبال ايشان فرستاد و آمد و رسول خدا </w:t>
      </w:r>
      <w:r w:rsidR="00257921">
        <w:rPr>
          <w:rFonts w:cs="CTraditional Arabic" w:hint="cs"/>
          <w:sz w:val="28"/>
          <w:szCs w:val="28"/>
          <w:rtl/>
          <w:lang w:bidi="fa-IR"/>
        </w:rPr>
        <w:t>ع</w:t>
      </w:r>
      <w:r w:rsidR="00257921">
        <w:rPr>
          <w:rFonts w:cs="B Lotus" w:hint="cs"/>
          <w:sz w:val="28"/>
          <w:szCs w:val="28"/>
          <w:rtl/>
          <w:lang w:bidi="fa-IR"/>
        </w:rPr>
        <w:t xml:space="preserve"> اين آيه را برايشان</w:t>
      </w:r>
      <w:r w:rsidR="008931B1">
        <w:rPr>
          <w:rFonts w:cs="B Lotus" w:hint="cs"/>
          <w:sz w:val="28"/>
          <w:szCs w:val="28"/>
          <w:rtl/>
          <w:lang w:bidi="fa-IR"/>
        </w:rPr>
        <w:t xml:space="preserve"> خواند:</w:t>
      </w:r>
    </w:p>
    <w:p w:rsidR="00F969A0" w:rsidRPr="0046763A" w:rsidRDefault="00F969A0" w:rsidP="0046763A">
      <w:pPr>
        <w:tabs>
          <w:tab w:val="right" w:pos="7485"/>
        </w:tabs>
        <w:bidi/>
        <w:spacing w:line="228" w:lineRule="auto"/>
        <w:ind w:left="1134"/>
        <w:jc w:val="both"/>
        <w:rPr>
          <w:rFonts w:cs="B Lotus"/>
          <w:rtl/>
          <w:lang w:bidi="fa-IR"/>
        </w:rPr>
      </w:pPr>
      <w:r w:rsidRPr="0046763A">
        <w:rPr>
          <w:rFonts w:cs="B Lotus" w:hint="cs"/>
          <w:lang w:bidi="fa-IR"/>
        </w:rPr>
        <w:sym w:font="AGA Arabesque" w:char="F029"/>
      </w:r>
      <w:r w:rsidRPr="0046763A">
        <w:rPr>
          <w:rFonts w:cs="B Lotus" w:hint="cs"/>
          <w:rtl/>
          <w:lang w:bidi="fa-IR"/>
        </w:rPr>
        <w:t xml:space="preserve"> </w:t>
      </w:r>
      <w:r w:rsidR="00AB11C1" w:rsidRPr="0046763A">
        <w:rPr>
          <w:rFonts w:cs="B Badr"/>
          <w:color w:val="000000"/>
        </w:rPr>
        <w:sym w:font="HQPB4" w:char="F0C9"/>
      </w:r>
      <w:r w:rsidR="00AB11C1" w:rsidRPr="0046763A">
        <w:rPr>
          <w:rFonts w:cs="B Badr"/>
          <w:color w:val="000000"/>
        </w:rPr>
        <w:sym w:font="HQPB2" w:char="F04F"/>
      </w:r>
      <w:r w:rsidR="00AB11C1" w:rsidRPr="0046763A">
        <w:rPr>
          <w:rFonts w:cs="B Badr"/>
          <w:color w:val="000000"/>
        </w:rPr>
        <w:sym w:font="HQPB4" w:char="F0CF"/>
      </w:r>
      <w:r w:rsidR="00AB11C1" w:rsidRPr="0046763A">
        <w:rPr>
          <w:rFonts w:cs="B Badr"/>
          <w:color w:val="000000"/>
        </w:rPr>
        <w:sym w:font="HQPB2" w:char="F025"/>
      </w:r>
      <w:r w:rsidR="00AB11C1" w:rsidRPr="0046763A">
        <w:rPr>
          <w:rFonts w:cs="B Badr"/>
          <w:color w:val="000000"/>
        </w:rPr>
        <w:sym w:font="HQPB5" w:char="F072"/>
      </w:r>
      <w:r w:rsidR="00AB11C1" w:rsidRPr="0046763A">
        <w:rPr>
          <w:rFonts w:cs="B Badr"/>
          <w:color w:val="000000"/>
        </w:rPr>
        <w:sym w:font="HQPB1" w:char="F026"/>
      </w:r>
      <w:r w:rsidR="00AB11C1" w:rsidRPr="0046763A">
        <w:rPr>
          <w:rFonts w:cs="B Badr"/>
          <w:color w:val="000000"/>
        </w:rPr>
        <w:sym w:font="HQPB5" w:char="F075"/>
      </w:r>
      <w:r w:rsidR="00AB11C1" w:rsidRPr="0046763A">
        <w:rPr>
          <w:rFonts w:cs="B Badr"/>
          <w:color w:val="000000"/>
        </w:rPr>
        <w:sym w:font="HQPB2" w:char="F072"/>
      </w:r>
      <w:r w:rsidR="00AB11C1" w:rsidRPr="0046763A">
        <w:rPr>
          <w:rFonts w:cs="B Badr"/>
          <w:color w:val="000000"/>
          <w:rtl/>
        </w:rPr>
        <w:t xml:space="preserve"> </w:t>
      </w:r>
      <w:r w:rsidR="00AB11C1" w:rsidRPr="0046763A">
        <w:rPr>
          <w:rFonts w:cs="B Badr"/>
          <w:color w:val="000000"/>
        </w:rPr>
        <w:sym w:font="HQPB5" w:char="F06E"/>
      </w:r>
      <w:r w:rsidR="00AB11C1" w:rsidRPr="0046763A">
        <w:rPr>
          <w:rFonts w:cs="B Badr"/>
          <w:color w:val="000000"/>
        </w:rPr>
        <w:sym w:font="HQPB2" w:char="F06F"/>
      </w:r>
      <w:r w:rsidR="00AB11C1" w:rsidRPr="0046763A">
        <w:rPr>
          <w:rFonts w:cs="B Badr"/>
          <w:color w:val="000000"/>
        </w:rPr>
        <w:sym w:font="HQPB5" w:char="F034"/>
      </w:r>
      <w:r w:rsidR="00AB11C1" w:rsidRPr="0046763A">
        <w:rPr>
          <w:rFonts w:cs="B Badr"/>
          <w:color w:val="000000"/>
        </w:rPr>
        <w:sym w:font="HQPB2" w:char="F071"/>
      </w:r>
      <w:r w:rsidR="00AB11C1" w:rsidRPr="0046763A">
        <w:rPr>
          <w:rFonts w:cs="B Badr"/>
          <w:color w:val="000000"/>
        </w:rPr>
        <w:sym w:font="HQPB5" w:char="F06E"/>
      </w:r>
      <w:r w:rsidR="00AB11C1" w:rsidRPr="0046763A">
        <w:rPr>
          <w:rFonts w:cs="B Badr"/>
          <w:color w:val="000000"/>
        </w:rPr>
        <w:sym w:font="HQPB2" w:char="F03D"/>
      </w:r>
      <w:r w:rsidR="00AB11C1" w:rsidRPr="0046763A">
        <w:rPr>
          <w:rFonts w:cs="B Badr"/>
          <w:color w:val="000000"/>
        </w:rPr>
        <w:sym w:font="HQPB4" w:char="F0A2"/>
      </w:r>
      <w:r w:rsidR="00AB11C1" w:rsidRPr="0046763A">
        <w:rPr>
          <w:rFonts w:cs="B Badr"/>
          <w:color w:val="000000"/>
        </w:rPr>
        <w:sym w:font="HQPB1" w:char="F0C1"/>
      </w:r>
      <w:r w:rsidR="00AB11C1" w:rsidRPr="0046763A">
        <w:rPr>
          <w:rFonts w:cs="B Badr"/>
          <w:color w:val="000000"/>
        </w:rPr>
        <w:sym w:font="HQPB2" w:char="F039"/>
      </w:r>
      <w:r w:rsidR="00AB11C1" w:rsidRPr="0046763A">
        <w:rPr>
          <w:rFonts w:cs="B Badr"/>
          <w:color w:val="000000"/>
        </w:rPr>
        <w:sym w:font="HQPB5" w:char="F024"/>
      </w:r>
      <w:r w:rsidR="00AB11C1" w:rsidRPr="0046763A">
        <w:rPr>
          <w:rFonts w:cs="B Badr"/>
          <w:color w:val="000000"/>
        </w:rPr>
        <w:sym w:font="HQPB1" w:char="F023"/>
      </w:r>
      <w:r w:rsidR="00AB11C1" w:rsidRPr="0046763A">
        <w:rPr>
          <w:rFonts w:cs="B Badr"/>
          <w:color w:val="000000"/>
          <w:rtl/>
        </w:rPr>
        <w:t xml:space="preserve"> </w:t>
      </w:r>
      <w:r w:rsidR="00AB11C1" w:rsidRPr="0046763A">
        <w:rPr>
          <w:rFonts w:cs="B Badr"/>
          <w:color w:val="000000"/>
        </w:rPr>
        <w:sym w:font="HQPB4" w:char="F0C7"/>
      </w:r>
      <w:r w:rsidR="00AB11C1" w:rsidRPr="0046763A">
        <w:rPr>
          <w:rFonts w:cs="B Badr"/>
          <w:color w:val="000000"/>
        </w:rPr>
        <w:sym w:font="HQPB2" w:char="F092"/>
      </w:r>
      <w:r w:rsidR="00AB11C1" w:rsidRPr="0046763A">
        <w:rPr>
          <w:rFonts w:cs="B Badr"/>
          <w:color w:val="000000"/>
        </w:rPr>
        <w:sym w:font="HQPB5" w:char="F06E"/>
      </w:r>
      <w:r w:rsidR="00AB11C1" w:rsidRPr="0046763A">
        <w:rPr>
          <w:rFonts w:cs="B Badr"/>
          <w:color w:val="000000"/>
        </w:rPr>
        <w:sym w:font="HQPB1" w:char="F0FB"/>
      </w:r>
      <w:r w:rsidR="00AB11C1" w:rsidRPr="0046763A">
        <w:rPr>
          <w:rFonts w:cs="B Badr"/>
          <w:color w:val="000000"/>
        </w:rPr>
        <w:sym w:font="HQPB5" w:char="F074"/>
      </w:r>
      <w:r w:rsidR="00AB11C1" w:rsidRPr="0046763A">
        <w:rPr>
          <w:rFonts w:cs="B Badr"/>
          <w:color w:val="000000"/>
        </w:rPr>
        <w:sym w:font="HQPB1" w:char="F08D"/>
      </w:r>
      <w:r w:rsidR="00AB11C1" w:rsidRPr="0046763A">
        <w:rPr>
          <w:rFonts w:cs="B Badr"/>
          <w:color w:val="000000"/>
        </w:rPr>
        <w:sym w:font="HQPB5" w:char="F073"/>
      </w:r>
      <w:r w:rsidR="00AB11C1" w:rsidRPr="0046763A">
        <w:rPr>
          <w:rFonts w:cs="B Badr"/>
          <w:color w:val="000000"/>
        </w:rPr>
        <w:sym w:font="HQPB1" w:char="F0DB"/>
      </w:r>
      <w:r w:rsidR="00AB11C1" w:rsidRPr="0046763A">
        <w:rPr>
          <w:rFonts w:cs="B Badr"/>
          <w:color w:val="000000"/>
          <w:rtl/>
        </w:rPr>
        <w:t xml:space="preserve"> </w:t>
      </w:r>
      <w:r w:rsidR="00AB11C1" w:rsidRPr="0046763A">
        <w:rPr>
          <w:rFonts w:cs="B Badr"/>
          <w:color w:val="000000"/>
        </w:rPr>
        <w:sym w:font="HQPB4" w:char="F0CD"/>
      </w:r>
      <w:r w:rsidR="00AB11C1" w:rsidRPr="0046763A">
        <w:rPr>
          <w:rFonts w:cs="B Badr"/>
          <w:color w:val="000000"/>
        </w:rPr>
        <w:sym w:font="HQPB1" w:char="F091"/>
      </w:r>
      <w:r w:rsidR="00AB11C1" w:rsidRPr="0046763A">
        <w:rPr>
          <w:rFonts w:cs="B Badr"/>
          <w:color w:val="000000"/>
        </w:rPr>
        <w:sym w:font="HQPB1" w:char="F024"/>
      </w:r>
      <w:r w:rsidR="00AB11C1" w:rsidRPr="0046763A">
        <w:rPr>
          <w:rFonts w:cs="B Badr"/>
          <w:color w:val="000000"/>
        </w:rPr>
        <w:sym w:font="HQPB5" w:char="F070"/>
      </w:r>
      <w:r w:rsidR="00AB11C1" w:rsidRPr="0046763A">
        <w:rPr>
          <w:rFonts w:cs="B Badr"/>
          <w:color w:val="000000"/>
        </w:rPr>
        <w:sym w:font="HQPB2" w:char="F06B"/>
      </w:r>
      <w:r w:rsidR="00AB11C1" w:rsidRPr="0046763A">
        <w:rPr>
          <w:rFonts w:cs="B Badr"/>
          <w:color w:val="000000"/>
        </w:rPr>
        <w:sym w:font="HQPB4" w:char="F0A8"/>
      </w:r>
      <w:r w:rsidR="00AB11C1" w:rsidRPr="0046763A">
        <w:rPr>
          <w:rFonts w:cs="B Badr"/>
          <w:color w:val="000000"/>
        </w:rPr>
        <w:sym w:font="HQPB2" w:char="F05D"/>
      </w:r>
      <w:r w:rsidR="00AB11C1" w:rsidRPr="0046763A">
        <w:rPr>
          <w:rFonts w:cs="B Badr"/>
          <w:color w:val="000000"/>
        </w:rPr>
        <w:sym w:font="HQPB2" w:char="F039"/>
      </w:r>
      <w:r w:rsidR="00AB11C1" w:rsidRPr="0046763A">
        <w:rPr>
          <w:rFonts w:cs="B Badr"/>
          <w:color w:val="000000"/>
        </w:rPr>
        <w:sym w:font="HQPB5" w:char="F024"/>
      </w:r>
      <w:r w:rsidR="00AB11C1" w:rsidRPr="0046763A">
        <w:rPr>
          <w:rFonts w:cs="B Badr"/>
          <w:color w:val="000000"/>
        </w:rPr>
        <w:sym w:font="HQPB1" w:char="F023"/>
      </w:r>
      <w:r w:rsidR="00AB11C1" w:rsidRPr="0046763A">
        <w:rPr>
          <w:rFonts w:cs="B Badr"/>
          <w:color w:val="000000"/>
          <w:rtl/>
        </w:rPr>
        <w:t xml:space="preserve"> </w:t>
      </w:r>
      <w:r w:rsidR="00AB11C1" w:rsidRPr="0046763A">
        <w:rPr>
          <w:rFonts w:cs="B Badr"/>
          <w:color w:val="000000"/>
        </w:rPr>
        <w:sym w:font="HQPB1" w:char="F024"/>
      </w:r>
      <w:r w:rsidR="00AB11C1" w:rsidRPr="0046763A">
        <w:rPr>
          <w:rFonts w:cs="B Badr"/>
          <w:color w:val="000000"/>
        </w:rPr>
        <w:sym w:font="HQPB4" w:char="F05A"/>
      </w:r>
      <w:r w:rsidR="00AB11C1" w:rsidRPr="0046763A">
        <w:rPr>
          <w:rFonts w:cs="B Badr"/>
          <w:color w:val="000000"/>
        </w:rPr>
        <w:sym w:font="HQPB1" w:char="F0FF"/>
      </w:r>
      <w:r w:rsidR="00AB11C1" w:rsidRPr="0046763A">
        <w:rPr>
          <w:rFonts w:cs="B Badr"/>
          <w:color w:val="000000"/>
        </w:rPr>
        <w:sym w:font="HQPB5" w:char="F073"/>
      </w:r>
      <w:r w:rsidR="00AB11C1" w:rsidRPr="0046763A">
        <w:rPr>
          <w:rFonts w:cs="B Badr"/>
          <w:color w:val="000000"/>
        </w:rPr>
        <w:sym w:font="HQPB2" w:char="F039"/>
      </w:r>
      <w:r w:rsidR="00AB11C1" w:rsidRPr="0046763A">
        <w:rPr>
          <w:rFonts w:cs="B Badr"/>
          <w:color w:val="000000"/>
        </w:rPr>
        <w:sym w:font="HQPB4" w:char="F0E3"/>
      </w:r>
      <w:r w:rsidR="00AB11C1" w:rsidRPr="0046763A">
        <w:rPr>
          <w:rFonts w:cs="B Badr"/>
          <w:color w:val="000000"/>
        </w:rPr>
        <w:sym w:font="HQPB1" w:char="F097"/>
      </w:r>
      <w:r w:rsidR="00AB11C1" w:rsidRPr="0046763A">
        <w:rPr>
          <w:rFonts w:cs="B Badr"/>
          <w:color w:val="000000"/>
        </w:rPr>
        <w:sym w:font="HQPB5" w:char="F075"/>
      </w:r>
      <w:r w:rsidR="00AB11C1" w:rsidRPr="0046763A">
        <w:rPr>
          <w:rFonts w:cs="B Badr"/>
          <w:color w:val="000000"/>
        </w:rPr>
        <w:sym w:font="HQPB2" w:char="F072"/>
      </w:r>
      <w:r w:rsidR="00AB11C1" w:rsidRPr="0046763A">
        <w:rPr>
          <w:rFonts w:cs="B Badr"/>
          <w:color w:val="000000"/>
          <w:rtl/>
        </w:rPr>
        <w:t xml:space="preserve"> </w:t>
      </w:r>
      <w:r w:rsidR="00AB11C1" w:rsidRPr="0046763A">
        <w:rPr>
          <w:rFonts w:cs="B Badr"/>
          <w:color w:val="000000"/>
        </w:rPr>
        <w:sym w:font="HQPB5" w:char="F07A"/>
      </w:r>
      <w:r w:rsidR="00AB11C1" w:rsidRPr="0046763A">
        <w:rPr>
          <w:rFonts w:cs="B Badr"/>
          <w:color w:val="000000"/>
        </w:rPr>
        <w:sym w:font="HQPB2" w:char="F060"/>
      </w:r>
      <w:r w:rsidR="00AB11C1" w:rsidRPr="0046763A">
        <w:rPr>
          <w:rFonts w:cs="B Badr"/>
          <w:color w:val="000000"/>
        </w:rPr>
        <w:sym w:font="HQPB4" w:char="F0CF"/>
      </w:r>
      <w:r w:rsidR="00AB11C1" w:rsidRPr="0046763A">
        <w:rPr>
          <w:rFonts w:cs="B Badr"/>
          <w:color w:val="000000"/>
        </w:rPr>
        <w:sym w:font="HQPB4" w:char="F069"/>
      </w:r>
      <w:r w:rsidR="00AB11C1" w:rsidRPr="0046763A">
        <w:rPr>
          <w:rFonts w:cs="B Badr"/>
          <w:color w:val="000000"/>
        </w:rPr>
        <w:sym w:font="HQPB2" w:char="F042"/>
      </w:r>
      <w:r w:rsidR="00AB11C1" w:rsidRPr="0046763A">
        <w:rPr>
          <w:rFonts w:cs="B Badr"/>
          <w:color w:val="000000"/>
          <w:rtl/>
        </w:rPr>
        <w:t xml:space="preserve"> </w:t>
      </w:r>
      <w:r w:rsidR="00AB11C1" w:rsidRPr="0046763A">
        <w:rPr>
          <w:rFonts w:cs="B Badr"/>
          <w:color w:val="000000"/>
        </w:rPr>
        <w:sym w:font="HQPB4" w:char="F0C8"/>
      </w:r>
      <w:r w:rsidR="00AB11C1" w:rsidRPr="0046763A">
        <w:rPr>
          <w:rFonts w:cs="B Badr"/>
          <w:color w:val="000000"/>
        </w:rPr>
        <w:sym w:font="HQPB2" w:char="F040"/>
      </w:r>
      <w:r w:rsidR="00AB11C1" w:rsidRPr="0046763A">
        <w:rPr>
          <w:rFonts w:cs="B Badr"/>
          <w:color w:val="000000"/>
        </w:rPr>
        <w:sym w:font="HQPB4" w:char="F0F8"/>
      </w:r>
      <w:r w:rsidR="00AB11C1" w:rsidRPr="0046763A">
        <w:rPr>
          <w:rFonts w:cs="B Badr"/>
          <w:color w:val="000000"/>
        </w:rPr>
        <w:sym w:font="HQPB2" w:char="F08A"/>
      </w:r>
      <w:r w:rsidR="00AB11C1" w:rsidRPr="0046763A">
        <w:rPr>
          <w:rFonts w:cs="B Badr"/>
          <w:color w:val="000000"/>
        </w:rPr>
        <w:sym w:font="HQPB4" w:char="F0A9"/>
      </w:r>
      <w:r w:rsidR="00AB11C1" w:rsidRPr="0046763A">
        <w:rPr>
          <w:rFonts w:cs="B Badr"/>
          <w:color w:val="000000"/>
        </w:rPr>
        <w:sym w:font="HQPB2" w:char="F039"/>
      </w:r>
      <w:r w:rsidR="00AB11C1" w:rsidRPr="0046763A">
        <w:rPr>
          <w:rFonts w:cs="B Badr"/>
          <w:color w:val="000000"/>
        </w:rPr>
        <w:sym w:font="HQPB5" w:char="F024"/>
      </w:r>
      <w:r w:rsidR="00AB11C1" w:rsidRPr="0046763A">
        <w:rPr>
          <w:rFonts w:cs="B Badr"/>
          <w:color w:val="000000"/>
        </w:rPr>
        <w:sym w:font="HQPB1" w:char="F023"/>
      </w:r>
      <w:r w:rsidR="00AB11C1" w:rsidRPr="0046763A">
        <w:rPr>
          <w:rFonts w:cs="B Badr"/>
          <w:color w:val="000000"/>
          <w:rtl/>
        </w:rPr>
        <w:t xml:space="preserve"> </w:t>
      </w:r>
      <w:r w:rsidR="00AB11C1" w:rsidRPr="0046763A">
        <w:rPr>
          <w:rFonts w:cs="B Badr"/>
          <w:color w:val="000000"/>
        </w:rPr>
        <w:sym w:font="HQPB4" w:char="F034"/>
      </w:r>
      <w:r w:rsidR="00AB11C1" w:rsidRPr="0046763A">
        <w:rPr>
          <w:rFonts w:cs="B Badr"/>
          <w:color w:val="000000"/>
          <w:rtl/>
        </w:rPr>
        <w:t xml:space="preserve"> </w:t>
      </w:r>
      <w:r w:rsidR="00AB11C1" w:rsidRPr="0046763A">
        <w:rPr>
          <w:rFonts w:cs="B Badr"/>
          <w:color w:val="000000"/>
        </w:rPr>
        <w:sym w:font="HQPB4" w:char="F0A8"/>
      </w:r>
      <w:r w:rsidR="00AB11C1" w:rsidRPr="0046763A">
        <w:rPr>
          <w:rFonts w:cs="B Badr"/>
          <w:color w:val="000000"/>
        </w:rPr>
        <w:sym w:font="HQPB2" w:char="F062"/>
      </w:r>
      <w:r w:rsidR="00AB11C1" w:rsidRPr="0046763A">
        <w:rPr>
          <w:rFonts w:cs="B Badr"/>
          <w:color w:val="000000"/>
        </w:rPr>
        <w:sym w:font="HQPB4" w:char="F0CE"/>
      </w:r>
      <w:r w:rsidR="00AB11C1" w:rsidRPr="0046763A">
        <w:rPr>
          <w:rFonts w:cs="B Badr"/>
          <w:color w:val="000000"/>
        </w:rPr>
        <w:sym w:font="HQPB1" w:char="F029"/>
      </w:r>
      <w:r w:rsidR="00AB11C1" w:rsidRPr="0046763A">
        <w:rPr>
          <w:rFonts w:cs="B Badr"/>
          <w:color w:val="000000"/>
          <w:rtl/>
        </w:rPr>
        <w:t xml:space="preserve"> </w:t>
      </w:r>
      <w:r w:rsidR="00AB11C1" w:rsidRPr="0046763A">
        <w:rPr>
          <w:rFonts w:cs="B Badr"/>
          <w:color w:val="000000"/>
        </w:rPr>
        <w:sym w:font="HQPB4" w:char="F0CF"/>
      </w:r>
      <w:r w:rsidR="00AB11C1" w:rsidRPr="0046763A">
        <w:rPr>
          <w:rFonts w:cs="B Badr"/>
          <w:color w:val="000000"/>
        </w:rPr>
        <w:sym w:font="HQPB1" w:char="F04D"/>
      </w:r>
      <w:r w:rsidR="00AB11C1" w:rsidRPr="0046763A">
        <w:rPr>
          <w:rFonts w:cs="B Badr"/>
          <w:color w:val="000000"/>
        </w:rPr>
        <w:sym w:font="HQPB2" w:char="F0BB"/>
      </w:r>
      <w:r w:rsidR="00AB11C1" w:rsidRPr="0046763A">
        <w:rPr>
          <w:rFonts w:cs="B Badr"/>
          <w:color w:val="000000"/>
        </w:rPr>
        <w:sym w:font="HQPB5" w:char="F075"/>
      </w:r>
      <w:r w:rsidR="00AB11C1" w:rsidRPr="0046763A">
        <w:rPr>
          <w:rFonts w:cs="B Badr"/>
          <w:color w:val="000000"/>
        </w:rPr>
        <w:sym w:font="HQPB2" w:char="F05A"/>
      </w:r>
      <w:r w:rsidR="00AB11C1" w:rsidRPr="0046763A">
        <w:rPr>
          <w:rFonts w:cs="B Badr"/>
          <w:color w:val="000000"/>
        </w:rPr>
        <w:sym w:font="HQPB5" w:char="F07C"/>
      </w:r>
      <w:r w:rsidR="00AB11C1" w:rsidRPr="0046763A">
        <w:rPr>
          <w:rFonts w:cs="B Badr"/>
          <w:color w:val="000000"/>
        </w:rPr>
        <w:sym w:font="HQPB1" w:char="F0A1"/>
      </w:r>
      <w:r w:rsidR="00AB11C1" w:rsidRPr="0046763A">
        <w:rPr>
          <w:rFonts w:cs="B Badr"/>
          <w:color w:val="000000"/>
        </w:rPr>
        <w:sym w:font="HQPB5" w:char="F070"/>
      </w:r>
      <w:r w:rsidR="00AB11C1" w:rsidRPr="0046763A">
        <w:rPr>
          <w:rFonts w:cs="B Badr"/>
          <w:color w:val="000000"/>
        </w:rPr>
        <w:sym w:font="HQPB1" w:char="F074"/>
      </w:r>
      <w:r w:rsidR="00AB11C1" w:rsidRPr="0046763A">
        <w:rPr>
          <w:rFonts w:cs="B Badr"/>
          <w:color w:val="000000"/>
        </w:rPr>
        <w:sym w:font="HQPB4" w:char="F0F8"/>
      </w:r>
      <w:r w:rsidR="00AB11C1" w:rsidRPr="0046763A">
        <w:rPr>
          <w:rFonts w:cs="B Badr"/>
          <w:color w:val="000000"/>
        </w:rPr>
        <w:sym w:font="HQPB2" w:char="F03A"/>
      </w:r>
      <w:r w:rsidR="00AB11C1" w:rsidRPr="0046763A">
        <w:rPr>
          <w:rFonts w:cs="B Badr"/>
          <w:color w:val="000000"/>
        </w:rPr>
        <w:sym w:font="HQPB5" w:char="F024"/>
      </w:r>
      <w:r w:rsidR="00AB11C1" w:rsidRPr="0046763A">
        <w:rPr>
          <w:rFonts w:cs="B Badr"/>
          <w:color w:val="000000"/>
        </w:rPr>
        <w:sym w:font="HQPB1" w:char="F023"/>
      </w:r>
      <w:r w:rsidR="00AB11C1" w:rsidRPr="0046763A">
        <w:rPr>
          <w:rFonts w:cs="B Badr"/>
          <w:color w:val="000000"/>
          <w:rtl/>
        </w:rPr>
        <w:t xml:space="preserve"> </w:t>
      </w:r>
      <w:r w:rsidR="00AB11C1" w:rsidRPr="0046763A">
        <w:rPr>
          <w:rFonts w:cs="B Badr"/>
          <w:color w:val="000000"/>
        </w:rPr>
        <w:sym w:font="HQPB5" w:char="F074"/>
      </w:r>
      <w:r w:rsidR="00AB11C1" w:rsidRPr="0046763A">
        <w:rPr>
          <w:rFonts w:cs="B Badr"/>
          <w:color w:val="000000"/>
        </w:rPr>
        <w:sym w:font="HQPB2" w:char="F0FB"/>
      </w:r>
      <w:r w:rsidR="00AB11C1" w:rsidRPr="0046763A">
        <w:rPr>
          <w:rFonts w:cs="B Badr"/>
          <w:color w:val="000000"/>
        </w:rPr>
        <w:sym w:font="HQPB4" w:char="F0F7"/>
      </w:r>
      <w:r w:rsidR="00AB11C1" w:rsidRPr="0046763A">
        <w:rPr>
          <w:rFonts w:cs="B Badr"/>
          <w:color w:val="000000"/>
        </w:rPr>
        <w:sym w:font="HQPB2" w:char="F0F9"/>
      </w:r>
      <w:r w:rsidR="00AB11C1" w:rsidRPr="0046763A">
        <w:rPr>
          <w:rFonts w:cs="B Badr"/>
          <w:color w:val="000000"/>
        </w:rPr>
        <w:sym w:font="HQPB4" w:char="F0CF"/>
      </w:r>
      <w:r w:rsidR="00AB11C1" w:rsidRPr="0046763A">
        <w:rPr>
          <w:rFonts w:cs="B Badr"/>
          <w:color w:val="000000"/>
        </w:rPr>
        <w:sym w:font="HQPB2" w:char="F064"/>
      </w:r>
      <w:r w:rsidR="00AB11C1" w:rsidRPr="0046763A">
        <w:rPr>
          <w:rFonts w:cs="B Badr"/>
          <w:color w:val="000000"/>
        </w:rPr>
        <w:sym w:font="HQPB4" w:char="F0F5"/>
      </w:r>
      <w:r w:rsidR="00AB11C1" w:rsidRPr="0046763A">
        <w:rPr>
          <w:rFonts w:cs="B Badr"/>
          <w:color w:val="000000"/>
        </w:rPr>
        <w:sym w:font="HQPB1" w:char="F08B"/>
      </w:r>
      <w:r w:rsidR="00AB11C1" w:rsidRPr="0046763A">
        <w:rPr>
          <w:rFonts w:cs="B Badr"/>
          <w:color w:val="000000"/>
        </w:rPr>
        <w:sym w:font="HQPB4" w:char="F0E3"/>
      </w:r>
      <w:r w:rsidR="00AB11C1" w:rsidRPr="0046763A">
        <w:rPr>
          <w:rFonts w:cs="B Badr"/>
          <w:color w:val="000000"/>
        </w:rPr>
        <w:sym w:font="HQPB2" w:char="F083"/>
      </w:r>
      <w:r w:rsidR="00AB11C1" w:rsidRPr="0046763A">
        <w:rPr>
          <w:rFonts w:cs="B Badr"/>
          <w:color w:val="000000"/>
          <w:rtl/>
        </w:rPr>
        <w:t xml:space="preserve"> </w:t>
      </w:r>
      <w:r w:rsidR="00AB11C1" w:rsidRPr="0046763A">
        <w:rPr>
          <w:rFonts w:cs="B Badr"/>
          <w:color w:val="000000"/>
        </w:rPr>
        <w:sym w:font="HQPB4" w:char="F0CF"/>
      </w:r>
      <w:r w:rsidR="00AB11C1" w:rsidRPr="0046763A">
        <w:rPr>
          <w:rFonts w:cs="B Badr"/>
          <w:color w:val="000000"/>
        </w:rPr>
        <w:sym w:font="HQPB1" w:char="F04E"/>
      </w:r>
      <w:r w:rsidR="00AB11C1" w:rsidRPr="0046763A">
        <w:rPr>
          <w:rFonts w:cs="B Badr"/>
          <w:color w:val="000000"/>
        </w:rPr>
        <w:sym w:font="HQPB1" w:char="F024"/>
      </w:r>
      <w:r w:rsidR="00AB11C1" w:rsidRPr="0046763A">
        <w:rPr>
          <w:rFonts w:cs="B Badr"/>
          <w:color w:val="000000"/>
        </w:rPr>
        <w:sym w:font="HQPB5" w:char="F074"/>
      </w:r>
      <w:r w:rsidR="00AB11C1" w:rsidRPr="0046763A">
        <w:rPr>
          <w:rFonts w:cs="B Badr"/>
          <w:color w:val="000000"/>
        </w:rPr>
        <w:sym w:font="HQPB2" w:char="F0AB"/>
      </w:r>
      <w:r w:rsidR="00AB11C1" w:rsidRPr="0046763A">
        <w:rPr>
          <w:rFonts w:cs="B Badr"/>
          <w:color w:val="000000"/>
        </w:rPr>
        <w:sym w:font="HQPB4" w:char="F0CD"/>
      </w:r>
      <w:r w:rsidR="00AB11C1" w:rsidRPr="0046763A">
        <w:rPr>
          <w:rFonts w:cs="B Badr"/>
          <w:color w:val="000000"/>
        </w:rPr>
        <w:sym w:font="HQPB4" w:char="F068"/>
      </w:r>
      <w:r w:rsidR="00AB11C1" w:rsidRPr="0046763A">
        <w:rPr>
          <w:rFonts w:cs="B Badr"/>
          <w:color w:val="000000"/>
        </w:rPr>
        <w:sym w:font="HQPB2" w:char="F08A"/>
      </w:r>
      <w:r w:rsidR="00AB11C1" w:rsidRPr="0046763A">
        <w:rPr>
          <w:rFonts w:cs="B Badr"/>
          <w:color w:val="000000"/>
        </w:rPr>
        <w:sym w:font="HQPB4" w:char="F0A1"/>
      </w:r>
      <w:r w:rsidR="00AB11C1" w:rsidRPr="0046763A">
        <w:rPr>
          <w:rFonts w:cs="B Badr"/>
          <w:color w:val="000000"/>
        </w:rPr>
        <w:sym w:font="HQPB1" w:char="F0A1"/>
      </w:r>
      <w:r w:rsidR="00AB11C1" w:rsidRPr="0046763A">
        <w:rPr>
          <w:rFonts w:cs="B Badr"/>
          <w:color w:val="000000"/>
        </w:rPr>
        <w:sym w:font="HQPB2" w:char="F039"/>
      </w:r>
      <w:r w:rsidR="00AB11C1" w:rsidRPr="0046763A">
        <w:rPr>
          <w:rFonts w:cs="B Badr"/>
          <w:color w:val="000000"/>
        </w:rPr>
        <w:sym w:font="HQPB5" w:char="F024"/>
      </w:r>
      <w:r w:rsidR="00AB11C1" w:rsidRPr="0046763A">
        <w:rPr>
          <w:rFonts w:cs="B Badr"/>
          <w:color w:val="000000"/>
        </w:rPr>
        <w:sym w:font="HQPB1" w:char="F023"/>
      </w:r>
      <w:r w:rsidR="00AB11C1" w:rsidRPr="0046763A">
        <w:rPr>
          <w:rFonts w:cs="B Badr"/>
          <w:color w:val="000000"/>
          <w:rtl/>
        </w:rPr>
        <w:t xml:space="preserve"> </w:t>
      </w:r>
      <w:r w:rsidR="00AB11C1" w:rsidRPr="0046763A">
        <w:rPr>
          <w:rFonts w:cs="B Badr"/>
          <w:color w:val="000000"/>
        </w:rPr>
        <w:sym w:font="HQPB4" w:char="F034"/>
      </w:r>
      <w:r w:rsidR="00AB11C1" w:rsidRPr="0046763A">
        <w:rPr>
          <w:rFonts w:cs="B Badr"/>
          <w:color w:val="000000"/>
          <w:rtl/>
        </w:rPr>
        <w:t xml:space="preserve"> </w:t>
      </w:r>
      <w:r w:rsidR="00AB11C1" w:rsidRPr="0046763A">
        <w:rPr>
          <w:rFonts w:cs="B Badr"/>
          <w:color w:val="000000"/>
        </w:rPr>
        <w:sym w:font="HQPB5" w:char="F079"/>
      </w:r>
      <w:r w:rsidR="00AB11C1" w:rsidRPr="0046763A">
        <w:rPr>
          <w:rFonts w:cs="B Badr"/>
          <w:color w:val="000000"/>
        </w:rPr>
        <w:sym w:font="HQPB2" w:char="F037"/>
      </w:r>
      <w:r w:rsidR="00AB11C1" w:rsidRPr="0046763A">
        <w:rPr>
          <w:rFonts w:cs="B Badr"/>
          <w:color w:val="000000"/>
        </w:rPr>
        <w:sym w:font="HQPB4" w:char="F0CF"/>
      </w:r>
      <w:r w:rsidR="00AB11C1" w:rsidRPr="0046763A">
        <w:rPr>
          <w:rFonts w:cs="B Badr"/>
          <w:color w:val="000000"/>
        </w:rPr>
        <w:sym w:font="HQPB2" w:char="F039"/>
      </w:r>
      <w:r w:rsidR="00AB11C1" w:rsidRPr="0046763A">
        <w:rPr>
          <w:rFonts w:cs="B Badr"/>
          <w:color w:val="000000"/>
        </w:rPr>
        <w:sym w:font="HQPB2" w:char="F0BA"/>
      </w:r>
      <w:r w:rsidR="00AB11C1" w:rsidRPr="0046763A">
        <w:rPr>
          <w:rFonts w:cs="B Badr"/>
          <w:color w:val="000000"/>
        </w:rPr>
        <w:sym w:font="HQPB5" w:char="F073"/>
      </w:r>
      <w:r w:rsidR="00AB11C1" w:rsidRPr="0046763A">
        <w:rPr>
          <w:rFonts w:cs="B Badr"/>
          <w:color w:val="000000"/>
        </w:rPr>
        <w:sym w:font="HQPB1" w:char="F08C"/>
      </w:r>
      <w:r w:rsidR="00AB11C1" w:rsidRPr="0046763A">
        <w:rPr>
          <w:rFonts w:cs="B Badr"/>
          <w:color w:val="000000"/>
          <w:rtl/>
        </w:rPr>
        <w:t xml:space="preserve"> </w:t>
      </w:r>
      <w:r w:rsidR="00AB11C1" w:rsidRPr="0046763A">
        <w:rPr>
          <w:rFonts w:cs="B Badr"/>
          <w:color w:val="000000"/>
        </w:rPr>
        <w:sym w:font="HQPB5" w:char="F033"/>
      </w:r>
      <w:r w:rsidR="00AB11C1" w:rsidRPr="0046763A">
        <w:rPr>
          <w:rFonts w:cs="B Badr"/>
          <w:color w:val="000000"/>
        </w:rPr>
        <w:sym w:font="HQPB2" w:char="F093"/>
      </w:r>
      <w:r w:rsidR="00AB11C1" w:rsidRPr="0046763A">
        <w:rPr>
          <w:rFonts w:cs="B Badr"/>
          <w:color w:val="000000"/>
        </w:rPr>
        <w:sym w:font="HQPB5" w:char="F074"/>
      </w:r>
      <w:r w:rsidR="00AB11C1" w:rsidRPr="0046763A">
        <w:rPr>
          <w:rFonts w:cs="B Badr"/>
          <w:color w:val="000000"/>
        </w:rPr>
        <w:sym w:font="HQPB1" w:char="F08D"/>
      </w:r>
      <w:r w:rsidR="00AB11C1" w:rsidRPr="0046763A">
        <w:rPr>
          <w:rFonts w:cs="B Badr"/>
          <w:color w:val="000000"/>
        </w:rPr>
        <w:sym w:font="HQPB4" w:char="F0F8"/>
      </w:r>
      <w:r w:rsidR="00AB11C1" w:rsidRPr="0046763A">
        <w:rPr>
          <w:rFonts w:cs="B Badr"/>
          <w:color w:val="000000"/>
        </w:rPr>
        <w:sym w:font="HQPB2" w:char="F02E"/>
      </w:r>
      <w:r w:rsidR="00AB11C1" w:rsidRPr="0046763A">
        <w:rPr>
          <w:rFonts w:cs="B Badr"/>
          <w:color w:val="000000"/>
        </w:rPr>
        <w:sym w:font="HQPB4" w:char="F0CF"/>
      </w:r>
      <w:r w:rsidR="00AB11C1" w:rsidRPr="0046763A">
        <w:rPr>
          <w:rFonts w:cs="B Badr"/>
          <w:color w:val="000000"/>
        </w:rPr>
        <w:sym w:font="HQPB1" w:char="F08C"/>
      </w:r>
      <w:r w:rsidR="00AB11C1" w:rsidRPr="0046763A">
        <w:rPr>
          <w:rFonts w:cs="B Badr"/>
          <w:color w:val="000000"/>
          <w:rtl/>
        </w:rPr>
        <w:t xml:space="preserve"> </w:t>
      </w:r>
      <w:r w:rsidR="00AB11C1" w:rsidRPr="0046763A">
        <w:rPr>
          <w:rFonts w:cs="B Badr"/>
          <w:color w:val="000000"/>
        </w:rPr>
        <w:sym w:font="HQPB5" w:char="F09A"/>
      </w:r>
      <w:r w:rsidR="00AB11C1" w:rsidRPr="0046763A">
        <w:rPr>
          <w:rFonts w:cs="B Badr"/>
          <w:color w:val="000000"/>
        </w:rPr>
        <w:sym w:font="HQPB2" w:char="F0FA"/>
      </w:r>
      <w:r w:rsidR="00AB11C1" w:rsidRPr="0046763A">
        <w:rPr>
          <w:rFonts w:cs="B Badr"/>
          <w:color w:val="000000"/>
        </w:rPr>
        <w:sym w:font="HQPB2" w:char="F0EF"/>
      </w:r>
      <w:r w:rsidR="00AB11C1" w:rsidRPr="0046763A">
        <w:rPr>
          <w:rFonts w:cs="B Badr"/>
          <w:color w:val="000000"/>
        </w:rPr>
        <w:sym w:font="HQPB4" w:char="F0CC"/>
      </w:r>
      <w:r w:rsidR="00AB11C1" w:rsidRPr="0046763A">
        <w:rPr>
          <w:rFonts w:cs="B Badr"/>
          <w:color w:val="000000"/>
        </w:rPr>
        <w:sym w:font="HQPB1" w:char="F08D"/>
      </w:r>
      <w:r w:rsidR="00AB11C1" w:rsidRPr="0046763A">
        <w:rPr>
          <w:rFonts w:cs="B Badr"/>
          <w:color w:val="000000"/>
        </w:rPr>
        <w:sym w:font="HQPB4" w:char="F0CF"/>
      </w:r>
      <w:r w:rsidR="00AB11C1" w:rsidRPr="0046763A">
        <w:rPr>
          <w:rFonts w:cs="B Badr"/>
          <w:color w:val="000000"/>
        </w:rPr>
        <w:sym w:font="HQPB2" w:char="F02E"/>
      </w:r>
      <w:r w:rsidR="00AB11C1" w:rsidRPr="0046763A">
        <w:rPr>
          <w:rFonts w:cs="B Badr"/>
          <w:color w:val="000000"/>
        </w:rPr>
        <w:sym w:font="HQPB2" w:char="F0BA"/>
      </w:r>
      <w:r w:rsidR="00AB11C1" w:rsidRPr="0046763A">
        <w:rPr>
          <w:rFonts w:cs="B Badr"/>
          <w:color w:val="000000"/>
        </w:rPr>
        <w:sym w:font="HQPB4" w:char="F0A9"/>
      </w:r>
      <w:r w:rsidR="00AB11C1" w:rsidRPr="0046763A">
        <w:rPr>
          <w:rFonts w:cs="B Badr"/>
          <w:color w:val="000000"/>
        </w:rPr>
        <w:sym w:font="HQPB3" w:char="F025"/>
      </w:r>
      <w:r w:rsidR="00AB11C1" w:rsidRPr="0046763A">
        <w:rPr>
          <w:rFonts w:cs="B Badr"/>
          <w:color w:val="000000"/>
        </w:rPr>
        <w:sym w:font="HQPB3" w:char="F023"/>
      </w:r>
      <w:r w:rsidR="00AB11C1" w:rsidRPr="0046763A">
        <w:rPr>
          <w:rFonts w:cs="B Badr"/>
          <w:color w:val="000000"/>
        </w:rPr>
        <w:sym w:font="HQPB4" w:char="F0CF"/>
      </w:r>
      <w:r w:rsidR="00AB11C1" w:rsidRPr="0046763A">
        <w:rPr>
          <w:rFonts w:cs="B Badr"/>
          <w:color w:val="000000"/>
        </w:rPr>
        <w:sym w:font="HQPB2" w:char="F039"/>
      </w:r>
      <w:r w:rsidRPr="0046763A">
        <w:rPr>
          <w:rFonts w:cs="B Lotus" w:hint="cs"/>
          <w:rtl/>
          <w:lang w:bidi="fa-IR"/>
        </w:rPr>
        <w:t xml:space="preserve"> </w:t>
      </w:r>
      <w:r w:rsidRPr="0046763A">
        <w:rPr>
          <w:rFonts w:cs="B Lotus" w:hint="cs"/>
          <w:lang w:bidi="fa-IR"/>
        </w:rPr>
        <w:sym w:font="AGA Arabesque" w:char="F028"/>
      </w:r>
      <w:r w:rsidRPr="0046763A">
        <w:rPr>
          <w:rFonts w:cs="B Lotus" w:hint="cs"/>
          <w:rtl/>
          <w:lang w:bidi="fa-IR"/>
        </w:rPr>
        <w:tab/>
      </w:r>
      <w:r w:rsidR="0046763A">
        <w:rPr>
          <w:rFonts w:cs="B Lotus" w:hint="cs"/>
          <w:rtl/>
          <w:lang w:bidi="fa-IR"/>
        </w:rPr>
        <w:t>[</w:t>
      </w:r>
      <w:r w:rsidR="00267154" w:rsidRPr="0046763A">
        <w:rPr>
          <w:rFonts w:cs="B Lotus" w:hint="cs"/>
          <w:rtl/>
          <w:lang w:bidi="fa-IR"/>
        </w:rPr>
        <w:t>هود</w:t>
      </w:r>
      <w:r w:rsidRPr="0046763A">
        <w:rPr>
          <w:rFonts w:cs="B Lotus" w:hint="cs"/>
          <w:rtl/>
          <w:lang w:bidi="fa-IR"/>
        </w:rPr>
        <w:t>/</w:t>
      </w:r>
      <w:r w:rsidR="00267154" w:rsidRPr="0046763A">
        <w:rPr>
          <w:rFonts w:cs="B Lotus" w:hint="cs"/>
          <w:rtl/>
          <w:lang w:bidi="fa-IR"/>
        </w:rPr>
        <w:t>113</w:t>
      </w:r>
      <w:r w:rsidR="0046763A">
        <w:rPr>
          <w:rFonts w:cs="B Lotus" w:hint="cs"/>
          <w:rtl/>
          <w:lang w:bidi="fa-IR"/>
        </w:rPr>
        <w:t>]</w:t>
      </w:r>
    </w:p>
    <w:p w:rsidR="00F969A0" w:rsidRPr="00D938A1" w:rsidRDefault="00F969A0" w:rsidP="003005EB">
      <w:pPr>
        <w:tabs>
          <w:tab w:val="right" w:pos="7031"/>
        </w:tabs>
        <w:bidi/>
        <w:spacing w:line="228" w:lineRule="auto"/>
        <w:ind w:left="1134"/>
        <w:jc w:val="both"/>
        <w:rPr>
          <w:rFonts w:cs="B Lotus"/>
          <w:sz w:val="26"/>
          <w:szCs w:val="26"/>
          <w:rtl/>
          <w:lang w:bidi="fa-IR"/>
        </w:rPr>
      </w:pPr>
      <w:r>
        <w:rPr>
          <w:rFonts w:cs="B Lotus" w:hint="cs"/>
          <w:sz w:val="26"/>
          <w:szCs w:val="26"/>
          <w:rtl/>
          <w:lang w:bidi="fa-IR"/>
        </w:rPr>
        <w:t>«</w:t>
      </w:r>
      <w:r w:rsidR="009F79A0">
        <w:rPr>
          <w:rFonts w:cs="B Lotus" w:hint="cs"/>
          <w:sz w:val="26"/>
          <w:szCs w:val="26"/>
          <w:rtl/>
          <w:lang w:bidi="fa-IR"/>
        </w:rPr>
        <w:t xml:space="preserve">و در دو طرف روز [اول و آخر آن] و نخستين </w:t>
      </w:r>
      <w:r w:rsidR="000E2649">
        <w:rPr>
          <w:rFonts w:cs="B Lotus" w:hint="cs"/>
          <w:sz w:val="26"/>
          <w:szCs w:val="26"/>
          <w:rtl/>
          <w:lang w:bidi="fa-IR"/>
        </w:rPr>
        <w:t>ساعات شب نماز را برپا كه خوبيها بديها را از ميان مي‌برد. اين براي پندگيرند</w:t>
      </w:r>
      <w:r w:rsidR="001E78EA">
        <w:rPr>
          <w:rFonts w:cs="B Lotus" w:hint="cs"/>
          <w:sz w:val="26"/>
          <w:szCs w:val="26"/>
          <w:rtl/>
          <w:lang w:bidi="fa-IR"/>
        </w:rPr>
        <w:t>گان پندي است</w:t>
      </w:r>
      <w:r w:rsidRPr="00D938A1">
        <w:rPr>
          <w:rFonts w:cs="B Lotus" w:hint="cs"/>
          <w:sz w:val="26"/>
          <w:szCs w:val="26"/>
          <w:rtl/>
          <w:lang w:bidi="fa-IR"/>
        </w:rPr>
        <w:t>».</w:t>
      </w:r>
    </w:p>
    <w:p w:rsidR="002A3EAF" w:rsidRDefault="00877086" w:rsidP="0046763A">
      <w:pPr>
        <w:bidi/>
        <w:spacing w:line="228" w:lineRule="auto"/>
        <w:ind w:firstLine="284"/>
        <w:jc w:val="both"/>
        <w:rPr>
          <w:rFonts w:cs="B Lotus"/>
          <w:sz w:val="28"/>
          <w:szCs w:val="28"/>
          <w:rtl/>
          <w:lang w:bidi="fa-IR"/>
        </w:rPr>
      </w:pPr>
      <w:r>
        <w:rPr>
          <w:rFonts w:cs="B Lotus" w:hint="cs"/>
          <w:sz w:val="28"/>
          <w:szCs w:val="28"/>
          <w:rtl/>
          <w:lang w:bidi="fa-IR"/>
        </w:rPr>
        <w:t>يكي از اهالي جلسه گفت: اي رسول خدا!</w:t>
      </w:r>
      <w:r w:rsidR="001A00BA">
        <w:rPr>
          <w:rFonts w:cs="B Lotus" w:hint="cs"/>
          <w:sz w:val="28"/>
          <w:szCs w:val="28"/>
          <w:rtl/>
          <w:lang w:bidi="fa-IR"/>
        </w:rPr>
        <w:t xml:space="preserve"> آيا اين حكم مخصوص ايشان است؟ حضرت</w:t>
      </w:r>
      <w:r w:rsidR="0046763A">
        <w:rPr>
          <w:rFonts w:cs="CTraditional Arabic" w:hint="cs"/>
          <w:sz w:val="28"/>
          <w:szCs w:val="28"/>
          <w:lang w:bidi="fa-IR"/>
        </w:rPr>
        <w:sym w:font="AGA Arabesque" w:char="F072"/>
      </w:r>
      <w:r w:rsidR="0046763A">
        <w:rPr>
          <w:rFonts w:cs="CTraditional Arabic" w:hint="cs"/>
          <w:sz w:val="28"/>
          <w:szCs w:val="28"/>
          <w:rtl/>
          <w:lang w:bidi="fa-IR"/>
        </w:rPr>
        <w:t xml:space="preserve"> </w:t>
      </w:r>
      <w:r w:rsidR="001A00BA">
        <w:rPr>
          <w:rFonts w:cs="B Lotus" w:hint="cs"/>
          <w:sz w:val="28"/>
          <w:szCs w:val="28"/>
          <w:rtl/>
          <w:lang w:bidi="fa-IR"/>
        </w:rPr>
        <w:t>فرمو</w:t>
      </w:r>
      <w:r w:rsidR="00977008">
        <w:rPr>
          <w:rFonts w:cs="B Lotus" w:hint="cs"/>
          <w:sz w:val="28"/>
          <w:szCs w:val="28"/>
          <w:rtl/>
          <w:lang w:bidi="fa-IR"/>
        </w:rPr>
        <w:t>د: خير بلكه شامل همة مردمان است</w:t>
      </w:r>
      <w:r w:rsidR="001A00BA">
        <w:rPr>
          <w:rFonts w:cs="B Lotus" w:hint="cs"/>
          <w:sz w:val="28"/>
          <w:szCs w:val="28"/>
          <w:rtl/>
          <w:lang w:bidi="fa-IR"/>
        </w:rPr>
        <w:t>.</w:t>
      </w:r>
      <w:r w:rsidR="00F75A33" w:rsidRPr="00FC2BC2">
        <w:rPr>
          <w:rFonts w:cs="B Lotus"/>
          <w:sz w:val="28"/>
          <w:szCs w:val="28"/>
          <w:vertAlign w:val="superscript"/>
          <w:rtl/>
        </w:rPr>
        <w:footnoteReference w:id="20"/>
      </w:r>
    </w:p>
    <w:p w:rsidR="00CD1551" w:rsidRDefault="008C7DE8" w:rsidP="0046763A">
      <w:pPr>
        <w:bidi/>
        <w:ind w:firstLine="284"/>
        <w:jc w:val="both"/>
        <w:rPr>
          <w:rFonts w:cs="B Lotus"/>
          <w:sz w:val="28"/>
          <w:szCs w:val="28"/>
          <w:rtl/>
          <w:lang w:bidi="fa-IR"/>
        </w:rPr>
      </w:pPr>
      <w:r>
        <w:rPr>
          <w:rFonts w:cs="B Lotus" w:hint="cs"/>
          <w:sz w:val="28"/>
          <w:szCs w:val="28"/>
          <w:rtl/>
          <w:lang w:bidi="fa-IR"/>
        </w:rPr>
        <w:t>19- از عقبه بن عامر</w:t>
      </w:r>
      <w:r w:rsidR="0046763A">
        <w:rPr>
          <w:rFonts w:cs="CTraditional Arabic" w:hint="cs"/>
          <w:sz w:val="28"/>
          <w:szCs w:val="28"/>
          <w:lang w:bidi="fa-IR"/>
        </w:rPr>
        <w:sym w:font="AGA Arabesque" w:char="F074"/>
      </w:r>
      <w:r w:rsidR="0046763A">
        <w:rPr>
          <w:rFonts w:cs="CTraditional Arabic" w:hint="cs"/>
          <w:sz w:val="28"/>
          <w:szCs w:val="28"/>
          <w:rtl/>
          <w:lang w:bidi="fa-IR"/>
        </w:rPr>
        <w:t xml:space="preserve"> </w:t>
      </w:r>
      <w:r>
        <w:rPr>
          <w:rFonts w:cs="B Lotus" w:hint="cs"/>
          <w:sz w:val="28"/>
          <w:szCs w:val="28"/>
          <w:rtl/>
          <w:lang w:bidi="fa-IR"/>
        </w:rPr>
        <w:t>روايت است كه پيامبر خدا</w:t>
      </w:r>
      <w:r w:rsidR="0046763A">
        <w:rPr>
          <w:rFonts w:cs="CTraditional Arabic" w:hint="cs"/>
          <w:sz w:val="28"/>
          <w:szCs w:val="28"/>
          <w:lang w:bidi="fa-IR"/>
        </w:rPr>
        <w:sym w:font="AGA Arabesque" w:char="F072"/>
      </w:r>
      <w:r w:rsidR="0046763A">
        <w:rPr>
          <w:rFonts w:cs="CTraditional Arabic" w:hint="cs"/>
          <w:sz w:val="28"/>
          <w:szCs w:val="28"/>
          <w:rtl/>
          <w:lang w:bidi="fa-IR"/>
        </w:rPr>
        <w:t xml:space="preserve"> </w:t>
      </w:r>
      <w:r>
        <w:rPr>
          <w:rFonts w:cs="B Lotus" w:hint="cs"/>
          <w:sz w:val="28"/>
          <w:szCs w:val="28"/>
          <w:rtl/>
          <w:lang w:bidi="fa-IR"/>
        </w:rPr>
        <w:t>فرمود: «مثال كسي كه كارهاي ناشايست و بدي را انجام مي دهد و به دنبال آن كارهاي نيك و شايسته انجام مي دهد مانند مردي است كه زره آهنين تنگ در گردن داشته باشد سپس به محض اينكه يك كار نيكي انجام داد يك حلق</w:t>
      </w:r>
      <w:r w:rsidR="0046763A">
        <w:rPr>
          <w:rFonts w:cs="B Lotus" w:hint="cs"/>
          <w:sz w:val="28"/>
          <w:szCs w:val="28"/>
          <w:rtl/>
          <w:lang w:bidi="fa-IR"/>
        </w:rPr>
        <w:t>ه</w:t>
      </w:r>
      <w:r w:rsidR="0046763A">
        <w:rPr>
          <w:rFonts w:cs="B Lotus"/>
          <w:sz w:val="28"/>
          <w:szCs w:val="28"/>
          <w:rtl/>
          <w:lang w:bidi="fa-IR"/>
        </w:rPr>
        <w:softHyphen/>
      </w:r>
      <w:r w:rsidR="0046763A">
        <w:rPr>
          <w:rFonts w:cs="B Lotus" w:hint="cs"/>
          <w:sz w:val="28"/>
          <w:szCs w:val="28"/>
          <w:rtl/>
          <w:lang w:bidi="fa-IR"/>
        </w:rPr>
        <w:t>ی</w:t>
      </w:r>
      <w:r>
        <w:rPr>
          <w:rFonts w:cs="B Lotus" w:hint="cs"/>
          <w:sz w:val="28"/>
          <w:szCs w:val="28"/>
          <w:rtl/>
          <w:lang w:bidi="fa-IR"/>
        </w:rPr>
        <w:t xml:space="preserve"> زنجير از‌آن زره باز شود و با انجام كار نيكِ ديگر، يك حلقة ديگر و همانطور تا اينكه زره به زمين بيفتد».</w:t>
      </w:r>
      <w:r w:rsidR="00F75A33" w:rsidRPr="00FC2BC2">
        <w:rPr>
          <w:rFonts w:cs="B Lotus"/>
          <w:sz w:val="28"/>
          <w:szCs w:val="28"/>
          <w:vertAlign w:val="superscript"/>
          <w:rtl/>
        </w:rPr>
        <w:footnoteReference w:id="21"/>
      </w:r>
    </w:p>
    <w:p w:rsidR="00D75CCF" w:rsidRDefault="007B0551" w:rsidP="0046763A">
      <w:pPr>
        <w:bidi/>
        <w:ind w:firstLine="284"/>
        <w:jc w:val="both"/>
        <w:rPr>
          <w:rFonts w:cs="B Lotus"/>
          <w:sz w:val="28"/>
          <w:szCs w:val="28"/>
          <w:rtl/>
          <w:lang w:bidi="fa-IR"/>
        </w:rPr>
      </w:pPr>
      <w:r>
        <w:rPr>
          <w:rFonts w:cs="B Lotus" w:hint="cs"/>
          <w:sz w:val="28"/>
          <w:szCs w:val="28"/>
          <w:rtl/>
          <w:lang w:bidi="fa-IR"/>
        </w:rPr>
        <w:t>20- از ابوطويل شطب الممدود روايت است كه به محضر رسول خدا</w:t>
      </w:r>
      <w:r w:rsidR="0046763A">
        <w:rPr>
          <w:rFonts w:cs="B Lotus" w:hint="cs"/>
          <w:sz w:val="28"/>
          <w:szCs w:val="28"/>
          <w:lang w:bidi="fa-IR"/>
        </w:rPr>
        <w:sym w:font="AGA Arabesque" w:char="F072"/>
      </w:r>
      <w:r w:rsidR="0046763A">
        <w:rPr>
          <w:rFonts w:cs="B Lotus" w:hint="cs"/>
          <w:sz w:val="28"/>
          <w:szCs w:val="28"/>
          <w:rtl/>
          <w:lang w:bidi="fa-IR"/>
        </w:rPr>
        <w:t xml:space="preserve"> </w:t>
      </w:r>
      <w:r>
        <w:rPr>
          <w:rFonts w:cs="B Lotus" w:hint="cs"/>
          <w:sz w:val="28"/>
          <w:szCs w:val="28"/>
          <w:rtl/>
          <w:lang w:bidi="fa-IR"/>
        </w:rPr>
        <w:t>آمد و گفت: «اي پيامبر</w:t>
      </w:r>
      <w:r w:rsidR="0046763A">
        <w:rPr>
          <w:rFonts w:cs="CTraditional Arabic" w:hint="cs"/>
          <w:sz w:val="28"/>
          <w:szCs w:val="28"/>
          <w:lang w:bidi="fa-IR"/>
        </w:rPr>
        <w:sym w:font="AGA Arabesque" w:char="F072"/>
      </w:r>
      <w:r w:rsidR="0046763A">
        <w:rPr>
          <w:rFonts w:cs="CTraditional Arabic" w:hint="cs"/>
          <w:sz w:val="28"/>
          <w:szCs w:val="28"/>
          <w:rtl/>
          <w:lang w:bidi="fa-IR"/>
        </w:rPr>
        <w:t xml:space="preserve"> </w:t>
      </w:r>
      <w:r w:rsidR="00981596">
        <w:rPr>
          <w:rFonts w:cs="B Lotus" w:hint="cs"/>
          <w:sz w:val="28"/>
          <w:szCs w:val="28"/>
          <w:rtl/>
          <w:lang w:bidi="fa-IR"/>
        </w:rPr>
        <w:t xml:space="preserve">نظر شما راجع به كسي كه تمام گناهان را انجام داده، و هيچ گناهي را ترك نكرده باشد، يعني هيچ گناه كوچك و بزرگي نيست كه او انجام نداده باشد، چيست؟ آيا براي چنين كسي توبه هست؟ حضرت </w:t>
      </w:r>
      <w:r w:rsidR="00981596">
        <w:rPr>
          <w:rFonts w:cs="CTraditional Arabic" w:hint="cs"/>
          <w:sz w:val="28"/>
          <w:szCs w:val="28"/>
          <w:rtl/>
          <w:lang w:bidi="fa-IR"/>
        </w:rPr>
        <w:t>ع</w:t>
      </w:r>
      <w:r w:rsidR="00981596">
        <w:rPr>
          <w:rFonts w:cs="B Lotus" w:hint="cs"/>
          <w:sz w:val="28"/>
          <w:szCs w:val="28"/>
          <w:rtl/>
          <w:lang w:bidi="fa-IR"/>
        </w:rPr>
        <w:t xml:space="preserve"> فرمود: «آيا تو مسلماني» مرد جواب داد: و اما من شهادت مي‌دهم كه جز خداي يگانه كسي شايستة عبادت نيست و گواهي مي‌دهم كه تو پيامبر و فرستادة پروردگار هستي.</w:t>
      </w:r>
    </w:p>
    <w:p w:rsidR="00981596" w:rsidRPr="0046763A" w:rsidRDefault="00981596" w:rsidP="0046763A">
      <w:pPr>
        <w:bidi/>
        <w:ind w:firstLine="284"/>
        <w:jc w:val="both"/>
        <w:rPr>
          <w:rFonts w:ascii="Traditional Arabic" w:hAnsi="Traditional Arabic" w:cs="Traditional Arabic"/>
          <w:b/>
          <w:bCs/>
          <w:sz w:val="28"/>
          <w:szCs w:val="28"/>
          <w:rtl/>
          <w:lang w:bidi="fa-IR"/>
        </w:rPr>
      </w:pPr>
      <w:r>
        <w:rPr>
          <w:rFonts w:cs="B Lotus" w:hint="cs"/>
          <w:sz w:val="28"/>
          <w:szCs w:val="28"/>
          <w:rtl/>
          <w:lang w:bidi="fa-IR"/>
        </w:rPr>
        <w:t>حضرت</w:t>
      </w:r>
      <w:r w:rsidR="0046763A">
        <w:rPr>
          <w:rFonts w:cs="CTraditional Arabic" w:hint="cs"/>
          <w:sz w:val="28"/>
          <w:szCs w:val="28"/>
          <w:lang w:bidi="fa-IR"/>
        </w:rPr>
        <w:sym w:font="AGA Arabesque" w:char="F072"/>
      </w:r>
      <w:r w:rsidR="0046763A">
        <w:rPr>
          <w:rFonts w:cs="CTraditional Arabic" w:hint="cs"/>
          <w:sz w:val="28"/>
          <w:szCs w:val="28"/>
          <w:rtl/>
          <w:lang w:bidi="fa-IR"/>
        </w:rPr>
        <w:t xml:space="preserve"> </w:t>
      </w:r>
      <w:r>
        <w:rPr>
          <w:rFonts w:cs="B Lotus" w:hint="cs"/>
          <w:sz w:val="28"/>
          <w:szCs w:val="28"/>
          <w:rtl/>
          <w:lang w:bidi="fa-IR"/>
        </w:rPr>
        <w:t>فرمود:</w:t>
      </w:r>
      <w:r w:rsidR="0046763A" w:rsidRPr="0046763A">
        <w:rPr>
          <w:rFonts w:ascii="Traditional Arabic" w:hAnsi="Traditional Arabic" w:cs="Traditional Arabic"/>
          <w:b/>
          <w:bCs/>
          <w:sz w:val="28"/>
          <w:szCs w:val="28"/>
          <w:rtl/>
          <w:lang w:bidi="fa-IR"/>
        </w:rPr>
        <w:t xml:space="preserve"> (تفعل الخيرات وتترك السيئات فيجعلهن الله تعالى لك خيرات كلهن)</w:t>
      </w:r>
      <w:r w:rsidR="004A5EC8">
        <w:rPr>
          <w:rFonts w:ascii="Traditional Arabic" w:hAnsi="Traditional Arabic" w:cs="Traditional Arabic" w:hint="cs"/>
          <w:b/>
          <w:bCs/>
          <w:sz w:val="28"/>
          <w:szCs w:val="28"/>
          <w:rtl/>
          <w:lang w:bidi="fa-IR"/>
        </w:rPr>
        <w:t>.</w:t>
      </w:r>
    </w:p>
    <w:p w:rsidR="00BA4E6D" w:rsidRDefault="00BA4E6D" w:rsidP="00BA4E6D">
      <w:pPr>
        <w:bidi/>
        <w:ind w:firstLine="284"/>
        <w:jc w:val="both"/>
        <w:rPr>
          <w:rFonts w:cs="B Lotus"/>
          <w:sz w:val="28"/>
          <w:szCs w:val="28"/>
          <w:rtl/>
          <w:lang w:bidi="fa-IR"/>
        </w:rPr>
      </w:pPr>
      <w:r>
        <w:rPr>
          <w:rFonts w:cs="B Lotus" w:hint="cs"/>
          <w:sz w:val="28"/>
          <w:szCs w:val="28"/>
          <w:rtl/>
          <w:lang w:bidi="fa-IR"/>
        </w:rPr>
        <w:t>«كارهاي نيك انجام ده و كارهاي بد را ترك كن، در آن صورت خداوند تمام آن كارهاي بد را به نيك، براي شما قرار مي‌دهد».</w:t>
      </w:r>
    </w:p>
    <w:p w:rsidR="00BA4E6D" w:rsidRDefault="00124F5A" w:rsidP="0046763A">
      <w:pPr>
        <w:bidi/>
        <w:ind w:firstLine="284"/>
        <w:jc w:val="both"/>
        <w:rPr>
          <w:rFonts w:cs="B Lotus"/>
          <w:sz w:val="28"/>
          <w:szCs w:val="28"/>
          <w:rtl/>
          <w:lang w:bidi="fa-IR"/>
        </w:rPr>
      </w:pPr>
      <w:r>
        <w:rPr>
          <w:rFonts w:cs="B Lotus" w:hint="cs"/>
          <w:sz w:val="28"/>
          <w:szCs w:val="28"/>
          <w:rtl/>
          <w:lang w:bidi="fa-IR"/>
        </w:rPr>
        <w:t>مرد گفت: ريز و درشت، كوچك و بزرگ؟! پيامبر</w:t>
      </w:r>
      <w:r w:rsidR="0046763A">
        <w:rPr>
          <w:rFonts w:cs="CTraditional Arabic" w:hint="cs"/>
          <w:sz w:val="28"/>
          <w:szCs w:val="28"/>
          <w:lang w:bidi="fa-IR"/>
        </w:rPr>
        <w:sym w:font="AGA Arabesque" w:char="F072"/>
      </w:r>
      <w:r w:rsidR="0046763A">
        <w:rPr>
          <w:rFonts w:cs="CTraditional Arabic" w:hint="cs"/>
          <w:sz w:val="28"/>
          <w:szCs w:val="28"/>
          <w:rtl/>
          <w:lang w:bidi="fa-IR"/>
        </w:rPr>
        <w:t xml:space="preserve"> </w:t>
      </w:r>
      <w:r w:rsidR="00702933">
        <w:rPr>
          <w:rFonts w:cs="B Lotus" w:hint="cs"/>
          <w:sz w:val="28"/>
          <w:szCs w:val="28"/>
          <w:rtl/>
          <w:lang w:bidi="fa-IR"/>
        </w:rPr>
        <w:t>فرمود: بلي، مرد گفت: الله اكبر! و پيوسته الله اكبر را تكرار مي‌كرد تا از مجلس خارج گرديد.</w:t>
      </w:r>
    </w:p>
    <w:p w:rsidR="00763299" w:rsidRDefault="00763299" w:rsidP="005436EC">
      <w:pPr>
        <w:pStyle w:val="a0"/>
        <w:rPr>
          <w:rtl/>
        </w:rPr>
      </w:pPr>
      <w:bookmarkStart w:id="37" w:name="_Toc237013297"/>
      <w:bookmarkStart w:id="38" w:name="_Toc237013450"/>
      <w:bookmarkStart w:id="39" w:name="_Toc281676939"/>
      <w:r>
        <w:rPr>
          <w:rFonts w:hint="cs"/>
          <w:rtl/>
        </w:rPr>
        <w:t>آيا توبه بر گناهان صغيره واجب است؟</w:t>
      </w:r>
      <w:bookmarkEnd w:id="37"/>
      <w:bookmarkEnd w:id="38"/>
      <w:bookmarkEnd w:id="39"/>
    </w:p>
    <w:p w:rsidR="00BA4E6D" w:rsidRDefault="00C11A89" w:rsidP="00BA4E6D">
      <w:pPr>
        <w:bidi/>
        <w:ind w:firstLine="284"/>
        <w:jc w:val="both"/>
        <w:rPr>
          <w:rFonts w:cs="B Lotus"/>
          <w:sz w:val="28"/>
          <w:szCs w:val="28"/>
          <w:rtl/>
          <w:lang w:bidi="fa-IR"/>
        </w:rPr>
      </w:pPr>
      <w:r>
        <w:rPr>
          <w:rFonts w:cs="B Lotus" w:hint="cs"/>
          <w:sz w:val="28"/>
          <w:szCs w:val="28"/>
          <w:rtl/>
          <w:lang w:bidi="fa-IR"/>
        </w:rPr>
        <w:t xml:space="preserve">علامه ابن رجب حنبلي در كتاب خود به نام «جامع العلوم و الحكم» </w:t>
      </w:r>
      <w:r w:rsidR="000451DA">
        <w:rPr>
          <w:rFonts w:cs="B Lotus" w:hint="cs"/>
          <w:sz w:val="28"/>
          <w:szCs w:val="28"/>
          <w:rtl/>
          <w:lang w:bidi="fa-IR"/>
        </w:rPr>
        <w:t>راجع به گناهان صغيره، سؤال مهمي را مطرح كرده است: كه آيا بر گناهان صغيره همچون گناهان كبيره توبه واجب است يا خير؟ در حالي كه خودداري از گناهان كبيره موجب كفّاره مي‌شود، به سبب قول خداوند متعال كه مي‌فرمايد:</w:t>
      </w:r>
    </w:p>
    <w:p w:rsidR="00F93EDA" w:rsidRPr="005436EC" w:rsidRDefault="00F93EDA" w:rsidP="005436EC">
      <w:pPr>
        <w:tabs>
          <w:tab w:val="right" w:pos="7485"/>
        </w:tabs>
        <w:bidi/>
        <w:ind w:left="1134"/>
        <w:jc w:val="both"/>
        <w:rPr>
          <w:rFonts w:cs="B Lotus"/>
          <w:rtl/>
          <w:lang w:bidi="fa-IR"/>
        </w:rPr>
      </w:pPr>
      <w:r w:rsidRPr="005436EC">
        <w:rPr>
          <w:rFonts w:cs="B Lotus" w:hint="cs"/>
          <w:lang w:bidi="fa-IR"/>
        </w:rPr>
        <w:sym w:font="AGA Arabesque" w:char="F029"/>
      </w:r>
      <w:r w:rsidRPr="005436EC">
        <w:rPr>
          <w:rFonts w:cs="B Lotus" w:hint="cs"/>
          <w:rtl/>
          <w:lang w:bidi="fa-IR"/>
        </w:rPr>
        <w:t xml:space="preserve"> </w:t>
      </w:r>
      <w:r w:rsidR="00BF7E03" w:rsidRPr="005436EC">
        <w:rPr>
          <w:rFonts w:cs="B Badr"/>
          <w:color w:val="000000"/>
        </w:rPr>
        <w:sym w:font="HQPB2" w:char="F062"/>
      </w:r>
      <w:r w:rsidR="00BF7E03" w:rsidRPr="005436EC">
        <w:rPr>
          <w:rFonts w:cs="B Badr"/>
          <w:color w:val="000000"/>
        </w:rPr>
        <w:sym w:font="HQPB4" w:char="F0CE"/>
      </w:r>
      <w:r w:rsidR="00BF7E03" w:rsidRPr="005436EC">
        <w:rPr>
          <w:rFonts w:cs="B Badr"/>
          <w:color w:val="000000"/>
        </w:rPr>
        <w:sym w:font="HQPB1" w:char="F029"/>
      </w:r>
      <w:r w:rsidR="00BF7E03" w:rsidRPr="005436EC">
        <w:rPr>
          <w:rFonts w:cs="B Badr"/>
          <w:color w:val="000000"/>
          <w:rtl/>
        </w:rPr>
        <w:t xml:space="preserve"> </w:t>
      </w:r>
      <w:r w:rsidR="00BF7E03" w:rsidRPr="005436EC">
        <w:rPr>
          <w:rFonts w:cs="B Badr"/>
          <w:color w:val="000000"/>
        </w:rPr>
        <w:sym w:font="HQPB5" w:char="F028"/>
      </w:r>
      <w:r w:rsidR="00BF7E03" w:rsidRPr="005436EC">
        <w:rPr>
          <w:rFonts w:cs="B Badr"/>
          <w:color w:val="000000"/>
        </w:rPr>
        <w:sym w:font="HQPB1" w:char="F023"/>
      </w:r>
      <w:r w:rsidR="00BF7E03" w:rsidRPr="005436EC">
        <w:rPr>
          <w:rFonts w:cs="B Badr"/>
          <w:color w:val="000000"/>
        </w:rPr>
        <w:sym w:font="HQPB2" w:char="F071"/>
      </w:r>
      <w:r w:rsidR="00BF7E03" w:rsidRPr="005436EC">
        <w:rPr>
          <w:rFonts w:cs="B Badr"/>
          <w:color w:val="000000"/>
        </w:rPr>
        <w:sym w:font="HQPB4" w:char="F0E7"/>
      </w:r>
      <w:r w:rsidR="00BF7E03" w:rsidRPr="005436EC">
        <w:rPr>
          <w:rFonts w:cs="B Badr"/>
          <w:color w:val="000000"/>
        </w:rPr>
        <w:sym w:font="HQPB1" w:char="F036"/>
      </w:r>
      <w:r w:rsidR="00BF7E03" w:rsidRPr="005436EC">
        <w:rPr>
          <w:rFonts w:cs="B Badr"/>
          <w:color w:val="000000"/>
        </w:rPr>
        <w:sym w:font="HQPB4" w:char="F0CF"/>
      </w:r>
      <w:r w:rsidR="00BF7E03" w:rsidRPr="005436EC">
        <w:rPr>
          <w:rFonts w:cs="B Badr"/>
          <w:color w:val="000000"/>
        </w:rPr>
        <w:sym w:font="HQPB2" w:char="F05E"/>
      </w:r>
      <w:r w:rsidR="00BF7E03" w:rsidRPr="005436EC">
        <w:rPr>
          <w:rFonts w:cs="B Badr"/>
          <w:color w:val="000000"/>
        </w:rPr>
        <w:sym w:font="HQPB5" w:char="F074"/>
      </w:r>
      <w:r w:rsidR="00BF7E03" w:rsidRPr="005436EC">
        <w:rPr>
          <w:rFonts w:cs="B Badr"/>
          <w:color w:val="000000"/>
        </w:rPr>
        <w:sym w:font="HQPB1" w:char="F046"/>
      </w:r>
      <w:r w:rsidR="00BF7E03" w:rsidRPr="005436EC">
        <w:rPr>
          <w:rFonts w:cs="B Badr"/>
          <w:color w:val="000000"/>
        </w:rPr>
        <w:sym w:font="HQPB4" w:char="F0F8"/>
      </w:r>
      <w:r w:rsidR="00BF7E03" w:rsidRPr="005436EC">
        <w:rPr>
          <w:rFonts w:cs="B Badr"/>
          <w:color w:val="000000"/>
        </w:rPr>
        <w:sym w:font="HQPB1" w:char="F067"/>
      </w:r>
      <w:r w:rsidR="00BF7E03" w:rsidRPr="005436EC">
        <w:rPr>
          <w:rFonts w:cs="B Badr"/>
          <w:color w:val="000000"/>
        </w:rPr>
        <w:sym w:font="HQPB5" w:char="F072"/>
      </w:r>
      <w:r w:rsidR="00BF7E03" w:rsidRPr="005436EC">
        <w:rPr>
          <w:rFonts w:cs="B Badr"/>
          <w:color w:val="000000"/>
        </w:rPr>
        <w:sym w:font="HQPB1" w:char="F042"/>
      </w:r>
      <w:r w:rsidR="00BF7E03" w:rsidRPr="005436EC">
        <w:rPr>
          <w:rFonts w:cs="B Badr"/>
          <w:color w:val="000000"/>
          <w:rtl/>
        </w:rPr>
        <w:t xml:space="preserve"> </w:t>
      </w:r>
      <w:r w:rsidR="00BF7E03" w:rsidRPr="005436EC">
        <w:rPr>
          <w:rFonts w:cs="B Badr"/>
          <w:color w:val="000000"/>
        </w:rPr>
        <w:sym w:font="HQPB5" w:char="F074"/>
      </w:r>
      <w:r w:rsidR="00BF7E03" w:rsidRPr="005436EC">
        <w:rPr>
          <w:rFonts w:cs="B Badr"/>
          <w:color w:val="000000"/>
        </w:rPr>
        <w:sym w:font="HQPB1" w:char="F08D"/>
      </w:r>
      <w:r w:rsidR="00BF7E03" w:rsidRPr="005436EC">
        <w:rPr>
          <w:rFonts w:cs="B Badr"/>
          <w:color w:val="000000"/>
        </w:rPr>
        <w:sym w:font="HQPB4" w:char="F0CD"/>
      </w:r>
      <w:r w:rsidR="00BF7E03" w:rsidRPr="005436EC">
        <w:rPr>
          <w:rFonts w:cs="B Badr"/>
          <w:color w:val="000000"/>
        </w:rPr>
        <w:sym w:font="HQPB2" w:char="F0AC"/>
      </w:r>
      <w:r w:rsidR="00BF7E03" w:rsidRPr="005436EC">
        <w:rPr>
          <w:rFonts w:cs="B Badr"/>
          <w:color w:val="000000"/>
        </w:rPr>
        <w:sym w:font="HQPB5" w:char="F021"/>
      </w:r>
      <w:r w:rsidR="00BF7E03" w:rsidRPr="005436EC">
        <w:rPr>
          <w:rFonts w:cs="B Badr"/>
          <w:color w:val="000000"/>
        </w:rPr>
        <w:sym w:font="HQPB1" w:char="F024"/>
      </w:r>
      <w:r w:rsidR="00BF7E03" w:rsidRPr="005436EC">
        <w:rPr>
          <w:rFonts w:cs="B Badr"/>
          <w:color w:val="000000"/>
        </w:rPr>
        <w:sym w:font="HQPB5" w:char="F074"/>
      </w:r>
      <w:r w:rsidR="00BF7E03" w:rsidRPr="005436EC">
        <w:rPr>
          <w:rFonts w:cs="B Badr"/>
          <w:color w:val="000000"/>
        </w:rPr>
        <w:sym w:font="HQPB1" w:char="F036"/>
      </w:r>
      <w:r w:rsidR="00BF7E03" w:rsidRPr="005436EC">
        <w:rPr>
          <w:rFonts w:cs="B Badr"/>
          <w:color w:val="000000"/>
        </w:rPr>
        <w:sym w:font="HQPB5" w:char="F09F"/>
      </w:r>
      <w:r w:rsidR="00BF7E03" w:rsidRPr="005436EC">
        <w:rPr>
          <w:rFonts w:cs="B Badr"/>
          <w:color w:val="000000"/>
        </w:rPr>
        <w:sym w:font="HQPB2" w:char="F032"/>
      </w:r>
      <w:r w:rsidR="00BF7E03" w:rsidRPr="005436EC">
        <w:rPr>
          <w:rFonts w:cs="B Badr"/>
          <w:color w:val="000000"/>
          <w:rtl/>
        </w:rPr>
        <w:t xml:space="preserve"> </w:t>
      </w:r>
      <w:r w:rsidR="00BF7E03" w:rsidRPr="005436EC">
        <w:rPr>
          <w:rFonts w:cs="B Badr"/>
          <w:color w:val="000000"/>
        </w:rPr>
        <w:sym w:font="HQPB1" w:char="F024"/>
      </w:r>
      <w:r w:rsidR="00BF7E03" w:rsidRPr="005436EC">
        <w:rPr>
          <w:rFonts w:cs="B Badr"/>
          <w:color w:val="000000"/>
        </w:rPr>
        <w:sym w:font="HQPB5" w:char="F074"/>
      </w:r>
      <w:r w:rsidR="00BF7E03" w:rsidRPr="005436EC">
        <w:rPr>
          <w:rFonts w:cs="B Badr"/>
          <w:color w:val="000000"/>
        </w:rPr>
        <w:sym w:font="HQPB2" w:char="F042"/>
      </w:r>
      <w:r w:rsidR="00BF7E03" w:rsidRPr="005436EC">
        <w:rPr>
          <w:rFonts w:cs="B Badr"/>
          <w:color w:val="000000"/>
          <w:rtl/>
        </w:rPr>
        <w:t xml:space="preserve"> </w:t>
      </w:r>
      <w:r w:rsidR="00BF7E03" w:rsidRPr="005436EC">
        <w:rPr>
          <w:rFonts w:cs="B Badr"/>
          <w:color w:val="000000"/>
        </w:rPr>
        <w:sym w:font="HQPB5" w:char="F074"/>
      </w:r>
      <w:r w:rsidR="00BF7E03" w:rsidRPr="005436EC">
        <w:rPr>
          <w:rFonts w:cs="B Badr"/>
          <w:color w:val="000000"/>
        </w:rPr>
        <w:sym w:font="HQPB2" w:char="F062"/>
      </w:r>
      <w:r w:rsidR="00BF7E03" w:rsidRPr="005436EC">
        <w:rPr>
          <w:rFonts w:cs="B Badr"/>
          <w:color w:val="000000"/>
        </w:rPr>
        <w:sym w:font="HQPB4" w:char="F0F6"/>
      </w:r>
      <w:r w:rsidR="00BF7E03" w:rsidRPr="005436EC">
        <w:rPr>
          <w:rFonts w:cs="B Badr"/>
          <w:color w:val="000000"/>
        </w:rPr>
        <w:sym w:font="HQPB2" w:char="F071"/>
      </w:r>
      <w:r w:rsidR="00BF7E03" w:rsidRPr="005436EC">
        <w:rPr>
          <w:rFonts w:cs="B Badr"/>
          <w:color w:val="000000"/>
        </w:rPr>
        <w:sym w:font="HQPB5" w:char="F070"/>
      </w:r>
      <w:r w:rsidR="00BF7E03" w:rsidRPr="005436EC">
        <w:rPr>
          <w:rFonts w:cs="B Badr"/>
          <w:color w:val="000000"/>
        </w:rPr>
        <w:sym w:font="HQPB2" w:char="F06B"/>
      </w:r>
      <w:r w:rsidR="00BF7E03" w:rsidRPr="005436EC">
        <w:rPr>
          <w:rFonts w:cs="B Badr"/>
          <w:color w:val="000000"/>
        </w:rPr>
        <w:sym w:font="HQPB4" w:char="F0F7"/>
      </w:r>
      <w:r w:rsidR="00BF7E03" w:rsidRPr="005436EC">
        <w:rPr>
          <w:rFonts w:cs="B Badr"/>
          <w:color w:val="000000"/>
        </w:rPr>
        <w:sym w:font="HQPB2" w:char="F05D"/>
      </w:r>
      <w:r w:rsidR="00BF7E03" w:rsidRPr="005436EC">
        <w:rPr>
          <w:rFonts w:cs="B Badr"/>
          <w:color w:val="000000"/>
        </w:rPr>
        <w:sym w:font="HQPB4" w:char="F0E8"/>
      </w:r>
      <w:r w:rsidR="00BF7E03" w:rsidRPr="005436EC">
        <w:rPr>
          <w:rFonts w:cs="B Badr"/>
          <w:color w:val="000000"/>
        </w:rPr>
        <w:sym w:font="HQPB1" w:char="F03F"/>
      </w:r>
      <w:r w:rsidR="00BF7E03" w:rsidRPr="005436EC">
        <w:rPr>
          <w:rFonts w:cs="B Badr"/>
          <w:color w:val="000000"/>
          <w:rtl/>
        </w:rPr>
        <w:t xml:space="preserve"> </w:t>
      </w:r>
      <w:r w:rsidR="00BF7E03" w:rsidRPr="005436EC">
        <w:rPr>
          <w:rFonts w:cs="B Badr"/>
          <w:color w:val="000000"/>
        </w:rPr>
        <w:sym w:font="HQPB4" w:char="F0E7"/>
      </w:r>
      <w:r w:rsidR="00BF7E03" w:rsidRPr="005436EC">
        <w:rPr>
          <w:rFonts w:cs="B Badr"/>
          <w:color w:val="000000"/>
        </w:rPr>
        <w:sym w:font="HQPB2" w:char="F06D"/>
      </w:r>
      <w:r w:rsidR="00BF7E03" w:rsidRPr="005436EC">
        <w:rPr>
          <w:rFonts w:cs="B Badr"/>
          <w:color w:val="000000"/>
        </w:rPr>
        <w:sym w:font="HQPB4" w:char="F0F7"/>
      </w:r>
      <w:r w:rsidR="00BF7E03" w:rsidRPr="005436EC">
        <w:rPr>
          <w:rFonts w:cs="B Badr"/>
          <w:color w:val="000000"/>
        </w:rPr>
        <w:sym w:font="HQPB2" w:char="F059"/>
      </w:r>
      <w:r w:rsidR="00BF7E03" w:rsidRPr="005436EC">
        <w:rPr>
          <w:rFonts w:cs="B Badr"/>
          <w:color w:val="000000"/>
        </w:rPr>
        <w:sym w:font="HQPB5" w:char="F074"/>
      </w:r>
      <w:r w:rsidR="00BF7E03" w:rsidRPr="005436EC">
        <w:rPr>
          <w:rFonts w:cs="B Badr"/>
          <w:color w:val="000000"/>
        </w:rPr>
        <w:sym w:font="HQPB1" w:char="F0E3"/>
      </w:r>
      <w:r w:rsidR="00BF7E03" w:rsidRPr="005436EC">
        <w:rPr>
          <w:rFonts w:cs="B Badr"/>
          <w:color w:val="000000"/>
          <w:rtl/>
        </w:rPr>
        <w:t xml:space="preserve"> </w:t>
      </w:r>
      <w:r w:rsidR="00BF7E03" w:rsidRPr="005436EC">
        <w:rPr>
          <w:rFonts w:cs="B Badr"/>
          <w:color w:val="000000"/>
        </w:rPr>
        <w:sym w:font="HQPB4" w:char="F0F6"/>
      </w:r>
      <w:r w:rsidR="00BF7E03" w:rsidRPr="005436EC">
        <w:rPr>
          <w:rFonts w:cs="B Badr"/>
          <w:color w:val="000000"/>
        </w:rPr>
        <w:sym w:font="HQPB1" w:char="F08D"/>
      </w:r>
      <w:r w:rsidR="00BF7E03" w:rsidRPr="005436EC">
        <w:rPr>
          <w:rFonts w:cs="B Badr"/>
          <w:color w:val="000000"/>
        </w:rPr>
        <w:sym w:font="HQPB4" w:char="F0CF"/>
      </w:r>
      <w:r w:rsidR="00BF7E03" w:rsidRPr="005436EC">
        <w:rPr>
          <w:rFonts w:cs="B Badr"/>
          <w:color w:val="000000"/>
        </w:rPr>
        <w:sym w:font="HQPB4" w:char="F065"/>
      </w:r>
      <w:r w:rsidR="00BF7E03" w:rsidRPr="005436EC">
        <w:rPr>
          <w:rFonts w:cs="B Badr"/>
          <w:color w:val="000000"/>
        </w:rPr>
        <w:sym w:font="HQPB1" w:char="F0FF"/>
      </w:r>
      <w:r w:rsidR="00BF7E03" w:rsidRPr="005436EC">
        <w:rPr>
          <w:rFonts w:cs="B Badr"/>
          <w:color w:val="000000"/>
        </w:rPr>
        <w:sym w:font="HQPB5" w:char="F073"/>
      </w:r>
      <w:r w:rsidR="00BF7E03" w:rsidRPr="005436EC">
        <w:rPr>
          <w:rFonts w:cs="B Badr"/>
          <w:color w:val="000000"/>
        </w:rPr>
        <w:sym w:font="HQPB2" w:char="F033"/>
      </w:r>
      <w:r w:rsidR="00BF7E03" w:rsidRPr="005436EC">
        <w:rPr>
          <w:rFonts w:cs="B Badr"/>
          <w:color w:val="000000"/>
        </w:rPr>
        <w:sym w:font="HQPB4" w:char="F0E7"/>
      </w:r>
      <w:r w:rsidR="00BF7E03" w:rsidRPr="005436EC">
        <w:rPr>
          <w:rFonts w:cs="B Badr"/>
          <w:color w:val="000000"/>
        </w:rPr>
        <w:sym w:font="HQPB2" w:char="F052"/>
      </w:r>
      <w:r w:rsidR="00BF7E03" w:rsidRPr="005436EC">
        <w:rPr>
          <w:rFonts w:cs="B Badr"/>
          <w:color w:val="000000"/>
          <w:rtl/>
        </w:rPr>
        <w:t xml:space="preserve"> </w:t>
      </w:r>
      <w:r w:rsidR="00BF7E03" w:rsidRPr="005436EC">
        <w:rPr>
          <w:rFonts w:cs="B Badr"/>
          <w:color w:val="000000"/>
        </w:rPr>
        <w:sym w:font="HQPB4" w:char="F0F6"/>
      </w:r>
      <w:r w:rsidR="00BF7E03" w:rsidRPr="005436EC">
        <w:rPr>
          <w:rFonts w:cs="B Badr"/>
          <w:color w:val="000000"/>
        </w:rPr>
        <w:sym w:font="HQPB2" w:char="F04E"/>
      </w:r>
      <w:r w:rsidR="00BF7E03" w:rsidRPr="005436EC">
        <w:rPr>
          <w:rFonts w:cs="B Badr"/>
          <w:color w:val="000000"/>
        </w:rPr>
        <w:sym w:font="HQPB4" w:char="F0E4"/>
      </w:r>
      <w:r w:rsidR="00BF7E03" w:rsidRPr="005436EC">
        <w:rPr>
          <w:rFonts w:cs="B Badr"/>
          <w:color w:val="000000"/>
        </w:rPr>
        <w:sym w:font="HQPB2" w:char="F033"/>
      </w:r>
      <w:r w:rsidR="00BF7E03" w:rsidRPr="005436EC">
        <w:rPr>
          <w:rFonts w:cs="B Badr"/>
          <w:color w:val="000000"/>
        </w:rPr>
        <w:sym w:font="HQPB2" w:char="F059"/>
      </w:r>
      <w:r w:rsidR="00BF7E03" w:rsidRPr="005436EC">
        <w:rPr>
          <w:rFonts w:cs="B Badr"/>
          <w:color w:val="000000"/>
        </w:rPr>
        <w:sym w:font="HQPB5" w:char="F074"/>
      </w:r>
      <w:r w:rsidR="00BF7E03" w:rsidRPr="005436EC">
        <w:rPr>
          <w:rFonts w:cs="B Badr"/>
          <w:color w:val="000000"/>
        </w:rPr>
        <w:sym w:font="HQPB1" w:char="F0E3"/>
      </w:r>
      <w:r w:rsidR="00BF7E03" w:rsidRPr="005436EC">
        <w:rPr>
          <w:rFonts w:cs="B Badr"/>
          <w:color w:val="000000"/>
          <w:rtl/>
        </w:rPr>
        <w:t xml:space="preserve"> </w:t>
      </w:r>
      <w:r w:rsidR="00BF7E03" w:rsidRPr="005436EC">
        <w:rPr>
          <w:rFonts w:cs="B Badr"/>
          <w:color w:val="000000"/>
        </w:rPr>
        <w:sym w:font="HQPB4" w:char="F0F6"/>
      </w:r>
      <w:r w:rsidR="00BF7E03" w:rsidRPr="005436EC">
        <w:rPr>
          <w:rFonts w:cs="B Badr"/>
          <w:color w:val="000000"/>
        </w:rPr>
        <w:sym w:font="HQPB2" w:char="F04E"/>
      </w:r>
      <w:r w:rsidR="00BF7E03" w:rsidRPr="005436EC">
        <w:rPr>
          <w:rFonts w:cs="B Badr"/>
          <w:color w:val="000000"/>
        </w:rPr>
        <w:sym w:font="HQPB4" w:char="F0E4"/>
      </w:r>
      <w:r w:rsidR="00BF7E03" w:rsidRPr="005436EC">
        <w:rPr>
          <w:rFonts w:cs="B Badr"/>
          <w:color w:val="000000"/>
        </w:rPr>
        <w:sym w:font="HQPB2" w:char="F033"/>
      </w:r>
      <w:r w:rsidR="00BF7E03" w:rsidRPr="005436EC">
        <w:rPr>
          <w:rFonts w:cs="B Badr"/>
          <w:color w:val="000000"/>
        </w:rPr>
        <w:sym w:font="HQPB4" w:char="F0CF"/>
      </w:r>
      <w:r w:rsidR="00BF7E03" w:rsidRPr="005436EC">
        <w:rPr>
          <w:rFonts w:cs="B Badr"/>
          <w:color w:val="000000"/>
        </w:rPr>
        <w:sym w:font="HQPB1" w:char="F03F"/>
      </w:r>
      <w:r w:rsidR="00BF7E03" w:rsidRPr="005436EC">
        <w:rPr>
          <w:rFonts w:cs="B Badr"/>
          <w:color w:val="000000"/>
        </w:rPr>
        <w:sym w:font="HQPB1" w:char="F024"/>
      </w:r>
      <w:r w:rsidR="00BF7E03" w:rsidRPr="005436EC">
        <w:rPr>
          <w:rFonts w:cs="B Badr"/>
          <w:color w:val="000000"/>
        </w:rPr>
        <w:sym w:font="HQPB5" w:char="F074"/>
      </w:r>
      <w:r w:rsidR="00BF7E03" w:rsidRPr="005436EC">
        <w:rPr>
          <w:rFonts w:cs="B Badr"/>
          <w:color w:val="000000"/>
        </w:rPr>
        <w:sym w:font="HQPB2" w:char="F0AB"/>
      </w:r>
      <w:r w:rsidR="00BF7E03" w:rsidRPr="005436EC">
        <w:rPr>
          <w:rFonts w:cs="B Badr"/>
          <w:color w:val="000000"/>
        </w:rPr>
        <w:sym w:font="HQPB4" w:char="F0CD"/>
      </w:r>
      <w:r w:rsidR="00BF7E03" w:rsidRPr="005436EC">
        <w:rPr>
          <w:rFonts w:cs="B Badr"/>
          <w:color w:val="000000"/>
        </w:rPr>
        <w:sym w:font="HQPB4" w:char="F068"/>
      </w:r>
      <w:r w:rsidR="00BF7E03" w:rsidRPr="005436EC">
        <w:rPr>
          <w:rFonts w:cs="B Badr"/>
          <w:color w:val="000000"/>
        </w:rPr>
        <w:sym w:font="HQPB2" w:char="F08B"/>
      </w:r>
      <w:r w:rsidR="00BF7E03" w:rsidRPr="005436EC">
        <w:rPr>
          <w:rFonts w:cs="B Badr"/>
          <w:color w:val="000000"/>
        </w:rPr>
        <w:sym w:font="HQPB5" w:char="F079"/>
      </w:r>
      <w:r w:rsidR="00BF7E03" w:rsidRPr="005436EC">
        <w:rPr>
          <w:rFonts w:cs="B Badr"/>
          <w:color w:val="000000"/>
        </w:rPr>
        <w:sym w:font="HQPB1" w:char="F099"/>
      </w:r>
      <w:r w:rsidR="00BF7E03" w:rsidRPr="005436EC">
        <w:rPr>
          <w:rFonts w:cs="B Badr"/>
          <w:color w:val="000000"/>
          <w:rtl/>
        </w:rPr>
        <w:t xml:space="preserve"> </w:t>
      </w:r>
      <w:r w:rsidR="00BF7E03" w:rsidRPr="005436EC">
        <w:rPr>
          <w:rFonts w:cs="B Badr"/>
          <w:color w:val="000000"/>
        </w:rPr>
        <w:sym w:font="HQPB2" w:char="F04E"/>
      </w:r>
      <w:r w:rsidR="00BF7E03" w:rsidRPr="005436EC">
        <w:rPr>
          <w:rFonts w:cs="B Badr"/>
          <w:color w:val="000000"/>
        </w:rPr>
        <w:sym w:font="HQPB4" w:char="F0E0"/>
      </w:r>
      <w:r w:rsidR="00BF7E03" w:rsidRPr="005436EC">
        <w:rPr>
          <w:rFonts w:cs="B Badr"/>
          <w:color w:val="000000"/>
        </w:rPr>
        <w:sym w:font="HQPB2" w:char="F036"/>
      </w:r>
      <w:r w:rsidR="00BF7E03" w:rsidRPr="005436EC">
        <w:rPr>
          <w:rFonts w:cs="B Badr"/>
          <w:color w:val="000000"/>
        </w:rPr>
        <w:sym w:font="HQPB4" w:char="F0F9"/>
      </w:r>
      <w:r w:rsidR="00BF7E03" w:rsidRPr="005436EC">
        <w:rPr>
          <w:rFonts w:cs="B Badr"/>
          <w:color w:val="000000"/>
        </w:rPr>
        <w:sym w:font="HQPB2" w:char="F03D"/>
      </w:r>
      <w:r w:rsidR="00BF7E03" w:rsidRPr="005436EC">
        <w:rPr>
          <w:rFonts w:cs="B Badr"/>
          <w:color w:val="000000"/>
        </w:rPr>
        <w:sym w:font="HQPB4" w:char="F0C5"/>
      </w:r>
      <w:r w:rsidR="00BF7E03" w:rsidRPr="005436EC">
        <w:rPr>
          <w:rFonts w:cs="B Badr"/>
          <w:color w:val="000000"/>
        </w:rPr>
        <w:sym w:font="HQPB1" w:char="F07A"/>
      </w:r>
      <w:r w:rsidR="00BF7E03" w:rsidRPr="005436EC">
        <w:rPr>
          <w:rFonts w:cs="B Badr"/>
          <w:color w:val="000000"/>
        </w:rPr>
        <w:sym w:font="HQPB4" w:char="F0F4"/>
      </w:r>
      <w:r w:rsidR="00BF7E03" w:rsidRPr="005436EC">
        <w:rPr>
          <w:rFonts w:cs="B Badr"/>
          <w:color w:val="000000"/>
        </w:rPr>
        <w:sym w:font="HQPB1" w:char="F089"/>
      </w:r>
      <w:r w:rsidR="00BF7E03" w:rsidRPr="005436EC">
        <w:rPr>
          <w:rFonts w:cs="B Badr"/>
          <w:color w:val="000000"/>
        </w:rPr>
        <w:sym w:font="HQPB4" w:char="F0E7"/>
      </w:r>
      <w:r w:rsidR="00BF7E03" w:rsidRPr="005436EC">
        <w:rPr>
          <w:rFonts w:cs="B Badr"/>
          <w:color w:val="000000"/>
        </w:rPr>
        <w:sym w:font="HQPB2" w:char="F052"/>
      </w:r>
      <w:r w:rsidR="00BF7E03" w:rsidRPr="005436EC">
        <w:rPr>
          <w:rFonts w:cs="B Badr"/>
          <w:color w:val="000000"/>
        </w:rPr>
        <w:sym w:font="HQPB5" w:char="F075"/>
      </w:r>
      <w:r w:rsidR="00BF7E03" w:rsidRPr="005436EC">
        <w:rPr>
          <w:rFonts w:cs="B Badr"/>
          <w:color w:val="000000"/>
        </w:rPr>
        <w:sym w:font="HQPB2" w:char="F072"/>
      </w:r>
      <w:r w:rsidR="00BF7E03" w:rsidRPr="005436EC">
        <w:rPr>
          <w:rFonts w:cs="B Badr"/>
          <w:color w:val="000000"/>
          <w:rtl/>
        </w:rPr>
        <w:t xml:space="preserve"> </w:t>
      </w:r>
      <w:r w:rsidR="00BF7E03" w:rsidRPr="005436EC">
        <w:rPr>
          <w:rFonts w:cs="B Badr"/>
          <w:color w:val="000000"/>
        </w:rPr>
        <w:sym w:font="HQPB4" w:char="F057"/>
      </w:r>
      <w:r w:rsidR="00BF7E03" w:rsidRPr="005436EC">
        <w:rPr>
          <w:rFonts w:cs="B Badr"/>
          <w:color w:val="000000"/>
        </w:rPr>
        <w:sym w:font="HQPB2" w:char="F078"/>
      </w:r>
      <w:r w:rsidR="00BF7E03" w:rsidRPr="005436EC">
        <w:rPr>
          <w:rFonts w:cs="B Badr"/>
          <w:color w:val="000000"/>
        </w:rPr>
        <w:sym w:font="HQPB5" w:char="F079"/>
      </w:r>
      <w:r w:rsidR="00BF7E03" w:rsidRPr="005436EC">
        <w:rPr>
          <w:rFonts w:cs="B Badr"/>
          <w:color w:val="000000"/>
        </w:rPr>
        <w:sym w:font="HQPB1" w:char="F07A"/>
      </w:r>
      <w:r w:rsidR="00BF7E03" w:rsidRPr="005436EC">
        <w:rPr>
          <w:rFonts w:cs="B Badr"/>
          <w:color w:val="000000"/>
        </w:rPr>
        <w:sym w:font="HQPB4" w:char="F0F4"/>
      </w:r>
      <w:r w:rsidR="00BF7E03" w:rsidRPr="005436EC">
        <w:rPr>
          <w:rFonts w:cs="B Badr"/>
          <w:color w:val="000000"/>
        </w:rPr>
        <w:sym w:font="HQPB1" w:char="F089"/>
      </w:r>
      <w:r w:rsidR="00BF7E03" w:rsidRPr="005436EC">
        <w:rPr>
          <w:rFonts w:cs="B Badr"/>
          <w:color w:val="000000"/>
        </w:rPr>
        <w:sym w:font="HQPB4" w:char="F095"/>
      </w:r>
      <w:r w:rsidR="00BF7E03" w:rsidRPr="005436EC">
        <w:rPr>
          <w:rFonts w:cs="B Badr"/>
          <w:color w:val="000000"/>
        </w:rPr>
        <w:sym w:font="HQPB2" w:char="F042"/>
      </w:r>
      <w:r w:rsidR="00BF7E03" w:rsidRPr="005436EC">
        <w:rPr>
          <w:rFonts w:cs="B Badr"/>
          <w:color w:val="000000"/>
          <w:rtl/>
        </w:rPr>
        <w:t xml:space="preserve"> </w:t>
      </w:r>
      <w:r w:rsidR="00BF7E03" w:rsidRPr="005436EC">
        <w:rPr>
          <w:rFonts w:cs="B Badr"/>
          <w:color w:val="000000"/>
        </w:rPr>
        <w:sym w:font="HQPB1" w:char="F024"/>
      </w:r>
      <w:r w:rsidR="00BF7E03" w:rsidRPr="005436EC">
        <w:rPr>
          <w:rFonts w:cs="B Badr"/>
          <w:color w:val="000000"/>
        </w:rPr>
        <w:sym w:font="HQPB4" w:char="F056"/>
      </w:r>
      <w:r w:rsidR="00BF7E03" w:rsidRPr="005436EC">
        <w:rPr>
          <w:rFonts w:cs="B Badr"/>
          <w:color w:val="000000"/>
        </w:rPr>
        <w:sym w:font="HQPB2" w:char="F04A"/>
      </w:r>
      <w:r w:rsidR="00BF7E03" w:rsidRPr="005436EC">
        <w:rPr>
          <w:rFonts w:cs="B Badr"/>
          <w:color w:val="000000"/>
        </w:rPr>
        <w:sym w:font="HQPB2" w:char="F083"/>
      </w:r>
      <w:r w:rsidR="00BF7E03" w:rsidRPr="005436EC">
        <w:rPr>
          <w:rFonts w:cs="B Badr"/>
          <w:color w:val="000000"/>
        </w:rPr>
        <w:sym w:font="HQPB4" w:char="F0CC"/>
      </w:r>
      <w:r w:rsidR="00BF7E03" w:rsidRPr="005436EC">
        <w:rPr>
          <w:rFonts w:cs="B Badr"/>
          <w:color w:val="000000"/>
        </w:rPr>
        <w:sym w:font="HQPB1" w:char="F08D"/>
      </w:r>
      <w:r w:rsidR="00BF7E03" w:rsidRPr="005436EC">
        <w:rPr>
          <w:rFonts w:cs="B Badr"/>
          <w:color w:val="000000"/>
        </w:rPr>
        <w:sym w:font="HQPB5" w:char="F078"/>
      </w:r>
      <w:r w:rsidR="00BF7E03" w:rsidRPr="005436EC">
        <w:rPr>
          <w:rFonts w:cs="B Badr"/>
          <w:color w:val="000000"/>
        </w:rPr>
        <w:sym w:font="HQPB2" w:char="F02E"/>
      </w:r>
      <w:r w:rsidRPr="005436EC">
        <w:rPr>
          <w:rFonts w:cs="B Lotus" w:hint="cs"/>
          <w:rtl/>
          <w:lang w:bidi="fa-IR"/>
        </w:rPr>
        <w:t xml:space="preserve"> </w:t>
      </w:r>
      <w:r w:rsidRPr="005436EC">
        <w:rPr>
          <w:rFonts w:cs="B Lotus" w:hint="cs"/>
          <w:lang w:bidi="fa-IR"/>
        </w:rPr>
        <w:sym w:font="AGA Arabesque" w:char="F028"/>
      </w:r>
      <w:r w:rsidRPr="005436EC">
        <w:rPr>
          <w:rFonts w:cs="B Lotus" w:hint="cs"/>
          <w:rtl/>
          <w:lang w:bidi="fa-IR"/>
        </w:rPr>
        <w:tab/>
      </w:r>
      <w:r w:rsidR="005436EC">
        <w:rPr>
          <w:rFonts w:cs="B Lotus" w:hint="cs"/>
          <w:rtl/>
          <w:lang w:bidi="fa-IR"/>
        </w:rPr>
        <w:t>[</w:t>
      </w:r>
      <w:r w:rsidR="00BF7E03" w:rsidRPr="005436EC">
        <w:rPr>
          <w:rFonts w:cs="B Lotus" w:hint="cs"/>
          <w:rtl/>
          <w:lang w:bidi="fa-IR"/>
        </w:rPr>
        <w:t>نساء</w:t>
      </w:r>
      <w:r w:rsidRPr="005436EC">
        <w:rPr>
          <w:rFonts w:cs="B Lotus" w:hint="cs"/>
          <w:rtl/>
          <w:lang w:bidi="fa-IR"/>
        </w:rPr>
        <w:t>/</w:t>
      </w:r>
      <w:r w:rsidR="00BF7E03" w:rsidRPr="005436EC">
        <w:rPr>
          <w:rFonts w:cs="B Lotus" w:hint="cs"/>
          <w:rtl/>
          <w:lang w:bidi="fa-IR"/>
        </w:rPr>
        <w:t>31</w:t>
      </w:r>
      <w:r w:rsidR="005436EC">
        <w:rPr>
          <w:rFonts w:cs="B Lotus" w:hint="cs"/>
          <w:rtl/>
          <w:lang w:bidi="fa-IR"/>
        </w:rPr>
        <w:t>]</w:t>
      </w:r>
    </w:p>
    <w:p w:rsidR="00F93EDA" w:rsidRPr="00D938A1" w:rsidRDefault="00F93EDA" w:rsidP="00986727">
      <w:pPr>
        <w:tabs>
          <w:tab w:val="right" w:pos="7031"/>
        </w:tabs>
        <w:bidi/>
        <w:ind w:left="1134"/>
        <w:jc w:val="both"/>
        <w:rPr>
          <w:rFonts w:cs="B Lotus"/>
          <w:sz w:val="26"/>
          <w:szCs w:val="26"/>
          <w:rtl/>
          <w:lang w:bidi="fa-IR"/>
        </w:rPr>
      </w:pPr>
      <w:r>
        <w:rPr>
          <w:rFonts w:cs="B Lotus" w:hint="cs"/>
          <w:sz w:val="26"/>
          <w:szCs w:val="26"/>
          <w:rtl/>
          <w:lang w:bidi="fa-IR"/>
        </w:rPr>
        <w:t>«</w:t>
      </w:r>
      <w:r w:rsidR="00986727">
        <w:rPr>
          <w:rFonts w:cs="B Lotus" w:hint="cs"/>
          <w:sz w:val="26"/>
          <w:szCs w:val="26"/>
          <w:rtl/>
          <w:lang w:bidi="fa-IR"/>
        </w:rPr>
        <w:t>اگر از گناهان كه از آنها نهي شده‌ايد دوري گزينيد، بديهاي شما را از شما مي‌زداييم و شما را در جايگاه ارجمند در مي‌آوريم</w:t>
      </w:r>
      <w:r w:rsidRPr="00D938A1">
        <w:rPr>
          <w:rFonts w:cs="B Lotus" w:hint="cs"/>
          <w:sz w:val="26"/>
          <w:szCs w:val="26"/>
          <w:rtl/>
          <w:lang w:bidi="fa-IR"/>
        </w:rPr>
        <w:t>».</w:t>
      </w:r>
    </w:p>
    <w:p w:rsidR="000451DA" w:rsidRDefault="00BD0600" w:rsidP="000451DA">
      <w:pPr>
        <w:bidi/>
        <w:ind w:firstLine="284"/>
        <w:jc w:val="both"/>
        <w:rPr>
          <w:rFonts w:cs="B Lotus"/>
          <w:sz w:val="28"/>
          <w:szCs w:val="28"/>
          <w:rtl/>
          <w:lang w:bidi="fa-IR"/>
        </w:rPr>
      </w:pPr>
      <w:r>
        <w:rPr>
          <w:rFonts w:cs="B Lotus" w:hint="cs"/>
          <w:sz w:val="28"/>
          <w:szCs w:val="28"/>
          <w:rtl/>
          <w:lang w:bidi="fa-IR"/>
        </w:rPr>
        <w:t>علامه در جواب مي‌گويد: اين سؤال يكي از موارد اختلافي است.</w:t>
      </w:r>
    </w:p>
    <w:p w:rsidR="00BD0600" w:rsidRDefault="00BD0600" w:rsidP="005436EC">
      <w:pPr>
        <w:bidi/>
        <w:ind w:firstLine="284"/>
        <w:jc w:val="both"/>
        <w:rPr>
          <w:rFonts w:cs="B Lotus"/>
          <w:sz w:val="28"/>
          <w:szCs w:val="28"/>
          <w:rtl/>
          <w:lang w:bidi="fa-IR"/>
        </w:rPr>
      </w:pPr>
      <w:r>
        <w:rPr>
          <w:rFonts w:cs="B Lotus" w:hint="cs"/>
          <w:sz w:val="28"/>
          <w:szCs w:val="28"/>
          <w:rtl/>
          <w:lang w:bidi="fa-IR"/>
        </w:rPr>
        <w:t>به گفت</w:t>
      </w:r>
      <w:r w:rsidR="005436EC">
        <w:rPr>
          <w:rFonts w:cs="B Lotus" w:hint="cs"/>
          <w:sz w:val="28"/>
          <w:szCs w:val="28"/>
          <w:rtl/>
          <w:lang w:bidi="fa-IR"/>
        </w:rPr>
        <w:t>ه</w:t>
      </w:r>
      <w:r w:rsidR="005436EC">
        <w:rPr>
          <w:rFonts w:cs="B Lotus"/>
          <w:sz w:val="28"/>
          <w:szCs w:val="28"/>
          <w:rtl/>
          <w:lang w:bidi="fa-IR"/>
        </w:rPr>
        <w:softHyphen/>
      </w:r>
      <w:r w:rsidR="005436EC">
        <w:rPr>
          <w:rFonts w:cs="B Lotus" w:hint="cs"/>
          <w:sz w:val="28"/>
          <w:szCs w:val="28"/>
          <w:rtl/>
          <w:lang w:bidi="fa-IR"/>
        </w:rPr>
        <w:t>ی</w:t>
      </w:r>
      <w:r>
        <w:rPr>
          <w:rFonts w:cs="B Lotus" w:hint="cs"/>
          <w:sz w:val="28"/>
          <w:szCs w:val="28"/>
          <w:rtl/>
          <w:lang w:bidi="fa-IR"/>
        </w:rPr>
        <w:t xml:space="preserve"> اصحاب ما و ديگر فقها و متكلمين، توبه از گناهان صغيره واجب است، به دليل اينكه خداوند متعال به بيان گناهان صغيره و كبيره دستور به توبه داده است. آنجا كه مي‌فرمايد:</w:t>
      </w:r>
    </w:p>
    <w:p w:rsidR="007D7FCE" w:rsidRPr="005436EC" w:rsidRDefault="007D7FCE" w:rsidP="005436EC">
      <w:pPr>
        <w:tabs>
          <w:tab w:val="right" w:pos="7485"/>
        </w:tabs>
        <w:bidi/>
        <w:ind w:left="1134"/>
        <w:jc w:val="both"/>
        <w:rPr>
          <w:rFonts w:cs="B Lotus"/>
          <w:rtl/>
          <w:lang w:bidi="fa-IR"/>
        </w:rPr>
      </w:pPr>
      <w:r w:rsidRPr="005436EC">
        <w:rPr>
          <w:rFonts w:cs="B Lotus" w:hint="cs"/>
          <w:lang w:bidi="fa-IR"/>
        </w:rPr>
        <w:sym w:font="AGA Arabesque" w:char="F029"/>
      </w:r>
      <w:r w:rsidRPr="005436EC">
        <w:rPr>
          <w:rFonts w:cs="B Lotus" w:hint="cs"/>
          <w:rtl/>
          <w:lang w:bidi="fa-IR"/>
        </w:rPr>
        <w:t xml:space="preserve"> </w:t>
      </w:r>
      <w:r w:rsidR="00C34967" w:rsidRPr="005436EC">
        <w:rPr>
          <w:rFonts w:cs="B Badr"/>
          <w:color w:val="000000"/>
        </w:rPr>
        <w:sym w:font="HQPB2" w:char="F040"/>
      </w:r>
      <w:r w:rsidR="00C34967" w:rsidRPr="005436EC">
        <w:rPr>
          <w:rFonts w:cs="B Badr"/>
          <w:color w:val="000000"/>
        </w:rPr>
        <w:sym w:font="HQPB4" w:char="F0E8"/>
      </w:r>
      <w:r w:rsidR="00C34967" w:rsidRPr="005436EC">
        <w:rPr>
          <w:rFonts w:cs="B Badr"/>
          <w:color w:val="000000"/>
        </w:rPr>
        <w:sym w:font="HQPB2" w:char="F025"/>
      </w:r>
      <w:r w:rsidR="00C34967" w:rsidRPr="005436EC">
        <w:rPr>
          <w:rFonts w:cs="B Badr"/>
          <w:color w:val="000000"/>
          <w:rtl/>
        </w:rPr>
        <w:t xml:space="preserve"> </w:t>
      </w:r>
      <w:r w:rsidR="00C34967" w:rsidRPr="005436EC">
        <w:rPr>
          <w:rFonts w:cs="B Badr"/>
          <w:color w:val="000000"/>
        </w:rPr>
        <w:sym w:font="HQPB5" w:char="F09A"/>
      </w:r>
      <w:r w:rsidR="00C34967" w:rsidRPr="005436EC">
        <w:rPr>
          <w:rFonts w:cs="B Badr"/>
          <w:color w:val="000000"/>
        </w:rPr>
        <w:sym w:font="HQPB2" w:char="F0FA"/>
      </w:r>
      <w:r w:rsidR="00C34967" w:rsidRPr="005436EC">
        <w:rPr>
          <w:rFonts w:cs="B Badr"/>
          <w:color w:val="000000"/>
        </w:rPr>
        <w:sym w:font="HQPB2" w:char="F0FC"/>
      </w:r>
      <w:r w:rsidR="00C34967" w:rsidRPr="005436EC">
        <w:rPr>
          <w:rFonts w:cs="B Badr"/>
          <w:color w:val="000000"/>
        </w:rPr>
        <w:sym w:font="HQPB4" w:char="F0CF"/>
      </w:r>
      <w:r w:rsidR="00C34967" w:rsidRPr="005436EC">
        <w:rPr>
          <w:rFonts w:cs="B Badr"/>
          <w:color w:val="000000"/>
        </w:rPr>
        <w:sym w:font="HQPB2" w:char="F05A"/>
      </w:r>
      <w:r w:rsidR="00C34967" w:rsidRPr="005436EC">
        <w:rPr>
          <w:rFonts w:cs="B Badr"/>
          <w:color w:val="000000"/>
        </w:rPr>
        <w:sym w:font="HQPB4" w:char="F0CF"/>
      </w:r>
      <w:r w:rsidR="00C34967" w:rsidRPr="005436EC">
        <w:rPr>
          <w:rFonts w:cs="B Badr"/>
          <w:color w:val="000000"/>
        </w:rPr>
        <w:sym w:font="HQPB2" w:char="F042"/>
      </w:r>
      <w:r w:rsidR="00C34967" w:rsidRPr="005436EC">
        <w:rPr>
          <w:rFonts w:cs="B Badr"/>
          <w:color w:val="000000"/>
        </w:rPr>
        <w:sym w:font="HQPB4" w:char="F0F7"/>
      </w:r>
      <w:r w:rsidR="00C34967" w:rsidRPr="005436EC">
        <w:rPr>
          <w:rFonts w:cs="B Badr"/>
          <w:color w:val="000000"/>
        </w:rPr>
        <w:sym w:font="HQPB2" w:char="F073"/>
      </w:r>
      <w:r w:rsidR="00C34967" w:rsidRPr="005436EC">
        <w:rPr>
          <w:rFonts w:cs="B Badr"/>
          <w:color w:val="000000"/>
        </w:rPr>
        <w:sym w:font="HQPB4" w:char="F0DF"/>
      </w:r>
      <w:r w:rsidR="00C34967" w:rsidRPr="005436EC">
        <w:rPr>
          <w:rFonts w:cs="B Badr"/>
          <w:color w:val="000000"/>
        </w:rPr>
        <w:sym w:font="HQPB2" w:char="F04A"/>
      </w:r>
      <w:r w:rsidR="00C34967" w:rsidRPr="005436EC">
        <w:rPr>
          <w:rFonts w:cs="B Badr"/>
          <w:color w:val="000000"/>
        </w:rPr>
        <w:sym w:font="HQPB4" w:char="F0F9"/>
      </w:r>
      <w:r w:rsidR="00C34967" w:rsidRPr="005436EC">
        <w:rPr>
          <w:rFonts w:cs="B Badr"/>
          <w:color w:val="000000"/>
        </w:rPr>
        <w:sym w:font="HQPB2" w:char="F03D"/>
      </w:r>
      <w:r w:rsidR="00C34967" w:rsidRPr="005436EC">
        <w:rPr>
          <w:rFonts w:cs="B Badr"/>
          <w:color w:val="000000"/>
        </w:rPr>
        <w:sym w:font="HQPB4" w:char="F0CF"/>
      </w:r>
      <w:r w:rsidR="00C34967" w:rsidRPr="005436EC">
        <w:rPr>
          <w:rFonts w:cs="B Badr"/>
          <w:color w:val="000000"/>
        </w:rPr>
        <w:sym w:font="HQPB4" w:char="F06A"/>
      </w:r>
      <w:r w:rsidR="00C34967" w:rsidRPr="005436EC">
        <w:rPr>
          <w:rFonts w:cs="B Badr"/>
          <w:color w:val="000000"/>
        </w:rPr>
        <w:sym w:font="HQPB2" w:char="F039"/>
      </w:r>
      <w:r w:rsidR="00C34967" w:rsidRPr="005436EC">
        <w:rPr>
          <w:rFonts w:cs="B Badr"/>
          <w:color w:val="000000"/>
          <w:rtl/>
        </w:rPr>
        <w:t xml:space="preserve"> </w:t>
      </w:r>
      <w:r w:rsidR="00C34967" w:rsidRPr="005436EC">
        <w:rPr>
          <w:rFonts w:cs="B Badr"/>
          <w:color w:val="000000"/>
        </w:rPr>
        <w:sym w:font="HQPB5" w:char="F028"/>
      </w:r>
      <w:r w:rsidR="00C34967" w:rsidRPr="005436EC">
        <w:rPr>
          <w:rFonts w:cs="B Badr"/>
          <w:color w:val="000000"/>
        </w:rPr>
        <w:sym w:font="HQPB1" w:char="F023"/>
      </w:r>
      <w:r w:rsidR="00C34967" w:rsidRPr="005436EC">
        <w:rPr>
          <w:rFonts w:cs="B Badr"/>
          <w:color w:val="000000"/>
        </w:rPr>
        <w:sym w:font="HQPB2" w:char="F071"/>
      </w:r>
      <w:r w:rsidR="00C34967" w:rsidRPr="005436EC">
        <w:rPr>
          <w:rFonts w:cs="B Badr"/>
          <w:color w:val="000000"/>
        </w:rPr>
        <w:sym w:font="HQPB4" w:char="F091"/>
      </w:r>
      <w:r w:rsidR="00C34967" w:rsidRPr="005436EC">
        <w:rPr>
          <w:rFonts w:cs="B Badr"/>
          <w:color w:val="000000"/>
        </w:rPr>
        <w:sym w:font="HQPB1" w:char="F0D2"/>
      </w:r>
      <w:r w:rsidR="00C34967" w:rsidRPr="005436EC">
        <w:rPr>
          <w:rFonts w:cs="B Badr"/>
          <w:color w:val="000000"/>
        </w:rPr>
        <w:sym w:font="HQPB4" w:char="F0E4"/>
      </w:r>
      <w:r w:rsidR="00C34967" w:rsidRPr="005436EC">
        <w:rPr>
          <w:rFonts w:cs="B Badr"/>
          <w:color w:val="000000"/>
        </w:rPr>
        <w:sym w:font="HQPB1" w:char="F0F3"/>
      </w:r>
      <w:r w:rsidR="00C34967" w:rsidRPr="005436EC">
        <w:rPr>
          <w:rFonts w:cs="B Badr"/>
          <w:color w:val="000000"/>
        </w:rPr>
        <w:sym w:font="HQPB5" w:char="F074"/>
      </w:r>
      <w:r w:rsidR="00C34967" w:rsidRPr="005436EC">
        <w:rPr>
          <w:rFonts w:cs="B Badr"/>
          <w:color w:val="000000"/>
        </w:rPr>
        <w:sym w:font="HQPB2" w:char="F083"/>
      </w:r>
      <w:r w:rsidR="00C34967" w:rsidRPr="005436EC">
        <w:rPr>
          <w:rFonts w:cs="B Badr"/>
          <w:color w:val="000000"/>
          <w:rtl/>
        </w:rPr>
        <w:t xml:space="preserve"> </w:t>
      </w:r>
      <w:r w:rsidR="00C34967" w:rsidRPr="005436EC">
        <w:rPr>
          <w:rFonts w:cs="B Badr"/>
          <w:color w:val="000000"/>
        </w:rPr>
        <w:sym w:font="HQPB4" w:char="F0F4"/>
      </w:r>
      <w:r w:rsidR="00C34967" w:rsidRPr="005436EC">
        <w:rPr>
          <w:rFonts w:cs="B Badr"/>
          <w:color w:val="000000"/>
        </w:rPr>
        <w:sym w:font="HQPB2" w:char="F060"/>
      </w:r>
      <w:r w:rsidR="00C34967" w:rsidRPr="005436EC">
        <w:rPr>
          <w:rFonts w:cs="B Badr"/>
          <w:color w:val="000000"/>
        </w:rPr>
        <w:sym w:font="HQPB4" w:char="F0CF"/>
      </w:r>
      <w:r w:rsidR="00C34967" w:rsidRPr="005436EC">
        <w:rPr>
          <w:rFonts w:cs="B Badr"/>
          <w:color w:val="000000"/>
        </w:rPr>
        <w:sym w:font="HQPB2" w:char="F042"/>
      </w:r>
      <w:r w:rsidR="00C34967" w:rsidRPr="005436EC">
        <w:rPr>
          <w:rFonts w:cs="B Badr"/>
          <w:color w:val="000000"/>
          <w:rtl/>
        </w:rPr>
        <w:t xml:space="preserve"> </w:t>
      </w:r>
      <w:r w:rsidR="00C34967" w:rsidRPr="005436EC">
        <w:rPr>
          <w:rFonts w:cs="B Badr"/>
          <w:color w:val="000000"/>
        </w:rPr>
        <w:sym w:font="HQPB4" w:char="F0F4"/>
      </w:r>
      <w:r w:rsidR="00C34967" w:rsidRPr="005436EC">
        <w:rPr>
          <w:rFonts w:cs="B Badr"/>
          <w:color w:val="000000"/>
        </w:rPr>
        <w:sym w:font="HQPB2" w:char="F04D"/>
      </w:r>
      <w:r w:rsidR="00C34967" w:rsidRPr="005436EC">
        <w:rPr>
          <w:rFonts w:cs="B Badr"/>
          <w:color w:val="000000"/>
        </w:rPr>
        <w:sym w:font="HQPB4" w:char="F0CF"/>
      </w:r>
      <w:r w:rsidR="00C34967" w:rsidRPr="005436EC">
        <w:rPr>
          <w:rFonts w:cs="B Badr"/>
          <w:color w:val="000000"/>
        </w:rPr>
        <w:sym w:font="HQPB2" w:char="F064"/>
      </w:r>
      <w:r w:rsidR="00C34967" w:rsidRPr="005436EC">
        <w:rPr>
          <w:rFonts w:cs="B Badr"/>
          <w:color w:val="000000"/>
        </w:rPr>
        <w:sym w:font="HQPB4" w:char="F0CC"/>
      </w:r>
      <w:r w:rsidR="00C34967" w:rsidRPr="005436EC">
        <w:rPr>
          <w:rFonts w:cs="B Badr"/>
          <w:color w:val="000000"/>
        </w:rPr>
        <w:sym w:font="HQPB1" w:char="F08D"/>
      </w:r>
      <w:r w:rsidR="00C34967" w:rsidRPr="005436EC">
        <w:rPr>
          <w:rFonts w:cs="B Badr"/>
          <w:color w:val="000000"/>
        </w:rPr>
        <w:sym w:font="HQPB2" w:char="F0BB"/>
      </w:r>
      <w:r w:rsidR="00C34967" w:rsidRPr="005436EC">
        <w:rPr>
          <w:rFonts w:cs="B Badr"/>
          <w:color w:val="000000"/>
        </w:rPr>
        <w:sym w:font="HQPB5" w:char="F07C"/>
      </w:r>
      <w:r w:rsidR="00C34967" w:rsidRPr="005436EC">
        <w:rPr>
          <w:rFonts w:cs="B Badr"/>
          <w:color w:val="000000"/>
        </w:rPr>
        <w:sym w:font="HQPB1" w:char="F0C1"/>
      </w:r>
      <w:r w:rsidR="00C34967" w:rsidRPr="005436EC">
        <w:rPr>
          <w:rFonts w:cs="B Badr"/>
          <w:color w:val="000000"/>
        </w:rPr>
        <w:sym w:font="HQPB4" w:char="F0F6"/>
      </w:r>
      <w:r w:rsidR="00C34967" w:rsidRPr="005436EC">
        <w:rPr>
          <w:rFonts w:cs="B Badr"/>
          <w:color w:val="000000"/>
        </w:rPr>
        <w:sym w:font="HQPB1" w:char="F02F"/>
      </w:r>
      <w:r w:rsidR="00C34967" w:rsidRPr="005436EC">
        <w:rPr>
          <w:rFonts w:cs="B Badr"/>
          <w:color w:val="000000"/>
        </w:rPr>
        <w:sym w:font="HQPB5" w:char="F072"/>
      </w:r>
      <w:r w:rsidR="00C34967" w:rsidRPr="005436EC">
        <w:rPr>
          <w:rFonts w:cs="B Badr"/>
          <w:color w:val="000000"/>
        </w:rPr>
        <w:sym w:font="HQPB1" w:char="F026"/>
      </w:r>
      <w:r w:rsidR="00C34967" w:rsidRPr="005436EC">
        <w:rPr>
          <w:rFonts w:cs="B Badr"/>
          <w:color w:val="000000"/>
          <w:rtl/>
        </w:rPr>
        <w:t xml:space="preserve"> </w:t>
      </w:r>
      <w:r w:rsidR="00C34967" w:rsidRPr="005436EC">
        <w:rPr>
          <w:rFonts w:cs="B Badr"/>
          <w:color w:val="000000"/>
        </w:rPr>
        <w:sym w:font="HQPB5" w:char="F028"/>
      </w:r>
      <w:r w:rsidR="00C34967" w:rsidRPr="005436EC">
        <w:rPr>
          <w:rFonts w:cs="B Badr"/>
          <w:color w:val="000000"/>
        </w:rPr>
        <w:sym w:font="HQPB1" w:char="F023"/>
      </w:r>
      <w:r w:rsidR="00C34967" w:rsidRPr="005436EC">
        <w:rPr>
          <w:rFonts w:cs="B Badr"/>
          <w:color w:val="000000"/>
        </w:rPr>
        <w:sym w:font="HQPB2" w:char="F071"/>
      </w:r>
      <w:r w:rsidR="00C34967" w:rsidRPr="005436EC">
        <w:rPr>
          <w:rFonts w:cs="B Badr"/>
          <w:color w:val="000000"/>
        </w:rPr>
        <w:sym w:font="HQPB4" w:char="F0DD"/>
      </w:r>
      <w:r w:rsidR="00C34967" w:rsidRPr="005436EC">
        <w:rPr>
          <w:rFonts w:cs="B Badr"/>
          <w:color w:val="000000"/>
        </w:rPr>
        <w:sym w:font="HQPB1" w:char="F0E0"/>
      </w:r>
      <w:r w:rsidR="00C34967" w:rsidRPr="005436EC">
        <w:rPr>
          <w:rFonts w:cs="B Badr"/>
          <w:color w:val="000000"/>
        </w:rPr>
        <w:sym w:font="HQPB5" w:char="F078"/>
      </w:r>
      <w:r w:rsidR="00C34967" w:rsidRPr="005436EC">
        <w:rPr>
          <w:rFonts w:cs="B Badr"/>
          <w:color w:val="000000"/>
        </w:rPr>
        <w:sym w:font="HQPB1" w:char="F0FF"/>
      </w:r>
      <w:r w:rsidR="00C34967" w:rsidRPr="005436EC">
        <w:rPr>
          <w:rFonts w:cs="B Badr"/>
          <w:color w:val="000000"/>
        </w:rPr>
        <w:sym w:font="HQPB4" w:char="F0F8"/>
      </w:r>
      <w:r w:rsidR="00C34967" w:rsidRPr="005436EC">
        <w:rPr>
          <w:rFonts w:cs="B Badr"/>
          <w:color w:val="000000"/>
        </w:rPr>
        <w:sym w:font="HQPB1" w:char="F074"/>
      </w:r>
      <w:r w:rsidR="00C34967" w:rsidRPr="005436EC">
        <w:rPr>
          <w:rFonts w:cs="B Badr"/>
          <w:color w:val="000000"/>
        </w:rPr>
        <w:sym w:font="HQPB5" w:char="F073"/>
      </w:r>
      <w:r w:rsidR="00C34967" w:rsidRPr="005436EC">
        <w:rPr>
          <w:rFonts w:cs="B Badr"/>
          <w:color w:val="000000"/>
        </w:rPr>
        <w:sym w:font="HQPB2" w:char="F086"/>
      </w:r>
      <w:r w:rsidR="00C34967" w:rsidRPr="005436EC">
        <w:rPr>
          <w:rFonts w:cs="B Badr"/>
          <w:color w:val="000000"/>
        </w:rPr>
        <w:sym w:font="HQPB5" w:char="F075"/>
      </w:r>
      <w:r w:rsidR="00C34967" w:rsidRPr="005436EC">
        <w:rPr>
          <w:rFonts w:cs="B Badr"/>
          <w:color w:val="000000"/>
        </w:rPr>
        <w:sym w:font="HQPB2" w:char="F072"/>
      </w:r>
      <w:r w:rsidR="00C34967" w:rsidRPr="005436EC">
        <w:rPr>
          <w:rFonts w:cs="B Badr"/>
          <w:color w:val="000000"/>
          <w:rtl/>
        </w:rPr>
        <w:t xml:space="preserve"> </w:t>
      </w:r>
      <w:r w:rsidR="00C34967" w:rsidRPr="005436EC">
        <w:rPr>
          <w:rFonts w:cs="B Badr"/>
          <w:color w:val="000000"/>
        </w:rPr>
        <w:sym w:font="HQPB4" w:char="F0F3"/>
      </w:r>
      <w:r w:rsidR="00C34967" w:rsidRPr="005436EC">
        <w:rPr>
          <w:rFonts w:cs="B Badr"/>
          <w:color w:val="000000"/>
        </w:rPr>
        <w:sym w:font="HQPB2" w:char="F04F"/>
      </w:r>
      <w:r w:rsidR="00C34967" w:rsidRPr="005436EC">
        <w:rPr>
          <w:rFonts w:cs="B Badr"/>
          <w:color w:val="000000"/>
        </w:rPr>
        <w:sym w:font="HQPB4" w:char="F0DF"/>
      </w:r>
      <w:r w:rsidR="00C34967" w:rsidRPr="005436EC">
        <w:rPr>
          <w:rFonts w:cs="B Badr"/>
          <w:color w:val="000000"/>
        </w:rPr>
        <w:sym w:font="HQPB2" w:char="F067"/>
      </w:r>
      <w:r w:rsidR="00C34967" w:rsidRPr="005436EC">
        <w:rPr>
          <w:rFonts w:cs="B Badr"/>
          <w:color w:val="000000"/>
        </w:rPr>
        <w:sym w:font="HQPB5" w:char="F079"/>
      </w:r>
      <w:r w:rsidR="00C34967" w:rsidRPr="005436EC">
        <w:rPr>
          <w:rFonts w:cs="B Badr"/>
          <w:color w:val="000000"/>
        </w:rPr>
        <w:sym w:font="HQPB1" w:char="F05F"/>
      </w:r>
      <w:r w:rsidR="00C34967" w:rsidRPr="005436EC">
        <w:rPr>
          <w:rFonts w:cs="B Badr"/>
          <w:color w:val="000000"/>
        </w:rPr>
        <w:sym w:font="HQPB2" w:char="F072"/>
      </w:r>
      <w:r w:rsidR="00C34967" w:rsidRPr="005436EC">
        <w:rPr>
          <w:rFonts w:cs="B Badr"/>
          <w:color w:val="000000"/>
        </w:rPr>
        <w:sym w:font="HQPB4" w:char="F0E3"/>
      </w:r>
      <w:r w:rsidR="00C34967" w:rsidRPr="005436EC">
        <w:rPr>
          <w:rFonts w:cs="B Badr"/>
          <w:color w:val="000000"/>
        </w:rPr>
        <w:sym w:font="HQPB1" w:char="F08D"/>
      </w:r>
      <w:r w:rsidR="00C34967" w:rsidRPr="005436EC">
        <w:rPr>
          <w:rFonts w:cs="B Badr"/>
          <w:color w:val="000000"/>
        </w:rPr>
        <w:sym w:font="HQPB4" w:char="F0E8"/>
      </w:r>
      <w:r w:rsidR="00C34967" w:rsidRPr="005436EC">
        <w:rPr>
          <w:rFonts w:cs="B Badr"/>
          <w:color w:val="000000"/>
        </w:rPr>
        <w:sym w:font="HQPB1" w:char="F0F9"/>
      </w:r>
      <w:r w:rsidR="00C34967" w:rsidRPr="005436EC">
        <w:rPr>
          <w:rFonts w:cs="B Badr"/>
          <w:color w:val="000000"/>
          <w:rtl/>
        </w:rPr>
        <w:t xml:space="preserve"> </w:t>
      </w:r>
      <w:r w:rsidR="00C34967" w:rsidRPr="005436EC">
        <w:rPr>
          <w:rFonts w:cs="B Badr"/>
          <w:color w:val="000000"/>
        </w:rPr>
        <w:sym w:font="HQPB4" w:char="F034"/>
      </w:r>
      <w:r w:rsidR="00C34967" w:rsidRPr="005436EC">
        <w:rPr>
          <w:rFonts w:cs="B Badr"/>
          <w:color w:val="000000"/>
          <w:rtl/>
        </w:rPr>
        <w:t xml:space="preserve"> </w:t>
      </w:r>
      <w:r w:rsidR="00C34967" w:rsidRPr="005436EC">
        <w:rPr>
          <w:rFonts w:cs="B Badr"/>
          <w:color w:val="000000"/>
        </w:rPr>
        <w:sym w:font="HQPB5" w:char="F079"/>
      </w:r>
      <w:r w:rsidR="00C34967" w:rsidRPr="005436EC">
        <w:rPr>
          <w:rFonts w:cs="B Badr"/>
          <w:color w:val="000000"/>
        </w:rPr>
        <w:sym w:font="HQPB2" w:char="F037"/>
      </w:r>
      <w:r w:rsidR="00C34967" w:rsidRPr="005436EC">
        <w:rPr>
          <w:rFonts w:cs="B Badr"/>
          <w:color w:val="000000"/>
        </w:rPr>
        <w:sym w:font="HQPB4" w:char="F0CF"/>
      </w:r>
      <w:r w:rsidR="00C34967" w:rsidRPr="005436EC">
        <w:rPr>
          <w:rFonts w:cs="B Badr"/>
          <w:color w:val="000000"/>
        </w:rPr>
        <w:sym w:font="HQPB2" w:char="F039"/>
      </w:r>
      <w:r w:rsidR="00C34967" w:rsidRPr="005436EC">
        <w:rPr>
          <w:rFonts w:cs="B Badr"/>
          <w:color w:val="000000"/>
        </w:rPr>
        <w:sym w:font="HQPB2" w:char="F0BA"/>
      </w:r>
      <w:r w:rsidR="00C34967" w:rsidRPr="005436EC">
        <w:rPr>
          <w:rFonts w:cs="B Badr"/>
          <w:color w:val="000000"/>
        </w:rPr>
        <w:sym w:font="HQPB5" w:char="F073"/>
      </w:r>
      <w:r w:rsidR="00C34967" w:rsidRPr="005436EC">
        <w:rPr>
          <w:rFonts w:cs="B Badr"/>
          <w:color w:val="000000"/>
        </w:rPr>
        <w:sym w:font="HQPB1" w:char="F08C"/>
      </w:r>
      <w:r w:rsidR="00C34967" w:rsidRPr="005436EC">
        <w:rPr>
          <w:rFonts w:cs="B Badr"/>
          <w:color w:val="000000"/>
          <w:rtl/>
        </w:rPr>
        <w:t xml:space="preserve"> </w:t>
      </w:r>
      <w:r w:rsidR="00C34967" w:rsidRPr="005436EC">
        <w:rPr>
          <w:rFonts w:cs="B Badr"/>
          <w:color w:val="000000"/>
        </w:rPr>
        <w:sym w:font="HQPB5" w:char="F034"/>
      </w:r>
      <w:r w:rsidR="00C34967" w:rsidRPr="005436EC">
        <w:rPr>
          <w:rFonts w:cs="B Badr"/>
          <w:color w:val="000000"/>
        </w:rPr>
        <w:sym w:font="HQPB2" w:char="F092"/>
      </w:r>
      <w:r w:rsidR="00C34967" w:rsidRPr="005436EC">
        <w:rPr>
          <w:rFonts w:cs="B Badr"/>
          <w:color w:val="000000"/>
        </w:rPr>
        <w:sym w:font="HQPB5" w:char="F073"/>
      </w:r>
      <w:r w:rsidR="00C34967" w:rsidRPr="005436EC">
        <w:rPr>
          <w:rFonts w:cs="B Badr"/>
          <w:color w:val="000000"/>
        </w:rPr>
        <w:sym w:font="HQPB2" w:char="F031"/>
      </w:r>
      <w:r w:rsidR="00C34967" w:rsidRPr="005436EC">
        <w:rPr>
          <w:rFonts w:cs="B Badr"/>
          <w:color w:val="000000"/>
        </w:rPr>
        <w:sym w:font="HQPB4" w:char="F0F8"/>
      </w:r>
      <w:r w:rsidR="00C34967" w:rsidRPr="005436EC">
        <w:rPr>
          <w:rFonts w:cs="B Badr"/>
          <w:color w:val="000000"/>
        </w:rPr>
        <w:sym w:font="HQPB1" w:char="F097"/>
      </w:r>
      <w:r w:rsidR="00C34967" w:rsidRPr="005436EC">
        <w:rPr>
          <w:rFonts w:cs="B Badr"/>
          <w:color w:val="000000"/>
        </w:rPr>
        <w:sym w:font="HQPB5" w:char="F072"/>
      </w:r>
      <w:r w:rsidR="00C34967" w:rsidRPr="005436EC">
        <w:rPr>
          <w:rFonts w:cs="B Badr"/>
          <w:color w:val="000000"/>
        </w:rPr>
        <w:sym w:font="HQPB1" w:char="F026"/>
      </w:r>
      <w:r w:rsidR="00C34967" w:rsidRPr="005436EC">
        <w:rPr>
          <w:rFonts w:cs="B Badr"/>
          <w:color w:val="000000"/>
          <w:rtl/>
        </w:rPr>
        <w:t xml:space="preserve"> </w:t>
      </w:r>
      <w:r w:rsidR="00C34967" w:rsidRPr="005436EC">
        <w:rPr>
          <w:rFonts w:cs="B Badr"/>
          <w:color w:val="000000"/>
        </w:rPr>
        <w:sym w:font="HQPB4" w:char="F0F6"/>
      </w:r>
      <w:r w:rsidR="00C34967" w:rsidRPr="005436EC">
        <w:rPr>
          <w:rFonts w:cs="B Badr"/>
          <w:color w:val="000000"/>
        </w:rPr>
        <w:sym w:font="HQPB2" w:char="F04E"/>
      </w:r>
      <w:r w:rsidR="00C34967" w:rsidRPr="005436EC">
        <w:rPr>
          <w:rFonts w:cs="B Badr"/>
          <w:color w:val="000000"/>
        </w:rPr>
        <w:sym w:font="HQPB4" w:char="F0E7"/>
      </w:r>
      <w:r w:rsidR="00C34967" w:rsidRPr="005436EC">
        <w:rPr>
          <w:rFonts w:cs="B Badr"/>
          <w:color w:val="000000"/>
        </w:rPr>
        <w:sym w:font="HQPB2" w:char="F06C"/>
      </w:r>
      <w:r w:rsidR="00C34967" w:rsidRPr="005436EC">
        <w:rPr>
          <w:rFonts w:cs="B Badr"/>
          <w:color w:val="000000"/>
        </w:rPr>
        <w:sym w:font="HQPB5" w:char="F06D"/>
      </w:r>
      <w:r w:rsidR="00C34967" w:rsidRPr="005436EC">
        <w:rPr>
          <w:rFonts w:cs="B Badr"/>
          <w:color w:val="000000"/>
        </w:rPr>
        <w:sym w:font="HQPB2" w:char="F03B"/>
      </w:r>
      <w:r w:rsidR="00C34967" w:rsidRPr="005436EC">
        <w:rPr>
          <w:rFonts w:cs="B Badr"/>
          <w:color w:val="000000"/>
          <w:rtl/>
        </w:rPr>
        <w:t xml:space="preserve"> </w:t>
      </w:r>
      <w:r w:rsidR="00C34967" w:rsidRPr="005436EC">
        <w:rPr>
          <w:rFonts w:cs="B Badr"/>
          <w:color w:val="000000"/>
        </w:rPr>
        <w:sym w:font="HQPB4" w:char="F033"/>
      </w:r>
      <w:r w:rsidR="00C34967" w:rsidRPr="005436EC">
        <w:rPr>
          <w:rFonts w:cs="B Badr"/>
          <w:color w:val="000000"/>
          <w:rtl/>
        </w:rPr>
        <w:t xml:space="preserve"> </w:t>
      </w:r>
      <w:r w:rsidR="00C34967" w:rsidRPr="005436EC">
        <w:rPr>
          <w:rFonts w:cs="B Badr"/>
          <w:color w:val="000000"/>
        </w:rPr>
        <w:sym w:font="HQPB4" w:char="F0A8"/>
      </w:r>
      <w:r w:rsidR="00C34967" w:rsidRPr="005436EC">
        <w:rPr>
          <w:rFonts w:cs="B Badr"/>
          <w:color w:val="000000"/>
        </w:rPr>
        <w:sym w:font="HQPB2" w:char="F062"/>
      </w:r>
      <w:r w:rsidR="00C34967" w:rsidRPr="005436EC">
        <w:rPr>
          <w:rFonts w:cs="B Badr"/>
          <w:color w:val="000000"/>
        </w:rPr>
        <w:sym w:font="HQPB4" w:char="F0CE"/>
      </w:r>
      <w:r w:rsidR="00C34967" w:rsidRPr="005436EC">
        <w:rPr>
          <w:rFonts w:cs="B Badr"/>
          <w:color w:val="000000"/>
        </w:rPr>
        <w:sym w:font="HQPB1" w:char="F029"/>
      </w:r>
      <w:r w:rsidR="00C34967" w:rsidRPr="005436EC">
        <w:rPr>
          <w:rFonts w:cs="B Badr"/>
          <w:color w:val="000000"/>
          <w:rtl/>
        </w:rPr>
        <w:t xml:space="preserve"> </w:t>
      </w:r>
      <w:r w:rsidR="00C34967" w:rsidRPr="005436EC">
        <w:rPr>
          <w:rFonts w:cs="B Badr"/>
          <w:color w:val="000000"/>
        </w:rPr>
        <w:sym w:font="HQPB5" w:char="F0A9"/>
      </w:r>
      <w:r w:rsidR="00C34967" w:rsidRPr="005436EC">
        <w:rPr>
          <w:rFonts w:cs="B Badr"/>
          <w:color w:val="000000"/>
        </w:rPr>
        <w:sym w:font="HQPB1" w:char="F021"/>
      </w:r>
      <w:r w:rsidR="00C34967" w:rsidRPr="005436EC">
        <w:rPr>
          <w:rFonts w:cs="B Badr"/>
          <w:color w:val="000000"/>
        </w:rPr>
        <w:sym w:font="HQPB5" w:char="F024"/>
      </w:r>
      <w:r w:rsidR="00C34967" w:rsidRPr="005436EC">
        <w:rPr>
          <w:rFonts w:cs="B Badr"/>
          <w:color w:val="000000"/>
        </w:rPr>
        <w:sym w:font="HQPB1" w:char="F023"/>
      </w:r>
      <w:r w:rsidR="00C34967" w:rsidRPr="005436EC">
        <w:rPr>
          <w:rFonts w:cs="B Badr"/>
          <w:color w:val="000000"/>
          <w:rtl/>
        </w:rPr>
        <w:t xml:space="preserve"> </w:t>
      </w:r>
      <w:r w:rsidR="00C34967" w:rsidRPr="005436EC">
        <w:rPr>
          <w:rFonts w:cs="B Badr"/>
          <w:color w:val="000000"/>
        </w:rPr>
        <w:sym w:font="HQPB5" w:char="F037"/>
      </w:r>
      <w:r w:rsidR="00C34967" w:rsidRPr="005436EC">
        <w:rPr>
          <w:rFonts w:cs="B Badr"/>
          <w:color w:val="000000"/>
        </w:rPr>
        <w:sym w:font="HQPB1" w:char="F08E"/>
      </w:r>
      <w:r w:rsidR="00C34967" w:rsidRPr="005436EC">
        <w:rPr>
          <w:rFonts w:cs="B Badr"/>
          <w:color w:val="000000"/>
        </w:rPr>
        <w:sym w:font="HQPB2" w:char="F08D"/>
      </w:r>
      <w:r w:rsidR="00C34967" w:rsidRPr="005436EC">
        <w:rPr>
          <w:rFonts w:cs="B Badr"/>
          <w:color w:val="000000"/>
        </w:rPr>
        <w:sym w:font="HQPB4" w:char="F0CE"/>
      </w:r>
      <w:r w:rsidR="00C34967" w:rsidRPr="005436EC">
        <w:rPr>
          <w:rFonts w:cs="B Badr"/>
          <w:color w:val="000000"/>
        </w:rPr>
        <w:sym w:font="HQPB1" w:char="F037"/>
      </w:r>
      <w:r w:rsidR="00C34967" w:rsidRPr="005436EC">
        <w:rPr>
          <w:rFonts w:cs="B Badr"/>
          <w:color w:val="000000"/>
        </w:rPr>
        <w:sym w:font="HQPB5" w:char="F079"/>
      </w:r>
      <w:r w:rsidR="00C34967" w:rsidRPr="005436EC">
        <w:rPr>
          <w:rFonts w:cs="B Badr"/>
          <w:color w:val="000000"/>
        </w:rPr>
        <w:sym w:font="HQPB1" w:char="F07A"/>
      </w:r>
      <w:r w:rsidR="00C34967" w:rsidRPr="005436EC">
        <w:rPr>
          <w:rFonts w:cs="B Badr"/>
          <w:color w:val="000000"/>
          <w:rtl/>
        </w:rPr>
        <w:t xml:space="preserve"> </w:t>
      </w:r>
      <w:r w:rsidR="00C34967" w:rsidRPr="005436EC">
        <w:rPr>
          <w:rFonts w:cs="B Badr"/>
          <w:color w:val="000000"/>
        </w:rPr>
        <w:sym w:font="HQPB1" w:char="F024"/>
      </w:r>
      <w:r w:rsidR="00C34967" w:rsidRPr="005436EC">
        <w:rPr>
          <w:rFonts w:cs="B Badr"/>
          <w:color w:val="000000"/>
        </w:rPr>
        <w:sym w:font="HQPB5" w:char="F079"/>
      </w:r>
      <w:r w:rsidR="00C34967" w:rsidRPr="005436EC">
        <w:rPr>
          <w:rFonts w:cs="B Badr"/>
          <w:color w:val="000000"/>
        </w:rPr>
        <w:sym w:font="HQPB2" w:char="F04A"/>
      </w:r>
      <w:r w:rsidR="00C34967" w:rsidRPr="005436EC">
        <w:rPr>
          <w:rFonts w:cs="B Badr"/>
          <w:color w:val="000000"/>
        </w:rPr>
        <w:sym w:font="HQPB4" w:char="F0CE"/>
      </w:r>
      <w:r w:rsidR="00C34967" w:rsidRPr="005436EC">
        <w:rPr>
          <w:rFonts w:cs="B Badr"/>
          <w:color w:val="000000"/>
        </w:rPr>
        <w:sym w:font="HQPB1" w:char="F02F"/>
      </w:r>
      <w:r w:rsidR="00C34967" w:rsidRPr="005436EC">
        <w:rPr>
          <w:rFonts w:cs="B Badr"/>
          <w:color w:val="000000"/>
          <w:rtl/>
        </w:rPr>
        <w:t xml:space="preserve"> </w:t>
      </w:r>
      <w:r w:rsidR="00C34967" w:rsidRPr="005436EC">
        <w:rPr>
          <w:rFonts w:cs="B Badr"/>
          <w:color w:val="000000"/>
        </w:rPr>
        <w:sym w:font="HQPB5" w:char="F074"/>
      </w:r>
      <w:r w:rsidR="00C34967" w:rsidRPr="005436EC">
        <w:rPr>
          <w:rFonts w:cs="B Badr"/>
          <w:color w:val="000000"/>
        </w:rPr>
        <w:sym w:font="HQPB2" w:char="F062"/>
      </w:r>
      <w:r w:rsidR="00C34967" w:rsidRPr="005436EC">
        <w:rPr>
          <w:rFonts w:cs="B Badr"/>
          <w:color w:val="000000"/>
        </w:rPr>
        <w:sym w:font="HQPB2" w:char="F071"/>
      </w:r>
      <w:r w:rsidR="00C34967" w:rsidRPr="005436EC">
        <w:rPr>
          <w:rFonts w:cs="B Badr"/>
          <w:color w:val="000000"/>
        </w:rPr>
        <w:sym w:font="HQPB4" w:char="F0E3"/>
      </w:r>
      <w:r w:rsidR="00C34967" w:rsidRPr="005436EC">
        <w:rPr>
          <w:rFonts w:cs="B Badr"/>
          <w:color w:val="000000"/>
        </w:rPr>
        <w:sym w:font="HQPB1" w:char="F0E8"/>
      </w:r>
      <w:r w:rsidR="00C34967" w:rsidRPr="005436EC">
        <w:rPr>
          <w:rFonts w:cs="B Badr"/>
          <w:color w:val="000000"/>
        </w:rPr>
        <w:sym w:font="HQPB5" w:char="F06F"/>
      </w:r>
      <w:r w:rsidR="00C34967" w:rsidRPr="005436EC">
        <w:rPr>
          <w:rFonts w:cs="B Badr"/>
          <w:color w:val="000000"/>
        </w:rPr>
        <w:sym w:font="HQPB2" w:char="F059"/>
      </w:r>
      <w:r w:rsidR="00C34967" w:rsidRPr="005436EC">
        <w:rPr>
          <w:rFonts w:cs="B Badr"/>
          <w:color w:val="000000"/>
        </w:rPr>
        <w:sym w:font="HQPB4" w:char="F0F3"/>
      </w:r>
      <w:r w:rsidR="00C34967" w:rsidRPr="005436EC">
        <w:rPr>
          <w:rFonts w:cs="B Badr"/>
          <w:color w:val="000000"/>
        </w:rPr>
        <w:sym w:font="HQPB1" w:char="F0C1"/>
      </w:r>
      <w:r w:rsidR="00C34967" w:rsidRPr="005436EC">
        <w:rPr>
          <w:rFonts w:cs="B Badr"/>
          <w:color w:val="000000"/>
        </w:rPr>
        <w:sym w:font="HQPB5" w:char="F074"/>
      </w:r>
      <w:r w:rsidR="00C34967" w:rsidRPr="005436EC">
        <w:rPr>
          <w:rFonts w:cs="B Badr"/>
          <w:color w:val="000000"/>
        </w:rPr>
        <w:sym w:font="HQPB2" w:char="F083"/>
      </w:r>
      <w:r w:rsidR="00C34967" w:rsidRPr="005436EC">
        <w:rPr>
          <w:rFonts w:cs="B Badr"/>
          <w:color w:val="000000"/>
          <w:rtl/>
        </w:rPr>
        <w:t xml:space="preserve"> </w:t>
      </w:r>
      <w:r w:rsidR="00C34967" w:rsidRPr="005436EC">
        <w:rPr>
          <w:rFonts w:cs="B Badr"/>
          <w:color w:val="000000"/>
        </w:rPr>
        <w:sym w:font="HQPB2" w:char="F0C7"/>
      </w:r>
      <w:r w:rsidR="00C34967" w:rsidRPr="005436EC">
        <w:rPr>
          <w:rFonts w:cs="B Badr"/>
          <w:color w:val="000000"/>
        </w:rPr>
        <w:sym w:font="HQPB2" w:char="F0CC"/>
      </w:r>
      <w:r w:rsidR="00C34967" w:rsidRPr="005436EC">
        <w:rPr>
          <w:rFonts w:cs="B Badr"/>
          <w:color w:val="000000"/>
        </w:rPr>
        <w:sym w:font="HQPB2" w:char="F0C9"/>
      </w:r>
      <w:r w:rsidR="00C34967" w:rsidRPr="005436EC">
        <w:rPr>
          <w:rFonts w:cs="B Badr"/>
          <w:color w:val="000000"/>
        </w:rPr>
        <w:sym w:font="HQPB2" w:char="F0C8"/>
      </w:r>
      <w:r w:rsidR="00C34967" w:rsidRPr="005436EC">
        <w:rPr>
          <w:rFonts w:cs="B Badr"/>
          <w:color w:val="000000"/>
          <w:rtl/>
        </w:rPr>
        <w:t xml:space="preserve"> </w:t>
      </w:r>
      <w:r w:rsidR="00C34967" w:rsidRPr="005436EC">
        <w:rPr>
          <w:rFonts w:cs="B Badr"/>
          <w:color w:val="000000"/>
        </w:rPr>
        <w:sym w:font="HQPB2" w:char="F040"/>
      </w:r>
      <w:r w:rsidR="00C34967" w:rsidRPr="005436EC">
        <w:rPr>
          <w:rFonts w:cs="B Badr"/>
          <w:color w:val="000000"/>
        </w:rPr>
        <w:sym w:font="HQPB4" w:char="F0E8"/>
      </w:r>
      <w:r w:rsidR="00C34967" w:rsidRPr="005436EC">
        <w:rPr>
          <w:rFonts w:cs="B Badr"/>
          <w:color w:val="000000"/>
        </w:rPr>
        <w:sym w:font="HQPB2" w:char="F025"/>
      </w:r>
      <w:r w:rsidR="00C34967" w:rsidRPr="005436EC">
        <w:rPr>
          <w:rFonts w:cs="B Badr"/>
          <w:color w:val="000000"/>
        </w:rPr>
        <w:sym w:font="HQPB5" w:char="F075"/>
      </w:r>
      <w:r w:rsidR="00C34967" w:rsidRPr="005436EC">
        <w:rPr>
          <w:rFonts w:cs="B Badr"/>
          <w:color w:val="000000"/>
        </w:rPr>
        <w:sym w:font="HQPB2" w:char="F072"/>
      </w:r>
      <w:r w:rsidR="00C34967" w:rsidRPr="005436EC">
        <w:rPr>
          <w:rFonts w:cs="B Badr"/>
          <w:color w:val="000000"/>
          <w:rtl/>
        </w:rPr>
        <w:t xml:space="preserve"> </w:t>
      </w:r>
      <w:r w:rsidR="00C34967" w:rsidRPr="005436EC">
        <w:rPr>
          <w:rFonts w:cs="B Badr"/>
          <w:color w:val="000000"/>
        </w:rPr>
        <w:sym w:font="HQPB4" w:char="F0CF"/>
      </w:r>
      <w:r w:rsidR="00C34967" w:rsidRPr="005436EC">
        <w:rPr>
          <w:rFonts w:cs="B Badr"/>
          <w:color w:val="000000"/>
        </w:rPr>
        <w:sym w:font="HQPB1" w:char="F04D"/>
      </w:r>
      <w:r w:rsidR="00C34967" w:rsidRPr="005436EC">
        <w:rPr>
          <w:rFonts w:cs="B Badr"/>
          <w:color w:val="000000"/>
        </w:rPr>
        <w:sym w:font="HQPB2" w:char="F0BB"/>
      </w:r>
      <w:r w:rsidR="00C34967" w:rsidRPr="005436EC">
        <w:rPr>
          <w:rFonts w:cs="B Badr"/>
          <w:color w:val="000000"/>
        </w:rPr>
        <w:sym w:font="HQPB5" w:char="F075"/>
      </w:r>
      <w:r w:rsidR="00C34967" w:rsidRPr="005436EC">
        <w:rPr>
          <w:rFonts w:cs="B Badr"/>
          <w:color w:val="000000"/>
        </w:rPr>
        <w:sym w:font="HQPB2" w:char="F05A"/>
      </w:r>
      <w:r w:rsidR="00C34967" w:rsidRPr="005436EC">
        <w:rPr>
          <w:rFonts w:cs="B Badr"/>
          <w:color w:val="000000"/>
        </w:rPr>
        <w:sym w:font="HQPB4" w:char="F0CF"/>
      </w:r>
      <w:r w:rsidR="00C34967" w:rsidRPr="005436EC">
        <w:rPr>
          <w:rFonts w:cs="B Badr"/>
          <w:color w:val="000000"/>
        </w:rPr>
        <w:sym w:font="HQPB2" w:char="F042"/>
      </w:r>
      <w:r w:rsidR="00C34967" w:rsidRPr="005436EC">
        <w:rPr>
          <w:rFonts w:cs="B Badr"/>
          <w:color w:val="000000"/>
        </w:rPr>
        <w:sym w:font="HQPB4" w:char="F0F7"/>
      </w:r>
      <w:r w:rsidR="00C34967" w:rsidRPr="005436EC">
        <w:rPr>
          <w:rFonts w:cs="B Badr"/>
          <w:color w:val="000000"/>
        </w:rPr>
        <w:sym w:font="HQPB2" w:char="F073"/>
      </w:r>
      <w:r w:rsidR="00C34967" w:rsidRPr="005436EC">
        <w:rPr>
          <w:rFonts w:cs="B Badr"/>
          <w:color w:val="000000"/>
        </w:rPr>
        <w:sym w:font="HQPB4" w:char="F0DF"/>
      </w:r>
      <w:r w:rsidR="00C34967" w:rsidRPr="005436EC">
        <w:rPr>
          <w:rFonts w:cs="B Badr"/>
          <w:color w:val="000000"/>
        </w:rPr>
        <w:sym w:font="HQPB2" w:char="F04A"/>
      </w:r>
      <w:r w:rsidR="00C34967" w:rsidRPr="005436EC">
        <w:rPr>
          <w:rFonts w:cs="B Badr"/>
          <w:color w:val="000000"/>
        </w:rPr>
        <w:sym w:font="HQPB4" w:char="F0F9"/>
      </w:r>
      <w:r w:rsidR="00C34967" w:rsidRPr="005436EC">
        <w:rPr>
          <w:rFonts w:cs="B Badr"/>
          <w:color w:val="000000"/>
        </w:rPr>
        <w:sym w:font="HQPB2" w:char="F03D"/>
      </w:r>
      <w:r w:rsidR="00C34967" w:rsidRPr="005436EC">
        <w:rPr>
          <w:rFonts w:cs="B Badr"/>
          <w:color w:val="000000"/>
        </w:rPr>
        <w:sym w:font="HQPB4" w:char="F0CF"/>
      </w:r>
      <w:r w:rsidR="00C34967" w:rsidRPr="005436EC">
        <w:rPr>
          <w:rFonts w:cs="B Badr"/>
          <w:color w:val="000000"/>
        </w:rPr>
        <w:sym w:font="HQPB4" w:char="F06A"/>
      </w:r>
      <w:r w:rsidR="00C34967" w:rsidRPr="005436EC">
        <w:rPr>
          <w:rFonts w:cs="B Badr"/>
          <w:color w:val="000000"/>
        </w:rPr>
        <w:sym w:font="HQPB2" w:char="F039"/>
      </w:r>
      <w:r w:rsidR="00C34967" w:rsidRPr="005436EC">
        <w:rPr>
          <w:rFonts w:cs="B Badr"/>
          <w:color w:val="000000"/>
          <w:rtl/>
        </w:rPr>
        <w:t xml:space="preserve"> </w:t>
      </w:r>
      <w:r w:rsidR="00C34967" w:rsidRPr="005436EC">
        <w:rPr>
          <w:rFonts w:cs="B Badr"/>
          <w:color w:val="000000"/>
        </w:rPr>
        <w:sym w:font="HQPB5" w:char="F07A"/>
      </w:r>
      <w:r w:rsidR="00C34967" w:rsidRPr="005436EC">
        <w:rPr>
          <w:rFonts w:cs="B Badr"/>
          <w:color w:val="000000"/>
        </w:rPr>
        <w:sym w:font="HQPB2" w:char="F060"/>
      </w:r>
      <w:r w:rsidR="00C34967" w:rsidRPr="005436EC">
        <w:rPr>
          <w:rFonts w:cs="B Badr"/>
          <w:color w:val="000000"/>
        </w:rPr>
        <w:sym w:font="HQPB4" w:char="F0F4"/>
      </w:r>
      <w:r w:rsidR="00C34967" w:rsidRPr="005436EC">
        <w:rPr>
          <w:rFonts w:cs="B Badr"/>
          <w:color w:val="000000"/>
        </w:rPr>
        <w:sym w:font="HQPB1" w:char="F0D2"/>
      </w:r>
      <w:r w:rsidR="00C34967" w:rsidRPr="005436EC">
        <w:rPr>
          <w:rFonts w:cs="B Badr"/>
          <w:color w:val="000000"/>
        </w:rPr>
        <w:sym w:font="HQPB4" w:char="F0E0"/>
      </w:r>
      <w:r w:rsidR="00C34967" w:rsidRPr="005436EC">
        <w:rPr>
          <w:rFonts w:cs="B Badr"/>
          <w:color w:val="000000"/>
        </w:rPr>
        <w:sym w:font="HQPB1" w:char="F0D2"/>
      </w:r>
      <w:r w:rsidR="00C34967" w:rsidRPr="005436EC">
        <w:rPr>
          <w:rFonts w:cs="B Badr"/>
          <w:color w:val="000000"/>
        </w:rPr>
        <w:sym w:font="HQPB4" w:char="F0F8"/>
      </w:r>
      <w:r w:rsidR="00C34967" w:rsidRPr="005436EC">
        <w:rPr>
          <w:rFonts w:cs="B Badr"/>
          <w:color w:val="000000"/>
        </w:rPr>
        <w:sym w:font="HQPB1" w:char="F0F3"/>
      </w:r>
      <w:r w:rsidR="00C34967" w:rsidRPr="005436EC">
        <w:rPr>
          <w:rFonts w:cs="B Badr"/>
          <w:color w:val="000000"/>
        </w:rPr>
        <w:sym w:font="HQPB5" w:char="F074"/>
      </w:r>
      <w:r w:rsidR="00C34967" w:rsidRPr="005436EC">
        <w:rPr>
          <w:rFonts w:cs="B Badr"/>
          <w:color w:val="000000"/>
        </w:rPr>
        <w:sym w:font="HQPB2" w:char="F083"/>
      </w:r>
      <w:r w:rsidR="00C34967" w:rsidRPr="005436EC">
        <w:rPr>
          <w:rFonts w:cs="B Badr"/>
          <w:color w:val="000000"/>
          <w:rtl/>
        </w:rPr>
        <w:t xml:space="preserve"> </w:t>
      </w:r>
      <w:r w:rsidR="00C34967" w:rsidRPr="005436EC">
        <w:rPr>
          <w:rFonts w:cs="B Badr"/>
          <w:color w:val="000000"/>
        </w:rPr>
        <w:sym w:font="HQPB4" w:char="F0F4"/>
      </w:r>
      <w:r w:rsidR="00C34967" w:rsidRPr="005436EC">
        <w:rPr>
          <w:rFonts w:cs="B Badr"/>
          <w:color w:val="000000"/>
        </w:rPr>
        <w:sym w:font="HQPB2" w:char="F060"/>
      </w:r>
      <w:r w:rsidR="00C34967" w:rsidRPr="005436EC">
        <w:rPr>
          <w:rFonts w:cs="B Badr"/>
          <w:color w:val="000000"/>
        </w:rPr>
        <w:sym w:font="HQPB4" w:char="F0CF"/>
      </w:r>
      <w:r w:rsidR="00C34967" w:rsidRPr="005436EC">
        <w:rPr>
          <w:rFonts w:cs="B Badr"/>
          <w:color w:val="000000"/>
        </w:rPr>
        <w:sym w:font="HQPB2" w:char="F042"/>
      </w:r>
      <w:r w:rsidR="00C34967" w:rsidRPr="005436EC">
        <w:rPr>
          <w:rFonts w:cs="B Badr"/>
          <w:color w:val="000000"/>
          <w:rtl/>
        </w:rPr>
        <w:t xml:space="preserve"> </w:t>
      </w:r>
      <w:r w:rsidR="00C34967" w:rsidRPr="005436EC">
        <w:rPr>
          <w:rFonts w:cs="B Badr"/>
          <w:color w:val="000000"/>
        </w:rPr>
        <w:sym w:font="HQPB4" w:char="F0A3"/>
      </w:r>
      <w:r w:rsidR="00C34967" w:rsidRPr="005436EC">
        <w:rPr>
          <w:rFonts w:cs="B Badr"/>
          <w:color w:val="000000"/>
        </w:rPr>
        <w:sym w:font="HQPB2" w:char="F060"/>
      </w:r>
      <w:r w:rsidR="00C34967" w:rsidRPr="005436EC">
        <w:rPr>
          <w:rFonts w:cs="B Badr"/>
          <w:color w:val="000000"/>
        </w:rPr>
        <w:sym w:font="HQPB4" w:char="F0CF"/>
      </w:r>
      <w:r w:rsidR="00C34967" w:rsidRPr="005436EC">
        <w:rPr>
          <w:rFonts w:cs="B Badr"/>
          <w:color w:val="000000"/>
        </w:rPr>
        <w:sym w:font="HQPB2" w:char="F064"/>
      </w:r>
      <w:r w:rsidR="00C34967" w:rsidRPr="005436EC">
        <w:rPr>
          <w:rFonts w:cs="B Badr"/>
          <w:color w:val="000000"/>
        </w:rPr>
        <w:sym w:font="HQPB4" w:char="F0CC"/>
      </w:r>
      <w:r w:rsidR="00C34967" w:rsidRPr="005436EC">
        <w:rPr>
          <w:rFonts w:cs="B Badr"/>
          <w:color w:val="000000"/>
        </w:rPr>
        <w:sym w:font="HQPB1" w:char="F08D"/>
      </w:r>
      <w:r w:rsidR="00C34967" w:rsidRPr="005436EC">
        <w:rPr>
          <w:rFonts w:cs="B Badr"/>
          <w:color w:val="000000"/>
        </w:rPr>
        <w:sym w:font="HQPB2" w:char="F0BB"/>
      </w:r>
      <w:r w:rsidR="00C34967" w:rsidRPr="005436EC">
        <w:rPr>
          <w:rFonts w:cs="B Badr"/>
          <w:color w:val="000000"/>
        </w:rPr>
        <w:sym w:font="HQPB5" w:char="F07C"/>
      </w:r>
      <w:r w:rsidR="00C34967" w:rsidRPr="005436EC">
        <w:rPr>
          <w:rFonts w:cs="B Badr"/>
          <w:color w:val="000000"/>
        </w:rPr>
        <w:sym w:font="HQPB1" w:char="F0C1"/>
      </w:r>
      <w:r w:rsidR="00C34967" w:rsidRPr="005436EC">
        <w:rPr>
          <w:rFonts w:cs="B Badr"/>
          <w:color w:val="000000"/>
        </w:rPr>
        <w:sym w:font="HQPB4" w:char="F0F6"/>
      </w:r>
      <w:r w:rsidR="00C34967" w:rsidRPr="005436EC">
        <w:rPr>
          <w:rFonts w:cs="B Badr"/>
          <w:color w:val="000000"/>
        </w:rPr>
        <w:sym w:font="HQPB1" w:char="F02F"/>
      </w:r>
      <w:r w:rsidR="00C34967" w:rsidRPr="005436EC">
        <w:rPr>
          <w:rFonts w:cs="B Badr"/>
          <w:color w:val="000000"/>
        </w:rPr>
        <w:sym w:font="HQPB5" w:char="F072"/>
      </w:r>
      <w:r w:rsidR="00C34967" w:rsidRPr="005436EC">
        <w:rPr>
          <w:rFonts w:cs="B Badr"/>
          <w:color w:val="000000"/>
        </w:rPr>
        <w:sym w:font="HQPB1" w:char="F026"/>
      </w:r>
      <w:r w:rsidR="00C34967" w:rsidRPr="005436EC">
        <w:rPr>
          <w:rFonts w:cs="B Badr"/>
          <w:color w:val="000000"/>
          <w:rtl/>
        </w:rPr>
        <w:t xml:space="preserve"> </w:t>
      </w:r>
      <w:r w:rsidR="00C34967" w:rsidRPr="005436EC">
        <w:rPr>
          <w:rFonts w:cs="B Badr"/>
          <w:color w:val="000000"/>
        </w:rPr>
        <w:sym w:font="HQPB5" w:char="F07A"/>
      </w:r>
      <w:r w:rsidR="00C34967" w:rsidRPr="005436EC">
        <w:rPr>
          <w:rFonts w:cs="B Badr"/>
          <w:color w:val="000000"/>
        </w:rPr>
        <w:sym w:font="HQPB2" w:char="F060"/>
      </w:r>
      <w:r w:rsidR="00C34967" w:rsidRPr="005436EC">
        <w:rPr>
          <w:rFonts w:cs="B Badr"/>
          <w:color w:val="000000"/>
        </w:rPr>
        <w:sym w:font="HQPB4" w:char="F0F4"/>
      </w:r>
      <w:r w:rsidR="00C34967" w:rsidRPr="005436EC">
        <w:rPr>
          <w:rFonts w:cs="B Badr"/>
          <w:color w:val="000000"/>
        </w:rPr>
        <w:sym w:font="HQPB1" w:char="F0E0"/>
      </w:r>
      <w:r w:rsidR="00C34967" w:rsidRPr="005436EC">
        <w:rPr>
          <w:rFonts w:cs="B Badr"/>
          <w:color w:val="000000"/>
        </w:rPr>
        <w:sym w:font="HQPB5" w:char="F078"/>
      </w:r>
      <w:r w:rsidR="00C34967" w:rsidRPr="005436EC">
        <w:rPr>
          <w:rFonts w:cs="B Badr"/>
          <w:color w:val="000000"/>
        </w:rPr>
        <w:sym w:font="HQPB1" w:char="F0FF"/>
      </w:r>
      <w:r w:rsidR="00C34967" w:rsidRPr="005436EC">
        <w:rPr>
          <w:rFonts w:cs="B Badr"/>
          <w:color w:val="000000"/>
        </w:rPr>
        <w:sym w:font="HQPB4" w:char="F0F8"/>
      </w:r>
      <w:r w:rsidR="00C34967" w:rsidRPr="005436EC">
        <w:rPr>
          <w:rFonts w:cs="B Badr"/>
          <w:color w:val="000000"/>
        </w:rPr>
        <w:sym w:font="HQPB1" w:char="F074"/>
      </w:r>
      <w:r w:rsidR="00C34967" w:rsidRPr="005436EC">
        <w:rPr>
          <w:rFonts w:cs="B Badr"/>
          <w:color w:val="000000"/>
        </w:rPr>
        <w:sym w:font="HQPB5" w:char="F073"/>
      </w:r>
      <w:r w:rsidR="00C34967" w:rsidRPr="005436EC">
        <w:rPr>
          <w:rFonts w:cs="B Badr"/>
          <w:color w:val="000000"/>
        </w:rPr>
        <w:sym w:font="HQPB2" w:char="F086"/>
      </w:r>
      <w:r w:rsidR="00C34967" w:rsidRPr="005436EC">
        <w:rPr>
          <w:rFonts w:cs="B Badr"/>
          <w:color w:val="000000"/>
        </w:rPr>
        <w:sym w:font="HQPB5" w:char="F075"/>
      </w:r>
      <w:r w:rsidR="00C34967" w:rsidRPr="005436EC">
        <w:rPr>
          <w:rFonts w:cs="B Badr"/>
          <w:color w:val="000000"/>
        </w:rPr>
        <w:sym w:font="HQPB2" w:char="F072"/>
      </w:r>
      <w:r w:rsidR="00C34967" w:rsidRPr="005436EC">
        <w:rPr>
          <w:rFonts w:cs="B Badr"/>
          <w:color w:val="000000"/>
          <w:rtl/>
        </w:rPr>
        <w:t xml:space="preserve"> </w:t>
      </w:r>
      <w:r w:rsidR="00C34967" w:rsidRPr="005436EC">
        <w:rPr>
          <w:rFonts w:cs="B Badr"/>
          <w:color w:val="000000"/>
        </w:rPr>
        <w:sym w:font="HQPB4" w:char="F0A3"/>
      </w:r>
      <w:r w:rsidR="00C34967" w:rsidRPr="005436EC">
        <w:rPr>
          <w:rFonts w:cs="B Badr"/>
          <w:color w:val="000000"/>
        </w:rPr>
        <w:sym w:font="HQPB2" w:char="F060"/>
      </w:r>
      <w:r w:rsidR="00C34967" w:rsidRPr="005436EC">
        <w:rPr>
          <w:rFonts w:cs="B Badr"/>
          <w:color w:val="000000"/>
        </w:rPr>
        <w:sym w:font="HQPB4" w:char="F0DF"/>
      </w:r>
      <w:r w:rsidR="00C34967" w:rsidRPr="005436EC">
        <w:rPr>
          <w:rFonts w:cs="B Badr"/>
          <w:color w:val="000000"/>
        </w:rPr>
        <w:sym w:font="HQPB2" w:char="F067"/>
      </w:r>
      <w:r w:rsidR="00C34967" w:rsidRPr="005436EC">
        <w:rPr>
          <w:rFonts w:cs="B Badr"/>
          <w:color w:val="000000"/>
        </w:rPr>
        <w:sym w:font="HQPB5" w:char="F079"/>
      </w:r>
      <w:r w:rsidR="00C34967" w:rsidRPr="005436EC">
        <w:rPr>
          <w:rFonts w:cs="B Badr"/>
          <w:color w:val="000000"/>
        </w:rPr>
        <w:sym w:font="HQPB1" w:char="F05F"/>
      </w:r>
      <w:r w:rsidR="00C34967" w:rsidRPr="005436EC">
        <w:rPr>
          <w:rFonts w:cs="B Badr"/>
          <w:color w:val="000000"/>
        </w:rPr>
        <w:sym w:font="HQPB2" w:char="F072"/>
      </w:r>
      <w:r w:rsidR="00C34967" w:rsidRPr="005436EC">
        <w:rPr>
          <w:rFonts w:cs="B Badr"/>
          <w:color w:val="000000"/>
        </w:rPr>
        <w:sym w:font="HQPB4" w:char="F0E3"/>
      </w:r>
      <w:r w:rsidR="00C34967" w:rsidRPr="005436EC">
        <w:rPr>
          <w:rFonts w:cs="B Badr"/>
          <w:color w:val="000000"/>
        </w:rPr>
        <w:sym w:font="HQPB1" w:char="F08D"/>
      </w:r>
      <w:r w:rsidR="00C34967" w:rsidRPr="005436EC">
        <w:rPr>
          <w:rFonts w:cs="B Badr"/>
          <w:color w:val="000000"/>
        </w:rPr>
        <w:sym w:font="HQPB4" w:char="F0E8"/>
      </w:r>
      <w:r w:rsidR="00C34967" w:rsidRPr="005436EC">
        <w:rPr>
          <w:rFonts w:cs="B Badr"/>
          <w:color w:val="000000"/>
        </w:rPr>
        <w:sym w:font="HQPB1" w:char="F0F9"/>
      </w:r>
      <w:r w:rsidR="00C34967" w:rsidRPr="005436EC">
        <w:rPr>
          <w:rFonts w:cs="B Badr"/>
          <w:color w:val="000000"/>
          <w:rtl/>
        </w:rPr>
        <w:t xml:space="preserve"> </w:t>
      </w:r>
      <w:r w:rsidR="00C34967" w:rsidRPr="005436EC">
        <w:rPr>
          <w:rFonts w:cs="B Badr"/>
          <w:color w:val="000000"/>
        </w:rPr>
        <w:sym w:font="HQPB5" w:char="F09F"/>
      </w:r>
      <w:r w:rsidR="00C34967" w:rsidRPr="005436EC">
        <w:rPr>
          <w:rFonts w:cs="B Badr" w:hint="cs"/>
          <w:color w:val="000000"/>
          <w:rtl/>
        </w:rPr>
        <w:t xml:space="preserve"> </w:t>
      </w:r>
      <w:r w:rsidR="00037CDA" w:rsidRPr="005436EC">
        <w:rPr>
          <w:rFonts w:cs="B Badr"/>
          <w:color w:val="000000"/>
        </w:rPr>
        <w:sym w:font="HQPB5" w:char="F028"/>
      </w:r>
      <w:r w:rsidR="00037CDA" w:rsidRPr="005436EC">
        <w:rPr>
          <w:rFonts w:cs="B Badr"/>
          <w:color w:val="000000"/>
        </w:rPr>
        <w:sym w:font="HQPB1" w:char="F023"/>
      </w:r>
      <w:r w:rsidR="00037CDA" w:rsidRPr="005436EC">
        <w:rPr>
          <w:rFonts w:cs="B Badr"/>
          <w:color w:val="000000"/>
        </w:rPr>
        <w:sym w:font="HQPB4" w:char="F0FE"/>
      </w:r>
      <w:r w:rsidR="00037CDA" w:rsidRPr="005436EC">
        <w:rPr>
          <w:rFonts w:cs="B Badr"/>
          <w:color w:val="000000"/>
        </w:rPr>
        <w:sym w:font="HQPB2" w:char="F071"/>
      </w:r>
      <w:r w:rsidR="00037CDA" w:rsidRPr="005436EC">
        <w:rPr>
          <w:rFonts w:cs="B Badr"/>
          <w:color w:val="000000"/>
        </w:rPr>
        <w:sym w:font="HQPB4" w:char="F0E7"/>
      </w:r>
      <w:r w:rsidR="00037CDA" w:rsidRPr="005436EC">
        <w:rPr>
          <w:rFonts w:cs="B Badr"/>
          <w:color w:val="000000"/>
        </w:rPr>
        <w:sym w:font="HQPB1" w:char="F02F"/>
      </w:r>
      <w:r w:rsidR="00037CDA" w:rsidRPr="005436EC">
        <w:rPr>
          <w:rFonts w:cs="B Badr"/>
          <w:color w:val="000000"/>
        </w:rPr>
        <w:sym w:font="HQPB2" w:char="F071"/>
      </w:r>
      <w:r w:rsidR="00037CDA" w:rsidRPr="005436EC">
        <w:rPr>
          <w:rFonts w:cs="B Badr"/>
          <w:color w:val="000000"/>
        </w:rPr>
        <w:sym w:font="HQPB4" w:char="F0E8"/>
      </w:r>
      <w:r w:rsidR="00037CDA" w:rsidRPr="005436EC">
        <w:rPr>
          <w:rFonts w:cs="B Badr"/>
          <w:color w:val="000000"/>
        </w:rPr>
        <w:sym w:font="HQPB1" w:char="F03F"/>
      </w:r>
      <w:r w:rsidR="00037CDA" w:rsidRPr="005436EC">
        <w:rPr>
          <w:rFonts w:cs="B Badr"/>
          <w:color w:val="000000"/>
        </w:rPr>
        <w:sym w:font="HQPB5" w:char="F075"/>
      </w:r>
      <w:r w:rsidR="00037CDA" w:rsidRPr="005436EC">
        <w:rPr>
          <w:rFonts w:cs="B Badr"/>
          <w:color w:val="000000"/>
        </w:rPr>
        <w:sym w:font="HQPB2" w:char="F072"/>
      </w:r>
      <w:r w:rsidR="00037CDA" w:rsidRPr="005436EC">
        <w:rPr>
          <w:rFonts w:cs="B Badr"/>
          <w:color w:val="000000"/>
          <w:rtl/>
        </w:rPr>
        <w:t xml:space="preserve"> </w:t>
      </w:r>
      <w:r w:rsidR="00037CDA" w:rsidRPr="005436EC">
        <w:rPr>
          <w:rFonts w:cs="B Badr"/>
          <w:color w:val="000000"/>
        </w:rPr>
        <w:sym w:font="HQPB2" w:char="F092"/>
      </w:r>
      <w:r w:rsidR="00037CDA" w:rsidRPr="005436EC">
        <w:rPr>
          <w:rFonts w:cs="B Badr"/>
          <w:color w:val="000000"/>
        </w:rPr>
        <w:sym w:font="HQPB5" w:char="F06E"/>
      </w:r>
      <w:r w:rsidR="00037CDA" w:rsidRPr="005436EC">
        <w:rPr>
          <w:rFonts w:cs="B Badr"/>
          <w:color w:val="000000"/>
        </w:rPr>
        <w:sym w:font="HQPB2" w:char="F03C"/>
      </w:r>
      <w:r w:rsidR="00037CDA" w:rsidRPr="005436EC">
        <w:rPr>
          <w:rFonts w:cs="B Badr"/>
          <w:color w:val="000000"/>
        </w:rPr>
        <w:sym w:font="HQPB4" w:char="F0CE"/>
      </w:r>
      <w:r w:rsidR="00037CDA" w:rsidRPr="005436EC">
        <w:rPr>
          <w:rFonts w:cs="B Badr"/>
          <w:color w:val="000000"/>
        </w:rPr>
        <w:sym w:font="HQPB1" w:char="F029"/>
      </w:r>
      <w:r w:rsidR="00037CDA" w:rsidRPr="005436EC">
        <w:rPr>
          <w:rFonts w:cs="B Badr"/>
          <w:color w:val="000000"/>
          <w:rtl/>
        </w:rPr>
        <w:t xml:space="preserve"> </w:t>
      </w:r>
      <w:r w:rsidR="00037CDA" w:rsidRPr="005436EC">
        <w:rPr>
          <w:rFonts w:cs="B Badr"/>
          <w:color w:val="000000"/>
        </w:rPr>
        <w:sym w:font="HQPB5" w:char="F0AB"/>
      </w:r>
      <w:r w:rsidR="00037CDA" w:rsidRPr="005436EC">
        <w:rPr>
          <w:rFonts w:cs="B Badr"/>
          <w:color w:val="000000"/>
        </w:rPr>
        <w:sym w:font="HQPB1" w:char="F021"/>
      </w:r>
      <w:r w:rsidR="00037CDA" w:rsidRPr="005436EC">
        <w:rPr>
          <w:rFonts w:cs="B Badr"/>
          <w:color w:val="000000"/>
        </w:rPr>
        <w:sym w:font="HQPB5" w:char="F024"/>
      </w:r>
      <w:r w:rsidR="00037CDA" w:rsidRPr="005436EC">
        <w:rPr>
          <w:rFonts w:cs="B Badr"/>
          <w:color w:val="000000"/>
        </w:rPr>
        <w:sym w:font="HQPB1" w:char="F023"/>
      </w:r>
      <w:r w:rsidR="00037CDA" w:rsidRPr="005436EC">
        <w:rPr>
          <w:rFonts w:cs="B Badr"/>
          <w:color w:val="000000"/>
          <w:rtl/>
        </w:rPr>
        <w:t xml:space="preserve"> </w:t>
      </w:r>
      <w:r w:rsidR="00037CDA" w:rsidRPr="005436EC">
        <w:rPr>
          <w:rFonts w:cs="B Badr"/>
          <w:color w:val="000000"/>
        </w:rPr>
        <w:sym w:font="HQPB1" w:char="F024"/>
      </w:r>
      <w:r w:rsidR="00037CDA" w:rsidRPr="005436EC">
        <w:rPr>
          <w:rFonts w:cs="B Badr"/>
          <w:color w:val="000000"/>
        </w:rPr>
        <w:sym w:font="HQPB4" w:char="F0B7"/>
      </w:r>
      <w:r w:rsidR="00037CDA" w:rsidRPr="005436EC">
        <w:rPr>
          <w:rFonts w:cs="B Badr"/>
          <w:color w:val="000000"/>
        </w:rPr>
        <w:sym w:font="HQPB1" w:char="F0E8"/>
      </w:r>
      <w:r w:rsidR="00037CDA" w:rsidRPr="005436EC">
        <w:rPr>
          <w:rFonts w:cs="B Badr"/>
          <w:color w:val="000000"/>
        </w:rPr>
        <w:sym w:font="HQPB2" w:char="F08A"/>
      </w:r>
      <w:r w:rsidR="00037CDA" w:rsidRPr="005436EC">
        <w:rPr>
          <w:rFonts w:cs="B Badr"/>
          <w:color w:val="000000"/>
        </w:rPr>
        <w:sym w:font="HQPB4" w:char="F0CF"/>
      </w:r>
      <w:r w:rsidR="00037CDA" w:rsidRPr="005436EC">
        <w:rPr>
          <w:rFonts w:cs="B Badr"/>
          <w:color w:val="000000"/>
        </w:rPr>
        <w:sym w:font="HQPB2" w:char="F048"/>
      </w:r>
      <w:r w:rsidR="00037CDA" w:rsidRPr="005436EC">
        <w:rPr>
          <w:rFonts w:cs="B Badr"/>
          <w:color w:val="000000"/>
        </w:rPr>
        <w:sym w:font="HQPB5" w:char="F073"/>
      </w:r>
      <w:r w:rsidR="00037CDA" w:rsidRPr="005436EC">
        <w:rPr>
          <w:rFonts w:cs="B Badr"/>
          <w:color w:val="000000"/>
        </w:rPr>
        <w:sym w:font="HQPB1" w:char="F064"/>
      </w:r>
      <w:r w:rsidR="00037CDA" w:rsidRPr="005436EC">
        <w:rPr>
          <w:rFonts w:cs="B Badr"/>
          <w:color w:val="000000"/>
          <w:rtl/>
        </w:rPr>
        <w:t xml:space="preserve"> </w:t>
      </w:r>
      <w:r w:rsidR="00037CDA" w:rsidRPr="005436EC">
        <w:rPr>
          <w:rFonts w:cs="B Badr"/>
          <w:color w:val="000000"/>
        </w:rPr>
        <w:sym w:font="HQPB5" w:char="F074"/>
      </w:r>
      <w:r w:rsidR="00037CDA" w:rsidRPr="005436EC">
        <w:rPr>
          <w:rFonts w:cs="B Badr"/>
          <w:color w:val="000000"/>
        </w:rPr>
        <w:sym w:font="HQPB2" w:char="F06D"/>
      </w:r>
      <w:r w:rsidR="00037CDA" w:rsidRPr="005436EC">
        <w:rPr>
          <w:rFonts w:cs="B Badr"/>
          <w:color w:val="000000"/>
        </w:rPr>
        <w:sym w:font="HQPB4" w:char="F095"/>
      </w:r>
      <w:r w:rsidR="00037CDA" w:rsidRPr="005436EC">
        <w:rPr>
          <w:rFonts w:cs="B Badr"/>
          <w:color w:val="000000"/>
        </w:rPr>
        <w:sym w:font="HQPB2" w:char="F083"/>
      </w:r>
      <w:r w:rsidR="00037CDA" w:rsidRPr="005436EC">
        <w:rPr>
          <w:rFonts w:cs="B Badr"/>
          <w:color w:val="000000"/>
        </w:rPr>
        <w:sym w:font="HQPB5" w:char="F072"/>
      </w:r>
      <w:r w:rsidR="00037CDA" w:rsidRPr="005436EC">
        <w:rPr>
          <w:rFonts w:cs="B Badr"/>
          <w:color w:val="000000"/>
        </w:rPr>
        <w:sym w:font="HQPB1" w:char="F026"/>
      </w:r>
      <w:r w:rsidR="00037CDA" w:rsidRPr="005436EC">
        <w:rPr>
          <w:rFonts w:cs="B Badr"/>
          <w:color w:val="000000"/>
          <w:rtl/>
        </w:rPr>
        <w:t xml:space="preserve"> </w:t>
      </w:r>
      <w:r w:rsidR="00037CDA" w:rsidRPr="005436EC">
        <w:rPr>
          <w:rFonts w:cs="B Badr"/>
          <w:color w:val="000000"/>
        </w:rPr>
        <w:sym w:font="HQPB5" w:char="F09A"/>
      </w:r>
      <w:r w:rsidR="00037CDA" w:rsidRPr="005436EC">
        <w:rPr>
          <w:rFonts w:cs="B Badr"/>
          <w:color w:val="000000"/>
        </w:rPr>
        <w:sym w:font="HQPB2" w:char="F063"/>
      </w:r>
      <w:r w:rsidR="00037CDA" w:rsidRPr="005436EC">
        <w:rPr>
          <w:rFonts w:cs="B Badr"/>
          <w:color w:val="000000"/>
        </w:rPr>
        <w:sym w:font="HQPB2" w:char="F071"/>
      </w:r>
      <w:r w:rsidR="00037CDA" w:rsidRPr="005436EC">
        <w:rPr>
          <w:rFonts w:cs="B Badr"/>
          <w:color w:val="000000"/>
        </w:rPr>
        <w:sym w:font="HQPB4" w:char="F0E3"/>
      </w:r>
      <w:r w:rsidR="00037CDA" w:rsidRPr="005436EC">
        <w:rPr>
          <w:rFonts w:cs="B Badr"/>
          <w:color w:val="000000"/>
        </w:rPr>
        <w:sym w:font="HQPB2" w:char="F05A"/>
      </w:r>
      <w:r w:rsidR="00037CDA" w:rsidRPr="005436EC">
        <w:rPr>
          <w:rFonts w:cs="B Badr"/>
          <w:color w:val="000000"/>
        </w:rPr>
        <w:sym w:font="HQPB4" w:char="F0CF"/>
      </w:r>
      <w:r w:rsidR="00037CDA" w:rsidRPr="005436EC">
        <w:rPr>
          <w:rFonts w:cs="B Badr"/>
          <w:color w:val="000000"/>
        </w:rPr>
        <w:sym w:font="HQPB2" w:char="F042"/>
      </w:r>
      <w:r w:rsidR="00037CDA" w:rsidRPr="005436EC">
        <w:rPr>
          <w:rFonts w:cs="B Badr"/>
          <w:color w:val="000000"/>
        </w:rPr>
        <w:sym w:font="HQPB4" w:char="F0F7"/>
      </w:r>
      <w:r w:rsidR="00037CDA" w:rsidRPr="005436EC">
        <w:rPr>
          <w:rFonts w:cs="B Badr"/>
          <w:color w:val="000000"/>
        </w:rPr>
        <w:sym w:font="HQPB2" w:char="F073"/>
      </w:r>
      <w:r w:rsidR="00037CDA" w:rsidRPr="005436EC">
        <w:rPr>
          <w:rFonts w:cs="B Badr"/>
          <w:color w:val="000000"/>
        </w:rPr>
        <w:sym w:font="HQPB4" w:char="F0DF"/>
      </w:r>
      <w:r w:rsidR="00037CDA" w:rsidRPr="005436EC">
        <w:rPr>
          <w:rFonts w:cs="B Badr"/>
          <w:color w:val="000000"/>
        </w:rPr>
        <w:sym w:font="HQPB2" w:char="F04A"/>
      </w:r>
      <w:r w:rsidR="00037CDA" w:rsidRPr="005436EC">
        <w:rPr>
          <w:rFonts w:cs="B Badr"/>
          <w:color w:val="000000"/>
        </w:rPr>
        <w:sym w:font="HQPB4" w:char="F0F8"/>
      </w:r>
      <w:r w:rsidR="00037CDA" w:rsidRPr="005436EC">
        <w:rPr>
          <w:rFonts w:cs="B Badr"/>
          <w:color w:val="000000"/>
        </w:rPr>
        <w:sym w:font="HQPB2" w:char="F039"/>
      </w:r>
      <w:r w:rsidR="00037CDA" w:rsidRPr="005436EC">
        <w:rPr>
          <w:rFonts w:cs="B Badr"/>
          <w:color w:val="000000"/>
        </w:rPr>
        <w:sym w:font="HQPB5" w:char="F024"/>
      </w:r>
      <w:r w:rsidR="00037CDA" w:rsidRPr="005436EC">
        <w:rPr>
          <w:rFonts w:cs="B Badr"/>
          <w:color w:val="000000"/>
        </w:rPr>
        <w:sym w:font="HQPB1" w:char="F023"/>
      </w:r>
      <w:r w:rsidR="00037CDA" w:rsidRPr="005436EC">
        <w:rPr>
          <w:rFonts w:cs="B Badr"/>
          <w:color w:val="000000"/>
          <w:rtl/>
        </w:rPr>
        <w:t xml:space="preserve"> </w:t>
      </w:r>
      <w:r w:rsidR="00037CDA" w:rsidRPr="005436EC">
        <w:rPr>
          <w:rFonts w:cs="B Badr"/>
          <w:color w:val="000000"/>
        </w:rPr>
        <w:sym w:font="HQPB4" w:char="F0F7"/>
      </w:r>
      <w:r w:rsidR="00037CDA" w:rsidRPr="005436EC">
        <w:rPr>
          <w:rFonts w:cs="B Badr"/>
          <w:color w:val="000000"/>
        </w:rPr>
        <w:sym w:font="HQPB3" w:char="F02F"/>
      </w:r>
      <w:r w:rsidR="00037CDA" w:rsidRPr="005436EC">
        <w:rPr>
          <w:rFonts w:cs="B Badr"/>
          <w:color w:val="000000"/>
        </w:rPr>
        <w:sym w:font="HQPB4" w:char="F0E4"/>
      </w:r>
      <w:r w:rsidR="00037CDA" w:rsidRPr="005436EC">
        <w:rPr>
          <w:rFonts w:cs="B Badr"/>
          <w:color w:val="000000"/>
        </w:rPr>
        <w:sym w:font="HQPB2" w:char="F033"/>
      </w:r>
      <w:r w:rsidR="00037CDA" w:rsidRPr="005436EC">
        <w:rPr>
          <w:rFonts w:cs="B Badr"/>
          <w:color w:val="000000"/>
        </w:rPr>
        <w:sym w:font="HQPB4" w:char="F0AA"/>
      </w:r>
      <w:r w:rsidR="00037CDA" w:rsidRPr="005436EC">
        <w:rPr>
          <w:rFonts w:cs="B Badr"/>
          <w:color w:val="000000"/>
        </w:rPr>
        <w:sym w:font="HQPB2" w:char="F03D"/>
      </w:r>
      <w:r w:rsidR="00037CDA" w:rsidRPr="005436EC">
        <w:rPr>
          <w:rFonts w:cs="B Badr"/>
          <w:color w:val="000000"/>
        </w:rPr>
        <w:sym w:font="HQPB5" w:char="F079"/>
      </w:r>
      <w:r w:rsidR="00037CDA" w:rsidRPr="005436EC">
        <w:rPr>
          <w:rFonts w:cs="B Badr"/>
          <w:color w:val="000000"/>
        </w:rPr>
        <w:sym w:font="HQPB1" w:char="F0E8"/>
      </w:r>
      <w:r w:rsidR="00037CDA" w:rsidRPr="005436EC">
        <w:rPr>
          <w:rFonts w:cs="B Badr"/>
          <w:color w:val="000000"/>
        </w:rPr>
        <w:sym w:font="HQPB5" w:char="F073"/>
      </w:r>
      <w:r w:rsidR="00037CDA" w:rsidRPr="005436EC">
        <w:rPr>
          <w:rFonts w:cs="B Badr"/>
          <w:color w:val="000000"/>
        </w:rPr>
        <w:sym w:font="HQPB2" w:char="F039"/>
      </w:r>
      <w:r w:rsidR="00037CDA" w:rsidRPr="005436EC">
        <w:rPr>
          <w:rFonts w:cs="B Badr"/>
          <w:color w:val="000000"/>
          <w:rtl/>
        </w:rPr>
        <w:t xml:space="preserve"> </w:t>
      </w:r>
      <w:r w:rsidR="00037CDA" w:rsidRPr="005436EC">
        <w:rPr>
          <w:rFonts w:cs="B Badr"/>
          <w:color w:val="000000"/>
        </w:rPr>
        <w:sym w:font="HQPB5" w:char="F09A"/>
      </w:r>
      <w:r w:rsidR="00037CDA" w:rsidRPr="005436EC">
        <w:rPr>
          <w:rFonts w:cs="B Badr"/>
          <w:color w:val="000000"/>
        </w:rPr>
        <w:sym w:font="HQPB2" w:char="F063"/>
      </w:r>
      <w:r w:rsidR="00037CDA" w:rsidRPr="005436EC">
        <w:rPr>
          <w:rFonts w:cs="B Badr"/>
          <w:color w:val="000000"/>
        </w:rPr>
        <w:sym w:font="HQPB2" w:char="F071"/>
      </w:r>
      <w:r w:rsidR="00037CDA" w:rsidRPr="005436EC">
        <w:rPr>
          <w:rFonts w:cs="B Badr"/>
          <w:color w:val="000000"/>
        </w:rPr>
        <w:sym w:font="HQPB4" w:char="F0DF"/>
      </w:r>
      <w:r w:rsidR="00037CDA" w:rsidRPr="005436EC">
        <w:rPr>
          <w:rFonts w:cs="B Badr"/>
          <w:color w:val="000000"/>
        </w:rPr>
        <w:sym w:font="HQPB1" w:char="F073"/>
      </w:r>
      <w:r w:rsidR="00037CDA" w:rsidRPr="005436EC">
        <w:rPr>
          <w:rFonts w:cs="B Badr"/>
          <w:color w:val="000000"/>
        </w:rPr>
        <w:sym w:font="HQPB4" w:char="F0CE"/>
      </w:r>
      <w:r w:rsidR="00037CDA" w:rsidRPr="005436EC">
        <w:rPr>
          <w:rFonts w:cs="B Badr"/>
          <w:color w:val="000000"/>
        </w:rPr>
        <w:sym w:font="HQPB2" w:char="F03D"/>
      </w:r>
      <w:r w:rsidR="00037CDA" w:rsidRPr="005436EC">
        <w:rPr>
          <w:rFonts w:cs="B Badr"/>
          <w:color w:val="000000"/>
        </w:rPr>
        <w:sym w:font="HQPB4" w:char="F0F8"/>
      </w:r>
      <w:r w:rsidR="00037CDA" w:rsidRPr="005436EC">
        <w:rPr>
          <w:rFonts w:cs="B Badr"/>
          <w:color w:val="000000"/>
        </w:rPr>
        <w:sym w:font="HQPB1" w:char="F0FF"/>
      </w:r>
      <w:r w:rsidR="00037CDA" w:rsidRPr="005436EC">
        <w:rPr>
          <w:rFonts w:cs="B Badr"/>
          <w:color w:val="000000"/>
        </w:rPr>
        <w:sym w:font="HQPB4" w:char="F0E8"/>
      </w:r>
      <w:r w:rsidR="00037CDA" w:rsidRPr="005436EC">
        <w:rPr>
          <w:rFonts w:cs="B Badr"/>
          <w:color w:val="000000"/>
        </w:rPr>
        <w:sym w:font="HQPB1" w:char="F03F"/>
      </w:r>
      <w:r w:rsidRPr="005436EC">
        <w:rPr>
          <w:rFonts w:cs="B Lotus" w:hint="cs"/>
          <w:rtl/>
          <w:lang w:bidi="fa-IR"/>
        </w:rPr>
        <w:t xml:space="preserve"> </w:t>
      </w:r>
      <w:r w:rsidRPr="005436EC">
        <w:rPr>
          <w:rFonts w:cs="B Lotus" w:hint="cs"/>
          <w:lang w:bidi="fa-IR"/>
        </w:rPr>
        <w:sym w:font="AGA Arabesque" w:char="F028"/>
      </w:r>
      <w:r w:rsidRPr="005436EC">
        <w:rPr>
          <w:rFonts w:cs="B Lotus" w:hint="cs"/>
          <w:rtl/>
          <w:lang w:bidi="fa-IR"/>
        </w:rPr>
        <w:tab/>
      </w:r>
      <w:r w:rsidR="005436EC">
        <w:rPr>
          <w:rFonts w:cs="B Lotus" w:hint="cs"/>
          <w:rtl/>
          <w:lang w:bidi="fa-IR"/>
        </w:rPr>
        <w:t>[</w:t>
      </w:r>
      <w:r w:rsidRPr="005436EC">
        <w:rPr>
          <w:rFonts w:cs="B Lotus" w:hint="cs"/>
          <w:rtl/>
          <w:lang w:bidi="fa-IR"/>
        </w:rPr>
        <w:t>ن</w:t>
      </w:r>
      <w:r w:rsidR="00D3350B" w:rsidRPr="005436EC">
        <w:rPr>
          <w:rFonts w:cs="B Lotus" w:hint="cs"/>
          <w:rtl/>
          <w:lang w:bidi="fa-IR"/>
        </w:rPr>
        <w:t>ور</w:t>
      </w:r>
      <w:r w:rsidRPr="005436EC">
        <w:rPr>
          <w:rFonts w:cs="B Lotus" w:hint="cs"/>
          <w:rtl/>
          <w:lang w:bidi="fa-IR"/>
        </w:rPr>
        <w:t>/</w:t>
      </w:r>
      <w:r w:rsidR="00D3350B" w:rsidRPr="005436EC">
        <w:rPr>
          <w:rFonts w:cs="B Lotus" w:hint="cs"/>
          <w:rtl/>
          <w:lang w:bidi="fa-IR"/>
        </w:rPr>
        <w:t>30-31</w:t>
      </w:r>
      <w:r w:rsidR="005436EC">
        <w:rPr>
          <w:rFonts w:cs="B Lotus" w:hint="cs"/>
          <w:rtl/>
          <w:lang w:bidi="fa-IR"/>
        </w:rPr>
        <w:t>]</w:t>
      </w:r>
    </w:p>
    <w:p w:rsidR="007D7FCE" w:rsidRPr="00D938A1" w:rsidRDefault="007D7FCE" w:rsidP="000A4B6C">
      <w:pPr>
        <w:tabs>
          <w:tab w:val="right" w:pos="7031"/>
        </w:tabs>
        <w:bidi/>
        <w:ind w:left="1134"/>
        <w:jc w:val="both"/>
        <w:rPr>
          <w:rFonts w:cs="B Lotus"/>
          <w:sz w:val="26"/>
          <w:szCs w:val="26"/>
          <w:rtl/>
          <w:lang w:bidi="fa-IR"/>
        </w:rPr>
      </w:pPr>
      <w:r>
        <w:rPr>
          <w:rFonts w:cs="B Lotus" w:hint="cs"/>
          <w:sz w:val="26"/>
          <w:szCs w:val="26"/>
          <w:rtl/>
          <w:lang w:bidi="fa-IR"/>
        </w:rPr>
        <w:t>«</w:t>
      </w:r>
      <w:r w:rsidR="000A4B6C">
        <w:rPr>
          <w:rFonts w:cs="B Lotus" w:hint="cs"/>
          <w:sz w:val="26"/>
          <w:szCs w:val="26"/>
          <w:rtl/>
          <w:lang w:bidi="fa-IR"/>
        </w:rPr>
        <w:t>به مردان باايمان بگو: ديده فرو نهند و پاكدامني ورزند كه اين براي آنان پاكيزه‌تر و بهتر است. و به زنان باايمان بگو: ديدگان خود را از هر نامحرمي فروبندند و پاكدامني ورزند» تا آنجا كه مي‌فرمايد: «اي‌مؤمنان، همگي [از مرد و زن] به درگاه خداوند توبه كنيد اميد كه رستگار شويد</w:t>
      </w:r>
      <w:r w:rsidRPr="00D938A1">
        <w:rPr>
          <w:rFonts w:cs="B Lotus" w:hint="cs"/>
          <w:sz w:val="26"/>
          <w:szCs w:val="26"/>
          <w:rtl/>
          <w:lang w:bidi="fa-IR"/>
        </w:rPr>
        <w:t>».</w:t>
      </w:r>
    </w:p>
    <w:p w:rsidR="009F70B5" w:rsidRDefault="00734B96" w:rsidP="009F70B5">
      <w:pPr>
        <w:bidi/>
        <w:ind w:firstLine="284"/>
        <w:jc w:val="both"/>
        <w:rPr>
          <w:rFonts w:cs="B Lotus"/>
          <w:sz w:val="28"/>
          <w:szCs w:val="28"/>
          <w:rtl/>
          <w:lang w:bidi="fa-IR"/>
        </w:rPr>
      </w:pPr>
      <w:r>
        <w:rPr>
          <w:rFonts w:cs="B Lotus" w:hint="cs"/>
          <w:sz w:val="28"/>
          <w:szCs w:val="28"/>
          <w:rtl/>
          <w:lang w:bidi="fa-IR"/>
        </w:rPr>
        <w:t>و باز مي‌يابيم ك</w:t>
      </w:r>
      <w:r w:rsidR="00192784">
        <w:rPr>
          <w:rFonts w:cs="B Lotus" w:hint="cs"/>
          <w:sz w:val="28"/>
          <w:szCs w:val="28"/>
          <w:rtl/>
          <w:lang w:bidi="fa-IR"/>
        </w:rPr>
        <w:t>ه</w:t>
      </w:r>
      <w:r>
        <w:rPr>
          <w:rFonts w:cs="B Lotus" w:hint="cs"/>
          <w:sz w:val="28"/>
          <w:szCs w:val="28"/>
          <w:rtl/>
          <w:lang w:bidi="fa-IR"/>
        </w:rPr>
        <w:t xml:space="preserve"> خداوند متعال بويژه در گناهان صغيره دستور به توبه داده است و مي‌فرمايد:</w:t>
      </w:r>
    </w:p>
    <w:p w:rsidR="00EB3319" w:rsidRPr="005436EC" w:rsidRDefault="00EB3319" w:rsidP="005436EC">
      <w:pPr>
        <w:tabs>
          <w:tab w:val="right" w:pos="7485"/>
        </w:tabs>
        <w:bidi/>
        <w:ind w:left="1134"/>
        <w:jc w:val="both"/>
        <w:rPr>
          <w:rFonts w:cs="B Lotus"/>
          <w:rtl/>
          <w:lang w:bidi="fa-IR"/>
        </w:rPr>
      </w:pPr>
      <w:r w:rsidRPr="005436EC">
        <w:rPr>
          <w:rFonts w:cs="B Lotus" w:hint="cs"/>
          <w:lang w:bidi="fa-IR"/>
        </w:rPr>
        <w:sym w:font="AGA Arabesque" w:char="F029"/>
      </w:r>
      <w:r w:rsidRPr="005436EC">
        <w:rPr>
          <w:rFonts w:cs="B Lotus" w:hint="cs"/>
          <w:rtl/>
          <w:lang w:bidi="fa-IR"/>
        </w:rPr>
        <w:t xml:space="preserve"> </w:t>
      </w:r>
      <w:r w:rsidR="00BC6A2F" w:rsidRPr="005436EC">
        <w:rPr>
          <w:rFonts w:cs="B Badr"/>
          <w:color w:val="000000"/>
        </w:rPr>
        <w:sym w:font="HQPB1" w:char="F024"/>
      </w:r>
      <w:r w:rsidR="00BC6A2F" w:rsidRPr="005436EC">
        <w:rPr>
          <w:rFonts w:cs="B Badr"/>
          <w:color w:val="000000"/>
        </w:rPr>
        <w:sym w:font="HQPB5" w:char="F070"/>
      </w:r>
      <w:r w:rsidR="00BC6A2F" w:rsidRPr="005436EC">
        <w:rPr>
          <w:rFonts w:cs="B Badr"/>
          <w:color w:val="000000"/>
        </w:rPr>
        <w:sym w:font="HQPB2" w:char="F06B"/>
      </w:r>
      <w:r w:rsidR="00BC6A2F" w:rsidRPr="005436EC">
        <w:rPr>
          <w:rFonts w:cs="B Badr"/>
          <w:color w:val="000000"/>
        </w:rPr>
        <w:sym w:font="HQPB4" w:char="F09A"/>
      </w:r>
      <w:r w:rsidR="00BC6A2F" w:rsidRPr="005436EC">
        <w:rPr>
          <w:rFonts w:cs="B Badr"/>
          <w:color w:val="000000"/>
        </w:rPr>
        <w:sym w:font="HQPB2" w:char="F089"/>
      </w:r>
      <w:r w:rsidR="00BC6A2F" w:rsidRPr="005436EC">
        <w:rPr>
          <w:rFonts w:cs="B Badr"/>
          <w:color w:val="000000"/>
        </w:rPr>
        <w:sym w:font="HQPB5" w:char="F072"/>
      </w:r>
      <w:r w:rsidR="00BC6A2F" w:rsidRPr="005436EC">
        <w:rPr>
          <w:rFonts w:cs="B Badr"/>
          <w:color w:val="000000"/>
        </w:rPr>
        <w:sym w:font="HQPB1" w:char="F027"/>
      </w:r>
      <w:r w:rsidR="00BC6A2F" w:rsidRPr="005436EC">
        <w:rPr>
          <w:rFonts w:cs="B Badr"/>
          <w:color w:val="000000"/>
        </w:rPr>
        <w:sym w:font="HQPB5" w:char="F0AF"/>
      </w:r>
      <w:r w:rsidR="00BC6A2F" w:rsidRPr="005436EC">
        <w:rPr>
          <w:rFonts w:cs="B Badr"/>
          <w:color w:val="000000"/>
        </w:rPr>
        <w:sym w:font="HQPB2" w:char="F0BB"/>
      </w:r>
      <w:r w:rsidR="00BC6A2F" w:rsidRPr="005436EC">
        <w:rPr>
          <w:rFonts w:cs="B Badr"/>
          <w:color w:val="000000"/>
        </w:rPr>
        <w:sym w:font="HQPB5" w:char="F074"/>
      </w:r>
      <w:r w:rsidR="00BC6A2F" w:rsidRPr="005436EC">
        <w:rPr>
          <w:rFonts w:cs="B Badr"/>
          <w:color w:val="000000"/>
        </w:rPr>
        <w:sym w:font="HQPB2" w:char="F083"/>
      </w:r>
      <w:r w:rsidR="00BC6A2F" w:rsidRPr="005436EC">
        <w:rPr>
          <w:rFonts w:cs="B Badr"/>
          <w:color w:val="000000"/>
          <w:rtl/>
        </w:rPr>
        <w:t xml:space="preserve"> </w:t>
      </w:r>
      <w:r w:rsidR="00BC6A2F" w:rsidRPr="005436EC">
        <w:rPr>
          <w:rFonts w:cs="B Badr"/>
          <w:color w:val="000000"/>
        </w:rPr>
        <w:sym w:font="HQPB5" w:char="F074"/>
      </w:r>
      <w:r w:rsidR="00BC6A2F" w:rsidRPr="005436EC">
        <w:rPr>
          <w:rFonts w:cs="B Badr"/>
          <w:color w:val="000000"/>
        </w:rPr>
        <w:sym w:font="HQPB2" w:char="F0FB"/>
      </w:r>
      <w:r w:rsidR="00BC6A2F" w:rsidRPr="005436EC">
        <w:rPr>
          <w:rFonts w:cs="B Badr"/>
          <w:color w:val="000000"/>
        </w:rPr>
        <w:sym w:font="HQPB2" w:char="F0EF"/>
      </w:r>
      <w:r w:rsidR="00BC6A2F" w:rsidRPr="005436EC">
        <w:rPr>
          <w:rFonts w:cs="B Badr"/>
          <w:color w:val="000000"/>
        </w:rPr>
        <w:sym w:font="HQPB4" w:char="F0CF"/>
      </w:r>
      <w:r w:rsidR="00BC6A2F" w:rsidRPr="005436EC">
        <w:rPr>
          <w:rFonts w:cs="B Badr"/>
          <w:color w:val="000000"/>
        </w:rPr>
        <w:sym w:font="HQPB3" w:char="F025"/>
      </w:r>
      <w:r w:rsidR="00BC6A2F" w:rsidRPr="005436EC">
        <w:rPr>
          <w:rFonts w:cs="B Badr"/>
          <w:color w:val="000000"/>
        </w:rPr>
        <w:sym w:font="HQPB4" w:char="F0A9"/>
      </w:r>
      <w:r w:rsidR="00BC6A2F" w:rsidRPr="005436EC">
        <w:rPr>
          <w:rFonts w:cs="B Badr"/>
          <w:color w:val="000000"/>
        </w:rPr>
        <w:sym w:font="HQPB3" w:char="F021"/>
      </w:r>
      <w:r w:rsidR="00BC6A2F" w:rsidRPr="005436EC">
        <w:rPr>
          <w:rFonts w:cs="B Badr"/>
          <w:color w:val="000000"/>
        </w:rPr>
        <w:sym w:font="HQPB5" w:char="F024"/>
      </w:r>
      <w:r w:rsidR="00BC6A2F" w:rsidRPr="005436EC">
        <w:rPr>
          <w:rFonts w:cs="B Badr"/>
          <w:color w:val="000000"/>
        </w:rPr>
        <w:sym w:font="HQPB1" w:char="F023"/>
      </w:r>
      <w:r w:rsidR="00BC6A2F" w:rsidRPr="005436EC">
        <w:rPr>
          <w:rFonts w:cs="B Badr"/>
          <w:color w:val="000000"/>
          <w:rtl/>
        </w:rPr>
        <w:t xml:space="preserve"> </w:t>
      </w:r>
      <w:r w:rsidR="00BC6A2F" w:rsidRPr="005436EC">
        <w:rPr>
          <w:rFonts w:cs="B Badr"/>
          <w:color w:val="000000"/>
        </w:rPr>
        <w:sym w:font="HQPB5" w:char="F028"/>
      </w:r>
      <w:r w:rsidR="00BC6A2F" w:rsidRPr="005436EC">
        <w:rPr>
          <w:rFonts w:cs="B Badr"/>
          <w:color w:val="000000"/>
        </w:rPr>
        <w:sym w:font="HQPB1" w:char="F023"/>
      </w:r>
      <w:r w:rsidR="00BC6A2F" w:rsidRPr="005436EC">
        <w:rPr>
          <w:rFonts w:cs="B Badr"/>
          <w:color w:val="000000"/>
        </w:rPr>
        <w:sym w:font="HQPB2" w:char="F071"/>
      </w:r>
      <w:r w:rsidR="00BC6A2F" w:rsidRPr="005436EC">
        <w:rPr>
          <w:rFonts w:cs="B Badr"/>
          <w:color w:val="000000"/>
        </w:rPr>
        <w:sym w:font="HQPB4" w:char="F0E3"/>
      </w:r>
      <w:r w:rsidR="00BC6A2F" w:rsidRPr="005436EC">
        <w:rPr>
          <w:rFonts w:cs="B Badr"/>
          <w:color w:val="000000"/>
        </w:rPr>
        <w:sym w:font="HQPB2" w:char="F05A"/>
      </w:r>
      <w:r w:rsidR="00BC6A2F" w:rsidRPr="005436EC">
        <w:rPr>
          <w:rFonts w:cs="B Badr"/>
          <w:color w:val="000000"/>
        </w:rPr>
        <w:sym w:font="HQPB5" w:char="F074"/>
      </w:r>
      <w:r w:rsidR="00BC6A2F" w:rsidRPr="005436EC">
        <w:rPr>
          <w:rFonts w:cs="B Badr"/>
          <w:color w:val="000000"/>
        </w:rPr>
        <w:sym w:font="HQPB2" w:char="F042"/>
      </w:r>
      <w:r w:rsidR="00BC6A2F" w:rsidRPr="005436EC">
        <w:rPr>
          <w:rFonts w:cs="B Badr"/>
          <w:color w:val="000000"/>
        </w:rPr>
        <w:sym w:font="HQPB1" w:char="F023"/>
      </w:r>
      <w:r w:rsidR="00BC6A2F" w:rsidRPr="005436EC">
        <w:rPr>
          <w:rFonts w:cs="B Badr"/>
          <w:color w:val="000000"/>
        </w:rPr>
        <w:sym w:font="HQPB5" w:char="F075"/>
      </w:r>
      <w:r w:rsidR="00BC6A2F" w:rsidRPr="005436EC">
        <w:rPr>
          <w:rFonts w:cs="B Badr"/>
          <w:color w:val="000000"/>
        </w:rPr>
        <w:sym w:font="HQPB2" w:char="F0E4"/>
      </w:r>
      <w:r w:rsidR="00BC6A2F" w:rsidRPr="005436EC">
        <w:rPr>
          <w:rFonts w:cs="B Badr"/>
          <w:color w:val="000000"/>
          <w:rtl/>
        </w:rPr>
        <w:t xml:space="preserve"> </w:t>
      </w:r>
      <w:r w:rsidR="00BC6A2F" w:rsidRPr="005436EC">
        <w:rPr>
          <w:rFonts w:cs="B Badr"/>
          <w:color w:val="000000"/>
        </w:rPr>
        <w:sym w:font="HQPB5" w:char="F09F"/>
      </w:r>
      <w:r w:rsidR="00BC6A2F" w:rsidRPr="005436EC">
        <w:rPr>
          <w:rFonts w:cs="B Badr"/>
          <w:color w:val="000000"/>
        </w:rPr>
        <w:sym w:font="HQPB2" w:char="F077"/>
      </w:r>
      <w:r w:rsidR="00BC6A2F" w:rsidRPr="005436EC">
        <w:rPr>
          <w:rFonts w:cs="B Badr"/>
          <w:color w:val="000000"/>
          <w:rtl/>
        </w:rPr>
        <w:t xml:space="preserve"> </w:t>
      </w:r>
      <w:r w:rsidR="00BC6A2F" w:rsidRPr="005436EC">
        <w:rPr>
          <w:rFonts w:cs="B Badr"/>
          <w:color w:val="000000"/>
        </w:rPr>
        <w:sym w:font="HQPB4" w:char="F0F6"/>
      </w:r>
      <w:r w:rsidR="00BC6A2F" w:rsidRPr="005436EC">
        <w:rPr>
          <w:rFonts w:cs="B Badr"/>
          <w:color w:val="000000"/>
        </w:rPr>
        <w:sym w:font="HQPB1" w:char="F08D"/>
      </w:r>
      <w:r w:rsidR="00BC6A2F" w:rsidRPr="005436EC">
        <w:rPr>
          <w:rFonts w:cs="B Badr"/>
          <w:color w:val="000000"/>
        </w:rPr>
        <w:sym w:font="HQPB5" w:char="F079"/>
      </w:r>
      <w:r w:rsidR="00BC6A2F" w:rsidRPr="005436EC">
        <w:rPr>
          <w:rFonts w:cs="B Badr"/>
          <w:color w:val="000000"/>
        </w:rPr>
        <w:sym w:font="HQPB1" w:char="F082"/>
      </w:r>
      <w:r w:rsidR="00BC6A2F" w:rsidRPr="005436EC">
        <w:rPr>
          <w:rFonts w:cs="B Badr"/>
          <w:color w:val="000000"/>
        </w:rPr>
        <w:sym w:font="HQPB4" w:char="F0F3"/>
      </w:r>
      <w:r w:rsidR="00BC6A2F" w:rsidRPr="005436EC">
        <w:rPr>
          <w:rFonts w:cs="B Badr"/>
          <w:color w:val="000000"/>
        </w:rPr>
        <w:sym w:font="HQPB1" w:char="F0A1"/>
      </w:r>
      <w:r w:rsidR="00BC6A2F" w:rsidRPr="005436EC">
        <w:rPr>
          <w:rFonts w:cs="B Badr"/>
          <w:color w:val="000000"/>
        </w:rPr>
        <w:sym w:font="HQPB5" w:char="F06F"/>
      </w:r>
      <w:r w:rsidR="00BC6A2F" w:rsidRPr="005436EC">
        <w:rPr>
          <w:rFonts w:cs="B Badr"/>
          <w:color w:val="000000"/>
        </w:rPr>
        <w:sym w:font="HQPB2" w:char="F084"/>
      </w:r>
      <w:r w:rsidR="00BC6A2F" w:rsidRPr="005436EC">
        <w:rPr>
          <w:rFonts w:cs="B Badr"/>
          <w:color w:val="000000"/>
          <w:rtl/>
        </w:rPr>
        <w:t xml:space="preserve"> </w:t>
      </w:r>
      <w:r w:rsidR="00BC6A2F" w:rsidRPr="005436EC">
        <w:rPr>
          <w:rFonts w:cs="B Badr"/>
          <w:color w:val="000000"/>
        </w:rPr>
        <w:sym w:font="HQPB4" w:char="F0D7"/>
      </w:r>
      <w:r w:rsidR="00BC6A2F" w:rsidRPr="005436EC">
        <w:rPr>
          <w:rFonts w:cs="B Badr"/>
          <w:color w:val="000000"/>
        </w:rPr>
        <w:sym w:font="HQPB2" w:char="F050"/>
      </w:r>
      <w:r w:rsidR="00BC6A2F" w:rsidRPr="005436EC">
        <w:rPr>
          <w:rFonts w:cs="B Badr"/>
          <w:color w:val="000000"/>
        </w:rPr>
        <w:sym w:font="HQPB4" w:char="F0F6"/>
      </w:r>
      <w:r w:rsidR="00BC6A2F" w:rsidRPr="005436EC">
        <w:rPr>
          <w:rFonts w:cs="B Badr"/>
          <w:color w:val="000000"/>
        </w:rPr>
        <w:sym w:font="HQPB2" w:char="F071"/>
      </w:r>
      <w:r w:rsidR="00BC6A2F" w:rsidRPr="005436EC">
        <w:rPr>
          <w:rFonts w:cs="B Badr"/>
          <w:color w:val="000000"/>
        </w:rPr>
        <w:sym w:font="HQPB5" w:char="F073"/>
      </w:r>
      <w:r w:rsidR="00BC6A2F" w:rsidRPr="005436EC">
        <w:rPr>
          <w:rFonts w:cs="B Badr"/>
          <w:color w:val="000000"/>
        </w:rPr>
        <w:sym w:font="HQPB2" w:char="F025"/>
      </w:r>
      <w:r w:rsidR="00BC6A2F" w:rsidRPr="005436EC">
        <w:rPr>
          <w:rFonts w:cs="B Badr"/>
          <w:color w:val="000000"/>
          <w:rtl/>
        </w:rPr>
        <w:t xml:space="preserve"> </w:t>
      </w:r>
      <w:r w:rsidR="00BC6A2F" w:rsidRPr="005436EC">
        <w:rPr>
          <w:rFonts w:cs="B Badr"/>
          <w:color w:val="000000"/>
        </w:rPr>
        <w:sym w:font="HQPB2" w:char="F060"/>
      </w:r>
      <w:r w:rsidR="00BC6A2F" w:rsidRPr="005436EC">
        <w:rPr>
          <w:rFonts w:cs="B Badr"/>
          <w:color w:val="000000"/>
        </w:rPr>
        <w:sym w:font="HQPB4" w:char="F0CF"/>
      </w:r>
      <w:r w:rsidR="00BC6A2F" w:rsidRPr="005436EC">
        <w:rPr>
          <w:rFonts w:cs="B Badr"/>
          <w:color w:val="000000"/>
        </w:rPr>
        <w:sym w:font="HQPB4" w:char="F069"/>
      </w:r>
      <w:r w:rsidR="00BC6A2F" w:rsidRPr="005436EC">
        <w:rPr>
          <w:rFonts w:cs="B Badr"/>
          <w:color w:val="000000"/>
        </w:rPr>
        <w:sym w:font="HQPB2" w:char="F042"/>
      </w:r>
      <w:r w:rsidR="00BC6A2F" w:rsidRPr="005436EC">
        <w:rPr>
          <w:rFonts w:cs="B Badr"/>
          <w:color w:val="000000"/>
          <w:rtl/>
        </w:rPr>
        <w:t xml:space="preserve"> </w:t>
      </w:r>
      <w:r w:rsidR="00BC6A2F" w:rsidRPr="005436EC">
        <w:rPr>
          <w:rFonts w:cs="B Badr"/>
          <w:color w:val="000000"/>
        </w:rPr>
        <w:sym w:font="HQPB4" w:char="F042"/>
      </w:r>
      <w:r w:rsidR="00BC6A2F" w:rsidRPr="005436EC">
        <w:rPr>
          <w:rFonts w:cs="B Badr"/>
          <w:color w:val="000000"/>
        </w:rPr>
        <w:sym w:font="HQPB2" w:char="F051"/>
      </w:r>
      <w:r w:rsidR="00BC6A2F" w:rsidRPr="005436EC">
        <w:rPr>
          <w:rFonts w:cs="B Badr"/>
          <w:color w:val="000000"/>
        </w:rPr>
        <w:sym w:font="HQPB4" w:char="F0F6"/>
      </w:r>
      <w:r w:rsidR="00BC6A2F" w:rsidRPr="005436EC">
        <w:rPr>
          <w:rFonts w:cs="B Badr"/>
          <w:color w:val="000000"/>
        </w:rPr>
        <w:sym w:font="HQPB2" w:char="F071"/>
      </w:r>
      <w:r w:rsidR="00BC6A2F" w:rsidRPr="005436EC">
        <w:rPr>
          <w:rFonts w:cs="B Badr"/>
          <w:color w:val="000000"/>
        </w:rPr>
        <w:sym w:font="HQPB5" w:char="F073"/>
      </w:r>
      <w:r w:rsidR="00BC6A2F" w:rsidRPr="005436EC">
        <w:rPr>
          <w:rFonts w:cs="B Badr"/>
          <w:color w:val="000000"/>
        </w:rPr>
        <w:sym w:font="HQPB2" w:char="F025"/>
      </w:r>
      <w:r w:rsidR="00BC6A2F" w:rsidRPr="005436EC">
        <w:rPr>
          <w:rFonts w:cs="B Badr"/>
          <w:color w:val="000000"/>
          <w:rtl/>
        </w:rPr>
        <w:t xml:space="preserve"> </w:t>
      </w:r>
      <w:r w:rsidR="00BC6A2F" w:rsidRPr="005436EC">
        <w:rPr>
          <w:rFonts w:cs="B Badr"/>
          <w:color w:val="000000"/>
        </w:rPr>
        <w:sym w:font="HQPB5" w:char="F023"/>
      </w:r>
      <w:r w:rsidR="00BC6A2F" w:rsidRPr="005436EC">
        <w:rPr>
          <w:rFonts w:cs="B Badr"/>
          <w:color w:val="000000"/>
        </w:rPr>
        <w:sym w:font="HQPB2" w:char="F0D3"/>
      </w:r>
      <w:r w:rsidR="00BC6A2F" w:rsidRPr="005436EC">
        <w:rPr>
          <w:rFonts w:cs="B Badr"/>
          <w:color w:val="000000"/>
        </w:rPr>
        <w:sym w:font="HQPB5" w:char="F07C"/>
      </w:r>
      <w:r w:rsidR="00BC6A2F" w:rsidRPr="005436EC">
        <w:rPr>
          <w:rFonts w:cs="B Badr"/>
          <w:color w:val="000000"/>
        </w:rPr>
        <w:sym w:font="HQPB1" w:char="F0A4"/>
      </w:r>
      <w:r w:rsidR="00BC6A2F" w:rsidRPr="005436EC">
        <w:rPr>
          <w:rFonts w:cs="B Badr"/>
          <w:color w:val="000000"/>
        </w:rPr>
        <w:sym w:font="HQPB5" w:char="F074"/>
      </w:r>
      <w:r w:rsidR="00BC6A2F" w:rsidRPr="005436EC">
        <w:rPr>
          <w:rFonts w:cs="B Badr"/>
          <w:color w:val="000000"/>
        </w:rPr>
        <w:sym w:font="HQPB1" w:char="F0E3"/>
      </w:r>
      <w:r w:rsidR="00BC6A2F" w:rsidRPr="005436EC">
        <w:rPr>
          <w:rFonts w:cs="B Badr"/>
          <w:color w:val="000000"/>
          <w:rtl/>
        </w:rPr>
        <w:t xml:space="preserve"> </w:t>
      </w:r>
      <w:r w:rsidR="00BC6A2F" w:rsidRPr="005436EC">
        <w:rPr>
          <w:rFonts w:cs="B Badr"/>
          <w:color w:val="000000"/>
        </w:rPr>
        <w:sym w:font="HQPB2" w:char="F062"/>
      </w:r>
      <w:r w:rsidR="00BC6A2F" w:rsidRPr="005436EC">
        <w:rPr>
          <w:rFonts w:cs="B Badr"/>
          <w:color w:val="000000"/>
        </w:rPr>
        <w:sym w:font="HQPB5" w:char="F072"/>
      </w:r>
      <w:r w:rsidR="00BC6A2F" w:rsidRPr="005436EC">
        <w:rPr>
          <w:rFonts w:cs="B Badr"/>
          <w:color w:val="000000"/>
        </w:rPr>
        <w:sym w:font="HQPB1" w:char="F026"/>
      </w:r>
      <w:r w:rsidR="00BC6A2F" w:rsidRPr="005436EC">
        <w:rPr>
          <w:rFonts w:cs="B Badr"/>
          <w:color w:val="000000"/>
          <w:rtl/>
        </w:rPr>
        <w:t xml:space="preserve"> </w:t>
      </w:r>
      <w:r w:rsidR="00BC6A2F" w:rsidRPr="005436EC">
        <w:rPr>
          <w:rFonts w:cs="B Badr"/>
          <w:color w:val="000000"/>
        </w:rPr>
        <w:sym w:font="HQPB5" w:char="F028"/>
      </w:r>
      <w:r w:rsidR="00BC6A2F" w:rsidRPr="005436EC">
        <w:rPr>
          <w:rFonts w:cs="B Badr"/>
          <w:color w:val="000000"/>
        </w:rPr>
        <w:sym w:font="HQPB1" w:char="F023"/>
      </w:r>
      <w:r w:rsidR="00BC6A2F" w:rsidRPr="005436EC">
        <w:rPr>
          <w:rFonts w:cs="B Badr"/>
          <w:color w:val="000000"/>
        </w:rPr>
        <w:sym w:font="HQPB2" w:char="F071"/>
      </w:r>
      <w:r w:rsidR="00BC6A2F" w:rsidRPr="005436EC">
        <w:rPr>
          <w:rFonts w:cs="B Badr"/>
          <w:color w:val="000000"/>
        </w:rPr>
        <w:sym w:font="HQPB4" w:char="F0E7"/>
      </w:r>
      <w:r w:rsidR="00BC6A2F" w:rsidRPr="005436EC">
        <w:rPr>
          <w:rFonts w:cs="B Badr"/>
          <w:color w:val="000000"/>
        </w:rPr>
        <w:sym w:font="HQPB2" w:char="F052"/>
      </w:r>
      <w:r w:rsidR="00BC6A2F" w:rsidRPr="005436EC">
        <w:rPr>
          <w:rFonts w:cs="B Badr"/>
          <w:color w:val="000000"/>
        </w:rPr>
        <w:sym w:font="HQPB2" w:char="F071"/>
      </w:r>
      <w:r w:rsidR="00BC6A2F" w:rsidRPr="005436EC">
        <w:rPr>
          <w:rFonts w:cs="B Badr"/>
          <w:color w:val="000000"/>
        </w:rPr>
        <w:sym w:font="HQPB4" w:char="F0E4"/>
      </w:r>
      <w:r w:rsidR="00BC6A2F" w:rsidRPr="005436EC">
        <w:rPr>
          <w:rFonts w:cs="B Badr"/>
          <w:color w:val="000000"/>
        </w:rPr>
        <w:sym w:font="HQPB2" w:char="F033"/>
      </w:r>
      <w:r w:rsidR="00BC6A2F" w:rsidRPr="005436EC">
        <w:rPr>
          <w:rFonts w:cs="B Badr"/>
          <w:color w:val="000000"/>
        </w:rPr>
        <w:sym w:font="HQPB5" w:char="F074"/>
      </w:r>
      <w:r w:rsidR="00BC6A2F" w:rsidRPr="005436EC">
        <w:rPr>
          <w:rFonts w:cs="B Badr"/>
          <w:color w:val="000000"/>
        </w:rPr>
        <w:sym w:font="HQPB2" w:char="F083"/>
      </w:r>
      <w:r w:rsidR="00BC6A2F" w:rsidRPr="005436EC">
        <w:rPr>
          <w:rFonts w:cs="B Badr"/>
          <w:color w:val="000000"/>
          <w:rtl/>
        </w:rPr>
        <w:t xml:space="preserve"> </w:t>
      </w:r>
      <w:r w:rsidR="00BC6A2F" w:rsidRPr="005436EC">
        <w:rPr>
          <w:rFonts w:cs="B Badr"/>
          <w:color w:val="000000"/>
        </w:rPr>
        <w:sym w:font="HQPB1" w:char="F023"/>
      </w:r>
      <w:r w:rsidR="00BC6A2F" w:rsidRPr="005436EC">
        <w:rPr>
          <w:rFonts w:cs="B Badr"/>
          <w:color w:val="000000"/>
        </w:rPr>
        <w:sym w:font="HQPB4" w:char="F05A"/>
      </w:r>
      <w:r w:rsidR="00BC6A2F" w:rsidRPr="005436EC">
        <w:rPr>
          <w:rFonts w:cs="B Badr"/>
          <w:color w:val="000000"/>
        </w:rPr>
        <w:sym w:font="HQPB1" w:char="F08E"/>
      </w:r>
      <w:r w:rsidR="00BC6A2F" w:rsidRPr="005436EC">
        <w:rPr>
          <w:rFonts w:cs="B Badr"/>
          <w:color w:val="000000"/>
        </w:rPr>
        <w:sym w:font="HQPB4" w:char="F0F6"/>
      </w:r>
      <w:r w:rsidR="00BC6A2F" w:rsidRPr="005436EC">
        <w:rPr>
          <w:rFonts w:cs="B Badr"/>
          <w:color w:val="000000"/>
        </w:rPr>
        <w:sym w:font="HQPB2" w:char="F08D"/>
      </w:r>
      <w:r w:rsidR="00BC6A2F" w:rsidRPr="005436EC">
        <w:rPr>
          <w:rFonts w:cs="B Badr"/>
          <w:color w:val="000000"/>
        </w:rPr>
        <w:sym w:font="HQPB5" w:char="F079"/>
      </w:r>
      <w:r w:rsidR="00BC6A2F" w:rsidRPr="005436EC">
        <w:rPr>
          <w:rFonts w:cs="B Badr"/>
          <w:color w:val="000000"/>
        </w:rPr>
        <w:sym w:font="HQPB1" w:char="F07A"/>
      </w:r>
      <w:r w:rsidR="00BC6A2F" w:rsidRPr="005436EC">
        <w:rPr>
          <w:rFonts w:cs="B Badr"/>
          <w:color w:val="000000"/>
          <w:rtl/>
        </w:rPr>
        <w:t xml:space="preserve"> </w:t>
      </w:r>
      <w:r w:rsidR="00BC6A2F" w:rsidRPr="005436EC">
        <w:rPr>
          <w:rFonts w:cs="B Badr"/>
          <w:color w:val="000000"/>
        </w:rPr>
        <w:sym w:font="HQPB4" w:char="F0F6"/>
      </w:r>
      <w:r w:rsidR="00BC6A2F" w:rsidRPr="005436EC">
        <w:rPr>
          <w:rFonts w:cs="B Badr"/>
          <w:color w:val="000000"/>
        </w:rPr>
        <w:sym w:font="HQPB2" w:char="F04E"/>
      </w:r>
      <w:r w:rsidR="00BC6A2F" w:rsidRPr="005436EC">
        <w:rPr>
          <w:rFonts w:cs="B Badr"/>
          <w:color w:val="000000"/>
        </w:rPr>
        <w:sym w:font="HQPB4" w:char="F0E5"/>
      </w:r>
      <w:r w:rsidR="00BC6A2F" w:rsidRPr="005436EC">
        <w:rPr>
          <w:rFonts w:cs="B Badr"/>
          <w:color w:val="000000"/>
        </w:rPr>
        <w:sym w:font="HQPB2" w:char="F06B"/>
      </w:r>
      <w:r w:rsidR="00BC6A2F" w:rsidRPr="005436EC">
        <w:rPr>
          <w:rFonts w:cs="B Badr"/>
          <w:color w:val="000000"/>
        </w:rPr>
        <w:sym w:font="HQPB4" w:char="F0F7"/>
      </w:r>
      <w:r w:rsidR="00BC6A2F" w:rsidRPr="005436EC">
        <w:rPr>
          <w:rFonts w:cs="B Badr"/>
          <w:color w:val="000000"/>
        </w:rPr>
        <w:sym w:font="HQPB2" w:char="F05D"/>
      </w:r>
      <w:r w:rsidR="00BC6A2F" w:rsidRPr="005436EC">
        <w:rPr>
          <w:rFonts w:cs="B Badr"/>
          <w:color w:val="000000"/>
        </w:rPr>
        <w:sym w:font="HQPB4" w:char="F0CF"/>
      </w:r>
      <w:r w:rsidR="00BC6A2F" w:rsidRPr="005436EC">
        <w:rPr>
          <w:rFonts w:cs="B Badr"/>
          <w:color w:val="000000"/>
        </w:rPr>
        <w:sym w:font="HQPB4" w:char="F069"/>
      </w:r>
      <w:r w:rsidR="00BC6A2F" w:rsidRPr="005436EC">
        <w:rPr>
          <w:rFonts w:cs="B Badr"/>
          <w:color w:val="000000"/>
        </w:rPr>
        <w:sym w:font="HQPB2" w:char="F042"/>
      </w:r>
      <w:r w:rsidR="00BC6A2F" w:rsidRPr="005436EC">
        <w:rPr>
          <w:rFonts w:cs="B Badr"/>
          <w:color w:val="000000"/>
          <w:rtl/>
        </w:rPr>
        <w:t xml:space="preserve"> </w:t>
      </w:r>
      <w:r w:rsidR="00BC6A2F" w:rsidRPr="005436EC">
        <w:rPr>
          <w:rFonts w:cs="B Badr"/>
          <w:color w:val="000000"/>
        </w:rPr>
        <w:sym w:font="HQPB5" w:char="F09F"/>
      </w:r>
      <w:r w:rsidR="00BC6A2F" w:rsidRPr="005436EC">
        <w:rPr>
          <w:rFonts w:cs="B Badr"/>
          <w:color w:val="000000"/>
        </w:rPr>
        <w:sym w:font="HQPB2" w:char="F077"/>
      </w:r>
      <w:r w:rsidR="00BC6A2F" w:rsidRPr="005436EC">
        <w:rPr>
          <w:rFonts w:cs="B Badr"/>
          <w:color w:val="000000"/>
        </w:rPr>
        <w:sym w:font="HQPB5" w:char="F075"/>
      </w:r>
      <w:r w:rsidR="00BC6A2F" w:rsidRPr="005436EC">
        <w:rPr>
          <w:rFonts w:cs="B Badr"/>
          <w:color w:val="000000"/>
        </w:rPr>
        <w:sym w:font="HQPB2" w:char="F072"/>
      </w:r>
      <w:r w:rsidR="00BC6A2F" w:rsidRPr="005436EC">
        <w:rPr>
          <w:rFonts w:cs="B Badr"/>
          <w:color w:val="000000"/>
          <w:rtl/>
        </w:rPr>
        <w:t xml:space="preserve"> </w:t>
      </w:r>
      <w:r w:rsidR="00BC6A2F" w:rsidRPr="005436EC">
        <w:rPr>
          <w:rFonts w:cs="B Badr"/>
          <w:color w:val="000000"/>
        </w:rPr>
        <w:sym w:font="HQPB4" w:char="F0D6"/>
      </w:r>
      <w:r w:rsidR="00BC6A2F" w:rsidRPr="005436EC">
        <w:rPr>
          <w:rFonts w:cs="B Badr"/>
          <w:color w:val="000000"/>
        </w:rPr>
        <w:sym w:font="HQPB2" w:char="F0E4"/>
      </w:r>
      <w:r w:rsidR="00BC6A2F" w:rsidRPr="005436EC">
        <w:rPr>
          <w:rFonts w:cs="B Badr"/>
          <w:color w:val="000000"/>
        </w:rPr>
        <w:sym w:font="HQPB5" w:char="F021"/>
      </w:r>
      <w:r w:rsidR="00BC6A2F" w:rsidRPr="005436EC">
        <w:rPr>
          <w:rFonts w:cs="B Badr"/>
          <w:color w:val="000000"/>
        </w:rPr>
        <w:sym w:font="HQPB1" w:char="F024"/>
      </w:r>
      <w:r w:rsidR="00BC6A2F" w:rsidRPr="005436EC">
        <w:rPr>
          <w:rFonts w:cs="B Badr"/>
          <w:color w:val="000000"/>
        </w:rPr>
        <w:sym w:font="HQPB5" w:char="F07C"/>
      </w:r>
      <w:r w:rsidR="00BC6A2F" w:rsidRPr="005436EC">
        <w:rPr>
          <w:rFonts w:cs="B Badr"/>
          <w:color w:val="000000"/>
        </w:rPr>
        <w:sym w:font="HQPB1" w:char="F0A1"/>
      </w:r>
      <w:r w:rsidR="00BC6A2F" w:rsidRPr="005436EC">
        <w:rPr>
          <w:rFonts w:cs="B Badr"/>
          <w:color w:val="000000"/>
        </w:rPr>
        <w:sym w:font="HQPB4" w:char="F0CE"/>
      </w:r>
      <w:r w:rsidR="00BC6A2F" w:rsidRPr="005436EC">
        <w:rPr>
          <w:rFonts w:cs="B Badr"/>
          <w:color w:val="000000"/>
        </w:rPr>
        <w:sym w:font="HQPB2" w:char="F053"/>
      </w:r>
      <w:r w:rsidR="00BC6A2F" w:rsidRPr="005436EC">
        <w:rPr>
          <w:rFonts w:cs="B Badr"/>
          <w:color w:val="000000"/>
          <w:rtl/>
        </w:rPr>
        <w:t xml:space="preserve"> </w:t>
      </w:r>
      <w:r w:rsidR="00BC6A2F" w:rsidRPr="005436EC">
        <w:rPr>
          <w:rFonts w:cs="B Badr"/>
          <w:color w:val="000000"/>
        </w:rPr>
        <w:sym w:font="HQPB2" w:char="F060"/>
      </w:r>
      <w:r w:rsidR="00BC6A2F" w:rsidRPr="005436EC">
        <w:rPr>
          <w:rFonts w:cs="B Badr"/>
          <w:color w:val="000000"/>
        </w:rPr>
        <w:sym w:font="HQPB4" w:char="F0CF"/>
      </w:r>
      <w:r w:rsidR="00BC6A2F" w:rsidRPr="005436EC">
        <w:rPr>
          <w:rFonts w:cs="B Badr"/>
          <w:color w:val="000000"/>
        </w:rPr>
        <w:sym w:font="HQPB4" w:char="F069"/>
      </w:r>
      <w:r w:rsidR="00BC6A2F" w:rsidRPr="005436EC">
        <w:rPr>
          <w:rFonts w:cs="B Badr"/>
          <w:color w:val="000000"/>
        </w:rPr>
        <w:sym w:font="HQPB2" w:char="F042"/>
      </w:r>
      <w:r w:rsidR="00BC6A2F" w:rsidRPr="005436EC">
        <w:rPr>
          <w:rFonts w:cs="B Badr"/>
          <w:color w:val="000000"/>
          <w:rtl/>
        </w:rPr>
        <w:t xml:space="preserve"> </w:t>
      </w:r>
      <w:r w:rsidR="00BC6A2F" w:rsidRPr="005436EC">
        <w:rPr>
          <w:rFonts w:cs="B Badr"/>
          <w:color w:val="000000"/>
        </w:rPr>
        <w:sym w:font="HQPB4" w:char="F03E"/>
      </w:r>
      <w:r w:rsidR="00BC6A2F" w:rsidRPr="005436EC">
        <w:rPr>
          <w:rFonts w:cs="B Badr"/>
          <w:color w:val="000000"/>
        </w:rPr>
        <w:sym w:font="HQPB2" w:char="F0E4"/>
      </w:r>
      <w:r w:rsidR="00BC6A2F" w:rsidRPr="005436EC">
        <w:rPr>
          <w:rFonts w:cs="B Badr"/>
          <w:color w:val="000000"/>
        </w:rPr>
        <w:sym w:font="HQPB5" w:char="F021"/>
      </w:r>
      <w:r w:rsidR="00BC6A2F" w:rsidRPr="005436EC">
        <w:rPr>
          <w:rFonts w:cs="B Badr"/>
          <w:color w:val="000000"/>
        </w:rPr>
        <w:sym w:font="HQPB1" w:char="F024"/>
      </w:r>
      <w:r w:rsidR="00BC6A2F" w:rsidRPr="005436EC">
        <w:rPr>
          <w:rFonts w:cs="B Badr"/>
          <w:color w:val="000000"/>
        </w:rPr>
        <w:sym w:font="HQPB5" w:char="F07C"/>
      </w:r>
      <w:r w:rsidR="00BC6A2F" w:rsidRPr="005436EC">
        <w:rPr>
          <w:rFonts w:cs="B Badr"/>
          <w:color w:val="000000"/>
        </w:rPr>
        <w:sym w:font="HQPB1" w:char="F0A1"/>
      </w:r>
      <w:r w:rsidR="00BC6A2F" w:rsidRPr="005436EC">
        <w:rPr>
          <w:rFonts w:cs="B Badr"/>
          <w:color w:val="000000"/>
        </w:rPr>
        <w:sym w:font="HQPB4" w:char="F0CE"/>
      </w:r>
      <w:r w:rsidR="00BC6A2F" w:rsidRPr="005436EC">
        <w:rPr>
          <w:rFonts w:cs="B Badr"/>
          <w:color w:val="000000"/>
        </w:rPr>
        <w:sym w:font="HQPB4" w:char="F070"/>
      </w:r>
      <w:r w:rsidR="00BC6A2F" w:rsidRPr="005436EC">
        <w:rPr>
          <w:rFonts w:cs="B Badr"/>
          <w:color w:val="000000"/>
        </w:rPr>
        <w:sym w:font="HQPB2" w:char="F053"/>
      </w:r>
      <w:r w:rsidR="00BC6A2F" w:rsidRPr="005436EC">
        <w:rPr>
          <w:rFonts w:cs="B Badr"/>
          <w:color w:val="000000"/>
          <w:rtl/>
        </w:rPr>
        <w:t xml:space="preserve"> </w:t>
      </w:r>
      <w:r w:rsidR="00BC6A2F" w:rsidRPr="005436EC">
        <w:rPr>
          <w:rFonts w:cs="B Badr"/>
          <w:color w:val="000000"/>
        </w:rPr>
        <w:sym w:font="HQPB5" w:char="F023"/>
      </w:r>
      <w:r w:rsidR="00BC6A2F" w:rsidRPr="005436EC">
        <w:rPr>
          <w:rFonts w:cs="B Badr"/>
          <w:color w:val="000000"/>
        </w:rPr>
        <w:sym w:font="HQPB2" w:char="F0D3"/>
      </w:r>
      <w:r w:rsidR="00BC6A2F" w:rsidRPr="005436EC">
        <w:rPr>
          <w:rFonts w:cs="B Badr"/>
          <w:color w:val="000000"/>
        </w:rPr>
        <w:sym w:font="HQPB5" w:char="F07C"/>
      </w:r>
      <w:r w:rsidR="00BC6A2F" w:rsidRPr="005436EC">
        <w:rPr>
          <w:rFonts w:cs="B Badr"/>
          <w:color w:val="000000"/>
        </w:rPr>
        <w:sym w:font="HQPB1" w:char="F0A4"/>
      </w:r>
      <w:r w:rsidR="00BC6A2F" w:rsidRPr="005436EC">
        <w:rPr>
          <w:rFonts w:cs="B Badr"/>
          <w:color w:val="000000"/>
        </w:rPr>
        <w:sym w:font="HQPB5" w:char="F074"/>
      </w:r>
      <w:r w:rsidR="00BC6A2F" w:rsidRPr="005436EC">
        <w:rPr>
          <w:rFonts w:cs="B Badr"/>
          <w:color w:val="000000"/>
        </w:rPr>
        <w:sym w:font="HQPB1" w:char="F0E3"/>
      </w:r>
      <w:r w:rsidR="00BC6A2F" w:rsidRPr="005436EC">
        <w:rPr>
          <w:rFonts w:cs="B Badr"/>
          <w:color w:val="000000"/>
          <w:rtl/>
        </w:rPr>
        <w:t xml:space="preserve"> </w:t>
      </w:r>
      <w:r w:rsidR="00BC6A2F" w:rsidRPr="005436EC">
        <w:rPr>
          <w:rFonts w:cs="B Badr"/>
          <w:color w:val="000000"/>
        </w:rPr>
        <w:sym w:font="HQPB2" w:char="F062"/>
      </w:r>
      <w:r w:rsidR="00BC6A2F" w:rsidRPr="005436EC">
        <w:rPr>
          <w:rFonts w:cs="B Badr"/>
          <w:color w:val="000000"/>
        </w:rPr>
        <w:sym w:font="HQPB5" w:char="F072"/>
      </w:r>
      <w:r w:rsidR="00BC6A2F" w:rsidRPr="005436EC">
        <w:rPr>
          <w:rFonts w:cs="B Badr"/>
          <w:color w:val="000000"/>
        </w:rPr>
        <w:sym w:font="HQPB1" w:char="F026"/>
      </w:r>
      <w:r w:rsidR="00BC6A2F" w:rsidRPr="005436EC">
        <w:rPr>
          <w:rFonts w:cs="B Badr"/>
          <w:color w:val="000000"/>
          <w:rtl/>
        </w:rPr>
        <w:t xml:space="preserve"> </w:t>
      </w:r>
      <w:r w:rsidR="00BC6A2F" w:rsidRPr="005436EC">
        <w:rPr>
          <w:rFonts w:cs="B Badr"/>
          <w:color w:val="000000"/>
        </w:rPr>
        <w:sym w:font="HQPB4" w:char="F0A3"/>
      </w:r>
      <w:r w:rsidR="00BC6A2F" w:rsidRPr="005436EC">
        <w:rPr>
          <w:rFonts w:cs="B Badr"/>
          <w:color w:val="000000"/>
        </w:rPr>
        <w:sym w:font="HQPB2" w:char="F060"/>
      </w:r>
      <w:r w:rsidR="00BC6A2F" w:rsidRPr="005436EC">
        <w:rPr>
          <w:rFonts w:cs="B Badr"/>
          <w:color w:val="000000"/>
        </w:rPr>
        <w:sym w:font="HQPB4" w:char="F0E4"/>
      </w:r>
      <w:r w:rsidR="00BC6A2F" w:rsidRPr="005436EC">
        <w:rPr>
          <w:rFonts w:cs="B Badr"/>
          <w:color w:val="000000"/>
        </w:rPr>
        <w:sym w:font="HQPB2" w:char="F033"/>
      </w:r>
      <w:r w:rsidR="00BC6A2F" w:rsidRPr="005436EC">
        <w:rPr>
          <w:rFonts w:cs="B Badr"/>
          <w:color w:val="000000"/>
        </w:rPr>
        <w:sym w:font="HQPB5" w:char="F074"/>
      </w:r>
      <w:r w:rsidR="00BC6A2F" w:rsidRPr="005436EC">
        <w:rPr>
          <w:rFonts w:cs="B Badr"/>
          <w:color w:val="000000"/>
        </w:rPr>
        <w:sym w:font="HQPB2" w:char="F083"/>
      </w:r>
      <w:r w:rsidR="00BC6A2F" w:rsidRPr="005436EC">
        <w:rPr>
          <w:rFonts w:cs="B Badr"/>
          <w:color w:val="000000"/>
          <w:rtl/>
        </w:rPr>
        <w:t xml:space="preserve"> </w:t>
      </w:r>
      <w:r w:rsidR="00BC6A2F" w:rsidRPr="005436EC">
        <w:rPr>
          <w:rFonts w:cs="B Badr"/>
          <w:color w:val="000000"/>
        </w:rPr>
        <w:sym w:font="HQPB1" w:char="F023"/>
      </w:r>
      <w:r w:rsidR="00BC6A2F" w:rsidRPr="005436EC">
        <w:rPr>
          <w:rFonts w:cs="B Badr"/>
          <w:color w:val="000000"/>
        </w:rPr>
        <w:sym w:font="HQPB4" w:char="F05A"/>
      </w:r>
      <w:r w:rsidR="00BC6A2F" w:rsidRPr="005436EC">
        <w:rPr>
          <w:rFonts w:cs="B Badr"/>
          <w:color w:val="000000"/>
        </w:rPr>
        <w:sym w:font="HQPB1" w:char="F08E"/>
      </w:r>
      <w:r w:rsidR="00BC6A2F" w:rsidRPr="005436EC">
        <w:rPr>
          <w:rFonts w:cs="B Badr"/>
          <w:color w:val="000000"/>
        </w:rPr>
        <w:sym w:font="HQPB4" w:char="F0F6"/>
      </w:r>
      <w:r w:rsidR="00BC6A2F" w:rsidRPr="005436EC">
        <w:rPr>
          <w:rFonts w:cs="B Badr"/>
          <w:color w:val="000000"/>
        </w:rPr>
        <w:sym w:font="HQPB2" w:char="F08D"/>
      </w:r>
      <w:r w:rsidR="00BC6A2F" w:rsidRPr="005436EC">
        <w:rPr>
          <w:rFonts w:cs="B Badr"/>
          <w:color w:val="000000"/>
        </w:rPr>
        <w:sym w:font="HQPB5" w:char="F079"/>
      </w:r>
      <w:r w:rsidR="00BC6A2F" w:rsidRPr="005436EC">
        <w:rPr>
          <w:rFonts w:cs="B Badr"/>
          <w:color w:val="000000"/>
        </w:rPr>
        <w:sym w:font="HQPB1" w:char="F07A"/>
      </w:r>
      <w:r w:rsidR="00BC6A2F" w:rsidRPr="005436EC">
        <w:rPr>
          <w:rFonts w:cs="B Badr"/>
          <w:color w:val="000000"/>
          <w:rtl/>
        </w:rPr>
        <w:t xml:space="preserve"> </w:t>
      </w:r>
      <w:r w:rsidR="00BC6A2F" w:rsidRPr="005436EC">
        <w:rPr>
          <w:rFonts w:cs="B Badr"/>
          <w:color w:val="000000"/>
        </w:rPr>
        <w:sym w:font="HQPB4" w:char="F0A3"/>
      </w:r>
      <w:r w:rsidR="00BC6A2F" w:rsidRPr="005436EC">
        <w:rPr>
          <w:rFonts w:cs="B Badr"/>
          <w:color w:val="000000"/>
        </w:rPr>
        <w:sym w:font="HQPB2" w:char="F060"/>
      </w:r>
      <w:r w:rsidR="00BC6A2F" w:rsidRPr="005436EC">
        <w:rPr>
          <w:rFonts w:cs="B Badr"/>
          <w:color w:val="000000"/>
        </w:rPr>
        <w:sym w:font="HQPB4" w:char="F0E5"/>
      </w:r>
      <w:r w:rsidR="00BC6A2F" w:rsidRPr="005436EC">
        <w:rPr>
          <w:rFonts w:cs="B Badr"/>
          <w:color w:val="000000"/>
        </w:rPr>
        <w:sym w:font="HQPB2" w:char="F06B"/>
      </w:r>
      <w:r w:rsidR="00BC6A2F" w:rsidRPr="005436EC">
        <w:rPr>
          <w:rFonts w:cs="B Badr"/>
          <w:color w:val="000000"/>
        </w:rPr>
        <w:sym w:font="HQPB4" w:char="F0F7"/>
      </w:r>
      <w:r w:rsidR="00BC6A2F" w:rsidRPr="005436EC">
        <w:rPr>
          <w:rFonts w:cs="B Badr"/>
          <w:color w:val="000000"/>
        </w:rPr>
        <w:sym w:font="HQPB2" w:char="F05D"/>
      </w:r>
      <w:r w:rsidR="00BC6A2F" w:rsidRPr="005436EC">
        <w:rPr>
          <w:rFonts w:cs="B Badr"/>
          <w:color w:val="000000"/>
        </w:rPr>
        <w:sym w:font="HQPB4" w:char="F0CF"/>
      </w:r>
      <w:r w:rsidR="00BC6A2F" w:rsidRPr="005436EC">
        <w:rPr>
          <w:rFonts w:cs="B Badr"/>
          <w:color w:val="000000"/>
        </w:rPr>
        <w:sym w:font="HQPB4" w:char="F069"/>
      </w:r>
      <w:r w:rsidR="00BC6A2F" w:rsidRPr="005436EC">
        <w:rPr>
          <w:rFonts w:cs="B Badr"/>
          <w:color w:val="000000"/>
        </w:rPr>
        <w:sym w:font="HQPB2" w:char="F042"/>
      </w:r>
      <w:r w:rsidR="00BC6A2F" w:rsidRPr="005436EC">
        <w:rPr>
          <w:rFonts w:cs="B Badr"/>
          <w:color w:val="000000"/>
          <w:rtl/>
        </w:rPr>
        <w:t xml:space="preserve"> </w:t>
      </w:r>
      <w:r w:rsidR="00BC6A2F" w:rsidRPr="005436EC">
        <w:rPr>
          <w:rFonts w:cs="B Badr"/>
          <w:color w:val="000000"/>
        </w:rPr>
        <w:sym w:font="HQPB4" w:char="F028"/>
      </w:r>
      <w:r w:rsidR="00BC6A2F" w:rsidRPr="005436EC">
        <w:rPr>
          <w:rFonts w:cs="B Badr"/>
          <w:color w:val="000000"/>
          <w:rtl/>
        </w:rPr>
        <w:t xml:space="preserve"> </w:t>
      </w:r>
      <w:r w:rsidR="00BC6A2F" w:rsidRPr="005436EC">
        <w:rPr>
          <w:rFonts w:cs="B Badr"/>
          <w:color w:val="000000"/>
        </w:rPr>
        <w:sym w:font="HQPB5" w:char="F09F"/>
      </w:r>
      <w:r w:rsidR="00BC6A2F" w:rsidRPr="005436EC">
        <w:rPr>
          <w:rFonts w:cs="B Badr"/>
          <w:color w:val="000000"/>
        </w:rPr>
        <w:sym w:font="HQPB2" w:char="F077"/>
      </w:r>
      <w:r w:rsidR="00BC6A2F" w:rsidRPr="005436EC">
        <w:rPr>
          <w:rFonts w:cs="B Badr"/>
          <w:color w:val="000000"/>
        </w:rPr>
        <w:sym w:font="HQPB5" w:char="F075"/>
      </w:r>
      <w:r w:rsidR="00BC6A2F" w:rsidRPr="005436EC">
        <w:rPr>
          <w:rFonts w:cs="B Badr"/>
          <w:color w:val="000000"/>
        </w:rPr>
        <w:sym w:font="HQPB2" w:char="F072"/>
      </w:r>
      <w:r w:rsidR="00BC6A2F" w:rsidRPr="005436EC">
        <w:rPr>
          <w:rFonts w:cs="B Badr"/>
          <w:color w:val="000000"/>
          <w:rtl/>
        </w:rPr>
        <w:t xml:space="preserve"> </w:t>
      </w:r>
      <w:r w:rsidR="00BC6A2F" w:rsidRPr="005436EC">
        <w:rPr>
          <w:rFonts w:cs="B Badr"/>
          <w:color w:val="000000"/>
        </w:rPr>
        <w:sym w:font="HQPB5" w:char="F028"/>
      </w:r>
      <w:r w:rsidR="00BC6A2F" w:rsidRPr="005436EC">
        <w:rPr>
          <w:rFonts w:cs="B Badr"/>
          <w:color w:val="000000"/>
        </w:rPr>
        <w:sym w:font="HQPB1" w:char="F023"/>
      </w:r>
      <w:r w:rsidR="00BC6A2F" w:rsidRPr="005436EC">
        <w:rPr>
          <w:rFonts w:cs="B Badr"/>
          <w:color w:val="000000"/>
        </w:rPr>
        <w:sym w:font="HQPB4" w:char="F0FF"/>
      </w:r>
      <w:r w:rsidR="00BC6A2F" w:rsidRPr="005436EC">
        <w:rPr>
          <w:rFonts w:cs="B Badr"/>
          <w:color w:val="000000"/>
        </w:rPr>
        <w:sym w:font="HQPB2" w:char="F072"/>
      </w:r>
      <w:r w:rsidR="00BC6A2F" w:rsidRPr="005436EC">
        <w:rPr>
          <w:rFonts w:cs="B Badr"/>
          <w:color w:val="000000"/>
        </w:rPr>
        <w:sym w:font="HQPB4" w:char="F0E2"/>
      </w:r>
      <w:r w:rsidR="00BC6A2F" w:rsidRPr="005436EC">
        <w:rPr>
          <w:rFonts w:cs="B Badr"/>
          <w:color w:val="000000"/>
        </w:rPr>
        <w:sym w:font="HQPB1" w:char="F093"/>
      </w:r>
      <w:r w:rsidR="00BC6A2F" w:rsidRPr="005436EC">
        <w:rPr>
          <w:rFonts w:cs="B Badr"/>
          <w:color w:val="000000"/>
        </w:rPr>
        <w:sym w:font="HQPB4" w:char="F0CF"/>
      </w:r>
      <w:r w:rsidR="00BC6A2F" w:rsidRPr="005436EC">
        <w:rPr>
          <w:rFonts w:cs="B Badr"/>
          <w:color w:val="000000"/>
        </w:rPr>
        <w:sym w:font="HQPB2" w:char="F04A"/>
      </w:r>
      <w:r w:rsidR="00BC6A2F" w:rsidRPr="005436EC">
        <w:rPr>
          <w:rFonts w:cs="B Badr"/>
          <w:color w:val="000000"/>
        </w:rPr>
        <w:sym w:font="HQPB4" w:char="F0F9"/>
      </w:r>
      <w:r w:rsidR="00BC6A2F" w:rsidRPr="005436EC">
        <w:rPr>
          <w:rFonts w:cs="B Badr"/>
          <w:color w:val="000000"/>
        </w:rPr>
        <w:sym w:font="HQPB2" w:char="F03D"/>
      </w:r>
      <w:r w:rsidR="00BC6A2F" w:rsidRPr="005436EC">
        <w:rPr>
          <w:rFonts w:cs="B Badr"/>
          <w:color w:val="000000"/>
        </w:rPr>
        <w:sym w:font="HQPB5" w:char="F073"/>
      </w:r>
      <w:r w:rsidR="00BC6A2F" w:rsidRPr="005436EC">
        <w:rPr>
          <w:rFonts w:cs="B Badr"/>
          <w:color w:val="000000"/>
        </w:rPr>
        <w:sym w:font="HQPB1" w:char="F03F"/>
      </w:r>
      <w:r w:rsidR="00BC6A2F" w:rsidRPr="005436EC">
        <w:rPr>
          <w:rFonts w:cs="B Badr"/>
          <w:color w:val="000000"/>
          <w:rtl/>
        </w:rPr>
        <w:t xml:space="preserve"> </w:t>
      </w:r>
      <w:r w:rsidR="00BC6A2F" w:rsidRPr="005436EC">
        <w:rPr>
          <w:rFonts w:cs="B Badr"/>
          <w:color w:val="000000"/>
        </w:rPr>
        <w:sym w:font="HQPB4" w:char="F0F6"/>
      </w:r>
      <w:r w:rsidR="00BC6A2F" w:rsidRPr="005436EC">
        <w:rPr>
          <w:rFonts w:cs="B Badr"/>
          <w:color w:val="000000"/>
        </w:rPr>
        <w:sym w:font="HQPB3" w:char="F02F"/>
      </w:r>
      <w:r w:rsidR="00BC6A2F" w:rsidRPr="005436EC">
        <w:rPr>
          <w:rFonts w:cs="B Badr"/>
          <w:color w:val="000000"/>
        </w:rPr>
        <w:sym w:font="HQPB4" w:char="F0E4"/>
      </w:r>
      <w:r w:rsidR="00BC6A2F" w:rsidRPr="005436EC">
        <w:rPr>
          <w:rFonts w:cs="B Badr"/>
          <w:color w:val="000000"/>
        </w:rPr>
        <w:sym w:font="HQPB2" w:char="F033"/>
      </w:r>
      <w:r w:rsidR="00BC6A2F" w:rsidRPr="005436EC">
        <w:rPr>
          <w:rFonts w:cs="B Badr"/>
          <w:color w:val="000000"/>
        </w:rPr>
        <w:sym w:font="HQPB5" w:char="F07C"/>
      </w:r>
      <w:r w:rsidR="00BC6A2F" w:rsidRPr="005436EC">
        <w:rPr>
          <w:rFonts w:cs="B Badr"/>
          <w:color w:val="000000"/>
        </w:rPr>
        <w:sym w:font="HQPB1" w:char="F0A1"/>
      </w:r>
      <w:r w:rsidR="00BC6A2F" w:rsidRPr="005436EC">
        <w:rPr>
          <w:rFonts w:cs="B Badr"/>
          <w:color w:val="000000"/>
        </w:rPr>
        <w:sym w:font="HQPB4" w:char="F0E0"/>
      </w:r>
      <w:r w:rsidR="00BC6A2F" w:rsidRPr="005436EC">
        <w:rPr>
          <w:rFonts w:cs="B Badr"/>
          <w:color w:val="000000"/>
        </w:rPr>
        <w:sym w:font="HQPB1" w:char="F0FF"/>
      </w:r>
      <w:r w:rsidR="00BC6A2F" w:rsidRPr="005436EC">
        <w:rPr>
          <w:rFonts w:cs="B Badr"/>
          <w:color w:val="000000"/>
        </w:rPr>
        <w:sym w:font="HQPB2" w:char="F052"/>
      </w:r>
      <w:r w:rsidR="00BC6A2F" w:rsidRPr="005436EC">
        <w:rPr>
          <w:rFonts w:cs="B Badr"/>
          <w:color w:val="000000"/>
        </w:rPr>
        <w:sym w:font="HQPB5" w:char="F072"/>
      </w:r>
      <w:r w:rsidR="00BC6A2F" w:rsidRPr="005436EC">
        <w:rPr>
          <w:rFonts w:cs="B Badr"/>
          <w:color w:val="000000"/>
        </w:rPr>
        <w:sym w:font="HQPB1" w:char="F026"/>
      </w:r>
      <w:r w:rsidR="00BC6A2F" w:rsidRPr="005436EC">
        <w:rPr>
          <w:rFonts w:cs="B Badr"/>
          <w:color w:val="000000"/>
          <w:rtl/>
        </w:rPr>
        <w:t xml:space="preserve"> </w:t>
      </w:r>
      <w:r w:rsidR="00BC6A2F" w:rsidRPr="005436EC">
        <w:rPr>
          <w:rFonts w:cs="B Badr"/>
          <w:color w:val="000000"/>
        </w:rPr>
        <w:sym w:font="HQPB5" w:char="F09F"/>
      </w:r>
      <w:r w:rsidR="00BC6A2F" w:rsidRPr="005436EC">
        <w:rPr>
          <w:rFonts w:cs="B Badr"/>
          <w:color w:val="000000"/>
        </w:rPr>
        <w:sym w:font="HQPB2" w:char="F077"/>
      </w:r>
      <w:r w:rsidR="00BC6A2F" w:rsidRPr="005436EC">
        <w:rPr>
          <w:rFonts w:cs="B Badr"/>
          <w:color w:val="000000"/>
        </w:rPr>
        <w:sym w:font="HQPB5" w:char="F075"/>
      </w:r>
      <w:r w:rsidR="00BC6A2F" w:rsidRPr="005436EC">
        <w:rPr>
          <w:rFonts w:cs="B Badr"/>
          <w:color w:val="000000"/>
        </w:rPr>
        <w:sym w:font="HQPB2" w:char="F072"/>
      </w:r>
      <w:r w:rsidR="00BC6A2F" w:rsidRPr="005436EC">
        <w:rPr>
          <w:rFonts w:cs="B Badr"/>
          <w:color w:val="000000"/>
          <w:rtl/>
        </w:rPr>
        <w:t xml:space="preserve"> </w:t>
      </w:r>
      <w:r w:rsidR="00BC6A2F" w:rsidRPr="005436EC">
        <w:rPr>
          <w:rFonts w:cs="B Badr"/>
          <w:color w:val="000000"/>
        </w:rPr>
        <w:sym w:font="HQPB5" w:char="F028"/>
      </w:r>
      <w:r w:rsidR="00BC6A2F" w:rsidRPr="005436EC">
        <w:rPr>
          <w:rFonts w:cs="B Badr"/>
          <w:color w:val="000000"/>
        </w:rPr>
        <w:sym w:font="HQPB1" w:char="F023"/>
      </w:r>
      <w:r w:rsidR="00BC6A2F" w:rsidRPr="005436EC">
        <w:rPr>
          <w:rFonts w:cs="B Badr"/>
          <w:color w:val="000000"/>
        </w:rPr>
        <w:sym w:font="HQPB2" w:char="F072"/>
      </w:r>
      <w:r w:rsidR="00BC6A2F" w:rsidRPr="005436EC">
        <w:rPr>
          <w:rFonts w:cs="B Badr"/>
          <w:color w:val="000000"/>
        </w:rPr>
        <w:sym w:font="HQPB4" w:char="F0E2"/>
      </w:r>
      <w:r w:rsidR="00BC6A2F" w:rsidRPr="005436EC">
        <w:rPr>
          <w:rFonts w:cs="B Badr"/>
          <w:color w:val="000000"/>
        </w:rPr>
        <w:sym w:font="HQPB1" w:char="F093"/>
      </w:r>
      <w:r w:rsidR="00BC6A2F" w:rsidRPr="005436EC">
        <w:rPr>
          <w:rFonts w:cs="B Badr"/>
          <w:color w:val="000000"/>
        </w:rPr>
        <w:sym w:font="HQPB5" w:char="F074"/>
      </w:r>
      <w:r w:rsidR="00BC6A2F" w:rsidRPr="005436EC">
        <w:rPr>
          <w:rFonts w:cs="B Badr"/>
          <w:color w:val="000000"/>
        </w:rPr>
        <w:sym w:font="HQPB1" w:char="F02F"/>
      </w:r>
      <w:r w:rsidR="00BC6A2F" w:rsidRPr="005436EC">
        <w:rPr>
          <w:rFonts w:cs="B Badr"/>
          <w:color w:val="000000"/>
        </w:rPr>
        <w:sym w:font="HQPB1" w:char="F024"/>
      </w:r>
      <w:r w:rsidR="00BC6A2F" w:rsidRPr="005436EC">
        <w:rPr>
          <w:rFonts w:cs="B Badr"/>
          <w:color w:val="000000"/>
        </w:rPr>
        <w:sym w:font="HQPB5" w:char="F075"/>
      </w:r>
      <w:r w:rsidR="00BC6A2F" w:rsidRPr="005436EC">
        <w:rPr>
          <w:rFonts w:cs="B Badr"/>
          <w:color w:val="000000"/>
        </w:rPr>
        <w:sym w:font="HQPB2" w:char="F05A"/>
      </w:r>
      <w:r w:rsidR="00BC6A2F" w:rsidRPr="005436EC">
        <w:rPr>
          <w:rFonts w:cs="B Badr"/>
          <w:color w:val="000000"/>
        </w:rPr>
        <w:sym w:font="HQPB5" w:char="F073"/>
      </w:r>
      <w:r w:rsidR="00BC6A2F" w:rsidRPr="005436EC">
        <w:rPr>
          <w:rFonts w:cs="B Badr"/>
          <w:color w:val="000000"/>
        </w:rPr>
        <w:sym w:font="HQPB1" w:char="F03F"/>
      </w:r>
      <w:r w:rsidR="00BC6A2F" w:rsidRPr="005436EC">
        <w:rPr>
          <w:rFonts w:cs="B Badr"/>
          <w:color w:val="000000"/>
          <w:rtl/>
        </w:rPr>
        <w:t xml:space="preserve"> </w:t>
      </w:r>
      <w:r w:rsidR="00BC6A2F" w:rsidRPr="005436EC">
        <w:rPr>
          <w:rFonts w:cs="B Badr"/>
          <w:color w:val="000000"/>
        </w:rPr>
        <w:sym w:font="HQPB4" w:char="F0C9"/>
      </w:r>
      <w:r w:rsidR="00BC6A2F" w:rsidRPr="005436EC">
        <w:rPr>
          <w:rFonts w:cs="B Badr"/>
          <w:color w:val="000000"/>
        </w:rPr>
        <w:sym w:font="HQPB1" w:char="F03D"/>
      </w:r>
      <w:r w:rsidR="00BC6A2F" w:rsidRPr="005436EC">
        <w:rPr>
          <w:rFonts w:cs="B Badr"/>
          <w:color w:val="000000"/>
        </w:rPr>
        <w:sym w:font="HQPB2" w:char="F0BB"/>
      </w:r>
      <w:r w:rsidR="00BC6A2F" w:rsidRPr="005436EC">
        <w:rPr>
          <w:rFonts w:cs="B Badr"/>
          <w:color w:val="000000"/>
        </w:rPr>
        <w:sym w:font="HQPB5" w:char="F073"/>
      </w:r>
      <w:r w:rsidR="00BC6A2F" w:rsidRPr="005436EC">
        <w:rPr>
          <w:rFonts w:cs="B Badr"/>
          <w:color w:val="000000"/>
        </w:rPr>
        <w:sym w:font="HQPB2" w:char="F029"/>
      </w:r>
      <w:r w:rsidR="00BC6A2F" w:rsidRPr="005436EC">
        <w:rPr>
          <w:rFonts w:cs="B Badr"/>
          <w:color w:val="000000"/>
        </w:rPr>
        <w:sym w:font="HQPB4" w:char="F0F8"/>
      </w:r>
      <w:r w:rsidR="00BC6A2F" w:rsidRPr="005436EC">
        <w:rPr>
          <w:rFonts w:cs="B Badr"/>
          <w:color w:val="000000"/>
        </w:rPr>
        <w:sym w:font="HQPB2" w:char="F039"/>
      </w:r>
      <w:r w:rsidR="00BC6A2F" w:rsidRPr="005436EC">
        <w:rPr>
          <w:rFonts w:cs="B Badr"/>
          <w:color w:val="000000"/>
        </w:rPr>
        <w:sym w:font="HQPB5" w:char="F046"/>
      </w:r>
      <w:r w:rsidR="00BC6A2F" w:rsidRPr="005436EC">
        <w:rPr>
          <w:rFonts w:cs="B Badr"/>
          <w:color w:val="000000"/>
        </w:rPr>
        <w:sym w:font="HQPB2" w:char="F07B"/>
      </w:r>
      <w:r w:rsidR="00BC6A2F" w:rsidRPr="005436EC">
        <w:rPr>
          <w:rFonts w:cs="B Badr"/>
          <w:color w:val="000000"/>
        </w:rPr>
        <w:sym w:font="HQPB5" w:char="F024"/>
      </w:r>
      <w:r w:rsidR="00BC6A2F" w:rsidRPr="005436EC">
        <w:rPr>
          <w:rFonts w:cs="B Badr"/>
          <w:color w:val="000000"/>
        </w:rPr>
        <w:sym w:font="HQPB1" w:char="F024"/>
      </w:r>
      <w:r w:rsidR="00BC6A2F" w:rsidRPr="005436EC">
        <w:rPr>
          <w:rFonts w:cs="B Badr"/>
          <w:color w:val="000000"/>
        </w:rPr>
        <w:sym w:font="HQPB4" w:char="F0CE"/>
      </w:r>
      <w:r w:rsidR="00BC6A2F" w:rsidRPr="005436EC">
        <w:rPr>
          <w:rFonts w:cs="B Badr"/>
          <w:color w:val="000000"/>
        </w:rPr>
        <w:sym w:font="HQPB1" w:char="F02F"/>
      </w:r>
      <w:r w:rsidR="00BC6A2F" w:rsidRPr="005436EC">
        <w:rPr>
          <w:rFonts w:cs="B Badr"/>
          <w:color w:val="000000"/>
          <w:rtl/>
        </w:rPr>
        <w:t xml:space="preserve"> </w:t>
      </w:r>
      <w:r w:rsidR="00BC6A2F" w:rsidRPr="005436EC">
        <w:rPr>
          <w:rFonts w:cs="B Badr"/>
          <w:color w:val="000000"/>
        </w:rPr>
        <w:sym w:font="HQPB4" w:char="F028"/>
      </w:r>
      <w:r w:rsidR="00BC6A2F" w:rsidRPr="005436EC">
        <w:rPr>
          <w:rFonts w:cs="B Badr"/>
          <w:color w:val="000000"/>
          <w:rtl/>
        </w:rPr>
        <w:t xml:space="preserve"> </w:t>
      </w:r>
      <w:r w:rsidR="00BC6A2F" w:rsidRPr="005436EC">
        <w:rPr>
          <w:rFonts w:cs="B Badr"/>
          <w:color w:val="000000"/>
        </w:rPr>
        <w:sym w:font="HQPB5" w:char="F07D"/>
      </w:r>
      <w:r w:rsidR="00BC6A2F" w:rsidRPr="005436EC">
        <w:rPr>
          <w:rFonts w:cs="B Badr"/>
          <w:color w:val="000000"/>
        </w:rPr>
        <w:sym w:font="HQPB1" w:char="F0A7"/>
      </w:r>
      <w:r w:rsidR="00BC6A2F" w:rsidRPr="005436EC">
        <w:rPr>
          <w:rFonts w:cs="B Badr"/>
          <w:color w:val="000000"/>
        </w:rPr>
        <w:sym w:font="HQPB4" w:char="F0F8"/>
      </w:r>
      <w:r w:rsidR="00BC6A2F" w:rsidRPr="005436EC">
        <w:rPr>
          <w:rFonts w:cs="B Badr"/>
          <w:color w:val="000000"/>
        </w:rPr>
        <w:sym w:font="HQPB2" w:char="F0A9"/>
      </w:r>
      <w:r w:rsidR="00BC6A2F" w:rsidRPr="005436EC">
        <w:rPr>
          <w:rFonts w:cs="B Badr"/>
          <w:color w:val="000000"/>
        </w:rPr>
        <w:sym w:font="HQPB4" w:char="F0CE"/>
      </w:r>
      <w:r w:rsidR="00BC6A2F" w:rsidRPr="005436EC">
        <w:rPr>
          <w:rFonts w:cs="B Badr"/>
          <w:color w:val="000000"/>
        </w:rPr>
        <w:sym w:font="HQPB1" w:char="F02F"/>
      </w:r>
      <w:r w:rsidR="00BC6A2F" w:rsidRPr="005436EC">
        <w:rPr>
          <w:rFonts w:cs="B Badr"/>
          <w:color w:val="000000"/>
          <w:rtl/>
        </w:rPr>
        <w:t xml:space="preserve"> </w:t>
      </w:r>
      <w:r w:rsidR="00BC6A2F" w:rsidRPr="005436EC">
        <w:rPr>
          <w:rFonts w:cs="B Badr"/>
          <w:color w:val="000000"/>
        </w:rPr>
        <w:sym w:font="HQPB4" w:char="F0E3"/>
      </w:r>
      <w:r w:rsidR="00BC6A2F" w:rsidRPr="005436EC">
        <w:rPr>
          <w:rFonts w:cs="B Badr"/>
          <w:color w:val="000000"/>
        </w:rPr>
        <w:sym w:font="HQPB2" w:char="F04C"/>
      </w:r>
      <w:r w:rsidR="00BC6A2F" w:rsidRPr="005436EC">
        <w:rPr>
          <w:rFonts w:cs="B Badr"/>
          <w:color w:val="000000"/>
        </w:rPr>
        <w:sym w:font="HQPB4" w:char="F0F4"/>
      </w:r>
      <w:r w:rsidR="00BC6A2F" w:rsidRPr="005436EC">
        <w:rPr>
          <w:rFonts w:cs="B Badr"/>
          <w:color w:val="000000"/>
        </w:rPr>
        <w:sym w:font="HQPB1" w:char="F09C"/>
      </w:r>
      <w:r w:rsidR="00BC6A2F" w:rsidRPr="005436EC">
        <w:rPr>
          <w:rFonts w:cs="B Badr"/>
          <w:color w:val="000000"/>
        </w:rPr>
        <w:sym w:font="HQPB5" w:char="F065"/>
      </w:r>
      <w:r w:rsidR="00BC6A2F" w:rsidRPr="005436EC">
        <w:rPr>
          <w:rFonts w:cs="B Badr"/>
          <w:color w:val="000000"/>
        </w:rPr>
        <w:sym w:font="HQPB2" w:char="F077"/>
      </w:r>
      <w:r w:rsidR="00BC6A2F" w:rsidRPr="005436EC">
        <w:rPr>
          <w:rFonts w:cs="B Badr"/>
          <w:color w:val="000000"/>
        </w:rPr>
        <w:sym w:font="HQPB5" w:char="F024"/>
      </w:r>
      <w:r w:rsidR="00BC6A2F" w:rsidRPr="005436EC">
        <w:rPr>
          <w:rFonts w:cs="B Badr"/>
          <w:color w:val="000000"/>
        </w:rPr>
        <w:sym w:font="HQPB1" w:char="F023"/>
      </w:r>
      <w:r w:rsidR="00BC6A2F" w:rsidRPr="005436EC">
        <w:rPr>
          <w:rFonts w:cs="B Badr"/>
          <w:color w:val="000000"/>
          <w:rtl/>
        </w:rPr>
        <w:t xml:space="preserve"> </w:t>
      </w:r>
      <w:r w:rsidR="00BC6A2F" w:rsidRPr="005436EC">
        <w:rPr>
          <w:rFonts w:cs="B Badr"/>
          <w:color w:val="000000"/>
        </w:rPr>
        <w:sym w:font="HQPB4" w:char="F0E4"/>
      </w:r>
      <w:r w:rsidR="00BC6A2F" w:rsidRPr="005436EC">
        <w:rPr>
          <w:rFonts w:cs="B Badr"/>
          <w:color w:val="000000"/>
        </w:rPr>
        <w:sym w:font="HQPB2" w:char="F02D"/>
      </w:r>
      <w:r w:rsidR="00BC6A2F" w:rsidRPr="005436EC">
        <w:rPr>
          <w:rFonts w:cs="B Badr"/>
          <w:color w:val="000000"/>
        </w:rPr>
        <w:sym w:font="HQPB2" w:char="F071"/>
      </w:r>
      <w:r w:rsidR="00BC6A2F" w:rsidRPr="005436EC">
        <w:rPr>
          <w:rFonts w:cs="B Badr"/>
          <w:color w:val="000000"/>
        </w:rPr>
        <w:sym w:font="HQPB4" w:char="F0DD"/>
      </w:r>
      <w:r w:rsidR="00BC6A2F" w:rsidRPr="005436EC">
        <w:rPr>
          <w:rFonts w:cs="B Badr"/>
          <w:color w:val="000000"/>
        </w:rPr>
        <w:sym w:font="HQPB1" w:char="F0A1"/>
      </w:r>
      <w:r w:rsidR="00BC6A2F" w:rsidRPr="005436EC">
        <w:rPr>
          <w:rFonts w:cs="B Badr"/>
          <w:color w:val="000000"/>
        </w:rPr>
        <w:sym w:font="HQPB4" w:char="F0E0"/>
      </w:r>
      <w:r w:rsidR="00BC6A2F" w:rsidRPr="005436EC">
        <w:rPr>
          <w:rFonts w:cs="B Badr"/>
          <w:color w:val="000000"/>
        </w:rPr>
        <w:sym w:font="HQPB1" w:char="F0FF"/>
      </w:r>
      <w:r w:rsidR="00BC6A2F" w:rsidRPr="005436EC">
        <w:rPr>
          <w:rFonts w:cs="B Badr"/>
          <w:color w:val="000000"/>
        </w:rPr>
        <w:sym w:font="HQPB4" w:char="F0F8"/>
      </w:r>
      <w:r w:rsidR="00BC6A2F" w:rsidRPr="005436EC">
        <w:rPr>
          <w:rFonts w:cs="B Badr"/>
          <w:color w:val="000000"/>
        </w:rPr>
        <w:sym w:font="HQPB2" w:char="F039"/>
      </w:r>
      <w:r w:rsidR="00BC6A2F" w:rsidRPr="005436EC">
        <w:rPr>
          <w:rFonts w:cs="B Badr"/>
          <w:color w:val="000000"/>
        </w:rPr>
        <w:sym w:font="HQPB5" w:char="F024"/>
      </w:r>
      <w:r w:rsidR="00BC6A2F" w:rsidRPr="005436EC">
        <w:rPr>
          <w:rFonts w:cs="B Badr"/>
          <w:color w:val="000000"/>
        </w:rPr>
        <w:sym w:font="HQPB1" w:char="F023"/>
      </w:r>
      <w:r w:rsidR="00BC6A2F" w:rsidRPr="005436EC">
        <w:rPr>
          <w:rFonts w:cs="B Badr"/>
          <w:color w:val="000000"/>
          <w:rtl/>
        </w:rPr>
        <w:t xml:space="preserve"> </w:t>
      </w:r>
      <w:r w:rsidR="00BC6A2F" w:rsidRPr="005436EC">
        <w:rPr>
          <w:rFonts w:cs="B Badr"/>
          <w:color w:val="000000"/>
        </w:rPr>
        <w:sym w:font="HQPB5" w:char="F079"/>
      </w:r>
      <w:r w:rsidR="00BC6A2F" w:rsidRPr="005436EC">
        <w:rPr>
          <w:rFonts w:cs="B Badr"/>
          <w:color w:val="000000"/>
        </w:rPr>
        <w:sym w:font="HQPB1" w:char="F089"/>
      </w:r>
      <w:r w:rsidR="00BC6A2F" w:rsidRPr="005436EC">
        <w:rPr>
          <w:rFonts w:cs="B Badr"/>
          <w:color w:val="000000"/>
        </w:rPr>
        <w:sym w:font="HQPB4" w:char="F0F7"/>
      </w:r>
      <w:r w:rsidR="00BC6A2F" w:rsidRPr="005436EC">
        <w:rPr>
          <w:rFonts w:cs="B Badr"/>
          <w:color w:val="000000"/>
        </w:rPr>
        <w:sym w:font="HQPB1" w:char="F0E8"/>
      </w:r>
      <w:r w:rsidR="00BC6A2F" w:rsidRPr="005436EC">
        <w:rPr>
          <w:rFonts w:cs="B Badr"/>
          <w:color w:val="000000"/>
        </w:rPr>
        <w:sym w:font="HQPB5" w:char="F074"/>
      </w:r>
      <w:r w:rsidR="00BC6A2F" w:rsidRPr="005436EC">
        <w:rPr>
          <w:rFonts w:cs="B Badr"/>
          <w:color w:val="000000"/>
        </w:rPr>
        <w:sym w:font="HQPB1" w:char="F02F"/>
      </w:r>
      <w:r w:rsidR="00BC6A2F" w:rsidRPr="005436EC">
        <w:rPr>
          <w:rFonts w:cs="B Badr"/>
          <w:color w:val="000000"/>
          <w:rtl/>
        </w:rPr>
        <w:t xml:space="preserve"> </w:t>
      </w:r>
      <w:r w:rsidR="00BC6A2F" w:rsidRPr="005436EC">
        <w:rPr>
          <w:rFonts w:cs="B Badr"/>
          <w:color w:val="000000"/>
        </w:rPr>
        <w:sym w:font="HQPB4" w:char="F0C7"/>
      </w:r>
      <w:r w:rsidR="00BC6A2F" w:rsidRPr="005436EC">
        <w:rPr>
          <w:rFonts w:cs="B Badr"/>
          <w:color w:val="000000"/>
        </w:rPr>
        <w:sym w:font="HQPB2" w:char="F060"/>
      </w:r>
      <w:r w:rsidR="00BC6A2F" w:rsidRPr="005436EC">
        <w:rPr>
          <w:rFonts w:cs="B Badr"/>
          <w:color w:val="000000"/>
        </w:rPr>
        <w:sym w:font="HQPB2" w:char="F0BB"/>
      </w:r>
      <w:r w:rsidR="00BC6A2F" w:rsidRPr="005436EC">
        <w:rPr>
          <w:rFonts w:cs="B Badr"/>
          <w:color w:val="000000"/>
        </w:rPr>
        <w:sym w:font="HQPB5" w:char="F079"/>
      </w:r>
      <w:r w:rsidR="00BC6A2F" w:rsidRPr="005436EC">
        <w:rPr>
          <w:rFonts w:cs="B Badr"/>
          <w:color w:val="000000"/>
        </w:rPr>
        <w:sym w:font="HQPB2" w:char="F04A"/>
      </w:r>
      <w:r w:rsidR="00BC6A2F" w:rsidRPr="005436EC">
        <w:rPr>
          <w:rFonts w:cs="B Badr"/>
          <w:color w:val="000000"/>
        </w:rPr>
        <w:sym w:font="HQPB2" w:char="F083"/>
      </w:r>
      <w:r w:rsidR="00BC6A2F" w:rsidRPr="005436EC">
        <w:rPr>
          <w:rFonts w:cs="B Badr"/>
          <w:color w:val="000000"/>
        </w:rPr>
        <w:sym w:font="HQPB5" w:char="F04D"/>
      </w:r>
      <w:r w:rsidR="00BC6A2F" w:rsidRPr="005436EC">
        <w:rPr>
          <w:rFonts w:cs="B Badr"/>
          <w:color w:val="000000"/>
        </w:rPr>
        <w:sym w:font="HQPB2" w:char="F07D"/>
      </w:r>
      <w:r w:rsidR="00BC6A2F" w:rsidRPr="005436EC">
        <w:rPr>
          <w:rFonts w:cs="B Badr"/>
          <w:color w:val="000000"/>
        </w:rPr>
        <w:sym w:font="HQPB5" w:char="F024"/>
      </w:r>
      <w:r w:rsidR="00BC6A2F" w:rsidRPr="005436EC">
        <w:rPr>
          <w:rFonts w:cs="B Badr"/>
          <w:color w:val="000000"/>
        </w:rPr>
        <w:sym w:font="HQPB1" w:char="F023"/>
      </w:r>
      <w:r w:rsidR="00BC6A2F" w:rsidRPr="005436EC">
        <w:rPr>
          <w:rFonts w:cs="B Badr"/>
          <w:color w:val="000000"/>
          <w:rtl/>
        </w:rPr>
        <w:t xml:space="preserve"> </w:t>
      </w:r>
      <w:r w:rsidR="00BC6A2F" w:rsidRPr="005436EC">
        <w:rPr>
          <w:rFonts w:cs="B Badr"/>
          <w:color w:val="000000"/>
        </w:rPr>
        <w:sym w:font="HQPB4" w:char="F034"/>
      </w:r>
      <w:r w:rsidR="00BC6A2F" w:rsidRPr="005436EC">
        <w:rPr>
          <w:rFonts w:cs="B Badr"/>
          <w:color w:val="000000"/>
          <w:rtl/>
        </w:rPr>
        <w:t xml:space="preserve"> </w:t>
      </w:r>
      <w:r w:rsidR="00BC6A2F" w:rsidRPr="005436EC">
        <w:rPr>
          <w:rFonts w:cs="B Badr"/>
          <w:color w:val="000000"/>
        </w:rPr>
        <w:sym w:font="HQPB2" w:char="F060"/>
      </w:r>
      <w:r w:rsidR="00BC6A2F" w:rsidRPr="005436EC">
        <w:rPr>
          <w:rFonts w:cs="B Badr"/>
          <w:color w:val="000000"/>
        </w:rPr>
        <w:sym w:font="HQPB5" w:char="F074"/>
      </w:r>
      <w:r w:rsidR="00BC6A2F" w:rsidRPr="005436EC">
        <w:rPr>
          <w:rFonts w:cs="B Badr"/>
          <w:color w:val="000000"/>
        </w:rPr>
        <w:sym w:font="HQPB2" w:char="F042"/>
      </w:r>
      <w:r w:rsidR="00BC6A2F" w:rsidRPr="005436EC">
        <w:rPr>
          <w:rFonts w:cs="B Badr"/>
          <w:color w:val="000000"/>
        </w:rPr>
        <w:sym w:font="HQPB5" w:char="F075"/>
      </w:r>
      <w:r w:rsidR="00BC6A2F" w:rsidRPr="005436EC">
        <w:rPr>
          <w:rFonts w:cs="B Badr"/>
          <w:color w:val="000000"/>
        </w:rPr>
        <w:sym w:font="HQPB2" w:char="F072"/>
      </w:r>
      <w:r w:rsidR="00BC6A2F" w:rsidRPr="005436EC">
        <w:rPr>
          <w:rFonts w:cs="B Badr"/>
          <w:color w:val="000000"/>
          <w:rtl/>
        </w:rPr>
        <w:t xml:space="preserve"> </w:t>
      </w:r>
      <w:r w:rsidR="00BC6A2F" w:rsidRPr="005436EC">
        <w:rPr>
          <w:rFonts w:cs="B Badr"/>
          <w:color w:val="000000"/>
        </w:rPr>
        <w:sym w:font="HQPB4" w:char="F0F6"/>
      </w:r>
      <w:r w:rsidR="00BC6A2F" w:rsidRPr="005436EC">
        <w:rPr>
          <w:rFonts w:cs="B Badr"/>
          <w:color w:val="000000"/>
        </w:rPr>
        <w:sym w:font="HQPB2" w:char="F04E"/>
      </w:r>
      <w:r w:rsidR="00BC6A2F" w:rsidRPr="005436EC">
        <w:rPr>
          <w:rFonts w:cs="B Badr"/>
          <w:color w:val="000000"/>
        </w:rPr>
        <w:sym w:font="HQPB4" w:char="F0A9"/>
      </w:r>
      <w:r w:rsidR="00BC6A2F" w:rsidRPr="005436EC">
        <w:rPr>
          <w:rFonts w:cs="B Badr"/>
          <w:color w:val="000000"/>
        </w:rPr>
        <w:sym w:font="HQPB2" w:char="F039"/>
      </w:r>
      <w:r w:rsidR="00BC6A2F" w:rsidRPr="005436EC">
        <w:rPr>
          <w:rFonts w:cs="B Badr"/>
          <w:color w:val="000000"/>
          <w:rtl/>
        </w:rPr>
        <w:t xml:space="preserve"> </w:t>
      </w:r>
      <w:r w:rsidR="00BC6A2F" w:rsidRPr="005436EC">
        <w:rPr>
          <w:rFonts w:cs="B Badr"/>
          <w:color w:val="000000"/>
        </w:rPr>
        <w:sym w:font="HQPB4" w:char="F0F3"/>
      </w:r>
      <w:r w:rsidR="00BC6A2F" w:rsidRPr="005436EC">
        <w:rPr>
          <w:rFonts w:cs="B Badr"/>
          <w:color w:val="000000"/>
        </w:rPr>
        <w:sym w:font="HQPB1" w:char="F03D"/>
      </w:r>
      <w:r w:rsidR="00BC6A2F" w:rsidRPr="005436EC">
        <w:rPr>
          <w:rFonts w:cs="B Badr"/>
          <w:color w:val="000000"/>
        </w:rPr>
        <w:sym w:font="HQPB4" w:char="F0E7"/>
      </w:r>
      <w:r w:rsidR="00BC6A2F" w:rsidRPr="005436EC">
        <w:rPr>
          <w:rFonts w:cs="B Badr"/>
          <w:color w:val="000000"/>
        </w:rPr>
        <w:sym w:font="HQPB1" w:char="F047"/>
      </w:r>
      <w:r w:rsidR="00BC6A2F" w:rsidRPr="005436EC">
        <w:rPr>
          <w:rFonts w:cs="B Badr"/>
          <w:color w:val="000000"/>
        </w:rPr>
        <w:sym w:font="HQPB5" w:char="F074"/>
      </w:r>
      <w:r w:rsidR="00BC6A2F" w:rsidRPr="005436EC">
        <w:rPr>
          <w:rFonts w:cs="B Badr"/>
          <w:color w:val="000000"/>
        </w:rPr>
        <w:sym w:font="HQPB2" w:char="F083"/>
      </w:r>
      <w:r w:rsidR="00BC6A2F" w:rsidRPr="005436EC">
        <w:rPr>
          <w:rFonts w:cs="B Badr"/>
          <w:color w:val="000000"/>
          <w:rtl/>
        </w:rPr>
        <w:t xml:space="preserve"> </w:t>
      </w:r>
      <w:r w:rsidR="00BC6A2F" w:rsidRPr="005436EC">
        <w:rPr>
          <w:rFonts w:cs="B Badr"/>
          <w:color w:val="000000"/>
        </w:rPr>
        <w:sym w:font="HQPB5" w:char="F079"/>
      </w:r>
      <w:r w:rsidR="00BC6A2F" w:rsidRPr="005436EC">
        <w:rPr>
          <w:rFonts w:cs="B Badr"/>
          <w:color w:val="000000"/>
        </w:rPr>
        <w:sym w:font="HQPB2" w:char="F037"/>
      </w:r>
      <w:r w:rsidR="00BC6A2F" w:rsidRPr="005436EC">
        <w:rPr>
          <w:rFonts w:cs="B Badr"/>
          <w:color w:val="000000"/>
        </w:rPr>
        <w:sym w:font="HQPB4" w:char="F0CD"/>
      </w:r>
      <w:r w:rsidR="00BC6A2F" w:rsidRPr="005436EC">
        <w:rPr>
          <w:rFonts w:cs="B Badr"/>
          <w:color w:val="000000"/>
        </w:rPr>
        <w:sym w:font="HQPB2" w:char="F0B4"/>
      </w:r>
      <w:r w:rsidR="00BC6A2F" w:rsidRPr="005436EC">
        <w:rPr>
          <w:rFonts w:cs="B Badr"/>
          <w:color w:val="000000"/>
        </w:rPr>
        <w:sym w:font="HQPB5" w:char="F0AF"/>
      </w:r>
      <w:r w:rsidR="00BC6A2F" w:rsidRPr="005436EC">
        <w:rPr>
          <w:rFonts w:cs="B Badr"/>
          <w:color w:val="000000"/>
        </w:rPr>
        <w:sym w:font="HQPB2" w:char="F0BB"/>
      </w:r>
      <w:r w:rsidR="00BC6A2F" w:rsidRPr="005436EC">
        <w:rPr>
          <w:rFonts w:cs="B Badr"/>
          <w:color w:val="000000"/>
        </w:rPr>
        <w:sym w:font="HQPB5" w:char="F073"/>
      </w:r>
      <w:r w:rsidR="00BC6A2F" w:rsidRPr="005436EC">
        <w:rPr>
          <w:rFonts w:cs="B Badr"/>
          <w:color w:val="000000"/>
        </w:rPr>
        <w:sym w:font="HQPB2" w:char="F039"/>
      </w:r>
      <w:r w:rsidR="00BC6A2F" w:rsidRPr="005436EC">
        <w:rPr>
          <w:rFonts w:cs="B Badr"/>
          <w:color w:val="000000"/>
        </w:rPr>
        <w:sym w:font="HQPB5" w:char="F027"/>
      </w:r>
      <w:r w:rsidR="00BC6A2F" w:rsidRPr="005436EC">
        <w:rPr>
          <w:rFonts w:cs="B Badr"/>
          <w:color w:val="000000"/>
        </w:rPr>
        <w:sym w:font="HQPB2" w:char="F072"/>
      </w:r>
      <w:r w:rsidR="00BC6A2F" w:rsidRPr="005436EC">
        <w:rPr>
          <w:rFonts w:cs="B Badr"/>
          <w:color w:val="000000"/>
        </w:rPr>
        <w:sym w:font="HQPB4" w:char="F0E9"/>
      </w:r>
      <w:r w:rsidR="00BC6A2F" w:rsidRPr="005436EC">
        <w:rPr>
          <w:rFonts w:cs="B Badr"/>
          <w:color w:val="000000"/>
        </w:rPr>
        <w:sym w:font="HQPB1" w:char="F027"/>
      </w:r>
      <w:r w:rsidR="00BC6A2F" w:rsidRPr="005436EC">
        <w:rPr>
          <w:rFonts w:cs="B Badr"/>
          <w:color w:val="000000"/>
        </w:rPr>
        <w:sym w:font="HQPB5" w:char="F073"/>
      </w:r>
      <w:r w:rsidR="00BC6A2F" w:rsidRPr="005436EC">
        <w:rPr>
          <w:rFonts w:cs="B Badr"/>
          <w:color w:val="000000"/>
        </w:rPr>
        <w:sym w:font="HQPB1" w:char="F0F9"/>
      </w:r>
      <w:r w:rsidR="00BC6A2F" w:rsidRPr="005436EC">
        <w:rPr>
          <w:rFonts w:cs="B Badr"/>
          <w:color w:val="000000"/>
          <w:rtl/>
        </w:rPr>
        <w:t xml:space="preserve"> </w:t>
      </w:r>
      <w:r w:rsidR="00BC6A2F" w:rsidRPr="005436EC">
        <w:rPr>
          <w:rFonts w:cs="B Badr"/>
          <w:color w:val="000000"/>
        </w:rPr>
        <w:sym w:font="HQPB4" w:char="F0E3"/>
      </w:r>
      <w:r w:rsidR="00BC6A2F" w:rsidRPr="005436EC">
        <w:rPr>
          <w:rFonts w:cs="B Badr"/>
          <w:color w:val="000000"/>
        </w:rPr>
        <w:sym w:font="HQPB2" w:char="F04E"/>
      </w:r>
      <w:r w:rsidR="00BC6A2F" w:rsidRPr="005436EC">
        <w:rPr>
          <w:rFonts w:cs="B Badr"/>
          <w:color w:val="000000"/>
        </w:rPr>
        <w:sym w:font="HQPB4" w:char="F0E8"/>
      </w:r>
      <w:r w:rsidR="00BC6A2F" w:rsidRPr="005436EC">
        <w:rPr>
          <w:rFonts w:cs="B Badr"/>
          <w:color w:val="000000"/>
        </w:rPr>
        <w:sym w:font="HQPB2" w:char="F064"/>
      </w:r>
      <w:r w:rsidR="00BC6A2F" w:rsidRPr="005436EC">
        <w:rPr>
          <w:rFonts w:cs="B Badr"/>
          <w:color w:val="000000"/>
          <w:rtl/>
        </w:rPr>
        <w:t xml:space="preserve"> </w:t>
      </w:r>
      <w:r w:rsidR="00BC6A2F" w:rsidRPr="005436EC">
        <w:rPr>
          <w:rFonts w:cs="B Badr"/>
          <w:color w:val="000000"/>
        </w:rPr>
        <w:sym w:font="HQPB5" w:char="F074"/>
      </w:r>
      <w:r w:rsidR="00BC6A2F" w:rsidRPr="005436EC">
        <w:rPr>
          <w:rFonts w:cs="B Badr"/>
          <w:color w:val="000000"/>
        </w:rPr>
        <w:sym w:font="HQPB2" w:char="F062"/>
      </w:r>
      <w:r w:rsidR="00BC6A2F" w:rsidRPr="005436EC">
        <w:rPr>
          <w:rFonts w:cs="B Badr"/>
          <w:color w:val="000000"/>
        </w:rPr>
        <w:sym w:font="HQPB2" w:char="F071"/>
      </w:r>
      <w:r w:rsidR="00BC6A2F" w:rsidRPr="005436EC">
        <w:rPr>
          <w:rFonts w:cs="B Badr"/>
          <w:color w:val="000000"/>
        </w:rPr>
        <w:sym w:font="HQPB4" w:char="F0E7"/>
      </w:r>
      <w:r w:rsidR="00BC6A2F" w:rsidRPr="005436EC">
        <w:rPr>
          <w:rFonts w:cs="B Badr"/>
          <w:color w:val="000000"/>
        </w:rPr>
        <w:sym w:font="HQPB2" w:char="F048"/>
      </w:r>
      <w:r w:rsidR="00BC6A2F" w:rsidRPr="005436EC">
        <w:rPr>
          <w:rFonts w:cs="B Badr"/>
          <w:color w:val="000000"/>
        </w:rPr>
        <w:sym w:font="HQPB4" w:char="F0CD"/>
      </w:r>
      <w:r w:rsidR="00BC6A2F" w:rsidRPr="005436EC">
        <w:rPr>
          <w:rFonts w:cs="B Badr"/>
          <w:color w:val="000000"/>
        </w:rPr>
        <w:sym w:font="HQPB2" w:char="F03E"/>
      </w:r>
      <w:r w:rsidR="00BC6A2F" w:rsidRPr="005436EC">
        <w:rPr>
          <w:rFonts w:cs="B Badr"/>
          <w:color w:val="000000"/>
        </w:rPr>
        <w:sym w:font="HQPB2" w:char="F0BB"/>
      </w:r>
      <w:r w:rsidR="00BC6A2F" w:rsidRPr="005436EC">
        <w:rPr>
          <w:rFonts w:cs="B Badr"/>
          <w:color w:val="000000"/>
        </w:rPr>
        <w:sym w:font="HQPB4" w:char="F0A9"/>
      </w:r>
      <w:r w:rsidR="00BC6A2F" w:rsidRPr="005436EC">
        <w:rPr>
          <w:rFonts w:cs="B Badr"/>
          <w:color w:val="000000"/>
        </w:rPr>
        <w:sym w:font="HQPB1" w:char="F0E0"/>
      </w:r>
      <w:r w:rsidR="00BC6A2F" w:rsidRPr="005436EC">
        <w:rPr>
          <w:rFonts w:cs="B Badr"/>
          <w:color w:val="000000"/>
        </w:rPr>
        <w:sym w:font="HQPB2" w:char="F039"/>
      </w:r>
      <w:r w:rsidR="00BC6A2F" w:rsidRPr="005436EC">
        <w:rPr>
          <w:rFonts w:cs="B Badr"/>
          <w:color w:val="000000"/>
        </w:rPr>
        <w:sym w:font="HQPB5" w:char="F024"/>
      </w:r>
      <w:r w:rsidR="00BC6A2F" w:rsidRPr="005436EC">
        <w:rPr>
          <w:rFonts w:cs="B Badr"/>
          <w:color w:val="000000"/>
        </w:rPr>
        <w:sym w:font="HQPB1" w:char="F023"/>
      </w:r>
      <w:r w:rsidRPr="005436EC">
        <w:rPr>
          <w:rFonts w:cs="B Lotus" w:hint="cs"/>
          <w:rtl/>
          <w:lang w:bidi="fa-IR"/>
        </w:rPr>
        <w:t xml:space="preserve"> </w:t>
      </w:r>
      <w:r w:rsidRPr="005436EC">
        <w:rPr>
          <w:rFonts w:cs="B Lotus" w:hint="cs"/>
          <w:lang w:bidi="fa-IR"/>
        </w:rPr>
        <w:sym w:font="AGA Arabesque" w:char="F028"/>
      </w:r>
      <w:r w:rsidRPr="005436EC">
        <w:rPr>
          <w:rFonts w:cs="B Lotus" w:hint="cs"/>
          <w:rtl/>
          <w:lang w:bidi="fa-IR"/>
        </w:rPr>
        <w:tab/>
      </w:r>
      <w:r w:rsidR="005436EC">
        <w:rPr>
          <w:rFonts w:cs="B Lotus" w:hint="cs"/>
          <w:rtl/>
          <w:lang w:bidi="fa-IR"/>
        </w:rPr>
        <w:t>[</w:t>
      </w:r>
      <w:r w:rsidR="00BC6A2F" w:rsidRPr="005436EC">
        <w:rPr>
          <w:rFonts w:cs="B Lotus" w:hint="cs"/>
          <w:rtl/>
          <w:lang w:bidi="fa-IR"/>
        </w:rPr>
        <w:t>حجرات</w:t>
      </w:r>
      <w:r w:rsidRPr="005436EC">
        <w:rPr>
          <w:rFonts w:cs="B Lotus" w:hint="cs"/>
          <w:rtl/>
          <w:lang w:bidi="fa-IR"/>
        </w:rPr>
        <w:t>/</w:t>
      </w:r>
      <w:r w:rsidR="00BC6A2F" w:rsidRPr="005436EC">
        <w:rPr>
          <w:rFonts w:cs="B Lotus" w:hint="cs"/>
          <w:rtl/>
          <w:lang w:bidi="fa-IR"/>
        </w:rPr>
        <w:t>11</w:t>
      </w:r>
      <w:r w:rsidR="005436EC">
        <w:rPr>
          <w:rFonts w:cs="B Lotus" w:hint="cs"/>
          <w:rtl/>
          <w:lang w:bidi="fa-IR"/>
        </w:rPr>
        <w:t>]</w:t>
      </w:r>
    </w:p>
    <w:p w:rsidR="00EB3319" w:rsidRPr="00D938A1" w:rsidRDefault="00EB3319" w:rsidP="00F73113">
      <w:pPr>
        <w:tabs>
          <w:tab w:val="right" w:pos="7031"/>
        </w:tabs>
        <w:bidi/>
        <w:ind w:left="1134"/>
        <w:jc w:val="both"/>
        <w:rPr>
          <w:rFonts w:cs="B Lotus"/>
          <w:sz w:val="26"/>
          <w:szCs w:val="26"/>
          <w:rtl/>
          <w:lang w:bidi="fa-IR"/>
        </w:rPr>
      </w:pPr>
      <w:r>
        <w:rPr>
          <w:rFonts w:cs="B Lotus" w:hint="cs"/>
          <w:sz w:val="26"/>
          <w:szCs w:val="26"/>
          <w:rtl/>
          <w:lang w:bidi="fa-IR"/>
        </w:rPr>
        <w:t>«</w:t>
      </w:r>
      <w:r w:rsidR="00F73113">
        <w:rPr>
          <w:rFonts w:cs="B Lotus" w:hint="cs"/>
          <w:sz w:val="26"/>
          <w:szCs w:val="26"/>
          <w:rtl/>
          <w:lang w:bidi="fa-IR"/>
        </w:rPr>
        <w:t>اي كساني كه ايمان آورده‌ايد، نبايد قومي قوم ديگر را ريشخند كند شايد آنها از اينها بهتر باشند و نبايد زناني زنانِ ديگر را ريشخند كنند شايد آنها از</w:t>
      </w:r>
      <w:r w:rsidR="00BF2119">
        <w:rPr>
          <w:rFonts w:cs="B Lotus" w:hint="cs"/>
          <w:sz w:val="26"/>
          <w:szCs w:val="26"/>
          <w:rtl/>
          <w:lang w:bidi="fa-IR"/>
        </w:rPr>
        <w:t xml:space="preserve"> </w:t>
      </w:r>
      <w:r w:rsidR="00F73113">
        <w:rPr>
          <w:rFonts w:cs="B Lotus" w:hint="cs"/>
          <w:sz w:val="26"/>
          <w:szCs w:val="26"/>
          <w:rtl/>
          <w:lang w:bidi="fa-IR"/>
        </w:rPr>
        <w:t xml:space="preserve">اينها بهتر باشند و از يكديگر عيب مگيريد و به همديگر لقبهاي زشت </w:t>
      </w:r>
      <w:r w:rsidR="00BF2119">
        <w:rPr>
          <w:rFonts w:cs="B Lotus" w:hint="cs"/>
          <w:sz w:val="26"/>
          <w:szCs w:val="26"/>
          <w:rtl/>
          <w:lang w:bidi="fa-IR"/>
        </w:rPr>
        <w:t>ندهید</w:t>
      </w:r>
      <w:r w:rsidR="00F73113">
        <w:rPr>
          <w:rFonts w:cs="B Lotus" w:hint="cs"/>
          <w:sz w:val="26"/>
          <w:szCs w:val="26"/>
          <w:rtl/>
          <w:lang w:bidi="fa-IR"/>
        </w:rPr>
        <w:t>. چه ناپسنديده است نام زشت. پس از ايمان، و هر كه توبه نكرد آنان خود ستمكارانند</w:t>
      </w:r>
      <w:r w:rsidRPr="00D938A1">
        <w:rPr>
          <w:rFonts w:cs="B Lotus" w:hint="cs"/>
          <w:sz w:val="26"/>
          <w:szCs w:val="26"/>
          <w:rtl/>
          <w:lang w:bidi="fa-IR"/>
        </w:rPr>
        <w:t>».</w:t>
      </w:r>
    </w:p>
    <w:p w:rsidR="00EE1A41" w:rsidRDefault="001E4CC1" w:rsidP="00EE1A41">
      <w:pPr>
        <w:bidi/>
        <w:ind w:firstLine="284"/>
        <w:jc w:val="both"/>
        <w:rPr>
          <w:rFonts w:cs="B Lotus"/>
          <w:sz w:val="28"/>
          <w:szCs w:val="28"/>
          <w:rtl/>
          <w:lang w:bidi="fa-IR"/>
        </w:rPr>
      </w:pPr>
      <w:r>
        <w:rPr>
          <w:rFonts w:cs="B Lotus" w:hint="cs"/>
          <w:sz w:val="28"/>
          <w:szCs w:val="28"/>
          <w:rtl/>
          <w:lang w:bidi="fa-IR"/>
        </w:rPr>
        <w:t>بعضي قايل به وجوب توبه در گناهان صغيره نيستند و اين را به گروه معتزله نسبت داده‌اند.</w:t>
      </w:r>
    </w:p>
    <w:p w:rsidR="001E4CC1" w:rsidRDefault="001E4CC1" w:rsidP="001E4CC1">
      <w:pPr>
        <w:bidi/>
        <w:ind w:firstLine="284"/>
        <w:jc w:val="both"/>
        <w:rPr>
          <w:rFonts w:cs="B Lotus"/>
          <w:sz w:val="28"/>
          <w:szCs w:val="28"/>
          <w:rtl/>
          <w:lang w:bidi="fa-IR"/>
        </w:rPr>
      </w:pPr>
      <w:r>
        <w:rPr>
          <w:rFonts w:cs="B Lotus" w:hint="cs"/>
          <w:sz w:val="28"/>
          <w:szCs w:val="28"/>
          <w:rtl/>
          <w:lang w:bidi="fa-IR"/>
        </w:rPr>
        <w:t>عده‌‌اي از علماي متأخر در رابطه با گناهان صغيره به دو امر قايل شده‌اند كه توبه از آنها و يا انجام بعضي از اعمال حسنه موجب كفّاره آنها مي‌گردد.</w:t>
      </w:r>
    </w:p>
    <w:p w:rsidR="00EE1A41" w:rsidRDefault="00A77151" w:rsidP="00EE1A41">
      <w:pPr>
        <w:bidi/>
        <w:ind w:firstLine="284"/>
        <w:jc w:val="both"/>
        <w:rPr>
          <w:rFonts w:cs="B Lotus"/>
          <w:sz w:val="28"/>
          <w:szCs w:val="28"/>
          <w:rtl/>
          <w:lang w:bidi="fa-IR"/>
        </w:rPr>
      </w:pPr>
      <w:r>
        <w:rPr>
          <w:rFonts w:cs="B Lotus" w:hint="cs"/>
          <w:sz w:val="28"/>
          <w:szCs w:val="28"/>
          <w:rtl/>
          <w:lang w:bidi="fa-IR"/>
        </w:rPr>
        <w:t>ابن عطيه در تفسير خود راجع به كفّاره گناهان صغيره به وسيلة انجام واجبات و اجتناب از كباير [گناهان بزرگ] دو نظريه دارد:</w:t>
      </w:r>
    </w:p>
    <w:p w:rsidR="00A77151" w:rsidRDefault="00A72E25" w:rsidP="00BF2119">
      <w:pPr>
        <w:bidi/>
        <w:ind w:firstLine="284"/>
        <w:jc w:val="both"/>
        <w:rPr>
          <w:rFonts w:cs="B Lotus"/>
          <w:sz w:val="28"/>
          <w:szCs w:val="28"/>
          <w:rtl/>
          <w:lang w:bidi="fa-IR"/>
        </w:rPr>
      </w:pPr>
      <w:r>
        <w:rPr>
          <w:rFonts w:cs="B Lotus" w:hint="cs"/>
          <w:sz w:val="28"/>
          <w:szCs w:val="28"/>
          <w:rtl/>
          <w:lang w:bidi="fa-IR"/>
        </w:rPr>
        <w:t>نظريه اول: كه</w:t>
      </w:r>
      <w:r w:rsidR="00BF2119">
        <w:rPr>
          <w:rFonts w:cs="B Lotus" w:hint="cs"/>
          <w:sz w:val="28"/>
          <w:szCs w:val="28"/>
          <w:rtl/>
          <w:lang w:bidi="fa-IR"/>
        </w:rPr>
        <w:t xml:space="preserve"> </w:t>
      </w:r>
      <w:r>
        <w:rPr>
          <w:rFonts w:cs="B Lotus" w:hint="cs"/>
          <w:sz w:val="28"/>
          <w:szCs w:val="28"/>
          <w:rtl/>
          <w:lang w:bidi="fa-IR"/>
        </w:rPr>
        <w:t xml:space="preserve">‌آن را گروهي از فقيهان و محدثان روايت كرده‌اند، بر اين است كه بنا به ظاهر آيه وحديث، گناهان صغيره، به </w:t>
      </w:r>
      <w:r w:rsidR="00BF2119">
        <w:rPr>
          <w:rFonts w:cs="B Lotus" w:hint="cs"/>
          <w:sz w:val="28"/>
          <w:szCs w:val="28"/>
          <w:rtl/>
          <w:lang w:bidi="fa-IR"/>
        </w:rPr>
        <w:t>وسیله</w:t>
      </w:r>
      <w:r w:rsidR="00BF2119">
        <w:rPr>
          <w:rFonts w:cs="B Lotus" w:hint="cs"/>
          <w:sz w:val="28"/>
          <w:szCs w:val="28"/>
          <w:rtl/>
          <w:lang w:bidi="fa-IR"/>
        </w:rPr>
        <w:softHyphen/>
        <w:t>ی</w:t>
      </w:r>
      <w:r>
        <w:rPr>
          <w:rFonts w:cs="B Lotus" w:hint="cs"/>
          <w:sz w:val="28"/>
          <w:szCs w:val="28"/>
          <w:rtl/>
          <w:lang w:bidi="fa-IR"/>
        </w:rPr>
        <w:t xml:space="preserve"> انجام واجبات و اجتناب از</w:t>
      </w:r>
      <w:r w:rsidR="00F90196">
        <w:rPr>
          <w:rFonts w:cs="B Lotus" w:hint="cs"/>
          <w:sz w:val="28"/>
          <w:szCs w:val="28"/>
          <w:rtl/>
          <w:lang w:bidi="fa-IR"/>
        </w:rPr>
        <w:t xml:space="preserve"> </w:t>
      </w:r>
      <w:r>
        <w:rPr>
          <w:rFonts w:cs="B Lotus" w:hint="cs"/>
          <w:sz w:val="28"/>
          <w:szCs w:val="28"/>
          <w:rtl/>
          <w:lang w:bidi="fa-IR"/>
        </w:rPr>
        <w:t>گناهان كبيره مورد عفو و بخشش قرار مي‌گيرند.</w:t>
      </w:r>
    </w:p>
    <w:p w:rsidR="00A72E25" w:rsidRDefault="004A2699" w:rsidP="00BF2119">
      <w:pPr>
        <w:bidi/>
        <w:ind w:firstLine="284"/>
        <w:jc w:val="both"/>
        <w:rPr>
          <w:rFonts w:cs="B Lotus"/>
          <w:sz w:val="28"/>
          <w:szCs w:val="28"/>
          <w:rtl/>
          <w:lang w:bidi="fa-IR"/>
        </w:rPr>
      </w:pPr>
      <w:r>
        <w:rPr>
          <w:rFonts w:cs="B Lotus" w:hint="cs"/>
          <w:sz w:val="28"/>
          <w:szCs w:val="28"/>
          <w:rtl/>
          <w:lang w:bidi="fa-IR"/>
        </w:rPr>
        <w:t>نظريه دوم: بر اين است</w:t>
      </w:r>
      <w:r w:rsidR="005F52DA">
        <w:rPr>
          <w:rFonts w:cs="B Lotus" w:hint="cs"/>
          <w:sz w:val="28"/>
          <w:szCs w:val="28"/>
          <w:rtl/>
          <w:lang w:bidi="fa-IR"/>
        </w:rPr>
        <w:t xml:space="preserve"> كه نمي‌توان گفت گناهان صغيره بدان وسيله، به صورت قطع و يقين بخشوده مي‌شوند، بلكه آن بر مبناي نظر راجع و ظنّ غالب است و مشيّت و خواست خداوند متعال در آن دخيل است؛ زيرا اگر به طور قطع قايل به تكفير آن گناه باشيم، در آن صورت گناهان صغيره حكم مباح را خواهند داشت كه فاقد هرگو</w:t>
      </w:r>
      <w:r w:rsidR="00BF2119">
        <w:rPr>
          <w:rFonts w:cs="B Lotus" w:hint="cs"/>
          <w:sz w:val="28"/>
          <w:szCs w:val="28"/>
          <w:rtl/>
          <w:lang w:bidi="fa-IR"/>
        </w:rPr>
        <w:t>ن</w:t>
      </w:r>
      <w:r w:rsidR="005F52DA">
        <w:rPr>
          <w:rFonts w:cs="B Lotus" w:hint="cs"/>
          <w:sz w:val="28"/>
          <w:szCs w:val="28"/>
          <w:rtl/>
          <w:lang w:bidi="fa-IR"/>
        </w:rPr>
        <w:t>ه پيامدي هستند و آن خود، نقض و معارض با احكام و اركان شريعت است.</w:t>
      </w:r>
    </w:p>
    <w:p w:rsidR="005F52DA" w:rsidRPr="00DD264A" w:rsidRDefault="005F52DA" w:rsidP="00BF2119">
      <w:pPr>
        <w:bidi/>
        <w:ind w:firstLine="284"/>
        <w:jc w:val="both"/>
        <w:rPr>
          <w:rFonts w:cs="B Lotus"/>
          <w:sz w:val="28"/>
          <w:szCs w:val="28"/>
          <w:rtl/>
          <w:lang w:bidi="fa-IR"/>
        </w:rPr>
      </w:pPr>
      <w:r w:rsidRPr="00DD264A">
        <w:rPr>
          <w:rFonts w:cs="B Lotus" w:hint="cs"/>
          <w:sz w:val="28"/>
          <w:szCs w:val="28"/>
          <w:rtl/>
          <w:lang w:bidi="fa-IR"/>
        </w:rPr>
        <w:t>ما مي‌گوييم: اين كه گفته‌اند: در تكفير گناهان صغيره به وسيل</w:t>
      </w:r>
      <w:r w:rsidR="00BF2119" w:rsidRPr="00DD264A">
        <w:rPr>
          <w:rFonts w:cs="B Lotus" w:hint="cs"/>
          <w:sz w:val="28"/>
          <w:szCs w:val="28"/>
          <w:rtl/>
          <w:lang w:bidi="fa-IR"/>
        </w:rPr>
        <w:t>ه</w:t>
      </w:r>
      <w:r w:rsidR="00BF2119" w:rsidRPr="00DD264A">
        <w:rPr>
          <w:rFonts w:cs="B Lotus"/>
          <w:sz w:val="28"/>
          <w:szCs w:val="28"/>
          <w:rtl/>
          <w:lang w:bidi="fa-IR"/>
        </w:rPr>
        <w:softHyphen/>
      </w:r>
      <w:r w:rsidR="00BF2119" w:rsidRPr="00DD264A">
        <w:rPr>
          <w:rFonts w:cs="B Lotus" w:hint="cs"/>
          <w:sz w:val="28"/>
          <w:szCs w:val="28"/>
          <w:rtl/>
          <w:lang w:bidi="fa-IR"/>
        </w:rPr>
        <w:t>ی</w:t>
      </w:r>
      <w:r w:rsidRPr="00DD264A">
        <w:rPr>
          <w:rFonts w:cs="B Lotus" w:hint="cs"/>
          <w:sz w:val="28"/>
          <w:szCs w:val="28"/>
          <w:rtl/>
          <w:lang w:bidi="fa-IR"/>
        </w:rPr>
        <w:t xml:space="preserve"> انجام واجبات و ... قطعي و يقيني نيست</w:t>
      </w:r>
      <w:r w:rsidR="00532180" w:rsidRPr="00DD264A">
        <w:rPr>
          <w:rFonts w:cs="B Lotus" w:hint="cs"/>
          <w:sz w:val="28"/>
          <w:szCs w:val="28"/>
          <w:rtl/>
          <w:lang w:bidi="fa-IR"/>
        </w:rPr>
        <w:t>،</w:t>
      </w:r>
      <w:r w:rsidRPr="00DD264A">
        <w:rPr>
          <w:rFonts w:cs="B Lotus" w:hint="cs"/>
          <w:sz w:val="28"/>
          <w:szCs w:val="28"/>
          <w:rtl/>
          <w:lang w:bidi="fa-IR"/>
        </w:rPr>
        <w:t xml:space="preserve"> به اين دليل است كه احاديث مطلقي كه راجع به تكفير گناهان صغيره به وسيل</w:t>
      </w:r>
      <w:r w:rsidR="00BF2119" w:rsidRPr="00DD264A">
        <w:rPr>
          <w:rFonts w:cs="B Lotus" w:hint="cs"/>
          <w:sz w:val="28"/>
          <w:szCs w:val="28"/>
          <w:rtl/>
          <w:lang w:bidi="fa-IR"/>
        </w:rPr>
        <w:t>ه</w:t>
      </w:r>
      <w:r w:rsidR="00BF2119" w:rsidRPr="00DD264A">
        <w:rPr>
          <w:rFonts w:cs="B Lotus"/>
          <w:sz w:val="28"/>
          <w:szCs w:val="28"/>
          <w:rtl/>
          <w:lang w:bidi="fa-IR"/>
        </w:rPr>
        <w:softHyphen/>
      </w:r>
      <w:r w:rsidR="00BF2119" w:rsidRPr="00DD264A">
        <w:rPr>
          <w:rFonts w:cs="B Lotus" w:hint="cs"/>
          <w:sz w:val="28"/>
          <w:szCs w:val="28"/>
          <w:rtl/>
          <w:lang w:bidi="fa-IR"/>
        </w:rPr>
        <w:t>ی</w:t>
      </w:r>
      <w:r w:rsidRPr="00DD264A">
        <w:rPr>
          <w:rFonts w:cs="B Lotus" w:hint="cs"/>
          <w:sz w:val="28"/>
          <w:szCs w:val="28"/>
          <w:rtl/>
          <w:lang w:bidi="fa-IR"/>
        </w:rPr>
        <w:t xml:space="preserve"> انجام اعمالي از جمله وضو و نماز و ... وارد شده مقيّد به اتقان و خوب انجام گرفتن آن اعمال</w:t>
      </w:r>
      <w:r w:rsidR="00BF2119" w:rsidRPr="00DD264A">
        <w:rPr>
          <w:rFonts w:cs="B Lotus" w:hint="cs"/>
          <w:sz w:val="28"/>
          <w:szCs w:val="28"/>
          <w:rtl/>
          <w:lang w:bidi="fa-IR"/>
        </w:rPr>
        <w:t xml:space="preserve"> است</w:t>
      </w:r>
      <w:r w:rsidRPr="00DD264A">
        <w:rPr>
          <w:rFonts w:cs="B Lotus" w:hint="cs"/>
          <w:sz w:val="28"/>
          <w:szCs w:val="28"/>
          <w:rtl/>
          <w:lang w:bidi="fa-IR"/>
        </w:rPr>
        <w:t>، بنابراين نمي‌توان گفت: وجود اعمال نيك كه موجب تكفير چنان گناهان باشد، تحقق يافته است. و بنا به اختلافي كه ابن عطيه بيان داشته اختلاف در وجوب توبه از گناهان صغيره است.</w:t>
      </w:r>
    </w:p>
    <w:p w:rsidR="005F52DA" w:rsidRPr="00DD264A" w:rsidRDefault="005F52DA" w:rsidP="005F52DA">
      <w:pPr>
        <w:bidi/>
        <w:ind w:firstLine="284"/>
        <w:jc w:val="both"/>
        <w:rPr>
          <w:rFonts w:cs="B Lotus"/>
          <w:sz w:val="28"/>
          <w:szCs w:val="28"/>
          <w:rtl/>
          <w:lang w:bidi="fa-IR"/>
        </w:rPr>
      </w:pPr>
      <w:r w:rsidRPr="00DD264A">
        <w:rPr>
          <w:rFonts w:cs="B Lotus" w:hint="cs"/>
          <w:sz w:val="28"/>
          <w:szCs w:val="28"/>
          <w:rtl/>
          <w:lang w:bidi="fa-IR"/>
        </w:rPr>
        <w:t>پايان كلام ابن عطيه.</w:t>
      </w:r>
      <w:r w:rsidR="00F75A33" w:rsidRPr="00DD264A">
        <w:rPr>
          <w:rFonts w:cs="B Lotus"/>
          <w:sz w:val="28"/>
          <w:szCs w:val="28"/>
          <w:vertAlign w:val="superscript"/>
          <w:rtl/>
        </w:rPr>
        <w:footnoteReference w:id="22"/>
      </w:r>
    </w:p>
    <w:p w:rsidR="00166212" w:rsidRDefault="00866E43" w:rsidP="00BF2119">
      <w:pPr>
        <w:bidi/>
        <w:ind w:firstLine="284"/>
        <w:jc w:val="both"/>
        <w:rPr>
          <w:rFonts w:cs="B Lotus"/>
          <w:sz w:val="28"/>
          <w:szCs w:val="28"/>
          <w:rtl/>
          <w:lang w:bidi="fa-IR"/>
        </w:rPr>
      </w:pPr>
      <w:r>
        <w:rPr>
          <w:rFonts w:cs="B Lotus" w:hint="cs"/>
          <w:sz w:val="28"/>
          <w:szCs w:val="28"/>
          <w:rtl/>
          <w:lang w:bidi="fa-IR"/>
        </w:rPr>
        <w:t xml:space="preserve">حقيقت اين است كه توبه مطلوب </w:t>
      </w:r>
      <w:r w:rsidR="00BF2119">
        <w:rPr>
          <w:rFonts w:cs="B Lotus" w:hint="cs"/>
          <w:sz w:val="28"/>
          <w:szCs w:val="28"/>
          <w:rtl/>
          <w:lang w:bidi="fa-IR"/>
        </w:rPr>
        <w:t xml:space="preserve">است بر </w:t>
      </w:r>
      <w:r>
        <w:rPr>
          <w:rFonts w:cs="B Lotus" w:hint="cs"/>
          <w:sz w:val="28"/>
          <w:szCs w:val="28"/>
          <w:rtl/>
          <w:lang w:bidi="fa-IR"/>
        </w:rPr>
        <w:t xml:space="preserve">هر مكلّفي </w:t>
      </w:r>
      <w:r w:rsidR="00BF2119">
        <w:rPr>
          <w:rFonts w:cs="B Lotus" w:hint="cs"/>
          <w:sz w:val="28"/>
          <w:szCs w:val="28"/>
          <w:rtl/>
          <w:lang w:bidi="fa-IR"/>
        </w:rPr>
        <w:t>و تمام مسلمانان</w:t>
      </w:r>
      <w:r>
        <w:rPr>
          <w:rFonts w:cs="B Lotus" w:hint="cs"/>
          <w:sz w:val="28"/>
          <w:szCs w:val="28"/>
          <w:rtl/>
          <w:lang w:bidi="fa-IR"/>
        </w:rPr>
        <w:t>، همانطور كه آي</w:t>
      </w:r>
      <w:r w:rsidR="00BF2119">
        <w:rPr>
          <w:rFonts w:cs="B Lotus" w:hint="cs"/>
          <w:sz w:val="28"/>
          <w:szCs w:val="28"/>
          <w:rtl/>
          <w:lang w:bidi="fa-IR"/>
        </w:rPr>
        <w:t>ه قرآني بدان تصريح دارد</w:t>
      </w:r>
      <w:r>
        <w:rPr>
          <w:rFonts w:cs="B Lotus" w:hint="cs"/>
          <w:sz w:val="28"/>
          <w:szCs w:val="28"/>
          <w:rtl/>
          <w:lang w:bidi="fa-IR"/>
        </w:rPr>
        <w:t>.</w:t>
      </w:r>
    </w:p>
    <w:p w:rsidR="00984C99" w:rsidRPr="00BF2119" w:rsidRDefault="00984C99" w:rsidP="00BF2119">
      <w:pPr>
        <w:tabs>
          <w:tab w:val="right" w:pos="7485"/>
        </w:tabs>
        <w:bidi/>
        <w:ind w:left="1134"/>
        <w:jc w:val="both"/>
        <w:rPr>
          <w:rFonts w:cs="B Lotus"/>
          <w:rtl/>
          <w:lang w:bidi="fa-IR"/>
        </w:rPr>
      </w:pPr>
      <w:r w:rsidRPr="00BF2119">
        <w:rPr>
          <w:rFonts w:cs="B Lotus" w:hint="cs"/>
          <w:lang w:bidi="fa-IR"/>
        </w:rPr>
        <w:sym w:font="AGA Arabesque" w:char="F029"/>
      </w:r>
      <w:r w:rsidRPr="00BF2119">
        <w:rPr>
          <w:rFonts w:cs="B Lotus" w:hint="cs"/>
          <w:rtl/>
          <w:lang w:bidi="fa-IR"/>
        </w:rPr>
        <w:t xml:space="preserve"> </w:t>
      </w:r>
      <w:r w:rsidRPr="00BF2119">
        <w:rPr>
          <w:rFonts w:cs="B Badr"/>
          <w:color w:val="000000"/>
        </w:rPr>
        <w:sym w:font="HQPB5" w:char="F028"/>
      </w:r>
      <w:r w:rsidRPr="00BF2119">
        <w:rPr>
          <w:rFonts w:cs="B Badr"/>
          <w:color w:val="000000"/>
        </w:rPr>
        <w:sym w:font="HQPB1" w:char="F023"/>
      </w:r>
      <w:r w:rsidRPr="00BF2119">
        <w:rPr>
          <w:rFonts w:cs="B Badr"/>
          <w:color w:val="000000"/>
        </w:rPr>
        <w:sym w:font="HQPB4" w:char="F0FE"/>
      </w:r>
      <w:r w:rsidRPr="00BF2119">
        <w:rPr>
          <w:rFonts w:cs="B Badr"/>
          <w:color w:val="000000"/>
        </w:rPr>
        <w:sym w:font="HQPB2" w:char="F071"/>
      </w:r>
      <w:r w:rsidRPr="00BF2119">
        <w:rPr>
          <w:rFonts w:cs="B Badr"/>
          <w:color w:val="000000"/>
        </w:rPr>
        <w:sym w:font="HQPB4" w:char="F0E7"/>
      </w:r>
      <w:r w:rsidRPr="00BF2119">
        <w:rPr>
          <w:rFonts w:cs="B Badr"/>
          <w:color w:val="000000"/>
        </w:rPr>
        <w:sym w:font="HQPB1" w:char="F02F"/>
      </w:r>
      <w:r w:rsidRPr="00BF2119">
        <w:rPr>
          <w:rFonts w:cs="B Badr"/>
          <w:color w:val="000000"/>
        </w:rPr>
        <w:sym w:font="HQPB2" w:char="F071"/>
      </w:r>
      <w:r w:rsidRPr="00BF2119">
        <w:rPr>
          <w:rFonts w:cs="B Badr"/>
          <w:color w:val="000000"/>
        </w:rPr>
        <w:sym w:font="HQPB4" w:char="F0E8"/>
      </w:r>
      <w:r w:rsidRPr="00BF2119">
        <w:rPr>
          <w:rFonts w:cs="B Badr"/>
          <w:color w:val="000000"/>
        </w:rPr>
        <w:sym w:font="HQPB1" w:char="F03F"/>
      </w:r>
      <w:r w:rsidRPr="00BF2119">
        <w:rPr>
          <w:rFonts w:cs="B Badr"/>
          <w:color w:val="000000"/>
        </w:rPr>
        <w:sym w:font="HQPB5" w:char="F075"/>
      </w:r>
      <w:r w:rsidRPr="00BF2119">
        <w:rPr>
          <w:rFonts w:cs="B Badr"/>
          <w:color w:val="000000"/>
        </w:rPr>
        <w:sym w:font="HQPB2" w:char="F072"/>
      </w:r>
      <w:r w:rsidRPr="00BF2119">
        <w:rPr>
          <w:rFonts w:cs="B Badr"/>
          <w:color w:val="000000"/>
          <w:rtl/>
        </w:rPr>
        <w:t xml:space="preserve"> </w:t>
      </w:r>
      <w:r w:rsidRPr="00BF2119">
        <w:rPr>
          <w:rFonts w:cs="B Badr"/>
          <w:color w:val="000000"/>
        </w:rPr>
        <w:sym w:font="HQPB2" w:char="F092"/>
      </w:r>
      <w:r w:rsidRPr="00BF2119">
        <w:rPr>
          <w:rFonts w:cs="B Badr"/>
          <w:color w:val="000000"/>
        </w:rPr>
        <w:sym w:font="HQPB5" w:char="F06E"/>
      </w:r>
      <w:r w:rsidRPr="00BF2119">
        <w:rPr>
          <w:rFonts w:cs="B Badr"/>
          <w:color w:val="000000"/>
        </w:rPr>
        <w:sym w:font="HQPB2" w:char="F03C"/>
      </w:r>
      <w:r w:rsidRPr="00BF2119">
        <w:rPr>
          <w:rFonts w:cs="B Badr"/>
          <w:color w:val="000000"/>
        </w:rPr>
        <w:sym w:font="HQPB4" w:char="F0CE"/>
      </w:r>
      <w:r w:rsidRPr="00BF2119">
        <w:rPr>
          <w:rFonts w:cs="B Badr"/>
          <w:color w:val="000000"/>
        </w:rPr>
        <w:sym w:font="HQPB1" w:char="F029"/>
      </w:r>
      <w:r w:rsidRPr="00BF2119">
        <w:rPr>
          <w:rFonts w:cs="B Badr"/>
          <w:color w:val="000000"/>
          <w:rtl/>
        </w:rPr>
        <w:t xml:space="preserve"> </w:t>
      </w:r>
      <w:r w:rsidRPr="00BF2119">
        <w:rPr>
          <w:rFonts w:cs="B Badr"/>
          <w:color w:val="000000"/>
        </w:rPr>
        <w:sym w:font="HQPB5" w:char="F0AB"/>
      </w:r>
      <w:r w:rsidRPr="00BF2119">
        <w:rPr>
          <w:rFonts w:cs="B Badr"/>
          <w:color w:val="000000"/>
        </w:rPr>
        <w:sym w:font="HQPB1" w:char="F021"/>
      </w:r>
      <w:r w:rsidRPr="00BF2119">
        <w:rPr>
          <w:rFonts w:cs="B Badr"/>
          <w:color w:val="000000"/>
        </w:rPr>
        <w:sym w:font="HQPB5" w:char="F024"/>
      </w:r>
      <w:r w:rsidRPr="00BF2119">
        <w:rPr>
          <w:rFonts w:cs="B Badr"/>
          <w:color w:val="000000"/>
        </w:rPr>
        <w:sym w:font="HQPB1" w:char="F023"/>
      </w:r>
      <w:r w:rsidRPr="00BF2119">
        <w:rPr>
          <w:rFonts w:cs="B Badr"/>
          <w:color w:val="000000"/>
          <w:rtl/>
        </w:rPr>
        <w:t xml:space="preserve"> </w:t>
      </w:r>
      <w:r w:rsidRPr="00BF2119">
        <w:rPr>
          <w:rFonts w:cs="B Badr"/>
          <w:color w:val="000000"/>
        </w:rPr>
        <w:sym w:font="HQPB1" w:char="F024"/>
      </w:r>
      <w:r w:rsidRPr="00BF2119">
        <w:rPr>
          <w:rFonts w:cs="B Badr"/>
          <w:color w:val="000000"/>
        </w:rPr>
        <w:sym w:font="HQPB4" w:char="F0B7"/>
      </w:r>
      <w:r w:rsidRPr="00BF2119">
        <w:rPr>
          <w:rFonts w:cs="B Badr"/>
          <w:color w:val="000000"/>
        </w:rPr>
        <w:sym w:font="HQPB1" w:char="F0E8"/>
      </w:r>
      <w:r w:rsidRPr="00BF2119">
        <w:rPr>
          <w:rFonts w:cs="B Badr"/>
          <w:color w:val="000000"/>
        </w:rPr>
        <w:sym w:font="HQPB2" w:char="F08A"/>
      </w:r>
      <w:r w:rsidRPr="00BF2119">
        <w:rPr>
          <w:rFonts w:cs="B Badr"/>
          <w:color w:val="000000"/>
        </w:rPr>
        <w:sym w:font="HQPB4" w:char="F0CF"/>
      </w:r>
      <w:r w:rsidRPr="00BF2119">
        <w:rPr>
          <w:rFonts w:cs="B Badr"/>
          <w:color w:val="000000"/>
        </w:rPr>
        <w:sym w:font="HQPB2" w:char="F048"/>
      </w:r>
      <w:r w:rsidRPr="00BF2119">
        <w:rPr>
          <w:rFonts w:cs="B Badr"/>
          <w:color w:val="000000"/>
        </w:rPr>
        <w:sym w:font="HQPB5" w:char="F073"/>
      </w:r>
      <w:r w:rsidRPr="00BF2119">
        <w:rPr>
          <w:rFonts w:cs="B Badr"/>
          <w:color w:val="000000"/>
        </w:rPr>
        <w:sym w:font="HQPB1" w:char="F064"/>
      </w:r>
      <w:r w:rsidRPr="00BF2119">
        <w:rPr>
          <w:rFonts w:cs="B Badr"/>
          <w:color w:val="000000"/>
          <w:rtl/>
        </w:rPr>
        <w:t xml:space="preserve"> </w:t>
      </w:r>
      <w:r w:rsidRPr="00BF2119">
        <w:rPr>
          <w:rFonts w:cs="B Badr"/>
          <w:color w:val="000000"/>
        </w:rPr>
        <w:sym w:font="HQPB5" w:char="F074"/>
      </w:r>
      <w:r w:rsidRPr="00BF2119">
        <w:rPr>
          <w:rFonts w:cs="B Badr"/>
          <w:color w:val="000000"/>
        </w:rPr>
        <w:sym w:font="HQPB2" w:char="F06D"/>
      </w:r>
      <w:r w:rsidRPr="00BF2119">
        <w:rPr>
          <w:rFonts w:cs="B Badr"/>
          <w:color w:val="000000"/>
        </w:rPr>
        <w:sym w:font="HQPB4" w:char="F095"/>
      </w:r>
      <w:r w:rsidRPr="00BF2119">
        <w:rPr>
          <w:rFonts w:cs="B Badr"/>
          <w:color w:val="000000"/>
        </w:rPr>
        <w:sym w:font="HQPB2" w:char="F083"/>
      </w:r>
      <w:r w:rsidRPr="00BF2119">
        <w:rPr>
          <w:rFonts w:cs="B Badr"/>
          <w:color w:val="000000"/>
        </w:rPr>
        <w:sym w:font="HQPB5" w:char="F072"/>
      </w:r>
      <w:r w:rsidRPr="00BF2119">
        <w:rPr>
          <w:rFonts w:cs="B Badr"/>
          <w:color w:val="000000"/>
        </w:rPr>
        <w:sym w:font="HQPB1" w:char="F026"/>
      </w:r>
      <w:r w:rsidRPr="00BF2119">
        <w:rPr>
          <w:rFonts w:cs="B Badr"/>
          <w:color w:val="000000"/>
          <w:rtl/>
        </w:rPr>
        <w:t xml:space="preserve"> </w:t>
      </w:r>
      <w:r w:rsidRPr="00BF2119">
        <w:rPr>
          <w:rFonts w:cs="B Badr"/>
          <w:color w:val="000000"/>
        </w:rPr>
        <w:sym w:font="HQPB5" w:char="F09A"/>
      </w:r>
      <w:r w:rsidRPr="00BF2119">
        <w:rPr>
          <w:rFonts w:cs="B Badr"/>
          <w:color w:val="000000"/>
        </w:rPr>
        <w:sym w:font="HQPB2" w:char="F063"/>
      </w:r>
      <w:r w:rsidRPr="00BF2119">
        <w:rPr>
          <w:rFonts w:cs="B Badr"/>
          <w:color w:val="000000"/>
        </w:rPr>
        <w:sym w:font="HQPB2" w:char="F071"/>
      </w:r>
      <w:r w:rsidRPr="00BF2119">
        <w:rPr>
          <w:rFonts w:cs="B Badr"/>
          <w:color w:val="000000"/>
        </w:rPr>
        <w:sym w:font="HQPB4" w:char="F0E3"/>
      </w:r>
      <w:r w:rsidRPr="00BF2119">
        <w:rPr>
          <w:rFonts w:cs="B Badr"/>
          <w:color w:val="000000"/>
        </w:rPr>
        <w:sym w:font="HQPB2" w:char="F05A"/>
      </w:r>
      <w:r w:rsidRPr="00BF2119">
        <w:rPr>
          <w:rFonts w:cs="B Badr"/>
          <w:color w:val="000000"/>
        </w:rPr>
        <w:sym w:font="HQPB4" w:char="F0CF"/>
      </w:r>
      <w:r w:rsidRPr="00BF2119">
        <w:rPr>
          <w:rFonts w:cs="B Badr"/>
          <w:color w:val="000000"/>
        </w:rPr>
        <w:sym w:font="HQPB2" w:char="F042"/>
      </w:r>
      <w:r w:rsidRPr="00BF2119">
        <w:rPr>
          <w:rFonts w:cs="B Badr"/>
          <w:color w:val="000000"/>
        </w:rPr>
        <w:sym w:font="HQPB4" w:char="F0F7"/>
      </w:r>
      <w:r w:rsidRPr="00BF2119">
        <w:rPr>
          <w:rFonts w:cs="B Badr"/>
          <w:color w:val="000000"/>
        </w:rPr>
        <w:sym w:font="HQPB2" w:char="F073"/>
      </w:r>
      <w:r w:rsidRPr="00BF2119">
        <w:rPr>
          <w:rFonts w:cs="B Badr"/>
          <w:color w:val="000000"/>
        </w:rPr>
        <w:sym w:font="HQPB4" w:char="F0DF"/>
      </w:r>
      <w:r w:rsidRPr="00BF2119">
        <w:rPr>
          <w:rFonts w:cs="B Badr"/>
          <w:color w:val="000000"/>
        </w:rPr>
        <w:sym w:font="HQPB2" w:char="F04A"/>
      </w:r>
      <w:r w:rsidRPr="00BF2119">
        <w:rPr>
          <w:rFonts w:cs="B Badr"/>
          <w:color w:val="000000"/>
        </w:rPr>
        <w:sym w:font="HQPB4" w:char="F0F8"/>
      </w:r>
      <w:r w:rsidRPr="00BF2119">
        <w:rPr>
          <w:rFonts w:cs="B Badr"/>
          <w:color w:val="000000"/>
        </w:rPr>
        <w:sym w:font="HQPB2" w:char="F039"/>
      </w:r>
      <w:r w:rsidRPr="00BF2119">
        <w:rPr>
          <w:rFonts w:cs="B Badr"/>
          <w:color w:val="000000"/>
        </w:rPr>
        <w:sym w:font="HQPB5" w:char="F024"/>
      </w:r>
      <w:r w:rsidRPr="00BF2119">
        <w:rPr>
          <w:rFonts w:cs="B Badr"/>
          <w:color w:val="000000"/>
        </w:rPr>
        <w:sym w:font="HQPB1" w:char="F023"/>
      </w:r>
      <w:r w:rsidRPr="00BF2119">
        <w:rPr>
          <w:rFonts w:cs="B Lotus" w:hint="cs"/>
          <w:rtl/>
          <w:lang w:bidi="fa-IR"/>
        </w:rPr>
        <w:t xml:space="preserve"> </w:t>
      </w:r>
      <w:r w:rsidRPr="00BF2119">
        <w:rPr>
          <w:rFonts w:cs="B Lotus" w:hint="cs"/>
          <w:lang w:bidi="fa-IR"/>
        </w:rPr>
        <w:sym w:font="AGA Arabesque" w:char="F028"/>
      </w:r>
      <w:r w:rsidRPr="00BF2119">
        <w:rPr>
          <w:rFonts w:cs="B Lotus" w:hint="cs"/>
          <w:rtl/>
          <w:lang w:bidi="fa-IR"/>
        </w:rPr>
        <w:tab/>
      </w:r>
      <w:r w:rsidR="00BF2119">
        <w:rPr>
          <w:rFonts w:cs="B Lotus" w:hint="cs"/>
          <w:rtl/>
          <w:lang w:bidi="fa-IR"/>
        </w:rPr>
        <w:t>[</w:t>
      </w:r>
      <w:r w:rsidRPr="00BF2119">
        <w:rPr>
          <w:rFonts w:cs="B Lotus" w:hint="cs"/>
          <w:rtl/>
          <w:lang w:bidi="fa-IR"/>
        </w:rPr>
        <w:t>نور/31</w:t>
      </w:r>
      <w:r w:rsidR="00BF2119">
        <w:rPr>
          <w:rFonts w:cs="B Lotus" w:hint="cs"/>
          <w:rtl/>
          <w:lang w:bidi="fa-IR"/>
        </w:rPr>
        <w:t>]</w:t>
      </w:r>
    </w:p>
    <w:p w:rsidR="00984C99" w:rsidRPr="00D938A1" w:rsidRDefault="00984C99" w:rsidP="00984C99">
      <w:pPr>
        <w:tabs>
          <w:tab w:val="right" w:pos="7031"/>
        </w:tabs>
        <w:bidi/>
        <w:ind w:left="1134"/>
        <w:jc w:val="both"/>
        <w:rPr>
          <w:rFonts w:cs="B Lotus"/>
          <w:sz w:val="26"/>
          <w:szCs w:val="26"/>
          <w:rtl/>
          <w:lang w:bidi="fa-IR"/>
        </w:rPr>
      </w:pPr>
      <w:r>
        <w:rPr>
          <w:rFonts w:cs="B Lotus" w:hint="cs"/>
          <w:sz w:val="26"/>
          <w:szCs w:val="26"/>
          <w:rtl/>
          <w:lang w:bidi="fa-IR"/>
        </w:rPr>
        <w:t>«اي مؤمنان همه به درگاه خداوند توبه كنيد</w:t>
      </w:r>
      <w:r w:rsidRPr="00D938A1">
        <w:rPr>
          <w:rFonts w:cs="B Lotus" w:hint="cs"/>
          <w:sz w:val="26"/>
          <w:szCs w:val="26"/>
          <w:rtl/>
          <w:lang w:bidi="fa-IR"/>
        </w:rPr>
        <w:t>».</w:t>
      </w:r>
    </w:p>
    <w:p w:rsidR="00866E43" w:rsidRDefault="002D5971" w:rsidP="00866E43">
      <w:pPr>
        <w:bidi/>
        <w:ind w:firstLine="284"/>
        <w:jc w:val="both"/>
        <w:rPr>
          <w:rFonts w:cs="B Lotus"/>
          <w:sz w:val="28"/>
          <w:szCs w:val="28"/>
          <w:rtl/>
          <w:lang w:bidi="fa-IR"/>
        </w:rPr>
      </w:pPr>
      <w:r>
        <w:rPr>
          <w:rFonts w:cs="B Lotus" w:hint="cs"/>
          <w:sz w:val="28"/>
          <w:szCs w:val="28"/>
          <w:rtl/>
          <w:lang w:bidi="fa-IR"/>
        </w:rPr>
        <w:t>و بيان داشتيم كه بعضي، از گناهان كبيره و بعضي، از بدعتها و بعضي، از گناهان صغيره و بعضي، از شبهات و بعضي، از غفلتها توبه مي‌كنند.</w:t>
      </w:r>
    </w:p>
    <w:p w:rsidR="00BF2119" w:rsidRPr="00D938A1" w:rsidRDefault="002D5971" w:rsidP="002F673D">
      <w:pPr>
        <w:tabs>
          <w:tab w:val="right" w:pos="7031"/>
        </w:tabs>
        <w:bidi/>
        <w:ind w:left="255"/>
        <w:jc w:val="both"/>
        <w:rPr>
          <w:rFonts w:cs="B Lotus"/>
          <w:sz w:val="26"/>
          <w:szCs w:val="26"/>
          <w:rtl/>
          <w:lang w:bidi="fa-IR"/>
        </w:rPr>
      </w:pPr>
      <w:r>
        <w:rPr>
          <w:rFonts w:cs="B Lotus" w:hint="cs"/>
          <w:sz w:val="28"/>
          <w:szCs w:val="28"/>
          <w:rtl/>
          <w:lang w:bidi="fa-IR"/>
        </w:rPr>
        <w:t xml:space="preserve">و همچنين كساني هستند وقتي از حالتي به حالت ديگري صعود نمايند توبه مي‌كنند و اين همان توبة پيامبر </w:t>
      </w:r>
      <w:r w:rsidR="001A70D0">
        <w:rPr>
          <w:rFonts w:cs="CTraditional Arabic" w:hint="cs"/>
          <w:sz w:val="28"/>
          <w:szCs w:val="28"/>
          <w:rtl/>
          <w:lang w:bidi="fa-IR"/>
        </w:rPr>
        <w:t>ع</w:t>
      </w:r>
      <w:r w:rsidR="001A70D0">
        <w:rPr>
          <w:rFonts w:cs="B Lotus" w:hint="cs"/>
          <w:sz w:val="28"/>
          <w:szCs w:val="28"/>
          <w:rtl/>
          <w:lang w:bidi="fa-IR"/>
        </w:rPr>
        <w:t xml:space="preserve"> است كه </w:t>
      </w:r>
      <w:r w:rsidR="00384593">
        <w:rPr>
          <w:rFonts w:cs="B Lotus" w:hint="cs"/>
          <w:sz w:val="28"/>
          <w:szCs w:val="28"/>
          <w:rtl/>
          <w:lang w:bidi="fa-IR"/>
        </w:rPr>
        <w:t>بارها مي‌فرمود:</w:t>
      </w:r>
      <w:r w:rsidR="00BF2119" w:rsidRPr="00BF2119">
        <w:rPr>
          <w:rFonts w:ascii="Traditional Arabic" w:hAnsi="Traditional Arabic" w:cs="Traditional Arabic"/>
          <w:sz w:val="28"/>
          <w:szCs w:val="28"/>
          <w:rtl/>
          <w:lang w:bidi="fa-IR"/>
        </w:rPr>
        <w:t xml:space="preserve"> </w:t>
      </w:r>
      <w:r w:rsidR="00BF2119" w:rsidRPr="00BF2119">
        <w:rPr>
          <w:rFonts w:ascii="Traditional Arabic" w:hAnsi="Traditional Arabic" w:cs="Traditional Arabic"/>
          <w:b/>
          <w:bCs/>
          <w:color w:val="000000"/>
          <w:sz w:val="28"/>
          <w:szCs w:val="28"/>
          <w:rtl/>
        </w:rPr>
        <w:t xml:space="preserve">«يا </w:t>
      </w:r>
      <w:r w:rsidR="002F673D">
        <w:rPr>
          <w:rFonts w:ascii="Traditional Arabic" w:hAnsi="Traditional Arabic" w:cs="Traditional Arabic" w:hint="cs"/>
          <w:b/>
          <w:bCs/>
          <w:color w:val="000000"/>
          <w:sz w:val="28"/>
          <w:szCs w:val="28"/>
          <w:rtl/>
        </w:rPr>
        <w:t>أ</w:t>
      </w:r>
      <w:r w:rsidR="00BF2119" w:rsidRPr="00BF2119">
        <w:rPr>
          <w:rFonts w:ascii="Traditional Arabic" w:hAnsi="Traditional Arabic" w:cs="Traditional Arabic"/>
          <w:b/>
          <w:bCs/>
          <w:color w:val="000000"/>
          <w:sz w:val="28"/>
          <w:szCs w:val="28"/>
          <w:rtl/>
        </w:rPr>
        <w:t>يها الناس</w:t>
      </w:r>
      <w:r w:rsidR="002F673D">
        <w:rPr>
          <w:rFonts w:ascii="Traditional Arabic" w:hAnsi="Traditional Arabic" w:cs="Traditional Arabic" w:hint="cs"/>
          <w:b/>
          <w:bCs/>
          <w:color w:val="000000"/>
          <w:sz w:val="28"/>
          <w:szCs w:val="28"/>
          <w:rtl/>
        </w:rPr>
        <w:t>!</w:t>
      </w:r>
      <w:r w:rsidR="00BF2119" w:rsidRPr="00BF2119">
        <w:rPr>
          <w:rFonts w:ascii="Traditional Arabic" w:hAnsi="Traditional Arabic" w:cs="Traditional Arabic"/>
          <w:b/>
          <w:bCs/>
          <w:color w:val="000000"/>
          <w:sz w:val="28"/>
          <w:szCs w:val="28"/>
          <w:rtl/>
        </w:rPr>
        <w:t xml:space="preserve"> توبوا </w:t>
      </w:r>
      <w:r w:rsidR="002F673D">
        <w:rPr>
          <w:rFonts w:ascii="Traditional Arabic" w:hAnsi="Traditional Arabic" w:cs="Traditional Arabic" w:hint="cs"/>
          <w:b/>
          <w:bCs/>
          <w:color w:val="000000"/>
          <w:sz w:val="28"/>
          <w:szCs w:val="28"/>
          <w:rtl/>
        </w:rPr>
        <w:t>إلى</w:t>
      </w:r>
      <w:r w:rsidR="00BF2119" w:rsidRPr="00BF2119">
        <w:rPr>
          <w:rFonts w:ascii="Traditional Arabic" w:hAnsi="Traditional Arabic" w:cs="Traditional Arabic"/>
          <w:b/>
          <w:bCs/>
          <w:color w:val="000000"/>
          <w:sz w:val="28"/>
          <w:szCs w:val="28"/>
          <w:rtl/>
        </w:rPr>
        <w:t xml:space="preserve"> الله، ف</w:t>
      </w:r>
      <w:r w:rsidR="002F673D">
        <w:rPr>
          <w:rFonts w:ascii="Traditional Arabic" w:hAnsi="Traditional Arabic" w:cs="Traditional Arabic" w:hint="cs"/>
          <w:b/>
          <w:bCs/>
          <w:color w:val="000000"/>
          <w:sz w:val="28"/>
          <w:szCs w:val="28"/>
          <w:rtl/>
        </w:rPr>
        <w:t>إ</w:t>
      </w:r>
      <w:r w:rsidR="00BF2119" w:rsidRPr="00BF2119">
        <w:rPr>
          <w:rFonts w:ascii="Traditional Arabic" w:hAnsi="Traditional Arabic" w:cs="Traditional Arabic"/>
          <w:b/>
          <w:bCs/>
          <w:color w:val="000000"/>
          <w:sz w:val="28"/>
          <w:szCs w:val="28"/>
          <w:rtl/>
        </w:rPr>
        <w:t xml:space="preserve">ني </w:t>
      </w:r>
      <w:r w:rsidR="002F673D">
        <w:rPr>
          <w:rFonts w:ascii="Traditional Arabic" w:hAnsi="Traditional Arabic" w:cs="Traditional Arabic" w:hint="cs"/>
          <w:b/>
          <w:bCs/>
          <w:color w:val="000000"/>
          <w:sz w:val="28"/>
          <w:szCs w:val="28"/>
          <w:rtl/>
        </w:rPr>
        <w:t>أ</w:t>
      </w:r>
      <w:r w:rsidR="00BF2119" w:rsidRPr="00BF2119">
        <w:rPr>
          <w:rFonts w:ascii="Traditional Arabic" w:hAnsi="Traditional Arabic" w:cs="Traditional Arabic"/>
          <w:b/>
          <w:bCs/>
          <w:color w:val="000000"/>
          <w:sz w:val="28"/>
          <w:szCs w:val="28"/>
          <w:rtl/>
        </w:rPr>
        <w:t xml:space="preserve">توب </w:t>
      </w:r>
      <w:r w:rsidR="002F673D">
        <w:rPr>
          <w:rFonts w:ascii="Traditional Arabic" w:hAnsi="Traditional Arabic" w:cs="Traditional Arabic" w:hint="cs"/>
          <w:b/>
          <w:bCs/>
          <w:color w:val="000000"/>
          <w:sz w:val="28"/>
          <w:szCs w:val="28"/>
          <w:rtl/>
        </w:rPr>
        <w:t>إ</w:t>
      </w:r>
      <w:r w:rsidR="002F673D">
        <w:rPr>
          <w:rFonts w:ascii="Traditional Arabic" w:hAnsi="Traditional Arabic" w:cs="Traditional Arabic"/>
          <w:b/>
          <w:bCs/>
          <w:color w:val="000000"/>
          <w:sz w:val="28"/>
          <w:szCs w:val="28"/>
          <w:rtl/>
        </w:rPr>
        <w:t xml:space="preserve">ليه في اليوم </w:t>
      </w:r>
      <w:r w:rsidR="002F673D">
        <w:rPr>
          <w:rFonts w:ascii="Traditional Arabic" w:hAnsi="Traditional Arabic" w:cs="Traditional Arabic" w:hint="cs"/>
          <w:b/>
          <w:bCs/>
          <w:color w:val="000000"/>
          <w:sz w:val="28"/>
          <w:szCs w:val="28"/>
          <w:rtl/>
        </w:rPr>
        <w:t>مائة</w:t>
      </w:r>
      <w:r w:rsidR="00BF2119" w:rsidRPr="00BF2119">
        <w:rPr>
          <w:rFonts w:ascii="Traditional Arabic" w:hAnsi="Traditional Arabic" w:cs="Traditional Arabic"/>
          <w:b/>
          <w:bCs/>
          <w:color w:val="000000"/>
          <w:sz w:val="28"/>
          <w:szCs w:val="28"/>
          <w:rtl/>
        </w:rPr>
        <w:t xml:space="preserve"> مرة</w:t>
      </w:r>
      <w:r w:rsidR="00BF2119" w:rsidRPr="00BF2119">
        <w:rPr>
          <w:rFonts w:ascii="Traditional Arabic" w:hAnsi="Traditional Arabic" w:cs="Traditional Arabic"/>
          <w:sz w:val="28"/>
          <w:szCs w:val="28"/>
          <w:rtl/>
          <w:lang w:bidi="fa-IR"/>
        </w:rPr>
        <w:t xml:space="preserve">» </w:t>
      </w:r>
      <w:r w:rsidR="00BF2119">
        <w:rPr>
          <w:rFonts w:cs="B Lotus" w:hint="cs"/>
          <w:sz w:val="26"/>
          <w:szCs w:val="26"/>
          <w:rtl/>
          <w:lang w:bidi="fa-IR"/>
        </w:rPr>
        <w:t>«اي مردم! به درگاه خداوند توبه كنيد كه من در روز صد بار توبه ميكنم</w:t>
      </w:r>
      <w:r w:rsidR="00BF2119" w:rsidRPr="00D938A1">
        <w:rPr>
          <w:rFonts w:cs="B Lotus" w:hint="cs"/>
          <w:sz w:val="26"/>
          <w:szCs w:val="26"/>
          <w:rtl/>
          <w:lang w:bidi="fa-IR"/>
        </w:rPr>
        <w:t>».</w:t>
      </w:r>
    </w:p>
    <w:p w:rsidR="00866E43" w:rsidRDefault="009C0CC2" w:rsidP="00BF2119">
      <w:pPr>
        <w:pStyle w:val="a0"/>
        <w:rPr>
          <w:rtl/>
        </w:rPr>
      </w:pPr>
      <w:bookmarkStart w:id="40" w:name="_Toc237013298"/>
      <w:bookmarkStart w:id="41" w:name="_Toc237013451"/>
      <w:bookmarkStart w:id="42" w:name="_Toc281676940"/>
      <w:r>
        <w:rPr>
          <w:rFonts w:hint="cs"/>
          <w:rtl/>
        </w:rPr>
        <w:t>وجوب توبه فوري است</w:t>
      </w:r>
      <w:bookmarkEnd w:id="40"/>
      <w:bookmarkEnd w:id="41"/>
      <w:bookmarkEnd w:id="42"/>
    </w:p>
    <w:p w:rsidR="009C0CC2" w:rsidRDefault="009C0CC2" w:rsidP="00BF2119">
      <w:pPr>
        <w:bidi/>
        <w:ind w:firstLine="284"/>
        <w:jc w:val="both"/>
        <w:rPr>
          <w:rFonts w:cs="B Lotus"/>
          <w:sz w:val="28"/>
          <w:szCs w:val="28"/>
          <w:rtl/>
          <w:lang w:bidi="fa-IR"/>
        </w:rPr>
      </w:pPr>
      <w:r>
        <w:rPr>
          <w:rFonts w:cs="B Lotus" w:hint="cs"/>
          <w:sz w:val="28"/>
          <w:szCs w:val="28"/>
          <w:rtl/>
          <w:lang w:bidi="fa-IR"/>
        </w:rPr>
        <w:t>وقتي توبه بر همة مسلمانان واجب است، بنابراين فوريت در انجام آن لازم است و تأخير و تراخي آن جايز نيست. هر گاه شخص متديني بلافاصله نسبت به تطهير گناهان خود نپردازد، بر قلب وي سنگيني خواهد كرد و بيم آن مي‌رود كه آثار گناه يكي پس از ديگري بر هم انباشته گردند و سياهي لك</w:t>
      </w:r>
      <w:r w:rsidR="00BF2119">
        <w:rPr>
          <w:rFonts w:cs="B Lotus" w:hint="cs"/>
          <w:sz w:val="28"/>
          <w:szCs w:val="28"/>
          <w:rtl/>
          <w:lang w:bidi="fa-IR"/>
        </w:rPr>
        <w:t>ه</w:t>
      </w:r>
      <w:r w:rsidR="00BF2119">
        <w:rPr>
          <w:rFonts w:cs="B Lotus"/>
          <w:sz w:val="28"/>
          <w:szCs w:val="28"/>
          <w:rtl/>
          <w:lang w:bidi="fa-IR"/>
        </w:rPr>
        <w:softHyphen/>
      </w:r>
      <w:r w:rsidR="00BF2119">
        <w:rPr>
          <w:rFonts w:cs="B Lotus" w:hint="cs"/>
          <w:sz w:val="28"/>
          <w:szCs w:val="28"/>
          <w:rtl/>
          <w:lang w:bidi="fa-IR"/>
        </w:rPr>
        <w:t>ی</w:t>
      </w:r>
      <w:r>
        <w:rPr>
          <w:rFonts w:cs="B Lotus" w:hint="cs"/>
          <w:sz w:val="28"/>
          <w:szCs w:val="28"/>
          <w:rtl/>
          <w:lang w:bidi="fa-IR"/>
        </w:rPr>
        <w:t xml:space="preserve"> تيره‌‌اي در قلب او ايجاد گردد. در اين باره ابوهريره</w:t>
      </w:r>
      <w:r w:rsidR="00BF2119">
        <w:rPr>
          <w:rFonts w:cs="B Lotus" w:hint="cs"/>
          <w:sz w:val="28"/>
          <w:szCs w:val="28"/>
          <w:lang w:bidi="fa-IR"/>
        </w:rPr>
        <w:sym w:font="AGA Arabesque" w:char="F074"/>
      </w:r>
      <w:r>
        <w:rPr>
          <w:rFonts w:cs="B Lotus" w:hint="cs"/>
          <w:sz w:val="28"/>
          <w:szCs w:val="28"/>
          <w:rtl/>
          <w:lang w:bidi="fa-IR"/>
        </w:rPr>
        <w:t xml:space="preserve"> از پيامبر</w:t>
      </w:r>
      <w:r w:rsidR="00BF2119">
        <w:rPr>
          <w:rFonts w:cs="CTraditional Arabic" w:hint="cs"/>
          <w:sz w:val="28"/>
          <w:szCs w:val="28"/>
          <w:lang w:bidi="fa-IR"/>
        </w:rPr>
        <w:sym w:font="AGA Arabesque" w:char="F072"/>
      </w:r>
      <w:r w:rsidR="00BF2119">
        <w:rPr>
          <w:rFonts w:cs="CTraditional Arabic" w:hint="cs"/>
          <w:sz w:val="28"/>
          <w:szCs w:val="28"/>
          <w:rtl/>
          <w:lang w:bidi="fa-IR"/>
        </w:rPr>
        <w:t xml:space="preserve"> </w:t>
      </w:r>
      <w:r w:rsidR="00053438">
        <w:rPr>
          <w:rFonts w:cs="B Lotus" w:hint="cs"/>
          <w:sz w:val="28"/>
          <w:szCs w:val="28"/>
          <w:rtl/>
          <w:lang w:bidi="fa-IR"/>
        </w:rPr>
        <w:t>روايت مي‌كند:</w:t>
      </w:r>
    </w:p>
    <w:p w:rsidR="00053438" w:rsidRPr="00B855BA" w:rsidRDefault="00B855BA" w:rsidP="002F673D">
      <w:pPr>
        <w:bidi/>
        <w:ind w:left="255"/>
        <w:jc w:val="both"/>
        <w:rPr>
          <w:rFonts w:cs="2  Badr"/>
          <w:b/>
          <w:bCs/>
          <w:sz w:val="28"/>
          <w:szCs w:val="28"/>
          <w:rtl/>
        </w:rPr>
      </w:pPr>
      <w:r w:rsidRPr="00BF2119">
        <w:rPr>
          <w:rFonts w:ascii="Traditional Arabic" w:hAnsi="Traditional Arabic" w:cs="Traditional Arabic"/>
          <w:b/>
          <w:bCs/>
          <w:sz w:val="28"/>
          <w:szCs w:val="28"/>
          <w:rtl/>
          <w:lang w:bidi="fa-IR"/>
        </w:rPr>
        <w:t>(</w:t>
      </w:r>
      <w:r w:rsidR="00BF2119" w:rsidRPr="00BF2119">
        <w:rPr>
          <w:rFonts w:ascii="Traditional Arabic" w:hAnsi="Traditional Arabic" w:cs="Traditional Arabic"/>
          <w:b/>
          <w:bCs/>
          <w:sz w:val="28"/>
          <w:szCs w:val="28"/>
          <w:rtl/>
          <w:lang w:bidi="fa-IR"/>
        </w:rPr>
        <w:t xml:space="preserve">إن العبد إذا أخطأ خطيئة نكت في قلبه نكتة فإن هو نزع واستغفر صقلت فإن عاد زيد فيها حتى تعلو قلب فذلك الران الذي ذكره الله تعالى </w:t>
      </w:r>
      <w:r w:rsidR="002F673D">
        <w:rPr>
          <w:rFonts w:ascii="Traditional Arabic" w:hAnsi="Traditional Arabic" w:cs="Traditional Arabic"/>
          <w:b/>
          <w:bCs/>
          <w:sz w:val="28"/>
          <w:szCs w:val="28"/>
          <w:rtl/>
          <w:lang w:bidi="fa-IR"/>
        </w:rPr>
        <w:t>﴿</w:t>
      </w:r>
      <w:r w:rsidR="00557324" w:rsidRPr="00557324">
        <w:sym w:font="HQPB5" w:char="F09E"/>
      </w:r>
      <w:r w:rsidR="00557324" w:rsidRPr="00557324">
        <w:sym w:font="HQPB2" w:char="F078"/>
      </w:r>
      <w:r w:rsidR="00557324" w:rsidRPr="00557324">
        <w:sym w:font="HQPB5" w:char="F078"/>
      </w:r>
      <w:r w:rsidR="00557324" w:rsidRPr="00557324">
        <w:sym w:font="HQPB2" w:char="F02E"/>
      </w:r>
      <w:r w:rsidR="00557324" w:rsidRPr="00557324">
        <w:rPr>
          <w:rFonts w:ascii="(normal text)" w:hAnsi="(normal text)"/>
          <w:rtl/>
        </w:rPr>
        <w:t xml:space="preserve"> </w:t>
      </w:r>
      <w:r w:rsidR="00557324" w:rsidRPr="00557324">
        <w:sym w:font="HQPB4" w:char="F028"/>
      </w:r>
      <w:r w:rsidR="00557324" w:rsidRPr="00557324">
        <w:rPr>
          <w:rFonts w:ascii="(normal text)" w:hAnsi="(normal text)"/>
          <w:rtl/>
        </w:rPr>
        <w:t xml:space="preserve"> </w:t>
      </w:r>
      <w:r w:rsidR="00557324" w:rsidRPr="00557324">
        <w:sym w:font="HQPB4" w:char="F032"/>
      </w:r>
      <w:r w:rsidR="00557324" w:rsidRPr="00557324">
        <w:sym w:font="HQPB4" w:char="F0F6"/>
      </w:r>
      <w:r w:rsidR="00557324" w:rsidRPr="00557324">
        <w:sym w:font="HQPB2" w:char="F040"/>
      </w:r>
      <w:r w:rsidR="00557324" w:rsidRPr="00557324">
        <w:sym w:font="HQPB5" w:char="F074"/>
      </w:r>
      <w:r w:rsidR="00557324" w:rsidRPr="00557324">
        <w:sym w:font="HQPB1" w:char="F02F"/>
      </w:r>
      <w:r w:rsidR="00557324" w:rsidRPr="00557324">
        <w:rPr>
          <w:rFonts w:ascii="(normal text)" w:hAnsi="(normal text)"/>
          <w:rtl/>
        </w:rPr>
        <w:t xml:space="preserve"> </w:t>
      </w:r>
      <w:r w:rsidR="00557324" w:rsidRPr="00557324">
        <w:sym w:font="HQPB5" w:char="F074"/>
      </w:r>
      <w:r w:rsidR="00557324" w:rsidRPr="00557324">
        <w:sym w:font="HQPB2" w:char="F062"/>
      </w:r>
      <w:r w:rsidR="00557324" w:rsidRPr="00557324">
        <w:sym w:font="HQPB1" w:char="F023"/>
      </w:r>
      <w:r w:rsidR="00557324" w:rsidRPr="00557324">
        <w:sym w:font="HQPB5" w:char="F075"/>
      </w:r>
      <w:r w:rsidR="00557324" w:rsidRPr="00557324">
        <w:sym w:font="HQPB1" w:char="F091"/>
      </w:r>
      <w:r w:rsidR="00557324" w:rsidRPr="00557324">
        <w:rPr>
          <w:rFonts w:ascii="(normal text)" w:hAnsi="(normal text)"/>
          <w:rtl/>
        </w:rPr>
        <w:t xml:space="preserve"> </w:t>
      </w:r>
      <w:r w:rsidR="00557324" w:rsidRPr="00557324">
        <w:sym w:font="HQPB5" w:char="F034"/>
      </w:r>
      <w:r w:rsidR="00557324" w:rsidRPr="00557324">
        <w:sym w:font="HQPB2" w:char="F092"/>
      </w:r>
      <w:r w:rsidR="00557324" w:rsidRPr="00557324">
        <w:sym w:font="HQPB5" w:char="F06E"/>
      </w:r>
      <w:r w:rsidR="00557324" w:rsidRPr="00557324">
        <w:sym w:font="HQPB2" w:char="F03F"/>
      </w:r>
      <w:r w:rsidR="00557324" w:rsidRPr="00557324">
        <w:sym w:font="HQPB5" w:char="F074"/>
      </w:r>
      <w:r w:rsidR="00557324" w:rsidRPr="00557324">
        <w:sym w:font="HQPB1" w:char="F0E3"/>
      </w:r>
      <w:r w:rsidR="00557324" w:rsidRPr="00557324">
        <w:rPr>
          <w:rFonts w:ascii="(normal text)" w:hAnsi="(normal text)"/>
          <w:rtl/>
        </w:rPr>
        <w:t xml:space="preserve"> </w:t>
      </w:r>
      <w:r w:rsidR="00557324" w:rsidRPr="00557324">
        <w:sym w:font="HQPB2" w:char="F04E"/>
      </w:r>
      <w:r w:rsidR="00557324" w:rsidRPr="00557324">
        <w:sym w:font="HQPB4" w:char="F0CD"/>
      </w:r>
      <w:r w:rsidR="00557324" w:rsidRPr="00557324">
        <w:sym w:font="HQPB2" w:char="F06B"/>
      </w:r>
      <w:r w:rsidR="00557324" w:rsidRPr="00557324">
        <w:sym w:font="HQPB4" w:char="F0CD"/>
      </w:r>
      <w:r w:rsidR="00557324" w:rsidRPr="00557324">
        <w:sym w:font="HQPB1" w:char="F035"/>
      </w:r>
      <w:r w:rsidR="00557324" w:rsidRPr="00557324">
        <w:sym w:font="HQPB2" w:char="F071"/>
      </w:r>
      <w:r w:rsidR="00557324" w:rsidRPr="00557324">
        <w:sym w:font="HQPB4" w:char="F0E8"/>
      </w:r>
      <w:r w:rsidR="00557324" w:rsidRPr="00557324">
        <w:sym w:font="HQPB2" w:char="F03D"/>
      </w:r>
      <w:r w:rsidR="00557324" w:rsidRPr="00557324">
        <w:sym w:font="HQPB4" w:char="F0E8"/>
      </w:r>
      <w:r w:rsidR="00557324" w:rsidRPr="00557324">
        <w:sym w:font="HQPB2" w:char="F025"/>
      </w:r>
      <w:r w:rsidR="00557324" w:rsidRPr="00557324">
        <w:rPr>
          <w:rFonts w:ascii="(normal text)" w:hAnsi="(normal text)"/>
          <w:rtl/>
        </w:rPr>
        <w:t xml:space="preserve"> </w:t>
      </w:r>
      <w:r w:rsidR="00557324" w:rsidRPr="00557324">
        <w:sym w:font="HQPB1" w:char="F024"/>
      </w:r>
      <w:r w:rsidR="00557324" w:rsidRPr="00557324">
        <w:sym w:font="HQPB4" w:char="F0A8"/>
      </w:r>
      <w:r w:rsidR="00557324" w:rsidRPr="00557324">
        <w:sym w:font="HQPB2" w:char="F042"/>
      </w:r>
      <w:r w:rsidR="00557324" w:rsidRPr="00557324">
        <w:rPr>
          <w:rFonts w:ascii="(normal text)" w:hAnsi="(normal text)"/>
          <w:rtl/>
        </w:rPr>
        <w:t xml:space="preserve"> </w:t>
      </w:r>
      <w:r w:rsidR="00557324" w:rsidRPr="00557324">
        <w:sym w:font="HQPB5" w:char="F028"/>
      </w:r>
      <w:r w:rsidR="00557324" w:rsidRPr="00557324">
        <w:sym w:font="HQPB1" w:char="F023"/>
      </w:r>
      <w:r w:rsidR="00557324" w:rsidRPr="00557324">
        <w:sym w:font="HQPB2" w:char="F071"/>
      </w:r>
      <w:r w:rsidR="00557324" w:rsidRPr="00557324">
        <w:sym w:font="HQPB4" w:char="F0E7"/>
      </w:r>
      <w:r w:rsidR="00557324" w:rsidRPr="00557324">
        <w:sym w:font="HQPB2" w:char="F052"/>
      </w:r>
      <w:r w:rsidR="00557324" w:rsidRPr="00557324">
        <w:sym w:font="HQPB1" w:char="F025"/>
      </w:r>
      <w:r w:rsidR="00557324" w:rsidRPr="00557324">
        <w:sym w:font="HQPB5" w:char="F078"/>
      </w:r>
      <w:r w:rsidR="00557324" w:rsidRPr="00557324">
        <w:sym w:font="HQPB2" w:char="F02E"/>
      </w:r>
      <w:r w:rsidR="00557324" w:rsidRPr="00557324">
        <w:rPr>
          <w:rFonts w:ascii="(normal text)" w:hAnsi="(normal text)"/>
          <w:rtl/>
        </w:rPr>
        <w:t xml:space="preserve"> </w:t>
      </w:r>
      <w:r w:rsidR="00557324" w:rsidRPr="00557324">
        <w:sym w:font="HQPB5" w:char="F074"/>
      </w:r>
      <w:r w:rsidR="00557324" w:rsidRPr="00557324">
        <w:sym w:font="HQPB2" w:char="F062"/>
      </w:r>
      <w:r w:rsidR="00557324" w:rsidRPr="00557324">
        <w:sym w:font="HQPB2" w:char="F071"/>
      </w:r>
      <w:r w:rsidR="00557324" w:rsidRPr="00557324">
        <w:sym w:font="HQPB4" w:char="F0E7"/>
      </w:r>
      <w:r w:rsidR="00557324" w:rsidRPr="00557324">
        <w:sym w:font="HQPB1" w:char="F036"/>
      </w:r>
      <w:r w:rsidR="00557324" w:rsidRPr="00557324">
        <w:sym w:font="HQPB4" w:char="F0C5"/>
      </w:r>
      <w:r w:rsidR="00557324" w:rsidRPr="00557324">
        <w:sym w:font="HQPB1" w:char="F0A1"/>
      </w:r>
      <w:r w:rsidR="00557324" w:rsidRPr="00557324">
        <w:sym w:font="HQPB4" w:char="F0F5"/>
      </w:r>
      <w:r w:rsidR="00557324" w:rsidRPr="00557324">
        <w:sym w:font="HQPB2" w:char="F033"/>
      </w:r>
      <w:r w:rsidR="00557324" w:rsidRPr="00557324">
        <w:sym w:font="HQPB5" w:char="F074"/>
      </w:r>
      <w:r w:rsidR="00557324" w:rsidRPr="00557324">
        <w:sym w:font="HQPB2" w:char="F083"/>
      </w:r>
      <w:r w:rsidR="00557324" w:rsidRPr="00557324">
        <w:rPr>
          <w:rFonts w:ascii="(normal text)" w:hAnsi="(normal text)"/>
          <w:rtl/>
        </w:rPr>
        <w:t xml:space="preserve"> </w:t>
      </w:r>
      <w:r w:rsidR="00557324" w:rsidRPr="00557324">
        <w:sym w:font="HQPB2" w:char="F0C7"/>
      </w:r>
      <w:r w:rsidR="00557324" w:rsidRPr="00557324">
        <w:sym w:font="HQPB2" w:char="F0CA"/>
      </w:r>
      <w:r w:rsidR="00557324" w:rsidRPr="00557324">
        <w:sym w:font="HQPB2" w:char="F0CD"/>
      </w:r>
      <w:r w:rsidR="00557324" w:rsidRPr="00557324">
        <w:sym w:font="HQPB2" w:char="F0C8"/>
      </w:r>
      <w:r w:rsidR="00557324" w:rsidRPr="00557324">
        <w:rPr>
          <w:rFonts w:ascii="(normal text)" w:hAnsi="(normal text)"/>
          <w:rtl/>
        </w:rPr>
        <w:t xml:space="preserve"> </w:t>
      </w:r>
      <w:r w:rsidR="002F673D">
        <w:rPr>
          <w:rFonts w:ascii="Traditional Arabic" w:hAnsi="Traditional Arabic" w:cs="Traditional Arabic"/>
          <w:b/>
          <w:bCs/>
          <w:sz w:val="28"/>
          <w:szCs w:val="28"/>
          <w:rtl/>
          <w:lang w:bidi="fa-IR"/>
        </w:rPr>
        <w:t>﴾</w:t>
      </w:r>
      <w:r w:rsidRPr="00BF2119">
        <w:rPr>
          <w:rFonts w:ascii="Traditional Arabic" w:hAnsi="Traditional Arabic" w:cs="Traditional Arabic"/>
          <w:b/>
          <w:bCs/>
          <w:sz w:val="28"/>
          <w:szCs w:val="28"/>
          <w:rtl/>
          <w:lang w:bidi="fa-IR"/>
        </w:rPr>
        <w:t>)</w:t>
      </w:r>
      <w:r w:rsidR="00BF2119" w:rsidRPr="00BF2119">
        <w:rPr>
          <w:rFonts w:cs="B Lotus"/>
          <w:color w:val="FF0000"/>
          <w:sz w:val="28"/>
          <w:szCs w:val="28"/>
          <w:vertAlign w:val="superscript"/>
          <w:rtl/>
        </w:rPr>
        <w:t xml:space="preserve"> </w:t>
      </w:r>
      <w:r w:rsidR="00BF2119" w:rsidRPr="00BF2119">
        <w:rPr>
          <w:rFonts w:cs="B Lotus"/>
          <w:sz w:val="28"/>
          <w:szCs w:val="28"/>
          <w:vertAlign w:val="superscript"/>
          <w:rtl/>
        </w:rPr>
        <w:footnoteReference w:id="23"/>
      </w:r>
    </w:p>
    <w:p w:rsidR="00B855BA" w:rsidRDefault="00102EAB" w:rsidP="00BF2119">
      <w:pPr>
        <w:bidi/>
        <w:ind w:firstLine="284"/>
        <w:jc w:val="both"/>
        <w:rPr>
          <w:rFonts w:cs="B Lotus"/>
          <w:sz w:val="28"/>
          <w:szCs w:val="28"/>
          <w:rtl/>
          <w:lang w:bidi="fa-IR"/>
        </w:rPr>
      </w:pPr>
      <w:r>
        <w:rPr>
          <w:rFonts w:cs="B Lotus" w:hint="cs"/>
          <w:sz w:val="28"/>
          <w:szCs w:val="28"/>
          <w:rtl/>
          <w:lang w:bidi="fa-IR"/>
        </w:rPr>
        <w:t>«بنده وقتي گناهي كند نقط</w:t>
      </w:r>
      <w:r w:rsidR="00BF2119">
        <w:rPr>
          <w:rFonts w:cs="B Lotus" w:hint="cs"/>
          <w:sz w:val="28"/>
          <w:szCs w:val="28"/>
          <w:rtl/>
          <w:lang w:bidi="fa-IR"/>
        </w:rPr>
        <w:t>ه</w:t>
      </w:r>
      <w:r>
        <w:rPr>
          <w:rFonts w:cs="B Lotus" w:hint="cs"/>
          <w:sz w:val="28"/>
          <w:szCs w:val="28"/>
          <w:rtl/>
          <w:lang w:bidi="fa-IR"/>
        </w:rPr>
        <w:t xml:space="preserve"> سياهي در دل او پديد مي‌آيد. اگر از آن گناه دل بر كند و از خداوند مغفرت بخواهد آن گناه بخشوده و قلبش صاف مي‌گردد و اگر نه در مقابل اقدام به گناه ديگري نموده آن گناهان همچون نقطه‌هاي سياه قلب او را در بر مي‌گيرد. كه آن همان زنگار و چيرگي گناهان است كه خداوند در قرآن راجع به‌آن مي‌فرمايد:</w:t>
      </w:r>
      <w:r w:rsidR="00FD5FF5">
        <w:rPr>
          <w:rFonts w:cs="B Lotus" w:hint="cs"/>
          <w:sz w:val="28"/>
          <w:szCs w:val="28"/>
          <w:rtl/>
          <w:lang w:bidi="fa-IR"/>
        </w:rPr>
        <w:t xml:space="preserve"> </w:t>
      </w:r>
      <w:r w:rsidR="00BF2119">
        <w:rPr>
          <w:rFonts w:cs="B Lotus" w:hint="cs"/>
          <w:sz w:val="28"/>
          <w:szCs w:val="28"/>
          <w:rtl/>
          <w:lang w:bidi="fa-IR"/>
        </w:rPr>
        <w:t>(</w:t>
      </w:r>
      <w:r>
        <w:rPr>
          <w:rFonts w:cs="B Lotus" w:hint="cs"/>
          <w:sz w:val="28"/>
          <w:szCs w:val="28"/>
          <w:rtl/>
          <w:lang w:bidi="fa-IR"/>
        </w:rPr>
        <w:t>نه چنين است بلكه آنچه مرتكب شده‌اند زنگار بر دلهايشان بسته</w:t>
      </w:r>
      <w:r w:rsidR="00FA68C7">
        <w:rPr>
          <w:rFonts w:cs="B Lotus" w:hint="cs"/>
          <w:sz w:val="28"/>
          <w:szCs w:val="28"/>
          <w:rtl/>
          <w:lang w:bidi="fa-IR"/>
        </w:rPr>
        <w:t xml:space="preserve"> </w:t>
      </w:r>
      <w:r>
        <w:rPr>
          <w:rFonts w:cs="B Lotus" w:hint="cs"/>
          <w:sz w:val="28"/>
          <w:szCs w:val="28"/>
          <w:rtl/>
          <w:lang w:bidi="fa-IR"/>
        </w:rPr>
        <w:t>است</w:t>
      </w:r>
      <w:r w:rsidR="00BF2119">
        <w:rPr>
          <w:rFonts w:cs="B Lotus" w:hint="cs"/>
          <w:sz w:val="28"/>
          <w:szCs w:val="28"/>
          <w:rtl/>
          <w:lang w:bidi="fa-IR"/>
        </w:rPr>
        <w:t>)</w:t>
      </w:r>
      <w:r w:rsidR="00FD5FF5">
        <w:rPr>
          <w:rFonts w:cs="B Lotus" w:hint="cs"/>
          <w:sz w:val="28"/>
          <w:szCs w:val="28"/>
          <w:rtl/>
          <w:lang w:bidi="fa-IR"/>
        </w:rPr>
        <w:t>.</w:t>
      </w:r>
    </w:p>
    <w:p w:rsidR="00FD5FF5" w:rsidRDefault="003B30A3" w:rsidP="00C026CB">
      <w:pPr>
        <w:bidi/>
        <w:ind w:firstLine="284"/>
        <w:jc w:val="both"/>
        <w:rPr>
          <w:rFonts w:cs="B Lotus"/>
          <w:sz w:val="28"/>
          <w:szCs w:val="28"/>
          <w:rtl/>
          <w:lang w:bidi="fa-IR"/>
        </w:rPr>
      </w:pPr>
      <w:r>
        <w:rPr>
          <w:rFonts w:cs="B Lotus" w:hint="cs"/>
          <w:sz w:val="28"/>
          <w:szCs w:val="28"/>
          <w:rtl/>
          <w:lang w:bidi="fa-IR"/>
        </w:rPr>
        <w:t>ابن قيم مي‌گويد: «اقدام براي توبه از گناهان، به عنوان يك واجب فوري تلقي مي‌شود و ت</w:t>
      </w:r>
      <w:r w:rsidR="00C026CB">
        <w:rPr>
          <w:rFonts w:cs="B Lotus" w:hint="cs"/>
          <w:sz w:val="28"/>
          <w:szCs w:val="28"/>
          <w:rtl/>
          <w:lang w:bidi="fa-IR"/>
        </w:rPr>
        <w:t>ا</w:t>
      </w:r>
      <w:r>
        <w:rPr>
          <w:rFonts w:cs="B Lotus" w:hint="cs"/>
          <w:sz w:val="28"/>
          <w:szCs w:val="28"/>
          <w:rtl/>
          <w:lang w:bidi="fa-IR"/>
        </w:rPr>
        <w:t>خير آن جايز نمي‌باشد و هر گاه شخص آن توبه را به ت</w:t>
      </w:r>
      <w:r w:rsidR="00557324">
        <w:rPr>
          <w:rFonts w:cs="B Lotus" w:hint="cs"/>
          <w:sz w:val="28"/>
          <w:szCs w:val="28"/>
          <w:rtl/>
          <w:lang w:bidi="fa-IR"/>
        </w:rPr>
        <w:t>ا</w:t>
      </w:r>
      <w:r>
        <w:rPr>
          <w:rFonts w:cs="B Lotus" w:hint="cs"/>
          <w:sz w:val="28"/>
          <w:szCs w:val="28"/>
          <w:rtl/>
          <w:lang w:bidi="fa-IR"/>
        </w:rPr>
        <w:t>خير اندازد، به خاطر تأخير، عاصي و گناهكار مي‌شود كه اگر از آن توبه كند، توب</w:t>
      </w:r>
      <w:r w:rsidR="00557324">
        <w:rPr>
          <w:rFonts w:cs="B Lotus" w:hint="cs"/>
          <w:sz w:val="28"/>
          <w:szCs w:val="28"/>
          <w:rtl/>
          <w:lang w:bidi="fa-IR"/>
        </w:rPr>
        <w:t>ه</w:t>
      </w:r>
      <w:r w:rsidR="00C026CB">
        <w:rPr>
          <w:rFonts w:cs="B Lotus" w:hint="cs"/>
          <w:sz w:val="28"/>
          <w:szCs w:val="28"/>
          <w:rtl/>
          <w:lang w:bidi="fa-IR"/>
        </w:rPr>
        <w:t xml:space="preserve"> ديگري بر گرد</w:t>
      </w:r>
      <w:r>
        <w:rPr>
          <w:rFonts w:cs="B Lotus" w:hint="cs"/>
          <w:sz w:val="28"/>
          <w:szCs w:val="28"/>
          <w:rtl/>
          <w:lang w:bidi="fa-IR"/>
        </w:rPr>
        <w:t>ن او باقي خواهد ماند كه همان توب</w:t>
      </w:r>
      <w:r w:rsidR="00557324">
        <w:rPr>
          <w:rFonts w:cs="B Lotus" w:hint="cs"/>
          <w:sz w:val="28"/>
          <w:szCs w:val="28"/>
          <w:rtl/>
          <w:lang w:bidi="fa-IR"/>
        </w:rPr>
        <w:t>ه</w:t>
      </w:r>
      <w:r w:rsidR="00557324">
        <w:rPr>
          <w:rFonts w:cs="B Lotus" w:hint="cs"/>
          <w:sz w:val="28"/>
          <w:szCs w:val="28"/>
          <w:rtl/>
          <w:lang w:bidi="fa-IR"/>
        </w:rPr>
        <w:softHyphen/>
        <w:t>ی</w:t>
      </w:r>
      <w:r>
        <w:rPr>
          <w:rFonts w:cs="B Lotus" w:hint="cs"/>
          <w:sz w:val="28"/>
          <w:szCs w:val="28"/>
          <w:rtl/>
          <w:lang w:bidi="fa-IR"/>
        </w:rPr>
        <w:t xml:space="preserve"> ت</w:t>
      </w:r>
      <w:r w:rsidR="00557324">
        <w:rPr>
          <w:rFonts w:cs="B Lotus" w:hint="cs"/>
          <w:sz w:val="28"/>
          <w:szCs w:val="28"/>
          <w:rtl/>
          <w:lang w:bidi="fa-IR"/>
        </w:rPr>
        <w:t>ا</w:t>
      </w:r>
      <w:r>
        <w:rPr>
          <w:rFonts w:cs="B Lotus" w:hint="cs"/>
          <w:sz w:val="28"/>
          <w:szCs w:val="28"/>
          <w:rtl/>
          <w:lang w:bidi="fa-IR"/>
        </w:rPr>
        <w:t>خير از توبه است! چنين مطلبي كمتر به انديش</w:t>
      </w:r>
      <w:r w:rsidR="00557324">
        <w:rPr>
          <w:rFonts w:cs="B Lotus" w:hint="cs"/>
          <w:sz w:val="28"/>
          <w:szCs w:val="28"/>
          <w:rtl/>
          <w:lang w:bidi="fa-IR"/>
        </w:rPr>
        <w:t>ه</w:t>
      </w:r>
      <w:r>
        <w:rPr>
          <w:rFonts w:cs="B Lotus" w:hint="cs"/>
          <w:sz w:val="28"/>
          <w:szCs w:val="28"/>
          <w:rtl/>
          <w:lang w:bidi="fa-IR"/>
        </w:rPr>
        <w:t xml:space="preserve"> توبه‌كننده راه مي‌يابد و مي‌پندارد كه هر گاه از آن گناه توبه كند ديگر هيچ چيزي بر گردن او باقي نخواهد ماند در حالي كه توبه به خاطر تأخير توبه، در گردن او باقيمانده است. پايان كلام ابن قيم».</w:t>
      </w:r>
    </w:p>
    <w:p w:rsidR="003B30A3" w:rsidRDefault="00A1666D" w:rsidP="003B30A3">
      <w:pPr>
        <w:bidi/>
        <w:ind w:firstLine="284"/>
        <w:jc w:val="both"/>
        <w:rPr>
          <w:rFonts w:cs="B Lotus"/>
          <w:sz w:val="28"/>
          <w:szCs w:val="28"/>
          <w:rtl/>
          <w:lang w:bidi="fa-IR"/>
        </w:rPr>
      </w:pPr>
      <w:r>
        <w:rPr>
          <w:rFonts w:cs="B Lotus" w:hint="cs"/>
          <w:sz w:val="28"/>
          <w:szCs w:val="28"/>
          <w:rtl/>
          <w:lang w:bidi="fa-IR"/>
        </w:rPr>
        <w:t>خطرناك‌ترين چيز براي گناهكار «تسويف» [كار امروز را به فردا افكندن] است يعني بگويد: بر خواهم گشت، توبه خواهم كرد و ... در صورتي كه چنان نكند، گفته شده چنين فردي سربازي از لشكر ابليس است! و باز گفته شده كه «بيشترين ساكنان دوزخ درنگ‌كنندگان از توبه هستند». خداوند متعال مي‌فرمايد:</w:t>
      </w:r>
    </w:p>
    <w:p w:rsidR="003975E0" w:rsidRPr="00C026CB" w:rsidRDefault="003975E0" w:rsidP="00C026CB">
      <w:pPr>
        <w:tabs>
          <w:tab w:val="right" w:pos="7485"/>
        </w:tabs>
        <w:bidi/>
        <w:ind w:left="1134"/>
        <w:jc w:val="both"/>
        <w:rPr>
          <w:rFonts w:cs="B Lotus"/>
          <w:rtl/>
          <w:lang w:bidi="fa-IR"/>
        </w:rPr>
      </w:pPr>
      <w:r w:rsidRPr="00C026CB">
        <w:rPr>
          <w:rFonts w:cs="B Lotus" w:hint="cs"/>
          <w:lang w:bidi="fa-IR"/>
        </w:rPr>
        <w:sym w:font="AGA Arabesque" w:char="F029"/>
      </w:r>
      <w:r w:rsidRPr="00C026CB">
        <w:rPr>
          <w:rFonts w:cs="B Lotus" w:hint="cs"/>
          <w:rtl/>
          <w:lang w:bidi="fa-IR"/>
        </w:rPr>
        <w:t xml:space="preserve"> </w:t>
      </w:r>
      <w:r w:rsidR="00AD040D" w:rsidRPr="00C026CB">
        <w:rPr>
          <w:rFonts w:cs="B Badr"/>
          <w:color w:val="000000"/>
        </w:rPr>
        <w:sym w:font="HQPB1" w:char="F024"/>
      </w:r>
      <w:r w:rsidR="00AD040D" w:rsidRPr="00C026CB">
        <w:rPr>
          <w:rFonts w:cs="B Badr"/>
          <w:color w:val="000000"/>
        </w:rPr>
        <w:sym w:font="HQPB5" w:char="F070"/>
      </w:r>
      <w:r w:rsidR="00AD040D" w:rsidRPr="00C026CB">
        <w:rPr>
          <w:rFonts w:cs="B Badr"/>
          <w:color w:val="000000"/>
        </w:rPr>
        <w:sym w:font="HQPB2" w:char="F06B"/>
      </w:r>
      <w:r w:rsidR="00AD040D" w:rsidRPr="00C026CB">
        <w:rPr>
          <w:rFonts w:cs="B Badr"/>
          <w:color w:val="000000"/>
        </w:rPr>
        <w:sym w:font="HQPB4" w:char="F09A"/>
      </w:r>
      <w:r w:rsidR="00AD040D" w:rsidRPr="00C026CB">
        <w:rPr>
          <w:rFonts w:cs="B Badr"/>
          <w:color w:val="000000"/>
        </w:rPr>
        <w:sym w:font="HQPB2" w:char="F089"/>
      </w:r>
      <w:r w:rsidR="00AD040D" w:rsidRPr="00C026CB">
        <w:rPr>
          <w:rFonts w:cs="B Badr"/>
          <w:color w:val="000000"/>
        </w:rPr>
        <w:sym w:font="HQPB5" w:char="F072"/>
      </w:r>
      <w:r w:rsidR="00AD040D" w:rsidRPr="00C026CB">
        <w:rPr>
          <w:rFonts w:cs="B Badr"/>
          <w:color w:val="000000"/>
        </w:rPr>
        <w:sym w:font="HQPB1" w:char="F027"/>
      </w:r>
      <w:r w:rsidR="00AD040D" w:rsidRPr="00C026CB">
        <w:rPr>
          <w:rFonts w:cs="B Badr"/>
          <w:color w:val="000000"/>
        </w:rPr>
        <w:sym w:font="HQPB5" w:char="F0AF"/>
      </w:r>
      <w:r w:rsidR="00AD040D" w:rsidRPr="00C026CB">
        <w:rPr>
          <w:rFonts w:cs="B Badr"/>
          <w:color w:val="000000"/>
        </w:rPr>
        <w:sym w:font="HQPB2" w:char="F0BB"/>
      </w:r>
      <w:r w:rsidR="00AD040D" w:rsidRPr="00C026CB">
        <w:rPr>
          <w:rFonts w:cs="B Badr"/>
          <w:color w:val="000000"/>
        </w:rPr>
        <w:sym w:font="HQPB5" w:char="F074"/>
      </w:r>
      <w:r w:rsidR="00AD040D" w:rsidRPr="00C026CB">
        <w:rPr>
          <w:rFonts w:cs="B Badr"/>
          <w:color w:val="000000"/>
        </w:rPr>
        <w:sym w:font="HQPB2" w:char="F083"/>
      </w:r>
      <w:r w:rsidR="00AD040D" w:rsidRPr="00C026CB">
        <w:rPr>
          <w:rFonts w:cs="B Badr"/>
          <w:color w:val="000000"/>
          <w:rtl/>
        </w:rPr>
        <w:t xml:space="preserve"> </w:t>
      </w:r>
      <w:r w:rsidR="00AD040D" w:rsidRPr="00C026CB">
        <w:rPr>
          <w:rFonts w:cs="B Badr"/>
          <w:color w:val="000000"/>
        </w:rPr>
        <w:sym w:font="HQPB5" w:char="F074"/>
      </w:r>
      <w:r w:rsidR="00AD040D" w:rsidRPr="00C026CB">
        <w:rPr>
          <w:rFonts w:cs="B Badr"/>
          <w:color w:val="000000"/>
        </w:rPr>
        <w:sym w:font="HQPB2" w:char="F0FB"/>
      </w:r>
      <w:r w:rsidR="00AD040D" w:rsidRPr="00C026CB">
        <w:rPr>
          <w:rFonts w:cs="B Badr"/>
          <w:color w:val="000000"/>
        </w:rPr>
        <w:sym w:font="HQPB2" w:char="F0EF"/>
      </w:r>
      <w:r w:rsidR="00AD040D" w:rsidRPr="00C026CB">
        <w:rPr>
          <w:rFonts w:cs="B Badr"/>
          <w:color w:val="000000"/>
        </w:rPr>
        <w:sym w:font="HQPB4" w:char="F0CF"/>
      </w:r>
      <w:r w:rsidR="00AD040D" w:rsidRPr="00C026CB">
        <w:rPr>
          <w:rFonts w:cs="B Badr"/>
          <w:color w:val="000000"/>
        </w:rPr>
        <w:sym w:font="HQPB3" w:char="F025"/>
      </w:r>
      <w:r w:rsidR="00AD040D" w:rsidRPr="00C026CB">
        <w:rPr>
          <w:rFonts w:cs="B Badr"/>
          <w:color w:val="000000"/>
        </w:rPr>
        <w:sym w:font="HQPB4" w:char="F0A9"/>
      </w:r>
      <w:r w:rsidR="00AD040D" w:rsidRPr="00C026CB">
        <w:rPr>
          <w:rFonts w:cs="B Badr"/>
          <w:color w:val="000000"/>
        </w:rPr>
        <w:sym w:font="HQPB3" w:char="F021"/>
      </w:r>
      <w:r w:rsidR="00AD040D" w:rsidRPr="00C026CB">
        <w:rPr>
          <w:rFonts w:cs="B Badr"/>
          <w:color w:val="000000"/>
        </w:rPr>
        <w:sym w:font="HQPB5" w:char="F024"/>
      </w:r>
      <w:r w:rsidR="00AD040D" w:rsidRPr="00C026CB">
        <w:rPr>
          <w:rFonts w:cs="B Badr"/>
          <w:color w:val="000000"/>
        </w:rPr>
        <w:sym w:font="HQPB1" w:char="F023"/>
      </w:r>
      <w:r w:rsidR="00AD040D" w:rsidRPr="00C026CB">
        <w:rPr>
          <w:rFonts w:cs="B Badr"/>
          <w:color w:val="000000"/>
          <w:rtl/>
        </w:rPr>
        <w:t xml:space="preserve"> </w:t>
      </w:r>
      <w:r w:rsidR="00AD040D" w:rsidRPr="00C026CB">
        <w:rPr>
          <w:rFonts w:cs="B Badr"/>
          <w:color w:val="000000"/>
        </w:rPr>
        <w:sym w:font="HQPB5" w:char="F028"/>
      </w:r>
      <w:r w:rsidR="00AD040D" w:rsidRPr="00C026CB">
        <w:rPr>
          <w:rFonts w:cs="B Badr"/>
          <w:color w:val="000000"/>
        </w:rPr>
        <w:sym w:font="HQPB1" w:char="F023"/>
      </w:r>
      <w:r w:rsidR="00AD040D" w:rsidRPr="00C026CB">
        <w:rPr>
          <w:rFonts w:cs="B Badr"/>
          <w:color w:val="000000"/>
        </w:rPr>
        <w:sym w:font="HQPB2" w:char="F071"/>
      </w:r>
      <w:r w:rsidR="00AD040D" w:rsidRPr="00C026CB">
        <w:rPr>
          <w:rFonts w:cs="B Badr"/>
          <w:color w:val="000000"/>
        </w:rPr>
        <w:sym w:font="HQPB4" w:char="F0E3"/>
      </w:r>
      <w:r w:rsidR="00AD040D" w:rsidRPr="00C026CB">
        <w:rPr>
          <w:rFonts w:cs="B Badr"/>
          <w:color w:val="000000"/>
        </w:rPr>
        <w:sym w:font="HQPB2" w:char="F05A"/>
      </w:r>
      <w:r w:rsidR="00AD040D" w:rsidRPr="00C026CB">
        <w:rPr>
          <w:rFonts w:cs="B Badr"/>
          <w:color w:val="000000"/>
        </w:rPr>
        <w:sym w:font="HQPB5" w:char="F074"/>
      </w:r>
      <w:r w:rsidR="00AD040D" w:rsidRPr="00C026CB">
        <w:rPr>
          <w:rFonts w:cs="B Badr"/>
          <w:color w:val="000000"/>
        </w:rPr>
        <w:sym w:font="HQPB2" w:char="F042"/>
      </w:r>
      <w:r w:rsidR="00AD040D" w:rsidRPr="00C026CB">
        <w:rPr>
          <w:rFonts w:cs="B Badr"/>
          <w:color w:val="000000"/>
        </w:rPr>
        <w:sym w:font="HQPB1" w:char="F023"/>
      </w:r>
      <w:r w:rsidR="00AD040D" w:rsidRPr="00C026CB">
        <w:rPr>
          <w:rFonts w:cs="B Badr"/>
          <w:color w:val="000000"/>
        </w:rPr>
        <w:sym w:font="HQPB5" w:char="F075"/>
      </w:r>
      <w:r w:rsidR="00AD040D" w:rsidRPr="00C026CB">
        <w:rPr>
          <w:rFonts w:cs="B Badr"/>
          <w:color w:val="000000"/>
        </w:rPr>
        <w:sym w:font="HQPB2" w:char="F0E4"/>
      </w:r>
      <w:r w:rsidR="00AD040D" w:rsidRPr="00C026CB">
        <w:rPr>
          <w:rFonts w:cs="B Badr"/>
          <w:color w:val="000000"/>
          <w:rtl/>
        </w:rPr>
        <w:t xml:space="preserve"> </w:t>
      </w:r>
      <w:r w:rsidR="00AD040D" w:rsidRPr="00C026CB">
        <w:rPr>
          <w:rFonts w:cs="B Badr"/>
          <w:color w:val="000000"/>
        </w:rPr>
        <w:sym w:font="HQPB5" w:char="F09F"/>
      </w:r>
      <w:r w:rsidR="00AD040D" w:rsidRPr="00C026CB">
        <w:rPr>
          <w:rFonts w:cs="B Badr"/>
          <w:color w:val="000000"/>
        </w:rPr>
        <w:sym w:font="HQPB2" w:char="F077"/>
      </w:r>
      <w:r w:rsidR="00AD040D" w:rsidRPr="00C026CB">
        <w:rPr>
          <w:rFonts w:cs="B Badr"/>
          <w:color w:val="000000"/>
          <w:rtl/>
        </w:rPr>
        <w:t xml:space="preserve"> </w:t>
      </w:r>
      <w:r w:rsidR="00AD040D" w:rsidRPr="00C026CB">
        <w:rPr>
          <w:rFonts w:cs="B Badr"/>
          <w:color w:val="000000"/>
        </w:rPr>
        <w:sym w:font="HQPB4" w:char="F0F6"/>
      </w:r>
      <w:r w:rsidR="00AD040D" w:rsidRPr="00C026CB">
        <w:rPr>
          <w:rFonts w:cs="B Badr"/>
          <w:color w:val="000000"/>
        </w:rPr>
        <w:sym w:font="HQPB3" w:char="F02F"/>
      </w:r>
      <w:r w:rsidR="00AD040D" w:rsidRPr="00C026CB">
        <w:rPr>
          <w:rFonts w:cs="B Badr"/>
          <w:color w:val="000000"/>
        </w:rPr>
        <w:sym w:font="HQPB4" w:char="F0E4"/>
      </w:r>
      <w:r w:rsidR="00AD040D" w:rsidRPr="00C026CB">
        <w:rPr>
          <w:rFonts w:cs="B Badr"/>
          <w:color w:val="000000"/>
        </w:rPr>
        <w:sym w:font="HQPB2" w:char="F033"/>
      </w:r>
      <w:r w:rsidR="00AD040D" w:rsidRPr="00C026CB">
        <w:rPr>
          <w:rFonts w:cs="B Badr"/>
          <w:color w:val="000000"/>
        </w:rPr>
        <w:sym w:font="HQPB4" w:char="F0CE"/>
      </w:r>
      <w:r w:rsidR="00AD040D" w:rsidRPr="00C026CB">
        <w:rPr>
          <w:rFonts w:cs="B Badr"/>
          <w:color w:val="000000"/>
        </w:rPr>
        <w:sym w:font="HQPB2" w:char="F067"/>
      </w:r>
      <w:r w:rsidR="00AD040D" w:rsidRPr="00C026CB">
        <w:rPr>
          <w:rFonts w:cs="B Badr"/>
          <w:color w:val="000000"/>
        </w:rPr>
        <w:sym w:font="HQPB4" w:char="F0F9"/>
      </w:r>
      <w:r w:rsidR="00AD040D" w:rsidRPr="00C026CB">
        <w:rPr>
          <w:rFonts w:cs="B Badr"/>
          <w:color w:val="000000"/>
        </w:rPr>
        <w:sym w:font="HQPB2" w:char="F03D"/>
      </w:r>
      <w:r w:rsidR="00AD040D" w:rsidRPr="00C026CB">
        <w:rPr>
          <w:rFonts w:cs="B Badr"/>
          <w:color w:val="000000"/>
        </w:rPr>
        <w:sym w:font="HQPB4" w:char="F0E8"/>
      </w:r>
      <w:r w:rsidR="00AD040D" w:rsidRPr="00C026CB">
        <w:rPr>
          <w:rFonts w:cs="B Badr"/>
          <w:color w:val="000000"/>
        </w:rPr>
        <w:sym w:font="HQPB1" w:char="F03F"/>
      </w:r>
      <w:r w:rsidR="00AD040D" w:rsidRPr="00C026CB">
        <w:rPr>
          <w:rFonts w:cs="B Badr"/>
          <w:color w:val="000000"/>
          <w:rtl/>
        </w:rPr>
        <w:t xml:space="preserve"> </w:t>
      </w:r>
      <w:r w:rsidR="00AD040D" w:rsidRPr="00C026CB">
        <w:rPr>
          <w:rFonts w:cs="B Badr"/>
          <w:color w:val="000000"/>
        </w:rPr>
        <w:sym w:font="HQPB4" w:char="F0F6"/>
      </w:r>
      <w:r w:rsidR="00AD040D" w:rsidRPr="00C026CB">
        <w:rPr>
          <w:rFonts w:cs="B Badr"/>
          <w:color w:val="000000"/>
        </w:rPr>
        <w:sym w:font="HQPB2" w:char="F04E"/>
      </w:r>
      <w:r w:rsidR="00AD040D" w:rsidRPr="00C026CB">
        <w:rPr>
          <w:rFonts w:cs="B Badr"/>
          <w:color w:val="000000"/>
        </w:rPr>
        <w:sym w:font="HQPB4" w:char="F0E4"/>
      </w:r>
      <w:r w:rsidR="00AD040D" w:rsidRPr="00C026CB">
        <w:rPr>
          <w:rFonts w:cs="B Badr"/>
          <w:color w:val="000000"/>
        </w:rPr>
        <w:sym w:font="HQPB2" w:char="F033"/>
      </w:r>
      <w:r w:rsidR="00AD040D" w:rsidRPr="00C026CB">
        <w:rPr>
          <w:rFonts w:cs="B Badr"/>
          <w:color w:val="000000"/>
        </w:rPr>
        <w:sym w:font="HQPB4" w:char="F0E4"/>
      </w:r>
      <w:r w:rsidR="00AD040D" w:rsidRPr="00C026CB">
        <w:rPr>
          <w:rFonts w:cs="B Badr"/>
          <w:color w:val="000000"/>
        </w:rPr>
        <w:sym w:font="HQPB2" w:char="F039"/>
      </w:r>
      <w:r w:rsidR="00AD040D" w:rsidRPr="00C026CB">
        <w:rPr>
          <w:rFonts w:cs="B Badr"/>
          <w:color w:val="000000"/>
        </w:rPr>
        <w:sym w:font="HQPB2" w:char="F0BA"/>
      </w:r>
      <w:r w:rsidR="00AD040D" w:rsidRPr="00C026CB">
        <w:rPr>
          <w:rFonts w:cs="B Badr"/>
          <w:color w:val="000000"/>
        </w:rPr>
        <w:sym w:font="HQPB5" w:char="F075"/>
      </w:r>
      <w:r w:rsidR="00AD040D" w:rsidRPr="00C026CB">
        <w:rPr>
          <w:rFonts w:cs="B Badr"/>
          <w:color w:val="000000"/>
        </w:rPr>
        <w:sym w:font="HQPB2" w:char="F071"/>
      </w:r>
      <w:r w:rsidR="00AD040D" w:rsidRPr="00C026CB">
        <w:rPr>
          <w:rFonts w:cs="B Badr"/>
          <w:color w:val="000000"/>
        </w:rPr>
        <w:sym w:font="HQPB4" w:char="F0F8"/>
      </w:r>
      <w:r w:rsidR="00AD040D" w:rsidRPr="00C026CB">
        <w:rPr>
          <w:rFonts w:cs="B Badr"/>
          <w:color w:val="000000"/>
        </w:rPr>
        <w:sym w:font="HQPB2" w:char="F042"/>
      </w:r>
      <w:r w:rsidR="00AD040D" w:rsidRPr="00C026CB">
        <w:rPr>
          <w:rFonts w:cs="B Badr"/>
          <w:color w:val="000000"/>
        </w:rPr>
        <w:sym w:font="HQPB5" w:char="F072"/>
      </w:r>
      <w:r w:rsidR="00AD040D" w:rsidRPr="00C026CB">
        <w:rPr>
          <w:rFonts w:cs="B Badr"/>
          <w:color w:val="000000"/>
        </w:rPr>
        <w:sym w:font="HQPB1" w:char="F026"/>
      </w:r>
      <w:r w:rsidR="00AD040D" w:rsidRPr="00C026CB">
        <w:rPr>
          <w:rFonts w:cs="B Badr"/>
          <w:color w:val="000000"/>
          <w:rtl/>
        </w:rPr>
        <w:t xml:space="preserve"> </w:t>
      </w:r>
      <w:r w:rsidR="00AD040D" w:rsidRPr="00C026CB">
        <w:rPr>
          <w:rFonts w:cs="B Badr"/>
          <w:color w:val="000000"/>
        </w:rPr>
        <w:sym w:font="HQPB5" w:char="F049"/>
      </w:r>
      <w:r w:rsidR="00AD040D" w:rsidRPr="00C026CB">
        <w:rPr>
          <w:rFonts w:cs="B Badr"/>
          <w:color w:val="000000"/>
        </w:rPr>
        <w:sym w:font="HQPB2" w:char="F077"/>
      </w:r>
      <w:r w:rsidR="00AD040D" w:rsidRPr="00C026CB">
        <w:rPr>
          <w:rFonts w:cs="B Badr"/>
          <w:color w:val="000000"/>
        </w:rPr>
        <w:sym w:font="HQPB5" w:char="F075"/>
      </w:r>
      <w:r w:rsidR="00AD040D" w:rsidRPr="00C026CB">
        <w:rPr>
          <w:rFonts w:cs="B Badr"/>
          <w:color w:val="000000"/>
        </w:rPr>
        <w:sym w:font="HQPB2" w:char="F072"/>
      </w:r>
      <w:r w:rsidR="00AD040D" w:rsidRPr="00C026CB">
        <w:rPr>
          <w:rFonts w:cs="B Badr"/>
          <w:color w:val="000000"/>
          <w:rtl/>
        </w:rPr>
        <w:t xml:space="preserve"> </w:t>
      </w:r>
      <w:r w:rsidR="00AD040D" w:rsidRPr="00C026CB">
        <w:rPr>
          <w:rFonts w:cs="B Badr"/>
          <w:color w:val="000000"/>
        </w:rPr>
        <w:sym w:font="HQPB4" w:char="F0F6"/>
      </w:r>
      <w:r w:rsidR="00AD040D" w:rsidRPr="00C026CB">
        <w:rPr>
          <w:rFonts w:cs="B Badr"/>
          <w:color w:val="000000"/>
        </w:rPr>
        <w:sym w:font="HQPB2" w:char="F04E"/>
      </w:r>
      <w:r w:rsidR="00AD040D" w:rsidRPr="00C026CB">
        <w:rPr>
          <w:rFonts w:cs="B Badr"/>
          <w:color w:val="000000"/>
        </w:rPr>
        <w:sym w:font="HQPB4" w:char="F0E0"/>
      </w:r>
      <w:r w:rsidR="00AD040D" w:rsidRPr="00C026CB">
        <w:rPr>
          <w:rFonts w:cs="B Badr"/>
          <w:color w:val="000000"/>
        </w:rPr>
        <w:sym w:font="HQPB2" w:char="F032"/>
      </w:r>
      <w:r w:rsidR="00AD040D" w:rsidRPr="00C026CB">
        <w:rPr>
          <w:rFonts w:cs="B Badr"/>
          <w:color w:val="000000"/>
        </w:rPr>
        <w:sym w:font="HQPB4" w:char="F0DF"/>
      </w:r>
      <w:r w:rsidR="00AD040D" w:rsidRPr="00C026CB">
        <w:rPr>
          <w:rFonts w:cs="B Badr"/>
          <w:color w:val="000000"/>
        </w:rPr>
        <w:sym w:font="HQPB1" w:char="F089"/>
      </w:r>
      <w:r w:rsidR="00AD040D" w:rsidRPr="00C026CB">
        <w:rPr>
          <w:rFonts w:cs="B Badr"/>
          <w:color w:val="000000"/>
        </w:rPr>
        <w:sym w:font="HQPB2" w:char="F0BB"/>
      </w:r>
      <w:r w:rsidR="00AD040D" w:rsidRPr="00C026CB">
        <w:rPr>
          <w:rFonts w:cs="B Badr"/>
          <w:color w:val="000000"/>
        </w:rPr>
        <w:sym w:font="HQPB5" w:char="F073"/>
      </w:r>
      <w:r w:rsidR="00AD040D" w:rsidRPr="00C026CB">
        <w:rPr>
          <w:rFonts w:cs="B Badr"/>
          <w:color w:val="000000"/>
        </w:rPr>
        <w:sym w:font="HQPB2" w:char="F039"/>
      </w:r>
      <w:r w:rsidR="00AD040D" w:rsidRPr="00C026CB">
        <w:rPr>
          <w:rFonts w:cs="B Badr"/>
          <w:color w:val="000000"/>
        </w:rPr>
        <w:sym w:font="HQPB4" w:char="F0F7"/>
      </w:r>
      <w:r w:rsidR="00AD040D" w:rsidRPr="00C026CB">
        <w:rPr>
          <w:rFonts w:cs="B Badr"/>
          <w:color w:val="000000"/>
        </w:rPr>
        <w:sym w:font="HQPB2" w:char="F072"/>
      </w:r>
      <w:r w:rsidR="00AD040D" w:rsidRPr="00C026CB">
        <w:rPr>
          <w:rFonts w:cs="B Badr"/>
          <w:color w:val="000000"/>
        </w:rPr>
        <w:sym w:font="HQPB5" w:char="F072"/>
      </w:r>
      <w:r w:rsidR="00AD040D" w:rsidRPr="00C026CB">
        <w:rPr>
          <w:rFonts w:cs="B Badr"/>
          <w:color w:val="000000"/>
        </w:rPr>
        <w:sym w:font="HQPB1" w:char="F026"/>
      </w:r>
      <w:r w:rsidR="00AD040D" w:rsidRPr="00C026CB">
        <w:rPr>
          <w:rFonts w:cs="B Badr"/>
          <w:color w:val="000000"/>
          <w:rtl/>
        </w:rPr>
        <w:t xml:space="preserve"> </w:t>
      </w:r>
      <w:r w:rsidR="00AD040D" w:rsidRPr="00C026CB">
        <w:rPr>
          <w:rFonts w:cs="B Badr"/>
          <w:color w:val="000000"/>
        </w:rPr>
        <w:sym w:font="HQPB2" w:char="F060"/>
      </w:r>
      <w:r w:rsidR="00AD040D" w:rsidRPr="00C026CB">
        <w:rPr>
          <w:rFonts w:cs="B Badr"/>
          <w:color w:val="000000"/>
        </w:rPr>
        <w:sym w:font="HQPB5" w:char="F074"/>
      </w:r>
      <w:r w:rsidR="00AD040D" w:rsidRPr="00C026CB">
        <w:rPr>
          <w:rFonts w:cs="B Badr"/>
          <w:color w:val="000000"/>
        </w:rPr>
        <w:sym w:font="HQPB1" w:char="F0E3"/>
      </w:r>
      <w:r w:rsidR="00AD040D" w:rsidRPr="00C026CB">
        <w:rPr>
          <w:rFonts w:cs="B Badr"/>
          <w:color w:val="000000"/>
          <w:rtl/>
        </w:rPr>
        <w:t xml:space="preserve"> </w:t>
      </w:r>
      <w:r w:rsidR="00AD040D" w:rsidRPr="00C026CB">
        <w:rPr>
          <w:rFonts w:cs="B Badr"/>
          <w:color w:val="000000"/>
        </w:rPr>
        <w:sym w:font="HQPB4" w:char="F0CC"/>
      </w:r>
      <w:r w:rsidR="00AD040D" w:rsidRPr="00C026CB">
        <w:rPr>
          <w:rFonts w:cs="B Badr"/>
          <w:color w:val="000000"/>
        </w:rPr>
        <w:sym w:font="HQPB1" w:char="F08D"/>
      </w:r>
      <w:r w:rsidR="00AD040D" w:rsidRPr="00C026CB">
        <w:rPr>
          <w:rFonts w:cs="B Badr"/>
          <w:color w:val="000000"/>
        </w:rPr>
        <w:sym w:font="HQPB4" w:char="F0F2"/>
      </w:r>
      <w:r w:rsidR="00AD040D" w:rsidRPr="00C026CB">
        <w:rPr>
          <w:rFonts w:cs="B Badr"/>
          <w:color w:val="000000"/>
        </w:rPr>
        <w:sym w:font="HQPB2" w:char="F032"/>
      </w:r>
      <w:r w:rsidR="00AD040D" w:rsidRPr="00C026CB">
        <w:rPr>
          <w:rFonts w:cs="B Badr"/>
          <w:color w:val="000000"/>
        </w:rPr>
        <w:sym w:font="HQPB4" w:char="F0CF"/>
      </w:r>
      <w:r w:rsidR="00AD040D" w:rsidRPr="00C026CB">
        <w:rPr>
          <w:rFonts w:cs="B Badr"/>
          <w:color w:val="000000"/>
        </w:rPr>
        <w:sym w:font="HQPB1" w:char="F08C"/>
      </w:r>
      <w:r w:rsidR="00AD040D" w:rsidRPr="00C026CB">
        <w:rPr>
          <w:rFonts w:cs="B Badr"/>
          <w:color w:val="000000"/>
          <w:rtl/>
        </w:rPr>
        <w:t xml:space="preserve"> </w:t>
      </w:r>
      <w:r w:rsidR="00AD040D" w:rsidRPr="00C026CB">
        <w:rPr>
          <w:rFonts w:cs="B Badr"/>
          <w:color w:val="000000"/>
        </w:rPr>
        <w:sym w:font="HQPB5" w:char="F0AB"/>
      </w:r>
      <w:r w:rsidR="00AD040D" w:rsidRPr="00C026CB">
        <w:rPr>
          <w:rFonts w:cs="B Badr"/>
          <w:color w:val="000000"/>
        </w:rPr>
        <w:sym w:font="HQPB1" w:char="F021"/>
      </w:r>
      <w:r w:rsidR="00AD040D" w:rsidRPr="00C026CB">
        <w:rPr>
          <w:rFonts w:cs="B Badr"/>
          <w:color w:val="000000"/>
        </w:rPr>
        <w:sym w:font="HQPB5" w:char="F024"/>
      </w:r>
      <w:r w:rsidR="00AD040D" w:rsidRPr="00C026CB">
        <w:rPr>
          <w:rFonts w:cs="B Badr"/>
          <w:color w:val="000000"/>
        </w:rPr>
        <w:sym w:font="HQPB1" w:char="F023"/>
      </w:r>
      <w:r w:rsidR="00AD040D" w:rsidRPr="00C026CB">
        <w:rPr>
          <w:rFonts w:cs="B Badr"/>
          <w:color w:val="000000"/>
          <w:rtl/>
        </w:rPr>
        <w:t xml:space="preserve"> </w:t>
      </w:r>
      <w:r w:rsidR="00AD040D" w:rsidRPr="00C026CB">
        <w:rPr>
          <w:rFonts w:cs="B Badr"/>
          <w:color w:val="000000"/>
        </w:rPr>
        <w:sym w:font="HQPB4" w:char="F034"/>
      </w:r>
      <w:r w:rsidR="00AD040D" w:rsidRPr="00C026CB">
        <w:rPr>
          <w:rFonts w:cs="B Badr"/>
          <w:color w:val="000000"/>
          <w:rtl/>
        </w:rPr>
        <w:t xml:space="preserve"> </w:t>
      </w:r>
      <w:r w:rsidR="00AD040D" w:rsidRPr="00C026CB">
        <w:rPr>
          <w:rFonts w:cs="B Badr"/>
          <w:color w:val="000000"/>
        </w:rPr>
        <w:sym w:font="HQPB2" w:char="F060"/>
      </w:r>
      <w:r w:rsidR="00AD040D" w:rsidRPr="00C026CB">
        <w:rPr>
          <w:rFonts w:cs="B Badr"/>
          <w:color w:val="000000"/>
        </w:rPr>
        <w:sym w:font="HQPB5" w:char="F074"/>
      </w:r>
      <w:r w:rsidR="00AD040D" w:rsidRPr="00C026CB">
        <w:rPr>
          <w:rFonts w:cs="B Badr"/>
          <w:color w:val="000000"/>
        </w:rPr>
        <w:sym w:font="HQPB2" w:char="F042"/>
      </w:r>
      <w:r w:rsidR="00AD040D" w:rsidRPr="00C026CB">
        <w:rPr>
          <w:rFonts w:cs="B Badr"/>
          <w:color w:val="000000"/>
        </w:rPr>
        <w:sym w:font="HQPB5" w:char="F075"/>
      </w:r>
      <w:r w:rsidR="00AD040D" w:rsidRPr="00C026CB">
        <w:rPr>
          <w:rFonts w:cs="B Badr"/>
          <w:color w:val="000000"/>
        </w:rPr>
        <w:sym w:font="HQPB2" w:char="F072"/>
      </w:r>
      <w:r w:rsidR="00AD040D" w:rsidRPr="00C026CB">
        <w:rPr>
          <w:rFonts w:cs="B Badr"/>
          <w:color w:val="000000"/>
          <w:rtl/>
        </w:rPr>
        <w:t xml:space="preserve"> </w:t>
      </w:r>
      <w:r w:rsidR="00AD040D" w:rsidRPr="00C026CB">
        <w:rPr>
          <w:rFonts w:cs="B Badr"/>
          <w:color w:val="000000"/>
        </w:rPr>
        <w:sym w:font="HQPB4" w:char="F0F6"/>
      </w:r>
      <w:r w:rsidR="00AD040D" w:rsidRPr="00C026CB">
        <w:rPr>
          <w:rFonts w:cs="B Badr"/>
          <w:color w:val="000000"/>
        </w:rPr>
        <w:sym w:font="HQPB2" w:char="F040"/>
      </w:r>
      <w:r w:rsidR="00AD040D" w:rsidRPr="00C026CB">
        <w:rPr>
          <w:rFonts w:cs="B Badr"/>
          <w:color w:val="000000"/>
        </w:rPr>
        <w:sym w:font="HQPB5" w:char="F079"/>
      </w:r>
      <w:r w:rsidR="00AD040D" w:rsidRPr="00C026CB">
        <w:rPr>
          <w:rFonts w:cs="B Badr"/>
          <w:color w:val="000000"/>
        </w:rPr>
        <w:sym w:font="HQPB1" w:char="F0E8"/>
      </w:r>
      <w:r w:rsidR="00AD040D" w:rsidRPr="00C026CB">
        <w:rPr>
          <w:rFonts w:cs="B Badr"/>
          <w:color w:val="000000"/>
        </w:rPr>
        <w:sym w:font="HQPB4" w:char="F0F8"/>
      </w:r>
      <w:r w:rsidR="00AD040D" w:rsidRPr="00C026CB">
        <w:rPr>
          <w:rFonts w:cs="B Badr"/>
          <w:color w:val="000000"/>
        </w:rPr>
        <w:sym w:font="HQPB1" w:char="F0FF"/>
      </w:r>
      <w:r w:rsidR="00AD040D" w:rsidRPr="00C026CB">
        <w:rPr>
          <w:rFonts w:cs="B Badr"/>
          <w:color w:val="000000"/>
        </w:rPr>
        <w:sym w:font="HQPB5" w:char="F074"/>
      </w:r>
      <w:r w:rsidR="00AD040D" w:rsidRPr="00C026CB">
        <w:rPr>
          <w:rFonts w:cs="B Badr"/>
          <w:color w:val="000000"/>
        </w:rPr>
        <w:sym w:font="HQPB2" w:char="F083"/>
      </w:r>
      <w:r w:rsidR="00AD040D" w:rsidRPr="00C026CB">
        <w:rPr>
          <w:rFonts w:cs="B Badr"/>
          <w:color w:val="000000"/>
          <w:rtl/>
        </w:rPr>
        <w:t xml:space="preserve"> </w:t>
      </w:r>
      <w:r w:rsidR="00AD040D" w:rsidRPr="00C026CB">
        <w:rPr>
          <w:rFonts w:cs="B Badr"/>
          <w:color w:val="000000"/>
        </w:rPr>
        <w:sym w:font="HQPB5" w:char="F079"/>
      </w:r>
      <w:r w:rsidR="00AD040D" w:rsidRPr="00C026CB">
        <w:rPr>
          <w:rFonts w:cs="B Badr"/>
          <w:color w:val="000000"/>
        </w:rPr>
        <w:sym w:font="HQPB2" w:char="F037"/>
      </w:r>
      <w:r w:rsidR="00AD040D" w:rsidRPr="00C026CB">
        <w:rPr>
          <w:rFonts w:cs="B Badr"/>
          <w:color w:val="000000"/>
        </w:rPr>
        <w:sym w:font="HQPB4" w:char="F0CF"/>
      </w:r>
      <w:r w:rsidR="00AD040D" w:rsidRPr="00C026CB">
        <w:rPr>
          <w:rFonts w:cs="B Badr"/>
          <w:color w:val="000000"/>
        </w:rPr>
        <w:sym w:font="HQPB2" w:char="F039"/>
      </w:r>
      <w:r w:rsidR="00AD040D" w:rsidRPr="00C026CB">
        <w:rPr>
          <w:rFonts w:cs="B Badr"/>
          <w:color w:val="000000"/>
        </w:rPr>
        <w:sym w:font="HQPB2" w:char="F0BA"/>
      </w:r>
      <w:r w:rsidR="00AD040D" w:rsidRPr="00C026CB">
        <w:rPr>
          <w:rFonts w:cs="B Badr"/>
          <w:color w:val="000000"/>
        </w:rPr>
        <w:sym w:font="HQPB5" w:char="F073"/>
      </w:r>
      <w:r w:rsidR="00AD040D" w:rsidRPr="00C026CB">
        <w:rPr>
          <w:rFonts w:cs="B Badr"/>
          <w:color w:val="000000"/>
        </w:rPr>
        <w:sym w:font="HQPB1" w:char="F08C"/>
      </w:r>
      <w:r w:rsidR="00AD040D" w:rsidRPr="00C026CB">
        <w:rPr>
          <w:rFonts w:cs="B Badr"/>
          <w:color w:val="000000"/>
          <w:rtl/>
        </w:rPr>
        <w:t xml:space="preserve"> </w:t>
      </w:r>
      <w:r w:rsidR="00AD040D" w:rsidRPr="00C026CB">
        <w:rPr>
          <w:rFonts w:cs="B Badr"/>
          <w:color w:val="000000"/>
        </w:rPr>
        <w:sym w:font="HQPB5" w:char="F079"/>
      </w:r>
      <w:r w:rsidR="00AD040D" w:rsidRPr="00C026CB">
        <w:rPr>
          <w:rFonts w:cs="B Badr"/>
          <w:color w:val="000000"/>
        </w:rPr>
        <w:sym w:font="HQPB2" w:char="F037"/>
      </w:r>
      <w:r w:rsidR="00AD040D" w:rsidRPr="00C026CB">
        <w:rPr>
          <w:rFonts w:cs="B Badr"/>
          <w:color w:val="000000"/>
        </w:rPr>
        <w:sym w:font="HQPB4" w:char="F0CD"/>
      </w:r>
      <w:r w:rsidR="00AD040D" w:rsidRPr="00C026CB">
        <w:rPr>
          <w:rFonts w:cs="B Badr"/>
          <w:color w:val="000000"/>
        </w:rPr>
        <w:sym w:font="HQPB2" w:char="F0B4"/>
      </w:r>
      <w:r w:rsidR="00AD040D" w:rsidRPr="00C026CB">
        <w:rPr>
          <w:rFonts w:cs="B Badr"/>
          <w:color w:val="000000"/>
        </w:rPr>
        <w:sym w:font="HQPB5" w:char="F0AF"/>
      </w:r>
      <w:r w:rsidR="00AD040D" w:rsidRPr="00C026CB">
        <w:rPr>
          <w:rFonts w:cs="B Badr"/>
          <w:color w:val="000000"/>
        </w:rPr>
        <w:sym w:font="HQPB2" w:char="F0BB"/>
      </w:r>
      <w:r w:rsidR="00AD040D" w:rsidRPr="00C026CB">
        <w:rPr>
          <w:rFonts w:cs="B Badr"/>
          <w:color w:val="000000"/>
        </w:rPr>
        <w:sym w:font="HQPB5" w:char="F073"/>
      </w:r>
      <w:r w:rsidR="00AD040D" w:rsidRPr="00C026CB">
        <w:rPr>
          <w:rFonts w:cs="B Badr"/>
          <w:color w:val="000000"/>
        </w:rPr>
        <w:sym w:font="HQPB2" w:char="F039"/>
      </w:r>
      <w:r w:rsidR="00AD040D" w:rsidRPr="00C026CB">
        <w:rPr>
          <w:rFonts w:cs="B Badr"/>
          <w:color w:val="000000"/>
        </w:rPr>
        <w:sym w:font="HQPB5" w:char="F027"/>
      </w:r>
      <w:r w:rsidR="00AD040D" w:rsidRPr="00C026CB">
        <w:rPr>
          <w:rFonts w:cs="B Badr"/>
          <w:color w:val="000000"/>
        </w:rPr>
        <w:sym w:font="HQPB2" w:char="F072"/>
      </w:r>
      <w:r w:rsidR="00AD040D" w:rsidRPr="00C026CB">
        <w:rPr>
          <w:rFonts w:cs="B Badr"/>
          <w:color w:val="000000"/>
        </w:rPr>
        <w:sym w:font="HQPB4" w:char="F0E9"/>
      </w:r>
      <w:r w:rsidR="00AD040D" w:rsidRPr="00C026CB">
        <w:rPr>
          <w:rFonts w:cs="B Badr"/>
          <w:color w:val="000000"/>
        </w:rPr>
        <w:sym w:font="HQPB1" w:char="F027"/>
      </w:r>
      <w:r w:rsidR="00AD040D" w:rsidRPr="00C026CB">
        <w:rPr>
          <w:rFonts w:cs="B Badr"/>
          <w:color w:val="000000"/>
        </w:rPr>
        <w:sym w:font="HQPB5" w:char="F073"/>
      </w:r>
      <w:r w:rsidR="00AD040D" w:rsidRPr="00C026CB">
        <w:rPr>
          <w:rFonts w:cs="B Badr"/>
          <w:color w:val="000000"/>
        </w:rPr>
        <w:sym w:font="HQPB1" w:char="F0F9"/>
      </w:r>
      <w:r w:rsidR="00AD040D" w:rsidRPr="00C026CB">
        <w:rPr>
          <w:rFonts w:cs="B Badr"/>
          <w:color w:val="000000"/>
          <w:rtl/>
        </w:rPr>
        <w:t xml:space="preserve"> </w:t>
      </w:r>
      <w:r w:rsidR="00AD040D" w:rsidRPr="00C026CB">
        <w:rPr>
          <w:rFonts w:cs="B Badr"/>
          <w:color w:val="000000"/>
        </w:rPr>
        <w:sym w:font="HQPB4" w:char="F0E3"/>
      </w:r>
      <w:r w:rsidR="00AD040D" w:rsidRPr="00C026CB">
        <w:rPr>
          <w:rFonts w:cs="B Badr"/>
          <w:color w:val="000000"/>
        </w:rPr>
        <w:sym w:font="HQPB2" w:char="F04E"/>
      </w:r>
      <w:r w:rsidR="00AD040D" w:rsidRPr="00C026CB">
        <w:rPr>
          <w:rFonts w:cs="B Badr"/>
          <w:color w:val="000000"/>
        </w:rPr>
        <w:sym w:font="HQPB4" w:char="F0E8"/>
      </w:r>
      <w:r w:rsidR="00AD040D" w:rsidRPr="00C026CB">
        <w:rPr>
          <w:rFonts w:cs="B Badr"/>
          <w:color w:val="000000"/>
        </w:rPr>
        <w:sym w:font="HQPB2" w:char="F064"/>
      </w:r>
      <w:r w:rsidR="00AD040D" w:rsidRPr="00C026CB">
        <w:rPr>
          <w:rFonts w:cs="B Badr"/>
          <w:color w:val="000000"/>
          <w:rtl/>
        </w:rPr>
        <w:t xml:space="preserve"> </w:t>
      </w:r>
      <w:r w:rsidR="00AD040D" w:rsidRPr="00C026CB">
        <w:rPr>
          <w:rFonts w:cs="B Badr"/>
          <w:color w:val="000000"/>
        </w:rPr>
        <w:sym w:font="HQPB5" w:char="F074"/>
      </w:r>
      <w:r w:rsidR="00AD040D" w:rsidRPr="00C026CB">
        <w:rPr>
          <w:rFonts w:cs="B Badr"/>
          <w:color w:val="000000"/>
        </w:rPr>
        <w:sym w:font="HQPB2" w:char="F062"/>
      </w:r>
      <w:r w:rsidR="00AD040D" w:rsidRPr="00C026CB">
        <w:rPr>
          <w:rFonts w:cs="B Badr"/>
          <w:color w:val="000000"/>
        </w:rPr>
        <w:sym w:font="HQPB2" w:char="F072"/>
      </w:r>
      <w:r w:rsidR="00AD040D" w:rsidRPr="00C026CB">
        <w:rPr>
          <w:rFonts w:cs="B Badr"/>
          <w:color w:val="000000"/>
        </w:rPr>
        <w:sym w:font="HQPB4" w:char="F0E7"/>
      </w:r>
      <w:r w:rsidR="00AD040D" w:rsidRPr="00C026CB">
        <w:rPr>
          <w:rFonts w:cs="B Badr"/>
          <w:color w:val="000000"/>
        </w:rPr>
        <w:sym w:font="HQPB1" w:char="F08E"/>
      </w:r>
      <w:r w:rsidR="00AD040D" w:rsidRPr="00C026CB">
        <w:rPr>
          <w:rFonts w:cs="B Badr"/>
          <w:color w:val="000000"/>
        </w:rPr>
        <w:sym w:font="HQPB4" w:char="F0C5"/>
      </w:r>
      <w:r w:rsidR="00AD040D" w:rsidRPr="00C026CB">
        <w:rPr>
          <w:rFonts w:cs="B Badr"/>
          <w:color w:val="000000"/>
        </w:rPr>
        <w:sym w:font="HQPB1" w:char="F0A3"/>
      </w:r>
      <w:r w:rsidR="00AD040D" w:rsidRPr="00C026CB">
        <w:rPr>
          <w:rFonts w:cs="B Badr"/>
          <w:color w:val="000000"/>
        </w:rPr>
        <w:sym w:font="HQPB2" w:char="F0BB"/>
      </w:r>
      <w:r w:rsidR="00AD040D" w:rsidRPr="00C026CB">
        <w:rPr>
          <w:rFonts w:cs="B Badr"/>
          <w:color w:val="000000"/>
        </w:rPr>
        <w:sym w:font="HQPB5" w:char="F079"/>
      </w:r>
      <w:r w:rsidR="00AD040D" w:rsidRPr="00C026CB">
        <w:rPr>
          <w:rFonts w:cs="B Badr"/>
          <w:color w:val="000000"/>
        </w:rPr>
        <w:sym w:font="HQPB1" w:char="F082"/>
      </w:r>
      <w:r w:rsidR="00AD040D" w:rsidRPr="00C026CB">
        <w:rPr>
          <w:rFonts w:cs="B Badr"/>
          <w:color w:val="000000"/>
        </w:rPr>
        <w:sym w:font="HQPB4" w:char="F0F8"/>
      </w:r>
      <w:r w:rsidR="00AD040D" w:rsidRPr="00C026CB">
        <w:rPr>
          <w:rFonts w:cs="B Badr"/>
          <w:color w:val="000000"/>
        </w:rPr>
        <w:sym w:font="HQPB2" w:char="F039"/>
      </w:r>
      <w:r w:rsidR="00AD040D" w:rsidRPr="00C026CB">
        <w:rPr>
          <w:rFonts w:cs="B Badr"/>
          <w:color w:val="000000"/>
        </w:rPr>
        <w:sym w:font="HQPB5" w:char="F024"/>
      </w:r>
      <w:r w:rsidR="00AD040D" w:rsidRPr="00C026CB">
        <w:rPr>
          <w:rFonts w:cs="B Badr"/>
          <w:color w:val="000000"/>
        </w:rPr>
        <w:sym w:font="HQPB1" w:char="F023"/>
      </w:r>
      <w:r w:rsidR="00AD040D" w:rsidRPr="00C026CB">
        <w:rPr>
          <w:rFonts w:cs="B Badr"/>
          <w:color w:val="000000"/>
          <w:rtl/>
        </w:rPr>
        <w:t xml:space="preserve"> </w:t>
      </w:r>
      <w:r w:rsidR="00AD040D" w:rsidRPr="00C026CB">
        <w:rPr>
          <w:rFonts w:cs="B Badr"/>
          <w:color w:val="000000"/>
        </w:rPr>
        <w:sym w:font="HQPB2" w:char="F0C7"/>
      </w:r>
      <w:r w:rsidR="00AD040D" w:rsidRPr="00C026CB">
        <w:rPr>
          <w:rFonts w:cs="B Badr"/>
          <w:color w:val="000000"/>
        </w:rPr>
        <w:sym w:font="HQPB2" w:char="F0D2"/>
      </w:r>
      <w:r w:rsidR="00AD040D" w:rsidRPr="00C026CB">
        <w:rPr>
          <w:rFonts w:cs="B Badr"/>
          <w:color w:val="000000"/>
        </w:rPr>
        <w:sym w:font="HQPB2" w:char="F0C8"/>
      </w:r>
      <w:r w:rsidR="00AD040D" w:rsidRPr="00C026CB">
        <w:rPr>
          <w:rFonts w:cs="B Badr"/>
          <w:color w:val="000000"/>
          <w:rtl/>
        </w:rPr>
        <w:t xml:space="preserve"> </w:t>
      </w:r>
      <w:r w:rsidR="00AD040D" w:rsidRPr="00C026CB">
        <w:rPr>
          <w:rFonts w:cs="B Badr"/>
          <w:color w:val="000000"/>
        </w:rPr>
        <w:sym w:font="HQPB5" w:char="F028"/>
      </w:r>
      <w:r w:rsidR="00AD040D" w:rsidRPr="00C026CB">
        <w:rPr>
          <w:rFonts w:cs="B Badr"/>
          <w:color w:val="000000"/>
        </w:rPr>
        <w:sym w:font="HQPB1" w:char="F023"/>
      </w:r>
      <w:r w:rsidR="00AD040D" w:rsidRPr="00C026CB">
        <w:rPr>
          <w:rFonts w:cs="B Badr"/>
          <w:color w:val="000000"/>
        </w:rPr>
        <w:sym w:font="HQPB2" w:char="F071"/>
      </w:r>
      <w:r w:rsidR="00AD040D" w:rsidRPr="00C026CB">
        <w:rPr>
          <w:rFonts w:cs="B Badr"/>
          <w:color w:val="000000"/>
        </w:rPr>
        <w:sym w:font="HQPB4" w:char="F0E0"/>
      </w:r>
      <w:r w:rsidR="00AD040D" w:rsidRPr="00C026CB">
        <w:rPr>
          <w:rFonts w:cs="B Badr"/>
          <w:color w:val="000000"/>
        </w:rPr>
        <w:sym w:font="HQPB2" w:char="F029"/>
      </w:r>
      <w:r w:rsidR="00AD040D" w:rsidRPr="00C026CB">
        <w:rPr>
          <w:rFonts w:cs="B Badr"/>
          <w:color w:val="000000"/>
        </w:rPr>
        <w:sym w:font="HQPB4" w:char="F0CF"/>
      </w:r>
      <w:r w:rsidR="00AD040D" w:rsidRPr="00C026CB">
        <w:rPr>
          <w:rFonts w:cs="B Badr"/>
          <w:color w:val="000000"/>
        </w:rPr>
        <w:sym w:font="HQPB1" w:char="F0FF"/>
      </w:r>
      <w:r w:rsidR="00AD040D" w:rsidRPr="00C026CB">
        <w:rPr>
          <w:rFonts w:cs="B Badr"/>
          <w:color w:val="000000"/>
        </w:rPr>
        <w:sym w:font="HQPB2" w:char="F052"/>
      </w:r>
      <w:r w:rsidR="00AD040D" w:rsidRPr="00C026CB">
        <w:rPr>
          <w:rFonts w:cs="B Badr"/>
          <w:color w:val="000000"/>
        </w:rPr>
        <w:sym w:font="HQPB5" w:char="F072"/>
      </w:r>
      <w:r w:rsidR="00AD040D" w:rsidRPr="00C026CB">
        <w:rPr>
          <w:rFonts w:cs="B Badr"/>
          <w:color w:val="000000"/>
        </w:rPr>
        <w:sym w:font="HQPB1" w:char="F026"/>
      </w:r>
      <w:r w:rsidR="00AD040D" w:rsidRPr="00C026CB">
        <w:rPr>
          <w:rFonts w:cs="B Badr"/>
          <w:color w:val="000000"/>
        </w:rPr>
        <w:sym w:font="HQPB5" w:char="F075"/>
      </w:r>
      <w:r w:rsidR="00AD040D" w:rsidRPr="00C026CB">
        <w:rPr>
          <w:rFonts w:cs="B Badr"/>
          <w:color w:val="000000"/>
        </w:rPr>
        <w:sym w:font="HQPB2" w:char="F072"/>
      </w:r>
      <w:r w:rsidR="00AD040D" w:rsidRPr="00C026CB">
        <w:rPr>
          <w:rFonts w:cs="B Badr"/>
          <w:color w:val="000000"/>
          <w:rtl/>
        </w:rPr>
        <w:t xml:space="preserve"> </w:t>
      </w:r>
      <w:r w:rsidR="00AD040D" w:rsidRPr="00C026CB">
        <w:rPr>
          <w:rFonts w:cs="B Badr"/>
          <w:color w:val="000000"/>
        </w:rPr>
        <w:sym w:font="HQPB2" w:char="F060"/>
      </w:r>
      <w:r w:rsidR="00AD040D" w:rsidRPr="00C026CB">
        <w:rPr>
          <w:rFonts w:cs="B Badr"/>
          <w:color w:val="000000"/>
        </w:rPr>
        <w:sym w:font="HQPB4" w:char="F0CF"/>
      </w:r>
      <w:r w:rsidR="00AD040D" w:rsidRPr="00C026CB">
        <w:rPr>
          <w:rFonts w:cs="B Badr"/>
          <w:color w:val="000000"/>
        </w:rPr>
        <w:sym w:font="HQPB2" w:char="F042"/>
      </w:r>
      <w:r w:rsidR="00AD040D" w:rsidRPr="00C026CB">
        <w:rPr>
          <w:rFonts w:cs="B Badr"/>
          <w:color w:val="000000"/>
          <w:rtl/>
        </w:rPr>
        <w:t xml:space="preserve"> </w:t>
      </w:r>
      <w:r w:rsidR="00AD040D" w:rsidRPr="00C026CB">
        <w:rPr>
          <w:rFonts w:cs="B Badr"/>
          <w:color w:val="000000"/>
        </w:rPr>
        <w:sym w:font="HQPB1" w:char="F024"/>
      </w:r>
      <w:r w:rsidR="00AD040D" w:rsidRPr="00C026CB">
        <w:rPr>
          <w:rFonts w:cs="B Badr"/>
          <w:color w:val="000000"/>
        </w:rPr>
        <w:sym w:font="HQPB4" w:char="F0A8"/>
      </w:r>
      <w:r w:rsidR="00AD040D" w:rsidRPr="00C026CB">
        <w:rPr>
          <w:rFonts w:cs="B Badr"/>
          <w:color w:val="000000"/>
        </w:rPr>
        <w:sym w:font="HQPB2" w:char="F042"/>
      </w:r>
      <w:r w:rsidR="00AD040D" w:rsidRPr="00C026CB">
        <w:rPr>
          <w:rFonts w:cs="B Badr"/>
          <w:color w:val="000000"/>
          <w:rtl/>
        </w:rPr>
        <w:t xml:space="preserve"> </w:t>
      </w:r>
      <w:r w:rsidR="00AD040D" w:rsidRPr="00C026CB">
        <w:rPr>
          <w:rFonts w:cs="B Badr"/>
          <w:color w:val="000000"/>
        </w:rPr>
        <w:sym w:font="HQPB2" w:char="F04E"/>
      </w:r>
      <w:r w:rsidR="00AD040D" w:rsidRPr="00C026CB">
        <w:rPr>
          <w:rFonts w:cs="B Badr"/>
          <w:color w:val="000000"/>
        </w:rPr>
        <w:sym w:font="HQPB4" w:char="F0E4"/>
      </w:r>
      <w:r w:rsidR="00AD040D" w:rsidRPr="00C026CB">
        <w:rPr>
          <w:rFonts w:cs="B Badr"/>
          <w:color w:val="000000"/>
        </w:rPr>
        <w:sym w:font="HQPB2" w:char="F033"/>
      </w:r>
      <w:r w:rsidR="00AD040D" w:rsidRPr="00C026CB">
        <w:rPr>
          <w:rFonts w:cs="B Badr"/>
          <w:color w:val="000000"/>
        </w:rPr>
        <w:sym w:font="HQPB2" w:char="F0BB"/>
      </w:r>
      <w:r w:rsidR="00AD040D" w:rsidRPr="00C026CB">
        <w:rPr>
          <w:rFonts w:cs="B Badr"/>
          <w:color w:val="000000"/>
        </w:rPr>
        <w:sym w:font="HQPB5" w:char="F06F"/>
      </w:r>
      <w:r w:rsidR="00AD040D" w:rsidRPr="00C026CB">
        <w:rPr>
          <w:rFonts w:cs="B Badr"/>
          <w:color w:val="000000"/>
        </w:rPr>
        <w:sym w:font="HQPB2" w:char="F059"/>
      </w:r>
      <w:r w:rsidR="00AD040D" w:rsidRPr="00C026CB">
        <w:rPr>
          <w:rFonts w:cs="B Badr"/>
          <w:color w:val="000000"/>
        </w:rPr>
        <w:sym w:font="HQPB4" w:char="F0F8"/>
      </w:r>
      <w:r w:rsidR="00AD040D" w:rsidRPr="00C026CB">
        <w:rPr>
          <w:rFonts w:cs="B Badr"/>
          <w:color w:val="000000"/>
        </w:rPr>
        <w:sym w:font="HQPB2" w:char="F025"/>
      </w:r>
      <w:r w:rsidR="00AD040D" w:rsidRPr="00C026CB">
        <w:rPr>
          <w:rFonts w:cs="B Badr"/>
          <w:color w:val="000000"/>
        </w:rPr>
        <w:sym w:font="HQPB5" w:char="F079"/>
      </w:r>
      <w:r w:rsidR="00AD040D" w:rsidRPr="00C026CB">
        <w:rPr>
          <w:rFonts w:cs="B Badr"/>
          <w:color w:val="000000"/>
        </w:rPr>
        <w:sym w:font="HQPB1" w:char="F097"/>
      </w:r>
      <w:r w:rsidR="00AD040D" w:rsidRPr="00C026CB">
        <w:rPr>
          <w:rFonts w:cs="B Badr"/>
          <w:color w:val="000000"/>
        </w:rPr>
        <w:sym w:font="HQPB5" w:char="F075"/>
      </w:r>
      <w:r w:rsidR="00AD040D" w:rsidRPr="00C026CB">
        <w:rPr>
          <w:rFonts w:cs="B Badr"/>
          <w:color w:val="000000"/>
        </w:rPr>
        <w:sym w:font="HQPB1" w:char="F091"/>
      </w:r>
      <w:r w:rsidR="00AD040D" w:rsidRPr="00C026CB">
        <w:rPr>
          <w:rFonts w:cs="B Badr"/>
          <w:color w:val="000000"/>
          <w:rtl/>
        </w:rPr>
        <w:t xml:space="preserve"> </w:t>
      </w:r>
      <w:r w:rsidR="00AD040D" w:rsidRPr="00C026CB">
        <w:rPr>
          <w:rFonts w:cs="B Badr"/>
          <w:color w:val="000000"/>
        </w:rPr>
        <w:sym w:font="HQPB2" w:char="F060"/>
      </w:r>
      <w:r w:rsidR="00AD040D" w:rsidRPr="00C026CB">
        <w:rPr>
          <w:rFonts w:cs="B Badr"/>
          <w:color w:val="000000"/>
        </w:rPr>
        <w:sym w:font="HQPB4" w:char="F0CF"/>
      </w:r>
      <w:r w:rsidR="00AD040D" w:rsidRPr="00C026CB">
        <w:rPr>
          <w:rFonts w:cs="B Badr"/>
          <w:color w:val="000000"/>
        </w:rPr>
        <w:sym w:font="HQPB4" w:char="F069"/>
      </w:r>
      <w:r w:rsidR="00AD040D" w:rsidRPr="00C026CB">
        <w:rPr>
          <w:rFonts w:cs="B Badr"/>
          <w:color w:val="000000"/>
        </w:rPr>
        <w:sym w:font="HQPB2" w:char="F042"/>
      </w:r>
      <w:r w:rsidR="00AD040D" w:rsidRPr="00C026CB">
        <w:rPr>
          <w:rFonts w:cs="B Badr"/>
          <w:color w:val="000000"/>
          <w:rtl/>
        </w:rPr>
        <w:t xml:space="preserve"> </w:t>
      </w:r>
      <w:r w:rsidR="00AD040D" w:rsidRPr="00C026CB">
        <w:rPr>
          <w:rFonts w:cs="B Badr"/>
          <w:color w:val="000000"/>
        </w:rPr>
        <w:sym w:font="HQPB4" w:char="F0C8"/>
      </w:r>
      <w:r w:rsidR="00AD040D" w:rsidRPr="00C026CB">
        <w:rPr>
          <w:rFonts w:cs="B Badr"/>
          <w:color w:val="000000"/>
        </w:rPr>
        <w:sym w:font="HQPB2" w:char="F040"/>
      </w:r>
      <w:r w:rsidR="00AD040D" w:rsidRPr="00C026CB">
        <w:rPr>
          <w:rFonts w:cs="B Badr"/>
          <w:color w:val="000000"/>
        </w:rPr>
        <w:sym w:font="HQPB4" w:char="F0F6"/>
      </w:r>
      <w:r w:rsidR="00AD040D" w:rsidRPr="00C026CB">
        <w:rPr>
          <w:rFonts w:cs="B Badr"/>
          <w:color w:val="000000"/>
        </w:rPr>
        <w:sym w:font="HQPB1" w:char="F036"/>
      </w:r>
      <w:r w:rsidR="00AD040D" w:rsidRPr="00C026CB">
        <w:rPr>
          <w:rFonts w:cs="B Badr"/>
          <w:color w:val="000000"/>
        </w:rPr>
        <w:sym w:font="HQPB5" w:char="F073"/>
      </w:r>
      <w:r w:rsidR="00AD040D" w:rsidRPr="00C026CB">
        <w:rPr>
          <w:rFonts w:cs="B Badr"/>
          <w:color w:val="000000"/>
        </w:rPr>
        <w:sym w:font="HQPB2" w:char="F025"/>
      </w:r>
      <w:r w:rsidR="00AD040D" w:rsidRPr="00C026CB">
        <w:rPr>
          <w:rFonts w:cs="B Badr"/>
          <w:color w:val="000000"/>
          <w:rtl/>
        </w:rPr>
        <w:t xml:space="preserve"> </w:t>
      </w:r>
      <w:r w:rsidR="00AD040D" w:rsidRPr="00C026CB">
        <w:rPr>
          <w:rFonts w:cs="B Badr"/>
          <w:color w:val="000000"/>
        </w:rPr>
        <w:sym w:font="HQPB2" w:char="F062"/>
      </w:r>
      <w:r w:rsidR="00AD040D" w:rsidRPr="00C026CB">
        <w:rPr>
          <w:rFonts w:cs="B Badr"/>
          <w:color w:val="000000"/>
        </w:rPr>
        <w:sym w:font="HQPB5" w:char="F072"/>
      </w:r>
      <w:r w:rsidR="00AD040D" w:rsidRPr="00C026CB">
        <w:rPr>
          <w:rFonts w:cs="B Badr"/>
          <w:color w:val="000000"/>
        </w:rPr>
        <w:sym w:font="HQPB1" w:char="F026"/>
      </w:r>
      <w:r w:rsidR="00AD040D" w:rsidRPr="00C026CB">
        <w:rPr>
          <w:rFonts w:cs="B Badr"/>
          <w:color w:val="000000"/>
          <w:rtl/>
        </w:rPr>
        <w:t xml:space="preserve"> </w:t>
      </w:r>
      <w:r w:rsidR="00AD040D" w:rsidRPr="00C026CB">
        <w:rPr>
          <w:rFonts w:cs="B Badr"/>
          <w:color w:val="000000"/>
        </w:rPr>
        <w:sym w:font="HQPB5" w:char="F09A"/>
      </w:r>
      <w:r w:rsidR="00AD040D" w:rsidRPr="00C026CB">
        <w:rPr>
          <w:rFonts w:cs="B Badr"/>
          <w:color w:val="000000"/>
        </w:rPr>
        <w:sym w:font="HQPB3" w:char="F086"/>
      </w:r>
      <w:r w:rsidR="00AD040D" w:rsidRPr="00C026CB">
        <w:rPr>
          <w:rFonts w:cs="B Badr"/>
          <w:color w:val="000000"/>
        </w:rPr>
        <w:sym w:font="HQPB4" w:char="F0CE"/>
      </w:r>
      <w:r w:rsidR="00AD040D" w:rsidRPr="00C026CB">
        <w:rPr>
          <w:rFonts w:cs="B Badr"/>
          <w:color w:val="000000"/>
        </w:rPr>
        <w:sym w:font="HQPB1" w:char="F041"/>
      </w:r>
      <w:r w:rsidR="00AD040D" w:rsidRPr="00C026CB">
        <w:rPr>
          <w:rFonts w:cs="B Badr"/>
          <w:color w:val="000000"/>
        </w:rPr>
        <w:sym w:font="HQPB4" w:char="F0F9"/>
      </w:r>
      <w:r w:rsidR="00AD040D" w:rsidRPr="00C026CB">
        <w:rPr>
          <w:rFonts w:cs="B Badr"/>
          <w:color w:val="000000"/>
        </w:rPr>
        <w:sym w:font="HQPB1" w:char="F027"/>
      </w:r>
      <w:r w:rsidR="00AD040D" w:rsidRPr="00C026CB">
        <w:rPr>
          <w:rFonts w:cs="B Badr"/>
          <w:color w:val="000000"/>
        </w:rPr>
        <w:sym w:font="HQPB5" w:char="F074"/>
      </w:r>
      <w:r w:rsidR="00AD040D" w:rsidRPr="00C026CB">
        <w:rPr>
          <w:rFonts w:cs="B Badr"/>
          <w:color w:val="000000"/>
        </w:rPr>
        <w:sym w:font="HQPB2" w:char="F083"/>
      </w:r>
      <w:r w:rsidR="00AD040D" w:rsidRPr="00C026CB">
        <w:rPr>
          <w:rFonts w:cs="B Badr"/>
          <w:color w:val="000000"/>
          <w:rtl/>
        </w:rPr>
        <w:t xml:space="preserve"> </w:t>
      </w:r>
      <w:r w:rsidR="00AD040D" w:rsidRPr="00C026CB">
        <w:rPr>
          <w:rFonts w:cs="B Badr"/>
          <w:color w:val="000000"/>
        </w:rPr>
        <w:sym w:font="HQPB4" w:char="F0E3"/>
      </w:r>
      <w:r w:rsidR="00AD040D" w:rsidRPr="00C026CB">
        <w:rPr>
          <w:rFonts w:cs="B Badr"/>
          <w:color w:val="000000"/>
        </w:rPr>
        <w:sym w:font="HQPB2" w:char="F04E"/>
      </w:r>
      <w:r w:rsidR="00AD040D" w:rsidRPr="00C026CB">
        <w:rPr>
          <w:rFonts w:cs="B Badr"/>
          <w:color w:val="000000"/>
        </w:rPr>
        <w:sym w:font="HQPB4" w:char="F0E4"/>
      </w:r>
      <w:r w:rsidR="00AD040D" w:rsidRPr="00C026CB">
        <w:rPr>
          <w:rFonts w:cs="B Badr"/>
          <w:color w:val="000000"/>
        </w:rPr>
        <w:sym w:font="HQPB2" w:char="F02E"/>
      </w:r>
      <w:r w:rsidR="00AD040D" w:rsidRPr="00C026CB">
        <w:rPr>
          <w:rFonts w:cs="B Badr"/>
          <w:color w:val="000000"/>
        </w:rPr>
        <w:sym w:font="HQPB5" w:char="F079"/>
      </w:r>
      <w:r w:rsidR="00AD040D" w:rsidRPr="00C026CB">
        <w:rPr>
          <w:rFonts w:cs="B Badr"/>
          <w:color w:val="000000"/>
        </w:rPr>
        <w:sym w:font="HQPB1" w:char="F089"/>
      </w:r>
      <w:r w:rsidR="00AD040D" w:rsidRPr="00C026CB">
        <w:rPr>
          <w:rFonts w:cs="B Badr"/>
          <w:color w:val="000000"/>
        </w:rPr>
        <w:sym w:font="HQPB5" w:char="F074"/>
      </w:r>
      <w:r w:rsidR="00AD040D" w:rsidRPr="00C026CB">
        <w:rPr>
          <w:rFonts w:cs="B Badr"/>
          <w:color w:val="000000"/>
        </w:rPr>
        <w:sym w:font="HQPB1" w:char="F06E"/>
      </w:r>
      <w:r w:rsidR="00AD040D" w:rsidRPr="00C026CB">
        <w:rPr>
          <w:rFonts w:cs="B Badr"/>
          <w:color w:val="000000"/>
        </w:rPr>
        <w:sym w:font="HQPB5" w:char="F072"/>
      </w:r>
      <w:r w:rsidR="00AD040D" w:rsidRPr="00C026CB">
        <w:rPr>
          <w:rFonts w:cs="B Badr"/>
          <w:color w:val="000000"/>
        </w:rPr>
        <w:sym w:font="HQPB1" w:char="F026"/>
      </w:r>
      <w:r w:rsidR="00AD040D" w:rsidRPr="00C026CB">
        <w:rPr>
          <w:rFonts w:cs="B Badr"/>
          <w:color w:val="000000"/>
          <w:rtl/>
        </w:rPr>
        <w:t xml:space="preserve"> </w:t>
      </w:r>
      <w:r w:rsidR="00AD040D" w:rsidRPr="00C026CB">
        <w:rPr>
          <w:rFonts w:cs="B Badr"/>
          <w:color w:val="000000"/>
        </w:rPr>
        <w:sym w:font="HQPB4" w:char="F0DF"/>
      </w:r>
      <w:r w:rsidR="00AD040D" w:rsidRPr="00C026CB">
        <w:rPr>
          <w:rFonts w:cs="B Badr"/>
          <w:color w:val="000000"/>
        </w:rPr>
        <w:sym w:font="HQPB1" w:char="F04E"/>
      </w:r>
      <w:r w:rsidR="00AD040D" w:rsidRPr="00C026CB">
        <w:rPr>
          <w:rFonts w:cs="B Badr"/>
          <w:color w:val="000000"/>
        </w:rPr>
        <w:sym w:font="HQPB4" w:char="F0F6"/>
      </w:r>
      <w:r w:rsidR="00AD040D" w:rsidRPr="00C026CB">
        <w:rPr>
          <w:rFonts w:cs="B Badr"/>
          <w:color w:val="000000"/>
        </w:rPr>
        <w:sym w:font="HQPB2" w:char="F071"/>
      </w:r>
      <w:r w:rsidR="00AD040D" w:rsidRPr="00C026CB">
        <w:rPr>
          <w:rFonts w:cs="B Badr"/>
          <w:color w:val="000000"/>
        </w:rPr>
        <w:sym w:font="HQPB5" w:char="F079"/>
      </w:r>
      <w:r w:rsidR="00AD040D" w:rsidRPr="00C026CB">
        <w:rPr>
          <w:rFonts w:cs="B Badr"/>
          <w:color w:val="000000"/>
        </w:rPr>
        <w:sym w:font="HQPB2" w:char="F04A"/>
      </w:r>
      <w:r w:rsidR="00AD040D" w:rsidRPr="00C026CB">
        <w:rPr>
          <w:rFonts w:cs="B Badr"/>
          <w:color w:val="000000"/>
        </w:rPr>
        <w:sym w:font="HQPB4" w:char="F0F8"/>
      </w:r>
      <w:r w:rsidR="00AD040D" w:rsidRPr="00C026CB">
        <w:rPr>
          <w:rFonts w:cs="B Badr"/>
          <w:color w:val="000000"/>
        </w:rPr>
        <w:sym w:font="HQPB2" w:char="F039"/>
      </w:r>
      <w:r w:rsidR="00AD040D" w:rsidRPr="00C026CB">
        <w:rPr>
          <w:rFonts w:cs="B Badr"/>
          <w:color w:val="000000"/>
        </w:rPr>
        <w:sym w:font="HQPB5" w:char="F024"/>
      </w:r>
      <w:r w:rsidR="00AD040D" w:rsidRPr="00C026CB">
        <w:rPr>
          <w:rFonts w:cs="B Badr"/>
          <w:color w:val="000000"/>
        </w:rPr>
        <w:sym w:font="HQPB1" w:char="F023"/>
      </w:r>
      <w:r w:rsidR="00AD040D" w:rsidRPr="00C026CB">
        <w:rPr>
          <w:rFonts w:cs="B Badr"/>
          <w:color w:val="000000"/>
          <w:rtl/>
        </w:rPr>
        <w:t xml:space="preserve"> </w:t>
      </w:r>
      <w:r w:rsidR="00AD040D" w:rsidRPr="00C026CB">
        <w:rPr>
          <w:rFonts w:cs="B Badr"/>
          <w:color w:val="000000"/>
        </w:rPr>
        <w:sym w:font="HQPB5" w:char="F074"/>
      </w:r>
      <w:r w:rsidR="00AD040D" w:rsidRPr="00C026CB">
        <w:rPr>
          <w:rFonts w:cs="B Badr"/>
          <w:color w:val="000000"/>
        </w:rPr>
        <w:sym w:font="HQPB2" w:char="F041"/>
      </w:r>
      <w:r w:rsidR="00AD040D" w:rsidRPr="00C026CB">
        <w:rPr>
          <w:rFonts w:cs="B Badr"/>
          <w:color w:val="000000"/>
        </w:rPr>
        <w:sym w:font="HQPB2" w:char="F071"/>
      </w:r>
      <w:r w:rsidR="00AD040D" w:rsidRPr="00C026CB">
        <w:rPr>
          <w:rFonts w:cs="B Badr"/>
          <w:color w:val="000000"/>
        </w:rPr>
        <w:sym w:font="HQPB4" w:char="F0E0"/>
      </w:r>
      <w:r w:rsidR="00AD040D" w:rsidRPr="00C026CB">
        <w:rPr>
          <w:rFonts w:cs="B Badr"/>
          <w:color w:val="000000"/>
        </w:rPr>
        <w:sym w:font="HQPB2" w:char="F029"/>
      </w:r>
      <w:r w:rsidR="00AD040D" w:rsidRPr="00C026CB">
        <w:rPr>
          <w:rFonts w:cs="B Badr"/>
          <w:color w:val="000000"/>
        </w:rPr>
        <w:sym w:font="HQPB5" w:char="F075"/>
      </w:r>
      <w:r w:rsidR="00AD040D" w:rsidRPr="00C026CB">
        <w:rPr>
          <w:rFonts w:cs="B Badr"/>
          <w:color w:val="000000"/>
        </w:rPr>
        <w:sym w:font="HQPB2" w:char="F08B"/>
      </w:r>
      <w:r w:rsidR="00AD040D" w:rsidRPr="00C026CB">
        <w:rPr>
          <w:rFonts w:cs="B Badr"/>
          <w:color w:val="000000"/>
        </w:rPr>
        <w:sym w:font="HQPB5" w:char="F073"/>
      </w:r>
      <w:r w:rsidR="00AD040D" w:rsidRPr="00C026CB">
        <w:rPr>
          <w:rFonts w:cs="B Badr"/>
          <w:color w:val="000000"/>
        </w:rPr>
        <w:sym w:font="HQPB1" w:char="F0F9"/>
      </w:r>
      <w:r w:rsidR="00AD040D" w:rsidRPr="00C026CB">
        <w:rPr>
          <w:rFonts w:cs="B Badr"/>
          <w:color w:val="000000"/>
          <w:rtl/>
        </w:rPr>
        <w:t xml:space="preserve"> </w:t>
      </w:r>
      <w:r w:rsidR="00AD040D" w:rsidRPr="00C026CB">
        <w:rPr>
          <w:rFonts w:cs="B Badr"/>
          <w:color w:val="000000"/>
        </w:rPr>
        <w:sym w:font="HQPB4" w:char="F0C9"/>
      </w:r>
      <w:r w:rsidR="00AD040D" w:rsidRPr="00C026CB">
        <w:rPr>
          <w:rFonts w:cs="B Badr"/>
          <w:color w:val="000000"/>
        </w:rPr>
        <w:sym w:font="HQPB4" w:char="F062"/>
      </w:r>
      <w:r w:rsidR="00AD040D" w:rsidRPr="00C026CB">
        <w:rPr>
          <w:rFonts w:cs="B Badr"/>
          <w:color w:val="000000"/>
        </w:rPr>
        <w:sym w:font="HQPB1" w:char="F03E"/>
      </w:r>
      <w:r w:rsidR="00AD040D" w:rsidRPr="00C026CB">
        <w:rPr>
          <w:rFonts w:cs="B Badr"/>
          <w:color w:val="000000"/>
        </w:rPr>
        <w:sym w:font="HQPB5" w:char="F075"/>
      </w:r>
      <w:r w:rsidR="00AD040D" w:rsidRPr="00C026CB">
        <w:rPr>
          <w:rFonts w:cs="B Badr"/>
          <w:color w:val="000000"/>
        </w:rPr>
        <w:sym w:font="HQPB1" w:char="F091"/>
      </w:r>
      <w:r w:rsidR="00AD040D" w:rsidRPr="00C026CB">
        <w:rPr>
          <w:rFonts w:cs="B Badr"/>
          <w:color w:val="000000"/>
          <w:rtl/>
        </w:rPr>
        <w:t xml:space="preserve"> </w:t>
      </w:r>
      <w:r w:rsidR="00AD040D" w:rsidRPr="00C026CB">
        <w:rPr>
          <w:rFonts w:cs="B Badr"/>
          <w:color w:val="000000"/>
        </w:rPr>
        <w:sym w:font="HQPB5" w:char="F049"/>
      </w:r>
      <w:r w:rsidR="00AD040D" w:rsidRPr="00C026CB">
        <w:rPr>
          <w:rFonts w:cs="B Badr"/>
          <w:color w:val="000000"/>
        </w:rPr>
        <w:sym w:font="HQPB2" w:char="F077"/>
      </w:r>
      <w:r w:rsidR="00AD040D" w:rsidRPr="00C026CB">
        <w:rPr>
          <w:rFonts w:cs="B Badr"/>
          <w:color w:val="000000"/>
        </w:rPr>
        <w:sym w:font="HQPB4" w:char="F0F6"/>
      </w:r>
      <w:r w:rsidR="00AD040D" w:rsidRPr="00C026CB">
        <w:rPr>
          <w:rFonts w:cs="B Badr"/>
          <w:color w:val="000000"/>
        </w:rPr>
        <w:sym w:font="HQPB2" w:char="F071"/>
      </w:r>
      <w:r w:rsidR="00AD040D" w:rsidRPr="00C026CB">
        <w:rPr>
          <w:rFonts w:cs="B Badr"/>
          <w:color w:val="000000"/>
        </w:rPr>
        <w:sym w:font="HQPB5" w:char="F073"/>
      </w:r>
      <w:r w:rsidR="00AD040D" w:rsidRPr="00C026CB">
        <w:rPr>
          <w:rFonts w:cs="B Badr"/>
          <w:color w:val="000000"/>
        </w:rPr>
        <w:sym w:font="HQPB2" w:char="F039"/>
      </w:r>
      <w:r w:rsidR="00AD040D" w:rsidRPr="00C026CB">
        <w:rPr>
          <w:rFonts w:cs="B Badr"/>
          <w:color w:val="000000"/>
          <w:rtl/>
        </w:rPr>
        <w:t xml:space="preserve"> </w:t>
      </w:r>
      <w:r w:rsidR="00AD040D" w:rsidRPr="00C026CB">
        <w:rPr>
          <w:rFonts w:cs="B Badr"/>
          <w:color w:val="000000"/>
        </w:rPr>
        <w:sym w:font="HQPB4" w:char="F0FB"/>
      </w:r>
      <w:r w:rsidR="00AD040D" w:rsidRPr="00C026CB">
        <w:rPr>
          <w:rFonts w:cs="B Badr"/>
          <w:color w:val="000000"/>
        </w:rPr>
        <w:sym w:font="HQPB2" w:char="F0D3"/>
      </w:r>
      <w:r w:rsidR="00AD040D" w:rsidRPr="00C026CB">
        <w:rPr>
          <w:rFonts w:cs="B Badr"/>
          <w:color w:val="000000"/>
        </w:rPr>
        <w:sym w:font="HQPB4" w:char="F0CD"/>
      </w:r>
      <w:r w:rsidR="00AD040D" w:rsidRPr="00C026CB">
        <w:rPr>
          <w:rFonts w:cs="B Badr"/>
          <w:color w:val="000000"/>
        </w:rPr>
        <w:sym w:font="HQPB2" w:char="F05F"/>
      </w:r>
      <w:r w:rsidR="00AD040D" w:rsidRPr="00C026CB">
        <w:rPr>
          <w:rFonts w:cs="B Badr"/>
          <w:color w:val="000000"/>
        </w:rPr>
        <w:sym w:font="HQPB5" w:char="F073"/>
      </w:r>
      <w:r w:rsidR="00AD040D" w:rsidRPr="00C026CB">
        <w:rPr>
          <w:rFonts w:cs="B Badr"/>
          <w:color w:val="000000"/>
        </w:rPr>
        <w:sym w:font="HQPB1" w:char="F03F"/>
      </w:r>
      <w:r w:rsidR="00AD040D" w:rsidRPr="00C026CB">
        <w:rPr>
          <w:rFonts w:cs="B Badr"/>
          <w:color w:val="000000"/>
        </w:rPr>
        <w:sym w:font="HQPB4" w:char="F0F6"/>
      </w:r>
      <w:r w:rsidR="00AD040D" w:rsidRPr="00C026CB">
        <w:rPr>
          <w:rFonts w:cs="B Badr"/>
          <w:color w:val="000000"/>
        </w:rPr>
        <w:sym w:font="HQPB1" w:char="F08D"/>
      </w:r>
      <w:r w:rsidR="00AD040D" w:rsidRPr="00C026CB">
        <w:rPr>
          <w:rFonts w:cs="B Badr"/>
          <w:color w:val="000000"/>
        </w:rPr>
        <w:sym w:font="HQPB4" w:char="F0A8"/>
      </w:r>
      <w:r w:rsidR="00AD040D" w:rsidRPr="00C026CB">
        <w:rPr>
          <w:rFonts w:cs="B Badr"/>
          <w:color w:val="000000"/>
        </w:rPr>
        <w:sym w:font="HQPB1" w:char="F07A"/>
      </w:r>
      <w:r w:rsidR="00AD040D" w:rsidRPr="00C026CB">
        <w:rPr>
          <w:rFonts w:cs="B Badr"/>
          <w:color w:val="000000"/>
        </w:rPr>
        <w:sym w:font="HQPB5" w:char="F072"/>
      </w:r>
      <w:r w:rsidR="00AD040D" w:rsidRPr="00C026CB">
        <w:rPr>
          <w:rFonts w:cs="B Badr"/>
          <w:color w:val="000000"/>
        </w:rPr>
        <w:sym w:font="HQPB1" w:char="F026"/>
      </w:r>
      <w:r w:rsidR="00AD040D" w:rsidRPr="00C026CB">
        <w:rPr>
          <w:rFonts w:cs="B Badr"/>
          <w:color w:val="000000"/>
          <w:rtl/>
        </w:rPr>
        <w:t xml:space="preserve"> </w:t>
      </w:r>
      <w:r w:rsidR="00AD040D" w:rsidRPr="00C026CB">
        <w:rPr>
          <w:rFonts w:cs="B Badr"/>
          <w:color w:val="000000"/>
        </w:rPr>
        <w:sym w:font="HQPB5" w:char="F023"/>
      </w:r>
      <w:r w:rsidR="00AD040D" w:rsidRPr="00C026CB">
        <w:rPr>
          <w:rFonts w:cs="B Badr"/>
          <w:color w:val="000000"/>
        </w:rPr>
        <w:sym w:font="HQPB2" w:char="F092"/>
      </w:r>
      <w:r w:rsidR="00AD040D" w:rsidRPr="00C026CB">
        <w:rPr>
          <w:rFonts w:cs="B Badr"/>
          <w:color w:val="000000"/>
        </w:rPr>
        <w:sym w:font="HQPB5" w:char="F06E"/>
      </w:r>
      <w:r w:rsidR="00AD040D" w:rsidRPr="00C026CB">
        <w:rPr>
          <w:rFonts w:cs="B Badr"/>
          <w:color w:val="000000"/>
        </w:rPr>
        <w:sym w:font="HQPB2" w:char="F03C"/>
      </w:r>
      <w:r w:rsidR="00AD040D" w:rsidRPr="00C026CB">
        <w:rPr>
          <w:rFonts w:cs="B Badr"/>
          <w:color w:val="000000"/>
        </w:rPr>
        <w:sym w:font="HQPB4" w:char="F0CE"/>
      </w:r>
      <w:r w:rsidR="00AD040D" w:rsidRPr="00C026CB">
        <w:rPr>
          <w:rFonts w:cs="B Badr"/>
          <w:color w:val="000000"/>
        </w:rPr>
        <w:sym w:font="HQPB1" w:char="F029"/>
      </w:r>
      <w:r w:rsidR="00AD040D" w:rsidRPr="00C026CB">
        <w:rPr>
          <w:rFonts w:cs="B Badr"/>
          <w:color w:val="000000"/>
          <w:rtl/>
        </w:rPr>
        <w:t xml:space="preserve"> </w:t>
      </w:r>
      <w:r w:rsidR="00AD040D" w:rsidRPr="00C026CB">
        <w:rPr>
          <w:rFonts w:cs="B Badr"/>
          <w:color w:val="000000"/>
        </w:rPr>
        <w:sym w:font="HQPB4" w:char="F039"/>
      </w:r>
      <w:r w:rsidR="00AD040D" w:rsidRPr="00C026CB">
        <w:rPr>
          <w:rFonts w:cs="B Badr"/>
          <w:color w:val="000000"/>
        </w:rPr>
        <w:sym w:font="HQPB2" w:char="F040"/>
      </w:r>
      <w:r w:rsidR="00AD040D" w:rsidRPr="00C026CB">
        <w:rPr>
          <w:rFonts w:cs="B Badr"/>
          <w:color w:val="000000"/>
        </w:rPr>
        <w:sym w:font="HQPB5" w:char="F079"/>
      </w:r>
      <w:r w:rsidR="00AD040D" w:rsidRPr="00C026CB">
        <w:rPr>
          <w:rFonts w:cs="B Badr"/>
          <w:color w:val="000000"/>
        </w:rPr>
        <w:sym w:font="HQPB1" w:char="F05F"/>
      </w:r>
      <w:r w:rsidR="00AD040D" w:rsidRPr="00C026CB">
        <w:rPr>
          <w:rFonts w:cs="B Badr"/>
          <w:color w:val="000000"/>
        </w:rPr>
        <w:sym w:font="HQPB5" w:char="F072"/>
      </w:r>
      <w:r w:rsidR="00AD040D" w:rsidRPr="00C026CB">
        <w:rPr>
          <w:rFonts w:cs="B Badr"/>
          <w:color w:val="000000"/>
        </w:rPr>
        <w:sym w:font="HQPB1" w:char="F026"/>
      </w:r>
      <w:r w:rsidR="00AD040D" w:rsidRPr="00C026CB">
        <w:rPr>
          <w:rFonts w:cs="B Badr"/>
          <w:color w:val="000000"/>
          <w:rtl/>
        </w:rPr>
        <w:t xml:space="preserve"> </w:t>
      </w:r>
      <w:r w:rsidR="00AD040D" w:rsidRPr="00C026CB">
        <w:rPr>
          <w:rFonts w:cs="B Badr"/>
          <w:color w:val="000000"/>
        </w:rPr>
        <w:sym w:font="HQPB4" w:char="F035"/>
      </w:r>
      <w:r w:rsidR="00AD040D" w:rsidRPr="00C026CB">
        <w:rPr>
          <w:rFonts w:cs="B Badr"/>
          <w:color w:val="000000"/>
        </w:rPr>
        <w:sym w:font="HQPB1" w:char="F03D"/>
      </w:r>
      <w:r w:rsidR="00AD040D" w:rsidRPr="00C026CB">
        <w:rPr>
          <w:rFonts w:cs="B Badr"/>
          <w:color w:val="000000"/>
        </w:rPr>
        <w:sym w:font="HQPB2" w:char="F083"/>
      </w:r>
      <w:r w:rsidR="00AD040D" w:rsidRPr="00C026CB">
        <w:rPr>
          <w:rFonts w:cs="B Badr"/>
          <w:color w:val="000000"/>
        </w:rPr>
        <w:sym w:font="HQPB4" w:char="F0CC"/>
      </w:r>
      <w:r w:rsidR="00AD040D" w:rsidRPr="00C026CB">
        <w:rPr>
          <w:rFonts w:cs="B Badr"/>
          <w:color w:val="000000"/>
        </w:rPr>
        <w:sym w:font="HQPB1" w:char="F08D"/>
      </w:r>
      <w:r w:rsidR="00AD040D" w:rsidRPr="00C026CB">
        <w:rPr>
          <w:rFonts w:cs="B Badr"/>
          <w:color w:val="000000"/>
        </w:rPr>
        <w:sym w:font="HQPB5" w:char="F073"/>
      </w:r>
      <w:r w:rsidR="00AD040D" w:rsidRPr="00C026CB">
        <w:rPr>
          <w:rFonts w:cs="B Badr"/>
          <w:color w:val="000000"/>
        </w:rPr>
        <w:sym w:font="HQPB2" w:char="F025"/>
      </w:r>
      <w:r w:rsidR="00AD040D" w:rsidRPr="00C026CB">
        <w:rPr>
          <w:rFonts w:cs="B Badr"/>
          <w:color w:val="000000"/>
          <w:rtl/>
        </w:rPr>
        <w:t xml:space="preserve"> </w:t>
      </w:r>
      <w:r w:rsidR="00AD040D" w:rsidRPr="00C026CB">
        <w:rPr>
          <w:rFonts w:cs="B Badr"/>
          <w:color w:val="000000"/>
        </w:rPr>
        <w:sym w:font="HQPB5" w:char="F09A"/>
      </w:r>
      <w:r w:rsidR="00AD040D" w:rsidRPr="00C026CB">
        <w:rPr>
          <w:rFonts w:cs="B Badr"/>
          <w:color w:val="000000"/>
        </w:rPr>
        <w:sym w:font="HQPB3" w:char="F058"/>
      </w:r>
      <w:r w:rsidR="00AD040D" w:rsidRPr="00C026CB">
        <w:rPr>
          <w:rFonts w:cs="B Badr"/>
          <w:color w:val="000000"/>
        </w:rPr>
        <w:sym w:font="HQPB4" w:char="F0A3"/>
      </w:r>
      <w:r w:rsidR="00AD040D" w:rsidRPr="00C026CB">
        <w:rPr>
          <w:rFonts w:cs="B Badr"/>
          <w:color w:val="000000"/>
        </w:rPr>
        <w:sym w:font="HQPB1" w:char="F089"/>
      </w:r>
      <w:r w:rsidR="00AD040D" w:rsidRPr="00C026CB">
        <w:rPr>
          <w:rFonts w:cs="B Badr"/>
          <w:color w:val="000000"/>
        </w:rPr>
        <w:sym w:font="HQPB4" w:char="F0A2"/>
      </w:r>
      <w:r w:rsidR="00AD040D" w:rsidRPr="00C026CB">
        <w:rPr>
          <w:rFonts w:cs="B Badr"/>
          <w:color w:val="000000"/>
        </w:rPr>
        <w:sym w:font="HQPB1" w:char="F0B9"/>
      </w:r>
      <w:r w:rsidR="00AD040D" w:rsidRPr="00C026CB">
        <w:rPr>
          <w:rFonts w:cs="B Badr"/>
          <w:color w:val="000000"/>
        </w:rPr>
        <w:sym w:font="HQPB5" w:char="F072"/>
      </w:r>
      <w:r w:rsidR="00AD040D" w:rsidRPr="00C026CB">
        <w:rPr>
          <w:rFonts w:cs="B Badr"/>
          <w:color w:val="000000"/>
        </w:rPr>
        <w:sym w:font="HQPB1" w:char="F027"/>
      </w:r>
      <w:r w:rsidR="00AD040D" w:rsidRPr="00C026CB">
        <w:rPr>
          <w:rFonts w:cs="B Badr"/>
          <w:color w:val="000000"/>
        </w:rPr>
        <w:sym w:font="HQPB5" w:char="F073"/>
      </w:r>
      <w:r w:rsidR="00AD040D" w:rsidRPr="00C026CB">
        <w:rPr>
          <w:rFonts w:cs="B Badr"/>
          <w:color w:val="000000"/>
        </w:rPr>
        <w:sym w:font="HQPB1" w:char="F0F9"/>
      </w:r>
      <w:r w:rsidR="00AD040D" w:rsidRPr="00C026CB">
        <w:rPr>
          <w:rFonts w:cs="B Badr"/>
          <w:color w:val="000000"/>
          <w:rtl/>
        </w:rPr>
        <w:t xml:space="preserve"> </w:t>
      </w:r>
      <w:r w:rsidR="00AD040D" w:rsidRPr="00C026CB">
        <w:rPr>
          <w:rFonts w:cs="B Badr"/>
          <w:color w:val="000000"/>
        </w:rPr>
        <w:sym w:font="HQPB2" w:char="F060"/>
      </w:r>
      <w:r w:rsidR="00AD040D" w:rsidRPr="00C026CB">
        <w:rPr>
          <w:rFonts w:cs="B Badr"/>
          <w:color w:val="000000"/>
        </w:rPr>
        <w:sym w:font="HQPB4" w:char="F0E4"/>
      </w:r>
      <w:r w:rsidR="00AD040D" w:rsidRPr="00C026CB">
        <w:rPr>
          <w:rFonts w:cs="B Badr"/>
          <w:color w:val="000000"/>
        </w:rPr>
        <w:sym w:font="HQPB2" w:char="F02E"/>
      </w:r>
      <w:r w:rsidR="00AD040D" w:rsidRPr="00C026CB">
        <w:rPr>
          <w:rFonts w:cs="B Badr"/>
          <w:color w:val="000000"/>
        </w:rPr>
        <w:sym w:font="HQPB5" w:char="F072"/>
      </w:r>
      <w:r w:rsidR="00AD040D" w:rsidRPr="00C026CB">
        <w:rPr>
          <w:rFonts w:cs="B Badr"/>
          <w:color w:val="000000"/>
        </w:rPr>
        <w:sym w:font="HQPB1" w:char="F026"/>
      </w:r>
      <w:r w:rsidR="00AD040D" w:rsidRPr="00C026CB">
        <w:rPr>
          <w:rFonts w:cs="B Badr"/>
          <w:color w:val="000000"/>
        </w:rPr>
        <w:sym w:font="HQPB5" w:char="F075"/>
      </w:r>
      <w:r w:rsidR="00AD040D" w:rsidRPr="00C026CB">
        <w:rPr>
          <w:rFonts w:cs="B Badr"/>
          <w:color w:val="000000"/>
        </w:rPr>
        <w:sym w:font="HQPB2" w:char="F072"/>
      </w:r>
      <w:r w:rsidR="00AD040D" w:rsidRPr="00C026CB">
        <w:rPr>
          <w:rFonts w:cs="B Badr"/>
          <w:color w:val="000000"/>
          <w:rtl/>
        </w:rPr>
        <w:t xml:space="preserve"> </w:t>
      </w:r>
      <w:r w:rsidR="00AD040D" w:rsidRPr="00C026CB">
        <w:rPr>
          <w:rFonts w:cs="B Badr"/>
          <w:color w:val="000000"/>
        </w:rPr>
        <w:sym w:font="HQPB5" w:char="F07A"/>
      </w:r>
      <w:r w:rsidR="00AD040D" w:rsidRPr="00C026CB">
        <w:rPr>
          <w:rFonts w:cs="B Badr"/>
          <w:color w:val="000000"/>
        </w:rPr>
        <w:sym w:font="HQPB2" w:char="F060"/>
      </w:r>
      <w:r w:rsidR="00AD040D" w:rsidRPr="00C026CB">
        <w:rPr>
          <w:rFonts w:cs="B Badr"/>
          <w:color w:val="000000"/>
        </w:rPr>
        <w:sym w:font="HQPB4" w:char="F0CF"/>
      </w:r>
      <w:r w:rsidR="00AD040D" w:rsidRPr="00C026CB">
        <w:rPr>
          <w:rFonts w:cs="B Badr"/>
          <w:color w:val="000000"/>
        </w:rPr>
        <w:sym w:font="HQPB4" w:char="F069"/>
      </w:r>
      <w:r w:rsidR="00AD040D" w:rsidRPr="00C026CB">
        <w:rPr>
          <w:rFonts w:cs="B Badr"/>
          <w:color w:val="000000"/>
        </w:rPr>
        <w:sym w:font="HQPB2" w:char="F042"/>
      </w:r>
      <w:r w:rsidR="00AD040D" w:rsidRPr="00C026CB">
        <w:rPr>
          <w:rFonts w:cs="B Badr"/>
          <w:color w:val="000000"/>
          <w:rtl/>
        </w:rPr>
        <w:t xml:space="preserve"> </w:t>
      </w:r>
      <w:r w:rsidR="00AD040D" w:rsidRPr="00C026CB">
        <w:rPr>
          <w:rFonts w:cs="B Badr"/>
          <w:color w:val="000000"/>
        </w:rPr>
        <w:sym w:font="HQPB5" w:char="F074"/>
      </w:r>
      <w:r w:rsidR="00AD040D" w:rsidRPr="00C026CB">
        <w:rPr>
          <w:rFonts w:cs="B Badr"/>
          <w:color w:val="000000"/>
        </w:rPr>
        <w:sym w:font="HQPB2" w:char="F0FB"/>
      </w:r>
      <w:r w:rsidR="00AD040D" w:rsidRPr="00C026CB">
        <w:rPr>
          <w:rFonts w:cs="B Badr"/>
          <w:color w:val="000000"/>
        </w:rPr>
        <w:sym w:font="HQPB2" w:char="F0FC"/>
      </w:r>
      <w:r w:rsidR="00AD040D" w:rsidRPr="00C026CB">
        <w:rPr>
          <w:rFonts w:cs="B Badr"/>
          <w:color w:val="000000"/>
        </w:rPr>
        <w:sym w:font="HQPB4" w:char="F0C5"/>
      </w:r>
      <w:r w:rsidR="00AD040D" w:rsidRPr="00C026CB">
        <w:rPr>
          <w:rFonts w:cs="B Badr"/>
          <w:color w:val="000000"/>
        </w:rPr>
        <w:sym w:font="HQPB1" w:char="F073"/>
      </w:r>
      <w:r w:rsidR="00AD040D" w:rsidRPr="00C026CB">
        <w:rPr>
          <w:rFonts w:cs="B Badr"/>
          <w:color w:val="000000"/>
        </w:rPr>
        <w:sym w:font="HQPB4" w:char="F0CE"/>
      </w:r>
      <w:r w:rsidR="00AD040D" w:rsidRPr="00C026CB">
        <w:rPr>
          <w:rFonts w:cs="B Badr"/>
          <w:color w:val="000000"/>
        </w:rPr>
        <w:sym w:font="HQPB2" w:char="F03D"/>
      </w:r>
      <w:r w:rsidR="00AD040D" w:rsidRPr="00C026CB">
        <w:rPr>
          <w:rFonts w:cs="B Badr"/>
          <w:color w:val="000000"/>
        </w:rPr>
        <w:sym w:font="HQPB2" w:char="F0BB"/>
      </w:r>
      <w:r w:rsidR="00AD040D" w:rsidRPr="00C026CB">
        <w:rPr>
          <w:rFonts w:cs="B Badr"/>
          <w:color w:val="000000"/>
        </w:rPr>
        <w:sym w:font="HQPB4" w:char="F0A2"/>
      </w:r>
      <w:r w:rsidR="00AD040D" w:rsidRPr="00C026CB">
        <w:rPr>
          <w:rFonts w:cs="B Badr"/>
          <w:color w:val="000000"/>
        </w:rPr>
        <w:sym w:font="HQPB1" w:char="F0C1"/>
      </w:r>
      <w:r w:rsidR="00AD040D" w:rsidRPr="00C026CB">
        <w:rPr>
          <w:rFonts w:cs="B Badr"/>
          <w:color w:val="000000"/>
        </w:rPr>
        <w:sym w:font="HQPB2" w:char="F039"/>
      </w:r>
      <w:r w:rsidR="00AD040D" w:rsidRPr="00C026CB">
        <w:rPr>
          <w:rFonts w:cs="B Badr"/>
          <w:color w:val="000000"/>
        </w:rPr>
        <w:sym w:font="HQPB5" w:char="F024"/>
      </w:r>
      <w:r w:rsidR="00AD040D" w:rsidRPr="00C026CB">
        <w:rPr>
          <w:rFonts w:cs="B Badr"/>
          <w:color w:val="000000"/>
        </w:rPr>
        <w:sym w:font="HQPB1" w:char="F023"/>
      </w:r>
      <w:r w:rsidR="00AD040D" w:rsidRPr="00C026CB">
        <w:rPr>
          <w:rFonts w:cs="B Badr"/>
          <w:color w:val="000000"/>
          <w:rtl/>
        </w:rPr>
        <w:t xml:space="preserve"> </w:t>
      </w:r>
      <w:r w:rsidR="00AD040D" w:rsidRPr="00C026CB">
        <w:rPr>
          <w:rFonts w:cs="B Badr"/>
          <w:color w:val="000000"/>
        </w:rPr>
        <w:sym w:font="HQPB2" w:char="F0C7"/>
      </w:r>
      <w:r w:rsidR="00AD040D" w:rsidRPr="00C026CB">
        <w:rPr>
          <w:rFonts w:cs="B Badr"/>
          <w:color w:val="000000"/>
        </w:rPr>
        <w:sym w:font="HQPB2" w:char="F0CA"/>
      </w:r>
      <w:r w:rsidR="00AD040D" w:rsidRPr="00C026CB">
        <w:rPr>
          <w:rFonts w:cs="B Badr"/>
          <w:color w:val="000000"/>
        </w:rPr>
        <w:sym w:font="HQPB2" w:char="F0C9"/>
      </w:r>
      <w:r w:rsidR="00AD040D" w:rsidRPr="00C026CB">
        <w:rPr>
          <w:rFonts w:cs="B Badr"/>
          <w:color w:val="000000"/>
        </w:rPr>
        <w:sym w:font="HQPB2" w:char="F0C8"/>
      </w:r>
      <w:r w:rsidR="00AD040D" w:rsidRPr="00C026CB">
        <w:rPr>
          <w:rFonts w:cs="B Badr"/>
          <w:color w:val="000000"/>
          <w:rtl/>
        </w:rPr>
        <w:t xml:space="preserve"> </w:t>
      </w:r>
      <w:r w:rsidR="00AD040D" w:rsidRPr="00C026CB">
        <w:rPr>
          <w:rFonts w:cs="B Badr"/>
          <w:color w:val="000000"/>
        </w:rPr>
        <w:sym w:font="HQPB2" w:char="F060"/>
      </w:r>
      <w:r w:rsidR="00AD040D" w:rsidRPr="00C026CB">
        <w:rPr>
          <w:rFonts w:cs="B Badr"/>
          <w:color w:val="000000"/>
        </w:rPr>
        <w:sym w:font="HQPB5" w:char="F073"/>
      </w:r>
      <w:r w:rsidR="00AD040D" w:rsidRPr="00C026CB">
        <w:rPr>
          <w:rFonts w:cs="B Badr"/>
          <w:color w:val="000000"/>
        </w:rPr>
        <w:sym w:font="HQPB2" w:char="F039"/>
      </w:r>
      <w:r w:rsidR="00AD040D" w:rsidRPr="00C026CB">
        <w:rPr>
          <w:rFonts w:cs="B Badr"/>
          <w:color w:val="000000"/>
        </w:rPr>
        <w:sym w:font="HQPB5" w:char="F075"/>
      </w:r>
      <w:r w:rsidR="00AD040D" w:rsidRPr="00C026CB">
        <w:rPr>
          <w:rFonts w:cs="B Badr"/>
          <w:color w:val="000000"/>
        </w:rPr>
        <w:sym w:font="HQPB2" w:char="F072"/>
      </w:r>
      <w:r w:rsidR="00AD040D" w:rsidRPr="00C026CB">
        <w:rPr>
          <w:rFonts w:cs="B Badr"/>
          <w:color w:val="000000"/>
          <w:rtl/>
        </w:rPr>
        <w:t xml:space="preserve"> </w:t>
      </w:r>
      <w:r w:rsidR="00AD040D" w:rsidRPr="00C026CB">
        <w:rPr>
          <w:rFonts w:cs="B Badr"/>
          <w:color w:val="000000"/>
        </w:rPr>
        <w:sym w:font="HQPB5" w:char="F074"/>
      </w:r>
      <w:r w:rsidR="00AD040D" w:rsidRPr="00C026CB">
        <w:rPr>
          <w:rFonts w:cs="B Badr"/>
          <w:color w:val="000000"/>
        </w:rPr>
        <w:sym w:font="HQPB1" w:char="F08D"/>
      </w:r>
      <w:r w:rsidR="00AD040D" w:rsidRPr="00C026CB">
        <w:rPr>
          <w:rFonts w:cs="B Badr"/>
          <w:color w:val="000000"/>
        </w:rPr>
        <w:sym w:font="HQPB4" w:char="F0BD"/>
      </w:r>
      <w:r w:rsidR="00AD040D" w:rsidRPr="00C026CB">
        <w:rPr>
          <w:rFonts w:cs="B Badr"/>
          <w:color w:val="000000"/>
        </w:rPr>
        <w:sym w:font="HQPB4" w:char="F06A"/>
      </w:r>
      <w:r w:rsidR="00AD040D" w:rsidRPr="00C026CB">
        <w:rPr>
          <w:rFonts w:cs="B Badr"/>
          <w:color w:val="000000"/>
        </w:rPr>
        <w:sym w:font="HQPB1" w:char="F07A"/>
      </w:r>
      <w:r w:rsidR="00AD040D" w:rsidRPr="00C026CB">
        <w:rPr>
          <w:rFonts w:cs="B Badr"/>
          <w:color w:val="000000"/>
        </w:rPr>
        <w:sym w:font="HQPB5" w:char="F078"/>
      </w:r>
      <w:r w:rsidR="00AD040D" w:rsidRPr="00C026CB">
        <w:rPr>
          <w:rFonts w:cs="B Badr"/>
          <w:color w:val="000000"/>
        </w:rPr>
        <w:sym w:font="HQPB2" w:char="F073"/>
      </w:r>
      <w:r w:rsidR="00AD040D" w:rsidRPr="00C026CB">
        <w:rPr>
          <w:rFonts w:cs="B Badr"/>
          <w:color w:val="000000"/>
        </w:rPr>
        <w:sym w:font="HQPB4" w:char="F0E3"/>
      </w:r>
      <w:r w:rsidR="00AD040D" w:rsidRPr="00C026CB">
        <w:rPr>
          <w:rFonts w:cs="B Badr"/>
          <w:color w:val="000000"/>
        </w:rPr>
        <w:sym w:font="HQPB2" w:char="F083"/>
      </w:r>
      <w:r w:rsidR="00AD040D" w:rsidRPr="00C026CB">
        <w:rPr>
          <w:rFonts w:cs="B Badr"/>
          <w:color w:val="000000"/>
          <w:rtl/>
        </w:rPr>
        <w:t xml:space="preserve"> </w:t>
      </w:r>
      <w:r w:rsidR="00AD040D" w:rsidRPr="00C026CB">
        <w:rPr>
          <w:rFonts w:cs="B Badr"/>
          <w:color w:val="000000"/>
        </w:rPr>
        <w:sym w:font="HQPB5" w:char="F0AA"/>
      </w:r>
      <w:r w:rsidR="00AD040D" w:rsidRPr="00C026CB">
        <w:rPr>
          <w:rFonts w:cs="B Badr"/>
          <w:color w:val="000000"/>
        </w:rPr>
        <w:sym w:font="HQPB1" w:char="F021"/>
      </w:r>
      <w:r w:rsidR="00AD040D" w:rsidRPr="00C026CB">
        <w:rPr>
          <w:rFonts w:cs="B Badr"/>
          <w:color w:val="000000"/>
        </w:rPr>
        <w:sym w:font="HQPB5" w:char="F024"/>
      </w:r>
      <w:r w:rsidR="00AD040D" w:rsidRPr="00C026CB">
        <w:rPr>
          <w:rFonts w:cs="B Badr"/>
          <w:color w:val="000000"/>
        </w:rPr>
        <w:sym w:font="HQPB1" w:char="F023"/>
      </w:r>
      <w:r w:rsidR="00AD040D" w:rsidRPr="00C026CB">
        <w:rPr>
          <w:rFonts w:cs="B Badr"/>
          <w:color w:val="000000"/>
          <w:rtl/>
        </w:rPr>
        <w:t xml:space="preserve"> </w:t>
      </w:r>
      <w:r w:rsidR="00AD040D" w:rsidRPr="00C026CB">
        <w:rPr>
          <w:rFonts w:cs="B Badr"/>
          <w:color w:val="000000"/>
        </w:rPr>
        <w:sym w:font="HQPB1" w:char="F024"/>
      </w:r>
      <w:r w:rsidR="00AD040D" w:rsidRPr="00C026CB">
        <w:rPr>
          <w:rFonts w:cs="B Badr"/>
          <w:color w:val="000000"/>
        </w:rPr>
        <w:sym w:font="HQPB4" w:char="F0B2"/>
      </w:r>
      <w:r w:rsidR="00AD040D" w:rsidRPr="00C026CB">
        <w:rPr>
          <w:rFonts w:cs="B Badr"/>
          <w:color w:val="000000"/>
        </w:rPr>
        <w:sym w:font="HQPB1" w:char="F0A1"/>
      </w:r>
      <w:r w:rsidR="00AD040D" w:rsidRPr="00C026CB">
        <w:rPr>
          <w:rFonts w:cs="B Badr"/>
          <w:color w:val="000000"/>
        </w:rPr>
        <w:sym w:font="HQPB4" w:char="F0F8"/>
      </w:r>
      <w:r w:rsidR="00AD040D" w:rsidRPr="00C026CB">
        <w:rPr>
          <w:rFonts w:cs="B Badr"/>
          <w:color w:val="000000"/>
        </w:rPr>
        <w:sym w:font="HQPB1" w:char="F0FF"/>
      </w:r>
      <w:r w:rsidR="00AD040D" w:rsidRPr="00C026CB">
        <w:rPr>
          <w:rFonts w:cs="B Badr"/>
          <w:color w:val="000000"/>
        </w:rPr>
        <w:sym w:font="HQPB5" w:char="F074"/>
      </w:r>
      <w:r w:rsidR="00AD040D" w:rsidRPr="00C026CB">
        <w:rPr>
          <w:rFonts w:cs="B Badr"/>
          <w:color w:val="000000"/>
        </w:rPr>
        <w:sym w:font="HQPB2" w:char="F052"/>
      </w:r>
      <w:r w:rsidR="00AD040D" w:rsidRPr="00C026CB">
        <w:rPr>
          <w:rFonts w:cs="B Badr"/>
          <w:color w:val="000000"/>
          <w:rtl/>
        </w:rPr>
        <w:t xml:space="preserve"> </w:t>
      </w:r>
      <w:r w:rsidR="00AD040D" w:rsidRPr="00C026CB">
        <w:rPr>
          <w:rFonts w:cs="B Badr"/>
          <w:color w:val="000000"/>
        </w:rPr>
        <w:sym w:font="HQPB1" w:char="F023"/>
      </w:r>
      <w:r w:rsidR="00AD040D" w:rsidRPr="00C026CB">
        <w:rPr>
          <w:rFonts w:cs="B Badr"/>
          <w:color w:val="000000"/>
        </w:rPr>
        <w:sym w:font="HQPB5" w:char="F073"/>
      </w:r>
      <w:r w:rsidR="00AD040D" w:rsidRPr="00C026CB">
        <w:rPr>
          <w:rFonts w:cs="B Badr"/>
          <w:color w:val="000000"/>
        </w:rPr>
        <w:sym w:font="HQPB1" w:char="F08C"/>
      </w:r>
      <w:r w:rsidR="00AD040D" w:rsidRPr="00C026CB">
        <w:rPr>
          <w:rFonts w:cs="B Badr"/>
          <w:color w:val="000000"/>
        </w:rPr>
        <w:sym w:font="HQPB4" w:char="F0CE"/>
      </w:r>
      <w:r w:rsidR="00AD040D" w:rsidRPr="00C026CB">
        <w:rPr>
          <w:rFonts w:cs="B Badr"/>
          <w:color w:val="000000"/>
        </w:rPr>
        <w:sym w:font="HQPB1" w:char="F029"/>
      </w:r>
      <w:r w:rsidR="00AD040D" w:rsidRPr="00C026CB">
        <w:rPr>
          <w:rFonts w:cs="B Badr"/>
          <w:color w:val="000000"/>
          <w:rtl/>
        </w:rPr>
        <w:t xml:space="preserve"> </w:t>
      </w:r>
      <w:r w:rsidR="00AD040D" w:rsidRPr="00C026CB">
        <w:rPr>
          <w:rFonts w:cs="B Badr"/>
          <w:color w:val="000000"/>
        </w:rPr>
        <w:sym w:font="HQPB5" w:char="F075"/>
      </w:r>
      <w:r w:rsidR="00AD040D" w:rsidRPr="00C026CB">
        <w:rPr>
          <w:rFonts w:cs="B Badr"/>
          <w:color w:val="000000"/>
        </w:rPr>
        <w:sym w:font="HQPB2" w:char="F0E4"/>
      </w:r>
      <w:r w:rsidR="00AD040D" w:rsidRPr="00C026CB">
        <w:rPr>
          <w:rFonts w:cs="B Badr"/>
          <w:color w:val="000000"/>
        </w:rPr>
        <w:sym w:font="HQPB5" w:char="F021"/>
      </w:r>
      <w:r w:rsidR="00AD040D" w:rsidRPr="00C026CB">
        <w:rPr>
          <w:rFonts w:cs="B Badr"/>
          <w:color w:val="000000"/>
        </w:rPr>
        <w:sym w:font="HQPB1" w:char="F025"/>
      </w:r>
      <w:r w:rsidR="00AD040D" w:rsidRPr="00C026CB">
        <w:rPr>
          <w:rFonts w:cs="B Badr"/>
          <w:color w:val="000000"/>
        </w:rPr>
        <w:sym w:font="HQPB5" w:char="F079"/>
      </w:r>
      <w:r w:rsidR="00AD040D" w:rsidRPr="00C026CB">
        <w:rPr>
          <w:rFonts w:cs="B Badr"/>
          <w:color w:val="000000"/>
        </w:rPr>
        <w:sym w:font="HQPB1" w:char="F060"/>
      </w:r>
      <w:r w:rsidR="00AD040D" w:rsidRPr="00C026CB">
        <w:rPr>
          <w:rFonts w:cs="B Badr"/>
          <w:color w:val="000000"/>
          <w:rtl/>
        </w:rPr>
        <w:t xml:space="preserve"> </w:t>
      </w:r>
      <w:r w:rsidR="00AD040D" w:rsidRPr="00C026CB">
        <w:rPr>
          <w:rFonts w:cs="B Badr"/>
          <w:color w:val="000000"/>
        </w:rPr>
        <w:sym w:font="HQPB1" w:char="F024"/>
      </w:r>
      <w:r w:rsidR="00AD040D" w:rsidRPr="00C026CB">
        <w:rPr>
          <w:rFonts w:cs="B Badr"/>
          <w:color w:val="000000"/>
        </w:rPr>
        <w:sym w:font="HQPB5" w:char="F079"/>
      </w:r>
      <w:r w:rsidR="00AD040D" w:rsidRPr="00C026CB">
        <w:rPr>
          <w:rFonts w:cs="B Badr"/>
          <w:color w:val="000000"/>
        </w:rPr>
        <w:sym w:font="HQPB2" w:char="F067"/>
      </w:r>
      <w:r w:rsidR="00AD040D" w:rsidRPr="00C026CB">
        <w:rPr>
          <w:rFonts w:cs="B Badr"/>
          <w:color w:val="000000"/>
        </w:rPr>
        <w:sym w:font="HQPB4" w:char="F0E8"/>
      </w:r>
      <w:r w:rsidR="00AD040D" w:rsidRPr="00C026CB">
        <w:rPr>
          <w:rFonts w:cs="B Badr"/>
          <w:color w:val="000000"/>
        </w:rPr>
        <w:sym w:font="HQPB2" w:char="F03D"/>
      </w:r>
      <w:r w:rsidR="00AD040D" w:rsidRPr="00C026CB">
        <w:rPr>
          <w:rFonts w:cs="B Badr"/>
          <w:color w:val="000000"/>
        </w:rPr>
        <w:sym w:font="HQPB5" w:char="F079"/>
      </w:r>
      <w:r w:rsidR="00AD040D" w:rsidRPr="00C026CB">
        <w:rPr>
          <w:rFonts w:cs="B Badr"/>
          <w:color w:val="000000"/>
        </w:rPr>
        <w:sym w:font="HQPB1" w:char="F05F"/>
      </w:r>
      <w:r w:rsidR="00AD040D" w:rsidRPr="00C026CB">
        <w:rPr>
          <w:rFonts w:cs="B Badr"/>
          <w:color w:val="000000"/>
        </w:rPr>
        <w:sym w:font="HQPB5" w:char="F072"/>
      </w:r>
      <w:r w:rsidR="00AD040D" w:rsidRPr="00C026CB">
        <w:rPr>
          <w:rFonts w:cs="B Badr"/>
          <w:color w:val="000000"/>
        </w:rPr>
        <w:sym w:font="HQPB1" w:char="F026"/>
      </w:r>
      <w:r w:rsidR="00AD040D" w:rsidRPr="00C026CB">
        <w:rPr>
          <w:rFonts w:cs="B Badr"/>
          <w:color w:val="000000"/>
          <w:rtl/>
        </w:rPr>
        <w:t xml:space="preserve"> </w:t>
      </w:r>
      <w:r w:rsidR="00AD040D" w:rsidRPr="00C026CB">
        <w:rPr>
          <w:rFonts w:cs="B Badr"/>
          <w:color w:val="000000"/>
        </w:rPr>
        <w:sym w:font="HQPB4" w:char="F034"/>
      </w:r>
      <w:r w:rsidR="00AD040D" w:rsidRPr="00C026CB">
        <w:rPr>
          <w:rFonts w:cs="B Badr"/>
          <w:color w:val="000000"/>
          <w:rtl/>
        </w:rPr>
        <w:t xml:space="preserve"> </w:t>
      </w:r>
      <w:r w:rsidR="00AD040D" w:rsidRPr="00C026CB">
        <w:rPr>
          <w:rFonts w:cs="B Badr"/>
          <w:color w:val="000000"/>
        </w:rPr>
        <w:sym w:font="HQPB5" w:char="F0AA"/>
      </w:r>
      <w:r w:rsidR="00AD040D" w:rsidRPr="00C026CB">
        <w:rPr>
          <w:rFonts w:cs="B Badr"/>
          <w:color w:val="000000"/>
        </w:rPr>
        <w:sym w:font="HQPB1" w:char="F021"/>
      </w:r>
      <w:r w:rsidR="00AD040D" w:rsidRPr="00C026CB">
        <w:rPr>
          <w:rFonts w:cs="B Badr"/>
          <w:color w:val="000000"/>
        </w:rPr>
        <w:sym w:font="HQPB5" w:char="F024"/>
      </w:r>
      <w:r w:rsidR="00AD040D" w:rsidRPr="00C026CB">
        <w:rPr>
          <w:rFonts w:cs="B Badr"/>
          <w:color w:val="000000"/>
        </w:rPr>
        <w:sym w:font="HQPB1" w:char="F023"/>
      </w:r>
      <w:r w:rsidR="00AD040D" w:rsidRPr="00C026CB">
        <w:rPr>
          <w:rFonts w:cs="B Badr"/>
          <w:color w:val="000000"/>
        </w:rPr>
        <w:sym w:font="HQPB5" w:char="F075"/>
      </w:r>
      <w:r w:rsidR="00AD040D" w:rsidRPr="00C026CB">
        <w:rPr>
          <w:rFonts w:cs="B Badr"/>
          <w:color w:val="000000"/>
        </w:rPr>
        <w:sym w:font="HQPB2" w:char="F072"/>
      </w:r>
      <w:r w:rsidR="00AD040D" w:rsidRPr="00C026CB">
        <w:rPr>
          <w:rFonts w:cs="B Badr"/>
          <w:color w:val="000000"/>
          <w:rtl/>
        </w:rPr>
        <w:t xml:space="preserve"> </w:t>
      </w:r>
      <w:r w:rsidR="00AD040D" w:rsidRPr="00C026CB">
        <w:rPr>
          <w:rFonts w:cs="B Badr"/>
          <w:color w:val="000000"/>
        </w:rPr>
        <w:sym w:font="HQPB5" w:char="F037"/>
      </w:r>
      <w:r w:rsidR="00AD040D" w:rsidRPr="00C026CB">
        <w:rPr>
          <w:rFonts w:cs="B Badr"/>
          <w:color w:val="000000"/>
        </w:rPr>
        <w:sym w:font="HQPB1" w:char="F08E"/>
      </w:r>
      <w:r w:rsidR="00AD040D" w:rsidRPr="00C026CB">
        <w:rPr>
          <w:rFonts w:cs="B Badr"/>
          <w:color w:val="000000"/>
        </w:rPr>
        <w:sym w:font="HQPB2" w:char="F08D"/>
      </w:r>
      <w:r w:rsidR="00AD040D" w:rsidRPr="00C026CB">
        <w:rPr>
          <w:rFonts w:cs="B Badr"/>
          <w:color w:val="000000"/>
        </w:rPr>
        <w:sym w:font="HQPB4" w:char="F0CE"/>
      </w:r>
      <w:r w:rsidR="00AD040D" w:rsidRPr="00C026CB">
        <w:rPr>
          <w:rFonts w:cs="B Badr"/>
          <w:color w:val="000000"/>
        </w:rPr>
        <w:sym w:font="HQPB1" w:char="F037"/>
      </w:r>
      <w:r w:rsidR="00AD040D" w:rsidRPr="00C026CB">
        <w:rPr>
          <w:rFonts w:cs="B Badr"/>
          <w:color w:val="000000"/>
        </w:rPr>
        <w:sym w:font="HQPB5" w:char="F079"/>
      </w:r>
      <w:r w:rsidR="00AD040D" w:rsidRPr="00C026CB">
        <w:rPr>
          <w:rFonts w:cs="B Badr"/>
          <w:color w:val="000000"/>
        </w:rPr>
        <w:sym w:font="HQPB1" w:char="F07A"/>
      </w:r>
      <w:r w:rsidR="00AD040D" w:rsidRPr="00C026CB">
        <w:rPr>
          <w:rFonts w:cs="B Badr"/>
          <w:color w:val="000000"/>
          <w:rtl/>
        </w:rPr>
        <w:t xml:space="preserve"> </w:t>
      </w:r>
      <w:r w:rsidR="00AD040D" w:rsidRPr="00C026CB">
        <w:rPr>
          <w:rFonts w:cs="B Badr"/>
          <w:color w:val="000000"/>
        </w:rPr>
        <w:sym w:font="HQPB1" w:char="F024"/>
      </w:r>
      <w:r w:rsidR="00AD040D" w:rsidRPr="00C026CB">
        <w:rPr>
          <w:rFonts w:cs="B Badr"/>
          <w:color w:val="000000"/>
        </w:rPr>
        <w:sym w:font="HQPB5" w:char="F079"/>
      </w:r>
      <w:r w:rsidR="00AD040D" w:rsidRPr="00C026CB">
        <w:rPr>
          <w:rFonts w:cs="B Badr"/>
          <w:color w:val="000000"/>
        </w:rPr>
        <w:sym w:font="HQPB2" w:char="F04A"/>
      </w:r>
      <w:r w:rsidR="00AD040D" w:rsidRPr="00C026CB">
        <w:rPr>
          <w:rFonts w:cs="B Badr"/>
          <w:color w:val="000000"/>
        </w:rPr>
        <w:sym w:font="HQPB4" w:char="F0CE"/>
      </w:r>
      <w:r w:rsidR="00AD040D" w:rsidRPr="00C026CB">
        <w:rPr>
          <w:rFonts w:cs="B Badr"/>
          <w:color w:val="000000"/>
        </w:rPr>
        <w:sym w:font="HQPB1" w:char="F02F"/>
      </w:r>
      <w:r w:rsidR="00AD040D" w:rsidRPr="00C026CB">
        <w:rPr>
          <w:rFonts w:cs="B Badr"/>
          <w:color w:val="000000"/>
          <w:rtl/>
        </w:rPr>
        <w:t xml:space="preserve"> </w:t>
      </w:r>
      <w:r w:rsidR="00AD040D" w:rsidRPr="00C026CB">
        <w:rPr>
          <w:rFonts w:cs="B Badr"/>
          <w:color w:val="000000"/>
        </w:rPr>
        <w:sym w:font="HQPB5" w:char="F074"/>
      </w:r>
      <w:r w:rsidR="00AD040D" w:rsidRPr="00C026CB">
        <w:rPr>
          <w:rFonts w:cs="B Badr"/>
          <w:color w:val="000000"/>
        </w:rPr>
        <w:sym w:font="HQPB2" w:char="F062"/>
      </w:r>
      <w:r w:rsidR="00AD040D" w:rsidRPr="00C026CB">
        <w:rPr>
          <w:rFonts w:cs="B Badr"/>
          <w:color w:val="000000"/>
        </w:rPr>
        <w:sym w:font="HQPB2" w:char="F071"/>
      </w:r>
      <w:r w:rsidR="00AD040D" w:rsidRPr="00C026CB">
        <w:rPr>
          <w:rFonts w:cs="B Badr"/>
          <w:color w:val="000000"/>
        </w:rPr>
        <w:sym w:font="HQPB4" w:char="F0E8"/>
      </w:r>
      <w:r w:rsidR="00AD040D" w:rsidRPr="00C026CB">
        <w:rPr>
          <w:rFonts w:cs="B Badr"/>
          <w:color w:val="000000"/>
        </w:rPr>
        <w:sym w:font="HQPB2" w:char="F03D"/>
      </w:r>
      <w:r w:rsidR="00AD040D" w:rsidRPr="00C026CB">
        <w:rPr>
          <w:rFonts w:cs="B Badr"/>
          <w:color w:val="000000"/>
        </w:rPr>
        <w:sym w:font="HQPB5" w:char="F079"/>
      </w:r>
      <w:r w:rsidR="00AD040D" w:rsidRPr="00C026CB">
        <w:rPr>
          <w:rFonts w:cs="B Badr"/>
          <w:color w:val="000000"/>
        </w:rPr>
        <w:sym w:font="HQPB2" w:char="F04A"/>
      </w:r>
      <w:r w:rsidR="00AD040D" w:rsidRPr="00C026CB">
        <w:rPr>
          <w:rFonts w:cs="B Badr"/>
          <w:color w:val="000000"/>
        </w:rPr>
        <w:sym w:font="HQPB4" w:char="F0F7"/>
      </w:r>
      <w:r w:rsidR="00AD040D" w:rsidRPr="00C026CB">
        <w:rPr>
          <w:rFonts w:cs="B Badr"/>
          <w:color w:val="000000"/>
        </w:rPr>
        <w:sym w:font="HQPB1" w:char="F0E8"/>
      </w:r>
      <w:r w:rsidR="00AD040D" w:rsidRPr="00C026CB">
        <w:rPr>
          <w:rFonts w:cs="B Badr"/>
          <w:color w:val="000000"/>
        </w:rPr>
        <w:sym w:font="HQPB5" w:char="F073"/>
      </w:r>
      <w:r w:rsidR="00AD040D" w:rsidRPr="00C026CB">
        <w:rPr>
          <w:rFonts w:cs="B Badr"/>
          <w:color w:val="000000"/>
        </w:rPr>
        <w:sym w:font="HQPB1" w:char="F03F"/>
      </w:r>
      <w:r w:rsidRPr="00C026CB">
        <w:rPr>
          <w:rFonts w:cs="B Lotus" w:hint="cs"/>
          <w:rtl/>
          <w:lang w:bidi="fa-IR"/>
        </w:rPr>
        <w:t xml:space="preserve"> </w:t>
      </w:r>
      <w:r w:rsidRPr="00C026CB">
        <w:rPr>
          <w:rFonts w:cs="B Lotus" w:hint="cs"/>
          <w:lang w:bidi="fa-IR"/>
        </w:rPr>
        <w:sym w:font="AGA Arabesque" w:char="F028"/>
      </w:r>
      <w:r w:rsidRPr="00C026CB">
        <w:rPr>
          <w:rFonts w:cs="B Lotus" w:hint="cs"/>
          <w:rtl/>
          <w:lang w:bidi="fa-IR"/>
        </w:rPr>
        <w:tab/>
      </w:r>
      <w:r w:rsidR="00C026CB">
        <w:rPr>
          <w:rFonts w:cs="B Lotus" w:hint="cs"/>
          <w:rtl/>
          <w:lang w:bidi="fa-IR"/>
        </w:rPr>
        <w:t>[</w:t>
      </w:r>
      <w:r w:rsidR="00AD040D" w:rsidRPr="00C026CB">
        <w:rPr>
          <w:rFonts w:cs="B Lotus" w:hint="cs"/>
          <w:rtl/>
          <w:lang w:bidi="fa-IR"/>
        </w:rPr>
        <w:t>منافقون</w:t>
      </w:r>
      <w:r w:rsidRPr="00C026CB">
        <w:rPr>
          <w:rFonts w:cs="B Lotus" w:hint="cs"/>
          <w:rtl/>
          <w:lang w:bidi="fa-IR"/>
        </w:rPr>
        <w:t>/</w:t>
      </w:r>
      <w:r w:rsidR="00AD040D" w:rsidRPr="00C026CB">
        <w:rPr>
          <w:rFonts w:cs="B Lotus" w:hint="cs"/>
          <w:rtl/>
          <w:lang w:bidi="fa-IR"/>
        </w:rPr>
        <w:t>9-11</w:t>
      </w:r>
      <w:r w:rsidR="00C026CB">
        <w:rPr>
          <w:rFonts w:cs="B Lotus" w:hint="cs"/>
          <w:rtl/>
          <w:lang w:bidi="fa-IR"/>
        </w:rPr>
        <w:t>]</w:t>
      </w:r>
    </w:p>
    <w:p w:rsidR="003975E0" w:rsidRPr="00D938A1" w:rsidRDefault="003975E0" w:rsidP="00C026CB">
      <w:pPr>
        <w:tabs>
          <w:tab w:val="right" w:pos="7031"/>
        </w:tabs>
        <w:bidi/>
        <w:ind w:left="1134"/>
        <w:jc w:val="both"/>
        <w:rPr>
          <w:rFonts w:cs="B Lotus"/>
          <w:sz w:val="26"/>
          <w:szCs w:val="26"/>
          <w:rtl/>
          <w:lang w:bidi="fa-IR"/>
        </w:rPr>
      </w:pPr>
      <w:r>
        <w:rPr>
          <w:rFonts w:cs="B Lotus" w:hint="cs"/>
          <w:sz w:val="26"/>
          <w:szCs w:val="26"/>
          <w:rtl/>
          <w:lang w:bidi="fa-IR"/>
        </w:rPr>
        <w:t>«</w:t>
      </w:r>
      <w:r w:rsidR="00C026CB" w:rsidRPr="00C026CB">
        <w:rPr>
          <w:rFonts w:cs="B Lotus"/>
          <w:sz w:val="26"/>
          <w:szCs w:val="26"/>
          <w:rtl/>
          <w:lang w:bidi="fa-IR"/>
        </w:rPr>
        <w:t>اى كسانى كه ايمان آورده‌ايد، [زنهار] اموال شما و فرزندانتان شما را از ياد خدا غافل نگرداند، و هر كس</w:t>
      </w:r>
      <w:r w:rsidR="00C026CB">
        <w:rPr>
          <w:rFonts w:cs="B Lotus"/>
          <w:sz w:val="26"/>
          <w:szCs w:val="26"/>
          <w:rtl/>
          <w:lang w:bidi="fa-IR"/>
        </w:rPr>
        <w:t xml:space="preserve"> چنين كند، آنان خود زيانكارانند</w:t>
      </w:r>
      <w:r w:rsidR="00100010">
        <w:rPr>
          <w:rFonts w:cs="B Lotus" w:hint="cs"/>
          <w:sz w:val="26"/>
          <w:szCs w:val="26"/>
          <w:rtl/>
          <w:lang w:bidi="fa-IR"/>
        </w:rPr>
        <w:t>. و از آنچه روزي شما گردانيده‌ايم انفاق كنيد پيش از آنك</w:t>
      </w:r>
      <w:r w:rsidR="00276F5D">
        <w:rPr>
          <w:rFonts w:cs="B Lotus" w:hint="cs"/>
          <w:sz w:val="26"/>
          <w:szCs w:val="26"/>
          <w:rtl/>
          <w:lang w:bidi="fa-IR"/>
        </w:rPr>
        <w:t>ه</w:t>
      </w:r>
      <w:r w:rsidR="00100010">
        <w:rPr>
          <w:rFonts w:cs="B Lotus" w:hint="cs"/>
          <w:sz w:val="26"/>
          <w:szCs w:val="26"/>
          <w:rtl/>
          <w:lang w:bidi="fa-IR"/>
        </w:rPr>
        <w:t xml:space="preserve"> يكي از شما را مرگ فرا رسد و بگويد: پروردگارا! چرا تا مدتي بيشتر [اجل] مرا به تأخير نينداختي تا صدقه دهم و از نيكوكاران باشم؟</w:t>
      </w:r>
      <w:r w:rsidR="00AF5AC9">
        <w:rPr>
          <w:rFonts w:cs="B Lotus" w:hint="cs"/>
          <w:sz w:val="26"/>
          <w:szCs w:val="26"/>
          <w:rtl/>
          <w:lang w:bidi="fa-IR"/>
        </w:rPr>
        <w:t>»</w:t>
      </w:r>
    </w:p>
    <w:p w:rsidR="006F4A8F" w:rsidRDefault="00AF5AC9" w:rsidP="00C026CB">
      <w:pPr>
        <w:bidi/>
        <w:ind w:firstLine="284"/>
        <w:jc w:val="both"/>
        <w:rPr>
          <w:rFonts w:cs="B Lotus"/>
          <w:sz w:val="28"/>
          <w:szCs w:val="28"/>
          <w:rtl/>
          <w:lang w:bidi="fa-IR"/>
        </w:rPr>
      </w:pPr>
      <w:r>
        <w:rPr>
          <w:rFonts w:cs="B Lotus" w:hint="cs"/>
          <w:sz w:val="28"/>
          <w:szCs w:val="28"/>
          <w:rtl/>
          <w:lang w:bidi="fa-IR"/>
        </w:rPr>
        <w:t>از مزيّت و برتري شتاب در توبه اين است كه به ش</w:t>
      </w:r>
      <w:r w:rsidR="00C026CB">
        <w:rPr>
          <w:rFonts w:cs="B Lotus" w:hint="cs"/>
          <w:sz w:val="28"/>
          <w:szCs w:val="28"/>
          <w:rtl/>
          <w:lang w:bidi="fa-IR"/>
        </w:rPr>
        <w:t>خص مكلّف كمك خواهد كرد كه قبل ا</w:t>
      </w:r>
      <w:r>
        <w:rPr>
          <w:rFonts w:cs="B Lotus" w:hint="cs"/>
          <w:sz w:val="28"/>
          <w:szCs w:val="28"/>
          <w:rtl/>
          <w:lang w:bidi="fa-IR"/>
        </w:rPr>
        <w:t>ز</w:t>
      </w:r>
      <w:r w:rsidR="00C026CB">
        <w:rPr>
          <w:rFonts w:cs="B Lotus" w:hint="cs"/>
          <w:sz w:val="28"/>
          <w:szCs w:val="28"/>
          <w:rtl/>
          <w:lang w:bidi="fa-IR"/>
        </w:rPr>
        <w:t xml:space="preserve"> </w:t>
      </w:r>
      <w:r>
        <w:rPr>
          <w:rFonts w:cs="B Lotus" w:hint="cs"/>
          <w:sz w:val="28"/>
          <w:szCs w:val="28"/>
          <w:rtl/>
          <w:lang w:bidi="fa-IR"/>
        </w:rPr>
        <w:t>اينكه گناه بزرگ و سخت شود و ريش</w:t>
      </w:r>
      <w:r w:rsidR="00C026CB">
        <w:rPr>
          <w:rFonts w:cs="B Lotus" w:hint="cs"/>
          <w:sz w:val="28"/>
          <w:szCs w:val="28"/>
          <w:rtl/>
          <w:lang w:bidi="fa-IR"/>
        </w:rPr>
        <w:t>ه</w:t>
      </w:r>
      <w:r w:rsidR="00C026CB">
        <w:rPr>
          <w:rFonts w:cs="B Lotus"/>
          <w:sz w:val="28"/>
          <w:szCs w:val="28"/>
          <w:rtl/>
          <w:lang w:bidi="fa-IR"/>
        </w:rPr>
        <w:softHyphen/>
      </w:r>
      <w:r w:rsidR="00C026CB">
        <w:rPr>
          <w:rFonts w:cs="B Lotus" w:hint="cs"/>
          <w:sz w:val="28"/>
          <w:szCs w:val="28"/>
          <w:rtl/>
          <w:lang w:bidi="fa-IR"/>
        </w:rPr>
        <w:t>ی</w:t>
      </w:r>
      <w:r>
        <w:rPr>
          <w:rFonts w:cs="B Lotus" w:hint="cs"/>
          <w:sz w:val="28"/>
          <w:szCs w:val="28"/>
          <w:rtl/>
          <w:lang w:bidi="fa-IR"/>
        </w:rPr>
        <w:t xml:space="preserve"> آن در زمين قلب رسوخ و محكم گردد و شاخه‌هاي آن گناه در رفتار و كردار شخص وسعت يابد و هر روز ريشه‌هاي آن افزوده شود، آن را از بيخ بَر كند.</w:t>
      </w:r>
    </w:p>
    <w:p w:rsidR="00F615E0" w:rsidRDefault="00F615E0" w:rsidP="00936D1D">
      <w:pPr>
        <w:bidi/>
        <w:ind w:firstLine="284"/>
        <w:jc w:val="both"/>
        <w:rPr>
          <w:rFonts w:cs="B Lotus"/>
          <w:sz w:val="28"/>
          <w:szCs w:val="28"/>
          <w:rtl/>
          <w:lang w:bidi="fa-IR"/>
        </w:rPr>
      </w:pPr>
      <w:r>
        <w:rPr>
          <w:rFonts w:cs="B Lotus" w:hint="cs"/>
          <w:sz w:val="28"/>
          <w:szCs w:val="28"/>
          <w:rtl/>
          <w:lang w:bidi="fa-IR"/>
        </w:rPr>
        <w:t>مثال تسويف‌كنندگان، مثال كسي است ك</w:t>
      </w:r>
      <w:r w:rsidR="00936D1D">
        <w:rPr>
          <w:rFonts w:cs="B Lotus" w:hint="cs"/>
          <w:sz w:val="28"/>
          <w:szCs w:val="28"/>
          <w:rtl/>
          <w:lang w:bidi="fa-IR"/>
        </w:rPr>
        <w:t>ه</w:t>
      </w:r>
      <w:r>
        <w:rPr>
          <w:rFonts w:cs="B Lotus" w:hint="cs"/>
          <w:sz w:val="28"/>
          <w:szCs w:val="28"/>
          <w:rtl/>
          <w:lang w:bidi="fa-IR"/>
        </w:rPr>
        <w:t xml:space="preserve"> به كندن درختي نياز داشته باشد و </w:t>
      </w:r>
      <w:r w:rsidR="00936D1D">
        <w:rPr>
          <w:rFonts w:cs="B Lotus" w:hint="cs"/>
          <w:sz w:val="28"/>
          <w:szCs w:val="28"/>
          <w:rtl/>
          <w:lang w:bidi="fa-IR"/>
        </w:rPr>
        <w:t>او آن درخت را تنومند و قوي ببيند كه جز به سختي طاقت‌فرسايي كنده نشود و بگويد يك سال ديگر مي‌آيم و آن را بر خواهم كند. چنين كاري از حماقت و ابلهي او است  زيرا او مي‌داند كه هر مقدار زمان بر درخت بگذرد، استحكام آن بيشتر مي‌گردد و هر اندازه عمر آن درخت بيشتر گردد، ضعف و ناتواني او بيشتر خواهد شد. چه حماقتي در دنيا از اين بيشتر است! وقتي او</w:t>
      </w:r>
      <w:r w:rsidR="003209DD">
        <w:rPr>
          <w:rFonts w:cs="B Lotus" w:hint="cs"/>
          <w:sz w:val="28"/>
          <w:szCs w:val="28"/>
          <w:rtl/>
          <w:lang w:bidi="fa-IR"/>
        </w:rPr>
        <w:t xml:space="preserve"> </w:t>
      </w:r>
      <w:r w:rsidR="00936D1D">
        <w:rPr>
          <w:rFonts w:cs="B Lotus" w:hint="cs"/>
          <w:sz w:val="28"/>
          <w:szCs w:val="28"/>
          <w:rtl/>
          <w:lang w:bidi="fa-IR"/>
        </w:rPr>
        <w:t xml:space="preserve">در </w:t>
      </w:r>
      <w:r w:rsidR="003209DD">
        <w:rPr>
          <w:rFonts w:cs="B Lotus" w:hint="cs"/>
          <w:sz w:val="28"/>
          <w:szCs w:val="28"/>
          <w:rtl/>
          <w:lang w:bidi="fa-IR"/>
        </w:rPr>
        <w:t>مقابل چيز ضعيفي ناتوان ماند چگونه مي‌تواند انتظار غلبه و پيروزي بر آن را داشته باشد، چرا كه ضعف نشان‌دادن، غلبه را دشوارتر خواهد ساخت! و چه بسا كساني براي انجام توبه آنقدر امروز و فردا مي‌كنند كه ناگاه زمان آن را از دست داده و مواجه با زماني شده‌اند كه توبه را در آن زمان ممنوع مي‌بينند و خداوند متعال توبة آنان را در آن زمان نپذيرد. و آن هنگامي است كه انسان فاقد اختيار گردد و توبة او، توبة از سر ناچاري باشد همانند توبه فرعون هنگامي كه در درياي نيل داشت غرق مي‌شد، اوگفت: ايمان آوردم به اينكه هيچ كسي شايستگي عبادت ندارد جز خدايي كه بني‌اسرائيل بدان ايمان آورده‌اند و من از مسلمانانم. و مي‌يابيم كه چگونه خداوند متعال توبة او را محكم ردّ و طرد نمود و فرمود:</w:t>
      </w:r>
    </w:p>
    <w:p w:rsidR="00B0216E" w:rsidRDefault="002F673D" w:rsidP="002F673D">
      <w:pPr>
        <w:tabs>
          <w:tab w:val="right" w:pos="7031"/>
        </w:tabs>
        <w:bidi/>
        <w:ind w:left="1134"/>
        <w:jc w:val="both"/>
        <w:rPr>
          <w:rFonts w:cs="B Lotus"/>
          <w:sz w:val="28"/>
          <w:szCs w:val="28"/>
          <w:rtl/>
          <w:lang w:bidi="fa-IR"/>
        </w:rPr>
      </w:pPr>
      <w:r>
        <w:rPr>
          <w:rFonts w:ascii="Traditional Arabic" w:hAnsi="Traditional Arabic" w:cs="Traditional Arabic"/>
          <w:sz w:val="28"/>
          <w:szCs w:val="28"/>
          <w:rtl/>
          <w:lang w:bidi="fa-IR"/>
        </w:rPr>
        <w:t>﴿</w:t>
      </w:r>
      <w:r w:rsidRPr="002F673D">
        <w:rPr>
          <w:color w:val="000000"/>
        </w:rPr>
        <w:sym w:font="HQPB5" w:char="F07A"/>
      </w:r>
      <w:r w:rsidRPr="002F673D">
        <w:rPr>
          <w:color w:val="000000"/>
        </w:rPr>
        <w:sym w:font="HQPB2" w:char="F060"/>
      </w:r>
      <w:r w:rsidRPr="002F673D">
        <w:rPr>
          <w:color w:val="000000"/>
        </w:rPr>
        <w:sym w:font="HQPB2" w:char="F0BB"/>
      </w:r>
      <w:r w:rsidRPr="002F673D">
        <w:rPr>
          <w:color w:val="000000"/>
        </w:rPr>
        <w:sym w:font="HQPB5" w:char="F074"/>
      </w:r>
      <w:r w:rsidRPr="002F673D">
        <w:rPr>
          <w:color w:val="000000"/>
        </w:rPr>
        <w:sym w:font="HQPB2" w:char="F0AB"/>
      </w:r>
      <w:r w:rsidRPr="002F673D">
        <w:rPr>
          <w:color w:val="000000"/>
        </w:rPr>
        <w:sym w:font="HQPB4" w:char="F0F8"/>
      </w:r>
      <w:r w:rsidRPr="002F673D">
        <w:rPr>
          <w:color w:val="000000"/>
        </w:rPr>
        <w:sym w:font="HQPB2" w:char="F039"/>
      </w:r>
      <w:r w:rsidRPr="002F673D">
        <w:rPr>
          <w:color w:val="000000"/>
        </w:rPr>
        <w:sym w:font="HQPB5" w:char="F021"/>
      </w:r>
      <w:r w:rsidRPr="002F673D">
        <w:rPr>
          <w:color w:val="000000"/>
        </w:rPr>
        <w:sym w:font="HQPB1" w:char="F023"/>
      </w:r>
      <w:r w:rsidRPr="002F673D">
        <w:rPr>
          <w:color w:val="000000"/>
        </w:rPr>
        <w:sym w:font="HQPB5" w:char="F075"/>
      </w:r>
      <w:r w:rsidRPr="002F673D">
        <w:rPr>
          <w:color w:val="000000"/>
        </w:rPr>
        <w:sym w:font="HQPB2" w:char="F0E4"/>
      </w:r>
      <w:r w:rsidRPr="002F673D">
        <w:rPr>
          <w:color w:val="000000"/>
          <w:rtl/>
        </w:rPr>
        <w:t xml:space="preserve"> </w:t>
      </w:r>
      <w:r w:rsidRPr="002F673D">
        <w:rPr>
          <w:color w:val="000000"/>
        </w:rPr>
        <w:sym w:font="HQPB4" w:char="F0F4"/>
      </w:r>
      <w:r w:rsidRPr="002F673D">
        <w:rPr>
          <w:color w:val="000000"/>
        </w:rPr>
        <w:sym w:font="HQPB1" w:char="F089"/>
      </w:r>
      <w:r w:rsidRPr="002F673D">
        <w:rPr>
          <w:color w:val="000000"/>
        </w:rPr>
        <w:sym w:font="HQPB5" w:char="F073"/>
      </w:r>
      <w:r w:rsidRPr="002F673D">
        <w:rPr>
          <w:color w:val="000000"/>
        </w:rPr>
        <w:sym w:font="HQPB2" w:char="F025"/>
      </w:r>
      <w:r w:rsidRPr="002F673D">
        <w:rPr>
          <w:color w:val="000000"/>
        </w:rPr>
        <w:sym w:font="HQPB5" w:char="F075"/>
      </w:r>
      <w:r w:rsidRPr="002F673D">
        <w:rPr>
          <w:color w:val="000000"/>
        </w:rPr>
        <w:sym w:font="HQPB2" w:char="F072"/>
      </w:r>
      <w:r w:rsidRPr="002F673D">
        <w:rPr>
          <w:color w:val="000000"/>
          <w:rtl/>
        </w:rPr>
        <w:t xml:space="preserve"> </w:t>
      </w:r>
      <w:r w:rsidRPr="002F673D">
        <w:rPr>
          <w:color w:val="000000"/>
        </w:rPr>
        <w:sym w:font="HQPB5" w:char="F07C"/>
      </w:r>
      <w:r w:rsidRPr="002F673D">
        <w:rPr>
          <w:color w:val="000000"/>
        </w:rPr>
        <w:sym w:font="HQPB1" w:char="F04D"/>
      </w:r>
      <w:r w:rsidRPr="002F673D">
        <w:rPr>
          <w:color w:val="000000"/>
        </w:rPr>
        <w:sym w:font="HQPB4" w:char="F0F8"/>
      </w:r>
      <w:r w:rsidRPr="002F673D">
        <w:rPr>
          <w:color w:val="000000"/>
        </w:rPr>
        <w:sym w:font="HQPB2" w:char="F08A"/>
      </w:r>
      <w:r w:rsidRPr="002F673D">
        <w:rPr>
          <w:color w:val="000000"/>
        </w:rPr>
        <w:sym w:font="HQPB5" w:char="F07C"/>
      </w:r>
      <w:r w:rsidRPr="002F673D">
        <w:rPr>
          <w:color w:val="000000"/>
        </w:rPr>
        <w:sym w:font="HQPB1" w:char="F0C1"/>
      </w:r>
      <w:r w:rsidRPr="002F673D">
        <w:rPr>
          <w:color w:val="000000"/>
        </w:rPr>
        <w:sym w:font="HQPB5" w:char="F074"/>
      </w:r>
      <w:r w:rsidRPr="002F673D">
        <w:rPr>
          <w:color w:val="000000"/>
        </w:rPr>
        <w:sym w:font="HQPB1" w:char="F0E3"/>
      </w:r>
      <w:r w:rsidRPr="002F673D">
        <w:rPr>
          <w:color w:val="000000"/>
          <w:rtl/>
        </w:rPr>
        <w:t xml:space="preserve"> </w:t>
      </w:r>
      <w:r w:rsidRPr="002F673D">
        <w:rPr>
          <w:color w:val="000000"/>
        </w:rPr>
        <w:sym w:font="HQPB4" w:char="F0E3"/>
      </w:r>
      <w:r w:rsidRPr="002F673D">
        <w:rPr>
          <w:color w:val="000000"/>
        </w:rPr>
        <w:sym w:font="HQPB2" w:char="F040"/>
      </w:r>
      <w:r w:rsidRPr="002F673D">
        <w:rPr>
          <w:color w:val="000000"/>
        </w:rPr>
        <w:sym w:font="HQPB4" w:char="F0F6"/>
      </w:r>
      <w:r w:rsidRPr="002F673D">
        <w:rPr>
          <w:color w:val="000000"/>
        </w:rPr>
        <w:sym w:font="HQPB1" w:char="F036"/>
      </w:r>
      <w:r w:rsidRPr="002F673D">
        <w:rPr>
          <w:color w:val="000000"/>
        </w:rPr>
        <w:sym w:font="HQPB5" w:char="F073"/>
      </w:r>
      <w:r w:rsidRPr="002F673D">
        <w:rPr>
          <w:color w:val="000000"/>
        </w:rPr>
        <w:sym w:font="HQPB2" w:char="F025"/>
      </w:r>
      <w:r w:rsidRPr="002F673D">
        <w:rPr>
          <w:color w:val="000000"/>
          <w:rtl/>
        </w:rPr>
        <w:t xml:space="preserve"> </w:t>
      </w:r>
      <w:r w:rsidRPr="002F673D">
        <w:rPr>
          <w:color w:val="000000"/>
        </w:rPr>
        <w:sym w:font="HQPB5" w:char="F07C"/>
      </w:r>
      <w:r w:rsidRPr="002F673D">
        <w:rPr>
          <w:color w:val="000000"/>
        </w:rPr>
        <w:sym w:font="HQPB1" w:char="F04D"/>
      </w:r>
      <w:r w:rsidRPr="002F673D">
        <w:rPr>
          <w:color w:val="000000"/>
        </w:rPr>
        <w:sym w:font="HQPB2" w:char="F05A"/>
      </w:r>
      <w:r w:rsidRPr="002F673D">
        <w:rPr>
          <w:color w:val="000000"/>
        </w:rPr>
        <w:sym w:font="HQPB4" w:char="F0E4"/>
      </w:r>
      <w:r w:rsidRPr="002F673D">
        <w:rPr>
          <w:color w:val="000000"/>
        </w:rPr>
        <w:sym w:font="HQPB2" w:char="F02E"/>
      </w:r>
      <w:r w:rsidRPr="002F673D">
        <w:rPr>
          <w:color w:val="000000"/>
        </w:rPr>
        <w:sym w:font="HQPB5" w:char="F075"/>
      </w:r>
      <w:r w:rsidRPr="002F673D">
        <w:rPr>
          <w:color w:val="000000"/>
        </w:rPr>
        <w:sym w:font="HQPB2" w:char="F072"/>
      </w:r>
      <w:r w:rsidRPr="002F673D">
        <w:rPr>
          <w:color w:val="000000"/>
          <w:rtl/>
        </w:rPr>
        <w:t xml:space="preserve"> </w:t>
      </w:r>
      <w:r w:rsidRPr="002F673D">
        <w:rPr>
          <w:color w:val="000000"/>
        </w:rPr>
        <w:sym w:font="HQPB5" w:char="F07A"/>
      </w:r>
      <w:r w:rsidRPr="002F673D">
        <w:rPr>
          <w:color w:val="000000"/>
        </w:rPr>
        <w:sym w:font="HQPB2" w:char="F060"/>
      </w:r>
      <w:r w:rsidRPr="002F673D">
        <w:rPr>
          <w:color w:val="000000"/>
        </w:rPr>
        <w:sym w:font="HQPB4" w:char="F0CF"/>
      </w:r>
      <w:r w:rsidRPr="002F673D">
        <w:rPr>
          <w:color w:val="000000"/>
        </w:rPr>
        <w:sym w:font="HQPB2" w:char="F042"/>
      </w:r>
      <w:r w:rsidRPr="002F673D">
        <w:rPr>
          <w:color w:val="000000"/>
          <w:rtl/>
        </w:rPr>
        <w:t xml:space="preserve"> </w:t>
      </w:r>
      <w:r w:rsidRPr="002F673D">
        <w:rPr>
          <w:color w:val="000000"/>
        </w:rPr>
        <w:sym w:font="HQPB5" w:char="F074"/>
      </w:r>
      <w:r w:rsidRPr="002F673D">
        <w:rPr>
          <w:color w:val="000000"/>
        </w:rPr>
        <w:sym w:font="HQPB2" w:char="F0FB"/>
      </w:r>
      <w:r w:rsidRPr="002F673D">
        <w:rPr>
          <w:color w:val="000000"/>
        </w:rPr>
        <w:sym w:font="HQPB2" w:char="F0EF"/>
      </w:r>
      <w:r w:rsidRPr="002F673D">
        <w:rPr>
          <w:color w:val="000000"/>
        </w:rPr>
        <w:sym w:font="HQPB4" w:char="F0CF"/>
      </w:r>
      <w:r w:rsidRPr="002F673D">
        <w:rPr>
          <w:color w:val="000000"/>
        </w:rPr>
        <w:sym w:font="HQPB1" w:char="F089"/>
      </w:r>
      <w:r w:rsidRPr="002F673D">
        <w:rPr>
          <w:color w:val="000000"/>
        </w:rPr>
        <w:sym w:font="HQPB4" w:char="F0C5"/>
      </w:r>
      <w:r w:rsidRPr="002F673D">
        <w:rPr>
          <w:color w:val="000000"/>
        </w:rPr>
        <w:sym w:font="HQPB1" w:char="F0A1"/>
      </w:r>
      <w:r w:rsidRPr="002F673D">
        <w:rPr>
          <w:color w:val="000000"/>
        </w:rPr>
        <w:sym w:font="HQPB4" w:char="F0F8"/>
      </w:r>
      <w:r w:rsidRPr="002F673D">
        <w:rPr>
          <w:color w:val="000000"/>
        </w:rPr>
        <w:sym w:font="HQPB1" w:char="F0FF"/>
      </w:r>
      <w:r w:rsidRPr="002F673D">
        <w:rPr>
          <w:color w:val="000000"/>
        </w:rPr>
        <w:sym w:font="HQPB4" w:char="F0DF"/>
      </w:r>
      <w:r w:rsidRPr="002F673D">
        <w:rPr>
          <w:color w:val="000000"/>
        </w:rPr>
        <w:sym w:font="HQPB2" w:char="F04A"/>
      </w:r>
      <w:r w:rsidRPr="002F673D">
        <w:rPr>
          <w:color w:val="000000"/>
        </w:rPr>
        <w:sym w:font="HQPB4" w:char="F0F8"/>
      </w:r>
      <w:r w:rsidRPr="002F673D">
        <w:rPr>
          <w:color w:val="000000"/>
        </w:rPr>
        <w:sym w:font="HQPB2" w:char="F039"/>
      </w:r>
      <w:r w:rsidRPr="002F673D">
        <w:rPr>
          <w:color w:val="000000"/>
        </w:rPr>
        <w:sym w:font="HQPB5" w:char="F024"/>
      </w:r>
      <w:r w:rsidRPr="002F673D">
        <w:rPr>
          <w:color w:val="000000"/>
        </w:rPr>
        <w:sym w:font="HQPB1" w:char="F023"/>
      </w:r>
      <w:r w:rsidRPr="002F673D">
        <w:rPr>
          <w:color w:val="000000"/>
          <w:rtl/>
        </w:rPr>
        <w:t xml:space="preserve"> </w:t>
      </w:r>
      <w:r w:rsidRPr="002F673D">
        <w:rPr>
          <w:color w:val="000000"/>
        </w:rPr>
        <w:sym w:font="HQPB2" w:char="F0C7"/>
      </w:r>
      <w:r w:rsidRPr="002F673D">
        <w:rPr>
          <w:color w:val="000000"/>
        </w:rPr>
        <w:sym w:font="HQPB2" w:char="F0D2"/>
      </w:r>
      <w:r w:rsidRPr="002F673D">
        <w:rPr>
          <w:color w:val="000000"/>
        </w:rPr>
        <w:sym w:font="HQPB2" w:char="F0CA"/>
      </w:r>
      <w:r w:rsidRPr="002F673D">
        <w:rPr>
          <w:color w:val="000000"/>
        </w:rPr>
        <w:sym w:font="HQPB2" w:char="F0C8"/>
      </w:r>
      <w:r w:rsidRPr="00526E64">
        <w:rPr>
          <w:rFonts w:ascii="Traditional Arabic" w:hAnsi="Traditional Arabic" w:cs="Traditional Arabic"/>
          <w:sz w:val="28"/>
          <w:szCs w:val="28"/>
          <w:rtl/>
          <w:lang w:bidi="fa-IR"/>
        </w:rPr>
        <w:t>﴾</w:t>
      </w:r>
      <w:r w:rsidR="00B0216E" w:rsidRPr="002F673D">
        <w:rPr>
          <w:rFonts w:cs="B Lotus" w:hint="cs"/>
          <w:rtl/>
          <w:lang w:bidi="fa-IR"/>
        </w:rPr>
        <w:tab/>
      </w:r>
      <w:r w:rsidR="00B0216E" w:rsidRPr="008644F9">
        <w:rPr>
          <w:rFonts w:cs="B Lotus" w:hint="cs"/>
          <w:sz w:val="28"/>
          <w:szCs w:val="28"/>
          <w:rtl/>
          <w:lang w:bidi="fa-IR"/>
        </w:rPr>
        <w:t>(</w:t>
      </w:r>
      <w:r w:rsidR="003477DE">
        <w:rPr>
          <w:rFonts w:cs="B Lotus" w:hint="cs"/>
          <w:sz w:val="28"/>
          <w:szCs w:val="28"/>
          <w:rtl/>
          <w:lang w:bidi="fa-IR"/>
        </w:rPr>
        <w:t>يونس</w:t>
      </w:r>
      <w:r w:rsidR="00B0216E">
        <w:rPr>
          <w:rFonts w:cs="B Lotus" w:hint="cs"/>
          <w:sz w:val="28"/>
          <w:szCs w:val="28"/>
          <w:rtl/>
          <w:lang w:bidi="fa-IR"/>
        </w:rPr>
        <w:t>/</w:t>
      </w:r>
      <w:r w:rsidR="003477DE">
        <w:rPr>
          <w:rFonts w:cs="B Lotus" w:hint="cs"/>
          <w:sz w:val="28"/>
          <w:szCs w:val="28"/>
          <w:rtl/>
          <w:lang w:bidi="fa-IR"/>
        </w:rPr>
        <w:t>91</w:t>
      </w:r>
      <w:r w:rsidR="00B0216E" w:rsidRPr="008644F9">
        <w:rPr>
          <w:rFonts w:cs="B Lotus" w:hint="cs"/>
          <w:sz w:val="28"/>
          <w:szCs w:val="28"/>
          <w:rtl/>
          <w:lang w:bidi="fa-IR"/>
        </w:rPr>
        <w:t>)</w:t>
      </w:r>
    </w:p>
    <w:p w:rsidR="00B0216E" w:rsidRPr="00D938A1" w:rsidRDefault="00B0216E" w:rsidP="003477DE">
      <w:pPr>
        <w:tabs>
          <w:tab w:val="right" w:pos="7031"/>
        </w:tabs>
        <w:bidi/>
        <w:ind w:left="1134"/>
        <w:jc w:val="both"/>
        <w:rPr>
          <w:rFonts w:cs="B Lotus"/>
          <w:sz w:val="26"/>
          <w:szCs w:val="26"/>
          <w:rtl/>
          <w:lang w:bidi="fa-IR"/>
        </w:rPr>
      </w:pPr>
      <w:r>
        <w:rPr>
          <w:rFonts w:cs="B Lotus" w:hint="cs"/>
          <w:sz w:val="26"/>
          <w:szCs w:val="26"/>
          <w:rtl/>
          <w:lang w:bidi="fa-IR"/>
        </w:rPr>
        <w:t>«</w:t>
      </w:r>
      <w:r w:rsidR="003477DE">
        <w:rPr>
          <w:rFonts w:cs="B Lotus" w:hint="cs"/>
          <w:sz w:val="26"/>
          <w:szCs w:val="26"/>
          <w:rtl/>
          <w:lang w:bidi="fa-IR"/>
        </w:rPr>
        <w:t>اكنون؟ در حاليكه پيش از اين نافرماني مي‌كردي و از تبهكاران بودي؟</w:t>
      </w:r>
      <w:r w:rsidRPr="00D938A1">
        <w:rPr>
          <w:rFonts w:cs="B Lotus" w:hint="cs"/>
          <w:sz w:val="26"/>
          <w:szCs w:val="26"/>
          <w:rtl/>
          <w:lang w:bidi="fa-IR"/>
        </w:rPr>
        <w:t>».</w:t>
      </w:r>
    </w:p>
    <w:p w:rsidR="003209DD" w:rsidRDefault="00490689" w:rsidP="00490689">
      <w:pPr>
        <w:bidi/>
        <w:ind w:firstLine="284"/>
        <w:jc w:val="both"/>
        <w:rPr>
          <w:rFonts w:cs="B Lotus"/>
          <w:sz w:val="28"/>
          <w:szCs w:val="28"/>
          <w:rtl/>
          <w:lang w:bidi="fa-IR"/>
        </w:rPr>
      </w:pPr>
      <w:r>
        <w:rPr>
          <w:rFonts w:cs="B Lotus" w:hint="cs"/>
          <w:sz w:val="28"/>
          <w:szCs w:val="28"/>
          <w:rtl/>
          <w:lang w:bidi="fa-IR"/>
        </w:rPr>
        <w:t>و باز هنگامي كه مكلّف در احتضار و مشرف به مرگ قرار گيرد ديگر توبه به و فايده‌‌اي نخواهد رساند همانطور كه خداوند متعال در اين باره مي‌فرمايد:</w:t>
      </w:r>
    </w:p>
    <w:p w:rsidR="00B93791" w:rsidRDefault="00B93791" w:rsidP="00C026CB">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361CFF" w:rsidRPr="00E34635">
        <w:rPr>
          <w:rFonts w:cs="B Badr"/>
          <w:color w:val="000000"/>
        </w:rPr>
        <w:sym w:font="HQPB1" w:char="F024"/>
      </w:r>
      <w:r w:rsidR="00361CFF" w:rsidRPr="00E34635">
        <w:rPr>
          <w:rFonts w:cs="B Badr"/>
          <w:color w:val="000000"/>
        </w:rPr>
        <w:sym w:font="HQPB5" w:char="F079"/>
      </w:r>
      <w:r w:rsidR="00361CFF" w:rsidRPr="00E34635">
        <w:rPr>
          <w:rFonts w:cs="B Badr"/>
          <w:color w:val="000000"/>
        </w:rPr>
        <w:sym w:font="HQPB2" w:char="F04A"/>
      </w:r>
      <w:r w:rsidR="00361CFF" w:rsidRPr="00E34635">
        <w:rPr>
          <w:rFonts w:cs="B Badr"/>
          <w:color w:val="000000"/>
        </w:rPr>
        <w:sym w:font="HQPB4" w:char="F0AF"/>
      </w:r>
      <w:r w:rsidR="00361CFF" w:rsidRPr="00E34635">
        <w:rPr>
          <w:rFonts w:cs="B Badr"/>
          <w:color w:val="000000"/>
        </w:rPr>
        <w:sym w:font="HQPB2" w:char="F052"/>
      </w:r>
      <w:r w:rsidR="00361CFF" w:rsidRPr="00E34635">
        <w:rPr>
          <w:rFonts w:cs="B Badr"/>
          <w:color w:val="000000"/>
        </w:rPr>
        <w:sym w:font="HQPB4" w:char="F0CE"/>
      </w:r>
      <w:r w:rsidR="00361CFF" w:rsidRPr="00E34635">
        <w:rPr>
          <w:rFonts w:cs="B Badr"/>
          <w:color w:val="000000"/>
        </w:rPr>
        <w:sym w:font="HQPB1" w:char="F029"/>
      </w:r>
      <w:r w:rsidR="00361CFF" w:rsidRPr="00E34635">
        <w:rPr>
          <w:rFonts w:cs="B Badr"/>
          <w:color w:val="000000"/>
          <w:rtl/>
        </w:rPr>
        <w:t xml:space="preserve"> </w:t>
      </w:r>
      <w:r w:rsidR="00361CFF" w:rsidRPr="00E34635">
        <w:rPr>
          <w:rFonts w:cs="B Badr"/>
          <w:color w:val="000000"/>
        </w:rPr>
        <w:sym w:font="HQPB4" w:char="F0E8"/>
      </w:r>
      <w:r w:rsidR="00361CFF" w:rsidRPr="00E34635">
        <w:rPr>
          <w:rFonts w:cs="B Badr"/>
          <w:color w:val="000000"/>
        </w:rPr>
        <w:sym w:font="HQPB2" w:char="F070"/>
      </w:r>
      <w:r w:rsidR="00361CFF" w:rsidRPr="00E34635">
        <w:rPr>
          <w:rFonts w:cs="B Badr"/>
          <w:color w:val="000000"/>
        </w:rPr>
        <w:sym w:font="HQPB5" w:char="F074"/>
      </w:r>
      <w:r w:rsidR="00361CFF" w:rsidRPr="00E34635">
        <w:rPr>
          <w:rFonts w:cs="B Badr"/>
          <w:color w:val="000000"/>
        </w:rPr>
        <w:sym w:font="HQPB1" w:char="F02F"/>
      </w:r>
      <w:r w:rsidR="00361CFF" w:rsidRPr="00E34635">
        <w:rPr>
          <w:rFonts w:cs="B Badr"/>
          <w:color w:val="000000"/>
        </w:rPr>
        <w:sym w:font="HQPB4" w:char="F0F6"/>
      </w:r>
      <w:r w:rsidR="00361CFF" w:rsidRPr="00E34635">
        <w:rPr>
          <w:rFonts w:cs="B Badr"/>
          <w:color w:val="000000"/>
        </w:rPr>
        <w:sym w:font="HQPB2" w:char="F071"/>
      </w:r>
      <w:r w:rsidR="00361CFF" w:rsidRPr="00E34635">
        <w:rPr>
          <w:rFonts w:cs="B Badr"/>
          <w:color w:val="000000"/>
        </w:rPr>
        <w:sym w:font="HQPB4" w:char="F0AD"/>
      </w:r>
      <w:r w:rsidR="00361CFF" w:rsidRPr="00E34635">
        <w:rPr>
          <w:rFonts w:cs="B Badr"/>
          <w:color w:val="000000"/>
        </w:rPr>
        <w:sym w:font="HQPB1" w:char="F047"/>
      </w:r>
      <w:r w:rsidR="00361CFF" w:rsidRPr="00E34635">
        <w:rPr>
          <w:rFonts w:cs="B Badr"/>
          <w:color w:val="000000"/>
        </w:rPr>
        <w:sym w:font="HQPB2" w:char="F039"/>
      </w:r>
      <w:r w:rsidR="00361CFF" w:rsidRPr="00E34635">
        <w:rPr>
          <w:rFonts w:cs="B Badr"/>
          <w:color w:val="000000"/>
        </w:rPr>
        <w:sym w:font="HQPB5" w:char="F024"/>
      </w:r>
      <w:r w:rsidR="00361CFF" w:rsidRPr="00E34635">
        <w:rPr>
          <w:rFonts w:cs="B Badr"/>
          <w:color w:val="000000"/>
        </w:rPr>
        <w:sym w:font="HQPB1" w:char="F023"/>
      </w:r>
      <w:r w:rsidR="00361CFF" w:rsidRPr="00E34635">
        <w:rPr>
          <w:rFonts w:cs="B Badr"/>
          <w:color w:val="000000"/>
          <w:rtl/>
        </w:rPr>
        <w:t xml:space="preserve"> </w:t>
      </w:r>
      <w:r w:rsidR="00361CFF" w:rsidRPr="00E34635">
        <w:rPr>
          <w:rFonts w:cs="B Badr"/>
          <w:color w:val="000000"/>
        </w:rPr>
        <w:sym w:font="HQPB2" w:char="F092"/>
      </w:r>
      <w:r w:rsidR="00361CFF" w:rsidRPr="00E34635">
        <w:rPr>
          <w:rFonts w:cs="B Badr"/>
          <w:color w:val="000000"/>
        </w:rPr>
        <w:sym w:font="HQPB5" w:char="F06E"/>
      </w:r>
      <w:r w:rsidR="00361CFF" w:rsidRPr="00E34635">
        <w:rPr>
          <w:rFonts w:cs="B Badr"/>
          <w:color w:val="000000"/>
        </w:rPr>
        <w:sym w:font="HQPB2" w:char="F03F"/>
      </w:r>
      <w:r w:rsidR="00361CFF" w:rsidRPr="00E34635">
        <w:rPr>
          <w:rFonts w:cs="B Badr"/>
          <w:color w:val="000000"/>
        </w:rPr>
        <w:sym w:font="HQPB5" w:char="F074"/>
      </w:r>
      <w:r w:rsidR="00361CFF" w:rsidRPr="00E34635">
        <w:rPr>
          <w:rFonts w:cs="B Badr"/>
          <w:color w:val="000000"/>
        </w:rPr>
        <w:sym w:font="HQPB1" w:char="F0E3"/>
      </w:r>
      <w:r w:rsidR="00361CFF" w:rsidRPr="00E34635">
        <w:rPr>
          <w:rFonts w:cs="B Badr"/>
          <w:color w:val="000000"/>
          <w:rtl/>
        </w:rPr>
        <w:t xml:space="preserve"> </w:t>
      </w:r>
      <w:r w:rsidR="00361CFF" w:rsidRPr="00E34635">
        <w:rPr>
          <w:rFonts w:cs="B Badr"/>
          <w:color w:val="000000"/>
        </w:rPr>
        <w:sym w:font="HQPB5" w:char="F0AB"/>
      </w:r>
      <w:r w:rsidR="00361CFF" w:rsidRPr="00E34635">
        <w:rPr>
          <w:rFonts w:cs="B Badr"/>
          <w:color w:val="000000"/>
        </w:rPr>
        <w:sym w:font="HQPB1" w:char="F021"/>
      </w:r>
      <w:r w:rsidR="00361CFF" w:rsidRPr="00E34635">
        <w:rPr>
          <w:rFonts w:cs="B Badr"/>
          <w:color w:val="000000"/>
        </w:rPr>
        <w:sym w:font="HQPB5" w:char="F024"/>
      </w:r>
      <w:r w:rsidR="00361CFF" w:rsidRPr="00E34635">
        <w:rPr>
          <w:rFonts w:cs="B Badr"/>
          <w:color w:val="000000"/>
        </w:rPr>
        <w:sym w:font="HQPB1" w:char="F023"/>
      </w:r>
      <w:r w:rsidR="00361CFF" w:rsidRPr="00E34635">
        <w:rPr>
          <w:rFonts w:cs="B Badr"/>
          <w:color w:val="000000"/>
          <w:rtl/>
        </w:rPr>
        <w:t xml:space="preserve"> </w:t>
      </w:r>
      <w:r w:rsidR="00361CFF" w:rsidRPr="00E34635">
        <w:rPr>
          <w:rFonts w:cs="B Badr"/>
          <w:color w:val="000000"/>
        </w:rPr>
        <w:sym w:font="HQPB5" w:char="F09A"/>
      </w:r>
      <w:r w:rsidR="00361CFF" w:rsidRPr="00E34635">
        <w:rPr>
          <w:rFonts w:cs="B Badr"/>
          <w:color w:val="000000"/>
        </w:rPr>
        <w:sym w:font="HQPB2" w:char="F0FA"/>
      </w:r>
      <w:r w:rsidR="00361CFF" w:rsidRPr="00E34635">
        <w:rPr>
          <w:rFonts w:cs="B Badr"/>
          <w:color w:val="000000"/>
        </w:rPr>
        <w:sym w:font="HQPB2" w:char="F0EF"/>
      </w:r>
      <w:r w:rsidR="00361CFF" w:rsidRPr="00E34635">
        <w:rPr>
          <w:rFonts w:cs="B Badr"/>
          <w:color w:val="000000"/>
        </w:rPr>
        <w:sym w:font="HQPB4" w:char="F0CF"/>
      </w:r>
      <w:r w:rsidR="00361CFF" w:rsidRPr="00E34635">
        <w:rPr>
          <w:rFonts w:cs="B Badr"/>
          <w:color w:val="000000"/>
        </w:rPr>
        <w:sym w:font="HQPB3" w:char="F025"/>
      </w:r>
      <w:r w:rsidR="00361CFF" w:rsidRPr="00E34635">
        <w:rPr>
          <w:rFonts w:cs="B Badr"/>
          <w:color w:val="000000"/>
        </w:rPr>
        <w:sym w:font="HQPB4" w:char="F0A9"/>
      </w:r>
      <w:r w:rsidR="00361CFF" w:rsidRPr="00E34635">
        <w:rPr>
          <w:rFonts w:cs="B Badr"/>
          <w:color w:val="000000"/>
        </w:rPr>
        <w:sym w:font="HQPB3" w:char="F023"/>
      </w:r>
      <w:r w:rsidR="00361CFF" w:rsidRPr="00E34635">
        <w:rPr>
          <w:rFonts w:cs="B Badr"/>
          <w:color w:val="000000"/>
        </w:rPr>
        <w:sym w:font="HQPB4" w:char="F0CF"/>
      </w:r>
      <w:r w:rsidR="00361CFF" w:rsidRPr="00E34635">
        <w:rPr>
          <w:rFonts w:cs="B Badr"/>
          <w:color w:val="000000"/>
        </w:rPr>
        <w:sym w:font="HQPB2" w:char="F039"/>
      </w:r>
      <w:r w:rsidR="00361CFF" w:rsidRPr="00E34635">
        <w:rPr>
          <w:rFonts w:cs="B Badr"/>
          <w:color w:val="000000"/>
          <w:rtl/>
        </w:rPr>
        <w:t xml:space="preserve"> </w:t>
      </w:r>
      <w:r w:rsidR="00361CFF" w:rsidRPr="00E34635">
        <w:rPr>
          <w:rFonts w:cs="B Badr"/>
          <w:color w:val="000000"/>
        </w:rPr>
        <w:sym w:font="HQPB5" w:char="F074"/>
      </w:r>
      <w:r w:rsidR="00361CFF" w:rsidRPr="00E34635">
        <w:rPr>
          <w:rFonts w:cs="B Badr"/>
          <w:color w:val="000000"/>
        </w:rPr>
        <w:sym w:font="HQPB2" w:char="F062"/>
      </w:r>
      <w:r w:rsidR="00361CFF" w:rsidRPr="00E34635">
        <w:rPr>
          <w:rFonts w:cs="B Badr"/>
          <w:color w:val="000000"/>
        </w:rPr>
        <w:sym w:font="HQPB2" w:char="F071"/>
      </w:r>
      <w:r w:rsidR="00361CFF" w:rsidRPr="00E34635">
        <w:rPr>
          <w:rFonts w:cs="B Badr"/>
          <w:color w:val="000000"/>
        </w:rPr>
        <w:sym w:font="HQPB4" w:char="F0E8"/>
      </w:r>
      <w:r w:rsidR="00361CFF" w:rsidRPr="00E34635">
        <w:rPr>
          <w:rFonts w:cs="B Badr"/>
          <w:color w:val="000000"/>
        </w:rPr>
        <w:sym w:font="HQPB2" w:char="F03D"/>
      </w:r>
      <w:r w:rsidR="00361CFF" w:rsidRPr="00E34635">
        <w:rPr>
          <w:rFonts w:cs="B Badr"/>
          <w:color w:val="000000"/>
        </w:rPr>
        <w:sym w:font="HQPB5" w:char="F079"/>
      </w:r>
      <w:r w:rsidR="00361CFF" w:rsidRPr="00E34635">
        <w:rPr>
          <w:rFonts w:cs="B Badr"/>
          <w:color w:val="000000"/>
        </w:rPr>
        <w:sym w:font="HQPB2" w:char="F04A"/>
      </w:r>
      <w:r w:rsidR="00361CFF" w:rsidRPr="00E34635">
        <w:rPr>
          <w:rFonts w:cs="B Badr"/>
          <w:color w:val="000000"/>
        </w:rPr>
        <w:sym w:font="HQPB4" w:char="F0F7"/>
      </w:r>
      <w:r w:rsidR="00361CFF" w:rsidRPr="00E34635">
        <w:rPr>
          <w:rFonts w:cs="B Badr"/>
          <w:color w:val="000000"/>
        </w:rPr>
        <w:sym w:font="HQPB1" w:char="F0E8"/>
      </w:r>
      <w:r w:rsidR="00361CFF" w:rsidRPr="00E34635">
        <w:rPr>
          <w:rFonts w:cs="B Badr"/>
          <w:color w:val="000000"/>
        </w:rPr>
        <w:sym w:font="HQPB5" w:char="F074"/>
      </w:r>
      <w:r w:rsidR="00361CFF" w:rsidRPr="00E34635">
        <w:rPr>
          <w:rFonts w:cs="B Badr"/>
          <w:color w:val="000000"/>
        </w:rPr>
        <w:sym w:font="HQPB2" w:char="F083"/>
      </w:r>
      <w:r w:rsidR="00361CFF" w:rsidRPr="00E34635">
        <w:rPr>
          <w:rFonts w:cs="B Badr"/>
          <w:color w:val="000000"/>
          <w:rtl/>
        </w:rPr>
        <w:t xml:space="preserve"> </w:t>
      </w:r>
      <w:r w:rsidR="00361CFF" w:rsidRPr="00E34635">
        <w:rPr>
          <w:rFonts w:cs="B Badr"/>
          <w:color w:val="000000"/>
        </w:rPr>
        <w:sym w:font="HQPB5" w:char="F075"/>
      </w:r>
      <w:r w:rsidR="00361CFF" w:rsidRPr="00E34635">
        <w:rPr>
          <w:rFonts w:cs="B Badr"/>
          <w:color w:val="000000"/>
        </w:rPr>
        <w:sym w:font="HQPB2" w:char="F0E4"/>
      </w:r>
      <w:r w:rsidR="00361CFF" w:rsidRPr="00E34635">
        <w:rPr>
          <w:rFonts w:cs="B Badr"/>
          <w:color w:val="000000"/>
        </w:rPr>
        <w:sym w:font="HQPB4" w:char="F0FE"/>
      </w:r>
      <w:r w:rsidR="00361CFF" w:rsidRPr="00E34635">
        <w:rPr>
          <w:rFonts w:cs="B Badr"/>
          <w:color w:val="000000"/>
        </w:rPr>
        <w:sym w:font="HQPB2" w:char="F071"/>
      </w:r>
      <w:r w:rsidR="00361CFF" w:rsidRPr="00E34635">
        <w:rPr>
          <w:rFonts w:cs="B Badr"/>
          <w:color w:val="000000"/>
        </w:rPr>
        <w:sym w:font="HQPB4" w:char="F08F"/>
      </w:r>
      <w:r w:rsidR="00361CFF" w:rsidRPr="00E34635">
        <w:rPr>
          <w:rFonts w:cs="B Badr"/>
          <w:color w:val="000000"/>
        </w:rPr>
        <w:sym w:font="HQPB1" w:char="F0A1"/>
      </w:r>
      <w:r w:rsidR="00361CFF" w:rsidRPr="00E34635">
        <w:rPr>
          <w:rFonts w:cs="B Badr"/>
          <w:color w:val="000000"/>
        </w:rPr>
        <w:sym w:font="HQPB2" w:char="F039"/>
      </w:r>
      <w:r w:rsidR="00361CFF" w:rsidRPr="00E34635">
        <w:rPr>
          <w:rFonts w:cs="B Badr"/>
          <w:color w:val="000000"/>
        </w:rPr>
        <w:sym w:font="HQPB5" w:char="F024"/>
      </w:r>
      <w:r w:rsidR="00361CFF" w:rsidRPr="00E34635">
        <w:rPr>
          <w:rFonts w:cs="B Badr"/>
          <w:color w:val="000000"/>
        </w:rPr>
        <w:sym w:font="HQPB1" w:char="F023"/>
      </w:r>
      <w:r w:rsidR="00361CFF" w:rsidRPr="00E34635">
        <w:rPr>
          <w:rFonts w:cs="B Badr"/>
          <w:color w:val="000000"/>
          <w:rtl/>
        </w:rPr>
        <w:t xml:space="preserve"> </w:t>
      </w:r>
      <w:r w:rsidR="00361CFF" w:rsidRPr="00E34635">
        <w:rPr>
          <w:rFonts w:cs="B Badr"/>
          <w:color w:val="000000"/>
        </w:rPr>
        <w:sym w:font="HQPB4" w:char="F037"/>
      </w:r>
      <w:r w:rsidR="00361CFF" w:rsidRPr="00E34635">
        <w:rPr>
          <w:rFonts w:cs="B Badr"/>
          <w:color w:val="000000"/>
        </w:rPr>
        <w:sym w:font="HQPB3" w:char="F027"/>
      </w:r>
      <w:r w:rsidR="00361CFF" w:rsidRPr="00E34635">
        <w:rPr>
          <w:rFonts w:cs="B Badr"/>
          <w:color w:val="000000"/>
        </w:rPr>
        <w:sym w:font="HQPB5" w:char="F073"/>
      </w:r>
      <w:r w:rsidR="00361CFF" w:rsidRPr="00E34635">
        <w:rPr>
          <w:rFonts w:cs="B Badr"/>
          <w:color w:val="000000"/>
        </w:rPr>
        <w:sym w:font="HQPB3" w:char="F023"/>
      </w:r>
      <w:r w:rsidR="00361CFF" w:rsidRPr="00E34635">
        <w:rPr>
          <w:rFonts w:cs="B Badr"/>
          <w:color w:val="000000"/>
        </w:rPr>
        <w:sym w:font="HQPB2" w:char="F0BB"/>
      </w:r>
      <w:r w:rsidR="00361CFF" w:rsidRPr="00E34635">
        <w:rPr>
          <w:rFonts w:cs="B Badr"/>
          <w:color w:val="000000"/>
        </w:rPr>
        <w:sym w:font="HQPB5" w:char="F079"/>
      </w:r>
      <w:r w:rsidR="00361CFF" w:rsidRPr="00E34635">
        <w:rPr>
          <w:rFonts w:cs="B Badr"/>
          <w:color w:val="000000"/>
        </w:rPr>
        <w:sym w:font="HQPB2" w:char="F067"/>
      </w:r>
      <w:r w:rsidR="00361CFF" w:rsidRPr="00E34635">
        <w:rPr>
          <w:rFonts w:cs="B Badr"/>
          <w:color w:val="000000"/>
        </w:rPr>
        <w:sym w:font="HQPB5" w:char="F070"/>
      </w:r>
      <w:r w:rsidR="00361CFF" w:rsidRPr="00E34635">
        <w:rPr>
          <w:rFonts w:cs="B Badr"/>
          <w:color w:val="000000"/>
        </w:rPr>
        <w:sym w:font="HQPB1" w:char="F067"/>
      </w:r>
      <w:r w:rsidR="00361CFF" w:rsidRPr="00E34635">
        <w:rPr>
          <w:rFonts w:cs="B Badr"/>
          <w:color w:val="000000"/>
        </w:rPr>
        <w:sym w:font="HQPB4" w:char="F0BF"/>
      </w:r>
      <w:r w:rsidR="00361CFF" w:rsidRPr="00E34635">
        <w:rPr>
          <w:rFonts w:cs="B Badr"/>
          <w:color w:val="000000"/>
        </w:rPr>
        <w:sym w:font="HQPB1" w:char="F032"/>
      </w:r>
      <w:r w:rsidR="00361CFF" w:rsidRPr="00E34635">
        <w:rPr>
          <w:rFonts w:cs="B Badr"/>
          <w:color w:val="000000"/>
          <w:rtl/>
        </w:rPr>
        <w:t xml:space="preserve"> </w:t>
      </w:r>
      <w:r w:rsidR="00361CFF" w:rsidRPr="00E34635">
        <w:rPr>
          <w:rFonts w:cs="B Badr"/>
          <w:color w:val="000000"/>
        </w:rPr>
        <w:sym w:font="HQPB4" w:char="F0A2"/>
      </w:r>
      <w:r w:rsidR="00361CFF" w:rsidRPr="00E34635">
        <w:rPr>
          <w:rFonts w:cs="B Badr"/>
          <w:color w:val="000000"/>
        </w:rPr>
        <w:sym w:font="HQPB2" w:char="F04F"/>
      </w:r>
      <w:r w:rsidR="00361CFF" w:rsidRPr="00E34635">
        <w:rPr>
          <w:rFonts w:cs="B Badr"/>
          <w:color w:val="000000"/>
        </w:rPr>
        <w:sym w:font="HQPB4" w:char="F0E8"/>
      </w:r>
      <w:r w:rsidR="00361CFF" w:rsidRPr="00E34635">
        <w:rPr>
          <w:rFonts w:cs="B Badr"/>
          <w:color w:val="000000"/>
        </w:rPr>
        <w:sym w:font="HQPB1" w:char="F04F"/>
      </w:r>
      <w:r w:rsidR="00361CFF" w:rsidRPr="00E34635">
        <w:rPr>
          <w:rFonts w:cs="B Badr"/>
          <w:color w:val="000000"/>
          <w:rtl/>
        </w:rPr>
        <w:t xml:space="preserve"> </w:t>
      </w:r>
      <w:r w:rsidR="00361CFF" w:rsidRPr="00E34635">
        <w:rPr>
          <w:rFonts w:cs="B Badr"/>
          <w:color w:val="000000"/>
        </w:rPr>
        <w:sym w:font="HQPB5" w:char="F09A"/>
      </w:r>
      <w:r w:rsidR="00361CFF" w:rsidRPr="00E34635">
        <w:rPr>
          <w:rFonts w:cs="B Badr"/>
          <w:color w:val="000000"/>
        </w:rPr>
        <w:sym w:font="HQPB2" w:char="F063"/>
      </w:r>
      <w:r w:rsidR="00361CFF" w:rsidRPr="00E34635">
        <w:rPr>
          <w:rFonts w:cs="B Badr"/>
          <w:color w:val="000000"/>
        </w:rPr>
        <w:sym w:font="HQPB2" w:char="F071"/>
      </w:r>
      <w:r w:rsidR="00361CFF" w:rsidRPr="00E34635">
        <w:rPr>
          <w:rFonts w:cs="B Badr"/>
          <w:color w:val="000000"/>
        </w:rPr>
        <w:sym w:font="HQPB4" w:char="F0E7"/>
      </w:r>
      <w:r w:rsidR="00361CFF" w:rsidRPr="00E34635">
        <w:rPr>
          <w:rFonts w:cs="B Badr"/>
          <w:color w:val="000000"/>
        </w:rPr>
        <w:sym w:font="HQPB1" w:char="F02F"/>
      </w:r>
      <w:r w:rsidR="00361CFF" w:rsidRPr="00E34635">
        <w:rPr>
          <w:rFonts w:cs="B Badr"/>
          <w:color w:val="000000"/>
        </w:rPr>
        <w:sym w:font="HQPB2" w:char="F071"/>
      </w:r>
      <w:r w:rsidR="00361CFF" w:rsidRPr="00E34635">
        <w:rPr>
          <w:rFonts w:cs="B Badr"/>
          <w:color w:val="000000"/>
        </w:rPr>
        <w:sym w:font="HQPB4" w:char="F0E7"/>
      </w:r>
      <w:r w:rsidR="00361CFF" w:rsidRPr="00E34635">
        <w:rPr>
          <w:rFonts w:cs="B Badr"/>
          <w:color w:val="000000"/>
        </w:rPr>
        <w:sym w:font="HQPB1" w:char="F047"/>
      </w:r>
      <w:r w:rsidR="00361CFF" w:rsidRPr="00E34635">
        <w:rPr>
          <w:rFonts w:cs="B Badr"/>
          <w:color w:val="000000"/>
        </w:rPr>
        <w:sym w:font="HQPB5" w:char="F074"/>
      </w:r>
      <w:r w:rsidR="00361CFF" w:rsidRPr="00E34635">
        <w:rPr>
          <w:rFonts w:cs="B Badr"/>
          <w:color w:val="000000"/>
        </w:rPr>
        <w:sym w:font="HQPB2" w:char="F083"/>
      </w:r>
      <w:r w:rsidR="00361CFF" w:rsidRPr="00E34635">
        <w:rPr>
          <w:rFonts w:cs="B Badr"/>
          <w:color w:val="000000"/>
          <w:rtl/>
        </w:rPr>
        <w:t xml:space="preserve"> </w:t>
      </w:r>
      <w:r w:rsidR="00361CFF" w:rsidRPr="00E34635">
        <w:rPr>
          <w:rFonts w:cs="B Badr"/>
          <w:color w:val="000000"/>
        </w:rPr>
        <w:sym w:font="HQPB2" w:char="F060"/>
      </w:r>
      <w:r w:rsidR="00361CFF" w:rsidRPr="00E34635">
        <w:rPr>
          <w:rFonts w:cs="B Badr"/>
          <w:color w:val="000000"/>
        </w:rPr>
        <w:sym w:font="HQPB4" w:char="F0CF"/>
      </w:r>
      <w:r w:rsidR="00361CFF" w:rsidRPr="00E34635">
        <w:rPr>
          <w:rFonts w:cs="B Badr"/>
          <w:color w:val="000000"/>
        </w:rPr>
        <w:sym w:font="HQPB2" w:char="F042"/>
      </w:r>
      <w:r w:rsidR="00361CFF" w:rsidRPr="00E34635">
        <w:rPr>
          <w:rFonts w:cs="B Badr"/>
          <w:color w:val="000000"/>
          <w:rtl/>
        </w:rPr>
        <w:t xml:space="preserve"> </w:t>
      </w:r>
      <w:r w:rsidR="00361CFF" w:rsidRPr="00E34635">
        <w:rPr>
          <w:rFonts w:cs="B Badr"/>
          <w:color w:val="000000"/>
        </w:rPr>
        <w:sym w:font="HQPB4" w:char="F035"/>
      </w:r>
      <w:r w:rsidR="00361CFF" w:rsidRPr="00E34635">
        <w:rPr>
          <w:rFonts w:cs="B Badr"/>
          <w:color w:val="000000"/>
        </w:rPr>
        <w:sym w:font="HQPB1" w:char="F03D"/>
      </w:r>
      <w:r w:rsidR="00361CFF" w:rsidRPr="00E34635">
        <w:rPr>
          <w:rFonts w:cs="B Badr"/>
          <w:color w:val="000000"/>
        </w:rPr>
        <w:sym w:font="HQPB2" w:char="F083"/>
      </w:r>
      <w:r w:rsidR="00361CFF" w:rsidRPr="00E34635">
        <w:rPr>
          <w:rFonts w:cs="B Badr"/>
          <w:color w:val="000000"/>
        </w:rPr>
        <w:sym w:font="HQPB4" w:char="F0CC"/>
      </w:r>
      <w:r w:rsidR="00361CFF" w:rsidRPr="00E34635">
        <w:rPr>
          <w:rFonts w:cs="B Badr"/>
          <w:color w:val="000000"/>
        </w:rPr>
        <w:sym w:font="HQPB1" w:char="F08D"/>
      </w:r>
      <w:r w:rsidR="00361CFF" w:rsidRPr="00E34635">
        <w:rPr>
          <w:rFonts w:cs="B Badr"/>
          <w:color w:val="000000"/>
        </w:rPr>
        <w:sym w:font="HQPB5" w:char="F073"/>
      </w:r>
      <w:r w:rsidR="00361CFF" w:rsidRPr="00E34635">
        <w:rPr>
          <w:rFonts w:cs="B Badr"/>
          <w:color w:val="000000"/>
        </w:rPr>
        <w:sym w:font="HQPB2" w:char="F025"/>
      </w:r>
      <w:r w:rsidR="00361CFF" w:rsidRPr="00E34635">
        <w:rPr>
          <w:rFonts w:cs="B Badr"/>
          <w:color w:val="000000"/>
          <w:rtl/>
        </w:rPr>
        <w:t xml:space="preserve"> </w:t>
      </w:r>
      <w:r w:rsidR="00361CFF" w:rsidRPr="00E34635">
        <w:rPr>
          <w:rFonts w:cs="B Badr"/>
          <w:color w:val="000000"/>
        </w:rPr>
        <w:sym w:font="HQPB5" w:char="F079"/>
      </w:r>
      <w:r w:rsidR="00361CFF" w:rsidRPr="00E34635">
        <w:rPr>
          <w:rFonts w:cs="B Badr"/>
          <w:color w:val="000000"/>
        </w:rPr>
        <w:sym w:font="HQPB2" w:char="F037"/>
      </w:r>
      <w:r w:rsidR="00361CFF" w:rsidRPr="00E34635">
        <w:rPr>
          <w:rFonts w:cs="B Badr"/>
          <w:color w:val="000000"/>
        </w:rPr>
        <w:sym w:font="HQPB4" w:char="F0CD"/>
      </w:r>
      <w:r w:rsidR="00361CFF" w:rsidRPr="00E34635">
        <w:rPr>
          <w:rFonts w:cs="B Badr"/>
          <w:color w:val="000000"/>
        </w:rPr>
        <w:sym w:font="HQPB2" w:char="F0B4"/>
      </w:r>
      <w:r w:rsidR="00361CFF" w:rsidRPr="00E34635">
        <w:rPr>
          <w:rFonts w:cs="B Badr"/>
          <w:color w:val="000000"/>
        </w:rPr>
        <w:sym w:font="HQPB5" w:char="F0AF"/>
      </w:r>
      <w:r w:rsidR="00361CFF" w:rsidRPr="00E34635">
        <w:rPr>
          <w:rFonts w:cs="B Badr"/>
          <w:color w:val="000000"/>
        </w:rPr>
        <w:sym w:font="HQPB2" w:char="F0BB"/>
      </w:r>
      <w:r w:rsidR="00361CFF" w:rsidRPr="00E34635">
        <w:rPr>
          <w:rFonts w:cs="B Badr"/>
          <w:color w:val="000000"/>
        </w:rPr>
        <w:sym w:font="HQPB5" w:char="F073"/>
      </w:r>
      <w:r w:rsidR="00361CFF" w:rsidRPr="00E34635">
        <w:rPr>
          <w:rFonts w:cs="B Badr"/>
          <w:color w:val="000000"/>
        </w:rPr>
        <w:sym w:font="HQPB2" w:char="F039"/>
      </w:r>
      <w:r w:rsidR="00361CFF" w:rsidRPr="00E34635">
        <w:rPr>
          <w:rFonts w:cs="B Badr"/>
          <w:color w:val="000000"/>
        </w:rPr>
        <w:sym w:font="HQPB5" w:char="F027"/>
      </w:r>
      <w:r w:rsidR="00361CFF" w:rsidRPr="00E34635">
        <w:rPr>
          <w:rFonts w:cs="B Badr"/>
          <w:color w:val="000000"/>
        </w:rPr>
        <w:sym w:font="HQPB2" w:char="F072"/>
      </w:r>
      <w:r w:rsidR="00361CFF" w:rsidRPr="00E34635">
        <w:rPr>
          <w:rFonts w:cs="B Badr"/>
          <w:color w:val="000000"/>
        </w:rPr>
        <w:sym w:font="HQPB4" w:char="F0E9"/>
      </w:r>
      <w:r w:rsidR="00361CFF" w:rsidRPr="00E34635">
        <w:rPr>
          <w:rFonts w:cs="B Badr"/>
          <w:color w:val="000000"/>
        </w:rPr>
        <w:sym w:font="HQPB1" w:char="F027"/>
      </w:r>
      <w:r w:rsidR="00361CFF" w:rsidRPr="00E34635">
        <w:rPr>
          <w:rFonts w:cs="B Badr"/>
          <w:color w:val="000000"/>
        </w:rPr>
        <w:sym w:font="HQPB5" w:char="F073"/>
      </w:r>
      <w:r w:rsidR="00361CFF" w:rsidRPr="00E34635">
        <w:rPr>
          <w:rFonts w:cs="B Badr"/>
          <w:color w:val="000000"/>
        </w:rPr>
        <w:sym w:font="HQPB1" w:char="F0F9"/>
      </w:r>
      <w:r w:rsidR="00361CFF" w:rsidRPr="00E34635">
        <w:rPr>
          <w:rFonts w:cs="B Badr"/>
          <w:color w:val="000000"/>
          <w:rtl/>
        </w:rPr>
        <w:t xml:space="preserve"> </w:t>
      </w:r>
      <w:r w:rsidR="00361CFF" w:rsidRPr="00E34635">
        <w:rPr>
          <w:rFonts w:cs="B Badr"/>
          <w:color w:val="000000"/>
        </w:rPr>
        <w:sym w:font="HQPB4" w:char="F0DC"/>
      </w:r>
      <w:r w:rsidR="00361CFF" w:rsidRPr="00E34635">
        <w:rPr>
          <w:rFonts w:cs="B Badr"/>
          <w:color w:val="000000"/>
        </w:rPr>
        <w:sym w:font="HQPB1" w:char="F03E"/>
      </w:r>
      <w:r w:rsidR="00361CFF" w:rsidRPr="00E34635">
        <w:rPr>
          <w:rFonts w:cs="B Badr"/>
          <w:color w:val="000000"/>
        </w:rPr>
        <w:sym w:font="HQPB2" w:char="F071"/>
      </w:r>
      <w:r w:rsidR="00361CFF" w:rsidRPr="00E34635">
        <w:rPr>
          <w:rFonts w:cs="B Badr"/>
          <w:color w:val="000000"/>
        </w:rPr>
        <w:sym w:font="HQPB4" w:char="F0E7"/>
      </w:r>
      <w:r w:rsidR="00361CFF" w:rsidRPr="00E34635">
        <w:rPr>
          <w:rFonts w:cs="B Badr"/>
          <w:color w:val="000000"/>
        </w:rPr>
        <w:sym w:font="HQPB1" w:char="F047"/>
      </w:r>
      <w:r w:rsidR="00361CFF" w:rsidRPr="00E34635">
        <w:rPr>
          <w:rFonts w:cs="B Badr"/>
          <w:color w:val="000000"/>
        </w:rPr>
        <w:sym w:font="HQPB5" w:char="F074"/>
      </w:r>
      <w:r w:rsidR="00361CFF" w:rsidRPr="00E34635">
        <w:rPr>
          <w:rFonts w:cs="B Badr"/>
          <w:color w:val="000000"/>
        </w:rPr>
        <w:sym w:font="HQPB2" w:char="F083"/>
      </w:r>
      <w:r w:rsidR="00361CFF" w:rsidRPr="00E34635">
        <w:rPr>
          <w:rFonts w:cs="B Badr"/>
          <w:color w:val="000000"/>
          <w:rtl/>
        </w:rPr>
        <w:t xml:space="preserve"> </w:t>
      </w:r>
      <w:r w:rsidR="00361CFF" w:rsidRPr="00E34635">
        <w:rPr>
          <w:rFonts w:cs="B Badr"/>
          <w:color w:val="000000"/>
        </w:rPr>
        <w:sym w:font="HQPB5" w:char="F0AA"/>
      </w:r>
      <w:r w:rsidR="00361CFF" w:rsidRPr="00E34635">
        <w:rPr>
          <w:rFonts w:cs="B Badr"/>
          <w:color w:val="000000"/>
        </w:rPr>
        <w:sym w:font="HQPB1" w:char="F021"/>
      </w:r>
      <w:r w:rsidR="00361CFF" w:rsidRPr="00E34635">
        <w:rPr>
          <w:rFonts w:cs="B Badr"/>
          <w:color w:val="000000"/>
        </w:rPr>
        <w:sym w:font="HQPB5" w:char="F024"/>
      </w:r>
      <w:r w:rsidR="00361CFF" w:rsidRPr="00E34635">
        <w:rPr>
          <w:rFonts w:cs="B Badr"/>
          <w:color w:val="000000"/>
        </w:rPr>
        <w:sym w:font="HQPB1" w:char="F023"/>
      </w:r>
      <w:r w:rsidR="00361CFF" w:rsidRPr="00E34635">
        <w:rPr>
          <w:rFonts w:cs="B Badr"/>
          <w:color w:val="000000"/>
          <w:rtl/>
        </w:rPr>
        <w:t xml:space="preserve"> </w:t>
      </w:r>
      <w:r w:rsidR="00361CFF" w:rsidRPr="00E34635">
        <w:rPr>
          <w:rFonts w:cs="B Badr"/>
          <w:color w:val="000000"/>
        </w:rPr>
        <w:sym w:font="HQPB4" w:char="F0F6"/>
      </w:r>
      <w:r w:rsidR="00361CFF" w:rsidRPr="00E34635">
        <w:rPr>
          <w:rFonts w:cs="B Badr"/>
          <w:color w:val="000000"/>
        </w:rPr>
        <w:sym w:font="HQPB2" w:char="F04E"/>
      </w:r>
      <w:r w:rsidR="00361CFF" w:rsidRPr="00E34635">
        <w:rPr>
          <w:rFonts w:cs="B Badr"/>
          <w:color w:val="000000"/>
        </w:rPr>
        <w:sym w:font="HQPB4" w:char="F0CD"/>
      </w:r>
      <w:r w:rsidR="00361CFF" w:rsidRPr="00E34635">
        <w:rPr>
          <w:rFonts w:cs="B Badr"/>
          <w:color w:val="000000"/>
        </w:rPr>
        <w:sym w:font="HQPB2" w:char="F06B"/>
      </w:r>
      <w:r w:rsidR="00361CFF" w:rsidRPr="00E34635">
        <w:rPr>
          <w:rFonts w:cs="B Badr"/>
          <w:color w:val="000000"/>
        </w:rPr>
        <w:sym w:font="HQPB4" w:char="F0F6"/>
      </w:r>
      <w:r w:rsidR="00361CFF" w:rsidRPr="00E34635">
        <w:rPr>
          <w:rFonts w:cs="B Badr"/>
          <w:color w:val="000000"/>
        </w:rPr>
        <w:sym w:font="HQPB2" w:char="F08E"/>
      </w:r>
      <w:r w:rsidR="00361CFF" w:rsidRPr="00E34635">
        <w:rPr>
          <w:rFonts w:cs="B Badr"/>
          <w:color w:val="000000"/>
        </w:rPr>
        <w:sym w:font="HQPB5" w:char="F06E"/>
      </w:r>
      <w:r w:rsidR="00361CFF" w:rsidRPr="00E34635">
        <w:rPr>
          <w:rFonts w:cs="B Badr"/>
          <w:color w:val="000000"/>
        </w:rPr>
        <w:sym w:font="HQPB2" w:char="F03D"/>
      </w:r>
      <w:r w:rsidR="00361CFF" w:rsidRPr="00E34635">
        <w:rPr>
          <w:rFonts w:cs="B Badr"/>
          <w:color w:val="000000"/>
        </w:rPr>
        <w:sym w:font="HQPB5" w:char="F074"/>
      </w:r>
      <w:r w:rsidR="00361CFF" w:rsidRPr="00E34635">
        <w:rPr>
          <w:rFonts w:cs="B Badr"/>
          <w:color w:val="000000"/>
        </w:rPr>
        <w:sym w:font="HQPB1" w:char="F0E3"/>
      </w:r>
      <w:r w:rsidR="00361CFF" w:rsidRPr="00E34635">
        <w:rPr>
          <w:rFonts w:cs="B Badr"/>
          <w:color w:val="000000"/>
          <w:rtl/>
        </w:rPr>
        <w:t xml:space="preserve"> </w:t>
      </w:r>
      <w:r w:rsidR="00361CFF" w:rsidRPr="00E34635">
        <w:rPr>
          <w:rFonts w:cs="B Badr"/>
          <w:color w:val="000000"/>
        </w:rPr>
        <w:sym w:font="HQPB4" w:char="F033"/>
      </w:r>
      <w:r w:rsidR="00361CFF" w:rsidRPr="00E34635">
        <w:rPr>
          <w:rFonts w:cs="B Badr"/>
          <w:color w:val="000000"/>
          <w:rtl/>
        </w:rPr>
        <w:t xml:space="preserve"> </w:t>
      </w:r>
      <w:r w:rsidR="00361CFF" w:rsidRPr="00E34635">
        <w:rPr>
          <w:rFonts w:cs="B Badr"/>
          <w:color w:val="000000"/>
        </w:rPr>
        <w:sym w:font="HQPB5" w:char="F09A"/>
      </w:r>
      <w:r w:rsidR="00361CFF" w:rsidRPr="00E34635">
        <w:rPr>
          <w:rFonts w:cs="B Badr"/>
          <w:color w:val="000000"/>
        </w:rPr>
        <w:sym w:font="HQPB2" w:char="F063"/>
      </w:r>
      <w:r w:rsidR="00361CFF" w:rsidRPr="00E34635">
        <w:rPr>
          <w:rFonts w:cs="B Badr"/>
          <w:color w:val="000000"/>
        </w:rPr>
        <w:sym w:font="HQPB1" w:char="F025"/>
      </w:r>
      <w:r w:rsidR="00361CFF" w:rsidRPr="00E34635">
        <w:rPr>
          <w:rFonts w:cs="B Badr"/>
          <w:color w:val="000000"/>
        </w:rPr>
        <w:sym w:font="HQPB5" w:char="F078"/>
      </w:r>
      <w:r w:rsidR="00361CFF" w:rsidRPr="00E34635">
        <w:rPr>
          <w:rFonts w:cs="B Badr"/>
          <w:color w:val="000000"/>
        </w:rPr>
        <w:sym w:font="HQPB2" w:char="F02E"/>
      </w:r>
      <w:r w:rsidR="00361CFF" w:rsidRPr="00E34635">
        <w:rPr>
          <w:rFonts w:cs="B Badr"/>
          <w:color w:val="000000"/>
        </w:rPr>
        <w:sym w:font="HQPB5" w:char="F075"/>
      </w:r>
      <w:r w:rsidR="00361CFF" w:rsidRPr="00E34635">
        <w:rPr>
          <w:rFonts w:cs="B Badr"/>
          <w:color w:val="000000"/>
        </w:rPr>
        <w:sym w:font="HQPB2" w:char="F072"/>
      </w:r>
      <w:r w:rsidR="00361CFF" w:rsidRPr="00E34635">
        <w:rPr>
          <w:rFonts w:cs="B Badr"/>
          <w:color w:val="000000"/>
          <w:rtl/>
        </w:rPr>
        <w:t xml:space="preserve"> </w:t>
      </w:r>
      <w:r w:rsidR="00361CFF" w:rsidRPr="00E34635">
        <w:rPr>
          <w:rFonts w:cs="B Badr"/>
          <w:color w:val="000000"/>
        </w:rPr>
        <w:sym w:font="HQPB5" w:char="F0AA"/>
      </w:r>
      <w:r w:rsidR="00361CFF" w:rsidRPr="00E34635">
        <w:rPr>
          <w:rFonts w:cs="B Badr"/>
          <w:color w:val="000000"/>
        </w:rPr>
        <w:sym w:font="HQPB1" w:char="F021"/>
      </w:r>
      <w:r w:rsidR="00361CFF" w:rsidRPr="00E34635">
        <w:rPr>
          <w:rFonts w:cs="B Badr"/>
          <w:color w:val="000000"/>
        </w:rPr>
        <w:sym w:font="HQPB5" w:char="F024"/>
      </w:r>
      <w:r w:rsidR="00361CFF" w:rsidRPr="00E34635">
        <w:rPr>
          <w:rFonts w:cs="B Badr"/>
          <w:color w:val="000000"/>
        </w:rPr>
        <w:sym w:font="HQPB1" w:char="F023"/>
      </w:r>
      <w:r w:rsidR="00361CFF" w:rsidRPr="00E34635">
        <w:rPr>
          <w:rFonts w:cs="B Badr"/>
          <w:color w:val="000000"/>
          <w:rtl/>
        </w:rPr>
        <w:t xml:space="preserve"> </w:t>
      </w:r>
      <w:r w:rsidR="00361CFF" w:rsidRPr="00E34635">
        <w:rPr>
          <w:rFonts w:cs="B Badr"/>
          <w:color w:val="000000"/>
        </w:rPr>
        <w:sym w:font="HQPB1" w:char="F024"/>
      </w:r>
      <w:r w:rsidR="00361CFF" w:rsidRPr="00E34635">
        <w:rPr>
          <w:rFonts w:cs="B Badr"/>
          <w:color w:val="000000"/>
        </w:rPr>
        <w:sym w:font="HQPB4" w:char="F0B8"/>
      </w:r>
      <w:r w:rsidR="00361CFF" w:rsidRPr="00E34635">
        <w:rPr>
          <w:rFonts w:cs="B Badr"/>
          <w:color w:val="000000"/>
        </w:rPr>
        <w:sym w:font="HQPB2" w:char="F04A"/>
      </w:r>
      <w:r w:rsidR="00361CFF" w:rsidRPr="00E34635">
        <w:rPr>
          <w:rFonts w:cs="B Badr"/>
          <w:color w:val="000000"/>
        </w:rPr>
        <w:sym w:font="HQPB2" w:char="F08A"/>
      </w:r>
      <w:r w:rsidR="00361CFF" w:rsidRPr="00E34635">
        <w:rPr>
          <w:rFonts w:cs="B Badr"/>
          <w:color w:val="000000"/>
        </w:rPr>
        <w:sym w:font="HQPB4" w:char="F0CE"/>
      </w:r>
      <w:r w:rsidR="00361CFF" w:rsidRPr="00E34635">
        <w:rPr>
          <w:rFonts w:cs="B Badr"/>
          <w:color w:val="000000"/>
        </w:rPr>
        <w:sym w:font="HQPB2" w:char="F03D"/>
      </w:r>
      <w:r w:rsidR="00361CFF" w:rsidRPr="00E34635">
        <w:rPr>
          <w:rFonts w:cs="B Badr"/>
          <w:color w:val="000000"/>
        </w:rPr>
        <w:sym w:font="HQPB5" w:char="F074"/>
      </w:r>
      <w:r w:rsidR="00361CFF" w:rsidRPr="00E34635">
        <w:rPr>
          <w:rFonts w:cs="B Badr"/>
          <w:color w:val="000000"/>
        </w:rPr>
        <w:sym w:font="HQPB1" w:char="F0E3"/>
      </w:r>
      <w:r w:rsidR="00361CFF" w:rsidRPr="00E34635">
        <w:rPr>
          <w:rFonts w:cs="B Badr"/>
          <w:color w:val="000000"/>
          <w:rtl/>
        </w:rPr>
        <w:t xml:space="preserve"> </w:t>
      </w:r>
      <w:r w:rsidR="00361CFF" w:rsidRPr="00E34635">
        <w:rPr>
          <w:rFonts w:cs="B Badr"/>
          <w:color w:val="000000"/>
        </w:rPr>
        <w:sym w:font="HQPB1" w:char="F024"/>
      </w:r>
      <w:r w:rsidR="00361CFF" w:rsidRPr="00E34635">
        <w:rPr>
          <w:rFonts w:cs="B Badr"/>
          <w:color w:val="000000"/>
        </w:rPr>
        <w:sym w:font="HQPB4" w:char="F05C"/>
      </w:r>
      <w:r w:rsidR="00361CFF" w:rsidRPr="00E34635">
        <w:rPr>
          <w:rFonts w:cs="B Badr"/>
          <w:color w:val="000000"/>
        </w:rPr>
        <w:sym w:font="HQPB2" w:char="F04B"/>
      </w:r>
      <w:r w:rsidR="00361CFF" w:rsidRPr="00E34635">
        <w:rPr>
          <w:rFonts w:cs="B Badr"/>
          <w:color w:val="000000"/>
        </w:rPr>
        <w:sym w:font="HQPB2" w:char="F08A"/>
      </w:r>
      <w:r w:rsidR="00361CFF" w:rsidRPr="00E34635">
        <w:rPr>
          <w:rFonts w:cs="B Badr"/>
          <w:color w:val="000000"/>
        </w:rPr>
        <w:sym w:font="HQPB4" w:char="F0C5"/>
      </w:r>
      <w:r w:rsidR="00361CFF" w:rsidRPr="00E34635">
        <w:rPr>
          <w:rFonts w:cs="B Badr"/>
          <w:color w:val="000000"/>
        </w:rPr>
        <w:sym w:font="HQPB2" w:char="F036"/>
      </w:r>
      <w:r w:rsidR="00361CFF" w:rsidRPr="00E34635">
        <w:rPr>
          <w:rFonts w:cs="B Badr"/>
          <w:color w:val="000000"/>
        </w:rPr>
        <w:sym w:font="HQPB5" w:char="F079"/>
      </w:r>
      <w:r w:rsidR="00361CFF" w:rsidRPr="00E34635">
        <w:rPr>
          <w:rFonts w:cs="B Badr"/>
          <w:color w:val="000000"/>
        </w:rPr>
        <w:sym w:font="HQPB1" w:char="F06D"/>
      </w:r>
      <w:r w:rsidR="00361CFF" w:rsidRPr="00E34635">
        <w:rPr>
          <w:rFonts w:cs="B Badr"/>
          <w:color w:val="000000"/>
          <w:rtl/>
        </w:rPr>
        <w:t xml:space="preserve"> </w:t>
      </w:r>
      <w:r w:rsidR="00361CFF" w:rsidRPr="00E34635">
        <w:rPr>
          <w:rFonts w:cs="B Badr"/>
          <w:color w:val="000000"/>
        </w:rPr>
        <w:sym w:font="HQPB2" w:char="F0C7"/>
      </w:r>
      <w:r w:rsidR="00361CFF" w:rsidRPr="00E34635">
        <w:rPr>
          <w:rFonts w:cs="B Badr"/>
          <w:color w:val="000000"/>
        </w:rPr>
        <w:sym w:font="HQPB2" w:char="F0CA"/>
      </w:r>
      <w:r w:rsidR="00361CFF" w:rsidRPr="00E34635">
        <w:rPr>
          <w:rFonts w:cs="B Badr"/>
          <w:color w:val="000000"/>
        </w:rPr>
        <w:sym w:font="HQPB2" w:char="F0D0"/>
      </w:r>
      <w:r w:rsidR="00361CFF" w:rsidRPr="00E34635">
        <w:rPr>
          <w:rFonts w:cs="B Badr"/>
          <w:color w:val="000000"/>
        </w:rPr>
        <w:sym w:font="HQPB2" w:char="F0C8"/>
      </w:r>
      <w:r w:rsidR="00361CFF" w:rsidRPr="00E34635">
        <w:rPr>
          <w:rFonts w:cs="B Badr"/>
          <w:color w:val="000000"/>
          <w:rtl/>
        </w:rPr>
        <w:t xml:space="preserve"> </w:t>
      </w:r>
      <w:r w:rsidR="00361CFF" w:rsidRPr="00E34635">
        <w:rPr>
          <w:rFonts w:cs="B Badr"/>
          <w:color w:val="000000"/>
        </w:rPr>
        <w:sym w:font="HQPB4" w:char="F0CF"/>
      </w:r>
      <w:r w:rsidR="00361CFF" w:rsidRPr="00E34635">
        <w:rPr>
          <w:rFonts w:cs="B Badr"/>
          <w:color w:val="000000"/>
        </w:rPr>
        <w:sym w:font="HQPB1" w:char="F04D"/>
      </w:r>
      <w:r w:rsidR="00361CFF" w:rsidRPr="00E34635">
        <w:rPr>
          <w:rFonts w:cs="B Badr"/>
          <w:color w:val="000000"/>
        </w:rPr>
        <w:sym w:font="HQPB5" w:char="F07C"/>
      </w:r>
      <w:r w:rsidR="00361CFF" w:rsidRPr="00E34635">
        <w:rPr>
          <w:rFonts w:cs="B Badr"/>
          <w:color w:val="000000"/>
        </w:rPr>
        <w:sym w:font="HQPB1" w:char="F0A1"/>
      </w:r>
      <w:r w:rsidR="00361CFF" w:rsidRPr="00E34635">
        <w:rPr>
          <w:rFonts w:cs="B Badr"/>
          <w:color w:val="000000"/>
        </w:rPr>
        <w:sym w:font="HQPB4" w:char="F0F8"/>
      </w:r>
      <w:r w:rsidR="00361CFF" w:rsidRPr="00E34635">
        <w:rPr>
          <w:rFonts w:cs="B Badr"/>
          <w:color w:val="000000"/>
        </w:rPr>
        <w:sym w:font="HQPB2" w:char="F08A"/>
      </w:r>
      <w:r w:rsidR="00361CFF" w:rsidRPr="00E34635">
        <w:rPr>
          <w:rFonts w:cs="B Badr"/>
          <w:color w:val="000000"/>
        </w:rPr>
        <w:sym w:font="HQPB5" w:char="F073"/>
      </w:r>
      <w:r w:rsidR="00361CFF" w:rsidRPr="00E34635">
        <w:rPr>
          <w:rFonts w:cs="B Badr"/>
          <w:color w:val="000000"/>
        </w:rPr>
        <w:sym w:font="HQPB2" w:char="F039"/>
      </w:r>
      <w:r w:rsidR="00361CFF" w:rsidRPr="00E34635">
        <w:rPr>
          <w:rFonts w:cs="B Badr"/>
          <w:color w:val="000000"/>
        </w:rPr>
        <w:sym w:font="HQPB5" w:char="F075"/>
      </w:r>
      <w:r w:rsidR="00361CFF" w:rsidRPr="00E34635">
        <w:rPr>
          <w:rFonts w:cs="B Badr"/>
          <w:color w:val="000000"/>
        </w:rPr>
        <w:sym w:font="HQPB2" w:char="F072"/>
      </w:r>
      <w:r w:rsidR="00361CFF" w:rsidRPr="00E34635">
        <w:rPr>
          <w:rFonts w:cs="B Badr"/>
          <w:color w:val="000000"/>
          <w:rtl/>
        </w:rPr>
        <w:t xml:space="preserve"> </w:t>
      </w:r>
      <w:r w:rsidR="00361CFF" w:rsidRPr="00E34635">
        <w:rPr>
          <w:rFonts w:cs="B Badr"/>
          <w:color w:val="000000"/>
        </w:rPr>
        <w:sym w:font="HQPB4" w:char="F0E8"/>
      </w:r>
      <w:r w:rsidR="00361CFF" w:rsidRPr="00E34635">
        <w:rPr>
          <w:rFonts w:cs="B Badr"/>
          <w:color w:val="000000"/>
        </w:rPr>
        <w:sym w:font="HQPB2" w:char="F070"/>
      </w:r>
      <w:r w:rsidR="00361CFF" w:rsidRPr="00E34635">
        <w:rPr>
          <w:rFonts w:cs="B Badr"/>
          <w:color w:val="000000"/>
        </w:rPr>
        <w:sym w:font="HQPB5" w:char="F074"/>
      </w:r>
      <w:r w:rsidR="00361CFF" w:rsidRPr="00E34635">
        <w:rPr>
          <w:rFonts w:cs="B Badr"/>
          <w:color w:val="000000"/>
        </w:rPr>
        <w:sym w:font="HQPB1" w:char="F02F"/>
      </w:r>
      <w:r w:rsidR="00361CFF" w:rsidRPr="00E34635">
        <w:rPr>
          <w:rFonts w:cs="B Badr"/>
          <w:color w:val="000000"/>
        </w:rPr>
        <w:sym w:font="HQPB4" w:char="F0F6"/>
      </w:r>
      <w:r w:rsidR="00361CFF" w:rsidRPr="00E34635">
        <w:rPr>
          <w:rFonts w:cs="B Badr"/>
          <w:color w:val="000000"/>
        </w:rPr>
        <w:sym w:font="HQPB2" w:char="F071"/>
      </w:r>
      <w:r w:rsidR="00361CFF" w:rsidRPr="00E34635">
        <w:rPr>
          <w:rFonts w:cs="B Badr"/>
          <w:color w:val="000000"/>
        </w:rPr>
        <w:sym w:font="HQPB4" w:char="F0AD"/>
      </w:r>
      <w:r w:rsidR="00361CFF" w:rsidRPr="00E34635">
        <w:rPr>
          <w:rFonts w:cs="B Badr"/>
          <w:color w:val="000000"/>
        </w:rPr>
        <w:sym w:font="HQPB1" w:char="F047"/>
      </w:r>
      <w:r w:rsidR="00361CFF" w:rsidRPr="00E34635">
        <w:rPr>
          <w:rFonts w:cs="B Badr"/>
          <w:color w:val="000000"/>
        </w:rPr>
        <w:sym w:font="HQPB2" w:char="F039"/>
      </w:r>
      <w:r w:rsidR="00361CFF" w:rsidRPr="00E34635">
        <w:rPr>
          <w:rFonts w:cs="B Badr"/>
          <w:color w:val="000000"/>
        </w:rPr>
        <w:sym w:font="HQPB5" w:char="F024"/>
      </w:r>
      <w:r w:rsidR="00361CFF" w:rsidRPr="00E34635">
        <w:rPr>
          <w:rFonts w:cs="B Badr"/>
          <w:color w:val="000000"/>
        </w:rPr>
        <w:sym w:font="HQPB1" w:char="F023"/>
      </w:r>
      <w:r w:rsidR="00361CFF" w:rsidRPr="00E34635">
        <w:rPr>
          <w:rFonts w:cs="B Badr"/>
          <w:color w:val="000000"/>
          <w:rtl/>
        </w:rPr>
        <w:t xml:space="preserve"> </w:t>
      </w:r>
      <w:r w:rsidR="00361CFF" w:rsidRPr="00E34635">
        <w:rPr>
          <w:rFonts w:cs="B Badr"/>
          <w:color w:val="000000"/>
        </w:rPr>
        <w:sym w:font="HQPB5" w:char="F09A"/>
      </w:r>
      <w:r w:rsidR="00361CFF" w:rsidRPr="00E34635">
        <w:rPr>
          <w:rFonts w:cs="B Badr"/>
          <w:color w:val="000000"/>
        </w:rPr>
        <w:sym w:font="HQPB2" w:char="F0FA"/>
      </w:r>
      <w:r w:rsidR="00361CFF" w:rsidRPr="00E34635">
        <w:rPr>
          <w:rFonts w:cs="B Badr"/>
          <w:color w:val="000000"/>
        </w:rPr>
        <w:sym w:font="HQPB2" w:char="F0EF"/>
      </w:r>
      <w:r w:rsidR="00361CFF" w:rsidRPr="00E34635">
        <w:rPr>
          <w:rFonts w:cs="B Badr"/>
          <w:color w:val="000000"/>
        </w:rPr>
        <w:sym w:font="HQPB4" w:char="F0CF"/>
      </w:r>
      <w:r w:rsidR="00361CFF" w:rsidRPr="00E34635">
        <w:rPr>
          <w:rFonts w:cs="B Badr"/>
          <w:color w:val="000000"/>
        </w:rPr>
        <w:sym w:font="HQPB3" w:char="F025"/>
      </w:r>
      <w:r w:rsidR="00361CFF" w:rsidRPr="00E34635">
        <w:rPr>
          <w:rFonts w:cs="B Badr"/>
          <w:color w:val="000000"/>
        </w:rPr>
        <w:sym w:font="HQPB4" w:char="F0A9"/>
      </w:r>
      <w:r w:rsidR="00361CFF" w:rsidRPr="00E34635">
        <w:rPr>
          <w:rFonts w:cs="B Badr"/>
          <w:color w:val="000000"/>
        </w:rPr>
        <w:sym w:font="HQPB3" w:char="F023"/>
      </w:r>
      <w:r w:rsidR="00361CFF" w:rsidRPr="00E34635">
        <w:rPr>
          <w:rFonts w:cs="B Badr"/>
          <w:color w:val="000000"/>
        </w:rPr>
        <w:sym w:font="HQPB4" w:char="F0CF"/>
      </w:r>
      <w:r w:rsidR="00361CFF" w:rsidRPr="00E34635">
        <w:rPr>
          <w:rFonts w:cs="B Badr"/>
          <w:color w:val="000000"/>
        </w:rPr>
        <w:sym w:font="HQPB2" w:char="F039"/>
      </w:r>
      <w:r w:rsidR="00361CFF" w:rsidRPr="00E34635">
        <w:rPr>
          <w:rFonts w:cs="B Badr"/>
          <w:color w:val="000000"/>
          <w:rtl/>
        </w:rPr>
        <w:t xml:space="preserve"> </w:t>
      </w:r>
      <w:r w:rsidR="00361CFF" w:rsidRPr="00E34635">
        <w:rPr>
          <w:rFonts w:cs="B Badr"/>
          <w:color w:val="000000"/>
        </w:rPr>
        <w:sym w:font="HQPB5" w:char="F074"/>
      </w:r>
      <w:r w:rsidR="00361CFF" w:rsidRPr="00E34635">
        <w:rPr>
          <w:rFonts w:cs="B Badr"/>
          <w:color w:val="000000"/>
        </w:rPr>
        <w:sym w:font="HQPB2" w:char="F062"/>
      </w:r>
      <w:r w:rsidR="00361CFF" w:rsidRPr="00E34635">
        <w:rPr>
          <w:rFonts w:cs="B Badr"/>
          <w:color w:val="000000"/>
        </w:rPr>
        <w:sym w:font="HQPB2" w:char="F071"/>
      </w:r>
      <w:r w:rsidR="00361CFF" w:rsidRPr="00E34635">
        <w:rPr>
          <w:rFonts w:cs="B Badr"/>
          <w:color w:val="000000"/>
        </w:rPr>
        <w:sym w:font="HQPB4" w:char="F0E8"/>
      </w:r>
      <w:r w:rsidR="00361CFF" w:rsidRPr="00E34635">
        <w:rPr>
          <w:rFonts w:cs="B Badr"/>
          <w:color w:val="000000"/>
        </w:rPr>
        <w:sym w:font="HQPB2" w:char="F03D"/>
      </w:r>
      <w:r w:rsidR="00361CFF" w:rsidRPr="00E34635">
        <w:rPr>
          <w:rFonts w:cs="B Badr"/>
          <w:color w:val="000000"/>
        </w:rPr>
        <w:sym w:font="HQPB5" w:char="F079"/>
      </w:r>
      <w:r w:rsidR="00361CFF" w:rsidRPr="00E34635">
        <w:rPr>
          <w:rFonts w:cs="B Badr"/>
          <w:color w:val="000000"/>
        </w:rPr>
        <w:sym w:font="HQPB2" w:char="F04A"/>
      </w:r>
      <w:r w:rsidR="00361CFF" w:rsidRPr="00E34635">
        <w:rPr>
          <w:rFonts w:cs="B Badr"/>
          <w:color w:val="000000"/>
        </w:rPr>
        <w:sym w:font="HQPB4" w:char="F0F7"/>
      </w:r>
      <w:r w:rsidR="00361CFF" w:rsidRPr="00E34635">
        <w:rPr>
          <w:rFonts w:cs="B Badr"/>
          <w:color w:val="000000"/>
        </w:rPr>
        <w:sym w:font="HQPB1" w:char="F0E8"/>
      </w:r>
      <w:r w:rsidR="00361CFF" w:rsidRPr="00E34635">
        <w:rPr>
          <w:rFonts w:cs="B Badr"/>
          <w:color w:val="000000"/>
        </w:rPr>
        <w:sym w:font="HQPB5" w:char="F074"/>
      </w:r>
      <w:r w:rsidR="00361CFF" w:rsidRPr="00E34635">
        <w:rPr>
          <w:rFonts w:cs="B Badr"/>
          <w:color w:val="000000"/>
        </w:rPr>
        <w:sym w:font="HQPB2" w:char="F083"/>
      </w:r>
      <w:r w:rsidR="00361CFF" w:rsidRPr="00E34635">
        <w:rPr>
          <w:rFonts w:cs="B Badr"/>
          <w:color w:val="000000"/>
          <w:rtl/>
        </w:rPr>
        <w:t xml:space="preserve"> </w:t>
      </w:r>
      <w:r w:rsidR="00361CFF" w:rsidRPr="00E34635">
        <w:rPr>
          <w:rFonts w:cs="B Badr"/>
          <w:color w:val="000000"/>
        </w:rPr>
        <w:sym w:font="HQPB4" w:char="F0CF"/>
      </w:r>
      <w:r w:rsidR="00361CFF" w:rsidRPr="00E34635">
        <w:rPr>
          <w:rFonts w:cs="B Badr"/>
          <w:color w:val="000000"/>
        </w:rPr>
        <w:sym w:font="HQPB1" w:char="F04E"/>
      </w:r>
      <w:r w:rsidR="00361CFF" w:rsidRPr="00E34635">
        <w:rPr>
          <w:rFonts w:cs="B Badr"/>
          <w:color w:val="000000"/>
        </w:rPr>
        <w:sym w:font="HQPB1" w:char="F024"/>
      </w:r>
      <w:r w:rsidR="00361CFF" w:rsidRPr="00E34635">
        <w:rPr>
          <w:rFonts w:cs="B Badr"/>
          <w:color w:val="000000"/>
        </w:rPr>
        <w:sym w:font="HQPB5" w:char="F074"/>
      </w:r>
      <w:r w:rsidR="00361CFF" w:rsidRPr="00E34635">
        <w:rPr>
          <w:rFonts w:cs="B Badr"/>
          <w:color w:val="000000"/>
        </w:rPr>
        <w:sym w:font="HQPB2" w:char="F0AB"/>
      </w:r>
      <w:r w:rsidR="00361CFF" w:rsidRPr="00E34635">
        <w:rPr>
          <w:rFonts w:cs="B Badr"/>
          <w:color w:val="000000"/>
        </w:rPr>
        <w:sym w:font="HQPB4" w:char="F0CD"/>
      </w:r>
      <w:r w:rsidR="00361CFF" w:rsidRPr="00E34635">
        <w:rPr>
          <w:rFonts w:cs="B Badr"/>
          <w:color w:val="000000"/>
        </w:rPr>
        <w:sym w:font="HQPB4" w:char="F068"/>
      </w:r>
      <w:r w:rsidR="00361CFF" w:rsidRPr="00E34635">
        <w:rPr>
          <w:rFonts w:cs="B Badr"/>
          <w:color w:val="000000"/>
        </w:rPr>
        <w:sym w:font="HQPB2" w:char="F08A"/>
      </w:r>
      <w:r w:rsidR="00361CFF" w:rsidRPr="00E34635">
        <w:rPr>
          <w:rFonts w:cs="B Badr"/>
          <w:color w:val="000000"/>
        </w:rPr>
        <w:sym w:font="HQPB4" w:char="F0A1"/>
      </w:r>
      <w:r w:rsidR="00361CFF" w:rsidRPr="00E34635">
        <w:rPr>
          <w:rFonts w:cs="B Badr"/>
          <w:color w:val="000000"/>
        </w:rPr>
        <w:sym w:font="HQPB1" w:char="F0A1"/>
      </w:r>
      <w:r w:rsidR="00361CFF" w:rsidRPr="00E34635">
        <w:rPr>
          <w:rFonts w:cs="B Badr"/>
          <w:color w:val="000000"/>
        </w:rPr>
        <w:sym w:font="HQPB2" w:char="F039"/>
      </w:r>
      <w:r w:rsidR="00361CFF" w:rsidRPr="00E34635">
        <w:rPr>
          <w:rFonts w:cs="B Badr"/>
          <w:color w:val="000000"/>
        </w:rPr>
        <w:sym w:font="HQPB5" w:char="F024"/>
      </w:r>
      <w:r w:rsidR="00361CFF" w:rsidRPr="00E34635">
        <w:rPr>
          <w:rFonts w:cs="B Badr"/>
          <w:color w:val="000000"/>
        </w:rPr>
        <w:sym w:font="HQPB1" w:char="F023"/>
      </w:r>
      <w:r w:rsidR="00361CFF" w:rsidRPr="00E34635">
        <w:rPr>
          <w:rFonts w:cs="B Badr"/>
          <w:color w:val="000000"/>
          <w:rtl/>
        </w:rPr>
        <w:t xml:space="preserve"> </w:t>
      </w:r>
      <w:r w:rsidR="00361CFF" w:rsidRPr="00E34635">
        <w:rPr>
          <w:rFonts w:cs="B Badr"/>
          <w:color w:val="000000"/>
        </w:rPr>
        <w:sym w:font="HQPB5" w:char="F023"/>
      </w:r>
      <w:r w:rsidR="00361CFF" w:rsidRPr="00E34635">
        <w:rPr>
          <w:rFonts w:cs="B Badr"/>
          <w:color w:val="000000"/>
        </w:rPr>
        <w:sym w:font="HQPB2" w:char="F0D3"/>
      </w:r>
      <w:r w:rsidR="00361CFF" w:rsidRPr="00E34635">
        <w:rPr>
          <w:rFonts w:cs="B Badr"/>
          <w:color w:val="000000"/>
        </w:rPr>
        <w:sym w:font="HQPB4" w:char="F0A8"/>
      </w:r>
      <w:r w:rsidR="00361CFF" w:rsidRPr="00E34635">
        <w:rPr>
          <w:rFonts w:cs="B Badr"/>
          <w:color w:val="000000"/>
        </w:rPr>
        <w:sym w:font="HQPB1" w:char="F04C"/>
      </w:r>
      <w:r w:rsidR="00361CFF" w:rsidRPr="00E34635">
        <w:rPr>
          <w:rFonts w:cs="B Badr"/>
          <w:color w:val="000000"/>
        </w:rPr>
        <w:sym w:font="HQPB5" w:char="F079"/>
      </w:r>
      <w:r w:rsidR="00361CFF" w:rsidRPr="00E34635">
        <w:rPr>
          <w:rFonts w:cs="B Badr"/>
          <w:color w:val="000000"/>
        </w:rPr>
        <w:sym w:font="HQPB1" w:char="F06D"/>
      </w:r>
      <w:r w:rsidR="00361CFF" w:rsidRPr="00E34635">
        <w:rPr>
          <w:rFonts w:cs="B Badr"/>
          <w:color w:val="000000"/>
          <w:rtl/>
        </w:rPr>
        <w:t xml:space="preserve"> </w:t>
      </w:r>
      <w:r w:rsidR="00361CFF" w:rsidRPr="00E34635">
        <w:rPr>
          <w:rFonts w:cs="B Badr"/>
          <w:color w:val="000000"/>
        </w:rPr>
        <w:sym w:font="HQPB1" w:char="F023"/>
      </w:r>
      <w:r w:rsidR="00361CFF" w:rsidRPr="00E34635">
        <w:rPr>
          <w:rFonts w:cs="B Badr"/>
          <w:color w:val="000000"/>
        </w:rPr>
        <w:sym w:font="HQPB5" w:char="F073"/>
      </w:r>
      <w:r w:rsidR="00361CFF" w:rsidRPr="00E34635">
        <w:rPr>
          <w:rFonts w:cs="B Badr"/>
          <w:color w:val="000000"/>
        </w:rPr>
        <w:sym w:font="HQPB1" w:char="F08C"/>
      </w:r>
      <w:r w:rsidR="00361CFF" w:rsidRPr="00E34635">
        <w:rPr>
          <w:rFonts w:cs="B Badr"/>
          <w:color w:val="000000"/>
        </w:rPr>
        <w:sym w:font="HQPB4" w:char="F0CE"/>
      </w:r>
      <w:r w:rsidR="00361CFF" w:rsidRPr="00E34635">
        <w:rPr>
          <w:rFonts w:cs="B Badr"/>
          <w:color w:val="000000"/>
        </w:rPr>
        <w:sym w:font="HQPB1" w:char="F029"/>
      </w:r>
      <w:r w:rsidR="00361CFF" w:rsidRPr="00E34635">
        <w:rPr>
          <w:rFonts w:cs="B Badr"/>
          <w:color w:val="000000"/>
          <w:rtl/>
        </w:rPr>
        <w:t xml:space="preserve"> </w:t>
      </w:r>
      <w:r w:rsidR="00361CFF" w:rsidRPr="00E34635">
        <w:rPr>
          <w:rFonts w:cs="B Badr"/>
          <w:color w:val="000000"/>
        </w:rPr>
        <w:sym w:font="HQPB5" w:char="F075"/>
      </w:r>
      <w:r w:rsidR="00361CFF" w:rsidRPr="00E34635">
        <w:rPr>
          <w:rFonts w:cs="B Badr"/>
          <w:color w:val="000000"/>
        </w:rPr>
        <w:sym w:font="HQPB1" w:char="F08E"/>
      </w:r>
      <w:r w:rsidR="00361CFF" w:rsidRPr="00E34635">
        <w:rPr>
          <w:rFonts w:cs="B Badr"/>
          <w:color w:val="000000"/>
        </w:rPr>
        <w:sym w:font="HQPB5" w:char="F07C"/>
      </w:r>
      <w:r w:rsidR="00361CFF" w:rsidRPr="00E34635">
        <w:rPr>
          <w:rFonts w:cs="B Badr"/>
          <w:color w:val="000000"/>
        </w:rPr>
        <w:sym w:font="HQPB1" w:char="F0D8"/>
      </w:r>
      <w:r w:rsidR="00361CFF" w:rsidRPr="00E34635">
        <w:rPr>
          <w:rFonts w:cs="B Badr"/>
          <w:color w:val="000000"/>
        </w:rPr>
        <w:sym w:font="HQPB5" w:char="F079"/>
      </w:r>
      <w:r w:rsidR="00361CFF" w:rsidRPr="00E34635">
        <w:rPr>
          <w:rFonts w:cs="B Badr"/>
          <w:color w:val="000000"/>
        </w:rPr>
        <w:sym w:font="HQPB1" w:char="F06D"/>
      </w:r>
      <w:r w:rsidR="00361CFF" w:rsidRPr="00E34635">
        <w:rPr>
          <w:rFonts w:cs="B Badr"/>
          <w:color w:val="000000"/>
          <w:rtl/>
        </w:rPr>
        <w:t xml:space="preserve"> </w:t>
      </w:r>
      <w:r w:rsidR="00361CFF" w:rsidRPr="00E34635">
        <w:rPr>
          <w:rFonts w:cs="B Badr"/>
          <w:color w:val="000000"/>
        </w:rPr>
        <w:sym w:font="HQPB4" w:char="F0E3"/>
      </w:r>
      <w:r w:rsidR="00361CFF" w:rsidRPr="00E34635">
        <w:rPr>
          <w:rFonts w:cs="B Badr"/>
          <w:color w:val="000000"/>
        </w:rPr>
        <w:sym w:font="HQPB2" w:char="F04E"/>
      </w:r>
      <w:r w:rsidR="00361CFF" w:rsidRPr="00E34635">
        <w:rPr>
          <w:rFonts w:cs="B Badr"/>
          <w:color w:val="000000"/>
        </w:rPr>
        <w:sym w:font="HQPB4" w:char="F0E8"/>
      </w:r>
      <w:r w:rsidR="00361CFF" w:rsidRPr="00E34635">
        <w:rPr>
          <w:rFonts w:cs="B Badr"/>
          <w:color w:val="000000"/>
        </w:rPr>
        <w:sym w:font="HQPB2" w:char="F064"/>
      </w:r>
      <w:r w:rsidR="00361CFF" w:rsidRPr="00E34635">
        <w:rPr>
          <w:rFonts w:cs="B Badr"/>
          <w:color w:val="000000"/>
        </w:rPr>
        <w:sym w:font="HQPB5" w:char="F079"/>
      </w:r>
      <w:r w:rsidR="00361CFF" w:rsidRPr="00E34635">
        <w:rPr>
          <w:rFonts w:cs="B Badr"/>
          <w:color w:val="000000"/>
        </w:rPr>
        <w:sym w:font="HQPB1" w:char="F089"/>
      </w:r>
      <w:r w:rsidR="00361CFF" w:rsidRPr="00E34635">
        <w:rPr>
          <w:rFonts w:cs="B Badr"/>
          <w:color w:val="000000"/>
        </w:rPr>
        <w:sym w:font="HQPB5" w:char="F074"/>
      </w:r>
      <w:r w:rsidR="00361CFF" w:rsidRPr="00E34635">
        <w:rPr>
          <w:rFonts w:cs="B Badr"/>
          <w:color w:val="000000"/>
        </w:rPr>
        <w:sym w:font="HQPB1" w:char="F06E"/>
      </w:r>
      <w:r w:rsidR="00361CFF" w:rsidRPr="00E34635">
        <w:rPr>
          <w:rFonts w:cs="B Badr"/>
          <w:color w:val="000000"/>
        </w:rPr>
        <w:sym w:font="HQPB5" w:char="F072"/>
      </w:r>
      <w:r w:rsidR="00361CFF" w:rsidRPr="00E34635">
        <w:rPr>
          <w:rFonts w:cs="B Badr"/>
          <w:color w:val="000000"/>
        </w:rPr>
        <w:sym w:font="HQPB1" w:char="F026"/>
      </w:r>
      <w:r w:rsidR="00361CFF" w:rsidRPr="00E34635">
        <w:rPr>
          <w:rFonts w:cs="B Badr"/>
          <w:color w:val="000000"/>
          <w:rtl/>
        </w:rPr>
        <w:t xml:space="preserve"> </w:t>
      </w:r>
      <w:r w:rsidR="00361CFF" w:rsidRPr="00E34635">
        <w:rPr>
          <w:rFonts w:cs="B Badr"/>
          <w:color w:val="000000"/>
        </w:rPr>
        <w:sym w:font="HQPB4" w:char="F0DD"/>
      </w:r>
      <w:r w:rsidR="00361CFF" w:rsidRPr="00E34635">
        <w:rPr>
          <w:rFonts w:cs="B Badr"/>
          <w:color w:val="000000"/>
        </w:rPr>
        <w:sym w:font="HQPB3" w:char="F056"/>
      </w:r>
      <w:r w:rsidR="00361CFF" w:rsidRPr="00E34635">
        <w:rPr>
          <w:rFonts w:cs="B Badr"/>
          <w:color w:val="000000"/>
        </w:rPr>
        <w:sym w:font="HQPB4" w:char="F0F6"/>
      </w:r>
      <w:r w:rsidR="00361CFF" w:rsidRPr="00E34635">
        <w:rPr>
          <w:rFonts w:cs="B Badr"/>
          <w:color w:val="000000"/>
        </w:rPr>
        <w:sym w:font="HQPB2" w:char="F071"/>
      </w:r>
      <w:r w:rsidR="00361CFF" w:rsidRPr="00E34635">
        <w:rPr>
          <w:rFonts w:cs="B Badr"/>
          <w:color w:val="000000"/>
        </w:rPr>
        <w:sym w:font="HQPB5" w:char="F079"/>
      </w:r>
      <w:r w:rsidR="00361CFF" w:rsidRPr="00E34635">
        <w:rPr>
          <w:rFonts w:cs="B Badr"/>
          <w:color w:val="000000"/>
        </w:rPr>
        <w:sym w:font="HQPB2" w:char="F04A"/>
      </w:r>
      <w:r w:rsidR="00361CFF" w:rsidRPr="00E34635">
        <w:rPr>
          <w:rFonts w:cs="B Badr"/>
          <w:color w:val="000000"/>
        </w:rPr>
        <w:sym w:font="HQPB4" w:char="F0F8"/>
      </w:r>
      <w:r w:rsidR="00361CFF" w:rsidRPr="00E34635">
        <w:rPr>
          <w:rFonts w:cs="B Badr"/>
          <w:color w:val="000000"/>
        </w:rPr>
        <w:sym w:font="HQPB2" w:char="F039"/>
      </w:r>
      <w:r w:rsidR="00361CFF" w:rsidRPr="00E34635">
        <w:rPr>
          <w:rFonts w:cs="B Badr"/>
          <w:color w:val="000000"/>
        </w:rPr>
        <w:sym w:font="HQPB5" w:char="F024"/>
      </w:r>
      <w:r w:rsidR="00361CFF" w:rsidRPr="00E34635">
        <w:rPr>
          <w:rFonts w:cs="B Badr"/>
          <w:color w:val="000000"/>
        </w:rPr>
        <w:sym w:font="HQPB1" w:char="F023"/>
      </w:r>
      <w:r w:rsidR="00361CFF" w:rsidRPr="00E34635">
        <w:rPr>
          <w:rFonts w:cs="B Badr"/>
          <w:color w:val="000000"/>
          <w:rtl/>
        </w:rPr>
        <w:t xml:space="preserve"> </w:t>
      </w:r>
      <w:r w:rsidR="00361CFF" w:rsidRPr="00E34635">
        <w:rPr>
          <w:rFonts w:cs="B Badr"/>
          <w:color w:val="000000"/>
        </w:rPr>
        <w:sym w:font="HQPB5" w:char="F074"/>
      </w:r>
      <w:r w:rsidR="00361CFF" w:rsidRPr="00E34635">
        <w:rPr>
          <w:rFonts w:cs="B Badr"/>
          <w:color w:val="000000"/>
        </w:rPr>
        <w:sym w:font="HQPB2" w:char="F041"/>
      </w:r>
      <w:r w:rsidR="00361CFF" w:rsidRPr="00E34635">
        <w:rPr>
          <w:rFonts w:cs="B Badr"/>
          <w:color w:val="000000"/>
        </w:rPr>
        <w:sym w:font="HQPB1" w:char="F024"/>
      </w:r>
      <w:r w:rsidR="00361CFF" w:rsidRPr="00E34635">
        <w:rPr>
          <w:rFonts w:cs="B Badr"/>
          <w:color w:val="000000"/>
        </w:rPr>
        <w:sym w:font="HQPB5" w:char="F073"/>
      </w:r>
      <w:r w:rsidR="00361CFF" w:rsidRPr="00E34635">
        <w:rPr>
          <w:rFonts w:cs="B Badr"/>
          <w:color w:val="000000"/>
        </w:rPr>
        <w:sym w:font="HQPB2" w:char="F025"/>
      </w:r>
      <w:r w:rsidR="00361CFF" w:rsidRPr="00E34635">
        <w:rPr>
          <w:rFonts w:cs="B Badr"/>
          <w:color w:val="000000"/>
          <w:rtl/>
        </w:rPr>
        <w:t xml:space="preserve"> </w:t>
      </w:r>
      <w:r w:rsidR="00361CFF" w:rsidRPr="00E34635">
        <w:rPr>
          <w:rFonts w:cs="B Badr"/>
          <w:color w:val="000000"/>
        </w:rPr>
        <w:sym w:font="HQPB2" w:char="F092"/>
      </w:r>
      <w:r w:rsidR="00361CFF" w:rsidRPr="00E34635">
        <w:rPr>
          <w:rFonts w:cs="B Badr"/>
          <w:color w:val="000000"/>
        </w:rPr>
        <w:sym w:font="HQPB4" w:char="F0CE"/>
      </w:r>
      <w:r w:rsidR="00361CFF" w:rsidRPr="00E34635">
        <w:rPr>
          <w:rFonts w:cs="B Badr"/>
          <w:color w:val="000000"/>
        </w:rPr>
        <w:sym w:font="HQPB4" w:char="F06F"/>
      </w:r>
      <w:r w:rsidR="00361CFF" w:rsidRPr="00E34635">
        <w:rPr>
          <w:rFonts w:cs="B Badr"/>
          <w:color w:val="000000"/>
        </w:rPr>
        <w:sym w:font="HQPB2" w:char="F054"/>
      </w:r>
      <w:r w:rsidR="00361CFF" w:rsidRPr="00E34635">
        <w:rPr>
          <w:rFonts w:cs="B Badr"/>
          <w:color w:val="000000"/>
        </w:rPr>
        <w:sym w:font="HQPB4" w:char="F0CE"/>
      </w:r>
      <w:r w:rsidR="00361CFF" w:rsidRPr="00E34635">
        <w:rPr>
          <w:rFonts w:cs="B Badr"/>
          <w:color w:val="000000"/>
        </w:rPr>
        <w:sym w:font="HQPB1" w:char="F029"/>
      </w:r>
      <w:r w:rsidR="00361CFF" w:rsidRPr="00E34635">
        <w:rPr>
          <w:rFonts w:cs="B Badr"/>
          <w:color w:val="000000"/>
          <w:rtl/>
        </w:rPr>
        <w:t xml:space="preserve"> </w:t>
      </w:r>
      <w:r w:rsidR="00361CFF" w:rsidRPr="00E34635">
        <w:rPr>
          <w:rFonts w:cs="B Badr"/>
          <w:color w:val="000000"/>
        </w:rPr>
        <w:sym w:font="HQPB4" w:char="F0E0"/>
      </w:r>
      <w:r w:rsidR="00361CFF" w:rsidRPr="00E34635">
        <w:rPr>
          <w:rFonts w:cs="B Badr"/>
          <w:color w:val="000000"/>
        </w:rPr>
        <w:sym w:font="HQPB1" w:char="F04D"/>
      </w:r>
      <w:r w:rsidR="00361CFF" w:rsidRPr="00E34635">
        <w:rPr>
          <w:rFonts w:cs="B Badr"/>
          <w:color w:val="000000"/>
        </w:rPr>
        <w:sym w:font="HQPB4" w:char="F0F6"/>
      </w:r>
      <w:r w:rsidR="00361CFF" w:rsidRPr="00E34635">
        <w:rPr>
          <w:rFonts w:cs="B Badr"/>
          <w:color w:val="000000"/>
        </w:rPr>
        <w:sym w:font="HQPB1" w:char="F036"/>
      </w:r>
      <w:r w:rsidR="00361CFF" w:rsidRPr="00E34635">
        <w:rPr>
          <w:rFonts w:cs="B Badr"/>
          <w:color w:val="000000"/>
        </w:rPr>
        <w:sym w:font="HQPB4" w:char="F0E8"/>
      </w:r>
      <w:r w:rsidR="00361CFF" w:rsidRPr="00E34635">
        <w:rPr>
          <w:rFonts w:cs="B Badr"/>
          <w:color w:val="000000"/>
        </w:rPr>
        <w:sym w:font="HQPB1" w:char="F03F"/>
      </w:r>
      <w:r w:rsidR="00361CFF" w:rsidRPr="00E34635">
        <w:rPr>
          <w:rFonts w:cs="B Badr"/>
          <w:color w:val="000000"/>
          <w:rtl/>
        </w:rPr>
        <w:t xml:space="preserve"> </w:t>
      </w:r>
      <w:r w:rsidR="00361CFF" w:rsidRPr="00E34635">
        <w:rPr>
          <w:rFonts w:cs="B Badr"/>
          <w:color w:val="000000"/>
        </w:rPr>
        <w:sym w:font="HQPB5" w:char="F07A"/>
      </w:r>
      <w:r w:rsidR="00361CFF" w:rsidRPr="00E34635">
        <w:rPr>
          <w:rFonts w:cs="B Badr"/>
          <w:color w:val="000000"/>
        </w:rPr>
        <w:sym w:font="HQPB2" w:char="F060"/>
      </w:r>
      <w:r w:rsidR="00361CFF" w:rsidRPr="00E34635">
        <w:rPr>
          <w:rFonts w:cs="B Badr"/>
          <w:color w:val="000000"/>
        </w:rPr>
        <w:sym w:font="HQPB2" w:char="F0BB"/>
      </w:r>
      <w:r w:rsidR="00361CFF" w:rsidRPr="00E34635">
        <w:rPr>
          <w:rFonts w:cs="B Badr"/>
          <w:color w:val="000000"/>
        </w:rPr>
        <w:sym w:font="HQPB5" w:char="F074"/>
      </w:r>
      <w:r w:rsidR="00361CFF" w:rsidRPr="00E34635">
        <w:rPr>
          <w:rFonts w:cs="B Badr"/>
          <w:color w:val="000000"/>
        </w:rPr>
        <w:sym w:font="HQPB2" w:char="F0AB"/>
      </w:r>
      <w:r w:rsidR="00361CFF" w:rsidRPr="00E34635">
        <w:rPr>
          <w:rFonts w:cs="B Badr"/>
          <w:color w:val="000000"/>
        </w:rPr>
        <w:sym w:font="HQPB4" w:char="F0F8"/>
      </w:r>
      <w:r w:rsidR="00361CFF" w:rsidRPr="00E34635">
        <w:rPr>
          <w:rFonts w:cs="B Badr"/>
          <w:color w:val="000000"/>
        </w:rPr>
        <w:sym w:font="HQPB2" w:char="F039"/>
      </w:r>
      <w:r w:rsidR="00361CFF" w:rsidRPr="00E34635">
        <w:rPr>
          <w:rFonts w:cs="B Badr"/>
          <w:color w:val="000000"/>
        </w:rPr>
        <w:sym w:font="HQPB5" w:char="F024"/>
      </w:r>
      <w:r w:rsidR="00361CFF" w:rsidRPr="00E34635">
        <w:rPr>
          <w:rFonts w:cs="B Badr"/>
          <w:color w:val="000000"/>
        </w:rPr>
        <w:sym w:font="HQPB1" w:char="F023"/>
      </w:r>
      <w:r w:rsidR="00361CFF" w:rsidRPr="00E34635">
        <w:rPr>
          <w:rFonts w:cs="B Badr"/>
          <w:color w:val="000000"/>
          <w:rtl/>
        </w:rPr>
        <w:t xml:space="preserve"> </w:t>
      </w:r>
      <w:r w:rsidR="00361CFF" w:rsidRPr="00E34635">
        <w:rPr>
          <w:rFonts w:cs="B Badr"/>
          <w:color w:val="000000"/>
        </w:rPr>
        <w:sym w:font="HQPB5" w:char="F09F"/>
      </w:r>
      <w:r w:rsidR="00361CFF" w:rsidRPr="00E34635">
        <w:rPr>
          <w:rFonts w:cs="B Badr"/>
          <w:color w:val="000000"/>
        </w:rPr>
        <w:sym w:font="HQPB2" w:char="F077"/>
      </w:r>
      <w:r w:rsidR="00361CFF" w:rsidRPr="00E34635">
        <w:rPr>
          <w:rFonts w:cs="B Badr"/>
          <w:color w:val="000000"/>
        </w:rPr>
        <w:sym w:font="HQPB5" w:char="F075"/>
      </w:r>
      <w:r w:rsidR="00361CFF" w:rsidRPr="00E34635">
        <w:rPr>
          <w:rFonts w:cs="B Badr"/>
          <w:color w:val="000000"/>
        </w:rPr>
        <w:sym w:font="HQPB2" w:char="F072"/>
      </w:r>
      <w:r w:rsidR="00361CFF" w:rsidRPr="00E34635">
        <w:rPr>
          <w:rFonts w:cs="B Badr"/>
          <w:color w:val="000000"/>
          <w:rtl/>
        </w:rPr>
        <w:t xml:space="preserve"> </w:t>
      </w:r>
      <w:r w:rsidR="00361CFF" w:rsidRPr="00E34635">
        <w:rPr>
          <w:rFonts w:cs="B Badr"/>
          <w:color w:val="000000"/>
        </w:rPr>
        <w:sym w:font="HQPB5" w:char="F074"/>
      </w:r>
      <w:r w:rsidR="00361CFF" w:rsidRPr="00E34635">
        <w:rPr>
          <w:rFonts w:cs="B Badr"/>
          <w:color w:val="000000"/>
        </w:rPr>
        <w:sym w:font="HQPB2" w:char="F0FB"/>
      </w:r>
      <w:r w:rsidR="00361CFF" w:rsidRPr="00E34635">
        <w:rPr>
          <w:rFonts w:cs="B Badr"/>
          <w:color w:val="000000"/>
        </w:rPr>
        <w:sym w:font="HQPB2" w:char="F0EF"/>
      </w:r>
      <w:r w:rsidR="00361CFF" w:rsidRPr="00E34635">
        <w:rPr>
          <w:rFonts w:cs="B Badr"/>
          <w:color w:val="000000"/>
        </w:rPr>
        <w:sym w:font="HQPB4" w:char="F0CF"/>
      </w:r>
      <w:r w:rsidR="00361CFF" w:rsidRPr="00E34635">
        <w:rPr>
          <w:rFonts w:cs="B Badr"/>
          <w:color w:val="000000"/>
        </w:rPr>
        <w:sym w:font="HQPB3" w:char="F025"/>
      </w:r>
      <w:r w:rsidR="00361CFF" w:rsidRPr="00E34635">
        <w:rPr>
          <w:rFonts w:cs="B Badr"/>
          <w:color w:val="000000"/>
        </w:rPr>
        <w:sym w:font="HQPB4" w:char="F0A9"/>
      </w:r>
      <w:r w:rsidR="00361CFF" w:rsidRPr="00E34635">
        <w:rPr>
          <w:rFonts w:cs="B Badr"/>
          <w:color w:val="000000"/>
        </w:rPr>
        <w:sym w:font="HQPB3" w:char="F021"/>
      </w:r>
      <w:r w:rsidR="00361CFF" w:rsidRPr="00E34635">
        <w:rPr>
          <w:rFonts w:cs="B Badr"/>
          <w:color w:val="000000"/>
        </w:rPr>
        <w:sym w:font="HQPB5" w:char="F024"/>
      </w:r>
      <w:r w:rsidR="00361CFF" w:rsidRPr="00E34635">
        <w:rPr>
          <w:rFonts w:cs="B Badr"/>
          <w:color w:val="000000"/>
        </w:rPr>
        <w:sym w:font="HQPB1" w:char="F023"/>
      </w:r>
      <w:r w:rsidR="00361CFF" w:rsidRPr="00E34635">
        <w:rPr>
          <w:rFonts w:cs="B Badr"/>
          <w:color w:val="000000"/>
          <w:rtl/>
        </w:rPr>
        <w:t xml:space="preserve"> </w:t>
      </w:r>
      <w:r w:rsidR="00361CFF" w:rsidRPr="00E34635">
        <w:rPr>
          <w:rFonts w:cs="B Badr"/>
          <w:color w:val="000000"/>
        </w:rPr>
        <w:sym w:font="HQPB5" w:char="F09A"/>
      </w:r>
      <w:r w:rsidR="00361CFF" w:rsidRPr="00E34635">
        <w:rPr>
          <w:rFonts w:cs="B Badr"/>
          <w:color w:val="000000"/>
        </w:rPr>
        <w:sym w:font="HQPB2" w:char="F063"/>
      </w:r>
      <w:r w:rsidR="00361CFF" w:rsidRPr="00E34635">
        <w:rPr>
          <w:rFonts w:cs="B Badr"/>
          <w:color w:val="000000"/>
        </w:rPr>
        <w:sym w:font="HQPB2" w:char="F071"/>
      </w:r>
      <w:r w:rsidR="00361CFF" w:rsidRPr="00E34635">
        <w:rPr>
          <w:rFonts w:cs="B Badr"/>
          <w:color w:val="000000"/>
        </w:rPr>
        <w:sym w:font="HQPB4" w:char="F0E8"/>
      </w:r>
      <w:r w:rsidR="00361CFF" w:rsidRPr="00E34635">
        <w:rPr>
          <w:rFonts w:cs="B Badr"/>
          <w:color w:val="000000"/>
        </w:rPr>
        <w:sym w:font="HQPB1" w:char="F03F"/>
      </w:r>
      <w:r w:rsidR="00361CFF" w:rsidRPr="00E34635">
        <w:rPr>
          <w:rFonts w:cs="B Badr"/>
          <w:color w:val="000000"/>
        </w:rPr>
        <w:sym w:font="HQPB2" w:char="F071"/>
      </w:r>
      <w:r w:rsidR="00361CFF" w:rsidRPr="00E34635">
        <w:rPr>
          <w:rFonts w:cs="B Badr"/>
          <w:color w:val="000000"/>
        </w:rPr>
        <w:sym w:font="HQPB4" w:char="F0DF"/>
      </w:r>
      <w:r w:rsidR="00361CFF" w:rsidRPr="00E34635">
        <w:rPr>
          <w:rFonts w:cs="B Badr"/>
          <w:color w:val="000000"/>
        </w:rPr>
        <w:sym w:font="HQPB2" w:char="F04A"/>
      </w:r>
      <w:r w:rsidR="00361CFF" w:rsidRPr="00E34635">
        <w:rPr>
          <w:rFonts w:cs="B Badr"/>
          <w:color w:val="000000"/>
        </w:rPr>
        <w:sym w:font="HQPB5" w:char="F074"/>
      </w:r>
      <w:r w:rsidR="00361CFF" w:rsidRPr="00E34635">
        <w:rPr>
          <w:rFonts w:cs="B Badr"/>
          <w:color w:val="000000"/>
        </w:rPr>
        <w:sym w:font="HQPB2" w:char="F083"/>
      </w:r>
      <w:r w:rsidR="00361CFF" w:rsidRPr="00E34635">
        <w:rPr>
          <w:rFonts w:cs="B Badr"/>
          <w:color w:val="000000"/>
          <w:rtl/>
        </w:rPr>
        <w:t xml:space="preserve"> </w:t>
      </w:r>
      <w:r w:rsidR="00361CFF" w:rsidRPr="00E34635">
        <w:rPr>
          <w:rFonts w:cs="B Badr"/>
          <w:color w:val="000000"/>
        </w:rPr>
        <w:sym w:font="HQPB4" w:char="F0F6"/>
      </w:r>
      <w:r w:rsidR="00361CFF" w:rsidRPr="00E34635">
        <w:rPr>
          <w:rFonts w:cs="B Badr"/>
          <w:color w:val="000000"/>
        </w:rPr>
        <w:sym w:font="HQPB2" w:char="F04E"/>
      </w:r>
      <w:r w:rsidR="00361CFF" w:rsidRPr="00E34635">
        <w:rPr>
          <w:rFonts w:cs="B Badr"/>
          <w:color w:val="000000"/>
        </w:rPr>
        <w:sym w:font="HQPB4" w:char="F0E8"/>
      </w:r>
      <w:r w:rsidR="00361CFF" w:rsidRPr="00E34635">
        <w:rPr>
          <w:rFonts w:cs="B Badr"/>
          <w:color w:val="000000"/>
        </w:rPr>
        <w:sym w:font="HQPB2" w:char="F064"/>
      </w:r>
      <w:r w:rsidR="00361CFF" w:rsidRPr="00E34635">
        <w:rPr>
          <w:rFonts w:cs="B Badr"/>
          <w:color w:val="000000"/>
        </w:rPr>
        <w:sym w:font="HQPB5" w:char="F075"/>
      </w:r>
      <w:r w:rsidR="00361CFF" w:rsidRPr="00E34635">
        <w:rPr>
          <w:rFonts w:cs="B Badr"/>
          <w:color w:val="000000"/>
        </w:rPr>
        <w:sym w:font="HQPB2" w:char="F072"/>
      </w:r>
      <w:r w:rsidR="00361CFF" w:rsidRPr="00E34635">
        <w:rPr>
          <w:rFonts w:cs="B Badr"/>
          <w:color w:val="000000"/>
          <w:rtl/>
        </w:rPr>
        <w:t xml:space="preserve"> </w:t>
      </w:r>
      <w:r w:rsidR="00361CFF" w:rsidRPr="00E34635">
        <w:rPr>
          <w:rFonts w:cs="B Badr"/>
          <w:color w:val="000000"/>
        </w:rPr>
        <w:sym w:font="HQPB4" w:char="F0EE"/>
      </w:r>
      <w:r w:rsidR="00361CFF" w:rsidRPr="00E34635">
        <w:rPr>
          <w:rFonts w:cs="B Badr"/>
          <w:color w:val="000000"/>
        </w:rPr>
        <w:sym w:font="HQPB1" w:char="F091"/>
      </w:r>
      <w:r w:rsidR="00361CFF" w:rsidRPr="00E34635">
        <w:rPr>
          <w:rFonts w:cs="B Badr"/>
          <w:color w:val="000000"/>
        </w:rPr>
        <w:sym w:font="HQPB1" w:char="F024"/>
      </w:r>
      <w:r w:rsidR="00361CFF" w:rsidRPr="00E34635">
        <w:rPr>
          <w:rFonts w:cs="B Badr"/>
          <w:color w:val="000000"/>
        </w:rPr>
        <w:sym w:font="HQPB4" w:char="F0A4"/>
      </w:r>
      <w:r w:rsidR="00361CFF" w:rsidRPr="00E34635">
        <w:rPr>
          <w:rFonts w:cs="B Badr"/>
          <w:color w:val="000000"/>
        </w:rPr>
        <w:sym w:font="HQPB1" w:char="F0FF"/>
      </w:r>
      <w:r w:rsidR="00361CFF" w:rsidRPr="00E34635">
        <w:rPr>
          <w:rFonts w:cs="B Badr"/>
          <w:color w:val="000000"/>
        </w:rPr>
        <w:sym w:font="HQPB4" w:char="F0E0"/>
      </w:r>
      <w:r w:rsidR="00361CFF" w:rsidRPr="00E34635">
        <w:rPr>
          <w:rFonts w:cs="B Badr"/>
          <w:color w:val="000000"/>
        </w:rPr>
        <w:sym w:font="HQPB2" w:char="F032"/>
      </w:r>
      <w:r w:rsidR="00361CFF" w:rsidRPr="00E34635">
        <w:rPr>
          <w:rFonts w:cs="B Badr"/>
          <w:color w:val="000000"/>
          <w:rtl/>
        </w:rPr>
        <w:t xml:space="preserve"> </w:t>
      </w:r>
      <w:r w:rsidR="00361CFF" w:rsidRPr="00E34635">
        <w:rPr>
          <w:rFonts w:cs="B Badr"/>
          <w:color w:val="000000"/>
        </w:rPr>
        <w:sym w:font="HQPB4" w:char="F034"/>
      </w:r>
      <w:r w:rsidR="00361CFF" w:rsidRPr="00E34635">
        <w:rPr>
          <w:rFonts w:cs="B Badr"/>
          <w:color w:val="000000"/>
          <w:rtl/>
        </w:rPr>
        <w:t xml:space="preserve"> </w:t>
      </w:r>
      <w:r w:rsidR="00361CFF" w:rsidRPr="00E34635">
        <w:rPr>
          <w:rFonts w:cs="B Badr"/>
          <w:color w:val="000000"/>
        </w:rPr>
        <w:sym w:font="HQPB5" w:char="F079"/>
      </w:r>
      <w:r w:rsidR="00361CFF" w:rsidRPr="00E34635">
        <w:rPr>
          <w:rFonts w:cs="B Badr"/>
          <w:color w:val="000000"/>
        </w:rPr>
        <w:sym w:font="HQPB2" w:char="F037"/>
      </w:r>
      <w:r w:rsidR="00361CFF" w:rsidRPr="00E34635">
        <w:rPr>
          <w:rFonts w:cs="B Badr"/>
          <w:color w:val="000000"/>
        </w:rPr>
        <w:sym w:font="HQPB4" w:char="F0CD"/>
      </w:r>
      <w:r w:rsidR="00361CFF" w:rsidRPr="00E34635">
        <w:rPr>
          <w:rFonts w:cs="B Badr"/>
          <w:color w:val="000000"/>
        </w:rPr>
        <w:sym w:font="HQPB2" w:char="F0B4"/>
      </w:r>
      <w:r w:rsidR="00361CFF" w:rsidRPr="00E34635">
        <w:rPr>
          <w:rFonts w:cs="B Badr"/>
          <w:color w:val="000000"/>
        </w:rPr>
        <w:sym w:font="HQPB5" w:char="F0AF"/>
      </w:r>
      <w:r w:rsidR="00361CFF" w:rsidRPr="00E34635">
        <w:rPr>
          <w:rFonts w:cs="B Badr"/>
          <w:color w:val="000000"/>
        </w:rPr>
        <w:sym w:font="HQPB2" w:char="F0BB"/>
      </w:r>
      <w:r w:rsidR="00361CFF" w:rsidRPr="00E34635">
        <w:rPr>
          <w:rFonts w:cs="B Badr"/>
          <w:color w:val="000000"/>
        </w:rPr>
        <w:sym w:font="HQPB5" w:char="F073"/>
      </w:r>
      <w:r w:rsidR="00361CFF" w:rsidRPr="00E34635">
        <w:rPr>
          <w:rFonts w:cs="B Badr"/>
          <w:color w:val="000000"/>
        </w:rPr>
        <w:sym w:font="HQPB2" w:char="F039"/>
      </w:r>
      <w:r w:rsidR="00361CFF" w:rsidRPr="00E34635">
        <w:rPr>
          <w:rFonts w:cs="B Badr"/>
          <w:color w:val="000000"/>
        </w:rPr>
        <w:sym w:font="HQPB5" w:char="F027"/>
      </w:r>
      <w:r w:rsidR="00361CFF" w:rsidRPr="00E34635">
        <w:rPr>
          <w:rFonts w:cs="B Badr"/>
          <w:color w:val="000000"/>
        </w:rPr>
        <w:sym w:font="HQPB2" w:char="F072"/>
      </w:r>
      <w:r w:rsidR="00361CFF" w:rsidRPr="00E34635">
        <w:rPr>
          <w:rFonts w:cs="B Badr"/>
          <w:color w:val="000000"/>
        </w:rPr>
        <w:sym w:font="HQPB4" w:char="F0E9"/>
      </w:r>
      <w:r w:rsidR="00361CFF" w:rsidRPr="00E34635">
        <w:rPr>
          <w:rFonts w:cs="B Badr"/>
          <w:color w:val="000000"/>
        </w:rPr>
        <w:sym w:font="HQPB1" w:char="F026"/>
      </w:r>
      <w:r w:rsidR="00361CFF" w:rsidRPr="00E34635">
        <w:rPr>
          <w:rFonts w:cs="B Badr"/>
          <w:color w:val="000000"/>
          <w:rtl/>
        </w:rPr>
        <w:t xml:space="preserve"> </w:t>
      </w:r>
      <w:r w:rsidR="00361CFF" w:rsidRPr="00E34635">
        <w:rPr>
          <w:rFonts w:cs="B Badr"/>
          <w:color w:val="000000"/>
        </w:rPr>
        <w:sym w:font="HQPB1" w:char="F024"/>
      </w:r>
      <w:r w:rsidR="00361CFF" w:rsidRPr="00E34635">
        <w:rPr>
          <w:rFonts w:cs="B Badr"/>
          <w:color w:val="000000"/>
        </w:rPr>
        <w:sym w:font="HQPB5" w:char="F074"/>
      </w:r>
      <w:r w:rsidR="00361CFF" w:rsidRPr="00E34635">
        <w:rPr>
          <w:rFonts w:cs="B Badr"/>
          <w:color w:val="000000"/>
        </w:rPr>
        <w:sym w:font="HQPB2" w:char="F052"/>
      </w:r>
      <w:r w:rsidR="00361CFF" w:rsidRPr="00E34635">
        <w:rPr>
          <w:rFonts w:cs="B Badr"/>
          <w:color w:val="000000"/>
        </w:rPr>
        <w:sym w:font="HQPB4" w:char="F0F4"/>
      </w:r>
      <w:r w:rsidR="00361CFF" w:rsidRPr="00E34635">
        <w:rPr>
          <w:rFonts w:cs="B Badr"/>
          <w:color w:val="000000"/>
        </w:rPr>
        <w:sym w:font="HQPB1" w:char="F089"/>
      </w:r>
      <w:r w:rsidR="00361CFF" w:rsidRPr="00E34635">
        <w:rPr>
          <w:rFonts w:cs="B Badr"/>
          <w:color w:val="000000"/>
        </w:rPr>
        <w:sym w:font="HQPB5" w:char="F074"/>
      </w:r>
      <w:r w:rsidR="00361CFF" w:rsidRPr="00E34635">
        <w:rPr>
          <w:rFonts w:cs="B Badr"/>
          <w:color w:val="000000"/>
        </w:rPr>
        <w:sym w:font="HQPB1" w:char="F046"/>
      </w:r>
      <w:r w:rsidR="00361CFF" w:rsidRPr="00E34635">
        <w:rPr>
          <w:rFonts w:cs="B Badr"/>
          <w:color w:val="000000"/>
        </w:rPr>
        <w:sym w:font="HQPB4" w:char="F0F4"/>
      </w:r>
      <w:r w:rsidR="00361CFF" w:rsidRPr="00E34635">
        <w:rPr>
          <w:rFonts w:cs="B Badr"/>
          <w:color w:val="000000"/>
        </w:rPr>
        <w:sym w:font="HQPB1" w:char="F0E3"/>
      </w:r>
      <w:r w:rsidR="00361CFF" w:rsidRPr="00E34635">
        <w:rPr>
          <w:rFonts w:cs="B Badr"/>
          <w:color w:val="000000"/>
        </w:rPr>
        <w:sym w:font="HQPB5" w:char="F072"/>
      </w:r>
      <w:r w:rsidR="00361CFF" w:rsidRPr="00E34635">
        <w:rPr>
          <w:rFonts w:cs="B Badr"/>
          <w:color w:val="000000"/>
        </w:rPr>
        <w:sym w:font="HQPB1" w:char="F026"/>
      </w:r>
      <w:r w:rsidR="00361CFF" w:rsidRPr="00E34635">
        <w:rPr>
          <w:rFonts w:cs="B Badr"/>
          <w:color w:val="000000"/>
          <w:rtl/>
        </w:rPr>
        <w:t xml:space="preserve"> </w:t>
      </w:r>
      <w:r w:rsidR="00361CFF" w:rsidRPr="00E34635">
        <w:rPr>
          <w:rFonts w:cs="B Badr"/>
          <w:color w:val="000000"/>
        </w:rPr>
        <w:sym w:font="HQPB4" w:char="F0F6"/>
      </w:r>
      <w:r w:rsidR="00361CFF" w:rsidRPr="00E34635">
        <w:rPr>
          <w:rFonts w:cs="B Badr"/>
          <w:color w:val="000000"/>
        </w:rPr>
        <w:sym w:font="HQPB2" w:char="F04E"/>
      </w:r>
      <w:r w:rsidR="00361CFF" w:rsidRPr="00E34635">
        <w:rPr>
          <w:rFonts w:cs="B Badr"/>
          <w:color w:val="000000"/>
        </w:rPr>
        <w:sym w:font="HQPB4" w:char="F0E7"/>
      </w:r>
      <w:r w:rsidR="00361CFF" w:rsidRPr="00E34635">
        <w:rPr>
          <w:rFonts w:cs="B Badr"/>
          <w:color w:val="000000"/>
        </w:rPr>
        <w:sym w:font="HQPB2" w:char="F06C"/>
      </w:r>
      <w:r w:rsidR="00361CFF" w:rsidRPr="00E34635">
        <w:rPr>
          <w:rFonts w:cs="B Badr"/>
          <w:color w:val="000000"/>
        </w:rPr>
        <w:sym w:font="HQPB5" w:char="F06D"/>
      </w:r>
      <w:r w:rsidR="00361CFF" w:rsidRPr="00E34635">
        <w:rPr>
          <w:rFonts w:cs="B Badr"/>
          <w:color w:val="000000"/>
        </w:rPr>
        <w:sym w:font="HQPB2" w:char="F03B"/>
      </w:r>
      <w:r w:rsidR="00361CFF" w:rsidRPr="00E34635">
        <w:rPr>
          <w:rFonts w:cs="B Badr"/>
          <w:color w:val="000000"/>
          <w:rtl/>
        </w:rPr>
        <w:t xml:space="preserve"> </w:t>
      </w:r>
      <w:r w:rsidR="00361CFF" w:rsidRPr="00E34635">
        <w:rPr>
          <w:rFonts w:cs="B Badr"/>
          <w:color w:val="000000"/>
        </w:rPr>
        <w:sym w:font="HQPB1" w:char="F024"/>
      </w:r>
      <w:r w:rsidR="00361CFF" w:rsidRPr="00E34635">
        <w:rPr>
          <w:rFonts w:cs="B Badr"/>
          <w:color w:val="000000"/>
        </w:rPr>
        <w:sym w:font="HQPB4" w:char="F0B9"/>
      </w:r>
      <w:r w:rsidR="00361CFF" w:rsidRPr="00E34635">
        <w:rPr>
          <w:rFonts w:cs="B Badr"/>
          <w:color w:val="000000"/>
        </w:rPr>
        <w:sym w:font="HQPB1" w:char="F02F"/>
      </w:r>
      <w:r w:rsidR="00361CFF" w:rsidRPr="00E34635">
        <w:rPr>
          <w:rFonts w:cs="B Badr"/>
          <w:color w:val="000000"/>
        </w:rPr>
        <w:sym w:font="HQPB1" w:char="F023"/>
      </w:r>
      <w:r w:rsidR="00361CFF" w:rsidRPr="00E34635">
        <w:rPr>
          <w:rFonts w:cs="B Badr"/>
          <w:color w:val="000000"/>
        </w:rPr>
        <w:sym w:font="HQPB5" w:char="F078"/>
      </w:r>
      <w:r w:rsidR="00361CFF" w:rsidRPr="00E34635">
        <w:rPr>
          <w:rFonts w:cs="B Badr"/>
          <w:color w:val="000000"/>
        </w:rPr>
        <w:sym w:font="HQPB1" w:char="F08B"/>
      </w:r>
      <w:r w:rsidR="00361CFF" w:rsidRPr="00E34635">
        <w:rPr>
          <w:rFonts w:cs="B Badr"/>
          <w:color w:val="000000"/>
        </w:rPr>
        <w:sym w:font="HQPB5" w:char="F074"/>
      </w:r>
      <w:r w:rsidR="00361CFF" w:rsidRPr="00E34635">
        <w:rPr>
          <w:rFonts w:cs="B Badr"/>
          <w:color w:val="000000"/>
        </w:rPr>
        <w:sym w:font="HQPB1" w:char="F0E3"/>
      </w:r>
      <w:r w:rsidR="00361CFF" w:rsidRPr="00E34635">
        <w:rPr>
          <w:rFonts w:cs="B Badr"/>
          <w:color w:val="000000"/>
          <w:rtl/>
        </w:rPr>
        <w:t xml:space="preserve"> </w:t>
      </w:r>
      <w:r w:rsidR="00361CFF" w:rsidRPr="00E34635">
        <w:rPr>
          <w:rFonts w:cs="B Badr"/>
          <w:color w:val="000000"/>
        </w:rPr>
        <w:sym w:font="HQPB1" w:char="F024"/>
      </w:r>
      <w:r w:rsidR="00361CFF" w:rsidRPr="00E34635">
        <w:rPr>
          <w:rFonts w:cs="B Badr"/>
          <w:color w:val="000000"/>
        </w:rPr>
        <w:sym w:font="HQPB4" w:char="F056"/>
      </w:r>
      <w:r w:rsidR="00361CFF" w:rsidRPr="00E34635">
        <w:rPr>
          <w:rFonts w:cs="B Badr"/>
          <w:color w:val="000000"/>
        </w:rPr>
        <w:sym w:font="HQPB2" w:char="F04A"/>
      </w:r>
      <w:r w:rsidR="00361CFF" w:rsidRPr="00E34635">
        <w:rPr>
          <w:rFonts w:cs="B Badr"/>
          <w:color w:val="000000"/>
        </w:rPr>
        <w:sym w:font="HQPB2" w:char="F08A"/>
      </w:r>
      <w:r w:rsidR="00361CFF" w:rsidRPr="00E34635">
        <w:rPr>
          <w:rFonts w:cs="B Badr"/>
          <w:color w:val="000000"/>
        </w:rPr>
        <w:sym w:font="HQPB4" w:char="F0CF"/>
      </w:r>
      <w:r w:rsidR="00361CFF" w:rsidRPr="00E34635">
        <w:rPr>
          <w:rFonts w:cs="B Badr"/>
          <w:color w:val="000000"/>
        </w:rPr>
        <w:sym w:font="HQPB2" w:char="F039"/>
      </w:r>
      <w:r w:rsidR="00361CFF" w:rsidRPr="00E34635">
        <w:rPr>
          <w:rFonts w:cs="B Badr"/>
          <w:color w:val="000000"/>
        </w:rPr>
        <w:sym w:font="HQPB5" w:char="F072"/>
      </w:r>
      <w:r w:rsidR="00361CFF" w:rsidRPr="00E34635">
        <w:rPr>
          <w:rFonts w:cs="B Badr"/>
          <w:color w:val="000000"/>
        </w:rPr>
        <w:sym w:font="HQPB1" w:char="F026"/>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C026CB">
        <w:rPr>
          <w:rFonts w:cs="B Lotus" w:hint="cs"/>
          <w:sz w:val="28"/>
          <w:szCs w:val="28"/>
          <w:rtl/>
          <w:lang w:bidi="fa-IR"/>
        </w:rPr>
        <w:t>[</w:t>
      </w:r>
      <w:r w:rsidR="00361CFF">
        <w:rPr>
          <w:rFonts w:cs="B Lotus" w:hint="cs"/>
          <w:sz w:val="28"/>
          <w:szCs w:val="28"/>
          <w:rtl/>
          <w:lang w:bidi="fa-IR"/>
        </w:rPr>
        <w:t>نساء</w:t>
      </w:r>
      <w:r>
        <w:rPr>
          <w:rFonts w:cs="B Lotus" w:hint="cs"/>
          <w:sz w:val="28"/>
          <w:szCs w:val="28"/>
          <w:rtl/>
          <w:lang w:bidi="fa-IR"/>
        </w:rPr>
        <w:t>/</w:t>
      </w:r>
      <w:r w:rsidR="00361CFF">
        <w:rPr>
          <w:rFonts w:cs="B Lotus" w:hint="cs"/>
          <w:sz w:val="28"/>
          <w:szCs w:val="28"/>
          <w:rtl/>
          <w:lang w:bidi="fa-IR"/>
        </w:rPr>
        <w:t>17-18</w:t>
      </w:r>
      <w:r w:rsidR="00C026CB">
        <w:rPr>
          <w:rFonts w:cs="B Lotus" w:hint="cs"/>
          <w:sz w:val="28"/>
          <w:szCs w:val="28"/>
          <w:rtl/>
          <w:lang w:bidi="fa-IR"/>
        </w:rPr>
        <w:t>]</w:t>
      </w:r>
    </w:p>
    <w:p w:rsidR="002E0EB3" w:rsidRDefault="00B93791" w:rsidP="00C026CB">
      <w:pPr>
        <w:tabs>
          <w:tab w:val="right" w:pos="7031"/>
        </w:tabs>
        <w:bidi/>
        <w:ind w:left="1134"/>
        <w:jc w:val="both"/>
        <w:rPr>
          <w:rFonts w:cs="B Lotus"/>
          <w:sz w:val="26"/>
          <w:szCs w:val="26"/>
          <w:rtl/>
          <w:lang w:bidi="fa-IR"/>
        </w:rPr>
      </w:pPr>
      <w:r>
        <w:rPr>
          <w:rFonts w:cs="B Lotus" w:hint="cs"/>
          <w:sz w:val="26"/>
          <w:szCs w:val="26"/>
          <w:rtl/>
          <w:lang w:bidi="fa-IR"/>
        </w:rPr>
        <w:t>«</w:t>
      </w:r>
      <w:r w:rsidR="00DA3591">
        <w:rPr>
          <w:rFonts w:cs="B Lotus" w:hint="cs"/>
          <w:sz w:val="26"/>
          <w:szCs w:val="26"/>
          <w:rtl/>
          <w:lang w:bidi="fa-IR"/>
        </w:rPr>
        <w:t xml:space="preserve">توبه نزد خداوند، تنها براي كساني است كه </w:t>
      </w:r>
      <w:r w:rsidR="001D2BEE">
        <w:rPr>
          <w:rFonts w:cs="B Lotus" w:hint="cs"/>
          <w:sz w:val="26"/>
          <w:szCs w:val="26"/>
          <w:rtl/>
          <w:lang w:bidi="fa-IR"/>
        </w:rPr>
        <w:t>از روي ناداني مرتكب گناه مي‌شوند. سپس بزودي توبه مي‌كنند، اينانند كه خداوند توبه‌شان را مي‌پذيرد و خداوند داناي حكيم است و توب</w:t>
      </w:r>
      <w:r w:rsidR="00C026CB">
        <w:rPr>
          <w:rFonts w:cs="B Lotus" w:hint="cs"/>
          <w:sz w:val="26"/>
          <w:szCs w:val="26"/>
          <w:rtl/>
          <w:lang w:bidi="fa-IR"/>
        </w:rPr>
        <w:t>ه</w:t>
      </w:r>
      <w:r w:rsidR="00C026CB">
        <w:rPr>
          <w:rFonts w:cs="B Lotus"/>
          <w:sz w:val="26"/>
          <w:szCs w:val="26"/>
          <w:rtl/>
          <w:lang w:bidi="fa-IR"/>
        </w:rPr>
        <w:softHyphen/>
      </w:r>
      <w:r w:rsidR="00C026CB">
        <w:rPr>
          <w:rFonts w:cs="B Lotus" w:hint="cs"/>
          <w:sz w:val="26"/>
          <w:szCs w:val="26"/>
          <w:rtl/>
          <w:lang w:bidi="fa-IR"/>
        </w:rPr>
        <w:t>ي</w:t>
      </w:r>
      <w:r w:rsidR="001D2BEE">
        <w:rPr>
          <w:rFonts w:cs="B Lotus" w:hint="cs"/>
          <w:sz w:val="26"/>
          <w:szCs w:val="26"/>
          <w:rtl/>
          <w:lang w:bidi="fa-IR"/>
        </w:rPr>
        <w:t xml:space="preserve"> كساني كه گناه مي‌كنند تا وقتي كه مرگِ يكي از ايشان در رسد مي‌گويد: «اكنون توبه كردم» پذيرفته نيست؛ و [نيز توبه] كساني كه در حال كفر مي‌ميرند پذيرفته نخواهد بود. آنانند كه برايشان عذابي دردناك آماده كرده‌ايم</w:t>
      </w:r>
      <w:r w:rsidRPr="00D938A1">
        <w:rPr>
          <w:rFonts w:cs="B Lotus" w:hint="cs"/>
          <w:sz w:val="26"/>
          <w:szCs w:val="26"/>
          <w:rtl/>
          <w:lang w:bidi="fa-IR"/>
        </w:rPr>
        <w:t>».</w:t>
      </w:r>
    </w:p>
    <w:p w:rsidR="002E0EB3" w:rsidRDefault="002E0EB3" w:rsidP="002E0EB3">
      <w:pPr>
        <w:tabs>
          <w:tab w:val="right" w:pos="7031"/>
        </w:tabs>
        <w:bidi/>
        <w:ind w:left="1134"/>
        <w:jc w:val="both"/>
        <w:rPr>
          <w:rFonts w:cs="B Lotus"/>
          <w:sz w:val="26"/>
          <w:szCs w:val="26"/>
          <w:rtl/>
          <w:lang w:bidi="fa-IR"/>
        </w:rPr>
      </w:pPr>
    </w:p>
    <w:p w:rsidR="00536926" w:rsidRDefault="00536926" w:rsidP="00536926">
      <w:pPr>
        <w:tabs>
          <w:tab w:val="right" w:pos="7031"/>
        </w:tabs>
        <w:bidi/>
        <w:ind w:left="1134"/>
        <w:jc w:val="both"/>
        <w:rPr>
          <w:rFonts w:cs="B Lotus"/>
          <w:sz w:val="26"/>
          <w:szCs w:val="26"/>
          <w:rtl/>
          <w:lang w:bidi="fa-IR"/>
        </w:rPr>
        <w:sectPr w:rsidR="00536926" w:rsidSect="00647CF2">
          <w:headerReference w:type="default" r:id="rId18"/>
          <w:footnotePr>
            <w:numRestart w:val="eachPage"/>
          </w:footnotePr>
          <w:pgSz w:w="11907" w:h="16840" w:code="9"/>
          <w:pgMar w:top="2268" w:right="2211" w:bottom="2268" w:left="2211" w:header="2268" w:footer="2268" w:gutter="0"/>
          <w:cols w:space="708"/>
          <w:titlePg/>
          <w:bidi/>
          <w:docGrid w:linePitch="360"/>
        </w:sectPr>
      </w:pPr>
    </w:p>
    <w:p w:rsidR="00FB0625" w:rsidRDefault="00FB0625" w:rsidP="00FB0625">
      <w:pPr>
        <w:bidi/>
        <w:ind w:firstLine="284"/>
        <w:jc w:val="both"/>
        <w:rPr>
          <w:rFonts w:cs="B Lotus"/>
          <w:sz w:val="28"/>
          <w:szCs w:val="28"/>
          <w:rtl/>
          <w:lang w:bidi="fa-IR"/>
        </w:rPr>
      </w:pPr>
    </w:p>
    <w:p w:rsidR="00FB0625" w:rsidRDefault="00FB0625" w:rsidP="00FB0625">
      <w:pPr>
        <w:bidi/>
        <w:ind w:firstLine="284"/>
        <w:jc w:val="both"/>
        <w:rPr>
          <w:rFonts w:cs="B Lotus"/>
          <w:sz w:val="28"/>
          <w:szCs w:val="28"/>
          <w:rtl/>
          <w:lang w:bidi="fa-IR"/>
        </w:rPr>
      </w:pPr>
    </w:p>
    <w:p w:rsidR="00FB0625" w:rsidRDefault="00FB0625" w:rsidP="00FB0625">
      <w:pPr>
        <w:bidi/>
        <w:ind w:firstLine="284"/>
        <w:jc w:val="both"/>
        <w:rPr>
          <w:rFonts w:cs="B Lotus"/>
          <w:sz w:val="28"/>
          <w:szCs w:val="28"/>
          <w:rtl/>
          <w:lang w:bidi="fa-IR"/>
        </w:rPr>
      </w:pPr>
    </w:p>
    <w:p w:rsidR="00536926" w:rsidRDefault="00536926" w:rsidP="00536926">
      <w:pPr>
        <w:bidi/>
        <w:jc w:val="center"/>
        <w:rPr>
          <w:rFonts w:cs="B Titr"/>
          <w:b/>
          <w:bCs/>
          <w:sz w:val="40"/>
          <w:szCs w:val="40"/>
          <w:rtl/>
          <w:lang w:bidi="fa-IR"/>
        </w:rPr>
      </w:pPr>
    </w:p>
    <w:p w:rsidR="00536926" w:rsidRPr="00647CF2" w:rsidRDefault="00536926" w:rsidP="00647CF2">
      <w:pPr>
        <w:pStyle w:val="a"/>
        <w:rPr>
          <w:sz w:val="34"/>
          <w:szCs w:val="36"/>
          <w:rtl/>
        </w:rPr>
      </w:pPr>
      <w:bookmarkStart w:id="43" w:name="_Toc281676941"/>
      <w:r w:rsidRPr="00647CF2">
        <w:rPr>
          <w:rFonts w:hint="cs"/>
          <w:sz w:val="34"/>
          <w:szCs w:val="36"/>
          <w:rtl/>
        </w:rPr>
        <w:t>عناصر تشكيل‌دهنده</w:t>
      </w:r>
      <w:r w:rsidR="008C413F" w:rsidRPr="00647CF2">
        <w:rPr>
          <w:sz w:val="34"/>
          <w:szCs w:val="36"/>
          <w:rtl/>
        </w:rPr>
        <w:softHyphen/>
      </w:r>
      <w:r w:rsidRPr="00647CF2">
        <w:rPr>
          <w:rFonts w:hint="cs"/>
          <w:sz w:val="34"/>
          <w:szCs w:val="36"/>
          <w:rtl/>
        </w:rPr>
        <w:t xml:space="preserve"> توبه</w:t>
      </w:r>
      <w:bookmarkEnd w:id="43"/>
    </w:p>
    <w:p w:rsidR="00536926" w:rsidRPr="008C413F" w:rsidRDefault="00536926" w:rsidP="00536926">
      <w:pPr>
        <w:bidi/>
        <w:jc w:val="center"/>
        <w:rPr>
          <w:rFonts w:cs="B Titr"/>
          <w:sz w:val="22"/>
          <w:szCs w:val="22"/>
          <w:rtl/>
          <w:lang w:bidi="fa-IR"/>
        </w:rPr>
      </w:pPr>
    </w:p>
    <w:p w:rsidR="00536926" w:rsidRPr="008C413F" w:rsidRDefault="00536926" w:rsidP="00536926">
      <w:pPr>
        <w:numPr>
          <w:ilvl w:val="0"/>
          <w:numId w:val="15"/>
        </w:numPr>
        <w:bidi/>
        <w:ind w:firstLine="462"/>
        <w:jc w:val="both"/>
        <w:rPr>
          <w:rFonts w:cs="B Lotus"/>
          <w:sz w:val="32"/>
          <w:szCs w:val="32"/>
          <w:rtl/>
          <w:lang w:bidi="fa-IR"/>
        </w:rPr>
      </w:pPr>
      <w:r w:rsidRPr="008C413F">
        <w:rPr>
          <w:rFonts w:cs="B Lotus" w:hint="cs"/>
          <w:sz w:val="32"/>
          <w:szCs w:val="32"/>
          <w:rtl/>
          <w:lang w:bidi="fa-IR"/>
        </w:rPr>
        <w:t>توبه</w:t>
      </w:r>
      <w:r w:rsidR="008C413F">
        <w:rPr>
          <w:rFonts w:cs="B Lotus"/>
          <w:sz w:val="32"/>
          <w:szCs w:val="32"/>
          <w:rtl/>
          <w:lang w:bidi="fa-IR"/>
        </w:rPr>
        <w:softHyphen/>
      </w:r>
      <w:r w:rsidR="008C413F">
        <w:rPr>
          <w:rFonts w:cs="B Lotus" w:hint="cs"/>
          <w:sz w:val="32"/>
          <w:szCs w:val="32"/>
          <w:rtl/>
          <w:lang w:bidi="fa-IR"/>
        </w:rPr>
        <w:t>ی</w:t>
      </w:r>
      <w:r w:rsidRPr="008C413F">
        <w:rPr>
          <w:rFonts w:cs="B Lotus" w:hint="cs"/>
          <w:sz w:val="32"/>
          <w:szCs w:val="32"/>
          <w:rtl/>
          <w:lang w:bidi="fa-IR"/>
        </w:rPr>
        <w:t xml:space="preserve"> نصوح</w:t>
      </w:r>
    </w:p>
    <w:p w:rsidR="00536926" w:rsidRPr="008C413F" w:rsidRDefault="00536926" w:rsidP="007C1359">
      <w:pPr>
        <w:numPr>
          <w:ilvl w:val="0"/>
          <w:numId w:val="15"/>
        </w:numPr>
        <w:bidi/>
        <w:ind w:firstLine="462"/>
        <w:jc w:val="both"/>
        <w:rPr>
          <w:rFonts w:cs="B Lotus"/>
          <w:sz w:val="32"/>
          <w:szCs w:val="32"/>
          <w:lang w:bidi="fa-IR"/>
        </w:rPr>
      </w:pPr>
      <w:r w:rsidRPr="008C413F">
        <w:rPr>
          <w:rFonts w:cs="B Lotus" w:hint="cs"/>
          <w:sz w:val="32"/>
          <w:szCs w:val="32"/>
          <w:rtl/>
          <w:lang w:bidi="fa-IR"/>
        </w:rPr>
        <w:t>صرف تلفظ يا توب</w:t>
      </w:r>
      <w:r w:rsidR="007C1359" w:rsidRPr="008C413F">
        <w:rPr>
          <w:rFonts w:cs="B Lotus" w:hint="cs"/>
          <w:sz w:val="32"/>
          <w:szCs w:val="32"/>
          <w:rtl/>
          <w:lang w:bidi="fa-IR"/>
        </w:rPr>
        <w:t>ه</w:t>
      </w:r>
      <w:r w:rsidR="007C1359" w:rsidRPr="008C413F">
        <w:rPr>
          <w:rFonts w:cs="B Lotus"/>
          <w:sz w:val="32"/>
          <w:szCs w:val="32"/>
          <w:rtl/>
          <w:lang w:bidi="fa-IR"/>
        </w:rPr>
        <w:softHyphen/>
      </w:r>
      <w:r w:rsidR="007C1359" w:rsidRPr="008C413F">
        <w:rPr>
          <w:rFonts w:cs="B Lotus" w:hint="cs"/>
          <w:sz w:val="32"/>
          <w:szCs w:val="32"/>
          <w:rtl/>
          <w:lang w:bidi="fa-IR"/>
        </w:rPr>
        <w:t>ی</w:t>
      </w:r>
      <w:r w:rsidRPr="008C413F">
        <w:rPr>
          <w:rFonts w:cs="B Lotus" w:hint="cs"/>
          <w:sz w:val="32"/>
          <w:szCs w:val="32"/>
          <w:rtl/>
          <w:lang w:bidi="fa-IR"/>
        </w:rPr>
        <w:t xml:space="preserve"> زباني توبه نخواهد بود.</w:t>
      </w:r>
    </w:p>
    <w:p w:rsidR="00536926" w:rsidRPr="008C413F" w:rsidRDefault="00536926" w:rsidP="00536926">
      <w:pPr>
        <w:numPr>
          <w:ilvl w:val="0"/>
          <w:numId w:val="15"/>
        </w:numPr>
        <w:bidi/>
        <w:ind w:firstLine="462"/>
        <w:jc w:val="both"/>
        <w:rPr>
          <w:rFonts w:cs="B Lotus"/>
          <w:sz w:val="32"/>
          <w:szCs w:val="32"/>
          <w:lang w:bidi="fa-IR"/>
        </w:rPr>
      </w:pPr>
      <w:r w:rsidRPr="008C413F">
        <w:rPr>
          <w:rFonts w:cs="B Lotus" w:hint="cs"/>
          <w:sz w:val="32"/>
          <w:szCs w:val="32"/>
          <w:rtl/>
          <w:lang w:bidi="fa-IR"/>
        </w:rPr>
        <w:t>شرح و تعريف توبه از نظر اما</w:t>
      </w:r>
      <w:r w:rsidR="007C1359" w:rsidRPr="008C413F">
        <w:rPr>
          <w:rFonts w:cs="B Lotus" w:hint="cs"/>
          <w:sz w:val="32"/>
          <w:szCs w:val="32"/>
          <w:rtl/>
          <w:lang w:bidi="fa-IR"/>
        </w:rPr>
        <w:t>م</w:t>
      </w:r>
      <w:r w:rsidRPr="008C413F">
        <w:rPr>
          <w:rFonts w:cs="B Lotus" w:hint="cs"/>
          <w:sz w:val="32"/>
          <w:szCs w:val="32"/>
          <w:rtl/>
          <w:lang w:bidi="fa-IR"/>
        </w:rPr>
        <w:t xml:space="preserve"> محمد غزالي</w:t>
      </w:r>
    </w:p>
    <w:p w:rsidR="00536926" w:rsidRPr="008C413F" w:rsidRDefault="00536926" w:rsidP="00536926">
      <w:pPr>
        <w:numPr>
          <w:ilvl w:val="0"/>
          <w:numId w:val="15"/>
        </w:numPr>
        <w:bidi/>
        <w:ind w:firstLine="462"/>
        <w:jc w:val="both"/>
        <w:rPr>
          <w:rFonts w:cs="B Lotus"/>
          <w:sz w:val="32"/>
          <w:szCs w:val="32"/>
          <w:lang w:bidi="fa-IR"/>
        </w:rPr>
      </w:pPr>
      <w:r w:rsidRPr="008C413F">
        <w:rPr>
          <w:rFonts w:cs="B Lotus" w:hint="cs"/>
          <w:sz w:val="32"/>
          <w:szCs w:val="32"/>
          <w:rtl/>
          <w:lang w:bidi="fa-IR"/>
        </w:rPr>
        <w:t>شرح عناصر تشكيل‌دهندة حقيقت توبه</w:t>
      </w:r>
    </w:p>
    <w:p w:rsidR="00536926" w:rsidRPr="008C413F" w:rsidRDefault="00536926" w:rsidP="00536926">
      <w:pPr>
        <w:numPr>
          <w:ilvl w:val="0"/>
          <w:numId w:val="15"/>
        </w:numPr>
        <w:bidi/>
        <w:ind w:firstLine="462"/>
        <w:jc w:val="both"/>
        <w:rPr>
          <w:rFonts w:cs="B Lotus"/>
          <w:sz w:val="32"/>
          <w:szCs w:val="32"/>
          <w:lang w:bidi="fa-IR"/>
        </w:rPr>
      </w:pPr>
      <w:r w:rsidRPr="008C413F">
        <w:rPr>
          <w:rFonts w:cs="B Lotus" w:hint="cs"/>
          <w:sz w:val="32"/>
          <w:szCs w:val="32"/>
          <w:rtl/>
          <w:lang w:bidi="fa-IR"/>
        </w:rPr>
        <w:t>استغفار</w:t>
      </w:r>
    </w:p>
    <w:p w:rsidR="00536926" w:rsidRPr="008C413F" w:rsidRDefault="00536926" w:rsidP="00536926">
      <w:pPr>
        <w:numPr>
          <w:ilvl w:val="0"/>
          <w:numId w:val="15"/>
        </w:numPr>
        <w:bidi/>
        <w:ind w:firstLine="462"/>
        <w:jc w:val="both"/>
        <w:rPr>
          <w:rFonts w:cs="B Lotus"/>
          <w:sz w:val="32"/>
          <w:szCs w:val="32"/>
          <w:lang w:bidi="fa-IR"/>
        </w:rPr>
      </w:pPr>
      <w:r w:rsidRPr="008C413F">
        <w:rPr>
          <w:rFonts w:cs="B Lotus" w:hint="cs"/>
          <w:sz w:val="32"/>
          <w:szCs w:val="32"/>
          <w:rtl/>
          <w:lang w:bidi="fa-IR"/>
        </w:rPr>
        <w:t>شرائط و آداب استغفار</w:t>
      </w:r>
    </w:p>
    <w:p w:rsidR="00FB0625" w:rsidRDefault="00FB0625" w:rsidP="00FB0625">
      <w:pPr>
        <w:bidi/>
        <w:ind w:firstLine="284"/>
        <w:jc w:val="both"/>
        <w:rPr>
          <w:rFonts w:cs="B Lotus"/>
          <w:sz w:val="28"/>
          <w:szCs w:val="28"/>
          <w:rtl/>
          <w:lang w:bidi="fa-IR"/>
        </w:rPr>
      </w:pPr>
    </w:p>
    <w:p w:rsidR="00FB0625" w:rsidRPr="007D6A42" w:rsidRDefault="00FB0625" w:rsidP="008A59DD">
      <w:pPr>
        <w:bidi/>
        <w:ind w:left="284"/>
        <w:jc w:val="both"/>
        <w:rPr>
          <w:rFonts w:cs="B Lotus"/>
          <w:b/>
          <w:bCs/>
          <w:sz w:val="28"/>
          <w:szCs w:val="28"/>
          <w:rtl/>
          <w:lang w:bidi="fa-IR"/>
        </w:rPr>
      </w:pPr>
    </w:p>
    <w:p w:rsidR="00536926" w:rsidRDefault="00536926" w:rsidP="00FB0625">
      <w:pPr>
        <w:bidi/>
        <w:ind w:firstLine="284"/>
        <w:jc w:val="both"/>
        <w:rPr>
          <w:rFonts w:cs="B Lotus"/>
          <w:sz w:val="28"/>
          <w:szCs w:val="28"/>
          <w:rtl/>
          <w:lang w:bidi="fa-IR"/>
        </w:rPr>
        <w:sectPr w:rsidR="00536926" w:rsidSect="00647CF2">
          <w:footnotePr>
            <w:numRestart w:val="eachPage"/>
          </w:footnotePr>
          <w:pgSz w:w="11907" w:h="16840" w:code="9"/>
          <w:pgMar w:top="2268" w:right="2211" w:bottom="2268" w:left="2211" w:header="2268" w:footer="2268" w:gutter="0"/>
          <w:cols w:space="708"/>
          <w:titlePg/>
          <w:bidi/>
          <w:docGrid w:linePitch="360"/>
        </w:sectPr>
      </w:pPr>
    </w:p>
    <w:p w:rsidR="007109BA" w:rsidRPr="0092762B" w:rsidRDefault="007109BA" w:rsidP="0092762B">
      <w:pPr>
        <w:spacing w:before="240" w:after="240"/>
        <w:jc w:val="center"/>
        <w:rPr>
          <w:rFonts w:cs="B Yagut"/>
          <w:b/>
          <w:bCs/>
          <w:sz w:val="32"/>
          <w:szCs w:val="32"/>
          <w:rtl/>
        </w:rPr>
      </w:pPr>
      <w:bookmarkStart w:id="44" w:name="_Toc237013299"/>
      <w:bookmarkStart w:id="45" w:name="_Toc237013452"/>
      <w:r w:rsidRPr="0092762B">
        <w:rPr>
          <w:rFonts w:cs="B Yagut" w:hint="cs"/>
          <w:b/>
          <w:bCs/>
          <w:sz w:val="32"/>
          <w:szCs w:val="32"/>
          <w:rtl/>
        </w:rPr>
        <w:t>عناصر تشكيل‌دهند</w:t>
      </w:r>
      <w:r w:rsidR="003F34A8" w:rsidRPr="0092762B">
        <w:rPr>
          <w:rFonts w:cs="B Yagut" w:hint="cs"/>
          <w:b/>
          <w:bCs/>
          <w:sz w:val="32"/>
          <w:szCs w:val="32"/>
          <w:rtl/>
        </w:rPr>
        <w:t>ه</w:t>
      </w:r>
      <w:r w:rsidR="003F34A8" w:rsidRPr="0092762B">
        <w:rPr>
          <w:rFonts w:cs="B Yagut"/>
          <w:b/>
          <w:bCs/>
          <w:sz w:val="32"/>
          <w:szCs w:val="32"/>
          <w:rtl/>
        </w:rPr>
        <w:softHyphen/>
      </w:r>
      <w:r w:rsidR="003F34A8" w:rsidRPr="0092762B">
        <w:rPr>
          <w:rFonts w:cs="B Yagut" w:hint="cs"/>
          <w:b/>
          <w:bCs/>
          <w:sz w:val="32"/>
          <w:szCs w:val="32"/>
          <w:rtl/>
        </w:rPr>
        <w:t>ی</w:t>
      </w:r>
      <w:r w:rsidRPr="0092762B">
        <w:rPr>
          <w:rFonts w:cs="B Yagut" w:hint="cs"/>
          <w:b/>
          <w:bCs/>
          <w:sz w:val="32"/>
          <w:szCs w:val="32"/>
          <w:rtl/>
        </w:rPr>
        <w:t xml:space="preserve"> توبه</w:t>
      </w:r>
      <w:bookmarkEnd w:id="44"/>
      <w:bookmarkEnd w:id="45"/>
    </w:p>
    <w:p w:rsidR="007109BA" w:rsidRDefault="007109BA" w:rsidP="001E1FB3">
      <w:pPr>
        <w:bidi/>
        <w:ind w:firstLine="284"/>
        <w:jc w:val="both"/>
        <w:rPr>
          <w:rFonts w:cs="B Lotus"/>
          <w:sz w:val="28"/>
          <w:szCs w:val="28"/>
          <w:rtl/>
          <w:lang w:bidi="fa-IR"/>
        </w:rPr>
      </w:pPr>
      <w:r>
        <w:rPr>
          <w:rFonts w:cs="B Lotus" w:hint="cs"/>
          <w:sz w:val="28"/>
          <w:szCs w:val="28"/>
          <w:rtl/>
          <w:lang w:bidi="fa-IR"/>
        </w:rPr>
        <w:t xml:space="preserve">ماده [ت و ب] در زبان عربي بر رجوع و بازگشت دلالت دارد. </w:t>
      </w:r>
      <w:r w:rsidR="000D4116">
        <w:rPr>
          <w:rFonts w:cs="B Lotus" w:hint="cs"/>
          <w:sz w:val="28"/>
          <w:szCs w:val="28"/>
          <w:rtl/>
          <w:lang w:bidi="fa-IR"/>
        </w:rPr>
        <w:t>توبه به سوي خدا يعني بازگشت و رجوع به درگاه خداوند و تسليم در پيشگاه او. و آن به اين دليل است كه انسان مدام بايد با پروردگار خود باشد و به ريسمان او چنگ زند و از او گريزان نگردد. همانطوري كه انسان براي حيات معنوي، خود را از خداوند بي‌نياز نمي‌داند در حيات جسماني هم نبايد خود را از او بي‌نياز داند و چه بسا در قيامت، نياز انسان به خداوند بمراتب بيشتر باشد.</w:t>
      </w:r>
    </w:p>
    <w:p w:rsidR="000D4116" w:rsidRDefault="00FC0374" w:rsidP="009D77E2">
      <w:pPr>
        <w:bidi/>
        <w:ind w:firstLine="284"/>
        <w:jc w:val="both"/>
        <w:rPr>
          <w:rFonts w:cs="B Lotus"/>
          <w:sz w:val="28"/>
          <w:szCs w:val="28"/>
          <w:rtl/>
          <w:lang w:bidi="fa-IR"/>
        </w:rPr>
      </w:pPr>
      <w:r>
        <w:rPr>
          <w:rFonts w:cs="B Lotus" w:hint="cs"/>
          <w:sz w:val="28"/>
          <w:szCs w:val="28"/>
          <w:rtl/>
          <w:lang w:bidi="fa-IR"/>
        </w:rPr>
        <w:t>انسان در نيازمنديهاي جسماني و مادي ب</w:t>
      </w:r>
      <w:r w:rsidR="007C1359">
        <w:rPr>
          <w:rFonts w:cs="B Lotus" w:hint="cs"/>
          <w:sz w:val="28"/>
          <w:szCs w:val="28"/>
          <w:rtl/>
          <w:lang w:bidi="fa-IR"/>
        </w:rPr>
        <w:t>ا چهارپايان وجه اشتراك دارد. در</w:t>
      </w:r>
      <w:r w:rsidR="007C1359">
        <w:rPr>
          <w:rFonts w:cs="B Lotus"/>
          <w:sz w:val="28"/>
          <w:szCs w:val="28"/>
          <w:rtl/>
          <w:lang w:bidi="fa-IR"/>
        </w:rPr>
        <w:softHyphen/>
      </w:r>
      <w:r>
        <w:rPr>
          <w:rFonts w:cs="B Lotus" w:hint="cs"/>
          <w:sz w:val="28"/>
          <w:szCs w:val="28"/>
          <w:rtl/>
          <w:lang w:bidi="fa-IR"/>
        </w:rPr>
        <w:t>نيازمنديهاي روحي و معنوي است كه خداوند انسان را با حيوانات متمايز گردانيده زيرا انسان با دو سرشت آفريده شده است: 1- سرشت خاكي 2- دميدن روح. و اين دومي [دميدن روح در بدن] بود كه به خاطر تكريم و بزرگداشت خداوند، انسان را شايستة سج</w:t>
      </w:r>
      <w:r w:rsidR="009D77E2">
        <w:rPr>
          <w:rFonts w:cs="B Lotus" w:hint="cs"/>
          <w:sz w:val="28"/>
          <w:szCs w:val="28"/>
          <w:rtl/>
          <w:lang w:bidi="fa-IR"/>
        </w:rPr>
        <w:t>دة</w:t>
      </w:r>
      <w:r>
        <w:rPr>
          <w:rFonts w:cs="B Lotus" w:hint="cs"/>
          <w:sz w:val="28"/>
          <w:szCs w:val="28"/>
          <w:rtl/>
          <w:lang w:bidi="fa-IR"/>
        </w:rPr>
        <w:t xml:space="preserve"> ملائك قرار داد. آنجا كه مي‌فرمايد:</w:t>
      </w:r>
    </w:p>
    <w:p w:rsidR="00DD7DBB" w:rsidRDefault="00DD7DBB" w:rsidP="007C1359">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C01A28" w:rsidRPr="00E34635">
        <w:rPr>
          <w:rFonts w:cs="B Badr"/>
          <w:color w:val="000000"/>
        </w:rPr>
        <w:sym w:font="HQPB4" w:char="F0F8"/>
      </w:r>
      <w:r w:rsidR="00C01A28" w:rsidRPr="00E34635">
        <w:rPr>
          <w:rFonts w:cs="B Badr"/>
          <w:color w:val="000000"/>
        </w:rPr>
        <w:sym w:font="HQPB1" w:char="F08C"/>
      </w:r>
      <w:r w:rsidR="00C01A28" w:rsidRPr="00E34635">
        <w:rPr>
          <w:rFonts w:cs="B Badr"/>
          <w:color w:val="000000"/>
        </w:rPr>
        <w:sym w:font="HQPB4" w:char="F0CE"/>
      </w:r>
      <w:r w:rsidR="00C01A28" w:rsidRPr="00E34635">
        <w:rPr>
          <w:rFonts w:cs="B Badr"/>
          <w:color w:val="000000"/>
        </w:rPr>
        <w:sym w:font="HQPB1" w:char="F029"/>
      </w:r>
      <w:r w:rsidR="00C01A28" w:rsidRPr="00E34635">
        <w:rPr>
          <w:rFonts w:cs="B Badr"/>
          <w:color w:val="000000"/>
          <w:rtl/>
        </w:rPr>
        <w:t xml:space="preserve"> </w:t>
      </w:r>
      <w:r w:rsidR="00C01A28" w:rsidRPr="00E34635">
        <w:rPr>
          <w:rFonts w:cs="B Badr"/>
          <w:color w:val="000000"/>
        </w:rPr>
        <w:sym w:font="HQPB5" w:char="F074"/>
      </w:r>
      <w:r w:rsidR="00C01A28" w:rsidRPr="00E34635">
        <w:rPr>
          <w:rFonts w:cs="B Badr"/>
          <w:color w:val="000000"/>
        </w:rPr>
        <w:sym w:font="HQPB2" w:char="F041"/>
      </w:r>
      <w:r w:rsidR="00C01A28" w:rsidRPr="00E34635">
        <w:rPr>
          <w:rFonts w:cs="B Badr"/>
          <w:color w:val="000000"/>
        </w:rPr>
        <w:sym w:font="HQPB1" w:char="F024"/>
      </w:r>
      <w:r w:rsidR="00C01A28" w:rsidRPr="00E34635">
        <w:rPr>
          <w:rFonts w:cs="B Badr"/>
          <w:color w:val="000000"/>
        </w:rPr>
        <w:sym w:font="HQPB5" w:char="F073"/>
      </w:r>
      <w:r w:rsidR="00C01A28" w:rsidRPr="00E34635">
        <w:rPr>
          <w:rFonts w:cs="B Badr"/>
          <w:color w:val="000000"/>
        </w:rPr>
        <w:sym w:font="HQPB2" w:char="F025"/>
      </w:r>
      <w:r w:rsidR="00C01A28" w:rsidRPr="00E34635">
        <w:rPr>
          <w:rFonts w:cs="B Badr"/>
          <w:color w:val="000000"/>
          <w:rtl/>
        </w:rPr>
        <w:t xml:space="preserve"> </w:t>
      </w:r>
      <w:r w:rsidR="00C01A28" w:rsidRPr="00E34635">
        <w:rPr>
          <w:rFonts w:cs="B Badr"/>
          <w:color w:val="000000"/>
        </w:rPr>
        <w:sym w:font="HQPB5" w:char="F079"/>
      </w:r>
      <w:r w:rsidR="00C01A28" w:rsidRPr="00E34635">
        <w:rPr>
          <w:rFonts w:cs="B Badr"/>
          <w:color w:val="000000"/>
        </w:rPr>
        <w:sym w:font="HQPB2" w:char="F037"/>
      </w:r>
      <w:r w:rsidR="00C01A28" w:rsidRPr="00E34635">
        <w:rPr>
          <w:rFonts w:cs="B Badr"/>
          <w:color w:val="000000"/>
        </w:rPr>
        <w:sym w:font="HQPB4" w:char="F095"/>
      </w:r>
      <w:r w:rsidR="00C01A28" w:rsidRPr="00E34635">
        <w:rPr>
          <w:rFonts w:cs="B Badr"/>
          <w:color w:val="000000"/>
        </w:rPr>
        <w:sym w:font="HQPB1" w:char="F02F"/>
      </w:r>
      <w:r w:rsidR="00C01A28" w:rsidRPr="00E34635">
        <w:rPr>
          <w:rFonts w:cs="B Badr"/>
          <w:color w:val="000000"/>
        </w:rPr>
        <w:sym w:font="HQPB5" w:char="F075"/>
      </w:r>
      <w:r w:rsidR="00C01A28" w:rsidRPr="00E34635">
        <w:rPr>
          <w:rFonts w:cs="B Badr"/>
          <w:color w:val="000000"/>
        </w:rPr>
        <w:sym w:font="HQPB1" w:char="F091"/>
      </w:r>
      <w:r w:rsidR="00C01A28" w:rsidRPr="00E34635">
        <w:rPr>
          <w:rFonts w:cs="B Badr"/>
          <w:color w:val="000000"/>
          <w:rtl/>
        </w:rPr>
        <w:t xml:space="preserve"> </w:t>
      </w:r>
      <w:r w:rsidR="00C01A28" w:rsidRPr="00E34635">
        <w:rPr>
          <w:rFonts w:cs="B Badr"/>
          <w:color w:val="000000"/>
        </w:rPr>
        <w:sym w:font="HQPB4" w:char="F0CF"/>
      </w:r>
      <w:r w:rsidR="00C01A28" w:rsidRPr="00E34635">
        <w:rPr>
          <w:rFonts w:cs="B Badr"/>
          <w:color w:val="000000"/>
        </w:rPr>
        <w:sym w:font="HQPB2" w:char="F070"/>
      </w:r>
      <w:r w:rsidR="00C01A28" w:rsidRPr="00E34635">
        <w:rPr>
          <w:rFonts w:cs="B Badr"/>
          <w:color w:val="000000"/>
        </w:rPr>
        <w:sym w:font="HQPB5" w:char="F073"/>
      </w:r>
      <w:r w:rsidR="00C01A28" w:rsidRPr="00E34635">
        <w:rPr>
          <w:rFonts w:cs="B Badr"/>
          <w:color w:val="000000"/>
        </w:rPr>
        <w:sym w:font="HQPB2" w:char="F033"/>
      </w:r>
      <w:r w:rsidR="00C01A28" w:rsidRPr="00E34635">
        <w:rPr>
          <w:rFonts w:cs="B Badr"/>
          <w:color w:val="000000"/>
        </w:rPr>
        <w:sym w:font="HQPB4" w:char="F0CD"/>
      </w:r>
      <w:r w:rsidR="00C01A28" w:rsidRPr="00E34635">
        <w:rPr>
          <w:rFonts w:cs="B Badr"/>
          <w:color w:val="000000"/>
        </w:rPr>
        <w:sym w:font="HQPB2" w:char="F0B4"/>
      </w:r>
      <w:r w:rsidR="00C01A28" w:rsidRPr="00E34635">
        <w:rPr>
          <w:rFonts w:cs="B Badr"/>
          <w:color w:val="000000"/>
        </w:rPr>
        <w:sym w:font="HQPB5" w:char="F0AF"/>
      </w:r>
      <w:r w:rsidR="00C01A28" w:rsidRPr="00E34635">
        <w:rPr>
          <w:rFonts w:cs="B Badr"/>
          <w:color w:val="000000"/>
        </w:rPr>
        <w:sym w:font="HQPB2" w:char="F0BB"/>
      </w:r>
      <w:r w:rsidR="00C01A28" w:rsidRPr="00E34635">
        <w:rPr>
          <w:rFonts w:cs="B Badr"/>
          <w:color w:val="000000"/>
        </w:rPr>
        <w:sym w:font="HQPB5" w:char="F06E"/>
      </w:r>
      <w:r w:rsidR="00C01A28" w:rsidRPr="00E34635">
        <w:rPr>
          <w:rFonts w:cs="B Badr"/>
          <w:color w:val="000000"/>
        </w:rPr>
        <w:sym w:font="HQPB2" w:char="F03D"/>
      </w:r>
      <w:r w:rsidR="00C01A28" w:rsidRPr="00E34635">
        <w:rPr>
          <w:rFonts w:cs="B Badr"/>
          <w:color w:val="000000"/>
        </w:rPr>
        <w:sym w:font="HQPB5" w:char="F079"/>
      </w:r>
      <w:r w:rsidR="00C01A28" w:rsidRPr="00E34635">
        <w:rPr>
          <w:rFonts w:cs="B Badr"/>
          <w:color w:val="000000"/>
        </w:rPr>
        <w:sym w:font="HQPB2" w:char="F04A"/>
      </w:r>
      <w:r w:rsidR="00C01A28" w:rsidRPr="00E34635">
        <w:rPr>
          <w:rFonts w:cs="B Badr"/>
          <w:color w:val="000000"/>
        </w:rPr>
        <w:sym w:font="HQPB4" w:char="F0F9"/>
      </w:r>
      <w:r w:rsidR="00C01A28" w:rsidRPr="00E34635">
        <w:rPr>
          <w:rFonts w:cs="B Badr"/>
          <w:color w:val="000000"/>
        </w:rPr>
        <w:sym w:font="HQPB2" w:char="F03D"/>
      </w:r>
      <w:r w:rsidR="00C01A28" w:rsidRPr="00E34635">
        <w:rPr>
          <w:rFonts w:cs="B Badr"/>
          <w:color w:val="000000"/>
        </w:rPr>
        <w:sym w:font="HQPB4" w:char="F0CF"/>
      </w:r>
      <w:r w:rsidR="00C01A28" w:rsidRPr="00E34635">
        <w:rPr>
          <w:rFonts w:cs="B Badr"/>
          <w:color w:val="000000"/>
        </w:rPr>
        <w:sym w:font="HQPB2" w:char="F039"/>
      </w:r>
      <w:r w:rsidR="00C01A28" w:rsidRPr="00E34635">
        <w:rPr>
          <w:rFonts w:cs="B Badr"/>
          <w:color w:val="000000"/>
          <w:rtl/>
        </w:rPr>
        <w:t xml:space="preserve"> </w:t>
      </w:r>
      <w:r w:rsidR="00C01A28" w:rsidRPr="00E34635">
        <w:rPr>
          <w:rFonts w:cs="B Badr"/>
          <w:color w:val="000000"/>
        </w:rPr>
        <w:sym w:font="HQPB2" w:char="F092"/>
      </w:r>
      <w:r w:rsidR="00C01A28" w:rsidRPr="00E34635">
        <w:rPr>
          <w:rFonts w:cs="B Badr"/>
          <w:color w:val="000000"/>
        </w:rPr>
        <w:sym w:font="HQPB4" w:char="F0CE"/>
      </w:r>
      <w:r w:rsidR="00C01A28" w:rsidRPr="00E34635">
        <w:rPr>
          <w:rFonts w:cs="B Badr"/>
          <w:color w:val="000000"/>
        </w:rPr>
        <w:sym w:font="HQPB4" w:char="F06F"/>
      </w:r>
      <w:r w:rsidR="00C01A28" w:rsidRPr="00E34635">
        <w:rPr>
          <w:rFonts w:cs="B Badr"/>
          <w:color w:val="000000"/>
        </w:rPr>
        <w:sym w:font="HQPB2" w:char="F054"/>
      </w:r>
      <w:r w:rsidR="00C01A28" w:rsidRPr="00E34635">
        <w:rPr>
          <w:rFonts w:cs="B Badr"/>
          <w:color w:val="000000"/>
        </w:rPr>
        <w:sym w:font="HQPB4" w:char="F0CE"/>
      </w:r>
      <w:r w:rsidR="00C01A28" w:rsidRPr="00E34635">
        <w:rPr>
          <w:rFonts w:cs="B Badr"/>
          <w:color w:val="000000"/>
        </w:rPr>
        <w:sym w:font="HQPB1" w:char="F029"/>
      </w:r>
      <w:r w:rsidR="00C01A28" w:rsidRPr="00E34635">
        <w:rPr>
          <w:rFonts w:cs="B Badr"/>
          <w:color w:val="000000"/>
          <w:rtl/>
        </w:rPr>
        <w:t xml:space="preserve"> </w:t>
      </w:r>
      <w:r w:rsidR="00C01A28" w:rsidRPr="00E34635">
        <w:rPr>
          <w:rFonts w:cs="B Badr"/>
          <w:color w:val="000000"/>
        </w:rPr>
        <w:sym w:font="HQPB5" w:char="F037"/>
      </w:r>
      <w:r w:rsidR="00C01A28" w:rsidRPr="00E34635">
        <w:rPr>
          <w:rFonts w:cs="B Badr"/>
          <w:color w:val="000000"/>
        </w:rPr>
        <w:sym w:font="HQPB2" w:char="F02C"/>
      </w:r>
      <w:r w:rsidR="00C01A28" w:rsidRPr="00E34635">
        <w:rPr>
          <w:rFonts w:cs="B Badr"/>
          <w:color w:val="000000"/>
        </w:rPr>
        <w:sym w:font="HQPB4" w:char="F0CE"/>
      </w:r>
      <w:r w:rsidR="00C01A28" w:rsidRPr="00E34635">
        <w:rPr>
          <w:rFonts w:cs="B Badr"/>
          <w:color w:val="000000"/>
        </w:rPr>
        <w:sym w:font="HQPB2" w:char="F03D"/>
      </w:r>
      <w:r w:rsidR="00C01A28" w:rsidRPr="00E34635">
        <w:rPr>
          <w:rFonts w:cs="B Badr"/>
          <w:color w:val="000000"/>
        </w:rPr>
        <w:sym w:font="HQPB2" w:char="F0BB"/>
      </w:r>
      <w:r w:rsidR="00C01A28" w:rsidRPr="00E34635">
        <w:rPr>
          <w:rFonts w:cs="B Badr"/>
          <w:color w:val="000000"/>
        </w:rPr>
        <w:sym w:font="HQPB5" w:char="F079"/>
      </w:r>
      <w:r w:rsidR="00C01A28" w:rsidRPr="00E34635">
        <w:rPr>
          <w:rFonts w:cs="B Badr"/>
          <w:color w:val="000000"/>
        </w:rPr>
        <w:sym w:font="HQPB1" w:char="F07A"/>
      </w:r>
      <w:r w:rsidR="00C01A28" w:rsidRPr="00E34635">
        <w:rPr>
          <w:rFonts w:cs="B Badr"/>
          <w:color w:val="000000"/>
          <w:rtl/>
        </w:rPr>
        <w:t xml:space="preserve"> </w:t>
      </w:r>
      <w:r w:rsidR="00C01A28" w:rsidRPr="00E34635">
        <w:rPr>
          <w:rFonts w:cs="B Badr"/>
          <w:color w:val="000000"/>
        </w:rPr>
        <w:sym w:font="HQPB1" w:char="F023"/>
      </w:r>
      <w:r w:rsidR="00C01A28" w:rsidRPr="00E34635">
        <w:rPr>
          <w:rFonts w:cs="B Badr"/>
          <w:color w:val="000000"/>
        </w:rPr>
        <w:sym w:font="HQPB4" w:char="F05A"/>
      </w:r>
      <w:r w:rsidR="00C01A28" w:rsidRPr="00E34635">
        <w:rPr>
          <w:rFonts w:cs="B Badr"/>
          <w:color w:val="000000"/>
        </w:rPr>
        <w:sym w:font="HQPB1" w:char="F08E"/>
      </w:r>
      <w:r w:rsidR="00C01A28" w:rsidRPr="00E34635">
        <w:rPr>
          <w:rFonts w:cs="B Badr"/>
          <w:color w:val="000000"/>
        </w:rPr>
        <w:sym w:font="HQPB5" w:char="F07C"/>
      </w:r>
      <w:r w:rsidR="00C01A28" w:rsidRPr="00E34635">
        <w:rPr>
          <w:rFonts w:cs="B Badr"/>
          <w:color w:val="000000"/>
        </w:rPr>
        <w:sym w:font="HQPB1" w:char="F0B3"/>
      </w:r>
      <w:r w:rsidR="00C01A28" w:rsidRPr="00E34635">
        <w:rPr>
          <w:rFonts w:cs="B Badr"/>
          <w:color w:val="000000"/>
        </w:rPr>
        <w:sym w:font="HQPB5" w:char="F06F"/>
      </w:r>
      <w:r w:rsidR="00C01A28" w:rsidRPr="00E34635">
        <w:rPr>
          <w:rFonts w:cs="B Badr"/>
          <w:color w:val="000000"/>
        </w:rPr>
        <w:sym w:font="HQPB1" w:char="F030"/>
      </w:r>
      <w:r w:rsidR="00C01A28" w:rsidRPr="00E34635">
        <w:rPr>
          <w:rFonts w:cs="B Badr"/>
          <w:color w:val="000000"/>
          <w:rtl/>
        </w:rPr>
        <w:t xml:space="preserve"> </w:t>
      </w:r>
      <w:r w:rsidR="00C01A28" w:rsidRPr="00E34635">
        <w:rPr>
          <w:rFonts w:cs="B Badr"/>
          <w:color w:val="000000"/>
        </w:rPr>
        <w:sym w:font="HQPB2" w:char="F060"/>
      </w:r>
      <w:r w:rsidR="00C01A28" w:rsidRPr="00E34635">
        <w:rPr>
          <w:rFonts w:cs="B Badr"/>
          <w:color w:val="000000"/>
        </w:rPr>
        <w:sym w:font="HQPB4" w:char="F0CF"/>
      </w:r>
      <w:r w:rsidR="00C01A28" w:rsidRPr="00E34635">
        <w:rPr>
          <w:rFonts w:cs="B Badr"/>
          <w:color w:val="000000"/>
        </w:rPr>
        <w:sym w:font="HQPB4" w:char="F069"/>
      </w:r>
      <w:r w:rsidR="00C01A28" w:rsidRPr="00E34635">
        <w:rPr>
          <w:rFonts w:cs="B Badr"/>
          <w:color w:val="000000"/>
        </w:rPr>
        <w:sym w:font="HQPB2" w:char="F042"/>
      </w:r>
      <w:r w:rsidR="00C01A28" w:rsidRPr="00E34635">
        <w:rPr>
          <w:rFonts w:cs="B Badr"/>
          <w:color w:val="000000"/>
          <w:rtl/>
        </w:rPr>
        <w:t xml:space="preserve"> </w:t>
      </w:r>
      <w:r w:rsidR="00C01A28" w:rsidRPr="00E34635">
        <w:rPr>
          <w:rFonts w:cs="B Badr"/>
          <w:color w:val="000000"/>
        </w:rPr>
        <w:sym w:font="HQPB4" w:char="F026"/>
      </w:r>
      <w:r w:rsidR="00C01A28" w:rsidRPr="00E34635">
        <w:rPr>
          <w:rFonts w:cs="B Badr"/>
          <w:color w:val="000000"/>
        </w:rPr>
        <w:sym w:font="HQPB2" w:char="F0FB"/>
      </w:r>
      <w:r w:rsidR="00C01A28" w:rsidRPr="00E34635">
        <w:rPr>
          <w:rFonts w:cs="B Badr"/>
          <w:color w:val="000000"/>
        </w:rPr>
        <w:sym w:font="HQPB2" w:char="F0FC"/>
      </w:r>
      <w:r w:rsidR="00C01A28" w:rsidRPr="00E34635">
        <w:rPr>
          <w:rFonts w:cs="B Badr"/>
          <w:color w:val="000000"/>
        </w:rPr>
        <w:sym w:font="HQPB4" w:char="F0CF"/>
      </w:r>
      <w:r w:rsidR="00C01A28" w:rsidRPr="00E34635">
        <w:rPr>
          <w:rFonts w:cs="B Badr"/>
          <w:color w:val="000000"/>
        </w:rPr>
        <w:sym w:font="HQPB1" w:char="F0DB"/>
      </w:r>
      <w:r w:rsidR="00C01A28" w:rsidRPr="00E34635">
        <w:rPr>
          <w:rFonts w:cs="B Badr"/>
          <w:color w:val="000000"/>
          <w:rtl/>
        </w:rPr>
        <w:t xml:space="preserve"> </w:t>
      </w:r>
      <w:r w:rsidR="00C01A28" w:rsidRPr="00E34635">
        <w:rPr>
          <w:rFonts w:cs="B Badr"/>
          <w:color w:val="000000"/>
        </w:rPr>
        <w:sym w:font="HQPB2" w:char="F0C7"/>
      </w:r>
      <w:r w:rsidR="00C01A28" w:rsidRPr="00E34635">
        <w:rPr>
          <w:rFonts w:cs="B Badr"/>
          <w:color w:val="000000"/>
        </w:rPr>
        <w:sym w:font="HQPB2" w:char="F0D0"/>
      </w:r>
      <w:r w:rsidR="00C01A28" w:rsidRPr="00E34635">
        <w:rPr>
          <w:rFonts w:cs="B Badr"/>
          <w:color w:val="000000"/>
        </w:rPr>
        <w:sym w:font="HQPB2" w:char="F0CA"/>
      </w:r>
      <w:r w:rsidR="00C01A28" w:rsidRPr="00E34635">
        <w:rPr>
          <w:rFonts w:cs="B Badr"/>
          <w:color w:val="000000"/>
        </w:rPr>
        <w:sym w:font="HQPB2" w:char="F0C8"/>
      </w:r>
      <w:r w:rsidR="00C01A28" w:rsidRPr="00E34635">
        <w:rPr>
          <w:rFonts w:cs="B Badr"/>
          <w:color w:val="000000"/>
          <w:rtl/>
        </w:rPr>
        <w:t xml:space="preserve"> </w:t>
      </w:r>
      <w:r w:rsidR="00C01A28" w:rsidRPr="00E34635">
        <w:rPr>
          <w:rFonts w:cs="B Badr"/>
          <w:color w:val="000000"/>
        </w:rPr>
        <w:sym w:font="HQPB1" w:char="F023"/>
      </w:r>
      <w:r w:rsidR="00C01A28" w:rsidRPr="00E34635">
        <w:rPr>
          <w:rFonts w:cs="B Badr"/>
          <w:color w:val="000000"/>
        </w:rPr>
        <w:sym w:font="HQPB5" w:char="F073"/>
      </w:r>
      <w:r w:rsidR="00C01A28" w:rsidRPr="00E34635">
        <w:rPr>
          <w:rFonts w:cs="B Badr"/>
          <w:color w:val="000000"/>
        </w:rPr>
        <w:sym w:font="HQPB1" w:char="F08C"/>
      </w:r>
      <w:r w:rsidR="00C01A28" w:rsidRPr="00E34635">
        <w:rPr>
          <w:rFonts w:cs="B Badr"/>
          <w:color w:val="000000"/>
        </w:rPr>
        <w:sym w:font="HQPB4" w:char="F0CE"/>
      </w:r>
      <w:r w:rsidR="00C01A28" w:rsidRPr="00E34635">
        <w:rPr>
          <w:rFonts w:cs="B Badr"/>
          <w:color w:val="000000"/>
        </w:rPr>
        <w:sym w:font="HQPB1" w:char="F02A"/>
      </w:r>
      <w:r w:rsidR="00C01A28" w:rsidRPr="00E34635">
        <w:rPr>
          <w:rFonts w:cs="B Badr"/>
          <w:color w:val="000000"/>
        </w:rPr>
        <w:sym w:font="HQPB5" w:char="F073"/>
      </w:r>
      <w:r w:rsidR="00C01A28" w:rsidRPr="00E34635">
        <w:rPr>
          <w:rFonts w:cs="B Badr"/>
          <w:color w:val="000000"/>
        </w:rPr>
        <w:sym w:font="HQPB1" w:char="F0F9"/>
      </w:r>
      <w:r w:rsidR="00C01A28" w:rsidRPr="00E34635">
        <w:rPr>
          <w:rFonts w:cs="B Badr"/>
          <w:color w:val="000000"/>
          <w:rtl/>
        </w:rPr>
        <w:t xml:space="preserve"> </w:t>
      </w:r>
      <w:r w:rsidR="00C01A28" w:rsidRPr="00E34635">
        <w:rPr>
          <w:rFonts w:cs="B Badr"/>
          <w:color w:val="000000"/>
        </w:rPr>
        <w:sym w:font="HQPB2" w:char="F0BC"/>
      </w:r>
      <w:r w:rsidR="00C01A28" w:rsidRPr="00E34635">
        <w:rPr>
          <w:rFonts w:cs="B Badr"/>
          <w:color w:val="000000"/>
        </w:rPr>
        <w:sym w:font="HQPB4" w:char="F0E7"/>
      </w:r>
      <w:r w:rsidR="00C01A28" w:rsidRPr="00E34635">
        <w:rPr>
          <w:rFonts w:cs="B Badr"/>
          <w:color w:val="000000"/>
        </w:rPr>
        <w:sym w:font="HQPB2" w:char="F06D"/>
      </w:r>
      <w:r w:rsidR="00C01A28" w:rsidRPr="00E34635">
        <w:rPr>
          <w:rFonts w:cs="B Badr"/>
          <w:color w:val="000000"/>
        </w:rPr>
        <w:sym w:font="HQPB4" w:char="F0E7"/>
      </w:r>
      <w:r w:rsidR="00C01A28" w:rsidRPr="00E34635">
        <w:rPr>
          <w:rFonts w:cs="B Badr"/>
          <w:color w:val="000000"/>
        </w:rPr>
        <w:sym w:font="HQPB1" w:char="F047"/>
      </w:r>
      <w:r w:rsidR="00C01A28" w:rsidRPr="00E34635">
        <w:rPr>
          <w:rFonts w:cs="B Badr"/>
          <w:color w:val="000000"/>
        </w:rPr>
        <w:sym w:font="HQPB4" w:char="F0F7"/>
      </w:r>
      <w:r w:rsidR="00C01A28" w:rsidRPr="00E34635">
        <w:rPr>
          <w:rFonts w:cs="B Badr"/>
          <w:color w:val="000000"/>
        </w:rPr>
        <w:sym w:font="HQPB2" w:char="F083"/>
      </w:r>
      <w:r w:rsidR="00C01A28" w:rsidRPr="00E34635">
        <w:rPr>
          <w:rFonts w:cs="B Badr"/>
          <w:color w:val="000000"/>
        </w:rPr>
        <w:sym w:font="HQPB4" w:char="F0A7"/>
      </w:r>
      <w:r w:rsidR="00C01A28" w:rsidRPr="00E34635">
        <w:rPr>
          <w:rFonts w:cs="B Badr"/>
          <w:color w:val="000000"/>
        </w:rPr>
        <w:sym w:font="HQPB2" w:char="F071"/>
      </w:r>
      <w:r w:rsidR="00C01A28" w:rsidRPr="00E34635">
        <w:rPr>
          <w:rFonts w:cs="B Badr"/>
          <w:color w:val="000000"/>
        </w:rPr>
        <w:sym w:font="HQPB5" w:char="F079"/>
      </w:r>
      <w:r w:rsidR="00C01A28" w:rsidRPr="00E34635">
        <w:rPr>
          <w:rFonts w:cs="B Badr"/>
          <w:color w:val="000000"/>
        </w:rPr>
        <w:sym w:font="HQPB1" w:char="F099"/>
      </w:r>
      <w:r w:rsidR="00C01A28" w:rsidRPr="00E34635">
        <w:rPr>
          <w:rFonts w:cs="B Badr"/>
          <w:color w:val="000000"/>
          <w:rtl/>
        </w:rPr>
        <w:t xml:space="preserve"> </w:t>
      </w:r>
      <w:r w:rsidR="00C01A28" w:rsidRPr="00E34635">
        <w:rPr>
          <w:rFonts w:cs="B Badr"/>
          <w:color w:val="000000"/>
        </w:rPr>
        <w:sym w:font="HQPB4" w:char="F0E0"/>
      </w:r>
      <w:r w:rsidR="00C01A28" w:rsidRPr="00E34635">
        <w:rPr>
          <w:rFonts w:cs="B Badr"/>
          <w:color w:val="000000"/>
        </w:rPr>
        <w:sym w:font="HQPB1" w:char="F04D"/>
      </w:r>
      <w:r w:rsidR="00C01A28" w:rsidRPr="00E34635">
        <w:rPr>
          <w:rFonts w:cs="B Badr"/>
          <w:color w:val="000000"/>
        </w:rPr>
        <w:sym w:font="HQPB4" w:char="F0F7"/>
      </w:r>
      <w:r w:rsidR="00C01A28" w:rsidRPr="00E34635">
        <w:rPr>
          <w:rFonts w:cs="B Badr"/>
          <w:color w:val="000000"/>
        </w:rPr>
        <w:sym w:font="HQPB1" w:char="F082"/>
      </w:r>
      <w:r w:rsidR="00C01A28" w:rsidRPr="00E34635">
        <w:rPr>
          <w:rFonts w:cs="B Badr"/>
          <w:color w:val="000000"/>
        </w:rPr>
        <w:sym w:font="HQPB5" w:char="F078"/>
      </w:r>
      <w:r w:rsidR="00C01A28" w:rsidRPr="00E34635">
        <w:rPr>
          <w:rFonts w:cs="B Badr"/>
          <w:color w:val="000000"/>
        </w:rPr>
        <w:sym w:font="HQPB1" w:char="F0FF"/>
      </w:r>
      <w:r w:rsidR="00C01A28" w:rsidRPr="00E34635">
        <w:rPr>
          <w:rFonts w:cs="B Badr"/>
          <w:color w:val="000000"/>
        </w:rPr>
        <w:sym w:font="HQPB5" w:char="F074"/>
      </w:r>
      <w:r w:rsidR="00C01A28" w:rsidRPr="00E34635">
        <w:rPr>
          <w:rFonts w:cs="B Badr"/>
          <w:color w:val="000000"/>
        </w:rPr>
        <w:sym w:font="HQPB2" w:char="F052"/>
      </w:r>
      <w:r w:rsidR="00C01A28" w:rsidRPr="00E34635">
        <w:rPr>
          <w:rFonts w:cs="B Badr"/>
          <w:color w:val="000000"/>
        </w:rPr>
        <w:sym w:font="HQPB5" w:char="F075"/>
      </w:r>
      <w:r w:rsidR="00C01A28" w:rsidRPr="00E34635">
        <w:rPr>
          <w:rFonts w:cs="B Badr"/>
          <w:color w:val="000000"/>
        </w:rPr>
        <w:sym w:font="HQPB2" w:char="F072"/>
      </w:r>
      <w:r w:rsidR="00C01A28" w:rsidRPr="00E34635">
        <w:rPr>
          <w:rFonts w:cs="B Badr"/>
          <w:color w:val="000000"/>
          <w:rtl/>
        </w:rPr>
        <w:t xml:space="preserve"> </w:t>
      </w:r>
      <w:r w:rsidR="00C01A28" w:rsidRPr="00E34635">
        <w:rPr>
          <w:rFonts w:cs="B Badr"/>
          <w:color w:val="000000"/>
        </w:rPr>
        <w:sym w:font="HQPB4" w:char="F0CF"/>
      </w:r>
      <w:r w:rsidR="00C01A28" w:rsidRPr="00E34635">
        <w:rPr>
          <w:rFonts w:cs="B Badr"/>
          <w:color w:val="000000"/>
        </w:rPr>
        <w:sym w:font="HQPB2" w:char="F06D"/>
      </w:r>
      <w:r w:rsidR="00C01A28" w:rsidRPr="00E34635">
        <w:rPr>
          <w:rFonts w:cs="B Badr"/>
          <w:color w:val="000000"/>
        </w:rPr>
        <w:sym w:font="HQPB2" w:char="F08A"/>
      </w:r>
      <w:r w:rsidR="00C01A28" w:rsidRPr="00E34635">
        <w:rPr>
          <w:rFonts w:cs="B Badr"/>
          <w:color w:val="000000"/>
        </w:rPr>
        <w:sym w:font="HQPB4" w:char="F0CF"/>
      </w:r>
      <w:r w:rsidR="00C01A28" w:rsidRPr="00E34635">
        <w:rPr>
          <w:rFonts w:cs="B Badr"/>
          <w:color w:val="000000"/>
        </w:rPr>
        <w:sym w:font="HQPB1" w:char="F0F9"/>
      </w:r>
      <w:r w:rsidR="00C01A28" w:rsidRPr="00E34635">
        <w:rPr>
          <w:rFonts w:cs="B Badr"/>
          <w:color w:val="000000"/>
          <w:rtl/>
        </w:rPr>
        <w:t xml:space="preserve"> </w:t>
      </w:r>
      <w:r w:rsidR="00C01A28" w:rsidRPr="00E34635">
        <w:rPr>
          <w:rFonts w:cs="B Badr"/>
          <w:color w:val="000000"/>
        </w:rPr>
        <w:sym w:font="HQPB2" w:char="F060"/>
      </w:r>
      <w:r w:rsidR="00C01A28" w:rsidRPr="00E34635">
        <w:rPr>
          <w:rFonts w:cs="B Badr"/>
          <w:color w:val="000000"/>
        </w:rPr>
        <w:sym w:font="HQPB4" w:char="F0CF"/>
      </w:r>
      <w:r w:rsidR="00C01A28" w:rsidRPr="00E34635">
        <w:rPr>
          <w:rFonts w:cs="B Badr"/>
          <w:color w:val="000000"/>
        </w:rPr>
        <w:sym w:font="HQPB2" w:char="F042"/>
      </w:r>
      <w:r w:rsidR="00C01A28" w:rsidRPr="00E34635">
        <w:rPr>
          <w:rFonts w:cs="B Badr"/>
          <w:color w:val="000000"/>
          <w:rtl/>
        </w:rPr>
        <w:t xml:space="preserve"> </w:t>
      </w:r>
      <w:r w:rsidR="00C01A28" w:rsidRPr="00E34635">
        <w:rPr>
          <w:rFonts w:cs="B Badr"/>
          <w:color w:val="000000"/>
        </w:rPr>
        <w:sym w:font="HQPB2" w:char="F0D3"/>
      </w:r>
      <w:r w:rsidR="00C01A28" w:rsidRPr="00E34635">
        <w:rPr>
          <w:rFonts w:cs="B Badr"/>
          <w:color w:val="000000"/>
        </w:rPr>
        <w:sym w:font="HQPB4" w:char="F0C7"/>
      </w:r>
      <w:r w:rsidR="00C01A28" w:rsidRPr="00E34635">
        <w:rPr>
          <w:rFonts w:cs="B Badr"/>
          <w:color w:val="000000"/>
        </w:rPr>
        <w:sym w:font="HQPB1" w:char="F072"/>
      </w:r>
      <w:r w:rsidR="00C01A28" w:rsidRPr="00E34635">
        <w:rPr>
          <w:rFonts w:cs="B Badr"/>
          <w:color w:val="000000"/>
        </w:rPr>
        <w:sym w:font="HQPB2" w:char="F072"/>
      </w:r>
      <w:r w:rsidR="00C01A28" w:rsidRPr="00E34635">
        <w:rPr>
          <w:rFonts w:cs="B Badr"/>
          <w:color w:val="000000"/>
        </w:rPr>
        <w:sym w:font="HQPB4" w:char="F095"/>
      </w:r>
      <w:r w:rsidR="00C01A28" w:rsidRPr="00E34635">
        <w:rPr>
          <w:rFonts w:cs="B Badr"/>
          <w:color w:val="000000"/>
        </w:rPr>
        <w:sym w:font="HQPB1" w:char="F091"/>
      </w:r>
      <w:r w:rsidR="00C01A28" w:rsidRPr="00E34635">
        <w:rPr>
          <w:rFonts w:cs="B Badr"/>
          <w:color w:val="000000"/>
          <w:rtl/>
        </w:rPr>
        <w:t xml:space="preserve"> </w:t>
      </w:r>
      <w:r w:rsidR="00C01A28" w:rsidRPr="00E34635">
        <w:rPr>
          <w:rFonts w:cs="B Badr"/>
          <w:color w:val="000000"/>
        </w:rPr>
        <w:sym w:font="HQPB5" w:char="F028"/>
      </w:r>
      <w:r w:rsidR="00C01A28" w:rsidRPr="00E34635">
        <w:rPr>
          <w:rFonts w:cs="B Badr"/>
          <w:color w:val="000000"/>
        </w:rPr>
        <w:sym w:font="HQPB1" w:char="F023"/>
      </w:r>
      <w:r w:rsidR="00C01A28" w:rsidRPr="00E34635">
        <w:rPr>
          <w:rFonts w:cs="B Badr"/>
          <w:color w:val="000000"/>
        </w:rPr>
        <w:sym w:font="HQPB2" w:char="F071"/>
      </w:r>
      <w:r w:rsidR="00C01A28" w:rsidRPr="00E34635">
        <w:rPr>
          <w:rFonts w:cs="B Badr"/>
          <w:color w:val="000000"/>
        </w:rPr>
        <w:sym w:font="HQPB4" w:char="F0E3"/>
      </w:r>
      <w:r w:rsidR="00C01A28" w:rsidRPr="00E34635">
        <w:rPr>
          <w:rFonts w:cs="B Badr"/>
          <w:color w:val="000000"/>
        </w:rPr>
        <w:sym w:font="HQPB1" w:char="F0E8"/>
      </w:r>
      <w:r w:rsidR="00C01A28" w:rsidRPr="00E34635">
        <w:rPr>
          <w:rFonts w:cs="B Badr"/>
          <w:color w:val="000000"/>
        </w:rPr>
        <w:sym w:font="HQPB5" w:char="F073"/>
      </w:r>
      <w:r w:rsidR="00C01A28" w:rsidRPr="00E34635">
        <w:rPr>
          <w:rFonts w:cs="B Badr"/>
          <w:color w:val="000000"/>
        </w:rPr>
        <w:sym w:font="HQPB2" w:char="F029"/>
      </w:r>
      <w:r w:rsidR="00C01A28" w:rsidRPr="00E34635">
        <w:rPr>
          <w:rFonts w:cs="B Badr"/>
          <w:color w:val="000000"/>
        </w:rPr>
        <w:sym w:font="HQPB5" w:char="F073"/>
      </w:r>
      <w:r w:rsidR="00C01A28" w:rsidRPr="00E34635">
        <w:rPr>
          <w:rFonts w:cs="B Badr"/>
          <w:color w:val="000000"/>
        </w:rPr>
        <w:sym w:font="HQPB1" w:char="F0F9"/>
      </w:r>
      <w:r w:rsidR="00C01A28" w:rsidRPr="00E34635">
        <w:rPr>
          <w:rFonts w:cs="B Badr"/>
          <w:color w:val="000000"/>
          <w:rtl/>
        </w:rPr>
        <w:t xml:space="preserve"> </w:t>
      </w:r>
      <w:r w:rsidR="00C01A28" w:rsidRPr="00E34635">
        <w:rPr>
          <w:rFonts w:cs="B Badr"/>
          <w:color w:val="000000"/>
        </w:rPr>
        <w:sym w:font="HQPB2" w:char="F0BC"/>
      </w:r>
      <w:r w:rsidR="00C01A28" w:rsidRPr="00E34635">
        <w:rPr>
          <w:rFonts w:cs="B Badr"/>
          <w:color w:val="000000"/>
        </w:rPr>
        <w:sym w:font="HQPB4" w:char="F0E7"/>
      </w:r>
      <w:r w:rsidR="00C01A28" w:rsidRPr="00E34635">
        <w:rPr>
          <w:rFonts w:cs="B Badr"/>
          <w:color w:val="000000"/>
        </w:rPr>
        <w:sym w:font="HQPB2" w:char="F06D"/>
      </w:r>
      <w:r w:rsidR="00C01A28" w:rsidRPr="00E34635">
        <w:rPr>
          <w:rFonts w:cs="B Badr"/>
          <w:color w:val="000000"/>
        </w:rPr>
        <w:sym w:font="HQPB5" w:char="F073"/>
      </w:r>
      <w:r w:rsidR="00C01A28" w:rsidRPr="00E34635">
        <w:rPr>
          <w:rFonts w:cs="B Badr"/>
          <w:color w:val="000000"/>
        </w:rPr>
        <w:sym w:font="HQPB2" w:char="F039"/>
      </w:r>
      <w:r w:rsidR="00C01A28" w:rsidRPr="00E34635">
        <w:rPr>
          <w:rFonts w:cs="B Badr"/>
          <w:color w:val="000000"/>
          <w:rtl/>
        </w:rPr>
        <w:t xml:space="preserve"> </w:t>
      </w:r>
      <w:r w:rsidR="00C01A28" w:rsidRPr="00E34635">
        <w:rPr>
          <w:rFonts w:cs="B Badr"/>
          <w:color w:val="000000"/>
        </w:rPr>
        <w:sym w:font="HQPB5" w:char="F074"/>
      </w:r>
      <w:r w:rsidR="00C01A28" w:rsidRPr="00E34635">
        <w:rPr>
          <w:rFonts w:cs="B Badr"/>
          <w:color w:val="000000"/>
        </w:rPr>
        <w:sym w:font="HQPB2" w:char="F0FB"/>
      </w:r>
      <w:r w:rsidR="00C01A28" w:rsidRPr="00E34635">
        <w:rPr>
          <w:rFonts w:cs="B Badr"/>
          <w:color w:val="000000"/>
        </w:rPr>
        <w:sym w:font="HQPB2" w:char="F0EF"/>
      </w:r>
      <w:r w:rsidR="00C01A28" w:rsidRPr="00E34635">
        <w:rPr>
          <w:rFonts w:cs="B Badr"/>
          <w:color w:val="000000"/>
        </w:rPr>
        <w:sym w:font="HQPB4" w:char="F0CF"/>
      </w:r>
      <w:r w:rsidR="00C01A28" w:rsidRPr="00E34635">
        <w:rPr>
          <w:rFonts w:cs="B Badr"/>
          <w:color w:val="000000"/>
        </w:rPr>
        <w:sym w:font="HQPB1" w:char="F089"/>
      </w:r>
      <w:r w:rsidR="00C01A28" w:rsidRPr="00E34635">
        <w:rPr>
          <w:rFonts w:cs="B Badr"/>
          <w:color w:val="000000"/>
        </w:rPr>
        <w:sym w:font="HQPB4" w:char="F0C9"/>
      </w:r>
      <w:r w:rsidR="00C01A28" w:rsidRPr="00E34635">
        <w:rPr>
          <w:rFonts w:cs="B Badr"/>
          <w:color w:val="000000"/>
        </w:rPr>
        <w:sym w:font="HQPB1" w:char="F066"/>
      </w:r>
      <w:r w:rsidR="00C01A28" w:rsidRPr="00E34635">
        <w:rPr>
          <w:rFonts w:cs="B Badr"/>
          <w:color w:val="000000"/>
        </w:rPr>
        <w:sym w:font="HQPB2" w:char="F0BB"/>
      </w:r>
      <w:r w:rsidR="00C01A28" w:rsidRPr="00E34635">
        <w:rPr>
          <w:rFonts w:cs="B Badr"/>
          <w:color w:val="000000"/>
        </w:rPr>
        <w:sym w:font="HQPB5" w:char="F079"/>
      </w:r>
      <w:r w:rsidR="00C01A28" w:rsidRPr="00E34635">
        <w:rPr>
          <w:rFonts w:cs="B Badr"/>
          <w:color w:val="000000"/>
        </w:rPr>
        <w:sym w:font="HQPB1" w:char="F099"/>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7C1359">
        <w:rPr>
          <w:rFonts w:cs="B Lotus" w:hint="cs"/>
          <w:sz w:val="28"/>
          <w:szCs w:val="28"/>
          <w:rtl/>
          <w:lang w:bidi="fa-IR"/>
        </w:rPr>
        <w:t>[</w:t>
      </w:r>
      <w:r>
        <w:rPr>
          <w:rFonts w:cs="B Lotus" w:hint="cs"/>
          <w:sz w:val="28"/>
          <w:szCs w:val="28"/>
          <w:rtl/>
          <w:lang w:bidi="fa-IR"/>
        </w:rPr>
        <w:t>ص/71-72</w:t>
      </w:r>
      <w:r w:rsidR="007C1359">
        <w:rPr>
          <w:rFonts w:cs="B Lotus" w:hint="cs"/>
          <w:sz w:val="28"/>
          <w:szCs w:val="28"/>
          <w:rtl/>
          <w:lang w:bidi="fa-IR"/>
        </w:rPr>
        <w:t>]</w:t>
      </w:r>
    </w:p>
    <w:p w:rsidR="00DD7DBB" w:rsidRPr="00D938A1" w:rsidRDefault="00DD7DBB" w:rsidP="00EA7233">
      <w:pPr>
        <w:tabs>
          <w:tab w:val="right" w:pos="7031"/>
        </w:tabs>
        <w:bidi/>
        <w:ind w:left="1134"/>
        <w:jc w:val="both"/>
        <w:rPr>
          <w:rFonts w:cs="B Lotus"/>
          <w:sz w:val="26"/>
          <w:szCs w:val="26"/>
          <w:rtl/>
          <w:lang w:bidi="fa-IR"/>
        </w:rPr>
      </w:pPr>
      <w:r>
        <w:rPr>
          <w:rFonts w:cs="B Lotus" w:hint="cs"/>
          <w:sz w:val="26"/>
          <w:szCs w:val="26"/>
          <w:rtl/>
          <w:lang w:bidi="fa-IR"/>
        </w:rPr>
        <w:t>«</w:t>
      </w:r>
      <w:r w:rsidR="00EA7233">
        <w:rPr>
          <w:rFonts w:cs="B Lotus" w:hint="cs"/>
          <w:sz w:val="26"/>
          <w:szCs w:val="26"/>
          <w:rtl/>
          <w:lang w:bidi="fa-IR"/>
        </w:rPr>
        <w:t>آنگاه كه پروردگارت به فرشتگان گفت: من بشر را از گِل خواهم آفريد. پس چون او را كاملاً درست كردم و از روح خويش در آن دميدم، سجده‌كنان براي او به خاك بيفتد</w:t>
      </w:r>
      <w:r w:rsidRPr="00D938A1">
        <w:rPr>
          <w:rFonts w:cs="B Lotus" w:hint="cs"/>
          <w:sz w:val="26"/>
          <w:szCs w:val="26"/>
          <w:rtl/>
          <w:lang w:bidi="fa-IR"/>
        </w:rPr>
        <w:t>».</w:t>
      </w:r>
    </w:p>
    <w:p w:rsidR="00622CF2" w:rsidRDefault="007E7BAF" w:rsidP="007E7BAF">
      <w:pPr>
        <w:bidi/>
        <w:ind w:firstLine="284"/>
        <w:jc w:val="both"/>
        <w:rPr>
          <w:rFonts w:cs="B Lotus"/>
          <w:sz w:val="28"/>
          <w:szCs w:val="28"/>
          <w:rtl/>
          <w:lang w:bidi="fa-IR"/>
        </w:rPr>
      </w:pPr>
      <w:r>
        <w:rPr>
          <w:rFonts w:cs="B Lotus" w:hint="cs"/>
          <w:sz w:val="28"/>
          <w:szCs w:val="28"/>
          <w:rtl/>
          <w:lang w:bidi="fa-IR"/>
        </w:rPr>
        <w:t xml:space="preserve">خداوند متعال پس از خلقت كامل انسان و دميدن روح در او، بر فرشتگان دستور </w:t>
      </w:r>
      <w:r w:rsidR="00E33027">
        <w:rPr>
          <w:rFonts w:cs="B Lotus" w:hint="cs"/>
          <w:sz w:val="28"/>
          <w:szCs w:val="28"/>
          <w:rtl/>
          <w:lang w:bidi="fa-IR"/>
        </w:rPr>
        <w:t>داد كه به او سجده تكريم كنند. به عبارت ديگر خداوند در جانب روحي و معنوي انسان را بر جانب مادي و همچنين جانب عالي و ربّاني آن را بر جانب پست وخاكي، برتري داد. و بر اين ديدگاه است كه مرتبة انسان عالي و پيوسته رو به كمال است و به ميزان سعي و كوشش در ارتقاي روحي و معنوي خود مي‌تواند به پروردگار نزديك گردد.</w:t>
      </w:r>
    </w:p>
    <w:p w:rsidR="005A189E" w:rsidRDefault="005A189E" w:rsidP="005A189E">
      <w:pPr>
        <w:bidi/>
        <w:ind w:firstLine="284"/>
        <w:jc w:val="both"/>
        <w:rPr>
          <w:rFonts w:cs="B Lotus"/>
          <w:sz w:val="28"/>
          <w:szCs w:val="28"/>
          <w:rtl/>
          <w:lang w:bidi="fa-IR"/>
        </w:rPr>
      </w:pPr>
      <w:r>
        <w:rPr>
          <w:rFonts w:cs="B Lotus" w:hint="cs"/>
          <w:sz w:val="28"/>
          <w:szCs w:val="28"/>
          <w:rtl/>
          <w:lang w:bidi="fa-IR"/>
        </w:rPr>
        <w:t>و هر گاه انسان، خدا را نافرماني كند قضية آيه برعكس خواهد شد، جانب خاكي بر جانب روحي وي برتري مي‌يابد و جوانب پست مادي بر جوانب عالي و ربّاني او غلبه و چيره خواهد يافت. به بيان روشن‌تر اينكه انسان به وسيلة اين نافرماني از مقام خود هبوط و سقوط مي‌نمايد و از طرف ديگر، به ميزان غرق‌شدن و اقدام او در گناهان و معاصي از خداوند متعال، دور خواهد گشت. توبه در جبران مافات و ترميم نواقص نقش به سزايي را ايفا مي‌نمايد و بدين وسيله انسان بعد از سقوط دوباره صعود خواهد كرد، و بعد از دوري از خداوند دوباره به وي نزديك خواهد شد و بعد از فرار و گريز، به سوي پروردگار باز خواهد گشت.</w:t>
      </w:r>
    </w:p>
    <w:p w:rsidR="00EB75F0" w:rsidRDefault="00411991" w:rsidP="00EB75F0">
      <w:pPr>
        <w:pStyle w:val="a0"/>
        <w:rPr>
          <w:rtl/>
        </w:rPr>
      </w:pPr>
      <w:bookmarkStart w:id="46" w:name="_Toc237013300"/>
      <w:bookmarkStart w:id="47" w:name="_Toc237013453"/>
      <w:bookmarkStart w:id="48" w:name="_Toc281676942"/>
      <w:r>
        <w:rPr>
          <w:rFonts w:hint="cs"/>
          <w:rtl/>
        </w:rPr>
        <w:t>توب</w:t>
      </w:r>
      <w:r w:rsidR="00EB75F0">
        <w:rPr>
          <w:rFonts w:hint="cs"/>
          <w:rtl/>
        </w:rPr>
        <w:t>ه</w:t>
      </w:r>
      <w:r w:rsidR="00EB75F0">
        <w:rPr>
          <w:rtl/>
        </w:rPr>
        <w:softHyphen/>
      </w:r>
      <w:r w:rsidR="00EB75F0">
        <w:rPr>
          <w:rFonts w:hint="cs"/>
          <w:rtl/>
        </w:rPr>
        <w:t>ی</w:t>
      </w:r>
      <w:r>
        <w:rPr>
          <w:rFonts w:hint="cs"/>
          <w:rtl/>
        </w:rPr>
        <w:t xml:space="preserve"> نصوح يا توب</w:t>
      </w:r>
      <w:r w:rsidR="00EB75F0">
        <w:rPr>
          <w:rFonts w:hint="cs"/>
          <w:rtl/>
        </w:rPr>
        <w:t>ه</w:t>
      </w:r>
      <w:r w:rsidR="00EB75F0">
        <w:rPr>
          <w:rtl/>
        </w:rPr>
        <w:softHyphen/>
      </w:r>
      <w:r w:rsidR="00EB75F0">
        <w:rPr>
          <w:rFonts w:hint="cs"/>
          <w:rtl/>
        </w:rPr>
        <w:t>ی</w:t>
      </w:r>
      <w:r>
        <w:rPr>
          <w:rFonts w:hint="cs"/>
          <w:rtl/>
        </w:rPr>
        <w:t xml:space="preserve"> خالص</w:t>
      </w:r>
      <w:bookmarkEnd w:id="46"/>
      <w:bookmarkEnd w:id="47"/>
      <w:bookmarkEnd w:id="48"/>
    </w:p>
    <w:p w:rsidR="00270BDB" w:rsidRDefault="00872FB5" w:rsidP="00EB75F0">
      <w:pPr>
        <w:bidi/>
        <w:ind w:firstLine="284"/>
        <w:jc w:val="both"/>
        <w:rPr>
          <w:rFonts w:cs="B Lotus"/>
          <w:sz w:val="28"/>
          <w:szCs w:val="28"/>
          <w:rtl/>
          <w:lang w:bidi="fa-IR"/>
        </w:rPr>
      </w:pPr>
      <w:r>
        <w:rPr>
          <w:rFonts w:cs="B Lotus" w:hint="cs"/>
          <w:sz w:val="28"/>
          <w:szCs w:val="28"/>
          <w:rtl/>
          <w:lang w:bidi="fa-IR"/>
        </w:rPr>
        <w:t>توبه‌اي كه از مسلمانان خواسته شده همان توب</w:t>
      </w:r>
      <w:r w:rsidR="00EB75F0">
        <w:rPr>
          <w:rFonts w:cs="B Lotus" w:hint="cs"/>
          <w:sz w:val="28"/>
          <w:szCs w:val="28"/>
          <w:rtl/>
          <w:lang w:bidi="fa-IR"/>
        </w:rPr>
        <w:t>ه</w:t>
      </w:r>
      <w:r w:rsidR="00EB75F0">
        <w:rPr>
          <w:rFonts w:cs="B Lotus"/>
          <w:sz w:val="28"/>
          <w:szCs w:val="28"/>
          <w:rtl/>
          <w:lang w:bidi="fa-IR"/>
        </w:rPr>
        <w:softHyphen/>
      </w:r>
      <w:r w:rsidR="00EB75F0">
        <w:rPr>
          <w:rFonts w:cs="B Lotus" w:hint="cs"/>
          <w:sz w:val="28"/>
          <w:szCs w:val="28"/>
          <w:rtl/>
          <w:lang w:bidi="fa-IR"/>
        </w:rPr>
        <w:t>ی</w:t>
      </w:r>
      <w:r>
        <w:rPr>
          <w:rFonts w:cs="B Lotus" w:hint="cs"/>
          <w:sz w:val="28"/>
          <w:szCs w:val="28"/>
          <w:rtl/>
          <w:lang w:bidi="fa-IR"/>
        </w:rPr>
        <w:t xml:space="preserve"> خالص است كه قرآن بدان اشاره مي‌نمايد:</w:t>
      </w:r>
    </w:p>
    <w:p w:rsidR="007522D8" w:rsidRDefault="007522D8" w:rsidP="00EB75F0">
      <w:pPr>
        <w:tabs>
          <w:tab w:val="right" w:pos="7031"/>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A922F4" w:rsidRPr="00E34635">
        <w:rPr>
          <w:rFonts w:cs="B Badr"/>
          <w:color w:val="000000"/>
        </w:rPr>
        <w:sym w:font="HQPB1" w:char="F024"/>
      </w:r>
      <w:r w:rsidR="00A922F4" w:rsidRPr="00E34635">
        <w:rPr>
          <w:rFonts w:cs="B Badr"/>
          <w:color w:val="000000"/>
        </w:rPr>
        <w:sym w:font="HQPB5" w:char="F070"/>
      </w:r>
      <w:r w:rsidR="00A922F4" w:rsidRPr="00E34635">
        <w:rPr>
          <w:rFonts w:cs="B Badr"/>
          <w:color w:val="000000"/>
        </w:rPr>
        <w:sym w:font="HQPB2" w:char="F06B"/>
      </w:r>
      <w:r w:rsidR="00A922F4" w:rsidRPr="00E34635">
        <w:rPr>
          <w:rFonts w:cs="B Badr"/>
          <w:color w:val="000000"/>
        </w:rPr>
        <w:sym w:font="HQPB4" w:char="F09A"/>
      </w:r>
      <w:r w:rsidR="00A922F4" w:rsidRPr="00E34635">
        <w:rPr>
          <w:rFonts w:cs="B Badr"/>
          <w:color w:val="000000"/>
        </w:rPr>
        <w:sym w:font="HQPB2" w:char="F089"/>
      </w:r>
      <w:r w:rsidR="00A922F4" w:rsidRPr="00E34635">
        <w:rPr>
          <w:rFonts w:cs="B Badr"/>
          <w:color w:val="000000"/>
        </w:rPr>
        <w:sym w:font="HQPB5" w:char="F072"/>
      </w:r>
      <w:r w:rsidR="00A922F4" w:rsidRPr="00E34635">
        <w:rPr>
          <w:rFonts w:cs="B Badr"/>
          <w:color w:val="000000"/>
        </w:rPr>
        <w:sym w:font="HQPB1" w:char="F027"/>
      </w:r>
      <w:r w:rsidR="00A922F4" w:rsidRPr="00E34635">
        <w:rPr>
          <w:rFonts w:cs="B Badr"/>
          <w:color w:val="000000"/>
        </w:rPr>
        <w:sym w:font="HQPB5" w:char="F0AF"/>
      </w:r>
      <w:r w:rsidR="00A922F4" w:rsidRPr="00E34635">
        <w:rPr>
          <w:rFonts w:cs="B Badr"/>
          <w:color w:val="000000"/>
        </w:rPr>
        <w:sym w:font="HQPB2" w:char="F0BB"/>
      </w:r>
      <w:r w:rsidR="00A922F4" w:rsidRPr="00E34635">
        <w:rPr>
          <w:rFonts w:cs="B Badr"/>
          <w:color w:val="000000"/>
        </w:rPr>
        <w:sym w:font="HQPB5" w:char="F074"/>
      </w:r>
      <w:r w:rsidR="00A922F4" w:rsidRPr="00E34635">
        <w:rPr>
          <w:rFonts w:cs="B Badr"/>
          <w:color w:val="000000"/>
        </w:rPr>
        <w:sym w:font="HQPB2" w:char="F083"/>
      </w:r>
      <w:r w:rsidR="00A922F4" w:rsidRPr="00E34635">
        <w:rPr>
          <w:rFonts w:cs="B Badr"/>
          <w:color w:val="000000"/>
          <w:rtl/>
        </w:rPr>
        <w:t xml:space="preserve"> </w:t>
      </w:r>
      <w:r w:rsidR="00A922F4" w:rsidRPr="00E34635">
        <w:rPr>
          <w:rFonts w:cs="B Badr"/>
          <w:color w:val="000000"/>
        </w:rPr>
        <w:sym w:font="HQPB5" w:char="F09A"/>
      </w:r>
      <w:r w:rsidR="00A922F4" w:rsidRPr="00E34635">
        <w:rPr>
          <w:rFonts w:cs="B Badr"/>
          <w:color w:val="000000"/>
        </w:rPr>
        <w:sym w:font="HQPB2" w:char="F0FA"/>
      </w:r>
      <w:r w:rsidR="00A922F4" w:rsidRPr="00E34635">
        <w:rPr>
          <w:rFonts w:cs="B Badr"/>
          <w:color w:val="000000"/>
        </w:rPr>
        <w:sym w:font="HQPB2" w:char="F0EF"/>
      </w:r>
      <w:r w:rsidR="00A922F4" w:rsidRPr="00E34635">
        <w:rPr>
          <w:rFonts w:cs="B Badr"/>
          <w:color w:val="000000"/>
        </w:rPr>
        <w:sym w:font="HQPB4" w:char="F0CF"/>
      </w:r>
      <w:r w:rsidR="00A922F4" w:rsidRPr="00E34635">
        <w:rPr>
          <w:rFonts w:cs="B Badr"/>
          <w:color w:val="000000"/>
        </w:rPr>
        <w:sym w:font="HQPB3" w:char="F025"/>
      </w:r>
      <w:r w:rsidR="00A922F4" w:rsidRPr="00E34635">
        <w:rPr>
          <w:rFonts w:cs="B Badr"/>
          <w:color w:val="000000"/>
        </w:rPr>
        <w:sym w:font="HQPB4" w:char="F0A9"/>
      </w:r>
      <w:r w:rsidR="00A922F4" w:rsidRPr="00E34635">
        <w:rPr>
          <w:rFonts w:cs="B Badr"/>
          <w:color w:val="000000"/>
        </w:rPr>
        <w:sym w:font="HQPB3" w:char="F021"/>
      </w:r>
      <w:r w:rsidR="00A922F4" w:rsidRPr="00E34635">
        <w:rPr>
          <w:rFonts w:cs="B Badr"/>
          <w:color w:val="000000"/>
        </w:rPr>
        <w:sym w:font="HQPB5" w:char="F024"/>
      </w:r>
      <w:r w:rsidR="00A922F4" w:rsidRPr="00E34635">
        <w:rPr>
          <w:rFonts w:cs="B Badr"/>
          <w:color w:val="000000"/>
        </w:rPr>
        <w:sym w:font="HQPB1" w:char="F023"/>
      </w:r>
      <w:r w:rsidR="00A922F4" w:rsidRPr="00E34635">
        <w:rPr>
          <w:rFonts w:cs="B Badr"/>
          <w:color w:val="000000"/>
          <w:rtl/>
        </w:rPr>
        <w:t xml:space="preserve"> </w:t>
      </w:r>
      <w:r w:rsidR="00A922F4" w:rsidRPr="00E34635">
        <w:rPr>
          <w:rFonts w:cs="B Badr"/>
          <w:color w:val="000000"/>
        </w:rPr>
        <w:sym w:font="HQPB5" w:char="F028"/>
      </w:r>
      <w:r w:rsidR="00A922F4" w:rsidRPr="00E34635">
        <w:rPr>
          <w:rFonts w:cs="B Badr"/>
          <w:color w:val="000000"/>
        </w:rPr>
        <w:sym w:font="HQPB1" w:char="F023"/>
      </w:r>
      <w:r w:rsidR="00A922F4" w:rsidRPr="00E34635">
        <w:rPr>
          <w:rFonts w:cs="B Badr"/>
          <w:color w:val="000000"/>
        </w:rPr>
        <w:sym w:font="HQPB2" w:char="F071"/>
      </w:r>
      <w:r w:rsidR="00A922F4" w:rsidRPr="00E34635">
        <w:rPr>
          <w:rFonts w:cs="B Badr"/>
          <w:color w:val="000000"/>
        </w:rPr>
        <w:sym w:font="HQPB4" w:char="F0E3"/>
      </w:r>
      <w:r w:rsidR="00A922F4" w:rsidRPr="00E34635">
        <w:rPr>
          <w:rFonts w:cs="B Badr"/>
          <w:color w:val="000000"/>
        </w:rPr>
        <w:sym w:font="HQPB2" w:char="F05A"/>
      </w:r>
      <w:r w:rsidR="00A922F4" w:rsidRPr="00E34635">
        <w:rPr>
          <w:rFonts w:cs="B Badr"/>
          <w:color w:val="000000"/>
        </w:rPr>
        <w:sym w:font="HQPB5" w:char="F074"/>
      </w:r>
      <w:r w:rsidR="00A922F4" w:rsidRPr="00E34635">
        <w:rPr>
          <w:rFonts w:cs="B Badr"/>
          <w:color w:val="000000"/>
        </w:rPr>
        <w:sym w:font="HQPB2" w:char="F042"/>
      </w:r>
      <w:r w:rsidR="00A922F4" w:rsidRPr="00E34635">
        <w:rPr>
          <w:rFonts w:cs="B Badr"/>
          <w:color w:val="000000"/>
        </w:rPr>
        <w:sym w:font="HQPB1" w:char="F023"/>
      </w:r>
      <w:r w:rsidR="00A922F4" w:rsidRPr="00E34635">
        <w:rPr>
          <w:rFonts w:cs="B Badr"/>
          <w:color w:val="000000"/>
        </w:rPr>
        <w:sym w:font="HQPB5" w:char="F075"/>
      </w:r>
      <w:r w:rsidR="00A922F4" w:rsidRPr="00E34635">
        <w:rPr>
          <w:rFonts w:cs="B Badr"/>
          <w:color w:val="000000"/>
        </w:rPr>
        <w:sym w:font="HQPB2" w:char="F0E4"/>
      </w:r>
      <w:r w:rsidR="00A922F4" w:rsidRPr="00E34635">
        <w:rPr>
          <w:rFonts w:cs="B Badr"/>
          <w:color w:val="000000"/>
          <w:rtl/>
        </w:rPr>
        <w:t xml:space="preserve"> </w:t>
      </w:r>
      <w:r w:rsidR="00A922F4" w:rsidRPr="00E34635">
        <w:rPr>
          <w:rFonts w:cs="B Badr"/>
          <w:color w:val="000000"/>
        </w:rPr>
        <w:sym w:font="HQPB5" w:char="F028"/>
      </w:r>
      <w:r w:rsidR="00A922F4" w:rsidRPr="00E34635">
        <w:rPr>
          <w:rFonts w:cs="B Badr"/>
          <w:color w:val="000000"/>
        </w:rPr>
        <w:sym w:font="HQPB1" w:char="F023"/>
      </w:r>
      <w:r w:rsidR="00A922F4" w:rsidRPr="00E34635">
        <w:rPr>
          <w:rFonts w:cs="B Badr"/>
          <w:color w:val="000000"/>
        </w:rPr>
        <w:sym w:font="HQPB4" w:char="F0FE"/>
      </w:r>
      <w:r w:rsidR="00A922F4" w:rsidRPr="00E34635">
        <w:rPr>
          <w:rFonts w:cs="B Badr"/>
          <w:color w:val="000000"/>
        </w:rPr>
        <w:sym w:font="HQPB2" w:char="F071"/>
      </w:r>
      <w:r w:rsidR="00A922F4" w:rsidRPr="00E34635">
        <w:rPr>
          <w:rFonts w:cs="B Badr"/>
          <w:color w:val="000000"/>
        </w:rPr>
        <w:sym w:font="HQPB4" w:char="F0E7"/>
      </w:r>
      <w:r w:rsidR="00A922F4" w:rsidRPr="00E34635">
        <w:rPr>
          <w:rFonts w:cs="B Badr"/>
          <w:color w:val="000000"/>
        </w:rPr>
        <w:sym w:font="HQPB1" w:char="F02F"/>
      </w:r>
      <w:r w:rsidR="00A922F4" w:rsidRPr="00E34635">
        <w:rPr>
          <w:rFonts w:cs="B Badr"/>
          <w:color w:val="000000"/>
        </w:rPr>
        <w:sym w:font="HQPB2" w:char="F071"/>
      </w:r>
      <w:r w:rsidR="00A922F4" w:rsidRPr="00E34635">
        <w:rPr>
          <w:rFonts w:cs="B Badr"/>
          <w:color w:val="000000"/>
        </w:rPr>
        <w:sym w:font="HQPB4" w:char="F0E8"/>
      </w:r>
      <w:r w:rsidR="00A922F4" w:rsidRPr="00E34635">
        <w:rPr>
          <w:rFonts w:cs="B Badr"/>
          <w:color w:val="000000"/>
        </w:rPr>
        <w:sym w:font="HQPB1" w:char="F03F"/>
      </w:r>
      <w:r w:rsidR="00A922F4" w:rsidRPr="00E34635">
        <w:rPr>
          <w:rFonts w:cs="B Badr"/>
          <w:color w:val="000000"/>
          <w:rtl/>
        </w:rPr>
        <w:t xml:space="preserve"> </w:t>
      </w:r>
      <w:r w:rsidR="00A922F4" w:rsidRPr="00E34635">
        <w:rPr>
          <w:rFonts w:cs="B Badr"/>
          <w:color w:val="000000"/>
        </w:rPr>
        <w:sym w:font="HQPB2" w:char="F092"/>
      </w:r>
      <w:r w:rsidR="00A922F4" w:rsidRPr="00E34635">
        <w:rPr>
          <w:rFonts w:cs="B Badr"/>
          <w:color w:val="000000"/>
        </w:rPr>
        <w:sym w:font="HQPB5" w:char="F06E"/>
      </w:r>
      <w:r w:rsidR="00A922F4" w:rsidRPr="00E34635">
        <w:rPr>
          <w:rFonts w:cs="B Badr"/>
          <w:color w:val="000000"/>
        </w:rPr>
        <w:sym w:font="HQPB2" w:char="F03C"/>
      </w:r>
      <w:r w:rsidR="00A922F4" w:rsidRPr="00E34635">
        <w:rPr>
          <w:rFonts w:cs="B Badr"/>
          <w:color w:val="000000"/>
        </w:rPr>
        <w:sym w:font="HQPB4" w:char="F0CE"/>
      </w:r>
      <w:r w:rsidR="00A922F4" w:rsidRPr="00E34635">
        <w:rPr>
          <w:rFonts w:cs="B Badr"/>
          <w:color w:val="000000"/>
        </w:rPr>
        <w:sym w:font="HQPB1" w:char="F029"/>
      </w:r>
      <w:r w:rsidR="00A922F4" w:rsidRPr="00E34635">
        <w:rPr>
          <w:rFonts w:cs="B Badr"/>
          <w:color w:val="000000"/>
          <w:rtl/>
        </w:rPr>
        <w:t xml:space="preserve"> </w:t>
      </w:r>
      <w:r w:rsidR="00A922F4" w:rsidRPr="00E34635">
        <w:rPr>
          <w:rFonts w:cs="B Badr"/>
          <w:color w:val="000000"/>
        </w:rPr>
        <w:sym w:font="HQPB5" w:char="F0AB"/>
      </w:r>
      <w:r w:rsidR="00A922F4" w:rsidRPr="00E34635">
        <w:rPr>
          <w:rFonts w:cs="B Badr"/>
          <w:color w:val="000000"/>
        </w:rPr>
        <w:sym w:font="HQPB1" w:char="F021"/>
      </w:r>
      <w:r w:rsidR="00A922F4" w:rsidRPr="00E34635">
        <w:rPr>
          <w:rFonts w:cs="B Badr"/>
          <w:color w:val="000000"/>
        </w:rPr>
        <w:sym w:font="HQPB5" w:char="F024"/>
      </w:r>
      <w:r w:rsidR="00A922F4" w:rsidRPr="00E34635">
        <w:rPr>
          <w:rFonts w:cs="B Badr"/>
          <w:color w:val="000000"/>
        </w:rPr>
        <w:sym w:font="HQPB1" w:char="F023"/>
      </w:r>
      <w:r w:rsidR="00A922F4" w:rsidRPr="00E34635">
        <w:rPr>
          <w:rFonts w:cs="B Badr"/>
          <w:color w:val="000000"/>
          <w:rtl/>
        </w:rPr>
        <w:t xml:space="preserve"> </w:t>
      </w:r>
      <w:r w:rsidR="00A922F4" w:rsidRPr="00E34635">
        <w:rPr>
          <w:rFonts w:cs="B Badr"/>
          <w:color w:val="000000"/>
        </w:rPr>
        <w:sym w:font="HQPB4" w:char="F05A"/>
      </w:r>
      <w:r w:rsidR="00A922F4" w:rsidRPr="00E34635">
        <w:rPr>
          <w:rFonts w:cs="B Badr"/>
          <w:color w:val="000000"/>
        </w:rPr>
        <w:sym w:font="HQPB2" w:char="F070"/>
      </w:r>
      <w:r w:rsidR="00A922F4" w:rsidRPr="00E34635">
        <w:rPr>
          <w:rFonts w:cs="B Badr"/>
          <w:color w:val="000000"/>
        </w:rPr>
        <w:sym w:font="HQPB5" w:char="F074"/>
      </w:r>
      <w:r w:rsidR="00A922F4" w:rsidRPr="00E34635">
        <w:rPr>
          <w:rFonts w:cs="B Badr"/>
          <w:color w:val="000000"/>
        </w:rPr>
        <w:sym w:font="HQPB1" w:char="F02F"/>
      </w:r>
      <w:r w:rsidR="00A922F4" w:rsidRPr="00E34635">
        <w:rPr>
          <w:rFonts w:cs="B Badr"/>
          <w:color w:val="000000"/>
        </w:rPr>
        <w:sym w:font="HQPB4" w:char="F0F6"/>
      </w:r>
      <w:r w:rsidR="00A922F4" w:rsidRPr="00E34635">
        <w:rPr>
          <w:rFonts w:cs="B Badr"/>
          <w:color w:val="000000"/>
        </w:rPr>
        <w:sym w:font="HQPB2" w:char="F071"/>
      </w:r>
      <w:r w:rsidR="00A922F4" w:rsidRPr="00E34635">
        <w:rPr>
          <w:rFonts w:cs="B Badr"/>
          <w:color w:val="000000"/>
        </w:rPr>
        <w:sym w:font="HQPB5" w:char="F073"/>
      </w:r>
      <w:r w:rsidR="00A922F4" w:rsidRPr="00E34635">
        <w:rPr>
          <w:rFonts w:cs="B Badr"/>
          <w:color w:val="000000"/>
        </w:rPr>
        <w:sym w:font="HQPB1" w:char="F03F"/>
      </w:r>
      <w:r w:rsidR="00A922F4" w:rsidRPr="00E34635">
        <w:rPr>
          <w:rFonts w:cs="B Badr"/>
          <w:color w:val="000000"/>
          <w:rtl/>
        </w:rPr>
        <w:t xml:space="preserve"> </w:t>
      </w:r>
      <w:r w:rsidR="00A922F4" w:rsidRPr="00E34635">
        <w:rPr>
          <w:rFonts w:cs="B Badr"/>
          <w:color w:val="000000"/>
        </w:rPr>
        <w:sym w:font="HQPB1" w:char="F025"/>
      </w:r>
      <w:r w:rsidR="00A922F4" w:rsidRPr="00E34635">
        <w:rPr>
          <w:rFonts w:cs="B Badr"/>
          <w:color w:val="000000"/>
        </w:rPr>
        <w:sym w:font="HQPB4" w:char="F0B7"/>
      </w:r>
      <w:r w:rsidR="00A922F4" w:rsidRPr="00E34635">
        <w:rPr>
          <w:rFonts w:cs="B Badr"/>
          <w:color w:val="000000"/>
        </w:rPr>
        <w:sym w:font="HQPB1" w:char="F06E"/>
      </w:r>
      <w:r w:rsidR="00A922F4" w:rsidRPr="00E34635">
        <w:rPr>
          <w:rFonts w:cs="B Badr"/>
          <w:color w:val="000000"/>
        </w:rPr>
        <w:sym w:font="HQPB2" w:char="F071"/>
      </w:r>
      <w:r w:rsidR="00A922F4" w:rsidRPr="00E34635">
        <w:rPr>
          <w:rFonts w:cs="B Badr"/>
          <w:color w:val="000000"/>
        </w:rPr>
        <w:sym w:font="HQPB4" w:char="F0DD"/>
      </w:r>
      <w:r w:rsidR="00A922F4" w:rsidRPr="00E34635">
        <w:rPr>
          <w:rFonts w:cs="B Badr"/>
          <w:color w:val="000000"/>
        </w:rPr>
        <w:sym w:font="HQPB1" w:char="F0C1"/>
      </w:r>
      <w:r w:rsidR="00A922F4" w:rsidRPr="00E34635">
        <w:rPr>
          <w:rFonts w:cs="B Badr"/>
          <w:color w:val="000000"/>
        </w:rPr>
        <w:sym w:font="HQPB4" w:char="F0AF"/>
      </w:r>
      <w:r w:rsidR="00A922F4" w:rsidRPr="00E34635">
        <w:rPr>
          <w:rFonts w:cs="B Badr"/>
          <w:color w:val="000000"/>
        </w:rPr>
        <w:sym w:font="HQPB2" w:char="F052"/>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EB75F0">
        <w:rPr>
          <w:rFonts w:cs="B Lotus" w:hint="cs"/>
          <w:sz w:val="28"/>
          <w:szCs w:val="28"/>
          <w:rtl/>
          <w:lang w:bidi="fa-IR"/>
        </w:rPr>
        <w:t>[</w:t>
      </w:r>
      <w:r>
        <w:rPr>
          <w:rFonts w:cs="B Lotus" w:hint="cs"/>
          <w:sz w:val="28"/>
          <w:szCs w:val="28"/>
          <w:rtl/>
          <w:lang w:bidi="fa-IR"/>
        </w:rPr>
        <w:t>تحريم/8</w:t>
      </w:r>
      <w:r w:rsidR="00EB75F0">
        <w:rPr>
          <w:rFonts w:cs="B Lotus" w:hint="cs"/>
          <w:sz w:val="28"/>
          <w:szCs w:val="28"/>
          <w:rtl/>
          <w:lang w:bidi="fa-IR"/>
        </w:rPr>
        <w:t>]</w:t>
      </w:r>
    </w:p>
    <w:p w:rsidR="007522D8" w:rsidRPr="00D938A1" w:rsidRDefault="007522D8" w:rsidP="001947D2">
      <w:pPr>
        <w:tabs>
          <w:tab w:val="right" w:pos="7031"/>
        </w:tabs>
        <w:bidi/>
        <w:ind w:left="1134"/>
        <w:jc w:val="both"/>
        <w:rPr>
          <w:rFonts w:cs="B Lotus"/>
          <w:sz w:val="26"/>
          <w:szCs w:val="26"/>
          <w:rtl/>
          <w:lang w:bidi="fa-IR"/>
        </w:rPr>
      </w:pPr>
      <w:r>
        <w:rPr>
          <w:rFonts w:cs="B Lotus" w:hint="cs"/>
          <w:sz w:val="26"/>
          <w:szCs w:val="26"/>
          <w:rtl/>
          <w:lang w:bidi="fa-IR"/>
        </w:rPr>
        <w:t>«</w:t>
      </w:r>
      <w:r w:rsidR="00A922F4">
        <w:rPr>
          <w:rFonts w:cs="B Lotus" w:hint="cs"/>
          <w:sz w:val="26"/>
          <w:szCs w:val="26"/>
          <w:rtl/>
          <w:lang w:bidi="fa-IR"/>
        </w:rPr>
        <w:t xml:space="preserve">اي كساني كه ايمان آورده‌ايد، </w:t>
      </w:r>
      <w:r>
        <w:rPr>
          <w:rFonts w:cs="B Lotus" w:hint="cs"/>
          <w:sz w:val="26"/>
          <w:szCs w:val="26"/>
          <w:rtl/>
          <w:lang w:bidi="fa-IR"/>
        </w:rPr>
        <w:t>به درگاه خداوند توب</w:t>
      </w:r>
      <w:r w:rsidR="00A922F4">
        <w:rPr>
          <w:rFonts w:cs="B Lotus" w:hint="cs"/>
          <w:sz w:val="26"/>
          <w:szCs w:val="26"/>
          <w:rtl/>
          <w:lang w:bidi="fa-IR"/>
        </w:rPr>
        <w:t>ه‌اي راستين كنيد</w:t>
      </w:r>
      <w:r w:rsidRPr="00D938A1">
        <w:rPr>
          <w:rFonts w:cs="B Lotus" w:hint="cs"/>
          <w:sz w:val="26"/>
          <w:szCs w:val="26"/>
          <w:rtl/>
          <w:lang w:bidi="fa-IR"/>
        </w:rPr>
        <w:t>».</w:t>
      </w:r>
    </w:p>
    <w:p w:rsidR="00E70BB4" w:rsidRDefault="008C527F" w:rsidP="008C527F">
      <w:pPr>
        <w:pStyle w:val="Heading2"/>
        <w:bidi/>
        <w:rPr>
          <w:rtl/>
          <w:lang w:bidi="fa-IR"/>
        </w:rPr>
      </w:pPr>
      <w:bookmarkStart w:id="49" w:name="_Toc237013301"/>
      <w:bookmarkStart w:id="50" w:name="_Toc237013454"/>
      <w:bookmarkStart w:id="51" w:name="_Toc281676943"/>
      <w:r w:rsidRPr="008C527F">
        <w:rPr>
          <w:rFonts w:hint="cs"/>
          <w:sz w:val="32"/>
          <w:rtl/>
          <w:lang w:bidi="fa-IR"/>
        </w:rPr>
        <w:t>معني توبه</w:t>
      </w:r>
      <w:r w:rsidRPr="008C527F">
        <w:rPr>
          <w:sz w:val="32"/>
          <w:rtl/>
          <w:lang w:bidi="fa-IR"/>
        </w:rPr>
        <w:softHyphen/>
      </w:r>
      <w:r w:rsidRPr="008C527F">
        <w:rPr>
          <w:rFonts w:hint="cs"/>
          <w:sz w:val="32"/>
          <w:rtl/>
          <w:lang w:bidi="fa-IR"/>
        </w:rPr>
        <w:t>ی نصوح يا خالص چيست؟</w:t>
      </w:r>
      <w:bookmarkEnd w:id="49"/>
      <w:bookmarkEnd w:id="50"/>
      <w:bookmarkEnd w:id="51"/>
    </w:p>
    <w:p w:rsidR="007E7BAF" w:rsidRDefault="00CD1C1A" w:rsidP="00EB75F0">
      <w:pPr>
        <w:bidi/>
        <w:ind w:firstLine="284"/>
        <w:jc w:val="both"/>
        <w:rPr>
          <w:rFonts w:cs="B Lotus"/>
          <w:sz w:val="28"/>
          <w:szCs w:val="28"/>
          <w:rtl/>
          <w:lang w:bidi="fa-IR"/>
        </w:rPr>
      </w:pPr>
      <w:r>
        <w:rPr>
          <w:rFonts w:cs="B Lotus" w:hint="cs"/>
          <w:sz w:val="28"/>
          <w:szCs w:val="28"/>
          <w:rtl/>
          <w:lang w:bidi="fa-IR"/>
        </w:rPr>
        <w:t>حافظ ابن كثير در تفسير خود مي‌گويد: توب</w:t>
      </w:r>
      <w:r w:rsidR="00EB75F0">
        <w:rPr>
          <w:rFonts w:cs="B Lotus" w:hint="cs"/>
          <w:sz w:val="28"/>
          <w:szCs w:val="28"/>
          <w:rtl/>
          <w:lang w:bidi="fa-IR"/>
        </w:rPr>
        <w:t>ه</w:t>
      </w:r>
      <w:r w:rsidR="00EB75F0">
        <w:rPr>
          <w:rFonts w:cs="B Lotus"/>
          <w:sz w:val="28"/>
          <w:szCs w:val="28"/>
          <w:rtl/>
          <w:lang w:bidi="fa-IR"/>
        </w:rPr>
        <w:softHyphen/>
      </w:r>
      <w:r w:rsidR="00EB75F0">
        <w:rPr>
          <w:rFonts w:cs="B Lotus" w:hint="cs"/>
          <w:sz w:val="28"/>
          <w:szCs w:val="28"/>
          <w:rtl/>
          <w:lang w:bidi="fa-IR"/>
        </w:rPr>
        <w:t>ی</w:t>
      </w:r>
      <w:r>
        <w:rPr>
          <w:rFonts w:cs="B Lotus" w:hint="cs"/>
          <w:sz w:val="28"/>
          <w:szCs w:val="28"/>
          <w:rtl/>
          <w:lang w:bidi="fa-IR"/>
        </w:rPr>
        <w:t xml:space="preserve"> نصوح يعني توب</w:t>
      </w:r>
      <w:r w:rsidR="00EB75F0">
        <w:rPr>
          <w:rFonts w:cs="B Lotus" w:hint="cs"/>
          <w:sz w:val="28"/>
          <w:szCs w:val="28"/>
          <w:rtl/>
          <w:lang w:bidi="fa-IR"/>
        </w:rPr>
        <w:t>ه</w:t>
      </w:r>
      <w:r w:rsidR="00EB75F0">
        <w:rPr>
          <w:rFonts w:cs="B Lotus"/>
          <w:sz w:val="28"/>
          <w:szCs w:val="28"/>
          <w:rtl/>
          <w:lang w:bidi="fa-IR"/>
        </w:rPr>
        <w:softHyphen/>
      </w:r>
      <w:r w:rsidR="00EB75F0">
        <w:rPr>
          <w:rFonts w:cs="B Lotus" w:hint="cs"/>
          <w:sz w:val="28"/>
          <w:szCs w:val="28"/>
          <w:rtl/>
          <w:lang w:bidi="fa-IR"/>
        </w:rPr>
        <w:t>ی</w:t>
      </w:r>
      <w:r>
        <w:rPr>
          <w:rFonts w:cs="B Lotus" w:hint="cs"/>
          <w:sz w:val="28"/>
          <w:szCs w:val="28"/>
          <w:rtl/>
          <w:lang w:bidi="fa-IR"/>
        </w:rPr>
        <w:t xml:space="preserve"> صادق قطعي كه موجب محو گناهان گذشته تائب گردد. شكافهاي او را ترميم و پراكندگي او را جمع گرداند و همچنين موجبات پوشاندن گناهان وخطاهاي بندة عاصي را فراهم آورد.</w:t>
      </w:r>
    </w:p>
    <w:p w:rsidR="00814A22" w:rsidRDefault="00CD1C1A" w:rsidP="00EB75F0">
      <w:pPr>
        <w:bidi/>
        <w:ind w:firstLine="284"/>
        <w:jc w:val="both"/>
        <w:rPr>
          <w:rFonts w:cs="B Lotus"/>
          <w:sz w:val="28"/>
          <w:szCs w:val="28"/>
          <w:rtl/>
          <w:lang w:bidi="fa-IR"/>
        </w:rPr>
      </w:pPr>
      <w:r>
        <w:rPr>
          <w:rFonts w:cs="B Lotus" w:hint="cs"/>
          <w:sz w:val="28"/>
          <w:szCs w:val="28"/>
          <w:rtl/>
          <w:lang w:bidi="fa-IR"/>
        </w:rPr>
        <w:t xml:space="preserve">«نصوح» صيغه مبالغه «ناصح» است. مانند «مشكور و صبور» كه صيغه مبالغه «شاكر و صابر» مي‌باشند. ريشه [ن ص ح] در زبان عربي به معناي خالص است. وقتي گفته مي‌شود «نصح العسل» يعني عسل </w:t>
      </w:r>
      <w:r w:rsidR="000810F3">
        <w:rPr>
          <w:rFonts w:cs="B Lotus" w:hint="cs"/>
          <w:sz w:val="28"/>
          <w:szCs w:val="28"/>
          <w:rtl/>
          <w:lang w:bidi="fa-IR"/>
        </w:rPr>
        <w:t>ر</w:t>
      </w:r>
      <w:r>
        <w:rPr>
          <w:rFonts w:cs="B Lotus" w:hint="cs"/>
          <w:sz w:val="28"/>
          <w:szCs w:val="28"/>
          <w:rtl/>
          <w:lang w:bidi="fa-IR"/>
        </w:rPr>
        <w:t>ا از غش، خالص، و از قيد تقلب و ناخالصيها آراسته گرديد.</w:t>
      </w:r>
      <w:r w:rsidR="00814A22">
        <w:rPr>
          <w:rFonts w:cs="B Lotus" w:hint="cs"/>
          <w:sz w:val="28"/>
          <w:szCs w:val="28"/>
          <w:rtl/>
          <w:lang w:bidi="fa-IR"/>
        </w:rPr>
        <w:t xml:space="preserve"> توبة خالص همچون عبادت خالص است. قيد خالص در مشورت يعني آراستن مشورت از هر غشّ و نقص و فساد و انجام آن به بهترين وجه مم</w:t>
      </w:r>
      <w:r w:rsidR="00EB75F0">
        <w:rPr>
          <w:rFonts w:cs="B Lotus" w:hint="cs"/>
          <w:sz w:val="28"/>
          <w:szCs w:val="28"/>
          <w:rtl/>
          <w:lang w:bidi="fa-IR"/>
        </w:rPr>
        <w:t>ک</w:t>
      </w:r>
      <w:r w:rsidR="00814A22">
        <w:rPr>
          <w:rFonts w:cs="B Lotus" w:hint="cs"/>
          <w:sz w:val="28"/>
          <w:szCs w:val="28"/>
          <w:rtl/>
          <w:lang w:bidi="fa-IR"/>
        </w:rPr>
        <w:t>ن</w:t>
      </w:r>
      <w:r w:rsidR="00532180">
        <w:rPr>
          <w:rFonts w:cs="B Lotus" w:hint="cs"/>
          <w:sz w:val="28"/>
          <w:szCs w:val="28"/>
          <w:rtl/>
          <w:lang w:bidi="fa-IR"/>
        </w:rPr>
        <w:t>،</w:t>
      </w:r>
      <w:r w:rsidR="00814A22">
        <w:rPr>
          <w:rFonts w:cs="B Lotus" w:hint="cs"/>
          <w:sz w:val="28"/>
          <w:szCs w:val="28"/>
          <w:rtl/>
          <w:lang w:bidi="fa-IR"/>
        </w:rPr>
        <w:t xml:space="preserve"> خالص ضد غش است. عبارات علماي گذشته راجع به حقيقت توبه نصوح گوناگون است تا آنجا كه امام قرطبي در تفسير خود آن را به بيست و سه قول بيان داشته است</w:t>
      </w:r>
      <w:r w:rsidR="00F75A33" w:rsidRPr="00FC2BC2">
        <w:rPr>
          <w:rFonts w:cs="B Lotus"/>
          <w:sz w:val="28"/>
          <w:szCs w:val="28"/>
          <w:vertAlign w:val="superscript"/>
          <w:rtl/>
        </w:rPr>
        <w:footnoteReference w:id="24"/>
      </w:r>
      <w:r w:rsidR="00814A22">
        <w:rPr>
          <w:rFonts w:cs="B Lotus" w:hint="cs"/>
          <w:sz w:val="28"/>
          <w:szCs w:val="28"/>
          <w:rtl/>
          <w:lang w:bidi="fa-IR"/>
        </w:rPr>
        <w:t xml:space="preserve"> كه در حقيقت مرجع همة آنها يك چيز خواهد بود.</w:t>
      </w:r>
    </w:p>
    <w:p w:rsidR="002E4ACD" w:rsidRDefault="002E4ACD" w:rsidP="00EB75F0">
      <w:pPr>
        <w:bidi/>
        <w:ind w:firstLine="284"/>
        <w:jc w:val="both"/>
        <w:rPr>
          <w:rFonts w:cs="B Lotus"/>
          <w:sz w:val="28"/>
          <w:szCs w:val="28"/>
          <w:rtl/>
          <w:lang w:bidi="fa-IR"/>
        </w:rPr>
      </w:pPr>
      <w:r>
        <w:rPr>
          <w:rFonts w:cs="B Lotus" w:hint="cs"/>
          <w:sz w:val="28"/>
          <w:szCs w:val="28"/>
          <w:rtl/>
          <w:lang w:bidi="fa-IR"/>
        </w:rPr>
        <w:t>ابن جرير، ابن كثير و ابن قيم از عمر</w:t>
      </w:r>
      <w:r w:rsidR="00EB75F0">
        <w:rPr>
          <w:rFonts w:cs="B Lotus" w:hint="cs"/>
          <w:sz w:val="28"/>
          <w:szCs w:val="28"/>
          <w:rtl/>
          <w:lang w:bidi="fa-IR"/>
        </w:rPr>
        <w:t xml:space="preserve"> </w:t>
      </w:r>
      <w:r>
        <w:rPr>
          <w:rFonts w:cs="B Lotus" w:hint="cs"/>
          <w:sz w:val="28"/>
          <w:szCs w:val="28"/>
          <w:rtl/>
          <w:lang w:bidi="fa-IR"/>
        </w:rPr>
        <w:t>و ابن مسعود و ابن بن كعب</w:t>
      </w:r>
      <w:r w:rsidR="00EB75F0" w:rsidRPr="00EB75F0">
        <w:rPr>
          <w:rFonts w:cs="B Lotus" w:hint="cs"/>
          <w:sz w:val="30"/>
          <w:szCs w:val="30"/>
          <w:lang w:bidi="fa-IR"/>
        </w:rPr>
        <w:sym w:font="AGA Arabesque" w:char="F079"/>
      </w:r>
      <w:r>
        <w:rPr>
          <w:rFonts w:cs="B Lotus" w:hint="cs"/>
          <w:sz w:val="28"/>
          <w:szCs w:val="28"/>
          <w:rtl/>
          <w:lang w:bidi="fa-IR"/>
        </w:rPr>
        <w:t xml:space="preserve"> روايت نموده‌اند كه: توب</w:t>
      </w:r>
      <w:r w:rsidR="00EB75F0">
        <w:rPr>
          <w:rFonts w:cs="B Lotus" w:hint="cs"/>
          <w:sz w:val="28"/>
          <w:szCs w:val="28"/>
          <w:rtl/>
          <w:lang w:bidi="fa-IR"/>
        </w:rPr>
        <w:t>ه</w:t>
      </w:r>
      <w:r w:rsidR="00EB75F0">
        <w:rPr>
          <w:rFonts w:cs="B Lotus"/>
          <w:sz w:val="28"/>
          <w:szCs w:val="28"/>
          <w:rtl/>
          <w:lang w:bidi="fa-IR"/>
        </w:rPr>
        <w:softHyphen/>
      </w:r>
      <w:r w:rsidR="00EB75F0">
        <w:rPr>
          <w:rFonts w:cs="B Lotus" w:hint="cs"/>
          <w:sz w:val="28"/>
          <w:szCs w:val="28"/>
          <w:rtl/>
          <w:lang w:bidi="fa-IR"/>
        </w:rPr>
        <w:t>ی</w:t>
      </w:r>
      <w:r>
        <w:rPr>
          <w:rFonts w:cs="B Lotus" w:hint="cs"/>
          <w:sz w:val="28"/>
          <w:szCs w:val="28"/>
          <w:rtl/>
          <w:lang w:bidi="fa-IR"/>
        </w:rPr>
        <w:t xml:space="preserve"> نصوح عبارت است از اينكه شخص از گناه چنان توبه كند همانطور كه شير به پستان حيوان بر نخواهد گشت او هم ديگر هيچگاه مرتكب چنان گناهي نشود. احمد از ابن مسعود</w:t>
      </w:r>
      <w:r w:rsidR="00EB75F0">
        <w:rPr>
          <w:rFonts w:cs="B Lotus" w:hint="cs"/>
          <w:sz w:val="28"/>
          <w:szCs w:val="28"/>
          <w:lang w:bidi="fa-IR"/>
        </w:rPr>
        <w:sym w:font="AGA Arabesque" w:char="F074"/>
      </w:r>
      <w:r>
        <w:rPr>
          <w:rFonts w:cs="B Lotus" w:hint="cs"/>
          <w:sz w:val="28"/>
          <w:szCs w:val="28"/>
          <w:rtl/>
          <w:lang w:bidi="fa-IR"/>
        </w:rPr>
        <w:t xml:space="preserve"> به طريق مرفوع روايت كرده است كه: توبه از گناه عبارت از اين است كه شخص خود را از گناه خلع كند و ديگر بدان عودت ننمايد.</w:t>
      </w:r>
    </w:p>
    <w:p w:rsidR="0063586C" w:rsidRDefault="0063586C" w:rsidP="0063586C">
      <w:pPr>
        <w:bidi/>
        <w:ind w:firstLine="284"/>
        <w:jc w:val="both"/>
        <w:rPr>
          <w:rFonts w:cs="B Lotus"/>
          <w:sz w:val="28"/>
          <w:szCs w:val="28"/>
          <w:rtl/>
          <w:lang w:bidi="fa-IR"/>
        </w:rPr>
      </w:pPr>
      <w:r>
        <w:rPr>
          <w:rFonts w:cs="B Lotus" w:hint="cs"/>
          <w:sz w:val="28"/>
          <w:szCs w:val="28"/>
          <w:rtl/>
          <w:lang w:bidi="fa-IR"/>
        </w:rPr>
        <w:t>حسن بصري مي‌گويد: توبه نصوح، يعني بنده نسبت به گذشتة خود نادم و پيشمان باشد و تصميم قطعي بگيرد كه هيچگاه بدان گناه بازگشت ننمايد.</w:t>
      </w:r>
    </w:p>
    <w:p w:rsidR="00E4353E" w:rsidRDefault="00E4353E" w:rsidP="00E4353E">
      <w:pPr>
        <w:bidi/>
        <w:ind w:firstLine="284"/>
        <w:jc w:val="both"/>
        <w:rPr>
          <w:rFonts w:cs="B Lotus"/>
          <w:sz w:val="28"/>
          <w:szCs w:val="28"/>
          <w:rtl/>
          <w:lang w:bidi="fa-IR"/>
        </w:rPr>
      </w:pPr>
      <w:r>
        <w:rPr>
          <w:rFonts w:cs="B Lotus" w:hint="cs"/>
          <w:sz w:val="28"/>
          <w:szCs w:val="28"/>
          <w:rtl/>
          <w:lang w:bidi="fa-IR"/>
        </w:rPr>
        <w:t>كلبي مي‌گويد: توبه نصوح يعني استغفار با زبان، پشيماني با قلب و خودداري با بدن.</w:t>
      </w:r>
    </w:p>
    <w:p w:rsidR="008E0C36" w:rsidRDefault="00013D4C" w:rsidP="00EB75F0">
      <w:pPr>
        <w:bidi/>
        <w:ind w:firstLine="284"/>
        <w:jc w:val="both"/>
        <w:rPr>
          <w:rFonts w:cs="B Lotus"/>
          <w:sz w:val="28"/>
          <w:szCs w:val="28"/>
          <w:rtl/>
          <w:lang w:bidi="fa-IR"/>
        </w:rPr>
      </w:pPr>
      <w:r>
        <w:rPr>
          <w:rFonts w:cs="B Lotus" w:hint="cs"/>
          <w:sz w:val="28"/>
          <w:szCs w:val="28"/>
          <w:rtl/>
          <w:lang w:bidi="fa-IR"/>
        </w:rPr>
        <w:t>محمدبن كعب قرطبي مي‌گويد: توب</w:t>
      </w:r>
      <w:r w:rsidR="00EB75F0">
        <w:rPr>
          <w:rFonts w:cs="B Lotus" w:hint="cs"/>
          <w:sz w:val="28"/>
          <w:szCs w:val="28"/>
          <w:rtl/>
          <w:lang w:bidi="fa-IR"/>
        </w:rPr>
        <w:t>ه</w:t>
      </w:r>
      <w:r w:rsidR="00EB75F0">
        <w:rPr>
          <w:rFonts w:cs="B Lotus"/>
          <w:sz w:val="28"/>
          <w:szCs w:val="28"/>
          <w:rtl/>
          <w:lang w:bidi="fa-IR"/>
        </w:rPr>
        <w:softHyphen/>
      </w:r>
      <w:r w:rsidR="00EB75F0">
        <w:rPr>
          <w:rFonts w:cs="B Lotus" w:hint="cs"/>
          <w:sz w:val="28"/>
          <w:szCs w:val="28"/>
          <w:rtl/>
          <w:lang w:bidi="fa-IR"/>
        </w:rPr>
        <w:t>ی</w:t>
      </w:r>
      <w:r>
        <w:rPr>
          <w:rFonts w:cs="B Lotus" w:hint="cs"/>
          <w:sz w:val="28"/>
          <w:szCs w:val="28"/>
          <w:rtl/>
          <w:lang w:bidi="fa-IR"/>
        </w:rPr>
        <w:t xml:space="preserve"> نصوح در بردارند</w:t>
      </w:r>
      <w:r w:rsidR="00EB75F0">
        <w:rPr>
          <w:rFonts w:cs="B Lotus" w:hint="cs"/>
          <w:sz w:val="28"/>
          <w:szCs w:val="28"/>
          <w:rtl/>
          <w:lang w:bidi="fa-IR"/>
        </w:rPr>
        <w:t>ه</w:t>
      </w:r>
      <w:r>
        <w:rPr>
          <w:rFonts w:cs="B Lotus" w:hint="cs"/>
          <w:sz w:val="28"/>
          <w:szCs w:val="28"/>
          <w:rtl/>
          <w:lang w:bidi="fa-IR"/>
        </w:rPr>
        <w:t xml:space="preserve"> چهار چيز است:</w:t>
      </w:r>
      <w:r w:rsidR="008E0C36">
        <w:rPr>
          <w:rFonts w:cs="B Lotus" w:hint="cs"/>
          <w:sz w:val="28"/>
          <w:szCs w:val="28"/>
          <w:rtl/>
          <w:lang w:bidi="fa-IR"/>
        </w:rPr>
        <w:t xml:space="preserve"> 1- استغفار با زبان2- امتناع و خودداري با اندام 3- قصد ترك و عدم بازگشت به گناه با قلب 4- ترك و مهاجرت از ياران و همنشينان بد.</w:t>
      </w:r>
      <w:r w:rsidR="00F75A33" w:rsidRPr="00FC2BC2">
        <w:rPr>
          <w:rFonts w:cs="B Lotus"/>
          <w:sz w:val="28"/>
          <w:szCs w:val="28"/>
          <w:vertAlign w:val="superscript"/>
          <w:rtl/>
        </w:rPr>
        <w:footnoteReference w:id="25"/>
      </w:r>
    </w:p>
    <w:p w:rsidR="009B72C2" w:rsidRDefault="009B72C2" w:rsidP="004C4899">
      <w:pPr>
        <w:pStyle w:val="a0"/>
        <w:rPr>
          <w:rtl/>
        </w:rPr>
      </w:pPr>
      <w:bookmarkStart w:id="52" w:name="_Toc237013302"/>
      <w:bookmarkStart w:id="53" w:name="_Toc237013455"/>
      <w:bookmarkStart w:id="54" w:name="_Toc281676944"/>
      <w:r>
        <w:rPr>
          <w:rFonts w:hint="cs"/>
          <w:rtl/>
        </w:rPr>
        <w:t>در توبه، محض اقرار توبه محسوب نمي‌شود</w:t>
      </w:r>
      <w:bookmarkEnd w:id="52"/>
      <w:bookmarkEnd w:id="53"/>
      <w:bookmarkEnd w:id="54"/>
    </w:p>
    <w:p w:rsidR="009B72C2" w:rsidRDefault="009B72C2" w:rsidP="00C16A6A">
      <w:pPr>
        <w:bidi/>
        <w:ind w:firstLine="284"/>
        <w:jc w:val="both"/>
        <w:rPr>
          <w:rFonts w:cs="B Lotus"/>
          <w:sz w:val="28"/>
          <w:szCs w:val="28"/>
          <w:rtl/>
          <w:lang w:bidi="fa-IR"/>
        </w:rPr>
      </w:pPr>
      <w:r>
        <w:rPr>
          <w:rFonts w:cs="B Lotus" w:hint="cs"/>
          <w:sz w:val="28"/>
          <w:szCs w:val="28"/>
          <w:rtl/>
          <w:lang w:bidi="fa-IR"/>
        </w:rPr>
        <w:t>برخلاف پندار عوام، توبه زباني به تنهايي توبه محسوب نمي‌شو</w:t>
      </w:r>
      <w:r w:rsidR="00567BB7">
        <w:rPr>
          <w:rFonts w:cs="B Lotus" w:hint="cs"/>
          <w:sz w:val="28"/>
          <w:szCs w:val="28"/>
          <w:rtl/>
          <w:lang w:bidi="fa-IR"/>
        </w:rPr>
        <w:t>د</w:t>
      </w:r>
      <w:r>
        <w:rPr>
          <w:rFonts w:cs="B Lotus" w:hint="cs"/>
          <w:sz w:val="28"/>
          <w:szCs w:val="28"/>
          <w:rtl/>
          <w:lang w:bidi="fa-IR"/>
        </w:rPr>
        <w:t xml:space="preserve">. وقتي كه يكي از مردان عامي نزد بعضي از مشايخ دين مي‌رود و شيخ مي‌گويد: </w:t>
      </w:r>
      <w:r w:rsidR="00A85DA0">
        <w:rPr>
          <w:rFonts w:cs="B Lotus" w:hint="cs"/>
          <w:sz w:val="28"/>
          <w:szCs w:val="28"/>
          <w:rtl/>
          <w:lang w:bidi="fa-IR"/>
        </w:rPr>
        <w:t xml:space="preserve">يا شيخ مرا توبه ده! شيخ هم به او مي‌گويد: </w:t>
      </w:r>
      <w:r w:rsidR="00C16A6A">
        <w:rPr>
          <w:rFonts w:cs="B Lotus" w:hint="cs"/>
          <w:sz w:val="28"/>
          <w:szCs w:val="28"/>
          <w:rtl/>
          <w:lang w:bidi="fa-IR"/>
        </w:rPr>
        <w:t>به دنبال من [يا همراه من] بگو: به درگاه خدا توبه كردم، به سوي خدا بازگشتم، بر كرده‌هاي خود پشيمان شدم، و قصد دارم كه هيچگاه به گناهان باز نگردم و از هر ديني كه مخالف با دين اسلام باشد دوري و تبرّي جستم</w:t>
      </w:r>
      <w:r w:rsidR="00AD1EAC">
        <w:rPr>
          <w:rFonts w:cs="B Lotus" w:hint="cs"/>
          <w:sz w:val="28"/>
          <w:szCs w:val="28"/>
          <w:rtl/>
          <w:lang w:bidi="fa-IR"/>
        </w:rPr>
        <w:t>.</w:t>
      </w:r>
    </w:p>
    <w:p w:rsidR="00AD1EAC" w:rsidRDefault="00AD1EAC" w:rsidP="00AD1EAC">
      <w:pPr>
        <w:bidi/>
        <w:ind w:firstLine="284"/>
        <w:jc w:val="both"/>
        <w:rPr>
          <w:rFonts w:cs="B Lotus"/>
          <w:sz w:val="28"/>
          <w:szCs w:val="28"/>
          <w:rtl/>
          <w:lang w:bidi="fa-IR"/>
        </w:rPr>
      </w:pPr>
      <w:r>
        <w:rPr>
          <w:rFonts w:cs="B Lotus" w:hint="cs"/>
          <w:sz w:val="28"/>
          <w:szCs w:val="28"/>
          <w:rtl/>
          <w:lang w:bidi="fa-IR"/>
        </w:rPr>
        <w:t>مرد عامي پس از تكرار اين كلمات از نزد شيخ خارج مي‌شود و مي‌پندارد كه  توبه همين بود و بس و اين از دو طرف ـ هم از طرف عاملي و هم از طرف شيخ ـ يك جهل و ناداني و عمل قبيحي است، زيرا صِرف اقرار به توبه. و محض چرخاندن زبان بدان، توبه محسوب نمي‌شود. و اگر چنين مي‌بود چقدر توبه آسان مي‌شد!</w:t>
      </w:r>
    </w:p>
    <w:p w:rsidR="00EB75F0" w:rsidRDefault="000B21E7" w:rsidP="004C4899">
      <w:pPr>
        <w:bidi/>
        <w:ind w:firstLine="284"/>
        <w:jc w:val="both"/>
        <w:rPr>
          <w:rFonts w:cs="B Lotus"/>
          <w:sz w:val="28"/>
          <w:szCs w:val="28"/>
          <w:rtl/>
          <w:lang w:bidi="fa-IR"/>
        </w:rPr>
      </w:pPr>
      <w:r>
        <w:rPr>
          <w:rFonts w:cs="B Lotus" w:hint="cs"/>
          <w:sz w:val="28"/>
          <w:szCs w:val="28"/>
          <w:rtl/>
          <w:lang w:bidi="fa-IR"/>
        </w:rPr>
        <w:t>توبه يك امر بزرگتر، عميق‌تر و سخت‌تر از آن است. البته تلفظ توبه مطلوب است ولي بعد از تحقق و تصميم قطعي در انجام آن و بعد از اقرار و اعتراف به گناه ودرخواست عفو و مغفرت از پيشگاه پروردگار. اما صرف استغفار و اعلام توبه به وسيلة زبان بدون تصميم قلبي ـ همانطور كه ذوالنون مصري گفته است ـ از قبيل توب</w:t>
      </w:r>
      <w:r w:rsidR="00EB75F0">
        <w:rPr>
          <w:rFonts w:cs="B Lotus" w:hint="cs"/>
          <w:sz w:val="28"/>
          <w:szCs w:val="28"/>
          <w:rtl/>
          <w:lang w:bidi="fa-IR"/>
        </w:rPr>
        <w:t>ه</w:t>
      </w:r>
      <w:r w:rsidR="00EB75F0">
        <w:rPr>
          <w:rFonts w:cs="B Lotus"/>
          <w:sz w:val="28"/>
          <w:szCs w:val="28"/>
          <w:rtl/>
          <w:lang w:bidi="fa-IR"/>
        </w:rPr>
        <w:softHyphen/>
      </w:r>
      <w:r w:rsidR="00EB75F0">
        <w:rPr>
          <w:rFonts w:cs="B Lotus" w:hint="cs"/>
          <w:sz w:val="28"/>
          <w:szCs w:val="28"/>
          <w:rtl/>
          <w:lang w:bidi="fa-IR"/>
        </w:rPr>
        <w:t>ی</w:t>
      </w:r>
      <w:r>
        <w:rPr>
          <w:rFonts w:cs="B Lotus" w:hint="cs"/>
          <w:sz w:val="28"/>
          <w:szCs w:val="28"/>
          <w:rtl/>
          <w:lang w:bidi="fa-IR"/>
        </w:rPr>
        <w:t xml:space="preserve"> دروغگويان [كذّابين] است</w:t>
      </w:r>
      <w:r w:rsidR="00457C71">
        <w:rPr>
          <w:rFonts w:cs="B Lotus" w:hint="cs"/>
          <w:sz w:val="28"/>
          <w:szCs w:val="28"/>
          <w:rtl/>
          <w:lang w:bidi="fa-IR"/>
        </w:rPr>
        <w:t>. خانم زاهد و عابد، رابعه عدوي و چه نيكو گفته است.</w:t>
      </w:r>
      <w:r w:rsidR="00EB75F0" w:rsidRPr="00EB75F0">
        <w:rPr>
          <w:rFonts w:ascii="Traditional Arabic" w:hAnsi="Traditional Arabic" w:cs="Traditional Arabic"/>
          <w:b/>
          <w:bCs/>
          <w:sz w:val="28"/>
          <w:szCs w:val="28"/>
          <w:rtl/>
          <w:lang w:bidi="fa-IR"/>
        </w:rPr>
        <w:t xml:space="preserve"> (</w:t>
      </w:r>
      <w:r w:rsidR="004C4899">
        <w:rPr>
          <w:rFonts w:ascii="Traditional Arabic" w:hAnsi="Traditional Arabic" w:cs="Traditional Arabic" w:hint="cs"/>
          <w:b/>
          <w:bCs/>
          <w:sz w:val="28"/>
          <w:szCs w:val="28"/>
          <w:rtl/>
          <w:lang w:bidi="fa-IR"/>
        </w:rPr>
        <w:t>إ</w:t>
      </w:r>
      <w:r w:rsidR="00EB75F0" w:rsidRPr="00EB75F0">
        <w:rPr>
          <w:rFonts w:ascii="Traditional Arabic" w:hAnsi="Traditional Arabic" w:cs="Traditional Arabic"/>
          <w:b/>
          <w:bCs/>
          <w:sz w:val="28"/>
          <w:szCs w:val="28"/>
          <w:rtl/>
          <w:lang w:bidi="fa-IR"/>
        </w:rPr>
        <w:t xml:space="preserve">ن استغفارنا يحتاج </w:t>
      </w:r>
      <w:r w:rsidR="004C4899">
        <w:rPr>
          <w:rFonts w:ascii="Traditional Arabic" w:hAnsi="Traditional Arabic" w:cs="Traditional Arabic" w:hint="cs"/>
          <w:b/>
          <w:bCs/>
          <w:sz w:val="28"/>
          <w:szCs w:val="28"/>
          <w:rtl/>
          <w:lang w:bidi="fa-IR"/>
        </w:rPr>
        <w:t>إلی</w:t>
      </w:r>
      <w:r w:rsidR="00EB75F0" w:rsidRPr="00EB75F0">
        <w:rPr>
          <w:rFonts w:ascii="Traditional Arabic" w:hAnsi="Traditional Arabic" w:cs="Traditional Arabic"/>
          <w:b/>
          <w:bCs/>
          <w:sz w:val="28"/>
          <w:szCs w:val="28"/>
          <w:rtl/>
          <w:lang w:bidi="fa-IR"/>
        </w:rPr>
        <w:t xml:space="preserve"> استغفار)</w:t>
      </w:r>
      <w:r w:rsidR="00EB75F0">
        <w:rPr>
          <w:rFonts w:cs="B Lotus" w:hint="cs"/>
          <w:sz w:val="28"/>
          <w:szCs w:val="28"/>
          <w:rtl/>
          <w:lang w:bidi="fa-IR"/>
        </w:rPr>
        <w:t xml:space="preserve"> «استغفار زباني ما، نياز به استغفار دارد».</w:t>
      </w:r>
    </w:p>
    <w:p w:rsidR="00EB75F0" w:rsidRDefault="00EB75F0" w:rsidP="00EB75F0">
      <w:pPr>
        <w:bidi/>
        <w:ind w:firstLine="284"/>
        <w:jc w:val="both"/>
        <w:rPr>
          <w:rFonts w:cs="B Lotus"/>
          <w:sz w:val="28"/>
          <w:szCs w:val="28"/>
          <w:rtl/>
          <w:lang w:bidi="fa-IR"/>
        </w:rPr>
      </w:pPr>
      <w:r>
        <w:rPr>
          <w:rFonts w:cs="B Lotus" w:hint="cs"/>
          <w:sz w:val="28"/>
          <w:szCs w:val="28"/>
          <w:rtl/>
          <w:lang w:bidi="fa-IR"/>
        </w:rPr>
        <w:t>كم نبودند كساني كه از استغفار زباني درخواست مغفرت نمودند. استغفاري كه فقط با زبان باشد بدون توبه و ندامت قبلي ارزش چنداني ندارد. حقيقت توبه د واقع عبارت است از عمل عقل، قلبي و بدني. آغاز توبه عمل عقلي و شعوري آغاز مي‌شود و به دنبال آن عمل قلبي تراوش مي‌يابد و اعمال بدني در راستاي آن ظاهر مي‌گردد. به همين سبب حسن بصري راجع به توبه گفته است: كه آن: پشيماني قلبي و استغفار زباني و اجتناب اندام و تصميم قاطع به عدم بازگشت به گناهان است.</w:t>
      </w:r>
    </w:p>
    <w:p w:rsidR="00035A05" w:rsidRDefault="00035A05" w:rsidP="00EB75F0">
      <w:pPr>
        <w:pStyle w:val="a0"/>
        <w:rPr>
          <w:rtl/>
        </w:rPr>
      </w:pPr>
      <w:bookmarkStart w:id="55" w:name="_Toc237013303"/>
      <w:bookmarkStart w:id="56" w:name="_Toc237013456"/>
      <w:bookmarkStart w:id="57" w:name="_Toc281676945"/>
      <w:r>
        <w:rPr>
          <w:rFonts w:hint="cs"/>
          <w:rtl/>
        </w:rPr>
        <w:t>شرح و تعريف توبه، از نظر امام محمد غزالي</w:t>
      </w:r>
      <w:bookmarkEnd w:id="55"/>
      <w:bookmarkEnd w:id="56"/>
      <w:bookmarkEnd w:id="57"/>
    </w:p>
    <w:p w:rsidR="009B72C2" w:rsidRDefault="001D6EE1" w:rsidP="009B72C2">
      <w:pPr>
        <w:bidi/>
        <w:ind w:firstLine="284"/>
        <w:jc w:val="both"/>
        <w:rPr>
          <w:rFonts w:cs="B Lotus"/>
          <w:sz w:val="28"/>
          <w:szCs w:val="28"/>
          <w:rtl/>
          <w:lang w:bidi="fa-IR"/>
        </w:rPr>
      </w:pPr>
      <w:r>
        <w:rPr>
          <w:rFonts w:cs="B Lotus" w:hint="cs"/>
          <w:sz w:val="28"/>
          <w:szCs w:val="28"/>
          <w:rtl/>
          <w:lang w:bidi="fa-IR"/>
        </w:rPr>
        <w:t xml:space="preserve">توبه، بنا به توضيحات امام محمد غزالي‌ در كتاب «احياء علوم الدين» داراي معني مركب از سه عامل ويا عنصر است: علم، حال و عمل. علم در مرتبة اول و ال در مرتبة دوم و عمل در مرتبة سوم قرار دارد. و مي‌گويد: اولي موجب دومي و </w:t>
      </w:r>
      <w:r w:rsidR="00592473">
        <w:rPr>
          <w:rFonts w:cs="B Lotus" w:hint="cs"/>
          <w:sz w:val="28"/>
          <w:szCs w:val="28"/>
          <w:rtl/>
          <w:lang w:bidi="fa-IR"/>
        </w:rPr>
        <w:t>دومي موجب سومي است چنان ايجابي كه سنت خداوندي در هستي و جهان مقتضي حصول آن است.</w:t>
      </w:r>
    </w:p>
    <w:p w:rsidR="00887589" w:rsidRDefault="00887589" w:rsidP="00EB75F0">
      <w:pPr>
        <w:bidi/>
        <w:ind w:firstLine="284"/>
        <w:jc w:val="both"/>
        <w:rPr>
          <w:rFonts w:cs="B Lotus"/>
          <w:sz w:val="28"/>
          <w:szCs w:val="28"/>
          <w:rtl/>
          <w:lang w:bidi="fa-IR"/>
        </w:rPr>
      </w:pPr>
      <w:r>
        <w:rPr>
          <w:rFonts w:cs="B Lotus" w:hint="cs"/>
          <w:sz w:val="28"/>
          <w:szCs w:val="28"/>
          <w:rtl/>
          <w:lang w:bidi="fa-IR"/>
        </w:rPr>
        <w:t>غزالي</w:t>
      </w:r>
      <w:r w:rsidR="00EB75F0">
        <w:rPr>
          <w:rFonts w:cs="B Lotus" w:hint="cs"/>
          <w:sz w:val="28"/>
          <w:szCs w:val="28"/>
          <w:rtl/>
          <w:lang w:bidi="fa-IR"/>
        </w:rPr>
        <w:t xml:space="preserve"> رحمه الله</w:t>
      </w:r>
      <w:r>
        <w:rPr>
          <w:rFonts w:cs="B Lotus" w:hint="cs"/>
          <w:sz w:val="28"/>
          <w:szCs w:val="28"/>
          <w:rtl/>
          <w:lang w:bidi="fa-IR"/>
        </w:rPr>
        <w:t xml:space="preserve"> مي‌گويد:</w:t>
      </w:r>
    </w:p>
    <w:p w:rsidR="00887589" w:rsidRDefault="00887589" w:rsidP="005D49AD">
      <w:pPr>
        <w:bidi/>
        <w:ind w:firstLine="284"/>
        <w:jc w:val="both"/>
        <w:rPr>
          <w:rFonts w:cs="B Lotus"/>
          <w:sz w:val="28"/>
          <w:szCs w:val="28"/>
          <w:rtl/>
          <w:lang w:bidi="fa-IR"/>
        </w:rPr>
      </w:pPr>
      <w:r>
        <w:rPr>
          <w:rFonts w:cs="B Lotus" w:hint="cs"/>
          <w:sz w:val="28"/>
          <w:szCs w:val="28"/>
          <w:rtl/>
          <w:lang w:bidi="fa-IR"/>
        </w:rPr>
        <w:t>«علم عبارت است از آشنايي نسبت به زيان و ضرر گناهان و معاصي و اين</w:t>
      </w:r>
      <w:r w:rsidR="005D49AD">
        <w:rPr>
          <w:rFonts w:cs="B Lotus" w:hint="cs"/>
          <w:sz w:val="28"/>
          <w:szCs w:val="28"/>
          <w:rtl/>
          <w:lang w:bidi="fa-IR"/>
        </w:rPr>
        <w:t>ک</w:t>
      </w:r>
      <w:r>
        <w:rPr>
          <w:rFonts w:cs="B Lotus" w:hint="cs"/>
          <w:sz w:val="28"/>
          <w:szCs w:val="28"/>
          <w:rtl/>
          <w:lang w:bidi="fa-IR"/>
        </w:rPr>
        <w:t xml:space="preserve">ه گناه پرده و مانعي </w:t>
      </w:r>
      <w:r w:rsidR="005D49AD">
        <w:rPr>
          <w:rFonts w:cs="B Lotus" w:hint="cs"/>
          <w:sz w:val="28"/>
          <w:szCs w:val="28"/>
          <w:rtl/>
          <w:lang w:bidi="fa-IR"/>
        </w:rPr>
        <w:t>ميان بنده و محبوب است. هر گاه ش</w:t>
      </w:r>
      <w:r>
        <w:rPr>
          <w:rFonts w:cs="B Lotus" w:hint="cs"/>
          <w:sz w:val="28"/>
          <w:szCs w:val="28"/>
          <w:rtl/>
          <w:lang w:bidi="fa-IR"/>
        </w:rPr>
        <w:t xml:space="preserve">خص تائب با عزم راسخ به چنين معرفت قلبي نايل آيد، قلب او در اثر چنين آگاهي متألم خواهد شد. زيرا قلب هر گاه احساس از دست دادن محبوب خود نمايد، متألم و دردناك مي‌شود. در آن صورت اگر آن از دست دادن و فقدان محبوب را به خاطر عملي بداند كه انجام </w:t>
      </w:r>
      <w:r w:rsidR="0043048C">
        <w:rPr>
          <w:rFonts w:cs="B Lotus" w:hint="cs"/>
          <w:sz w:val="28"/>
          <w:szCs w:val="28"/>
          <w:rtl/>
          <w:lang w:bidi="fa-IR"/>
        </w:rPr>
        <w:t>داده است، بر انجامِ آن عمل بازدارنده تأسف مي‌خورد. درد شخص به</w:t>
      </w:r>
      <w:r w:rsidR="005D49AD">
        <w:rPr>
          <w:rFonts w:cs="B Lotus" w:hint="cs"/>
          <w:sz w:val="28"/>
          <w:szCs w:val="28"/>
          <w:rtl/>
          <w:lang w:bidi="fa-IR"/>
        </w:rPr>
        <w:t xml:space="preserve"> </w:t>
      </w:r>
      <w:r w:rsidR="0043048C">
        <w:rPr>
          <w:rFonts w:cs="B Lotus" w:hint="cs"/>
          <w:sz w:val="28"/>
          <w:szCs w:val="28"/>
          <w:rtl/>
          <w:lang w:bidi="fa-IR"/>
        </w:rPr>
        <w:t xml:space="preserve">خاطر انجام كاري كه انجام داده و او را از محبوب بازداشته است «ندم» </w:t>
      </w:r>
      <w:r w:rsidR="00AE7369">
        <w:rPr>
          <w:rFonts w:cs="B Lotus" w:hint="cs"/>
          <w:sz w:val="28"/>
          <w:szCs w:val="28"/>
          <w:rtl/>
          <w:lang w:bidi="fa-IR"/>
        </w:rPr>
        <w:t>و يا پشيماني گويند. اگر اين درد و رنج بر قلب شخص غالب و چيره گردد، اين درد و رنج قلبي او را به</w:t>
      </w:r>
      <w:r w:rsidR="00E46BE0">
        <w:rPr>
          <w:rFonts w:cs="B Lotus" w:hint="cs"/>
          <w:sz w:val="28"/>
          <w:szCs w:val="28"/>
          <w:rtl/>
          <w:lang w:bidi="fa-IR"/>
        </w:rPr>
        <w:t xml:space="preserve"> </w:t>
      </w:r>
      <w:r w:rsidR="00AE7369">
        <w:rPr>
          <w:rFonts w:cs="B Lotus" w:hint="cs"/>
          <w:sz w:val="28"/>
          <w:szCs w:val="28"/>
          <w:rtl/>
          <w:lang w:bidi="fa-IR"/>
        </w:rPr>
        <w:t>سوي حالتي بر مي‌‌انگيزاند كه بدان اراده و قصد گويند و تائب را به سوي انجام كاري كه ارتباط با زمانِ حال و گذشته و آينده دارد، مرتبط مي‌سازد.</w:t>
      </w:r>
    </w:p>
    <w:p w:rsidR="00AE7369" w:rsidRDefault="006F6394" w:rsidP="005D49AD">
      <w:pPr>
        <w:bidi/>
        <w:ind w:firstLine="284"/>
        <w:jc w:val="both"/>
        <w:rPr>
          <w:rFonts w:cs="B Lotus"/>
          <w:sz w:val="28"/>
          <w:szCs w:val="28"/>
          <w:rtl/>
          <w:lang w:bidi="fa-IR"/>
        </w:rPr>
      </w:pPr>
      <w:r>
        <w:rPr>
          <w:rFonts w:cs="B Lotus" w:hint="cs"/>
          <w:sz w:val="28"/>
          <w:szCs w:val="28"/>
          <w:rtl/>
          <w:lang w:bidi="fa-IR"/>
        </w:rPr>
        <w:t xml:space="preserve">ارتباط عمل توبه كننده به زمان حال به اين صورت است، </w:t>
      </w:r>
      <w:r w:rsidR="005D49AD">
        <w:rPr>
          <w:rFonts w:cs="B Lotus" w:hint="cs"/>
          <w:sz w:val="28"/>
          <w:szCs w:val="28"/>
          <w:rtl/>
          <w:lang w:bidi="fa-IR"/>
        </w:rPr>
        <w:t xml:space="preserve">که </w:t>
      </w:r>
      <w:r>
        <w:rPr>
          <w:rFonts w:cs="B Lotus" w:hint="cs"/>
          <w:sz w:val="28"/>
          <w:szCs w:val="28"/>
          <w:rtl/>
          <w:lang w:bidi="fa-IR"/>
        </w:rPr>
        <w:t xml:space="preserve">از گناهي كه اكنون دامنگير او است اجتناب ورزد، و </w:t>
      </w:r>
      <w:r w:rsidR="005D49AD">
        <w:rPr>
          <w:rFonts w:cs="B Lotus" w:hint="cs"/>
          <w:sz w:val="28"/>
          <w:szCs w:val="28"/>
          <w:rtl/>
          <w:lang w:bidi="fa-IR"/>
        </w:rPr>
        <w:t xml:space="preserve">در مورد </w:t>
      </w:r>
      <w:r>
        <w:rPr>
          <w:rFonts w:cs="B Lotus" w:hint="cs"/>
          <w:sz w:val="28"/>
          <w:szCs w:val="28"/>
          <w:rtl/>
          <w:lang w:bidi="fa-IR"/>
        </w:rPr>
        <w:t xml:space="preserve"> زمان گذشته به اين صورت است كه به جبران</w:t>
      </w:r>
      <w:r w:rsidR="00E46BE0">
        <w:rPr>
          <w:rFonts w:cs="B Lotus" w:hint="cs"/>
          <w:sz w:val="28"/>
          <w:szCs w:val="28"/>
          <w:rtl/>
          <w:lang w:bidi="fa-IR"/>
        </w:rPr>
        <w:t xml:space="preserve"> مافات [اگر قابل جبران و ترميم باشد] اقدام نمايد.</w:t>
      </w:r>
    </w:p>
    <w:p w:rsidR="00E46BE0" w:rsidRDefault="009729B0" w:rsidP="005D49AD">
      <w:pPr>
        <w:bidi/>
        <w:ind w:firstLine="284"/>
        <w:jc w:val="both"/>
        <w:rPr>
          <w:rFonts w:cs="B Lotus"/>
          <w:sz w:val="28"/>
          <w:szCs w:val="28"/>
          <w:rtl/>
          <w:lang w:bidi="fa-IR"/>
        </w:rPr>
      </w:pPr>
      <w:r>
        <w:rPr>
          <w:rFonts w:cs="B Lotus" w:hint="cs"/>
          <w:sz w:val="28"/>
          <w:szCs w:val="28"/>
          <w:rtl/>
          <w:lang w:bidi="fa-IR"/>
        </w:rPr>
        <w:t>علم و دانش براي تائب در مرتب</w:t>
      </w:r>
      <w:r w:rsidR="005D49AD">
        <w:rPr>
          <w:rFonts w:cs="B Lotus" w:hint="cs"/>
          <w:sz w:val="28"/>
          <w:szCs w:val="28"/>
          <w:rtl/>
          <w:lang w:bidi="fa-IR"/>
        </w:rPr>
        <w:t>ه</w:t>
      </w:r>
      <w:r>
        <w:rPr>
          <w:rFonts w:cs="B Lotus" w:hint="cs"/>
          <w:sz w:val="28"/>
          <w:szCs w:val="28"/>
          <w:rtl/>
          <w:lang w:bidi="fa-IR"/>
        </w:rPr>
        <w:t xml:space="preserve"> اول قرار دارد كه همان آگاهي از خيرات و پيامد نيك توبه است در حد ايمان و باور قطعي. ايمان عبارت است از اينكه ا</w:t>
      </w:r>
      <w:r w:rsidR="005D49AD">
        <w:rPr>
          <w:rFonts w:cs="B Lotus" w:hint="cs"/>
          <w:sz w:val="28"/>
          <w:szCs w:val="28"/>
          <w:rtl/>
          <w:lang w:bidi="fa-IR"/>
        </w:rPr>
        <w:t>م</w:t>
      </w:r>
      <w:r>
        <w:rPr>
          <w:rFonts w:cs="B Lotus" w:hint="cs"/>
          <w:sz w:val="28"/>
          <w:szCs w:val="28"/>
          <w:rtl/>
          <w:lang w:bidi="fa-IR"/>
        </w:rPr>
        <w:t xml:space="preserve">ور و تصديق داشته باشيم، به اينكه گناه يك سمّ كشنده‌اي است و باور تعيين عبارت است </w:t>
      </w:r>
      <w:r w:rsidR="00DD6B72">
        <w:rPr>
          <w:rFonts w:cs="B Lotus" w:hint="cs"/>
          <w:sz w:val="28"/>
          <w:szCs w:val="28"/>
          <w:rtl/>
          <w:lang w:bidi="fa-IR"/>
        </w:rPr>
        <w:t>از تأكيد و جزم بر تصديق قلبي و رفع هرگونه شبهه و ترديدي و در نتيجه چيره‌شدن اين تصديق بر قلب تائب، لذا هر گاه نور ايمان بر قلب بتابد آتش ندامت و پشيماني در آن شعله‌ور مي‌شود و هر گا با پرتو نور ايمان ببيند كه از محبوب خود محروم گشته است، متألم و دردناك مي‌گردد، مانند كسي كه در تاريكي باشد و ناگاه آفتاب بر او بتابد. هر گاه فرد با از ميان رفتن ابر و زدودن حجاب و مانع، [در حالي كه مشرف به هلاك است] محبوب خود را ببيند، در آن صورت آتش محبت در قلبش فروزان مي‌شود و آن آتش شوق او را بر مي‌انگيزاند كه براي تدارك مافات خود، اقدام عاجل نمايد.</w:t>
      </w:r>
    </w:p>
    <w:p w:rsidR="00EF3C01" w:rsidRPr="0096084A" w:rsidRDefault="007D1280" w:rsidP="00EF3C01">
      <w:pPr>
        <w:bidi/>
        <w:ind w:firstLine="284"/>
        <w:jc w:val="both"/>
        <w:rPr>
          <w:rFonts w:cs="B Lotus"/>
          <w:sz w:val="28"/>
          <w:szCs w:val="28"/>
          <w:rtl/>
          <w:lang w:bidi="fa-IR"/>
        </w:rPr>
      </w:pPr>
      <w:r w:rsidRPr="0096084A">
        <w:rPr>
          <w:rFonts w:cs="B Lotus" w:hint="cs"/>
          <w:sz w:val="28"/>
          <w:szCs w:val="28"/>
          <w:rtl/>
          <w:lang w:bidi="fa-IR"/>
        </w:rPr>
        <w:t xml:space="preserve">بنابراين ترك گناه در رابطه با زمان حال و آينده و جبران و تلافي مافات در رابطه با زمان ماضي با ويژگي ترتيبي آگاهي، ندامت و قصد را توبه گويند، يعني توبه بر مجموع آن سه مورد حاصل مي‌شود. گاهي توبه بر معناي ندامت تنها دلالت مي‌نمايد و علم و آگاهي به مثابة پيش‌نياز آن و ترك گناه به عنوان ثمره و نتيجه آن ندامت و علم محسوب مي‌شود. بر مبناي چنين نظريه‌اي است كه پيامبر خدا </w:t>
      </w:r>
      <w:r w:rsidR="001878C7" w:rsidRPr="0096084A">
        <w:rPr>
          <w:rFonts w:cs="CTraditional Arabic" w:hint="cs"/>
          <w:sz w:val="28"/>
          <w:szCs w:val="28"/>
          <w:rtl/>
          <w:lang w:bidi="fa-IR"/>
        </w:rPr>
        <w:t>ع</w:t>
      </w:r>
      <w:r w:rsidRPr="0096084A">
        <w:rPr>
          <w:rFonts w:cs="B Lotus" w:hint="cs"/>
          <w:sz w:val="28"/>
          <w:szCs w:val="28"/>
          <w:rtl/>
          <w:lang w:bidi="fa-IR"/>
        </w:rPr>
        <w:t xml:space="preserve"> </w:t>
      </w:r>
      <w:r w:rsidR="001878C7" w:rsidRPr="0096084A">
        <w:rPr>
          <w:rFonts w:cs="B Lotus" w:hint="cs"/>
          <w:sz w:val="28"/>
          <w:szCs w:val="28"/>
          <w:rtl/>
          <w:lang w:bidi="fa-IR"/>
        </w:rPr>
        <w:t xml:space="preserve">مي‌فرمايد: </w:t>
      </w:r>
      <w:r w:rsidR="001878C7" w:rsidRPr="0096084A">
        <w:rPr>
          <w:rFonts w:cs="2  Badr" w:hint="cs"/>
          <w:b/>
          <w:bCs/>
          <w:sz w:val="32"/>
          <w:szCs w:val="32"/>
          <w:rtl/>
          <w:lang w:bidi="fa-IR"/>
        </w:rPr>
        <w:t>(الندم توبة)</w:t>
      </w:r>
      <w:r w:rsidR="00F75A33" w:rsidRPr="0096084A">
        <w:rPr>
          <w:rFonts w:cs="B Lotus"/>
          <w:sz w:val="28"/>
          <w:szCs w:val="28"/>
          <w:vertAlign w:val="superscript"/>
          <w:rtl/>
        </w:rPr>
        <w:footnoteReference w:id="26"/>
      </w:r>
      <w:r w:rsidR="00E94BE2" w:rsidRPr="0096084A">
        <w:rPr>
          <w:rFonts w:cs="B Lotus" w:hint="cs"/>
          <w:sz w:val="28"/>
          <w:szCs w:val="28"/>
          <w:rtl/>
          <w:lang w:bidi="fa-IR"/>
        </w:rPr>
        <w:t>:</w:t>
      </w:r>
      <w:r w:rsidR="00E94BE2" w:rsidRPr="0096084A">
        <w:rPr>
          <w:rFonts w:cs="2  Badr" w:hint="cs"/>
          <w:b/>
          <w:bCs/>
          <w:sz w:val="32"/>
          <w:szCs w:val="32"/>
          <w:rtl/>
          <w:lang w:bidi="fa-IR"/>
        </w:rPr>
        <w:t xml:space="preserve"> </w:t>
      </w:r>
      <w:r w:rsidR="00E94BE2" w:rsidRPr="0096084A">
        <w:rPr>
          <w:rFonts w:cs="B Lotus" w:hint="cs"/>
          <w:sz w:val="28"/>
          <w:szCs w:val="28"/>
          <w:rtl/>
          <w:lang w:bidi="fa-IR"/>
        </w:rPr>
        <w:t>«پشيماني توبه است»</w:t>
      </w:r>
      <w:r w:rsidR="00EF3C01" w:rsidRPr="0096084A">
        <w:rPr>
          <w:rFonts w:cs="B Lotus" w:hint="cs"/>
          <w:sz w:val="28"/>
          <w:szCs w:val="28"/>
          <w:rtl/>
          <w:lang w:bidi="fa-IR"/>
        </w:rPr>
        <w:t xml:space="preserve"> زيرا پشيماني از علم و‌ آگاهي [كه آن را ايجاب نموده و به ثمر رسانده است] و از قصد و اراده‌اي [كه به دنبال آن بيايد] خالي نخواهد بود، بنابراين پشيماني داراي دو طرف است يعني ثمر و ديگري ثمردهي آن».</w:t>
      </w:r>
      <w:r w:rsidR="005D6FB8" w:rsidRPr="0096084A">
        <w:rPr>
          <w:rFonts w:cs="B Lotus"/>
          <w:sz w:val="28"/>
          <w:szCs w:val="28"/>
          <w:vertAlign w:val="superscript"/>
          <w:rtl/>
        </w:rPr>
        <w:footnoteReference w:id="27"/>
      </w:r>
      <w:r w:rsidR="00EF3C01" w:rsidRPr="0096084A">
        <w:rPr>
          <w:rFonts w:cs="B Lotus" w:hint="cs"/>
          <w:sz w:val="28"/>
          <w:szCs w:val="28"/>
          <w:rtl/>
          <w:lang w:bidi="fa-IR"/>
        </w:rPr>
        <w:t xml:space="preserve"> پايان كلام غزالي.</w:t>
      </w:r>
    </w:p>
    <w:p w:rsidR="001E15E4" w:rsidRDefault="001E15E4" w:rsidP="005D49AD">
      <w:pPr>
        <w:pStyle w:val="a0"/>
        <w:rPr>
          <w:rtl/>
        </w:rPr>
      </w:pPr>
      <w:bookmarkStart w:id="58" w:name="_Toc237013304"/>
      <w:bookmarkStart w:id="59" w:name="_Toc237013457"/>
      <w:bookmarkStart w:id="60" w:name="_Toc281676946"/>
      <w:r>
        <w:rPr>
          <w:rFonts w:hint="cs"/>
          <w:rtl/>
        </w:rPr>
        <w:t>شرح عناصر تشكيل‌دهند</w:t>
      </w:r>
      <w:r w:rsidR="005D49AD">
        <w:rPr>
          <w:rFonts w:hint="cs"/>
          <w:rtl/>
        </w:rPr>
        <w:t>ه</w:t>
      </w:r>
      <w:r w:rsidR="005D49AD">
        <w:rPr>
          <w:rtl/>
        </w:rPr>
        <w:softHyphen/>
      </w:r>
      <w:r w:rsidR="005D49AD">
        <w:rPr>
          <w:rFonts w:hint="cs"/>
          <w:rtl/>
        </w:rPr>
        <w:t>ی</w:t>
      </w:r>
      <w:r>
        <w:rPr>
          <w:rFonts w:hint="cs"/>
          <w:rtl/>
        </w:rPr>
        <w:t xml:space="preserve"> يك توبه حقيقي</w:t>
      </w:r>
      <w:bookmarkEnd w:id="58"/>
      <w:bookmarkEnd w:id="59"/>
      <w:bookmarkEnd w:id="60"/>
    </w:p>
    <w:p w:rsidR="001E15E4" w:rsidRDefault="001E15E4" w:rsidP="001E15E4">
      <w:pPr>
        <w:bidi/>
        <w:ind w:firstLine="284"/>
        <w:jc w:val="both"/>
        <w:rPr>
          <w:rFonts w:cs="B Lotus"/>
          <w:sz w:val="28"/>
          <w:szCs w:val="28"/>
          <w:rtl/>
          <w:lang w:bidi="fa-IR"/>
        </w:rPr>
      </w:pPr>
      <w:r>
        <w:rPr>
          <w:rFonts w:cs="B Lotus" w:hint="cs"/>
          <w:sz w:val="28"/>
          <w:szCs w:val="28"/>
          <w:rtl/>
          <w:lang w:bidi="fa-IR"/>
        </w:rPr>
        <w:t>غزالي و ديگران بيان مي‌‌دارند كه: توبة حقيقي كه خداوند تمام مسلمانان را بدان دستور داده [به اميد اينكه رستگار شوند] بايد از جنس توبة نصوح «خالص» باشد و آن توبة مورد سفارش پروردگار، از سه عنصر و يا سه عامل تشكيل يافته است:</w:t>
      </w:r>
    </w:p>
    <w:p w:rsidR="001E15E4" w:rsidRDefault="00595EDB" w:rsidP="00163CF3">
      <w:pPr>
        <w:pStyle w:val="Heading2"/>
        <w:bidi/>
        <w:rPr>
          <w:rtl/>
          <w:lang w:bidi="fa-IR"/>
        </w:rPr>
      </w:pPr>
      <w:bookmarkStart w:id="61" w:name="_Toc237013305"/>
      <w:bookmarkStart w:id="62" w:name="_Toc237013458"/>
      <w:bookmarkStart w:id="63" w:name="_Toc281676947"/>
      <w:r>
        <w:rPr>
          <w:rFonts w:hint="cs"/>
          <w:rtl/>
          <w:lang w:bidi="fa-IR"/>
        </w:rPr>
        <w:t>1- عامل ادراكي و يا معرفت‌شناختي</w:t>
      </w:r>
      <w:bookmarkEnd w:id="61"/>
      <w:bookmarkEnd w:id="62"/>
      <w:bookmarkEnd w:id="63"/>
    </w:p>
    <w:p w:rsidR="00595EDB" w:rsidRPr="00115222" w:rsidRDefault="00163CF3" w:rsidP="005D49AD">
      <w:pPr>
        <w:bidi/>
        <w:ind w:firstLine="284"/>
        <w:jc w:val="both"/>
        <w:rPr>
          <w:rFonts w:cs="B Lotus"/>
          <w:sz w:val="28"/>
          <w:szCs w:val="28"/>
          <w:rtl/>
          <w:lang w:bidi="fa-IR"/>
        </w:rPr>
      </w:pPr>
      <w:r>
        <w:rPr>
          <w:rFonts w:cs="B Lotus" w:hint="cs"/>
          <w:sz w:val="28"/>
          <w:szCs w:val="28"/>
          <w:rtl/>
          <w:lang w:bidi="fa-IR"/>
        </w:rPr>
        <w:t xml:space="preserve">اولين عنصر يا </w:t>
      </w:r>
      <w:r w:rsidRPr="00115222">
        <w:rPr>
          <w:rFonts w:cs="B Lotus" w:hint="cs"/>
          <w:sz w:val="28"/>
          <w:szCs w:val="28"/>
          <w:rtl/>
          <w:lang w:bidi="fa-IR"/>
        </w:rPr>
        <w:t>عامل تشكيل‌دهنده توبه، همانا عامل ادراكي يا معرفت‌شناختي است كه در معرفت انسان نسبت به خطا و لغزش، هنگام وقوع نافرماني پروردگارش و كشف نقاب از پرد</w:t>
      </w:r>
      <w:r w:rsidR="005D49AD" w:rsidRPr="00115222">
        <w:rPr>
          <w:rFonts w:cs="B Lotus" w:hint="cs"/>
          <w:sz w:val="28"/>
          <w:szCs w:val="28"/>
          <w:rtl/>
          <w:lang w:bidi="fa-IR"/>
        </w:rPr>
        <w:t>ه</w:t>
      </w:r>
      <w:r w:rsidRPr="00115222">
        <w:rPr>
          <w:rFonts w:cs="B Lotus" w:hint="cs"/>
          <w:sz w:val="28"/>
          <w:szCs w:val="28"/>
          <w:rtl/>
          <w:lang w:bidi="fa-IR"/>
        </w:rPr>
        <w:t xml:space="preserve"> چشمان بينايش و زدودن سنگيني گوشها</w:t>
      </w:r>
      <w:r w:rsidR="00CC3C47" w:rsidRPr="00115222">
        <w:rPr>
          <w:rFonts w:cs="B Lotus" w:hint="cs"/>
          <w:sz w:val="28"/>
          <w:szCs w:val="28"/>
          <w:rtl/>
          <w:lang w:bidi="fa-IR"/>
        </w:rPr>
        <w:t xml:space="preserve">ي شنوايش و رفع پرده‌هاي تاريكي در ادراك عقلانيش در لحظه‌اي از لحظه‌هاي بيداري و در بازگشت به فطرت سالم خود، متجلي و عيان مي‌گردد. اينجا </w:t>
      </w:r>
      <w:r w:rsidR="00A30BF6" w:rsidRPr="00115222">
        <w:rPr>
          <w:rFonts w:cs="B Lotus" w:hint="cs"/>
          <w:sz w:val="28"/>
          <w:szCs w:val="28"/>
          <w:rtl/>
          <w:lang w:bidi="fa-IR"/>
        </w:rPr>
        <w:t xml:space="preserve">است كه شخص به درك عظمت پروردگار و به عزت مقام والاي نايل خواهد آمد و نسبت به تقصيرات و </w:t>
      </w:r>
      <w:r w:rsidR="00F472AE" w:rsidRPr="00115222">
        <w:rPr>
          <w:rFonts w:cs="B Lotus" w:hint="cs"/>
          <w:sz w:val="28"/>
          <w:szCs w:val="28"/>
          <w:rtl/>
          <w:lang w:bidi="fa-IR"/>
        </w:rPr>
        <w:t>كوتاهيش در پيشگاه خداوند و اطاعت و پيروي از دشمن خود، شيطان، و احساس زيان و خسارت آشكار در هر دو سراي اگر همسفر كاروان ابليس و لشكريان او گردد، ادارك و يا معرفت كسب خواهد كرد.</w:t>
      </w:r>
    </w:p>
    <w:p w:rsidR="00F472AE" w:rsidRDefault="00F472AE" w:rsidP="00F472AE">
      <w:pPr>
        <w:bidi/>
        <w:ind w:firstLine="284"/>
        <w:jc w:val="both"/>
        <w:rPr>
          <w:rFonts w:cs="B Lotus"/>
          <w:sz w:val="28"/>
          <w:szCs w:val="28"/>
          <w:rtl/>
          <w:lang w:bidi="fa-IR"/>
        </w:rPr>
      </w:pPr>
      <w:r w:rsidRPr="00115222">
        <w:rPr>
          <w:rFonts w:cs="B Lotus" w:hint="cs"/>
          <w:sz w:val="28"/>
          <w:szCs w:val="28"/>
          <w:rtl/>
          <w:lang w:bidi="fa-IR"/>
        </w:rPr>
        <w:t>در رابطه با تحصيل توبه، انسان به موارد زير نياز مبرم دارد: تمركز انديشه، بكارگيري عقل و خرد، انديشة عميق در خود و اطرافيانش، در رابطه با مبدأ و سرانجام</w:t>
      </w:r>
      <w:r>
        <w:rPr>
          <w:rFonts w:cs="B Lotus" w:hint="cs"/>
          <w:sz w:val="28"/>
          <w:szCs w:val="28"/>
          <w:rtl/>
          <w:lang w:bidi="fa-IR"/>
        </w:rPr>
        <w:t xml:space="preserve"> زندگيش، و در رابطه با مرگ و جهان بعد از مرگ، در رابطه با نعمتهاي فراوان پروردگارش و برخورد او نسبت به نعمتها و نيكي‌هاي خداوند كه به او عطا فرموده و بديهايي كه دارد</w:t>
      </w:r>
      <w:r w:rsidR="00532180">
        <w:rPr>
          <w:rFonts w:cs="B Lotus" w:hint="cs"/>
          <w:sz w:val="28"/>
          <w:szCs w:val="28"/>
          <w:rtl/>
          <w:lang w:bidi="fa-IR"/>
        </w:rPr>
        <w:t>،</w:t>
      </w:r>
      <w:r>
        <w:rPr>
          <w:rFonts w:cs="B Lotus" w:hint="cs"/>
          <w:sz w:val="28"/>
          <w:szCs w:val="28"/>
          <w:rtl/>
          <w:lang w:bidi="fa-IR"/>
        </w:rPr>
        <w:t xml:space="preserve"> همه به سوي پروردگار باز مي‌گردد، در رابطه با محبت پروردگار به انسان در عطاي نعمتهايش در حالي كه او از انسان بي‌نياز است و بغض انسان نسبت به پروردگار در راستاي اقدام به نافرمانيهايش در حالي كه او فقيرترين و نيازمندترين </w:t>
      </w:r>
      <w:r w:rsidR="0042235E">
        <w:rPr>
          <w:rFonts w:cs="B Lotus" w:hint="cs"/>
          <w:sz w:val="28"/>
          <w:szCs w:val="28"/>
          <w:rtl/>
          <w:lang w:bidi="fa-IR"/>
        </w:rPr>
        <w:t>موجود به سوي خدا است و همچنين درك و شناخت اينكه بندگان خدا گرچه ظلم و گناه و اسراف بر خويش كنند ولي باز خداوند متعال درگاه رحمت و توبه را به روي آنان نبسته است و مرتب آنان را مورد خطاب قرار مي‌دهد كه:</w:t>
      </w:r>
    </w:p>
    <w:p w:rsidR="000359A5" w:rsidRPr="005D49AD" w:rsidRDefault="000359A5" w:rsidP="005D49AD">
      <w:pPr>
        <w:tabs>
          <w:tab w:val="right" w:pos="7485"/>
        </w:tabs>
        <w:bidi/>
        <w:ind w:left="1134"/>
        <w:jc w:val="both"/>
        <w:rPr>
          <w:rFonts w:cs="B Lotus"/>
          <w:rtl/>
          <w:lang w:bidi="fa-IR"/>
        </w:rPr>
      </w:pPr>
      <w:r w:rsidRPr="005D49AD">
        <w:rPr>
          <w:rFonts w:cs="B Lotus" w:hint="cs"/>
          <w:lang w:bidi="fa-IR"/>
        </w:rPr>
        <w:sym w:font="AGA Arabesque" w:char="F029"/>
      </w:r>
      <w:r w:rsidRPr="005D49AD">
        <w:rPr>
          <w:rFonts w:cs="B Lotus" w:hint="cs"/>
          <w:rtl/>
          <w:lang w:bidi="fa-IR"/>
        </w:rPr>
        <w:t xml:space="preserve"> </w:t>
      </w:r>
      <w:r w:rsidR="00E31479" w:rsidRPr="005D49AD">
        <w:rPr>
          <w:rFonts w:cs="B Badr"/>
          <w:color w:val="000000"/>
        </w:rPr>
        <w:sym w:font="HQPB5" w:char="F09F"/>
      </w:r>
      <w:r w:rsidR="00E31479" w:rsidRPr="005D49AD">
        <w:rPr>
          <w:rFonts w:cs="B Badr"/>
          <w:color w:val="000000"/>
        </w:rPr>
        <w:sym w:font="HQPB2" w:char="F077"/>
      </w:r>
      <w:r w:rsidR="00E31479" w:rsidRPr="005D49AD">
        <w:rPr>
          <w:rFonts w:cs="B Badr"/>
          <w:color w:val="000000"/>
          <w:rtl/>
        </w:rPr>
        <w:t xml:space="preserve"> </w:t>
      </w:r>
      <w:r w:rsidR="00E31479" w:rsidRPr="005D49AD">
        <w:rPr>
          <w:rFonts w:cs="B Badr"/>
          <w:color w:val="000000"/>
        </w:rPr>
        <w:sym w:font="HQPB5" w:char="F028"/>
      </w:r>
      <w:r w:rsidR="00E31479" w:rsidRPr="005D49AD">
        <w:rPr>
          <w:rFonts w:cs="B Badr"/>
          <w:color w:val="000000"/>
        </w:rPr>
        <w:sym w:font="HQPB1" w:char="F023"/>
      </w:r>
      <w:r w:rsidR="00E31479" w:rsidRPr="005D49AD">
        <w:rPr>
          <w:rFonts w:cs="B Badr"/>
          <w:color w:val="000000"/>
        </w:rPr>
        <w:sym w:font="HQPB2" w:char="F071"/>
      </w:r>
      <w:r w:rsidR="00E31479" w:rsidRPr="005D49AD">
        <w:rPr>
          <w:rFonts w:cs="B Badr"/>
          <w:color w:val="000000"/>
        </w:rPr>
        <w:sym w:font="HQPB4" w:char="F0E4"/>
      </w:r>
      <w:r w:rsidR="00E31479" w:rsidRPr="005D49AD">
        <w:rPr>
          <w:rFonts w:cs="B Badr"/>
          <w:color w:val="000000"/>
        </w:rPr>
        <w:sym w:font="HQPB1" w:char="F0DC"/>
      </w:r>
      <w:r w:rsidR="00E31479" w:rsidRPr="005D49AD">
        <w:rPr>
          <w:rFonts w:cs="B Badr"/>
          <w:color w:val="000000"/>
        </w:rPr>
        <w:sym w:font="HQPB5" w:char="F075"/>
      </w:r>
      <w:r w:rsidR="00E31479" w:rsidRPr="005D49AD">
        <w:rPr>
          <w:rFonts w:cs="B Badr"/>
          <w:color w:val="000000"/>
        </w:rPr>
        <w:sym w:font="HQPB2" w:char="F05A"/>
      </w:r>
      <w:r w:rsidR="00E31479" w:rsidRPr="005D49AD">
        <w:rPr>
          <w:rFonts w:cs="B Badr"/>
          <w:color w:val="000000"/>
        </w:rPr>
        <w:sym w:font="HQPB4" w:char="F0F8"/>
      </w:r>
      <w:r w:rsidR="00E31479" w:rsidRPr="005D49AD">
        <w:rPr>
          <w:rFonts w:cs="B Badr"/>
          <w:color w:val="000000"/>
        </w:rPr>
        <w:sym w:font="HQPB2" w:char="F029"/>
      </w:r>
      <w:r w:rsidR="00E31479" w:rsidRPr="005D49AD">
        <w:rPr>
          <w:rFonts w:cs="B Badr"/>
          <w:color w:val="000000"/>
        </w:rPr>
        <w:sym w:font="HQPB5" w:char="F073"/>
      </w:r>
      <w:r w:rsidR="00E31479" w:rsidRPr="005D49AD">
        <w:rPr>
          <w:rFonts w:cs="B Badr"/>
          <w:color w:val="000000"/>
        </w:rPr>
        <w:sym w:font="HQPB1" w:char="F03F"/>
      </w:r>
      <w:r w:rsidR="00E31479" w:rsidRPr="005D49AD">
        <w:rPr>
          <w:rFonts w:cs="B Badr"/>
          <w:color w:val="000000"/>
          <w:rtl/>
        </w:rPr>
        <w:t xml:space="preserve"> </w:t>
      </w:r>
      <w:r w:rsidR="00E31479" w:rsidRPr="005D49AD">
        <w:rPr>
          <w:rFonts w:cs="B Badr"/>
          <w:color w:val="000000"/>
        </w:rPr>
        <w:sym w:font="HQPB2" w:char="F060"/>
      </w:r>
      <w:r w:rsidR="00E31479" w:rsidRPr="005D49AD">
        <w:rPr>
          <w:rFonts w:cs="B Badr"/>
          <w:color w:val="000000"/>
        </w:rPr>
        <w:sym w:font="HQPB4" w:char="F0CF"/>
      </w:r>
      <w:r w:rsidR="00E31479" w:rsidRPr="005D49AD">
        <w:rPr>
          <w:rFonts w:cs="B Badr"/>
          <w:color w:val="000000"/>
        </w:rPr>
        <w:sym w:font="HQPB2" w:char="F042"/>
      </w:r>
      <w:r w:rsidR="00E31479" w:rsidRPr="005D49AD">
        <w:rPr>
          <w:rFonts w:cs="B Badr"/>
          <w:color w:val="000000"/>
          <w:rtl/>
        </w:rPr>
        <w:t xml:space="preserve"> </w:t>
      </w:r>
      <w:r w:rsidR="00E31479" w:rsidRPr="005D49AD">
        <w:rPr>
          <w:rFonts w:cs="B Badr"/>
          <w:color w:val="000000"/>
        </w:rPr>
        <w:sym w:font="HQPB4" w:char="F0CF"/>
      </w:r>
      <w:r w:rsidR="00E31479" w:rsidRPr="005D49AD">
        <w:rPr>
          <w:rFonts w:cs="B Badr"/>
          <w:color w:val="000000"/>
        </w:rPr>
        <w:sym w:font="HQPB2" w:char="F070"/>
      </w:r>
      <w:r w:rsidR="00E31479" w:rsidRPr="005D49AD">
        <w:rPr>
          <w:rFonts w:cs="B Badr"/>
          <w:color w:val="000000"/>
        </w:rPr>
        <w:sym w:font="HQPB5" w:char="F075"/>
      </w:r>
      <w:r w:rsidR="00E31479" w:rsidRPr="005D49AD">
        <w:rPr>
          <w:rFonts w:cs="B Badr"/>
          <w:color w:val="000000"/>
        </w:rPr>
        <w:sym w:font="HQPB2" w:char="F048"/>
      </w:r>
      <w:r w:rsidR="00E31479" w:rsidRPr="005D49AD">
        <w:rPr>
          <w:rFonts w:cs="B Badr"/>
          <w:color w:val="000000"/>
        </w:rPr>
        <w:sym w:font="HQPB4" w:char="F0F7"/>
      </w:r>
      <w:r w:rsidR="00E31479" w:rsidRPr="005D49AD">
        <w:rPr>
          <w:rFonts w:cs="B Badr"/>
          <w:color w:val="000000"/>
        </w:rPr>
        <w:sym w:font="HQPB1" w:char="F071"/>
      </w:r>
      <w:r w:rsidR="00E31479" w:rsidRPr="005D49AD">
        <w:rPr>
          <w:rFonts w:cs="B Badr"/>
          <w:color w:val="000000"/>
        </w:rPr>
        <w:sym w:font="HQPB4" w:char="F0A7"/>
      </w:r>
      <w:r w:rsidR="00E31479" w:rsidRPr="005D49AD">
        <w:rPr>
          <w:rFonts w:cs="B Badr"/>
          <w:color w:val="000000"/>
        </w:rPr>
        <w:sym w:font="HQPB1" w:char="F091"/>
      </w:r>
      <w:r w:rsidR="00E31479" w:rsidRPr="005D49AD">
        <w:rPr>
          <w:rFonts w:cs="B Badr"/>
          <w:color w:val="000000"/>
          <w:rtl/>
        </w:rPr>
        <w:t xml:space="preserve"> </w:t>
      </w:r>
      <w:r w:rsidR="00E31479" w:rsidRPr="005D49AD">
        <w:rPr>
          <w:rFonts w:cs="B Badr"/>
          <w:color w:val="000000"/>
        </w:rPr>
        <w:sym w:font="HQPB5" w:char="F0AB"/>
      </w:r>
      <w:r w:rsidR="00E31479" w:rsidRPr="005D49AD">
        <w:rPr>
          <w:rFonts w:cs="B Badr"/>
          <w:color w:val="000000"/>
        </w:rPr>
        <w:sym w:font="HQPB1" w:char="F021"/>
      </w:r>
      <w:r w:rsidR="00E31479" w:rsidRPr="005D49AD">
        <w:rPr>
          <w:rFonts w:cs="B Badr"/>
          <w:color w:val="000000"/>
        </w:rPr>
        <w:sym w:font="HQPB5" w:char="F024"/>
      </w:r>
      <w:r w:rsidR="00E31479" w:rsidRPr="005D49AD">
        <w:rPr>
          <w:rFonts w:cs="B Badr"/>
          <w:color w:val="000000"/>
        </w:rPr>
        <w:sym w:font="HQPB1" w:char="F023"/>
      </w:r>
      <w:r w:rsidR="00E31479" w:rsidRPr="005D49AD">
        <w:rPr>
          <w:rFonts w:cs="B Badr"/>
          <w:color w:val="000000"/>
          <w:rtl/>
        </w:rPr>
        <w:t xml:space="preserve"> </w:t>
      </w:r>
      <w:r w:rsidR="00E31479" w:rsidRPr="005D49AD">
        <w:rPr>
          <w:rFonts w:cs="B Badr"/>
          <w:color w:val="000000"/>
        </w:rPr>
        <w:sym w:font="HQPB4" w:char="F034"/>
      </w:r>
      <w:r w:rsidR="00E31479" w:rsidRPr="005D49AD">
        <w:rPr>
          <w:rFonts w:cs="B Badr"/>
          <w:color w:val="000000"/>
          <w:rtl/>
        </w:rPr>
        <w:t xml:space="preserve"> </w:t>
      </w:r>
      <w:r w:rsidR="00E31479" w:rsidRPr="005D49AD">
        <w:rPr>
          <w:rFonts w:cs="B Badr"/>
          <w:color w:val="000000"/>
        </w:rPr>
        <w:sym w:font="HQPB4" w:char="F0A8"/>
      </w:r>
      <w:r w:rsidR="00E31479" w:rsidRPr="005D49AD">
        <w:rPr>
          <w:rFonts w:cs="B Badr"/>
          <w:color w:val="000000"/>
        </w:rPr>
        <w:sym w:font="HQPB2" w:char="F062"/>
      </w:r>
      <w:r w:rsidR="00E31479" w:rsidRPr="005D49AD">
        <w:rPr>
          <w:rFonts w:cs="B Badr"/>
          <w:color w:val="000000"/>
        </w:rPr>
        <w:sym w:font="HQPB4" w:char="F0CE"/>
      </w:r>
      <w:r w:rsidR="00E31479" w:rsidRPr="005D49AD">
        <w:rPr>
          <w:rFonts w:cs="B Badr"/>
          <w:color w:val="000000"/>
        </w:rPr>
        <w:sym w:font="HQPB1" w:char="F029"/>
      </w:r>
      <w:r w:rsidR="00E31479" w:rsidRPr="005D49AD">
        <w:rPr>
          <w:rFonts w:cs="B Badr"/>
          <w:color w:val="000000"/>
          <w:rtl/>
        </w:rPr>
        <w:t xml:space="preserve"> </w:t>
      </w:r>
      <w:r w:rsidR="00E31479" w:rsidRPr="005D49AD">
        <w:rPr>
          <w:rFonts w:cs="B Badr"/>
          <w:color w:val="000000"/>
        </w:rPr>
        <w:sym w:font="HQPB5" w:char="F0A9"/>
      </w:r>
      <w:r w:rsidR="00E31479" w:rsidRPr="005D49AD">
        <w:rPr>
          <w:rFonts w:cs="B Badr"/>
          <w:color w:val="000000"/>
        </w:rPr>
        <w:sym w:font="HQPB1" w:char="F021"/>
      </w:r>
      <w:r w:rsidR="00E31479" w:rsidRPr="005D49AD">
        <w:rPr>
          <w:rFonts w:cs="B Badr"/>
          <w:color w:val="000000"/>
        </w:rPr>
        <w:sym w:font="HQPB5" w:char="F024"/>
      </w:r>
      <w:r w:rsidR="00E31479" w:rsidRPr="005D49AD">
        <w:rPr>
          <w:rFonts w:cs="B Badr"/>
          <w:color w:val="000000"/>
        </w:rPr>
        <w:sym w:font="HQPB1" w:char="F023"/>
      </w:r>
      <w:r w:rsidR="00E31479" w:rsidRPr="005D49AD">
        <w:rPr>
          <w:rFonts w:cs="B Badr"/>
          <w:color w:val="000000"/>
          <w:rtl/>
        </w:rPr>
        <w:t xml:space="preserve"> </w:t>
      </w:r>
      <w:r w:rsidR="00E31479" w:rsidRPr="005D49AD">
        <w:rPr>
          <w:rFonts w:cs="B Badr"/>
          <w:color w:val="000000"/>
        </w:rPr>
        <w:sym w:font="HQPB4" w:char="F0E3"/>
      </w:r>
      <w:r w:rsidR="00E31479" w:rsidRPr="005D49AD">
        <w:rPr>
          <w:rFonts w:cs="B Badr"/>
          <w:color w:val="000000"/>
        </w:rPr>
        <w:sym w:font="HQPB1" w:char="F08D"/>
      </w:r>
      <w:r w:rsidR="00E31479" w:rsidRPr="005D49AD">
        <w:rPr>
          <w:rFonts w:cs="B Badr"/>
          <w:color w:val="000000"/>
        </w:rPr>
        <w:sym w:font="HQPB4" w:char="F0CF"/>
      </w:r>
      <w:r w:rsidR="00E31479" w:rsidRPr="005D49AD">
        <w:rPr>
          <w:rFonts w:cs="B Badr"/>
          <w:color w:val="000000"/>
        </w:rPr>
        <w:sym w:font="HQPB1" w:char="F0FF"/>
      </w:r>
      <w:r w:rsidR="00E31479" w:rsidRPr="005D49AD">
        <w:rPr>
          <w:rFonts w:cs="B Badr"/>
          <w:color w:val="000000"/>
        </w:rPr>
        <w:sym w:font="HQPB4" w:char="F0F8"/>
      </w:r>
      <w:r w:rsidR="00E31479" w:rsidRPr="005D49AD">
        <w:rPr>
          <w:rFonts w:cs="B Badr"/>
          <w:color w:val="000000"/>
        </w:rPr>
        <w:sym w:font="HQPB1" w:char="F0F3"/>
      </w:r>
      <w:r w:rsidR="00E31479" w:rsidRPr="005D49AD">
        <w:rPr>
          <w:rFonts w:cs="B Badr"/>
          <w:color w:val="000000"/>
        </w:rPr>
        <w:sym w:font="HQPB5" w:char="F074"/>
      </w:r>
      <w:r w:rsidR="00E31479" w:rsidRPr="005D49AD">
        <w:rPr>
          <w:rFonts w:cs="B Badr"/>
          <w:color w:val="000000"/>
        </w:rPr>
        <w:sym w:font="HQPB2" w:char="F083"/>
      </w:r>
      <w:r w:rsidR="00E31479" w:rsidRPr="005D49AD">
        <w:rPr>
          <w:rFonts w:cs="B Badr"/>
          <w:color w:val="000000"/>
          <w:rtl/>
        </w:rPr>
        <w:t xml:space="preserve"> </w:t>
      </w:r>
      <w:r w:rsidR="00E31479" w:rsidRPr="005D49AD">
        <w:rPr>
          <w:rFonts w:cs="B Badr"/>
          <w:color w:val="000000"/>
        </w:rPr>
        <w:sym w:font="HQPB5" w:char="F07A"/>
      </w:r>
      <w:r w:rsidR="00E31479" w:rsidRPr="005D49AD">
        <w:rPr>
          <w:rFonts w:cs="B Badr"/>
          <w:color w:val="000000"/>
        </w:rPr>
        <w:sym w:font="HQPB1" w:char="F03E"/>
      </w:r>
      <w:r w:rsidR="00E31479" w:rsidRPr="005D49AD">
        <w:rPr>
          <w:rFonts w:cs="B Badr"/>
          <w:color w:val="000000"/>
        </w:rPr>
        <w:sym w:font="HQPB2" w:char="F071"/>
      </w:r>
      <w:r w:rsidR="00E31479" w:rsidRPr="005D49AD">
        <w:rPr>
          <w:rFonts w:cs="B Badr"/>
          <w:color w:val="000000"/>
        </w:rPr>
        <w:sym w:font="HQPB4" w:char="F0E7"/>
      </w:r>
      <w:r w:rsidR="00E31479" w:rsidRPr="005D49AD">
        <w:rPr>
          <w:rFonts w:cs="B Badr"/>
          <w:color w:val="000000"/>
        </w:rPr>
        <w:sym w:font="HQPB2" w:char="F052"/>
      </w:r>
      <w:r w:rsidR="00E31479" w:rsidRPr="005D49AD">
        <w:rPr>
          <w:rFonts w:cs="B Badr"/>
          <w:color w:val="000000"/>
        </w:rPr>
        <w:sym w:font="HQPB4" w:char="F097"/>
      </w:r>
      <w:r w:rsidR="00E31479" w:rsidRPr="005D49AD">
        <w:rPr>
          <w:rFonts w:cs="B Badr"/>
          <w:color w:val="000000"/>
        </w:rPr>
        <w:sym w:font="HQPB3" w:char="F025"/>
      </w:r>
      <w:r w:rsidR="00E31479" w:rsidRPr="005D49AD">
        <w:rPr>
          <w:rFonts w:cs="B Badr"/>
          <w:color w:val="000000"/>
        </w:rPr>
        <w:sym w:font="HQPB3" w:char="F021"/>
      </w:r>
      <w:r w:rsidR="00E31479" w:rsidRPr="005D49AD">
        <w:rPr>
          <w:rFonts w:cs="B Badr"/>
          <w:color w:val="000000"/>
        </w:rPr>
        <w:sym w:font="HQPB5" w:char="F024"/>
      </w:r>
      <w:r w:rsidR="00E31479" w:rsidRPr="005D49AD">
        <w:rPr>
          <w:rFonts w:cs="B Badr"/>
          <w:color w:val="000000"/>
        </w:rPr>
        <w:sym w:font="HQPB1" w:char="F023"/>
      </w:r>
      <w:r w:rsidR="00E31479" w:rsidRPr="005D49AD">
        <w:rPr>
          <w:rFonts w:cs="B Badr"/>
          <w:color w:val="000000"/>
          <w:rtl/>
        </w:rPr>
        <w:t xml:space="preserve"> </w:t>
      </w:r>
      <w:r w:rsidR="00E31479" w:rsidRPr="005D49AD">
        <w:rPr>
          <w:rFonts w:cs="B Badr"/>
          <w:color w:val="000000"/>
        </w:rPr>
        <w:sym w:font="HQPB1" w:char="F024"/>
      </w:r>
      <w:r w:rsidR="00E31479" w:rsidRPr="005D49AD">
        <w:rPr>
          <w:rFonts w:cs="B Badr"/>
          <w:color w:val="000000"/>
        </w:rPr>
        <w:sym w:font="HQPB4" w:char="F0B7"/>
      </w:r>
      <w:r w:rsidR="00E31479" w:rsidRPr="005D49AD">
        <w:rPr>
          <w:rFonts w:cs="B Badr"/>
          <w:color w:val="000000"/>
        </w:rPr>
        <w:sym w:font="HQPB1" w:char="F0E8"/>
      </w:r>
      <w:r w:rsidR="00E31479" w:rsidRPr="005D49AD">
        <w:rPr>
          <w:rFonts w:cs="B Badr"/>
          <w:color w:val="000000"/>
        </w:rPr>
        <w:sym w:font="HQPB2" w:char="F08B"/>
      </w:r>
      <w:r w:rsidR="00E31479" w:rsidRPr="005D49AD">
        <w:rPr>
          <w:rFonts w:cs="B Badr"/>
          <w:color w:val="000000"/>
        </w:rPr>
        <w:sym w:font="HQPB4" w:char="F0CF"/>
      </w:r>
      <w:r w:rsidR="00E31479" w:rsidRPr="005D49AD">
        <w:rPr>
          <w:rFonts w:cs="B Badr"/>
          <w:color w:val="000000"/>
        </w:rPr>
        <w:sym w:font="HQPB2" w:char="F048"/>
      </w:r>
      <w:r w:rsidR="00E31479" w:rsidRPr="005D49AD">
        <w:rPr>
          <w:rFonts w:cs="B Badr"/>
          <w:color w:val="000000"/>
        </w:rPr>
        <w:sym w:font="HQPB5" w:char="F073"/>
      </w:r>
      <w:r w:rsidR="00E31479" w:rsidRPr="005D49AD">
        <w:rPr>
          <w:rFonts w:cs="B Badr"/>
          <w:color w:val="000000"/>
        </w:rPr>
        <w:sym w:font="HQPB1" w:char="F064"/>
      </w:r>
      <w:r w:rsidRPr="005D49AD">
        <w:rPr>
          <w:rFonts w:cs="B Lotus" w:hint="cs"/>
          <w:rtl/>
          <w:lang w:bidi="fa-IR"/>
        </w:rPr>
        <w:t xml:space="preserve"> </w:t>
      </w:r>
      <w:r w:rsidRPr="005D49AD">
        <w:rPr>
          <w:rFonts w:cs="B Lotus" w:hint="cs"/>
          <w:lang w:bidi="fa-IR"/>
        </w:rPr>
        <w:sym w:font="AGA Arabesque" w:char="F028"/>
      </w:r>
      <w:r w:rsidRPr="005D49AD">
        <w:rPr>
          <w:rFonts w:cs="B Lotus" w:hint="cs"/>
          <w:rtl/>
          <w:lang w:bidi="fa-IR"/>
        </w:rPr>
        <w:tab/>
      </w:r>
      <w:r w:rsidR="005D49AD">
        <w:rPr>
          <w:rFonts w:cs="B Lotus" w:hint="cs"/>
          <w:rtl/>
          <w:lang w:bidi="fa-IR"/>
        </w:rPr>
        <w:t>[</w:t>
      </w:r>
      <w:r w:rsidR="009709EE" w:rsidRPr="005D49AD">
        <w:rPr>
          <w:rFonts w:cs="B Lotus" w:hint="cs"/>
          <w:rtl/>
          <w:lang w:bidi="fa-IR"/>
        </w:rPr>
        <w:t>زمر</w:t>
      </w:r>
      <w:r w:rsidRPr="005D49AD">
        <w:rPr>
          <w:rFonts w:cs="B Lotus" w:hint="cs"/>
          <w:rtl/>
          <w:lang w:bidi="fa-IR"/>
        </w:rPr>
        <w:t>/</w:t>
      </w:r>
      <w:r w:rsidR="009709EE" w:rsidRPr="005D49AD">
        <w:rPr>
          <w:rFonts w:cs="B Lotus" w:hint="cs"/>
          <w:rtl/>
          <w:lang w:bidi="fa-IR"/>
        </w:rPr>
        <w:t>53</w:t>
      </w:r>
      <w:r w:rsidR="005D49AD">
        <w:rPr>
          <w:rFonts w:cs="B Lotus" w:hint="cs"/>
          <w:rtl/>
          <w:lang w:bidi="fa-IR"/>
        </w:rPr>
        <w:t>]</w:t>
      </w:r>
    </w:p>
    <w:p w:rsidR="000359A5" w:rsidRPr="00D938A1" w:rsidRDefault="000359A5" w:rsidP="00E31479">
      <w:pPr>
        <w:tabs>
          <w:tab w:val="right" w:pos="7031"/>
        </w:tabs>
        <w:bidi/>
        <w:ind w:left="1134"/>
        <w:jc w:val="both"/>
        <w:rPr>
          <w:rFonts w:cs="B Lotus"/>
          <w:sz w:val="26"/>
          <w:szCs w:val="26"/>
          <w:rtl/>
          <w:lang w:bidi="fa-IR"/>
        </w:rPr>
      </w:pPr>
      <w:r>
        <w:rPr>
          <w:rFonts w:cs="B Lotus" w:hint="cs"/>
          <w:sz w:val="26"/>
          <w:szCs w:val="26"/>
          <w:rtl/>
          <w:lang w:bidi="fa-IR"/>
        </w:rPr>
        <w:t>«</w:t>
      </w:r>
      <w:r w:rsidR="00E31479">
        <w:rPr>
          <w:rFonts w:cs="B Lotus" w:hint="cs"/>
          <w:sz w:val="26"/>
          <w:szCs w:val="26"/>
          <w:rtl/>
          <w:lang w:bidi="fa-IR"/>
        </w:rPr>
        <w:t>از رحمت خدا نوميد مشويد. در حقيقت خدا همة گناهان را مي‌آمرزد</w:t>
      </w:r>
      <w:r w:rsidRPr="00D938A1">
        <w:rPr>
          <w:rFonts w:cs="B Lotus" w:hint="cs"/>
          <w:sz w:val="26"/>
          <w:szCs w:val="26"/>
          <w:rtl/>
          <w:lang w:bidi="fa-IR"/>
        </w:rPr>
        <w:t>».</w:t>
      </w:r>
    </w:p>
    <w:p w:rsidR="00595EDB" w:rsidRDefault="006E67B1" w:rsidP="00115222">
      <w:pPr>
        <w:widowControl w:val="0"/>
        <w:bidi/>
        <w:ind w:firstLine="284"/>
        <w:jc w:val="both"/>
        <w:rPr>
          <w:rFonts w:cs="B Lotus"/>
          <w:sz w:val="28"/>
          <w:szCs w:val="28"/>
          <w:rtl/>
          <w:lang w:bidi="fa-IR"/>
        </w:rPr>
      </w:pPr>
      <w:r>
        <w:rPr>
          <w:rFonts w:cs="B Lotus" w:hint="cs"/>
          <w:sz w:val="28"/>
          <w:szCs w:val="28"/>
          <w:rtl/>
          <w:lang w:bidi="fa-IR"/>
        </w:rPr>
        <w:t>اين تأمل و بيدارباش نفساني كه سنگِ زيربناي ساختمان توبه است چنان تأملي است كه قلب انسان را به سوي پشيماني وندامت، و اراده او را به سوي جزم راسخ</w:t>
      </w:r>
      <w:r w:rsidR="00532180">
        <w:rPr>
          <w:rFonts w:cs="B Lotus" w:hint="cs"/>
          <w:sz w:val="28"/>
          <w:szCs w:val="28"/>
          <w:rtl/>
          <w:lang w:bidi="fa-IR"/>
        </w:rPr>
        <w:t>،</w:t>
      </w:r>
      <w:r>
        <w:rPr>
          <w:rFonts w:cs="B Lotus" w:hint="cs"/>
          <w:sz w:val="28"/>
          <w:szCs w:val="28"/>
          <w:rtl/>
          <w:lang w:bidi="fa-IR"/>
        </w:rPr>
        <w:t xml:space="preserve"> و</w:t>
      </w:r>
      <w:r w:rsidR="008912F8">
        <w:rPr>
          <w:rFonts w:cs="B Lotus" w:hint="cs"/>
          <w:sz w:val="28"/>
          <w:szCs w:val="28"/>
          <w:rtl/>
          <w:lang w:bidi="fa-IR"/>
        </w:rPr>
        <w:t xml:space="preserve"> زبان او را به سوي استغفار و بد</w:t>
      </w:r>
      <w:r>
        <w:rPr>
          <w:rFonts w:cs="B Lotus" w:hint="cs"/>
          <w:sz w:val="28"/>
          <w:szCs w:val="28"/>
          <w:rtl/>
          <w:lang w:bidi="fa-IR"/>
        </w:rPr>
        <w:t>ن او را به سوي اجتناب و خودداري، مي‌كشاند.</w:t>
      </w:r>
    </w:p>
    <w:p w:rsidR="006E67B1" w:rsidRDefault="002E4606" w:rsidP="00115222">
      <w:pPr>
        <w:widowControl w:val="0"/>
        <w:bidi/>
        <w:ind w:firstLine="284"/>
        <w:jc w:val="both"/>
        <w:rPr>
          <w:rFonts w:cs="B Lotus"/>
          <w:sz w:val="28"/>
          <w:szCs w:val="28"/>
          <w:rtl/>
          <w:lang w:bidi="fa-IR"/>
        </w:rPr>
      </w:pPr>
      <w:r>
        <w:rPr>
          <w:rFonts w:cs="B Lotus" w:hint="cs"/>
          <w:sz w:val="28"/>
          <w:szCs w:val="28"/>
          <w:rtl/>
          <w:lang w:bidi="fa-IR"/>
        </w:rPr>
        <w:t>قرآن بر همين منوال ما را هشدار مي‌دهد و مي‌فرمايد:</w:t>
      </w:r>
    </w:p>
    <w:p w:rsidR="00487BC2" w:rsidRPr="008912F8" w:rsidRDefault="00487BC2" w:rsidP="00115222">
      <w:pPr>
        <w:widowControl w:val="0"/>
        <w:tabs>
          <w:tab w:val="right" w:pos="7485"/>
        </w:tabs>
        <w:bidi/>
        <w:ind w:left="1134"/>
        <w:jc w:val="both"/>
        <w:rPr>
          <w:rFonts w:cs="B Lotus"/>
          <w:rtl/>
          <w:lang w:bidi="fa-IR"/>
        </w:rPr>
      </w:pPr>
      <w:r w:rsidRPr="008912F8">
        <w:rPr>
          <w:rFonts w:cs="B Lotus" w:hint="cs"/>
          <w:lang w:bidi="fa-IR"/>
        </w:rPr>
        <w:sym w:font="AGA Arabesque" w:char="F029"/>
      </w:r>
      <w:r w:rsidRPr="008912F8">
        <w:rPr>
          <w:rFonts w:cs="B Lotus" w:hint="cs"/>
          <w:rtl/>
          <w:lang w:bidi="fa-IR"/>
        </w:rPr>
        <w:t xml:space="preserve"> </w:t>
      </w:r>
      <w:r w:rsidRPr="008912F8">
        <w:rPr>
          <w:rFonts w:cs="B Badr"/>
          <w:color w:val="000000"/>
        </w:rPr>
        <w:sym w:font="HQPB5" w:char="F07A"/>
      </w:r>
      <w:r w:rsidRPr="008912F8">
        <w:rPr>
          <w:rFonts w:cs="B Badr"/>
          <w:color w:val="000000"/>
        </w:rPr>
        <w:sym w:font="HQPB2" w:char="F04E"/>
      </w:r>
      <w:r w:rsidRPr="008912F8">
        <w:rPr>
          <w:rFonts w:cs="B Badr"/>
          <w:color w:val="000000"/>
        </w:rPr>
        <w:sym w:font="HQPB5" w:char="F06E"/>
      </w:r>
      <w:r w:rsidRPr="008912F8">
        <w:rPr>
          <w:rFonts w:cs="B Badr"/>
          <w:color w:val="000000"/>
        </w:rPr>
        <w:sym w:font="HQPB2" w:char="F03D"/>
      </w:r>
      <w:r w:rsidRPr="008912F8">
        <w:rPr>
          <w:rFonts w:cs="B Badr"/>
          <w:color w:val="000000"/>
        </w:rPr>
        <w:sym w:font="HQPB4" w:char="F0F7"/>
      </w:r>
      <w:r w:rsidRPr="008912F8">
        <w:rPr>
          <w:rFonts w:cs="B Badr"/>
          <w:color w:val="000000"/>
        </w:rPr>
        <w:sym w:font="HQPB1" w:char="F0E8"/>
      </w:r>
      <w:r w:rsidRPr="008912F8">
        <w:rPr>
          <w:rFonts w:cs="B Badr"/>
          <w:color w:val="000000"/>
        </w:rPr>
        <w:sym w:font="HQPB5" w:char="F075"/>
      </w:r>
      <w:r w:rsidRPr="008912F8">
        <w:rPr>
          <w:rFonts w:cs="B Badr"/>
          <w:color w:val="000000"/>
        </w:rPr>
        <w:sym w:font="HQPB2" w:char="F08B"/>
      </w:r>
      <w:r w:rsidRPr="008912F8">
        <w:rPr>
          <w:rFonts w:cs="B Badr"/>
          <w:color w:val="000000"/>
        </w:rPr>
        <w:sym w:font="HQPB4" w:char="F0CF"/>
      </w:r>
      <w:r w:rsidRPr="008912F8">
        <w:rPr>
          <w:rFonts w:cs="B Badr"/>
          <w:color w:val="000000"/>
        </w:rPr>
        <w:sym w:font="HQPB2" w:char="F039"/>
      </w:r>
      <w:r w:rsidRPr="008912F8">
        <w:rPr>
          <w:rFonts w:cs="B Badr"/>
          <w:color w:val="000000"/>
        </w:rPr>
        <w:sym w:font="HQPB5" w:char="F075"/>
      </w:r>
      <w:r w:rsidRPr="008912F8">
        <w:rPr>
          <w:rFonts w:cs="B Badr"/>
          <w:color w:val="000000"/>
        </w:rPr>
        <w:sym w:font="HQPB2" w:char="F072"/>
      </w:r>
      <w:r w:rsidRPr="008912F8">
        <w:rPr>
          <w:rFonts w:cs="B Badr"/>
          <w:color w:val="000000"/>
          <w:rtl/>
        </w:rPr>
        <w:t xml:space="preserve"> </w:t>
      </w:r>
      <w:r w:rsidRPr="008912F8">
        <w:rPr>
          <w:rFonts w:cs="B Badr"/>
          <w:color w:val="000000"/>
        </w:rPr>
        <w:sym w:font="HQPB5" w:char="F09A"/>
      </w:r>
      <w:r w:rsidRPr="008912F8">
        <w:rPr>
          <w:rFonts w:cs="B Badr"/>
          <w:color w:val="000000"/>
        </w:rPr>
        <w:sym w:font="HQPB2" w:char="F0FA"/>
      </w:r>
      <w:r w:rsidRPr="008912F8">
        <w:rPr>
          <w:rFonts w:cs="B Badr"/>
          <w:color w:val="000000"/>
        </w:rPr>
        <w:sym w:font="HQPB2" w:char="F0EF"/>
      </w:r>
      <w:r w:rsidRPr="008912F8">
        <w:rPr>
          <w:rFonts w:cs="B Badr"/>
          <w:color w:val="000000"/>
        </w:rPr>
        <w:sym w:font="HQPB4" w:char="F0CF"/>
      </w:r>
      <w:r w:rsidRPr="008912F8">
        <w:rPr>
          <w:rFonts w:cs="B Badr"/>
          <w:color w:val="000000"/>
        </w:rPr>
        <w:sym w:font="HQPB3" w:char="F025"/>
      </w:r>
      <w:r w:rsidRPr="008912F8">
        <w:rPr>
          <w:rFonts w:cs="B Badr"/>
          <w:color w:val="000000"/>
        </w:rPr>
        <w:sym w:font="HQPB4" w:char="F0A9"/>
      </w:r>
      <w:r w:rsidRPr="008912F8">
        <w:rPr>
          <w:rFonts w:cs="B Badr"/>
          <w:color w:val="000000"/>
        </w:rPr>
        <w:sym w:font="HQPB3" w:char="F021"/>
      </w:r>
      <w:r w:rsidRPr="008912F8">
        <w:rPr>
          <w:rFonts w:cs="B Badr"/>
          <w:color w:val="000000"/>
        </w:rPr>
        <w:sym w:font="HQPB5" w:char="F024"/>
      </w:r>
      <w:r w:rsidRPr="008912F8">
        <w:rPr>
          <w:rFonts w:cs="B Badr"/>
          <w:color w:val="000000"/>
        </w:rPr>
        <w:sym w:font="HQPB1" w:char="F023"/>
      </w:r>
      <w:r w:rsidRPr="008912F8">
        <w:rPr>
          <w:rFonts w:cs="B Badr"/>
          <w:color w:val="000000"/>
          <w:rtl/>
        </w:rPr>
        <w:t xml:space="preserve"> </w:t>
      </w:r>
      <w:r w:rsidRPr="008912F8">
        <w:rPr>
          <w:rFonts w:cs="B Badr"/>
          <w:color w:val="000000"/>
        </w:rPr>
        <w:sym w:font="HQPB5" w:char="F028"/>
      </w:r>
      <w:r w:rsidRPr="008912F8">
        <w:rPr>
          <w:rFonts w:cs="B Badr"/>
          <w:color w:val="000000"/>
        </w:rPr>
        <w:sym w:font="HQPB1" w:char="F023"/>
      </w:r>
      <w:r w:rsidRPr="008912F8">
        <w:rPr>
          <w:rFonts w:cs="B Badr"/>
          <w:color w:val="000000"/>
        </w:rPr>
        <w:sym w:font="HQPB2" w:char="F071"/>
      </w:r>
      <w:r w:rsidRPr="008912F8">
        <w:rPr>
          <w:rFonts w:cs="B Badr"/>
          <w:color w:val="000000"/>
        </w:rPr>
        <w:sym w:font="HQPB4" w:char="F0E8"/>
      </w:r>
      <w:r w:rsidRPr="008912F8">
        <w:rPr>
          <w:rFonts w:cs="B Badr"/>
          <w:color w:val="000000"/>
        </w:rPr>
        <w:sym w:font="HQPB1" w:char="F03F"/>
      </w:r>
      <w:r w:rsidRPr="008912F8">
        <w:rPr>
          <w:rFonts w:cs="B Badr"/>
          <w:color w:val="000000"/>
        </w:rPr>
        <w:sym w:font="HQPB2" w:char="F072"/>
      </w:r>
      <w:r w:rsidRPr="008912F8">
        <w:rPr>
          <w:rFonts w:cs="B Badr"/>
          <w:color w:val="000000"/>
        </w:rPr>
        <w:sym w:font="HQPB4" w:char="F0E9"/>
      </w:r>
      <w:r w:rsidRPr="008912F8">
        <w:rPr>
          <w:rFonts w:cs="B Badr"/>
          <w:color w:val="000000"/>
        </w:rPr>
        <w:sym w:font="HQPB1" w:char="F026"/>
      </w:r>
      <w:r w:rsidRPr="008912F8">
        <w:rPr>
          <w:rFonts w:cs="B Badr"/>
          <w:color w:val="000000"/>
          <w:rtl/>
        </w:rPr>
        <w:t xml:space="preserve"> </w:t>
      </w:r>
      <w:r w:rsidRPr="008912F8">
        <w:rPr>
          <w:rFonts w:cs="B Badr"/>
          <w:color w:val="000000"/>
        </w:rPr>
        <w:sym w:font="HQPB5" w:char="F07A"/>
      </w:r>
      <w:r w:rsidRPr="008912F8">
        <w:rPr>
          <w:rFonts w:cs="B Badr"/>
          <w:color w:val="000000"/>
        </w:rPr>
        <w:sym w:font="HQPB2" w:char="F04F"/>
      </w:r>
      <w:r w:rsidRPr="008912F8">
        <w:rPr>
          <w:rFonts w:cs="B Badr"/>
          <w:color w:val="000000"/>
        </w:rPr>
        <w:sym w:font="HQPB4" w:char="F0F9"/>
      </w:r>
      <w:r w:rsidRPr="008912F8">
        <w:rPr>
          <w:rFonts w:cs="B Badr"/>
          <w:color w:val="000000"/>
        </w:rPr>
        <w:sym w:font="HQPB2" w:char="F03D"/>
      </w:r>
      <w:r w:rsidRPr="008912F8">
        <w:rPr>
          <w:rFonts w:cs="B Badr"/>
          <w:color w:val="000000"/>
        </w:rPr>
        <w:sym w:font="HQPB4" w:char="F0CF"/>
      </w:r>
      <w:r w:rsidRPr="008912F8">
        <w:rPr>
          <w:rFonts w:cs="B Badr"/>
          <w:color w:val="000000"/>
        </w:rPr>
        <w:sym w:font="HQPB1" w:char="F0E8"/>
      </w:r>
      <w:r w:rsidRPr="008912F8">
        <w:rPr>
          <w:rFonts w:cs="B Badr"/>
          <w:color w:val="000000"/>
        </w:rPr>
        <w:sym w:font="HQPB4" w:char="F0F8"/>
      </w:r>
      <w:r w:rsidRPr="008912F8">
        <w:rPr>
          <w:rFonts w:cs="B Badr"/>
          <w:color w:val="000000"/>
        </w:rPr>
        <w:sym w:font="HQPB2" w:char="F039"/>
      </w:r>
      <w:r w:rsidRPr="008912F8">
        <w:rPr>
          <w:rFonts w:cs="B Badr"/>
          <w:color w:val="000000"/>
        </w:rPr>
        <w:sym w:font="HQPB5" w:char="F024"/>
      </w:r>
      <w:r w:rsidRPr="008912F8">
        <w:rPr>
          <w:rFonts w:cs="B Badr"/>
          <w:color w:val="000000"/>
        </w:rPr>
        <w:sym w:font="HQPB1" w:char="F023"/>
      </w:r>
      <w:r w:rsidRPr="008912F8">
        <w:rPr>
          <w:rFonts w:cs="B Badr"/>
          <w:color w:val="000000"/>
          <w:rtl/>
        </w:rPr>
        <w:t xml:space="preserve"> </w:t>
      </w:r>
      <w:r w:rsidRPr="008912F8">
        <w:rPr>
          <w:rFonts w:cs="B Badr"/>
          <w:color w:val="000000"/>
        </w:rPr>
        <w:sym w:font="HQPB4" w:char="F0E7"/>
      </w:r>
      <w:r w:rsidRPr="008912F8">
        <w:rPr>
          <w:rFonts w:cs="B Badr"/>
          <w:color w:val="000000"/>
        </w:rPr>
        <w:sym w:font="HQPB2" w:char="F06D"/>
      </w:r>
      <w:r w:rsidRPr="008912F8">
        <w:rPr>
          <w:rFonts w:cs="B Badr"/>
          <w:color w:val="000000"/>
        </w:rPr>
        <w:sym w:font="HQPB4" w:char="F0AF"/>
      </w:r>
      <w:r w:rsidRPr="008912F8">
        <w:rPr>
          <w:rFonts w:cs="B Badr"/>
          <w:color w:val="000000"/>
        </w:rPr>
        <w:sym w:font="HQPB2" w:char="F052"/>
      </w:r>
      <w:r w:rsidRPr="008912F8">
        <w:rPr>
          <w:rFonts w:cs="B Badr"/>
          <w:color w:val="000000"/>
        </w:rPr>
        <w:sym w:font="HQPB5" w:char="F072"/>
      </w:r>
      <w:r w:rsidRPr="008912F8">
        <w:rPr>
          <w:rFonts w:cs="B Badr"/>
          <w:color w:val="000000"/>
        </w:rPr>
        <w:sym w:font="HQPB1" w:char="F026"/>
      </w:r>
      <w:r w:rsidRPr="008912F8">
        <w:rPr>
          <w:rFonts w:cs="B Badr"/>
          <w:color w:val="000000"/>
          <w:rtl/>
        </w:rPr>
        <w:t xml:space="preserve"> </w:t>
      </w:r>
      <w:r w:rsidRPr="008912F8">
        <w:rPr>
          <w:rFonts w:cs="B Badr"/>
          <w:color w:val="000000"/>
        </w:rPr>
        <w:sym w:font="HQPB4" w:char="F091"/>
      </w:r>
      <w:r w:rsidRPr="008912F8">
        <w:rPr>
          <w:rFonts w:cs="B Badr"/>
          <w:color w:val="000000"/>
        </w:rPr>
        <w:sym w:font="HQPB2" w:char="F02C"/>
      </w:r>
      <w:r w:rsidRPr="008912F8">
        <w:rPr>
          <w:rFonts w:cs="B Badr"/>
          <w:color w:val="000000"/>
        </w:rPr>
        <w:sym w:font="HQPB5" w:char="F079"/>
      </w:r>
      <w:r w:rsidRPr="008912F8">
        <w:rPr>
          <w:rFonts w:cs="B Badr"/>
          <w:color w:val="000000"/>
        </w:rPr>
        <w:sym w:font="HQPB1" w:char="F073"/>
      </w:r>
      <w:r w:rsidRPr="008912F8">
        <w:rPr>
          <w:rFonts w:cs="B Badr"/>
          <w:color w:val="000000"/>
        </w:rPr>
        <w:sym w:font="HQPB4" w:char="F0F8"/>
      </w:r>
      <w:r w:rsidRPr="008912F8">
        <w:rPr>
          <w:rFonts w:cs="B Badr"/>
          <w:color w:val="000000"/>
        </w:rPr>
        <w:sym w:font="HQPB2" w:char="F039"/>
      </w:r>
      <w:r w:rsidRPr="008912F8">
        <w:rPr>
          <w:rFonts w:cs="B Badr"/>
          <w:color w:val="000000"/>
        </w:rPr>
        <w:sym w:font="HQPB5" w:char="F024"/>
      </w:r>
      <w:r w:rsidRPr="008912F8">
        <w:rPr>
          <w:rFonts w:cs="B Badr"/>
          <w:color w:val="000000"/>
        </w:rPr>
        <w:sym w:font="HQPB1" w:char="F023"/>
      </w:r>
      <w:r w:rsidRPr="008912F8">
        <w:rPr>
          <w:rFonts w:cs="B Badr"/>
          <w:color w:val="000000"/>
          <w:rtl/>
        </w:rPr>
        <w:t xml:space="preserve"> </w:t>
      </w:r>
      <w:r w:rsidRPr="008912F8">
        <w:rPr>
          <w:rFonts w:cs="B Badr"/>
          <w:color w:val="000000"/>
        </w:rPr>
        <w:sym w:font="HQPB2" w:char="F060"/>
      </w:r>
      <w:r w:rsidRPr="008912F8">
        <w:rPr>
          <w:rFonts w:cs="B Badr"/>
          <w:color w:val="000000"/>
        </w:rPr>
        <w:sym w:font="HQPB4" w:char="F0CF"/>
      </w:r>
      <w:r w:rsidRPr="008912F8">
        <w:rPr>
          <w:rFonts w:cs="B Badr"/>
          <w:color w:val="000000"/>
        </w:rPr>
        <w:sym w:font="HQPB2" w:char="F042"/>
      </w:r>
      <w:r w:rsidRPr="008912F8">
        <w:rPr>
          <w:rFonts w:cs="B Badr"/>
          <w:color w:val="000000"/>
          <w:rtl/>
        </w:rPr>
        <w:t xml:space="preserve"> </w:t>
      </w:r>
      <w:r w:rsidRPr="008912F8">
        <w:rPr>
          <w:rFonts w:cs="B Badr"/>
          <w:color w:val="000000"/>
        </w:rPr>
        <w:sym w:font="HQPB5" w:char="F09A"/>
      </w:r>
      <w:r w:rsidRPr="008912F8">
        <w:rPr>
          <w:rFonts w:cs="B Badr"/>
          <w:color w:val="000000"/>
        </w:rPr>
        <w:sym w:font="HQPB3" w:char="F081"/>
      </w:r>
      <w:r w:rsidRPr="008912F8">
        <w:rPr>
          <w:rFonts w:cs="B Badr"/>
          <w:color w:val="000000"/>
        </w:rPr>
        <w:sym w:font="HQPB4" w:char="F0CE"/>
      </w:r>
      <w:r w:rsidRPr="008912F8">
        <w:rPr>
          <w:rFonts w:cs="B Badr"/>
          <w:color w:val="000000"/>
        </w:rPr>
        <w:sym w:font="HQPB4" w:char="F069"/>
      </w:r>
      <w:r w:rsidRPr="008912F8">
        <w:rPr>
          <w:rFonts w:cs="B Badr"/>
          <w:color w:val="000000"/>
        </w:rPr>
        <w:sym w:font="HQPB1" w:char="F02F"/>
      </w:r>
      <w:r w:rsidRPr="008912F8">
        <w:rPr>
          <w:rFonts w:cs="B Badr"/>
          <w:color w:val="000000"/>
        </w:rPr>
        <w:sym w:font="HQPB4" w:char="F0A2"/>
      </w:r>
      <w:r w:rsidRPr="008912F8">
        <w:rPr>
          <w:rFonts w:cs="B Badr"/>
          <w:color w:val="000000"/>
        </w:rPr>
        <w:sym w:font="HQPB1" w:char="F091"/>
      </w:r>
      <w:r w:rsidRPr="008912F8">
        <w:rPr>
          <w:rFonts w:cs="B Badr"/>
          <w:color w:val="000000"/>
          <w:rtl/>
        </w:rPr>
        <w:t xml:space="preserve"> </w:t>
      </w:r>
      <w:r w:rsidRPr="008912F8">
        <w:rPr>
          <w:rFonts w:cs="B Badr"/>
          <w:color w:val="000000"/>
        </w:rPr>
        <w:sym w:font="HQPB5" w:char="F028"/>
      </w:r>
      <w:r w:rsidRPr="008912F8">
        <w:rPr>
          <w:rFonts w:cs="B Badr"/>
          <w:color w:val="000000"/>
        </w:rPr>
        <w:sym w:font="HQPB1" w:char="F023"/>
      </w:r>
      <w:r w:rsidRPr="008912F8">
        <w:rPr>
          <w:rFonts w:cs="B Badr"/>
          <w:color w:val="000000"/>
        </w:rPr>
        <w:sym w:font="HQPB2" w:char="F071"/>
      </w:r>
      <w:r w:rsidRPr="008912F8">
        <w:rPr>
          <w:rFonts w:cs="B Badr"/>
          <w:color w:val="000000"/>
        </w:rPr>
        <w:sym w:font="HQPB4" w:char="F0E3"/>
      </w:r>
      <w:r w:rsidRPr="008912F8">
        <w:rPr>
          <w:rFonts w:cs="B Badr"/>
          <w:color w:val="000000"/>
        </w:rPr>
        <w:sym w:font="HQPB2" w:char="F05A"/>
      </w:r>
      <w:r w:rsidRPr="008912F8">
        <w:rPr>
          <w:rFonts w:cs="B Badr"/>
          <w:color w:val="000000"/>
        </w:rPr>
        <w:sym w:font="HQPB4" w:char="F0CF"/>
      </w:r>
      <w:r w:rsidRPr="008912F8">
        <w:rPr>
          <w:rFonts w:cs="B Badr"/>
          <w:color w:val="000000"/>
        </w:rPr>
        <w:sym w:font="HQPB2" w:char="F042"/>
      </w:r>
      <w:r w:rsidRPr="008912F8">
        <w:rPr>
          <w:rFonts w:cs="B Badr"/>
          <w:color w:val="000000"/>
        </w:rPr>
        <w:sym w:font="HQPB4" w:char="F0F7"/>
      </w:r>
      <w:r w:rsidRPr="008912F8">
        <w:rPr>
          <w:rFonts w:cs="B Badr"/>
          <w:color w:val="000000"/>
        </w:rPr>
        <w:sym w:font="HQPB2" w:char="F073"/>
      </w:r>
      <w:r w:rsidRPr="008912F8">
        <w:rPr>
          <w:rFonts w:cs="B Badr"/>
          <w:color w:val="000000"/>
        </w:rPr>
        <w:sym w:font="HQPB4" w:char="F0E3"/>
      </w:r>
      <w:r w:rsidRPr="008912F8">
        <w:rPr>
          <w:rFonts w:cs="B Badr"/>
          <w:color w:val="000000"/>
        </w:rPr>
        <w:sym w:font="HQPB2" w:char="F08A"/>
      </w:r>
      <w:r w:rsidRPr="008912F8">
        <w:rPr>
          <w:rFonts w:cs="B Badr"/>
          <w:color w:val="000000"/>
        </w:rPr>
        <w:sym w:font="HQPB5" w:char="F073"/>
      </w:r>
      <w:r w:rsidRPr="008912F8">
        <w:rPr>
          <w:rFonts w:cs="B Badr"/>
          <w:color w:val="000000"/>
        </w:rPr>
        <w:sym w:font="HQPB1" w:char="F0F9"/>
      </w:r>
      <w:r w:rsidRPr="008912F8">
        <w:rPr>
          <w:rFonts w:cs="B Badr"/>
          <w:color w:val="000000"/>
          <w:rtl/>
        </w:rPr>
        <w:t xml:space="preserve"> </w:t>
      </w:r>
      <w:r w:rsidRPr="008912F8">
        <w:rPr>
          <w:rFonts w:cs="B Badr"/>
          <w:color w:val="000000"/>
        </w:rPr>
        <w:sym w:font="HQPB2" w:char="F0BE"/>
      </w:r>
      <w:r w:rsidRPr="008912F8">
        <w:rPr>
          <w:rFonts w:cs="B Badr"/>
          <w:color w:val="000000"/>
        </w:rPr>
        <w:sym w:font="HQPB4" w:char="F0CF"/>
      </w:r>
      <w:r w:rsidRPr="008912F8">
        <w:rPr>
          <w:rFonts w:cs="B Badr"/>
          <w:color w:val="000000"/>
        </w:rPr>
        <w:sym w:font="HQPB2" w:char="F06D"/>
      </w:r>
      <w:r w:rsidRPr="008912F8">
        <w:rPr>
          <w:rFonts w:cs="B Badr"/>
          <w:color w:val="000000"/>
        </w:rPr>
        <w:sym w:font="HQPB4" w:char="F0CE"/>
      </w:r>
      <w:r w:rsidRPr="008912F8">
        <w:rPr>
          <w:rFonts w:cs="B Badr"/>
          <w:color w:val="000000"/>
        </w:rPr>
        <w:sym w:font="HQPB1" w:char="F02F"/>
      </w:r>
      <w:r w:rsidRPr="008912F8">
        <w:rPr>
          <w:rFonts w:cs="B Badr"/>
          <w:color w:val="000000"/>
          <w:rtl/>
        </w:rPr>
        <w:t xml:space="preserve"> </w:t>
      </w:r>
      <w:r w:rsidRPr="008912F8">
        <w:rPr>
          <w:rFonts w:cs="B Badr"/>
          <w:color w:val="000000"/>
        </w:rPr>
        <w:sym w:font="HQPB5" w:char="F07C"/>
      </w:r>
      <w:r w:rsidRPr="008912F8">
        <w:rPr>
          <w:rFonts w:cs="B Badr"/>
          <w:color w:val="000000"/>
        </w:rPr>
        <w:sym w:font="HQPB1" w:char="F04D"/>
      </w:r>
      <w:r w:rsidRPr="008912F8">
        <w:rPr>
          <w:rFonts w:cs="B Badr"/>
          <w:color w:val="000000"/>
        </w:rPr>
        <w:sym w:font="HQPB4" w:char="F0CE"/>
      </w:r>
      <w:r w:rsidRPr="008912F8">
        <w:rPr>
          <w:rFonts w:cs="B Badr"/>
          <w:color w:val="000000"/>
        </w:rPr>
        <w:sym w:font="HQPB1" w:char="F036"/>
      </w:r>
      <w:r w:rsidRPr="008912F8">
        <w:rPr>
          <w:rFonts w:cs="B Badr"/>
          <w:color w:val="000000"/>
        </w:rPr>
        <w:sym w:font="HQPB4" w:char="F0F7"/>
      </w:r>
      <w:r w:rsidRPr="008912F8">
        <w:rPr>
          <w:rFonts w:cs="B Badr"/>
          <w:color w:val="000000"/>
        </w:rPr>
        <w:sym w:font="HQPB1" w:char="F082"/>
      </w:r>
      <w:r w:rsidRPr="008912F8">
        <w:rPr>
          <w:rFonts w:cs="B Badr"/>
          <w:color w:val="000000"/>
        </w:rPr>
        <w:sym w:font="HQPB4" w:char="F0E7"/>
      </w:r>
      <w:r w:rsidRPr="008912F8">
        <w:rPr>
          <w:rFonts w:cs="B Badr"/>
          <w:color w:val="000000"/>
        </w:rPr>
        <w:sym w:font="HQPB1" w:char="F047"/>
      </w:r>
      <w:r w:rsidRPr="008912F8">
        <w:rPr>
          <w:rFonts w:cs="B Badr"/>
          <w:color w:val="000000"/>
        </w:rPr>
        <w:sym w:font="HQPB5" w:char="F073"/>
      </w:r>
      <w:r w:rsidRPr="008912F8">
        <w:rPr>
          <w:rFonts w:cs="B Badr"/>
          <w:color w:val="000000"/>
        </w:rPr>
        <w:sym w:font="HQPB1" w:char="F0F9"/>
      </w:r>
      <w:r w:rsidRPr="008912F8">
        <w:rPr>
          <w:rFonts w:cs="B Badr"/>
          <w:color w:val="000000"/>
          <w:rtl/>
        </w:rPr>
        <w:t xml:space="preserve"> </w:t>
      </w:r>
      <w:r w:rsidRPr="008912F8">
        <w:rPr>
          <w:rFonts w:cs="B Badr"/>
          <w:color w:val="000000"/>
        </w:rPr>
        <w:sym w:font="HQPB2" w:char="F0BC"/>
      </w:r>
      <w:r w:rsidRPr="008912F8">
        <w:rPr>
          <w:rFonts w:cs="B Badr"/>
          <w:color w:val="000000"/>
        </w:rPr>
        <w:sym w:font="HQPB4" w:char="F0E3"/>
      </w:r>
      <w:r w:rsidRPr="008912F8">
        <w:rPr>
          <w:rFonts w:cs="B Badr"/>
          <w:color w:val="000000"/>
        </w:rPr>
        <w:sym w:font="HQPB3" w:char="F026"/>
      </w:r>
      <w:r w:rsidRPr="008912F8">
        <w:rPr>
          <w:rFonts w:cs="B Badr"/>
          <w:color w:val="000000"/>
        </w:rPr>
        <w:sym w:font="HQPB5" w:char="F073"/>
      </w:r>
      <w:r w:rsidRPr="008912F8">
        <w:rPr>
          <w:rFonts w:cs="B Badr"/>
          <w:color w:val="000000"/>
        </w:rPr>
        <w:sym w:font="HQPB3" w:char="F021"/>
      </w:r>
      <w:r w:rsidRPr="008912F8">
        <w:rPr>
          <w:rFonts w:cs="B Badr"/>
          <w:color w:val="000000"/>
          <w:rtl/>
        </w:rPr>
        <w:t xml:space="preserve"> </w:t>
      </w:r>
      <w:r w:rsidRPr="008912F8">
        <w:rPr>
          <w:rFonts w:cs="B Badr"/>
          <w:color w:val="000000"/>
        </w:rPr>
        <w:sym w:font="HQPB4" w:char="F0F6"/>
      </w:r>
      <w:r w:rsidRPr="008912F8">
        <w:rPr>
          <w:rFonts w:cs="B Badr"/>
          <w:color w:val="000000"/>
        </w:rPr>
        <w:sym w:font="HQPB2" w:char="F04E"/>
      </w:r>
      <w:r w:rsidRPr="008912F8">
        <w:rPr>
          <w:rFonts w:cs="B Badr"/>
          <w:color w:val="000000"/>
        </w:rPr>
        <w:sym w:font="HQPB4" w:char="F0DF"/>
      </w:r>
      <w:r w:rsidRPr="008912F8">
        <w:rPr>
          <w:rFonts w:cs="B Badr"/>
          <w:color w:val="000000"/>
        </w:rPr>
        <w:sym w:font="HQPB2" w:char="F067"/>
      </w:r>
      <w:r w:rsidRPr="008912F8">
        <w:rPr>
          <w:rFonts w:cs="B Badr"/>
          <w:color w:val="000000"/>
        </w:rPr>
        <w:sym w:font="HQPB4" w:char="F0E7"/>
      </w:r>
      <w:r w:rsidRPr="008912F8">
        <w:rPr>
          <w:rFonts w:cs="B Badr"/>
          <w:color w:val="000000"/>
        </w:rPr>
        <w:sym w:font="HQPB1" w:char="F02F"/>
      </w:r>
      <w:r w:rsidRPr="008912F8">
        <w:rPr>
          <w:rFonts w:cs="B Badr"/>
          <w:color w:val="000000"/>
        </w:rPr>
        <w:sym w:font="HQPB2" w:char="F071"/>
      </w:r>
      <w:r w:rsidRPr="008912F8">
        <w:rPr>
          <w:rFonts w:cs="B Badr"/>
          <w:color w:val="000000"/>
        </w:rPr>
        <w:sym w:font="HQPB4" w:char="F0E8"/>
      </w:r>
      <w:r w:rsidRPr="008912F8">
        <w:rPr>
          <w:rFonts w:cs="B Badr"/>
          <w:color w:val="000000"/>
        </w:rPr>
        <w:sym w:font="HQPB2" w:char="F03D"/>
      </w:r>
      <w:r w:rsidRPr="008912F8">
        <w:rPr>
          <w:rFonts w:cs="B Badr"/>
          <w:color w:val="000000"/>
        </w:rPr>
        <w:sym w:font="HQPB4" w:char="F0E8"/>
      </w:r>
      <w:r w:rsidRPr="008912F8">
        <w:rPr>
          <w:rFonts w:cs="B Badr"/>
          <w:color w:val="000000"/>
        </w:rPr>
        <w:sym w:font="HQPB2" w:char="F025"/>
      </w:r>
      <w:r w:rsidRPr="008912F8">
        <w:rPr>
          <w:rFonts w:cs="B Lotus" w:hint="cs"/>
          <w:rtl/>
          <w:lang w:bidi="fa-IR"/>
        </w:rPr>
        <w:t xml:space="preserve"> </w:t>
      </w:r>
      <w:r w:rsidRPr="008912F8">
        <w:rPr>
          <w:rFonts w:cs="B Lotus" w:hint="cs"/>
          <w:lang w:bidi="fa-IR"/>
        </w:rPr>
        <w:sym w:font="AGA Arabesque" w:char="F028"/>
      </w:r>
      <w:r w:rsidRPr="008912F8">
        <w:rPr>
          <w:rFonts w:cs="B Lotus" w:hint="cs"/>
          <w:rtl/>
          <w:lang w:bidi="fa-IR"/>
        </w:rPr>
        <w:tab/>
      </w:r>
      <w:r w:rsidR="008912F8">
        <w:rPr>
          <w:rFonts w:cs="B Lotus" w:hint="cs"/>
          <w:rtl/>
          <w:lang w:bidi="fa-IR"/>
        </w:rPr>
        <w:t>[</w:t>
      </w:r>
      <w:r w:rsidRPr="008912F8">
        <w:rPr>
          <w:rFonts w:cs="B Lotus" w:hint="cs"/>
          <w:rtl/>
          <w:lang w:bidi="fa-IR"/>
        </w:rPr>
        <w:t>حج/54</w:t>
      </w:r>
      <w:r w:rsidR="008912F8">
        <w:rPr>
          <w:rFonts w:cs="B Lotus" w:hint="cs"/>
          <w:rtl/>
          <w:lang w:bidi="fa-IR"/>
        </w:rPr>
        <w:t>]</w:t>
      </w:r>
    </w:p>
    <w:p w:rsidR="00487BC2" w:rsidRPr="00D938A1" w:rsidRDefault="00487BC2" w:rsidP="00115222">
      <w:pPr>
        <w:widowControl w:val="0"/>
        <w:tabs>
          <w:tab w:val="right" w:pos="7031"/>
        </w:tabs>
        <w:bidi/>
        <w:ind w:left="1134"/>
        <w:jc w:val="both"/>
        <w:rPr>
          <w:rFonts w:cs="B Lotus"/>
          <w:sz w:val="26"/>
          <w:szCs w:val="26"/>
          <w:rtl/>
          <w:lang w:bidi="fa-IR"/>
        </w:rPr>
      </w:pPr>
      <w:r>
        <w:rPr>
          <w:rFonts w:cs="B Lotus" w:hint="cs"/>
          <w:sz w:val="26"/>
          <w:szCs w:val="26"/>
          <w:rtl/>
          <w:lang w:bidi="fa-IR"/>
        </w:rPr>
        <w:t>«</w:t>
      </w:r>
      <w:r w:rsidR="00A64865">
        <w:rPr>
          <w:rFonts w:cs="B Lotus" w:hint="cs"/>
          <w:sz w:val="26"/>
          <w:szCs w:val="26"/>
          <w:rtl/>
          <w:lang w:bidi="fa-IR"/>
        </w:rPr>
        <w:t>و تا آنان كه دانش يافته‌اند بدانند ك</w:t>
      </w:r>
      <w:r w:rsidR="001D3D1F">
        <w:rPr>
          <w:rFonts w:cs="B Lotus" w:hint="cs"/>
          <w:sz w:val="26"/>
          <w:szCs w:val="26"/>
          <w:rtl/>
          <w:lang w:bidi="fa-IR"/>
        </w:rPr>
        <w:t>ه</w:t>
      </w:r>
      <w:r w:rsidR="00A64865">
        <w:rPr>
          <w:rFonts w:cs="B Lotus" w:hint="cs"/>
          <w:sz w:val="26"/>
          <w:szCs w:val="26"/>
          <w:rtl/>
          <w:lang w:bidi="fa-IR"/>
        </w:rPr>
        <w:t xml:space="preserve"> اين قرآن حق است و از جانب پروردگار توست، و بدان ايمان آورند و دلهايشان براي او خاضع گردد</w:t>
      </w:r>
      <w:r w:rsidRPr="00D938A1">
        <w:rPr>
          <w:rFonts w:cs="B Lotus" w:hint="cs"/>
          <w:sz w:val="26"/>
          <w:szCs w:val="26"/>
          <w:rtl/>
          <w:lang w:bidi="fa-IR"/>
        </w:rPr>
        <w:t>».</w:t>
      </w:r>
    </w:p>
    <w:p w:rsidR="00A93355" w:rsidRDefault="00A93355" w:rsidP="00A93355">
      <w:pPr>
        <w:bidi/>
        <w:ind w:firstLine="284"/>
        <w:jc w:val="both"/>
        <w:rPr>
          <w:rFonts w:cs="B Lotus"/>
          <w:sz w:val="28"/>
          <w:szCs w:val="28"/>
          <w:rtl/>
          <w:lang w:bidi="fa-IR"/>
        </w:rPr>
      </w:pPr>
      <w:r>
        <w:rPr>
          <w:rFonts w:cs="B Lotus" w:hint="cs"/>
          <w:sz w:val="28"/>
          <w:szCs w:val="28"/>
          <w:rtl/>
          <w:lang w:bidi="fa-IR"/>
        </w:rPr>
        <w:t>حرف عطف «فاء» بر آن ترتيب مذكور، دلالت دارد.</w:t>
      </w:r>
    </w:p>
    <w:p w:rsidR="00A93355" w:rsidRDefault="00A93355" w:rsidP="00A93355">
      <w:pPr>
        <w:bidi/>
        <w:ind w:firstLine="284"/>
        <w:jc w:val="both"/>
        <w:rPr>
          <w:rFonts w:cs="B Lotus"/>
          <w:sz w:val="28"/>
          <w:szCs w:val="28"/>
          <w:rtl/>
          <w:lang w:bidi="fa-IR"/>
        </w:rPr>
      </w:pPr>
      <w:r>
        <w:rPr>
          <w:rFonts w:cs="B Lotus" w:hint="cs"/>
          <w:sz w:val="28"/>
          <w:szCs w:val="28"/>
          <w:rtl/>
          <w:lang w:bidi="fa-IR"/>
        </w:rPr>
        <w:t>اولين مرتبة توبه، علم و آگاهي است كه دارندگان آن پي خواهند برد كه حق از آنِ پروردگارشان است و از آن</w:t>
      </w:r>
      <w:r w:rsidR="003F10B5">
        <w:rPr>
          <w:rFonts w:cs="B Lotus" w:hint="cs"/>
          <w:sz w:val="28"/>
          <w:szCs w:val="28"/>
          <w:rtl/>
          <w:lang w:bidi="fa-IR"/>
        </w:rPr>
        <w:t xml:space="preserve"> طريق به سوي ايمان به خدا كشانده مي‌شود. بنابراين علم و آگاهي دليل و راهنماي ايمان است و در راستاي ايمان، خشوع و خضوع قلبي نشأت مي‌گيرد.</w:t>
      </w:r>
    </w:p>
    <w:p w:rsidR="00DF57E0" w:rsidRDefault="00DF57E0" w:rsidP="00DF57E0">
      <w:pPr>
        <w:bidi/>
        <w:ind w:firstLine="284"/>
        <w:jc w:val="both"/>
        <w:rPr>
          <w:rFonts w:cs="B Lotus"/>
          <w:sz w:val="28"/>
          <w:szCs w:val="28"/>
          <w:rtl/>
          <w:lang w:bidi="fa-IR"/>
        </w:rPr>
      </w:pPr>
      <w:r>
        <w:rPr>
          <w:rFonts w:cs="B Lotus" w:hint="cs"/>
          <w:sz w:val="28"/>
          <w:szCs w:val="28"/>
          <w:rtl/>
          <w:lang w:bidi="fa-IR"/>
        </w:rPr>
        <w:t>خداوند متعال در وصف پرهيزگاران مي‌فرمايد:</w:t>
      </w:r>
    </w:p>
    <w:p w:rsidR="001D3D1F" w:rsidRPr="008912F8" w:rsidRDefault="001D3D1F" w:rsidP="00426889">
      <w:pPr>
        <w:tabs>
          <w:tab w:val="right" w:pos="7485"/>
        </w:tabs>
        <w:bidi/>
        <w:ind w:left="1134"/>
        <w:jc w:val="both"/>
        <w:rPr>
          <w:rFonts w:cs="B Lotus"/>
          <w:rtl/>
          <w:lang w:bidi="fa-IR"/>
        </w:rPr>
      </w:pPr>
      <w:r w:rsidRPr="008912F8">
        <w:rPr>
          <w:rFonts w:cs="B Lotus" w:hint="cs"/>
          <w:lang w:bidi="fa-IR"/>
        </w:rPr>
        <w:sym w:font="AGA Arabesque" w:char="F029"/>
      </w:r>
      <w:r w:rsidRPr="008912F8">
        <w:rPr>
          <w:rFonts w:cs="B Lotus" w:hint="cs"/>
          <w:rtl/>
          <w:lang w:bidi="fa-IR"/>
        </w:rPr>
        <w:t xml:space="preserve"> </w:t>
      </w:r>
      <w:r w:rsidR="00674F8C" w:rsidRPr="008912F8">
        <w:rPr>
          <w:rFonts w:cs="B Badr"/>
          <w:color w:val="000000"/>
        </w:rPr>
        <w:sym w:font="HQPB5" w:char="F09A"/>
      </w:r>
      <w:r w:rsidR="00674F8C" w:rsidRPr="008912F8">
        <w:rPr>
          <w:rFonts w:cs="B Badr"/>
          <w:color w:val="000000"/>
        </w:rPr>
        <w:sym w:font="HQPB2" w:char="F0FA"/>
      </w:r>
      <w:r w:rsidR="00674F8C" w:rsidRPr="008912F8">
        <w:rPr>
          <w:rFonts w:cs="B Badr"/>
          <w:color w:val="000000"/>
        </w:rPr>
        <w:sym w:font="HQPB2" w:char="F0EF"/>
      </w:r>
      <w:r w:rsidR="00674F8C" w:rsidRPr="008912F8">
        <w:rPr>
          <w:rFonts w:cs="B Badr"/>
          <w:color w:val="000000"/>
        </w:rPr>
        <w:sym w:font="HQPB4" w:char="F0CF"/>
      </w:r>
      <w:r w:rsidR="00674F8C" w:rsidRPr="008912F8">
        <w:rPr>
          <w:rFonts w:cs="B Badr"/>
          <w:color w:val="000000"/>
        </w:rPr>
        <w:sym w:font="HQPB3" w:char="F025"/>
      </w:r>
      <w:r w:rsidR="00674F8C" w:rsidRPr="008912F8">
        <w:rPr>
          <w:rFonts w:cs="B Badr"/>
          <w:color w:val="000000"/>
        </w:rPr>
        <w:sym w:font="HQPB4" w:char="F0A9"/>
      </w:r>
      <w:r w:rsidR="00674F8C" w:rsidRPr="008912F8">
        <w:rPr>
          <w:rFonts w:cs="B Badr"/>
          <w:color w:val="000000"/>
        </w:rPr>
        <w:sym w:font="HQPB3" w:char="F021"/>
      </w:r>
      <w:r w:rsidR="00674F8C" w:rsidRPr="008912F8">
        <w:rPr>
          <w:rFonts w:cs="B Badr"/>
          <w:color w:val="000000"/>
        </w:rPr>
        <w:sym w:font="HQPB5" w:char="F024"/>
      </w:r>
      <w:r w:rsidR="00674F8C" w:rsidRPr="008912F8">
        <w:rPr>
          <w:rFonts w:cs="B Badr"/>
          <w:color w:val="000000"/>
        </w:rPr>
        <w:sym w:font="HQPB1" w:char="F023"/>
      </w:r>
      <w:r w:rsidR="00674F8C" w:rsidRPr="008912F8">
        <w:rPr>
          <w:rFonts w:cs="B Badr"/>
          <w:color w:val="000000"/>
        </w:rPr>
        <w:sym w:font="HQPB5" w:char="F075"/>
      </w:r>
      <w:r w:rsidR="00674F8C" w:rsidRPr="008912F8">
        <w:rPr>
          <w:rFonts w:cs="B Badr"/>
          <w:color w:val="000000"/>
        </w:rPr>
        <w:sym w:font="HQPB2" w:char="F072"/>
      </w:r>
      <w:r w:rsidR="00674F8C" w:rsidRPr="008912F8">
        <w:rPr>
          <w:rFonts w:cs="B Badr"/>
          <w:color w:val="000000"/>
          <w:rtl/>
        </w:rPr>
        <w:t xml:space="preserve"> </w:t>
      </w:r>
      <w:r w:rsidR="00674F8C" w:rsidRPr="008912F8">
        <w:rPr>
          <w:rFonts w:cs="B Badr"/>
          <w:color w:val="000000"/>
        </w:rPr>
        <w:sym w:font="HQPB1" w:char="F023"/>
      </w:r>
      <w:r w:rsidR="00674F8C" w:rsidRPr="008912F8">
        <w:rPr>
          <w:rFonts w:cs="B Badr"/>
          <w:color w:val="000000"/>
        </w:rPr>
        <w:sym w:font="HQPB5" w:char="F073"/>
      </w:r>
      <w:r w:rsidR="00674F8C" w:rsidRPr="008912F8">
        <w:rPr>
          <w:rFonts w:cs="B Badr"/>
          <w:color w:val="000000"/>
        </w:rPr>
        <w:sym w:font="HQPB1" w:char="F08C"/>
      </w:r>
      <w:r w:rsidR="00674F8C" w:rsidRPr="008912F8">
        <w:rPr>
          <w:rFonts w:cs="B Badr"/>
          <w:color w:val="000000"/>
        </w:rPr>
        <w:sym w:font="HQPB4" w:char="F0CE"/>
      </w:r>
      <w:r w:rsidR="00674F8C" w:rsidRPr="008912F8">
        <w:rPr>
          <w:rFonts w:cs="B Badr"/>
          <w:color w:val="000000"/>
        </w:rPr>
        <w:sym w:font="HQPB1" w:char="F029"/>
      </w:r>
      <w:r w:rsidR="00674F8C" w:rsidRPr="008912F8">
        <w:rPr>
          <w:rFonts w:cs="B Badr"/>
          <w:color w:val="000000"/>
          <w:rtl/>
        </w:rPr>
        <w:t xml:space="preserve"> </w:t>
      </w:r>
      <w:r w:rsidR="00674F8C" w:rsidRPr="008912F8">
        <w:rPr>
          <w:rFonts w:cs="B Badr"/>
          <w:color w:val="000000"/>
        </w:rPr>
        <w:sym w:font="HQPB5" w:char="F028"/>
      </w:r>
      <w:r w:rsidR="00674F8C" w:rsidRPr="008912F8">
        <w:rPr>
          <w:rFonts w:cs="B Badr"/>
          <w:color w:val="000000"/>
        </w:rPr>
        <w:sym w:font="HQPB1" w:char="F023"/>
      </w:r>
      <w:r w:rsidR="00674F8C" w:rsidRPr="008912F8">
        <w:rPr>
          <w:rFonts w:cs="B Badr"/>
          <w:color w:val="000000"/>
        </w:rPr>
        <w:sym w:font="HQPB2" w:char="F071"/>
      </w:r>
      <w:r w:rsidR="00674F8C" w:rsidRPr="008912F8">
        <w:rPr>
          <w:rFonts w:cs="B Badr"/>
          <w:color w:val="000000"/>
        </w:rPr>
        <w:sym w:font="HQPB4" w:char="F0E8"/>
      </w:r>
      <w:r w:rsidR="00674F8C" w:rsidRPr="008912F8">
        <w:rPr>
          <w:rFonts w:cs="B Badr"/>
          <w:color w:val="000000"/>
        </w:rPr>
        <w:sym w:font="HQPB2" w:char="F03D"/>
      </w:r>
      <w:r w:rsidR="00674F8C" w:rsidRPr="008912F8">
        <w:rPr>
          <w:rFonts w:cs="B Badr"/>
          <w:color w:val="000000"/>
        </w:rPr>
        <w:sym w:font="HQPB5" w:char="F079"/>
      </w:r>
      <w:r w:rsidR="00674F8C" w:rsidRPr="008912F8">
        <w:rPr>
          <w:rFonts w:cs="B Badr"/>
          <w:color w:val="000000"/>
        </w:rPr>
        <w:sym w:font="HQPB1" w:char="F0E8"/>
      </w:r>
      <w:r w:rsidR="00674F8C" w:rsidRPr="008912F8">
        <w:rPr>
          <w:rFonts w:cs="B Badr"/>
          <w:color w:val="000000"/>
        </w:rPr>
        <w:sym w:font="HQPB5" w:char="F073"/>
      </w:r>
      <w:r w:rsidR="00674F8C" w:rsidRPr="008912F8">
        <w:rPr>
          <w:rFonts w:cs="B Badr"/>
          <w:color w:val="000000"/>
        </w:rPr>
        <w:sym w:font="HQPB1" w:char="F0F9"/>
      </w:r>
      <w:r w:rsidR="00674F8C" w:rsidRPr="008912F8">
        <w:rPr>
          <w:rFonts w:cs="B Badr"/>
          <w:color w:val="000000"/>
          <w:rtl/>
        </w:rPr>
        <w:t xml:space="preserve"> </w:t>
      </w:r>
      <w:r w:rsidR="00674F8C" w:rsidRPr="008912F8">
        <w:rPr>
          <w:rFonts w:cs="B Badr"/>
          <w:color w:val="000000"/>
        </w:rPr>
        <w:sym w:font="HQPB4" w:char="F0BA"/>
      </w:r>
      <w:r w:rsidR="00674F8C" w:rsidRPr="008912F8">
        <w:rPr>
          <w:rFonts w:cs="B Badr"/>
          <w:color w:val="000000"/>
        </w:rPr>
        <w:sym w:font="HQPB2" w:char="F070"/>
      </w:r>
      <w:r w:rsidR="00674F8C" w:rsidRPr="008912F8">
        <w:rPr>
          <w:rFonts w:cs="B Badr"/>
          <w:color w:val="000000"/>
        </w:rPr>
        <w:sym w:font="HQPB5" w:char="F074"/>
      </w:r>
      <w:r w:rsidR="00674F8C" w:rsidRPr="008912F8">
        <w:rPr>
          <w:rFonts w:cs="B Badr"/>
          <w:color w:val="000000"/>
        </w:rPr>
        <w:sym w:font="HQPB1" w:char="F0B1"/>
      </w:r>
      <w:r w:rsidR="00674F8C" w:rsidRPr="008912F8">
        <w:rPr>
          <w:rFonts w:cs="B Badr"/>
          <w:color w:val="000000"/>
        </w:rPr>
        <w:sym w:font="HQPB4" w:char="F0C5"/>
      </w:r>
      <w:r w:rsidR="00674F8C" w:rsidRPr="008912F8">
        <w:rPr>
          <w:rFonts w:cs="B Badr"/>
          <w:color w:val="000000"/>
        </w:rPr>
        <w:sym w:font="HQPB1" w:char="F073"/>
      </w:r>
      <w:r w:rsidR="00674F8C" w:rsidRPr="008912F8">
        <w:rPr>
          <w:rFonts w:cs="B Badr"/>
          <w:color w:val="000000"/>
        </w:rPr>
        <w:sym w:font="HQPB2" w:char="F0BB"/>
      </w:r>
      <w:r w:rsidR="00674F8C" w:rsidRPr="008912F8">
        <w:rPr>
          <w:rFonts w:cs="B Badr"/>
          <w:color w:val="000000"/>
        </w:rPr>
        <w:sym w:font="HQPB5" w:char="F073"/>
      </w:r>
      <w:r w:rsidR="00674F8C" w:rsidRPr="008912F8">
        <w:rPr>
          <w:rFonts w:cs="B Badr"/>
          <w:color w:val="000000"/>
        </w:rPr>
        <w:sym w:font="HQPB1" w:char="F0F9"/>
      </w:r>
      <w:r w:rsidR="00674F8C" w:rsidRPr="008912F8">
        <w:rPr>
          <w:rFonts w:cs="B Badr"/>
          <w:color w:val="000000"/>
          <w:rtl/>
        </w:rPr>
        <w:t xml:space="preserve"> </w:t>
      </w:r>
      <w:r w:rsidR="00674F8C" w:rsidRPr="008912F8">
        <w:rPr>
          <w:rFonts w:cs="B Badr"/>
          <w:color w:val="000000"/>
        </w:rPr>
        <w:sym w:font="HQPB4" w:char="F0F7"/>
      </w:r>
      <w:r w:rsidR="00674F8C" w:rsidRPr="008912F8">
        <w:rPr>
          <w:rFonts w:cs="B Badr"/>
          <w:color w:val="000000"/>
        </w:rPr>
        <w:sym w:font="HQPB2" w:char="F072"/>
      </w:r>
      <w:r w:rsidR="00674F8C" w:rsidRPr="008912F8">
        <w:rPr>
          <w:rFonts w:cs="B Badr"/>
          <w:color w:val="000000"/>
        </w:rPr>
        <w:sym w:font="HQPB5" w:char="F072"/>
      </w:r>
      <w:r w:rsidR="00674F8C" w:rsidRPr="008912F8">
        <w:rPr>
          <w:rFonts w:cs="B Badr"/>
          <w:color w:val="000000"/>
        </w:rPr>
        <w:sym w:font="HQPB1" w:char="F026"/>
      </w:r>
      <w:r w:rsidR="00674F8C" w:rsidRPr="008912F8">
        <w:rPr>
          <w:rFonts w:cs="B Badr"/>
          <w:color w:val="000000"/>
          <w:rtl/>
        </w:rPr>
        <w:t xml:space="preserve"> </w:t>
      </w:r>
      <w:r w:rsidR="00674F8C" w:rsidRPr="008912F8">
        <w:rPr>
          <w:rFonts w:cs="B Badr"/>
          <w:color w:val="000000"/>
        </w:rPr>
        <w:sym w:font="HQPB5" w:char="F028"/>
      </w:r>
      <w:r w:rsidR="00674F8C" w:rsidRPr="008912F8">
        <w:rPr>
          <w:rFonts w:cs="B Badr"/>
          <w:color w:val="000000"/>
        </w:rPr>
        <w:sym w:font="HQPB1" w:char="F023"/>
      </w:r>
      <w:r w:rsidR="00674F8C" w:rsidRPr="008912F8">
        <w:rPr>
          <w:rFonts w:cs="B Badr"/>
          <w:color w:val="000000"/>
        </w:rPr>
        <w:sym w:font="HQPB4" w:char="F0FE"/>
      </w:r>
      <w:r w:rsidR="00674F8C" w:rsidRPr="008912F8">
        <w:rPr>
          <w:rFonts w:cs="B Badr"/>
          <w:color w:val="000000"/>
        </w:rPr>
        <w:sym w:font="HQPB2" w:char="F071"/>
      </w:r>
      <w:r w:rsidR="00674F8C" w:rsidRPr="008912F8">
        <w:rPr>
          <w:rFonts w:cs="B Badr"/>
          <w:color w:val="000000"/>
        </w:rPr>
        <w:sym w:font="HQPB4" w:char="F0DF"/>
      </w:r>
      <w:r w:rsidR="00674F8C" w:rsidRPr="008912F8">
        <w:rPr>
          <w:rFonts w:cs="B Badr"/>
          <w:color w:val="000000"/>
        </w:rPr>
        <w:sym w:font="HQPB2" w:char="F04A"/>
      </w:r>
      <w:r w:rsidR="00674F8C" w:rsidRPr="008912F8">
        <w:rPr>
          <w:rFonts w:cs="B Badr"/>
          <w:color w:val="000000"/>
        </w:rPr>
        <w:sym w:font="HQPB5" w:char="F06E"/>
      </w:r>
      <w:r w:rsidR="00674F8C" w:rsidRPr="008912F8">
        <w:rPr>
          <w:rFonts w:cs="B Badr"/>
          <w:color w:val="000000"/>
        </w:rPr>
        <w:sym w:font="HQPB2" w:char="F03D"/>
      </w:r>
      <w:r w:rsidR="00674F8C" w:rsidRPr="008912F8">
        <w:rPr>
          <w:rFonts w:cs="B Badr"/>
          <w:color w:val="000000"/>
        </w:rPr>
        <w:sym w:font="HQPB5" w:char="F073"/>
      </w:r>
      <w:r w:rsidR="00674F8C" w:rsidRPr="008912F8">
        <w:rPr>
          <w:rFonts w:cs="B Badr"/>
          <w:color w:val="000000"/>
        </w:rPr>
        <w:sym w:font="HQPB1" w:char="F0DF"/>
      </w:r>
      <w:r w:rsidR="00674F8C" w:rsidRPr="008912F8">
        <w:rPr>
          <w:rFonts w:cs="B Badr"/>
          <w:color w:val="000000"/>
          <w:rtl/>
        </w:rPr>
        <w:t xml:space="preserve"> </w:t>
      </w:r>
      <w:r w:rsidR="00674F8C" w:rsidRPr="008912F8">
        <w:rPr>
          <w:rFonts w:cs="B Badr"/>
          <w:color w:val="000000"/>
        </w:rPr>
        <w:sym w:font="HQPB4" w:char="F0F6"/>
      </w:r>
      <w:r w:rsidR="00674F8C" w:rsidRPr="008912F8">
        <w:rPr>
          <w:rFonts w:cs="B Badr"/>
          <w:color w:val="000000"/>
        </w:rPr>
        <w:sym w:font="HQPB2" w:char="F04E"/>
      </w:r>
      <w:r w:rsidR="00674F8C" w:rsidRPr="008912F8">
        <w:rPr>
          <w:rFonts w:cs="B Badr"/>
          <w:color w:val="000000"/>
        </w:rPr>
        <w:sym w:font="HQPB4" w:char="F0E6"/>
      </w:r>
      <w:r w:rsidR="00674F8C" w:rsidRPr="008912F8">
        <w:rPr>
          <w:rFonts w:cs="B Badr"/>
          <w:color w:val="000000"/>
        </w:rPr>
        <w:sym w:font="HQPB2" w:char="F068"/>
      </w:r>
      <w:r w:rsidR="00674F8C" w:rsidRPr="008912F8">
        <w:rPr>
          <w:rFonts w:cs="B Badr"/>
          <w:color w:val="000000"/>
        </w:rPr>
        <w:sym w:font="HQPB5" w:char="F07C"/>
      </w:r>
      <w:r w:rsidR="00674F8C" w:rsidRPr="008912F8">
        <w:rPr>
          <w:rFonts w:cs="B Badr"/>
          <w:color w:val="000000"/>
        </w:rPr>
        <w:sym w:font="HQPB1" w:char="F0A1"/>
      </w:r>
      <w:r w:rsidR="00674F8C" w:rsidRPr="008912F8">
        <w:rPr>
          <w:rFonts w:cs="B Badr"/>
          <w:color w:val="000000"/>
        </w:rPr>
        <w:sym w:font="HQPB4" w:char="F0E0"/>
      </w:r>
      <w:r w:rsidR="00674F8C" w:rsidRPr="008912F8">
        <w:rPr>
          <w:rFonts w:cs="B Badr"/>
          <w:color w:val="000000"/>
        </w:rPr>
        <w:sym w:font="HQPB1" w:char="F0FF"/>
      </w:r>
      <w:r w:rsidR="00674F8C" w:rsidRPr="008912F8">
        <w:rPr>
          <w:rFonts w:cs="B Badr"/>
          <w:color w:val="000000"/>
        </w:rPr>
        <w:sym w:font="HQPB2" w:char="F052"/>
      </w:r>
      <w:r w:rsidR="00674F8C" w:rsidRPr="008912F8">
        <w:rPr>
          <w:rFonts w:cs="B Badr"/>
          <w:color w:val="000000"/>
        </w:rPr>
        <w:sym w:font="HQPB5" w:char="F072"/>
      </w:r>
      <w:r w:rsidR="00674F8C" w:rsidRPr="008912F8">
        <w:rPr>
          <w:rFonts w:cs="B Badr"/>
          <w:color w:val="000000"/>
        </w:rPr>
        <w:sym w:font="HQPB1" w:char="F026"/>
      </w:r>
      <w:r w:rsidR="00674F8C" w:rsidRPr="008912F8">
        <w:rPr>
          <w:rFonts w:cs="B Badr"/>
          <w:color w:val="000000"/>
          <w:rtl/>
        </w:rPr>
        <w:t xml:space="preserve"> </w:t>
      </w:r>
      <w:r w:rsidR="00674F8C" w:rsidRPr="008912F8">
        <w:rPr>
          <w:rFonts w:cs="B Badr"/>
          <w:color w:val="000000"/>
        </w:rPr>
        <w:sym w:font="HQPB5" w:char="F028"/>
      </w:r>
      <w:r w:rsidR="00674F8C" w:rsidRPr="008912F8">
        <w:rPr>
          <w:rFonts w:cs="B Badr"/>
          <w:color w:val="000000"/>
        </w:rPr>
        <w:sym w:font="HQPB1" w:char="F023"/>
      </w:r>
      <w:r w:rsidR="00674F8C" w:rsidRPr="008912F8">
        <w:rPr>
          <w:rFonts w:cs="B Badr"/>
          <w:color w:val="000000"/>
        </w:rPr>
        <w:sym w:font="HQPB2" w:char="F072"/>
      </w:r>
      <w:r w:rsidR="00674F8C" w:rsidRPr="008912F8">
        <w:rPr>
          <w:rFonts w:cs="B Badr"/>
          <w:color w:val="000000"/>
        </w:rPr>
        <w:sym w:font="HQPB4" w:char="F0E3"/>
      </w:r>
      <w:r w:rsidR="00674F8C" w:rsidRPr="008912F8">
        <w:rPr>
          <w:rFonts w:cs="B Badr"/>
          <w:color w:val="000000"/>
        </w:rPr>
        <w:sym w:font="HQPB1" w:char="F08D"/>
      </w:r>
      <w:r w:rsidR="00674F8C" w:rsidRPr="008912F8">
        <w:rPr>
          <w:rFonts w:cs="B Badr"/>
          <w:color w:val="000000"/>
        </w:rPr>
        <w:sym w:font="HQPB5" w:char="F078"/>
      </w:r>
      <w:r w:rsidR="00674F8C" w:rsidRPr="008912F8">
        <w:rPr>
          <w:rFonts w:cs="B Badr"/>
          <w:color w:val="000000"/>
        </w:rPr>
        <w:sym w:font="HQPB2" w:char="F02E"/>
      </w:r>
      <w:r w:rsidR="00674F8C" w:rsidRPr="008912F8">
        <w:rPr>
          <w:rFonts w:cs="B Badr"/>
          <w:color w:val="000000"/>
        </w:rPr>
        <w:sym w:font="HQPB5" w:char="F073"/>
      </w:r>
      <w:r w:rsidR="00674F8C" w:rsidRPr="008912F8">
        <w:rPr>
          <w:rFonts w:cs="B Badr"/>
          <w:color w:val="000000"/>
        </w:rPr>
        <w:sym w:font="HQPB1" w:char="F08C"/>
      </w:r>
      <w:r w:rsidR="00674F8C" w:rsidRPr="008912F8">
        <w:rPr>
          <w:rFonts w:cs="B Badr"/>
          <w:color w:val="000000"/>
          <w:rtl/>
        </w:rPr>
        <w:t xml:space="preserve"> </w:t>
      </w:r>
      <w:r w:rsidR="00674F8C" w:rsidRPr="008912F8">
        <w:rPr>
          <w:rFonts w:cs="B Badr"/>
          <w:color w:val="000000"/>
        </w:rPr>
        <w:sym w:font="HQPB5" w:char="F0A9"/>
      </w:r>
      <w:r w:rsidR="00674F8C" w:rsidRPr="008912F8">
        <w:rPr>
          <w:rFonts w:cs="B Badr"/>
          <w:color w:val="000000"/>
        </w:rPr>
        <w:sym w:font="HQPB1" w:char="F021"/>
      </w:r>
      <w:r w:rsidR="00674F8C" w:rsidRPr="008912F8">
        <w:rPr>
          <w:rFonts w:cs="B Badr"/>
          <w:color w:val="000000"/>
        </w:rPr>
        <w:sym w:font="HQPB5" w:char="F024"/>
      </w:r>
      <w:r w:rsidR="00674F8C" w:rsidRPr="008912F8">
        <w:rPr>
          <w:rFonts w:cs="B Badr"/>
          <w:color w:val="000000"/>
        </w:rPr>
        <w:sym w:font="HQPB1" w:char="F023"/>
      </w:r>
      <w:r w:rsidR="00674F8C" w:rsidRPr="008912F8">
        <w:rPr>
          <w:rFonts w:cs="B Badr"/>
          <w:color w:val="000000"/>
          <w:rtl/>
        </w:rPr>
        <w:t xml:space="preserve"> </w:t>
      </w:r>
      <w:r w:rsidR="00674F8C" w:rsidRPr="008912F8">
        <w:rPr>
          <w:rFonts w:cs="B Badr"/>
          <w:color w:val="000000"/>
        </w:rPr>
        <w:sym w:font="HQPB5" w:char="F028"/>
      </w:r>
      <w:r w:rsidR="00674F8C" w:rsidRPr="008912F8">
        <w:rPr>
          <w:rFonts w:cs="B Badr"/>
          <w:color w:val="000000"/>
        </w:rPr>
        <w:sym w:font="HQPB1" w:char="F023"/>
      </w:r>
      <w:r w:rsidR="00674F8C" w:rsidRPr="008912F8">
        <w:rPr>
          <w:rFonts w:cs="B Badr"/>
          <w:color w:val="000000"/>
        </w:rPr>
        <w:sym w:font="HQPB2" w:char="F072"/>
      </w:r>
      <w:r w:rsidR="00674F8C" w:rsidRPr="008912F8">
        <w:rPr>
          <w:rFonts w:cs="B Badr"/>
          <w:color w:val="000000"/>
        </w:rPr>
        <w:sym w:font="HQPB4" w:char="F0E3"/>
      </w:r>
      <w:r w:rsidR="00674F8C" w:rsidRPr="008912F8">
        <w:rPr>
          <w:rFonts w:cs="B Badr"/>
          <w:color w:val="000000"/>
        </w:rPr>
        <w:sym w:font="HQPB1" w:char="F08D"/>
      </w:r>
      <w:r w:rsidR="00674F8C" w:rsidRPr="008912F8">
        <w:rPr>
          <w:rFonts w:cs="B Badr"/>
          <w:color w:val="000000"/>
        </w:rPr>
        <w:sym w:font="HQPB5" w:char="F078"/>
      </w:r>
      <w:r w:rsidR="00674F8C" w:rsidRPr="008912F8">
        <w:rPr>
          <w:rFonts w:cs="B Badr"/>
          <w:color w:val="000000"/>
        </w:rPr>
        <w:sym w:font="HQPB1" w:char="F0FF"/>
      </w:r>
      <w:r w:rsidR="00674F8C" w:rsidRPr="008912F8">
        <w:rPr>
          <w:rFonts w:cs="B Badr"/>
          <w:color w:val="000000"/>
        </w:rPr>
        <w:sym w:font="HQPB4" w:char="F0F8"/>
      </w:r>
      <w:r w:rsidR="00674F8C" w:rsidRPr="008912F8">
        <w:rPr>
          <w:rFonts w:cs="B Badr"/>
          <w:color w:val="000000"/>
        </w:rPr>
        <w:sym w:font="HQPB1" w:char="F0F3"/>
      </w:r>
      <w:r w:rsidR="00674F8C" w:rsidRPr="008912F8">
        <w:rPr>
          <w:rFonts w:cs="B Badr"/>
          <w:color w:val="000000"/>
        </w:rPr>
        <w:sym w:font="HQPB5" w:char="F074"/>
      </w:r>
      <w:r w:rsidR="00674F8C" w:rsidRPr="008912F8">
        <w:rPr>
          <w:rFonts w:cs="B Badr"/>
          <w:color w:val="000000"/>
        </w:rPr>
        <w:sym w:font="HQPB1" w:char="F047"/>
      </w:r>
      <w:r w:rsidR="00674F8C" w:rsidRPr="008912F8">
        <w:rPr>
          <w:rFonts w:cs="B Badr"/>
          <w:color w:val="000000"/>
        </w:rPr>
        <w:sym w:font="HQPB4" w:char="F0F3"/>
      </w:r>
      <w:r w:rsidR="00674F8C" w:rsidRPr="008912F8">
        <w:rPr>
          <w:rFonts w:cs="B Badr"/>
          <w:color w:val="000000"/>
        </w:rPr>
        <w:sym w:font="HQPB1" w:char="F099"/>
      </w:r>
      <w:r w:rsidR="00674F8C" w:rsidRPr="008912F8">
        <w:rPr>
          <w:rFonts w:cs="B Badr"/>
          <w:color w:val="000000"/>
        </w:rPr>
        <w:sym w:font="HQPB5" w:char="F024"/>
      </w:r>
      <w:r w:rsidR="00674F8C" w:rsidRPr="008912F8">
        <w:rPr>
          <w:rFonts w:cs="B Badr"/>
          <w:color w:val="000000"/>
        </w:rPr>
        <w:sym w:font="HQPB1" w:char="F024"/>
      </w:r>
      <w:r w:rsidR="00674F8C" w:rsidRPr="008912F8">
        <w:rPr>
          <w:rFonts w:cs="B Badr"/>
          <w:color w:val="000000"/>
        </w:rPr>
        <w:sym w:font="HQPB5" w:char="F073"/>
      </w:r>
      <w:r w:rsidR="00674F8C" w:rsidRPr="008912F8">
        <w:rPr>
          <w:rFonts w:cs="B Badr"/>
          <w:color w:val="000000"/>
        </w:rPr>
        <w:sym w:font="HQPB1" w:char="F0F9"/>
      </w:r>
      <w:r w:rsidR="00674F8C" w:rsidRPr="008912F8">
        <w:rPr>
          <w:rFonts w:cs="B Badr"/>
          <w:color w:val="000000"/>
          <w:rtl/>
        </w:rPr>
        <w:t xml:space="preserve"> </w:t>
      </w:r>
      <w:r w:rsidR="00674F8C" w:rsidRPr="008912F8">
        <w:rPr>
          <w:rFonts w:cs="B Badr"/>
          <w:color w:val="000000"/>
        </w:rPr>
        <w:sym w:font="HQPB4" w:char="F0F6"/>
      </w:r>
      <w:r w:rsidR="00674F8C" w:rsidRPr="008912F8">
        <w:rPr>
          <w:rFonts w:cs="B Badr"/>
          <w:color w:val="000000"/>
        </w:rPr>
        <w:sym w:font="HQPB2" w:char="F04E"/>
      </w:r>
      <w:r w:rsidR="00674F8C" w:rsidRPr="008912F8">
        <w:rPr>
          <w:rFonts w:cs="B Badr"/>
          <w:color w:val="000000"/>
        </w:rPr>
        <w:sym w:font="HQPB4" w:char="F0CE"/>
      </w:r>
      <w:r w:rsidR="00674F8C" w:rsidRPr="008912F8">
        <w:rPr>
          <w:rFonts w:cs="B Badr"/>
          <w:color w:val="000000"/>
        </w:rPr>
        <w:sym w:font="HQPB2" w:char="F067"/>
      </w:r>
      <w:r w:rsidR="00674F8C" w:rsidRPr="008912F8">
        <w:rPr>
          <w:rFonts w:cs="B Badr"/>
          <w:color w:val="000000"/>
        </w:rPr>
        <w:sym w:font="HQPB4" w:char="F0CE"/>
      </w:r>
      <w:r w:rsidR="00674F8C" w:rsidRPr="008912F8">
        <w:rPr>
          <w:rFonts w:cs="B Badr"/>
          <w:color w:val="000000"/>
        </w:rPr>
        <w:sym w:font="HQPB1" w:char="F02F"/>
      </w:r>
      <w:r w:rsidR="00674F8C" w:rsidRPr="008912F8">
        <w:rPr>
          <w:rFonts w:cs="B Badr"/>
          <w:color w:val="000000"/>
        </w:rPr>
        <w:sym w:font="HQPB2" w:char="F071"/>
      </w:r>
      <w:r w:rsidR="00674F8C" w:rsidRPr="008912F8">
        <w:rPr>
          <w:rFonts w:cs="B Badr"/>
          <w:color w:val="000000"/>
        </w:rPr>
        <w:sym w:font="HQPB4" w:char="F0E7"/>
      </w:r>
      <w:r w:rsidR="00674F8C" w:rsidRPr="008912F8">
        <w:rPr>
          <w:rFonts w:cs="B Badr"/>
          <w:color w:val="000000"/>
        </w:rPr>
        <w:sym w:font="HQPB2" w:char="F052"/>
      </w:r>
      <w:r w:rsidR="00674F8C" w:rsidRPr="008912F8">
        <w:rPr>
          <w:rFonts w:cs="B Badr"/>
          <w:color w:val="000000"/>
        </w:rPr>
        <w:sym w:font="HQPB4" w:char="F0E4"/>
      </w:r>
      <w:r w:rsidR="00674F8C" w:rsidRPr="008912F8">
        <w:rPr>
          <w:rFonts w:cs="B Badr"/>
          <w:color w:val="000000"/>
        </w:rPr>
        <w:sym w:font="HQPB1" w:char="F08B"/>
      </w:r>
      <w:r w:rsidR="00674F8C" w:rsidRPr="008912F8">
        <w:rPr>
          <w:rFonts w:cs="B Badr"/>
          <w:color w:val="000000"/>
        </w:rPr>
        <w:sym w:font="HQPB4" w:char="F0CF"/>
      </w:r>
      <w:r w:rsidR="00674F8C" w:rsidRPr="008912F8">
        <w:rPr>
          <w:rFonts w:cs="B Badr"/>
          <w:color w:val="000000"/>
        </w:rPr>
        <w:sym w:font="HQPB2" w:char="F039"/>
      </w:r>
      <w:r w:rsidR="00674F8C" w:rsidRPr="008912F8">
        <w:rPr>
          <w:rFonts w:cs="B Badr"/>
          <w:color w:val="000000"/>
          <w:rtl/>
        </w:rPr>
        <w:t xml:space="preserve"> </w:t>
      </w:r>
      <w:r w:rsidR="00674F8C" w:rsidRPr="008912F8">
        <w:rPr>
          <w:rFonts w:cs="B Badr"/>
          <w:color w:val="000000"/>
        </w:rPr>
        <w:sym w:font="HQPB2" w:char="F060"/>
      </w:r>
      <w:r w:rsidR="00674F8C" w:rsidRPr="008912F8">
        <w:rPr>
          <w:rFonts w:cs="B Badr"/>
          <w:color w:val="000000"/>
        </w:rPr>
        <w:sym w:font="HQPB5" w:char="F074"/>
      </w:r>
      <w:r w:rsidR="00674F8C" w:rsidRPr="008912F8">
        <w:rPr>
          <w:rFonts w:cs="B Badr"/>
          <w:color w:val="000000"/>
        </w:rPr>
        <w:sym w:font="HQPB2" w:char="F042"/>
      </w:r>
      <w:r w:rsidR="00674F8C" w:rsidRPr="008912F8">
        <w:rPr>
          <w:rFonts w:cs="B Badr"/>
          <w:color w:val="000000"/>
        </w:rPr>
        <w:sym w:font="HQPB5" w:char="F075"/>
      </w:r>
      <w:r w:rsidR="00674F8C" w:rsidRPr="008912F8">
        <w:rPr>
          <w:rFonts w:cs="B Badr"/>
          <w:color w:val="000000"/>
        </w:rPr>
        <w:sym w:font="HQPB2" w:char="F072"/>
      </w:r>
      <w:r w:rsidR="00674F8C" w:rsidRPr="008912F8">
        <w:rPr>
          <w:rFonts w:cs="B Badr"/>
          <w:color w:val="000000"/>
          <w:rtl/>
        </w:rPr>
        <w:t xml:space="preserve"> </w:t>
      </w:r>
      <w:r w:rsidR="00674F8C" w:rsidRPr="008912F8">
        <w:rPr>
          <w:rFonts w:cs="B Badr"/>
          <w:color w:val="000000"/>
        </w:rPr>
        <w:sym w:font="HQPB4" w:char="F0E3"/>
      </w:r>
      <w:r w:rsidR="00674F8C" w:rsidRPr="008912F8">
        <w:rPr>
          <w:rFonts w:cs="B Badr"/>
          <w:color w:val="000000"/>
        </w:rPr>
        <w:sym w:font="HQPB1" w:char="F08D"/>
      </w:r>
      <w:r w:rsidR="00674F8C" w:rsidRPr="008912F8">
        <w:rPr>
          <w:rFonts w:cs="B Badr"/>
          <w:color w:val="000000"/>
        </w:rPr>
        <w:sym w:font="HQPB4" w:char="F0CF"/>
      </w:r>
      <w:r w:rsidR="00674F8C" w:rsidRPr="008912F8">
        <w:rPr>
          <w:rFonts w:cs="B Badr"/>
          <w:color w:val="000000"/>
        </w:rPr>
        <w:sym w:font="HQPB1" w:char="F0FF"/>
      </w:r>
      <w:r w:rsidR="00674F8C" w:rsidRPr="008912F8">
        <w:rPr>
          <w:rFonts w:cs="B Badr"/>
          <w:color w:val="000000"/>
        </w:rPr>
        <w:sym w:font="HQPB4" w:char="F0F8"/>
      </w:r>
      <w:r w:rsidR="00674F8C" w:rsidRPr="008912F8">
        <w:rPr>
          <w:rFonts w:cs="B Badr"/>
          <w:color w:val="000000"/>
        </w:rPr>
        <w:sym w:font="HQPB1" w:char="F0F3"/>
      </w:r>
      <w:r w:rsidR="00674F8C" w:rsidRPr="008912F8">
        <w:rPr>
          <w:rFonts w:cs="B Badr"/>
          <w:color w:val="000000"/>
        </w:rPr>
        <w:sym w:font="HQPB5" w:char="F074"/>
      </w:r>
      <w:r w:rsidR="00674F8C" w:rsidRPr="008912F8">
        <w:rPr>
          <w:rFonts w:cs="B Badr"/>
          <w:color w:val="000000"/>
        </w:rPr>
        <w:sym w:font="HQPB2" w:char="F083"/>
      </w:r>
      <w:r w:rsidR="00674F8C" w:rsidRPr="008912F8">
        <w:rPr>
          <w:rFonts w:cs="B Badr"/>
          <w:color w:val="000000"/>
          <w:rtl/>
        </w:rPr>
        <w:t xml:space="preserve"> </w:t>
      </w:r>
      <w:r w:rsidR="00674F8C" w:rsidRPr="008912F8">
        <w:rPr>
          <w:rFonts w:cs="B Badr"/>
          <w:color w:val="000000"/>
        </w:rPr>
        <w:sym w:font="HQPB5" w:char="F09A"/>
      </w:r>
      <w:r w:rsidR="00674F8C" w:rsidRPr="008912F8">
        <w:rPr>
          <w:rFonts w:cs="B Badr"/>
          <w:color w:val="000000"/>
        </w:rPr>
        <w:sym w:font="HQPB3" w:char="F055"/>
      </w:r>
      <w:r w:rsidR="00674F8C" w:rsidRPr="008912F8">
        <w:rPr>
          <w:rFonts w:cs="B Badr"/>
          <w:color w:val="000000"/>
        </w:rPr>
        <w:sym w:font="HQPB2" w:char="F071"/>
      </w:r>
      <w:r w:rsidR="00674F8C" w:rsidRPr="008912F8">
        <w:rPr>
          <w:rFonts w:cs="B Badr"/>
          <w:color w:val="000000"/>
        </w:rPr>
        <w:sym w:font="HQPB4" w:char="F0E7"/>
      </w:r>
      <w:r w:rsidR="00674F8C" w:rsidRPr="008912F8">
        <w:rPr>
          <w:rFonts w:cs="B Badr"/>
          <w:color w:val="000000"/>
        </w:rPr>
        <w:sym w:font="HQPB2" w:char="F052"/>
      </w:r>
      <w:r w:rsidR="00674F8C" w:rsidRPr="008912F8">
        <w:rPr>
          <w:rFonts w:cs="B Badr"/>
          <w:color w:val="000000"/>
        </w:rPr>
        <w:sym w:font="HQPB4" w:char="F097"/>
      </w:r>
      <w:r w:rsidR="00674F8C" w:rsidRPr="008912F8">
        <w:rPr>
          <w:rFonts w:cs="B Badr"/>
          <w:color w:val="000000"/>
        </w:rPr>
        <w:sym w:font="HQPB3" w:char="F025"/>
      </w:r>
      <w:r w:rsidR="00674F8C" w:rsidRPr="008912F8">
        <w:rPr>
          <w:rFonts w:cs="B Badr"/>
          <w:color w:val="000000"/>
        </w:rPr>
        <w:sym w:font="HQPB3" w:char="F021"/>
      </w:r>
      <w:r w:rsidR="00674F8C" w:rsidRPr="008912F8">
        <w:rPr>
          <w:rFonts w:cs="B Badr"/>
          <w:color w:val="000000"/>
        </w:rPr>
        <w:sym w:font="HQPB5" w:char="F024"/>
      </w:r>
      <w:r w:rsidR="00674F8C" w:rsidRPr="008912F8">
        <w:rPr>
          <w:rFonts w:cs="B Badr"/>
          <w:color w:val="000000"/>
        </w:rPr>
        <w:sym w:font="HQPB1" w:char="F023"/>
      </w:r>
      <w:r w:rsidR="00674F8C" w:rsidRPr="008912F8">
        <w:rPr>
          <w:rFonts w:cs="B Badr"/>
          <w:color w:val="000000"/>
          <w:rtl/>
        </w:rPr>
        <w:t xml:space="preserve"> </w:t>
      </w:r>
      <w:r w:rsidR="00674F8C" w:rsidRPr="008912F8">
        <w:rPr>
          <w:rFonts w:cs="B Badr"/>
          <w:color w:val="000000"/>
        </w:rPr>
        <w:sym w:font="HQPB5" w:char="F09E"/>
      </w:r>
      <w:r w:rsidR="00674F8C" w:rsidRPr="008912F8">
        <w:rPr>
          <w:rFonts w:cs="B Badr"/>
          <w:color w:val="000000"/>
        </w:rPr>
        <w:sym w:font="HQPB2" w:char="F077"/>
      </w:r>
      <w:r w:rsidR="00674F8C" w:rsidRPr="008912F8">
        <w:rPr>
          <w:rFonts w:cs="B Badr"/>
          <w:color w:val="000000"/>
        </w:rPr>
        <w:sym w:font="HQPB4" w:char="F0CE"/>
      </w:r>
      <w:r w:rsidR="00674F8C" w:rsidRPr="008912F8">
        <w:rPr>
          <w:rFonts w:cs="B Badr"/>
          <w:color w:val="000000"/>
        </w:rPr>
        <w:sym w:font="HQPB1" w:char="F029"/>
      </w:r>
      <w:r w:rsidR="00674F8C" w:rsidRPr="008912F8">
        <w:rPr>
          <w:rFonts w:cs="B Badr"/>
          <w:color w:val="000000"/>
          <w:rtl/>
        </w:rPr>
        <w:t xml:space="preserve"> </w:t>
      </w:r>
      <w:r w:rsidR="00674F8C" w:rsidRPr="008912F8">
        <w:rPr>
          <w:rFonts w:cs="B Badr"/>
          <w:color w:val="000000"/>
        </w:rPr>
        <w:sym w:font="HQPB5" w:char="F0AA"/>
      </w:r>
      <w:r w:rsidR="00674F8C" w:rsidRPr="008912F8">
        <w:rPr>
          <w:rFonts w:cs="B Badr"/>
          <w:color w:val="000000"/>
        </w:rPr>
        <w:sym w:font="HQPB1" w:char="F021"/>
      </w:r>
      <w:r w:rsidR="00674F8C" w:rsidRPr="008912F8">
        <w:rPr>
          <w:rFonts w:cs="B Badr"/>
          <w:color w:val="000000"/>
        </w:rPr>
        <w:sym w:font="HQPB5" w:char="F024"/>
      </w:r>
      <w:r w:rsidR="00674F8C" w:rsidRPr="008912F8">
        <w:rPr>
          <w:rFonts w:cs="B Badr"/>
          <w:color w:val="000000"/>
        </w:rPr>
        <w:sym w:font="HQPB1" w:char="F023"/>
      </w:r>
      <w:r w:rsidR="00674F8C" w:rsidRPr="008912F8">
        <w:rPr>
          <w:rFonts w:cs="B Badr"/>
          <w:color w:val="000000"/>
          <w:rtl/>
        </w:rPr>
        <w:t xml:space="preserve"> </w:t>
      </w:r>
      <w:r w:rsidR="00674F8C" w:rsidRPr="008912F8">
        <w:rPr>
          <w:rFonts w:cs="B Badr"/>
          <w:color w:val="000000"/>
        </w:rPr>
        <w:sym w:font="HQPB4" w:char="F0F6"/>
      </w:r>
      <w:r w:rsidR="00674F8C" w:rsidRPr="008912F8">
        <w:rPr>
          <w:rFonts w:cs="B Badr"/>
          <w:color w:val="000000"/>
        </w:rPr>
        <w:sym w:font="HQPB2" w:char="F04E"/>
      </w:r>
      <w:r w:rsidR="00674F8C" w:rsidRPr="008912F8">
        <w:rPr>
          <w:rFonts w:cs="B Badr"/>
          <w:color w:val="000000"/>
        </w:rPr>
        <w:sym w:font="HQPB5" w:char="F073"/>
      </w:r>
      <w:r w:rsidR="00674F8C" w:rsidRPr="008912F8">
        <w:rPr>
          <w:rFonts w:cs="B Badr"/>
          <w:color w:val="000000"/>
        </w:rPr>
        <w:sym w:font="HQPB2" w:char="F039"/>
      </w:r>
      <w:r w:rsidR="00674F8C" w:rsidRPr="008912F8">
        <w:rPr>
          <w:rFonts w:cs="B Badr"/>
          <w:color w:val="000000"/>
        </w:rPr>
        <w:sym w:font="HQPB5" w:char="F075"/>
      </w:r>
      <w:r w:rsidR="00674F8C" w:rsidRPr="008912F8">
        <w:rPr>
          <w:rFonts w:cs="B Badr"/>
          <w:color w:val="000000"/>
        </w:rPr>
        <w:sym w:font="HQPB2" w:char="F072"/>
      </w:r>
      <w:r w:rsidR="00674F8C" w:rsidRPr="008912F8">
        <w:rPr>
          <w:rFonts w:cs="B Badr"/>
          <w:color w:val="000000"/>
          <w:rtl/>
        </w:rPr>
        <w:t xml:space="preserve"> </w:t>
      </w:r>
      <w:r w:rsidR="00674F8C" w:rsidRPr="008912F8">
        <w:rPr>
          <w:rFonts w:cs="B Badr"/>
          <w:color w:val="000000"/>
        </w:rPr>
        <w:sym w:font="HQPB5" w:char="F028"/>
      </w:r>
      <w:r w:rsidR="00674F8C" w:rsidRPr="008912F8">
        <w:rPr>
          <w:rFonts w:cs="B Badr"/>
          <w:color w:val="000000"/>
        </w:rPr>
        <w:sym w:font="HQPB1" w:char="F023"/>
      </w:r>
      <w:r w:rsidR="00674F8C" w:rsidRPr="008912F8">
        <w:rPr>
          <w:rFonts w:cs="B Badr"/>
          <w:color w:val="000000"/>
        </w:rPr>
        <w:sym w:font="HQPB2" w:char="F072"/>
      </w:r>
      <w:r w:rsidR="00674F8C" w:rsidRPr="008912F8">
        <w:rPr>
          <w:rFonts w:cs="B Badr"/>
          <w:color w:val="000000"/>
        </w:rPr>
        <w:sym w:font="HQPB4" w:char="F095"/>
      </w:r>
      <w:r w:rsidR="00674F8C" w:rsidRPr="008912F8">
        <w:rPr>
          <w:rFonts w:cs="B Badr"/>
          <w:color w:val="000000"/>
        </w:rPr>
        <w:sym w:font="HQPB1" w:char="F08E"/>
      </w:r>
      <w:r w:rsidR="00674F8C" w:rsidRPr="008912F8">
        <w:rPr>
          <w:rFonts w:cs="B Badr"/>
          <w:color w:val="000000"/>
        </w:rPr>
        <w:sym w:font="HQPB4" w:char="F0C5"/>
      </w:r>
      <w:r w:rsidR="00674F8C" w:rsidRPr="008912F8">
        <w:rPr>
          <w:rFonts w:cs="B Badr"/>
          <w:color w:val="000000"/>
        </w:rPr>
        <w:sym w:font="HQPB1" w:char="F0C7"/>
      </w:r>
      <w:r w:rsidR="00674F8C" w:rsidRPr="008912F8">
        <w:rPr>
          <w:rFonts w:cs="B Badr"/>
          <w:color w:val="000000"/>
        </w:rPr>
        <w:sym w:font="HQPB4" w:char="F0E3"/>
      </w:r>
      <w:r w:rsidR="00674F8C" w:rsidRPr="008912F8">
        <w:rPr>
          <w:rFonts w:cs="B Badr"/>
          <w:color w:val="000000"/>
        </w:rPr>
        <w:sym w:font="HQPB2" w:char="F083"/>
      </w:r>
      <w:r w:rsidR="00674F8C" w:rsidRPr="008912F8">
        <w:rPr>
          <w:rFonts w:cs="B Badr"/>
          <w:color w:val="000000"/>
          <w:rtl/>
        </w:rPr>
        <w:t xml:space="preserve"> </w:t>
      </w:r>
      <w:r w:rsidR="00674F8C" w:rsidRPr="008912F8">
        <w:rPr>
          <w:rFonts w:cs="B Badr"/>
          <w:color w:val="000000"/>
        </w:rPr>
        <w:sym w:font="HQPB5" w:char="F034"/>
      </w:r>
      <w:r w:rsidR="00674F8C" w:rsidRPr="008912F8">
        <w:rPr>
          <w:rFonts w:cs="B Badr"/>
          <w:color w:val="000000"/>
        </w:rPr>
        <w:sym w:font="HQPB2" w:char="F092"/>
      </w:r>
      <w:r w:rsidR="00674F8C" w:rsidRPr="008912F8">
        <w:rPr>
          <w:rFonts w:cs="B Badr"/>
          <w:color w:val="000000"/>
        </w:rPr>
        <w:sym w:font="HQPB5" w:char="F06E"/>
      </w:r>
      <w:r w:rsidR="00674F8C" w:rsidRPr="008912F8">
        <w:rPr>
          <w:rFonts w:cs="B Badr"/>
          <w:color w:val="000000"/>
        </w:rPr>
        <w:sym w:font="HQPB2" w:char="F03F"/>
      </w:r>
      <w:r w:rsidR="00674F8C" w:rsidRPr="008912F8">
        <w:rPr>
          <w:rFonts w:cs="B Badr"/>
          <w:color w:val="000000"/>
        </w:rPr>
        <w:sym w:font="HQPB5" w:char="F074"/>
      </w:r>
      <w:r w:rsidR="00674F8C" w:rsidRPr="008912F8">
        <w:rPr>
          <w:rFonts w:cs="B Badr"/>
          <w:color w:val="000000"/>
        </w:rPr>
        <w:sym w:font="HQPB1" w:char="F0E3"/>
      </w:r>
      <w:r w:rsidR="00674F8C" w:rsidRPr="008912F8">
        <w:rPr>
          <w:rFonts w:cs="B Badr"/>
          <w:color w:val="000000"/>
          <w:rtl/>
        </w:rPr>
        <w:t xml:space="preserve"> </w:t>
      </w:r>
      <w:r w:rsidR="00674F8C" w:rsidRPr="008912F8">
        <w:rPr>
          <w:rFonts w:cs="B Badr"/>
          <w:color w:val="000000"/>
        </w:rPr>
        <w:sym w:font="HQPB1" w:char="F024"/>
      </w:r>
      <w:r w:rsidR="00674F8C" w:rsidRPr="008912F8">
        <w:rPr>
          <w:rFonts w:cs="B Badr"/>
          <w:color w:val="000000"/>
        </w:rPr>
        <w:sym w:font="HQPB5" w:char="F074"/>
      </w:r>
      <w:r w:rsidR="00674F8C" w:rsidRPr="008912F8">
        <w:rPr>
          <w:rFonts w:cs="B Badr"/>
          <w:color w:val="000000"/>
        </w:rPr>
        <w:sym w:font="HQPB2" w:char="F042"/>
      </w:r>
      <w:r w:rsidR="00674F8C" w:rsidRPr="008912F8">
        <w:rPr>
          <w:rFonts w:cs="B Badr"/>
          <w:color w:val="000000"/>
          <w:rtl/>
        </w:rPr>
        <w:t xml:space="preserve"> </w:t>
      </w:r>
      <w:r w:rsidR="00674F8C" w:rsidRPr="008912F8">
        <w:rPr>
          <w:rFonts w:cs="B Badr"/>
          <w:color w:val="000000"/>
        </w:rPr>
        <w:sym w:font="HQPB5" w:char="F028"/>
      </w:r>
      <w:r w:rsidR="00674F8C" w:rsidRPr="008912F8">
        <w:rPr>
          <w:rFonts w:cs="B Badr"/>
          <w:color w:val="000000"/>
        </w:rPr>
        <w:sym w:font="HQPB1" w:char="F023"/>
      </w:r>
      <w:r w:rsidR="00674F8C" w:rsidRPr="008912F8">
        <w:rPr>
          <w:rFonts w:cs="B Badr"/>
          <w:color w:val="000000"/>
        </w:rPr>
        <w:sym w:font="HQPB2" w:char="F071"/>
      </w:r>
      <w:r w:rsidR="00674F8C" w:rsidRPr="008912F8">
        <w:rPr>
          <w:rFonts w:cs="B Badr"/>
          <w:color w:val="000000"/>
        </w:rPr>
        <w:sym w:font="HQPB4" w:char="F0E8"/>
      </w:r>
      <w:r w:rsidR="00674F8C" w:rsidRPr="008912F8">
        <w:rPr>
          <w:rFonts w:cs="B Badr"/>
          <w:color w:val="000000"/>
        </w:rPr>
        <w:sym w:font="HQPB2" w:char="F03D"/>
      </w:r>
      <w:r w:rsidR="00674F8C" w:rsidRPr="008912F8">
        <w:rPr>
          <w:rFonts w:cs="B Badr"/>
          <w:color w:val="000000"/>
        </w:rPr>
        <w:sym w:font="HQPB5" w:char="F079"/>
      </w:r>
      <w:r w:rsidR="00674F8C" w:rsidRPr="008912F8">
        <w:rPr>
          <w:rFonts w:cs="B Badr"/>
          <w:color w:val="000000"/>
        </w:rPr>
        <w:sym w:font="HQPB1" w:char="F0E8"/>
      </w:r>
      <w:r w:rsidR="00674F8C" w:rsidRPr="008912F8">
        <w:rPr>
          <w:rFonts w:cs="B Badr"/>
          <w:color w:val="000000"/>
        </w:rPr>
        <w:sym w:font="HQPB5" w:char="F073"/>
      </w:r>
      <w:r w:rsidR="00674F8C" w:rsidRPr="008912F8">
        <w:rPr>
          <w:rFonts w:cs="B Badr"/>
          <w:color w:val="000000"/>
        </w:rPr>
        <w:sym w:font="HQPB1" w:char="F0F9"/>
      </w:r>
      <w:r w:rsidR="00674F8C" w:rsidRPr="008912F8">
        <w:rPr>
          <w:rFonts w:cs="B Badr"/>
          <w:color w:val="000000"/>
          <w:rtl/>
        </w:rPr>
        <w:t xml:space="preserve"> </w:t>
      </w:r>
      <w:r w:rsidR="00674F8C" w:rsidRPr="008912F8">
        <w:rPr>
          <w:rFonts w:cs="B Badr"/>
          <w:color w:val="000000"/>
        </w:rPr>
        <w:sym w:font="HQPB4" w:char="F0F6"/>
      </w:r>
      <w:r w:rsidR="00674F8C" w:rsidRPr="008912F8">
        <w:rPr>
          <w:rFonts w:cs="B Badr"/>
          <w:color w:val="000000"/>
        </w:rPr>
        <w:sym w:font="HQPB2" w:char="F04E"/>
      </w:r>
      <w:r w:rsidR="00674F8C" w:rsidRPr="008912F8">
        <w:rPr>
          <w:rFonts w:cs="B Badr"/>
          <w:color w:val="000000"/>
        </w:rPr>
        <w:sym w:font="HQPB4" w:char="F0E8"/>
      </w:r>
      <w:r w:rsidR="00674F8C" w:rsidRPr="008912F8">
        <w:rPr>
          <w:rFonts w:cs="B Badr"/>
          <w:color w:val="000000"/>
        </w:rPr>
        <w:sym w:font="HQPB2" w:char="F064"/>
      </w:r>
      <w:r w:rsidR="00674F8C" w:rsidRPr="008912F8">
        <w:rPr>
          <w:rFonts w:cs="B Badr"/>
          <w:color w:val="000000"/>
        </w:rPr>
        <w:sym w:font="HQPB5" w:char="F075"/>
      </w:r>
      <w:r w:rsidR="00674F8C" w:rsidRPr="008912F8">
        <w:rPr>
          <w:rFonts w:cs="B Badr"/>
          <w:color w:val="000000"/>
        </w:rPr>
        <w:sym w:font="HQPB2" w:char="F072"/>
      </w:r>
      <w:r w:rsidR="00674F8C" w:rsidRPr="008912F8">
        <w:rPr>
          <w:rFonts w:cs="B Badr"/>
          <w:color w:val="000000"/>
          <w:rtl/>
        </w:rPr>
        <w:t xml:space="preserve"> </w:t>
      </w:r>
      <w:r w:rsidR="00674F8C" w:rsidRPr="008912F8">
        <w:rPr>
          <w:rFonts w:cs="B Badr"/>
          <w:color w:val="000000"/>
        </w:rPr>
        <w:sym w:font="HQPB5" w:char="F09A"/>
      </w:r>
      <w:r w:rsidR="00674F8C" w:rsidRPr="008912F8">
        <w:rPr>
          <w:rFonts w:cs="B Badr"/>
          <w:color w:val="000000"/>
        </w:rPr>
        <w:sym w:font="HQPB2" w:char="F063"/>
      </w:r>
      <w:r w:rsidR="00674F8C" w:rsidRPr="008912F8">
        <w:rPr>
          <w:rFonts w:cs="B Badr"/>
          <w:color w:val="000000"/>
        </w:rPr>
        <w:sym w:font="HQPB2" w:char="F071"/>
      </w:r>
      <w:r w:rsidR="00674F8C" w:rsidRPr="008912F8">
        <w:rPr>
          <w:rFonts w:cs="B Badr"/>
          <w:color w:val="000000"/>
        </w:rPr>
        <w:sym w:font="HQPB4" w:char="F0DF"/>
      </w:r>
      <w:r w:rsidR="00674F8C" w:rsidRPr="008912F8">
        <w:rPr>
          <w:rFonts w:cs="B Badr"/>
          <w:color w:val="000000"/>
        </w:rPr>
        <w:sym w:font="HQPB2" w:char="F04A"/>
      </w:r>
      <w:r w:rsidR="00674F8C" w:rsidRPr="008912F8">
        <w:rPr>
          <w:rFonts w:cs="B Badr"/>
          <w:color w:val="000000"/>
        </w:rPr>
        <w:sym w:font="HQPB5" w:char="F06E"/>
      </w:r>
      <w:r w:rsidR="00674F8C" w:rsidRPr="008912F8">
        <w:rPr>
          <w:rFonts w:cs="B Badr"/>
          <w:color w:val="000000"/>
        </w:rPr>
        <w:sym w:font="HQPB2" w:char="F03D"/>
      </w:r>
      <w:r w:rsidR="00674F8C" w:rsidRPr="008912F8">
        <w:rPr>
          <w:rFonts w:cs="B Badr"/>
          <w:color w:val="000000"/>
        </w:rPr>
        <w:sym w:font="HQPB4" w:char="F0F4"/>
      </w:r>
      <w:r w:rsidR="00674F8C" w:rsidRPr="008912F8">
        <w:rPr>
          <w:rFonts w:cs="B Badr"/>
          <w:color w:val="000000"/>
        </w:rPr>
        <w:sym w:font="HQPB1" w:char="F0E8"/>
      </w:r>
      <w:r w:rsidR="00674F8C" w:rsidRPr="008912F8">
        <w:rPr>
          <w:rFonts w:cs="B Badr"/>
          <w:color w:val="000000"/>
        </w:rPr>
        <w:sym w:font="HQPB5" w:char="F074"/>
      </w:r>
      <w:r w:rsidR="00674F8C" w:rsidRPr="008912F8">
        <w:rPr>
          <w:rFonts w:cs="B Badr"/>
          <w:color w:val="000000"/>
        </w:rPr>
        <w:sym w:font="HQPB2" w:char="F083"/>
      </w:r>
      <w:r w:rsidRPr="008912F8">
        <w:rPr>
          <w:rFonts w:cs="B Lotus" w:hint="cs"/>
          <w:rtl/>
          <w:lang w:bidi="fa-IR"/>
        </w:rPr>
        <w:t xml:space="preserve"> </w:t>
      </w:r>
      <w:r w:rsidRPr="008912F8">
        <w:rPr>
          <w:rFonts w:cs="B Lotus" w:hint="cs"/>
          <w:lang w:bidi="fa-IR"/>
        </w:rPr>
        <w:sym w:font="AGA Arabesque" w:char="F028"/>
      </w:r>
      <w:r w:rsidRPr="008912F8">
        <w:rPr>
          <w:rFonts w:cs="B Lotus" w:hint="cs"/>
          <w:rtl/>
          <w:lang w:bidi="fa-IR"/>
        </w:rPr>
        <w:tab/>
      </w:r>
      <w:r w:rsidR="008912F8">
        <w:rPr>
          <w:rFonts w:cs="B Lotus" w:hint="cs"/>
          <w:rtl/>
          <w:lang w:bidi="fa-IR"/>
        </w:rPr>
        <w:t>[</w:t>
      </w:r>
      <w:r w:rsidR="00674F8C" w:rsidRPr="008912F8">
        <w:rPr>
          <w:rFonts w:cs="B Lotus" w:hint="cs"/>
          <w:rtl/>
          <w:lang w:bidi="fa-IR"/>
        </w:rPr>
        <w:t>آل عمران</w:t>
      </w:r>
      <w:r w:rsidRPr="008912F8">
        <w:rPr>
          <w:rFonts w:cs="B Lotus" w:hint="cs"/>
          <w:rtl/>
          <w:lang w:bidi="fa-IR"/>
        </w:rPr>
        <w:t>/</w:t>
      </w:r>
      <w:r w:rsidR="00674F8C" w:rsidRPr="008912F8">
        <w:rPr>
          <w:rFonts w:cs="B Lotus" w:hint="cs"/>
          <w:rtl/>
          <w:lang w:bidi="fa-IR"/>
        </w:rPr>
        <w:t>135</w:t>
      </w:r>
      <w:r w:rsidR="008912F8">
        <w:rPr>
          <w:rFonts w:cs="B Lotus" w:hint="cs"/>
          <w:rtl/>
          <w:lang w:bidi="fa-IR"/>
        </w:rPr>
        <w:t>]</w:t>
      </w:r>
    </w:p>
    <w:p w:rsidR="001D3D1F" w:rsidRPr="00D938A1" w:rsidRDefault="001D3D1F" w:rsidP="00564FD9">
      <w:pPr>
        <w:tabs>
          <w:tab w:val="right" w:pos="7031"/>
        </w:tabs>
        <w:bidi/>
        <w:ind w:left="1134"/>
        <w:jc w:val="both"/>
        <w:rPr>
          <w:rFonts w:cs="B Lotus"/>
          <w:sz w:val="26"/>
          <w:szCs w:val="26"/>
          <w:rtl/>
          <w:lang w:bidi="fa-IR"/>
        </w:rPr>
      </w:pPr>
      <w:r>
        <w:rPr>
          <w:rFonts w:cs="B Lotus" w:hint="cs"/>
          <w:sz w:val="26"/>
          <w:szCs w:val="26"/>
          <w:rtl/>
          <w:lang w:bidi="fa-IR"/>
        </w:rPr>
        <w:t xml:space="preserve">«و آنان كه </w:t>
      </w:r>
      <w:r w:rsidR="00564FD9">
        <w:rPr>
          <w:rFonts w:cs="B Lotus" w:hint="cs"/>
          <w:sz w:val="26"/>
          <w:szCs w:val="26"/>
          <w:rtl/>
          <w:lang w:bidi="fa-IR"/>
        </w:rPr>
        <w:t>چون كار زشتي كنند يا بر خود ستم روا دارند، خدا را به ياد مي‌آورند و براي گناهانشان آمرزش مي‌خواهند و چه كسي جزا خدا گناهان را مي‌آمرزد؟ و بر آنچه مرتكب شده‌ايد يا با آنكه مي‌دانند [كه گناه است] پافشاري نمي‌كنند</w:t>
      </w:r>
      <w:r w:rsidRPr="00D938A1">
        <w:rPr>
          <w:rFonts w:cs="B Lotus" w:hint="cs"/>
          <w:sz w:val="26"/>
          <w:szCs w:val="26"/>
          <w:rtl/>
          <w:lang w:bidi="fa-IR"/>
        </w:rPr>
        <w:t>».</w:t>
      </w:r>
    </w:p>
    <w:p w:rsidR="00CC70A5" w:rsidRDefault="00CC70A5" w:rsidP="00806BEC">
      <w:pPr>
        <w:bidi/>
        <w:ind w:firstLine="284"/>
        <w:jc w:val="both"/>
        <w:rPr>
          <w:rFonts w:cs="B Lotus"/>
          <w:sz w:val="28"/>
          <w:szCs w:val="28"/>
          <w:rtl/>
          <w:lang w:bidi="fa-IR"/>
        </w:rPr>
      </w:pPr>
      <w:r>
        <w:rPr>
          <w:rFonts w:cs="B Lotus" w:hint="cs"/>
          <w:sz w:val="28"/>
          <w:szCs w:val="28"/>
          <w:rtl/>
          <w:lang w:bidi="fa-IR"/>
        </w:rPr>
        <w:t xml:space="preserve">اينان خدا را به ياد مي‌آورند و براي گناهان خود طلب آمرزش مي‌نمايند. استغفار، ثمر و نتيجة ياد خدا است. ذكر و ياد خدا خود يك نوع معرفت و آگاهي است، بنابراين منظور از ياد خدا همانطور كه بعضي مي‌پندارند، ياد و ذكر زباني محض نيست، بلكه ياد خدا عبارت است از ضدّ نسيان و فراموشي ذات متعال و فرامين او، فقدان نسيان و فراموشي خود يك نوع از نگرشهاي معرفت و ياد پروردگار است همانطور كه خداوند متعال مي‌فرمايد: </w:t>
      </w:r>
      <w:r w:rsidR="005A08DD" w:rsidRPr="00806BEC">
        <w:rPr>
          <w:rFonts w:cs="B Lotus" w:hint="cs"/>
          <w:lang w:bidi="fa-IR"/>
        </w:rPr>
        <w:sym w:font="AGA Arabesque" w:char="F029"/>
      </w:r>
      <w:r w:rsidR="005A08DD" w:rsidRPr="00806BEC">
        <w:rPr>
          <w:rFonts w:cs="B Lotus" w:hint="cs"/>
          <w:rtl/>
          <w:lang w:bidi="fa-IR"/>
        </w:rPr>
        <w:t xml:space="preserve"> </w:t>
      </w:r>
      <w:r w:rsidR="00806BEC" w:rsidRPr="00806BEC">
        <w:sym w:font="HQPB1" w:char="F08D"/>
      </w:r>
      <w:r w:rsidR="00806BEC" w:rsidRPr="00806BEC">
        <w:sym w:font="HQPB4" w:char="F0E4"/>
      </w:r>
      <w:r w:rsidR="00806BEC" w:rsidRPr="00806BEC">
        <w:sym w:font="HQPB2" w:char="F02E"/>
      </w:r>
      <w:r w:rsidR="00806BEC" w:rsidRPr="00806BEC">
        <w:sym w:font="HQPB4" w:char="F0F8"/>
      </w:r>
      <w:r w:rsidR="00806BEC" w:rsidRPr="00806BEC">
        <w:sym w:font="HQPB1" w:char="F08C"/>
      </w:r>
      <w:r w:rsidR="00806BEC" w:rsidRPr="00806BEC">
        <w:sym w:font="HQPB5" w:char="F024"/>
      </w:r>
      <w:r w:rsidR="00806BEC" w:rsidRPr="00806BEC">
        <w:sym w:font="HQPB1" w:char="F023"/>
      </w:r>
      <w:r w:rsidR="00806BEC" w:rsidRPr="00806BEC">
        <w:sym w:font="HQPB5" w:char="F075"/>
      </w:r>
      <w:r w:rsidR="00806BEC" w:rsidRPr="00806BEC">
        <w:sym w:font="HQPB2" w:char="F072"/>
      </w:r>
      <w:r w:rsidR="00806BEC" w:rsidRPr="00806BEC">
        <w:rPr>
          <w:rFonts w:ascii="(normal text)" w:hAnsi="(normal text)"/>
          <w:rtl/>
        </w:rPr>
        <w:t xml:space="preserve"> </w:t>
      </w:r>
      <w:r w:rsidR="00806BEC" w:rsidRPr="00806BEC">
        <w:sym w:font="HQPB5" w:char="F09A"/>
      </w:r>
      <w:r w:rsidR="00806BEC" w:rsidRPr="00806BEC">
        <w:sym w:font="HQPB3" w:char="F081"/>
      </w:r>
      <w:r w:rsidR="00806BEC" w:rsidRPr="00806BEC">
        <w:sym w:font="HQPB4" w:char="F0AD"/>
      </w:r>
      <w:r w:rsidR="00806BEC" w:rsidRPr="00806BEC">
        <w:sym w:font="HQPB1" w:char="F02F"/>
      </w:r>
      <w:r w:rsidR="00806BEC" w:rsidRPr="00806BEC">
        <w:sym w:font="HQPB4" w:char="F0A7"/>
      </w:r>
      <w:r w:rsidR="00806BEC" w:rsidRPr="00806BEC">
        <w:sym w:font="HQPB1" w:char="F091"/>
      </w:r>
      <w:r w:rsidR="00806BEC" w:rsidRPr="00806BEC">
        <w:rPr>
          <w:rFonts w:ascii="(normal text)" w:hAnsi="(normal text)"/>
          <w:rtl/>
        </w:rPr>
        <w:t xml:space="preserve"> </w:t>
      </w:r>
      <w:r w:rsidR="00806BEC" w:rsidRPr="00806BEC">
        <w:sym w:font="HQPB1" w:char="F023"/>
      </w:r>
      <w:r w:rsidR="00806BEC" w:rsidRPr="00806BEC">
        <w:sym w:font="HQPB5" w:char="F073"/>
      </w:r>
      <w:r w:rsidR="00806BEC" w:rsidRPr="00806BEC">
        <w:sym w:font="HQPB1" w:char="F08C"/>
      </w:r>
      <w:r w:rsidR="00806BEC" w:rsidRPr="00806BEC">
        <w:sym w:font="HQPB4" w:char="F0CE"/>
      </w:r>
      <w:r w:rsidR="00806BEC" w:rsidRPr="00806BEC">
        <w:sym w:font="HQPB1" w:char="F029"/>
      </w:r>
      <w:r w:rsidR="00806BEC" w:rsidRPr="00806BEC">
        <w:rPr>
          <w:rFonts w:ascii="(normal text)" w:hAnsi="(normal text)"/>
          <w:rtl/>
        </w:rPr>
        <w:t xml:space="preserve"> </w:t>
      </w:r>
      <w:r w:rsidR="00806BEC" w:rsidRPr="00806BEC">
        <w:sym w:font="HQPB5" w:char="F07C"/>
      </w:r>
      <w:r w:rsidR="00806BEC" w:rsidRPr="00806BEC">
        <w:sym w:font="HQPB1" w:char="F04D"/>
      </w:r>
      <w:r w:rsidR="00806BEC" w:rsidRPr="00806BEC">
        <w:sym w:font="HQPB2" w:char="F08A"/>
      </w:r>
      <w:r w:rsidR="00806BEC" w:rsidRPr="00806BEC">
        <w:sym w:font="HQPB4" w:char="F0C5"/>
      </w:r>
      <w:r w:rsidR="00806BEC" w:rsidRPr="00806BEC">
        <w:sym w:font="HQPB1" w:char="F0A1"/>
      </w:r>
      <w:r w:rsidR="00806BEC" w:rsidRPr="00806BEC">
        <w:sym w:font="HQPB5" w:char="F06E"/>
      </w:r>
      <w:r w:rsidR="00806BEC" w:rsidRPr="00806BEC">
        <w:sym w:font="HQPB2" w:char="F053"/>
      </w:r>
      <w:r w:rsidR="00806BEC" w:rsidRPr="00806BEC">
        <w:rPr>
          <w:rFonts w:ascii="(normal text)" w:hAnsi="(normal text)"/>
          <w:rtl/>
        </w:rPr>
        <w:t xml:space="preserve"> </w:t>
      </w:r>
      <w:r w:rsidR="005A08DD" w:rsidRPr="00806BEC">
        <w:rPr>
          <w:rFonts w:cs="B Lotus" w:hint="cs"/>
          <w:lang w:bidi="fa-IR"/>
        </w:rPr>
        <w:sym w:font="AGA Arabesque" w:char="F028"/>
      </w:r>
      <w:r w:rsidR="00852745" w:rsidRPr="00806BEC">
        <w:rPr>
          <w:rFonts w:cs="B Lotus" w:hint="cs"/>
          <w:rtl/>
          <w:lang w:bidi="fa-IR"/>
        </w:rPr>
        <w:t xml:space="preserve"> </w:t>
      </w:r>
      <w:r w:rsidR="00806BEC">
        <w:rPr>
          <w:rFonts w:cs="B Lotus" w:hint="cs"/>
          <w:rtl/>
          <w:lang w:bidi="fa-IR"/>
        </w:rPr>
        <w:t>[کهف/24]</w:t>
      </w:r>
      <w:r w:rsidR="00806BEC">
        <w:rPr>
          <w:rFonts w:cs="B Lotus" w:hint="cs"/>
          <w:sz w:val="28"/>
          <w:szCs w:val="28"/>
          <w:rtl/>
          <w:lang w:bidi="fa-IR"/>
        </w:rPr>
        <w:t xml:space="preserve"> </w:t>
      </w:r>
      <w:r w:rsidR="00852745">
        <w:rPr>
          <w:rFonts w:cs="B Lotus" w:hint="cs"/>
          <w:sz w:val="28"/>
          <w:szCs w:val="28"/>
          <w:rtl/>
          <w:lang w:bidi="fa-IR"/>
        </w:rPr>
        <w:t>در اسلام، علم و آگاهي بر حالات نفساني و اعمال جسماني مقدم است و هيچ جاي شگفتي نيست كه اولين آي</w:t>
      </w:r>
      <w:r w:rsidR="00806BEC">
        <w:rPr>
          <w:rFonts w:cs="B Lotus" w:hint="cs"/>
          <w:sz w:val="28"/>
          <w:szCs w:val="28"/>
          <w:rtl/>
          <w:lang w:bidi="fa-IR"/>
        </w:rPr>
        <w:t>ه</w:t>
      </w:r>
      <w:r w:rsidR="00806BEC">
        <w:rPr>
          <w:rFonts w:cs="B Lotus" w:hint="cs"/>
          <w:sz w:val="28"/>
          <w:szCs w:val="28"/>
          <w:rtl/>
          <w:lang w:bidi="fa-IR"/>
        </w:rPr>
        <w:softHyphen/>
        <w:t>ی</w:t>
      </w:r>
      <w:r w:rsidR="00852745">
        <w:rPr>
          <w:rFonts w:cs="B Lotus" w:hint="cs"/>
          <w:sz w:val="28"/>
          <w:szCs w:val="28"/>
          <w:rtl/>
          <w:lang w:bidi="fa-IR"/>
        </w:rPr>
        <w:t xml:space="preserve"> قرآن </w:t>
      </w:r>
      <w:r w:rsidR="00E90291" w:rsidRPr="008644F9">
        <w:rPr>
          <w:rFonts w:cs="B Lotus" w:hint="cs"/>
          <w:sz w:val="28"/>
          <w:szCs w:val="28"/>
          <w:lang w:bidi="fa-IR"/>
        </w:rPr>
        <w:sym w:font="AGA Arabesque" w:char="F029"/>
      </w:r>
      <w:r w:rsidR="00E90291">
        <w:rPr>
          <w:rFonts w:cs="B Lotus" w:hint="cs"/>
          <w:sz w:val="28"/>
          <w:szCs w:val="28"/>
          <w:rtl/>
          <w:lang w:bidi="fa-IR"/>
        </w:rPr>
        <w:t xml:space="preserve"> </w:t>
      </w:r>
      <w:r w:rsidR="00470FBC" w:rsidRPr="00E34635">
        <w:rPr>
          <w:rFonts w:cs="B Badr"/>
          <w:color w:val="000000"/>
        </w:rPr>
        <w:sym w:font="HQPB4" w:char="F0F9"/>
      </w:r>
      <w:r w:rsidR="00470FBC" w:rsidRPr="00E34635">
        <w:rPr>
          <w:rFonts w:cs="B Badr"/>
          <w:color w:val="000000"/>
        </w:rPr>
        <w:sym w:font="HQPB1" w:char="F026"/>
      </w:r>
      <w:r w:rsidR="00470FBC" w:rsidRPr="00E34635">
        <w:rPr>
          <w:rFonts w:cs="B Badr"/>
          <w:color w:val="000000"/>
        </w:rPr>
        <w:sym w:font="HQPB5" w:char="F074"/>
      </w:r>
      <w:r w:rsidR="00470FBC" w:rsidRPr="00E34635">
        <w:rPr>
          <w:rFonts w:cs="B Badr"/>
          <w:color w:val="000000"/>
        </w:rPr>
        <w:sym w:font="HQPB1" w:char="F08D"/>
      </w:r>
      <w:r w:rsidR="00470FBC" w:rsidRPr="00E34635">
        <w:rPr>
          <w:rFonts w:cs="B Badr"/>
          <w:color w:val="000000"/>
        </w:rPr>
        <w:sym w:font="HQPB4" w:char="F0F8"/>
      </w:r>
      <w:r w:rsidR="00470FBC" w:rsidRPr="00E34635">
        <w:rPr>
          <w:rFonts w:cs="B Badr"/>
          <w:color w:val="000000"/>
        </w:rPr>
        <w:sym w:font="HQPB2" w:char="F025"/>
      </w:r>
      <w:r w:rsidR="00470FBC" w:rsidRPr="00E34635">
        <w:rPr>
          <w:rFonts w:cs="B Badr"/>
          <w:color w:val="000000"/>
        </w:rPr>
        <w:sym w:font="HQPB5" w:char="F024"/>
      </w:r>
      <w:r w:rsidR="00470FBC" w:rsidRPr="00E34635">
        <w:rPr>
          <w:rFonts w:cs="B Badr"/>
          <w:color w:val="000000"/>
        </w:rPr>
        <w:sym w:font="HQPB1" w:char="F023"/>
      </w:r>
      <w:r w:rsidR="00470FBC" w:rsidRPr="00E34635">
        <w:rPr>
          <w:rFonts w:cs="B Badr"/>
          <w:color w:val="000000"/>
          <w:rtl/>
        </w:rPr>
        <w:t xml:space="preserve"> </w:t>
      </w:r>
      <w:r w:rsidR="00470FBC" w:rsidRPr="00E34635">
        <w:rPr>
          <w:rFonts w:cs="B Badr"/>
          <w:color w:val="000000"/>
        </w:rPr>
        <w:sym w:font="HQPB4" w:char="F0C9"/>
      </w:r>
      <w:r w:rsidR="00470FBC" w:rsidRPr="00E34635">
        <w:rPr>
          <w:rFonts w:cs="B Badr"/>
          <w:color w:val="000000"/>
        </w:rPr>
        <w:sym w:font="HQPB2" w:char="F04F"/>
      </w:r>
      <w:r w:rsidR="00470FBC" w:rsidRPr="00E34635">
        <w:rPr>
          <w:rFonts w:cs="B Badr"/>
          <w:color w:val="000000"/>
        </w:rPr>
        <w:sym w:font="HQPB4" w:char="F0F3"/>
      </w:r>
      <w:r w:rsidR="00470FBC" w:rsidRPr="00E34635">
        <w:rPr>
          <w:rFonts w:cs="B Badr"/>
          <w:color w:val="000000"/>
        </w:rPr>
        <w:sym w:font="HQPB1" w:char="F099"/>
      </w:r>
      <w:r w:rsidR="00470FBC" w:rsidRPr="00E34635">
        <w:rPr>
          <w:rFonts w:cs="B Badr"/>
          <w:color w:val="000000"/>
        </w:rPr>
        <w:sym w:font="HQPB5" w:char="F024"/>
      </w:r>
      <w:r w:rsidR="00470FBC" w:rsidRPr="00E34635">
        <w:rPr>
          <w:rFonts w:cs="B Badr"/>
          <w:color w:val="000000"/>
        </w:rPr>
        <w:sym w:font="HQPB1" w:char="F024"/>
      </w:r>
      <w:r w:rsidR="00470FBC" w:rsidRPr="00E34635">
        <w:rPr>
          <w:rFonts w:cs="B Badr"/>
          <w:color w:val="000000"/>
        </w:rPr>
        <w:sym w:font="HQPB4" w:char="F0CE"/>
      </w:r>
      <w:r w:rsidR="00470FBC" w:rsidRPr="00E34635">
        <w:rPr>
          <w:rFonts w:cs="B Badr"/>
          <w:color w:val="000000"/>
        </w:rPr>
        <w:sym w:font="HQPB1" w:char="F02F"/>
      </w:r>
      <w:r w:rsidR="00470FBC" w:rsidRPr="00E34635">
        <w:rPr>
          <w:rFonts w:cs="B Badr"/>
          <w:color w:val="000000"/>
          <w:rtl/>
        </w:rPr>
        <w:t xml:space="preserve"> </w:t>
      </w:r>
      <w:r w:rsidR="00470FBC" w:rsidRPr="00E34635">
        <w:rPr>
          <w:rFonts w:cs="B Badr"/>
          <w:color w:val="000000"/>
        </w:rPr>
        <w:sym w:font="HQPB5" w:char="F079"/>
      </w:r>
      <w:r w:rsidR="00470FBC" w:rsidRPr="00E34635">
        <w:rPr>
          <w:rFonts w:cs="B Badr"/>
          <w:color w:val="000000"/>
        </w:rPr>
        <w:sym w:font="HQPB2" w:char="F037"/>
      </w:r>
      <w:r w:rsidR="00470FBC" w:rsidRPr="00E34635">
        <w:rPr>
          <w:rFonts w:cs="B Badr"/>
          <w:color w:val="000000"/>
        </w:rPr>
        <w:sym w:font="HQPB4" w:char="F0CE"/>
      </w:r>
      <w:r w:rsidR="00470FBC" w:rsidRPr="00E34635">
        <w:rPr>
          <w:rFonts w:cs="B Badr"/>
          <w:color w:val="000000"/>
        </w:rPr>
        <w:sym w:font="HQPB4" w:char="F06E"/>
      </w:r>
      <w:r w:rsidR="00470FBC" w:rsidRPr="00E34635">
        <w:rPr>
          <w:rFonts w:cs="B Badr"/>
          <w:color w:val="000000"/>
        </w:rPr>
        <w:sym w:font="HQPB1" w:char="F02F"/>
      </w:r>
      <w:r w:rsidR="00470FBC" w:rsidRPr="00E34635">
        <w:rPr>
          <w:rFonts w:cs="B Badr"/>
          <w:color w:val="000000"/>
        </w:rPr>
        <w:sym w:font="HQPB5" w:char="F075"/>
      </w:r>
      <w:r w:rsidR="00470FBC" w:rsidRPr="00E34635">
        <w:rPr>
          <w:rFonts w:cs="B Badr"/>
          <w:color w:val="000000"/>
        </w:rPr>
        <w:sym w:font="HQPB1" w:char="F091"/>
      </w:r>
      <w:r w:rsidR="00470FBC" w:rsidRPr="00E34635">
        <w:rPr>
          <w:rFonts w:cs="B Badr"/>
          <w:color w:val="000000"/>
          <w:rtl/>
        </w:rPr>
        <w:t xml:space="preserve"> </w:t>
      </w:r>
      <w:r w:rsidR="00470FBC" w:rsidRPr="00E34635">
        <w:rPr>
          <w:rFonts w:cs="B Badr"/>
          <w:color w:val="000000"/>
        </w:rPr>
        <w:sym w:font="HQPB2" w:char="F093"/>
      </w:r>
      <w:r w:rsidR="00470FBC" w:rsidRPr="00E34635">
        <w:rPr>
          <w:rFonts w:cs="B Badr"/>
          <w:color w:val="000000"/>
        </w:rPr>
        <w:sym w:font="HQPB4" w:char="F0CF"/>
      </w:r>
      <w:r w:rsidR="00470FBC" w:rsidRPr="00E34635">
        <w:rPr>
          <w:rFonts w:cs="B Badr"/>
          <w:color w:val="000000"/>
        </w:rPr>
        <w:sym w:font="HQPB3" w:char="F025"/>
      </w:r>
      <w:r w:rsidR="00470FBC" w:rsidRPr="00E34635">
        <w:rPr>
          <w:rFonts w:cs="B Badr"/>
          <w:color w:val="000000"/>
        </w:rPr>
        <w:sym w:font="HQPB4" w:char="F0A9"/>
      </w:r>
      <w:r w:rsidR="00470FBC" w:rsidRPr="00E34635">
        <w:rPr>
          <w:rFonts w:cs="B Badr"/>
          <w:color w:val="000000"/>
        </w:rPr>
        <w:sym w:font="HQPB3" w:char="F021"/>
      </w:r>
      <w:r w:rsidR="00470FBC" w:rsidRPr="00E34635">
        <w:rPr>
          <w:rFonts w:cs="B Badr"/>
          <w:color w:val="000000"/>
        </w:rPr>
        <w:sym w:font="HQPB5" w:char="F024"/>
      </w:r>
      <w:r w:rsidR="00470FBC" w:rsidRPr="00E34635">
        <w:rPr>
          <w:rFonts w:cs="B Badr"/>
          <w:color w:val="000000"/>
        </w:rPr>
        <w:sym w:font="HQPB1" w:char="F023"/>
      </w:r>
      <w:r w:rsidR="00470FBC" w:rsidRPr="00E34635">
        <w:rPr>
          <w:rFonts w:cs="B Badr"/>
          <w:color w:val="000000"/>
          <w:rtl/>
        </w:rPr>
        <w:t xml:space="preserve"> </w:t>
      </w:r>
      <w:r w:rsidR="00470FBC" w:rsidRPr="00E34635">
        <w:rPr>
          <w:rFonts w:cs="B Badr"/>
          <w:color w:val="000000"/>
        </w:rPr>
        <w:sym w:font="HQPB5" w:char="F074"/>
      </w:r>
      <w:r w:rsidR="00470FBC" w:rsidRPr="00E34635">
        <w:rPr>
          <w:rFonts w:cs="B Badr"/>
          <w:color w:val="000000"/>
        </w:rPr>
        <w:sym w:font="HQPB2" w:char="F02C"/>
      </w:r>
      <w:r w:rsidR="00470FBC" w:rsidRPr="00E34635">
        <w:rPr>
          <w:rFonts w:cs="B Badr"/>
          <w:color w:val="000000"/>
        </w:rPr>
        <w:sym w:font="HQPB5" w:char="F06E"/>
      </w:r>
      <w:r w:rsidR="00470FBC" w:rsidRPr="00E34635">
        <w:rPr>
          <w:rFonts w:cs="B Badr"/>
          <w:color w:val="000000"/>
        </w:rPr>
        <w:sym w:font="HQPB2" w:char="F03D"/>
      </w:r>
      <w:r w:rsidR="00470FBC" w:rsidRPr="00E34635">
        <w:rPr>
          <w:rFonts w:cs="B Badr"/>
          <w:color w:val="000000"/>
        </w:rPr>
        <w:sym w:font="HQPB5" w:char="F079"/>
      </w:r>
      <w:r w:rsidR="00470FBC" w:rsidRPr="00E34635">
        <w:rPr>
          <w:rFonts w:cs="B Badr"/>
          <w:color w:val="000000"/>
        </w:rPr>
        <w:sym w:font="HQPB1" w:char="F07B"/>
      </w:r>
      <w:r w:rsidR="00E90291">
        <w:rPr>
          <w:rFonts w:cs="B Lotus" w:hint="cs"/>
          <w:sz w:val="28"/>
          <w:szCs w:val="28"/>
          <w:rtl/>
          <w:lang w:bidi="fa-IR"/>
        </w:rPr>
        <w:t xml:space="preserve"> </w:t>
      </w:r>
      <w:r w:rsidR="00E90291" w:rsidRPr="008644F9">
        <w:rPr>
          <w:rFonts w:cs="B Lotus" w:hint="cs"/>
          <w:sz w:val="28"/>
          <w:szCs w:val="28"/>
          <w:lang w:bidi="fa-IR"/>
        </w:rPr>
        <w:sym w:font="AGA Arabesque" w:char="F028"/>
      </w:r>
      <w:r w:rsidR="005200EF">
        <w:rPr>
          <w:rFonts w:cs="B Lotus" w:hint="cs"/>
          <w:sz w:val="28"/>
          <w:szCs w:val="28"/>
          <w:rtl/>
          <w:lang w:bidi="fa-IR"/>
        </w:rPr>
        <w:t xml:space="preserve"> </w:t>
      </w:r>
      <w:r w:rsidR="00806BEC">
        <w:rPr>
          <w:rFonts w:cs="B Lotus" w:hint="cs"/>
          <w:sz w:val="28"/>
          <w:szCs w:val="28"/>
          <w:rtl/>
          <w:lang w:bidi="fa-IR"/>
        </w:rPr>
        <w:t xml:space="preserve">[العلق/1] </w:t>
      </w:r>
      <w:r w:rsidR="00B03E8B">
        <w:rPr>
          <w:rFonts w:cs="B Lotus" w:hint="cs"/>
          <w:sz w:val="28"/>
          <w:szCs w:val="28"/>
          <w:rtl/>
          <w:lang w:bidi="fa-IR"/>
        </w:rPr>
        <w:t>«بخوان به نام پروردگارت كه بيافريد» باشد.</w:t>
      </w:r>
    </w:p>
    <w:p w:rsidR="008A5271" w:rsidRPr="003F10B5" w:rsidRDefault="008A5271" w:rsidP="00806BEC">
      <w:pPr>
        <w:pStyle w:val="a0"/>
        <w:rPr>
          <w:rFonts w:cs="Times New Roman"/>
          <w:rtl/>
        </w:rPr>
      </w:pPr>
      <w:bookmarkStart w:id="64" w:name="_Toc237013306"/>
      <w:bookmarkStart w:id="65" w:name="_Toc237013459"/>
      <w:bookmarkStart w:id="66" w:name="_Toc281676948"/>
      <w:r>
        <w:rPr>
          <w:rFonts w:hint="cs"/>
          <w:rtl/>
        </w:rPr>
        <w:t>خواندن، خود كليد علم و آگاهي است</w:t>
      </w:r>
      <w:bookmarkEnd w:id="64"/>
      <w:bookmarkEnd w:id="65"/>
      <w:bookmarkEnd w:id="66"/>
    </w:p>
    <w:p w:rsidR="00595EDB" w:rsidRDefault="001E2236" w:rsidP="00595EDB">
      <w:pPr>
        <w:bidi/>
        <w:ind w:firstLine="284"/>
        <w:jc w:val="both"/>
        <w:rPr>
          <w:rFonts w:cs="B Lotus"/>
          <w:sz w:val="28"/>
          <w:szCs w:val="28"/>
          <w:rtl/>
          <w:lang w:bidi="fa-IR"/>
        </w:rPr>
      </w:pPr>
      <w:r>
        <w:rPr>
          <w:rFonts w:cs="B Lotus" w:hint="cs"/>
          <w:sz w:val="28"/>
          <w:szCs w:val="28"/>
          <w:rtl/>
          <w:lang w:bidi="fa-IR"/>
        </w:rPr>
        <w:t>امام بخاري در صحيح خود مي‌گويد: «بابِ علم قبل از عمل» و به اين آيه قرآني استدلال مي‌نمايد:</w:t>
      </w:r>
    </w:p>
    <w:p w:rsidR="00806BEC" w:rsidRDefault="00263DE6" w:rsidP="00806BEC">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141D03" w:rsidRPr="00E34635">
        <w:rPr>
          <w:rFonts w:cs="B Badr"/>
          <w:color w:val="000000"/>
        </w:rPr>
        <w:sym w:font="HQPB4" w:char="F0F3"/>
      </w:r>
      <w:r w:rsidR="00141D03" w:rsidRPr="00E34635">
        <w:rPr>
          <w:rFonts w:cs="B Badr"/>
          <w:color w:val="000000"/>
        </w:rPr>
        <w:sym w:font="HQPB2" w:char="F04F"/>
      </w:r>
      <w:r w:rsidR="00141D03" w:rsidRPr="00E34635">
        <w:rPr>
          <w:rFonts w:cs="B Badr"/>
          <w:color w:val="000000"/>
        </w:rPr>
        <w:sym w:font="HQPB5" w:char="F06E"/>
      </w:r>
      <w:r w:rsidR="00141D03" w:rsidRPr="00E34635">
        <w:rPr>
          <w:rFonts w:cs="B Badr"/>
          <w:color w:val="000000"/>
        </w:rPr>
        <w:sym w:font="HQPB2" w:char="F03D"/>
      </w:r>
      <w:r w:rsidR="00141D03" w:rsidRPr="00E34635">
        <w:rPr>
          <w:rFonts w:cs="B Badr"/>
          <w:color w:val="000000"/>
        </w:rPr>
        <w:sym w:font="HQPB4" w:char="F0F7"/>
      </w:r>
      <w:r w:rsidR="00141D03" w:rsidRPr="00E34635">
        <w:rPr>
          <w:rFonts w:cs="B Badr"/>
          <w:color w:val="000000"/>
        </w:rPr>
        <w:sym w:font="HQPB1" w:char="F0E6"/>
      </w:r>
      <w:r w:rsidR="00141D03" w:rsidRPr="00E34635">
        <w:rPr>
          <w:rFonts w:cs="B Badr"/>
          <w:color w:val="000000"/>
        </w:rPr>
        <w:sym w:font="HQPB5" w:char="F024"/>
      </w:r>
      <w:r w:rsidR="00141D03" w:rsidRPr="00E34635">
        <w:rPr>
          <w:rFonts w:cs="B Badr"/>
          <w:color w:val="000000"/>
        </w:rPr>
        <w:sym w:font="HQPB1" w:char="F024"/>
      </w:r>
      <w:r w:rsidR="00141D03" w:rsidRPr="00E34635">
        <w:rPr>
          <w:rFonts w:cs="B Badr"/>
          <w:color w:val="000000"/>
        </w:rPr>
        <w:sym w:font="HQPB5" w:char="F073"/>
      </w:r>
      <w:r w:rsidR="00141D03" w:rsidRPr="00E34635">
        <w:rPr>
          <w:rFonts w:cs="B Badr"/>
          <w:color w:val="000000"/>
        </w:rPr>
        <w:sym w:font="HQPB1" w:char="F0F9"/>
      </w:r>
      <w:r w:rsidR="00141D03" w:rsidRPr="00E34635">
        <w:rPr>
          <w:rFonts w:cs="B Badr"/>
          <w:color w:val="000000"/>
          <w:rtl/>
        </w:rPr>
        <w:t xml:space="preserve"> </w:t>
      </w:r>
      <w:r w:rsidR="00141D03" w:rsidRPr="00E34635">
        <w:rPr>
          <w:rFonts w:cs="B Badr"/>
          <w:color w:val="000000"/>
        </w:rPr>
        <w:sym w:font="HQPB2" w:char="F0BC"/>
      </w:r>
      <w:r w:rsidR="00141D03" w:rsidRPr="00E34635">
        <w:rPr>
          <w:rFonts w:cs="B Badr"/>
          <w:color w:val="000000"/>
        </w:rPr>
        <w:sym w:font="HQPB4" w:char="F0E7"/>
      </w:r>
      <w:r w:rsidR="00141D03" w:rsidRPr="00E34635">
        <w:rPr>
          <w:rFonts w:cs="B Badr"/>
          <w:color w:val="000000"/>
        </w:rPr>
        <w:sym w:font="HQPB2" w:char="F06D"/>
      </w:r>
      <w:r w:rsidR="00141D03" w:rsidRPr="00E34635">
        <w:rPr>
          <w:rFonts w:cs="B Badr"/>
          <w:color w:val="000000"/>
        </w:rPr>
        <w:sym w:font="HQPB4" w:char="F0AF"/>
      </w:r>
      <w:r w:rsidR="00141D03" w:rsidRPr="00E34635">
        <w:rPr>
          <w:rFonts w:cs="B Badr"/>
          <w:color w:val="000000"/>
        </w:rPr>
        <w:sym w:font="HQPB2" w:char="F052"/>
      </w:r>
      <w:r w:rsidR="00141D03" w:rsidRPr="00E34635">
        <w:rPr>
          <w:rFonts w:cs="B Badr"/>
          <w:color w:val="000000"/>
        </w:rPr>
        <w:sym w:font="HQPB5" w:char="F072"/>
      </w:r>
      <w:r w:rsidR="00141D03" w:rsidRPr="00E34635">
        <w:rPr>
          <w:rFonts w:cs="B Badr"/>
          <w:color w:val="000000"/>
        </w:rPr>
        <w:sym w:font="HQPB1" w:char="F026"/>
      </w:r>
      <w:r w:rsidR="00141D03" w:rsidRPr="00E34635">
        <w:rPr>
          <w:rFonts w:cs="B Badr"/>
          <w:color w:val="000000"/>
          <w:rtl/>
        </w:rPr>
        <w:t xml:space="preserve"> </w:t>
      </w:r>
      <w:r w:rsidR="00141D03" w:rsidRPr="00E34635">
        <w:rPr>
          <w:rFonts w:cs="B Badr"/>
          <w:color w:val="000000"/>
        </w:rPr>
        <w:sym w:font="HQPB5" w:char="F049"/>
      </w:r>
      <w:r w:rsidR="00141D03" w:rsidRPr="00E34635">
        <w:rPr>
          <w:rFonts w:cs="B Badr"/>
          <w:color w:val="000000"/>
        </w:rPr>
        <w:sym w:font="HQPB2" w:char="F077"/>
      </w:r>
      <w:r w:rsidR="00141D03" w:rsidRPr="00E34635">
        <w:rPr>
          <w:rFonts w:cs="B Badr"/>
          <w:color w:val="000000"/>
          <w:rtl/>
        </w:rPr>
        <w:t xml:space="preserve"> </w:t>
      </w:r>
      <w:r w:rsidR="00141D03" w:rsidRPr="00E34635">
        <w:rPr>
          <w:rFonts w:cs="B Badr"/>
          <w:color w:val="000000"/>
        </w:rPr>
        <w:sym w:font="HQPB5" w:char="F074"/>
      </w:r>
      <w:r w:rsidR="00141D03" w:rsidRPr="00E34635">
        <w:rPr>
          <w:rFonts w:cs="B Badr"/>
          <w:color w:val="000000"/>
        </w:rPr>
        <w:sym w:font="HQPB2" w:char="F06D"/>
      </w:r>
      <w:r w:rsidR="00141D03" w:rsidRPr="00E34635">
        <w:rPr>
          <w:rFonts w:cs="B Badr"/>
          <w:color w:val="000000"/>
        </w:rPr>
        <w:sym w:font="HQPB2" w:char="F0BB"/>
      </w:r>
      <w:r w:rsidR="00141D03" w:rsidRPr="00E34635">
        <w:rPr>
          <w:rFonts w:cs="B Badr"/>
          <w:color w:val="000000"/>
        </w:rPr>
        <w:sym w:font="HQPB5" w:char="F073"/>
      </w:r>
      <w:r w:rsidR="00141D03" w:rsidRPr="00E34635">
        <w:rPr>
          <w:rFonts w:cs="B Badr"/>
          <w:color w:val="000000"/>
        </w:rPr>
        <w:sym w:font="HQPB2" w:char="F039"/>
      </w:r>
      <w:r w:rsidR="00141D03" w:rsidRPr="00E34635">
        <w:rPr>
          <w:rFonts w:cs="B Badr"/>
          <w:color w:val="000000"/>
        </w:rPr>
        <w:sym w:font="HQPB4" w:char="F0CE"/>
      </w:r>
      <w:r w:rsidR="00141D03" w:rsidRPr="00E34635">
        <w:rPr>
          <w:rFonts w:cs="B Badr"/>
          <w:color w:val="000000"/>
        </w:rPr>
        <w:sym w:font="HQPB1" w:char="F029"/>
      </w:r>
      <w:r w:rsidR="00141D03" w:rsidRPr="00E34635">
        <w:rPr>
          <w:rFonts w:cs="B Badr"/>
          <w:color w:val="000000"/>
          <w:rtl/>
        </w:rPr>
        <w:t xml:space="preserve"> </w:t>
      </w:r>
      <w:r w:rsidR="00141D03" w:rsidRPr="00E34635">
        <w:rPr>
          <w:rFonts w:cs="B Badr"/>
          <w:color w:val="000000"/>
        </w:rPr>
        <w:sym w:font="HQPB5" w:char="F09E"/>
      </w:r>
      <w:r w:rsidR="00141D03" w:rsidRPr="00E34635">
        <w:rPr>
          <w:rFonts w:cs="B Badr"/>
          <w:color w:val="000000"/>
        </w:rPr>
        <w:sym w:font="HQPB2" w:char="F077"/>
      </w:r>
      <w:r w:rsidR="00141D03" w:rsidRPr="00E34635">
        <w:rPr>
          <w:rFonts w:cs="B Badr"/>
          <w:color w:val="000000"/>
        </w:rPr>
        <w:sym w:font="HQPB4" w:char="F0CE"/>
      </w:r>
      <w:r w:rsidR="00141D03" w:rsidRPr="00E34635">
        <w:rPr>
          <w:rFonts w:cs="B Badr"/>
          <w:color w:val="000000"/>
        </w:rPr>
        <w:sym w:font="HQPB1" w:char="F029"/>
      </w:r>
      <w:r w:rsidR="00141D03" w:rsidRPr="00E34635">
        <w:rPr>
          <w:rFonts w:cs="B Badr"/>
          <w:color w:val="000000"/>
          <w:rtl/>
        </w:rPr>
        <w:t xml:space="preserve"> </w:t>
      </w:r>
      <w:r w:rsidR="00141D03" w:rsidRPr="00E34635">
        <w:rPr>
          <w:rFonts w:cs="B Badr"/>
          <w:color w:val="000000"/>
        </w:rPr>
        <w:sym w:font="HQPB5" w:char="F0AA"/>
      </w:r>
      <w:r w:rsidR="00141D03" w:rsidRPr="00E34635">
        <w:rPr>
          <w:rFonts w:cs="B Badr"/>
          <w:color w:val="000000"/>
        </w:rPr>
        <w:sym w:font="HQPB1" w:char="F021"/>
      </w:r>
      <w:r w:rsidR="00141D03" w:rsidRPr="00E34635">
        <w:rPr>
          <w:rFonts w:cs="B Badr"/>
          <w:color w:val="000000"/>
        </w:rPr>
        <w:sym w:font="HQPB5" w:char="F024"/>
      </w:r>
      <w:r w:rsidR="00141D03" w:rsidRPr="00E34635">
        <w:rPr>
          <w:rFonts w:cs="B Badr"/>
          <w:color w:val="000000"/>
        </w:rPr>
        <w:sym w:font="HQPB1" w:char="F023"/>
      </w:r>
      <w:r w:rsidR="00141D03" w:rsidRPr="00E34635">
        <w:rPr>
          <w:rFonts w:cs="B Badr"/>
          <w:color w:val="000000"/>
          <w:rtl/>
        </w:rPr>
        <w:t xml:space="preserve"> </w:t>
      </w:r>
      <w:r w:rsidR="00141D03" w:rsidRPr="00E34635">
        <w:rPr>
          <w:rFonts w:cs="B Badr"/>
          <w:color w:val="000000"/>
        </w:rPr>
        <w:sym w:font="HQPB4" w:char="F0F6"/>
      </w:r>
      <w:r w:rsidR="00141D03" w:rsidRPr="00E34635">
        <w:rPr>
          <w:rFonts w:cs="B Badr"/>
          <w:color w:val="000000"/>
        </w:rPr>
        <w:sym w:font="HQPB1" w:char="F08D"/>
      </w:r>
      <w:r w:rsidR="00141D03" w:rsidRPr="00E34635">
        <w:rPr>
          <w:rFonts w:cs="B Badr"/>
          <w:color w:val="000000"/>
        </w:rPr>
        <w:sym w:font="HQPB4" w:char="F0CF"/>
      </w:r>
      <w:r w:rsidR="00141D03" w:rsidRPr="00E34635">
        <w:rPr>
          <w:rFonts w:cs="B Badr"/>
          <w:color w:val="000000"/>
        </w:rPr>
        <w:sym w:font="HQPB1" w:char="F0FF"/>
      </w:r>
      <w:r w:rsidR="00141D03" w:rsidRPr="00E34635">
        <w:rPr>
          <w:rFonts w:cs="B Badr"/>
          <w:color w:val="000000"/>
        </w:rPr>
        <w:sym w:font="HQPB4" w:char="F0F8"/>
      </w:r>
      <w:r w:rsidR="00141D03" w:rsidRPr="00E34635">
        <w:rPr>
          <w:rFonts w:cs="B Badr"/>
          <w:color w:val="000000"/>
        </w:rPr>
        <w:sym w:font="HQPB1" w:char="F0F3"/>
      </w:r>
      <w:r w:rsidR="00141D03" w:rsidRPr="00E34635">
        <w:rPr>
          <w:rFonts w:cs="B Badr"/>
          <w:color w:val="000000"/>
        </w:rPr>
        <w:sym w:font="HQPB5" w:char="F074"/>
      </w:r>
      <w:r w:rsidR="00141D03" w:rsidRPr="00E34635">
        <w:rPr>
          <w:rFonts w:cs="B Badr"/>
          <w:color w:val="000000"/>
        </w:rPr>
        <w:sym w:font="HQPB1" w:char="F047"/>
      </w:r>
      <w:r w:rsidR="00141D03" w:rsidRPr="00E34635">
        <w:rPr>
          <w:rFonts w:cs="B Badr"/>
          <w:color w:val="000000"/>
        </w:rPr>
        <w:sym w:font="HQPB4" w:char="F0F3"/>
      </w:r>
      <w:r w:rsidR="00141D03" w:rsidRPr="00E34635">
        <w:rPr>
          <w:rFonts w:cs="B Badr"/>
          <w:color w:val="000000"/>
        </w:rPr>
        <w:sym w:font="HQPB1" w:char="F099"/>
      </w:r>
      <w:r w:rsidR="00141D03" w:rsidRPr="00E34635">
        <w:rPr>
          <w:rFonts w:cs="B Badr"/>
          <w:color w:val="000000"/>
        </w:rPr>
        <w:sym w:font="HQPB5" w:char="F024"/>
      </w:r>
      <w:r w:rsidR="00141D03" w:rsidRPr="00E34635">
        <w:rPr>
          <w:rFonts w:cs="B Badr"/>
          <w:color w:val="000000"/>
        </w:rPr>
        <w:sym w:font="HQPB1" w:char="F023"/>
      </w:r>
      <w:r w:rsidR="00141D03" w:rsidRPr="00E34635">
        <w:rPr>
          <w:rFonts w:cs="B Badr"/>
          <w:color w:val="000000"/>
        </w:rPr>
        <w:sym w:font="HQPB5" w:char="F075"/>
      </w:r>
      <w:r w:rsidR="00141D03" w:rsidRPr="00E34635">
        <w:rPr>
          <w:rFonts w:cs="B Badr"/>
          <w:color w:val="000000"/>
        </w:rPr>
        <w:sym w:font="HQPB2" w:char="F072"/>
      </w:r>
      <w:r w:rsidR="00141D03" w:rsidRPr="00E34635">
        <w:rPr>
          <w:rFonts w:cs="B Badr"/>
          <w:color w:val="000000"/>
          <w:rtl/>
        </w:rPr>
        <w:t xml:space="preserve"> </w:t>
      </w:r>
      <w:r w:rsidR="00141D03" w:rsidRPr="00E34635">
        <w:rPr>
          <w:rFonts w:cs="B Badr"/>
          <w:color w:val="000000"/>
        </w:rPr>
        <w:sym w:font="HQPB5" w:char="F09A"/>
      </w:r>
      <w:r w:rsidR="00141D03" w:rsidRPr="00E34635">
        <w:rPr>
          <w:rFonts w:cs="B Badr"/>
          <w:color w:val="000000"/>
        </w:rPr>
        <w:sym w:font="HQPB3" w:char="F081"/>
      </w:r>
      <w:r w:rsidR="00141D03" w:rsidRPr="00E34635">
        <w:rPr>
          <w:rFonts w:cs="B Badr"/>
          <w:color w:val="000000"/>
        </w:rPr>
        <w:sym w:font="HQPB4" w:char="F0CE"/>
      </w:r>
      <w:r w:rsidR="00141D03" w:rsidRPr="00E34635">
        <w:rPr>
          <w:rFonts w:cs="B Badr"/>
          <w:color w:val="000000"/>
        </w:rPr>
        <w:sym w:font="HQPB1" w:char="F037"/>
      </w:r>
      <w:r w:rsidR="00141D03" w:rsidRPr="00E34635">
        <w:rPr>
          <w:rFonts w:cs="B Badr"/>
          <w:color w:val="000000"/>
        </w:rPr>
        <w:sym w:font="HQPB5" w:char="F02F"/>
      </w:r>
      <w:r w:rsidR="00141D03" w:rsidRPr="00E34635">
        <w:rPr>
          <w:rFonts w:cs="B Badr"/>
          <w:color w:val="000000"/>
        </w:rPr>
        <w:sym w:font="HQPB2" w:char="F052"/>
      </w:r>
      <w:r w:rsidR="00141D03" w:rsidRPr="00E34635">
        <w:rPr>
          <w:rFonts w:cs="B Badr"/>
          <w:color w:val="000000"/>
        </w:rPr>
        <w:sym w:font="HQPB5" w:char="F073"/>
      </w:r>
      <w:r w:rsidR="00141D03" w:rsidRPr="00E34635">
        <w:rPr>
          <w:rFonts w:cs="B Badr"/>
          <w:color w:val="000000"/>
        </w:rPr>
        <w:sym w:font="HQPB3" w:char="F025"/>
      </w:r>
      <w:r w:rsidR="00141D03" w:rsidRPr="00E34635">
        <w:rPr>
          <w:rFonts w:cs="B Badr"/>
          <w:color w:val="000000"/>
        </w:rPr>
        <w:sym w:font="HQPB4" w:char="F0CE"/>
      </w:r>
      <w:r w:rsidR="00141D03" w:rsidRPr="00E34635">
        <w:rPr>
          <w:rFonts w:cs="B Badr"/>
          <w:color w:val="000000"/>
        </w:rPr>
        <w:sym w:font="HQPB3" w:char="F021"/>
      </w:r>
      <w:r w:rsidR="00141D03" w:rsidRPr="00E34635">
        <w:rPr>
          <w:rFonts w:cs="B Badr"/>
          <w:color w:val="000000"/>
          <w:rtl/>
        </w:rPr>
        <w:t xml:space="preserve"> </w:t>
      </w:r>
      <w:r w:rsidR="00141D03" w:rsidRPr="00E34635">
        <w:rPr>
          <w:rFonts w:cs="B Badr"/>
          <w:color w:val="000000"/>
        </w:rPr>
        <w:sym w:font="HQPB5" w:char="F074"/>
      </w:r>
      <w:r w:rsidR="00141D03" w:rsidRPr="00E34635">
        <w:rPr>
          <w:rFonts w:cs="B Badr"/>
          <w:color w:val="000000"/>
        </w:rPr>
        <w:sym w:font="HQPB2" w:char="F0FB"/>
      </w:r>
      <w:r w:rsidR="00141D03" w:rsidRPr="00E34635">
        <w:rPr>
          <w:rFonts w:cs="B Badr"/>
          <w:color w:val="000000"/>
        </w:rPr>
        <w:sym w:font="HQPB2" w:char="F0FC"/>
      </w:r>
      <w:r w:rsidR="00141D03" w:rsidRPr="00E34635">
        <w:rPr>
          <w:rFonts w:cs="B Badr"/>
          <w:color w:val="000000"/>
        </w:rPr>
        <w:sym w:font="HQPB4" w:char="F0CF"/>
      </w:r>
      <w:r w:rsidR="00141D03" w:rsidRPr="00E34635">
        <w:rPr>
          <w:rFonts w:cs="B Badr"/>
          <w:color w:val="000000"/>
        </w:rPr>
        <w:sym w:font="HQPB2" w:char="F05A"/>
      </w:r>
      <w:r w:rsidR="00141D03" w:rsidRPr="00E34635">
        <w:rPr>
          <w:rFonts w:cs="B Badr"/>
          <w:color w:val="000000"/>
        </w:rPr>
        <w:sym w:font="HQPB4" w:char="F0CF"/>
      </w:r>
      <w:r w:rsidR="00141D03" w:rsidRPr="00E34635">
        <w:rPr>
          <w:rFonts w:cs="B Badr"/>
          <w:color w:val="000000"/>
        </w:rPr>
        <w:sym w:font="HQPB2" w:char="F042"/>
      </w:r>
      <w:r w:rsidR="00141D03" w:rsidRPr="00E34635">
        <w:rPr>
          <w:rFonts w:cs="B Badr"/>
          <w:color w:val="000000"/>
        </w:rPr>
        <w:sym w:font="HQPB4" w:char="F0F7"/>
      </w:r>
      <w:r w:rsidR="00141D03" w:rsidRPr="00E34635">
        <w:rPr>
          <w:rFonts w:cs="B Badr"/>
          <w:color w:val="000000"/>
        </w:rPr>
        <w:sym w:font="HQPB2" w:char="F073"/>
      </w:r>
      <w:r w:rsidR="00141D03" w:rsidRPr="00E34635">
        <w:rPr>
          <w:rFonts w:cs="B Badr"/>
          <w:color w:val="000000"/>
        </w:rPr>
        <w:sym w:font="HQPB4" w:char="F0DF"/>
      </w:r>
      <w:r w:rsidR="00141D03" w:rsidRPr="00E34635">
        <w:rPr>
          <w:rFonts w:cs="B Badr"/>
          <w:color w:val="000000"/>
        </w:rPr>
        <w:sym w:font="HQPB2" w:char="F04A"/>
      </w:r>
      <w:r w:rsidR="00141D03" w:rsidRPr="00E34635">
        <w:rPr>
          <w:rFonts w:cs="B Badr"/>
          <w:color w:val="000000"/>
        </w:rPr>
        <w:sym w:font="HQPB4" w:char="F0F9"/>
      </w:r>
      <w:r w:rsidR="00141D03" w:rsidRPr="00E34635">
        <w:rPr>
          <w:rFonts w:cs="B Badr"/>
          <w:color w:val="000000"/>
        </w:rPr>
        <w:sym w:font="HQPB2" w:char="F03D"/>
      </w:r>
      <w:r w:rsidR="00141D03" w:rsidRPr="00E34635">
        <w:rPr>
          <w:rFonts w:cs="B Badr"/>
          <w:color w:val="000000"/>
        </w:rPr>
        <w:sym w:font="HQPB4" w:char="F0CF"/>
      </w:r>
      <w:r w:rsidR="00141D03" w:rsidRPr="00E34635">
        <w:rPr>
          <w:rFonts w:cs="B Badr"/>
          <w:color w:val="000000"/>
        </w:rPr>
        <w:sym w:font="HQPB2" w:char="F039"/>
      </w:r>
      <w:r w:rsidR="00141D03" w:rsidRPr="00E34635">
        <w:rPr>
          <w:rFonts w:cs="B Badr"/>
          <w:color w:val="000000"/>
        </w:rPr>
        <w:sym w:font="HQPB5" w:char="F075"/>
      </w:r>
      <w:r w:rsidR="00141D03" w:rsidRPr="00E34635">
        <w:rPr>
          <w:rFonts w:cs="B Badr"/>
          <w:color w:val="000000"/>
        </w:rPr>
        <w:sym w:font="HQPB2" w:char="F072"/>
      </w:r>
      <w:r w:rsidR="00141D03" w:rsidRPr="00E34635">
        <w:rPr>
          <w:rFonts w:cs="B Badr"/>
          <w:color w:val="000000"/>
          <w:rtl/>
        </w:rPr>
        <w:t xml:space="preserve"> </w:t>
      </w:r>
      <w:r w:rsidR="00141D03" w:rsidRPr="00E34635">
        <w:rPr>
          <w:rFonts w:cs="B Badr"/>
          <w:color w:val="000000"/>
        </w:rPr>
        <w:sym w:font="HQPB4" w:char="F0CF"/>
      </w:r>
      <w:r w:rsidR="00141D03" w:rsidRPr="00E34635">
        <w:rPr>
          <w:rFonts w:cs="B Badr"/>
          <w:color w:val="000000"/>
        </w:rPr>
        <w:sym w:font="HQPB1" w:char="F04D"/>
      </w:r>
      <w:r w:rsidR="00141D03" w:rsidRPr="00E34635">
        <w:rPr>
          <w:rFonts w:cs="B Badr"/>
          <w:color w:val="000000"/>
        </w:rPr>
        <w:sym w:font="HQPB2" w:char="F0BB"/>
      </w:r>
      <w:r w:rsidR="00141D03" w:rsidRPr="00E34635">
        <w:rPr>
          <w:rFonts w:cs="B Badr"/>
          <w:color w:val="000000"/>
        </w:rPr>
        <w:sym w:font="HQPB5" w:char="F06F"/>
      </w:r>
      <w:r w:rsidR="00141D03" w:rsidRPr="00E34635">
        <w:rPr>
          <w:rFonts w:cs="B Badr"/>
          <w:color w:val="000000"/>
        </w:rPr>
        <w:sym w:font="HQPB2" w:char="F059"/>
      </w:r>
      <w:r w:rsidR="00141D03" w:rsidRPr="00E34635">
        <w:rPr>
          <w:rFonts w:cs="B Badr"/>
          <w:color w:val="000000"/>
        </w:rPr>
        <w:sym w:font="HQPB4" w:char="F0CF"/>
      </w:r>
      <w:r w:rsidR="00141D03" w:rsidRPr="00E34635">
        <w:rPr>
          <w:rFonts w:cs="B Badr"/>
          <w:color w:val="000000"/>
        </w:rPr>
        <w:sym w:font="HQPB2" w:char="F042"/>
      </w:r>
      <w:r w:rsidR="00141D03" w:rsidRPr="00E34635">
        <w:rPr>
          <w:rFonts w:cs="B Badr"/>
          <w:color w:val="000000"/>
        </w:rPr>
        <w:sym w:font="HQPB4" w:char="F0F7"/>
      </w:r>
      <w:r w:rsidR="00141D03" w:rsidRPr="00E34635">
        <w:rPr>
          <w:rFonts w:cs="B Badr"/>
          <w:color w:val="000000"/>
        </w:rPr>
        <w:sym w:font="HQPB2" w:char="F073"/>
      </w:r>
      <w:r w:rsidR="00141D03" w:rsidRPr="00E34635">
        <w:rPr>
          <w:rFonts w:cs="B Badr"/>
          <w:color w:val="000000"/>
        </w:rPr>
        <w:sym w:font="HQPB4" w:char="F0DF"/>
      </w:r>
      <w:r w:rsidR="00141D03" w:rsidRPr="00E34635">
        <w:rPr>
          <w:rFonts w:cs="B Badr"/>
          <w:color w:val="000000"/>
        </w:rPr>
        <w:sym w:font="HQPB2" w:char="F04A"/>
      </w:r>
      <w:r w:rsidR="00141D03" w:rsidRPr="00E34635">
        <w:rPr>
          <w:rFonts w:cs="B Badr"/>
          <w:color w:val="000000"/>
        </w:rPr>
        <w:sym w:font="HQPB4" w:char="F0F8"/>
      </w:r>
      <w:r w:rsidR="00141D03" w:rsidRPr="00E34635">
        <w:rPr>
          <w:rFonts w:cs="B Badr"/>
          <w:color w:val="000000"/>
        </w:rPr>
        <w:sym w:font="HQPB2" w:char="F039"/>
      </w:r>
      <w:r w:rsidR="00141D03" w:rsidRPr="00E34635">
        <w:rPr>
          <w:rFonts w:cs="B Badr"/>
          <w:color w:val="000000"/>
        </w:rPr>
        <w:sym w:font="HQPB5" w:char="F024"/>
      </w:r>
      <w:r w:rsidR="00141D03" w:rsidRPr="00E34635">
        <w:rPr>
          <w:rFonts w:cs="B Badr"/>
          <w:color w:val="000000"/>
        </w:rPr>
        <w:sym w:font="HQPB1" w:char="F023"/>
      </w:r>
      <w:r w:rsidR="00141D03" w:rsidRPr="00E34635">
        <w:rPr>
          <w:rFonts w:cs="B Badr"/>
          <w:color w:val="000000"/>
        </w:rPr>
        <w:sym w:font="HQPB5" w:char="F075"/>
      </w:r>
      <w:r w:rsidR="00141D03" w:rsidRPr="00E34635">
        <w:rPr>
          <w:rFonts w:cs="B Badr"/>
          <w:color w:val="000000"/>
        </w:rPr>
        <w:sym w:font="HQPB2" w:char="F072"/>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p>
    <w:p w:rsidR="00263DE6" w:rsidRDefault="00806BEC" w:rsidP="00806BEC">
      <w:pPr>
        <w:tabs>
          <w:tab w:val="right" w:pos="7485"/>
        </w:tabs>
        <w:bidi/>
        <w:ind w:left="1134"/>
        <w:jc w:val="both"/>
        <w:rPr>
          <w:rFonts w:cs="B Lotus"/>
          <w:sz w:val="28"/>
          <w:szCs w:val="28"/>
          <w:rtl/>
          <w:lang w:bidi="fa-IR"/>
        </w:rPr>
      </w:pPr>
      <w:r>
        <w:rPr>
          <w:rFonts w:cs="B Lotus" w:hint="cs"/>
          <w:sz w:val="28"/>
          <w:szCs w:val="28"/>
          <w:rtl/>
          <w:lang w:bidi="fa-IR"/>
        </w:rPr>
        <w:tab/>
        <w:t>[</w:t>
      </w:r>
      <w:r w:rsidR="00141D03">
        <w:rPr>
          <w:rFonts w:cs="B Lotus" w:hint="cs"/>
          <w:sz w:val="28"/>
          <w:szCs w:val="28"/>
          <w:rtl/>
          <w:lang w:bidi="fa-IR"/>
        </w:rPr>
        <w:t>محمد</w:t>
      </w:r>
      <w:r w:rsidR="00263DE6">
        <w:rPr>
          <w:rFonts w:cs="B Lotus" w:hint="cs"/>
          <w:sz w:val="28"/>
          <w:szCs w:val="28"/>
          <w:rtl/>
          <w:lang w:bidi="fa-IR"/>
        </w:rPr>
        <w:t>/</w:t>
      </w:r>
      <w:r w:rsidR="00141D03">
        <w:rPr>
          <w:rFonts w:cs="B Lotus" w:hint="cs"/>
          <w:sz w:val="28"/>
          <w:szCs w:val="28"/>
          <w:rtl/>
          <w:lang w:bidi="fa-IR"/>
        </w:rPr>
        <w:t>19</w:t>
      </w:r>
      <w:r>
        <w:rPr>
          <w:rFonts w:cs="B Lotus" w:hint="cs"/>
          <w:sz w:val="28"/>
          <w:szCs w:val="28"/>
          <w:rtl/>
          <w:lang w:bidi="fa-IR"/>
        </w:rPr>
        <w:t>]</w:t>
      </w:r>
    </w:p>
    <w:p w:rsidR="00263DE6" w:rsidRPr="00D938A1" w:rsidRDefault="00263DE6" w:rsidP="00877E7F">
      <w:pPr>
        <w:tabs>
          <w:tab w:val="right" w:pos="7031"/>
        </w:tabs>
        <w:bidi/>
        <w:ind w:left="1134"/>
        <w:jc w:val="both"/>
        <w:rPr>
          <w:rFonts w:cs="B Lotus"/>
          <w:sz w:val="26"/>
          <w:szCs w:val="26"/>
          <w:rtl/>
          <w:lang w:bidi="fa-IR"/>
        </w:rPr>
      </w:pPr>
      <w:r>
        <w:rPr>
          <w:rFonts w:cs="B Lotus" w:hint="cs"/>
          <w:sz w:val="26"/>
          <w:szCs w:val="26"/>
          <w:rtl/>
          <w:lang w:bidi="fa-IR"/>
        </w:rPr>
        <w:t>«</w:t>
      </w:r>
      <w:r w:rsidR="00877E7F">
        <w:rPr>
          <w:rFonts w:cs="B Lotus" w:hint="cs"/>
          <w:sz w:val="26"/>
          <w:szCs w:val="26"/>
          <w:rtl/>
          <w:lang w:bidi="fa-IR"/>
        </w:rPr>
        <w:t>پس بدان كه هيچ معبودي جز خدا نيست و براي گناه خويش آمرزش جوي و براي مردان و زنان باايمان طلب مغفرت كن</w:t>
      </w:r>
      <w:r w:rsidRPr="00D938A1">
        <w:rPr>
          <w:rFonts w:cs="B Lotus" w:hint="cs"/>
          <w:sz w:val="26"/>
          <w:szCs w:val="26"/>
          <w:rtl/>
          <w:lang w:bidi="fa-IR"/>
        </w:rPr>
        <w:t>».</w:t>
      </w:r>
    </w:p>
    <w:p w:rsidR="0038707C" w:rsidRDefault="00B04AB3" w:rsidP="00806BEC">
      <w:pPr>
        <w:bidi/>
        <w:ind w:firstLine="284"/>
        <w:jc w:val="both"/>
        <w:rPr>
          <w:rFonts w:cs="B Lotus"/>
          <w:sz w:val="28"/>
          <w:szCs w:val="28"/>
          <w:rtl/>
          <w:lang w:bidi="fa-IR"/>
        </w:rPr>
      </w:pPr>
      <w:r>
        <w:rPr>
          <w:rFonts w:cs="B Lotus" w:hint="cs"/>
          <w:sz w:val="28"/>
          <w:szCs w:val="28"/>
          <w:rtl/>
          <w:lang w:bidi="fa-IR"/>
        </w:rPr>
        <w:t xml:space="preserve">در اينجا </w:t>
      </w:r>
      <w:r w:rsidR="00806BEC">
        <w:rPr>
          <w:rFonts w:cs="B Lotus" w:hint="cs"/>
          <w:sz w:val="28"/>
          <w:szCs w:val="28"/>
          <w:rtl/>
          <w:lang w:bidi="fa-IR"/>
        </w:rPr>
        <w:t>الله</w:t>
      </w:r>
      <w:r>
        <w:rPr>
          <w:rFonts w:cs="B Lotus" w:hint="cs"/>
          <w:sz w:val="28"/>
          <w:szCs w:val="28"/>
          <w:rtl/>
          <w:lang w:bidi="fa-IR"/>
        </w:rPr>
        <w:t xml:space="preserve"> متعال دستور علم و دانش را بر دستور استغفار مقدّم داشته است. قشيري در رساله خود مي‌‌گويد: شرط </w:t>
      </w:r>
      <w:r w:rsidR="0038707C">
        <w:rPr>
          <w:rFonts w:cs="B Lotus" w:hint="cs"/>
          <w:sz w:val="28"/>
          <w:szCs w:val="28"/>
          <w:rtl/>
          <w:lang w:bidi="fa-IR"/>
        </w:rPr>
        <w:t>اول توبه بيداري قلب از بستر غفلت</w:t>
      </w:r>
      <w:r>
        <w:rPr>
          <w:rFonts w:cs="B Lotus" w:hint="cs"/>
          <w:sz w:val="28"/>
          <w:szCs w:val="28"/>
          <w:rtl/>
          <w:lang w:bidi="fa-IR"/>
        </w:rPr>
        <w:t>، و حالات بدِ خود را با چشم قلب و سر، ديدن و با گوش دل، شنيدن مجازات و عقاب پروردگار است. در روايت وارد شده است كه:</w:t>
      </w:r>
      <w:r w:rsidR="0038707C">
        <w:rPr>
          <w:rFonts w:cs="B Lotus" w:hint="cs"/>
          <w:sz w:val="28"/>
          <w:szCs w:val="28"/>
          <w:rtl/>
          <w:lang w:bidi="fa-IR"/>
        </w:rPr>
        <w:t xml:space="preserve"> </w:t>
      </w:r>
    </w:p>
    <w:p w:rsidR="0038707C" w:rsidRPr="006B2803" w:rsidRDefault="0038707C" w:rsidP="00946053">
      <w:pPr>
        <w:bidi/>
        <w:ind w:firstLine="284"/>
        <w:jc w:val="both"/>
        <w:rPr>
          <w:rFonts w:cs="2  Badr"/>
          <w:b/>
          <w:bCs/>
          <w:sz w:val="28"/>
          <w:szCs w:val="28"/>
          <w:rtl/>
        </w:rPr>
      </w:pPr>
      <w:r w:rsidRPr="00806BEC">
        <w:rPr>
          <w:rFonts w:ascii="Traditional Arabic" w:hAnsi="Traditional Arabic" w:cs="Traditional Arabic"/>
          <w:b/>
          <w:bCs/>
          <w:sz w:val="28"/>
          <w:szCs w:val="28"/>
          <w:rtl/>
          <w:lang w:bidi="fa-IR"/>
        </w:rPr>
        <w:t>(</w:t>
      </w:r>
      <w:r w:rsidR="00946053" w:rsidRPr="00946053">
        <w:rPr>
          <w:rFonts w:ascii="Traditional Arabic" w:hAnsi="Traditional Arabic" w:cs="Traditional Arabic"/>
          <w:b/>
          <w:bCs/>
          <w:sz w:val="28"/>
          <w:szCs w:val="28"/>
          <w:rtl/>
        </w:rPr>
        <w:t>وَاعِظُ اللَّهِ فِي قَلْبِ كُلِّ مُؤمن</w:t>
      </w:r>
      <w:r w:rsidRPr="00806BEC">
        <w:rPr>
          <w:rFonts w:ascii="Traditional Arabic" w:hAnsi="Traditional Arabic" w:cs="Traditional Arabic"/>
          <w:b/>
          <w:bCs/>
          <w:sz w:val="28"/>
          <w:szCs w:val="28"/>
          <w:rtl/>
          <w:lang w:bidi="fa-IR"/>
        </w:rPr>
        <w:t>)</w:t>
      </w:r>
      <w:r w:rsidR="005D6FB8" w:rsidRPr="00115222">
        <w:rPr>
          <w:rFonts w:cs="B Lotus"/>
          <w:sz w:val="28"/>
          <w:szCs w:val="28"/>
          <w:vertAlign w:val="superscript"/>
          <w:rtl/>
        </w:rPr>
        <w:footnoteReference w:id="28"/>
      </w:r>
      <w:r w:rsidR="00115222">
        <w:rPr>
          <w:rFonts w:ascii="Traditional Arabic" w:hAnsi="Traditional Arabic" w:cs="Traditional Arabic" w:hint="cs"/>
          <w:b/>
          <w:bCs/>
          <w:sz w:val="28"/>
          <w:szCs w:val="28"/>
          <w:rtl/>
        </w:rPr>
        <w:t>.</w:t>
      </w:r>
    </w:p>
    <w:p w:rsidR="0038707C" w:rsidRDefault="0038707C" w:rsidP="0038707C">
      <w:pPr>
        <w:bidi/>
        <w:ind w:firstLine="284"/>
        <w:jc w:val="both"/>
        <w:rPr>
          <w:rFonts w:cs="B Lotus"/>
          <w:sz w:val="28"/>
          <w:szCs w:val="28"/>
          <w:rtl/>
          <w:lang w:bidi="fa-IR"/>
        </w:rPr>
      </w:pPr>
      <w:r>
        <w:rPr>
          <w:rFonts w:cs="B Lotus" w:hint="cs"/>
          <w:sz w:val="28"/>
          <w:szCs w:val="28"/>
          <w:rtl/>
          <w:lang w:bidi="fa-IR"/>
        </w:rPr>
        <w:t>«وعظ و هشدار خداوند در قلب هر مسلماني جاري است».</w:t>
      </w:r>
    </w:p>
    <w:p w:rsidR="006B2803" w:rsidRDefault="006B2803" w:rsidP="0038707C">
      <w:pPr>
        <w:bidi/>
        <w:ind w:firstLine="284"/>
        <w:jc w:val="both"/>
        <w:rPr>
          <w:rFonts w:cs="B Lotus"/>
          <w:sz w:val="28"/>
          <w:szCs w:val="28"/>
          <w:rtl/>
          <w:lang w:bidi="fa-IR"/>
        </w:rPr>
      </w:pPr>
      <w:r>
        <w:rPr>
          <w:rFonts w:cs="B Lotus" w:hint="cs"/>
          <w:sz w:val="28"/>
          <w:szCs w:val="28"/>
          <w:rtl/>
          <w:lang w:bidi="fa-IR"/>
        </w:rPr>
        <w:t>و باز در حديث روايت شده است:</w:t>
      </w:r>
    </w:p>
    <w:p w:rsidR="005F5A98" w:rsidRDefault="00946053" w:rsidP="00946053">
      <w:pPr>
        <w:bidi/>
        <w:ind w:firstLine="284"/>
        <w:jc w:val="both"/>
        <w:rPr>
          <w:rFonts w:cs="B Lotus"/>
          <w:sz w:val="28"/>
          <w:szCs w:val="28"/>
          <w:rtl/>
        </w:rPr>
      </w:pPr>
      <w:r>
        <w:rPr>
          <w:rFonts w:ascii="Traditional Arabic" w:hAnsi="Traditional Arabic" w:cs="Traditional Arabic" w:hint="cs"/>
          <w:b/>
          <w:bCs/>
          <w:sz w:val="28"/>
          <w:szCs w:val="28"/>
          <w:rtl/>
          <w:lang w:bidi="fa-IR"/>
        </w:rPr>
        <w:t>(وإ</w:t>
      </w:r>
      <w:r w:rsidR="005F5A98" w:rsidRPr="00806BEC">
        <w:rPr>
          <w:rFonts w:ascii="Traditional Arabic" w:hAnsi="Traditional Arabic" w:cs="Traditional Arabic" w:hint="cs"/>
          <w:b/>
          <w:bCs/>
          <w:sz w:val="28"/>
          <w:szCs w:val="28"/>
          <w:rtl/>
          <w:lang w:bidi="fa-IR"/>
        </w:rPr>
        <w:t xml:space="preserve">ن في البدن لمضغة </w:t>
      </w:r>
      <w:r>
        <w:rPr>
          <w:rFonts w:ascii="Traditional Arabic" w:hAnsi="Traditional Arabic" w:cs="Traditional Arabic" w:hint="cs"/>
          <w:b/>
          <w:bCs/>
          <w:sz w:val="28"/>
          <w:szCs w:val="28"/>
          <w:rtl/>
          <w:lang w:bidi="fa-IR"/>
        </w:rPr>
        <w:t>إذا صلحت صلح جميع البدن وإ</w:t>
      </w:r>
      <w:r w:rsidR="005F5A98" w:rsidRPr="00806BEC">
        <w:rPr>
          <w:rFonts w:ascii="Traditional Arabic" w:hAnsi="Traditional Arabic" w:cs="Traditional Arabic" w:hint="cs"/>
          <w:b/>
          <w:bCs/>
          <w:sz w:val="28"/>
          <w:szCs w:val="28"/>
          <w:rtl/>
          <w:lang w:bidi="fa-IR"/>
        </w:rPr>
        <w:t xml:space="preserve">ذا فسدت فسد جميع البدن </w:t>
      </w:r>
      <w:r>
        <w:rPr>
          <w:rFonts w:ascii="Traditional Arabic" w:hAnsi="Traditional Arabic" w:cs="Traditional Arabic" w:hint="cs"/>
          <w:b/>
          <w:bCs/>
          <w:sz w:val="28"/>
          <w:szCs w:val="28"/>
          <w:rtl/>
          <w:lang w:bidi="fa-IR"/>
        </w:rPr>
        <w:t>أ</w:t>
      </w:r>
      <w:r w:rsidR="005F5A98" w:rsidRPr="00806BEC">
        <w:rPr>
          <w:rFonts w:ascii="Traditional Arabic" w:hAnsi="Traditional Arabic" w:cs="Traditional Arabic" w:hint="cs"/>
          <w:b/>
          <w:bCs/>
          <w:sz w:val="28"/>
          <w:szCs w:val="28"/>
          <w:rtl/>
          <w:lang w:bidi="fa-IR"/>
        </w:rPr>
        <w:t>لا</w:t>
      </w:r>
      <w:r w:rsidR="00806BEC">
        <w:rPr>
          <w:rFonts w:ascii="Traditional Arabic" w:hAnsi="Traditional Arabic" w:cs="Traditional Arabic" w:hint="cs"/>
          <w:b/>
          <w:bCs/>
          <w:sz w:val="28"/>
          <w:szCs w:val="28"/>
          <w:rtl/>
          <w:lang w:bidi="fa-IR"/>
        </w:rPr>
        <w:t xml:space="preserve"> </w:t>
      </w:r>
      <w:r w:rsidR="005F5A98" w:rsidRPr="00806BEC">
        <w:rPr>
          <w:rFonts w:ascii="Traditional Arabic" w:hAnsi="Traditional Arabic" w:cs="Traditional Arabic" w:hint="cs"/>
          <w:b/>
          <w:bCs/>
          <w:sz w:val="28"/>
          <w:szCs w:val="28"/>
          <w:rtl/>
          <w:lang w:bidi="fa-IR"/>
        </w:rPr>
        <w:t>وهي القلب</w:t>
      </w:r>
      <w:r w:rsidR="005F5A98" w:rsidRPr="00DF3EFE">
        <w:rPr>
          <w:rFonts w:cs="2  Badr" w:hint="cs"/>
          <w:b/>
          <w:bCs/>
          <w:sz w:val="32"/>
          <w:szCs w:val="32"/>
          <w:rtl/>
          <w:lang w:bidi="fa-IR"/>
        </w:rPr>
        <w:t>)</w:t>
      </w:r>
      <w:r w:rsidR="005D6FB8" w:rsidRPr="00FC2BC2">
        <w:rPr>
          <w:rFonts w:cs="B Lotus"/>
          <w:sz w:val="28"/>
          <w:szCs w:val="28"/>
          <w:vertAlign w:val="superscript"/>
          <w:rtl/>
        </w:rPr>
        <w:footnoteReference w:id="29"/>
      </w:r>
      <w:r>
        <w:rPr>
          <w:rFonts w:cs="B Lotus" w:hint="cs"/>
          <w:sz w:val="28"/>
          <w:szCs w:val="28"/>
          <w:rtl/>
        </w:rPr>
        <w:t>.</w:t>
      </w:r>
    </w:p>
    <w:p w:rsidR="005F5A98" w:rsidRDefault="005F5A98" w:rsidP="005F5A98">
      <w:pPr>
        <w:bidi/>
        <w:ind w:firstLine="284"/>
        <w:jc w:val="both"/>
        <w:rPr>
          <w:rFonts w:cs="B Lotus"/>
          <w:sz w:val="28"/>
          <w:szCs w:val="28"/>
          <w:rtl/>
          <w:lang w:bidi="fa-IR"/>
        </w:rPr>
      </w:pPr>
      <w:r>
        <w:rPr>
          <w:rFonts w:cs="B Lotus" w:hint="cs"/>
          <w:sz w:val="28"/>
          <w:szCs w:val="28"/>
          <w:rtl/>
          <w:lang w:bidi="fa-IR"/>
        </w:rPr>
        <w:t>«هان آگاه باشيد كه در جسم، پاره گوشتي هست كه اگر اصلاح شود، تمام بدن اصلاح و درست خواهد گرديد و اگر فاسد شود، تمام بدن فاسد مي‌گردد و بدانيد كه آن قلب است».</w:t>
      </w:r>
    </w:p>
    <w:p w:rsidR="00DF3EFE" w:rsidRDefault="00DF3EFE" w:rsidP="00DF3EFE">
      <w:pPr>
        <w:bidi/>
        <w:ind w:firstLine="284"/>
        <w:jc w:val="both"/>
        <w:rPr>
          <w:rFonts w:cs="B Lotus"/>
          <w:sz w:val="28"/>
          <w:szCs w:val="28"/>
          <w:rtl/>
          <w:lang w:bidi="fa-IR"/>
        </w:rPr>
      </w:pPr>
      <w:r>
        <w:rPr>
          <w:rFonts w:cs="B Lotus" w:hint="cs"/>
          <w:sz w:val="28"/>
          <w:szCs w:val="28"/>
          <w:rtl/>
          <w:lang w:bidi="fa-IR"/>
        </w:rPr>
        <w:t>هر گاه انسان در ارتباط با كردار زشت خود بينديشد و بر رفتارِ قبيح خود بصير و بينا گردد و عزم و اراده‌اش را نسبت به توبه محكم گرداند و قلباً از اعمال زشت دوري و اجتناب ورزد، پروردگار متعال هم در مقابل چشمان قصد و نيت، ايشان را نسبت به تصحيح اراده و توفيق در بازگشتِ نيكو و فراهم آوردن اسباب و وسايل توبه، ياري خواهد نمود.</w:t>
      </w:r>
      <w:r w:rsidR="005D6FB8" w:rsidRPr="00FC2BC2">
        <w:rPr>
          <w:rFonts w:cs="B Lotus"/>
          <w:sz w:val="28"/>
          <w:szCs w:val="28"/>
          <w:vertAlign w:val="superscript"/>
          <w:rtl/>
        </w:rPr>
        <w:footnoteReference w:id="30"/>
      </w:r>
    </w:p>
    <w:p w:rsidR="00047AC1" w:rsidRDefault="00047AC1" w:rsidP="00047AC1">
      <w:pPr>
        <w:pStyle w:val="Heading2"/>
        <w:bidi/>
        <w:rPr>
          <w:rtl/>
          <w:lang w:bidi="fa-IR"/>
        </w:rPr>
      </w:pPr>
      <w:bookmarkStart w:id="67" w:name="_Toc237013307"/>
      <w:bookmarkStart w:id="68" w:name="_Toc237013460"/>
      <w:bookmarkStart w:id="69" w:name="_Toc281676949"/>
      <w:r>
        <w:rPr>
          <w:rFonts w:hint="cs"/>
          <w:rtl/>
          <w:lang w:bidi="fa-IR"/>
        </w:rPr>
        <w:t>2- عامل وجداني و ارادي</w:t>
      </w:r>
      <w:bookmarkEnd w:id="67"/>
      <w:bookmarkEnd w:id="68"/>
      <w:bookmarkEnd w:id="69"/>
    </w:p>
    <w:p w:rsidR="00047AC1" w:rsidRDefault="00047AC1" w:rsidP="00047AC1">
      <w:pPr>
        <w:bidi/>
        <w:ind w:firstLine="284"/>
        <w:jc w:val="both"/>
        <w:rPr>
          <w:rFonts w:cs="B Lotus"/>
          <w:sz w:val="28"/>
          <w:szCs w:val="28"/>
          <w:rtl/>
          <w:lang w:bidi="fa-IR"/>
        </w:rPr>
      </w:pPr>
      <w:r>
        <w:rPr>
          <w:rFonts w:cs="B Lotus" w:hint="cs"/>
          <w:sz w:val="28"/>
          <w:szCs w:val="28"/>
          <w:rtl/>
          <w:lang w:bidi="fa-IR"/>
        </w:rPr>
        <w:t>دوّمين عامل توبه، عنصر و يا عامل رواني است، يعني آنچه متعلّق به وجدان و اراده [يا انفعالي و گرايشي] است. اين عنصر، گذشته و آيندة توبه‌كننده را ترسيم و مورد ملاحظه قرار مي‌دهد.</w:t>
      </w:r>
    </w:p>
    <w:p w:rsidR="00047AC1" w:rsidRDefault="00047AC1" w:rsidP="00047AC1">
      <w:pPr>
        <w:pStyle w:val="Heading3"/>
        <w:bidi/>
        <w:rPr>
          <w:rtl/>
          <w:lang w:bidi="fa-IR"/>
        </w:rPr>
      </w:pPr>
      <w:bookmarkStart w:id="70" w:name="_Toc237013308"/>
      <w:bookmarkStart w:id="71" w:name="_Toc237013461"/>
      <w:bookmarkStart w:id="72" w:name="_Toc281676950"/>
      <w:r>
        <w:rPr>
          <w:rFonts w:hint="cs"/>
          <w:rtl/>
          <w:lang w:bidi="fa-IR"/>
        </w:rPr>
        <w:t xml:space="preserve">الف </w:t>
      </w:r>
      <w:r>
        <w:rPr>
          <w:rFonts w:cs="Times New Roman" w:hint="cs"/>
          <w:rtl/>
          <w:lang w:bidi="fa-IR"/>
        </w:rPr>
        <w:t>–</w:t>
      </w:r>
      <w:r>
        <w:rPr>
          <w:rFonts w:hint="cs"/>
          <w:rtl/>
          <w:lang w:bidi="fa-IR"/>
        </w:rPr>
        <w:t xml:space="preserve"> ندامت شديد</w:t>
      </w:r>
      <w:bookmarkEnd w:id="70"/>
      <w:bookmarkEnd w:id="71"/>
      <w:bookmarkEnd w:id="72"/>
    </w:p>
    <w:p w:rsidR="00DF3EFE" w:rsidRDefault="00A02D92" w:rsidP="00DF3EFE">
      <w:pPr>
        <w:bidi/>
        <w:ind w:firstLine="284"/>
        <w:jc w:val="both"/>
        <w:rPr>
          <w:rFonts w:cs="B Lotus"/>
          <w:sz w:val="28"/>
          <w:szCs w:val="28"/>
          <w:rtl/>
          <w:lang w:bidi="fa-IR"/>
        </w:rPr>
      </w:pPr>
      <w:r>
        <w:rPr>
          <w:rFonts w:cs="B Lotus" w:hint="cs"/>
          <w:sz w:val="28"/>
          <w:szCs w:val="28"/>
          <w:rtl/>
          <w:lang w:bidi="fa-IR"/>
        </w:rPr>
        <w:t xml:space="preserve">آنچه مربوط به گذشته توبه‌كننده مي‌باشد عبارت از «ندامت» است. و حديث </w:t>
      </w:r>
      <w:r w:rsidRPr="00CC5605">
        <w:rPr>
          <w:rFonts w:cs="2  Badr" w:hint="cs"/>
          <w:b/>
          <w:bCs/>
          <w:sz w:val="32"/>
          <w:szCs w:val="32"/>
          <w:rtl/>
          <w:lang w:bidi="fa-IR"/>
        </w:rPr>
        <w:t>«الندم توبه»</w:t>
      </w:r>
      <w:r>
        <w:rPr>
          <w:rFonts w:cs="B Lotus" w:hint="cs"/>
          <w:sz w:val="28"/>
          <w:szCs w:val="28"/>
          <w:rtl/>
          <w:lang w:bidi="fa-IR"/>
        </w:rPr>
        <w:t xml:space="preserve"> بيانگر اين مطلب است. زيرا مهم‌ترين اركان توبه همان ندامت و پشيماني است. همانطور كه مي‌گوييم: </w:t>
      </w:r>
      <w:r w:rsidRPr="00806BEC">
        <w:rPr>
          <w:rFonts w:ascii="Traditional Arabic" w:hAnsi="Traditional Arabic" w:cs="Traditional Arabic"/>
          <w:b/>
          <w:bCs/>
          <w:sz w:val="28"/>
          <w:szCs w:val="28"/>
          <w:rtl/>
          <w:lang w:bidi="fa-IR"/>
        </w:rPr>
        <w:t>(الحج عرفة)</w:t>
      </w:r>
      <w:r w:rsidR="00254312">
        <w:rPr>
          <w:rFonts w:cs="B Lotus" w:hint="cs"/>
          <w:sz w:val="28"/>
          <w:szCs w:val="28"/>
          <w:rtl/>
          <w:lang w:bidi="fa-IR"/>
        </w:rPr>
        <w:t>:</w:t>
      </w:r>
      <w:r>
        <w:rPr>
          <w:rFonts w:cs="B Lotus" w:hint="cs"/>
          <w:sz w:val="28"/>
          <w:szCs w:val="28"/>
          <w:rtl/>
          <w:lang w:bidi="fa-IR"/>
        </w:rPr>
        <w:t xml:space="preserve"> «حج همان عرفه است». يعني مهم‌ترين اركان حج همان عرفه است. حتي قشيري از بعضي پژوهشگران نقلكرده و مي‌گويد: براي تحقق توبه، ندامت و پشيماني كافي است. زيرا ندامت، دو ركن ديگر، «عزم و اجتناب» را به دنبال دارد. چرا كه محال است كسي در انجام كاري، مُصر و يا قصد انجام آن را داشته باشد، و</w:t>
      </w:r>
      <w:r w:rsidR="00912230">
        <w:rPr>
          <w:rFonts w:cs="B Lotus" w:hint="cs"/>
          <w:sz w:val="28"/>
          <w:szCs w:val="28"/>
          <w:rtl/>
          <w:lang w:bidi="fa-IR"/>
        </w:rPr>
        <w:t xml:space="preserve"> </w:t>
      </w:r>
      <w:r>
        <w:rPr>
          <w:rFonts w:cs="B Lotus" w:hint="cs"/>
          <w:sz w:val="28"/>
          <w:szCs w:val="28"/>
          <w:rtl/>
          <w:lang w:bidi="fa-IR"/>
        </w:rPr>
        <w:t>در آن حال پشيمان و نادم هم باشد.</w:t>
      </w:r>
    </w:p>
    <w:p w:rsidR="00A02D92" w:rsidRDefault="00A02D92" w:rsidP="000A3B51">
      <w:pPr>
        <w:bidi/>
        <w:ind w:firstLine="284"/>
        <w:jc w:val="both"/>
        <w:rPr>
          <w:rFonts w:cs="B Lotus"/>
          <w:sz w:val="28"/>
          <w:szCs w:val="28"/>
          <w:rtl/>
          <w:lang w:bidi="fa-IR"/>
        </w:rPr>
      </w:pPr>
      <w:r>
        <w:rPr>
          <w:rFonts w:cs="B Lotus" w:hint="cs"/>
          <w:sz w:val="28"/>
          <w:szCs w:val="28"/>
          <w:rtl/>
          <w:lang w:bidi="fa-IR"/>
        </w:rPr>
        <w:t>ندامت: در مفهوم اولي به معني ادراك، انفعال و يا بح</w:t>
      </w:r>
      <w:r w:rsidR="000A3B51">
        <w:rPr>
          <w:rFonts w:cs="B Lotus" w:hint="cs"/>
          <w:sz w:val="28"/>
          <w:szCs w:val="28"/>
          <w:rtl/>
          <w:lang w:bidi="fa-IR"/>
        </w:rPr>
        <w:t>ران عاطفي است كه گوياي حسرت و دردی</w:t>
      </w:r>
      <w:r>
        <w:rPr>
          <w:rFonts w:cs="B Lotus" w:hint="cs"/>
          <w:sz w:val="28"/>
          <w:szCs w:val="28"/>
          <w:rtl/>
          <w:lang w:bidi="fa-IR"/>
        </w:rPr>
        <w:t xml:space="preserve"> است كه در اثر ارتكاب گناه و تقصير نسبت به اداي حقوق خدا، بندگان، نفس خود و ... به وي داده است. اين حسرت و تأسف همانند آتش، قلب انسان را به سوز و حرارت در مي‌آورد، و گاهي به عنوان داغي در مي‌آيد كه هر گاه انسان به ياد گناه، تقصيرات و تضييع حقوق پروردگار بيفتد، يك </w:t>
      </w:r>
      <w:r w:rsidR="00B77BCB">
        <w:rPr>
          <w:rFonts w:cs="B Lotus" w:hint="cs"/>
          <w:sz w:val="28"/>
          <w:szCs w:val="28"/>
          <w:rtl/>
          <w:lang w:bidi="fa-IR"/>
        </w:rPr>
        <w:t>سوزش دروني به وي دست مي‌دهد. از اينرو است كه بعضي از صوفيان عارف در تعريف توبه گفته‌اند: توبه،‌ ندامت است و ندامت عبارت از: «گداختن و ذوب شدن باطن انسان در اثر خطا و لغزشهاي گذشته». و كساني ديگر گفته‌اند: «ندامت، آتشي است در قلب كه آن را مي‌سوزاند و شكافي است در كبد كه آن را متألم مي‌سازد».</w:t>
      </w:r>
    </w:p>
    <w:p w:rsidR="00B77BCB" w:rsidRDefault="00EB3801" w:rsidP="000A2475">
      <w:pPr>
        <w:bidi/>
        <w:ind w:firstLine="284"/>
        <w:jc w:val="both"/>
        <w:rPr>
          <w:rFonts w:cs="B Lotus"/>
          <w:sz w:val="28"/>
          <w:szCs w:val="28"/>
          <w:rtl/>
          <w:lang w:bidi="fa-IR"/>
        </w:rPr>
      </w:pPr>
      <w:r>
        <w:rPr>
          <w:rFonts w:cs="B Lotus" w:hint="cs"/>
          <w:sz w:val="28"/>
          <w:szCs w:val="28"/>
          <w:rtl/>
          <w:lang w:bidi="fa-IR"/>
        </w:rPr>
        <w:t>قران كريم اين جنبة رواني و انفعالي توبه را از بعضي توبه‌كنندگان، با زيباترين وجه و بهترين تعبير براي ما به تصوير مي‌كشاند. از جمله: دربار</w:t>
      </w:r>
      <w:r w:rsidR="000A3B51">
        <w:rPr>
          <w:rFonts w:cs="B Lotus" w:hint="cs"/>
          <w:sz w:val="28"/>
          <w:szCs w:val="28"/>
          <w:rtl/>
          <w:lang w:bidi="fa-IR"/>
        </w:rPr>
        <w:t>ه</w:t>
      </w:r>
      <w:r w:rsidR="000A3B51">
        <w:rPr>
          <w:rFonts w:cs="B Lotus"/>
          <w:sz w:val="28"/>
          <w:szCs w:val="28"/>
          <w:rtl/>
          <w:lang w:bidi="fa-IR"/>
        </w:rPr>
        <w:softHyphen/>
      </w:r>
      <w:r w:rsidR="000A3B51">
        <w:rPr>
          <w:rFonts w:cs="B Lotus" w:hint="cs"/>
          <w:sz w:val="28"/>
          <w:szCs w:val="28"/>
          <w:rtl/>
          <w:lang w:bidi="fa-IR"/>
        </w:rPr>
        <w:t>ی</w:t>
      </w:r>
      <w:r>
        <w:rPr>
          <w:rFonts w:cs="B Lotus" w:hint="cs"/>
          <w:sz w:val="28"/>
          <w:szCs w:val="28"/>
          <w:rtl/>
          <w:lang w:bidi="fa-IR"/>
        </w:rPr>
        <w:t xml:space="preserve"> سه نفر صحابي كه در غزوة تبوك تخلف كردند و همراه رسول خدا در آن جنگ شركت نكردند در حالي كه پيامبر</w:t>
      </w:r>
      <w:r w:rsidR="001A3EC5">
        <w:rPr>
          <w:rFonts w:cs="CTraditional Arabic" w:hint="cs"/>
          <w:sz w:val="28"/>
          <w:szCs w:val="28"/>
          <w:rtl/>
          <w:lang w:bidi="fa-IR"/>
        </w:rPr>
        <w:t>ع</w:t>
      </w:r>
      <w:r>
        <w:rPr>
          <w:rFonts w:cs="B Lotus" w:hint="cs"/>
          <w:sz w:val="28"/>
          <w:szCs w:val="28"/>
          <w:rtl/>
          <w:lang w:bidi="fa-IR"/>
        </w:rPr>
        <w:t xml:space="preserve"> </w:t>
      </w:r>
      <w:r w:rsidR="001A3EC5">
        <w:rPr>
          <w:rFonts w:cs="B Lotus" w:hint="cs"/>
          <w:sz w:val="28"/>
          <w:szCs w:val="28"/>
          <w:rtl/>
          <w:lang w:bidi="fa-IR"/>
        </w:rPr>
        <w:t xml:space="preserve">با قدرتمندترين حكومت آن روزگار يعني دولت روم به نبرد افتاده بود و </w:t>
      </w:r>
      <w:r w:rsidR="00466B0F">
        <w:rPr>
          <w:rFonts w:cs="B Lotus" w:hint="cs"/>
          <w:sz w:val="28"/>
          <w:szCs w:val="28"/>
          <w:rtl/>
          <w:lang w:bidi="fa-IR"/>
        </w:rPr>
        <w:t>آ</w:t>
      </w:r>
      <w:r w:rsidR="001A3EC5">
        <w:rPr>
          <w:rFonts w:cs="B Lotus" w:hint="cs"/>
          <w:sz w:val="28"/>
          <w:szCs w:val="28"/>
          <w:rtl/>
          <w:lang w:bidi="fa-IR"/>
        </w:rPr>
        <w:t>ن متخلفين و عذر و بهانه‌هايي دروغ</w:t>
      </w:r>
      <w:r w:rsidR="000A3B51">
        <w:rPr>
          <w:rFonts w:cs="B Lotus" w:hint="cs"/>
          <w:sz w:val="28"/>
          <w:szCs w:val="28"/>
          <w:rtl/>
          <w:lang w:bidi="fa-IR"/>
        </w:rPr>
        <w:t>ی</w:t>
      </w:r>
      <w:r w:rsidR="001A3EC5">
        <w:rPr>
          <w:rFonts w:cs="B Lotus" w:hint="cs"/>
          <w:sz w:val="28"/>
          <w:szCs w:val="28"/>
          <w:rtl/>
          <w:lang w:bidi="fa-IR"/>
        </w:rPr>
        <w:t xml:space="preserve">ني براي رسول خدا </w:t>
      </w:r>
      <w:r w:rsidR="001A3EC5">
        <w:rPr>
          <w:rFonts w:cs="CTraditional Arabic" w:hint="cs"/>
          <w:sz w:val="28"/>
          <w:szCs w:val="28"/>
          <w:rtl/>
          <w:lang w:bidi="fa-IR"/>
        </w:rPr>
        <w:t>ع</w:t>
      </w:r>
      <w:r>
        <w:rPr>
          <w:rFonts w:cs="B Lotus" w:hint="cs"/>
          <w:sz w:val="28"/>
          <w:szCs w:val="28"/>
          <w:rtl/>
          <w:lang w:bidi="fa-IR"/>
        </w:rPr>
        <w:t xml:space="preserve"> </w:t>
      </w:r>
      <w:r w:rsidR="001A3EC5">
        <w:rPr>
          <w:rFonts w:cs="B Lotus" w:hint="cs"/>
          <w:sz w:val="28"/>
          <w:szCs w:val="28"/>
          <w:rtl/>
          <w:lang w:bidi="fa-IR"/>
        </w:rPr>
        <w:t xml:space="preserve">همچون منافقين نمي‌تراشيدند. و آن سه نفر از اصحاب پيامبر </w:t>
      </w:r>
      <w:r w:rsidR="001A3EC5">
        <w:rPr>
          <w:rFonts w:cs="CTraditional Arabic" w:hint="cs"/>
          <w:sz w:val="28"/>
          <w:szCs w:val="28"/>
          <w:rtl/>
          <w:lang w:bidi="fa-IR"/>
        </w:rPr>
        <w:t>ع</w:t>
      </w:r>
      <w:r w:rsidR="001A3EC5">
        <w:rPr>
          <w:rFonts w:cs="B Lotus" w:hint="cs"/>
          <w:sz w:val="28"/>
          <w:szCs w:val="28"/>
          <w:rtl/>
          <w:lang w:bidi="fa-IR"/>
        </w:rPr>
        <w:t xml:space="preserve"> بودند. و حضرت رسول </w:t>
      </w:r>
      <w:r w:rsidR="001A3EC5">
        <w:rPr>
          <w:rFonts w:cs="CTraditional Arabic" w:hint="cs"/>
          <w:sz w:val="28"/>
          <w:szCs w:val="28"/>
          <w:rtl/>
          <w:lang w:bidi="fa-IR"/>
        </w:rPr>
        <w:t>ع</w:t>
      </w:r>
      <w:r w:rsidR="001A3EC5">
        <w:rPr>
          <w:rFonts w:cs="B Lotus" w:hint="cs"/>
          <w:sz w:val="28"/>
          <w:szCs w:val="28"/>
          <w:rtl/>
          <w:lang w:bidi="fa-IR"/>
        </w:rPr>
        <w:t xml:space="preserve"> به خاطر تخلّف آنان در غزوة تبوك فرمان مقاطعه و ترك كلام با آنان را صادر فرمودند و آنان به خاطر اين پيشامد ناگوار از اعمال خود، سخت پشيمان شدند. قرآن در اين باره چنين مي‌فرمايد:</w:t>
      </w:r>
    </w:p>
    <w:p w:rsidR="00083D4F" w:rsidRPr="000A3B51" w:rsidRDefault="00D23C3D" w:rsidP="000A3B51">
      <w:pPr>
        <w:tabs>
          <w:tab w:val="right" w:pos="7485"/>
        </w:tabs>
        <w:bidi/>
        <w:ind w:left="1134"/>
        <w:jc w:val="both"/>
        <w:rPr>
          <w:rFonts w:cs="B Lotus"/>
          <w:rtl/>
          <w:lang w:bidi="fa-IR"/>
        </w:rPr>
      </w:pPr>
      <w:r w:rsidRPr="000A3B51">
        <w:rPr>
          <w:rFonts w:cs="B Lotus" w:hint="cs"/>
          <w:lang w:bidi="fa-IR"/>
        </w:rPr>
        <w:sym w:font="AGA Arabesque" w:char="F029"/>
      </w:r>
      <w:r w:rsidRPr="000A3B51">
        <w:rPr>
          <w:rFonts w:cs="B Lotus" w:hint="cs"/>
          <w:rtl/>
          <w:lang w:bidi="fa-IR"/>
        </w:rPr>
        <w:t xml:space="preserve"> </w:t>
      </w:r>
      <w:r w:rsidR="00083D4F" w:rsidRPr="000A3B51">
        <w:rPr>
          <w:rFonts w:cs="B Badr"/>
          <w:color w:val="000000"/>
        </w:rPr>
        <w:sym w:font="HQPB2" w:char="F092"/>
      </w:r>
      <w:r w:rsidR="00083D4F" w:rsidRPr="000A3B51">
        <w:rPr>
          <w:rFonts w:cs="B Badr"/>
          <w:color w:val="000000"/>
        </w:rPr>
        <w:sym w:font="HQPB5" w:char="F06E"/>
      </w:r>
      <w:r w:rsidR="00083D4F" w:rsidRPr="000A3B51">
        <w:rPr>
          <w:rFonts w:cs="B Badr"/>
          <w:color w:val="000000"/>
        </w:rPr>
        <w:sym w:font="HQPB2" w:char="F03F"/>
      </w:r>
      <w:r w:rsidR="00083D4F" w:rsidRPr="000A3B51">
        <w:rPr>
          <w:rFonts w:cs="B Badr"/>
          <w:color w:val="000000"/>
        </w:rPr>
        <w:sym w:font="HQPB5" w:char="F074"/>
      </w:r>
      <w:r w:rsidR="00083D4F" w:rsidRPr="000A3B51">
        <w:rPr>
          <w:rFonts w:cs="B Badr"/>
          <w:color w:val="000000"/>
        </w:rPr>
        <w:sym w:font="HQPB1" w:char="F0E3"/>
      </w:r>
      <w:r w:rsidR="00083D4F" w:rsidRPr="000A3B51">
        <w:rPr>
          <w:rFonts w:cs="B Badr"/>
          <w:color w:val="000000"/>
        </w:rPr>
        <w:sym w:font="HQPB5" w:char="F075"/>
      </w:r>
      <w:r w:rsidR="00083D4F" w:rsidRPr="000A3B51">
        <w:rPr>
          <w:rFonts w:cs="B Badr"/>
          <w:color w:val="000000"/>
        </w:rPr>
        <w:sym w:font="HQPB2" w:char="F072"/>
      </w:r>
      <w:r w:rsidR="00083D4F" w:rsidRPr="000A3B51">
        <w:rPr>
          <w:rFonts w:cs="B Badr"/>
          <w:color w:val="000000"/>
          <w:rtl/>
        </w:rPr>
        <w:t xml:space="preserve"> </w:t>
      </w:r>
      <w:r w:rsidR="00083D4F" w:rsidRPr="000A3B51">
        <w:rPr>
          <w:rFonts w:cs="B Badr"/>
          <w:color w:val="000000"/>
        </w:rPr>
        <w:sym w:font="HQPB4" w:char="F0CF"/>
      </w:r>
      <w:r w:rsidR="00083D4F" w:rsidRPr="000A3B51">
        <w:rPr>
          <w:rFonts w:cs="B Badr"/>
          <w:color w:val="000000"/>
        </w:rPr>
        <w:sym w:font="HQPB2" w:char="F070"/>
      </w:r>
      <w:r w:rsidR="00083D4F" w:rsidRPr="000A3B51">
        <w:rPr>
          <w:rFonts w:cs="B Badr"/>
          <w:color w:val="000000"/>
        </w:rPr>
        <w:sym w:font="HQPB5" w:char="F073"/>
      </w:r>
      <w:r w:rsidR="00083D4F" w:rsidRPr="000A3B51">
        <w:rPr>
          <w:rFonts w:cs="B Badr"/>
          <w:color w:val="000000"/>
        </w:rPr>
        <w:sym w:font="HQPB1" w:char="F057"/>
      </w:r>
      <w:r w:rsidR="00083D4F" w:rsidRPr="000A3B51">
        <w:rPr>
          <w:rFonts w:cs="B Badr"/>
          <w:color w:val="000000"/>
        </w:rPr>
        <w:sym w:font="HQPB2" w:char="F0BB"/>
      </w:r>
      <w:r w:rsidR="00083D4F" w:rsidRPr="000A3B51">
        <w:rPr>
          <w:rFonts w:cs="B Badr"/>
          <w:color w:val="000000"/>
        </w:rPr>
        <w:sym w:font="HQPB5" w:char="F06E"/>
      </w:r>
      <w:r w:rsidR="00083D4F" w:rsidRPr="000A3B51">
        <w:rPr>
          <w:rFonts w:cs="B Badr"/>
          <w:color w:val="000000"/>
        </w:rPr>
        <w:sym w:font="HQPB2" w:char="F03D"/>
      </w:r>
      <w:r w:rsidR="00083D4F" w:rsidRPr="000A3B51">
        <w:rPr>
          <w:rFonts w:cs="B Badr"/>
          <w:color w:val="000000"/>
        </w:rPr>
        <w:sym w:font="HQPB4" w:char="F0A8"/>
      </w:r>
      <w:r w:rsidR="00083D4F" w:rsidRPr="000A3B51">
        <w:rPr>
          <w:rFonts w:cs="B Badr"/>
          <w:color w:val="000000"/>
        </w:rPr>
        <w:sym w:font="HQPB1" w:char="F057"/>
      </w:r>
      <w:r w:rsidR="00083D4F" w:rsidRPr="000A3B51">
        <w:rPr>
          <w:rFonts w:cs="B Badr"/>
          <w:color w:val="000000"/>
        </w:rPr>
        <w:sym w:font="HQPB2" w:char="F039"/>
      </w:r>
      <w:r w:rsidR="00083D4F" w:rsidRPr="000A3B51">
        <w:rPr>
          <w:rFonts w:cs="B Badr"/>
          <w:color w:val="000000"/>
        </w:rPr>
        <w:sym w:font="HQPB5" w:char="F024"/>
      </w:r>
      <w:r w:rsidR="00083D4F" w:rsidRPr="000A3B51">
        <w:rPr>
          <w:rFonts w:cs="B Badr"/>
          <w:color w:val="000000"/>
        </w:rPr>
        <w:sym w:font="HQPB1" w:char="F023"/>
      </w:r>
      <w:r w:rsidR="00083D4F" w:rsidRPr="000A3B51">
        <w:rPr>
          <w:rFonts w:cs="B Badr"/>
          <w:color w:val="000000"/>
          <w:rtl/>
        </w:rPr>
        <w:t xml:space="preserve"> </w:t>
      </w:r>
      <w:r w:rsidR="00083D4F" w:rsidRPr="000A3B51">
        <w:rPr>
          <w:rFonts w:cs="B Badr"/>
          <w:color w:val="000000"/>
        </w:rPr>
        <w:sym w:font="HQPB5" w:char="F09A"/>
      </w:r>
      <w:r w:rsidR="00083D4F" w:rsidRPr="000A3B51">
        <w:rPr>
          <w:rFonts w:cs="B Badr"/>
          <w:color w:val="000000"/>
        </w:rPr>
        <w:sym w:font="HQPB2" w:char="F0FA"/>
      </w:r>
      <w:r w:rsidR="00083D4F" w:rsidRPr="000A3B51">
        <w:rPr>
          <w:rFonts w:cs="B Badr"/>
          <w:color w:val="000000"/>
        </w:rPr>
        <w:sym w:font="HQPB2" w:char="F0EF"/>
      </w:r>
      <w:r w:rsidR="00083D4F" w:rsidRPr="000A3B51">
        <w:rPr>
          <w:rFonts w:cs="B Badr"/>
          <w:color w:val="000000"/>
        </w:rPr>
        <w:sym w:font="HQPB4" w:char="F0CF"/>
      </w:r>
      <w:r w:rsidR="00083D4F" w:rsidRPr="000A3B51">
        <w:rPr>
          <w:rFonts w:cs="B Badr"/>
          <w:color w:val="000000"/>
        </w:rPr>
        <w:sym w:font="HQPB3" w:char="F025"/>
      </w:r>
      <w:r w:rsidR="00083D4F" w:rsidRPr="000A3B51">
        <w:rPr>
          <w:rFonts w:cs="B Badr"/>
          <w:color w:val="000000"/>
        </w:rPr>
        <w:sym w:font="HQPB4" w:char="F0A9"/>
      </w:r>
      <w:r w:rsidR="00083D4F" w:rsidRPr="000A3B51">
        <w:rPr>
          <w:rFonts w:cs="B Badr"/>
          <w:color w:val="000000"/>
        </w:rPr>
        <w:sym w:font="HQPB3" w:char="F021"/>
      </w:r>
      <w:r w:rsidR="00083D4F" w:rsidRPr="000A3B51">
        <w:rPr>
          <w:rFonts w:cs="B Badr"/>
          <w:color w:val="000000"/>
        </w:rPr>
        <w:sym w:font="HQPB5" w:char="F024"/>
      </w:r>
      <w:r w:rsidR="00083D4F" w:rsidRPr="000A3B51">
        <w:rPr>
          <w:rFonts w:cs="B Badr"/>
          <w:color w:val="000000"/>
        </w:rPr>
        <w:sym w:font="HQPB1" w:char="F023"/>
      </w:r>
      <w:r w:rsidR="00083D4F" w:rsidRPr="000A3B51">
        <w:rPr>
          <w:rFonts w:cs="B Badr"/>
          <w:color w:val="000000"/>
          <w:rtl/>
        </w:rPr>
        <w:t xml:space="preserve"> </w:t>
      </w:r>
      <w:r w:rsidR="00083D4F" w:rsidRPr="000A3B51">
        <w:rPr>
          <w:rFonts w:cs="B Badr"/>
          <w:color w:val="000000"/>
        </w:rPr>
        <w:sym w:font="HQPB5" w:char="F028"/>
      </w:r>
      <w:r w:rsidR="00083D4F" w:rsidRPr="000A3B51">
        <w:rPr>
          <w:rFonts w:cs="B Badr"/>
          <w:color w:val="000000"/>
        </w:rPr>
        <w:sym w:font="HQPB1" w:char="F023"/>
      </w:r>
      <w:r w:rsidR="00083D4F" w:rsidRPr="000A3B51">
        <w:rPr>
          <w:rFonts w:cs="B Badr"/>
          <w:color w:val="000000"/>
        </w:rPr>
        <w:sym w:font="HQPB2" w:char="F071"/>
      </w:r>
      <w:r w:rsidR="00083D4F" w:rsidRPr="000A3B51">
        <w:rPr>
          <w:rFonts w:cs="B Badr"/>
          <w:color w:val="000000"/>
        </w:rPr>
        <w:sym w:font="HQPB4" w:char="F0E0"/>
      </w:r>
      <w:r w:rsidR="00083D4F" w:rsidRPr="000A3B51">
        <w:rPr>
          <w:rFonts w:cs="B Badr"/>
          <w:color w:val="000000"/>
        </w:rPr>
        <w:sym w:font="HQPB1" w:char="F0FF"/>
      </w:r>
      <w:r w:rsidR="00083D4F" w:rsidRPr="000A3B51">
        <w:rPr>
          <w:rFonts w:cs="B Badr"/>
          <w:color w:val="000000"/>
        </w:rPr>
        <w:sym w:font="HQPB4" w:char="F0CF"/>
      </w:r>
      <w:r w:rsidR="00083D4F" w:rsidRPr="000A3B51">
        <w:rPr>
          <w:rFonts w:cs="B Badr"/>
          <w:color w:val="000000"/>
        </w:rPr>
        <w:sym w:font="HQPB4" w:char="F06B"/>
      </w:r>
      <w:r w:rsidR="00083D4F" w:rsidRPr="000A3B51">
        <w:rPr>
          <w:rFonts w:cs="B Badr"/>
          <w:color w:val="000000"/>
        </w:rPr>
        <w:sym w:font="HQPB2" w:char="F03D"/>
      </w:r>
      <w:r w:rsidR="00083D4F" w:rsidRPr="000A3B51">
        <w:rPr>
          <w:rFonts w:cs="B Badr"/>
          <w:color w:val="000000"/>
        </w:rPr>
        <w:sym w:font="HQPB4" w:char="F0E4"/>
      </w:r>
      <w:r w:rsidR="00083D4F" w:rsidRPr="000A3B51">
        <w:rPr>
          <w:rFonts w:cs="B Badr"/>
          <w:color w:val="000000"/>
        </w:rPr>
        <w:sym w:font="HQPB1" w:char="F07A"/>
      </w:r>
      <w:r w:rsidR="00083D4F" w:rsidRPr="000A3B51">
        <w:rPr>
          <w:rFonts w:cs="B Badr"/>
          <w:color w:val="000000"/>
          <w:rtl/>
        </w:rPr>
        <w:t xml:space="preserve"> </w:t>
      </w:r>
      <w:r w:rsidR="00083D4F" w:rsidRPr="000A3B51">
        <w:rPr>
          <w:rFonts w:cs="B Badr"/>
          <w:color w:val="000000"/>
        </w:rPr>
        <w:sym w:font="HQPB5" w:char="F023"/>
      </w:r>
      <w:r w:rsidR="00083D4F" w:rsidRPr="000A3B51">
        <w:rPr>
          <w:rFonts w:cs="B Badr"/>
          <w:color w:val="000000"/>
        </w:rPr>
        <w:sym w:font="HQPB2" w:char="F0D3"/>
      </w:r>
      <w:r w:rsidR="00083D4F" w:rsidRPr="000A3B51">
        <w:rPr>
          <w:rFonts w:cs="B Badr"/>
          <w:color w:val="000000"/>
        </w:rPr>
        <w:sym w:font="HQPB4" w:char="F0A8"/>
      </w:r>
      <w:r w:rsidR="00083D4F" w:rsidRPr="000A3B51">
        <w:rPr>
          <w:rFonts w:cs="B Badr"/>
          <w:color w:val="000000"/>
        </w:rPr>
        <w:sym w:font="HQPB1" w:char="F04C"/>
      </w:r>
      <w:r w:rsidR="00083D4F" w:rsidRPr="000A3B51">
        <w:rPr>
          <w:rFonts w:cs="B Badr"/>
          <w:color w:val="000000"/>
        </w:rPr>
        <w:sym w:font="HQPB5" w:char="F079"/>
      </w:r>
      <w:r w:rsidR="00083D4F" w:rsidRPr="000A3B51">
        <w:rPr>
          <w:rFonts w:cs="B Badr"/>
          <w:color w:val="000000"/>
        </w:rPr>
        <w:sym w:font="HQPB1" w:char="F06D"/>
      </w:r>
      <w:r w:rsidR="00083D4F" w:rsidRPr="000A3B51">
        <w:rPr>
          <w:rFonts w:cs="B Badr"/>
          <w:color w:val="000000"/>
          <w:rtl/>
        </w:rPr>
        <w:t xml:space="preserve"> </w:t>
      </w:r>
      <w:r w:rsidR="00083D4F" w:rsidRPr="000A3B51">
        <w:rPr>
          <w:rFonts w:cs="B Badr"/>
          <w:color w:val="000000"/>
        </w:rPr>
        <w:sym w:font="HQPB1" w:char="F023"/>
      </w:r>
      <w:r w:rsidR="00083D4F" w:rsidRPr="000A3B51">
        <w:rPr>
          <w:rFonts w:cs="B Badr"/>
          <w:color w:val="000000"/>
        </w:rPr>
        <w:sym w:font="HQPB5" w:char="F073"/>
      </w:r>
      <w:r w:rsidR="00083D4F" w:rsidRPr="000A3B51">
        <w:rPr>
          <w:rFonts w:cs="B Badr"/>
          <w:color w:val="000000"/>
        </w:rPr>
        <w:sym w:font="HQPB1" w:char="F08C"/>
      </w:r>
      <w:r w:rsidR="00083D4F" w:rsidRPr="000A3B51">
        <w:rPr>
          <w:rFonts w:cs="B Badr"/>
          <w:color w:val="000000"/>
        </w:rPr>
        <w:sym w:font="HQPB4" w:char="F0CE"/>
      </w:r>
      <w:r w:rsidR="00083D4F" w:rsidRPr="000A3B51">
        <w:rPr>
          <w:rFonts w:cs="B Badr"/>
          <w:color w:val="000000"/>
        </w:rPr>
        <w:sym w:font="HQPB1" w:char="F029"/>
      </w:r>
      <w:r w:rsidR="00083D4F" w:rsidRPr="000A3B51">
        <w:rPr>
          <w:rFonts w:cs="B Badr"/>
          <w:color w:val="000000"/>
          <w:rtl/>
        </w:rPr>
        <w:t xml:space="preserve"> </w:t>
      </w:r>
      <w:r w:rsidR="00083D4F" w:rsidRPr="000A3B51">
        <w:rPr>
          <w:rFonts w:cs="B Badr"/>
          <w:color w:val="000000"/>
        </w:rPr>
        <w:sym w:font="HQPB4" w:char="F0F4"/>
      </w:r>
      <w:r w:rsidR="00083D4F" w:rsidRPr="000A3B51">
        <w:rPr>
          <w:rFonts w:cs="B Badr"/>
          <w:color w:val="000000"/>
        </w:rPr>
        <w:sym w:font="HQPB1" w:char="F04D"/>
      </w:r>
      <w:r w:rsidR="00083D4F" w:rsidRPr="000A3B51">
        <w:rPr>
          <w:rFonts w:cs="B Badr"/>
          <w:color w:val="000000"/>
        </w:rPr>
        <w:sym w:font="HQPB5" w:char="F073"/>
      </w:r>
      <w:r w:rsidR="00083D4F" w:rsidRPr="000A3B51">
        <w:rPr>
          <w:rFonts w:cs="B Badr"/>
          <w:color w:val="000000"/>
        </w:rPr>
        <w:sym w:font="HQPB2" w:char="F025"/>
      </w:r>
      <w:r w:rsidR="00083D4F" w:rsidRPr="000A3B51">
        <w:rPr>
          <w:rFonts w:cs="B Badr"/>
          <w:color w:val="000000"/>
        </w:rPr>
        <w:sym w:font="HQPB1" w:char="F024"/>
      </w:r>
      <w:r w:rsidR="00083D4F" w:rsidRPr="000A3B51">
        <w:rPr>
          <w:rFonts w:cs="B Badr"/>
          <w:color w:val="000000"/>
        </w:rPr>
        <w:sym w:font="HQPB5" w:char="F07C"/>
      </w:r>
      <w:r w:rsidR="00083D4F" w:rsidRPr="000A3B51">
        <w:rPr>
          <w:rFonts w:cs="B Badr"/>
          <w:color w:val="000000"/>
        </w:rPr>
        <w:sym w:font="HQPB1" w:char="F0CA"/>
      </w:r>
      <w:r w:rsidR="00083D4F" w:rsidRPr="000A3B51">
        <w:rPr>
          <w:rFonts w:cs="B Badr"/>
          <w:color w:val="000000"/>
          <w:rtl/>
        </w:rPr>
        <w:t xml:space="preserve"> </w:t>
      </w:r>
      <w:r w:rsidR="00083D4F" w:rsidRPr="000A3B51">
        <w:rPr>
          <w:rFonts w:cs="B Badr"/>
          <w:color w:val="000000"/>
        </w:rPr>
        <w:sym w:font="HQPB4" w:char="F0E3"/>
      </w:r>
      <w:r w:rsidR="00083D4F" w:rsidRPr="000A3B51">
        <w:rPr>
          <w:rFonts w:cs="B Badr"/>
          <w:color w:val="000000"/>
        </w:rPr>
        <w:sym w:font="HQPB2" w:char="F04E"/>
      </w:r>
      <w:r w:rsidR="00083D4F" w:rsidRPr="000A3B51">
        <w:rPr>
          <w:rFonts w:cs="B Badr"/>
          <w:color w:val="000000"/>
        </w:rPr>
        <w:sym w:font="HQPB4" w:char="F0CD"/>
      </w:r>
      <w:r w:rsidR="00083D4F" w:rsidRPr="000A3B51">
        <w:rPr>
          <w:rFonts w:cs="B Badr"/>
          <w:color w:val="000000"/>
        </w:rPr>
        <w:sym w:font="HQPB2" w:char="F06B"/>
      </w:r>
      <w:r w:rsidR="00083D4F" w:rsidRPr="000A3B51">
        <w:rPr>
          <w:rFonts w:cs="B Badr"/>
          <w:color w:val="000000"/>
        </w:rPr>
        <w:sym w:font="HQPB4" w:char="F0F6"/>
      </w:r>
      <w:r w:rsidR="00083D4F" w:rsidRPr="000A3B51">
        <w:rPr>
          <w:rFonts w:cs="B Badr"/>
          <w:color w:val="000000"/>
        </w:rPr>
        <w:sym w:font="HQPB2" w:char="F08E"/>
      </w:r>
      <w:r w:rsidR="00083D4F" w:rsidRPr="000A3B51">
        <w:rPr>
          <w:rFonts w:cs="B Badr"/>
          <w:color w:val="000000"/>
        </w:rPr>
        <w:sym w:font="HQPB5" w:char="F06E"/>
      </w:r>
      <w:r w:rsidR="00083D4F" w:rsidRPr="000A3B51">
        <w:rPr>
          <w:rFonts w:cs="B Badr"/>
          <w:color w:val="000000"/>
        </w:rPr>
        <w:sym w:font="HQPB2" w:char="F03D"/>
      </w:r>
      <w:r w:rsidR="00083D4F" w:rsidRPr="000A3B51">
        <w:rPr>
          <w:rFonts w:cs="B Badr"/>
          <w:color w:val="000000"/>
        </w:rPr>
        <w:sym w:font="HQPB5" w:char="F074"/>
      </w:r>
      <w:r w:rsidR="00083D4F" w:rsidRPr="000A3B51">
        <w:rPr>
          <w:rFonts w:cs="B Badr"/>
          <w:color w:val="000000"/>
        </w:rPr>
        <w:sym w:font="HQPB1" w:char="F0E3"/>
      </w:r>
      <w:r w:rsidR="00083D4F" w:rsidRPr="000A3B51">
        <w:rPr>
          <w:rFonts w:cs="B Badr"/>
          <w:color w:val="000000"/>
          <w:rtl/>
        </w:rPr>
        <w:t xml:space="preserve"> </w:t>
      </w:r>
      <w:r w:rsidR="00083D4F" w:rsidRPr="000A3B51">
        <w:rPr>
          <w:rFonts w:cs="B Badr"/>
          <w:color w:val="000000"/>
        </w:rPr>
        <w:sym w:font="HQPB4" w:char="F0DE"/>
      </w:r>
      <w:r w:rsidR="00083D4F" w:rsidRPr="000A3B51">
        <w:rPr>
          <w:rFonts w:cs="B Badr"/>
          <w:color w:val="000000"/>
        </w:rPr>
        <w:sym w:font="HQPB1" w:char="F0DA"/>
      </w:r>
      <w:r w:rsidR="00083D4F" w:rsidRPr="000A3B51">
        <w:rPr>
          <w:rFonts w:cs="B Badr"/>
          <w:color w:val="000000"/>
        </w:rPr>
        <w:sym w:font="HQPB4" w:char="F0F6"/>
      </w:r>
      <w:r w:rsidR="00083D4F" w:rsidRPr="000A3B51">
        <w:rPr>
          <w:rFonts w:cs="B Badr"/>
          <w:color w:val="000000"/>
        </w:rPr>
        <w:sym w:font="HQPB1" w:char="F091"/>
      </w:r>
      <w:r w:rsidR="00083D4F" w:rsidRPr="000A3B51">
        <w:rPr>
          <w:rFonts w:cs="B Badr"/>
          <w:color w:val="000000"/>
        </w:rPr>
        <w:sym w:font="HQPB5" w:char="F046"/>
      </w:r>
      <w:r w:rsidR="00083D4F" w:rsidRPr="000A3B51">
        <w:rPr>
          <w:rFonts w:cs="B Badr"/>
          <w:color w:val="000000"/>
        </w:rPr>
        <w:sym w:font="HQPB2" w:char="F07B"/>
      </w:r>
      <w:r w:rsidR="00083D4F" w:rsidRPr="000A3B51">
        <w:rPr>
          <w:rFonts w:cs="B Badr"/>
          <w:color w:val="000000"/>
        </w:rPr>
        <w:sym w:font="HQPB5" w:char="F024"/>
      </w:r>
      <w:r w:rsidR="00083D4F" w:rsidRPr="000A3B51">
        <w:rPr>
          <w:rFonts w:cs="B Badr"/>
          <w:color w:val="000000"/>
        </w:rPr>
        <w:sym w:font="HQPB1" w:char="F023"/>
      </w:r>
      <w:r w:rsidR="00083D4F" w:rsidRPr="000A3B51">
        <w:rPr>
          <w:rFonts w:cs="B Badr"/>
          <w:color w:val="000000"/>
          <w:rtl/>
        </w:rPr>
        <w:t xml:space="preserve"> </w:t>
      </w:r>
      <w:r w:rsidR="00083D4F" w:rsidRPr="000A3B51">
        <w:rPr>
          <w:rFonts w:cs="B Badr"/>
          <w:color w:val="000000"/>
        </w:rPr>
        <w:sym w:font="HQPB1" w:char="F024"/>
      </w:r>
      <w:r w:rsidR="00083D4F" w:rsidRPr="000A3B51">
        <w:rPr>
          <w:rFonts w:cs="B Badr"/>
          <w:color w:val="000000"/>
        </w:rPr>
        <w:sym w:font="HQPB5" w:char="F079"/>
      </w:r>
      <w:r w:rsidR="00083D4F" w:rsidRPr="000A3B51">
        <w:rPr>
          <w:rFonts w:cs="B Badr"/>
          <w:color w:val="000000"/>
        </w:rPr>
        <w:sym w:font="HQPB2" w:char="F04A"/>
      </w:r>
      <w:r w:rsidR="00083D4F" w:rsidRPr="000A3B51">
        <w:rPr>
          <w:rFonts w:cs="B Badr"/>
          <w:color w:val="000000"/>
        </w:rPr>
        <w:sym w:font="HQPB4" w:char="F0CE"/>
      </w:r>
      <w:r w:rsidR="00083D4F" w:rsidRPr="000A3B51">
        <w:rPr>
          <w:rFonts w:cs="B Badr"/>
          <w:color w:val="000000"/>
        </w:rPr>
        <w:sym w:font="HQPB1" w:char="F02F"/>
      </w:r>
      <w:r w:rsidR="00083D4F" w:rsidRPr="000A3B51">
        <w:rPr>
          <w:rFonts w:cs="B Badr"/>
          <w:color w:val="000000"/>
          <w:rtl/>
        </w:rPr>
        <w:t xml:space="preserve"> </w:t>
      </w:r>
      <w:r w:rsidR="00083D4F" w:rsidRPr="000A3B51">
        <w:rPr>
          <w:rFonts w:cs="B Badr"/>
          <w:color w:val="000000"/>
        </w:rPr>
        <w:sym w:font="HQPB4" w:char="F0F4"/>
      </w:r>
      <w:r w:rsidR="00083D4F" w:rsidRPr="000A3B51">
        <w:rPr>
          <w:rFonts w:cs="B Badr"/>
          <w:color w:val="000000"/>
        </w:rPr>
        <w:sym w:font="HQPB1" w:char="F04D"/>
      </w:r>
      <w:r w:rsidR="00083D4F" w:rsidRPr="000A3B51">
        <w:rPr>
          <w:rFonts w:cs="B Badr"/>
          <w:color w:val="000000"/>
        </w:rPr>
        <w:sym w:font="HQPB5" w:char="F074"/>
      </w:r>
      <w:r w:rsidR="00083D4F" w:rsidRPr="000A3B51">
        <w:rPr>
          <w:rFonts w:cs="B Badr"/>
          <w:color w:val="000000"/>
        </w:rPr>
        <w:sym w:font="HQPB1" w:char="F036"/>
      </w:r>
      <w:r w:rsidR="00083D4F" w:rsidRPr="000A3B51">
        <w:rPr>
          <w:rFonts w:cs="B Badr"/>
          <w:color w:val="000000"/>
        </w:rPr>
        <w:sym w:font="HQPB4" w:char="F0E3"/>
      </w:r>
      <w:r w:rsidR="00083D4F" w:rsidRPr="000A3B51">
        <w:rPr>
          <w:rFonts w:cs="B Badr"/>
          <w:color w:val="000000"/>
        </w:rPr>
        <w:sym w:font="HQPB1" w:char="F06D"/>
      </w:r>
      <w:r w:rsidR="00083D4F" w:rsidRPr="000A3B51">
        <w:rPr>
          <w:rFonts w:cs="B Badr"/>
          <w:color w:val="000000"/>
        </w:rPr>
        <w:sym w:font="HQPB5" w:char="F075"/>
      </w:r>
      <w:r w:rsidR="00083D4F" w:rsidRPr="000A3B51">
        <w:rPr>
          <w:rFonts w:cs="B Badr"/>
          <w:color w:val="000000"/>
        </w:rPr>
        <w:sym w:font="HQPB1" w:char="F091"/>
      </w:r>
      <w:r w:rsidR="00083D4F" w:rsidRPr="000A3B51">
        <w:rPr>
          <w:rFonts w:cs="B Badr"/>
          <w:color w:val="000000"/>
          <w:rtl/>
        </w:rPr>
        <w:t xml:space="preserve"> </w:t>
      </w:r>
      <w:r w:rsidR="00083D4F" w:rsidRPr="000A3B51">
        <w:rPr>
          <w:rFonts w:cs="B Badr"/>
          <w:color w:val="000000"/>
        </w:rPr>
        <w:sym w:font="HQPB4" w:char="F0F4"/>
      </w:r>
      <w:r w:rsidR="00083D4F" w:rsidRPr="000A3B51">
        <w:rPr>
          <w:rFonts w:cs="B Badr"/>
          <w:color w:val="000000"/>
        </w:rPr>
        <w:sym w:font="HQPB1" w:char="F04D"/>
      </w:r>
      <w:r w:rsidR="00083D4F" w:rsidRPr="000A3B51">
        <w:rPr>
          <w:rFonts w:cs="B Badr"/>
          <w:color w:val="000000"/>
        </w:rPr>
        <w:sym w:font="HQPB5" w:char="F073"/>
      </w:r>
      <w:r w:rsidR="00083D4F" w:rsidRPr="000A3B51">
        <w:rPr>
          <w:rFonts w:cs="B Badr"/>
          <w:color w:val="000000"/>
        </w:rPr>
        <w:sym w:font="HQPB2" w:char="F025"/>
      </w:r>
      <w:r w:rsidR="00083D4F" w:rsidRPr="000A3B51">
        <w:rPr>
          <w:rFonts w:cs="B Badr"/>
          <w:color w:val="000000"/>
        </w:rPr>
        <w:sym w:font="HQPB1" w:char="F024"/>
      </w:r>
      <w:r w:rsidR="00083D4F" w:rsidRPr="000A3B51">
        <w:rPr>
          <w:rFonts w:cs="B Badr"/>
          <w:color w:val="000000"/>
        </w:rPr>
        <w:sym w:font="HQPB5" w:char="F07C"/>
      </w:r>
      <w:r w:rsidR="00083D4F" w:rsidRPr="000A3B51">
        <w:rPr>
          <w:rFonts w:cs="B Badr"/>
          <w:color w:val="000000"/>
        </w:rPr>
        <w:sym w:font="HQPB1" w:char="F0CA"/>
      </w:r>
      <w:r w:rsidR="00083D4F" w:rsidRPr="000A3B51">
        <w:rPr>
          <w:rFonts w:cs="B Badr"/>
          <w:color w:val="000000"/>
        </w:rPr>
        <w:sym w:font="HQPB5" w:char="F075"/>
      </w:r>
      <w:r w:rsidR="00083D4F" w:rsidRPr="000A3B51">
        <w:rPr>
          <w:rFonts w:cs="B Badr"/>
          <w:color w:val="000000"/>
        </w:rPr>
        <w:sym w:font="HQPB2" w:char="F072"/>
      </w:r>
      <w:r w:rsidR="00083D4F" w:rsidRPr="000A3B51">
        <w:rPr>
          <w:rFonts w:cs="B Badr"/>
          <w:color w:val="000000"/>
          <w:rtl/>
        </w:rPr>
        <w:t xml:space="preserve"> </w:t>
      </w:r>
      <w:r w:rsidR="00083D4F" w:rsidRPr="000A3B51">
        <w:rPr>
          <w:rFonts w:cs="B Badr"/>
          <w:color w:val="000000"/>
        </w:rPr>
        <w:sym w:font="HQPB4" w:char="F0F3"/>
      </w:r>
      <w:r w:rsidR="00083D4F" w:rsidRPr="000A3B51">
        <w:rPr>
          <w:rFonts w:cs="B Badr"/>
          <w:color w:val="000000"/>
        </w:rPr>
        <w:sym w:font="HQPB2" w:char="F04F"/>
      </w:r>
      <w:r w:rsidR="00083D4F" w:rsidRPr="000A3B51">
        <w:rPr>
          <w:rFonts w:cs="B Badr"/>
          <w:color w:val="000000"/>
        </w:rPr>
        <w:sym w:font="HQPB4" w:char="F0CE"/>
      </w:r>
      <w:r w:rsidR="00083D4F" w:rsidRPr="000A3B51">
        <w:rPr>
          <w:rFonts w:cs="B Badr"/>
          <w:color w:val="000000"/>
        </w:rPr>
        <w:sym w:font="HQPB2" w:char="F067"/>
      </w:r>
      <w:r w:rsidR="00083D4F" w:rsidRPr="000A3B51">
        <w:rPr>
          <w:rFonts w:cs="B Badr"/>
          <w:color w:val="000000"/>
        </w:rPr>
        <w:sym w:font="HQPB4" w:char="F0F8"/>
      </w:r>
      <w:r w:rsidR="00083D4F" w:rsidRPr="000A3B51">
        <w:rPr>
          <w:rFonts w:cs="B Badr"/>
          <w:color w:val="000000"/>
        </w:rPr>
        <w:sym w:font="HQPB2" w:char="F08A"/>
      </w:r>
      <w:r w:rsidR="00083D4F" w:rsidRPr="000A3B51">
        <w:rPr>
          <w:rFonts w:cs="B Badr"/>
          <w:color w:val="000000"/>
        </w:rPr>
        <w:sym w:font="HQPB5" w:char="F06E"/>
      </w:r>
      <w:r w:rsidR="00083D4F" w:rsidRPr="000A3B51">
        <w:rPr>
          <w:rFonts w:cs="B Badr"/>
          <w:color w:val="000000"/>
        </w:rPr>
        <w:sym w:font="HQPB2" w:char="F03D"/>
      </w:r>
      <w:r w:rsidR="00083D4F" w:rsidRPr="000A3B51">
        <w:rPr>
          <w:rFonts w:cs="B Badr"/>
          <w:color w:val="000000"/>
        </w:rPr>
        <w:sym w:font="HQPB5" w:char="F074"/>
      </w:r>
      <w:r w:rsidR="00083D4F" w:rsidRPr="000A3B51">
        <w:rPr>
          <w:rFonts w:cs="B Badr"/>
          <w:color w:val="000000"/>
        </w:rPr>
        <w:sym w:font="HQPB1" w:char="F0E6"/>
      </w:r>
      <w:r w:rsidR="00083D4F" w:rsidRPr="000A3B51">
        <w:rPr>
          <w:rFonts w:cs="B Badr"/>
          <w:color w:val="000000"/>
          <w:rtl/>
        </w:rPr>
        <w:t xml:space="preserve"> </w:t>
      </w:r>
      <w:r w:rsidR="00083D4F" w:rsidRPr="000A3B51">
        <w:rPr>
          <w:rFonts w:cs="B Badr"/>
          <w:color w:val="000000"/>
        </w:rPr>
        <w:sym w:font="HQPB4" w:char="F0F3"/>
      </w:r>
      <w:r w:rsidR="00083D4F" w:rsidRPr="000A3B51">
        <w:rPr>
          <w:rFonts w:cs="B Badr"/>
          <w:color w:val="000000"/>
        </w:rPr>
        <w:sym w:font="HQPB2" w:char="F04F"/>
      </w:r>
      <w:r w:rsidR="00083D4F" w:rsidRPr="000A3B51">
        <w:rPr>
          <w:rFonts w:cs="B Badr"/>
          <w:color w:val="000000"/>
        </w:rPr>
        <w:sym w:font="HQPB4" w:char="F0DF"/>
      </w:r>
      <w:r w:rsidR="00083D4F" w:rsidRPr="000A3B51">
        <w:rPr>
          <w:rFonts w:cs="B Badr"/>
          <w:color w:val="000000"/>
        </w:rPr>
        <w:sym w:font="HQPB2" w:char="F067"/>
      </w:r>
      <w:r w:rsidR="00083D4F" w:rsidRPr="000A3B51">
        <w:rPr>
          <w:rFonts w:cs="B Badr"/>
          <w:color w:val="000000"/>
        </w:rPr>
        <w:sym w:font="HQPB4" w:char="F0DD"/>
      </w:r>
      <w:r w:rsidR="00083D4F" w:rsidRPr="000A3B51">
        <w:rPr>
          <w:rFonts w:cs="B Badr"/>
          <w:color w:val="000000"/>
        </w:rPr>
        <w:sym w:font="HQPB1" w:char="F0A1"/>
      </w:r>
      <w:r w:rsidR="00083D4F" w:rsidRPr="000A3B51">
        <w:rPr>
          <w:rFonts w:cs="B Badr"/>
          <w:color w:val="000000"/>
        </w:rPr>
        <w:sym w:font="HQPB4" w:char="F0E0"/>
      </w:r>
      <w:r w:rsidR="00083D4F" w:rsidRPr="000A3B51">
        <w:rPr>
          <w:rFonts w:cs="B Badr"/>
          <w:color w:val="000000"/>
        </w:rPr>
        <w:sym w:font="HQPB1" w:char="F0FF"/>
      </w:r>
      <w:r w:rsidR="00083D4F" w:rsidRPr="000A3B51">
        <w:rPr>
          <w:rFonts w:cs="B Badr"/>
          <w:color w:val="000000"/>
        </w:rPr>
        <w:sym w:font="HQPB2" w:char="F052"/>
      </w:r>
      <w:r w:rsidR="00083D4F" w:rsidRPr="000A3B51">
        <w:rPr>
          <w:rFonts w:cs="B Badr"/>
          <w:color w:val="000000"/>
        </w:rPr>
        <w:sym w:font="HQPB5" w:char="F072"/>
      </w:r>
      <w:r w:rsidR="00083D4F" w:rsidRPr="000A3B51">
        <w:rPr>
          <w:rFonts w:cs="B Badr"/>
          <w:color w:val="000000"/>
        </w:rPr>
        <w:sym w:font="HQPB1" w:char="F026"/>
      </w:r>
      <w:r w:rsidR="00083D4F" w:rsidRPr="000A3B51">
        <w:rPr>
          <w:rFonts w:cs="B Badr"/>
          <w:color w:val="000000"/>
          <w:rtl/>
        </w:rPr>
        <w:t xml:space="preserve"> </w:t>
      </w:r>
      <w:r w:rsidR="00083D4F" w:rsidRPr="000A3B51">
        <w:rPr>
          <w:rFonts w:cs="B Badr"/>
          <w:color w:val="000000"/>
        </w:rPr>
        <w:sym w:font="HQPB5" w:char="F028"/>
      </w:r>
      <w:r w:rsidR="00083D4F" w:rsidRPr="000A3B51">
        <w:rPr>
          <w:rFonts w:cs="B Badr"/>
          <w:color w:val="000000"/>
        </w:rPr>
        <w:sym w:font="HQPB1" w:char="F023"/>
      </w:r>
      <w:r w:rsidR="00083D4F" w:rsidRPr="000A3B51">
        <w:rPr>
          <w:rFonts w:cs="B Badr"/>
          <w:color w:val="000000"/>
        </w:rPr>
        <w:sym w:font="HQPB4" w:char="F0FE"/>
      </w:r>
      <w:r w:rsidR="00083D4F" w:rsidRPr="000A3B51">
        <w:rPr>
          <w:rFonts w:cs="B Badr"/>
          <w:color w:val="000000"/>
        </w:rPr>
        <w:sym w:font="HQPB2" w:char="F071"/>
      </w:r>
      <w:r w:rsidR="00083D4F" w:rsidRPr="000A3B51">
        <w:rPr>
          <w:rFonts w:cs="B Badr"/>
          <w:color w:val="000000"/>
        </w:rPr>
        <w:sym w:font="HQPB4" w:char="F091"/>
      </w:r>
      <w:r w:rsidR="00083D4F" w:rsidRPr="000A3B51">
        <w:rPr>
          <w:rFonts w:cs="B Badr"/>
          <w:color w:val="000000"/>
        </w:rPr>
        <w:sym w:font="HQPB2" w:char="F05A"/>
      </w:r>
      <w:r w:rsidR="00083D4F" w:rsidRPr="000A3B51">
        <w:rPr>
          <w:rFonts w:cs="B Badr"/>
          <w:color w:val="000000"/>
        </w:rPr>
        <w:sym w:font="HQPB5" w:char="F073"/>
      </w:r>
      <w:r w:rsidR="00083D4F" w:rsidRPr="000A3B51">
        <w:rPr>
          <w:rFonts w:cs="B Badr"/>
          <w:color w:val="000000"/>
        </w:rPr>
        <w:sym w:font="HQPB1" w:char="F0DF"/>
      </w:r>
      <w:r w:rsidR="00083D4F" w:rsidRPr="000A3B51">
        <w:rPr>
          <w:rFonts w:cs="B Badr"/>
          <w:color w:val="000000"/>
        </w:rPr>
        <w:sym w:font="HQPB5" w:char="F075"/>
      </w:r>
      <w:r w:rsidR="00083D4F" w:rsidRPr="000A3B51">
        <w:rPr>
          <w:rFonts w:cs="B Badr"/>
          <w:color w:val="000000"/>
        </w:rPr>
        <w:sym w:font="HQPB2" w:char="F072"/>
      </w:r>
      <w:r w:rsidR="00083D4F" w:rsidRPr="000A3B51">
        <w:rPr>
          <w:rFonts w:cs="B Badr"/>
          <w:color w:val="000000"/>
          <w:rtl/>
        </w:rPr>
        <w:t xml:space="preserve"> </w:t>
      </w:r>
      <w:r w:rsidR="00083D4F" w:rsidRPr="000A3B51">
        <w:rPr>
          <w:rFonts w:cs="B Badr"/>
          <w:color w:val="000000"/>
        </w:rPr>
        <w:sym w:font="HQPB2" w:char="F062"/>
      </w:r>
      <w:r w:rsidR="00083D4F" w:rsidRPr="000A3B51">
        <w:rPr>
          <w:rFonts w:cs="B Badr"/>
          <w:color w:val="000000"/>
        </w:rPr>
        <w:sym w:font="HQPB5" w:char="F072"/>
      </w:r>
      <w:r w:rsidR="00083D4F" w:rsidRPr="000A3B51">
        <w:rPr>
          <w:rFonts w:cs="B Badr"/>
          <w:color w:val="000000"/>
        </w:rPr>
        <w:sym w:font="HQPB1" w:char="F026"/>
      </w:r>
      <w:r w:rsidR="00083D4F" w:rsidRPr="000A3B51">
        <w:rPr>
          <w:rFonts w:cs="B Badr"/>
          <w:color w:val="000000"/>
          <w:rtl/>
        </w:rPr>
        <w:t xml:space="preserve"> </w:t>
      </w:r>
      <w:r w:rsidR="00083D4F" w:rsidRPr="000A3B51">
        <w:rPr>
          <w:rFonts w:cs="B Badr"/>
          <w:color w:val="000000"/>
        </w:rPr>
        <w:sym w:font="HQPB5" w:char="F09E"/>
      </w:r>
      <w:r w:rsidR="00083D4F" w:rsidRPr="000A3B51">
        <w:rPr>
          <w:rFonts w:cs="B Badr"/>
          <w:color w:val="000000"/>
        </w:rPr>
        <w:sym w:font="HQPB2" w:char="F077"/>
      </w:r>
      <w:r w:rsidR="00083D4F" w:rsidRPr="000A3B51">
        <w:rPr>
          <w:rFonts w:cs="B Badr"/>
          <w:color w:val="000000"/>
          <w:rtl/>
        </w:rPr>
        <w:t xml:space="preserve"> </w:t>
      </w:r>
      <w:r w:rsidR="00083D4F" w:rsidRPr="000A3B51">
        <w:rPr>
          <w:rFonts w:cs="B Badr"/>
          <w:color w:val="000000"/>
        </w:rPr>
        <w:sym w:font="HQPB5" w:char="F072"/>
      </w:r>
      <w:r w:rsidR="00083D4F" w:rsidRPr="000A3B51">
        <w:rPr>
          <w:rFonts w:cs="B Badr"/>
          <w:color w:val="000000"/>
        </w:rPr>
        <w:sym w:font="HQPB1" w:char="F027"/>
      </w:r>
      <w:r w:rsidR="00083D4F" w:rsidRPr="000A3B51">
        <w:rPr>
          <w:rFonts w:cs="B Badr"/>
          <w:color w:val="000000"/>
        </w:rPr>
        <w:sym w:font="HQPB5" w:char="F079"/>
      </w:r>
      <w:r w:rsidR="00083D4F" w:rsidRPr="000A3B51">
        <w:rPr>
          <w:rFonts w:cs="B Badr"/>
          <w:color w:val="000000"/>
        </w:rPr>
        <w:sym w:font="HQPB1" w:char="F066"/>
      </w:r>
      <w:r w:rsidR="00083D4F" w:rsidRPr="000A3B51">
        <w:rPr>
          <w:rFonts w:cs="B Badr"/>
          <w:color w:val="000000"/>
        </w:rPr>
        <w:sym w:font="HQPB4" w:char="F0F9"/>
      </w:r>
      <w:r w:rsidR="00083D4F" w:rsidRPr="000A3B51">
        <w:rPr>
          <w:rFonts w:cs="B Badr"/>
          <w:color w:val="000000"/>
        </w:rPr>
        <w:sym w:font="HQPB2" w:char="F03D"/>
      </w:r>
      <w:r w:rsidR="00083D4F" w:rsidRPr="000A3B51">
        <w:rPr>
          <w:rFonts w:cs="B Badr"/>
          <w:color w:val="000000"/>
        </w:rPr>
        <w:sym w:font="HQPB5" w:char="F074"/>
      </w:r>
      <w:r w:rsidR="00083D4F" w:rsidRPr="000A3B51">
        <w:rPr>
          <w:rFonts w:cs="B Badr"/>
          <w:color w:val="000000"/>
        </w:rPr>
        <w:sym w:font="HQPB2" w:char="F042"/>
      </w:r>
      <w:r w:rsidR="00083D4F" w:rsidRPr="000A3B51">
        <w:rPr>
          <w:rFonts w:cs="B Badr"/>
          <w:color w:val="000000"/>
          <w:rtl/>
        </w:rPr>
        <w:t xml:space="preserve"> </w:t>
      </w:r>
      <w:r w:rsidR="00083D4F" w:rsidRPr="000A3B51">
        <w:rPr>
          <w:rFonts w:cs="B Badr"/>
          <w:color w:val="000000"/>
        </w:rPr>
        <w:sym w:font="HQPB5" w:char="F07A"/>
      </w:r>
      <w:r w:rsidR="00083D4F" w:rsidRPr="000A3B51">
        <w:rPr>
          <w:rFonts w:cs="B Badr"/>
          <w:color w:val="000000"/>
        </w:rPr>
        <w:sym w:font="HQPB2" w:char="F060"/>
      </w:r>
      <w:r w:rsidR="00083D4F" w:rsidRPr="000A3B51">
        <w:rPr>
          <w:rFonts w:cs="B Badr"/>
          <w:color w:val="000000"/>
        </w:rPr>
        <w:sym w:font="HQPB4" w:char="F0CF"/>
      </w:r>
      <w:r w:rsidR="00083D4F" w:rsidRPr="000A3B51">
        <w:rPr>
          <w:rFonts w:cs="B Badr"/>
          <w:color w:val="000000"/>
        </w:rPr>
        <w:sym w:font="HQPB2" w:char="F042"/>
      </w:r>
      <w:r w:rsidR="00083D4F" w:rsidRPr="000A3B51">
        <w:rPr>
          <w:rFonts w:cs="B Badr"/>
          <w:color w:val="000000"/>
          <w:rtl/>
        </w:rPr>
        <w:t xml:space="preserve"> </w:t>
      </w:r>
      <w:r w:rsidR="00083D4F" w:rsidRPr="000A3B51">
        <w:rPr>
          <w:rFonts w:cs="B Badr"/>
          <w:color w:val="000000"/>
        </w:rPr>
        <w:sym w:font="HQPB5" w:char="F0AB"/>
      </w:r>
      <w:r w:rsidR="00083D4F" w:rsidRPr="000A3B51">
        <w:rPr>
          <w:rFonts w:cs="B Badr"/>
          <w:color w:val="000000"/>
        </w:rPr>
        <w:sym w:font="HQPB1" w:char="F021"/>
      </w:r>
      <w:r w:rsidR="00083D4F" w:rsidRPr="000A3B51">
        <w:rPr>
          <w:rFonts w:cs="B Badr"/>
          <w:color w:val="000000"/>
        </w:rPr>
        <w:sym w:font="HQPB5" w:char="F024"/>
      </w:r>
      <w:r w:rsidR="00083D4F" w:rsidRPr="000A3B51">
        <w:rPr>
          <w:rFonts w:cs="B Badr"/>
          <w:color w:val="000000"/>
        </w:rPr>
        <w:sym w:font="HQPB1" w:char="F023"/>
      </w:r>
      <w:r w:rsidR="00083D4F" w:rsidRPr="000A3B51">
        <w:rPr>
          <w:rFonts w:cs="B Badr"/>
          <w:color w:val="000000"/>
          <w:rtl/>
        </w:rPr>
        <w:t xml:space="preserve"> </w:t>
      </w:r>
      <w:r w:rsidR="00083D4F" w:rsidRPr="000A3B51">
        <w:rPr>
          <w:rFonts w:cs="B Badr"/>
          <w:color w:val="000000"/>
        </w:rPr>
        <w:sym w:font="HQPB5" w:char="F048"/>
      </w:r>
      <w:r w:rsidR="00083D4F" w:rsidRPr="000A3B51">
        <w:rPr>
          <w:rFonts w:cs="B Badr"/>
          <w:color w:val="000000"/>
        </w:rPr>
        <w:sym w:font="HQPB2" w:char="F077"/>
      </w:r>
      <w:r w:rsidR="00083D4F" w:rsidRPr="000A3B51">
        <w:rPr>
          <w:rFonts w:cs="B Badr"/>
          <w:color w:val="000000"/>
        </w:rPr>
        <w:sym w:font="HQPB4" w:char="F0CE"/>
      </w:r>
      <w:r w:rsidR="00083D4F" w:rsidRPr="000A3B51">
        <w:rPr>
          <w:rFonts w:cs="B Badr"/>
          <w:color w:val="000000"/>
        </w:rPr>
        <w:sym w:font="HQPB1" w:char="F029"/>
      </w:r>
      <w:r w:rsidR="00083D4F" w:rsidRPr="000A3B51">
        <w:rPr>
          <w:rFonts w:cs="B Badr"/>
          <w:color w:val="000000"/>
          <w:rtl/>
        </w:rPr>
        <w:t xml:space="preserve"> </w:t>
      </w:r>
      <w:r w:rsidR="00083D4F" w:rsidRPr="000A3B51">
        <w:rPr>
          <w:rFonts w:cs="B Badr"/>
          <w:color w:val="000000"/>
        </w:rPr>
        <w:sym w:font="HQPB4" w:char="F0CF"/>
      </w:r>
      <w:r w:rsidR="00083D4F" w:rsidRPr="000A3B51">
        <w:rPr>
          <w:rFonts w:cs="B Badr"/>
          <w:color w:val="000000"/>
        </w:rPr>
        <w:sym w:font="HQPB2" w:char="F06D"/>
      </w:r>
      <w:r w:rsidR="00083D4F" w:rsidRPr="000A3B51">
        <w:rPr>
          <w:rFonts w:cs="B Badr"/>
          <w:color w:val="000000"/>
        </w:rPr>
        <w:sym w:font="HQPB4" w:char="F0F8"/>
      </w:r>
      <w:r w:rsidR="00083D4F" w:rsidRPr="000A3B51">
        <w:rPr>
          <w:rFonts w:cs="B Badr"/>
          <w:color w:val="000000"/>
        </w:rPr>
        <w:sym w:font="HQPB2" w:char="F08B"/>
      </w:r>
      <w:r w:rsidR="00083D4F" w:rsidRPr="000A3B51">
        <w:rPr>
          <w:rFonts w:cs="B Badr"/>
          <w:color w:val="000000"/>
        </w:rPr>
        <w:sym w:font="HQPB5" w:char="F073"/>
      </w:r>
      <w:r w:rsidR="00083D4F" w:rsidRPr="000A3B51">
        <w:rPr>
          <w:rFonts w:cs="B Badr"/>
          <w:color w:val="000000"/>
        </w:rPr>
        <w:sym w:font="HQPB2" w:char="F039"/>
      </w:r>
      <w:r w:rsidR="00083D4F" w:rsidRPr="000A3B51">
        <w:rPr>
          <w:rFonts w:cs="B Badr"/>
          <w:color w:val="000000"/>
        </w:rPr>
        <w:sym w:font="HQPB4" w:char="F0CE"/>
      </w:r>
      <w:r w:rsidR="00083D4F" w:rsidRPr="000A3B51">
        <w:rPr>
          <w:rFonts w:cs="B Badr"/>
          <w:color w:val="000000"/>
        </w:rPr>
        <w:sym w:font="HQPB1" w:char="F029"/>
      </w:r>
      <w:r w:rsidR="00083D4F" w:rsidRPr="000A3B51">
        <w:rPr>
          <w:rFonts w:cs="B Badr"/>
          <w:color w:val="000000"/>
          <w:rtl/>
        </w:rPr>
        <w:t xml:space="preserve"> </w:t>
      </w:r>
      <w:r w:rsidR="00083D4F" w:rsidRPr="000A3B51">
        <w:rPr>
          <w:rFonts w:cs="B Badr"/>
          <w:color w:val="000000"/>
        </w:rPr>
        <w:sym w:font="HQPB4" w:char="F0A2"/>
      </w:r>
      <w:r w:rsidR="00083D4F" w:rsidRPr="000A3B51">
        <w:rPr>
          <w:rFonts w:cs="B Badr"/>
          <w:color w:val="000000"/>
        </w:rPr>
        <w:sym w:font="HQPB2" w:char="F04F"/>
      </w:r>
      <w:r w:rsidR="00083D4F" w:rsidRPr="000A3B51">
        <w:rPr>
          <w:rFonts w:cs="B Badr"/>
          <w:color w:val="000000"/>
        </w:rPr>
        <w:sym w:font="HQPB4" w:char="F0E8"/>
      </w:r>
      <w:r w:rsidR="00083D4F" w:rsidRPr="000A3B51">
        <w:rPr>
          <w:rFonts w:cs="B Badr"/>
          <w:color w:val="000000"/>
        </w:rPr>
        <w:sym w:font="HQPB1" w:char="F04F"/>
      </w:r>
      <w:r w:rsidR="00083D4F" w:rsidRPr="000A3B51">
        <w:rPr>
          <w:rFonts w:cs="B Badr"/>
          <w:color w:val="000000"/>
          <w:rtl/>
        </w:rPr>
        <w:t xml:space="preserve"> </w:t>
      </w:r>
      <w:r w:rsidR="00083D4F" w:rsidRPr="000A3B51">
        <w:rPr>
          <w:rFonts w:cs="B Badr"/>
          <w:color w:val="000000"/>
        </w:rPr>
        <w:sym w:font="HQPB5" w:char="F07A"/>
      </w:r>
      <w:r w:rsidR="00083D4F" w:rsidRPr="000A3B51">
        <w:rPr>
          <w:rFonts w:cs="B Badr"/>
          <w:color w:val="000000"/>
        </w:rPr>
        <w:sym w:font="HQPB1" w:char="F03E"/>
      </w:r>
      <w:r w:rsidR="00083D4F" w:rsidRPr="000A3B51">
        <w:rPr>
          <w:rFonts w:cs="B Badr"/>
          <w:color w:val="000000"/>
        </w:rPr>
        <w:sym w:font="HQPB1" w:char="F024"/>
      </w:r>
      <w:r w:rsidR="00083D4F" w:rsidRPr="000A3B51">
        <w:rPr>
          <w:rFonts w:cs="B Badr"/>
          <w:color w:val="000000"/>
        </w:rPr>
        <w:sym w:font="HQPB5" w:char="F073"/>
      </w:r>
      <w:r w:rsidR="00083D4F" w:rsidRPr="000A3B51">
        <w:rPr>
          <w:rFonts w:cs="B Badr"/>
          <w:color w:val="000000"/>
        </w:rPr>
        <w:sym w:font="HQPB1" w:char="F03F"/>
      </w:r>
      <w:r w:rsidR="00083D4F" w:rsidRPr="000A3B51">
        <w:rPr>
          <w:rFonts w:cs="B Badr"/>
          <w:color w:val="000000"/>
          <w:rtl/>
        </w:rPr>
        <w:t xml:space="preserve"> </w:t>
      </w:r>
      <w:r w:rsidR="00083D4F" w:rsidRPr="000A3B51">
        <w:rPr>
          <w:rFonts w:cs="B Badr"/>
          <w:color w:val="000000"/>
        </w:rPr>
        <w:sym w:font="HQPB4" w:char="F0F3"/>
      </w:r>
      <w:r w:rsidR="00083D4F" w:rsidRPr="000A3B51">
        <w:rPr>
          <w:rFonts w:cs="B Badr"/>
          <w:color w:val="000000"/>
        </w:rPr>
        <w:sym w:font="HQPB2" w:char="F04F"/>
      </w:r>
      <w:r w:rsidR="00083D4F" w:rsidRPr="000A3B51">
        <w:rPr>
          <w:rFonts w:cs="B Badr"/>
          <w:color w:val="000000"/>
        </w:rPr>
        <w:sym w:font="HQPB4" w:char="F0CE"/>
      </w:r>
      <w:r w:rsidR="00083D4F" w:rsidRPr="000A3B51">
        <w:rPr>
          <w:rFonts w:cs="B Badr"/>
          <w:color w:val="000000"/>
        </w:rPr>
        <w:sym w:font="HQPB2" w:char="F067"/>
      </w:r>
      <w:r w:rsidR="00083D4F" w:rsidRPr="000A3B51">
        <w:rPr>
          <w:rFonts w:cs="B Badr"/>
          <w:color w:val="000000"/>
        </w:rPr>
        <w:sym w:font="HQPB4" w:char="F0F8"/>
      </w:r>
      <w:r w:rsidR="00083D4F" w:rsidRPr="000A3B51">
        <w:rPr>
          <w:rFonts w:cs="B Badr"/>
          <w:color w:val="000000"/>
        </w:rPr>
        <w:sym w:font="HQPB2" w:char="F08A"/>
      </w:r>
      <w:r w:rsidR="00083D4F" w:rsidRPr="000A3B51">
        <w:rPr>
          <w:rFonts w:cs="B Badr"/>
          <w:color w:val="000000"/>
        </w:rPr>
        <w:sym w:font="HQPB5" w:char="F06E"/>
      </w:r>
      <w:r w:rsidR="00083D4F" w:rsidRPr="000A3B51">
        <w:rPr>
          <w:rFonts w:cs="B Badr"/>
          <w:color w:val="000000"/>
        </w:rPr>
        <w:sym w:font="HQPB2" w:char="F03D"/>
      </w:r>
      <w:r w:rsidR="00083D4F" w:rsidRPr="000A3B51">
        <w:rPr>
          <w:rFonts w:cs="B Badr"/>
          <w:color w:val="000000"/>
        </w:rPr>
        <w:sym w:font="HQPB5" w:char="F074"/>
      </w:r>
      <w:r w:rsidR="00083D4F" w:rsidRPr="000A3B51">
        <w:rPr>
          <w:rFonts w:cs="B Badr"/>
          <w:color w:val="000000"/>
        </w:rPr>
        <w:sym w:font="HQPB1" w:char="F0E6"/>
      </w:r>
      <w:r w:rsidR="00083D4F" w:rsidRPr="000A3B51">
        <w:rPr>
          <w:rFonts w:cs="B Badr"/>
          <w:color w:val="000000"/>
          <w:rtl/>
        </w:rPr>
        <w:t xml:space="preserve"> </w:t>
      </w:r>
      <w:r w:rsidR="00083D4F" w:rsidRPr="000A3B51">
        <w:rPr>
          <w:rFonts w:cs="B Badr"/>
          <w:color w:val="000000"/>
        </w:rPr>
        <w:sym w:font="HQPB5" w:char="F028"/>
      </w:r>
      <w:r w:rsidR="00083D4F" w:rsidRPr="000A3B51">
        <w:rPr>
          <w:rFonts w:cs="B Badr"/>
          <w:color w:val="000000"/>
        </w:rPr>
        <w:sym w:font="HQPB1" w:char="F023"/>
      </w:r>
      <w:r w:rsidR="00083D4F" w:rsidRPr="000A3B51">
        <w:rPr>
          <w:rFonts w:cs="B Badr"/>
          <w:color w:val="000000"/>
        </w:rPr>
        <w:sym w:font="HQPB4" w:char="F0FE"/>
      </w:r>
      <w:r w:rsidR="00083D4F" w:rsidRPr="000A3B51">
        <w:rPr>
          <w:rFonts w:cs="B Badr"/>
          <w:color w:val="000000"/>
        </w:rPr>
        <w:sym w:font="HQPB2" w:char="F071"/>
      </w:r>
      <w:r w:rsidR="00083D4F" w:rsidRPr="000A3B51">
        <w:rPr>
          <w:rFonts w:cs="B Badr"/>
          <w:color w:val="000000"/>
        </w:rPr>
        <w:sym w:font="HQPB4" w:char="F0E7"/>
      </w:r>
      <w:r w:rsidR="00083D4F" w:rsidRPr="000A3B51">
        <w:rPr>
          <w:rFonts w:cs="B Badr"/>
          <w:color w:val="000000"/>
        </w:rPr>
        <w:sym w:font="HQPB1" w:char="F02F"/>
      </w:r>
      <w:r w:rsidR="00083D4F" w:rsidRPr="000A3B51">
        <w:rPr>
          <w:rFonts w:cs="B Badr"/>
          <w:color w:val="000000"/>
        </w:rPr>
        <w:sym w:font="HQPB2" w:char="F071"/>
      </w:r>
      <w:r w:rsidR="00083D4F" w:rsidRPr="000A3B51">
        <w:rPr>
          <w:rFonts w:cs="B Badr"/>
          <w:color w:val="000000"/>
        </w:rPr>
        <w:sym w:font="HQPB4" w:char="F0E7"/>
      </w:r>
      <w:r w:rsidR="00083D4F" w:rsidRPr="000A3B51">
        <w:rPr>
          <w:rFonts w:cs="B Badr"/>
          <w:color w:val="000000"/>
        </w:rPr>
        <w:sym w:font="HQPB1" w:char="F046"/>
      </w:r>
      <w:r w:rsidR="00083D4F" w:rsidRPr="000A3B51">
        <w:rPr>
          <w:rFonts w:cs="B Badr"/>
          <w:color w:val="000000"/>
        </w:rPr>
        <w:sym w:font="HQPB5" w:char="F075"/>
      </w:r>
      <w:r w:rsidR="00083D4F" w:rsidRPr="000A3B51">
        <w:rPr>
          <w:rFonts w:cs="B Badr"/>
          <w:color w:val="000000"/>
        </w:rPr>
        <w:sym w:font="HQPB2" w:char="F08B"/>
      </w:r>
      <w:r w:rsidR="00083D4F" w:rsidRPr="000A3B51">
        <w:rPr>
          <w:rFonts w:cs="B Badr"/>
          <w:color w:val="000000"/>
        </w:rPr>
        <w:sym w:font="HQPB4" w:char="F0CF"/>
      </w:r>
      <w:r w:rsidR="00083D4F" w:rsidRPr="000A3B51">
        <w:rPr>
          <w:rFonts w:cs="B Badr"/>
          <w:color w:val="000000"/>
        </w:rPr>
        <w:sym w:font="HQPB2" w:char="F039"/>
      </w:r>
      <w:r w:rsidR="00083D4F" w:rsidRPr="000A3B51">
        <w:rPr>
          <w:rFonts w:cs="B Badr"/>
          <w:color w:val="000000"/>
          <w:rtl/>
        </w:rPr>
        <w:t xml:space="preserve"> </w:t>
      </w:r>
      <w:r w:rsidR="00083D4F" w:rsidRPr="000A3B51">
        <w:rPr>
          <w:rFonts w:cs="B Badr"/>
          <w:color w:val="000000"/>
        </w:rPr>
        <w:sym w:font="HQPB4" w:char="F034"/>
      </w:r>
      <w:r w:rsidR="00083D4F" w:rsidRPr="000A3B51">
        <w:rPr>
          <w:rFonts w:cs="B Badr"/>
          <w:color w:val="000000"/>
          <w:rtl/>
        </w:rPr>
        <w:t xml:space="preserve"> </w:t>
      </w:r>
      <w:r w:rsidR="00083D4F" w:rsidRPr="000A3B51">
        <w:rPr>
          <w:rFonts w:cs="B Badr"/>
          <w:color w:val="000000"/>
        </w:rPr>
        <w:sym w:font="HQPB4" w:char="F0A8"/>
      </w:r>
      <w:r w:rsidR="00083D4F" w:rsidRPr="000A3B51">
        <w:rPr>
          <w:rFonts w:cs="B Badr"/>
          <w:color w:val="000000"/>
        </w:rPr>
        <w:sym w:font="HQPB2" w:char="F062"/>
      </w:r>
      <w:r w:rsidR="00083D4F" w:rsidRPr="000A3B51">
        <w:rPr>
          <w:rFonts w:cs="B Badr"/>
          <w:color w:val="000000"/>
        </w:rPr>
        <w:sym w:font="HQPB4" w:char="F0CE"/>
      </w:r>
      <w:r w:rsidR="00083D4F" w:rsidRPr="000A3B51">
        <w:rPr>
          <w:rFonts w:cs="B Badr"/>
          <w:color w:val="000000"/>
        </w:rPr>
        <w:sym w:font="HQPB1" w:char="F029"/>
      </w:r>
      <w:r w:rsidR="00083D4F" w:rsidRPr="000A3B51">
        <w:rPr>
          <w:rFonts w:cs="B Badr"/>
          <w:color w:val="000000"/>
          <w:rtl/>
        </w:rPr>
        <w:t xml:space="preserve"> </w:t>
      </w:r>
      <w:r w:rsidR="00083D4F" w:rsidRPr="000A3B51">
        <w:rPr>
          <w:rFonts w:cs="B Badr"/>
          <w:color w:val="000000"/>
        </w:rPr>
        <w:sym w:font="HQPB5" w:char="F0A9"/>
      </w:r>
      <w:r w:rsidR="00083D4F" w:rsidRPr="000A3B51">
        <w:rPr>
          <w:rFonts w:cs="B Badr"/>
          <w:color w:val="000000"/>
        </w:rPr>
        <w:sym w:font="HQPB1" w:char="F021"/>
      </w:r>
      <w:r w:rsidR="00083D4F" w:rsidRPr="000A3B51">
        <w:rPr>
          <w:rFonts w:cs="B Badr"/>
          <w:color w:val="000000"/>
        </w:rPr>
        <w:sym w:font="HQPB5" w:char="F024"/>
      </w:r>
      <w:r w:rsidR="00083D4F" w:rsidRPr="000A3B51">
        <w:rPr>
          <w:rFonts w:cs="B Badr"/>
          <w:color w:val="000000"/>
        </w:rPr>
        <w:sym w:font="HQPB1" w:char="F023"/>
      </w:r>
      <w:r w:rsidR="00083D4F" w:rsidRPr="000A3B51">
        <w:rPr>
          <w:rFonts w:cs="B Badr"/>
          <w:color w:val="000000"/>
          <w:rtl/>
        </w:rPr>
        <w:t xml:space="preserve"> </w:t>
      </w:r>
      <w:r w:rsidR="00083D4F" w:rsidRPr="000A3B51">
        <w:rPr>
          <w:rFonts w:cs="B Badr"/>
          <w:color w:val="000000"/>
        </w:rPr>
        <w:sym w:font="HQPB5" w:char="F075"/>
      </w:r>
      <w:r w:rsidR="00083D4F" w:rsidRPr="000A3B51">
        <w:rPr>
          <w:rFonts w:cs="B Badr"/>
          <w:color w:val="000000"/>
        </w:rPr>
        <w:sym w:font="HQPB2" w:char="F071"/>
      </w:r>
      <w:r w:rsidR="00083D4F" w:rsidRPr="000A3B51">
        <w:rPr>
          <w:rFonts w:cs="B Badr"/>
          <w:color w:val="000000"/>
        </w:rPr>
        <w:sym w:font="HQPB4" w:char="F0E8"/>
      </w:r>
      <w:r w:rsidR="00083D4F" w:rsidRPr="000A3B51">
        <w:rPr>
          <w:rFonts w:cs="B Badr"/>
          <w:color w:val="000000"/>
        </w:rPr>
        <w:sym w:font="HQPB2" w:char="F064"/>
      </w:r>
      <w:r w:rsidR="00083D4F" w:rsidRPr="000A3B51">
        <w:rPr>
          <w:rFonts w:cs="B Badr"/>
          <w:color w:val="000000"/>
          <w:rtl/>
        </w:rPr>
        <w:t xml:space="preserve"> </w:t>
      </w:r>
      <w:r w:rsidR="00083D4F" w:rsidRPr="000A3B51">
        <w:rPr>
          <w:rFonts w:cs="B Badr"/>
          <w:color w:val="000000"/>
        </w:rPr>
        <w:sym w:font="HQPB4" w:char="F0DC"/>
      </w:r>
      <w:r w:rsidR="00083D4F" w:rsidRPr="000A3B51">
        <w:rPr>
          <w:rFonts w:cs="B Badr"/>
          <w:color w:val="000000"/>
        </w:rPr>
        <w:sym w:font="HQPB1" w:char="F03E"/>
      </w:r>
      <w:r w:rsidR="00083D4F" w:rsidRPr="000A3B51">
        <w:rPr>
          <w:rFonts w:cs="B Badr"/>
          <w:color w:val="000000"/>
        </w:rPr>
        <w:sym w:font="HQPB1" w:char="F023"/>
      </w:r>
      <w:r w:rsidR="00083D4F" w:rsidRPr="000A3B51">
        <w:rPr>
          <w:rFonts w:cs="B Badr"/>
          <w:color w:val="000000"/>
        </w:rPr>
        <w:sym w:font="HQPB4" w:char="F0A7"/>
      </w:r>
      <w:r w:rsidR="00083D4F" w:rsidRPr="000A3B51">
        <w:rPr>
          <w:rFonts w:cs="B Badr"/>
          <w:color w:val="000000"/>
        </w:rPr>
        <w:sym w:font="HQPB2" w:char="F071"/>
      </w:r>
      <w:r w:rsidR="00083D4F" w:rsidRPr="000A3B51">
        <w:rPr>
          <w:rFonts w:cs="B Badr"/>
          <w:color w:val="000000"/>
        </w:rPr>
        <w:sym w:font="HQPB4" w:char="F0AD"/>
      </w:r>
      <w:r w:rsidR="00083D4F" w:rsidRPr="000A3B51">
        <w:rPr>
          <w:rFonts w:cs="B Badr"/>
          <w:color w:val="000000"/>
        </w:rPr>
        <w:sym w:font="HQPB1" w:char="F047"/>
      </w:r>
      <w:r w:rsidR="00083D4F" w:rsidRPr="000A3B51">
        <w:rPr>
          <w:rFonts w:cs="B Badr"/>
          <w:color w:val="000000"/>
        </w:rPr>
        <w:sym w:font="HQPB2" w:char="F039"/>
      </w:r>
      <w:r w:rsidR="00083D4F" w:rsidRPr="000A3B51">
        <w:rPr>
          <w:rFonts w:cs="B Badr"/>
          <w:color w:val="000000"/>
        </w:rPr>
        <w:sym w:font="HQPB5" w:char="F024"/>
      </w:r>
      <w:r w:rsidR="00083D4F" w:rsidRPr="000A3B51">
        <w:rPr>
          <w:rFonts w:cs="B Badr"/>
          <w:color w:val="000000"/>
        </w:rPr>
        <w:sym w:font="HQPB1" w:char="F023"/>
      </w:r>
      <w:r w:rsidR="00083D4F" w:rsidRPr="000A3B51">
        <w:rPr>
          <w:rFonts w:cs="B Badr"/>
          <w:color w:val="000000"/>
          <w:rtl/>
        </w:rPr>
        <w:t xml:space="preserve"> </w:t>
      </w:r>
      <w:r w:rsidR="00083D4F" w:rsidRPr="000A3B51">
        <w:rPr>
          <w:rFonts w:cs="B Badr"/>
          <w:color w:val="000000"/>
        </w:rPr>
        <w:sym w:font="HQPB4" w:char="F0DE"/>
      </w:r>
      <w:r w:rsidR="00083D4F" w:rsidRPr="000A3B51">
        <w:rPr>
          <w:rFonts w:cs="B Badr"/>
          <w:color w:val="000000"/>
        </w:rPr>
        <w:sym w:font="HQPB2" w:char="F04F"/>
      </w:r>
      <w:r w:rsidR="00083D4F" w:rsidRPr="000A3B51">
        <w:rPr>
          <w:rFonts w:cs="B Badr"/>
          <w:color w:val="000000"/>
        </w:rPr>
        <w:sym w:font="HQPB2" w:char="F08A"/>
      </w:r>
      <w:r w:rsidR="00083D4F" w:rsidRPr="000A3B51">
        <w:rPr>
          <w:rFonts w:cs="B Badr"/>
          <w:color w:val="000000"/>
        </w:rPr>
        <w:sym w:font="HQPB4" w:char="F0CF"/>
      </w:r>
      <w:r w:rsidR="00083D4F" w:rsidRPr="000A3B51">
        <w:rPr>
          <w:rFonts w:cs="B Badr"/>
          <w:color w:val="000000"/>
        </w:rPr>
        <w:sym w:font="HQPB1" w:char="F06D"/>
      </w:r>
      <w:r w:rsidR="00083D4F" w:rsidRPr="000A3B51">
        <w:rPr>
          <w:rFonts w:cs="B Badr"/>
          <w:color w:val="000000"/>
        </w:rPr>
        <w:sym w:font="HQPB4" w:char="F0A7"/>
      </w:r>
      <w:r w:rsidR="00083D4F" w:rsidRPr="000A3B51">
        <w:rPr>
          <w:rFonts w:cs="B Badr"/>
          <w:color w:val="000000"/>
        </w:rPr>
        <w:sym w:font="HQPB1" w:char="F08D"/>
      </w:r>
      <w:r w:rsidR="00083D4F" w:rsidRPr="000A3B51">
        <w:rPr>
          <w:rFonts w:cs="B Badr"/>
          <w:color w:val="000000"/>
        </w:rPr>
        <w:sym w:font="HQPB2" w:char="F039"/>
      </w:r>
      <w:r w:rsidR="00083D4F" w:rsidRPr="000A3B51">
        <w:rPr>
          <w:rFonts w:cs="B Badr"/>
          <w:color w:val="000000"/>
        </w:rPr>
        <w:sym w:font="HQPB5" w:char="F024"/>
      </w:r>
      <w:r w:rsidR="00083D4F" w:rsidRPr="000A3B51">
        <w:rPr>
          <w:rFonts w:cs="B Badr"/>
          <w:color w:val="000000"/>
        </w:rPr>
        <w:sym w:font="HQPB1" w:char="F023"/>
      </w:r>
      <w:r w:rsidRPr="000A3B51">
        <w:rPr>
          <w:rFonts w:cs="B Lotus" w:hint="cs"/>
          <w:rtl/>
          <w:lang w:bidi="fa-IR"/>
        </w:rPr>
        <w:t xml:space="preserve"> </w:t>
      </w:r>
      <w:r w:rsidRPr="000A3B51">
        <w:rPr>
          <w:rFonts w:cs="B Lotus" w:hint="cs"/>
          <w:lang w:bidi="fa-IR"/>
        </w:rPr>
        <w:sym w:font="AGA Arabesque" w:char="F028"/>
      </w:r>
      <w:r w:rsidRPr="000A3B51">
        <w:rPr>
          <w:rFonts w:cs="B Lotus" w:hint="cs"/>
          <w:rtl/>
          <w:lang w:bidi="fa-IR"/>
        </w:rPr>
        <w:tab/>
      </w:r>
      <w:r w:rsidR="000A3B51" w:rsidRPr="000A3B51">
        <w:rPr>
          <w:rFonts w:cs="B Lotus" w:hint="cs"/>
          <w:rtl/>
          <w:lang w:bidi="fa-IR"/>
        </w:rPr>
        <w:t>[توبه/118]</w:t>
      </w:r>
    </w:p>
    <w:p w:rsidR="00D23C3D" w:rsidRPr="00D938A1" w:rsidRDefault="00D23C3D" w:rsidP="000A63DB">
      <w:pPr>
        <w:tabs>
          <w:tab w:val="right" w:pos="7031"/>
        </w:tabs>
        <w:bidi/>
        <w:ind w:left="1134"/>
        <w:jc w:val="both"/>
        <w:rPr>
          <w:rFonts w:cs="B Lotus"/>
          <w:sz w:val="26"/>
          <w:szCs w:val="26"/>
          <w:rtl/>
          <w:lang w:bidi="fa-IR"/>
        </w:rPr>
      </w:pPr>
      <w:r>
        <w:rPr>
          <w:rFonts w:cs="B Lotus" w:hint="cs"/>
          <w:sz w:val="26"/>
          <w:szCs w:val="26"/>
          <w:rtl/>
          <w:lang w:bidi="fa-IR"/>
        </w:rPr>
        <w:t>«</w:t>
      </w:r>
      <w:r w:rsidR="000A63DB">
        <w:rPr>
          <w:rFonts w:cs="B Lotus" w:hint="cs"/>
          <w:sz w:val="26"/>
          <w:szCs w:val="26"/>
          <w:rtl/>
          <w:lang w:bidi="fa-IR"/>
        </w:rPr>
        <w:t>و بر آن سه تن كه از جنگ تبوك تخلف ورزيدند تا آنكه زمين با همه پهناوري بر آنها تنگ شد و بلكه از خود دلتنگ شدند و دانستند كه از غضب و خشم خدا جز به لطف او ملجاً و پناهي نيست. پس خداوند به آنها توفيق توبه داد تا توبه كنند كه خداوند بسيار توبه‌پذير و مهربان است</w:t>
      </w:r>
      <w:r w:rsidRPr="00D938A1">
        <w:rPr>
          <w:rFonts w:cs="B Lotus" w:hint="cs"/>
          <w:sz w:val="26"/>
          <w:szCs w:val="26"/>
          <w:rtl/>
          <w:lang w:bidi="fa-IR"/>
        </w:rPr>
        <w:t>».</w:t>
      </w:r>
    </w:p>
    <w:p w:rsidR="001A3EC5" w:rsidRDefault="00954BAF" w:rsidP="000A3B51">
      <w:pPr>
        <w:bidi/>
        <w:ind w:firstLine="284"/>
        <w:jc w:val="both"/>
        <w:rPr>
          <w:rFonts w:cs="B Lotus"/>
          <w:sz w:val="28"/>
          <w:szCs w:val="28"/>
          <w:rtl/>
          <w:lang w:bidi="fa-IR"/>
        </w:rPr>
      </w:pPr>
      <w:r>
        <w:rPr>
          <w:rFonts w:cs="B Lotus" w:hint="cs"/>
          <w:sz w:val="28"/>
          <w:szCs w:val="28"/>
          <w:rtl/>
          <w:lang w:bidi="fa-IR"/>
        </w:rPr>
        <w:t>به همين دليل است كه ذوالنون مي‌گويد: توب</w:t>
      </w:r>
      <w:r w:rsidR="000A3B51">
        <w:rPr>
          <w:rFonts w:cs="B Lotus" w:hint="cs"/>
          <w:sz w:val="28"/>
          <w:szCs w:val="28"/>
          <w:rtl/>
          <w:lang w:bidi="fa-IR"/>
        </w:rPr>
        <w:t>ه</w:t>
      </w:r>
      <w:r w:rsidR="000A3B51">
        <w:rPr>
          <w:rFonts w:cs="B Lotus" w:hint="cs"/>
          <w:sz w:val="28"/>
          <w:szCs w:val="28"/>
          <w:rtl/>
          <w:lang w:bidi="fa-IR"/>
        </w:rPr>
        <w:softHyphen/>
        <w:t>ی</w:t>
      </w:r>
      <w:r>
        <w:rPr>
          <w:rFonts w:cs="B Lotus" w:hint="cs"/>
          <w:sz w:val="28"/>
          <w:szCs w:val="28"/>
          <w:rtl/>
          <w:lang w:bidi="fa-IR"/>
        </w:rPr>
        <w:t xml:space="preserve"> حقيقي آن است كه وسعت زمين بر تو تنگ آيد، بطوري كه در آن آ</w:t>
      </w:r>
      <w:r w:rsidR="00A05792">
        <w:rPr>
          <w:rFonts w:cs="B Lotus" w:hint="cs"/>
          <w:sz w:val="28"/>
          <w:szCs w:val="28"/>
          <w:rtl/>
          <w:lang w:bidi="fa-IR"/>
        </w:rPr>
        <w:t>ر</w:t>
      </w:r>
      <w:r>
        <w:rPr>
          <w:rFonts w:cs="B Lotus" w:hint="cs"/>
          <w:sz w:val="28"/>
          <w:szCs w:val="28"/>
          <w:rtl/>
          <w:lang w:bidi="fa-IR"/>
        </w:rPr>
        <w:t xml:space="preserve">ام و قرار نگيري و سپس همانطور كه قرآن بيان مي‌دارد‌: </w:t>
      </w:r>
      <w:r w:rsidR="00AB51A7" w:rsidRPr="000A3B51">
        <w:rPr>
          <w:rFonts w:cs="B Lotus" w:hint="cs"/>
          <w:lang w:bidi="fa-IR"/>
        </w:rPr>
        <w:sym w:font="AGA Arabesque" w:char="F029"/>
      </w:r>
      <w:r w:rsidR="00AB51A7" w:rsidRPr="000A3B51">
        <w:rPr>
          <w:rFonts w:cs="B Lotus" w:hint="cs"/>
          <w:rtl/>
          <w:lang w:bidi="fa-IR"/>
        </w:rPr>
        <w:t xml:space="preserve"> </w:t>
      </w:r>
      <w:r w:rsidR="002C26C2" w:rsidRPr="000A3B51">
        <w:rPr>
          <w:rFonts w:cs="B Badr"/>
          <w:color w:val="000000"/>
        </w:rPr>
        <w:sym w:font="HQPB4" w:char="F0F4"/>
      </w:r>
      <w:r w:rsidR="002C26C2" w:rsidRPr="000A3B51">
        <w:rPr>
          <w:rFonts w:cs="B Badr"/>
          <w:color w:val="000000"/>
        </w:rPr>
        <w:sym w:font="HQPB1" w:char="F04D"/>
      </w:r>
      <w:r w:rsidR="002C26C2" w:rsidRPr="000A3B51">
        <w:rPr>
          <w:rFonts w:cs="B Badr"/>
          <w:color w:val="000000"/>
        </w:rPr>
        <w:sym w:font="HQPB5" w:char="F073"/>
      </w:r>
      <w:r w:rsidR="002C26C2" w:rsidRPr="000A3B51">
        <w:rPr>
          <w:rFonts w:cs="B Badr"/>
          <w:color w:val="000000"/>
        </w:rPr>
        <w:sym w:font="HQPB2" w:char="F025"/>
      </w:r>
      <w:r w:rsidR="002C26C2" w:rsidRPr="000A3B51">
        <w:rPr>
          <w:rFonts w:cs="B Badr"/>
          <w:color w:val="000000"/>
        </w:rPr>
        <w:sym w:font="HQPB1" w:char="F024"/>
      </w:r>
      <w:r w:rsidR="002C26C2" w:rsidRPr="000A3B51">
        <w:rPr>
          <w:rFonts w:cs="B Badr"/>
          <w:color w:val="000000"/>
        </w:rPr>
        <w:sym w:font="HQPB5" w:char="F07C"/>
      </w:r>
      <w:r w:rsidR="002C26C2" w:rsidRPr="000A3B51">
        <w:rPr>
          <w:rFonts w:cs="B Badr"/>
          <w:color w:val="000000"/>
        </w:rPr>
        <w:sym w:font="HQPB1" w:char="F0CA"/>
      </w:r>
      <w:r w:rsidR="002C26C2" w:rsidRPr="000A3B51">
        <w:rPr>
          <w:rFonts w:cs="B Badr"/>
          <w:color w:val="000000"/>
        </w:rPr>
        <w:sym w:font="HQPB5" w:char="F075"/>
      </w:r>
      <w:r w:rsidR="002C26C2" w:rsidRPr="000A3B51">
        <w:rPr>
          <w:rFonts w:cs="B Badr"/>
          <w:color w:val="000000"/>
        </w:rPr>
        <w:sym w:font="HQPB2" w:char="F072"/>
      </w:r>
      <w:r w:rsidR="002C26C2" w:rsidRPr="000A3B51">
        <w:rPr>
          <w:rFonts w:cs="B Badr"/>
          <w:color w:val="000000"/>
          <w:rtl/>
        </w:rPr>
        <w:t xml:space="preserve"> </w:t>
      </w:r>
      <w:r w:rsidR="002C26C2" w:rsidRPr="000A3B51">
        <w:rPr>
          <w:rFonts w:cs="B Badr"/>
          <w:color w:val="000000"/>
        </w:rPr>
        <w:sym w:font="HQPB4" w:char="F0F3"/>
      </w:r>
      <w:r w:rsidR="002C26C2" w:rsidRPr="000A3B51">
        <w:rPr>
          <w:rFonts w:cs="B Badr"/>
          <w:color w:val="000000"/>
        </w:rPr>
        <w:sym w:font="HQPB2" w:char="F04F"/>
      </w:r>
      <w:r w:rsidR="002C26C2" w:rsidRPr="000A3B51">
        <w:rPr>
          <w:rFonts w:cs="B Badr"/>
          <w:color w:val="000000"/>
        </w:rPr>
        <w:sym w:font="HQPB4" w:char="F0CE"/>
      </w:r>
      <w:r w:rsidR="002C26C2" w:rsidRPr="000A3B51">
        <w:rPr>
          <w:rFonts w:cs="B Badr"/>
          <w:color w:val="000000"/>
        </w:rPr>
        <w:sym w:font="HQPB2" w:char="F067"/>
      </w:r>
      <w:r w:rsidR="002C26C2" w:rsidRPr="000A3B51">
        <w:rPr>
          <w:rFonts w:cs="B Badr"/>
          <w:color w:val="000000"/>
        </w:rPr>
        <w:sym w:font="HQPB4" w:char="F0F8"/>
      </w:r>
      <w:r w:rsidR="002C26C2" w:rsidRPr="000A3B51">
        <w:rPr>
          <w:rFonts w:cs="B Badr"/>
          <w:color w:val="000000"/>
        </w:rPr>
        <w:sym w:font="HQPB2" w:char="F08A"/>
      </w:r>
      <w:r w:rsidR="002C26C2" w:rsidRPr="000A3B51">
        <w:rPr>
          <w:rFonts w:cs="B Badr"/>
          <w:color w:val="000000"/>
        </w:rPr>
        <w:sym w:font="HQPB5" w:char="F06E"/>
      </w:r>
      <w:r w:rsidR="002C26C2" w:rsidRPr="000A3B51">
        <w:rPr>
          <w:rFonts w:cs="B Badr"/>
          <w:color w:val="000000"/>
        </w:rPr>
        <w:sym w:font="HQPB2" w:char="F03D"/>
      </w:r>
      <w:r w:rsidR="002C26C2" w:rsidRPr="000A3B51">
        <w:rPr>
          <w:rFonts w:cs="B Badr"/>
          <w:color w:val="000000"/>
        </w:rPr>
        <w:sym w:font="HQPB5" w:char="F074"/>
      </w:r>
      <w:r w:rsidR="002C26C2" w:rsidRPr="000A3B51">
        <w:rPr>
          <w:rFonts w:cs="B Badr"/>
          <w:color w:val="000000"/>
        </w:rPr>
        <w:sym w:font="HQPB1" w:char="F0E6"/>
      </w:r>
      <w:r w:rsidR="002C26C2" w:rsidRPr="000A3B51">
        <w:rPr>
          <w:rFonts w:cs="B Badr"/>
          <w:color w:val="000000"/>
          <w:rtl/>
        </w:rPr>
        <w:t xml:space="preserve"> </w:t>
      </w:r>
      <w:r w:rsidR="002C26C2" w:rsidRPr="000A3B51">
        <w:rPr>
          <w:rFonts w:cs="B Badr"/>
          <w:color w:val="000000"/>
        </w:rPr>
        <w:sym w:font="HQPB4" w:char="F0F3"/>
      </w:r>
      <w:r w:rsidR="002C26C2" w:rsidRPr="000A3B51">
        <w:rPr>
          <w:rFonts w:cs="B Badr"/>
          <w:color w:val="000000"/>
        </w:rPr>
        <w:sym w:font="HQPB2" w:char="F04F"/>
      </w:r>
      <w:r w:rsidR="002C26C2" w:rsidRPr="000A3B51">
        <w:rPr>
          <w:rFonts w:cs="B Badr"/>
          <w:color w:val="000000"/>
        </w:rPr>
        <w:sym w:font="HQPB4" w:char="F0DF"/>
      </w:r>
      <w:r w:rsidR="002C26C2" w:rsidRPr="000A3B51">
        <w:rPr>
          <w:rFonts w:cs="B Badr"/>
          <w:color w:val="000000"/>
        </w:rPr>
        <w:sym w:font="HQPB2" w:char="F067"/>
      </w:r>
      <w:r w:rsidR="002C26C2" w:rsidRPr="000A3B51">
        <w:rPr>
          <w:rFonts w:cs="B Badr"/>
          <w:color w:val="000000"/>
        </w:rPr>
        <w:sym w:font="HQPB4" w:char="F0DD"/>
      </w:r>
      <w:r w:rsidR="002C26C2" w:rsidRPr="000A3B51">
        <w:rPr>
          <w:rFonts w:cs="B Badr"/>
          <w:color w:val="000000"/>
        </w:rPr>
        <w:sym w:font="HQPB1" w:char="F0A1"/>
      </w:r>
      <w:r w:rsidR="002C26C2" w:rsidRPr="000A3B51">
        <w:rPr>
          <w:rFonts w:cs="B Badr"/>
          <w:color w:val="000000"/>
        </w:rPr>
        <w:sym w:font="HQPB4" w:char="F0E0"/>
      </w:r>
      <w:r w:rsidR="002C26C2" w:rsidRPr="000A3B51">
        <w:rPr>
          <w:rFonts w:cs="B Badr"/>
          <w:color w:val="000000"/>
        </w:rPr>
        <w:sym w:font="HQPB1" w:char="F0FF"/>
      </w:r>
      <w:r w:rsidR="002C26C2" w:rsidRPr="000A3B51">
        <w:rPr>
          <w:rFonts w:cs="B Badr"/>
          <w:color w:val="000000"/>
        </w:rPr>
        <w:sym w:font="HQPB2" w:char="F052"/>
      </w:r>
      <w:r w:rsidR="002C26C2" w:rsidRPr="000A3B51">
        <w:rPr>
          <w:rFonts w:cs="B Badr"/>
          <w:color w:val="000000"/>
        </w:rPr>
        <w:sym w:font="HQPB5" w:char="F072"/>
      </w:r>
      <w:r w:rsidR="002C26C2" w:rsidRPr="000A3B51">
        <w:rPr>
          <w:rFonts w:cs="B Badr"/>
          <w:color w:val="000000"/>
        </w:rPr>
        <w:sym w:font="HQPB1" w:char="F026"/>
      </w:r>
      <w:r w:rsidR="00AB51A7" w:rsidRPr="000A3B51">
        <w:rPr>
          <w:rFonts w:cs="B Lotus" w:hint="cs"/>
          <w:rtl/>
          <w:lang w:bidi="fa-IR"/>
        </w:rPr>
        <w:t xml:space="preserve"> </w:t>
      </w:r>
      <w:r w:rsidR="00AB51A7" w:rsidRPr="000A3B51">
        <w:rPr>
          <w:rFonts w:cs="B Lotus" w:hint="cs"/>
          <w:lang w:bidi="fa-IR"/>
        </w:rPr>
        <w:sym w:font="AGA Arabesque" w:char="F028"/>
      </w:r>
      <w:r w:rsidR="002C26C2" w:rsidRPr="000A3B51">
        <w:rPr>
          <w:rFonts w:cs="B Lotus" w:hint="cs"/>
          <w:rtl/>
          <w:lang w:bidi="fa-IR"/>
        </w:rPr>
        <w:t xml:space="preserve"> </w:t>
      </w:r>
      <w:r w:rsidR="002C26C2">
        <w:rPr>
          <w:rFonts w:cs="B Lotus" w:hint="cs"/>
          <w:sz w:val="28"/>
          <w:szCs w:val="28"/>
          <w:rtl/>
          <w:lang w:bidi="fa-IR"/>
        </w:rPr>
        <w:t>دلتنگ گردي و از كرد</w:t>
      </w:r>
      <w:r w:rsidR="000A3B51">
        <w:rPr>
          <w:rFonts w:cs="B Lotus" w:hint="cs"/>
          <w:sz w:val="28"/>
          <w:szCs w:val="28"/>
          <w:rtl/>
          <w:lang w:bidi="fa-IR"/>
        </w:rPr>
        <w:t>ه</w:t>
      </w:r>
      <w:r w:rsidR="000A3B51">
        <w:rPr>
          <w:rFonts w:cs="B Lotus"/>
          <w:sz w:val="28"/>
          <w:szCs w:val="28"/>
          <w:rtl/>
          <w:lang w:bidi="fa-IR"/>
        </w:rPr>
        <w:softHyphen/>
      </w:r>
      <w:r w:rsidR="000A3B51">
        <w:rPr>
          <w:rFonts w:cs="B Lotus" w:hint="cs"/>
          <w:sz w:val="28"/>
          <w:szCs w:val="28"/>
          <w:rtl/>
          <w:lang w:bidi="fa-IR"/>
        </w:rPr>
        <w:t>ی</w:t>
      </w:r>
      <w:r w:rsidR="002C26C2">
        <w:rPr>
          <w:rFonts w:cs="B Lotus" w:hint="cs"/>
          <w:sz w:val="28"/>
          <w:szCs w:val="28"/>
          <w:rtl/>
          <w:lang w:bidi="fa-IR"/>
        </w:rPr>
        <w:t xml:space="preserve"> خود نادم گردي</w:t>
      </w:r>
      <w:r w:rsidR="00532180">
        <w:rPr>
          <w:rFonts w:cs="B Lotus" w:hint="cs"/>
          <w:sz w:val="28"/>
          <w:szCs w:val="28"/>
          <w:rtl/>
          <w:lang w:bidi="fa-IR"/>
        </w:rPr>
        <w:t>،</w:t>
      </w:r>
      <w:r w:rsidR="002C26C2">
        <w:rPr>
          <w:rFonts w:cs="B Lotus" w:hint="cs"/>
          <w:sz w:val="28"/>
          <w:szCs w:val="28"/>
          <w:rtl/>
          <w:lang w:bidi="fa-IR"/>
        </w:rPr>
        <w:t xml:space="preserve"> از نشانه‌‌هاي اين ندامت آن است كه به گناه اعتراف و اقرار نمايي و خود را در مقابل آن مسؤول بداني و از آن فرار نكني و از خداوند متعال درخواست عفو و مغفرت كني.</w:t>
      </w:r>
    </w:p>
    <w:p w:rsidR="000A3B51" w:rsidRDefault="00816097" w:rsidP="000A3B51">
      <w:pPr>
        <w:tabs>
          <w:tab w:val="right" w:pos="7485"/>
        </w:tabs>
        <w:bidi/>
        <w:ind w:left="-28"/>
        <w:jc w:val="both"/>
        <w:rPr>
          <w:rFonts w:cs="B Lotus"/>
          <w:sz w:val="28"/>
          <w:szCs w:val="28"/>
          <w:rtl/>
          <w:lang w:bidi="fa-IR"/>
        </w:rPr>
      </w:pPr>
      <w:r>
        <w:rPr>
          <w:rFonts w:cs="B Lotus" w:hint="cs"/>
          <w:sz w:val="28"/>
          <w:szCs w:val="28"/>
          <w:rtl/>
          <w:lang w:bidi="fa-IR"/>
        </w:rPr>
        <w:t>در داستان آدم</w:t>
      </w:r>
      <w:r w:rsidR="000A3B51">
        <w:rPr>
          <w:rFonts w:cs="B Lotus" w:hint="cs"/>
          <w:sz w:val="28"/>
          <w:szCs w:val="28"/>
          <w:lang w:bidi="fa-IR"/>
        </w:rPr>
        <w:sym w:font="AGA Arabesque" w:char="F075"/>
      </w:r>
      <w:r>
        <w:rPr>
          <w:rFonts w:cs="B Lotus" w:hint="cs"/>
          <w:sz w:val="28"/>
          <w:szCs w:val="28"/>
          <w:rtl/>
          <w:lang w:bidi="fa-IR"/>
        </w:rPr>
        <w:t xml:space="preserve"> و همسرش به دنبال خوردن آن درخت ممنوعه، نيز مي‌بينيم كه چنين گفته‌اند:</w:t>
      </w:r>
    </w:p>
    <w:p w:rsidR="000A3B51" w:rsidRDefault="000A3B51" w:rsidP="000A3B51">
      <w:pPr>
        <w:tabs>
          <w:tab w:val="right" w:pos="7031"/>
        </w:tabs>
        <w:bidi/>
        <w:rPr>
          <w:rFonts w:cs="B Lotus"/>
          <w:sz w:val="28"/>
          <w:szCs w:val="28"/>
          <w:rtl/>
          <w:lang w:bidi="fa-IR"/>
        </w:rPr>
      </w:pPr>
      <w:r w:rsidRPr="00E34635">
        <w:rPr>
          <w:rFonts w:cs="B Badr" w:hint="cs"/>
          <w:color w:val="000000"/>
        </w:rPr>
        <w:sym w:font="HQPB5" w:char="F09F"/>
      </w:r>
      <w:r w:rsidRPr="00E34635">
        <w:rPr>
          <w:rFonts w:cs="B Badr" w:hint="cs"/>
          <w:color w:val="000000"/>
        </w:rPr>
        <w:sym w:font="HQPB2" w:char="F077"/>
      </w:r>
      <w:r w:rsidRPr="00E34635">
        <w:rPr>
          <w:rFonts w:cs="B Badr" w:hint="cs"/>
          <w:color w:val="000000"/>
        </w:rPr>
        <w:sym w:font="HQPB1" w:char="F024"/>
      </w:r>
      <w:r w:rsidRPr="00E34635">
        <w:rPr>
          <w:rFonts w:cs="B Badr" w:hint="cs"/>
          <w:color w:val="000000"/>
        </w:rPr>
        <w:sym w:font="HQPB5" w:char="F073"/>
      </w:r>
      <w:r w:rsidRPr="00E34635">
        <w:rPr>
          <w:rFonts w:cs="B Badr" w:hint="cs"/>
          <w:color w:val="000000"/>
        </w:rPr>
        <w:sym w:font="HQPB2" w:char="F025"/>
      </w:r>
      <w:r>
        <w:rPr>
          <w:rFonts w:cs="B Badr" w:hint="cs"/>
          <w:color w:val="000000"/>
        </w:rPr>
        <w:sym w:font="AGA Arabesque" w:char="F029"/>
      </w:r>
      <w:r>
        <w:rPr>
          <w:rFonts w:cs="B Badr"/>
          <w:color w:val="000000"/>
        </w:rPr>
        <w:t xml:space="preserve">              </w:t>
      </w:r>
      <w:r w:rsidRPr="00E34635">
        <w:rPr>
          <w:rFonts w:cs="B Badr"/>
          <w:color w:val="000000"/>
          <w:rtl/>
        </w:rPr>
        <w:t xml:space="preserve"> </w:t>
      </w:r>
      <w:r w:rsidRPr="00E34635">
        <w:rPr>
          <w:rFonts w:cs="B Badr" w:hint="cs"/>
          <w:color w:val="000000"/>
        </w:rPr>
        <w:sym w:font="HQPB1" w:char="F024"/>
      </w:r>
      <w:r w:rsidRPr="00E34635">
        <w:rPr>
          <w:rFonts w:cs="B Badr" w:hint="cs"/>
          <w:color w:val="000000"/>
        </w:rPr>
        <w:sym w:font="HQPB5" w:char="F075"/>
      </w:r>
      <w:r w:rsidRPr="00E34635">
        <w:rPr>
          <w:rFonts w:cs="B Badr" w:hint="cs"/>
          <w:color w:val="000000"/>
        </w:rPr>
        <w:sym w:font="HQPB2" w:char="F05A"/>
      </w:r>
      <w:r w:rsidRPr="00E34635">
        <w:rPr>
          <w:rFonts w:cs="B Badr" w:hint="cs"/>
          <w:color w:val="000000"/>
        </w:rPr>
        <w:sym w:font="HQPB4" w:char="F0AD"/>
      </w:r>
      <w:r w:rsidRPr="00E34635">
        <w:rPr>
          <w:rFonts w:cs="B Badr" w:hint="cs"/>
          <w:color w:val="000000"/>
        </w:rPr>
        <w:sym w:font="HQPB1" w:char="F02F"/>
      </w:r>
      <w:r w:rsidRPr="00E34635">
        <w:rPr>
          <w:rFonts w:cs="B Badr" w:hint="cs"/>
          <w:color w:val="000000"/>
        </w:rPr>
        <w:sym w:font="HQPB5" w:char="F075"/>
      </w:r>
      <w:r w:rsidRPr="00E34635">
        <w:rPr>
          <w:rFonts w:cs="B Badr" w:hint="cs"/>
          <w:color w:val="000000"/>
        </w:rPr>
        <w:sym w:font="HQPB1" w:char="F091"/>
      </w:r>
      <w:r w:rsidRPr="00E34635">
        <w:rPr>
          <w:rFonts w:cs="B Badr"/>
          <w:color w:val="000000"/>
          <w:rtl/>
        </w:rPr>
        <w:t xml:space="preserve"> </w:t>
      </w:r>
      <w:r w:rsidRPr="00E34635">
        <w:rPr>
          <w:rFonts w:cs="B Badr" w:hint="cs"/>
          <w:color w:val="000000"/>
        </w:rPr>
        <w:sym w:font="HQPB5" w:char="F021"/>
      </w:r>
      <w:r w:rsidRPr="00E34635">
        <w:rPr>
          <w:rFonts w:cs="B Badr" w:hint="cs"/>
          <w:color w:val="000000"/>
        </w:rPr>
        <w:sym w:font="HQPB1" w:char="F024"/>
      </w:r>
      <w:r w:rsidRPr="00E34635">
        <w:rPr>
          <w:rFonts w:cs="B Badr" w:hint="cs"/>
          <w:color w:val="000000"/>
        </w:rPr>
        <w:sym w:font="HQPB5" w:char="F06F"/>
      </w:r>
      <w:r w:rsidRPr="00E34635">
        <w:rPr>
          <w:rFonts w:cs="B Badr" w:hint="cs"/>
          <w:color w:val="000000"/>
        </w:rPr>
        <w:sym w:font="HQPB2" w:char="F059"/>
      </w:r>
      <w:r w:rsidRPr="00E34635">
        <w:rPr>
          <w:rFonts w:cs="B Badr" w:hint="cs"/>
          <w:color w:val="000000"/>
        </w:rPr>
        <w:sym w:font="HQPB4" w:char="F0F7"/>
      </w:r>
      <w:r w:rsidRPr="00E34635">
        <w:rPr>
          <w:rFonts w:cs="B Badr" w:hint="cs"/>
          <w:color w:val="000000"/>
        </w:rPr>
        <w:sym w:font="HQPB2" w:char="F048"/>
      </w:r>
      <w:r w:rsidRPr="00E34635">
        <w:rPr>
          <w:rFonts w:cs="B Badr" w:hint="cs"/>
          <w:color w:val="000000"/>
        </w:rPr>
        <w:sym w:font="HQPB5" w:char="F073"/>
      </w:r>
      <w:r w:rsidRPr="00E34635">
        <w:rPr>
          <w:rFonts w:cs="B Badr" w:hint="cs"/>
          <w:color w:val="000000"/>
        </w:rPr>
        <w:sym w:font="HQPB2" w:char="F03E"/>
      </w:r>
      <w:r w:rsidRPr="00E34635">
        <w:rPr>
          <w:rFonts w:cs="B Badr" w:hint="cs"/>
          <w:color w:val="000000"/>
        </w:rPr>
        <w:sym w:font="HQPB5" w:char="F073"/>
      </w:r>
      <w:r w:rsidRPr="00E34635">
        <w:rPr>
          <w:rFonts w:cs="B Badr" w:hint="cs"/>
          <w:color w:val="000000"/>
        </w:rPr>
        <w:sym w:font="HQPB1" w:char="F0DF"/>
      </w:r>
      <w:r w:rsidRPr="00E34635">
        <w:rPr>
          <w:rFonts w:cs="B Badr"/>
          <w:color w:val="000000"/>
          <w:rtl/>
        </w:rPr>
        <w:t xml:space="preserve"> </w:t>
      </w:r>
      <w:r w:rsidRPr="00E34635">
        <w:rPr>
          <w:rFonts w:cs="B Badr" w:hint="cs"/>
          <w:color w:val="000000"/>
        </w:rPr>
        <w:sym w:font="HQPB1" w:char="F024"/>
      </w:r>
      <w:r w:rsidRPr="00E34635">
        <w:rPr>
          <w:rFonts w:cs="B Badr" w:hint="cs"/>
          <w:color w:val="000000"/>
        </w:rPr>
        <w:sym w:font="HQPB5" w:char="F075"/>
      </w:r>
      <w:r w:rsidRPr="00E34635">
        <w:rPr>
          <w:rFonts w:cs="B Badr" w:hint="cs"/>
          <w:color w:val="000000"/>
        </w:rPr>
        <w:sym w:font="HQPB2" w:char="F05A"/>
      </w:r>
      <w:r w:rsidRPr="00E34635">
        <w:rPr>
          <w:rFonts w:cs="B Badr" w:hint="cs"/>
          <w:color w:val="000000"/>
        </w:rPr>
        <w:sym w:font="HQPB5" w:char="F07C"/>
      </w:r>
      <w:r w:rsidRPr="00E34635">
        <w:rPr>
          <w:rFonts w:cs="B Badr" w:hint="cs"/>
          <w:color w:val="000000"/>
        </w:rPr>
        <w:sym w:font="HQPB1" w:char="F0A1"/>
      </w:r>
      <w:r w:rsidRPr="00E34635">
        <w:rPr>
          <w:rFonts w:cs="B Badr" w:hint="cs"/>
          <w:color w:val="000000"/>
        </w:rPr>
        <w:sym w:font="HQPB4" w:char="F0E0"/>
      </w:r>
      <w:r w:rsidRPr="00E34635">
        <w:rPr>
          <w:rFonts w:cs="B Badr" w:hint="cs"/>
          <w:color w:val="000000"/>
        </w:rPr>
        <w:sym w:font="HQPB1" w:char="F0FF"/>
      </w:r>
      <w:r w:rsidRPr="00E34635">
        <w:rPr>
          <w:rFonts w:cs="B Badr" w:hint="cs"/>
          <w:color w:val="000000"/>
        </w:rPr>
        <w:sym w:font="HQPB2" w:char="F052"/>
      </w:r>
      <w:r w:rsidRPr="00E34635">
        <w:rPr>
          <w:rFonts w:cs="B Badr" w:hint="cs"/>
          <w:color w:val="000000"/>
        </w:rPr>
        <w:sym w:font="HQPB5" w:char="F072"/>
      </w:r>
      <w:r w:rsidRPr="00E34635">
        <w:rPr>
          <w:rFonts w:cs="B Badr" w:hint="cs"/>
          <w:color w:val="000000"/>
        </w:rPr>
        <w:sym w:font="HQPB1" w:char="F026"/>
      </w:r>
      <w:r w:rsidRPr="00E34635">
        <w:rPr>
          <w:rFonts w:cs="B Badr"/>
          <w:color w:val="000000"/>
          <w:rtl/>
        </w:rPr>
        <w:t xml:space="preserve"> </w:t>
      </w:r>
      <w:r w:rsidRPr="00E34635">
        <w:rPr>
          <w:rFonts w:cs="B Badr" w:hint="cs"/>
          <w:color w:val="000000"/>
        </w:rPr>
        <w:sym w:font="HQPB2" w:char="F062"/>
      </w:r>
      <w:r w:rsidRPr="00E34635">
        <w:rPr>
          <w:rFonts w:cs="B Badr" w:hint="cs"/>
          <w:color w:val="000000"/>
        </w:rPr>
        <w:sym w:font="HQPB4" w:char="F0CE"/>
      </w:r>
      <w:r w:rsidRPr="00E34635">
        <w:rPr>
          <w:rFonts w:cs="B Badr" w:hint="cs"/>
          <w:color w:val="000000"/>
        </w:rPr>
        <w:sym w:font="HQPB1" w:char="F029"/>
      </w:r>
      <w:r w:rsidRPr="00E34635">
        <w:rPr>
          <w:rFonts w:cs="B Badr" w:hint="cs"/>
          <w:color w:val="000000"/>
        </w:rPr>
        <w:sym w:font="HQPB5" w:char="F075"/>
      </w:r>
      <w:r w:rsidRPr="00E34635">
        <w:rPr>
          <w:rFonts w:cs="B Badr" w:hint="cs"/>
          <w:color w:val="000000"/>
        </w:rPr>
        <w:sym w:font="HQPB2" w:char="F072"/>
      </w:r>
      <w:r w:rsidRPr="00E34635">
        <w:rPr>
          <w:rFonts w:cs="B Badr"/>
          <w:color w:val="000000"/>
          <w:rtl/>
        </w:rPr>
        <w:t xml:space="preserve"> </w:t>
      </w:r>
      <w:r w:rsidRPr="00E34635">
        <w:rPr>
          <w:rFonts w:cs="B Badr" w:hint="cs"/>
          <w:color w:val="000000"/>
        </w:rPr>
        <w:sym w:font="HQPB4" w:char="F0F3"/>
      </w:r>
      <w:r w:rsidRPr="00E34635">
        <w:rPr>
          <w:rFonts w:cs="B Badr" w:hint="cs"/>
          <w:color w:val="000000"/>
        </w:rPr>
        <w:sym w:font="HQPB2" w:char="F04F"/>
      </w:r>
      <w:r w:rsidRPr="00E34635">
        <w:rPr>
          <w:rFonts w:cs="B Badr" w:hint="cs"/>
          <w:color w:val="000000"/>
        </w:rPr>
        <w:sym w:font="HQPB4" w:char="F0A9"/>
      </w:r>
      <w:r w:rsidRPr="00E34635">
        <w:rPr>
          <w:rFonts w:cs="B Badr" w:hint="cs"/>
          <w:color w:val="000000"/>
        </w:rPr>
        <w:sym w:font="HQPB2" w:char="F039"/>
      </w:r>
      <w:r w:rsidRPr="00E34635">
        <w:rPr>
          <w:rFonts w:cs="B Badr"/>
          <w:color w:val="000000"/>
          <w:rtl/>
        </w:rPr>
        <w:t xml:space="preserve"> </w:t>
      </w:r>
      <w:r w:rsidRPr="00E34635">
        <w:rPr>
          <w:rFonts w:cs="B Badr" w:hint="cs"/>
          <w:color w:val="000000"/>
        </w:rPr>
        <w:sym w:font="HQPB4" w:char="F0F6"/>
      </w:r>
      <w:r w:rsidRPr="00E34635">
        <w:rPr>
          <w:rFonts w:cs="B Badr" w:hint="cs"/>
          <w:color w:val="000000"/>
        </w:rPr>
        <w:sym w:font="HQPB1" w:char="F08D"/>
      </w:r>
      <w:r w:rsidRPr="00E34635">
        <w:rPr>
          <w:rFonts w:cs="B Badr" w:hint="cs"/>
          <w:color w:val="000000"/>
        </w:rPr>
        <w:sym w:font="HQPB4" w:char="F0CF"/>
      </w:r>
      <w:r w:rsidRPr="00E34635">
        <w:rPr>
          <w:rFonts w:cs="B Badr" w:hint="cs"/>
          <w:color w:val="000000"/>
        </w:rPr>
        <w:sym w:font="HQPB1" w:char="F0FF"/>
      </w:r>
      <w:r w:rsidRPr="00E34635">
        <w:rPr>
          <w:rFonts w:cs="B Badr" w:hint="cs"/>
          <w:color w:val="000000"/>
        </w:rPr>
        <w:sym w:font="HQPB4" w:char="F0F8"/>
      </w:r>
      <w:r w:rsidRPr="00E34635">
        <w:rPr>
          <w:rFonts w:cs="B Badr" w:hint="cs"/>
          <w:color w:val="000000"/>
        </w:rPr>
        <w:sym w:font="HQPB1" w:char="F0F3"/>
      </w:r>
      <w:r w:rsidRPr="00E34635">
        <w:rPr>
          <w:rFonts w:cs="B Badr" w:hint="cs"/>
          <w:color w:val="000000"/>
        </w:rPr>
        <w:sym w:font="HQPB5" w:char="F073"/>
      </w:r>
      <w:r w:rsidRPr="00E34635">
        <w:rPr>
          <w:rFonts w:cs="B Badr" w:hint="cs"/>
          <w:color w:val="000000"/>
        </w:rPr>
        <w:sym w:font="HQPB1" w:char="F03F"/>
      </w:r>
      <w:r w:rsidRPr="00E34635">
        <w:rPr>
          <w:rFonts w:cs="B Badr"/>
          <w:color w:val="000000"/>
          <w:rtl/>
        </w:rPr>
        <w:t xml:space="preserve"> </w:t>
      </w:r>
      <w:r w:rsidRPr="00E34635">
        <w:rPr>
          <w:rFonts w:cs="B Badr" w:hint="cs"/>
          <w:color w:val="000000"/>
        </w:rPr>
        <w:sym w:font="HQPB1" w:char="F024"/>
      </w:r>
      <w:r w:rsidRPr="00E34635">
        <w:rPr>
          <w:rFonts w:cs="B Badr" w:hint="cs"/>
          <w:color w:val="000000"/>
        </w:rPr>
        <w:sym w:font="HQPB5" w:char="F075"/>
      </w:r>
      <w:r w:rsidRPr="00E34635">
        <w:rPr>
          <w:rFonts w:cs="B Badr" w:hint="cs"/>
          <w:color w:val="000000"/>
        </w:rPr>
        <w:sym w:font="HQPB2" w:char="F05A"/>
      </w:r>
      <w:r w:rsidRPr="00E34635">
        <w:rPr>
          <w:rFonts w:cs="B Badr" w:hint="cs"/>
          <w:color w:val="000000"/>
        </w:rPr>
        <w:sym w:font="HQPB5" w:char="F073"/>
      </w:r>
      <w:r w:rsidRPr="00E34635">
        <w:rPr>
          <w:rFonts w:cs="B Badr" w:hint="cs"/>
          <w:color w:val="000000"/>
        </w:rPr>
        <w:sym w:font="HQPB2" w:char="F039"/>
      </w:r>
      <w:r w:rsidRPr="00E34635">
        <w:rPr>
          <w:rFonts w:cs="B Badr"/>
          <w:color w:val="000000"/>
          <w:rtl/>
        </w:rPr>
        <w:t xml:space="preserve"> </w:t>
      </w:r>
      <w:r w:rsidRPr="00E34635">
        <w:rPr>
          <w:rFonts w:cs="B Badr" w:hint="cs"/>
          <w:color w:val="000000"/>
        </w:rPr>
        <w:sym w:font="HQPB1" w:char="F024"/>
      </w:r>
      <w:r w:rsidRPr="00E34635">
        <w:rPr>
          <w:rFonts w:cs="B Badr" w:hint="cs"/>
          <w:color w:val="000000"/>
        </w:rPr>
        <w:sym w:font="HQPB5" w:char="F06F"/>
      </w:r>
      <w:r w:rsidRPr="00E34635">
        <w:rPr>
          <w:rFonts w:cs="B Badr" w:hint="cs"/>
          <w:color w:val="000000"/>
        </w:rPr>
        <w:sym w:font="HQPB2" w:char="F059"/>
      </w:r>
      <w:r w:rsidRPr="00E34635">
        <w:rPr>
          <w:rFonts w:cs="B Badr" w:hint="cs"/>
          <w:color w:val="000000"/>
        </w:rPr>
        <w:sym w:font="HQPB4" w:char="F0F4"/>
      </w:r>
      <w:r w:rsidRPr="00E34635">
        <w:rPr>
          <w:rFonts w:cs="B Badr" w:hint="cs"/>
          <w:color w:val="000000"/>
        </w:rPr>
        <w:sym w:font="HQPB2" w:char="F04A"/>
      </w:r>
      <w:r w:rsidRPr="00E34635">
        <w:rPr>
          <w:rFonts w:cs="B Badr" w:hint="cs"/>
          <w:color w:val="000000"/>
        </w:rPr>
        <w:sym w:font="HQPB5" w:char="F079"/>
      </w:r>
      <w:r w:rsidRPr="00E34635">
        <w:rPr>
          <w:rFonts w:cs="B Badr" w:hint="cs"/>
          <w:color w:val="000000"/>
        </w:rPr>
        <w:sym w:font="HQPB1" w:char="F06D"/>
      </w:r>
      <w:r w:rsidRPr="00E34635">
        <w:rPr>
          <w:rFonts w:cs="B Badr" w:hint="cs"/>
          <w:color w:val="000000"/>
        </w:rPr>
        <w:sym w:font="HQPB4" w:char="F0F6"/>
      </w:r>
      <w:r w:rsidRPr="00E34635">
        <w:rPr>
          <w:rFonts w:cs="B Badr" w:hint="cs"/>
          <w:color w:val="000000"/>
        </w:rPr>
        <w:sym w:font="HQPB1" w:char="F08D"/>
      </w:r>
      <w:r w:rsidRPr="00E34635">
        <w:rPr>
          <w:rFonts w:cs="B Badr" w:hint="cs"/>
          <w:color w:val="000000"/>
        </w:rPr>
        <w:sym w:font="HQPB5" w:char="F073"/>
      </w:r>
      <w:r w:rsidRPr="00E34635">
        <w:rPr>
          <w:rFonts w:cs="B Badr" w:hint="cs"/>
          <w:color w:val="000000"/>
        </w:rPr>
        <w:sym w:font="HQPB1" w:char="F03F"/>
      </w:r>
      <w:r w:rsidRPr="00E34635">
        <w:rPr>
          <w:rFonts w:cs="B Badr" w:hint="cs"/>
          <w:color w:val="000000"/>
        </w:rPr>
        <w:sym w:font="HQPB5" w:char="F075"/>
      </w:r>
      <w:r w:rsidRPr="00E34635">
        <w:rPr>
          <w:rFonts w:cs="B Badr" w:hint="cs"/>
          <w:color w:val="000000"/>
        </w:rPr>
        <w:sym w:font="HQPB2" w:char="F072"/>
      </w:r>
      <w:r w:rsidRPr="00E34635">
        <w:rPr>
          <w:rFonts w:cs="B Badr"/>
          <w:color w:val="000000"/>
          <w:rtl/>
        </w:rPr>
        <w:t xml:space="preserve"> </w:t>
      </w:r>
      <w:r w:rsidRPr="00E34635">
        <w:rPr>
          <w:rFonts w:cs="B Badr" w:hint="cs"/>
          <w:color w:val="000000"/>
        </w:rPr>
        <w:sym w:font="HQPB4" w:char="F0A8"/>
      </w:r>
      <w:r w:rsidRPr="00E34635">
        <w:rPr>
          <w:rFonts w:cs="B Badr" w:hint="cs"/>
          <w:color w:val="000000"/>
        </w:rPr>
        <w:sym w:font="HQPB2" w:char="F0FB"/>
      </w:r>
      <w:r w:rsidRPr="00E34635">
        <w:rPr>
          <w:rFonts w:cs="B Badr" w:hint="cs"/>
          <w:color w:val="000000"/>
        </w:rPr>
        <w:sym w:font="HQPB5" w:char="F073"/>
      </w:r>
      <w:r w:rsidRPr="00E34635">
        <w:rPr>
          <w:rFonts w:cs="B Badr" w:hint="cs"/>
          <w:color w:val="000000"/>
        </w:rPr>
        <w:sym w:font="HQPB2" w:char="F0F0"/>
      </w:r>
      <w:r w:rsidRPr="00E34635">
        <w:rPr>
          <w:rFonts w:cs="B Badr" w:hint="cs"/>
          <w:color w:val="000000"/>
        </w:rPr>
        <w:sym w:font="HQPB2" w:char="F071"/>
      </w:r>
      <w:r w:rsidRPr="00E34635">
        <w:rPr>
          <w:rFonts w:cs="B Badr" w:hint="cs"/>
          <w:color w:val="000000"/>
        </w:rPr>
        <w:sym w:font="HQPB4" w:char="F0E4"/>
      </w:r>
      <w:r w:rsidRPr="00E34635">
        <w:rPr>
          <w:rFonts w:cs="B Badr" w:hint="cs"/>
          <w:color w:val="000000"/>
        </w:rPr>
        <w:sym w:font="HQPB2" w:char="F033"/>
      </w:r>
      <w:r w:rsidRPr="00E34635">
        <w:rPr>
          <w:rFonts w:cs="B Badr" w:hint="cs"/>
          <w:color w:val="000000"/>
        </w:rPr>
        <w:sym w:font="HQPB5" w:char="F075"/>
      </w:r>
      <w:r w:rsidRPr="00E34635">
        <w:rPr>
          <w:rFonts w:cs="B Badr" w:hint="cs"/>
          <w:color w:val="000000"/>
        </w:rPr>
        <w:sym w:font="HQPB2" w:char="F05A"/>
      </w:r>
      <w:r w:rsidRPr="00E34635">
        <w:rPr>
          <w:rFonts w:cs="B Badr" w:hint="cs"/>
          <w:color w:val="000000"/>
        </w:rPr>
        <w:sym w:font="HQPB5" w:char="F073"/>
      </w:r>
      <w:r w:rsidRPr="00E34635">
        <w:rPr>
          <w:rFonts w:cs="B Badr" w:hint="cs"/>
          <w:color w:val="000000"/>
        </w:rPr>
        <w:sym w:font="HQPB2" w:char="F039"/>
      </w:r>
      <w:r w:rsidRPr="00E34635">
        <w:rPr>
          <w:rFonts w:cs="B Badr"/>
          <w:color w:val="000000"/>
          <w:rtl/>
        </w:rPr>
        <w:t xml:space="preserve"> </w:t>
      </w:r>
      <w:r w:rsidRPr="00E34635">
        <w:rPr>
          <w:rFonts w:cs="B Badr" w:hint="cs"/>
          <w:color w:val="000000"/>
        </w:rPr>
        <w:sym w:font="HQPB5" w:char="F07A"/>
      </w:r>
      <w:r w:rsidRPr="00E34635">
        <w:rPr>
          <w:rFonts w:cs="B Badr" w:hint="cs"/>
          <w:color w:val="000000"/>
        </w:rPr>
        <w:sym w:font="HQPB2" w:char="F060"/>
      </w:r>
      <w:r w:rsidRPr="00E34635">
        <w:rPr>
          <w:rFonts w:cs="B Badr" w:hint="cs"/>
          <w:color w:val="000000"/>
        </w:rPr>
        <w:sym w:font="HQPB4" w:char="F0CF"/>
      </w:r>
      <w:r w:rsidRPr="00E34635">
        <w:rPr>
          <w:rFonts w:cs="B Badr" w:hint="cs"/>
          <w:color w:val="000000"/>
        </w:rPr>
        <w:sym w:font="HQPB2" w:char="F042"/>
      </w:r>
      <w:r w:rsidRPr="00E34635">
        <w:rPr>
          <w:rFonts w:cs="B Badr"/>
          <w:color w:val="000000"/>
          <w:rtl/>
        </w:rPr>
        <w:t xml:space="preserve"> </w:t>
      </w:r>
      <w:r w:rsidRPr="00E34635">
        <w:rPr>
          <w:rFonts w:cs="B Badr" w:hint="cs"/>
          <w:color w:val="000000"/>
        </w:rPr>
        <w:sym w:font="HQPB5" w:char="F07A"/>
      </w:r>
      <w:r w:rsidRPr="00E34635">
        <w:rPr>
          <w:rFonts w:cs="B Badr" w:hint="cs"/>
          <w:color w:val="000000"/>
        </w:rPr>
        <w:sym w:font="HQPB2" w:char="F060"/>
      </w:r>
      <w:r w:rsidRPr="00E34635">
        <w:rPr>
          <w:rFonts w:cs="B Badr" w:hint="cs"/>
          <w:color w:val="000000"/>
        </w:rPr>
        <w:sym w:font="HQPB2" w:char="F083"/>
      </w:r>
      <w:r w:rsidRPr="00E34635">
        <w:rPr>
          <w:rFonts w:cs="B Badr" w:hint="cs"/>
          <w:color w:val="000000"/>
        </w:rPr>
        <w:sym w:font="HQPB4" w:char="F0CE"/>
      </w:r>
      <w:r w:rsidRPr="00E34635">
        <w:rPr>
          <w:rFonts w:cs="B Badr" w:hint="cs"/>
          <w:color w:val="000000"/>
        </w:rPr>
        <w:sym w:font="HQPB1" w:char="F08E"/>
      </w:r>
      <w:r w:rsidRPr="00E34635">
        <w:rPr>
          <w:rFonts w:cs="B Badr" w:hint="cs"/>
          <w:color w:val="000000"/>
        </w:rPr>
        <w:sym w:font="HQPB4" w:char="F0C5"/>
      </w:r>
      <w:r w:rsidRPr="00E34635">
        <w:rPr>
          <w:rFonts w:cs="B Badr" w:hint="cs"/>
          <w:color w:val="000000"/>
        </w:rPr>
        <w:sym w:font="HQPB1" w:char="F0A3"/>
      </w:r>
      <w:r w:rsidRPr="00E34635">
        <w:rPr>
          <w:rFonts w:cs="B Badr" w:hint="cs"/>
          <w:color w:val="000000"/>
        </w:rPr>
        <w:sym w:font="HQPB2" w:char="F0BB"/>
      </w:r>
      <w:r w:rsidRPr="00E34635">
        <w:rPr>
          <w:rFonts w:cs="B Badr" w:hint="cs"/>
          <w:color w:val="000000"/>
        </w:rPr>
        <w:sym w:font="HQPB5" w:char="F079"/>
      </w:r>
      <w:r w:rsidRPr="00E34635">
        <w:rPr>
          <w:rFonts w:cs="B Badr" w:hint="cs"/>
          <w:color w:val="000000"/>
        </w:rPr>
        <w:sym w:font="HQPB1" w:char="F082"/>
      </w:r>
      <w:r w:rsidRPr="00E34635">
        <w:rPr>
          <w:rFonts w:cs="B Badr" w:hint="cs"/>
          <w:color w:val="000000"/>
        </w:rPr>
        <w:sym w:font="HQPB4" w:char="F0F8"/>
      </w:r>
      <w:r w:rsidRPr="00E34635">
        <w:rPr>
          <w:rFonts w:cs="B Badr" w:hint="cs"/>
          <w:color w:val="000000"/>
        </w:rPr>
        <w:sym w:font="HQPB2" w:char="F039"/>
      </w:r>
      <w:r w:rsidRPr="00E34635">
        <w:rPr>
          <w:rFonts w:cs="B Badr" w:hint="cs"/>
          <w:color w:val="000000"/>
        </w:rPr>
        <w:sym w:font="HQPB5" w:char="F024"/>
      </w:r>
      <w:r w:rsidRPr="00E34635">
        <w:rPr>
          <w:rFonts w:cs="B Badr" w:hint="cs"/>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p>
    <w:p w:rsidR="002C26C2" w:rsidRDefault="000A3B51" w:rsidP="000A3B51">
      <w:pPr>
        <w:tabs>
          <w:tab w:val="right" w:pos="7485"/>
        </w:tabs>
        <w:bidi/>
        <w:ind w:left="-28"/>
        <w:jc w:val="both"/>
        <w:rPr>
          <w:rFonts w:cs="B Lotus"/>
          <w:sz w:val="28"/>
          <w:szCs w:val="28"/>
          <w:rtl/>
          <w:lang w:bidi="fa-IR"/>
        </w:rPr>
      </w:pPr>
      <w:r>
        <w:rPr>
          <w:rFonts w:cs="B Lotus" w:hint="cs"/>
          <w:sz w:val="28"/>
          <w:szCs w:val="28"/>
          <w:rtl/>
          <w:lang w:bidi="fa-IR"/>
        </w:rPr>
        <w:tab/>
        <w:t>[اعراف/23]</w:t>
      </w:r>
    </w:p>
    <w:p w:rsidR="00F57E1C" w:rsidRPr="00D938A1" w:rsidRDefault="00F57E1C" w:rsidP="00853A18">
      <w:pPr>
        <w:tabs>
          <w:tab w:val="right" w:pos="7031"/>
        </w:tabs>
        <w:bidi/>
        <w:ind w:left="1134"/>
        <w:jc w:val="both"/>
        <w:rPr>
          <w:rFonts w:cs="B Lotus"/>
          <w:sz w:val="26"/>
          <w:szCs w:val="26"/>
          <w:rtl/>
          <w:lang w:bidi="fa-IR"/>
        </w:rPr>
      </w:pPr>
      <w:r>
        <w:rPr>
          <w:rFonts w:cs="B Lotus" w:hint="cs"/>
          <w:sz w:val="26"/>
          <w:szCs w:val="26"/>
          <w:rtl/>
          <w:lang w:bidi="fa-IR"/>
        </w:rPr>
        <w:t>«</w:t>
      </w:r>
      <w:r w:rsidR="00853A18">
        <w:rPr>
          <w:rFonts w:cs="B Lotus" w:hint="cs"/>
          <w:sz w:val="26"/>
          <w:szCs w:val="26"/>
          <w:rtl/>
          <w:lang w:bidi="fa-IR"/>
        </w:rPr>
        <w:t>گفتند پروردگارا! ما بر خويشتن ستم كرديم و اگر بر ما نبخشايي و به ما رحم نكني مسلماً از زيانكاران خواهيم بود</w:t>
      </w:r>
      <w:r w:rsidRPr="00D938A1">
        <w:rPr>
          <w:rFonts w:cs="B Lotus" w:hint="cs"/>
          <w:sz w:val="26"/>
          <w:szCs w:val="26"/>
          <w:rtl/>
          <w:lang w:bidi="fa-IR"/>
        </w:rPr>
        <w:t>».</w:t>
      </w:r>
    </w:p>
    <w:p w:rsidR="00816097" w:rsidRDefault="00362F4C" w:rsidP="00816097">
      <w:pPr>
        <w:bidi/>
        <w:ind w:firstLine="284"/>
        <w:jc w:val="both"/>
        <w:rPr>
          <w:rFonts w:cs="B Lotus"/>
          <w:sz w:val="28"/>
          <w:szCs w:val="28"/>
          <w:rtl/>
          <w:lang w:bidi="fa-IR"/>
        </w:rPr>
      </w:pPr>
      <w:r>
        <w:rPr>
          <w:rFonts w:cs="B Lotus" w:hint="cs"/>
          <w:sz w:val="28"/>
          <w:szCs w:val="28"/>
          <w:rtl/>
          <w:lang w:bidi="fa-IR"/>
        </w:rPr>
        <w:t>و در داستان نوح</w:t>
      </w:r>
      <w:r w:rsidR="000A3B51">
        <w:rPr>
          <w:rFonts w:cs="B Lotus" w:hint="cs"/>
          <w:sz w:val="28"/>
          <w:szCs w:val="28"/>
          <w:lang w:bidi="fa-IR"/>
        </w:rPr>
        <w:sym w:font="AGA Arabesque" w:char="F075"/>
      </w:r>
      <w:r>
        <w:rPr>
          <w:rFonts w:cs="B Lotus" w:hint="cs"/>
          <w:sz w:val="28"/>
          <w:szCs w:val="28"/>
          <w:rtl/>
          <w:lang w:bidi="fa-IR"/>
        </w:rPr>
        <w:t xml:space="preserve"> هنگامي كه در پيشگاه خداوند براي فرزند كافرش شفاعت مي‌‌طلبيد، مي‌يابيم كه خداوند به او جواب منفي مي‌‌دهد و اينگونه مي‌فرمايد:</w:t>
      </w:r>
    </w:p>
    <w:p w:rsidR="000A3B51" w:rsidRPr="000A3B51" w:rsidRDefault="009E2DA5" w:rsidP="000A3B51">
      <w:pPr>
        <w:tabs>
          <w:tab w:val="right" w:pos="7031"/>
        </w:tabs>
        <w:bidi/>
        <w:ind w:left="1134"/>
        <w:jc w:val="right"/>
        <w:rPr>
          <w:rFonts w:cs="B Lotus"/>
          <w:rtl/>
          <w:lang w:bidi="fa-IR"/>
        </w:rPr>
      </w:pPr>
      <w:r w:rsidRPr="000A3B51">
        <w:rPr>
          <w:rFonts w:cs="B Lotus" w:hint="cs"/>
          <w:lang w:bidi="fa-IR"/>
        </w:rPr>
        <w:sym w:font="AGA Arabesque" w:char="F029"/>
      </w:r>
      <w:r w:rsidRPr="000A3B51">
        <w:rPr>
          <w:rFonts w:cs="B Lotus" w:hint="cs"/>
          <w:rtl/>
          <w:lang w:bidi="fa-IR"/>
        </w:rPr>
        <w:t xml:space="preserve"> </w:t>
      </w:r>
      <w:r w:rsidR="006071B8" w:rsidRPr="000A3B51">
        <w:rPr>
          <w:rFonts w:cs="B Badr"/>
          <w:color w:val="000000"/>
        </w:rPr>
        <w:sym w:font="HQPB4" w:char="F0DF"/>
      </w:r>
      <w:r w:rsidR="006071B8" w:rsidRPr="000A3B51">
        <w:rPr>
          <w:rFonts w:cs="B Badr"/>
          <w:color w:val="000000"/>
        </w:rPr>
        <w:sym w:font="HQPB1" w:char="F079"/>
      </w:r>
      <w:r w:rsidR="006071B8" w:rsidRPr="000A3B51">
        <w:rPr>
          <w:rFonts w:cs="B Badr"/>
          <w:color w:val="000000"/>
        </w:rPr>
        <w:sym w:font="HQPB2" w:char="F071"/>
      </w:r>
      <w:r w:rsidR="006071B8" w:rsidRPr="000A3B51">
        <w:rPr>
          <w:rFonts w:cs="B Badr"/>
          <w:color w:val="000000"/>
        </w:rPr>
        <w:sym w:font="HQPB4" w:char="F0E3"/>
      </w:r>
      <w:r w:rsidR="006071B8" w:rsidRPr="000A3B51">
        <w:rPr>
          <w:rFonts w:cs="B Badr"/>
          <w:color w:val="000000"/>
        </w:rPr>
        <w:sym w:font="HQPB2" w:char="F05A"/>
      </w:r>
      <w:r w:rsidR="006071B8" w:rsidRPr="000A3B51">
        <w:rPr>
          <w:rFonts w:cs="B Badr"/>
          <w:color w:val="000000"/>
        </w:rPr>
        <w:sym w:font="HQPB2" w:char="F0BB"/>
      </w:r>
      <w:r w:rsidR="006071B8" w:rsidRPr="000A3B51">
        <w:rPr>
          <w:rFonts w:cs="B Badr"/>
          <w:color w:val="000000"/>
        </w:rPr>
        <w:sym w:font="HQPB5" w:char="F074"/>
      </w:r>
      <w:r w:rsidR="006071B8" w:rsidRPr="000A3B51">
        <w:rPr>
          <w:rFonts w:cs="B Badr"/>
          <w:color w:val="000000"/>
        </w:rPr>
        <w:sym w:font="HQPB2" w:char="F083"/>
      </w:r>
      <w:r w:rsidR="006071B8" w:rsidRPr="000A3B51">
        <w:rPr>
          <w:rFonts w:cs="B Badr"/>
          <w:color w:val="000000"/>
          <w:rtl/>
        </w:rPr>
        <w:t xml:space="preserve"> </w:t>
      </w:r>
      <w:r w:rsidR="006071B8" w:rsidRPr="000A3B51">
        <w:rPr>
          <w:rFonts w:cs="B Badr"/>
          <w:color w:val="000000"/>
        </w:rPr>
        <w:sym w:font="HQPB2" w:char="F0BC"/>
      </w:r>
      <w:r w:rsidR="006071B8" w:rsidRPr="000A3B51">
        <w:rPr>
          <w:rFonts w:cs="B Badr"/>
          <w:color w:val="000000"/>
        </w:rPr>
        <w:sym w:font="HQPB4" w:char="F0E7"/>
      </w:r>
      <w:r w:rsidR="006071B8" w:rsidRPr="000A3B51">
        <w:rPr>
          <w:rFonts w:cs="B Badr"/>
          <w:color w:val="000000"/>
        </w:rPr>
        <w:sym w:font="HQPB2" w:char="F06D"/>
      </w:r>
      <w:r w:rsidR="006071B8" w:rsidRPr="000A3B51">
        <w:rPr>
          <w:rFonts w:cs="B Badr"/>
          <w:color w:val="000000"/>
        </w:rPr>
        <w:sym w:font="HQPB4" w:char="F0AF"/>
      </w:r>
      <w:r w:rsidR="006071B8" w:rsidRPr="000A3B51">
        <w:rPr>
          <w:rFonts w:cs="B Badr"/>
          <w:color w:val="000000"/>
        </w:rPr>
        <w:sym w:font="HQPB2" w:char="F052"/>
      </w:r>
      <w:r w:rsidR="006071B8" w:rsidRPr="000A3B51">
        <w:rPr>
          <w:rFonts w:cs="B Badr"/>
          <w:color w:val="000000"/>
        </w:rPr>
        <w:sym w:font="HQPB4" w:char="F0CE"/>
      </w:r>
      <w:r w:rsidR="006071B8" w:rsidRPr="000A3B51">
        <w:rPr>
          <w:rFonts w:cs="B Badr"/>
          <w:color w:val="000000"/>
        </w:rPr>
        <w:sym w:font="HQPB1" w:char="F029"/>
      </w:r>
      <w:r w:rsidR="006071B8" w:rsidRPr="000A3B51">
        <w:rPr>
          <w:rFonts w:cs="B Badr"/>
          <w:color w:val="000000"/>
          <w:rtl/>
        </w:rPr>
        <w:t xml:space="preserve"> </w:t>
      </w:r>
      <w:r w:rsidR="006071B8" w:rsidRPr="000A3B51">
        <w:rPr>
          <w:rFonts w:cs="B Badr"/>
          <w:color w:val="000000"/>
        </w:rPr>
        <w:sym w:font="HQPB5" w:char="F07D"/>
      </w:r>
      <w:r w:rsidR="006071B8" w:rsidRPr="000A3B51">
        <w:rPr>
          <w:rFonts w:cs="B Badr"/>
          <w:color w:val="000000"/>
        </w:rPr>
        <w:sym w:font="HQPB1" w:char="F0A7"/>
      </w:r>
      <w:r w:rsidR="006071B8" w:rsidRPr="000A3B51">
        <w:rPr>
          <w:rFonts w:cs="B Badr"/>
          <w:color w:val="000000"/>
        </w:rPr>
        <w:sym w:font="HQPB4" w:char="F0F8"/>
      </w:r>
      <w:r w:rsidR="006071B8" w:rsidRPr="000A3B51">
        <w:rPr>
          <w:rFonts w:cs="B Badr"/>
          <w:color w:val="000000"/>
        </w:rPr>
        <w:sym w:font="HQPB2" w:char="F08A"/>
      </w:r>
      <w:r w:rsidR="006071B8" w:rsidRPr="000A3B51">
        <w:rPr>
          <w:rFonts w:cs="B Badr"/>
          <w:color w:val="000000"/>
        </w:rPr>
        <w:sym w:font="HQPB5" w:char="F073"/>
      </w:r>
      <w:r w:rsidR="006071B8" w:rsidRPr="000A3B51">
        <w:rPr>
          <w:rFonts w:cs="B Badr"/>
          <w:color w:val="000000"/>
        </w:rPr>
        <w:sym w:font="HQPB2" w:char="F039"/>
      </w:r>
      <w:r w:rsidR="006071B8" w:rsidRPr="000A3B51">
        <w:rPr>
          <w:rFonts w:cs="B Badr"/>
          <w:color w:val="000000"/>
          <w:rtl/>
        </w:rPr>
        <w:t xml:space="preserve"> </w:t>
      </w:r>
      <w:r w:rsidR="006071B8" w:rsidRPr="000A3B51">
        <w:rPr>
          <w:rFonts w:cs="B Badr"/>
          <w:color w:val="000000"/>
        </w:rPr>
        <w:sym w:font="HQPB4" w:char="F0F4"/>
      </w:r>
      <w:r w:rsidR="006071B8" w:rsidRPr="000A3B51">
        <w:rPr>
          <w:rFonts w:cs="B Badr"/>
          <w:color w:val="000000"/>
        </w:rPr>
        <w:sym w:font="HQPB2" w:char="F060"/>
      </w:r>
      <w:r w:rsidR="006071B8" w:rsidRPr="000A3B51">
        <w:rPr>
          <w:rFonts w:cs="B Badr"/>
          <w:color w:val="000000"/>
        </w:rPr>
        <w:sym w:font="HQPB4" w:char="F0CF"/>
      </w:r>
      <w:r w:rsidR="006071B8" w:rsidRPr="000A3B51">
        <w:rPr>
          <w:rFonts w:cs="B Badr"/>
          <w:color w:val="000000"/>
        </w:rPr>
        <w:sym w:font="HQPB2" w:char="F042"/>
      </w:r>
      <w:r w:rsidR="006071B8" w:rsidRPr="000A3B51">
        <w:rPr>
          <w:rFonts w:cs="B Badr"/>
          <w:color w:val="000000"/>
          <w:rtl/>
        </w:rPr>
        <w:t xml:space="preserve"> </w:t>
      </w:r>
      <w:r w:rsidR="006071B8" w:rsidRPr="000A3B51">
        <w:rPr>
          <w:rFonts w:cs="B Badr"/>
          <w:color w:val="000000"/>
        </w:rPr>
        <w:sym w:font="HQPB5" w:char="F09A"/>
      </w:r>
      <w:r w:rsidR="006071B8" w:rsidRPr="000A3B51">
        <w:rPr>
          <w:rFonts w:cs="B Badr"/>
          <w:color w:val="000000"/>
        </w:rPr>
        <w:sym w:font="HQPB3" w:char="F081"/>
      </w:r>
      <w:r w:rsidR="006071B8" w:rsidRPr="000A3B51">
        <w:rPr>
          <w:rFonts w:cs="B Badr"/>
          <w:color w:val="000000"/>
        </w:rPr>
        <w:sym w:font="HQPB4" w:char="F0CE"/>
      </w:r>
      <w:r w:rsidR="006071B8" w:rsidRPr="000A3B51">
        <w:rPr>
          <w:rFonts w:cs="B Badr"/>
          <w:color w:val="000000"/>
        </w:rPr>
        <w:sym w:font="HQPB2" w:char="F03D"/>
      </w:r>
      <w:r w:rsidR="006071B8" w:rsidRPr="000A3B51">
        <w:rPr>
          <w:rFonts w:cs="B Badr"/>
          <w:color w:val="000000"/>
        </w:rPr>
        <w:sym w:font="HQPB4" w:char="F0F7"/>
      </w:r>
      <w:r w:rsidR="006071B8" w:rsidRPr="000A3B51">
        <w:rPr>
          <w:rFonts w:cs="B Badr"/>
          <w:color w:val="000000"/>
        </w:rPr>
        <w:sym w:font="HQPB2" w:char="F064"/>
      </w:r>
      <w:r w:rsidR="006071B8" w:rsidRPr="000A3B51">
        <w:rPr>
          <w:rFonts w:cs="B Badr"/>
          <w:color w:val="000000"/>
        </w:rPr>
        <w:sym w:font="HQPB5" w:char="F072"/>
      </w:r>
      <w:r w:rsidR="006071B8" w:rsidRPr="000A3B51">
        <w:rPr>
          <w:rFonts w:cs="B Badr"/>
          <w:color w:val="000000"/>
        </w:rPr>
        <w:sym w:font="HQPB1" w:char="F026"/>
      </w:r>
      <w:r w:rsidR="006071B8" w:rsidRPr="000A3B51">
        <w:rPr>
          <w:rFonts w:cs="B Badr"/>
          <w:color w:val="000000"/>
          <w:rtl/>
        </w:rPr>
        <w:t xml:space="preserve"> </w:t>
      </w:r>
      <w:r w:rsidR="006071B8" w:rsidRPr="000A3B51">
        <w:rPr>
          <w:rFonts w:cs="B Badr"/>
          <w:color w:val="000000"/>
        </w:rPr>
        <w:sym w:font="HQPB4" w:char="F028"/>
      </w:r>
      <w:r w:rsidR="006071B8" w:rsidRPr="000A3B51">
        <w:rPr>
          <w:rFonts w:cs="B Badr"/>
          <w:color w:val="000000"/>
          <w:rtl/>
        </w:rPr>
        <w:t xml:space="preserve"> </w:t>
      </w:r>
      <w:r w:rsidR="006071B8" w:rsidRPr="000A3B51">
        <w:rPr>
          <w:rFonts w:cs="B Badr"/>
          <w:color w:val="000000"/>
        </w:rPr>
        <w:sym w:font="HQPB2" w:char="F0BC"/>
      </w:r>
      <w:r w:rsidR="006071B8" w:rsidRPr="000A3B51">
        <w:rPr>
          <w:rFonts w:cs="B Badr"/>
          <w:color w:val="000000"/>
        </w:rPr>
        <w:sym w:font="HQPB4" w:char="F0E7"/>
      </w:r>
      <w:r w:rsidR="006071B8" w:rsidRPr="000A3B51">
        <w:rPr>
          <w:rFonts w:cs="B Badr"/>
          <w:color w:val="000000"/>
        </w:rPr>
        <w:sym w:font="HQPB2" w:char="F06D"/>
      </w:r>
      <w:r w:rsidR="006071B8" w:rsidRPr="000A3B51">
        <w:rPr>
          <w:rFonts w:cs="B Badr"/>
          <w:color w:val="000000"/>
        </w:rPr>
        <w:sym w:font="HQPB4" w:char="F0AF"/>
      </w:r>
      <w:r w:rsidR="006071B8" w:rsidRPr="000A3B51">
        <w:rPr>
          <w:rFonts w:cs="B Badr"/>
          <w:color w:val="000000"/>
        </w:rPr>
        <w:sym w:font="HQPB2" w:char="F052"/>
      </w:r>
      <w:r w:rsidR="006071B8" w:rsidRPr="000A3B51">
        <w:rPr>
          <w:rFonts w:cs="B Badr"/>
          <w:color w:val="000000"/>
        </w:rPr>
        <w:sym w:font="HQPB4" w:char="F0CE"/>
      </w:r>
      <w:r w:rsidR="006071B8" w:rsidRPr="000A3B51">
        <w:rPr>
          <w:rFonts w:cs="B Badr"/>
          <w:color w:val="000000"/>
        </w:rPr>
        <w:sym w:font="HQPB1" w:char="F029"/>
      </w:r>
      <w:r w:rsidR="006071B8" w:rsidRPr="000A3B51">
        <w:rPr>
          <w:rFonts w:cs="B Badr"/>
          <w:color w:val="000000"/>
          <w:rtl/>
        </w:rPr>
        <w:t xml:space="preserve"> </w:t>
      </w:r>
      <w:r w:rsidR="006071B8" w:rsidRPr="000A3B51">
        <w:rPr>
          <w:rFonts w:cs="B Badr"/>
          <w:color w:val="000000"/>
        </w:rPr>
        <w:sym w:font="HQPB4" w:char="F0EE"/>
      </w:r>
      <w:r w:rsidR="006071B8" w:rsidRPr="000A3B51">
        <w:rPr>
          <w:rFonts w:cs="B Badr"/>
          <w:color w:val="000000"/>
        </w:rPr>
        <w:sym w:font="HQPB2" w:char="F040"/>
      </w:r>
      <w:r w:rsidR="006071B8" w:rsidRPr="000A3B51">
        <w:rPr>
          <w:rFonts w:cs="B Badr"/>
          <w:color w:val="000000"/>
        </w:rPr>
        <w:sym w:font="HQPB5" w:char="F075"/>
      </w:r>
      <w:r w:rsidR="006071B8" w:rsidRPr="000A3B51">
        <w:rPr>
          <w:rFonts w:cs="B Badr"/>
          <w:color w:val="000000"/>
        </w:rPr>
        <w:sym w:font="HQPB2" w:char="F048"/>
      </w:r>
      <w:r w:rsidR="006071B8" w:rsidRPr="000A3B51">
        <w:rPr>
          <w:rFonts w:cs="B Badr"/>
          <w:color w:val="000000"/>
        </w:rPr>
        <w:sym w:font="HQPB5" w:char="F078"/>
      </w:r>
      <w:r w:rsidR="006071B8" w:rsidRPr="000A3B51">
        <w:rPr>
          <w:rFonts w:cs="B Badr"/>
          <w:color w:val="000000"/>
        </w:rPr>
        <w:sym w:font="HQPB1" w:char="F0E5"/>
      </w:r>
      <w:r w:rsidR="006071B8" w:rsidRPr="000A3B51">
        <w:rPr>
          <w:rFonts w:cs="B Badr"/>
          <w:color w:val="000000"/>
          <w:rtl/>
        </w:rPr>
        <w:t xml:space="preserve"> </w:t>
      </w:r>
      <w:r w:rsidR="006071B8" w:rsidRPr="000A3B51">
        <w:rPr>
          <w:rFonts w:cs="B Badr"/>
          <w:color w:val="000000"/>
        </w:rPr>
        <w:sym w:font="HQPB4" w:char="F0E7"/>
      </w:r>
      <w:r w:rsidR="006071B8" w:rsidRPr="000A3B51">
        <w:rPr>
          <w:rFonts w:cs="B Badr"/>
          <w:color w:val="000000"/>
        </w:rPr>
        <w:sym w:font="HQPB1" w:char="F08E"/>
      </w:r>
      <w:r w:rsidR="006071B8" w:rsidRPr="000A3B51">
        <w:rPr>
          <w:rFonts w:cs="B Badr"/>
          <w:color w:val="000000"/>
        </w:rPr>
        <w:sym w:font="HQPB4" w:char="F0F6"/>
      </w:r>
      <w:r w:rsidR="006071B8" w:rsidRPr="000A3B51">
        <w:rPr>
          <w:rFonts w:cs="B Badr"/>
          <w:color w:val="000000"/>
        </w:rPr>
        <w:sym w:font="HQPB2" w:char="F08D"/>
      </w:r>
      <w:r w:rsidR="006071B8" w:rsidRPr="000A3B51">
        <w:rPr>
          <w:rFonts w:cs="B Badr"/>
          <w:color w:val="000000"/>
        </w:rPr>
        <w:sym w:font="HQPB5" w:char="F078"/>
      </w:r>
      <w:r w:rsidR="006071B8" w:rsidRPr="000A3B51">
        <w:rPr>
          <w:rFonts w:cs="B Badr"/>
          <w:color w:val="000000"/>
        </w:rPr>
        <w:sym w:font="HQPB1" w:char="F0EE"/>
      </w:r>
      <w:r w:rsidR="006071B8" w:rsidRPr="000A3B51">
        <w:rPr>
          <w:rFonts w:cs="B Badr"/>
          <w:color w:val="000000"/>
          <w:rtl/>
        </w:rPr>
        <w:t xml:space="preserve"> </w:t>
      </w:r>
      <w:r w:rsidR="006071B8" w:rsidRPr="000A3B51">
        <w:rPr>
          <w:rFonts w:cs="B Badr"/>
          <w:color w:val="000000"/>
        </w:rPr>
        <w:sym w:font="HQPB4" w:char="F038"/>
      </w:r>
      <w:r w:rsidR="006071B8" w:rsidRPr="000A3B51">
        <w:rPr>
          <w:rFonts w:cs="B Badr"/>
          <w:color w:val="000000"/>
        </w:rPr>
        <w:sym w:font="HQPB1" w:char="F078"/>
      </w:r>
      <w:r w:rsidR="006071B8" w:rsidRPr="000A3B51">
        <w:rPr>
          <w:rFonts w:cs="B Badr"/>
          <w:color w:val="000000"/>
        </w:rPr>
        <w:sym w:font="HQPB4" w:char="F0CE"/>
      </w:r>
      <w:r w:rsidR="006071B8" w:rsidRPr="000A3B51">
        <w:rPr>
          <w:rFonts w:cs="B Badr"/>
          <w:color w:val="000000"/>
        </w:rPr>
        <w:sym w:font="HQPB2" w:char="F03D"/>
      </w:r>
      <w:r w:rsidR="006071B8" w:rsidRPr="000A3B51">
        <w:rPr>
          <w:rFonts w:cs="B Badr"/>
          <w:color w:val="000000"/>
        </w:rPr>
        <w:sym w:font="HQPB2" w:char="F0BB"/>
      </w:r>
      <w:r w:rsidR="006071B8" w:rsidRPr="000A3B51">
        <w:rPr>
          <w:rFonts w:cs="B Badr"/>
          <w:color w:val="000000"/>
        </w:rPr>
        <w:sym w:font="HQPB5" w:char="F07C"/>
      </w:r>
      <w:r w:rsidR="006071B8" w:rsidRPr="000A3B51">
        <w:rPr>
          <w:rFonts w:cs="B Badr"/>
          <w:color w:val="000000"/>
        </w:rPr>
        <w:sym w:font="HQPB1" w:char="F0B9"/>
      </w:r>
      <w:r w:rsidR="006071B8" w:rsidRPr="000A3B51">
        <w:rPr>
          <w:rFonts w:cs="B Badr"/>
          <w:color w:val="000000"/>
          <w:rtl/>
        </w:rPr>
        <w:t xml:space="preserve"> </w:t>
      </w:r>
      <w:r w:rsidR="006071B8" w:rsidRPr="000A3B51">
        <w:rPr>
          <w:rFonts w:cs="B Badr"/>
          <w:color w:val="000000"/>
        </w:rPr>
        <w:sym w:font="HQPB4" w:char="F028"/>
      </w:r>
      <w:r w:rsidR="006071B8" w:rsidRPr="000A3B51">
        <w:rPr>
          <w:rFonts w:cs="B Badr"/>
          <w:color w:val="000000"/>
          <w:rtl/>
        </w:rPr>
        <w:t xml:space="preserve"> </w:t>
      </w:r>
      <w:r w:rsidR="006071B8" w:rsidRPr="000A3B51">
        <w:rPr>
          <w:rFonts w:cs="B Badr"/>
          <w:color w:val="000000"/>
        </w:rPr>
        <w:sym w:font="HQPB5" w:char="F09F"/>
      </w:r>
      <w:r w:rsidR="006071B8" w:rsidRPr="000A3B51">
        <w:rPr>
          <w:rFonts w:cs="B Badr"/>
          <w:color w:val="000000"/>
        </w:rPr>
        <w:sym w:font="HQPB2" w:char="F078"/>
      </w:r>
      <w:r w:rsidR="006071B8" w:rsidRPr="000A3B51">
        <w:rPr>
          <w:rFonts w:cs="B Badr"/>
          <w:color w:val="000000"/>
        </w:rPr>
        <w:sym w:font="HQPB5" w:char="F073"/>
      </w:r>
      <w:r w:rsidR="006071B8" w:rsidRPr="000A3B51">
        <w:rPr>
          <w:rFonts w:cs="B Badr"/>
          <w:color w:val="000000"/>
        </w:rPr>
        <w:sym w:font="HQPB1" w:char="F0F9"/>
      </w:r>
      <w:r w:rsidR="006071B8" w:rsidRPr="000A3B51">
        <w:rPr>
          <w:rFonts w:cs="B Badr"/>
          <w:color w:val="000000"/>
          <w:rtl/>
        </w:rPr>
        <w:t xml:space="preserve"> </w:t>
      </w:r>
      <w:r w:rsidR="006071B8" w:rsidRPr="000A3B51">
        <w:rPr>
          <w:rFonts w:cs="B Badr"/>
          <w:color w:val="000000"/>
        </w:rPr>
        <w:sym w:font="HQPB4" w:char="F0C7"/>
      </w:r>
      <w:r w:rsidR="006071B8" w:rsidRPr="000A3B51">
        <w:rPr>
          <w:rFonts w:cs="B Badr"/>
          <w:color w:val="000000"/>
        </w:rPr>
        <w:sym w:font="HQPB2" w:char="F060"/>
      </w:r>
      <w:r w:rsidR="006071B8" w:rsidRPr="000A3B51">
        <w:rPr>
          <w:rFonts w:cs="B Badr"/>
          <w:color w:val="000000"/>
        </w:rPr>
        <w:sym w:font="HQPB4" w:char="F0F9"/>
      </w:r>
      <w:r w:rsidR="006071B8" w:rsidRPr="000A3B51">
        <w:rPr>
          <w:rFonts w:cs="B Badr"/>
          <w:color w:val="000000"/>
        </w:rPr>
        <w:sym w:font="HQPB2" w:char="F03D"/>
      </w:r>
      <w:r w:rsidR="006071B8" w:rsidRPr="000A3B51">
        <w:rPr>
          <w:rFonts w:cs="B Badr"/>
          <w:color w:val="000000"/>
        </w:rPr>
        <w:sym w:font="HQPB5" w:char="F074"/>
      </w:r>
      <w:r w:rsidR="006071B8" w:rsidRPr="000A3B51">
        <w:rPr>
          <w:rFonts w:cs="B Badr"/>
          <w:color w:val="000000"/>
        </w:rPr>
        <w:sym w:font="HQPB2" w:char="F0AB"/>
      </w:r>
      <w:r w:rsidR="006071B8" w:rsidRPr="000A3B51">
        <w:rPr>
          <w:rFonts w:cs="B Badr"/>
          <w:color w:val="000000"/>
        </w:rPr>
        <w:sym w:font="HQPB4" w:char="F0F3"/>
      </w:r>
      <w:r w:rsidR="006071B8" w:rsidRPr="000A3B51">
        <w:rPr>
          <w:rFonts w:cs="B Badr"/>
          <w:color w:val="000000"/>
        </w:rPr>
        <w:sym w:font="HQPB1" w:char="F0A1"/>
      </w:r>
      <w:r w:rsidR="006071B8" w:rsidRPr="000A3B51">
        <w:rPr>
          <w:rFonts w:cs="B Badr"/>
          <w:color w:val="000000"/>
        </w:rPr>
        <w:sym w:font="HQPB5" w:char="F06E"/>
      </w:r>
      <w:r w:rsidR="006071B8" w:rsidRPr="000A3B51">
        <w:rPr>
          <w:rFonts w:cs="B Badr"/>
          <w:color w:val="000000"/>
        </w:rPr>
        <w:sym w:font="HQPB1" w:char="F040"/>
      </w:r>
      <w:r w:rsidR="006071B8" w:rsidRPr="000A3B51">
        <w:rPr>
          <w:rFonts w:cs="B Badr"/>
          <w:color w:val="000000"/>
          <w:rtl/>
        </w:rPr>
        <w:t xml:space="preserve"> </w:t>
      </w:r>
      <w:r w:rsidR="006071B8" w:rsidRPr="000A3B51">
        <w:rPr>
          <w:rFonts w:cs="B Badr"/>
          <w:color w:val="000000"/>
        </w:rPr>
        <w:sym w:font="HQPB1" w:char="F024"/>
      </w:r>
      <w:r w:rsidR="006071B8" w:rsidRPr="000A3B51">
        <w:rPr>
          <w:rFonts w:cs="B Badr"/>
          <w:color w:val="000000"/>
        </w:rPr>
        <w:sym w:font="HQPB5" w:char="F074"/>
      </w:r>
      <w:r w:rsidR="006071B8" w:rsidRPr="000A3B51">
        <w:rPr>
          <w:rFonts w:cs="B Badr"/>
          <w:color w:val="000000"/>
        </w:rPr>
        <w:sym w:font="HQPB2" w:char="F042"/>
      </w:r>
      <w:r w:rsidR="006071B8" w:rsidRPr="000A3B51">
        <w:rPr>
          <w:rFonts w:cs="B Badr"/>
          <w:color w:val="000000"/>
          <w:rtl/>
        </w:rPr>
        <w:t xml:space="preserve"> </w:t>
      </w:r>
      <w:r w:rsidR="006071B8" w:rsidRPr="000A3B51">
        <w:rPr>
          <w:rFonts w:cs="B Badr"/>
          <w:color w:val="000000"/>
        </w:rPr>
        <w:sym w:font="HQPB5" w:char="F07D"/>
      </w:r>
      <w:r w:rsidR="006071B8" w:rsidRPr="000A3B51">
        <w:rPr>
          <w:rFonts w:cs="B Badr"/>
          <w:color w:val="000000"/>
        </w:rPr>
        <w:sym w:font="HQPB1" w:char="F0A7"/>
      </w:r>
      <w:r w:rsidR="006071B8" w:rsidRPr="000A3B51">
        <w:rPr>
          <w:rFonts w:cs="B Badr"/>
          <w:color w:val="000000"/>
        </w:rPr>
        <w:sym w:font="HQPB4" w:char="F0F8"/>
      </w:r>
      <w:r w:rsidR="006071B8" w:rsidRPr="000A3B51">
        <w:rPr>
          <w:rFonts w:cs="B Badr"/>
          <w:color w:val="000000"/>
        </w:rPr>
        <w:sym w:font="HQPB2" w:char="F08A"/>
      </w:r>
      <w:r w:rsidR="006071B8" w:rsidRPr="000A3B51">
        <w:rPr>
          <w:rFonts w:cs="B Badr"/>
          <w:color w:val="000000"/>
        </w:rPr>
        <w:sym w:font="HQPB5" w:char="F073"/>
      </w:r>
      <w:r w:rsidR="006071B8" w:rsidRPr="000A3B51">
        <w:rPr>
          <w:rFonts w:cs="B Badr"/>
          <w:color w:val="000000"/>
        </w:rPr>
        <w:sym w:font="HQPB2" w:char="F039"/>
      </w:r>
      <w:r w:rsidR="006071B8" w:rsidRPr="000A3B51">
        <w:rPr>
          <w:rFonts w:cs="B Badr"/>
          <w:color w:val="000000"/>
          <w:rtl/>
        </w:rPr>
        <w:t xml:space="preserve"> </w:t>
      </w:r>
      <w:r w:rsidR="006071B8" w:rsidRPr="000A3B51">
        <w:rPr>
          <w:rFonts w:cs="B Badr"/>
          <w:color w:val="000000"/>
        </w:rPr>
        <w:sym w:font="HQPB5" w:char="F079"/>
      </w:r>
      <w:r w:rsidR="006071B8" w:rsidRPr="000A3B51">
        <w:rPr>
          <w:rFonts w:cs="B Badr"/>
          <w:color w:val="000000"/>
        </w:rPr>
        <w:sym w:font="HQPB2" w:char="F037"/>
      </w:r>
      <w:r w:rsidR="006071B8" w:rsidRPr="000A3B51">
        <w:rPr>
          <w:rFonts w:cs="B Badr"/>
          <w:color w:val="000000"/>
        </w:rPr>
        <w:sym w:font="HQPB5" w:char="F073"/>
      </w:r>
      <w:r w:rsidR="006071B8" w:rsidRPr="000A3B51">
        <w:rPr>
          <w:rFonts w:cs="B Badr"/>
          <w:color w:val="000000"/>
        </w:rPr>
        <w:sym w:font="HQPB2" w:char="F039"/>
      </w:r>
      <w:r w:rsidR="006071B8" w:rsidRPr="000A3B51">
        <w:rPr>
          <w:rFonts w:cs="B Badr"/>
          <w:color w:val="000000"/>
          <w:rtl/>
        </w:rPr>
        <w:t xml:space="preserve"> </w:t>
      </w:r>
      <w:r w:rsidR="006071B8" w:rsidRPr="000A3B51">
        <w:rPr>
          <w:rFonts w:cs="B Badr"/>
          <w:color w:val="000000"/>
        </w:rPr>
        <w:sym w:font="HQPB2" w:char="F0BE"/>
      </w:r>
      <w:r w:rsidR="006071B8" w:rsidRPr="000A3B51">
        <w:rPr>
          <w:rFonts w:cs="B Badr"/>
          <w:color w:val="000000"/>
        </w:rPr>
        <w:sym w:font="HQPB4" w:char="F0CF"/>
      </w:r>
      <w:r w:rsidR="006071B8" w:rsidRPr="000A3B51">
        <w:rPr>
          <w:rFonts w:cs="B Badr"/>
          <w:color w:val="000000"/>
        </w:rPr>
        <w:sym w:font="HQPB2" w:char="F06D"/>
      </w:r>
      <w:r w:rsidR="006071B8" w:rsidRPr="000A3B51">
        <w:rPr>
          <w:rFonts w:cs="B Badr"/>
          <w:color w:val="000000"/>
        </w:rPr>
        <w:sym w:font="HQPB4" w:char="F0CE"/>
      </w:r>
      <w:r w:rsidR="006071B8" w:rsidRPr="000A3B51">
        <w:rPr>
          <w:rFonts w:cs="B Badr"/>
          <w:color w:val="000000"/>
        </w:rPr>
        <w:sym w:font="HQPB1" w:char="F02F"/>
      </w:r>
      <w:r w:rsidR="006071B8" w:rsidRPr="000A3B51">
        <w:rPr>
          <w:rFonts w:cs="B Badr"/>
          <w:color w:val="000000"/>
          <w:rtl/>
        </w:rPr>
        <w:t xml:space="preserve"> </w:t>
      </w:r>
      <w:r w:rsidR="006071B8" w:rsidRPr="000A3B51">
        <w:rPr>
          <w:rFonts w:cs="B Badr"/>
          <w:color w:val="000000"/>
        </w:rPr>
        <w:sym w:font="HQPB4" w:char="F0ED"/>
      </w:r>
      <w:r w:rsidR="006071B8" w:rsidRPr="000A3B51">
        <w:rPr>
          <w:rFonts w:cs="B Badr"/>
          <w:color w:val="000000"/>
        </w:rPr>
        <w:sym w:font="HQPB2" w:char="F04E"/>
      </w:r>
      <w:r w:rsidR="006071B8" w:rsidRPr="000A3B51">
        <w:rPr>
          <w:rFonts w:cs="B Badr"/>
          <w:color w:val="000000"/>
        </w:rPr>
        <w:sym w:font="HQPB4" w:char="F0F9"/>
      </w:r>
      <w:r w:rsidR="006071B8" w:rsidRPr="000A3B51">
        <w:rPr>
          <w:rFonts w:cs="B Badr"/>
          <w:color w:val="000000"/>
        </w:rPr>
        <w:sym w:font="HQPB2" w:char="F03D"/>
      </w:r>
      <w:r w:rsidR="006071B8" w:rsidRPr="000A3B51">
        <w:rPr>
          <w:rFonts w:cs="B Badr"/>
          <w:color w:val="000000"/>
        </w:rPr>
        <w:sym w:font="HQPB4" w:char="F0CF"/>
      </w:r>
      <w:r w:rsidR="006071B8" w:rsidRPr="000A3B51">
        <w:rPr>
          <w:rFonts w:cs="B Badr"/>
          <w:color w:val="000000"/>
        </w:rPr>
        <w:sym w:font="HQPB1" w:char="F0E6"/>
      </w:r>
      <w:r w:rsidR="006071B8" w:rsidRPr="000A3B51">
        <w:rPr>
          <w:rFonts w:cs="B Badr"/>
          <w:color w:val="000000"/>
          <w:rtl/>
        </w:rPr>
        <w:t xml:space="preserve"> </w:t>
      </w:r>
      <w:r w:rsidR="006071B8" w:rsidRPr="000A3B51">
        <w:rPr>
          <w:rFonts w:cs="B Badr"/>
          <w:color w:val="000000"/>
        </w:rPr>
        <w:sym w:font="HQPB4" w:char="F028"/>
      </w:r>
      <w:r w:rsidR="006071B8" w:rsidRPr="000A3B51">
        <w:rPr>
          <w:rFonts w:cs="B Badr"/>
          <w:color w:val="000000"/>
          <w:rtl/>
        </w:rPr>
        <w:t xml:space="preserve"> </w:t>
      </w:r>
      <w:r w:rsidR="006071B8" w:rsidRPr="000A3B51">
        <w:rPr>
          <w:rFonts w:cs="B Badr"/>
          <w:color w:val="000000"/>
        </w:rPr>
        <w:sym w:font="HQPB4" w:char="F0FE"/>
      </w:r>
      <w:r w:rsidR="006071B8" w:rsidRPr="000A3B51">
        <w:rPr>
          <w:rFonts w:cs="B Badr"/>
          <w:color w:val="000000"/>
        </w:rPr>
        <w:sym w:font="HQPB2" w:char="F092"/>
      </w:r>
      <w:r w:rsidR="006071B8" w:rsidRPr="000A3B51">
        <w:rPr>
          <w:rFonts w:cs="B Badr"/>
          <w:color w:val="000000"/>
        </w:rPr>
        <w:sym w:font="HQPB4" w:char="F0CE"/>
      </w:r>
      <w:r w:rsidR="006071B8" w:rsidRPr="000A3B51">
        <w:rPr>
          <w:rFonts w:cs="B Badr"/>
          <w:color w:val="000000"/>
        </w:rPr>
        <w:sym w:font="HQPB4" w:char="F06F"/>
      </w:r>
      <w:r w:rsidR="006071B8" w:rsidRPr="000A3B51">
        <w:rPr>
          <w:rFonts w:cs="B Badr"/>
          <w:color w:val="000000"/>
        </w:rPr>
        <w:sym w:font="HQPB2" w:char="F054"/>
      </w:r>
      <w:r w:rsidR="006071B8" w:rsidRPr="000A3B51">
        <w:rPr>
          <w:rFonts w:cs="B Badr"/>
          <w:color w:val="000000"/>
        </w:rPr>
        <w:sym w:font="HQPB4" w:char="F0CE"/>
      </w:r>
      <w:r w:rsidR="006071B8" w:rsidRPr="000A3B51">
        <w:rPr>
          <w:rFonts w:cs="B Badr"/>
          <w:color w:val="000000"/>
        </w:rPr>
        <w:sym w:font="HQPB1" w:char="F029"/>
      </w:r>
      <w:r w:rsidR="006071B8" w:rsidRPr="000A3B51">
        <w:rPr>
          <w:rFonts w:cs="B Badr"/>
          <w:color w:val="000000"/>
          <w:rtl/>
        </w:rPr>
        <w:t xml:space="preserve"> </w:t>
      </w:r>
      <w:r w:rsidR="006071B8" w:rsidRPr="000A3B51">
        <w:rPr>
          <w:rFonts w:cs="B Badr"/>
          <w:color w:val="000000"/>
        </w:rPr>
        <w:sym w:font="HQPB5" w:char="F079"/>
      </w:r>
      <w:r w:rsidR="006071B8" w:rsidRPr="000A3B51">
        <w:rPr>
          <w:rFonts w:cs="B Badr"/>
          <w:color w:val="000000"/>
        </w:rPr>
        <w:sym w:font="HQPB2" w:char="F037"/>
      </w:r>
      <w:r w:rsidR="006071B8" w:rsidRPr="000A3B51">
        <w:rPr>
          <w:rFonts w:cs="B Badr"/>
          <w:color w:val="000000"/>
        </w:rPr>
        <w:sym w:font="HQPB4" w:char="F0DD"/>
      </w:r>
      <w:r w:rsidR="006071B8" w:rsidRPr="000A3B51">
        <w:rPr>
          <w:rFonts w:cs="B Badr"/>
          <w:color w:val="000000"/>
        </w:rPr>
        <w:sym w:font="HQPB1" w:char="F0E0"/>
      </w:r>
      <w:r w:rsidR="006071B8" w:rsidRPr="000A3B51">
        <w:rPr>
          <w:rFonts w:cs="B Badr"/>
          <w:color w:val="000000"/>
        </w:rPr>
        <w:sym w:font="HQPB4" w:char="F0CF"/>
      </w:r>
      <w:r w:rsidR="006071B8" w:rsidRPr="000A3B51">
        <w:rPr>
          <w:rFonts w:cs="B Badr"/>
          <w:color w:val="000000"/>
        </w:rPr>
        <w:sym w:font="HQPB1" w:char="F0E3"/>
      </w:r>
      <w:r w:rsidR="006071B8" w:rsidRPr="000A3B51">
        <w:rPr>
          <w:rFonts w:cs="B Badr"/>
          <w:color w:val="000000"/>
        </w:rPr>
        <w:sym w:font="HQPB5" w:char="F072"/>
      </w:r>
      <w:r w:rsidR="006071B8" w:rsidRPr="000A3B51">
        <w:rPr>
          <w:rFonts w:cs="B Badr"/>
          <w:color w:val="000000"/>
        </w:rPr>
        <w:sym w:font="HQPB1" w:char="F026"/>
      </w:r>
      <w:r w:rsidR="006071B8" w:rsidRPr="000A3B51">
        <w:rPr>
          <w:rFonts w:cs="B Badr"/>
          <w:color w:val="000000"/>
          <w:rtl/>
        </w:rPr>
        <w:t xml:space="preserve"> </w:t>
      </w:r>
      <w:r w:rsidR="006071B8" w:rsidRPr="000A3B51">
        <w:rPr>
          <w:rFonts w:cs="B Badr"/>
          <w:color w:val="000000"/>
        </w:rPr>
        <w:sym w:font="HQPB2" w:char="F062"/>
      </w:r>
      <w:r w:rsidR="006071B8" w:rsidRPr="000A3B51">
        <w:rPr>
          <w:rFonts w:cs="B Badr"/>
          <w:color w:val="000000"/>
        </w:rPr>
        <w:sym w:font="HQPB5" w:char="F072"/>
      </w:r>
      <w:r w:rsidR="006071B8" w:rsidRPr="000A3B51">
        <w:rPr>
          <w:rFonts w:cs="B Badr"/>
          <w:color w:val="000000"/>
        </w:rPr>
        <w:sym w:font="HQPB1" w:char="F026"/>
      </w:r>
      <w:r w:rsidR="006071B8" w:rsidRPr="000A3B51">
        <w:rPr>
          <w:rFonts w:cs="B Badr"/>
          <w:color w:val="000000"/>
          <w:rtl/>
        </w:rPr>
        <w:t xml:space="preserve"> </w:t>
      </w:r>
      <w:r w:rsidR="006071B8" w:rsidRPr="000A3B51">
        <w:rPr>
          <w:rFonts w:cs="B Badr"/>
          <w:color w:val="000000"/>
        </w:rPr>
        <w:sym w:font="HQPB5" w:char="F074"/>
      </w:r>
      <w:r w:rsidR="006071B8" w:rsidRPr="000A3B51">
        <w:rPr>
          <w:rFonts w:cs="B Badr"/>
          <w:color w:val="000000"/>
        </w:rPr>
        <w:sym w:font="HQPB2" w:char="F062"/>
      </w:r>
      <w:r w:rsidR="006071B8" w:rsidRPr="000A3B51">
        <w:rPr>
          <w:rFonts w:cs="B Badr"/>
          <w:color w:val="000000"/>
        </w:rPr>
        <w:sym w:font="HQPB2" w:char="F071"/>
      </w:r>
      <w:r w:rsidR="006071B8" w:rsidRPr="000A3B51">
        <w:rPr>
          <w:rFonts w:cs="B Badr"/>
          <w:color w:val="000000"/>
        </w:rPr>
        <w:sym w:font="HQPB4" w:char="F0E4"/>
      </w:r>
      <w:r w:rsidR="006071B8" w:rsidRPr="000A3B51">
        <w:rPr>
          <w:rFonts w:cs="B Badr"/>
          <w:color w:val="000000"/>
        </w:rPr>
        <w:sym w:font="HQPB2" w:char="F033"/>
      </w:r>
      <w:r w:rsidR="006071B8" w:rsidRPr="000A3B51">
        <w:rPr>
          <w:rFonts w:cs="B Badr"/>
          <w:color w:val="000000"/>
        </w:rPr>
        <w:sym w:font="HQPB5" w:char="F073"/>
      </w:r>
      <w:r w:rsidR="006071B8" w:rsidRPr="000A3B51">
        <w:rPr>
          <w:rFonts w:cs="B Badr"/>
          <w:color w:val="000000"/>
        </w:rPr>
        <w:sym w:font="HQPB1" w:char="F03F"/>
      </w:r>
      <w:r w:rsidR="006071B8" w:rsidRPr="000A3B51">
        <w:rPr>
          <w:rFonts w:cs="B Badr"/>
          <w:color w:val="000000"/>
          <w:rtl/>
        </w:rPr>
        <w:t xml:space="preserve"> </w:t>
      </w:r>
      <w:r w:rsidR="006071B8" w:rsidRPr="000A3B51">
        <w:rPr>
          <w:rFonts w:cs="B Badr"/>
          <w:color w:val="000000"/>
        </w:rPr>
        <w:sym w:font="HQPB5" w:char="F07A"/>
      </w:r>
      <w:r w:rsidR="006071B8" w:rsidRPr="000A3B51">
        <w:rPr>
          <w:rFonts w:cs="B Badr"/>
          <w:color w:val="000000"/>
        </w:rPr>
        <w:sym w:font="HQPB2" w:char="F060"/>
      </w:r>
      <w:r w:rsidR="006071B8" w:rsidRPr="000A3B51">
        <w:rPr>
          <w:rFonts w:cs="B Badr"/>
          <w:color w:val="000000"/>
        </w:rPr>
        <w:sym w:font="HQPB4" w:char="F0CF"/>
      </w:r>
      <w:r w:rsidR="006071B8" w:rsidRPr="000A3B51">
        <w:rPr>
          <w:rFonts w:cs="B Badr"/>
          <w:color w:val="000000"/>
        </w:rPr>
        <w:sym w:font="HQPB2" w:char="F042"/>
      </w:r>
      <w:r w:rsidR="006071B8" w:rsidRPr="000A3B51">
        <w:rPr>
          <w:rFonts w:cs="B Badr"/>
          <w:color w:val="000000"/>
          <w:rtl/>
        </w:rPr>
        <w:t xml:space="preserve"> </w:t>
      </w:r>
      <w:r w:rsidR="006071B8" w:rsidRPr="000A3B51">
        <w:rPr>
          <w:rFonts w:cs="B Badr"/>
          <w:color w:val="000000"/>
        </w:rPr>
        <w:sym w:font="HQPB5" w:char="F074"/>
      </w:r>
      <w:r w:rsidR="006071B8" w:rsidRPr="000A3B51">
        <w:rPr>
          <w:rFonts w:cs="B Badr"/>
          <w:color w:val="000000"/>
        </w:rPr>
        <w:sym w:font="HQPB2" w:char="F0FB"/>
      </w:r>
      <w:r w:rsidR="006071B8" w:rsidRPr="000A3B51">
        <w:rPr>
          <w:rFonts w:cs="B Badr"/>
          <w:color w:val="000000"/>
        </w:rPr>
        <w:sym w:font="HQPB2" w:char="F0FC"/>
      </w:r>
      <w:r w:rsidR="006071B8" w:rsidRPr="000A3B51">
        <w:rPr>
          <w:rFonts w:cs="B Badr"/>
          <w:color w:val="000000"/>
        </w:rPr>
        <w:sym w:font="HQPB4" w:char="F0CE"/>
      </w:r>
      <w:r w:rsidR="006071B8" w:rsidRPr="000A3B51">
        <w:rPr>
          <w:rFonts w:cs="B Badr"/>
          <w:color w:val="000000"/>
        </w:rPr>
        <w:sym w:font="HQPB2" w:char="F03D"/>
      </w:r>
      <w:r w:rsidR="006071B8" w:rsidRPr="000A3B51">
        <w:rPr>
          <w:rFonts w:cs="B Badr"/>
          <w:color w:val="000000"/>
        </w:rPr>
        <w:sym w:font="HQPB4" w:char="F0CE"/>
      </w:r>
      <w:r w:rsidR="006071B8" w:rsidRPr="000A3B51">
        <w:rPr>
          <w:rFonts w:cs="B Badr"/>
          <w:color w:val="000000"/>
        </w:rPr>
        <w:sym w:font="HQPB2" w:char="F067"/>
      </w:r>
      <w:r w:rsidR="006071B8" w:rsidRPr="000A3B51">
        <w:rPr>
          <w:rFonts w:cs="B Badr"/>
          <w:color w:val="000000"/>
        </w:rPr>
        <w:sym w:font="HQPB2" w:char="F0BB"/>
      </w:r>
      <w:r w:rsidR="006071B8" w:rsidRPr="000A3B51">
        <w:rPr>
          <w:rFonts w:cs="B Badr"/>
          <w:color w:val="000000"/>
        </w:rPr>
        <w:sym w:font="HQPB5" w:char="F079"/>
      </w:r>
      <w:r w:rsidR="006071B8" w:rsidRPr="000A3B51">
        <w:rPr>
          <w:rFonts w:cs="B Badr"/>
          <w:color w:val="000000"/>
        </w:rPr>
        <w:sym w:font="HQPB1" w:char="F066"/>
      </w:r>
      <w:r w:rsidR="006071B8" w:rsidRPr="000A3B51">
        <w:rPr>
          <w:rFonts w:cs="B Badr"/>
          <w:color w:val="000000"/>
        </w:rPr>
        <w:sym w:font="HQPB4" w:char="F0F8"/>
      </w:r>
      <w:r w:rsidR="006071B8" w:rsidRPr="000A3B51">
        <w:rPr>
          <w:rFonts w:cs="B Badr"/>
          <w:color w:val="000000"/>
        </w:rPr>
        <w:sym w:font="HQPB2" w:char="F039"/>
      </w:r>
      <w:r w:rsidR="006071B8" w:rsidRPr="000A3B51">
        <w:rPr>
          <w:rFonts w:cs="B Badr"/>
          <w:color w:val="000000"/>
        </w:rPr>
        <w:sym w:font="HQPB5" w:char="F024"/>
      </w:r>
      <w:r w:rsidR="006071B8" w:rsidRPr="000A3B51">
        <w:rPr>
          <w:rFonts w:cs="B Badr"/>
          <w:color w:val="000000"/>
        </w:rPr>
        <w:sym w:font="HQPB1" w:char="F023"/>
      </w:r>
      <w:r w:rsidRPr="000A3B51">
        <w:rPr>
          <w:rFonts w:cs="B Lotus" w:hint="cs"/>
          <w:rtl/>
          <w:lang w:bidi="fa-IR"/>
        </w:rPr>
        <w:t xml:space="preserve"> </w:t>
      </w:r>
      <w:r w:rsidRPr="000A3B51">
        <w:rPr>
          <w:rFonts w:cs="B Lotus" w:hint="cs"/>
          <w:lang w:bidi="fa-IR"/>
        </w:rPr>
        <w:sym w:font="AGA Arabesque" w:char="F028"/>
      </w:r>
      <w:r w:rsidRPr="000A3B51">
        <w:rPr>
          <w:rFonts w:cs="B Lotus" w:hint="cs"/>
          <w:rtl/>
          <w:lang w:bidi="fa-IR"/>
        </w:rPr>
        <w:tab/>
      </w:r>
      <w:r w:rsidR="000A3B51">
        <w:rPr>
          <w:rFonts w:cs="B Lotus" w:hint="cs"/>
          <w:rtl/>
          <w:lang w:bidi="fa-IR"/>
        </w:rPr>
        <w:t>[</w:t>
      </w:r>
      <w:r w:rsidR="000A3B51" w:rsidRPr="000A3B51">
        <w:rPr>
          <w:rFonts w:cs="B Lotus" w:hint="cs"/>
          <w:rtl/>
          <w:lang w:bidi="fa-IR"/>
        </w:rPr>
        <w:t>هود/46</w:t>
      </w:r>
      <w:r w:rsidR="000A3B51">
        <w:rPr>
          <w:rFonts w:cs="B Lotus" w:hint="cs"/>
          <w:rtl/>
          <w:lang w:bidi="fa-IR"/>
        </w:rPr>
        <w:t>]</w:t>
      </w:r>
    </w:p>
    <w:p w:rsidR="006071B8" w:rsidRPr="000A3B51" w:rsidRDefault="006071B8" w:rsidP="006071B8">
      <w:pPr>
        <w:tabs>
          <w:tab w:val="right" w:pos="7031"/>
        </w:tabs>
        <w:bidi/>
        <w:ind w:left="1134"/>
        <w:jc w:val="both"/>
        <w:rPr>
          <w:rFonts w:cs="B Lotus"/>
          <w:rtl/>
          <w:lang w:bidi="fa-IR"/>
        </w:rPr>
      </w:pPr>
    </w:p>
    <w:p w:rsidR="009E2DA5" w:rsidRPr="00D938A1" w:rsidRDefault="009E2DA5" w:rsidP="00C809C2">
      <w:pPr>
        <w:tabs>
          <w:tab w:val="right" w:pos="7031"/>
        </w:tabs>
        <w:bidi/>
        <w:ind w:left="1134"/>
        <w:jc w:val="both"/>
        <w:rPr>
          <w:rFonts w:cs="B Lotus"/>
          <w:sz w:val="26"/>
          <w:szCs w:val="26"/>
          <w:rtl/>
          <w:lang w:bidi="fa-IR"/>
        </w:rPr>
      </w:pPr>
      <w:r>
        <w:rPr>
          <w:rFonts w:cs="B Lotus" w:hint="cs"/>
          <w:sz w:val="26"/>
          <w:szCs w:val="26"/>
          <w:rtl/>
          <w:lang w:bidi="fa-IR"/>
        </w:rPr>
        <w:t>«</w:t>
      </w:r>
      <w:r w:rsidR="00C809C2">
        <w:rPr>
          <w:rFonts w:cs="B Lotus" w:hint="cs"/>
          <w:sz w:val="26"/>
          <w:szCs w:val="26"/>
          <w:rtl/>
          <w:lang w:bidi="fa-IR"/>
        </w:rPr>
        <w:t>اي نوح! او در حقيقت از كسان تو نيست، او داراي كرداري ناشايست است. پس چيزي را كه بدان علم نداري از من مخواه. من به تو اندرز مي‌دهم كه مبادا از نادانان باشي</w:t>
      </w:r>
      <w:r w:rsidRPr="00D938A1">
        <w:rPr>
          <w:rFonts w:cs="B Lotus" w:hint="cs"/>
          <w:sz w:val="26"/>
          <w:szCs w:val="26"/>
          <w:rtl/>
          <w:lang w:bidi="fa-IR"/>
        </w:rPr>
        <w:t>».</w:t>
      </w:r>
    </w:p>
    <w:p w:rsidR="00C809C2" w:rsidRDefault="00C809C2" w:rsidP="00362F4C">
      <w:pPr>
        <w:bidi/>
        <w:ind w:firstLine="284"/>
        <w:jc w:val="both"/>
        <w:rPr>
          <w:rFonts w:cs="B Lotus"/>
          <w:sz w:val="28"/>
          <w:szCs w:val="28"/>
          <w:rtl/>
          <w:lang w:bidi="fa-IR"/>
        </w:rPr>
      </w:pPr>
      <w:r>
        <w:rPr>
          <w:rFonts w:cs="B Lotus" w:hint="cs"/>
          <w:sz w:val="28"/>
          <w:szCs w:val="28"/>
          <w:rtl/>
          <w:lang w:bidi="fa-IR"/>
        </w:rPr>
        <w:t xml:space="preserve">در اينجا نوح </w:t>
      </w:r>
      <w:r>
        <w:rPr>
          <w:rFonts w:cs="CTraditional Arabic" w:hint="cs"/>
          <w:sz w:val="28"/>
          <w:szCs w:val="28"/>
          <w:rtl/>
          <w:lang w:bidi="fa-IR"/>
        </w:rPr>
        <w:t>÷</w:t>
      </w:r>
      <w:r>
        <w:rPr>
          <w:rFonts w:cs="B Lotus" w:hint="cs"/>
          <w:sz w:val="28"/>
          <w:szCs w:val="28"/>
          <w:rtl/>
          <w:lang w:bidi="fa-IR"/>
        </w:rPr>
        <w:t>، احساس خطا و گناه كرد و دچار پشيماني شد و گفت:</w:t>
      </w:r>
    </w:p>
    <w:p w:rsidR="00715798" w:rsidRPr="000A3B51" w:rsidRDefault="00715798" w:rsidP="000A3B51">
      <w:pPr>
        <w:tabs>
          <w:tab w:val="right" w:pos="7485"/>
        </w:tabs>
        <w:bidi/>
        <w:ind w:left="1134"/>
        <w:jc w:val="both"/>
        <w:rPr>
          <w:rFonts w:cs="B Lotus"/>
          <w:rtl/>
          <w:lang w:bidi="fa-IR"/>
        </w:rPr>
      </w:pPr>
      <w:r w:rsidRPr="000A3B51">
        <w:rPr>
          <w:rFonts w:cs="B Lotus" w:hint="cs"/>
          <w:lang w:bidi="fa-IR"/>
        </w:rPr>
        <w:sym w:font="AGA Arabesque" w:char="F029"/>
      </w:r>
      <w:r w:rsidRPr="000A3B51">
        <w:rPr>
          <w:rFonts w:cs="B Lotus" w:hint="cs"/>
          <w:rtl/>
          <w:lang w:bidi="fa-IR"/>
        </w:rPr>
        <w:t xml:space="preserve"> </w:t>
      </w:r>
      <w:r w:rsidR="00725713" w:rsidRPr="000A3B51">
        <w:rPr>
          <w:rFonts w:cs="B Badr"/>
          <w:color w:val="000000"/>
        </w:rPr>
        <w:sym w:font="HQPB4" w:char="F0C9"/>
      </w:r>
      <w:r w:rsidR="00725713" w:rsidRPr="000A3B51">
        <w:rPr>
          <w:rFonts w:cs="B Badr"/>
          <w:color w:val="000000"/>
        </w:rPr>
        <w:sym w:font="HQPB4" w:char="F062"/>
      </w:r>
      <w:r w:rsidR="00725713" w:rsidRPr="000A3B51">
        <w:rPr>
          <w:rFonts w:cs="B Badr"/>
          <w:color w:val="000000"/>
        </w:rPr>
        <w:sym w:font="HQPB1" w:char="F03E"/>
      </w:r>
      <w:r w:rsidR="00725713" w:rsidRPr="000A3B51">
        <w:rPr>
          <w:rFonts w:cs="B Badr"/>
          <w:color w:val="000000"/>
        </w:rPr>
        <w:sym w:font="HQPB5" w:char="F075"/>
      </w:r>
      <w:r w:rsidR="00725713" w:rsidRPr="000A3B51">
        <w:rPr>
          <w:rFonts w:cs="B Badr"/>
          <w:color w:val="000000"/>
        </w:rPr>
        <w:sym w:font="HQPB1" w:char="F091"/>
      </w:r>
      <w:r w:rsidR="00725713" w:rsidRPr="000A3B51">
        <w:rPr>
          <w:rFonts w:cs="B Badr"/>
          <w:color w:val="000000"/>
          <w:rtl/>
        </w:rPr>
        <w:t xml:space="preserve"> </w:t>
      </w:r>
      <w:r w:rsidR="00725713" w:rsidRPr="000A3B51">
        <w:rPr>
          <w:rFonts w:cs="B Badr"/>
          <w:color w:val="000000"/>
        </w:rPr>
        <w:sym w:font="HQPB4" w:char="F0FE"/>
      </w:r>
      <w:r w:rsidR="00725713" w:rsidRPr="000A3B51">
        <w:rPr>
          <w:rFonts w:cs="B Badr"/>
          <w:color w:val="000000"/>
        </w:rPr>
        <w:sym w:font="HQPB2" w:char="F092"/>
      </w:r>
      <w:r w:rsidR="00725713" w:rsidRPr="000A3B51">
        <w:rPr>
          <w:rFonts w:cs="B Badr"/>
          <w:color w:val="000000"/>
        </w:rPr>
        <w:sym w:font="HQPB4" w:char="F0CE"/>
      </w:r>
      <w:r w:rsidR="00725713" w:rsidRPr="000A3B51">
        <w:rPr>
          <w:rFonts w:cs="B Badr"/>
          <w:color w:val="000000"/>
        </w:rPr>
        <w:sym w:font="HQPB4" w:char="F06F"/>
      </w:r>
      <w:r w:rsidR="00725713" w:rsidRPr="000A3B51">
        <w:rPr>
          <w:rFonts w:cs="B Badr"/>
          <w:color w:val="000000"/>
        </w:rPr>
        <w:sym w:font="HQPB2" w:char="F054"/>
      </w:r>
      <w:r w:rsidR="00725713" w:rsidRPr="000A3B51">
        <w:rPr>
          <w:rFonts w:cs="B Badr"/>
          <w:color w:val="000000"/>
        </w:rPr>
        <w:sym w:font="HQPB4" w:char="F0CE"/>
      </w:r>
      <w:r w:rsidR="00725713" w:rsidRPr="000A3B51">
        <w:rPr>
          <w:rFonts w:cs="B Badr"/>
          <w:color w:val="000000"/>
        </w:rPr>
        <w:sym w:font="HQPB1" w:char="F029"/>
      </w:r>
      <w:r w:rsidR="00725713" w:rsidRPr="000A3B51">
        <w:rPr>
          <w:rFonts w:cs="B Badr"/>
          <w:color w:val="000000"/>
          <w:rtl/>
        </w:rPr>
        <w:t xml:space="preserve"> </w:t>
      </w:r>
      <w:r w:rsidR="00725713" w:rsidRPr="000A3B51">
        <w:rPr>
          <w:rFonts w:cs="B Badr"/>
          <w:color w:val="000000"/>
        </w:rPr>
        <w:sym w:font="HQPB4" w:char="F0E8"/>
      </w:r>
      <w:r w:rsidR="00725713" w:rsidRPr="000A3B51">
        <w:rPr>
          <w:rFonts w:cs="B Badr"/>
          <w:color w:val="000000"/>
        </w:rPr>
        <w:sym w:font="HQPB1" w:char="F08C"/>
      </w:r>
      <w:r w:rsidR="00725713" w:rsidRPr="000A3B51">
        <w:rPr>
          <w:rFonts w:cs="B Badr"/>
          <w:color w:val="000000"/>
        </w:rPr>
        <w:sym w:font="HQPB2" w:char="F071"/>
      </w:r>
      <w:r w:rsidR="00725713" w:rsidRPr="000A3B51">
        <w:rPr>
          <w:rFonts w:cs="B Badr"/>
          <w:color w:val="000000"/>
        </w:rPr>
        <w:sym w:font="HQPB4" w:char="F0E3"/>
      </w:r>
      <w:r w:rsidR="00725713" w:rsidRPr="000A3B51">
        <w:rPr>
          <w:rFonts w:cs="B Badr"/>
          <w:color w:val="000000"/>
        </w:rPr>
        <w:sym w:font="HQPB1" w:char="F0E3"/>
      </w:r>
      <w:r w:rsidR="00725713" w:rsidRPr="000A3B51">
        <w:rPr>
          <w:rFonts w:cs="B Badr"/>
          <w:color w:val="000000"/>
        </w:rPr>
        <w:sym w:font="HQPB5" w:char="F072"/>
      </w:r>
      <w:r w:rsidR="00725713" w:rsidRPr="000A3B51">
        <w:rPr>
          <w:rFonts w:cs="B Badr"/>
          <w:color w:val="000000"/>
        </w:rPr>
        <w:sym w:font="HQPB1" w:char="F026"/>
      </w:r>
      <w:r w:rsidR="00725713" w:rsidRPr="000A3B51">
        <w:rPr>
          <w:rFonts w:cs="B Badr"/>
          <w:color w:val="000000"/>
          <w:rtl/>
        </w:rPr>
        <w:t xml:space="preserve"> </w:t>
      </w:r>
      <w:r w:rsidR="00725713" w:rsidRPr="000A3B51">
        <w:rPr>
          <w:rFonts w:cs="B Badr"/>
          <w:color w:val="000000"/>
        </w:rPr>
        <w:sym w:font="HQPB5" w:char="F09A"/>
      </w:r>
      <w:r w:rsidR="00725713" w:rsidRPr="000A3B51">
        <w:rPr>
          <w:rFonts w:cs="B Badr"/>
          <w:color w:val="000000"/>
        </w:rPr>
        <w:sym w:font="HQPB3" w:char="F081"/>
      </w:r>
      <w:r w:rsidR="00725713" w:rsidRPr="000A3B51">
        <w:rPr>
          <w:rFonts w:cs="B Badr"/>
          <w:color w:val="000000"/>
        </w:rPr>
        <w:sym w:font="HQPB4" w:char="F0CE"/>
      </w:r>
      <w:r w:rsidR="00725713" w:rsidRPr="000A3B51">
        <w:rPr>
          <w:rFonts w:cs="B Badr"/>
          <w:color w:val="000000"/>
        </w:rPr>
        <w:sym w:font="HQPB1" w:char="F02F"/>
      </w:r>
      <w:r w:rsidR="00725713" w:rsidRPr="000A3B51">
        <w:rPr>
          <w:rFonts w:cs="B Badr"/>
          <w:color w:val="000000"/>
          <w:rtl/>
        </w:rPr>
        <w:t xml:space="preserve"> </w:t>
      </w:r>
      <w:r w:rsidR="00725713" w:rsidRPr="000A3B51">
        <w:rPr>
          <w:rFonts w:cs="B Badr"/>
          <w:color w:val="000000"/>
        </w:rPr>
        <w:sym w:font="HQPB4" w:char="F0F7"/>
      </w:r>
      <w:r w:rsidR="00725713" w:rsidRPr="000A3B51">
        <w:rPr>
          <w:rFonts w:cs="B Badr"/>
          <w:color w:val="000000"/>
        </w:rPr>
        <w:sym w:font="HQPB2" w:char="F062"/>
      </w:r>
      <w:r w:rsidR="00725713" w:rsidRPr="000A3B51">
        <w:rPr>
          <w:rFonts w:cs="B Badr"/>
          <w:color w:val="000000"/>
        </w:rPr>
        <w:sym w:font="HQPB5" w:char="F072"/>
      </w:r>
      <w:r w:rsidR="00725713" w:rsidRPr="000A3B51">
        <w:rPr>
          <w:rFonts w:cs="B Badr"/>
          <w:color w:val="000000"/>
        </w:rPr>
        <w:sym w:font="HQPB1" w:char="F026"/>
      </w:r>
      <w:r w:rsidR="00725713" w:rsidRPr="000A3B51">
        <w:rPr>
          <w:rFonts w:cs="B Badr"/>
          <w:color w:val="000000"/>
          <w:rtl/>
        </w:rPr>
        <w:t xml:space="preserve"> </w:t>
      </w:r>
      <w:r w:rsidR="00725713" w:rsidRPr="000A3B51">
        <w:rPr>
          <w:rFonts w:cs="B Badr"/>
          <w:color w:val="000000"/>
        </w:rPr>
        <w:sym w:font="HQPB5" w:char="F09A"/>
      </w:r>
      <w:r w:rsidR="00725713" w:rsidRPr="000A3B51">
        <w:rPr>
          <w:rFonts w:cs="B Badr"/>
          <w:color w:val="000000"/>
        </w:rPr>
        <w:sym w:font="HQPB3" w:char="F081"/>
      </w:r>
      <w:r w:rsidR="00725713" w:rsidRPr="000A3B51">
        <w:rPr>
          <w:rFonts w:cs="B Badr"/>
          <w:color w:val="000000"/>
        </w:rPr>
        <w:sym w:font="HQPB5" w:char="F06E"/>
      </w:r>
      <w:r w:rsidR="00725713" w:rsidRPr="000A3B51">
        <w:rPr>
          <w:rFonts w:cs="B Badr"/>
          <w:color w:val="000000"/>
        </w:rPr>
        <w:sym w:font="HQPB2" w:char="F03D"/>
      </w:r>
      <w:r w:rsidR="00725713" w:rsidRPr="000A3B51">
        <w:rPr>
          <w:rFonts w:cs="B Badr"/>
          <w:color w:val="000000"/>
        </w:rPr>
        <w:sym w:font="HQPB5" w:char="F074"/>
      </w:r>
      <w:r w:rsidR="00725713" w:rsidRPr="000A3B51">
        <w:rPr>
          <w:rFonts w:cs="B Badr"/>
          <w:color w:val="000000"/>
        </w:rPr>
        <w:sym w:font="HQPB2" w:char="F0AB"/>
      </w:r>
      <w:r w:rsidR="00725713" w:rsidRPr="000A3B51">
        <w:rPr>
          <w:rFonts w:cs="B Badr"/>
          <w:color w:val="000000"/>
        </w:rPr>
        <w:sym w:font="HQPB4" w:char="F0F3"/>
      </w:r>
      <w:r w:rsidR="00725713" w:rsidRPr="000A3B51">
        <w:rPr>
          <w:rFonts w:cs="B Badr"/>
          <w:color w:val="000000"/>
        </w:rPr>
        <w:sym w:font="HQPB1" w:char="F099"/>
      </w:r>
      <w:r w:rsidR="00725713" w:rsidRPr="000A3B51">
        <w:rPr>
          <w:rFonts w:cs="B Badr"/>
          <w:color w:val="000000"/>
        </w:rPr>
        <w:sym w:font="HQPB5" w:char="F072"/>
      </w:r>
      <w:r w:rsidR="00725713" w:rsidRPr="000A3B51">
        <w:rPr>
          <w:rFonts w:cs="B Badr"/>
          <w:color w:val="000000"/>
        </w:rPr>
        <w:sym w:font="HQPB1" w:char="F026"/>
      </w:r>
      <w:r w:rsidR="00725713" w:rsidRPr="000A3B51">
        <w:rPr>
          <w:rFonts w:cs="B Badr"/>
          <w:color w:val="000000"/>
          <w:rtl/>
        </w:rPr>
        <w:t xml:space="preserve"> </w:t>
      </w:r>
      <w:r w:rsidR="00725713" w:rsidRPr="000A3B51">
        <w:rPr>
          <w:rFonts w:cs="B Badr"/>
          <w:color w:val="000000"/>
        </w:rPr>
        <w:sym w:font="HQPB1" w:char="F024"/>
      </w:r>
      <w:r w:rsidR="00725713" w:rsidRPr="000A3B51">
        <w:rPr>
          <w:rFonts w:cs="B Badr"/>
          <w:color w:val="000000"/>
        </w:rPr>
        <w:sym w:font="HQPB5" w:char="F074"/>
      </w:r>
      <w:r w:rsidR="00725713" w:rsidRPr="000A3B51">
        <w:rPr>
          <w:rFonts w:cs="B Badr"/>
          <w:color w:val="000000"/>
        </w:rPr>
        <w:sym w:font="HQPB2" w:char="F042"/>
      </w:r>
      <w:r w:rsidR="00725713" w:rsidRPr="000A3B51">
        <w:rPr>
          <w:rFonts w:cs="B Badr"/>
          <w:color w:val="000000"/>
          <w:rtl/>
        </w:rPr>
        <w:t xml:space="preserve"> </w:t>
      </w:r>
      <w:r w:rsidR="00725713" w:rsidRPr="000A3B51">
        <w:rPr>
          <w:rFonts w:cs="B Badr"/>
          <w:color w:val="000000"/>
        </w:rPr>
        <w:sym w:font="HQPB5" w:char="F07D"/>
      </w:r>
      <w:r w:rsidR="00725713" w:rsidRPr="000A3B51">
        <w:rPr>
          <w:rFonts w:cs="B Badr"/>
          <w:color w:val="000000"/>
        </w:rPr>
        <w:sym w:font="HQPB1" w:char="F0A7"/>
      </w:r>
      <w:r w:rsidR="00725713" w:rsidRPr="000A3B51">
        <w:rPr>
          <w:rFonts w:cs="B Badr"/>
          <w:color w:val="000000"/>
        </w:rPr>
        <w:sym w:font="HQPB4" w:char="F0F8"/>
      </w:r>
      <w:r w:rsidR="00725713" w:rsidRPr="000A3B51">
        <w:rPr>
          <w:rFonts w:cs="B Badr"/>
          <w:color w:val="000000"/>
        </w:rPr>
        <w:sym w:font="HQPB2" w:char="F08A"/>
      </w:r>
      <w:r w:rsidR="00725713" w:rsidRPr="000A3B51">
        <w:rPr>
          <w:rFonts w:cs="B Badr"/>
          <w:color w:val="000000"/>
        </w:rPr>
        <w:sym w:font="HQPB5" w:char="F073"/>
      </w:r>
      <w:r w:rsidR="00725713" w:rsidRPr="000A3B51">
        <w:rPr>
          <w:rFonts w:cs="B Badr"/>
          <w:color w:val="000000"/>
        </w:rPr>
        <w:sym w:font="HQPB2" w:char="F039"/>
      </w:r>
      <w:r w:rsidR="00725713" w:rsidRPr="000A3B51">
        <w:rPr>
          <w:rFonts w:cs="B Badr"/>
          <w:color w:val="000000"/>
          <w:rtl/>
        </w:rPr>
        <w:t xml:space="preserve"> </w:t>
      </w:r>
      <w:r w:rsidR="00725713" w:rsidRPr="000A3B51">
        <w:rPr>
          <w:rFonts w:cs="B Badr"/>
          <w:color w:val="000000"/>
        </w:rPr>
        <w:sym w:font="HQPB2" w:char="F092"/>
      </w:r>
      <w:r w:rsidR="00725713" w:rsidRPr="000A3B51">
        <w:rPr>
          <w:rFonts w:cs="B Badr"/>
          <w:color w:val="000000"/>
        </w:rPr>
        <w:sym w:font="HQPB4" w:char="F0CD"/>
      </w:r>
      <w:r w:rsidR="00725713" w:rsidRPr="000A3B51">
        <w:rPr>
          <w:rFonts w:cs="B Badr"/>
          <w:color w:val="000000"/>
        </w:rPr>
        <w:sym w:font="HQPB2" w:char="F03C"/>
      </w:r>
      <w:r w:rsidR="00725713" w:rsidRPr="000A3B51">
        <w:rPr>
          <w:rFonts w:cs="B Badr"/>
          <w:color w:val="000000"/>
          <w:rtl/>
        </w:rPr>
        <w:t xml:space="preserve"> </w:t>
      </w:r>
      <w:r w:rsidR="00725713" w:rsidRPr="000A3B51">
        <w:rPr>
          <w:rFonts w:cs="B Badr"/>
          <w:color w:val="000000"/>
        </w:rPr>
        <w:sym w:font="HQPB2" w:char="F0BE"/>
      </w:r>
      <w:r w:rsidR="00725713" w:rsidRPr="000A3B51">
        <w:rPr>
          <w:rFonts w:cs="B Badr"/>
          <w:color w:val="000000"/>
        </w:rPr>
        <w:sym w:font="HQPB4" w:char="F0CF"/>
      </w:r>
      <w:r w:rsidR="00725713" w:rsidRPr="000A3B51">
        <w:rPr>
          <w:rFonts w:cs="B Badr"/>
          <w:color w:val="000000"/>
        </w:rPr>
        <w:sym w:font="HQPB2" w:char="F06D"/>
      </w:r>
      <w:r w:rsidR="00725713" w:rsidRPr="000A3B51">
        <w:rPr>
          <w:rFonts w:cs="B Badr"/>
          <w:color w:val="000000"/>
        </w:rPr>
        <w:sym w:font="HQPB4" w:char="F0CE"/>
      </w:r>
      <w:r w:rsidR="00725713" w:rsidRPr="000A3B51">
        <w:rPr>
          <w:rFonts w:cs="B Badr"/>
          <w:color w:val="000000"/>
        </w:rPr>
        <w:sym w:font="HQPB1" w:char="F02F"/>
      </w:r>
      <w:r w:rsidR="00725713" w:rsidRPr="000A3B51">
        <w:rPr>
          <w:rFonts w:cs="B Badr"/>
          <w:color w:val="000000"/>
          <w:rtl/>
        </w:rPr>
        <w:t xml:space="preserve"> </w:t>
      </w:r>
      <w:r w:rsidR="00725713" w:rsidRPr="000A3B51">
        <w:rPr>
          <w:rFonts w:cs="B Badr"/>
          <w:color w:val="000000"/>
        </w:rPr>
        <w:sym w:font="HQPB4" w:char="F0D6"/>
      </w:r>
      <w:r w:rsidR="00725713" w:rsidRPr="000A3B51">
        <w:rPr>
          <w:rFonts w:cs="B Badr"/>
          <w:color w:val="000000"/>
        </w:rPr>
        <w:sym w:font="HQPB2" w:char="F04E"/>
      </w:r>
      <w:r w:rsidR="00725713" w:rsidRPr="000A3B51">
        <w:rPr>
          <w:rFonts w:cs="B Badr"/>
          <w:color w:val="000000"/>
        </w:rPr>
        <w:sym w:font="HQPB4" w:char="F0F9"/>
      </w:r>
      <w:r w:rsidR="00725713" w:rsidRPr="000A3B51">
        <w:rPr>
          <w:rFonts w:cs="B Badr"/>
          <w:color w:val="000000"/>
        </w:rPr>
        <w:sym w:font="HQPB2" w:char="F03D"/>
      </w:r>
      <w:r w:rsidR="00725713" w:rsidRPr="000A3B51">
        <w:rPr>
          <w:rFonts w:cs="B Badr"/>
          <w:color w:val="000000"/>
        </w:rPr>
        <w:sym w:font="HQPB4" w:char="F0CF"/>
      </w:r>
      <w:r w:rsidR="00725713" w:rsidRPr="000A3B51">
        <w:rPr>
          <w:rFonts w:cs="B Badr"/>
          <w:color w:val="000000"/>
        </w:rPr>
        <w:sym w:font="HQPB1" w:char="F0E3"/>
      </w:r>
      <w:r w:rsidR="00725713" w:rsidRPr="000A3B51">
        <w:rPr>
          <w:rFonts w:cs="B Badr"/>
          <w:color w:val="000000"/>
          <w:rtl/>
        </w:rPr>
        <w:t xml:space="preserve"> </w:t>
      </w:r>
      <w:r w:rsidR="00725713" w:rsidRPr="000A3B51">
        <w:rPr>
          <w:rFonts w:cs="B Badr"/>
          <w:color w:val="000000"/>
        </w:rPr>
        <w:sym w:font="HQPB4" w:char="F028"/>
      </w:r>
      <w:r w:rsidR="00725713" w:rsidRPr="000A3B51">
        <w:rPr>
          <w:rFonts w:cs="B Badr"/>
          <w:color w:val="000000"/>
          <w:rtl/>
        </w:rPr>
        <w:t xml:space="preserve"> </w:t>
      </w:r>
      <w:r w:rsidR="00725713" w:rsidRPr="000A3B51">
        <w:rPr>
          <w:rFonts w:cs="B Badr"/>
          <w:color w:val="000000"/>
        </w:rPr>
        <w:sym w:font="HQPB5" w:char="F09E"/>
      </w:r>
      <w:r w:rsidR="00725713" w:rsidRPr="000A3B51">
        <w:rPr>
          <w:rFonts w:cs="B Badr"/>
          <w:color w:val="000000"/>
        </w:rPr>
        <w:sym w:font="HQPB2" w:char="F077"/>
      </w:r>
      <w:r w:rsidR="00725713" w:rsidRPr="000A3B51">
        <w:rPr>
          <w:rFonts w:cs="B Badr"/>
          <w:color w:val="000000"/>
        </w:rPr>
        <w:sym w:font="HQPB4" w:char="F0CE"/>
      </w:r>
      <w:r w:rsidR="00725713" w:rsidRPr="000A3B51">
        <w:rPr>
          <w:rFonts w:cs="B Badr"/>
          <w:color w:val="000000"/>
        </w:rPr>
        <w:sym w:font="HQPB1" w:char="F029"/>
      </w:r>
      <w:r w:rsidR="00725713" w:rsidRPr="000A3B51">
        <w:rPr>
          <w:rFonts w:cs="B Badr"/>
          <w:color w:val="000000"/>
        </w:rPr>
        <w:sym w:font="HQPB5" w:char="F075"/>
      </w:r>
      <w:r w:rsidR="00725713" w:rsidRPr="000A3B51">
        <w:rPr>
          <w:rFonts w:cs="B Badr"/>
          <w:color w:val="000000"/>
        </w:rPr>
        <w:sym w:font="HQPB2" w:char="F072"/>
      </w:r>
      <w:r w:rsidR="00725713" w:rsidRPr="000A3B51">
        <w:rPr>
          <w:rFonts w:cs="B Badr"/>
          <w:color w:val="000000"/>
          <w:rtl/>
        </w:rPr>
        <w:t xml:space="preserve"> </w:t>
      </w:r>
      <w:r w:rsidR="00725713" w:rsidRPr="000A3B51">
        <w:rPr>
          <w:rFonts w:cs="B Badr"/>
          <w:color w:val="000000"/>
        </w:rPr>
        <w:sym w:font="HQPB4" w:char="F0F6"/>
      </w:r>
      <w:r w:rsidR="00725713" w:rsidRPr="000A3B51">
        <w:rPr>
          <w:rFonts w:cs="B Badr"/>
          <w:color w:val="000000"/>
        </w:rPr>
        <w:sym w:font="HQPB1" w:char="F08D"/>
      </w:r>
      <w:r w:rsidR="00725713" w:rsidRPr="000A3B51">
        <w:rPr>
          <w:rFonts w:cs="B Badr"/>
          <w:color w:val="000000"/>
        </w:rPr>
        <w:sym w:font="HQPB4" w:char="F0CF"/>
      </w:r>
      <w:r w:rsidR="00725713" w:rsidRPr="000A3B51">
        <w:rPr>
          <w:rFonts w:cs="B Badr"/>
          <w:color w:val="000000"/>
        </w:rPr>
        <w:sym w:font="HQPB1" w:char="F0FF"/>
      </w:r>
      <w:r w:rsidR="00725713" w:rsidRPr="000A3B51">
        <w:rPr>
          <w:rFonts w:cs="B Badr"/>
          <w:color w:val="000000"/>
        </w:rPr>
        <w:sym w:font="HQPB4" w:char="F0F8"/>
      </w:r>
      <w:r w:rsidR="00725713" w:rsidRPr="000A3B51">
        <w:rPr>
          <w:rFonts w:cs="B Badr"/>
          <w:color w:val="000000"/>
        </w:rPr>
        <w:sym w:font="HQPB1" w:char="F0F3"/>
      </w:r>
      <w:r w:rsidR="00725713" w:rsidRPr="000A3B51">
        <w:rPr>
          <w:rFonts w:cs="B Badr"/>
          <w:color w:val="000000"/>
        </w:rPr>
        <w:sym w:font="HQPB5" w:char="F073"/>
      </w:r>
      <w:r w:rsidR="00725713" w:rsidRPr="000A3B51">
        <w:rPr>
          <w:rFonts w:cs="B Badr"/>
          <w:color w:val="000000"/>
        </w:rPr>
        <w:sym w:font="HQPB1" w:char="F03F"/>
      </w:r>
      <w:r w:rsidR="00725713" w:rsidRPr="000A3B51">
        <w:rPr>
          <w:rFonts w:cs="B Badr"/>
          <w:color w:val="000000"/>
          <w:rtl/>
        </w:rPr>
        <w:t xml:space="preserve"> </w:t>
      </w:r>
      <w:r w:rsidR="00725713" w:rsidRPr="000A3B51">
        <w:rPr>
          <w:rFonts w:cs="B Badr"/>
          <w:color w:val="000000"/>
        </w:rPr>
        <w:sym w:font="HQPB2" w:char="F092"/>
      </w:r>
      <w:r w:rsidR="00725713" w:rsidRPr="000A3B51">
        <w:rPr>
          <w:rFonts w:cs="B Badr"/>
          <w:color w:val="000000"/>
        </w:rPr>
        <w:sym w:font="HQPB4" w:char="F0CD"/>
      </w:r>
      <w:r w:rsidR="00725713" w:rsidRPr="000A3B51">
        <w:rPr>
          <w:rFonts w:cs="B Badr"/>
          <w:color w:val="000000"/>
        </w:rPr>
        <w:sym w:font="HQPB2" w:char="F03C"/>
      </w:r>
      <w:r w:rsidR="00725713" w:rsidRPr="000A3B51">
        <w:rPr>
          <w:rFonts w:cs="B Badr"/>
          <w:color w:val="000000"/>
          <w:rtl/>
        </w:rPr>
        <w:t xml:space="preserve"> </w:t>
      </w:r>
      <w:r w:rsidR="00725713" w:rsidRPr="000A3B51">
        <w:rPr>
          <w:rFonts w:cs="B Badr"/>
          <w:color w:val="000000"/>
        </w:rPr>
        <w:sym w:font="HQPB4" w:char="F0FB"/>
      </w:r>
      <w:r w:rsidR="00725713" w:rsidRPr="000A3B51">
        <w:rPr>
          <w:rFonts w:cs="B Badr"/>
          <w:color w:val="000000"/>
        </w:rPr>
        <w:sym w:font="HQPB2" w:char="F0D3"/>
      </w:r>
      <w:r w:rsidR="00725713" w:rsidRPr="000A3B51">
        <w:rPr>
          <w:rFonts w:cs="B Badr"/>
          <w:color w:val="000000"/>
        </w:rPr>
        <w:sym w:font="HQPB4" w:char="F0CD"/>
      </w:r>
      <w:r w:rsidR="00725713" w:rsidRPr="000A3B51">
        <w:rPr>
          <w:rFonts w:cs="B Badr"/>
          <w:color w:val="000000"/>
        </w:rPr>
        <w:sym w:font="HQPB2" w:char="F05F"/>
      </w:r>
      <w:r w:rsidR="00725713" w:rsidRPr="000A3B51">
        <w:rPr>
          <w:rFonts w:cs="B Badr"/>
          <w:color w:val="000000"/>
        </w:rPr>
        <w:sym w:font="HQPB4" w:char="F0F4"/>
      </w:r>
      <w:r w:rsidR="00725713" w:rsidRPr="000A3B51">
        <w:rPr>
          <w:rFonts w:cs="B Badr"/>
          <w:color w:val="000000"/>
        </w:rPr>
        <w:sym w:font="HQPB2" w:char="F04A"/>
      </w:r>
      <w:r w:rsidR="00725713" w:rsidRPr="000A3B51">
        <w:rPr>
          <w:rFonts w:cs="B Badr"/>
          <w:color w:val="000000"/>
        </w:rPr>
        <w:sym w:font="HQPB5" w:char="F079"/>
      </w:r>
      <w:r w:rsidR="00725713" w:rsidRPr="000A3B51">
        <w:rPr>
          <w:rFonts w:cs="B Badr"/>
          <w:color w:val="000000"/>
        </w:rPr>
        <w:sym w:font="HQPB1" w:char="F06D"/>
      </w:r>
      <w:r w:rsidR="00725713" w:rsidRPr="000A3B51">
        <w:rPr>
          <w:rFonts w:cs="B Badr"/>
          <w:color w:val="000000"/>
        </w:rPr>
        <w:sym w:font="HQPB4" w:char="F0F6"/>
      </w:r>
      <w:r w:rsidR="00725713" w:rsidRPr="000A3B51">
        <w:rPr>
          <w:rFonts w:cs="B Badr"/>
          <w:color w:val="000000"/>
        </w:rPr>
        <w:sym w:font="HQPB1" w:char="F08D"/>
      </w:r>
      <w:r w:rsidR="00725713" w:rsidRPr="000A3B51">
        <w:rPr>
          <w:rFonts w:cs="B Badr"/>
          <w:color w:val="000000"/>
        </w:rPr>
        <w:sym w:font="HQPB5" w:char="F073"/>
      </w:r>
      <w:r w:rsidR="00725713" w:rsidRPr="000A3B51">
        <w:rPr>
          <w:rFonts w:cs="B Badr"/>
          <w:color w:val="000000"/>
        </w:rPr>
        <w:sym w:font="HQPB1" w:char="F03F"/>
      </w:r>
      <w:r w:rsidR="00725713" w:rsidRPr="000A3B51">
        <w:rPr>
          <w:rFonts w:cs="B Badr"/>
          <w:color w:val="000000"/>
        </w:rPr>
        <w:sym w:font="HQPB5" w:char="F075"/>
      </w:r>
      <w:r w:rsidR="00725713" w:rsidRPr="000A3B51">
        <w:rPr>
          <w:rFonts w:cs="B Badr"/>
          <w:color w:val="000000"/>
        </w:rPr>
        <w:sym w:font="HQPB2" w:char="F072"/>
      </w:r>
      <w:r w:rsidR="00725713" w:rsidRPr="000A3B51">
        <w:rPr>
          <w:rFonts w:cs="B Badr"/>
          <w:color w:val="000000"/>
          <w:rtl/>
        </w:rPr>
        <w:t xml:space="preserve"> </w:t>
      </w:r>
      <w:r w:rsidR="00725713" w:rsidRPr="000A3B51">
        <w:rPr>
          <w:rFonts w:cs="B Badr"/>
          <w:color w:val="000000"/>
        </w:rPr>
        <w:sym w:font="HQPB2" w:char="F060"/>
      </w:r>
      <w:r w:rsidR="00725713" w:rsidRPr="000A3B51">
        <w:rPr>
          <w:rFonts w:cs="B Badr"/>
          <w:color w:val="000000"/>
        </w:rPr>
        <w:sym w:font="HQPB4" w:char="F0E0"/>
      </w:r>
      <w:r w:rsidR="00725713" w:rsidRPr="000A3B51">
        <w:rPr>
          <w:rFonts w:cs="B Badr"/>
          <w:color w:val="000000"/>
        </w:rPr>
        <w:sym w:font="HQPB2" w:char="F032"/>
      </w:r>
      <w:r w:rsidR="00725713" w:rsidRPr="000A3B51">
        <w:rPr>
          <w:rFonts w:cs="B Badr"/>
          <w:color w:val="000000"/>
        </w:rPr>
        <w:sym w:font="HQPB5" w:char="F072"/>
      </w:r>
      <w:r w:rsidR="00725713" w:rsidRPr="000A3B51">
        <w:rPr>
          <w:rFonts w:cs="B Badr"/>
          <w:color w:val="000000"/>
        </w:rPr>
        <w:sym w:font="HQPB1" w:char="F026"/>
      </w:r>
      <w:r w:rsidR="00725713" w:rsidRPr="000A3B51">
        <w:rPr>
          <w:rFonts w:cs="B Badr"/>
          <w:color w:val="000000"/>
          <w:rtl/>
        </w:rPr>
        <w:t xml:space="preserve"> </w:t>
      </w:r>
      <w:r w:rsidR="00725713" w:rsidRPr="000A3B51">
        <w:rPr>
          <w:rFonts w:cs="B Badr"/>
          <w:color w:val="000000"/>
        </w:rPr>
        <w:sym w:font="HQPB5" w:char="F07A"/>
      </w:r>
      <w:r w:rsidR="00725713" w:rsidRPr="000A3B51">
        <w:rPr>
          <w:rFonts w:cs="B Badr"/>
          <w:color w:val="000000"/>
        </w:rPr>
        <w:sym w:font="HQPB2" w:char="F060"/>
      </w:r>
      <w:r w:rsidR="00725713" w:rsidRPr="000A3B51">
        <w:rPr>
          <w:rFonts w:cs="B Badr"/>
          <w:color w:val="000000"/>
        </w:rPr>
        <w:sym w:font="HQPB4" w:char="F0CF"/>
      </w:r>
      <w:r w:rsidR="00725713" w:rsidRPr="000A3B51">
        <w:rPr>
          <w:rFonts w:cs="B Badr"/>
          <w:color w:val="000000"/>
        </w:rPr>
        <w:sym w:font="HQPB4" w:char="F069"/>
      </w:r>
      <w:r w:rsidR="00725713" w:rsidRPr="000A3B51">
        <w:rPr>
          <w:rFonts w:cs="B Badr"/>
          <w:color w:val="000000"/>
        </w:rPr>
        <w:sym w:font="HQPB2" w:char="F042"/>
      </w:r>
      <w:r w:rsidR="00725713" w:rsidRPr="000A3B51">
        <w:rPr>
          <w:rFonts w:cs="B Badr"/>
          <w:color w:val="000000"/>
          <w:rtl/>
        </w:rPr>
        <w:t xml:space="preserve"> </w:t>
      </w:r>
      <w:r w:rsidR="00725713" w:rsidRPr="000A3B51">
        <w:rPr>
          <w:rFonts w:cs="B Badr"/>
          <w:color w:val="000000"/>
        </w:rPr>
        <w:sym w:font="HQPB5" w:char="F07A"/>
      </w:r>
      <w:r w:rsidR="00725713" w:rsidRPr="000A3B51">
        <w:rPr>
          <w:rFonts w:cs="B Badr"/>
          <w:color w:val="000000"/>
        </w:rPr>
        <w:sym w:font="HQPB2" w:char="F060"/>
      </w:r>
      <w:r w:rsidR="00725713" w:rsidRPr="000A3B51">
        <w:rPr>
          <w:rFonts w:cs="B Badr"/>
          <w:color w:val="000000"/>
        </w:rPr>
        <w:sym w:font="HQPB2" w:char="F083"/>
      </w:r>
      <w:r w:rsidR="00725713" w:rsidRPr="000A3B51">
        <w:rPr>
          <w:rFonts w:cs="B Badr"/>
          <w:color w:val="000000"/>
        </w:rPr>
        <w:sym w:font="HQPB4" w:char="F0CE"/>
      </w:r>
      <w:r w:rsidR="00725713" w:rsidRPr="000A3B51">
        <w:rPr>
          <w:rFonts w:cs="B Badr"/>
          <w:color w:val="000000"/>
        </w:rPr>
        <w:sym w:font="HQPB1" w:char="F08E"/>
      </w:r>
      <w:r w:rsidR="00725713" w:rsidRPr="000A3B51">
        <w:rPr>
          <w:rFonts w:cs="B Badr"/>
          <w:color w:val="000000"/>
        </w:rPr>
        <w:sym w:font="HQPB4" w:char="F0C5"/>
      </w:r>
      <w:r w:rsidR="00725713" w:rsidRPr="000A3B51">
        <w:rPr>
          <w:rFonts w:cs="B Badr"/>
          <w:color w:val="000000"/>
        </w:rPr>
        <w:sym w:font="HQPB1" w:char="F0A3"/>
      </w:r>
      <w:r w:rsidR="00725713" w:rsidRPr="000A3B51">
        <w:rPr>
          <w:rFonts w:cs="B Badr"/>
          <w:color w:val="000000"/>
        </w:rPr>
        <w:sym w:font="HQPB2" w:char="F0BB"/>
      </w:r>
      <w:r w:rsidR="00725713" w:rsidRPr="000A3B51">
        <w:rPr>
          <w:rFonts w:cs="B Badr"/>
          <w:color w:val="000000"/>
        </w:rPr>
        <w:sym w:font="HQPB5" w:char="F079"/>
      </w:r>
      <w:r w:rsidR="00725713" w:rsidRPr="000A3B51">
        <w:rPr>
          <w:rFonts w:cs="B Badr"/>
          <w:color w:val="000000"/>
        </w:rPr>
        <w:sym w:font="HQPB1" w:char="F082"/>
      </w:r>
      <w:r w:rsidR="00725713" w:rsidRPr="000A3B51">
        <w:rPr>
          <w:rFonts w:cs="B Badr"/>
          <w:color w:val="000000"/>
        </w:rPr>
        <w:sym w:font="HQPB4" w:char="F0F8"/>
      </w:r>
      <w:r w:rsidR="00725713" w:rsidRPr="000A3B51">
        <w:rPr>
          <w:rFonts w:cs="B Badr"/>
          <w:color w:val="000000"/>
        </w:rPr>
        <w:sym w:font="HQPB2" w:char="F039"/>
      </w:r>
      <w:r w:rsidR="00725713" w:rsidRPr="000A3B51">
        <w:rPr>
          <w:rFonts w:cs="B Badr"/>
          <w:color w:val="000000"/>
        </w:rPr>
        <w:sym w:font="HQPB5" w:char="F024"/>
      </w:r>
      <w:r w:rsidR="00725713" w:rsidRPr="000A3B51">
        <w:rPr>
          <w:rFonts w:cs="B Badr"/>
          <w:color w:val="000000"/>
        </w:rPr>
        <w:sym w:font="HQPB1" w:char="F023"/>
      </w:r>
      <w:r w:rsidRPr="000A3B51">
        <w:rPr>
          <w:rFonts w:cs="B Lotus" w:hint="cs"/>
          <w:rtl/>
          <w:lang w:bidi="fa-IR"/>
        </w:rPr>
        <w:t xml:space="preserve"> </w:t>
      </w:r>
      <w:r w:rsidRPr="000A3B51">
        <w:rPr>
          <w:rFonts w:cs="B Lotus" w:hint="cs"/>
          <w:lang w:bidi="fa-IR"/>
        </w:rPr>
        <w:sym w:font="AGA Arabesque" w:char="F028"/>
      </w:r>
      <w:r w:rsidR="00725713" w:rsidRPr="000A3B51">
        <w:rPr>
          <w:rFonts w:cs="B Lotus" w:hint="cs"/>
          <w:rtl/>
          <w:lang w:bidi="fa-IR"/>
        </w:rPr>
        <w:tab/>
      </w:r>
      <w:r w:rsidR="000A3B51">
        <w:rPr>
          <w:rFonts w:cs="B Lotus" w:hint="cs"/>
          <w:rtl/>
          <w:lang w:bidi="fa-IR"/>
        </w:rPr>
        <w:t>[</w:t>
      </w:r>
      <w:r w:rsidRPr="000A3B51">
        <w:rPr>
          <w:rFonts w:cs="B Lotus" w:hint="cs"/>
          <w:rtl/>
          <w:lang w:bidi="fa-IR"/>
        </w:rPr>
        <w:t>هود/4</w:t>
      </w:r>
      <w:r w:rsidR="00220812" w:rsidRPr="000A3B51">
        <w:rPr>
          <w:rFonts w:cs="B Lotus" w:hint="cs"/>
          <w:rtl/>
          <w:lang w:bidi="fa-IR"/>
        </w:rPr>
        <w:t>7</w:t>
      </w:r>
      <w:r w:rsidR="000A3B51">
        <w:rPr>
          <w:rFonts w:cs="B Lotus" w:hint="cs"/>
          <w:rtl/>
          <w:lang w:bidi="fa-IR"/>
        </w:rPr>
        <w:t>]</w:t>
      </w:r>
    </w:p>
    <w:p w:rsidR="00715798" w:rsidRPr="00D938A1" w:rsidRDefault="00715798" w:rsidP="00725713">
      <w:pPr>
        <w:tabs>
          <w:tab w:val="right" w:pos="7031"/>
        </w:tabs>
        <w:bidi/>
        <w:ind w:left="1134"/>
        <w:jc w:val="both"/>
        <w:rPr>
          <w:rFonts w:cs="B Lotus"/>
          <w:sz w:val="26"/>
          <w:szCs w:val="26"/>
          <w:rtl/>
          <w:lang w:bidi="fa-IR"/>
        </w:rPr>
      </w:pPr>
      <w:r>
        <w:rPr>
          <w:rFonts w:cs="B Lotus" w:hint="cs"/>
          <w:sz w:val="26"/>
          <w:szCs w:val="26"/>
          <w:rtl/>
          <w:lang w:bidi="fa-IR"/>
        </w:rPr>
        <w:t>«</w:t>
      </w:r>
      <w:r w:rsidR="00725713">
        <w:rPr>
          <w:rFonts w:cs="B Lotus" w:hint="cs"/>
          <w:sz w:val="26"/>
          <w:szCs w:val="26"/>
          <w:rtl/>
          <w:lang w:bidi="fa-IR"/>
        </w:rPr>
        <w:t>پروردگارا! من به تو پناه مي‌برم كه از تو چيزي بخواهم كه بدان علم ندارم و اگر مرا نيامرزي و به من رحم نكني از زيانكاران باشم</w:t>
      </w:r>
      <w:r w:rsidRPr="00D938A1">
        <w:rPr>
          <w:rFonts w:cs="B Lotus" w:hint="cs"/>
          <w:sz w:val="26"/>
          <w:szCs w:val="26"/>
          <w:rtl/>
          <w:lang w:bidi="fa-IR"/>
        </w:rPr>
        <w:t>».</w:t>
      </w:r>
    </w:p>
    <w:p w:rsidR="00362F4C" w:rsidRDefault="00731A8F" w:rsidP="00C809C2">
      <w:pPr>
        <w:bidi/>
        <w:ind w:firstLine="284"/>
        <w:jc w:val="both"/>
        <w:rPr>
          <w:rFonts w:cs="B Lotus"/>
          <w:sz w:val="28"/>
          <w:szCs w:val="28"/>
          <w:rtl/>
          <w:lang w:bidi="fa-IR"/>
        </w:rPr>
      </w:pPr>
      <w:r>
        <w:rPr>
          <w:rFonts w:cs="B Lotus" w:hint="cs"/>
          <w:sz w:val="28"/>
          <w:szCs w:val="28"/>
          <w:rtl/>
          <w:lang w:bidi="fa-IR"/>
        </w:rPr>
        <w:t>همچنين در داستان موسي</w:t>
      </w:r>
      <w:r w:rsidR="001E2C33">
        <w:rPr>
          <w:rFonts w:cs="B Lotus" w:hint="cs"/>
          <w:sz w:val="28"/>
          <w:szCs w:val="28"/>
          <w:lang w:bidi="fa-IR"/>
        </w:rPr>
        <w:sym w:font="AGA Arabesque" w:char="F075"/>
      </w:r>
      <w:r>
        <w:rPr>
          <w:rFonts w:cs="B Lotus" w:hint="cs"/>
          <w:sz w:val="28"/>
          <w:szCs w:val="28"/>
          <w:rtl/>
          <w:lang w:bidi="fa-IR"/>
        </w:rPr>
        <w:t xml:space="preserve"> هنگامي كه مشتي به مردِ قطبي زد و او را از پاي در آورد، بيان قرآن را اينگونه مي‌يابيم:</w:t>
      </w:r>
    </w:p>
    <w:p w:rsidR="0017127B" w:rsidRPr="000A3B51" w:rsidRDefault="0017127B" w:rsidP="000A3B51">
      <w:pPr>
        <w:tabs>
          <w:tab w:val="right" w:pos="7485"/>
        </w:tabs>
        <w:bidi/>
        <w:ind w:left="1134"/>
        <w:jc w:val="both"/>
        <w:rPr>
          <w:rFonts w:cs="B Lotus"/>
          <w:rtl/>
          <w:lang w:bidi="fa-IR"/>
        </w:rPr>
      </w:pPr>
      <w:r w:rsidRPr="000A3B51">
        <w:rPr>
          <w:rFonts w:cs="B Lotus" w:hint="cs"/>
          <w:lang w:bidi="fa-IR"/>
        </w:rPr>
        <w:sym w:font="AGA Arabesque" w:char="F029"/>
      </w:r>
      <w:r w:rsidRPr="000A3B51">
        <w:rPr>
          <w:rFonts w:cs="B Lotus" w:hint="cs"/>
          <w:rtl/>
          <w:lang w:bidi="fa-IR"/>
        </w:rPr>
        <w:t xml:space="preserve"> </w:t>
      </w:r>
      <w:r w:rsidR="00191D74" w:rsidRPr="000A3B51">
        <w:rPr>
          <w:rFonts w:cs="B Badr"/>
          <w:color w:val="000000"/>
        </w:rPr>
        <w:sym w:font="HQPB5" w:char="F074"/>
      </w:r>
      <w:r w:rsidR="00191D74" w:rsidRPr="000A3B51">
        <w:rPr>
          <w:rFonts w:cs="B Badr"/>
          <w:color w:val="000000"/>
        </w:rPr>
        <w:sym w:font="HQPB2" w:char="F041"/>
      </w:r>
      <w:r w:rsidR="00191D74" w:rsidRPr="000A3B51">
        <w:rPr>
          <w:rFonts w:cs="B Badr"/>
          <w:color w:val="000000"/>
        </w:rPr>
        <w:sym w:font="HQPB1" w:char="F024"/>
      </w:r>
      <w:r w:rsidR="00191D74" w:rsidRPr="000A3B51">
        <w:rPr>
          <w:rFonts w:cs="B Badr"/>
          <w:color w:val="000000"/>
        </w:rPr>
        <w:sym w:font="HQPB5" w:char="F073"/>
      </w:r>
      <w:r w:rsidR="00191D74" w:rsidRPr="000A3B51">
        <w:rPr>
          <w:rFonts w:cs="B Badr"/>
          <w:color w:val="000000"/>
        </w:rPr>
        <w:sym w:font="HQPB2" w:char="F025"/>
      </w:r>
      <w:r w:rsidR="00191D74" w:rsidRPr="000A3B51">
        <w:rPr>
          <w:rFonts w:cs="B Badr"/>
          <w:color w:val="000000"/>
          <w:rtl/>
        </w:rPr>
        <w:t xml:space="preserve"> </w:t>
      </w:r>
      <w:r w:rsidR="00191D74" w:rsidRPr="000A3B51">
        <w:rPr>
          <w:rFonts w:cs="B Badr"/>
          <w:color w:val="000000"/>
        </w:rPr>
        <w:sym w:font="HQPB1" w:char="F023"/>
      </w:r>
      <w:r w:rsidR="00191D74" w:rsidRPr="000A3B51">
        <w:rPr>
          <w:rFonts w:cs="B Badr"/>
          <w:color w:val="000000"/>
        </w:rPr>
        <w:sym w:font="HQPB5" w:char="F078"/>
      </w:r>
      <w:r w:rsidR="00191D74" w:rsidRPr="000A3B51">
        <w:rPr>
          <w:rFonts w:cs="B Badr"/>
          <w:color w:val="000000"/>
        </w:rPr>
        <w:sym w:font="HQPB1" w:char="F08B"/>
      </w:r>
      <w:r w:rsidR="00191D74" w:rsidRPr="000A3B51">
        <w:rPr>
          <w:rFonts w:cs="B Badr"/>
          <w:color w:val="000000"/>
        </w:rPr>
        <w:sym w:font="HQPB2" w:char="F0BB"/>
      </w:r>
      <w:r w:rsidR="00191D74" w:rsidRPr="000A3B51">
        <w:rPr>
          <w:rFonts w:cs="B Badr"/>
          <w:color w:val="000000"/>
        </w:rPr>
        <w:sym w:font="HQPB5" w:char="F079"/>
      </w:r>
      <w:r w:rsidR="00191D74" w:rsidRPr="000A3B51">
        <w:rPr>
          <w:rFonts w:cs="B Badr"/>
          <w:color w:val="000000"/>
        </w:rPr>
        <w:sym w:font="HQPB2" w:char="F064"/>
      </w:r>
      <w:r w:rsidR="00191D74" w:rsidRPr="000A3B51">
        <w:rPr>
          <w:rFonts w:cs="B Badr"/>
          <w:color w:val="000000"/>
          <w:rtl/>
        </w:rPr>
        <w:t xml:space="preserve"> </w:t>
      </w:r>
      <w:r w:rsidR="00191D74" w:rsidRPr="000A3B51">
        <w:rPr>
          <w:rFonts w:cs="B Badr"/>
          <w:color w:val="000000"/>
        </w:rPr>
        <w:sym w:font="HQPB4" w:char="F0F4"/>
      </w:r>
      <w:r w:rsidR="00191D74" w:rsidRPr="000A3B51">
        <w:rPr>
          <w:rFonts w:cs="B Badr"/>
          <w:color w:val="000000"/>
        </w:rPr>
        <w:sym w:font="HQPB2" w:char="F060"/>
      </w:r>
      <w:r w:rsidR="00191D74" w:rsidRPr="000A3B51">
        <w:rPr>
          <w:rFonts w:cs="B Badr"/>
          <w:color w:val="000000"/>
        </w:rPr>
        <w:sym w:font="HQPB4" w:char="F0CF"/>
      </w:r>
      <w:r w:rsidR="00191D74" w:rsidRPr="000A3B51">
        <w:rPr>
          <w:rFonts w:cs="B Badr"/>
          <w:color w:val="000000"/>
        </w:rPr>
        <w:sym w:font="HQPB2" w:char="F042"/>
      </w:r>
      <w:r w:rsidR="00191D74" w:rsidRPr="000A3B51">
        <w:rPr>
          <w:rFonts w:cs="B Badr"/>
          <w:color w:val="000000"/>
          <w:rtl/>
        </w:rPr>
        <w:t xml:space="preserve"> </w:t>
      </w:r>
      <w:r w:rsidR="00191D74" w:rsidRPr="000A3B51">
        <w:rPr>
          <w:rFonts w:cs="B Badr"/>
          <w:color w:val="000000"/>
        </w:rPr>
        <w:sym w:font="HQPB4" w:char="F0C8"/>
      </w:r>
      <w:r w:rsidR="00191D74" w:rsidRPr="000A3B51">
        <w:rPr>
          <w:rFonts w:cs="B Badr"/>
          <w:color w:val="000000"/>
        </w:rPr>
        <w:sym w:font="HQPB2" w:char="F040"/>
      </w:r>
      <w:r w:rsidR="00191D74" w:rsidRPr="000A3B51">
        <w:rPr>
          <w:rFonts w:cs="B Badr"/>
          <w:color w:val="000000"/>
        </w:rPr>
        <w:sym w:font="HQPB5" w:char="F075"/>
      </w:r>
      <w:r w:rsidR="00191D74" w:rsidRPr="000A3B51">
        <w:rPr>
          <w:rFonts w:cs="B Badr"/>
          <w:color w:val="000000"/>
        </w:rPr>
        <w:sym w:font="HQPB2" w:char="F048"/>
      </w:r>
      <w:r w:rsidR="00191D74" w:rsidRPr="000A3B51">
        <w:rPr>
          <w:rFonts w:cs="B Badr"/>
          <w:color w:val="000000"/>
        </w:rPr>
        <w:sym w:font="HQPB5" w:char="F078"/>
      </w:r>
      <w:r w:rsidR="00191D74" w:rsidRPr="000A3B51">
        <w:rPr>
          <w:rFonts w:cs="B Badr"/>
          <w:color w:val="000000"/>
        </w:rPr>
        <w:sym w:font="HQPB1" w:char="F0E5"/>
      </w:r>
      <w:r w:rsidR="00191D74" w:rsidRPr="000A3B51">
        <w:rPr>
          <w:rFonts w:cs="B Badr"/>
          <w:color w:val="000000"/>
          <w:rtl/>
        </w:rPr>
        <w:t xml:space="preserve"> </w:t>
      </w:r>
      <w:r w:rsidR="00191D74" w:rsidRPr="000A3B51">
        <w:rPr>
          <w:rFonts w:cs="B Badr"/>
          <w:color w:val="000000"/>
        </w:rPr>
        <w:sym w:font="HQPB4" w:char="F0C7"/>
      </w:r>
      <w:r w:rsidR="00191D74" w:rsidRPr="000A3B51">
        <w:rPr>
          <w:rFonts w:cs="B Badr"/>
          <w:color w:val="000000"/>
        </w:rPr>
        <w:sym w:font="HQPB2" w:char="F060"/>
      </w:r>
      <w:r w:rsidR="00191D74" w:rsidRPr="000A3B51">
        <w:rPr>
          <w:rFonts w:cs="B Badr"/>
          <w:color w:val="000000"/>
        </w:rPr>
        <w:sym w:font="HQPB2" w:char="F0BB"/>
      </w:r>
      <w:r w:rsidR="00191D74" w:rsidRPr="000A3B51">
        <w:rPr>
          <w:rFonts w:cs="B Badr"/>
          <w:color w:val="000000"/>
        </w:rPr>
        <w:sym w:font="HQPB5" w:char="F073"/>
      </w:r>
      <w:r w:rsidR="00191D74" w:rsidRPr="000A3B51">
        <w:rPr>
          <w:rFonts w:cs="B Badr"/>
          <w:color w:val="000000"/>
        </w:rPr>
        <w:sym w:font="HQPB1" w:char="F0DC"/>
      </w:r>
      <w:r w:rsidR="00191D74" w:rsidRPr="000A3B51">
        <w:rPr>
          <w:rFonts w:cs="B Badr"/>
          <w:color w:val="000000"/>
        </w:rPr>
        <w:sym w:font="HQPB4" w:char="F0F8"/>
      </w:r>
      <w:r w:rsidR="00191D74" w:rsidRPr="000A3B51">
        <w:rPr>
          <w:rFonts w:cs="B Badr"/>
          <w:color w:val="000000"/>
        </w:rPr>
        <w:sym w:font="HQPB2" w:char="F08B"/>
      </w:r>
      <w:r w:rsidR="00191D74" w:rsidRPr="000A3B51">
        <w:rPr>
          <w:rFonts w:cs="B Badr"/>
          <w:color w:val="000000"/>
        </w:rPr>
        <w:sym w:font="HQPB4" w:char="F0A4"/>
      </w:r>
      <w:r w:rsidR="00191D74" w:rsidRPr="000A3B51">
        <w:rPr>
          <w:rFonts w:cs="B Badr"/>
          <w:color w:val="000000"/>
        </w:rPr>
        <w:sym w:font="HQPB1" w:char="F0B1"/>
      </w:r>
      <w:r w:rsidR="00191D74" w:rsidRPr="000A3B51">
        <w:rPr>
          <w:rFonts w:cs="B Badr"/>
          <w:color w:val="000000"/>
        </w:rPr>
        <w:sym w:font="HQPB2" w:char="F039"/>
      </w:r>
      <w:r w:rsidR="00191D74" w:rsidRPr="000A3B51">
        <w:rPr>
          <w:rFonts w:cs="B Badr"/>
          <w:color w:val="000000"/>
        </w:rPr>
        <w:sym w:font="HQPB5" w:char="F024"/>
      </w:r>
      <w:r w:rsidR="00191D74" w:rsidRPr="000A3B51">
        <w:rPr>
          <w:rFonts w:cs="B Badr"/>
          <w:color w:val="000000"/>
        </w:rPr>
        <w:sym w:font="HQPB1" w:char="F023"/>
      </w:r>
      <w:r w:rsidR="00191D74" w:rsidRPr="000A3B51">
        <w:rPr>
          <w:rFonts w:cs="B Badr"/>
          <w:color w:val="000000"/>
          <w:rtl/>
        </w:rPr>
        <w:t xml:space="preserve"> </w:t>
      </w:r>
      <w:r w:rsidR="00191D74" w:rsidRPr="000A3B51">
        <w:rPr>
          <w:rFonts w:cs="B Badr"/>
          <w:color w:val="000000"/>
        </w:rPr>
        <w:sym w:font="HQPB4" w:char="F028"/>
      </w:r>
      <w:r w:rsidR="00191D74" w:rsidRPr="000A3B51">
        <w:rPr>
          <w:rFonts w:cs="B Badr"/>
          <w:color w:val="000000"/>
          <w:rtl/>
        </w:rPr>
        <w:t xml:space="preserve"> </w:t>
      </w:r>
      <w:r w:rsidR="00191D74" w:rsidRPr="000A3B51">
        <w:rPr>
          <w:rFonts w:cs="B Badr"/>
          <w:color w:val="000000"/>
        </w:rPr>
        <w:sym w:font="HQPB2" w:char="F0BC"/>
      </w:r>
      <w:r w:rsidR="00191D74" w:rsidRPr="000A3B51">
        <w:rPr>
          <w:rFonts w:cs="B Badr"/>
          <w:color w:val="000000"/>
        </w:rPr>
        <w:sym w:font="HQPB4" w:char="F0E7"/>
      </w:r>
      <w:r w:rsidR="00191D74" w:rsidRPr="000A3B51">
        <w:rPr>
          <w:rFonts w:cs="B Badr"/>
          <w:color w:val="000000"/>
        </w:rPr>
        <w:sym w:font="HQPB2" w:char="F06D"/>
      </w:r>
      <w:r w:rsidR="00191D74" w:rsidRPr="000A3B51">
        <w:rPr>
          <w:rFonts w:cs="B Badr"/>
          <w:color w:val="000000"/>
        </w:rPr>
        <w:sym w:font="HQPB4" w:char="F0AF"/>
      </w:r>
      <w:r w:rsidR="00191D74" w:rsidRPr="000A3B51">
        <w:rPr>
          <w:rFonts w:cs="B Badr"/>
          <w:color w:val="000000"/>
        </w:rPr>
        <w:sym w:font="HQPB2" w:char="F052"/>
      </w:r>
      <w:r w:rsidR="00191D74" w:rsidRPr="000A3B51">
        <w:rPr>
          <w:rFonts w:cs="B Badr"/>
          <w:color w:val="000000"/>
        </w:rPr>
        <w:sym w:font="HQPB4" w:char="F0CE"/>
      </w:r>
      <w:r w:rsidR="00191D74" w:rsidRPr="000A3B51">
        <w:rPr>
          <w:rFonts w:cs="B Badr"/>
          <w:color w:val="000000"/>
        </w:rPr>
        <w:sym w:font="HQPB1" w:char="F029"/>
      </w:r>
      <w:r w:rsidR="00191D74" w:rsidRPr="000A3B51">
        <w:rPr>
          <w:rFonts w:cs="B Badr"/>
          <w:color w:val="000000"/>
          <w:rtl/>
        </w:rPr>
        <w:t xml:space="preserve"> </w:t>
      </w:r>
      <w:r w:rsidR="00191D74" w:rsidRPr="000A3B51">
        <w:rPr>
          <w:rFonts w:cs="B Badr"/>
          <w:color w:val="000000"/>
        </w:rPr>
        <w:sym w:font="HQPB5" w:char="F041"/>
      </w:r>
      <w:r w:rsidR="00191D74" w:rsidRPr="000A3B51">
        <w:rPr>
          <w:rFonts w:cs="B Badr"/>
          <w:color w:val="000000"/>
        </w:rPr>
        <w:sym w:font="HQPB2" w:char="F072"/>
      </w:r>
      <w:r w:rsidR="00191D74" w:rsidRPr="000A3B51">
        <w:rPr>
          <w:rFonts w:cs="B Badr"/>
          <w:color w:val="000000"/>
        </w:rPr>
        <w:sym w:font="HQPB4" w:char="F0DF"/>
      </w:r>
      <w:r w:rsidR="00191D74" w:rsidRPr="000A3B51">
        <w:rPr>
          <w:rFonts w:cs="B Badr"/>
          <w:color w:val="000000"/>
        </w:rPr>
        <w:sym w:font="HQPB1" w:char="F089"/>
      </w:r>
      <w:r w:rsidR="00191D74" w:rsidRPr="000A3B51">
        <w:rPr>
          <w:rFonts w:cs="B Badr"/>
          <w:color w:val="000000"/>
        </w:rPr>
        <w:sym w:font="HQPB5" w:char="F074"/>
      </w:r>
      <w:r w:rsidR="00191D74" w:rsidRPr="000A3B51">
        <w:rPr>
          <w:rFonts w:cs="B Badr"/>
          <w:color w:val="000000"/>
        </w:rPr>
        <w:sym w:font="HQPB1" w:char="F0E3"/>
      </w:r>
      <w:r w:rsidR="00191D74" w:rsidRPr="000A3B51">
        <w:rPr>
          <w:rFonts w:cs="B Badr"/>
          <w:color w:val="000000"/>
          <w:rtl/>
        </w:rPr>
        <w:t xml:space="preserve"> </w:t>
      </w:r>
      <w:r w:rsidR="00191D74" w:rsidRPr="000A3B51">
        <w:rPr>
          <w:rFonts w:cs="B Badr"/>
          <w:color w:val="000000"/>
        </w:rPr>
        <w:sym w:font="HQPB5" w:char="F040"/>
      </w:r>
      <w:r w:rsidR="00191D74" w:rsidRPr="000A3B51">
        <w:rPr>
          <w:rFonts w:cs="B Badr"/>
          <w:color w:val="000000"/>
        </w:rPr>
        <w:sym w:font="HQPB2" w:char="F040"/>
      </w:r>
      <w:r w:rsidR="00191D74" w:rsidRPr="000A3B51">
        <w:rPr>
          <w:rFonts w:cs="B Badr"/>
          <w:color w:val="000000"/>
        </w:rPr>
        <w:sym w:font="HQPB4" w:char="F0C5"/>
      </w:r>
      <w:r w:rsidR="00191D74" w:rsidRPr="000A3B51">
        <w:rPr>
          <w:rFonts w:cs="B Badr"/>
          <w:color w:val="000000"/>
        </w:rPr>
        <w:sym w:font="HQPB1" w:char="F0D2"/>
      </w:r>
      <w:r w:rsidR="00191D74" w:rsidRPr="000A3B51">
        <w:rPr>
          <w:rFonts w:cs="B Badr"/>
          <w:color w:val="000000"/>
        </w:rPr>
        <w:sym w:font="HQPB4" w:char="F095"/>
      </w:r>
      <w:r w:rsidR="00191D74" w:rsidRPr="000A3B51">
        <w:rPr>
          <w:rFonts w:cs="B Badr"/>
          <w:color w:val="000000"/>
        </w:rPr>
        <w:sym w:font="HQPB2" w:char="F042"/>
      </w:r>
      <w:r w:rsidR="00191D74" w:rsidRPr="000A3B51">
        <w:rPr>
          <w:rFonts w:cs="B Badr"/>
          <w:color w:val="000000"/>
          <w:rtl/>
        </w:rPr>
        <w:t xml:space="preserve"> </w:t>
      </w:r>
      <w:r w:rsidR="00191D74" w:rsidRPr="000A3B51">
        <w:rPr>
          <w:rFonts w:cs="B Badr"/>
          <w:color w:val="000000"/>
        </w:rPr>
        <w:sym w:font="HQPB4" w:char="F0D7"/>
      </w:r>
      <w:r w:rsidR="00191D74" w:rsidRPr="000A3B51">
        <w:rPr>
          <w:rFonts w:cs="B Badr"/>
          <w:color w:val="000000"/>
        </w:rPr>
        <w:sym w:font="HQPB2" w:char="F0FB"/>
      </w:r>
      <w:r w:rsidR="00191D74" w:rsidRPr="000A3B51">
        <w:rPr>
          <w:rFonts w:cs="B Badr"/>
          <w:color w:val="000000"/>
        </w:rPr>
        <w:sym w:font="HQPB2" w:char="F0FC"/>
      </w:r>
      <w:r w:rsidR="00191D74" w:rsidRPr="000A3B51">
        <w:rPr>
          <w:rFonts w:cs="B Badr"/>
          <w:color w:val="000000"/>
        </w:rPr>
        <w:sym w:font="HQPB4" w:char="F0CE"/>
      </w:r>
      <w:r w:rsidR="00191D74" w:rsidRPr="000A3B51">
        <w:rPr>
          <w:rFonts w:cs="B Badr"/>
          <w:color w:val="000000"/>
        </w:rPr>
        <w:sym w:font="HQPB1" w:char="F037"/>
      </w:r>
      <w:r w:rsidR="00191D74" w:rsidRPr="000A3B51">
        <w:rPr>
          <w:rFonts w:cs="B Badr"/>
          <w:color w:val="000000"/>
        </w:rPr>
        <w:sym w:font="HQPB4" w:char="F095"/>
      </w:r>
      <w:r w:rsidR="00191D74" w:rsidRPr="000A3B51">
        <w:rPr>
          <w:rFonts w:cs="B Badr"/>
          <w:color w:val="000000"/>
        </w:rPr>
        <w:sym w:font="HQPB2" w:char="F042"/>
      </w:r>
      <w:r w:rsidR="00191D74" w:rsidRPr="000A3B51">
        <w:rPr>
          <w:rFonts w:cs="B Badr"/>
          <w:color w:val="000000"/>
          <w:rtl/>
        </w:rPr>
        <w:t xml:space="preserve"> </w:t>
      </w:r>
      <w:r w:rsidR="00191D74" w:rsidRPr="000A3B51">
        <w:rPr>
          <w:rFonts w:cs="B Badr"/>
          <w:color w:val="000000"/>
        </w:rPr>
        <w:sym w:font="HQPB2" w:char="F0C7"/>
      </w:r>
      <w:r w:rsidR="00191D74" w:rsidRPr="000A3B51">
        <w:rPr>
          <w:rFonts w:cs="B Badr"/>
          <w:color w:val="000000"/>
        </w:rPr>
        <w:sym w:font="HQPB2" w:char="F0CA"/>
      </w:r>
      <w:r w:rsidR="00191D74" w:rsidRPr="000A3B51">
        <w:rPr>
          <w:rFonts w:cs="B Badr"/>
          <w:color w:val="000000"/>
        </w:rPr>
        <w:sym w:font="HQPB2" w:char="F0CE"/>
      </w:r>
      <w:r w:rsidR="00191D74" w:rsidRPr="000A3B51">
        <w:rPr>
          <w:rFonts w:cs="B Badr"/>
          <w:color w:val="000000"/>
        </w:rPr>
        <w:sym w:font="HQPB2" w:char="F0C8"/>
      </w:r>
      <w:r w:rsidR="00191D74" w:rsidRPr="000A3B51">
        <w:rPr>
          <w:rFonts w:cs="B Badr"/>
          <w:color w:val="000000"/>
          <w:rtl/>
        </w:rPr>
        <w:t xml:space="preserve"> </w:t>
      </w:r>
      <w:r w:rsidR="00191D74" w:rsidRPr="000A3B51">
        <w:rPr>
          <w:rFonts w:cs="B Badr"/>
          <w:color w:val="000000"/>
        </w:rPr>
        <w:sym w:font="HQPB5" w:char="F074"/>
      </w:r>
      <w:r w:rsidR="00191D74" w:rsidRPr="000A3B51">
        <w:rPr>
          <w:rFonts w:cs="B Badr"/>
          <w:color w:val="000000"/>
        </w:rPr>
        <w:sym w:font="HQPB2" w:char="F041"/>
      </w:r>
      <w:r w:rsidR="00191D74" w:rsidRPr="000A3B51">
        <w:rPr>
          <w:rFonts w:cs="B Badr"/>
          <w:color w:val="000000"/>
        </w:rPr>
        <w:sym w:font="HQPB1" w:char="F024"/>
      </w:r>
      <w:r w:rsidR="00191D74" w:rsidRPr="000A3B51">
        <w:rPr>
          <w:rFonts w:cs="B Badr"/>
          <w:color w:val="000000"/>
        </w:rPr>
        <w:sym w:font="HQPB5" w:char="F073"/>
      </w:r>
      <w:r w:rsidR="00191D74" w:rsidRPr="000A3B51">
        <w:rPr>
          <w:rFonts w:cs="B Badr"/>
          <w:color w:val="000000"/>
        </w:rPr>
        <w:sym w:font="HQPB2" w:char="F025"/>
      </w:r>
      <w:r w:rsidR="00191D74" w:rsidRPr="000A3B51">
        <w:rPr>
          <w:rFonts w:cs="B Badr"/>
          <w:color w:val="000000"/>
          <w:rtl/>
        </w:rPr>
        <w:t xml:space="preserve"> </w:t>
      </w:r>
      <w:r w:rsidR="00191D74" w:rsidRPr="000A3B51">
        <w:rPr>
          <w:rFonts w:cs="B Badr"/>
          <w:color w:val="000000"/>
        </w:rPr>
        <w:sym w:font="HQPB4" w:char="F0C9"/>
      </w:r>
      <w:r w:rsidR="00191D74" w:rsidRPr="000A3B51">
        <w:rPr>
          <w:rFonts w:cs="B Badr"/>
          <w:color w:val="000000"/>
        </w:rPr>
        <w:sym w:font="HQPB4" w:char="F062"/>
      </w:r>
      <w:r w:rsidR="00191D74" w:rsidRPr="000A3B51">
        <w:rPr>
          <w:rFonts w:cs="B Badr"/>
          <w:color w:val="000000"/>
        </w:rPr>
        <w:sym w:font="HQPB1" w:char="F03E"/>
      </w:r>
      <w:r w:rsidR="00191D74" w:rsidRPr="000A3B51">
        <w:rPr>
          <w:rFonts w:cs="B Badr"/>
          <w:color w:val="000000"/>
        </w:rPr>
        <w:sym w:font="HQPB5" w:char="F075"/>
      </w:r>
      <w:r w:rsidR="00191D74" w:rsidRPr="000A3B51">
        <w:rPr>
          <w:rFonts w:cs="B Badr"/>
          <w:color w:val="000000"/>
        </w:rPr>
        <w:sym w:font="HQPB1" w:char="F091"/>
      </w:r>
      <w:r w:rsidR="00191D74" w:rsidRPr="000A3B51">
        <w:rPr>
          <w:rFonts w:cs="B Badr"/>
          <w:color w:val="000000"/>
          <w:rtl/>
        </w:rPr>
        <w:t xml:space="preserve"> </w:t>
      </w:r>
      <w:r w:rsidR="00191D74" w:rsidRPr="000A3B51">
        <w:rPr>
          <w:rFonts w:cs="B Badr"/>
          <w:color w:val="000000"/>
        </w:rPr>
        <w:sym w:font="HQPB2" w:char="F092"/>
      </w:r>
      <w:r w:rsidR="00191D74" w:rsidRPr="000A3B51">
        <w:rPr>
          <w:rFonts w:cs="B Badr"/>
          <w:color w:val="000000"/>
        </w:rPr>
        <w:sym w:font="HQPB4" w:char="F0CE"/>
      </w:r>
      <w:r w:rsidR="00191D74" w:rsidRPr="000A3B51">
        <w:rPr>
          <w:rFonts w:cs="B Badr"/>
          <w:color w:val="000000"/>
        </w:rPr>
        <w:sym w:font="HQPB4" w:char="F06F"/>
      </w:r>
      <w:r w:rsidR="00191D74" w:rsidRPr="000A3B51">
        <w:rPr>
          <w:rFonts w:cs="B Badr"/>
          <w:color w:val="000000"/>
        </w:rPr>
        <w:sym w:font="HQPB2" w:char="F054"/>
      </w:r>
      <w:r w:rsidR="00191D74" w:rsidRPr="000A3B51">
        <w:rPr>
          <w:rFonts w:cs="B Badr"/>
          <w:color w:val="000000"/>
        </w:rPr>
        <w:sym w:font="HQPB4" w:char="F0CE"/>
      </w:r>
      <w:r w:rsidR="00191D74" w:rsidRPr="000A3B51">
        <w:rPr>
          <w:rFonts w:cs="B Badr"/>
          <w:color w:val="000000"/>
        </w:rPr>
        <w:sym w:font="HQPB1" w:char="F029"/>
      </w:r>
      <w:r w:rsidR="00191D74" w:rsidRPr="000A3B51">
        <w:rPr>
          <w:rFonts w:cs="B Badr"/>
          <w:color w:val="000000"/>
          <w:rtl/>
        </w:rPr>
        <w:t xml:space="preserve"> </w:t>
      </w:r>
      <w:r w:rsidR="00191D74" w:rsidRPr="000A3B51">
        <w:rPr>
          <w:rFonts w:cs="B Badr"/>
          <w:color w:val="000000"/>
        </w:rPr>
        <w:sym w:font="HQPB4" w:char="F0E0"/>
      </w:r>
      <w:r w:rsidR="00191D74" w:rsidRPr="000A3B51">
        <w:rPr>
          <w:rFonts w:cs="B Badr"/>
          <w:color w:val="000000"/>
        </w:rPr>
        <w:sym w:font="HQPB1" w:char="F04D"/>
      </w:r>
      <w:r w:rsidR="00191D74" w:rsidRPr="000A3B51">
        <w:rPr>
          <w:rFonts w:cs="B Badr"/>
          <w:color w:val="000000"/>
        </w:rPr>
        <w:sym w:font="HQPB4" w:char="F0F4"/>
      </w:r>
      <w:r w:rsidR="00191D74" w:rsidRPr="000A3B51">
        <w:rPr>
          <w:rFonts w:cs="B Badr"/>
          <w:color w:val="000000"/>
        </w:rPr>
        <w:sym w:font="HQPB2" w:char="F04A"/>
      </w:r>
      <w:r w:rsidR="00191D74" w:rsidRPr="000A3B51">
        <w:rPr>
          <w:rFonts w:cs="B Badr"/>
          <w:color w:val="000000"/>
        </w:rPr>
        <w:sym w:font="HQPB5" w:char="F06E"/>
      </w:r>
      <w:r w:rsidR="00191D74" w:rsidRPr="000A3B51">
        <w:rPr>
          <w:rFonts w:cs="B Badr"/>
          <w:color w:val="000000"/>
        </w:rPr>
        <w:sym w:font="HQPB2" w:char="F03D"/>
      </w:r>
      <w:r w:rsidR="00191D74" w:rsidRPr="000A3B51">
        <w:rPr>
          <w:rFonts w:cs="B Badr"/>
          <w:color w:val="000000"/>
        </w:rPr>
        <w:sym w:font="HQPB5" w:char="F073"/>
      </w:r>
      <w:r w:rsidR="00191D74" w:rsidRPr="000A3B51">
        <w:rPr>
          <w:rFonts w:cs="B Badr"/>
          <w:color w:val="000000"/>
        </w:rPr>
        <w:sym w:font="HQPB1" w:char="F0DF"/>
      </w:r>
      <w:r w:rsidR="00191D74" w:rsidRPr="000A3B51">
        <w:rPr>
          <w:rFonts w:cs="B Badr"/>
          <w:color w:val="000000"/>
          <w:rtl/>
        </w:rPr>
        <w:t xml:space="preserve"> </w:t>
      </w:r>
      <w:r w:rsidR="00191D74" w:rsidRPr="000A3B51">
        <w:rPr>
          <w:rFonts w:cs="B Badr"/>
          <w:color w:val="000000"/>
        </w:rPr>
        <w:sym w:font="HQPB2" w:char="F0D3"/>
      </w:r>
      <w:r w:rsidR="00191D74" w:rsidRPr="000A3B51">
        <w:rPr>
          <w:rFonts w:cs="B Badr"/>
          <w:color w:val="000000"/>
        </w:rPr>
        <w:sym w:font="HQPB4" w:char="F0C5"/>
      </w:r>
      <w:r w:rsidR="00191D74" w:rsidRPr="000A3B51">
        <w:rPr>
          <w:rFonts w:cs="B Badr"/>
          <w:color w:val="000000"/>
        </w:rPr>
        <w:sym w:font="HQPB1" w:char="F0A4"/>
      </w:r>
      <w:r w:rsidR="00191D74" w:rsidRPr="000A3B51">
        <w:rPr>
          <w:rFonts w:cs="B Badr"/>
          <w:color w:val="000000"/>
        </w:rPr>
        <w:sym w:font="HQPB4" w:char="F0F8"/>
      </w:r>
      <w:r w:rsidR="00191D74" w:rsidRPr="000A3B51">
        <w:rPr>
          <w:rFonts w:cs="B Badr"/>
          <w:color w:val="000000"/>
        </w:rPr>
        <w:sym w:font="HQPB1" w:char="F0FF"/>
      </w:r>
      <w:r w:rsidR="00191D74" w:rsidRPr="000A3B51">
        <w:rPr>
          <w:rFonts w:cs="B Badr"/>
          <w:color w:val="000000"/>
        </w:rPr>
        <w:sym w:font="HQPB5" w:char="F074"/>
      </w:r>
      <w:r w:rsidR="00191D74" w:rsidRPr="000A3B51">
        <w:rPr>
          <w:rFonts w:cs="B Badr"/>
          <w:color w:val="000000"/>
        </w:rPr>
        <w:sym w:font="HQPB2" w:char="F052"/>
      </w:r>
      <w:r w:rsidR="00191D74" w:rsidRPr="000A3B51">
        <w:rPr>
          <w:rFonts w:cs="B Badr"/>
          <w:color w:val="000000"/>
          <w:rtl/>
        </w:rPr>
        <w:t xml:space="preserve"> </w:t>
      </w:r>
      <w:r w:rsidR="00191D74" w:rsidRPr="000A3B51">
        <w:rPr>
          <w:rFonts w:cs="B Badr"/>
          <w:color w:val="000000"/>
        </w:rPr>
        <w:sym w:font="HQPB4" w:char="F0F6"/>
      </w:r>
      <w:r w:rsidR="00191D74" w:rsidRPr="000A3B51">
        <w:rPr>
          <w:rFonts w:cs="B Badr"/>
          <w:color w:val="000000"/>
        </w:rPr>
        <w:sym w:font="HQPB1" w:char="F08D"/>
      </w:r>
      <w:r w:rsidR="00191D74" w:rsidRPr="000A3B51">
        <w:rPr>
          <w:rFonts w:cs="B Badr"/>
          <w:color w:val="000000"/>
        </w:rPr>
        <w:sym w:font="HQPB4" w:char="F0CF"/>
      </w:r>
      <w:r w:rsidR="00191D74" w:rsidRPr="000A3B51">
        <w:rPr>
          <w:rFonts w:cs="B Badr"/>
          <w:color w:val="000000"/>
        </w:rPr>
        <w:sym w:font="HQPB1" w:char="F0FF"/>
      </w:r>
      <w:r w:rsidR="00191D74" w:rsidRPr="000A3B51">
        <w:rPr>
          <w:rFonts w:cs="B Badr"/>
          <w:color w:val="000000"/>
        </w:rPr>
        <w:sym w:font="HQPB4" w:char="F0F8"/>
      </w:r>
      <w:r w:rsidR="00191D74" w:rsidRPr="000A3B51">
        <w:rPr>
          <w:rFonts w:cs="B Badr"/>
          <w:color w:val="000000"/>
        </w:rPr>
        <w:sym w:font="HQPB1" w:char="F0EE"/>
      </w:r>
      <w:r w:rsidR="00191D74" w:rsidRPr="000A3B51">
        <w:rPr>
          <w:rFonts w:cs="B Badr"/>
          <w:color w:val="000000"/>
        </w:rPr>
        <w:sym w:font="HQPB5" w:char="F024"/>
      </w:r>
      <w:r w:rsidR="00191D74" w:rsidRPr="000A3B51">
        <w:rPr>
          <w:rFonts w:cs="B Badr"/>
          <w:color w:val="000000"/>
        </w:rPr>
        <w:sym w:font="HQPB1" w:char="F024"/>
      </w:r>
      <w:r w:rsidR="00191D74" w:rsidRPr="000A3B51">
        <w:rPr>
          <w:rFonts w:cs="B Badr"/>
          <w:color w:val="000000"/>
        </w:rPr>
        <w:sym w:font="HQPB5" w:char="F073"/>
      </w:r>
      <w:r w:rsidR="00191D74" w:rsidRPr="000A3B51">
        <w:rPr>
          <w:rFonts w:cs="B Badr"/>
          <w:color w:val="000000"/>
        </w:rPr>
        <w:sym w:font="HQPB1" w:char="F0F9"/>
      </w:r>
      <w:r w:rsidR="00191D74" w:rsidRPr="000A3B51">
        <w:rPr>
          <w:rFonts w:cs="B Badr"/>
          <w:color w:val="000000"/>
          <w:rtl/>
        </w:rPr>
        <w:t xml:space="preserve"> </w:t>
      </w:r>
      <w:r w:rsidR="00191D74" w:rsidRPr="000A3B51">
        <w:rPr>
          <w:rFonts w:cs="B Badr"/>
          <w:color w:val="000000"/>
        </w:rPr>
        <w:sym w:font="HQPB2" w:char="F092"/>
      </w:r>
      <w:r w:rsidR="00191D74" w:rsidRPr="000A3B51">
        <w:rPr>
          <w:rFonts w:cs="B Badr"/>
          <w:color w:val="000000"/>
        </w:rPr>
        <w:sym w:font="HQPB4" w:char="F0CD"/>
      </w:r>
      <w:r w:rsidR="00191D74" w:rsidRPr="000A3B51">
        <w:rPr>
          <w:rFonts w:cs="B Badr"/>
          <w:color w:val="000000"/>
        </w:rPr>
        <w:sym w:font="HQPB2" w:char="F03C"/>
      </w:r>
      <w:r w:rsidRPr="000A3B51">
        <w:rPr>
          <w:rFonts w:cs="B Lotus" w:hint="cs"/>
          <w:rtl/>
          <w:lang w:bidi="fa-IR"/>
        </w:rPr>
        <w:t xml:space="preserve"> </w:t>
      </w:r>
      <w:r w:rsidRPr="000A3B51">
        <w:rPr>
          <w:rFonts w:cs="B Lotus" w:hint="cs"/>
          <w:lang w:bidi="fa-IR"/>
        </w:rPr>
        <w:sym w:font="AGA Arabesque" w:char="F028"/>
      </w:r>
      <w:r w:rsidRPr="000A3B51">
        <w:rPr>
          <w:rFonts w:cs="B Lotus" w:hint="cs"/>
          <w:rtl/>
          <w:lang w:bidi="fa-IR"/>
        </w:rPr>
        <w:tab/>
      </w:r>
      <w:r w:rsidR="000A3B51" w:rsidRPr="000A3B51">
        <w:rPr>
          <w:rFonts w:cs="B Lotus" w:hint="cs"/>
          <w:rtl/>
          <w:lang w:bidi="fa-IR"/>
        </w:rPr>
        <w:t>[</w:t>
      </w:r>
      <w:r w:rsidR="0030233D" w:rsidRPr="000A3B51">
        <w:rPr>
          <w:rFonts w:cs="B Lotus" w:hint="cs"/>
          <w:rtl/>
          <w:lang w:bidi="fa-IR"/>
        </w:rPr>
        <w:t>قصص</w:t>
      </w:r>
      <w:r w:rsidRPr="000A3B51">
        <w:rPr>
          <w:rFonts w:cs="B Lotus" w:hint="cs"/>
          <w:rtl/>
          <w:lang w:bidi="fa-IR"/>
        </w:rPr>
        <w:t>/</w:t>
      </w:r>
      <w:r w:rsidR="0030233D" w:rsidRPr="000A3B51">
        <w:rPr>
          <w:rFonts w:cs="B Lotus" w:hint="cs"/>
          <w:rtl/>
          <w:lang w:bidi="fa-IR"/>
        </w:rPr>
        <w:t>15-16</w:t>
      </w:r>
      <w:r w:rsidR="000A3B51" w:rsidRPr="000A3B51">
        <w:rPr>
          <w:rFonts w:cs="B Lotus" w:hint="cs"/>
          <w:rtl/>
          <w:lang w:bidi="fa-IR"/>
        </w:rPr>
        <w:t>]</w:t>
      </w:r>
    </w:p>
    <w:p w:rsidR="0017127B" w:rsidRPr="00D938A1" w:rsidRDefault="0017127B" w:rsidP="0030233D">
      <w:pPr>
        <w:tabs>
          <w:tab w:val="right" w:pos="7031"/>
        </w:tabs>
        <w:bidi/>
        <w:ind w:left="1134"/>
        <w:jc w:val="both"/>
        <w:rPr>
          <w:rFonts w:cs="B Lotus"/>
          <w:sz w:val="26"/>
          <w:szCs w:val="26"/>
          <w:rtl/>
          <w:lang w:bidi="fa-IR"/>
        </w:rPr>
      </w:pPr>
      <w:r>
        <w:rPr>
          <w:rFonts w:cs="B Lotus" w:hint="cs"/>
          <w:sz w:val="26"/>
          <w:szCs w:val="26"/>
          <w:rtl/>
          <w:lang w:bidi="fa-IR"/>
        </w:rPr>
        <w:t>«</w:t>
      </w:r>
      <w:r w:rsidR="0030233D">
        <w:rPr>
          <w:rFonts w:cs="B Lotus" w:hint="cs"/>
          <w:sz w:val="26"/>
          <w:szCs w:val="26"/>
          <w:rtl/>
          <w:lang w:bidi="fa-IR"/>
        </w:rPr>
        <w:t>گفت اين كار شيطان است. چرا كه او دشمني گمراه‌كننده و آشكار است. گفت پروردگارا! من بر خويشتن ستم كردم مرا ببخش</w:t>
      </w:r>
      <w:r w:rsidRPr="00D938A1">
        <w:rPr>
          <w:rFonts w:cs="B Lotus" w:hint="cs"/>
          <w:sz w:val="26"/>
          <w:szCs w:val="26"/>
          <w:rtl/>
          <w:lang w:bidi="fa-IR"/>
        </w:rPr>
        <w:t>».</w:t>
      </w:r>
    </w:p>
    <w:p w:rsidR="00731A8F" w:rsidRDefault="0028354D" w:rsidP="00731A8F">
      <w:pPr>
        <w:bidi/>
        <w:ind w:firstLine="284"/>
        <w:jc w:val="both"/>
        <w:rPr>
          <w:rFonts w:cs="B Lotus"/>
          <w:sz w:val="28"/>
          <w:szCs w:val="28"/>
          <w:rtl/>
          <w:lang w:bidi="fa-IR"/>
        </w:rPr>
      </w:pPr>
      <w:r>
        <w:rPr>
          <w:rFonts w:cs="B Lotus" w:hint="cs"/>
          <w:sz w:val="28"/>
          <w:szCs w:val="28"/>
          <w:rtl/>
          <w:lang w:bidi="fa-IR"/>
        </w:rPr>
        <w:t>و در داستان ذوالنون</w:t>
      </w:r>
      <w:r w:rsidR="001E2C33">
        <w:rPr>
          <w:rFonts w:cs="B Lotus" w:hint="cs"/>
          <w:sz w:val="28"/>
          <w:szCs w:val="28"/>
          <w:lang w:bidi="fa-IR"/>
        </w:rPr>
        <w:sym w:font="AGA Arabesque" w:char="F075"/>
      </w:r>
      <w:r>
        <w:rPr>
          <w:rFonts w:cs="B Lotus" w:hint="cs"/>
          <w:sz w:val="28"/>
          <w:szCs w:val="28"/>
          <w:rtl/>
          <w:lang w:bidi="fa-IR"/>
        </w:rPr>
        <w:t>، يونس</w:t>
      </w:r>
      <w:r w:rsidR="001E2C33">
        <w:rPr>
          <w:rFonts w:cs="CTraditional Arabic" w:hint="cs"/>
          <w:sz w:val="28"/>
          <w:szCs w:val="28"/>
          <w:lang w:bidi="fa-IR"/>
        </w:rPr>
        <w:sym w:font="AGA Arabesque" w:char="F075"/>
      </w:r>
      <w:r>
        <w:rPr>
          <w:rFonts w:cs="B Lotus" w:hint="cs"/>
          <w:sz w:val="28"/>
          <w:szCs w:val="28"/>
          <w:rtl/>
          <w:lang w:bidi="fa-IR"/>
        </w:rPr>
        <w:t>، مي‌بينيم كه خداوند متعال مي‌فرمايد:</w:t>
      </w:r>
    </w:p>
    <w:p w:rsidR="001062FE" w:rsidRPr="001E2C33" w:rsidRDefault="004D2833" w:rsidP="001E2C33">
      <w:pPr>
        <w:tabs>
          <w:tab w:val="right" w:pos="7031"/>
        </w:tabs>
        <w:bidi/>
        <w:ind w:left="1134"/>
        <w:jc w:val="right"/>
        <w:rPr>
          <w:rFonts w:cs="B Lotus"/>
          <w:rtl/>
          <w:lang w:bidi="fa-IR"/>
        </w:rPr>
      </w:pPr>
      <w:r w:rsidRPr="001E2C33">
        <w:rPr>
          <w:rFonts w:cs="B Lotus" w:hint="cs"/>
          <w:lang w:bidi="fa-IR"/>
        </w:rPr>
        <w:sym w:font="AGA Arabesque" w:char="F029"/>
      </w:r>
      <w:r w:rsidRPr="001E2C33">
        <w:rPr>
          <w:rFonts w:cs="B Lotus" w:hint="cs"/>
          <w:rtl/>
          <w:lang w:bidi="fa-IR"/>
        </w:rPr>
        <w:t xml:space="preserve"> </w:t>
      </w:r>
      <w:r w:rsidR="001062FE" w:rsidRPr="001E2C33">
        <w:rPr>
          <w:rFonts w:cs="B Badr"/>
          <w:color w:val="000000"/>
        </w:rPr>
        <w:sym w:font="HQPB1" w:char="F08C"/>
      </w:r>
      <w:r w:rsidR="001062FE" w:rsidRPr="001E2C33">
        <w:rPr>
          <w:rFonts w:cs="B Badr"/>
          <w:color w:val="000000"/>
        </w:rPr>
        <w:sym w:font="HQPB4" w:char="F0CE"/>
      </w:r>
      <w:r w:rsidR="001062FE" w:rsidRPr="001E2C33">
        <w:rPr>
          <w:rFonts w:cs="B Badr"/>
          <w:color w:val="000000"/>
        </w:rPr>
        <w:sym w:font="HQPB1" w:char="F029"/>
      </w:r>
      <w:r w:rsidR="001062FE" w:rsidRPr="001E2C33">
        <w:rPr>
          <w:rFonts w:cs="B Badr"/>
          <w:color w:val="000000"/>
          <w:rtl/>
        </w:rPr>
        <w:t xml:space="preserve"> </w:t>
      </w:r>
      <w:r w:rsidR="001062FE" w:rsidRPr="001E2C33">
        <w:rPr>
          <w:rFonts w:cs="B Badr"/>
          <w:color w:val="000000"/>
        </w:rPr>
        <w:sym w:font="HQPB5" w:char="F07C"/>
      </w:r>
      <w:r w:rsidR="001062FE" w:rsidRPr="001E2C33">
        <w:rPr>
          <w:rFonts w:cs="B Badr"/>
          <w:color w:val="000000"/>
        </w:rPr>
        <w:sym w:font="HQPB1" w:char="F03D"/>
      </w:r>
      <w:r w:rsidR="001062FE" w:rsidRPr="001E2C33">
        <w:rPr>
          <w:rFonts w:cs="B Badr"/>
          <w:color w:val="000000"/>
        </w:rPr>
        <w:sym w:font="HQPB5" w:char="F079"/>
      </w:r>
      <w:r w:rsidR="001062FE" w:rsidRPr="001E2C33">
        <w:rPr>
          <w:rFonts w:cs="B Badr"/>
          <w:color w:val="000000"/>
        </w:rPr>
        <w:sym w:font="HQPB2" w:char="F064"/>
      </w:r>
      <w:r w:rsidR="001062FE" w:rsidRPr="001E2C33">
        <w:rPr>
          <w:rFonts w:cs="B Badr"/>
          <w:color w:val="000000"/>
        </w:rPr>
        <w:sym w:font="HQPB4" w:char="F0A9"/>
      </w:r>
      <w:r w:rsidR="001062FE" w:rsidRPr="001E2C33">
        <w:rPr>
          <w:rFonts w:cs="B Badr"/>
          <w:color w:val="000000"/>
        </w:rPr>
        <w:sym w:font="HQPB1" w:char="F08C"/>
      </w:r>
      <w:r w:rsidR="001062FE" w:rsidRPr="001E2C33">
        <w:rPr>
          <w:rFonts w:cs="B Badr"/>
          <w:color w:val="000000"/>
          <w:rtl/>
        </w:rPr>
        <w:t xml:space="preserve"> </w:t>
      </w:r>
      <w:r w:rsidR="001062FE" w:rsidRPr="001E2C33">
        <w:rPr>
          <w:rFonts w:cs="B Badr"/>
          <w:color w:val="000000"/>
        </w:rPr>
        <w:sym w:font="HQPB1" w:char="F024"/>
      </w:r>
      <w:r w:rsidR="001062FE" w:rsidRPr="001E2C33">
        <w:rPr>
          <w:rFonts w:cs="B Badr"/>
          <w:color w:val="000000"/>
        </w:rPr>
        <w:sym w:font="HQPB4" w:char="F059"/>
      </w:r>
      <w:r w:rsidR="001062FE" w:rsidRPr="001E2C33">
        <w:rPr>
          <w:rFonts w:cs="B Badr"/>
          <w:color w:val="000000"/>
        </w:rPr>
        <w:sym w:font="HQPB1" w:char="F036"/>
      </w:r>
      <w:r w:rsidR="001062FE" w:rsidRPr="001E2C33">
        <w:rPr>
          <w:rFonts w:cs="B Badr"/>
          <w:color w:val="000000"/>
        </w:rPr>
        <w:sym w:font="HQPB4" w:char="F0C5"/>
      </w:r>
      <w:r w:rsidR="001062FE" w:rsidRPr="001E2C33">
        <w:rPr>
          <w:rFonts w:cs="B Badr"/>
          <w:color w:val="000000"/>
        </w:rPr>
        <w:sym w:font="HQPB1" w:char="F0D2"/>
      </w:r>
      <w:r w:rsidR="001062FE" w:rsidRPr="001E2C33">
        <w:rPr>
          <w:rFonts w:cs="B Badr"/>
          <w:color w:val="000000"/>
        </w:rPr>
        <w:sym w:font="HQPB2" w:char="F0BB"/>
      </w:r>
      <w:r w:rsidR="001062FE" w:rsidRPr="001E2C33">
        <w:rPr>
          <w:rFonts w:cs="B Badr"/>
          <w:color w:val="000000"/>
        </w:rPr>
        <w:sym w:font="HQPB5" w:char="F074"/>
      </w:r>
      <w:r w:rsidR="001062FE" w:rsidRPr="001E2C33">
        <w:rPr>
          <w:rFonts w:cs="B Badr"/>
          <w:color w:val="000000"/>
        </w:rPr>
        <w:sym w:font="HQPB1" w:char="F0F3"/>
      </w:r>
      <w:r w:rsidR="001062FE" w:rsidRPr="001E2C33">
        <w:rPr>
          <w:rFonts w:cs="B Badr"/>
          <w:color w:val="000000"/>
        </w:rPr>
        <w:sym w:font="HQPB4" w:char="F0E3"/>
      </w:r>
      <w:r w:rsidR="001062FE" w:rsidRPr="001E2C33">
        <w:rPr>
          <w:rFonts w:cs="B Badr"/>
          <w:color w:val="000000"/>
        </w:rPr>
        <w:sym w:font="HQPB2" w:char="F042"/>
      </w:r>
      <w:r w:rsidR="001062FE" w:rsidRPr="001E2C33">
        <w:rPr>
          <w:rFonts w:cs="B Badr"/>
          <w:color w:val="000000"/>
          <w:rtl/>
        </w:rPr>
        <w:t xml:space="preserve"> </w:t>
      </w:r>
      <w:r w:rsidR="001062FE" w:rsidRPr="001E2C33">
        <w:rPr>
          <w:rFonts w:cs="B Badr"/>
          <w:color w:val="000000"/>
        </w:rPr>
        <w:sym w:font="HQPB4" w:char="F0A3"/>
      </w:r>
      <w:r w:rsidR="001062FE" w:rsidRPr="001E2C33">
        <w:rPr>
          <w:rFonts w:cs="B Badr"/>
          <w:color w:val="000000"/>
        </w:rPr>
        <w:sym w:font="HQPB2" w:char="F060"/>
      </w:r>
      <w:r w:rsidR="001062FE" w:rsidRPr="001E2C33">
        <w:rPr>
          <w:rFonts w:cs="B Badr"/>
          <w:color w:val="000000"/>
        </w:rPr>
        <w:sym w:font="HQPB5" w:char="F073"/>
      </w:r>
      <w:r w:rsidR="001062FE" w:rsidRPr="001E2C33">
        <w:rPr>
          <w:rFonts w:cs="B Badr"/>
          <w:color w:val="000000"/>
        </w:rPr>
        <w:sym w:font="HQPB1" w:char="F0E0"/>
      </w:r>
      <w:r w:rsidR="001062FE" w:rsidRPr="001E2C33">
        <w:rPr>
          <w:rFonts w:cs="B Badr"/>
          <w:color w:val="000000"/>
        </w:rPr>
        <w:sym w:font="HQPB5" w:char="F073"/>
      </w:r>
      <w:r w:rsidR="001062FE" w:rsidRPr="001E2C33">
        <w:rPr>
          <w:rFonts w:cs="B Badr"/>
          <w:color w:val="000000"/>
        </w:rPr>
        <w:sym w:font="HQPB1" w:char="F0F9"/>
      </w:r>
      <w:r w:rsidR="001062FE" w:rsidRPr="001E2C33">
        <w:rPr>
          <w:rFonts w:cs="B Badr"/>
          <w:color w:val="000000"/>
          <w:rtl/>
        </w:rPr>
        <w:t xml:space="preserve"> </w:t>
      </w:r>
      <w:r w:rsidR="001062FE" w:rsidRPr="001E2C33">
        <w:rPr>
          <w:rFonts w:cs="B Badr"/>
          <w:color w:val="000000"/>
        </w:rPr>
        <w:sym w:font="HQPB2" w:char="F062"/>
      </w:r>
      <w:r w:rsidR="001062FE" w:rsidRPr="001E2C33">
        <w:rPr>
          <w:rFonts w:cs="B Badr"/>
          <w:color w:val="000000"/>
        </w:rPr>
        <w:sym w:font="HQPB5" w:char="F072"/>
      </w:r>
      <w:r w:rsidR="001062FE" w:rsidRPr="001E2C33">
        <w:rPr>
          <w:rFonts w:cs="B Badr"/>
          <w:color w:val="000000"/>
        </w:rPr>
        <w:sym w:font="HQPB1" w:char="F026"/>
      </w:r>
      <w:r w:rsidR="001062FE" w:rsidRPr="001E2C33">
        <w:rPr>
          <w:rFonts w:cs="B Badr"/>
          <w:color w:val="000000"/>
          <w:rtl/>
        </w:rPr>
        <w:t xml:space="preserve"> </w:t>
      </w:r>
      <w:r w:rsidR="001062FE" w:rsidRPr="001E2C33">
        <w:rPr>
          <w:rFonts w:cs="B Badr"/>
          <w:color w:val="000000"/>
        </w:rPr>
        <w:sym w:font="HQPB2" w:char="F060"/>
      </w:r>
      <w:r w:rsidR="001062FE" w:rsidRPr="001E2C33">
        <w:rPr>
          <w:rFonts w:cs="B Badr"/>
          <w:color w:val="000000"/>
        </w:rPr>
        <w:sym w:font="HQPB4" w:char="F0A9"/>
      </w:r>
      <w:r w:rsidR="001062FE" w:rsidRPr="001E2C33">
        <w:rPr>
          <w:rFonts w:cs="B Badr"/>
          <w:color w:val="000000"/>
        </w:rPr>
        <w:sym w:font="HQPB2" w:char="F039"/>
      </w:r>
      <w:r w:rsidR="001062FE" w:rsidRPr="001E2C33">
        <w:rPr>
          <w:rFonts w:cs="B Badr"/>
          <w:color w:val="000000"/>
          <w:rtl/>
        </w:rPr>
        <w:t xml:space="preserve"> </w:t>
      </w:r>
      <w:r w:rsidR="001062FE" w:rsidRPr="001E2C33">
        <w:rPr>
          <w:rFonts w:cs="B Badr"/>
          <w:color w:val="000000"/>
        </w:rPr>
        <w:sym w:font="HQPB5" w:char="F075"/>
      </w:r>
      <w:r w:rsidR="001062FE" w:rsidRPr="001E2C33">
        <w:rPr>
          <w:rFonts w:cs="B Badr"/>
          <w:color w:val="000000"/>
        </w:rPr>
        <w:sym w:font="HQPB1" w:char="F091"/>
      </w:r>
      <w:r w:rsidR="001062FE" w:rsidRPr="001E2C33">
        <w:rPr>
          <w:rFonts w:cs="B Badr"/>
          <w:color w:val="000000"/>
        </w:rPr>
        <w:sym w:font="HQPB4" w:char="F0CF"/>
      </w:r>
      <w:r w:rsidR="001062FE" w:rsidRPr="001E2C33">
        <w:rPr>
          <w:rFonts w:cs="B Badr"/>
          <w:color w:val="000000"/>
        </w:rPr>
        <w:sym w:font="HQPB1" w:char="F089"/>
      </w:r>
      <w:r w:rsidR="001062FE" w:rsidRPr="001E2C33">
        <w:rPr>
          <w:rFonts w:cs="B Badr"/>
          <w:color w:val="000000"/>
        </w:rPr>
        <w:sym w:font="HQPB4" w:char="F0F8"/>
      </w:r>
      <w:r w:rsidR="001062FE" w:rsidRPr="001E2C33">
        <w:rPr>
          <w:rFonts w:cs="B Badr"/>
          <w:color w:val="000000"/>
        </w:rPr>
        <w:sym w:font="HQPB2" w:char="F029"/>
      </w:r>
      <w:r w:rsidR="001062FE" w:rsidRPr="001E2C33">
        <w:rPr>
          <w:rFonts w:cs="B Badr"/>
          <w:color w:val="000000"/>
        </w:rPr>
        <w:sym w:font="HQPB4" w:char="F0AF"/>
      </w:r>
      <w:r w:rsidR="001062FE" w:rsidRPr="001E2C33">
        <w:rPr>
          <w:rFonts w:cs="B Badr"/>
          <w:color w:val="000000"/>
        </w:rPr>
        <w:sym w:font="HQPB2" w:char="F052"/>
      </w:r>
      <w:r w:rsidR="001062FE" w:rsidRPr="001E2C33">
        <w:rPr>
          <w:rFonts w:cs="B Badr"/>
          <w:color w:val="000000"/>
          <w:rtl/>
        </w:rPr>
        <w:t xml:space="preserve"> </w:t>
      </w:r>
      <w:r w:rsidR="001062FE" w:rsidRPr="001E2C33">
        <w:rPr>
          <w:rFonts w:cs="B Badr"/>
          <w:color w:val="000000"/>
        </w:rPr>
        <w:sym w:font="HQPB4" w:char="F0CF"/>
      </w:r>
      <w:r w:rsidR="001062FE" w:rsidRPr="001E2C33">
        <w:rPr>
          <w:rFonts w:cs="B Badr"/>
          <w:color w:val="000000"/>
        </w:rPr>
        <w:sym w:font="HQPB2" w:char="F06D"/>
      </w:r>
      <w:r w:rsidR="001062FE" w:rsidRPr="001E2C33">
        <w:rPr>
          <w:rFonts w:cs="B Badr"/>
          <w:color w:val="000000"/>
        </w:rPr>
        <w:sym w:font="HQPB4" w:char="F0F8"/>
      </w:r>
      <w:r w:rsidR="001062FE" w:rsidRPr="001E2C33">
        <w:rPr>
          <w:rFonts w:cs="B Badr"/>
          <w:color w:val="000000"/>
        </w:rPr>
        <w:sym w:font="HQPB2" w:char="F08B"/>
      </w:r>
      <w:r w:rsidR="001062FE" w:rsidRPr="001E2C33">
        <w:rPr>
          <w:rFonts w:cs="B Badr"/>
          <w:color w:val="000000"/>
        </w:rPr>
        <w:sym w:font="HQPB5" w:char="F06E"/>
      </w:r>
      <w:r w:rsidR="001062FE" w:rsidRPr="001E2C33">
        <w:rPr>
          <w:rFonts w:cs="B Badr"/>
          <w:color w:val="000000"/>
        </w:rPr>
        <w:sym w:font="HQPB2" w:char="F03D"/>
      </w:r>
      <w:r w:rsidR="001062FE" w:rsidRPr="001E2C33">
        <w:rPr>
          <w:rFonts w:cs="B Badr"/>
          <w:color w:val="000000"/>
        </w:rPr>
        <w:sym w:font="HQPB5" w:char="F074"/>
      </w:r>
      <w:r w:rsidR="001062FE" w:rsidRPr="001E2C33">
        <w:rPr>
          <w:rFonts w:cs="B Badr"/>
          <w:color w:val="000000"/>
        </w:rPr>
        <w:sym w:font="HQPB1" w:char="F0E3"/>
      </w:r>
      <w:r w:rsidR="001062FE" w:rsidRPr="001E2C33">
        <w:rPr>
          <w:rFonts w:cs="B Badr"/>
          <w:color w:val="000000"/>
          <w:rtl/>
        </w:rPr>
        <w:t xml:space="preserve"> </w:t>
      </w:r>
      <w:r w:rsidR="001062FE" w:rsidRPr="001E2C33">
        <w:rPr>
          <w:rFonts w:cs="B Badr"/>
          <w:color w:val="000000"/>
        </w:rPr>
        <w:sym w:font="HQPB5" w:char="F033"/>
      </w:r>
      <w:r w:rsidR="001062FE" w:rsidRPr="001E2C33">
        <w:rPr>
          <w:rFonts w:cs="B Badr"/>
          <w:color w:val="000000"/>
        </w:rPr>
        <w:sym w:font="HQPB2" w:char="F093"/>
      </w:r>
      <w:r w:rsidR="001062FE" w:rsidRPr="001E2C33">
        <w:rPr>
          <w:rFonts w:cs="B Badr"/>
          <w:color w:val="000000"/>
        </w:rPr>
        <w:sym w:font="HQPB5" w:char="F079"/>
      </w:r>
      <w:r w:rsidR="001062FE" w:rsidRPr="001E2C33">
        <w:rPr>
          <w:rFonts w:cs="B Badr"/>
          <w:color w:val="000000"/>
        </w:rPr>
        <w:sym w:font="HQPB1" w:char="F08A"/>
      </w:r>
      <w:r w:rsidR="001062FE" w:rsidRPr="001E2C33">
        <w:rPr>
          <w:rFonts w:cs="B Badr"/>
          <w:color w:val="000000"/>
        </w:rPr>
        <w:sym w:font="HQPB1" w:char="F024"/>
      </w:r>
      <w:r w:rsidR="001062FE" w:rsidRPr="001E2C33">
        <w:rPr>
          <w:rFonts w:cs="B Badr"/>
          <w:color w:val="000000"/>
        </w:rPr>
        <w:sym w:font="HQPB5" w:char="F06F"/>
      </w:r>
      <w:r w:rsidR="001062FE" w:rsidRPr="001E2C33">
        <w:rPr>
          <w:rFonts w:cs="B Badr"/>
          <w:color w:val="000000"/>
        </w:rPr>
        <w:sym w:font="HQPB2" w:char="F059"/>
      </w:r>
      <w:r w:rsidR="001062FE" w:rsidRPr="001E2C33">
        <w:rPr>
          <w:rFonts w:cs="B Badr"/>
          <w:color w:val="000000"/>
        </w:rPr>
        <w:sym w:font="HQPB5" w:char="F073"/>
      </w:r>
      <w:r w:rsidR="001062FE" w:rsidRPr="001E2C33">
        <w:rPr>
          <w:rFonts w:cs="B Badr"/>
          <w:color w:val="000000"/>
        </w:rPr>
        <w:sym w:font="HQPB1" w:char="F0F9"/>
      </w:r>
      <w:r w:rsidR="001062FE" w:rsidRPr="001E2C33">
        <w:rPr>
          <w:rFonts w:cs="B Badr"/>
          <w:color w:val="000000"/>
          <w:rtl/>
        </w:rPr>
        <w:t xml:space="preserve"> </w:t>
      </w:r>
      <w:r w:rsidR="001062FE" w:rsidRPr="001E2C33">
        <w:rPr>
          <w:rFonts w:cs="B Badr"/>
          <w:color w:val="000000"/>
        </w:rPr>
        <w:sym w:font="HQPB2" w:char="F092"/>
      </w:r>
      <w:r w:rsidR="001062FE" w:rsidRPr="001E2C33">
        <w:rPr>
          <w:rFonts w:cs="B Badr"/>
          <w:color w:val="000000"/>
        </w:rPr>
        <w:sym w:font="HQPB4" w:char="F0CE"/>
      </w:r>
      <w:r w:rsidR="001062FE" w:rsidRPr="001E2C33">
        <w:rPr>
          <w:rFonts w:cs="B Badr"/>
          <w:color w:val="000000"/>
        </w:rPr>
        <w:sym w:font="HQPB1" w:char="F0FB"/>
      </w:r>
      <w:r w:rsidR="001062FE" w:rsidRPr="001E2C33">
        <w:rPr>
          <w:rFonts w:cs="B Badr"/>
          <w:color w:val="000000"/>
          <w:rtl/>
        </w:rPr>
        <w:t xml:space="preserve"> </w:t>
      </w:r>
      <w:r w:rsidR="001062FE" w:rsidRPr="001E2C33">
        <w:rPr>
          <w:rFonts w:cs="B Badr"/>
          <w:color w:val="000000"/>
        </w:rPr>
        <w:sym w:font="HQPB4" w:char="F0CF"/>
      </w:r>
      <w:r w:rsidR="001062FE" w:rsidRPr="001E2C33">
        <w:rPr>
          <w:rFonts w:cs="B Badr"/>
          <w:color w:val="000000"/>
        </w:rPr>
        <w:sym w:font="HQPB1" w:char="F04D"/>
      </w:r>
      <w:r w:rsidR="001062FE" w:rsidRPr="001E2C33">
        <w:rPr>
          <w:rFonts w:cs="B Badr"/>
          <w:color w:val="000000"/>
        </w:rPr>
        <w:sym w:font="HQPB2" w:char="F0BB"/>
      </w:r>
      <w:r w:rsidR="001062FE" w:rsidRPr="001E2C33">
        <w:rPr>
          <w:rFonts w:cs="B Badr"/>
          <w:color w:val="000000"/>
        </w:rPr>
        <w:sym w:font="HQPB5" w:char="F079"/>
      </w:r>
      <w:r w:rsidR="001062FE" w:rsidRPr="001E2C33">
        <w:rPr>
          <w:rFonts w:cs="B Badr"/>
          <w:color w:val="000000"/>
        </w:rPr>
        <w:sym w:font="HQPB2" w:char="F04A"/>
      </w:r>
      <w:r w:rsidR="001062FE" w:rsidRPr="001E2C33">
        <w:rPr>
          <w:rFonts w:cs="B Badr"/>
          <w:color w:val="000000"/>
        </w:rPr>
        <w:sym w:font="HQPB4" w:char="F0E8"/>
      </w:r>
      <w:r w:rsidR="001062FE" w:rsidRPr="001E2C33">
        <w:rPr>
          <w:rFonts w:cs="B Badr"/>
          <w:color w:val="000000"/>
        </w:rPr>
        <w:sym w:font="HQPB2" w:char="F03D"/>
      </w:r>
      <w:r w:rsidR="001062FE" w:rsidRPr="001E2C33">
        <w:rPr>
          <w:rFonts w:cs="B Badr"/>
          <w:color w:val="000000"/>
        </w:rPr>
        <w:sym w:font="HQPB4" w:char="F097"/>
      </w:r>
      <w:r w:rsidR="001062FE" w:rsidRPr="001E2C33">
        <w:rPr>
          <w:rFonts w:cs="B Badr"/>
          <w:color w:val="000000"/>
        </w:rPr>
        <w:sym w:font="HQPB1" w:char="F0E0"/>
      </w:r>
      <w:r w:rsidR="001062FE" w:rsidRPr="001E2C33">
        <w:rPr>
          <w:rFonts w:cs="B Badr"/>
          <w:color w:val="000000"/>
        </w:rPr>
        <w:sym w:font="HQPB2" w:char="F039"/>
      </w:r>
      <w:r w:rsidR="001062FE" w:rsidRPr="001E2C33">
        <w:rPr>
          <w:rFonts w:cs="B Badr"/>
          <w:color w:val="000000"/>
        </w:rPr>
        <w:sym w:font="HQPB5" w:char="F024"/>
      </w:r>
      <w:r w:rsidR="001062FE" w:rsidRPr="001E2C33">
        <w:rPr>
          <w:rFonts w:cs="B Badr"/>
          <w:color w:val="000000"/>
        </w:rPr>
        <w:sym w:font="HQPB1" w:char="F023"/>
      </w:r>
      <w:r w:rsidR="001062FE" w:rsidRPr="001E2C33">
        <w:rPr>
          <w:rFonts w:cs="B Badr"/>
          <w:color w:val="000000"/>
          <w:rtl/>
        </w:rPr>
        <w:t xml:space="preserve"> </w:t>
      </w:r>
      <w:r w:rsidR="001062FE" w:rsidRPr="001E2C33">
        <w:rPr>
          <w:rFonts w:cs="B Badr"/>
          <w:color w:val="000000"/>
        </w:rPr>
        <w:sym w:font="HQPB2" w:char="F062"/>
      </w:r>
      <w:r w:rsidR="001062FE" w:rsidRPr="001E2C33">
        <w:rPr>
          <w:rFonts w:cs="B Badr"/>
          <w:color w:val="000000"/>
        </w:rPr>
        <w:sym w:font="HQPB5" w:char="F072"/>
      </w:r>
      <w:r w:rsidR="001062FE" w:rsidRPr="001E2C33">
        <w:rPr>
          <w:rFonts w:cs="B Badr"/>
          <w:color w:val="000000"/>
        </w:rPr>
        <w:sym w:font="HQPB1" w:char="F026"/>
      </w:r>
      <w:r w:rsidR="001062FE" w:rsidRPr="001E2C33">
        <w:rPr>
          <w:rFonts w:cs="B Badr"/>
          <w:color w:val="000000"/>
          <w:rtl/>
        </w:rPr>
        <w:t xml:space="preserve"> </w:t>
      </w:r>
      <w:r w:rsidR="001062FE" w:rsidRPr="001E2C33">
        <w:rPr>
          <w:rFonts w:cs="B Badr"/>
          <w:color w:val="000000"/>
        </w:rPr>
        <w:sym w:font="HQPB5" w:char="F048"/>
      </w:r>
      <w:r w:rsidR="001062FE" w:rsidRPr="001E2C33">
        <w:rPr>
          <w:rFonts w:cs="B Badr"/>
          <w:color w:val="000000"/>
        </w:rPr>
        <w:sym w:font="HQPB2" w:char="F077"/>
      </w:r>
      <w:r w:rsidR="001062FE" w:rsidRPr="001E2C33">
        <w:rPr>
          <w:rFonts w:cs="B Badr"/>
          <w:color w:val="000000"/>
          <w:rtl/>
        </w:rPr>
        <w:t xml:space="preserve"> </w:t>
      </w:r>
      <w:r w:rsidR="001062FE" w:rsidRPr="001E2C33">
        <w:rPr>
          <w:rFonts w:cs="B Badr"/>
          <w:color w:val="000000"/>
        </w:rPr>
        <w:sym w:font="HQPB5" w:char="F074"/>
      </w:r>
      <w:r w:rsidR="001062FE" w:rsidRPr="001E2C33">
        <w:rPr>
          <w:rFonts w:cs="B Badr"/>
          <w:color w:val="000000"/>
        </w:rPr>
        <w:sym w:font="HQPB2" w:char="F06D"/>
      </w:r>
      <w:r w:rsidR="001062FE" w:rsidRPr="001E2C33">
        <w:rPr>
          <w:rFonts w:cs="B Badr"/>
          <w:color w:val="000000"/>
        </w:rPr>
        <w:sym w:font="HQPB2" w:char="F0BB"/>
      </w:r>
      <w:r w:rsidR="001062FE" w:rsidRPr="001E2C33">
        <w:rPr>
          <w:rFonts w:cs="B Badr"/>
          <w:color w:val="000000"/>
        </w:rPr>
        <w:sym w:font="HQPB5" w:char="F073"/>
      </w:r>
      <w:r w:rsidR="001062FE" w:rsidRPr="001E2C33">
        <w:rPr>
          <w:rFonts w:cs="B Badr"/>
          <w:color w:val="000000"/>
        </w:rPr>
        <w:sym w:font="HQPB2" w:char="F039"/>
      </w:r>
      <w:r w:rsidR="001062FE" w:rsidRPr="001E2C33">
        <w:rPr>
          <w:rFonts w:cs="B Badr"/>
          <w:color w:val="000000"/>
        </w:rPr>
        <w:sym w:font="HQPB4" w:char="F0CE"/>
      </w:r>
      <w:r w:rsidR="001062FE" w:rsidRPr="001E2C33">
        <w:rPr>
          <w:rFonts w:cs="B Badr"/>
          <w:color w:val="000000"/>
        </w:rPr>
        <w:sym w:font="HQPB1" w:char="F029"/>
      </w:r>
      <w:r w:rsidR="001062FE" w:rsidRPr="001E2C33">
        <w:rPr>
          <w:rFonts w:cs="B Badr"/>
          <w:color w:val="000000"/>
          <w:rtl/>
        </w:rPr>
        <w:t xml:space="preserve"> </w:t>
      </w:r>
      <w:r w:rsidR="001062FE" w:rsidRPr="001E2C33">
        <w:rPr>
          <w:rFonts w:cs="B Badr"/>
          <w:color w:val="000000"/>
        </w:rPr>
        <w:sym w:font="HQPB5" w:char="F048"/>
      </w:r>
      <w:r w:rsidR="001062FE" w:rsidRPr="001E2C33">
        <w:rPr>
          <w:rFonts w:cs="B Badr"/>
          <w:color w:val="000000"/>
        </w:rPr>
        <w:sym w:font="HQPB2" w:char="F077"/>
      </w:r>
      <w:r w:rsidR="001062FE" w:rsidRPr="001E2C33">
        <w:rPr>
          <w:rFonts w:cs="B Badr"/>
          <w:color w:val="000000"/>
        </w:rPr>
        <w:sym w:font="HQPB4" w:char="F0CE"/>
      </w:r>
      <w:r w:rsidR="001062FE" w:rsidRPr="001E2C33">
        <w:rPr>
          <w:rFonts w:cs="B Badr"/>
          <w:color w:val="000000"/>
        </w:rPr>
        <w:sym w:font="HQPB1" w:char="F029"/>
      </w:r>
      <w:r w:rsidR="001062FE" w:rsidRPr="001E2C33">
        <w:rPr>
          <w:rFonts w:cs="B Badr"/>
          <w:color w:val="000000"/>
          <w:rtl/>
        </w:rPr>
        <w:t xml:space="preserve"> </w:t>
      </w:r>
      <w:r w:rsidR="001062FE" w:rsidRPr="001E2C33">
        <w:rPr>
          <w:rFonts w:cs="B Badr"/>
          <w:color w:val="000000"/>
        </w:rPr>
        <w:sym w:font="HQPB5" w:char="F07C"/>
      </w:r>
      <w:r w:rsidR="001062FE" w:rsidRPr="001E2C33">
        <w:rPr>
          <w:rFonts w:cs="B Badr"/>
          <w:color w:val="000000"/>
        </w:rPr>
        <w:sym w:font="HQPB1" w:char="F04D"/>
      </w:r>
      <w:r w:rsidR="001062FE" w:rsidRPr="001E2C33">
        <w:rPr>
          <w:rFonts w:cs="B Badr"/>
          <w:color w:val="000000"/>
        </w:rPr>
        <w:sym w:font="HQPB2" w:char="F052"/>
      </w:r>
      <w:r w:rsidR="001062FE" w:rsidRPr="001E2C33">
        <w:rPr>
          <w:rFonts w:cs="B Badr"/>
          <w:color w:val="000000"/>
        </w:rPr>
        <w:sym w:font="HQPB5" w:char="F072"/>
      </w:r>
      <w:r w:rsidR="001062FE" w:rsidRPr="001E2C33">
        <w:rPr>
          <w:rFonts w:cs="B Badr"/>
          <w:color w:val="000000"/>
        </w:rPr>
        <w:sym w:font="HQPB1" w:char="F026"/>
      </w:r>
      <w:r w:rsidR="001062FE" w:rsidRPr="001E2C33">
        <w:rPr>
          <w:rFonts w:cs="B Badr"/>
          <w:color w:val="000000"/>
          <w:rtl/>
        </w:rPr>
        <w:t xml:space="preserve"> </w:t>
      </w:r>
      <w:r w:rsidR="001062FE" w:rsidRPr="001E2C33">
        <w:rPr>
          <w:rFonts w:cs="B Badr"/>
          <w:color w:val="000000"/>
        </w:rPr>
        <w:sym w:font="HQPB5" w:char="F09A"/>
      </w:r>
      <w:r w:rsidR="001062FE" w:rsidRPr="001E2C33">
        <w:rPr>
          <w:rFonts w:cs="B Badr"/>
          <w:color w:val="000000"/>
        </w:rPr>
        <w:sym w:font="HQPB3" w:char="F081"/>
      </w:r>
      <w:r w:rsidR="001062FE" w:rsidRPr="001E2C33">
        <w:rPr>
          <w:rFonts w:cs="B Badr"/>
          <w:color w:val="000000"/>
        </w:rPr>
        <w:sym w:font="HQPB5" w:char="F06F"/>
      </w:r>
      <w:r w:rsidR="001062FE" w:rsidRPr="001E2C33">
        <w:rPr>
          <w:rFonts w:cs="B Badr"/>
          <w:color w:val="000000"/>
        </w:rPr>
        <w:sym w:font="HQPB2" w:char="F059"/>
      </w:r>
      <w:r w:rsidR="001062FE" w:rsidRPr="001E2C33">
        <w:rPr>
          <w:rFonts w:cs="B Badr"/>
          <w:color w:val="000000"/>
        </w:rPr>
        <w:sym w:font="HQPB2" w:char="F0BB"/>
      </w:r>
      <w:r w:rsidR="001062FE" w:rsidRPr="001E2C33">
        <w:rPr>
          <w:rFonts w:cs="B Badr"/>
          <w:color w:val="000000"/>
        </w:rPr>
        <w:sym w:font="HQPB5" w:char="F079"/>
      </w:r>
      <w:r w:rsidR="001062FE" w:rsidRPr="001E2C33">
        <w:rPr>
          <w:rFonts w:cs="B Badr"/>
          <w:color w:val="000000"/>
        </w:rPr>
        <w:sym w:font="HQPB1" w:char="F073"/>
      </w:r>
      <w:r w:rsidR="001062FE" w:rsidRPr="001E2C33">
        <w:rPr>
          <w:rFonts w:cs="B Badr"/>
          <w:color w:val="000000"/>
        </w:rPr>
        <w:sym w:font="HQPB4" w:char="F0F6"/>
      </w:r>
      <w:r w:rsidR="001062FE" w:rsidRPr="001E2C33">
        <w:rPr>
          <w:rFonts w:cs="B Badr"/>
          <w:color w:val="000000"/>
        </w:rPr>
        <w:sym w:font="HQPB1" w:char="F036"/>
      </w:r>
      <w:r w:rsidR="001062FE" w:rsidRPr="001E2C33">
        <w:rPr>
          <w:rFonts w:cs="B Badr"/>
          <w:color w:val="000000"/>
        </w:rPr>
        <w:sym w:font="HQPB4" w:char="F0DF"/>
      </w:r>
      <w:r w:rsidR="001062FE" w:rsidRPr="001E2C33">
        <w:rPr>
          <w:rFonts w:cs="B Badr"/>
          <w:color w:val="000000"/>
        </w:rPr>
        <w:sym w:font="HQPB1" w:char="F099"/>
      </w:r>
      <w:r w:rsidR="001062FE" w:rsidRPr="001E2C33">
        <w:rPr>
          <w:rFonts w:cs="B Badr"/>
          <w:color w:val="000000"/>
          <w:rtl/>
        </w:rPr>
        <w:t xml:space="preserve"> </w:t>
      </w:r>
      <w:r w:rsidR="001062FE" w:rsidRPr="001E2C33">
        <w:rPr>
          <w:rFonts w:cs="B Badr"/>
          <w:color w:val="000000"/>
        </w:rPr>
        <w:sym w:font="HQPB2" w:char="F092"/>
      </w:r>
      <w:r w:rsidR="001062FE" w:rsidRPr="001E2C33">
        <w:rPr>
          <w:rFonts w:cs="B Badr"/>
          <w:color w:val="000000"/>
        </w:rPr>
        <w:sym w:font="HQPB4" w:char="F0CE"/>
      </w:r>
      <w:r w:rsidR="001062FE" w:rsidRPr="001E2C33">
        <w:rPr>
          <w:rFonts w:cs="B Badr"/>
          <w:color w:val="000000"/>
        </w:rPr>
        <w:sym w:font="HQPB4" w:char="F06F"/>
      </w:r>
      <w:r w:rsidR="001062FE" w:rsidRPr="001E2C33">
        <w:rPr>
          <w:rFonts w:cs="B Badr"/>
          <w:color w:val="000000"/>
        </w:rPr>
        <w:sym w:font="HQPB2" w:char="F054"/>
      </w:r>
      <w:r w:rsidR="001062FE" w:rsidRPr="001E2C33">
        <w:rPr>
          <w:rFonts w:cs="B Badr"/>
          <w:color w:val="000000"/>
        </w:rPr>
        <w:sym w:font="HQPB4" w:char="F0CE"/>
      </w:r>
      <w:r w:rsidR="001062FE" w:rsidRPr="001E2C33">
        <w:rPr>
          <w:rFonts w:cs="B Badr"/>
          <w:color w:val="000000"/>
        </w:rPr>
        <w:sym w:font="HQPB1" w:char="F029"/>
      </w:r>
      <w:r w:rsidR="001062FE" w:rsidRPr="001E2C33">
        <w:rPr>
          <w:rFonts w:cs="B Badr"/>
          <w:color w:val="000000"/>
          <w:rtl/>
        </w:rPr>
        <w:t xml:space="preserve"> </w:t>
      </w:r>
      <w:r w:rsidR="001062FE" w:rsidRPr="001E2C33">
        <w:rPr>
          <w:rFonts w:cs="B Badr"/>
          <w:color w:val="000000"/>
        </w:rPr>
        <w:sym w:font="HQPB4" w:char="F0E0"/>
      </w:r>
      <w:r w:rsidR="001062FE" w:rsidRPr="001E2C33">
        <w:rPr>
          <w:rFonts w:cs="B Badr"/>
          <w:color w:val="000000"/>
        </w:rPr>
        <w:sym w:font="HQPB1" w:char="F04D"/>
      </w:r>
      <w:r w:rsidR="001062FE" w:rsidRPr="001E2C33">
        <w:rPr>
          <w:rFonts w:cs="B Badr"/>
          <w:color w:val="000000"/>
        </w:rPr>
        <w:sym w:font="HQPB2" w:char="F05A"/>
      </w:r>
      <w:r w:rsidR="001062FE" w:rsidRPr="001E2C33">
        <w:rPr>
          <w:rFonts w:cs="B Badr"/>
          <w:color w:val="000000"/>
        </w:rPr>
        <w:sym w:font="HQPB4" w:char="F0E0"/>
      </w:r>
      <w:r w:rsidR="001062FE" w:rsidRPr="001E2C33">
        <w:rPr>
          <w:rFonts w:cs="B Badr"/>
          <w:color w:val="000000"/>
        </w:rPr>
        <w:sym w:font="HQPB2" w:char="F032"/>
      </w:r>
      <w:r w:rsidR="001062FE" w:rsidRPr="001E2C33">
        <w:rPr>
          <w:rFonts w:cs="B Badr"/>
          <w:color w:val="000000"/>
          <w:rtl/>
        </w:rPr>
        <w:t xml:space="preserve"> </w:t>
      </w:r>
      <w:r w:rsidR="001062FE" w:rsidRPr="001E2C33">
        <w:rPr>
          <w:rFonts w:cs="B Badr"/>
          <w:color w:val="000000"/>
        </w:rPr>
        <w:sym w:font="HQPB5" w:char="F07A"/>
      </w:r>
      <w:r w:rsidR="001062FE" w:rsidRPr="001E2C33">
        <w:rPr>
          <w:rFonts w:cs="B Badr"/>
          <w:color w:val="000000"/>
        </w:rPr>
        <w:sym w:font="HQPB2" w:char="F060"/>
      </w:r>
      <w:r w:rsidR="001062FE" w:rsidRPr="001E2C33">
        <w:rPr>
          <w:rFonts w:cs="B Badr"/>
          <w:color w:val="000000"/>
        </w:rPr>
        <w:sym w:font="HQPB4" w:char="F0CF"/>
      </w:r>
      <w:r w:rsidR="001062FE" w:rsidRPr="001E2C33">
        <w:rPr>
          <w:rFonts w:cs="B Badr"/>
          <w:color w:val="000000"/>
        </w:rPr>
        <w:sym w:font="HQPB2" w:char="F042"/>
      </w:r>
      <w:r w:rsidR="001062FE" w:rsidRPr="001E2C33">
        <w:rPr>
          <w:rFonts w:cs="B Badr"/>
          <w:color w:val="000000"/>
          <w:rtl/>
        </w:rPr>
        <w:t xml:space="preserve"> </w:t>
      </w:r>
      <w:r w:rsidR="001062FE" w:rsidRPr="001E2C33">
        <w:rPr>
          <w:rFonts w:cs="B Badr"/>
          <w:color w:val="000000"/>
        </w:rPr>
        <w:sym w:font="HQPB5" w:char="F09A"/>
      </w:r>
      <w:r w:rsidR="001062FE" w:rsidRPr="001E2C33">
        <w:rPr>
          <w:rFonts w:cs="B Badr"/>
          <w:color w:val="000000"/>
        </w:rPr>
        <w:sym w:font="HQPB2" w:char="F0FA"/>
      </w:r>
      <w:r w:rsidR="001062FE" w:rsidRPr="001E2C33">
        <w:rPr>
          <w:rFonts w:cs="B Badr"/>
          <w:color w:val="000000"/>
        </w:rPr>
        <w:sym w:font="HQPB2" w:char="F0FC"/>
      </w:r>
      <w:r w:rsidR="001062FE" w:rsidRPr="001E2C33">
        <w:rPr>
          <w:rFonts w:cs="B Badr"/>
          <w:color w:val="000000"/>
        </w:rPr>
        <w:sym w:font="HQPB4" w:char="F0CF"/>
      </w:r>
      <w:r w:rsidR="001062FE" w:rsidRPr="001E2C33">
        <w:rPr>
          <w:rFonts w:cs="B Badr"/>
          <w:color w:val="000000"/>
        </w:rPr>
        <w:sym w:font="HQPB2" w:char="F04A"/>
      </w:r>
      <w:r w:rsidR="001062FE" w:rsidRPr="001E2C33">
        <w:rPr>
          <w:rFonts w:cs="B Badr"/>
          <w:color w:val="000000"/>
        </w:rPr>
        <w:sym w:font="HQPB4" w:char="F0CE"/>
      </w:r>
      <w:r w:rsidR="001062FE" w:rsidRPr="001E2C33">
        <w:rPr>
          <w:rFonts w:cs="B Badr"/>
          <w:color w:val="000000"/>
        </w:rPr>
        <w:sym w:font="HQPB2" w:char="F03D"/>
      </w:r>
      <w:r w:rsidR="001062FE" w:rsidRPr="001E2C33">
        <w:rPr>
          <w:rFonts w:cs="B Badr"/>
          <w:color w:val="000000"/>
        </w:rPr>
        <w:sym w:font="HQPB2" w:char="F0BB"/>
      </w:r>
      <w:r w:rsidR="001062FE" w:rsidRPr="001E2C33">
        <w:rPr>
          <w:rFonts w:cs="B Badr"/>
          <w:color w:val="000000"/>
        </w:rPr>
        <w:sym w:font="HQPB4" w:char="F0A9"/>
      </w:r>
      <w:r w:rsidR="001062FE" w:rsidRPr="001E2C33">
        <w:rPr>
          <w:rFonts w:cs="B Badr"/>
          <w:color w:val="000000"/>
        </w:rPr>
        <w:sym w:font="HQPB1" w:char="F0E0"/>
      </w:r>
      <w:r w:rsidR="001062FE" w:rsidRPr="001E2C33">
        <w:rPr>
          <w:rFonts w:cs="B Badr"/>
          <w:color w:val="000000"/>
        </w:rPr>
        <w:sym w:font="HQPB2" w:char="F039"/>
      </w:r>
      <w:r w:rsidR="001062FE" w:rsidRPr="001E2C33">
        <w:rPr>
          <w:rFonts w:cs="B Badr"/>
          <w:color w:val="000000"/>
        </w:rPr>
        <w:sym w:font="HQPB5" w:char="F024"/>
      </w:r>
      <w:r w:rsidR="001062FE" w:rsidRPr="001E2C33">
        <w:rPr>
          <w:rFonts w:cs="B Badr"/>
          <w:color w:val="000000"/>
        </w:rPr>
        <w:sym w:font="HQPB1" w:char="F023"/>
      </w:r>
      <w:r w:rsidRPr="001E2C33">
        <w:rPr>
          <w:rFonts w:cs="B Lotus" w:hint="cs"/>
          <w:rtl/>
          <w:lang w:bidi="fa-IR"/>
        </w:rPr>
        <w:t xml:space="preserve"> </w:t>
      </w:r>
      <w:r w:rsidRPr="001E2C33">
        <w:rPr>
          <w:rFonts w:cs="B Lotus" w:hint="cs"/>
          <w:lang w:bidi="fa-IR"/>
        </w:rPr>
        <w:sym w:font="AGA Arabesque" w:char="F028"/>
      </w:r>
      <w:r w:rsidRPr="001E2C33">
        <w:rPr>
          <w:rFonts w:cs="B Lotus" w:hint="cs"/>
          <w:rtl/>
          <w:lang w:bidi="fa-IR"/>
        </w:rPr>
        <w:tab/>
      </w:r>
      <w:r w:rsidR="001E2C33">
        <w:rPr>
          <w:rFonts w:cs="B Lotus" w:hint="cs"/>
          <w:rtl/>
          <w:lang w:bidi="fa-IR"/>
        </w:rPr>
        <w:t>[</w:t>
      </w:r>
      <w:r w:rsidR="001E2C33" w:rsidRPr="001E2C33">
        <w:rPr>
          <w:rFonts w:cs="B Lotus" w:hint="cs"/>
          <w:rtl/>
          <w:lang w:bidi="fa-IR"/>
        </w:rPr>
        <w:t>انبياء/87</w:t>
      </w:r>
      <w:r w:rsidR="001E2C33">
        <w:rPr>
          <w:rFonts w:cs="B Lotus" w:hint="cs"/>
          <w:rtl/>
          <w:lang w:bidi="fa-IR"/>
        </w:rPr>
        <w:t>]</w:t>
      </w:r>
    </w:p>
    <w:p w:rsidR="004D2833" w:rsidRPr="00D938A1" w:rsidRDefault="004D2833" w:rsidP="00C00A2E">
      <w:pPr>
        <w:tabs>
          <w:tab w:val="right" w:pos="7031"/>
        </w:tabs>
        <w:bidi/>
        <w:ind w:left="1134"/>
        <w:jc w:val="both"/>
        <w:rPr>
          <w:rFonts w:cs="B Lotus"/>
          <w:sz w:val="26"/>
          <w:szCs w:val="26"/>
          <w:rtl/>
          <w:lang w:bidi="fa-IR"/>
        </w:rPr>
      </w:pPr>
      <w:r>
        <w:rPr>
          <w:rFonts w:cs="B Lotus" w:hint="cs"/>
          <w:sz w:val="26"/>
          <w:szCs w:val="26"/>
          <w:rtl/>
          <w:lang w:bidi="fa-IR"/>
        </w:rPr>
        <w:t>«</w:t>
      </w:r>
      <w:r w:rsidR="00C00A2E">
        <w:rPr>
          <w:rFonts w:cs="B Lotus" w:hint="cs"/>
          <w:sz w:val="26"/>
          <w:szCs w:val="26"/>
          <w:rtl/>
          <w:lang w:bidi="fa-IR"/>
        </w:rPr>
        <w:t>آنگاه كه خشمگين رفت و پنداشت كه ما هرگز بر او قدرتي نداريم تا اينك در [دل] تاريكيها ندا در آمد كه: معبودي جز تو نيست، منزّهي تو، راستي كه من از ستمكاران بودم</w:t>
      </w:r>
      <w:r w:rsidRPr="00D938A1">
        <w:rPr>
          <w:rFonts w:cs="B Lotus" w:hint="cs"/>
          <w:sz w:val="26"/>
          <w:szCs w:val="26"/>
          <w:rtl/>
          <w:lang w:bidi="fa-IR"/>
        </w:rPr>
        <w:t>».</w:t>
      </w:r>
    </w:p>
    <w:p w:rsidR="0028354D" w:rsidRDefault="003A2283" w:rsidP="001E2C33">
      <w:pPr>
        <w:bidi/>
        <w:ind w:firstLine="284"/>
        <w:jc w:val="both"/>
        <w:rPr>
          <w:rFonts w:cs="B Lotus"/>
          <w:sz w:val="28"/>
          <w:szCs w:val="28"/>
          <w:rtl/>
          <w:lang w:bidi="fa-IR"/>
        </w:rPr>
      </w:pPr>
      <w:r>
        <w:rPr>
          <w:rFonts w:cs="B Lotus" w:hint="cs"/>
          <w:sz w:val="28"/>
          <w:szCs w:val="28"/>
          <w:rtl/>
          <w:lang w:bidi="fa-IR"/>
        </w:rPr>
        <w:t>اين گناهان كه از آنِ پيامبران مرسل سرزده است، از گناهان صغيره خارج نيستند و بويژه هنگامي كه آن گناهان را در شرايط و موقعيتهاي زماني آنها بررسي نماييم، آنها را بسيار خفيف و سبك مي‌يابيم ولي به دليل حساسيت زياد و بيداري ضماير و قوت ادراك آنان نسبت به حقوق پروردگارشان، چنين گناهاني را بزرگ شمرده‌اند و اعتراف نموده‌اند كه به نفس خود ظلم كرده‌اند، لذا در پيشگاه پروردگار براي طلب مغفرت مبادرت ورزيده‌اند كه بدرستي او بخشند</w:t>
      </w:r>
      <w:r w:rsidR="001E2C33">
        <w:rPr>
          <w:rFonts w:cs="B Lotus" w:hint="cs"/>
          <w:sz w:val="28"/>
          <w:szCs w:val="28"/>
          <w:rtl/>
          <w:lang w:bidi="fa-IR"/>
        </w:rPr>
        <w:t>ه</w:t>
      </w:r>
      <w:r w:rsidR="001E2C33">
        <w:rPr>
          <w:rFonts w:cs="B Lotus"/>
          <w:sz w:val="28"/>
          <w:szCs w:val="28"/>
          <w:rtl/>
          <w:lang w:bidi="fa-IR"/>
        </w:rPr>
        <w:softHyphen/>
      </w:r>
      <w:r w:rsidR="001E2C33">
        <w:rPr>
          <w:rFonts w:cs="B Lotus" w:hint="cs"/>
          <w:sz w:val="28"/>
          <w:szCs w:val="28"/>
          <w:rtl/>
          <w:lang w:bidi="fa-IR"/>
        </w:rPr>
        <w:t>ی</w:t>
      </w:r>
      <w:r>
        <w:rPr>
          <w:rFonts w:cs="B Lotus" w:hint="cs"/>
          <w:sz w:val="28"/>
          <w:szCs w:val="28"/>
          <w:rtl/>
          <w:lang w:bidi="fa-IR"/>
        </w:rPr>
        <w:t xml:space="preserve"> مهربان</w:t>
      </w:r>
      <w:r w:rsidR="00C73B16">
        <w:rPr>
          <w:rFonts w:cs="B Lotus" w:hint="cs"/>
          <w:sz w:val="28"/>
          <w:szCs w:val="28"/>
          <w:rtl/>
          <w:lang w:bidi="fa-IR"/>
        </w:rPr>
        <w:t xml:space="preserve"> </w:t>
      </w:r>
      <w:r>
        <w:rPr>
          <w:rFonts w:cs="B Lotus" w:hint="cs"/>
          <w:sz w:val="28"/>
          <w:szCs w:val="28"/>
          <w:rtl/>
          <w:lang w:bidi="fa-IR"/>
        </w:rPr>
        <w:t>است.</w:t>
      </w:r>
    </w:p>
    <w:p w:rsidR="0088708E" w:rsidRDefault="0088708E" w:rsidP="0088708E">
      <w:pPr>
        <w:pStyle w:val="Heading3"/>
        <w:bidi/>
        <w:rPr>
          <w:rtl/>
          <w:lang w:bidi="fa-IR"/>
        </w:rPr>
      </w:pPr>
      <w:bookmarkStart w:id="73" w:name="_Toc237013309"/>
      <w:bookmarkStart w:id="74" w:name="_Toc237013462"/>
      <w:bookmarkStart w:id="75" w:name="_Toc281676951"/>
      <w:r>
        <w:rPr>
          <w:rFonts w:hint="cs"/>
          <w:rtl/>
          <w:lang w:bidi="fa-IR"/>
        </w:rPr>
        <w:t xml:space="preserve">ب </w:t>
      </w:r>
      <w:r>
        <w:rPr>
          <w:rFonts w:cs="Times New Roman" w:hint="cs"/>
          <w:rtl/>
          <w:lang w:bidi="fa-IR"/>
        </w:rPr>
        <w:t>–</w:t>
      </w:r>
      <w:r>
        <w:rPr>
          <w:rFonts w:hint="cs"/>
          <w:rtl/>
          <w:lang w:bidi="fa-IR"/>
        </w:rPr>
        <w:t xml:space="preserve"> قصد جازم</w:t>
      </w:r>
      <w:bookmarkEnd w:id="73"/>
      <w:bookmarkEnd w:id="74"/>
      <w:bookmarkEnd w:id="75"/>
    </w:p>
    <w:p w:rsidR="00047AC1" w:rsidRDefault="0088708E" w:rsidP="006629E4">
      <w:pPr>
        <w:bidi/>
        <w:ind w:firstLine="284"/>
        <w:jc w:val="both"/>
        <w:rPr>
          <w:rFonts w:cs="B Lotus"/>
          <w:sz w:val="28"/>
          <w:szCs w:val="28"/>
          <w:rtl/>
          <w:lang w:bidi="fa-IR"/>
        </w:rPr>
      </w:pPr>
      <w:r>
        <w:rPr>
          <w:rFonts w:cs="B Lotus" w:hint="cs"/>
          <w:sz w:val="28"/>
          <w:szCs w:val="28"/>
          <w:rtl/>
          <w:lang w:bidi="fa-IR"/>
        </w:rPr>
        <w:t xml:space="preserve">در توبه، ندامت و پشيماني مربوط به تقصير و كوتاهي در انجام اوامر و نواهي پروردگار است كه در گذشته از انسان سرزده است حال آنكه بايد توجه داشت كارها و امور ديگري نيز هستند كه مربوط به موضوع توبه مي‌شوند و احتمال سهل‌انگاري و كوتاهي در انجام آنها در آينده مي‌رود. بنابراين توبه عبارت است از قصد جازم و قطعي نسبت به </w:t>
      </w:r>
      <w:r w:rsidR="003A586D">
        <w:rPr>
          <w:rFonts w:cs="B Lotus" w:hint="cs"/>
          <w:sz w:val="28"/>
          <w:szCs w:val="28"/>
          <w:rtl/>
          <w:lang w:bidi="fa-IR"/>
        </w:rPr>
        <w:t>ترك گناه و معصيت، بازگشتي چون شير دوشيده كه هيچگاه به پستان بازنخواهد گشت. انسان هم بايد گناهان را همين گونه ترك كند. مرجع چنين عملي ارادة انسان است لذا بايد ارادة اشخاص در اين موارد قوي و محكم باشد. ارادة سست و ضعيف كساني كه شكّاك هستند و گرفتار وسوسه‌اند، يك پا را به جلو و يك پا را به عقب مي‌گذارند، امروز قصد انجام كاري مي‌نمايند و فردا از آن پشيمان مي‌گردند و صبح توبه مي‌كنند و شب از آن بر مي‌گردند، قادر به انجام توبه حقيقي نيست.</w:t>
      </w:r>
    </w:p>
    <w:p w:rsidR="00AB75F1" w:rsidRDefault="00AB75F1" w:rsidP="001E2C33">
      <w:pPr>
        <w:bidi/>
        <w:ind w:firstLine="284"/>
        <w:jc w:val="both"/>
        <w:rPr>
          <w:rFonts w:cs="B Lotus"/>
          <w:sz w:val="28"/>
          <w:szCs w:val="28"/>
          <w:rtl/>
          <w:lang w:bidi="fa-IR"/>
        </w:rPr>
      </w:pPr>
      <w:r>
        <w:rPr>
          <w:rFonts w:cs="B Lotus" w:hint="cs"/>
          <w:sz w:val="28"/>
          <w:szCs w:val="28"/>
          <w:rtl/>
          <w:lang w:bidi="fa-IR"/>
        </w:rPr>
        <w:t>آنچه در اين قصد، مهم است اينست كه بايد شخص تائب قوي، مصمّم و در حين توبه قاطع و جازم باشد به طوري كه در هنگام توبه هيچگونه ترديد، يا تمايل به معصيت و يا انديش</w:t>
      </w:r>
      <w:r w:rsidR="001E2C33">
        <w:rPr>
          <w:rFonts w:cs="B Lotus" w:hint="cs"/>
          <w:sz w:val="28"/>
          <w:szCs w:val="28"/>
          <w:rtl/>
          <w:lang w:bidi="fa-IR"/>
        </w:rPr>
        <w:t>ه</w:t>
      </w:r>
      <w:r w:rsidR="001E2C33">
        <w:rPr>
          <w:rFonts w:cs="B Lotus"/>
          <w:sz w:val="28"/>
          <w:szCs w:val="28"/>
          <w:rtl/>
          <w:lang w:bidi="fa-IR"/>
        </w:rPr>
        <w:softHyphen/>
      </w:r>
      <w:r w:rsidR="001E2C33">
        <w:rPr>
          <w:rFonts w:cs="B Lotus" w:hint="cs"/>
          <w:sz w:val="28"/>
          <w:szCs w:val="28"/>
          <w:rtl/>
          <w:lang w:bidi="fa-IR"/>
        </w:rPr>
        <w:t>ی</w:t>
      </w:r>
      <w:r>
        <w:rPr>
          <w:rFonts w:cs="B Lotus" w:hint="cs"/>
          <w:sz w:val="28"/>
          <w:szCs w:val="28"/>
          <w:rtl/>
          <w:lang w:bidi="fa-IR"/>
        </w:rPr>
        <w:t xml:space="preserve"> عودت در زماني ديگر، در قلب و شعورش راه نداشته باشد.</w:t>
      </w:r>
    </w:p>
    <w:p w:rsidR="00AB75F1" w:rsidRDefault="00AB75F1" w:rsidP="00AB75F1">
      <w:pPr>
        <w:bidi/>
        <w:ind w:firstLine="284"/>
        <w:jc w:val="both"/>
        <w:rPr>
          <w:rFonts w:cs="B Lotus"/>
          <w:sz w:val="28"/>
          <w:szCs w:val="28"/>
          <w:rtl/>
          <w:lang w:bidi="fa-IR"/>
        </w:rPr>
      </w:pPr>
      <w:r>
        <w:rPr>
          <w:rFonts w:cs="B Lotus" w:hint="cs"/>
          <w:sz w:val="28"/>
          <w:szCs w:val="28"/>
          <w:rtl/>
          <w:lang w:bidi="fa-IR"/>
        </w:rPr>
        <w:t>نقض توبه عبارت است از اينكه: ارادة تائب بعد از مدتي سست و ضعيف شود و مغلوب هواي نفساني و غرور شيطاني گردد. آنجاست كه پاي او مي‌لغزد و دوباره در چاه معصيت و نافرماني خداوند سقوط خواهد كرد.</w:t>
      </w:r>
    </w:p>
    <w:p w:rsidR="001305CD" w:rsidRDefault="00AB75F1" w:rsidP="00DC4EED">
      <w:pPr>
        <w:bidi/>
        <w:ind w:firstLine="284"/>
        <w:jc w:val="both"/>
        <w:rPr>
          <w:rFonts w:cs="B Lotus"/>
          <w:sz w:val="28"/>
          <w:szCs w:val="28"/>
          <w:rtl/>
          <w:lang w:bidi="fa-IR"/>
        </w:rPr>
      </w:pPr>
      <w:r>
        <w:rPr>
          <w:rFonts w:cs="B Lotus" w:hint="cs"/>
          <w:sz w:val="28"/>
          <w:szCs w:val="28"/>
          <w:rtl/>
          <w:lang w:bidi="fa-IR"/>
        </w:rPr>
        <w:t>از چنين كسي باز درخواست مي‌شود كه دوباره به توبه و بازگشت مبادرت نمايد، به اين صورت كه از تو پشيمان شود و نيت خود را تصحيح گرداند كه هنگام خلوص نيّت هيچكس نبايد از قبول توب</w:t>
      </w:r>
      <w:r w:rsidR="00DB7956">
        <w:rPr>
          <w:rFonts w:cs="B Lotus" w:hint="cs"/>
          <w:sz w:val="28"/>
          <w:szCs w:val="28"/>
          <w:rtl/>
          <w:lang w:bidi="fa-IR"/>
        </w:rPr>
        <w:t>ه</w:t>
      </w:r>
      <w:r w:rsidR="00DB7956">
        <w:rPr>
          <w:rFonts w:cs="B Lotus"/>
          <w:sz w:val="28"/>
          <w:szCs w:val="28"/>
          <w:rtl/>
          <w:lang w:bidi="fa-IR"/>
        </w:rPr>
        <w:softHyphen/>
      </w:r>
      <w:r>
        <w:rPr>
          <w:rFonts w:cs="B Lotus" w:hint="cs"/>
          <w:sz w:val="28"/>
          <w:szCs w:val="28"/>
          <w:rtl/>
          <w:lang w:bidi="fa-IR"/>
        </w:rPr>
        <w:t xml:space="preserve"> خود مأيوس و نااميد گردد، زيرا خداوند مي‌فرمايد: </w:t>
      </w:r>
      <w:r w:rsidR="001305CD" w:rsidRPr="00DB7956">
        <w:rPr>
          <w:rFonts w:cs="B Lotus" w:hint="cs"/>
          <w:lang w:bidi="fa-IR"/>
        </w:rPr>
        <w:sym w:font="AGA Arabesque" w:char="F029"/>
      </w:r>
      <w:r w:rsidR="001305CD" w:rsidRPr="00DB7956">
        <w:rPr>
          <w:rFonts w:cs="B Lotus" w:hint="cs"/>
          <w:rtl/>
          <w:lang w:bidi="fa-IR"/>
        </w:rPr>
        <w:t xml:space="preserve"> </w:t>
      </w:r>
      <w:r w:rsidR="00E6139A" w:rsidRPr="00DB7956">
        <w:rPr>
          <w:rFonts w:cs="B Badr"/>
          <w:color w:val="000000"/>
        </w:rPr>
        <w:sym w:font="HQPB2" w:char="F0BC"/>
      </w:r>
      <w:r w:rsidR="00E6139A" w:rsidRPr="00DB7956">
        <w:rPr>
          <w:rFonts w:cs="B Badr"/>
          <w:color w:val="000000"/>
        </w:rPr>
        <w:sym w:font="HQPB4" w:char="F0E7"/>
      </w:r>
      <w:r w:rsidR="00E6139A" w:rsidRPr="00DB7956">
        <w:rPr>
          <w:rFonts w:cs="B Badr"/>
          <w:color w:val="000000"/>
        </w:rPr>
        <w:sym w:font="HQPB2" w:char="F06D"/>
      </w:r>
      <w:r w:rsidR="00E6139A" w:rsidRPr="00DB7956">
        <w:rPr>
          <w:rFonts w:cs="B Badr"/>
          <w:color w:val="000000"/>
        </w:rPr>
        <w:sym w:font="HQPB4" w:char="F0AF"/>
      </w:r>
      <w:r w:rsidR="00E6139A" w:rsidRPr="00DB7956">
        <w:rPr>
          <w:rFonts w:cs="B Badr"/>
          <w:color w:val="000000"/>
        </w:rPr>
        <w:sym w:font="HQPB2" w:char="F052"/>
      </w:r>
      <w:r w:rsidR="00E6139A" w:rsidRPr="00DB7956">
        <w:rPr>
          <w:rFonts w:cs="B Badr"/>
          <w:color w:val="000000"/>
        </w:rPr>
        <w:sym w:font="HQPB4" w:char="F0CE"/>
      </w:r>
      <w:r w:rsidR="00E6139A" w:rsidRPr="00DB7956">
        <w:rPr>
          <w:rFonts w:cs="B Badr"/>
          <w:color w:val="000000"/>
        </w:rPr>
        <w:sym w:font="HQPB1" w:char="F02A"/>
      </w:r>
      <w:r w:rsidR="00E6139A" w:rsidRPr="00DB7956">
        <w:rPr>
          <w:rFonts w:cs="B Badr"/>
          <w:color w:val="000000"/>
        </w:rPr>
        <w:sym w:font="HQPB5" w:char="F073"/>
      </w:r>
      <w:r w:rsidR="00E6139A" w:rsidRPr="00DB7956">
        <w:rPr>
          <w:rFonts w:cs="B Badr"/>
          <w:color w:val="000000"/>
        </w:rPr>
        <w:sym w:font="HQPB1" w:char="F0F9"/>
      </w:r>
      <w:r w:rsidR="00E6139A" w:rsidRPr="00DB7956">
        <w:rPr>
          <w:rFonts w:cs="B Badr"/>
          <w:color w:val="000000"/>
          <w:rtl/>
        </w:rPr>
        <w:t xml:space="preserve"> </w:t>
      </w:r>
      <w:r w:rsidR="00E6139A" w:rsidRPr="00DB7956">
        <w:rPr>
          <w:rFonts w:cs="B Badr"/>
          <w:color w:val="000000"/>
        </w:rPr>
        <w:sym w:font="HQPB5" w:char="F074"/>
      </w:r>
      <w:r w:rsidR="00E6139A" w:rsidRPr="00DB7956">
        <w:rPr>
          <w:rFonts w:cs="B Badr"/>
          <w:color w:val="000000"/>
        </w:rPr>
        <w:sym w:font="HQPB2" w:char="F062"/>
      </w:r>
      <w:r w:rsidR="00E6139A" w:rsidRPr="00DB7956">
        <w:rPr>
          <w:rFonts w:cs="B Badr"/>
          <w:color w:val="000000"/>
        </w:rPr>
        <w:sym w:font="HQPB1" w:char="F025"/>
      </w:r>
      <w:r w:rsidR="00E6139A" w:rsidRPr="00DB7956">
        <w:rPr>
          <w:rFonts w:cs="B Badr"/>
          <w:color w:val="000000"/>
        </w:rPr>
        <w:sym w:font="HQPB5" w:char="F09F"/>
      </w:r>
      <w:r w:rsidR="00E6139A" w:rsidRPr="00DB7956">
        <w:rPr>
          <w:rFonts w:cs="B Badr"/>
          <w:color w:val="000000"/>
        </w:rPr>
        <w:sym w:font="HQPB2" w:char="F032"/>
      </w:r>
      <w:r w:rsidR="00E6139A" w:rsidRPr="00DB7956">
        <w:rPr>
          <w:rFonts w:cs="B Badr"/>
          <w:color w:val="000000"/>
          <w:rtl/>
        </w:rPr>
        <w:t xml:space="preserve"> </w:t>
      </w:r>
      <w:r w:rsidR="00E6139A" w:rsidRPr="00DB7956">
        <w:rPr>
          <w:rFonts w:cs="B Badr"/>
          <w:color w:val="000000"/>
        </w:rPr>
        <w:sym w:font="HQPB5" w:char="F09A"/>
      </w:r>
      <w:r w:rsidR="00E6139A" w:rsidRPr="00DB7956">
        <w:rPr>
          <w:rFonts w:cs="B Badr"/>
          <w:color w:val="000000"/>
        </w:rPr>
        <w:sym w:font="HQPB2" w:char="F0FA"/>
      </w:r>
      <w:r w:rsidR="00E6139A" w:rsidRPr="00DB7956">
        <w:rPr>
          <w:rFonts w:cs="B Badr"/>
          <w:color w:val="000000"/>
        </w:rPr>
        <w:sym w:font="HQPB2" w:char="F0FC"/>
      </w:r>
      <w:r w:rsidR="00E6139A" w:rsidRPr="00DB7956">
        <w:rPr>
          <w:rFonts w:cs="B Badr"/>
          <w:color w:val="000000"/>
        </w:rPr>
        <w:sym w:font="HQPB4" w:char="F0CE"/>
      </w:r>
      <w:r w:rsidR="00E6139A" w:rsidRPr="00DB7956">
        <w:rPr>
          <w:rFonts w:cs="B Badr"/>
          <w:color w:val="000000"/>
        </w:rPr>
        <w:sym w:font="HQPB1" w:char="F02F"/>
      </w:r>
      <w:r w:rsidR="00E6139A" w:rsidRPr="00DB7956">
        <w:rPr>
          <w:rFonts w:cs="B Badr"/>
          <w:color w:val="000000"/>
        </w:rPr>
        <w:sym w:font="HQPB2" w:char="F0BA"/>
      </w:r>
      <w:r w:rsidR="00E6139A" w:rsidRPr="00DB7956">
        <w:rPr>
          <w:rFonts w:cs="B Badr"/>
          <w:color w:val="000000"/>
        </w:rPr>
        <w:sym w:font="HQPB4" w:char="F0A8"/>
      </w:r>
      <w:r w:rsidR="00E6139A" w:rsidRPr="00DB7956">
        <w:rPr>
          <w:rFonts w:cs="B Badr"/>
          <w:color w:val="000000"/>
        </w:rPr>
        <w:sym w:font="HQPB2" w:char="F072"/>
      </w:r>
      <w:r w:rsidR="00E6139A" w:rsidRPr="00DB7956">
        <w:rPr>
          <w:rFonts w:cs="B Badr"/>
          <w:color w:val="000000"/>
        </w:rPr>
        <w:sym w:font="HQPB5" w:char="F046"/>
      </w:r>
      <w:r w:rsidR="00E6139A" w:rsidRPr="00DB7956">
        <w:rPr>
          <w:rFonts w:cs="B Badr"/>
          <w:color w:val="000000"/>
        </w:rPr>
        <w:sym w:font="HQPB2" w:char="F07C"/>
      </w:r>
      <w:r w:rsidR="00E6139A" w:rsidRPr="00DB7956">
        <w:rPr>
          <w:rFonts w:cs="B Badr"/>
          <w:color w:val="000000"/>
        </w:rPr>
        <w:sym w:font="HQPB4" w:char="F0CF"/>
      </w:r>
      <w:r w:rsidR="00E6139A" w:rsidRPr="00DB7956">
        <w:rPr>
          <w:rFonts w:cs="B Badr"/>
          <w:color w:val="000000"/>
        </w:rPr>
        <w:sym w:font="HQPB2" w:char="F039"/>
      </w:r>
      <w:r w:rsidR="00E6139A" w:rsidRPr="00DB7956">
        <w:rPr>
          <w:rFonts w:cs="B Badr"/>
          <w:color w:val="000000"/>
          <w:rtl/>
        </w:rPr>
        <w:t xml:space="preserve"> </w:t>
      </w:r>
      <w:r w:rsidR="00E6139A" w:rsidRPr="00DB7956">
        <w:rPr>
          <w:rFonts w:cs="B Badr"/>
          <w:color w:val="000000"/>
        </w:rPr>
        <w:sym w:font="HQPB1" w:char="F023"/>
      </w:r>
      <w:r w:rsidR="00E6139A" w:rsidRPr="00DB7956">
        <w:rPr>
          <w:rFonts w:cs="B Badr"/>
          <w:color w:val="000000"/>
        </w:rPr>
        <w:sym w:font="HQPB4" w:char="F059"/>
      </w:r>
      <w:r w:rsidR="00E6139A" w:rsidRPr="00DB7956">
        <w:rPr>
          <w:rFonts w:cs="B Badr"/>
          <w:color w:val="000000"/>
        </w:rPr>
        <w:sym w:font="HQPB1" w:char="F091"/>
      </w:r>
      <w:r w:rsidR="00E6139A" w:rsidRPr="00DB7956">
        <w:rPr>
          <w:rFonts w:cs="B Badr"/>
          <w:color w:val="000000"/>
        </w:rPr>
        <w:sym w:font="HQPB2" w:char="F071"/>
      </w:r>
      <w:r w:rsidR="00E6139A" w:rsidRPr="00DB7956">
        <w:rPr>
          <w:rFonts w:cs="B Badr"/>
          <w:color w:val="000000"/>
        </w:rPr>
        <w:sym w:font="HQPB4" w:char="F0E0"/>
      </w:r>
      <w:r w:rsidR="00E6139A" w:rsidRPr="00DB7956">
        <w:rPr>
          <w:rFonts w:cs="B Badr"/>
          <w:color w:val="000000"/>
        </w:rPr>
        <w:sym w:font="HQPB1" w:char="F0FF"/>
      </w:r>
      <w:r w:rsidR="00E6139A" w:rsidRPr="00DB7956">
        <w:rPr>
          <w:rFonts w:cs="B Badr"/>
          <w:color w:val="000000"/>
        </w:rPr>
        <w:sym w:font="HQPB5" w:char="F078"/>
      </w:r>
      <w:r w:rsidR="00E6139A" w:rsidRPr="00DB7956">
        <w:rPr>
          <w:rFonts w:cs="B Badr"/>
          <w:color w:val="000000"/>
        </w:rPr>
        <w:sym w:font="HQPB1" w:char="F0EE"/>
      </w:r>
      <w:r w:rsidR="001305CD" w:rsidRPr="00DB7956">
        <w:rPr>
          <w:rFonts w:cs="B Lotus" w:hint="cs"/>
          <w:rtl/>
          <w:lang w:bidi="fa-IR"/>
        </w:rPr>
        <w:t xml:space="preserve"> </w:t>
      </w:r>
      <w:r w:rsidR="001305CD" w:rsidRPr="00DB7956">
        <w:rPr>
          <w:rFonts w:cs="B Lotus" w:hint="cs"/>
          <w:lang w:bidi="fa-IR"/>
        </w:rPr>
        <w:sym w:font="AGA Arabesque" w:char="F028"/>
      </w:r>
      <w:r w:rsidR="00BA1870" w:rsidRPr="00DB7956">
        <w:rPr>
          <w:rFonts w:cs="B Lotus" w:hint="cs"/>
          <w:rtl/>
          <w:lang w:bidi="fa-IR"/>
        </w:rPr>
        <w:t xml:space="preserve"> </w:t>
      </w:r>
      <w:r w:rsidR="00DB7956">
        <w:rPr>
          <w:rFonts w:cs="B Lotus" w:hint="cs"/>
          <w:rtl/>
          <w:lang w:bidi="fa-IR"/>
        </w:rPr>
        <w:t>[</w:t>
      </w:r>
      <w:r w:rsidR="00E6139A" w:rsidRPr="00DB7956">
        <w:rPr>
          <w:rFonts w:cs="B Lotus" w:hint="cs"/>
          <w:rtl/>
          <w:lang w:bidi="fa-IR"/>
        </w:rPr>
        <w:t>اسراء</w:t>
      </w:r>
      <w:r w:rsidR="001305CD" w:rsidRPr="00DB7956">
        <w:rPr>
          <w:rFonts w:cs="B Lotus" w:hint="cs"/>
          <w:rtl/>
          <w:lang w:bidi="fa-IR"/>
        </w:rPr>
        <w:t>/</w:t>
      </w:r>
      <w:r w:rsidR="00E6139A" w:rsidRPr="00DB7956">
        <w:rPr>
          <w:rFonts w:cs="B Lotus" w:hint="cs"/>
          <w:rtl/>
          <w:lang w:bidi="fa-IR"/>
        </w:rPr>
        <w:t>25</w:t>
      </w:r>
      <w:r w:rsidR="00DB7956">
        <w:rPr>
          <w:rFonts w:cs="B Lotus" w:hint="cs"/>
          <w:rtl/>
          <w:lang w:bidi="fa-IR"/>
        </w:rPr>
        <w:t>]</w:t>
      </w:r>
      <w:r w:rsidR="00DB7956">
        <w:rPr>
          <w:rFonts w:cs="B Lotus" w:hint="cs"/>
          <w:sz w:val="28"/>
          <w:szCs w:val="28"/>
          <w:rtl/>
          <w:lang w:bidi="fa-IR"/>
        </w:rPr>
        <w:t xml:space="preserve"> «اواب» يعني</w:t>
      </w:r>
      <w:r w:rsidR="00DB7956" w:rsidRPr="00DB7956">
        <w:rPr>
          <w:rFonts w:ascii="Traditional Arabic" w:hAnsi="Traditional Arabic" w:cs="2  Badr"/>
          <w:sz w:val="28"/>
          <w:szCs w:val="28"/>
          <w:rtl/>
          <w:lang w:bidi="fa-IR"/>
        </w:rPr>
        <w:t>كثيرالعود</w:t>
      </w:r>
      <w:r w:rsidR="00DB7956" w:rsidRPr="00DB7956">
        <w:rPr>
          <w:rFonts w:ascii="Traditional Arabic" w:hAnsi="Traditional Arabic" w:cs="2  Badr"/>
          <w:sz w:val="28"/>
          <w:szCs w:val="28"/>
          <w:rtl/>
        </w:rPr>
        <w:t>ة</w:t>
      </w:r>
      <w:r w:rsidR="00DB7956" w:rsidRPr="00DB7956">
        <w:rPr>
          <w:rFonts w:cs="2  Badr" w:hint="cs"/>
          <w:sz w:val="28"/>
          <w:szCs w:val="28"/>
          <w:rtl/>
          <w:lang w:bidi="fa-IR"/>
        </w:rPr>
        <w:t xml:space="preserve"> </w:t>
      </w:r>
      <w:r w:rsidR="00DB7956">
        <w:rPr>
          <w:rFonts w:cs="B Lotus" w:hint="cs"/>
          <w:sz w:val="28"/>
          <w:szCs w:val="28"/>
          <w:rtl/>
          <w:lang w:bidi="fa-IR"/>
        </w:rPr>
        <w:t>«بسیار بازگشت کننده»</w:t>
      </w:r>
      <w:r w:rsidR="00BA1870">
        <w:rPr>
          <w:rFonts w:cs="B Lotus" w:hint="cs"/>
          <w:sz w:val="28"/>
          <w:szCs w:val="28"/>
          <w:rtl/>
          <w:lang w:bidi="fa-IR"/>
        </w:rPr>
        <w:t xml:space="preserve"> به سوي خدا</w:t>
      </w:r>
      <w:r w:rsidR="00532180">
        <w:rPr>
          <w:rFonts w:cs="B Lotus" w:hint="cs"/>
          <w:sz w:val="28"/>
          <w:szCs w:val="28"/>
          <w:rtl/>
          <w:lang w:bidi="fa-IR"/>
        </w:rPr>
        <w:t>،</w:t>
      </w:r>
      <w:r w:rsidR="00BA1870">
        <w:rPr>
          <w:rFonts w:cs="B Lotus" w:hint="cs"/>
          <w:sz w:val="28"/>
          <w:szCs w:val="28"/>
          <w:rtl/>
          <w:lang w:bidi="fa-IR"/>
        </w:rPr>
        <w:t xml:space="preserve"> فردي كه مرتكب گناه مي‌شود مي‌داند كه او پروردگاري دارد كه گناهان او را مي‌بخشد، پس به سوي او بازگشت مي‌نمايد و از درگاهش طلب آمرزش مي‌كند و خداوند او را مي‌آمرزد.</w:t>
      </w:r>
    </w:p>
    <w:p w:rsidR="00BA1870" w:rsidRDefault="00BA1870" w:rsidP="00BA1870">
      <w:pPr>
        <w:bidi/>
        <w:ind w:firstLine="284"/>
        <w:jc w:val="both"/>
        <w:rPr>
          <w:rFonts w:cs="B Lotus"/>
          <w:sz w:val="28"/>
          <w:szCs w:val="28"/>
          <w:rtl/>
          <w:lang w:bidi="fa-IR"/>
        </w:rPr>
      </w:pPr>
      <w:r>
        <w:rPr>
          <w:rFonts w:cs="B Lotus" w:hint="cs"/>
          <w:sz w:val="28"/>
          <w:szCs w:val="28"/>
          <w:rtl/>
          <w:lang w:bidi="fa-IR"/>
        </w:rPr>
        <w:t>امام ابن كثير مي‌گويد:</w:t>
      </w:r>
    </w:p>
    <w:p w:rsidR="00BA1870" w:rsidRPr="00DC4EED" w:rsidRDefault="00E62EC0" w:rsidP="00DC4EED">
      <w:pPr>
        <w:tabs>
          <w:tab w:val="right" w:pos="7031"/>
        </w:tabs>
        <w:bidi/>
        <w:ind w:left="-28"/>
        <w:jc w:val="both"/>
        <w:rPr>
          <w:rFonts w:cs="B Lotus"/>
          <w:sz w:val="26"/>
          <w:szCs w:val="26"/>
          <w:rtl/>
          <w:lang w:bidi="fa-IR"/>
        </w:rPr>
      </w:pPr>
      <w:r>
        <w:rPr>
          <w:rFonts w:cs="B Lotus" w:hint="cs"/>
          <w:sz w:val="28"/>
          <w:szCs w:val="28"/>
          <w:rtl/>
          <w:lang w:bidi="fa-IR"/>
        </w:rPr>
        <w:t>هر گاه كسي نسبت به توبه قاطع و مصمم باشد، آن توبه، گناهان و خطاهاي او را محو و از بين خواهد برد. همانطور كه در حديث صحيح روايت شده است:</w:t>
      </w:r>
      <w:r w:rsidR="00DC4EED" w:rsidRPr="00DC4EED">
        <w:rPr>
          <w:rFonts w:cs="2  Badr" w:hint="cs"/>
          <w:b/>
          <w:bCs/>
          <w:color w:val="000000"/>
          <w:sz w:val="32"/>
          <w:szCs w:val="32"/>
          <w:rtl/>
        </w:rPr>
        <w:t xml:space="preserve"> </w:t>
      </w:r>
      <w:r w:rsidR="00DC4EED" w:rsidRPr="00DC4EED">
        <w:rPr>
          <w:rFonts w:ascii="Traditional Arabic" w:hAnsi="Traditional Arabic" w:cs="Traditional Arabic"/>
          <w:b/>
          <w:bCs/>
          <w:color w:val="000000"/>
          <w:sz w:val="28"/>
          <w:szCs w:val="28"/>
          <w:rtl/>
        </w:rPr>
        <w:t>الاسلام يج</w:t>
      </w:r>
      <w:r w:rsidR="00DC4EED">
        <w:rPr>
          <w:rFonts w:ascii="Traditional Arabic" w:hAnsi="Traditional Arabic" w:cs="Traditional Arabic" w:hint="cs"/>
          <w:b/>
          <w:bCs/>
          <w:color w:val="000000"/>
          <w:sz w:val="28"/>
          <w:szCs w:val="28"/>
          <w:rtl/>
        </w:rPr>
        <w:t>ّ</w:t>
      </w:r>
      <w:r w:rsidR="00DC4EED" w:rsidRPr="00DC4EED">
        <w:rPr>
          <w:rFonts w:ascii="Traditional Arabic" w:hAnsi="Traditional Arabic" w:cs="Traditional Arabic"/>
          <w:b/>
          <w:bCs/>
          <w:color w:val="000000"/>
          <w:sz w:val="28"/>
          <w:szCs w:val="28"/>
          <w:rtl/>
        </w:rPr>
        <w:t>ب</w:t>
      </w:r>
      <w:r w:rsidR="00DC4EED">
        <w:rPr>
          <w:rFonts w:ascii="Traditional Arabic" w:hAnsi="Traditional Arabic" w:cs="Traditional Arabic" w:hint="cs"/>
          <w:b/>
          <w:bCs/>
          <w:color w:val="000000"/>
          <w:sz w:val="28"/>
          <w:szCs w:val="28"/>
          <w:rtl/>
        </w:rPr>
        <w:t>ُ</w:t>
      </w:r>
      <w:r w:rsidR="00DC4EED" w:rsidRPr="00DC4EED">
        <w:rPr>
          <w:rFonts w:ascii="Traditional Arabic" w:hAnsi="Traditional Arabic" w:cs="Traditional Arabic"/>
          <w:b/>
          <w:bCs/>
          <w:color w:val="000000"/>
          <w:sz w:val="28"/>
          <w:szCs w:val="28"/>
          <w:rtl/>
        </w:rPr>
        <w:t xml:space="preserve"> ما قبله، و التوبة تج</w:t>
      </w:r>
      <w:r w:rsidR="00DC4EED">
        <w:rPr>
          <w:rFonts w:ascii="Traditional Arabic" w:hAnsi="Traditional Arabic" w:cs="Traditional Arabic" w:hint="cs"/>
          <w:b/>
          <w:bCs/>
          <w:color w:val="000000"/>
          <w:sz w:val="28"/>
          <w:szCs w:val="28"/>
          <w:rtl/>
        </w:rPr>
        <w:t>ّ</w:t>
      </w:r>
      <w:r w:rsidR="00DC4EED" w:rsidRPr="00DC4EED">
        <w:rPr>
          <w:rFonts w:ascii="Traditional Arabic" w:hAnsi="Traditional Arabic" w:cs="Traditional Arabic"/>
          <w:b/>
          <w:bCs/>
          <w:color w:val="000000"/>
          <w:sz w:val="28"/>
          <w:szCs w:val="28"/>
          <w:rtl/>
        </w:rPr>
        <w:t>ب ما قبلها</w:t>
      </w:r>
      <w:r w:rsidR="00DC4EED">
        <w:rPr>
          <w:rFonts w:cs="B Lotus" w:hint="cs"/>
          <w:sz w:val="26"/>
          <w:szCs w:val="26"/>
          <w:rtl/>
        </w:rPr>
        <w:t xml:space="preserve"> </w:t>
      </w:r>
      <w:r w:rsidR="00DC4EED">
        <w:rPr>
          <w:rFonts w:cs="B Lotus" w:hint="cs"/>
          <w:sz w:val="26"/>
          <w:szCs w:val="26"/>
          <w:rtl/>
          <w:lang w:bidi="fa-IR"/>
        </w:rPr>
        <w:t>«همانگونه كه پذيرش اسلام گذشته را ناديده مي‌گيرد به همان صورت توبه، خطاهاي گذشته را از بين مي‌برد</w:t>
      </w:r>
      <w:r w:rsidR="00DC4EED" w:rsidRPr="00D938A1">
        <w:rPr>
          <w:rFonts w:cs="B Lotus" w:hint="cs"/>
          <w:sz w:val="26"/>
          <w:szCs w:val="26"/>
          <w:rtl/>
          <w:lang w:bidi="fa-IR"/>
        </w:rPr>
        <w:t>».</w:t>
      </w:r>
    </w:p>
    <w:p w:rsidR="00E64807" w:rsidRDefault="001B24AB" w:rsidP="00DC4EED">
      <w:pPr>
        <w:bidi/>
        <w:ind w:firstLine="284"/>
        <w:jc w:val="both"/>
        <w:rPr>
          <w:rFonts w:cs="B Lotus"/>
          <w:sz w:val="28"/>
          <w:szCs w:val="28"/>
          <w:rtl/>
          <w:lang w:bidi="fa-IR"/>
        </w:rPr>
      </w:pPr>
      <w:r>
        <w:rPr>
          <w:rFonts w:cs="B Lotus" w:hint="cs"/>
          <w:sz w:val="28"/>
          <w:szCs w:val="28"/>
          <w:rtl/>
          <w:lang w:bidi="fa-IR"/>
        </w:rPr>
        <w:t xml:space="preserve">ابن كثير مي‌گويد: «آيا شرط توبه نصوح همانطور كه در حديث و اثر وارد شده، دوام و استمرار بر آن توبه تا وقت مرگ است و هيچگاه بر گناه عودت ننمايد؟ </w:t>
      </w:r>
      <w:r w:rsidR="006A2660">
        <w:rPr>
          <w:rFonts w:cs="B Lotus" w:hint="cs"/>
          <w:sz w:val="28"/>
          <w:szCs w:val="28"/>
          <w:rtl/>
          <w:lang w:bidi="fa-IR"/>
        </w:rPr>
        <w:t xml:space="preserve">يا براي تكفير گناهان عزم و اراده قاطع كافي است به طوري كه اگر بعد از آن عزم، مرتكب گناهي شد زياني به او نمي‌رساند به دليل عموميت در حديث </w:t>
      </w:r>
      <w:r w:rsidR="006A2660" w:rsidRPr="006A2660">
        <w:rPr>
          <w:rFonts w:cs="2  Badr" w:hint="cs"/>
          <w:b/>
          <w:bCs/>
          <w:sz w:val="32"/>
          <w:szCs w:val="32"/>
          <w:rtl/>
          <w:lang w:bidi="fa-IR"/>
        </w:rPr>
        <w:t>(</w:t>
      </w:r>
      <w:r w:rsidR="006A2660" w:rsidRPr="00DC4EED">
        <w:rPr>
          <w:rFonts w:ascii="Traditional Arabic" w:hAnsi="Traditional Arabic" w:cs="Traditional Arabic" w:hint="cs"/>
          <w:b/>
          <w:bCs/>
          <w:color w:val="000000"/>
          <w:sz w:val="28"/>
          <w:szCs w:val="28"/>
          <w:rtl/>
        </w:rPr>
        <w:t>التوبة تجب ماقبلها</w:t>
      </w:r>
      <w:r w:rsidR="006A2660" w:rsidRPr="006A2660">
        <w:rPr>
          <w:rFonts w:cs="2  Badr" w:hint="cs"/>
          <w:b/>
          <w:bCs/>
          <w:sz w:val="32"/>
          <w:szCs w:val="32"/>
          <w:rtl/>
          <w:lang w:bidi="fa-IR"/>
        </w:rPr>
        <w:t>)</w:t>
      </w:r>
    </w:p>
    <w:p w:rsidR="00047AC1" w:rsidRDefault="002D385C" w:rsidP="00DC4EED">
      <w:pPr>
        <w:bidi/>
        <w:ind w:firstLine="284"/>
        <w:jc w:val="both"/>
        <w:rPr>
          <w:rFonts w:cs="B Lotus"/>
          <w:sz w:val="28"/>
          <w:szCs w:val="28"/>
          <w:rtl/>
          <w:lang w:bidi="fa-IR"/>
        </w:rPr>
      </w:pPr>
      <w:r>
        <w:rPr>
          <w:rFonts w:cs="B Lotus" w:hint="cs"/>
          <w:sz w:val="28"/>
          <w:szCs w:val="28"/>
          <w:rtl/>
          <w:lang w:bidi="fa-IR"/>
        </w:rPr>
        <w:t>ابن قيّم در كتاب مدارج‌السالكين اين بحث را مورد بررسي قرار داده است و دو نظريه را بيان نموده‌: نظري</w:t>
      </w:r>
      <w:r w:rsidR="00DC4EED">
        <w:rPr>
          <w:rFonts w:cs="B Lotus" w:hint="cs"/>
          <w:sz w:val="28"/>
          <w:szCs w:val="28"/>
          <w:rtl/>
          <w:lang w:bidi="fa-IR"/>
        </w:rPr>
        <w:t>ه</w:t>
      </w:r>
      <w:r w:rsidR="00DC4EED">
        <w:rPr>
          <w:rFonts w:cs="B Lotus"/>
          <w:sz w:val="28"/>
          <w:szCs w:val="28"/>
          <w:rtl/>
          <w:lang w:bidi="fa-IR"/>
        </w:rPr>
        <w:softHyphen/>
      </w:r>
      <w:r w:rsidR="00DC4EED">
        <w:rPr>
          <w:rFonts w:cs="B Lotus" w:hint="cs"/>
          <w:sz w:val="28"/>
          <w:szCs w:val="28"/>
          <w:rtl/>
          <w:lang w:bidi="fa-IR"/>
        </w:rPr>
        <w:t>ی</w:t>
      </w:r>
      <w:r>
        <w:rPr>
          <w:rFonts w:cs="B Lotus" w:hint="cs"/>
          <w:sz w:val="28"/>
          <w:szCs w:val="28"/>
          <w:rtl/>
          <w:lang w:bidi="fa-IR"/>
        </w:rPr>
        <w:t xml:space="preserve"> كساني كه عدم بازگشت دائمي به گناه را شرط صحت توبه دانسته‌اند و مي‌گويند: هر گاه توبه‌كننده به گناه بازگشت نمايد</w:t>
      </w:r>
      <w:r w:rsidR="00532180">
        <w:rPr>
          <w:rFonts w:cs="B Lotus" w:hint="cs"/>
          <w:sz w:val="28"/>
          <w:szCs w:val="28"/>
          <w:rtl/>
          <w:lang w:bidi="fa-IR"/>
        </w:rPr>
        <w:t>،</w:t>
      </w:r>
      <w:r>
        <w:rPr>
          <w:rFonts w:cs="B Lotus" w:hint="cs"/>
          <w:sz w:val="28"/>
          <w:szCs w:val="28"/>
          <w:rtl/>
          <w:lang w:bidi="fa-IR"/>
        </w:rPr>
        <w:t xml:space="preserve"> براي ما معلوم مي‌گردد كه توب</w:t>
      </w:r>
      <w:r w:rsidR="00DC4EED">
        <w:rPr>
          <w:rFonts w:cs="B Lotus" w:hint="cs"/>
          <w:sz w:val="28"/>
          <w:szCs w:val="28"/>
          <w:rtl/>
          <w:lang w:bidi="fa-IR"/>
        </w:rPr>
        <w:t>ه</w:t>
      </w:r>
      <w:r w:rsidR="00DC4EED">
        <w:rPr>
          <w:rFonts w:cs="B Lotus"/>
          <w:sz w:val="28"/>
          <w:szCs w:val="28"/>
          <w:rtl/>
          <w:lang w:bidi="fa-IR"/>
        </w:rPr>
        <w:softHyphen/>
      </w:r>
      <w:r w:rsidR="00DC4EED">
        <w:rPr>
          <w:rFonts w:cs="B Lotus" w:hint="cs"/>
          <w:sz w:val="28"/>
          <w:szCs w:val="28"/>
          <w:rtl/>
          <w:lang w:bidi="fa-IR"/>
        </w:rPr>
        <w:t>ی</w:t>
      </w:r>
      <w:r>
        <w:rPr>
          <w:rFonts w:cs="B Lotus" w:hint="cs"/>
          <w:sz w:val="28"/>
          <w:szCs w:val="28"/>
          <w:rtl/>
          <w:lang w:bidi="fa-IR"/>
        </w:rPr>
        <w:t xml:space="preserve"> او باطل و ناصحيح بوده، ولي نظريه جمهور بر اين است كه عدم بازگشت به گناه شرط صحّت توبه نيست بلكه دل كندن از گناه، ندامت بر آن و قصد قطعي بر ترك گناه شرط صحت توبه است، بنابراين هر گاه تائب هر چند با قصد و اراده دوباره مرتكب گناه شد، استثنائاً آن گناه براي او آغاز مي‌شود و موجب ابطال توب</w:t>
      </w:r>
      <w:r w:rsidR="00DC4EED">
        <w:rPr>
          <w:rFonts w:cs="B Lotus" w:hint="cs"/>
          <w:sz w:val="28"/>
          <w:szCs w:val="28"/>
          <w:rtl/>
          <w:lang w:bidi="fa-IR"/>
        </w:rPr>
        <w:t>ه</w:t>
      </w:r>
      <w:r w:rsidR="00DC4EED">
        <w:rPr>
          <w:rFonts w:cs="B Lotus"/>
          <w:sz w:val="28"/>
          <w:szCs w:val="28"/>
          <w:rtl/>
          <w:lang w:bidi="fa-IR"/>
        </w:rPr>
        <w:softHyphen/>
      </w:r>
      <w:r w:rsidR="00DC4EED">
        <w:rPr>
          <w:rFonts w:cs="B Lotus" w:hint="cs"/>
          <w:sz w:val="28"/>
          <w:szCs w:val="28"/>
          <w:rtl/>
          <w:lang w:bidi="fa-IR"/>
        </w:rPr>
        <w:t>ی</w:t>
      </w:r>
      <w:r>
        <w:rPr>
          <w:rFonts w:cs="B Lotus" w:hint="cs"/>
          <w:sz w:val="28"/>
          <w:szCs w:val="28"/>
          <w:rtl/>
          <w:lang w:bidi="fa-IR"/>
        </w:rPr>
        <w:t xml:space="preserve"> گذشته نخواهد گرديد.</w:t>
      </w:r>
    </w:p>
    <w:p w:rsidR="002D385C" w:rsidRDefault="00C401FA" w:rsidP="002D385C">
      <w:pPr>
        <w:bidi/>
        <w:ind w:firstLine="284"/>
        <w:jc w:val="both"/>
        <w:rPr>
          <w:rFonts w:cs="B Lotus"/>
          <w:sz w:val="28"/>
          <w:szCs w:val="28"/>
          <w:rtl/>
          <w:lang w:bidi="fa-IR"/>
        </w:rPr>
      </w:pPr>
      <w:r>
        <w:rPr>
          <w:rFonts w:cs="B Lotus" w:hint="cs"/>
          <w:sz w:val="28"/>
          <w:szCs w:val="28"/>
          <w:rtl/>
          <w:lang w:bidi="fa-IR"/>
        </w:rPr>
        <w:t>و مي‌گويد كه اين مسأله بر مبناي يك اصلي است و آن اين است كه هر گاه بنده‌اي از گناهي توبه كند و سپس بدان گناه بازگشت نمايد، آيا مجازات گناه قبلي كه از آن توبه كرده و سپس بدان عودت نموده، بازخواهد گشت؟ يعني در صورت اصرار بر آن اگر بميرد مستحق كيفر گناهِ اولي و آخري خواهد شد؟ يا اينكه كيفر گناه اولي به كلي باطل شده و هيچگاه مجازات آن به او بازگشت نمي‌نمايد بلكه مجازات فقط شامل آخري گناه است؟ در اين اصل دو نظريه وجود دارد:</w:t>
      </w:r>
    </w:p>
    <w:p w:rsidR="00047AC1" w:rsidRPr="00FA0B05" w:rsidRDefault="00C952BA" w:rsidP="00FA0B05">
      <w:pPr>
        <w:bidi/>
        <w:ind w:firstLine="284"/>
        <w:jc w:val="both"/>
        <w:rPr>
          <w:rFonts w:ascii="Traditional Arabic" w:hAnsi="Traditional Arabic" w:cs="Traditional Arabic"/>
          <w:b/>
          <w:bCs/>
          <w:sz w:val="28"/>
          <w:szCs w:val="28"/>
          <w:rtl/>
        </w:rPr>
      </w:pPr>
      <w:r>
        <w:rPr>
          <w:rFonts w:cs="B Lotus" w:hint="cs"/>
          <w:sz w:val="28"/>
          <w:szCs w:val="28"/>
          <w:rtl/>
          <w:lang w:bidi="fa-IR"/>
        </w:rPr>
        <w:t xml:space="preserve">1- گروهي مي‌گويند: [اگر كسي از گناهي توبه كند و سپس به آن گناه عودت نمايد] به دليل فساد و بطلان توبه، گناه اولي هم بر او بر مي‌گردد؛ زيرا توبه از گناه به منزله پذيرش اسلام بعد از كفر است و شخص كافري هر گاه مسلمان شد، اين اسلام او باعث انهدام و نابودكنندة گناه كفر و توابع آن است. بنابراين هر گاه مرتدّ شد و به كفر اولي خود برگشت همراه با گناه ردّه، گناه اولي هم براي او عودت خواهد نمود. همانطور كه </w:t>
      </w:r>
      <w:r w:rsidRPr="00FA0B05">
        <w:rPr>
          <w:rFonts w:cs="B Lotus" w:hint="cs"/>
          <w:sz w:val="28"/>
          <w:szCs w:val="28"/>
          <w:rtl/>
          <w:lang w:bidi="fa-IR"/>
        </w:rPr>
        <w:t>در حد</w:t>
      </w:r>
      <w:r w:rsidR="00E26314" w:rsidRPr="00FA0B05">
        <w:rPr>
          <w:rFonts w:cs="B Lotus" w:hint="cs"/>
          <w:sz w:val="28"/>
          <w:szCs w:val="28"/>
          <w:rtl/>
          <w:lang w:bidi="fa-IR"/>
        </w:rPr>
        <w:t>ي</w:t>
      </w:r>
      <w:r w:rsidRPr="00FA0B05">
        <w:rPr>
          <w:rFonts w:cs="B Lotus" w:hint="cs"/>
          <w:sz w:val="28"/>
          <w:szCs w:val="28"/>
          <w:rtl/>
          <w:lang w:bidi="fa-IR"/>
        </w:rPr>
        <w:t>ث صحيح روايت شده كه پيامبر</w:t>
      </w:r>
      <w:r w:rsidR="00DC4EED" w:rsidRPr="00FA0B05">
        <w:rPr>
          <w:rFonts w:cs="CTraditional Arabic" w:hint="cs"/>
          <w:sz w:val="28"/>
          <w:szCs w:val="28"/>
          <w:lang w:bidi="fa-IR"/>
        </w:rPr>
        <w:sym w:font="AGA Arabesque" w:char="F072"/>
      </w:r>
      <w:r w:rsidR="00DC4EED" w:rsidRPr="00FA0B05">
        <w:rPr>
          <w:rFonts w:cs="CTraditional Arabic" w:hint="cs"/>
          <w:sz w:val="28"/>
          <w:szCs w:val="28"/>
          <w:rtl/>
          <w:lang w:bidi="fa-IR"/>
        </w:rPr>
        <w:t xml:space="preserve"> </w:t>
      </w:r>
      <w:r w:rsidR="00754854" w:rsidRPr="00FA0B05">
        <w:rPr>
          <w:rFonts w:cs="B Lotus" w:hint="cs"/>
          <w:sz w:val="28"/>
          <w:szCs w:val="28"/>
          <w:rtl/>
          <w:lang w:bidi="fa-IR"/>
        </w:rPr>
        <w:t>فرمود:</w:t>
      </w:r>
      <w:r w:rsidR="00DC4EED" w:rsidRPr="00FA0B05">
        <w:rPr>
          <w:rFonts w:ascii="Traditional Arabic" w:hAnsi="Traditional Arabic" w:cs="Traditional Arabic"/>
          <w:b/>
          <w:bCs/>
          <w:sz w:val="28"/>
          <w:szCs w:val="28"/>
          <w:rtl/>
          <w:lang w:bidi="fa-IR"/>
        </w:rPr>
        <w:t xml:space="preserve"> (</w:t>
      </w:r>
      <w:r w:rsidR="00FA0B05" w:rsidRPr="00FA0B05">
        <w:rPr>
          <w:rFonts w:ascii="Traditional Arabic" w:hAnsi="Traditional Arabic" w:cs="Traditional Arabic"/>
          <w:b/>
          <w:bCs/>
          <w:sz w:val="28"/>
          <w:szCs w:val="28"/>
          <w:rtl/>
          <w:lang w:bidi="fa-IR"/>
        </w:rPr>
        <w:t>مَنْ أَحْسَنَ فِى الإِسْلاَمِ لَمْ يُؤَاخَذْ بِمَا عَمِلَ فِى الْجَاهِلِيَّةِ وَمَنْ أَسَاءَ فِى الإِسْلاَمِ أُخِذَ بِالأَوَّلِ وَالآخِرِ</w:t>
      </w:r>
      <w:r w:rsidR="00DC4EED" w:rsidRPr="00FA0B05">
        <w:rPr>
          <w:rFonts w:ascii="Traditional Arabic" w:hAnsi="Traditional Arabic" w:cs="Traditional Arabic"/>
          <w:b/>
          <w:bCs/>
          <w:sz w:val="28"/>
          <w:szCs w:val="28"/>
          <w:rtl/>
          <w:lang w:bidi="fa-IR"/>
        </w:rPr>
        <w:t>)</w:t>
      </w:r>
      <w:r w:rsidR="00FA0B05" w:rsidRPr="000A2475">
        <w:rPr>
          <w:rFonts w:cs="B Lotus"/>
          <w:sz w:val="28"/>
          <w:szCs w:val="28"/>
          <w:vertAlign w:val="superscript"/>
          <w:rtl/>
        </w:rPr>
        <w:t xml:space="preserve"> </w:t>
      </w:r>
      <w:r w:rsidR="00FA0B05" w:rsidRPr="000A2475">
        <w:rPr>
          <w:rFonts w:cs="B Lotus"/>
          <w:sz w:val="28"/>
          <w:szCs w:val="28"/>
          <w:vertAlign w:val="superscript"/>
          <w:rtl/>
        </w:rPr>
        <w:footnoteReference w:id="31"/>
      </w:r>
      <w:r w:rsidR="000A2475" w:rsidRPr="000A2475">
        <w:rPr>
          <w:rFonts w:ascii="Traditional Arabic" w:hAnsi="Traditional Arabic" w:cs="B Lotus" w:hint="cs"/>
          <w:sz w:val="28"/>
          <w:szCs w:val="28"/>
          <w:rtl/>
        </w:rPr>
        <w:t>.</w:t>
      </w:r>
    </w:p>
    <w:p w:rsidR="00F00886" w:rsidRDefault="00A219D9" w:rsidP="00F00886">
      <w:pPr>
        <w:bidi/>
        <w:ind w:firstLine="284"/>
        <w:jc w:val="both"/>
        <w:rPr>
          <w:rFonts w:cs="B Lotus"/>
          <w:sz w:val="28"/>
          <w:szCs w:val="28"/>
          <w:rtl/>
          <w:lang w:bidi="fa-IR"/>
        </w:rPr>
      </w:pPr>
      <w:r>
        <w:rPr>
          <w:rFonts w:cs="B Lotus" w:hint="cs"/>
          <w:sz w:val="28"/>
          <w:szCs w:val="28"/>
          <w:rtl/>
          <w:lang w:bidi="fa-IR"/>
        </w:rPr>
        <w:t>«</w:t>
      </w:r>
      <w:r w:rsidR="00F00886">
        <w:rPr>
          <w:rFonts w:cs="B Lotus" w:hint="cs"/>
          <w:sz w:val="28"/>
          <w:szCs w:val="28"/>
          <w:rtl/>
          <w:lang w:bidi="fa-IR"/>
        </w:rPr>
        <w:t>هر كسي اسلام خود را نيك بدارد از آنچه در دوران جاهليت انجام داده، بازخواست نخواهد شد، و هر كسي اسلام خود نيك دارد و در آن بدي انجام دهد، نسبت به گناه اول و آخر [جاهلي و اسلام] مجازات خواهد شد</w:t>
      </w:r>
      <w:r>
        <w:rPr>
          <w:rFonts w:cs="B Lotus" w:hint="cs"/>
          <w:sz w:val="28"/>
          <w:szCs w:val="28"/>
          <w:rtl/>
          <w:lang w:bidi="fa-IR"/>
        </w:rPr>
        <w:t>»</w:t>
      </w:r>
      <w:r w:rsidR="00F00886">
        <w:rPr>
          <w:rFonts w:cs="B Lotus" w:hint="cs"/>
          <w:sz w:val="28"/>
          <w:szCs w:val="28"/>
          <w:rtl/>
          <w:lang w:bidi="fa-IR"/>
        </w:rPr>
        <w:t>.</w:t>
      </w:r>
    </w:p>
    <w:p w:rsidR="00A11F25" w:rsidRDefault="00A11F25" w:rsidP="00A11F25">
      <w:pPr>
        <w:bidi/>
        <w:ind w:firstLine="284"/>
        <w:jc w:val="both"/>
        <w:rPr>
          <w:rFonts w:cs="B Lotus"/>
          <w:sz w:val="28"/>
          <w:szCs w:val="28"/>
          <w:rtl/>
          <w:lang w:bidi="fa-IR"/>
        </w:rPr>
      </w:pPr>
      <w:r>
        <w:rPr>
          <w:rFonts w:cs="B Lotus" w:hint="cs"/>
          <w:sz w:val="28"/>
          <w:szCs w:val="28"/>
          <w:rtl/>
          <w:lang w:bidi="fa-IR"/>
        </w:rPr>
        <w:t>اين وضعيت كسي است كه مسلمان شود ولي در اسلاميّتش مرتكب اعمال بدي گردد. و واضح و روشن است كه «ردّه» از بزرگترين بديها در اسلام است، بنابراين وقتي شخص پس از ارتكاب ردّه، به گناهان قبل از مسلمان‌شدنش مجازات مي‌گردد و اسلام كه فاصلة ميان كفر و ارتداد او قرار گرفته، موجب سقوط گناه دوران كفر ايشان نمي‌گردد، به همان صورت توبه‌اي كه در فاصله ميان دو گناه قرار گرفته وقتي مانع مجازات گناه بعدي قرار نمي‌گيرد، موجب اسقاط و انهدام گناه ماقبل خود هم نخواهم گرديد.</w:t>
      </w:r>
    </w:p>
    <w:p w:rsidR="00226747" w:rsidRDefault="0004097D" w:rsidP="00FA0B05">
      <w:pPr>
        <w:bidi/>
        <w:ind w:firstLine="284"/>
        <w:jc w:val="both"/>
        <w:rPr>
          <w:rFonts w:cs="B Lotus"/>
          <w:sz w:val="28"/>
          <w:szCs w:val="28"/>
          <w:rtl/>
          <w:lang w:bidi="fa-IR"/>
        </w:rPr>
      </w:pPr>
      <w:r>
        <w:rPr>
          <w:rFonts w:cs="B Lotus" w:hint="cs"/>
          <w:sz w:val="28"/>
          <w:szCs w:val="28"/>
          <w:rtl/>
          <w:lang w:bidi="fa-IR"/>
        </w:rPr>
        <w:t>و اين گروه باز مي‌گويند: شرط صحت توبه دوام، استمرار و تعهد و وفا به آن است و در تعليق</w:t>
      </w:r>
      <w:r w:rsidR="00404685">
        <w:rPr>
          <w:rFonts w:cs="B Lotus" w:hint="cs"/>
          <w:sz w:val="28"/>
          <w:szCs w:val="28"/>
          <w:rtl/>
          <w:lang w:bidi="fa-IR"/>
        </w:rPr>
        <w:t xml:space="preserve"> شرطي قاعده بر اين است كه با فقدان شرط مشروط هم معدوم مي‌گردد، لذا صحت اسلام مشروط به استمرار و وفاي كامل به حقوق آن است و باز گفته‌اند: توبه واجب است به صورت وجوب مضيق در طول عمر پس زمان آن مدت عمر است، بنابراين استصحاب حكم توبه در مدت زمان عمر، بر تائب واجب است. نسبت توبه با عمر، مانند نسبت امساك از مفطرات [آنچه روزه را باطل مي‌كند] </w:t>
      </w:r>
      <w:r w:rsidR="001C7508">
        <w:rPr>
          <w:rFonts w:cs="B Lotus" w:hint="cs"/>
          <w:sz w:val="28"/>
          <w:szCs w:val="28"/>
          <w:rtl/>
          <w:lang w:bidi="fa-IR"/>
        </w:rPr>
        <w:t xml:space="preserve"> در مدت روز روزه‌دار است. يعني هر گاه روزه‌دار در بيشتر زمان روز از مفطرات امساك، و سپس روز</w:t>
      </w:r>
      <w:r w:rsidR="00FA0B05">
        <w:rPr>
          <w:rFonts w:cs="B Lotus" w:hint="cs"/>
          <w:sz w:val="28"/>
          <w:szCs w:val="28"/>
          <w:rtl/>
          <w:lang w:bidi="fa-IR"/>
        </w:rPr>
        <w:t>ه</w:t>
      </w:r>
      <w:r w:rsidR="001C7508">
        <w:rPr>
          <w:rFonts w:cs="B Lotus" w:hint="cs"/>
          <w:sz w:val="28"/>
          <w:szCs w:val="28"/>
          <w:rtl/>
          <w:lang w:bidi="fa-IR"/>
        </w:rPr>
        <w:t xml:space="preserve"> خود را به وسيل</w:t>
      </w:r>
      <w:r w:rsidR="00FA0B05">
        <w:rPr>
          <w:rFonts w:cs="B Lotus" w:hint="cs"/>
          <w:sz w:val="28"/>
          <w:szCs w:val="28"/>
          <w:rtl/>
          <w:lang w:bidi="fa-IR"/>
        </w:rPr>
        <w:t>ه</w:t>
      </w:r>
      <w:r w:rsidR="001C7508">
        <w:rPr>
          <w:rFonts w:cs="B Lotus" w:hint="cs"/>
          <w:sz w:val="28"/>
          <w:szCs w:val="28"/>
          <w:rtl/>
          <w:lang w:bidi="fa-IR"/>
        </w:rPr>
        <w:t xml:space="preserve"> مفطره‌اي نقض نمايد. آن مدت زماني كه روزه بوده، باطل شده و توجهي بدان نمي‌گردد و مانند اين است كه اصلاً در روز امساك ننموده است.</w:t>
      </w:r>
    </w:p>
    <w:p w:rsidR="00A11F25" w:rsidRDefault="001C7508" w:rsidP="00FA0B05">
      <w:pPr>
        <w:bidi/>
        <w:ind w:firstLine="284"/>
        <w:jc w:val="both"/>
        <w:rPr>
          <w:rFonts w:cs="B Lotus"/>
          <w:sz w:val="28"/>
          <w:szCs w:val="28"/>
          <w:rtl/>
          <w:lang w:bidi="fa-IR"/>
        </w:rPr>
      </w:pPr>
      <w:r>
        <w:rPr>
          <w:rFonts w:cs="B Lotus" w:hint="cs"/>
          <w:sz w:val="28"/>
          <w:szCs w:val="28"/>
          <w:rtl/>
          <w:lang w:bidi="fa-IR"/>
        </w:rPr>
        <w:t>و باز مي‌گويند: حديث صحيح بر اين ادعا دلالت دارد كه مي‌فرمايد: «بنده‌‌اي اعمال بهشتيان را انجام مي‌دهد تا آنجا كه ميان او و بهشت جز ذراعي نيست، ناگه قدر بر او معكوس مي‌گردد و رفتار و اعمال دوزخيان را انجام مي</w:t>
      </w:r>
      <w:r w:rsidR="00FA0B05">
        <w:rPr>
          <w:rFonts w:cs="B Lotus"/>
          <w:sz w:val="28"/>
          <w:szCs w:val="28"/>
          <w:rtl/>
          <w:lang w:bidi="fa-IR"/>
        </w:rPr>
        <w:softHyphen/>
      </w:r>
      <w:r>
        <w:rPr>
          <w:rFonts w:cs="B Lotus" w:hint="cs"/>
          <w:sz w:val="28"/>
          <w:szCs w:val="28"/>
          <w:rtl/>
          <w:lang w:bidi="fa-IR"/>
        </w:rPr>
        <w:t>دهد و داخل دوزخ مي‌گردد». موضوع در اينجا عموميت دارد كه آيا عمل و رفتار شخص، در مرتب</w:t>
      </w:r>
      <w:r w:rsidR="00FA0B05">
        <w:rPr>
          <w:rFonts w:cs="B Lotus" w:hint="cs"/>
          <w:sz w:val="28"/>
          <w:szCs w:val="28"/>
          <w:rtl/>
          <w:lang w:bidi="fa-IR"/>
        </w:rPr>
        <w:t>ه</w:t>
      </w:r>
      <w:r>
        <w:rPr>
          <w:rFonts w:cs="B Lotus" w:hint="cs"/>
          <w:sz w:val="28"/>
          <w:szCs w:val="28"/>
          <w:rtl/>
          <w:lang w:bidi="fa-IR"/>
        </w:rPr>
        <w:t xml:space="preserve"> دوم تكفير است كه موجب خلود [= ماندگاري و جاودانگي] او در دوزخ مي‌گردد و يا فق</w:t>
      </w:r>
      <w:r w:rsidR="00595872">
        <w:rPr>
          <w:rFonts w:cs="B Lotus" w:hint="cs"/>
          <w:sz w:val="28"/>
          <w:szCs w:val="28"/>
          <w:rtl/>
          <w:lang w:bidi="fa-IR"/>
        </w:rPr>
        <w:t xml:space="preserve">ط معصيت و گناه ديگري است كه موجب خلود او در دوزخ مي‌شود. در اينجا حديث بيان ننموده «كه او مرتد و از اسلام جدا گشته است بلكه حديث مي‌گويد كه او كاري انجام مي‌دهد كه موجب دخول او در آتش مي‌گردد. و در بعضي روايات سنن ديگر اينگونه بيان شده: «بنده‌اي شصت سال در ساعت و عبادت خدا كار مي‌كند ولي </w:t>
      </w:r>
      <w:r w:rsidR="00681678">
        <w:rPr>
          <w:rFonts w:cs="B Lotus" w:hint="cs"/>
          <w:sz w:val="28"/>
          <w:szCs w:val="28"/>
          <w:rtl/>
          <w:lang w:bidi="fa-IR"/>
        </w:rPr>
        <w:t>وقتي كه مرگ او را فرا رسد در وصيتش ظلم و ستمي انجام مي‌دهد و داخل و خارج دوزخ مي‌گردد». بنابراين دچار «سوء خاتمه» يا عاقبت بد شدن جنبه عام دارد و چه نتيجه با كفر باشد و چه حاصل معصيت در نهايت تفاوتي ندارد و سرانجامِ انسان بستگي به ختمِ اعمال او دارد.</w:t>
      </w:r>
    </w:p>
    <w:p w:rsidR="00681678" w:rsidRDefault="00681678" w:rsidP="00681678">
      <w:pPr>
        <w:bidi/>
        <w:ind w:firstLine="284"/>
        <w:jc w:val="both"/>
        <w:rPr>
          <w:rFonts w:cs="B Lotus"/>
          <w:sz w:val="28"/>
          <w:szCs w:val="28"/>
          <w:rtl/>
          <w:lang w:bidi="fa-IR"/>
        </w:rPr>
      </w:pPr>
      <w:r>
        <w:rPr>
          <w:rFonts w:cs="B Lotus" w:hint="cs"/>
          <w:sz w:val="28"/>
          <w:szCs w:val="28"/>
          <w:rtl/>
          <w:lang w:bidi="fa-IR"/>
        </w:rPr>
        <w:t>گروهي ديگر: قائلند به اينكه با نقض توبه گناه قبل از آن عودت نخواهد نمود و اينگونه استدلال مي‌نمايند: با توبه، گناه قبل از آن مرتفع و از بين رفته و انگار آن را انجام نداده و كان لم يكن تلقي مي‌گردد. لذا بعد از توبه آن گناه عودت نخواهد نمود. يعني تائب در صورت ارتكاب به گناه، گناه قبلي او عودت نخواهد نمود و فقط در رابطه با گناهان جاري مسؤول است.</w:t>
      </w:r>
    </w:p>
    <w:p w:rsidR="00681678" w:rsidRDefault="00681678" w:rsidP="00681678">
      <w:pPr>
        <w:bidi/>
        <w:ind w:firstLine="284"/>
        <w:jc w:val="both"/>
        <w:rPr>
          <w:rFonts w:cs="B Lotus"/>
          <w:sz w:val="28"/>
          <w:szCs w:val="28"/>
          <w:rtl/>
          <w:lang w:bidi="fa-IR"/>
        </w:rPr>
      </w:pPr>
      <w:r>
        <w:rPr>
          <w:rFonts w:cs="B Lotus" w:hint="cs"/>
          <w:sz w:val="28"/>
          <w:szCs w:val="28"/>
          <w:rtl/>
          <w:lang w:bidi="fa-IR"/>
        </w:rPr>
        <w:t>و باز اين گروه گفته‌اند: در صحت توبه شرط نيست كه تائب تا وقت مرگ در عصمت باقي بماند، بلكه به محض اينكه شخص تائب از گناه پشيمان گشت و از آن باز ايستاد و بر ترك آن قصد جازم داشت، گناه او پاك مي‌گردد، و استئناف گناه است كه موجب استئناف مجازات مي</w:t>
      </w:r>
      <w:r w:rsidR="00A71485">
        <w:rPr>
          <w:rFonts w:cs="B Lotus" w:hint="cs"/>
          <w:sz w:val="28"/>
          <w:szCs w:val="28"/>
          <w:rtl/>
          <w:lang w:bidi="fa-IR"/>
        </w:rPr>
        <w:t>‌گردد.</w:t>
      </w:r>
    </w:p>
    <w:p w:rsidR="00A26B1A" w:rsidRDefault="00A26B1A" w:rsidP="00A26B1A">
      <w:pPr>
        <w:bidi/>
        <w:ind w:firstLine="284"/>
        <w:jc w:val="both"/>
        <w:rPr>
          <w:rFonts w:cs="B Lotus"/>
          <w:sz w:val="28"/>
          <w:szCs w:val="28"/>
          <w:rtl/>
          <w:lang w:bidi="fa-IR"/>
        </w:rPr>
      </w:pPr>
      <w:r>
        <w:rPr>
          <w:rFonts w:cs="B Lotus" w:hint="cs"/>
          <w:sz w:val="28"/>
          <w:szCs w:val="28"/>
          <w:rtl/>
          <w:lang w:bidi="fa-IR"/>
        </w:rPr>
        <w:t>و مي‌گويند: اين، مانند كفري كه باعث حبط اعمال مي‌گردد، نيست. زيرا كفر، موضوع و خصوصيت ديگري است به همين خاطر باعث حبط و اسقاط حسنات مي‌گردد. ولي در موضوع تائب، بازگشت به گناه، موجب اسقاط و هدردادن حسنات گذشتة شخص نمي‌گردد.</w:t>
      </w:r>
    </w:p>
    <w:p w:rsidR="00A26B1A" w:rsidRDefault="00A26B1A" w:rsidP="00C31E7B">
      <w:pPr>
        <w:widowControl w:val="0"/>
        <w:bidi/>
        <w:ind w:firstLine="284"/>
        <w:jc w:val="both"/>
        <w:rPr>
          <w:rFonts w:cs="B Lotus"/>
          <w:sz w:val="28"/>
          <w:szCs w:val="28"/>
          <w:rtl/>
          <w:lang w:bidi="fa-IR"/>
        </w:rPr>
      </w:pPr>
      <w:r>
        <w:rPr>
          <w:rFonts w:cs="B Lotus" w:hint="cs"/>
          <w:sz w:val="28"/>
          <w:szCs w:val="28"/>
          <w:rtl/>
          <w:lang w:bidi="fa-IR"/>
        </w:rPr>
        <w:t>و مي‌گويند: توبه از بزرگترين حسنات است، اگر بازگشت به گناه موجب ابطال آن گردد، لازم مي‌آيد كه حسنات ديگر را هم ابطال نمايد. چنين قولي قطعاً باطل و به مذهب خارج معتزله كه مردم را به وسيلة ارتكاب گناه تكفير مي‌نمايند، و همچنين به مذهب معتزله كه مرتكب گناه كبيره را با وجود هزاران حسنات ديگر، مخلد في النار مي‌پندارند، شباهت دارد. دو گروه در اينكه مرتكب گناه كبيره مخلد در آتش است، اتفاق‌نظر دارند، با اين تفاوت كه خوارج آنان را كافر و معتزله آنان را فاسق مي‌پندارند. در دين اسلام دو مذهب باطل و مخالف با منقول و معقول و موجبات عدالت است.</w:t>
      </w:r>
    </w:p>
    <w:p w:rsidR="00832A3B" w:rsidRPr="00C148DA" w:rsidRDefault="00832A3B" w:rsidP="00C31E7B">
      <w:pPr>
        <w:widowControl w:val="0"/>
        <w:tabs>
          <w:tab w:val="right" w:pos="7485"/>
        </w:tabs>
        <w:bidi/>
        <w:ind w:left="1134"/>
        <w:jc w:val="both"/>
        <w:rPr>
          <w:rFonts w:cs="B Lotus"/>
          <w:rtl/>
          <w:lang w:bidi="fa-IR"/>
        </w:rPr>
      </w:pPr>
      <w:r w:rsidRPr="00C148DA">
        <w:rPr>
          <w:rFonts w:cs="B Lotus" w:hint="cs"/>
          <w:lang w:bidi="fa-IR"/>
        </w:rPr>
        <w:sym w:font="AGA Arabesque" w:char="F029"/>
      </w:r>
      <w:r w:rsidRPr="00C148DA">
        <w:rPr>
          <w:rFonts w:cs="B Lotus" w:hint="cs"/>
          <w:rtl/>
          <w:lang w:bidi="fa-IR"/>
        </w:rPr>
        <w:t xml:space="preserve"> </w:t>
      </w:r>
      <w:r w:rsidR="00241C6B" w:rsidRPr="00C148DA">
        <w:rPr>
          <w:rFonts w:cs="B Badr"/>
          <w:color w:val="000000"/>
        </w:rPr>
        <w:sym w:font="HQPB4" w:char="F0A8"/>
      </w:r>
      <w:r w:rsidR="00241C6B" w:rsidRPr="00C148DA">
        <w:rPr>
          <w:rFonts w:cs="B Badr"/>
          <w:color w:val="000000"/>
        </w:rPr>
        <w:sym w:font="HQPB2" w:char="F062"/>
      </w:r>
      <w:r w:rsidR="00241C6B" w:rsidRPr="00C148DA">
        <w:rPr>
          <w:rFonts w:cs="B Badr"/>
          <w:color w:val="000000"/>
        </w:rPr>
        <w:sym w:font="HQPB4" w:char="F0CE"/>
      </w:r>
      <w:r w:rsidR="00241C6B" w:rsidRPr="00C148DA">
        <w:rPr>
          <w:rFonts w:cs="B Badr"/>
          <w:color w:val="000000"/>
        </w:rPr>
        <w:sym w:font="HQPB1" w:char="F029"/>
      </w:r>
      <w:r w:rsidR="00241C6B" w:rsidRPr="00C148DA">
        <w:rPr>
          <w:rFonts w:cs="B Badr"/>
          <w:color w:val="000000"/>
          <w:rtl/>
        </w:rPr>
        <w:t xml:space="preserve"> </w:t>
      </w:r>
      <w:r w:rsidR="00241C6B" w:rsidRPr="00C148DA">
        <w:rPr>
          <w:rFonts w:cs="B Badr"/>
          <w:color w:val="000000"/>
        </w:rPr>
        <w:sym w:font="HQPB5" w:char="F0A9"/>
      </w:r>
      <w:r w:rsidR="00241C6B" w:rsidRPr="00C148DA">
        <w:rPr>
          <w:rFonts w:cs="B Badr"/>
          <w:color w:val="000000"/>
        </w:rPr>
        <w:sym w:font="HQPB1" w:char="F021"/>
      </w:r>
      <w:r w:rsidR="00241C6B" w:rsidRPr="00C148DA">
        <w:rPr>
          <w:rFonts w:cs="B Badr"/>
          <w:color w:val="000000"/>
        </w:rPr>
        <w:sym w:font="HQPB5" w:char="F024"/>
      </w:r>
      <w:r w:rsidR="00241C6B" w:rsidRPr="00C148DA">
        <w:rPr>
          <w:rFonts w:cs="B Badr"/>
          <w:color w:val="000000"/>
        </w:rPr>
        <w:sym w:font="HQPB1" w:char="F023"/>
      </w:r>
      <w:r w:rsidR="00241C6B" w:rsidRPr="00C148DA">
        <w:rPr>
          <w:rFonts w:cs="B Badr"/>
          <w:color w:val="000000"/>
          <w:rtl/>
        </w:rPr>
        <w:t xml:space="preserve"> </w:t>
      </w:r>
      <w:r w:rsidR="00241C6B" w:rsidRPr="00C148DA">
        <w:rPr>
          <w:rFonts w:cs="B Badr"/>
          <w:color w:val="000000"/>
        </w:rPr>
        <w:sym w:font="HQPB5" w:char="F09F"/>
      </w:r>
      <w:r w:rsidR="00241C6B" w:rsidRPr="00C148DA">
        <w:rPr>
          <w:rFonts w:cs="B Badr"/>
          <w:color w:val="000000"/>
        </w:rPr>
        <w:sym w:font="HQPB2" w:char="F077"/>
      </w:r>
      <w:r w:rsidR="00241C6B" w:rsidRPr="00C148DA">
        <w:rPr>
          <w:rFonts w:cs="B Badr"/>
          <w:color w:val="000000"/>
          <w:rtl/>
        </w:rPr>
        <w:t xml:space="preserve"> </w:t>
      </w:r>
      <w:r w:rsidR="00241C6B" w:rsidRPr="00C148DA">
        <w:rPr>
          <w:rFonts w:cs="B Badr"/>
          <w:color w:val="000000"/>
        </w:rPr>
        <w:sym w:font="HQPB4" w:char="F0E3"/>
      </w:r>
      <w:r w:rsidR="00241C6B" w:rsidRPr="00C148DA">
        <w:rPr>
          <w:rFonts w:cs="B Badr"/>
          <w:color w:val="000000"/>
        </w:rPr>
        <w:sym w:font="HQPB2" w:char="F04E"/>
      </w:r>
      <w:r w:rsidR="00241C6B" w:rsidRPr="00C148DA">
        <w:rPr>
          <w:rFonts w:cs="B Badr"/>
          <w:color w:val="000000"/>
        </w:rPr>
        <w:sym w:font="HQPB4" w:char="F0CE"/>
      </w:r>
      <w:r w:rsidR="00241C6B" w:rsidRPr="00C148DA">
        <w:rPr>
          <w:rFonts w:cs="B Badr"/>
          <w:color w:val="000000"/>
        </w:rPr>
        <w:sym w:font="HQPB2" w:char="F03D"/>
      </w:r>
      <w:r w:rsidR="00241C6B" w:rsidRPr="00C148DA">
        <w:rPr>
          <w:rFonts w:cs="B Badr"/>
          <w:color w:val="000000"/>
        </w:rPr>
        <w:sym w:font="HQPB4" w:char="F0F4"/>
      </w:r>
      <w:r w:rsidR="00241C6B" w:rsidRPr="00C148DA">
        <w:rPr>
          <w:rFonts w:cs="B Badr"/>
          <w:color w:val="000000"/>
        </w:rPr>
        <w:sym w:font="HQPB1" w:char="F0E0"/>
      </w:r>
      <w:r w:rsidR="00241C6B" w:rsidRPr="00C148DA">
        <w:rPr>
          <w:rFonts w:cs="B Badr"/>
          <w:color w:val="000000"/>
        </w:rPr>
        <w:sym w:font="HQPB5" w:char="F074"/>
      </w:r>
      <w:r w:rsidR="00241C6B" w:rsidRPr="00C148DA">
        <w:rPr>
          <w:rFonts w:cs="B Badr"/>
          <w:color w:val="000000"/>
        </w:rPr>
        <w:sym w:font="HQPB2" w:char="F083"/>
      </w:r>
      <w:r w:rsidR="00241C6B" w:rsidRPr="00C148DA">
        <w:rPr>
          <w:rFonts w:cs="B Badr"/>
          <w:color w:val="000000"/>
          <w:rtl/>
        </w:rPr>
        <w:t xml:space="preserve"> </w:t>
      </w:r>
      <w:r w:rsidR="00241C6B" w:rsidRPr="00C148DA">
        <w:rPr>
          <w:rFonts w:cs="B Badr"/>
          <w:color w:val="000000"/>
        </w:rPr>
        <w:sym w:font="HQPB5" w:char="F074"/>
      </w:r>
      <w:r w:rsidR="00241C6B" w:rsidRPr="00C148DA">
        <w:rPr>
          <w:rFonts w:cs="B Badr"/>
          <w:color w:val="000000"/>
        </w:rPr>
        <w:sym w:font="HQPB2" w:char="F041"/>
      </w:r>
      <w:r w:rsidR="00241C6B" w:rsidRPr="00C148DA">
        <w:rPr>
          <w:rFonts w:cs="B Badr"/>
          <w:color w:val="000000"/>
        </w:rPr>
        <w:sym w:font="HQPB1" w:char="F024"/>
      </w:r>
      <w:r w:rsidR="00241C6B" w:rsidRPr="00C148DA">
        <w:rPr>
          <w:rFonts w:cs="B Badr"/>
          <w:color w:val="000000"/>
        </w:rPr>
        <w:sym w:font="HQPB5" w:char="F073"/>
      </w:r>
      <w:r w:rsidR="00241C6B" w:rsidRPr="00C148DA">
        <w:rPr>
          <w:rFonts w:cs="B Badr"/>
          <w:color w:val="000000"/>
        </w:rPr>
        <w:sym w:font="HQPB2" w:char="F029"/>
      </w:r>
      <w:r w:rsidR="00241C6B" w:rsidRPr="00C148DA">
        <w:rPr>
          <w:rFonts w:cs="B Badr"/>
          <w:color w:val="000000"/>
        </w:rPr>
        <w:sym w:font="HQPB4" w:char="F0F7"/>
      </w:r>
      <w:r w:rsidR="00241C6B" w:rsidRPr="00C148DA">
        <w:rPr>
          <w:rFonts w:cs="B Badr"/>
          <w:color w:val="000000"/>
        </w:rPr>
        <w:sym w:font="HQPB1" w:char="F057"/>
      </w:r>
      <w:r w:rsidR="00241C6B" w:rsidRPr="00C148DA">
        <w:rPr>
          <w:rFonts w:cs="B Badr"/>
          <w:color w:val="000000"/>
        </w:rPr>
        <w:sym w:font="HQPB4" w:char="F0CF"/>
      </w:r>
      <w:r w:rsidR="00241C6B" w:rsidRPr="00C148DA">
        <w:rPr>
          <w:rFonts w:cs="B Badr"/>
          <w:color w:val="000000"/>
        </w:rPr>
        <w:sym w:font="HQPB2" w:char="F042"/>
      </w:r>
      <w:r w:rsidR="00241C6B" w:rsidRPr="00C148DA">
        <w:rPr>
          <w:rFonts w:cs="B Badr"/>
          <w:color w:val="000000"/>
          <w:rtl/>
        </w:rPr>
        <w:t xml:space="preserve"> </w:t>
      </w:r>
      <w:r w:rsidR="00241C6B" w:rsidRPr="00C148DA">
        <w:rPr>
          <w:rFonts w:cs="B Badr"/>
          <w:color w:val="000000"/>
        </w:rPr>
        <w:sym w:font="HQPB4" w:char="F03B"/>
      </w:r>
      <w:r w:rsidR="00241C6B" w:rsidRPr="00C148DA">
        <w:rPr>
          <w:rFonts w:cs="B Badr"/>
          <w:color w:val="000000"/>
        </w:rPr>
        <w:sym w:font="HQPB2" w:char="F06F"/>
      </w:r>
      <w:r w:rsidR="00241C6B" w:rsidRPr="00C148DA">
        <w:rPr>
          <w:rFonts w:cs="B Badr"/>
          <w:color w:val="000000"/>
        </w:rPr>
        <w:sym w:font="HQPB4" w:char="F0A7"/>
      </w:r>
      <w:r w:rsidR="00241C6B" w:rsidRPr="00C148DA">
        <w:rPr>
          <w:rFonts w:cs="B Badr"/>
          <w:color w:val="000000"/>
        </w:rPr>
        <w:sym w:font="HQPB1" w:char="F091"/>
      </w:r>
      <w:r w:rsidR="00241C6B" w:rsidRPr="00C148DA">
        <w:rPr>
          <w:rFonts w:cs="B Badr"/>
          <w:color w:val="000000"/>
        </w:rPr>
        <w:sym w:font="HQPB5" w:char="F073"/>
      </w:r>
      <w:r w:rsidR="00241C6B" w:rsidRPr="00C148DA">
        <w:rPr>
          <w:rFonts w:cs="B Badr"/>
          <w:color w:val="000000"/>
        </w:rPr>
        <w:sym w:font="HQPB1" w:char="F08C"/>
      </w:r>
      <w:r w:rsidR="00241C6B" w:rsidRPr="00C148DA">
        <w:rPr>
          <w:rFonts w:cs="B Badr"/>
          <w:color w:val="000000"/>
          <w:rtl/>
        </w:rPr>
        <w:t xml:space="preserve"> </w:t>
      </w:r>
      <w:r w:rsidR="00241C6B" w:rsidRPr="00C148DA">
        <w:rPr>
          <w:rFonts w:cs="B Badr"/>
          <w:color w:val="000000"/>
        </w:rPr>
        <w:sym w:font="HQPB4" w:char="F028"/>
      </w:r>
      <w:r w:rsidR="00241C6B" w:rsidRPr="00C148DA">
        <w:rPr>
          <w:rFonts w:cs="B Badr"/>
          <w:color w:val="000000"/>
          <w:rtl/>
        </w:rPr>
        <w:t xml:space="preserve"> </w:t>
      </w:r>
      <w:r w:rsidR="00241C6B" w:rsidRPr="00C148DA">
        <w:rPr>
          <w:rFonts w:cs="B Badr"/>
          <w:color w:val="000000"/>
        </w:rPr>
        <w:sym w:font="HQPB2" w:char="F062"/>
      </w:r>
      <w:r w:rsidR="00241C6B" w:rsidRPr="00C148DA">
        <w:rPr>
          <w:rFonts w:cs="B Badr"/>
          <w:color w:val="000000"/>
        </w:rPr>
        <w:sym w:font="HQPB4" w:char="F0CE"/>
      </w:r>
      <w:r w:rsidR="00241C6B" w:rsidRPr="00C148DA">
        <w:rPr>
          <w:rFonts w:cs="B Badr"/>
          <w:color w:val="000000"/>
        </w:rPr>
        <w:sym w:font="HQPB1" w:char="F029"/>
      </w:r>
      <w:r w:rsidR="00241C6B" w:rsidRPr="00C148DA">
        <w:rPr>
          <w:rFonts w:cs="B Badr"/>
          <w:color w:val="000000"/>
        </w:rPr>
        <w:sym w:font="HQPB5" w:char="F075"/>
      </w:r>
      <w:r w:rsidR="00241C6B" w:rsidRPr="00C148DA">
        <w:rPr>
          <w:rFonts w:cs="B Badr"/>
          <w:color w:val="000000"/>
        </w:rPr>
        <w:sym w:font="HQPB2" w:char="F072"/>
      </w:r>
      <w:r w:rsidR="00241C6B" w:rsidRPr="00C148DA">
        <w:rPr>
          <w:rFonts w:cs="B Badr"/>
          <w:color w:val="000000"/>
          <w:rtl/>
        </w:rPr>
        <w:t xml:space="preserve"> </w:t>
      </w:r>
      <w:r w:rsidR="00241C6B" w:rsidRPr="00C148DA">
        <w:rPr>
          <w:rFonts w:cs="B Badr"/>
          <w:color w:val="000000"/>
        </w:rPr>
        <w:sym w:font="HQPB4" w:char="F0E0"/>
      </w:r>
      <w:r w:rsidR="00241C6B" w:rsidRPr="00C148DA">
        <w:rPr>
          <w:rFonts w:cs="B Badr"/>
          <w:color w:val="000000"/>
        </w:rPr>
        <w:sym w:font="HQPB2" w:char="F037"/>
      </w:r>
      <w:r w:rsidR="00241C6B" w:rsidRPr="00C148DA">
        <w:rPr>
          <w:rFonts w:cs="B Badr"/>
          <w:color w:val="000000"/>
        </w:rPr>
        <w:sym w:font="HQPB5" w:char="F073"/>
      </w:r>
      <w:r w:rsidR="00241C6B" w:rsidRPr="00C148DA">
        <w:rPr>
          <w:rFonts w:cs="B Badr"/>
          <w:color w:val="000000"/>
        </w:rPr>
        <w:sym w:font="HQPB1" w:char="F03F"/>
      </w:r>
      <w:r w:rsidR="00241C6B" w:rsidRPr="00C148DA">
        <w:rPr>
          <w:rFonts w:cs="B Badr"/>
          <w:color w:val="000000"/>
          <w:rtl/>
        </w:rPr>
        <w:t xml:space="preserve"> </w:t>
      </w:r>
      <w:r w:rsidR="00241C6B" w:rsidRPr="00C148DA">
        <w:rPr>
          <w:rFonts w:cs="B Badr"/>
          <w:color w:val="000000"/>
        </w:rPr>
        <w:sym w:font="HQPB4" w:char="F05A"/>
      </w:r>
      <w:r w:rsidR="00241C6B" w:rsidRPr="00C148DA">
        <w:rPr>
          <w:rFonts w:cs="B Badr"/>
          <w:color w:val="000000"/>
        </w:rPr>
        <w:sym w:font="HQPB2" w:char="F070"/>
      </w:r>
      <w:r w:rsidR="00241C6B" w:rsidRPr="00C148DA">
        <w:rPr>
          <w:rFonts w:cs="B Badr"/>
          <w:color w:val="000000"/>
        </w:rPr>
        <w:sym w:font="HQPB5" w:char="F075"/>
      </w:r>
      <w:r w:rsidR="00241C6B" w:rsidRPr="00C148DA">
        <w:rPr>
          <w:rFonts w:cs="B Badr"/>
          <w:color w:val="000000"/>
        </w:rPr>
        <w:sym w:font="HQPB2" w:char="F05A"/>
      </w:r>
      <w:r w:rsidR="00241C6B" w:rsidRPr="00C148DA">
        <w:rPr>
          <w:rFonts w:cs="B Badr"/>
          <w:color w:val="000000"/>
        </w:rPr>
        <w:sym w:font="HQPB5" w:char="F07C"/>
      </w:r>
      <w:r w:rsidR="00241C6B" w:rsidRPr="00C148DA">
        <w:rPr>
          <w:rFonts w:cs="B Badr"/>
          <w:color w:val="000000"/>
        </w:rPr>
        <w:sym w:font="HQPB1" w:char="F0A1"/>
      </w:r>
      <w:r w:rsidR="00241C6B" w:rsidRPr="00C148DA">
        <w:rPr>
          <w:rFonts w:cs="B Badr"/>
          <w:color w:val="000000"/>
        </w:rPr>
        <w:sym w:font="HQPB5" w:char="F079"/>
      </w:r>
      <w:r w:rsidR="00241C6B" w:rsidRPr="00C148DA">
        <w:rPr>
          <w:rFonts w:cs="B Badr"/>
          <w:color w:val="000000"/>
        </w:rPr>
        <w:sym w:font="HQPB1" w:char="F06D"/>
      </w:r>
      <w:r w:rsidR="00241C6B" w:rsidRPr="00C148DA">
        <w:rPr>
          <w:rFonts w:cs="B Badr"/>
          <w:color w:val="000000"/>
          <w:rtl/>
        </w:rPr>
        <w:t xml:space="preserve"> </w:t>
      </w:r>
      <w:r w:rsidR="00241C6B" w:rsidRPr="00C148DA">
        <w:rPr>
          <w:rFonts w:cs="B Badr"/>
          <w:color w:val="000000"/>
        </w:rPr>
        <w:sym w:font="HQPB1" w:char="F024"/>
      </w:r>
      <w:r w:rsidR="00241C6B" w:rsidRPr="00C148DA">
        <w:rPr>
          <w:rFonts w:cs="B Badr"/>
          <w:color w:val="000000"/>
        </w:rPr>
        <w:sym w:font="HQPB5" w:char="F079"/>
      </w:r>
      <w:r w:rsidR="00241C6B" w:rsidRPr="00C148DA">
        <w:rPr>
          <w:rFonts w:cs="B Badr"/>
          <w:color w:val="000000"/>
        </w:rPr>
        <w:sym w:font="HQPB2" w:char="F067"/>
      </w:r>
      <w:r w:rsidR="00241C6B" w:rsidRPr="00C148DA">
        <w:rPr>
          <w:rFonts w:cs="B Badr"/>
          <w:color w:val="000000"/>
        </w:rPr>
        <w:sym w:font="HQPB4" w:char="F0F8"/>
      </w:r>
      <w:r w:rsidR="00241C6B" w:rsidRPr="00C148DA">
        <w:rPr>
          <w:rFonts w:cs="B Badr"/>
          <w:color w:val="000000"/>
        </w:rPr>
        <w:sym w:font="HQPB1" w:char="F0FF"/>
      </w:r>
      <w:r w:rsidR="00241C6B" w:rsidRPr="00C148DA">
        <w:rPr>
          <w:rFonts w:cs="B Badr"/>
          <w:color w:val="000000"/>
        </w:rPr>
        <w:sym w:font="HQPB4" w:char="F0CF"/>
      </w:r>
      <w:r w:rsidR="00241C6B" w:rsidRPr="00C148DA">
        <w:rPr>
          <w:rFonts w:cs="B Badr"/>
          <w:color w:val="000000"/>
        </w:rPr>
        <w:sym w:font="HQPB1" w:char="F0E8"/>
      </w:r>
      <w:r w:rsidR="00241C6B" w:rsidRPr="00C148DA">
        <w:rPr>
          <w:rFonts w:cs="B Badr"/>
          <w:color w:val="000000"/>
        </w:rPr>
        <w:sym w:font="HQPB2" w:char="F0BB"/>
      </w:r>
      <w:r w:rsidR="00241C6B" w:rsidRPr="00C148DA">
        <w:rPr>
          <w:rFonts w:cs="B Badr"/>
          <w:color w:val="000000"/>
        </w:rPr>
        <w:sym w:font="HQPB5" w:char="F09F"/>
      </w:r>
      <w:r w:rsidR="00241C6B" w:rsidRPr="00C148DA">
        <w:rPr>
          <w:rFonts w:cs="B Badr"/>
          <w:color w:val="000000"/>
        </w:rPr>
        <w:sym w:font="HQPB1" w:char="F0D2"/>
      </w:r>
      <w:r w:rsidR="00241C6B" w:rsidRPr="00C148DA">
        <w:rPr>
          <w:rFonts w:cs="B Badr"/>
          <w:color w:val="000000"/>
        </w:rPr>
        <w:sym w:font="HQPB4" w:char="F0E3"/>
      </w:r>
      <w:r w:rsidR="00241C6B" w:rsidRPr="00C148DA">
        <w:rPr>
          <w:rFonts w:cs="B Badr"/>
          <w:color w:val="000000"/>
        </w:rPr>
        <w:sym w:font="HQPB2" w:char="F083"/>
      </w:r>
      <w:r w:rsidR="00241C6B" w:rsidRPr="00C148DA">
        <w:rPr>
          <w:rFonts w:cs="B Badr"/>
          <w:color w:val="000000"/>
          <w:rtl/>
        </w:rPr>
        <w:t xml:space="preserve"> </w:t>
      </w:r>
      <w:r w:rsidR="00241C6B" w:rsidRPr="00C148DA">
        <w:rPr>
          <w:rFonts w:cs="B Badr"/>
          <w:color w:val="000000"/>
        </w:rPr>
        <w:sym w:font="HQPB4" w:char="F0C5"/>
      </w:r>
      <w:r w:rsidR="00241C6B" w:rsidRPr="00C148DA">
        <w:rPr>
          <w:rFonts w:cs="B Badr"/>
          <w:color w:val="000000"/>
        </w:rPr>
        <w:sym w:font="HQPB3" w:char="F056"/>
      </w:r>
      <w:r w:rsidR="00241C6B" w:rsidRPr="00C148DA">
        <w:rPr>
          <w:rFonts w:cs="B Badr"/>
          <w:color w:val="000000"/>
        </w:rPr>
        <w:sym w:font="HQPB4" w:char="F0F7"/>
      </w:r>
      <w:r w:rsidR="00241C6B" w:rsidRPr="00C148DA">
        <w:rPr>
          <w:rFonts w:cs="B Badr"/>
          <w:color w:val="000000"/>
        </w:rPr>
        <w:sym w:font="HQPB2" w:char="F073"/>
      </w:r>
      <w:r w:rsidR="00241C6B" w:rsidRPr="00C148DA">
        <w:rPr>
          <w:rFonts w:cs="B Badr"/>
          <w:color w:val="000000"/>
        </w:rPr>
        <w:sym w:font="HQPB4" w:char="F0E3"/>
      </w:r>
      <w:r w:rsidR="00241C6B" w:rsidRPr="00C148DA">
        <w:rPr>
          <w:rFonts w:cs="B Badr"/>
          <w:color w:val="000000"/>
        </w:rPr>
        <w:sym w:font="HQPB2" w:char="F083"/>
      </w:r>
      <w:r w:rsidR="00241C6B" w:rsidRPr="00C148DA">
        <w:rPr>
          <w:rFonts w:cs="B Badr"/>
          <w:color w:val="000000"/>
        </w:rPr>
        <w:sym w:font="HQPB5" w:char="F075"/>
      </w:r>
      <w:r w:rsidR="00241C6B" w:rsidRPr="00C148DA">
        <w:rPr>
          <w:rFonts w:cs="B Badr"/>
          <w:color w:val="000000"/>
        </w:rPr>
        <w:sym w:font="HQPB2" w:char="F072"/>
      </w:r>
      <w:r w:rsidR="00241C6B" w:rsidRPr="00C148DA">
        <w:rPr>
          <w:rFonts w:cs="B Badr"/>
          <w:color w:val="000000"/>
          <w:rtl/>
        </w:rPr>
        <w:t xml:space="preserve"> </w:t>
      </w:r>
      <w:r w:rsidR="00241C6B" w:rsidRPr="00C148DA">
        <w:rPr>
          <w:rFonts w:cs="B Badr"/>
          <w:color w:val="000000"/>
        </w:rPr>
        <w:sym w:font="HQPB2" w:char="F060"/>
      </w:r>
      <w:r w:rsidR="00241C6B" w:rsidRPr="00C148DA">
        <w:rPr>
          <w:rFonts w:cs="B Badr"/>
          <w:color w:val="000000"/>
        </w:rPr>
        <w:sym w:font="HQPB4" w:char="F0CF"/>
      </w:r>
      <w:r w:rsidR="00241C6B" w:rsidRPr="00C148DA">
        <w:rPr>
          <w:rFonts w:cs="B Badr"/>
          <w:color w:val="000000"/>
        </w:rPr>
        <w:sym w:font="HQPB2" w:char="F042"/>
      </w:r>
      <w:r w:rsidR="00241C6B" w:rsidRPr="00C148DA">
        <w:rPr>
          <w:rFonts w:cs="B Badr"/>
          <w:color w:val="000000"/>
          <w:rtl/>
        </w:rPr>
        <w:t xml:space="preserve"> </w:t>
      </w:r>
      <w:r w:rsidR="00241C6B" w:rsidRPr="00C148DA">
        <w:rPr>
          <w:rFonts w:cs="B Badr"/>
          <w:color w:val="000000"/>
        </w:rPr>
        <w:sym w:font="HQPB4" w:char="F0E7"/>
      </w:r>
      <w:r w:rsidR="00241C6B" w:rsidRPr="00C148DA">
        <w:rPr>
          <w:rFonts w:cs="B Badr"/>
          <w:color w:val="000000"/>
        </w:rPr>
        <w:sym w:font="HQPB2" w:char="F06D"/>
      </w:r>
      <w:r w:rsidR="00241C6B" w:rsidRPr="00C148DA">
        <w:rPr>
          <w:rFonts w:cs="B Badr"/>
          <w:color w:val="000000"/>
        </w:rPr>
        <w:sym w:font="HQPB4" w:char="F0F7"/>
      </w:r>
      <w:r w:rsidR="00241C6B" w:rsidRPr="00C148DA">
        <w:rPr>
          <w:rFonts w:cs="B Badr"/>
          <w:color w:val="000000"/>
        </w:rPr>
        <w:sym w:font="HQPB2" w:char="F052"/>
      </w:r>
      <w:r w:rsidR="00241C6B" w:rsidRPr="00C148DA">
        <w:rPr>
          <w:rFonts w:cs="B Badr"/>
          <w:color w:val="000000"/>
        </w:rPr>
        <w:sym w:font="HQPB4" w:char="F0E0"/>
      </w:r>
      <w:r w:rsidR="00241C6B" w:rsidRPr="00C148DA">
        <w:rPr>
          <w:rFonts w:cs="B Badr"/>
          <w:color w:val="000000"/>
        </w:rPr>
        <w:sym w:font="HQPB3" w:char="F024"/>
      </w:r>
      <w:r w:rsidR="00241C6B" w:rsidRPr="00C148DA">
        <w:rPr>
          <w:rFonts w:cs="B Badr"/>
          <w:color w:val="000000"/>
        </w:rPr>
        <w:sym w:font="HQPB4" w:char="F0A9"/>
      </w:r>
      <w:r w:rsidR="00241C6B" w:rsidRPr="00C148DA">
        <w:rPr>
          <w:rFonts w:cs="B Badr"/>
          <w:color w:val="000000"/>
        </w:rPr>
        <w:sym w:font="HQPB3" w:char="F021"/>
      </w:r>
      <w:r w:rsidR="00241C6B" w:rsidRPr="00C148DA">
        <w:rPr>
          <w:rFonts w:cs="B Badr"/>
          <w:color w:val="000000"/>
          <w:rtl/>
        </w:rPr>
        <w:t xml:space="preserve"> </w:t>
      </w:r>
      <w:r w:rsidR="00241C6B" w:rsidRPr="00C148DA">
        <w:rPr>
          <w:rFonts w:cs="B Badr"/>
          <w:color w:val="000000"/>
        </w:rPr>
        <w:sym w:font="HQPB1" w:char="F023"/>
      </w:r>
      <w:r w:rsidR="00241C6B" w:rsidRPr="00C148DA">
        <w:rPr>
          <w:rFonts w:cs="B Badr"/>
          <w:color w:val="000000"/>
        </w:rPr>
        <w:sym w:font="HQPB4" w:char="F0B7"/>
      </w:r>
      <w:r w:rsidR="00241C6B" w:rsidRPr="00C148DA">
        <w:rPr>
          <w:rFonts w:cs="B Badr"/>
          <w:color w:val="000000"/>
        </w:rPr>
        <w:sym w:font="HQPB1" w:char="F08D"/>
      </w:r>
      <w:r w:rsidR="00241C6B" w:rsidRPr="00C148DA">
        <w:rPr>
          <w:rFonts w:cs="B Badr"/>
          <w:color w:val="000000"/>
        </w:rPr>
        <w:sym w:font="HQPB4" w:char="F0F4"/>
      </w:r>
      <w:r w:rsidR="00241C6B" w:rsidRPr="00C148DA">
        <w:rPr>
          <w:rFonts w:cs="B Badr"/>
          <w:color w:val="000000"/>
        </w:rPr>
        <w:sym w:font="HQPB1" w:char="F05F"/>
      </w:r>
      <w:r w:rsidR="00241C6B" w:rsidRPr="00C148DA">
        <w:rPr>
          <w:rFonts w:cs="B Badr"/>
          <w:color w:val="000000"/>
        </w:rPr>
        <w:sym w:font="HQPB5" w:char="F072"/>
      </w:r>
      <w:r w:rsidR="00241C6B" w:rsidRPr="00C148DA">
        <w:rPr>
          <w:rFonts w:cs="B Badr"/>
          <w:color w:val="000000"/>
        </w:rPr>
        <w:sym w:font="HQPB1" w:char="F026"/>
      </w:r>
      <w:r w:rsidR="00241C6B" w:rsidRPr="00C148DA">
        <w:rPr>
          <w:rFonts w:cs="B Badr"/>
          <w:color w:val="000000"/>
          <w:rtl/>
        </w:rPr>
        <w:t xml:space="preserve"> </w:t>
      </w:r>
      <w:r w:rsidR="00241C6B" w:rsidRPr="00C148DA">
        <w:rPr>
          <w:rFonts w:cs="B Badr"/>
          <w:color w:val="000000"/>
        </w:rPr>
        <w:sym w:font="HQPB1" w:char="F024"/>
      </w:r>
      <w:r w:rsidR="00241C6B" w:rsidRPr="00C148DA">
        <w:rPr>
          <w:rFonts w:cs="B Badr"/>
          <w:color w:val="000000"/>
        </w:rPr>
        <w:sym w:font="HQPB4" w:char="F056"/>
      </w:r>
      <w:r w:rsidR="00241C6B" w:rsidRPr="00C148DA">
        <w:rPr>
          <w:rFonts w:cs="B Badr"/>
          <w:color w:val="000000"/>
        </w:rPr>
        <w:sym w:font="HQPB2" w:char="F04A"/>
      </w:r>
      <w:r w:rsidR="00241C6B" w:rsidRPr="00C148DA">
        <w:rPr>
          <w:rFonts w:cs="B Badr"/>
          <w:color w:val="000000"/>
        </w:rPr>
        <w:sym w:font="HQPB2" w:char="F08A"/>
      </w:r>
      <w:r w:rsidR="00241C6B" w:rsidRPr="00C148DA">
        <w:rPr>
          <w:rFonts w:cs="B Badr"/>
          <w:color w:val="000000"/>
        </w:rPr>
        <w:sym w:font="HQPB4" w:char="F0CF"/>
      </w:r>
      <w:r w:rsidR="00241C6B" w:rsidRPr="00C148DA">
        <w:rPr>
          <w:rFonts w:cs="B Badr"/>
          <w:color w:val="000000"/>
        </w:rPr>
        <w:sym w:font="HQPB1" w:char="F0E0"/>
      </w:r>
      <w:r w:rsidR="00241C6B" w:rsidRPr="00C148DA">
        <w:rPr>
          <w:rFonts w:cs="B Badr"/>
          <w:color w:val="000000"/>
        </w:rPr>
        <w:sym w:font="HQPB5" w:char="F074"/>
      </w:r>
      <w:r w:rsidR="00241C6B" w:rsidRPr="00C148DA">
        <w:rPr>
          <w:rFonts w:cs="B Badr"/>
          <w:color w:val="000000"/>
        </w:rPr>
        <w:sym w:font="HQPB1" w:char="F0E3"/>
      </w:r>
      <w:r w:rsidRPr="00C148DA">
        <w:rPr>
          <w:rFonts w:cs="B Lotus" w:hint="cs"/>
          <w:rtl/>
          <w:lang w:bidi="fa-IR"/>
        </w:rPr>
        <w:t xml:space="preserve"> </w:t>
      </w:r>
      <w:r w:rsidRPr="00C148DA">
        <w:rPr>
          <w:rFonts w:cs="B Lotus" w:hint="cs"/>
          <w:lang w:bidi="fa-IR"/>
        </w:rPr>
        <w:sym w:font="AGA Arabesque" w:char="F028"/>
      </w:r>
      <w:r w:rsidRPr="00C148DA">
        <w:rPr>
          <w:rFonts w:cs="B Lotus" w:hint="cs"/>
          <w:rtl/>
          <w:lang w:bidi="fa-IR"/>
        </w:rPr>
        <w:tab/>
      </w:r>
      <w:r w:rsidR="00C148DA" w:rsidRPr="00C148DA">
        <w:rPr>
          <w:rFonts w:cs="B Lotus" w:hint="cs"/>
          <w:rtl/>
          <w:lang w:bidi="fa-IR"/>
        </w:rPr>
        <w:t>[</w:t>
      </w:r>
      <w:r w:rsidR="00241C6B" w:rsidRPr="00C148DA">
        <w:rPr>
          <w:rFonts w:cs="B Lotus" w:hint="cs"/>
          <w:rtl/>
          <w:lang w:bidi="fa-IR"/>
        </w:rPr>
        <w:t>نساء</w:t>
      </w:r>
      <w:r w:rsidRPr="00C148DA">
        <w:rPr>
          <w:rFonts w:cs="B Lotus" w:hint="cs"/>
          <w:rtl/>
          <w:lang w:bidi="fa-IR"/>
        </w:rPr>
        <w:t>/</w:t>
      </w:r>
      <w:r w:rsidR="00241C6B" w:rsidRPr="00C148DA">
        <w:rPr>
          <w:rFonts w:cs="B Lotus" w:hint="cs"/>
          <w:rtl/>
          <w:lang w:bidi="fa-IR"/>
        </w:rPr>
        <w:t>40</w:t>
      </w:r>
      <w:r w:rsidR="00C148DA" w:rsidRPr="00C148DA">
        <w:rPr>
          <w:rFonts w:cs="B Lotus" w:hint="cs"/>
          <w:rtl/>
          <w:lang w:bidi="fa-IR"/>
        </w:rPr>
        <w:t>]</w:t>
      </w:r>
    </w:p>
    <w:p w:rsidR="00832A3B" w:rsidRPr="00D938A1" w:rsidRDefault="00832A3B" w:rsidP="00C31E7B">
      <w:pPr>
        <w:widowControl w:val="0"/>
        <w:tabs>
          <w:tab w:val="right" w:pos="7031"/>
        </w:tabs>
        <w:bidi/>
        <w:ind w:left="1134"/>
        <w:jc w:val="both"/>
        <w:rPr>
          <w:rFonts w:cs="B Lotus"/>
          <w:sz w:val="26"/>
          <w:szCs w:val="26"/>
          <w:rtl/>
          <w:lang w:bidi="fa-IR"/>
        </w:rPr>
      </w:pPr>
      <w:r>
        <w:rPr>
          <w:rFonts w:cs="B Lotus" w:hint="cs"/>
          <w:sz w:val="26"/>
          <w:szCs w:val="26"/>
          <w:rtl/>
          <w:lang w:bidi="fa-IR"/>
        </w:rPr>
        <w:t>«</w:t>
      </w:r>
      <w:r w:rsidR="00A93EEB">
        <w:rPr>
          <w:rFonts w:cs="B Lotus" w:hint="cs"/>
          <w:sz w:val="26"/>
          <w:szCs w:val="26"/>
          <w:rtl/>
          <w:lang w:bidi="fa-IR"/>
        </w:rPr>
        <w:t>در حقيقت خدا هم  وزن ذره‌اي ستم نمي‌كند و اگر آن ذره كار نيكي باشد دو چندانش مي‌كند و از نزد خويش پاداشي بزرگ مي‌بخشد</w:t>
      </w:r>
      <w:r w:rsidRPr="00D938A1">
        <w:rPr>
          <w:rFonts w:cs="B Lotus" w:hint="cs"/>
          <w:sz w:val="26"/>
          <w:szCs w:val="26"/>
          <w:rtl/>
          <w:lang w:bidi="fa-IR"/>
        </w:rPr>
        <w:t>».</w:t>
      </w:r>
    </w:p>
    <w:p w:rsidR="00D93C8E" w:rsidRPr="0096084A" w:rsidRDefault="003C54EE" w:rsidP="00C31E7B">
      <w:pPr>
        <w:widowControl w:val="0"/>
        <w:bidi/>
        <w:ind w:firstLine="284"/>
        <w:jc w:val="both"/>
        <w:rPr>
          <w:rFonts w:cs="B Lotus"/>
          <w:sz w:val="28"/>
          <w:szCs w:val="28"/>
          <w:rtl/>
          <w:lang w:bidi="fa-IR"/>
        </w:rPr>
      </w:pPr>
      <w:r w:rsidRPr="0096084A">
        <w:rPr>
          <w:rFonts w:cs="B Lotus" w:hint="cs"/>
          <w:sz w:val="28"/>
          <w:szCs w:val="28"/>
          <w:rtl/>
          <w:lang w:bidi="fa-IR"/>
        </w:rPr>
        <w:t>و باز مي‌گويند: امام احمد با سند مرفوع از پيامبر</w:t>
      </w:r>
      <w:r w:rsidR="00C148DA" w:rsidRPr="0096084A">
        <w:rPr>
          <w:rFonts w:cs="CTraditional Arabic" w:hint="cs"/>
          <w:sz w:val="28"/>
          <w:szCs w:val="28"/>
          <w:lang w:bidi="fa-IR"/>
        </w:rPr>
        <w:sym w:font="AGA Arabesque" w:char="F072"/>
      </w:r>
      <w:r w:rsidR="00C148DA" w:rsidRPr="0096084A">
        <w:rPr>
          <w:rFonts w:cs="CTraditional Arabic" w:hint="cs"/>
          <w:sz w:val="28"/>
          <w:szCs w:val="28"/>
          <w:rtl/>
          <w:lang w:bidi="fa-IR"/>
        </w:rPr>
        <w:t xml:space="preserve"> </w:t>
      </w:r>
      <w:r w:rsidRPr="0096084A">
        <w:rPr>
          <w:rFonts w:cs="B Lotus" w:hint="cs"/>
          <w:sz w:val="28"/>
          <w:szCs w:val="28"/>
          <w:rtl/>
          <w:lang w:bidi="fa-IR"/>
        </w:rPr>
        <w:t xml:space="preserve">روايت كرده، مي‌فرمايد: </w:t>
      </w:r>
      <w:r w:rsidR="00C148DA" w:rsidRPr="0096084A">
        <w:rPr>
          <w:rFonts w:ascii="Traditional Arabic" w:hAnsi="Traditional Arabic" w:cs="Traditional Arabic"/>
          <w:b/>
          <w:bCs/>
          <w:sz w:val="28"/>
          <w:szCs w:val="28"/>
          <w:rtl/>
          <w:lang w:bidi="fa-IR"/>
        </w:rPr>
        <w:t>(</w:t>
      </w:r>
      <w:r w:rsidR="002A53DE" w:rsidRPr="0096084A">
        <w:rPr>
          <w:rFonts w:ascii="Traditional Arabic" w:hAnsi="Traditional Arabic" w:cs="Traditional Arabic"/>
          <w:b/>
          <w:bCs/>
          <w:sz w:val="28"/>
          <w:szCs w:val="28"/>
          <w:rtl/>
          <w:lang w:bidi="fa-IR"/>
        </w:rPr>
        <w:t>إِنَّ اللَّهَ يُحِبُّ الْعَبْدَ المؤمنَ المفتَّنَ التوَّابَ</w:t>
      </w:r>
      <w:r w:rsidR="00C148DA" w:rsidRPr="0096084A">
        <w:rPr>
          <w:rFonts w:ascii="Traditional Arabic" w:hAnsi="Traditional Arabic" w:cs="Traditional Arabic"/>
          <w:b/>
          <w:bCs/>
          <w:sz w:val="28"/>
          <w:szCs w:val="28"/>
          <w:rtl/>
          <w:lang w:bidi="fa-IR"/>
        </w:rPr>
        <w:t>)</w:t>
      </w:r>
      <w:r w:rsidR="00C148DA" w:rsidRPr="0096084A">
        <w:rPr>
          <w:rFonts w:cs="B Lotus"/>
          <w:sz w:val="28"/>
          <w:szCs w:val="28"/>
          <w:vertAlign w:val="superscript"/>
          <w:rtl/>
        </w:rPr>
        <w:t xml:space="preserve"> </w:t>
      </w:r>
      <w:r w:rsidR="00C148DA" w:rsidRPr="0096084A">
        <w:rPr>
          <w:rFonts w:cs="B Lotus"/>
          <w:sz w:val="28"/>
          <w:szCs w:val="28"/>
          <w:vertAlign w:val="superscript"/>
          <w:rtl/>
        </w:rPr>
        <w:footnoteReference w:id="32"/>
      </w:r>
      <w:r w:rsidR="00D93C8E" w:rsidRPr="0096084A">
        <w:rPr>
          <w:rFonts w:cs="B Lotus" w:hint="cs"/>
          <w:sz w:val="28"/>
          <w:szCs w:val="28"/>
          <w:rtl/>
          <w:lang w:bidi="fa-IR"/>
        </w:rPr>
        <w:t>«خداوند بند</w:t>
      </w:r>
      <w:r w:rsidR="00604740" w:rsidRPr="0096084A">
        <w:rPr>
          <w:rFonts w:cs="B Lotus" w:hint="cs"/>
          <w:sz w:val="28"/>
          <w:szCs w:val="28"/>
          <w:rtl/>
          <w:lang w:bidi="fa-IR"/>
        </w:rPr>
        <w:t>ه</w:t>
      </w:r>
      <w:r w:rsidR="00D93C8E" w:rsidRPr="0096084A">
        <w:rPr>
          <w:rFonts w:cs="B Lotus" w:hint="cs"/>
          <w:sz w:val="28"/>
          <w:szCs w:val="28"/>
          <w:rtl/>
          <w:lang w:bidi="fa-IR"/>
        </w:rPr>
        <w:t xml:space="preserve"> عاصي بسيار توبه‌كننده را دوست مي‌دارد».</w:t>
      </w:r>
    </w:p>
    <w:p w:rsidR="00FE50F3" w:rsidRPr="0096084A" w:rsidRDefault="00FE50F3" w:rsidP="00D93C8E">
      <w:pPr>
        <w:bidi/>
        <w:ind w:firstLine="284"/>
        <w:jc w:val="both"/>
        <w:rPr>
          <w:rFonts w:cs="B Lotus"/>
          <w:sz w:val="28"/>
          <w:szCs w:val="28"/>
          <w:rtl/>
          <w:lang w:bidi="fa-IR"/>
        </w:rPr>
      </w:pPr>
      <w:r w:rsidRPr="0096084A">
        <w:rPr>
          <w:rFonts w:cs="B Lotus" w:hint="cs"/>
          <w:sz w:val="28"/>
          <w:szCs w:val="28"/>
          <w:rtl/>
          <w:lang w:bidi="fa-IR"/>
        </w:rPr>
        <w:t>گفتم: و آن كسي است كه هرگاه مرتكب گناه شود از آن توبه كند، پس هرگاه توبه بازگشت او به سوي گناه موجب بطلان توبه بشود چنين كسي نزد خدا محبوب نيست بلكه آن باعث خشم و غضب خداوند مي‌گردد.</w:t>
      </w:r>
    </w:p>
    <w:p w:rsidR="00FE50F3" w:rsidRDefault="00FE50F3" w:rsidP="00FE50F3">
      <w:pPr>
        <w:bidi/>
        <w:ind w:firstLine="284"/>
        <w:jc w:val="both"/>
        <w:rPr>
          <w:rFonts w:cs="B Lotus"/>
          <w:sz w:val="28"/>
          <w:szCs w:val="28"/>
          <w:rtl/>
          <w:lang w:bidi="fa-IR"/>
        </w:rPr>
      </w:pPr>
      <w:r>
        <w:rPr>
          <w:rFonts w:cs="B Lotus" w:hint="cs"/>
          <w:sz w:val="28"/>
          <w:szCs w:val="28"/>
          <w:rtl/>
          <w:lang w:bidi="fa-IR"/>
        </w:rPr>
        <w:t>و مي‌گويند: خداوند متعال قبول توبه را به استغفار و عدم اصرار گناه معلق نموده نه عودت به سوي گناه آنجا كه مي‌فرمايد:</w:t>
      </w:r>
    </w:p>
    <w:p w:rsidR="00DC3FBA" w:rsidRPr="00D93C8E" w:rsidRDefault="00DC3FBA" w:rsidP="00D93C8E">
      <w:pPr>
        <w:tabs>
          <w:tab w:val="right" w:pos="7485"/>
        </w:tabs>
        <w:bidi/>
        <w:ind w:left="1134"/>
        <w:jc w:val="both"/>
        <w:rPr>
          <w:rFonts w:cs="B Lotus"/>
          <w:rtl/>
          <w:lang w:bidi="fa-IR"/>
        </w:rPr>
      </w:pPr>
      <w:r w:rsidRPr="00D93C8E">
        <w:rPr>
          <w:rFonts w:cs="B Lotus" w:hint="cs"/>
          <w:lang w:bidi="fa-IR"/>
        </w:rPr>
        <w:sym w:font="AGA Arabesque" w:char="F029"/>
      </w:r>
      <w:r w:rsidRPr="00D93C8E">
        <w:rPr>
          <w:rFonts w:cs="B Lotus" w:hint="cs"/>
          <w:rtl/>
          <w:lang w:bidi="fa-IR"/>
        </w:rPr>
        <w:t xml:space="preserve"> </w:t>
      </w:r>
      <w:r w:rsidR="004E74A7" w:rsidRPr="00D93C8E">
        <w:rPr>
          <w:rFonts w:cs="B Badr"/>
          <w:color w:val="000000"/>
        </w:rPr>
        <w:sym w:font="HQPB5" w:char="F09A"/>
      </w:r>
      <w:r w:rsidR="004E74A7" w:rsidRPr="00D93C8E">
        <w:rPr>
          <w:rFonts w:cs="B Badr"/>
          <w:color w:val="000000"/>
        </w:rPr>
        <w:sym w:font="HQPB2" w:char="F0FA"/>
      </w:r>
      <w:r w:rsidR="004E74A7" w:rsidRPr="00D93C8E">
        <w:rPr>
          <w:rFonts w:cs="B Badr"/>
          <w:color w:val="000000"/>
        </w:rPr>
        <w:sym w:font="HQPB2" w:char="F0EF"/>
      </w:r>
      <w:r w:rsidR="004E74A7" w:rsidRPr="00D93C8E">
        <w:rPr>
          <w:rFonts w:cs="B Badr"/>
          <w:color w:val="000000"/>
        </w:rPr>
        <w:sym w:font="HQPB4" w:char="F0CF"/>
      </w:r>
      <w:r w:rsidR="004E74A7" w:rsidRPr="00D93C8E">
        <w:rPr>
          <w:rFonts w:cs="B Badr"/>
          <w:color w:val="000000"/>
        </w:rPr>
        <w:sym w:font="HQPB3" w:char="F025"/>
      </w:r>
      <w:r w:rsidR="004E74A7" w:rsidRPr="00D93C8E">
        <w:rPr>
          <w:rFonts w:cs="B Badr"/>
          <w:color w:val="000000"/>
        </w:rPr>
        <w:sym w:font="HQPB4" w:char="F0A9"/>
      </w:r>
      <w:r w:rsidR="004E74A7" w:rsidRPr="00D93C8E">
        <w:rPr>
          <w:rFonts w:cs="B Badr"/>
          <w:color w:val="000000"/>
        </w:rPr>
        <w:sym w:font="HQPB3" w:char="F021"/>
      </w:r>
      <w:r w:rsidR="004E74A7" w:rsidRPr="00D93C8E">
        <w:rPr>
          <w:rFonts w:cs="B Badr"/>
          <w:color w:val="000000"/>
        </w:rPr>
        <w:sym w:font="HQPB5" w:char="F024"/>
      </w:r>
      <w:r w:rsidR="004E74A7" w:rsidRPr="00D93C8E">
        <w:rPr>
          <w:rFonts w:cs="B Badr"/>
          <w:color w:val="000000"/>
        </w:rPr>
        <w:sym w:font="HQPB1" w:char="F023"/>
      </w:r>
      <w:r w:rsidR="004E74A7" w:rsidRPr="00D93C8E">
        <w:rPr>
          <w:rFonts w:cs="B Badr"/>
          <w:color w:val="000000"/>
        </w:rPr>
        <w:sym w:font="HQPB5" w:char="F075"/>
      </w:r>
      <w:r w:rsidR="004E74A7" w:rsidRPr="00D93C8E">
        <w:rPr>
          <w:rFonts w:cs="B Badr"/>
          <w:color w:val="000000"/>
        </w:rPr>
        <w:sym w:font="HQPB2" w:char="F072"/>
      </w:r>
      <w:r w:rsidR="004E74A7" w:rsidRPr="00D93C8E">
        <w:rPr>
          <w:rFonts w:cs="B Badr"/>
          <w:color w:val="000000"/>
          <w:rtl/>
        </w:rPr>
        <w:t xml:space="preserve"> </w:t>
      </w:r>
      <w:r w:rsidR="004E74A7" w:rsidRPr="00D93C8E">
        <w:rPr>
          <w:rFonts w:cs="B Badr"/>
          <w:color w:val="000000"/>
        </w:rPr>
        <w:sym w:font="HQPB1" w:char="F023"/>
      </w:r>
      <w:r w:rsidR="004E74A7" w:rsidRPr="00D93C8E">
        <w:rPr>
          <w:rFonts w:cs="B Badr"/>
          <w:color w:val="000000"/>
        </w:rPr>
        <w:sym w:font="HQPB5" w:char="F073"/>
      </w:r>
      <w:r w:rsidR="004E74A7" w:rsidRPr="00D93C8E">
        <w:rPr>
          <w:rFonts w:cs="B Badr"/>
          <w:color w:val="000000"/>
        </w:rPr>
        <w:sym w:font="HQPB1" w:char="F08C"/>
      </w:r>
      <w:r w:rsidR="004E74A7" w:rsidRPr="00D93C8E">
        <w:rPr>
          <w:rFonts w:cs="B Badr"/>
          <w:color w:val="000000"/>
        </w:rPr>
        <w:sym w:font="HQPB4" w:char="F0CE"/>
      </w:r>
      <w:r w:rsidR="004E74A7" w:rsidRPr="00D93C8E">
        <w:rPr>
          <w:rFonts w:cs="B Badr"/>
          <w:color w:val="000000"/>
        </w:rPr>
        <w:sym w:font="HQPB1" w:char="F029"/>
      </w:r>
      <w:r w:rsidR="004E74A7" w:rsidRPr="00D93C8E">
        <w:rPr>
          <w:rFonts w:cs="B Badr"/>
          <w:color w:val="000000"/>
          <w:rtl/>
        </w:rPr>
        <w:t xml:space="preserve"> </w:t>
      </w:r>
      <w:r w:rsidR="004E74A7" w:rsidRPr="00D93C8E">
        <w:rPr>
          <w:rFonts w:cs="B Badr"/>
          <w:color w:val="000000"/>
        </w:rPr>
        <w:sym w:font="HQPB5" w:char="F028"/>
      </w:r>
      <w:r w:rsidR="004E74A7" w:rsidRPr="00D93C8E">
        <w:rPr>
          <w:rFonts w:cs="B Badr"/>
          <w:color w:val="000000"/>
        </w:rPr>
        <w:sym w:font="HQPB1" w:char="F023"/>
      </w:r>
      <w:r w:rsidR="004E74A7" w:rsidRPr="00D93C8E">
        <w:rPr>
          <w:rFonts w:cs="B Badr"/>
          <w:color w:val="000000"/>
        </w:rPr>
        <w:sym w:font="HQPB2" w:char="F071"/>
      </w:r>
      <w:r w:rsidR="004E74A7" w:rsidRPr="00D93C8E">
        <w:rPr>
          <w:rFonts w:cs="B Badr"/>
          <w:color w:val="000000"/>
        </w:rPr>
        <w:sym w:font="HQPB4" w:char="F0E8"/>
      </w:r>
      <w:r w:rsidR="004E74A7" w:rsidRPr="00D93C8E">
        <w:rPr>
          <w:rFonts w:cs="B Badr"/>
          <w:color w:val="000000"/>
        </w:rPr>
        <w:sym w:font="HQPB2" w:char="F03D"/>
      </w:r>
      <w:r w:rsidR="004E74A7" w:rsidRPr="00D93C8E">
        <w:rPr>
          <w:rFonts w:cs="B Badr"/>
          <w:color w:val="000000"/>
        </w:rPr>
        <w:sym w:font="HQPB5" w:char="F079"/>
      </w:r>
      <w:r w:rsidR="004E74A7" w:rsidRPr="00D93C8E">
        <w:rPr>
          <w:rFonts w:cs="B Badr"/>
          <w:color w:val="000000"/>
        </w:rPr>
        <w:sym w:font="HQPB1" w:char="F0E8"/>
      </w:r>
      <w:r w:rsidR="004E74A7" w:rsidRPr="00D93C8E">
        <w:rPr>
          <w:rFonts w:cs="B Badr"/>
          <w:color w:val="000000"/>
        </w:rPr>
        <w:sym w:font="HQPB5" w:char="F073"/>
      </w:r>
      <w:r w:rsidR="004E74A7" w:rsidRPr="00D93C8E">
        <w:rPr>
          <w:rFonts w:cs="B Badr"/>
          <w:color w:val="000000"/>
        </w:rPr>
        <w:sym w:font="HQPB1" w:char="F0F9"/>
      </w:r>
      <w:r w:rsidR="004E74A7" w:rsidRPr="00D93C8E">
        <w:rPr>
          <w:rFonts w:cs="B Badr"/>
          <w:color w:val="000000"/>
          <w:rtl/>
        </w:rPr>
        <w:t xml:space="preserve"> </w:t>
      </w:r>
      <w:r w:rsidR="004E74A7" w:rsidRPr="00D93C8E">
        <w:rPr>
          <w:rFonts w:cs="B Badr"/>
          <w:color w:val="000000"/>
        </w:rPr>
        <w:sym w:font="HQPB4" w:char="F0BA"/>
      </w:r>
      <w:r w:rsidR="004E74A7" w:rsidRPr="00D93C8E">
        <w:rPr>
          <w:rFonts w:cs="B Badr"/>
          <w:color w:val="000000"/>
        </w:rPr>
        <w:sym w:font="HQPB2" w:char="F070"/>
      </w:r>
      <w:r w:rsidR="004E74A7" w:rsidRPr="00D93C8E">
        <w:rPr>
          <w:rFonts w:cs="B Badr"/>
          <w:color w:val="000000"/>
        </w:rPr>
        <w:sym w:font="HQPB5" w:char="F074"/>
      </w:r>
      <w:r w:rsidR="004E74A7" w:rsidRPr="00D93C8E">
        <w:rPr>
          <w:rFonts w:cs="B Badr"/>
          <w:color w:val="000000"/>
        </w:rPr>
        <w:sym w:font="HQPB1" w:char="F0B1"/>
      </w:r>
      <w:r w:rsidR="004E74A7" w:rsidRPr="00D93C8E">
        <w:rPr>
          <w:rFonts w:cs="B Badr"/>
          <w:color w:val="000000"/>
        </w:rPr>
        <w:sym w:font="HQPB4" w:char="F0C5"/>
      </w:r>
      <w:r w:rsidR="004E74A7" w:rsidRPr="00D93C8E">
        <w:rPr>
          <w:rFonts w:cs="B Badr"/>
          <w:color w:val="000000"/>
        </w:rPr>
        <w:sym w:font="HQPB1" w:char="F073"/>
      </w:r>
      <w:r w:rsidR="004E74A7" w:rsidRPr="00D93C8E">
        <w:rPr>
          <w:rFonts w:cs="B Badr"/>
          <w:color w:val="000000"/>
        </w:rPr>
        <w:sym w:font="HQPB2" w:char="F0BB"/>
      </w:r>
      <w:r w:rsidR="004E74A7" w:rsidRPr="00D93C8E">
        <w:rPr>
          <w:rFonts w:cs="B Badr"/>
          <w:color w:val="000000"/>
        </w:rPr>
        <w:sym w:font="HQPB5" w:char="F073"/>
      </w:r>
      <w:r w:rsidR="004E74A7" w:rsidRPr="00D93C8E">
        <w:rPr>
          <w:rFonts w:cs="B Badr"/>
          <w:color w:val="000000"/>
        </w:rPr>
        <w:sym w:font="HQPB1" w:char="F0F9"/>
      </w:r>
      <w:r w:rsidR="004E74A7" w:rsidRPr="00D93C8E">
        <w:rPr>
          <w:rFonts w:cs="B Badr"/>
          <w:color w:val="000000"/>
          <w:rtl/>
        </w:rPr>
        <w:t xml:space="preserve"> </w:t>
      </w:r>
      <w:r w:rsidR="004E74A7" w:rsidRPr="00D93C8E">
        <w:rPr>
          <w:rFonts w:cs="B Badr"/>
          <w:color w:val="000000"/>
        </w:rPr>
        <w:sym w:font="HQPB4" w:char="F0F7"/>
      </w:r>
      <w:r w:rsidR="004E74A7" w:rsidRPr="00D93C8E">
        <w:rPr>
          <w:rFonts w:cs="B Badr"/>
          <w:color w:val="000000"/>
        </w:rPr>
        <w:sym w:font="HQPB2" w:char="F072"/>
      </w:r>
      <w:r w:rsidR="004E74A7" w:rsidRPr="00D93C8E">
        <w:rPr>
          <w:rFonts w:cs="B Badr"/>
          <w:color w:val="000000"/>
        </w:rPr>
        <w:sym w:font="HQPB5" w:char="F072"/>
      </w:r>
      <w:r w:rsidR="004E74A7" w:rsidRPr="00D93C8E">
        <w:rPr>
          <w:rFonts w:cs="B Badr"/>
          <w:color w:val="000000"/>
        </w:rPr>
        <w:sym w:font="HQPB1" w:char="F026"/>
      </w:r>
      <w:r w:rsidR="004E74A7" w:rsidRPr="00D93C8E">
        <w:rPr>
          <w:rFonts w:cs="B Badr"/>
          <w:color w:val="000000"/>
          <w:rtl/>
        </w:rPr>
        <w:t xml:space="preserve"> </w:t>
      </w:r>
      <w:r w:rsidR="004E74A7" w:rsidRPr="00D93C8E">
        <w:rPr>
          <w:rFonts w:cs="B Badr"/>
          <w:color w:val="000000"/>
        </w:rPr>
        <w:sym w:font="HQPB5" w:char="F028"/>
      </w:r>
      <w:r w:rsidR="004E74A7" w:rsidRPr="00D93C8E">
        <w:rPr>
          <w:rFonts w:cs="B Badr"/>
          <w:color w:val="000000"/>
        </w:rPr>
        <w:sym w:font="HQPB1" w:char="F023"/>
      </w:r>
      <w:r w:rsidR="004E74A7" w:rsidRPr="00D93C8E">
        <w:rPr>
          <w:rFonts w:cs="B Badr"/>
          <w:color w:val="000000"/>
        </w:rPr>
        <w:sym w:font="HQPB4" w:char="F0FE"/>
      </w:r>
      <w:r w:rsidR="004E74A7" w:rsidRPr="00D93C8E">
        <w:rPr>
          <w:rFonts w:cs="B Badr"/>
          <w:color w:val="000000"/>
        </w:rPr>
        <w:sym w:font="HQPB2" w:char="F071"/>
      </w:r>
      <w:r w:rsidR="004E74A7" w:rsidRPr="00D93C8E">
        <w:rPr>
          <w:rFonts w:cs="B Badr"/>
          <w:color w:val="000000"/>
        </w:rPr>
        <w:sym w:font="HQPB4" w:char="F0DF"/>
      </w:r>
      <w:r w:rsidR="004E74A7" w:rsidRPr="00D93C8E">
        <w:rPr>
          <w:rFonts w:cs="B Badr"/>
          <w:color w:val="000000"/>
        </w:rPr>
        <w:sym w:font="HQPB2" w:char="F04A"/>
      </w:r>
      <w:r w:rsidR="004E74A7" w:rsidRPr="00D93C8E">
        <w:rPr>
          <w:rFonts w:cs="B Badr"/>
          <w:color w:val="000000"/>
        </w:rPr>
        <w:sym w:font="HQPB5" w:char="F06E"/>
      </w:r>
      <w:r w:rsidR="004E74A7" w:rsidRPr="00D93C8E">
        <w:rPr>
          <w:rFonts w:cs="B Badr"/>
          <w:color w:val="000000"/>
        </w:rPr>
        <w:sym w:font="HQPB2" w:char="F03D"/>
      </w:r>
      <w:r w:rsidR="004E74A7" w:rsidRPr="00D93C8E">
        <w:rPr>
          <w:rFonts w:cs="B Badr"/>
          <w:color w:val="000000"/>
        </w:rPr>
        <w:sym w:font="HQPB5" w:char="F073"/>
      </w:r>
      <w:r w:rsidR="004E74A7" w:rsidRPr="00D93C8E">
        <w:rPr>
          <w:rFonts w:cs="B Badr"/>
          <w:color w:val="000000"/>
        </w:rPr>
        <w:sym w:font="HQPB1" w:char="F0DF"/>
      </w:r>
      <w:r w:rsidR="004E74A7" w:rsidRPr="00D93C8E">
        <w:rPr>
          <w:rFonts w:cs="B Badr"/>
          <w:color w:val="000000"/>
          <w:rtl/>
        </w:rPr>
        <w:t xml:space="preserve"> </w:t>
      </w:r>
      <w:r w:rsidR="004E74A7" w:rsidRPr="00D93C8E">
        <w:rPr>
          <w:rFonts w:cs="B Badr"/>
          <w:color w:val="000000"/>
        </w:rPr>
        <w:sym w:font="HQPB4" w:char="F0F6"/>
      </w:r>
      <w:r w:rsidR="004E74A7" w:rsidRPr="00D93C8E">
        <w:rPr>
          <w:rFonts w:cs="B Badr"/>
          <w:color w:val="000000"/>
        </w:rPr>
        <w:sym w:font="HQPB2" w:char="F04E"/>
      </w:r>
      <w:r w:rsidR="004E74A7" w:rsidRPr="00D93C8E">
        <w:rPr>
          <w:rFonts w:cs="B Badr"/>
          <w:color w:val="000000"/>
        </w:rPr>
        <w:sym w:font="HQPB4" w:char="F0E6"/>
      </w:r>
      <w:r w:rsidR="004E74A7" w:rsidRPr="00D93C8E">
        <w:rPr>
          <w:rFonts w:cs="B Badr"/>
          <w:color w:val="000000"/>
        </w:rPr>
        <w:sym w:font="HQPB2" w:char="F068"/>
      </w:r>
      <w:r w:rsidR="004E74A7" w:rsidRPr="00D93C8E">
        <w:rPr>
          <w:rFonts w:cs="B Badr"/>
          <w:color w:val="000000"/>
        </w:rPr>
        <w:sym w:font="HQPB5" w:char="F07C"/>
      </w:r>
      <w:r w:rsidR="004E74A7" w:rsidRPr="00D93C8E">
        <w:rPr>
          <w:rFonts w:cs="B Badr"/>
          <w:color w:val="000000"/>
        </w:rPr>
        <w:sym w:font="HQPB1" w:char="F0A1"/>
      </w:r>
      <w:r w:rsidR="004E74A7" w:rsidRPr="00D93C8E">
        <w:rPr>
          <w:rFonts w:cs="B Badr"/>
          <w:color w:val="000000"/>
        </w:rPr>
        <w:sym w:font="HQPB4" w:char="F0E0"/>
      </w:r>
      <w:r w:rsidR="004E74A7" w:rsidRPr="00D93C8E">
        <w:rPr>
          <w:rFonts w:cs="B Badr"/>
          <w:color w:val="000000"/>
        </w:rPr>
        <w:sym w:font="HQPB1" w:char="F0FF"/>
      </w:r>
      <w:r w:rsidR="004E74A7" w:rsidRPr="00D93C8E">
        <w:rPr>
          <w:rFonts w:cs="B Badr"/>
          <w:color w:val="000000"/>
        </w:rPr>
        <w:sym w:font="HQPB2" w:char="F052"/>
      </w:r>
      <w:r w:rsidR="004E74A7" w:rsidRPr="00D93C8E">
        <w:rPr>
          <w:rFonts w:cs="B Badr"/>
          <w:color w:val="000000"/>
        </w:rPr>
        <w:sym w:font="HQPB5" w:char="F072"/>
      </w:r>
      <w:r w:rsidR="004E74A7" w:rsidRPr="00D93C8E">
        <w:rPr>
          <w:rFonts w:cs="B Badr"/>
          <w:color w:val="000000"/>
        </w:rPr>
        <w:sym w:font="HQPB1" w:char="F026"/>
      </w:r>
      <w:r w:rsidR="004E74A7" w:rsidRPr="00D93C8E">
        <w:rPr>
          <w:rFonts w:cs="B Badr"/>
          <w:color w:val="000000"/>
          <w:rtl/>
        </w:rPr>
        <w:t xml:space="preserve"> </w:t>
      </w:r>
      <w:r w:rsidR="004E74A7" w:rsidRPr="00D93C8E">
        <w:rPr>
          <w:rFonts w:cs="B Badr"/>
          <w:color w:val="000000"/>
        </w:rPr>
        <w:sym w:font="HQPB5" w:char="F028"/>
      </w:r>
      <w:r w:rsidR="004E74A7" w:rsidRPr="00D93C8E">
        <w:rPr>
          <w:rFonts w:cs="B Badr"/>
          <w:color w:val="000000"/>
        </w:rPr>
        <w:sym w:font="HQPB1" w:char="F023"/>
      </w:r>
      <w:r w:rsidR="004E74A7" w:rsidRPr="00D93C8E">
        <w:rPr>
          <w:rFonts w:cs="B Badr"/>
          <w:color w:val="000000"/>
        </w:rPr>
        <w:sym w:font="HQPB2" w:char="F072"/>
      </w:r>
      <w:r w:rsidR="004E74A7" w:rsidRPr="00D93C8E">
        <w:rPr>
          <w:rFonts w:cs="B Badr"/>
          <w:color w:val="000000"/>
        </w:rPr>
        <w:sym w:font="HQPB4" w:char="F0E3"/>
      </w:r>
      <w:r w:rsidR="004E74A7" w:rsidRPr="00D93C8E">
        <w:rPr>
          <w:rFonts w:cs="B Badr"/>
          <w:color w:val="000000"/>
        </w:rPr>
        <w:sym w:font="HQPB1" w:char="F08D"/>
      </w:r>
      <w:r w:rsidR="004E74A7" w:rsidRPr="00D93C8E">
        <w:rPr>
          <w:rFonts w:cs="B Badr"/>
          <w:color w:val="000000"/>
        </w:rPr>
        <w:sym w:font="HQPB5" w:char="F078"/>
      </w:r>
      <w:r w:rsidR="004E74A7" w:rsidRPr="00D93C8E">
        <w:rPr>
          <w:rFonts w:cs="B Badr"/>
          <w:color w:val="000000"/>
        </w:rPr>
        <w:sym w:font="HQPB2" w:char="F02E"/>
      </w:r>
      <w:r w:rsidR="004E74A7" w:rsidRPr="00D93C8E">
        <w:rPr>
          <w:rFonts w:cs="B Badr"/>
          <w:color w:val="000000"/>
        </w:rPr>
        <w:sym w:font="HQPB5" w:char="F073"/>
      </w:r>
      <w:r w:rsidR="004E74A7" w:rsidRPr="00D93C8E">
        <w:rPr>
          <w:rFonts w:cs="B Badr"/>
          <w:color w:val="000000"/>
        </w:rPr>
        <w:sym w:font="HQPB1" w:char="F08C"/>
      </w:r>
      <w:r w:rsidR="004E74A7" w:rsidRPr="00D93C8E">
        <w:rPr>
          <w:rFonts w:cs="B Badr"/>
          <w:color w:val="000000"/>
          <w:rtl/>
        </w:rPr>
        <w:t xml:space="preserve"> </w:t>
      </w:r>
      <w:r w:rsidR="004E74A7" w:rsidRPr="00D93C8E">
        <w:rPr>
          <w:rFonts w:cs="B Badr"/>
          <w:color w:val="000000"/>
        </w:rPr>
        <w:sym w:font="HQPB5" w:char="F0A9"/>
      </w:r>
      <w:r w:rsidR="004E74A7" w:rsidRPr="00D93C8E">
        <w:rPr>
          <w:rFonts w:cs="B Badr"/>
          <w:color w:val="000000"/>
        </w:rPr>
        <w:sym w:font="HQPB1" w:char="F021"/>
      </w:r>
      <w:r w:rsidR="004E74A7" w:rsidRPr="00D93C8E">
        <w:rPr>
          <w:rFonts w:cs="B Badr"/>
          <w:color w:val="000000"/>
        </w:rPr>
        <w:sym w:font="HQPB5" w:char="F024"/>
      </w:r>
      <w:r w:rsidR="004E74A7" w:rsidRPr="00D93C8E">
        <w:rPr>
          <w:rFonts w:cs="B Badr"/>
          <w:color w:val="000000"/>
        </w:rPr>
        <w:sym w:font="HQPB1" w:char="F023"/>
      </w:r>
      <w:r w:rsidR="004E74A7" w:rsidRPr="00D93C8E">
        <w:rPr>
          <w:rFonts w:cs="B Badr"/>
          <w:color w:val="000000"/>
          <w:rtl/>
        </w:rPr>
        <w:t xml:space="preserve"> </w:t>
      </w:r>
      <w:r w:rsidR="004E74A7" w:rsidRPr="00D93C8E">
        <w:rPr>
          <w:rFonts w:cs="B Badr"/>
          <w:color w:val="000000"/>
        </w:rPr>
        <w:sym w:font="HQPB5" w:char="F028"/>
      </w:r>
      <w:r w:rsidR="004E74A7" w:rsidRPr="00D93C8E">
        <w:rPr>
          <w:rFonts w:cs="B Badr"/>
          <w:color w:val="000000"/>
        </w:rPr>
        <w:sym w:font="HQPB1" w:char="F023"/>
      </w:r>
      <w:r w:rsidR="004E74A7" w:rsidRPr="00D93C8E">
        <w:rPr>
          <w:rFonts w:cs="B Badr"/>
          <w:color w:val="000000"/>
        </w:rPr>
        <w:sym w:font="HQPB2" w:char="F072"/>
      </w:r>
      <w:r w:rsidR="004E74A7" w:rsidRPr="00D93C8E">
        <w:rPr>
          <w:rFonts w:cs="B Badr"/>
          <w:color w:val="000000"/>
        </w:rPr>
        <w:sym w:font="HQPB4" w:char="F0E3"/>
      </w:r>
      <w:r w:rsidR="004E74A7" w:rsidRPr="00D93C8E">
        <w:rPr>
          <w:rFonts w:cs="B Badr"/>
          <w:color w:val="000000"/>
        </w:rPr>
        <w:sym w:font="HQPB1" w:char="F08D"/>
      </w:r>
      <w:r w:rsidR="004E74A7" w:rsidRPr="00D93C8E">
        <w:rPr>
          <w:rFonts w:cs="B Badr"/>
          <w:color w:val="000000"/>
        </w:rPr>
        <w:sym w:font="HQPB5" w:char="F078"/>
      </w:r>
      <w:r w:rsidR="004E74A7" w:rsidRPr="00D93C8E">
        <w:rPr>
          <w:rFonts w:cs="B Badr"/>
          <w:color w:val="000000"/>
        </w:rPr>
        <w:sym w:font="HQPB1" w:char="F0FF"/>
      </w:r>
      <w:r w:rsidR="004E74A7" w:rsidRPr="00D93C8E">
        <w:rPr>
          <w:rFonts w:cs="B Badr"/>
          <w:color w:val="000000"/>
        </w:rPr>
        <w:sym w:font="HQPB4" w:char="F0F8"/>
      </w:r>
      <w:r w:rsidR="004E74A7" w:rsidRPr="00D93C8E">
        <w:rPr>
          <w:rFonts w:cs="B Badr"/>
          <w:color w:val="000000"/>
        </w:rPr>
        <w:sym w:font="HQPB1" w:char="F0F3"/>
      </w:r>
      <w:r w:rsidR="004E74A7" w:rsidRPr="00D93C8E">
        <w:rPr>
          <w:rFonts w:cs="B Badr"/>
          <w:color w:val="000000"/>
        </w:rPr>
        <w:sym w:font="HQPB5" w:char="F074"/>
      </w:r>
      <w:r w:rsidR="004E74A7" w:rsidRPr="00D93C8E">
        <w:rPr>
          <w:rFonts w:cs="B Badr"/>
          <w:color w:val="000000"/>
        </w:rPr>
        <w:sym w:font="HQPB1" w:char="F047"/>
      </w:r>
      <w:r w:rsidR="004E74A7" w:rsidRPr="00D93C8E">
        <w:rPr>
          <w:rFonts w:cs="B Badr"/>
          <w:color w:val="000000"/>
        </w:rPr>
        <w:sym w:font="HQPB4" w:char="F0F3"/>
      </w:r>
      <w:r w:rsidR="004E74A7" w:rsidRPr="00D93C8E">
        <w:rPr>
          <w:rFonts w:cs="B Badr"/>
          <w:color w:val="000000"/>
        </w:rPr>
        <w:sym w:font="HQPB1" w:char="F099"/>
      </w:r>
      <w:r w:rsidR="004E74A7" w:rsidRPr="00D93C8E">
        <w:rPr>
          <w:rFonts w:cs="B Badr"/>
          <w:color w:val="000000"/>
        </w:rPr>
        <w:sym w:font="HQPB5" w:char="F024"/>
      </w:r>
      <w:r w:rsidR="004E74A7" w:rsidRPr="00D93C8E">
        <w:rPr>
          <w:rFonts w:cs="B Badr"/>
          <w:color w:val="000000"/>
        </w:rPr>
        <w:sym w:font="HQPB1" w:char="F024"/>
      </w:r>
      <w:r w:rsidR="004E74A7" w:rsidRPr="00D93C8E">
        <w:rPr>
          <w:rFonts w:cs="B Badr"/>
          <w:color w:val="000000"/>
        </w:rPr>
        <w:sym w:font="HQPB5" w:char="F073"/>
      </w:r>
      <w:r w:rsidR="004E74A7" w:rsidRPr="00D93C8E">
        <w:rPr>
          <w:rFonts w:cs="B Badr"/>
          <w:color w:val="000000"/>
        </w:rPr>
        <w:sym w:font="HQPB1" w:char="F0F9"/>
      </w:r>
      <w:r w:rsidR="004E74A7" w:rsidRPr="00D93C8E">
        <w:rPr>
          <w:rFonts w:cs="B Badr"/>
          <w:color w:val="000000"/>
          <w:rtl/>
        </w:rPr>
        <w:t xml:space="preserve"> </w:t>
      </w:r>
      <w:r w:rsidR="004E74A7" w:rsidRPr="00D93C8E">
        <w:rPr>
          <w:rFonts w:cs="B Badr"/>
          <w:color w:val="000000"/>
        </w:rPr>
        <w:sym w:font="HQPB4" w:char="F0F6"/>
      </w:r>
      <w:r w:rsidR="004E74A7" w:rsidRPr="00D93C8E">
        <w:rPr>
          <w:rFonts w:cs="B Badr"/>
          <w:color w:val="000000"/>
        </w:rPr>
        <w:sym w:font="HQPB2" w:char="F04E"/>
      </w:r>
      <w:r w:rsidR="004E74A7" w:rsidRPr="00D93C8E">
        <w:rPr>
          <w:rFonts w:cs="B Badr"/>
          <w:color w:val="000000"/>
        </w:rPr>
        <w:sym w:font="HQPB4" w:char="F0CE"/>
      </w:r>
      <w:r w:rsidR="004E74A7" w:rsidRPr="00D93C8E">
        <w:rPr>
          <w:rFonts w:cs="B Badr"/>
          <w:color w:val="000000"/>
        </w:rPr>
        <w:sym w:font="HQPB2" w:char="F067"/>
      </w:r>
      <w:r w:rsidR="004E74A7" w:rsidRPr="00D93C8E">
        <w:rPr>
          <w:rFonts w:cs="B Badr"/>
          <w:color w:val="000000"/>
        </w:rPr>
        <w:sym w:font="HQPB4" w:char="F0CE"/>
      </w:r>
      <w:r w:rsidR="004E74A7" w:rsidRPr="00D93C8E">
        <w:rPr>
          <w:rFonts w:cs="B Badr"/>
          <w:color w:val="000000"/>
        </w:rPr>
        <w:sym w:font="HQPB1" w:char="F02F"/>
      </w:r>
      <w:r w:rsidR="004E74A7" w:rsidRPr="00D93C8E">
        <w:rPr>
          <w:rFonts w:cs="B Badr"/>
          <w:color w:val="000000"/>
        </w:rPr>
        <w:sym w:font="HQPB2" w:char="F071"/>
      </w:r>
      <w:r w:rsidR="004E74A7" w:rsidRPr="00D93C8E">
        <w:rPr>
          <w:rFonts w:cs="B Badr"/>
          <w:color w:val="000000"/>
        </w:rPr>
        <w:sym w:font="HQPB4" w:char="F0E7"/>
      </w:r>
      <w:r w:rsidR="004E74A7" w:rsidRPr="00D93C8E">
        <w:rPr>
          <w:rFonts w:cs="B Badr"/>
          <w:color w:val="000000"/>
        </w:rPr>
        <w:sym w:font="HQPB2" w:char="F052"/>
      </w:r>
      <w:r w:rsidR="004E74A7" w:rsidRPr="00D93C8E">
        <w:rPr>
          <w:rFonts w:cs="B Badr"/>
          <w:color w:val="000000"/>
        </w:rPr>
        <w:sym w:font="HQPB4" w:char="F0E4"/>
      </w:r>
      <w:r w:rsidR="004E74A7" w:rsidRPr="00D93C8E">
        <w:rPr>
          <w:rFonts w:cs="B Badr"/>
          <w:color w:val="000000"/>
        </w:rPr>
        <w:sym w:font="HQPB1" w:char="F08B"/>
      </w:r>
      <w:r w:rsidR="004E74A7" w:rsidRPr="00D93C8E">
        <w:rPr>
          <w:rFonts w:cs="B Badr"/>
          <w:color w:val="000000"/>
        </w:rPr>
        <w:sym w:font="HQPB4" w:char="F0CF"/>
      </w:r>
      <w:r w:rsidR="004E74A7" w:rsidRPr="00D93C8E">
        <w:rPr>
          <w:rFonts w:cs="B Badr"/>
          <w:color w:val="000000"/>
        </w:rPr>
        <w:sym w:font="HQPB2" w:char="F039"/>
      </w:r>
      <w:r w:rsidR="004E74A7" w:rsidRPr="00D93C8E">
        <w:rPr>
          <w:rFonts w:cs="B Badr"/>
          <w:color w:val="000000"/>
          <w:rtl/>
        </w:rPr>
        <w:t xml:space="preserve"> </w:t>
      </w:r>
      <w:r w:rsidR="004E74A7" w:rsidRPr="00D93C8E">
        <w:rPr>
          <w:rFonts w:cs="B Badr"/>
          <w:color w:val="000000"/>
        </w:rPr>
        <w:sym w:font="HQPB2" w:char="F060"/>
      </w:r>
      <w:r w:rsidR="004E74A7" w:rsidRPr="00D93C8E">
        <w:rPr>
          <w:rFonts w:cs="B Badr"/>
          <w:color w:val="000000"/>
        </w:rPr>
        <w:sym w:font="HQPB5" w:char="F074"/>
      </w:r>
      <w:r w:rsidR="004E74A7" w:rsidRPr="00D93C8E">
        <w:rPr>
          <w:rFonts w:cs="B Badr"/>
          <w:color w:val="000000"/>
        </w:rPr>
        <w:sym w:font="HQPB2" w:char="F042"/>
      </w:r>
      <w:r w:rsidR="004E74A7" w:rsidRPr="00D93C8E">
        <w:rPr>
          <w:rFonts w:cs="B Badr"/>
          <w:color w:val="000000"/>
        </w:rPr>
        <w:sym w:font="HQPB5" w:char="F075"/>
      </w:r>
      <w:r w:rsidR="004E74A7" w:rsidRPr="00D93C8E">
        <w:rPr>
          <w:rFonts w:cs="B Badr"/>
          <w:color w:val="000000"/>
        </w:rPr>
        <w:sym w:font="HQPB2" w:char="F072"/>
      </w:r>
      <w:r w:rsidR="004E74A7" w:rsidRPr="00D93C8E">
        <w:rPr>
          <w:rFonts w:cs="B Badr"/>
          <w:color w:val="000000"/>
          <w:rtl/>
        </w:rPr>
        <w:t xml:space="preserve"> </w:t>
      </w:r>
      <w:r w:rsidR="004E74A7" w:rsidRPr="00D93C8E">
        <w:rPr>
          <w:rFonts w:cs="B Badr"/>
          <w:color w:val="000000"/>
        </w:rPr>
        <w:sym w:font="HQPB4" w:char="F0E3"/>
      </w:r>
      <w:r w:rsidR="004E74A7" w:rsidRPr="00D93C8E">
        <w:rPr>
          <w:rFonts w:cs="B Badr"/>
          <w:color w:val="000000"/>
        </w:rPr>
        <w:sym w:font="HQPB1" w:char="F08D"/>
      </w:r>
      <w:r w:rsidR="004E74A7" w:rsidRPr="00D93C8E">
        <w:rPr>
          <w:rFonts w:cs="B Badr"/>
          <w:color w:val="000000"/>
        </w:rPr>
        <w:sym w:font="HQPB4" w:char="F0CF"/>
      </w:r>
      <w:r w:rsidR="004E74A7" w:rsidRPr="00D93C8E">
        <w:rPr>
          <w:rFonts w:cs="B Badr"/>
          <w:color w:val="000000"/>
        </w:rPr>
        <w:sym w:font="HQPB1" w:char="F0FF"/>
      </w:r>
      <w:r w:rsidR="004E74A7" w:rsidRPr="00D93C8E">
        <w:rPr>
          <w:rFonts w:cs="B Badr"/>
          <w:color w:val="000000"/>
        </w:rPr>
        <w:sym w:font="HQPB4" w:char="F0F8"/>
      </w:r>
      <w:r w:rsidR="004E74A7" w:rsidRPr="00D93C8E">
        <w:rPr>
          <w:rFonts w:cs="B Badr"/>
          <w:color w:val="000000"/>
        </w:rPr>
        <w:sym w:font="HQPB1" w:char="F0F3"/>
      </w:r>
      <w:r w:rsidR="004E74A7" w:rsidRPr="00D93C8E">
        <w:rPr>
          <w:rFonts w:cs="B Badr"/>
          <w:color w:val="000000"/>
        </w:rPr>
        <w:sym w:font="HQPB5" w:char="F074"/>
      </w:r>
      <w:r w:rsidR="004E74A7" w:rsidRPr="00D93C8E">
        <w:rPr>
          <w:rFonts w:cs="B Badr"/>
          <w:color w:val="000000"/>
        </w:rPr>
        <w:sym w:font="HQPB2" w:char="F083"/>
      </w:r>
      <w:r w:rsidR="004E74A7" w:rsidRPr="00D93C8E">
        <w:rPr>
          <w:rFonts w:cs="B Badr"/>
          <w:color w:val="000000"/>
          <w:rtl/>
        </w:rPr>
        <w:t xml:space="preserve"> </w:t>
      </w:r>
      <w:r w:rsidR="004E74A7" w:rsidRPr="00D93C8E">
        <w:rPr>
          <w:rFonts w:cs="B Badr"/>
          <w:color w:val="000000"/>
        </w:rPr>
        <w:sym w:font="HQPB5" w:char="F09A"/>
      </w:r>
      <w:r w:rsidR="004E74A7" w:rsidRPr="00D93C8E">
        <w:rPr>
          <w:rFonts w:cs="B Badr"/>
          <w:color w:val="000000"/>
        </w:rPr>
        <w:sym w:font="HQPB3" w:char="F055"/>
      </w:r>
      <w:r w:rsidR="004E74A7" w:rsidRPr="00D93C8E">
        <w:rPr>
          <w:rFonts w:cs="B Badr"/>
          <w:color w:val="000000"/>
        </w:rPr>
        <w:sym w:font="HQPB2" w:char="F071"/>
      </w:r>
      <w:r w:rsidR="004E74A7" w:rsidRPr="00D93C8E">
        <w:rPr>
          <w:rFonts w:cs="B Badr"/>
          <w:color w:val="000000"/>
        </w:rPr>
        <w:sym w:font="HQPB4" w:char="F0E7"/>
      </w:r>
      <w:r w:rsidR="004E74A7" w:rsidRPr="00D93C8E">
        <w:rPr>
          <w:rFonts w:cs="B Badr"/>
          <w:color w:val="000000"/>
        </w:rPr>
        <w:sym w:font="HQPB2" w:char="F052"/>
      </w:r>
      <w:r w:rsidR="004E74A7" w:rsidRPr="00D93C8E">
        <w:rPr>
          <w:rFonts w:cs="B Badr"/>
          <w:color w:val="000000"/>
        </w:rPr>
        <w:sym w:font="HQPB4" w:char="F097"/>
      </w:r>
      <w:r w:rsidR="004E74A7" w:rsidRPr="00D93C8E">
        <w:rPr>
          <w:rFonts w:cs="B Badr"/>
          <w:color w:val="000000"/>
        </w:rPr>
        <w:sym w:font="HQPB3" w:char="F025"/>
      </w:r>
      <w:r w:rsidR="004E74A7" w:rsidRPr="00D93C8E">
        <w:rPr>
          <w:rFonts w:cs="B Badr"/>
          <w:color w:val="000000"/>
        </w:rPr>
        <w:sym w:font="HQPB3" w:char="F021"/>
      </w:r>
      <w:r w:rsidR="004E74A7" w:rsidRPr="00D93C8E">
        <w:rPr>
          <w:rFonts w:cs="B Badr"/>
          <w:color w:val="000000"/>
        </w:rPr>
        <w:sym w:font="HQPB5" w:char="F024"/>
      </w:r>
      <w:r w:rsidR="004E74A7" w:rsidRPr="00D93C8E">
        <w:rPr>
          <w:rFonts w:cs="B Badr"/>
          <w:color w:val="000000"/>
        </w:rPr>
        <w:sym w:font="HQPB1" w:char="F023"/>
      </w:r>
      <w:r w:rsidR="004E74A7" w:rsidRPr="00D93C8E">
        <w:rPr>
          <w:rFonts w:cs="B Badr"/>
          <w:color w:val="000000"/>
          <w:rtl/>
        </w:rPr>
        <w:t xml:space="preserve"> </w:t>
      </w:r>
      <w:r w:rsidR="004E74A7" w:rsidRPr="00D93C8E">
        <w:rPr>
          <w:rFonts w:cs="B Badr"/>
          <w:color w:val="000000"/>
        </w:rPr>
        <w:sym w:font="HQPB5" w:char="F09E"/>
      </w:r>
      <w:r w:rsidR="004E74A7" w:rsidRPr="00D93C8E">
        <w:rPr>
          <w:rFonts w:cs="B Badr"/>
          <w:color w:val="000000"/>
        </w:rPr>
        <w:sym w:font="HQPB2" w:char="F077"/>
      </w:r>
      <w:r w:rsidR="004E74A7" w:rsidRPr="00D93C8E">
        <w:rPr>
          <w:rFonts w:cs="B Badr"/>
          <w:color w:val="000000"/>
        </w:rPr>
        <w:sym w:font="HQPB4" w:char="F0CE"/>
      </w:r>
      <w:r w:rsidR="004E74A7" w:rsidRPr="00D93C8E">
        <w:rPr>
          <w:rFonts w:cs="B Badr"/>
          <w:color w:val="000000"/>
        </w:rPr>
        <w:sym w:font="HQPB1" w:char="F029"/>
      </w:r>
      <w:r w:rsidR="004E74A7" w:rsidRPr="00D93C8E">
        <w:rPr>
          <w:rFonts w:cs="B Badr"/>
          <w:color w:val="000000"/>
          <w:rtl/>
        </w:rPr>
        <w:t xml:space="preserve"> </w:t>
      </w:r>
      <w:r w:rsidR="004E74A7" w:rsidRPr="00D93C8E">
        <w:rPr>
          <w:rFonts w:cs="B Badr"/>
          <w:color w:val="000000"/>
        </w:rPr>
        <w:sym w:font="HQPB5" w:char="F0AA"/>
      </w:r>
      <w:r w:rsidR="004E74A7" w:rsidRPr="00D93C8E">
        <w:rPr>
          <w:rFonts w:cs="B Badr"/>
          <w:color w:val="000000"/>
        </w:rPr>
        <w:sym w:font="HQPB1" w:char="F021"/>
      </w:r>
      <w:r w:rsidR="004E74A7" w:rsidRPr="00D93C8E">
        <w:rPr>
          <w:rFonts w:cs="B Badr"/>
          <w:color w:val="000000"/>
        </w:rPr>
        <w:sym w:font="HQPB5" w:char="F024"/>
      </w:r>
      <w:r w:rsidR="004E74A7" w:rsidRPr="00D93C8E">
        <w:rPr>
          <w:rFonts w:cs="B Badr"/>
          <w:color w:val="000000"/>
        </w:rPr>
        <w:sym w:font="HQPB1" w:char="F023"/>
      </w:r>
      <w:r w:rsidR="004E74A7" w:rsidRPr="00D93C8E">
        <w:rPr>
          <w:rFonts w:cs="B Badr"/>
          <w:color w:val="000000"/>
          <w:rtl/>
        </w:rPr>
        <w:t xml:space="preserve"> </w:t>
      </w:r>
      <w:r w:rsidR="004E74A7" w:rsidRPr="00D93C8E">
        <w:rPr>
          <w:rFonts w:cs="B Badr"/>
          <w:color w:val="000000"/>
        </w:rPr>
        <w:sym w:font="HQPB4" w:char="F0F6"/>
      </w:r>
      <w:r w:rsidR="004E74A7" w:rsidRPr="00D93C8E">
        <w:rPr>
          <w:rFonts w:cs="B Badr"/>
          <w:color w:val="000000"/>
        </w:rPr>
        <w:sym w:font="HQPB2" w:char="F04E"/>
      </w:r>
      <w:r w:rsidR="004E74A7" w:rsidRPr="00D93C8E">
        <w:rPr>
          <w:rFonts w:cs="B Badr"/>
          <w:color w:val="000000"/>
        </w:rPr>
        <w:sym w:font="HQPB5" w:char="F073"/>
      </w:r>
      <w:r w:rsidR="004E74A7" w:rsidRPr="00D93C8E">
        <w:rPr>
          <w:rFonts w:cs="B Badr"/>
          <w:color w:val="000000"/>
        </w:rPr>
        <w:sym w:font="HQPB2" w:char="F039"/>
      </w:r>
      <w:r w:rsidR="004E74A7" w:rsidRPr="00D93C8E">
        <w:rPr>
          <w:rFonts w:cs="B Badr"/>
          <w:color w:val="000000"/>
        </w:rPr>
        <w:sym w:font="HQPB5" w:char="F075"/>
      </w:r>
      <w:r w:rsidR="004E74A7" w:rsidRPr="00D93C8E">
        <w:rPr>
          <w:rFonts w:cs="B Badr"/>
          <w:color w:val="000000"/>
        </w:rPr>
        <w:sym w:font="HQPB2" w:char="F072"/>
      </w:r>
      <w:r w:rsidR="004E74A7" w:rsidRPr="00D93C8E">
        <w:rPr>
          <w:rFonts w:cs="B Badr"/>
          <w:color w:val="000000"/>
          <w:rtl/>
        </w:rPr>
        <w:t xml:space="preserve"> </w:t>
      </w:r>
      <w:r w:rsidR="004E74A7" w:rsidRPr="00D93C8E">
        <w:rPr>
          <w:rFonts w:cs="B Badr"/>
          <w:color w:val="000000"/>
        </w:rPr>
        <w:sym w:font="HQPB5" w:char="F028"/>
      </w:r>
      <w:r w:rsidR="004E74A7" w:rsidRPr="00D93C8E">
        <w:rPr>
          <w:rFonts w:cs="B Badr"/>
          <w:color w:val="000000"/>
        </w:rPr>
        <w:sym w:font="HQPB1" w:char="F023"/>
      </w:r>
      <w:r w:rsidR="004E74A7" w:rsidRPr="00D93C8E">
        <w:rPr>
          <w:rFonts w:cs="B Badr"/>
          <w:color w:val="000000"/>
        </w:rPr>
        <w:sym w:font="HQPB2" w:char="F072"/>
      </w:r>
      <w:r w:rsidR="004E74A7" w:rsidRPr="00D93C8E">
        <w:rPr>
          <w:rFonts w:cs="B Badr"/>
          <w:color w:val="000000"/>
        </w:rPr>
        <w:sym w:font="HQPB4" w:char="F095"/>
      </w:r>
      <w:r w:rsidR="004E74A7" w:rsidRPr="00D93C8E">
        <w:rPr>
          <w:rFonts w:cs="B Badr"/>
          <w:color w:val="000000"/>
        </w:rPr>
        <w:sym w:font="HQPB1" w:char="F08E"/>
      </w:r>
      <w:r w:rsidR="004E74A7" w:rsidRPr="00D93C8E">
        <w:rPr>
          <w:rFonts w:cs="B Badr"/>
          <w:color w:val="000000"/>
        </w:rPr>
        <w:sym w:font="HQPB4" w:char="F0C5"/>
      </w:r>
      <w:r w:rsidR="004E74A7" w:rsidRPr="00D93C8E">
        <w:rPr>
          <w:rFonts w:cs="B Badr"/>
          <w:color w:val="000000"/>
        </w:rPr>
        <w:sym w:font="HQPB1" w:char="F0C7"/>
      </w:r>
      <w:r w:rsidR="004E74A7" w:rsidRPr="00D93C8E">
        <w:rPr>
          <w:rFonts w:cs="B Badr"/>
          <w:color w:val="000000"/>
        </w:rPr>
        <w:sym w:font="HQPB4" w:char="F0E3"/>
      </w:r>
      <w:r w:rsidR="004E74A7" w:rsidRPr="00D93C8E">
        <w:rPr>
          <w:rFonts w:cs="B Badr"/>
          <w:color w:val="000000"/>
        </w:rPr>
        <w:sym w:font="HQPB2" w:char="F083"/>
      </w:r>
      <w:r w:rsidR="004E74A7" w:rsidRPr="00D93C8E">
        <w:rPr>
          <w:rFonts w:cs="B Badr"/>
          <w:color w:val="000000"/>
          <w:rtl/>
        </w:rPr>
        <w:t xml:space="preserve"> </w:t>
      </w:r>
      <w:r w:rsidR="004E74A7" w:rsidRPr="00D93C8E">
        <w:rPr>
          <w:rFonts w:cs="B Badr"/>
          <w:color w:val="000000"/>
        </w:rPr>
        <w:sym w:font="HQPB5" w:char="F034"/>
      </w:r>
      <w:r w:rsidR="004E74A7" w:rsidRPr="00D93C8E">
        <w:rPr>
          <w:rFonts w:cs="B Badr"/>
          <w:color w:val="000000"/>
        </w:rPr>
        <w:sym w:font="HQPB2" w:char="F092"/>
      </w:r>
      <w:r w:rsidR="004E74A7" w:rsidRPr="00D93C8E">
        <w:rPr>
          <w:rFonts w:cs="B Badr"/>
          <w:color w:val="000000"/>
        </w:rPr>
        <w:sym w:font="HQPB5" w:char="F06E"/>
      </w:r>
      <w:r w:rsidR="004E74A7" w:rsidRPr="00D93C8E">
        <w:rPr>
          <w:rFonts w:cs="B Badr"/>
          <w:color w:val="000000"/>
        </w:rPr>
        <w:sym w:font="HQPB2" w:char="F03F"/>
      </w:r>
      <w:r w:rsidR="004E74A7" w:rsidRPr="00D93C8E">
        <w:rPr>
          <w:rFonts w:cs="B Badr"/>
          <w:color w:val="000000"/>
        </w:rPr>
        <w:sym w:font="HQPB5" w:char="F074"/>
      </w:r>
      <w:r w:rsidR="004E74A7" w:rsidRPr="00D93C8E">
        <w:rPr>
          <w:rFonts w:cs="B Badr"/>
          <w:color w:val="000000"/>
        </w:rPr>
        <w:sym w:font="HQPB1" w:char="F0E3"/>
      </w:r>
      <w:r w:rsidR="004E74A7" w:rsidRPr="00D93C8E">
        <w:rPr>
          <w:rFonts w:cs="B Badr"/>
          <w:color w:val="000000"/>
          <w:rtl/>
        </w:rPr>
        <w:t xml:space="preserve"> </w:t>
      </w:r>
      <w:r w:rsidR="004E74A7" w:rsidRPr="00D93C8E">
        <w:rPr>
          <w:rFonts w:cs="B Badr"/>
          <w:color w:val="000000"/>
        </w:rPr>
        <w:sym w:font="HQPB1" w:char="F024"/>
      </w:r>
      <w:r w:rsidR="004E74A7" w:rsidRPr="00D93C8E">
        <w:rPr>
          <w:rFonts w:cs="B Badr"/>
          <w:color w:val="000000"/>
        </w:rPr>
        <w:sym w:font="HQPB5" w:char="F074"/>
      </w:r>
      <w:r w:rsidR="004E74A7" w:rsidRPr="00D93C8E">
        <w:rPr>
          <w:rFonts w:cs="B Badr"/>
          <w:color w:val="000000"/>
        </w:rPr>
        <w:sym w:font="HQPB2" w:char="F042"/>
      </w:r>
      <w:r w:rsidR="004E74A7" w:rsidRPr="00D93C8E">
        <w:rPr>
          <w:rFonts w:cs="B Badr"/>
          <w:color w:val="000000"/>
          <w:rtl/>
        </w:rPr>
        <w:t xml:space="preserve"> </w:t>
      </w:r>
      <w:r w:rsidR="004E74A7" w:rsidRPr="00D93C8E">
        <w:rPr>
          <w:rFonts w:cs="B Badr"/>
          <w:color w:val="000000"/>
        </w:rPr>
        <w:sym w:font="HQPB5" w:char="F028"/>
      </w:r>
      <w:r w:rsidR="004E74A7" w:rsidRPr="00D93C8E">
        <w:rPr>
          <w:rFonts w:cs="B Badr"/>
          <w:color w:val="000000"/>
        </w:rPr>
        <w:sym w:font="HQPB1" w:char="F023"/>
      </w:r>
      <w:r w:rsidR="004E74A7" w:rsidRPr="00D93C8E">
        <w:rPr>
          <w:rFonts w:cs="B Badr"/>
          <w:color w:val="000000"/>
        </w:rPr>
        <w:sym w:font="HQPB2" w:char="F071"/>
      </w:r>
      <w:r w:rsidR="004E74A7" w:rsidRPr="00D93C8E">
        <w:rPr>
          <w:rFonts w:cs="B Badr"/>
          <w:color w:val="000000"/>
        </w:rPr>
        <w:sym w:font="HQPB4" w:char="F0E8"/>
      </w:r>
      <w:r w:rsidR="004E74A7" w:rsidRPr="00D93C8E">
        <w:rPr>
          <w:rFonts w:cs="B Badr"/>
          <w:color w:val="000000"/>
        </w:rPr>
        <w:sym w:font="HQPB2" w:char="F03D"/>
      </w:r>
      <w:r w:rsidR="004E74A7" w:rsidRPr="00D93C8E">
        <w:rPr>
          <w:rFonts w:cs="B Badr"/>
          <w:color w:val="000000"/>
        </w:rPr>
        <w:sym w:font="HQPB5" w:char="F079"/>
      </w:r>
      <w:r w:rsidR="004E74A7" w:rsidRPr="00D93C8E">
        <w:rPr>
          <w:rFonts w:cs="B Badr"/>
          <w:color w:val="000000"/>
        </w:rPr>
        <w:sym w:font="HQPB1" w:char="F0E8"/>
      </w:r>
      <w:r w:rsidR="004E74A7" w:rsidRPr="00D93C8E">
        <w:rPr>
          <w:rFonts w:cs="B Badr"/>
          <w:color w:val="000000"/>
        </w:rPr>
        <w:sym w:font="HQPB5" w:char="F073"/>
      </w:r>
      <w:r w:rsidR="004E74A7" w:rsidRPr="00D93C8E">
        <w:rPr>
          <w:rFonts w:cs="B Badr"/>
          <w:color w:val="000000"/>
        </w:rPr>
        <w:sym w:font="HQPB1" w:char="F0F9"/>
      </w:r>
      <w:r w:rsidR="004E74A7" w:rsidRPr="00D93C8E">
        <w:rPr>
          <w:rFonts w:cs="B Badr"/>
          <w:color w:val="000000"/>
          <w:rtl/>
        </w:rPr>
        <w:t xml:space="preserve"> </w:t>
      </w:r>
      <w:r w:rsidR="004E74A7" w:rsidRPr="00D93C8E">
        <w:rPr>
          <w:rFonts w:cs="B Badr"/>
          <w:color w:val="000000"/>
        </w:rPr>
        <w:sym w:font="HQPB4" w:char="F0F6"/>
      </w:r>
      <w:r w:rsidR="004E74A7" w:rsidRPr="00D93C8E">
        <w:rPr>
          <w:rFonts w:cs="B Badr"/>
          <w:color w:val="000000"/>
        </w:rPr>
        <w:sym w:font="HQPB2" w:char="F04E"/>
      </w:r>
      <w:r w:rsidR="004E74A7" w:rsidRPr="00D93C8E">
        <w:rPr>
          <w:rFonts w:cs="B Badr"/>
          <w:color w:val="000000"/>
        </w:rPr>
        <w:sym w:font="HQPB4" w:char="F0E8"/>
      </w:r>
      <w:r w:rsidR="004E74A7" w:rsidRPr="00D93C8E">
        <w:rPr>
          <w:rFonts w:cs="B Badr"/>
          <w:color w:val="000000"/>
        </w:rPr>
        <w:sym w:font="HQPB2" w:char="F064"/>
      </w:r>
      <w:r w:rsidR="004E74A7" w:rsidRPr="00D93C8E">
        <w:rPr>
          <w:rFonts w:cs="B Badr"/>
          <w:color w:val="000000"/>
        </w:rPr>
        <w:sym w:font="HQPB5" w:char="F075"/>
      </w:r>
      <w:r w:rsidR="004E74A7" w:rsidRPr="00D93C8E">
        <w:rPr>
          <w:rFonts w:cs="B Badr"/>
          <w:color w:val="000000"/>
        </w:rPr>
        <w:sym w:font="HQPB2" w:char="F072"/>
      </w:r>
      <w:r w:rsidR="004E74A7" w:rsidRPr="00D93C8E">
        <w:rPr>
          <w:rFonts w:cs="B Badr"/>
          <w:color w:val="000000"/>
          <w:rtl/>
        </w:rPr>
        <w:t xml:space="preserve"> </w:t>
      </w:r>
      <w:r w:rsidR="004E74A7" w:rsidRPr="00D93C8E">
        <w:rPr>
          <w:rFonts w:cs="B Badr"/>
          <w:color w:val="000000"/>
        </w:rPr>
        <w:sym w:font="HQPB5" w:char="F09A"/>
      </w:r>
      <w:r w:rsidR="004E74A7" w:rsidRPr="00D93C8E">
        <w:rPr>
          <w:rFonts w:cs="B Badr"/>
          <w:color w:val="000000"/>
        </w:rPr>
        <w:sym w:font="HQPB2" w:char="F063"/>
      </w:r>
      <w:r w:rsidR="004E74A7" w:rsidRPr="00D93C8E">
        <w:rPr>
          <w:rFonts w:cs="B Badr"/>
          <w:color w:val="000000"/>
        </w:rPr>
        <w:sym w:font="HQPB2" w:char="F071"/>
      </w:r>
      <w:r w:rsidR="004E74A7" w:rsidRPr="00D93C8E">
        <w:rPr>
          <w:rFonts w:cs="B Badr"/>
          <w:color w:val="000000"/>
        </w:rPr>
        <w:sym w:font="HQPB4" w:char="F0DF"/>
      </w:r>
      <w:r w:rsidR="004E74A7" w:rsidRPr="00D93C8E">
        <w:rPr>
          <w:rFonts w:cs="B Badr"/>
          <w:color w:val="000000"/>
        </w:rPr>
        <w:sym w:font="HQPB2" w:char="F04A"/>
      </w:r>
      <w:r w:rsidR="004E74A7" w:rsidRPr="00D93C8E">
        <w:rPr>
          <w:rFonts w:cs="B Badr"/>
          <w:color w:val="000000"/>
        </w:rPr>
        <w:sym w:font="HQPB5" w:char="F06E"/>
      </w:r>
      <w:r w:rsidR="004E74A7" w:rsidRPr="00D93C8E">
        <w:rPr>
          <w:rFonts w:cs="B Badr"/>
          <w:color w:val="000000"/>
        </w:rPr>
        <w:sym w:font="HQPB2" w:char="F03D"/>
      </w:r>
      <w:r w:rsidR="004E74A7" w:rsidRPr="00D93C8E">
        <w:rPr>
          <w:rFonts w:cs="B Badr"/>
          <w:color w:val="000000"/>
        </w:rPr>
        <w:sym w:font="HQPB4" w:char="F0F4"/>
      </w:r>
      <w:r w:rsidR="004E74A7" w:rsidRPr="00D93C8E">
        <w:rPr>
          <w:rFonts w:cs="B Badr"/>
          <w:color w:val="000000"/>
        </w:rPr>
        <w:sym w:font="HQPB1" w:char="F0E8"/>
      </w:r>
      <w:r w:rsidR="004E74A7" w:rsidRPr="00D93C8E">
        <w:rPr>
          <w:rFonts w:cs="B Badr"/>
          <w:color w:val="000000"/>
        </w:rPr>
        <w:sym w:font="HQPB5" w:char="F074"/>
      </w:r>
      <w:r w:rsidR="004E74A7" w:rsidRPr="00D93C8E">
        <w:rPr>
          <w:rFonts w:cs="B Badr"/>
          <w:color w:val="000000"/>
        </w:rPr>
        <w:sym w:font="HQPB2" w:char="F083"/>
      </w:r>
      <w:r w:rsidRPr="00D93C8E">
        <w:rPr>
          <w:rFonts w:cs="B Lotus" w:hint="cs"/>
          <w:rtl/>
          <w:lang w:bidi="fa-IR"/>
        </w:rPr>
        <w:t xml:space="preserve"> </w:t>
      </w:r>
      <w:r w:rsidRPr="00D93C8E">
        <w:rPr>
          <w:rFonts w:cs="B Lotus" w:hint="cs"/>
          <w:lang w:bidi="fa-IR"/>
        </w:rPr>
        <w:sym w:font="AGA Arabesque" w:char="F028"/>
      </w:r>
      <w:r w:rsidRPr="00D93C8E">
        <w:rPr>
          <w:rFonts w:cs="B Lotus" w:hint="cs"/>
          <w:rtl/>
          <w:lang w:bidi="fa-IR"/>
        </w:rPr>
        <w:tab/>
      </w:r>
      <w:r w:rsidR="00D93C8E" w:rsidRPr="00D93C8E">
        <w:rPr>
          <w:rFonts w:cs="B Lotus" w:hint="cs"/>
          <w:rtl/>
          <w:lang w:bidi="fa-IR"/>
        </w:rPr>
        <w:t>[</w:t>
      </w:r>
      <w:r w:rsidR="0077696B" w:rsidRPr="00D93C8E">
        <w:rPr>
          <w:rFonts w:cs="B Lotus" w:hint="cs"/>
          <w:rtl/>
          <w:lang w:bidi="fa-IR"/>
        </w:rPr>
        <w:t>آل عمران</w:t>
      </w:r>
      <w:r w:rsidRPr="00D93C8E">
        <w:rPr>
          <w:rFonts w:cs="B Lotus" w:hint="cs"/>
          <w:rtl/>
          <w:lang w:bidi="fa-IR"/>
        </w:rPr>
        <w:t>/</w:t>
      </w:r>
      <w:r w:rsidR="0077696B" w:rsidRPr="00D93C8E">
        <w:rPr>
          <w:rFonts w:cs="B Lotus" w:hint="cs"/>
          <w:rtl/>
          <w:lang w:bidi="fa-IR"/>
        </w:rPr>
        <w:t>135</w:t>
      </w:r>
      <w:r w:rsidR="00D93C8E" w:rsidRPr="00D93C8E">
        <w:rPr>
          <w:rFonts w:cs="B Lotus" w:hint="cs"/>
          <w:rtl/>
          <w:lang w:bidi="fa-IR"/>
        </w:rPr>
        <w:t>]</w:t>
      </w:r>
    </w:p>
    <w:p w:rsidR="00DC3FBA" w:rsidRPr="00D938A1" w:rsidRDefault="00DC3FBA" w:rsidP="0096351E">
      <w:pPr>
        <w:tabs>
          <w:tab w:val="right" w:pos="7031"/>
        </w:tabs>
        <w:bidi/>
        <w:ind w:left="1134"/>
        <w:jc w:val="both"/>
        <w:rPr>
          <w:rFonts w:cs="B Lotus"/>
          <w:sz w:val="26"/>
          <w:szCs w:val="26"/>
          <w:rtl/>
          <w:lang w:bidi="fa-IR"/>
        </w:rPr>
      </w:pPr>
      <w:r>
        <w:rPr>
          <w:rFonts w:cs="B Lotus" w:hint="cs"/>
          <w:sz w:val="26"/>
          <w:szCs w:val="26"/>
          <w:rtl/>
          <w:lang w:bidi="fa-IR"/>
        </w:rPr>
        <w:t>«</w:t>
      </w:r>
      <w:r w:rsidR="0096351E">
        <w:rPr>
          <w:rFonts w:cs="B Lotus" w:hint="cs"/>
          <w:sz w:val="26"/>
          <w:szCs w:val="26"/>
          <w:rtl/>
          <w:lang w:bidi="fa-IR"/>
        </w:rPr>
        <w:t>و آنان كه چون كار زشتي كنند يا بر خود ستم روا دارند خدا را به ياد مي‌آورند و براي گناهانشان آمرزش مي‌خواهند و چه كسي جزا خدا گناهان را مي‌آمرزد؟ و بر آنچه مرتكب شده‌اند، با آنكه مي‌‌دانند كه گناه است، پافشاري نمي‌كنند</w:t>
      </w:r>
      <w:r w:rsidRPr="00D938A1">
        <w:rPr>
          <w:rFonts w:cs="B Lotus" w:hint="cs"/>
          <w:sz w:val="26"/>
          <w:szCs w:val="26"/>
          <w:rtl/>
          <w:lang w:bidi="fa-IR"/>
        </w:rPr>
        <w:t>».</w:t>
      </w:r>
    </w:p>
    <w:p w:rsidR="00FE50F3" w:rsidRDefault="00D752B9" w:rsidP="00D93C8E">
      <w:pPr>
        <w:bidi/>
        <w:ind w:firstLine="284"/>
        <w:jc w:val="both"/>
        <w:rPr>
          <w:rFonts w:cs="B Lotus"/>
          <w:sz w:val="28"/>
          <w:szCs w:val="28"/>
          <w:rtl/>
          <w:lang w:bidi="fa-IR"/>
        </w:rPr>
      </w:pPr>
      <w:r>
        <w:rPr>
          <w:rFonts w:cs="B Lotus" w:hint="cs"/>
          <w:sz w:val="28"/>
          <w:szCs w:val="28"/>
          <w:rtl/>
          <w:lang w:bidi="fa-IR"/>
        </w:rPr>
        <w:t>اصرار در گناه به اين معناست كه هر</w:t>
      </w:r>
      <w:r w:rsidR="00D93C8E">
        <w:rPr>
          <w:rFonts w:cs="B Lotus"/>
          <w:sz w:val="28"/>
          <w:szCs w:val="28"/>
          <w:rtl/>
          <w:lang w:bidi="fa-IR"/>
        </w:rPr>
        <w:softHyphen/>
      </w:r>
      <w:r>
        <w:rPr>
          <w:rFonts w:cs="B Lotus" w:hint="cs"/>
          <w:sz w:val="28"/>
          <w:szCs w:val="28"/>
          <w:rtl/>
          <w:lang w:bidi="fa-IR"/>
        </w:rPr>
        <w:t>گاه امكان گناه براي فرد فراهم شود قصد ارتكاب آن را نمايد كه چنين عملي مانع مغفرت گناهان او است.</w:t>
      </w:r>
    </w:p>
    <w:p w:rsidR="00D752B9" w:rsidRDefault="00D752B9" w:rsidP="00D93C8E">
      <w:pPr>
        <w:bidi/>
        <w:ind w:firstLine="284"/>
        <w:jc w:val="both"/>
        <w:rPr>
          <w:rFonts w:cs="B Lotus"/>
          <w:sz w:val="28"/>
          <w:szCs w:val="28"/>
          <w:rtl/>
          <w:lang w:bidi="fa-IR"/>
        </w:rPr>
      </w:pPr>
      <w:r>
        <w:rPr>
          <w:rFonts w:cs="B Lotus" w:hint="cs"/>
          <w:sz w:val="28"/>
          <w:szCs w:val="28"/>
          <w:rtl/>
          <w:lang w:bidi="fa-IR"/>
        </w:rPr>
        <w:t>و مي‌گويند: استمرار توبه، شرط تكميل توبه و استفاده از آن است</w:t>
      </w:r>
      <w:r w:rsidR="00532180">
        <w:rPr>
          <w:rFonts w:cs="B Lotus" w:hint="cs"/>
          <w:sz w:val="28"/>
          <w:szCs w:val="28"/>
          <w:rtl/>
          <w:lang w:bidi="fa-IR"/>
        </w:rPr>
        <w:t>،</w:t>
      </w:r>
      <w:r>
        <w:rPr>
          <w:rFonts w:cs="B Lotus" w:hint="cs"/>
          <w:sz w:val="28"/>
          <w:szCs w:val="28"/>
          <w:rtl/>
          <w:lang w:bidi="fa-IR"/>
        </w:rPr>
        <w:t xml:space="preserve"> نه شرط صحّت توبه گذشته. توبه همچون انجام عبادات، روزه و شمار ركعات نماز نيست كه با ترك يك ركن كل عبادت باطل گردد؛ كه آن يك نوع عبادت است و جز به انجام تمام اركان و اجزاي آن پذيرفته نخواهد شد، ولي توبه عبادتهاي متعدد و متكرري است كه با تعدد گناهان آن هم تكرار مي‌يابد. بنابراين هر گناه توب</w:t>
      </w:r>
      <w:r w:rsidR="00D93C8E">
        <w:rPr>
          <w:rFonts w:cs="B Lotus" w:hint="cs"/>
          <w:sz w:val="28"/>
          <w:szCs w:val="28"/>
          <w:rtl/>
          <w:lang w:bidi="fa-IR"/>
        </w:rPr>
        <w:t>ه</w:t>
      </w:r>
      <w:r w:rsidR="00D93C8E">
        <w:rPr>
          <w:rFonts w:cs="B Lotus"/>
          <w:sz w:val="28"/>
          <w:szCs w:val="28"/>
          <w:rtl/>
          <w:lang w:bidi="fa-IR"/>
        </w:rPr>
        <w:softHyphen/>
      </w:r>
      <w:r w:rsidR="00D93C8E">
        <w:rPr>
          <w:rFonts w:cs="B Lotus" w:hint="cs"/>
          <w:sz w:val="28"/>
          <w:szCs w:val="28"/>
          <w:rtl/>
          <w:lang w:bidi="fa-IR"/>
        </w:rPr>
        <w:t>ی</w:t>
      </w:r>
      <w:r>
        <w:rPr>
          <w:rFonts w:cs="B Lotus" w:hint="cs"/>
          <w:sz w:val="28"/>
          <w:szCs w:val="28"/>
          <w:rtl/>
          <w:lang w:bidi="fa-IR"/>
        </w:rPr>
        <w:t xml:space="preserve"> مخصوص به خود دارد، و همانطور كه بيان شد اگر انسان عبادتي را انجام دهد و عبادت ديگري را ترك كند، ترك آن عبادت، موجب بطلان انجام ديگري </w:t>
      </w:r>
      <w:r w:rsidR="00641A5E">
        <w:rPr>
          <w:rFonts w:cs="B Lotus" w:hint="cs"/>
          <w:sz w:val="28"/>
          <w:szCs w:val="28"/>
          <w:rtl/>
          <w:lang w:bidi="fa-IR"/>
        </w:rPr>
        <w:t>نمي‌گردد مانند اين</w:t>
      </w:r>
      <w:r w:rsidR="00D93C8E">
        <w:rPr>
          <w:rFonts w:cs="B Lotus" w:hint="cs"/>
          <w:sz w:val="28"/>
          <w:szCs w:val="28"/>
          <w:rtl/>
          <w:lang w:bidi="fa-IR"/>
        </w:rPr>
        <w:t>ک</w:t>
      </w:r>
      <w:r w:rsidR="00641A5E">
        <w:rPr>
          <w:rFonts w:cs="B Lotus" w:hint="cs"/>
          <w:sz w:val="28"/>
          <w:szCs w:val="28"/>
          <w:rtl/>
          <w:lang w:bidi="fa-IR"/>
        </w:rPr>
        <w:t xml:space="preserve">ه شخصي در ماه رمضان چند روزي روزه بگيرد و چند روز را بدون عذر افطار نمايد، آيا مي‌توان گفت: روزهايي را كه افطار نموده باعث بطلان اجر و ثواب ايامي كه روزه‌دار بوده مي‌باشد؟! </w:t>
      </w:r>
      <w:r w:rsidR="00982E79">
        <w:rPr>
          <w:rFonts w:cs="B Lotus" w:hint="cs"/>
          <w:sz w:val="28"/>
          <w:szCs w:val="28"/>
          <w:rtl/>
          <w:lang w:bidi="fa-IR"/>
        </w:rPr>
        <w:t>كه قطعاً جواب منفي است و چنان عملي در توبه شبيه است به كسي كه نماز را ادا نمايد ولي روزه نگيرد و يا اقدام به زكات مال نمايد ولي به حج نپردازد.</w:t>
      </w:r>
    </w:p>
    <w:p w:rsidR="007B35E1" w:rsidRDefault="007B35E1" w:rsidP="007B35E1">
      <w:pPr>
        <w:bidi/>
        <w:ind w:firstLine="284"/>
        <w:jc w:val="both"/>
        <w:rPr>
          <w:rFonts w:cs="B Lotus"/>
          <w:sz w:val="28"/>
          <w:szCs w:val="28"/>
          <w:rtl/>
          <w:lang w:bidi="fa-IR"/>
        </w:rPr>
      </w:pPr>
      <w:r>
        <w:rPr>
          <w:rFonts w:cs="B Lotus" w:hint="cs"/>
          <w:sz w:val="28"/>
          <w:szCs w:val="28"/>
          <w:rtl/>
          <w:lang w:bidi="fa-IR"/>
        </w:rPr>
        <w:t>منظور اين است كه توبة گذشته خود يك حسنه و بازگشت به گناه يك سيئه بشمار مي‌آيد. پس همانطور كه سيئه، باعث ابطال حسنه نمي‌گردد، بازگشت و عودت به گناه هم موجب ابطال توبة گذشته نمي‌گردد.</w:t>
      </w:r>
    </w:p>
    <w:p w:rsidR="007B35E1" w:rsidRDefault="007B35E1" w:rsidP="007B35E1">
      <w:pPr>
        <w:bidi/>
        <w:ind w:firstLine="284"/>
        <w:jc w:val="both"/>
        <w:rPr>
          <w:rFonts w:cs="B Lotus"/>
          <w:sz w:val="28"/>
          <w:szCs w:val="28"/>
          <w:rtl/>
          <w:lang w:bidi="fa-IR"/>
        </w:rPr>
      </w:pPr>
      <w:r>
        <w:rPr>
          <w:rFonts w:cs="B Lotus" w:hint="cs"/>
          <w:sz w:val="28"/>
          <w:szCs w:val="28"/>
          <w:rtl/>
          <w:lang w:bidi="fa-IR"/>
        </w:rPr>
        <w:t xml:space="preserve">و مي‌گويند: اين بر اصول و قواعد اهل سنت بيشتر نمايان است زيرا آنان اتفاق دارند بر اينكه </w:t>
      </w:r>
      <w:r w:rsidR="00C76C2F">
        <w:rPr>
          <w:rFonts w:cs="B Lotus" w:hint="cs"/>
          <w:sz w:val="28"/>
          <w:szCs w:val="28"/>
          <w:rtl/>
          <w:lang w:bidi="fa-IR"/>
        </w:rPr>
        <w:t>يك شخص از دو جهت مختلف مي‌تواند محبوب و مبغوض خداوند متعال قرار گيرد. يعني داراي ايمان و نفاق و يا ايمان و كفر باشد و شايد به يكي از آن دو نزديكتر باشد و به زمرة صاحبان آن در آيد. همانطور كه خداوند متعال مي‌فرمايد:</w:t>
      </w:r>
    </w:p>
    <w:p w:rsidR="00CD2052" w:rsidRPr="00D93C8E" w:rsidRDefault="00CD2052" w:rsidP="00D93C8E">
      <w:pPr>
        <w:tabs>
          <w:tab w:val="right" w:pos="7485"/>
        </w:tabs>
        <w:bidi/>
        <w:ind w:left="1134"/>
        <w:jc w:val="both"/>
        <w:rPr>
          <w:rFonts w:cs="B Lotus"/>
          <w:rtl/>
          <w:lang w:bidi="fa-IR"/>
        </w:rPr>
      </w:pPr>
      <w:r w:rsidRPr="00D93C8E">
        <w:rPr>
          <w:rFonts w:cs="B Lotus" w:hint="cs"/>
          <w:lang w:bidi="fa-IR"/>
        </w:rPr>
        <w:sym w:font="AGA Arabesque" w:char="F029"/>
      </w:r>
      <w:r w:rsidRPr="00D93C8E">
        <w:rPr>
          <w:rFonts w:cs="B Lotus" w:hint="cs"/>
          <w:rtl/>
          <w:lang w:bidi="fa-IR"/>
        </w:rPr>
        <w:t xml:space="preserve"> </w:t>
      </w:r>
      <w:r w:rsidR="006B213B" w:rsidRPr="00D93C8E">
        <w:rPr>
          <w:rFonts w:cs="B Badr"/>
          <w:color w:val="000000"/>
        </w:rPr>
        <w:sym w:font="HQPB4" w:char="F0F6"/>
      </w:r>
      <w:r w:rsidR="006B213B" w:rsidRPr="00D93C8E">
        <w:rPr>
          <w:rFonts w:cs="B Badr"/>
          <w:color w:val="000000"/>
        </w:rPr>
        <w:sym w:font="HQPB2" w:char="F04E"/>
      </w:r>
      <w:r w:rsidR="006B213B" w:rsidRPr="00D93C8E">
        <w:rPr>
          <w:rFonts w:cs="B Badr"/>
          <w:color w:val="000000"/>
        </w:rPr>
        <w:sym w:font="HQPB4" w:char="F0E8"/>
      </w:r>
      <w:r w:rsidR="006B213B" w:rsidRPr="00D93C8E">
        <w:rPr>
          <w:rFonts w:cs="B Badr"/>
          <w:color w:val="000000"/>
        </w:rPr>
        <w:sym w:font="HQPB2" w:char="F064"/>
      </w:r>
      <w:r w:rsidR="006B213B" w:rsidRPr="00D93C8E">
        <w:rPr>
          <w:rFonts w:cs="B Badr"/>
          <w:color w:val="000000"/>
          <w:rtl/>
        </w:rPr>
        <w:t xml:space="preserve"> </w:t>
      </w:r>
      <w:r w:rsidR="006B213B" w:rsidRPr="00D93C8E">
        <w:rPr>
          <w:rFonts w:cs="B Badr"/>
          <w:color w:val="000000"/>
        </w:rPr>
        <w:sym w:font="HQPB4" w:char="F0CC"/>
      </w:r>
      <w:r w:rsidR="006B213B" w:rsidRPr="00D93C8E">
        <w:rPr>
          <w:rFonts w:cs="B Badr"/>
          <w:color w:val="000000"/>
        </w:rPr>
        <w:sym w:font="HQPB1" w:char="F08D"/>
      </w:r>
      <w:r w:rsidR="006B213B" w:rsidRPr="00D93C8E">
        <w:rPr>
          <w:rFonts w:cs="B Badr"/>
          <w:color w:val="000000"/>
        </w:rPr>
        <w:sym w:font="HQPB4" w:char="F0F8"/>
      </w:r>
      <w:r w:rsidR="006B213B" w:rsidRPr="00D93C8E">
        <w:rPr>
          <w:rFonts w:cs="B Badr"/>
          <w:color w:val="000000"/>
        </w:rPr>
        <w:sym w:font="HQPB1" w:char="F0FF"/>
      </w:r>
      <w:r w:rsidR="006B213B" w:rsidRPr="00D93C8E">
        <w:rPr>
          <w:rFonts w:cs="B Badr"/>
          <w:color w:val="000000"/>
        </w:rPr>
        <w:sym w:font="HQPB4" w:char="F0E0"/>
      </w:r>
      <w:r w:rsidR="006B213B" w:rsidRPr="00D93C8E">
        <w:rPr>
          <w:rFonts w:cs="B Badr"/>
          <w:color w:val="000000"/>
        </w:rPr>
        <w:sym w:font="HQPB2" w:char="F036"/>
      </w:r>
      <w:r w:rsidR="006B213B" w:rsidRPr="00D93C8E">
        <w:rPr>
          <w:rFonts w:cs="B Badr"/>
          <w:color w:val="000000"/>
        </w:rPr>
        <w:sym w:font="HQPB4" w:char="F0F9"/>
      </w:r>
      <w:r w:rsidR="006B213B" w:rsidRPr="00D93C8E">
        <w:rPr>
          <w:rFonts w:cs="B Badr"/>
          <w:color w:val="000000"/>
        </w:rPr>
        <w:sym w:font="HQPB2" w:char="F03D"/>
      </w:r>
      <w:r w:rsidR="006B213B" w:rsidRPr="00D93C8E">
        <w:rPr>
          <w:rFonts w:cs="B Badr"/>
          <w:color w:val="000000"/>
        </w:rPr>
        <w:sym w:font="HQPB4" w:char="F0CF"/>
      </w:r>
      <w:r w:rsidR="006B213B" w:rsidRPr="00D93C8E">
        <w:rPr>
          <w:rFonts w:cs="B Badr"/>
          <w:color w:val="000000"/>
        </w:rPr>
        <w:sym w:font="HQPB2" w:char="F039"/>
      </w:r>
      <w:r w:rsidR="006B213B" w:rsidRPr="00D93C8E">
        <w:rPr>
          <w:rFonts w:cs="B Badr"/>
          <w:color w:val="000000"/>
          <w:rtl/>
        </w:rPr>
        <w:t xml:space="preserve"> </w:t>
      </w:r>
      <w:r w:rsidR="006B213B" w:rsidRPr="00D93C8E">
        <w:rPr>
          <w:rFonts w:cs="B Badr"/>
          <w:color w:val="000000"/>
        </w:rPr>
        <w:sym w:font="HQPB4" w:char="F03E"/>
      </w:r>
      <w:r w:rsidR="006B213B" w:rsidRPr="00D93C8E">
        <w:rPr>
          <w:rFonts w:cs="B Badr"/>
          <w:color w:val="000000"/>
        </w:rPr>
        <w:sym w:font="HQPB1" w:char="F08B"/>
      </w:r>
      <w:r w:rsidR="006B213B" w:rsidRPr="00D93C8E">
        <w:rPr>
          <w:rFonts w:cs="B Badr"/>
          <w:color w:val="000000"/>
        </w:rPr>
        <w:sym w:font="HQPB4" w:char="F0CD"/>
      </w:r>
      <w:r w:rsidR="006B213B" w:rsidRPr="00D93C8E">
        <w:rPr>
          <w:rFonts w:cs="B Badr"/>
          <w:color w:val="000000"/>
        </w:rPr>
        <w:sym w:font="HQPB2" w:char="F0B3"/>
      </w:r>
      <w:r w:rsidR="006B213B" w:rsidRPr="00D93C8E">
        <w:rPr>
          <w:rFonts w:cs="B Badr"/>
          <w:color w:val="000000"/>
        </w:rPr>
        <w:sym w:font="HQPB5" w:char="F074"/>
      </w:r>
      <w:r w:rsidR="006B213B" w:rsidRPr="00D93C8E">
        <w:rPr>
          <w:rFonts w:cs="B Badr"/>
          <w:color w:val="000000"/>
        </w:rPr>
        <w:sym w:font="HQPB2" w:char="F042"/>
      </w:r>
      <w:r w:rsidR="006B213B" w:rsidRPr="00D93C8E">
        <w:rPr>
          <w:rFonts w:cs="B Badr"/>
          <w:color w:val="000000"/>
        </w:rPr>
        <w:sym w:font="HQPB4" w:char="F0F6"/>
      </w:r>
      <w:r w:rsidR="006B213B" w:rsidRPr="00D93C8E">
        <w:rPr>
          <w:rFonts w:cs="B Badr"/>
          <w:color w:val="000000"/>
        </w:rPr>
        <w:sym w:font="HQPB2" w:char="F071"/>
      </w:r>
      <w:r w:rsidR="006B213B" w:rsidRPr="00D93C8E">
        <w:rPr>
          <w:rFonts w:cs="B Badr"/>
          <w:color w:val="000000"/>
        </w:rPr>
        <w:sym w:font="HQPB5" w:char="F074"/>
      </w:r>
      <w:r w:rsidR="006B213B" w:rsidRPr="00D93C8E">
        <w:rPr>
          <w:rFonts w:cs="B Badr"/>
          <w:color w:val="000000"/>
        </w:rPr>
        <w:sym w:font="HQPB2" w:char="F083"/>
      </w:r>
      <w:r w:rsidR="006B213B" w:rsidRPr="00D93C8E">
        <w:rPr>
          <w:rFonts w:cs="B Badr"/>
          <w:color w:val="000000"/>
          <w:rtl/>
        </w:rPr>
        <w:t xml:space="preserve"> </w:t>
      </w:r>
      <w:r w:rsidR="006B213B" w:rsidRPr="00D93C8E">
        <w:rPr>
          <w:rFonts w:cs="B Badr"/>
          <w:color w:val="000000"/>
        </w:rPr>
        <w:sym w:font="HQPB4" w:char="F0DC"/>
      </w:r>
      <w:r w:rsidR="006B213B" w:rsidRPr="00D93C8E">
        <w:rPr>
          <w:rFonts w:cs="B Badr"/>
          <w:color w:val="000000"/>
        </w:rPr>
        <w:sym w:font="HQPB1" w:char="F03E"/>
      </w:r>
      <w:r w:rsidR="006B213B" w:rsidRPr="00D93C8E">
        <w:rPr>
          <w:rFonts w:cs="B Badr"/>
          <w:color w:val="000000"/>
        </w:rPr>
        <w:sym w:font="HQPB5" w:char="F074"/>
      </w:r>
      <w:r w:rsidR="006B213B" w:rsidRPr="00D93C8E">
        <w:rPr>
          <w:rFonts w:cs="B Badr"/>
          <w:color w:val="000000"/>
        </w:rPr>
        <w:sym w:font="HQPB1" w:char="F08D"/>
      </w:r>
      <w:r w:rsidR="006B213B" w:rsidRPr="00D93C8E">
        <w:rPr>
          <w:rFonts w:cs="B Badr"/>
          <w:color w:val="000000"/>
        </w:rPr>
        <w:sym w:font="HQPB4" w:char="F0F8"/>
      </w:r>
      <w:r w:rsidR="006B213B" w:rsidRPr="00D93C8E">
        <w:rPr>
          <w:rFonts w:cs="B Badr"/>
          <w:color w:val="000000"/>
        </w:rPr>
        <w:sym w:font="HQPB2" w:char="F025"/>
      </w:r>
      <w:r w:rsidR="006B213B" w:rsidRPr="00D93C8E">
        <w:rPr>
          <w:rFonts w:cs="B Badr"/>
          <w:color w:val="000000"/>
        </w:rPr>
        <w:sym w:font="HQPB5" w:char="F072"/>
      </w:r>
      <w:r w:rsidR="006B213B" w:rsidRPr="00D93C8E">
        <w:rPr>
          <w:rFonts w:cs="B Badr"/>
          <w:color w:val="000000"/>
        </w:rPr>
        <w:sym w:font="HQPB1" w:char="F026"/>
      </w:r>
      <w:r w:rsidR="006B213B" w:rsidRPr="00D93C8E">
        <w:rPr>
          <w:rFonts w:cs="B Badr"/>
          <w:color w:val="000000"/>
          <w:rtl/>
        </w:rPr>
        <w:t xml:space="preserve"> </w:t>
      </w:r>
      <w:r w:rsidR="006B213B" w:rsidRPr="00D93C8E">
        <w:rPr>
          <w:rFonts w:cs="B Badr"/>
          <w:color w:val="000000"/>
        </w:rPr>
        <w:sym w:font="HQPB4" w:char="F0F6"/>
      </w:r>
      <w:r w:rsidR="006B213B" w:rsidRPr="00D93C8E">
        <w:rPr>
          <w:rFonts w:cs="B Badr"/>
          <w:color w:val="000000"/>
        </w:rPr>
        <w:sym w:font="HQPB2" w:char="F04E"/>
      </w:r>
      <w:r w:rsidR="006B213B" w:rsidRPr="00D93C8E">
        <w:rPr>
          <w:rFonts w:cs="B Badr"/>
          <w:color w:val="000000"/>
        </w:rPr>
        <w:sym w:font="HQPB4" w:char="F0E5"/>
      </w:r>
      <w:r w:rsidR="006B213B" w:rsidRPr="00D93C8E">
        <w:rPr>
          <w:rFonts w:cs="B Badr"/>
          <w:color w:val="000000"/>
        </w:rPr>
        <w:sym w:font="HQPB2" w:char="F06B"/>
      </w:r>
      <w:r w:rsidR="006B213B" w:rsidRPr="00D93C8E">
        <w:rPr>
          <w:rFonts w:cs="B Badr"/>
          <w:color w:val="000000"/>
        </w:rPr>
        <w:sym w:font="HQPB4" w:char="F0F7"/>
      </w:r>
      <w:r w:rsidR="006B213B" w:rsidRPr="00D93C8E">
        <w:rPr>
          <w:rFonts w:cs="B Badr"/>
          <w:color w:val="000000"/>
        </w:rPr>
        <w:sym w:font="HQPB2" w:char="F05D"/>
      </w:r>
      <w:r w:rsidR="006B213B" w:rsidRPr="00D93C8E">
        <w:rPr>
          <w:rFonts w:cs="B Badr"/>
          <w:color w:val="000000"/>
        </w:rPr>
        <w:sym w:font="HQPB4" w:char="F0CF"/>
      </w:r>
      <w:r w:rsidR="006B213B" w:rsidRPr="00D93C8E">
        <w:rPr>
          <w:rFonts w:cs="B Badr"/>
          <w:color w:val="000000"/>
        </w:rPr>
        <w:sym w:font="HQPB2" w:char="F042"/>
      </w:r>
      <w:r w:rsidR="006B213B" w:rsidRPr="00D93C8E">
        <w:rPr>
          <w:rFonts w:cs="B Badr"/>
          <w:color w:val="000000"/>
          <w:rtl/>
        </w:rPr>
        <w:t xml:space="preserve"> </w:t>
      </w:r>
      <w:r w:rsidR="006B213B" w:rsidRPr="00D93C8E">
        <w:rPr>
          <w:rFonts w:cs="B Badr"/>
          <w:color w:val="000000"/>
        </w:rPr>
        <w:sym w:font="HQPB4" w:char="F0C7"/>
      </w:r>
      <w:r w:rsidR="006B213B" w:rsidRPr="00D93C8E">
        <w:rPr>
          <w:rFonts w:cs="B Badr"/>
          <w:color w:val="000000"/>
        </w:rPr>
        <w:sym w:font="HQPB2" w:char="F060"/>
      </w:r>
      <w:r w:rsidR="006B213B" w:rsidRPr="00D93C8E">
        <w:rPr>
          <w:rFonts w:cs="B Badr"/>
          <w:color w:val="000000"/>
        </w:rPr>
        <w:sym w:font="HQPB2" w:char="F0BB"/>
      </w:r>
      <w:r w:rsidR="006B213B" w:rsidRPr="00D93C8E">
        <w:rPr>
          <w:rFonts w:cs="B Badr"/>
          <w:color w:val="000000"/>
        </w:rPr>
        <w:sym w:font="HQPB5" w:char="F079"/>
      </w:r>
      <w:r w:rsidR="006B213B" w:rsidRPr="00D93C8E">
        <w:rPr>
          <w:rFonts w:cs="B Badr"/>
          <w:color w:val="000000"/>
        </w:rPr>
        <w:sym w:font="HQPB2" w:char="F04A"/>
      </w:r>
      <w:r w:rsidR="006B213B" w:rsidRPr="00D93C8E">
        <w:rPr>
          <w:rFonts w:cs="B Badr"/>
          <w:color w:val="000000"/>
        </w:rPr>
        <w:sym w:font="HQPB2" w:char="F083"/>
      </w:r>
      <w:r w:rsidR="006B213B" w:rsidRPr="00D93C8E">
        <w:rPr>
          <w:rFonts w:cs="B Badr"/>
          <w:color w:val="000000"/>
        </w:rPr>
        <w:sym w:font="HQPB5" w:char="F04D"/>
      </w:r>
      <w:r w:rsidR="006B213B" w:rsidRPr="00D93C8E">
        <w:rPr>
          <w:rFonts w:cs="B Badr"/>
          <w:color w:val="000000"/>
        </w:rPr>
        <w:sym w:font="HQPB2" w:char="F07E"/>
      </w:r>
      <w:r w:rsidR="006B213B" w:rsidRPr="00D93C8E">
        <w:rPr>
          <w:rFonts w:cs="B Badr"/>
          <w:color w:val="000000"/>
        </w:rPr>
        <w:sym w:font="HQPB4" w:char="F0CF"/>
      </w:r>
      <w:r w:rsidR="006B213B" w:rsidRPr="00D93C8E">
        <w:rPr>
          <w:rFonts w:cs="B Badr"/>
          <w:color w:val="000000"/>
        </w:rPr>
        <w:sym w:font="HQPB2" w:char="F039"/>
      </w:r>
      <w:r w:rsidRPr="00D93C8E">
        <w:rPr>
          <w:rFonts w:cs="B Lotus" w:hint="cs"/>
          <w:rtl/>
          <w:lang w:bidi="fa-IR"/>
        </w:rPr>
        <w:t xml:space="preserve"> </w:t>
      </w:r>
      <w:r w:rsidRPr="00D93C8E">
        <w:rPr>
          <w:rFonts w:cs="B Lotus" w:hint="cs"/>
          <w:lang w:bidi="fa-IR"/>
        </w:rPr>
        <w:sym w:font="AGA Arabesque" w:char="F028"/>
      </w:r>
      <w:r w:rsidRPr="00D93C8E">
        <w:rPr>
          <w:rFonts w:cs="B Lotus" w:hint="cs"/>
          <w:rtl/>
          <w:lang w:bidi="fa-IR"/>
        </w:rPr>
        <w:tab/>
      </w:r>
      <w:r w:rsidR="00D93C8E" w:rsidRPr="00D93C8E">
        <w:rPr>
          <w:rFonts w:cs="B Lotus" w:hint="cs"/>
          <w:rtl/>
          <w:lang w:bidi="fa-IR"/>
        </w:rPr>
        <w:t>[</w:t>
      </w:r>
      <w:r w:rsidR="006B213B" w:rsidRPr="00D93C8E">
        <w:rPr>
          <w:rFonts w:cs="B Lotus" w:hint="cs"/>
          <w:rtl/>
          <w:lang w:bidi="fa-IR"/>
        </w:rPr>
        <w:t>آل عمران</w:t>
      </w:r>
      <w:r w:rsidRPr="00D93C8E">
        <w:rPr>
          <w:rFonts w:cs="B Lotus" w:hint="cs"/>
          <w:rtl/>
          <w:lang w:bidi="fa-IR"/>
        </w:rPr>
        <w:t>/</w:t>
      </w:r>
      <w:r w:rsidR="006B213B" w:rsidRPr="00D93C8E">
        <w:rPr>
          <w:rFonts w:cs="B Lotus" w:hint="cs"/>
          <w:rtl/>
          <w:lang w:bidi="fa-IR"/>
        </w:rPr>
        <w:t>167</w:t>
      </w:r>
      <w:r w:rsidR="00D93C8E" w:rsidRPr="00D93C8E">
        <w:rPr>
          <w:rFonts w:cs="B Lotus" w:hint="cs"/>
          <w:rtl/>
          <w:lang w:bidi="fa-IR"/>
        </w:rPr>
        <w:t>]</w:t>
      </w:r>
    </w:p>
    <w:p w:rsidR="00CD2052" w:rsidRPr="00D938A1" w:rsidRDefault="00CD2052" w:rsidP="0021605D">
      <w:pPr>
        <w:tabs>
          <w:tab w:val="right" w:pos="7031"/>
        </w:tabs>
        <w:bidi/>
        <w:ind w:left="1134"/>
        <w:jc w:val="both"/>
        <w:rPr>
          <w:rFonts w:cs="B Lotus"/>
          <w:sz w:val="26"/>
          <w:szCs w:val="26"/>
          <w:rtl/>
          <w:lang w:bidi="fa-IR"/>
        </w:rPr>
      </w:pPr>
      <w:r>
        <w:rPr>
          <w:rFonts w:cs="B Lotus" w:hint="cs"/>
          <w:sz w:val="26"/>
          <w:szCs w:val="26"/>
          <w:rtl/>
          <w:lang w:bidi="fa-IR"/>
        </w:rPr>
        <w:t>«</w:t>
      </w:r>
      <w:r w:rsidR="0021605D">
        <w:rPr>
          <w:rFonts w:cs="B Lotus" w:hint="cs"/>
          <w:sz w:val="26"/>
          <w:szCs w:val="26"/>
          <w:rtl/>
          <w:lang w:bidi="fa-IR"/>
        </w:rPr>
        <w:t>آنان به كفر نزديكتر بودند تا به ايمان</w:t>
      </w:r>
      <w:r w:rsidRPr="00D938A1">
        <w:rPr>
          <w:rFonts w:cs="B Lotus" w:hint="cs"/>
          <w:sz w:val="26"/>
          <w:szCs w:val="26"/>
          <w:rtl/>
          <w:lang w:bidi="fa-IR"/>
        </w:rPr>
        <w:t>».</w:t>
      </w:r>
    </w:p>
    <w:p w:rsidR="00C76C2F" w:rsidRDefault="005D5653" w:rsidP="00C76C2F">
      <w:pPr>
        <w:bidi/>
        <w:ind w:firstLine="284"/>
        <w:jc w:val="both"/>
        <w:rPr>
          <w:rFonts w:cs="B Lotus"/>
          <w:sz w:val="28"/>
          <w:szCs w:val="28"/>
          <w:rtl/>
          <w:lang w:bidi="fa-IR"/>
        </w:rPr>
      </w:pPr>
      <w:r>
        <w:rPr>
          <w:rFonts w:cs="B Lotus" w:hint="cs"/>
          <w:sz w:val="28"/>
          <w:szCs w:val="28"/>
          <w:rtl/>
          <w:lang w:bidi="fa-IR"/>
        </w:rPr>
        <w:t>و باز مي‌فرمايد:</w:t>
      </w:r>
    </w:p>
    <w:p w:rsidR="00814E71" w:rsidRPr="00D93C8E" w:rsidRDefault="00814E71" w:rsidP="00D93C8E">
      <w:pPr>
        <w:tabs>
          <w:tab w:val="right" w:pos="7485"/>
        </w:tabs>
        <w:bidi/>
        <w:ind w:left="1134"/>
        <w:jc w:val="both"/>
        <w:rPr>
          <w:rFonts w:cs="B Lotus"/>
          <w:rtl/>
          <w:lang w:bidi="fa-IR"/>
        </w:rPr>
      </w:pPr>
      <w:r w:rsidRPr="00D93C8E">
        <w:rPr>
          <w:rFonts w:cs="B Lotus" w:hint="cs"/>
          <w:lang w:bidi="fa-IR"/>
        </w:rPr>
        <w:sym w:font="AGA Arabesque" w:char="F029"/>
      </w:r>
      <w:r w:rsidRPr="00D93C8E">
        <w:rPr>
          <w:rFonts w:cs="B Lotus" w:hint="cs"/>
          <w:rtl/>
          <w:lang w:bidi="fa-IR"/>
        </w:rPr>
        <w:t xml:space="preserve"> </w:t>
      </w:r>
      <w:r w:rsidR="00C5336D" w:rsidRPr="00D93C8E">
        <w:rPr>
          <w:rFonts w:cs="B Badr"/>
          <w:color w:val="000000"/>
        </w:rPr>
        <w:sym w:font="HQPB1" w:char="F024"/>
      </w:r>
      <w:r w:rsidR="00C5336D" w:rsidRPr="00D93C8E">
        <w:rPr>
          <w:rFonts w:cs="B Badr"/>
          <w:color w:val="000000"/>
        </w:rPr>
        <w:sym w:font="HQPB5" w:char="F074"/>
      </w:r>
      <w:r w:rsidR="00C5336D" w:rsidRPr="00D93C8E">
        <w:rPr>
          <w:rFonts w:cs="B Badr"/>
          <w:color w:val="000000"/>
        </w:rPr>
        <w:sym w:font="HQPB2" w:char="F042"/>
      </w:r>
      <w:r w:rsidR="00C5336D" w:rsidRPr="00D93C8E">
        <w:rPr>
          <w:rFonts w:cs="B Badr"/>
          <w:color w:val="000000"/>
        </w:rPr>
        <w:sym w:font="HQPB5" w:char="F075"/>
      </w:r>
      <w:r w:rsidR="00C5336D" w:rsidRPr="00D93C8E">
        <w:rPr>
          <w:rFonts w:cs="B Badr"/>
          <w:color w:val="000000"/>
        </w:rPr>
        <w:sym w:font="HQPB2" w:char="F072"/>
      </w:r>
      <w:r w:rsidR="00C5336D" w:rsidRPr="00D93C8E">
        <w:rPr>
          <w:rFonts w:cs="B Badr"/>
          <w:color w:val="000000"/>
          <w:rtl/>
        </w:rPr>
        <w:t xml:space="preserve"> </w:t>
      </w:r>
      <w:r w:rsidR="00C5336D" w:rsidRPr="00D93C8E">
        <w:rPr>
          <w:rFonts w:cs="B Badr"/>
          <w:color w:val="000000"/>
        </w:rPr>
        <w:sym w:font="HQPB4" w:char="F0DF"/>
      </w:r>
      <w:r w:rsidR="00C5336D" w:rsidRPr="00D93C8E">
        <w:rPr>
          <w:rFonts w:cs="B Badr"/>
          <w:color w:val="000000"/>
        </w:rPr>
        <w:sym w:font="HQPB2" w:char="F060"/>
      </w:r>
      <w:r w:rsidR="00C5336D" w:rsidRPr="00D93C8E">
        <w:rPr>
          <w:rFonts w:cs="B Badr"/>
          <w:color w:val="000000"/>
        </w:rPr>
        <w:sym w:font="HQPB4" w:char="F0CF"/>
      </w:r>
      <w:r w:rsidR="00C5336D" w:rsidRPr="00D93C8E">
        <w:rPr>
          <w:rFonts w:cs="B Badr"/>
          <w:color w:val="000000"/>
        </w:rPr>
        <w:sym w:font="HQPB2" w:char="F042"/>
      </w:r>
      <w:r w:rsidR="00C5336D" w:rsidRPr="00D93C8E">
        <w:rPr>
          <w:rFonts w:cs="B Badr"/>
          <w:color w:val="000000"/>
        </w:rPr>
        <w:sym w:font="HQPB4" w:char="F0F7"/>
      </w:r>
      <w:r w:rsidR="00C5336D" w:rsidRPr="00D93C8E">
        <w:rPr>
          <w:rFonts w:cs="B Badr"/>
          <w:color w:val="000000"/>
        </w:rPr>
        <w:sym w:font="HQPB2" w:char="F073"/>
      </w:r>
      <w:r w:rsidR="00C5336D" w:rsidRPr="00D93C8E">
        <w:rPr>
          <w:rFonts w:cs="B Badr"/>
          <w:color w:val="000000"/>
        </w:rPr>
        <w:sym w:font="HQPB4" w:char="F0E3"/>
      </w:r>
      <w:r w:rsidR="00C5336D" w:rsidRPr="00D93C8E">
        <w:rPr>
          <w:rFonts w:cs="B Badr"/>
          <w:color w:val="000000"/>
        </w:rPr>
        <w:sym w:font="HQPB2" w:char="F083"/>
      </w:r>
      <w:r w:rsidR="00C5336D" w:rsidRPr="00D93C8E">
        <w:rPr>
          <w:rFonts w:cs="B Badr"/>
          <w:color w:val="000000"/>
          <w:rtl/>
        </w:rPr>
        <w:t xml:space="preserve"> </w:t>
      </w:r>
      <w:r w:rsidR="00C5336D" w:rsidRPr="00D93C8E">
        <w:rPr>
          <w:rFonts w:cs="B Badr"/>
          <w:color w:val="000000"/>
        </w:rPr>
        <w:sym w:font="HQPB2" w:char="F04E"/>
      </w:r>
      <w:r w:rsidR="00C5336D" w:rsidRPr="00D93C8E">
        <w:rPr>
          <w:rFonts w:cs="B Badr"/>
          <w:color w:val="000000"/>
        </w:rPr>
        <w:sym w:font="HQPB4" w:char="F0E8"/>
      </w:r>
      <w:r w:rsidR="00C5336D" w:rsidRPr="00D93C8E">
        <w:rPr>
          <w:rFonts w:cs="B Badr"/>
          <w:color w:val="000000"/>
        </w:rPr>
        <w:sym w:font="HQPB2" w:char="F064"/>
      </w:r>
      <w:r w:rsidR="00C5336D" w:rsidRPr="00D93C8E">
        <w:rPr>
          <w:rFonts w:cs="B Badr"/>
          <w:color w:val="000000"/>
        </w:rPr>
        <w:sym w:font="HQPB4" w:char="F0E7"/>
      </w:r>
      <w:r w:rsidR="00C5336D" w:rsidRPr="00D93C8E">
        <w:rPr>
          <w:rFonts w:cs="B Badr"/>
          <w:color w:val="000000"/>
        </w:rPr>
        <w:sym w:font="HQPB1" w:char="F08E"/>
      </w:r>
      <w:r w:rsidR="00C5336D" w:rsidRPr="00D93C8E">
        <w:rPr>
          <w:rFonts w:cs="B Badr"/>
          <w:color w:val="000000"/>
        </w:rPr>
        <w:sym w:font="HQPB5" w:char="F073"/>
      </w:r>
      <w:r w:rsidR="00C5336D" w:rsidRPr="00D93C8E">
        <w:rPr>
          <w:rFonts w:cs="B Badr"/>
          <w:color w:val="000000"/>
        </w:rPr>
        <w:sym w:font="HQPB1" w:char="F059"/>
      </w:r>
      <w:r w:rsidR="00C5336D" w:rsidRPr="00D93C8E">
        <w:rPr>
          <w:rFonts w:cs="B Badr"/>
          <w:color w:val="000000"/>
        </w:rPr>
        <w:sym w:font="HQPB4" w:char="F0F2"/>
      </w:r>
      <w:r w:rsidR="00C5336D" w:rsidRPr="00D93C8E">
        <w:rPr>
          <w:rFonts w:cs="B Badr"/>
          <w:color w:val="000000"/>
        </w:rPr>
        <w:sym w:font="HQPB2" w:char="F032"/>
      </w:r>
      <w:r w:rsidR="00C5336D" w:rsidRPr="00D93C8E">
        <w:rPr>
          <w:rFonts w:cs="B Badr"/>
          <w:color w:val="000000"/>
        </w:rPr>
        <w:sym w:font="HQPB5" w:char="F072"/>
      </w:r>
      <w:r w:rsidR="00C5336D" w:rsidRPr="00D93C8E">
        <w:rPr>
          <w:rFonts w:cs="B Badr"/>
          <w:color w:val="000000"/>
        </w:rPr>
        <w:sym w:font="HQPB1" w:char="F026"/>
      </w:r>
      <w:r w:rsidR="00C5336D" w:rsidRPr="00D93C8E">
        <w:rPr>
          <w:rFonts w:cs="B Badr"/>
          <w:color w:val="000000"/>
          <w:rtl/>
        </w:rPr>
        <w:t xml:space="preserve"> </w:t>
      </w:r>
      <w:r w:rsidR="00C5336D" w:rsidRPr="00D93C8E">
        <w:rPr>
          <w:rFonts w:cs="B Badr"/>
          <w:color w:val="000000"/>
        </w:rPr>
        <w:sym w:font="HQPB5" w:char="F0AB"/>
      </w:r>
      <w:r w:rsidR="00C5336D" w:rsidRPr="00D93C8E">
        <w:rPr>
          <w:rFonts w:cs="B Badr"/>
          <w:color w:val="000000"/>
        </w:rPr>
        <w:sym w:font="HQPB1" w:char="F021"/>
      </w:r>
      <w:r w:rsidR="00C5336D" w:rsidRPr="00D93C8E">
        <w:rPr>
          <w:rFonts w:cs="B Badr"/>
          <w:color w:val="000000"/>
        </w:rPr>
        <w:sym w:font="HQPB5" w:char="F024"/>
      </w:r>
      <w:r w:rsidR="00C5336D" w:rsidRPr="00D93C8E">
        <w:rPr>
          <w:rFonts w:cs="B Badr"/>
          <w:color w:val="000000"/>
        </w:rPr>
        <w:sym w:font="HQPB1" w:char="F024"/>
      </w:r>
      <w:r w:rsidR="00C5336D" w:rsidRPr="00D93C8E">
        <w:rPr>
          <w:rFonts w:cs="B Badr"/>
          <w:color w:val="000000"/>
        </w:rPr>
        <w:sym w:font="HQPB4" w:char="F0CE"/>
      </w:r>
      <w:r w:rsidR="00C5336D" w:rsidRPr="00D93C8E">
        <w:rPr>
          <w:rFonts w:cs="B Badr"/>
          <w:color w:val="000000"/>
        </w:rPr>
        <w:sym w:font="HQPB1" w:char="F02F"/>
      </w:r>
      <w:r w:rsidR="00C5336D" w:rsidRPr="00D93C8E">
        <w:rPr>
          <w:rFonts w:cs="B Badr"/>
          <w:color w:val="000000"/>
          <w:rtl/>
        </w:rPr>
        <w:t xml:space="preserve"> </w:t>
      </w:r>
      <w:r w:rsidR="00C5336D" w:rsidRPr="00D93C8E">
        <w:rPr>
          <w:rFonts w:cs="B Badr"/>
          <w:color w:val="000000"/>
        </w:rPr>
        <w:sym w:font="HQPB5" w:char="F09E"/>
      </w:r>
      <w:r w:rsidR="00C5336D" w:rsidRPr="00D93C8E">
        <w:rPr>
          <w:rFonts w:cs="B Badr"/>
          <w:color w:val="000000"/>
        </w:rPr>
        <w:sym w:font="HQPB2" w:char="F077"/>
      </w:r>
      <w:r w:rsidR="00C5336D" w:rsidRPr="00D93C8E">
        <w:rPr>
          <w:rFonts w:cs="B Badr"/>
          <w:color w:val="000000"/>
        </w:rPr>
        <w:sym w:font="HQPB4" w:char="F0CE"/>
      </w:r>
      <w:r w:rsidR="00C5336D" w:rsidRPr="00D93C8E">
        <w:rPr>
          <w:rFonts w:cs="B Badr"/>
          <w:color w:val="000000"/>
        </w:rPr>
        <w:sym w:font="HQPB1" w:char="F029"/>
      </w:r>
      <w:r w:rsidR="00C5336D" w:rsidRPr="00D93C8E">
        <w:rPr>
          <w:rFonts w:cs="B Badr"/>
          <w:color w:val="000000"/>
          <w:rtl/>
        </w:rPr>
        <w:t xml:space="preserve"> </w:t>
      </w:r>
      <w:r w:rsidR="00C5336D" w:rsidRPr="00D93C8E">
        <w:rPr>
          <w:rFonts w:cs="B Badr"/>
          <w:color w:val="000000"/>
        </w:rPr>
        <w:sym w:font="HQPB2" w:char="F04E"/>
      </w:r>
      <w:r w:rsidR="00C5336D" w:rsidRPr="00D93C8E">
        <w:rPr>
          <w:rFonts w:cs="B Badr"/>
          <w:color w:val="000000"/>
        </w:rPr>
        <w:sym w:font="HQPB4" w:char="F0E8"/>
      </w:r>
      <w:r w:rsidR="00C5336D" w:rsidRPr="00D93C8E">
        <w:rPr>
          <w:rFonts w:cs="B Badr"/>
          <w:color w:val="000000"/>
        </w:rPr>
        <w:sym w:font="HQPB2" w:char="F064"/>
      </w:r>
      <w:r w:rsidR="00C5336D" w:rsidRPr="00D93C8E">
        <w:rPr>
          <w:rFonts w:cs="B Badr"/>
          <w:color w:val="000000"/>
        </w:rPr>
        <w:sym w:font="HQPB5" w:char="F075"/>
      </w:r>
      <w:r w:rsidR="00C5336D" w:rsidRPr="00D93C8E">
        <w:rPr>
          <w:rFonts w:cs="B Badr"/>
          <w:color w:val="000000"/>
        </w:rPr>
        <w:sym w:font="HQPB2" w:char="F072"/>
      </w:r>
      <w:r w:rsidR="00C5336D" w:rsidRPr="00D93C8E">
        <w:rPr>
          <w:rFonts w:cs="B Badr"/>
          <w:color w:val="000000"/>
          <w:rtl/>
        </w:rPr>
        <w:t xml:space="preserve"> </w:t>
      </w:r>
      <w:r w:rsidR="00C5336D" w:rsidRPr="00D93C8E">
        <w:rPr>
          <w:rFonts w:cs="B Badr"/>
          <w:color w:val="000000"/>
        </w:rPr>
        <w:sym w:font="HQPB5" w:char="F074"/>
      </w:r>
      <w:r w:rsidR="00C5336D" w:rsidRPr="00D93C8E">
        <w:rPr>
          <w:rFonts w:cs="B Badr"/>
          <w:color w:val="000000"/>
        </w:rPr>
        <w:sym w:font="HQPB2" w:char="F062"/>
      </w:r>
      <w:r w:rsidR="00C5336D" w:rsidRPr="00D93C8E">
        <w:rPr>
          <w:rFonts w:cs="B Badr"/>
          <w:color w:val="000000"/>
        </w:rPr>
        <w:sym w:font="HQPB2" w:char="F071"/>
      </w:r>
      <w:r w:rsidR="00C5336D" w:rsidRPr="00D93C8E">
        <w:rPr>
          <w:rFonts w:cs="B Badr"/>
          <w:color w:val="000000"/>
        </w:rPr>
        <w:sym w:font="HQPB4" w:char="F0E4"/>
      </w:r>
      <w:r w:rsidR="00C5336D" w:rsidRPr="00D93C8E">
        <w:rPr>
          <w:rFonts w:cs="B Badr"/>
          <w:color w:val="000000"/>
        </w:rPr>
        <w:sym w:font="HQPB2" w:char="F02E"/>
      </w:r>
      <w:r w:rsidR="00C5336D" w:rsidRPr="00D93C8E">
        <w:rPr>
          <w:rFonts w:cs="B Badr"/>
          <w:color w:val="000000"/>
        </w:rPr>
        <w:sym w:font="HQPB4" w:char="F0CE"/>
      </w:r>
      <w:r w:rsidR="00C5336D" w:rsidRPr="00D93C8E">
        <w:rPr>
          <w:rFonts w:cs="B Badr"/>
          <w:color w:val="000000"/>
        </w:rPr>
        <w:sym w:font="HQPB1" w:char="F08E"/>
      </w:r>
      <w:r w:rsidR="00C5336D" w:rsidRPr="00D93C8E">
        <w:rPr>
          <w:rFonts w:cs="B Badr"/>
          <w:color w:val="000000"/>
        </w:rPr>
        <w:sym w:font="HQPB4" w:char="F0F4"/>
      </w:r>
      <w:r w:rsidR="00C5336D" w:rsidRPr="00D93C8E">
        <w:rPr>
          <w:rFonts w:cs="B Badr"/>
          <w:color w:val="000000"/>
        </w:rPr>
        <w:sym w:font="HQPB1" w:char="F0B3"/>
      </w:r>
      <w:r w:rsidR="00C5336D" w:rsidRPr="00D93C8E">
        <w:rPr>
          <w:rFonts w:cs="B Badr"/>
          <w:color w:val="000000"/>
        </w:rPr>
        <w:sym w:font="HQPB4" w:char="F095"/>
      </w:r>
      <w:r w:rsidR="00C5336D" w:rsidRPr="00D93C8E">
        <w:rPr>
          <w:rFonts w:cs="B Badr"/>
          <w:color w:val="000000"/>
        </w:rPr>
        <w:sym w:font="HQPB2" w:char="F042"/>
      </w:r>
      <w:r w:rsidRPr="00D93C8E">
        <w:rPr>
          <w:rFonts w:cs="B Lotus" w:hint="cs"/>
          <w:rtl/>
          <w:lang w:bidi="fa-IR"/>
        </w:rPr>
        <w:t xml:space="preserve"> </w:t>
      </w:r>
      <w:r w:rsidRPr="00D93C8E">
        <w:rPr>
          <w:rFonts w:cs="B Lotus" w:hint="cs"/>
          <w:lang w:bidi="fa-IR"/>
        </w:rPr>
        <w:sym w:font="AGA Arabesque" w:char="F028"/>
      </w:r>
      <w:r w:rsidRPr="00D93C8E">
        <w:rPr>
          <w:rFonts w:cs="B Lotus" w:hint="cs"/>
          <w:rtl/>
          <w:lang w:bidi="fa-IR"/>
        </w:rPr>
        <w:tab/>
      </w:r>
      <w:r w:rsidR="00D93C8E" w:rsidRPr="00D93C8E">
        <w:rPr>
          <w:rFonts w:cs="B Lotus" w:hint="cs"/>
          <w:rtl/>
          <w:lang w:bidi="fa-IR"/>
        </w:rPr>
        <w:t>[</w:t>
      </w:r>
      <w:r w:rsidR="001D0A98" w:rsidRPr="00D93C8E">
        <w:rPr>
          <w:rFonts w:cs="B Lotus" w:hint="cs"/>
          <w:rtl/>
          <w:lang w:bidi="fa-IR"/>
        </w:rPr>
        <w:t>يوسف</w:t>
      </w:r>
      <w:r w:rsidRPr="00D93C8E">
        <w:rPr>
          <w:rFonts w:cs="B Lotus" w:hint="cs"/>
          <w:rtl/>
          <w:lang w:bidi="fa-IR"/>
        </w:rPr>
        <w:t>/</w:t>
      </w:r>
      <w:r w:rsidR="001D0A98" w:rsidRPr="00D93C8E">
        <w:rPr>
          <w:rFonts w:cs="B Lotus" w:hint="cs"/>
          <w:rtl/>
          <w:lang w:bidi="fa-IR"/>
        </w:rPr>
        <w:t>106</w:t>
      </w:r>
      <w:r w:rsidR="00D93C8E" w:rsidRPr="00D93C8E">
        <w:rPr>
          <w:rFonts w:cs="B Lotus" w:hint="cs"/>
          <w:rtl/>
          <w:lang w:bidi="fa-IR"/>
        </w:rPr>
        <w:t>]</w:t>
      </w:r>
    </w:p>
    <w:p w:rsidR="00814E71" w:rsidRPr="00D938A1" w:rsidRDefault="00814E71" w:rsidP="00C5336D">
      <w:pPr>
        <w:tabs>
          <w:tab w:val="right" w:pos="7031"/>
        </w:tabs>
        <w:bidi/>
        <w:ind w:left="1134"/>
        <w:jc w:val="both"/>
        <w:rPr>
          <w:rFonts w:cs="B Lotus"/>
          <w:sz w:val="26"/>
          <w:szCs w:val="26"/>
          <w:rtl/>
          <w:lang w:bidi="fa-IR"/>
        </w:rPr>
      </w:pPr>
      <w:r>
        <w:rPr>
          <w:rFonts w:cs="B Lotus" w:hint="cs"/>
          <w:sz w:val="26"/>
          <w:szCs w:val="26"/>
          <w:rtl/>
          <w:lang w:bidi="fa-IR"/>
        </w:rPr>
        <w:t>«</w:t>
      </w:r>
      <w:r w:rsidR="00C5336D">
        <w:rPr>
          <w:rFonts w:cs="B Lotus" w:hint="cs"/>
          <w:sz w:val="26"/>
          <w:szCs w:val="26"/>
          <w:rtl/>
          <w:lang w:bidi="fa-IR"/>
        </w:rPr>
        <w:t>و بيشترشان به خدا ايمان نمي‌آورند جز اينكه با او چيزي را شريك مي‌گيرند</w:t>
      </w:r>
      <w:r w:rsidRPr="00D938A1">
        <w:rPr>
          <w:rFonts w:cs="B Lotus" w:hint="cs"/>
          <w:sz w:val="26"/>
          <w:szCs w:val="26"/>
          <w:rtl/>
          <w:lang w:bidi="fa-IR"/>
        </w:rPr>
        <w:t>».</w:t>
      </w:r>
    </w:p>
    <w:p w:rsidR="005D5653" w:rsidRDefault="00B76C3F" w:rsidP="005D5653">
      <w:pPr>
        <w:bidi/>
        <w:ind w:firstLine="284"/>
        <w:jc w:val="both"/>
        <w:rPr>
          <w:rFonts w:cs="B Lotus"/>
          <w:sz w:val="28"/>
          <w:szCs w:val="28"/>
          <w:rtl/>
          <w:lang w:bidi="fa-IR"/>
        </w:rPr>
      </w:pPr>
      <w:r>
        <w:rPr>
          <w:rFonts w:cs="B Lotus" w:hint="cs"/>
          <w:sz w:val="28"/>
          <w:szCs w:val="28"/>
          <w:rtl/>
          <w:lang w:bidi="fa-IR"/>
        </w:rPr>
        <w:t>خداوند متعال براي اين گروه اگرچه مرتكب شرك هم شده‌اند،‌ قائل به ايمان آنان است. اگر شرك مقرون به تكذيب رسولان باشد، ايماني كه دارند به آنان نفعي نخواهد رساند و اگر شرك مقرون به تكذيب پيامبران نباشد، آنان را از ايمان به پيامبران و روز جزا خارج نمي‌سازد. بنابراين آنان نسبت به كساني كه مرتكب گناه كبيره شده‌اند، مشمول عذاب سنگين‌تري خواهند شد.</w:t>
      </w:r>
    </w:p>
    <w:p w:rsidR="00B76C3F" w:rsidRDefault="00B76C3F" w:rsidP="00B76C3F">
      <w:pPr>
        <w:bidi/>
        <w:ind w:firstLine="284"/>
        <w:jc w:val="both"/>
        <w:rPr>
          <w:rFonts w:cs="B Lotus"/>
          <w:sz w:val="28"/>
          <w:szCs w:val="28"/>
          <w:rtl/>
          <w:lang w:bidi="fa-IR"/>
        </w:rPr>
      </w:pPr>
      <w:r>
        <w:rPr>
          <w:rFonts w:cs="B Lotus" w:hint="cs"/>
          <w:sz w:val="28"/>
          <w:szCs w:val="28"/>
          <w:rtl/>
          <w:lang w:bidi="fa-IR"/>
        </w:rPr>
        <w:t>شرك خود بر دو قسم است: شرك خفي و شرك جلي. خفي قابل مغفرت است ولي شرك جلي و آشكار، خداوند متعال جز با توبه از مرتكب آن در نمي‌گذرد زيرا غفران و آمرزش الهي شامل حال مشرك نمي‌گردد.</w:t>
      </w:r>
    </w:p>
    <w:p w:rsidR="00B76C3F" w:rsidRDefault="00AB3136" w:rsidP="00B76C3F">
      <w:pPr>
        <w:bidi/>
        <w:ind w:firstLine="284"/>
        <w:jc w:val="both"/>
        <w:rPr>
          <w:rFonts w:cs="B Lotus"/>
          <w:sz w:val="28"/>
          <w:szCs w:val="28"/>
          <w:rtl/>
          <w:lang w:bidi="fa-IR"/>
        </w:rPr>
      </w:pPr>
      <w:r>
        <w:rPr>
          <w:rFonts w:cs="B Lotus" w:hint="cs"/>
          <w:sz w:val="28"/>
          <w:szCs w:val="28"/>
          <w:rtl/>
          <w:lang w:bidi="fa-IR"/>
        </w:rPr>
        <w:t>بر همين اساس است كه اهل سنّت قائلند به اينكه مرتكبين گناه كبيره داخل آتش دوزخ مي‌شوند و سپس از آن خارج و به بهشت راه مي‌يابند به دليل اينكه هر دو سبب را دارا هستند [سبب دخول و سبب خروج].</w:t>
      </w:r>
    </w:p>
    <w:p w:rsidR="00BF2B5D" w:rsidRDefault="00AB3136" w:rsidP="00BF2B5D">
      <w:pPr>
        <w:bidi/>
        <w:ind w:firstLine="284"/>
        <w:jc w:val="both"/>
        <w:rPr>
          <w:rFonts w:cs="B Lotus"/>
          <w:sz w:val="28"/>
          <w:szCs w:val="28"/>
          <w:rtl/>
          <w:lang w:bidi="fa-IR"/>
        </w:rPr>
      </w:pPr>
      <w:r>
        <w:rPr>
          <w:rFonts w:cs="B Lotus" w:hint="cs"/>
          <w:sz w:val="28"/>
          <w:szCs w:val="28"/>
          <w:rtl/>
          <w:lang w:bidi="fa-IR"/>
        </w:rPr>
        <w:t>لذا شخص بازگشته به گناه از جهت عودت او به گناه مبغوض خداوند، و از جهت توبه و حسنات گذشته‌اش محبوب پروردگار است. و خداوند مت</w:t>
      </w:r>
      <w:r w:rsidR="00D93C8E">
        <w:rPr>
          <w:rFonts w:cs="B Lotus" w:hint="cs"/>
          <w:sz w:val="28"/>
          <w:szCs w:val="28"/>
          <w:rtl/>
          <w:lang w:bidi="fa-IR"/>
        </w:rPr>
        <w:t>ع</w:t>
      </w:r>
      <w:r>
        <w:rPr>
          <w:rFonts w:cs="B Lotus" w:hint="cs"/>
          <w:sz w:val="28"/>
          <w:szCs w:val="28"/>
          <w:rtl/>
          <w:lang w:bidi="fa-IR"/>
        </w:rPr>
        <w:t>ال بر هر سببي، اثر و مسبب آن را از روي عدل و حكمت جاري مي‌سازد و ذره‌اي ظلم به كسي روا نمي‌د</w:t>
      </w:r>
      <w:r w:rsidR="00060AE1">
        <w:rPr>
          <w:rFonts w:cs="B Lotus" w:hint="cs"/>
          <w:sz w:val="28"/>
          <w:szCs w:val="28"/>
          <w:rtl/>
          <w:lang w:bidi="fa-IR"/>
        </w:rPr>
        <w:t xml:space="preserve">ارد. </w:t>
      </w:r>
      <w:r w:rsidR="007C4C81" w:rsidRPr="008644F9">
        <w:rPr>
          <w:rFonts w:cs="B Lotus" w:hint="cs"/>
          <w:sz w:val="28"/>
          <w:szCs w:val="28"/>
          <w:lang w:bidi="fa-IR"/>
        </w:rPr>
        <w:sym w:font="AGA Arabesque" w:char="F029"/>
      </w:r>
      <w:r w:rsidR="007C4C81">
        <w:rPr>
          <w:rFonts w:cs="B Lotus" w:hint="cs"/>
          <w:sz w:val="28"/>
          <w:szCs w:val="28"/>
          <w:rtl/>
          <w:lang w:bidi="fa-IR"/>
        </w:rPr>
        <w:t xml:space="preserve"> </w:t>
      </w:r>
      <w:r w:rsidR="00BF2B5D" w:rsidRPr="00E34635">
        <w:rPr>
          <w:rFonts w:cs="B Badr"/>
          <w:color w:val="000000"/>
        </w:rPr>
        <w:sym w:font="HQPB1" w:char="F024"/>
      </w:r>
      <w:r w:rsidR="00BF2B5D" w:rsidRPr="00E34635">
        <w:rPr>
          <w:rFonts w:cs="B Badr"/>
          <w:color w:val="000000"/>
        </w:rPr>
        <w:sym w:font="HQPB5" w:char="F074"/>
      </w:r>
      <w:r w:rsidR="00BF2B5D" w:rsidRPr="00E34635">
        <w:rPr>
          <w:rFonts w:cs="B Badr"/>
          <w:color w:val="000000"/>
        </w:rPr>
        <w:sym w:font="HQPB2" w:char="F042"/>
      </w:r>
      <w:r w:rsidR="00BF2B5D" w:rsidRPr="00E34635">
        <w:rPr>
          <w:rFonts w:cs="B Badr"/>
          <w:color w:val="000000"/>
        </w:rPr>
        <w:sym w:font="HQPB5" w:char="F075"/>
      </w:r>
      <w:r w:rsidR="00BF2B5D" w:rsidRPr="00E34635">
        <w:rPr>
          <w:rFonts w:cs="B Badr"/>
          <w:color w:val="000000"/>
        </w:rPr>
        <w:sym w:font="HQPB2" w:char="F072"/>
      </w:r>
      <w:r w:rsidR="00BF2B5D" w:rsidRPr="00E34635">
        <w:rPr>
          <w:rFonts w:cs="B Badr"/>
          <w:color w:val="000000"/>
          <w:rtl/>
        </w:rPr>
        <w:t xml:space="preserve"> </w:t>
      </w:r>
      <w:r w:rsidR="00BF2B5D" w:rsidRPr="00E34635">
        <w:rPr>
          <w:rFonts w:cs="B Badr"/>
          <w:color w:val="000000"/>
        </w:rPr>
        <w:sym w:font="HQPB5" w:char="F079"/>
      </w:r>
      <w:r w:rsidR="00BF2B5D" w:rsidRPr="00E34635">
        <w:rPr>
          <w:rFonts w:cs="B Badr"/>
          <w:color w:val="000000"/>
        </w:rPr>
        <w:sym w:font="HQPB2" w:char="F037"/>
      </w:r>
      <w:r w:rsidR="00BF2B5D" w:rsidRPr="00E34635">
        <w:rPr>
          <w:rFonts w:cs="B Badr"/>
          <w:color w:val="000000"/>
        </w:rPr>
        <w:sym w:font="HQPB4" w:char="F095"/>
      </w:r>
      <w:r w:rsidR="00BF2B5D" w:rsidRPr="00E34635">
        <w:rPr>
          <w:rFonts w:cs="B Badr"/>
          <w:color w:val="000000"/>
        </w:rPr>
        <w:sym w:font="HQPB1" w:char="F02F"/>
      </w:r>
      <w:r w:rsidR="00BF2B5D" w:rsidRPr="00E34635">
        <w:rPr>
          <w:rFonts w:cs="B Badr"/>
          <w:color w:val="000000"/>
        </w:rPr>
        <w:sym w:font="HQPB5" w:char="F075"/>
      </w:r>
      <w:r w:rsidR="00BF2B5D" w:rsidRPr="00E34635">
        <w:rPr>
          <w:rFonts w:cs="B Badr"/>
          <w:color w:val="000000"/>
        </w:rPr>
        <w:sym w:font="HQPB1" w:char="F091"/>
      </w:r>
      <w:r w:rsidR="00BF2B5D" w:rsidRPr="00E34635">
        <w:rPr>
          <w:rFonts w:cs="B Badr"/>
          <w:color w:val="000000"/>
          <w:rtl/>
        </w:rPr>
        <w:t xml:space="preserve"> </w:t>
      </w:r>
      <w:r w:rsidR="00BF2B5D" w:rsidRPr="00E34635">
        <w:rPr>
          <w:rFonts w:cs="B Badr"/>
          <w:color w:val="000000"/>
        </w:rPr>
        <w:sym w:font="HQPB4" w:char="F035"/>
      </w:r>
      <w:r w:rsidR="00BF2B5D" w:rsidRPr="00E34635">
        <w:rPr>
          <w:rFonts w:cs="B Badr"/>
          <w:color w:val="000000"/>
        </w:rPr>
        <w:sym w:font="HQPB2" w:char="F04F"/>
      </w:r>
      <w:r w:rsidR="00BF2B5D" w:rsidRPr="00E34635">
        <w:rPr>
          <w:rFonts w:cs="B Badr"/>
          <w:color w:val="000000"/>
        </w:rPr>
        <w:sym w:font="HQPB2" w:char="F0BB"/>
      </w:r>
      <w:r w:rsidR="00BF2B5D" w:rsidRPr="00E34635">
        <w:rPr>
          <w:rFonts w:cs="B Badr"/>
          <w:color w:val="000000"/>
        </w:rPr>
        <w:sym w:font="HQPB4" w:char="F0AF"/>
      </w:r>
      <w:r w:rsidR="00BF2B5D" w:rsidRPr="00E34635">
        <w:rPr>
          <w:rFonts w:cs="B Badr"/>
          <w:color w:val="000000"/>
        </w:rPr>
        <w:sym w:font="HQPB2" w:char="F03D"/>
      </w:r>
      <w:r w:rsidR="00BF2B5D" w:rsidRPr="00E34635">
        <w:rPr>
          <w:rFonts w:cs="B Badr"/>
          <w:color w:val="000000"/>
        </w:rPr>
        <w:sym w:font="HQPB5" w:char="F073"/>
      </w:r>
      <w:r w:rsidR="00BF2B5D" w:rsidRPr="00E34635">
        <w:rPr>
          <w:rFonts w:cs="B Badr"/>
          <w:color w:val="000000"/>
        </w:rPr>
        <w:sym w:font="HQPB1" w:char="F0E0"/>
      </w:r>
      <w:r w:rsidR="00BF2B5D" w:rsidRPr="00E34635">
        <w:rPr>
          <w:rFonts w:cs="B Badr"/>
          <w:color w:val="000000"/>
        </w:rPr>
        <w:sym w:font="HQPB4" w:char="F0CE"/>
      </w:r>
      <w:r w:rsidR="00BF2B5D" w:rsidRPr="00E34635">
        <w:rPr>
          <w:rFonts w:cs="B Badr"/>
          <w:color w:val="000000"/>
        </w:rPr>
        <w:sym w:font="HQPB1" w:char="F02F"/>
      </w:r>
      <w:r w:rsidR="00BF2B5D" w:rsidRPr="00E34635">
        <w:rPr>
          <w:rFonts w:cs="B Badr"/>
          <w:color w:val="000000"/>
          <w:rtl/>
        </w:rPr>
        <w:t xml:space="preserve"> </w:t>
      </w:r>
      <w:r w:rsidR="00BF2B5D" w:rsidRPr="00E34635">
        <w:rPr>
          <w:rFonts w:cs="B Badr"/>
          <w:color w:val="000000"/>
        </w:rPr>
        <w:sym w:font="HQPB4" w:char="F0CF"/>
      </w:r>
      <w:r w:rsidR="00BF2B5D" w:rsidRPr="00E34635">
        <w:rPr>
          <w:rFonts w:cs="B Badr"/>
          <w:color w:val="000000"/>
        </w:rPr>
        <w:sym w:font="HQPB1" w:char="F089"/>
      </w:r>
      <w:r w:rsidR="00BF2B5D" w:rsidRPr="00E34635">
        <w:rPr>
          <w:rFonts w:cs="B Badr"/>
          <w:color w:val="000000"/>
        </w:rPr>
        <w:sym w:font="HQPB2" w:char="F08B"/>
      </w:r>
      <w:r w:rsidR="00BF2B5D" w:rsidRPr="00E34635">
        <w:rPr>
          <w:rFonts w:cs="B Badr"/>
          <w:color w:val="000000"/>
        </w:rPr>
        <w:sym w:font="HQPB4" w:char="F0CE"/>
      </w:r>
      <w:r w:rsidR="00BF2B5D" w:rsidRPr="00E34635">
        <w:rPr>
          <w:rFonts w:cs="B Badr"/>
          <w:color w:val="000000"/>
        </w:rPr>
        <w:sym w:font="HQPB1" w:char="F037"/>
      </w:r>
      <w:r w:rsidR="00BF2B5D" w:rsidRPr="00E34635">
        <w:rPr>
          <w:rFonts w:cs="B Badr"/>
          <w:color w:val="000000"/>
        </w:rPr>
        <w:sym w:font="HQPB5" w:char="F079"/>
      </w:r>
      <w:r w:rsidR="00BF2B5D" w:rsidRPr="00E34635">
        <w:rPr>
          <w:rFonts w:cs="B Badr"/>
          <w:color w:val="000000"/>
        </w:rPr>
        <w:sym w:font="HQPB1" w:char="F0E8"/>
      </w:r>
      <w:r w:rsidR="00BF2B5D" w:rsidRPr="00E34635">
        <w:rPr>
          <w:rFonts w:cs="B Badr"/>
          <w:color w:val="000000"/>
        </w:rPr>
        <w:sym w:font="HQPB4" w:char="F0F9"/>
      </w:r>
      <w:r w:rsidR="00BF2B5D" w:rsidRPr="00E34635">
        <w:rPr>
          <w:rFonts w:cs="B Badr"/>
          <w:color w:val="000000"/>
        </w:rPr>
        <w:sym w:font="HQPB2" w:char="F03D"/>
      </w:r>
      <w:r w:rsidR="00BF2B5D" w:rsidRPr="00E34635">
        <w:rPr>
          <w:rFonts w:cs="B Badr"/>
          <w:color w:val="000000"/>
        </w:rPr>
        <w:sym w:font="HQPB4" w:char="F0CF"/>
      </w:r>
      <w:r w:rsidR="00BF2B5D" w:rsidRPr="00E34635">
        <w:rPr>
          <w:rFonts w:cs="B Badr"/>
          <w:color w:val="000000"/>
        </w:rPr>
        <w:sym w:font="HQPB4" w:char="F06A"/>
      </w:r>
      <w:r w:rsidR="00BF2B5D" w:rsidRPr="00E34635">
        <w:rPr>
          <w:rFonts w:cs="B Badr"/>
          <w:color w:val="000000"/>
        </w:rPr>
        <w:sym w:font="HQPB2" w:char="F039"/>
      </w:r>
      <w:r w:rsidR="007C4C81">
        <w:rPr>
          <w:rFonts w:cs="B Lotus" w:hint="cs"/>
          <w:sz w:val="28"/>
          <w:szCs w:val="28"/>
          <w:rtl/>
          <w:lang w:bidi="fa-IR"/>
        </w:rPr>
        <w:t xml:space="preserve"> </w:t>
      </w:r>
      <w:r w:rsidR="007C4C81" w:rsidRPr="008644F9">
        <w:rPr>
          <w:rFonts w:cs="B Lotus" w:hint="cs"/>
          <w:sz w:val="28"/>
          <w:szCs w:val="28"/>
          <w:lang w:bidi="fa-IR"/>
        </w:rPr>
        <w:sym w:font="AGA Arabesque" w:char="F028"/>
      </w:r>
      <w:r w:rsidR="007C4C81">
        <w:rPr>
          <w:rFonts w:cs="B Lotus" w:hint="cs"/>
          <w:sz w:val="28"/>
          <w:szCs w:val="28"/>
          <w:rtl/>
          <w:lang w:bidi="fa-IR"/>
        </w:rPr>
        <w:t xml:space="preserve"> </w:t>
      </w:r>
      <w:r w:rsidR="00BF2B5D">
        <w:rPr>
          <w:rFonts w:cs="B Lotus" w:hint="cs"/>
          <w:sz w:val="28"/>
          <w:szCs w:val="28"/>
          <w:rtl/>
          <w:lang w:bidi="fa-IR"/>
        </w:rPr>
        <w:t>پايان كلام ابن قيم در مدارج السالكين.</w:t>
      </w:r>
      <w:r w:rsidR="007D348C" w:rsidRPr="00FC2BC2">
        <w:rPr>
          <w:rFonts w:cs="B Lotus"/>
          <w:sz w:val="28"/>
          <w:szCs w:val="28"/>
          <w:vertAlign w:val="superscript"/>
          <w:rtl/>
        </w:rPr>
        <w:footnoteReference w:id="33"/>
      </w:r>
    </w:p>
    <w:p w:rsidR="00CD491B" w:rsidRDefault="00CD491B" w:rsidP="00C31E7B">
      <w:pPr>
        <w:pStyle w:val="Heading2"/>
        <w:bidi/>
        <w:rPr>
          <w:rtl/>
        </w:rPr>
      </w:pPr>
      <w:bookmarkStart w:id="76" w:name="_Toc237013310"/>
      <w:bookmarkStart w:id="77" w:name="_Toc237013463"/>
      <w:bookmarkStart w:id="78" w:name="_Toc281676952"/>
      <w:r>
        <w:rPr>
          <w:rFonts w:hint="cs"/>
          <w:rtl/>
        </w:rPr>
        <w:t>3- جوانب عملي در توبه</w:t>
      </w:r>
      <w:bookmarkEnd w:id="76"/>
      <w:bookmarkEnd w:id="77"/>
      <w:bookmarkEnd w:id="78"/>
    </w:p>
    <w:p w:rsidR="00BF2B5D" w:rsidRDefault="00CD491B" w:rsidP="00D93C8E">
      <w:pPr>
        <w:bidi/>
        <w:ind w:firstLine="284"/>
        <w:jc w:val="both"/>
        <w:rPr>
          <w:rFonts w:cs="B Lotus"/>
          <w:sz w:val="28"/>
          <w:szCs w:val="28"/>
          <w:rtl/>
          <w:lang w:bidi="fa-IR"/>
        </w:rPr>
      </w:pPr>
      <w:r>
        <w:rPr>
          <w:rFonts w:cs="B Lotus" w:hint="cs"/>
          <w:sz w:val="28"/>
          <w:szCs w:val="28"/>
          <w:rtl/>
          <w:lang w:bidi="fa-IR"/>
        </w:rPr>
        <w:t>توبه</w:t>
      </w:r>
      <w:r w:rsidR="00D93C8E">
        <w:rPr>
          <w:rFonts w:cs="B Lotus"/>
          <w:sz w:val="28"/>
          <w:szCs w:val="28"/>
          <w:rtl/>
          <w:lang w:bidi="fa-IR"/>
        </w:rPr>
        <w:softHyphen/>
      </w:r>
      <w:r w:rsidR="00D93C8E">
        <w:rPr>
          <w:rFonts w:cs="B Lotus" w:hint="cs"/>
          <w:sz w:val="28"/>
          <w:szCs w:val="28"/>
          <w:rtl/>
          <w:lang w:bidi="fa-IR"/>
        </w:rPr>
        <w:t>ی</w:t>
      </w:r>
      <w:r>
        <w:rPr>
          <w:rFonts w:cs="B Lotus" w:hint="cs"/>
          <w:sz w:val="28"/>
          <w:szCs w:val="28"/>
          <w:rtl/>
          <w:lang w:bidi="fa-IR"/>
        </w:rPr>
        <w:t xml:space="preserve"> صحيح و خالص در اين است كه شخص تائب در خود علم و آگاهي نسبت به مقام خداوند متعال و حقوق عظيم و نعمتهاي سرشار او بر بندگانش را احساس نمايد و همچنين از آگاهي و معرفت به زيان گناهان و خطاها در دنيا و قيامت كه سدّ و حجابي ميان بنده و پروردگار و مانع وصول انسان به سوي </w:t>
      </w:r>
      <w:r w:rsidR="00D93C8E">
        <w:rPr>
          <w:rFonts w:cs="B Lotus" w:hint="cs"/>
          <w:sz w:val="28"/>
          <w:szCs w:val="28"/>
          <w:rtl/>
          <w:lang w:bidi="fa-IR"/>
        </w:rPr>
        <w:t>ا</w:t>
      </w:r>
      <w:r>
        <w:rPr>
          <w:rFonts w:cs="B Lotus" w:hint="cs"/>
          <w:sz w:val="28"/>
          <w:szCs w:val="28"/>
          <w:rtl/>
          <w:lang w:bidi="fa-IR"/>
        </w:rPr>
        <w:t>خ</w:t>
      </w:r>
      <w:r w:rsidR="00D93C8E">
        <w:rPr>
          <w:rFonts w:cs="B Lotus" w:hint="cs"/>
          <w:sz w:val="28"/>
          <w:szCs w:val="28"/>
          <w:rtl/>
          <w:lang w:bidi="fa-IR"/>
        </w:rPr>
        <w:t>لا</w:t>
      </w:r>
      <w:r>
        <w:rPr>
          <w:rFonts w:cs="B Lotus" w:hint="cs"/>
          <w:sz w:val="28"/>
          <w:szCs w:val="28"/>
          <w:rtl/>
          <w:lang w:bidi="fa-IR"/>
        </w:rPr>
        <w:t>ص و رستگاري جاويد برخوردار باشد و آية زير بيانگر اين موضوع است.</w:t>
      </w:r>
    </w:p>
    <w:p w:rsidR="007905D3" w:rsidRPr="00D93C8E" w:rsidRDefault="00F978FD" w:rsidP="00D93C8E">
      <w:pPr>
        <w:tabs>
          <w:tab w:val="right" w:pos="7485"/>
        </w:tabs>
        <w:bidi/>
        <w:ind w:left="1134"/>
        <w:jc w:val="both"/>
        <w:rPr>
          <w:rFonts w:cs="B Lotus"/>
          <w:rtl/>
          <w:lang w:bidi="fa-IR"/>
        </w:rPr>
      </w:pPr>
      <w:r w:rsidRPr="00D93C8E">
        <w:rPr>
          <w:rFonts w:cs="B Lotus" w:hint="cs"/>
          <w:lang w:bidi="fa-IR"/>
        </w:rPr>
        <w:sym w:font="AGA Arabesque" w:char="F029"/>
      </w:r>
      <w:r w:rsidRPr="00D93C8E">
        <w:rPr>
          <w:rFonts w:cs="B Lotus" w:hint="cs"/>
          <w:rtl/>
          <w:lang w:bidi="fa-IR"/>
        </w:rPr>
        <w:t xml:space="preserve"> </w:t>
      </w:r>
      <w:r w:rsidR="00EA12B2" w:rsidRPr="00D93C8E">
        <w:rPr>
          <w:rFonts w:cs="B Badr"/>
          <w:color w:val="000000"/>
        </w:rPr>
        <w:sym w:font="HQPB2" w:char="F060"/>
      </w:r>
      <w:r w:rsidR="00EA12B2" w:rsidRPr="00D93C8E">
        <w:rPr>
          <w:rFonts w:cs="B Badr"/>
          <w:color w:val="000000"/>
        </w:rPr>
        <w:sym w:font="HQPB5" w:char="F079"/>
      </w:r>
      <w:r w:rsidR="00EA12B2" w:rsidRPr="00D93C8E">
        <w:rPr>
          <w:rFonts w:cs="B Badr"/>
          <w:color w:val="000000"/>
        </w:rPr>
        <w:sym w:font="HQPB2" w:char="F04A"/>
      </w:r>
      <w:r w:rsidR="00EA12B2" w:rsidRPr="00D93C8E">
        <w:rPr>
          <w:rFonts w:cs="B Badr"/>
          <w:color w:val="000000"/>
        </w:rPr>
        <w:sym w:font="HQPB5" w:char="F073"/>
      </w:r>
      <w:r w:rsidR="00EA12B2" w:rsidRPr="00D93C8E">
        <w:rPr>
          <w:rFonts w:cs="B Badr"/>
          <w:color w:val="000000"/>
        </w:rPr>
        <w:sym w:font="HQPB1" w:char="F0F9"/>
      </w:r>
      <w:r w:rsidR="00EA12B2" w:rsidRPr="00D93C8E">
        <w:rPr>
          <w:rFonts w:cs="B Badr"/>
          <w:color w:val="000000"/>
          <w:rtl/>
        </w:rPr>
        <w:t xml:space="preserve"> </w:t>
      </w:r>
      <w:r w:rsidR="00EA12B2" w:rsidRPr="00D93C8E">
        <w:rPr>
          <w:rFonts w:cs="B Badr"/>
          <w:color w:val="000000"/>
        </w:rPr>
        <w:sym w:font="HQPB5" w:char="F079"/>
      </w:r>
      <w:r w:rsidR="00EA12B2" w:rsidRPr="00D93C8E">
        <w:rPr>
          <w:rFonts w:cs="B Badr"/>
          <w:color w:val="000000"/>
        </w:rPr>
        <w:sym w:font="HQPB1" w:char="F079"/>
      </w:r>
      <w:r w:rsidR="00EA12B2" w:rsidRPr="00D93C8E">
        <w:rPr>
          <w:rFonts w:cs="B Badr"/>
          <w:color w:val="000000"/>
        </w:rPr>
        <w:sym w:font="HQPB4" w:char="F0CC"/>
      </w:r>
      <w:r w:rsidR="00EA12B2" w:rsidRPr="00D93C8E">
        <w:rPr>
          <w:rFonts w:cs="B Badr"/>
          <w:color w:val="000000"/>
        </w:rPr>
        <w:sym w:font="HQPB1" w:char="F093"/>
      </w:r>
      <w:r w:rsidR="00EA12B2" w:rsidRPr="00D93C8E">
        <w:rPr>
          <w:rFonts w:cs="B Badr"/>
          <w:color w:val="000000"/>
        </w:rPr>
        <w:sym w:font="HQPB4" w:char="F0F4"/>
      </w:r>
      <w:r w:rsidR="00EA12B2" w:rsidRPr="00D93C8E">
        <w:rPr>
          <w:rFonts w:cs="B Badr"/>
          <w:color w:val="000000"/>
        </w:rPr>
        <w:sym w:font="HQPB1" w:char="F06D"/>
      </w:r>
      <w:r w:rsidR="00EA12B2" w:rsidRPr="00D93C8E">
        <w:rPr>
          <w:rFonts w:cs="B Badr"/>
          <w:color w:val="000000"/>
        </w:rPr>
        <w:sym w:font="HQPB4" w:char="F0E3"/>
      </w:r>
      <w:r w:rsidR="00EA12B2" w:rsidRPr="00D93C8E">
        <w:rPr>
          <w:rFonts w:cs="B Badr"/>
          <w:color w:val="000000"/>
        </w:rPr>
        <w:sym w:font="HQPB1" w:char="F097"/>
      </w:r>
      <w:r w:rsidR="00EA12B2" w:rsidRPr="00D93C8E">
        <w:rPr>
          <w:rFonts w:cs="B Badr"/>
          <w:color w:val="000000"/>
          <w:rtl/>
        </w:rPr>
        <w:t xml:space="preserve"> </w:t>
      </w:r>
      <w:r w:rsidR="00EA12B2" w:rsidRPr="00D93C8E">
        <w:rPr>
          <w:rFonts w:cs="B Badr"/>
          <w:color w:val="000000"/>
        </w:rPr>
        <w:sym w:font="HQPB4" w:char="F0C7"/>
      </w:r>
      <w:r w:rsidR="00EA12B2" w:rsidRPr="00D93C8E">
        <w:rPr>
          <w:rFonts w:cs="B Badr"/>
          <w:color w:val="000000"/>
        </w:rPr>
        <w:sym w:font="HQPB2" w:char="F060"/>
      </w:r>
      <w:r w:rsidR="00EA12B2" w:rsidRPr="00D93C8E">
        <w:rPr>
          <w:rFonts w:cs="B Badr"/>
          <w:color w:val="000000"/>
        </w:rPr>
        <w:sym w:font="HQPB5" w:char="F074"/>
      </w:r>
      <w:r w:rsidR="00EA12B2" w:rsidRPr="00D93C8E">
        <w:rPr>
          <w:rFonts w:cs="B Badr"/>
          <w:color w:val="000000"/>
        </w:rPr>
        <w:sym w:font="HQPB1" w:char="F0E3"/>
      </w:r>
      <w:r w:rsidR="00EA12B2" w:rsidRPr="00D93C8E">
        <w:rPr>
          <w:rFonts w:cs="B Badr"/>
          <w:color w:val="000000"/>
          <w:rtl/>
        </w:rPr>
        <w:t xml:space="preserve"> </w:t>
      </w:r>
      <w:r w:rsidR="00EA12B2" w:rsidRPr="00D93C8E">
        <w:rPr>
          <w:rFonts w:cs="B Badr"/>
          <w:color w:val="000000"/>
        </w:rPr>
        <w:sym w:font="HQPB4" w:char="F0CD"/>
      </w:r>
      <w:r w:rsidR="00EA12B2" w:rsidRPr="00D93C8E">
        <w:rPr>
          <w:rFonts w:cs="B Badr"/>
          <w:color w:val="000000"/>
        </w:rPr>
        <w:sym w:font="HQPB1" w:char="F091"/>
      </w:r>
      <w:r w:rsidR="00EA12B2" w:rsidRPr="00D93C8E">
        <w:rPr>
          <w:rFonts w:cs="B Badr"/>
          <w:color w:val="000000"/>
        </w:rPr>
        <w:sym w:font="HQPB1" w:char="F024"/>
      </w:r>
      <w:r w:rsidR="00EA12B2" w:rsidRPr="00D93C8E">
        <w:rPr>
          <w:rFonts w:cs="B Badr"/>
          <w:color w:val="000000"/>
        </w:rPr>
        <w:sym w:font="HQPB4" w:char="F0A8"/>
      </w:r>
      <w:r w:rsidR="00EA12B2" w:rsidRPr="00D93C8E">
        <w:rPr>
          <w:rFonts w:cs="B Badr"/>
          <w:color w:val="000000"/>
        </w:rPr>
        <w:sym w:font="HQPB2" w:char="F059"/>
      </w:r>
      <w:r w:rsidR="00EA12B2" w:rsidRPr="00D93C8E">
        <w:rPr>
          <w:rFonts w:cs="B Badr"/>
          <w:color w:val="000000"/>
        </w:rPr>
        <w:sym w:font="HQPB2" w:char="F039"/>
      </w:r>
      <w:r w:rsidR="00EA12B2" w:rsidRPr="00D93C8E">
        <w:rPr>
          <w:rFonts w:cs="B Badr"/>
          <w:color w:val="000000"/>
        </w:rPr>
        <w:sym w:font="HQPB5" w:char="F024"/>
      </w:r>
      <w:r w:rsidR="00EA12B2" w:rsidRPr="00D93C8E">
        <w:rPr>
          <w:rFonts w:cs="B Badr"/>
          <w:color w:val="000000"/>
        </w:rPr>
        <w:sym w:font="HQPB1" w:char="F023"/>
      </w:r>
      <w:r w:rsidR="00EA12B2" w:rsidRPr="00D93C8E">
        <w:rPr>
          <w:rFonts w:cs="B Badr"/>
          <w:color w:val="000000"/>
          <w:rtl/>
        </w:rPr>
        <w:t xml:space="preserve"> </w:t>
      </w:r>
      <w:r w:rsidR="00EA12B2" w:rsidRPr="00D93C8E">
        <w:rPr>
          <w:rFonts w:cs="B Badr"/>
          <w:color w:val="000000"/>
        </w:rPr>
        <w:sym w:font="HQPB5" w:char="F09F"/>
      </w:r>
      <w:r w:rsidR="00EA12B2" w:rsidRPr="00D93C8E">
        <w:rPr>
          <w:rFonts w:cs="B Badr"/>
          <w:color w:val="000000"/>
        </w:rPr>
        <w:sym w:font="HQPB2" w:char="F040"/>
      </w:r>
      <w:r w:rsidR="00EA12B2" w:rsidRPr="00D93C8E">
        <w:rPr>
          <w:rFonts w:cs="B Badr"/>
          <w:color w:val="000000"/>
        </w:rPr>
        <w:sym w:font="HQPB4" w:char="F0C5"/>
      </w:r>
      <w:r w:rsidR="00EA12B2" w:rsidRPr="00D93C8E">
        <w:rPr>
          <w:rFonts w:cs="B Badr"/>
          <w:color w:val="000000"/>
        </w:rPr>
        <w:sym w:font="HQPB1" w:char="F07A"/>
      </w:r>
      <w:r w:rsidR="00EA12B2" w:rsidRPr="00D93C8E">
        <w:rPr>
          <w:rFonts w:cs="B Badr"/>
          <w:color w:val="000000"/>
        </w:rPr>
        <w:sym w:font="HQPB4" w:char="F0F7"/>
      </w:r>
      <w:r w:rsidR="00EA12B2" w:rsidRPr="00D93C8E">
        <w:rPr>
          <w:rFonts w:cs="B Badr"/>
          <w:color w:val="000000"/>
        </w:rPr>
        <w:sym w:font="HQPB1" w:char="F08A"/>
      </w:r>
      <w:r w:rsidR="00EA12B2" w:rsidRPr="00D93C8E">
        <w:rPr>
          <w:rFonts w:cs="B Badr"/>
          <w:color w:val="000000"/>
        </w:rPr>
        <w:sym w:font="HQPB4" w:char="F0E9"/>
      </w:r>
      <w:r w:rsidR="00EA12B2" w:rsidRPr="00D93C8E">
        <w:rPr>
          <w:rFonts w:cs="B Badr"/>
          <w:color w:val="000000"/>
        </w:rPr>
        <w:sym w:font="HQPB1" w:char="F026"/>
      </w:r>
      <w:r w:rsidR="00EA12B2" w:rsidRPr="00D93C8E">
        <w:rPr>
          <w:rFonts w:cs="B Badr"/>
          <w:color w:val="000000"/>
        </w:rPr>
        <w:sym w:font="HQPB5" w:char="F075"/>
      </w:r>
      <w:r w:rsidR="00EA12B2" w:rsidRPr="00D93C8E">
        <w:rPr>
          <w:rFonts w:cs="B Badr"/>
          <w:color w:val="000000"/>
        </w:rPr>
        <w:sym w:font="HQPB2" w:char="F072"/>
      </w:r>
      <w:r w:rsidR="00EA12B2" w:rsidRPr="00D93C8E">
        <w:rPr>
          <w:rFonts w:cs="B Badr"/>
          <w:color w:val="000000"/>
          <w:rtl/>
        </w:rPr>
        <w:t xml:space="preserve"> </w:t>
      </w:r>
      <w:r w:rsidR="00EA12B2" w:rsidRPr="00D93C8E">
        <w:rPr>
          <w:rFonts w:cs="B Badr"/>
          <w:color w:val="000000"/>
        </w:rPr>
        <w:sym w:font="HQPB5" w:char="F073"/>
      </w:r>
      <w:r w:rsidR="00EA12B2" w:rsidRPr="00D93C8E">
        <w:rPr>
          <w:rFonts w:cs="B Badr"/>
          <w:color w:val="000000"/>
        </w:rPr>
        <w:sym w:font="HQPB2" w:char="F070"/>
      </w:r>
      <w:r w:rsidR="00EA12B2" w:rsidRPr="00D93C8E">
        <w:rPr>
          <w:rFonts w:cs="B Badr"/>
          <w:color w:val="000000"/>
        </w:rPr>
        <w:sym w:font="HQPB4" w:char="F0A8"/>
      </w:r>
      <w:r w:rsidR="00EA12B2" w:rsidRPr="00D93C8E">
        <w:rPr>
          <w:rFonts w:cs="B Badr"/>
          <w:color w:val="000000"/>
        </w:rPr>
        <w:sym w:font="HQPB2" w:char="F059"/>
      </w:r>
      <w:r w:rsidR="00EA12B2" w:rsidRPr="00D93C8E">
        <w:rPr>
          <w:rFonts w:cs="B Badr"/>
          <w:color w:val="000000"/>
        </w:rPr>
        <w:sym w:font="HQPB5" w:char="F079"/>
      </w:r>
      <w:r w:rsidR="00EA12B2" w:rsidRPr="00D93C8E">
        <w:rPr>
          <w:rFonts w:cs="B Badr"/>
          <w:color w:val="000000"/>
        </w:rPr>
        <w:sym w:font="HQPB1" w:char="F066"/>
      </w:r>
      <w:r w:rsidR="00EA12B2" w:rsidRPr="00D93C8E">
        <w:rPr>
          <w:rFonts w:cs="B Badr"/>
          <w:color w:val="000000"/>
        </w:rPr>
        <w:sym w:font="HQPB4" w:char="F0F8"/>
      </w:r>
      <w:r w:rsidR="00EA12B2" w:rsidRPr="00D93C8E">
        <w:rPr>
          <w:rFonts w:cs="B Badr"/>
          <w:color w:val="000000"/>
        </w:rPr>
        <w:sym w:font="HQPB2" w:char="F039"/>
      </w:r>
      <w:r w:rsidR="00EA12B2" w:rsidRPr="00D93C8E">
        <w:rPr>
          <w:rFonts w:cs="B Badr"/>
          <w:color w:val="000000"/>
        </w:rPr>
        <w:sym w:font="HQPB5" w:char="F024"/>
      </w:r>
      <w:r w:rsidR="00EA12B2" w:rsidRPr="00D93C8E">
        <w:rPr>
          <w:rFonts w:cs="B Badr"/>
          <w:color w:val="000000"/>
        </w:rPr>
        <w:sym w:font="HQPB1" w:char="F023"/>
      </w:r>
      <w:r w:rsidR="00EA12B2" w:rsidRPr="00D93C8E">
        <w:rPr>
          <w:rFonts w:cs="B Badr"/>
          <w:color w:val="000000"/>
          <w:rtl/>
        </w:rPr>
        <w:t xml:space="preserve"> </w:t>
      </w:r>
      <w:r w:rsidR="00EA12B2" w:rsidRPr="00D93C8E">
        <w:rPr>
          <w:rFonts w:cs="B Badr"/>
          <w:color w:val="000000"/>
        </w:rPr>
        <w:sym w:font="HQPB4" w:char="F0F4"/>
      </w:r>
      <w:r w:rsidR="00EA12B2" w:rsidRPr="00D93C8E">
        <w:rPr>
          <w:rFonts w:cs="B Badr"/>
          <w:color w:val="000000"/>
        </w:rPr>
        <w:sym w:font="HQPB1" w:char="F089"/>
      </w:r>
      <w:r w:rsidR="00EA12B2" w:rsidRPr="00D93C8E">
        <w:rPr>
          <w:rFonts w:cs="B Badr"/>
          <w:color w:val="000000"/>
        </w:rPr>
        <w:sym w:font="HQPB5" w:char="F073"/>
      </w:r>
      <w:r w:rsidR="00EA12B2" w:rsidRPr="00D93C8E">
        <w:rPr>
          <w:rFonts w:cs="B Badr"/>
          <w:color w:val="000000"/>
        </w:rPr>
        <w:sym w:font="HQPB2" w:char="F029"/>
      </w:r>
      <w:r w:rsidR="00EA12B2" w:rsidRPr="00D93C8E">
        <w:rPr>
          <w:rFonts w:cs="B Badr"/>
          <w:color w:val="000000"/>
        </w:rPr>
        <w:sym w:font="HQPB5" w:char="F073"/>
      </w:r>
      <w:r w:rsidR="00EA12B2" w:rsidRPr="00D93C8E">
        <w:rPr>
          <w:rFonts w:cs="B Badr"/>
          <w:color w:val="000000"/>
        </w:rPr>
        <w:sym w:font="HQPB1" w:char="F0F9"/>
      </w:r>
      <w:r w:rsidR="00EA12B2" w:rsidRPr="00D93C8E">
        <w:rPr>
          <w:rFonts w:cs="B Badr"/>
          <w:color w:val="000000"/>
          <w:rtl/>
        </w:rPr>
        <w:t xml:space="preserve"> </w:t>
      </w:r>
      <w:r w:rsidR="00EA12B2" w:rsidRPr="00D93C8E">
        <w:rPr>
          <w:rFonts w:cs="B Badr"/>
          <w:color w:val="000000"/>
        </w:rPr>
        <w:sym w:font="HQPB5" w:char="F079"/>
      </w:r>
      <w:r w:rsidR="00EA12B2" w:rsidRPr="00D93C8E">
        <w:rPr>
          <w:rFonts w:cs="B Badr"/>
          <w:color w:val="000000"/>
        </w:rPr>
        <w:sym w:font="HQPB1" w:char="F097"/>
      </w:r>
      <w:r w:rsidR="00EA12B2" w:rsidRPr="00D93C8E">
        <w:rPr>
          <w:rFonts w:cs="B Badr"/>
          <w:color w:val="000000"/>
        </w:rPr>
        <w:sym w:font="HQPB1" w:char="F024"/>
      </w:r>
      <w:r w:rsidR="00EA12B2" w:rsidRPr="00D93C8E">
        <w:rPr>
          <w:rFonts w:cs="B Badr"/>
          <w:color w:val="000000"/>
        </w:rPr>
        <w:sym w:font="HQPB5" w:char="F073"/>
      </w:r>
      <w:r w:rsidR="00EA12B2" w:rsidRPr="00D93C8E">
        <w:rPr>
          <w:rFonts w:cs="B Badr"/>
          <w:color w:val="000000"/>
        </w:rPr>
        <w:sym w:font="HQPB1" w:char="F0F9"/>
      </w:r>
      <w:r w:rsidRPr="00D93C8E">
        <w:rPr>
          <w:rFonts w:cs="B Lotus" w:hint="cs"/>
          <w:rtl/>
          <w:lang w:bidi="fa-IR"/>
        </w:rPr>
        <w:t xml:space="preserve"> </w:t>
      </w:r>
      <w:r w:rsidRPr="00D93C8E">
        <w:rPr>
          <w:rFonts w:cs="B Lotus" w:hint="cs"/>
          <w:lang w:bidi="fa-IR"/>
        </w:rPr>
        <w:sym w:font="AGA Arabesque" w:char="F028"/>
      </w:r>
      <w:r w:rsidRPr="00D93C8E">
        <w:rPr>
          <w:rFonts w:cs="B Lotus" w:hint="cs"/>
          <w:rtl/>
          <w:lang w:bidi="fa-IR"/>
        </w:rPr>
        <w:tab/>
      </w:r>
      <w:r w:rsidR="00D93C8E" w:rsidRPr="00D93C8E">
        <w:rPr>
          <w:rFonts w:cs="B Lotus" w:hint="cs"/>
          <w:rtl/>
          <w:lang w:bidi="fa-IR"/>
        </w:rPr>
        <w:t>[آل عمران/185]</w:t>
      </w:r>
    </w:p>
    <w:p w:rsidR="00F978FD" w:rsidRPr="00D938A1" w:rsidRDefault="00F978FD" w:rsidP="002C1237">
      <w:pPr>
        <w:tabs>
          <w:tab w:val="right" w:pos="7031"/>
        </w:tabs>
        <w:bidi/>
        <w:ind w:left="1134"/>
        <w:jc w:val="both"/>
        <w:rPr>
          <w:rFonts w:cs="B Lotus"/>
          <w:sz w:val="26"/>
          <w:szCs w:val="26"/>
          <w:rtl/>
          <w:lang w:bidi="fa-IR"/>
        </w:rPr>
      </w:pPr>
      <w:r>
        <w:rPr>
          <w:rFonts w:cs="B Lotus" w:hint="cs"/>
          <w:sz w:val="26"/>
          <w:szCs w:val="26"/>
          <w:rtl/>
          <w:lang w:bidi="fa-IR"/>
        </w:rPr>
        <w:t>«</w:t>
      </w:r>
      <w:r w:rsidR="002C1237">
        <w:rPr>
          <w:rFonts w:cs="B Lotus" w:hint="cs"/>
          <w:sz w:val="26"/>
          <w:szCs w:val="26"/>
          <w:rtl/>
          <w:lang w:bidi="fa-IR"/>
        </w:rPr>
        <w:t>پس هر كه را از آتش به دور دارند و در بهشت در آورند قطعاً كامياب شده است</w:t>
      </w:r>
      <w:r w:rsidRPr="00D938A1">
        <w:rPr>
          <w:rFonts w:cs="B Lotus" w:hint="cs"/>
          <w:sz w:val="26"/>
          <w:szCs w:val="26"/>
          <w:rtl/>
          <w:lang w:bidi="fa-IR"/>
        </w:rPr>
        <w:t>».</w:t>
      </w:r>
    </w:p>
    <w:p w:rsidR="00CD491B" w:rsidRDefault="008160A2" w:rsidP="00D93C8E">
      <w:pPr>
        <w:bidi/>
        <w:ind w:firstLine="284"/>
        <w:jc w:val="both"/>
        <w:rPr>
          <w:rFonts w:cs="B Lotus"/>
          <w:sz w:val="28"/>
          <w:szCs w:val="28"/>
          <w:rtl/>
          <w:lang w:bidi="fa-IR"/>
        </w:rPr>
      </w:pPr>
      <w:r w:rsidRPr="008160A2">
        <w:rPr>
          <w:rFonts w:cs="B Lotus" w:hint="cs"/>
          <w:sz w:val="28"/>
          <w:szCs w:val="28"/>
          <w:rtl/>
          <w:lang w:bidi="fa-IR"/>
        </w:rPr>
        <w:t>و با</w:t>
      </w:r>
      <w:r>
        <w:rPr>
          <w:rFonts w:cs="B Lotus" w:hint="cs"/>
          <w:sz w:val="28"/>
          <w:szCs w:val="28"/>
          <w:rtl/>
          <w:lang w:bidi="fa-IR"/>
        </w:rPr>
        <w:t>ز توبه داراي يك جنبه و يا عنصر قلبي و وجداني است كه از يك طرف بيانگر آتش پشيماني و سوختن هيزم گناهان و نمايشگر اشكهاي ت</w:t>
      </w:r>
      <w:r w:rsidR="00D93C8E">
        <w:rPr>
          <w:rFonts w:cs="B Lotus" w:hint="cs"/>
          <w:sz w:val="28"/>
          <w:szCs w:val="28"/>
          <w:rtl/>
          <w:lang w:bidi="fa-IR"/>
        </w:rPr>
        <w:t>ا</w:t>
      </w:r>
      <w:r>
        <w:rPr>
          <w:rFonts w:cs="B Lotus" w:hint="cs"/>
          <w:sz w:val="28"/>
          <w:szCs w:val="28"/>
          <w:rtl/>
          <w:lang w:bidi="fa-IR"/>
        </w:rPr>
        <w:t>سف‌بار و شستشودهند</w:t>
      </w:r>
      <w:r w:rsidR="00D93C8E">
        <w:rPr>
          <w:rFonts w:cs="B Lotus" w:hint="cs"/>
          <w:sz w:val="28"/>
          <w:szCs w:val="28"/>
          <w:rtl/>
          <w:lang w:bidi="fa-IR"/>
        </w:rPr>
        <w:t>ه</w:t>
      </w:r>
      <w:r w:rsidR="00D93C8E">
        <w:rPr>
          <w:rFonts w:cs="B Lotus"/>
          <w:sz w:val="28"/>
          <w:szCs w:val="28"/>
          <w:rtl/>
          <w:lang w:bidi="fa-IR"/>
        </w:rPr>
        <w:softHyphen/>
      </w:r>
      <w:r w:rsidR="00D93C8E">
        <w:rPr>
          <w:rFonts w:cs="B Lotus" w:hint="cs"/>
          <w:sz w:val="28"/>
          <w:szCs w:val="28"/>
          <w:rtl/>
          <w:lang w:bidi="fa-IR"/>
        </w:rPr>
        <w:t>ی</w:t>
      </w:r>
      <w:r>
        <w:rPr>
          <w:rFonts w:cs="B Lotus" w:hint="cs"/>
          <w:sz w:val="28"/>
          <w:szCs w:val="28"/>
          <w:rtl/>
          <w:lang w:bidi="fa-IR"/>
        </w:rPr>
        <w:t xml:space="preserve"> گرد</w:t>
      </w:r>
      <w:r w:rsidR="00D93C8E">
        <w:rPr>
          <w:rFonts w:cs="B Lotus" w:hint="cs"/>
          <w:sz w:val="28"/>
          <w:szCs w:val="28"/>
          <w:rtl/>
          <w:lang w:bidi="fa-IR"/>
        </w:rPr>
        <w:t xml:space="preserve"> </w:t>
      </w:r>
      <w:r>
        <w:rPr>
          <w:rFonts w:cs="B Lotus" w:hint="cs"/>
          <w:sz w:val="28"/>
          <w:szCs w:val="28"/>
          <w:rtl/>
          <w:lang w:bidi="fa-IR"/>
        </w:rPr>
        <w:t>و</w:t>
      </w:r>
      <w:r w:rsidR="00D93C8E">
        <w:rPr>
          <w:rFonts w:cs="B Lotus" w:hint="cs"/>
          <w:sz w:val="28"/>
          <w:szCs w:val="28"/>
          <w:rtl/>
          <w:lang w:bidi="fa-IR"/>
        </w:rPr>
        <w:t xml:space="preserve"> </w:t>
      </w:r>
      <w:r>
        <w:rPr>
          <w:rFonts w:cs="B Lotus" w:hint="cs"/>
          <w:sz w:val="28"/>
          <w:szCs w:val="28"/>
          <w:rtl/>
          <w:lang w:bidi="fa-IR"/>
        </w:rPr>
        <w:t>غبار گناه و اشتباهات است و از طرف ديگر با وجود هم</w:t>
      </w:r>
      <w:r w:rsidR="00D93C8E">
        <w:rPr>
          <w:rFonts w:cs="B Lotus" w:hint="cs"/>
          <w:sz w:val="28"/>
          <w:szCs w:val="28"/>
          <w:rtl/>
          <w:lang w:bidi="fa-IR"/>
        </w:rPr>
        <w:t>ه</w:t>
      </w:r>
      <w:r w:rsidR="00D93C8E">
        <w:rPr>
          <w:rFonts w:cs="B Lotus"/>
          <w:sz w:val="28"/>
          <w:szCs w:val="28"/>
          <w:rtl/>
          <w:lang w:bidi="fa-IR"/>
        </w:rPr>
        <w:softHyphen/>
      </w:r>
      <w:r w:rsidR="00D93C8E">
        <w:rPr>
          <w:rFonts w:cs="B Lotus" w:hint="cs"/>
          <w:sz w:val="28"/>
          <w:szCs w:val="28"/>
          <w:rtl/>
          <w:lang w:bidi="fa-IR"/>
        </w:rPr>
        <w:t>ی</w:t>
      </w:r>
      <w:r>
        <w:rPr>
          <w:rFonts w:cs="B Lotus" w:hint="cs"/>
          <w:sz w:val="28"/>
          <w:szCs w:val="28"/>
          <w:rtl/>
          <w:lang w:bidi="fa-IR"/>
        </w:rPr>
        <w:t xml:space="preserve"> عوامل محرّك و وسوسه‌ها، داراي يك عزم و ارادة صادقي است كه امكان بازگشت به سوي گناه مورد توجه را به صفر خواهد رساند.</w:t>
      </w:r>
    </w:p>
    <w:p w:rsidR="008160A2" w:rsidRDefault="008160A2" w:rsidP="008160A2">
      <w:pPr>
        <w:bidi/>
        <w:ind w:firstLine="284"/>
        <w:jc w:val="both"/>
        <w:rPr>
          <w:rFonts w:cs="B Lotus"/>
          <w:sz w:val="28"/>
          <w:szCs w:val="28"/>
          <w:rtl/>
          <w:lang w:bidi="fa-IR"/>
        </w:rPr>
      </w:pPr>
      <w:r>
        <w:rPr>
          <w:rFonts w:cs="B Lotus" w:hint="cs"/>
          <w:sz w:val="28"/>
          <w:szCs w:val="28"/>
          <w:rtl/>
          <w:lang w:bidi="fa-IR"/>
        </w:rPr>
        <w:t>با وجود اين دو جنبه ركن در ماهيت توبه، باز براي تحقق آن و بازدهي نتيجه و ثمرات آن در روان و زندگي نيازمند يك عنصر و جنبه</w:t>
      </w:r>
      <w:r w:rsidR="00B21304">
        <w:rPr>
          <w:rFonts w:cs="B Lotus" w:hint="cs"/>
          <w:sz w:val="28"/>
          <w:szCs w:val="28"/>
          <w:rtl/>
          <w:lang w:bidi="fa-IR"/>
        </w:rPr>
        <w:t xml:space="preserve"> </w:t>
      </w:r>
      <w:r>
        <w:rPr>
          <w:rFonts w:cs="B Lotus" w:hint="cs"/>
          <w:sz w:val="28"/>
          <w:szCs w:val="28"/>
          <w:rtl/>
          <w:lang w:bidi="fa-IR"/>
        </w:rPr>
        <w:t>‌عملي است، و اين جنبة عملي خودداري اصلي است كه از آن اصل، دو شاخه و يا شاخه‌هايي منشعب مي‌شود.</w:t>
      </w:r>
    </w:p>
    <w:p w:rsidR="00590B65" w:rsidRPr="008160A2" w:rsidRDefault="00590B65" w:rsidP="00C31E7B">
      <w:pPr>
        <w:pStyle w:val="Heading3"/>
        <w:bidi/>
        <w:rPr>
          <w:rtl/>
        </w:rPr>
      </w:pPr>
      <w:bookmarkStart w:id="79" w:name="_Toc237013311"/>
      <w:bookmarkStart w:id="80" w:name="_Toc237013464"/>
      <w:bookmarkStart w:id="81" w:name="_Toc281676953"/>
      <w:r>
        <w:rPr>
          <w:rFonts w:hint="cs"/>
          <w:rtl/>
        </w:rPr>
        <w:t>الف</w:t>
      </w:r>
      <w:r>
        <w:rPr>
          <w:rFonts w:cs="Times New Roman" w:hint="cs"/>
          <w:rtl/>
        </w:rPr>
        <w:t>–</w:t>
      </w:r>
      <w:r>
        <w:rPr>
          <w:rFonts w:hint="cs"/>
          <w:rtl/>
        </w:rPr>
        <w:t xml:space="preserve"> اجتناب و دست كشيدنِ فوري، از گناه</w:t>
      </w:r>
      <w:bookmarkEnd w:id="79"/>
      <w:bookmarkEnd w:id="80"/>
      <w:bookmarkEnd w:id="81"/>
    </w:p>
    <w:p w:rsidR="00BF2B5D" w:rsidRDefault="00590B65" w:rsidP="000F1AB0">
      <w:pPr>
        <w:bidi/>
        <w:ind w:firstLine="284"/>
        <w:jc w:val="both"/>
        <w:rPr>
          <w:rFonts w:cs="B Lotus"/>
          <w:sz w:val="28"/>
          <w:szCs w:val="28"/>
          <w:rtl/>
          <w:lang w:bidi="fa-IR"/>
        </w:rPr>
      </w:pPr>
      <w:r>
        <w:rPr>
          <w:rFonts w:cs="B Lotus" w:hint="cs"/>
          <w:sz w:val="28"/>
          <w:szCs w:val="28"/>
          <w:rtl/>
          <w:lang w:bidi="fa-IR"/>
        </w:rPr>
        <w:t xml:space="preserve">اصل، همان ترك و دست كشيدن فوري از گناه و معصيت است، اگر توبه‌گر، باز بر گناهان </w:t>
      </w:r>
      <w:r w:rsidR="000F1AB0">
        <w:rPr>
          <w:rFonts w:cs="B Lotus" w:hint="cs"/>
          <w:sz w:val="28"/>
          <w:szCs w:val="28"/>
          <w:rtl/>
          <w:lang w:bidi="fa-IR"/>
        </w:rPr>
        <w:t>استمرار</w:t>
      </w:r>
      <w:r>
        <w:rPr>
          <w:rFonts w:cs="B Lotus" w:hint="cs"/>
          <w:sz w:val="28"/>
          <w:szCs w:val="28"/>
          <w:rtl/>
          <w:lang w:bidi="fa-IR"/>
        </w:rPr>
        <w:t xml:space="preserve"> ورزد و از آنها جدا نگردد، پس معني توبه چيست؟ و از چه چيزي توبه كرده است؟ </w:t>
      </w:r>
      <w:r w:rsidR="000F1AB0">
        <w:rPr>
          <w:rFonts w:cs="B Lotus" w:hint="cs"/>
          <w:sz w:val="28"/>
          <w:szCs w:val="28"/>
          <w:rtl/>
          <w:lang w:bidi="fa-IR"/>
        </w:rPr>
        <w:t xml:space="preserve">دست کشیدن واقعی از این جهت رکن توبه است </w:t>
      </w:r>
      <w:r>
        <w:rPr>
          <w:rFonts w:cs="B Lotus" w:hint="cs"/>
          <w:sz w:val="28"/>
          <w:szCs w:val="28"/>
          <w:rtl/>
          <w:lang w:bidi="fa-IR"/>
        </w:rPr>
        <w:t>كه آن</w:t>
      </w:r>
      <w:r w:rsidR="000F1AB0">
        <w:rPr>
          <w:rFonts w:cs="B Lotus" w:hint="cs"/>
          <w:sz w:val="28"/>
          <w:szCs w:val="28"/>
          <w:rtl/>
          <w:lang w:bidi="fa-IR"/>
        </w:rPr>
        <w:t xml:space="preserve"> توبه</w:t>
      </w:r>
      <w:r>
        <w:rPr>
          <w:rFonts w:cs="B Lotus" w:hint="cs"/>
          <w:sz w:val="28"/>
          <w:szCs w:val="28"/>
          <w:rtl/>
          <w:lang w:bidi="fa-IR"/>
        </w:rPr>
        <w:t xml:space="preserve"> بازدارند</w:t>
      </w:r>
      <w:r w:rsidR="000F1AB0">
        <w:rPr>
          <w:rFonts w:cs="B Lotus" w:hint="cs"/>
          <w:sz w:val="28"/>
          <w:szCs w:val="28"/>
          <w:rtl/>
          <w:lang w:bidi="fa-IR"/>
        </w:rPr>
        <w:t>ه</w:t>
      </w:r>
      <w:r w:rsidR="000F1AB0">
        <w:rPr>
          <w:rFonts w:cs="B Lotus"/>
          <w:sz w:val="28"/>
          <w:szCs w:val="28"/>
          <w:rtl/>
          <w:lang w:bidi="fa-IR"/>
        </w:rPr>
        <w:softHyphen/>
      </w:r>
      <w:r w:rsidR="000F1AB0">
        <w:rPr>
          <w:rFonts w:cs="B Lotus" w:hint="cs"/>
          <w:sz w:val="28"/>
          <w:szCs w:val="28"/>
          <w:rtl/>
          <w:lang w:bidi="fa-IR"/>
        </w:rPr>
        <w:t>ی</w:t>
      </w:r>
      <w:r>
        <w:rPr>
          <w:rFonts w:cs="B Lotus" w:hint="cs"/>
          <w:sz w:val="28"/>
          <w:szCs w:val="28"/>
          <w:rtl/>
          <w:lang w:bidi="fa-IR"/>
        </w:rPr>
        <w:t xml:space="preserve"> نفس انساني نسبت به آرزوي گناه و سوق آن به سوي طاعت و عبادت </w:t>
      </w:r>
      <w:r w:rsidR="000F1AB0">
        <w:rPr>
          <w:rFonts w:cs="B Lotus" w:hint="cs"/>
          <w:sz w:val="28"/>
          <w:szCs w:val="28"/>
          <w:rtl/>
          <w:lang w:bidi="fa-IR"/>
        </w:rPr>
        <w:t>باشد</w:t>
      </w:r>
      <w:r>
        <w:rPr>
          <w:rFonts w:cs="B Lotus" w:hint="cs"/>
          <w:sz w:val="28"/>
          <w:szCs w:val="28"/>
          <w:rtl/>
          <w:lang w:bidi="fa-IR"/>
        </w:rPr>
        <w:t>.</w:t>
      </w:r>
    </w:p>
    <w:p w:rsidR="00590B65" w:rsidRDefault="00590B65" w:rsidP="00590B65">
      <w:pPr>
        <w:bidi/>
        <w:ind w:firstLine="284"/>
        <w:jc w:val="both"/>
        <w:rPr>
          <w:rFonts w:cs="B Lotus"/>
          <w:sz w:val="28"/>
          <w:szCs w:val="28"/>
          <w:rtl/>
          <w:lang w:bidi="fa-IR"/>
        </w:rPr>
      </w:pPr>
      <w:r>
        <w:rPr>
          <w:rFonts w:cs="B Lotus" w:hint="cs"/>
          <w:sz w:val="28"/>
          <w:szCs w:val="28"/>
          <w:rtl/>
          <w:lang w:bidi="fa-IR"/>
        </w:rPr>
        <w:t>شكي نيست كه توبه از اين جهت ـ</w:t>
      </w:r>
      <w:r w:rsidR="00A137E2">
        <w:rPr>
          <w:rFonts w:cs="B Lotus" w:hint="cs"/>
          <w:sz w:val="28"/>
          <w:szCs w:val="28"/>
          <w:rtl/>
          <w:lang w:bidi="fa-IR"/>
        </w:rPr>
        <w:t xml:space="preserve"> </w:t>
      </w:r>
      <w:r>
        <w:rPr>
          <w:rFonts w:cs="B Lotus" w:hint="cs"/>
          <w:sz w:val="28"/>
          <w:szCs w:val="28"/>
          <w:rtl/>
          <w:lang w:bidi="fa-IR"/>
        </w:rPr>
        <w:t>‌عمل ـ رياضت و جهاد در راه خدا است قرآن چنين بيان مي‌دارد:</w:t>
      </w:r>
    </w:p>
    <w:p w:rsidR="003F538C" w:rsidRDefault="003F538C" w:rsidP="00C31E7B">
      <w:pPr>
        <w:widowControl w:val="0"/>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5F01FA" w:rsidRPr="00E34635">
        <w:rPr>
          <w:rFonts w:cs="B Badr"/>
          <w:color w:val="000000"/>
        </w:rPr>
        <w:sym w:font="HQPB5" w:char="F07A"/>
      </w:r>
      <w:r w:rsidR="005F01FA" w:rsidRPr="00E34635">
        <w:rPr>
          <w:rFonts w:cs="B Badr"/>
          <w:color w:val="000000"/>
        </w:rPr>
        <w:sym w:font="HQPB2" w:char="F060"/>
      </w:r>
      <w:r w:rsidR="005F01FA" w:rsidRPr="00E34635">
        <w:rPr>
          <w:rFonts w:cs="B Badr"/>
          <w:color w:val="000000"/>
        </w:rPr>
        <w:sym w:font="HQPB2" w:char="F083"/>
      </w:r>
      <w:r w:rsidR="005F01FA" w:rsidRPr="00E34635">
        <w:rPr>
          <w:rFonts w:cs="B Badr"/>
          <w:color w:val="000000"/>
        </w:rPr>
        <w:sym w:font="HQPB4" w:char="F0CF"/>
      </w:r>
      <w:r w:rsidR="005F01FA" w:rsidRPr="00E34635">
        <w:rPr>
          <w:rFonts w:cs="B Badr"/>
          <w:color w:val="000000"/>
        </w:rPr>
        <w:sym w:font="HQPB3" w:char="F025"/>
      </w:r>
      <w:r w:rsidR="005F01FA" w:rsidRPr="00E34635">
        <w:rPr>
          <w:rFonts w:cs="B Badr"/>
          <w:color w:val="000000"/>
        </w:rPr>
        <w:sym w:font="HQPB4" w:char="F0A9"/>
      </w:r>
      <w:r w:rsidR="005F01FA" w:rsidRPr="00E34635">
        <w:rPr>
          <w:rFonts w:cs="B Badr"/>
          <w:color w:val="000000"/>
        </w:rPr>
        <w:sym w:font="HQPB3" w:char="F021"/>
      </w:r>
      <w:r w:rsidR="005F01FA" w:rsidRPr="00E34635">
        <w:rPr>
          <w:rFonts w:cs="B Badr"/>
          <w:color w:val="000000"/>
        </w:rPr>
        <w:sym w:font="HQPB5" w:char="F024"/>
      </w:r>
      <w:r w:rsidR="005F01FA" w:rsidRPr="00E34635">
        <w:rPr>
          <w:rFonts w:cs="B Badr"/>
          <w:color w:val="000000"/>
        </w:rPr>
        <w:sym w:font="HQPB1" w:char="F023"/>
      </w:r>
      <w:r w:rsidR="005F01FA" w:rsidRPr="00E34635">
        <w:rPr>
          <w:rFonts w:cs="B Badr"/>
          <w:color w:val="000000"/>
        </w:rPr>
        <w:sym w:font="HQPB5" w:char="F075"/>
      </w:r>
      <w:r w:rsidR="005F01FA" w:rsidRPr="00E34635">
        <w:rPr>
          <w:rFonts w:cs="B Badr"/>
          <w:color w:val="000000"/>
        </w:rPr>
        <w:sym w:font="HQPB2" w:char="F072"/>
      </w:r>
      <w:r w:rsidR="005F01FA" w:rsidRPr="00E34635">
        <w:rPr>
          <w:rFonts w:cs="B Badr"/>
          <w:color w:val="000000"/>
          <w:rtl/>
        </w:rPr>
        <w:t xml:space="preserve"> </w:t>
      </w:r>
      <w:r w:rsidR="005F01FA" w:rsidRPr="00E34635">
        <w:rPr>
          <w:rFonts w:cs="B Badr"/>
          <w:color w:val="000000"/>
        </w:rPr>
        <w:sym w:font="HQPB5" w:char="F028"/>
      </w:r>
      <w:r w:rsidR="005F01FA" w:rsidRPr="00E34635">
        <w:rPr>
          <w:rFonts w:cs="B Badr"/>
          <w:color w:val="000000"/>
        </w:rPr>
        <w:sym w:font="HQPB1" w:char="F023"/>
      </w:r>
      <w:r w:rsidR="005F01FA" w:rsidRPr="00E34635">
        <w:rPr>
          <w:rFonts w:cs="B Badr"/>
          <w:color w:val="000000"/>
        </w:rPr>
        <w:sym w:font="HQPB2" w:char="F072"/>
      </w:r>
      <w:r w:rsidR="005F01FA" w:rsidRPr="00E34635">
        <w:rPr>
          <w:rFonts w:cs="B Badr"/>
          <w:color w:val="000000"/>
        </w:rPr>
        <w:sym w:font="HQPB4" w:char="F0DF"/>
      </w:r>
      <w:r w:rsidR="005F01FA" w:rsidRPr="00E34635">
        <w:rPr>
          <w:rFonts w:cs="B Badr"/>
          <w:color w:val="000000"/>
        </w:rPr>
        <w:sym w:font="HQPB1" w:char="F089"/>
      </w:r>
      <w:r w:rsidR="005F01FA" w:rsidRPr="00E34635">
        <w:rPr>
          <w:rFonts w:cs="B Badr"/>
          <w:color w:val="000000"/>
        </w:rPr>
        <w:sym w:font="HQPB5" w:char="F079"/>
      </w:r>
      <w:r w:rsidR="005F01FA" w:rsidRPr="00E34635">
        <w:rPr>
          <w:rFonts w:cs="B Badr"/>
          <w:color w:val="000000"/>
        </w:rPr>
        <w:sym w:font="HQPB2" w:char="F067"/>
      </w:r>
      <w:r w:rsidR="005F01FA" w:rsidRPr="00E34635">
        <w:rPr>
          <w:rFonts w:cs="B Badr"/>
          <w:color w:val="000000"/>
        </w:rPr>
        <w:sym w:font="HQPB2" w:char="F0BB"/>
      </w:r>
      <w:r w:rsidR="005F01FA" w:rsidRPr="00E34635">
        <w:rPr>
          <w:rFonts w:cs="B Badr"/>
          <w:color w:val="000000"/>
        </w:rPr>
        <w:sym w:font="HQPB5" w:char="F079"/>
      </w:r>
      <w:r w:rsidR="005F01FA" w:rsidRPr="00E34635">
        <w:rPr>
          <w:rFonts w:cs="B Badr"/>
          <w:color w:val="000000"/>
        </w:rPr>
        <w:sym w:font="HQPB1" w:char="F05F"/>
      </w:r>
      <w:r w:rsidR="005F01FA" w:rsidRPr="00E34635">
        <w:rPr>
          <w:rFonts w:cs="B Badr"/>
          <w:color w:val="000000"/>
          <w:rtl/>
        </w:rPr>
        <w:t xml:space="preserve"> </w:t>
      </w:r>
      <w:r w:rsidR="005F01FA" w:rsidRPr="00E34635">
        <w:rPr>
          <w:rFonts w:cs="B Badr"/>
          <w:color w:val="000000"/>
        </w:rPr>
        <w:sym w:font="HQPB1" w:char="F024"/>
      </w:r>
      <w:r w:rsidR="005F01FA" w:rsidRPr="00E34635">
        <w:rPr>
          <w:rFonts w:cs="B Badr"/>
          <w:color w:val="000000"/>
        </w:rPr>
        <w:sym w:font="HQPB5" w:char="F075"/>
      </w:r>
      <w:r w:rsidR="005F01FA" w:rsidRPr="00E34635">
        <w:rPr>
          <w:rFonts w:cs="B Badr"/>
          <w:color w:val="000000"/>
        </w:rPr>
        <w:sym w:font="HQPB2" w:char="F05A"/>
      </w:r>
      <w:r w:rsidR="005F01FA" w:rsidRPr="00E34635">
        <w:rPr>
          <w:rFonts w:cs="B Badr"/>
          <w:color w:val="000000"/>
        </w:rPr>
        <w:sym w:font="HQPB2" w:char="F08A"/>
      </w:r>
      <w:r w:rsidR="005F01FA" w:rsidRPr="00E34635">
        <w:rPr>
          <w:rFonts w:cs="B Badr"/>
          <w:color w:val="000000"/>
        </w:rPr>
        <w:sym w:font="HQPB4" w:char="F0CF"/>
      </w:r>
      <w:r w:rsidR="005F01FA" w:rsidRPr="00E34635">
        <w:rPr>
          <w:rFonts w:cs="B Badr"/>
          <w:color w:val="000000"/>
        </w:rPr>
        <w:sym w:font="HQPB1" w:char="F0F9"/>
      </w:r>
      <w:r w:rsidR="005F01FA" w:rsidRPr="00E34635">
        <w:rPr>
          <w:rFonts w:cs="B Badr"/>
          <w:color w:val="000000"/>
          <w:rtl/>
        </w:rPr>
        <w:t xml:space="preserve"> </w:t>
      </w:r>
      <w:r w:rsidR="005F01FA" w:rsidRPr="00E34635">
        <w:rPr>
          <w:rFonts w:cs="B Badr"/>
          <w:color w:val="000000"/>
        </w:rPr>
        <w:sym w:font="HQPB4" w:char="F0F6"/>
      </w:r>
      <w:r w:rsidR="005F01FA" w:rsidRPr="00E34635">
        <w:rPr>
          <w:rFonts w:cs="B Badr"/>
          <w:color w:val="000000"/>
        </w:rPr>
        <w:sym w:font="HQPB2" w:char="F04E"/>
      </w:r>
      <w:r w:rsidR="005F01FA" w:rsidRPr="00E34635">
        <w:rPr>
          <w:rFonts w:cs="B Badr"/>
          <w:color w:val="000000"/>
        </w:rPr>
        <w:sym w:font="HQPB4" w:char="F0E5"/>
      </w:r>
      <w:r w:rsidR="005F01FA" w:rsidRPr="00E34635">
        <w:rPr>
          <w:rFonts w:cs="B Badr"/>
          <w:color w:val="000000"/>
        </w:rPr>
        <w:sym w:font="HQPB2" w:char="F06B"/>
      </w:r>
      <w:r w:rsidR="005F01FA" w:rsidRPr="00E34635">
        <w:rPr>
          <w:rFonts w:cs="B Badr"/>
          <w:color w:val="000000"/>
        </w:rPr>
        <w:sym w:font="HQPB4" w:char="F0A8"/>
      </w:r>
      <w:r w:rsidR="005F01FA" w:rsidRPr="00E34635">
        <w:rPr>
          <w:rFonts w:cs="B Badr"/>
          <w:color w:val="000000"/>
        </w:rPr>
        <w:sym w:font="HQPB2" w:char="F05D"/>
      </w:r>
      <w:r w:rsidR="005F01FA" w:rsidRPr="00E34635">
        <w:rPr>
          <w:rFonts w:cs="B Badr"/>
          <w:color w:val="000000"/>
        </w:rPr>
        <w:sym w:font="HQPB5" w:char="F074"/>
      </w:r>
      <w:r w:rsidR="005F01FA" w:rsidRPr="00E34635">
        <w:rPr>
          <w:rFonts w:cs="B Badr"/>
          <w:color w:val="000000"/>
        </w:rPr>
        <w:sym w:font="HQPB2" w:char="F083"/>
      </w:r>
      <w:r w:rsidR="005F01FA" w:rsidRPr="00E34635">
        <w:rPr>
          <w:rFonts w:cs="B Badr"/>
          <w:color w:val="000000"/>
        </w:rPr>
        <w:sym w:font="HQPB4" w:char="F0CF"/>
      </w:r>
      <w:r w:rsidR="005F01FA" w:rsidRPr="00E34635">
        <w:rPr>
          <w:rFonts w:cs="B Badr"/>
          <w:color w:val="000000"/>
        </w:rPr>
        <w:sym w:font="HQPB1" w:char="F089"/>
      </w:r>
      <w:r w:rsidR="005F01FA" w:rsidRPr="00E34635">
        <w:rPr>
          <w:rFonts w:cs="B Badr"/>
          <w:color w:val="000000"/>
        </w:rPr>
        <w:sym w:font="HQPB4" w:char="F0F6"/>
      </w:r>
      <w:r w:rsidR="005F01FA" w:rsidRPr="00E34635">
        <w:rPr>
          <w:rFonts w:cs="B Badr"/>
          <w:color w:val="000000"/>
        </w:rPr>
        <w:sym w:font="HQPB2" w:char="F06B"/>
      </w:r>
      <w:r w:rsidR="005F01FA" w:rsidRPr="00E34635">
        <w:rPr>
          <w:rFonts w:cs="B Badr"/>
          <w:color w:val="000000"/>
        </w:rPr>
        <w:sym w:font="HQPB5" w:char="F073"/>
      </w:r>
      <w:r w:rsidR="005F01FA" w:rsidRPr="00E34635">
        <w:rPr>
          <w:rFonts w:cs="B Badr"/>
          <w:color w:val="000000"/>
        </w:rPr>
        <w:sym w:font="HQPB2" w:char="F05D"/>
      </w:r>
      <w:r w:rsidR="005F01FA" w:rsidRPr="00E34635">
        <w:rPr>
          <w:rFonts w:cs="B Badr"/>
          <w:color w:val="000000"/>
        </w:rPr>
        <w:sym w:font="HQPB5" w:char="F073"/>
      </w:r>
      <w:r w:rsidR="005F01FA" w:rsidRPr="00E34635">
        <w:rPr>
          <w:rFonts w:cs="B Badr"/>
          <w:color w:val="000000"/>
        </w:rPr>
        <w:sym w:font="HQPB2" w:char="F039"/>
      </w:r>
      <w:r w:rsidR="005F01FA" w:rsidRPr="00E34635">
        <w:rPr>
          <w:rFonts w:cs="B Badr"/>
          <w:color w:val="000000"/>
          <w:rtl/>
        </w:rPr>
        <w:t xml:space="preserve"> </w:t>
      </w:r>
      <w:r w:rsidR="005F01FA" w:rsidRPr="00E34635">
        <w:rPr>
          <w:rFonts w:cs="B Badr"/>
          <w:color w:val="000000"/>
        </w:rPr>
        <w:sym w:font="HQPB1" w:char="F024"/>
      </w:r>
      <w:r w:rsidR="005F01FA" w:rsidRPr="00E34635">
        <w:rPr>
          <w:rFonts w:cs="B Badr"/>
          <w:color w:val="000000"/>
        </w:rPr>
        <w:sym w:font="HQPB5" w:char="F075"/>
      </w:r>
      <w:r w:rsidR="005F01FA" w:rsidRPr="00E34635">
        <w:rPr>
          <w:rFonts w:cs="B Badr"/>
          <w:color w:val="000000"/>
        </w:rPr>
        <w:sym w:font="HQPB2" w:char="F05A"/>
      </w:r>
      <w:r w:rsidR="005F01FA" w:rsidRPr="00E34635">
        <w:rPr>
          <w:rFonts w:cs="B Badr"/>
          <w:color w:val="000000"/>
        </w:rPr>
        <w:sym w:font="HQPB5" w:char="F06E"/>
      </w:r>
      <w:r w:rsidR="005F01FA" w:rsidRPr="00E34635">
        <w:rPr>
          <w:rFonts w:cs="B Badr"/>
          <w:color w:val="000000"/>
        </w:rPr>
        <w:sym w:font="HQPB2" w:char="F03D"/>
      </w:r>
      <w:r w:rsidR="005F01FA" w:rsidRPr="00E34635">
        <w:rPr>
          <w:rFonts w:cs="B Badr"/>
          <w:color w:val="000000"/>
        </w:rPr>
        <w:sym w:font="HQPB4" w:char="F0E7"/>
      </w:r>
      <w:r w:rsidR="005F01FA" w:rsidRPr="00E34635">
        <w:rPr>
          <w:rFonts w:cs="B Badr"/>
          <w:color w:val="000000"/>
        </w:rPr>
        <w:sym w:font="HQPB1" w:char="F037"/>
      </w:r>
      <w:r w:rsidR="005F01FA" w:rsidRPr="00E34635">
        <w:rPr>
          <w:rFonts w:cs="B Badr"/>
          <w:color w:val="000000"/>
        </w:rPr>
        <w:sym w:font="HQPB4" w:char="F0DF"/>
      </w:r>
      <w:r w:rsidR="005F01FA" w:rsidRPr="00E34635">
        <w:rPr>
          <w:rFonts w:cs="B Badr"/>
          <w:color w:val="000000"/>
        </w:rPr>
        <w:sym w:font="HQPB1" w:char="F099"/>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D93C8E">
        <w:rPr>
          <w:rFonts w:cs="B Lotus" w:hint="cs"/>
          <w:sz w:val="28"/>
          <w:szCs w:val="28"/>
          <w:rtl/>
          <w:lang w:bidi="fa-IR"/>
        </w:rPr>
        <w:t>[</w:t>
      </w:r>
      <w:r w:rsidR="005F01FA">
        <w:rPr>
          <w:rFonts w:cs="B Lotus" w:hint="cs"/>
          <w:sz w:val="28"/>
          <w:szCs w:val="28"/>
          <w:rtl/>
          <w:lang w:bidi="fa-IR"/>
        </w:rPr>
        <w:t>عنكبوت</w:t>
      </w:r>
      <w:r>
        <w:rPr>
          <w:rFonts w:cs="B Lotus" w:hint="cs"/>
          <w:sz w:val="28"/>
          <w:szCs w:val="28"/>
          <w:rtl/>
          <w:lang w:bidi="fa-IR"/>
        </w:rPr>
        <w:t>/</w:t>
      </w:r>
      <w:r w:rsidR="005F01FA">
        <w:rPr>
          <w:rFonts w:cs="B Lotus" w:hint="cs"/>
          <w:sz w:val="28"/>
          <w:szCs w:val="28"/>
          <w:rtl/>
          <w:lang w:bidi="fa-IR"/>
        </w:rPr>
        <w:t>68</w:t>
      </w:r>
      <w:r w:rsidR="00D93C8E">
        <w:rPr>
          <w:rFonts w:cs="B Lotus" w:hint="cs"/>
          <w:sz w:val="28"/>
          <w:szCs w:val="28"/>
          <w:rtl/>
          <w:lang w:bidi="fa-IR"/>
        </w:rPr>
        <w:t>]</w:t>
      </w:r>
    </w:p>
    <w:p w:rsidR="003F538C" w:rsidRPr="00D938A1" w:rsidRDefault="003F538C" w:rsidP="00C31E7B">
      <w:pPr>
        <w:widowControl w:val="0"/>
        <w:tabs>
          <w:tab w:val="right" w:pos="7031"/>
        </w:tabs>
        <w:bidi/>
        <w:ind w:left="1134"/>
        <w:jc w:val="both"/>
        <w:rPr>
          <w:rFonts w:cs="B Lotus"/>
          <w:sz w:val="26"/>
          <w:szCs w:val="26"/>
          <w:rtl/>
          <w:lang w:bidi="fa-IR"/>
        </w:rPr>
      </w:pPr>
      <w:r>
        <w:rPr>
          <w:rFonts w:cs="B Lotus" w:hint="cs"/>
          <w:sz w:val="26"/>
          <w:szCs w:val="26"/>
          <w:rtl/>
          <w:lang w:bidi="fa-IR"/>
        </w:rPr>
        <w:t>«</w:t>
      </w:r>
      <w:r w:rsidR="00A137E2">
        <w:rPr>
          <w:rFonts w:cs="B Lotus" w:hint="cs"/>
          <w:sz w:val="26"/>
          <w:szCs w:val="26"/>
          <w:rtl/>
          <w:lang w:bidi="fa-IR"/>
        </w:rPr>
        <w:t>و كساني كه در راه ما كوشيده‌اند به يقين راههاي خود را بر آنان مي‌نماييم</w:t>
      </w:r>
      <w:r w:rsidRPr="00D938A1">
        <w:rPr>
          <w:rFonts w:cs="B Lotus" w:hint="cs"/>
          <w:sz w:val="26"/>
          <w:szCs w:val="26"/>
          <w:rtl/>
          <w:lang w:bidi="fa-IR"/>
        </w:rPr>
        <w:t>».</w:t>
      </w:r>
    </w:p>
    <w:p w:rsidR="00667A19" w:rsidRDefault="00667A19" w:rsidP="00C31E7B">
      <w:pPr>
        <w:pStyle w:val="Heading3"/>
        <w:widowControl w:val="0"/>
        <w:bidi/>
        <w:rPr>
          <w:rtl/>
          <w:lang w:bidi="fa-IR"/>
        </w:rPr>
      </w:pPr>
      <w:bookmarkStart w:id="82" w:name="_Toc237013312"/>
      <w:bookmarkStart w:id="83" w:name="_Toc237013465"/>
      <w:bookmarkStart w:id="84" w:name="_Toc281676954"/>
      <w:r>
        <w:rPr>
          <w:rFonts w:hint="cs"/>
          <w:rtl/>
          <w:lang w:bidi="fa-IR"/>
        </w:rPr>
        <w:t xml:space="preserve">ب </w:t>
      </w:r>
      <w:r>
        <w:rPr>
          <w:rFonts w:cs="Times New Roman" w:hint="cs"/>
          <w:rtl/>
          <w:lang w:bidi="fa-IR"/>
        </w:rPr>
        <w:t>–</w:t>
      </w:r>
      <w:r>
        <w:rPr>
          <w:rFonts w:hint="cs"/>
          <w:rtl/>
          <w:lang w:bidi="fa-IR"/>
        </w:rPr>
        <w:t xml:space="preserve"> استغفار</w:t>
      </w:r>
      <w:bookmarkEnd w:id="82"/>
      <w:bookmarkEnd w:id="83"/>
      <w:bookmarkEnd w:id="84"/>
    </w:p>
    <w:p w:rsidR="003F538C" w:rsidRDefault="00667A19" w:rsidP="00C31E7B">
      <w:pPr>
        <w:widowControl w:val="0"/>
        <w:bidi/>
        <w:ind w:firstLine="284"/>
        <w:jc w:val="both"/>
        <w:rPr>
          <w:rFonts w:cs="B Lotus"/>
          <w:sz w:val="28"/>
          <w:szCs w:val="28"/>
          <w:rtl/>
          <w:lang w:bidi="fa-IR"/>
        </w:rPr>
      </w:pPr>
      <w:r>
        <w:rPr>
          <w:rFonts w:cs="B Lotus" w:hint="cs"/>
          <w:sz w:val="28"/>
          <w:szCs w:val="28"/>
          <w:rtl/>
          <w:lang w:bidi="fa-IR"/>
        </w:rPr>
        <w:t>اصل گذشته داراي دو فرع يا شاخه است: يكي از آنها «استغفار» يعني طلب عفو و مغفرت از درگاه خداوند است، همانطور كه اولين پدر و مادر انسانها، آدم و حوا</w:t>
      </w:r>
      <w:r w:rsidR="00D93C8E">
        <w:rPr>
          <w:rFonts w:cs="B Lotus" w:hint="cs"/>
          <w:sz w:val="28"/>
          <w:szCs w:val="28"/>
          <w:rtl/>
          <w:lang w:bidi="fa-IR"/>
        </w:rPr>
        <w:t xml:space="preserve"> ع</w:t>
      </w:r>
      <w:r w:rsidR="000F1AB0">
        <w:rPr>
          <w:rFonts w:cs="B Lotus" w:hint="cs"/>
          <w:sz w:val="28"/>
          <w:szCs w:val="28"/>
          <w:rtl/>
          <w:lang w:bidi="fa-IR"/>
        </w:rPr>
        <w:t>لیهما السلام</w:t>
      </w:r>
      <w:r>
        <w:rPr>
          <w:rFonts w:cs="B Lotus" w:hint="cs"/>
          <w:sz w:val="28"/>
          <w:szCs w:val="28"/>
          <w:rtl/>
          <w:lang w:bidi="fa-IR"/>
        </w:rPr>
        <w:t xml:space="preserve"> به دنبال خوردن درخت ممنوع شده استغفار نمودند.</w:t>
      </w:r>
    </w:p>
    <w:p w:rsidR="000F1AB0" w:rsidRDefault="00F14A92" w:rsidP="00C31E7B">
      <w:pPr>
        <w:widowControl w:val="0"/>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AA347A" w:rsidRPr="00E34635">
        <w:rPr>
          <w:rFonts w:cs="B Badr" w:hint="cs"/>
          <w:color w:val="000000"/>
        </w:rPr>
        <w:sym w:font="HQPB1" w:char="F024"/>
      </w:r>
      <w:r w:rsidR="00AA347A" w:rsidRPr="00E34635">
        <w:rPr>
          <w:rFonts w:cs="B Badr" w:hint="cs"/>
          <w:color w:val="000000"/>
        </w:rPr>
        <w:sym w:font="HQPB5" w:char="F075"/>
      </w:r>
      <w:r w:rsidR="00AA347A" w:rsidRPr="00E34635">
        <w:rPr>
          <w:rFonts w:cs="B Badr" w:hint="cs"/>
          <w:color w:val="000000"/>
        </w:rPr>
        <w:sym w:font="HQPB2" w:char="F05A"/>
      </w:r>
      <w:r w:rsidR="00AA347A" w:rsidRPr="00E34635">
        <w:rPr>
          <w:rFonts w:cs="B Badr" w:hint="cs"/>
          <w:color w:val="000000"/>
        </w:rPr>
        <w:sym w:font="HQPB4" w:char="F0AD"/>
      </w:r>
      <w:r w:rsidR="00AA347A" w:rsidRPr="00E34635">
        <w:rPr>
          <w:rFonts w:cs="B Badr" w:hint="cs"/>
          <w:color w:val="000000"/>
        </w:rPr>
        <w:sym w:font="HQPB1" w:char="F02F"/>
      </w:r>
      <w:r w:rsidR="00AA347A" w:rsidRPr="00E34635">
        <w:rPr>
          <w:rFonts w:cs="B Badr" w:hint="cs"/>
          <w:color w:val="000000"/>
        </w:rPr>
        <w:sym w:font="HQPB5" w:char="F075"/>
      </w:r>
      <w:r w:rsidR="00AA347A" w:rsidRPr="00E34635">
        <w:rPr>
          <w:rFonts w:cs="B Badr" w:hint="cs"/>
          <w:color w:val="000000"/>
        </w:rPr>
        <w:sym w:font="HQPB1" w:char="F091"/>
      </w:r>
      <w:r w:rsidR="00AA347A" w:rsidRPr="00E34635">
        <w:rPr>
          <w:rFonts w:cs="B Badr"/>
          <w:color w:val="000000"/>
          <w:rtl/>
        </w:rPr>
        <w:t xml:space="preserve"> </w:t>
      </w:r>
      <w:r w:rsidR="00AA347A" w:rsidRPr="00E34635">
        <w:rPr>
          <w:rFonts w:cs="B Badr" w:hint="cs"/>
          <w:color w:val="000000"/>
        </w:rPr>
        <w:sym w:font="HQPB5" w:char="F021"/>
      </w:r>
      <w:r w:rsidR="00AA347A" w:rsidRPr="00E34635">
        <w:rPr>
          <w:rFonts w:cs="B Badr" w:hint="cs"/>
          <w:color w:val="000000"/>
        </w:rPr>
        <w:sym w:font="HQPB1" w:char="F024"/>
      </w:r>
      <w:r w:rsidR="00AA347A" w:rsidRPr="00E34635">
        <w:rPr>
          <w:rFonts w:cs="B Badr" w:hint="cs"/>
          <w:color w:val="000000"/>
        </w:rPr>
        <w:sym w:font="HQPB5" w:char="F06F"/>
      </w:r>
      <w:r w:rsidR="00AA347A" w:rsidRPr="00E34635">
        <w:rPr>
          <w:rFonts w:cs="B Badr" w:hint="cs"/>
          <w:color w:val="000000"/>
        </w:rPr>
        <w:sym w:font="HQPB2" w:char="F059"/>
      </w:r>
      <w:r w:rsidR="00AA347A" w:rsidRPr="00E34635">
        <w:rPr>
          <w:rFonts w:cs="B Badr" w:hint="cs"/>
          <w:color w:val="000000"/>
        </w:rPr>
        <w:sym w:font="HQPB4" w:char="F0F7"/>
      </w:r>
      <w:r w:rsidR="00AA347A" w:rsidRPr="00E34635">
        <w:rPr>
          <w:rFonts w:cs="B Badr" w:hint="cs"/>
          <w:color w:val="000000"/>
        </w:rPr>
        <w:sym w:font="HQPB2" w:char="F048"/>
      </w:r>
      <w:r w:rsidR="00AA347A" w:rsidRPr="00E34635">
        <w:rPr>
          <w:rFonts w:cs="B Badr" w:hint="cs"/>
          <w:color w:val="000000"/>
        </w:rPr>
        <w:sym w:font="HQPB5" w:char="F073"/>
      </w:r>
      <w:r w:rsidR="00AA347A" w:rsidRPr="00E34635">
        <w:rPr>
          <w:rFonts w:cs="B Badr" w:hint="cs"/>
          <w:color w:val="000000"/>
        </w:rPr>
        <w:sym w:font="HQPB2" w:char="F03E"/>
      </w:r>
      <w:r w:rsidR="00AA347A" w:rsidRPr="00E34635">
        <w:rPr>
          <w:rFonts w:cs="B Badr" w:hint="cs"/>
          <w:color w:val="000000"/>
        </w:rPr>
        <w:sym w:font="HQPB5" w:char="F073"/>
      </w:r>
      <w:r w:rsidR="00AA347A" w:rsidRPr="00E34635">
        <w:rPr>
          <w:rFonts w:cs="B Badr" w:hint="cs"/>
          <w:color w:val="000000"/>
        </w:rPr>
        <w:sym w:font="HQPB1" w:char="F0DF"/>
      </w:r>
      <w:r w:rsidR="00AA347A" w:rsidRPr="00E34635">
        <w:rPr>
          <w:rFonts w:cs="B Badr"/>
          <w:color w:val="000000"/>
          <w:rtl/>
        </w:rPr>
        <w:t xml:space="preserve"> </w:t>
      </w:r>
      <w:r w:rsidR="00AA347A" w:rsidRPr="00E34635">
        <w:rPr>
          <w:rFonts w:cs="B Badr" w:hint="cs"/>
          <w:color w:val="000000"/>
        </w:rPr>
        <w:sym w:font="HQPB1" w:char="F024"/>
      </w:r>
      <w:r w:rsidR="00AA347A" w:rsidRPr="00E34635">
        <w:rPr>
          <w:rFonts w:cs="B Badr" w:hint="cs"/>
          <w:color w:val="000000"/>
        </w:rPr>
        <w:sym w:font="HQPB5" w:char="F075"/>
      </w:r>
      <w:r w:rsidR="00AA347A" w:rsidRPr="00E34635">
        <w:rPr>
          <w:rFonts w:cs="B Badr" w:hint="cs"/>
          <w:color w:val="000000"/>
        </w:rPr>
        <w:sym w:font="HQPB2" w:char="F05A"/>
      </w:r>
      <w:r w:rsidR="00AA347A" w:rsidRPr="00E34635">
        <w:rPr>
          <w:rFonts w:cs="B Badr" w:hint="cs"/>
          <w:color w:val="000000"/>
        </w:rPr>
        <w:sym w:font="HQPB5" w:char="F07C"/>
      </w:r>
      <w:r w:rsidR="00AA347A" w:rsidRPr="00E34635">
        <w:rPr>
          <w:rFonts w:cs="B Badr" w:hint="cs"/>
          <w:color w:val="000000"/>
        </w:rPr>
        <w:sym w:font="HQPB1" w:char="F0A1"/>
      </w:r>
      <w:r w:rsidR="00AA347A" w:rsidRPr="00E34635">
        <w:rPr>
          <w:rFonts w:cs="B Badr" w:hint="cs"/>
          <w:color w:val="000000"/>
        </w:rPr>
        <w:sym w:font="HQPB4" w:char="F0E0"/>
      </w:r>
      <w:r w:rsidR="00AA347A" w:rsidRPr="00E34635">
        <w:rPr>
          <w:rFonts w:cs="B Badr" w:hint="cs"/>
          <w:color w:val="000000"/>
        </w:rPr>
        <w:sym w:font="HQPB1" w:char="F0FF"/>
      </w:r>
      <w:r w:rsidR="00AA347A" w:rsidRPr="00E34635">
        <w:rPr>
          <w:rFonts w:cs="B Badr" w:hint="cs"/>
          <w:color w:val="000000"/>
        </w:rPr>
        <w:sym w:font="HQPB2" w:char="F052"/>
      </w:r>
      <w:r w:rsidR="00AA347A" w:rsidRPr="00E34635">
        <w:rPr>
          <w:rFonts w:cs="B Badr" w:hint="cs"/>
          <w:color w:val="000000"/>
        </w:rPr>
        <w:sym w:font="HQPB5" w:char="F072"/>
      </w:r>
      <w:r w:rsidR="00AA347A" w:rsidRPr="00E34635">
        <w:rPr>
          <w:rFonts w:cs="B Badr" w:hint="cs"/>
          <w:color w:val="000000"/>
        </w:rPr>
        <w:sym w:font="HQPB1" w:char="F026"/>
      </w:r>
      <w:r w:rsidR="00AA347A" w:rsidRPr="00E34635">
        <w:rPr>
          <w:rFonts w:cs="B Badr"/>
          <w:color w:val="000000"/>
          <w:rtl/>
        </w:rPr>
        <w:t xml:space="preserve"> </w:t>
      </w:r>
      <w:r w:rsidR="00AA347A" w:rsidRPr="00E34635">
        <w:rPr>
          <w:rFonts w:cs="B Badr" w:hint="cs"/>
          <w:color w:val="000000"/>
        </w:rPr>
        <w:sym w:font="HQPB2" w:char="F062"/>
      </w:r>
      <w:r w:rsidR="00AA347A" w:rsidRPr="00E34635">
        <w:rPr>
          <w:rFonts w:cs="B Badr" w:hint="cs"/>
          <w:color w:val="000000"/>
        </w:rPr>
        <w:sym w:font="HQPB4" w:char="F0CE"/>
      </w:r>
      <w:r w:rsidR="00AA347A" w:rsidRPr="00E34635">
        <w:rPr>
          <w:rFonts w:cs="B Badr" w:hint="cs"/>
          <w:color w:val="000000"/>
        </w:rPr>
        <w:sym w:font="HQPB1" w:char="F029"/>
      </w:r>
      <w:r w:rsidR="00AA347A" w:rsidRPr="00E34635">
        <w:rPr>
          <w:rFonts w:cs="B Badr" w:hint="cs"/>
          <w:color w:val="000000"/>
        </w:rPr>
        <w:sym w:font="HQPB5" w:char="F075"/>
      </w:r>
      <w:r w:rsidR="00AA347A" w:rsidRPr="00E34635">
        <w:rPr>
          <w:rFonts w:cs="B Badr" w:hint="cs"/>
          <w:color w:val="000000"/>
        </w:rPr>
        <w:sym w:font="HQPB2" w:char="F072"/>
      </w:r>
      <w:r w:rsidR="00AA347A" w:rsidRPr="00E34635">
        <w:rPr>
          <w:rFonts w:cs="B Badr"/>
          <w:color w:val="000000"/>
          <w:rtl/>
        </w:rPr>
        <w:t xml:space="preserve"> </w:t>
      </w:r>
      <w:r w:rsidR="00AA347A" w:rsidRPr="00E34635">
        <w:rPr>
          <w:rFonts w:cs="B Badr" w:hint="cs"/>
          <w:color w:val="000000"/>
        </w:rPr>
        <w:sym w:font="HQPB4" w:char="F0F3"/>
      </w:r>
      <w:r w:rsidR="00AA347A" w:rsidRPr="00E34635">
        <w:rPr>
          <w:rFonts w:cs="B Badr" w:hint="cs"/>
          <w:color w:val="000000"/>
        </w:rPr>
        <w:sym w:font="HQPB2" w:char="F04F"/>
      </w:r>
      <w:r w:rsidR="00AA347A" w:rsidRPr="00E34635">
        <w:rPr>
          <w:rFonts w:cs="B Badr" w:hint="cs"/>
          <w:color w:val="000000"/>
        </w:rPr>
        <w:sym w:font="HQPB4" w:char="F0A9"/>
      </w:r>
      <w:r w:rsidR="00AA347A" w:rsidRPr="00E34635">
        <w:rPr>
          <w:rFonts w:cs="B Badr" w:hint="cs"/>
          <w:color w:val="000000"/>
        </w:rPr>
        <w:sym w:font="HQPB2" w:char="F039"/>
      </w:r>
      <w:r w:rsidR="00AA347A" w:rsidRPr="00E34635">
        <w:rPr>
          <w:rFonts w:cs="B Badr"/>
          <w:color w:val="000000"/>
          <w:rtl/>
        </w:rPr>
        <w:t xml:space="preserve"> </w:t>
      </w:r>
      <w:r w:rsidR="00AA347A" w:rsidRPr="00E34635">
        <w:rPr>
          <w:rFonts w:cs="B Badr" w:hint="cs"/>
          <w:color w:val="000000"/>
        </w:rPr>
        <w:sym w:font="HQPB4" w:char="F0F6"/>
      </w:r>
      <w:r w:rsidR="00AA347A" w:rsidRPr="00E34635">
        <w:rPr>
          <w:rFonts w:cs="B Badr" w:hint="cs"/>
          <w:color w:val="000000"/>
        </w:rPr>
        <w:sym w:font="HQPB1" w:char="F08D"/>
      </w:r>
      <w:r w:rsidR="00AA347A" w:rsidRPr="00E34635">
        <w:rPr>
          <w:rFonts w:cs="B Badr" w:hint="cs"/>
          <w:color w:val="000000"/>
        </w:rPr>
        <w:sym w:font="HQPB4" w:char="F0CF"/>
      </w:r>
      <w:r w:rsidR="00AA347A" w:rsidRPr="00E34635">
        <w:rPr>
          <w:rFonts w:cs="B Badr" w:hint="cs"/>
          <w:color w:val="000000"/>
        </w:rPr>
        <w:sym w:font="HQPB1" w:char="F0FF"/>
      </w:r>
      <w:r w:rsidR="00AA347A" w:rsidRPr="00E34635">
        <w:rPr>
          <w:rFonts w:cs="B Badr" w:hint="cs"/>
          <w:color w:val="000000"/>
        </w:rPr>
        <w:sym w:font="HQPB4" w:char="F0F8"/>
      </w:r>
      <w:r w:rsidR="00AA347A" w:rsidRPr="00E34635">
        <w:rPr>
          <w:rFonts w:cs="B Badr" w:hint="cs"/>
          <w:color w:val="000000"/>
        </w:rPr>
        <w:sym w:font="HQPB1" w:char="F0F3"/>
      </w:r>
      <w:r w:rsidR="00AA347A" w:rsidRPr="00E34635">
        <w:rPr>
          <w:rFonts w:cs="B Badr" w:hint="cs"/>
          <w:color w:val="000000"/>
        </w:rPr>
        <w:sym w:font="HQPB5" w:char="F073"/>
      </w:r>
      <w:r w:rsidR="00AA347A" w:rsidRPr="00E34635">
        <w:rPr>
          <w:rFonts w:cs="B Badr" w:hint="cs"/>
          <w:color w:val="000000"/>
        </w:rPr>
        <w:sym w:font="HQPB1" w:char="F03F"/>
      </w:r>
      <w:r w:rsidR="00AA347A" w:rsidRPr="00E34635">
        <w:rPr>
          <w:rFonts w:cs="B Badr"/>
          <w:color w:val="000000"/>
          <w:rtl/>
        </w:rPr>
        <w:t xml:space="preserve"> </w:t>
      </w:r>
      <w:r w:rsidR="00AA347A" w:rsidRPr="00E34635">
        <w:rPr>
          <w:rFonts w:cs="B Badr" w:hint="cs"/>
          <w:color w:val="000000"/>
        </w:rPr>
        <w:sym w:font="HQPB1" w:char="F024"/>
      </w:r>
      <w:r w:rsidR="00AA347A" w:rsidRPr="00E34635">
        <w:rPr>
          <w:rFonts w:cs="B Badr" w:hint="cs"/>
          <w:color w:val="000000"/>
        </w:rPr>
        <w:sym w:font="HQPB5" w:char="F075"/>
      </w:r>
      <w:r w:rsidR="00AA347A" w:rsidRPr="00E34635">
        <w:rPr>
          <w:rFonts w:cs="B Badr" w:hint="cs"/>
          <w:color w:val="000000"/>
        </w:rPr>
        <w:sym w:font="HQPB2" w:char="F05A"/>
      </w:r>
      <w:r w:rsidR="00AA347A" w:rsidRPr="00E34635">
        <w:rPr>
          <w:rFonts w:cs="B Badr" w:hint="cs"/>
          <w:color w:val="000000"/>
        </w:rPr>
        <w:sym w:font="HQPB5" w:char="F073"/>
      </w:r>
      <w:r w:rsidR="00AA347A" w:rsidRPr="00E34635">
        <w:rPr>
          <w:rFonts w:cs="B Badr" w:hint="cs"/>
          <w:color w:val="000000"/>
        </w:rPr>
        <w:sym w:font="HQPB2" w:char="F039"/>
      </w:r>
      <w:r w:rsidR="00AA347A" w:rsidRPr="00E34635">
        <w:rPr>
          <w:rFonts w:cs="B Badr"/>
          <w:color w:val="000000"/>
          <w:rtl/>
        </w:rPr>
        <w:t xml:space="preserve"> </w:t>
      </w:r>
      <w:r w:rsidR="00AA347A" w:rsidRPr="00E34635">
        <w:rPr>
          <w:rFonts w:cs="B Badr" w:hint="cs"/>
          <w:color w:val="000000"/>
        </w:rPr>
        <w:sym w:font="HQPB1" w:char="F024"/>
      </w:r>
      <w:r w:rsidR="00AA347A" w:rsidRPr="00E34635">
        <w:rPr>
          <w:rFonts w:cs="B Badr" w:hint="cs"/>
          <w:color w:val="000000"/>
        </w:rPr>
        <w:sym w:font="HQPB5" w:char="F06F"/>
      </w:r>
      <w:r w:rsidR="00AA347A" w:rsidRPr="00E34635">
        <w:rPr>
          <w:rFonts w:cs="B Badr" w:hint="cs"/>
          <w:color w:val="000000"/>
        </w:rPr>
        <w:sym w:font="HQPB2" w:char="F059"/>
      </w:r>
      <w:r w:rsidR="00AA347A" w:rsidRPr="00E34635">
        <w:rPr>
          <w:rFonts w:cs="B Badr" w:hint="cs"/>
          <w:color w:val="000000"/>
        </w:rPr>
        <w:sym w:font="HQPB4" w:char="F0F4"/>
      </w:r>
      <w:r w:rsidR="00AA347A" w:rsidRPr="00E34635">
        <w:rPr>
          <w:rFonts w:cs="B Badr" w:hint="cs"/>
          <w:color w:val="000000"/>
        </w:rPr>
        <w:sym w:font="HQPB2" w:char="F04A"/>
      </w:r>
      <w:r w:rsidR="00AA347A" w:rsidRPr="00E34635">
        <w:rPr>
          <w:rFonts w:cs="B Badr" w:hint="cs"/>
          <w:color w:val="000000"/>
        </w:rPr>
        <w:sym w:font="HQPB5" w:char="F079"/>
      </w:r>
      <w:r w:rsidR="00AA347A" w:rsidRPr="00E34635">
        <w:rPr>
          <w:rFonts w:cs="B Badr" w:hint="cs"/>
          <w:color w:val="000000"/>
        </w:rPr>
        <w:sym w:font="HQPB1" w:char="F06D"/>
      </w:r>
      <w:r w:rsidR="00AA347A" w:rsidRPr="00E34635">
        <w:rPr>
          <w:rFonts w:cs="B Badr" w:hint="cs"/>
          <w:color w:val="000000"/>
        </w:rPr>
        <w:sym w:font="HQPB4" w:char="F0F6"/>
      </w:r>
      <w:r w:rsidR="00AA347A" w:rsidRPr="00E34635">
        <w:rPr>
          <w:rFonts w:cs="B Badr" w:hint="cs"/>
          <w:color w:val="000000"/>
        </w:rPr>
        <w:sym w:font="HQPB1" w:char="F08D"/>
      </w:r>
      <w:r w:rsidR="00AA347A" w:rsidRPr="00E34635">
        <w:rPr>
          <w:rFonts w:cs="B Badr" w:hint="cs"/>
          <w:color w:val="000000"/>
        </w:rPr>
        <w:sym w:font="HQPB5" w:char="F073"/>
      </w:r>
      <w:r w:rsidR="00AA347A" w:rsidRPr="00E34635">
        <w:rPr>
          <w:rFonts w:cs="B Badr" w:hint="cs"/>
          <w:color w:val="000000"/>
        </w:rPr>
        <w:sym w:font="HQPB1" w:char="F03F"/>
      </w:r>
      <w:r w:rsidR="00AA347A" w:rsidRPr="00E34635">
        <w:rPr>
          <w:rFonts w:cs="B Badr" w:hint="cs"/>
          <w:color w:val="000000"/>
        </w:rPr>
        <w:sym w:font="HQPB5" w:char="F075"/>
      </w:r>
      <w:r w:rsidR="00AA347A" w:rsidRPr="00E34635">
        <w:rPr>
          <w:rFonts w:cs="B Badr" w:hint="cs"/>
          <w:color w:val="000000"/>
        </w:rPr>
        <w:sym w:font="HQPB2" w:char="F072"/>
      </w:r>
      <w:r w:rsidR="00AA347A" w:rsidRPr="00E34635">
        <w:rPr>
          <w:rFonts w:cs="B Badr"/>
          <w:color w:val="000000"/>
          <w:rtl/>
        </w:rPr>
        <w:t xml:space="preserve"> </w:t>
      </w:r>
      <w:r w:rsidR="00AA347A" w:rsidRPr="00E34635">
        <w:rPr>
          <w:rFonts w:cs="B Badr" w:hint="cs"/>
          <w:color w:val="000000"/>
        </w:rPr>
        <w:sym w:font="HQPB4" w:char="F0A8"/>
      </w:r>
      <w:r w:rsidR="00AA347A" w:rsidRPr="00E34635">
        <w:rPr>
          <w:rFonts w:cs="B Badr" w:hint="cs"/>
          <w:color w:val="000000"/>
        </w:rPr>
        <w:sym w:font="HQPB2" w:char="F0FB"/>
      </w:r>
      <w:r w:rsidR="00AA347A" w:rsidRPr="00E34635">
        <w:rPr>
          <w:rFonts w:cs="B Badr" w:hint="cs"/>
          <w:color w:val="000000"/>
        </w:rPr>
        <w:sym w:font="HQPB5" w:char="F073"/>
      </w:r>
      <w:r w:rsidR="00AA347A" w:rsidRPr="00E34635">
        <w:rPr>
          <w:rFonts w:cs="B Badr" w:hint="cs"/>
          <w:color w:val="000000"/>
        </w:rPr>
        <w:sym w:font="HQPB2" w:char="F0F0"/>
      </w:r>
      <w:r w:rsidR="00AA347A" w:rsidRPr="00E34635">
        <w:rPr>
          <w:rFonts w:cs="B Badr" w:hint="cs"/>
          <w:color w:val="000000"/>
        </w:rPr>
        <w:sym w:font="HQPB2" w:char="F071"/>
      </w:r>
      <w:r w:rsidR="00AA347A" w:rsidRPr="00E34635">
        <w:rPr>
          <w:rFonts w:cs="B Badr" w:hint="cs"/>
          <w:color w:val="000000"/>
        </w:rPr>
        <w:sym w:font="HQPB4" w:char="F0E4"/>
      </w:r>
      <w:r w:rsidR="00AA347A" w:rsidRPr="00E34635">
        <w:rPr>
          <w:rFonts w:cs="B Badr" w:hint="cs"/>
          <w:color w:val="000000"/>
        </w:rPr>
        <w:sym w:font="HQPB2" w:char="F033"/>
      </w:r>
      <w:r w:rsidR="00AA347A" w:rsidRPr="00E34635">
        <w:rPr>
          <w:rFonts w:cs="B Badr" w:hint="cs"/>
          <w:color w:val="000000"/>
        </w:rPr>
        <w:sym w:font="HQPB5" w:char="F075"/>
      </w:r>
      <w:r w:rsidR="00AA347A" w:rsidRPr="00E34635">
        <w:rPr>
          <w:rFonts w:cs="B Badr" w:hint="cs"/>
          <w:color w:val="000000"/>
        </w:rPr>
        <w:sym w:font="HQPB2" w:char="F05A"/>
      </w:r>
      <w:r w:rsidR="00AA347A" w:rsidRPr="00E34635">
        <w:rPr>
          <w:rFonts w:cs="B Badr" w:hint="cs"/>
          <w:color w:val="000000"/>
        </w:rPr>
        <w:sym w:font="HQPB5" w:char="F073"/>
      </w:r>
      <w:r w:rsidR="00AA347A" w:rsidRPr="00E34635">
        <w:rPr>
          <w:rFonts w:cs="B Badr" w:hint="cs"/>
          <w:color w:val="000000"/>
        </w:rPr>
        <w:sym w:font="HQPB2" w:char="F039"/>
      </w:r>
      <w:r w:rsidR="00AA347A" w:rsidRPr="00E34635">
        <w:rPr>
          <w:rFonts w:cs="B Badr"/>
          <w:color w:val="000000"/>
          <w:rtl/>
        </w:rPr>
        <w:t xml:space="preserve"> </w:t>
      </w:r>
      <w:r w:rsidR="00AA347A" w:rsidRPr="00E34635">
        <w:rPr>
          <w:rFonts w:cs="B Badr" w:hint="cs"/>
          <w:color w:val="000000"/>
        </w:rPr>
        <w:sym w:font="HQPB5" w:char="F07A"/>
      </w:r>
      <w:r w:rsidR="00AA347A" w:rsidRPr="00E34635">
        <w:rPr>
          <w:rFonts w:cs="B Badr" w:hint="cs"/>
          <w:color w:val="000000"/>
        </w:rPr>
        <w:sym w:font="HQPB2" w:char="F060"/>
      </w:r>
      <w:r w:rsidR="00AA347A" w:rsidRPr="00E34635">
        <w:rPr>
          <w:rFonts w:cs="B Badr" w:hint="cs"/>
          <w:color w:val="000000"/>
        </w:rPr>
        <w:sym w:font="HQPB4" w:char="F0CF"/>
      </w:r>
      <w:r w:rsidR="00AA347A" w:rsidRPr="00E34635">
        <w:rPr>
          <w:rFonts w:cs="B Badr" w:hint="cs"/>
          <w:color w:val="000000"/>
        </w:rPr>
        <w:sym w:font="HQPB2" w:char="F042"/>
      </w:r>
      <w:r w:rsidR="00AA347A" w:rsidRPr="00E34635">
        <w:rPr>
          <w:rFonts w:cs="B Badr"/>
          <w:color w:val="000000"/>
          <w:rtl/>
        </w:rPr>
        <w:t xml:space="preserve"> </w:t>
      </w:r>
      <w:r w:rsidR="00AA347A" w:rsidRPr="00E34635">
        <w:rPr>
          <w:rFonts w:cs="B Badr" w:hint="cs"/>
          <w:color w:val="000000"/>
        </w:rPr>
        <w:sym w:font="HQPB5" w:char="F07A"/>
      </w:r>
      <w:r w:rsidR="00AA347A" w:rsidRPr="00E34635">
        <w:rPr>
          <w:rFonts w:cs="B Badr" w:hint="cs"/>
          <w:color w:val="000000"/>
        </w:rPr>
        <w:sym w:font="HQPB2" w:char="F060"/>
      </w:r>
      <w:r w:rsidR="00AA347A" w:rsidRPr="00E34635">
        <w:rPr>
          <w:rFonts w:cs="B Badr" w:hint="cs"/>
          <w:color w:val="000000"/>
        </w:rPr>
        <w:sym w:font="HQPB2" w:char="F083"/>
      </w:r>
      <w:r w:rsidR="00AA347A" w:rsidRPr="00E34635">
        <w:rPr>
          <w:rFonts w:cs="B Badr" w:hint="cs"/>
          <w:color w:val="000000"/>
        </w:rPr>
        <w:sym w:font="HQPB4" w:char="F0CE"/>
      </w:r>
      <w:r w:rsidR="00AA347A" w:rsidRPr="00E34635">
        <w:rPr>
          <w:rFonts w:cs="B Badr" w:hint="cs"/>
          <w:color w:val="000000"/>
        </w:rPr>
        <w:sym w:font="HQPB1" w:char="F08E"/>
      </w:r>
      <w:r w:rsidR="00AA347A" w:rsidRPr="00E34635">
        <w:rPr>
          <w:rFonts w:cs="B Badr" w:hint="cs"/>
          <w:color w:val="000000"/>
        </w:rPr>
        <w:sym w:font="HQPB4" w:char="F0C5"/>
      </w:r>
      <w:r w:rsidR="00AA347A" w:rsidRPr="00E34635">
        <w:rPr>
          <w:rFonts w:cs="B Badr" w:hint="cs"/>
          <w:color w:val="000000"/>
        </w:rPr>
        <w:sym w:font="HQPB1" w:char="F0A3"/>
      </w:r>
      <w:r w:rsidR="00AA347A" w:rsidRPr="00E34635">
        <w:rPr>
          <w:rFonts w:cs="B Badr" w:hint="cs"/>
          <w:color w:val="000000"/>
        </w:rPr>
        <w:sym w:font="HQPB2" w:char="F0BB"/>
      </w:r>
      <w:r w:rsidR="00AA347A" w:rsidRPr="00E34635">
        <w:rPr>
          <w:rFonts w:cs="B Badr" w:hint="cs"/>
          <w:color w:val="000000"/>
        </w:rPr>
        <w:sym w:font="HQPB5" w:char="F079"/>
      </w:r>
      <w:r w:rsidR="00AA347A" w:rsidRPr="00E34635">
        <w:rPr>
          <w:rFonts w:cs="B Badr" w:hint="cs"/>
          <w:color w:val="000000"/>
        </w:rPr>
        <w:sym w:font="HQPB1" w:char="F082"/>
      </w:r>
      <w:r w:rsidR="00AA347A" w:rsidRPr="00E34635">
        <w:rPr>
          <w:rFonts w:cs="B Badr" w:hint="cs"/>
          <w:color w:val="000000"/>
        </w:rPr>
        <w:sym w:font="HQPB4" w:char="F0F8"/>
      </w:r>
      <w:r w:rsidR="00AA347A" w:rsidRPr="00E34635">
        <w:rPr>
          <w:rFonts w:cs="B Badr" w:hint="cs"/>
          <w:color w:val="000000"/>
        </w:rPr>
        <w:sym w:font="HQPB2" w:char="F039"/>
      </w:r>
      <w:r w:rsidR="00AA347A" w:rsidRPr="00E34635">
        <w:rPr>
          <w:rFonts w:cs="B Badr" w:hint="cs"/>
          <w:color w:val="000000"/>
        </w:rPr>
        <w:sym w:font="HQPB5" w:char="F024"/>
      </w:r>
      <w:r w:rsidR="00AA347A" w:rsidRPr="00E34635">
        <w:rPr>
          <w:rFonts w:cs="B Badr" w:hint="cs"/>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p>
    <w:p w:rsidR="00F14A92" w:rsidRDefault="000F1AB0" w:rsidP="000F1AB0">
      <w:pPr>
        <w:tabs>
          <w:tab w:val="right" w:pos="7485"/>
        </w:tabs>
        <w:bidi/>
        <w:ind w:left="1134"/>
        <w:jc w:val="both"/>
        <w:rPr>
          <w:rFonts w:cs="B Lotus"/>
          <w:sz w:val="28"/>
          <w:szCs w:val="28"/>
          <w:rtl/>
          <w:lang w:bidi="fa-IR"/>
        </w:rPr>
      </w:pPr>
      <w:r>
        <w:rPr>
          <w:rFonts w:cs="B Lotus" w:hint="cs"/>
          <w:sz w:val="28"/>
          <w:szCs w:val="28"/>
          <w:rtl/>
          <w:lang w:bidi="fa-IR"/>
        </w:rPr>
        <w:tab/>
        <w:t>[</w:t>
      </w:r>
      <w:r w:rsidR="00FA7D43">
        <w:rPr>
          <w:rFonts w:cs="B Lotus" w:hint="cs"/>
          <w:sz w:val="28"/>
          <w:szCs w:val="28"/>
          <w:rtl/>
          <w:lang w:bidi="fa-IR"/>
        </w:rPr>
        <w:t>اعراف</w:t>
      </w:r>
      <w:r w:rsidR="00F14A92">
        <w:rPr>
          <w:rFonts w:cs="B Lotus" w:hint="cs"/>
          <w:sz w:val="28"/>
          <w:szCs w:val="28"/>
          <w:rtl/>
          <w:lang w:bidi="fa-IR"/>
        </w:rPr>
        <w:t>/</w:t>
      </w:r>
      <w:r w:rsidR="00FA7D43">
        <w:rPr>
          <w:rFonts w:cs="B Lotus" w:hint="cs"/>
          <w:sz w:val="28"/>
          <w:szCs w:val="28"/>
          <w:rtl/>
          <w:lang w:bidi="fa-IR"/>
        </w:rPr>
        <w:t>23</w:t>
      </w:r>
      <w:r>
        <w:rPr>
          <w:rFonts w:cs="B Lotus" w:hint="cs"/>
          <w:sz w:val="28"/>
          <w:szCs w:val="28"/>
          <w:rtl/>
          <w:lang w:bidi="fa-IR"/>
        </w:rPr>
        <w:t>]</w:t>
      </w:r>
    </w:p>
    <w:p w:rsidR="00F14A92" w:rsidRPr="00D938A1" w:rsidRDefault="00F14A92" w:rsidP="00AA347A">
      <w:pPr>
        <w:tabs>
          <w:tab w:val="right" w:pos="7031"/>
        </w:tabs>
        <w:bidi/>
        <w:ind w:left="1134"/>
        <w:jc w:val="both"/>
        <w:rPr>
          <w:rFonts w:cs="B Lotus"/>
          <w:sz w:val="26"/>
          <w:szCs w:val="26"/>
          <w:rtl/>
          <w:lang w:bidi="fa-IR"/>
        </w:rPr>
      </w:pPr>
      <w:r>
        <w:rPr>
          <w:rFonts w:cs="B Lotus" w:hint="cs"/>
          <w:sz w:val="26"/>
          <w:szCs w:val="26"/>
          <w:rtl/>
          <w:lang w:bidi="fa-IR"/>
        </w:rPr>
        <w:t>«</w:t>
      </w:r>
      <w:r w:rsidR="00AA347A">
        <w:rPr>
          <w:rFonts w:cs="B Lotus" w:hint="cs"/>
          <w:sz w:val="26"/>
          <w:szCs w:val="26"/>
          <w:rtl/>
          <w:lang w:bidi="fa-IR"/>
        </w:rPr>
        <w:t>گفتند: پروردگارا! ما بر خويشتن ستم كرديم و اگر ما را نبخشايي و به ما رحم نكني مسلماً از زيانكاران خواهيم بود</w:t>
      </w:r>
      <w:r w:rsidRPr="00D938A1">
        <w:rPr>
          <w:rFonts w:cs="B Lotus" w:hint="cs"/>
          <w:sz w:val="26"/>
          <w:szCs w:val="26"/>
          <w:rtl/>
          <w:lang w:bidi="fa-IR"/>
        </w:rPr>
        <w:t>».</w:t>
      </w:r>
    </w:p>
    <w:p w:rsidR="00667A19" w:rsidRDefault="002A60F9" w:rsidP="00D42E40">
      <w:pPr>
        <w:bidi/>
        <w:ind w:firstLine="284"/>
        <w:jc w:val="both"/>
        <w:rPr>
          <w:rFonts w:cs="B Lotus"/>
          <w:sz w:val="28"/>
          <w:szCs w:val="28"/>
          <w:rtl/>
          <w:lang w:bidi="fa-IR"/>
        </w:rPr>
      </w:pPr>
      <w:r>
        <w:rPr>
          <w:rFonts w:cs="B Lotus" w:hint="cs"/>
          <w:sz w:val="28"/>
          <w:szCs w:val="28"/>
          <w:rtl/>
          <w:lang w:bidi="fa-IR"/>
        </w:rPr>
        <w:t>و همانطور كه قرآن، سنّت و سلف صالح بيان مي‌دارند. هر شخص توبه‌كننده‌</w:t>
      </w:r>
      <w:r w:rsidR="00D42E40">
        <w:rPr>
          <w:rFonts w:cs="B Lotus" w:hint="cs"/>
          <w:sz w:val="28"/>
          <w:szCs w:val="28"/>
          <w:rtl/>
          <w:lang w:bidi="fa-IR"/>
        </w:rPr>
        <w:t>ا</w:t>
      </w:r>
      <w:r>
        <w:rPr>
          <w:rFonts w:cs="B Lotus" w:hint="cs"/>
          <w:sz w:val="28"/>
          <w:szCs w:val="28"/>
          <w:rtl/>
          <w:lang w:bidi="fa-IR"/>
        </w:rPr>
        <w:t>ي نياز مبرم به استغفار دارد.</w:t>
      </w:r>
    </w:p>
    <w:p w:rsidR="002A60F9" w:rsidRDefault="002A60F9" w:rsidP="002A60F9">
      <w:pPr>
        <w:bidi/>
        <w:ind w:firstLine="284"/>
        <w:jc w:val="both"/>
        <w:rPr>
          <w:rFonts w:cs="B Lotus"/>
          <w:sz w:val="28"/>
          <w:szCs w:val="28"/>
          <w:rtl/>
          <w:lang w:bidi="fa-IR"/>
        </w:rPr>
      </w:pPr>
      <w:r>
        <w:rPr>
          <w:rFonts w:cs="B Lotus" w:hint="cs"/>
          <w:sz w:val="28"/>
          <w:szCs w:val="28"/>
          <w:rtl/>
          <w:lang w:bidi="fa-IR"/>
        </w:rPr>
        <w:t xml:space="preserve">به دليل اهميت </w:t>
      </w:r>
      <w:r w:rsidR="000F1AB0">
        <w:rPr>
          <w:rFonts w:cs="B Lotus" w:hint="cs"/>
          <w:sz w:val="28"/>
          <w:szCs w:val="28"/>
          <w:rtl/>
          <w:lang w:bidi="fa-IR"/>
        </w:rPr>
        <w:t>مساله</w:t>
      </w:r>
      <w:r w:rsidR="000F1AB0">
        <w:rPr>
          <w:rFonts w:cs="B Lotus" w:hint="cs"/>
          <w:sz w:val="28"/>
          <w:szCs w:val="28"/>
          <w:rtl/>
          <w:lang w:bidi="fa-IR"/>
        </w:rPr>
        <w:softHyphen/>
        <w:t>ی</w:t>
      </w:r>
      <w:r>
        <w:rPr>
          <w:rFonts w:cs="B Lotus" w:hint="cs"/>
          <w:sz w:val="28"/>
          <w:szCs w:val="28"/>
          <w:rtl/>
          <w:lang w:bidi="fa-IR"/>
        </w:rPr>
        <w:t xml:space="preserve"> استغفار و تكرار فرمان و ترغيب آن در قرآن و حديث، ما فصل جداگانه‌اي </w:t>
      </w:r>
      <w:r w:rsidR="00D42E40">
        <w:rPr>
          <w:rFonts w:cs="B Lotus" w:hint="cs"/>
          <w:sz w:val="28"/>
          <w:szCs w:val="28"/>
          <w:rtl/>
          <w:lang w:bidi="fa-IR"/>
        </w:rPr>
        <w:t>را راجع به بيان و چگونگي آن قرار خواهيم داد.</w:t>
      </w:r>
    </w:p>
    <w:p w:rsidR="00D42E40" w:rsidRDefault="00D42E40" w:rsidP="00C31E7B">
      <w:pPr>
        <w:pStyle w:val="Heading3"/>
        <w:bidi/>
        <w:rPr>
          <w:rtl/>
          <w:lang w:bidi="fa-IR"/>
        </w:rPr>
      </w:pPr>
      <w:bookmarkStart w:id="85" w:name="_Toc237013313"/>
      <w:bookmarkStart w:id="86" w:name="_Toc237013466"/>
      <w:bookmarkStart w:id="87" w:name="_Toc281676955"/>
      <w:r>
        <w:rPr>
          <w:rFonts w:hint="cs"/>
          <w:rtl/>
          <w:lang w:bidi="fa-IR"/>
        </w:rPr>
        <w:t xml:space="preserve">ج </w:t>
      </w:r>
      <w:r>
        <w:rPr>
          <w:rFonts w:cs="Times New Roman" w:hint="cs"/>
          <w:rtl/>
          <w:lang w:bidi="fa-IR"/>
        </w:rPr>
        <w:t>–</w:t>
      </w:r>
      <w:r>
        <w:rPr>
          <w:rFonts w:hint="cs"/>
          <w:rtl/>
          <w:lang w:bidi="fa-IR"/>
        </w:rPr>
        <w:t xml:space="preserve"> تغيير محيط و ترك دوستان ناباب</w:t>
      </w:r>
      <w:bookmarkEnd w:id="85"/>
      <w:bookmarkEnd w:id="86"/>
      <w:bookmarkEnd w:id="87"/>
    </w:p>
    <w:p w:rsidR="003F538C" w:rsidRDefault="00091136" w:rsidP="00AC69B6">
      <w:pPr>
        <w:bidi/>
        <w:ind w:firstLine="284"/>
        <w:jc w:val="both"/>
        <w:rPr>
          <w:rFonts w:cs="B Lotus"/>
          <w:sz w:val="28"/>
          <w:szCs w:val="28"/>
          <w:rtl/>
          <w:lang w:bidi="fa-IR"/>
        </w:rPr>
      </w:pPr>
      <w:r>
        <w:rPr>
          <w:rFonts w:cs="B Lotus" w:hint="cs"/>
          <w:sz w:val="28"/>
          <w:szCs w:val="28"/>
          <w:rtl/>
          <w:lang w:bidi="fa-IR"/>
        </w:rPr>
        <w:t>فرع دوم: توبه‌كننده بايد محيط جامعه‌اي را كه در آن آلوده به گناه و معصيت گشته، تغيير دهد و جوياي محيط نظيف و پاكي باشد تا از بيماريهاي واگيردار آلوده به گناه در امان ماند. منظور از بيماريهاي واگيردار، بيماري‌ خطاها، گناهان و انحرافات است كه خطر و سرعت تأثيرپذيري آنها بمراتب از بيماريهاي جس</w:t>
      </w:r>
      <w:r w:rsidR="00AC69B6">
        <w:rPr>
          <w:rFonts w:cs="B Lotus" w:hint="cs"/>
          <w:sz w:val="28"/>
          <w:szCs w:val="28"/>
          <w:rtl/>
          <w:lang w:bidi="fa-IR"/>
        </w:rPr>
        <w:t>م</w:t>
      </w:r>
      <w:r>
        <w:rPr>
          <w:rFonts w:cs="B Lotus" w:hint="cs"/>
          <w:sz w:val="28"/>
          <w:szCs w:val="28"/>
          <w:rtl/>
          <w:lang w:bidi="fa-IR"/>
        </w:rPr>
        <w:t>اني بيشتر است.</w:t>
      </w:r>
    </w:p>
    <w:p w:rsidR="00091136" w:rsidRDefault="00091136" w:rsidP="00091136">
      <w:pPr>
        <w:bidi/>
        <w:ind w:firstLine="284"/>
        <w:jc w:val="both"/>
        <w:rPr>
          <w:rFonts w:cs="B Lotus"/>
          <w:sz w:val="28"/>
          <w:szCs w:val="28"/>
          <w:rtl/>
          <w:lang w:bidi="fa-IR"/>
        </w:rPr>
      </w:pPr>
      <w:r>
        <w:rPr>
          <w:rFonts w:cs="B Lotus" w:hint="cs"/>
          <w:sz w:val="28"/>
          <w:szCs w:val="28"/>
          <w:rtl/>
          <w:lang w:bidi="fa-IR"/>
        </w:rPr>
        <w:t xml:space="preserve">خطر بيماريهاي واگيردار يك اندام فقط متوجه يك فرد است در حالي كه تأثير خطر انحراف و گناهان متوجه فرد و تمام جامعه است. زيرا خطر آن نه فقط شامل </w:t>
      </w:r>
      <w:r w:rsidR="000A39B1">
        <w:rPr>
          <w:rFonts w:cs="B Lotus" w:hint="cs"/>
          <w:sz w:val="28"/>
          <w:szCs w:val="28"/>
          <w:rtl/>
          <w:lang w:bidi="fa-IR"/>
        </w:rPr>
        <w:t>ماديات و محسوسات مي‌شود بلكه اخلاق و معنويات بندگان را هم در بر مي‌گيرد و نه فقط به دنياي شخص زيان مي‌رساند بلكه دنيا و قيامت انسان را تباه خواهد نمود.</w:t>
      </w:r>
    </w:p>
    <w:p w:rsidR="000A39B1" w:rsidRDefault="000A39B1" w:rsidP="00AC69B6">
      <w:pPr>
        <w:bidi/>
        <w:ind w:firstLine="284"/>
        <w:jc w:val="both"/>
        <w:rPr>
          <w:rFonts w:cs="B Lotus"/>
          <w:sz w:val="28"/>
          <w:szCs w:val="28"/>
          <w:rtl/>
          <w:lang w:bidi="fa-IR"/>
        </w:rPr>
      </w:pPr>
      <w:r>
        <w:rPr>
          <w:rFonts w:cs="B Lotus" w:hint="cs"/>
          <w:sz w:val="28"/>
          <w:szCs w:val="28"/>
          <w:rtl/>
          <w:lang w:bidi="fa-IR"/>
        </w:rPr>
        <w:t>ولي اين بدان معناست كه توبه‌كننده بايد از چنين دوستاني اجتناب ورزد: دوستاني كه او را وادار به گناه نمودند، و او را مرتكب</w:t>
      </w:r>
      <w:r w:rsidR="00AC69B6">
        <w:rPr>
          <w:rFonts w:cs="B Lotus" w:hint="cs"/>
          <w:sz w:val="28"/>
          <w:szCs w:val="28"/>
          <w:rtl/>
          <w:lang w:bidi="fa-IR"/>
        </w:rPr>
        <w:t xml:space="preserve"> به</w:t>
      </w:r>
      <w:r>
        <w:rPr>
          <w:rFonts w:cs="B Lotus" w:hint="cs"/>
          <w:sz w:val="28"/>
          <w:szCs w:val="28"/>
          <w:rtl/>
          <w:lang w:bidi="fa-IR"/>
        </w:rPr>
        <w:t xml:space="preserve"> نوشيدن شراب، عمل قمار، استعمال دخانيات، تجارت و اشتغال به محرّمات‌، بي‌بندو باري و لاباليگري اخلاقي و يا جاسوسي براي دشمنان اسلام و ... </w:t>
      </w:r>
      <w:r w:rsidR="00AC69B6">
        <w:rPr>
          <w:rFonts w:cs="B Lotus" w:hint="cs"/>
          <w:sz w:val="28"/>
          <w:szCs w:val="28"/>
          <w:rtl/>
          <w:lang w:bidi="fa-IR"/>
        </w:rPr>
        <w:t>کردند</w:t>
      </w:r>
      <w:r>
        <w:rPr>
          <w:rFonts w:cs="B Lotus" w:hint="cs"/>
          <w:sz w:val="28"/>
          <w:szCs w:val="28"/>
          <w:rtl/>
          <w:lang w:bidi="fa-IR"/>
        </w:rPr>
        <w:t xml:space="preserve"> و همچنين در اثر معاشرت با دوستان ناباب، نمازها را ضايع و به دنبال آرزوهاي نفساني </w:t>
      </w:r>
      <w:r w:rsidR="00AC69B6">
        <w:rPr>
          <w:rFonts w:cs="B Lotus" w:hint="cs"/>
          <w:sz w:val="28"/>
          <w:szCs w:val="28"/>
          <w:rtl/>
          <w:lang w:bidi="fa-IR"/>
        </w:rPr>
        <w:t>مایل و پيرو اقسام گناهان ديگر کردند</w:t>
      </w:r>
      <w:r w:rsidR="00532180">
        <w:rPr>
          <w:rFonts w:cs="B Lotus" w:hint="cs"/>
          <w:sz w:val="28"/>
          <w:szCs w:val="28"/>
          <w:rtl/>
          <w:lang w:bidi="fa-IR"/>
        </w:rPr>
        <w:t>،</w:t>
      </w:r>
      <w:r>
        <w:rPr>
          <w:rFonts w:cs="B Lotus" w:hint="cs"/>
          <w:sz w:val="28"/>
          <w:szCs w:val="28"/>
          <w:rtl/>
          <w:lang w:bidi="fa-IR"/>
        </w:rPr>
        <w:t>. بنابراين بر توبه‌كننده لازم است كه در عوض اين دوستان بد، دوستان خوب و پاكي را جايگزين نمايد، چنان دوستاني كه شخص به محض ديدن آنان خدا را به ياد آورد و كلامشان راهنما به سوي طاعت خدا و رفتارشان هادي به سوي راه خدا گردد.</w:t>
      </w:r>
    </w:p>
    <w:p w:rsidR="00F93605" w:rsidRDefault="00664DD0" w:rsidP="00AC69B6">
      <w:pPr>
        <w:bidi/>
        <w:ind w:firstLine="284"/>
        <w:jc w:val="both"/>
        <w:rPr>
          <w:rFonts w:cs="B Lotus"/>
          <w:sz w:val="28"/>
          <w:szCs w:val="28"/>
          <w:rtl/>
          <w:lang w:bidi="fa-IR"/>
        </w:rPr>
      </w:pPr>
      <w:r>
        <w:rPr>
          <w:rFonts w:cs="B Lotus" w:hint="cs"/>
          <w:sz w:val="28"/>
          <w:szCs w:val="28"/>
          <w:rtl/>
          <w:lang w:bidi="fa-IR"/>
        </w:rPr>
        <w:t>و همانطور كه معلم اول بشريت، رسول خدا</w:t>
      </w:r>
      <w:r w:rsidR="00AC69B6">
        <w:rPr>
          <w:rFonts w:cs="CTraditional Arabic" w:hint="cs"/>
          <w:sz w:val="28"/>
          <w:szCs w:val="28"/>
          <w:lang w:bidi="fa-IR"/>
        </w:rPr>
        <w:sym w:font="AGA Arabesque" w:char="F072"/>
      </w:r>
      <w:r w:rsidR="00AC69B6">
        <w:rPr>
          <w:rFonts w:cs="CTraditional Arabic" w:hint="cs"/>
          <w:sz w:val="28"/>
          <w:szCs w:val="28"/>
          <w:rtl/>
          <w:lang w:bidi="fa-IR"/>
        </w:rPr>
        <w:t xml:space="preserve"> </w:t>
      </w:r>
      <w:r w:rsidR="00F93605">
        <w:rPr>
          <w:rFonts w:cs="B Lotus" w:hint="cs"/>
          <w:sz w:val="28"/>
          <w:szCs w:val="28"/>
          <w:rtl/>
          <w:lang w:bidi="fa-IR"/>
        </w:rPr>
        <w:t xml:space="preserve">ما را يادآور نموده، بر توبه‌كننده لازم است كه دوستان دمندة آتش فتنه را ترك و به سوي دوستان </w:t>
      </w:r>
      <w:r w:rsidR="00AC69B6">
        <w:rPr>
          <w:rFonts w:cs="B Lotus" w:hint="cs"/>
          <w:sz w:val="28"/>
          <w:szCs w:val="28"/>
          <w:rtl/>
          <w:lang w:bidi="fa-IR"/>
        </w:rPr>
        <w:t>ح</w:t>
      </w:r>
      <w:r w:rsidR="00F93605">
        <w:rPr>
          <w:rFonts w:cs="B Lotus" w:hint="cs"/>
          <w:sz w:val="28"/>
          <w:szCs w:val="28"/>
          <w:rtl/>
          <w:lang w:bidi="fa-IR"/>
        </w:rPr>
        <w:t>امل عطر و مشك روي آورد.</w:t>
      </w:r>
    </w:p>
    <w:p w:rsidR="00BD466B" w:rsidRDefault="00BD466B" w:rsidP="00F93605">
      <w:pPr>
        <w:bidi/>
        <w:ind w:firstLine="284"/>
        <w:jc w:val="both"/>
        <w:rPr>
          <w:rFonts w:cs="B Lotus"/>
          <w:sz w:val="28"/>
          <w:szCs w:val="28"/>
          <w:rtl/>
          <w:lang w:bidi="fa-IR"/>
        </w:rPr>
      </w:pPr>
      <w:r>
        <w:rPr>
          <w:rFonts w:cs="B Lotus" w:hint="cs"/>
          <w:sz w:val="28"/>
          <w:szCs w:val="28"/>
          <w:rtl/>
          <w:lang w:bidi="fa-IR"/>
        </w:rPr>
        <w:t>تأثيرات دوستان و ياران در انسان آنچنان عميق و گسترده است كه حكيمان و شاعران در اين باره اينگونه گفته‌اند:</w:t>
      </w:r>
    </w:p>
    <w:tbl>
      <w:tblPr>
        <w:bidiVisual/>
        <w:tblW w:w="0" w:type="auto"/>
        <w:tblLook w:val="01E0" w:firstRow="1" w:lastRow="1" w:firstColumn="1" w:lastColumn="1" w:noHBand="0" w:noVBand="0"/>
      </w:tblPr>
      <w:tblGrid>
        <w:gridCol w:w="3485"/>
        <w:gridCol w:w="322"/>
        <w:gridCol w:w="3440"/>
      </w:tblGrid>
      <w:tr w:rsidR="0003016D" w:rsidRPr="00AC69B6" w:rsidTr="00544BE4">
        <w:tc>
          <w:tcPr>
            <w:tcW w:w="3485" w:type="dxa"/>
          </w:tcPr>
          <w:p w:rsidR="0003016D" w:rsidRPr="004E24AB" w:rsidRDefault="00C31E7B" w:rsidP="00544BE4">
            <w:pPr>
              <w:bidi/>
              <w:jc w:val="both"/>
              <w:rPr>
                <w:rFonts w:ascii="Traditional Arabic" w:hAnsi="Traditional Arabic" w:cs="Traditional Arabic"/>
                <w:b/>
                <w:bCs/>
                <w:sz w:val="28"/>
                <w:szCs w:val="28"/>
                <w:rtl/>
                <w:lang w:bidi="fa-IR"/>
              </w:rPr>
            </w:pPr>
            <w:r w:rsidRPr="004E24AB">
              <w:rPr>
                <w:rFonts w:ascii="Traditional Arabic" w:hAnsi="Traditional Arabic" w:cs="Traditional Arabic"/>
                <w:b/>
                <w:bCs/>
                <w:sz w:val="28"/>
                <w:szCs w:val="28"/>
                <w:rtl/>
                <w:lang w:bidi="fa-IR"/>
              </w:rPr>
              <w:t>«عن المرء لاتسال و</w:t>
            </w:r>
            <w:r w:rsidR="0003016D" w:rsidRPr="004E24AB">
              <w:rPr>
                <w:rFonts w:ascii="Traditional Arabic" w:hAnsi="Traditional Arabic" w:cs="Traditional Arabic"/>
                <w:b/>
                <w:bCs/>
                <w:sz w:val="28"/>
                <w:szCs w:val="28"/>
                <w:rtl/>
                <w:lang w:bidi="fa-IR"/>
              </w:rPr>
              <w:t>سل عن قرينه</w:t>
            </w:r>
            <w:r w:rsidR="0003016D" w:rsidRPr="004E24AB">
              <w:rPr>
                <w:rFonts w:ascii="Traditional Arabic" w:hAnsi="Traditional Arabic" w:cs="Traditional Arabic"/>
                <w:b/>
                <w:bCs/>
                <w:sz w:val="28"/>
                <w:szCs w:val="28"/>
                <w:rtl/>
                <w:lang w:bidi="fa-IR"/>
              </w:rPr>
              <w:br/>
            </w:r>
          </w:p>
        </w:tc>
        <w:tc>
          <w:tcPr>
            <w:tcW w:w="322" w:type="dxa"/>
          </w:tcPr>
          <w:p w:rsidR="0003016D" w:rsidRPr="00AC69B6" w:rsidRDefault="0003016D" w:rsidP="00544BE4">
            <w:pPr>
              <w:bidi/>
              <w:jc w:val="both"/>
              <w:rPr>
                <w:rFonts w:ascii="Traditional Arabic" w:hAnsi="Traditional Arabic" w:cs="Traditional Arabic"/>
                <w:b/>
                <w:bCs/>
                <w:sz w:val="32"/>
                <w:szCs w:val="32"/>
                <w:rtl/>
                <w:lang w:bidi="fa-IR"/>
              </w:rPr>
            </w:pPr>
          </w:p>
        </w:tc>
        <w:tc>
          <w:tcPr>
            <w:tcW w:w="3440" w:type="dxa"/>
          </w:tcPr>
          <w:p w:rsidR="0003016D" w:rsidRPr="004E24AB" w:rsidRDefault="0003016D" w:rsidP="00544BE4">
            <w:pPr>
              <w:bidi/>
              <w:jc w:val="both"/>
              <w:rPr>
                <w:rFonts w:ascii="Traditional Arabic" w:hAnsi="Traditional Arabic" w:cs="Traditional Arabic"/>
                <w:b/>
                <w:bCs/>
                <w:sz w:val="28"/>
                <w:szCs w:val="28"/>
                <w:rtl/>
                <w:lang w:bidi="fa-IR"/>
              </w:rPr>
            </w:pPr>
            <w:r w:rsidRPr="004E24AB">
              <w:rPr>
                <w:rFonts w:ascii="Traditional Arabic" w:hAnsi="Traditional Arabic" w:cs="Traditional Arabic"/>
                <w:b/>
                <w:bCs/>
                <w:sz w:val="28"/>
                <w:szCs w:val="28"/>
                <w:rtl/>
                <w:lang w:bidi="fa-IR"/>
              </w:rPr>
              <w:t>فكل قرين بالمقارن يقتدي!»</w:t>
            </w:r>
            <w:r w:rsidRPr="004E24AB">
              <w:rPr>
                <w:rFonts w:ascii="Traditional Arabic" w:hAnsi="Traditional Arabic" w:cs="Traditional Arabic"/>
                <w:b/>
                <w:bCs/>
                <w:sz w:val="28"/>
                <w:szCs w:val="28"/>
                <w:rtl/>
                <w:lang w:bidi="fa-IR"/>
              </w:rPr>
              <w:br/>
            </w:r>
          </w:p>
        </w:tc>
      </w:tr>
    </w:tbl>
    <w:p w:rsidR="00AC69B6" w:rsidRDefault="00AC69B6" w:rsidP="001B7400">
      <w:pPr>
        <w:bidi/>
        <w:ind w:firstLine="284"/>
        <w:jc w:val="both"/>
        <w:rPr>
          <w:rFonts w:cs="B Lotus"/>
          <w:sz w:val="28"/>
          <w:szCs w:val="28"/>
          <w:rtl/>
          <w:lang w:bidi="fa-IR"/>
        </w:rPr>
      </w:pPr>
      <w:r>
        <w:rPr>
          <w:rFonts w:cs="B Lotus" w:hint="cs"/>
          <w:sz w:val="28"/>
          <w:szCs w:val="28"/>
          <w:rtl/>
          <w:lang w:bidi="fa-IR"/>
        </w:rPr>
        <w:t>«</w:t>
      </w:r>
      <w:r w:rsidR="00A36924">
        <w:rPr>
          <w:rFonts w:cs="B Lotus" w:hint="cs"/>
          <w:sz w:val="28"/>
          <w:szCs w:val="28"/>
          <w:rtl/>
          <w:lang w:bidi="fa-IR"/>
        </w:rPr>
        <w:t xml:space="preserve">راجع به آگاهي از كيفيت شخص، از خود شخص جويا مشو بلكه از همنشين سؤال كن </w:t>
      </w:r>
      <w:r w:rsidR="00CE3E8D">
        <w:rPr>
          <w:rFonts w:cs="B Lotus" w:hint="cs"/>
          <w:sz w:val="28"/>
          <w:szCs w:val="28"/>
          <w:rtl/>
          <w:lang w:bidi="fa-IR"/>
        </w:rPr>
        <w:t>ك</w:t>
      </w:r>
      <w:r w:rsidR="00A36924">
        <w:rPr>
          <w:rFonts w:cs="B Lotus" w:hint="cs"/>
          <w:sz w:val="28"/>
          <w:szCs w:val="28"/>
          <w:rtl/>
          <w:lang w:bidi="fa-IR"/>
        </w:rPr>
        <w:t>ه هر شخص از همنشين خود پيروي مي‌كند.</w:t>
      </w:r>
      <w:r w:rsidRPr="00AC69B6">
        <w:rPr>
          <w:rFonts w:cs="B Lotus" w:hint="cs"/>
          <w:sz w:val="28"/>
          <w:szCs w:val="28"/>
          <w:rtl/>
          <w:lang w:bidi="fa-IR"/>
        </w:rPr>
        <w:t xml:space="preserve"> </w:t>
      </w:r>
      <w:r>
        <w:rPr>
          <w:rFonts w:cs="B Lotus" w:hint="cs"/>
          <w:sz w:val="28"/>
          <w:szCs w:val="28"/>
          <w:rtl/>
          <w:lang w:bidi="fa-IR"/>
        </w:rPr>
        <w:t>»</w:t>
      </w:r>
      <w:r w:rsidR="00A36924">
        <w:rPr>
          <w:rFonts w:cs="B Lotus" w:hint="cs"/>
          <w:sz w:val="28"/>
          <w:szCs w:val="28"/>
          <w:rtl/>
          <w:lang w:bidi="fa-IR"/>
        </w:rPr>
        <w:t xml:space="preserve"> </w:t>
      </w:r>
    </w:p>
    <w:p w:rsidR="001B7400" w:rsidRDefault="00A36924" w:rsidP="00AC69B6">
      <w:pPr>
        <w:bidi/>
        <w:ind w:firstLine="284"/>
        <w:jc w:val="both"/>
        <w:rPr>
          <w:rFonts w:cs="B Lotus"/>
          <w:sz w:val="28"/>
          <w:szCs w:val="28"/>
          <w:rtl/>
          <w:lang w:bidi="fa-IR"/>
        </w:rPr>
      </w:pPr>
      <w:r>
        <w:rPr>
          <w:rFonts w:cs="B Lotus" w:hint="cs"/>
          <w:sz w:val="28"/>
          <w:szCs w:val="28"/>
          <w:rtl/>
          <w:lang w:bidi="fa-IR"/>
        </w:rPr>
        <w:t>ديگري باز گفته است:</w:t>
      </w:r>
    </w:p>
    <w:p w:rsidR="00AC69B6" w:rsidRPr="004E24AB" w:rsidRDefault="00AC69B6" w:rsidP="00C31E7B">
      <w:pPr>
        <w:bidi/>
        <w:jc w:val="both"/>
        <w:rPr>
          <w:rFonts w:cs="B Lotus"/>
          <w:sz w:val="28"/>
          <w:szCs w:val="28"/>
          <w:rtl/>
          <w:lang w:bidi="fa-IR"/>
        </w:rPr>
      </w:pPr>
      <w:r>
        <w:rPr>
          <w:rFonts w:cs="B Lotus" w:hint="cs"/>
          <w:sz w:val="28"/>
          <w:szCs w:val="28"/>
          <w:rtl/>
          <w:lang w:bidi="fa-IR"/>
        </w:rPr>
        <w:t xml:space="preserve">         </w:t>
      </w:r>
      <w:r w:rsidRPr="004E24AB">
        <w:rPr>
          <w:rFonts w:ascii="Traditional Arabic" w:hAnsi="Traditional Arabic" w:cs="Traditional Arabic"/>
          <w:b/>
          <w:bCs/>
          <w:sz w:val="28"/>
          <w:szCs w:val="28"/>
          <w:rtl/>
          <w:lang w:bidi="fa-IR"/>
        </w:rPr>
        <w:t>واحذر مصاحبة اللئيم ف</w:t>
      </w:r>
      <w:r w:rsidR="00C31E7B" w:rsidRPr="004E24AB">
        <w:rPr>
          <w:rFonts w:ascii="Traditional Arabic" w:hAnsi="Traditional Arabic" w:cs="Traditional Arabic" w:hint="cs"/>
          <w:b/>
          <w:bCs/>
          <w:sz w:val="28"/>
          <w:szCs w:val="28"/>
          <w:rtl/>
          <w:lang w:bidi="fa-IR"/>
        </w:rPr>
        <w:t>إ</w:t>
      </w:r>
      <w:r w:rsidRPr="004E24AB">
        <w:rPr>
          <w:rFonts w:ascii="Traditional Arabic" w:hAnsi="Traditional Arabic" w:cs="Traditional Arabic"/>
          <w:b/>
          <w:bCs/>
          <w:sz w:val="28"/>
          <w:szCs w:val="28"/>
          <w:rtl/>
          <w:lang w:bidi="fa-IR"/>
        </w:rPr>
        <w:t xml:space="preserve">نها        </w:t>
      </w:r>
      <w:r w:rsidRPr="004E24AB">
        <w:rPr>
          <w:rFonts w:ascii="Traditional Arabic" w:hAnsi="Traditional Arabic" w:cs="Traditional Arabic" w:hint="cs"/>
          <w:b/>
          <w:bCs/>
          <w:sz w:val="28"/>
          <w:szCs w:val="28"/>
          <w:rtl/>
          <w:lang w:bidi="fa-IR"/>
        </w:rPr>
        <w:t xml:space="preserve">     </w:t>
      </w:r>
      <w:r w:rsidR="00C31E7B" w:rsidRPr="004E24AB">
        <w:rPr>
          <w:rFonts w:ascii="Traditional Arabic" w:hAnsi="Traditional Arabic" w:cs="Traditional Arabic"/>
          <w:b/>
          <w:bCs/>
          <w:sz w:val="28"/>
          <w:szCs w:val="28"/>
          <w:rtl/>
          <w:lang w:bidi="fa-IR"/>
        </w:rPr>
        <w:t xml:space="preserve"> تعدي، كما يعدي السليم ال</w:t>
      </w:r>
      <w:r w:rsidR="00C31E7B" w:rsidRPr="004E24AB">
        <w:rPr>
          <w:rFonts w:ascii="Traditional Arabic" w:hAnsi="Traditional Arabic" w:cs="Traditional Arabic" w:hint="cs"/>
          <w:b/>
          <w:bCs/>
          <w:sz w:val="28"/>
          <w:szCs w:val="28"/>
          <w:rtl/>
          <w:lang w:bidi="fa-IR"/>
        </w:rPr>
        <w:t>أ</w:t>
      </w:r>
      <w:r w:rsidRPr="004E24AB">
        <w:rPr>
          <w:rFonts w:ascii="Traditional Arabic" w:hAnsi="Traditional Arabic" w:cs="Traditional Arabic"/>
          <w:b/>
          <w:bCs/>
          <w:sz w:val="28"/>
          <w:szCs w:val="28"/>
          <w:rtl/>
          <w:lang w:bidi="fa-IR"/>
        </w:rPr>
        <w:t>جرب!</w:t>
      </w:r>
    </w:p>
    <w:p w:rsidR="001B7400" w:rsidRDefault="00AC69B6" w:rsidP="001B7400">
      <w:pPr>
        <w:bidi/>
        <w:ind w:firstLine="284"/>
        <w:jc w:val="both"/>
        <w:rPr>
          <w:rFonts w:cs="B Lotus"/>
          <w:sz w:val="28"/>
          <w:szCs w:val="28"/>
          <w:rtl/>
          <w:lang w:bidi="fa-IR"/>
        </w:rPr>
      </w:pPr>
      <w:r>
        <w:rPr>
          <w:rFonts w:cs="B Lotus" w:hint="cs"/>
          <w:sz w:val="28"/>
          <w:szCs w:val="28"/>
          <w:rtl/>
          <w:lang w:bidi="fa-IR"/>
        </w:rPr>
        <w:t>«</w:t>
      </w:r>
      <w:r w:rsidR="00062B18">
        <w:rPr>
          <w:rFonts w:cs="B Lotus" w:hint="cs"/>
          <w:sz w:val="28"/>
          <w:szCs w:val="28"/>
          <w:rtl/>
          <w:lang w:bidi="fa-IR"/>
        </w:rPr>
        <w:t>از همنشيني با شخص لئيم و فرومايه برحذر باش زيرا همانگونه كه بيماري گري به فرد سالم سرايت مي‌كند، صفت لؤم و فرومايگي و خسّت به ديگري نيز سرايت مي‌كند</w:t>
      </w:r>
      <w:r>
        <w:rPr>
          <w:rFonts w:cs="B Lotus" w:hint="cs"/>
          <w:sz w:val="28"/>
          <w:szCs w:val="28"/>
          <w:rtl/>
          <w:lang w:bidi="fa-IR"/>
        </w:rPr>
        <w:t>»</w:t>
      </w:r>
      <w:r w:rsidR="00062B18">
        <w:rPr>
          <w:rFonts w:cs="B Lotus" w:hint="cs"/>
          <w:sz w:val="28"/>
          <w:szCs w:val="28"/>
          <w:rtl/>
          <w:lang w:bidi="fa-IR"/>
        </w:rPr>
        <w:t>.</w:t>
      </w:r>
    </w:p>
    <w:p w:rsidR="00062B18" w:rsidRDefault="00062B18" w:rsidP="00062B18">
      <w:pPr>
        <w:bidi/>
        <w:ind w:firstLine="284"/>
        <w:jc w:val="both"/>
        <w:rPr>
          <w:rFonts w:cs="B Lotus"/>
          <w:sz w:val="28"/>
          <w:szCs w:val="28"/>
          <w:rtl/>
          <w:lang w:bidi="fa-IR"/>
        </w:rPr>
      </w:pPr>
      <w:r>
        <w:rPr>
          <w:rFonts w:cs="B Lotus" w:hint="cs"/>
          <w:sz w:val="28"/>
          <w:szCs w:val="28"/>
          <w:rtl/>
          <w:lang w:bidi="fa-IR"/>
        </w:rPr>
        <w:t>دوستان دو گروهند: گروهي دست تو را گرفته و تا به بهشت مي‌رسانند، گروهي ديگر تو را به سوي آتش جهنّم مي‌كشانند.</w:t>
      </w:r>
    </w:p>
    <w:p w:rsidR="00062B18" w:rsidRDefault="004D03CB" w:rsidP="00623420">
      <w:pPr>
        <w:bidi/>
        <w:ind w:firstLine="284"/>
        <w:jc w:val="both"/>
        <w:rPr>
          <w:rFonts w:cs="B Lotus"/>
          <w:sz w:val="28"/>
          <w:szCs w:val="28"/>
          <w:rtl/>
          <w:lang w:bidi="fa-IR"/>
        </w:rPr>
      </w:pPr>
      <w:r>
        <w:rPr>
          <w:rFonts w:cs="B Lotus" w:hint="cs"/>
          <w:sz w:val="28"/>
          <w:szCs w:val="28"/>
          <w:rtl/>
          <w:lang w:bidi="fa-IR"/>
        </w:rPr>
        <w:t xml:space="preserve">قرآن خطر اين گروه دوم را در گمراه ساختن و مانع از قرارگرفتن در راه خدا را </w:t>
      </w:r>
      <w:r w:rsidR="00623420">
        <w:rPr>
          <w:rFonts w:cs="B Lotus" w:hint="cs"/>
          <w:sz w:val="28"/>
          <w:szCs w:val="28"/>
          <w:rtl/>
          <w:lang w:bidi="fa-IR"/>
        </w:rPr>
        <w:t>براي ما بيان داشته است و چه بسا انسان جز در روز قيامت [روزي كه پرده از چهره‌ها برداشته مي‌شود، و انسان جز حقايق محض را نمي‌بيند،] به قربانيان و تلفات اين گروه دوم پي نبرد. خداوند متعال مي‌فرمايد:</w:t>
      </w:r>
    </w:p>
    <w:p w:rsidR="002C1EEC" w:rsidRDefault="002C1EEC" w:rsidP="00247DBE">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CE7F2A" w:rsidRPr="00E34635">
        <w:rPr>
          <w:rFonts w:cs="B Badr"/>
          <w:color w:val="000000"/>
        </w:rPr>
        <w:sym w:font="HQPB5" w:char="F074"/>
      </w:r>
      <w:r w:rsidR="00CE7F2A" w:rsidRPr="00E34635">
        <w:rPr>
          <w:rFonts w:cs="B Badr"/>
          <w:color w:val="000000"/>
        </w:rPr>
        <w:sym w:font="HQPB2" w:char="F050"/>
      </w:r>
      <w:r w:rsidR="00CE7F2A" w:rsidRPr="00E34635">
        <w:rPr>
          <w:rFonts w:cs="B Badr"/>
          <w:color w:val="000000"/>
        </w:rPr>
        <w:sym w:font="HQPB4" w:char="F0F6"/>
      </w:r>
      <w:r w:rsidR="00CE7F2A" w:rsidRPr="00E34635">
        <w:rPr>
          <w:rFonts w:cs="B Badr"/>
          <w:color w:val="000000"/>
        </w:rPr>
        <w:sym w:font="HQPB2" w:char="F071"/>
      </w:r>
      <w:r w:rsidR="00CE7F2A" w:rsidRPr="00E34635">
        <w:rPr>
          <w:rFonts w:cs="B Badr"/>
          <w:color w:val="000000"/>
        </w:rPr>
        <w:sym w:font="HQPB5" w:char="F074"/>
      </w:r>
      <w:r w:rsidR="00CE7F2A" w:rsidRPr="00E34635">
        <w:rPr>
          <w:rFonts w:cs="B Badr"/>
          <w:color w:val="000000"/>
        </w:rPr>
        <w:sym w:font="HQPB2" w:char="F083"/>
      </w:r>
      <w:r w:rsidR="00CE7F2A" w:rsidRPr="00E34635">
        <w:rPr>
          <w:rFonts w:cs="B Badr"/>
          <w:color w:val="000000"/>
        </w:rPr>
        <w:sym w:font="HQPB5" w:char="F075"/>
      </w:r>
      <w:r w:rsidR="00CE7F2A" w:rsidRPr="00E34635">
        <w:rPr>
          <w:rFonts w:cs="B Badr"/>
          <w:color w:val="000000"/>
        </w:rPr>
        <w:sym w:font="HQPB2" w:char="F072"/>
      </w:r>
      <w:r w:rsidR="00CE7F2A" w:rsidRPr="00E34635">
        <w:rPr>
          <w:rFonts w:cs="B Badr"/>
          <w:color w:val="000000"/>
          <w:rtl/>
        </w:rPr>
        <w:t xml:space="preserve"> </w:t>
      </w:r>
      <w:r w:rsidR="00CE7F2A" w:rsidRPr="00E34635">
        <w:rPr>
          <w:rFonts w:cs="B Badr"/>
          <w:color w:val="000000"/>
        </w:rPr>
        <w:sym w:font="HQPB4" w:char="F090"/>
      </w:r>
      <w:r w:rsidR="00CE7F2A" w:rsidRPr="00E34635">
        <w:rPr>
          <w:rFonts w:cs="B Badr"/>
          <w:color w:val="000000"/>
        </w:rPr>
        <w:sym w:font="HQPB1" w:char="F0D9"/>
      </w:r>
      <w:r w:rsidR="00CE7F2A" w:rsidRPr="00E34635">
        <w:rPr>
          <w:rFonts w:cs="B Badr"/>
          <w:color w:val="000000"/>
        </w:rPr>
        <w:sym w:font="HQPB5" w:char="F079"/>
      </w:r>
      <w:r w:rsidR="00CE7F2A" w:rsidRPr="00E34635">
        <w:rPr>
          <w:rFonts w:cs="B Badr"/>
          <w:color w:val="000000"/>
        </w:rPr>
        <w:sym w:font="HQPB1" w:char="F0E8"/>
      </w:r>
      <w:r w:rsidR="00CE7F2A" w:rsidRPr="00E34635">
        <w:rPr>
          <w:rFonts w:cs="B Badr"/>
          <w:color w:val="000000"/>
        </w:rPr>
        <w:sym w:font="HQPB5" w:char="F074"/>
      </w:r>
      <w:r w:rsidR="00CE7F2A" w:rsidRPr="00E34635">
        <w:rPr>
          <w:rFonts w:cs="B Badr"/>
          <w:color w:val="000000"/>
        </w:rPr>
        <w:sym w:font="HQPB2" w:char="F083"/>
      </w:r>
      <w:r w:rsidR="00CE7F2A" w:rsidRPr="00E34635">
        <w:rPr>
          <w:rFonts w:cs="B Badr"/>
          <w:color w:val="000000"/>
          <w:rtl/>
        </w:rPr>
        <w:t xml:space="preserve"> </w:t>
      </w:r>
      <w:r w:rsidR="00CE7F2A" w:rsidRPr="00E34635">
        <w:rPr>
          <w:rFonts w:cs="B Badr"/>
          <w:color w:val="000000"/>
        </w:rPr>
        <w:sym w:font="HQPB4" w:char="F0E3"/>
      </w:r>
      <w:r w:rsidR="00CE7F2A" w:rsidRPr="00E34635">
        <w:rPr>
          <w:rFonts w:cs="B Badr"/>
          <w:color w:val="000000"/>
        </w:rPr>
        <w:sym w:font="HQPB2" w:char="F04E"/>
      </w:r>
      <w:r w:rsidR="00CE7F2A" w:rsidRPr="00E34635">
        <w:rPr>
          <w:rFonts w:cs="B Badr"/>
          <w:color w:val="000000"/>
        </w:rPr>
        <w:sym w:font="HQPB4" w:char="F0CF"/>
      </w:r>
      <w:r w:rsidR="00CE7F2A" w:rsidRPr="00E34635">
        <w:rPr>
          <w:rFonts w:cs="B Badr"/>
          <w:color w:val="000000"/>
        </w:rPr>
        <w:sym w:font="HQPB2" w:char="F039"/>
      </w:r>
      <w:r w:rsidR="00CE7F2A" w:rsidRPr="00E34635">
        <w:rPr>
          <w:rFonts w:cs="B Badr"/>
          <w:color w:val="000000"/>
        </w:rPr>
        <w:sym w:font="HQPB1" w:char="F024"/>
      </w:r>
      <w:r w:rsidR="00CE7F2A" w:rsidRPr="00E34635">
        <w:rPr>
          <w:rFonts w:cs="B Badr"/>
          <w:color w:val="000000"/>
        </w:rPr>
        <w:sym w:font="HQPB4" w:char="F0A9"/>
      </w:r>
      <w:r w:rsidR="00CE7F2A" w:rsidRPr="00E34635">
        <w:rPr>
          <w:rFonts w:cs="B Badr"/>
          <w:color w:val="000000"/>
        </w:rPr>
        <w:sym w:font="HQPB1" w:char="F0E0"/>
      </w:r>
      <w:r w:rsidR="00CE7F2A" w:rsidRPr="00E34635">
        <w:rPr>
          <w:rFonts w:cs="B Badr"/>
          <w:color w:val="000000"/>
        </w:rPr>
        <w:sym w:font="HQPB2" w:char="F039"/>
      </w:r>
      <w:r w:rsidR="00CE7F2A" w:rsidRPr="00E34635">
        <w:rPr>
          <w:rFonts w:cs="B Badr"/>
          <w:color w:val="000000"/>
        </w:rPr>
        <w:sym w:font="HQPB5" w:char="F024"/>
      </w:r>
      <w:r w:rsidR="00CE7F2A" w:rsidRPr="00E34635">
        <w:rPr>
          <w:rFonts w:cs="B Badr"/>
          <w:color w:val="000000"/>
        </w:rPr>
        <w:sym w:font="HQPB1" w:char="F023"/>
      </w:r>
      <w:r w:rsidR="00CE7F2A" w:rsidRPr="00E34635">
        <w:rPr>
          <w:rFonts w:cs="B Badr"/>
          <w:color w:val="000000"/>
          <w:rtl/>
        </w:rPr>
        <w:t xml:space="preserve"> </w:t>
      </w:r>
      <w:r w:rsidR="00CE7F2A" w:rsidRPr="00E34635">
        <w:rPr>
          <w:rFonts w:cs="B Badr"/>
          <w:color w:val="000000"/>
        </w:rPr>
        <w:sym w:font="HQPB5" w:char="F034"/>
      </w:r>
      <w:r w:rsidR="00CE7F2A" w:rsidRPr="00E34635">
        <w:rPr>
          <w:rFonts w:cs="B Badr"/>
          <w:color w:val="000000"/>
        </w:rPr>
        <w:sym w:font="HQPB2" w:char="F092"/>
      </w:r>
      <w:r w:rsidR="00CE7F2A" w:rsidRPr="00E34635">
        <w:rPr>
          <w:rFonts w:cs="B Badr"/>
          <w:color w:val="000000"/>
        </w:rPr>
        <w:sym w:font="HQPB5" w:char="F06E"/>
      </w:r>
      <w:r w:rsidR="00CE7F2A" w:rsidRPr="00E34635">
        <w:rPr>
          <w:rFonts w:cs="B Badr"/>
          <w:color w:val="000000"/>
        </w:rPr>
        <w:sym w:font="HQPB2" w:char="F03F"/>
      </w:r>
      <w:r w:rsidR="00CE7F2A" w:rsidRPr="00E34635">
        <w:rPr>
          <w:rFonts w:cs="B Badr"/>
          <w:color w:val="000000"/>
        </w:rPr>
        <w:sym w:font="HQPB5" w:char="F074"/>
      </w:r>
      <w:r w:rsidR="00CE7F2A" w:rsidRPr="00E34635">
        <w:rPr>
          <w:rFonts w:cs="B Badr"/>
          <w:color w:val="000000"/>
        </w:rPr>
        <w:sym w:font="HQPB1" w:char="F0E3"/>
      </w:r>
      <w:r w:rsidR="00CE7F2A" w:rsidRPr="00E34635">
        <w:rPr>
          <w:rFonts w:cs="B Badr"/>
          <w:color w:val="000000"/>
          <w:rtl/>
        </w:rPr>
        <w:t xml:space="preserve"> </w:t>
      </w:r>
      <w:r w:rsidR="00CE7F2A" w:rsidRPr="00E34635">
        <w:rPr>
          <w:rFonts w:cs="B Badr"/>
          <w:color w:val="000000"/>
        </w:rPr>
        <w:sym w:font="HQPB4" w:char="F0CF"/>
      </w:r>
      <w:r w:rsidR="00CE7F2A" w:rsidRPr="00E34635">
        <w:rPr>
          <w:rFonts w:cs="B Badr"/>
          <w:color w:val="000000"/>
        </w:rPr>
        <w:sym w:font="HQPB2" w:char="F06D"/>
      </w:r>
      <w:r w:rsidR="00CE7F2A" w:rsidRPr="00E34635">
        <w:rPr>
          <w:rFonts w:cs="B Badr"/>
          <w:color w:val="000000"/>
        </w:rPr>
        <w:sym w:font="HQPB4" w:char="F0F7"/>
      </w:r>
      <w:r w:rsidR="00CE7F2A" w:rsidRPr="00E34635">
        <w:rPr>
          <w:rFonts w:cs="B Badr"/>
          <w:color w:val="000000"/>
        </w:rPr>
        <w:sym w:font="HQPB2" w:char="F083"/>
      </w:r>
      <w:r w:rsidR="00CE7F2A" w:rsidRPr="00E34635">
        <w:rPr>
          <w:rFonts w:cs="B Badr"/>
          <w:color w:val="000000"/>
        </w:rPr>
        <w:sym w:font="HQPB5" w:char="F079"/>
      </w:r>
      <w:r w:rsidR="00CE7F2A" w:rsidRPr="00E34635">
        <w:rPr>
          <w:rFonts w:cs="B Badr"/>
          <w:color w:val="000000"/>
        </w:rPr>
        <w:sym w:font="HQPB1" w:char="F089"/>
      </w:r>
      <w:r w:rsidR="00CE7F2A" w:rsidRPr="00E34635">
        <w:rPr>
          <w:rFonts w:cs="B Badr"/>
          <w:color w:val="000000"/>
        </w:rPr>
        <w:sym w:font="HQPB5" w:char="F074"/>
      </w:r>
      <w:r w:rsidR="00CE7F2A" w:rsidRPr="00E34635">
        <w:rPr>
          <w:rFonts w:cs="B Badr"/>
          <w:color w:val="000000"/>
        </w:rPr>
        <w:sym w:font="HQPB2" w:char="F083"/>
      </w:r>
      <w:r w:rsidR="00CE7F2A" w:rsidRPr="00E34635">
        <w:rPr>
          <w:rFonts w:cs="B Badr"/>
          <w:color w:val="000000"/>
          <w:rtl/>
        </w:rPr>
        <w:t xml:space="preserve"> </w:t>
      </w:r>
      <w:r w:rsidR="00CE7F2A" w:rsidRPr="00E34635">
        <w:rPr>
          <w:rFonts w:cs="B Badr"/>
          <w:color w:val="000000"/>
        </w:rPr>
        <w:sym w:font="HQPB4" w:char="F0E3"/>
      </w:r>
      <w:r w:rsidR="00CE7F2A" w:rsidRPr="00E34635">
        <w:rPr>
          <w:rFonts w:cs="B Badr"/>
          <w:color w:val="000000"/>
        </w:rPr>
        <w:sym w:font="HQPB2" w:char="F041"/>
      </w:r>
      <w:r w:rsidR="00CE7F2A" w:rsidRPr="00E34635">
        <w:rPr>
          <w:rFonts w:cs="B Badr"/>
          <w:color w:val="000000"/>
        </w:rPr>
        <w:sym w:font="HQPB2" w:char="F071"/>
      </w:r>
      <w:r w:rsidR="00CE7F2A" w:rsidRPr="00E34635">
        <w:rPr>
          <w:rFonts w:cs="B Badr"/>
          <w:color w:val="000000"/>
        </w:rPr>
        <w:sym w:font="HQPB4" w:char="F0E0"/>
      </w:r>
      <w:r w:rsidR="00CE7F2A" w:rsidRPr="00E34635">
        <w:rPr>
          <w:rFonts w:cs="B Badr"/>
          <w:color w:val="000000"/>
        </w:rPr>
        <w:sym w:font="HQPB2" w:char="F029"/>
      </w:r>
      <w:r w:rsidR="00CE7F2A" w:rsidRPr="00E34635">
        <w:rPr>
          <w:rFonts w:cs="B Badr"/>
          <w:color w:val="000000"/>
        </w:rPr>
        <w:sym w:font="HQPB5" w:char="F074"/>
      </w:r>
      <w:r w:rsidR="00CE7F2A" w:rsidRPr="00E34635">
        <w:rPr>
          <w:rFonts w:cs="B Badr"/>
          <w:color w:val="000000"/>
        </w:rPr>
        <w:sym w:font="HQPB2" w:char="F083"/>
      </w:r>
      <w:r w:rsidR="00CE7F2A" w:rsidRPr="00E34635">
        <w:rPr>
          <w:rFonts w:cs="B Badr"/>
          <w:color w:val="000000"/>
          <w:rtl/>
        </w:rPr>
        <w:t xml:space="preserve"> </w:t>
      </w:r>
      <w:r w:rsidR="00CE7F2A" w:rsidRPr="00E34635">
        <w:rPr>
          <w:rFonts w:cs="B Badr"/>
          <w:color w:val="000000"/>
        </w:rPr>
        <w:sym w:font="HQPB2" w:char="F0D3"/>
      </w:r>
      <w:r w:rsidR="00CE7F2A" w:rsidRPr="00E34635">
        <w:rPr>
          <w:rFonts w:cs="B Badr"/>
          <w:color w:val="000000"/>
        </w:rPr>
        <w:sym w:font="HQPB4" w:char="F0CD"/>
      </w:r>
      <w:r w:rsidR="00CE7F2A" w:rsidRPr="00E34635">
        <w:rPr>
          <w:rFonts w:cs="B Badr"/>
          <w:color w:val="000000"/>
        </w:rPr>
        <w:sym w:font="HQPB2" w:char="F05F"/>
      </w:r>
      <w:r w:rsidR="00CE7F2A" w:rsidRPr="00E34635">
        <w:rPr>
          <w:rFonts w:cs="B Badr"/>
          <w:color w:val="000000"/>
        </w:rPr>
        <w:sym w:font="HQPB5" w:char="F074"/>
      </w:r>
      <w:r w:rsidR="00CE7F2A" w:rsidRPr="00E34635">
        <w:rPr>
          <w:rFonts w:cs="B Badr"/>
          <w:color w:val="000000"/>
        </w:rPr>
        <w:sym w:font="HQPB1" w:char="F046"/>
      </w:r>
      <w:r w:rsidR="00CE7F2A" w:rsidRPr="00E34635">
        <w:rPr>
          <w:rFonts w:cs="B Badr"/>
          <w:color w:val="000000"/>
        </w:rPr>
        <w:sym w:font="HQPB4" w:char="F0F8"/>
      </w:r>
      <w:r w:rsidR="00CE7F2A" w:rsidRPr="00E34635">
        <w:rPr>
          <w:rFonts w:cs="B Badr"/>
          <w:color w:val="000000"/>
        </w:rPr>
        <w:sym w:font="HQPB2" w:char="F08B"/>
      </w:r>
      <w:r w:rsidR="00CE7F2A" w:rsidRPr="00E34635">
        <w:rPr>
          <w:rFonts w:cs="B Badr"/>
          <w:color w:val="000000"/>
        </w:rPr>
        <w:sym w:font="HQPB5" w:char="F06E"/>
      </w:r>
      <w:r w:rsidR="00CE7F2A" w:rsidRPr="00E34635">
        <w:rPr>
          <w:rFonts w:cs="B Badr"/>
          <w:color w:val="000000"/>
        </w:rPr>
        <w:sym w:font="HQPB2" w:char="F03D"/>
      </w:r>
      <w:r w:rsidR="00CE7F2A" w:rsidRPr="00E34635">
        <w:rPr>
          <w:rFonts w:cs="B Badr"/>
          <w:color w:val="000000"/>
        </w:rPr>
        <w:sym w:font="HQPB2" w:char="F0BB"/>
      </w:r>
      <w:r w:rsidR="00CE7F2A" w:rsidRPr="00E34635">
        <w:rPr>
          <w:rFonts w:cs="B Badr"/>
          <w:color w:val="000000"/>
        </w:rPr>
        <w:sym w:font="HQPB5" w:char="F074"/>
      </w:r>
      <w:r w:rsidR="00CE7F2A" w:rsidRPr="00E34635">
        <w:rPr>
          <w:rFonts w:cs="B Badr"/>
          <w:color w:val="000000"/>
        </w:rPr>
        <w:sym w:font="HQPB2" w:char="F083"/>
      </w:r>
      <w:r w:rsidR="00CE7F2A" w:rsidRPr="00E34635">
        <w:rPr>
          <w:rFonts w:cs="B Badr"/>
          <w:color w:val="000000"/>
          <w:rtl/>
        </w:rPr>
        <w:t xml:space="preserve"> </w:t>
      </w:r>
      <w:r w:rsidR="00CE7F2A" w:rsidRPr="00E34635">
        <w:rPr>
          <w:rFonts w:cs="B Badr"/>
          <w:color w:val="000000"/>
        </w:rPr>
        <w:sym w:font="HQPB4" w:char="F0DF"/>
      </w:r>
      <w:r w:rsidR="00CE7F2A" w:rsidRPr="00E34635">
        <w:rPr>
          <w:rFonts w:cs="B Badr"/>
          <w:color w:val="000000"/>
        </w:rPr>
        <w:sym w:font="HQPB1" w:char="F04E"/>
      </w:r>
      <w:r w:rsidR="00CE7F2A" w:rsidRPr="00E34635">
        <w:rPr>
          <w:rFonts w:cs="B Badr"/>
          <w:color w:val="000000"/>
        </w:rPr>
        <w:sym w:font="HQPB4" w:char="F0F5"/>
      </w:r>
      <w:r w:rsidR="00CE7F2A" w:rsidRPr="00E34635">
        <w:rPr>
          <w:rFonts w:cs="B Badr"/>
          <w:color w:val="000000"/>
        </w:rPr>
        <w:sym w:font="HQPB1" w:char="F08B"/>
      </w:r>
      <w:r w:rsidR="00CE7F2A" w:rsidRPr="00E34635">
        <w:rPr>
          <w:rFonts w:cs="B Badr"/>
          <w:color w:val="000000"/>
        </w:rPr>
        <w:sym w:font="HQPB5" w:char="F073"/>
      </w:r>
      <w:r w:rsidR="00CE7F2A" w:rsidRPr="00E34635">
        <w:rPr>
          <w:rFonts w:cs="B Badr"/>
          <w:color w:val="000000"/>
        </w:rPr>
        <w:sym w:font="HQPB1" w:char="F083"/>
      </w:r>
      <w:r w:rsidR="00CE7F2A" w:rsidRPr="00E34635">
        <w:rPr>
          <w:rFonts w:cs="B Badr"/>
          <w:color w:val="000000"/>
        </w:rPr>
        <w:sym w:font="HQPB4" w:char="F0AA"/>
      </w:r>
      <w:r w:rsidR="00CE7F2A" w:rsidRPr="00E34635">
        <w:rPr>
          <w:rFonts w:cs="B Badr"/>
          <w:color w:val="000000"/>
        </w:rPr>
        <w:sym w:font="HQPB1" w:char="F042"/>
      </w:r>
      <w:r w:rsidR="00CE7F2A" w:rsidRPr="00E34635">
        <w:rPr>
          <w:rFonts w:cs="B Badr"/>
          <w:color w:val="000000"/>
        </w:rPr>
        <w:sym w:font="HQPB5" w:char="F024"/>
      </w:r>
      <w:r w:rsidR="00CE7F2A" w:rsidRPr="00E34635">
        <w:rPr>
          <w:rFonts w:cs="B Badr"/>
          <w:color w:val="000000"/>
        </w:rPr>
        <w:sym w:font="HQPB1" w:char="F023"/>
      </w:r>
      <w:r w:rsidR="00CE7F2A" w:rsidRPr="00E34635">
        <w:rPr>
          <w:rFonts w:cs="B Badr"/>
          <w:color w:val="000000"/>
          <w:rtl/>
        </w:rPr>
        <w:t xml:space="preserve"> </w:t>
      </w:r>
      <w:r w:rsidR="00CE7F2A" w:rsidRPr="00E34635">
        <w:rPr>
          <w:rFonts w:cs="B Badr"/>
          <w:color w:val="000000"/>
        </w:rPr>
        <w:sym w:font="HQPB5" w:char="F079"/>
      </w:r>
      <w:r w:rsidR="00CE7F2A" w:rsidRPr="00E34635">
        <w:rPr>
          <w:rFonts w:cs="B Badr"/>
          <w:color w:val="000000"/>
        </w:rPr>
        <w:sym w:font="HQPB1" w:char="F0EC"/>
      </w:r>
      <w:r w:rsidR="00CE7F2A" w:rsidRPr="00E34635">
        <w:rPr>
          <w:rFonts w:cs="B Badr"/>
          <w:color w:val="000000"/>
        </w:rPr>
        <w:sym w:font="HQPB5" w:char="F074"/>
      </w:r>
      <w:r w:rsidR="00CE7F2A" w:rsidRPr="00E34635">
        <w:rPr>
          <w:rFonts w:cs="B Badr"/>
          <w:color w:val="000000"/>
        </w:rPr>
        <w:sym w:font="HQPB2" w:char="F042"/>
      </w:r>
      <w:r w:rsidR="00CE7F2A" w:rsidRPr="00E34635">
        <w:rPr>
          <w:rFonts w:cs="B Badr"/>
          <w:color w:val="000000"/>
          <w:rtl/>
        </w:rPr>
        <w:t xml:space="preserve"> </w:t>
      </w:r>
      <w:r w:rsidR="00CE7F2A" w:rsidRPr="00E34635">
        <w:rPr>
          <w:rFonts w:cs="B Badr"/>
          <w:color w:val="000000"/>
        </w:rPr>
        <w:sym w:font="HQPB4" w:char="F0C9"/>
      </w:r>
      <w:r w:rsidR="00CE7F2A" w:rsidRPr="00E34635">
        <w:rPr>
          <w:rFonts w:cs="B Badr"/>
          <w:color w:val="000000"/>
        </w:rPr>
        <w:sym w:font="HQPB2" w:char="F041"/>
      </w:r>
      <w:r w:rsidR="00CE7F2A" w:rsidRPr="00E34635">
        <w:rPr>
          <w:rFonts w:cs="B Badr"/>
          <w:color w:val="000000"/>
        </w:rPr>
        <w:sym w:font="HQPB2" w:char="F071"/>
      </w:r>
      <w:r w:rsidR="00CE7F2A" w:rsidRPr="00E34635">
        <w:rPr>
          <w:rFonts w:cs="B Badr"/>
          <w:color w:val="000000"/>
        </w:rPr>
        <w:sym w:font="HQPB4" w:char="F0DF"/>
      </w:r>
      <w:r w:rsidR="00CE7F2A" w:rsidRPr="00E34635">
        <w:rPr>
          <w:rFonts w:cs="B Badr"/>
          <w:color w:val="000000"/>
        </w:rPr>
        <w:sym w:font="HQPB1" w:char="F099"/>
      </w:r>
      <w:r w:rsidR="00CE7F2A" w:rsidRPr="00E34635">
        <w:rPr>
          <w:rFonts w:cs="B Badr"/>
          <w:color w:val="000000"/>
        </w:rPr>
        <w:sym w:font="HQPB4" w:char="F0A7"/>
      </w:r>
      <w:r w:rsidR="00CE7F2A" w:rsidRPr="00E34635">
        <w:rPr>
          <w:rFonts w:cs="B Badr"/>
          <w:color w:val="000000"/>
        </w:rPr>
        <w:sym w:font="HQPB1" w:char="F08D"/>
      </w:r>
      <w:r w:rsidR="00CE7F2A" w:rsidRPr="00E34635">
        <w:rPr>
          <w:rFonts w:cs="B Badr"/>
          <w:color w:val="000000"/>
        </w:rPr>
        <w:sym w:font="HQPB2" w:char="F039"/>
      </w:r>
      <w:r w:rsidR="00CE7F2A" w:rsidRPr="00E34635">
        <w:rPr>
          <w:rFonts w:cs="B Badr"/>
          <w:color w:val="000000"/>
        </w:rPr>
        <w:sym w:font="HQPB5" w:char="F024"/>
      </w:r>
      <w:r w:rsidR="00CE7F2A" w:rsidRPr="00E34635">
        <w:rPr>
          <w:rFonts w:cs="B Badr"/>
          <w:color w:val="000000"/>
        </w:rPr>
        <w:sym w:font="HQPB1" w:char="F023"/>
      </w:r>
      <w:r w:rsidR="00CE7F2A" w:rsidRPr="00E34635">
        <w:rPr>
          <w:rFonts w:cs="B Badr"/>
          <w:color w:val="000000"/>
          <w:rtl/>
        </w:rPr>
        <w:t xml:space="preserve"> </w:t>
      </w:r>
      <w:r w:rsidR="00CE7F2A" w:rsidRPr="00E34635">
        <w:rPr>
          <w:rFonts w:cs="B Badr"/>
          <w:color w:val="000000"/>
        </w:rPr>
        <w:sym w:font="HQPB4" w:char="F057"/>
      </w:r>
      <w:r w:rsidR="00CE7F2A" w:rsidRPr="00E34635">
        <w:rPr>
          <w:rFonts w:cs="B Badr"/>
          <w:color w:val="000000"/>
        </w:rPr>
        <w:sym w:font="HQPB2" w:char="F078"/>
      </w:r>
      <w:r w:rsidR="00CE7F2A" w:rsidRPr="00E34635">
        <w:rPr>
          <w:rFonts w:cs="B Badr"/>
          <w:color w:val="000000"/>
        </w:rPr>
        <w:sym w:font="HQPB2" w:char="F08B"/>
      </w:r>
      <w:r w:rsidR="00CE7F2A" w:rsidRPr="00E34635">
        <w:rPr>
          <w:rFonts w:cs="B Badr"/>
          <w:color w:val="000000"/>
        </w:rPr>
        <w:sym w:font="HQPB4" w:char="F0CE"/>
      </w:r>
      <w:r w:rsidR="00CE7F2A" w:rsidRPr="00E34635">
        <w:rPr>
          <w:rFonts w:cs="B Badr"/>
          <w:color w:val="000000"/>
        </w:rPr>
        <w:sym w:font="HQPB1" w:char="F036"/>
      </w:r>
      <w:r w:rsidR="00CE7F2A" w:rsidRPr="00E34635">
        <w:rPr>
          <w:rFonts w:cs="B Badr"/>
          <w:color w:val="000000"/>
        </w:rPr>
        <w:sym w:font="HQPB5" w:char="F079"/>
      </w:r>
      <w:r w:rsidR="00CE7F2A" w:rsidRPr="00E34635">
        <w:rPr>
          <w:rFonts w:cs="B Badr"/>
          <w:color w:val="000000"/>
        </w:rPr>
        <w:sym w:font="HQPB1" w:char="F099"/>
      </w:r>
      <w:r w:rsidR="00CE7F2A" w:rsidRPr="00E34635">
        <w:rPr>
          <w:rFonts w:cs="B Badr"/>
          <w:color w:val="000000"/>
          <w:rtl/>
        </w:rPr>
        <w:t xml:space="preserve"> </w:t>
      </w:r>
      <w:r w:rsidR="00CE7F2A" w:rsidRPr="00E34635">
        <w:rPr>
          <w:rFonts w:cs="B Badr"/>
          <w:color w:val="000000"/>
        </w:rPr>
        <w:sym w:font="HQPB2" w:char="F0C7"/>
      </w:r>
      <w:r w:rsidR="00CE7F2A" w:rsidRPr="00E34635">
        <w:rPr>
          <w:rFonts w:cs="B Badr"/>
          <w:color w:val="000000"/>
        </w:rPr>
        <w:sym w:font="HQPB2" w:char="F0CB"/>
      </w:r>
      <w:r w:rsidR="00CE7F2A" w:rsidRPr="00E34635">
        <w:rPr>
          <w:rFonts w:cs="B Badr"/>
          <w:color w:val="000000"/>
        </w:rPr>
        <w:sym w:font="HQPB2" w:char="F0D0"/>
      </w:r>
      <w:r w:rsidR="00CE7F2A" w:rsidRPr="00E34635">
        <w:rPr>
          <w:rFonts w:cs="B Badr"/>
          <w:color w:val="000000"/>
        </w:rPr>
        <w:sym w:font="HQPB2" w:char="F0C8"/>
      </w:r>
      <w:r w:rsidR="00CE7F2A" w:rsidRPr="00E34635">
        <w:rPr>
          <w:rFonts w:cs="B Badr"/>
          <w:color w:val="000000"/>
          <w:rtl/>
        </w:rPr>
        <w:t xml:space="preserve"> </w:t>
      </w:r>
      <w:r w:rsidR="00CE7F2A" w:rsidRPr="00E34635">
        <w:rPr>
          <w:rFonts w:cs="B Badr"/>
          <w:color w:val="000000"/>
        </w:rPr>
        <w:sym w:font="HQPB5" w:char="F034"/>
      </w:r>
      <w:r w:rsidR="00CE7F2A" w:rsidRPr="00E34635">
        <w:rPr>
          <w:rFonts w:cs="B Badr"/>
          <w:color w:val="000000"/>
        </w:rPr>
        <w:sym w:font="HQPB2" w:char="F0D3"/>
      </w:r>
      <w:r w:rsidR="00CE7F2A" w:rsidRPr="00E34635">
        <w:rPr>
          <w:rFonts w:cs="B Badr"/>
          <w:color w:val="000000"/>
        </w:rPr>
        <w:sym w:font="HQPB5" w:char="F074"/>
      </w:r>
      <w:r w:rsidR="00CE7F2A" w:rsidRPr="00E34635">
        <w:rPr>
          <w:rFonts w:cs="B Badr"/>
          <w:color w:val="000000"/>
        </w:rPr>
        <w:sym w:font="HQPB1" w:char="F04C"/>
      </w:r>
      <w:r w:rsidR="00CE7F2A" w:rsidRPr="00E34635">
        <w:rPr>
          <w:rFonts w:cs="B Badr"/>
          <w:color w:val="000000"/>
        </w:rPr>
        <w:sym w:font="HQPB5" w:char="F06E"/>
      </w:r>
      <w:r w:rsidR="00CE7F2A" w:rsidRPr="00E34635">
        <w:rPr>
          <w:rFonts w:cs="B Badr"/>
          <w:color w:val="000000"/>
        </w:rPr>
        <w:sym w:font="HQPB2" w:char="F03D"/>
      </w:r>
      <w:r w:rsidR="00CE7F2A" w:rsidRPr="00E34635">
        <w:rPr>
          <w:rFonts w:cs="B Badr"/>
          <w:color w:val="000000"/>
        </w:rPr>
        <w:sym w:font="HQPB4" w:char="F0F7"/>
      </w:r>
      <w:r w:rsidR="00CE7F2A" w:rsidRPr="00E34635">
        <w:rPr>
          <w:rFonts w:cs="B Badr"/>
          <w:color w:val="000000"/>
        </w:rPr>
        <w:sym w:font="HQPB2" w:char="F083"/>
      </w:r>
      <w:r w:rsidR="00CE7F2A" w:rsidRPr="00E34635">
        <w:rPr>
          <w:rFonts w:cs="B Badr"/>
          <w:color w:val="000000"/>
        </w:rPr>
        <w:sym w:font="HQPB5" w:char="F075"/>
      </w:r>
      <w:r w:rsidR="00CE7F2A" w:rsidRPr="00E34635">
        <w:rPr>
          <w:rFonts w:cs="B Badr"/>
          <w:color w:val="000000"/>
        </w:rPr>
        <w:sym w:font="HQPB2" w:char="F071"/>
      </w:r>
      <w:r w:rsidR="00CE7F2A" w:rsidRPr="00E34635">
        <w:rPr>
          <w:rFonts w:cs="B Badr"/>
          <w:color w:val="000000"/>
        </w:rPr>
        <w:sym w:font="HQPB2" w:char="F0BB"/>
      </w:r>
      <w:r w:rsidR="00CE7F2A" w:rsidRPr="00E34635">
        <w:rPr>
          <w:rFonts w:cs="B Badr"/>
          <w:color w:val="000000"/>
        </w:rPr>
        <w:sym w:font="HQPB5" w:char="F074"/>
      </w:r>
      <w:r w:rsidR="00CE7F2A" w:rsidRPr="00E34635">
        <w:rPr>
          <w:rFonts w:cs="B Badr"/>
          <w:color w:val="000000"/>
        </w:rPr>
        <w:sym w:font="HQPB2" w:char="F083"/>
      </w:r>
      <w:r w:rsidR="00CE7F2A" w:rsidRPr="00E34635">
        <w:rPr>
          <w:rFonts w:cs="B Badr"/>
          <w:color w:val="000000"/>
          <w:rtl/>
        </w:rPr>
        <w:t xml:space="preserve"> </w:t>
      </w:r>
      <w:r w:rsidR="00CE7F2A" w:rsidRPr="00E34635">
        <w:rPr>
          <w:rFonts w:cs="B Badr"/>
          <w:color w:val="000000"/>
        </w:rPr>
        <w:sym w:font="HQPB2" w:char="F0D3"/>
      </w:r>
      <w:r w:rsidR="00CE7F2A" w:rsidRPr="00E34635">
        <w:rPr>
          <w:rFonts w:cs="B Badr"/>
          <w:color w:val="000000"/>
        </w:rPr>
        <w:sym w:font="HQPB4" w:char="F0CD"/>
      </w:r>
      <w:r w:rsidR="00CE7F2A" w:rsidRPr="00E34635">
        <w:rPr>
          <w:rFonts w:cs="B Badr"/>
          <w:color w:val="000000"/>
        </w:rPr>
        <w:sym w:font="HQPB2" w:char="F05F"/>
      </w:r>
      <w:r w:rsidR="00CE7F2A" w:rsidRPr="00E34635">
        <w:rPr>
          <w:rFonts w:cs="B Badr"/>
          <w:color w:val="000000"/>
        </w:rPr>
        <w:sym w:font="HQPB5" w:char="F074"/>
      </w:r>
      <w:r w:rsidR="00CE7F2A" w:rsidRPr="00E34635">
        <w:rPr>
          <w:rFonts w:cs="B Badr"/>
          <w:color w:val="000000"/>
        </w:rPr>
        <w:sym w:font="HQPB1" w:char="F046"/>
      </w:r>
      <w:r w:rsidR="00CE7F2A" w:rsidRPr="00E34635">
        <w:rPr>
          <w:rFonts w:cs="B Badr"/>
          <w:color w:val="000000"/>
        </w:rPr>
        <w:sym w:font="HQPB4" w:char="F0F8"/>
      </w:r>
      <w:r w:rsidR="00CE7F2A" w:rsidRPr="00E34635">
        <w:rPr>
          <w:rFonts w:cs="B Badr"/>
          <w:color w:val="000000"/>
        </w:rPr>
        <w:sym w:font="HQPB2" w:char="F08B"/>
      </w:r>
      <w:r w:rsidR="00CE7F2A" w:rsidRPr="00E34635">
        <w:rPr>
          <w:rFonts w:cs="B Badr"/>
          <w:color w:val="000000"/>
        </w:rPr>
        <w:sym w:font="HQPB5" w:char="F073"/>
      </w:r>
      <w:r w:rsidR="00CE7F2A" w:rsidRPr="00E34635">
        <w:rPr>
          <w:rFonts w:cs="B Badr"/>
          <w:color w:val="000000"/>
        </w:rPr>
        <w:sym w:font="HQPB2" w:char="F039"/>
      </w:r>
      <w:r w:rsidR="00CE7F2A" w:rsidRPr="00E34635">
        <w:rPr>
          <w:rFonts w:cs="B Badr"/>
          <w:color w:val="000000"/>
          <w:rtl/>
        </w:rPr>
        <w:t xml:space="preserve"> </w:t>
      </w:r>
      <w:r w:rsidR="00CE7F2A" w:rsidRPr="00E34635">
        <w:rPr>
          <w:rFonts w:cs="B Badr"/>
          <w:color w:val="000000"/>
        </w:rPr>
        <w:sym w:font="HQPB4" w:char="F0F3"/>
      </w:r>
      <w:r w:rsidR="00CE7F2A" w:rsidRPr="00E34635">
        <w:rPr>
          <w:rFonts w:cs="B Badr"/>
          <w:color w:val="000000"/>
        </w:rPr>
        <w:sym w:font="HQPB2" w:char="F04F"/>
      </w:r>
      <w:r w:rsidR="00CE7F2A" w:rsidRPr="00E34635">
        <w:rPr>
          <w:rFonts w:cs="B Badr"/>
          <w:color w:val="000000"/>
        </w:rPr>
        <w:sym w:font="HQPB5" w:char="F073"/>
      </w:r>
      <w:r w:rsidR="00CE7F2A" w:rsidRPr="00E34635">
        <w:rPr>
          <w:rFonts w:cs="B Badr"/>
          <w:color w:val="000000"/>
        </w:rPr>
        <w:sym w:font="HQPB2" w:char="F039"/>
      </w:r>
      <w:r w:rsidR="00CE7F2A" w:rsidRPr="00E34635">
        <w:rPr>
          <w:rFonts w:cs="B Badr"/>
          <w:color w:val="000000"/>
          <w:rtl/>
        </w:rPr>
        <w:t xml:space="preserve"> </w:t>
      </w:r>
      <w:r w:rsidR="00CE7F2A" w:rsidRPr="00E34635">
        <w:rPr>
          <w:rFonts w:cs="B Badr"/>
          <w:color w:val="000000"/>
        </w:rPr>
        <w:sym w:font="HQPB4" w:char="F0F5"/>
      </w:r>
      <w:r w:rsidR="00CE7F2A" w:rsidRPr="00E34635">
        <w:rPr>
          <w:rFonts w:cs="B Badr"/>
          <w:color w:val="000000"/>
        </w:rPr>
        <w:sym w:font="HQPB1" w:char="F08B"/>
      </w:r>
      <w:r w:rsidR="00CE7F2A" w:rsidRPr="00E34635">
        <w:rPr>
          <w:rFonts w:cs="B Badr"/>
          <w:color w:val="000000"/>
        </w:rPr>
        <w:sym w:font="HQPB4" w:char="F0CF"/>
      </w:r>
      <w:r w:rsidR="00CE7F2A" w:rsidRPr="00E34635">
        <w:rPr>
          <w:rFonts w:cs="B Badr"/>
          <w:color w:val="000000"/>
        </w:rPr>
        <w:sym w:font="HQPB1" w:char="F083"/>
      </w:r>
      <w:r w:rsidR="00CE7F2A" w:rsidRPr="00E34635">
        <w:rPr>
          <w:rFonts w:cs="B Badr"/>
          <w:color w:val="000000"/>
        </w:rPr>
        <w:sym w:font="HQPB4" w:char="F0AA"/>
      </w:r>
      <w:r w:rsidR="00CE7F2A" w:rsidRPr="00E34635">
        <w:rPr>
          <w:rFonts w:cs="B Badr"/>
          <w:color w:val="000000"/>
        </w:rPr>
        <w:sym w:font="HQPB1" w:char="F042"/>
      </w:r>
      <w:r w:rsidR="00CE7F2A" w:rsidRPr="00E34635">
        <w:rPr>
          <w:rFonts w:cs="B Badr"/>
          <w:color w:val="000000"/>
        </w:rPr>
        <w:sym w:font="HQPB5" w:char="F072"/>
      </w:r>
      <w:r w:rsidR="00CE7F2A" w:rsidRPr="00E34635">
        <w:rPr>
          <w:rFonts w:cs="B Badr"/>
          <w:color w:val="000000"/>
        </w:rPr>
        <w:sym w:font="HQPB1" w:char="F026"/>
      </w:r>
      <w:r w:rsidR="00CE7F2A" w:rsidRPr="00E34635">
        <w:rPr>
          <w:rFonts w:cs="B Badr"/>
          <w:color w:val="000000"/>
          <w:rtl/>
        </w:rPr>
        <w:t xml:space="preserve"> </w:t>
      </w:r>
      <w:r w:rsidR="00CE7F2A" w:rsidRPr="00E34635">
        <w:rPr>
          <w:rFonts w:cs="B Badr"/>
          <w:color w:val="000000"/>
        </w:rPr>
        <w:sym w:font="HQPB1" w:char="F024"/>
      </w:r>
      <w:r w:rsidR="00CE7F2A" w:rsidRPr="00E34635">
        <w:rPr>
          <w:rFonts w:cs="B Badr"/>
          <w:color w:val="000000"/>
        </w:rPr>
        <w:sym w:font="HQPB4" w:char="F0BA"/>
      </w:r>
      <w:r w:rsidR="00CE7F2A" w:rsidRPr="00E34635">
        <w:rPr>
          <w:rFonts w:cs="B Badr"/>
          <w:color w:val="000000"/>
        </w:rPr>
        <w:sym w:font="HQPB2" w:char="F052"/>
      </w:r>
      <w:r w:rsidR="00CE7F2A" w:rsidRPr="00E34635">
        <w:rPr>
          <w:rFonts w:cs="B Badr"/>
          <w:color w:val="000000"/>
        </w:rPr>
        <w:sym w:font="HQPB5" w:char="F09F"/>
      </w:r>
      <w:r w:rsidR="00CE7F2A" w:rsidRPr="00E34635">
        <w:rPr>
          <w:rFonts w:cs="B Badr"/>
          <w:color w:val="000000"/>
        </w:rPr>
        <w:sym w:font="HQPB2" w:char="F078"/>
      </w:r>
      <w:r w:rsidR="00CE7F2A" w:rsidRPr="00E34635">
        <w:rPr>
          <w:rFonts w:cs="B Badr"/>
          <w:color w:val="000000"/>
        </w:rPr>
        <w:sym w:font="HQPB4" w:char="F0E8"/>
      </w:r>
      <w:r w:rsidR="00CE7F2A" w:rsidRPr="00E34635">
        <w:rPr>
          <w:rFonts w:cs="B Badr"/>
          <w:color w:val="000000"/>
        </w:rPr>
        <w:sym w:font="HQPB1" w:char="F0F9"/>
      </w:r>
      <w:r w:rsidR="00CE7F2A" w:rsidRPr="00E34635">
        <w:rPr>
          <w:rFonts w:cs="B Badr"/>
          <w:color w:val="000000"/>
          <w:rtl/>
        </w:rPr>
        <w:t xml:space="preserve"> </w:t>
      </w:r>
      <w:r w:rsidR="00CE7F2A" w:rsidRPr="00E34635">
        <w:rPr>
          <w:rFonts w:cs="B Badr"/>
          <w:color w:val="000000"/>
        </w:rPr>
        <w:sym w:font="HQPB4" w:char="F057"/>
      </w:r>
      <w:r w:rsidR="00CE7F2A" w:rsidRPr="00E34635">
        <w:rPr>
          <w:rFonts w:cs="B Badr"/>
          <w:color w:val="000000"/>
        </w:rPr>
        <w:sym w:font="HQPB2" w:char="F078"/>
      </w:r>
      <w:r w:rsidR="00CE7F2A" w:rsidRPr="00E34635">
        <w:rPr>
          <w:rFonts w:cs="B Badr"/>
          <w:color w:val="000000"/>
        </w:rPr>
        <w:sym w:font="HQPB2" w:char="F08A"/>
      </w:r>
      <w:r w:rsidR="00CE7F2A" w:rsidRPr="00E34635">
        <w:rPr>
          <w:rFonts w:cs="B Badr"/>
          <w:color w:val="000000"/>
        </w:rPr>
        <w:sym w:font="HQPB4" w:char="F0CE"/>
      </w:r>
      <w:r w:rsidR="00CE7F2A" w:rsidRPr="00E34635">
        <w:rPr>
          <w:rFonts w:cs="B Badr"/>
          <w:color w:val="000000"/>
        </w:rPr>
        <w:sym w:font="HQPB2" w:char="F03D"/>
      </w:r>
      <w:r w:rsidR="00CE7F2A" w:rsidRPr="00E34635">
        <w:rPr>
          <w:rFonts w:cs="B Badr"/>
          <w:color w:val="000000"/>
        </w:rPr>
        <w:sym w:font="HQPB5" w:char="F079"/>
      </w:r>
      <w:r w:rsidR="00CE7F2A" w:rsidRPr="00E34635">
        <w:rPr>
          <w:rFonts w:cs="B Badr"/>
          <w:color w:val="000000"/>
        </w:rPr>
        <w:sym w:font="HQPB1" w:char="F07A"/>
      </w:r>
      <w:r w:rsidR="00CE7F2A" w:rsidRPr="00E34635">
        <w:rPr>
          <w:rFonts w:cs="B Badr"/>
          <w:color w:val="000000"/>
          <w:rtl/>
        </w:rPr>
        <w:t xml:space="preserve"> </w:t>
      </w:r>
      <w:r w:rsidR="00CE7F2A" w:rsidRPr="00E34635">
        <w:rPr>
          <w:rFonts w:cs="B Badr"/>
          <w:color w:val="000000"/>
        </w:rPr>
        <w:sym w:font="HQPB2" w:char="F0C7"/>
      </w:r>
      <w:r w:rsidR="00CE7F2A" w:rsidRPr="00E34635">
        <w:rPr>
          <w:rFonts w:cs="B Badr"/>
          <w:color w:val="000000"/>
        </w:rPr>
        <w:sym w:font="HQPB2" w:char="F0CB"/>
      </w:r>
      <w:r w:rsidR="00CE7F2A" w:rsidRPr="00E34635">
        <w:rPr>
          <w:rFonts w:cs="B Badr"/>
          <w:color w:val="000000"/>
        </w:rPr>
        <w:sym w:font="HQPB2" w:char="F0D1"/>
      </w:r>
      <w:r w:rsidR="00CE7F2A" w:rsidRPr="00E34635">
        <w:rPr>
          <w:rFonts w:cs="B Badr"/>
          <w:color w:val="000000"/>
        </w:rPr>
        <w:sym w:font="HQPB2" w:char="F0C8"/>
      </w:r>
      <w:r w:rsidR="00CE7F2A" w:rsidRPr="00E34635">
        <w:rPr>
          <w:rFonts w:cs="B Badr"/>
          <w:color w:val="000000"/>
          <w:rtl/>
        </w:rPr>
        <w:t xml:space="preserve"> </w:t>
      </w:r>
      <w:r w:rsidR="00CE7F2A" w:rsidRPr="00E34635">
        <w:rPr>
          <w:rFonts w:cs="B Badr"/>
          <w:color w:val="000000"/>
        </w:rPr>
        <w:sym w:font="HQPB4" w:char="F0F4"/>
      </w:r>
      <w:r w:rsidR="00CE7F2A" w:rsidRPr="00E34635">
        <w:rPr>
          <w:rFonts w:cs="B Badr"/>
          <w:color w:val="000000"/>
        </w:rPr>
        <w:sym w:font="HQPB1" w:char="F089"/>
      </w:r>
      <w:r w:rsidR="00CE7F2A" w:rsidRPr="00E34635">
        <w:rPr>
          <w:rFonts w:cs="B Badr"/>
          <w:color w:val="000000"/>
        </w:rPr>
        <w:sym w:font="HQPB5" w:char="F073"/>
      </w:r>
      <w:r w:rsidR="00CE7F2A" w:rsidRPr="00E34635">
        <w:rPr>
          <w:rFonts w:cs="B Badr"/>
          <w:color w:val="000000"/>
        </w:rPr>
        <w:sym w:font="HQPB2" w:char="F029"/>
      </w:r>
      <w:r w:rsidR="00CE7F2A" w:rsidRPr="00E34635">
        <w:rPr>
          <w:rFonts w:cs="B Badr"/>
          <w:color w:val="000000"/>
        </w:rPr>
        <w:sym w:font="HQPB4" w:char="F0A9"/>
      </w:r>
      <w:r w:rsidR="00CE7F2A" w:rsidRPr="00E34635">
        <w:rPr>
          <w:rFonts w:cs="B Badr"/>
          <w:color w:val="000000"/>
        </w:rPr>
        <w:sym w:font="HQPB2" w:char="F039"/>
      </w:r>
      <w:r w:rsidR="00CE7F2A" w:rsidRPr="00E34635">
        <w:rPr>
          <w:rFonts w:cs="B Badr"/>
          <w:color w:val="000000"/>
          <w:rtl/>
        </w:rPr>
        <w:t xml:space="preserve"> </w:t>
      </w:r>
      <w:r w:rsidR="00CE7F2A" w:rsidRPr="00E34635">
        <w:rPr>
          <w:rFonts w:cs="B Badr"/>
          <w:color w:val="000000"/>
        </w:rPr>
        <w:sym w:font="HQPB2" w:char="F0D3"/>
      </w:r>
      <w:r w:rsidR="00CE7F2A" w:rsidRPr="00E34635">
        <w:rPr>
          <w:rFonts w:cs="B Badr"/>
          <w:color w:val="000000"/>
        </w:rPr>
        <w:sym w:font="HQPB4" w:char="F0CD"/>
      </w:r>
      <w:r w:rsidR="00CE7F2A" w:rsidRPr="00E34635">
        <w:rPr>
          <w:rFonts w:cs="B Badr"/>
          <w:color w:val="000000"/>
        </w:rPr>
        <w:sym w:font="HQPB2" w:char="F05F"/>
      </w:r>
      <w:r w:rsidR="00CE7F2A" w:rsidRPr="00E34635">
        <w:rPr>
          <w:rFonts w:cs="B Badr"/>
          <w:color w:val="000000"/>
        </w:rPr>
        <w:sym w:font="HQPB4" w:char="F0AF"/>
      </w:r>
      <w:r w:rsidR="00CE7F2A" w:rsidRPr="00E34635">
        <w:rPr>
          <w:rFonts w:cs="B Badr"/>
          <w:color w:val="000000"/>
        </w:rPr>
        <w:sym w:font="HQPB2" w:char="F03D"/>
      </w:r>
      <w:r w:rsidR="00CE7F2A" w:rsidRPr="00E34635">
        <w:rPr>
          <w:rFonts w:cs="B Badr"/>
          <w:color w:val="000000"/>
        </w:rPr>
        <w:sym w:font="HQPB5" w:char="F07C"/>
      </w:r>
      <w:r w:rsidR="00CE7F2A" w:rsidRPr="00E34635">
        <w:rPr>
          <w:rFonts w:cs="B Badr"/>
          <w:color w:val="000000"/>
        </w:rPr>
        <w:sym w:font="HQPB1" w:char="F0CA"/>
      </w:r>
      <w:r w:rsidR="00CE7F2A" w:rsidRPr="00E34635">
        <w:rPr>
          <w:rFonts w:cs="B Badr"/>
          <w:color w:val="000000"/>
        </w:rPr>
        <w:sym w:font="HQPB5" w:char="F072"/>
      </w:r>
      <w:r w:rsidR="00CE7F2A" w:rsidRPr="00E34635">
        <w:rPr>
          <w:rFonts w:cs="B Badr"/>
          <w:color w:val="000000"/>
        </w:rPr>
        <w:sym w:font="HQPB1" w:char="F026"/>
      </w:r>
      <w:r w:rsidR="00CE7F2A" w:rsidRPr="00E34635">
        <w:rPr>
          <w:rFonts w:cs="B Badr"/>
          <w:color w:val="000000"/>
          <w:rtl/>
        </w:rPr>
        <w:t xml:space="preserve"> </w:t>
      </w:r>
      <w:r w:rsidR="00CE7F2A" w:rsidRPr="00E34635">
        <w:rPr>
          <w:rFonts w:cs="B Badr"/>
          <w:color w:val="000000"/>
        </w:rPr>
        <w:sym w:font="HQPB4" w:char="F0C7"/>
      </w:r>
      <w:r w:rsidR="00CE7F2A" w:rsidRPr="00E34635">
        <w:rPr>
          <w:rFonts w:cs="B Badr"/>
          <w:color w:val="000000"/>
        </w:rPr>
        <w:sym w:font="HQPB2" w:char="F060"/>
      </w:r>
      <w:r w:rsidR="00CE7F2A" w:rsidRPr="00E34635">
        <w:rPr>
          <w:rFonts w:cs="B Badr"/>
          <w:color w:val="000000"/>
        </w:rPr>
        <w:sym w:font="HQPB5" w:char="F074"/>
      </w:r>
      <w:r w:rsidR="00CE7F2A" w:rsidRPr="00E34635">
        <w:rPr>
          <w:rFonts w:cs="B Badr"/>
          <w:color w:val="000000"/>
        </w:rPr>
        <w:sym w:font="HQPB1" w:char="F0E3"/>
      </w:r>
      <w:r w:rsidR="00CE7F2A" w:rsidRPr="00E34635">
        <w:rPr>
          <w:rFonts w:cs="B Badr"/>
          <w:color w:val="000000"/>
          <w:rtl/>
        </w:rPr>
        <w:t xml:space="preserve"> </w:t>
      </w:r>
      <w:r w:rsidR="00CE7F2A" w:rsidRPr="00E34635">
        <w:rPr>
          <w:rFonts w:cs="B Badr"/>
          <w:color w:val="000000"/>
        </w:rPr>
        <w:sym w:font="HQPB4" w:char="F0CC"/>
      </w:r>
      <w:r w:rsidR="00CE7F2A" w:rsidRPr="00E34635">
        <w:rPr>
          <w:rFonts w:cs="B Badr"/>
          <w:color w:val="000000"/>
        </w:rPr>
        <w:sym w:font="HQPB1" w:char="F08D"/>
      </w:r>
      <w:r w:rsidR="00CE7F2A" w:rsidRPr="00E34635">
        <w:rPr>
          <w:rFonts w:cs="B Badr"/>
          <w:color w:val="000000"/>
        </w:rPr>
        <w:sym w:font="HQPB4" w:char="F0F2"/>
      </w:r>
      <w:r w:rsidR="00CE7F2A" w:rsidRPr="00E34635">
        <w:rPr>
          <w:rFonts w:cs="B Badr"/>
          <w:color w:val="000000"/>
        </w:rPr>
        <w:sym w:font="HQPB2" w:char="F032"/>
      </w:r>
      <w:r w:rsidR="00CE7F2A" w:rsidRPr="00E34635">
        <w:rPr>
          <w:rFonts w:cs="B Badr"/>
          <w:color w:val="000000"/>
        </w:rPr>
        <w:sym w:font="HQPB4" w:char="F0CF"/>
      </w:r>
      <w:r w:rsidR="00CE7F2A" w:rsidRPr="00E34635">
        <w:rPr>
          <w:rFonts w:cs="B Badr"/>
          <w:color w:val="000000"/>
        </w:rPr>
        <w:sym w:font="HQPB4" w:char="F065"/>
      </w:r>
      <w:r w:rsidR="00CE7F2A" w:rsidRPr="00E34635">
        <w:rPr>
          <w:rFonts w:cs="B Badr"/>
          <w:color w:val="000000"/>
        </w:rPr>
        <w:sym w:font="HQPB3" w:char="F025"/>
      </w:r>
      <w:r w:rsidR="00CE7F2A" w:rsidRPr="00E34635">
        <w:rPr>
          <w:rFonts w:cs="B Badr"/>
          <w:color w:val="000000"/>
        </w:rPr>
        <w:sym w:font="HQPB3" w:char="F021"/>
      </w:r>
      <w:r w:rsidR="00CE7F2A" w:rsidRPr="00E34635">
        <w:rPr>
          <w:rFonts w:cs="B Badr"/>
          <w:color w:val="000000"/>
        </w:rPr>
        <w:sym w:font="HQPB5" w:char="F024"/>
      </w:r>
      <w:r w:rsidR="00CE7F2A" w:rsidRPr="00E34635">
        <w:rPr>
          <w:rFonts w:cs="B Badr"/>
          <w:color w:val="000000"/>
        </w:rPr>
        <w:sym w:font="HQPB1" w:char="F023"/>
      </w:r>
      <w:r w:rsidR="00CE7F2A" w:rsidRPr="00E34635">
        <w:rPr>
          <w:rFonts w:cs="B Badr"/>
          <w:color w:val="000000"/>
          <w:rtl/>
        </w:rPr>
        <w:t xml:space="preserve"> </w:t>
      </w:r>
      <w:r w:rsidR="00CE7F2A" w:rsidRPr="00E34635">
        <w:rPr>
          <w:rFonts w:cs="B Badr"/>
          <w:color w:val="000000"/>
        </w:rPr>
        <w:sym w:font="HQPB5" w:char="F079"/>
      </w:r>
      <w:r w:rsidR="00CE7F2A" w:rsidRPr="00E34635">
        <w:rPr>
          <w:rFonts w:cs="B Badr"/>
          <w:color w:val="000000"/>
        </w:rPr>
        <w:sym w:font="HQPB1" w:char="F089"/>
      </w:r>
      <w:r w:rsidR="00CE7F2A" w:rsidRPr="00E34635">
        <w:rPr>
          <w:rFonts w:cs="B Badr"/>
          <w:color w:val="000000"/>
        </w:rPr>
        <w:sym w:font="HQPB4" w:char="F0F7"/>
      </w:r>
      <w:r w:rsidR="00CE7F2A" w:rsidRPr="00E34635">
        <w:rPr>
          <w:rFonts w:cs="B Badr"/>
          <w:color w:val="000000"/>
        </w:rPr>
        <w:sym w:font="HQPB1" w:char="F0E8"/>
      </w:r>
      <w:r w:rsidR="00CE7F2A" w:rsidRPr="00E34635">
        <w:rPr>
          <w:rFonts w:cs="B Badr"/>
          <w:color w:val="000000"/>
        </w:rPr>
        <w:sym w:font="HQPB5" w:char="F074"/>
      </w:r>
      <w:r w:rsidR="00CE7F2A" w:rsidRPr="00E34635">
        <w:rPr>
          <w:rFonts w:cs="B Badr"/>
          <w:color w:val="000000"/>
        </w:rPr>
        <w:sym w:font="HQPB1" w:char="F02F"/>
      </w:r>
      <w:r w:rsidR="00CE7F2A" w:rsidRPr="00E34635">
        <w:rPr>
          <w:rFonts w:cs="B Badr"/>
          <w:color w:val="000000"/>
          <w:rtl/>
        </w:rPr>
        <w:t xml:space="preserve"> </w:t>
      </w:r>
      <w:r w:rsidR="00CE7F2A" w:rsidRPr="00E34635">
        <w:rPr>
          <w:rFonts w:cs="B Badr"/>
          <w:color w:val="000000"/>
        </w:rPr>
        <w:sym w:font="HQPB4" w:char="F0F8"/>
      </w:r>
      <w:r w:rsidR="00CE7F2A" w:rsidRPr="00E34635">
        <w:rPr>
          <w:rFonts w:cs="B Badr"/>
          <w:color w:val="000000"/>
        </w:rPr>
        <w:sym w:font="HQPB1" w:char="F08C"/>
      </w:r>
      <w:r w:rsidR="00CE7F2A" w:rsidRPr="00E34635">
        <w:rPr>
          <w:rFonts w:cs="B Badr"/>
          <w:color w:val="000000"/>
        </w:rPr>
        <w:sym w:font="HQPB4" w:char="F0CE"/>
      </w:r>
      <w:r w:rsidR="00CE7F2A" w:rsidRPr="00E34635">
        <w:rPr>
          <w:rFonts w:cs="B Badr"/>
          <w:color w:val="000000"/>
        </w:rPr>
        <w:sym w:font="HQPB1" w:char="F029"/>
      </w:r>
      <w:r w:rsidR="00CE7F2A" w:rsidRPr="00E34635">
        <w:rPr>
          <w:rFonts w:cs="B Badr"/>
          <w:color w:val="000000"/>
          <w:rtl/>
        </w:rPr>
        <w:t xml:space="preserve"> </w:t>
      </w:r>
      <w:r w:rsidR="00CE7F2A" w:rsidRPr="00E34635">
        <w:rPr>
          <w:rFonts w:cs="B Badr"/>
          <w:color w:val="000000"/>
        </w:rPr>
        <w:sym w:font="HQPB2" w:char="F092"/>
      </w:r>
      <w:r w:rsidR="00CE7F2A" w:rsidRPr="00E34635">
        <w:rPr>
          <w:rFonts w:cs="B Badr"/>
          <w:color w:val="000000"/>
        </w:rPr>
        <w:sym w:font="HQPB4" w:char="F0CE"/>
      </w:r>
      <w:r w:rsidR="00CE7F2A" w:rsidRPr="00E34635">
        <w:rPr>
          <w:rFonts w:cs="B Badr"/>
          <w:color w:val="000000"/>
        </w:rPr>
        <w:sym w:font="HQPB2" w:char="F054"/>
      </w:r>
      <w:r w:rsidR="00CE7F2A" w:rsidRPr="00E34635">
        <w:rPr>
          <w:rFonts w:cs="B Badr"/>
          <w:color w:val="000000"/>
        </w:rPr>
        <w:sym w:font="HQPB5" w:char="F075"/>
      </w:r>
      <w:r w:rsidR="00CE7F2A" w:rsidRPr="00E34635">
        <w:rPr>
          <w:rFonts w:cs="B Badr"/>
          <w:color w:val="000000"/>
        </w:rPr>
        <w:sym w:font="HQPB2" w:char="F0E4"/>
      </w:r>
      <w:r w:rsidR="00CE7F2A" w:rsidRPr="00E34635">
        <w:rPr>
          <w:rFonts w:cs="B Badr"/>
          <w:color w:val="000000"/>
        </w:rPr>
        <w:sym w:font="HQPB5" w:char="F021"/>
      </w:r>
      <w:r w:rsidR="00CE7F2A" w:rsidRPr="00E34635">
        <w:rPr>
          <w:rFonts w:cs="B Badr"/>
          <w:color w:val="000000"/>
        </w:rPr>
        <w:sym w:font="HQPB1" w:char="F024"/>
      </w:r>
      <w:r w:rsidR="00CE7F2A" w:rsidRPr="00E34635">
        <w:rPr>
          <w:rFonts w:cs="B Badr"/>
          <w:color w:val="000000"/>
        </w:rPr>
        <w:sym w:font="HQPB5" w:char="F079"/>
      </w:r>
      <w:r w:rsidR="00CE7F2A" w:rsidRPr="00E34635">
        <w:rPr>
          <w:rFonts w:cs="B Badr"/>
          <w:color w:val="000000"/>
        </w:rPr>
        <w:sym w:font="HQPB1" w:char="F05F"/>
      </w:r>
      <w:r w:rsidR="00CE7F2A" w:rsidRPr="00E34635">
        <w:rPr>
          <w:rFonts w:cs="B Badr"/>
          <w:color w:val="000000"/>
          <w:rtl/>
        </w:rPr>
        <w:t xml:space="preserve"> </w:t>
      </w:r>
      <w:r w:rsidR="00CE7F2A" w:rsidRPr="00E34635">
        <w:rPr>
          <w:rFonts w:cs="B Badr"/>
          <w:color w:val="000000"/>
        </w:rPr>
        <w:sym w:font="HQPB4" w:char="F033"/>
      </w:r>
      <w:r w:rsidR="00CE7F2A" w:rsidRPr="00E34635">
        <w:rPr>
          <w:rFonts w:cs="B Badr"/>
          <w:color w:val="000000"/>
          <w:rtl/>
        </w:rPr>
        <w:t xml:space="preserve"> </w:t>
      </w:r>
      <w:r w:rsidR="00CE7F2A" w:rsidRPr="00E34635">
        <w:rPr>
          <w:rFonts w:cs="B Badr"/>
          <w:color w:val="000000"/>
        </w:rPr>
        <w:sym w:font="HQPB5" w:char="F09A"/>
      </w:r>
      <w:r w:rsidR="00CE7F2A" w:rsidRPr="00E34635">
        <w:rPr>
          <w:rFonts w:cs="B Badr"/>
          <w:color w:val="000000"/>
        </w:rPr>
        <w:sym w:font="HQPB2" w:char="F063"/>
      </w:r>
      <w:r w:rsidR="00CE7F2A" w:rsidRPr="00E34635">
        <w:rPr>
          <w:rFonts w:cs="B Badr"/>
          <w:color w:val="000000"/>
        </w:rPr>
        <w:sym w:font="HQPB1" w:char="F025"/>
      </w:r>
      <w:r w:rsidR="00CE7F2A" w:rsidRPr="00E34635">
        <w:rPr>
          <w:rFonts w:cs="B Badr"/>
          <w:color w:val="000000"/>
        </w:rPr>
        <w:sym w:font="HQPB5" w:char="F09F"/>
      </w:r>
      <w:r w:rsidR="00CE7F2A" w:rsidRPr="00E34635">
        <w:rPr>
          <w:rFonts w:cs="B Badr"/>
          <w:color w:val="000000"/>
        </w:rPr>
        <w:sym w:font="HQPB2" w:char="F032"/>
      </w:r>
      <w:r w:rsidR="00CE7F2A" w:rsidRPr="00E34635">
        <w:rPr>
          <w:rFonts w:cs="B Badr"/>
          <w:color w:val="000000"/>
        </w:rPr>
        <w:sym w:font="HQPB5" w:char="F075"/>
      </w:r>
      <w:r w:rsidR="00CE7F2A" w:rsidRPr="00E34635">
        <w:rPr>
          <w:rFonts w:cs="B Badr"/>
          <w:color w:val="000000"/>
        </w:rPr>
        <w:sym w:font="HQPB2" w:char="F072"/>
      </w:r>
      <w:r w:rsidR="00CE7F2A" w:rsidRPr="00E34635">
        <w:rPr>
          <w:rFonts w:cs="B Badr"/>
          <w:color w:val="000000"/>
          <w:rtl/>
        </w:rPr>
        <w:t xml:space="preserve"> </w:t>
      </w:r>
      <w:r w:rsidR="00CE7F2A" w:rsidRPr="00E34635">
        <w:rPr>
          <w:rFonts w:cs="B Badr"/>
          <w:color w:val="000000"/>
        </w:rPr>
        <w:sym w:font="HQPB4" w:char="F0DF"/>
      </w:r>
      <w:r w:rsidR="00CE7F2A" w:rsidRPr="00E34635">
        <w:rPr>
          <w:rFonts w:cs="B Badr"/>
          <w:color w:val="000000"/>
        </w:rPr>
        <w:sym w:font="HQPB2" w:char="F060"/>
      </w:r>
      <w:r w:rsidR="00CE7F2A" w:rsidRPr="00E34635">
        <w:rPr>
          <w:rFonts w:cs="B Badr"/>
          <w:color w:val="000000"/>
        </w:rPr>
        <w:sym w:font="HQPB2" w:char="F0BB"/>
      </w:r>
      <w:r w:rsidR="00CE7F2A" w:rsidRPr="00E34635">
        <w:rPr>
          <w:rFonts w:cs="B Badr"/>
          <w:color w:val="000000"/>
        </w:rPr>
        <w:sym w:font="HQPB5" w:char="F073"/>
      </w:r>
      <w:r w:rsidR="00CE7F2A" w:rsidRPr="00E34635">
        <w:rPr>
          <w:rFonts w:cs="B Badr"/>
          <w:color w:val="000000"/>
        </w:rPr>
        <w:sym w:font="HQPB1" w:char="F0DC"/>
      </w:r>
      <w:r w:rsidR="00CE7F2A" w:rsidRPr="00E34635">
        <w:rPr>
          <w:rFonts w:cs="B Badr"/>
          <w:color w:val="000000"/>
        </w:rPr>
        <w:sym w:font="HQPB4" w:char="F0F8"/>
      </w:r>
      <w:r w:rsidR="00CE7F2A" w:rsidRPr="00E34635">
        <w:rPr>
          <w:rFonts w:cs="B Badr"/>
          <w:color w:val="000000"/>
        </w:rPr>
        <w:sym w:font="HQPB2" w:char="F08B"/>
      </w:r>
      <w:r w:rsidR="00CE7F2A" w:rsidRPr="00E34635">
        <w:rPr>
          <w:rFonts w:cs="B Badr"/>
          <w:color w:val="000000"/>
        </w:rPr>
        <w:sym w:font="HQPB4" w:char="F0A4"/>
      </w:r>
      <w:r w:rsidR="00CE7F2A" w:rsidRPr="00E34635">
        <w:rPr>
          <w:rFonts w:cs="B Badr"/>
          <w:color w:val="000000"/>
        </w:rPr>
        <w:sym w:font="HQPB1" w:char="F0B1"/>
      </w:r>
      <w:r w:rsidR="00CE7F2A" w:rsidRPr="00E34635">
        <w:rPr>
          <w:rFonts w:cs="B Badr"/>
          <w:color w:val="000000"/>
        </w:rPr>
        <w:sym w:font="HQPB2" w:char="F039"/>
      </w:r>
      <w:r w:rsidR="00CE7F2A" w:rsidRPr="00E34635">
        <w:rPr>
          <w:rFonts w:cs="B Badr"/>
          <w:color w:val="000000"/>
        </w:rPr>
        <w:sym w:font="HQPB5" w:char="F024"/>
      </w:r>
      <w:r w:rsidR="00CE7F2A" w:rsidRPr="00E34635">
        <w:rPr>
          <w:rFonts w:cs="B Badr"/>
          <w:color w:val="000000"/>
        </w:rPr>
        <w:sym w:font="HQPB1" w:char="F023"/>
      </w:r>
      <w:r w:rsidR="00CE7F2A" w:rsidRPr="00E34635">
        <w:rPr>
          <w:rFonts w:cs="B Badr"/>
          <w:color w:val="000000"/>
          <w:rtl/>
        </w:rPr>
        <w:t xml:space="preserve"> </w:t>
      </w:r>
      <w:r w:rsidR="00CE7F2A" w:rsidRPr="00E34635">
        <w:rPr>
          <w:rFonts w:cs="B Badr"/>
          <w:color w:val="000000"/>
        </w:rPr>
        <w:sym w:font="HQPB4" w:char="F0C7"/>
      </w:r>
      <w:r w:rsidR="00CE7F2A" w:rsidRPr="00E34635">
        <w:rPr>
          <w:rFonts w:cs="B Badr"/>
          <w:color w:val="000000"/>
        </w:rPr>
        <w:sym w:font="HQPB2" w:char="F060"/>
      </w:r>
      <w:r w:rsidR="00CE7F2A" w:rsidRPr="00E34635">
        <w:rPr>
          <w:rFonts w:cs="B Badr"/>
          <w:color w:val="000000"/>
        </w:rPr>
        <w:sym w:font="HQPB2" w:char="F0BB"/>
      </w:r>
      <w:r w:rsidR="00CE7F2A" w:rsidRPr="00E34635">
        <w:rPr>
          <w:rFonts w:cs="B Badr"/>
          <w:color w:val="000000"/>
        </w:rPr>
        <w:sym w:font="HQPB5" w:char="F07C"/>
      </w:r>
      <w:r w:rsidR="00CE7F2A" w:rsidRPr="00E34635">
        <w:rPr>
          <w:rFonts w:cs="B Badr"/>
          <w:color w:val="000000"/>
        </w:rPr>
        <w:sym w:font="HQPB1" w:char="F0A1"/>
      </w:r>
      <w:r w:rsidR="00CE7F2A" w:rsidRPr="00E34635">
        <w:rPr>
          <w:rFonts w:cs="B Badr"/>
          <w:color w:val="000000"/>
        </w:rPr>
        <w:sym w:font="HQPB2" w:char="F053"/>
      </w:r>
      <w:r w:rsidR="00CE7F2A" w:rsidRPr="00E34635">
        <w:rPr>
          <w:rFonts w:cs="B Badr"/>
          <w:color w:val="000000"/>
        </w:rPr>
        <w:sym w:font="HQPB5" w:char="F04D"/>
      </w:r>
      <w:r w:rsidR="00CE7F2A" w:rsidRPr="00E34635">
        <w:rPr>
          <w:rFonts w:cs="B Badr"/>
          <w:color w:val="000000"/>
        </w:rPr>
        <w:sym w:font="HQPB2" w:char="F07E"/>
      </w:r>
      <w:r w:rsidR="00CE7F2A" w:rsidRPr="00E34635">
        <w:rPr>
          <w:rFonts w:cs="B Badr"/>
          <w:color w:val="000000"/>
        </w:rPr>
        <w:sym w:font="HQPB4" w:char="F0CF"/>
      </w:r>
      <w:r w:rsidR="00CE7F2A" w:rsidRPr="00E34635">
        <w:rPr>
          <w:rFonts w:cs="B Badr"/>
          <w:color w:val="000000"/>
        </w:rPr>
        <w:sym w:font="HQPB2" w:char="F039"/>
      </w:r>
      <w:r w:rsidR="00CE7F2A" w:rsidRPr="00E34635">
        <w:rPr>
          <w:rFonts w:cs="B Badr"/>
          <w:color w:val="000000"/>
          <w:rtl/>
        </w:rPr>
        <w:t xml:space="preserve"> </w:t>
      </w:r>
      <w:r w:rsidR="00CE7F2A" w:rsidRPr="00E34635">
        <w:rPr>
          <w:rFonts w:cs="B Badr"/>
          <w:color w:val="000000"/>
        </w:rPr>
        <w:sym w:font="HQPB4" w:char="F05A"/>
      </w:r>
      <w:r w:rsidR="00CE7F2A" w:rsidRPr="00E34635">
        <w:rPr>
          <w:rFonts w:cs="B Badr"/>
          <w:color w:val="000000"/>
        </w:rPr>
        <w:sym w:font="HQPB2" w:char="F077"/>
      </w:r>
      <w:r w:rsidR="00CE7F2A" w:rsidRPr="00E34635">
        <w:rPr>
          <w:rFonts w:cs="B Badr"/>
          <w:color w:val="000000"/>
        </w:rPr>
        <w:sym w:font="HQPB2" w:char="F072"/>
      </w:r>
      <w:r w:rsidR="00CE7F2A" w:rsidRPr="00E34635">
        <w:rPr>
          <w:rFonts w:cs="B Badr"/>
          <w:color w:val="000000"/>
        </w:rPr>
        <w:sym w:font="HQPB4" w:char="F0E4"/>
      </w:r>
      <w:r w:rsidR="00CE7F2A" w:rsidRPr="00E34635">
        <w:rPr>
          <w:rFonts w:cs="B Badr"/>
          <w:color w:val="000000"/>
        </w:rPr>
        <w:sym w:font="HQPB1" w:char="F08B"/>
      </w:r>
      <w:r w:rsidR="00CE7F2A" w:rsidRPr="00E34635">
        <w:rPr>
          <w:rFonts w:cs="B Badr"/>
          <w:color w:val="000000"/>
        </w:rPr>
        <w:sym w:font="HQPB5" w:char="F073"/>
      </w:r>
      <w:r w:rsidR="00CE7F2A" w:rsidRPr="00E34635">
        <w:rPr>
          <w:rFonts w:cs="B Badr"/>
          <w:color w:val="000000"/>
        </w:rPr>
        <w:sym w:font="HQPB1" w:char="F07B"/>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247DBE">
        <w:rPr>
          <w:rFonts w:cs="B Lotus" w:hint="cs"/>
          <w:sz w:val="28"/>
          <w:szCs w:val="28"/>
          <w:rtl/>
          <w:lang w:bidi="fa-IR"/>
        </w:rPr>
        <w:t>[</w:t>
      </w:r>
      <w:r w:rsidR="00CE7F2A">
        <w:rPr>
          <w:rFonts w:cs="B Lotus" w:hint="cs"/>
          <w:sz w:val="28"/>
          <w:szCs w:val="28"/>
          <w:rtl/>
          <w:lang w:bidi="fa-IR"/>
        </w:rPr>
        <w:t>فرقان</w:t>
      </w:r>
      <w:r>
        <w:rPr>
          <w:rFonts w:cs="B Lotus" w:hint="cs"/>
          <w:sz w:val="28"/>
          <w:szCs w:val="28"/>
          <w:rtl/>
          <w:lang w:bidi="fa-IR"/>
        </w:rPr>
        <w:t>/</w:t>
      </w:r>
      <w:r w:rsidR="00CE7F2A">
        <w:rPr>
          <w:rFonts w:cs="B Lotus" w:hint="cs"/>
          <w:sz w:val="28"/>
          <w:szCs w:val="28"/>
          <w:rtl/>
          <w:lang w:bidi="fa-IR"/>
        </w:rPr>
        <w:t>27-29</w:t>
      </w:r>
      <w:r w:rsidR="00247DBE">
        <w:rPr>
          <w:rFonts w:cs="B Lotus" w:hint="cs"/>
          <w:sz w:val="28"/>
          <w:szCs w:val="28"/>
          <w:rtl/>
          <w:lang w:bidi="fa-IR"/>
        </w:rPr>
        <w:t>]</w:t>
      </w:r>
    </w:p>
    <w:p w:rsidR="002C1EEC" w:rsidRPr="00D938A1" w:rsidRDefault="002C1EEC" w:rsidP="00247DBE">
      <w:pPr>
        <w:tabs>
          <w:tab w:val="right" w:pos="7031"/>
        </w:tabs>
        <w:bidi/>
        <w:ind w:left="1134"/>
        <w:jc w:val="both"/>
        <w:rPr>
          <w:rFonts w:cs="B Lotus"/>
          <w:sz w:val="26"/>
          <w:szCs w:val="26"/>
          <w:rtl/>
          <w:lang w:bidi="fa-IR"/>
        </w:rPr>
      </w:pPr>
      <w:r>
        <w:rPr>
          <w:rFonts w:cs="B Lotus" w:hint="cs"/>
          <w:sz w:val="26"/>
          <w:szCs w:val="26"/>
          <w:rtl/>
          <w:lang w:bidi="fa-IR"/>
        </w:rPr>
        <w:t>«</w:t>
      </w:r>
      <w:r w:rsidR="004520C8">
        <w:rPr>
          <w:rFonts w:cs="B Lotus" w:hint="cs"/>
          <w:sz w:val="26"/>
          <w:szCs w:val="26"/>
          <w:rtl/>
          <w:lang w:bidi="fa-IR"/>
        </w:rPr>
        <w:t>و روزي است كه ستمكار دستهاي خود را مي‌گزد و مي‌گويد: اي كاش با پيامبر راهي بر مي‌گرفتم. اين واي</w:t>
      </w:r>
      <w:r w:rsidR="00247DBE">
        <w:rPr>
          <w:rFonts w:cs="B Lotus" w:hint="cs"/>
          <w:sz w:val="26"/>
          <w:szCs w:val="26"/>
          <w:rtl/>
          <w:lang w:bidi="fa-IR"/>
        </w:rPr>
        <w:t xml:space="preserve"> بر من</w:t>
      </w:r>
      <w:r w:rsidR="00532180">
        <w:rPr>
          <w:rFonts w:cs="B Lotus" w:hint="cs"/>
          <w:sz w:val="26"/>
          <w:szCs w:val="26"/>
          <w:rtl/>
          <w:lang w:bidi="fa-IR"/>
        </w:rPr>
        <w:t>،</w:t>
      </w:r>
      <w:r w:rsidR="004520C8">
        <w:rPr>
          <w:rFonts w:cs="B Lotus" w:hint="cs"/>
          <w:sz w:val="26"/>
          <w:szCs w:val="26"/>
          <w:rtl/>
          <w:lang w:bidi="fa-IR"/>
        </w:rPr>
        <w:t xml:space="preserve"> كاش فلاني را دوست خود نگرفته بودم. او بود كه مرا به گمراهي كشانيد پس از آنكه قرآن به من رسيده بود و شيطان </w:t>
      </w:r>
      <w:r w:rsidR="00247DBE" w:rsidRPr="00247DBE">
        <w:rPr>
          <w:rFonts w:cs="B Lotus"/>
          <w:sz w:val="26"/>
          <w:szCs w:val="26"/>
          <w:rtl/>
          <w:lang w:bidi="fa-IR"/>
        </w:rPr>
        <w:t>هم</w:t>
      </w:r>
      <w:r w:rsidR="00247DBE" w:rsidRPr="00247DBE">
        <w:rPr>
          <w:rFonts w:cs="B Lotus" w:hint="cs"/>
          <w:sz w:val="26"/>
          <w:szCs w:val="26"/>
          <w:rtl/>
          <w:lang w:bidi="fa-IR"/>
        </w:rPr>
        <w:t>ی</w:t>
      </w:r>
      <w:r w:rsidR="00247DBE" w:rsidRPr="00247DBE">
        <w:rPr>
          <w:rFonts w:cs="B Lotus" w:hint="eastAsia"/>
          <w:sz w:val="26"/>
          <w:szCs w:val="26"/>
          <w:rtl/>
          <w:lang w:bidi="fa-IR"/>
        </w:rPr>
        <w:t>شه</w:t>
      </w:r>
      <w:r w:rsidR="00247DBE" w:rsidRPr="00247DBE">
        <w:rPr>
          <w:rFonts w:cs="B Lotus"/>
          <w:sz w:val="26"/>
          <w:szCs w:val="26"/>
          <w:rtl/>
          <w:lang w:bidi="fa-IR"/>
        </w:rPr>
        <w:t xml:space="preserve"> خوارکنند انسان بوده است</w:t>
      </w:r>
      <w:r w:rsidR="00247DBE" w:rsidRPr="00247DBE">
        <w:rPr>
          <w:rFonts w:cs="B Lotus" w:hint="cs"/>
          <w:sz w:val="26"/>
          <w:szCs w:val="26"/>
          <w:rtl/>
          <w:lang w:bidi="fa-IR"/>
        </w:rPr>
        <w:t xml:space="preserve"> </w:t>
      </w:r>
      <w:r w:rsidRPr="00D938A1">
        <w:rPr>
          <w:rFonts w:cs="B Lotus" w:hint="cs"/>
          <w:sz w:val="26"/>
          <w:szCs w:val="26"/>
          <w:rtl/>
          <w:lang w:bidi="fa-IR"/>
        </w:rPr>
        <w:t>».</w:t>
      </w:r>
    </w:p>
    <w:p w:rsidR="00623420" w:rsidRDefault="007B7727" w:rsidP="005A3821">
      <w:pPr>
        <w:bidi/>
        <w:ind w:firstLine="284"/>
        <w:jc w:val="both"/>
        <w:rPr>
          <w:rFonts w:cs="B Lotus"/>
          <w:sz w:val="28"/>
          <w:szCs w:val="28"/>
          <w:rtl/>
          <w:lang w:bidi="fa-IR"/>
        </w:rPr>
      </w:pPr>
      <w:r>
        <w:rPr>
          <w:rFonts w:cs="B Lotus" w:hint="cs"/>
          <w:sz w:val="28"/>
          <w:szCs w:val="28"/>
          <w:rtl/>
          <w:lang w:bidi="fa-IR"/>
        </w:rPr>
        <w:t>بدين صورت تمامي دوستان دنيايي روز قيامت دشمن همديگرند، همديگر را تكفير و لعن مي‌كنند، از همديگر تبريي مي‌‌جويند هر كدام به ديگري مي‌گويد: تو مرا منحرف و گمراه ساختي، جز يك گروه از دوستان و ياران كه آنان پرهي</w:t>
      </w:r>
      <w:r w:rsidR="005A3821">
        <w:rPr>
          <w:rFonts w:cs="B Lotus" w:hint="cs"/>
          <w:sz w:val="28"/>
          <w:szCs w:val="28"/>
          <w:rtl/>
          <w:lang w:bidi="fa-IR"/>
        </w:rPr>
        <w:t>ز</w:t>
      </w:r>
      <w:r>
        <w:rPr>
          <w:rFonts w:cs="B Lotus" w:hint="cs"/>
          <w:sz w:val="28"/>
          <w:szCs w:val="28"/>
          <w:rtl/>
          <w:lang w:bidi="fa-IR"/>
        </w:rPr>
        <w:t>گاران مي‌باشند، آناني كه در دنيا از پروردگارشان خشيت و از محاسبة روز جزا بيم دارند.</w:t>
      </w:r>
    </w:p>
    <w:p w:rsidR="00C45A49" w:rsidRDefault="00E900EE" w:rsidP="00247DBE">
      <w:pPr>
        <w:tabs>
          <w:tab w:val="right" w:pos="7031"/>
        </w:tabs>
        <w:bidi/>
        <w:ind w:left="1134"/>
        <w:jc w:val="right"/>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C45A49" w:rsidRPr="00E34635">
        <w:rPr>
          <w:rFonts w:cs="B Badr"/>
          <w:color w:val="000000"/>
        </w:rPr>
        <w:sym w:font="HQPB4" w:char="F0E2"/>
      </w:r>
      <w:r w:rsidR="00C45A49" w:rsidRPr="00E34635">
        <w:rPr>
          <w:rFonts w:cs="B Badr"/>
          <w:color w:val="000000"/>
        </w:rPr>
        <w:sym w:font="HQPB2" w:char="F0E4"/>
      </w:r>
      <w:r w:rsidR="00C45A49" w:rsidRPr="00E34635">
        <w:rPr>
          <w:rFonts w:cs="B Badr"/>
          <w:color w:val="000000"/>
        </w:rPr>
        <w:sym w:font="HQPB5" w:char="F048"/>
      </w:r>
      <w:r w:rsidR="00C45A49" w:rsidRPr="00E34635">
        <w:rPr>
          <w:rFonts w:cs="B Badr"/>
          <w:color w:val="000000"/>
        </w:rPr>
        <w:sym w:font="HQPB2" w:char="F078"/>
      </w:r>
      <w:r w:rsidR="00C45A49" w:rsidRPr="00E34635">
        <w:rPr>
          <w:rFonts w:cs="B Badr"/>
          <w:color w:val="000000"/>
        </w:rPr>
        <w:sym w:font="HQPB4" w:char="F0C5"/>
      </w:r>
      <w:r w:rsidR="00C45A49" w:rsidRPr="00E34635">
        <w:rPr>
          <w:rFonts w:cs="B Badr"/>
          <w:color w:val="000000"/>
        </w:rPr>
        <w:sym w:font="HQPB1" w:char="F07A"/>
      </w:r>
      <w:r w:rsidR="00C45A49" w:rsidRPr="00E34635">
        <w:rPr>
          <w:rFonts w:cs="B Badr"/>
          <w:color w:val="000000"/>
        </w:rPr>
        <w:sym w:font="HQPB5" w:char="F046"/>
      </w:r>
      <w:r w:rsidR="00C45A49" w:rsidRPr="00E34635">
        <w:rPr>
          <w:rFonts w:cs="B Badr"/>
          <w:color w:val="000000"/>
        </w:rPr>
        <w:sym w:font="HQPB2" w:char="F07B"/>
      </w:r>
      <w:r w:rsidR="00C45A49" w:rsidRPr="00E34635">
        <w:rPr>
          <w:rFonts w:cs="B Badr"/>
          <w:color w:val="000000"/>
        </w:rPr>
        <w:sym w:font="HQPB5" w:char="F024"/>
      </w:r>
      <w:r w:rsidR="00C45A49" w:rsidRPr="00E34635">
        <w:rPr>
          <w:rFonts w:cs="B Badr"/>
          <w:color w:val="000000"/>
        </w:rPr>
        <w:sym w:font="HQPB1" w:char="F023"/>
      </w:r>
      <w:r w:rsidR="00C45A49" w:rsidRPr="00E34635">
        <w:rPr>
          <w:rFonts w:cs="B Badr"/>
          <w:color w:val="000000"/>
          <w:rtl/>
        </w:rPr>
        <w:t xml:space="preserve"> </w:t>
      </w:r>
      <w:r w:rsidR="00C45A49" w:rsidRPr="00E34635">
        <w:rPr>
          <w:rFonts w:cs="B Badr"/>
          <w:color w:val="000000"/>
        </w:rPr>
        <w:sym w:font="HQPB5" w:char="F0A5"/>
      </w:r>
      <w:r w:rsidR="00C45A49" w:rsidRPr="00E34635">
        <w:rPr>
          <w:rFonts w:cs="B Badr"/>
          <w:color w:val="000000"/>
        </w:rPr>
        <w:sym w:font="HQPB1" w:char="F08B"/>
      </w:r>
      <w:r w:rsidR="00C45A49" w:rsidRPr="00E34635">
        <w:rPr>
          <w:rFonts w:cs="B Badr"/>
          <w:color w:val="000000"/>
        </w:rPr>
        <w:sym w:font="HQPB4" w:char="F0CD"/>
      </w:r>
      <w:r w:rsidR="00C45A49" w:rsidRPr="00E34635">
        <w:rPr>
          <w:rFonts w:cs="B Badr"/>
          <w:color w:val="000000"/>
        </w:rPr>
        <w:sym w:font="HQPB2" w:char="F0B4"/>
      </w:r>
      <w:r w:rsidR="00C45A49" w:rsidRPr="00E34635">
        <w:rPr>
          <w:rFonts w:cs="B Badr"/>
          <w:color w:val="000000"/>
        </w:rPr>
        <w:sym w:font="HQPB5" w:char="F074"/>
      </w:r>
      <w:r w:rsidR="00C45A49" w:rsidRPr="00E34635">
        <w:rPr>
          <w:rFonts w:cs="B Badr"/>
          <w:color w:val="000000"/>
        </w:rPr>
        <w:sym w:font="HQPB2" w:char="F042"/>
      </w:r>
      <w:r w:rsidR="00C45A49" w:rsidRPr="00E34635">
        <w:rPr>
          <w:rFonts w:cs="B Badr"/>
          <w:color w:val="000000"/>
        </w:rPr>
        <w:sym w:font="HQPB4" w:char="F0F6"/>
      </w:r>
      <w:r w:rsidR="00C45A49" w:rsidRPr="00E34635">
        <w:rPr>
          <w:rFonts w:cs="B Badr"/>
          <w:color w:val="000000"/>
        </w:rPr>
        <w:sym w:font="HQPB2" w:char="F071"/>
      </w:r>
      <w:r w:rsidR="00C45A49" w:rsidRPr="00E34635">
        <w:rPr>
          <w:rFonts w:cs="B Badr"/>
          <w:color w:val="000000"/>
        </w:rPr>
        <w:sym w:font="HQPB5" w:char="F074"/>
      </w:r>
      <w:r w:rsidR="00C45A49" w:rsidRPr="00E34635">
        <w:rPr>
          <w:rFonts w:cs="B Badr"/>
          <w:color w:val="000000"/>
        </w:rPr>
        <w:sym w:font="HQPB2" w:char="F083"/>
      </w:r>
      <w:r w:rsidR="00C45A49" w:rsidRPr="00E34635">
        <w:rPr>
          <w:rFonts w:cs="B Badr"/>
          <w:color w:val="000000"/>
          <w:rtl/>
        </w:rPr>
        <w:t xml:space="preserve"> </w:t>
      </w:r>
      <w:r w:rsidR="00C45A49" w:rsidRPr="00E34635">
        <w:rPr>
          <w:rFonts w:cs="B Badr"/>
          <w:color w:val="000000"/>
        </w:rPr>
        <w:sym w:font="HQPB4" w:char="F0F3"/>
      </w:r>
      <w:r w:rsidR="00C45A49" w:rsidRPr="00E34635">
        <w:rPr>
          <w:rFonts w:cs="B Badr"/>
          <w:color w:val="000000"/>
        </w:rPr>
        <w:sym w:font="HQPB2" w:char="F04F"/>
      </w:r>
      <w:r w:rsidR="00C45A49" w:rsidRPr="00E34635">
        <w:rPr>
          <w:rFonts w:cs="B Badr"/>
          <w:color w:val="000000"/>
        </w:rPr>
        <w:sym w:font="HQPB4" w:char="F0DF"/>
      </w:r>
      <w:r w:rsidR="00C45A49" w:rsidRPr="00E34635">
        <w:rPr>
          <w:rFonts w:cs="B Badr"/>
          <w:color w:val="000000"/>
        </w:rPr>
        <w:sym w:font="HQPB2" w:char="F067"/>
      </w:r>
      <w:r w:rsidR="00C45A49" w:rsidRPr="00E34635">
        <w:rPr>
          <w:rFonts w:cs="B Badr"/>
          <w:color w:val="000000"/>
        </w:rPr>
        <w:sym w:font="HQPB4" w:char="F0E0"/>
      </w:r>
      <w:r w:rsidR="00C45A49" w:rsidRPr="00E34635">
        <w:rPr>
          <w:rFonts w:cs="B Badr"/>
          <w:color w:val="000000"/>
        </w:rPr>
        <w:sym w:font="HQPB1" w:char="F0D2"/>
      </w:r>
      <w:r w:rsidR="00C45A49" w:rsidRPr="00E34635">
        <w:rPr>
          <w:rFonts w:cs="B Badr"/>
          <w:color w:val="000000"/>
        </w:rPr>
        <w:sym w:font="HQPB4" w:char="F0F7"/>
      </w:r>
      <w:r w:rsidR="00C45A49" w:rsidRPr="00E34635">
        <w:rPr>
          <w:rFonts w:cs="B Badr"/>
          <w:color w:val="000000"/>
        </w:rPr>
        <w:sym w:font="HQPB1" w:char="F0E8"/>
      </w:r>
      <w:r w:rsidR="00C45A49" w:rsidRPr="00E34635">
        <w:rPr>
          <w:rFonts w:cs="B Badr"/>
          <w:color w:val="000000"/>
        </w:rPr>
        <w:sym w:font="HQPB5" w:char="F074"/>
      </w:r>
      <w:r w:rsidR="00C45A49" w:rsidRPr="00E34635">
        <w:rPr>
          <w:rFonts w:cs="B Badr"/>
          <w:color w:val="000000"/>
        </w:rPr>
        <w:sym w:font="HQPB1" w:char="F02F"/>
      </w:r>
      <w:r w:rsidR="00C45A49" w:rsidRPr="00E34635">
        <w:rPr>
          <w:rFonts w:cs="B Badr"/>
          <w:color w:val="000000"/>
          <w:rtl/>
        </w:rPr>
        <w:t xml:space="preserve"> </w:t>
      </w:r>
      <w:r w:rsidR="00C45A49" w:rsidRPr="00E34635">
        <w:rPr>
          <w:rFonts w:cs="B Badr"/>
          <w:color w:val="000000"/>
        </w:rPr>
        <w:sym w:font="HQPB4" w:char="F043"/>
      </w:r>
      <w:r w:rsidR="00C45A49" w:rsidRPr="00E34635">
        <w:rPr>
          <w:rFonts w:cs="B Badr"/>
          <w:color w:val="000000"/>
        </w:rPr>
        <w:sym w:font="HQPB1" w:char="F0D9"/>
      </w:r>
      <w:r w:rsidR="00C45A49" w:rsidRPr="00E34635">
        <w:rPr>
          <w:rFonts w:cs="B Badr"/>
          <w:color w:val="000000"/>
        </w:rPr>
        <w:sym w:font="HQPB4" w:char="F0F7"/>
      </w:r>
      <w:r w:rsidR="00C45A49" w:rsidRPr="00E34635">
        <w:rPr>
          <w:rFonts w:cs="B Badr"/>
          <w:color w:val="000000"/>
        </w:rPr>
        <w:sym w:font="HQPB1" w:char="F0E8"/>
      </w:r>
      <w:r w:rsidR="00C45A49" w:rsidRPr="00E34635">
        <w:rPr>
          <w:rFonts w:cs="B Badr"/>
          <w:color w:val="000000"/>
        </w:rPr>
        <w:sym w:font="HQPB5" w:char="F074"/>
      </w:r>
      <w:r w:rsidR="00C45A49" w:rsidRPr="00E34635">
        <w:rPr>
          <w:rFonts w:cs="B Badr"/>
          <w:color w:val="000000"/>
        </w:rPr>
        <w:sym w:font="HQPB1" w:char="F037"/>
      </w:r>
      <w:r w:rsidR="00C45A49" w:rsidRPr="00E34635">
        <w:rPr>
          <w:rFonts w:cs="B Badr"/>
          <w:color w:val="000000"/>
        </w:rPr>
        <w:sym w:font="HQPB4" w:char="F0CF"/>
      </w:r>
      <w:r w:rsidR="00C45A49" w:rsidRPr="00E34635">
        <w:rPr>
          <w:rFonts w:cs="B Badr"/>
          <w:color w:val="000000"/>
        </w:rPr>
        <w:sym w:font="HQPB2" w:char="F039"/>
      </w:r>
      <w:r w:rsidR="00C45A49" w:rsidRPr="00E34635">
        <w:rPr>
          <w:rFonts w:cs="B Badr"/>
          <w:color w:val="000000"/>
          <w:rtl/>
        </w:rPr>
        <w:t xml:space="preserve"> </w:t>
      </w:r>
      <w:r w:rsidR="00C45A49" w:rsidRPr="00E34635">
        <w:rPr>
          <w:rFonts w:cs="B Badr"/>
          <w:color w:val="000000"/>
        </w:rPr>
        <w:sym w:font="HQPB5" w:char="F03C"/>
      </w:r>
      <w:r w:rsidR="00C45A49" w:rsidRPr="00E34635">
        <w:rPr>
          <w:rFonts w:cs="B Badr"/>
          <w:color w:val="000000"/>
        </w:rPr>
        <w:sym w:font="HQPB2" w:char="F072"/>
      </w:r>
      <w:r w:rsidR="00C45A49" w:rsidRPr="00E34635">
        <w:rPr>
          <w:rFonts w:cs="B Badr"/>
          <w:color w:val="000000"/>
        </w:rPr>
        <w:sym w:font="HQPB4" w:char="F0DF"/>
      </w:r>
      <w:r w:rsidR="00C45A49" w:rsidRPr="00E34635">
        <w:rPr>
          <w:rFonts w:cs="B Badr"/>
          <w:color w:val="000000"/>
        </w:rPr>
        <w:sym w:font="HQPB1" w:char="F089"/>
      </w:r>
      <w:r w:rsidR="00C45A49" w:rsidRPr="00E34635">
        <w:rPr>
          <w:rFonts w:cs="B Badr"/>
          <w:color w:val="000000"/>
        </w:rPr>
        <w:sym w:font="HQPB5" w:char="F074"/>
      </w:r>
      <w:r w:rsidR="00C45A49" w:rsidRPr="00E34635">
        <w:rPr>
          <w:rFonts w:cs="B Badr"/>
          <w:color w:val="000000"/>
        </w:rPr>
        <w:sym w:font="HQPB1" w:char="F0E3"/>
      </w:r>
      <w:r w:rsidR="00C45A49" w:rsidRPr="00E34635">
        <w:rPr>
          <w:rFonts w:cs="B Badr"/>
          <w:color w:val="000000"/>
          <w:rtl/>
        </w:rPr>
        <w:t xml:space="preserve"> </w:t>
      </w:r>
      <w:r w:rsidR="00C45A49" w:rsidRPr="00E34635">
        <w:rPr>
          <w:rFonts w:cs="B Badr"/>
          <w:color w:val="000000"/>
        </w:rPr>
        <w:sym w:font="HQPB5" w:char="F09E"/>
      </w:r>
      <w:r w:rsidR="00C45A49" w:rsidRPr="00E34635">
        <w:rPr>
          <w:rFonts w:cs="B Badr"/>
          <w:color w:val="000000"/>
        </w:rPr>
        <w:sym w:font="HQPB2" w:char="F077"/>
      </w:r>
      <w:r w:rsidR="00C45A49" w:rsidRPr="00E34635">
        <w:rPr>
          <w:rFonts w:cs="B Badr"/>
          <w:color w:val="000000"/>
        </w:rPr>
        <w:sym w:font="HQPB4" w:char="F0CE"/>
      </w:r>
      <w:r w:rsidR="00C45A49" w:rsidRPr="00E34635">
        <w:rPr>
          <w:rFonts w:cs="B Badr"/>
          <w:color w:val="000000"/>
        </w:rPr>
        <w:sym w:font="HQPB1" w:char="F029"/>
      </w:r>
      <w:r w:rsidR="00C45A49" w:rsidRPr="00E34635">
        <w:rPr>
          <w:rFonts w:cs="B Badr"/>
          <w:color w:val="000000"/>
          <w:rtl/>
        </w:rPr>
        <w:t xml:space="preserve"> </w:t>
      </w:r>
      <w:r w:rsidR="00C45A49" w:rsidRPr="00E34635">
        <w:rPr>
          <w:rFonts w:cs="B Badr"/>
          <w:color w:val="000000"/>
        </w:rPr>
        <w:sym w:font="HQPB5" w:char="F09A"/>
      </w:r>
      <w:r w:rsidR="00C45A49" w:rsidRPr="00E34635">
        <w:rPr>
          <w:rFonts w:cs="B Badr"/>
          <w:color w:val="000000"/>
        </w:rPr>
        <w:sym w:font="HQPB2" w:char="F0FA"/>
      </w:r>
      <w:r w:rsidR="00C45A49" w:rsidRPr="00E34635">
        <w:rPr>
          <w:rFonts w:cs="B Badr"/>
          <w:color w:val="000000"/>
        </w:rPr>
        <w:sym w:font="HQPB2" w:char="F0FC"/>
      </w:r>
      <w:r w:rsidR="00C45A49" w:rsidRPr="00E34635">
        <w:rPr>
          <w:rFonts w:cs="B Badr"/>
          <w:color w:val="000000"/>
        </w:rPr>
        <w:sym w:font="HQPB4" w:char="F0C9"/>
      </w:r>
      <w:r w:rsidR="00C45A49" w:rsidRPr="00E34635">
        <w:rPr>
          <w:rFonts w:cs="B Badr"/>
          <w:color w:val="000000"/>
        </w:rPr>
        <w:sym w:font="HQPB2" w:char="F029"/>
      </w:r>
      <w:r w:rsidR="00C45A49" w:rsidRPr="00E34635">
        <w:rPr>
          <w:rFonts w:cs="B Badr"/>
          <w:color w:val="000000"/>
        </w:rPr>
        <w:sym w:font="HQPB4" w:char="F0AD"/>
      </w:r>
      <w:r w:rsidR="00C45A49" w:rsidRPr="00E34635">
        <w:rPr>
          <w:rFonts w:cs="B Badr"/>
          <w:color w:val="000000"/>
        </w:rPr>
        <w:sym w:font="HQPB1" w:char="F046"/>
      </w:r>
      <w:r w:rsidR="00C45A49" w:rsidRPr="00E34635">
        <w:rPr>
          <w:rFonts w:cs="B Badr"/>
          <w:color w:val="000000"/>
        </w:rPr>
        <w:sym w:font="HQPB4" w:char="F0DF"/>
      </w:r>
      <w:r w:rsidR="00C45A49" w:rsidRPr="00E34635">
        <w:rPr>
          <w:rFonts w:cs="B Badr"/>
          <w:color w:val="000000"/>
        </w:rPr>
        <w:sym w:font="HQPB2" w:char="F04A"/>
      </w:r>
      <w:r w:rsidR="00C45A49" w:rsidRPr="00E34635">
        <w:rPr>
          <w:rFonts w:cs="B Badr"/>
          <w:color w:val="000000"/>
        </w:rPr>
        <w:sym w:font="HQPB4" w:char="F0F8"/>
      </w:r>
      <w:r w:rsidR="00C45A49" w:rsidRPr="00E34635">
        <w:rPr>
          <w:rFonts w:cs="B Badr"/>
          <w:color w:val="000000"/>
        </w:rPr>
        <w:sym w:font="HQPB2" w:char="F039"/>
      </w:r>
      <w:r w:rsidR="00C45A49" w:rsidRPr="00E34635">
        <w:rPr>
          <w:rFonts w:cs="B Badr"/>
          <w:color w:val="000000"/>
        </w:rPr>
        <w:sym w:font="HQPB5" w:char="F024"/>
      </w:r>
      <w:r w:rsidR="00C45A49" w:rsidRPr="00E34635">
        <w:rPr>
          <w:rFonts w:cs="B Badr"/>
          <w:color w:val="000000"/>
        </w:rPr>
        <w:sym w:font="HQPB1" w:char="F023"/>
      </w:r>
      <w:r>
        <w:rPr>
          <w:rFonts w:cs="B Lotus" w:hint="cs"/>
          <w:sz w:val="28"/>
          <w:szCs w:val="28"/>
          <w:rtl/>
          <w:lang w:bidi="fa-IR"/>
        </w:rPr>
        <w:t xml:space="preserve"> </w:t>
      </w:r>
      <w:r w:rsidR="00247DBE">
        <w:rPr>
          <w:rFonts w:cs="B Lotus"/>
          <w:sz w:val="28"/>
          <w:szCs w:val="28"/>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247DBE">
        <w:rPr>
          <w:rFonts w:cs="B Lotus" w:hint="cs"/>
          <w:sz w:val="28"/>
          <w:szCs w:val="28"/>
          <w:rtl/>
          <w:lang w:bidi="fa-IR"/>
        </w:rPr>
        <w:t>[زخرف/67]</w:t>
      </w:r>
    </w:p>
    <w:p w:rsidR="00E900EE" w:rsidRPr="00D938A1" w:rsidRDefault="00E900EE" w:rsidP="00247DBE">
      <w:pPr>
        <w:tabs>
          <w:tab w:val="right" w:pos="7031"/>
        </w:tabs>
        <w:bidi/>
        <w:ind w:left="1134"/>
        <w:jc w:val="both"/>
        <w:rPr>
          <w:rFonts w:cs="B Lotus"/>
          <w:sz w:val="26"/>
          <w:szCs w:val="26"/>
          <w:rtl/>
          <w:lang w:bidi="fa-IR"/>
        </w:rPr>
      </w:pPr>
      <w:r>
        <w:rPr>
          <w:rFonts w:cs="B Lotus" w:hint="cs"/>
          <w:sz w:val="26"/>
          <w:szCs w:val="26"/>
          <w:rtl/>
          <w:lang w:bidi="fa-IR"/>
        </w:rPr>
        <w:t>«</w:t>
      </w:r>
      <w:r w:rsidR="00BB20B2">
        <w:rPr>
          <w:rFonts w:cs="B Lotus" w:hint="cs"/>
          <w:sz w:val="26"/>
          <w:szCs w:val="26"/>
          <w:rtl/>
          <w:lang w:bidi="fa-IR"/>
        </w:rPr>
        <w:t>در آن روز يار</w:t>
      </w:r>
      <w:r w:rsidR="00247DBE">
        <w:rPr>
          <w:rFonts w:cs="B Lotus" w:hint="cs"/>
          <w:sz w:val="26"/>
          <w:szCs w:val="26"/>
          <w:rtl/>
          <w:lang w:bidi="fa-IR"/>
        </w:rPr>
        <w:t>ا</w:t>
      </w:r>
      <w:r w:rsidR="00BB20B2">
        <w:rPr>
          <w:rFonts w:cs="B Lotus" w:hint="cs"/>
          <w:sz w:val="26"/>
          <w:szCs w:val="26"/>
          <w:rtl/>
          <w:lang w:bidi="fa-IR"/>
        </w:rPr>
        <w:t>ن جز پرهيزگاران، بعضي‌شان دشمن بعضي ديگرند</w:t>
      </w:r>
      <w:r w:rsidRPr="00D938A1">
        <w:rPr>
          <w:rFonts w:cs="B Lotus" w:hint="cs"/>
          <w:sz w:val="26"/>
          <w:szCs w:val="26"/>
          <w:rtl/>
          <w:lang w:bidi="fa-IR"/>
        </w:rPr>
        <w:t>».</w:t>
      </w:r>
    </w:p>
    <w:p w:rsidR="007B7727" w:rsidRDefault="00BE04AE" w:rsidP="00A46D58">
      <w:pPr>
        <w:bidi/>
        <w:ind w:firstLine="284"/>
        <w:jc w:val="both"/>
        <w:rPr>
          <w:rFonts w:cs="B Lotus"/>
          <w:sz w:val="28"/>
          <w:szCs w:val="28"/>
          <w:rtl/>
          <w:lang w:bidi="fa-IR"/>
        </w:rPr>
      </w:pPr>
      <w:r>
        <w:rPr>
          <w:rFonts w:cs="B Lotus" w:hint="cs"/>
          <w:sz w:val="28"/>
          <w:szCs w:val="28"/>
          <w:rtl/>
          <w:lang w:bidi="fa-IR"/>
        </w:rPr>
        <w:t>به همين خاطر است كه بعضي از دانش</w:t>
      </w:r>
      <w:r w:rsidR="00A46D58">
        <w:rPr>
          <w:rFonts w:cs="B Lotus" w:hint="cs"/>
          <w:sz w:val="28"/>
          <w:szCs w:val="28"/>
          <w:rtl/>
          <w:lang w:bidi="fa-IR"/>
        </w:rPr>
        <w:t>م</w:t>
      </w:r>
      <w:r>
        <w:rPr>
          <w:rFonts w:cs="B Lotus" w:hint="cs"/>
          <w:sz w:val="28"/>
          <w:szCs w:val="28"/>
          <w:rtl/>
          <w:lang w:bidi="fa-IR"/>
        </w:rPr>
        <w:t>ندان علوم تربيتي، توبه‌كننده را نسبت به تغيير دوستان هشدار مي‌دهند آنجا كه مي‌گويند: توبه عبارت است از پشيماني قلبي، قصد و ا</w:t>
      </w:r>
      <w:r w:rsidR="00A46D58">
        <w:rPr>
          <w:rFonts w:cs="B Lotus" w:hint="cs"/>
          <w:sz w:val="28"/>
          <w:szCs w:val="28"/>
          <w:rtl/>
          <w:lang w:bidi="fa-IR"/>
        </w:rPr>
        <w:t>ر</w:t>
      </w:r>
      <w:r>
        <w:rPr>
          <w:rFonts w:cs="B Lotus" w:hint="cs"/>
          <w:sz w:val="28"/>
          <w:szCs w:val="28"/>
          <w:rtl/>
          <w:lang w:bidi="fa-IR"/>
        </w:rPr>
        <w:t>ا</w:t>
      </w:r>
      <w:r w:rsidR="00A46D58">
        <w:rPr>
          <w:rFonts w:cs="B Lotus" w:hint="cs"/>
          <w:sz w:val="28"/>
          <w:szCs w:val="28"/>
          <w:rtl/>
          <w:lang w:bidi="fa-IR"/>
        </w:rPr>
        <w:t>د</w:t>
      </w:r>
      <w:r>
        <w:rPr>
          <w:rFonts w:cs="B Lotus" w:hint="cs"/>
          <w:sz w:val="28"/>
          <w:szCs w:val="28"/>
          <w:rtl/>
          <w:lang w:bidi="fa-IR"/>
        </w:rPr>
        <w:t>ه بر ترك گناه، استغفار با زبان، اجتناب از گناه با جسم و ترك دوستان بد.</w:t>
      </w:r>
    </w:p>
    <w:p w:rsidR="00BE04AE" w:rsidRDefault="00BE04AE" w:rsidP="00A46D58">
      <w:pPr>
        <w:bidi/>
        <w:ind w:firstLine="284"/>
        <w:jc w:val="both"/>
        <w:rPr>
          <w:rFonts w:cs="B Lotus"/>
          <w:sz w:val="28"/>
          <w:szCs w:val="28"/>
          <w:rtl/>
          <w:lang w:bidi="fa-IR"/>
        </w:rPr>
      </w:pPr>
      <w:r>
        <w:rPr>
          <w:rFonts w:cs="B Lotus" w:hint="cs"/>
          <w:sz w:val="28"/>
          <w:szCs w:val="28"/>
          <w:rtl/>
          <w:lang w:bidi="fa-IR"/>
        </w:rPr>
        <w:t>اين يك نظري</w:t>
      </w:r>
      <w:r w:rsidR="00A46D58">
        <w:rPr>
          <w:rFonts w:cs="B Lotus" w:hint="cs"/>
          <w:sz w:val="28"/>
          <w:szCs w:val="28"/>
          <w:rtl/>
          <w:lang w:bidi="fa-IR"/>
        </w:rPr>
        <w:t>ه</w:t>
      </w:r>
      <w:r w:rsidR="00A46D58">
        <w:rPr>
          <w:rFonts w:cs="B Lotus"/>
          <w:sz w:val="28"/>
          <w:szCs w:val="28"/>
          <w:rtl/>
          <w:lang w:bidi="fa-IR"/>
        </w:rPr>
        <w:softHyphen/>
      </w:r>
      <w:r w:rsidR="00A46D58">
        <w:rPr>
          <w:rFonts w:cs="B Lotus" w:hint="cs"/>
          <w:sz w:val="28"/>
          <w:szCs w:val="28"/>
          <w:rtl/>
          <w:lang w:bidi="fa-IR"/>
        </w:rPr>
        <w:t>ی</w:t>
      </w:r>
      <w:r>
        <w:rPr>
          <w:rFonts w:cs="B Lotus" w:hint="cs"/>
          <w:sz w:val="28"/>
          <w:szCs w:val="28"/>
          <w:rtl/>
          <w:lang w:bidi="fa-IR"/>
        </w:rPr>
        <w:t xml:space="preserve"> صحيح تربيتي و مجرّبي است كه قشيري هم بدان تذكر داده است و شخص تائب را پند و نصيحت نموده كه ابتدا شروع به ترك دوستان و ياران بد و ناباب بنمايد، آناني كه ايشان را به نقض و لغو توبه وادار و عزم و ارادة او را نسبت به طاعت و عبادت مشوّش مي‌سازند.</w:t>
      </w:r>
      <w:r w:rsidR="007D348C" w:rsidRPr="00FC2BC2">
        <w:rPr>
          <w:rFonts w:cs="B Lotus"/>
          <w:sz w:val="28"/>
          <w:szCs w:val="28"/>
          <w:vertAlign w:val="superscript"/>
          <w:rtl/>
        </w:rPr>
        <w:footnoteReference w:id="34"/>
      </w:r>
    </w:p>
    <w:p w:rsidR="007B2890" w:rsidRDefault="007B2890" w:rsidP="00A46D58">
      <w:pPr>
        <w:bidi/>
        <w:ind w:firstLine="284"/>
        <w:jc w:val="both"/>
        <w:rPr>
          <w:rFonts w:cs="B Lotus"/>
          <w:sz w:val="28"/>
          <w:szCs w:val="28"/>
          <w:rtl/>
          <w:lang w:bidi="fa-IR"/>
        </w:rPr>
      </w:pPr>
      <w:r>
        <w:rPr>
          <w:rFonts w:cs="B Lotus" w:hint="cs"/>
          <w:sz w:val="28"/>
          <w:szCs w:val="28"/>
          <w:rtl/>
          <w:lang w:bidi="fa-IR"/>
        </w:rPr>
        <w:t>حديث صحيح مؤيد اين مطلب است: حديث آن مردي كه صد نفر را كشته بود. آنگاه از عالم‌ترين مردم پرسيده او را به عالمي راهنمايي كردند. نزد عالم آمده، ‌اعتراف كرد كه صد نفر را كشته است و پرسيد آيا راهي براي توبه‌اش وجود دارد؟ شخص عالم گفت: بلي، چه كسي مي‌تواند كه ميان او و توبه مانعي ايجاد كند؟ برو به سرزمين فلان، در آنجا مردماني هست كه خدا را مي‌پرستند، تو هم با آنان عبادت كن و به سرزمين خويش برنگرد كه آن سرزمين بدي است ... تا آخرِ خدمت.</w:t>
      </w:r>
      <w:r w:rsidR="007D348C" w:rsidRPr="00FC2BC2">
        <w:rPr>
          <w:rFonts w:cs="B Lotus"/>
          <w:sz w:val="28"/>
          <w:szCs w:val="28"/>
          <w:vertAlign w:val="superscript"/>
          <w:rtl/>
        </w:rPr>
        <w:footnoteReference w:id="35"/>
      </w:r>
    </w:p>
    <w:p w:rsidR="009D60A1" w:rsidRDefault="009D60A1" w:rsidP="00C31E7B">
      <w:pPr>
        <w:pStyle w:val="Heading3"/>
        <w:bidi/>
        <w:rPr>
          <w:rtl/>
          <w:lang w:bidi="fa-IR"/>
        </w:rPr>
      </w:pPr>
      <w:bookmarkStart w:id="88" w:name="_Toc237013314"/>
      <w:bookmarkStart w:id="89" w:name="_Toc237013467"/>
      <w:bookmarkStart w:id="90" w:name="_Toc281676956"/>
      <w:r>
        <w:rPr>
          <w:rFonts w:hint="cs"/>
          <w:rtl/>
          <w:lang w:bidi="fa-IR"/>
        </w:rPr>
        <w:t xml:space="preserve">د </w:t>
      </w:r>
      <w:r>
        <w:rPr>
          <w:rFonts w:cs="Times New Roman" w:hint="cs"/>
          <w:rtl/>
          <w:lang w:bidi="fa-IR"/>
        </w:rPr>
        <w:t>–</w:t>
      </w:r>
      <w:r>
        <w:rPr>
          <w:rFonts w:hint="cs"/>
          <w:rtl/>
          <w:lang w:bidi="fa-IR"/>
        </w:rPr>
        <w:t xml:space="preserve"> به دنبال كار بد، كار نيك انجام دادن</w:t>
      </w:r>
      <w:bookmarkEnd w:id="88"/>
      <w:bookmarkEnd w:id="89"/>
      <w:bookmarkEnd w:id="90"/>
    </w:p>
    <w:p w:rsidR="00E010A2" w:rsidRPr="00A46D58" w:rsidRDefault="00565220" w:rsidP="007559C2">
      <w:pPr>
        <w:bidi/>
        <w:ind w:firstLine="284"/>
        <w:jc w:val="both"/>
        <w:rPr>
          <w:rFonts w:ascii="Traditional Arabic" w:hAnsi="Traditional Arabic" w:cs="Traditional Arabic"/>
          <w:b/>
          <w:bCs/>
          <w:sz w:val="28"/>
          <w:szCs w:val="28"/>
          <w:rtl/>
          <w:lang w:bidi="fa-IR"/>
        </w:rPr>
      </w:pPr>
      <w:r>
        <w:rPr>
          <w:rFonts w:cs="B Lotus" w:hint="cs"/>
          <w:sz w:val="28"/>
          <w:szCs w:val="28"/>
          <w:rtl/>
          <w:lang w:bidi="fa-IR"/>
        </w:rPr>
        <w:t>اين يك فرع ديگر است كه مكمل دو فرع اخير و مورد تأكيد توبه مي‌باشد و‌</w:t>
      </w:r>
      <w:r w:rsidR="00224801">
        <w:rPr>
          <w:rFonts w:cs="B Lotus" w:hint="cs"/>
          <w:sz w:val="28"/>
          <w:szCs w:val="28"/>
          <w:rtl/>
          <w:lang w:bidi="fa-IR"/>
        </w:rPr>
        <w:t xml:space="preserve"> آ</w:t>
      </w:r>
      <w:r>
        <w:rPr>
          <w:rFonts w:cs="B Lotus" w:hint="cs"/>
          <w:sz w:val="28"/>
          <w:szCs w:val="28"/>
          <w:rtl/>
          <w:lang w:bidi="fa-IR"/>
        </w:rPr>
        <w:t>ن انجام دادن كار نيك به دنبال كار بد است تا آثار كار بد محو و نجاست و پليدي آن پاك گردد. و اين همان دستور رسول گرامي</w:t>
      </w:r>
      <w:r w:rsidR="00A46D58">
        <w:rPr>
          <w:rFonts w:cs="CTraditional Arabic" w:hint="cs"/>
          <w:sz w:val="28"/>
          <w:szCs w:val="28"/>
          <w:lang w:bidi="fa-IR"/>
        </w:rPr>
        <w:sym w:font="AGA Arabesque" w:char="F072"/>
      </w:r>
      <w:r w:rsidR="00A46D58">
        <w:rPr>
          <w:rFonts w:cs="CTraditional Arabic" w:hint="cs"/>
          <w:sz w:val="28"/>
          <w:szCs w:val="28"/>
          <w:rtl/>
          <w:lang w:bidi="fa-IR"/>
        </w:rPr>
        <w:t xml:space="preserve"> </w:t>
      </w:r>
      <w:r w:rsidR="000575EA">
        <w:rPr>
          <w:rFonts w:cs="B Lotus" w:hint="cs"/>
          <w:sz w:val="28"/>
          <w:szCs w:val="28"/>
          <w:rtl/>
          <w:lang w:bidi="fa-IR"/>
        </w:rPr>
        <w:t>است هنگامي كه ايشان را به چنين وصيت جامعي سفارش نمود و فرمود:</w:t>
      </w:r>
      <w:r w:rsidR="00A46D58" w:rsidRPr="004E24AB">
        <w:rPr>
          <w:rFonts w:ascii="Traditional Arabic" w:hAnsi="Traditional Arabic" w:cs="Traditional Arabic"/>
          <w:b/>
          <w:bCs/>
          <w:sz w:val="28"/>
          <w:szCs w:val="28"/>
          <w:rtl/>
          <w:lang w:bidi="fa-IR"/>
        </w:rPr>
        <w:t xml:space="preserve"> (</w:t>
      </w:r>
      <w:r w:rsidR="007559C2" w:rsidRPr="007559C2">
        <w:rPr>
          <w:rFonts w:ascii="Traditional Arabic" w:hAnsi="Traditional Arabic" w:cs="Traditional Arabic"/>
          <w:b/>
          <w:bCs/>
          <w:sz w:val="28"/>
          <w:szCs w:val="28"/>
          <w:rtl/>
          <w:lang w:bidi="fa-IR"/>
        </w:rPr>
        <w:t>اتَّقِ اللَّهَ حَيْثُما كُنْتَ، وأتْبعِ السَّيِّئَةَ الحَسَنَة تَمْحُها، وخَالِقِ النَّاسَ بِخُلُقٍ حَسَنٍ</w:t>
      </w:r>
      <w:r w:rsidR="00A46D58" w:rsidRPr="004E24AB">
        <w:rPr>
          <w:rFonts w:ascii="Traditional Arabic" w:hAnsi="Traditional Arabic" w:cs="Traditional Arabic"/>
          <w:b/>
          <w:bCs/>
          <w:sz w:val="28"/>
          <w:szCs w:val="28"/>
          <w:rtl/>
          <w:lang w:bidi="fa-IR"/>
        </w:rPr>
        <w:t>)</w:t>
      </w:r>
      <w:r w:rsidR="00A46D58">
        <w:rPr>
          <w:rFonts w:ascii="Traditional Arabic" w:hAnsi="Traditional Arabic" w:cs="Traditional Arabic" w:hint="cs"/>
          <w:b/>
          <w:bCs/>
          <w:sz w:val="28"/>
          <w:szCs w:val="28"/>
          <w:rtl/>
          <w:lang w:bidi="fa-IR"/>
        </w:rPr>
        <w:t xml:space="preserve"> </w:t>
      </w:r>
      <w:r w:rsidR="00F82E76">
        <w:rPr>
          <w:rFonts w:cs="B Lotus" w:hint="cs"/>
          <w:sz w:val="28"/>
          <w:szCs w:val="28"/>
          <w:rtl/>
          <w:lang w:bidi="fa-IR"/>
        </w:rPr>
        <w:t xml:space="preserve">«هر كجا هستي از خدا بترس، و به دنبال گناه، </w:t>
      </w:r>
      <w:r w:rsidR="00E010A2">
        <w:rPr>
          <w:rFonts w:cs="B Lotus" w:hint="cs"/>
          <w:sz w:val="28"/>
          <w:szCs w:val="28"/>
          <w:rtl/>
          <w:lang w:bidi="fa-IR"/>
        </w:rPr>
        <w:t>كار نيك انجام بده تا آن را محو كند و با مردم خوش اخلاق و نيكورفتار باش».</w:t>
      </w:r>
      <w:r w:rsidR="007D348C" w:rsidRPr="00FC2BC2">
        <w:rPr>
          <w:rFonts w:cs="B Lotus"/>
          <w:sz w:val="28"/>
          <w:szCs w:val="28"/>
          <w:vertAlign w:val="superscript"/>
          <w:rtl/>
        </w:rPr>
        <w:footnoteReference w:id="36"/>
      </w:r>
    </w:p>
    <w:p w:rsidR="00E010A2" w:rsidRDefault="00301222" w:rsidP="00E010A2">
      <w:pPr>
        <w:bidi/>
        <w:ind w:firstLine="284"/>
        <w:jc w:val="both"/>
        <w:rPr>
          <w:rFonts w:cs="B Lotus"/>
          <w:sz w:val="28"/>
          <w:szCs w:val="28"/>
          <w:rtl/>
          <w:lang w:bidi="fa-IR"/>
        </w:rPr>
      </w:pPr>
      <w:r>
        <w:rPr>
          <w:rFonts w:cs="B Lotus" w:hint="cs"/>
          <w:sz w:val="28"/>
          <w:szCs w:val="28"/>
          <w:rtl/>
          <w:lang w:bidi="fa-IR"/>
        </w:rPr>
        <w:t xml:space="preserve">منظور اين است: مسلماني كه مرتكب گناه شده بايد به دنبال توبه جهت </w:t>
      </w:r>
      <w:r w:rsidR="00857B9A">
        <w:rPr>
          <w:rFonts w:cs="B Lotus" w:hint="cs"/>
          <w:sz w:val="28"/>
          <w:szCs w:val="28"/>
          <w:rtl/>
          <w:lang w:bidi="fa-IR"/>
        </w:rPr>
        <w:t>محو گناه خود به طاعت و عبادت مبادرت نمايد. مانند: نماز، صدقه، روزه، انجام كار نيك، استغفار، ذكر، تسبيح و يا كارهاي نيك ديگر.</w:t>
      </w:r>
      <w:r w:rsidR="00667D47">
        <w:rPr>
          <w:rFonts w:cs="B Lotus" w:hint="cs"/>
          <w:sz w:val="28"/>
          <w:szCs w:val="28"/>
          <w:rtl/>
          <w:lang w:bidi="fa-IR"/>
        </w:rPr>
        <w:t xml:space="preserve"> همانطور كه خداوند متعال مي‌فرمايد:</w:t>
      </w:r>
    </w:p>
    <w:p w:rsidR="00A46D58" w:rsidRDefault="005B214C" w:rsidP="00A46D58">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AF225B" w:rsidRPr="00E34635">
        <w:rPr>
          <w:rFonts w:cs="B Badr"/>
          <w:color w:val="000000"/>
        </w:rPr>
        <w:sym w:font="HQPB4" w:char="F0C9"/>
      </w:r>
      <w:r w:rsidR="00AF225B" w:rsidRPr="00E34635">
        <w:rPr>
          <w:rFonts w:cs="B Badr"/>
          <w:color w:val="000000"/>
        </w:rPr>
        <w:sym w:font="HQPB2" w:char="F04F"/>
      </w:r>
      <w:r w:rsidR="00AF225B" w:rsidRPr="00E34635">
        <w:rPr>
          <w:rFonts w:cs="B Badr"/>
          <w:color w:val="000000"/>
        </w:rPr>
        <w:sym w:font="HQPB4" w:char="F0CF"/>
      </w:r>
      <w:r w:rsidR="00AF225B" w:rsidRPr="00E34635">
        <w:rPr>
          <w:rFonts w:cs="B Badr"/>
          <w:color w:val="000000"/>
        </w:rPr>
        <w:sym w:font="HQPB2" w:char="F025"/>
      </w:r>
      <w:r w:rsidR="00AF225B" w:rsidRPr="00E34635">
        <w:rPr>
          <w:rFonts w:cs="B Badr"/>
          <w:color w:val="000000"/>
        </w:rPr>
        <w:sym w:font="HQPB5" w:char="F072"/>
      </w:r>
      <w:r w:rsidR="00AF225B" w:rsidRPr="00E34635">
        <w:rPr>
          <w:rFonts w:cs="B Badr"/>
          <w:color w:val="000000"/>
        </w:rPr>
        <w:sym w:font="HQPB1" w:char="F026"/>
      </w:r>
      <w:r w:rsidR="00AF225B" w:rsidRPr="00E34635">
        <w:rPr>
          <w:rFonts w:cs="B Badr"/>
          <w:color w:val="000000"/>
        </w:rPr>
        <w:sym w:font="HQPB5" w:char="F075"/>
      </w:r>
      <w:r w:rsidR="00AF225B" w:rsidRPr="00E34635">
        <w:rPr>
          <w:rFonts w:cs="B Badr"/>
          <w:color w:val="000000"/>
        </w:rPr>
        <w:sym w:font="HQPB2" w:char="F072"/>
      </w:r>
      <w:r w:rsidR="00AF225B" w:rsidRPr="00E34635">
        <w:rPr>
          <w:rFonts w:cs="B Badr"/>
          <w:color w:val="000000"/>
          <w:rtl/>
        </w:rPr>
        <w:t xml:space="preserve"> </w:t>
      </w:r>
      <w:r w:rsidR="00AF225B" w:rsidRPr="00E34635">
        <w:rPr>
          <w:rFonts w:cs="B Badr"/>
          <w:color w:val="000000"/>
        </w:rPr>
        <w:sym w:font="HQPB5" w:char="F06E"/>
      </w:r>
      <w:r w:rsidR="00AF225B" w:rsidRPr="00E34635">
        <w:rPr>
          <w:rFonts w:cs="B Badr"/>
          <w:color w:val="000000"/>
        </w:rPr>
        <w:sym w:font="HQPB2" w:char="F06F"/>
      </w:r>
      <w:r w:rsidR="00AF225B" w:rsidRPr="00E34635">
        <w:rPr>
          <w:rFonts w:cs="B Badr"/>
          <w:color w:val="000000"/>
        </w:rPr>
        <w:sym w:font="HQPB5" w:char="F034"/>
      </w:r>
      <w:r w:rsidR="00AF225B" w:rsidRPr="00E34635">
        <w:rPr>
          <w:rFonts w:cs="B Badr"/>
          <w:color w:val="000000"/>
        </w:rPr>
        <w:sym w:font="HQPB2" w:char="F071"/>
      </w:r>
      <w:r w:rsidR="00AF225B" w:rsidRPr="00E34635">
        <w:rPr>
          <w:rFonts w:cs="B Badr"/>
          <w:color w:val="000000"/>
        </w:rPr>
        <w:sym w:font="HQPB5" w:char="F06E"/>
      </w:r>
      <w:r w:rsidR="00AF225B" w:rsidRPr="00E34635">
        <w:rPr>
          <w:rFonts w:cs="B Badr"/>
          <w:color w:val="000000"/>
        </w:rPr>
        <w:sym w:font="HQPB2" w:char="F03D"/>
      </w:r>
      <w:r w:rsidR="00AF225B" w:rsidRPr="00E34635">
        <w:rPr>
          <w:rFonts w:cs="B Badr"/>
          <w:color w:val="000000"/>
        </w:rPr>
        <w:sym w:font="HQPB4" w:char="F0A2"/>
      </w:r>
      <w:r w:rsidR="00AF225B" w:rsidRPr="00E34635">
        <w:rPr>
          <w:rFonts w:cs="B Badr"/>
          <w:color w:val="000000"/>
        </w:rPr>
        <w:sym w:font="HQPB1" w:char="F0C1"/>
      </w:r>
      <w:r w:rsidR="00AF225B" w:rsidRPr="00E34635">
        <w:rPr>
          <w:rFonts w:cs="B Badr"/>
          <w:color w:val="000000"/>
        </w:rPr>
        <w:sym w:font="HQPB2" w:char="F039"/>
      </w:r>
      <w:r w:rsidR="00AF225B" w:rsidRPr="00E34635">
        <w:rPr>
          <w:rFonts w:cs="B Badr"/>
          <w:color w:val="000000"/>
        </w:rPr>
        <w:sym w:font="HQPB5" w:char="F024"/>
      </w:r>
      <w:r w:rsidR="00AF225B" w:rsidRPr="00E34635">
        <w:rPr>
          <w:rFonts w:cs="B Badr"/>
          <w:color w:val="000000"/>
        </w:rPr>
        <w:sym w:font="HQPB1" w:char="F023"/>
      </w:r>
      <w:r w:rsidR="00AF225B" w:rsidRPr="00E34635">
        <w:rPr>
          <w:rFonts w:cs="B Badr"/>
          <w:color w:val="000000"/>
          <w:rtl/>
        </w:rPr>
        <w:t xml:space="preserve"> </w:t>
      </w:r>
      <w:r w:rsidR="00AF225B" w:rsidRPr="00E34635">
        <w:rPr>
          <w:rFonts w:cs="B Badr"/>
          <w:color w:val="000000"/>
        </w:rPr>
        <w:sym w:font="HQPB4" w:char="F0C7"/>
      </w:r>
      <w:r w:rsidR="00AF225B" w:rsidRPr="00E34635">
        <w:rPr>
          <w:rFonts w:cs="B Badr"/>
          <w:color w:val="000000"/>
        </w:rPr>
        <w:sym w:font="HQPB2" w:char="F092"/>
      </w:r>
      <w:r w:rsidR="00AF225B" w:rsidRPr="00E34635">
        <w:rPr>
          <w:rFonts w:cs="B Badr"/>
          <w:color w:val="000000"/>
        </w:rPr>
        <w:sym w:font="HQPB5" w:char="F06E"/>
      </w:r>
      <w:r w:rsidR="00AF225B" w:rsidRPr="00E34635">
        <w:rPr>
          <w:rFonts w:cs="B Badr"/>
          <w:color w:val="000000"/>
        </w:rPr>
        <w:sym w:font="HQPB1" w:char="F0FB"/>
      </w:r>
      <w:r w:rsidR="00AF225B" w:rsidRPr="00E34635">
        <w:rPr>
          <w:rFonts w:cs="B Badr"/>
          <w:color w:val="000000"/>
        </w:rPr>
        <w:sym w:font="HQPB5" w:char="F074"/>
      </w:r>
      <w:r w:rsidR="00AF225B" w:rsidRPr="00E34635">
        <w:rPr>
          <w:rFonts w:cs="B Badr"/>
          <w:color w:val="000000"/>
        </w:rPr>
        <w:sym w:font="HQPB1" w:char="F08D"/>
      </w:r>
      <w:r w:rsidR="00AF225B" w:rsidRPr="00E34635">
        <w:rPr>
          <w:rFonts w:cs="B Badr"/>
          <w:color w:val="000000"/>
        </w:rPr>
        <w:sym w:font="HQPB5" w:char="F073"/>
      </w:r>
      <w:r w:rsidR="00AF225B" w:rsidRPr="00E34635">
        <w:rPr>
          <w:rFonts w:cs="B Badr"/>
          <w:color w:val="000000"/>
        </w:rPr>
        <w:sym w:font="HQPB1" w:char="F0DB"/>
      </w:r>
      <w:r w:rsidR="00AF225B" w:rsidRPr="00E34635">
        <w:rPr>
          <w:rFonts w:cs="B Badr"/>
          <w:color w:val="000000"/>
          <w:rtl/>
        </w:rPr>
        <w:t xml:space="preserve"> </w:t>
      </w:r>
      <w:r w:rsidR="00AF225B" w:rsidRPr="00E34635">
        <w:rPr>
          <w:rFonts w:cs="B Badr"/>
          <w:color w:val="000000"/>
        </w:rPr>
        <w:sym w:font="HQPB4" w:char="F0CD"/>
      </w:r>
      <w:r w:rsidR="00AF225B" w:rsidRPr="00E34635">
        <w:rPr>
          <w:rFonts w:cs="B Badr"/>
          <w:color w:val="000000"/>
        </w:rPr>
        <w:sym w:font="HQPB1" w:char="F091"/>
      </w:r>
      <w:r w:rsidR="00AF225B" w:rsidRPr="00E34635">
        <w:rPr>
          <w:rFonts w:cs="B Badr"/>
          <w:color w:val="000000"/>
        </w:rPr>
        <w:sym w:font="HQPB1" w:char="F024"/>
      </w:r>
      <w:r w:rsidR="00AF225B" w:rsidRPr="00E34635">
        <w:rPr>
          <w:rFonts w:cs="B Badr"/>
          <w:color w:val="000000"/>
        </w:rPr>
        <w:sym w:font="HQPB5" w:char="F070"/>
      </w:r>
      <w:r w:rsidR="00AF225B" w:rsidRPr="00E34635">
        <w:rPr>
          <w:rFonts w:cs="B Badr"/>
          <w:color w:val="000000"/>
        </w:rPr>
        <w:sym w:font="HQPB2" w:char="F06B"/>
      </w:r>
      <w:r w:rsidR="00AF225B" w:rsidRPr="00E34635">
        <w:rPr>
          <w:rFonts w:cs="B Badr"/>
          <w:color w:val="000000"/>
        </w:rPr>
        <w:sym w:font="HQPB4" w:char="F0A8"/>
      </w:r>
      <w:r w:rsidR="00AF225B" w:rsidRPr="00E34635">
        <w:rPr>
          <w:rFonts w:cs="B Badr"/>
          <w:color w:val="000000"/>
        </w:rPr>
        <w:sym w:font="HQPB2" w:char="F05D"/>
      </w:r>
      <w:r w:rsidR="00AF225B" w:rsidRPr="00E34635">
        <w:rPr>
          <w:rFonts w:cs="B Badr"/>
          <w:color w:val="000000"/>
        </w:rPr>
        <w:sym w:font="HQPB2" w:char="F039"/>
      </w:r>
      <w:r w:rsidR="00AF225B" w:rsidRPr="00E34635">
        <w:rPr>
          <w:rFonts w:cs="B Badr"/>
          <w:color w:val="000000"/>
        </w:rPr>
        <w:sym w:font="HQPB5" w:char="F024"/>
      </w:r>
      <w:r w:rsidR="00AF225B" w:rsidRPr="00E34635">
        <w:rPr>
          <w:rFonts w:cs="B Badr"/>
          <w:color w:val="000000"/>
        </w:rPr>
        <w:sym w:font="HQPB1" w:char="F023"/>
      </w:r>
      <w:r w:rsidR="00AF225B" w:rsidRPr="00E34635">
        <w:rPr>
          <w:rFonts w:cs="B Badr"/>
          <w:color w:val="000000"/>
          <w:rtl/>
        </w:rPr>
        <w:t xml:space="preserve"> </w:t>
      </w:r>
      <w:r w:rsidR="00AF225B" w:rsidRPr="00E34635">
        <w:rPr>
          <w:rFonts w:cs="B Badr"/>
          <w:color w:val="000000"/>
        </w:rPr>
        <w:sym w:font="HQPB1" w:char="F024"/>
      </w:r>
      <w:r w:rsidR="00AF225B" w:rsidRPr="00E34635">
        <w:rPr>
          <w:rFonts w:cs="B Badr"/>
          <w:color w:val="000000"/>
        </w:rPr>
        <w:sym w:font="HQPB4" w:char="F05A"/>
      </w:r>
      <w:r w:rsidR="00AF225B" w:rsidRPr="00E34635">
        <w:rPr>
          <w:rFonts w:cs="B Badr"/>
          <w:color w:val="000000"/>
        </w:rPr>
        <w:sym w:font="HQPB1" w:char="F0FF"/>
      </w:r>
      <w:r w:rsidR="00AF225B" w:rsidRPr="00E34635">
        <w:rPr>
          <w:rFonts w:cs="B Badr"/>
          <w:color w:val="000000"/>
        </w:rPr>
        <w:sym w:font="HQPB5" w:char="F073"/>
      </w:r>
      <w:r w:rsidR="00AF225B" w:rsidRPr="00E34635">
        <w:rPr>
          <w:rFonts w:cs="B Badr"/>
          <w:color w:val="000000"/>
        </w:rPr>
        <w:sym w:font="HQPB2" w:char="F039"/>
      </w:r>
      <w:r w:rsidR="00AF225B" w:rsidRPr="00E34635">
        <w:rPr>
          <w:rFonts w:cs="B Badr"/>
          <w:color w:val="000000"/>
        </w:rPr>
        <w:sym w:font="HQPB4" w:char="F0E3"/>
      </w:r>
      <w:r w:rsidR="00AF225B" w:rsidRPr="00E34635">
        <w:rPr>
          <w:rFonts w:cs="B Badr"/>
          <w:color w:val="000000"/>
        </w:rPr>
        <w:sym w:font="HQPB1" w:char="F097"/>
      </w:r>
      <w:r w:rsidR="00AF225B" w:rsidRPr="00E34635">
        <w:rPr>
          <w:rFonts w:cs="B Badr"/>
          <w:color w:val="000000"/>
        </w:rPr>
        <w:sym w:font="HQPB5" w:char="F075"/>
      </w:r>
      <w:r w:rsidR="00AF225B" w:rsidRPr="00E34635">
        <w:rPr>
          <w:rFonts w:cs="B Badr"/>
          <w:color w:val="000000"/>
        </w:rPr>
        <w:sym w:font="HQPB2" w:char="F072"/>
      </w:r>
      <w:r w:rsidR="00AF225B" w:rsidRPr="00E34635">
        <w:rPr>
          <w:rFonts w:cs="B Badr"/>
          <w:color w:val="000000"/>
          <w:rtl/>
        </w:rPr>
        <w:t xml:space="preserve"> </w:t>
      </w:r>
      <w:r w:rsidR="00AF225B" w:rsidRPr="00E34635">
        <w:rPr>
          <w:rFonts w:cs="B Badr"/>
          <w:color w:val="000000"/>
        </w:rPr>
        <w:sym w:font="HQPB5" w:char="F07A"/>
      </w:r>
      <w:r w:rsidR="00AF225B" w:rsidRPr="00E34635">
        <w:rPr>
          <w:rFonts w:cs="B Badr"/>
          <w:color w:val="000000"/>
        </w:rPr>
        <w:sym w:font="HQPB2" w:char="F060"/>
      </w:r>
      <w:r w:rsidR="00AF225B" w:rsidRPr="00E34635">
        <w:rPr>
          <w:rFonts w:cs="B Badr"/>
          <w:color w:val="000000"/>
        </w:rPr>
        <w:sym w:font="HQPB4" w:char="F0CF"/>
      </w:r>
      <w:r w:rsidR="00AF225B" w:rsidRPr="00E34635">
        <w:rPr>
          <w:rFonts w:cs="B Badr"/>
          <w:color w:val="000000"/>
        </w:rPr>
        <w:sym w:font="HQPB4" w:char="F069"/>
      </w:r>
      <w:r w:rsidR="00AF225B" w:rsidRPr="00E34635">
        <w:rPr>
          <w:rFonts w:cs="B Badr"/>
          <w:color w:val="000000"/>
        </w:rPr>
        <w:sym w:font="HQPB2" w:char="F042"/>
      </w:r>
      <w:r w:rsidR="00AF225B" w:rsidRPr="00E34635">
        <w:rPr>
          <w:rFonts w:cs="B Badr"/>
          <w:color w:val="000000"/>
          <w:rtl/>
        </w:rPr>
        <w:t xml:space="preserve"> </w:t>
      </w:r>
      <w:r w:rsidR="00AF225B" w:rsidRPr="00E34635">
        <w:rPr>
          <w:rFonts w:cs="B Badr"/>
          <w:color w:val="000000"/>
        </w:rPr>
        <w:sym w:font="HQPB4" w:char="F0C8"/>
      </w:r>
      <w:r w:rsidR="00AF225B" w:rsidRPr="00E34635">
        <w:rPr>
          <w:rFonts w:cs="B Badr"/>
          <w:color w:val="000000"/>
        </w:rPr>
        <w:sym w:font="HQPB2" w:char="F040"/>
      </w:r>
      <w:r w:rsidR="00AF225B" w:rsidRPr="00E34635">
        <w:rPr>
          <w:rFonts w:cs="B Badr"/>
          <w:color w:val="000000"/>
        </w:rPr>
        <w:sym w:font="HQPB4" w:char="F0F8"/>
      </w:r>
      <w:r w:rsidR="00AF225B" w:rsidRPr="00E34635">
        <w:rPr>
          <w:rFonts w:cs="B Badr"/>
          <w:color w:val="000000"/>
        </w:rPr>
        <w:sym w:font="HQPB2" w:char="F08A"/>
      </w:r>
      <w:r w:rsidR="00AF225B" w:rsidRPr="00E34635">
        <w:rPr>
          <w:rFonts w:cs="B Badr"/>
          <w:color w:val="000000"/>
        </w:rPr>
        <w:sym w:font="HQPB4" w:char="F0A9"/>
      </w:r>
      <w:r w:rsidR="00AF225B" w:rsidRPr="00E34635">
        <w:rPr>
          <w:rFonts w:cs="B Badr"/>
          <w:color w:val="000000"/>
        </w:rPr>
        <w:sym w:font="HQPB2" w:char="F039"/>
      </w:r>
      <w:r w:rsidR="00AF225B" w:rsidRPr="00E34635">
        <w:rPr>
          <w:rFonts w:cs="B Badr"/>
          <w:color w:val="000000"/>
        </w:rPr>
        <w:sym w:font="HQPB5" w:char="F024"/>
      </w:r>
      <w:r w:rsidR="00AF225B" w:rsidRPr="00E34635">
        <w:rPr>
          <w:rFonts w:cs="B Badr"/>
          <w:color w:val="000000"/>
        </w:rPr>
        <w:sym w:font="HQPB1" w:char="F023"/>
      </w:r>
      <w:r w:rsidR="00AF225B" w:rsidRPr="00E34635">
        <w:rPr>
          <w:rFonts w:cs="B Badr"/>
          <w:color w:val="000000"/>
          <w:rtl/>
        </w:rPr>
        <w:t xml:space="preserve"> </w:t>
      </w:r>
      <w:r w:rsidR="00AF225B" w:rsidRPr="00E34635">
        <w:rPr>
          <w:rFonts w:cs="B Badr"/>
          <w:color w:val="000000"/>
        </w:rPr>
        <w:sym w:font="HQPB4" w:char="F034"/>
      </w:r>
      <w:r w:rsidR="00AF225B" w:rsidRPr="00E34635">
        <w:rPr>
          <w:rFonts w:cs="B Badr"/>
          <w:color w:val="000000"/>
          <w:rtl/>
        </w:rPr>
        <w:t xml:space="preserve"> </w:t>
      </w:r>
      <w:r w:rsidR="00AF225B" w:rsidRPr="00E34635">
        <w:rPr>
          <w:rFonts w:cs="B Badr"/>
          <w:color w:val="000000"/>
        </w:rPr>
        <w:sym w:font="HQPB4" w:char="F0A8"/>
      </w:r>
      <w:r w:rsidR="00AF225B" w:rsidRPr="00E34635">
        <w:rPr>
          <w:rFonts w:cs="B Badr"/>
          <w:color w:val="000000"/>
        </w:rPr>
        <w:sym w:font="HQPB2" w:char="F062"/>
      </w:r>
      <w:r w:rsidR="00AF225B" w:rsidRPr="00E34635">
        <w:rPr>
          <w:rFonts w:cs="B Badr"/>
          <w:color w:val="000000"/>
        </w:rPr>
        <w:sym w:font="HQPB4" w:char="F0CE"/>
      </w:r>
      <w:r w:rsidR="00AF225B" w:rsidRPr="00E34635">
        <w:rPr>
          <w:rFonts w:cs="B Badr"/>
          <w:color w:val="000000"/>
        </w:rPr>
        <w:sym w:font="HQPB1" w:char="F029"/>
      </w:r>
      <w:r w:rsidR="00AF225B" w:rsidRPr="00E34635">
        <w:rPr>
          <w:rFonts w:cs="B Badr"/>
          <w:color w:val="000000"/>
          <w:rtl/>
        </w:rPr>
        <w:t xml:space="preserve"> </w:t>
      </w:r>
      <w:r w:rsidR="00AF225B" w:rsidRPr="00E34635">
        <w:rPr>
          <w:rFonts w:cs="B Badr"/>
          <w:color w:val="000000"/>
        </w:rPr>
        <w:sym w:font="HQPB4" w:char="F0CF"/>
      </w:r>
      <w:r w:rsidR="00AF225B" w:rsidRPr="00E34635">
        <w:rPr>
          <w:rFonts w:cs="B Badr"/>
          <w:color w:val="000000"/>
        </w:rPr>
        <w:sym w:font="HQPB1" w:char="F04D"/>
      </w:r>
      <w:r w:rsidR="00AF225B" w:rsidRPr="00E34635">
        <w:rPr>
          <w:rFonts w:cs="B Badr"/>
          <w:color w:val="000000"/>
        </w:rPr>
        <w:sym w:font="HQPB2" w:char="F0BB"/>
      </w:r>
      <w:r w:rsidR="00AF225B" w:rsidRPr="00E34635">
        <w:rPr>
          <w:rFonts w:cs="B Badr"/>
          <w:color w:val="000000"/>
        </w:rPr>
        <w:sym w:font="HQPB5" w:char="F075"/>
      </w:r>
      <w:r w:rsidR="00AF225B" w:rsidRPr="00E34635">
        <w:rPr>
          <w:rFonts w:cs="B Badr"/>
          <w:color w:val="000000"/>
        </w:rPr>
        <w:sym w:font="HQPB2" w:char="F05A"/>
      </w:r>
      <w:r w:rsidR="00AF225B" w:rsidRPr="00E34635">
        <w:rPr>
          <w:rFonts w:cs="B Badr"/>
          <w:color w:val="000000"/>
        </w:rPr>
        <w:sym w:font="HQPB5" w:char="F07C"/>
      </w:r>
      <w:r w:rsidR="00AF225B" w:rsidRPr="00E34635">
        <w:rPr>
          <w:rFonts w:cs="B Badr"/>
          <w:color w:val="000000"/>
        </w:rPr>
        <w:sym w:font="HQPB1" w:char="F0A1"/>
      </w:r>
      <w:r w:rsidR="00AF225B" w:rsidRPr="00E34635">
        <w:rPr>
          <w:rFonts w:cs="B Badr"/>
          <w:color w:val="000000"/>
        </w:rPr>
        <w:sym w:font="HQPB5" w:char="F070"/>
      </w:r>
      <w:r w:rsidR="00AF225B" w:rsidRPr="00E34635">
        <w:rPr>
          <w:rFonts w:cs="B Badr"/>
          <w:color w:val="000000"/>
        </w:rPr>
        <w:sym w:font="HQPB1" w:char="F074"/>
      </w:r>
      <w:r w:rsidR="00AF225B" w:rsidRPr="00E34635">
        <w:rPr>
          <w:rFonts w:cs="B Badr"/>
          <w:color w:val="000000"/>
        </w:rPr>
        <w:sym w:font="HQPB4" w:char="F0F8"/>
      </w:r>
      <w:r w:rsidR="00AF225B" w:rsidRPr="00E34635">
        <w:rPr>
          <w:rFonts w:cs="B Badr"/>
          <w:color w:val="000000"/>
        </w:rPr>
        <w:sym w:font="HQPB2" w:char="F03A"/>
      </w:r>
      <w:r w:rsidR="00AF225B" w:rsidRPr="00E34635">
        <w:rPr>
          <w:rFonts w:cs="B Badr"/>
          <w:color w:val="000000"/>
        </w:rPr>
        <w:sym w:font="HQPB5" w:char="F024"/>
      </w:r>
      <w:r w:rsidR="00AF225B" w:rsidRPr="00E34635">
        <w:rPr>
          <w:rFonts w:cs="B Badr"/>
          <w:color w:val="000000"/>
        </w:rPr>
        <w:sym w:font="HQPB1" w:char="F023"/>
      </w:r>
      <w:r w:rsidR="00AF225B" w:rsidRPr="00E34635">
        <w:rPr>
          <w:rFonts w:cs="B Badr"/>
          <w:color w:val="000000"/>
          <w:rtl/>
        </w:rPr>
        <w:t xml:space="preserve"> </w:t>
      </w:r>
      <w:r w:rsidR="00AF225B" w:rsidRPr="00E34635">
        <w:rPr>
          <w:rFonts w:cs="B Badr"/>
          <w:color w:val="000000"/>
        </w:rPr>
        <w:sym w:font="HQPB5" w:char="F074"/>
      </w:r>
      <w:r w:rsidR="00AF225B" w:rsidRPr="00E34635">
        <w:rPr>
          <w:rFonts w:cs="B Badr"/>
          <w:color w:val="000000"/>
        </w:rPr>
        <w:sym w:font="HQPB2" w:char="F0FB"/>
      </w:r>
      <w:r w:rsidR="00AF225B" w:rsidRPr="00E34635">
        <w:rPr>
          <w:rFonts w:cs="B Badr"/>
          <w:color w:val="000000"/>
        </w:rPr>
        <w:sym w:font="HQPB4" w:char="F0F7"/>
      </w:r>
      <w:r w:rsidR="00AF225B" w:rsidRPr="00E34635">
        <w:rPr>
          <w:rFonts w:cs="B Badr"/>
          <w:color w:val="000000"/>
        </w:rPr>
        <w:sym w:font="HQPB2" w:char="F0F9"/>
      </w:r>
      <w:r w:rsidR="00AF225B" w:rsidRPr="00E34635">
        <w:rPr>
          <w:rFonts w:cs="B Badr"/>
          <w:color w:val="000000"/>
        </w:rPr>
        <w:sym w:font="HQPB4" w:char="F0CF"/>
      </w:r>
      <w:r w:rsidR="00AF225B" w:rsidRPr="00E34635">
        <w:rPr>
          <w:rFonts w:cs="B Badr"/>
          <w:color w:val="000000"/>
        </w:rPr>
        <w:sym w:font="HQPB2" w:char="F064"/>
      </w:r>
      <w:r w:rsidR="00AF225B" w:rsidRPr="00E34635">
        <w:rPr>
          <w:rFonts w:cs="B Badr"/>
          <w:color w:val="000000"/>
        </w:rPr>
        <w:sym w:font="HQPB4" w:char="F0F5"/>
      </w:r>
      <w:r w:rsidR="00AF225B" w:rsidRPr="00E34635">
        <w:rPr>
          <w:rFonts w:cs="B Badr"/>
          <w:color w:val="000000"/>
        </w:rPr>
        <w:sym w:font="HQPB1" w:char="F08B"/>
      </w:r>
      <w:r w:rsidR="00AF225B" w:rsidRPr="00E34635">
        <w:rPr>
          <w:rFonts w:cs="B Badr"/>
          <w:color w:val="000000"/>
        </w:rPr>
        <w:sym w:font="HQPB4" w:char="F0E3"/>
      </w:r>
      <w:r w:rsidR="00AF225B" w:rsidRPr="00E34635">
        <w:rPr>
          <w:rFonts w:cs="B Badr"/>
          <w:color w:val="000000"/>
        </w:rPr>
        <w:sym w:font="HQPB2" w:char="F083"/>
      </w:r>
      <w:r w:rsidR="00AF225B" w:rsidRPr="00E34635">
        <w:rPr>
          <w:rFonts w:cs="B Badr"/>
          <w:color w:val="000000"/>
          <w:rtl/>
        </w:rPr>
        <w:t xml:space="preserve"> </w:t>
      </w:r>
      <w:r w:rsidR="00AF225B" w:rsidRPr="00E34635">
        <w:rPr>
          <w:rFonts w:cs="B Badr"/>
          <w:color w:val="000000"/>
        </w:rPr>
        <w:sym w:font="HQPB4" w:char="F0CF"/>
      </w:r>
      <w:r w:rsidR="00AF225B" w:rsidRPr="00E34635">
        <w:rPr>
          <w:rFonts w:cs="B Badr"/>
          <w:color w:val="000000"/>
        </w:rPr>
        <w:sym w:font="HQPB1" w:char="F04E"/>
      </w:r>
      <w:r w:rsidR="00AF225B" w:rsidRPr="00E34635">
        <w:rPr>
          <w:rFonts w:cs="B Badr"/>
          <w:color w:val="000000"/>
        </w:rPr>
        <w:sym w:font="HQPB1" w:char="F024"/>
      </w:r>
      <w:r w:rsidR="00AF225B" w:rsidRPr="00E34635">
        <w:rPr>
          <w:rFonts w:cs="B Badr"/>
          <w:color w:val="000000"/>
        </w:rPr>
        <w:sym w:font="HQPB5" w:char="F074"/>
      </w:r>
      <w:r w:rsidR="00AF225B" w:rsidRPr="00E34635">
        <w:rPr>
          <w:rFonts w:cs="B Badr"/>
          <w:color w:val="000000"/>
        </w:rPr>
        <w:sym w:font="HQPB2" w:char="F0AB"/>
      </w:r>
      <w:r w:rsidR="00AF225B" w:rsidRPr="00E34635">
        <w:rPr>
          <w:rFonts w:cs="B Badr"/>
          <w:color w:val="000000"/>
        </w:rPr>
        <w:sym w:font="HQPB4" w:char="F0CD"/>
      </w:r>
      <w:r w:rsidR="00AF225B" w:rsidRPr="00E34635">
        <w:rPr>
          <w:rFonts w:cs="B Badr"/>
          <w:color w:val="000000"/>
        </w:rPr>
        <w:sym w:font="HQPB4" w:char="F068"/>
      </w:r>
      <w:r w:rsidR="00AF225B" w:rsidRPr="00E34635">
        <w:rPr>
          <w:rFonts w:cs="B Badr"/>
          <w:color w:val="000000"/>
        </w:rPr>
        <w:sym w:font="HQPB2" w:char="F08A"/>
      </w:r>
      <w:r w:rsidR="00AF225B" w:rsidRPr="00E34635">
        <w:rPr>
          <w:rFonts w:cs="B Badr"/>
          <w:color w:val="000000"/>
        </w:rPr>
        <w:sym w:font="HQPB4" w:char="F0A1"/>
      </w:r>
      <w:r w:rsidR="00AF225B" w:rsidRPr="00E34635">
        <w:rPr>
          <w:rFonts w:cs="B Badr"/>
          <w:color w:val="000000"/>
        </w:rPr>
        <w:sym w:font="HQPB1" w:char="F0A1"/>
      </w:r>
      <w:r w:rsidR="00AF225B" w:rsidRPr="00E34635">
        <w:rPr>
          <w:rFonts w:cs="B Badr"/>
          <w:color w:val="000000"/>
        </w:rPr>
        <w:sym w:font="HQPB2" w:char="F039"/>
      </w:r>
      <w:r w:rsidR="00AF225B" w:rsidRPr="00E34635">
        <w:rPr>
          <w:rFonts w:cs="B Badr"/>
          <w:color w:val="000000"/>
        </w:rPr>
        <w:sym w:font="HQPB5" w:char="F024"/>
      </w:r>
      <w:r w:rsidR="00AF225B"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p>
    <w:p w:rsidR="005B214C" w:rsidRDefault="00A46D58" w:rsidP="00A46D58">
      <w:pPr>
        <w:tabs>
          <w:tab w:val="right" w:pos="7485"/>
        </w:tabs>
        <w:bidi/>
        <w:ind w:left="1134"/>
        <w:jc w:val="both"/>
        <w:rPr>
          <w:rFonts w:cs="B Lotus"/>
          <w:sz w:val="28"/>
          <w:szCs w:val="28"/>
          <w:rtl/>
          <w:lang w:bidi="fa-IR"/>
        </w:rPr>
      </w:pPr>
      <w:r>
        <w:rPr>
          <w:rFonts w:cs="B Lotus" w:hint="cs"/>
          <w:sz w:val="28"/>
          <w:szCs w:val="28"/>
          <w:rtl/>
          <w:lang w:bidi="fa-IR"/>
        </w:rPr>
        <w:tab/>
        <w:t>[</w:t>
      </w:r>
      <w:r w:rsidR="00AF225B">
        <w:rPr>
          <w:rFonts w:cs="B Lotus" w:hint="cs"/>
          <w:sz w:val="28"/>
          <w:szCs w:val="28"/>
          <w:rtl/>
          <w:lang w:bidi="fa-IR"/>
        </w:rPr>
        <w:t>هود</w:t>
      </w:r>
      <w:r w:rsidR="005B214C">
        <w:rPr>
          <w:rFonts w:cs="B Lotus" w:hint="cs"/>
          <w:sz w:val="28"/>
          <w:szCs w:val="28"/>
          <w:rtl/>
          <w:lang w:bidi="fa-IR"/>
        </w:rPr>
        <w:t>/</w:t>
      </w:r>
      <w:r w:rsidR="00AF225B">
        <w:rPr>
          <w:rFonts w:cs="B Lotus" w:hint="cs"/>
          <w:sz w:val="28"/>
          <w:szCs w:val="28"/>
          <w:rtl/>
          <w:lang w:bidi="fa-IR"/>
        </w:rPr>
        <w:t>114</w:t>
      </w:r>
      <w:r>
        <w:rPr>
          <w:rFonts w:cs="B Lotus" w:hint="cs"/>
          <w:sz w:val="28"/>
          <w:szCs w:val="28"/>
          <w:rtl/>
          <w:lang w:bidi="fa-IR"/>
        </w:rPr>
        <w:t>]</w:t>
      </w:r>
    </w:p>
    <w:p w:rsidR="005B214C" w:rsidRPr="00D938A1" w:rsidRDefault="005B214C" w:rsidP="00E80848">
      <w:pPr>
        <w:tabs>
          <w:tab w:val="right" w:pos="7031"/>
        </w:tabs>
        <w:bidi/>
        <w:ind w:left="1134"/>
        <w:jc w:val="both"/>
        <w:rPr>
          <w:rFonts w:cs="B Lotus"/>
          <w:sz w:val="26"/>
          <w:szCs w:val="26"/>
          <w:rtl/>
          <w:lang w:bidi="fa-IR"/>
        </w:rPr>
      </w:pPr>
      <w:r>
        <w:rPr>
          <w:rFonts w:cs="B Lotus" w:hint="cs"/>
          <w:sz w:val="26"/>
          <w:szCs w:val="26"/>
          <w:rtl/>
          <w:lang w:bidi="fa-IR"/>
        </w:rPr>
        <w:t>«</w:t>
      </w:r>
      <w:r w:rsidR="00E80848">
        <w:rPr>
          <w:rFonts w:cs="B Lotus" w:hint="cs"/>
          <w:sz w:val="26"/>
          <w:szCs w:val="26"/>
          <w:rtl/>
          <w:lang w:bidi="fa-IR"/>
        </w:rPr>
        <w:t>و در دو طرف روز [اول و آخر آن] و نخستين ساعات شب، نماز را بر پا دار، زيرا خوبيها، بديها را از ميان مي‌برد</w:t>
      </w:r>
      <w:r w:rsidRPr="00D938A1">
        <w:rPr>
          <w:rFonts w:cs="B Lotus" w:hint="cs"/>
          <w:sz w:val="26"/>
          <w:szCs w:val="26"/>
          <w:rtl/>
          <w:lang w:bidi="fa-IR"/>
        </w:rPr>
        <w:t>».</w:t>
      </w:r>
    </w:p>
    <w:p w:rsidR="00667D47" w:rsidRDefault="00792EF0" w:rsidP="00667D47">
      <w:pPr>
        <w:bidi/>
        <w:ind w:firstLine="284"/>
        <w:jc w:val="both"/>
        <w:rPr>
          <w:rFonts w:cs="B Lotus"/>
          <w:sz w:val="28"/>
          <w:szCs w:val="28"/>
          <w:rtl/>
          <w:lang w:bidi="fa-IR"/>
        </w:rPr>
      </w:pPr>
      <w:r>
        <w:rPr>
          <w:rFonts w:cs="B Lotus" w:hint="cs"/>
          <w:sz w:val="28"/>
          <w:szCs w:val="28"/>
          <w:rtl/>
          <w:lang w:bidi="fa-IR"/>
        </w:rPr>
        <w:t xml:space="preserve">ابن العربي مي‌گويد: كار نيك گناه را محو مي كند، خواه كار نيك قبل از گناه و يا بعد از گناه باشد ولي بعد از گناه اولي است. زيرا </w:t>
      </w:r>
      <w:r w:rsidR="007559C2">
        <w:rPr>
          <w:rFonts w:cs="B Lotus" w:hint="cs"/>
          <w:sz w:val="28"/>
          <w:szCs w:val="28"/>
          <w:rtl/>
          <w:lang w:bidi="fa-IR"/>
        </w:rPr>
        <w:t>ا</w:t>
      </w:r>
      <w:r>
        <w:rPr>
          <w:rFonts w:cs="B Lotus" w:hint="cs"/>
          <w:sz w:val="28"/>
          <w:szCs w:val="28"/>
          <w:rtl/>
          <w:lang w:bidi="fa-IR"/>
        </w:rPr>
        <w:t>فعال از دلها صادر و متأثر مي‌شوند. بنابراين هر گاه كسي مرتكب گناهي شود در دل به انتخاب آن پرداخته است. پس هر گاه به دنبال آن، كار نيكي انجام دهد، آن كار نيك از دل تراوش يافته و باعث محو گناه مي‌گردد.</w:t>
      </w:r>
    </w:p>
    <w:p w:rsidR="00792EF0" w:rsidRDefault="00792EF0" w:rsidP="007559C2">
      <w:pPr>
        <w:bidi/>
        <w:ind w:firstLine="284"/>
        <w:jc w:val="both"/>
        <w:rPr>
          <w:rFonts w:cs="B Lotus"/>
          <w:sz w:val="28"/>
          <w:szCs w:val="28"/>
          <w:rtl/>
          <w:lang w:bidi="fa-IR"/>
        </w:rPr>
      </w:pPr>
      <w:r>
        <w:rPr>
          <w:rFonts w:cs="B Lotus" w:hint="cs"/>
          <w:sz w:val="28"/>
          <w:szCs w:val="28"/>
          <w:rtl/>
          <w:lang w:bidi="fa-IR"/>
        </w:rPr>
        <w:t>ظاهر حديث كه مي‌فرمايد: «</w:t>
      </w:r>
      <w:r w:rsidR="007559C2" w:rsidRPr="007559C2">
        <w:rPr>
          <w:rFonts w:ascii="Traditional Arabic" w:hAnsi="Traditional Arabic" w:cs="Traditional Arabic"/>
          <w:b/>
          <w:bCs/>
          <w:sz w:val="28"/>
          <w:szCs w:val="28"/>
          <w:rtl/>
          <w:lang w:bidi="fa-IR"/>
        </w:rPr>
        <w:t xml:space="preserve"> تَمْحُها</w:t>
      </w:r>
      <w:r>
        <w:rPr>
          <w:rFonts w:cs="B Lotus" w:hint="cs"/>
          <w:sz w:val="28"/>
          <w:szCs w:val="28"/>
          <w:rtl/>
          <w:lang w:bidi="fa-IR"/>
        </w:rPr>
        <w:t>: آن را محو مي‌كند» يعني از صفح</w:t>
      </w:r>
      <w:r w:rsidR="007559C2">
        <w:rPr>
          <w:rFonts w:cs="B Lotus" w:hint="cs"/>
          <w:sz w:val="28"/>
          <w:szCs w:val="28"/>
          <w:rtl/>
          <w:lang w:bidi="fa-IR"/>
        </w:rPr>
        <w:t>ه</w:t>
      </w:r>
      <w:r w:rsidR="007559C2">
        <w:rPr>
          <w:rFonts w:cs="B Lotus"/>
          <w:sz w:val="28"/>
          <w:szCs w:val="28"/>
          <w:rtl/>
          <w:lang w:bidi="fa-IR"/>
        </w:rPr>
        <w:softHyphen/>
      </w:r>
      <w:r w:rsidR="007559C2">
        <w:rPr>
          <w:rFonts w:cs="B Lotus" w:hint="cs"/>
          <w:sz w:val="28"/>
          <w:szCs w:val="28"/>
          <w:rtl/>
          <w:lang w:bidi="fa-IR"/>
        </w:rPr>
        <w:t>ی</w:t>
      </w:r>
      <w:r>
        <w:rPr>
          <w:rFonts w:cs="B Lotus" w:hint="cs"/>
          <w:sz w:val="28"/>
          <w:szCs w:val="28"/>
          <w:rtl/>
          <w:lang w:bidi="fa-IR"/>
        </w:rPr>
        <w:t xml:space="preserve"> دل حقيقت و ماهيت آن نابود مي‌گردد و بعضي گفته‌اند: منظور ترك مجازات است.</w:t>
      </w:r>
      <w:r w:rsidR="007D348C" w:rsidRPr="00FC2BC2">
        <w:rPr>
          <w:rFonts w:cs="B Lotus"/>
          <w:sz w:val="28"/>
          <w:szCs w:val="28"/>
          <w:vertAlign w:val="superscript"/>
          <w:rtl/>
        </w:rPr>
        <w:footnoteReference w:id="37"/>
      </w:r>
    </w:p>
    <w:p w:rsidR="00910B7E" w:rsidRDefault="00910B7E" w:rsidP="007559C2">
      <w:pPr>
        <w:bidi/>
        <w:ind w:firstLine="284"/>
        <w:jc w:val="both"/>
        <w:rPr>
          <w:rFonts w:cs="B Lotus"/>
          <w:sz w:val="28"/>
          <w:szCs w:val="28"/>
          <w:rtl/>
          <w:lang w:bidi="fa-IR"/>
        </w:rPr>
      </w:pPr>
      <w:r>
        <w:rPr>
          <w:rFonts w:cs="B Lotus" w:hint="cs"/>
          <w:sz w:val="28"/>
          <w:szCs w:val="28"/>
          <w:rtl/>
          <w:lang w:bidi="fa-IR"/>
        </w:rPr>
        <w:t>بعد از گناه بهترين حس</w:t>
      </w:r>
      <w:r w:rsidR="00D21FDB">
        <w:rPr>
          <w:rFonts w:cs="B Lotus" w:hint="cs"/>
          <w:sz w:val="28"/>
          <w:szCs w:val="28"/>
          <w:rtl/>
          <w:lang w:bidi="fa-IR"/>
        </w:rPr>
        <w:t>ن</w:t>
      </w:r>
      <w:r>
        <w:rPr>
          <w:rFonts w:cs="B Lotus" w:hint="cs"/>
          <w:sz w:val="28"/>
          <w:szCs w:val="28"/>
          <w:rtl/>
          <w:lang w:bidi="fa-IR"/>
        </w:rPr>
        <w:t>ه و كار نيكي كه مي‌تواند مؤثر واقع شود انجام ضد آن گناه از جنس خودش است. به اين شيوه: اگر گناه كسي ب</w:t>
      </w:r>
      <w:r w:rsidR="007559C2">
        <w:rPr>
          <w:rFonts w:cs="B Lotus" w:hint="cs"/>
          <w:sz w:val="28"/>
          <w:szCs w:val="28"/>
          <w:rtl/>
          <w:lang w:bidi="fa-IR"/>
        </w:rPr>
        <w:t>د گفتن به</w:t>
      </w:r>
      <w:r>
        <w:rPr>
          <w:rFonts w:cs="B Lotus" w:hint="cs"/>
          <w:sz w:val="28"/>
          <w:szCs w:val="28"/>
          <w:rtl/>
          <w:lang w:bidi="fa-IR"/>
        </w:rPr>
        <w:t xml:space="preserve"> شخص</w:t>
      </w:r>
      <w:r w:rsidR="007559C2">
        <w:rPr>
          <w:rFonts w:cs="B Lotus" w:hint="cs"/>
          <w:sz w:val="28"/>
          <w:szCs w:val="28"/>
          <w:rtl/>
          <w:lang w:bidi="fa-IR"/>
        </w:rPr>
        <w:t>ی</w:t>
      </w:r>
      <w:r>
        <w:rPr>
          <w:rFonts w:cs="B Lotus" w:hint="cs"/>
          <w:sz w:val="28"/>
          <w:szCs w:val="28"/>
          <w:rtl/>
          <w:lang w:bidi="fa-IR"/>
        </w:rPr>
        <w:t xml:space="preserve"> باشد. كار نيك مدح و ستايش او در نزد كساني است كه او را غيبت كرده و يا طلب مغفرت براي او نزد پروردگار مي‌باشد.</w:t>
      </w:r>
    </w:p>
    <w:p w:rsidR="00910B7E" w:rsidRDefault="00B3206C" w:rsidP="00910B7E">
      <w:pPr>
        <w:bidi/>
        <w:ind w:firstLine="284"/>
        <w:jc w:val="both"/>
        <w:rPr>
          <w:rFonts w:cs="B Lotus"/>
          <w:sz w:val="28"/>
          <w:szCs w:val="28"/>
          <w:rtl/>
          <w:lang w:bidi="fa-IR"/>
        </w:rPr>
      </w:pPr>
      <w:r>
        <w:rPr>
          <w:rFonts w:cs="B Lotus" w:hint="cs"/>
          <w:sz w:val="28"/>
          <w:szCs w:val="28"/>
          <w:rtl/>
          <w:lang w:bidi="fa-IR"/>
        </w:rPr>
        <w:t>و اگر گناه كسي تمسخر و استهزا به مردمان بوده، كار نيك، احترام، گرامي داشت و ياد خير آنان است</w:t>
      </w:r>
      <w:r w:rsidR="007559C2">
        <w:rPr>
          <w:rFonts w:cs="B Lotus" w:hint="cs"/>
          <w:sz w:val="28"/>
          <w:szCs w:val="28"/>
          <w:rtl/>
          <w:lang w:bidi="fa-IR"/>
        </w:rPr>
        <w:t xml:space="preserve"> که آن را جبران می کند</w:t>
      </w:r>
      <w:r>
        <w:rPr>
          <w:rFonts w:cs="B Lotus" w:hint="cs"/>
          <w:sz w:val="28"/>
          <w:szCs w:val="28"/>
          <w:rtl/>
          <w:lang w:bidi="fa-IR"/>
        </w:rPr>
        <w:t>.</w:t>
      </w:r>
    </w:p>
    <w:p w:rsidR="00B3206C" w:rsidRDefault="00B3206C" w:rsidP="00B3206C">
      <w:pPr>
        <w:bidi/>
        <w:ind w:firstLine="284"/>
        <w:jc w:val="both"/>
        <w:rPr>
          <w:rFonts w:cs="B Lotus"/>
          <w:sz w:val="28"/>
          <w:szCs w:val="28"/>
          <w:rtl/>
          <w:lang w:bidi="fa-IR"/>
        </w:rPr>
      </w:pPr>
      <w:r>
        <w:rPr>
          <w:rFonts w:cs="B Lotus" w:hint="cs"/>
          <w:sz w:val="28"/>
          <w:szCs w:val="28"/>
          <w:rtl/>
          <w:lang w:bidi="fa-IR"/>
        </w:rPr>
        <w:t>و اگر گناه كسي خواندن كتاب انحرافي بوده، كار نيك، بايد تلاوت قرآن و خواندن كتب حديثي و علوم اسلامي باشد.</w:t>
      </w:r>
    </w:p>
    <w:p w:rsidR="00B3206C" w:rsidRDefault="006E5A60" w:rsidP="00B3206C">
      <w:pPr>
        <w:bidi/>
        <w:ind w:firstLine="284"/>
        <w:jc w:val="both"/>
        <w:rPr>
          <w:rFonts w:cs="B Lotus"/>
          <w:sz w:val="28"/>
          <w:szCs w:val="28"/>
          <w:rtl/>
          <w:lang w:bidi="fa-IR"/>
        </w:rPr>
      </w:pPr>
      <w:r>
        <w:rPr>
          <w:rFonts w:cs="B Lotus" w:hint="cs"/>
          <w:sz w:val="28"/>
          <w:szCs w:val="28"/>
          <w:rtl/>
          <w:lang w:bidi="fa-IR"/>
        </w:rPr>
        <w:t>و اگر گناه كسي نافرماني والدين بوده، كار نيك،</w:t>
      </w:r>
      <w:r w:rsidR="007559C2">
        <w:rPr>
          <w:rFonts w:cs="B Lotus" w:hint="cs"/>
          <w:sz w:val="28"/>
          <w:szCs w:val="28"/>
          <w:rtl/>
          <w:lang w:bidi="fa-IR"/>
        </w:rPr>
        <w:t xml:space="preserve"> در مقابل آن</w:t>
      </w:r>
      <w:r>
        <w:rPr>
          <w:rFonts w:cs="B Lotus" w:hint="cs"/>
          <w:sz w:val="28"/>
          <w:szCs w:val="28"/>
          <w:rtl/>
          <w:lang w:bidi="fa-IR"/>
        </w:rPr>
        <w:t xml:space="preserve"> عبارت است از مبالغه در نيكي كردن و گرامي داشتن آنها بويژه در ايام پيري.</w:t>
      </w:r>
    </w:p>
    <w:p w:rsidR="006E5A60" w:rsidRDefault="006E5A60" w:rsidP="007559C2">
      <w:pPr>
        <w:bidi/>
        <w:ind w:firstLine="284"/>
        <w:jc w:val="both"/>
        <w:rPr>
          <w:rFonts w:cs="B Lotus"/>
          <w:sz w:val="28"/>
          <w:szCs w:val="28"/>
          <w:rtl/>
          <w:lang w:bidi="fa-IR"/>
        </w:rPr>
      </w:pPr>
      <w:r>
        <w:rPr>
          <w:rFonts w:cs="B Lotus" w:hint="cs"/>
          <w:sz w:val="28"/>
          <w:szCs w:val="28"/>
          <w:rtl/>
          <w:lang w:bidi="fa-IR"/>
        </w:rPr>
        <w:t>و اگر گناه كسي قطع صل</w:t>
      </w:r>
      <w:r w:rsidR="007559C2">
        <w:rPr>
          <w:rFonts w:cs="B Lotus" w:hint="cs"/>
          <w:sz w:val="28"/>
          <w:szCs w:val="28"/>
          <w:rtl/>
          <w:lang w:bidi="fa-IR"/>
        </w:rPr>
        <w:t>ه</w:t>
      </w:r>
      <w:r w:rsidR="007559C2">
        <w:rPr>
          <w:rFonts w:cs="B Lotus"/>
          <w:sz w:val="28"/>
          <w:szCs w:val="28"/>
          <w:rtl/>
          <w:lang w:bidi="fa-IR"/>
        </w:rPr>
        <w:softHyphen/>
      </w:r>
      <w:r w:rsidR="007559C2">
        <w:rPr>
          <w:rFonts w:cs="B Lotus" w:hint="cs"/>
          <w:sz w:val="28"/>
          <w:szCs w:val="28"/>
          <w:rtl/>
          <w:lang w:bidi="fa-IR"/>
        </w:rPr>
        <w:t>ی</w:t>
      </w:r>
      <w:r>
        <w:rPr>
          <w:rFonts w:cs="B Lotus" w:hint="cs"/>
          <w:sz w:val="28"/>
          <w:szCs w:val="28"/>
          <w:rtl/>
          <w:lang w:bidi="fa-IR"/>
        </w:rPr>
        <w:t xml:space="preserve"> رحم و بدي با خويشاوندان بوده، كار نيك نسبت به آنان عبارت است از پيوند و مواصلت با آنان اگرچه مقاطعه و قهر كرده باشند و عطا و بخشش به آنان است گرچه تو را محروم داشته باشند.</w:t>
      </w:r>
    </w:p>
    <w:p w:rsidR="006E5A60" w:rsidRDefault="006E5A60" w:rsidP="006E5A60">
      <w:pPr>
        <w:bidi/>
        <w:ind w:firstLine="284"/>
        <w:jc w:val="both"/>
        <w:rPr>
          <w:rFonts w:cs="B Lotus"/>
          <w:sz w:val="28"/>
          <w:szCs w:val="28"/>
          <w:rtl/>
          <w:lang w:bidi="fa-IR"/>
        </w:rPr>
      </w:pPr>
      <w:r>
        <w:rPr>
          <w:rFonts w:cs="B Lotus" w:hint="cs"/>
          <w:sz w:val="28"/>
          <w:szCs w:val="28"/>
          <w:rtl/>
          <w:lang w:bidi="fa-IR"/>
        </w:rPr>
        <w:t xml:space="preserve">و اگر گناه كسي نشستن در مجالس لهو و </w:t>
      </w:r>
      <w:r w:rsidR="006B1D31">
        <w:rPr>
          <w:rFonts w:cs="B Lotus" w:hint="cs"/>
          <w:sz w:val="28"/>
          <w:szCs w:val="28"/>
          <w:rtl/>
          <w:lang w:bidi="fa-IR"/>
        </w:rPr>
        <w:t>لعب حرام بوده است، كار نيك، عبارت از همنشيني در مجالس خير و ذكر و علم نافع است.</w:t>
      </w:r>
    </w:p>
    <w:p w:rsidR="006B1D31" w:rsidRDefault="006B1D31" w:rsidP="006B1D31">
      <w:pPr>
        <w:bidi/>
        <w:ind w:firstLine="284"/>
        <w:jc w:val="both"/>
        <w:rPr>
          <w:rFonts w:cs="B Lotus"/>
          <w:sz w:val="28"/>
          <w:szCs w:val="28"/>
          <w:rtl/>
          <w:lang w:bidi="fa-IR"/>
        </w:rPr>
      </w:pPr>
      <w:r>
        <w:rPr>
          <w:rFonts w:cs="B Lotus" w:hint="cs"/>
          <w:sz w:val="28"/>
          <w:szCs w:val="28"/>
          <w:rtl/>
          <w:lang w:bidi="fa-IR"/>
        </w:rPr>
        <w:t>و اگر گناه كسي نوشتن اخبار و گزارش بر ضد اسلام و داعيان آن بوده است، كار نيك عبارت است از نشر اخبار صادق و آراء پسنديده. خلاصه بر ضد عمال قبلي كاركردن است.</w:t>
      </w:r>
    </w:p>
    <w:p w:rsidR="006B1D31" w:rsidRDefault="006B1D31" w:rsidP="007559C2">
      <w:pPr>
        <w:bidi/>
        <w:ind w:firstLine="284"/>
        <w:jc w:val="both"/>
        <w:rPr>
          <w:rFonts w:cs="B Lotus"/>
          <w:sz w:val="28"/>
          <w:szCs w:val="28"/>
          <w:rtl/>
          <w:lang w:bidi="fa-IR"/>
        </w:rPr>
      </w:pPr>
      <w:r>
        <w:rPr>
          <w:rFonts w:cs="B Lotus" w:hint="cs"/>
          <w:sz w:val="28"/>
          <w:szCs w:val="28"/>
          <w:rtl/>
          <w:lang w:bidi="fa-IR"/>
        </w:rPr>
        <w:t>و اگر گناه كسي ت</w:t>
      </w:r>
      <w:r w:rsidR="007559C2">
        <w:rPr>
          <w:rFonts w:cs="B Lotus" w:hint="cs"/>
          <w:sz w:val="28"/>
          <w:szCs w:val="28"/>
          <w:rtl/>
          <w:lang w:bidi="fa-IR"/>
        </w:rPr>
        <w:t>ا</w:t>
      </w:r>
      <w:r>
        <w:rPr>
          <w:rFonts w:cs="B Lotus" w:hint="cs"/>
          <w:sz w:val="28"/>
          <w:szCs w:val="28"/>
          <w:rtl/>
          <w:lang w:bidi="fa-IR"/>
        </w:rPr>
        <w:t>ليف كتب گمراه و دعوت‌كننده به سوي منكرات قولي و عملي و محرّك شبهات فكري و رفتار شهواني بوده باشد. كار نيك او بايد تأليف كتابهايي باشد كه داعي خير، آمر به معروف و ناهي از منكر باشند، درست برخلاف جهت اولي.</w:t>
      </w:r>
    </w:p>
    <w:p w:rsidR="006B1D31" w:rsidRDefault="00B34BEB" w:rsidP="006B1D31">
      <w:pPr>
        <w:bidi/>
        <w:ind w:firstLine="284"/>
        <w:jc w:val="both"/>
        <w:rPr>
          <w:rFonts w:cs="B Lotus"/>
          <w:sz w:val="28"/>
          <w:szCs w:val="28"/>
          <w:rtl/>
          <w:lang w:bidi="fa-IR"/>
        </w:rPr>
      </w:pPr>
      <w:r>
        <w:rPr>
          <w:rFonts w:cs="B Lotus" w:hint="cs"/>
          <w:sz w:val="28"/>
          <w:szCs w:val="28"/>
          <w:rtl/>
          <w:lang w:bidi="fa-IR"/>
        </w:rPr>
        <w:t>و اگر گناه كسي در پخش آواز و ترانه‌هاي مبتذل و بي‌بند و باري و همچنين تحريك غرائز حيواني و جنسي بوده باشد، كار نيك او بايد نشر عفت و متانت و همچنين دعوت به حيا و پاكدامني باشد.</w:t>
      </w:r>
    </w:p>
    <w:p w:rsidR="00B34BEB" w:rsidRDefault="00B34BEB" w:rsidP="00B34BEB">
      <w:pPr>
        <w:bidi/>
        <w:ind w:firstLine="284"/>
        <w:jc w:val="both"/>
        <w:rPr>
          <w:rFonts w:cs="B Lotus"/>
          <w:sz w:val="28"/>
          <w:szCs w:val="28"/>
          <w:rtl/>
          <w:lang w:bidi="fa-IR"/>
        </w:rPr>
      </w:pPr>
      <w:r>
        <w:rPr>
          <w:rFonts w:cs="B Lotus" w:hint="cs"/>
          <w:sz w:val="28"/>
          <w:szCs w:val="28"/>
          <w:rtl/>
          <w:lang w:bidi="fa-IR"/>
        </w:rPr>
        <w:t>و اگر گناه كسي ظلم‌كردن به مردم و تجاوز به حقوق ضعفا و پايمال نمو</w:t>
      </w:r>
      <w:r w:rsidR="00582318">
        <w:rPr>
          <w:rFonts w:cs="B Lotus" w:hint="cs"/>
          <w:sz w:val="28"/>
          <w:szCs w:val="28"/>
          <w:rtl/>
          <w:lang w:bidi="fa-IR"/>
        </w:rPr>
        <w:t>د</w:t>
      </w:r>
      <w:r>
        <w:rPr>
          <w:rFonts w:cs="B Lotus" w:hint="cs"/>
          <w:sz w:val="28"/>
          <w:szCs w:val="28"/>
          <w:rtl/>
          <w:lang w:bidi="fa-IR"/>
        </w:rPr>
        <w:t>ن كرامت و حقوق مادي و معنوي آنان بوده است، كار نيك او عبارت است از حرص و توجه به اقامة عدل و رعايت حقوق مظلومان، نشستن در كنار مستضعفان و دفاع از كرامت، شخصيّت و حقوق آنان.</w:t>
      </w:r>
    </w:p>
    <w:p w:rsidR="00B34BEB" w:rsidRDefault="00B34BEB" w:rsidP="00B34BEB">
      <w:pPr>
        <w:bidi/>
        <w:ind w:firstLine="284"/>
        <w:jc w:val="both"/>
        <w:rPr>
          <w:rFonts w:cs="B Lotus"/>
          <w:sz w:val="28"/>
          <w:szCs w:val="28"/>
          <w:rtl/>
          <w:lang w:bidi="fa-IR"/>
        </w:rPr>
      </w:pPr>
      <w:r>
        <w:rPr>
          <w:rFonts w:cs="B Lotus" w:hint="cs"/>
          <w:sz w:val="28"/>
          <w:szCs w:val="28"/>
          <w:rtl/>
          <w:lang w:bidi="fa-IR"/>
        </w:rPr>
        <w:t xml:space="preserve">و اگر گناه كسي همراهي با حاكمانِ طاغوت و مستكبر بوده و همچنين تصديق دروغ آنان و كمك و ياري نمودن آنان در جهت ظلم به ملت بوده است، كار نيك او عبارت است از: مبارزه با آن حاكمان ظالم و مستكبر در حدّ توان و افشاي </w:t>
      </w:r>
      <w:r w:rsidR="00057D79">
        <w:rPr>
          <w:rFonts w:cs="B Lotus" w:hint="cs"/>
          <w:sz w:val="28"/>
          <w:szCs w:val="28"/>
          <w:rtl/>
          <w:lang w:bidi="fa-IR"/>
        </w:rPr>
        <w:t>ظلم و قبايح و تكبر آنان براي مردم تا مردم از آنان دوري نمايند.</w:t>
      </w:r>
    </w:p>
    <w:p w:rsidR="00057D79" w:rsidRDefault="00057D79" w:rsidP="007559C2">
      <w:pPr>
        <w:bidi/>
        <w:ind w:firstLine="284"/>
        <w:jc w:val="both"/>
        <w:rPr>
          <w:rFonts w:cs="B Lotus"/>
          <w:sz w:val="28"/>
          <w:szCs w:val="28"/>
          <w:rtl/>
          <w:lang w:bidi="fa-IR"/>
        </w:rPr>
      </w:pPr>
      <w:r>
        <w:rPr>
          <w:rFonts w:cs="B Lotus" w:hint="cs"/>
          <w:sz w:val="28"/>
          <w:szCs w:val="28"/>
          <w:rtl/>
          <w:lang w:bidi="fa-IR"/>
        </w:rPr>
        <w:t>بنابراين كار نيك «حسنه» كه باعث محو گناه توبه‌كننده مي‌گردد در حد ا</w:t>
      </w:r>
      <w:r w:rsidR="007559C2">
        <w:rPr>
          <w:rFonts w:cs="B Lotus" w:hint="cs"/>
          <w:sz w:val="28"/>
          <w:szCs w:val="28"/>
          <w:rtl/>
          <w:lang w:bidi="fa-IR"/>
        </w:rPr>
        <w:t>م</w:t>
      </w:r>
      <w:r>
        <w:rPr>
          <w:rFonts w:cs="B Lotus" w:hint="cs"/>
          <w:sz w:val="28"/>
          <w:szCs w:val="28"/>
          <w:rtl/>
          <w:lang w:bidi="fa-IR"/>
        </w:rPr>
        <w:t>كان بايد: نقيض گناه، زايل كنند</w:t>
      </w:r>
      <w:r w:rsidR="007559C2">
        <w:rPr>
          <w:rFonts w:cs="B Lotus" w:hint="cs"/>
          <w:sz w:val="28"/>
          <w:szCs w:val="28"/>
          <w:rtl/>
          <w:lang w:bidi="fa-IR"/>
        </w:rPr>
        <w:t>ه</w:t>
      </w:r>
      <w:r w:rsidR="007559C2">
        <w:rPr>
          <w:rFonts w:cs="B Lotus"/>
          <w:sz w:val="28"/>
          <w:szCs w:val="28"/>
          <w:rtl/>
          <w:lang w:bidi="fa-IR"/>
        </w:rPr>
        <w:softHyphen/>
      </w:r>
      <w:r w:rsidR="007559C2">
        <w:rPr>
          <w:rFonts w:cs="B Lotus" w:hint="cs"/>
          <w:sz w:val="28"/>
          <w:szCs w:val="28"/>
          <w:rtl/>
          <w:lang w:bidi="fa-IR"/>
        </w:rPr>
        <w:t>ی</w:t>
      </w:r>
      <w:r>
        <w:rPr>
          <w:rFonts w:cs="B Lotus" w:hint="cs"/>
          <w:sz w:val="28"/>
          <w:szCs w:val="28"/>
          <w:rtl/>
          <w:lang w:bidi="fa-IR"/>
        </w:rPr>
        <w:t xml:space="preserve"> اثر آن و پاك‌</w:t>
      </w:r>
      <w:r w:rsidR="007559C2" w:rsidRPr="007559C2">
        <w:rPr>
          <w:rFonts w:cs="B Lotus" w:hint="cs"/>
          <w:sz w:val="28"/>
          <w:szCs w:val="28"/>
          <w:rtl/>
          <w:lang w:bidi="fa-IR"/>
        </w:rPr>
        <w:t xml:space="preserve"> </w:t>
      </w:r>
      <w:r w:rsidR="007559C2">
        <w:rPr>
          <w:rFonts w:cs="B Lotus" w:hint="cs"/>
          <w:sz w:val="28"/>
          <w:szCs w:val="28"/>
          <w:rtl/>
          <w:lang w:bidi="fa-IR"/>
        </w:rPr>
        <w:t>كننده</w:t>
      </w:r>
      <w:r w:rsidR="007559C2">
        <w:rPr>
          <w:rFonts w:cs="B Lotus"/>
          <w:sz w:val="28"/>
          <w:szCs w:val="28"/>
          <w:rtl/>
          <w:lang w:bidi="fa-IR"/>
        </w:rPr>
        <w:softHyphen/>
      </w:r>
      <w:r w:rsidR="007559C2">
        <w:rPr>
          <w:rFonts w:cs="B Lotus" w:hint="cs"/>
          <w:sz w:val="28"/>
          <w:szCs w:val="28"/>
          <w:rtl/>
          <w:lang w:bidi="fa-IR"/>
        </w:rPr>
        <w:t>ی</w:t>
      </w:r>
      <w:r>
        <w:rPr>
          <w:rFonts w:cs="B Lotus" w:hint="cs"/>
          <w:sz w:val="28"/>
          <w:szCs w:val="28"/>
          <w:rtl/>
          <w:lang w:bidi="fa-IR"/>
        </w:rPr>
        <w:t xml:space="preserve"> نفس از شوائب گناه و معصيت باشد و آن، همانطور كه امام غزالي بيان داشته است با رفتار تقابل و تضاد ايجاد مي‌</w:t>
      </w:r>
      <w:r w:rsidR="007559C2">
        <w:rPr>
          <w:rFonts w:cs="B Lotus" w:hint="cs"/>
          <w:sz w:val="28"/>
          <w:szCs w:val="28"/>
          <w:rtl/>
          <w:lang w:bidi="fa-IR"/>
        </w:rPr>
        <w:t>گ</w:t>
      </w:r>
      <w:r>
        <w:rPr>
          <w:rFonts w:cs="B Lotus" w:hint="cs"/>
          <w:sz w:val="28"/>
          <w:szCs w:val="28"/>
          <w:rtl/>
          <w:lang w:bidi="fa-IR"/>
        </w:rPr>
        <w:t>رد؛ زيرا بيماري را با ضدِ خود، معالجه مي‌نمايند لذا تاريكي گناه و معصيت جز با نور اعمال نيك محو و مرتفع نخواهد گشت</w:t>
      </w:r>
      <w:r w:rsidR="00532180">
        <w:rPr>
          <w:rFonts w:cs="B Lotus" w:hint="cs"/>
          <w:sz w:val="28"/>
          <w:szCs w:val="28"/>
          <w:rtl/>
          <w:lang w:bidi="fa-IR"/>
        </w:rPr>
        <w:t>،</w:t>
      </w:r>
      <w:r>
        <w:rPr>
          <w:rFonts w:cs="B Lotus" w:hint="cs"/>
          <w:sz w:val="28"/>
          <w:szCs w:val="28"/>
          <w:rtl/>
          <w:lang w:bidi="fa-IR"/>
        </w:rPr>
        <w:t xml:space="preserve"> و تضاد و تقابل مناسب اين موضوع است. پس بايد براي رفع هر كار بدي در حد امكان كار نيكي از جنس خويش باشد تا آن را محو و مرتفع سازد: يعني تفحص و تحقيق در راه محو گناه به شيوه مذكور از مواظبت و استمرار بر يك عبادت، اميدوارتر و نزديك‌تر در جهت كسب مطلوب است هر چند آن هم بي‌اثر نخواهد بود.</w:t>
      </w:r>
    </w:p>
    <w:p w:rsidR="00057D79" w:rsidRDefault="00057D79" w:rsidP="007559C2">
      <w:pPr>
        <w:bidi/>
        <w:ind w:firstLine="284"/>
        <w:jc w:val="both"/>
        <w:rPr>
          <w:rFonts w:cs="B Lotus"/>
          <w:sz w:val="28"/>
          <w:szCs w:val="28"/>
          <w:rtl/>
          <w:lang w:bidi="fa-IR"/>
        </w:rPr>
      </w:pPr>
      <w:r>
        <w:rPr>
          <w:rFonts w:cs="B Lotus" w:hint="cs"/>
          <w:sz w:val="28"/>
          <w:szCs w:val="28"/>
          <w:rtl/>
          <w:lang w:bidi="fa-IR"/>
        </w:rPr>
        <w:t>بنابراين شيوه عملي تضاد و تقابل، در تكفير و محو معصيت و گناه</w:t>
      </w:r>
      <w:r w:rsidR="00532180">
        <w:rPr>
          <w:rFonts w:cs="B Lotus" w:hint="cs"/>
          <w:sz w:val="28"/>
          <w:szCs w:val="28"/>
          <w:rtl/>
          <w:lang w:bidi="fa-IR"/>
        </w:rPr>
        <w:t>،</w:t>
      </w:r>
      <w:r>
        <w:rPr>
          <w:rFonts w:cs="B Lotus" w:hint="cs"/>
          <w:sz w:val="28"/>
          <w:szCs w:val="28"/>
          <w:rtl/>
          <w:lang w:bidi="fa-IR"/>
        </w:rPr>
        <w:t xml:space="preserve"> در شريعت مشهود و ملموس است</w:t>
      </w:r>
      <w:r w:rsidR="008540A5">
        <w:rPr>
          <w:rFonts w:cs="B Lotus" w:hint="cs"/>
          <w:sz w:val="28"/>
          <w:szCs w:val="28"/>
          <w:rtl/>
          <w:lang w:bidi="fa-IR"/>
        </w:rPr>
        <w:t xml:space="preserve"> آنجا كه قرآن كريم در كفاره «قتل خطا» آزادساختن</w:t>
      </w:r>
      <w:r w:rsidR="007559C2">
        <w:rPr>
          <w:rFonts w:cs="B Lotus" w:hint="cs"/>
          <w:sz w:val="28"/>
          <w:szCs w:val="28"/>
          <w:rtl/>
          <w:lang w:bidi="fa-IR"/>
        </w:rPr>
        <w:t xml:space="preserve"> يك بنده را واجب گردانيده زيرا</w:t>
      </w:r>
      <w:r w:rsidR="007559C2">
        <w:rPr>
          <w:rFonts w:cs="B Lotus"/>
          <w:sz w:val="28"/>
          <w:szCs w:val="28"/>
          <w:rtl/>
          <w:lang w:bidi="fa-IR"/>
        </w:rPr>
        <w:softHyphen/>
      </w:r>
      <w:r w:rsidR="007559C2">
        <w:rPr>
          <w:rFonts w:cs="B Lotus" w:hint="cs"/>
          <w:sz w:val="28"/>
          <w:szCs w:val="28"/>
          <w:rtl/>
          <w:lang w:bidi="fa-IR"/>
        </w:rPr>
        <w:t xml:space="preserve"> بردگي خود نوعي </w:t>
      </w:r>
      <w:r w:rsidR="007559C2">
        <w:rPr>
          <w:rFonts w:cs="B Lotus"/>
          <w:sz w:val="28"/>
          <w:szCs w:val="28"/>
          <w:rtl/>
          <w:lang w:bidi="fa-IR"/>
        </w:rPr>
        <w:softHyphen/>
      </w:r>
      <w:r w:rsidR="008540A5">
        <w:rPr>
          <w:rFonts w:cs="B Lotus" w:hint="cs"/>
          <w:sz w:val="28"/>
          <w:szCs w:val="28"/>
          <w:rtl/>
          <w:lang w:bidi="fa-IR"/>
        </w:rPr>
        <w:t>م</w:t>
      </w:r>
      <w:r w:rsidR="007559C2">
        <w:rPr>
          <w:rFonts w:cs="B Lotus" w:hint="cs"/>
          <w:sz w:val="28"/>
          <w:szCs w:val="28"/>
          <w:rtl/>
          <w:lang w:bidi="fa-IR"/>
        </w:rPr>
        <w:t>ر</w:t>
      </w:r>
      <w:r w:rsidR="008540A5">
        <w:rPr>
          <w:rFonts w:cs="B Lotus" w:hint="cs"/>
          <w:sz w:val="28"/>
          <w:szCs w:val="28"/>
          <w:rtl/>
          <w:lang w:bidi="fa-IR"/>
        </w:rPr>
        <w:t>گ معنوي است و</w:t>
      </w:r>
      <w:r w:rsidR="007559C2">
        <w:rPr>
          <w:rFonts w:cs="B Lotus" w:hint="cs"/>
          <w:sz w:val="28"/>
          <w:szCs w:val="28"/>
          <w:rtl/>
          <w:lang w:bidi="fa-IR"/>
        </w:rPr>
        <w:t>آ</w:t>
      </w:r>
      <w:r w:rsidR="008540A5">
        <w:rPr>
          <w:rFonts w:cs="B Lotus" w:hint="cs"/>
          <w:sz w:val="28"/>
          <w:szCs w:val="28"/>
          <w:rtl/>
          <w:lang w:bidi="fa-IR"/>
        </w:rPr>
        <w:t>زاد</w:t>
      </w:r>
      <w:r w:rsidR="007559C2">
        <w:rPr>
          <w:rFonts w:cs="B Lotus" w:hint="cs"/>
          <w:sz w:val="28"/>
          <w:szCs w:val="28"/>
          <w:rtl/>
          <w:lang w:bidi="fa-IR"/>
        </w:rPr>
        <w:t xml:space="preserve"> </w:t>
      </w:r>
      <w:r w:rsidR="008540A5">
        <w:rPr>
          <w:rFonts w:cs="B Lotus" w:hint="cs"/>
          <w:sz w:val="28"/>
          <w:szCs w:val="28"/>
          <w:rtl/>
          <w:lang w:bidi="fa-IR"/>
        </w:rPr>
        <w:t>ساختن او در واقع حيات بخشيدن به او است</w:t>
      </w:r>
      <w:r w:rsidR="00532180">
        <w:rPr>
          <w:rFonts w:cs="B Lotus" w:hint="cs"/>
          <w:sz w:val="28"/>
          <w:szCs w:val="28"/>
          <w:rtl/>
          <w:lang w:bidi="fa-IR"/>
        </w:rPr>
        <w:t>،</w:t>
      </w:r>
      <w:r w:rsidR="008540A5">
        <w:rPr>
          <w:rFonts w:cs="B Lotus" w:hint="cs"/>
          <w:sz w:val="28"/>
          <w:szCs w:val="28"/>
          <w:rtl/>
          <w:lang w:bidi="fa-IR"/>
        </w:rPr>
        <w:t xml:space="preserve"> وقتي كه انسان قدرت و توانايي بر زنده گرداندن نقش مادي را ندارد، لذا لازم است كه از لحاظ معنوي به وسيل</w:t>
      </w:r>
      <w:r w:rsidR="007559C2">
        <w:rPr>
          <w:rFonts w:cs="B Lotus" w:hint="cs"/>
          <w:sz w:val="28"/>
          <w:szCs w:val="28"/>
          <w:rtl/>
          <w:lang w:bidi="fa-IR"/>
        </w:rPr>
        <w:t>ه</w:t>
      </w:r>
      <w:r w:rsidR="007559C2">
        <w:rPr>
          <w:rFonts w:cs="B Lotus"/>
          <w:sz w:val="28"/>
          <w:szCs w:val="28"/>
          <w:rtl/>
          <w:lang w:bidi="fa-IR"/>
        </w:rPr>
        <w:softHyphen/>
      </w:r>
      <w:r w:rsidR="007559C2">
        <w:rPr>
          <w:rFonts w:cs="B Lotus" w:hint="cs"/>
          <w:sz w:val="28"/>
          <w:szCs w:val="28"/>
          <w:rtl/>
          <w:lang w:bidi="fa-IR"/>
        </w:rPr>
        <w:t>ی</w:t>
      </w:r>
      <w:r w:rsidR="008540A5">
        <w:rPr>
          <w:rFonts w:cs="B Lotus" w:hint="cs"/>
          <w:sz w:val="28"/>
          <w:szCs w:val="28"/>
          <w:rtl/>
          <w:lang w:bidi="fa-IR"/>
        </w:rPr>
        <w:t xml:space="preserve"> آزادساختن برده‌اي او را زنده گرداند.</w:t>
      </w:r>
    </w:p>
    <w:p w:rsidR="00172D7E" w:rsidRPr="00057D79" w:rsidRDefault="00172D7E" w:rsidP="00C31E7B">
      <w:pPr>
        <w:pStyle w:val="Heading2"/>
        <w:bidi/>
        <w:rPr>
          <w:rtl/>
        </w:rPr>
      </w:pPr>
      <w:bookmarkStart w:id="91" w:name="_Toc237013315"/>
      <w:bookmarkStart w:id="92" w:name="_Toc237013468"/>
      <w:bookmarkStart w:id="93" w:name="_Toc281676957"/>
      <w:r>
        <w:rPr>
          <w:rFonts w:hint="cs"/>
          <w:rtl/>
        </w:rPr>
        <w:t>4- توبه بايد خالص براي خدا باشد</w:t>
      </w:r>
      <w:bookmarkEnd w:id="91"/>
      <w:bookmarkEnd w:id="92"/>
      <w:bookmarkEnd w:id="93"/>
    </w:p>
    <w:p w:rsidR="00250622" w:rsidRDefault="00C23792" w:rsidP="00792EF0">
      <w:pPr>
        <w:bidi/>
        <w:ind w:firstLine="284"/>
        <w:jc w:val="both"/>
        <w:rPr>
          <w:rFonts w:cs="B Lotus"/>
          <w:sz w:val="28"/>
          <w:szCs w:val="28"/>
          <w:rtl/>
          <w:lang w:bidi="fa-IR"/>
        </w:rPr>
      </w:pPr>
      <w:r>
        <w:rPr>
          <w:rFonts w:cs="B Lotus" w:hint="cs"/>
          <w:sz w:val="28"/>
          <w:szCs w:val="28"/>
          <w:rtl/>
          <w:lang w:bidi="fa-IR"/>
        </w:rPr>
        <w:t>در اينجا يك عنصر و يا ركن در توبه مطلوب است كه اگرچه بسياري آن را به صراحت بيان نداشته‌اند ولي مورد نظر آنان بوده است و اين ركن عبارت است از اجتناب از گناه، ندامت و پشيماني از گناه و تصميم بر عدم عودت آن. تمام اينها بايد به خاطر رضاي خداوند متعال و در جهت كسب ثواب او و ترس از عقاب و مجازات ذات ايشان باشد.</w:t>
      </w:r>
    </w:p>
    <w:p w:rsidR="00C23792" w:rsidRDefault="00AB1037" w:rsidP="00C23792">
      <w:pPr>
        <w:bidi/>
        <w:ind w:firstLine="284"/>
        <w:jc w:val="both"/>
        <w:rPr>
          <w:rFonts w:cs="B Lotus"/>
          <w:sz w:val="28"/>
          <w:szCs w:val="28"/>
          <w:rtl/>
          <w:lang w:bidi="fa-IR"/>
        </w:rPr>
      </w:pPr>
      <w:r>
        <w:rPr>
          <w:rFonts w:cs="B Lotus" w:hint="cs"/>
          <w:sz w:val="28"/>
          <w:szCs w:val="28"/>
          <w:rtl/>
          <w:lang w:bidi="fa-IR"/>
        </w:rPr>
        <w:t>بنابراين هر گاه كسي از نوشيدن شراب دست بكشد به دليل اينكه دكتر به خاطر حفظ صحت بدن او را از شراب آن برحذر داشته است نه ترك آن بدان سبب توبه است و نه شخص تائب محسوب مي‌گردد.</w:t>
      </w:r>
    </w:p>
    <w:p w:rsidR="00AB1037" w:rsidRDefault="00D663C8" w:rsidP="00AB1037">
      <w:pPr>
        <w:bidi/>
        <w:ind w:firstLine="284"/>
        <w:jc w:val="both"/>
        <w:rPr>
          <w:rFonts w:cs="B Lotus"/>
          <w:sz w:val="28"/>
          <w:szCs w:val="28"/>
          <w:rtl/>
          <w:lang w:bidi="fa-IR"/>
        </w:rPr>
      </w:pPr>
      <w:r>
        <w:rPr>
          <w:rFonts w:cs="B Lotus" w:hint="cs"/>
          <w:sz w:val="28"/>
          <w:szCs w:val="28"/>
          <w:rtl/>
          <w:lang w:bidi="fa-IR"/>
        </w:rPr>
        <w:t>و يا اگر از زنا دست بكشد به دليل اينكه به بيماري ايدز و يا ساير بيماريهاي تناسلي مبتلا نگردد و يا به خاطر خوف بر نفس خود زنا را ترك نمايد، چنين عملي به عنوان توبة شرعي به حساب نمي‌آيد.</w:t>
      </w:r>
    </w:p>
    <w:p w:rsidR="00D663C8" w:rsidRDefault="00D663C8" w:rsidP="00D663C8">
      <w:pPr>
        <w:bidi/>
        <w:ind w:firstLine="284"/>
        <w:jc w:val="both"/>
        <w:rPr>
          <w:rFonts w:cs="B Lotus"/>
          <w:sz w:val="28"/>
          <w:szCs w:val="28"/>
          <w:rtl/>
          <w:lang w:bidi="fa-IR"/>
        </w:rPr>
      </w:pPr>
      <w:r>
        <w:rPr>
          <w:rFonts w:cs="B Lotus" w:hint="cs"/>
          <w:sz w:val="28"/>
          <w:szCs w:val="28"/>
          <w:rtl/>
          <w:lang w:bidi="fa-IR"/>
        </w:rPr>
        <w:t>و همچنين اگر كسي به خاطر ترس و بيم از پليس و نيروي انتظامي و يا از ترس اعدام از تجارت مواد مخدر دست كشد، نه خودتائب و نه دست كشيدنش توبه بشمار مي‌آيد.</w:t>
      </w:r>
    </w:p>
    <w:p w:rsidR="00D663C8" w:rsidRDefault="0030107D" w:rsidP="00D663C8">
      <w:pPr>
        <w:bidi/>
        <w:ind w:firstLine="284"/>
        <w:jc w:val="both"/>
        <w:rPr>
          <w:rFonts w:cs="B Lotus"/>
          <w:sz w:val="28"/>
          <w:szCs w:val="28"/>
          <w:rtl/>
          <w:lang w:bidi="fa-IR"/>
        </w:rPr>
      </w:pPr>
      <w:r>
        <w:rPr>
          <w:rFonts w:cs="B Lotus" w:hint="cs"/>
          <w:sz w:val="28"/>
          <w:szCs w:val="28"/>
          <w:rtl/>
          <w:lang w:bidi="fa-IR"/>
        </w:rPr>
        <w:t>و هر گاه كسي دارائيش را در بازي قمار از دست دهد و به خاطر تنگدستي و فقدان ثروت از قمار دست كشيد. چنين عملي توبه نبوده و او از گروه تائبين به حساب نمي‌آيد.</w:t>
      </w:r>
    </w:p>
    <w:p w:rsidR="0030107D" w:rsidRDefault="0030107D" w:rsidP="0030107D">
      <w:pPr>
        <w:bidi/>
        <w:ind w:firstLine="284"/>
        <w:jc w:val="both"/>
        <w:rPr>
          <w:rFonts w:cs="B Lotus"/>
          <w:sz w:val="28"/>
          <w:szCs w:val="28"/>
          <w:rtl/>
          <w:lang w:bidi="fa-IR"/>
        </w:rPr>
      </w:pPr>
      <w:r>
        <w:rPr>
          <w:rFonts w:cs="B Lotus" w:hint="cs"/>
          <w:sz w:val="28"/>
          <w:szCs w:val="28"/>
          <w:rtl/>
          <w:lang w:bidi="fa-IR"/>
        </w:rPr>
        <w:t>و اگر كسي از پدر نافرماني كند</w:t>
      </w:r>
      <w:r w:rsidR="00332D67">
        <w:rPr>
          <w:rFonts w:cs="B Lotus" w:hint="cs"/>
          <w:sz w:val="28"/>
          <w:szCs w:val="28"/>
          <w:rtl/>
          <w:lang w:bidi="fa-IR"/>
        </w:rPr>
        <w:t xml:space="preserve"> </w:t>
      </w:r>
      <w:r>
        <w:rPr>
          <w:rFonts w:cs="B Lotus" w:hint="cs"/>
          <w:sz w:val="28"/>
          <w:szCs w:val="28"/>
          <w:rtl/>
          <w:lang w:bidi="fa-IR"/>
        </w:rPr>
        <w:t>و پدر او را از مال و دارائيش محروم نمايد و به دنبال آن، شخص از نافرماني نادم و از آن دست كشد، نه چنين ندامتي توبه است و نه پاداشي بر آن ندامت دارد زيرا ندامت او به خاطر دنيا است نه به خاطر معصيت و نافرماني پروردگار.</w:t>
      </w:r>
    </w:p>
    <w:p w:rsidR="0030107D" w:rsidRDefault="0030107D" w:rsidP="000914F2">
      <w:pPr>
        <w:bidi/>
        <w:ind w:firstLine="284"/>
        <w:jc w:val="both"/>
        <w:rPr>
          <w:rFonts w:cs="B Lotus"/>
          <w:sz w:val="28"/>
          <w:szCs w:val="28"/>
          <w:rtl/>
          <w:lang w:bidi="fa-IR"/>
        </w:rPr>
      </w:pPr>
      <w:r>
        <w:rPr>
          <w:rFonts w:cs="B Lotus" w:hint="cs"/>
          <w:sz w:val="28"/>
          <w:szCs w:val="28"/>
          <w:rtl/>
          <w:lang w:bidi="fa-IR"/>
        </w:rPr>
        <w:t>مشاهده مي‌شود كه قرآن كريم داستان دو پسر آدم</w:t>
      </w:r>
      <w:r w:rsidR="00332D67">
        <w:rPr>
          <w:rFonts w:cs="B Lotus"/>
          <w:sz w:val="28"/>
          <w:szCs w:val="28"/>
          <w:lang w:bidi="fa-IR"/>
        </w:rPr>
        <w:t xml:space="preserve"> </w:t>
      </w:r>
      <w:r w:rsidR="00332D67">
        <w:rPr>
          <w:rFonts w:cs="B Lotus" w:hint="cs"/>
          <w:sz w:val="28"/>
          <w:szCs w:val="28"/>
          <w:rtl/>
          <w:lang w:bidi="fa-IR"/>
        </w:rPr>
        <w:t>علیه السلام</w:t>
      </w:r>
      <w:r>
        <w:rPr>
          <w:rFonts w:cs="B Lotus" w:hint="cs"/>
          <w:sz w:val="28"/>
          <w:szCs w:val="28"/>
          <w:rtl/>
          <w:lang w:bidi="fa-IR"/>
        </w:rPr>
        <w:t xml:space="preserve"> را براي ما بيان مي</w:t>
      </w:r>
      <w:r w:rsidR="000914F2">
        <w:rPr>
          <w:rFonts w:cs="B Lotus" w:hint="cs"/>
          <w:sz w:val="28"/>
          <w:szCs w:val="28"/>
          <w:rtl/>
          <w:lang w:bidi="fa-IR"/>
        </w:rPr>
        <w:t>‌د</w:t>
      </w:r>
      <w:r>
        <w:rPr>
          <w:rFonts w:cs="B Lotus" w:hint="cs"/>
          <w:sz w:val="28"/>
          <w:szCs w:val="28"/>
          <w:rtl/>
          <w:lang w:bidi="fa-IR"/>
        </w:rPr>
        <w:t>ارد كه: پسر بد، پسر خوب را به قتل رساند و اين پسرِ بد نعش او را مدت طولاني برداشت و نمي‌دانست چگونه او را مستور و مدفون سازد زيرا آن نخستين مرده در تاريخ بشريت بود:</w:t>
      </w:r>
    </w:p>
    <w:p w:rsidR="00B9263E" w:rsidRPr="00332D67" w:rsidRDefault="00B9263E" w:rsidP="00332D67">
      <w:pPr>
        <w:tabs>
          <w:tab w:val="right" w:pos="7485"/>
        </w:tabs>
        <w:bidi/>
        <w:ind w:left="1134"/>
        <w:jc w:val="both"/>
        <w:rPr>
          <w:rFonts w:cs="B Lotus"/>
          <w:rtl/>
          <w:lang w:bidi="fa-IR"/>
        </w:rPr>
      </w:pPr>
      <w:r w:rsidRPr="00332D67">
        <w:rPr>
          <w:rFonts w:cs="B Lotus" w:hint="cs"/>
          <w:lang w:bidi="fa-IR"/>
        </w:rPr>
        <w:sym w:font="AGA Arabesque" w:char="F029"/>
      </w:r>
      <w:r w:rsidRPr="00332D67">
        <w:rPr>
          <w:rFonts w:cs="B Lotus" w:hint="cs"/>
          <w:rtl/>
          <w:lang w:bidi="fa-IR"/>
        </w:rPr>
        <w:t xml:space="preserve"> </w:t>
      </w:r>
      <w:r w:rsidR="00B211E3" w:rsidRPr="00332D67">
        <w:rPr>
          <w:rFonts w:cs="B Badr"/>
          <w:color w:val="000000"/>
        </w:rPr>
        <w:sym w:font="HQPB5" w:char="F079"/>
      </w:r>
      <w:r w:rsidR="00B211E3" w:rsidRPr="00332D67">
        <w:rPr>
          <w:rFonts w:cs="B Badr"/>
          <w:color w:val="000000"/>
        </w:rPr>
        <w:sym w:font="HQPB1" w:char="F05D"/>
      </w:r>
      <w:r w:rsidR="00B211E3" w:rsidRPr="00332D67">
        <w:rPr>
          <w:rFonts w:cs="B Badr"/>
          <w:color w:val="000000"/>
        </w:rPr>
        <w:sym w:font="HQPB5" w:char="F079"/>
      </w:r>
      <w:r w:rsidR="00B211E3" w:rsidRPr="00332D67">
        <w:rPr>
          <w:rFonts w:cs="B Badr"/>
          <w:color w:val="000000"/>
        </w:rPr>
        <w:sym w:font="HQPB1" w:char="F0E8"/>
      </w:r>
      <w:r w:rsidR="00B211E3" w:rsidRPr="00332D67">
        <w:rPr>
          <w:rFonts w:cs="B Badr"/>
          <w:color w:val="000000"/>
        </w:rPr>
        <w:sym w:font="HQPB5" w:char="F074"/>
      </w:r>
      <w:r w:rsidR="00B211E3" w:rsidRPr="00332D67">
        <w:rPr>
          <w:rFonts w:cs="B Badr"/>
          <w:color w:val="000000"/>
        </w:rPr>
        <w:sym w:font="HQPB1" w:char="F037"/>
      </w:r>
      <w:r w:rsidR="00B211E3" w:rsidRPr="00332D67">
        <w:rPr>
          <w:rFonts w:cs="B Badr"/>
          <w:color w:val="000000"/>
        </w:rPr>
        <w:sym w:font="HQPB5" w:char="F073"/>
      </w:r>
      <w:r w:rsidR="00B211E3" w:rsidRPr="00332D67">
        <w:rPr>
          <w:rFonts w:cs="B Badr"/>
          <w:color w:val="000000"/>
        </w:rPr>
        <w:sym w:font="HQPB1" w:char="F0F9"/>
      </w:r>
      <w:r w:rsidR="00B211E3" w:rsidRPr="00332D67">
        <w:rPr>
          <w:rFonts w:cs="B Badr"/>
          <w:color w:val="000000"/>
          <w:rtl/>
        </w:rPr>
        <w:t xml:space="preserve"> </w:t>
      </w:r>
      <w:r w:rsidR="00B211E3" w:rsidRPr="00332D67">
        <w:rPr>
          <w:rFonts w:cs="B Badr"/>
          <w:color w:val="000000"/>
        </w:rPr>
        <w:sym w:font="HQPB5" w:char="F0AA"/>
      </w:r>
      <w:r w:rsidR="00B211E3" w:rsidRPr="00332D67">
        <w:rPr>
          <w:rFonts w:cs="B Badr"/>
          <w:color w:val="000000"/>
        </w:rPr>
        <w:sym w:font="HQPB1" w:char="F021"/>
      </w:r>
      <w:r w:rsidR="00B211E3" w:rsidRPr="00332D67">
        <w:rPr>
          <w:rFonts w:cs="B Badr"/>
          <w:color w:val="000000"/>
        </w:rPr>
        <w:sym w:font="HQPB5" w:char="F024"/>
      </w:r>
      <w:r w:rsidR="00B211E3" w:rsidRPr="00332D67">
        <w:rPr>
          <w:rFonts w:cs="B Badr"/>
          <w:color w:val="000000"/>
        </w:rPr>
        <w:sym w:font="HQPB1" w:char="F023"/>
      </w:r>
      <w:r w:rsidR="00B211E3" w:rsidRPr="00332D67">
        <w:rPr>
          <w:rFonts w:cs="B Badr"/>
          <w:color w:val="000000"/>
          <w:rtl/>
        </w:rPr>
        <w:t xml:space="preserve"> </w:t>
      </w:r>
      <w:r w:rsidR="00B211E3" w:rsidRPr="00332D67">
        <w:rPr>
          <w:rFonts w:cs="B Badr"/>
          <w:color w:val="000000"/>
        </w:rPr>
        <w:sym w:font="HQPB1" w:char="F024"/>
      </w:r>
      <w:r w:rsidR="00B211E3" w:rsidRPr="00332D67">
        <w:rPr>
          <w:rFonts w:cs="B Badr"/>
          <w:color w:val="000000"/>
        </w:rPr>
        <w:sym w:font="HQPB4" w:char="F05C"/>
      </w:r>
      <w:r w:rsidR="00B211E3" w:rsidRPr="00332D67">
        <w:rPr>
          <w:rFonts w:cs="B Badr"/>
          <w:color w:val="000000"/>
        </w:rPr>
        <w:sym w:font="HQPB1" w:char="F02F"/>
      </w:r>
      <w:r w:rsidR="00B211E3" w:rsidRPr="00332D67">
        <w:rPr>
          <w:rFonts w:cs="B Badr"/>
          <w:color w:val="000000"/>
        </w:rPr>
        <w:sym w:font="HQPB1" w:char="F023"/>
      </w:r>
      <w:r w:rsidR="00B211E3" w:rsidRPr="00332D67">
        <w:rPr>
          <w:rFonts w:cs="B Badr"/>
          <w:color w:val="000000"/>
        </w:rPr>
        <w:sym w:font="HQPB5" w:char="F07B"/>
      </w:r>
      <w:r w:rsidR="00B211E3" w:rsidRPr="00332D67">
        <w:rPr>
          <w:rFonts w:cs="B Badr"/>
          <w:color w:val="000000"/>
        </w:rPr>
        <w:sym w:font="HQPB1" w:char="F08F"/>
      </w:r>
      <w:r w:rsidR="00B211E3" w:rsidRPr="00332D67">
        <w:rPr>
          <w:rFonts w:cs="B Badr"/>
          <w:color w:val="000000"/>
        </w:rPr>
        <w:sym w:font="HQPB4" w:char="F0E4"/>
      </w:r>
      <w:r w:rsidR="00B211E3" w:rsidRPr="00332D67">
        <w:rPr>
          <w:rFonts w:cs="B Badr"/>
          <w:color w:val="000000"/>
        </w:rPr>
        <w:sym w:font="HQPB1" w:char="F0EE"/>
      </w:r>
      <w:r w:rsidR="00B211E3" w:rsidRPr="00332D67">
        <w:rPr>
          <w:rFonts w:cs="B Badr"/>
          <w:color w:val="000000"/>
          <w:rtl/>
        </w:rPr>
        <w:t xml:space="preserve"> </w:t>
      </w:r>
      <w:r w:rsidR="00B211E3" w:rsidRPr="00332D67">
        <w:rPr>
          <w:rFonts w:cs="B Badr"/>
          <w:color w:val="000000"/>
        </w:rPr>
        <w:sym w:font="HQPB4" w:char="F0DF"/>
      </w:r>
      <w:r w:rsidR="00B211E3" w:rsidRPr="00332D67">
        <w:rPr>
          <w:rFonts w:cs="B Badr"/>
          <w:color w:val="000000"/>
        </w:rPr>
        <w:sym w:font="HQPB1" w:char="F05D"/>
      </w:r>
      <w:r w:rsidR="00B211E3" w:rsidRPr="00332D67">
        <w:rPr>
          <w:rFonts w:cs="B Badr"/>
          <w:color w:val="000000"/>
        </w:rPr>
        <w:sym w:font="HQPB5" w:char="F079"/>
      </w:r>
      <w:r w:rsidR="00B211E3" w:rsidRPr="00332D67">
        <w:rPr>
          <w:rFonts w:cs="B Badr"/>
          <w:color w:val="000000"/>
        </w:rPr>
        <w:sym w:font="HQPB1" w:char="F073"/>
      </w:r>
      <w:r w:rsidR="00B211E3" w:rsidRPr="00332D67">
        <w:rPr>
          <w:rFonts w:cs="B Badr"/>
          <w:color w:val="000000"/>
        </w:rPr>
        <w:sym w:font="HQPB4" w:char="F0F6"/>
      </w:r>
      <w:r w:rsidR="00B211E3" w:rsidRPr="00332D67">
        <w:rPr>
          <w:rFonts w:cs="B Badr"/>
          <w:color w:val="000000"/>
        </w:rPr>
        <w:sym w:font="HQPB1" w:char="F037"/>
      </w:r>
      <w:r w:rsidR="00B211E3" w:rsidRPr="00332D67">
        <w:rPr>
          <w:rFonts w:cs="B Badr"/>
          <w:color w:val="000000"/>
        </w:rPr>
        <w:sym w:font="HQPB5" w:char="F074"/>
      </w:r>
      <w:r w:rsidR="00B211E3" w:rsidRPr="00332D67">
        <w:rPr>
          <w:rFonts w:cs="B Badr"/>
          <w:color w:val="000000"/>
        </w:rPr>
        <w:sym w:font="HQPB2" w:char="F083"/>
      </w:r>
      <w:r w:rsidR="00B211E3" w:rsidRPr="00332D67">
        <w:rPr>
          <w:rFonts w:cs="B Badr"/>
          <w:color w:val="000000"/>
          <w:rtl/>
        </w:rPr>
        <w:t xml:space="preserve"> </w:t>
      </w:r>
      <w:r w:rsidR="00B211E3" w:rsidRPr="00332D67">
        <w:rPr>
          <w:rFonts w:cs="B Badr"/>
          <w:color w:val="000000"/>
        </w:rPr>
        <w:sym w:font="HQPB2" w:char="F092"/>
      </w:r>
      <w:r w:rsidR="00B211E3" w:rsidRPr="00332D67">
        <w:rPr>
          <w:rFonts w:cs="B Badr"/>
          <w:color w:val="000000"/>
        </w:rPr>
        <w:sym w:font="HQPB4" w:char="F0CE"/>
      </w:r>
      <w:r w:rsidR="00B211E3" w:rsidRPr="00332D67">
        <w:rPr>
          <w:rFonts w:cs="B Badr"/>
          <w:color w:val="000000"/>
        </w:rPr>
        <w:sym w:font="HQPB1" w:char="F0FB"/>
      </w:r>
      <w:r w:rsidR="00B211E3" w:rsidRPr="00332D67">
        <w:rPr>
          <w:rFonts w:cs="B Badr"/>
          <w:color w:val="000000"/>
          <w:rtl/>
        </w:rPr>
        <w:t xml:space="preserve"> </w:t>
      </w:r>
      <w:r w:rsidR="00B211E3" w:rsidRPr="00332D67">
        <w:rPr>
          <w:rFonts w:cs="B Badr"/>
          <w:color w:val="000000"/>
        </w:rPr>
        <w:sym w:font="HQPB4" w:char="F0C7"/>
      </w:r>
      <w:r w:rsidR="00B211E3" w:rsidRPr="00332D67">
        <w:rPr>
          <w:rFonts w:cs="B Badr"/>
          <w:color w:val="000000"/>
        </w:rPr>
        <w:sym w:font="HQPB1" w:char="F0DA"/>
      </w:r>
      <w:r w:rsidR="00B211E3" w:rsidRPr="00332D67">
        <w:rPr>
          <w:rFonts w:cs="B Badr"/>
          <w:color w:val="000000"/>
        </w:rPr>
        <w:sym w:font="HQPB4" w:char="F0F6"/>
      </w:r>
      <w:r w:rsidR="00B211E3" w:rsidRPr="00332D67">
        <w:rPr>
          <w:rFonts w:cs="B Badr"/>
          <w:color w:val="000000"/>
        </w:rPr>
        <w:sym w:font="HQPB1" w:char="F091"/>
      </w:r>
      <w:r w:rsidR="00B211E3" w:rsidRPr="00332D67">
        <w:rPr>
          <w:rFonts w:cs="B Badr"/>
          <w:color w:val="000000"/>
        </w:rPr>
        <w:sym w:font="HQPB5" w:char="F046"/>
      </w:r>
      <w:r w:rsidR="00B211E3" w:rsidRPr="00332D67">
        <w:rPr>
          <w:rFonts w:cs="B Badr"/>
          <w:color w:val="000000"/>
        </w:rPr>
        <w:sym w:font="HQPB2" w:char="F07B"/>
      </w:r>
      <w:r w:rsidR="00B211E3" w:rsidRPr="00332D67">
        <w:rPr>
          <w:rFonts w:cs="B Badr"/>
          <w:color w:val="000000"/>
        </w:rPr>
        <w:sym w:font="HQPB5" w:char="F024"/>
      </w:r>
      <w:r w:rsidR="00B211E3" w:rsidRPr="00332D67">
        <w:rPr>
          <w:rFonts w:cs="B Badr"/>
          <w:color w:val="000000"/>
        </w:rPr>
        <w:sym w:font="HQPB1" w:char="F023"/>
      </w:r>
      <w:r w:rsidR="00B211E3" w:rsidRPr="00332D67">
        <w:rPr>
          <w:rFonts w:cs="B Badr"/>
          <w:color w:val="000000"/>
          <w:rtl/>
        </w:rPr>
        <w:t xml:space="preserve"> </w:t>
      </w:r>
      <w:r w:rsidR="00B211E3" w:rsidRPr="00332D67">
        <w:rPr>
          <w:rFonts w:cs="B Badr"/>
          <w:color w:val="000000"/>
        </w:rPr>
        <w:sym w:font="HQPB2" w:char="F0BC"/>
      </w:r>
      <w:r w:rsidR="00B211E3" w:rsidRPr="00332D67">
        <w:rPr>
          <w:rFonts w:cs="B Badr"/>
          <w:color w:val="000000"/>
        </w:rPr>
        <w:sym w:font="HQPB4" w:char="F0E7"/>
      </w:r>
      <w:r w:rsidR="00B211E3" w:rsidRPr="00332D67">
        <w:rPr>
          <w:rFonts w:cs="B Badr"/>
          <w:color w:val="000000"/>
        </w:rPr>
        <w:sym w:font="HQPB2" w:char="F06D"/>
      </w:r>
      <w:r w:rsidR="00B211E3" w:rsidRPr="00332D67">
        <w:rPr>
          <w:rFonts w:cs="B Badr"/>
          <w:color w:val="000000"/>
        </w:rPr>
        <w:sym w:font="HQPB5" w:char="F074"/>
      </w:r>
      <w:r w:rsidR="00B211E3" w:rsidRPr="00332D67">
        <w:rPr>
          <w:rFonts w:cs="B Badr"/>
          <w:color w:val="000000"/>
        </w:rPr>
        <w:sym w:font="HQPB2" w:char="F083"/>
      </w:r>
      <w:r w:rsidR="00B211E3" w:rsidRPr="00332D67">
        <w:rPr>
          <w:rFonts w:cs="B Badr"/>
          <w:color w:val="000000"/>
        </w:rPr>
        <w:sym w:font="HQPB4" w:char="F0CE"/>
      </w:r>
      <w:r w:rsidR="00B211E3" w:rsidRPr="00332D67">
        <w:rPr>
          <w:rFonts w:cs="B Badr"/>
          <w:color w:val="000000"/>
        </w:rPr>
        <w:sym w:font="HQPB1" w:char="F08E"/>
      </w:r>
      <w:r w:rsidR="00B211E3" w:rsidRPr="00332D67">
        <w:rPr>
          <w:rFonts w:cs="B Badr"/>
          <w:color w:val="000000"/>
        </w:rPr>
        <w:sym w:font="HQPB4" w:char="F0E3"/>
      </w:r>
      <w:r w:rsidR="00B211E3" w:rsidRPr="00332D67">
        <w:rPr>
          <w:rFonts w:cs="B Badr"/>
          <w:color w:val="000000"/>
        </w:rPr>
        <w:sym w:font="HQPB2" w:char="F08D"/>
      </w:r>
      <w:r w:rsidR="00B211E3" w:rsidRPr="00332D67">
        <w:rPr>
          <w:rFonts w:cs="B Badr"/>
          <w:color w:val="000000"/>
        </w:rPr>
        <w:sym w:font="HQPB4" w:char="F0CF"/>
      </w:r>
      <w:r w:rsidR="00B211E3" w:rsidRPr="00332D67">
        <w:rPr>
          <w:rFonts w:cs="B Badr"/>
          <w:color w:val="000000"/>
        </w:rPr>
        <w:sym w:font="HQPB2" w:char="F039"/>
      </w:r>
      <w:r w:rsidR="00B211E3" w:rsidRPr="00332D67">
        <w:rPr>
          <w:rFonts w:cs="B Badr"/>
          <w:color w:val="000000"/>
          <w:rtl/>
        </w:rPr>
        <w:t xml:space="preserve"> </w:t>
      </w:r>
      <w:r w:rsidR="00B211E3" w:rsidRPr="00332D67">
        <w:rPr>
          <w:rFonts w:cs="B Badr"/>
          <w:color w:val="000000"/>
        </w:rPr>
        <w:sym w:font="HQPB5" w:char="F079"/>
      </w:r>
      <w:r w:rsidR="00B211E3" w:rsidRPr="00332D67">
        <w:rPr>
          <w:rFonts w:cs="B Badr"/>
          <w:color w:val="000000"/>
        </w:rPr>
        <w:sym w:font="HQPB2" w:char="F023"/>
      </w:r>
      <w:r w:rsidR="00B211E3" w:rsidRPr="00332D67">
        <w:rPr>
          <w:rFonts w:cs="B Badr"/>
          <w:color w:val="000000"/>
        </w:rPr>
        <w:sym w:font="HQPB4" w:char="F0F8"/>
      </w:r>
      <w:r w:rsidR="00B211E3" w:rsidRPr="00332D67">
        <w:rPr>
          <w:rFonts w:cs="B Badr"/>
          <w:color w:val="000000"/>
        </w:rPr>
        <w:sym w:font="HQPB2" w:char="F08B"/>
      </w:r>
      <w:r w:rsidR="00B211E3" w:rsidRPr="00332D67">
        <w:rPr>
          <w:rFonts w:cs="B Badr"/>
          <w:color w:val="000000"/>
        </w:rPr>
        <w:sym w:font="HQPB5" w:char="F078"/>
      </w:r>
      <w:r w:rsidR="00B211E3" w:rsidRPr="00332D67">
        <w:rPr>
          <w:rFonts w:cs="B Badr"/>
          <w:color w:val="000000"/>
        </w:rPr>
        <w:sym w:font="HQPB2" w:char="F02E"/>
      </w:r>
      <w:r w:rsidR="00B211E3" w:rsidRPr="00332D67">
        <w:rPr>
          <w:rFonts w:cs="B Badr"/>
          <w:color w:val="000000"/>
          <w:rtl/>
        </w:rPr>
        <w:t xml:space="preserve"> </w:t>
      </w:r>
      <w:r w:rsidR="00B211E3" w:rsidRPr="00332D67">
        <w:rPr>
          <w:rFonts w:cs="B Badr"/>
          <w:color w:val="000000"/>
        </w:rPr>
        <w:sym w:font="HQPB2" w:char="F094"/>
      </w:r>
      <w:r w:rsidR="00B211E3" w:rsidRPr="00332D67">
        <w:rPr>
          <w:rFonts w:cs="B Badr"/>
          <w:color w:val="000000"/>
        </w:rPr>
        <w:sym w:font="HQPB4" w:char="F0CD"/>
      </w:r>
      <w:r w:rsidR="00B211E3" w:rsidRPr="00332D67">
        <w:rPr>
          <w:rFonts w:cs="B Badr"/>
          <w:color w:val="000000"/>
        </w:rPr>
        <w:sym w:font="HQPB1" w:char="F091"/>
      </w:r>
      <w:r w:rsidR="00B211E3" w:rsidRPr="00332D67">
        <w:rPr>
          <w:rFonts w:cs="B Badr"/>
          <w:color w:val="000000"/>
        </w:rPr>
        <w:sym w:font="HQPB2" w:char="F0BA"/>
      </w:r>
      <w:r w:rsidR="00B211E3" w:rsidRPr="00332D67">
        <w:rPr>
          <w:rFonts w:cs="B Badr"/>
          <w:color w:val="000000"/>
        </w:rPr>
        <w:sym w:font="HQPB5" w:char="F075"/>
      </w:r>
      <w:r w:rsidR="00B211E3" w:rsidRPr="00332D67">
        <w:rPr>
          <w:rFonts w:cs="B Badr"/>
          <w:color w:val="000000"/>
        </w:rPr>
        <w:sym w:font="HQPB2" w:char="F071"/>
      </w:r>
      <w:r w:rsidR="00B211E3" w:rsidRPr="00332D67">
        <w:rPr>
          <w:rFonts w:cs="B Badr"/>
          <w:color w:val="000000"/>
        </w:rPr>
        <w:sym w:font="HQPB4" w:char="F0E3"/>
      </w:r>
      <w:r w:rsidR="00B211E3" w:rsidRPr="00332D67">
        <w:rPr>
          <w:rFonts w:cs="B Badr"/>
          <w:color w:val="000000"/>
        </w:rPr>
        <w:sym w:font="HQPB2" w:char="F083"/>
      </w:r>
      <w:r w:rsidR="00B211E3" w:rsidRPr="00332D67">
        <w:rPr>
          <w:rFonts w:cs="B Badr"/>
          <w:color w:val="000000"/>
          <w:rtl/>
        </w:rPr>
        <w:t xml:space="preserve"> </w:t>
      </w:r>
      <w:r w:rsidR="00B211E3" w:rsidRPr="00332D67">
        <w:rPr>
          <w:rFonts w:cs="B Badr"/>
          <w:color w:val="000000"/>
        </w:rPr>
        <w:sym w:font="HQPB5" w:char="F06E"/>
      </w:r>
      <w:r w:rsidR="00B211E3" w:rsidRPr="00332D67">
        <w:rPr>
          <w:rFonts w:cs="B Badr"/>
          <w:color w:val="000000"/>
        </w:rPr>
        <w:sym w:font="HQPB2" w:char="F06F"/>
      </w:r>
      <w:r w:rsidR="00B211E3" w:rsidRPr="00332D67">
        <w:rPr>
          <w:rFonts w:cs="B Badr"/>
          <w:color w:val="000000"/>
        </w:rPr>
        <w:sym w:font="HQPB5" w:char="F075"/>
      </w:r>
      <w:r w:rsidR="00B211E3" w:rsidRPr="00332D67">
        <w:rPr>
          <w:rFonts w:cs="B Badr"/>
          <w:color w:val="000000"/>
        </w:rPr>
        <w:sym w:font="HQPB2" w:char="F0E4"/>
      </w:r>
      <w:r w:rsidR="00B211E3" w:rsidRPr="00332D67">
        <w:rPr>
          <w:rFonts w:cs="B Badr"/>
          <w:color w:val="000000"/>
        </w:rPr>
        <w:sym w:font="HQPB4" w:char="F0F6"/>
      </w:r>
      <w:r w:rsidR="00B211E3" w:rsidRPr="00332D67">
        <w:rPr>
          <w:rFonts w:cs="B Badr"/>
          <w:color w:val="000000"/>
        </w:rPr>
        <w:sym w:font="HQPB2" w:char="F071"/>
      </w:r>
      <w:r w:rsidR="00B211E3" w:rsidRPr="00332D67">
        <w:rPr>
          <w:rFonts w:cs="B Badr"/>
          <w:color w:val="000000"/>
        </w:rPr>
        <w:sym w:font="HQPB5" w:char="F079"/>
      </w:r>
      <w:r w:rsidR="00B211E3" w:rsidRPr="00332D67">
        <w:rPr>
          <w:rFonts w:cs="B Badr"/>
          <w:color w:val="000000"/>
        </w:rPr>
        <w:sym w:font="HQPB1" w:char="F099"/>
      </w:r>
      <w:r w:rsidR="00B211E3" w:rsidRPr="00332D67">
        <w:rPr>
          <w:rFonts w:cs="B Badr"/>
          <w:color w:val="000000"/>
          <w:rtl/>
        </w:rPr>
        <w:t xml:space="preserve"> </w:t>
      </w:r>
      <w:r w:rsidR="00B211E3" w:rsidRPr="00332D67">
        <w:rPr>
          <w:rFonts w:cs="B Badr"/>
          <w:color w:val="000000"/>
        </w:rPr>
        <w:sym w:font="HQPB4" w:char="F0CF"/>
      </w:r>
      <w:r w:rsidR="00B211E3" w:rsidRPr="00332D67">
        <w:rPr>
          <w:rFonts w:cs="B Badr"/>
          <w:color w:val="000000"/>
        </w:rPr>
        <w:sym w:font="HQPB2" w:char="F06D"/>
      </w:r>
      <w:r w:rsidR="00B211E3" w:rsidRPr="00332D67">
        <w:rPr>
          <w:rFonts w:cs="B Badr"/>
          <w:color w:val="000000"/>
        </w:rPr>
        <w:sym w:font="HQPB2" w:char="F08B"/>
      </w:r>
      <w:r w:rsidR="00B211E3" w:rsidRPr="00332D67">
        <w:rPr>
          <w:rFonts w:cs="B Badr"/>
          <w:color w:val="000000"/>
        </w:rPr>
        <w:sym w:font="HQPB4" w:char="F0C5"/>
      </w:r>
      <w:r w:rsidR="00B211E3" w:rsidRPr="00332D67">
        <w:rPr>
          <w:rFonts w:cs="B Badr"/>
          <w:color w:val="000000"/>
        </w:rPr>
        <w:sym w:font="HQPB1" w:char="F07A"/>
      </w:r>
      <w:r w:rsidR="00B211E3" w:rsidRPr="00332D67">
        <w:rPr>
          <w:rFonts w:cs="B Badr"/>
          <w:color w:val="000000"/>
        </w:rPr>
        <w:sym w:font="HQPB5" w:char="F072"/>
      </w:r>
      <w:r w:rsidR="00B211E3" w:rsidRPr="00332D67">
        <w:rPr>
          <w:rFonts w:cs="B Badr"/>
          <w:color w:val="000000"/>
        </w:rPr>
        <w:sym w:font="HQPB1" w:char="F026"/>
      </w:r>
      <w:r w:rsidR="00B211E3" w:rsidRPr="00332D67">
        <w:rPr>
          <w:rFonts w:cs="B Badr"/>
          <w:color w:val="000000"/>
          <w:rtl/>
        </w:rPr>
        <w:t xml:space="preserve"> </w:t>
      </w:r>
      <w:r w:rsidR="00B211E3" w:rsidRPr="00332D67">
        <w:rPr>
          <w:rFonts w:cs="B Badr"/>
          <w:color w:val="000000"/>
        </w:rPr>
        <w:sym w:font="HQPB4" w:char="F034"/>
      </w:r>
      <w:r w:rsidR="00B211E3" w:rsidRPr="00332D67">
        <w:rPr>
          <w:rFonts w:cs="B Badr"/>
          <w:color w:val="000000"/>
          <w:rtl/>
        </w:rPr>
        <w:t xml:space="preserve"> </w:t>
      </w:r>
      <w:r w:rsidR="00B211E3" w:rsidRPr="00332D67">
        <w:rPr>
          <w:rFonts w:cs="B Badr"/>
          <w:color w:val="000000"/>
        </w:rPr>
        <w:sym w:font="HQPB5" w:char="F074"/>
      </w:r>
      <w:r w:rsidR="00B211E3" w:rsidRPr="00332D67">
        <w:rPr>
          <w:rFonts w:cs="B Badr"/>
          <w:color w:val="000000"/>
        </w:rPr>
        <w:sym w:font="HQPB2" w:char="F041"/>
      </w:r>
      <w:r w:rsidR="00B211E3" w:rsidRPr="00332D67">
        <w:rPr>
          <w:rFonts w:cs="B Badr"/>
          <w:color w:val="000000"/>
        </w:rPr>
        <w:sym w:font="HQPB1" w:char="F024"/>
      </w:r>
      <w:r w:rsidR="00B211E3" w:rsidRPr="00332D67">
        <w:rPr>
          <w:rFonts w:cs="B Badr"/>
          <w:color w:val="000000"/>
        </w:rPr>
        <w:sym w:font="HQPB5" w:char="F073"/>
      </w:r>
      <w:r w:rsidR="00B211E3" w:rsidRPr="00332D67">
        <w:rPr>
          <w:rFonts w:cs="B Badr"/>
          <w:color w:val="000000"/>
        </w:rPr>
        <w:sym w:font="HQPB2" w:char="F025"/>
      </w:r>
      <w:r w:rsidR="00B211E3" w:rsidRPr="00332D67">
        <w:rPr>
          <w:rFonts w:cs="B Badr"/>
          <w:color w:val="000000"/>
          <w:rtl/>
        </w:rPr>
        <w:t xml:space="preserve"> </w:t>
      </w:r>
      <w:r w:rsidR="00B211E3" w:rsidRPr="00332D67">
        <w:rPr>
          <w:rFonts w:cs="B Badr"/>
          <w:color w:val="000000"/>
        </w:rPr>
        <w:sym w:font="HQPB5" w:char="F023"/>
      </w:r>
      <w:r w:rsidR="00B211E3" w:rsidRPr="00332D67">
        <w:rPr>
          <w:rFonts w:cs="B Badr"/>
          <w:color w:val="000000"/>
        </w:rPr>
        <w:sym w:font="HQPB2" w:char="F0D3"/>
      </w:r>
      <w:r w:rsidR="00B211E3" w:rsidRPr="00332D67">
        <w:rPr>
          <w:rFonts w:cs="B Badr"/>
          <w:color w:val="000000"/>
        </w:rPr>
        <w:sym w:font="HQPB5" w:char="F074"/>
      </w:r>
      <w:r w:rsidR="00B211E3" w:rsidRPr="00332D67">
        <w:rPr>
          <w:rFonts w:cs="B Badr"/>
          <w:color w:val="000000"/>
        </w:rPr>
        <w:sym w:font="HQPB1" w:char="F04C"/>
      </w:r>
      <w:r w:rsidR="00B211E3" w:rsidRPr="00332D67">
        <w:rPr>
          <w:rFonts w:cs="B Badr"/>
          <w:color w:val="000000"/>
        </w:rPr>
        <w:sym w:font="HQPB5" w:char="F06E"/>
      </w:r>
      <w:r w:rsidR="00B211E3" w:rsidRPr="00332D67">
        <w:rPr>
          <w:rFonts w:cs="B Badr"/>
          <w:color w:val="000000"/>
        </w:rPr>
        <w:sym w:font="HQPB2" w:char="F03D"/>
      </w:r>
      <w:r w:rsidR="00B211E3" w:rsidRPr="00332D67">
        <w:rPr>
          <w:rFonts w:cs="B Badr"/>
          <w:color w:val="000000"/>
        </w:rPr>
        <w:sym w:font="HQPB4" w:char="F0F7"/>
      </w:r>
      <w:r w:rsidR="00B211E3" w:rsidRPr="00332D67">
        <w:rPr>
          <w:rFonts w:cs="B Badr"/>
          <w:color w:val="000000"/>
        </w:rPr>
        <w:sym w:font="HQPB2" w:char="F083"/>
      </w:r>
      <w:r w:rsidR="00B211E3" w:rsidRPr="00332D67">
        <w:rPr>
          <w:rFonts w:cs="B Badr"/>
          <w:color w:val="000000"/>
        </w:rPr>
        <w:sym w:font="HQPB5" w:char="F075"/>
      </w:r>
      <w:r w:rsidR="00B211E3" w:rsidRPr="00332D67">
        <w:rPr>
          <w:rFonts w:cs="B Badr"/>
          <w:color w:val="000000"/>
        </w:rPr>
        <w:sym w:font="HQPB2" w:char="F071"/>
      </w:r>
      <w:r w:rsidR="00B211E3" w:rsidRPr="00332D67">
        <w:rPr>
          <w:rFonts w:cs="B Badr"/>
          <w:color w:val="000000"/>
        </w:rPr>
        <w:sym w:font="HQPB2" w:char="F0BB"/>
      </w:r>
      <w:r w:rsidR="00B211E3" w:rsidRPr="00332D67">
        <w:rPr>
          <w:rFonts w:cs="B Badr"/>
          <w:color w:val="000000"/>
        </w:rPr>
        <w:sym w:font="HQPB5" w:char="F074"/>
      </w:r>
      <w:r w:rsidR="00B211E3" w:rsidRPr="00332D67">
        <w:rPr>
          <w:rFonts w:cs="B Badr"/>
          <w:color w:val="000000"/>
        </w:rPr>
        <w:sym w:font="HQPB2" w:char="F083"/>
      </w:r>
      <w:r w:rsidR="00B211E3" w:rsidRPr="00332D67">
        <w:rPr>
          <w:rFonts w:cs="B Badr"/>
          <w:color w:val="000000"/>
          <w:rtl/>
        </w:rPr>
        <w:t xml:space="preserve"> </w:t>
      </w:r>
      <w:r w:rsidR="00B211E3" w:rsidRPr="00332D67">
        <w:rPr>
          <w:rFonts w:cs="B Badr"/>
          <w:color w:val="000000"/>
        </w:rPr>
        <w:sym w:font="HQPB4" w:char="F0DF"/>
      </w:r>
      <w:r w:rsidR="00B211E3" w:rsidRPr="00332D67">
        <w:rPr>
          <w:rFonts w:cs="B Badr"/>
          <w:color w:val="000000"/>
        </w:rPr>
        <w:sym w:font="HQPB1" w:char="F04E"/>
      </w:r>
      <w:r w:rsidR="00B211E3" w:rsidRPr="00332D67">
        <w:rPr>
          <w:rFonts w:cs="B Badr"/>
          <w:color w:val="000000"/>
        </w:rPr>
        <w:sym w:font="HQPB4" w:char="F0F7"/>
      </w:r>
      <w:r w:rsidR="00B211E3" w:rsidRPr="00332D67">
        <w:rPr>
          <w:rFonts w:cs="B Badr"/>
          <w:color w:val="000000"/>
        </w:rPr>
        <w:sym w:font="HQPB1" w:char="F093"/>
      </w:r>
      <w:r w:rsidR="00B211E3" w:rsidRPr="00332D67">
        <w:rPr>
          <w:rFonts w:cs="B Badr"/>
          <w:color w:val="000000"/>
        </w:rPr>
        <w:sym w:font="HQPB5" w:char="F079"/>
      </w:r>
      <w:r w:rsidR="00B211E3" w:rsidRPr="00332D67">
        <w:rPr>
          <w:rFonts w:cs="B Badr"/>
          <w:color w:val="000000"/>
        </w:rPr>
        <w:sym w:font="HQPB1" w:char="F066"/>
      </w:r>
      <w:r w:rsidR="00B211E3" w:rsidRPr="00332D67">
        <w:rPr>
          <w:rFonts w:cs="B Badr"/>
          <w:color w:val="000000"/>
        </w:rPr>
        <w:sym w:font="HQPB5" w:char="F074"/>
      </w:r>
      <w:r w:rsidR="00B211E3" w:rsidRPr="00332D67">
        <w:rPr>
          <w:rFonts w:cs="B Badr"/>
          <w:color w:val="000000"/>
        </w:rPr>
        <w:sym w:font="HQPB1" w:char="F0E3"/>
      </w:r>
      <w:r w:rsidR="00B211E3" w:rsidRPr="00332D67">
        <w:rPr>
          <w:rFonts w:cs="B Badr"/>
          <w:color w:val="000000"/>
        </w:rPr>
        <w:sym w:font="HQPB5" w:char="F072"/>
      </w:r>
      <w:r w:rsidR="00B211E3" w:rsidRPr="00332D67">
        <w:rPr>
          <w:rFonts w:cs="B Badr"/>
          <w:color w:val="000000"/>
        </w:rPr>
        <w:sym w:font="HQPB1" w:char="F026"/>
      </w:r>
      <w:r w:rsidR="00B211E3" w:rsidRPr="00332D67">
        <w:rPr>
          <w:rFonts w:cs="B Badr"/>
          <w:color w:val="000000"/>
          <w:rtl/>
        </w:rPr>
        <w:t xml:space="preserve"> </w:t>
      </w:r>
      <w:r w:rsidR="00B211E3" w:rsidRPr="00332D67">
        <w:rPr>
          <w:rFonts w:cs="B Badr"/>
          <w:color w:val="000000"/>
        </w:rPr>
        <w:sym w:font="HQPB4" w:char="F0F7"/>
      </w:r>
      <w:r w:rsidR="00B211E3" w:rsidRPr="00332D67">
        <w:rPr>
          <w:rFonts w:cs="B Badr"/>
          <w:color w:val="000000"/>
        </w:rPr>
        <w:sym w:font="HQPB2" w:char="F062"/>
      </w:r>
      <w:r w:rsidR="00B211E3" w:rsidRPr="00332D67">
        <w:rPr>
          <w:rFonts w:cs="B Badr"/>
          <w:color w:val="000000"/>
        </w:rPr>
        <w:sym w:font="HQPB5" w:char="F072"/>
      </w:r>
      <w:r w:rsidR="00B211E3" w:rsidRPr="00332D67">
        <w:rPr>
          <w:rFonts w:cs="B Badr"/>
          <w:color w:val="000000"/>
        </w:rPr>
        <w:sym w:font="HQPB1" w:char="F026"/>
      </w:r>
      <w:r w:rsidR="00B211E3" w:rsidRPr="00332D67">
        <w:rPr>
          <w:rFonts w:cs="B Badr"/>
          <w:color w:val="000000"/>
          <w:rtl/>
        </w:rPr>
        <w:t xml:space="preserve"> </w:t>
      </w:r>
      <w:r w:rsidR="00B211E3" w:rsidRPr="00332D67">
        <w:rPr>
          <w:rFonts w:cs="B Badr"/>
          <w:color w:val="000000"/>
        </w:rPr>
        <w:sym w:font="HQPB5" w:char="F074"/>
      </w:r>
      <w:r w:rsidR="00B211E3" w:rsidRPr="00332D67">
        <w:rPr>
          <w:rFonts w:cs="B Badr"/>
          <w:color w:val="000000"/>
        </w:rPr>
        <w:sym w:font="HQPB2" w:char="F062"/>
      </w:r>
      <w:r w:rsidR="00B211E3" w:rsidRPr="00332D67">
        <w:rPr>
          <w:rFonts w:cs="B Badr"/>
          <w:color w:val="000000"/>
        </w:rPr>
        <w:sym w:font="HQPB2" w:char="F071"/>
      </w:r>
      <w:r w:rsidR="00B211E3" w:rsidRPr="00332D67">
        <w:rPr>
          <w:rFonts w:cs="B Badr"/>
          <w:color w:val="000000"/>
        </w:rPr>
        <w:sym w:font="HQPB4" w:char="F0E4"/>
      </w:r>
      <w:r w:rsidR="00B211E3" w:rsidRPr="00332D67">
        <w:rPr>
          <w:rFonts w:cs="B Badr"/>
          <w:color w:val="000000"/>
        </w:rPr>
        <w:sym w:font="HQPB2" w:char="F02E"/>
      </w:r>
      <w:r w:rsidR="00B211E3" w:rsidRPr="00332D67">
        <w:rPr>
          <w:rFonts w:cs="B Badr"/>
          <w:color w:val="000000"/>
        </w:rPr>
        <w:sym w:font="HQPB5" w:char="F072"/>
      </w:r>
      <w:r w:rsidR="00B211E3" w:rsidRPr="00332D67">
        <w:rPr>
          <w:rFonts w:cs="B Badr"/>
          <w:color w:val="000000"/>
        </w:rPr>
        <w:sym w:font="HQPB1" w:char="F026"/>
      </w:r>
      <w:r w:rsidR="00B211E3" w:rsidRPr="00332D67">
        <w:rPr>
          <w:rFonts w:cs="B Badr"/>
          <w:color w:val="000000"/>
          <w:rtl/>
        </w:rPr>
        <w:t xml:space="preserve"> </w:t>
      </w:r>
      <w:r w:rsidR="00B211E3" w:rsidRPr="00332D67">
        <w:rPr>
          <w:rFonts w:cs="B Badr"/>
          <w:color w:val="000000"/>
        </w:rPr>
        <w:sym w:font="HQPB5" w:char="F09F"/>
      </w:r>
      <w:r w:rsidR="00B211E3" w:rsidRPr="00332D67">
        <w:rPr>
          <w:rFonts w:cs="B Badr"/>
          <w:color w:val="000000"/>
        </w:rPr>
        <w:sym w:font="HQPB2" w:char="F040"/>
      </w:r>
      <w:r w:rsidR="00B211E3" w:rsidRPr="00332D67">
        <w:rPr>
          <w:rFonts w:cs="B Badr"/>
          <w:color w:val="000000"/>
        </w:rPr>
        <w:sym w:font="HQPB4" w:char="F0F7"/>
      </w:r>
      <w:r w:rsidR="00B211E3" w:rsidRPr="00332D67">
        <w:rPr>
          <w:rFonts w:cs="B Badr"/>
          <w:color w:val="000000"/>
        </w:rPr>
        <w:sym w:font="HQPB1" w:char="F057"/>
      </w:r>
      <w:r w:rsidR="00B211E3" w:rsidRPr="00332D67">
        <w:rPr>
          <w:rFonts w:cs="B Badr"/>
          <w:color w:val="000000"/>
        </w:rPr>
        <w:sym w:font="HQPB4" w:char="F0CF"/>
      </w:r>
      <w:r w:rsidR="00B211E3" w:rsidRPr="00332D67">
        <w:rPr>
          <w:rFonts w:cs="B Badr"/>
          <w:color w:val="000000"/>
        </w:rPr>
        <w:sym w:font="HQPB2" w:char="F042"/>
      </w:r>
      <w:r w:rsidR="00B211E3" w:rsidRPr="00332D67">
        <w:rPr>
          <w:rFonts w:cs="B Badr"/>
          <w:color w:val="000000"/>
          <w:rtl/>
        </w:rPr>
        <w:t xml:space="preserve"> </w:t>
      </w:r>
      <w:r w:rsidR="00B211E3" w:rsidRPr="00332D67">
        <w:rPr>
          <w:rFonts w:cs="B Badr"/>
          <w:color w:val="000000"/>
        </w:rPr>
        <w:sym w:font="HQPB1" w:char="F023"/>
      </w:r>
      <w:r w:rsidR="00B211E3" w:rsidRPr="00332D67">
        <w:rPr>
          <w:rFonts w:cs="B Badr"/>
          <w:color w:val="000000"/>
        </w:rPr>
        <w:sym w:font="HQPB5" w:char="F078"/>
      </w:r>
      <w:r w:rsidR="00B211E3" w:rsidRPr="00332D67">
        <w:rPr>
          <w:rFonts w:cs="B Badr"/>
          <w:color w:val="000000"/>
        </w:rPr>
        <w:sym w:font="HQPB1" w:char="F08B"/>
      </w:r>
      <w:r w:rsidR="00B211E3" w:rsidRPr="00332D67">
        <w:rPr>
          <w:rFonts w:cs="B Badr"/>
          <w:color w:val="000000"/>
        </w:rPr>
        <w:sym w:font="HQPB2" w:char="F0BB"/>
      </w:r>
      <w:r w:rsidR="00B211E3" w:rsidRPr="00332D67">
        <w:rPr>
          <w:rFonts w:cs="B Badr"/>
          <w:color w:val="000000"/>
        </w:rPr>
        <w:sym w:font="HQPB5" w:char="F079"/>
      </w:r>
      <w:r w:rsidR="00B211E3" w:rsidRPr="00332D67">
        <w:rPr>
          <w:rFonts w:cs="B Badr"/>
          <w:color w:val="000000"/>
        </w:rPr>
        <w:sym w:font="HQPB2" w:char="F064"/>
      </w:r>
      <w:r w:rsidR="00B211E3" w:rsidRPr="00332D67">
        <w:rPr>
          <w:rFonts w:cs="B Badr"/>
          <w:color w:val="000000"/>
          <w:rtl/>
        </w:rPr>
        <w:t xml:space="preserve"> </w:t>
      </w:r>
      <w:r w:rsidR="00B211E3" w:rsidRPr="00332D67">
        <w:rPr>
          <w:rFonts w:cs="B Badr"/>
          <w:color w:val="000000"/>
        </w:rPr>
        <w:sym w:font="HQPB4" w:char="F0C9"/>
      </w:r>
      <w:r w:rsidR="00B211E3" w:rsidRPr="00332D67">
        <w:rPr>
          <w:rFonts w:cs="B Badr"/>
          <w:color w:val="000000"/>
        </w:rPr>
        <w:sym w:font="HQPB1" w:char="F03E"/>
      </w:r>
      <w:r w:rsidR="00B211E3" w:rsidRPr="00332D67">
        <w:rPr>
          <w:rFonts w:cs="B Badr"/>
          <w:color w:val="000000"/>
        </w:rPr>
        <w:sym w:font="HQPB1" w:char="F023"/>
      </w:r>
      <w:r w:rsidR="00B211E3" w:rsidRPr="00332D67">
        <w:rPr>
          <w:rFonts w:cs="B Badr"/>
          <w:color w:val="000000"/>
        </w:rPr>
        <w:sym w:font="HQPB5" w:char="F07B"/>
      </w:r>
      <w:r w:rsidR="00B211E3" w:rsidRPr="00332D67">
        <w:rPr>
          <w:rFonts w:cs="B Badr"/>
          <w:color w:val="000000"/>
        </w:rPr>
        <w:sym w:font="HQPB1" w:char="F08F"/>
      </w:r>
      <w:r w:rsidR="00B211E3" w:rsidRPr="00332D67">
        <w:rPr>
          <w:rFonts w:cs="B Badr"/>
          <w:color w:val="000000"/>
        </w:rPr>
        <w:sym w:font="HQPB4" w:char="F0E4"/>
      </w:r>
      <w:r w:rsidR="00B211E3" w:rsidRPr="00332D67">
        <w:rPr>
          <w:rFonts w:cs="B Badr"/>
          <w:color w:val="000000"/>
        </w:rPr>
        <w:sym w:font="HQPB1" w:char="F0F3"/>
      </w:r>
      <w:r w:rsidR="00B211E3" w:rsidRPr="00332D67">
        <w:rPr>
          <w:rFonts w:cs="B Badr"/>
          <w:color w:val="000000"/>
        </w:rPr>
        <w:sym w:font="HQPB4" w:char="F0F8"/>
      </w:r>
      <w:r w:rsidR="00B211E3" w:rsidRPr="00332D67">
        <w:rPr>
          <w:rFonts w:cs="B Badr"/>
          <w:color w:val="000000"/>
        </w:rPr>
        <w:sym w:font="HQPB2" w:char="F039"/>
      </w:r>
      <w:r w:rsidR="00B211E3" w:rsidRPr="00332D67">
        <w:rPr>
          <w:rFonts w:cs="B Badr"/>
          <w:color w:val="000000"/>
        </w:rPr>
        <w:sym w:font="HQPB5" w:char="F024"/>
      </w:r>
      <w:r w:rsidR="00B211E3" w:rsidRPr="00332D67">
        <w:rPr>
          <w:rFonts w:cs="B Badr"/>
          <w:color w:val="000000"/>
        </w:rPr>
        <w:sym w:font="HQPB1" w:char="F023"/>
      </w:r>
      <w:r w:rsidR="00B211E3" w:rsidRPr="00332D67">
        <w:rPr>
          <w:rFonts w:cs="B Badr"/>
          <w:color w:val="000000"/>
          <w:rtl/>
        </w:rPr>
        <w:t xml:space="preserve"> </w:t>
      </w:r>
      <w:r w:rsidR="00B211E3" w:rsidRPr="00332D67">
        <w:rPr>
          <w:rFonts w:cs="B Badr"/>
          <w:color w:val="000000"/>
        </w:rPr>
        <w:sym w:font="HQPB5" w:char="F079"/>
      </w:r>
      <w:r w:rsidR="00B211E3" w:rsidRPr="00332D67">
        <w:rPr>
          <w:rFonts w:cs="B Badr"/>
          <w:color w:val="000000"/>
        </w:rPr>
        <w:sym w:font="HQPB2" w:char="F093"/>
      </w:r>
      <w:r w:rsidR="00B211E3" w:rsidRPr="00332D67">
        <w:rPr>
          <w:rFonts w:cs="B Badr"/>
          <w:color w:val="000000"/>
        </w:rPr>
        <w:sym w:font="HQPB4" w:char="F0CD"/>
      </w:r>
      <w:r w:rsidR="00B211E3" w:rsidRPr="00332D67">
        <w:rPr>
          <w:rFonts w:cs="B Badr"/>
          <w:color w:val="000000"/>
        </w:rPr>
        <w:sym w:font="HQPB1" w:char="F091"/>
      </w:r>
      <w:r w:rsidR="00B211E3" w:rsidRPr="00332D67">
        <w:rPr>
          <w:rFonts w:cs="B Badr"/>
          <w:color w:val="000000"/>
        </w:rPr>
        <w:sym w:font="HQPB2" w:char="F0BA"/>
      </w:r>
      <w:r w:rsidR="00B211E3" w:rsidRPr="00332D67">
        <w:rPr>
          <w:rFonts w:cs="B Badr"/>
          <w:color w:val="000000"/>
        </w:rPr>
        <w:sym w:font="HQPB5" w:char="F075"/>
      </w:r>
      <w:r w:rsidR="00B211E3" w:rsidRPr="00332D67">
        <w:rPr>
          <w:rFonts w:cs="B Badr"/>
          <w:color w:val="000000"/>
        </w:rPr>
        <w:sym w:font="HQPB2" w:char="F072"/>
      </w:r>
      <w:r w:rsidR="00B211E3" w:rsidRPr="00332D67">
        <w:rPr>
          <w:rFonts w:cs="B Badr"/>
          <w:color w:val="000000"/>
        </w:rPr>
        <w:sym w:font="HQPB4" w:char="F0E9"/>
      </w:r>
      <w:r w:rsidR="00B211E3" w:rsidRPr="00332D67">
        <w:rPr>
          <w:rFonts w:cs="B Badr"/>
          <w:color w:val="000000"/>
        </w:rPr>
        <w:sym w:font="HQPB1" w:char="F027"/>
      </w:r>
      <w:r w:rsidR="00B211E3" w:rsidRPr="00332D67">
        <w:rPr>
          <w:rFonts w:cs="B Badr"/>
          <w:color w:val="000000"/>
        </w:rPr>
        <w:sym w:font="HQPB5" w:char="F073"/>
      </w:r>
      <w:r w:rsidR="00B211E3" w:rsidRPr="00332D67">
        <w:rPr>
          <w:rFonts w:cs="B Badr"/>
          <w:color w:val="000000"/>
        </w:rPr>
        <w:sym w:font="HQPB1" w:char="F0F9"/>
      </w:r>
      <w:r w:rsidR="00B211E3" w:rsidRPr="00332D67">
        <w:rPr>
          <w:rFonts w:cs="B Badr"/>
          <w:color w:val="000000"/>
          <w:rtl/>
        </w:rPr>
        <w:t xml:space="preserve"> </w:t>
      </w:r>
      <w:r w:rsidR="00B211E3" w:rsidRPr="00332D67">
        <w:rPr>
          <w:rFonts w:cs="B Badr"/>
          <w:color w:val="000000"/>
        </w:rPr>
        <w:sym w:font="HQPB5" w:char="F06E"/>
      </w:r>
      <w:r w:rsidR="00B211E3" w:rsidRPr="00332D67">
        <w:rPr>
          <w:rFonts w:cs="B Badr"/>
          <w:color w:val="000000"/>
        </w:rPr>
        <w:sym w:font="HQPB2" w:char="F06F"/>
      </w:r>
      <w:r w:rsidR="00B211E3" w:rsidRPr="00332D67">
        <w:rPr>
          <w:rFonts w:cs="B Badr"/>
          <w:color w:val="000000"/>
        </w:rPr>
        <w:sym w:font="HQPB5" w:char="F075"/>
      </w:r>
      <w:r w:rsidR="00B211E3" w:rsidRPr="00332D67">
        <w:rPr>
          <w:rFonts w:cs="B Badr"/>
          <w:color w:val="000000"/>
        </w:rPr>
        <w:sym w:font="HQPB2" w:char="F0E4"/>
      </w:r>
      <w:r w:rsidR="00B211E3" w:rsidRPr="00332D67">
        <w:rPr>
          <w:rFonts w:cs="B Badr"/>
          <w:color w:val="000000"/>
        </w:rPr>
        <w:sym w:font="HQPB4" w:char="F0F6"/>
      </w:r>
      <w:r w:rsidR="00B211E3" w:rsidRPr="00332D67">
        <w:rPr>
          <w:rFonts w:cs="B Badr"/>
          <w:color w:val="000000"/>
        </w:rPr>
        <w:sym w:font="HQPB2" w:char="F071"/>
      </w:r>
      <w:r w:rsidR="00B211E3" w:rsidRPr="00332D67">
        <w:rPr>
          <w:rFonts w:cs="B Badr"/>
          <w:color w:val="000000"/>
        </w:rPr>
        <w:sym w:font="HQPB5" w:char="F079"/>
      </w:r>
      <w:r w:rsidR="00B211E3" w:rsidRPr="00332D67">
        <w:rPr>
          <w:rFonts w:cs="B Badr"/>
          <w:color w:val="000000"/>
        </w:rPr>
        <w:sym w:font="HQPB1" w:char="F099"/>
      </w:r>
      <w:r w:rsidR="00B211E3" w:rsidRPr="00332D67">
        <w:rPr>
          <w:rFonts w:cs="B Badr"/>
          <w:color w:val="000000"/>
          <w:rtl/>
        </w:rPr>
        <w:t xml:space="preserve"> </w:t>
      </w:r>
      <w:r w:rsidR="00B211E3" w:rsidRPr="00332D67">
        <w:rPr>
          <w:rFonts w:cs="B Badr"/>
          <w:color w:val="000000"/>
        </w:rPr>
        <w:sym w:font="HQPB2" w:char="F0D3"/>
      </w:r>
      <w:r w:rsidR="00B211E3" w:rsidRPr="00332D67">
        <w:rPr>
          <w:rFonts w:cs="B Badr"/>
          <w:color w:val="000000"/>
        </w:rPr>
        <w:sym w:font="HQPB4" w:char="F0C5"/>
      </w:r>
      <w:r w:rsidR="00B211E3" w:rsidRPr="00332D67">
        <w:rPr>
          <w:rFonts w:cs="B Badr"/>
          <w:color w:val="000000"/>
        </w:rPr>
        <w:sym w:font="HQPB1" w:char="F081"/>
      </w:r>
      <w:r w:rsidR="00B211E3" w:rsidRPr="00332D67">
        <w:rPr>
          <w:rFonts w:cs="B Badr"/>
          <w:color w:val="000000"/>
        </w:rPr>
        <w:sym w:font="HQPB5" w:char="F072"/>
      </w:r>
      <w:r w:rsidR="00B211E3" w:rsidRPr="00332D67">
        <w:rPr>
          <w:rFonts w:cs="B Badr"/>
          <w:color w:val="000000"/>
        </w:rPr>
        <w:sym w:font="HQPB1" w:char="F026"/>
      </w:r>
      <w:r w:rsidR="00B211E3" w:rsidRPr="00332D67">
        <w:rPr>
          <w:rFonts w:cs="B Badr"/>
          <w:color w:val="000000"/>
          <w:rtl/>
        </w:rPr>
        <w:t xml:space="preserve"> </w:t>
      </w:r>
      <w:r w:rsidR="00B211E3" w:rsidRPr="00332D67">
        <w:rPr>
          <w:rFonts w:cs="B Badr"/>
          <w:color w:val="000000"/>
        </w:rPr>
        <w:sym w:font="HQPB4" w:char="F028"/>
      </w:r>
      <w:r w:rsidR="00B211E3" w:rsidRPr="00332D67">
        <w:rPr>
          <w:rFonts w:cs="B Badr"/>
          <w:color w:val="000000"/>
          <w:rtl/>
        </w:rPr>
        <w:t xml:space="preserve"> </w:t>
      </w:r>
      <w:r w:rsidR="00B211E3" w:rsidRPr="00332D67">
        <w:rPr>
          <w:rFonts w:cs="B Badr"/>
          <w:color w:val="000000"/>
        </w:rPr>
        <w:sym w:font="HQPB5" w:char="F079"/>
      </w:r>
      <w:r w:rsidR="00B211E3" w:rsidRPr="00332D67">
        <w:rPr>
          <w:rFonts w:cs="B Badr"/>
          <w:color w:val="000000"/>
        </w:rPr>
        <w:sym w:font="HQPB1" w:char="F078"/>
      </w:r>
      <w:r w:rsidR="00B211E3" w:rsidRPr="00332D67">
        <w:rPr>
          <w:rFonts w:cs="B Badr"/>
          <w:color w:val="000000"/>
        </w:rPr>
        <w:sym w:font="HQPB5" w:char="F074"/>
      </w:r>
      <w:r w:rsidR="00B211E3" w:rsidRPr="00332D67">
        <w:rPr>
          <w:rFonts w:cs="B Badr"/>
          <w:color w:val="000000"/>
        </w:rPr>
        <w:sym w:font="HQPB1" w:char="F037"/>
      </w:r>
      <w:r w:rsidR="00B211E3" w:rsidRPr="00332D67">
        <w:rPr>
          <w:rFonts w:cs="B Badr"/>
          <w:color w:val="000000"/>
        </w:rPr>
        <w:sym w:font="HQPB4" w:char="F0F4"/>
      </w:r>
      <w:r w:rsidR="00B211E3" w:rsidRPr="00332D67">
        <w:rPr>
          <w:rFonts w:cs="B Badr"/>
          <w:color w:val="000000"/>
        </w:rPr>
        <w:sym w:font="HQPB1" w:char="F0B9"/>
      </w:r>
      <w:r w:rsidR="00B211E3" w:rsidRPr="00332D67">
        <w:rPr>
          <w:rFonts w:cs="B Badr"/>
          <w:color w:val="000000"/>
        </w:rPr>
        <w:sym w:font="HQPB5" w:char="F072"/>
      </w:r>
      <w:r w:rsidR="00B211E3" w:rsidRPr="00332D67">
        <w:rPr>
          <w:rFonts w:cs="B Badr"/>
          <w:color w:val="000000"/>
        </w:rPr>
        <w:sym w:font="HQPB1" w:char="F027"/>
      </w:r>
      <w:r w:rsidR="00B211E3" w:rsidRPr="00332D67">
        <w:rPr>
          <w:rFonts w:cs="B Badr"/>
          <w:color w:val="000000"/>
        </w:rPr>
        <w:sym w:font="HQPB5" w:char="F073"/>
      </w:r>
      <w:r w:rsidR="00B211E3" w:rsidRPr="00332D67">
        <w:rPr>
          <w:rFonts w:cs="B Badr"/>
          <w:color w:val="000000"/>
        </w:rPr>
        <w:sym w:font="HQPB1" w:char="F0F9"/>
      </w:r>
      <w:r w:rsidR="00B211E3" w:rsidRPr="00332D67">
        <w:rPr>
          <w:rFonts w:cs="B Badr"/>
          <w:color w:val="000000"/>
          <w:rtl/>
        </w:rPr>
        <w:t xml:space="preserve"> </w:t>
      </w:r>
      <w:r w:rsidR="00B211E3" w:rsidRPr="00332D67">
        <w:rPr>
          <w:rFonts w:cs="B Badr"/>
          <w:color w:val="000000"/>
        </w:rPr>
        <w:sym w:font="HQPB5" w:char="F07A"/>
      </w:r>
      <w:r w:rsidR="00B211E3" w:rsidRPr="00332D67">
        <w:rPr>
          <w:rFonts w:cs="B Badr"/>
          <w:color w:val="000000"/>
        </w:rPr>
        <w:sym w:font="HQPB2" w:char="F060"/>
      </w:r>
      <w:r w:rsidR="00B211E3" w:rsidRPr="00332D67">
        <w:rPr>
          <w:rFonts w:cs="B Badr"/>
          <w:color w:val="000000"/>
        </w:rPr>
        <w:sym w:font="HQPB4" w:char="F0CF"/>
      </w:r>
      <w:r w:rsidR="00B211E3" w:rsidRPr="00332D67">
        <w:rPr>
          <w:rFonts w:cs="B Badr"/>
          <w:color w:val="000000"/>
        </w:rPr>
        <w:sym w:font="HQPB2" w:char="F042"/>
      </w:r>
      <w:r w:rsidR="00B211E3" w:rsidRPr="00332D67">
        <w:rPr>
          <w:rFonts w:cs="B Badr"/>
          <w:color w:val="000000"/>
          <w:rtl/>
        </w:rPr>
        <w:t xml:space="preserve"> </w:t>
      </w:r>
      <w:r w:rsidR="00B211E3" w:rsidRPr="00332D67">
        <w:rPr>
          <w:rFonts w:cs="B Badr"/>
          <w:color w:val="000000"/>
        </w:rPr>
        <w:sym w:font="HQPB5" w:char="F074"/>
      </w:r>
      <w:r w:rsidR="00B211E3" w:rsidRPr="00332D67">
        <w:rPr>
          <w:rFonts w:cs="B Badr"/>
          <w:color w:val="000000"/>
        </w:rPr>
        <w:sym w:font="HQPB2" w:char="F0FB"/>
      </w:r>
      <w:r w:rsidR="00B211E3" w:rsidRPr="00332D67">
        <w:rPr>
          <w:rFonts w:cs="B Badr"/>
          <w:color w:val="000000"/>
        </w:rPr>
        <w:sym w:font="HQPB2" w:char="F0FC"/>
      </w:r>
      <w:r w:rsidR="00B211E3" w:rsidRPr="00332D67">
        <w:rPr>
          <w:rFonts w:cs="B Badr"/>
          <w:color w:val="000000"/>
        </w:rPr>
        <w:sym w:font="HQPB4" w:char="F0CF"/>
      </w:r>
      <w:r w:rsidR="00B211E3" w:rsidRPr="00332D67">
        <w:rPr>
          <w:rFonts w:cs="B Badr"/>
          <w:color w:val="000000"/>
        </w:rPr>
        <w:sym w:font="HQPB2" w:char="F042"/>
      </w:r>
      <w:r w:rsidR="00B211E3" w:rsidRPr="00332D67">
        <w:rPr>
          <w:rFonts w:cs="B Badr"/>
          <w:color w:val="000000"/>
        </w:rPr>
        <w:sym w:font="HQPB4" w:char="F0CF"/>
      </w:r>
      <w:r w:rsidR="00B211E3" w:rsidRPr="00332D67">
        <w:rPr>
          <w:rFonts w:cs="B Badr"/>
          <w:color w:val="000000"/>
        </w:rPr>
        <w:sym w:font="HQPB1" w:char="F089"/>
      </w:r>
      <w:r w:rsidR="00B211E3" w:rsidRPr="00332D67">
        <w:rPr>
          <w:rFonts w:cs="B Badr"/>
          <w:color w:val="000000"/>
        </w:rPr>
        <w:sym w:font="HQPB2" w:char="F0BB"/>
      </w:r>
      <w:r w:rsidR="00B211E3" w:rsidRPr="00332D67">
        <w:rPr>
          <w:rFonts w:cs="B Badr"/>
          <w:color w:val="000000"/>
        </w:rPr>
        <w:sym w:font="HQPB4" w:char="F0A8"/>
      </w:r>
      <w:r w:rsidR="00B211E3" w:rsidRPr="00332D67">
        <w:rPr>
          <w:rFonts w:cs="B Badr"/>
          <w:color w:val="000000"/>
        </w:rPr>
        <w:sym w:font="HQPB2" w:char="F059"/>
      </w:r>
      <w:r w:rsidR="00B211E3" w:rsidRPr="00332D67">
        <w:rPr>
          <w:rFonts w:cs="B Badr"/>
          <w:color w:val="000000"/>
        </w:rPr>
        <w:sym w:font="HQPB2" w:char="F039"/>
      </w:r>
      <w:r w:rsidR="00B211E3" w:rsidRPr="00332D67">
        <w:rPr>
          <w:rFonts w:cs="B Badr"/>
          <w:color w:val="000000"/>
        </w:rPr>
        <w:sym w:font="HQPB5" w:char="F024"/>
      </w:r>
      <w:r w:rsidR="00B211E3" w:rsidRPr="00332D67">
        <w:rPr>
          <w:rFonts w:cs="B Badr"/>
          <w:color w:val="000000"/>
        </w:rPr>
        <w:sym w:font="HQPB1" w:char="F023"/>
      </w:r>
      <w:r w:rsidRPr="00332D67">
        <w:rPr>
          <w:rFonts w:cs="B Lotus" w:hint="cs"/>
          <w:rtl/>
          <w:lang w:bidi="fa-IR"/>
        </w:rPr>
        <w:t xml:space="preserve"> </w:t>
      </w:r>
      <w:r w:rsidRPr="00332D67">
        <w:rPr>
          <w:rFonts w:cs="B Lotus" w:hint="cs"/>
          <w:lang w:bidi="fa-IR"/>
        </w:rPr>
        <w:sym w:font="AGA Arabesque" w:char="F028"/>
      </w:r>
      <w:r w:rsidRPr="00332D67">
        <w:rPr>
          <w:rFonts w:cs="B Lotus" w:hint="cs"/>
          <w:rtl/>
          <w:lang w:bidi="fa-IR"/>
        </w:rPr>
        <w:tab/>
      </w:r>
      <w:r w:rsidR="00332D67" w:rsidRPr="00332D67">
        <w:rPr>
          <w:rFonts w:cs="B Lotus" w:hint="cs"/>
          <w:rtl/>
          <w:lang w:bidi="fa-IR"/>
        </w:rPr>
        <w:t>[</w:t>
      </w:r>
      <w:r w:rsidR="00B211E3" w:rsidRPr="00332D67">
        <w:rPr>
          <w:rFonts w:cs="B Lotus" w:hint="cs"/>
          <w:rtl/>
          <w:lang w:bidi="fa-IR"/>
        </w:rPr>
        <w:t>مائده</w:t>
      </w:r>
      <w:r w:rsidRPr="00332D67">
        <w:rPr>
          <w:rFonts w:cs="B Lotus" w:hint="cs"/>
          <w:rtl/>
          <w:lang w:bidi="fa-IR"/>
        </w:rPr>
        <w:t>/</w:t>
      </w:r>
      <w:r w:rsidR="00B211E3" w:rsidRPr="00332D67">
        <w:rPr>
          <w:rFonts w:cs="B Lotus" w:hint="cs"/>
          <w:rtl/>
          <w:lang w:bidi="fa-IR"/>
        </w:rPr>
        <w:t>31</w:t>
      </w:r>
      <w:r w:rsidR="00332D67" w:rsidRPr="00332D67">
        <w:rPr>
          <w:rFonts w:cs="B Lotus" w:hint="cs"/>
          <w:rtl/>
          <w:lang w:bidi="fa-IR"/>
        </w:rPr>
        <w:t>]</w:t>
      </w:r>
    </w:p>
    <w:p w:rsidR="00B9263E" w:rsidRPr="00D938A1" w:rsidRDefault="00B9263E" w:rsidP="00332D67">
      <w:pPr>
        <w:tabs>
          <w:tab w:val="right" w:pos="7031"/>
        </w:tabs>
        <w:bidi/>
        <w:ind w:left="1134"/>
        <w:jc w:val="both"/>
        <w:rPr>
          <w:rFonts w:cs="B Lotus"/>
          <w:sz w:val="26"/>
          <w:szCs w:val="26"/>
          <w:rtl/>
          <w:lang w:bidi="fa-IR"/>
        </w:rPr>
      </w:pPr>
      <w:r>
        <w:rPr>
          <w:rFonts w:cs="B Lotus" w:hint="cs"/>
          <w:sz w:val="26"/>
          <w:szCs w:val="26"/>
          <w:rtl/>
          <w:lang w:bidi="fa-IR"/>
        </w:rPr>
        <w:t>«</w:t>
      </w:r>
      <w:r w:rsidR="004634CB">
        <w:rPr>
          <w:rFonts w:cs="B Lotus" w:hint="cs"/>
          <w:sz w:val="26"/>
          <w:szCs w:val="26"/>
          <w:rtl/>
          <w:lang w:bidi="fa-IR"/>
        </w:rPr>
        <w:t>پس خدا زاغي را برانگيخت كه زمين را مي‌كاويد تا به او نشان دهد چگونه سد برادرش را پنهان كند [قابيل] گفت: واي بر من آيا عاجزم كه مثل اين زاغ باشم تا جسد برادرم را پنهان كنم؟ پس از [زمر</w:t>
      </w:r>
      <w:r w:rsidR="00332D67">
        <w:rPr>
          <w:rFonts w:cs="B Lotus" w:hint="cs"/>
          <w:sz w:val="26"/>
          <w:szCs w:val="26"/>
          <w:rtl/>
          <w:lang w:bidi="fa-IR"/>
        </w:rPr>
        <w:t>ه</w:t>
      </w:r>
      <w:r w:rsidR="00332D67">
        <w:rPr>
          <w:rFonts w:cs="B Lotus"/>
          <w:sz w:val="26"/>
          <w:szCs w:val="26"/>
          <w:rtl/>
          <w:lang w:bidi="fa-IR"/>
        </w:rPr>
        <w:softHyphen/>
      </w:r>
      <w:r w:rsidR="00332D67">
        <w:rPr>
          <w:rFonts w:cs="B Lotus" w:hint="cs"/>
          <w:sz w:val="26"/>
          <w:szCs w:val="26"/>
          <w:rtl/>
          <w:lang w:bidi="fa-IR"/>
        </w:rPr>
        <w:t>ی</w:t>
      </w:r>
      <w:r w:rsidR="004634CB">
        <w:rPr>
          <w:rFonts w:cs="B Lotus" w:hint="cs"/>
          <w:sz w:val="26"/>
          <w:szCs w:val="26"/>
          <w:rtl/>
          <w:lang w:bidi="fa-IR"/>
        </w:rPr>
        <w:t>] پشيمانان گرديد</w:t>
      </w:r>
      <w:r w:rsidRPr="00D938A1">
        <w:rPr>
          <w:rFonts w:cs="B Lotus" w:hint="cs"/>
          <w:sz w:val="26"/>
          <w:szCs w:val="26"/>
          <w:rtl/>
          <w:lang w:bidi="fa-IR"/>
        </w:rPr>
        <w:t>».</w:t>
      </w:r>
    </w:p>
    <w:p w:rsidR="002E75B6" w:rsidRDefault="00283737" w:rsidP="00283737">
      <w:pPr>
        <w:bidi/>
        <w:ind w:firstLine="284"/>
        <w:jc w:val="both"/>
        <w:rPr>
          <w:rFonts w:cs="B Lotus"/>
          <w:sz w:val="28"/>
          <w:szCs w:val="28"/>
          <w:rtl/>
          <w:lang w:bidi="fa-IR"/>
        </w:rPr>
      </w:pPr>
      <w:r>
        <w:rPr>
          <w:rFonts w:cs="B Lotus" w:hint="cs"/>
          <w:sz w:val="28"/>
          <w:szCs w:val="28"/>
          <w:rtl/>
          <w:lang w:bidi="fa-IR"/>
        </w:rPr>
        <w:t>ندامتِ اين برادر بدكار به خاطر نافرماني از پروردگار و قتل برادرش نبود، بلكه به خاطر حمل جسد او به مدت طولاني بود و از چگونگي دفن آن عاجز و ناتوان مانده بود؛ لذا پشيمانيش موجب شفاعت او نگرديد.</w:t>
      </w:r>
    </w:p>
    <w:p w:rsidR="00283737" w:rsidRDefault="00016FD4" w:rsidP="00332D67">
      <w:pPr>
        <w:bidi/>
        <w:ind w:firstLine="284"/>
        <w:jc w:val="both"/>
        <w:rPr>
          <w:rFonts w:cs="B Lotus"/>
          <w:sz w:val="28"/>
          <w:szCs w:val="28"/>
          <w:rtl/>
          <w:lang w:bidi="fa-IR"/>
        </w:rPr>
      </w:pPr>
      <w:r>
        <w:rPr>
          <w:rFonts w:cs="B Lotus" w:hint="cs"/>
          <w:sz w:val="28"/>
          <w:szCs w:val="28"/>
          <w:rtl/>
          <w:lang w:bidi="fa-IR"/>
        </w:rPr>
        <w:t xml:space="preserve">ولي هر گاه مصيبتها و خسارتهاي دنيوي انگيزه‌هاي ايماني را در قلب انسان ايجاد كند و منطق او </w:t>
      </w:r>
      <w:r w:rsidR="00156FEC" w:rsidRPr="008644F9">
        <w:rPr>
          <w:rFonts w:cs="B Lotus" w:hint="cs"/>
          <w:sz w:val="28"/>
          <w:szCs w:val="28"/>
          <w:lang w:bidi="fa-IR"/>
        </w:rPr>
        <w:sym w:font="AGA Arabesque" w:char="F029"/>
      </w:r>
      <w:r w:rsidR="00156FEC">
        <w:rPr>
          <w:rFonts w:cs="B Lotus" w:hint="cs"/>
          <w:sz w:val="28"/>
          <w:szCs w:val="28"/>
          <w:rtl/>
          <w:lang w:bidi="fa-IR"/>
        </w:rPr>
        <w:t xml:space="preserve"> </w:t>
      </w:r>
      <w:r w:rsidR="00156FEC" w:rsidRPr="00E34635">
        <w:rPr>
          <w:rFonts w:cs="B Badr"/>
          <w:color w:val="000000"/>
        </w:rPr>
        <w:sym w:font="HQPB1" w:char="F024"/>
      </w:r>
      <w:r w:rsidR="00156FEC" w:rsidRPr="00E34635">
        <w:rPr>
          <w:rFonts w:cs="B Badr"/>
          <w:color w:val="000000"/>
        </w:rPr>
        <w:sym w:font="HQPB4" w:char="F0AF"/>
      </w:r>
      <w:r w:rsidR="00156FEC" w:rsidRPr="00E34635">
        <w:rPr>
          <w:rFonts w:cs="B Badr"/>
          <w:color w:val="000000"/>
        </w:rPr>
        <w:sym w:font="HQPB2" w:char="F052"/>
      </w:r>
      <w:r w:rsidR="00156FEC" w:rsidRPr="00E34635">
        <w:rPr>
          <w:rFonts w:cs="B Badr"/>
          <w:color w:val="000000"/>
        </w:rPr>
        <w:sym w:font="HQPB4" w:char="F0CE"/>
      </w:r>
      <w:r w:rsidR="00156FEC" w:rsidRPr="00E34635">
        <w:rPr>
          <w:rFonts w:cs="B Badr"/>
          <w:color w:val="000000"/>
        </w:rPr>
        <w:sym w:font="HQPB1" w:char="F029"/>
      </w:r>
      <w:r w:rsidR="00156FEC" w:rsidRPr="00E34635">
        <w:rPr>
          <w:rFonts w:cs="B Badr"/>
          <w:color w:val="000000"/>
          <w:rtl/>
        </w:rPr>
        <w:t xml:space="preserve"> </w:t>
      </w:r>
      <w:r w:rsidR="00156FEC" w:rsidRPr="00E34635">
        <w:rPr>
          <w:rFonts w:cs="B Badr"/>
          <w:color w:val="000000"/>
        </w:rPr>
        <w:sym w:font="HQPB5" w:char="F0AC"/>
      </w:r>
      <w:r w:rsidR="00156FEC" w:rsidRPr="00E34635">
        <w:rPr>
          <w:rFonts w:cs="B Badr"/>
          <w:color w:val="000000"/>
        </w:rPr>
        <w:sym w:font="HQPB1" w:char="F021"/>
      </w:r>
      <w:r w:rsidR="00156FEC" w:rsidRPr="00E34635">
        <w:rPr>
          <w:rFonts w:cs="B Badr"/>
          <w:color w:val="000000"/>
          <w:rtl/>
        </w:rPr>
        <w:t xml:space="preserve"> </w:t>
      </w:r>
      <w:r w:rsidR="00156FEC" w:rsidRPr="00E34635">
        <w:rPr>
          <w:rFonts w:cs="B Badr"/>
          <w:color w:val="000000"/>
        </w:rPr>
        <w:sym w:font="HQPB5" w:char="F021"/>
      </w:r>
      <w:r w:rsidR="00156FEC" w:rsidRPr="00E34635">
        <w:rPr>
          <w:rFonts w:cs="B Badr"/>
          <w:color w:val="000000"/>
        </w:rPr>
        <w:sym w:font="HQPB1" w:char="F024"/>
      </w:r>
      <w:r w:rsidR="00156FEC" w:rsidRPr="00E34635">
        <w:rPr>
          <w:rFonts w:cs="B Badr"/>
          <w:color w:val="000000"/>
        </w:rPr>
        <w:sym w:font="HQPB4" w:char="F0AF"/>
      </w:r>
      <w:r w:rsidR="00156FEC" w:rsidRPr="00E34635">
        <w:rPr>
          <w:rFonts w:cs="B Badr"/>
          <w:color w:val="000000"/>
        </w:rPr>
        <w:sym w:font="HQPB2" w:char="F052"/>
      </w:r>
      <w:r w:rsidR="00156FEC" w:rsidRPr="00E34635">
        <w:rPr>
          <w:rFonts w:cs="B Badr"/>
          <w:color w:val="000000"/>
        </w:rPr>
        <w:sym w:font="HQPB4" w:char="F0CE"/>
      </w:r>
      <w:r w:rsidR="00156FEC" w:rsidRPr="00E34635">
        <w:rPr>
          <w:rFonts w:cs="B Badr"/>
          <w:color w:val="000000"/>
        </w:rPr>
        <w:sym w:font="HQPB1" w:char="F029"/>
      </w:r>
      <w:r w:rsidR="00156FEC" w:rsidRPr="00E34635">
        <w:rPr>
          <w:rFonts w:cs="B Badr"/>
          <w:color w:val="000000"/>
        </w:rPr>
        <w:sym w:font="HQPB5" w:char="F075"/>
      </w:r>
      <w:r w:rsidR="00156FEC" w:rsidRPr="00E34635">
        <w:rPr>
          <w:rFonts w:cs="B Badr"/>
          <w:color w:val="000000"/>
        </w:rPr>
        <w:sym w:font="HQPB2" w:char="F072"/>
      </w:r>
      <w:r w:rsidR="00156FEC" w:rsidRPr="00E34635">
        <w:rPr>
          <w:rFonts w:cs="B Badr"/>
          <w:color w:val="000000"/>
          <w:rtl/>
        </w:rPr>
        <w:t xml:space="preserve"> </w:t>
      </w:r>
      <w:r w:rsidR="00156FEC" w:rsidRPr="00E34635">
        <w:rPr>
          <w:rFonts w:cs="B Badr"/>
          <w:color w:val="000000"/>
        </w:rPr>
        <w:sym w:font="HQPB4" w:char="F0CF"/>
      </w:r>
      <w:r w:rsidR="00156FEC" w:rsidRPr="00E34635">
        <w:rPr>
          <w:rFonts w:cs="B Badr"/>
          <w:color w:val="000000"/>
        </w:rPr>
        <w:sym w:font="HQPB2" w:char="F06D"/>
      </w:r>
      <w:r w:rsidR="00156FEC" w:rsidRPr="00E34635">
        <w:rPr>
          <w:rFonts w:cs="B Badr"/>
          <w:color w:val="000000"/>
        </w:rPr>
        <w:sym w:font="HQPB4" w:char="F0F8"/>
      </w:r>
      <w:r w:rsidR="00156FEC" w:rsidRPr="00E34635">
        <w:rPr>
          <w:rFonts w:cs="B Badr"/>
          <w:color w:val="000000"/>
        </w:rPr>
        <w:sym w:font="HQPB2" w:char="F08B"/>
      </w:r>
      <w:r w:rsidR="00156FEC" w:rsidRPr="00E34635">
        <w:rPr>
          <w:rFonts w:cs="B Badr"/>
          <w:color w:val="000000"/>
        </w:rPr>
        <w:sym w:font="HQPB5" w:char="F073"/>
      </w:r>
      <w:r w:rsidR="00156FEC" w:rsidRPr="00E34635">
        <w:rPr>
          <w:rFonts w:cs="B Badr"/>
          <w:color w:val="000000"/>
        </w:rPr>
        <w:sym w:font="HQPB2" w:char="F039"/>
      </w:r>
      <w:r w:rsidR="00156FEC" w:rsidRPr="00E34635">
        <w:rPr>
          <w:rFonts w:cs="B Badr"/>
          <w:color w:val="000000"/>
        </w:rPr>
        <w:sym w:font="HQPB4" w:char="F0CE"/>
      </w:r>
      <w:r w:rsidR="00156FEC" w:rsidRPr="00E34635">
        <w:rPr>
          <w:rFonts w:cs="B Badr"/>
          <w:color w:val="000000"/>
        </w:rPr>
        <w:sym w:font="HQPB1" w:char="F029"/>
      </w:r>
      <w:r w:rsidR="00156FEC" w:rsidRPr="00E34635">
        <w:rPr>
          <w:rFonts w:cs="B Badr"/>
          <w:color w:val="000000"/>
          <w:rtl/>
        </w:rPr>
        <w:t xml:space="preserve"> </w:t>
      </w:r>
      <w:r w:rsidR="00156FEC" w:rsidRPr="00E34635">
        <w:rPr>
          <w:rFonts w:cs="B Badr"/>
          <w:color w:val="000000"/>
        </w:rPr>
        <w:sym w:font="HQPB5" w:char="F074"/>
      </w:r>
      <w:r w:rsidR="00156FEC" w:rsidRPr="00E34635">
        <w:rPr>
          <w:rFonts w:cs="B Badr"/>
          <w:color w:val="000000"/>
        </w:rPr>
        <w:sym w:font="HQPB2" w:char="F062"/>
      </w:r>
      <w:r w:rsidR="00156FEC" w:rsidRPr="00E34635">
        <w:rPr>
          <w:rFonts w:cs="B Badr"/>
          <w:color w:val="000000"/>
        </w:rPr>
        <w:sym w:font="HQPB2" w:char="F071"/>
      </w:r>
      <w:r w:rsidR="00156FEC" w:rsidRPr="00E34635">
        <w:rPr>
          <w:rFonts w:cs="B Badr"/>
          <w:color w:val="000000"/>
        </w:rPr>
        <w:sym w:font="HQPB4" w:char="F0E3"/>
      </w:r>
      <w:r w:rsidR="00156FEC" w:rsidRPr="00E34635">
        <w:rPr>
          <w:rFonts w:cs="B Badr"/>
          <w:color w:val="000000"/>
        </w:rPr>
        <w:sym w:font="HQPB1" w:char="F0E8"/>
      </w:r>
      <w:r w:rsidR="00156FEC" w:rsidRPr="00E34635">
        <w:rPr>
          <w:rFonts w:cs="B Badr"/>
          <w:color w:val="000000"/>
        </w:rPr>
        <w:sym w:font="HQPB4" w:char="F0C5"/>
      </w:r>
      <w:r w:rsidR="00156FEC" w:rsidRPr="00E34635">
        <w:rPr>
          <w:rFonts w:cs="B Badr"/>
          <w:color w:val="000000"/>
        </w:rPr>
        <w:sym w:font="HQPB1" w:char="F05F"/>
      </w:r>
      <w:r w:rsidR="00156FEC" w:rsidRPr="00E34635">
        <w:rPr>
          <w:rFonts w:cs="B Badr"/>
          <w:color w:val="000000"/>
        </w:rPr>
        <w:sym w:font="HQPB2" w:char="F0BA"/>
      </w:r>
      <w:r w:rsidR="00156FEC" w:rsidRPr="00E34635">
        <w:rPr>
          <w:rFonts w:cs="B Badr"/>
          <w:color w:val="000000"/>
        </w:rPr>
        <w:sym w:font="HQPB5" w:char="F075"/>
      </w:r>
      <w:r w:rsidR="00156FEC" w:rsidRPr="00E34635">
        <w:rPr>
          <w:rFonts w:cs="B Badr"/>
          <w:color w:val="000000"/>
        </w:rPr>
        <w:sym w:font="HQPB1" w:char="F091"/>
      </w:r>
      <w:r w:rsidR="00156FEC">
        <w:rPr>
          <w:rFonts w:cs="B Lotus" w:hint="cs"/>
          <w:sz w:val="28"/>
          <w:szCs w:val="28"/>
          <w:rtl/>
          <w:lang w:bidi="fa-IR"/>
        </w:rPr>
        <w:t xml:space="preserve"> </w:t>
      </w:r>
      <w:r w:rsidR="00156FEC" w:rsidRPr="008644F9">
        <w:rPr>
          <w:rFonts w:cs="B Lotus" w:hint="cs"/>
          <w:sz w:val="28"/>
          <w:szCs w:val="28"/>
          <w:lang w:bidi="fa-IR"/>
        </w:rPr>
        <w:sym w:font="AGA Arabesque" w:char="F028"/>
      </w:r>
      <w:r w:rsidR="008864D8">
        <w:rPr>
          <w:rFonts w:cs="B Lotus" w:hint="cs"/>
          <w:sz w:val="28"/>
          <w:szCs w:val="28"/>
          <w:rtl/>
          <w:lang w:bidi="fa-IR"/>
        </w:rPr>
        <w:t xml:space="preserve"> باشد، و به ياد قيامت افتد، در اين هنگام توبه كند، ان شاء الله از گروه مقبولان قرار خواهد گرفت.</w:t>
      </w:r>
    </w:p>
    <w:p w:rsidR="008864D8" w:rsidRDefault="008864D8" w:rsidP="00332D67">
      <w:pPr>
        <w:pStyle w:val="a0"/>
        <w:rPr>
          <w:rtl/>
        </w:rPr>
      </w:pPr>
      <w:bookmarkStart w:id="94" w:name="_Toc237013316"/>
      <w:bookmarkStart w:id="95" w:name="_Toc237013469"/>
      <w:bookmarkStart w:id="96" w:name="_Toc281676958"/>
      <w:r>
        <w:rPr>
          <w:rFonts w:hint="cs"/>
          <w:rtl/>
        </w:rPr>
        <w:t>استغفار</w:t>
      </w:r>
      <w:bookmarkEnd w:id="94"/>
      <w:bookmarkEnd w:id="95"/>
      <w:bookmarkEnd w:id="96"/>
    </w:p>
    <w:p w:rsidR="00250622" w:rsidRDefault="008864D8" w:rsidP="00250622">
      <w:pPr>
        <w:bidi/>
        <w:ind w:firstLine="284"/>
        <w:jc w:val="both"/>
        <w:rPr>
          <w:rFonts w:cs="B Lotus"/>
          <w:sz w:val="28"/>
          <w:szCs w:val="28"/>
          <w:rtl/>
          <w:lang w:bidi="fa-IR"/>
        </w:rPr>
      </w:pPr>
      <w:r>
        <w:rPr>
          <w:rFonts w:cs="B Lotus" w:hint="cs"/>
          <w:sz w:val="28"/>
          <w:szCs w:val="28"/>
          <w:rtl/>
          <w:lang w:bidi="fa-IR"/>
        </w:rPr>
        <w:t>استغفار: يعني طلب آمرزش، نابودي گناه</w:t>
      </w:r>
      <w:r w:rsidR="00332D67">
        <w:rPr>
          <w:rFonts w:cs="B Lotus" w:hint="cs"/>
          <w:sz w:val="28"/>
          <w:szCs w:val="28"/>
          <w:rtl/>
          <w:lang w:bidi="fa-IR"/>
        </w:rPr>
        <w:t xml:space="preserve"> و ر</w:t>
      </w:r>
      <w:r>
        <w:rPr>
          <w:rFonts w:cs="B Lotus" w:hint="cs"/>
          <w:sz w:val="28"/>
          <w:szCs w:val="28"/>
          <w:rtl/>
          <w:lang w:bidi="fa-IR"/>
        </w:rPr>
        <w:t xml:space="preserve">فع اثر آن و همچنين مصونيت از </w:t>
      </w:r>
      <w:r w:rsidR="002D782B">
        <w:rPr>
          <w:rFonts w:cs="B Lotus" w:hint="cs"/>
          <w:sz w:val="28"/>
          <w:szCs w:val="28"/>
          <w:rtl/>
          <w:lang w:bidi="fa-IR"/>
        </w:rPr>
        <w:t>ش</w:t>
      </w:r>
      <w:r>
        <w:rPr>
          <w:rFonts w:cs="B Lotus" w:hint="cs"/>
          <w:sz w:val="28"/>
          <w:szCs w:val="28"/>
          <w:rtl/>
          <w:lang w:bidi="fa-IR"/>
        </w:rPr>
        <w:t>رّ آن است.</w:t>
      </w:r>
    </w:p>
    <w:p w:rsidR="008864D8" w:rsidRDefault="00EF112C" w:rsidP="008864D8">
      <w:pPr>
        <w:bidi/>
        <w:ind w:firstLine="284"/>
        <w:jc w:val="both"/>
        <w:rPr>
          <w:rFonts w:cs="B Lotus"/>
          <w:sz w:val="28"/>
          <w:szCs w:val="28"/>
          <w:rtl/>
          <w:lang w:bidi="fa-IR"/>
        </w:rPr>
      </w:pPr>
      <w:r>
        <w:rPr>
          <w:rFonts w:cs="B Lotus" w:hint="cs"/>
          <w:sz w:val="28"/>
          <w:szCs w:val="28"/>
          <w:rtl/>
          <w:lang w:bidi="fa-IR"/>
        </w:rPr>
        <w:t xml:space="preserve">ابن قيم </w:t>
      </w:r>
      <w:r w:rsidR="00332D67">
        <w:rPr>
          <w:rFonts w:cs="B Lotus" w:hint="cs"/>
          <w:sz w:val="28"/>
          <w:szCs w:val="28"/>
          <w:rtl/>
          <w:lang w:bidi="fa-IR"/>
        </w:rPr>
        <w:t xml:space="preserve">رحمه الله </w:t>
      </w:r>
      <w:r>
        <w:rPr>
          <w:rFonts w:cs="B Lotus" w:hint="cs"/>
          <w:sz w:val="28"/>
          <w:szCs w:val="28"/>
          <w:rtl/>
          <w:lang w:bidi="fa-IR"/>
        </w:rPr>
        <w:t>مي‌گويد:</w:t>
      </w:r>
    </w:p>
    <w:p w:rsidR="00EF112C" w:rsidRDefault="00EF112C" w:rsidP="00EF112C">
      <w:pPr>
        <w:bidi/>
        <w:ind w:firstLine="284"/>
        <w:jc w:val="both"/>
        <w:rPr>
          <w:rFonts w:cs="B Lotus"/>
          <w:sz w:val="28"/>
          <w:szCs w:val="28"/>
          <w:rtl/>
          <w:lang w:bidi="fa-IR"/>
        </w:rPr>
      </w:pPr>
      <w:r>
        <w:rPr>
          <w:rFonts w:cs="B Lotus" w:hint="cs"/>
          <w:sz w:val="28"/>
          <w:szCs w:val="28"/>
          <w:rtl/>
          <w:lang w:bidi="fa-IR"/>
        </w:rPr>
        <w:t>حقيقت مغفرت همانا پرهيز از شرّ و پيامد گناه است و «م</w:t>
      </w:r>
      <w:r w:rsidR="00332D67">
        <w:rPr>
          <w:rFonts w:cs="B Lotus" w:hint="cs"/>
          <w:sz w:val="28"/>
          <w:szCs w:val="28"/>
          <w:rtl/>
          <w:lang w:bidi="fa-IR"/>
        </w:rPr>
        <w:t>ِ</w:t>
      </w:r>
      <w:r>
        <w:rPr>
          <w:rFonts w:cs="B Lotus" w:hint="cs"/>
          <w:sz w:val="28"/>
          <w:szCs w:val="28"/>
          <w:rtl/>
          <w:lang w:bidi="fa-IR"/>
        </w:rPr>
        <w:t>غف</w:t>
      </w:r>
      <w:r w:rsidR="00332D67">
        <w:rPr>
          <w:rFonts w:cs="B Lotus" w:hint="cs"/>
          <w:sz w:val="28"/>
          <w:szCs w:val="28"/>
          <w:rtl/>
          <w:lang w:bidi="fa-IR"/>
        </w:rPr>
        <w:t>َ</w:t>
      </w:r>
      <w:r>
        <w:rPr>
          <w:rFonts w:cs="B Lotus" w:hint="cs"/>
          <w:sz w:val="28"/>
          <w:szCs w:val="28"/>
          <w:rtl/>
          <w:lang w:bidi="fa-IR"/>
        </w:rPr>
        <w:t>ر» عبارت است از كلاهخودي كه سرِ انسان را از آسيب محفوظ مي‌دارد، از اين قبيل است.</w:t>
      </w:r>
      <w:r w:rsidR="00DF3EFE" w:rsidRPr="00FC2BC2">
        <w:rPr>
          <w:rFonts w:cs="B Lotus"/>
          <w:sz w:val="28"/>
          <w:szCs w:val="28"/>
          <w:vertAlign w:val="superscript"/>
          <w:rtl/>
        </w:rPr>
        <w:footnoteReference w:id="38"/>
      </w:r>
    </w:p>
    <w:p w:rsidR="00EF112C" w:rsidRDefault="00EF112C" w:rsidP="00B10CA2">
      <w:pPr>
        <w:bidi/>
        <w:ind w:firstLine="284"/>
        <w:jc w:val="both"/>
        <w:rPr>
          <w:rFonts w:cs="B Lotus"/>
          <w:sz w:val="28"/>
          <w:szCs w:val="28"/>
          <w:rtl/>
          <w:lang w:bidi="fa-IR"/>
        </w:rPr>
      </w:pPr>
      <w:r>
        <w:rPr>
          <w:rFonts w:cs="B Lotus" w:hint="cs"/>
          <w:sz w:val="28"/>
          <w:szCs w:val="28"/>
          <w:rtl/>
          <w:lang w:bidi="fa-IR"/>
        </w:rPr>
        <w:t>طلب مغفرت</w:t>
      </w:r>
      <w:r w:rsidR="00854A6E">
        <w:rPr>
          <w:rFonts w:cs="B Lotus" w:hint="cs"/>
          <w:sz w:val="28"/>
          <w:szCs w:val="28"/>
          <w:rtl/>
          <w:lang w:bidi="fa-IR"/>
        </w:rPr>
        <w:t xml:space="preserve"> </w:t>
      </w:r>
      <w:r>
        <w:rPr>
          <w:rFonts w:cs="B Lotus" w:hint="cs"/>
          <w:sz w:val="28"/>
          <w:szCs w:val="28"/>
          <w:rtl/>
          <w:lang w:bidi="fa-IR"/>
        </w:rPr>
        <w:t xml:space="preserve">از خداوند متعال به اين دليل است كه بعضي از نامهاي مباركش، «غفور»، «غفار» و «غافر الذنب» است و </w:t>
      </w:r>
      <w:r w:rsidR="00854A6E">
        <w:rPr>
          <w:rFonts w:cs="B Lotus" w:hint="cs"/>
          <w:sz w:val="28"/>
          <w:szCs w:val="28"/>
          <w:rtl/>
          <w:lang w:bidi="fa-IR"/>
        </w:rPr>
        <w:t>ب</w:t>
      </w:r>
      <w:r>
        <w:rPr>
          <w:rFonts w:cs="B Lotus" w:hint="cs"/>
          <w:sz w:val="28"/>
          <w:szCs w:val="28"/>
          <w:rtl/>
          <w:lang w:bidi="fa-IR"/>
        </w:rPr>
        <w:t xml:space="preserve">عضي از صفات ايشان </w:t>
      </w:r>
      <w:r w:rsidR="002D782B" w:rsidRPr="008644F9">
        <w:rPr>
          <w:rFonts w:cs="B Lotus" w:hint="cs"/>
          <w:sz w:val="28"/>
          <w:szCs w:val="28"/>
          <w:lang w:bidi="fa-IR"/>
        </w:rPr>
        <w:sym w:font="AGA Arabesque" w:char="F029"/>
      </w:r>
      <w:r w:rsidR="002D782B">
        <w:rPr>
          <w:rFonts w:cs="B Lotus" w:hint="cs"/>
          <w:sz w:val="28"/>
          <w:szCs w:val="28"/>
          <w:rtl/>
          <w:lang w:bidi="fa-IR"/>
        </w:rPr>
        <w:t xml:space="preserve"> </w:t>
      </w:r>
      <w:r w:rsidR="00AD0786" w:rsidRPr="00E34635">
        <w:rPr>
          <w:rFonts w:cs="B Badr"/>
          <w:color w:val="000000"/>
        </w:rPr>
        <w:sym w:font="HQPB4" w:char="F0E3"/>
      </w:r>
      <w:r w:rsidR="00AD0786" w:rsidRPr="00E34635">
        <w:rPr>
          <w:rFonts w:cs="B Badr"/>
          <w:color w:val="000000"/>
        </w:rPr>
        <w:sym w:font="HQPB1" w:char="F08D"/>
      </w:r>
      <w:r w:rsidR="00AD0786" w:rsidRPr="00E34635">
        <w:rPr>
          <w:rFonts w:cs="B Badr"/>
          <w:color w:val="000000"/>
        </w:rPr>
        <w:sym w:font="HQPB4" w:char="F0CF"/>
      </w:r>
      <w:r w:rsidR="00AD0786" w:rsidRPr="00E34635">
        <w:rPr>
          <w:rFonts w:cs="B Badr"/>
          <w:color w:val="000000"/>
        </w:rPr>
        <w:sym w:font="HQPB1" w:char="F0FF"/>
      </w:r>
      <w:r w:rsidR="00AD0786" w:rsidRPr="00E34635">
        <w:rPr>
          <w:rFonts w:cs="B Badr"/>
          <w:color w:val="000000"/>
        </w:rPr>
        <w:sym w:font="HQPB4" w:char="F0F8"/>
      </w:r>
      <w:r w:rsidR="00AD0786" w:rsidRPr="00E34635">
        <w:rPr>
          <w:rFonts w:cs="B Badr"/>
          <w:color w:val="000000"/>
        </w:rPr>
        <w:sym w:font="HQPB1" w:char="F0F3"/>
      </w:r>
      <w:r w:rsidR="00AD0786" w:rsidRPr="00E34635">
        <w:rPr>
          <w:rFonts w:cs="B Badr"/>
          <w:color w:val="000000"/>
        </w:rPr>
        <w:sym w:font="HQPB5" w:char="F074"/>
      </w:r>
      <w:r w:rsidR="00AD0786" w:rsidRPr="00E34635">
        <w:rPr>
          <w:rFonts w:cs="B Badr"/>
          <w:color w:val="000000"/>
        </w:rPr>
        <w:sym w:font="HQPB2" w:char="F083"/>
      </w:r>
      <w:r w:rsidR="00AD0786" w:rsidRPr="00E34635">
        <w:rPr>
          <w:rFonts w:cs="B Badr"/>
          <w:color w:val="000000"/>
          <w:rtl/>
        </w:rPr>
        <w:t xml:space="preserve"> </w:t>
      </w:r>
      <w:r w:rsidR="00AD0786" w:rsidRPr="00E34635">
        <w:rPr>
          <w:rFonts w:cs="B Badr"/>
          <w:color w:val="000000"/>
        </w:rPr>
        <w:sym w:font="HQPB5" w:char="F07A"/>
      </w:r>
      <w:r w:rsidR="00AD0786" w:rsidRPr="00E34635">
        <w:rPr>
          <w:rFonts w:cs="B Badr"/>
          <w:color w:val="000000"/>
        </w:rPr>
        <w:sym w:font="HQPB1" w:char="F03E"/>
      </w:r>
      <w:r w:rsidR="00AD0786" w:rsidRPr="00E34635">
        <w:rPr>
          <w:rFonts w:cs="B Badr"/>
          <w:color w:val="000000"/>
        </w:rPr>
        <w:sym w:font="HQPB2" w:char="F071"/>
      </w:r>
      <w:r w:rsidR="00AD0786" w:rsidRPr="00E34635">
        <w:rPr>
          <w:rFonts w:cs="B Badr"/>
          <w:color w:val="000000"/>
        </w:rPr>
        <w:sym w:font="HQPB4" w:char="F0E7"/>
      </w:r>
      <w:r w:rsidR="00AD0786" w:rsidRPr="00E34635">
        <w:rPr>
          <w:rFonts w:cs="B Badr"/>
          <w:color w:val="000000"/>
        </w:rPr>
        <w:sym w:font="HQPB2" w:char="F052"/>
      </w:r>
      <w:r w:rsidR="00AD0786" w:rsidRPr="00E34635">
        <w:rPr>
          <w:rFonts w:cs="B Badr"/>
          <w:color w:val="000000"/>
        </w:rPr>
        <w:sym w:font="HQPB4" w:char="F097"/>
      </w:r>
      <w:r w:rsidR="00AD0786" w:rsidRPr="00E34635">
        <w:rPr>
          <w:rFonts w:cs="B Badr"/>
          <w:color w:val="000000"/>
        </w:rPr>
        <w:sym w:font="HQPB3" w:char="F025"/>
      </w:r>
      <w:r w:rsidR="00AD0786" w:rsidRPr="00E34635">
        <w:rPr>
          <w:rFonts w:cs="B Badr"/>
          <w:color w:val="000000"/>
        </w:rPr>
        <w:sym w:font="HQPB3" w:char="F021"/>
      </w:r>
      <w:r w:rsidR="00AD0786" w:rsidRPr="00E34635">
        <w:rPr>
          <w:rFonts w:cs="B Badr"/>
          <w:color w:val="000000"/>
        </w:rPr>
        <w:sym w:font="HQPB5" w:char="F024"/>
      </w:r>
      <w:r w:rsidR="00AD0786" w:rsidRPr="00E34635">
        <w:rPr>
          <w:rFonts w:cs="B Badr"/>
          <w:color w:val="000000"/>
        </w:rPr>
        <w:sym w:font="HQPB1" w:char="F023"/>
      </w:r>
      <w:r w:rsidR="00AD0786" w:rsidRPr="00E34635">
        <w:rPr>
          <w:rFonts w:cs="B Badr"/>
          <w:color w:val="000000"/>
          <w:rtl/>
        </w:rPr>
        <w:t xml:space="preserve"> </w:t>
      </w:r>
      <w:r w:rsidR="00AD0786" w:rsidRPr="00E34635">
        <w:rPr>
          <w:rFonts w:cs="B Badr"/>
          <w:color w:val="000000"/>
        </w:rPr>
        <w:sym w:font="HQPB1" w:char="F024"/>
      </w:r>
      <w:r w:rsidR="00AD0786" w:rsidRPr="00E34635">
        <w:rPr>
          <w:rFonts w:cs="B Badr"/>
          <w:color w:val="000000"/>
        </w:rPr>
        <w:sym w:font="HQPB4" w:char="F0B7"/>
      </w:r>
      <w:r w:rsidR="00AD0786" w:rsidRPr="00E34635">
        <w:rPr>
          <w:rFonts w:cs="B Badr"/>
          <w:color w:val="000000"/>
        </w:rPr>
        <w:sym w:font="HQPB1" w:char="F0E8"/>
      </w:r>
      <w:r w:rsidR="00AD0786" w:rsidRPr="00E34635">
        <w:rPr>
          <w:rFonts w:cs="B Badr"/>
          <w:color w:val="000000"/>
        </w:rPr>
        <w:sym w:font="HQPB2" w:char="F08B"/>
      </w:r>
      <w:r w:rsidR="00AD0786" w:rsidRPr="00E34635">
        <w:rPr>
          <w:rFonts w:cs="B Badr"/>
          <w:color w:val="000000"/>
        </w:rPr>
        <w:sym w:font="HQPB4" w:char="F0CF"/>
      </w:r>
      <w:r w:rsidR="00AD0786" w:rsidRPr="00E34635">
        <w:rPr>
          <w:rFonts w:cs="B Badr"/>
          <w:color w:val="000000"/>
        </w:rPr>
        <w:sym w:font="HQPB2" w:char="F048"/>
      </w:r>
      <w:r w:rsidR="00AD0786" w:rsidRPr="00E34635">
        <w:rPr>
          <w:rFonts w:cs="B Badr"/>
          <w:color w:val="000000"/>
        </w:rPr>
        <w:sym w:font="HQPB5" w:char="F073"/>
      </w:r>
      <w:r w:rsidR="00AD0786" w:rsidRPr="00E34635">
        <w:rPr>
          <w:rFonts w:cs="B Badr"/>
          <w:color w:val="000000"/>
        </w:rPr>
        <w:sym w:font="HQPB1" w:char="F064"/>
      </w:r>
      <w:r w:rsidR="002D782B">
        <w:rPr>
          <w:rFonts w:cs="B Lotus" w:hint="cs"/>
          <w:sz w:val="28"/>
          <w:szCs w:val="28"/>
          <w:rtl/>
          <w:lang w:bidi="fa-IR"/>
        </w:rPr>
        <w:t xml:space="preserve"> </w:t>
      </w:r>
      <w:r w:rsidR="002D782B" w:rsidRPr="008644F9">
        <w:rPr>
          <w:rFonts w:cs="B Lotus" w:hint="cs"/>
          <w:sz w:val="28"/>
          <w:szCs w:val="28"/>
          <w:lang w:bidi="fa-IR"/>
        </w:rPr>
        <w:sym w:font="AGA Arabesque" w:char="F028"/>
      </w:r>
      <w:r w:rsidR="00B5549C">
        <w:rPr>
          <w:rFonts w:cs="B Lotus" w:hint="cs"/>
          <w:sz w:val="28"/>
          <w:szCs w:val="28"/>
          <w:rtl/>
          <w:lang w:bidi="fa-IR"/>
        </w:rPr>
        <w:t xml:space="preserve"> «گناه بخش هم</w:t>
      </w:r>
      <w:r w:rsidR="00B10CA2">
        <w:rPr>
          <w:rFonts w:cs="B Lotus" w:hint="cs"/>
          <w:sz w:val="28"/>
          <w:szCs w:val="28"/>
          <w:rtl/>
          <w:lang w:bidi="fa-IR"/>
        </w:rPr>
        <w:t>ه</w:t>
      </w:r>
      <w:r w:rsidR="00B10CA2">
        <w:rPr>
          <w:rFonts w:cs="B Lotus"/>
          <w:sz w:val="28"/>
          <w:szCs w:val="28"/>
          <w:rtl/>
          <w:lang w:bidi="fa-IR"/>
        </w:rPr>
        <w:softHyphen/>
      </w:r>
      <w:r w:rsidR="00B10CA2">
        <w:rPr>
          <w:rFonts w:cs="B Lotus" w:hint="cs"/>
          <w:sz w:val="28"/>
          <w:szCs w:val="28"/>
          <w:rtl/>
          <w:lang w:bidi="fa-IR"/>
        </w:rPr>
        <w:t>ی</w:t>
      </w:r>
      <w:r w:rsidR="00B5549C">
        <w:rPr>
          <w:rFonts w:cs="B Lotus" w:hint="cs"/>
          <w:sz w:val="28"/>
          <w:szCs w:val="28"/>
          <w:rtl/>
          <w:lang w:bidi="fa-IR"/>
        </w:rPr>
        <w:t xml:space="preserve"> گناهان است» مي‌باشد.</w:t>
      </w:r>
    </w:p>
    <w:p w:rsidR="00B5549C" w:rsidRDefault="00B5549C" w:rsidP="00B5549C">
      <w:pPr>
        <w:bidi/>
        <w:ind w:firstLine="284"/>
        <w:jc w:val="both"/>
        <w:rPr>
          <w:rFonts w:cs="B Lotus"/>
          <w:sz w:val="28"/>
          <w:szCs w:val="28"/>
          <w:rtl/>
          <w:lang w:bidi="fa-IR"/>
        </w:rPr>
      </w:pPr>
      <w:r>
        <w:rPr>
          <w:rFonts w:cs="B Lotus" w:hint="cs"/>
          <w:sz w:val="28"/>
          <w:szCs w:val="28"/>
          <w:rtl/>
          <w:lang w:bidi="fa-IR"/>
        </w:rPr>
        <w:t>قرآن ما را يادآوري مي‌كند كه پيامبران الهي مردم را به استغفار تنها و يا استغفار همراه با توبه، دعوت مي‌نمايد. همانطور كه خداوند متعال راجع به نوح</w:t>
      </w:r>
      <w:r w:rsidR="00332D67">
        <w:rPr>
          <w:rFonts w:cs="B Lotus" w:hint="cs"/>
          <w:sz w:val="28"/>
          <w:szCs w:val="28"/>
          <w:lang w:bidi="fa-IR"/>
        </w:rPr>
        <w:sym w:font="AGA Arabesque" w:char="F075"/>
      </w:r>
      <w:r>
        <w:rPr>
          <w:rFonts w:cs="B Lotus" w:hint="cs"/>
          <w:sz w:val="28"/>
          <w:szCs w:val="28"/>
          <w:rtl/>
          <w:lang w:bidi="fa-IR"/>
        </w:rPr>
        <w:t xml:space="preserve"> و دعوت ايشان چنين مي‌فرمايد:</w:t>
      </w:r>
    </w:p>
    <w:p w:rsidR="00332D67" w:rsidRDefault="00D47C83" w:rsidP="00332D67">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830868" w:rsidRPr="00E34635">
        <w:rPr>
          <w:rFonts w:cs="B Badr"/>
          <w:color w:val="000000"/>
        </w:rPr>
        <w:sym w:font="HQPB4" w:char="F0E0"/>
      </w:r>
      <w:r w:rsidR="00830868" w:rsidRPr="00E34635">
        <w:rPr>
          <w:rFonts w:cs="B Badr"/>
          <w:color w:val="000000"/>
        </w:rPr>
        <w:sym w:font="HQPB1" w:char="F04D"/>
      </w:r>
      <w:r w:rsidR="00830868" w:rsidRPr="00E34635">
        <w:rPr>
          <w:rFonts w:cs="B Badr"/>
          <w:color w:val="000000"/>
        </w:rPr>
        <w:sym w:font="HQPB4" w:char="F0F9"/>
      </w:r>
      <w:r w:rsidR="00830868" w:rsidRPr="00E34635">
        <w:rPr>
          <w:rFonts w:cs="B Badr"/>
          <w:color w:val="000000"/>
        </w:rPr>
        <w:sym w:font="HQPB2" w:char="F03D"/>
      </w:r>
      <w:r w:rsidR="00830868" w:rsidRPr="00E34635">
        <w:rPr>
          <w:rFonts w:cs="B Badr"/>
          <w:color w:val="000000"/>
        </w:rPr>
        <w:sym w:font="HQPB4" w:char="F0E0"/>
      </w:r>
      <w:r w:rsidR="00830868" w:rsidRPr="00E34635">
        <w:rPr>
          <w:rFonts w:cs="B Badr"/>
          <w:color w:val="000000"/>
        </w:rPr>
        <w:sym w:font="HQPB2" w:char="F029"/>
      </w:r>
      <w:r w:rsidR="00830868" w:rsidRPr="00E34635">
        <w:rPr>
          <w:rFonts w:cs="B Badr"/>
          <w:color w:val="000000"/>
        </w:rPr>
        <w:sym w:font="HQPB5" w:char="F073"/>
      </w:r>
      <w:r w:rsidR="00830868" w:rsidRPr="00E34635">
        <w:rPr>
          <w:rFonts w:cs="B Badr"/>
          <w:color w:val="000000"/>
        </w:rPr>
        <w:sym w:font="HQPB1" w:char="F0F9"/>
      </w:r>
      <w:r w:rsidR="00830868" w:rsidRPr="00E34635">
        <w:rPr>
          <w:rFonts w:cs="B Badr"/>
          <w:color w:val="000000"/>
          <w:rtl/>
        </w:rPr>
        <w:t xml:space="preserve"> </w:t>
      </w:r>
      <w:r w:rsidR="00830868" w:rsidRPr="00E34635">
        <w:rPr>
          <w:rFonts w:cs="B Badr"/>
          <w:color w:val="000000"/>
        </w:rPr>
        <w:sym w:font="HQPB5" w:char="F028"/>
      </w:r>
      <w:r w:rsidR="00830868" w:rsidRPr="00E34635">
        <w:rPr>
          <w:rFonts w:cs="B Badr"/>
          <w:color w:val="000000"/>
        </w:rPr>
        <w:sym w:font="HQPB1" w:char="F023"/>
      </w:r>
      <w:r w:rsidR="00830868" w:rsidRPr="00E34635">
        <w:rPr>
          <w:rFonts w:cs="B Badr"/>
          <w:color w:val="000000"/>
        </w:rPr>
        <w:sym w:font="HQPB2" w:char="F072"/>
      </w:r>
      <w:r w:rsidR="00830868" w:rsidRPr="00E34635">
        <w:rPr>
          <w:rFonts w:cs="B Badr"/>
          <w:color w:val="000000"/>
        </w:rPr>
        <w:sym w:font="HQPB4" w:char="F0E3"/>
      </w:r>
      <w:r w:rsidR="00830868" w:rsidRPr="00E34635">
        <w:rPr>
          <w:rFonts w:cs="B Badr"/>
          <w:color w:val="000000"/>
        </w:rPr>
        <w:sym w:font="HQPB1" w:char="F08D"/>
      </w:r>
      <w:r w:rsidR="00830868" w:rsidRPr="00E34635">
        <w:rPr>
          <w:rFonts w:cs="B Badr"/>
          <w:color w:val="000000"/>
        </w:rPr>
        <w:sym w:font="HQPB4" w:char="F0CF"/>
      </w:r>
      <w:r w:rsidR="00830868" w:rsidRPr="00E34635">
        <w:rPr>
          <w:rFonts w:cs="B Badr"/>
          <w:color w:val="000000"/>
        </w:rPr>
        <w:sym w:font="HQPB1" w:char="F0FF"/>
      </w:r>
      <w:r w:rsidR="00830868" w:rsidRPr="00E34635">
        <w:rPr>
          <w:rFonts w:cs="B Badr"/>
          <w:color w:val="000000"/>
        </w:rPr>
        <w:sym w:font="HQPB4" w:char="F0F8"/>
      </w:r>
      <w:r w:rsidR="00830868" w:rsidRPr="00E34635">
        <w:rPr>
          <w:rFonts w:cs="B Badr"/>
          <w:color w:val="000000"/>
        </w:rPr>
        <w:sym w:font="HQPB1" w:char="F0F3"/>
      </w:r>
      <w:r w:rsidR="00830868" w:rsidRPr="00E34635">
        <w:rPr>
          <w:rFonts w:cs="B Badr"/>
          <w:color w:val="000000"/>
        </w:rPr>
        <w:sym w:font="HQPB5" w:char="F074"/>
      </w:r>
      <w:r w:rsidR="00830868" w:rsidRPr="00E34635">
        <w:rPr>
          <w:rFonts w:cs="B Badr"/>
          <w:color w:val="000000"/>
        </w:rPr>
        <w:sym w:font="HQPB1" w:char="F046"/>
      </w:r>
      <w:r w:rsidR="00830868" w:rsidRPr="00E34635">
        <w:rPr>
          <w:rFonts w:cs="B Badr"/>
          <w:color w:val="000000"/>
        </w:rPr>
        <w:sym w:font="HQPB4" w:char="F0F3"/>
      </w:r>
      <w:r w:rsidR="00830868" w:rsidRPr="00E34635">
        <w:rPr>
          <w:rFonts w:cs="B Badr"/>
          <w:color w:val="000000"/>
        </w:rPr>
        <w:sym w:font="HQPB1" w:char="F099"/>
      </w:r>
      <w:r w:rsidR="00830868" w:rsidRPr="00E34635">
        <w:rPr>
          <w:rFonts w:cs="B Badr"/>
          <w:color w:val="000000"/>
        </w:rPr>
        <w:sym w:font="HQPB5" w:char="F024"/>
      </w:r>
      <w:r w:rsidR="00830868" w:rsidRPr="00E34635">
        <w:rPr>
          <w:rFonts w:cs="B Badr"/>
          <w:color w:val="000000"/>
        </w:rPr>
        <w:sym w:font="HQPB1" w:char="F023"/>
      </w:r>
      <w:r w:rsidR="00830868" w:rsidRPr="00E34635">
        <w:rPr>
          <w:rFonts w:cs="B Badr"/>
          <w:color w:val="000000"/>
          <w:rtl/>
        </w:rPr>
        <w:t xml:space="preserve"> </w:t>
      </w:r>
      <w:r w:rsidR="00830868" w:rsidRPr="00E34635">
        <w:rPr>
          <w:rFonts w:cs="B Badr"/>
          <w:color w:val="000000"/>
        </w:rPr>
        <w:sym w:font="HQPB4" w:char="F0F6"/>
      </w:r>
      <w:r w:rsidR="00830868" w:rsidRPr="00E34635">
        <w:rPr>
          <w:rFonts w:cs="B Badr"/>
          <w:color w:val="000000"/>
        </w:rPr>
        <w:sym w:font="HQPB2" w:char="F04E"/>
      </w:r>
      <w:r w:rsidR="00830868" w:rsidRPr="00E34635">
        <w:rPr>
          <w:rFonts w:cs="B Badr"/>
          <w:color w:val="000000"/>
        </w:rPr>
        <w:sym w:font="HQPB4" w:char="F0E4"/>
      </w:r>
      <w:r w:rsidR="00830868" w:rsidRPr="00E34635">
        <w:rPr>
          <w:rFonts w:cs="B Badr"/>
          <w:color w:val="000000"/>
        </w:rPr>
        <w:sym w:font="HQPB2" w:char="F033"/>
      </w:r>
      <w:r w:rsidR="00830868" w:rsidRPr="00E34635">
        <w:rPr>
          <w:rFonts w:cs="B Badr"/>
          <w:color w:val="000000"/>
        </w:rPr>
        <w:sym w:font="HQPB4" w:char="F0AD"/>
      </w:r>
      <w:r w:rsidR="00830868" w:rsidRPr="00E34635">
        <w:rPr>
          <w:rFonts w:cs="B Badr"/>
          <w:color w:val="000000"/>
        </w:rPr>
        <w:sym w:font="HQPB1" w:char="F02F"/>
      </w:r>
      <w:r w:rsidR="00830868" w:rsidRPr="00E34635">
        <w:rPr>
          <w:rFonts w:cs="B Badr"/>
          <w:color w:val="000000"/>
        </w:rPr>
        <w:sym w:font="HQPB5" w:char="F075"/>
      </w:r>
      <w:r w:rsidR="00830868" w:rsidRPr="00E34635">
        <w:rPr>
          <w:rFonts w:cs="B Badr"/>
          <w:color w:val="000000"/>
        </w:rPr>
        <w:sym w:font="HQPB1" w:char="F091"/>
      </w:r>
      <w:r w:rsidR="00830868" w:rsidRPr="00E34635">
        <w:rPr>
          <w:rFonts w:cs="B Badr"/>
          <w:color w:val="000000"/>
          <w:rtl/>
        </w:rPr>
        <w:t xml:space="preserve"> </w:t>
      </w:r>
      <w:r w:rsidR="00830868" w:rsidRPr="00E34635">
        <w:rPr>
          <w:rFonts w:cs="B Badr"/>
          <w:color w:val="000000"/>
        </w:rPr>
        <w:sym w:font="HQPB2" w:char="F0BC"/>
      </w:r>
      <w:r w:rsidR="00830868" w:rsidRPr="00E34635">
        <w:rPr>
          <w:rFonts w:cs="B Badr"/>
          <w:color w:val="000000"/>
        </w:rPr>
        <w:sym w:font="HQPB4" w:char="F0E7"/>
      </w:r>
      <w:r w:rsidR="00830868" w:rsidRPr="00E34635">
        <w:rPr>
          <w:rFonts w:cs="B Badr"/>
          <w:color w:val="000000"/>
        </w:rPr>
        <w:sym w:font="HQPB2" w:char="F06D"/>
      </w:r>
      <w:r w:rsidR="00830868" w:rsidRPr="00E34635">
        <w:rPr>
          <w:rFonts w:cs="B Badr"/>
          <w:color w:val="000000"/>
        </w:rPr>
        <w:sym w:font="HQPB4" w:char="F0AF"/>
      </w:r>
      <w:r w:rsidR="00830868" w:rsidRPr="00E34635">
        <w:rPr>
          <w:rFonts w:cs="B Badr"/>
          <w:color w:val="000000"/>
        </w:rPr>
        <w:sym w:font="HQPB2" w:char="F052"/>
      </w:r>
      <w:r w:rsidR="00830868" w:rsidRPr="00E34635">
        <w:rPr>
          <w:rFonts w:cs="B Badr"/>
          <w:color w:val="000000"/>
        </w:rPr>
        <w:sym w:font="HQPB4" w:char="F0CE"/>
      </w:r>
      <w:r w:rsidR="00830868" w:rsidRPr="00E34635">
        <w:rPr>
          <w:rFonts w:cs="B Badr"/>
          <w:color w:val="000000"/>
        </w:rPr>
        <w:sym w:font="HQPB1" w:char="F029"/>
      </w:r>
      <w:r w:rsidR="00830868" w:rsidRPr="00E34635">
        <w:rPr>
          <w:rFonts w:cs="B Badr"/>
          <w:color w:val="000000"/>
          <w:rtl/>
        </w:rPr>
        <w:t xml:space="preserve"> </w:t>
      </w:r>
      <w:r w:rsidR="00830868" w:rsidRPr="00E34635">
        <w:rPr>
          <w:rFonts w:cs="B Badr"/>
          <w:color w:val="000000"/>
        </w:rPr>
        <w:sym w:font="HQPB5" w:char="F09A"/>
      </w:r>
      <w:r w:rsidR="00830868" w:rsidRPr="00E34635">
        <w:rPr>
          <w:rFonts w:cs="B Badr"/>
          <w:color w:val="000000"/>
        </w:rPr>
        <w:sym w:font="HQPB2" w:char="F063"/>
      </w:r>
      <w:r w:rsidR="00830868" w:rsidRPr="00E34635">
        <w:rPr>
          <w:rFonts w:cs="B Badr"/>
          <w:color w:val="000000"/>
        </w:rPr>
        <w:sym w:font="HQPB1" w:char="F025"/>
      </w:r>
      <w:r w:rsidR="00830868" w:rsidRPr="00E34635">
        <w:rPr>
          <w:rFonts w:cs="B Badr"/>
          <w:color w:val="000000"/>
        </w:rPr>
        <w:sym w:font="HQPB5" w:char="F078"/>
      </w:r>
      <w:r w:rsidR="00830868" w:rsidRPr="00E34635">
        <w:rPr>
          <w:rFonts w:cs="B Badr"/>
          <w:color w:val="000000"/>
        </w:rPr>
        <w:sym w:font="HQPB2" w:char="F02E"/>
      </w:r>
      <w:r w:rsidR="00830868" w:rsidRPr="00E34635">
        <w:rPr>
          <w:rFonts w:cs="B Badr"/>
          <w:color w:val="000000"/>
          <w:rtl/>
        </w:rPr>
        <w:t xml:space="preserve"> </w:t>
      </w:r>
      <w:r w:rsidR="00830868" w:rsidRPr="00E34635">
        <w:rPr>
          <w:rFonts w:cs="B Badr"/>
          <w:color w:val="000000"/>
        </w:rPr>
        <w:sym w:font="HQPB1" w:char="F023"/>
      </w:r>
      <w:r w:rsidR="00830868" w:rsidRPr="00E34635">
        <w:rPr>
          <w:rFonts w:cs="B Badr"/>
          <w:color w:val="000000"/>
        </w:rPr>
        <w:sym w:font="HQPB4" w:char="F059"/>
      </w:r>
      <w:r w:rsidR="00830868" w:rsidRPr="00E34635">
        <w:rPr>
          <w:rFonts w:cs="B Badr"/>
          <w:color w:val="000000"/>
        </w:rPr>
        <w:sym w:font="HQPB1" w:char="F091"/>
      </w:r>
      <w:r w:rsidR="00830868" w:rsidRPr="00E34635">
        <w:rPr>
          <w:rFonts w:cs="B Badr"/>
          <w:color w:val="000000"/>
        </w:rPr>
        <w:sym w:font="HQPB1" w:char="F024"/>
      </w:r>
      <w:r w:rsidR="00830868" w:rsidRPr="00E34635">
        <w:rPr>
          <w:rFonts w:cs="B Badr"/>
          <w:color w:val="000000"/>
        </w:rPr>
        <w:sym w:font="HQPB4" w:char="F0A4"/>
      </w:r>
      <w:r w:rsidR="00830868" w:rsidRPr="00E34635">
        <w:rPr>
          <w:rFonts w:cs="B Badr"/>
          <w:color w:val="000000"/>
        </w:rPr>
        <w:sym w:font="HQPB1" w:char="F0FF"/>
      </w:r>
      <w:r w:rsidR="00830868" w:rsidRPr="00E34635">
        <w:rPr>
          <w:rFonts w:cs="B Badr"/>
          <w:color w:val="000000"/>
        </w:rPr>
        <w:sym w:font="HQPB5" w:char="F078"/>
      </w:r>
      <w:r w:rsidR="00830868" w:rsidRPr="00E34635">
        <w:rPr>
          <w:rFonts w:cs="B Badr"/>
          <w:color w:val="000000"/>
        </w:rPr>
        <w:sym w:font="HQPB1" w:char="F0EE"/>
      </w:r>
      <w:r w:rsidR="00830868" w:rsidRPr="00E34635">
        <w:rPr>
          <w:rFonts w:cs="B Badr"/>
          <w:color w:val="000000"/>
          <w:rtl/>
        </w:rPr>
        <w:t xml:space="preserve"> </w:t>
      </w:r>
      <w:r w:rsidR="00830868" w:rsidRPr="00E34635">
        <w:rPr>
          <w:rFonts w:cs="B Badr"/>
          <w:color w:val="000000"/>
        </w:rPr>
        <w:sym w:font="HQPB2" w:char="F0C7"/>
      </w:r>
      <w:r w:rsidR="00830868" w:rsidRPr="00E34635">
        <w:rPr>
          <w:rFonts w:cs="B Badr"/>
          <w:color w:val="000000"/>
        </w:rPr>
        <w:sym w:font="HQPB2" w:char="F0CA"/>
      </w:r>
      <w:r w:rsidR="00830868" w:rsidRPr="00E34635">
        <w:rPr>
          <w:rFonts w:cs="B Badr"/>
          <w:color w:val="000000"/>
        </w:rPr>
        <w:sym w:font="HQPB2" w:char="F0C9"/>
      </w:r>
      <w:r w:rsidR="00830868" w:rsidRPr="00E34635">
        <w:rPr>
          <w:rFonts w:cs="B Badr"/>
          <w:color w:val="000000"/>
        </w:rPr>
        <w:sym w:font="HQPB2" w:char="F0C8"/>
      </w:r>
      <w:r w:rsidR="00830868" w:rsidRPr="00E34635">
        <w:rPr>
          <w:rFonts w:cs="B Badr"/>
          <w:color w:val="000000"/>
          <w:rtl/>
        </w:rPr>
        <w:t xml:space="preserve"> </w:t>
      </w:r>
      <w:r w:rsidR="00830868" w:rsidRPr="00E34635">
        <w:rPr>
          <w:rFonts w:cs="B Badr"/>
          <w:color w:val="000000"/>
        </w:rPr>
        <w:sym w:font="HQPB4" w:char="F0C8"/>
      </w:r>
      <w:r w:rsidR="00830868" w:rsidRPr="00E34635">
        <w:rPr>
          <w:rFonts w:cs="B Badr"/>
          <w:color w:val="000000"/>
        </w:rPr>
        <w:sym w:font="HQPB2" w:char="F040"/>
      </w:r>
      <w:r w:rsidR="00830868" w:rsidRPr="00E34635">
        <w:rPr>
          <w:rFonts w:cs="B Badr"/>
          <w:color w:val="000000"/>
        </w:rPr>
        <w:sym w:font="HQPB4" w:char="F0C5"/>
      </w:r>
      <w:r w:rsidR="00830868" w:rsidRPr="00E34635">
        <w:rPr>
          <w:rFonts w:cs="B Badr"/>
          <w:color w:val="000000"/>
        </w:rPr>
        <w:sym w:font="HQPB1" w:char="F099"/>
      </w:r>
      <w:r w:rsidR="00830868" w:rsidRPr="00E34635">
        <w:rPr>
          <w:rFonts w:cs="B Badr"/>
          <w:color w:val="000000"/>
        </w:rPr>
        <w:sym w:font="HQPB4" w:char="F0F6"/>
      </w:r>
      <w:r w:rsidR="00830868" w:rsidRPr="00E34635">
        <w:rPr>
          <w:rFonts w:cs="B Badr"/>
          <w:color w:val="000000"/>
        </w:rPr>
        <w:sym w:font="HQPB1" w:char="F08D"/>
      </w:r>
      <w:r w:rsidR="00830868" w:rsidRPr="00E34635">
        <w:rPr>
          <w:rFonts w:cs="B Badr"/>
          <w:color w:val="000000"/>
        </w:rPr>
        <w:sym w:font="HQPB4" w:char="F0E3"/>
      </w:r>
      <w:r w:rsidR="00830868" w:rsidRPr="00E34635">
        <w:rPr>
          <w:rFonts w:cs="B Badr"/>
          <w:color w:val="000000"/>
        </w:rPr>
        <w:sym w:font="HQPB2" w:char="F083"/>
      </w:r>
      <w:r w:rsidR="00830868" w:rsidRPr="00E34635">
        <w:rPr>
          <w:rFonts w:cs="B Badr"/>
          <w:color w:val="000000"/>
          <w:rtl/>
        </w:rPr>
        <w:t xml:space="preserve"> </w:t>
      </w:r>
      <w:r w:rsidR="00830868" w:rsidRPr="00E34635">
        <w:rPr>
          <w:rFonts w:cs="B Badr"/>
          <w:color w:val="000000"/>
        </w:rPr>
        <w:sym w:font="HQPB5" w:char="F075"/>
      </w:r>
      <w:r w:rsidR="00830868" w:rsidRPr="00E34635">
        <w:rPr>
          <w:rFonts w:cs="B Badr"/>
          <w:color w:val="000000"/>
        </w:rPr>
        <w:sym w:font="HQPB2" w:char="F0E4"/>
      </w:r>
      <w:r w:rsidR="00830868" w:rsidRPr="00E34635">
        <w:rPr>
          <w:rFonts w:cs="B Badr"/>
          <w:color w:val="000000"/>
        </w:rPr>
        <w:sym w:font="HQPB5" w:char="F021"/>
      </w:r>
      <w:r w:rsidR="00830868" w:rsidRPr="00E34635">
        <w:rPr>
          <w:rFonts w:cs="B Badr"/>
          <w:color w:val="000000"/>
        </w:rPr>
        <w:sym w:font="HQPB1" w:char="F024"/>
      </w:r>
      <w:r w:rsidR="00830868" w:rsidRPr="00E34635">
        <w:rPr>
          <w:rFonts w:cs="B Badr"/>
          <w:color w:val="000000"/>
        </w:rPr>
        <w:sym w:font="HQPB5" w:char="F079"/>
      </w:r>
      <w:r w:rsidR="00830868" w:rsidRPr="00E34635">
        <w:rPr>
          <w:rFonts w:cs="B Badr"/>
          <w:color w:val="000000"/>
        </w:rPr>
        <w:sym w:font="HQPB2" w:char="F04A"/>
      </w:r>
      <w:r w:rsidR="00830868" w:rsidRPr="00E34635">
        <w:rPr>
          <w:rFonts w:cs="B Badr"/>
          <w:color w:val="000000"/>
        </w:rPr>
        <w:sym w:font="HQPB4" w:char="F0A1"/>
      </w:r>
      <w:r w:rsidR="00830868" w:rsidRPr="00E34635">
        <w:rPr>
          <w:rFonts w:cs="B Badr"/>
          <w:color w:val="000000"/>
        </w:rPr>
        <w:sym w:font="HQPB1" w:char="F0A1"/>
      </w:r>
      <w:r w:rsidR="00830868" w:rsidRPr="00E34635">
        <w:rPr>
          <w:rFonts w:cs="B Badr"/>
          <w:color w:val="000000"/>
        </w:rPr>
        <w:sym w:font="HQPB2" w:char="F039"/>
      </w:r>
      <w:r w:rsidR="00830868" w:rsidRPr="00E34635">
        <w:rPr>
          <w:rFonts w:cs="B Badr"/>
          <w:color w:val="000000"/>
        </w:rPr>
        <w:sym w:font="HQPB5" w:char="F024"/>
      </w:r>
      <w:r w:rsidR="00830868" w:rsidRPr="00E34635">
        <w:rPr>
          <w:rFonts w:cs="B Badr"/>
          <w:color w:val="000000"/>
        </w:rPr>
        <w:sym w:font="HQPB1" w:char="F023"/>
      </w:r>
      <w:r w:rsidR="00830868" w:rsidRPr="00E34635">
        <w:rPr>
          <w:rFonts w:cs="B Badr"/>
          <w:color w:val="000000"/>
          <w:rtl/>
        </w:rPr>
        <w:t xml:space="preserve"> </w:t>
      </w:r>
      <w:r w:rsidR="00830868" w:rsidRPr="00E34635">
        <w:rPr>
          <w:rFonts w:cs="B Badr"/>
          <w:color w:val="000000"/>
        </w:rPr>
        <w:sym w:font="HQPB3" w:char="F02F"/>
      </w:r>
      <w:r w:rsidR="00830868" w:rsidRPr="00E34635">
        <w:rPr>
          <w:rFonts w:cs="B Badr"/>
          <w:color w:val="000000"/>
        </w:rPr>
        <w:sym w:font="HQPB4" w:char="F0E4"/>
      </w:r>
      <w:r w:rsidR="00830868" w:rsidRPr="00E34635">
        <w:rPr>
          <w:rFonts w:cs="B Badr"/>
          <w:color w:val="000000"/>
        </w:rPr>
        <w:sym w:font="HQPB2" w:char="F033"/>
      </w:r>
      <w:r w:rsidR="00830868" w:rsidRPr="00E34635">
        <w:rPr>
          <w:rFonts w:cs="B Badr"/>
          <w:color w:val="000000"/>
        </w:rPr>
        <w:sym w:font="HQPB4" w:char="F0F8"/>
      </w:r>
      <w:r w:rsidR="00830868" w:rsidRPr="00E34635">
        <w:rPr>
          <w:rFonts w:cs="B Badr"/>
          <w:color w:val="000000"/>
        </w:rPr>
        <w:sym w:font="HQPB2" w:char="F08B"/>
      </w:r>
      <w:r w:rsidR="00830868" w:rsidRPr="00E34635">
        <w:rPr>
          <w:rFonts w:cs="B Badr"/>
          <w:color w:val="000000"/>
        </w:rPr>
        <w:sym w:font="HQPB5" w:char="F06E"/>
      </w:r>
      <w:r w:rsidR="00830868" w:rsidRPr="00E34635">
        <w:rPr>
          <w:rFonts w:cs="B Badr"/>
          <w:color w:val="000000"/>
        </w:rPr>
        <w:sym w:font="HQPB2" w:char="F03D"/>
      </w:r>
      <w:r w:rsidR="00830868" w:rsidRPr="00E34635">
        <w:rPr>
          <w:rFonts w:cs="B Badr"/>
          <w:color w:val="000000"/>
        </w:rPr>
        <w:sym w:font="HQPB5" w:char="F074"/>
      </w:r>
      <w:r w:rsidR="00830868" w:rsidRPr="00E34635">
        <w:rPr>
          <w:rFonts w:cs="B Badr"/>
          <w:color w:val="000000"/>
        </w:rPr>
        <w:sym w:font="HQPB1" w:char="F0E6"/>
      </w:r>
      <w:r w:rsidR="00830868" w:rsidRPr="00E34635">
        <w:rPr>
          <w:rFonts w:cs="B Badr"/>
          <w:color w:val="000000"/>
          <w:rtl/>
        </w:rPr>
        <w:t xml:space="preserve"> </w:t>
      </w:r>
      <w:r w:rsidR="00830868" w:rsidRPr="00E34635">
        <w:rPr>
          <w:rFonts w:cs="B Badr"/>
          <w:color w:val="000000"/>
        </w:rPr>
        <w:sym w:font="HQPB1" w:char="F023"/>
      </w:r>
      <w:r w:rsidR="00830868" w:rsidRPr="00E34635">
        <w:rPr>
          <w:rFonts w:cs="B Badr"/>
          <w:color w:val="000000"/>
        </w:rPr>
        <w:sym w:font="HQPB4" w:char="F059"/>
      </w:r>
      <w:r w:rsidR="00830868" w:rsidRPr="00E34635">
        <w:rPr>
          <w:rFonts w:cs="B Badr"/>
          <w:color w:val="000000"/>
        </w:rPr>
        <w:sym w:font="HQPB1" w:char="F091"/>
      </w:r>
      <w:r w:rsidR="00830868" w:rsidRPr="00E34635">
        <w:rPr>
          <w:rFonts w:cs="B Badr"/>
          <w:color w:val="000000"/>
        </w:rPr>
        <w:sym w:font="HQPB1" w:char="F023"/>
      </w:r>
      <w:r w:rsidR="00830868" w:rsidRPr="00E34635">
        <w:rPr>
          <w:rFonts w:cs="B Badr"/>
          <w:color w:val="000000"/>
        </w:rPr>
        <w:sym w:font="HQPB5" w:char="F075"/>
      </w:r>
      <w:r w:rsidR="00830868" w:rsidRPr="00E34635">
        <w:rPr>
          <w:rFonts w:cs="B Badr"/>
          <w:color w:val="000000"/>
        </w:rPr>
        <w:sym w:font="HQPB1" w:char="F091"/>
      </w:r>
      <w:r w:rsidR="00830868" w:rsidRPr="00E34635">
        <w:rPr>
          <w:rFonts w:cs="B Badr"/>
          <w:color w:val="000000"/>
        </w:rPr>
        <w:sym w:font="HQPB4" w:char="F0F4"/>
      </w:r>
      <w:r w:rsidR="00830868" w:rsidRPr="00E34635">
        <w:rPr>
          <w:rFonts w:cs="B Badr"/>
          <w:color w:val="000000"/>
        </w:rPr>
        <w:sym w:font="HQPB1" w:char="F089"/>
      </w:r>
      <w:r w:rsidR="00830868" w:rsidRPr="00E34635">
        <w:rPr>
          <w:rFonts w:cs="B Badr"/>
          <w:color w:val="000000"/>
        </w:rPr>
        <w:sym w:font="HQPB4" w:char="F0CF"/>
      </w:r>
      <w:r w:rsidR="00830868" w:rsidRPr="00E34635">
        <w:rPr>
          <w:rFonts w:cs="B Badr"/>
          <w:color w:val="000000"/>
        </w:rPr>
        <w:sym w:font="HQPB4" w:char="F069"/>
      </w:r>
      <w:r w:rsidR="00830868" w:rsidRPr="00E34635">
        <w:rPr>
          <w:rFonts w:cs="B Badr"/>
          <w:color w:val="000000"/>
        </w:rPr>
        <w:sym w:font="HQPB2" w:char="F042"/>
      </w:r>
      <w:r w:rsidR="00830868" w:rsidRPr="00E34635">
        <w:rPr>
          <w:rFonts w:cs="B Badr"/>
          <w:color w:val="000000"/>
          <w:rtl/>
        </w:rPr>
        <w:t xml:space="preserve"> </w:t>
      </w:r>
      <w:r w:rsidR="00830868" w:rsidRPr="00E34635">
        <w:rPr>
          <w:rFonts w:cs="B Badr"/>
          <w:color w:val="000000"/>
        </w:rPr>
        <w:sym w:font="HQPB2" w:char="F0C7"/>
      </w:r>
      <w:r w:rsidR="00830868" w:rsidRPr="00E34635">
        <w:rPr>
          <w:rFonts w:cs="B Badr"/>
          <w:color w:val="000000"/>
        </w:rPr>
        <w:sym w:font="HQPB2" w:char="F0CA"/>
      </w:r>
      <w:r w:rsidR="00830868" w:rsidRPr="00E34635">
        <w:rPr>
          <w:rFonts w:cs="B Badr"/>
          <w:color w:val="000000"/>
        </w:rPr>
        <w:sym w:font="HQPB2" w:char="F0CA"/>
      </w:r>
      <w:r w:rsidR="00830868" w:rsidRPr="00E34635">
        <w:rPr>
          <w:rFonts w:cs="B Badr"/>
          <w:color w:val="000000"/>
        </w:rPr>
        <w:sym w:font="HQPB2" w:char="F0C8"/>
      </w:r>
      <w:r w:rsidR="00830868" w:rsidRPr="00E34635">
        <w:rPr>
          <w:rFonts w:cs="B Badr"/>
          <w:color w:val="000000"/>
          <w:rtl/>
        </w:rPr>
        <w:t xml:space="preserve"> </w:t>
      </w:r>
      <w:r w:rsidR="00830868" w:rsidRPr="00E34635">
        <w:rPr>
          <w:rFonts w:cs="B Badr"/>
          <w:color w:val="000000"/>
        </w:rPr>
        <w:sym w:font="HQPB3" w:char="F02F"/>
      </w:r>
      <w:r w:rsidR="00830868" w:rsidRPr="00E34635">
        <w:rPr>
          <w:rFonts w:cs="B Badr"/>
          <w:color w:val="000000"/>
        </w:rPr>
        <w:sym w:font="HQPB4" w:char="F0E4"/>
      </w:r>
      <w:r w:rsidR="00830868" w:rsidRPr="00E34635">
        <w:rPr>
          <w:rFonts w:cs="B Badr"/>
          <w:color w:val="000000"/>
        </w:rPr>
        <w:sym w:font="HQPB2" w:char="F02E"/>
      </w:r>
      <w:r w:rsidR="00830868" w:rsidRPr="00E34635">
        <w:rPr>
          <w:rFonts w:cs="B Badr"/>
          <w:color w:val="000000"/>
        </w:rPr>
        <w:sym w:font="HQPB4" w:char="F0F7"/>
      </w:r>
      <w:r w:rsidR="00830868" w:rsidRPr="00E34635">
        <w:rPr>
          <w:rFonts w:cs="B Badr"/>
          <w:color w:val="000000"/>
        </w:rPr>
        <w:sym w:font="HQPB1" w:char="F08A"/>
      </w:r>
      <w:r w:rsidR="00830868" w:rsidRPr="00E34635">
        <w:rPr>
          <w:rFonts w:cs="B Badr"/>
          <w:color w:val="000000"/>
        </w:rPr>
        <w:sym w:font="HQPB4" w:char="F0CF"/>
      </w:r>
      <w:r w:rsidR="00830868" w:rsidRPr="00E34635">
        <w:rPr>
          <w:rFonts w:cs="B Badr"/>
          <w:color w:val="000000"/>
        </w:rPr>
        <w:sym w:font="HQPB1" w:char="F089"/>
      </w:r>
      <w:r w:rsidR="00830868" w:rsidRPr="00E34635">
        <w:rPr>
          <w:rFonts w:cs="B Badr"/>
          <w:color w:val="000000"/>
        </w:rPr>
        <w:sym w:font="HQPB4" w:char="F0F4"/>
      </w:r>
      <w:r w:rsidR="00830868" w:rsidRPr="00E34635">
        <w:rPr>
          <w:rFonts w:cs="B Badr"/>
          <w:color w:val="000000"/>
        </w:rPr>
        <w:sym w:font="HQPB2" w:char="F04A"/>
      </w:r>
      <w:r w:rsidR="00830868" w:rsidRPr="00E34635">
        <w:rPr>
          <w:rFonts w:cs="B Badr"/>
          <w:color w:val="000000"/>
        </w:rPr>
        <w:sym w:font="HQPB4" w:char="F0E3"/>
      </w:r>
      <w:r w:rsidR="00830868" w:rsidRPr="00E34635">
        <w:rPr>
          <w:rFonts w:cs="B Badr"/>
          <w:color w:val="000000"/>
        </w:rPr>
        <w:sym w:font="HQPB2" w:char="F083"/>
      </w:r>
      <w:r w:rsidR="00830868" w:rsidRPr="00E34635">
        <w:rPr>
          <w:rFonts w:cs="B Badr"/>
          <w:color w:val="000000"/>
        </w:rPr>
        <w:sym w:font="HQPB5" w:char="F075"/>
      </w:r>
      <w:r w:rsidR="00830868" w:rsidRPr="00E34635">
        <w:rPr>
          <w:rFonts w:cs="B Badr"/>
          <w:color w:val="000000"/>
        </w:rPr>
        <w:sym w:font="HQPB2" w:char="F072"/>
      </w:r>
      <w:r w:rsidR="00830868" w:rsidRPr="00E34635">
        <w:rPr>
          <w:rFonts w:cs="B Badr"/>
          <w:color w:val="000000"/>
          <w:rtl/>
        </w:rPr>
        <w:t xml:space="preserve"> </w:t>
      </w:r>
      <w:r w:rsidR="00830868" w:rsidRPr="00E34635">
        <w:rPr>
          <w:rFonts w:cs="B Badr"/>
          <w:color w:val="000000"/>
        </w:rPr>
        <w:sym w:font="HQPB4" w:char="F035"/>
      </w:r>
      <w:r w:rsidR="00830868" w:rsidRPr="00E34635">
        <w:rPr>
          <w:rFonts w:cs="B Badr"/>
          <w:color w:val="000000"/>
        </w:rPr>
        <w:sym w:font="HQPB2" w:char="F041"/>
      </w:r>
      <w:r w:rsidR="00830868" w:rsidRPr="00E34635">
        <w:rPr>
          <w:rFonts w:cs="B Badr"/>
          <w:color w:val="000000"/>
        </w:rPr>
        <w:sym w:font="HQPB2" w:char="F0BA"/>
      </w:r>
      <w:r w:rsidR="00830868" w:rsidRPr="00E34635">
        <w:rPr>
          <w:rFonts w:cs="B Badr"/>
          <w:color w:val="000000"/>
        </w:rPr>
        <w:sym w:font="HQPB5" w:char="F075"/>
      </w:r>
      <w:r w:rsidR="00830868" w:rsidRPr="00E34635">
        <w:rPr>
          <w:rFonts w:cs="B Badr"/>
          <w:color w:val="000000"/>
        </w:rPr>
        <w:sym w:font="HQPB2" w:char="F071"/>
      </w:r>
      <w:r w:rsidR="00830868" w:rsidRPr="00E34635">
        <w:rPr>
          <w:rFonts w:cs="B Badr"/>
          <w:color w:val="000000"/>
        </w:rPr>
        <w:sym w:font="HQPB4" w:char="F0F8"/>
      </w:r>
      <w:r w:rsidR="00830868" w:rsidRPr="00E34635">
        <w:rPr>
          <w:rFonts w:cs="B Badr"/>
          <w:color w:val="000000"/>
        </w:rPr>
        <w:sym w:font="HQPB2" w:char="F042"/>
      </w:r>
      <w:r w:rsidR="00830868" w:rsidRPr="00E34635">
        <w:rPr>
          <w:rFonts w:cs="B Badr"/>
          <w:color w:val="000000"/>
        </w:rPr>
        <w:sym w:font="HQPB5" w:char="F072"/>
      </w:r>
      <w:r w:rsidR="00830868" w:rsidRPr="00E34635">
        <w:rPr>
          <w:rFonts w:cs="B Badr"/>
          <w:color w:val="000000"/>
        </w:rPr>
        <w:sym w:font="HQPB1" w:char="F027"/>
      </w:r>
      <w:r w:rsidR="00830868" w:rsidRPr="00E34635">
        <w:rPr>
          <w:rFonts w:cs="B Badr"/>
          <w:color w:val="000000"/>
        </w:rPr>
        <w:sym w:font="HQPB4" w:char="F0CE"/>
      </w:r>
      <w:r w:rsidR="00830868" w:rsidRPr="00E34635">
        <w:rPr>
          <w:rFonts w:cs="B Badr"/>
          <w:color w:val="000000"/>
        </w:rPr>
        <w:sym w:font="HQPB1" w:char="F02F"/>
      </w:r>
      <w:r w:rsidR="00830868" w:rsidRPr="00E34635">
        <w:rPr>
          <w:rFonts w:cs="B Badr"/>
          <w:color w:val="000000"/>
          <w:rtl/>
        </w:rPr>
        <w:t xml:space="preserve"> </w:t>
      </w:r>
      <w:r w:rsidR="00830868" w:rsidRPr="00E34635">
        <w:rPr>
          <w:rFonts w:cs="B Badr"/>
          <w:color w:val="000000"/>
        </w:rPr>
        <w:sym w:font="HQPB5" w:char="F074"/>
      </w:r>
      <w:r w:rsidR="00830868" w:rsidRPr="00E34635">
        <w:rPr>
          <w:rFonts w:cs="B Badr"/>
          <w:color w:val="000000"/>
        </w:rPr>
        <w:sym w:font="HQPB2" w:char="F0FB"/>
      </w:r>
      <w:r w:rsidR="00830868" w:rsidRPr="00E34635">
        <w:rPr>
          <w:rFonts w:cs="B Badr"/>
          <w:color w:val="000000"/>
        </w:rPr>
        <w:sym w:font="HQPB2" w:char="F0FC"/>
      </w:r>
      <w:r w:rsidR="00830868" w:rsidRPr="00E34635">
        <w:rPr>
          <w:rFonts w:cs="B Badr"/>
          <w:color w:val="000000"/>
        </w:rPr>
        <w:sym w:font="HQPB4" w:char="F0CF"/>
      </w:r>
      <w:r w:rsidR="00830868" w:rsidRPr="00E34635">
        <w:rPr>
          <w:rFonts w:cs="B Badr"/>
          <w:color w:val="000000"/>
        </w:rPr>
        <w:sym w:font="HQPB2" w:char="F05A"/>
      </w:r>
      <w:r w:rsidR="00830868" w:rsidRPr="00E34635">
        <w:rPr>
          <w:rFonts w:cs="B Badr"/>
          <w:color w:val="000000"/>
        </w:rPr>
        <w:sym w:font="HQPB5" w:char="F074"/>
      </w:r>
      <w:r w:rsidR="00830868" w:rsidRPr="00E34635">
        <w:rPr>
          <w:rFonts w:cs="B Badr"/>
          <w:color w:val="000000"/>
        </w:rPr>
        <w:sym w:font="HQPB1" w:char="F02F"/>
      </w:r>
      <w:r w:rsidR="00830868" w:rsidRPr="00E34635">
        <w:rPr>
          <w:rFonts w:cs="B Badr"/>
          <w:color w:val="000000"/>
        </w:rPr>
        <w:sym w:font="HQPB5" w:char="F075"/>
      </w:r>
      <w:r w:rsidR="00830868" w:rsidRPr="00E34635">
        <w:rPr>
          <w:rFonts w:cs="B Badr"/>
          <w:color w:val="000000"/>
        </w:rPr>
        <w:sym w:font="HQPB2" w:char="F072"/>
      </w:r>
      <w:r w:rsidR="00830868" w:rsidRPr="00E34635">
        <w:rPr>
          <w:rFonts w:cs="B Badr"/>
          <w:color w:val="000000"/>
          <w:rtl/>
        </w:rPr>
        <w:t xml:space="preserve"> </w:t>
      </w:r>
      <w:r w:rsidR="00830868" w:rsidRPr="00E34635">
        <w:rPr>
          <w:rFonts w:cs="B Badr"/>
          <w:color w:val="000000"/>
        </w:rPr>
        <w:sym w:font="HQPB2" w:char="F040"/>
      </w:r>
      <w:r w:rsidR="00830868" w:rsidRPr="00E34635">
        <w:rPr>
          <w:rFonts w:cs="B Badr"/>
          <w:color w:val="000000"/>
        </w:rPr>
        <w:sym w:font="HQPB5" w:char="F079"/>
      </w:r>
      <w:r w:rsidR="00830868" w:rsidRPr="00E34635">
        <w:rPr>
          <w:rFonts w:cs="B Badr"/>
          <w:color w:val="000000"/>
        </w:rPr>
        <w:sym w:font="HQPB1" w:char="F0E8"/>
      </w:r>
      <w:r w:rsidR="00830868" w:rsidRPr="00E34635">
        <w:rPr>
          <w:rFonts w:cs="B Badr"/>
          <w:color w:val="000000"/>
        </w:rPr>
        <w:sym w:font="HQPB4" w:char="F0F8"/>
      </w:r>
      <w:r w:rsidR="00830868" w:rsidRPr="00E34635">
        <w:rPr>
          <w:rFonts w:cs="B Badr"/>
          <w:color w:val="000000"/>
        </w:rPr>
        <w:sym w:font="HQPB1" w:char="F067"/>
      </w:r>
      <w:r w:rsidR="00830868" w:rsidRPr="00E34635">
        <w:rPr>
          <w:rFonts w:cs="B Badr"/>
          <w:color w:val="000000"/>
        </w:rPr>
        <w:sym w:font="HQPB5" w:char="F073"/>
      </w:r>
      <w:r w:rsidR="00830868" w:rsidRPr="00E34635">
        <w:rPr>
          <w:rFonts w:cs="B Badr"/>
          <w:color w:val="000000"/>
        </w:rPr>
        <w:sym w:font="HQPB2" w:char="F086"/>
      </w:r>
      <w:r w:rsidR="00830868" w:rsidRPr="00E34635">
        <w:rPr>
          <w:rFonts w:cs="B Badr"/>
          <w:color w:val="000000"/>
        </w:rPr>
        <w:sym w:font="HQPB5" w:char="F075"/>
      </w:r>
      <w:r w:rsidR="00830868" w:rsidRPr="00E34635">
        <w:rPr>
          <w:rFonts w:cs="B Badr"/>
          <w:color w:val="000000"/>
        </w:rPr>
        <w:sym w:font="HQPB2" w:char="F072"/>
      </w:r>
      <w:r w:rsidR="00830868" w:rsidRPr="00E34635">
        <w:rPr>
          <w:rFonts w:cs="B Badr"/>
          <w:color w:val="000000"/>
          <w:rtl/>
        </w:rPr>
        <w:t xml:space="preserve"> </w:t>
      </w:r>
      <w:r w:rsidR="00830868" w:rsidRPr="00E34635">
        <w:rPr>
          <w:rFonts w:cs="B Badr"/>
          <w:color w:val="000000"/>
        </w:rPr>
        <w:sym w:font="HQPB4" w:char="F0F6"/>
      </w:r>
      <w:r w:rsidR="00830868" w:rsidRPr="00E34635">
        <w:rPr>
          <w:rFonts w:cs="B Badr"/>
          <w:color w:val="000000"/>
        </w:rPr>
        <w:sym w:font="HQPB3" w:char="F02F"/>
      </w:r>
      <w:r w:rsidR="00830868" w:rsidRPr="00E34635">
        <w:rPr>
          <w:rFonts w:cs="B Badr"/>
          <w:color w:val="000000"/>
        </w:rPr>
        <w:sym w:font="HQPB4" w:char="F0E4"/>
      </w:r>
      <w:r w:rsidR="00830868" w:rsidRPr="00E34635">
        <w:rPr>
          <w:rFonts w:cs="B Badr"/>
          <w:color w:val="000000"/>
        </w:rPr>
        <w:sym w:font="HQPB2" w:char="F033"/>
      </w:r>
      <w:r w:rsidR="00830868" w:rsidRPr="00E34635">
        <w:rPr>
          <w:rFonts w:cs="B Badr"/>
          <w:color w:val="000000"/>
        </w:rPr>
        <w:sym w:font="HQPB4" w:char="F0A9"/>
      </w:r>
      <w:r w:rsidR="00830868" w:rsidRPr="00E34635">
        <w:rPr>
          <w:rFonts w:cs="B Badr"/>
          <w:color w:val="000000"/>
        </w:rPr>
        <w:sym w:font="HQPB2" w:char="F039"/>
      </w:r>
      <w:r w:rsidR="00830868" w:rsidRPr="00E34635">
        <w:rPr>
          <w:rFonts w:cs="B Badr"/>
          <w:color w:val="000000"/>
          <w:rtl/>
        </w:rPr>
        <w:t xml:space="preserve"> </w:t>
      </w:r>
      <w:r w:rsidR="00830868" w:rsidRPr="00E34635">
        <w:rPr>
          <w:rFonts w:cs="B Badr"/>
          <w:color w:val="000000"/>
        </w:rPr>
        <w:sym w:font="HQPB4" w:char="F03B"/>
      </w:r>
      <w:r w:rsidR="00830868" w:rsidRPr="00E34635">
        <w:rPr>
          <w:rFonts w:cs="B Badr"/>
          <w:color w:val="000000"/>
        </w:rPr>
        <w:sym w:font="HQPB1" w:char="F04D"/>
      </w:r>
      <w:r w:rsidR="00830868" w:rsidRPr="00E34635">
        <w:rPr>
          <w:rFonts w:cs="B Badr"/>
          <w:color w:val="000000"/>
        </w:rPr>
        <w:sym w:font="HQPB2" w:char="F0BB"/>
      </w:r>
      <w:r w:rsidR="00830868" w:rsidRPr="00E34635">
        <w:rPr>
          <w:rFonts w:cs="B Badr"/>
          <w:color w:val="000000"/>
        </w:rPr>
        <w:sym w:font="HQPB4" w:char="F0A8"/>
      </w:r>
      <w:r w:rsidR="00830868" w:rsidRPr="00E34635">
        <w:rPr>
          <w:rFonts w:cs="B Badr"/>
          <w:color w:val="000000"/>
        </w:rPr>
        <w:sym w:font="HQPB2" w:char="F05A"/>
      </w:r>
      <w:r w:rsidR="00830868" w:rsidRPr="00E34635">
        <w:rPr>
          <w:rFonts w:cs="B Badr"/>
          <w:color w:val="000000"/>
        </w:rPr>
        <w:sym w:font="HQPB5" w:char="F079"/>
      </w:r>
      <w:r w:rsidR="00830868" w:rsidRPr="00E34635">
        <w:rPr>
          <w:rFonts w:cs="B Badr"/>
          <w:color w:val="000000"/>
        </w:rPr>
        <w:sym w:font="HQPB1" w:char="F05F"/>
      </w:r>
      <w:r w:rsidR="00830868" w:rsidRPr="00E34635">
        <w:rPr>
          <w:rFonts w:cs="B Badr"/>
          <w:color w:val="000000"/>
          <w:rtl/>
        </w:rPr>
        <w:t xml:space="preserve"> </w:t>
      </w:r>
      <w:r w:rsidR="00830868" w:rsidRPr="00E34635">
        <w:rPr>
          <w:rFonts w:cs="B Badr"/>
          <w:color w:val="000000"/>
        </w:rPr>
        <w:sym w:font="HQPB2" w:char="F040"/>
      </w:r>
      <w:r w:rsidR="00830868" w:rsidRPr="00E34635">
        <w:rPr>
          <w:rFonts w:cs="B Badr"/>
          <w:color w:val="000000"/>
        </w:rPr>
        <w:sym w:font="HQPB5" w:char="F079"/>
      </w:r>
      <w:r w:rsidR="00830868" w:rsidRPr="00E34635">
        <w:rPr>
          <w:rFonts w:cs="B Badr"/>
          <w:color w:val="000000"/>
        </w:rPr>
        <w:sym w:font="HQPB1" w:char="F0E8"/>
      </w:r>
      <w:r w:rsidR="00830868" w:rsidRPr="00E34635">
        <w:rPr>
          <w:rFonts w:cs="B Badr"/>
          <w:color w:val="000000"/>
        </w:rPr>
        <w:sym w:font="HQPB4" w:char="F0F8"/>
      </w:r>
      <w:r w:rsidR="00830868" w:rsidRPr="00E34635">
        <w:rPr>
          <w:rFonts w:cs="B Badr"/>
          <w:color w:val="000000"/>
        </w:rPr>
        <w:sym w:font="HQPB1" w:char="F067"/>
      </w:r>
      <w:r w:rsidR="00830868" w:rsidRPr="00E34635">
        <w:rPr>
          <w:rFonts w:cs="B Badr"/>
          <w:color w:val="000000"/>
        </w:rPr>
        <w:sym w:font="HQPB5" w:char="F073"/>
      </w:r>
      <w:r w:rsidR="00830868" w:rsidRPr="00E34635">
        <w:rPr>
          <w:rFonts w:cs="B Badr"/>
          <w:color w:val="000000"/>
        </w:rPr>
        <w:sym w:font="HQPB2" w:char="F086"/>
      </w:r>
      <w:r w:rsidR="00830868" w:rsidRPr="00E34635">
        <w:rPr>
          <w:rFonts w:cs="B Badr"/>
          <w:color w:val="000000"/>
        </w:rPr>
        <w:sym w:font="HQPB5" w:char="F075"/>
      </w:r>
      <w:r w:rsidR="00830868" w:rsidRPr="00E34635">
        <w:rPr>
          <w:rFonts w:cs="B Badr"/>
          <w:color w:val="000000"/>
        </w:rPr>
        <w:sym w:font="HQPB2" w:char="F072"/>
      </w:r>
      <w:r w:rsidR="00830868" w:rsidRPr="00E34635">
        <w:rPr>
          <w:rFonts w:cs="B Badr"/>
          <w:color w:val="000000"/>
          <w:rtl/>
        </w:rPr>
        <w:t xml:space="preserve"> </w:t>
      </w:r>
      <w:r w:rsidR="00830868" w:rsidRPr="00E34635">
        <w:rPr>
          <w:rFonts w:cs="B Badr"/>
          <w:color w:val="000000"/>
        </w:rPr>
        <w:sym w:font="HQPB4" w:char="F0F6"/>
      </w:r>
      <w:r w:rsidR="00830868" w:rsidRPr="00E34635">
        <w:rPr>
          <w:rFonts w:cs="B Badr"/>
          <w:color w:val="000000"/>
        </w:rPr>
        <w:sym w:font="HQPB3" w:char="F02F"/>
      </w:r>
      <w:r w:rsidR="00830868" w:rsidRPr="00E34635">
        <w:rPr>
          <w:rFonts w:cs="B Badr"/>
          <w:color w:val="000000"/>
        </w:rPr>
        <w:sym w:font="HQPB4" w:char="F0E4"/>
      </w:r>
      <w:r w:rsidR="00830868" w:rsidRPr="00E34635">
        <w:rPr>
          <w:rFonts w:cs="B Badr"/>
          <w:color w:val="000000"/>
        </w:rPr>
        <w:sym w:font="HQPB2" w:char="F033"/>
      </w:r>
      <w:r w:rsidR="00830868" w:rsidRPr="00E34635">
        <w:rPr>
          <w:rFonts w:cs="B Badr"/>
          <w:color w:val="000000"/>
        </w:rPr>
        <w:sym w:font="HQPB4" w:char="F0A9"/>
      </w:r>
      <w:r w:rsidR="00830868" w:rsidRPr="00E34635">
        <w:rPr>
          <w:rFonts w:cs="B Badr"/>
          <w:color w:val="000000"/>
        </w:rPr>
        <w:sym w:font="HQPB2" w:char="F039"/>
      </w:r>
      <w:r w:rsidR="00830868" w:rsidRPr="00E34635">
        <w:rPr>
          <w:rFonts w:cs="B Badr"/>
          <w:color w:val="000000"/>
          <w:rtl/>
        </w:rPr>
        <w:t xml:space="preserve"> </w:t>
      </w:r>
      <w:r w:rsidR="00830868" w:rsidRPr="00E34635">
        <w:rPr>
          <w:rFonts w:cs="B Badr"/>
          <w:color w:val="000000"/>
        </w:rPr>
        <w:sym w:font="HQPB1" w:char="F023"/>
      </w:r>
      <w:r w:rsidR="00830868" w:rsidRPr="00E34635">
        <w:rPr>
          <w:rFonts w:cs="B Badr"/>
          <w:color w:val="000000"/>
        </w:rPr>
        <w:sym w:font="HQPB4" w:char="F05C"/>
      </w:r>
      <w:r w:rsidR="00830868" w:rsidRPr="00E34635">
        <w:rPr>
          <w:rFonts w:cs="B Badr"/>
          <w:color w:val="000000"/>
        </w:rPr>
        <w:sym w:font="HQPB1" w:char="F08D"/>
      </w:r>
      <w:r w:rsidR="00830868" w:rsidRPr="00E34635">
        <w:rPr>
          <w:rFonts w:cs="B Badr"/>
          <w:color w:val="000000"/>
        </w:rPr>
        <w:sym w:font="HQPB2" w:char="F0BB"/>
      </w:r>
      <w:r w:rsidR="00830868" w:rsidRPr="00E34635">
        <w:rPr>
          <w:rFonts w:cs="B Badr"/>
          <w:color w:val="000000"/>
        </w:rPr>
        <w:sym w:font="HQPB5" w:char="F070"/>
      </w:r>
      <w:r w:rsidR="00830868" w:rsidRPr="00E34635">
        <w:rPr>
          <w:rFonts w:cs="B Badr"/>
          <w:color w:val="000000"/>
        </w:rPr>
        <w:sym w:font="HQPB2" w:char="F06B"/>
      </w:r>
      <w:r w:rsidR="00830868" w:rsidRPr="00E34635">
        <w:rPr>
          <w:rFonts w:cs="B Badr"/>
          <w:color w:val="000000"/>
        </w:rPr>
        <w:sym w:font="HQPB4" w:char="F0F7"/>
      </w:r>
      <w:r w:rsidR="00830868" w:rsidRPr="00E34635">
        <w:rPr>
          <w:rFonts w:cs="B Badr"/>
          <w:color w:val="000000"/>
        </w:rPr>
        <w:sym w:font="HQPB2" w:char="F058"/>
      </w:r>
      <w:r w:rsidR="00830868" w:rsidRPr="00E34635">
        <w:rPr>
          <w:rFonts w:cs="B Badr"/>
          <w:color w:val="000000"/>
        </w:rPr>
        <w:sym w:font="HQPB5" w:char="F072"/>
      </w:r>
      <w:r w:rsidR="00830868" w:rsidRPr="00E34635">
        <w:rPr>
          <w:rFonts w:cs="B Badr"/>
          <w:color w:val="000000"/>
        </w:rPr>
        <w:sym w:font="HQPB1" w:char="F026"/>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p>
    <w:p w:rsidR="00D47C83" w:rsidRDefault="00332D67" w:rsidP="00332D67">
      <w:pPr>
        <w:tabs>
          <w:tab w:val="right" w:pos="7485"/>
        </w:tabs>
        <w:bidi/>
        <w:ind w:left="1134"/>
        <w:jc w:val="both"/>
        <w:rPr>
          <w:rFonts w:cs="B Lotus"/>
          <w:sz w:val="28"/>
          <w:szCs w:val="28"/>
          <w:rtl/>
          <w:lang w:bidi="fa-IR"/>
        </w:rPr>
      </w:pPr>
      <w:r>
        <w:rPr>
          <w:rFonts w:cs="B Lotus" w:hint="cs"/>
          <w:sz w:val="28"/>
          <w:szCs w:val="28"/>
          <w:rtl/>
          <w:lang w:bidi="fa-IR"/>
        </w:rPr>
        <w:tab/>
        <w:t>[</w:t>
      </w:r>
      <w:r w:rsidR="00830868">
        <w:rPr>
          <w:rFonts w:cs="B Lotus" w:hint="cs"/>
          <w:sz w:val="28"/>
          <w:szCs w:val="28"/>
          <w:rtl/>
          <w:lang w:bidi="fa-IR"/>
        </w:rPr>
        <w:t>نوح</w:t>
      </w:r>
      <w:r w:rsidR="00D47C83">
        <w:rPr>
          <w:rFonts w:cs="B Lotus" w:hint="cs"/>
          <w:sz w:val="28"/>
          <w:szCs w:val="28"/>
          <w:rtl/>
          <w:lang w:bidi="fa-IR"/>
        </w:rPr>
        <w:t>/</w:t>
      </w:r>
      <w:r w:rsidR="00830868">
        <w:rPr>
          <w:rFonts w:cs="B Lotus" w:hint="cs"/>
          <w:sz w:val="28"/>
          <w:szCs w:val="28"/>
          <w:rtl/>
          <w:lang w:bidi="fa-IR"/>
        </w:rPr>
        <w:t>10-12</w:t>
      </w:r>
      <w:r>
        <w:rPr>
          <w:rFonts w:cs="B Lotus" w:hint="cs"/>
          <w:sz w:val="28"/>
          <w:szCs w:val="28"/>
          <w:rtl/>
          <w:lang w:bidi="fa-IR"/>
        </w:rPr>
        <w:t>]</w:t>
      </w:r>
    </w:p>
    <w:p w:rsidR="00D47C83" w:rsidRPr="00D938A1" w:rsidRDefault="00D47C83" w:rsidP="00241857">
      <w:pPr>
        <w:tabs>
          <w:tab w:val="right" w:pos="7031"/>
        </w:tabs>
        <w:bidi/>
        <w:ind w:left="1134"/>
        <w:jc w:val="both"/>
        <w:rPr>
          <w:rFonts w:cs="B Lotus"/>
          <w:sz w:val="26"/>
          <w:szCs w:val="26"/>
          <w:rtl/>
          <w:lang w:bidi="fa-IR"/>
        </w:rPr>
      </w:pPr>
      <w:r>
        <w:rPr>
          <w:rFonts w:cs="B Lotus" w:hint="cs"/>
          <w:sz w:val="26"/>
          <w:szCs w:val="26"/>
          <w:rtl/>
          <w:lang w:bidi="fa-IR"/>
        </w:rPr>
        <w:t>«</w:t>
      </w:r>
      <w:r w:rsidR="00241857">
        <w:rPr>
          <w:rFonts w:cs="B Lotus" w:hint="cs"/>
          <w:sz w:val="26"/>
          <w:szCs w:val="26"/>
          <w:rtl/>
          <w:lang w:bidi="fa-IR"/>
        </w:rPr>
        <w:t>و گفتم از پروردگارتان آمرزش بخواهيد كه او همواره آمرزنده است [تا] بر شما از آسمان باران در پي فرستند و شما را به اموال و پسران، ياري كند و برايتان باغها قرار دهد و نهرها براي شما پديد آورد</w:t>
      </w:r>
      <w:r w:rsidRPr="00D938A1">
        <w:rPr>
          <w:rFonts w:cs="B Lotus" w:hint="cs"/>
          <w:sz w:val="26"/>
          <w:szCs w:val="26"/>
          <w:rtl/>
          <w:lang w:bidi="fa-IR"/>
        </w:rPr>
        <w:t>».</w:t>
      </w:r>
    </w:p>
    <w:p w:rsidR="00B5549C" w:rsidRDefault="00C160F4" w:rsidP="00C160F4">
      <w:pPr>
        <w:bidi/>
        <w:ind w:firstLine="284"/>
        <w:jc w:val="both"/>
        <w:rPr>
          <w:rFonts w:cs="B Lotus"/>
          <w:sz w:val="28"/>
          <w:szCs w:val="28"/>
          <w:rtl/>
          <w:lang w:bidi="fa-IR"/>
        </w:rPr>
      </w:pPr>
      <w:r>
        <w:rPr>
          <w:rFonts w:cs="B Lotus" w:hint="cs"/>
          <w:sz w:val="28"/>
          <w:szCs w:val="28"/>
          <w:rtl/>
          <w:lang w:bidi="fa-IR"/>
        </w:rPr>
        <w:t>و همانطور كه صالح به قومش، ثمود</w:t>
      </w:r>
      <w:r w:rsidR="00332D67">
        <w:rPr>
          <w:rFonts w:cs="B Lotus" w:hint="cs"/>
          <w:sz w:val="28"/>
          <w:szCs w:val="28"/>
          <w:lang w:bidi="fa-IR"/>
        </w:rPr>
        <w:sym w:font="AGA Arabesque" w:char="F075"/>
      </w:r>
      <w:r>
        <w:rPr>
          <w:rFonts w:cs="B Lotus" w:hint="cs"/>
          <w:sz w:val="28"/>
          <w:szCs w:val="28"/>
          <w:rtl/>
          <w:lang w:bidi="fa-IR"/>
        </w:rPr>
        <w:t xml:space="preserve"> چنين فرمود:</w:t>
      </w:r>
    </w:p>
    <w:p w:rsidR="00F14C40" w:rsidRDefault="00F14C40" w:rsidP="00332D67">
      <w:pPr>
        <w:tabs>
          <w:tab w:val="right" w:pos="7031"/>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DF673A" w:rsidRPr="00E34635">
        <w:rPr>
          <w:rFonts w:cs="B Badr"/>
          <w:color w:val="000000"/>
        </w:rPr>
        <w:sym w:font="HQPB5" w:char="F074"/>
      </w:r>
      <w:r w:rsidR="00DF673A" w:rsidRPr="00E34635">
        <w:rPr>
          <w:rFonts w:cs="B Badr"/>
          <w:color w:val="000000"/>
        </w:rPr>
        <w:sym w:font="HQPB2" w:char="F041"/>
      </w:r>
      <w:r w:rsidR="00DF673A" w:rsidRPr="00E34635">
        <w:rPr>
          <w:rFonts w:cs="B Badr"/>
          <w:color w:val="000000"/>
        </w:rPr>
        <w:sym w:font="HQPB1" w:char="F024"/>
      </w:r>
      <w:r w:rsidR="00DF673A" w:rsidRPr="00E34635">
        <w:rPr>
          <w:rFonts w:cs="B Badr"/>
          <w:color w:val="000000"/>
        </w:rPr>
        <w:sym w:font="HQPB5" w:char="F073"/>
      </w:r>
      <w:r w:rsidR="00DF673A" w:rsidRPr="00E34635">
        <w:rPr>
          <w:rFonts w:cs="B Badr"/>
          <w:color w:val="000000"/>
        </w:rPr>
        <w:sym w:font="HQPB2" w:char="F025"/>
      </w:r>
      <w:r w:rsidR="00DF673A" w:rsidRPr="00E34635">
        <w:rPr>
          <w:rFonts w:cs="B Badr"/>
          <w:color w:val="000000"/>
          <w:rtl/>
        </w:rPr>
        <w:t xml:space="preserve"> </w:t>
      </w:r>
      <w:r w:rsidR="00DF673A" w:rsidRPr="00E34635">
        <w:rPr>
          <w:rFonts w:cs="B Badr"/>
          <w:color w:val="000000"/>
        </w:rPr>
        <w:sym w:font="HQPB4" w:char="F0C9"/>
      </w:r>
      <w:r w:rsidR="00DF673A" w:rsidRPr="00E34635">
        <w:rPr>
          <w:rFonts w:cs="B Badr"/>
          <w:color w:val="000000"/>
        </w:rPr>
        <w:sym w:font="HQPB2" w:char="F051"/>
      </w:r>
      <w:r w:rsidR="00DF673A" w:rsidRPr="00E34635">
        <w:rPr>
          <w:rFonts w:cs="B Badr"/>
          <w:color w:val="000000"/>
        </w:rPr>
        <w:sym w:font="HQPB4" w:char="F0F6"/>
      </w:r>
      <w:r w:rsidR="00DF673A" w:rsidRPr="00E34635">
        <w:rPr>
          <w:rFonts w:cs="B Badr"/>
          <w:color w:val="000000"/>
        </w:rPr>
        <w:sym w:font="HQPB2" w:char="F071"/>
      </w:r>
      <w:r w:rsidR="00DF673A" w:rsidRPr="00E34635">
        <w:rPr>
          <w:rFonts w:cs="B Badr"/>
          <w:color w:val="000000"/>
        </w:rPr>
        <w:sym w:font="HQPB5" w:char="F073"/>
      </w:r>
      <w:r w:rsidR="00DF673A" w:rsidRPr="00E34635">
        <w:rPr>
          <w:rFonts w:cs="B Badr"/>
          <w:color w:val="000000"/>
        </w:rPr>
        <w:sym w:font="HQPB2" w:char="F029"/>
      </w:r>
      <w:r w:rsidR="00DF673A" w:rsidRPr="00E34635">
        <w:rPr>
          <w:rFonts w:cs="B Badr"/>
          <w:color w:val="000000"/>
        </w:rPr>
        <w:sym w:font="HQPB2" w:char="F0BB"/>
      </w:r>
      <w:r w:rsidR="00DF673A" w:rsidRPr="00E34635">
        <w:rPr>
          <w:rFonts w:cs="B Badr"/>
          <w:color w:val="000000"/>
        </w:rPr>
        <w:sym w:font="HQPB5" w:char="F074"/>
      </w:r>
      <w:r w:rsidR="00DF673A" w:rsidRPr="00E34635">
        <w:rPr>
          <w:rFonts w:cs="B Badr"/>
          <w:color w:val="000000"/>
        </w:rPr>
        <w:sym w:font="HQPB2" w:char="F083"/>
      </w:r>
      <w:r w:rsidR="00DF673A" w:rsidRPr="00E34635">
        <w:rPr>
          <w:rFonts w:cs="B Badr"/>
          <w:color w:val="000000"/>
          <w:rtl/>
        </w:rPr>
        <w:t xml:space="preserve"> </w:t>
      </w:r>
      <w:r w:rsidR="00DF673A" w:rsidRPr="00E34635">
        <w:rPr>
          <w:rFonts w:cs="B Badr"/>
          <w:color w:val="000000"/>
        </w:rPr>
        <w:sym w:font="HQPB5" w:char="F028"/>
      </w:r>
      <w:r w:rsidR="00DF673A" w:rsidRPr="00E34635">
        <w:rPr>
          <w:rFonts w:cs="B Badr"/>
          <w:color w:val="000000"/>
        </w:rPr>
        <w:sym w:font="HQPB1" w:char="F023"/>
      </w:r>
      <w:r w:rsidR="00DF673A" w:rsidRPr="00E34635">
        <w:rPr>
          <w:rFonts w:cs="B Badr"/>
          <w:color w:val="000000"/>
        </w:rPr>
        <w:sym w:font="HQPB2" w:char="F072"/>
      </w:r>
      <w:r w:rsidR="00DF673A" w:rsidRPr="00E34635">
        <w:rPr>
          <w:rFonts w:cs="B Badr"/>
          <w:color w:val="000000"/>
        </w:rPr>
        <w:sym w:font="HQPB4" w:char="F0DF"/>
      </w:r>
      <w:r w:rsidR="00DF673A" w:rsidRPr="00E34635">
        <w:rPr>
          <w:rFonts w:cs="B Badr"/>
          <w:color w:val="000000"/>
        </w:rPr>
        <w:sym w:font="HQPB1" w:char="F089"/>
      </w:r>
      <w:r w:rsidR="00DF673A" w:rsidRPr="00E34635">
        <w:rPr>
          <w:rFonts w:cs="B Badr"/>
          <w:color w:val="000000"/>
        </w:rPr>
        <w:sym w:font="HQPB4" w:char="F0E7"/>
      </w:r>
      <w:r w:rsidR="00DF673A" w:rsidRPr="00E34635">
        <w:rPr>
          <w:rFonts w:cs="B Badr"/>
          <w:color w:val="000000"/>
        </w:rPr>
        <w:sym w:font="HQPB1" w:char="F036"/>
      </w:r>
      <w:r w:rsidR="00DF673A" w:rsidRPr="00E34635">
        <w:rPr>
          <w:rFonts w:cs="B Badr"/>
          <w:color w:val="000000"/>
        </w:rPr>
        <w:sym w:font="HQPB4" w:char="F0F4"/>
      </w:r>
      <w:r w:rsidR="00DF673A" w:rsidRPr="00E34635">
        <w:rPr>
          <w:rFonts w:cs="B Badr"/>
          <w:color w:val="000000"/>
        </w:rPr>
        <w:sym w:font="HQPB1" w:char="F0E3"/>
      </w:r>
      <w:r w:rsidR="00DF673A" w:rsidRPr="00E34635">
        <w:rPr>
          <w:rFonts w:cs="B Badr"/>
          <w:color w:val="000000"/>
        </w:rPr>
        <w:sym w:font="HQPB5" w:char="F024"/>
      </w:r>
      <w:r w:rsidR="00DF673A" w:rsidRPr="00E34635">
        <w:rPr>
          <w:rFonts w:cs="B Badr"/>
          <w:color w:val="000000"/>
        </w:rPr>
        <w:sym w:font="HQPB1" w:char="F023"/>
      </w:r>
      <w:r w:rsidR="00DF673A" w:rsidRPr="00E34635">
        <w:rPr>
          <w:rFonts w:cs="B Badr"/>
          <w:color w:val="000000"/>
          <w:rtl/>
        </w:rPr>
        <w:t xml:space="preserve"> </w:t>
      </w:r>
      <w:r w:rsidR="00DF673A" w:rsidRPr="00E34635">
        <w:rPr>
          <w:rFonts w:cs="B Badr"/>
          <w:color w:val="000000"/>
        </w:rPr>
        <w:sym w:font="HQPB5" w:char="F0A9"/>
      </w:r>
      <w:r w:rsidR="00DF673A" w:rsidRPr="00E34635">
        <w:rPr>
          <w:rFonts w:cs="B Badr"/>
          <w:color w:val="000000"/>
        </w:rPr>
        <w:sym w:font="HQPB1" w:char="F021"/>
      </w:r>
      <w:r w:rsidR="00DF673A" w:rsidRPr="00E34635">
        <w:rPr>
          <w:rFonts w:cs="B Badr"/>
          <w:color w:val="000000"/>
        </w:rPr>
        <w:sym w:font="HQPB5" w:char="F024"/>
      </w:r>
      <w:r w:rsidR="00DF673A" w:rsidRPr="00E34635">
        <w:rPr>
          <w:rFonts w:cs="B Badr"/>
          <w:color w:val="000000"/>
        </w:rPr>
        <w:sym w:font="HQPB1" w:char="F023"/>
      </w:r>
      <w:r w:rsidR="00DF673A" w:rsidRPr="00E34635">
        <w:rPr>
          <w:rFonts w:cs="B Badr"/>
          <w:color w:val="000000"/>
          <w:rtl/>
        </w:rPr>
        <w:t xml:space="preserve"> </w:t>
      </w:r>
      <w:r w:rsidR="00DF673A" w:rsidRPr="00E34635">
        <w:rPr>
          <w:rFonts w:cs="B Badr"/>
          <w:color w:val="000000"/>
        </w:rPr>
        <w:sym w:font="HQPB1" w:char="F024"/>
      </w:r>
      <w:r w:rsidR="00DF673A" w:rsidRPr="00E34635">
        <w:rPr>
          <w:rFonts w:cs="B Badr"/>
          <w:color w:val="000000"/>
        </w:rPr>
        <w:sym w:font="HQPB5" w:char="F074"/>
      </w:r>
      <w:r w:rsidR="00DF673A" w:rsidRPr="00E34635">
        <w:rPr>
          <w:rFonts w:cs="B Badr"/>
          <w:color w:val="000000"/>
        </w:rPr>
        <w:sym w:font="HQPB2" w:char="F042"/>
      </w:r>
      <w:r w:rsidR="00DF673A" w:rsidRPr="00E34635">
        <w:rPr>
          <w:rFonts w:cs="B Badr"/>
          <w:color w:val="000000"/>
          <w:rtl/>
        </w:rPr>
        <w:t xml:space="preserve"> </w:t>
      </w:r>
      <w:r w:rsidR="00DF673A" w:rsidRPr="00E34635">
        <w:rPr>
          <w:rFonts w:cs="B Badr"/>
          <w:color w:val="000000"/>
        </w:rPr>
        <w:sym w:font="HQPB3" w:char="F02F"/>
      </w:r>
      <w:r w:rsidR="00DF673A" w:rsidRPr="00E34635">
        <w:rPr>
          <w:rFonts w:cs="B Badr"/>
          <w:color w:val="000000"/>
        </w:rPr>
        <w:sym w:font="HQPB4" w:char="F0E4"/>
      </w:r>
      <w:r w:rsidR="00DF673A" w:rsidRPr="00E34635">
        <w:rPr>
          <w:rFonts w:cs="B Badr"/>
          <w:color w:val="000000"/>
        </w:rPr>
        <w:sym w:font="HQPB2" w:char="F033"/>
      </w:r>
      <w:r w:rsidR="00DF673A" w:rsidRPr="00E34635">
        <w:rPr>
          <w:rFonts w:cs="B Badr"/>
          <w:color w:val="000000"/>
        </w:rPr>
        <w:sym w:font="HQPB5" w:char="F073"/>
      </w:r>
      <w:r w:rsidR="00DF673A" w:rsidRPr="00E34635">
        <w:rPr>
          <w:rFonts w:cs="B Badr"/>
          <w:color w:val="000000"/>
        </w:rPr>
        <w:sym w:font="HQPB2" w:char="F039"/>
      </w:r>
      <w:r w:rsidR="00DF673A" w:rsidRPr="00E34635">
        <w:rPr>
          <w:rFonts w:cs="B Badr"/>
          <w:color w:val="000000"/>
          <w:rtl/>
        </w:rPr>
        <w:t xml:space="preserve"> </w:t>
      </w:r>
      <w:r w:rsidR="00DF673A" w:rsidRPr="00E34635">
        <w:rPr>
          <w:rFonts w:cs="B Badr"/>
          <w:color w:val="000000"/>
        </w:rPr>
        <w:sym w:font="HQPB4" w:char="F0F4"/>
      </w:r>
      <w:r w:rsidR="00DF673A" w:rsidRPr="00E34635">
        <w:rPr>
          <w:rFonts w:cs="B Badr"/>
          <w:color w:val="000000"/>
        </w:rPr>
        <w:sym w:font="HQPB2" w:char="F060"/>
      </w:r>
      <w:r w:rsidR="00DF673A" w:rsidRPr="00E34635">
        <w:rPr>
          <w:rFonts w:cs="B Badr"/>
          <w:color w:val="000000"/>
        </w:rPr>
        <w:sym w:font="HQPB4" w:char="F0CF"/>
      </w:r>
      <w:r w:rsidR="00DF673A" w:rsidRPr="00E34635">
        <w:rPr>
          <w:rFonts w:cs="B Badr"/>
          <w:color w:val="000000"/>
        </w:rPr>
        <w:sym w:font="HQPB4" w:char="F069"/>
      </w:r>
      <w:r w:rsidR="00DF673A" w:rsidRPr="00E34635">
        <w:rPr>
          <w:rFonts w:cs="B Badr"/>
          <w:color w:val="000000"/>
        </w:rPr>
        <w:sym w:font="HQPB2" w:char="F042"/>
      </w:r>
      <w:r w:rsidR="00DF673A" w:rsidRPr="00E34635">
        <w:rPr>
          <w:rFonts w:cs="B Badr"/>
          <w:color w:val="000000"/>
          <w:rtl/>
        </w:rPr>
        <w:t xml:space="preserve"> </w:t>
      </w:r>
      <w:r w:rsidR="00DF673A" w:rsidRPr="00E34635">
        <w:rPr>
          <w:rFonts w:cs="B Badr"/>
          <w:color w:val="000000"/>
        </w:rPr>
        <w:sym w:font="HQPB4" w:char="F03E"/>
      </w:r>
      <w:r w:rsidR="00DF673A" w:rsidRPr="00E34635">
        <w:rPr>
          <w:rFonts w:cs="B Badr"/>
          <w:color w:val="000000"/>
        </w:rPr>
        <w:sym w:font="HQPB2" w:char="F06D"/>
      </w:r>
      <w:r w:rsidR="00DF673A" w:rsidRPr="00E34635">
        <w:rPr>
          <w:rFonts w:cs="B Badr"/>
          <w:color w:val="000000"/>
        </w:rPr>
        <w:sym w:font="HQPB2" w:char="F0BB"/>
      </w:r>
      <w:r w:rsidR="00DF673A" w:rsidRPr="00E34635">
        <w:rPr>
          <w:rFonts w:cs="B Badr"/>
          <w:color w:val="000000"/>
        </w:rPr>
        <w:sym w:font="HQPB5" w:char="F073"/>
      </w:r>
      <w:r w:rsidR="00DF673A" w:rsidRPr="00E34635">
        <w:rPr>
          <w:rFonts w:cs="B Badr"/>
          <w:color w:val="000000"/>
        </w:rPr>
        <w:sym w:font="HQPB2" w:char="F039"/>
      </w:r>
      <w:r w:rsidR="00DF673A" w:rsidRPr="00E34635">
        <w:rPr>
          <w:rFonts w:cs="B Badr"/>
          <w:color w:val="000000"/>
        </w:rPr>
        <w:sym w:font="HQPB4" w:char="F0CE"/>
      </w:r>
      <w:r w:rsidR="00DF673A" w:rsidRPr="00E34635">
        <w:rPr>
          <w:rFonts w:cs="B Badr"/>
          <w:color w:val="000000"/>
        </w:rPr>
        <w:sym w:font="HQPB1" w:char="F029"/>
      </w:r>
      <w:r w:rsidR="00DF673A" w:rsidRPr="00E34635">
        <w:rPr>
          <w:rFonts w:cs="B Badr"/>
          <w:color w:val="000000"/>
          <w:rtl/>
        </w:rPr>
        <w:t xml:space="preserve"> </w:t>
      </w:r>
      <w:r w:rsidR="00DF673A" w:rsidRPr="00E34635">
        <w:rPr>
          <w:rFonts w:cs="B Badr"/>
          <w:color w:val="000000"/>
        </w:rPr>
        <w:sym w:font="HQPB2" w:char="F0BC"/>
      </w:r>
      <w:r w:rsidR="00DF673A" w:rsidRPr="00E34635">
        <w:rPr>
          <w:rFonts w:cs="B Badr"/>
          <w:color w:val="000000"/>
        </w:rPr>
        <w:sym w:font="HQPB4" w:char="F0E7"/>
      </w:r>
      <w:r w:rsidR="00DF673A" w:rsidRPr="00E34635">
        <w:rPr>
          <w:rFonts w:cs="B Badr"/>
          <w:color w:val="000000"/>
        </w:rPr>
        <w:sym w:font="HQPB2" w:char="F06E"/>
      </w:r>
      <w:r w:rsidR="00DF673A" w:rsidRPr="00E34635">
        <w:rPr>
          <w:rFonts w:cs="B Badr"/>
          <w:color w:val="000000"/>
        </w:rPr>
        <w:sym w:font="HQPB4" w:char="F0E7"/>
      </w:r>
      <w:r w:rsidR="00DF673A" w:rsidRPr="00E34635">
        <w:rPr>
          <w:rFonts w:cs="B Badr"/>
          <w:color w:val="000000"/>
        </w:rPr>
        <w:sym w:font="HQPB1" w:char="F08E"/>
      </w:r>
      <w:r w:rsidR="00DF673A" w:rsidRPr="00E34635">
        <w:rPr>
          <w:rFonts w:cs="B Badr"/>
          <w:color w:val="000000"/>
        </w:rPr>
        <w:sym w:font="HQPB4" w:char="F0F6"/>
      </w:r>
      <w:r w:rsidR="00DF673A" w:rsidRPr="00E34635">
        <w:rPr>
          <w:rFonts w:cs="B Badr"/>
          <w:color w:val="000000"/>
        </w:rPr>
        <w:sym w:font="HQPB2" w:char="F08D"/>
      </w:r>
      <w:r w:rsidR="00DF673A" w:rsidRPr="00E34635">
        <w:rPr>
          <w:rFonts w:cs="B Badr"/>
          <w:color w:val="000000"/>
        </w:rPr>
        <w:sym w:font="HQPB5" w:char="F078"/>
      </w:r>
      <w:r w:rsidR="00DF673A" w:rsidRPr="00E34635">
        <w:rPr>
          <w:rFonts w:cs="B Badr"/>
          <w:color w:val="000000"/>
        </w:rPr>
        <w:sym w:font="HQPB1" w:char="F0EE"/>
      </w:r>
      <w:r w:rsidR="00DF673A" w:rsidRPr="00E34635">
        <w:rPr>
          <w:rFonts w:cs="B Badr"/>
          <w:color w:val="000000"/>
          <w:rtl/>
        </w:rPr>
        <w:t xml:space="preserve"> </w:t>
      </w:r>
      <w:r w:rsidR="00DF673A" w:rsidRPr="00E34635">
        <w:rPr>
          <w:rFonts w:cs="B Badr"/>
          <w:color w:val="000000"/>
        </w:rPr>
        <w:sym w:font="HQPB4" w:char="F028"/>
      </w:r>
      <w:r w:rsidR="00DF673A" w:rsidRPr="00E34635">
        <w:rPr>
          <w:rFonts w:cs="B Badr"/>
          <w:color w:val="000000"/>
          <w:rtl/>
        </w:rPr>
        <w:t xml:space="preserve"> </w:t>
      </w:r>
      <w:r w:rsidR="00DF673A" w:rsidRPr="00E34635">
        <w:rPr>
          <w:rFonts w:cs="B Badr"/>
          <w:color w:val="000000"/>
        </w:rPr>
        <w:sym w:font="HQPB5" w:char="F075"/>
      </w:r>
      <w:r w:rsidR="00DF673A" w:rsidRPr="00E34635">
        <w:rPr>
          <w:rFonts w:cs="B Badr"/>
          <w:color w:val="000000"/>
        </w:rPr>
        <w:sym w:font="HQPB2" w:char="F071"/>
      </w:r>
      <w:r w:rsidR="00DF673A" w:rsidRPr="00E34635">
        <w:rPr>
          <w:rFonts w:cs="B Badr"/>
          <w:color w:val="000000"/>
        </w:rPr>
        <w:sym w:font="HQPB4" w:char="F0E8"/>
      </w:r>
      <w:r w:rsidR="00DF673A" w:rsidRPr="00E34635">
        <w:rPr>
          <w:rFonts w:cs="B Badr"/>
          <w:color w:val="000000"/>
        </w:rPr>
        <w:sym w:font="HQPB2" w:char="F064"/>
      </w:r>
      <w:r w:rsidR="00DF673A" w:rsidRPr="00E34635">
        <w:rPr>
          <w:rFonts w:cs="B Badr"/>
          <w:color w:val="000000"/>
          <w:rtl/>
        </w:rPr>
        <w:t xml:space="preserve"> </w:t>
      </w:r>
      <w:r w:rsidR="00DF673A" w:rsidRPr="00E34635">
        <w:rPr>
          <w:rFonts w:cs="B Badr"/>
          <w:color w:val="000000"/>
        </w:rPr>
        <w:sym w:font="HQPB2" w:char="F04E"/>
      </w:r>
      <w:r w:rsidR="00DF673A" w:rsidRPr="00E34635">
        <w:rPr>
          <w:rFonts w:cs="B Badr"/>
          <w:color w:val="000000"/>
        </w:rPr>
        <w:sym w:font="HQPB4" w:char="F0E4"/>
      </w:r>
      <w:r w:rsidR="00DF673A" w:rsidRPr="00E34635">
        <w:rPr>
          <w:rFonts w:cs="B Badr"/>
          <w:color w:val="000000"/>
        </w:rPr>
        <w:sym w:font="HQPB2" w:char="F02E"/>
      </w:r>
      <w:r w:rsidR="00DF673A" w:rsidRPr="00E34635">
        <w:rPr>
          <w:rFonts w:cs="B Badr"/>
          <w:color w:val="000000"/>
        </w:rPr>
        <w:sym w:font="HQPB5" w:char="F072"/>
      </w:r>
      <w:r w:rsidR="00DF673A" w:rsidRPr="00E34635">
        <w:rPr>
          <w:rFonts w:cs="B Badr"/>
          <w:color w:val="000000"/>
        </w:rPr>
        <w:sym w:font="HQPB1" w:char="F027"/>
      </w:r>
      <w:r w:rsidR="00DF673A" w:rsidRPr="00E34635">
        <w:rPr>
          <w:rFonts w:cs="B Badr"/>
          <w:color w:val="000000"/>
        </w:rPr>
        <w:sym w:font="HQPB5" w:char="F074"/>
      </w:r>
      <w:r w:rsidR="00DF673A" w:rsidRPr="00E34635">
        <w:rPr>
          <w:rFonts w:cs="B Badr"/>
          <w:color w:val="000000"/>
        </w:rPr>
        <w:sym w:font="HQPB1" w:char="F0B1"/>
      </w:r>
      <w:r w:rsidR="00DF673A" w:rsidRPr="00E34635">
        <w:rPr>
          <w:rFonts w:cs="B Badr"/>
          <w:color w:val="000000"/>
        </w:rPr>
        <w:sym w:font="HQPB2" w:char="F052"/>
      </w:r>
      <w:r w:rsidR="00DF673A" w:rsidRPr="00E34635">
        <w:rPr>
          <w:rFonts w:cs="B Badr"/>
          <w:color w:val="000000"/>
        </w:rPr>
        <w:sym w:font="HQPB5" w:char="F072"/>
      </w:r>
      <w:r w:rsidR="00DF673A" w:rsidRPr="00E34635">
        <w:rPr>
          <w:rFonts w:cs="B Badr"/>
          <w:color w:val="000000"/>
        </w:rPr>
        <w:sym w:font="HQPB1" w:char="F026"/>
      </w:r>
      <w:r w:rsidR="00DF673A" w:rsidRPr="00E34635">
        <w:rPr>
          <w:rFonts w:cs="B Badr"/>
          <w:color w:val="000000"/>
          <w:rtl/>
        </w:rPr>
        <w:t xml:space="preserve"> </w:t>
      </w:r>
      <w:r w:rsidR="00DF673A" w:rsidRPr="00E34635">
        <w:rPr>
          <w:rFonts w:cs="B Badr"/>
          <w:color w:val="000000"/>
        </w:rPr>
        <w:sym w:font="HQPB5" w:char="F07A"/>
      </w:r>
      <w:r w:rsidR="00DF673A" w:rsidRPr="00E34635">
        <w:rPr>
          <w:rFonts w:cs="B Badr"/>
          <w:color w:val="000000"/>
        </w:rPr>
        <w:sym w:font="HQPB2" w:char="F060"/>
      </w:r>
      <w:r w:rsidR="00DF673A" w:rsidRPr="00E34635">
        <w:rPr>
          <w:rFonts w:cs="B Badr"/>
          <w:color w:val="000000"/>
        </w:rPr>
        <w:sym w:font="HQPB4" w:char="F0CF"/>
      </w:r>
      <w:r w:rsidR="00DF673A" w:rsidRPr="00E34635">
        <w:rPr>
          <w:rFonts w:cs="B Badr"/>
          <w:color w:val="000000"/>
        </w:rPr>
        <w:sym w:font="HQPB4" w:char="F069"/>
      </w:r>
      <w:r w:rsidR="00DF673A" w:rsidRPr="00E34635">
        <w:rPr>
          <w:rFonts w:cs="B Badr"/>
          <w:color w:val="000000"/>
        </w:rPr>
        <w:sym w:font="HQPB2" w:char="F042"/>
      </w:r>
      <w:r w:rsidR="00DF673A" w:rsidRPr="00E34635">
        <w:rPr>
          <w:rFonts w:cs="B Badr"/>
          <w:color w:val="000000"/>
          <w:rtl/>
        </w:rPr>
        <w:t xml:space="preserve"> </w:t>
      </w:r>
      <w:r w:rsidR="00DF673A" w:rsidRPr="00E34635">
        <w:rPr>
          <w:rFonts w:cs="B Badr"/>
          <w:color w:val="000000"/>
        </w:rPr>
        <w:sym w:font="HQPB4" w:char="F0C7"/>
      </w:r>
      <w:r w:rsidR="00DF673A" w:rsidRPr="00E34635">
        <w:rPr>
          <w:rFonts w:cs="B Badr"/>
          <w:color w:val="000000"/>
        </w:rPr>
        <w:sym w:font="HQPB1" w:char="F0DA"/>
      </w:r>
      <w:r w:rsidR="00DF673A" w:rsidRPr="00E34635">
        <w:rPr>
          <w:rFonts w:cs="B Badr"/>
          <w:color w:val="000000"/>
        </w:rPr>
        <w:sym w:font="HQPB4" w:char="F0F6"/>
      </w:r>
      <w:r w:rsidR="00DF673A" w:rsidRPr="00E34635">
        <w:rPr>
          <w:rFonts w:cs="B Badr"/>
          <w:color w:val="000000"/>
        </w:rPr>
        <w:sym w:font="HQPB1" w:char="F091"/>
      </w:r>
      <w:r w:rsidR="00DF673A" w:rsidRPr="00E34635">
        <w:rPr>
          <w:rFonts w:cs="B Badr"/>
          <w:color w:val="000000"/>
        </w:rPr>
        <w:sym w:font="HQPB5" w:char="F046"/>
      </w:r>
      <w:r w:rsidR="00DF673A" w:rsidRPr="00E34635">
        <w:rPr>
          <w:rFonts w:cs="B Badr"/>
          <w:color w:val="000000"/>
        </w:rPr>
        <w:sym w:font="HQPB2" w:char="F07B"/>
      </w:r>
      <w:r w:rsidR="00DF673A" w:rsidRPr="00E34635">
        <w:rPr>
          <w:rFonts w:cs="B Badr"/>
          <w:color w:val="000000"/>
        </w:rPr>
        <w:sym w:font="HQPB5" w:char="F024"/>
      </w:r>
      <w:r w:rsidR="00DF673A" w:rsidRPr="00E34635">
        <w:rPr>
          <w:rFonts w:cs="B Badr"/>
          <w:color w:val="000000"/>
        </w:rPr>
        <w:sym w:font="HQPB1" w:char="F023"/>
      </w:r>
      <w:r w:rsidR="00DF673A" w:rsidRPr="00E34635">
        <w:rPr>
          <w:rFonts w:cs="B Badr"/>
          <w:color w:val="000000"/>
          <w:rtl/>
        </w:rPr>
        <w:t xml:space="preserve"> </w:t>
      </w:r>
      <w:r w:rsidR="00DF673A" w:rsidRPr="00E34635">
        <w:rPr>
          <w:rFonts w:cs="B Badr"/>
          <w:color w:val="000000"/>
        </w:rPr>
        <w:sym w:font="HQPB4" w:char="F0F3"/>
      </w:r>
      <w:r w:rsidR="00DF673A" w:rsidRPr="00E34635">
        <w:rPr>
          <w:rFonts w:cs="B Badr"/>
          <w:color w:val="000000"/>
        </w:rPr>
        <w:sym w:font="HQPB2" w:char="F04F"/>
      </w:r>
      <w:r w:rsidR="00DF673A" w:rsidRPr="00E34635">
        <w:rPr>
          <w:rFonts w:cs="B Badr"/>
          <w:color w:val="000000"/>
        </w:rPr>
        <w:sym w:font="HQPB4" w:char="F0E4"/>
      </w:r>
      <w:r w:rsidR="00DF673A" w:rsidRPr="00E34635">
        <w:rPr>
          <w:rFonts w:cs="B Badr"/>
          <w:color w:val="000000"/>
        </w:rPr>
        <w:sym w:font="HQPB2" w:char="F02E"/>
      </w:r>
      <w:r w:rsidR="00DF673A" w:rsidRPr="00E34635">
        <w:rPr>
          <w:rFonts w:cs="B Badr"/>
          <w:color w:val="000000"/>
        </w:rPr>
        <w:sym w:font="HQPB5" w:char="F074"/>
      </w:r>
      <w:r w:rsidR="00DF673A" w:rsidRPr="00E34635">
        <w:rPr>
          <w:rFonts w:cs="B Badr"/>
          <w:color w:val="000000"/>
        </w:rPr>
        <w:sym w:font="HQPB1" w:char="F08D"/>
      </w:r>
      <w:r w:rsidR="00DF673A" w:rsidRPr="00E34635">
        <w:rPr>
          <w:rFonts w:cs="B Badr"/>
          <w:color w:val="000000"/>
        </w:rPr>
        <w:sym w:font="HQPB5" w:char="F079"/>
      </w:r>
      <w:r w:rsidR="00DF673A" w:rsidRPr="00E34635">
        <w:rPr>
          <w:rFonts w:cs="B Badr"/>
          <w:color w:val="000000"/>
        </w:rPr>
        <w:sym w:font="HQPB2" w:char="F04A"/>
      </w:r>
      <w:r w:rsidR="00DF673A" w:rsidRPr="00E34635">
        <w:rPr>
          <w:rFonts w:cs="B Badr"/>
          <w:color w:val="000000"/>
        </w:rPr>
        <w:sym w:font="HQPB4" w:char="F0F7"/>
      </w:r>
      <w:r w:rsidR="00DF673A" w:rsidRPr="00E34635">
        <w:rPr>
          <w:rFonts w:cs="B Badr"/>
          <w:color w:val="000000"/>
        </w:rPr>
        <w:sym w:font="HQPB1" w:char="F0E8"/>
      </w:r>
      <w:r w:rsidR="00DF673A" w:rsidRPr="00E34635">
        <w:rPr>
          <w:rFonts w:cs="B Badr"/>
          <w:color w:val="000000"/>
        </w:rPr>
        <w:sym w:font="HQPB5" w:char="F074"/>
      </w:r>
      <w:r w:rsidR="00DF673A" w:rsidRPr="00E34635">
        <w:rPr>
          <w:rFonts w:cs="B Badr"/>
          <w:color w:val="000000"/>
        </w:rPr>
        <w:sym w:font="HQPB1" w:char="F047"/>
      </w:r>
      <w:r w:rsidR="00DF673A" w:rsidRPr="00E34635">
        <w:rPr>
          <w:rFonts w:cs="B Badr"/>
          <w:color w:val="000000"/>
        </w:rPr>
        <w:sym w:font="HQPB4" w:char="F0F3"/>
      </w:r>
      <w:r w:rsidR="00DF673A" w:rsidRPr="00E34635">
        <w:rPr>
          <w:rFonts w:cs="B Badr"/>
          <w:color w:val="000000"/>
        </w:rPr>
        <w:sym w:font="HQPB1" w:char="F099"/>
      </w:r>
      <w:r w:rsidR="00DF673A" w:rsidRPr="00E34635">
        <w:rPr>
          <w:rFonts w:cs="B Badr"/>
          <w:color w:val="000000"/>
        </w:rPr>
        <w:sym w:font="HQPB5" w:char="F024"/>
      </w:r>
      <w:r w:rsidR="00DF673A" w:rsidRPr="00E34635">
        <w:rPr>
          <w:rFonts w:cs="B Badr"/>
          <w:color w:val="000000"/>
        </w:rPr>
        <w:sym w:font="HQPB1" w:char="F023"/>
      </w:r>
      <w:r w:rsidR="00DF673A" w:rsidRPr="00E34635">
        <w:rPr>
          <w:rFonts w:cs="B Badr"/>
          <w:color w:val="000000"/>
        </w:rPr>
        <w:sym w:font="HQPB5" w:char="F075"/>
      </w:r>
      <w:r w:rsidR="00DF673A" w:rsidRPr="00E34635">
        <w:rPr>
          <w:rFonts w:cs="B Badr"/>
          <w:color w:val="000000"/>
        </w:rPr>
        <w:sym w:font="HQPB2" w:char="F072"/>
      </w:r>
      <w:r w:rsidR="00DF673A" w:rsidRPr="00E34635">
        <w:rPr>
          <w:rFonts w:cs="B Badr"/>
          <w:color w:val="000000"/>
          <w:rtl/>
        </w:rPr>
        <w:t xml:space="preserve"> </w:t>
      </w:r>
      <w:r w:rsidR="00DF673A" w:rsidRPr="00E34635">
        <w:rPr>
          <w:rFonts w:cs="B Badr"/>
          <w:color w:val="000000"/>
        </w:rPr>
        <w:sym w:font="HQPB1" w:char="F024"/>
      </w:r>
      <w:r w:rsidR="00DF673A" w:rsidRPr="00E34635">
        <w:rPr>
          <w:rFonts w:cs="B Badr"/>
          <w:color w:val="000000"/>
        </w:rPr>
        <w:sym w:font="HQPB5" w:char="F070"/>
      </w:r>
      <w:r w:rsidR="00DF673A" w:rsidRPr="00E34635">
        <w:rPr>
          <w:rFonts w:cs="B Badr"/>
          <w:color w:val="000000"/>
        </w:rPr>
        <w:sym w:font="HQPB2" w:char="F06B"/>
      </w:r>
      <w:r w:rsidR="00DF673A" w:rsidRPr="00E34635">
        <w:rPr>
          <w:rFonts w:cs="B Badr"/>
          <w:color w:val="000000"/>
        </w:rPr>
        <w:sym w:font="HQPB2" w:char="F08E"/>
      </w:r>
      <w:r w:rsidR="00DF673A" w:rsidRPr="00E34635">
        <w:rPr>
          <w:rFonts w:cs="B Badr"/>
          <w:color w:val="000000"/>
        </w:rPr>
        <w:sym w:font="HQPB4" w:char="F0CF"/>
      </w:r>
      <w:r w:rsidR="00DF673A" w:rsidRPr="00E34635">
        <w:rPr>
          <w:rFonts w:cs="B Badr"/>
          <w:color w:val="000000"/>
        </w:rPr>
        <w:sym w:font="HQPB1" w:char="F0F9"/>
      </w:r>
      <w:r w:rsidR="00DF673A" w:rsidRPr="00E34635">
        <w:rPr>
          <w:rFonts w:cs="B Badr"/>
          <w:color w:val="000000"/>
          <w:rtl/>
        </w:rPr>
        <w:t xml:space="preserve"> </w:t>
      </w:r>
      <w:r w:rsidR="00DF673A" w:rsidRPr="00E34635">
        <w:rPr>
          <w:rFonts w:cs="B Badr"/>
          <w:color w:val="000000"/>
        </w:rPr>
        <w:sym w:font="HQPB4" w:char="F0E7"/>
      </w:r>
      <w:r w:rsidR="00DF673A" w:rsidRPr="00E34635">
        <w:rPr>
          <w:rFonts w:cs="B Badr"/>
          <w:color w:val="000000"/>
        </w:rPr>
        <w:sym w:font="HQPB2" w:char="F06E"/>
      </w:r>
      <w:r w:rsidR="00DF673A" w:rsidRPr="00E34635">
        <w:rPr>
          <w:rFonts w:cs="B Badr"/>
          <w:color w:val="000000"/>
        </w:rPr>
        <w:sym w:font="HQPB2" w:char="F072"/>
      </w:r>
      <w:r w:rsidR="00DF673A" w:rsidRPr="00E34635">
        <w:rPr>
          <w:rFonts w:cs="B Badr"/>
          <w:color w:val="000000"/>
        </w:rPr>
        <w:sym w:font="HQPB4" w:char="F0E3"/>
      </w:r>
      <w:r w:rsidR="00DF673A" w:rsidRPr="00E34635">
        <w:rPr>
          <w:rFonts w:cs="B Badr"/>
          <w:color w:val="000000"/>
        </w:rPr>
        <w:sym w:font="HQPB1" w:char="F08D"/>
      </w:r>
      <w:r w:rsidR="00DF673A" w:rsidRPr="00E34635">
        <w:rPr>
          <w:rFonts w:cs="B Badr"/>
          <w:color w:val="000000"/>
        </w:rPr>
        <w:sym w:font="HQPB4" w:char="F0CF"/>
      </w:r>
      <w:r w:rsidR="00DF673A" w:rsidRPr="00E34635">
        <w:rPr>
          <w:rFonts w:cs="B Badr"/>
          <w:color w:val="000000"/>
        </w:rPr>
        <w:sym w:font="HQPB1" w:char="F0FF"/>
      </w:r>
      <w:r w:rsidR="00DF673A" w:rsidRPr="00E34635">
        <w:rPr>
          <w:rFonts w:cs="B Badr"/>
          <w:color w:val="000000"/>
        </w:rPr>
        <w:sym w:font="HQPB4" w:char="F0F8"/>
      </w:r>
      <w:r w:rsidR="00DF673A" w:rsidRPr="00E34635">
        <w:rPr>
          <w:rFonts w:cs="B Badr"/>
          <w:color w:val="000000"/>
        </w:rPr>
        <w:sym w:font="HQPB1" w:char="F0F3"/>
      </w:r>
      <w:r w:rsidR="00DF673A" w:rsidRPr="00E34635">
        <w:rPr>
          <w:rFonts w:cs="B Badr"/>
          <w:color w:val="000000"/>
        </w:rPr>
        <w:sym w:font="HQPB5" w:char="F074"/>
      </w:r>
      <w:r w:rsidR="00DF673A" w:rsidRPr="00E34635">
        <w:rPr>
          <w:rFonts w:cs="B Badr"/>
          <w:color w:val="000000"/>
        </w:rPr>
        <w:sym w:font="HQPB1" w:char="F046"/>
      </w:r>
      <w:r w:rsidR="00DF673A" w:rsidRPr="00E34635">
        <w:rPr>
          <w:rFonts w:cs="B Badr"/>
          <w:color w:val="000000"/>
        </w:rPr>
        <w:sym w:font="HQPB4" w:char="F0F3"/>
      </w:r>
      <w:r w:rsidR="00DF673A" w:rsidRPr="00E34635">
        <w:rPr>
          <w:rFonts w:cs="B Badr"/>
          <w:color w:val="000000"/>
        </w:rPr>
        <w:sym w:font="HQPB1" w:char="F099"/>
      </w:r>
      <w:r w:rsidR="00DF673A" w:rsidRPr="00E34635">
        <w:rPr>
          <w:rFonts w:cs="B Badr"/>
          <w:color w:val="000000"/>
        </w:rPr>
        <w:sym w:font="HQPB5" w:char="F024"/>
      </w:r>
      <w:r w:rsidR="00DF673A" w:rsidRPr="00E34635">
        <w:rPr>
          <w:rFonts w:cs="B Badr"/>
          <w:color w:val="000000"/>
        </w:rPr>
        <w:sym w:font="HQPB1" w:char="F024"/>
      </w:r>
      <w:r w:rsidR="00DF673A" w:rsidRPr="00E34635">
        <w:rPr>
          <w:rFonts w:cs="B Badr"/>
          <w:color w:val="000000"/>
        </w:rPr>
        <w:sym w:font="HQPB5" w:char="F073"/>
      </w:r>
      <w:r w:rsidR="00DF673A" w:rsidRPr="00E34635">
        <w:rPr>
          <w:rFonts w:cs="B Badr"/>
          <w:color w:val="000000"/>
        </w:rPr>
        <w:sym w:font="HQPB1" w:char="F0F9"/>
      </w:r>
      <w:r w:rsidR="00DF673A" w:rsidRPr="00E34635">
        <w:rPr>
          <w:rFonts w:cs="B Badr"/>
          <w:color w:val="000000"/>
          <w:rtl/>
        </w:rPr>
        <w:t xml:space="preserve"> </w:t>
      </w:r>
      <w:r w:rsidR="00DF673A" w:rsidRPr="00E34635">
        <w:rPr>
          <w:rFonts w:cs="B Badr"/>
          <w:color w:val="000000"/>
        </w:rPr>
        <w:sym w:font="HQPB4" w:char="F0A2"/>
      </w:r>
      <w:r w:rsidR="00DF673A" w:rsidRPr="00E34635">
        <w:rPr>
          <w:rFonts w:cs="B Badr"/>
          <w:color w:val="000000"/>
        </w:rPr>
        <w:sym w:font="HQPB2" w:char="F04F"/>
      </w:r>
      <w:r w:rsidR="00DF673A" w:rsidRPr="00E34635">
        <w:rPr>
          <w:rFonts w:cs="B Badr"/>
          <w:color w:val="000000"/>
        </w:rPr>
        <w:sym w:font="HQPB4" w:char="F0E8"/>
      </w:r>
      <w:r w:rsidR="00DF673A" w:rsidRPr="00E34635">
        <w:rPr>
          <w:rFonts w:cs="B Badr"/>
          <w:color w:val="000000"/>
        </w:rPr>
        <w:sym w:font="HQPB1" w:char="F04F"/>
      </w:r>
      <w:r w:rsidR="00DF673A" w:rsidRPr="00E34635">
        <w:rPr>
          <w:rFonts w:cs="B Badr"/>
          <w:color w:val="000000"/>
          <w:rtl/>
        </w:rPr>
        <w:t xml:space="preserve"> </w:t>
      </w:r>
      <w:r w:rsidR="00DF673A" w:rsidRPr="00E34635">
        <w:rPr>
          <w:rFonts w:cs="B Badr"/>
          <w:color w:val="000000"/>
        </w:rPr>
        <w:sym w:font="HQPB5" w:char="F028"/>
      </w:r>
      <w:r w:rsidR="00DF673A" w:rsidRPr="00E34635">
        <w:rPr>
          <w:rFonts w:cs="B Badr"/>
          <w:color w:val="000000"/>
        </w:rPr>
        <w:sym w:font="HQPB1" w:char="F023"/>
      </w:r>
      <w:r w:rsidR="00DF673A" w:rsidRPr="00E34635">
        <w:rPr>
          <w:rFonts w:cs="B Badr"/>
          <w:color w:val="000000"/>
        </w:rPr>
        <w:sym w:font="HQPB4" w:char="F0FE"/>
      </w:r>
      <w:r w:rsidR="00DF673A" w:rsidRPr="00E34635">
        <w:rPr>
          <w:rFonts w:cs="B Badr"/>
          <w:color w:val="000000"/>
        </w:rPr>
        <w:sym w:font="HQPB2" w:char="F071"/>
      </w:r>
      <w:r w:rsidR="00DF673A" w:rsidRPr="00E34635">
        <w:rPr>
          <w:rFonts w:cs="B Badr"/>
          <w:color w:val="000000"/>
        </w:rPr>
        <w:sym w:font="HQPB4" w:char="F0E7"/>
      </w:r>
      <w:r w:rsidR="00DF673A" w:rsidRPr="00E34635">
        <w:rPr>
          <w:rFonts w:cs="B Badr"/>
          <w:color w:val="000000"/>
        </w:rPr>
        <w:sym w:font="HQPB1" w:char="F02F"/>
      </w:r>
      <w:r w:rsidR="00DF673A" w:rsidRPr="00E34635">
        <w:rPr>
          <w:rFonts w:cs="B Badr"/>
          <w:color w:val="000000"/>
        </w:rPr>
        <w:sym w:font="HQPB2" w:char="F071"/>
      </w:r>
      <w:r w:rsidR="00DF673A" w:rsidRPr="00E34635">
        <w:rPr>
          <w:rFonts w:cs="B Badr"/>
          <w:color w:val="000000"/>
        </w:rPr>
        <w:sym w:font="HQPB4" w:char="F0E8"/>
      </w:r>
      <w:r w:rsidR="00DF673A" w:rsidRPr="00E34635">
        <w:rPr>
          <w:rFonts w:cs="B Badr"/>
          <w:color w:val="000000"/>
        </w:rPr>
        <w:sym w:font="HQPB1" w:char="F03F"/>
      </w:r>
      <w:r w:rsidR="00DF673A" w:rsidRPr="00E34635">
        <w:rPr>
          <w:rFonts w:cs="B Badr"/>
          <w:color w:val="000000"/>
          <w:rtl/>
        </w:rPr>
        <w:t xml:space="preserve"> </w:t>
      </w:r>
      <w:r w:rsidR="00DF673A" w:rsidRPr="00E34635">
        <w:rPr>
          <w:rFonts w:cs="B Badr"/>
          <w:color w:val="000000"/>
        </w:rPr>
        <w:sym w:font="HQPB4" w:char="F0CF"/>
      </w:r>
      <w:r w:rsidR="00DF673A" w:rsidRPr="00E34635">
        <w:rPr>
          <w:rFonts w:cs="B Badr"/>
          <w:color w:val="000000"/>
        </w:rPr>
        <w:sym w:font="HQPB2" w:char="F06D"/>
      </w:r>
      <w:r w:rsidR="00DF673A" w:rsidRPr="00E34635">
        <w:rPr>
          <w:rFonts w:cs="B Badr"/>
          <w:color w:val="000000"/>
        </w:rPr>
        <w:sym w:font="HQPB4" w:char="F0F8"/>
      </w:r>
      <w:r w:rsidR="00DF673A" w:rsidRPr="00E34635">
        <w:rPr>
          <w:rFonts w:cs="B Badr"/>
          <w:color w:val="000000"/>
        </w:rPr>
        <w:sym w:font="HQPB2" w:char="F08B"/>
      </w:r>
      <w:r w:rsidR="00DF673A" w:rsidRPr="00E34635">
        <w:rPr>
          <w:rFonts w:cs="B Badr"/>
          <w:color w:val="000000"/>
        </w:rPr>
        <w:sym w:font="HQPB5" w:char="F073"/>
      </w:r>
      <w:r w:rsidR="00DF673A" w:rsidRPr="00E34635">
        <w:rPr>
          <w:rFonts w:cs="B Badr"/>
          <w:color w:val="000000"/>
        </w:rPr>
        <w:sym w:font="HQPB2" w:char="F039"/>
      </w:r>
      <w:r w:rsidR="00DF673A" w:rsidRPr="00E34635">
        <w:rPr>
          <w:rFonts w:cs="B Badr"/>
          <w:color w:val="000000"/>
        </w:rPr>
        <w:sym w:font="HQPB4" w:char="F0CE"/>
      </w:r>
      <w:r w:rsidR="00DF673A" w:rsidRPr="00E34635">
        <w:rPr>
          <w:rFonts w:cs="B Badr"/>
          <w:color w:val="000000"/>
        </w:rPr>
        <w:sym w:font="HQPB1" w:char="F029"/>
      </w:r>
      <w:r w:rsidR="00DF673A" w:rsidRPr="00E34635">
        <w:rPr>
          <w:rFonts w:cs="B Badr"/>
          <w:color w:val="000000"/>
          <w:rtl/>
        </w:rPr>
        <w:t xml:space="preserve"> </w:t>
      </w:r>
      <w:r w:rsidR="00DF673A" w:rsidRPr="00E34635">
        <w:rPr>
          <w:rFonts w:cs="B Badr"/>
          <w:color w:val="000000"/>
        </w:rPr>
        <w:sym w:font="HQPB4" w:char="F034"/>
      </w:r>
      <w:r w:rsidR="00DF673A" w:rsidRPr="00E34635">
        <w:rPr>
          <w:rFonts w:cs="B Badr"/>
          <w:color w:val="000000"/>
          <w:rtl/>
        </w:rPr>
        <w:t xml:space="preserve"> </w:t>
      </w:r>
      <w:r w:rsidR="00DF673A" w:rsidRPr="00E34635">
        <w:rPr>
          <w:rFonts w:cs="B Badr"/>
          <w:color w:val="000000"/>
        </w:rPr>
        <w:sym w:font="HQPB4" w:char="F0A8"/>
      </w:r>
      <w:r w:rsidR="00DF673A" w:rsidRPr="00E34635">
        <w:rPr>
          <w:rFonts w:cs="B Badr"/>
          <w:color w:val="000000"/>
        </w:rPr>
        <w:sym w:font="HQPB2" w:char="F062"/>
      </w:r>
      <w:r w:rsidR="00DF673A" w:rsidRPr="00E34635">
        <w:rPr>
          <w:rFonts w:cs="B Badr"/>
          <w:color w:val="000000"/>
        </w:rPr>
        <w:sym w:font="HQPB4" w:char="F0CE"/>
      </w:r>
      <w:r w:rsidR="00DF673A" w:rsidRPr="00E34635">
        <w:rPr>
          <w:rFonts w:cs="B Badr"/>
          <w:color w:val="000000"/>
        </w:rPr>
        <w:sym w:font="HQPB1" w:char="F029"/>
      </w:r>
      <w:r w:rsidR="00DF673A" w:rsidRPr="00E34635">
        <w:rPr>
          <w:rFonts w:cs="B Badr"/>
          <w:color w:val="000000"/>
          <w:rtl/>
        </w:rPr>
        <w:t xml:space="preserve"> </w:t>
      </w:r>
      <w:r w:rsidR="00DF673A" w:rsidRPr="00E34635">
        <w:rPr>
          <w:rFonts w:cs="B Badr"/>
          <w:color w:val="000000"/>
        </w:rPr>
        <w:sym w:font="HQPB2" w:char="F092"/>
      </w:r>
      <w:r w:rsidR="00DF673A" w:rsidRPr="00E34635">
        <w:rPr>
          <w:rFonts w:cs="B Badr"/>
          <w:color w:val="000000"/>
        </w:rPr>
        <w:sym w:font="HQPB4" w:char="F0CE"/>
      </w:r>
      <w:r w:rsidR="00DF673A" w:rsidRPr="00E34635">
        <w:rPr>
          <w:rFonts w:cs="B Badr"/>
          <w:color w:val="000000"/>
        </w:rPr>
        <w:sym w:font="HQPB4" w:char="F06E"/>
      </w:r>
      <w:r w:rsidR="00DF673A" w:rsidRPr="00E34635">
        <w:rPr>
          <w:rFonts w:cs="B Badr"/>
          <w:color w:val="000000"/>
        </w:rPr>
        <w:sym w:font="HQPB1" w:char="F031"/>
      </w:r>
      <w:r w:rsidR="00DF673A" w:rsidRPr="00E34635">
        <w:rPr>
          <w:rFonts w:cs="B Badr"/>
          <w:color w:val="000000"/>
        </w:rPr>
        <w:sym w:font="HQPB5" w:char="F075"/>
      </w:r>
      <w:r w:rsidR="00DF673A" w:rsidRPr="00E34635">
        <w:rPr>
          <w:rFonts w:cs="B Badr"/>
          <w:color w:val="000000"/>
        </w:rPr>
        <w:sym w:font="HQPB1" w:char="F091"/>
      </w:r>
      <w:r w:rsidR="00DF673A" w:rsidRPr="00E34635">
        <w:rPr>
          <w:rFonts w:cs="B Badr"/>
          <w:color w:val="000000"/>
          <w:rtl/>
        </w:rPr>
        <w:t xml:space="preserve"> </w:t>
      </w:r>
      <w:r w:rsidR="00DF673A" w:rsidRPr="00E34635">
        <w:rPr>
          <w:rFonts w:cs="B Badr"/>
          <w:color w:val="000000"/>
        </w:rPr>
        <w:sym w:font="HQPB4" w:char="F0D2"/>
      </w:r>
      <w:r w:rsidR="00DF673A" w:rsidRPr="00E34635">
        <w:rPr>
          <w:rFonts w:cs="B Badr"/>
          <w:color w:val="000000"/>
        </w:rPr>
        <w:sym w:font="HQPB1" w:char="F03D"/>
      </w:r>
      <w:r w:rsidR="00DF673A" w:rsidRPr="00E34635">
        <w:rPr>
          <w:rFonts w:cs="B Badr"/>
          <w:color w:val="000000"/>
        </w:rPr>
        <w:sym w:font="HQPB2" w:char="F083"/>
      </w:r>
      <w:r w:rsidR="00DF673A" w:rsidRPr="00E34635">
        <w:rPr>
          <w:rFonts w:cs="B Badr"/>
          <w:color w:val="000000"/>
        </w:rPr>
        <w:sym w:font="HQPB4" w:char="F0CC"/>
      </w:r>
      <w:r w:rsidR="00DF673A" w:rsidRPr="00E34635">
        <w:rPr>
          <w:rFonts w:cs="B Badr"/>
          <w:color w:val="000000"/>
        </w:rPr>
        <w:sym w:font="HQPB1" w:char="F08D"/>
      </w:r>
      <w:r w:rsidR="00DF673A" w:rsidRPr="00E34635">
        <w:rPr>
          <w:rFonts w:cs="B Badr"/>
          <w:color w:val="000000"/>
        </w:rPr>
        <w:sym w:font="HQPB5" w:char="F073"/>
      </w:r>
      <w:r w:rsidR="00DF673A" w:rsidRPr="00E34635">
        <w:rPr>
          <w:rFonts w:cs="B Badr"/>
          <w:color w:val="000000"/>
        </w:rPr>
        <w:sym w:font="HQPB2" w:char="F025"/>
      </w:r>
      <w:r w:rsidR="00DF673A" w:rsidRPr="00E34635">
        <w:rPr>
          <w:rFonts w:cs="B Badr"/>
          <w:color w:val="000000"/>
          <w:rtl/>
        </w:rPr>
        <w:t xml:space="preserve"> </w:t>
      </w:r>
      <w:r w:rsidR="00DF673A" w:rsidRPr="00E34635">
        <w:rPr>
          <w:rFonts w:cs="B Badr"/>
          <w:color w:val="000000"/>
        </w:rPr>
        <w:sym w:font="HQPB4" w:char="F0D2"/>
      </w:r>
      <w:r w:rsidR="00DF673A" w:rsidRPr="00E34635">
        <w:rPr>
          <w:rFonts w:cs="B Badr"/>
          <w:color w:val="000000"/>
        </w:rPr>
        <w:sym w:font="HQPB1" w:char="F03D"/>
      </w:r>
      <w:r w:rsidR="00DF673A" w:rsidRPr="00E34635">
        <w:rPr>
          <w:rFonts w:cs="B Badr"/>
          <w:color w:val="000000"/>
        </w:rPr>
        <w:sym w:font="HQPB2" w:char="F08B"/>
      </w:r>
      <w:r w:rsidR="00DF673A" w:rsidRPr="00E34635">
        <w:rPr>
          <w:rFonts w:cs="B Badr"/>
          <w:color w:val="000000"/>
        </w:rPr>
        <w:sym w:font="HQPB4" w:char="F0C5"/>
      </w:r>
      <w:r w:rsidR="00DF673A" w:rsidRPr="00E34635">
        <w:rPr>
          <w:rFonts w:cs="B Badr"/>
          <w:color w:val="000000"/>
        </w:rPr>
        <w:sym w:font="HQPB1" w:char="F067"/>
      </w:r>
      <w:r w:rsidR="00DF673A" w:rsidRPr="00E34635">
        <w:rPr>
          <w:rFonts w:cs="B Badr"/>
          <w:color w:val="000000"/>
        </w:rPr>
        <w:sym w:font="HQPB4" w:char="F092"/>
      </w:r>
      <w:r w:rsidR="00DF673A" w:rsidRPr="00E34635">
        <w:rPr>
          <w:rFonts w:cs="B Badr"/>
          <w:color w:val="000000"/>
        </w:rPr>
        <w:sym w:font="HQPB2" w:char="F043"/>
      </w:r>
      <w:r>
        <w:rPr>
          <w:rFonts w:cs="B Lotus" w:hint="cs"/>
          <w:sz w:val="28"/>
          <w:szCs w:val="28"/>
          <w:rtl/>
          <w:lang w:bidi="fa-IR"/>
        </w:rPr>
        <w:t xml:space="preserve"> </w:t>
      </w:r>
      <w:r w:rsidR="00332D67">
        <w:rPr>
          <w:rFonts w:cs="B Lotus"/>
          <w:sz w:val="28"/>
          <w:szCs w:val="28"/>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332D67">
        <w:rPr>
          <w:rFonts w:cs="B Lotus" w:hint="cs"/>
          <w:sz w:val="28"/>
          <w:szCs w:val="28"/>
          <w:rtl/>
          <w:lang w:bidi="fa-IR"/>
        </w:rPr>
        <w:t>[</w:t>
      </w:r>
      <w:r w:rsidR="00607E01">
        <w:rPr>
          <w:rFonts w:cs="B Lotus" w:hint="cs"/>
          <w:sz w:val="28"/>
          <w:szCs w:val="28"/>
          <w:rtl/>
          <w:lang w:bidi="fa-IR"/>
        </w:rPr>
        <w:t>هود</w:t>
      </w:r>
      <w:r>
        <w:rPr>
          <w:rFonts w:cs="B Lotus" w:hint="cs"/>
          <w:sz w:val="28"/>
          <w:szCs w:val="28"/>
          <w:rtl/>
          <w:lang w:bidi="fa-IR"/>
        </w:rPr>
        <w:t>/</w:t>
      </w:r>
      <w:r w:rsidR="00607E01">
        <w:rPr>
          <w:rFonts w:cs="B Lotus" w:hint="cs"/>
          <w:sz w:val="28"/>
          <w:szCs w:val="28"/>
          <w:rtl/>
          <w:lang w:bidi="fa-IR"/>
        </w:rPr>
        <w:t>61</w:t>
      </w:r>
      <w:r w:rsidR="00332D67">
        <w:rPr>
          <w:rFonts w:cs="B Lotus" w:hint="cs"/>
          <w:sz w:val="28"/>
          <w:szCs w:val="28"/>
          <w:rtl/>
          <w:lang w:bidi="fa-IR"/>
        </w:rPr>
        <w:t>]</w:t>
      </w:r>
    </w:p>
    <w:p w:rsidR="00F14C40" w:rsidRPr="00D938A1" w:rsidRDefault="00F14C40" w:rsidP="00F36FED">
      <w:pPr>
        <w:tabs>
          <w:tab w:val="right" w:pos="7031"/>
        </w:tabs>
        <w:bidi/>
        <w:ind w:left="1134"/>
        <w:jc w:val="both"/>
        <w:rPr>
          <w:rFonts w:cs="B Lotus"/>
          <w:sz w:val="26"/>
          <w:szCs w:val="26"/>
          <w:rtl/>
          <w:lang w:bidi="fa-IR"/>
        </w:rPr>
      </w:pPr>
      <w:r>
        <w:rPr>
          <w:rFonts w:cs="B Lotus" w:hint="cs"/>
          <w:sz w:val="26"/>
          <w:szCs w:val="26"/>
          <w:rtl/>
          <w:lang w:bidi="fa-IR"/>
        </w:rPr>
        <w:t>«</w:t>
      </w:r>
      <w:r w:rsidR="00DF673A">
        <w:rPr>
          <w:rFonts w:cs="B Lotus" w:hint="cs"/>
          <w:sz w:val="26"/>
          <w:szCs w:val="26"/>
          <w:rtl/>
          <w:lang w:bidi="fa-IR"/>
        </w:rPr>
        <w:t>اي قوم من خدا را بپرستيد براي شما هيچ معبودي جز او نيست. او شما</w:t>
      </w:r>
      <w:r w:rsidR="00F36FED">
        <w:rPr>
          <w:rFonts w:cs="B Lotus" w:hint="cs"/>
          <w:sz w:val="26"/>
          <w:szCs w:val="26"/>
          <w:rtl/>
          <w:lang w:bidi="fa-IR"/>
        </w:rPr>
        <w:t xml:space="preserve"> </w:t>
      </w:r>
      <w:r w:rsidR="00DF673A">
        <w:rPr>
          <w:rFonts w:cs="B Lotus" w:hint="cs"/>
          <w:sz w:val="26"/>
          <w:szCs w:val="26"/>
          <w:rtl/>
          <w:lang w:bidi="fa-IR"/>
        </w:rPr>
        <w:t>را از زمين پديد آورد و در آن شما را استقرار داد. پس از او آمرزش بخواهيد آنگاه به درگاه او توبه كنيد كه پروردگادرم نزديك [و] اجابت‌كننده است</w:t>
      </w:r>
      <w:r w:rsidRPr="00D938A1">
        <w:rPr>
          <w:rFonts w:cs="B Lotus" w:hint="cs"/>
          <w:sz w:val="26"/>
          <w:szCs w:val="26"/>
          <w:rtl/>
          <w:lang w:bidi="fa-IR"/>
        </w:rPr>
        <w:t>».</w:t>
      </w:r>
    </w:p>
    <w:p w:rsidR="00C160F4" w:rsidRDefault="005F09AE" w:rsidP="00C160F4">
      <w:pPr>
        <w:bidi/>
        <w:ind w:firstLine="284"/>
        <w:jc w:val="both"/>
        <w:rPr>
          <w:rFonts w:cs="B Lotus"/>
          <w:sz w:val="28"/>
          <w:szCs w:val="28"/>
          <w:rtl/>
          <w:lang w:bidi="fa-IR"/>
        </w:rPr>
      </w:pPr>
      <w:r>
        <w:rPr>
          <w:rFonts w:cs="B Lotus" w:hint="cs"/>
          <w:sz w:val="28"/>
          <w:szCs w:val="28"/>
          <w:rtl/>
          <w:lang w:bidi="fa-IR"/>
        </w:rPr>
        <w:t>و همچنين خداوند متعال راجع به هود</w:t>
      </w:r>
      <w:r w:rsidR="00B10CA2">
        <w:rPr>
          <w:rFonts w:cs="B Lotus" w:hint="cs"/>
          <w:sz w:val="28"/>
          <w:szCs w:val="28"/>
          <w:lang w:bidi="fa-IR"/>
        </w:rPr>
        <w:sym w:font="AGA Arabesque" w:char="F075"/>
      </w:r>
      <w:r>
        <w:rPr>
          <w:rFonts w:cs="B Lotus" w:hint="cs"/>
          <w:sz w:val="28"/>
          <w:szCs w:val="28"/>
          <w:rtl/>
          <w:lang w:bidi="fa-IR"/>
        </w:rPr>
        <w:t xml:space="preserve"> و دعوتش </w:t>
      </w:r>
      <w:r w:rsidR="00CA4451">
        <w:rPr>
          <w:rFonts w:cs="B Lotus" w:hint="cs"/>
          <w:sz w:val="28"/>
          <w:szCs w:val="28"/>
          <w:rtl/>
          <w:lang w:bidi="fa-IR"/>
        </w:rPr>
        <w:t>به سوي قوم خود، عاد مي‌فرمايد:</w:t>
      </w:r>
    </w:p>
    <w:p w:rsidR="00846C2E" w:rsidRDefault="00846C2E" w:rsidP="00B10CA2">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000005" w:rsidRPr="00E34635">
        <w:rPr>
          <w:rFonts w:cs="B Badr"/>
          <w:color w:val="000000"/>
        </w:rPr>
        <w:sym w:font="HQPB4" w:char="F0CF"/>
      </w:r>
      <w:r w:rsidR="00000005" w:rsidRPr="00E34635">
        <w:rPr>
          <w:rFonts w:cs="B Badr"/>
          <w:color w:val="000000"/>
        </w:rPr>
        <w:sym w:font="HQPB2" w:char="F051"/>
      </w:r>
      <w:r w:rsidR="00000005" w:rsidRPr="00E34635">
        <w:rPr>
          <w:rFonts w:cs="B Badr"/>
          <w:color w:val="000000"/>
        </w:rPr>
        <w:sym w:font="HQPB4" w:char="F0F6"/>
      </w:r>
      <w:r w:rsidR="00000005" w:rsidRPr="00E34635">
        <w:rPr>
          <w:rFonts w:cs="B Badr"/>
          <w:color w:val="000000"/>
        </w:rPr>
        <w:sym w:font="HQPB2" w:char="F071"/>
      </w:r>
      <w:r w:rsidR="00000005" w:rsidRPr="00E34635">
        <w:rPr>
          <w:rFonts w:cs="B Badr"/>
          <w:color w:val="000000"/>
        </w:rPr>
        <w:sym w:font="HQPB5" w:char="F073"/>
      </w:r>
      <w:r w:rsidR="00000005" w:rsidRPr="00E34635">
        <w:rPr>
          <w:rFonts w:cs="B Badr"/>
          <w:color w:val="000000"/>
        </w:rPr>
        <w:sym w:font="HQPB2" w:char="F029"/>
      </w:r>
      <w:r w:rsidR="00000005" w:rsidRPr="00E34635">
        <w:rPr>
          <w:rFonts w:cs="B Badr"/>
          <w:color w:val="000000"/>
        </w:rPr>
        <w:sym w:font="HQPB2" w:char="F0BB"/>
      </w:r>
      <w:r w:rsidR="00000005" w:rsidRPr="00E34635">
        <w:rPr>
          <w:rFonts w:cs="B Badr"/>
          <w:color w:val="000000"/>
        </w:rPr>
        <w:sym w:font="HQPB5" w:char="F074"/>
      </w:r>
      <w:r w:rsidR="00000005" w:rsidRPr="00E34635">
        <w:rPr>
          <w:rFonts w:cs="B Badr"/>
          <w:color w:val="000000"/>
        </w:rPr>
        <w:sym w:font="HQPB2" w:char="F083"/>
      </w:r>
      <w:r w:rsidR="00000005" w:rsidRPr="00E34635">
        <w:rPr>
          <w:rFonts w:cs="B Badr"/>
          <w:color w:val="000000"/>
        </w:rPr>
        <w:sym w:font="HQPB5" w:char="F075"/>
      </w:r>
      <w:r w:rsidR="00000005" w:rsidRPr="00E34635">
        <w:rPr>
          <w:rFonts w:cs="B Badr"/>
          <w:color w:val="000000"/>
        </w:rPr>
        <w:sym w:font="HQPB2" w:char="F072"/>
      </w:r>
      <w:r w:rsidR="00000005" w:rsidRPr="00E34635">
        <w:rPr>
          <w:rFonts w:cs="B Badr"/>
          <w:color w:val="000000"/>
          <w:rtl/>
        </w:rPr>
        <w:t xml:space="preserve"> </w:t>
      </w:r>
      <w:r w:rsidR="00000005" w:rsidRPr="00E34635">
        <w:rPr>
          <w:rFonts w:cs="B Badr"/>
          <w:color w:val="000000"/>
        </w:rPr>
        <w:sym w:font="HQPB5" w:char="F028"/>
      </w:r>
      <w:r w:rsidR="00000005" w:rsidRPr="00E34635">
        <w:rPr>
          <w:rFonts w:cs="B Badr"/>
          <w:color w:val="000000"/>
        </w:rPr>
        <w:sym w:font="HQPB1" w:char="F023"/>
      </w:r>
      <w:r w:rsidR="00000005" w:rsidRPr="00E34635">
        <w:rPr>
          <w:rFonts w:cs="B Badr"/>
          <w:color w:val="000000"/>
        </w:rPr>
        <w:sym w:font="HQPB2" w:char="F072"/>
      </w:r>
      <w:r w:rsidR="00000005" w:rsidRPr="00E34635">
        <w:rPr>
          <w:rFonts w:cs="B Badr"/>
          <w:color w:val="000000"/>
        </w:rPr>
        <w:sym w:font="HQPB4" w:char="F0E3"/>
      </w:r>
      <w:r w:rsidR="00000005" w:rsidRPr="00E34635">
        <w:rPr>
          <w:rFonts w:cs="B Badr"/>
          <w:color w:val="000000"/>
        </w:rPr>
        <w:sym w:font="HQPB1" w:char="F08D"/>
      </w:r>
      <w:r w:rsidR="00000005" w:rsidRPr="00E34635">
        <w:rPr>
          <w:rFonts w:cs="B Badr"/>
          <w:color w:val="000000"/>
        </w:rPr>
        <w:sym w:font="HQPB4" w:char="F0CF"/>
      </w:r>
      <w:r w:rsidR="00000005" w:rsidRPr="00E34635">
        <w:rPr>
          <w:rFonts w:cs="B Badr"/>
          <w:color w:val="000000"/>
        </w:rPr>
        <w:sym w:font="HQPB1" w:char="F0FF"/>
      </w:r>
      <w:r w:rsidR="00000005" w:rsidRPr="00E34635">
        <w:rPr>
          <w:rFonts w:cs="B Badr"/>
          <w:color w:val="000000"/>
        </w:rPr>
        <w:sym w:font="HQPB4" w:char="F0F8"/>
      </w:r>
      <w:r w:rsidR="00000005" w:rsidRPr="00E34635">
        <w:rPr>
          <w:rFonts w:cs="B Badr"/>
          <w:color w:val="000000"/>
        </w:rPr>
        <w:sym w:font="HQPB1" w:char="F0F3"/>
      </w:r>
      <w:r w:rsidR="00000005" w:rsidRPr="00E34635">
        <w:rPr>
          <w:rFonts w:cs="B Badr"/>
          <w:color w:val="000000"/>
        </w:rPr>
        <w:sym w:font="HQPB5" w:char="F074"/>
      </w:r>
      <w:r w:rsidR="00000005" w:rsidRPr="00E34635">
        <w:rPr>
          <w:rFonts w:cs="B Badr"/>
          <w:color w:val="000000"/>
        </w:rPr>
        <w:sym w:font="HQPB1" w:char="F046"/>
      </w:r>
      <w:r w:rsidR="00000005" w:rsidRPr="00E34635">
        <w:rPr>
          <w:rFonts w:cs="B Badr"/>
          <w:color w:val="000000"/>
        </w:rPr>
        <w:sym w:font="HQPB4" w:char="F0F3"/>
      </w:r>
      <w:r w:rsidR="00000005" w:rsidRPr="00E34635">
        <w:rPr>
          <w:rFonts w:cs="B Badr"/>
          <w:color w:val="000000"/>
        </w:rPr>
        <w:sym w:font="HQPB1" w:char="F099"/>
      </w:r>
      <w:r w:rsidR="00000005" w:rsidRPr="00E34635">
        <w:rPr>
          <w:rFonts w:cs="B Badr"/>
          <w:color w:val="000000"/>
        </w:rPr>
        <w:sym w:font="HQPB5" w:char="F024"/>
      </w:r>
      <w:r w:rsidR="00000005" w:rsidRPr="00E34635">
        <w:rPr>
          <w:rFonts w:cs="B Badr"/>
          <w:color w:val="000000"/>
        </w:rPr>
        <w:sym w:font="HQPB1" w:char="F023"/>
      </w:r>
      <w:r w:rsidR="00000005" w:rsidRPr="00E34635">
        <w:rPr>
          <w:rFonts w:cs="B Badr"/>
          <w:color w:val="000000"/>
          <w:rtl/>
        </w:rPr>
        <w:t xml:space="preserve"> </w:t>
      </w:r>
      <w:r w:rsidR="00000005" w:rsidRPr="00E34635">
        <w:rPr>
          <w:rFonts w:cs="B Badr"/>
          <w:color w:val="000000"/>
        </w:rPr>
        <w:sym w:font="HQPB4" w:char="F0F6"/>
      </w:r>
      <w:r w:rsidR="00000005" w:rsidRPr="00E34635">
        <w:rPr>
          <w:rFonts w:cs="B Badr"/>
          <w:color w:val="000000"/>
        </w:rPr>
        <w:sym w:font="HQPB2" w:char="F04E"/>
      </w:r>
      <w:r w:rsidR="00000005" w:rsidRPr="00E34635">
        <w:rPr>
          <w:rFonts w:cs="B Badr"/>
          <w:color w:val="000000"/>
        </w:rPr>
        <w:sym w:font="HQPB4" w:char="F0E4"/>
      </w:r>
      <w:r w:rsidR="00000005" w:rsidRPr="00E34635">
        <w:rPr>
          <w:rFonts w:cs="B Badr"/>
          <w:color w:val="000000"/>
        </w:rPr>
        <w:sym w:font="HQPB2" w:char="F033"/>
      </w:r>
      <w:r w:rsidR="00000005" w:rsidRPr="00E34635">
        <w:rPr>
          <w:rFonts w:cs="B Badr"/>
          <w:color w:val="000000"/>
        </w:rPr>
        <w:sym w:font="HQPB4" w:char="F0AD"/>
      </w:r>
      <w:r w:rsidR="00000005" w:rsidRPr="00E34635">
        <w:rPr>
          <w:rFonts w:cs="B Badr"/>
          <w:color w:val="000000"/>
        </w:rPr>
        <w:sym w:font="HQPB1" w:char="F02F"/>
      </w:r>
      <w:r w:rsidR="00000005" w:rsidRPr="00E34635">
        <w:rPr>
          <w:rFonts w:cs="B Badr"/>
          <w:color w:val="000000"/>
        </w:rPr>
        <w:sym w:font="HQPB5" w:char="F075"/>
      </w:r>
      <w:r w:rsidR="00000005" w:rsidRPr="00E34635">
        <w:rPr>
          <w:rFonts w:cs="B Badr"/>
          <w:color w:val="000000"/>
        </w:rPr>
        <w:sym w:font="HQPB1" w:char="F091"/>
      </w:r>
      <w:r w:rsidR="00000005" w:rsidRPr="00E34635">
        <w:rPr>
          <w:rFonts w:cs="B Badr"/>
          <w:color w:val="000000"/>
          <w:rtl/>
        </w:rPr>
        <w:t xml:space="preserve"> </w:t>
      </w:r>
      <w:r w:rsidR="00000005" w:rsidRPr="00E34635">
        <w:rPr>
          <w:rFonts w:cs="B Badr"/>
          <w:color w:val="000000"/>
        </w:rPr>
        <w:sym w:font="HQPB4" w:char="F0A2"/>
      </w:r>
      <w:r w:rsidR="00000005" w:rsidRPr="00E34635">
        <w:rPr>
          <w:rFonts w:cs="B Badr"/>
          <w:color w:val="000000"/>
        </w:rPr>
        <w:sym w:font="HQPB2" w:char="F04F"/>
      </w:r>
      <w:r w:rsidR="00000005" w:rsidRPr="00E34635">
        <w:rPr>
          <w:rFonts w:cs="B Badr"/>
          <w:color w:val="000000"/>
        </w:rPr>
        <w:sym w:font="HQPB4" w:char="F0E8"/>
      </w:r>
      <w:r w:rsidR="00000005" w:rsidRPr="00E34635">
        <w:rPr>
          <w:rFonts w:cs="B Badr"/>
          <w:color w:val="000000"/>
        </w:rPr>
        <w:sym w:font="HQPB1" w:char="F04F"/>
      </w:r>
      <w:r w:rsidR="00000005" w:rsidRPr="00E34635">
        <w:rPr>
          <w:rFonts w:cs="B Badr"/>
          <w:color w:val="000000"/>
          <w:rtl/>
        </w:rPr>
        <w:t xml:space="preserve"> </w:t>
      </w:r>
      <w:r w:rsidR="00000005" w:rsidRPr="00E34635">
        <w:rPr>
          <w:rFonts w:cs="B Badr"/>
          <w:color w:val="000000"/>
        </w:rPr>
        <w:sym w:font="HQPB5" w:char="F028"/>
      </w:r>
      <w:r w:rsidR="00000005" w:rsidRPr="00E34635">
        <w:rPr>
          <w:rFonts w:cs="B Badr"/>
          <w:color w:val="000000"/>
        </w:rPr>
        <w:sym w:font="HQPB1" w:char="F023"/>
      </w:r>
      <w:r w:rsidR="00000005" w:rsidRPr="00E34635">
        <w:rPr>
          <w:rFonts w:cs="B Badr"/>
          <w:color w:val="000000"/>
        </w:rPr>
        <w:sym w:font="HQPB4" w:char="F0FE"/>
      </w:r>
      <w:r w:rsidR="00000005" w:rsidRPr="00E34635">
        <w:rPr>
          <w:rFonts w:cs="B Badr"/>
          <w:color w:val="000000"/>
        </w:rPr>
        <w:sym w:font="HQPB2" w:char="F071"/>
      </w:r>
      <w:r w:rsidR="00000005" w:rsidRPr="00E34635">
        <w:rPr>
          <w:rFonts w:cs="B Badr"/>
          <w:color w:val="000000"/>
        </w:rPr>
        <w:sym w:font="HQPB4" w:char="F0E7"/>
      </w:r>
      <w:r w:rsidR="00000005" w:rsidRPr="00E34635">
        <w:rPr>
          <w:rFonts w:cs="B Badr"/>
          <w:color w:val="000000"/>
        </w:rPr>
        <w:sym w:font="HQPB1" w:char="F02F"/>
      </w:r>
      <w:r w:rsidR="00000005" w:rsidRPr="00E34635">
        <w:rPr>
          <w:rFonts w:cs="B Badr"/>
          <w:color w:val="000000"/>
        </w:rPr>
        <w:sym w:font="HQPB2" w:char="F071"/>
      </w:r>
      <w:r w:rsidR="00000005" w:rsidRPr="00E34635">
        <w:rPr>
          <w:rFonts w:cs="B Badr"/>
          <w:color w:val="000000"/>
        </w:rPr>
        <w:sym w:font="HQPB4" w:char="F0E8"/>
      </w:r>
      <w:r w:rsidR="00000005" w:rsidRPr="00E34635">
        <w:rPr>
          <w:rFonts w:cs="B Badr"/>
          <w:color w:val="000000"/>
        </w:rPr>
        <w:sym w:font="HQPB1" w:char="F03F"/>
      </w:r>
      <w:r w:rsidR="00000005" w:rsidRPr="00E34635">
        <w:rPr>
          <w:rFonts w:cs="B Badr"/>
          <w:color w:val="000000"/>
          <w:rtl/>
        </w:rPr>
        <w:t xml:space="preserve"> </w:t>
      </w:r>
      <w:r w:rsidR="00000005" w:rsidRPr="00E34635">
        <w:rPr>
          <w:rFonts w:cs="B Badr"/>
          <w:color w:val="000000"/>
        </w:rPr>
        <w:sym w:font="HQPB4" w:char="F0CF"/>
      </w:r>
      <w:r w:rsidR="00000005" w:rsidRPr="00E34635">
        <w:rPr>
          <w:rFonts w:cs="B Badr"/>
          <w:color w:val="000000"/>
        </w:rPr>
        <w:sym w:font="HQPB2" w:char="F06D"/>
      </w:r>
      <w:r w:rsidR="00000005" w:rsidRPr="00E34635">
        <w:rPr>
          <w:rFonts w:cs="B Badr"/>
          <w:color w:val="000000"/>
        </w:rPr>
        <w:sym w:font="HQPB4" w:char="F0F8"/>
      </w:r>
      <w:r w:rsidR="00000005" w:rsidRPr="00E34635">
        <w:rPr>
          <w:rFonts w:cs="B Badr"/>
          <w:color w:val="000000"/>
        </w:rPr>
        <w:sym w:font="HQPB2" w:char="F08B"/>
      </w:r>
      <w:r w:rsidR="00000005" w:rsidRPr="00E34635">
        <w:rPr>
          <w:rFonts w:cs="B Badr"/>
          <w:color w:val="000000"/>
        </w:rPr>
        <w:sym w:font="HQPB5" w:char="F073"/>
      </w:r>
      <w:r w:rsidR="00000005" w:rsidRPr="00E34635">
        <w:rPr>
          <w:rFonts w:cs="B Badr"/>
          <w:color w:val="000000"/>
        </w:rPr>
        <w:sym w:font="HQPB2" w:char="F039"/>
      </w:r>
      <w:r w:rsidR="00000005" w:rsidRPr="00E34635">
        <w:rPr>
          <w:rFonts w:cs="B Badr"/>
          <w:color w:val="000000"/>
        </w:rPr>
        <w:sym w:font="HQPB4" w:char="F0CE"/>
      </w:r>
      <w:r w:rsidR="00000005" w:rsidRPr="00E34635">
        <w:rPr>
          <w:rFonts w:cs="B Badr"/>
          <w:color w:val="000000"/>
        </w:rPr>
        <w:sym w:font="HQPB1" w:char="F029"/>
      </w:r>
      <w:r w:rsidR="00000005" w:rsidRPr="00E34635">
        <w:rPr>
          <w:rFonts w:cs="B Badr"/>
          <w:color w:val="000000"/>
          <w:rtl/>
        </w:rPr>
        <w:t xml:space="preserve"> </w:t>
      </w:r>
      <w:r w:rsidR="00000005" w:rsidRPr="00E34635">
        <w:rPr>
          <w:rFonts w:cs="B Badr"/>
          <w:color w:val="000000"/>
        </w:rPr>
        <w:sym w:font="HQPB4" w:char="F0C8"/>
      </w:r>
      <w:r w:rsidR="00000005" w:rsidRPr="00E34635">
        <w:rPr>
          <w:rFonts w:cs="B Badr"/>
          <w:color w:val="000000"/>
        </w:rPr>
        <w:sym w:font="HQPB2" w:char="F040"/>
      </w:r>
      <w:r w:rsidR="00000005" w:rsidRPr="00E34635">
        <w:rPr>
          <w:rFonts w:cs="B Badr"/>
          <w:color w:val="000000"/>
        </w:rPr>
        <w:sym w:font="HQPB4" w:char="F0C5"/>
      </w:r>
      <w:r w:rsidR="00000005" w:rsidRPr="00E34635">
        <w:rPr>
          <w:rFonts w:cs="B Badr"/>
          <w:color w:val="000000"/>
        </w:rPr>
        <w:sym w:font="HQPB1" w:char="F099"/>
      </w:r>
      <w:r w:rsidR="00000005" w:rsidRPr="00E34635">
        <w:rPr>
          <w:rFonts w:cs="B Badr"/>
          <w:color w:val="000000"/>
        </w:rPr>
        <w:sym w:font="HQPB4" w:char="F0F6"/>
      </w:r>
      <w:r w:rsidR="00000005" w:rsidRPr="00E34635">
        <w:rPr>
          <w:rFonts w:cs="B Badr"/>
          <w:color w:val="000000"/>
        </w:rPr>
        <w:sym w:font="HQPB1" w:char="F08D"/>
      </w:r>
      <w:r w:rsidR="00000005" w:rsidRPr="00E34635">
        <w:rPr>
          <w:rFonts w:cs="B Badr"/>
          <w:color w:val="000000"/>
        </w:rPr>
        <w:sym w:font="HQPB4" w:char="F0E3"/>
      </w:r>
      <w:r w:rsidR="00000005" w:rsidRPr="00E34635">
        <w:rPr>
          <w:rFonts w:cs="B Badr"/>
          <w:color w:val="000000"/>
        </w:rPr>
        <w:sym w:font="HQPB2" w:char="F083"/>
      </w:r>
      <w:r w:rsidR="00000005" w:rsidRPr="00E34635">
        <w:rPr>
          <w:rFonts w:cs="B Badr"/>
          <w:color w:val="000000"/>
          <w:rtl/>
        </w:rPr>
        <w:t xml:space="preserve"> </w:t>
      </w:r>
      <w:r w:rsidR="00000005" w:rsidRPr="00E34635">
        <w:rPr>
          <w:rFonts w:cs="B Badr"/>
          <w:color w:val="000000"/>
        </w:rPr>
        <w:sym w:font="HQPB5" w:char="F075"/>
      </w:r>
      <w:r w:rsidR="00000005" w:rsidRPr="00E34635">
        <w:rPr>
          <w:rFonts w:cs="B Badr"/>
          <w:color w:val="000000"/>
        </w:rPr>
        <w:sym w:font="HQPB2" w:char="F0E4"/>
      </w:r>
      <w:r w:rsidR="00000005" w:rsidRPr="00E34635">
        <w:rPr>
          <w:rFonts w:cs="B Badr"/>
          <w:color w:val="000000"/>
        </w:rPr>
        <w:sym w:font="HQPB5" w:char="F021"/>
      </w:r>
      <w:r w:rsidR="00000005" w:rsidRPr="00E34635">
        <w:rPr>
          <w:rFonts w:cs="B Badr"/>
          <w:color w:val="000000"/>
        </w:rPr>
        <w:sym w:font="HQPB1" w:char="F024"/>
      </w:r>
      <w:r w:rsidR="00000005" w:rsidRPr="00E34635">
        <w:rPr>
          <w:rFonts w:cs="B Badr"/>
          <w:color w:val="000000"/>
        </w:rPr>
        <w:sym w:font="HQPB5" w:char="F079"/>
      </w:r>
      <w:r w:rsidR="00000005" w:rsidRPr="00E34635">
        <w:rPr>
          <w:rFonts w:cs="B Badr"/>
          <w:color w:val="000000"/>
        </w:rPr>
        <w:sym w:font="HQPB2" w:char="F04A"/>
      </w:r>
      <w:r w:rsidR="00000005" w:rsidRPr="00E34635">
        <w:rPr>
          <w:rFonts w:cs="B Badr"/>
          <w:color w:val="000000"/>
        </w:rPr>
        <w:sym w:font="HQPB4" w:char="F0A1"/>
      </w:r>
      <w:r w:rsidR="00000005" w:rsidRPr="00E34635">
        <w:rPr>
          <w:rFonts w:cs="B Badr"/>
          <w:color w:val="000000"/>
        </w:rPr>
        <w:sym w:font="HQPB1" w:char="F0A1"/>
      </w:r>
      <w:r w:rsidR="00000005" w:rsidRPr="00E34635">
        <w:rPr>
          <w:rFonts w:cs="B Badr"/>
          <w:color w:val="000000"/>
        </w:rPr>
        <w:sym w:font="HQPB2" w:char="F039"/>
      </w:r>
      <w:r w:rsidR="00000005" w:rsidRPr="00E34635">
        <w:rPr>
          <w:rFonts w:cs="B Badr"/>
          <w:color w:val="000000"/>
        </w:rPr>
        <w:sym w:font="HQPB5" w:char="F024"/>
      </w:r>
      <w:r w:rsidR="00000005" w:rsidRPr="00E34635">
        <w:rPr>
          <w:rFonts w:cs="B Badr"/>
          <w:color w:val="000000"/>
        </w:rPr>
        <w:sym w:font="HQPB1" w:char="F023"/>
      </w:r>
      <w:r w:rsidR="00000005" w:rsidRPr="00E34635">
        <w:rPr>
          <w:rFonts w:cs="B Badr"/>
          <w:color w:val="000000"/>
          <w:rtl/>
        </w:rPr>
        <w:t xml:space="preserve"> </w:t>
      </w:r>
      <w:r w:rsidR="00000005" w:rsidRPr="00E34635">
        <w:rPr>
          <w:rFonts w:cs="B Badr"/>
          <w:color w:val="000000"/>
        </w:rPr>
        <w:sym w:font="HQPB2" w:char="F04E"/>
      </w:r>
      <w:r w:rsidR="00000005" w:rsidRPr="00E34635">
        <w:rPr>
          <w:rFonts w:cs="B Badr"/>
          <w:color w:val="000000"/>
        </w:rPr>
        <w:sym w:font="HQPB4" w:char="F0E0"/>
      </w:r>
      <w:r w:rsidR="00000005" w:rsidRPr="00E34635">
        <w:rPr>
          <w:rFonts w:cs="B Badr"/>
          <w:color w:val="000000"/>
        </w:rPr>
        <w:sym w:font="HQPB2" w:char="F036"/>
      </w:r>
      <w:r w:rsidR="00000005" w:rsidRPr="00E34635">
        <w:rPr>
          <w:rFonts w:cs="B Badr"/>
          <w:color w:val="000000"/>
        </w:rPr>
        <w:sym w:font="HQPB4" w:char="F0F8"/>
      </w:r>
      <w:r w:rsidR="00000005" w:rsidRPr="00E34635">
        <w:rPr>
          <w:rFonts w:cs="B Badr"/>
          <w:color w:val="000000"/>
        </w:rPr>
        <w:sym w:font="HQPB2" w:char="F08B"/>
      </w:r>
      <w:r w:rsidR="00000005" w:rsidRPr="00E34635">
        <w:rPr>
          <w:rFonts w:cs="B Badr"/>
          <w:color w:val="000000"/>
        </w:rPr>
        <w:sym w:font="HQPB5" w:char="F06E"/>
      </w:r>
      <w:r w:rsidR="00000005" w:rsidRPr="00E34635">
        <w:rPr>
          <w:rFonts w:cs="B Badr"/>
          <w:color w:val="000000"/>
        </w:rPr>
        <w:sym w:font="HQPB2" w:char="F03D"/>
      </w:r>
      <w:r w:rsidR="00000005" w:rsidRPr="00E34635">
        <w:rPr>
          <w:rFonts w:cs="B Badr"/>
          <w:color w:val="000000"/>
        </w:rPr>
        <w:sym w:font="HQPB5" w:char="F074"/>
      </w:r>
      <w:r w:rsidR="00000005" w:rsidRPr="00E34635">
        <w:rPr>
          <w:rFonts w:cs="B Badr"/>
          <w:color w:val="000000"/>
        </w:rPr>
        <w:sym w:font="HQPB1" w:char="F0E6"/>
      </w:r>
      <w:r w:rsidR="00000005" w:rsidRPr="00E34635">
        <w:rPr>
          <w:rFonts w:cs="B Badr"/>
          <w:color w:val="000000"/>
          <w:rtl/>
        </w:rPr>
        <w:t xml:space="preserve"> </w:t>
      </w:r>
      <w:r w:rsidR="00000005" w:rsidRPr="00E34635">
        <w:rPr>
          <w:rFonts w:cs="B Badr"/>
          <w:color w:val="000000"/>
        </w:rPr>
        <w:sym w:font="HQPB1" w:char="F023"/>
      </w:r>
      <w:r w:rsidR="00000005" w:rsidRPr="00E34635">
        <w:rPr>
          <w:rFonts w:cs="B Badr"/>
          <w:color w:val="000000"/>
        </w:rPr>
        <w:sym w:font="HQPB4" w:char="F059"/>
      </w:r>
      <w:r w:rsidR="00000005" w:rsidRPr="00E34635">
        <w:rPr>
          <w:rFonts w:cs="B Badr"/>
          <w:color w:val="000000"/>
        </w:rPr>
        <w:sym w:font="HQPB1" w:char="F091"/>
      </w:r>
      <w:r w:rsidR="00000005" w:rsidRPr="00E34635">
        <w:rPr>
          <w:rFonts w:cs="B Badr"/>
          <w:color w:val="000000"/>
        </w:rPr>
        <w:sym w:font="HQPB1" w:char="F023"/>
      </w:r>
      <w:r w:rsidR="00000005" w:rsidRPr="00E34635">
        <w:rPr>
          <w:rFonts w:cs="B Badr"/>
          <w:color w:val="000000"/>
        </w:rPr>
        <w:sym w:font="HQPB5" w:char="F075"/>
      </w:r>
      <w:r w:rsidR="00000005" w:rsidRPr="00E34635">
        <w:rPr>
          <w:rFonts w:cs="B Badr"/>
          <w:color w:val="000000"/>
        </w:rPr>
        <w:sym w:font="HQPB1" w:char="F091"/>
      </w:r>
      <w:r w:rsidR="00000005" w:rsidRPr="00E34635">
        <w:rPr>
          <w:rFonts w:cs="B Badr"/>
          <w:color w:val="000000"/>
        </w:rPr>
        <w:sym w:font="HQPB4" w:char="F0F4"/>
      </w:r>
      <w:r w:rsidR="00000005" w:rsidRPr="00E34635">
        <w:rPr>
          <w:rFonts w:cs="B Badr"/>
          <w:color w:val="000000"/>
        </w:rPr>
        <w:sym w:font="HQPB1" w:char="F089"/>
      </w:r>
      <w:r w:rsidR="00000005" w:rsidRPr="00E34635">
        <w:rPr>
          <w:rFonts w:cs="B Badr"/>
          <w:color w:val="000000"/>
        </w:rPr>
        <w:sym w:font="HQPB4" w:char="F0CF"/>
      </w:r>
      <w:r w:rsidR="00000005" w:rsidRPr="00E34635">
        <w:rPr>
          <w:rFonts w:cs="B Badr"/>
          <w:color w:val="000000"/>
        </w:rPr>
        <w:sym w:font="HQPB4" w:char="F069"/>
      </w:r>
      <w:r w:rsidR="00000005" w:rsidRPr="00E34635">
        <w:rPr>
          <w:rFonts w:cs="B Badr"/>
          <w:color w:val="000000"/>
        </w:rPr>
        <w:sym w:font="HQPB2" w:char="F042"/>
      </w:r>
      <w:r w:rsidR="00000005" w:rsidRPr="00E34635">
        <w:rPr>
          <w:rFonts w:cs="B Badr"/>
          <w:color w:val="000000"/>
          <w:rtl/>
        </w:rPr>
        <w:t xml:space="preserve"> </w:t>
      </w:r>
      <w:r w:rsidR="00000005" w:rsidRPr="00E34635">
        <w:rPr>
          <w:rFonts w:cs="B Badr"/>
          <w:color w:val="000000"/>
        </w:rPr>
        <w:sym w:font="HQPB4" w:char="F0F6"/>
      </w:r>
      <w:r w:rsidR="00000005" w:rsidRPr="00E34635">
        <w:rPr>
          <w:rFonts w:cs="B Badr"/>
          <w:color w:val="000000"/>
        </w:rPr>
        <w:sym w:font="HQPB2" w:char="F04E"/>
      </w:r>
      <w:r w:rsidR="00000005" w:rsidRPr="00E34635">
        <w:rPr>
          <w:rFonts w:cs="B Badr"/>
          <w:color w:val="000000"/>
        </w:rPr>
        <w:sym w:font="HQPB4" w:char="F0E0"/>
      </w:r>
      <w:r w:rsidR="00000005" w:rsidRPr="00E34635">
        <w:rPr>
          <w:rFonts w:cs="B Badr"/>
          <w:color w:val="000000"/>
        </w:rPr>
        <w:sym w:font="HQPB2" w:char="F032"/>
      </w:r>
      <w:r w:rsidR="00000005" w:rsidRPr="00E34635">
        <w:rPr>
          <w:rFonts w:cs="B Badr"/>
          <w:color w:val="000000"/>
        </w:rPr>
        <w:sym w:font="HQPB4" w:char="F0F7"/>
      </w:r>
      <w:r w:rsidR="00000005" w:rsidRPr="00E34635">
        <w:rPr>
          <w:rFonts w:cs="B Badr"/>
          <w:color w:val="000000"/>
        </w:rPr>
        <w:sym w:font="HQPB1" w:char="F08A"/>
      </w:r>
      <w:r w:rsidR="00000005" w:rsidRPr="00E34635">
        <w:rPr>
          <w:rFonts w:cs="B Badr"/>
          <w:color w:val="000000"/>
        </w:rPr>
        <w:sym w:font="HQPB4" w:char="F0CC"/>
      </w:r>
      <w:r w:rsidR="00000005" w:rsidRPr="00E34635">
        <w:rPr>
          <w:rFonts w:cs="B Badr"/>
          <w:color w:val="000000"/>
        </w:rPr>
        <w:sym w:font="HQPB1" w:char="F093"/>
      </w:r>
      <w:r w:rsidR="00000005" w:rsidRPr="00E34635">
        <w:rPr>
          <w:rFonts w:cs="B Badr"/>
          <w:color w:val="000000"/>
        </w:rPr>
        <w:sym w:font="HQPB5" w:char="F074"/>
      </w:r>
      <w:r w:rsidR="00000005" w:rsidRPr="00E34635">
        <w:rPr>
          <w:rFonts w:cs="B Badr"/>
          <w:color w:val="000000"/>
        </w:rPr>
        <w:sym w:font="HQPB2" w:char="F083"/>
      </w:r>
      <w:r w:rsidR="00000005" w:rsidRPr="00E34635">
        <w:rPr>
          <w:rFonts w:cs="B Badr"/>
          <w:color w:val="000000"/>
        </w:rPr>
        <w:sym w:font="HQPB5" w:char="F075"/>
      </w:r>
      <w:r w:rsidR="00000005" w:rsidRPr="00E34635">
        <w:rPr>
          <w:rFonts w:cs="B Badr"/>
          <w:color w:val="000000"/>
        </w:rPr>
        <w:sym w:font="HQPB2" w:char="F072"/>
      </w:r>
      <w:r w:rsidR="00000005" w:rsidRPr="00E34635">
        <w:rPr>
          <w:rFonts w:cs="B Badr"/>
          <w:color w:val="000000"/>
          <w:rtl/>
        </w:rPr>
        <w:t xml:space="preserve"> </w:t>
      </w:r>
      <w:r w:rsidR="00000005" w:rsidRPr="00E34635">
        <w:rPr>
          <w:rFonts w:cs="B Badr"/>
          <w:color w:val="000000"/>
        </w:rPr>
        <w:sym w:font="HQPB4" w:char="F0B8"/>
      </w:r>
      <w:r w:rsidR="00000005" w:rsidRPr="00E34635">
        <w:rPr>
          <w:rFonts w:cs="B Badr"/>
          <w:color w:val="000000"/>
        </w:rPr>
        <w:sym w:font="HQPB2" w:char="F06F"/>
      </w:r>
      <w:r w:rsidR="00000005" w:rsidRPr="00E34635">
        <w:rPr>
          <w:rFonts w:cs="B Badr"/>
          <w:color w:val="000000"/>
        </w:rPr>
        <w:sym w:font="HQPB4" w:char="F0A7"/>
      </w:r>
      <w:r w:rsidR="00000005" w:rsidRPr="00E34635">
        <w:rPr>
          <w:rFonts w:cs="B Badr"/>
          <w:color w:val="000000"/>
        </w:rPr>
        <w:sym w:font="HQPB2" w:char="F071"/>
      </w:r>
      <w:r w:rsidR="00000005" w:rsidRPr="00E34635">
        <w:rPr>
          <w:rFonts w:cs="B Badr"/>
          <w:color w:val="000000"/>
        </w:rPr>
        <w:sym w:font="HQPB4" w:char="F0E8"/>
      </w:r>
      <w:r w:rsidR="00000005" w:rsidRPr="00E34635">
        <w:rPr>
          <w:rFonts w:cs="B Badr"/>
          <w:color w:val="000000"/>
        </w:rPr>
        <w:sym w:font="HQPB2" w:char="F025"/>
      </w:r>
      <w:r w:rsidR="00000005" w:rsidRPr="00E34635">
        <w:rPr>
          <w:rFonts w:cs="B Badr"/>
          <w:color w:val="000000"/>
          <w:rtl/>
        </w:rPr>
        <w:t xml:space="preserve"> </w:t>
      </w:r>
      <w:r w:rsidR="00000005" w:rsidRPr="00E34635">
        <w:rPr>
          <w:rFonts w:cs="B Badr"/>
          <w:color w:val="000000"/>
        </w:rPr>
        <w:sym w:font="HQPB5" w:char="F034"/>
      </w:r>
      <w:r w:rsidR="00000005" w:rsidRPr="00E34635">
        <w:rPr>
          <w:rFonts w:cs="B Badr"/>
          <w:color w:val="000000"/>
        </w:rPr>
        <w:sym w:font="HQPB2" w:char="F092"/>
      </w:r>
      <w:r w:rsidR="00000005" w:rsidRPr="00E34635">
        <w:rPr>
          <w:rFonts w:cs="B Badr"/>
          <w:color w:val="000000"/>
        </w:rPr>
        <w:sym w:font="HQPB5" w:char="F06E"/>
      </w:r>
      <w:r w:rsidR="00000005" w:rsidRPr="00E34635">
        <w:rPr>
          <w:rFonts w:cs="B Badr"/>
          <w:color w:val="000000"/>
        </w:rPr>
        <w:sym w:font="HQPB2" w:char="F03C"/>
      </w:r>
      <w:r w:rsidR="00000005" w:rsidRPr="00E34635">
        <w:rPr>
          <w:rFonts w:cs="B Badr"/>
          <w:color w:val="000000"/>
        </w:rPr>
        <w:sym w:font="HQPB4" w:char="F0CE"/>
      </w:r>
      <w:r w:rsidR="00000005" w:rsidRPr="00E34635">
        <w:rPr>
          <w:rFonts w:cs="B Badr"/>
          <w:color w:val="000000"/>
        </w:rPr>
        <w:sym w:font="HQPB1" w:char="F029"/>
      </w:r>
      <w:r w:rsidR="00000005" w:rsidRPr="00E34635">
        <w:rPr>
          <w:rFonts w:cs="B Badr"/>
          <w:color w:val="000000"/>
          <w:rtl/>
        </w:rPr>
        <w:t xml:space="preserve"> </w:t>
      </w:r>
      <w:r w:rsidR="00000005" w:rsidRPr="00E34635">
        <w:rPr>
          <w:rFonts w:cs="B Badr"/>
          <w:color w:val="000000"/>
        </w:rPr>
        <w:sym w:font="HQPB4" w:char="F0F6"/>
      </w:r>
      <w:r w:rsidR="00000005" w:rsidRPr="00E34635">
        <w:rPr>
          <w:rFonts w:cs="B Badr"/>
          <w:color w:val="000000"/>
        </w:rPr>
        <w:sym w:font="HQPB2" w:char="F04E"/>
      </w:r>
      <w:r w:rsidR="00000005" w:rsidRPr="00E34635">
        <w:rPr>
          <w:rFonts w:cs="B Badr"/>
          <w:color w:val="000000"/>
        </w:rPr>
        <w:sym w:font="HQPB4" w:char="F0E4"/>
      </w:r>
      <w:r w:rsidR="00000005" w:rsidRPr="00E34635">
        <w:rPr>
          <w:rFonts w:cs="B Badr"/>
          <w:color w:val="000000"/>
        </w:rPr>
        <w:sym w:font="HQPB2" w:char="F033"/>
      </w:r>
      <w:r w:rsidR="00000005" w:rsidRPr="00E34635">
        <w:rPr>
          <w:rFonts w:cs="B Badr"/>
          <w:color w:val="000000"/>
        </w:rPr>
        <w:sym w:font="HQPB4" w:char="F0CF"/>
      </w:r>
      <w:r w:rsidR="00000005" w:rsidRPr="00E34635">
        <w:rPr>
          <w:rFonts w:cs="B Badr"/>
          <w:color w:val="000000"/>
        </w:rPr>
        <w:sym w:font="HQPB1" w:char="F03F"/>
      </w:r>
      <w:r w:rsidR="00000005" w:rsidRPr="00E34635">
        <w:rPr>
          <w:rFonts w:cs="B Badr"/>
          <w:color w:val="000000"/>
        </w:rPr>
        <w:sym w:font="HQPB4" w:char="F0A7"/>
      </w:r>
      <w:r w:rsidR="00000005" w:rsidRPr="00E34635">
        <w:rPr>
          <w:rFonts w:cs="B Badr"/>
          <w:color w:val="000000"/>
        </w:rPr>
        <w:sym w:font="HQPB2" w:char="F071"/>
      </w:r>
      <w:r w:rsidR="00000005" w:rsidRPr="00E34635">
        <w:rPr>
          <w:rFonts w:cs="B Badr"/>
          <w:color w:val="000000"/>
        </w:rPr>
        <w:sym w:font="HQPB4" w:char="F0E8"/>
      </w:r>
      <w:r w:rsidR="00000005" w:rsidRPr="00E34635">
        <w:rPr>
          <w:rFonts w:cs="B Badr"/>
          <w:color w:val="000000"/>
        </w:rPr>
        <w:sym w:font="HQPB2" w:char="F025"/>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B10CA2">
        <w:rPr>
          <w:rFonts w:cs="B Lotus" w:hint="cs"/>
          <w:sz w:val="28"/>
          <w:szCs w:val="28"/>
          <w:rtl/>
          <w:lang w:bidi="fa-IR"/>
        </w:rPr>
        <w:t>[</w:t>
      </w:r>
      <w:r>
        <w:rPr>
          <w:rFonts w:cs="B Lotus" w:hint="cs"/>
          <w:sz w:val="28"/>
          <w:szCs w:val="28"/>
          <w:rtl/>
          <w:lang w:bidi="fa-IR"/>
        </w:rPr>
        <w:t>هود/</w:t>
      </w:r>
      <w:r w:rsidR="00000005">
        <w:rPr>
          <w:rFonts w:cs="B Lotus" w:hint="cs"/>
          <w:sz w:val="28"/>
          <w:szCs w:val="28"/>
          <w:rtl/>
          <w:lang w:bidi="fa-IR"/>
        </w:rPr>
        <w:t>52</w:t>
      </w:r>
      <w:r w:rsidR="00B10CA2">
        <w:rPr>
          <w:rFonts w:cs="B Lotus" w:hint="cs"/>
          <w:sz w:val="28"/>
          <w:szCs w:val="28"/>
          <w:rtl/>
          <w:lang w:bidi="fa-IR"/>
        </w:rPr>
        <w:t>]</w:t>
      </w:r>
    </w:p>
    <w:p w:rsidR="00846C2E" w:rsidRPr="00D938A1" w:rsidRDefault="00846C2E" w:rsidP="00F80660">
      <w:pPr>
        <w:tabs>
          <w:tab w:val="right" w:pos="7031"/>
        </w:tabs>
        <w:bidi/>
        <w:ind w:left="1134"/>
        <w:jc w:val="both"/>
        <w:rPr>
          <w:rFonts w:cs="B Lotus"/>
          <w:sz w:val="26"/>
          <w:szCs w:val="26"/>
          <w:rtl/>
          <w:lang w:bidi="fa-IR"/>
        </w:rPr>
      </w:pPr>
      <w:r>
        <w:rPr>
          <w:rFonts w:cs="B Lotus" w:hint="cs"/>
          <w:sz w:val="26"/>
          <w:szCs w:val="26"/>
          <w:rtl/>
          <w:lang w:bidi="fa-IR"/>
        </w:rPr>
        <w:t>«</w:t>
      </w:r>
      <w:r w:rsidR="00000005">
        <w:rPr>
          <w:rFonts w:cs="B Lotus" w:hint="cs"/>
          <w:sz w:val="26"/>
          <w:szCs w:val="26"/>
          <w:rtl/>
          <w:lang w:bidi="fa-IR"/>
        </w:rPr>
        <w:t>و اي قوم من از پروردگارتان آمرزش بخواهيد سپس به درگاه او توبه كنيد [تا] از آسمان بر شما بارش فراوان فرستد و نيرويي بر نيروي شما بيافزايد</w:t>
      </w:r>
      <w:r w:rsidRPr="00D938A1">
        <w:rPr>
          <w:rFonts w:cs="B Lotus" w:hint="cs"/>
          <w:sz w:val="26"/>
          <w:szCs w:val="26"/>
          <w:rtl/>
          <w:lang w:bidi="fa-IR"/>
        </w:rPr>
        <w:t>».</w:t>
      </w:r>
    </w:p>
    <w:p w:rsidR="00CA4451" w:rsidRDefault="00770524" w:rsidP="00B10CA2">
      <w:pPr>
        <w:bidi/>
        <w:ind w:firstLine="284"/>
        <w:jc w:val="both"/>
        <w:rPr>
          <w:rFonts w:cs="B Lotus"/>
          <w:sz w:val="28"/>
          <w:szCs w:val="28"/>
          <w:rtl/>
          <w:lang w:bidi="fa-IR"/>
        </w:rPr>
      </w:pPr>
      <w:r>
        <w:rPr>
          <w:rFonts w:cs="B Lotus" w:hint="cs"/>
          <w:sz w:val="28"/>
          <w:szCs w:val="28"/>
          <w:rtl/>
          <w:lang w:bidi="fa-IR"/>
        </w:rPr>
        <w:t>و باز شعيب</w:t>
      </w:r>
      <w:r w:rsidR="00B10CA2">
        <w:rPr>
          <w:rFonts w:cs="B Lotus" w:hint="cs"/>
          <w:sz w:val="28"/>
          <w:szCs w:val="28"/>
          <w:lang w:bidi="fa-IR"/>
        </w:rPr>
        <w:sym w:font="AGA Arabesque" w:char="F075"/>
      </w:r>
      <w:r>
        <w:rPr>
          <w:rFonts w:cs="B Lotus" w:hint="cs"/>
          <w:sz w:val="28"/>
          <w:szCs w:val="28"/>
          <w:rtl/>
          <w:lang w:bidi="fa-IR"/>
        </w:rPr>
        <w:t xml:space="preserve"> به قو</w:t>
      </w:r>
      <w:r w:rsidR="00B10CA2">
        <w:rPr>
          <w:rFonts w:cs="B Lotus" w:hint="cs"/>
          <w:sz w:val="28"/>
          <w:szCs w:val="28"/>
          <w:rtl/>
          <w:lang w:bidi="fa-IR"/>
        </w:rPr>
        <w:t>م</w:t>
      </w:r>
      <w:r>
        <w:rPr>
          <w:rFonts w:cs="B Lotus" w:hint="cs"/>
          <w:sz w:val="28"/>
          <w:szCs w:val="28"/>
          <w:rtl/>
          <w:lang w:bidi="fa-IR"/>
        </w:rPr>
        <w:t>ش، اهل مدين مي‌فرمود:</w:t>
      </w:r>
    </w:p>
    <w:p w:rsidR="005D7740" w:rsidRDefault="00CC7803" w:rsidP="005D7740">
      <w:pPr>
        <w:tabs>
          <w:tab w:val="right" w:pos="7031"/>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5D7740" w:rsidRPr="00E34635">
        <w:rPr>
          <w:rFonts w:cs="B Badr"/>
          <w:color w:val="000000"/>
        </w:rPr>
        <w:sym w:font="HQPB5" w:char="F028"/>
      </w:r>
      <w:r w:rsidR="005D7740" w:rsidRPr="00E34635">
        <w:rPr>
          <w:rFonts w:cs="B Badr"/>
          <w:color w:val="000000"/>
        </w:rPr>
        <w:sym w:font="HQPB1" w:char="F023"/>
      </w:r>
      <w:r w:rsidR="005D7740" w:rsidRPr="00E34635">
        <w:rPr>
          <w:rFonts w:cs="B Badr"/>
          <w:color w:val="000000"/>
        </w:rPr>
        <w:sym w:font="HQPB2" w:char="F072"/>
      </w:r>
      <w:r w:rsidR="005D7740" w:rsidRPr="00E34635">
        <w:rPr>
          <w:rFonts w:cs="B Badr"/>
          <w:color w:val="000000"/>
        </w:rPr>
        <w:sym w:font="HQPB4" w:char="F0E3"/>
      </w:r>
      <w:r w:rsidR="005D7740" w:rsidRPr="00E34635">
        <w:rPr>
          <w:rFonts w:cs="B Badr"/>
          <w:color w:val="000000"/>
        </w:rPr>
        <w:sym w:font="HQPB1" w:char="F08D"/>
      </w:r>
      <w:r w:rsidR="005D7740" w:rsidRPr="00E34635">
        <w:rPr>
          <w:rFonts w:cs="B Badr"/>
          <w:color w:val="000000"/>
        </w:rPr>
        <w:sym w:font="HQPB4" w:char="F0CF"/>
      </w:r>
      <w:r w:rsidR="005D7740" w:rsidRPr="00E34635">
        <w:rPr>
          <w:rFonts w:cs="B Badr"/>
          <w:color w:val="000000"/>
        </w:rPr>
        <w:sym w:font="HQPB1" w:char="F0FF"/>
      </w:r>
      <w:r w:rsidR="005D7740" w:rsidRPr="00E34635">
        <w:rPr>
          <w:rFonts w:cs="B Badr"/>
          <w:color w:val="000000"/>
        </w:rPr>
        <w:sym w:font="HQPB4" w:char="F0F8"/>
      </w:r>
      <w:r w:rsidR="005D7740" w:rsidRPr="00E34635">
        <w:rPr>
          <w:rFonts w:cs="B Badr"/>
          <w:color w:val="000000"/>
        </w:rPr>
        <w:sym w:font="HQPB1" w:char="F0F3"/>
      </w:r>
      <w:r w:rsidR="005D7740" w:rsidRPr="00E34635">
        <w:rPr>
          <w:rFonts w:cs="B Badr"/>
          <w:color w:val="000000"/>
        </w:rPr>
        <w:sym w:font="HQPB5" w:char="F074"/>
      </w:r>
      <w:r w:rsidR="005D7740" w:rsidRPr="00E34635">
        <w:rPr>
          <w:rFonts w:cs="B Badr"/>
          <w:color w:val="000000"/>
        </w:rPr>
        <w:sym w:font="HQPB1" w:char="F047"/>
      </w:r>
      <w:r w:rsidR="005D7740" w:rsidRPr="00E34635">
        <w:rPr>
          <w:rFonts w:cs="B Badr"/>
          <w:color w:val="000000"/>
        </w:rPr>
        <w:sym w:font="HQPB4" w:char="F0F3"/>
      </w:r>
      <w:r w:rsidR="005D7740" w:rsidRPr="00E34635">
        <w:rPr>
          <w:rFonts w:cs="B Badr"/>
          <w:color w:val="000000"/>
        </w:rPr>
        <w:sym w:font="HQPB1" w:char="F099"/>
      </w:r>
      <w:r w:rsidR="005D7740" w:rsidRPr="00E34635">
        <w:rPr>
          <w:rFonts w:cs="B Badr"/>
          <w:color w:val="000000"/>
        </w:rPr>
        <w:sym w:font="HQPB5" w:char="F024"/>
      </w:r>
      <w:r w:rsidR="005D7740" w:rsidRPr="00E34635">
        <w:rPr>
          <w:rFonts w:cs="B Badr"/>
          <w:color w:val="000000"/>
        </w:rPr>
        <w:sym w:font="HQPB1" w:char="F023"/>
      </w:r>
      <w:r w:rsidR="005D7740" w:rsidRPr="00E34635">
        <w:rPr>
          <w:rFonts w:cs="B Badr"/>
          <w:color w:val="000000"/>
        </w:rPr>
        <w:sym w:font="HQPB5" w:char="F075"/>
      </w:r>
      <w:r w:rsidR="005D7740" w:rsidRPr="00E34635">
        <w:rPr>
          <w:rFonts w:cs="B Badr"/>
          <w:color w:val="000000"/>
        </w:rPr>
        <w:sym w:font="HQPB2" w:char="F072"/>
      </w:r>
      <w:r w:rsidR="005D7740" w:rsidRPr="00E34635">
        <w:rPr>
          <w:rFonts w:cs="B Badr"/>
          <w:color w:val="000000"/>
          <w:rtl/>
        </w:rPr>
        <w:t xml:space="preserve"> </w:t>
      </w:r>
      <w:r w:rsidR="005D7740" w:rsidRPr="00E34635">
        <w:rPr>
          <w:rFonts w:cs="B Badr"/>
          <w:color w:val="000000"/>
        </w:rPr>
        <w:sym w:font="HQPB4" w:char="F0F6"/>
      </w:r>
      <w:r w:rsidR="005D7740" w:rsidRPr="00E34635">
        <w:rPr>
          <w:rFonts w:cs="B Badr"/>
          <w:color w:val="000000"/>
        </w:rPr>
        <w:sym w:font="HQPB2" w:char="F04E"/>
      </w:r>
      <w:r w:rsidR="005D7740" w:rsidRPr="00E34635">
        <w:rPr>
          <w:rFonts w:cs="B Badr"/>
          <w:color w:val="000000"/>
        </w:rPr>
        <w:sym w:font="HQPB4" w:char="F0E0"/>
      </w:r>
      <w:r w:rsidR="005D7740" w:rsidRPr="00E34635">
        <w:rPr>
          <w:rFonts w:cs="B Badr"/>
          <w:color w:val="000000"/>
        </w:rPr>
        <w:sym w:font="HQPB2" w:char="F036"/>
      </w:r>
      <w:r w:rsidR="005D7740" w:rsidRPr="00E34635">
        <w:rPr>
          <w:rFonts w:cs="B Badr"/>
          <w:color w:val="000000"/>
        </w:rPr>
        <w:sym w:font="HQPB4" w:char="F0AD"/>
      </w:r>
      <w:r w:rsidR="005D7740" w:rsidRPr="00E34635">
        <w:rPr>
          <w:rFonts w:cs="B Badr"/>
          <w:color w:val="000000"/>
        </w:rPr>
        <w:sym w:font="HQPB1" w:char="F02F"/>
      </w:r>
      <w:r w:rsidR="005D7740" w:rsidRPr="00E34635">
        <w:rPr>
          <w:rFonts w:cs="B Badr"/>
          <w:color w:val="000000"/>
        </w:rPr>
        <w:sym w:font="HQPB5" w:char="F075"/>
      </w:r>
      <w:r w:rsidR="005D7740" w:rsidRPr="00E34635">
        <w:rPr>
          <w:rFonts w:cs="B Badr"/>
          <w:color w:val="000000"/>
        </w:rPr>
        <w:sym w:font="HQPB1" w:char="F091"/>
      </w:r>
      <w:r w:rsidR="005D7740" w:rsidRPr="00E34635">
        <w:rPr>
          <w:rFonts w:cs="B Badr"/>
          <w:color w:val="000000"/>
          <w:rtl/>
        </w:rPr>
        <w:t xml:space="preserve"> </w:t>
      </w:r>
      <w:r w:rsidR="005D7740" w:rsidRPr="00E34635">
        <w:rPr>
          <w:rFonts w:cs="B Badr"/>
          <w:color w:val="000000"/>
        </w:rPr>
        <w:sym w:font="HQPB4" w:char="F0A7"/>
      </w:r>
      <w:r w:rsidR="005D7740" w:rsidRPr="00E34635">
        <w:rPr>
          <w:rFonts w:cs="B Badr"/>
          <w:color w:val="000000"/>
        </w:rPr>
        <w:sym w:font="HQPB2" w:char="F04E"/>
      </w:r>
      <w:r w:rsidR="005D7740" w:rsidRPr="00E34635">
        <w:rPr>
          <w:rFonts w:cs="B Badr"/>
          <w:color w:val="000000"/>
        </w:rPr>
        <w:sym w:font="HQPB4" w:char="F0E8"/>
      </w:r>
      <w:r w:rsidR="005D7740" w:rsidRPr="00E34635">
        <w:rPr>
          <w:rFonts w:cs="B Badr"/>
          <w:color w:val="000000"/>
        </w:rPr>
        <w:sym w:font="HQPB1" w:char="F04F"/>
      </w:r>
      <w:r w:rsidR="005D7740" w:rsidRPr="00E34635">
        <w:rPr>
          <w:rFonts w:cs="B Badr"/>
          <w:color w:val="000000"/>
          <w:rtl/>
        </w:rPr>
        <w:t xml:space="preserve"> </w:t>
      </w:r>
      <w:r w:rsidR="005D7740" w:rsidRPr="00E34635">
        <w:rPr>
          <w:rFonts w:cs="B Badr"/>
          <w:color w:val="000000"/>
        </w:rPr>
        <w:sym w:font="HQPB5" w:char="F028"/>
      </w:r>
      <w:r w:rsidR="005D7740" w:rsidRPr="00E34635">
        <w:rPr>
          <w:rFonts w:cs="B Badr"/>
          <w:color w:val="000000"/>
        </w:rPr>
        <w:sym w:font="HQPB1" w:char="F023"/>
      </w:r>
      <w:r w:rsidR="005D7740" w:rsidRPr="00E34635">
        <w:rPr>
          <w:rFonts w:cs="B Badr"/>
          <w:color w:val="000000"/>
        </w:rPr>
        <w:sym w:font="HQPB4" w:char="F0FE"/>
      </w:r>
      <w:r w:rsidR="005D7740" w:rsidRPr="00E34635">
        <w:rPr>
          <w:rFonts w:cs="B Badr"/>
          <w:color w:val="000000"/>
        </w:rPr>
        <w:sym w:font="HQPB2" w:char="F071"/>
      </w:r>
      <w:r w:rsidR="005D7740" w:rsidRPr="00E34635">
        <w:rPr>
          <w:rFonts w:cs="B Badr"/>
          <w:color w:val="000000"/>
        </w:rPr>
        <w:sym w:font="HQPB4" w:char="F0E7"/>
      </w:r>
      <w:r w:rsidR="005D7740" w:rsidRPr="00E34635">
        <w:rPr>
          <w:rFonts w:cs="B Badr"/>
          <w:color w:val="000000"/>
        </w:rPr>
        <w:sym w:font="HQPB1" w:char="F02F"/>
      </w:r>
      <w:r w:rsidR="005D7740" w:rsidRPr="00E34635">
        <w:rPr>
          <w:rFonts w:cs="B Badr"/>
          <w:color w:val="000000"/>
        </w:rPr>
        <w:sym w:font="HQPB2" w:char="F071"/>
      </w:r>
      <w:r w:rsidR="005D7740" w:rsidRPr="00E34635">
        <w:rPr>
          <w:rFonts w:cs="B Badr"/>
          <w:color w:val="000000"/>
        </w:rPr>
        <w:sym w:font="HQPB4" w:char="F0E8"/>
      </w:r>
      <w:r w:rsidR="005D7740" w:rsidRPr="00E34635">
        <w:rPr>
          <w:rFonts w:cs="B Badr"/>
          <w:color w:val="000000"/>
        </w:rPr>
        <w:sym w:font="HQPB1" w:char="F03F"/>
      </w:r>
      <w:r w:rsidR="005D7740" w:rsidRPr="00E34635">
        <w:rPr>
          <w:rFonts w:cs="B Badr"/>
          <w:color w:val="000000"/>
          <w:rtl/>
        </w:rPr>
        <w:t xml:space="preserve"> </w:t>
      </w:r>
      <w:r w:rsidR="005D7740" w:rsidRPr="00E34635">
        <w:rPr>
          <w:rFonts w:cs="B Badr"/>
          <w:color w:val="000000"/>
        </w:rPr>
        <w:sym w:font="HQPB4" w:char="F0CF"/>
      </w:r>
      <w:r w:rsidR="005D7740" w:rsidRPr="00E34635">
        <w:rPr>
          <w:rFonts w:cs="B Badr"/>
          <w:color w:val="000000"/>
        </w:rPr>
        <w:sym w:font="HQPB2" w:char="F06D"/>
      </w:r>
      <w:r w:rsidR="005D7740" w:rsidRPr="00E34635">
        <w:rPr>
          <w:rFonts w:cs="B Badr"/>
          <w:color w:val="000000"/>
        </w:rPr>
        <w:sym w:font="HQPB4" w:char="F0F8"/>
      </w:r>
      <w:r w:rsidR="005D7740" w:rsidRPr="00E34635">
        <w:rPr>
          <w:rFonts w:cs="B Badr"/>
          <w:color w:val="000000"/>
        </w:rPr>
        <w:sym w:font="HQPB2" w:char="F08B"/>
      </w:r>
      <w:r w:rsidR="005D7740" w:rsidRPr="00E34635">
        <w:rPr>
          <w:rFonts w:cs="B Badr"/>
          <w:color w:val="000000"/>
        </w:rPr>
        <w:sym w:font="HQPB5" w:char="F073"/>
      </w:r>
      <w:r w:rsidR="005D7740" w:rsidRPr="00E34635">
        <w:rPr>
          <w:rFonts w:cs="B Badr"/>
          <w:color w:val="000000"/>
        </w:rPr>
        <w:sym w:font="HQPB2" w:char="F039"/>
      </w:r>
      <w:r w:rsidR="005D7740" w:rsidRPr="00E34635">
        <w:rPr>
          <w:rFonts w:cs="B Badr"/>
          <w:color w:val="000000"/>
        </w:rPr>
        <w:sym w:font="HQPB4" w:char="F0CE"/>
      </w:r>
      <w:r w:rsidR="005D7740" w:rsidRPr="00E34635">
        <w:rPr>
          <w:rFonts w:cs="B Badr"/>
          <w:color w:val="000000"/>
        </w:rPr>
        <w:sym w:font="HQPB1" w:char="F029"/>
      </w:r>
      <w:r w:rsidR="005D7740" w:rsidRPr="00E34635">
        <w:rPr>
          <w:rFonts w:cs="B Badr"/>
          <w:color w:val="000000"/>
          <w:rtl/>
        </w:rPr>
        <w:t xml:space="preserve"> </w:t>
      </w:r>
      <w:r w:rsidR="005D7740" w:rsidRPr="00E34635">
        <w:rPr>
          <w:rFonts w:cs="B Badr"/>
          <w:color w:val="000000"/>
        </w:rPr>
        <w:sym w:font="HQPB4" w:char="F034"/>
      </w:r>
      <w:r w:rsidR="005D7740" w:rsidRPr="00E34635">
        <w:rPr>
          <w:rFonts w:cs="B Badr"/>
          <w:color w:val="000000"/>
          <w:rtl/>
        </w:rPr>
        <w:t xml:space="preserve"> </w:t>
      </w:r>
      <w:r w:rsidR="005D7740" w:rsidRPr="00E34635">
        <w:rPr>
          <w:rFonts w:cs="B Badr"/>
          <w:color w:val="000000"/>
        </w:rPr>
        <w:sym w:font="HQPB4" w:char="F0A8"/>
      </w:r>
      <w:r w:rsidR="005D7740" w:rsidRPr="00E34635">
        <w:rPr>
          <w:rFonts w:cs="B Badr"/>
          <w:color w:val="000000"/>
        </w:rPr>
        <w:sym w:font="HQPB2" w:char="F062"/>
      </w:r>
      <w:r w:rsidR="005D7740" w:rsidRPr="00E34635">
        <w:rPr>
          <w:rFonts w:cs="B Badr"/>
          <w:color w:val="000000"/>
        </w:rPr>
        <w:sym w:font="HQPB4" w:char="F0CE"/>
      </w:r>
      <w:r w:rsidR="005D7740" w:rsidRPr="00E34635">
        <w:rPr>
          <w:rFonts w:cs="B Badr"/>
          <w:color w:val="000000"/>
        </w:rPr>
        <w:sym w:font="HQPB1" w:char="F029"/>
      </w:r>
      <w:r w:rsidR="005D7740" w:rsidRPr="00E34635">
        <w:rPr>
          <w:rFonts w:cs="B Badr"/>
          <w:color w:val="000000"/>
          <w:rtl/>
        </w:rPr>
        <w:t xml:space="preserve"> </w:t>
      </w:r>
      <w:r w:rsidR="005D7740" w:rsidRPr="00E34635">
        <w:rPr>
          <w:rFonts w:cs="B Badr"/>
          <w:color w:val="000000"/>
        </w:rPr>
        <w:sym w:font="HQPB3" w:char="F086"/>
      </w:r>
      <w:r w:rsidR="005D7740" w:rsidRPr="00E34635">
        <w:rPr>
          <w:rFonts w:cs="B Badr"/>
          <w:color w:val="000000"/>
        </w:rPr>
        <w:sym w:font="HQPB4" w:char="F0CE"/>
      </w:r>
      <w:r w:rsidR="005D7740" w:rsidRPr="00E34635">
        <w:rPr>
          <w:rFonts w:cs="B Badr"/>
          <w:color w:val="000000"/>
        </w:rPr>
        <w:sym w:font="HQPB4" w:char="F06E"/>
      </w:r>
      <w:r w:rsidR="005D7740" w:rsidRPr="00E34635">
        <w:rPr>
          <w:rFonts w:cs="B Badr"/>
          <w:color w:val="000000"/>
        </w:rPr>
        <w:sym w:font="HQPB1" w:char="F031"/>
      </w:r>
      <w:r w:rsidR="005D7740" w:rsidRPr="00E34635">
        <w:rPr>
          <w:rFonts w:cs="B Badr"/>
          <w:color w:val="000000"/>
        </w:rPr>
        <w:sym w:font="HQPB5" w:char="F075"/>
      </w:r>
      <w:r w:rsidR="005D7740" w:rsidRPr="00E34635">
        <w:rPr>
          <w:rFonts w:cs="B Badr"/>
          <w:color w:val="000000"/>
        </w:rPr>
        <w:sym w:font="HQPB1" w:char="F091"/>
      </w:r>
      <w:r w:rsidR="005D7740" w:rsidRPr="00E34635">
        <w:rPr>
          <w:rFonts w:cs="B Badr"/>
          <w:color w:val="000000"/>
          <w:rtl/>
        </w:rPr>
        <w:t xml:space="preserve"> </w:t>
      </w:r>
      <w:r w:rsidR="005D7740" w:rsidRPr="00E34635">
        <w:rPr>
          <w:rFonts w:cs="B Badr"/>
          <w:color w:val="000000"/>
        </w:rPr>
        <w:sym w:font="HQPB4" w:char="F0D2"/>
      </w:r>
      <w:r w:rsidR="005D7740" w:rsidRPr="00E34635">
        <w:rPr>
          <w:rFonts w:cs="B Badr"/>
          <w:color w:val="000000"/>
        </w:rPr>
        <w:sym w:font="HQPB2" w:char="F04F"/>
      </w:r>
      <w:r w:rsidR="005D7740" w:rsidRPr="00E34635">
        <w:rPr>
          <w:rFonts w:cs="B Badr"/>
          <w:color w:val="000000"/>
        </w:rPr>
        <w:sym w:font="HQPB2" w:char="F08A"/>
      </w:r>
      <w:r w:rsidR="005D7740" w:rsidRPr="00E34635">
        <w:rPr>
          <w:rFonts w:cs="B Badr"/>
          <w:color w:val="000000"/>
        </w:rPr>
        <w:sym w:font="HQPB4" w:char="F0CF"/>
      </w:r>
      <w:r w:rsidR="005D7740" w:rsidRPr="00E34635">
        <w:rPr>
          <w:rFonts w:cs="B Badr"/>
          <w:color w:val="000000"/>
        </w:rPr>
        <w:sym w:font="HQPB1" w:char="F06D"/>
      </w:r>
      <w:r w:rsidR="005D7740" w:rsidRPr="00E34635">
        <w:rPr>
          <w:rFonts w:cs="B Badr"/>
          <w:color w:val="000000"/>
        </w:rPr>
        <w:sym w:font="HQPB5" w:char="F075"/>
      </w:r>
      <w:r w:rsidR="005D7740" w:rsidRPr="00E34635">
        <w:rPr>
          <w:rFonts w:cs="B Badr"/>
          <w:color w:val="000000"/>
        </w:rPr>
        <w:sym w:font="HQPB1" w:char="F091"/>
      </w:r>
      <w:r w:rsidR="005D7740" w:rsidRPr="00E34635">
        <w:rPr>
          <w:rFonts w:cs="B Badr"/>
          <w:color w:val="000000"/>
          <w:rtl/>
        </w:rPr>
        <w:t xml:space="preserve"> </w:t>
      </w:r>
      <w:r w:rsidR="005D7740" w:rsidRPr="00E34635">
        <w:rPr>
          <w:rFonts w:cs="B Badr"/>
          <w:color w:val="000000"/>
        </w:rPr>
        <w:sym w:font="HQPB4" w:char="F0D7"/>
      </w:r>
      <w:r w:rsidR="005D7740" w:rsidRPr="00E34635">
        <w:rPr>
          <w:rFonts w:cs="B Badr"/>
          <w:color w:val="000000"/>
        </w:rPr>
        <w:sym w:font="HQPB1" w:char="F08A"/>
      </w:r>
      <w:r w:rsidR="005D7740" w:rsidRPr="00E34635">
        <w:rPr>
          <w:rFonts w:cs="B Badr"/>
          <w:color w:val="000000"/>
        </w:rPr>
        <w:sym w:font="HQPB2" w:char="F072"/>
      </w:r>
      <w:r w:rsidR="005D7740" w:rsidRPr="00E34635">
        <w:rPr>
          <w:rFonts w:cs="B Badr"/>
          <w:color w:val="000000"/>
        </w:rPr>
        <w:sym w:font="HQPB4" w:char="F0DF"/>
      </w:r>
      <w:r w:rsidR="005D7740" w:rsidRPr="00E34635">
        <w:rPr>
          <w:rFonts w:cs="B Badr"/>
          <w:color w:val="000000"/>
        </w:rPr>
        <w:sym w:font="HQPB1" w:char="F08A"/>
      </w:r>
      <w:r w:rsidR="005D7740" w:rsidRPr="00E34635">
        <w:rPr>
          <w:rFonts w:cs="B Badr"/>
          <w:color w:val="000000"/>
        </w:rPr>
        <w:sym w:font="HQPB5" w:char="F075"/>
      </w:r>
      <w:r w:rsidR="005D7740" w:rsidRPr="00E34635">
        <w:rPr>
          <w:rFonts w:cs="B Badr"/>
          <w:color w:val="000000"/>
        </w:rPr>
        <w:sym w:font="HQPB2" w:char="F072"/>
      </w:r>
      <w:r>
        <w:rPr>
          <w:rFonts w:cs="B Lotus" w:hint="cs"/>
          <w:sz w:val="28"/>
          <w:szCs w:val="28"/>
          <w:rtl/>
          <w:lang w:bidi="fa-IR"/>
        </w:rPr>
        <w:t xml:space="preserve"> </w:t>
      </w:r>
      <w:r w:rsidR="00B10CA2">
        <w:rPr>
          <w:rFonts w:cs="B Lotus"/>
          <w:sz w:val="28"/>
          <w:szCs w:val="28"/>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B10CA2">
        <w:rPr>
          <w:rFonts w:cs="B Lotus" w:hint="cs"/>
          <w:sz w:val="28"/>
          <w:szCs w:val="28"/>
          <w:rtl/>
          <w:lang w:bidi="fa-IR"/>
        </w:rPr>
        <w:t>[هود/90]</w:t>
      </w:r>
    </w:p>
    <w:p w:rsidR="00CC7803" w:rsidRPr="00D938A1" w:rsidRDefault="00CC7803" w:rsidP="00BE5BB6">
      <w:pPr>
        <w:tabs>
          <w:tab w:val="right" w:pos="7031"/>
        </w:tabs>
        <w:bidi/>
        <w:ind w:left="1134"/>
        <w:jc w:val="both"/>
        <w:rPr>
          <w:rFonts w:cs="B Lotus"/>
          <w:sz w:val="26"/>
          <w:szCs w:val="26"/>
          <w:rtl/>
          <w:lang w:bidi="fa-IR"/>
        </w:rPr>
      </w:pPr>
      <w:r>
        <w:rPr>
          <w:rFonts w:cs="B Lotus" w:hint="cs"/>
          <w:sz w:val="26"/>
          <w:szCs w:val="26"/>
          <w:rtl/>
          <w:lang w:bidi="fa-IR"/>
        </w:rPr>
        <w:t>«</w:t>
      </w:r>
      <w:r w:rsidR="00BE5BB6">
        <w:rPr>
          <w:rFonts w:cs="B Lotus" w:hint="cs"/>
          <w:sz w:val="26"/>
          <w:szCs w:val="26"/>
          <w:rtl/>
          <w:lang w:bidi="fa-IR"/>
        </w:rPr>
        <w:t>و از پروردگار خود آمرزش بخواهيد. سپس به درگاه او توبه كنيد كه پروردگار من مهربان و دوستدار [بندگان] است</w:t>
      </w:r>
      <w:r w:rsidRPr="00D938A1">
        <w:rPr>
          <w:rFonts w:cs="B Lotus" w:hint="cs"/>
          <w:sz w:val="26"/>
          <w:szCs w:val="26"/>
          <w:rtl/>
          <w:lang w:bidi="fa-IR"/>
        </w:rPr>
        <w:t>».</w:t>
      </w:r>
    </w:p>
    <w:p w:rsidR="00770524" w:rsidRDefault="001872C2" w:rsidP="00B10CA2">
      <w:pPr>
        <w:bidi/>
        <w:ind w:firstLine="284"/>
        <w:jc w:val="both"/>
        <w:rPr>
          <w:rFonts w:cs="B Lotus"/>
          <w:sz w:val="28"/>
          <w:szCs w:val="28"/>
          <w:rtl/>
          <w:lang w:bidi="fa-IR"/>
        </w:rPr>
      </w:pPr>
      <w:r>
        <w:rPr>
          <w:rFonts w:cs="B Lotus" w:hint="cs"/>
          <w:sz w:val="28"/>
          <w:szCs w:val="28"/>
          <w:rtl/>
          <w:lang w:bidi="fa-IR"/>
        </w:rPr>
        <w:t>و خداوند متعال به محمد خاتم الانبياء</w:t>
      </w:r>
      <w:r w:rsidR="00B10CA2">
        <w:rPr>
          <w:rFonts w:cs="CTraditional Arabic" w:hint="cs"/>
          <w:sz w:val="28"/>
          <w:szCs w:val="28"/>
          <w:lang w:bidi="fa-IR"/>
        </w:rPr>
        <w:sym w:font="AGA Arabesque" w:char="F072"/>
      </w:r>
      <w:r w:rsidR="00B10CA2">
        <w:rPr>
          <w:rFonts w:cs="CTraditional Arabic" w:hint="cs"/>
          <w:sz w:val="28"/>
          <w:szCs w:val="28"/>
          <w:rtl/>
          <w:lang w:bidi="fa-IR"/>
        </w:rPr>
        <w:t xml:space="preserve"> </w:t>
      </w:r>
      <w:r>
        <w:rPr>
          <w:rFonts w:cs="B Lotus" w:hint="cs"/>
          <w:sz w:val="28"/>
          <w:szCs w:val="28"/>
          <w:rtl/>
          <w:lang w:bidi="fa-IR"/>
        </w:rPr>
        <w:t>مي‌فرمايد:</w:t>
      </w:r>
    </w:p>
    <w:p w:rsidR="00296C65" w:rsidRDefault="00296C65" w:rsidP="00B10CA2">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822B83" w:rsidRPr="00E34635">
        <w:rPr>
          <w:rFonts w:cs="B Badr"/>
          <w:color w:val="000000"/>
        </w:rPr>
        <w:sym w:font="HQPB4" w:char="F0F6"/>
      </w:r>
      <w:r w:rsidR="00822B83" w:rsidRPr="00E34635">
        <w:rPr>
          <w:rFonts w:cs="B Badr"/>
          <w:color w:val="000000"/>
        </w:rPr>
        <w:sym w:font="HQPB2" w:char="F040"/>
      </w:r>
      <w:r w:rsidR="00822B83" w:rsidRPr="00E34635">
        <w:rPr>
          <w:rFonts w:cs="B Badr"/>
          <w:color w:val="000000"/>
        </w:rPr>
        <w:sym w:font="HQPB4" w:char="F0E8"/>
      </w:r>
      <w:r w:rsidR="00822B83" w:rsidRPr="00E34635">
        <w:rPr>
          <w:rFonts w:cs="B Badr"/>
          <w:color w:val="000000"/>
        </w:rPr>
        <w:sym w:font="HQPB2" w:char="F025"/>
      </w:r>
      <w:r w:rsidR="00822B83" w:rsidRPr="00E34635">
        <w:rPr>
          <w:rFonts w:cs="B Badr"/>
          <w:color w:val="000000"/>
          <w:rtl/>
        </w:rPr>
        <w:t xml:space="preserve"> </w:t>
      </w:r>
      <w:r w:rsidR="00822B83" w:rsidRPr="00E34635">
        <w:rPr>
          <w:rFonts w:cs="B Badr"/>
          <w:color w:val="000000"/>
        </w:rPr>
        <w:sym w:font="HQPB5" w:char="F021"/>
      </w:r>
      <w:r w:rsidR="00822B83" w:rsidRPr="00E34635">
        <w:rPr>
          <w:rFonts w:cs="B Badr"/>
          <w:color w:val="000000"/>
        </w:rPr>
        <w:sym w:font="HQPB1" w:char="F024"/>
      </w:r>
      <w:r w:rsidR="00822B83" w:rsidRPr="00E34635">
        <w:rPr>
          <w:rFonts w:cs="B Badr"/>
          <w:color w:val="000000"/>
        </w:rPr>
        <w:sym w:font="HQPB5" w:char="F079"/>
      </w:r>
      <w:r w:rsidR="00822B83" w:rsidRPr="00E34635">
        <w:rPr>
          <w:rFonts w:cs="B Badr"/>
          <w:color w:val="000000"/>
        </w:rPr>
        <w:sym w:font="HQPB2" w:char="F04A"/>
      </w:r>
      <w:r w:rsidR="00822B83" w:rsidRPr="00E34635">
        <w:rPr>
          <w:rFonts w:cs="B Badr"/>
          <w:color w:val="000000"/>
        </w:rPr>
        <w:sym w:font="HQPB4" w:char="F0AF"/>
      </w:r>
      <w:r w:rsidR="00822B83" w:rsidRPr="00E34635">
        <w:rPr>
          <w:rFonts w:cs="B Badr"/>
          <w:color w:val="000000"/>
        </w:rPr>
        <w:sym w:font="HQPB2" w:char="F052"/>
      </w:r>
      <w:r w:rsidR="00822B83" w:rsidRPr="00E34635">
        <w:rPr>
          <w:rFonts w:cs="B Badr"/>
          <w:color w:val="000000"/>
        </w:rPr>
        <w:sym w:font="HQPB4" w:char="F0CE"/>
      </w:r>
      <w:r w:rsidR="00822B83" w:rsidRPr="00E34635">
        <w:rPr>
          <w:rFonts w:cs="B Badr"/>
          <w:color w:val="000000"/>
        </w:rPr>
        <w:sym w:font="HQPB1" w:char="F029"/>
      </w:r>
      <w:r w:rsidR="00822B83" w:rsidRPr="00E34635">
        <w:rPr>
          <w:rFonts w:cs="B Badr"/>
          <w:color w:val="000000"/>
          <w:rtl/>
        </w:rPr>
        <w:t xml:space="preserve"> </w:t>
      </w:r>
      <w:r w:rsidR="00822B83" w:rsidRPr="00E34635">
        <w:rPr>
          <w:rFonts w:cs="B Badr"/>
          <w:color w:val="000000"/>
        </w:rPr>
        <w:sym w:font="HQPB5" w:char="F04F"/>
      </w:r>
      <w:r w:rsidR="00822B83" w:rsidRPr="00E34635">
        <w:rPr>
          <w:rFonts w:cs="B Badr"/>
          <w:color w:val="000000"/>
        </w:rPr>
        <w:sym w:font="HQPB1" w:char="F024"/>
      </w:r>
      <w:r w:rsidR="00822B83" w:rsidRPr="00E34635">
        <w:rPr>
          <w:rFonts w:cs="B Badr"/>
          <w:color w:val="000000"/>
        </w:rPr>
        <w:sym w:font="HQPB5" w:char="F074"/>
      </w:r>
      <w:r w:rsidR="00822B83" w:rsidRPr="00E34635">
        <w:rPr>
          <w:rFonts w:cs="B Badr"/>
          <w:color w:val="000000"/>
        </w:rPr>
        <w:sym w:font="HQPB2" w:char="F052"/>
      </w:r>
      <w:r w:rsidR="00822B83" w:rsidRPr="00E34635">
        <w:rPr>
          <w:rFonts w:cs="B Badr"/>
          <w:color w:val="000000"/>
        </w:rPr>
        <w:sym w:font="HQPB5" w:char="F072"/>
      </w:r>
      <w:r w:rsidR="00822B83" w:rsidRPr="00E34635">
        <w:rPr>
          <w:rFonts w:cs="B Badr"/>
          <w:color w:val="000000"/>
        </w:rPr>
        <w:sym w:font="HQPB1" w:char="F026"/>
      </w:r>
      <w:r w:rsidR="00822B83" w:rsidRPr="00E34635">
        <w:rPr>
          <w:rFonts w:cs="B Badr"/>
          <w:color w:val="000000"/>
          <w:rtl/>
        </w:rPr>
        <w:t xml:space="preserve"> </w:t>
      </w:r>
      <w:r w:rsidR="00822B83" w:rsidRPr="00E34635">
        <w:rPr>
          <w:rFonts w:cs="B Badr"/>
          <w:color w:val="000000"/>
        </w:rPr>
        <w:sym w:font="HQPB4" w:char="F0D7"/>
      </w:r>
      <w:r w:rsidR="00822B83" w:rsidRPr="00E34635">
        <w:rPr>
          <w:rFonts w:cs="B Badr"/>
          <w:color w:val="000000"/>
        </w:rPr>
        <w:sym w:font="HQPB1" w:char="F08E"/>
      </w:r>
      <w:r w:rsidR="00822B83" w:rsidRPr="00E34635">
        <w:rPr>
          <w:rFonts w:cs="B Badr"/>
          <w:color w:val="000000"/>
        </w:rPr>
        <w:sym w:font="HQPB5" w:char="F07C"/>
      </w:r>
      <w:r w:rsidR="00822B83" w:rsidRPr="00E34635">
        <w:rPr>
          <w:rFonts w:cs="B Badr"/>
          <w:color w:val="000000"/>
        </w:rPr>
        <w:sym w:font="HQPB1" w:char="F0B3"/>
      </w:r>
      <w:r w:rsidR="00822B83" w:rsidRPr="00E34635">
        <w:rPr>
          <w:rFonts w:cs="B Badr"/>
          <w:color w:val="000000"/>
        </w:rPr>
        <w:sym w:font="HQPB5" w:char="F06F"/>
      </w:r>
      <w:r w:rsidR="00822B83" w:rsidRPr="00E34635">
        <w:rPr>
          <w:rFonts w:cs="B Badr"/>
          <w:color w:val="000000"/>
        </w:rPr>
        <w:sym w:font="HQPB1" w:char="F030"/>
      </w:r>
      <w:r w:rsidR="00822B83" w:rsidRPr="00E34635">
        <w:rPr>
          <w:rFonts w:cs="B Badr"/>
          <w:color w:val="000000"/>
          <w:rtl/>
        </w:rPr>
        <w:t xml:space="preserve"> </w:t>
      </w:r>
      <w:r w:rsidR="00822B83" w:rsidRPr="00E34635">
        <w:rPr>
          <w:rFonts w:cs="B Badr"/>
          <w:color w:val="000000"/>
        </w:rPr>
        <w:sym w:font="HQPB4" w:char="F0F6"/>
      </w:r>
      <w:r w:rsidR="00822B83" w:rsidRPr="00E34635">
        <w:rPr>
          <w:rFonts w:cs="B Badr"/>
          <w:color w:val="000000"/>
        </w:rPr>
        <w:sym w:font="HQPB3" w:char="F02F"/>
      </w:r>
      <w:r w:rsidR="00822B83" w:rsidRPr="00E34635">
        <w:rPr>
          <w:rFonts w:cs="B Badr"/>
          <w:color w:val="000000"/>
        </w:rPr>
        <w:sym w:font="HQPB4" w:char="F0E4"/>
      </w:r>
      <w:r w:rsidR="00822B83" w:rsidRPr="00E34635">
        <w:rPr>
          <w:rFonts w:cs="B Badr"/>
          <w:color w:val="000000"/>
        </w:rPr>
        <w:sym w:font="HQPB2" w:char="F033"/>
      </w:r>
      <w:r w:rsidR="00822B83" w:rsidRPr="00E34635">
        <w:rPr>
          <w:rFonts w:cs="B Badr"/>
          <w:color w:val="000000"/>
        </w:rPr>
        <w:sym w:font="HQPB4" w:char="F0E8"/>
      </w:r>
      <w:r w:rsidR="00822B83" w:rsidRPr="00E34635">
        <w:rPr>
          <w:rFonts w:cs="B Badr"/>
          <w:color w:val="000000"/>
        </w:rPr>
        <w:sym w:font="HQPB2" w:char="F03D"/>
      </w:r>
      <w:r w:rsidR="00822B83" w:rsidRPr="00E34635">
        <w:rPr>
          <w:rFonts w:cs="B Badr"/>
          <w:color w:val="000000"/>
        </w:rPr>
        <w:sym w:font="HQPB4" w:char="F0F7"/>
      </w:r>
      <w:r w:rsidR="00822B83" w:rsidRPr="00E34635">
        <w:rPr>
          <w:rFonts w:cs="B Badr"/>
          <w:color w:val="000000"/>
        </w:rPr>
        <w:sym w:font="HQPB1" w:char="F057"/>
      </w:r>
      <w:r w:rsidR="00822B83" w:rsidRPr="00E34635">
        <w:rPr>
          <w:rFonts w:cs="B Badr"/>
          <w:color w:val="000000"/>
        </w:rPr>
        <w:sym w:font="HQPB4" w:char="F0CF"/>
      </w:r>
      <w:r w:rsidR="00822B83" w:rsidRPr="00E34635">
        <w:rPr>
          <w:rFonts w:cs="B Badr"/>
          <w:color w:val="000000"/>
        </w:rPr>
        <w:sym w:font="HQPB4" w:char="F069"/>
      </w:r>
      <w:r w:rsidR="00822B83" w:rsidRPr="00E34635">
        <w:rPr>
          <w:rFonts w:cs="B Badr"/>
          <w:color w:val="000000"/>
        </w:rPr>
        <w:sym w:font="HQPB2" w:char="F042"/>
      </w:r>
      <w:r w:rsidR="00822B83" w:rsidRPr="00E34635">
        <w:rPr>
          <w:rFonts w:cs="B Badr"/>
          <w:color w:val="000000"/>
          <w:rtl/>
        </w:rPr>
        <w:t xml:space="preserve"> </w:t>
      </w:r>
      <w:r w:rsidR="00822B83" w:rsidRPr="00E34635">
        <w:rPr>
          <w:rFonts w:cs="B Badr"/>
          <w:color w:val="000000"/>
        </w:rPr>
        <w:sym w:font="HQPB5" w:char="F023"/>
      </w:r>
      <w:r w:rsidR="00822B83" w:rsidRPr="00E34635">
        <w:rPr>
          <w:rFonts w:cs="B Badr"/>
          <w:color w:val="000000"/>
        </w:rPr>
        <w:sym w:font="HQPB2" w:char="F0D3"/>
      </w:r>
      <w:r w:rsidR="00822B83" w:rsidRPr="00E34635">
        <w:rPr>
          <w:rFonts w:cs="B Badr"/>
          <w:color w:val="000000"/>
        </w:rPr>
        <w:sym w:font="HQPB5" w:char="F079"/>
      </w:r>
      <w:r w:rsidR="00822B83" w:rsidRPr="00E34635">
        <w:rPr>
          <w:rFonts w:cs="B Badr"/>
          <w:color w:val="000000"/>
        </w:rPr>
        <w:sym w:font="HQPB1" w:char="F072"/>
      </w:r>
      <w:r w:rsidR="00822B83" w:rsidRPr="00E34635">
        <w:rPr>
          <w:rFonts w:cs="B Badr"/>
          <w:color w:val="000000"/>
        </w:rPr>
        <w:sym w:font="HQPB2" w:char="F071"/>
      </w:r>
      <w:r w:rsidR="00822B83" w:rsidRPr="00E34635">
        <w:rPr>
          <w:rFonts w:cs="B Badr"/>
          <w:color w:val="000000"/>
        </w:rPr>
        <w:sym w:font="HQPB4" w:char="F0E3"/>
      </w:r>
      <w:r w:rsidR="00822B83" w:rsidRPr="00E34635">
        <w:rPr>
          <w:rFonts w:cs="B Badr"/>
          <w:color w:val="000000"/>
        </w:rPr>
        <w:sym w:font="HQPB2" w:char="F083"/>
      </w:r>
      <w:r w:rsidR="00822B83" w:rsidRPr="00E34635">
        <w:rPr>
          <w:rFonts w:cs="B Badr"/>
          <w:color w:val="000000"/>
          <w:rtl/>
        </w:rPr>
        <w:t xml:space="preserve"> </w:t>
      </w:r>
      <w:r w:rsidR="00822B83" w:rsidRPr="00E34635">
        <w:rPr>
          <w:rFonts w:cs="B Badr"/>
          <w:color w:val="000000"/>
        </w:rPr>
        <w:sym w:font="HQPB4" w:char="F0A5"/>
      </w:r>
      <w:r w:rsidR="00822B83" w:rsidRPr="00E34635">
        <w:rPr>
          <w:rFonts w:cs="B Badr"/>
          <w:color w:val="000000"/>
        </w:rPr>
        <w:sym w:font="HQPB2" w:char="F092"/>
      </w:r>
      <w:r w:rsidR="00822B83" w:rsidRPr="00E34635">
        <w:rPr>
          <w:rFonts w:cs="B Badr"/>
          <w:color w:val="000000"/>
        </w:rPr>
        <w:sym w:font="HQPB5" w:char="F06E"/>
      </w:r>
      <w:r w:rsidR="00822B83" w:rsidRPr="00E34635">
        <w:rPr>
          <w:rFonts w:cs="B Badr"/>
          <w:color w:val="000000"/>
        </w:rPr>
        <w:sym w:font="HQPB2" w:char="F03C"/>
      </w:r>
      <w:r w:rsidR="00822B83" w:rsidRPr="00E34635">
        <w:rPr>
          <w:rFonts w:cs="B Badr"/>
          <w:color w:val="000000"/>
        </w:rPr>
        <w:sym w:font="HQPB4" w:char="F0CE"/>
      </w:r>
      <w:r w:rsidR="00822B83" w:rsidRPr="00E34635">
        <w:rPr>
          <w:rFonts w:cs="B Badr"/>
          <w:color w:val="000000"/>
        </w:rPr>
        <w:sym w:font="HQPB1" w:char="F029"/>
      </w:r>
      <w:r w:rsidR="00822B83" w:rsidRPr="00E34635">
        <w:rPr>
          <w:rFonts w:cs="B Badr"/>
          <w:color w:val="000000"/>
          <w:rtl/>
        </w:rPr>
        <w:t xml:space="preserve"> </w:t>
      </w:r>
      <w:r w:rsidR="00822B83" w:rsidRPr="00E34635">
        <w:rPr>
          <w:rFonts w:cs="B Badr"/>
          <w:color w:val="000000"/>
        </w:rPr>
        <w:sym w:font="HQPB5" w:char="F021"/>
      </w:r>
      <w:r w:rsidR="00822B83" w:rsidRPr="00E34635">
        <w:rPr>
          <w:rFonts w:cs="B Badr"/>
          <w:color w:val="000000"/>
        </w:rPr>
        <w:sym w:font="HQPB1" w:char="F024"/>
      </w:r>
      <w:r w:rsidR="00822B83" w:rsidRPr="00E34635">
        <w:rPr>
          <w:rFonts w:cs="B Badr"/>
          <w:color w:val="000000"/>
        </w:rPr>
        <w:sym w:font="HQPB5" w:char="F079"/>
      </w:r>
      <w:r w:rsidR="00822B83" w:rsidRPr="00E34635">
        <w:rPr>
          <w:rFonts w:cs="B Badr"/>
          <w:color w:val="000000"/>
        </w:rPr>
        <w:sym w:font="HQPB2" w:char="F04A"/>
      </w:r>
      <w:r w:rsidR="00822B83" w:rsidRPr="00E34635">
        <w:rPr>
          <w:rFonts w:cs="B Badr"/>
          <w:color w:val="000000"/>
        </w:rPr>
        <w:sym w:font="HQPB4" w:char="F0AF"/>
      </w:r>
      <w:r w:rsidR="00822B83" w:rsidRPr="00E34635">
        <w:rPr>
          <w:rFonts w:cs="B Badr"/>
          <w:color w:val="000000"/>
        </w:rPr>
        <w:sym w:font="HQPB2" w:char="F052"/>
      </w:r>
      <w:r w:rsidR="00822B83" w:rsidRPr="00E34635">
        <w:rPr>
          <w:rFonts w:cs="B Badr"/>
          <w:color w:val="000000"/>
        </w:rPr>
        <w:sym w:font="HQPB5" w:char="F072"/>
      </w:r>
      <w:r w:rsidR="00822B83" w:rsidRPr="00E34635">
        <w:rPr>
          <w:rFonts w:cs="B Badr"/>
          <w:color w:val="000000"/>
        </w:rPr>
        <w:sym w:font="HQPB1" w:char="F026"/>
      </w:r>
      <w:r w:rsidR="00822B83" w:rsidRPr="00E34635">
        <w:rPr>
          <w:rFonts w:cs="B Badr"/>
          <w:color w:val="000000"/>
          <w:rtl/>
        </w:rPr>
        <w:t xml:space="preserve"> </w:t>
      </w:r>
      <w:r w:rsidR="00822B83" w:rsidRPr="00E34635">
        <w:rPr>
          <w:rFonts w:cs="B Badr"/>
          <w:color w:val="000000"/>
        </w:rPr>
        <w:sym w:font="HQPB4" w:char="F0F6"/>
      </w:r>
      <w:r w:rsidR="00822B83" w:rsidRPr="00E34635">
        <w:rPr>
          <w:rFonts w:cs="B Badr"/>
          <w:color w:val="000000"/>
        </w:rPr>
        <w:sym w:font="HQPB3" w:char="F02F"/>
      </w:r>
      <w:r w:rsidR="00822B83" w:rsidRPr="00E34635">
        <w:rPr>
          <w:rFonts w:cs="B Badr"/>
          <w:color w:val="000000"/>
        </w:rPr>
        <w:sym w:font="HQPB4" w:char="F0E4"/>
      </w:r>
      <w:r w:rsidR="00822B83" w:rsidRPr="00E34635">
        <w:rPr>
          <w:rFonts w:cs="B Badr"/>
          <w:color w:val="000000"/>
        </w:rPr>
        <w:sym w:font="HQPB2" w:char="F033"/>
      </w:r>
      <w:r w:rsidR="00822B83" w:rsidRPr="00E34635">
        <w:rPr>
          <w:rFonts w:cs="B Badr"/>
          <w:color w:val="000000"/>
        </w:rPr>
        <w:sym w:font="HQPB4" w:char="F0DF"/>
      </w:r>
      <w:r w:rsidR="00822B83" w:rsidRPr="00E34635">
        <w:rPr>
          <w:rFonts w:cs="B Badr"/>
          <w:color w:val="000000"/>
        </w:rPr>
        <w:sym w:font="HQPB2" w:char="F067"/>
      </w:r>
      <w:r w:rsidR="00822B83" w:rsidRPr="00E34635">
        <w:rPr>
          <w:rFonts w:cs="B Badr"/>
          <w:color w:val="000000"/>
        </w:rPr>
        <w:sym w:font="HQPB2" w:char="F0BB"/>
      </w:r>
      <w:r w:rsidR="00822B83" w:rsidRPr="00E34635">
        <w:rPr>
          <w:rFonts w:cs="B Badr"/>
          <w:color w:val="000000"/>
        </w:rPr>
        <w:sym w:font="HQPB5" w:char="F073"/>
      </w:r>
      <w:r w:rsidR="00822B83" w:rsidRPr="00E34635">
        <w:rPr>
          <w:rFonts w:cs="B Badr"/>
          <w:color w:val="000000"/>
        </w:rPr>
        <w:sym w:font="HQPB2" w:char="F039"/>
      </w:r>
      <w:r w:rsidR="00822B83" w:rsidRPr="00E34635">
        <w:rPr>
          <w:rFonts w:cs="B Badr"/>
          <w:color w:val="000000"/>
        </w:rPr>
        <w:sym w:font="HQPB4" w:char="F0CE"/>
      </w:r>
      <w:r w:rsidR="00822B83" w:rsidRPr="00E34635">
        <w:rPr>
          <w:rFonts w:cs="B Badr"/>
          <w:color w:val="000000"/>
        </w:rPr>
        <w:sym w:font="HQPB1" w:char="F029"/>
      </w:r>
      <w:r w:rsidR="00822B83" w:rsidRPr="00E34635">
        <w:rPr>
          <w:rFonts w:cs="B Badr"/>
          <w:color w:val="000000"/>
          <w:rtl/>
        </w:rPr>
        <w:t xml:space="preserve"> </w:t>
      </w:r>
      <w:r w:rsidR="00822B83" w:rsidRPr="00E34635">
        <w:rPr>
          <w:rFonts w:cs="B Badr"/>
          <w:color w:val="000000"/>
        </w:rPr>
        <w:sym w:font="HQPB4" w:char="F0D7"/>
      </w:r>
      <w:r w:rsidR="00822B83" w:rsidRPr="00E34635">
        <w:rPr>
          <w:rFonts w:cs="B Badr"/>
          <w:color w:val="000000"/>
        </w:rPr>
        <w:sym w:font="HQPB2" w:char="F06D"/>
      </w:r>
      <w:r w:rsidR="00822B83" w:rsidRPr="00E34635">
        <w:rPr>
          <w:rFonts w:cs="B Badr"/>
          <w:color w:val="000000"/>
        </w:rPr>
        <w:sym w:font="HQPB2" w:char="F0BB"/>
      </w:r>
      <w:r w:rsidR="00822B83" w:rsidRPr="00E34635">
        <w:rPr>
          <w:rFonts w:cs="B Badr"/>
          <w:color w:val="000000"/>
        </w:rPr>
        <w:sym w:font="HQPB5" w:char="F073"/>
      </w:r>
      <w:r w:rsidR="00822B83" w:rsidRPr="00E34635">
        <w:rPr>
          <w:rFonts w:cs="B Badr"/>
          <w:color w:val="000000"/>
        </w:rPr>
        <w:sym w:font="HQPB2" w:char="F039"/>
      </w:r>
      <w:r w:rsidR="00822B83" w:rsidRPr="00E34635">
        <w:rPr>
          <w:rFonts w:cs="B Badr"/>
          <w:color w:val="000000"/>
        </w:rPr>
        <w:sym w:font="HQPB4" w:char="F0CE"/>
      </w:r>
      <w:r w:rsidR="00822B83" w:rsidRPr="00E34635">
        <w:rPr>
          <w:rFonts w:cs="B Badr"/>
          <w:color w:val="000000"/>
        </w:rPr>
        <w:sym w:font="HQPB1" w:char="F029"/>
      </w:r>
      <w:r w:rsidR="00822B83" w:rsidRPr="00E34635">
        <w:rPr>
          <w:rFonts w:cs="B Badr"/>
          <w:color w:val="000000"/>
          <w:rtl/>
        </w:rPr>
        <w:t xml:space="preserve"> </w:t>
      </w:r>
      <w:r w:rsidR="00822B83" w:rsidRPr="00E34635">
        <w:rPr>
          <w:rFonts w:cs="B Badr"/>
          <w:color w:val="000000"/>
        </w:rPr>
        <w:sym w:font="HQPB4" w:char="F0D3"/>
      </w:r>
      <w:r w:rsidR="00822B83" w:rsidRPr="00E34635">
        <w:rPr>
          <w:rFonts w:cs="B Badr"/>
          <w:color w:val="000000"/>
        </w:rPr>
        <w:sym w:font="HQPB1" w:char="F089"/>
      </w:r>
      <w:r w:rsidR="00822B83" w:rsidRPr="00E34635">
        <w:rPr>
          <w:rFonts w:cs="B Badr"/>
          <w:color w:val="000000"/>
        </w:rPr>
        <w:sym w:font="HQPB4" w:char="F0CF"/>
      </w:r>
      <w:r w:rsidR="00822B83" w:rsidRPr="00E34635">
        <w:rPr>
          <w:rFonts w:cs="B Badr"/>
          <w:color w:val="000000"/>
        </w:rPr>
        <w:sym w:font="HQPB1" w:char="F06E"/>
      </w:r>
      <w:r w:rsidR="00822B83" w:rsidRPr="00E34635">
        <w:rPr>
          <w:rFonts w:cs="B Badr"/>
          <w:color w:val="000000"/>
        </w:rPr>
        <w:sym w:font="HQPB2" w:char="F0BA"/>
      </w:r>
      <w:r w:rsidR="00822B83" w:rsidRPr="00E34635">
        <w:rPr>
          <w:rFonts w:cs="B Badr"/>
          <w:color w:val="000000"/>
        </w:rPr>
        <w:sym w:font="HQPB5" w:char="F075"/>
      </w:r>
      <w:r w:rsidR="00822B83" w:rsidRPr="00E34635">
        <w:rPr>
          <w:rFonts w:cs="B Badr"/>
          <w:color w:val="000000"/>
        </w:rPr>
        <w:sym w:font="HQPB2" w:char="F072"/>
      </w:r>
      <w:r w:rsidR="00822B83" w:rsidRPr="00E34635">
        <w:rPr>
          <w:rFonts w:cs="B Badr"/>
          <w:color w:val="000000"/>
          <w:rtl/>
        </w:rPr>
        <w:t xml:space="preserve"> </w:t>
      </w:r>
      <w:r w:rsidR="00822B83" w:rsidRPr="00E34635">
        <w:rPr>
          <w:rFonts w:cs="B Badr"/>
          <w:color w:val="000000"/>
        </w:rPr>
        <w:sym w:font="HQPB5" w:char="F028"/>
      </w:r>
      <w:r w:rsidR="00822B83" w:rsidRPr="00E34635">
        <w:rPr>
          <w:rFonts w:cs="B Badr"/>
          <w:color w:val="000000"/>
        </w:rPr>
        <w:sym w:font="HQPB1" w:char="F023"/>
      </w:r>
      <w:r w:rsidR="00822B83" w:rsidRPr="00E34635">
        <w:rPr>
          <w:rFonts w:cs="B Badr"/>
          <w:color w:val="000000"/>
        </w:rPr>
        <w:sym w:font="HQPB4" w:char="F0FE"/>
      </w:r>
      <w:r w:rsidR="00822B83" w:rsidRPr="00E34635">
        <w:rPr>
          <w:rFonts w:cs="B Badr"/>
          <w:color w:val="000000"/>
        </w:rPr>
        <w:sym w:font="HQPB2" w:char="F071"/>
      </w:r>
      <w:r w:rsidR="00822B83" w:rsidRPr="00E34635">
        <w:rPr>
          <w:rFonts w:cs="B Badr"/>
          <w:color w:val="000000"/>
        </w:rPr>
        <w:sym w:font="HQPB4" w:char="F0DF"/>
      </w:r>
      <w:r w:rsidR="00822B83" w:rsidRPr="00E34635">
        <w:rPr>
          <w:rFonts w:cs="B Badr"/>
          <w:color w:val="000000"/>
        </w:rPr>
        <w:sym w:font="HQPB2" w:char="F04A"/>
      </w:r>
      <w:r w:rsidR="00822B83" w:rsidRPr="00E34635">
        <w:rPr>
          <w:rFonts w:cs="B Badr"/>
          <w:color w:val="000000"/>
        </w:rPr>
        <w:sym w:font="HQPB2" w:char="F08B"/>
      </w:r>
      <w:r w:rsidR="00822B83" w:rsidRPr="00E34635">
        <w:rPr>
          <w:rFonts w:cs="B Badr"/>
          <w:color w:val="000000"/>
        </w:rPr>
        <w:sym w:font="HQPB4" w:char="F0C9"/>
      </w:r>
      <w:r w:rsidR="00822B83" w:rsidRPr="00E34635">
        <w:rPr>
          <w:rFonts w:cs="B Badr"/>
          <w:color w:val="000000"/>
        </w:rPr>
        <w:sym w:font="HQPB2" w:char="F029"/>
      </w:r>
      <w:r w:rsidR="00822B83" w:rsidRPr="00E34635">
        <w:rPr>
          <w:rFonts w:cs="B Badr"/>
          <w:color w:val="000000"/>
        </w:rPr>
        <w:sym w:font="HQPB5" w:char="F074"/>
      </w:r>
      <w:r w:rsidR="00822B83" w:rsidRPr="00E34635">
        <w:rPr>
          <w:rFonts w:cs="B Badr"/>
          <w:color w:val="000000"/>
        </w:rPr>
        <w:sym w:font="HQPB1" w:char="F047"/>
      </w:r>
      <w:r w:rsidR="00822B83" w:rsidRPr="00E34635">
        <w:rPr>
          <w:rFonts w:cs="B Badr"/>
          <w:color w:val="000000"/>
        </w:rPr>
        <w:sym w:font="HQPB4" w:char="F0F3"/>
      </w:r>
      <w:r w:rsidR="00822B83" w:rsidRPr="00E34635">
        <w:rPr>
          <w:rFonts w:cs="B Badr"/>
          <w:color w:val="000000"/>
        </w:rPr>
        <w:sym w:font="HQPB1" w:char="F099"/>
      </w:r>
      <w:r w:rsidR="00822B83" w:rsidRPr="00E34635">
        <w:rPr>
          <w:rFonts w:cs="B Badr"/>
          <w:color w:val="000000"/>
        </w:rPr>
        <w:sym w:font="HQPB5" w:char="F024"/>
      </w:r>
      <w:r w:rsidR="00822B83" w:rsidRPr="00E34635">
        <w:rPr>
          <w:rFonts w:cs="B Badr"/>
          <w:color w:val="000000"/>
        </w:rPr>
        <w:sym w:font="HQPB1" w:char="F024"/>
      </w:r>
      <w:r w:rsidR="00822B83" w:rsidRPr="00E34635">
        <w:rPr>
          <w:rFonts w:cs="B Badr"/>
          <w:color w:val="000000"/>
        </w:rPr>
        <w:sym w:font="HQPB5" w:char="F073"/>
      </w:r>
      <w:r w:rsidR="00822B83" w:rsidRPr="00E34635">
        <w:rPr>
          <w:rFonts w:cs="B Badr"/>
          <w:color w:val="000000"/>
        </w:rPr>
        <w:sym w:font="HQPB1" w:char="F0F9"/>
      </w:r>
      <w:r w:rsidR="00822B83" w:rsidRPr="00E34635">
        <w:rPr>
          <w:rFonts w:cs="B Badr"/>
          <w:color w:val="000000"/>
          <w:rtl/>
        </w:rPr>
        <w:t xml:space="preserve"> </w:t>
      </w:r>
      <w:r w:rsidR="00822B83" w:rsidRPr="00E34635">
        <w:rPr>
          <w:rFonts w:cs="B Badr"/>
          <w:color w:val="000000"/>
        </w:rPr>
        <w:sym w:font="HQPB4" w:char="F0CF"/>
      </w:r>
      <w:r w:rsidR="00822B83" w:rsidRPr="00E34635">
        <w:rPr>
          <w:rFonts w:cs="B Badr"/>
          <w:color w:val="000000"/>
        </w:rPr>
        <w:sym w:font="HQPB2" w:char="F06D"/>
      </w:r>
      <w:r w:rsidR="00822B83" w:rsidRPr="00E34635">
        <w:rPr>
          <w:rFonts w:cs="B Badr"/>
          <w:color w:val="000000"/>
        </w:rPr>
        <w:sym w:font="HQPB4" w:char="F0F8"/>
      </w:r>
      <w:r w:rsidR="00822B83" w:rsidRPr="00E34635">
        <w:rPr>
          <w:rFonts w:cs="B Badr"/>
          <w:color w:val="000000"/>
        </w:rPr>
        <w:sym w:font="HQPB2" w:char="F08B"/>
      </w:r>
      <w:r w:rsidR="00822B83" w:rsidRPr="00E34635">
        <w:rPr>
          <w:rFonts w:cs="B Badr"/>
          <w:color w:val="000000"/>
        </w:rPr>
        <w:sym w:font="HQPB5" w:char="F073"/>
      </w:r>
      <w:r w:rsidR="00822B83" w:rsidRPr="00E34635">
        <w:rPr>
          <w:rFonts w:cs="B Badr"/>
          <w:color w:val="000000"/>
        </w:rPr>
        <w:sym w:font="HQPB2" w:char="F039"/>
      </w:r>
      <w:r w:rsidR="00822B83" w:rsidRPr="00E34635">
        <w:rPr>
          <w:rFonts w:cs="B Badr"/>
          <w:color w:val="000000"/>
        </w:rPr>
        <w:sym w:font="HQPB4" w:char="F0CE"/>
      </w:r>
      <w:r w:rsidR="00822B83" w:rsidRPr="00E34635">
        <w:rPr>
          <w:rFonts w:cs="B Badr"/>
          <w:color w:val="000000"/>
        </w:rPr>
        <w:sym w:font="HQPB1" w:char="F029"/>
      </w:r>
      <w:r w:rsidR="00822B83" w:rsidRPr="00E34635">
        <w:rPr>
          <w:rFonts w:cs="B Badr"/>
          <w:color w:val="000000"/>
          <w:rtl/>
        </w:rPr>
        <w:t xml:space="preserve"> </w:t>
      </w:r>
      <w:r w:rsidR="00822B83" w:rsidRPr="00E34635">
        <w:rPr>
          <w:rFonts w:cs="B Badr"/>
          <w:color w:val="000000"/>
        </w:rPr>
        <w:sym w:font="HQPB4" w:char="F0E7"/>
      </w:r>
      <w:r w:rsidR="00822B83" w:rsidRPr="00E34635">
        <w:rPr>
          <w:rFonts w:cs="B Badr"/>
          <w:color w:val="000000"/>
        </w:rPr>
        <w:sym w:font="HQPB2" w:char="F06E"/>
      </w:r>
      <w:r w:rsidR="00822B83" w:rsidRPr="00E34635">
        <w:rPr>
          <w:rFonts w:cs="B Badr"/>
          <w:color w:val="000000"/>
        </w:rPr>
        <w:sym w:font="HQPB2" w:char="F072"/>
      </w:r>
      <w:r w:rsidR="00822B83" w:rsidRPr="00E34635">
        <w:rPr>
          <w:rFonts w:cs="B Badr"/>
          <w:color w:val="000000"/>
        </w:rPr>
        <w:sym w:font="HQPB4" w:char="F0E3"/>
      </w:r>
      <w:r w:rsidR="00822B83" w:rsidRPr="00E34635">
        <w:rPr>
          <w:rFonts w:cs="B Badr"/>
          <w:color w:val="000000"/>
        </w:rPr>
        <w:sym w:font="HQPB1" w:char="F08D"/>
      </w:r>
      <w:r w:rsidR="00822B83" w:rsidRPr="00E34635">
        <w:rPr>
          <w:rFonts w:cs="B Badr"/>
          <w:color w:val="000000"/>
        </w:rPr>
        <w:sym w:font="HQPB4" w:char="F0CF"/>
      </w:r>
      <w:r w:rsidR="00822B83" w:rsidRPr="00E34635">
        <w:rPr>
          <w:rFonts w:cs="B Badr"/>
          <w:color w:val="000000"/>
        </w:rPr>
        <w:sym w:font="HQPB1" w:char="F0FF"/>
      </w:r>
      <w:r w:rsidR="00822B83" w:rsidRPr="00E34635">
        <w:rPr>
          <w:rFonts w:cs="B Badr"/>
          <w:color w:val="000000"/>
        </w:rPr>
        <w:sym w:font="HQPB4" w:char="F0F8"/>
      </w:r>
      <w:r w:rsidR="00822B83" w:rsidRPr="00E34635">
        <w:rPr>
          <w:rFonts w:cs="B Badr"/>
          <w:color w:val="000000"/>
        </w:rPr>
        <w:sym w:font="HQPB1" w:char="F0F3"/>
      </w:r>
      <w:r w:rsidR="00822B83" w:rsidRPr="00E34635">
        <w:rPr>
          <w:rFonts w:cs="B Badr"/>
          <w:color w:val="000000"/>
        </w:rPr>
        <w:sym w:font="HQPB5" w:char="F074"/>
      </w:r>
      <w:r w:rsidR="00822B83" w:rsidRPr="00E34635">
        <w:rPr>
          <w:rFonts w:cs="B Badr"/>
          <w:color w:val="000000"/>
        </w:rPr>
        <w:sym w:font="HQPB1" w:char="F047"/>
      </w:r>
      <w:r w:rsidR="00822B83" w:rsidRPr="00E34635">
        <w:rPr>
          <w:rFonts w:cs="B Badr"/>
          <w:color w:val="000000"/>
        </w:rPr>
        <w:sym w:font="HQPB4" w:char="F0F3"/>
      </w:r>
      <w:r w:rsidR="00822B83" w:rsidRPr="00E34635">
        <w:rPr>
          <w:rFonts w:cs="B Badr"/>
          <w:color w:val="000000"/>
        </w:rPr>
        <w:sym w:font="HQPB1" w:char="F099"/>
      </w:r>
      <w:r w:rsidR="00822B83" w:rsidRPr="00E34635">
        <w:rPr>
          <w:rFonts w:cs="B Badr"/>
          <w:color w:val="000000"/>
        </w:rPr>
        <w:sym w:font="HQPB5" w:char="F024"/>
      </w:r>
      <w:r w:rsidR="00822B83" w:rsidRPr="00E34635">
        <w:rPr>
          <w:rFonts w:cs="B Badr"/>
          <w:color w:val="000000"/>
        </w:rPr>
        <w:sym w:font="HQPB1" w:char="F023"/>
      </w:r>
      <w:r w:rsidR="00822B83" w:rsidRPr="00E34635">
        <w:rPr>
          <w:rFonts w:cs="B Badr"/>
          <w:color w:val="000000"/>
        </w:rPr>
        <w:sym w:font="HQPB5" w:char="F075"/>
      </w:r>
      <w:r w:rsidR="00822B83" w:rsidRPr="00E34635">
        <w:rPr>
          <w:rFonts w:cs="B Badr"/>
          <w:color w:val="000000"/>
        </w:rPr>
        <w:sym w:font="HQPB2" w:char="F072"/>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B10CA2">
        <w:rPr>
          <w:rFonts w:cs="B Lotus" w:hint="cs"/>
          <w:sz w:val="28"/>
          <w:szCs w:val="28"/>
          <w:rtl/>
          <w:lang w:bidi="fa-IR"/>
        </w:rPr>
        <w:t>[</w:t>
      </w:r>
      <w:r w:rsidR="00822B83">
        <w:rPr>
          <w:rFonts w:cs="B Lotus" w:hint="cs"/>
          <w:sz w:val="28"/>
          <w:szCs w:val="28"/>
          <w:rtl/>
          <w:lang w:bidi="fa-IR"/>
        </w:rPr>
        <w:t>فصلت</w:t>
      </w:r>
      <w:r>
        <w:rPr>
          <w:rFonts w:cs="B Lotus" w:hint="cs"/>
          <w:sz w:val="28"/>
          <w:szCs w:val="28"/>
          <w:rtl/>
          <w:lang w:bidi="fa-IR"/>
        </w:rPr>
        <w:t>/</w:t>
      </w:r>
      <w:r w:rsidR="00822B83">
        <w:rPr>
          <w:rFonts w:cs="B Lotus" w:hint="cs"/>
          <w:sz w:val="28"/>
          <w:szCs w:val="28"/>
          <w:rtl/>
          <w:lang w:bidi="fa-IR"/>
        </w:rPr>
        <w:t>6</w:t>
      </w:r>
      <w:r w:rsidR="00B10CA2">
        <w:rPr>
          <w:rFonts w:cs="B Lotus" w:hint="cs"/>
          <w:sz w:val="28"/>
          <w:szCs w:val="28"/>
          <w:rtl/>
          <w:lang w:bidi="fa-IR"/>
        </w:rPr>
        <w:t>]</w:t>
      </w:r>
    </w:p>
    <w:p w:rsidR="00296C65" w:rsidRPr="00D938A1" w:rsidRDefault="00296C65" w:rsidP="00B507B1">
      <w:pPr>
        <w:tabs>
          <w:tab w:val="right" w:pos="7031"/>
        </w:tabs>
        <w:bidi/>
        <w:ind w:left="1134"/>
        <w:jc w:val="both"/>
        <w:rPr>
          <w:rFonts w:cs="B Lotus"/>
          <w:sz w:val="26"/>
          <w:szCs w:val="26"/>
          <w:rtl/>
          <w:lang w:bidi="fa-IR"/>
        </w:rPr>
      </w:pPr>
      <w:r>
        <w:rPr>
          <w:rFonts w:cs="B Lotus" w:hint="cs"/>
          <w:sz w:val="26"/>
          <w:szCs w:val="26"/>
          <w:rtl/>
          <w:lang w:bidi="fa-IR"/>
        </w:rPr>
        <w:t>«</w:t>
      </w:r>
      <w:r w:rsidR="00B507B1">
        <w:rPr>
          <w:rFonts w:cs="B Lotus" w:hint="cs"/>
          <w:sz w:val="26"/>
          <w:szCs w:val="26"/>
          <w:rtl/>
          <w:lang w:bidi="fa-IR"/>
        </w:rPr>
        <w:t>بگو: من بشري چون شمايم جز اينكه به من وحي مي‌شود كه خداي شما خدايي يگان</w:t>
      </w:r>
      <w:r w:rsidR="00680F9C">
        <w:rPr>
          <w:rFonts w:cs="B Lotus" w:hint="cs"/>
          <w:sz w:val="26"/>
          <w:szCs w:val="26"/>
          <w:rtl/>
          <w:lang w:bidi="fa-IR"/>
        </w:rPr>
        <w:t>ه</w:t>
      </w:r>
      <w:r w:rsidR="00B507B1">
        <w:rPr>
          <w:rFonts w:cs="B Lotus" w:hint="cs"/>
          <w:sz w:val="26"/>
          <w:szCs w:val="26"/>
          <w:rtl/>
          <w:lang w:bidi="fa-IR"/>
        </w:rPr>
        <w:t xml:space="preserve"> است پس مستقيماً به سوي او بشتابيد و از او آمرزش بخواهيد</w:t>
      </w:r>
      <w:r w:rsidRPr="00D938A1">
        <w:rPr>
          <w:rFonts w:cs="B Lotus" w:hint="cs"/>
          <w:sz w:val="26"/>
          <w:szCs w:val="26"/>
          <w:rtl/>
          <w:lang w:bidi="fa-IR"/>
        </w:rPr>
        <w:t>».</w:t>
      </w:r>
    </w:p>
    <w:p w:rsidR="001872C2" w:rsidRDefault="00B7097A" w:rsidP="00E95141">
      <w:pPr>
        <w:bidi/>
        <w:ind w:firstLine="284"/>
        <w:jc w:val="both"/>
        <w:rPr>
          <w:rFonts w:cs="B Lotus"/>
          <w:sz w:val="28"/>
          <w:szCs w:val="28"/>
          <w:rtl/>
          <w:lang w:bidi="fa-IR"/>
        </w:rPr>
      </w:pPr>
      <w:r>
        <w:rPr>
          <w:rFonts w:cs="B Lotus" w:hint="cs"/>
          <w:sz w:val="28"/>
          <w:szCs w:val="28"/>
          <w:rtl/>
          <w:lang w:bidi="fa-IR"/>
        </w:rPr>
        <w:t>همانطور ك</w:t>
      </w:r>
      <w:r w:rsidR="00166D02">
        <w:rPr>
          <w:rFonts w:cs="B Lotus" w:hint="cs"/>
          <w:sz w:val="28"/>
          <w:szCs w:val="28"/>
          <w:rtl/>
          <w:lang w:bidi="fa-IR"/>
        </w:rPr>
        <w:t>ه</w:t>
      </w:r>
      <w:r>
        <w:rPr>
          <w:rFonts w:cs="B Lotus" w:hint="cs"/>
          <w:sz w:val="28"/>
          <w:szCs w:val="28"/>
          <w:rtl/>
          <w:lang w:bidi="fa-IR"/>
        </w:rPr>
        <w:t xml:space="preserve"> توبه متضمّن استغفار است، استغفار واقعي هم در بردارندة </w:t>
      </w:r>
      <w:r w:rsidR="00E95141">
        <w:rPr>
          <w:rFonts w:cs="B Lotus" w:hint="cs"/>
          <w:sz w:val="28"/>
          <w:szCs w:val="28"/>
          <w:rtl/>
          <w:lang w:bidi="fa-IR"/>
        </w:rPr>
        <w:t>تو</w:t>
      </w:r>
      <w:r>
        <w:rPr>
          <w:rFonts w:cs="B Lotus" w:hint="cs"/>
          <w:sz w:val="28"/>
          <w:szCs w:val="28"/>
          <w:rtl/>
          <w:lang w:bidi="fa-IR"/>
        </w:rPr>
        <w:t>به مي‌باشد و ذكر هر كدام به تنهايي متضمن معناي ديگري است.</w:t>
      </w:r>
    </w:p>
    <w:p w:rsidR="00B7097A" w:rsidRDefault="00B7097A" w:rsidP="002E0C2D">
      <w:pPr>
        <w:bidi/>
        <w:ind w:firstLine="284"/>
        <w:jc w:val="both"/>
        <w:rPr>
          <w:rFonts w:cs="B Lotus"/>
          <w:sz w:val="28"/>
          <w:szCs w:val="28"/>
          <w:rtl/>
          <w:lang w:bidi="fa-IR"/>
        </w:rPr>
      </w:pPr>
      <w:r w:rsidRPr="00DA2ED9">
        <w:rPr>
          <w:rFonts w:cs="B Lotus" w:hint="cs"/>
          <w:spacing w:val="8"/>
          <w:sz w:val="28"/>
          <w:szCs w:val="28"/>
          <w:rtl/>
          <w:lang w:bidi="fa-IR"/>
        </w:rPr>
        <w:t>ولي هر گاه استغفار و توبه در يك سياق با هم ذكر شده باشند همانند آي</w:t>
      </w:r>
      <w:r w:rsidR="00B10CA2">
        <w:rPr>
          <w:rFonts w:cs="B Lotus" w:hint="cs"/>
          <w:spacing w:val="8"/>
          <w:sz w:val="28"/>
          <w:szCs w:val="28"/>
          <w:rtl/>
          <w:lang w:bidi="fa-IR"/>
        </w:rPr>
        <w:t>ه</w:t>
      </w:r>
      <w:r w:rsidR="00B10CA2">
        <w:rPr>
          <w:rFonts w:cs="B Lotus"/>
          <w:spacing w:val="8"/>
          <w:sz w:val="28"/>
          <w:szCs w:val="28"/>
          <w:rtl/>
          <w:lang w:bidi="fa-IR"/>
        </w:rPr>
        <w:softHyphen/>
      </w:r>
      <w:r w:rsidR="00B10CA2">
        <w:rPr>
          <w:rFonts w:cs="B Lotus" w:hint="cs"/>
          <w:spacing w:val="8"/>
          <w:sz w:val="28"/>
          <w:szCs w:val="28"/>
          <w:rtl/>
          <w:lang w:bidi="fa-IR"/>
        </w:rPr>
        <w:t>ی</w:t>
      </w:r>
      <w:r w:rsidR="002E0C2D">
        <w:rPr>
          <w:rFonts w:cs="B Lotus" w:hint="cs"/>
          <w:spacing w:val="8"/>
          <w:sz w:val="28"/>
          <w:szCs w:val="28"/>
          <w:rtl/>
          <w:lang w:bidi="fa-IR"/>
        </w:rPr>
        <w:t xml:space="preserve"> </w:t>
      </w:r>
      <w:r w:rsidR="002E0C2D">
        <w:rPr>
          <w:rFonts w:ascii="Traditional Arabic" w:hAnsi="Traditional Arabic" w:cs="Traditional Arabic"/>
          <w:sz w:val="28"/>
          <w:szCs w:val="28"/>
          <w:rtl/>
          <w:lang w:bidi="fa-IR"/>
        </w:rPr>
        <w:t>﴿</w:t>
      </w:r>
      <w:r w:rsidR="002C27C8" w:rsidRPr="00E34635">
        <w:rPr>
          <w:rFonts w:cs="B Badr"/>
          <w:color w:val="000000"/>
        </w:rPr>
        <w:sym w:font="HQPB5" w:char="F028"/>
      </w:r>
      <w:r w:rsidR="002C27C8" w:rsidRPr="00E34635">
        <w:rPr>
          <w:rFonts w:cs="B Badr"/>
          <w:color w:val="000000"/>
        </w:rPr>
        <w:sym w:font="HQPB1" w:char="F023"/>
      </w:r>
      <w:r w:rsidR="002C27C8" w:rsidRPr="00E34635">
        <w:rPr>
          <w:rFonts w:cs="B Badr"/>
          <w:color w:val="000000"/>
        </w:rPr>
        <w:sym w:font="HQPB2" w:char="F072"/>
      </w:r>
      <w:r w:rsidR="002C27C8" w:rsidRPr="00E34635">
        <w:rPr>
          <w:rFonts w:cs="B Badr"/>
          <w:color w:val="000000"/>
        </w:rPr>
        <w:sym w:font="HQPB4" w:char="F0E3"/>
      </w:r>
      <w:r w:rsidR="002C27C8" w:rsidRPr="00E34635">
        <w:rPr>
          <w:rFonts w:cs="B Badr"/>
          <w:color w:val="000000"/>
        </w:rPr>
        <w:sym w:font="HQPB1" w:char="F08D"/>
      </w:r>
      <w:r w:rsidR="002C27C8" w:rsidRPr="00E34635">
        <w:rPr>
          <w:rFonts w:cs="B Badr"/>
          <w:color w:val="000000"/>
        </w:rPr>
        <w:sym w:font="HQPB4" w:char="F0CF"/>
      </w:r>
      <w:r w:rsidR="002C27C8" w:rsidRPr="00E34635">
        <w:rPr>
          <w:rFonts w:cs="B Badr"/>
          <w:color w:val="000000"/>
        </w:rPr>
        <w:sym w:font="HQPB1" w:char="F0FF"/>
      </w:r>
      <w:r w:rsidR="002C27C8" w:rsidRPr="00E34635">
        <w:rPr>
          <w:rFonts w:cs="B Badr"/>
          <w:color w:val="000000"/>
        </w:rPr>
        <w:sym w:font="HQPB4" w:char="F0F8"/>
      </w:r>
      <w:r w:rsidR="002C27C8" w:rsidRPr="00E34635">
        <w:rPr>
          <w:rFonts w:cs="B Badr"/>
          <w:color w:val="000000"/>
        </w:rPr>
        <w:sym w:font="HQPB1" w:char="F0F3"/>
      </w:r>
      <w:r w:rsidR="002C27C8" w:rsidRPr="00E34635">
        <w:rPr>
          <w:rFonts w:cs="B Badr"/>
          <w:color w:val="000000"/>
        </w:rPr>
        <w:sym w:font="HQPB5" w:char="F074"/>
      </w:r>
      <w:r w:rsidR="002C27C8" w:rsidRPr="00E34635">
        <w:rPr>
          <w:rFonts w:cs="B Badr"/>
          <w:color w:val="000000"/>
        </w:rPr>
        <w:sym w:font="HQPB1" w:char="F046"/>
      </w:r>
      <w:r w:rsidR="002C27C8" w:rsidRPr="00E34635">
        <w:rPr>
          <w:rFonts w:cs="B Badr"/>
          <w:color w:val="000000"/>
        </w:rPr>
        <w:sym w:font="HQPB4" w:char="F0F3"/>
      </w:r>
      <w:r w:rsidR="002C27C8" w:rsidRPr="00E34635">
        <w:rPr>
          <w:rFonts w:cs="B Badr"/>
          <w:color w:val="000000"/>
        </w:rPr>
        <w:sym w:font="HQPB1" w:char="F099"/>
      </w:r>
      <w:r w:rsidR="002C27C8" w:rsidRPr="00E34635">
        <w:rPr>
          <w:rFonts w:cs="B Badr"/>
          <w:color w:val="000000"/>
        </w:rPr>
        <w:sym w:font="HQPB5" w:char="F024"/>
      </w:r>
      <w:r w:rsidR="002C27C8" w:rsidRPr="00E34635">
        <w:rPr>
          <w:rFonts w:cs="B Badr"/>
          <w:color w:val="000000"/>
        </w:rPr>
        <w:sym w:font="HQPB1" w:char="F023"/>
      </w:r>
      <w:r w:rsidR="002C27C8" w:rsidRPr="00E34635">
        <w:rPr>
          <w:rFonts w:cs="B Badr"/>
          <w:color w:val="000000"/>
          <w:rtl/>
        </w:rPr>
        <w:t xml:space="preserve"> </w:t>
      </w:r>
      <w:r w:rsidR="002C27C8" w:rsidRPr="00E34635">
        <w:rPr>
          <w:rFonts w:cs="B Badr"/>
          <w:color w:val="000000"/>
        </w:rPr>
        <w:sym w:font="HQPB4" w:char="F0F6"/>
      </w:r>
      <w:r w:rsidR="002C27C8" w:rsidRPr="00E34635">
        <w:rPr>
          <w:rFonts w:cs="B Badr"/>
          <w:color w:val="000000"/>
        </w:rPr>
        <w:sym w:font="HQPB3" w:char="F02F"/>
      </w:r>
      <w:r w:rsidR="002C27C8" w:rsidRPr="00E34635">
        <w:rPr>
          <w:rFonts w:cs="B Badr"/>
          <w:color w:val="000000"/>
        </w:rPr>
        <w:sym w:font="HQPB4" w:char="F0E4"/>
      </w:r>
      <w:r w:rsidR="002C27C8" w:rsidRPr="00E34635">
        <w:rPr>
          <w:rFonts w:cs="B Badr"/>
          <w:color w:val="000000"/>
        </w:rPr>
        <w:sym w:font="HQPB2" w:char="F033"/>
      </w:r>
      <w:r w:rsidR="002C27C8" w:rsidRPr="00E34635">
        <w:rPr>
          <w:rFonts w:cs="B Badr"/>
          <w:color w:val="000000"/>
        </w:rPr>
        <w:sym w:font="HQPB4" w:char="F0AD"/>
      </w:r>
      <w:r w:rsidR="002C27C8" w:rsidRPr="00E34635">
        <w:rPr>
          <w:rFonts w:cs="B Badr"/>
          <w:color w:val="000000"/>
        </w:rPr>
        <w:sym w:font="HQPB1" w:char="F02F"/>
      </w:r>
      <w:r w:rsidR="002C27C8" w:rsidRPr="00E34635">
        <w:rPr>
          <w:rFonts w:cs="B Badr"/>
          <w:color w:val="000000"/>
        </w:rPr>
        <w:sym w:font="HQPB5" w:char="F075"/>
      </w:r>
      <w:r w:rsidR="002C27C8" w:rsidRPr="00E34635">
        <w:rPr>
          <w:rFonts w:cs="B Badr"/>
          <w:color w:val="000000"/>
        </w:rPr>
        <w:sym w:font="HQPB1" w:char="F091"/>
      </w:r>
      <w:r w:rsidR="002C27C8" w:rsidRPr="00E34635">
        <w:rPr>
          <w:rFonts w:cs="B Badr"/>
          <w:color w:val="000000"/>
          <w:rtl/>
        </w:rPr>
        <w:t xml:space="preserve"> </w:t>
      </w:r>
      <w:r w:rsidR="002C27C8" w:rsidRPr="00E34635">
        <w:rPr>
          <w:rFonts w:cs="B Badr"/>
          <w:color w:val="000000"/>
        </w:rPr>
        <w:sym w:font="HQPB4" w:char="F0A7"/>
      </w:r>
      <w:r w:rsidR="002C27C8" w:rsidRPr="00E34635">
        <w:rPr>
          <w:rFonts w:cs="B Badr"/>
          <w:color w:val="000000"/>
        </w:rPr>
        <w:sym w:font="HQPB2" w:char="F04E"/>
      </w:r>
      <w:r w:rsidR="002C27C8" w:rsidRPr="00E34635">
        <w:rPr>
          <w:rFonts w:cs="B Badr"/>
          <w:color w:val="000000"/>
        </w:rPr>
        <w:sym w:font="HQPB4" w:char="F0E8"/>
      </w:r>
      <w:r w:rsidR="002C27C8" w:rsidRPr="00E34635">
        <w:rPr>
          <w:rFonts w:cs="B Badr"/>
          <w:color w:val="000000"/>
        </w:rPr>
        <w:sym w:font="HQPB1" w:char="F04F"/>
      </w:r>
      <w:r w:rsidR="002C27C8" w:rsidRPr="00E34635">
        <w:rPr>
          <w:rFonts w:cs="B Badr"/>
          <w:color w:val="000000"/>
          <w:rtl/>
        </w:rPr>
        <w:t xml:space="preserve"> </w:t>
      </w:r>
      <w:r w:rsidR="002C27C8" w:rsidRPr="00E34635">
        <w:rPr>
          <w:rFonts w:cs="B Badr"/>
          <w:color w:val="000000"/>
        </w:rPr>
        <w:sym w:font="HQPB5" w:char="F028"/>
      </w:r>
      <w:r w:rsidR="002C27C8" w:rsidRPr="00E34635">
        <w:rPr>
          <w:rFonts w:cs="B Badr"/>
          <w:color w:val="000000"/>
        </w:rPr>
        <w:sym w:font="HQPB1" w:char="F023"/>
      </w:r>
      <w:r w:rsidR="002C27C8" w:rsidRPr="00E34635">
        <w:rPr>
          <w:rFonts w:cs="B Badr"/>
          <w:color w:val="000000"/>
        </w:rPr>
        <w:sym w:font="HQPB4" w:char="F0FE"/>
      </w:r>
      <w:r w:rsidR="002C27C8" w:rsidRPr="00E34635">
        <w:rPr>
          <w:rFonts w:cs="B Badr"/>
          <w:color w:val="000000"/>
        </w:rPr>
        <w:sym w:font="HQPB2" w:char="F071"/>
      </w:r>
      <w:r w:rsidR="002C27C8" w:rsidRPr="00E34635">
        <w:rPr>
          <w:rFonts w:cs="B Badr"/>
          <w:color w:val="000000"/>
        </w:rPr>
        <w:sym w:font="HQPB4" w:char="F0E7"/>
      </w:r>
      <w:r w:rsidR="002C27C8" w:rsidRPr="00E34635">
        <w:rPr>
          <w:rFonts w:cs="B Badr"/>
          <w:color w:val="000000"/>
        </w:rPr>
        <w:sym w:font="HQPB1" w:char="F02F"/>
      </w:r>
      <w:r w:rsidR="002C27C8" w:rsidRPr="00E34635">
        <w:rPr>
          <w:rFonts w:cs="B Badr"/>
          <w:color w:val="000000"/>
        </w:rPr>
        <w:sym w:font="HQPB2" w:char="F071"/>
      </w:r>
      <w:r w:rsidR="002C27C8" w:rsidRPr="00E34635">
        <w:rPr>
          <w:rFonts w:cs="B Badr"/>
          <w:color w:val="000000"/>
        </w:rPr>
        <w:sym w:font="HQPB4" w:char="F0E8"/>
      </w:r>
      <w:r w:rsidR="002C27C8" w:rsidRPr="00E34635">
        <w:rPr>
          <w:rFonts w:cs="B Badr"/>
          <w:color w:val="000000"/>
        </w:rPr>
        <w:sym w:font="HQPB1" w:char="F03F"/>
      </w:r>
      <w:r w:rsidR="002C27C8" w:rsidRPr="00E34635">
        <w:rPr>
          <w:rFonts w:cs="B Badr"/>
          <w:color w:val="000000"/>
          <w:rtl/>
        </w:rPr>
        <w:t xml:space="preserve"> </w:t>
      </w:r>
      <w:r w:rsidR="002C27C8" w:rsidRPr="00E34635">
        <w:rPr>
          <w:rFonts w:cs="B Badr"/>
          <w:color w:val="000000"/>
        </w:rPr>
        <w:sym w:font="HQPB4" w:char="F0CF"/>
      </w:r>
      <w:r w:rsidR="002C27C8" w:rsidRPr="00E34635">
        <w:rPr>
          <w:rFonts w:cs="B Badr"/>
          <w:color w:val="000000"/>
        </w:rPr>
        <w:sym w:font="HQPB2" w:char="F06D"/>
      </w:r>
      <w:r w:rsidR="002C27C8" w:rsidRPr="00E34635">
        <w:rPr>
          <w:rFonts w:cs="B Badr"/>
          <w:color w:val="000000"/>
        </w:rPr>
        <w:sym w:font="HQPB4" w:char="F0F8"/>
      </w:r>
      <w:r w:rsidR="002C27C8" w:rsidRPr="00E34635">
        <w:rPr>
          <w:rFonts w:cs="B Badr"/>
          <w:color w:val="000000"/>
        </w:rPr>
        <w:sym w:font="HQPB2" w:char="F08B"/>
      </w:r>
      <w:r w:rsidR="002C27C8" w:rsidRPr="00E34635">
        <w:rPr>
          <w:rFonts w:cs="B Badr"/>
          <w:color w:val="000000"/>
        </w:rPr>
        <w:sym w:font="HQPB5" w:char="F073"/>
      </w:r>
      <w:r w:rsidR="002C27C8" w:rsidRPr="00E34635">
        <w:rPr>
          <w:rFonts w:cs="B Badr"/>
          <w:color w:val="000000"/>
        </w:rPr>
        <w:sym w:font="HQPB2" w:char="F039"/>
      </w:r>
      <w:r w:rsidR="002C27C8" w:rsidRPr="00E34635">
        <w:rPr>
          <w:rFonts w:cs="B Badr"/>
          <w:color w:val="000000"/>
        </w:rPr>
        <w:sym w:font="HQPB4" w:char="F0CE"/>
      </w:r>
      <w:r w:rsidR="002C27C8" w:rsidRPr="00E34635">
        <w:rPr>
          <w:rFonts w:cs="B Badr"/>
          <w:color w:val="000000"/>
        </w:rPr>
        <w:sym w:font="HQPB1" w:char="F029"/>
      </w:r>
      <w:r w:rsidR="002E0C2D">
        <w:rPr>
          <w:rFonts w:ascii="Traditional Arabic" w:hAnsi="Traditional Arabic" w:cs="Traditional Arabic"/>
          <w:sz w:val="28"/>
          <w:szCs w:val="28"/>
          <w:rtl/>
          <w:lang w:bidi="fa-IR"/>
        </w:rPr>
        <w:t>﴾</w:t>
      </w:r>
      <w:r w:rsidR="005C162C">
        <w:rPr>
          <w:rFonts w:cs="B Lotus" w:hint="cs"/>
          <w:sz w:val="28"/>
          <w:szCs w:val="28"/>
          <w:rtl/>
          <w:lang w:bidi="fa-IR"/>
        </w:rPr>
        <w:t xml:space="preserve"> در آن صورت استغفار به معناي طلب محفوظ ماندن از شرّ گناهان است و توبه به معناي بازگشت</w:t>
      </w:r>
      <w:r w:rsidR="00427DF9">
        <w:rPr>
          <w:rFonts w:cs="B Lotus" w:hint="cs"/>
          <w:sz w:val="28"/>
          <w:szCs w:val="28"/>
          <w:rtl/>
          <w:lang w:bidi="fa-IR"/>
        </w:rPr>
        <w:t xml:space="preserve"> و طلب محفوظ ماندن از شرّ آنچه در آينده از اعمال ناشايست </w:t>
      </w:r>
      <w:r w:rsidR="00E95141">
        <w:rPr>
          <w:rFonts w:cs="B Lotus" w:hint="cs"/>
          <w:sz w:val="28"/>
          <w:szCs w:val="28"/>
          <w:rtl/>
          <w:lang w:bidi="fa-IR"/>
        </w:rPr>
        <w:t>رخ میدهد است</w:t>
      </w:r>
      <w:r w:rsidR="00427DF9">
        <w:rPr>
          <w:rFonts w:cs="B Lotus" w:hint="cs"/>
          <w:sz w:val="28"/>
          <w:szCs w:val="28"/>
          <w:rtl/>
          <w:lang w:bidi="fa-IR"/>
        </w:rPr>
        <w:t>.</w:t>
      </w:r>
    </w:p>
    <w:p w:rsidR="0063518A" w:rsidRDefault="0063518A" w:rsidP="00E95141">
      <w:pPr>
        <w:bidi/>
        <w:ind w:firstLine="284"/>
        <w:jc w:val="both"/>
        <w:rPr>
          <w:rFonts w:cs="B Lotus"/>
          <w:sz w:val="28"/>
          <w:szCs w:val="28"/>
          <w:rtl/>
          <w:lang w:bidi="fa-IR"/>
        </w:rPr>
      </w:pPr>
      <w:r>
        <w:rPr>
          <w:rFonts w:cs="B Lotus" w:hint="cs"/>
          <w:sz w:val="28"/>
          <w:szCs w:val="28"/>
          <w:rtl/>
          <w:lang w:bidi="fa-IR"/>
        </w:rPr>
        <w:t>امام ابن قيم</w:t>
      </w:r>
      <w:r w:rsidR="00B10CA2">
        <w:rPr>
          <w:rFonts w:cs="B Lotus" w:hint="cs"/>
          <w:sz w:val="28"/>
          <w:szCs w:val="28"/>
          <w:rtl/>
          <w:lang w:bidi="fa-IR"/>
        </w:rPr>
        <w:t xml:space="preserve"> رحمه الله</w:t>
      </w:r>
      <w:r>
        <w:rPr>
          <w:rFonts w:cs="B Lotus" w:hint="cs"/>
          <w:sz w:val="28"/>
          <w:szCs w:val="28"/>
          <w:rtl/>
          <w:lang w:bidi="fa-IR"/>
        </w:rPr>
        <w:t xml:space="preserve"> مي‌گويد: در ارتباط با معص</w:t>
      </w:r>
      <w:r w:rsidR="00E95141">
        <w:rPr>
          <w:rFonts w:cs="B Lotus" w:hint="cs"/>
          <w:sz w:val="28"/>
          <w:szCs w:val="28"/>
          <w:rtl/>
          <w:lang w:bidi="fa-IR"/>
        </w:rPr>
        <w:t xml:space="preserve">يت دو گناه وجود دارد. يك گناهی  که </w:t>
      </w:r>
      <w:r>
        <w:rPr>
          <w:rFonts w:cs="B Lotus" w:hint="cs"/>
          <w:sz w:val="28"/>
          <w:szCs w:val="28"/>
          <w:rtl/>
          <w:lang w:bidi="fa-IR"/>
        </w:rPr>
        <w:t>گذشته است و استغفار از آن به معناي طلبِ پيشگيري از شرّ آن است و گناه ديگري عبارت است از اينكه هنوز واقع نشده ولي بيم وقوع آن هست، توبه از آن به معناي قصد و اراده انجام</w:t>
      </w:r>
      <w:r w:rsidR="00E95141">
        <w:rPr>
          <w:rFonts w:cs="B Lotus" w:hint="cs"/>
          <w:sz w:val="28"/>
          <w:szCs w:val="28"/>
          <w:rtl/>
          <w:lang w:bidi="fa-IR"/>
        </w:rPr>
        <w:t xml:space="preserve"> </w:t>
      </w:r>
      <w:r>
        <w:rPr>
          <w:rFonts w:cs="B Lotus" w:hint="cs"/>
          <w:sz w:val="28"/>
          <w:szCs w:val="28"/>
          <w:rtl/>
          <w:lang w:bidi="fa-IR"/>
        </w:rPr>
        <w:t>ندادن آن است. بازگشت به سوي خداوند شامل هر دو نوع است: يكي رجوع به سوي پروردگار تا از شرّ گذشته او را محفوظ دارد و ديگري رجوع و بازگشت به سوي خداوند است تا در آينده از شرّ نفس خود و كردار بدش در امان ماند.</w:t>
      </w:r>
    </w:p>
    <w:p w:rsidR="00C12400" w:rsidRDefault="00C12400" w:rsidP="00E95141">
      <w:pPr>
        <w:bidi/>
        <w:ind w:firstLine="284"/>
        <w:jc w:val="both"/>
        <w:rPr>
          <w:rFonts w:cs="B Lotus"/>
          <w:sz w:val="28"/>
          <w:szCs w:val="28"/>
          <w:rtl/>
          <w:lang w:bidi="fa-IR"/>
        </w:rPr>
      </w:pPr>
      <w:r>
        <w:rPr>
          <w:rFonts w:cs="B Lotus" w:hint="cs"/>
          <w:sz w:val="28"/>
          <w:szCs w:val="28"/>
          <w:rtl/>
          <w:lang w:bidi="fa-IR"/>
        </w:rPr>
        <w:t>و باز مي‌توان گفت كه استغفار از باب دفع ضرر و توبه به معناي جلب منفعت است، پس مغفرت يعني از شرّ و عواقب گناه مصون ماندن و توبه به اين معنا است كه بعد از اين پيشگيري آنچه مورد پسند پروردگار است براي انسان حاصل گردد و ذكر هر كدام به تنهايي مستلزم معناي ديگري است.</w:t>
      </w:r>
    </w:p>
    <w:p w:rsidR="00C12400" w:rsidRDefault="00C12400" w:rsidP="00C12400">
      <w:pPr>
        <w:bidi/>
        <w:ind w:firstLine="284"/>
        <w:jc w:val="both"/>
        <w:rPr>
          <w:rFonts w:cs="B Lotus"/>
          <w:sz w:val="28"/>
          <w:szCs w:val="28"/>
          <w:rtl/>
          <w:lang w:bidi="fa-IR"/>
        </w:rPr>
      </w:pPr>
      <w:r>
        <w:rPr>
          <w:rFonts w:cs="B Lotus" w:hint="cs"/>
          <w:sz w:val="28"/>
          <w:szCs w:val="28"/>
          <w:rtl/>
          <w:lang w:bidi="fa-IR"/>
        </w:rPr>
        <w:t xml:space="preserve">نياز انسان به آمرزش خداوند متعال يك نياز اساسي است، زيرا نعمتهاي پروردگار براي انسان غيرقابل حصر است و تقصير و كوتاهي انسان نسبت به حقوق خداوند قابل انكار نيست. اگر كسي بگويد: </w:t>
      </w:r>
      <w:r w:rsidR="00814898">
        <w:rPr>
          <w:rFonts w:cs="B Lotus" w:hint="cs"/>
          <w:sz w:val="28"/>
          <w:szCs w:val="28"/>
          <w:rtl/>
          <w:lang w:bidi="fa-IR"/>
        </w:rPr>
        <w:t>من تمام حقوق خداوند متعال را به انجام رسانده‌ام و ذره‌آي در اجراي اين حقوق كوتاهي ننموده‌ام. اين گفتار خود اولين گناه محسوب مي‌شود كه آن عين تكبر و غرور كشنده است؛ لذا تمام مردم نيازمند مغفرت و آمرزش هستند. خداوند متعال در اين باره مي‌فرمايد:</w:t>
      </w:r>
    </w:p>
    <w:p w:rsidR="00E95141" w:rsidRDefault="009A5C20" w:rsidP="00E95141">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7D5FE6" w:rsidRPr="00E34635">
        <w:rPr>
          <w:rFonts w:cs="B Badr"/>
          <w:color w:val="000000"/>
        </w:rPr>
        <w:sym w:font="HQPB5" w:char="F028"/>
      </w:r>
      <w:r w:rsidR="007D5FE6" w:rsidRPr="00E34635">
        <w:rPr>
          <w:rFonts w:cs="B Badr"/>
          <w:color w:val="000000"/>
        </w:rPr>
        <w:sym w:font="HQPB1" w:char="F023"/>
      </w:r>
      <w:r w:rsidR="007D5FE6" w:rsidRPr="00E34635">
        <w:rPr>
          <w:rFonts w:cs="B Badr"/>
          <w:color w:val="000000"/>
        </w:rPr>
        <w:sym w:font="HQPB4" w:char="F0FE"/>
      </w:r>
      <w:r w:rsidR="007D5FE6" w:rsidRPr="00E34635">
        <w:rPr>
          <w:rFonts w:cs="B Badr"/>
          <w:color w:val="000000"/>
        </w:rPr>
        <w:sym w:font="HQPB2" w:char="F071"/>
      </w:r>
      <w:r w:rsidR="007D5FE6" w:rsidRPr="00E34635">
        <w:rPr>
          <w:rFonts w:cs="B Badr"/>
          <w:color w:val="000000"/>
        </w:rPr>
        <w:sym w:font="HQPB4" w:char="F0E3"/>
      </w:r>
      <w:r w:rsidR="007D5FE6" w:rsidRPr="00E34635">
        <w:rPr>
          <w:rFonts w:cs="B Badr"/>
          <w:color w:val="000000"/>
        </w:rPr>
        <w:sym w:font="HQPB1" w:char="F0E3"/>
      </w:r>
      <w:r w:rsidR="007D5FE6" w:rsidRPr="00E34635">
        <w:rPr>
          <w:rFonts w:cs="B Badr"/>
          <w:color w:val="000000"/>
        </w:rPr>
        <w:sym w:font="HQPB4" w:char="F0CD"/>
      </w:r>
      <w:r w:rsidR="007D5FE6" w:rsidRPr="00E34635">
        <w:rPr>
          <w:rFonts w:cs="B Badr"/>
          <w:color w:val="000000"/>
        </w:rPr>
        <w:sym w:font="HQPB1" w:char="F091"/>
      </w:r>
      <w:r w:rsidR="007D5FE6" w:rsidRPr="00E34635">
        <w:rPr>
          <w:rFonts w:cs="B Badr"/>
          <w:color w:val="000000"/>
        </w:rPr>
        <w:sym w:font="HQPB1" w:char="F024"/>
      </w:r>
      <w:r w:rsidR="007D5FE6" w:rsidRPr="00E34635">
        <w:rPr>
          <w:rFonts w:cs="B Badr"/>
          <w:color w:val="000000"/>
        </w:rPr>
        <w:sym w:font="HQPB5" w:char="F079"/>
      </w:r>
      <w:r w:rsidR="007D5FE6" w:rsidRPr="00E34635">
        <w:rPr>
          <w:rFonts w:cs="B Badr"/>
          <w:color w:val="000000"/>
        </w:rPr>
        <w:sym w:font="HQPB1" w:char="F099"/>
      </w:r>
      <w:r w:rsidR="007D5FE6" w:rsidRPr="00E34635">
        <w:rPr>
          <w:rFonts w:cs="B Badr"/>
          <w:color w:val="000000"/>
        </w:rPr>
        <w:sym w:font="HQPB5" w:char="F075"/>
      </w:r>
      <w:r w:rsidR="007D5FE6" w:rsidRPr="00E34635">
        <w:rPr>
          <w:rFonts w:cs="B Badr"/>
          <w:color w:val="000000"/>
        </w:rPr>
        <w:sym w:font="HQPB2" w:char="F072"/>
      </w:r>
      <w:r w:rsidR="007D5FE6" w:rsidRPr="00E34635">
        <w:rPr>
          <w:rFonts w:cs="B Badr"/>
          <w:color w:val="000000"/>
          <w:rtl/>
        </w:rPr>
        <w:t xml:space="preserve"> </w:t>
      </w:r>
      <w:r w:rsidR="007D5FE6" w:rsidRPr="00E34635">
        <w:rPr>
          <w:rFonts w:cs="B Badr"/>
          <w:color w:val="000000"/>
        </w:rPr>
        <w:sym w:font="HQPB5" w:char="F034"/>
      </w:r>
      <w:r w:rsidR="007D5FE6" w:rsidRPr="00E34635">
        <w:rPr>
          <w:rFonts w:cs="B Badr"/>
          <w:color w:val="000000"/>
        </w:rPr>
        <w:sym w:font="HQPB2" w:char="F092"/>
      </w:r>
      <w:r w:rsidR="007D5FE6" w:rsidRPr="00E34635">
        <w:rPr>
          <w:rFonts w:cs="B Badr"/>
          <w:color w:val="000000"/>
        </w:rPr>
        <w:sym w:font="HQPB5" w:char="F06E"/>
      </w:r>
      <w:r w:rsidR="007D5FE6" w:rsidRPr="00E34635">
        <w:rPr>
          <w:rFonts w:cs="B Badr"/>
          <w:color w:val="000000"/>
        </w:rPr>
        <w:sym w:font="HQPB2" w:char="F03C"/>
      </w:r>
      <w:r w:rsidR="007D5FE6" w:rsidRPr="00E34635">
        <w:rPr>
          <w:rFonts w:cs="B Badr"/>
          <w:color w:val="000000"/>
        </w:rPr>
        <w:sym w:font="HQPB4" w:char="F0CE"/>
      </w:r>
      <w:r w:rsidR="007D5FE6" w:rsidRPr="00E34635">
        <w:rPr>
          <w:rFonts w:cs="B Badr"/>
          <w:color w:val="000000"/>
        </w:rPr>
        <w:sym w:font="HQPB1" w:char="F029"/>
      </w:r>
      <w:r w:rsidR="007D5FE6" w:rsidRPr="00E34635">
        <w:rPr>
          <w:rFonts w:cs="B Badr"/>
          <w:color w:val="000000"/>
          <w:rtl/>
        </w:rPr>
        <w:t xml:space="preserve"> </w:t>
      </w:r>
      <w:r w:rsidR="007D5FE6" w:rsidRPr="00E34635">
        <w:rPr>
          <w:rFonts w:cs="B Badr"/>
          <w:color w:val="000000"/>
        </w:rPr>
        <w:sym w:font="HQPB4" w:char="F03B"/>
      </w:r>
      <w:r w:rsidR="007D5FE6" w:rsidRPr="00E34635">
        <w:rPr>
          <w:rFonts w:cs="B Badr"/>
          <w:color w:val="000000"/>
        </w:rPr>
        <w:sym w:font="HQPB2" w:char="F06F"/>
      </w:r>
      <w:r w:rsidR="007D5FE6" w:rsidRPr="00E34635">
        <w:rPr>
          <w:rFonts w:cs="B Badr"/>
          <w:color w:val="000000"/>
        </w:rPr>
        <w:sym w:font="HQPB5" w:char="F074"/>
      </w:r>
      <w:r w:rsidR="007D5FE6" w:rsidRPr="00E34635">
        <w:rPr>
          <w:rFonts w:cs="B Badr"/>
          <w:color w:val="000000"/>
        </w:rPr>
        <w:sym w:font="HQPB1" w:char="F08D"/>
      </w:r>
      <w:r w:rsidR="007D5FE6" w:rsidRPr="00E34635">
        <w:rPr>
          <w:rFonts w:cs="B Badr"/>
          <w:color w:val="000000"/>
        </w:rPr>
        <w:sym w:font="HQPB4" w:char="F0CF"/>
      </w:r>
      <w:r w:rsidR="007D5FE6" w:rsidRPr="00E34635">
        <w:rPr>
          <w:rFonts w:cs="B Badr"/>
          <w:color w:val="000000"/>
        </w:rPr>
        <w:sym w:font="HQPB1" w:char="F0FF"/>
      </w:r>
      <w:r w:rsidR="007D5FE6" w:rsidRPr="00E34635">
        <w:rPr>
          <w:rFonts w:cs="B Badr"/>
          <w:color w:val="000000"/>
        </w:rPr>
        <w:sym w:font="HQPB4" w:char="F0F8"/>
      </w:r>
      <w:r w:rsidR="007D5FE6" w:rsidRPr="00E34635">
        <w:rPr>
          <w:rFonts w:cs="B Badr"/>
          <w:color w:val="000000"/>
        </w:rPr>
        <w:sym w:font="HQPB1" w:char="F0F3"/>
      </w:r>
      <w:r w:rsidR="007D5FE6" w:rsidRPr="00E34635">
        <w:rPr>
          <w:rFonts w:cs="B Badr"/>
          <w:color w:val="000000"/>
        </w:rPr>
        <w:sym w:font="HQPB5" w:char="F074"/>
      </w:r>
      <w:r w:rsidR="007D5FE6" w:rsidRPr="00E34635">
        <w:rPr>
          <w:rFonts w:cs="B Badr"/>
          <w:color w:val="000000"/>
        </w:rPr>
        <w:sym w:font="HQPB2" w:char="F042"/>
      </w:r>
      <w:r w:rsidR="007D5FE6" w:rsidRPr="00E34635">
        <w:rPr>
          <w:rFonts w:cs="B Badr"/>
          <w:color w:val="000000"/>
          <w:rtl/>
        </w:rPr>
        <w:t xml:space="preserve"> </w:t>
      </w:r>
      <w:r w:rsidR="007D5FE6" w:rsidRPr="00E34635">
        <w:rPr>
          <w:rFonts w:cs="B Badr"/>
          <w:color w:val="000000"/>
        </w:rPr>
        <w:sym w:font="HQPB2" w:char="F060"/>
      </w:r>
      <w:r w:rsidR="007D5FE6" w:rsidRPr="00E34635">
        <w:rPr>
          <w:rFonts w:cs="B Badr"/>
          <w:color w:val="000000"/>
        </w:rPr>
        <w:sym w:font="HQPB4" w:char="F0CF"/>
      </w:r>
      <w:r w:rsidR="007D5FE6" w:rsidRPr="00E34635">
        <w:rPr>
          <w:rFonts w:cs="B Badr"/>
          <w:color w:val="000000"/>
        </w:rPr>
        <w:sym w:font="HQPB4" w:char="F069"/>
      </w:r>
      <w:r w:rsidR="007D5FE6" w:rsidRPr="00E34635">
        <w:rPr>
          <w:rFonts w:cs="B Badr"/>
          <w:color w:val="000000"/>
        </w:rPr>
        <w:sym w:font="HQPB2" w:char="F042"/>
      </w:r>
      <w:r w:rsidR="007D5FE6" w:rsidRPr="00E34635">
        <w:rPr>
          <w:rFonts w:cs="B Badr"/>
          <w:color w:val="000000"/>
          <w:rtl/>
        </w:rPr>
        <w:t xml:space="preserve"> </w:t>
      </w:r>
      <w:r w:rsidR="007D5FE6" w:rsidRPr="00E34635">
        <w:rPr>
          <w:rFonts w:cs="B Badr"/>
          <w:color w:val="000000"/>
        </w:rPr>
        <w:sym w:font="HQPB4" w:char="F0F6"/>
      </w:r>
      <w:r w:rsidR="007D5FE6" w:rsidRPr="00E34635">
        <w:rPr>
          <w:rFonts w:cs="B Badr"/>
          <w:color w:val="000000"/>
        </w:rPr>
        <w:sym w:font="HQPB2" w:char="F04E"/>
      </w:r>
      <w:r w:rsidR="007D5FE6" w:rsidRPr="00E34635">
        <w:rPr>
          <w:rFonts w:cs="B Badr"/>
          <w:color w:val="000000"/>
        </w:rPr>
        <w:sym w:font="HQPB4" w:char="F0E0"/>
      </w:r>
      <w:r w:rsidR="007D5FE6" w:rsidRPr="00E34635">
        <w:rPr>
          <w:rFonts w:cs="B Badr"/>
          <w:color w:val="000000"/>
        </w:rPr>
        <w:sym w:font="HQPB2" w:char="F036"/>
      </w:r>
      <w:r w:rsidR="007D5FE6" w:rsidRPr="00E34635">
        <w:rPr>
          <w:rFonts w:cs="B Badr"/>
          <w:color w:val="000000"/>
        </w:rPr>
        <w:sym w:font="HQPB4" w:char="F0CE"/>
      </w:r>
      <w:r w:rsidR="007D5FE6" w:rsidRPr="00E34635">
        <w:rPr>
          <w:rFonts w:cs="B Badr"/>
          <w:color w:val="000000"/>
        </w:rPr>
        <w:sym w:font="HQPB4" w:char="F06E"/>
      </w:r>
      <w:r w:rsidR="007D5FE6" w:rsidRPr="00E34635">
        <w:rPr>
          <w:rFonts w:cs="B Badr"/>
          <w:color w:val="000000"/>
        </w:rPr>
        <w:sym w:font="HQPB1" w:char="F02F"/>
      </w:r>
      <w:r w:rsidR="007D5FE6" w:rsidRPr="00E34635">
        <w:rPr>
          <w:rFonts w:cs="B Badr"/>
          <w:color w:val="000000"/>
        </w:rPr>
        <w:sym w:font="HQPB4" w:char="F0A7"/>
      </w:r>
      <w:r w:rsidR="007D5FE6" w:rsidRPr="00E34635">
        <w:rPr>
          <w:rFonts w:cs="B Badr"/>
          <w:color w:val="000000"/>
        </w:rPr>
        <w:sym w:font="HQPB1" w:char="F091"/>
      </w:r>
      <w:r w:rsidR="007D5FE6" w:rsidRPr="00E34635">
        <w:rPr>
          <w:rFonts w:cs="B Badr"/>
          <w:color w:val="000000"/>
          <w:rtl/>
        </w:rPr>
        <w:t xml:space="preserve"> </w:t>
      </w:r>
      <w:r w:rsidR="007D5FE6" w:rsidRPr="00E34635">
        <w:rPr>
          <w:rFonts w:cs="B Badr"/>
          <w:color w:val="000000"/>
        </w:rPr>
        <w:sym w:font="HQPB4" w:char="F03E"/>
      </w:r>
      <w:r w:rsidR="007D5FE6" w:rsidRPr="00E34635">
        <w:rPr>
          <w:rFonts w:cs="B Badr"/>
          <w:color w:val="000000"/>
        </w:rPr>
        <w:sym w:font="HQPB2" w:char="F070"/>
      </w:r>
      <w:r w:rsidR="007D5FE6" w:rsidRPr="00E34635">
        <w:rPr>
          <w:rFonts w:cs="B Badr"/>
          <w:color w:val="000000"/>
        </w:rPr>
        <w:sym w:font="HQPB4" w:char="F0A8"/>
      </w:r>
      <w:r w:rsidR="007D5FE6" w:rsidRPr="00E34635">
        <w:rPr>
          <w:rFonts w:cs="B Badr"/>
          <w:color w:val="000000"/>
        </w:rPr>
        <w:sym w:font="HQPB2" w:char="F059"/>
      </w:r>
      <w:r w:rsidR="007D5FE6" w:rsidRPr="00E34635">
        <w:rPr>
          <w:rFonts w:cs="B Badr"/>
          <w:color w:val="000000"/>
        </w:rPr>
        <w:sym w:font="HQPB5" w:char="F079"/>
      </w:r>
      <w:r w:rsidR="007D5FE6" w:rsidRPr="00E34635">
        <w:rPr>
          <w:rFonts w:cs="B Badr"/>
          <w:color w:val="000000"/>
        </w:rPr>
        <w:sym w:font="HQPB1" w:char="F05F"/>
      </w:r>
      <w:r w:rsidR="007D5FE6" w:rsidRPr="00E34635">
        <w:rPr>
          <w:rFonts w:cs="B Badr"/>
          <w:color w:val="000000"/>
        </w:rPr>
        <w:sym w:font="HQPB5" w:char="F075"/>
      </w:r>
      <w:r w:rsidR="007D5FE6" w:rsidRPr="00E34635">
        <w:rPr>
          <w:rFonts w:cs="B Badr"/>
          <w:color w:val="000000"/>
        </w:rPr>
        <w:sym w:font="HQPB2" w:char="F072"/>
      </w:r>
      <w:r w:rsidR="007D5FE6" w:rsidRPr="00E34635">
        <w:rPr>
          <w:rFonts w:cs="B Badr"/>
          <w:color w:val="000000"/>
          <w:rtl/>
        </w:rPr>
        <w:t xml:space="preserve"> </w:t>
      </w:r>
      <w:r w:rsidR="007D5FE6" w:rsidRPr="00E34635">
        <w:rPr>
          <w:rFonts w:cs="B Badr"/>
          <w:color w:val="000000"/>
        </w:rPr>
        <w:sym w:font="HQPB1" w:char="F024"/>
      </w:r>
      <w:r w:rsidR="007D5FE6" w:rsidRPr="00E34635">
        <w:rPr>
          <w:rFonts w:cs="B Badr"/>
          <w:color w:val="000000"/>
        </w:rPr>
        <w:sym w:font="HQPB5" w:char="F079"/>
      </w:r>
      <w:r w:rsidR="007D5FE6" w:rsidRPr="00E34635">
        <w:rPr>
          <w:rFonts w:cs="B Badr"/>
          <w:color w:val="000000"/>
        </w:rPr>
        <w:sym w:font="HQPB2" w:char="F067"/>
      </w:r>
      <w:r w:rsidR="007D5FE6" w:rsidRPr="00E34635">
        <w:rPr>
          <w:rFonts w:cs="B Badr"/>
          <w:color w:val="000000"/>
        </w:rPr>
        <w:sym w:font="HQPB4" w:char="F0E0"/>
      </w:r>
      <w:r w:rsidR="007D5FE6" w:rsidRPr="00E34635">
        <w:rPr>
          <w:rFonts w:cs="B Badr"/>
          <w:color w:val="000000"/>
        </w:rPr>
        <w:sym w:font="HQPB1" w:char="F0CA"/>
      </w:r>
      <w:r w:rsidR="007D5FE6" w:rsidRPr="00E34635">
        <w:rPr>
          <w:rFonts w:cs="B Badr"/>
          <w:color w:val="000000"/>
        </w:rPr>
        <w:sym w:font="HQPB4" w:char="F0F3"/>
      </w:r>
      <w:r w:rsidR="007D5FE6" w:rsidRPr="00E34635">
        <w:rPr>
          <w:rFonts w:cs="B Badr"/>
          <w:color w:val="000000"/>
        </w:rPr>
        <w:sym w:font="HQPB1" w:char="F08F"/>
      </w:r>
      <w:r w:rsidR="007D5FE6" w:rsidRPr="00E34635">
        <w:rPr>
          <w:rFonts w:cs="B Badr"/>
          <w:color w:val="000000"/>
        </w:rPr>
        <w:sym w:font="HQPB5" w:char="F074"/>
      </w:r>
      <w:r w:rsidR="007D5FE6" w:rsidRPr="00E34635">
        <w:rPr>
          <w:rFonts w:cs="B Badr"/>
          <w:color w:val="000000"/>
        </w:rPr>
        <w:sym w:font="HQPB1" w:char="F0E3"/>
      </w:r>
      <w:r w:rsidR="007D5FE6" w:rsidRPr="00E34635">
        <w:rPr>
          <w:rFonts w:cs="B Badr"/>
          <w:color w:val="000000"/>
          <w:rtl/>
        </w:rPr>
        <w:t xml:space="preserve"> </w:t>
      </w:r>
      <w:r w:rsidR="007D5FE6" w:rsidRPr="00E34635">
        <w:rPr>
          <w:rFonts w:cs="B Badr"/>
          <w:color w:val="000000"/>
        </w:rPr>
        <w:sym w:font="HQPB4" w:char="F0DF"/>
      </w:r>
      <w:r w:rsidR="007D5FE6" w:rsidRPr="00E34635">
        <w:rPr>
          <w:rFonts w:cs="B Badr"/>
          <w:color w:val="000000"/>
        </w:rPr>
        <w:sym w:font="HQPB1" w:char="F04E"/>
      </w:r>
      <w:r w:rsidR="007D5FE6" w:rsidRPr="00E34635">
        <w:rPr>
          <w:rFonts w:cs="B Badr"/>
          <w:color w:val="000000"/>
        </w:rPr>
        <w:sym w:font="HQPB2" w:char="F0BA"/>
      </w:r>
      <w:r w:rsidR="007D5FE6" w:rsidRPr="00E34635">
        <w:rPr>
          <w:rFonts w:cs="B Badr"/>
          <w:color w:val="000000"/>
        </w:rPr>
        <w:sym w:font="HQPB5" w:char="F075"/>
      </w:r>
      <w:r w:rsidR="007D5FE6" w:rsidRPr="00E34635">
        <w:rPr>
          <w:rFonts w:cs="B Badr"/>
          <w:color w:val="000000"/>
        </w:rPr>
        <w:sym w:font="HQPB2" w:char="F071"/>
      </w:r>
      <w:r w:rsidR="007D5FE6" w:rsidRPr="00E34635">
        <w:rPr>
          <w:rFonts w:cs="B Badr"/>
          <w:color w:val="000000"/>
        </w:rPr>
        <w:sym w:font="HQPB2" w:char="F0BB"/>
      </w:r>
      <w:r w:rsidR="007D5FE6" w:rsidRPr="00E34635">
        <w:rPr>
          <w:rFonts w:cs="B Badr"/>
          <w:color w:val="000000"/>
        </w:rPr>
        <w:sym w:font="HQPB5" w:char="F079"/>
      </w:r>
      <w:r w:rsidR="007D5FE6" w:rsidRPr="00E34635">
        <w:rPr>
          <w:rFonts w:cs="B Badr"/>
          <w:color w:val="000000"/>
        </w:rPr>
        <w:sym w:font="HQPB2" w:char="F04A"/>
      </w:r>
      <w:r w:rsidR="007D5FE6" w:rsidRPr="00E34635">
        <w:rPr>
          <w:rFonts w:cs="B Badr"/>
          <w:color w:val="000000"/>
        </w:rPr>
        <w:sym w:font="HQPB4" w:char="F0A1"/>
      </w:r>
      <w:r w:rsidR="007D5FE6" w:rsidRPr="00E34635">
        <w:rPr>
          <w:rFonts w:cs="B Badr"/>
          <w:color w:val="000000"/>
        </w:rPr>
        <w:sym w:font="HQPB1" w:char="F0A1"/>
      </w:r>
      <w:r w:rsidR="007D5FE6" w:rsidRPr="00E34635">
        <w:rPr>
          <w:rFonts w:cs="B Badr"/>
          <w:color w:val="000000"/>
        </w:rPr>
        <w:sym w:font="HQPB2" w:char="F039"/>
      </w:r>
      <w:r w:rsidR="007D5FE6" w:rsidRPr="00E34635">
        <w:rPr>
          <w:rFonts w:cs="B Badr"/>
          <w:color w:val="000000"/>
        </w:rPr>
        <w:sym w:font="HQPB5" w:char="F024"/>
      </w:r>
      <w:r w:rsidR="007D5FE6" w:rsidRPr="00E34635">
        <w:rPr>
          <w:rFonts w:cs="B Badr"/>
          <w:color w:val="000000"/>
        </w:rPr>
        <w:sym w:font="HQPB1" w:char="F023"/>
      </w:r>
      <w:r w:rsidR="007D5FE6" w:rsidRPr="00E34635">
        <w:rPr>
          <w:rFonts w:cs="B Badr"/>
          <w:color w:val="000000"/>
          <w:rtl/>
        </w:rPr>
        <w:t xml:space="preserve"> </w:t>
      </w:r>
      <w:r w:rsidR="007D5FE6" w:rsidRPr="00E34635">
        <w:rPr>
          <w:rFonts w:cs="B Badr"/>
          <w:color w:val="000000"/>
        </w:rPr>
        <w:sym w:font="HQPB4" w:char="F0DE"/>
      </w:r>
      <w:r w:rsidR="007D5FE6" w:rsidRPr="00E34635">
        <w:rPr>
          <w:rFonts w:cs="B Badr"/>
          <w:color w:val="000000"/>
        </w:rPr>
        <w:sym w:font="HQPB1" w:char="F0DA"/>
      </w:r>
      <w:r w:rsidR="007D5FE6" w:rsidRPr="00E34635">
        <w:rPr>
          <w:rFonts w:cs="B Badr"/>
          <w:color w:val="000000"/>
        </w:rPr>
        <w:sym w:font="HQPB4" w:char="F0F6"/>
      </w:r>
      <w:r w:rsidR="007D5FE6" w:rsidRPr="00E34635">
        <w:rPr>
          <w:rFonts w:cs="B Badr"/>
          <w:color w:val="000000"/>
        </w:rPr>
        <w:sym w:font="HQPB1" w:char="F091"/>
      </w:r>
      <w:r w:rsidR="007D5FE6" w:rsidRPr="00E34635">
        <w:rPr>
          <w:rFonts w:cs="B Badr"/>
          <w:color w:val="000000"/>
        </w:rPr>
        <w:sym w:font="HQPB5" w:char="F046"/>
      </w:r>
      <w:r w:rsidR="007D5FE6" w:rsidRPr="00E34635">
        <w:rPr>
          <w:rFonts w:cs="B Badr"/>
          <w:color w:val="000000"/>
        </w:rPr>
        <w:sym w:font="HQPB2" w:char="F07B"/>
      </w:r>
      <w:r w:rsidR="007D5FE6" w:rsidRPr="00E34635">
        <w:rPr>
          <w:rFonts w:cs="B Badr"/>
          <w:color w:val="000000"/>
        </w:rPr>
        <w:sym w:font="HQPB5" w:char="F024"/>
      </w:r>
      <w:r w:rsidR="007D5FE6" w:rsidRPr="00E34635">
        <w:rPr>
          <w:rFonts w:cs="B Badr"/>
          <w:color w:val="000000"/>
        </w:rPr>
        <w:sym w:font="HQPB1" w:char="F023"/>
      </w:r>
      <w:r w:rsidR="007D5FE6" w:rsidRPr="00E34635">
        <w:rPr>
          <w:rFonts w:cs="B Badr"/>
          <w:color w:val="000000"/>
        </w:rPr>
        <w:sym w:font="HQPB5" w:char="F075"/>
      </w:r>
      <w:r w:rsidR="007D5FE6" w:rsidRPr="00E34635">
        <w:rPr>
          <w:rFonts w:cs="B Badr"/>
          <w:color w:val="000000"/>
        </w:rPr>
        <w:sym w:font="HQPB2" w:char="F072"/>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p>
    <w:p w:rsidR="009A5C20" w:rsidRDefault="00E95141" w:rsidP="00E95141">
      <w:pPr>
        <w:tabs>
          <w:tab w:val="right" w:pos="7485"/>
        </w:tabs>
        <w:bidi/>
        <w:ind w:left="1134"/>
        <w:jc w:val="both"/>
        <w:rPr>
          <w:rFonts w:cs="B Lotus"/>
          <w:sz w:val="28"/>
          <w:szCs w:val="28"/>
          <w:rtl/>
          <w:lang w:bidi="fa-IR"/>
        </w:rPr>
      </w:pPr>
      <w:r>
        <w:rPr>
          <w:rFonts w:cs="B Lotus" w:hint="cs"/>
          <w:sz w:val="28"/>
          <w:szCs w:val="28"/>
          <w:rtl/>
          <w:lang w:bidi="fa-IR"/>
        </w:rPr>
        <w:tab/>
        <w:t>[</w:t>
      </w:r>
      <w:r w:rsidR="00FF20B8">
        <w:rPr>
          <w:rFonts w:cs="B Lotus" w:hint="cs"/>
          <w:sz w:val="28"/>
          <w:szCs w:val="28"/>
          <w:rtl/>
          <w:lang w:bidi="fa-IR"/>
        </w:rPr>
        <w:t>آل عمران</w:t>
      </w:r>
      <w:r w:rsidR="009A5C20">
        <w:rPr>
          <w:rFonts w:cs="B Lotus" w:hint="cs"/>
          <w:sz w:val="28"/>
          <w:szCs w:val="28"/>
          <w:rtl/>
          <w:lang w:bidi="fa-IR"/>
        </w:rPr>
        <w:t>/</w:t>
      </w:r>
      <w:r w:rsidR="00FF20B8">
        <w:rPr>
          <w:rFonts w:cs="B Lotus" w:hint="cs"/>
          <w:sz w:val="28"/>
          <w:szCs w:val="28"/>
          <w:rtl/>
          <w:lang w:bidi="fa-IR"/>
        </w:rPr>
        <w:t>133</w:t>
      </w:r>
      <w:r>
        <w:rPr>
          <w:rFonts w:cs="B Lotus" w:hint="cs"/>
          <w:sz w:val="28"/>
          <w:szCs w:val="28"/>
          <w:rtl/>
          <w:lang w:bidi="fa-IR"/>
        </w:rPr>
        <w:t>]</w:t>
      </w:r>
    </w:p>
    <w:p w:rsidR="009A5C20" w:rsidRPr="00D938A1" w:rsidRDefault="009A5C20" w:rsidP="00904E40">
      <w:pPr>
        <w:tabs>
          <w:tab w:val="right" w:pos="7031"/>
        </w:tabs>
        <w:bidi/>
        <w:ind w:left="1134"/>
        <w:jc w:val="both"/>
        <w:rPr>
          <w:rFonts w:cs="B Lotus"/>
          <w:sz w:val="26"/>
          <w:szCs w:val="26"/>
          <w:rtl/>
          <w:lang w:bidi="fa-IR"/>
        </w:rPr>
      </w:pPr>
      <w:r>
        <w:rPr>
          <w:rFonts w:cs="B Lotus" w:hint="cs"/>
          <w:sz w:val="26"/>
          <w:szCs w:val="26"/>
          <w:rtl/>
          <w:lang w:bidi="fa-IR"/>
        </w:rPr>
        <w:t>«</w:t>
      </w:r>
      <w:r w:rsidR="00904E40" w:rsidRPr="00904E40">
        <w:rPr>
          <w:rtl/>
        </w:rPr>
        <w:t xml:space="preserve"> </w:t>
      </w:r>
      <w:r w:rsidR="00904E40" w:rsidRPr="00904E40">
        <w:rPr>
          <w:rFonts w:cs="B Lotus"/>
          <w:sz w:val="26"/>
          <w:szCs w:val="26"/>
          <w:rtl/>
          <w:lang w:bidi="fa-IR"/>
        </w:rPr>
        <w:t>و شتاب کن</w:t>
      </w:r>
      <w:r w:rsidR="00904E40" w:rsidRPr="00904E40">
        <w:rPr>
          <w:rFonts w:cs="B Lotus" w:hint="cs"/>
          <w:sz w:val="26"/>
          <w:szCs w:val="26"/>
          <w:rtl/>
          <w:lang w:bidi="fa-IR"/>
        </w:rPr>
        <w:t>ی</w:t>
      </w:r>
      <w:r w:rsidR="00904E40" w:rsidRPr="00904E40">
        <w:rPr>
          <w:rFonts w:cs="B Lotus" w:hint="eastAsia"/>
          <w:sz w:val="26"/>
          <w:szCs w:val="26"/>
          <w:rtl/>
          <w:lang w:bidi="fa-IR"/>
        </w:rPr>
        <w:t>د</w:t>
      </w:r>
      <w:r w:rsidR="00904E40" w:rsidRPr="00904E40">
        <w:rPr>
          <w:rFonts w:cs="B Lotus"/>
          <w:sz w:val="26"/>
          <w:szCs w:val="26"/>
          <w:rtl/>
          <w:lang w:bidi="fa-IR"/>
        </w:rPr>
        <w:t xml:space="preserve"> برا</w:t>
      </w:r>
      <w:r w:rsidR="00904E40" w:rsidRPr="00904E40">
        <w:rPr>
          <w:rFonts w:cs="B Lotus" w:hint="cs"/>
          <w:sz w:val="26"/>
          <w:szCs w:val="26"/>
          <w:rtl/>
          <w:lang w:bidi="fa-IR"/>
        </w:rPr>
        <w:t>ی</w:t>
      </w:r>
      <w:r w:rsidR="00904E40" w:rsidRPr="00904E40">
        <w:rPr>
          <w:rFonts w:cs="B Lotus"/>
          <w:sz w:val="26"/>
          <w:szCs w:val="26"/>
          <w:rtl/>
          <w:lang w:bidi="fa-IR"/>
        </w:rPr>
        <w:t xml:space="preserve"> رس</w:t>
      </w:r>
      <w:r w:rsidR="00904E40" w:rsidRPr="00904E40">
        <w:rPr>
          <w:rFonts w:cs="B Lotus" w:hint="cs"/>
          <w:sz w:val="26"/>
          <w:szCs w:val="26"/>
          <w:rtl/>
          <w:lang w:bidi="fa-IR"/>
        </w:rPr>
        <w:t>ی</w:t>
      </w:r>
      <w:r w:rsidR="00904E40" w:rsidRPr="00904E40">
        <w:rPr>
          <w:rFonts w:cs="B Lotus" w:hint="eastAsia"/>
          <w:sz w:val="26"/>
          <w:szCs w:val="26"/>
          <w:rtl/>
          <w:lang w:bidi="fa-IR"/>
        </w:rPr>
        <w:t>دن</w:t>
      </w:r>
      <w:r w:rsidR="00904E40" w:rsidRPr="00904E40">
        <w:rPr>
          <w:rFonts w:cs="B Lotus"/>
          <w:sz w:val="26"/>
          <w:szCs w:val="26"/>
          <w:rtl/>
          <w:lang w:bidi="fa-IR"/>
        </w:rPr>
        <w:t xml:space="preserve"> به آمرزش پروردگارتان؛ و بهشت</w:t>
      </w:r>
      <w:r w:rsidR="00904E40" w:rsidRPr="00904E40">
        <w:rPr>
          <w:rFonts w:cs="B Lotus" w:hint="cs"/>
          <w:sz w:val="26"/>
          <w:szCs w:val="26"/>
          <w:rtl/>
          <w:lang w:bidi="fa-IR"/>
        </w:rPr>
        <w:t>ی</w:t>
      </w:r>
      <w:r w:rsidR="00904E40" w:rsidRPr="00904E40">
        <w:rPr>
          <w:rFonts w:cs="B Lotus"/>
          <w:sz w:val="26"/>
          <w:szCs w:val="26"/>
          <w:rtl/>
          <w:lang w:bidi="fa-IR"/>
        </w:rPr>
        <w:t xml:space="preserve"> که وسعت آن، آسمانها و زم</w:t>
      </w:r>
      <w:r w:rsidR="00904E40" w:rsidRPr="00904E40">
        <w:rPr>
          <w:rFonts w:cs="B Lotus" w:hint="cs"/>
          <w:sz w:val="26"/>
          <w:szCs w:val="26"/>
          <w:rtl/>
          <w:lang w:bidi="fa-IR"/>
        </w:rPr>
        <w:t>ی</w:t>
      </w:r>
      <w:r w:rsidR="00904E40" w:rsidRPr="00904E40">
        <w:rPr>
          <w:rFonts w:cs="B Lotus" w:hint="eastAsia"/>
          <w:sz w:val="26"/>
          <w:szCs w:val="26"/>
          <w:rtl/>
          <w:lang w:bidi="fa-IR"/>
        </w:rPr>
        <w:t>ن</w:t>
      </w:r>
      <w:r w:rsidR="00904E40" w:rsidRPr="00904E40">
        <w:rPr>
          <w:rFonts w:cs="B Lotus"/>
          <w:sz w:val="26"/>
          <w:szCs w:val="26"/>
          <w:rtl/>
          <w:lang w:bidi="fa-IR"/>
        </w:rPr>
        <w:t xml:space="preserve"> است</w:t>
      </w:r>
      <w:r w:rsidRPr="00D938A1">
        <w:rPr>
          <w:rFonts w:cs="B Lotus" w:hint="cs"/>
          <w:sz w:val="26"/>
          <w:szCs w:val="26"/>
          <w:rtl/>
          <w:lang w:bidi="fa-IR"/>
        </w:rPr>
        <w:t>».</w:t>
      </w:r>
    </w:p>
    <w:p w:rsidR="00814898" w:rsidRDefault="00E411B7" w:rsidP="00E95141">
      <w:pPr>
        <w:bidi/>
        <w:ind w:firstLine="284"/>
        <w:jc w:val="both"/>
        <w:rPr>
          <w:rFonts w:cs="B Lotus"/>
          <w:sz w:val="28"/>
          <w:szCs w:val="28"/>
          <w:rtl/>
          <w:lang w:bidi="fa-IR"/>
        </w:rPr>
      </w:pPr>
      <w:r>
        <w:rPr>
          <w:rFonts w:cs="B Lotus" w:hint="cs"/>
          <w:sz w:val="28"/>
          <w:szCs w:val="28"/>
          <w:rtl/>
          <w:lang w:bidi="fa-IR"/>
        </w:rPr>
        <w:t>خداوند در آي</w:t>
      </w:r>
      <w:r w:rsidR="00E95141">
        <w:rPr>
          <w:rFonts w:cs="B Lotus" w:hint="cs"/>
          <w:sz w:val="28"/>
          <w:szCs w:val="28"/>
          <w:rtl/>
          <w:lang w:bidi="fa-IR"/>
        </w:rPr>
        <w:t>ه</w:t>
      </w:r>
      <w:r w:rsidR="00E95141">
        <w:rPr>
          <w:rFonts w:cs="B Lotus" w:hint="cs"/>
          <w:sz w:val="28"/>
          <w:szCs w:val="28"/>
          <w:rtl/>
          <w:lang w:bidi="fa-IR"/>
        </w:rPr>
        <w:softHyphen/>
        <w:t>ی</w:t>
      </w:r>
      <w:r>
        <w:rPr>
          <w:rFonts w:cs="B Lotus" w:hint="cs"/>
          <w:sz w:val="28"/>
          <w:szCs w:val="28"/>
          <w:rtl/>
          <w:lang w:bidi="fa-IR"/>
        </w:rPr>
        <w:t xml:space="preserve"> فوق شتاب به سوي مغفرت را قبل از بهشت قرار داده و آية زير هم بيانگر چنين مطلبي است.</w:t>
      </w:r>
    </w:p>
    <w:p w:rsidR="00E95141" w:rsidRDefault="00205541" w:rsidP="00E95141">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EF7D3D" w:rsidRPr="00E34635">
        <w:rPr>
          <w:rFonts w:cs="B Badr"/>
          <w:color w:val="000000"/>
        </w:rPr>
        <w:sym w:font="HQPB5" w:char="F028"/>
      </w:r>
      <w:r w:rsidR="00EF7D3D" w:rsidRPr="00E34635">
        <w:rPr>
          <w:rFonts w:cs="B Badr"/>
          <w:color w:val="000000"/>
        </w:rPr>
        <w:sym w:font="HQPB1" w:char="F023"/>
      </w:r>
      <w:r w:rsidR="00EF7D3D" w:rsidRPr="00E34635">
        <w:rPr>
          <w:rFonts w:cs="B Badr"/>
          <w:color w:val="000000"/>
        </w:rPr>
        <w:sym w:font="HQPB4" w:char="F0FE"/>
      </w:r>
      <w:r w:rsidR="00EF7D3D" w:rsidRPr="00E34635">
        <w:rPr>
          <w:rFonts w:cs="B Badr"/>
          <w:color w:val="000000"/>
        </w:rPr>
        <w:sym w:font="HQPB2" w:char="F071"/>
      </w:r>
      <w:r w:rsidR="00EF7D3D" w:rsidRPr="00E34635">
        <w:rPr>
          <w:rFonts w:cs="B Badr"/>
          <w:color w:val="000000"/>
        </w:rPr>
        <w:sym w:font="HQPB4" w:char="F0E0"/>
      </w:r>
      <w:r w:rsidR="00EF7D3D" w:rsidRPr="00E34635">
        <w:rPr>
          <w:rFonts w:cs="B Badr"/>
          <w:color w:val="000000"/>
        </w:rPr>
        <w:sym w:font="HQPB2" w:char="F029"/>
      </w:r>
      <w:r w:rsidR="00EF7D3D" w:rsidRPr="00E34635">
        <w:rPr>
          <w:rFonts w:cs="B Badr"/>
          <w:color w:val="000000"/>
        </w:rPr>
        <w:sym w:font="HQPB4" w:char="F0CE"/>
      </w:r>
      <w:r w:rsidR="00EF7D3D" w:rsidRPr="00E34635">
        <w:rPr>
          <w:rFonts w:cs="B Badr"/>
          <w:color w:val="000000"/>
        </w:rPr>
        <w:sym w:font="HQPB1" w:char="F02F"/>
      </w:r>
      <w:r w:rsidR="00EF7D3D" w:rsidRPr="00E34635">
        <w:rPr>
          <w:rFonts w:cs="B Badr"/>
          <w:color w:val="000000"/>
        </w:rPr>
        <w:sym w:font="HQPB1" w:char="F024"/>
      </w:r>
      <w:r w:rsidR="00EF7D3D" w:rsidRPr="00E34635">
        <w:rPr>
          <w:rFonts w:cs="B Badr"/>
          <w:color w:val="000000"/>
        </w:rPr>
        <w:sym w:font="HQPB5" w:char="F079"/>
      </w:r>
      <w:r w:rsidR="00EF7D3D" w:rsidRPr="00E34635">
        <w:rPr>
          <w:rFonts w:cs="B Badr"/>
          <w:color w:val="000000"/>
        </w:rPr>
        <w:sym w:font="HQPB1" w:char="F099"/>
      </w:r>
      <w:r w:rsidR="00EF7D3D" w:rsidRPr="00E34635">
        <w:rPr>
          <w:rFonts w:cs="B Badr"/>
          <w:color w:val="000000"/>
          <w:rtl/>
        </w:rPr>
        <w:t xml:space="preserve"> </w:t>
      </w:r>
      <w:r w:rsidR="00EF7D3D" w:rsidRPr="00E34635">
        <w:rPr>
          <w:rFonts w:cs="B Badr"/>
          <w:color w:val="000000"/>
        </w:rPr>
        <w:sym w:font="HQPB5" w:char="F034"/>
      </w:r>
      <w:r w:rsidR="00EF7D3D" w:rsidRPr="00E34635">
        <w:rPr>
          <w:rFonts w:cs="B Badr"/>
          <w:color w:val="000000"/>
        </w:rPr>
        <w:sym w:font="HQPB2" w:char="F092"/>
      </w:r>
      <w:r w:rsidR="00EF7D3D" w:rsidRPr="00E34635">
        <w:rPr>
          <w:rFonts w:cs="B Badr"/>
          <w:color w:val="000000"/>
        </w:rPr>
        <w:sym w:font="HQPB5" w:char="F06E"/>
      </w:r>
      <w:r w:rsidR="00EF7D3D" w:rsidRPr="00E34635">
        <w:rPr>
          <w:rFonts w:cs="B Badr"/>
          <w:color w:val="000000"/>
        </w:rPr>
        <w:sym w:font="HQPB2" w:char="F03C"/>
      </w:r>
      <w:r w:rsidR="00EF7D3D" w:rsidRPr="00E34635">
        <w:rPr>
          <w:rFonts w:cs="B Badr"/>
          <w:color w:val="000000"/>
        </w:rPr>
        <w:sym w:font="HQPB4" w:char="F0CE"/>
      </w:r>
      <w:r w:rsidR="00EF7D3D" w:rsidRPr="00E34635">
        <w:rPr>
          <w:rFonts w:cs="B Badr"/>
          <w:color w:val="000000"/>
        </w:rPr>
        <w:sym w:font="HQPB1" w:char="F029"/>
      </w:r>
      <w:r w:rsidR="00EF7D3D" w:rsidRPr="00E34635">
        <w:rPr>
          <w:rFonts w:cs="B Badr"/>
          <w:color w:val="000000"/>
          <w:rtl/>
        </w:rPr>
        <w:t xml:space="preserve"> </w:t>
      </w:r>
      <w:r w:rsidR="00EF7D3D" w:rsidRPr="00E34635">
        <w:rPr>
          <w:rFonts w:cs="B Badr"/>
          <w:color w:val="000000"/>
        </w:rPr>
        <w:sym w:font="HQPB4" w:char="F03B"/>
      </w:r>
      <w:r w:rsidR="00EF7D3D" w:rsidRPr="00E34635">
        <w:rPr>
          <w:rFonts w:cs="B Badr"/>
          <w:color w:val="000000"/>
        </w:rPr>
        <w:sym w:font="HQPB2" w:char="F06F"/>
      </w:r>
      <w:r w:rsidR="00EF7D3D" w:rsidRPr="00E34635">
        <w:rPr>
          <w:rFonts w:cs="B Badr"/>
          <w:color w:val="000000"/>
        </w:rPr>
        <w:sym w:font="HQPB5" w:char="F074"/>
      </w:r>
      <w:r w:rsidR="00EF7D3D" w:rsidRPr="00E34635">
        <w:rPr>
          <w:rFonts w:cs="B Badr"/>
          <w:color w:val="000000"/>
        </w:rPr>
        <w:sym w:font="HQPB1" w:char="F08D"/>
      </w:r>
      <w:r w:rsidR="00EF7D3D" w:rsidRPr="00E34635">
        <w:rPr>
          <w:rFonts w:cs="B Badr"/>
          <w:color w:val="000000"/>
        </w:rPr>
        <w:sym w:font="HQPB4" w:char="F0CF"/>
      </w:r>
      <w:r w:rsidR="00EF7D3D" w:rsidRPr="00E34635">
        <w:rPr>
          <w:rFonts w:cs="B Badr"/>
          <w:color w:val="000000"/>
        </w:rPr>
        <w:sym w:font="HQPB1" w:char="F0FF"/>
      </w:r>
      <w:r w:rsidR="00EF7D3D" w:rsidRPr="00E34635">
        <w:rPr>
          <w:rFonts w:cs="B Badr"/>
          <w:color w:val="000000"/>
        </w:rPr>
        <w:sym w:font="HQPB4" w:char="F0F8"/>
      </w:r>
      <w:r w:rsidR="00EF7D3D" w:rsidRPr="00E34635">
        <w:rPr>
          <w:rFonts w:cs="B Badr"/>
          <w:color w:val="000000"/>
        </w:rPr>
        <w:sym w:font="HQPB1" w:char="F0F3"/>
      </w:r>
      <w:r w:rsidR="00EF7D3D" w:rsidRPr="00E34635">
        <w:rPr>
          <w:rFonts w:cs="B Badr"/>
          <w:color w:val="000000"/>
        </w:rPr>
        <w:sym w:font="HQPB5" w:char="F074"/>
      </w:r>
      <w:r w:rsidR="00EF7D3D" w:rsidRPr="00E34635">
        <w:rPr>
          <w:rFonts w:cs="B Badr"/>
          <w:color w:val="000000"/>
        </w:rPr>
        <w:sym w:font="HQPB2" w:char="F042"/>
      </w:r>
      <w:r w:rsidR="00EF7D3D" w:rsidRPr="00E34635">
        <w:rPr>
          <w:rFonts w:cs="B Badr"/>
          <w:color w:val="000000"/>
          <w:rtl/>
        </w:rPr>
        <w:t xml:space="preserve"> </w:t>
      </w:r>
      <w:r w:rsidR="00EF7D3D" w:rsidRPr="00E34635">
        <w:rPr>
          <w:rFonts w:cs="B Badr"/>
          <w:color w:val="000000"/>
        </w:rPr>
        <w:sym w:font="HQPB2" w:char="F060"/>
      </w:r>
      <w:r w:rsidR="00EF7D3D" w:rsidRPr="00E34635">
        <w:rPr>
          <w:rFonts w:cs="B Badr"/>
          <w:color w:val="000000"/>
        </w:rPr>
        <w:sym w:font="HQPB4" w:char="F0CF"/>
      </w:r>
      <w:r w:rsidR="00EF7D3D" w:rsidRPr="00E34635">
        <w:rPr>
          <w:rFonts w:cs="B Badr"/>
          <w:color w:val="000000"/>
        </w:rPr>
        <w:sym w:font="HQPB4" w:char="F069"/>
      </w:r>
      <w:r w:rsidR="00EF7D3D" w:rsidRPr="00E34635">
        <w:rPr>
          <w:rFonts w:cs="B Badr"/>
          <w:color w:val="000000"/>
        </w:rPr>
        <w:sym w:font="HQPB2" w:char="F042"/>
      </w:r>
      <w:r w:rsidR="00EF7D3D" w:rsidRPr="00E34635">
        <w:rPr>
          <w:rFonts w:cs="B Badr"/>
          <w:color w:val="000000"/>
          <w:rtl/>
        </w:rPr>
        <w:t xml:space="preserve"> </w:t>
      </w:r>
      <w:r w:rsidR="00EF7D3D" w:rsidRPr="00E34635">
        <w:rPr>
          <w:rFonts w:cs="B Badr"/>
          <w:color w:val="000000"/>
        </w:rPr>
        <w:sym w:font="HQPB4" w:char="F0F3"/>
      </w:r>
      <w:r w:rsidR="00EF7D3D" w:rsidRPr="00E34635">
        <w:rPr>
          <w:rFonts w:cs="B Badr"/>
          <w:color w:val="000000"/>
        </w:rPr>
        <w:sym w:font="HQPB2" w:char="F04F"/>
      </w:r>
      <w:r w:rsidR="00EF7D3D" w:rsidRPr="00E34635">
        <w:rPr>
          <w:rFonts w:cs="B Badr"/>
          <w:color w:val="000000"/>
        </w:rPr>
        <w:sym w:font="HQPB4" w:char="F0E4"/>
      </w:r>
      <w:r w:rsidR="00EF7D3D" w:rsidRPr="00E34635">
        <w:rPr>
          <w:rFonts w:cs="B Badr"/>
          <w:color w:val="000000"/>
        </w:rPr>
        <w:sym w:font="HQPB2" w:char="F033"/>
      </w:r>
      <w:r w:rsidR="00EF7D3D" w:rsidRPr="00E34635">
        <w:rPr>
          <w:rFonts w:cs="B Badr"/>
          <w:color w:val="000000"/>
        </w:rPr>
        <w:sym w:font="HQPB4" w:char="F0CE"/>
      </w:r>
      <w:r w:rsidR="00EF7D3D" w:rsidRPr="00E34635">
        <w:rPr>
          <w:rFonts w:cs="B Badr"/>
          <w:color w:val="000000"/>
        </w:rPr>
        <w:sym w:font="HQPB4" w:char="F06E"/>
      </w:r>
      <w:r w:rsidR="00EF7D3D" w:rsidRPr="00E34635">
        <w:rPr>
          <w:rFonts w:cs="B Badr"/>
          <w:color w:val="000000"/>
        </w:rPr>
        <w:sym w:font="HQPB1" w:char="F02F"/>
      </w:r>
      <w:r w:rsidR="00EF7D3D" w:rsidRPr="00E34635">
        <w:rPr>
          <w:rFonts w:cs="B Badr"/>
          <w:color w:val="000000"/>
        </w:rPr>
        <w:sym w:font="HQPB4" w:char="F0A7"/>
      </w:r>
      <w:r w:rsidR="00EF7D3D" w:rsidRPr="00E34635">
        <w:rPr>
          <w:rFonts w:cs="B Badr"/>
          <w:color w:val="000000"/>
        </w:rPr>
        <w:sym w:font="HQPB1" w:char="F091"/>
      </w:r>
      <w:r w:rsidR="00EF7D3D" w:rsidRPr="00E34635">
        <w:rPr>
          <w:rFonts w:cs="B Badr"/>
          <w:color w:val="000000"/>
          <w:rtl/>
        </w:rPr>
        <w:t xml:space="preserve"> </w:t>
      </w:r>
      <w:r w:rsidR="00EF7D3D" w:rsidRPr="00E34635">
        <w:rPr>
          <w:rFonts w:cs="B Badr"/>
          <w:color w:val="000000"/>
        </w:rPr>
        <w:sym w:font="HQPB4" w:char="F03E"/>
      </w:r>
      <w:r w:rsidR="00EF7D3D" w:rsidRPr="00E34635">
        <w:rPr>
          <w:rFonts w:cs="B Badr"/>
          <w:color w:val="000000"/>
        </w:rPr>
        <w:sym w:font="HQPB2" w:char="F070"/>
      </w:r>
      <w:r w:rsidR="00EF7D3D" w:rsidRPr="00E34635">
        <w:rPr>
          <w:rFonts w:cs="B Badr"/>
          <w:color w:val="000000"/>
        </w:rPr>
        <w:sym w:font="HQPB4" w:char="F0A8"/>
      </w:r>
      <w:r w:rsidR="00EF7D3D" w:rsidRPr="00E34635">
        <w:rPr>
          <w:rFonts w:cs="B Badr"/>
          <w:color w:val="000000"/>
        </w:rPr>
        <w:sym w:font="HQPB2" w:char="F059"/>
      </w:r>
      <w:r w:rsidR="00EF7D3D" w:rsidRPr="00E34635">
        <w:rPr>
          <w:rFonts w:cs="B Badr"/>
          <w:color w:val="000000"/>
        </w:rPr>
        <w:sym w:font="HQPB5" w:char="F079"/>
      </w:r>
      <w:r w:rsidR="00EF7D3D" w:rsidRPr="00E34635">
        <w:rPr>
          <w:rFonts w:cs="B Badr"/>
          <w:color w:val="000000"/>
        </w:rPr>
        <w:sym w:font="HQPB1" w:char="F05F"/>
      </w:r>
      <w:r w:rsidR="00EF7D3D" w:rsidRPr="00E34635">
        <w:rPr>
          <w:rFonts w:cs="B Badr"/>
          <w:color w:val="000000"/>
        </w:rPr>
        <w:sym w:font="HQPB5" w:char="F075"/>
      </w:r>
      <w:r w:rsidR="00EF7D3D" w:rsidRPr="00E34635">
        <w:rPr>
          <w:rFonts w:cs="B Badr"/>
          <w:color w:val="000000"/>
        </w:rPr>
        <w:sym w:font="HQPB2" w:char="F072"/>
      </w:r>
      <w:r w:rsidR="00EF7D3D" w:rsidRPr="00E34635">
        <w:rPr>
          <w:rFonts w:cs="B Badr"/>
          <w:color w:val="000000"/>
          <w:rtl/>
        </w:rPr>
        <w:t xml:space="preserve"> </w:t>
      </w:r>
      <w:r w:rsidR="00EF7D3D" w:rsidRPr="00E34635">
        <w:rPr>
          <w:rFonts w:cs="B Badr"/>
          <w:color w:val="000000"/>
        </w:rPr>
        <w:sym w:font="HQPB1" w:char="F024"/>
      </w:r>
      <w:r w:rsidR="00EF7D3D" w:rsidRPr="00E34635">
        <w:rPr>
          <w:rFonts w:cs="B Badr"/>
          <w:color w:val="000000"/>
        </w:rPr>
        <w:sym w:font="HQPB5" w:char="F070"/>
      </w:r>
      <w:r w:rsidR="00EF7D3D" w:rsidRPr="00E34635">
        <w:rPr>
          <w:rFonts w:cs="B Badr"/>
          <w:color w:val="000000"/>
        </w:rPr>
        <w:sym w:font="HQPB2" w:char="F06B"/>
      </w:r>
      <w:r w:rsidR="00EF7D3D" w:rsidRPr="00E34635">
        <w:rPr>
          <w:rFonts w:cs="B Badr"/>
          <w:color w:val="000000"/>
        </w:rPr>
        <w:sym w:font="HQPB4" w:char="F0DD"/>
      </w:r>
      <w:r w:rsidR="00EF7D3D" w:rsidRPr="00E34635">
        <w:rPr>
          <w:rFonts w:cs="B Badr"/>
          <w:color w:val="000000"/>
        </w:rPr>
        <w:sym w:font="HQPB1" w:char="F0CE"/>
      </w:r>
      <w:r w:rsidR="00EF7D3D" w:rsidRPr="00E34635">
        <w:rPr>
          <w:rFonts w:cs="B Badr"/>
          <w:color w:val="000000"/>
        </w:rPr>
        <w:sym w:font="HQPB4" w:char="F0F6"/>
      </w:r>
      <w:r w:rsidR="00EF7D3D" w:rsidRPr="00E34635">
        <w:rPr>
          <w:rFonts w:cs="B Badr"/>
          <w:color w:val="000000"/>
        </w:rPr>
        <w:sym w:font="HQPB1" w:char="F08D"/>
      </w:r>
      <w:r w:rsidR="00EF7D3D" w:rsidRPr="00E34635">
        <w:rPr>
          <w:rFonts w:cs="B Badr"/>
          <w:color w:val="000000"/>
        </w:rPr>
        <w:sym w:font="HQPB5" w:char="F074"/>
      </w:r>
      <w:r w:rsidR="00EF7D3D" w:rsidRPr="00E34635">
        <w:rPr>
          <w:rFonts w:cs="B Badr"/>
          <w:color w:val="000000"/>
        </w:rPr>
        <w:sym w:font="HQPB1" w:char="F0E3"/>
      </w:r>
      <w:r w:rsidR="00EF7D3D" w:rsidRPr="00E34635">
        <w:rPr>
          <w:rFonts w:cs="B Badr"/>
          <w:color w:val="000000"/>
          <w:rtl/>
        </w:rPr>
        <w:t xml:space="preserve"> </w:t>
      </w:r>
      <w:r w:rsidR="00EF7D3D" w:rsidRPr="00E34635">
        <w:rPr>
          <w:rFonts w:cs="B Badr"/>
          <w:color w:val="000000"/>
        </w:rPr>
        <w:sym w:font="HQPB4" w:char="F0C7"/>
      </w:r>
      <w:r w:rsidR="00EF7D3D" w:rsidRPr="00E34635">
        <w:rPr>
          <w:rFonts w:cs="B Badr"/>
          <w:color w:val="000000"/>
        </w:rPr>
        <w:sym w:font="HQPB1" w:char="F0DA"/>
      </w:r>
      <w:r w:rsidR="00EF7D3D" w:rsidRPr="00E34635">
        <w:rPr>
          <w:rFonts w:cs="B Badr"/>
          <w:color w:val="000000"/>
        </w:rPr>
        <w:sym w:font="HQPB4" w:char="F0F6"/>
      </w:r>
      <w:r w:rsidR="00EF7D3D" w:rsidRPr="00E34635">
        <w:rPr>
          <w:rFonts w:cs="B Badr"/>
          <w:color w:val="000000"/>
        </w:rPr>
        <w:sym w:font="HQPB1" w:char="F08D"/>
      </w:r>
      <w:r w:rsidR="00EF7D3D" w:rsidRPr="00E34635">
        <w:rPr>
          <w:rFonts w:cs="B Badr"/>
          <w:color w:val="000000"/>
        </w:rPr>
        <w:sym w:font="HQPB5" w:char="F079"/>
      </w:r>
      <w:r w:rsidR="00EF7D3D" w:rsidRPr="00E34635">
        <w:rPr>
          <w:rFonts w:cs="B Badr"/>
          <w:color w:val="000000"/>
        </w:rPr>
        <w:sym w:font="HQPB1" w:char="F0E8"/>
      </w:r>
      <w:r w:rsidR="00EF7D3D" w:rsidRPr="00E34635">
        <w:rPr>
          <w:rFonts w:cs="B Badr"/>
          <w:color w:val="000000"/>
        </w:rPr>
        <w:sym w:font="HQPB5" w:char="F078"/>
      </w:r>
      <w:r w:rsidR="00EF7D3D" w:rsidRPr="00E34635">
        <w:rPr>
          <w:rFonts w:cs="B Badr"/>
          <w:color w:val="000000"/>
        </w:rPr>
        <w:sym w:font="HQPB2" w:char="F02E"/>
      </w:r>
      <w:r w:rsidR="00EF7D3D" w:rsidRPr="00E34635">
        <w:rPr>
          <w:rFonts w:cs="B Badr"/>
          <w:color w:val="000000"/>
          <w:rtl/>
        </w:rPr>
        <w:t xml:space="preserve"> </w:t>
      </w:r>
      <w:r w:rsidR="00EF7D3D" w:rsidRPr="00E34635">
        <w:rPr>
          <w:rFonts w:cs="B Badr"/>
          <w:color w:val="000000"/>
        </w:rPr>
        <w:sym w:font="HQPB4" w:char="F0CF"/>
      </w:r>
      <w:r w:rsidR="00EF7D3D" w:rsidRPr="00E34635">
        <w:rPr>
          <w:rFonts w:cs="B Badr"/>
          <w:color w:val="000000"/>
        </w:rPr>
        <w:sym w:font="HQPB2" w:char="F0E4"/>
      </w:r>
      <w:r w:rsidR="00EF7D3D" w:rsidRPr="00E34635">
        <w:rPr>
          <w:rFonts w:cs="B Badr"/>
          <w:color w:val="000000"/>
        </w:rPr>
        <w:sym w:font="HQPB5" w:char="F021"/>
      </w:r>
      <w:r w:rsidR="00EF7D3D" w:rsidRPr="00E34635">
        <w:rPr>
          <w:rFonts w:cs="B Badr"/>
          <w:color w:val="000000"/>
        </w:rPr>
        <w:sym w:font="HQPB1" w:char="F024"/>
      </w:r>
      <w:r w:rsidR="00EF7D3D" w:rsidRPr="00E34635">
        <w:rPr>
          <w:rFonts w:cs="B Badr"/>
          <w:color w:val="000000"/>
        </w:rPr>
        <w:sym w:font="HQPB5" w:char="F079"/>
      </w:r>
      <w:r w:rsidR="00EF7D3D" w:rsidRPr="00E34635">
        <w:rPr>
          <w:rFonts w:cs="B Badr"/>
          <w:color w:val="000000"/>
        </w:rPr>
        <w:sym w:font="HQPB2" w:char="F04A"/>
      </w:r>
      <w:r w:rsidR="00EF7D3D" w:rsidRPr="00E34635">
        <w:rPr>
          <w:rFonts w:cs="B Badr"/>
          <w:color w:val="000000"/>
        </w:rPr>
        <w:sym w:font="HQPB4" w:char="F0A1"/>
      </w:r>
      <w:r w:rsidR="00EF7D3D" w:rsidRPr="00E34635">
        <w:rPr>
          <w:rFonts w:cs="B Badr"/>
          <w:color w:val="000000"/>
        </w:rPr>
        <w:sym w:font="HQPB1" w:char="F0A1"/>
      </w:r>
      <w:r w:rsidR="00EF7D3D" w:rsidRPr="00E34635">
        <w:rPr>
          <w:rFonts w:cs="B Badr"/>
          <w:color w:val="000000"/>
        </w:rPr>
        <w:sym w:font="HQPB2" w:char="F039"/>
      </w:r>
      <w:r w:rsidR="00EF7D3D" w:rsidRPr="00E34635">
        <w:rPr>
          <w:rFonts w:cs="B Badr"/>
          <w:color w:val="000000"/>
        </w:rPr>
        <w:sym w:font="HQPB5" w:char="F024"/>
      </w:r>
      <w:r w:rsidR="00EF7D3D" w:rsidRPr="00E34635">
        <w:rPr>
          <w:rFonts w:cs="B Badr"/>
          <w:color w:val="000000"/>
        </w:rPr>
        <w:sym w:font="HQPB1" w:char="F023"/>
      </w:r>
      <w:r w:rsidR="00EF7D3D" w:rsidRPr="00E34635">
        <w:rPr>
          <w:rFonts w:cs="B Badr"/>
          <w:color w:val="000000"/>
          <w:rtl/>
        </w:rPr>
        <w:t xml:space="preserve"> </w:t>
      </w:r>
      <w:r w:rsidR="00EF7D3D" w:rsidRPr="00E34635">
        <w:rPr>
          <w:rFonts w:cs="B Badr"/>
          <w:color w:val="000000"/>
        </w:rPr>
        <w:sym w:font="HQPB4" w:char="F0C7"/>
      </w:r>
      <w:r w:rsidR="00EF7D3D" w:rsidRPr="00E34635">
        <w:rPr>
          <w:rFonts w:cs="B Badr"/>
          <w:color w:val="000000"/>
        </w:rPr>
        <w:sym w:font="HQPB1" w:char="F0DA"/>
      </w:r>
      <w:r w:rsidR="00EF7D3D" w:rsidRPr="00E34635">
        <w:rPr>
          <w:rFonts w:cs="B Badr"/>
          <w:color w:val="000000"/>
        </w:rPr>
        <w:sym w:font="HQPB4" w:char="F0F6"/>
      </w:r>
      <w:r w:rsidR="00EF7D3D" w:rsidRPr="00E34635">
        <w:rPr>
          <w:rFonts w:cs="B Badr"/>
          <w:color w:val="000000"/>
        </w:rPr>
        <w:sym w:font="HQPB1" w:char="F091"/>
      </w:r>
      <w:r w:rsidR="00EF7D3D" w:rsidRPr="00E34635">
        <w:rPr>
          <w:rFonts w:cs="B Badr"/>
          <w:color w:val="000000"/>
        </w:rPr>
        <w:sym w:font="HQPB5" w:char="F046"/>
      </w:r>
      <w:r w:rsidR="00EF7D3D" w:rsidRPr="00E34635">
        <w:rPr>
          <w:rFonts w:cs="B Badr"/>
          <w:color w:val="000000"/>
        </w:rPr>
        <w:sym w:font="HQPB2" w:char="F07B"/>
      </w:r>
      <w:r w:rsidR="00EF7D3D" w:rsidRPr="00E34635">
        <w:rPr>
          <w:rFonts w:cs="B Badr"/>
          <w:color w:val="000000"/>
        </w:rPr>
        <w:sym w:font="HQPB5" w:char="F024"/>
      </w:r>
      <w:r w:rsidR="00EF7D3D" w:rsidRPr="00E34635">
        <w:rPr>
          <w:rFonts w:cs="B Badr"/>
          <w:color w:val="000000"/>
        </w:rPr>
        <w:sym w:font="HQPB1" w:char="F023"/>
      </w:r>
      <w:r w:rsidR="00EF7D3D" w:rsidRPr="00E34635">
        <w:rPr>
          <w:rFonts w:cs="B Badr"/>
          <w:color w:val="000000"/>
        </w:rPr>
        <w:sym w:font="HQPB5" w:char="F075"/>
      </w:r>
      <w:r w:rsidR="00EF7D3D" w:rsidRPr="00E34635">
        <w:rPr>
          <w:rFonts w:cs="B Badr"/>
          <w:color w:val="000000"/>
        </w:rPr>
        <w:sym w:font="HQPB2" w:char="F072"/>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p>
    <w:p w:rsidR="00205541" w:rsidRDefault="00E95141" w:rsidP="00E95141">
      <w:pPr>
        <w:tabs>
          <w:tab w:val="right" w:pos="7485"/>
        </w:tabs>
        <w:bidi/>
        <w:ind w:left="1134"/>
        <w:jc w:val="both"/>
        <w:rPr>
          <w:rFonts w:cs="B Lotus"/>
          <w:sz w:val="28"/>
          <w:szCs w:val="28"/>
          <w:rtl/>
          <w:lang w:bidi="fa-IR"/>
        </w:rPr>
      </w:pPr>
      <w:r>
        <w:rPr>
          <w:rFonts w:cs="B Lotus" w:hint="cs"/>
          <w:sz w:val="28"/>
          <w:szCs w:val="28"/>
          <w:rtl/>
          <w:lang w:bidi="fa-IR"/>
        </w:rPr>
        <w:tab/>
        <w:t>[</w:t>
      </w:r>
      <w:r w:rsidR="002006CC">
        <w:rPr>
          <w:rFonts w:cs="B Lotus" w:hint="cs"/>
          <w:sz w:val="28"/>
          <w:szCs w:val="28"/>
          <w:rtl/>
          <w:lang w:bidi="fa-IR"/>
        </w:rPr>
        <w:t>حديد</w:t>
      </w:r>
      <w:r w:rsidR="00205541">
        <w:rPr>
          <w:rFonts w:cs="B Lotus" w:hint="cs"/>
          <w:sz w:val="28"/>
          <w:szCs w:val="28"/>
          <w:rtl/>
          <w:lang w:bidi="fa-IR"/>
        </w:rPr>
        <w:t>/</w:t>
      </w:r>
      <w:r w:rsidR="002006CC">
        <w:rPr>
          <w:rFonts w:cs="B Lotus" w:hint="cs"/>
          <w:sz w:val="28"/>
          <w:szCs w:val="28"/>
          <w:rtl/>
          <w:lang w:bidi="fa-IR"/>
        </w:rPr>
        <w:t>21</w:t>
      </w:r>
      <w:r>
        <w:rPr>
          <w:rFonts w:cs="B Lotus" w:hint="cs"/>
          <w:sz w:val="28"/>
          <w:szCs w:val="28"/>
          <w:rtl/>
          <w:lang w:bidi="fa-IR"/>
        </w:rPr>
        <w:t>]</w:t>
      </w:r>
    </w:p>
    <w:p w:rsidR="00205541" w:rsidRPr="00D938A1" w:rsidRDefault="00205541" w:rsidP="0023409C">
      <w:pPr>
        <w:tabs>
          <w:tab w:val="right" w:pos="7031"/>
        </w:tabs>
        <w:bidi/>
        <w:ind w:left="1134"/>
        <w:jc w:val="both"/>
        <w:rPr>
          <w:rFonts w:cs="B Lotus"/>
          <w:sz w:val="26"/>
          <w:szCs w:val="26"/>
          <w:rtl/>
          <w:lang w:bidi="fa-IR"/>
        </w:rPr>
      </w:pPr>
      <w:r>
        <w:rPr>
          <w:rFonts w:cs="B Lotus" w:hint="cs"/>
          <w:sz w:val="26"/>
          <w:szCs w:val="26"/>
          <w:rtl/>
          <w:lang w:bidi="fa-IR"/>
        </w:rPr>
        <w:t>«</w:t>
      </w:r>
      <w:r w:rsidR="00904E40" w:rsidRPr="00904E40">
        <w:rPr>
          <w:rtl/>
        </w:rPr>
        <w:t xml:space="preserve"> </w:t>
      </w:r>
      <w:r w:rsidR="00904E40" w:rsidRPr="00904E40">
        <w:rPr>
          <w:rFonts w:cs="B Lotus"/>
          <w:sz w:val="26"/>
          <w:szCs w:val="26"/>
          <w:rtl/>
          <w:lang w:bidi="fa-IR"/>
        </w:rPr>
        <w:t>به پ</w:t>
      </w:r>
      <w:r w:rsidR="00904E40" w:rsidRPr="00904E40">
        <w:rPr>
          <w:rFonts w:cs="B Lotus" w:hint="cs"/>
          <w:sz w:val="26"/>
          <w:szCs w:val="26"/>
          <w:rtl/>
          <w:lang w:bidi="fa-IR"/>
        </w:rPr>
        <w:t>ی</w:t>
      </w:r>
      <w:r w:rsidR="00904E40" w:rsidRPr="00904E40">
        <w:rPr>
          <w:rFonts w:cs="B Lotus" w:hint="eastAsia"/>
          <w:sz w:val="26"/>
          <w:szCs w:val="26"/>
          <w:rtl/>
          <w:lang w:bidi="fa-IR"/>
        </w:rPr>
        <w:t>ش</w:t>
      </w:r>
      <w:r w:rsidR="00904E40" w:rsidRPr="00904E40">
        <w:rPr>
          <w:rFonts w:cs="B Lotus"/>
          <w:sz w:val="26"/>
          <w:szCs w:val="26"/>
          <w:rtl/>
          <w:lang w:bidi="fa-IR"/>
        </w:rPr>
        <w:t xml:space="preserve"> تاز</w:t>
      </w:r>
      <w:r w:rsidR="00904E40" w:rsidRPr="00904E40">
        <w:rPr>
          <w:rFonts w:cs="B Lotus" w:hint="cs"/>
          <w:sz w:val="26"/>
          <w:szCs w:val="26"/>
          <w:rtl/>
          <w:lang w:bidi="fa-IR"/>
        </w:rPr>
        <w:t>ی</w:t>
      </w:r>
      <w:r w:rsidR="00904E40" w:rsidRPr="00904E40">
        <w:rPr>
          <w:rFonts w:cs="B Lotus" w:hint="eastAsia"/>
          <w:sz w:val="26"/>
          <w:szCs w:val="26"/>
          <w:rtl/>
          <w:lang w:bidi="fa-IR"/>
        </w:rPr>
        <w:t>د</w:t>
      </w:r>
      <w:r w:rsidR="00904E40" w:rsidRPr="00904E40">
        <w:rPr>
          <w:rFonts w:cs="B Lotus"/>
          <w:sz w:val="26"/>
          <w:szCs w:val="26"/>
          <w:rtl/>
          <w:lang w:bidi="fa-IR"/>
        </w:rPr>
        <w:t xml:space="preserve"> برا</w:t>
      </w:r>
      <w:r w:rsidR="00904E40" w:rsidRPr="00904E40">
        <w:rPr>
          <w:rFonts w:cs="B Lotus" w:hint="cs"/>
          <w:sz w:val="26"/>
          <w:szCs w:val="26"/>
          <w:rtl/>
          <w:lang w:bidi="fa-IR"/>
        </w:rPr>
        <w:t>ی</w:t>
      </w:r>
      <w:r w:rsidR="00904E40" w:rsidRPr="00904E40">
        <w:rPr>
          <w:rFonts w:cs="B Lotus"/>
          <w:sz w:val="26"/>
          <w:szCs w:val="26"/>
          <w:rtl/>
          <w:lang w:bidi="fa-IR"/>
        </w:rPr>
        <w:t xml:space="preserve"> رس</w:t>
      </w:r>
      <w:r w:rsidR="00904E40" w:rsidRPr="00904E40">
        <w:rPr>
          <w:rFonts w:cs="B Lotus" w:hint="cs"/>
          <w:sz w:val="26"/>
          <w:szCs w:val="26"/>
          <w:rtl/>
          <w:lang w:bidi="fa-IR"/>
        </w:rPr>
        <w:t>ی</w:t>
      </w:r>
      <w:r w:rsidR="00904E40" w:rsidRPr="00904E40">
        <w:rPr>
          <w:rFonts w:cs="B Lotus" w:hint="eastAsia"/>
          <w:sz w:val="26"/>
          <w:szCs w:val="26"/>
          <w:rtl/>
          <w:lang w:bidi="fa-IR"/>
        </w:rPr>
        <w:t>دن</w:t>
      </w:r>
      <w:r w:rsidR="00904E40" w:rsidRPr="00904E40">
        <w:rPr>
          <w:rFonts w:cs="B Lotus"/>
          <w:sz w:val="26"/>
          <w:szCs w:val="26"/>
          <w:rtl/>
          <w:lang w:bidi="fa-IR"/>
        </w:rPr>
        <w:t xml:space="preserve"> به مغفرت پروردگارتان و بهشت</w:t>
      </w:r>
      <w:r w:rsidR="00904E40" w:rsidRPr="00904E40">
        <w:rPr>
          <w:rFonts w:cs="B Lotus" w:hint="cs"/>
          <w:sz w:val="26"/>
          <w:szCs w:val="26"/>
          <w:rtl/>
          <w:lang w:bidi="fa-IR"/>
        </w:rPr>
        <w:t>ی</w:t>
      </w:r>
      <w:r w:rsidR="0023409C">
        <w:rPr>
          <w:rFonts w:cs="B Lotus"/>
          <w:sz w:val="26"/>
          <w:szCs w:val="26"/>
          <w:rtl/>
          <w:lang w:bidi="fa-IR"/>
        </w:rPr>
        <w:t xml:space="preserve"> که</w:t>
      </w:r>
      <w:r w:rsidR="0023409C">
        <w:rPr>
          <w:rFonts w:cs="B Lotus" w:hint="cs"/>
          <w:sz w:val="26"/>
          <w:szCs w:val="26"/>
          <w:rtl/>
          <w:lang w:bidi="fa-IR"/>
        </w:rPr>
        <w:t xml:space="preserve"> پهنه</w:t>
      </w:r>
      <w:r w:rsidR="00904E40" w:rsidRPr="00904E40">
        <w:rPr>
          <w:rFonts w:cs="B Lotus"/>
          <w:sz w:val="26"/>
          <w:szCs w:val="26"/>
          <w:rtl/>
          <w:lang w:bidi="fa-IR"/>
        </w:rPr>
        <w:t xml:space="preserve"> آن مانند </w:t>
      </w:r>
      <w:r w:rsidR="0023409C">
        <w:rPr>
          <w:rFonts w:cs="B Lotus" w:hint="cs"/>
          <w:sz w:val="26"/>
          <w:szCs w:val="26"/>
          <w:rtl/>
          <w:lang w:bidi="fa-IR"/>
        </w:rPr>
        <w:t>پهنه</w:t>
      </w:r>
      <w:r w:rsidR="0023409C">
        <w:rPr>
          <w:rFonts w:cs="B Lotus"/>
          <w:sz w:val="26"/>
          <w:szCs w:val="26"/>
          <w:rtl/>
          <w:lang w:bidi="fa-IR"/>
        </w:rPr>
        <w:softHyphen/>
      </w:r>
      <w:r w:rsidR="0023409C">
        <w:rPr>
          <w:rFonts w:cs="B Lotus" w:hint="cs"/>
          <w:sz w:val="26"/>
          <w:szCs w:val="26"/>
          <w:rtl/>
          <w:lang w:bidi="fa-IR"/>
        </w:rPr>
        <w:t xml:space="preserve">ی </w:t>
      </w:r>
      <w:r w:rsidR="00904E40" w:rsidRPr="00904E40">
        <w:rPr>
          <w:rFonts w:cs="B Lotus"/>
          <w:sz w:val="26"/>
          <w:szCs w:val="26"/>
          <w:rtl/>
          <w:lang w:bidi="fa-IR"/>
        </w:rPr>
        <w:t>آسمان و زم</w:t>
      </w:r>
      <w:r w:rsidR="00904E40" w:rsidRPr="00904E40">
        <w:rPr>
          <w:rFonts w:cs="B Lotus" w:hint="cs"/>
          <w:sz w:val="26"/>
          <w:szCs w:val="26"/>
          <w:rtl/>
          <w:lang w:bidi="fa-IR"/>
        </w:rPr>
        <w:t>ی</w:t>
      </w:r>
      <w:r w:rsidR="00904E40" w:rsidRPr="00904E40">
        <w:rPr>
          <w:rFonts w:cs="B Lotus" w:hint="eastAsia"/>
          <w:sz w:val="26"/>
          <w:szCs w:val="26"/>
          <w:rtl/>
          <w:lang w:bidi="fa-IR"/>
        </w:rPr>
        <w:t>ن</w:t>
      </w:r>
      <w:r w:rsidR="00904E40" w:rsidRPr="00904E40">
        <w:rPr>
          <w:rFonts w:cs="B Lotus"/>
          <w:sz w:val="26"/>
          <w:szCs w:val="26"/>
          <w:rtl/>
          <w:lang w:bidi="fa-IR"/>
        </w:rPr>
        <w:t xml:space="preserve"> است</w:t>
      </w:r>
      <w:r w:rsidR="00904E40" w:rsidRPr="00904E40">
        <w:rPr>
          <w:rFonts w:cs="B Lotus" w:hint="cs"/>
          <w:sz w:val="26"/>
          <w:szCs w:val="26"/>
          <w:rtl/>
          <w:lang w:bidi="fa-IR"/>
        </w:rPr>
        <w:t xml:space="preserve"> </w:t>
      </w:r>
      <w:r w:rsidRPr="00D938A1">
        <w:rPr>
          <w:rFonts w:cs="B Lotus" w:hint="cs"/>
          <w:sz w:val="26"/>
          <w:szCs w:val="26"/>
          <w:rtl/>
          <w:lang w:bidi="fa-IR"/>
        </w:rPr>
        <w:t>».</w:t>
      </w:r>
    </w:p>
    <w:p w:rsidR="00205541" w:rsidRDefault="00EA04FF" w:rsidP="00205541">
      <w:pPr>
        <w:bidi/>
        <w:ind w:firstLine="284"/>
        <w:jc w:val="both"/>
        <w:rPr>
          <w:rFonts w:cs="B Lotus"/>
          <w:sz w:val="28"/>
          <w:szCs w:val="28"/>
          <w:rtl/>
          <w:lang w:bidi="fa-IR"/>
        </w:rPr>
      </w:pPr>
      <w:r>
        <w:rPr>
          <w:rFonts w:cs="B Lotus" w:hint="cs"/>
          <w:sz w:val="28"/>
          <w:szCs w:val="28"/>
          <w:rtl/>
          <w:lang w:bidi="fa-IR"/>
        </w:rPr>
        <w:t>و باز خداوند متعال مي‌فرمايد:</w:t>
      </w:r>
    </w:p>
    <w:p w:rsidR="00593171" w:rsidRDefault="00593171" w:rsidP="0023409C">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1E3D09" w:rsidRPr="00E34635">
        <w:rPr>
          <w:rFonts w:cs="B Badr"/>
          <w:color w:val="000000"/>
        </w:rPr>
        <w:sym w:font="HQPB1" w:char="F024"/>
      </w:r>
      <w:r w:rsidR="001E3D09" w:rsidRPr="00E34635">
        <w:rPr>
          <w:rFonts w:cs="B Badr"/>
          <w:color w:val="000000"/>
        </w:rPr>
        <w:sym w:font="HQPB5" w:char="F070"/>
      </w:r>
      <w:r w:rsidR="001E3D09" w:rsidRPr="00E34635">
        <w:rPr>
          <w:rFonts w:cs="B Badr"/>
          <w:color w:val="000000"/>
        </w:rPr>
        <w:sym w:font="HQPB2" w:char="F06B"/>
      </w:r>
      <w:r w:rsidR="001E3D09" w:rsidRPr="00E34635">
        <w:rPr>
          <w:rFonts w:cs="B Badr"/>
          <w:color w:val="000000"/>
        </w:rPr>
        <w:sym w:font="HQPB4" w:char="F09A"/>
      </w:r>
      <w:r w:rsidR="001E3D09" w:rsidRPr="00E34635">
        <w:rPr>
          <w:rFonts w:cs="B Badr"/>
          <w:color w:val="000000"/>
        </w:rPr>
        <w:sym w:font="HQPB2" w:char="F089"/>
      </w:r>
      <w:r w:rsidR="001E3D09" w:rsidRPr="00E34635">
        <w:rPr>
          <w:rFonts w:cs="B Badr"/>
          <w:color w:val="000000"/>
        </w:rPr>
        <w:sym w:font="HQPB5" w:char="F072"/>
      </w:r>
      <w:r w:rsidR="001E3D09" w:rsidRPr="00E34635">
        <w:rPr>
          <w:rFonts w:cs="B Badr"/>
          <w:color w:val="000000"/>
        </w:rPr>
        <w:sym w:font="HQPB1" w:char="F027"/>
      </w:r>
      <w:r w:rsidR="001E3D09" w:rsidRPr="00E34635">
        <w:rPr>
          <w:rFonts w:cs="B Badr"/>
          <w:color w:val="000000"/>
        </w:rPr>
        <w:sym w:font="HQPB5" w:char="F0AF"/>
      </w:r>
      <w:r w:rsidR="001E3D09" w:rsidRPr="00E34635">
        <w:rPr>
          <w:rFonts w:cs="B Badr"/>
          <w:color w:val="000000"/>
        </w:rPr>
        <w:sym w:font="HQPB2" w:char="F0BB"/>
      </w:r>
      <w:r w:rsidR="001E3D09" w:rsidRPr="00E34635">
        <w:rPr>
          <w:rFonts w:cs="B Badr"/>
          <w:color w:val="000000"/>
        </w:rPr>
        <w:sym w:font="HQPB5" w:char="F074"/>
      </w:r>
      <w:r w:rsidR="001E3D09" w:rsidRPr="00E34635">
        <w:rPr>
          <w:rFonts w:cs="B Badr"/>
          <w:color w:val="000000"/>
        </w:rPr>
        <w:sym w:font="HQPB2" w:char="F083"/>
      </w:r>
      <w:r w:rsidR="001E3D09" w:rsidRPr="00E34635">
        <w:rPr>
          <w:rFonts w:cs="B Badr"/>
          <w:color w:val="000000"/>
          <w:rtl/>
        </w:rPr>
        <w:t xml:space="preserve"> </w:t>
      </w:r>
      <w:r w:rsidR="001E3D09" w:rsidRPr="00E34635">
        <w:rPr>
          <w:rFonts w:cs="B Badr"/>
          <w:color w:val="000000"/>
        </w:rPr>
        <w:sym w:font="HQPB5" w:char="F074"/>
      </w:r>
      <w:r w:rsidR="001E3D09" w:rsidRPr="00E34635">
        <w:rPr>
          <w:rFonts w:cs="B Badr"/>
          <w:color w:val="000000"/>
        </w:rPr>
        <w:sym w:font="HQPB2" w:char="F0FB"/>
      </w:r>
      <w:r w:rsidR="001E3D09" w:rsidRPr="00E34635">
        <w:rPr>
          <w:rFonts w:cs="B Badr"/>
          <w:color w:val="000000"/>
        </w:rPr>
        <w:sym w:font="HQPB2" w:char="F0EF"/>
      </w:r>
      <w:r w:rsidR="001E3D09" w:rsidRPr="00E34635">
        <w:rPr>
          <w:rFonts w:cs="B Badr"/>
          <w:color w:val="000000"/>
        </w:rPr>
        <w:sym w:font="HQPB4" w:char="F0CF"/>
      </w:r>
      <w:r w:rsidR="001E3D09" w:rsidRPr="00E34635">
        <w:rPr>
          <w:rFonts w:cs="B Badr"/>
          <w:color w:val="000000"/>
        </w:rPr>
        <w:sym w:font="HQPB3" w:char="F025"/>
      </w:r>
      <w:r w:rsidR="001E3D09" w:rsidRPr="00E34635">
        <w:rPr>
          <w:rFonts w:cs="B Badr"/>
          <w:color w:val="000000"/>
        </w:rPr>
        <w:sym w:font="HQPB4" w:char="F0A9"/>
      </w:r>
      <w:r w:rsidR="001E3D09" w:rsidRPr="00E34635">
        <w:rPr>
          <w:rFonts w:cs="B Badr"/>
          <w:color w:val="000000"/>
        </w:rPr>
        <w:sym w:font="HQPB3" w:char="F021"/>
      </w:r>
      <w:r w:rsidR="001E3D09" w:rsidRPr="00E34635">
        <w:rPr>
          <w:rFonts w:cs="B Badr"/>
          <w:color w:val="000000"/>
        </w:rPr>
        <w:sym w:font="HQPB5" w:char="F024"/>
      </w:r>
      <w:r w:rsidR="001E3D09" w:rsidRPr="00E34635">
        <w:rPr>
          <w:rFonts w:cs="B Badr"/>
          <w:color w:val="000000"/>
        </w:rPr>
        <w:sym w:font="HQPB1" w:char="F023"/>
      </w:r>
      <w:r w:rsidR="001E3D09" w:rsidRPr="00E34635">
        <w:rPr>
          <w:rFonts w:cs="B Badr"/>
          <w:color w:val="000000"/>
          <w:rtl/>
        </w:rPr>
        <w:t xml:space="preserve"> </w:t>
      </w:r>
      <w:r w:rsidR="001E3D09" w:rsidRPr="00E34635">
        <w:rPr>
          <w:rFonts w:cs="B Badr"/>
          <w:color w:val="000000"/>
        </w:rPr>
        <w:sym w:font="HQPB5" w:char="F028"/>
      </w:r>
      <w:r w:rsidR="001E3D09" w:rsidRPr="00E34635">
        <w:rPr>
          <w:rFonts w:cs="B Badr"/>
          <w:color w:val="000000"/>
        </w:rPr>
        <w:sym w:font="HQPB1" w:char="F023"/>
      </w:r>
      <w:r w:rsidR="001E3D09" w:rsidRPr="00E34635">
        <w:rPr>
          <w:rFonts w:cs="B Badr"/>
          <w:color w:val="000000"/>
        </w:rPr>
        <w:sym w:font="HQPB2" w:char="F071"/>
      </w:r>
      <w:r w:rsidR="001E3D09" w:rsidRPr="00E34635">
        <w:rPr>
          <w:rFonts w:cs="B Badr"/>
          <w:color w:val="000000"/>
        </w:rPr>
        <w:sym w:font="HQPB4" w:char="F0E3"/>
      </w:r>
      <w:r w:rsidR="001E3D09" w:rsidRPr="00E34635">
        <w:rPr>
          <w:rFonts w:cs="B Badr"/>
          <w:color w:val="000000"/>
        </w:rPr>
        <w:sym w:font="HQPB2" w:char="F05A"/>
      </w:r>
      <w:r w:rsidR="001E3D09" w:rsidRPr="00E34635">
        <w:rPr>
          <w:rFonts w:cs="B Badr"/>
          <w:color w:val="000000"/>
        </w:rPr>
        <w:sym w:font="HQPB5" w:char="F074"/>
      </w:r>
      <w:r w:rsidR="001E3D09" w:rsidRPr="00E34635">
        <w:rPr>
          <w:rFonts w:cs="B Badr"/>
          <w:color w:val="000000"/>
        </w:rPr>
        <w:sym w:font="HQPB2" w:char="F042"/>
      </w:r>
      <w:r w:rsidR="001E3D09" w:rsidRPr="00E34635">
        <w:rPr>
          <w:rFonts w:cs="B Badr"/>
          <w:color w:val="000000"/>
        </w:rPr>
        <w:sym w:font="HQPB1" w:char="F023"/>
      </w:r>
      <w:r w:rsidR="001E3D09" w:rsidRPr="00E34635">
        <w:rPr>
          <w:rFonts w:cs="B Badr"/>
          <w:color w:val="000000"/>
        </w:rPr>
        <w:sym w:font="HQPB5" w:char="F075"/>
      </w:r>
      <w:r w:rsidR="001E3D09" w:rsidRPr="00E34635">
        <w:rPr>
          <w:rFonts w:cs="B Badr"/>
          <w:color w:val="000000"/>
        </w:rPr>
        <w:sym w:font="HQPB2" w:char="F0E4"/>
      </w:r>
      <w:r w:rsidR="001E3D09" w:rsidRPr="00E34635">
        <w:rPr>
          <w:rFonts w:cs="B Badr"/>
          <w:color w:val="000000"/>
          <w:rtl/>
        </w:rPr>
        <w:t xml:space="preserve"> </w:t>
      </w:r>
      <w:r w:rsidR="001E3D09" w:rsidRPr="00E34635">
        <w:rPr>
          <w:rFonts w:cs="B Badr"/>
          <w:color w:val="000000"/>
        </w:rPr>
        <w:sym w:font="HQPB4" w:char="F0F6"/>
      </w:r>
      <w:r w:rsidR="001E3D09" w:rsidRPr="00E34635">
        <w:rPr>
          <w:rFonts w:cs="B Badr"/>
          <w:color w:val="000000"/>
        </w:rPr>
        <w:sym w:font="HQPB2" w:char="F040"/>
      </w:r>
      <w:r w:rsidR="001E3D09" w:rsidRPr="00E34635">
        <w:rPr>
          <w:rFonts w:cs="B Badr"/>
          <w:color w:val="000000"/>
        </w:rPr>
        <w:sym w:font="HQPB5" w:char="F079"/>
      </w:r>
      <w:r w:rsidR="001E3D09" w:rsidRPr="00E34635">
        <w:rPr>
          <w:rFonts w:cs="B Badr"/>
          <w:color w:val="000000"/>
        </w:rPr>
        <w:sym w:font="HQPB2" w:char="F064"/>
      </w:r>
      <w:r w:rsidR="001E3D09" w:rsidRPr="00E34635">
        <w:rPr>
          <w:rFonts w:cs="B Badr"/>
          <w:color w:val="000000"/>
          <w:rtl/>
        </w:rPr>
        <w:t xml:space="preserve"> </w:t>
      </w:r>
      <w:r w:rsidR="001E3D09" w:rsidRPr="00E34635">
        <w:rPr>
          <w:rFonts w:cs="B Badr"/>
          <w:color w:val="000000"/>
        </w:rPr>
        <w:sym w:font="HQPB4" w:char="F0F6"/>
      </w:r>
      <w:r w:rsidR="001E3D09" w:rsidRPr="00E34635">
        <w:rPr>
          <w:rFonts w:cs="B Badr"/>
          <w:color w:val="000000"/>
        </w:rPr>
        <w:sym w:font="HQPB3" w:char="F02F"/>
      </w:r>
      <w:r w:rsidR="001E3D09" w:rsidRPr="00E34635">
        <w:rPr>
          <w:rFonts w:cs="B Badr"/>
          <w:color w:val="000000"/>
        </w:rPr>
        <w:sym w:font="HQPB4" w:char="F0E4"/>
      </w:r>
      <w:r w:rsidR="001E3D09" w:rsidRPr="00E34635">
        <w:rPr>
          <w:rFonts w:cs="B Badr"/>
          <w:color w:val="000000"/>
        </w:rPr>
        <w:sym w:font="HQPB2" w:char="F033"/>
      </w:r>
      <w:r w:rsidR="001E3D09" w:rsidRPr="00E34635">
        <w:rPr>
          <w:rFonts w:cs="B Badr"/>
          <w:color w:val="000000"/>
        </w:rPr>
        <w:sym w:font="HQPB4" w:char="F097"/>
      </w:r>
      <w:r w:rsidR="001E3D09" w:rsidRPr="00E34635">
        <w:rPr>
          <w:rFonts w:cs="B Badr"/>
          <w:color w:val="000000"/>
        </w:rPr>
        <w:sym w:font="HQPB2" w:char="F039"/>
      </w:r>
      <w:r w:rsidR="001E3D09" w:rsidRPr="00E34635">
        <w:rPr>
          <w:rFonts w:cs="B Badr"/>
          <w:color w:val="000000"/>
        </w:rPr>
        <w:sym w:font="HQPB4" w:char="F0DF"/>
      </w:r>
      <w:r w:rsidR="001E3D09" w:rsidRPr="00E34635">
        <w:rPr>
          <w:rFonts w:cs="B Badr"/>
          <w:color w:val="000000"/>
        </w:rPr>
        <w:sym w:font="HQPB1" w:char="F08A"/>
      </w:r>
      <w:r w:rsidR="001E3D09" w:rsidRPr="00E34635">
        <w:rPr>
          <w:rFonts w:cs="B Badr"/>
          <w:color w:val="000000"/>
        </w:rPr>
        <w:sym w:font="HQPB5" w:char="F072"/>
      </w:r>
      <w:r w:rsidR="001E3D09" w:rsidRPr="00E34635">
        <w:rPr>
          <w:rFonts w:cs="B Badr"/>
          <w:color w:val="000000"/>
        </w:rPr>
        <w:sym w:font="HQPB1" w:char="F026"/>
      </w:r>
      <w:r w:rsidR="001E3D09" w:rsidRPr="00E34635">
        <w:rPr>
          <w:rFonts w:cs="B Badr"/>
          <w:color w:val="000000"/>
          <w:rtl/>
        </w:rPr>
        <w:t xml:space="preserve"> </w:t>
      </w:r>
      <w:r w:rsidR="001E3D09" w:rsidRPr="00E34635">
        <w:rPr>
          <w:rFonts w:cs="B Badr"/>
          <w:color w:val="000000"/>
        </w:rPr>
        <w:sym w:font="HQPB5" w:char="F034"/>
      </w:r>
      <w:r w:rsidR="001E3D09" w:rsidRPr="00E34635">
        <w:rPr>
          <w:rFonts w:cs="B Badr"/>
          <w:color w:val="000000"/>
        </w:rPr>
        <w:sym w:font="HQPB2" w:char="F092"/>
      </w:r>
      <w:r w:rsidR="001E3D09" w:rsidRPr="00E34635">
        <w:rPr>
          <w:rFonts w:cs="B Badr"/>
          <w:color w:val="000000"/>
        </w:rPr>
        <w:sym w:font="HQPB5" w:char="F06E"/>
      </w:r>
      <w:r w:rsidR="001E3D09" w:rsidRPr="00E34635">
        <w:rPr>
          <w:rFonts w:cs="B Badr"/>
          <w:color w:val="000000"/>
        </w:rPr>
        <w:sym w:font="HQPB2" w:char="F03F"/>
      </w:r>
      <w:r w:rsidR="001E3D09" w:rsidRPr="00E34635">
        <w:rPr>
          <w:rFonts w:cs="B Badr"/>
          <w:color w:val="000000"/>
        </w:rPr>
        <w:sym w:font="HQPB5" w:char="F074"/>
      </w:r>
      <w:r w:rsidR="001E3D09" w:rsidRPr="00E34635">
        <w:rPr>
          <w:rFonts w:cs="B Badr"/>
          <w:color w:val="000000"/>
        </w:rPr>
        <w:sym w:font="HQPB1" w:char="F0E3"/>
      </w:r>
      <w:r w:rsidR="001E3D09" w:rsidRPr="00E34635">
        <w:rPr>
          <w:rFonts w:cs="B Badr"/>
          <w:color w:val="000000"/>
          <w:rtl/>
        </w:rPr>
        <w:t xml:space="preserve"> </w:t>
      </w:r>
      <w:r w:rsidR="001E3D09" w:rsidRPr="00E34635">
        <w:rPr>
          <w:rFonts w:cs="B Badr"/>
          <w:color w:val="000000"/>
        </w:rPr>
        <w:sym w:font="HQPB4" w:char="F03B"/>
      </w:r>
      <w:r w:rsidR="001E3D09" w:rsidRPr="00E34635">
        <w:rPr>
          <w:rFonts w:cs="B Badr"/>
          <w:color w:val="000000"/>
        </w:rPr>
        <w:sym w:font="HQPB2" w:char="F06F"/>
      </w:r>
      <w:r w:rsidR="001E3D09" w:rsidRPr="00E34635">
        <w:rPr>
          <w:rFonts w:cs="B Badr"/>
          <w:color w:val="000000"/>
        </w:rPr>
        <w:sym w:font="HQPB5" w:char="F074"/>
      </w:r>
      <w:r w:rsidR="001E3D09" w:rsidRPr="00E34635">
        <w:rPr>
          <w:rFonts w:cs="B Badr"/>
          <w:color w:val="000000"/>
        </w:rPr>
        <w:sym w:font="HQPB1" w:char="F08D"/>
      </w:r>
      <w:r w:rsidR="001E3D09" w:rsidRPr="00E34635">
        <w:rPr>
          <w:rFonts w:cs="B Badr"/>
          <w:color w:val="000000"/>
        </w:rPr>
        <w:sym w:font="HQPB2" w:char="F0BB"/>
      </w:r>
      <w:r w:rsidR="001E3D09" w:rsidRPr="00E34635">
        <w:rPr>
          <w:rFonts w:cs="B Badr"/>
          <w:color w:val="000000"/>
        </w:rPr>
        <w:sym w:font="HQPB5" w:char="F070"/>
      </w:r>
      <w:r w:rsidR="001E3D09" w:rsidRPr="00E34635">
        <w:rPr>
          <w:rFonts w:cs="B Badr"/>
          <w:color w:val="000000"/>
        </w:rPr>
        <w:sym w:font="HQPB1" w:char="F067"/>
      </w:r>
      <w:r w:rsidR="001E3D09" w:rsidRPr="00E34635">
        <w:rPr>
          <w:rFonts w:cs="B Badr"/>
          <w:color w:val="000000"/>
        </w:rPr>
        <w:sym w:font="HQPB4" w:char="F0CF"/>
      </w:r>
      <w:r w:rsidR="001E3D09" w:rsidRPr="00E34635">
        <w:rPr>
          <w:rFonts w:cs="B Badr"/>
          <w:color w:val="000000"/>
        </w:rPr>
        <w:sym w:font="HQPB1" w:char="F042"/>
      </w:r>
      <w:r w:rsidR="001E3D09" w:rsidRPr="00E34635">
        <w:rPr>
          <w:rFonts w:cs="B Badr"/>
          <w:color w:val="000000"/>
          <w:rtl/>
        </w:rPr>
        <w:t xml:space="preserve"> </w:t>
      </w:r>
      <w:r w:rsidR="001E3D09" w:rsidRPr="00E34635">
        <w:rPr>
          <w:rFonts w:cs="B Badr"/>
          <w:color w:val="000000"/>
        </w:rPr>
        <w:sym w:font="HQPB3" w:char="F02F"/>
      </w:r>
      <w:r w:rsidR="001E3D09" w:rsidRPr="00E34635">
        <w:rPr>
          <w:rFonts w:cs="B Badr"/>
          <w:color w:val="000000"/>
        </w:rPr>
        <w:sym w:font="HQPB4" w:char="F0E4"/>
      </w:r>
      <w:r w:rsidR="001E3D09" w:rsidRPr="00E34635">
        <w:rPr>
          <w:rFonts w:cs="B Badr"/>
          <w:color w:val="000000"/>
        </w:rPr>
        <w:sym w:font="HQPB2" w:char="F033"/>
      </w:r>
      <w:r w:rsidR="001E3D09" w:rsidRPr="00E34635">
        <w:rPr>
          <w:rFonts w:cs="B Badr"/>
          <w:color w:val="000000"/>
        </w:rPr>
        <w:sym w:font="HQPB2" w:char="F08A"/>
      </w:r>
      <w:r w:rsidR="001E3D09" w:rsidRPr="00E34635">
        <w:rPr>
          <w:rFonts w:cs="B Badr"/>
          <w:color w:val="000000"/>
        </w:rPr>
        <w:sym w:font="HQPB4" w:char="F0C9"/>
      </w:r>
      <w:r w:rsidR="001E3D09" w:rsidRPr="00E34635">
        <w:rPr>
          <w:rFonts w:cs="B Badr"/>
          <w:color w:val="000000"/>
        </w:rPr>
        <w:sym w:font="HQPB1" w:char="F066"/>
      </w:r>
      <w:r w:rsidR="001E3D09" w:rsidRPr="00E34635">
        <w:rPr>
          <w:rFonts w:cs="B Badr"/>
          <w:color w:val="000000"/>
        </w:rPr>
        <w:sym w:font="HQPB2" w:char="F05A"/>
      </w:r>
      <w:r w:rsidR="001E3D09" w:rsidRPr="00E34635">
        <w:rPr>
          <w:rFonts w:cs="B Badr"/>
          <w:color w:val="000000"/>
        </w:rPr>
        <w:sym w:font="HQPB4" w:char="F0E8"/>
      </w:r>
      <w:r w:rsidR="001E3D09" w:rsidRPr="00E34635">
        <w:rPr>
          <w:rFonts w:cs="B Badr"/>
          <w:color w:val="000000"/>
        </w:rPr>
        <w:sym w:font="HQPB1" w:char="F03F"/>
      </w:r>
      <w:r w:rsidR="001E3D09" w:rsidRPr="00E34635">
        <w:rPr>
          <w:rFonts w:cs="B Badr"/>
          <w:color w:val="000000"/>
          <w:rtl/>
        </w:rPr>
        <w:t xml:space="preserve"> </w:t>
      </w:r>
      <w:r w:rsidR="001E3D09" w:rsidRPr="00E34635">
        <w:rPr>
          <w:rFonts w:cs="B Badr"/>
          <w:color w:val="000000"/>
        </w:rPr>
        <w:sym w:font="HQPB4" w:char="F0F4"/>
      </w:r>
      <w:r w:rsidR="001E3D09" w:rsidRPr="00E34635">
        <w:rPr>
          <w:rFonts w:cs="B Badr"/>
          <w:color w:val="000000"/>
        </w:rPr>
        <w:sym w:font="HQPB2" w:char="F060"/>
      </w:r>
      <w:r w:rsidR="001E3D09" w:rsidRPr="00E34635">
        <w:rPr>
          <w:rFonts w:cs="B Badr"/>
          <w:color w:val="000000"/>
        </w:rPr>
        <w:sym w:font="HQPB4" w:char="F0CF"/>
      </w:r>
      <w:r w:rsidR="001E3D09" w:rsidRPr="00E34635">
        <w:rPr>
          <w:rFonts w:cs="B Badr"/>
          <w:color w:val="000000"/>
        </w:rPr>
        <w:sym w:font="HQPB4" w:char="F069"/>
      </w:r>
      <w:r w:rsidR="001E3D09" w:rsidRPr="00E34635">
        <w:rPr>
          <w:rFonts w:cs="B Badr"/>
          <w:color w:val="000000"/>
        </w:rPr>
        <w:sym w:font="HQPB2" w:char="F042"/>
      </w:r>
      <w:r w:rsidR="001E3D09" w:rsidRPr="00E34635">
        <w:rPr>
          <w:rFonts w:cs="B Badr"/>
          <w:color w:val="000000"/>
          <w:rtl/>
        </w:rPr>
        <w:t xml:space="preserve"> </w:t>
      </w:r>
      <w:r w:rsidR="001E3D09" w:rsidRPr="00E34635">
        <w:rPr>
          <w:rFonts w:cs="B Badr"/>
          <w:color w:val="000000"/>
        </w:rPr>
        <w:sym w:font="HQPB4" w:char="F041"/>
      </w:r>
      <w:r w:rsidR="001E3D09" w:rsidRPr="00E34635">
        <w:rPr>
          <w:rFonts w:cs="B Badr"/>
          <w:color w:val="000000"/>
        </w:rPr>
        <w:sym w:font="HQPB1" w:char="F03E"/>
      </w:r>
      <w:r w:rsidR="001E3D09" w:rsidRPr="00E34635">
        <w:rPr>
          <w:rFonts w:cs="B Badr"/>
          <w:color w:val="000000"/>
        </w:rPr>
        <w:sym w:font="HQPB1" w:char="F023"/>
      </w:r>
      <w:r w:rsidR="001E3D09" w:rsidRPr="00E34635">
        <w:rPr>
          <w:rFonts w:cs="B Badr"/>
          <w:color w:val="000000"/>
        </w:rPr>
        <w:sym w:font="HQPB5" w:char="F078"/>
      </w:r>
      <w:r w:rsidR="001E3D09" w:rsidRPr="00E34635">
        <w:rPr>
          <w:rFonts w:cs="B Badr"/>
          <w:color w:val="000000"/>
        </w:rPr>
        <w:sym w:font="HQPB1" w:char="F08B"/>
      </w:r>
      <w:r w:rsidR="001E3D09" w:rsidRPr="00E34635">
        <w:rPr>
          <w:rFonts w:cs="B Badr"/>
          <w:color w:val="000000"/>
        </w:rPr>
        <w:sym w:font="HQPB5" w:char="F074"/>
      </w:r>
      <w:r w:rsidR="001E3D09" w:rsidRPr="00E34635">
        <w:rPr>
          <w:rFonts w:cs="B Badr"/>
          <w:color w:val="000000"/>
        </w:rPr>
        <w:sym w:font="HQPB1" w:char="F0E3"/>
      </w:r>
      <w:r w:rsidR="001E3D09" w:rsidRPr="00E34635">
        <w:rPr>
          <w:rFonts w:cs="B Badr"/>
          <w:color w:val="000000"/>
          <w:rtl/>
        </w:rPr>
        <w:t xml:space="preserve"> </w:t>
      </w:r>
      <w:r w:rsidR="001E3D09" w:rsidRPr="00E34635">
        <w:rPr>
          <w:rFonts w:cs="B Badr"/>
          <w:color w:val="000000"/>
        </w:rPr>
        <w:sym w:font="HQPB4" w:char="F038"/>
      </w:r>
      <w:r w:rsidR="001E3D09" w:rsidRPr="00E34635">
        <w:rPr>
          <w:rFonts w:cs="B Badr"/>
          <w:color w:val="000000"/>
        </w:rPr>
        <w:sym w:font="HQPB2" w:char="F04C"/>
      </w:r>
      <w:r w:rsidR="001E3D09" w:rsidRPr="00E34635">
        <w:rPr>
          <w:rFonts w:cs="B Badr"/>
          <w:color w:val="000000"/>
        </w:rPr>
        <w:sym w:font="HQPB2" w:char="F0EC"/>
      </w:r>
      <w:r w:rsidR="001E3D09" w:rsidRPr="00E34635">
        <w:rPr>
          <w:rFonts w:cs="B Badr"/>
          <w:color w:val="000000"/>
        </w:rPr>
        <w:sym w:font="HQPB4" w:char="F0CF"/>
      </w:r>
      <w:r w:rsidR="001E3D09" w:rsidRPr="00E34635">
        <w:rPr>
          <w:rFonts w:cs="B Badr"/>
          <w:color w:val="000000"/>
        </w:rPr>
        <w:sym w:font="HQPB2" w:char="F039"/>
      </w:r>
      <w:r w:rsidR="001E3D09" w:rsidRPr="00E34635">
        <w:rPr>
          <w:rFonts w:cs="B Badr"/>
          <w:color w:val="000000"/>
        </w:rPr>
        <w:sym w:font="HQPB5" w:char="F072"/>
      </w:r>
      <w:r w:rsidR="001E3D09" w:rsidRPr="00E34635">
        <w:rPr>
          <w:rFonts w:cs="B Badr"/>
          <w:color w:val="000000"/>
        </w:rPr>
        <w:sym w:font="HQPB1" w:char="F026"/>
      </w:r>
      <w:r w:rsidR="001E3D09" w:rsidRPr="00E34635">
        <w:rPr>
          <w:rFonts w:cs="B Badr"/>
          <w:color w:val="000000"/>
          <w:rtl/>
        </w:rPr>
        <w:t xml:space="preserve"> </w:t>
      </w:r>
      <w:r w:rsidR="001E3D09" w:rsidRPr="00E34635">
        <w:rPr>
          <w:rFonts w:cs="B Badr"/>
          <w:color w:val="000000"/>
        </w:rPr>
        <w:sym w:font="HQPB2" w:char="F0C7"/>
      </w:r>
      <w:r w:rsidR="001E3D09" w:rsidRPr="00E34635">
        <w:rPr>
          <w:rFonts w:cs="B Badr"/>
          <w:color w:val="000000"/>
        </w:rPr>
        <w:sym w:font="HQPB2" w:char="F0CA"/>
      </w:r>
      <w:r w:rsidR="001E3D09" w:rsidRPr="00E34635">
        <w:rPr>
          <w:rFonts w:cs="B Badr"/>
          <w:color w:val="000000"/>
        </w:rPr>
        <w:sym w:font="HQPB2" w:char="F0C9"/>
      </w:r>
      <w:r w:rsidR="001E3D09" w:rsidRPr="00E34635">
        <w:rPr>
          <w:rFonts w:cs="B Badr"/>
          <w:color w:val="000000"/>
        </w:rPr>
        <w:sym w:font="HQPB2" w:char="F0C8"/>
      </w:r>
      <w:r w:rsidR="001E3D09" w:rsidRPr="00E34635">
        <w:rPr>
          <w:rFonts w:cs="B Badr"/>
          <w:color w:val="000000"/>
          <w:rtl/>
        </w:rPr>
        <w:t xml:space="preserve"> </w:t>
      </w:r>
      <w:r w:rsidR="001E3D09" w:rsidRPr="00E34635">
        <w:rPr>
          <w:rFonts w:cs="B Badr"/>
          <w:color w:val="000000"/>
        </w:rPr>
        <w:sym w:font="HQPB5" w:char="F074"/>
      </w:r>
      <w:r w:rsidR="001E3D09" w:rsidRPr="00E34635">
        <w:rPr>
          <w:rFonts w:cs="B Badr"/>
          <w:color w:val="000000"/>
        </w:rPr>
        <w:sym w:font="HQPB2" w:char="F062"/>
      </w:r>
      <w:r w:rsidR="001E3D09" w:rsidRPr="00E34635">
        <w:rPr>
          <w:rFonts w:cs="B Badr"/>
          <w:color w:val="000000"/>
        </w:rPr>
        <w:sym w:font="HQPB2" w:char="F071"/>
      </w:r>
      <w:r w:rsidR="001E3D09" w:rsidRPr="00E34635">
        <w:rPr>
          <w:rFonts w:cs="B Badr"/>
          <w:color w:val="000000"/>
        </w:rPr>
        <w:sym w:font="HQPB4" w:char="F0E3"/>
      </w:r>
      <w:r w:rsidR="001E3D09" w:rsidRPr="00E34635">
        <w:rPr>
          <w:rFonts w:cs="B Badr"/>
          <w:color w:val="000000"/>
        </w:rPr>
        <w:sym w:font="HQPB2" w:char="F05A"/>
      </w:r>
      <w:r w:rsidR="001E3D09" w:rsidRPr="00E34635">
        <w:rPr>
          <w:rFonts w:cs="B Badr"/>
          <w:color w:val="000000"/>
        </w:rPr>
        <w:sym w:font="HQPB4" w:char="F0CF"/>
      </w:r>
      <w:r w:rsidR="001E3D09" w:rsidRPr="00E34635">
        <w:rPr>
          <w:rFonts w:cs="B Badr"/>
          <w:color w:val="000000"/>
        </w:rPr>
        <w:sym w:font="HQPB2" w:char="F042"/>
      </w:r>
      <w:r w:rsidR="001E3D09" w:rsidRPr="00E34635">
        <w:rPr>
          <w:rFonts w:cs="B Badr"/>
          <w:color w:val="000000"/>
        </w:rPr>
        <w:sym w:font="HQPB4" w:char="F0F7"/>
      </w:r>
      <w:r w:rsidR="001E3D09" w:rsidRPr="00E34635">
        <w:rPr>
          <w:rFonts w:cs="B Badr"/>
          <w:color w:val="000000"/>
        </w:rPr>
        <w:sym w:font="HQPB2" w:char="F073"/>
      </w:r>
      <w:r w:rsidR="001E3D09" w:rsidRPr="00E34635">
        <w:rPr>
          <w:rFonts w:cs="B Badr"/>
          <w:color w:val="000000"/>
        </w:rPr>
        <w:sym w:font="HQPB4" w:char="F0E8"/>
      </w:r>
      <w:r w:rsidR="001E3D09" w:rsidRPr="00E34635">
        <w:rPr>
          <w:rFonts w:cs="B Badr"/>
          <w:color w:val="000000"/>
        </w:rPr>
        <w:sym w:font="HQPB1" w:char="F03F"/>
      </w:r>
      <w:r w:rsidR="001E3D09" w:rsidRPr="00E34635">
        <w:rPr>
          <w:rFonts w:cs="B Badr"/>
          <w:color w:val="000000"/>
          <w:rtl/>
        </w:rPr>
        <w:t xml:space="preserve"> </w:t>
      </w:r>
      <w:r w:rsidR="001E3D09" w:rsidRPr="00E34635">
        <w:rPr>
          <w:rFonts w:cs="B Badr"/>
          <w:color w:val="000000"/>
        </w:rPr>
        <w:sym w:font="HQPB5" w:char="F0AB"/>
      </w:r>
      <w:r w:rsidR="001E3D09" w:rsidRPr="00E34635">
        <w:rPr>
          <w:rFonts w:cs="B Badr"/>
          <w:color w:val="000000"/>
        </w:rPr>
        <w:sym w:font="HQPB1" w:char="F021"/>
      </w:r>
      <w:r w:rsidR="001E3D09" w:rsidRPr="00E34635">
        <w:rPr>
          <w:rFonts w:cs="B Badr"/>
          <w:color w:val="000000"/>
        </w:rPr>
        <w:sym w:font="HQPB5" w:char="F024"/>
      </w:r>
      <w:r w:rsidR="001E3D09" w:rsidRPr="00E34635">
        <w:rPr>
          <w:rFonts w:cs="B Badr"/>
          <w:color w:val="000000"/>
        </w:rPr>
        <w:sym w:font="HQPB1" w:char="F024"/>
      </w:r>
      <w:r w:rsidR="001E3D09" w:rsidRPr="00E34635">
        <w:rPr>
          <w:rFonts w:cs="B Badr"/>
          <w:color w:val="000000"/>
        </w:rPr>
        <w:sym w:font="HQPB4" w:char="F0CE"/>
      </w:r>
      <w:r w:rsidR="001E3D09" w:rsidRPr="00E34635">
        <w:rPr>
          <w:rFonts w:cs="B Badr"/>
          <w:color w:val="000000"/>
        </w:rPr>
        <w:sym w:font="HQPB1" w:char="F02F"/>
      </w:r>
      <w:r w:rsidR="001E3D09" w:rsidRPr="00E34635">
        <w:rPr>
          <w:rFonts w:cs="B Badr"/>
          <w:color w:val="000000"/>
          <w:rtl/>
        </w:rPr>
        <w:t xml:space="preserve"> </w:t>
      </w:r>
      <w:r w:rsidR="001E3D09" w:rsidRPr="00E34635">
        <w:rPr>
          <w:rFonts w:cs="B Badr"/>
          <w:color w:val="000000"/>
        </w:rPr>
        <w:sym w:font="HQPB2" w:char="F0BE"/>
      </w:r>
      <w:r w:rsidR="001E3D09" w:rsidRPr="00E34635">
        <w:rPr>
          <w:rFonts w:cs="B Badr"/>
          <w:color w:val="000000"/>
        </w:rPr>
        <w:sym w:font="HQPB4" w:char="F0CF"/>
      </w:r>
      <w:r w:rsidR="001E3D09" w:rsidRPr="00E34635">
        <w:rPr>
          <w:rFonts w:cs="B Badr"/>
          <w:color w:val="000000"/>
        </w:rPr>
        <w:sym w:font="HQPB3" w:char="F026"/>
      </w:r>
      <w:r w:rsidR="001E3D09" w:rsidRPr="00E34635">
        <w:rPr>
          <w:rFonts w:cs="B Badr"/>
          <w:color w:val="000000"/>
        </w:rPr>
        <w:sym w:font="HQPB4" w:char="F0CE"/>
      </w:r>
      <w:r w:rsidR="001E3D09" w:rsidRPr="00E34635">
        <w:rPr>
          <w:rFonts w:cs="B Badr"/>
          <w:color w:val="000000"/>
        </w:rPr>
        <w:sym w:font="HQPB3" w:char="F021"/>
      </w:r>
      <w:r w:rsidR="001E3D09" w:rsidRPr="00E34635">
        <w:rPr>
          <w:rFonts w:cs="B Badr"/>
          <w:color w:val="000000"/>
        </w:rPr>
        <w:sym w:font="HQPB2" w:char="F071"/>
      </w:r>
      <w:r w:rsidR="001E3D09" w:rsidRPr="00E34635">
        <w:rPr>
          <w:rFonts w:cs="B Badr"/>
          <w:color w:val="000000"/>
        </w:rPr>
        <w:sym w:font="HQPB4" w:char="F0DF"/>
      </w:r>
      <w:r w:rsidR="001E3D09" w:rsidRPr="00E34635">
        <w:rPr>
          <w:rFonts w:cs="B Badr"/>
          <w:color w:val="000000"/>
        </w:rPr>
        <w:sym w:font="HQPB1" w:char="F099"/>
      </w:r>
      <w:r w:rsidR="001E3D09" w:rsidRPr="00E34635">
        <w:rPr>
          <w:rFonts w:cs="B Badr"/>
          <w:color w:val="000000"/>
        </w:rPr>
        <w:sym w:font="HQPB5" w:char="F075"/>
      </w:r>
      <w:r w:rsidR="001E3D09" w:rsidRPr="00E34635">
        <w:rPr>
          <w:rFonts w:cs="B Badr"/>
          <w:color w:val="000000"/>
        </w:rPr>
        <w:sym w:font="HQPB1" w:char="F091"/>
      </w:r>
      <w:r w:rsidR="001E3D09" w:rsidRPr="00E34635">
        <w:rPr>
          <w:rFonts w:cs="B Badr"/>
          <w:color w:val="000000"/>
        </w:rPr>
        <w:sym w:font="HQPB5" w:char="F075"/>
      </w:r>
      <w:r w:rsidR="001E3D09" w:rsidRPr="00E34635">
        <w:rPr>
          <w:rFonts w:cs="B Badr"/>
          <w:color w:val="000000"/>
        </w:rPr>
        <w:sym w:font="HQPB2" w:char="F072"/>
      </w:r>
      <w:r w:rsidR="001E3D09" w:rsidRPr="00E34635">
        <w:rPr>
          <w:rFonts w:cs="B Badr"/>
          <w:color w:val="000000"/>
          <w:rtl/>
        </w:rPr>
        <w:t xml:space="preserve"> </w:t>
      </w:r>
      <w:r w:rsidR="001E3D09" w:rsidRPr="00E34635">
        <w:rPr>
          <w:rFonts w:cs="B Badr"/>
          <w:color w:val="000000"/>
        </w:rPr>
        <w:sym w:font="HQPB5" w:char="F074"/>
      </w:r>
      <w:r w:rsidR="001E3D09" w:rsidRPr="00E34635">
        <w:rPr>
          <w:rFonts w:cs="B Badr"/>
          <w:color w:val="000000"/>
        </w:rPr>
        <w:sym w:font="HQPB2" w:char="F062"/>
      </w:r>
      <w:r w:rsidR="001E3D09" w:rsidRPr="00E34635">
        <w:rPr>
          <w:rFonts w:cs="B Badr"/>
          <w:color w:val="000000"/>
        </w:rPr>
        <w:sym w:font="HQPB2" w:char="F072"/>
      </w:r>
      <w:r w:rsidR="001E3D09" w:rsidRPr="00E34635">
        <w:rPr>
          <w:rFonts w:cs="B Badr"/>
          <w:color w:val="000000"/>
        </w:rPr>
        <w:sym w:font="HQPB4" w:char="F0DF"/>
      </w:r>
      <w:r w:rsidR="001E3D09" w:rsidRPr="00E34635">
        <w:rPr>
          <w:rFonts w:cs="B Badr"/>
          <w:color w:val="000000"/>
        </w:rPr>
        <w:sym w:font="HQPB1" w:char="F089"/>
      </w:r>
      <w:r w:rsidR="001E3D09" w:rsidRPr="00E34635">
        <w:rPr>
          <w:rFonts w:cs="B Badr"/>
          <w:color w:val="000000"/>
        </w:rPr>
        <w:sym w:font="HQPB4" w:char="F0CE"/>
      </w:r>
      <w:r w:rsidR="001E3D09" w:rsidRPr="00E34635">
        <w:rPr>
          <w:rFonts w:cs="B Badr"/>
          <w:color w:val="000000"/>
        </w:rPr>
        <w:sym w:font="HQPB2" w:char="F067"/>
      </w:r>
      <w:r w:rsidR="001E3D09" w:rsidRPr="00E34635">
        <w:rPr>
          <w:rFonts w:cs="B Badr"/>
          <w:color w:val="000000"/>
        </w:rPr>
        <w:sym w:font="HQPB2" w:char="F0BB"/>
      </w:r>
      <w:r w:rsidR="001E3D09" w:rsidRPr="00E34635">
        <w:rPr>
          <w:rFonts w:cs="B Badr"/>
          <w:color w:val="000000"/>
        </w:rPr>
        <w:sym w:font="HQPB5" w:char="F070"/>
      </w:r>
      <w:r w:rsidR="001E3D09" w:rsidRPr="00E34635">
        <w:rPr>
          <w:rFonts w:cs="B Badr"/>
          <w:color w:val="000000"/>
        </w:rPr>
        <w:sym w:font="HQPB1" w:char="F067"/>
      </w:r>
      <w:r w:rsidR="001E3D09" w:rsidRPr="00E34635">
        <w:rPr>
          <w:rFonts w:cs="B Badr"/>
          <w:color w:val="000000"/>
        </w:rPr>
        <w:sym w:font="HQPB4" w:char="F0E9"/>
      </w:r>
      <w:r w:rsidR="001E3D09" w:rsidRPr="00E34635">
        <w:rPr>
          <w:rFonts w:cs="B Badr"/>
          <w:color w:val="000000"/>
        </w:rPr>
        <w:sym w:font="HQPB1" w:char="F042"/>
      </w:r>
      <w:r w:rsidR="001E3D09" w:rsidRPr="00E34635">
        <w:rPr>
          <w:rFonts w:cs="B Badr"/>
          <w:color w:val="000000"/>
        </w:rPr>
        <w:sym w:font="HQPB5" w:char="F075"/>
      </w:r>
      <w:r w:rsidR="001E3D09" w:rsidRPr="00E34635">
        <w:rPr>
          <w:rFonts w:cs="B Badr"/>
          <w:color w:val="000000"/>
        </w:rPr>
        <w:sym w:font="HQPB2" w:char="F072"/>
      </w:r>
      <w:r w:rsidR="001E3D09" w:rsidRPr="00E34635">
        <w:rPr>
          <w:rFonts w:cs="B Badr"/>
          <w:color w:val="000000"/>
          <w:rtl/>
        </w:rPr>
        <w:t xml:space="preserve"> </w:t>
      </w:r>
      <w:r w:rsidR="001E3D09" w:rsidRPr="00E34635">
        <w:rPr>
          <w:rFonts w:cs="B Badr"/>
          <w:color w:val="000000"/>
        </w:rPr>
        <w:sym w:font="HQPB2" w:char="F092"/>
      </w:r>
      <w:r w:rsidR="001E3D09" w:rsidRPr="00E34635">
        <w:rPr>
          <w:rFonts w:cs="B Badr"/>
          <w:color w:val="000000"/>
        </w:rPr>
        <w:sym w:font="HQPB4" w:char="F0CE"/>
      </w:r>
      <w:r w:rsidR="001E3D09" w:rsidRPr="00E34635">
        <w:rPr>
          <w:rFonts w:cs="B Badr"/>
          <w:color w:val="000000"/>
        </w:rPr>
        <w:sym w:font="HQPB1" w:char="F0FB"/>
      </w:r>
      <w:r w:rsidR="001E3D09" w:rsidRPr="00E34635">
        <w:rPr>
          <w:rFonts w:cs="B Badr"/>
          <w:color w:val="000000"/>
          <w:rtl/>
        </w:rPr>
        <w:t xml:space="preserve"> </w:t>
      </w:r>
      <w:r w:rsidR="001E3D09" w:rsidRPr="00E34635">
        <w:rPr>
          <w:rFonts w:cs="B Badr"/>
          <w:color w:val="000000"/>
        </w:rPr>
        <w:sym w:font="HQPB4" w:char="F0C8"/>
      </w:r>
      <w:r w:rsidR="001E3D09" w:rsidRPr="00E34635">
        <w:rPr>
          <w:rFonts w:cs="B Badr"/>
          <w:color w:val="000000"/>
        </w:rPr>
        <w:sym w:font="HQPB2" w:char="F040"/>
      </w:r>
      <w:r w:rsidR="001E3D09" w:rsidRPr="00E34635">
        <w:rPr>
          <w:rFonts w:cs="B Badr"/>
          <w:color w:val="000000"/>
        </w:rPr>
        <w:sym w:font="HQPB2" w:char="F08B"/>
      </w:r>
      <w:r w:rsidR="001E3D09" w:rsidRPr="00E34635">
        <w:rPr>
          <w:rFonts w:cs="B Badr"/>
          <w:color w:val="000000"/>
        </w:rPr>
        <w:sym w:font="HQPB4" w:char="F0CE"/>
      </w:r>
      <w:r w:rsidR="001E3D09" w:rsidRPr="00E34635">
        <w:rPr>
          <w:rFonts w:cs="B Badr"/>
          <w:color w:val="000000"/>
        </w:rPr>
        <w:sym w:font="HQPB1" w:char="F036"/>
      </w:r>
      <w:r w:rsidR="001E3D09" w:rsidRPr="00E34635">
        <w:rPr>
          <w:rFonts w:cs="B Badr"/>
          <w:color w:val="000000"/>
        </w:rPr>
        <w:sym w:font="HQPB5" w:char="F079"/>
      </w:r>
      <w:r w:rsidR="001E3D09" w:rsidRPr="00E34635">
        <w:rPr>
          <w:rFonts w:cs="B Badr"/>
          <w:color w:val="000000"/>
        </w:rPr>
        <w:sym w:font="HQPB1" w:char="F099"/>
      </w:r>
      <w:r w:rsidR="001E3D09" w:rsidRPr="00E34635">
        <w:rPr>
          <w:rFonts w:cs="B Badr"/>
          <w:color w:val="000000"/>
          <w:rtl/>
        </w:rPr>
        <w:t xml:space="preserve"> </w:t>
      </w:r>
      <w:r w:rsidR="001E3D09" w:rsidRPr="00E34635">
        <w:rPr>
          <w:rFonts w:cs="B Badr"/>
          <w:color w:val="000000"/>
        </w:rPr>
        <w:sym w:font="HQPB5" w:char="F0AB"/>
      </w:r>
      <w:r w:rsidR="001E3D09" w:rsidRPr="00E34635">
        <w:rPr>
          <w:rFonts w:cs="B Badr"/>
          <w:color w:val="000000"/>
        </w:rPr>
        <w:sym w:font="HQPB1" w:char="F021"/>
      </w:r>
      <w:r w:rsidR="001E3D09" w:rsidRPr="00E34635">
        <w:rPr>
          <w:rFonts w:cs="B Badr"/>
          <w:color w:val="000000"/>
        </w:rPr>
        <w:sym w:font="HQPB5" w:char="F024"/>
      </w:r>
      <w:r w:rsidR="001E3D09" w:rsidRPr="00E34635">
        <w:rPr>
          <w:rFonts w:cs="B Badr"/>
          <w:color w:val="000000"/>
        </w:rPr>
        <w:sym w:font="HQPB1" w:char="F023"/>
      </w:r>
      <w:r w:rsidR="001E3D09" w:rsidRPr="00E34635">
        <w:rPr>
          <w:rFonts w:cs="B Badr"/>
          <w:color w:val="000000"/>
          <w:rtl/>
        </w:rPr>
        <w:t xml:space="preserve"> </w:t>
      </w:r>
      <w:r w:rsidR="001E3D09" w:rsidRPr="00E34635">
        <w:rPr>
          <w:rFonts w:cs="B Badr"/>
          <w:color w:val="000000"/>
        </w:rPr>
        <w:sym w:font="HQPB4" w:char="F0F3"/>
      </w:r>
      <w:r w:rsidR="001E3D09" w:rsidRPr="00E34635">
        <w:rPr>
          <w:rFonts w:cs="B Badr"/>
          <w:color w:val="000000"/>
        </w:rPr>
        <w:sym w:font="HQPB2" w:char="F04F"/>
      </w:r>
      <w:r w:rsidR="001E3D09" w:rsidRPr="00E34635">
        <w:rPr>
          <w:rFonts w:cs="B Badr"/>
          <w:color w:val="000000"/>
        </w:rPr>
        <w:sym w:font="HQPB4" w:char="F0E4"/>
      </w:r>
      <w:r w:rsidR="001E3D09" w:rsidRPr="00E34635">
        <w:rPr>
          <w:rFonts w:cs="B Badr"/>
          <w:color w:val="000000"/>
        </w:rPr>
        <w:sym w:font="HQPB2" w:char="F033"/>
      </w:r>
      <w:r w:rsidR="001E3D09" w:rsidRPr="00E34635">
        <w:rPr>
          <w:rFonts w:cs="B Badr"/>
          <w:color w:val="000000"/>
        </w:rPr>
        <w:sym w:font="HQPB4" w:char="F0CF"/>
      </w:r>
      <w:r w:rsidR="001E3D09" w:rsidRPr="00E34635">
        <w:rPr>
          <w:rFonts w:cs="B Badr"/>
          <w:color w:val="000000"/>
        </w:rPr>
        <w:sym w:font="HQPB2" w:char="F039"/>
      </w:r>
      <w:r w:rsidR="001E3D09" w:rsidRPr="00E34635">
        <w:rPr>
          <w:rFonts w:cs="B Badr"/>
          <w:color w:val="000000"/>
        </w:rPr>
        <w:sym w:font="HQPB2" w:char="F0BA"/>
      </w:r>
      <w:r w:rsidR="001E3D09" w:rsidRPr="00E34635">
        <w:rPr>
          <w:rFonts w:cs="B Badr"/>
          <w:color w:val="000000"/>
        </w:rPr>
        <w:sym w:font="HQPB5" w:char="F075"/>
      </w:r>
      <w:r w:rsidR="001E3D09" w:rsidRPr="00E34635">
        <w:rPr>
          <w:rFonts w:cs="B Badr"/>
          <w:color w:val="000000"/>
        </w:rPr>
        <w:sym w:font="HQPB2" w:char="F071"/>
      </w:r>
      <w:r w:rsidR="001E3D09" w:rsidRPr="00E34635">
        <w:rPr>
          <w:rFonts w:cs="B Badr"/>
          <w:color w:val="000000"/>
        </w:rPr>
        <w:sym w:font="HQPB4" w:char="F0F8"/>
      </w:r>
      <w:r w:rsidR="001E3D09" w:rsidRPr="00E34635">
        <w:rPr>
          <w:rFonts w:cs="B Badr"/>
          <w:color w:val="000000"/>
        </w:rPr>
        <w:sym w:font="HQPB2" w:char="F042"/>
      </w:r>
      <w:r w:rsidR="001E3D09" w:rsidRPr="00E34635">
        <w:rPr>
          <w:rFonts w:cs="B Badr"/>
          <w:color w:val="000000"/>
        </w:rPr>
        <w:sym w:font="HQPB5" w:char="F072"/>
      </w:r>
      <w:r w:rsidR="001E3D09" w:rsidRPr="00E34635">
        <w:rPr>
          <w:rFonts w:cs="B Badr"/>
          <w:color w:val="000000"/>
        </w:rPr>
        <w:sym w:font="HQPB1" w:char="F027"/>
      </w:r>
      <w:r w:rsidR="001E3D09" w:rsidRPr="00E34635">
        <w:rPr>
          <w:rFonts w:cs="B Badr"/>
          <w:color w:val="000000"/>
        </w:rPr>
        <w:sym w:font="HQPB4" w:char="F0CE"/>
      </w:r>
      <w:r w:rsidR="001E3D09" w:rsidRPr="00E34635">
        <w:rPr>
          <w:rFonts w:cs="B Badr"/>
          <w:color w:val="000000"/>
        </w:rPr>
        <w:sym w:font="HQPB1" w:char="F02F"/>
      </w:r>
      <w:r w:rsidR="001E3D09" w:rsidRPr="00E34635">
        <w:rPr>
          <w:rFonts w:cs="B Badr"/>
          <w:color w:val="000000"/>
          <w:rtl/>
        </w:rPr>
        <w:t xml:space="preserve"> </w:t>
      </w:r>
      <w:r w:rsidR="001E3D09" w:rsidRPr="00E34635">
        <w:rPr>
          <w:rFonts w:cs="B Badr"/>
          <w:color w:val="000000"/>
        </w:rPr>
        <w:sym w:font="HQPB4" w:char="F0F6"/>
      </w:r>
      <w:r w:rsidR="001E3D09" w:rsidRPr="00E34635">
        <w:rPr>
          <w:rFonts w:cs="B Badr"/>
          <w:color w:val="000000"/>
        </w:rPr>
        <w:sym w:font="HQPB2" w:char="F04E"/>
      </w:r>
      <w:r w:rsidR="001E3D09" w:rsidRPr="00E34635">
        <w:rPr>
          <w:rFonts w:cs="B Badr"/>
          <w:color w:val="000000"/>
        </w:rPr>
        <w:sym w:font="HQPB4" w:char="F0E4"/>
      </w:r>
      <w:r w:rsidR="001E3D09" w:rsidRPr="00E34635">
        <w:rPr>
          <w:rFonts w:cs="B Badr"/>
          <w:color w:val="000000"/>
        </w:rPr>
        <w:sym w:font="HQPB2" w:char="F033"/>
      </w:r>
      <w:r w:rsidR="001E3D09" w:rsidRPr="00E34635">
        <w:rPr>
          <w:rFonts w:cs="B Badr"/>
          <w:color w:val="000000"/>
        </w:rPr>
        <w:sym w:font="HQPB4" w:char="F0C5"/>
      </w:r>
      <w:r w:rsidR="001E3D09" w:rsidRPr="00E34635">
        <w:rPr>
          <w:rFonts w:cs="B Badr"/>
          <w:color w:val="000000"/>
        </w:rPr>
        <w:sym w:font="HQPB1" w:char="F0A1"/>
      </w:r>
      <w:r w:rsidR="001E3D09" w:rsidRPr="00E34635">
        <w:rPr>
          <w:rFonts w:cs="B Badr"/>
          <w:color w:val="000000"/>
        </w:rPr>
        <w:sym w:font="HQPB4" w:char="F0E0"/>
      </w:r>
      <w:r w:rsidR="001E3D09" w:rsidRPr="00E34635">
        <w:rPr>
          <w:rFonts w:cs="B Badr"/>
          <w:color w:val="000000"/>
        </w:rPr>
        <w:sym w:font="HQPB1" w:char="F0FF"/>
      </w:r>
      <w:r w:rsidR="001E3D09" w:rsidRPr="00E34635">
        <w:rPr>
          <w:rFonts w:cs="B Badr"/>
          <w:color w:val="000000"/>
        </w:rPr>
        <w:sym w:font="HQPB2" w:char="F052"/>
      </w:r>
      <w:r w:rsidR="001E3D09" w:rsidRPr="00E34635">
        <w:rPr>
          <w:rFonts w:cs="B Badr"/>
          <w:color w:val="000000"/>
        </w:rPr>
        <w:sym w:font="HQPB5" w:char="F072"/>
      </w:r>
      <w:r w:rsidR="001E3D09" w:rsidRPr="00E34635">
        <w:rPr>
          <w:rFonts w:cs="B Badr"/>
          <w:color w:val="000000"/>
        </w:rPr>
        <w:sym w:font="HQPB1" w:char="F026"/>
      </w:r>
      <w:r w:rsidR="001E3D09" w:rsidRPr="00E34635">
        <w:rPr>
          <w:rFonts w:cs="B Badr"/>
          <w:color w:val="000000"/>
        </w:rPr>
        <w:sym w:font="HQPB5" w:char="F075"/>
      </w:r>
      <w:r w:rsidR="001E3D09" w:rsidRPr="00E34635">
        <w:rPr>
          <w:rFonts w:cs="B Badr"/>
          <w:color w:val="000000"/>
        </w:rPr>
        <w:sym w:font="HQPB2" w:char="F072"/>
      </w:r>
      <w:r w:rsidR="001E3D09" w:rsidRPr="00E34635">
        <w:rPr>
          <w:rFonts w:cs="B Badr"/>
          <w:color w:val="000000"/>
          <w:rtl/>
        </w:rPr>
        <w:t xml:space="preserve"> </w:t>
      </w:r>
      <w:r w:rsidR="001E3D09" w:rsidRPr="00E34635">
        <w:rPr>
          <w:rFonts w:cs="B Badr"/>
          <w:color w:val="000000"/>
        </w:rPr>
        <w:sym w:font="HQPB4" w:char="F034"/>
      </w:r>
      <w:r w:rsidR="001E3D09" w:rsidRPr="00E34635">
        <w:rPr>
          <w:rFonts w:cs="B Badr"/>
          <w:color w:val="000000"/>
          <w:rtl/>
        </w:rPr>
        <w:t xml:space="preserve"> </w:t>
      </w:r>
      <w:r w:rsidR="001E3D09" w:rsidRPr="00E34635">
        <w:rPr>
          <w:rFonts w:cs="B Badr"/>
          <w:color w:val="000000"/>
        </w:rPr>
        <w:sym w:font="HQPB4" w:char="F0F6"/>
      </w:r>
      <w:r w:rsidR="001E3D09" w:rsidRPr="00E34635">
        <w:rPr>
          <w:rFonts w:cs="B Badr"/>
          <w:color w:val="000000"/>
        </w:rPr>
        <w:sym w:font="HQPB3" w:char="F02F"/>
      </w:r>
      <w:r w:rsidR="001E3D09" w:rsidRPr="00E34635">
        <w:rPr>
          <w:rFonts w:cs="B Badr"/>
          <w:color w:val="000000"/>
        </w:rPr>
        <w:sym w:font="HQPB4" w:char="F0E4"/>
      </w:r>
      <w:r w:rsidR="001E3D09" w:rsidRPr="00E34635">
        <w:rPr>
          <w:rFonts w:cs="B Badr"/>
          <w:color w:val="000000"/>
        </w:rPr>
        <w:sym w:font="HQPB2" w:char="F033"/>
      </w:r>
      <w:r w:rsidR="001E3D09" w:rsidRPr="00E34635">
        <w:rPr>
          <w:rFonts w:cs="B Badr"/>
          <w:color w:val="000000"/>
        </w:rPr>
        <w:sym w:font="HQPB4" w:char="F0CF"/>
      </w:r>
      <w:r w:rsidR="001E3D09" w:rsidRPr="00E34635">
        <w:rPr>
          <w:rFonts w:cs="B Badr"/>
          <w:color w:val="000000"/>
        </w:rPr>
        <w:sym w:font="HQPB2" w:char="F039"/>
      </w:r>
      <w:r w:rsidR="001E3D09" w:rsidRPr="00E34635">
        <w:rPr>
          <w:rFonts w:cs="B Badr"/>
          <w:color w:val="000000"/>
        </w:rPr>
        <w:sym w:font="HQPB2" w:char="F0BA"/>
      </w:r>
      <w:r w:rsidR="001E3D09" w:rsidRPr="00E34635">
        <w:rPr>
          <w:rFonts w:cs="B Badr"/>
          <w:color w:val="000000"/>
        </w:rPr>
        <w:sym w:font="HQPB5" w:char="F073"/>
      </w:r>
      <w:r w:rsidR="001E3D09" w:rsidRPr="00E34635">
        <w:rPr>
          <w:rFonts w:cs="B Badr"/>
          <w:color w:val="000000"/>
        </w:rPr>
        <w:sym w:font="HQPB1" w:char="F08C"/>
      </w:r>
      <w:r w:rsidR="001E3D09" w:rsidRPr="00E34635">
        <w:rPr>
          <w:rFonts w:cs="B Badr"/>
          <w:color w:val="000000"/>
          <w:rtl/>
        </w:rPr>
        <w:t xml:space="preserve"> </w:t>
      </w:r>
      <w:r w:rsidR="001E3D09" w:rsidRPr="00E34635">
        <w:rPr>
          <w:rFonts w:cs="B Badr"/>
          <w:color w:val="000000"/>
        </w:rPr>
        <w:sym w:font="HQPB4" w:char="F0D7"/>
      </w:r>
      <w:r w:rsidR="001E3D09" w:rsidRPr="00E34635">
        <w:rPr>
          <w:rFonts w:cs="B Badr"/>
          <w:color w:val="000000"/>
        </w:rPr>
        <w:sym w:font="HQPB1" w:char="F08E"/>
      </w:r>
      <w:r w:rsidR="001E3D09" w:rsidRPr="00E34635">
        <w:rPr>
          <w:rFonts w:cs="B Badr"/>
          <w:color w:val="000000"/>
        </w:rPr>
        <w:sym w:font="HQPB4" w:char="F0F6"/>
      </w:r>
      <w:r w:rsidR="001E3D09" w:rsidRPr="00E34635">
        <w:rPr>
          <w:rFonts w:cs="B Badr"/>
          <w:color w:val="000000"/>
        </w:rPr>
        <w:sym w:font="HQPB2" w:char="F08D"/>
      </w:r>
      <w:r w:rsidR="001E3D09" w:rsidRPr="00E34635">
        <w:rPr>
          <w:rFonts w:cs="B Badr"/>
          <w:color w:val="000000"/>
        </w:rPr>
        <w:sym w:font="HQPB5" w:char="F079"/>
      </w:r>
      <w:r w:rsidR="001E3D09" w:rsidRPr="00E34635">
        <w:rPr>
          <w:rFonts w:cs="B Badr"/>
          <w:color w:val="000000"/>
        </w:rPr>
        <w:sym w:font="HQPB1" w:char="F07A"/>
      </w:r>
      <w:r w:rsidR="001E3D09" w:rsidRPr="00E34635">
        <w:rPr>
          <w:rFonts w:cs="B Badr"/>
          <w:color w:val="000000"/>
          <w:rtl/>
        </w:rPr>
        <w:t xml:space="preserve"> </w:t>
      </w:r>
      <w:r w:rsidR="001E3D09" w:rsidRPr="00E34635">
        <w:rPr>
          <w:rFonts w:cs="B Badr"/>
          <w:color w:val="000000"/>
        </w:rPr>
        <w:sym w:font="HQPB4" w:char="F0F6"/>
      </w:r>
      <w:r w:rsidR="001E3D09" w:rsidRPr="00E34635">
        <w:rPr>
          <w:rFonts w:cs="B Badr"/>
          <w:color w:val="000000"/>
        </w:rPr>
        <w:sym w:font="HQPB3" w:char="F02F"/>
      </w:r>
      <w:r w:rsidR="001E3D09" w:rsidRPr="00E34635">
        <w:rPr>
          <w:rFonts w:cs="B Badr"/>
          <w:color w:val="000000"/>
        </w:rPr>
        <w:sym w:font="HQPB4" w:char="F0E4"/>
      </w:r>
      <w:r w:rsidR="001E3D09" w:rsidRPr="00E34635">
        <w:rPr>
          <w:rFonts w:cs="B Badr"/>
          <w:color w:val="000000"/>
        </w:rPr>
        <w:sym w:font="HQPB2" w:char="F033"/>
      </w:r>
      <w:r w:rsidR="001E3D09" w:rsidRPr="00E34635">
        <w:rPr>
          <w:rFonts w:cs="B Badr"/>
          <w:color w:val="000000"/>
        </w:rPr>
        <w:sym w:font="HQPB4" w:char="F0A9"/>
      </w:r>
      <w:r w:rsidR="001E3D09" w:rsidRPr="00E34635">
        <w:rPr>
          <w:rFonts w:cs="B Badr"/>
          <w:color w:val="000000"/>
        </w:rPr>
        <w:sym w:font="HQPB2" w:char="F039"/>
      </w:r>
      <w:r w:rsidR="001E3D09" w:rsidRPr="00E34635">
        <w:rPr>
          <w:rFonts w:cs="B Badr"/>
          <w:color w:val="000000"/>
          <w:rtl/>
        </w:rPr>
        <w:t xml:space="preserve"> </w:t>
      </w:r>
      <w:r w:rsidR="001E3D09" w:rsidRPr="00E34635">
        <w:rPr>
          <w:rFonts w:cs="B Badr"/>
          <w:color w:val="000000"/>
        </w:rPr>
        <w:sym w:font="HQPB2" w:char="F062"/>
      </w:r>
      <w:r w:rsidR="001E3D09" w:rsidRPr="00E34635">
        <w:rPr>
          <w:rFonts w:cs="B Badr"/>
          <w:color w:val="000000"/>
        </w:rPr>
        <w:sym w:font="HQPB4" w:char="F0CE"/>
      </w:r>
      <w:r w:rsidR="001E3D09" w:rsidRPr="00E34635">
        <w:rPr>
          <w:rFonts w:cs="B Badr"/>
          <w:color w:val="000000"/>
        </w:rPr>
        <w:sym w:font="HQPB1" w:char="F029"/>
      </w:r>
      <w:r w:rsidR="001E3D09" w:rsidRPr="00E34635">
        <w:rPr>
          <w:rFonts w:cs="B Badr"/>
          <w:color w:val="000000"/>
          <w:rtl/>
        </w:rPr>
        <w:t xml:space="preserve"> </w:t>
      </w:r>
      <w:r w:rsidR="001E3D09" w:rsidRPr="00E34635">
        <w:rPr>
          <w:rFonts w:cs="B Badr"/>
          <w:color w:val="000000"/>
        </w:rPr>
        <w:sym w:font="HQPB4" w:char="F0F7"/>
      </w:r>
      <w:r w:rsidR="001E3D09" w:rsidRPr="00E34635">
        <w:rPr>
          <w:rFonts w:cs="B Badr"/>
          <w:color w:val="000000"/>
        </w:rPr>
        <w:sym w:font="HQPB2" w:char="F04C"/>
      </w:r>
      <w:r w:rsidR="001E3D09" w:rsidRPr="00E34635">
        <w:rPr>
          <w:rFonts w:cs="B Badr"/>
          <w:color w:val="000000"/>
        </w:rPr>
        <w:sym w:font="HQPB4" w:char="F0E4"/>
      </w:r>
      <w:r w:rsidR="001E3D09" w:rsidRPr="00E34635">
        <w:rPr>
          <w:rFonts w:cs="B Badr"/>
          <w:color w:val="000000"/>
        </w:rPr>
        <w:sym w:font="HQPB2" w:char="F0EA"/>
      </w:r>
      <w:r w:rsidR="001E3D09" w:rsidRPr="00E34635">
        <w:rPr>
          <w:rFonts w:cs="B Badr"/>
          <w:color w:val="000000"/>
        </w:rPr>
        <w:sym w:font="HQPB2" w:char="F05A"/>
      </w:r>
      <w:r w:rsidR="001E3D09" w:rsidRPr="00E34635">
        <w:rPr>
          <w:rFonts w:cs="B Badr"/>
          <w:color w:val="000000"/>
        </w:rPr>
        <w:sym w:font="HQPB4" w:char="F0E4"/>
      </w:r>
      <w:r w:rsidR="001E3D09" w:rsidRPr="00E34635">
        <w:rPr>
          <w:rFonts w:cs="B Badr"/>
          <w:color w:val="000000"/>
        </w:rPr>
        <w:sym w:font="HQPB2" w:char="F02E"/>
      </w:r>
      <w:r w:rsidR="001E3D09" w:rsidRPr="00E34635">
        <w:rPr>
          <w:rFonts w:cs="B Badr"/>
          <w:color w:val="000000"/>
          <w:rtl/>
        </w:rPr>
        <w:t xml:space="preserve"> </w:t>
      </w:r>
      <w:r w:rsidR="001E3D09" w:rsidRPr="00E34635">
        <w:rPr>
          <w:rFonts w:cs="B Badr"/>
          <w:color w:val="000000"/>
        </w:rPr>
        <w:sym w:font="HQPB5" w:char="F074"/>
      </w:r>
      <w:r w:rsidR="001E3D09" w:rsidRPr="00E34635">
        <w:rPr>
          <w:rFonts w:cs="B Badr"/>
          <w:color w:val="000000"/>
        </w:rPr>
        <w:sym w:font="HQPB2" w:char="F062"/>
      </w:r>
      <w:r w:rsidR="001E3D09" w:rsidRPr="00E34635">
        <w:rPr>
          <w:rFonts w:cs="B Badr"/>
          <w:color w:val="000000"/>
        </w:rPr>
        <w:sym w:font="HQPB2" w:char="F071"/>
      </w:r>
      <w:r w:rsidR="001E3D09" w:rsidRPr="00E34635">
        <w:rPr>
          <w:rFonts w:cs="B Badr"/>
          <w:color w:val="000000"/>
        </w:rPr>
        <w:sym w:font="HQPB4" w:char="F0E7"/>
      </w:r>
      <w:r w:rsidR="001E3D09" w:rsidRPr="00E34635">
        <w:rPr>
          <w:rFonts w:cs="B Badr"/>
          <w:color w:val="000000"/>
        </w:rPr>
        <w:sym w:font="HQPB2" w:char="F048"/>
      </w:r>
      <w:r w:rsidR="001E3D09" w:rsidRPr="00E34635">
        <w:rPr>
          <w:rFonts w:cs="B Badr"/>
          <w:color w:val="000000"/>
        </w:rPr>
        <w:sym w:font="HQPB5" w:char="F073"/>
      </w:r>
      <w:r w:rsidR="001E3D09" w:rsidRPr="00E34635">
        <w:rPr>
          <w:rFonts w:cs="B Badr"/>
          <w:color w:val="000000"/>
        </w:rPr>
        <w:sym w:font="HQPB2" w:char="F03E"/>
      </w:r>
      <w:r w:rsidR="001E3D09" w:rsidRPr="00E34635">
        <w:rPr>
          <w:rFonts w:cs="B Badr"/>
          <w:color w:val="000000"/>
        </w:rPr>
        <w:sym w:font="HQPB4" w:char="F0F7"/>
      </w:r>
      <w:r w:rsidR="001E3D09" w:rsidRPr="00E34635">
        <w:rPr>
          <w:rFonts w:cs="B Badr"/>
          <w:color w:val="000000"/>
        </w:rPr>
        <w:sym w:font="HQPB1" w:char="F0E8"/>
      </w:r>
      <w:r w:rsidR="001E3D09" w:rsidRPr="00E34635">
        <w:rPr>
          <w:rFonts w:cs="B Badr"/>
          <w:color w:val="000000"/>
        </w:rPr>
        <w:sym w:font="HQPB5" w:char="F073"/>
      </w:r>
      <w:r w:rsidR="001E3D09" w:rsidRPr="00E34635">
        <w:rPr>
          <w:rFonts w:cs="B Badr"/>
          <w:color w:val="000000"/>
        </w:rPr>
        <w:sym w:font="HQPB1" w:char="F03F"/>
      </w:r>
      <w:r w:rsidR="001E3D09" w:rsidRPr="00E34635">
        <w:rPr>
          <w:rFonts w:cs="B Badr"/>
          <w:color w:val="000000"/>
          <w:rtl/>
        </w:rPr>
        <w:t xml:space="preserve"> </w:t>
      </w:r>
      <w:r w:rsidR="001E3D09" w:rsidRPr="00E34635">
        <w:rPr>
          <w:rFonts w:cs="B Badr"/>
          <w:color w:val="000000"/>
        </w:rPr>
        <w:sym w:font="HQPB2" w:char="F0C7"/>
      </w:r>
      <w:r w:rsidR="001E3D09" w:rsidRPr="00E34635">
        <w:rPr>
          <w:rFonts w:cs="B Badr"/>
          <w:color w:val="000000"/>
        </w:rPr>
        <w:sym w:font="HQPB2" w:char="F0CA"/>
      </w:r>
      <w:r w:rsidR="001E3D09" w:rsidRPr="00E34635">
        <w:rPr>
          <w:rFonts w:cs="B Badr"/>
          <w:color w:val="000000"/>
        </w:rPr>
        <w:sym w:font="HQPB2" w:char="F0CA"/>
      </w:r>
      <w:r w:rsidR="001E3D09" w:rsidRPr="00E34635">
        <w:rPr>
          <w:rFonts w:cs="B Badr"/>
          <w:color w:val="000000"/>
        </w:rPr>
        <w:sym w:font="HQPB2" w:char="F0C8"/>
      </w:r>
      <w:r w:rsidR="001E3D09" w:rsidRPr="00E34635">
        <w:rPr>
          <w:rFonts w:cs="B Badr"/>
          <w:color w:val="000000"/>
          <w:rtl/>
        </w:rPr>
        <w:t xml:space="preserve"> </w:t>
      </w:r>
      <w:r w:rsidR="001E3D09" w:rsidRPr="00E34635">
        <w:rPr>
          <w:rFonts w:cs="B Badr"/>
          <w:color w:val="000000"/>
        </w:rPr>
        <w:sym w:font="HQPB4" w:char="F0F6"/>
      </w:r>
      <w:r w:rsidR="001E3D09" w:rsidRPr="00E34635">
        <w:rPr>
          <w:rFonts w:cs="B Badr"/>
          <w:color w:val="000000"/>
        </w:rPr>
        <w:sym w:font="HQPB1" w:char="F08D"/>
      </w:r>
      <w:r w:rsidR="001E3D09" w:rsidRPr="00E34635">
        <w:rPr>
          <w:rFonts w:cs="B Badr"/>
          <w:color w:val="000000"/>
        </w:rPr>
        <w:sym w:font="HQPB4" w:char="F0CF"/>
      </w:r>
      <w:r w:rsidR="001E3D09" w:rsidRPr="00E34635">
        <w:rPr>
          <w:rFonts w:cs="B Badr"/>
          <w:color w:val="000000"/>
        </w:rPr>
        <w:sym w:font="HQPB1" w:char="F0FF"/>
      </w:r>
      <w:r w:rsidR="001E3D09" w:rsidRPr="00E34635">
        <w:rPr>
          <w:rFonts w:cs="B Badr"/>
          <w:color w:val="000000"/>
        </w:rPr>
        <w:sym w:font="HQPB4" w:char="F0F8"/>
      </w:r>
      <w:r w:rsidR="001E3D09" w:rsidRPr="00E34635">
        <w:rPr>
          <w:rFonts w:cs="B Badr"/>
          <w:color w:val="000000"/>
        </w:rPr>
        <w:sym w:font="HQPB1" w:char="F0F3"/>
      </w:r>
      <w:r w:rsidR="001E3D09" w:rsidRPr="00E34635">
        <w:rPr>
          <w:rFonts w:cs="B Badr"/>
          <w:color w:val="000000"/>
        </w:rPr>
        <w:sym w:font="HQPB5" w:char="F074"/>
      </w:r>
      <w:r w:rsidR="001E3D09" w:rsidRPr="00E34635">
        <w:rPr>
          <w:rFonts w:cs="B Badr"/>
          <w:color w:val="000000"/>
        </w:rPr>
        <w:sym w:font="HQPB2" w:char="F083"/>
      </w:r>
      <w:r w:rsidR="001E3D09" w:rsidRPr="00E34635">
        <w:rPr>
          <w:rFonts w:cs="B Badr"/>
          <w:color w:val="000000"/>
          <w:rtl/>
        </w:rPr>
        <w:t xml:space="preserve"> </w:t>
      </w:r>
      <w:r w:rsidR="001E3D09" w:rsidRPr="00E34635">
        <w:rPr>
          <w:rFonts w:cs="B Badr"/>
          <w:color w:val="000000"/>
        </w:rPr>
        <w:sym w:font="HQPB4" w:char="F0F6"/>
      </w:r>
      <w:r w:rsidR="001E3D09" w:rsidRPr="00E34635">
        <w:rPr>
          <w:rFonts w:cs="B Badr"/>
          <w:color w:val="000000"/>
        </w:rPr>
        <w:sym w:font="HQPB3" w:char="F02F"/>
      </w:r>
      <w:r w:rsidR="001E3D09" w:rsidRPr="00E34635">
        <w:rPr>
          <w:rFonts w:cs="B Badr"/>
          <w:color w:val="000000"/>
        </w:rPr>
        <w:sym w:font="HQPB4" w:char="F0E4"/>
      </w:r>
      <w:r w:rsidR="001E3D09" w:rsidRPr="00E34635">
        <w:rPr>
          <w:rFonts w:cs="B Badr"/>
          <w:color w:val="000000"/>
        </w:rPr>
        <w:sym w:font="HQPB2" w:char="F033"/>
      </w:r>
      <w:r w:rsidR="001E3D09" w:rsidRPr="00E34635">
        <w:rPr>
          <w:rFonts w:cs="B Badr"/>
          <w:color w:val="000000"/>
        </w:rPr>
        <w:sym w:font="HQPB5" w:char="F073"/>
      </w:r>
      <w:r w:rsidR="001E3D09" w:rsidRPr="00E34635">
        <w:rPr>
          <w:rFonts w:cs="B Badr"/>
          <w:color w:val="000000"/>
        </w:rPr>
        <w:sym w:font="HQPB2" w:char="F039"/>
      </w:r>
      <w:r w:rsidR="001E3D09" w:rsidRPr="00E34635">
        <w:rPr>
          <w:rFonts w:cs="B Badr"/>
          <w:color w:val="000000"/>
          <w:rtl/>
        </w:rPr>
        <w:t xml:space="preserve"> </w:t>
      </w:r>
      <w:r w:rsidR="001E3D09" w:rsidRPr="00E34635">
        <w:rPr>
          <w:rFonts w:cs="B Badr"/>
          <w:color w:val="000000"/>
        </w:rPr>
        <w:sym w:font="HQPB4" w:char="F0F6"/>
      </w:r>
      <w:r w:rsidR="001E3D09" w:rsidRPr="00E34635">
        <w:rPr>
          <w:rFonts w:cs="B Badr"/>
          <w:color w:val="000000"/>
        </w:rPr>
        <w:sym w:font="HQPB3" w:char="F02F"/>
      </w:r>
      <w:r w:rsidR="001E3D09" w:rsidRPr="00E34635">
        <w:rPr>
          <w:rFonts w:cs="B Badr"/>
          <w:color w:val="000000"/>
        </w:rPr>
        <w:sym w:font="HQPB4" w:char="F0E4"/>
      </w:r>
      <w:r w:rsidR="001E3D09" w:rsidRPr="00E34635">
        <w:rPr>
          <w:rFonts w:cs="B Badr"/>
          <w:color w:val="000000"/>
        </w:rPr>
        <w:sym w:font="HQPB2" w:char="F033"/>
      </w:r>
      <w:r w:rsidR="001E3D09" w:rsidRPr="00E34635">
        <w:rPr>
          <w:rFonts w:cs="B Badr"/>
          <w:color w:val="000000"/>
        </w:rPr>
        <w:sym w:font="HQPB5" w:char="F074"/>
      </w:r>
      <w:r w:rsidR="001E3D09" w:rsidRPr="00E34635">
        <w:rPr>
          <w:rFonts w:cs="B Badr"/>
          <w:color w:val="000000"/>
        </w:rPr>
        <w:sym w:font="HQPB1" w:char="F02F"/>
      </w:r>
      <w:r w:rsidR="001E3D09" w:rsidRPr="00E34635">
        <w:rPr>
          <w:rFonts w:cs="B Badr"/>
          <w:color w:val="000000"/>
        </w:rPr>
        <w:sym w:font="HQPB2" w:char="F071"/>
      </w:r>
      <w:r w:rsidR="001E3D09" w:rsidRPr="00E34635">
        <w:rPr>
          <w:rFonts w:cs="B Badr"/>
          <w:color w:val="000000"/>
        </w:rPr>
        <w:sym w:font="HQPB4" w:char="F0E7"/>
      </w:r>
      <w:r w:rsidR="001E3D09" w:rsidRPr="00E34635">
        <w:rPr>
          <w:rFonts w:cs="B Badr"/>
          <w:color w:val="000000"/>
        </w:rPr>
        <w:sym w:font="HQPB2" w:char="F052"/>
      </w:r>
      <w:r w:rsidR="001E3D09" w:rsidRPr="00E34635">
        <w:rPr>
          <w:rFonts w:cs="B Badr"/>
          <w:color w:val="000000"/>
        </w:rPr>
        <w:sym w:font="HQPB4" w:char="F0E8"/>
      </w:r>
      <w:r w:rsidR="001E3D09" w:rsidRPr="00E34635">
        <w:rPr>
          <w:rFonts w:cs="B Badr"/>
          <w:color w:val="000000"/>
        </w:rPr>
        <w:sym w:font="HQPB1" w:char="F08C"/>
      </w:r>
      <w:r w:rsidR="001E3D09" w:rsidRPr="00E34635">
        <w:rPr>
          <w:rFonts w:cs="B Badr"/>
          <w:color w:val="000000"/>
          <w:rtl/>
        </w:rPr>
        <w:t xml:space="preserve"> </w:t>
      </w:r>
      <w:r w:rsidR="001E3D09" w:rsidRPr="00E34635">
        <w:rPr>
          <w:rFonts w:cs="B Badr"/>
          <w:color w:val="000000"/>
        </w:rPr>
        <w:sym w:font="HQPB4" w:char="F0F3"/>
      </w:r>
      <w:r w:rsidR="001E3D09" w:rsidRPr="00E34635">
        <w:rPr>
          <w:rFonts w:cs="B Badr"/>
          <w:color w:val="000000"/>
        </w:rPr>
        <w:sym w:font="HQPB2" w:char="F04F"/>
      </w:r>
      <w:r w:rsidR="001E3D09" w:rsidRPr="00E34635">
        <w:rPr>
          <w:rFonts w:cs="B Badr"/>
          <w:color w:val="000000"/>
        </w:rPr>
        <w:sym w:font="HQPB4" w:char="F0E4"/>
      </w:r>
      <w:r w:rsidR="001E3D09" w:rsidRPr="00E34635">
        <w:rPr>
          <w:rFonts w:cs="B Badr"/>
          <w:color w:val="000000"/>
        </w:rPr>
        <w:sym w:font="HQPB2" w:char="F033"/>
      </w:r>
      <w:r w:rsidR="001E3D09" w:rsidRPr="00E34635">
        <w:rPr>
          <w:rFonts w:cs="B Badr"/>
          <w:color w:val="000000"/>
        </w:rPr>
        <w:sym w:font="HQPB4" w:char="F0F9"/>
      </w:r>
      <w:r w:rsidR="001E3D09" w:rsidRPr="00E34635">
        <w:rPr>
          <w:rFonts w:cs="B Badr"/>
          <w:color w:val="000000"/>
        </w:rPr>
        <w:sym w:font="HQPB2" w:char="F03D"/>
      </w:r>
      <w:r w:rsidR="001E3D09" w:rsidRPr="00E34635">
        <w:rPr>
          <w:rFonts w:cs="B Badr"/>
          <w:color w:val="000000"/>
        </w:rPr>
        <w:sym w:font="HQPB4" w:char="F0C5"/>
      </w:r>
      <w:r w:rsidR="001E3D09" w:rsidRPr="00E34635">
        <w:rPr>
          <w:rFonts w:cs="B Badr"/>
          <w:color w:val="000000"/>
        </w:rPr>
        <w:sym w:font="HQPB1" w:char="F07A"/>
      </w:r>
      <w:r w:rsidR="001E3D09" w:rsidRPr="00E34635">
        <w:rPr>
          <w:rFonts w:cs="B Badr"/>
          <w:color w:val="000000"/>
        </w:rPr>
        <w:sym w:font="HQPB4" w:char="F0F4"/>
      </w:r>
      <w:r w:rsidR="001E3D09" w:rsidRPr="00E34635">
        <w:rPr>
          <w:rFonts w:cs="B Badr"/>
          <w:color w:val="000000"/>
        </w:rPr>
        <w:sym w:font="HQPB1" w:char="F089"/>
      </w:r>
      <w:r w:rsidR="001E3D09" w:rsidRPr="00E34635">
        <w:rPr>
          <w:rFonts w:cs="B Badr"/>
          <w:color w:val="000000"/>
        </w:rPr>
        <w:sym w:font="HQPB4" w:char="F0E3"/>
      </w:r>
      <w:r w:rsidR="001E3D09" w:rsidRPr="00E34635">
        <w:rPr>
          <w:rFonts w:cs="B Badr"/>
          <w:color w:val="000000"/>
        </w:rPr>
        <w:sym w:font="HQPB2" w:char="F083"/>
      </w:r>
      <w:r w:rsidR="001E3D09" w:rsidRPr="00E34635">
        <w:rPr>
          <w:rFonts w:cs="B Badr"/>
          <w:color w:val="000000"/>
        </w:rPr>
        <w:sym w:font="HQPB5" w:char="F075"/>
      </w:r>
      <w:r w:rsidR="001E3D09" w:rsidRPr="00E34635">
        <w:rPr>
          <w:rFonts w:cs="B Badr"/>
          <w:color w:val="000000"/>
        </w:rPr>
        <w:sym w:font="HQPB2" w:char="F072"/>
      </w:r>
      <w:r w:rsidR="001E3D09" w:rsidRPr="00E34635">
        <w:rPr>
          <w:rFonts w:cs="B Badr"/>
          <w:color w:val="000000"/>
          <w:rtl/>
        </w:rPr>
        <w:t xml:space="preserve"> </w:t>
      </w:r>
      <w:r w:rsidR="001E3D09" w:rsidRPr="00E34635">
        <w:rPr>
          <w:rFonts w:cs="B Badr"/>
          <w:color w:val="000000"/>
        </w:rPr>
        <w:sym w:font="HQPB4" w:char="F03B"/>
      </w:r>
      <w:r w:rsidR="001E3D09" w:rsidRPr="00E34635">
        <w:rPr>
          <w:rFonts w:cs="B Badr"/>
          <w:color w:val="000000"/>
        </w:rPr>
        <w:sym w:font="HQPB1" w:char="F04D"/>
      </w:r>
      <w:r w:rsidR="001E3D09" w:rsidRPr="00E34635">
        <w:rPr>
          <w:rFonts w:cs="B Badr"/>
          <w:color w:val="000000"/>
        </w:rPr>
        <w:sym w:font="HQPB2" w:char="F0BB"/>
      </w:r>
      <w:r w:rsidR="001E3D09" w:rsidRPr="00E34635">
        <w:rPr>
          <w:rFonts w:cs="B Badr"/>
          <w:color w:val="000000"/>
        </w:rPr>
        <w:sym w:font="HQPB4" w:char="F0A8"/>
      </w:r>
      <w:r w:rsidR="001E3D09" w:rsidRPr="00E34635">
        <w:rPr>
          <w:rFonts w:cs="B Badr"/>
          <w:color w:val="000000"/>
        </w:rPr>
        <w:sym w:font="HQPB2" w:char="F05A"/>
      </w:r>
      <w:r w:rsidR="001E3D09" w:rsidRPr="00E34635">
        <w:rPr>
          <w:rFonts w:cs="B Badr"/>
          <w:color w:val="000000"/>
        </w:rPr>
        <w:sym w:font="HQPB5" w:char="F079"/>
      </w:r>
      <w:r w:rsidR="001E3D09" w:rsidRPr="00E34635">
        <w:rPr>
          <w:rFonts w:cs="B Badr"/>
          <w:color w:val="000000"/>
        </w:rPr>
        <w:sym w:font="HQPB1" w:char="F05F"/>
      </w:r>
      <w:r w:rsidR="001E3D09" w:rsidRPr="00E34635">
        <w:rPr>
          <w:rFonts w:cs="B Badr"/>
          <w:color w:val="000000"/>
          <w:rtl/>
        </w:rPr>
        <w:t xml:space="preserve"> </w:t>
      </w:r>
      <w:r w:rsidR="001E3D09" w:rsidRPr="00E34635">
        <w:rPr>
          <w:rFonts w:cs="B Badr"/>
          <w:color w:val="000000"/>
        </w:rPr>
        <w:sym w:font="HQPB2" w:char="F093"/>
      </w:r>
      <w:r w:rsidR="001E3D09" w:rsidRPr="00E34635">
        <w:rPr>
          <w:rFonts w:cs="B Badr"/>
          <w:color w:val="000000"/>
        </w:rPr>
        <w:sym w:font="HQPB4" w:char="F0CC"/>
      </w:r>
      <w:r w:rsidR="001E3D09" w:rsidRPr="00E34635">
        <w:rPr>
          <w:rFonts w:cs="B Badr"/>
          <w:color w:val="000000"/>
        </w:rPr>
        <w:sym w:font="HQPB1" w:char="F08D"/>
      </w:r>
      <w:r w:rsidR="001E3D09" w:rsidRPr="00E34635">
        <w:rPr>
          <w:rFonts w:cs="B Badr"/>
          <w:color w:val="000000"/>
        </w:rPr>
        <w:sym w:font="HQPB4" w:char="F0F8"/>
      </w:r>
      <w:r w:rsidR="001E3D09" w:rsidRPr="00E34635">
        <w:rPr>
          <w:rFonts w:cs="B Badr"/>
          <w:color w:val="000000"/>
        </w:rPr>
        <w:sym w:font="HQPB1" w:char="F067"/>
      </w:r>
      <w:r w:rsidR="001E3D09" w:rsidRPr="00E34635">
        <w:rPr>
          <w:rFonts w:cs="B Badr"/>
          <w:color w:val="000000"/>
        </w:rPr>
        <w:sym w:font="HQPB5" w:char="F072"/>
      </w:r>
      <w:r w:rsidR="001E3D09" w:rsidRPr="00E34635">
        <w:rPr>
          <w:rFonts w:cs="B Badr"/>
          <w:color w:val="000000"/>
        </w:rPr>
        <w:sym w:font="HQPB1" w:char="F042"/>
      </w:r>
      <w:r w:rsidR="001E3D09" w:rsidRPr="00E34635">
        <w:rPr>
          <w:rFonts w:cs="B Badr"/>
          <w:color w:val="000000"/>
          <w:rtl/>
        </w:rPr>
        <w:t xml:space="preserve"> </w:t>
      </w:r>
      <w:r w:rsidR="001E3D09" w:rsidRPr="00E34635">
        <w:rPr>
          <w:rFonts w:cs="B Badr"/>
          <w:color w:val="000000"/>
        </w:rPr>
        <w:sym w:font="HQPB2" w:char="F060"/>
      </w:r>
      <w:r w:rsidR="001E3D09" w:rsidRPr="00E34635">
        <w:rPr>
          <w:rFonts w:cs="B Badr"/>
          <w:color w:val="000000"/>
        </w:rPr>
        <w:sym w:font="HQPB4" w:char="F0CF"/>
      </w:r>
      <w:r w:rsidR="001E3D09" w:rsidRPr="00E34635">
        <w:rPr>
          <w:rFonts w:cs="B Badr"/>
          <w:color w:val="000000"/>
        </w:rPr>
        <w:sym w:font="HQPB2" w:char="F042"/>
      </w:r>
      <w:r w:rsidR="001E3D09" w:rsidRPr="00E34635">
        <w:rPr>
          <w:rFonts w:cs="B Badr"/>
          <w:color w:val="000000"/>
          <w:rtl/>
        </w:rPr>
        <w:t xml:space="preserve"> </w:t>
      </w:r>
      <w:r w:rsidR="001E3D09" w:rsidRPr="00E34635">
        <w:rPr>
          <w:rFonts w:cs="B Badr"/>
          <w:color w:val="000000"/>
        </w:rPr>
        <w:sym w:font="HQPB1" w:char="F024"/>
      </w:r>
      <w:r w:rsidR="001E3D09" w:rsidRPr="00E34635">
        <w:rPr>
          <w:rFonts w:cs="B Badr"/>
          <w:color w:val="000000"/>
        </w:rPr>
        <w:sym w:font="HQPB5" w:char="F070"/>
      </w:r>
      <w:r w:rsidR="001E3D09" w:rsidRPr="00E34635">
        <w:rPr>
          <w:rFonts w:cs="B Badr"/>
          <w:color w:val="000000"/>
        </w:rPr>
        <w:sym w:font="HQPB2" w:char="F06B"/>
      </w:r>
      <w:r w:rsidR="001E3D09" w:rsidRPr="00E34635">
        <w:rPr>
          <w:rFonts w:cs="B Badr"/>
          <w:color w:val="000000"/>
        </w:rPr>
        <w:sym w:font="HQPB4" w:char="F0C9"/>
      </w:r>
      <w:r w:rsidR="001E3D09" w:rsidRPr="00E34635">
        <w:rPr>
          <w:rFonts w:cs="B Badr"/>
          <w:color w:val="000000"/>
        </w:rPr>
        <w:sym w:font="HQPB1" w:char="F04A"/>
      </w:r>
      <w:r w:rsidR="001E3D09" w:rsidRPr="00E34635">
        <w:rPr>
          <w:rFonts w:cs="B Badr"/>
          <w:color w:val="000000"/>
        </w:rPr>
        <w:sym w:font="HQPB4" w:char="F0F8"/>
      </w:r>
      <w:r w:rsidR="001E3D09" w:rsidRPr="00E34635">
        <w:rPr>
          <w:rFonts w:cs="B Badr"/>
          <w:color w:val="000000"/>
        </w:rPr>
        <w:sym w:font="HQPB1" w:char="F074"/>
      </w:r>
      <w:r w:rsidR="001E3D09" w:rsidRPr="00E34635">
        <w:rPr>
          <w:rFonts w:cs="B Badr"/>
          <w:color w:val="000000"/>
        </w:rPr>
        <w:sym w:font="HQPB5" w:char="F072"/>
      </w:r>
      <w:r w:rsidR="001E3D09" w:rsidRPr="00E34635">
        <w:rPr>
          <w:rFonts w:cs="B Badr"/>
          <w:color w:val="000000"/>
        </w:rPr>
        <w:sym w:font="HQPB1" w:char="F042"/>
      </w:r>
      <w:r w:rsidR="001E3D09" w:rsidRPr="00E34635">
        <w:rPr>
          <w:rFonts w:cs="B Badr"/>
          <w:color w:val="000000"/>
          <w:rtl/>
        </w:rPr>
        <w:t xml:space="preserve"> </w:t>
      </w:r>
      <w:r w:rsidR="001E3D09" w:rsidRPr="00E34635">
        <w:rPr>
          <w:rFonts w:cs="B Badr"/>
          <w:color w:val="000000"/>
        </w:rPr>
        <w:sym w:font="HQPB4" w:char="F0E3"/>
      </w:r>
      <w:r w:rsidR="001E3D09" w:rsidRPr="00E34635">
        <w:rPr>
          <w:rFonts w:cs="B Badr"/>
          <w:color w:val="000000"/>
        </w:rPr>
        <w:sym w:font="HQPB1" w:char="F08D"/>
      </w:r>
      <w:r w:rsidR="001E3D09" w:rsidRPr="00E34635">
        <w:rPr>
          <w:rFonts w:cs="B Badr"/>
          <w:color w:val="000000"/>
        </w:rPr>
        <w:sym w:font="HQPB2" w:char="F0BB"/>
      </w:r>
      <w:r w:rsidR="001E3D09" w:rsidRPr="00E34635">
        <w:rPr>
          <w:rFonts w:cs="B Badr"/>
          <w:color w:val="000000"/>
        </w:rPr>
        <w:sym w:font="HQPB5" w:char="F070"/>
      </w:r>
      <w:r w:rsidR="001E3D09" w:rsidRPr="00E34635">
        <w:rPr>
          <w:rFonts w:cs="B Badr"/>
          <w:color w:val="000000"/>
        </w:rPr>
        <w:sym w:font="HQPB2" w:char="F06B"/>
      </w:r>
      <w:r w:rsidR="001E3D09" w:rsidRPr="00E34635">
        <w:rPr>
          <w:rFonts w:cs="B Badr"/>
          <w:color w:val="000000"/>
        </w:rPr>
        <w:sym w:font="HQPB4" w:char="F0F7"/>
      </w:r>
      <w:r w:rsidR="001E3D09" w:rsidRPr="00E34635">
        <w:rPr>
          <w:rFonts w:cs="B Badr"/>
          <w:color w:val="000000"/>
        </w:rPr>
        <w:sym w:font="HQPB2" w:char="F058"/>
      </w:r>
      <w:r w:rsidR="001E3D09" w:rsidRPr="00E34635">
        <w:rPr>
          <w:rFonts w:cs="B Badr"/>
          <w:color w:val="000000"/>
        </w:rPr>
        <w:sym w:font="HQPB5" w:char="F046"/>
      </w:r>
      <w:r w:rsidR="001E3D09" w:rsidRPr="00E34635">
        <w:rPr>
          <w:rFonts w:cs="B Badr"/>
          <w:color w:val="000000"/>
        </w:rPr>
        <w:sym w:font="HQPB2" w:char="F07B"/>
      </w:r>
      <w:r w:rsidR="001E3D09" w:rsidRPr="00E34635">
        <w:rPr>
          <w:rFonts w:cs="B Badr"/>
          <w:color w:val="000000"/>
        </w:rPr>
        <w:sym w:font="HQPB5" w:char="F024"/>
      </w:r>
      <w:r w:rsidR="001E3D09"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23409C">
        <w:rPr>
          <w:rFonts w:cs="B Lotus" w:hint="cs"/>
          <w:sz w:val="28"/>
          <w:szCs w:val="28"/>
          <w:rtl/>
          <w:lang w:bidi="fa-IR"/>
        </w:rPr>
        <w:t>[</w:t>
      </w:r>
      <w:r w:rsidR="001E3D09">
        <w:rPr>
          <w:rFonts w:cs="B Lotus" w:hint="cs"/>
          <w:sz w:val="28"/>
          <w:szCs w:val="28"/>
          <w:rtl/>
          <w:lang w:bidi="fa-IR"/>
        </w:rPr>
        <w:t>صف</w:t>
      </w:r>
      <w:r>
        <w:rPr>
          <w:rFonts w:cs="B Lotus" w:hint="cs"/>
          <w:sz w:val="28"/>
          <w:szCs w:val="28"/>
          <w:rtl/>
          <w:lang w:bidi="fa-IR"/>
        </w:rPr>
        <w:t>/</w:t>
      </w:r>
      <w:r w:rsidR="001E3D09">
        <w:rPr>
          <w:rFonts w:cs="B Lotus" w:hint="cs"/>
          <w:sz w:val="28"/>
          <w:szCs w:val="28"/>
          <w:rtl/>
          <w:lang w:bidi="fa-IR"/>
        </w:rPr>
        <w:t>10-12</w:t>
      </w:r>
      <w:r w:rsidR="0023409C">
        <w:rPr>
          <w:rFonts w:cs="B Lotus" w:hint="cs"/>
          <w:sz w:val="28"/>
          <w:szCs w:val="28"/>
          <w:rtl/>
          <w:lang w:bidi="fa-IR"/>
        </w:rPr>
        <w:t>]</w:t>
      </w:r>
    </w:p>
    <w:p w:rsidR="00593171" w:rsidRPr="00D938A1" w:rsidRDefault="00593171" w:rsidP="00904E40">
      <w:pPr>
        <w:tabs>
          <w:tab w:val="right" w:pos="7031"/>
        </w:tabs>
        <w:bidi/>
        <w:ind w:left="1134"/>
        <w:jc w:val="both"/>
        <w:rPr>
          <w:rFonts w:cs="B Lotus"/>
          <w:sz w:val="26"/>
          <w:szCs w:val="26"/>
          <w:rtl/>
          <w:lang w:bidi="fa-IR"/>
        </w:rPr>
      </w:pPr>
      <w:r>
        <w:rPr>
          <w:rFonts w:cs="B Lotus" w:hint="cs"/>
          <w:sz w:val="26"/>
          <w:szCs w:val="26"/>
          <w:rtl/>
          <w:lang w:bidi="fa-IR"/>
        </w:rPr>
        <w:t>«</w:t>
      </w:r>
      <w:r w:rsidR="00270960">
        <w:rPr>
          <w:rFonts w:cs="B Lotus" w:hint="cs"/>
          <w:sz w:val="26"/>
          <w:szCs w:val="26"/>
          <w:rtl/>
          <w:lang w:bidi="fa-IR"/>
        </w:rPr>
        <w:t>اي كساني كه ايمان آورده‌ايد آيا شما را بر تجارتي راه نمايم كه شما را از عذاب دردناك مي‌رهاند</w:t>
      </w:r>
      <w:r w:rsidR="00532180">
        <w:rPr>
          <w:rFonts w:cs="B Lotus" w:hint="cs"/>
          <w:sz w:val="26"/>
          <w:szCs w:val="26"/>
          <w:rtl/>
          <w:lang w:bidi="fa-IR"/>
        </w:rPr>
        <w:t>،</w:t>
      </w:r>
      <w:r w:rsidR="00270960">
        <w:rPr>
          <w:rFonts w:cs="B Lotus" w:hint="cs"/>
          <w:sz w:val="26"/>
          <w:szCs w:val="26"/>
          <w:rtl/>
          <w:lang w:bidi="fa-IR"/>
        </w:rPr>
        <w:t xml:space="preserve"> به خدا و </w:t>
      </w:r>
      <w:r w:rsidR="00904E40">
        <w:rPr>
          <w:rFonts w:cs="B Lotus" w:hint="cs"/>
          <w:sz w:val="26"/>
          <w:szCs w:val="26"/>
          <w:rtl/>
          <w:lang w:bidi="fa-IR"/>
        </w:rPr>
        <w:t xml:space="preserve">رسول </w:t>
      </w:r>
      <w:r w:rsidR="00270960">
        <w:rPr>
          <w:rFonts w:cs="B Lotus" w:hint="cs"/>
          <w:sz w:val="26"/>
          <w:szCs w:val="26"/>
          <w:rtl/>
          <w:lang w:bidi="fa-IR"/>
        </w:rPr>
        <w:t xml:space="preserve">او </w:t>
      </w:r>
      <w:r w:rsidR="00904E40">
        <w:rPr>
          <w:rFonts w:cs="B Lotus" w:hint="cs"/>
          <w:sz w:val="26"/>
          <w:szCs w:val="26"/>
          <w:rtl/>
          <w:lang w:bidi="fa-IR"/>
        </w:rPr>
        <w:t>ایمان آورید</w:t>
      </w:r>
      <w:r w:rsidR="00270960">
        <w:rPr>
          <w:rFonts w:cs="B Lotus" w:hint="cs"/>
          <w:sz w:val="26"/>
          <w:szCs w:val="26"/>
          <w:rtl/>
          <w:lang w:bidi="fa-IR"/>
        </w:rPr>
        <w:t xml:space="preserve"> و در راه خدا با مال و جانتان جهاد كنيد. [ اين گذشت و فداكاري] اگر بدانيد براي شما بهتر است تا گناه</w:t>
      </w:r>
      <w:r w:rsidR="005B0F50">
        <w:rPr>
          <w:rFonts w:cs="B Lotus" w:hint="cs"/>
          <w:sz w:val="26"/>
          <w:szCs w:val="26"/>
          <w:rtl/>
          <w:lang w:bidi="fa-IR"/>
        </w:rPr>
        <w:t>تان</w:t>
      </w:r>
      <w:r w:rsidR="00270960">
        <w:rPr>
          <w:rFonts w:cs="B Lotus" w:hint="cs"/>
          <w:sz w:val="26"/>
          <w:szCs w:val="26"/>
          <w:rtl/>
          <w:lang w:bidi="fa-IR"/>
        </w:rPr>
        <w:t xml:space="preserve"> را بر شما ببخشايد و شما را در باغهايي كه از زير [درختان] آن جويبارها روان است در آورد</w:t>
      </w:r>
      <w:r w:rsidRPr="00D938A1">
        <w:rPr>
          <w:rFonts w:cs="B Lotus" w:hint="cs"/>
          <w:sz w:val="26"/>
          <w:szCs w:val="26"/>
          <w:rtl/>
          <w:lang w:bidi="fa-IR"/>
        </w:rPr>
        <w:t>».</w:t>
      </w:r>
    </w:p>
    <w:p w:rsidR="00EA04FF" w:rsidRDefault="00410F33" w:rsidP="00EA04FF">
      <w:pPr>
        <w:bidi/>
        <w:ind w:firstLine="284"/>
        <w:jc w:val="both"/>
        <w:rPr>
          <w:rFonts w:cs="B Lotus"/>
          <w:sz w:val="28"/>
          <w:szCs w:val="28"/>
          <w:rtl/>
          <w:lang w:bidi="fa-IR"/>
        </w:rPr>
      </w:pPr>
      <w:r>
        <w:rPr>
          <w:rFonts w:cs="B Lotus" w:hint="cs"/>
          <w:sz w:val="28"/>
          <w:szCs w:val="28"/>
          <w:rtl/>
          <w:lang w:bidi="fa-IR"/>
        </w:rPr>
        <w:t>يعني منفعت تجارت آنان اول مغفرت و سپس دخول به باغهاي بهشتي است.</w:t>
      </w:r>
    </w:p>
    <w:p w:rsidR="00410F33" w:rsidRDefault="00410F33" w:rsidP="00904E40">
      <w:pPr>
        <w:bidi/>
        <w:ind w:firstLine="284"/>
        <w:jc w:val="both"/>
        <w:rPr>
          <w:rFonts w:cs="B Lotus"/>
          <w:sz w:val="28"/>
          <w:szCs w:val="28"/>
          <w:rtl/>
          <w:lang w:bidi="fa-IR"/>
        </w:rPr>
      </w:pPr>
      <w:r>
        <w:rPr>
          <w:rFonts w:cs="B Lotus" w:hint="cs"/>
          <w:sz w:val="28"/>
          <w:szCs w:val="28"/>
          <w:rtl/>
          <w:lang w:bidi="fa-IR"/>
        </w:rPr>
        <w:t>در اثر نياز به مغفرت است كه نيازمندي انسان به استغفار لازم مي‌آيد و انسان همانگونه كه از آب و غذا بي‌نياز نيست هيچگاه از استغفار مستغني نخواهد شد، همانطور كه در حديث قدسي مشهور پيامبر</w:t>
      </w:r>
      <w:r w:rsidR="00904E40">
        <w:rPr>
          <w:rFonts w:cs="CTraditional Arabic" w:hint="cs"/>
          <w:sz w:val="28"/>
          <w:szCs w:val="28"/>
          <w:lang w:bidi="fa-IR"/>
        </w:rPr>
        <w:sym w:font="AGA Arabesque" w:char="F072"/>
      </w:r>
      <w:r w:rsidR="00904E40">
        <w:rPr>
          <w:rFonts w:cs="CTraditional Arabic" w:hint="cs"/>
          <w:sz w:val="28"/>
          <w:szCs w:val="28"/>
          <w:rtl/>
          <w:lang w:bidi="fa-IR"/>
        </w:rPr>
        <w:t xml:space="preserve"> </w:t>
      </w:r>
      <w:r w:rsidR="00863EA9">
        <w:rPr>
          <w:rFonts w:cs="B Lotus" w:hint="cs"/>
          <w:sz w:val="28"/>
          <w:szCs w:val="28"/>
          <w:rtl/>
          <w:lang w:bidi="fa-IR"/>
        </w:rPr>
        <w:t>روايت مي‌كند كه خداوند متعال مي‌فرمايد:</w:t>
      </w:r>
    </w:p>
    <w:p w:rsidR="00904E40" w:rsidRPr="00D938A1" w:rsidRDefault="00D642BE" w:rsidP="002E0C2D">
      <w:pPr>
        <w:tabs>
          <w:tab w:val="right" w:pos="7031"/>
        </w:tabs>
        <w:bidi/>
        <w:ind w:left="1134"/>
        <w:jc w:val="both"/>
        <w:rPr>
          <w:rFonts w:cs="B Lotus"/>
          <w:sz w:val="26"/>
          <w:szCs w:val="26"/>
          <w:rtl/>
          <w:lang w:bidi="fa-IR"/>
        </w:rPr>
      </w:pPr>
      <w:r w:rsidRPr="00904E40">
        <w:rPr>
          <w:rFonts w:ascii="Traditional Arabic" w:hAnsi="Traditional Arabic" w:cs="Traditional Arabic"/>
          <w:b/>
          <w:bCs/>
          <w:sz w:val="28"/>
          <w:szCs w:val="28"/>
          <w:rtl/>
          <w:lang w:bidi="fa-IR"/>
        </w:rPr>
        <w:t>(يا عبادي</w:t>
      </w:r>
      <w:r w:rsidR="002E0C2D">
        <w:rPr>
          <w:rFonts w:ascii="Traditional Arabic" w:hAnsi="Traditional Arabic" w:cs="Traditional Arabic" w:hint="cs"/>
          <w:b/>
          <w:bCs/>
          <w:sz w:val="28"/>
          <w:szCs w:val="28"/>
          <w:rtl/>
          <w:lang w:bidi="fa-IR"/>
        </w:rPr>
        <w:t>!</w:t>
      </w:r>
      <w:r w:rsidRPr="00904E40">
        <w:rPr>
          <w:rFonts w:ascii="Traditional Arabic" w:hAnsi="Traditional Arabic" w:cs="Traditional Arabic"/>
          <w:b/>
          <w:bCs/>
          <w:sz w:val="28"/>
          <w:szCs w:val="28"/>
          <w:rtl/>
          <w:lang w:bidi="fa-IR"/>
        </w:rPr>
        <w:t xml:space="preserve"> </w:t>
      </w:r>
      <w:r w:rsidR="002E0C2D">
        <w:rPr>
          <w:rFonts w:ascii="Traditional Arabic" w:hAnsi="Traditional Arabic" w:cs="Traditional Arabic" w:hint="cs"/>
          <w:b/>
          <w:bCs/>
          <w:sz w:val="28"/>
          <w:szCs w:val="28"/>
          <w:rtl/>
          <w:lang w:bidi="fa-IR"/>
        </w:rPr>
        <w:t>إ</w:t>
      </w:r>
      <w:r w:rsidR="002E0C2D">
        <w:rPr>
          <w:rFonts w:ascii="Traditional Arabic" w:hAnsi="Traditional Arabic" w:cs="Traditional Arabic"/>
          <w:b/>
          <w:bCs/>
          <w:sz w:val="28"/>
          <w:szCs w:val="28"/>
          <w:rtl/>
          <w:lang w:bidi="fa-IR"/>
        </w:rPr>
        <w:t>نكم تخطئون بالليل و</w:t>
      </w:r>
      <w:r w:rsidRPr="00904E40">
        <w:rPr>
          <w:rFonts w:ascii="Traditional Arabic" w:hAnsi="Traditional Arabic" w:cs="Traditional Arabic"/>
          <w:b/>
          <w:bCs/>
          <w:sz w:val="28"/>
          <w:szCs w:val="28"/>
          <w:rtl/>
          <w:lang w:bidi="fa-IR"/>
        </w:rPr>
        <w:t>النهار و</w:t>
      </w:r>
      <w:r w:rsidR="002E0C2D">
        <w:rPr>
          <w:rFonts w:ascii="Traditional Arabic" w:hAnsi="Traditional Arabic" w:cs="Traditional Arabic" w:hint="cs"/>
          <w:b/>
          <w:bCs/>
          <w:sz w:val="28"/>
          <w:szCs w:val="28"/>
          <w:rtl/>
          <w:lang w:bidi="fa-IR"/>
        </w:rPr>
        <w:t>أ</w:t>
      </w:r>
      <w:r w:rsidRPr="00904E40">
        <w:rPr>
          <w:rFonts w:ascii="Traditional Arabic" w:hAnsi="Traditional Arabic" w:cs="Traditional Arabic"/>
          <w:b/>
          <w:bCs/>
          <w:sz w:val="28"/>
          <w:szCs w:val="28"/>
          <w:rtl/>
          <w:lang w:bidi="fa-IR"/>
        </w:rPr>
        <w:t xml:space="preserve">نا </w:t>
      </w:r>
      <w:r w:rsidR="002E0C2D">
        <w:rPr>
          <w:rFonts w:ascii="Traditional Arabic" w:hAnsi="Traditional Arabic" w:cs="Traditional Arabic" w:hint="cs"/>
          <w:b/>
          <w:bCs/>
          <w:sz w:val="28"/>
          <w:szCs w:val="28"/>
          <w:rtl/>
          <w:lang w:bidi="fa-IR"/>
        </w:rPr>
        <w:t>أ</w:t>
      </w:r>
      <w:r w:rsidRPr="00904E40">
        <w:rPr>
          <w:rFonts w:ascii="Traditional Arabic" w:hAnsi="Traditional Arabic" w:cs="Traditional Arabic"/>
          <w:b/>
          <w:bCs/>
          <w:sz w:val="28"/>
          <w:szCs w:val="28"/>
          <w:rtl/>
          <w:lang w:bidi="fa-IR"/>
        </w:rPr>
        <w:t xml:space="preserve">غفر الذنوب جميعاً فاستغفروني </w:t>
      </w:r>
      <w:r w:rsidR="002E0C2D">
        <w:rPr>
          <w:rFonts w:ascii="Traditional Arabic" w:hAnsi="Traditional Arabic" w:cs="Traditional Arabic" w:hint="cs"/>
          <w:b/>
          <w:bCs/>
          <w:sz w:val="28"/>
          <w:szCs w:val="28"/>
          <w:rtl/>
          <w:lang w:bidi="fa-IR"/>
        </w:rPr>
        <w:t>أ</w:t>
      </w:r>
      <w:r w:rsidRPr="00904E40">
        <w:rPr>
          <w:rFonts w:ascii="Traditional Arabic" w:hAnsi="Traditional Arabic" w:cs="Traditional Arabic"/>
          <w:b/>
          <w:bCs/>
          <w:sz w:val="28"/>
          <w:szCs w:val="28"/>
          <w:rtl/>
          <w:lang w:bidi="fa-IR"/>
        </w:rPr>
        <w:t>غفر لكم</w:t>
      </w:r>
      <w:r w:rsidRPr="00D642BE">
        <w:rPr>
          <w:rFonts w:cs="2  Badr" w:hint="cs"/>
          <w:b/>
          <w:bCs/>
          <w:sz w:val="32"/>
          <w:szCs w:val="32"/>
          <w:rtl/>
          <w:lang w:bidi="fa-IR"/>
        </w:rPr>
        <w:t>)</w:t>
      </w:r>
      <w:r w:rsidR="00FE0DF5" w:rsidRPr="00FC2BC2">
        <w:rPr>
          <w:rFonts w:cs="B Lotus"/>
          <w:sz w:val="28"/>
          <w:szCs w:val="28"/>
          <w:vertAlign w:val="superscript"/>
          <w:rtl/>
        </w:rPr>
        <w:footnoteReference w:id="39"/>
      </w:r>
      <w:r w:rsidR="00904E40" w:rsidRPr="00904E40">
        <w:rPr>
          <w:rFonts w:cs="B Lotus" w:hint="cs"/>
          <w:sz w:val="26"/>
          <w:szCs w:val="26"/>
          <w:rtl/>
          <w:lang w:bidi="fa-IR"/>
        </w:rPr>
        <w:t xml:space="preserve"> </w:t>
      </w:r>
      <w:r w:rsidR="00904E40">
        <w:rPr>
          <w:rFonts w:cs="B Lotus" w:hint="cs"/>
          <w:sz w:val="26"/>
          <w:szCs w:val="26"/>
          <w:rtl/>
          <w:lang w:bidi="fa-IR"/>
        </w:rPr>
        <w:t>«ای بندگان من! شما شب و روز مرتكب گناه مي‌شويد و من همة گناهان را مي‌بخشايم. پس از من طلب استغفار كنيد و من شما را مي‌آمرزم</w:t>
      </w:r>
      <w:r w:rsidR="00904E40" w:rsidRPr="00D938A1">
        <w:rPr>
          <w:rFonts w:cs="B Lotus" w:hint="cs"/>
          <w:sz w:val="26"/>
          <w:szCs w:val="26"/>
          <w:rtl/>
          <w:lang w:bidi="fa-IR"/>
        </w:rPr>
        <w:t>».</w:t>
      </w:r>
    </w:p>
    <w:p w:rsidR="00E4338C" w:rsidRPr="00904E40" w:rsidRDefault="00E4338C" w:rsidP="00FE0DF5">
      <w:pPr>
        <w:tabs>
          <w:tab w:val="right" w:pos="7031"/>
        </w:tabs>
        <w:bidi/>
        <w:ind w:left="1134"/>
        <w:jc w:val="both"/>
        <w:rPr>
          <w:rFonts w:cs="2  Badr"/>
          <w:b/>
          <w:bCs/>
          <w:sz w:val="14"/>
          <w:szCs w:val="14"/>
          <w:rtl/>
          <w:lang w:bidi="fa-IR"/>
        </w:rPr>
      </w:pPr>
    </w:p>
    <w:p w:rsidR="00EA04FF" w:rsidRDefault="006D0710" w:rsidP="00904E40">
      <w:pPr>
        <w:bidi/>
        <w:ind w:firstLine="284"/>
        <w:jc w:val="both"/>
        <w:rPr>
          <w:rFonts w:cs="B Lotus"/>
          <w:sz w:val="28"/>
          <w:szCs w:val="28"/>
          <w:rtl/>
          <w:lang w:bidi="fa-IR"/>
        </w:rPr>
      </w:pPr>
      <w:r>
        <w:rPr>
          <w:rFonts w:cs="B Lotus" w:hint="cs"/>
          <w:sz w:val="28"/>
          <w:szCs w:val="28"/>
          <w:rtl/>
          <w:lang w:bidi="fa-IR"/>
        </w:rPr>
        <w:t>پيامبر خدا</w:t>
      </w:r>
      <w:r w:rsidR="00904E40">
        <w:rPr>
          <w:rFonts w:cs="CTraditional Arabic" w:hint="cs"/>
          <w:sz w:val="28"/>
          <w:szCs w:val="28"/>
          <w:lang w:bidi="fa-IR"/>
        </w:rPr>
        <w:sym w:font="AGA Arabesque" w:char="F072"/>
      </w:r>
      <w:r w:rsidR="00904E40">
        <w:rPr>
          <w:rFonts w:cs="CTraditional Arabic" w:hint="cs"/>
          <w:sz w:val="28"/>
          <w:szCs w:val="28"/>
          <w:rtl/>
          <w:lang w:bidi="fa-IR"/>
        </w:rPr>
        <w:t xml:space="preserve"> </w:t>
      </w:r>
      <w:r w:rsidR="00972DDE">
        <w:rPr>
          <w:rFonts w:cs="B Lotus" w:hint="cs"/>
          <w:sz w:val="28"/>
          <w:szCs w:val="28"/>
          <w:rtl/>
          <w:lang w:bidi="fa-IR"/>
        </w:rPr>
        <w:t>مي‌فرمايد:</w:t>
      </w:r>
    </w:p>
    <w:p w:rsidR="002A3367" w:rsidRPr="00D642BE" w:rsidRDefault="002A3367" w:rsidP="00FE0DF5">
      <w:pPr>
        <w:tabs>
          <w:tab w:val="right" w:pos="7031"/>
        </w:tabs>
        <w:bidi/>
        <w:ind w:left="1134"/>
        <w:jc w:val="both"/>
        <w:rPr>
          <w:rFonts w:cs="2  Badr"/>
          <w:b/>
          <w:bCs/>
          <w:sz w:val="32"/>
          <w:szCs w:val="32"/>
          <w:rtl/>
          <w:lang w:bidi="fa-IR"/>
        </w:rPr>
      </w:pPr>
      <w:r w:rsidRPr="00904E40">
        <w:rPr>
          <w:rFonts w:ascii="Traditional Arabic" w:hAnsi="Traditional Arabic" w:cs="Traditional Arabic" w:hint="cs"/>
          <w:b/>
          <w:bCs/>
          <w:sz w:val="28"/>
          <w:szCs w:val="28"/>
          <w:rtl/>
          <w:lang w:bidi="fa-IR"/>
        </w:rPr>
        <w:t>(والذي نفس بي</w:t>
      </w:r>
      <w:r w:rsidR="002E0C2D">
        <w:rPr>
          <w:rFonts w:ascii="Traditional Arabic" w:hAnsi="Traditional Arabic" w:cs="Traditional Arabic" w:hint="cs"/>
          <w:b/>
          <w:bCs/>
          <w:sz w:val="28"/>
          <w:szCs w:val="28"/>
          <w:rtl/>
          <w:lang w:bidi="fa-IR"/>
        </w:rPr>
        <w:t>ده لولم تذنبوا، لذهب الله بكم و</w:t>
      </w:r>
      <w:r w:rsidRPr="00904E40">
        <w:rPr>
          <w:rFonts w:ascii="Traditional Arabic" w:hAnsi="Traditional Arabic" w:cs="Traditional Arabic" w:hint="cs"/>
          <w:b/>
          <w:bCs/>
          <w:sz w:val="28"/>
          <w:szCs w:val="28"/>
          <w:rtl/>
          <w:lang w:bidi="fa-IR"/>
        </w:rPr>
        <w:t>لجاء بقوم يذنبون فيستغفرون الله فيغفر</w:t>
      </w:r>
      <w:r w:rsidR="002E0C2D">
        <w:rPr>
          <w:rFonts w:ascii="Traditional Arabic" w:hAnsi="Traditional Arabic" w:cs="Traditional Arabic" w:hint="cs"/>
          <w:b/>
          <w:bCs/>
          <w:sz w:val="28"/>
          <w:szCs w:val="28"/>
          <w:rtl/>
          <w:lang w:bidi="fa-IR"/>
        </w:rPr>
        <w:t xml:space="preserve"> </w:t>
      </w:r>
      <w:r w:rsidRPr="00904E40">
        <w:rPr>
          <w:rFonts w:ascii="Traditional Arabic" w:hAnsi="Traditional Arabic" w:cs="Traditional Arabic" w:hint="cs"/>
          <w:b/>
          <w:bCs/>
          <w:sz w:val="28"/>
          <w:szCs w:val="28"/>
          <w:rtl/>
          <w:lang w:bidi="fa-IR"/>
        </w:rPr>
        <w:t>لهم</w:t>
      </w:r>
      <w:r w:rsidRPr="00D642BE">
        <w:rPr>
          <w:rFonts w:cs="2  Badr" w:hint="cs"/>
          <w:b/>
          <w:bCs/>
          <w:sz w:val="32"/>
          <w:szCs w:val="32"/>
          <w:rtl/>
          <w:lang w:bidi="fa-IR"/>
        </w:rPr>
        <w:t>)</w:t>
      </w:r>
      <w:r w:rsidR="00FE0DF5" w:rsidRPr="00FC2BC2">
        <w:rPr>
          <w:rFonts w:cs="B Lotus"/>
          <w:sz w:val="28"/>
          <w:szCs w:val="28"/>
          <w:vertAlign w:val="superscript"/>
          <w:rtl/>
        </w:rPr>
        <w:footnoteReference w:id="40"/>
      </w:r>
      <w:r w:rsidR="002E0C2D">
        <w:rPr>
          <w:rFonts w:cs="2  Badr" w:hint="cs"/>
          <w:b/>
          <w:bCs/>
          <w:sz w:val="32"/>
          <w:szCs w:val="32"/>
          <w:rtl/>
          <w:lang w:bidi="fa-IR"/>
        </w:rPr>
        <w:t>.</w:t>
      </w:r>
    </w:p>
    <w:p w:rsidR="002A3367" w:rsidRPr="00D938A1" w:rsidRDefault="002A3367" w:rsidP="002A3367">
      <w:pPr>
        <w:tabs>
          <w:tab w:val="right" w:pos="7031"/>
        </w:tabs>
        <w:bidi/>
        <w:ind w:left="1134"/>
        <w:jc w:val="both"/>
        <w:rPr>
          <w:rFonts w:cs="B Lotus"/>
          <w:sz w:val="26"/>
          <w:szCs w:val="26"/>
          <w:rtl/>
          <w:lang w:bidi="fa-IR"/>
        </w:rPr>
      </w:pPr>
      <w:r>
        <w:rPr>
          <w:rFonts w:cs="B Lotus" w:hint="cs"/>
          <w:sz w:val="26"/>
          <w:szCs w:val="26"/>
          <w:rtl/>
          <w:lang w:bidi="fa-IR"/>
        </w:rPr>
        <w:t>«قسم به كسي كه جان در قدرت اوست اگر شما گناه نكنيد خداوند شما را مي‌برد و به جاي شما كساني ديگري را مي‌آورد كه گناه كنند و از خداوند متعال درخواست استغفار نمايند و خداوند آنان را مي‌آمرزد</w:t>
      </w:r>
      <w:r w:rsidRPr="00D938A1">
        <w:rPr>
          <w:rFonts w:cs="B Lotus" w:hint="cs"/>
          <w:sz w:val="26"/>
          <w:szCs w:val="26"/>
          <w:rtl/>
          <w:lang w:bidi="fa-IR"/>
        </w:rPr>
        <w:t>».</w:t>
      </w:r>
    </w:p>
    <w:p w:rsidR="00EA04FF" w:rsidRDefault="00B419D1" w:rsidP="00EA04FF">
      <w:pPr>
        <w:bidi/>
        <w:ind w:firstLine="284"/>
        <w:jc w:val="both"/>
        <w:rPr>
          <w:rFonts w:cs="B Lotus"/>
          <w:sz w:val="28"/>
          <w:szCs w:val="28"/>
          <w:rtl/>
          <w:lang w:bidi="fa-IR"/>
        </w:rPr>
      </w:pPr>
      <w:r>
        <w:rPr>
          <w:rFonts w:cs="B Lotus" w:hint="cs"/>
          <w:sz w:val="28"/>
          <w:szCs w:val="28"/>
          <w:rtl/>
          <w:lang w:bidi="fa-IR"/>
        </w:rPr>
        <w:t>به همين دليل است كه قرآن نيك</w:t>
      </w:r>
      <w:r w:rsidR="00904E40">
        <w:rPr>
          <w:rFonts w:cs="B Lotus" w:hint="cs"/>
          <w:sz w:val="28"/>
          <w:szCs w:val="28"/>
          <w:rtl/>
          <w:lang w:bidi="fa-IR"/>
        </w:rPr>
        <w:t xml:space="preserve"> </w:t>
      </w:r>
      <w:r>
        <w:rPr>
          <w:rFonts w:cs="B Lotus" w:hint="cs"/>
          <w:sz w:val="28"/>
          <w:szCs w:val="28"/>
          <w:rtl/>
          <w:lang w:bidi="fa-IR"/>
        </w:rPr>
        <w:t>مردان را توصيف مي‌نمايد به اينكه در هر زماني به ويژه در ساعات سحرگاهي و هنگام ارتكاب به گناه از خداوند م</w:t>
      </w:r>
      <w:r w:rsidR="002C1AC3">
        <w:rPr>
          <w:rFonts w:cs="B Lotus" w:hint="cs"/>
          <w:sz w:val="28"/>
          <w:szCs w:val="28"/>
          <w:rtl/>
          <w:lang w:bidi="fa-IR"/>
        </w:rPr>
        <w:t>ت</w:t>
      </w:r>
      <w:r>
        <w:rPr>
          <w:rFonts w:cs="B Lotus" w:hint="cs"/>
          <w:sz w:val="28"/>
          <w:szCs w:val="28"/>
          <w:rtl/>
          <w:lang w:bidi="fa-IR"/>
        </w:rPr>
        <w:t>عال طلب آمرزش مي‌نمايند.</w:t>
      </w:r>
    </w:p>
    <w:p w:rsidR="002C1AC3" w:rsidRDefault="002C1AC3" w:rsidP="002C1AC3">
      <w:pPr>
        <w:bidi/>
        <w:ind w:firstLine="284"/>
        <w:jc w:val="both"/>
        <w:rPr>
          <w:rFonts w:cs="B Lotus"/>
          <w:sz w:val="28"/>
          <w:szCs w:val="28"/>
          <w:rtl/>
          <w:lang w:bidi="fa-IR"/>
        </w:rPr>
      </w:pPr>
      <w:r>
        <w:rPr>
          <w:rFonts w:cs="B Lotus" w:hint="cs"/>
          <w:sz w:val="28"/>
          <w:szCs w:val="28"/>
          <w:rtl/>
          <w:lang w:bidi="fa-IR"/>
        </w:rPr>
        <w:t>خداوند متعال متقيان را مي‌ستايد به اينكه آنان استحقاق بهشت و رضوان پروردگار را دارند و مي‌فرمايند:</w:t>
      </w:r>
    </w:p>
    <w:p w:rsidR="00904E40" w:rsidRDefault="00712072" w:rsidP="00904E40">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4B7617" w:rsidRPr="00E34635">
        <w:rPr>
          <w:rFonts w:cs="B Badr"/>
          <w:color w:val="000000"/>
        </w:rPr>
        <w:sym w:font="HQPB5" w:char="F074"/>
      </w:r>
      <w:r w:rsidR="004B7617" w:rsidRPr="00E34635">
        <w:rPr>
          <w:rFonts w:cs="B Badr"/>
          <w:color w:val="000000"/>
        </w:rPr>
        <w:sym w:font="HQPB2" w:char="F0FB"/>
      </w:r>
      <w:r w:rsidR="004B7617" w:rsidRPr="00E34635">
        <w:rPr>
          <w:rFonts w:cs="B Badr"/>
          <w:color w:val="000000"/>
        </w:rPr>
        <w:sym w:font="HQPB2" w:char="F0EF"/>
      </w:r>
      <w:r w:rsidR="004B7617" w:rsidRPr="00E34635">
        <w:rPr>
          <w:rFonts w:cs="B Badr"/>
          <w:color w:val="000000"/>
        </w:rPr>
        <w:sym w:font="HQPB4" w:char="F0CF"/>
      </w:r>
      <w:r w:rsidR="004B7617" w:rsidRPr="00E34635">
        <w:rPr>
          <w:rFonts w:cs="B Badr"/>
          <w:color w:val="000000"/>
        </w:rPr>
        <w:sym w:font="HQPB3" w:char="F025"/>
      </w:r>
      <w:r w:rsidR="004B7617" w:rsidRPr="00E34635">
        <w:rPr>
          <w:rFonts w:cs="B Badr"/>
          <w:color w:val="000000"/>
        </w:rPr>
        <w:sym w:font="HQPB4" w:char="F0A9"/>
      </w:r>
      <w:r w:rsidR="004B7617" w:rsidRPr="00E34635">
        <w:rPr>
          <w:rFonts w:cs="B Badr"/>
          <w:color w:val="000000"/>
        </w:rPr>
        <w:sym w:font="HQPB3" w:char="F023"/>
      </w:r>
      <w:r w:rsidR="004B7617" w:rsidRPr="00E34635">
        <w:rPr>
          <w:rFonts w:cs="B Badr"/>
          <w:color w:val="000000"/>
        </w:rPr>
        <w:sym w:font="HQPB4" w:char="F0CF"/>
      </w:r>
      <w:r w:rsidR="004B7617" w:rsidRPr="00E34635">
        <w:rPr>
          <w:rFonts w:cs="B Badr"/>
          <w:color w:val="000000"/>
        </w:rPr>
        <w:sym w:font="HQPB2" w:char="F039"/>
      </w:r>
      <w:r w:rsidR="004B7617" w:rsidRPr="00E34635">
        <w:rPr>
          <w:rFonts w:cs="B Badr"/>
          <w:color w:val="000000"/>
          <w:rtl/>
        </w:rPr>
        <w:t xml:space="preserve"> </w:t>
      </w:r>
      <w:r w:rsidR="004B7617" w:rsidRPr="00E34635">
        <w:rPr>
          <w:rFonts w:cs="B Badr"/>
          <w:color w:val="000000"/>
        </w:rPr>
        <w:sym w:font="HQPB5" w:char="F028"/>
      </w:r>
      <w:r w:rsidR="004B7617" w:rsidRPr="00E34635">
        <w:rPr>
          <w:rFonts w:cs="B Badr"/>
          <w:color w:val="000000"/>
        </w:rPr>
        <w:sym w:font="HQPB1" w:char="F023"/>
      </w:r>
      <w:r w:rsidR="004B7617" w:rsidRPr="00E34635">
        <w:rPr>
          <w:rFonts w:cs="B Badr"/>
          <w:color w:val="000000"/>
        </w:rPr>
        <w:sym w:font="HQPB4" w:char="F0F6"/>
      </w:r>
      <w:r w:rsidR="004B7617" w:rsidRPr="00E34635">
        <w:rPr>
          <w:rFonts w:cs="B Badr"/>
          <w:color w:val="000000"/>
        </w:rPr>
        <w:sym w:font="HQPB2" w:char="F071"/>
      </w:r>
      <w:r w:rsidR="004B7617" w:rsidRPr="00E34635">
        <w:rPr>
          <w:rFonts w:cs="B Badr"/>
          <w:color w:val="000000"/>
        </w:rPr>
        <w:sym w:font="HQPB5" w:char="F073"/>
      </w:r>
      <w:r w:rsidR="004B7617" w:rsidRPr="00E34635">
        <w:rPr>
          <w:rFonts w:cs="B Badr"/>
          <w:color w:val="000000"/>
        </w:rPr>
        <w:sym w:font="HQPB2" w:char="F029"/>
      </w:r>
      <w:r w:rsidR="004B7617" w:rsidRPr="00E34635">
        <w:rPr>
          <w:rFonts w:cs="B Badr"/>
          <w:color w:val="000000"/>
        </w:rPr>
        <w:sym w:font="HQPB4" w:char="F0A8"/>
      </w:r>
      <w:r w:rsidR="004B7617" w:rsidRPr="00E34635">
        <w:rPr>
          <w:rFonts w:cs="B Badr"/>
          <w:color w:val="000000"/>
        </w:rPr>
        <w:sym w:font="HQPB1" w:char="F03F"/>
      </w:r>
      <w:r w:rsidR="004B7617" w:rsidRPr="00E34635">
        <w:rPr>
          <w:rFonts w:cs="B Badr"/>
          <w:color w:val="000000"/>
        </w:rPr>
        <w:sym w:font="HQPB5" w:char="F024"/>
      </w:r>
      <w:r w:rsidR="004B7617" w:rsidRPr="00E34635">
        <w:rPr>
          <w:rFonts w:cs="B Badr"/>
          <w:color w:val="000000"/>
        </w:rPr>
        <w:sym w:font="HQPB1" w:char="F023"/>
      </w:r>
      <w:r w:rsidR="004B7617" w:rsidRPr="00E34635">
        <w:rPr>
          <w:rFonts w:cs="B Badr"/>
          <w:color w:val="000000"/>
          <w:rtl/>
        </w:rPr>
        <w:t xml:space="preserve"> </w:t>
      </w:r>
      <w:r w:rsidR="004B7617" w:rsidRPr="00E34635">
        <w:rPr>
          <w:rFonts w:cs="B Badr"/>
          <w:color w:val="000000"/>
        </w:rPr>
        <w:sym w:font="HQPB5" w:char="F079"/>
      </w:r>
      <w:r w:rsidR="004B7617" w:rsidRPr="00E34635">
        <w:rPr>
          <w:rFonts w:cs="B Badr"/>
          <w:color w:val="000000"/>
        </w:rPr>
        <w:sym w:font="HQPB1" w:char="F089"/>
      </w:r>
      <w:r w:rsidR="004B7617" w:rsidRPr="00E34635">
        <w:rPr>
          <w:rFonts w:cs="B Badr"/>
          <w:color w:val="000000"/>
        </w:rPr>
        <w:sym w:font="HQPB2" w:char="F05A"/>
      </w:r>
      <w:r w:rsidR="004B7617" w:rsidRPr="00E34635">
        <w:rPr>
          <w:rFonts w:cs="B Badr"/>
          <w:color w:val="000000"/>
        </w:rPr>
        <w:sym w:font="HQPB4" w:char="F0CF"/>
      </w:r>
      <w:r w:rsidR="004B7617" w:rsidRPr="00E34635">
        <w:rPr>
          <w:rFonts w:cs="B Badr"/>
          <w:color w:val="000000"/>
        </w:rPr>
        <w:sym w:font="HQPB1" w:char="F0E3"/>
      </w:r>
      <w:r w:rsidR="004B7617" w:rsidRPr="00E34635">
        <w:rPr>
          <w:rFonts w:cs="B Badr"/>
          <w:color w:val="000000"/>
          <w:rtl/>
        </w:rPr>
        <w:t xml:space="preserve"> </w:t>
      </w:r>
      <w:r w:rsidR="004B7617" w:rsidRPr="00E34635">
        <w:rPr>
          <w:rFonts w:cs="B Badr"/>
          <w:color w:val="000000"/>
        </w:rPr>
        <w:sym w:font="HQPB4" w:char="F0F3"/>
      </w:r>
      <w:r w:rsidR="004B7617" w:rsidRPr="00E34635">
        <w:rPr>
          <w:rFonts w:cs="B Badr"/>
          <w:color w:val="000000"/>
        </w:rPr>
        <w:sym w:font="HQPB2" w:char="F04F"/>
      </w:r>
      <w:r w:rsidR="004B7617" w:rsidRPr="00E34635">
        <w:rPr>
          <w:rFonts w:cs="B Badr"/>
          <w:color w:val="000000"/>
        </w:rPr>
        <w:sym w:font="HQPB4" w:char="F0CE"/>
      </w:r>
      <w:r w:rsidR="004B7617" w:rsidRPr="00E34635">
        <w:rPr>
          <w:rFonts w:cs="B Badr"/>
          <w:color w:val="000000"/>
        </w:rPr>
        <w:sym w:font="HQPB2" w:char="F067"/>
      </w:r>
      <w:r w:rsidR="004B7617" w:rsidRPr="00E34635">
        <w:rPr>
          <w:rFonts w:cs="B Badr"/>
          <w:color w:val="000000"/>
        </w:rPr>
        <w:sym w:font="HQPB4" w:char="F0CE"/>
      </w:r>
      <w:r w:rsidR="004B7617" w:rsidRPr="00E34635">
        <w:rPr>
          <w:rFonts w:cs="B Badr"/>
          <w:color w:val="000000"/>
        </w:rPr>
        <w:sym w:font="HQPB4" w:char="F06E"/>
      </w:r>
      <w:r w:rsidR="004B7617" w:rsidRPr="00E34635">
        <w:rPr>
          <w:rFonts w:cs="B Badr"/>
          <w:color w:val="000000"/>
        </w:rPr>
        <w:sym w:font="HQPB1" w:char="F02F"/>
      </w:r>
      <w:r w:rsidR="004B7617" w:rsidRPr="00E34635">
        <w:rPr>
          <w:rFonts w:cs="B Badr"/>
          <w:color w:val="000000"/>
        </w:rPr>
        <w:sym w:font="HQPB5" w:char="F075"/>
      </w:r>
      <w:r w:rsidR="004B7617" w:rsidRPr="00E34635">
        <w:rPr>
          <w:rFonts w:cs="B Badr"/>
          <w:color w:val="000000"/>
        </w:rPr>
        <w:sym w:font="HQPB1" w:char="F091"/>
      </w:r>
      <w:r w:rsidR="004B7617" w:rsidRPr="00E34635">
        <w:rPr>
          <w:rFonts w:cs="B Badr"/>
          <w:color w:val="000000"/>
          <w:rtl/>
        </w:rPr>
        <w:t xml:space="preserve"> </w:t>
      </w:r>
      <w:r w:rsidR="004B7617" w:rsidRPr="00E34635">
        <w:rPr>
          <w:rFonts w:cs="B Badr"/>
          <w:color w:val="000000"/>
        </w:rPr>
        <w:sym w:font="HQPB4" w:char="F0D7"/>
      </w:r>
      <w:r w:rsidR="004B7617" w:rsidRPr="00E34635">
        <w:rPr>
          <w:rFonts w:cs="B Badr"/>
          <w:color w:val="000000"/>
        </w:rPr>
        <w:sym w:font="HQPB1" w:char="F04D"/>
      </w:r>
      <w:r w:rsidR="004B7617" w:rsidRPr="00E34635">
        <w:rPr>
          <w:rFonts w:cs="B Badr"/>
          <w:color w:val="000000"/>
        </w:rPr>
        <w:sym w:font="HQPB2" w:char="F0BB"/>
      </w:r>
      <w:r w:rsidR="004B7617" w:rsidRPr="00E34635">
        <w:rPr>
          <w:rFonts w:cs="B Badr"/>
          <w:color w:val="000000"/>
        </w:rPr>
        <w:sym w:font="HQPB4" w:char="F0A8"/>
      </w:r>
      <w:r w:rsidR="004B7617" w:rsidRPr="00E34635">
        <w:rPr>
          <w:rFonts w:cs="B Badr"/>
          <w:color w:val="000000"/>
        </w:rPr>
        <w:sym w:font="HQPB2" w:char="F059"/>
      </w:r>
      <w:r w:rsidR="004B7617" w:rsidRPr="00E34635">
        <w:rPr>
          <w:rFonts w:cs="B Badr"/>
          <w:color w:val="000000"/>
        </w:rPr>
        <w:sym w:font="HQPB5" w:char="F079"/>
      </w:r>
      <w:r w:rsidR="004B7617" w:rsidRPr="00E34635">
        <w:rPr>
          <w:rFonts w:cs="B Badr"/>
          <w:color w:val="000000"/>
        </w:rPr>
        <w:sym w:font="HQPB1" w:char="F05F"/>
      </w:r>
      <w:r w:rsidR="004B7617" w:rsidRPr="00E34635">
        <w:rPr>
          <w:rFonts w:cs="B Badr"/>
          <w:color w:val="000000"/>
          <w:rtl/>
        </w:rPr>
        <w:t xml:space="preserve"> </w:t>
      </w:r>
      <w:r w:rsidR="004B7617" w:rsidRPr="00E34635">
        <w:rPr>
          <w:rFonts w:cs="B Badr"/>
          <w:color w:val="000000"/>
        </w:rPr>
        <w:sym w:font="HQPB2" w:char="F093"/>
      </w:r>
      <w:r w:rsidR="004B7617" w:rsidRPr="00E34635">
        <w:rPr>
          <w:rFonts w:cs="B Badr"/>
          <w:color w:val="000000"/>
        </w:rPr>
        <w:sym w:font="HQPB4" w:char="F0CC"/>
      </w:r>
      <w:r w:rsidR="004B7617" w:rsidRPr="00E34635">
        <w:rPr>
          <w:rFonts w:cs="B Badr"/>
          <w:color w:val="000000"/>
        </w:rPr>
        <w:sym w:font="HQPB1" w:char="F08D"/>
      </w:r>
      <w:r w:rsidR="004B7617" w:rsidRPr="00E34635">
        <w:rPr>
          <w:rFonts w:cs="B Badr"/>
          <w:color w:val="000000"/>
        </w:rPr>
        <w:sym w:font="HQPB4" w:char="F0F4"/>
      </w:r>
      <w:r w:rsidR="004B7617" w:rsidRPr="00E34635">
        <w:rPr>
          <w:rFonts w:cs="B Badr"/>
          <w:color w:val="000000"/>
        </w:rPr>
        <w:sym w:font="HQPB1" w:char="F066"/>
      </w:r>
      <w:r w:rsidR="004B7617" w:rsidRPr="00E34635">
        <w:rPr>
          <w:rFonts w:cs="B Badr"/>
          <w:color w:val="000000"/>
        </w:rPr>
        <w:sym w:font="HQPB5" w:char="F073"/>
      </w:r>
      <w:r w:rsidR="004B7617" w:rsidRPr="00E34635">
        <w:rPr>
          <w:rFonts w:cs="B Badr"/>
          <w:color w:val="000000"/>
        </w:rPr>
        <w:sym w:font="HQPB1" w:char="F03F"/>
      </w:r>
      <w:r w:rsidR="004B7617" w:rsidRPr="00E34635">
        <w:rPr>
          <w:rFonts w:cs="B Badr"/>
          <w:color w:val="000000"/>
          <w:rtl/>
        </w:rPr>
        <w:t xml:space="preserve"> </w:t>
      </w:r>
      <w:r w:rsidR="004B7617" w:rsidRPr="00E34635">
        <w:rPr>
          <w:rFonts w:cs="B Badr"/>
          <w:color w:val="000000"/>
        </w:rPr>
        <w:sym w:font="HQPB2" w:char="F060"/>
      </w:r>
      <w:r w:rsidR="004B7617" w:rsidRPr="00E34635">
        <w:rPr>
          <w:rFonts w:cs="B Badr"/>
          <w:color w:val="000000"/>
        </w:rPr>
        <w:sym w:font="HQPB4" w:char="F0CF"/>
      </w:r>
      <w:r w:rsidR="004B7617" w:rsidRPr="00E34635">
        <w:rPr>
          <w:rFonts w:cs="B Badr"/>
          <w:color w:val="000000"/>
        </w:rPr>
        <w:sym w:font="HQPB2" w:char="F042"/>
      </w:r>
      <w:r w:rsidR="004B7617" w:rsidRPr="00E34635">
        <w:rPr>
          <w:rFonts w:cs="B Badr"/>
          <w:color w:val="000000"/>
          <w:rtl/>
        </w:rPr>
        <w:t xml:space="preserve"> </w:t>
      </w:r>
      <w:r w:rsidR="004B7617" w:rsidRPr="00E34635">
        <w:rPr>
          <w:rFonts w:cs="B Badr"/>
          <w:color w:val="000000"/>
        </w:rPr>
        <w:sym w:font="HQPB1" w:char="F024"/>
      </w:r>
      <w:r w:rsidR="004B7617" w:rsidRPr="00E34635">
        <w:rPr>
          <w:rFonts w:cs="B Badr"/>
          <w:color w:val="000000"/>
        </w:rPr>
        <w:sym w:font="HQPB5" w:char="F079"/>
      </w:r>
      <w:r w:rsidR="004B7617" w:rsidRPr="00E34635">
        <w:rPr>
          <w:rFonts w:cs="B Badr"/>
          <w:color w:val="000000"/>
        </w:rPr>
        <w:sym w:font="HQPB2" w:char="F067"/>
      </w:r>
      <w:r w:rsidR="004B7617" w:rsidRPr="00E34635">
        <w:rPr>
          <w:rFonts w:cs="B Badr"/>
          <w:color w:val="000000"/>
        </w:rPr>
        <w:sym w:font="HQPB4" w:char="F0CF"/>
      </w:r>
      <w:r w:rsidR="004B7617" w:rsidRPr="00E34635">
        <w:rPr>
          <w:rFonts w:cs="B Badr"/>
          <w:color w:val="000000"/>
        </w:rPr>
        <w:sym w:font="HQPB1" w:char="F046"/>
      </w:r>
      <w:r w:rsidR="004B7617" w:rsidRPr="00E34635">
        <w:rPr>
          <w:rFonts w:cs="B Badr"/>
          <w:color w:val="000000"/>
        </w:rPr>
        <w:sym w:font="HQPB4" w:char="F0F8"/>
      </w:r>
      <w:r w:rsidR="004B7617" w:rsidRPr="00E34635">
        <w:rPr>
          <w:rFonts w:cs="B Badr"/>
          <w:color w:val="000000"/>
        </w:rPr>
        <w:sym w:font="HQPB1" w:char="F074"/>
      </w:r>
      <w:r w:rsidR="004B7617" w:rsidRPr="00E34635">
        <w:rPr>
          <w:rFonts w:cs="B Badr"/>
          <w:color w:val="000000"/>
        </w:rPr>
        <w:sym w:font="HQPB5" w:char="F072"/>
      </w:r>
      <w:r w:rsidR="004B7617" w:rsidRPr="00E34635">
        <w:rPr>
          <w:rFonts w:cs="B Badr"/>
          <w:color w:val="000000"/>
        </w:rPr>
        <w:sym w:font="HQPB1" w:char="F042"/>
      </w:r>
      <w:r w:rsidR="004B7617" w:rsidRPr="00E34635">
        <w:rPr>
          <w:rFonts w:cs="B Badr"/>
          <w:color w:val="000000"/>
          <w:rtl/>
        </w:rPr>
        <w:t xml:space="preserve"> </w:t>
      </w:r>
      <w:r w:rsidR="004B7617" w:rsidRPr="00E34635">
        <w:rPr>
          <w:rFonts w:cs="B Badr"/>
          <w:color w:val="000000"/>
        </w:rPr>
        <w:sym w:font="HQPB4" w:char="F0E3"/>
      </w:r>
      <w:r w:rsidR="004B7617" w:rsidRPr="00E34635">
        <w:rPr>
          <w:rFonts w:cs="B Badr"/>
          <w:color w:val="000000"/>
        </w:rPr>
        <w:sym w:font="HQPB1" w:char="F08D"/>
      </w:r>
      <w:r w:rsidR="004B7617" w:rsidRPr="00E34635">
        <w:rPr>
          <w:rFonts w:cs="B Badr"/>
          <w:color w:val="000000"/>
        </w:rPr>
        <w:sym w:font="HQPB2" w:char="F0BB"/>
      </w:r>
      <w:r w:rsidR="004B7617" w:rsidRPr="00E34635">
        <w:rPr>
          <w:rFonts w:cs="B Badr"/>
          <w:color w:val="000000"/>
        </w:rPr>
        <w:sym w:font="HQPB5" w:char="F079"/>
      </w:r>
      <w:r w:rsidR="004B7617" w:rsidRPr="00E34635">
        <w:rPr>
          <w:rFonts w:cs="B Badr"/>
          <w:color w:val="000000"/>
        </w:rPr>
        <w:sym w:font="HQPB2" w:char="F067"/>
      </w:r>
      <w:r w:rsidR="004B7617" w:rsidRPr="00E34635">
        <w:rPr>
          <w:rFonts w:cs="B Badr"/>
          <w:color w:val="000000"/>
        </w:rPr>
        <w:sym w:font="HQPB4" w:char="F0F7"/>
      </w:r>
      <w:r w:rsidR="004B7617" w:rsidRPr="00E34635">
        <w:rPr>
          <w:rFonts w:cs="B Badr"/>
          <w:color w:val="000000"/>
        </w:rPr>
        <w:sym w:font="HQPB2" w:char="F052"/>
      </w:r>
      <w:r w:rsidR="004B7617" w:rsidRPr="00E34635">
        <w:rPr>
          <w:rFonts w:cs="B Badr"/>
          <w:color w:val="000000"/>
        </w:rPr>
        <w:sym w:font="HQPB5" w:char="F046"/>
      </w:r>
      <w:r w:rsidR="004B7617" w:rsidRPr="00E34635">
        <w:rPr>
          <w:rFonts w:cs="B Badr"/>
          <w:color w:val="000000"/>
        </w:rPr>
        <w:sym w:font="HQPB2" w:char="F07B"/>
      </w:r>
      <w:r w:rsidR="004B7617" w:rsidRPr="00E34635">
        <w:rPr>
          <w:rFonts w:cs="B Badr"/>
          <w:color w:val="000000"/>
        </w:rPr>
        <w:sym w:font="HQPB5" w:char="F024"/>
      </w:r>
      <w:r w:rsidR="004B7617" w:rsidRPr="00E34635">
        <w:rPr>
          <w:rFonts w:cs="B Badr"/>
          <w:color w:val="000000"/>
        </w:rPr>
        <w:sym w:font="HQPB1" w:char="F023"/>
      </w:r>
      <w:r w:rsidR="004B7617" w:rsidRPr="00E34635">
        <w:rPr>
          <w:rFonts w:cs="B Badr"/>
          <w:color w:val="000000"/>
          <w:rtl/>
        </w:rPr>
        <w:t xml:space="preserve"> </w:t>
      </w:r>
      <w:r w:rsidR="004B7617" w:rsidRPr="00E34635">
        <w:rPr>
          <w:rFonts w:cs="B Badr"/>
          <w:color w:val="000000"/>
        </w:rPr>
        <w:sym w:font="HQPB5" w:char="F074"/>
      </w:r>
      <w:r w:rsidR="004B7617" w:rsidRPr="00E34635">
        <w:rPr>
          <w:rFonts w:cs="B Badr"/>
          <w:color w:val="000000"/>
        </w:rPr>
        <w:sym w:font="HQPB2" w:char="F0FB"/>
      </w:r>
      <w:r w:rsidR="004B7617" w:rsidRPr="00E34635">
        <w:rPr>
          <w:rFonts w:cs="B Badr"/>
          <w:color w:val="000000"/>
        </w:rPr>
        <w:sym w:font="HQPB2" w:char="F0EF"/>
      </w:r>
      <w:r w:rsidR="004B7617" w:rsidRPr="00E34635">
        <w:rPr>
          <w:rFonts w:cs="B Badr"/>
          <w:color w:val="000000"/>
        </w:rPr>
        <w:sym w:font="HQPB4" w:char="F0CF"/>
      </w:r>
      <w:r w:rsidR="004B7617" w:rsidRPr="00E34635">
        <w:rPr>
          <w:rFonts w:cs="B Badr"/>
          <w:color w:val="000000"/>
        </w:rPr>
        <w:sym w:font="HQPB3" w:char="F024"/>
      </w:r>
      <w:r w:rsidR="004B7617" w:rsidRPr="00E34635">
        <w:rPr>
          <w:rFonts w:cs="B Badr"/>
          <w:color w:val="000000"/>
        </w:rPr>
        <w:sym w:font="HQPB4" w:char="F0CE"/>
      </w:r>
      <w:r w:rsidR="004B7617" w:rsidRPr="00E34635">
        <w:rPr>
          <w:rFonts w:cs="B Badr"/>
          <w:color w:val="000000"/>
        </w:rPr>
        <w:sym w:font="HQPB3" w:char="F023"/>
      </w:r>
      <w:r w:rsidR="004B7617" w:rsidRPr="00E34635">
        <w:rPr>
          <w:rFonts w:cs="B Badr"/>
          <w:color w:val="000000"/>
        </w:rPr>
        <w:sym w:font="HQPB2" w:char="F0BB"/>
      </w:r>
      <w:r w:rsidR="004B7617" w:rsidRPr="00E34635">
        <w:rPr>
          <w:rFonts w:cs="B Badr"/>
          <w:color w:val="000000"/>
        </w:rPr>
        <w:sym w:font="HQPB5" w:char="F079"/>
      </w:r>
      <w:r w:rsidR="004B7617" w:rsidRPr="00E34635">
        <w:rPr>
          <w:rFonts w:cs="B Badr"/>
          <w:color w:val="000000"/>
        </w:rPr>
        <w:sym w:font="HQPB1" w:char="F07A"/>
      </w:r>
      <w:r w:rsidR="004B7617" w:rsidRPr="00E34635">
        <w:rPr>
          <w:rFonts w:cs="B Badr"/>
          <w:color w:val="000000"/>
          <w:rtl/>
        </w:rPr>
        <w:t xml:space="preserve"> </w:t>
      </w:r>
      <w:r w:rsidR="004B7617" w:rsidRPr="00E34635">
        <w:rPr>
          <w:rFonts w:cs="B Badr"/>
          <w:color w:val="000000"/>
        </w:rPr>
        <w:sym w:font="HQPB1" w:char="F024"/>
      </w:r>
      <w:r w:rsidR="004B7617" w:rsidRPr="00E34635">
        <w:rPr>
          <w:rFonts w:cs="B Badr"/>
          <w:color w:val="000000"/>
        </w:rPr>
        <w:sym w:font="HQPB5" w:char="F079"/>
      </w:r>
      <w:r w:rsidR="004B7617" w:rsidRPr="00E34635">
        <w:rPr>
          <w:rFonts w:cs="B Badr"/>
          <w:color w:val="000000"/>
        </w:rPr>
        <w:sym w:font="HQPB2" w:char="F067"/>
      </w:r>
      <w:r w:rsidR="004B7617" w:rsidRPr="00E34635">
        <w:rPr>
          <w:rFonts w:cs="B Badr"/>
          <w:color w:val="000000"/>
        </w:rPr>
        <w:sym w:font="HQPB2" w:char="F08A"/>
      </w:r>
      <w:r w:rsidR="004B7617" w:rsidRPr="00E34635">
        <w:rPr>
          <w:rFonts w:cs="B Badr"/>
          <w:color w:val="000000"/>
        </w:rPr>
        <w:sym w:font="HQPB4" w:char="F0CF"/>
      </w:r>
      <w:r w:rsidR="004B7617" w:rsidRPr="00E34635">
        <w:rPr>
          <w:rFonts w:cs="B Badr"/>
          <w:color w:val="000000"/>
        </w:rPr>
        <w:sym w:font="HQPB1" w:char="F0F9"/>
      </w:r>
      <w:r w:rsidR="004B7617" w:rsidRPr="00E34635">
        <w:rPr>
          <w:rFonts w:cs="B Badr"/>
          <w:color w:val="000000"/>
          <w:rtl/>
        </w:rPr>
        <w:t xml:space="preserve"> </w:t>
      </w:r>
      <w:r w:rsidR="004B7617" w:rsidRPr="00E34635">
        <w:rPr>
          <w:rFonts w:cs="B Badr"/>
          <w:color w:val="000000"/>
        </w:rPr>
        <w:sym w:font="HQPB4" w:char="F0D3"/>
      </w:r>
      <w:r w:rsidR="004B7617" w:rsidRPr="00E34635">
        <w:rPr>
          <w:rFonts w:cs="B Badr"/>
          <w:color w:val="000000"/>
        </w:rPr>
        <w:sym w:font="HQPB1" w:char="F06C"/>
      </w:r>
      <w:r w:rsidR="004B7617" w:rsidRPr="00E34635">
        <w:rPr>
          <w:rFonts w:cs="B Badr"/>
          <w:color w:val="000000"/>
        </w:rPr>
        <w:sym w:font="HQPB2" w:char="F0BA"/>
      </w:r>
      <w:r w:rsidR="004B7617" w:rsidRPr="00E34635">
        <w:rPr>
          <w:rFonts w:cs="B Badr"/>
          <w:color w:val="000000"/>
        </w:rPr>
        <w:sym w:font="HQPB5" w:char="F075"/>
      </w:r>
      <w:r w:rsidR="004B7617" w:rsidRPr="00E34635">
        <w:rPr>
          <w:rFonts w:cs="B Badr"/>
          <w:color w:val="000000"/>
        </w:rPr>
        <w:sym w:font="HQPB2" w:char="F072"/>
      </w:r>
      <w:r w:rsidR="004B7617" w:rsidRPr="00E34635">
        <w:rPr>
          <w:rFonts w:cs="B Badr"/>
          <w:color w:val="000000"/>
        </w:rPr>
        <w:sym w:font="HQPB4" w:char="F0F8"/>
      </w:r>
      <w:r w:rsidR="004B7617" w:rsidRPr="00E34635">
        <w:rPr>
          <w:rFonts w:cs="B Badr"/>
          <w:color w:val="000000"/>
        </w:rPr>
        <w:sym w:font="HQPB1" w:char="F097"/>
      </w:r>
      <w:r w:rsidR="004B7617" w:rsidRPr="00E34635">
        <w:rPr>
          <w:rFonts w:cs="B Badr"/>
          <w:color w:val="000000"/>
        </w:rPr>
        <w:sym w:font="HQPB5" w:char="F072"/>
      </w:r>
      <w:r w:rsidR="004B7617" w:rsidRPr="00E34635">
        <w:rPr>
          <w:rFonts w:cs="B Badr"/>
          <w:color w:val="000000"/>
        </w:rPr>
        <w:sym w:font="HQPB1" w:char="F026"/>
      </w:r>
      <w:r w:rsidR="004B7617" w:rsidRPr="00E34635">
        <w:rPr>
          <w:rFonts w:cs="B Badr"/>
          <w:color w:val="000000"/>
        </w:rPr>
        <w:sym w:font="HQPB5" w:char="F075"/>
      </w:r>
      <w:r w:rsidR="004B7617" w:rsidRPr="00E34635">
        <w:rPr>
          <w:rFonts w:cs="B Badr"/>
          <w:color w:val="000000"/>
        </w:rPr>
        <w:sym w:font="HQPB2" w:char="F072"/>
      </w:r>
      <w:r w:rsidR="004B7617" w:rsidRPr="00E34635">
        <w:rPr>
          <w:rFonts w:cs="B Badr"/>
          <w:color w:val="000000"/>
          <w:rtl/>
        </w:rPr>
        <w:t xml:space="preserve"> </w:t>
      </w:r>
      <w:r w:rsidR="004B7617" w:rsidRPr="00E34635">
        <w:rPr>
          <w:rFonts w:cs="B Badr"/>
          <w:color w:val="000000"/>
        </w:rPr>
        <w:sym w:font="HQPB4" w:char="F0D7"/>
      </w:r>
      <w:r w:rsidR="004B7617" w:rsidRPr="00E34635">
        <w:rPr>
          <w:rFonts w:cs="B Badr"/>
          <w:color w:val="000000"/>
        </w:rPr>
        <w:sym w:font="HQPB2" w:char="F06F"/>
      </w:r>
      <w:r w:rsidR="004B7617" w:rsidRPr="00E34635">
        <w:rPr>
          <w:rFonts w:cs="B Badr"/>
          <w:color w:val="000000"/>
        </w:rPr>
        <w:sym w:font="HQPB5" w:char="F074"/>
      </w:r>
      <w:r w:rsidR="004B7617" w:rsidRPr="00E34635">
        <w:rPr>
          <w:rFonts w:cs="B Badr"/>
          <w:color w:val="000000"/>
        </w:rPr>
        <w:sym w:font="HQPB1" w:char="F08D"/>
      </w:r>
      <w:r w:rsidR="004B7617" w:rsidRPr="00E34635">
        <w:rPr>
          <w:rFonts w:cs="B Badr"/>
          <w:color w:val="000000"/>
        </w:rPr>
        <w:sym w:font="HQPB4" w:char="F0A3"/>
      </w:r>
      <w:r w:rsidR="004B7617" w:rsidRPr="00E34635">
        <w:rPr>
          <w:rFonts w:cs="B Badr"/>
          <w:color w:val="000000"/>
        </w:rPr>
        <w:sym w:font="HQPB2" w:char="F067"/>
      </w:r>
      <w:r w:rsidR="004B7617" w:rsidRPr="00E34635">
        <w:rPr>
          <w:rFonts w:cs="B Badr"/>
          <w:color w:val="000000"/>
        </w:rPr>
        <w:sym w:font="HQPB5" w:char="F073"/>
      </w:r>
      <w:r w:rsidR="004B7617" w:rsidRPr="00E34635">
        <w:rPr>
          <w:rFonts w:cs="B Badr"/>
          <w:color w:val="000000"/>
        </w:rPr>
        <w:sym w:font="HQPB1" w:char="F0DC"/>
      </w:r>
      <w:r w:rsidR="004B7617" w:rsidRPr="00E34635">
        <w:rPr>
          <w:rFonts w:cs="B Badr"/>
          <w:color w:val="000000"/>
        </w:rPr>
        <w:sym w:font="HQPB4" w:char="F095"/>
      </w:r>
      <w:r w:rsidR="004B7617" w:rsidRPr="00E34635">
        <w:rPr>
          <w:rFonts w:cs="B Badr"/>
          <w:color w:val="000000"/>
        </w:rPr>
        <w:sym w:font="HQPB2" w:char="F042"/>
      </w:r>
      <w:r w:rsidR="004B7617" w:rsidRPr="00E34635">
        <w:rPr>
          <w:rFonts w:cs="B Badr"/>
          <w:color w:val="000000"/>
          <w:rtl/>
        </w:rPr>
        <w:t xml:space="preserve"> </w:t>
      </w:r>
      <w:r w:rsidR="004B7617" w:rsidRPr="00E34635">
        <w:rPr>
          <w:rFonts w:cs="B Badr"/>
          <w:color w:val="000000"/>
        </w:rPr>
        <w:sym w:font="HQPB4" w:char="F0D2"/>
      </w:r>
      <w:r w:rsidR="004B7617" w:rsidRPr="00E34635">
        <w:rPr>
          <w:rFonts w:cs="B Badr"/>
          <w:color w:val="000000"/>
        </w:rPr>
        <w:sym w:font="HQPB2" w:char="F063"/>
      </w:r>
      <w:r w:rsidR="004B7617" w:rsidRPr="00E34635">
        <w:rPr>
          <w:rFonts w:cs="B Badr"/>
          <w:color w:val="000000"/>
        </w:rPr>
        <w:sym w:font="HQPB2" w:char="F0BA"/>
      </w:r>
      <w:r w:rsidR="004B7617" w:rsidRPr="00E34635">
        <w:rPr>
          <w:rFonts w:cs="B Badr"/>
          <w:color w:val="000000"/>
        </w:rPr>
        <w:sym w:font="HQPB5" w:char="F075"/>
      </w:r>
      <w:r w:rsidR="004B7617" w:rsidRPr="00E34635">
        <w:rPr>
          <w:rFonts w:cs="B Badr"/>
          <w:color w:val="000000"/>
        </w:rPr>
        <w:sym w:font="HQPB2" w:char="F071"/>
      </w:r>
      <w:r w:rsidR="004B7617" w:rsidRPr="00E34635">
        <w:rPr>
          <w:rFonts w:cs="B Badr"/>
          <w:color w:val="000000"/>
        </w:rPr>
        <w:sym w:font="HQPB4" w:char="F0F4"/>
      </w:r>
      <w:r w:rsidR="004B7617" w:rsidRPr="00E34635">
        <w:rPr>
          <w:rFonts w:cs="B Badr"/>
          <w:color w:val="000000"/>
        </w:rPr>
        <w:sym w:font="HQPB1" w:char="F0CA"/>
      </w:r>
      <w:r w:rsidR="004B7617" w:rsidRPr="00E34635">
        <w:rPr>
          <w:rFonts w:cs="B Badr"/>
          <w:color w:val="000000"/>
        </w:rPr>
        <w:sym w:font="HQPB4" w:char="F0CD"/>
      </w:r>
      <w:r w:rsidR="004B7617" w:rsidRPr="00E34635">
        <w:rPr>
          <w:rFonts w:cs="B Badr"/>
          <w:color w:val="000000"/>
        </w:rPr>
        <w:sym w:font="HQPB1" w:char="F091"/>
      </w:r>
      <w:r w:rsidR="004B7617" w:rsidRPr="00E34635">
        <w:rPr>
          <w:rFonts w:cs="B Badr"/>
          <w:color w:val="000000"/>
        </w:rPr>
        <w:sym w:font="HQPB5" w:char="F075"/>
      </w:r>
      <w:r w:rsidR="004B7617" w:rsidRPr="00E34635">
        <w:rPr>
          <w:rFonts w:cs="B Badr"/>
          <w:color w:val="000000"/>
        </w:rPr>
        <w:sym w:font="HQPB2" w:char="F072"/>
      </w:r>
      <w:r w:rsidR="004B7617" w:rsidRPr="00E34635">
        <w:rPr>
          <w:rFonts w:cs="B Badr"/>
          <w:color w:val="000000"/>
          <w:rtl/>
        </w:rPr>
        <w:t xml:space="preserve"> </w:t>
      </w:r>
      <w:r w:rsidR="004B7617" w:rsidRPr="00E34635">
        <w:rPr>
          <w:rFonts w:cs="B Badr"/>
          <w:color w:val="000000"/>
        </w:rPr>
        <w:sym w:font="HQPB5" w:char="F09A"/>
      </w:r>
      <w:r w:rsidR="004B7617" w:rsidRPr="00E34635">
        <w:rPr>
          <w:rFonts w:cs="B Badr"/>
          <w:color w:val="000000"/>
        </w:rPr>
        <w:sym w:font="HQPB2" w:char="F0C6"/>
      </w:r>
      <w:r w:rsidR="004B7617" w:rsidRPr="00E34635">
        <w:rPr>
          <w:rFonts w:cs="B Badr"/>
          <w:color w:val="000000"/>
        </w:rPr>
        <w:sym w:font="HQPB4" w:char="F0CF"/>
      </w:r>
      <w:r w:rsidR="004B7617" w:rsidRPr="00E34635">
        <w:rPr>
          <w:rFonts w:cs="B Badr"/>
          <w:color w:val="000000"/>
        </w:rPr>
        <w:sym w:font="HQPB4" w:char="F069"/>
      </w:r>
      <w:r w:rsidR="004B7617" w:rsidRPr="00E34635">
        <w:rPr>
          <w:rFonts w:cs="B Badr"/>
          <w:color w:val="000000"/>
        </w:rPr>
        <w:sym w:font="HQPB2" w:char="F042"/>
      </w:r>
      <w:r w:rsidR="004B7617" w:rsidRPr="00E34635">
        <w:rPr>
          <w:rFonts w:cs="B Badr"/>
          <w:color w:val="000000"/>
          <w:rtl/>
        </w:rPr>
        <w:t xml:space="preserve"> </w:t>
      </w:r>
      <w:r w:rsidR="004B7617" w:rsidRPr="00E34635">
        <w:rPr>
          <w:rFonts w:cs="B Badr"/>
          <w:color w:val="000000"/>
        </w:rPr>
        <w:sym w:font="HQPB5" w:char="F0AB"/>
      </w:r>
      <w:r w:rsidR="004B7617" w:rsidRPr="00E34635">
        <w:rPr>
          <w:rFonts w:cs="B Badr"/>
          <w:color w:val="000000"/>
        </w:rPr>
        <w:sym w:font="HQPB1" w:char="F021"/>
      </w:r>
      <w:r w:rsidR="004B7617" w:rsidRPr="00E34635">
        <w:rPr>
          <w:rFonts w:cs="B Badr"/>
          <w:color w:val="000000"/>
        </w:rPr>
        <w:sym w:font="HQPB5" w:char="F024"/>
      </w:r>
      <w:r w:rsidR="004B7617" w:rsidRPr="00E34635">
        <w:rPr>
          <w:rFonts w:cs="B Badr"/>
          <w:color w:val="000000"/>
        </w:rPr>
        <w:sym w:font="HQPB1" w:char="F023"/>
      </w:r>
      <w:r w:rsidR="004B7617" w:rsidRPr="00E34635">
        <w:rPr>
          <w:rFonts w:cs="B Badr"/>
          <w:color w:val="000000"/>
          <w:rtl/>
        </w:rPr>
        <w:t xml:space="preserve"> </w:t>
      </w:r>
      <w:r w:rsidR="004B7617" w:rsidRPr="00E34635">
        <w:rPr>
          <w:rFonts w:cs="B Badr"/>
          <w:color w:val="000000"/>
        </w:rPr>
        <w:sym w:font="HQPB4" w:char="F033"/>
      </w:r>
      <w:r w:rsidR="004B7617" w:rsidRPr="00E34635">
        <w:rPr>
          <w:rFonts w:cs="B Badr"/>
          <w:color w:val="000000"/>
          <w:rtl/>
        </w:rPr>
        <w:t xml:space="preserve"> </w:t>
      </w:r>
      <w:r w:rsidR="004B7617" w:rsidRPr="00E34635">
        <w:rPr>
          <w:rFonts w:cs="B Badr"/>
          <w:color w:val="000000"/>
        </w:rPr>
        <w:sym w:font="HQPB5" w:char="F0AA"/>
      </w:r>
      <w:r w:rsidR="004B7617" w:rsidRPr="00E34635">
        <w:rPr>
          <w:rFonts w:cs="B Badr"/>
          <w:color w:val="000000"/>
        </w:rPr>
        <w:sym w:font="HQPB1" w:char="F021"/>
      </w:r>
      <w:r w:rsidR="004B7617" w:rsidRPr="00E34635">
        <w:rPr>
          <w:rFonts w:cs="B Badr"/>
          <w:color w:val="000000"/>
        </w:rPr>
        <w:sym w:font="HQPB5" w:char="F024"/>
      </w:r>
      <w:r w:rsidR="004B7617" w:rsidRPr="00E34635">
        <w:rPr>
          <w:rFonts w:cs="B Badr"/>
          <w:color w:val="000000"/>
        </w:rPr>
        <w:sym w:font="HQPB1" w:char="F023"/>
      </w:r>
      <w:r w:rsidR="004B7617" w:rsidRPr="00E34635">
        <w:rPr>
          <w:rFonts w:cs="B Badr"/>
          <w:color w:val="000000"/>
        </w:rPr>
        <w:sym w:font="HQPB5" w:char="F075"/>
      </w:r>
      <w:r w:rsidR="004B7617" w:rsidRPr="00E34635">
        <w:rPr>
          <w:rFonts w:cs="B Badr"/>
          <w:color w:val="000000"/>
        </w:rPr>
        <w:sym w:font="HQPB2" w:char="F072"/>
      </w:r>
      <w:r w:rsidR="004B7617" w:rsidRPr="00E34635">
        <w:rPr>
          <w:rFonts w:cs="B Badr"/>
          <w:color w:val="000000"/>
          <w:rtl/>
        </w:rPr>
        <w:t xml:space="preserve"> </w:t>
      </w:r>
      <w:r w:rsidR="004B7617" w:rsidRPr="00E34635">
        <w:rPr>
          <w:rFonts w:cs="B Badr"/>
          <w:color w:val="000000"/>
        </w:rPr>
        <w:sym w:font="HQPB5" w:char="F037"/>
      </w:r>
      <w:r w:rsidR="004B7617" w:rsidRPr="00E34635">
        <w:rPr>
          <w:rFonts w:cs="B Badr"/>
          <w:color w:val="000000"/>
        </w:rPr>
        <w:sym w:font="HQPB1" w:char="F08E"/>
      </w:r>
      <w:r w:rsidR="004B7617" w:rsidRPr="00E34635">
        <w:rPr>
          <w:rFonts w:cs="B Badr"/>
          <w:color w:val="000000"/>
        </w:rPr>
        <w:sym w:font="HQPB2" w:char="F08D"/>
      </w:r>
      <w:r w:rsidR="004B7617" w:rsidRPr="00E34635">
        <w:rPr>
          <w:rFonts w:cs="B Badr"/>
          <w:color w:val="000000"/>
        </w:rPr>
        <w:sym w:font="HQPB4" w:char="F0C5"/>
      </w:r>
      <w:r w:rsidR="004B7617" w:rsidRPr="00E34635">
        <w:rPr>
          <w:rFonts w:cs="B Badr"/>
          <w:color w:val="000000"/>
        </w:rPr>
        <w:sym w:font="HQPB1" w:char="F0C1"/>
      </w:r>
      <w:r w:rsidR="004B7617" w:rsidRPr="00E34635">
        <w:rPr>
          <w:rFonts w:cs="B Badr"/>
          <w:color w:val="000000"/>
        </w:rPr>
        <w:sym w:font="HQPB5" w:char="F074"/>
      </w:r>
      <w:r w:rsidR="004B7617" w:rsidRPr="00E34635">
        <w:rPr>
          <w:rFonts w:cs="B Badr"/>
          <w:color w:val="000000"/>
        </w:rPr>
        <w:sym w:font="HQPB1" w:char="F02F"/>
      </w:r>
      <w:r w:rsidR="004B7617" w:rsidRPr="00E34635">
        <w:rPr>
          <w:rFonts w:cs="B Badr"/>
          <w:color w:val="000000"/>
          <w:rtl/>
        </w:rPr>
        <w:t xml:space="preserve"> </w:t>
      </w:r>
      <w:r w:rsidR="004B7617" w:rsidRPr="00E34635">
        <w:rPr>
          <w:rFonts w:cs="B Badr"/>
          <w:color w:val="000000"/>
        </w:rPr>
        <w:sym w:font="HQPB4" w:char="F0CF"/>
      </w:r>
      <w:r w:rsidR="004B7617" w:rsidRPr="00E34635">
        <w:rPr>
          <w:rFonts w:cs="B Badr"/>
          <w:color w:val="000000"/>
        </w:rPr>
        <w:sym w:font="HQPB1" w:char="F08A"/>
      </w:r>
      <w:r w:rsidR="004B7617" w:rsidRPr="00E34635">
        <w:rPr>
          <w:rFonts w:cs="B Badr"/>
          <w:color w:val="000000"/>
        </w:rPr>
        <w:sym w:font="HQPB1" w:char="F024"/>
      </w:r>
      <w:r w:rsidR="004B7617" w:rsidRPr="00E34635">
        <w:rPr>
          <w:rFonts w:cs="B Badr"/>
          <w:color w:val="000000"/>
        </w:rPr>
        <w:sym w:font="HQPB5" w:char="F074"/>
      </w:r>
      <w:r w:rsidR="004B7617" w:rsidRPr="00E34635">
        <w:rPr>
          <w:rFonts w:cs="B Badr"/>
          <w:color w:val="000000"/>
        </w:rPr>
        <w:sym w:font="HQPB1" w:char="F037"/>
      </w:r>
      <w:r w:rsidR="004B7617" w:rsidRPr="00E34635">
        <w:rPr>
          <w:rFonts w:cs="B Badr"/>
          <w:color w:val="000000"/>
        </w:rPr>
        <w:sym w:font="HQPB4" w:char="F0CF"/>
      </w:r>
      <w:r w:rsidR="004B7617" w:rsidRPr="00E34635">
        <w:rPr>
          <w:rFonts w:cs="B Badr"/>
          <w:color w:val="000000"/>
        </w:rPr>
        <w:sym w:font="HQPB1" w:char="F0E8"/>
      </w:r>
      <w:r w:rsidR="004B7617" w:rsidRPr="00E34635">
        <w:rPr>
          <w:rFonts w:cs="B Badr"/>
          <w:color w:val="000000"/>
        </w:rPr>
        <w:sym w:font="HQPB4" w:char="F0F8"/>
      </w:r>
      <w:r w:rsidR="004B7617" w:rsidRPr="00E34635">
        <w:rPr>
          <w:rFonts w:cs="B Badr"/>
          <w:color w:val="000000"/>
        </w:rPr>
        <w:sym w:font="HQPB2" w:char="F039"/>
      </w:r>
      <w:r w:rsidR="004B7617" w:rsidRPr="00E34635">
        <w:rPr>
          <w:rFonts w:cs="B Badr"/>
          <w:color w:val="000000"/>
        </w:rPr>
        <w:sym w:font="HQPB5" w:char="F024"/>
      </w:r>
      <w:r w:rsidR="004B7617" w:rsidRPr="00E34635">
        <w:rPr>
          <w:rFonts w:cs="B Badr"/>
          <w:color w:val="000000"/>
        </w:rPr>
        <w:sym w:font="HQPB1" w:char="F024"/>
      </w:r>
      <w:r w:rsidR="004B7617" w:rsidRPr="00E34635">
        <w:rPr>
          <w:rFonts w:cs="B Badr"/>
          <w:color w:val="000000"/>
        </w:rPr>
        <w:sym w:font="HQPB4" w:char="F0CE"/>
      </w:r>
      <w:r w:rsidR="004B7617" w:rsidRPr="00E34635">
        <w:rPr>
          <w:rFonts w:cs="B Badr"/>
          <w:color w:val="000000"/>
        </w:rPr>
        <w:sym w:font="HQPB1" w:char="F02F"/>
      </w:r>
      <w:r w:rsidR="004B7617" w:rsidRPr="00E34635">
        <w:rPr>
          <w:rFonts w:cs="B Badr"/>
          <w:color w:val="000000"/>
          <w:rtl/>
        </w:rPr>
        <w:t xml:space="preserve"> </w:t>
      </w:r>
      <w:r w:rsidR="004B7617" w:rsidRPr="00E34635">
        <w:rPr>
          <w:rFonts w:cs="B Badr"/>
          <w:color w:val="000000"/>
        </w:rPr>
        <w:sym w:font="HQPB2" w:char="F0C7"/>
      </w:r>
      <w:r w:rsidR="004B7617" w:rsidRPr="00E34635">
        <w:rPr>
          <w:rFonts w:cs="B Badr"/>
          <w:color w:val="000000"/>
        </w:rPr>
        <w:sym w:font="HQPB2" w:char="F0CA"/>
      </w:r>
      <w:r w:rsidR="004B7617" w:rsidRPr="00E34635">
        <w:rPr>
          <w:rFonts w:cs="B Badr"/>
          <w:color w:val="000000"/>
        </w:rPr>
        <w:sym w:font="HQPB2" w:char="F0CE"/>
      </w:r>
      <w:r w:rsidR="004B7617" w:rsidRPr="00E34635">
        <w:rPr>
          <w:rFonts w:cs="B Badr"/>
          <w:color w:val="000000"/>
        </w:rPr>
        <w:sym w:font="HQPB2" w:char="F0C8"/>
      </w:r>
      <w:r w:rsidR="004B7617" w:rsidRPr="00E34635">
        <w:rPr>
          <w:rFonts w:cs="B Badr"/>
          <w:color w:val="000000"/>
          <w:rtl/>
        </w:rPr>
        <w:t xml:space="preserve"> </w:t>
      </w:r>
      <w:r w:rsidR="004B7617" w:rsidRPr="00E34635">
        <w:rPr>
          <w:rFonts w:cs="B Badr"/>
          <w:color w:val="000000"/>
        </w:rPr>
        <w:sym w:font="HQPB5" w:char="F09A"/>
      </w:r>
      <w:r w:rsidR="004B7617" w:rsidRPr="00E34635">
        <w:rPr>
          <w:rFonts w:cs="B Badr"/>
          <w:color w:val="000000"/>
        </w:rPr>
        <w:sym w:font="HQPB2" w:char="F0FA"/>
      </w:r>
      <w:r w:rsidR="004B7617" w:rsidRPr="00E34635">
        <w:rPr>
          <w:rFonts w:cs="B Badr"/>
          <w:color w:val="000000"/>
        </w:rPr>
        <w:sym w:font="HQPB2" w:char="F0EF"/>
      </w:r>
      <w:r w:rsidR="004B7617" w:rsidRPr="00E34635">
        <w:rPr>
          <w:rFonts w:cs="B Badr"/>
          <w:color w:val="000000"/>
        </w:rPr>
        <w:sym w:font="HQPB4" w:char="F0CF"/>
      </w:r>
      <w:r w:rsidR="004B7617" w:rsidRPr="00E34635">
        <w:rPr>
          <w:rFonts w:cs="B Badr"/>
          <w:color w:val="000000"/>
        </w:rPr>
        <w:sym w:font="HQPB3" w:char="F025"/>
      </w:r>
      <w:r w:rsidR="004B7617" w:rsidRPr="00E34635">
        <w:rPr>
          <w:rFonts w:cs="B Badr"/>
          <w:color w:val="000000"/>
        </w:rPr>
        <w:sym w:font="HQPB4" w:char="F0A9"/>
      </w:r>
      <w:r w:rsidR="004B7617" w:rsidRPr="00E34635">
        <w:rPr>
          <w:rFonts w:cs="B Badr"/>
          <w:color w:val="000000"/>
        </w:rPr>
        <w:sym w:font="HQPB3" w:char="F021"/>
      </w:r>
      <w:r w:rsidR="004B7617" w:rsidRPr="00E34635">
        <w:rPr>
          <w:rFonts w:cs="B Badr"/>
          <w:color w:val="000000"/>
        </w:rPr>
        <w:sym w:font="HQPB5" w:char="F024"/>
      </w:r>
      <w:r w:rsidR="004B7617" w:rsidRPr="00E34635">
        <w:rPr>
          <w:rFonts w:cs="B Badr"/>
          <w:color w:val="000000"/>
        </w:rPr>
        <w:sym w:font="HQPB1" w:char="F023"/>
      </w:r>
      <w:r w:rsidR="004B7617" w:rsidRPr="00E34635">
        <w:rPr>
          <w:rFonts w:cs="B Badr"/>
          <w:color w:val="000000"/>
          <w:rtl/>
        </w:rPr>
        <w:t xml:space="preserve"> </w:t>
      </w:r>
      <w:r w:rsidR="004B7617" w:rsidRPr="00E34635">
        <w:rPr>
          <w:rFonts w:cs="B Badr"/>
          <w:color w:val="000000"/>
        </w:rPr>
        <w:sym w:font="HQPB5" w:char="F074"/>
      </w:r>
      <w:r w:rsidR="004B7617" w:rsidRPr="00E34635">
        <w:rPr>
          <w:rFonts w:cs="B Badr"/>
          <w:color w:val="000000"/>
        </w:rPr>
        <w:sym w:font="HQPB2" w:char="F062"/>
      </w:r>
      <w:r w:rsidR="004B7617" w:rsidRPr="00E34635">
        <w:rPr>
          <w:rFonts w:cs="B Badr"/>
          <w:color w:val="000000"/>
        </w:rPr>
        <w:sym w:font="HQPB2" w:char="F071"/>
      </w:r>
      <w:r w:rsidR="004B7617" w:rsidRPr="00E34635">
        <w:rPr>
          <w:rFonts w:cs="B Badr"/>
          <w:color w:val="000000"/>
        </w:rPr>
        <w:sym w:font="HQPB4" w:char="F0E4"/>
      </w:r>
      <w:r w:rsidR="004B7617" w:rsidRPr="00E34635">
        <w:rPr>
          <w:rFonts w:cs="B Badr"/>
          <w:color w:val="000000"/>
        </w:rPr>
        <w:sym w:font="HQPB2" w:char="F039"/>
      </w:r>
      <w:r w:rsidR="004B7617" w:rsidRPr="00E34635">
        <w:rPr>
          <w:rFonts w:cs="B Badr"/>
          <w:color w:val="000000"/>
        </w:rPr>
        <w:sym w:font="HQPB2" w:char="F071"/>
      </w:r>
      <w:r w:rsidR="004B7617" w:rsidRPr="00E34635">
        <w:rPr>
          <w:rFonts w:cs="B Badr"/>
          <w:color w:val="000000"/>
        </w:rPr>
        <w:sym w:font="HQPB4" w:char="F0E0"/>
      </w:r>
      <w:r w:rsidR="004B7617" w:rsidRPr="00E34635">
        <w:rPr>
          <w:rFonts w:cs="B Badr"/>
          <w:color w:val="000000"/>
        </w:rPr>
        <w:sym w:font="HQPB2" w:char="F029"/>
      </w:r>
      <w:r w:rsidR="004B7617" w:rsidRPr="00E34635">
        <w:rPr>
          <w:rFonts w:cs="B Badr"/>
          <w:color w:val="000000"/>
        </w:rPr>
        <w:sym w:font="HQPB5" w:char="F074"/>
      </w:r>
      <w:r w:rsidR="004B7617" w:rsidRPr="00E34635">
        <w:rPr>
          <w:rFonts w:cs="B Badr"/>
          <w:color w:val="000000"/>
        </w:rPr>
        <w:sym w:font="HQPB2" w:char="F083"/>
      </w:r>
      <w:r w:rsidR="004B7617" w:rsidRPr="00E34635">
        <w:rPr>
          <w:rFonts w:cs="B Badr"/>
          <w:color w:val="000000"/>
          <w:rtl/>
        </w:rPr>
        <w:t xml:space="preserve"> </w:t>
      </w:r>
      <w:r w:rsidR="004B7617" w:rsidRPr="00E34635">
        <w:rPr>
          <w:rFonts w:cs="B Badr"/>
          <w:color w:val="000000"/>
        </w:rPr>
        <w:sym w:font="HQPB5" w:char="F021"/>
      </w:r>
      <w:r w:rsidR="004B7617" w:rsidRPr="00E34635">
        <w:rPr>
          <w:rFonts w:cs="B Badr"/>
          <w:color w:val="000000"/>
        </w:rPr>
        <w:sym w:font="HQPB1" w:char="F024"/>
      </w:r>
      <w:r w:rsidR="004B7617" w:rsidRPr="00E34635">
        <w:rPr>
          <w:rFonts w:cs="B Badr"/>
          <w:color w:val="000000"/>
        </w:rPr>
        <w:sym w:font="HQPB5" w:char="F06F"/>
      </w:r>
      <w:r w:rsidR="004B7617" w:rsidRPr="00E34635">
        <w:rPr>
          <w:rFonts w:cs="B Badr"/>
          <w:color w:val="000000"/>
        </w:rPr>
        <w:sym w:font="HQPB2" w:char="F059"/>
      </w:r>
      <w:r w:rsidR="004B7617" w:rsidRPr="00E34635">
        <w:rPr>
          <w:rFonts w:cs="B Badr"/>
          <w:color w:val="000000"/>
        </w:rPr>
        <w:sym w:font="HQPB4" w:char="F0AD"/>
      </w:r>
      <w:r w:rsidR="004B7617" w:rsidRPr="00E34635">
        <w:rPr>
          <w:rFonts w:cs="B Badr"/>
          <w:color w:val="000000"/>
        </w:rPr>
        <w:sym w:font="HQPB1" w:char="F02F"/>
      </w:r>
      <w:r w:rsidR="004B7617" w:rsidRPr="00E34635">
        <w:rPr>
          <w:rFonts w:cs="B Badr"/>
          <w:color w:val="000000"/>
        </w:rPr>
        <w:sym w:font="HQPB5" w:char="F075"/>
      </w:r>
      <w:r w:rsidR="004B7617" w:rsidRPr="00E34635">
        <w:rPr>
          <w:rFonts w:cs="B Badr"/>
          <w:color w:val="000000"/>
        </w:rPr>
        <w:sym w:font="HQPB1" w:char="F091"/>
      </w:r>
      <w:r w:rsidR="004B7617" w:rsidRPr="00E34635">
        <w:rPr>
          <w:rFonts w:cs="B Badr"/>
          <w:color w:val="000000"/>
          <w:rtl/>
        </w:rPr>
        <w:t xml:space="preserve"> </w:t>
      </w:r>
      <w:r w:rsidR="004B7617" w:rsidRPr="00E34635">
        <w:rPr>
          <w:rFonts w:cs="B Badr"/>
          <w:color w:val="000000"/>
        </w:rPr>
        <w:sym w:font="HQPB5" w:char="F021"/>
      </w:r>
      <w:r w:rsidR="004B7617" w:rsidRPr="00E34635">
        <w:rPr>
          <w:rFonts w:cs="B Badr"/>
          <w:color w:val="000000"/>
        </w:rPr>
        <w:sym w:font="HQPB1" w:char="F024"/>
      </w:r>
      <w:r w:rsidR="004B7617" w:rsidRPr="00E34635">
        <w:rPr>
          <w:rFonts w:cs="B Badr"/>
          <w:color w:val="000000"/>
        </w:rPr>
        <w:sym w:font="HQPB5" w:char="F06F"/>
      </w:r>
      <w:r w:rsidR="004B7617" w:rsidRPr="00E34635">
        <w:rPr>
          <w:rFonts w:cs="B Badr"/>
          <w:color w:val="000000"/>
        </w:rPr>
        <w:sym w:font="HQPB2" w:char="F059"/>
      </w:r>
      <w:r w:rsidR="004B7617" w:rsidRPr="00E34635">
        <w:rPr>
          <w:rFonts w:cs="B Badr"/>
          <w:color w:val="000000"/>
        </w:rPr>
        <w:sym w:font="HQPB4" w:char="F0AF"/>
      </w:r>
      <w:r w:rsidR="004B7617" w:rsidRPr="00E34635">
        <w:rPr>
          <w:rFonts w:cs="B Badr"/>
          <w:color w:val="000000"/>
        </w:rPr>
        <w:sym w:font="HQPB2" w:char="F052"/>
      </w:r>
      <w:r w:rsidR="004B7617" w:rsidRPr="00E34635">
        <w:rPr>
          <w:rFonts w:cs="B Badr"/>
          <w:color w:val="000000"/>
        </w:rPr>
        <w:sym w:font="HQPB4" w:char="F0CE"/>
      </w:r>
      <w:r w:rsidR="004B7617" w:rsidRPr="00E34635">
        <w:rPr>
          <w:rFonts w:cs="B Badr"/>
          <w:color w:val="000000"/>
        </w:rPr>
        <w:sym w:font="HQPB1" w:char="F029"/>
      </w:r>
      <w:r w:rsidR="004B7617" w:rsidRPr="00E34635">
        <w:rPr>
          <w:rFonts w:cs="B Badr"/>
          <w:color w:val="000000"/>
          <w:rtl/>
        </w:rPr>
        <w:t xml:space="preserve"> </w:t>
      </w:r>
      <w:r w:rsidR="004B7617" w:rsidRPr="00E34635">
        <w:rPr>
          <w:rFonts w:cs="B Badr"/>
          <w:color w:val="000000"/>
        </w:rPr>
        <w:sym w:font="HQPB1" w:char="F024"/>
      </w:r>
      <w:r w:rsidR="004B7617" w:rsidRPr="00E34635">
        <w:rPr>
          <w:rFonts w:cs="B Badr"/>
          <w:color w:val="000000"/>
        </w:rPr>
        <w:sym w:font="HQPB4" w:char="F0A8"/>
      </w:r>
      <w:r w:rsidR="004B7617" w:rsidRPr="00E34635">
        <w:rPr>
          <w:rFonts w:cs="B Badr"/>
          <w:color w:val="000000"/>
        </w:rPr>
        <w:sym w:font="HQPB2" w:char="F059"/>
      </w:r>
      <w:r w:rsidR="004B7617" w:rsidRPr="00E34635">
        <w:rPr>
          <w:rFonts w:cs="B Badr"/>
          <w:color w:val="000000"/>
        </w:rPr>
        <w:sym w:font="HQPB5" w:char="F074"/>
      </w:r>
      <w:r w:rsidR="004B7617" w:rsidRPr="00E34635">
        <w:rPr>
          <w:rFonts w:cs="B Badr"/>
          <w:color w:val="000000"/>
        </w:rPr>
        <w:sym w:font="HQPB2" w:char="F042"/>
      </w:r>
      <w:r w:rsidR="004B7617" w:rsidRPr="00E34635">
        <w:rPr>
          <w:rFonts w:cs="B Badr"/>
          <w:color w:val="000000"/>
        </w:rPr>
        <w:sym w:font="HQPB1" w:char="F023"/>
      </w:r>
      <w:r w:rsidR="004B7617" w:rsidRPr="00E34635">
        <w:rPr>
          <w:rFonts w:cs="B Badr"/>
          <w:color w:val="000000"/>
        </w:rPr>
        <w:sym w:font="HQPB5" w:char="F075"/>
      </w:r>
      <w:r w:rsidR="004B7617" w:rsidRPr="00E34635">
        <w:rPr>
          <w:rFonts w:cs="B Badr"/>
          <w:color w:val="000000"/>
        </w:rPr>
        <w:sym w:font="HQPB2" w:char="F0E4"/>
      </w:r>
      <w:r w:rsidR="004B7617" w:rsidRPr="00E34635">
        <w:rPr>
          <w:rFonts w:cs="B Badr"/>
          <w:color w:val="000000"/>
          <w:rtl/>
        </w:rPr>
        <w:t xml:space="preserve"> </w:t>
      </w:r>
      <w:r w:rsidR="004B7617" w:rsidRPr="00E34635">
        <w:rPr>
          <w:rFonts w:cs="B Badr"/>
          <w:color w:val="000000"/>
        </w:rPr>
        <w:sym w:font="HQPB4" w:char="F0F6"/>
      </w:r>
      <w:r w:rsidR="004B7617" w:rsidRPr="00E34635">
        <w:rPr>
          <w:rFonts w:cs="B Badr"/>
          <w:color w:val="000000"/>
        </w:rPr>
        <w:sym w:font="HQPB1" w:char="F08D"/>
      </w:r>
      <w:r w:rsidR="004B7617" w:rsidRPr="00E34635">
        <w:rPr>
          <w:rFonts w:cs="B Badr"/>
          <w:color w:val="000000"/>
        </w:rPr>
        <w:sym w:font="HQPB4" w:char="F0CF"/>
      </w:r>
      <w:r w:rsidR="004B7617" w:rsidRPr="00E34635">
        <w:rPr>
          <w:rFonts w:cs="B Badr"/>
          <w:color w:val="000000"/>
        </w:rPr>
        <w:sym w:font="HQPB1" w:char="F0FF"/>
      </w:r>
      <w:r w:rsidR="004B7617" w:rsidRPr="00E34635">
        <w:rPr>
          <w:rFonts w:cs="B Badr"/>
          <w:color w:val="000000"/>
        </w:rPr>
        <w:sym w:font="HQPB4" w:char="F0F8"/>
      </w:r>
      <w:r w:rsidR="004B7617" w:rsidRPr="00E34635">
        <w:rPr>
          <w:rFonts w:cs="B Badr"/>
          <w:color w:val="000000"/>
        </w:rPr>
        <w:sym w:font="HQPB1" w:char="F0EE"/>
      </w:r>
      <w:r w:rsidR="004B7617" w:rsidRPr="00E34635">
        <w:rPr>
          <w:rFonts w:cs="B Badr"/>
          <w:color w:val="000000"/>
        </w:rPr>
        <w:sym w:font="HQPB5" w:char="F024"/>
      </w:r>
      <w:r w:rsidR="004B7617" w:rsidRPr="00E34635">
        <w:rPr>
          <w:rFonts w:cs="B Badr"/>
          <w:color w:val="000000"/>
        </w:rPr>
        <w:sym w:font="HQPB1" w:char="F024"/>
      </w:r>
      <w:r w:rsidR="004B7617" w:rsidRPr="00E34635">
        <w:rPr>
          <w:rFonts w:cs="B Badr"/>
          <w:color w:val="000000"/>
        </w:rPr>
        <w:sym w:font="HQPB5" w:char="F073"/>
      </w:r>
      <w:r w:rsidR="004B7617" w:rsidRPr="00E34635">
        <w:rPr>
          <w:rFonts w:cs="B Badr"/>
          <w:color w:val="000000"/>
        </w:rPr>
        <w:sym w:font="HQPB1" w:char="F0F9"/>
      </w:r>
      <w:r w:rsidR="004B7617" w:rsidRPr="00E34635">
        <w:rPr>
          <w:rFonts w:cs="B Badr"/>
          <w:color w:val="000000"/>
          <w:rtl/>
        </w:rPr>
        <w:t xml:space="preserve"> </w:t>
      </w:r>
      <w:r w:rsidR="004B7617" w:rsidRPr="00E34635">
        <w:rPr>
          <w:rFonts w:cs="B Badr"/>
          <w:color w:val="000000"/>
        </w:rPr>
        <w:sym w:font="HQPB1" w:char="F024"/>
      </w:r>
      <w:r w:rsidR="004B7617" w:rsidRPr="00E34635">
        <w:rPr>
          <w:rFonts w:cs="B Badr"/>
          <w:color w:val="000000"/>
        </w:rPr>
        <w:sym w:font="HQPB5" w:char="F075"/>
      </w:r>
      <w:r w:rsidR="004B7617" w:rsidRPr="00E34635">
        <w:rPr>
          <w:rFonts w:cs="B Badr"/>
          <w:color w:val="000000"/>
        </w:rPr>
        <w:sym w:font="HQPB2" w:char="F05A"/>
      </w:r>
      <w:r w:rsidR="004B7617" w:rsidRPr="00E34635">
        <w:rPr>
          <w:rFonts w:cs="B Badr"/>
          <w:color w:val="000000"/>
        </w:rPr>
        <w:sym w:font="HQPB5" w:char="F073"/>
      </w:r>
      <w:r w:rsidR="004B7617" w:rsidRPr="00E34635">
        <w:rPr>
          <w:rFonts w:cs="B Badr"/>
          <w:color w:val="000000"/>
        </w:rPr>
        <w:sym w:font="HQPB2" w:char="F039"/>
      </w:r>
      <w:r w:rsidR="004B7617" w:rsidRPr="00E34635">
        <w:rPr>
          <w:rFonts w:cs="B Badr"/>
          <w:color w:val="000000"/>
          <w:rtl/>
        </w:rPr>
        <w:t xml:space="preserve"> </w:t>
      </w:r>
      <w:r w:rsidR="004B7617" w:rsidRPr="00E34635">
        <w:rPr>
          <w:rFonts w:cs="B Badr"/>
          <w:color w:val="000000"/>
        </w:rPr>
        <w:sym w:font="HQPB1" w:char="F024"/>
      </w:r>
      <w:r w:rsidR="004B7617" w:rsidRPr="00E34635">
        <w:rPr>
          <w:rFonts w:cs="B Badr"/>
          <w:color w:val="000000"/>
        </w:rPr>
        <w:sym w:font="HQPB5" w:char="F06F"/>
      </w:r>
      <w:r w:rsidR="004B7617" w:rsidRPr="00E34635">
        <w:rPr>
          <w:rFonts w:cs="B Badr"/>
          <w:color w:val="000000"/>
        </w:rPr>
        <w:sym w:font="HQPB2" w:char="F059"/>
      </w:r>
      <w:r w:rsidR="004B7617" w:rsidRPr="00E34635">
        <w:rPr>
          <w:rFonts w:cs="B Badr"/>
          <w:color w:val="000000"/>
        </w:rPr>
        <w:sym w:font="HQPB5" w:char="F074"/>
      </w:r>
      <w:r w:rsidR="004B7617" w:rsidRPr="00E34635">
        <w:rPr>
          <w:rFonts w:cs="B Badr"/>
          <w:color w:val="000000"/>
        </w:rPr>
        <w:sym w:font="HQPB1" w:char="F02F"/>
      </w:r>
      <w:r w:rsidR="004B7617" w:rsidRPr="00E34635">
        <w:rPr>
          <w:rFonts w:cs="B Badr"/>
          <w:color w:val="000000"/>
        </w:rPr>
        <w:sym w:font="HQPB2" w:char="F071"/>
      </w:r>
      <w:r w:rsidR="004B7617" w:rsidRPr="00E34635">
        <w:rPr>
          <w:rFonts w:cs="B Badr"/>
          <w:color w:val="000000"/>
        </w:rPr>
        <w:sym w:font="HQPB4" w:char="F0E7"/>
      </w:r>
      <w:r w:rsidR="004B7617" w:rsidRPr="00E34635">
        <w:rPr>
          <w:rFonts w:cs="B Badr"/>
          <w:color w:val="000000"/>
        </w:rPr>
        <w:sym w:font="HQPB2" w:char="F052"/>
      </w:r>
      <w:r w:rsidR="004B7617" w:rsidRPr="00E34635">
        <w:rPr>
          <w:rFonts w:cs="B Badr"/>
          <w:color w:val="000000"/>
        </w:rPr>
        <w:sym w:font="HQPB4" w:char="F0E8"/>
      </w:r>
      <w:r w:rsidR="004B7617" w:rsidRPr="00E34635">
        <w:rPr>
          <w:rFonts w:cs="B Badr"/>
          <w:color w:val="000000"/>
        </w:rPr>
        <w:sym w:font="HQPB1" w:char="F08C"/>
      </w:r>
      <w:r w:rsidR="004B7617" w:rsidRPr="00E34635">
        <w:rPr>
          <w:rFonts w:cs="B Badr"/>
          <w:color w:val="000000"/>
          <w:rtl/>
        </w:rPr>
        <w:t xml:space="preserve"> </w:t>
      </w:r>
      <w:r w:rsidR="004B7617" w:rsidRPr="00E34635">
        <w:rPr>
          <w:rFonts w:cs="B Badr"/>
          <w:color w:val="000000"/>
        </w:rPr>
        <w:sym w:font="HQPB1" w:char="F024"/>
      </w:r>
      <w:r w:rsidR="004B7617" w:rsidRPr="00E34635">
        <w:rPr>
          <w:rFonts w:cs="B Badr"/>
          <w:color w:val="000000"/>
        </w:rPr>
        <w:sym w:font="HQPB5" w:char="F075"/>
      </w:r>
      <w:r w:rsidR="004B7617" w:rsidRPr="00E34635">
        <w:rPr>
          <w:rFonts w:cs="B Badr"/>
          <w:color w:val="000000"/>
        </w:rPr>
        <w:sym w:font="HQPB2" w:char="F05A"/>
      </w:r>
      <w:r w:rsidR="004B7617" w:rsidRPr="00E34635">
        <w:rPr>
          <w:rFonts w:cs="B Badr"/>
          <w:color w:val="000000"/>
        </w:rPr>
        <w:sym w:font="HQPB4" w:char="F0CF"/>
      </w:r>
      <w:r w:rsidR="004B7617" w:rsidRPr="00E34635">
        <w:rPr>
          <w:rFonts w:cs="B Badr"/>
          <w:color w:val="000000"/>
        </w:rPr>
        <w:sym w:font="HQPB2" w:char="F025"/>
      </w:r>
      <w:r w:rsidR="004B7617" w:rsidRPr="00E34635">
        <w:rPr>
          <w:rFonts w:cs="B Badr"/>
          <w:color w:val="000000"/>
        </w:rPr>
        <w:sym w:font="HQPB5" w:char="F075"/>
      </w:r>
      <w:r w:rsidR="004B7617" w:rsidRPr="00E34635">
        <w:rPr>
          <w:rFonts w:cs="B Badr"/>
          <w:color w:val="000000"/>
        </w:rPr>
        <w:sym w:font="HQPB2" w:char="F072"/>
      </w:r>
      <w:r w:rsidR="004B7617" w:rsidRPr="00E34635">
        <w:rPr>
          <w:rFonts w:cs="B Badr"/>
          <w:color w:val="000000"/>
          <w:rtl/>
        </w:rPr>
        <w:t xml:space="preserve"> </w:t>
      </w:r>
      <w:r w:rsidR="004B7617" w:rsidRPr="00E34635">
        <w:rPr>
          <w:rFonts w:cs="B Badr"/>
          <w:color w:val="000000"/>
        </w:rPr>
        <w:sym w:font="HQPB5" w:char="F07A"/>
      </w:r>
      <w:r w:rsidR="004B7617" w:rsidRPr="00E34635">
        <w:rPr>
          <w:rFonts w:cs="B Badr"/>
          <w:color w:val="000000"/>
        </w:rPr>
        <w:sym w:font="HQPB1" w:char="F03E"/>
      </w:r>
      <w:r w:rsidR="004B7617" w:rsidRPr="00E34635">
        <w:rPr>
          <w:rFonts w:cs="B Badr"/>
          <w:color w:val="000000"/>
        </w:rPr>
        <w:sym w:font="HQPB1" w:char="F023"/>
      </w:r>
      <w:r w:rsidR="004B7617" w:rsidRPr="00E34635">
        <w:rPr>
          <w:rFonts w:cs="B Badr"/>
          <w:color w:val="000000"/>
        </w:rPr>
        <w:sym w:font="HQPB5" w:char="F078"/>
      </w:r>
      <w:r w:rsidR="004B7617" w:rsidRPr="00E34635">
        <w:rPr>
          <w:rFonts w:cs="B Badr"/>
          <w:color w:val="000000"/>
        </w:rPr>
        <w:sym w:font="HQPB1" w:char="F08B"/>
      </w:r>
      <w:r w:rsidR="004B7617" w:rsidRPr="00E34635">
        <w:rPr>
          <w:rFonts w:cs="B Badr"/>
          <w:color w:val="000000"/>
        </w:rPr>
        <w:sym w:font="HQPB5" w:char="F074"/>
      </w:r>
      <w:r w:rsidR="004B7617" w:rsidRPr="00E34635">
        <w:rPr>
          <w:rFonts w:cs="B Badr"/>
          <w:color w:val="000000"/>
        </w:rPr>
        <w:sym w:font="HQPB1" w:char="F0E3"/>
      </w:r>
      <w:r w:rsidR="004B7617" w:rsidRPr="00E34635">
        <w:rPr>
          <w:rFonts w:cs="B Badr"/>
          <w:color w:val="000000"/>
          <w:rtl/>
        </w:rPr>
        <w:t xml:space="preserve"> </w:t>
      </w:r>
      <w:r w:rsidR="004B7617" w:rsidRPr="00E34635">
        <w:rPr>
          <w:rFonts w:cs="B Badr"/>
          <w:color w:val="000000"/>
        </w:rPr>
        <w:sym w:font="HQPB4" w:char="F0CD"/>
      </w:r>
      <w:r w:rsidR="004B7617" w:rsidRPr="00E34635">
        <w:rPr>
          <w:rFonts w:cs="B Badr"/>
          <w:color w:val="000000"/>
        </w:rPr>
        <w:sym w:font="HQPB1" w:char="F091"/>
      </w:r>
      <w:r w:rsidR="004B7617" w:rsidRPr="00E34635">
        <w:rPr>
          <w:rFonts w:cs="B Badr"/>
          <w:color w:val="000000"/>
        </w:rPr>
        <w:sym w:font="HQPB1" w:char="F024"/>
      </w:r>
      <w:r w:rsidR="004B7617" w:rsidRPr="00E34635">
        <w:rPr>
          <w:rFonts w:cs="B Badr"/>
          <w:color w:val="000000"/>
        </w:rPr>
        <w:sym w:font="HQPB4" w:char="F0A8"/>
      </w:r>
      <w:r w:rsidR="004B7617" w:rsidRPr="00E34635">
        <w:rPr>
          <w:rFonts w:cs="B Badr"/>
          <w:color w:val="000000"/>
        </w:rPr>
        <w:sym w:font="HQPB2" w:char="F05A"/>
      </w:r>
      <w:r w:rsidR="004B7617" w:rsidRPr="00E34635">
        <w:rPr>
          <w:rFonts w:cs="B Badr"/>
          <w:color w:val="000000"/>
        </w:rPr>
        <w:sym w:font="HQPB2" w:char="F039"/>
      </w:r>
      <w:r w:rsidR="004B7617" w:rsidRPr="00E34635">
        <w:rPr>
          <w:rFonts w:cs="B Badr"/>
          <w:color w:val="000000"/>
        </w:rPr>
        <w:sym w:font="HQPB5" w:char="F024"/>
      </w:r>
      <w:r w:rsidR="004B7617" w:rsidRPr="00E34635">
        <w:rPr>
          <w:rFonts w:cs="B Badr"/>
          <w:color w:val="000000"/>
        </w:rPr>
        <w:sym w:font="HQPB1" w:char="F023"/>
      </w:r>
      <w:r w:rsidR="004B7617" w:rsidRPr="00E34635">
        <w:rPr>
          <w:rFonts w:cs="B Badr"/>
          <w:color w:val="000000"/>
          <w:rtl/>
        </w:rPr>
        <w:t xml:space="preserve"> </w:t>
      </w:r>
      <w:r w:rsidR="004B7617" w:rsidRPr="00E34635">
        <w:rPr>
          <w:rFonts w:cs="B Badr"/>
          <w:color w:val="000000"/>
        </w:rPr>
        <w:sym w:font="HQPB2" w:char="F0C7"/>
      </w:r>
      <w:r w:rsidR="004B7617" w:rsidRPr="00E34635">
        <w:rPr>
          <w:rFonts w:cs="B Badr"/>
          <w:color w:val="000000"/>
        </w:rPr>
        <w:sym w:font="HQPB2" w:char="F0CA"/>
      </w:r>
      <w:r w:rsidR="004B7617" w:rsidRPr="00E34635">
        <w:rPr>
          <w:rFonts w:cs="B Badr"/>
          <w:color w:val="000000"/>
        </w:rPr>
        <w:sym w:font="HQPB2" w:char="F0CF"/>
      </w:r>
      <w:r w:rsidR="004B7617" w:rsidRPr="00E34635">
        <w:rPr>
          <w:rFonts w:cs="B Badr"/>
          <w:color w:val="000000"/>
        </w:rPr>
        <w:sym w:font="HQPB2" w:char="F0C8"/>
      </w:r>
      <w:r w:rsidR="004B7617" w:rsidRPr="00E34635">
        <w:rPr>
          <w:rFonts w:cs="B Badr"/>
          <w:color w:val="000000"/>
          <w:rtl/>
        </w:rPr>
        <w:t xml:space="preserve"> </w:t>
      </w:r>
      <w:r w:rsidR="004B7617" w:rsidRPr="00E34635">
        <w:rPr>
          <w:rFonts w:cs="B Badr"/>
          <w:color w:val="000000"/>
        </w:rPr>
        <w:sym w:font="HQPB5" w:char="F074"/>
      </w:r>
      <w:r w:rsidR="004B7617" w:rsidRPr="00E34635">
        <w:rPr>
          <w:rFonts w:cs="B Badr"/>
          <w:color w:val="000000"/>
        </w:rPr>
        <w:sym w:font="HQPB2" w:char="F0FB"/>
      </w:r>
      <w:r w:rsidR="004B7617" w:rsidRPr="00E34635">
        <w:rPr>
          <w:rFonts w:cs="B Badr"/>
          <w:color w:val="000000"/>
        </w:rPr>
        <w:sym w:font="HQPB2" w:char="F0EF"/>
      </w:r>
      <w:r w:rsidR="004B7617" w:rsidRPr="00E34635">
        <w:rPr>
          <w:rFonts w:cs="B Badr"/>
          <w:color w:val="000000"/>
        </w:rPr>
        <w:sym w:font="HQPB4" w:char="F0CE"/>
      </w:r>
      <w:r w:rsidR="004B7617" w:rsidRPr="00E34635">
        <w:rPr>
          <w:rFonts w:cs="B Badr"/>
          <w:color w:val="000000"/>
        </w:rPr>
        <w:sym w:font="HQPB1" w:char="F08E"/>
      </w:r>
      <w:r w:rsidR="004B7617" w:rsidRPr="00E34635">
        <w:rPr>
          <w:rFonts w:cs="B Badr"/>
          <w:color w:val="000000"/>
        </w:rPr>
        <w:sym w:font="HQPB4" w:char="F0C9"/>
      </w:r>
      <w:r w:rsidR="004B7617" w:rsidRPr="00E34635">
        <w:rPr>
          <w:rFonts w:cs="B Badr"/>
          <w:color w:val="000000"/>
        </w:rPr>
        <w:sym w:font="HQPB1" w:char="F039"/>
      </w:r>
      <w:r w:rsidR="004B7617" w:rsidRPr="00E34635">
        <w:rPr>
          <w:rFonts w:cs="B Badr"/>
          <w:color w:val="000000"/>
        </w:rPr>
        <w:sym w:font="HQPB2" w:char="F0BB"/>
      </w:r>
      <w:r w:rsidR="004B7617" w:rsidRPr="00E34635">
        <w:rPr>
          <w:rFonts w:cs="B Badr"/>
          <w:color w:val="000000"/>
        </w:rPr>
        <w:sym w:font="HQPB4" w:char="F0A2"/>
      </w:r>
      <w:r w:rsidR="004B7617" w:rsidRPr="00E34635">
        <w:rPr>
          <w:rFonts w:cs="B Badr"/>
          <w:color w:val="000000"/>
        </w:rPr>
        <w:sym w:font="HQPB1" w:char="F0C1"/>
      </w:r>
      <w:r w:rsidR="004B7617" w:rsidRPr="00E34635">
        <w:rPr>
          <w:rFonts w:cs="B Badr"/>
          <w:color w:val="000000"/>
        </w:rPr>
        <w:sym w:font="HQPB2" w:char="F039"/>
      </w:r>
      <w:r w:rsidR="004B7617" w:rsidRPr="00E34635">
        <w:rPr>
          <w:rFonts w:cs="B Badr"/>
          <w:color w:val="000000"/>
        </w:rPr>
        <w:sym w:font="HQPB5" w:char="F024"/>
      </w:r>
      <w:r w:rsidR="004B7617" w:rsidRPr="00E34635">
        <w:rPr>
          <w:rFonts w:cs="B Badr"/>
          <w:color w:val="000000"/>
        </w:rPr>
        <w:sym w:font="HQPB1" w:char="F023"/>
      </w:r>
      <w:r w:rsidR="004B7617" w:rsidRPr="00E34635">
        <w:rPr>
          <w:rFonts w:cs="B Badr"/>
          <w:color w:val="000000"/>
          <w:rtl/>
        </w:rPr>
        <w:t xml:space="preserve"> </w:t>
      </w:r>
      <w:r w:rsidR="004B7617" w:rsidRPr="00E34635">
        <w:rPr>
          <w:rFonts w:cs="B Badr"/>
          <w:color w:val="000000"/>
        </w:rPr>
        <w:sym w:font="HQPB5" w:char="F09A"/>
      </w:r>
      <w:r w:rsidR="004B7617" w:rsidRPr="00E34635">
        <w:rPr>
          <w:rFonts w:cs="B Badr"/>
          <w:color w:val="000000"/>
        </w:rPr>
        <w:sym w:font="HQPB2" w:char="F0FA"/>
      </w:r>
      <w:r w:rsidR="004B7617" w:rsidRPr="00E34635">
        <w:rPr>
          <w:rFonts w:cs="B Badr"/>
          <w:color w:val="000000"/>
        </w:rPr>
        <w:sym w:font="HQPB2" w:char="F0FC"/>
      </w:r>
      <w:r w:rsidR="004B7617" w:rsidRPr="00E34635">
        <w:rPr>
          <w:rFonts w:cs="B Badr"/>
          <w:color w:val="000000"/>
        </w:rPr>
        <w:sym w:font="HQPB4" w:char="F0CF"/>
      </w:r>
      <w:r w:rsidR="004B7617" w:rsidRPr="00E34635">
        <w:rPr>
          <w:rFonts w:cs="B Badr"/>
          <w:color w:val="000000"/>
        </w:rPr>
        <w:sym w:font="HQPB2" w:char="F025"/>
      </w:r>
      <w:r w:rsidR="004B7617" w:rsidRPr="00E34635">
        <w:rPr>
          <w:rFonts w:cs="B Badr"/>
          <w:color w:val="000000"/>
        </w:rPr>
        <w:sym w:font="HQPB4" w:char="F0CF"/>
      </w:r>
      <w:r w:rsidR="004B7617" w:rsidRPr="00E34635">
        <w:rPr>
          <w:rFonts w:cs="B Badr"/>
          <w:color w:val="000000"/>
        </w:rPr>
        <w:sym w:font="HQPB1" w:char="F089"/>
      </w:r>
      <w:r w:rsidR="004B7617" w:rsidRPr="00E34635">
        <w:rPr>
          <w:rFonts w:cs="B Badr"/>
          <w:color w:val="000000"/>
        </w:rPr>
        <w:sym w:font="HQPB2" w:char="F0BB"/>
      </w:r>
      <w:r w:rsidR="004B7617" w:rsidRPr="00E34635">
        <w:rPr>
          <w:rFonts w:cs="B Badr"/>
          <w:color w:val="000000"/>
        </w:rPr>
        <w:sym w:font="HQPB4" w:char="F0A2"/>
      </w:r>
      <w:r w:rsidR="004B7617" w:rsidRPr="00E34635">
        <w:rPr>
          <w:rFonts w:cs="B Badr"/>
          <w:color w:val="000000"/>
        </w:rPr>
        <w:sym w:font="HQPB1" w:char="F0C1"/>
      </w:r>
      <w:r w:rsidR="004B7617" w:rsidRPr="00E34635">
        <w:rPr>
          <w:rFonts w:cs="B Badr"/>
          <w:color w:val="000000"/>
        </w:rPr>
        <w:sym w:font="HQPB2" w:char="F039"/>
      </w:r>
      <w:r w:rsidR="004B7617" w:rsidRPr="00E34635">
        <w:rPr>
          <w:rFonts w:cs="B Badr"/>
          <w:color w:val="000000"/>
        </w:rPr>
        <w:sym w:font="HQPB5" w:char="F024"/>
      </w:r>
      <w:r w:rsidR="004B7617" w:rsidRPr="00E34635">
        <w:rPr>
          <w:rFonts w:cs="B Badr"/>
          <w:color w:val="000000"/>
        </w:rPr>
        <w:sym w:font="HQPB1" w:char="F023"/>
      </w:r>
      <w:r w:rsidR="004B7617" w:rsidRPr="00E34635">
        <w:rPr>
          <w:rFonts w:cs="B Badr"/>
          <w:color w:val="000000"/>
        </w:rPr>
        <w:sym w:font="HQPB5" w:char="F075"/>
      </w:r>
      <w:r w:rsidR="004B7617" w:rsidRPr="00E34635">
        <w:rPr>
          <w:rFonts w:cs="B Badr"/>
          <w:color w:val="000000"/>
        </w:rPr>
        <w:sym w:font="HQPB2" w:char="F072"/>
      </w:r>
      <w:r w:rsidR="004B7617" w:rsidRPr="00E34635">
        <w:rPr>
          <w:rFonts w:cs="B Badr"/>
          <w:color w:val="000000"/>
          <w:rtl/>
        </w:rPr>
        <w:t xml:space="preserve"> </w:t>
      </w:r>
      <w:r w:rsidR="004B7617" w:rsidRPr="00E34635">
        <w:rPr>
          <w:rFonts w:cs="B Badr"/>
          <w:color w:val="000000"/>
        </w:rPr>
        <w:sym w:font="HQPB5" w:char="F09A"/>
      </w:r>
      <w:r w:rsidR="004B7617" w:rsidRPr="00E34635">
        <w:rPr>
          <w:rFonts w:cs="B Badr"/>
          <w:color w:val="000000"/>
        </w:rPr>
        <w:sym w:font="HQPB2" w:char="F0FA"/>
      </w:r>
      <w:r w:rsidR="004B7617" w:rsidRPr="00E34635">
        <w:rPr>
          <w:rFonts w:cs="B Badr"/>
          <w:color w:val="000000"/>
        </w:rPr>
        <w:sym w:font="HQPB2" w:char="F0FC"/>
      </w:r>
      <w:r w:rsidR="004B7617" w:rsidRPr="00E34635">
        <w:rPr>
          <w:rFonts w:cs="B Badr"/>
          <w:color w:val="000000"/>
        </w:rPr>
        <w:sym w:font="HQPB4" w:char="F0CF"/>
      </w:r>
      <w:r w:rsidR="004B7617" w:rsidRPr="00E34635">
        <w:rPr>
          <w:rFonts w:cs="B Badr"/>
          <w:color w:val="000000"/>
        </w:rPr>
        <w:sym w:font="HQPB1" w:char="F046"/>
      </w:r>
      <w:r w:rsidR="004B7617" w:rsidRPr="00E34635">
        <w:rPr>
          <w:rFonts w:cs="B Badr"/>
          <w:color w:val="000000"/>
        </w:rPr>
        <w:sym w:font="HQPB4" w:char="F0CF"/>
      </w:r>
      <w:r w:rsidR="004B7617" w:rsidRPr="00E34635">
        <w:rPr>
          <w:rFonts w:cs="B Badr"/>
          <w:color w:val="000000"/>
        </w:rPr>
        <w:sym w:font="HQPB2" w:char="F05A"/>
      </w:r>
      <w:r w:rsidR="004B7617" w:rsidRPr="00E34635">
        <w:rPr>
          <w:rFonts w:cs="B Badr"/>
          <w:color w:val="000000"/>
        </w:rPr>
        <w:sym w:font="HQPB2" w:char="F0BB"/>
      </w:r>
      <w:r w:rsidR="004B7617" w:rsidRPr="00E34635">
        <w:rPr>
          <w:rFonts w:cs="B Badr"/>
          <w:color w:val="000000"/>
        </w:rPr>
        <w:sym w:font="HQPB5" w:char="F073"/>
      </w:r>
      <w:r w:rsidR="004B7617" w:rsidRPr="00E34635">
        <w:rPr>
          <w:rFonts w:cs="B Badr"/>
          <w:color w:val="000000"/>
        </w:rPr>
        <w:sym w:font="HQPB2" w:char="F029"/>
      </w:r>
      <w:r w:rsidR="004B7617" w:rsidRPr="00E34635">
        <w:rPr>
          <w:rFonts w:cs="B Badr"/>
          <w:color w:val="000000"/>
        </w:rPr>
        <w:sym w:font="HQPB4" w:char="F0F8"/>
      </w:r>
      <w:r w:rsidR="004B7617" w:rsidRPr="00E34635">
        <w:rPr>
          <w:rFonts w:cs="B Badr"/>
          <w:color w:val="000000"/>
        </w:rPr>
        <w:sym w:font="HQPB2" w:char="F039"/>
      </w:r>
      <w:r w:rsidR="004B7617" w:rsidRPr="00E34635">
        <w:rPr>
          <w:rFonts w:cs="B Badr"/>
          <w:color w:val="000000"/>
        </w:rPr>
        <w:sym w:font="HQPB5" w:char="F024"/>
      </w:r>
      <w:r w:rsidR="004B7617" w:rsidRPr="00E34635">
        <w:rPr>
          <w:rFonts w:cs="B Badr"/>
          <w:color w:val="000000"/>
        </w:rPr>
        <w:sym w:font="HQPB1" w:char="F023"/>
      </w:r>
      <w:r w:rsidR="004B7617" w:rsidRPr="00E34635">
        <w:rPr>
          <w:rFonts w:cs="B Badr"/>
          <w:color w:val="000000"/>
        </w:rPr>
        <w:sym w:font="HQPB5" w:char="F075"/>
      </w:r>
      <w:r w:rsidR="004B7617" w:rsidRPr="00E34635">
        <w:rPr>
          <w:rFonts w:cs="B Badr"/>
          <w:color w:val="000000"/>
        </w:rPr>
        <w:sym w:font="HQPB2" w:char="F072"/>
      </w:r>
      <w:r w:rsidR="004B7617" w:rsidRPr="00E34635">
        <w:rPr>
          <w:rFonts w:cs="B Badr"/>
          <w:color w:val="000000"/>
          <w:rtl/>
        </w:rPr>
        <w:t xml:space="preserve"> </w:t>
      </w:r>
      <w:r w:rsidR="004B7617" w:rsidRPr="00E34635">
        <w:rPr>
          <w:rFonts w:cs="B Badr"/>
          <w:color w:val="000000"/>
        </w:rPr>
        <w:sym w:font="HQPB5" w:char="F09A"/>
      </w:r>
      <w:r w:rsidR="004B7617" w:rsidRPr="00E34635">
        <w:rPr>
          <w:rFonts w:cs="B Badr"/>
          <w:color w:val="000000"/>
        </w:rPr>
        <w:sym w:font="HQPB2" w:char="F0FA"/>
      </w:r>
      <w:r w:rsidR="004B7617" w:rsidRPr="00E34635">
        <w:rPr>
          <w:rFonts w:cs="B Badr"/>
          <w:color w:val="000000"/>
        </w:rPr>
        <w:sym w:font="HQPB2" w:char="F0FC"/>
      </w:r>
      <w:r w:rsidR="004B7617" w:rsidRPr="00E34635">
        <w:rPr>
          <w:rFonts w:cs="B Badr"/>
          <w:color w:val="000000"/>
        </w:rPr>
        <w:sym w:font="HQPB4" w:char="F0C9"/>
      </w:r>
      <w:r w:rsidR="004B7617" w:rsidRPr="00E34635">
        <w:rPr>
          <w:rFonts w:cs="B Badr"/>
          <w:color w:val="000000"/>
        </w:rPr>
        <w:sym w:font="HQPB2" w:char="F029"/>
      </w:r>
      <w:r w:rsidR="004B7617" w:rsidRPr="00E34635">
        <w:rPr>
          <w:rFonts w:cs="B Badr"/>
          <w:color w:val="000000"/>
        </w:rPr>
        <w:sym w:font="HQPB4" w:char="F0CF"/>
      </w:r>
      <w:r w:rsidR="004B7617" w:rsidRPr="00E34635">
        <w:rPr>
          <w:rFonts w:cs="B Badr"/>
          <w:color w:val="000000"/>
        </w:rPr>
        <w:sym w:font="HQPB1" w:char="F0FF"/>
      </w:r>
      <w:r w:rsidR="004B7617" w:rsidRPr="00E34635">
        <w:rPr>
          <w:rFonts w:cs="B Badr"/>
          <w:color w:val="000000"/>
        </w:rPr>
        <w:sym w:font="HQPB2" w:char="F059"/>
      </w:r>
      <w:r w:rsidR="004B7617" w:rsidRPr="00E34635">
        <w:rPr>
          <w:rFonts w:cs="B Badr"/>
          <w:color w:val="000000"/>
        </w:rPr>
        <w:sym w:font="HQPB4" w:char="F0DF"/>
      </w:r>
      <w:r w:rsidR="004B7617" w:rsidRPr="00E34635">
        <w:rPr>
          <w:rFonts w:cs="B Badr"/>
          <w:color w:val="000000"/>
        </w:rPr>
        <w:sym w:font="HQPB2" w:char="F04A"/>
      </w:r>
      <w:r w:rsidR="004B7617" w:rsidRPr="00E34635">
        <w:rPr>
          <w:rFonts w:cs="B Badr"/>
          <w:color w:val="000000"/>
        </w:rPr>
        <w:sym w:font="HQPB4" w:char="F0F8"/>
      </w:r>
      <w:r w:rsidR="004B7617" w:rsidRPr="00E34635">
        <w:rPr>
          <w:rFonts w:cs="B Badr"/>
          <w:color w:val="000000"/>
        </w:rPr>
        <w:sym w:font="HQPB2" w:char="F039"/>
      </w:r>
      <w:r w:rsidR="004B7617" w:rsidRPr="00E34635">
        <w:rPr>
          <w:rFonts w:cs="B Badr"/>
          <w:color w:val="000000"/>
        </w:rPr>
        <w:sym w:font="HQPB5" w:char="F024"/>
      </w:r>
      <w:r w:rsidR="004B7617" w:rsidRPr="00E34635">
        <w:rPr>
          <w:rFonts w:cs="B Badr"/>
          <w:color w:val="000000"/>
        </w:rPr>
        <w:sym w:font="HQPB1" w:char="F023"/>
      </w:r>
      <w:r w:rsidR="004B7617" w:rsidRPr="00E34635">
        <w:rPr>
          <w:rFonts w:cs="B Badr"/>
          <w:color w:val="000000"/>
        </w:rPr>
        <w:sym w:font="HQPB5" w:char="F075"/>
      </w:r>
      <w:r w:rsidR="004B7617" w:rsidRPr="00E34635">
        <w:rPr>
          <w:rFonts w:cs="B Badr"/>
          <w:color w:val="000000"/>
        </w:rPr>
        <w:sym w:font="HQPB2" w:char="F072"/>
      </w:r>
      <w:r w:rsidR="004B7617" w:rsidRPr="00E34635">
        <w:rPr>
          <w:rFonts w:cs="B Badr"/>
          <w:color w:val="000000"/>
          <w:rtl/>
        </w:rPr>
        <w:t xml:space="preserve"> </w:t>
      </w:r>
      <w:r w:rsidR="004B7617" w:rsidRPr="00E34635">
        <w:rPr>
          <w:rFonts w:cs="B Badr"/>
          <w:color w:val="000000"/>
        </w:rPr>
        <w:sym w:font="HQPB5" w:char="F09A"/>
      </w:r>
      <w:r w:rsidR="004B7617" w:rsidRPr="00E34635">
        <w:rPr>
          <w:rFonts w:cs="B Badr"/>
          <w:color w:val="000000"/>
        </w:rPr>
        <w:sym w:font="HQPB2" w:char="F0FA"/>
      </w:r>
      <w:r w:rsidR="004B7617" w:rsidRPr="00E34635">
        <w:rPr>
          <w:rFonts w:cs="B Badr"/>
          <w:color w:val="000000"/>
        </w:rPr>
        <w:sym w:font="HQPB2" w:char="F0EF"/>
      </w:r>
      <w:r w:rsidR="004B7617" w:rsidRPr="00E34635">
        <w:rPr>
          <w:rFonts w:cs="B Badr"/>
          <w:color w:val="000000"/>
        </w:rPr>
        <w:sym w:font="HQPB4" w:char="F0CC"/>
      </w:r>
      <w:r w:rsidR="004B7617" w:rsidRPr="00E34635">
        <w:rPr>
          <w:rFonts w:cs="B Badr"/>
          <w:color w:val="000000"/>
        </w:rPr>
        <w:sym w:font="HQPB1" w:char="F08D"/>
      </w:r>
      <w:r w:rsidR="004B7617" w:rsidRPr="00E34635">
        <w:rPr>
          <w:rFonts w:cs="B Badr"/>
          <w:color w:val="000000"/>
        </w:rPr>
        <w:sym w:font="HQPB4" w:char="F0CF"/>
      </w:r>
      <w:r w:rsidR="004B7617" w:rsidRPr="00E34635">
        <w:rPr>
          <w:rFonts w:cs="B Badr"/>
          <w:color w:val="000000"/>
        </w:rPr>
        <w:sym w:font="HQPB1" w:char="F0FF"/>
      </w:r>
      <w:r w:rsidR="004B7617" w:rsidRPr="00E34635">
        <w:rPr>
          <w:rFonts w:cs="B Badr"/>
          <w:color w:val="000000"/>
        </w:rPr>
        <w:sym w:font="HQPB4" w:char="F0F8"/>
      </w:r>
      <w:r w:rsidR="004B7617" w:rsidRPr="00E34635">
        <w:rPr>
          <w:rFonts w:cs="B Badr"/>
          <w:color w:val="000000"/>
        </w:rPr>
        <w:sym w:font="HQPB1" w:char="F0F3"/>
      </w:r>
      <w:r w:rsidR="004B7617" w:rsidRPr="00E34635">
        <w:rPr>
          <w:rFonts w:cs="B Badr"/>
          <w:color w:val="000000"/>
        </w:rPr>
        <w:sym w:font="HQPB5" w:char="F074"/>
      </w:r>
      <w:r w:rsidR="004B7617" w:rsidRPr="00E34635">
        <w:rPr>
          <w:rFonts w:cs="B Badr"/>
          <w:color w:val="000000"/>
        </w:rPr>
        <w:sym w:font="HQPB1" w:char="F047"/>
      </w:r>
      <w:r w:rsidR="004B7617" w:rsidRPr="00E34635">
        <w:rPr>
          <w:rFonts w:cs="B Badr"/>
          <w:color w:val="000000"/>
        </w:rPr>
        <w:sym w:font="HQPB4" w:char="F0F3"/>
      </w:r>
      <w:r w:rsidR="004B7617" w:rsidRPr="00E34635">
        <w:rPr>
          <w:rFonts w:cs="B Badr"/>
          <w:color w:val="000000"/>
        </w:rPr>
        <w:sym w:font="HQPB1" w:char="F0A1"/>
      </w:r>
      <w:r w:rsidR="004B7617" w:rsidRPr="00E34635">
        <w:rPr>
          <w:rFonts w:cs="B Badr"/>
          <w:color w:val="000000"/>
        </w:rPr>
        <w:sym w:font="HQPB4" w:char="F0DF"/>
      </w:r>
      <w:r w:rsidR="004B7617" w:rsidRPr="00E34635">
        <w:rPr>
          <w:rFonts w:cs="B Badr"/>
          <w:color w:val="000000"/>
        </w:rPr>
        <w:sym w:font="HQPB2" w:char="F04A"/>
      </w:r>
      <w:r w:rsidR="004B7617" w:rsidRPr="00E34635">
        <w:rPr>
          <w:rFonts w:cs="B Badr"/>
          <w:color w:val="000000"/>
        </w:rPr>
        <w:sym w:font="HQPB4" w:char="F0F8"/>
      </w:r>
      <w:r w:rsidR="004B7617" w:rsidRPr="00E34635">
        <w:rPr>
          <w:rFonts w:cs="B Badr"/>
          <w:color w:val="000000"/>
        </w:rPr>
        <w:sym w:font="HQPB2" w:char="F039"/>
      </w:r>
      <w:r w:rsidR="004B7617" w:rsidRPr="00E34635">
        <w:rPr>
          <w:rFonts w:cs="B Badr"/>
          <w:color w:val="000000"/>
        </w:rPr>
        <w:sym w:font="HQPB5" w:char="F024"/>
      </w:r>
      <w:r w:rsidR="004B7617" w:rsidRPr="00E34635">
        <w:rPr>
          <w:rFonts w:cs="B Badr"/>
          <w:color w:val="000000"/>
        </w:rPr>
        <w:sym w:font="HQPB1" w:char="F023"/>
      </w:r>
      <w:r w:rsidR="004B7617" w:rsidRPr="00E34635">
        <w:rPr>
          <w:rFonts w:cs="B Badr"/>
          <w:color w:val="000000"/>
        </w:rPr>
        <w:sym w:font="HQPB5" w:char="F075"/>
      </w:r>
      <w:r w:rsidR="004B7617" w:rsidRPr="00E34635">
        <w:rPr>
          <w:rFonts w:cs="B Badr"/>
          <w:color w:val="000000"/>
        </w:rPr>
        <w:sym w:font="HQPB2" w:char="F072"/>
      </w:r>
      <w:r w:rsidR="004B7617" w:rsidRPr="00E34635">
        <w:rPr>
          <w:rFonts w:cs="B Badr"/>
          <w:color w:val="000000"/>
          <w:rtl/>
        </w:rPr>
        <w:t xml:space="preserve"> </w:t>
      </w:r>
      <w:r w:rsidR="004B7617" w:rsidRPr="00E34635">
        <w:rPr>
          <w:rFonts w:cs="B Badr"/>
          <w:color w:val="000000"/>
        </w:rPr>
        <w:sym w:font="HQPB4" w:char="F0CD"/>
      </w:r>
      <w:r w:rsidR="004B7617" w:rsidRPr="00E34635">
        <w:rPr>
          <w:rFonts w:cs="B Badr"/>
          <w:color w:val="000000"/>
        </w:rPr>
        <w:sym w:font="HQPB1" w:char="F091"/>
      </w:r>
      <w:r w:rsidR="004B7617" w:rsidRPr="00E34635">
        <w:rPr>
          <w:rFonts w:cs="B Badr"/>
          <w:color w:val="000000"/>
        </w:rPr>
        <w:sym w:font="HQPB1" w:char="F024"/>
      </w:r>
      <w:r w:rsidR="004B7617" w:rsidRPr="00E34635">
        <w:rPr>
          <w:rFonts w:cs="B Badr"/>
          <w:color w:val="000000"/>
        </w:rPr>
        <w:sym w:font="HQPB5" w:char="F079"/>
      </w:r>
      <w:r w:rsidR="004B7617" w:rsidRPr="00E34635">
        <w:rPr>
          <w:rFonts w:cs="B Badr"/>
          <w:color w:val="000000"/>
        </w:rPr>
        <w:sym w:font="HQPB1" w:char="F073"/>
      </w:r>
      <w:r w:rsidR="004B7617" w:rsidRPr="00E34635">
        <w:rPr>
          <w:rFonts w:cs="B Badr"/>
          <w:color w:val="000000"/>
        </w:rPr>
        <w:sym w:font="HQPB4" w:char="F0F3"/>
      </w:r>
      <w:r w:rsidR="004B7617" w:rsidRPr="00E34635">
        <w:rPr>
          <w:rFonts w:cs="B Badr"/>
          <w:color w:val="000000"/>
        </w:rPr>
        <w:sym w:font="HQPB1" w:char="F099"/>
      </w:r>
      <w:r w:rsidR="004B7617" w:rsidRPr="00E34635">
        <w:rPr>
          <w:rFonts w:cs="B Badr"/>
          <w:color w:val="000000"/>
        </w:rPr>
        <w:sym w:font="HQPB5" w:char="F046"/>
      </w:r>
      <w:r w:rsidR="004B7617" w:rsidRPr="00E34635">
        <w:rPr>
          <w:rFonts w:cs="B Badr"/>
          <w:color w:val="000000"/>
        </w:rPr>
        <w:sym w:font="HQPB2" w:char="F07B"/>
      </w:r>
      <w:r w:rsidR="004B7617" w:rsidRPr="00E34635">
        <w:rPr>
          <w:rFonts w:cs="B Badr"/>
          <w:color w:val="000000"/>
        </w:rPr>
        <w:sym w:font="HQPB5" w:char="F024"/>
      </w:r>
      <w:r w:rsidR="004B7617" w:rsidRPr="00E34635">
        <w:rPr>
          <w:rFonts w:cs="B Badr"/>
          <w:color w:val="000000"/>
        </w:rPr>
        <w:sym w:font="HQPB1" w:char="F024"/>
      </w:r>
      <w:r w:rsidR="004B7617" w:rsidRPr="00E34635">
        <w:rPr>
          <w:rFonts w:cs="B Badr"/>
          <w:color w:val="000000"/>
        </w:rPr>
        <w:sym w:font="HQPB4" w:char="F0CE"/>
      </w:r>
      <w:r w:rsidR="004B7617" w:rsidRPr="00E34635">
        <w:rPr>
          <w:rFonts w:cs="B Badr"/>
          <w:color w:val="000000"/>
        </w:rPr>
        <w:sym w:font="HQPB1" w:char="F02F"/>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p>
    <w:p w:rsidR="00712072" w:rsidRDefault="00904E40" w:rsidP="00904E40">
      <w:pPr>
        <w:tabs>
          <w:tab w:val="right" w:pos="7485"/>
        </w:tabs>
        <w:bidi/>
        <w:ind w:left="1134"/>
        <w:jc w:val="both"/>
        <w:rPr>
          <w:rFonts w:cs="B Lotus"/>
          <w:sz w:val="28"/>
          <w:szCs w:val="28"/>
          <w:rtl/>
          <w:lang w:bidi="fa-IR"/>
        </w:rPr>
      </w:pPr>
      <w:r>
        <w:rPr>
          <w:rFonts w:cs="B Lotus" w:hint="cs"/>
          <w:sz w:val="28"/>
          <w:szCs w:val="28"/>
          <w:rtl/>
          <w:lang w:bidi="fa-IR"/>
        </w:rPr>
        <w:tab/>
        <w:t>[</w:t>
      </w:r>
      <w:r w:rsidR="004B7617">
        <w:rPr>
          <w:rFonts w:cs="B Lotus" w:hint="cs"/>
          <w:sz w:val="28"/>
          <w:szCs w:val="28"/>
          <w:rtl/>
          <w:lang w:bidi="fa-IR"/>
        </w:rPr>
        <w:t>آل عمران</w:t>
      </w:r>
      <w:r w:rsidR="00712072">
        <w:rPr>
          <w:rFonts w:cs="B Lotus" w:hint="cs"/>
          <w:sz w:val="28"/>
          <w:szCs w:val="28"/>
          <w:rtl/>
          <w:lang w:bidi="fa-IR"/>
        </w:rPr>
        <w:t>/</w:t>
      </w:r>
      <w:r w:rsidR="004B7617">
        <w:rPr>
          <w:rFonts w:cs="B Lotus" w:hint="cs"/>
          <w:sz w:val="28"/>
          <w:szCs w:val="28"/>
          <w:rtl/>
          <w:lang w:bidi="fa-IR"/>
        </w:rPr>
        <w:t>15-17</w:t>
      </w:r>
      <w:r>
        <w:rPr>
          <w:rFonts w:cs="B Lotus" w:hint="cs"/>
          <w:sz w:val="28"/>
          <w:szCs w:val="28"/>
          <w:rtl/>
          <w:lang w:bidi="fa-IR"/>
        </w:rPr>
        <w:t>]</w:t>
      </w:r>
    </w:p>
    <w:p w:rsidR="00712072" w:rsidRPr="00D938A1" w:rsidRDefault="00712072" w:rsidP="00904E40">
      <w:pPr>
        <w:tabs>
          <w:tab w:val="right" w:pos="7031"/>
        </w:tabs>
        <w:bidi/>
        <w:ind w:left="1134"/>
        <w:jc w:val="both"/>
        <w:rPr>
          <w:rFonts w:cs="B Lotus"/>
          <w:sz w:val="26"/>
          <w:szCs w:val="26"/>
          <w:rtl/>
          <w:lang w:bidi="fa-IR"/>
        </w:rPr>
      </w:pPr>
      <w:r>
        <w:rPr>
          <w:rFonts w:cs="B Lotus" w:hint="cs"/>
          <w:sz w:val="26"/>
          <w:szCs w:val="26"/>
          <w:rtl/>
          <w:lang w:bidi="fa-IR"/>
        </w:rPr>
        <w:t>«</w:t>
      </w:r>
      <w:r w:rsidR="004B7617">
        <w:rPr>
          <w:rFonts w:cs="B Lotus" w:hint="cs"/>
          <w:sz w:val="26"/>
          <w:szCs w:val="26"/>
          <w:rtl/>
          <w:lang w:bidi="fa-IR"/>
        </w:rPr>
        <w:t>براي كساني كه تقواپيشه كرده‌‌اند نزد پروردگاشان باغهايي است كه از زير [درختان] آنها نهرها روان است. در آن جاودانه م</w:t>
      </w:r>
      <w:r w:rsidR="00904E40">
        <w:rPr>
          <w:rFonts w:cs="B Lotus" w:hint="cs"/>
          <w:sz w:val="26"/>
          <w:szCs w:val="26"/>
          <w:rtl/>
          <w:lang w:bidi="fa-IR"/>
        </w:rPr>
        <w:t>ی</w:t>
      </w:r>
      <w:r w:rsidR="00904E40">
        <w:rPr>
          <w:rFonts w:cs="B Lotus"/>
          <w:sz w:val="26"/>
          <w:szCs w:val="26"/>
          <w:rtl/>
          <w:lang w:bidi="fa-IR"/>
        </w:rPr>
        <w:softHyphen/>
      </w:r>
      <w:r w:rsidR="00904E40">
        <w:rPr>
          <w:rFonts w:cs="B Lotus" w:hint="cs"/>
          <w:sz w:val="26"/>
          <w:szCs w:val="26"/>
          <w:rtl/>
          <w:lang w:bidi="fa-IR"/>
        </w:rPr>
        <w:t>م</w:t>
      </w:r>
      <w:r w:rsidR="004B7617">
        <w:rPr>
          <w:rFonts w:cs="B Lotus" w:hint="cs"/>
          <w:sz w:val="26"/>
          <w:szCs w:val="26"/>
          <w:rtl/>
          <w:lang w:bidi="fa-IR"/>
        </w:rPr>
        <w:t>انند</w:t>
      </w:r>
      <w:r w:rsidR="00904E40">
        <w:rPr>
          <w:rFonts w:cs="B Lotus"/>
          <w:sz w:val="26"/>
          <w:szCs w:val="26"/>
          <w:rtl/>
          <w:lang w:bidi="fa-IR"/>
        </w:rPr>
        <w:softHyphen/>
      </w:r>
      <w:r w:rsidR="00904E40">
        <w:rPr>
          <w:rFonts w:cs="B Lotus" w:hint="cs"/>
          <w:sz w:val="26"/>
          <w:szCs w:val="26"/>
          <w:u w:val="single"/>
          <w:rtl/>
          <w:lang w:bidi="fa-IR"/>
        </w:rPr>
        <w:t>؛</w:t>
      </w:r>
      <w:r w:rsidR="004B7617">
        <w:rPr>
          <w:rFonts w:cs="B Lotus" w:hint="cs"/>
          <w:sz w:val="26"/>
          <w:szCs w:val="26"/>
          <w:rtl/>
          <w:lang w:bidi="fa-IR"/>
        </w:rPr>
        <w:t xml:space="preserve"> و همسراني پاكيزه و [نيز] خشنودي خدا [را دارند] و خداوند به [امور] بندگان [خود] بيناست. همان كساني كه مي‌گويند: پروردگارا! ما ايمان آورديم پس گناهان ما را بر ما ببخش و ما را از عذاب آتش نگاه دار. [اينانند] شكيبايان و راستگويان و فرمانبرداران و انفاق‌كنندگان و آمرزش خواهان در سحرگا</w:t>
      </w:r>
      <w:r w:rsidR="00702987">
        <w:rPr>
          <w:rFonts w:cs="B Lotus" w:hint="cs"/>
          <w:sz w:val="26"/>
          <w:szCs w:val="26"/>
          <w:rtl/>
          <w:lang w:bidi="fa-IR"/>
        </w:rPr>
        <w:t>ها</w:t>
      </w:r>
      <w:r w:rsidR="004B7617">
        <w:rPr>
          <w:rFonts w:cs="B Lotus" w:hint="cs"/>
          <w:sz w:val="26"/>
          <w:szCs w:val="26"/>
          <w:rtl/>
          <w:lang w:bidi="fa-IR"/>
        </w:rPr>
        <w:t>ن</w:t>
      </w:r>
      <w:r w:rsidRPr="00D938A1">
        <w:rPr>
          <w:rFonts w:cs="B Lotus" w:hint="cs"/>
          <w:sz w:val="26"/>
          <w:szCs w:val="26"/>
          <w:rtl/>
          <w:lang w:bidi="fa-IR"/>
        </w:rPr>
        <w:t>».</w:t>
      </w:r>
    </w:p>
    <w:p w:rsidR="002C1AC3" w:rsidRDefault="005607D8" w:rsidP="002C1AC3">
      <w:pPr>
        <w:bidi/>
        <w:ind w:firstLine="284"/>
        <w:jc w:val="both"/>
        <w:rPr>
          <w:rFonts w:cs="B Lotus"/>
          <w:sz w:val="28"/>
          <w:szCs w:val="28"/>
          <w:rtl/>
          <w:lang w:bidi="fa-IR"/>
        </w:rPr>
      </w:pPr>
      <w:r>
        <w:rPr>
          <w:rFonts w:cs="B Lotus" w:hint="cs"/>
          <w:sz w:val="28"/>
          <w:szCs w:val="28"/>
          <w:rtl/>
          <w:lang w:bidi="fa-IR"/>
        </w:rPr>
        <w:t>و در عينِ سوره خداوند متعال فضيلت مجاهدان ربّاني را كه در راه خدا كشته شدند، براي ما بيان مي‌دارد كه چگونه آنان نسبت به سختي و مشكلاتي كه بدانها رسيد، هيچگونه ضعف و سستي از خود نشان ندادند بلكه مي‌گفتند:</w:t>
      </w:r>
    </w:p>
    <w:p w:rsidR="00EE14FF" w:rsidRPr="00904E40" w:rsidRDefault="00EE14FF" w:rsidP="00904E40">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F85913" w:rsidRPr="00E34635">
        <w:rPr>
          <w:rFonts w:cs="B Badr"/>
          <w:color w:val="000000"/>
        </w:rPr>
        <w:sym w:font="HQPB1" w:char="F024"/>
      </w:r>
      <w:r w:rsidR="00F85913" w:rsidRPr="00E34635">
        <w:rPr>
          <w:rFonts w:cs="B Badr"/>
          <w:color w:val="000000"/>
        </w:rPr>
        <w:sym w:font="HQPB5" w:char="F074"/>
      </w:r>
      <w:r w:rsidR="00F85913" w:rsidRPr="00E34635">
        <w:rPr>
          <w:rFonts w:cs="B Badr"/>
          <w:color w:val="000000"/>
        </w:rPr>
        <w:sym w:font="HQPB2" w:char="F042"/>
      </w:r>
      <w:r w:rsidR="00F85913" w:rsidRPr="00E34635">
        <w:rPr>
          <w:rFonts w:cs="B Badr"/>
          <w:color w:val="000000"/>
        </w:rPr>
        <w:sym w:font="HQPB5" w:char="F075"/>
      </w:r>
      <w:r w:rsidR="00F85913" w:rsidRPr="00E34635">
        <w:rPr>
          <w:rFonts w:cs="B Badr"/>
          <w:color w:val="000000"/>
        </w:rPr>
        <w:sym w:font="HQPB2" w:char="F072"/>
      </w:r>
      <w:r w:rsidR="00F85913" w:rsidRPr="00E34635">
        <w:rPr>
          <w:rFonts w:cs="B Badr"/>
          <w:color w:val="000000"/>
          <w:rtl/>
        </w:rPr>
        <w:t xml:space="preserve"> </w:t>
      </w:r>
      <w:r w:rsidR="00F85913" w:rsidRPr="00E34635">
        <w:rPr>
          <w:rFonts w:cs="B Badr"/>
          <w:color w:val="000000"/>
        </w:rPr>
        <w:sym w:font="HQPB5" w:char="F074"/>
      </w:r>
      <w:r w:rsidR="00F85913" w:rsidRPr="00E34635">
        <w:rPr>
          <w:rFonts w:cs="B Badr"/>
          <w:color w:val="000000"/>
        </w:rPr>
        <w:sym w:font="HQPB2" w:char="F062"/>
      </w:r>
      <w:r w:rsidR="00F85913" w:rsidRPr="00E34635">
        <w:rPr>
          <w:rFonts w:cs="B Badr"/>
          <w:color w:val="000000"/>
        </w:rPr>
        <w:sym w:font="HQPB1" w:char="F025"/>
      </w:r>
      <w:r w:rsidR="00F85913" w:rsidRPr="00E34635">
        <w:rPr>
          <w:rFonts w:cs="B Badr"/>
          <w:color w:val="000000"/>
        </w:rPr>
        <w:sym w:font="HQPB5" w:char="F078"/>
      </w:r>
      <w:r w:rsidR="00F85913" w:rsidRPr="00E34635">
        <w:rPr>
          <w:rFonts w:cs="B Badr"/>
          <w:color w:val="000000"/>
        </w:rPr>
        <w:sym w:font="HQPB2" w:char="F02E"/>
      </w:r>
      <w:r w:rsidR="00F85913" w:rsidRPr="00E34635">
        <w:rPr>
          <w:rFonts w:cs="B Badr"/>
          <w:color w:val="000000"/>
          <w:rtl/>
        </w:rPr>
        <w:t xml:space="preserve"> </w:t>
      </w:r>
      <w:r w:rsidR="00F85913" w:rsidRPr="00E34635">
        <w:rPr>
          <w:rFonts w:cs="B Badr"/>
          <w:color w:val="000000"/>
        </w:rPr>
        <w:sym w:font="HQPB4" w:char="F0F3"/>
      </w:r>
      <w:r w:rsidR="00F85913" w:rsidRPr="00E34635">
        <w:rPr>
          <w:rFonts w:cs="B Badr"/>
          <w:color w:val="000000"/>
        </w:rPr>
        <w:sym w:font="HQPB2" w:char="F04F"/>
      </w:r>
      <w:r w:rsidR="00F85913" w:rsidRPr="00E34635">
        <w:rPr>
          <w:rFonts w:cs="B Badr"/>
          <w:color w:val="000000"/>
        </w:rPr>
        <w:sym w:font="HQPB4" w:char="F0DF"/>
      </w:r>
      <w:r w:rsidR="00F85913" w:rsidRPr="00E34635">
        <w:rPr>
          <w:rFonts w:cs="B Badr"/>
          <w:color w:val="000000"/>
        </w:rPr>
        <w:sym w:font="HQPB2" w:char="F067"/>
      </w:r>
      <w:r w:rsidR="00F85913" w:rsidRPr="00E34635">
        <w:rPr>
          <w:rFonts w:cs="B Badr"/>
          <w:color w:val="000000"/>
        </w:rPr>
        <w:sym w:font="HQPB5" w:char="F073"/>
      </w:r>
      <w:r w:rsidR="00F85913" w:rsidRPr="00E34635">
        <w:rPr>
          <w:rFonts w:cs="B Badr"/>
          <w:color w:val="000000"/>
        </w:rPr>
        <w:sym w:font="HQPB2" w:char="F039"/>
      </w:r>
      <w:r w:rsidR="00F85913" w:rsidRPr="00E34635">
        <w:rPr>
          <w:rFonts w:cs="B Badr"/>
          <w:color w:val="000000"/>
        </w:rPr>
        <w:sym w:font="HQPB4" w:char="F0F6"/>
      </w:r>
      <w:r w:rsidR="00F85913" w:rsidRPr="00E34635">
        <w:rPr>
          <w:rFonts w:cs="B Badr"/>
          <w:color w:val="000000"/>
        </w:rPr>
        <w:sym w:font="HQPB2" w:char="F071"/>
      </w:r>
      <w:r w:rsidR="00F85913" w:rsidRPr="00E34635">
        <w:rPr>
          <w:rFonts w:cs="B Badr"/>
          <w:color w:val="000000"/>
        </w:rPr>
        <w:sym w:font="HQPB5" w:char="F073"/>
      </w:r>
      <w:r w:rsidR="00F85913" w:rsidRPr="00E34635">
        <w:rPr>
          <w:rFonts w:cs="B Badr"/>
          <w:color w:val="000000"/>
        </w:rPr>
        <w:sym w:font="HQPB2" w:char="F025"/>
      </w:r>
      <w:r w:rsidR="00F85913" w:rsidRPr="00E34635">
        <w:rPr>
          <w:rFonts w:cs="B Badr"/>
          <w:color w:val="000000"/>
          <w:rtl/>
        </w:rPr>
        <w:t xml:space="preserve"> </w:t>
      </w:r>
      <w:r w:rsidR="00F85913" w:rsidRPr="00E34635">
        <w:rPr>
          <w:rFonts w:cs="B Badr"/>
          <w:color w:val="000000"/>
        </w:rPr>
        <w:sym w:font="HQPB5" w:char="F048"/>
      </w:r>
      <w:r w:rsidR="00F85913" w:rsidRPr="00E34635">
        <w:rPr>
          <w:rFonts w:cs="B Badr"/>
          <w:color w:val="000000"/>
        </w:rPr>
        <w:sym w:font="HQPB2" w:char="F077"/>
      </w:r>
      <w:r w:rsidR="00F85913" w:rsidRPr="00E34635">
        <w:rPr>
          <w:rFonts w:cs="B Badr"/>
          <w:color w:val="000000"/>
        </w:rPr>
        <w:sym w:font="HQPB4" w:char="F0CE"/>
      </w:r>
      <w:r w:rsidR="00F85913" w:rsidRPr="00E34635">
        <w:rPr>
          <w:rFonts w:cs="B Badr"/>
          <w:color w:val="000000"/>
        </w:rPr>
        <w:sym w:font="HQPB1" w:char="F029"/>
      </w:r>
      <w:r w:rsidR="00F85913" w:rsidRPr="00E34635">
        <w:rPr>
          <w:rFonts w:cs="B Badr"/>
          <w:color w:val="000000"/>
          <w:rtl/>
        </w:rPr>
        <w:t xml:space="preserve"> </w:t>
      </w:r>
      <w:r w:rsidR="00F85913" w:rsidRPr="00E34635">
        <w:rPr>
          <w:rFonts w:cs="B Badr"/>
          <w:color w:val="000000"/>
        </w:rPr>
        <w:sym w:font="HQPB2" w:char="F062"/>
      </w:r>
      <w:r w:rsidR="00F85913" w:rsidRPr="00E34635">
        <w:rPr>
          <w:rFonts w:cs="B Badr"/>
          <w:color w:val="000000"/>
        </w:rPr>
        <w:sym w:font="HQPB5" w:char="F072"/>
      </w:r>
      <w:r w:rsidR="00F85913" w:rsidRPr="00E34635">
        <w:rPr>
          <w:rFonts w:cs="B Badr"/>
          <w:color w:val="000000"/>
        </w:rPr>
        <w:sym w:font="HQPB1" w:char="F026"/>
      </w:r>
      <w:r w:rsidR="00F85913" w:rsidRPr="00E34635">
        <w:rPr>
          <w:rFonts w:cs="B Badr"/>
          <w:color w:val="000000"/>
          <w:rtl/>
        </w:rPr>
        <w:t xml:space="preserve"> </w:t>
      </w:r>
      <w:r w:rsidR="00F85913" w:rsidRPr="00E34635">
        <w:rPr>
          <w:rFonts w:cs="B Badr"/>
          <w:color w:val="000000"/>
        </w:rPr>
        <w:sym w:font="HQPB5" w:char="F028"/>
      </w:r>
      <w:r w:rsidR="00F85913" w:rsidRPr="00E34635">
        <w:rPr>
          <w:rFonts w:cs="B Badr"/>
          <w:color w:val="000000"/>
        </w:rPr>
        <w:sym w:font="HQPB1" w:char="F023"/>
      </w:r>
      <w:r w:rsidR="00F85913" w:rsidRPr="00E34635">
        <w:rPr>
          <w:rFonts w:cs="B Badr"/>
          <w:color w:val="000000"/>
        </w:rPr>
        <w:sym w:font="HQPB2" w:char="F071"/>
      </w:r>
      <w:r w:rsidR="00F85913" w:rsidRPr="00E34635">
        <w:rPr>
          <w:rFonts w:cs="B Badr"/>
          <w:color w:val="000000"/>
        </w:rPr>
        <w:sym w:font="HQPB4" w:char="F0E4"/>
      </w:r>
      <w:r w:rsidR="00F85913" w:rsidRPr="00E34635">
        <w:rPr>
          <w:rFonts w:cs="B Badr"/>
          <w:color w:val="000000"/>
        </w:rPr>
        <w:sym w:font="HQPB2" w:char="F039"/>
      </w:r>
      <w:r w:rsidR="00F85913" w:rsidRPr="00E34635">
        <w:rPr>
          <w:rFonts w:cs="B Badr"/>
          <w:color w:val="000000"/>
        </w:rPr>
        <w:sym w:font="HQPB1" w:char="F024"/>
      </w:r>
      <w:r w:rsidR="00F85913" w:rsidRPr="00E34635">
        <w:rPr>
          <w:rFonts w:cs="B Badr"/>
          <w:color w:val="000000"/>
        </w:rPr>
        <w:sym w:font="HQPB5" w:char="F073"/>
      </w:r>
      <w:r w:rsidR="00F85913" w:rsidRPr="00E34635">
        <w:rPr>
          <w:rFonts w:cs="B Badr"/>
          <w:color w:val="000000"/>
        </w:rPr>
        <w:sym w:font="HQPB2" w:char="F025"/>
      </w:r>
      <w:r w:rsidR="00F85913" w:rsidRPr="00E34635">
        <w:rPr>
          <w:rFonts w:cs="B Badr"/>
          <w:color w:val="000000"/>
          <w:rtl/>
        </w:rPr>
        <w:t xml:space="preserve"> </w:t>
      </w:r>
      <w:r w:rsidR="00F85913" w:rsidRPr="00E34635">
        <w:rPr>
          <w:rFonts w:cs="B Badr"/>
          <w:color w:val="000000"/>
        </w:rPr>
        <w:sym w:font="HQPB1" w:char="F024"/>
      </w:r>
      <w:r w:rsidR="00F85913" w:rsidRPr="00E34635">
        <w:rPr>
          <w:rFonts w:cs="B Badr"/>
          <w:color w:val="000000"/>
        </w:rPr>
        <w:sym w:font="HQPB5" w:char="F075"/>
      </w:r>
      <w:r w:rsidR="00F85913" w:rsidRPr="00E34635">
        <w:rPr>
          <w:rFonts w:cs="B Badr"/>
          <w:color w:val="000000"/>
        </w:rPr>
        <w:sym w:font="HQPB2" w:char="F05A"/>
      </w:r>
      <w:r w:rsidR="00F85913" w:rsidRPr="00E34635">
        <w:rPr>
          <w:rFonts w:cs="B Badr"/>
          <w:color w:val="000000"/>
        </w:rPr>
        <w:sym w:font="HQPB4" w:char="F0AD"/>
      </w:r>
      <w:r w:rsidR="00F85913" w:rsidRPr="00E34635">
        <w:rPr>
          <w:rFonts w:cs="B Badr"/>
          <w:color w:val="000000"/>
        </w:rPr>
        <w:sym w:font="HQPB1" w:char="F02F"/>
      </w:r>
      <w:r w:rsidR="00F85913" w:rsidRPr="00E34635">
        <w:rPr>
          <w:rFonts w:cs="B Badr"/>
          <w:color w:val="000000"/>
        </w:rPr>
        <w:sym w:font="HQPB5" w:char="F075"/>
      </w:r>
      <w:r w:rsidR="00F85913" w:rsidRPr="00E34635">
        <w:rPr>
          <w:rFonts w:cs="B Badr"/>
          <w:color w:val="000000"/>
        </w:rPr>
        <w:sym w:font="HQPB1" w:char="F091"/>
      </w:r>
      <w:r w:rsidR="00F85913" w:rsidRPr="00E34635">
        <w:rPr>
          <w:rFonts w:cs="B Badr"/>
          <w:color w:val="000000"/>
          <w:rtl/>
        </w:rPr>
        <w:t xml:space="preserve"> </w:t>
      </w:r>
      <w:r w:rsidR="00F85913" w:rsidRPr="00E34635">
        <w:rPr>
          <w:rFonts w:cs="B Badr"/>
          <w:color w:val="000000"/>
        </w:rPr>
        <w:sym w:font="HQPB4" w:char="F0F6"/>
      </w:r>
      <w:r w:rsidR="00F85913" w:rsidRPr="00E34635">
        <w:rPr>
          <w:rFonts w:cs="B Badr"/>
          <w:color w:val="000000"/>
        </w:rPr>
        <w:sym w:font="HQPB1" w:char="F08D"/>
      </w:r>
      <w:r w:rsidR="00F85913" w:rsidRPr="00E34635">
        <w:rPr>
          <w:rFonts w:cs="B Badr"/>
          <w:color w:val="000000"/>
        </w:rPr>
        <w:sym w:font="HQPB4" w:char="F0CF"/>
      </w:r>
      <w:r w:rsidR="00F85913" w:rsidRPr="00E34635">
        <w:rPr>
          <w:rFonts w:cs="B Badr"/>
          <w:color w:val="000000"/>
        </w:rPr>
        <w:sym w:font="HQPB1" w:char="F0FF"/>
      </w:r>
      <w:r w:rsidR="00F85913" w:rsidRPr="00E34635">
        <w:rPr>
          <w:rFonts w:cs="B Badr"/>
          <w:color w:val="000000"/>
        </w:rPr>
        <w:sym w:font="HQPB4" w:char="F0F8"/>
      </w:r>
      <w:r w:rsidR="00F85913" w:rsidRPr="00E34635">
        <w:rPr>
          <w:rFonts w:cs="B Badr"/>
          <w:color w:val="000000"/>
        </w:rPr>
        <w:sym w:font="HQPB1" w:char="F0EE"/>
      </w:r>
      <w:r w:rsidR="00F85913" w:rsidRPr="00E34635">
        <w:rPr>
          <w:rFonts w:cs="B Badr"/>
          <w:color w:val="000000"/>
        </w:rPr>
        <w:sym w:font="HQPB5" w:char="F024"/>
      </w:r>
      <w:r w:rsidR="00F85913" w:rsidRPr="00E34635">
        <w:rPr>
          <w:rFonts w:cs="B Badr"/>
          <w:color w:val="000000"/>
        </w:rPr>
        <w:sym w:font="HQPB1" w:char="F023"/>
      </w:r>
      <w:r w:rsidR="00F85913" w:rsidRPr="00E34635">
        <w:rPr>
          <w:rFonts w:cs="B Badr"/>
          <w:color w:val="000000"/>
          <w:rtl/>
        </w:rPr>
        <w:t xml:space="preserve"> </w:t>
      </w:r>
      <w:r w:rsidR="00F85913" w:rsidRPr="00E34635">
        <w:rPr>
          <w:rFonts w:cs="B Badr"/>
          <w:color w:val="000000"/>
        </w:rPr>
        <w:sym w:font="HQPB1" w:char="F024"/>
      </w:r>
      <w:r w:rsidR="00F85913" w:rsidRPr="00E34635">
        <w:rPr>
          <w:rFonts w:cs="B Badr"/>
          <w:color w:val="000000"/>
        </w:rPr>
        <w:sym w:font="HQPB5" w:char="F075"/>
      </w:r>
      <w:r w:rsidR="00F85913" w:rsidRPr="00E34635">
        <w:rPr>
          <w:rFonts w:cs="B Badr"/>
          <w:color w:val="000000"/>
        </w:rPr>
        <w:sym w:font="HQPB2" w:char="F05A"/>
      </w:r>
      <w:r w:rsidR="00F85913" w:rsidRPr="00E34635">
        <w:rPr>
          <w:rFonts w:cs="B Badr"/>
          <w:color w:val="000000"/>
        </w:rPr>
        <w:sym w:font="HQPB5" w:char="F073"/>
      </w:r>
      <w:r w:rsidR="00F85913" w:rsidRPr="00E34635">
        <w:rPr>
          <w:rFonts w:cs="B Badr"/>
          <w:color w:val="000000"/>
        </w:rPr>
        <w:sym w:font="HQPB2" w:char="F039"/>
      </w:r>
      <w:r w:rsidR="00F85913" w:rsidRPr="00E34635">
        <w:rPr>
          <w:rFonts w:cs="B Badr"/>
          <w:color w:val="000000"/>
          <w:rtl/>
        </w:rPr>
        <w:t xml:space="preserve"> </w:t>
      </w:r>
      <w:r w:rsidR="00F85913" w:rsidRPr="00E34635">
        <w:rPr>
          <w:rFonts w:cs="B Badr"/>
          <w:color w:val="000000"/>
        </w:rPr>
        <w:sym w:font="HQPB1" w:char="F024"/>
      </w:r>
      <w:r w:rsidR="00F85913" w:rsidRPr="00E34635">
        <w:rPr>
          <w:rFonts w:cs="B Badr"/>
          <w:color w:val="000000"/>
        </w:rPr>
        <w:sym w:font="HQPB5" w:char="F06F"/>
      </w:r>
      <w:r w:rsidR="00F85913" w:rsidRPr="00E34635">
        <w:rPr>
          <w:rFonts w:cs="B Badr"/>
          <w:color w:val="000000"/>
        </w:rPr>
        <w:sym w:font="HQPB2" w:char="F059"/>
      </w:r>
      <w:r w:rsidR="00F85913" w:rsidRPr="00E34635">
        <w:rPr>
          <w:rFonts w:cs="B Badr"/>
          <w:color w:val="000000"/>
        </w:rPr>
        <w:sym w:font="HQPB5" w:char="F074"/>
      </w:r>
      <w:r w:rsidR="00F85913" w:rsidRPr="00E34635">
        <w:rPr>
          <w:rFonts w:cs="B Badr"/>
          <w:color w:val="000000"/>
        </w:rPr>
        <w:sym w:font="HQPB1" w:char="F02F"/>
      </w:r>
      <w:r w:rsidR="00F85913" w:rsidRPr="00E34635">
        <w:rPr>
          <w:rFonts w:cs="B Badr"/>
          <w:color w:val="000000"/>
        </w:rPr>
        <w:sym w:font="HQPB2" w:char="F071"/>
      </w:r>
      <w:r w:rsidR="00F85913" w:rsidRPr="00E34635">
        <w:rPr>
          <w:rFonts w:cs="B Badr"/>
          <w:color w:val="000000"/>
        </w:rPr>
        <w:sym w:font="HQPB4" w:char="F0E7"/>
      </w:r>
      <w:r w:rsidR="00F85913" w:rsidRPr="00E34635">
        <w:rPr>
          <w:rFonts w:cs="B Badr"/>
          <w:color w:val="000000"/>
        </w:rPr>
        <w:sym w:font="HQPB2" w:char="F052"/>
      </w:r>
      <w:r w:rsidR="00F85913" w:rsidRPr="00E34635">
        <w:rPr>
          <w:rFonts w:cs="B Badr"/>
          <w:color w:val="000000"/>
        </w:rPr>
        <w:sym w:font="HQPB4" w:char="F0E8"/>
      </w:r>
      <w:r w:rsidR="00F85913" w:rsidRPr="00E34635">
        <w:rPr>
          <w:rFonts w:cs="B Badr"/>
          <w:color w:val="000000"/>
        </w:rPr>
        <w:sym w:font="HQPB1" w:char="F08C"/>
      </w:r>
      <w:r w:rsidR="00F85913" w:rsidRPr="00E34635">
        <w:rPr>
          <w:rFonts w:cs="B Badr"/>
          <w:color w:val="000000"/>
          <w:rtl/>
        </w:rPr>
        <w:t xml:space="preserve"> </w:t>
      </w:r>
      <w:r w:rsidR="00F85913" w:rsidRPr="00E34635">
        <w:rPr>
          <w:rFonts w:cs="B Badr"/>
          <w:color w:val="000000"/>
        </w:rPr>
        <w:sym w:font="HQPB1" w:char="F024"/>
      </w:r>
      <w:r w:rsidR="00F85913" w:rsidRPr="00E34635">
        <w:rPr>
          <w:rFonts w:cs="B Badr"/>
          <w:color w:val="000000"/>
        </w:rPr>
        <w:sym w:font="HQPB5" w:char="F06F"/>
      </w:r>
      <w:r w:rsidR="00F85913" w:rsidRPr="00E34635">
        <w:rPr>
          <w:rFonts w:cs="B Badr"/>
          <w:color w:val="000000"/>
        </w:rPr>
        <w:sym w:font="HQPB2" w:char="F059"/>
      </w:r>
      <w:r w:rsidR="00F85913" w:rsidRPr="00E34635">
        <w:rPr>
          <w:rFonts w:cs="B Badr"/>
          <w:color w:val="000000"/>
        </w:rPr>
        <w:sym w:font="HQPB5" w:char="F073"/>
      </w:r>
      <w:r w:rsidR="00F85913" w:rsidRPr="00E34635">
        <w:rPr>
          <w:rFonts w:cs="B Badr"/>
          <w:color w:val="000000"/>
        </w:rPr>
        <w:sym w:font="HQPB1" w:char="F0F9"/>
      </w:r>
      <w:r w:rsidR="00F85913" w:rsidRPr="00E34635">
        <w:rPr>
          <w:rFonts w:cs="B Badr"/>
          <w:color w:val="000000"/>
        </w:rPr>
        <w:sym w:font="HQPB1" w:char="F023"/>
      </w:r>
      <w:r w:rsidR="00F85913" w:rsidRPr="00E34635">
        <w:rPr>
          <w:rFonts w:cs="B Badr"/>
          <w:color w:val="000000"/>
        </w:rPr>
        <w:sym w:font="HQPB5" w:char="F075"/>
      </w:r>
      <w:r w:rsidR="00F85913" w:rsidRPr="00E34635">
        <w:rPr>
          <w:rFonts w:cs="B Badr"/>
          <w:color w:val="000000"/>
        </w:rPr>
        <w:sym w:font="HQPB1" w:char="F08E"/>
      </w:r>
      <w:r w:rsidR="00F85913" w:rsidRPr="00E34635">
        <w:rPr>
          <w:rFonts w:cs="B Badr"/>
          <w:color w:val="000000"/>
        </w:rPr>
        <w:sym w:font="HQPB4" w:char="F0F3"/>
      </w:r>
      <w:r w:rsidR="00F85913" w:rsidRPr="00E34635">
        <w:rPr>
          <w:rFonts w:cs="B Badr"/>
          <w:color w:val="000000"/>
        </w:rPr>
        <w:sym w:font="HQPB1" w:char="F0A0"/>
      </w:r>
      <w:r w:rsidR="00F85913" w:rsidRPr="00E34635">
        <w:rPr>
          <w:rFonts w:cs="B Badr"/>
          <w:color w:val="000000"/>
        </w:rPr>
        <w:sym w:font="HQPB4" w:char="F0CE"/>
      </w:r>
      <w:r w:rsidR="00F85913" w:rsidRPr="00E34635">
        <w:rPr>
          <w:rFonts w:cs="B Badr"/>
          <w:color w:val="000000"/>
        </w:rPr>
        <w:sym w:font="HQPB1" w:char="F029"/>
      </w:r>
      <w:r w:rsidR="00F85913" w:rsidRPr="00E34635">
        <w:rPr>
          <w:rFonts w:cs="B Badr"/>
          <w:color w:val="000000"/>
        </w:rPr>
        <w:sym w:font="HQPB5" w:char="F075"/>
      </w:r>
      <w:r w:rsidR="00F85913" w:rsidRPr="00E34635">
        <w:rPr>
          <w:rFonts w:cs="B Badr"/>
          <w:color w:val="000000"/>
        </w:rPr>
        <w:sym w:font="HQPB2" w:char="F072"/>
      </w:r>
      <w:r w:rsidR="00F85913" w:rsidRPr="00E34635">
        <w:rPr>
          <w:rFonts w:cs="B Badr"/>
          <w:color w:val="000000"/>
          <w:rtl/>
        </w:rPr>
        <w:t xml:space="preserve"> </w:t>
      </w:r>
      <w:r w:rsidR="00F85913" w:rsidRPr="00E34635">
        <w:rPr>
          <w:rFonts w:cs="B Badr"/>
          <w:color w:val="000000"/>
        </w:rPr>
        <w:sym w:font="HQPB4" w:char="F0FE"/>
      </w:r>
      <w:r w:rsidR="00F85913" w:rsidRPr="00E34635">
        <w:rPr>
          <w:rFonts w:cs="B Badr"/>
          <w:color w:val="000000"/>
        </w:rPr>
        <w:sym w:font="HQPB2" w:char="F092"/>
      </w:r>
      <w:r w:rsidR="00F85913" w:rsidRPr="00E34635">
        <w:rPr>
          <w:rFonts w:cs="B Badr"/>
          <w:color w:val="000000"/>
        </w:rPr>
        <w:sym w:font="HQPB4" w:char="F0CE"/>
      </w:r>
      <w:r w:rsidR="00F85913" w:rsidRPr="00E34635">
        <w:rPr>
          <w:rFonts w:cs="B Badr"/>
          <w:color w:val="000000"/>
        </w:rPr>
        <w:sym w:font="HQPB1" w:char="F0FB"/>
      </w:r>
      <w:r w:rsidR="00F85913" w:rsidRPr="00E34635">
        <w:rPr>
          <w:rFonts w:cs="B Badr"/>
          <w:color w:val="000000"/>
          <w:rtl/>
        </w:rPr>
        <w:t xml:space="preserve"> </w:t>
      </w:r>
      <w:r w:rsidR="00F85913" w:rsidRPr="00E34635">
        <w:rPr>
          <w:rFonts w:cs="B Badr"/>
          <w:color w:val="000000"/>
        </w:rPr>
        <w:sym w:font="HQPB1" w:char="F024"/>
      </w:r>
      <w:r w:rsidR="00F85913" w:rsidRPr="00E34635">
        <w:rPr>
          <w:rFonts w:cs="B Badr"/>
          <w:color w:val="000000"/>
        </w:rPr>
        <w:sym w:font="HQPB5" w:char="F074"/>
      </w:r>
      <w:r w:rsidR="00F85913" w:rsidRPr="00E34635">
        <w:rPr>
          <w:rFonts w:cs="B Badr"/>
          <w:color w:val="000000"/>
        </w:rPr>
        <w:sym w:font="HQPB2" w:char="F052"/>
      </w:r>
      <w:r w:rsidR="00F85913" w:rsidRPr="00E34635">
        <w:rPr>
          <w:rFonts w:cs="B Badr"/>
          <w:color w:val="000000"/>
        </w:rPr>
        <w:sym w:font="HQPB4" w:char="F0CC"/>
      </w:r>
      <w:r w:rsidR="00F85913" w:rsidRPr="00E34635">
        <w:rPr>
          <w:rFonts w:cs="B Badr"/>
          <w:color w:val="000000"/>
        </w:rPr>
        <w:sym w:font="HQPB1" w:char="F08D"/>
      </w:r>
      <w:r w:rsidR="00F85913" w:rsidRPr="00E34635">
        <w:rPr>
          <w:rFonts w:cs="B Badr"/>
          <w:color w:val="000000"/>
        </w:rPr>
        <w:sym w:font="HQPB4" w:char="F0F8"/>
      </w:r>
      <w:r w:rsidR="00F85913" w:rsidRPr="00E34635">
        <w:rPr>
          <w:rFonts w:cs="B Badr"/>
          <w:color w:val="000000"/>
        </w:rPr>
        <w:sym w:font="HQPB2" w:char="F042"/>
      </w:r>
      <w:r w:rsidR="00F85913" w:rsidRPr="00E34635">
        <w:rPr>
          <w:rFonts w:cs="B Badr"/>
          <w:color w:val="000000"/>
        </w:rPr>
        <w:sym w:font="HQPB5" w:char="F072"/>
      </w:r>
      <w:r w:rsidR="00F85913" w:rsidRPr="00E34635">
        <w:rPr>
          <w:rFonts w:cs="B Badr"/>
          <w:color w:val="000000"/>
        </w:rPr>
        <w:sym w:font="HQPB1" w:char="F026"/>
      </w:r>
      <w:r w:rsidR="00F85913" w:rsidRPr="00E34635">
        <w:rPr>
          <w:rFonts w:cs="B Badr"/>
          <w:color w:val="000000"/>
          <w:rtl/>
        </w:rPr>
        <w:t xml:space="preserve"> </w:t>
      </w:r>
      <w:r w:rsidR="00F85913" w:rsidRPr="00E34635">
        <w:rPr>
          <w:rFonts w:cs="B Badr"/>
          <w:color w:val="000000"/>
        </w:rPr>
        <w:sym w:font="HQPB4" w:char="F0F4"/>
      </w:r>
      <w:r w:rsidR="00F85913" w:rsidRPr="00E34635">
        <w:rPr>
          <w:rFonts w:cs="B Badr"/>
          <w:color w:val="000000"/>
        </w:rPr>
        <w:sym w:font="HQPB1" w:char="F04D"/>
      </w:r>
      <w:r w:rsidR="00F85913" w:rsidRPr="00E34635">
        <w:rPr>
          <w:rFonts w:cs="B Badr"/>
          <w:color w:val="000000"/>
        </w:rPr>
        <w:sym w:font="HQPB4" w:char="F0CE"/>
      </w:r>
      <w:r w:rsidR="00F85913" w:rsidRPr="00E34635">
        <w:rPr>
          <w:rFonts w:cs="B Badr"/>
          <w:color w:val="000000"/>
        </w:rPr>
        <w:sym w:font="HQPB4" w:char="F06D"/>
      </w:r>
      <w:r w:rsidR="00F85913" w:rsidRPr="00E34635">
        <w:rPr>
          <w:rFonts w:cs="B Badr"/>
          <w:color w:val="000000"/>
        </w:rPr>
        <w:sym w:font="HQPB1" w:char="F036"/>
      </w:r>
      <w:r w:rsidR="00F85913" w:rsidRPr="00E34635">
        <w:rPr>
          <w:rFonts w:cs="B Badr"/>
          <w:color w:val="000000"/>
        </w:rPr>
        <w:sym w:font="HQPB5" w:char="F072"/>
      </w:r>
      <w:r w:rsidR="00F85913" w:rsidRPr="00E34635">
        <w:rPr>
          <w:rFonts w:cs="B Badr"/>
          <w:color w:val="000000"/>
        </w:rPr>
        <w:sym w:font="HQPB1" w:char="F04F"/>
      </w:r>
      <w:r w:rsidR="00F85913" w:rsidRPr="00E34635">
        <w:rPr>
          <w:rFonts w:cs="B Badr"/>
          <w:color w:val="000000"/>
        </w:rPr>
        <w:sym w:font="HQPB5" w:char="F075"/>
      </w:r>
      <w:r w:rsidR="00F85913" w:rsidRPr="00E34635">
        <w:rPr>
          <w:rFonts w:cs="B Badr"/>
          <w:color w:val="000000"/>
        </w:rPr>
        <w:sym w:font="HQPB2" w:char="F072"/>
      </w:r>
      <w:r w:rsidR="00F85913" w:rsidRPr="00E34635">
        <w:rPr>
          <w:rFonts w:cs="B Badr"/>
          <w:color w:val="000000"/>
          <w:rtl/>
        </w:rPr>
        <w:t xml:space="preserve"> </w:t>
      </w:r>
      <w:r w:rsidR="00F85913" w:rsidRPr="00E34635">
        <w:rPr>
          <w:rFonts w:cs="B Badr"/>
          <w:color w:val="000000"/>
        </w:rPr>
        <w:sym w:font="HQPB1" w:char="F024"/>
      </w:r>
      <w:r w:rsidR="00F85913" w:rsidRPr="00E34635">
        <w:rPr>
          <w:rFonts w:cs="B Badr"/>
          <w:color w:val="000000"/>
        </w:rPr>
        <w:sym w:font="HQPB5" w:char="F06F"/>
      </w:r>
      <w:r w:rsidR="00F85913" w:rsidRPr="00E34635">
        <w:rPr>
          <w:rFonts w:cs="B Badr"/>
          <w:color w:val="000000"/>
        </w:rPr>
        <w:sym w:font="HQPB2" w:char="F059"/>
      </w:r>
      <w:r w:rsidR="00F85913" w:rsidRPr="00E34635">
        <w:rPr>
          <w:rFonts w:cs="B Badr"/>
          <w:color w:val="000000"/>
        </w:rPr>
        <w:sym w:font="HQPB5" w:char="F074"/>
      </w:r>
      <w:r w:rsidR="00F85913" w:rsidRPr="00E34635">
        <w:rPr>
          <w:rFonts w:cs="B Badr"/>
          <w:color w:val="000000"/>
        </w:rPr>
        <w:sym w:font="HQPB2" w:char="F042"/>
      </w:r>
      <w:r w:rsidR="00F85913" w:rsidRPr="00E34635">
        <w:rPr>
          <w:rFonts w:cs="B Badr"/>
          <w:color w:val="000000"/>
        </w:rPr>
        <w:sym w:font="HQPB1" w:char="F023"/>
      </w:r>
      <w:r w:rsidR="00F85913" w:rsidRPr="00E34635">
        <w:rPr>
          <w:rFonts w:cs="B Badr"/>
          <w:color w:val="000000"/>
        </w:rPr>
        <w:sym w:font="HQPB5" w:char="F079"/>
      </w:r>
      <w:r w:rsidR="00F85913" w:rsidRPr="00E34635">
        <w:rPr>
          <w:rFonts w:cs="B Badr"/>
          <w:color w:val="000000"/>
        </w:rPr>
        <w:sym w:font="HQPB1" w:char="F089"/>
      </w:r>
      <w:r w:rsidR="00F85913" w:rsidRPr="00E34635">
        <w:rPr>
          <w:rFonts w:cs="B Badr"/>
          <w:color w:val="000000"/>
        </w:rPr>
        <w:sym w:font="HQPB4" w:char="F0F8"/>
      </w:r>
      <w:r w:rsidR="00F85913" w:rsidRPr="00E34635">
        <w:rPr>
          <w:rFonts w:cs="B Badr"/>
          <w:color w:val="000000"/>
        </w:rPr>
        <w:sym w:font="HQPB2" w:char="F025"/>
      </w:r>
      <w:r w:rsidR="00F85913" w:rsidRPr="00E34635">
        <w:rPr>
          <w:rFonts w:cs="B Badr"/>
          <w:color w:val="000000"/>
        </w:rPr>
        <w:sym w:font="HQPB5" w:char="F072"/>
      </w:r>
      <w:r w:rsidR="00F85913" w:rsidRPr="00E34635">
        <w:rPr>
          <w:rFonts w:cs="B Badr"/>
          <w:color w:val="000000"/>
        </w:rPr>
        <w:sym w:font="HQPB1" w:char="F026"/>
      </w:r>
      <w:r w:rsidR="00F85913" w:rsidRPr="00E34635">
        <w:rPr>
          <w:rFonts w:cs="B Badr"/>
          <w:color w:val="000000"/>
          <w:rtl/>
        </w:rPr>
        <w:t xml:space="preserve"> </w:t>
      </w:r>
      <w:r w:rsidR="00F85913" w:rsidRPr="00E34635">
        <w:rPr>
          <w:rFonts w:cs="B Badr"/>
          <w:color w:val="000000"/>
        </w:rPr>
        <w:sym w:font="HQPB1" w:char="F024"/>
      </w:r>
      <w:r w:rsidR="00F85913" w:rsidRPr="00E34635">
        <w:rPr>
          <w:rFonts w:cs="B Badr"/>
          <w:color w:val="000000"/>
        </w:rPr>
        <w:sym w:font="HQPB5" w:char="F074"/>
      </w:r>
      <w:r w:rsidR="00F85913" w:rsidRPr="00E34635">
        <w:rPr>
          <w:rFonts w:cs="B Badr"/>
          <w:color w:val="000000"/>
        </w:rPr>
        <w:sym w:font="HQPB2" w:char="F052"/>
      </w:r>
      <w:r w:rsidR="00F85913" w:rsidRPr="00E34635">
        <w:rPr>
          <w:rFonts w:cs="B Badr"/>
          <w:color w:val="000000"/>
        </w:rPr>
        <w:sym w:font="HQPB4" w:char="F0F6"/>
      </w:r>
      <w:r w:rsidR="00F85913" w:rsidRPr="00E34635">
        <w:rPr>
          <w:rFonts w:cs="B Badr"/>
          <w:color w:val="000000"/>
        </w:rPr>
        <w:sym w:font="HQPB1" w:char="F08D"/>
      </w:r>
      <w:r w:rsidR="00F85913" w:rsidRPr="00E34635">
        <w:rPr>
          <w:rFonts w:cs="B Badr"/>
          <w:color w:val="000000"/>
        </w:rPr>
        <w:sym w:font="HQPB4" w:char="F0DD"/>
      </w:r>
      <w:r w:rsidR="00F85913" w:rsidRPr="00E34635">
        <w:rPr>
          <w:rFonts w:cs="B Badr"/>
          <w:color w:val="000000"/>
        </w:rPr>
        <w:sym w:font="HQPB1" w:char="F0C1"/>
      </w:r>
      <w:r w:rsidR="00F85913" w:rsidRPr="00E34635">
        <w:rPr>
          <w:rFonts w:cs="B Badr"/>
          <w:color w:val="000000"/>
        </w:rPr>
        <w:sym w:font="HQPB2" w:char="F052"/>
      </w:r>
      <w:r w:rsidR="00F85913" w:rsidRPr="00E34635">
        <w:rPr>
          <w:rFonts w:cs="B Badr"/>
          <w:color w:val="000000"/>
        </w:rPr>
        <w:sym w:font="HQPB5" w:char="F024"/>
      </w:r>
      <w:r w:rsidR="00F85913" w:rsidRPr="00E34635">
        <w:rPr>
          <w:rFonts w:cs="B Badr"/>
          <w:color w:val="000000"/>
        </w:rPr>
        <w:sym w:font="HQPB1" w:char="F023"/>
      </w:r>
      <w:r w:rsidR="00F85913" w:rsidRPr="00E34635">
        <w:rPr>
          <w:rFonts w:cs="B Badr"/>
          <w:color w:val="000000"/>
        </w:rPr>
        <w:sym w:font="HQPB5" w:char="F075"/>
      </w:r>
      <w:r w:rsidR="00F85913" w:rsidRPr="00E34635">
        <w:rPr>
          <w:rFonts w:cs="B Badr"/>
          <w:color w:val="000000"/>
        </w:rPr>
        <w:sym w:font="HQPB2" w:char="F072"/>
      </w:r>
      <w:r w:rsidR="00F85913" w:rsidRPr="00E34635">
        <w:rPr>
          <w:rFonts w:cs="B Badr"/>
          <w:color w:val="000000"/>
          <w:rtl/>
        </w:rPr>
        <w:t xml:space="preserve"> </w:t>
      </w:r>
      <w:r w:rsidR="00F85913" w:rsidRPr="00E34635">
        <w:rPr>
          <w:rFonts w:cs="B Badr"/>
          <w:color w:val="000000"/>
        </w:rPr>
        <w:sym w:font="HQPB2" w:char="F092"/>
      </w:r>
      <w:r w:rsidR="00F85913" w:rsidRPr="00E34635">
        <w:rPr>
          <w:rFonts w:cs="B Badr"/>
          <w:color w:val="000000"/>
        </w:rPr>
        <w:sym w:font="HQPB5" w:char="F06E"/>
      </w:r>
      <w:r w:rsidR="00F85913" w:rsidRPr="00E34635">
        <w:rPr>
          <w:rFonts w:cs="B Badr"/>
          <w:color w:val="000000"/>
        </w:rPr>
        <w:sym w:font="HQPB2" w:char="F03F"/>
      </w:r>
      <w:r w:rsidR="00F85913" w:rsidRPr="00E34635">
        <w:rPr>
          <w:rFonts w:cs="B Badr"/>
          <w:color w:val="000000"/>
        </w:rPr>
        <w:sym w:font="HQPB5" w:char="F074"/>
      </w:r>
      <w:r w:rsidR="00F85913" w:rsidRPr="00E34635">
        <w:rPr>
          <w:rFonts w:cs="B Badr"/>
          <w:color w:val="000000"/>
        </w:rPr>
        <w:sym w:font="HQPB1" w:char="F0E3"/>
      </w:r>
      <w:r w:rsidR="00F85913" w:rsidRPr="00E34635">
        <w:rPr>
          <w:rFonts w:cs="B Badr"/>
          <w:color w:val="000000"/>
          <w:rtl/>
        </w:rPr>
        <w:t xml:space="preserve"> </w:t>
      </w:r>
      <w:r w:rsidR="00F85913" w:rsidRPr="00E34635">
        <w:rPr>
          <w:rFonts w:cs="B Badr"/>
          <w:color w:val="000000"/>
        </w:rPr>
        <w:sym w:font="HQPB4" w:char="F0CF"/>
      </w:r>
      <w:r w:rsidR="00F85913" w:rsidRPr="00E34635">
        <w:rPr>
          <w:rFonts w:cs="B Badr"/>
          <w:color w:val="000000"/>
        </w:rPr>
        <w:sym w:font="HQPB2" w:char="F051"/>
      </w:r>
      <w:r w:rsidR="00F85913" w:rsidRPr="00E34635">
        <w:rPr>
          <w:rFonts w:cs="B Badr"/>
          <w:color w:val="000000"/>
        </w:rPr>
        <w:sym w:font="HQPB4" w:char="F0F6"/>
      </w:r>
      <w:r w:rsidR="00F85913" w:rsidRPr="00E34635">
        <w:rPr>
          <w:rFonts w:cs="B Badr"/>
          <w:color w:val="000000"/>
        </w:rPr>
        <w:sym w:font="HQPB2" w:char="F071"/>
      </w:r>
      <w:r w:rsidR="00F85913" w:rsidRPr="00E34635">
        <w:rPr>
          <w:rFonts w:cs="B Badr"/>
          <w:color w:val="000000"/>
        </w:rPr>
        <w:sym w:font="HQPB5" w:char="F073"/>
      </w:r>
      <w:r w:rsidR="00F85913" w:rsidRPr="00E34635">
        <w:rPr>
          <w:rFonts w:cs="B Badr"/>
          <w:color w:val="000000"/>
        </w:rPr>
        <w:sym w:font="HQPB2" w:char="F029"/>
      </w:r>
      <w:r w:rsidR="00F85913" w:rsidRPr="00E34635">
        <w:rPr>
          <w:rFonts w:cs="B Badr"/>
          <w:color w:val="000000"/>
        </w:rPr>
        <w:sym w:font="HQPB4" w:char="F0F8"/>
      </w:r>
      <w:r w:rsidR="00F85913" w:rsidRPr="00E34635">
        <w:rPr>
          <w:rFonts w:cs="B Badr"/>
          <w:color w:val="000000"/>
        </w:rPr>
        <w:sym w:font="HQPB2" w:char="F039"/>
      </w:r>
      <w:r w:rsidR="00F85913" w:rsidRPr="00E34635">
        <w:rPr>
          <w:rFonts w:cs="B Badr"/>
          <w:color w:val="000000"/>
        </w:rPr>
        <w:sym w:font="HQPB5" w:char="F024"/>
      </w:r>
      <w:r w:rsidR="00F85913" w:rsidRPr="00E34635">
        <w:rPr>
          <w:rFonts w:cs="B Badr"/>
          <w:color w:val="000000"/>
        </w:rPr>
        <w:sym w:font="HQPB1" w:char="F023"/>
      </w:r>
      <w:r w:rsidR="00F85913" w:rsidRPr="00E34635">
        <w:rPr>
          <w:rFonts w:cs="B Badr"/>
          <w:color w:val="000000"/>
          <w:rtl/>
        </w:rPr>
        <w:t xml:space="preserve"> </w:t>
      </w:r>
      <w:r w:rsidR="00F85913" w:rsidRPr="00E34635">
        <w:rPr>
          <w:rFonts w:cs="B Badr"/>
          <w:color w:val="000000"/>
        </w:rPr>
        <w:sym w:font="HQPB5" w:char="F074"/>
      </w:r>
      <w:r w:rsidR="00F85913" w:rsidRPr="00E34635">
        <w:rPr>
          <w:rFonts w:cs="B Badr"/>
          <w:color w:val="000000"/>
        </w:rPr>
        <w:sym w:font="HQPB2" w:char="F0FB"/>
      </w:r>
      <w:r w:rsidR="00F85913" w:rsidRPr="00E34635">
        <w:rPr>
          <w:rFonts w:cs="B Badr"/>
          <w:color w:val="000000"/>
        </w:rPr>
        <w:sym w:font="HQPB2" w:char="F0EF"/>
      </w:r>
      <w:r w:rsidR="00F85913" w:rsidRPr="00E34635">
        <w:rPr>
          <w:rFonts w:cs="B Badr"/>
          <w:color w:val="000000"/>
        </w:rPr>
        <w:sym w:font="HQPB4" w:char="F0CD"/>
      </w:r>
      <w:r w:rsidR="00F85913" w:rsidRPr="00E34635">
        <w:rPr>
          <w:rFonts w:cs="B Badr"/>
          <w:color w:val="000000"/>
        </w:rPr>
        <w:sym w:font="HQPB1" w:char="F08D"/>
      </w:r>
      <w:r w:rsidR="00F85913" w:rsidRPr="00E34635">
        <w:rPr>
          <w:rFonts w:cs="B Badr"/>
          <w:color w:val="000000"/>
        </w:rPr>
        <w:sym w:font="HQPB4" w:char="F0CF"/>
      </w:r>
      <w:r w:rsidR="00F85913" w:rsidRPr="00E34635">
        <w:rPr>
          <w:rFonts w:cs="B Badr"/>
          <w:color w:val="000000"/>
        </w:rPr>
        <w:sym w:font="HQPB1" w:char="F0FF"/>
      </w:r>
      <w:r w:rsidR="00F85913" w:rsidRPr="00E34635">
        <w:rPr>
          <w:rFonts w:cs="B Badr"/>
          <w:color w:val="000000"/>
        </w:rPr>
        <w:sym w:font="HQPB2" w:char="F0BB"/>
      </w:r>
      <w:r w:rsidR="00F85913" w:rsidRPr="00E34635">
        <w:rPr>
          <w:rFonts w:cs="B Badr"/>
          <w:color w:val="000000"/>
        </w:rPr>
        <w:sym w:font="HQPB5" w:char="F078"/>
      </w:r>
      <w:r w:rsidR="00F85913" w:rsidRPr="00E34635">
        <w:rPr>
          <w:rFonts w:cs="B Badr"/>
          <w:color w:val="000000"/>
        </w:rPr>
        <w:sym w:font="HQPB2" w:char="F036"/>
      </w:r>
      <w:r w:rsidR="00F85913" w:rsidRPr="00E34635">
        <w:rPr>
          <w:rFonts w:cs="B Badr"/>
          <w:color w:val="000000"/>
        </w:rPr>
        <w:sym w:font="HQPB4" w:char="F0F8"/>
      </w:r>
      <w:r w:rsidR="00F85913" w:rsidRPr="00E34635">
        <w:rPr>
          <w:rFonts w:cs="B Badr"/>
          <w:color w:val="000000"/>
        </w:rPr>
        <w:sym w:font="HQPB2" w:char="F039"/>
      </w:r>
      <w:r w:rsidR="00F85913" w:rsidRPr="00E34635">
        <w:rPr>
          <w:rFonts w:cs="B Badr"/>
          <w:color w:val="000000"/>
        </w:rPr>
        <w:sym w:font="HQPB5" w:char="F024"/>
      </w:r>
      <w:r w:rsidR="00F85913"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00904E40">
        <w:rPr>
          <w:rFonts w:cs="B Lotus" w:hint="cs"/>
          <w:sz w:val="28"/>
          <w:szCs w:val="28"/>
          <w:rtl/>
          <w:lang w:bidi="fa-IR"/>
        </w:rPr>
        <w:t xml:space="preserve"> </w:t>
      </w:r>
      <w:r w:rsidR="00904E40">
        <w:rPr>
          <w:rFonts w:cs="B Lotus" w:hint="cs"/>
          <w:sz w:val="28"/>
          <w:szCs w:val="28"/>
          <w:rtl/>
          <w:lang w:bidi="fa-IR"/>
        </w:rPr>
        <w:tab/>
        <w:t xml:space="preserve"> </w:t>
      </w:r>
      <w:r w:rsidR="00904E40" w:rsidRPr="00904E40">
        <w:rPr>
          <w:rFonts w:cs="B Lotus" w:hint="cs"/>
          <w:rtl/>
          <w:lang w:bidi="fa-IR"/>
        </w:rPr>
        <w:t>[</w:t>
      </w:r>
      <w:r w:rsidRPr="00904E40">
        <w:rPr>
          <w:rFonts w:cs="B Lotus" w:hint="cs"/>
          <w:rtl/>
          <w:lang w:bidi="fa-IR"/>
        </w:rPr>
        <w:t>آل عمران/</w:t>
      </w:r>
      <w:r w:rsidR="00FE0DF5" w:rsidRPr="00904E40">
        <w:rPr>
          <w:rFonts w:cs="B Lotus" w:hint="cs"/>
          <w:rtl/>
          <w:lang w:bidi="fa-IR"/>
        </w:rPr>
        <w:t>147</w:t>
      </w:r>
      <w:r w:rsidR="00904E40" w:rsidRPr="00904E40">
        <w:rPr>
          <w:rFonts w:cs="B Lotus" w:hint="cs"/>
          <w:rtl/>
          <w:lang w:bidi="fa-IR"/>
        </w:rPr>
        <w:t>]</w:t>
      </w:r>
    </w:p>
    <w:p w:rsidR="00EE14FF" w:rsidRPr="00D938A1" w:rsidRDefault="00EE14FF" w:rsidP="00D24C09">
      <w:pPr>
        <w:tabs>
          <w:tab w:val="right" w:pos="7031"/>
        </w:tabs>
        <w:bidi/>
        <w:ind w:left="1134"/>
        <w:jc w:val="both"/>
        <w:rPr>
          <w:rFonts w:cs="B Lotus"/>
          <w:sz w:val="26"/>
          <w:szCs w:val="26"/>
          <w:rtl/>
          <w:lang w:bidi="fa-IR"/>
        </w:rPr>
      </w:pPr>
      <w:r>
        <w:rPr>
          <w:rFonts w:cs="B Lotus" w:hint="cs"/>
          <w:sz w:val="26"/>
          <w:szCs w:val="26"/>
          <w:rtl/>
          <w:lang w:bidi="fa-IR"/>
        </w:rPr>
        <w:t>«</w:t>
      </w:r>
      <w:r w:rsidR="00D24C09">
        <w:rPr>
          <w:rFonts w:cs="B Lotus" w:hint="cs"/>
          <w:sz w:val="26"/>
          <w:szCs w:val="26"/>
          <w:rtl/>
          <w:lang w:bidi="fa-IR"/>
        </w:rPr>
        <w:t>و سخن آنان جز اين نبود كه گفتند: پروردگارا! گناهان ما و زياده‌روي ما در كارمان را بر ما ببخش و گامهاي ما را استوار دار و ما را بر گروه كافران ياري ده</w:t>
      </w:r>
      <w:r w:rsidRPr="00D938A1">
        <w:rPr>
          <w:rFonts w:cs="B Lotus" w:hint="cs"/>
          <w:sz w:val="26"/>
          <w:szCs w:val="26"/>
          <w:rtl/>
          <w:lang w:bidi="fa-IR"/>
        </w:rPr>
        <w:t>».</w:t>
      </w:r>
    </w:p>
    <w:p w:rsidR="005607D8" w:rsidRDefault="00485F9D" w:rsidP="005607D8">
      <w:pPr>
        <w:bidi/>
        <w:ind w:firstLine="284"/>
        <w:jc w:val="both"/>
        <w:rPr>
          <w:rFonts w:cs="B Lotus"/>
          <w:sz w:val="28"/>
          <w:szCs w:val="28"/>
          <w:rtl/>
          <w:lang w:bidi="fa-IR"/>
        </w:rPr>
      </w:pPr>
      <w:r>
        <w:rPr>
          <w:rFonts w:cs="B Lotus" w:hint="cs"/>
          <w:sz w:val="28"/>
          <w:szCs w:val="28"/>
          <w:rtl/>
          <w:lang w:bidi="fa-IR"/>
        </w:rPr>
        <w:t xml:space="preserve">آنان قبل از اينكه در پيشگاه خداوند درخواست كمك و استقامت كنند، </w:t>
      </w:r>
      <w:r w:rsidR="009966F1">
        <w:rPr>
          <w:rFonts w:cs="B Lotus" w:hint="cs"/>
          <w:sz w:val="28"/>
          <w:szCs w:val="28"/>
          <w:rtl/>
          <w:lang w:bidi="fa-IR"/>
        </w:rPr>
        <w:t>طالب عفو و بخشش از گناهان و اسراف در كارهايشان شدند، و در عوض اينكه نسبت به شكست و خذلاني كه دچار شدند، خداوند متعال را متهم كنند، خودشان را متهم ساختند به اينكه كوتاهي و سهل‌‌انگاري به خرج داده‌اند!!</w:t>
      </w:r>
    </w:p>
    <w:p w:rsidR="009966F1" w:rsidRDefault="00092E97" w:rsidP="009966F1">
      <w:pPr>
        <w:bidi/>
        <w:ind w:firstLine="284"/>
        <w:jc w:val="both"/>
        <w:rPr>
          <w:rFonts w:cs="B Lotus"/>
          <w:sz w:val="28"/>
          <w:szCs w:val="28"/>
          <w:rtl/>
          <w:lang w:bidi="fa-IR"/>
        </w:rPr>
      </w:pPr>
      <w:r>
        <w:rPr>
          <w:rFonts w:cs="B Lotus" w:hint="cs"/>
          <w:sz w:val="28"/>
          <w:szCs w:val="28"/>
          <w:rtl/>
          <w:lang w:bidi="fa-IR"/>
        </w:rPr>
        <w:t>و در آن سوره بازگفتاري از «اولوالالباب: صاحبان خرد» كه با پروردگار خود به دعا و نيايش افتاده‌اند ملاحظه مي‌گردد كه دعاهاي آنان را خداوند متعال چنين بازگو مي‌فرمايند:</w:t>
      </w:r>
    </w:p>
    <w:p w:rsidR="007B08C1" w:rsidRPr="00904E40" w:rsidRDefault="007B08C1" w:rsidP="00904E40">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FA30CC" w:rsidRPr="00E34635">
        <w:rPr>
          <w:rFonts w:cs="B Badr"/>
          <w:color w:val="000000"/>
        </w:rPr>
        <w:sym w:font="HQPB5" w:char="F021"/>
      </w:r>
      <w:r w:rsidR="00FA30CC" w:rsidRPr="00E34635">
        <w:rPr>
          <w:rFonts w:cs="B Badr"/>
          <w:color w:val="000000"/>
        </w:rPr>
        <w:sym w:font="HQPB1" w:char="F024"/>
      </w:r>
      <w:r w:rsidR="00FA30CC" w:rsidRPr="00E34635">
        <w:rPr>
          <w:rFonts w:cs="B Badr"/>
          <w:color w:val="000000"/>
        </w:rPr>
        <w:sym w:font="HQPB5" w:char="F06F"/>
      </w:r>
      <w:r w:rsidR="00FA30CC" w:rsidRPr="00E34635">
        <w:rPr>
          <w:rFonts w:cs="B Badr"/>
          <w:color w:val="000000"/>
        </w:rPr>
        <w:sym w:font="HQPB2" w:char="F059"/>
      </w:r>
      <w:r w:rsidR="00FA30CC" w:rsidRPr="00E34635">
        <w:rPr>
          <w:rFonts w:cs="B Badr"/>
          <w:color w:val="000000"/>
        </w:rPr>
        <w:sym w:font="HQPB4" w:char="F0AD"/>
      </w:r>
      <w:r w:rsidR="00FA30CC" w:rsidRPr="00E34635">
        <w:rPr>
          <w:rFonts w:cs="B Badr"/>
          <w:color w:val="000000"/>
        </w:rPr>
        <w:sym w:font="HQPB1" w:char="F02F"/>
      </w:r>
      <w:r w:rsidR="00FA30CC" w:rsidRPr="00E34635">
        <w:rPr>
          <w:rFonts w:cs="B Badr"/>
          <w:color w:val="000000"/>
        </w:rPr>
        <w:sym w:font="HQPB4" w:char="F0A7"/>
      </w:r>
      <w:r w:rsidR="00FA30CC" w:rsidRPr="00E34635">
        <w:rPr>
          <w:rFonts w:cs="B Badr"/>
          <w:color w:val="000000"/>
        </w:rPr>
        <w:sym w:font="HQPB1" w:char="F091"/>
      </w:r>
      <w:r w:rsidR="00FA30CC" w:rsidRPr="00E34635">
        <w:rPr>
          <w:rFonts w:cs="B Badr"/>
          <w:color w:val="000000"/>
          <w:rtl/>
        </w:rPr>
        <w:t xml:space="preserve"> </w:t>
      </w:r>
      <w:r w:rsidR="00FA30CC" w:rsidRPr="00E34635">
        <w:rPr>
          <w:rFonts w:cs="B Badr"/>
          <w:color w:val="000000"/>
        </w:rPr>
        <w:sym w:font="HQPB1" w:char="F024"/>
      </w:r>
      <w:r w:rsidR="00FA30CC" w:rsidRPr="00E34635">
        <w:rPr>
          <w:rFonts w:cs="B Badr"/>
          <w:color w:val="000000"/>
        </w:rPr>
        <w:sym w:font="HQPB5" w:char="F06F"/>
      </w:r>
      <w:r w:rsidR="00FA30CC" w:rsidRPr="00E34635">
        <w:rPr>
          <w:rFonts w:cs="B Badr"/>
          <w:color w:val="000000"/>
        </w:rPr>
        <w:sym w:font="HQPB2" w:char="F059"/>
      </w:r>
      <w:r w:rsidR="00FA30CC" w:rsidRPr="00E34635">
        <w:rPr>
          <w:rFonts w:cs="B Badr"/>
          <w:color w:val="000000"/>
        </w:rPr>
        <w:sym w:font="HQPB4" w:char="F0AF"/>
      </w:r>
      <w:r w:rsidR="00FA30CC" w:rsidRPr="00E34635">
        <w:rPr>
          <w:rFonts w:cs="B Badr"/>
          <w:color w:val="000000"/>
        </w:rPr>
        <w:sym w:font="HQPB2" w:char="F052"/>
      </w:r>
      <w:r w:rsidR="00FA30CC" w:rsidRPr="00E34635">
        <w:rPr>
          <w:rFonts w:cs="B Badr"/>
          <w:color w:val="000000"/>
        </w:rPr>
        <w:sym w:font="HQPB4" w:char="F0CE"/>
      </w:r>
      <w:r w:rsidR="00FA30CC" w:rsidRPr="00E34635">
        <w:rPr>
          <w:rFonts w:cs="B Badr"/>
          <w:color w:val="000000"/>
        </w:rPr>
        <w:sym w:font="HQPB1" w:char="F029"/>
      </w:r>
      <w:r w:rsidR="00FA30CC" w:rsidRPr="00E34635">
        <w:rPr>
          <w:rFonts w:cs="B Badr"/>
          <w:color w:val="000000"/>
          <w:rtl/>
        </w:rPr>
        <w:t xml:space="preserve"> </w:t>
      </w:r>
      <w:r w:rsidR="00FA30CC" w:rsidRPr="00E34635">
        <w:rPr>
          <w:rFonts w:cs="B Badr"/>
          <w:color w:val="000000"/>
        </w:rPr>
        <w:sym w:font="HQPB1" w:char="F024"/>
      </w:r>
      <w:r w:rsidR="00FA30CC" w:rsidRPr="00E34635">
        <w:rPr>
          <w:rFonts w:cs="B Badr"/>
          <w:color w:val="000000"/>
        </w:rPr>
        <w:sym w:font="HQPB5" w:char="F06F"/>
      </w:r>
      <w:r w:rsidR="00FA30CC" w:rsidRPr="00E34635">
        <w:rPr>
          <w:rFonts w:cs="B Badr"/>
          <w:color w:val="000000"/>
        </w:rPr>
        <w:sym w:font="HQPB2" w:char="F059"/>
      </w:r>
      <w:r w:rsidR="00FA30CC" w:rsidRPr="00E34635">
        <w:rPr>
          <w:rFonts w:cs="B Badr"/>
          <w:color w:val="000000"/>
        </w:rPr>
        <w:sym w:font="HQPB4" w:char="F0F7"/>
      </w:r>
      <w:r w:rsidR="00FA30CC" w:rsidRPr="00E34635">
        <w:rPr>
          <w:rFonts w:cs="B Badr"/>
          <w:color w:val="000000"/>
        </w:rPr>
        <w:sym w:font="HQPB1" w:char="F0E8"/>
      </w:r>
      <w:r w:rsidR="00FA30CC" w:rsidRPr="00E34635">
        <w:rPr>
          <w:rFonts w:cs="B Badr"/>
          <w:color w:val="000000"/>
        </w:rPr>
        <w:sym w:font="HQPB4" w:char="F0CF"/>
      </w:r>
      <w:r w:rsidR="00FA30CC" w:rsidRPr="00E34635">
        <w:rPr>
          <w:rFonts w:cs="B Badr"/>
          <w:color w:val="000000"/>
        </w:rPr>
        <w:sym w:font="HQPB2" w:char="F04A"/>
      </w:r>
      <w:r w:rsidR="00FA30CC" w:rsidRPr="00E34635">
        <w:rPr>
          <w:rFonts w:cs="B Badr"/>
          <w:color w:val="000000"/>
        </w:rPr>
        <w:sym w:font="HQPB5" w:char="F079"/>
      </w:r>
      <w:r w:rsidR="00FA30CC" w:rsidRPr="00E34635">
        <w:rPr>
          <w:rFonts w:cs="B Badr"/>
          <w:color w:val="000000"/>
        </w:rPr>
        <w:sym w:font="HQPB1" w:char="F099"/>
      </w:r>
      <w:r w:rsidR="00FA30CC" w:rsidRPr="00E34635">
        <w:rPr>
          <w:rFonts w:cs="B Badr"/>
          <w:color w:val="000000"/>
          <w:rtl/>
        </w:rPr>
        <w:t xml:space="preserve"> </w:t>
      </w:r>
      <w:r w:rsidR="00FA30CC" w:rsidRPr="00E34635">
        <w:rPr>
          <w:rFonts w:cs="B Badr"/>
          <w:color w:val="000000"/>
        </w:rPr>
        <w:sym w:font="HQPB1" w:char="F024"/>
      </w:r>
      <w:r w:rsidR="00FA30CC" w:rsidRPr="00E34635">
        <w:rPr>
          <w:rFonts w:cs="B Badr"/>
          <w:color w:val="000000"/>
        </w:rPr>
        <w:sym w:font="HQPB4" w:char="F05A"/>
      </w:r>
      <w:r w:rsidR="00FA30CC" w:rsidRPr="00E34635">
        <w:rPr>
          <w:rFonts w:cs="B Badr"/>
          <w:color w:val="000000"/>
        </w:rPr>
        <w:sym w:font="HQPB2" w:char="F083"/>
      </w:r>
      <w:r w:rsidR="00FA30CC" w:rsidRPr="00E34635">
        <w:rPr>
          <w:rFonts w:cs="B Badr"/>
          <w:color w:val="000000"/>
        </w:rPr>
        <w:sym w:font="HQPB4" w:char="F0CF"/>
      </w:r>
      <w:r w:rsidR="00FA30CC" w:rsidRPr="00E34635">
        <w:rPr>
          <w:rFonts w:cs="B Badr"/>
          <w:color w:val="000000"/>
        </w:rPr>
        <w:sym w:font="HQPB1" w:char="F08A"/>
      </w:r>
      <w:r w:rsidR="00FA30CC" w:rsidRPr="00E34635">
        <w:rPr>
          <w:rFonts w:cs="B Badr"/>
          <w:color w:val="000000"/>
        </w:rPr>
        <w:sym w:font="HQPB1" w:char="F024"/>
      </w:r>
      <w:r w:rsidR="00FA30CC" w:rsidRPr="00E34635">
        <w:rPr>
          <w:rFonts w:cs="B Badr"/>
          <w:color w:val="000000"/>
        </w:rPr>
        <w:sym w:font="HQPB5" w:char="F06F"/>
      </w:r>
      <w:r w:rsidR="00FA30CC" w:rsidRPr="00E34635">
        <w:rPr>
          <w:rFonts w:cs="B Badr"/>
          <w:color w:val="000000"/>
        </w:rPr>
        <w:sym w:font="HQPB2" w:char="F059"/>
      </w:r>
      <w:r w:rsidR="00FA30CC" w:rsidRPr="00E34635">
        <w:rPr>
          <w:rFonts w:cs="B Badr"/>
          <w:color w:val="000000"/>
        </w:rPr>
        <w:sym w:font="HQPB4" w:char="F0E3"/>
      </w:r>
      <w:r w:rsidR="00FA30CC" w:rsidRPr="00E34635">
        <w:rPr>
          <w:rFonts w:cs="B Badr"/>
          <w:color w:val="000000"/>
        </w:rPr>
        <w:sym w:font="HQPB2" w:char="F042"/>
      </w:r>
      <w:r w:rsidR="00FA30CC" w:rsidRPr="00E34635">
        <w:rPr>
          <w:rFonts w:cs="B Badr"/>
          <w:color w:val="000000"/>
          <w:rtl/>
        </w:rPr>
        <w:t xml:space="preserve"> </w:t>
      </w:r>
      <w:r w:rsidR="00FA30CC" w:rsidRPr="00E34635">
        <w:rPr>
          <w:rFonts w:cs="B Badr"/>
          <w:color w:val="000000"/>
        </w:rPr>
        <w:sym w:font="HQPB2" w:char="F093"/>
      </w:r>
      <w:r w:rsidR="00FA30CC" w:rsidRPr="00E34635">
        <w:rPr>
          <w:rFonts w:cs="B Badr"/>
          <w:color w:val="000000"/>
        </w:rPr>
        <w:sym w:font="HQPB4" w:char="F0CF"/>
      </w:r>
      <w:r w:rsidR="00FA30CC" w:rsidRPr="00E34635">
        <w:rPr>
          <w:rFonts w:cs="B Badr"/>
          <w:color w:val="000000"/>
        </w:rPr>
        <w:sym w:font="HQPB1" w:char="F08A"/>
      </w:r>
      <w:r w:rsidR="00FA30CC" w:rsidRPr="00E34635">
        <w:rPr>
          <w:rFonts w:cs="B Badr"/>
          <w:color w:val="000000"/>
        </w:rPr>
        <w:sym w:font="HQPB1" w:char="F024"/>
      </w:r>
      <w:r w:rsidR="00FA30CC" w:rsidRPr="00E34635">
        <w:rPr>
          <w:rFonts w:cs="B Badr"/>
          <w:color w:val="000000"/>
        </w:rPr>
        <w:sym w:font="HQPB5" w:char="F06F"/>
      </w:r>
      <w:r w:rsidR="00FA30CC" w:rsidRPr="00E34635">
        <w:rPr>
          <w:rFonts w:cs="B Badr"/>
          <w:color w:val="000000"/>
        </w:rPr>
        <w:sym w:font="HQPB2" w:char="F059"/>
      </w:r>
      <w:r w:rsidR="00FA30CC" w:rsidRPr="00E34635">
        <w:rPr>
          <w:rFonts w:cs="B Badr"/>
          <w:color w:val="000000"/>
        </w:rPr>
        <w:sym w:font="HQPB4" w:char="F0E3"/>
      </w:r>
      <w:r w:rsidR="00FA30CC" w:rsidRPr="00E34635">
        <w:rPr>
          <w:rFonts w:cs="B Badr"/>
          <w:color w:val="000000"/>
        </w:rPr>
        <w:sym w:font="HQPB2" w:char="F083"/>
      </w:r>
      <w:r w:rsidR="00FA30CC" w:rsidRPr="00E34635">
        <w:rPr>
          <w:rFonts w:cs="B Badr"/>
          <w:color w:val="000000"/>
          <w:rtl/>
        </w:rPr>
        <w:t xml:space="preserve"> </w:t>
      </w:r>
      <w:r w:rsidR="00FA30CC" w:rsidRPr="00E34635">
        <w:rPr>
          <w:rFonts w:cs="B Badr"/>
          <w:color w:val="000000"/>
        </w:rPr>
        <w:sym w:font="HQPB4" w:char="F0C7"/>
      </w:r>
      <w:r w:rsidR="00FA30CC" w:rsidRPr="00E34635">
        <w:rPr>
          <w:rFonts w:cs="B Badr"/>
          <w:color w:val="000000"/>
        </w:rPr>
        <w:sym w:font="HQPB2" w:char="F060"/>
      </w:r>
      <w:r w:rsidR="00FA30CC" w:rsidRPr="00E34635">
        <w:rPr>
          <w:rFonts w:cs="B Badr"/>
          <w:color w:val="000000"/>
        </w:rPr>
        <w:sym w:font="HQPB2" w:char="F0BB"/>
      </w:r>
      <w:r w:rsidR="00FA30CC" w:rsidRPr="00E34635">
        <w:rPr>
          <w:rFonts w:cs="B Badr"/>
          <w:color w:val="000000"/>
        </w:rPr>
        <w:sym w:font="HQPB5" w:char="F079"/>
      </w:r>
      <w:r w:rsidR="00FA30CC" w:rsidRPr="00E34635">
        <w:rPr>
          <w:rFonts w:cs="B Badr"/>
          <w:color w:val="000000"/>
        </w:rPr>
        <w:sym w:font="HQPB2" w:char="F04A"/>
      </w:r>
      <w:r w:rsidR="00FA30CC" w:rsidRPr="00E34635">
        <w:rPr>
          <w:rFonts w:cs="B Badr"/>
          <w:color w:val="000000"/>
        </w:rPr>
        <w:sym w:font="HQPB2" w:char="F083"/>
      </w:r>
      <w:r w:rsidR="00FA30CC" w:rsidRPr="00E34635">
        <w:rPr>
          <w:rFonts w:cs="B Badr"/>
          <w:color w:val="000000"/>
        </w:rPr>
        <w:sym w:font="HQPB5" w:char="F04D"/>
      </w:r>
      <w:r w:rsidR="00FA30CC" w:rsidRPr="00E34635">
        <w:rPr>
          <w:rFonts w:cs="B Badr"/>
          <w:color w:val="000000"/>
        </w:rPr>
        <w:sym w:font="HQPB2" w:char="F07E"/>
      </w:r>
      <w:r w:rsidR="00FA30CC" w:rsidRPr="00E34635">
        <w:rPr>
          <w:rFonts w:cs="B Badr"/>
          <w:color w:val="000000"/>
        </w:rPr>
        <w:sym w:font="HQPB4" w:char="F0CF"/>
      </w:r>
      <w:r w:rsidR="00FA30CC" w:rsidRPr="00E34635">
        <w:rPr>
          <w:rFonts w:cs="B Badr"/>
          <w:color w:val="000000"/>
        </w:rPr>
        <w:sym w:font="HQPB2" w:char="F039"/>
      </w:r>
      <w:r w:rsidR="00FA30CC" w:rsidRPr="00E34635">
        <w:rPr>
          <w:rFonts w:cs="B Badr"/>
          <w:color w:val="000000"/>
          <w:rtl/>
        </w:rPr>
        <w:t xml:space="preserve"> </w:t>
      </w:r>
      <w:r w:rsidR="00FA30CC" w:rsidRPr="00E34635">
        <w:rPr>
          <w:rFonts w:cs="B Badr"/>
          <w:color w:val="000000"/>
        </w:rPr>
        <w:sym w:font="HQPB4" w:char="F0F7"/>
      </w:r>
      <w:r w:rsidR="00FA30CC" w:rsidRPr="00E34635">
        <w:rPr>
          <w:rFonts w:cs="B Badr"/>
          <w:color w:val="000000"/>
        </w:rPr>
        <w:sym w:font="HQPB2" w:char="F062"/>
      </w:r>
      <w:r w:rsidR="00FA30CC" w:rsidRPr="00E34635">
        <w:rPr>
          <w:rFonts w:cs="B Badr"/>
          <w:color w:val="000000"/>
        </w:rPr>
        <w:sym w:font="HQPB5" w:char="F072"/>
      </w:r>
      <w:r w:rsidR="00FA30CC" w:rsidRPr="00E34635">
        <w:rPr>
          <w:rFonts w:cs="B Badr"/>
          <w:color w:val="000000"/>
        </w:rPr>
        <w:sym w:font="HQPB1" w:char="F026"/>
      </w:r>
      <w:r w:rsidR="00FA30CC" w:rsidRPr="00E34635">
        <w:rPr>
          <w:rFonts w:cs="B Badr"/>
          <w:color w:val="000000"/>
          <w:rtl/>
        </w:rPr>
        <w:t xml:space="preserve"> </w:t>
      </w:r>
      <w:r w:rsidR="00FA30CC" w:rsidRPr="00E34635">
        <w:rPr>
          <w:rFonts w:cs="B Badr"/>
          <w:color w:val="000000"/>
        </w:rPr>
        <w:sym w:font="HQPB5" w:char="F028"/>
      </w:r>
      <w:r w:rsidR="00FA30CC" w:rsidRPr="00E34635">
        <w:rPr>
          <w:rFonts w:cs="B Badr"/>
          <w:color w:val="000000"/>
        </w:rPr>
        <w:sym w:font="HQPB1" w:char="F023"/>
      </w:r>
      <w:r w:rsidR="00FA30CC" w:rsidRPr="00E34635">
        <w:rPr>
          <w:rFonts w:cs="B Badr"/>
          <w:color w:val="000000"/>
        </w:rPr>
        <w:sym w:font="HQPB2" w:char="F071"/>
      </w:r>
      <w:r w:rsidR="00FA30CC" w:rsidRPr="00E34635">
        <w:rPr>
          <w:rFonts w:cs="B Badr"/>
          <w:color w:val="000000"/>
        </w:rPr>
        <w:sym w:font="HQPB4" w:char="F0E3"/>
      </w:r>
      <w:r w:rsidR="00FA30CC" w:rsidRPr="00E34635">
        <w:rPr>
          <w:rFonts w:cs="B Badr"/>
          <w:color w:val="000000"/>
        </w:rPr>
        <w:sym w:font="HQPB2" w:char="F059"/>
      </w:r>
      <w:r w:rsidR="00FA30CC" w:rsidRPr="00E34635">
        <w:rPr>
          <w:rFonts w:cs="B Badr"/>
          <w:color w:val="000000"/>
        </w:rPr>
        <w:sym w:font="HQPB4" w:char="F0CF"/>
      </w:r>
      <w:r w:rsidR="00FA30CC" w:rsidRPr="00E34635">
        <w:rPr>
          <w:rFonts w:cs="B Badr"/>
          <w:color w:val="000000"/>
        </w:rPr>
        <w:sym w:font="HQPB2" w:char="F042"/>
      </w:r>
      <w:r w:rsidR="00FA30CC" w:rsidRPr="00E34635">
        <w:rPr>
          <w:rFonts w:cs="B Badr"/>
          <w:color w:val="000000"/>
        </w:rPr>
        <w:sym w:font="HQPB1" w:char="F023"/>
      </w:r>
      <w:r w:rsidR="00FA30CC" w:rsidRPr="00E34635">
        <w:rPr>
          <w:rFonts w:cs="B Badr"/>
          <w:color w:val="000000"/>
        </w:rPr>
        <w:sym w:font="HQPB5" w:char="F075"/>
      </w:r>
      <w:r w:rsidR="00FA30CC" w:rsidRPr="00E34635">
        <w:rPr>
          <w:rFonts w:cs="B Badr"/>
          <w:color w:val="000000"/>
        </w:rPr>
        <w:sym w:font="HQPB2" w:char="F0E4"/>
      </w:r>
      <w:r w:rsidR="00FA30CC" w:rsidRPr="00E34635">
        <w:rPr>
          <w:rFonts w:cs="B Badr"/>
          <w:color w:val="000000"/>
          <w:rtl/>
        </w:rPr>
        <w:t xml:space="preserve"> </w:t>
      </w:r>
      <w:r w:rsidR="00FA30CC" w:rsidRPr="00E34635">
        <w:rPr>
          <w:rFonts w:cs="B Badr"/>
          <w:color w:val="000000"/>
        </w:rPr>
        <w:sym w:font="HQPB4" w:char="F0F6"/>
      </w:r>
      <w:r w:rsidR="00FA30CC" w:rsidRPr="00E34635">
        <w:rPr>
          <w:rFonts w:cs="B Badr"/>
          <w:color w:val="000000"/>
        </w:rPr>
        <w:sym w:font="HQPB2" w:char="F04E"/>
      </w:r>
      <w:r w:rsidR="00FA30CC" w:rsidRPr="00E34635">
        <w:rPr>
          <w:rFonts w:cs="B Badr"/>
          <w:color w:val="000000"/>
        </w:rPr>
        <w:sym w:font="HQPB4" w:char="F0E4"/>
      </w:r>
      <w:r w:rsidR="00FA30CC" w:rsidRPr="00E34635">
        <w:rPr>
          <w:rFonts w:cs="B Badr"/>
          <w:color w:val="000000"/>
        </w:rPr>
        <w:sym w:font="HQPB2" w:char="F033"/>
      </w:r>
      <w:r w:rsidR="00FA30CC" w:rsidRPr="00E34635">
        <w:rPr>
          <w:rFonts w:cs="B Badr"/>
          <w:color w:val="000000"/>
        </w:rPr>
        <w:sym w:font="HQPB4" w:char="F0CE"/>
      </w:r>
      <w:r w:rsidR="00FA30CC" w:rsidRPr="00E34635">
        <w:rPr>
          <w:rFonts w:cs="B Badr"/>
          <w:color w:val="000000"/>
        </w:rPr>
        <w:sym w:font="HQPB4" w:char="F06E"/>
      </w:r>
      <w:r w:rsidR="00FA30CC" w:rsidRPr="00E34635">
        <w:rPr>
          <w:rFonts w:cs="B Badr"/>
          <w:color w:val="000000"/>
        </w:rPr>
        <w:sym w:font="HQPB1" w:char="F02F"/>
      </w:r>
      <w:r w:rsidR="00FA30CC" w:rsidRPr="00E34635">
        <w:rPr>
          <w:rFonts w:cs="B Badr"/>
          <w:color w:val="000000"/>
        </w:rPr>
        <w:sym w:font="HQPB5" w:char="F074"/>
      </w:r>
      <w:r w:rsidR="00FA30CC" w:rsidRPr="00E34635">
        <w:rPr>
          <w:rFonts w:cs="B Badr"/>
          <w:color w:val="000000"/>
        </w:rPr>
        <w:sym w:font="HQPB1" w:char="F08D"/>
      </w:r>
      <w:r w:rsidR="00FA30CC" w:rsidRPr="00E34635">
        <w:rPr>
          <w:rFonts w:cs="B Badr"/>
          <w:color w:val="000000"/>
        </w:rPr>
        <w:sym w:font="HQPB4" w:char="F0CE"/>
      </w:r>
      <w:r w:rsidR="00FA30CC" w:rsidRPr="00E34635">
        <w:rPr>
          <w:rFonts w:cs="B Badr"/>
          <w:color w:val="000000"/>
        </w:rPr>
        <w:sym w:font="HQPB1" w:char="F02F"/>
      </w:r>
      <w:r w:rsidR="00FA30CC" w:rsidRPr="00E34635">
        <w:rPr>
          <w:rFonts w:cs="B Badr"/>
          <w:color w:val="000000"/>
          <w:rtl/>
        </w:rPr>
        <w:t xml:space="preserve"> </w:t>
      </w:r>
      <w:r w:rsidR="00FA30CC" w:rsidRPr="00E34635">
        <w:rPr>
          <w:rFonts w:cs="B Badr"/>
          <w:color w:val="000000"/>
        </w:rPr>
        <w:sym w:font="HQPB1" w:char="F024"/>
      </w:r>
      <w:r w:rsidR="00FA30CC" w:rsidRPr="00E34635">
        <w:rPr>
          <w:rFonts w:cs="B Badr"/>
          <w:color w:val="000000"/>
        </w:rPr>
        <w:sym w:font="HQPB4" w:char="F0A8"/>
      </w:r>
      <w:r w:rsidR="00FA30CC" w:rsidRPr="00E34635">
        <w:rPr>
          <w:rFonts w:cs="B Badr"/>
          <w:color w:val="000000"/>
        </w:rPr>
        <w:sym w:font="HQPB2" w:char="F059"/>
      </w:r>
      <w:r w:rsidR="00FA30CC" w:rsidRPr="00E34635">
        <w:rPr>
          <w:rFonts w:cs="B Badr"/>
          <w:color w:val="000000"/>
        </w:rPr>
        <w:sym w:font="HQPB5" w:char="F074"/>
      </w:r>
      <w:r w:rsidR="00FA30CC" w:rsidRPr="00E34635">
        <w:rPr>
          <w:rFonts w:cs="B Badr"/>
          <w:color w:val="000000"/>
        </w:rPr>
        <w:sym w:font="HQPB2" w:char="F042"/>
      </w:r>
      <w:r w:rsidR="00FA30CC" w:rsidRPr="00E34635">
        <w:rPr>
          <w:rFonts w:cs="B Badr"/>
          <w:color w:val="000000"/>
        </w:rPr>
        <w:sym w:font="HQPB1" w:char="F024"/>
      </w:r>
      <w:r w:rsidR="00FA30CC" w:rsidRPr="00E34635">
        <w:rPr>
          <w:rFonts w:cs="B Badr"/>
          <w:color w:val="000000"/>
        </w:rPr>
        <w:sym w:font="HQPB5" w:char="F074"/>
      </w:r>
      <w:r w:rsidR="00FA30CC" w:rsidRPr="00E34635">
        <w:rPr>
          <w:rFonts w:cs="B Badr"/>
          <w:color w:val="000000"/>
        </w:rPr>
        <w:sym w:font="HQPB2" w:char="F0AB"/>
      </w:r>
      <w:r w:rsidR="00FA30CC" w:rsidRPr="00E34635">
        <w:rPr>
          <w:rFonts w:cs="B Badr"/>
          <w:color w:val="000000"/>
        </w:rPr>
        <w:sym w:font="HQPB5" w:char="F073"/>
      </w:r>
      <w:r w:rsidR="00FA30CC" w:rsidRPr="00E34635">
        <w:rPr>
          <w:rFonts w:cs="B Badr"/>
          <w:color w:val="000000"/>
        </w:rPr>
        <w:sym w:font="HQPB1" w:char="F0F9"/>
      </w:r>
      <w:r w:rsidR="00FA30CC" w:rsidRPr="00E34635">
        <w:rPr>
          <w:rFonts w:cs="B Badr"/>
          <w:color w:val="000000"/>
          <w:rtl/>
        </w:rPr>
        <w:t xml:space="preserve"> </w:t>
      </w:r>
      <w:r w:rsidR="00FA30CC" w:rsidRPr="00E34635">
        <w:rPr>
          <w:rFonts w:cs="B Badr"/>
          <w:color w:val="000000"/>
        </w:rPr>
        <w:sym w:font="HQPB4" w:char="F034"/>
      </w:r>
      <w:r w:rsidR="00FA30CC" w:rsidRPr="00E34635">
        <w:rPr>
          <w:rFonts w:cs="B Badr"/>
          <w:color w:val="000000"/>
          <w:rtl/>
        </w:rPr>
        <w:t xml:space="preserve"> </w:t>
      </w:r>
      <w:r w:rsidR="00FA30CC" w:rsidRPr="00E34635">
        <w:rPr>
          <w:rFonts w:cs="B Badr"/>
          <w:color w:val="000000"/>
        </w:rPr>
        <w:sym w:font="HQPB1" w:char="F024"/>
      </w:r>
      <w:r w:rsidR="00FA30CC" w:rsidRPr="00E34635">
        <w:rPr>
          <w:rFonts w:cs="B Badr"/>
          <w:color w:val="000000"/>
        </w:rPr>
        <w:sym w:font="HQPB5" w:char="F06F"/>
      </w:r>
      <w:r w:rsidR="00FA30CC" w:rsidRPr="00E34635">
        <w:rPr>
          <w:rFonts w:cs="B Badr"/>
          <w:color w:val="000000"/>
        </w:rPr>
        <w:sym w:font="HQPB2" w:char="F059"/>
      </w:r>
      <w:r w:rsidR="00FA30CC" w:rsidRPr="00E34635">
        <w:rPr>
          <w:rFonts w:cs="B Badr"/>
          <w:color w:val="000000"/>
        </w:rPr>
        <w:sym w:font="HQPB4" w:char="F0AD"/>
      </w:r>
      <w:r w:rsidR="00FA30CC" w:rsidRPr="00E34635">
        <w:rPr>
          <w:rFonts w:cs="B Badr"/>
          <w:color w:val="000000"/>
        </w:rPr>
        <w:sym w:font="HQPB1" w:char="F02F"/>
      </w:r>
      <w:r w:rsidR="00FA30CC" w:rsidRPr="00E34635">
        <w:rPr>
          <w:rFonts w:cs="B Badr"/>
          <w:color w:val="000000"/>
        </w:rPr>
        <w:sym w:font="HQPB5" w:char="F075"/>
      </w:r>
      <w:r w:rsidR="00FA30CC" w:rsidRPr="00E34635">
        <w:rPr>
          <w:rFonts w:cs="B Badr"/>
          <w:color w:val="000000"/>
        </w:rPr>
        <w:sym w:font="HQPB1" w:char="F091"/>
      </w:r>
      <w:r w:rsidR="00FA30CC" w:rsidRPr="00E34635">
        <w:rPr>
          <w:rFonts w:cs="B Badr"/>
          <w:color w:val="000000"/>
          <w:rtl/>
        </w:rPr>
        <w:t xml:space="preserve"> </w:t>
      </w:r>
      <w:r w:rsidR="00FA30CC" w:rsidRPr="00E34635">
        <w:rPr>
          <w:rFonts w:cs="B Badr"/>
          <w:color w:val="000000"/>
        </w:rPr>
        <w:sym w:font="HQPB4" w:char="F0F6"/>
      </w:r>
      <w:r w:rsidR="00FA30CC" w:rsidRPr="00E34635">
        <w:rPr>
          <w:rFonts w:cs="B Badr"/>
          <w:color w:val="000000"/>
        </w:rPr>
        <w:sym w:font="HQPB1" w:char="F08D"/>
      </w:r>
      <w:r w:rsidR="00FA30CC" w:rsidRPr="00E34635">
        <w:rPr>
          <w:rFonts w:cs="B Badr"/>
          <w:color w:val="000000"/>
        </w:rPr>
        <w:sym w:font="HQPB4" w:char="F0CF"/>
      </w:r>
      <w:r w:rsidR="00FA30CC" w:rsidRPr="00E34635">
        <w:rPr>
          <w:rFonts w:cs="B Badr"/>
          <w:color w:val="000000"/>
        </w:rPr>
        <w:sym w:font="HQPB1" w:char="F0FF"/>
      </w:r>
      <w:r w:rsidR="00FA30CC" w:rsidRPr="00E34635">
        <w:rPr>
          <w:rFonts w:cs="B Badr"/>
          <w:color w:val="000000"/>
        </w:rPr>
        <w:sym w:font="HQPB4" w:char="F0F8"/>
      </w:r>
      <w:r w:rsidR="00FA30CC" w:rsidRPr="00E34635">
        <w:rPr>
          <w:rFonts w:cs="B Badr"/>
          <w:color w:val="000000"/>
        </w:rPr>
        <w:sym w:font="HQPB1" w:char="F0EE"/>
      </w:r>
      <w:r w:rsidR="00FA30CC" w:rsidRPr="00E34635">
        <w:rPr>
          <w:rFonts w:cs="B Badr"/>
          <w:color w:val="000000"/>
        </w:rPr>
        <w:sym w:font="HQPB5" w:char="F024"/>
      </w:r>
      <w:r w:rsidR="00FA30CC" w:rsidRPr="00E34635">
        <w:rPr>
          <w:rFonts w:cs="B Badr"/>
          <w:color w:val="000000"/>
        </w:rPr>
        <w:sym w:font="HQPB1" w:char="F024"/>
      </w:r>
      <w:r w:rsidR="00FA30CC" w:rsidRPr="00E34635">
        <w:rPr>
          <w:rFonts w:cs="B Badr"/>
          <w:color w:val="000000"/>
        </w:rPr>
        <w:sym w:font="HQPB5" w:char="F073"/>
      </w:r>
      <w:r w:rsidR="00FA30CC" w:rsidRPr="00E34635">
        <w:rPr>
          <w:rFonts w:cs="B Badr"/>
          <w:color w:val="000000"/>
        </w:rPr>
        <w:sym w:font="HQPB1" w:char="F0F9"/>
      </w:r>
      <w:r w:rsidR="00FA30CC" w:rsidRPr="00E34635">
        <w:rPr>
          <w:rFonts w:cs="B Badr"/>
          <w:color w:val="000000"/>
          <w:rtl/>
        </w:rPr>
        <w:t xml:space="preserve"> </w:t>
      </w:r>
      <w:r w:rsidR="00FA30CC" w:rsidRPr="00E34635">
        <w:rPr>
          <w:rFonts w:cs="B Badr"/>
          <w:color w:val="000000"/>
        </w:rPr>
        <w:sym w:font="HQPB1" w:char="F024"/>
      </w:r>
      <w:r w:rsidR="00FA30CC" w:rsidRPr="00E34635">
        <w:rPr>
          <w:rFonts w:cs="B Badr"/>
          <w:color w:val="000000"/>
        </w:rPr>
        <w:sym w:font="HQPB5" w:char="F075"/>
      </w:r>
      <w:r w:rsidR="00FA30CC" w:rsidRPr="00E34635">
        <w:rPr>
          <w:rFonts w:cs="B Badr"/>
          <w:color w:val="000000"/>
        </w:rPr>
        <w:sym w:font="HQPB2" w:char="F05A"/>
      </w:r>
      <w:r w:rsidR="00FA30CC" w:rsidRPr="00E34635">
        <w:rPr>
          <w:rFonts w:cs="B Badr"/>
          <w:color w:val="000000"/>
        </w:rPr>
        <w:sym w:font="HQPB5" w:char="F073"/>
      </w:r>
      <w:r w:rsidR="00FA30CC" w:rsidRPr="00E34635">
        <w:rPr>
          <w:rFonts w:cs="B Badr"/>
          <w:color w:val="000000"/>
        </w:rPr>
        <w:sym w:font="HQPB2" w:char="F039"/>
      </w:r>
      <w:r w:rsidR="00FA30CC" w:rsidRPr="00E34635">
        <w:rPr>
          <w:rFonts w:cs="B Badr"/>
          <w:color w:val="000000"/>
          <w:rtl/>
        </w:rPr>
        <w:t xml:space="preserve"> </w:t>
      </w:r>
      <w:r w:rsidR="00FA30CC" w:rsidRPr="00E34635">
        <w:rPr>
          <w:rFonts w:cs="B Badr"/>
          <w:color w:val="000000"/>
        </w:rPr>
        <w:sym w:font="HQPB1" w:char="F024"/>
      </w:r>
      <w:r w:rsidR="00FA30CC" w:rsidRPr="00E34635">
        <w:rPr>
          <w:rFonts w:cs="B Badr"/>
          <w:color w:val="000000"/>
        </w:rPr>
        <w:sym w:font="HQPB5" w:char="F06F"/>
      </w:r>
      <w:r w:rsidR="00FA30CC" w:rsidRPr="00E34635">
        <w:rPr>
          <w:rFonts w:cs="B Badr"/>
          <w:color w:val="000000"/>
        </w:rPr>
        <w:sym w:font="HQPB2" w:char="F059"/>
      </w:r>
      <w:r w:rsidR="00FA30CC" w:rsidRPr="00E34635">
        <w:rPr>
          <w:rFonts w:cs="B Badr"/>
          <w:color w:val="000000"/>
        </w:rPr>
        <w:sym w:font="HQPB5" w:char="F074"/>
      </w:r>
      <w:r w:rsidR="00FA30CC" w:rsidRPr="00E34635">
        <w:rPr>
          <w:rFonts w:cs="B Badr"/>
          <w:color w:val="000000"/>
        </w:rPr>
        <w:sym w:font="HQPB1" w:char="F02F"/>
      </w:r>
      <w:r w:rsidR="00FA30CC" w:rsidRPr="00E34635">
        <w:rPr>
          <w:rFonts w:cs="B Badr"/>
          <w:color w:val="000000"/>
        </w:rPr>
        <w:sym w:font="HQPB2" w:char="F071"/>
      </w:r>
      <w:r w:rsidR="00FA30CC" w:rsidRPr="00E34635">
        <w:rPr>
          <w:rFonts w:cs="B Badr"/>
          <w:color w:val="000000"/>
        </w:rPr>
        <w:sym w:font="HQPB4" w:char="F0E7"/>
      </w:r>
      <w:r w:rsidR="00FA30CC" w:rsidRPr="00E34635">
        <w:rPr>
          <w:rFonts w:cs="B Badr"/>
          <w:color w:val="000000"/>
        </w:rPr>
        <w:sym w:font="HQPB2" w:char="F052"/>
      </w:r>
      <w:r w:rsidR="00FA30CC" w:rsidRPr="00E34635">
        <w:rPr>
          <w:rFonts w:cs="B Badr"/>
          <w:color w:val="000000"/>
        </w:rPr>
        <w:sym w:font="HQPB4" w:char="F0E8"/>
      </w:r>
      <w:r w:rsidR="00FA30CC" w:rsidRPr="00E34635">
        <w:rPr>
          <w:rFonts w:cs="B Badr"/>
          <w:color w:val="000000"/>
        </w:rPr>
        <w:sym w:font="HQPB1" w:char="F08C"/>
      </w:r>
      <w:r w:rsidR="00FA30CC" w:rsidRPr="00E34635">
        <w:rPr>
          <w:rFonts w:cs="B Badr"/>
          <w:color w:val="000000"/>
          <w:rtl/>
        </w:rPr>
        <w:t xml:space="preserve"> </w:t>
      </w:r>
      <w:r w:rsidR="00FA30CC" w:rsidRPr="00E34635">
        <w:rPr>
          <w:rFonts w:cs="B Badr"/>
          <w:color w:val="000000"/>
        </w:rPr>
        <w:sym w:font="HQPB4" w:char="F0F6"/>
      </w:r>
      <w:r w:rsidR="00FA30CC" w:rsidRPr="00E34635">
        <w:rPr>
          <w:rFonts w:cs="B Badr"/>
          <w:color w:val="000000"/>
        </w:rPr>
        <w:sym w:font="HQPB1" w:char="F08D"/>
      </w:r>
      <w:r w:rsidR="00FA30CC" w:rsidRPr="00E34635">
        <w:rPr>
          <w:rFonts w:cs="B Badr"/>
          <w:color w:val="000000"/>
        </w:rPr>
        <w:sym w:font="HQPB4" w:char="F0CF"/>
      </w:r>
      <w:r w:rsidR="00FA30CC" w:rsidRPr="00E34635">
        <w:rPr>
          <w:rFonts w:cs="B Badr"/>
          <w:color w:val="000000"/>
        </w:rPr>
        <w:sym w:font="HQPB4" w:char="F065"/>
      </w:r>
      <w:r w:rsidR="00FA30CC" w:rsidRPr="00E34635">
        <w:rPr>
          <w:rFonts w:cs="B Badr"/>
          <w:color w:val="000000"/>
        </w:rPr>
        <w:sym w:font="HQPB1" w:char="F0FF"/>
      </w:r>
      <w:r w:rsidR="00FA30CC" w:rsidRPr="00E34635">
        <w:rPr>
          <w:rFonts w:cs="B Badr"/>
          <w:color w:val="000000"/>
        </w:rPr>
        <w:sym w:font="HQPB5" w:char="F09F"/>
      </w:r>
      <w:r w:rsidR="00FA30CC" w:rsidRPr="00E34635">
        <w:rPr>
          <w:rFonts w:cs="B Badr"/>
          <w:color w:val="000000"/>
        </w:rPr>
        <w:sym w:font="HQPB2" w:char="F032"/>
      </w:r>
      <w:r w:rsidR="00FA30CC" w:rsidRPr="00E34635">
        <w:rPr>
          <w:rFonts w:cs="B Badr"/>
          <w:color w:val="000000"/>
        </w:rPr>
        <w:sym w:font="HQPB5" w:char="F075"/>
      </w:r>
      <w:r w:rsidR="00FA30CC" w:rsidRPr="00E34635">
        <w:rPr>
          <w:rFonts w:cs="B Badr"/>
          <w:color w:val="000000"/>
        </w:rPr>
        <w:sym w:font="HQPB2" w:char="F072"/>
      </w:r>
      <w:r w:rsidR="00FA30CC" w:rsidRPr="00E34635">
        <w:rPr>
          <w:rFonts w:cs="B Badr"/>
          <w:color w:val="000000"/>
          <w:rtl/>
        </w:rPr>
        <w:t xml:space="preserve"> </w:t>
      </w:r>
      <w:r w:rsidR="00FA30CC" w:rsidRPr="00E34635">
        <w:rPr>
          <w:rFonts w:cs="B Badr"/>
          <w:color w:val="000000"/>
        </w:rPr>
        <w:sym w:font="HQPB1" w:char="F024"/>
      </w:r>
      <w:r w:rsidR="00FA30CC" w:rsidRPr="00E34635">
        <w:rPr>
          <w:rFonts w:cs="B Badr"/>
          <w:color w:val="000000"/>
        </w:rPr>
        <w:sym w:font="HQPB4" w:char="F0A8"/>
      </w:r>
      <w:r w:rsidR="00FA30CC" w:rsidRPr="00E34635">
        <w:rPr>
          <w:rFonts w:cs="B Badr"/>
          <w:color w:val="000000"/>
        </w:rPr>
        <w:sym w:font="HQPB2" w:char="F059"/>
      </w:r>
      <w:r w:rsidR="00FA30CC" w:rsidRPr="00E34635">
        <w:rPr>
          <w:rFonts w:cs="B Badr"/>
          <w:color w:val="000000"/>
        </w:rPr>
        <w:sym w:font="HQPB5" w:char="F074"/>
      </w:r>
      <w:r w:rsidR="00FA30CC" w:rsidRPr="00E34635">
        <w:rPr>
          <w:rFonts w:cs="B Badr"/>
          <w:color w:val="000000"/>
        </w:rPr>
        <w:sym w:font="HQPB1" w:char="F0E3"/>
      </w:r>
      <w:r w:rsidR="00FA30CC" w:rsidRPr="00E34635">
        <w:rPr>
          <w:rFonts w:cs="B Badr"/>
          <w:color w:val="000000"/>
          <w:rtl/>
        </w:rPr>
        <w:t xml:space="preserve"> </w:t>
      </w:r>
      <w:r w:rsidR="00FA30CC" w:rsidRPr="00E34635">
        <w:rPr>
          <w:rFonts w:cs="B Badr"/>
          <w:color w:val="000000"/>
        </w:rPr>
        <w:sym w:font="HQPB1" w:char="F024"/>
      </w:r>
      <w:r w:rsidR="00FA30CC" w:rsidRPr="00E34635">
        <w:rPr>
          <w:rFonts w:cs="B Badr"/>
          <w:color w:val="000000"/>
        </w:rPr>
        <w:sym w:font="HQPB5" w:char="F06F"/>
      </w:r>
      <w:r w:rsidR="00FA30CC" w:rsidRPr="00E34635">
        <w:rPr>
          <w:rFonts w:cs="B Badr"/>
          <w:color w:val="000000"/>
        </w:rPr>
        <w:sym w:font="HQPB2" w:char="F059"/>
      </w:r>
      <w:r w:rsidR="00FA30CC" w:rsidRPr="00E34635">
        <w:rPr>
          <w:rFonts w:cs="B Badr"/>
          <w:color w:val="000000"/>
        </w:rPr>
        <w:sym w:font="HQPB4" w:char="F0CF"/>
      </w:r>
      <w:r w:rsidR="00FA30CC" w:rsidRPr="00E34635">
        <w:rPr>
          <w:rFonts w:cs="B Badr"/>
          <w:color w:val="000000"/>
        </w:rPr>
        <w:sym w:font="HQPB1" w:char="F03F"/>
      </w:r>
      <w:r w:rsidR="00FA30CC" w:rsidRPr="00E34635">
        <w:rPr>
          <w:rFonts w:cs="B Badr"/>
          <w:color w:val="000000"/>
        </w:rPr>
        <w:sym w:font="HQPB1" w:char="F024"/>
      </w:r>
      <w:r w:rsidR="00FA30CC" w:rsidRPr="00E34635">
        <w:rPr>
          <w:rFonts w:cs="B Badr"/>
          <w:color w:val="000000"/>
        </w:rPr>
        <w:sym w:font="HQPB5" w:char="F074"/>
      </w:r>
      <w:r w:rsidR="00FA30CC" w:rsidRPr="00E34635">
        <w:rPr>
          <w:rFonts w:cs="B Badr"/>
          <w:color w:val="000000"/>
        </w:rPr>
        <w:sym w:font="HQPB2" w:char="F0AB"/>
      </w:r>
      <w:r w:rsidR="00FA30CC" w:rsidRPr="00E34635">
        <w:rPr>
          <w:rFonts w:cs="B Badr"/>
          <w:color w:val="000000"/>
        </w:rPr>
        <w:sym w:font="HQPB4" w:char="F0CD"/>
      </w:r>
      <w:r w:rsidR="00FA30CC" w:rsidRPr="00E34635">
        <w:rPr>
          <w:rFonts w:cs="B Badr"/>
          <w:color w:val="000000"/>
        </w:rPr>
        <w:sym w:font="HQPB4" w:char="F068"/>
      </w:r>
      <w:r w:rsidR="00FA30CC" w:rsidRPr="00E34635">
        <w:rPr>
          <w:rFonts w:cs="B Badr"/>
          <w:color w:val="000000"/>
        </w:rPr>
        <w:sym w:font="HQPB2" w:char="F08B"/>
      </w:r>
      <w:r w:rsidR="00FA30CC" w:rsidRPr="00E34635">
        <w:rPr>
          <w:rFonts w:cs="B Badr"/>
          <w:color w:val="000000"/>
        </w:rPr>
        <w:sym w:font="HQPB5" w:char="F079"/>
      </w:r>
      <w:r w:rsidR="00FA30CC" w:rsidRPr="00E34635">
        <w:rPr>
          <w:rFonts w:cs="B Badr"/>
          <w:color w:val="000000"/>
        </w:rPr>
        <w:sym w:font="HQPB1" w:char="F099"/>
      </w:r>
      <w:r w:rsidR="00FA30CC" w:rsidRPr="00E34635">
        <w:rPr>
          <w:rFonts w:cs="B Badr"/>
          <w:color w:val="000000"/>
          <w:rtl/>
        </w:rPr>
        <w:t xml:space="preserve"> </w:t>
      </w:r>
      <w:r w:rsidR="00FA30CC" w:rsidRPr="00E34635">
        <w:rPr>
          <w:rFonts w:cs="B Badr"/>
          <w:color w:val="000000"/>
        </w:rPr>
        <w:sym w:font="HQPB1" w:char="F024"/>
      </w:r>
      <w:r w:rsidR="00FA30CC" w:rsidRPr="00E34635">
        <w:rPr>
          <w:rFonts w:cs="B Badr"/>
          <w:color w:val="000000"/>
        </w:rPr>
        <w:sym w:font="HQPB5" w:char="F06F"/>
      </w:r>
      <w:r w:rsidR="00FA30CC" w:rsidRPr="00E34635">
        <w:rPr>
          <w:rFonts w:cs="B Badr"/>
          <w:color w:val="000000"/>
        </w:rPr>
        <w:sym w:font="HQPB2" w:char="F059"/>
      </w:r>
      <w:r w:rsidR="00FA30CC" w:rsidRPr="00E34635">
        <w:rPr>
          <w:rFonts w:cs="B Badr"/>
          <w:color w:val="000000"/>
        </w:rPr>
        <w:sym w:font="HQPB4" w:char="F0A9"/>
      </w:r>
      <w:r w:rsidR="00FA30CC" w:rsidRPr="00E34635">
        <w:rPr>
          <w:rFonts w:cs="B Badr"/>
          <w:color w:val="000000"/>
        </w:rPr>
        <w:sym w:font="HQPB1" w:char="F0F9"/>
      </w:r>
      <w:r w:rsidR="00FA30CC" w:rsidRPr="00E34635">
        <w:rPr>
          <w:rFonts w:cs="B Badr"/>
          <w:color w:val="000000"/>
        </w:rPr>
        <w:sym w:font="HQPB5" w:char="F075"/>
      </w:r>
      <w:r w:rsidR="00FA30CC" w:rsidRPr="00E34635">
        <w:rPr>
          <w:rFonts w:cs="B Badr"/>
          <w:color w:val="000000"/>
        </w:rPr>
        <w:sym w:font="HQPB2" w:char="F071"/>
      </w:r>
      <w:r w:rsidR="00FA30CC" w:rsidRPr="00E34635">
        <w:rPr>
          <w:rFonts w:cs="B Badr"/>
          <w:color w:val="000000"/>
        </w:rPr>
        <w:sym w:font="HQPB5" w:char="F073"/>
      </w:r>
      <w:r w:rsidR="00FA30CC" w:rsidRPr="00E34635">
        <w:rPr>
          <w:rFonts w:cs="B Badr"/>
          <w:color w:val="000000"/>
        </w:rPr>
        <w:sym w:font="HQPB1" w:char="F03F"/>
      </w:r>
      <w:r w:rsidR="00FA30CC" w:rsidRPr="00E34635">
        <w:rPr>
          <w:rFonts w:cs="B Badr"/>
          <w:color w:val="000000"/>
        </w:rPr>
        <w:sym w:font="HQPB5" w:char="F075"/>
      </w:r>
      <w:r w:rsidR="00FA30CC" w:rsidRPr="00E34635">
        <w:rPr>
          <w:rFonts w:cs="B Badr"/>
          <w:color w:val="000000"/>
        </w:rPr>
        <w:sym w:font="HQPB2" w:char="F072"/>
      </w:r>
      <w:r w:rsidR="00FA30CC" w:rsidRPr="00E34635">
        <w:rPr>
          <w:rFonts w:cs="B Badr"/>
          <w:color w:val="000000"/>
          <w:rtl/>
        </w:rPr>
        <w:t xml:space="preserve"> </w:t>
      </w:r>
      <w:r w:rsidR="00FA30CC" w:rsidRPr="00E34635">
        <w:rPr>
          <w:rFonts w:cs="B Badr"/>
          <w:color w:val="000000"/>
        </w:rPr>
        <w:sym w:font="HQPB5" w:char="F079"/>
      </w:r>
      <w:r w:rsidR="00FA30CC" w:rsidRPr="00E34635">
        <w:rPr>
          <w:rFonts w:cs="B Badr"/>
          <w:color w:val="000000"/>
        </w:rPr>
        <w:sym w:font="HQPB1" w:char="F0EC"/>
      </w:r>
      <w:r w:rsidR="00FA30CC" w:rsidRPr="00E34635">
        <w:rPr>
          <w:rFonts w:cs="B Badr"/>
          <w:color w:val="000000"/>
        </w:rPr>
        <w:sym w:font="HQPB5" w:char="F074"/>
      </w:r>
      <w:r w:rsidR="00FA30CC" w:rsidRPr="00E34635">
        <w:rPr>
          <w:rFonts w:cs="B Badr"/>
          <w:color w:val="000000"/>
        </w:rPr>
        <w:sym w:font="HQPB2" w:char="F042"/>
      </w:r>
      <w:r w:rsidR="00FA30CC" w:rsidRPr="00E34635">
        <w:rPr>
          <w:rFonts w:cs="B Badr"/>
          <w:color w:val="000000"/>
          <w:rtl/>
        </w:rPr>
        <w:t xml:space="preserve"> </w:t>
      </w:r>
      <w:r w:rsidR="00FA30CC" w:rsidRPr="00E34635">
        <w:rPr>
          <w:rFonts w:cs="B Badr"/>
          <w:color w:val="000000"/>
        </w:rPr>
        <w:sym w:font="HQPB4" w:char="F0CD"/>
      </w:r>
      <w:r w:rsidR="00FA30CC" w:rsidRPr="00E34635">
        <w:rPr>
          <w:rFonts w:cs="B Badr"/>
          <w:color w:val="000000"/>
        </w:rPr>
        <w:sym w:font="HQPB1" w:char="F091"/>
      </w:r>
      <w:r w:rsidR="00FA30CC" w:rsidRPr="00E34635">
        <w:rPr>
          <w:rFonts w:cs="B Badr"/>
          <w:color w:val="000000"/>
        </w:rPr>
        <w:sym w:font="HQPB1" w:char="F023"/>
      </w:r>
      <w:r w:rsidR="00FA30CC" w:rsidRPr="00E34635">
        <w:rPr>
          <w:rFonts w:cs="B Badr"/>
          <w:color w:val="000000"/>
        </w:rPr>
        <w:sym w:font="HQPB5" w:char="F074"/>
      </w:r>
      <w:r w:rsidR="00FA30CC" w:rsidRPr="00E34635">
        <w:rPr>
          <w:rFonts w:cs="B Badr"/>
          <w:color w:val="000000"/>
        </w:rPr>
        <w:sym w:font="HQPB1" w:char="F08D"/>
      </w:r>
      <w:r w:rsidR="00FA30CC" w:rsidRPr="00E34635">
        <w:rPr>
          <w:rFonts w:cs="B Badr"/>
          <w:color w:val="000000"/>
        </w:rPr>
        <w:sym w:font="HQPB4" w:char="F0F6"/>
      </w:r>
      <w:r w:rsidR="00FA30CC" w:rsidRPr="00E34635">
        <w:rPr>
          <w:rFonts w:cs="B Badr"/>
          <w:color w:val="000000"/>
        </w:rPr>
        <w:sym w:font="HQPB1" w:char="F02F"/>
      </w:r>
      <w:r w:rsidR="00FA30CC" w:rsidRPr="00E34635">
        <w:rPr>
          <w:rFonts w:cs="B Badr"/>
          <w:color w:val="000000"/>
        </w:rPr>
        <w:sym w:font="HQPB5" w:char="F046"/>
      </w:r>
      <w:r w:rsidR="00FA30CC" w:rsidRPr="00E34635">
        <w:rPr>
          <w:rFonts w:cs="B Badr"/>
          <w:color w:val="000000"/>
        </w:rPr>
        <w:sym w:font="HQPB2" w:char="F07B"/>
      </w:r>
      <w:r w:rsidR="00FA30CC" w:rsidRPr="00E34635">
        <w:rPr>
          <w:rFonts w:cs="B Badr"/>
          <w:color w:val="000000"/>
        </w:rPr>
        <w:sym w:font="HQPB5" w:char="F024"/>
      </w:r>
      <w:r w:rsidR="00FA30CC"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904E40">
        <w:rPr>
          <w:rFonts w:cs="B Lotus" w:hint="cs"/>
          <w:sz w:val="28"/>
          <w:szCs w:val="28"/>
          <w:rtl/>
          <w:lang w:bidi="fa-IR"/>
        </w:rPr>
        <w:t xml:space="preserve"> </w:t>
      </w:r>
      <w:r w:rsidR="00904E40" w:rsidRPr="00904E40">
        <w:rPr>
          <w:rFonts w:cs="B Lotus" w:hint="cs"/>
          <w:rtl/>
          <w:lang w:bidi="fa-IR"/>
        </w:rPr>
        <w:t>[</w:t>
      </w:r>
      <w:r w:rsidR="00FA30CC" w:rsidRPr="00904E40">
        <w:rPr>
          <w:rFonts w:cs="B Lotus" w:hint="cs"/>
          <w:rtl/>
          <w:lang w:bidi="fa-IR"/>
        </w:rPr>
        <w:t>آل عمران</w:t>
      </w:r>
      <w:r w:rsidRPr="00904E40">
        <w:rPr>
          <w:rFonts w:cs="B Lotus" w:hint="cs"/>
          <w:rtl/>
          <w:lang w:bidi="fa-IR"/>
        </w:rPr>
        <w:t>/</w:t>
      </w:r>
      <w:r w:rsidR="00FA30CC" w:rsidRPr="00904E40">
        <w:rPr>
          <w:rFonts w:cs="B Lotus" w:hint="cs"/>
          <w:rtl/>
          <w:lang w:bidi="fa-IR"/>
        </w:rPr>
        <w:t>193</w:t>
      </w:r>
      <w:r w:rsidR="00904E40" w:rsidRPr="00904E40">
        <w:rPr>
          <w:rFonts w:cs="B Lotus" w:hint="cs"/>
          <w:rtl/>
          <w:lang w:bidi="fa-IR"/>
        </w:rPr>
        <w:t>]</w:t>
      </w:r>
    </w:p>
    <w:p w:rsidR="007B08C1" w:rsidRPr="00D938A1" w:rsidRDefault="007B08C1" w:rsidP="00904E40">
      <w:pPr>
        <w:tabs>
          <w:tab w:val="right" w:pos="7031"/>
        </w:tabs>
        <w:bidi/>
        <w:ind w:left="1134"/>
        <w:jc w:val="both"/>
        <w:rPr>
          <w:rFonts w:cs="B Lotus"/>
          <w:sz w:val="26"/>
          <w:szCs w:val="26"/>
          <w:rtl/>
          <w:lang w:bidi="fa-IR"/>
        </w:rPr>
      </w:pPr>
      <w:r>
        <w:rPr>
          <w:rFonts w:cs="B Lotus" w:hint="cs"/>
          <w:sz w:val="26"/>
          <w:szCs w:val="26"/>
          <w:rtl/>
          <w:lang w:bidi="fa-IR"/>
        </w:rPr>
        <w:t>«</w:t>
      </w:r>
      <w:r w:rsidR="0043145E">
        <w:rPr>
          <w:rFonts w:cs="B Lotus" w:hint="cs"/>
          <w:sz w:val="26"/>
          <w:szCs w:val="26"/>
          <w:rtl/>
          <w:lang w:bidi="fa-IR"/>
        </w:rPr>
        <w:t>پروردگارا! ما شنيديم كه دعوتگري به ايمان فرا مي‌خواند كه به پروردگار خود ايمان آوريد. پس ايمان آورديم. گناهان ما را بيامرز و بديهاي ما را بزداي و ما را در زمر</w:t>
      </w:r>
      <w:r w:rsidR="00904E40">
        <w:rPr>
          <w:rFonts w:cs="B Lotus" w:hint="cs"/>
          <w:sz w:val="26"/>
          <w:szCs w:val="26"/>
          <w:rtl/>
          <w:lang w:bidi="fa-IR"/>
        </w:rPr>
        <w:t>ه</w:t>
      </w:r>
      <w:r w:rsidR="00904E40">
        <w:rPr>
          <w:rFonts w:cs="B Lotus"/>
          <w:sz w:val="26"/>
          <w:szCs w:val="26"/>
          <w:rtl/>
          <w:lang w:bidi="fa-IR"/>
        </w:rPr>
        <w:softHyphen/>
      </w:r>
      <w:r w:rsidR="00904E40">
        <w:rPr>
          <w:rFonts w:cs="B Lotus" w:hint="cs"/>
          <w:sz w:val="26"/>
          <w:szCs w:val="26"/>
          <w:rtl/>
          <w:lang w:bidi="fa-IR"/>
        </w:rPr>
        <w:t xml:space="preserve">ی </w:t>
      </w:r>
      <w:r w:rsidR="0043145E">
        <w:rPr>
          <w:rFonts w:cs="B Lotus" w:hint="cs"/>
          <w:sz w:val="26"/>
          <w:szCs w:val="26"/>
          <w:rtl/>
          <w:lang w:bidi="fa-IR"/>
        </w:rPr>
        <w:t>نيكان بميران</w:t>
      </w:r>
      <w:r w:rsidRPr="00D938A1">
        <w:rPr>
          <w:rFonts w:cs="B Lotus" w:hint="cs"/>
          <w:sz w:val="26"/>
          <w:szCs w:val="26"/>
          <w:rtl/>
          <w:lang w:bidi="fa-IR"/>
        </w:rPr>
        <w:t>».</w:t>
      </w:r>
    </w:p>
    <w:p w:rsidR="009A5C20" w:rsidRDefault="00B91557" w:rsidP="009A5C20">
      <w:pPr>
        <w:bidi/>
        <w:ind w:firstLine="284"/>
        <w:jc w:val="both"/>
        <w:rPr>
          <w:rFonts w:cs="B Lotus"/>
          <w:sz w:val="28"/>
          <w:szCs w:val="28"/>
          <w:rtl/>
          <w:lang w:bidi="fa-IR"/>
        </w:rPr>
      </w:pPr>
      <w:r>
        <w:rPr>
          <w:rFonts w:cs="B Lotus" w:hint="cs"/>
          <w:sz w:val="28"/>
          <w:szCs w:val="28"/>
          <w:rtl/>
          <w:lang w:bidi="fa-IR"/>
        </w:rPr>
        <w:t>و درسورة ديگر خداوند متعال بعضي از اولياي پرهيزگار و نيكوكار خود را اينگونه مي‌ستايد:</w:t>
      </w:r>
    </w:p>
    <w:p w:rsidR="00A829F7" w:rsidRDefault="00A829F7" w:rsidP="00904E40">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273021" w:rsidRPr="00E34635">
        <w:rPr>
          <w:rFonts w:cs="B Badr"/>
          <w:color w:val="000000"/>
        </w:rPr>
        <w:sym w:font="HQPB4" w:char="F0A8"/>
      </w:r>
      <w:r w:rsidR="00273021" w:rsidRPr="00E34635">
        <w:rPr>
          <w:rFonts w:cs="B Badr"/>
          <w:color w:val="000000"/>
        </w:rPr>
        <w:sym w:font="HQPB2" w:char="F062"/>
      </w:r>
      <w:r w:rsidR="00273021" w:rsidRPr="00E34635">
        <w:rPr>
          <w:rFonts w:cs="B Badr"/>
          <w:color w:val="000000"/>
        </w:rPr>
        <w:sym w:font="HQPB4" w:char="F0CE"/>
      </w:r>
      <w:r w:rsidR="00273021" w:rsidRPr="00E34635">
        <w:rPr>
          <w:rFonts w:cs="B Badr"/>
          <w:color w:val="000000"/>
        </w:rPr>
        <w:sym w:font="HQPB1" w:char="F029"/>
      </w:r>
      <w:r w:rsidR="00273021" w:rsidRPr="00E34635">
        <w:rPr>
          <w:rFonts w:cs="B Badr"/>
          <w:color w:val="000000"/>
          <w:rtl/>
        </w:rPr>
        <w:t xml:space="preserve"> </w:t>
      </w:r>
      <w:r w:rsidR="00273021" w:rsidRPr="00E34635">
        <w:rPr>
          <w:rFonts w:cs="B Badr"/>
          <w:color w:val="000000"/>
        </w:rPr>
        <w:sym w:font="HQPB5" w:char="F074"/>
      </w:r>
      <w:r w:rsidR="00273021" w:rsidRPr="00E34635">
        <w:rPr>
          <w:rFonts w:cs="B Badr"/>
          <w:color w:val="000000"/>
        </w:rPr>
        <w:sym w:font="HQPB2" w:char="F0FB"/>
      </w:r>
      <w:r w:rsidR="00273021" w:rsidRPr="00E34635">
        <w:rPr>
          <w:rFonts w:cs="B Badr"/>
          <w:color w:val="000000"/>
        </w:rPr>
        <w:sym w:font="HQPB2" w:char="F0FC"/>
      </w:r>
      <w:r w:rsidR="00273021" w:rsidRPr="00E34635">
        <w:rPr>
          <w:rFonts w:cs="B Badr"/>
          <w:color w:val="000000"/>
        </w:rPr>
        <w:sym w:font="HQPB4" w:char="F0C9"/>
      </w:r>
      <w:r w:rsidR="00273021" w:rsidRPr="00E34635">
        <w:rPr>
          <w:rFonts w:cs="B Badr"/>
          <w:color w:val="000000"/>
        </w:rPr>
        <w:sym w:font="HQPB2" w:char="F029"/>
      </w:r>
      <w:r w:rsidR="00273021" w:rsidRPr="00E34635">
        <w:rPr>
          <w:rFonts w:cs="B Badr"/>
          <w:color w:val="000000"/>
        </w:rPr>
        <w:sym w:font="HQPB4" w:char="F0AD"/>
      </w:r>
      <w:r w:rsidR="00273021" w:rsidRPr="00E34635">
        <w:rPr>
          <w:rFonts w:cs="B Badr"/>
          <w:color w:val="000000"/>
        </w:rPr>
        <w:sym w:font="HQPB1" w:char="F047"/>
      </w:r>
      <w:r w:rsidR="00273021" w:rsidRPr="00E34635">
        <w:rPr>
          <w:rFonts w:cs="B Badr"/>
          <w:color w:val="000000"/>
        </w:rPr>
        <w:sym w:font="HQPB4" w:char="F0DF"/>
      </w:r>
      <w:r w:rsidR="00273021" w:rsidRPr="00E34635">
        <w:rPr>
          <w:rFonts w:cs="B Badr"/>
          <w:color w:val="000000"/>
        </w:rPr>
        <w:sym w:font="HQPB2" w:char="F04A"/>
      </w:r>
      <w:r w:rsidR="00273021" w:rsidRPr="00E34635">
        <w:rPr>
          <w:rFonts w:cs="B Badr"/>
          <w:color w:val="000000"/>
        </w:rPr>
        <w:sym w:font="HQPB4" w:char="F0F8"/>
      </w:r>
      <w:r w:rsidR="00273021" w:rsidRPr="00E34635">
        <w:rPr>
          <w:rFonts w:cs="B Badr"/>
          <w:color w:val="000000"/>
        </w:rPr>
        <w:sym w:font="HQPB2" w:char="F039"/>
      </w:r>
      <w:r w:rsidR="00273021" w:rsidRPr="00E34635">
        <w:rPr>
          <w:rFonts w:cs="B Badr"/>
          <w:color w:val="000000"/>
        </w:rPr>
        <w:sym w:font="HQPB5" w:char="F024"/>
      </w:r>
      <w:r w:rsidR="00273021" w:rsidRPr="00E34635">
        <w:rPr>
          <w:rFonts w:cs="B Badr"/>
          <w:color w:val="000000"/>
        </w:rPr>
        <w:sym w:font="HQPB1" w:char="F023"/>
      </w:r>
      <w:r w:rsidR="00273021" w:rsidRPr="00E34635">
        <w:rPr>
          <w:rFonts w:cs="B Badr"/>
          <w:color w:val="000000"/>
          <w:rtl/>
        </w:rPr>
        <w:t xml:space="preserve"> </w:t>
      </w:r>
      <w:r w:rsidR="00273021" w:rsidRPr="00E34635">
        <w:rPr>
          <w:rFonts w:cs="B Badr"/>
          <w:color w:val="000000"/>
        </w:rPr>
        <w:sym w:font="HQPB2" w:char="F092"/>
      </w:r>
      <w:r w:rsidR="00273021" w:rsidRPr="00E34635">
        <w:rPr>
          <w:rFonts w:cs="B Badr"/>
          <w:color w:val="000000"/>
        </w:rPr>
        <w:sym w:font="HQPB4" w:char="F0CE"/>
      </w:r>
      <w:r w:rsidR="00273021" w:rsidRPr="00E34635">
        <w:rPr>
          <w:rFonts w:cs="B Badr"/>
          <w:color w:val="000000"/>
        </w:rPr>
        <w:sym w:font="HQPB1" w:char="F0FB"/>
      </w:r>
      <w:r w:rsidR="00273021" w:rsidRPr="00E34635">
        <w:rPr>
          <w:rFonts w:cs="B Badr"/>
          <w:color w:val="000000"/>
          <w:rtl/>
        </w:rPr>
        <w:t xml:space="preserve"> </w:t>
      </w:r>
      <w:r w:rsidR="00273021" w:rsidRPr="00E34635">
        <w:rPr>
          <w:rFonts w:cs="B Badr"/>
          <w:color w:val="000000"/>
        </w:rPr>
        <w:sym w:font="HQPB4" w:char="F03B"/>
      </w:r>
      <w:r w:rsidR="00273021" w:rsidRPr="00E34635">
        <w:rPr>
          <w:rFonts w:cs="B Badr"/>
          <w:color w:val="000000"/>
        </w:rPr>
        <w:sym w:font="HQPB1" w:char="F04D"/>
      </w:r>
      <w:r w:rsidR="00273021" w:rsidRPr="00E34635">
        <w:rPr>
          <w:rFonts w:cs="B Badr"/>
          <w:color w:val="000000"/>
        </w:rPr>
        <w:sym w:font="HQPB2" w:char="F0BB"/>
      </w:r>
      <w:r w:rsidR="00273021" w:rsidRPr="00E34635">
        <w:rPr>
          <w:rFonts w:cs="B Badr"/>
          <w:color w:val="000000"/>
        </w:rPr>
        <w:sym w:font="HQPB4" w:char="F0A8"/>
      </w:r>
      <w:r w:rsidR="00273021" w:rsidRPr="00E34635">
        <w:rPr>
          <w:rFonts w:cs="B Badr"/>
          <w:color w:val="000000"/>
        </w:rPr>
        <w:sym w:font="HQPB2" w:char="F05A"/>
      </w:r>
      <w:r w:rsidR="00273021" w:rsidRPr="00E34635">
        <w:rPr>
          <w:rFonts w:cs="B Badr"/>
          <w:color w:val="000000"/>
        </w:rPr>
        <w:sym w:font="HQPB5" w:char="F079"/>
      </w:r>
      <w:r w:rsidR="00273021" w:rsidRPr="00E34635">
        <w:rPr>
          <w:rFonts w:cs="B Badr"/>
          <w:color w:val="000000"/>
        </w:rPr>
        <w:sym w:font="HQPB1" w:char="F05F"/>
      </w:r>
      <w:r w:rsidR="00273021" w:rsidRPr="00E34635">
        <w:rPr>
          <w:rFonts w:cs="B Badr"/>
          <w:color w:val="000000"/>
          <w:rtl/>
        </w:rPr>
        <w:t xml:space="preserve"> </w:t>
      </w:r>
      <w:r w:rsidR="00273021" w:rsidRPr="00E34635">
        <w:rPr>
          <w:rFonts w:cs="B Badr"/>
          <w:color w:val="000000"/>
        </w:rPr>
        <w:sym w:font="HQPB4" w:char="F041"/>
      </w:r>
      <w:r w:rsidR="00273021" w:rsidRPr="00E34635">
        <w:rPr>
          <w:rFonts w:cs="B Badr"/>
          <w:color w:val="000000"/>
        </w:rPr>
        <w:sym w:font="HQPB2" w:char="F062"/>
      </w:r>
      <w:r w:rsidR="00273021" w:rsidRPr="00E34635">
        <w:rPr>
          <w:rFonts w:cs="B Badr"/>
          <w:color w:val="000000"/>
        </w:rPr>
        <w:sym w:font="HQPB2" w:char="F071"/>
      </w:r>
      <w:r w:rsidR="00273021" w:rsidRPr="00E34635">
        <w:rPr>
          <w:rFonts w:cs="B Badr"/>
          <w:color w:val="000000"/>
        </w:rPr>
        <w:sym w:font="HQPB4" w:char="F0E3"/>
      </w:r>
      <w:r w:rsidR="00273021" w:rsidRPr="00E34635">
        <w:rPr>
          <w:rFonts w:cs="B Badr"/>
          <w:color w:val="000000"/>
        </w:rPr>
        <w:sym w:font="HQPB2" w:char="F08B"/>
      </w:r>
      <w:r w:rsidR="00273021" w:rsidRPr="00E34635">
        <w:rPr>
          <w:rFonts w:cs="B Badr"/>
          <w:color w:val="000000"/>
        </w:rPr>
        <w:sym w:font="HQPB4" w:char="F0E3"/>
      </w:r>
      <w:r w:rsidR="00273021" w:rsidRPr="00E34635">
        <w:rPr>
          <w:rFonts w:cs="B Badr"/>
          <w:color w:val="000000"/>
        </w:rPr>
        <w:sym w:font="HQPB1" w:char="F0E3"/>
      </w:r>
      <w:r w:rsidR="00273021" w:rsidRPr="00E34635">
        <w:rPr>
          <w:rFonts w:cs="B Badr"/>
          <w:color w:val="000000"/>
        </w:rPr>
        <w:sym w:font="HQPB5" w:char="F075"/>
      </w:r>
      <w:r w:rsidR="00273021" w:rsidRPr="00E34635">
        <w:rPr>
          <w:rFonts w:cs="B Badr"/>
          <w:color w:val="000000"/>
        </w:rPr>
        <w:sym w:font="HQPB2" w:char="F072"/>
      </w:r>
      <w:r w:rsidR="00273021" w:rsidRPr="00E34635">
        <w:rPr>
          <w:rFonts w:cs="B Badr"/>
          <w:color w:val="000000"/>
          <w:rtl/>
        </w:rPr>
        <w:t xml:space="preserve"> </w:t>
      </w:r>
      <w:r w:rsidR="00273021" w:rsidRPr="00E34635">
        <w:rPr>
          <w:rFonts w:cs="B Badr"/>
          <w:color w:val="000000"/>
        </w:rPr>
        <w:sym w:font="HQPB2" w:char="F0C7"/>
      </w:r>
      <w:r w:rsidR="00273021" w:rsidRPr="00E34635">
        <w:rPr>
          <w:rFonts w:cs="B Badr"/>
          <w:color w:val="000000"/>
        </w:rPr>
        <w:sym w:font="HQPB2" w:char="F0CA"/>
      </w:r>
      <w:r w:rsidR="00273021" w:rsidRPr="00E34635">
        <w:rPr>
          <w:rFonts w:cs="B Badr"/>
          <w:color w:val="000000"/>
        </w:rPr>
        <w:sym w:font="HQPB2" w:char="F0CE"/>
      </w:r>
      <w:r w:rsidR="00273021" w:rsidRPr="00E34635">
        <w:rPr>
          <w:rFonts w:cs="B Badr"/>
          <w:color w:val="000000"/>
        </w:rPr>
        <w:sym w:font="HQPB2" w:char="F0C8"/>
      </w:r>
      <w:r w:rsidR="00273021" w:rsidRPr="00E34635">
        <w:rPr>
          <w:rFonts w:cs="B Badr"/>
          <w:color w:val="000000"/>
          <w:rtl/>
        </w:rPr>
        <w:t xml:space="preserve"> </w:t>
      </w:r>
      <w:r w:rsidR="00273021" w:rsidRPr="00E34635">
        <w:rPr>
          <w:rFonts w:cs="B Badr"/>
          <w:color w:val="000000"/>
        </w:rPr>
        <w:sym w:font="HQPB5" w:char="F074"/>
      </w:r>
      <w:r w:rsidR="00273021" w:rsidRPr="00E34635">
        <w:rPr>
          <w:rFonts w:cs="B Badr"/>
          <w:color w:val="000000"/>
        </w:rPr>
        <w:sym w:font="HQPB2" w:char="F0FB"/>
      </w:r>
      <w:r w:rsidR="00273021" w:rsidRPr="00E34635">
        <w:rPr>
          <w:rFonts w:cs="B Badr"/>
          <w:color w:val="000000"/>
        </w:rPr>
        <w:sym w:font="HQPB2" w:char="F0EF"/>
      </w:r>
      <w:r w:rsidR="00273021" w:rsidRPr="00E34635">
        <w:rPr>
          <w:rFonts w:cs="B Badr"/>
          <w:color w:val="000000"/>
        </w:rPr>
        <w:sym w:font="HQPB4" w:char="F0C9"/>
      </w:r>
      <w:r w:rsidR="00273021" w:rsidRPr="00E34635">
        <w:rPr>
          <w:rFonts w:cs="B Badr"/>
          <w:color w:val="000000"/>
        </w:rPr>
        <w:sym w:font="HQPB1" w:char="F08B"/>
      </w:r>
      <w:r w:rsidR="00273021" w:rsidRPr="00E34635">
        <w:rPr>
          <w:rFonts w:cs="B Badr"/>
          <w:color w:val="000000"/>
        </w:rPr>
        <w:sym w:font="HQPB4" w:char="F0CF"/>
      </w:r>
      <w:r w:rsidR="00273021" w:rsidRPr="00E34635">
        <w:rPr>
          <w:rFonts w:cs="B Badr"/>
          <w:color w:val="000000"/>
        </w:rPr>
        <w:sym w:font="HQPB1" w:char="F07B"/>
      </w:r>
      <w:r w:rsidR="00273021" w:rsidRPr="00E34635">
        <w:rPr>
          <w:rFonts w:cs="B Badr"/>
          <w:color w:val="000000"/>
        </w:rPr>
        <w:sym w:font="HQPB1" w:char="F023"/>
      </w:r>
      <w:r w:rsidR="00273021" w:rsidRPr="00E34635">
        <w:rPr>
          <w:rFonts w:cs="B Badr"/>
          <w:color w:val="000000"/>
        </w:rPr>
        <w:sym w:font="HQPB5" w:char="F075"/>
      </w:r>
      <w:r w:rsidR="00273021" w:rsidRPr="00E34635">
        <w:rPr>
          <w:rFonts w:cs="B Badr"/>
          <w:color w:val="000000"/>
        </w:rPr>
        <w:sym w:font="HQPB2" w:char="F0E4"/>
      </w:r>
      <w:r w:rsidR="00273021" w:rsidRPr="00E34635">
        <w:rPr>
          <w:rFonts w:cs="B Badr"/>
          <w:color w:val="000000"/>
          <w:rtl/>
        </w:rPr>
        <w:t xml:space="preserve"> </w:t>
      </w:r>
      <w:r w:rsidR="00273021" w:rsidRPr="00E34635">
        <w:rPr>
          <w:rFonts w:cs="B Badr"/>
          <w:color w:val="000000"/>
        </w:rPr>
        <w:sym w:font="HQPB5" w:char="F021"/>
      </w:r>
      <w:r w:rsidR="00273021" w:rsidRPr="00E34635">
        <w:rPr>
          <w:rFonts w:cs="B Badr"/>
          <w:color w:val="000000"/>
        </w:rPr>
        <w:sym w:font="HQPB1" w:char="F024"/>
      </w:r>
      <w:r w:rsidR="00273021" w:rsidRPr="00E34635">
        <w:rPr>
          <w:rFonts w:cs="B Badr"/>
          <w:color w:val="000000"/>
        </w:rPr>
        <w:sym w:font="HQPB5" w:char="F074"/>
      </w:r>
      <w:r w:rsidR="00273021" w:rsidRPr="00E34635">
        <w:rPr>
          <w:rFonts w:cs="B Badr"/>
          <w:color w:val="000000"/>
        </w:rPr>
        <w:sym w:font="HQPB2" w:char="F042"/>
      </w:r>
      <w:r w:rsidR="00273021" w:rsidRPr="00E34635">
        <w:rPr>
          <w:rFonts w:cs="B Badr"/>
          <w:color w:val="000000"/>
          <w:rtl/>
        </w:rPr>
        <w:t xml:space="preserve"> </w:t>
      </w:r>
      <w:r w:rsidR="00273021" w:rsidRPr="00E34635">
        <w:rPr>
          <w:rFonts w:cs="B Badr"/>
          <w:color w:val="000000"/>
        </w:rPr>
        <w:sym w:font="HQPB4" w:char="F0F6"/>
      </w:r>
      <w:r w:rsidR="00273021" w:rsidRPr="00E34635">
        <w:rPr>
          <w:rFonts w:cs="B Badr"/>
          <w:color w:val="000000"/>
        </w:rPr>
        <w:sym w:font="HQPB2" w:char="F04E"/>
      </w:r>
      <w:r w:rsidR="00273021" w:rsidRPr="00E34635">
        <w:rPr>
          <w:rFonts w:cs="B Badr"/>
          <w:color w:val="000000"/>
        </w:rPr>
        <w:sym w:font="HQPB4" w:char="F0DF"/>
      </w:r>
      <w:r w:rsidR="00273021" w:rsidRPr="00E34635">
        <w:rPr>
          <w:rFonts w:cs="B Badr"/>
          <w:color w:val="000000"/>
        </w:rPr>
        <w:sym w:font="HQPB2" w:char="F067"/>
      </w:r>
      <w:r w:rsidR="00273021" w:rsidRPr="00E34635">
        <w:rPr>
          <w:rFonts w:cs="B Badr"/>
          <w:color w:val="000000"/>
        </w:rPr>
        <w:sym w:font="HQPB3" w:char="F039"/>
      </w:r>
      <w:r w:rsidR="00273021" w:rsidRPr="00E34635">
        <w:rPr>
          <w:rFonts w:cs="B Badr"/>
          <w:color w:val="000000"/>
        </w:rPr>
        <w:sym w:font="HQPB5" w:char="F073"/>
      </w:r>
      <w:r w:rsidR="00273021" w:rsidRPr="00E34635">
        <w:rPr>
          <w:rFonts w:cs="B Badr"/>
          <w:color w:val="000000"/>
        </w:rPr>
        <w:sym w:font="HQPB1" w:char="F03F"/>
      </w:r>
      <w:r w:rsidR="00273021" w:rsidRPr="00E34635">
        <w:rPr>
          <w:rFonts w:cs="B Badr"/>
          <w:color w:val="000000"/>
        </w:rPr>
        <w:sym w:font="HQPB1" w:char="F023"/>
      </w:r>
      <w:r w:rsidR="00273021" w:rsidRPr="00E34635">
        <w:rPr>
          <w:rFonts w:cs="B Badr"/>
          <w:color w:val="000000"/>
        </w:rPr>
        <w:sym w:font="HQPB5" w:char="F075"/>
      </w:r>
      <w:r w:rsidR="00273021" w:rsidRPr="00E34635">
        <w:rPr>
          <w:rFonts w:cs="B Badr"/>
          <w:color w:val="000000"/>
        </w:rPr>
        <w:sym w:font="HQPB2" w:char="F0E4"/>
      </w:r>
      <w:r w:rsidR="00273021" w:rsidRPr="00E34635">
        <w:rPr>
          <w:rFonts w:cs="B Badr"/>
          <w:color w:val="000000"/>
          <w:rtl/>
        </w:rPr>
        <w:t xml:space="preserve"> </w:t>
      </w:r>
      <w:r w:rsidR="00273021" w:rsidRPr="00E34635">
        <w:rPr>
          <w:rFonts w:cs="B Badr"/>
          <w:color w:val="000000"/>
        </w:rPr>
        <w:sym w:font="HQPB4" w:char="F0F6"/>
      </w:r>
      <w:r w:rsidR="00273021" w:rsidRPr="00E34635">
        <w:rPr>
          <w:rFonts w:cs="B Badr"/>
          <w:color w:val="000000"/>
        </w:rPr>
        <w:sym w:font="HQPB2" w:char="F04E"/>
      </w:r>
      <w:r w:rsidR="00273021" w:rsidRPr="00E34635">
        <w:rPr>
          <w:rFonts w:cs="B Badr"/>
          <w:color w:val="000000"/>
        </w:rPr>
        <w:sym w:font="HQPB4" w:char="F0E5"/>
      </w:r>
      <w:r w:rsidR="00273021" w:rsidRPr="00E34635">
        <w:rPr>
          <w:rFonts w:cs="B Badr"/>
          <w:color w:val="000000"/>
        </w:rPr>
        <w:sym w:font="HQPB2" w:char="F06B"/>
      </w:r>
      <w:r w:rsidR="00273021" w:rsidRPr="00E34635">
        <w:rPr>
          <w:rFonts w:cs="B Badr"/>
          <w:color w:val="000000"/>
        </w:rPr>
        <w:sym w:font="HQPB4" w:char="F09B"/>
      </w:r>
      <w:r w:rsidR="00273021" w:rsidRPr="00E34635">
        <w:rPr>
          <w:rFonts w:cs="B Badr"/>
          <w:color w:val="000000"/>
        </w:rPr>
        <w:sym w:font="HQPB1" w:char="F035"/>
      </w:r>
      <w:r w:rsidR="00273021" w:rsidRPr="00E34635">
        <w:rPr>
          <w:rFonts w:cs="B Badr"/>
          <w:color w:val="000000"/>
        </w:rPr>
        <w:sym w:font="HQPB5" w:char="F075"/>
      </w:r>
      <w:r w:rsidR="00273021" w:rsidRPr="00E34635">
        <w:rPr>
          <w:rFonts w:cs="B Badr"/>
          <w:color w:val="000000"/>
        </w:rPr>
        <w:sym w:font="HQPB1" w:char="F091"/>
      </w:r>
      <w:r w:rsidR="00273021" w:rsidRPr="00E34635">
        <w:rPr>
          <w:rFonts w:cs="B Badr"/>
          <w:color w:val="000000"/>
          <w:rtl/>
        </w:rPr>
        <w:t xml:space="preserve"> </w:t>
      </w:r>
      <w:r w:rsidR="00273021" w:rsidRPr="00E34635">
        <w:rPr>
          <w:rFonts w:cs="B Badr"/>
          <w:color w:val="000000"/>
        </w:rPr>
        <w:sym w:font="HQPB4" w:char="F034"/>
      </w:r>
      <w:r w:rsidR="00273021" w:rsidRPr="00E34635">
        <w:rPr>
          <w:rFonts w:cs="B Badr"/>
          <w:color w:val="000000"/>
          <w:rtl/>
        </w:rPr>
        <w:t xml:space="preserve"> </w:t>
      </w:r>
      <w:r w:rsidR="00273021" w:rsidRPr="00E34635">
        <w:rPr>
          <w:rFonts w:cs="B Badr"/>
          <w:color w:val="000000"/>
        </w:rPr>
        <w:sym w:font="HQPB4" w:char="F0F6"/>
      </w:r>
      <w:r w:rsidR="00273021" w:rsidRPr="00E34635">
        <w:rPr>
          <w:rFonts w:cs="B Badr"/>
          <w:color w:val="000000"/>
        </w:rPr>
        <w:sym w:font="HQPB2" w:char="F04E"/>
      </w:r>
      <w:r w:rsidR="00273021" w:rsidRPr="00E34635">
        <w:rPr>
          <w:rFonts w:cs="B Badr"/>
          <w:color w:val="000000"/>
        </w:rPr>
        <w:sym w:font="HQPB4" w:char="F0E5"/>
      </w:r>
      <w:r w:rsidR="00273021" w:rsidRPr="00E34635">
        <w:rPr>
          <w:rFonts w:cs="B Badr"/>
          <w:color w:val="000000"/>
        </w:rPr>
        <w:sym w:font="HQPB2" w:char="F06B"/>
      </w:r>
      <w:r w:rsidR="00273021" w:rsidRPr="00E34635">
        <w:rPr>
          <w:rFonts w:cs="B Badr"/>
          <w:color w:val="000000"/>
        </w:rPr>
        <w:sym w:font="HQPB4" w:char="F0A8"/>
      </w:r>
      <w:r w:rsidR="00273021" w:rsidRPr="00E34635">
        <w:rPr>
          <w:rFonts w:cs="B Badr"/>
          <w:color w:val="000000"/>
        </w:rPr>
        <w:sym w:font="HQPB2" w:char="F058"/>
      </w:r>
      <w:r w:rsidR="00273021" w:rsidRPr="00E34635">
        <w:rPr>
          <w:rFonts w:cs="B Badr"/>
          <w:color w:val="000000"/>
        </w:rPr>
        <w:sym w:font="HQPB4" w:char="F0CE"/>
      </w:r>
      <w:r w:rsidR="00273021" w:rsidRPr="00E34635">
        <w:rPr>
          <w:rFonts w:cs="B Badr"/>
          <w:color w:val="000000"/>
        </w:rPr>
        <w:sym w:font="HQPB1" w:char="F029"/>
      </w:r>
      <w:r w:rsidR="00273021" w:rsidRPr="00E34635">
        <w:rPr>
          <w:rFonts w:cs="B Badr"/>
          <w:color w:val="000000"/>
          <w:rtl/>
        </w:rPr>
        <w:t xml:space="preserve"> </w:t>
      </w:r>
      <w:r w:rsidR="00273021" w:rsidRPr="00E34635">
        <w:rPr>
          <w:rFonts w:cs="B Badr"/>
          <w:color w:val="000000"/>
        </w:rPr>
        <w:sym w:font="HQPB5" w:char="F028"/>
      </w:r>
      <w:r w:rsidR="00273021" w:rsidRPr="00E34635">
        <w:rPr>
          <w:rFonts w:cs="B Badr"/>
          <w:color w:val="000000"/>
        </w:rPr>
        <w:sym w:font="HQPB1" w:char="F023"/>
      </w:r>
      <w:r w:rsidR="00273021" w:rsidRPr="00E34635">
        <w:rPr>
          <w:rFonts w:cs="B Badr"/>
          <w:color w:val="000000"/>
        </w:rPr>
        <w:sym w:font="HQPB2" w:char="F071"/>
      </w:r>
      <w:r w:rsidR="00273021" w:rsidRPr="00E34635">
        <w:rPr>
          <w:rFonts w:cs="B Badr"/>
          <w:color w:val="000000"/>
        </w:rPr>
        <w:sym w:font="HQPB4" w:char="F0E7"/>
      </w:r>
      <w:r w:rsidR="00273021" w:rsidRPr="00E34635">
        <w:rPr>
          <w:rFonts w:cs="B Badr"/>
          <w:color w:val="000000"/>
        </w:rPr>
        <w:sym w:font="HQPB2" w:char="F052"/>
      </w:r>
      <w:r w:rsidR="00273021" w:rsidRPr="00E34635">
        <w:rPr>
          <w:rFonts w:cs="B Badr"/>
          <w:color w:val="000000"/>
        </w:rPr>
        <w:sym w:font="HQPB1" w:char="F025"/>
      </w:r>
      <w:r w:rsidR="00273021" w:rsidRPr="00E34635">
        <w:rPr>
          <w:rFonts w:cs="B Badr"/>
          <w:color w:val="000000"/>
        </w:rPr>
        <w:sym w:font="HQPB5" w:char="F078"/>
      </w:r>
      <w:r w:rsidR="00273021" w:rsidRPr="00E34635">
        <w:rPr>
          <w:rFonts w:cs="B Badr"/>
          <w:color w:val="000000"/>
        </w:rPr>
        <w:sym w:font="HQPB2" w:char="F02E"/>
      </w:r>
      <w:r w:rsidR="00273021" w:rsidRPr="00E34635">
        <w:rPr>
          <w:rFonts w:cs="B Badr"/>
          <w:color w:val="000000"/>
          <w:rtl/>
        </w:rPr>
        <w:t xml:space="preserve"> </w:t>
      </w:r>
      <w:r w:rsidR="00273021" w:rsidRPr="00E34635">
        <w:rPr>
          <w:rFonts w:cs="B Badr"/>
          <w:color w:val="000000"/>
        </w:rPr>
        <w:sym w:font="HQPB5" w:char="F09F"/>
      </w:r>
      <w:r w:rsidR="00273021" w:rsidRPr="00E34635">
        <w:rPr>
          <w:rFonts w:cs="B Badr"/>
          <w:color w:val="000000"/>
        </w:rPr>
        <w:sym w:font="HQPB2" w:char="F040"/>
      </w:r>
      <w:r w:rsidR="00273021" w:rsidRPr="00E34635">
        <w:rPr>
          <w:rFonts w:cs="B Badr"/>
          <w:color w:val="000000"/>
        </w:rPr>
        <w:sym w:font="HQPB4" w:char="F0F6"/>
      </w:r>
      <w:r w:rsidR="00273021" w:rsidRPr="00E34635">
        <w:rPr>
          <w:rFonts w:cs="B Badr"/>
          <w:color w:val="000000"/>
        </w:rPr>
        <w:sym w:font="HQPB1" w:char="F036"/>
      </w:r>
      <w:r w:rsidR="00273021" w:rsidRPr="00E34635">
        <w:rPr>
          <w:rFonts w:cs="B Badr"/>
          <w:color w:val="000000"/>
        </w:rPr>
        <w:sym w:font="HQPB5" w:char="F073"/>
      </w:r>
      <w:r w:rsidR="00273021" w:rsidRPr="00E34635">
        <w:rPr>
          <w:rFonts w:cs="B Badr"/>
          <w:color w:val="000000"/>
        </w:rPr>
        <w:sym w:font="HQPB2" w:char="F025"/>
      </w:r>
      <w:r w:rsidR="00273021" w:rsidRPr="00E34635">
        <w:rPr>
          <w:rFonts w:cs="B Badr"/>
          <w:color w:val="000000"/>
          <w:rtl/>
        </w:rPr>
        <w:t xml:space="preserve"> </w:t>
      </w:r>
      <w:r w:rsidR="00273021" w:rsidRPr="00E34635">
        <w:rPr>
          <w:rFonts w:cs="B Badr"/>
          <w:color w:val="000000"/>
        </w:rPr>
        <w:sym w:font="HQPB5" w:char="F079"/>
      </w:r>
      <w:r w:rsidR="00273021" w:rsidRPr="00E34635">
        <w:rPr>
          <w:rFonts w:cs="B Badr"/>
          <w:color w:val="000000"/>
        </w:rPr>
        <w:sym w:font="HQPB2" w:char="F037"/>
      </w:r>
      <w:r w:rsidR="00273021" w:rsidRPr="00E34635">
        <w:rPr>
          <w:rFonts w:cs="B Badr"/>
          <w:color w:val="000000"/>
        </w:rPr>
        <w:sym w:font="HQPB4" w:char="F0CF"/>
      </w:r>
      <w:r w:rsidR="00273021" w:rsidRPr="00E34635">
        <w:rPr>
          <w:rFonts w:cs="B Badr"/>
          <w:color w:val="000000"/>
        </w:rPr>
        <w:sym w:font="HQPB2" w:char="F039"/>
      </w:r>
      <w:r w:rsidR="00273021" w:rsidRPr="00E34635">
        <w:rPr>
          <w:rFonts w:cs="B Badr"/>
          <w:color w:val="000000"/>
        </w:rPr>
        <w:sym w:font="HQPB2" w:char="F0BA"/>
      </w:r>
      <w:r w:rsidR="00273021" w:rsidRPr="00E34635">
        <w:rPr>
          <w:rFonts w:cs="B Badr"/>
          <w:color w:val="000000"/>
        </w:rPr>
        <w:sym w:font="HQPB5" w:char="F073"/>
      </w:r>
      <w:r w:rsidR="00273021" w:rsidRPr="00E34635">
        <w:rPr>
          <w:rFonts w:cs="B Badr"/>
          <w:color w:val="000000"/>
        </w:rPr>
        <w:sym w:font="HQPB1" w:char="F08C"/>
      </w:r>
      <w:r w:rsidR="00273021" w:rsidRPr="00E34635">
        <w:rPr>
          <w:rFonts w:cs="B Badr"/>
          <w:color w:val="000000"/>
          <w:rtl/>
        </w:rPr>
        <w:t xml:space="preserve"> </w:t>
      </w:r>
      <w:r w:rsidR="00273021" w:rsidRPr="00E34635">
        <w:rPr>
          <w:rFonts w:cs="B Badr"/>
          <w:color w:val="000000"/>
        </w:rPr>
        <w:sym w:font="HQPB5" w:char="F074"/>
      </w:r>
      <w:r w:rsidR="00273021" w:rsidRPr="00E34635">
        <w:rPr>
          <w:rFonts w:cs="B Badr"/>
          <w:color w:val="000000"/>
        </w:rPr>
        <w:sym w:font="HQPB2" w:char="F0FB"/>
      </w:r>
      <w:r w:rsidR="00273021" w:rsidRPr="00E34635">
        <w:rPr>
          <w:rFonts w:cs="B Badr"/>
          <w:color w:val="000000"/>
        </w:rPr>
        <w:sym w:font="HQPB2" w:char="F0FC"/>
      </w:r>
      <w:r w:rsidR="00273021" w:rsidRPr="00E34635">
        <w:rPr>
          <w:rFonts w:cs="B Badr"/>
          <w:color w:val="000000"/>
        </w:rPr>
        <w:sym w:font="HQPB4" w:char="F0CF"/>
      </w:r>
      <w:r w:rsidR="00273021" w:rsidRPr="00E34635">
        <w:rPr>
          <w:rFonts w:cs="B Badr"/>
          <w:color w:val="000000"/>
        </w:rPr>
        <w:sym w:font="HQPB2" w:char="F059"/>
      </w:r>
      <w:r w:rsidR="00273021" w:rsidRPr="00E34635">
        <w:rPr>
          <w:rFonts w:cs="B Badr"/>
          <w:color w:val="000000"/>
        </w:rPr>
        <w:sym w:font="HQPB4" w:char="F0C5"/>
      </w:r>
      <w:r w:rsidR="00273021" w:rsidRPr="00E34635">
        <w:rPr>
          <w:rFonts w:cs="B Badr"/>
          <w:color w:val="000000"/>
        </w:rPr>
        <w:sym w:font="HQPB1" w:char="F0A1"/>
      </w:r>
      <w:r w:rsidR="00273021" w:rsidRPr="00E34635">
        <w:rPr>
          <w:rFonts w:cs="B Badr"/>
          <w:color w:val="000000"/>
        </w:rPr>
        <w:sym w:font="HQPB4" w:char="F0F8"/>
      </w:r>
      <w:r w:rsidR="00273021" w:rsidRPr="00E34635">
        <w:rPr>
          <w:rFonts w:cs="B Badr"/>
          <w:color w:val="000000"/>
        </w:rPr>
        <w:sym w:font="HQPB1" w:char="F074"/>
      </w:r>
      <w:r w:rsidR="00273021" w:rsidRPr="00E34635">
        <w:rPr>
          <w:rFonts w:cs="B Badr"/>
          <w:color w:val="000000"/>
        </w:rPr>
        <w:sym w:font="HQPB4" w:char="F0E8"/>
      </w:r>
      <w:r w:rsidR="00273021" w:rsidRPr="00E34635">
        <w:rPr>
          <w:rFonts w:cs="B Badr"/>
          <w:color w:val="000000"/>
        </w:rPr>
        <w:sym w:font="HQPB2" w:char="F043"/>
      </w:r>
      <w:r w:rsidR="00273021" w:rsidRPr="00E34635">
        <w:rPr>
          <w:rFonts w:cs="B Badr"/>
          <w:color w:val="000000"/>
          <w:rtl/>
        </w:rPr>
        <w:t xml:space="preserve"> </w:t>
      </w:r>
      <w:r w:rsidR="00273021" w:rsidRPr="00E34635">
        <w:rPr>
          <w:rFonts w:cs="B Badr"/>
          <w:color w:val="000000"/>
        </w:rPr>
        <w:sym w:font="HQPB2" w:char="F0C7"/>
      </w:r>
      <w:r w:rsidR="00273021" w:rsidRPr="00E34635">
        <w:rPr>
          <w:rFonts w:cs="B Badr"/>
          <w:color w:val="000000"/>
        </w:rPr>
        <w:sym w:font="HQPB2" w:char="F0CA"/>
      </w:r>
      <w:r w:rsidR="00273021" w:rsidRPr="00E34635">
        <w:rPr>
          <w:rFonts w:cs="B Badr"/>
          <w:color w:val="000000"/>
        </w:rPr>
        <w:sym w:font="HQPB2" w:char="F0CF"/>
      </w:r>
      <w:r w:rsidR="00273021" w:rsidRPr="00E34635">
        <w:rPr>
          <w:rFonts w:cs="B Badr"/>
          <w:color w:val="000000"/>
        </w:rPr>
        <w:sym w:font="HQPB2" w:char="F0C8"/>
      </w:r>
      <w:r w:rsidR="00273021" w:rsidRPr="00E34635">
        <w:rPr>
          <w:rFonts w:cs="B Badr"/>
          <w:color w:val="000000"/>
          <w:rtl/>
        </w:rPr>
        <w:t xml:space="preserve"> </w:t>
      </w:r>
      <w:r w:rsidR="00273021" w:rsidRPr="00E34635">
        <w:rPr>
          <w:rFonts w:cs="B Badr"/>
          <w:color w:val="000000"/>
        </w:rPr>
        <w:sym w:font="HQPB5" w:char="F028"/>
      </w:r>
      <w:r w:rsidR="00273021" w:rsidRPr="00E34635">
        <w:rPr>
          <w:rFonts w:cs="B Badr"/>
          <w:color w:val="000000"/>
        </w:rPr>
        <w:sym w:font="HQPB1" w:char="F023"/>
      </w:r>
      <w:r w:rsidR="00273021" w:rsidRPr="00E34635">
        <w:rPr>
          <w:rFonts w:cs="B Badr"/>
          <w:color w:val="000000"/>
        </w:rPr>
        <w:sym w:font="HQPB2" w:char="F071"/>
      </w:r>
      <w:r w:rsidR="00273021" w:rsidRPr="00E34635">
        <w:rPr>
          <w:rFonts w:cs="B Badr"/>
          <w:color w:val="000000"/>
        </w:rPr>
        <w:sym w:font="HQPB4" w:char="F0E7"/>
      </w:r>
      <w:r w:rsidR="00273021" w:rsidRPr="00E34635">
        <w:rPr>
          <w:rFonts w:cs="B Badr"/>
          <w:color w:val="000000"/>
        </w:rPr>
        <w:sym w:font="HQPB2" w:char="F052"/>
      </w:r>
      <w:r w:rsidR="00273021" w:rsidRPr="00E34635">
        <w:rPr>
          <w:rFonts w:cs="B Badr"/>
          <w:color w:val="000000"/>
        </w:rPr>
        <w:sym w:font="HQPB1" w:char="F025"/>
      </w:r>
      <w:r w:rsidR="00273021" w:rsidRPr="00E34635">
        <w:rPr>
          <w:rFonts w:cs="B Badr"/>
          <w:color w:val="000000"/>
        </w:rPr>
        <w:sym w:font="HQPB5" w:char="F078"/>
      </w:r>
      <w:r w:rsidR="00273021" w:rsidRPr="00E34635">
        <w:rPr>
          <w:rFonts w:cs="B Badr"/>
          <w:color w:val="000000"/>
        </w:rPr>
        <w:sym w:font="HQPB2" w:char="F02E"/>
      </w:r>
      <w:r w:rsidR="00273021" w:rsidRPr="00E34635">
        <w:rPr>
          <w:rFonts w:cs="B Badr"/>
          <w:color w:val="000000"/>
          <w:rtl/>
        </w:rPr>
        <w:t xml:space="preserve"> </w:t>
      </w:r>
      <w:r w:rsidR="00273021" w:rsidRPr="00E34635">
        <w:rPr>
          <w:rFonts w:cs="B Badr"/>
          <w:color w:val="000000"/>
        </w:rPr>
        <w:sym w:font="HQPB4" w:char="F057"/>
      </w:r>
      <w:r w:rsidR="00273021" w:rsidRPr="00E34635">
        <w:rPr>
          <w:rFonts w:cs="B Badr"/>
          <w:color w:val="000000"/>
        </w:rPr>
        <w:sym w:font="HQPB2" w:char="F078"/>
      </w:r>
      <w:r w:rsidR="00273021" w:rsidRPr="00E34635">
        <w:rPr>
          <w:rFonts w:cs="B Badr"/>
          <w:color w:val="000000"/>
        </w:rPr>
        <w:sym w:font="HQPB2" w:char="F08B"/>
      </w:r>
      <w:r w:rsidR="00273021" w:rsidRPr="00E34635">
        <w:rPr>
          <w:rFonts w:cs="B Badr"/>
          <w:color w:val="000000"/>
        </w:rPr>
        <w:sym w:font="HQPB4" w:char="F0CE"/>
      </w:r>
      <w:r w:rsidR="00273021" w:rsidRPr="00E34635">
        <w:rPr>
          <w:rFonts w:cs="B Badr"/>
          <w:color w:val="000000"/>
        </w:rPr>
        <w:sym w:font="HQPB2" w:char="F03D"/>
      </w:r>
      <w:r w:rsidR="00273021" w:rsidRPr="00E34635">
        <w:rPr>
          <w:rFonts w:cs="B Badr"/>
          <w:color w:val="000000"/>
        </w:rPr>
        <w:sym w:font="HQPB5" w:char="F073"/>
      </w:r>
      <w:r w:rsidR="00273021" w:rsidRPr="00E34635">
        <w:rPr>
          <w:rFonts w:cs="B Badr"/>
          <w:color w:val="000000"/>
        </w:rPr>
        <w:sym w:font="HQPB2" w:char="F025"/>
      </w:r>
      <w:r w:rsidR="00273021" w:rsidRPr="00E34635">
        <w:rPr>
          <w:rFonts w:cs="B Badr"/>
          <w:color w:val="000000"/>
          <w:rtl/>
        </w:rPr>
        <w:t xml:space="preserve"> </w:t>
      </w:r>
      <w:r w:rsidR="00273021" w:rsidRPr="00E34635">
        <w:rPr>
          <w:rFonts w:cs="B Badr"/>
          <w:color w:val="000000"/>
        </w:rPr>
        <w:sym w:font="HQPB5" w:char="F07A"/>
      </w:r>
      <w:r w:rsidR="00273021" w:rsidRPr="00E34635">
        <w:rPr>
          <w:rFonts w:cs="B Badr"/>
          <w:color w:val="000000"/>
        </w:rPr>
        <w:sym w:font="HQPB2" w:char="F060"/>
      </w:r>
      <w:r w:rsidR="00273021" w:rsidRPr="00E34635">
        <w:rPr>
          <w:rFonts w:cs="B Badr"/>
          <w:color w:val="000000"/>
        </w:rPr>
        <w:sym w:font="HQPB4" w:char="F0CF"/>
      </w:r>
      <w:r w:rsidR="00273021" w:rsidRPr="00E34635">
        <w:rPr>
          <w:rFonts w:cs="B Badr"/>
          <w:color w:val="000000"/>
        </w:rPr>
        <w:sym w:font="HQPB4" w:char="F069"/>
      </w:r>
      <w:r w:rsidR="00273021" w:rsidRPr="00E34635">
        <w:rPr>
          <w:rFonts w:cs="B Badr"/>
          <w:color w:val="000000"/>
        </w:rPr>
        <w:sym w:font="HQPB2" w:char="F042"/>
      </w:r>
      <w:r w:rsidR="00273021" w:rsidRPr="00E34635">
        <w:rPr>
          <w:rFonts w:cs="B Badr"/>
          <w:color w:val="000000"/>
          <w:rtl/>
        </w:rPr>
        <w:t xml:space="preserve"> </w:t>
      </w:r>
      <w:r w:rsidR="00273021" w:rsidRPr="00E34635">
        <w:rPr>
          <w:rFonts w:cs="B Badr"/>
          <w:color w:val="000000"/>
        </w:rPr>
        <w:sym w:font="HQPB4" w:char="F0C8"/>
      </w:r>
      <w:r w:rsidR="00273021" w:rsidRPr="00E34635">
        <w:rPr>
          <w:rFonts w:cs="B Badr"/>
          <w:color w:val="000000"/>
        </w:rPr>
        <w:sym w:font="HQPB2" w:char="F040"/>
      </w:r>
      <w:r w:rsidR="00273021" w:rsidRPr="00E34635">
        <w:rPr>
          <w:rFonts w:cs="B Badr"/>
          <w:color w:val="000000"/>
        </w:rPr>
        <w:sym w:font="HQPB4" w:char="F0F8"/>
      </w:r>
      <w:r w:rsidR="00273021" w:rsidRPr="00E34635">
        <w:rPr>
          <w:rFonts w:cs="B Badr"/>
          <w:color w:val="000000"/>
        </w:rPr>
        <w:sym w:font="HQPB2" w:char="F08B"/>
      </w:r>
      <w:r w:rsidR="00273021" w:rsidRPr="00E34635">
        <w:rPr>
          <w:rFonts w:cs="B Badr"/>
          <w:color w:val="000000"/>
        </w:rPr>
        <w:sym w:font="HQPB4" w:char="F0A9"/>
      </w:r>
      <w:r w:rsidR="00273021" w:rsidRPr="00E34635">
        <w:rPr>
          <w:rFonts w:cs="B Badr"/>
          <w:color w:val="000000"/>
        </w:rPr>
        <w:sym w:font="HQPB2" w:char="F039"/>
      </w:r>
      <w:r w:rsidR="00273021" w:rsidRPr="00E34635">
        <w:rPr>
          <w:rFonts w:cs="B Badr"/>
          <w:color w:val="000000"/>
        </w:rPr>
        <w:sym w:font="HQPB5" w:char="F024"/>
      </w:r>
      <w:r w:rsidR="00273021" w:rsidRPr="00E34635">
        <w:rPr>
          <w:rFonts w:cs="B Badr"/>
          <w:color w:val="000000"/>
        </w:rPr>
        <w:sym w:font="HQPB1" w:char="F023"/>
      </w:r>
      <w:r w:rsidR="00273021" w:rsidRPr="00E34635">
        <w:rPr>
          <w:rFonts w:cs="B Badr"/>
          <w:color w:val="000000"/>
          <w:rtl/>
        </w:rPr>
        <w:t xml:space="preserve"> </w:t>
      </w:r>
      <w:r w:rsidR="00273021" w:rsidRPr="00E34635">
        <w:rPr>
          <w:rFonts w:cs="B Badr"/>
          <w:color w:val="000000"/>
        </w:rPr>
        <w:sym w:font="HQPB1" w:char="F024"/>
      </w:r>
      <w:r w:rsidR="00273021" w:rsidRPr="00E34635">
        <w:rPr>
          <w:rFonts w:cs="B Badr"/>
          <w:color w:val="000000"/>
        </w:rPr>
        <w:sym w:font="HQPB5" w:char="F074"/>
      </w:r>
      <w:r w:rsidR="00273021" w:rsidRPr="00E34635">
        <w:rPr>
          <w:rFonts w:cs="B Badr"/>
          <w:color w:val="000000"/>
        </w:rPr>
        <w:sym w:font="HQPB2" w:char="F042"/>
      </w:r>
      <w:r w:rsidR="00273021" w:rsidRPr="00E34635">
        <w:rPr>
          <w:rFonts w:cs="B Badr"/>
          <w:color w:val="000000"/>
          <w:rtl/>
        </w:rPr>
        <w:t xml:space="preserve"> </w:t>
      </w:r>
      <w:r w:rsidR="00273021" w:rsidRPr="00E34635">
        <w:rPr>
          <w:rFonts w:cs="B Badr"/>
          <w:color w:val="000000"/>
        </w:rPr>
        <w:sym w:font="HQPB5" w:char="F074"/>
      </w:r>
      <w:r w:rsidR="00273021" w:rsidRPr="00E34635">
        <w:rPr>
          <w:rFonts w:cs="B Badr"/>
          <w:color w:val="000000"/>
        </w:rPr>
        <w:sym w:font="HQPB2" w:char="F062"/>
      </w:r>
      <w:r w:rsidR="00273021" w:rsidRPr="00E34635">
        <w:rPr>
          <w:rFonts w:cs="B Badr"/>
          <w:color w:val="000000"/>
        </w:rPr>
        <w:sym w:font="HQPB2" w:char="F071"/>
      </w:r>
      <w:r w:rsidR="00273021" w:rsidRPr="00E34635">
        <w:rPr>
          <w:rFonts w:cs="B Badr"/>
          <w:color w:val="000000"/>
        </w:rPr>
        <w:sym w:font="HQPB4" w:char="F0E3"/>
      </w:r>
      <w:r w:rsidR="00273021" w:rsidRPr="00E34635">
        <w:rPr>
          <w:rFonts w:cs="B Badr"/>
          <w:color w:val="000000"/>
        </w:rPr>
        <w:sym w:font="HQPB1" w:char="F0E8"/>
      </w:r>
      <w:r w:rsidR="00273021" w:rsidRPr="00E34635">
        <w:rPr>
          <w:rFonts w:cs="B Badr"/>
          <w:color w:val="000000"/>
        </w:rPr>
        <w:sym w:font="HQPB5" w:char="F079"/>
      </w:r>
      <w:r w:rsidR="00273021" w:rsidRPr="00E34635">
        <w:rPr>
          <w:rFonts w:cs="B Badr"/>
          <w:color w:val="000000"/>
        </w:rPr>
        <w:sym w:font="HQPB1" w:char="F066"/>
      </w:r>
      <w:r w:rsidR="00273021" w:rsidRPr="00E34635">
        <w:rPr>
          <w:rFonts w:cs="B Badr"/>
          <w:color w:val="000000"/>
        </w:rPr>
        <w:sym w:font="HQPB4" w:char="F0F6"/>
      </w:r>
      <w:r w:rsidR="00273021" w:rsidRPr="00E34635">
        <w:rPr>
          <w:rFonts w:cs="B Badr"/>
          <w:color w:val="000000"/>
        </w:rPr>
        <w:sym w:font="HQPB2" w:char="F06B"/>
      </w:r>
      <w:r w:rsidR="00273021" w:rsidRPr="00E34635">
        <w:rPr>
          <w:rFonts w:cs="B Badr"/>
          <w:color w:val="000000"/>
        </w:rPr>
        <w:sym w:font="HQPB5" w:char="F075"/>
      </w:r>
      <w:r w:rsidR="00273021" w:rsidRPr="00E34635">
        <w:rPr>
          <w:rFonts w:cs="B Badr"/>
          <w:color w:val="000000"/>
        </w:rPr>
        <w:sym w:font="HQPB2" w:char="F089"/>
      </w:r>
      <w:r w:rsidR="00273021" w:rsidRPr="00E34635">
        <w:rPr>
          <w:rFonts w:cs="B Badr"/>
          <w:color w:val="000000"/>
          <w:rtl/>
        </w:rPr>
        <w:t xml:space="preserve"> </w:t>
      </w:r>
      <w:r w:rsidR="00273021" w:rsidRPr="00E34635">
        <w:rPr>
          <w:rFonts w:cs="B Badr"/>
          <w:color w:val="000000"/>
        </w:rPr>
        <w:sym w:font="HQPB2" w:char="F0C7"/>
      </w:r>
      <w:r w:rsidR="00273021" w:rsidRPr="00E34635">
        <w:rPr>
          <w:rFonts w:cs="B Badr"/>
          <w:color w:val="000000"/>
        </w:rPr>
        <w:sym w:font="HQPB2" w:char="F0CA"/>
      </w:r>
      <w:r w:rsidR="00273021" w:rsidRPr="00E34635">
        <w:rPr>
          <w:rFonts w:cs="B Badr"/>
          <w:color w:val="000000"/>
        </w:rPr>
        <w:sym w:font="HQPB2" w:char="F0D0"/>
      </w:r>
      <w:r w:rsidR="00273021" w:rsidRPr="00E34635">
        <w:rPr>
          <w:rFonts w:cs="B Badr"/>
          <w:color w:val="000000"/>
        </w:rPr>
        <w:sym w:font="HQPB2" w:char="F0C8"/>
      </w:r>
      <w:r w:rsidR="00273021" w:rsidRPr="00E34635">
        <w:rPr>
          <w:rFonts w:cs="B Badr"/>
          <w:color w:val="000000"/>
          <w:rtl/>
        </w:rPr>
        <w:t xml:space="preserve"> </w:t>
      </w:r>
      <w:r w:rsidR="00273021" w:rsidRPr="00E34635">
        <w:rPr>
          <w:rFonts w:cs="B Badr"/>
          <w:color w:val="000000"/>
        </w:rPr>
        <w:sym w:font="HQPB4" w:char="F0CD"/>
      </w:r>
      <w:r w:rsidR="00273021" w:rsidRPr="00E34635">
        <w:rPr>
          <w:rFonts w:cs="B Badr"/>
          <w:color w:val="000000"/>
        </w:rPr>
        <w:sym w:font="HQPB1" w:char="F091"/>
      </w:r>
      <w:r w:rsidR="00273021" w:rsidRPr="00E34635">
        <w:rPr>
          <w:rFonts w:cs="B Badr"/>
          <w:color w:val="000000"/>
        </w:rPr>
        <w:sym w:font="HQPB1" w:char="F024"/>
      </w:r>
      <w:r w:rsidR="00273021" w:rsidRPr="00E34635">
        <w:rPr>
          <w:rFonts w:cs="B Badr"/>
          <w:color w:val="000000"/>
        </w:rPr>
        <w:sym w:font="HQPB5" w:char="F070"/>
      </w:r>
      <w:r w:rsidR="00273021" w:rsidRPr="00E34635">
        <w:rPr>
          <w:rFonts w:cs="B Badr"/>
          <w:color w:val="000000"/>
        </w:rPr>
        <w:sym w:font="HQPB1" w:char="F074"/>
      </w:r>
      <w:r w:rsidR="00273021" w:rsidRPr="00E34635">
        <w:rPr>
          <w:rFonts w:cs="B Badr"/>
          <w:color w:val="000000"/>
        </w:rPr>
        <w:sym w:font="HQPB4" w:char="F0F4"/>
      </w:r>
      <w:r w:rsidR="00273021" w:rsidRPr="00E34635">
        <w:rPr>
          <w:rFonts w:cs="B Badr"/>
          <w:color w:val="000000"/>
        </w:rPr>
        <w:sym w:font="HQPB1" w:char="F09E"/>
      </w:r>
      <w:r w:rsidR="00273021" w:rsidRPr="00E34635">
        <w:rPr>
          <w:rFonts w:cs="B Badr"/>
          <w:color w:val="000000"/>
        </w:rPr>
        <w:sym w:font="HQPB5" w:char="F046"/>
      </w:r>
      <w:r w:rsidR="00273021" w:rsidRPr="00E34635">
        <w:rPr>
          <w:rFonts w:cs="B Badr"/>
          <w:color w:val="000000"/>
        </w:rPr>
        <w:sym w:font="HQPB2" w:char="F07B"/>
      </w:r>
      <w:r w:rsidR="00273021" w:rsidRPr="00E34635">
        <w:rPr>
          <w:rFonts w:cs="B Badr"/>
          <w:color w:val="000000"/>
        </w:rPr>
        <w:sym w:font="HQPB5" w:char="F024"/>
      </w:r>
      <w:r w:rsidR="00273021" w:rsidRPr="00E34635">
        <w:rPr>
          <w:rFonts w:cs="B Badr"/>
          <w:color w:val="000000"/>
        </w:rPr>
        <w:sym w:font="HQPB1" w:char="F024"/>
      </w:r>
      <w:r w:rsidR="00273021" w:rsidRPr="00E34635">
        <w:rPr>
          <w:rFonts w:cs="B Badr"/>
          <w:color w:val="000000"/>
        </w:rPr>
        <w:sym w:font="HQPB4" w:char="F0CE"/>
      </w:r>
      <w:r w:rsidR="00273021" w:rsidRPr="00E34635">
        <w:rPr>
          <w:rFonts w:cs="B Badr"/>
          <w:color w:val="000000"/>
        </w:rPr>
        <w:sym w:font="HQPB1" w:char="F02F"/>
      </w:r>
      <w:r w:rsidR="00273021" w:rsidRPr="00E34635">
        <w:rPr>
          <w:rFonts w:cs="B Badr"/>
          <w:color w:val="000000"/>
        </w:rPr>
        <w:sym w:font="HQPB5" w:char="F075"/>
      </w:r>
      <w:r w:rsidR="00273021" w:rsidRPr="00E34635">
        <w:rPr>
          <w:rFonts w:cs="B Badr"/>
          <w:color w:val="000000"/>
        </w:rPr>
        <w:sym w:font="HQPB2" w:char="F072"/>
      </w:r>
      <w:r w:rsidR="00273021" w:rsidRPr="00E34635">
        <w:rPr>
          <w:rFonts w:cs="B Badr"/>
          <w:color w:val="000000"/>
          <w:rtl/>
        </w:rPr>
        <w:t xml:space="preserve"> </w:t>
      </w:r>
      <w:r w:rsidR="00273021" w:rsidRPr="00E34635">
        <w:rPr>
          <w:rFonts w:cs="B Badr"/>
          <w:color w:val="000000"/>
        </w:rPr>
        <w:sym w:font="HQPB4" w:char="F0F6"/>
      </w:r>
      <w:r w:rsidR="00273021" w:rsidRPr="00E34635">
        <w:rPr>
          <w:rFonts w:cs="B Badr"/>
          <w:color w:val="000000"/>
        </w:rPr>
        <w:sym w:font="HQPB2" w:char="F04C"/>
      </w:r>
      <w:r w:rsidR="00273021" w:rsidRPr="00E34635">
        <w:rPr>
          <w:rFonts w:cs="B Badr"/>
          <w:color w:val="000000"/>
        </w:rPr>
        <w:sym w:font="HQPB4" w:char="F0E8"/>
      </w:r>
      <w:r w:rsidR="00273021" w:rsidRPr="00E34635">
        <w:rPr>
          <w:rFonts w:cs="B Badr"/>
          <w:color w:val="000000"/>
        </w:rPr>
        <w:sym w:font="HQPB2" w:char="F065"/>
      </w:r>
      <w:r w:rsidR="00273021" w:rsidRPr="00E34635">
        <w:rPr>
          <w:rFonts w:cs="B Badr"/>
          <w:color w:val="000000"/>
          <w:rtl/>
        </w:rPr>
        <w:t xml:space="preserve"> </w:t>
      </w:r>
      <w:r w:rsidR="00273021" w:rsidRPr="00E34635">
        <w:rPr>
          <w:rFonts w:cs="B Badr"/>
          <w:color w:val="000000"/>
        </w:rPr>
        <w:sym w:font="HQPB5" w:char="F074"/>
      </w:r>
      <w:r w:rsidR="00273021" w:rsidRPr="00E34635">
        <w:rPr>
          <w:rFonts w:cs="B Badr"/>
          <w:color w:val="000000"/>
        </w:rPr>
        <w:sym w:font="HQPB2" w:char="F062"/>
      </w:r>
      <w:r w:rsidR="00273021" w:rsidRPr="00E34635">
        <w:rPr>
          <w:rFonts w:cs="B Badr"/>
          <w:color w:val="000000"/>
        </w:rPr>
        <w:sym w:font="HQPB2" w:char="F072"/>
      </w:r>
      <w:r w:rsidR="00273021" w:rsidRPr="00E34635">
        <w:rPr>
          <w:rFonts w:cs="B Badr"/>
          <w:color w:val="000000"/>
        </w:rPr>
        <w:sym w:font="HQPB4" w:char="F0E3"/>
      </w:r>
      <w:r w:rsidR="00273021" w:rsidRPr="00E34635">
        <w:rPr>
          <w:rFonts w:cs="B Badr"/>
          <w:color w:val="000000"/>
        </w:rPr>
        <w:sym w:font="HQPB1" w:char="F08D"/>
      </w:r>
      <w:r w:rsidR="00273021" w:rsidRPr="00E34635">
        <w:rPr>
          <w:rFonts w:cs="B Badr"/>
          <w:color w:val="000000"/>
        </w:rPr>
        <w:sym w:font="HQPB4" w:char="F0CF"/>
      </w:r>
      <w:r w:rsidR="00273021" w:rsidRPr="00E34635">
        <w:rPr>
          <w:rFonts w:cs="B Badr"/>
          <w:color w:val="000000"/>
        </w:rPr>
        <w:sym w:font="HQPB1" w:char="F0FF"/>
      </w:r>
      <w:r w:rsidR="00273021" w:rsidRPr="00E34635">
        <w:rPr>
          <w:rFonts w:cs="B Badr"/>
          <w:color w:val="000000"/>
        </w:rPr>
        <w:sym w:font="HQPB4" w:char="F0F8"/>
      </w:r>
      <w:r w:rsidR="00273021" w:rsidRPr="00E34635">
        <w:rPr>
          <w:rFonts w:cs="B Badr"/>
          <w:color w:val="000000"/>
        </w:rPr>
        <w:sym w:font="HQPB1" w:char="F0F3"/>
      </w:r>
      <w:r w:rsidR="00273021" w:rsidRPr="00E34635">
        <w:rPr>
          <w:rFonts w:cs="B Badr"/>
          <w:color w:val="000000"/>
        </w:rPr>
        <w:sym w:font="HQPB5" w:char="F074"/>
      </w:r>
      <w:r w:rsidR="00273021" w:rsidRPr="00E34635">
        <w:rPr>
          <w:rFonts w:cs="B Badr"/>
          <w:color w:val="000000"/>
        </w:rPr>
        <w:sym w:font="HQPB1" w:char="F047"/>
      </w:r>
      <w:r w:rsidR="00273021" w:rsidRPr="00E34635">
        <w:rPr>
          <w:rFonts w:cs="B Badr"/>
          <w:color w:val="000000"/>
        </w:rPr>
        <w:sym w:font="HQPB4" w:char="F0F3"/>
      </w:r>
      <w:r w:rsidR="00273021" w:rsidRPr="00E34635">
        <w:rPr>
          <w:rFonts w:cs="B Badr"/>
          <w:color w:val="000000"/>
        </w:rPr>
        <w:sym w:font="HQPB1" w:char="F0A1"/>
      </w:r>
      <w:r w:rsidR="00273021" w:rsidRPr="00E34635">
        <w:rPr>
          <w:rFonts w:cs="B Badr"/>
          <w:color w:val="000000"/>
        </w:rPr>
        <w:sym w:font="HQPB5" w:char="F06F"/>
      </w:r>
      <w:r w:rsidR="00273021" w:rsidRPr="00E34635">
        <w:rPr>
          <w:rFonts w:cs="B Badr"/>
          <w:color w:val="000000"/>
        </w:rPr>
        <w:sym w:font="HQPB2" w:char="F084"/>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904E40">
        <w:rPr>
          <w:rFonts w:cs="B Lotus" w:hint="cs"/>
          <w:sz w:val="28"/>
          <w:szCs w:val="28"/>
          <w:rtl/>
          <w:lang w:bidi="fa-IR"/>
        </w:rPr>
        <w:t>[</w:t>
      </w:r>
      <w:r w:rsidR="00755776">
        <w:rPr>
          <w:rFonts w:cs="B Lotus" w:hint="cs"/>
          <w:sz w:val="28"/>
          <w:szCs w:val="28"/>
          <w:rtl/>
          <w:lang w:bidi="fa-IR"/>
        </w:rPr>
        <w:t>ذاريات</w:t>
      </w:r>
      <w:r>
        <w:rPr>
          <w:rFonts w:cs="B Lotus" w:hint="cs"/>
          <w:sz w:val="28"/>
          <w:szCs w:val="28"/>
          <w:rtl/>
          <w:lang w:bidi="fa-IR"/>
        </w:rPr>
        <w:t>/</w:t>
      </w:r>
      <w:r w:rsidR="00AD2079">
        <w:rPr>
          <w:rFonts w:cs="B Lotus" w:hint="cs"/>
          <w:sz w:val="28"/>
          <w:szCs w:val="28"/>
          <w:rtl/>
          <w:lang w:bidi="fa-IR"/>
        </w:rPr>
        <w:t>15</w:t>
      </w:r>
      <w:r w:rsidR="00755776">
        <w:rPr>
          <w:rFonts w:cs="B Lotus" w:hint="cs"/>
          <w:sz w:val="28"/>
          <w:szCs w:val="28"/>
          <w:rtl/>
          <w:lang w:bidi="fa-IR"/>
        </w:rPr>
        <w:t>-1</w:t>
      </w:r>
      <w:r w:rsidR="00AD2079">
        <w:rPr>
          <w:rFonts w:cs="B Lotus" w:hint="cs"/>
          <w:sz w:val="28"/>
          <w:szCs w:val="28"/>
          <w:rtl/>
          <w:lang w:bidi="fa-IR"/>
        </w:rPr>
        <w:t>8</w:t>
      </w:r>
      <w:r w:rsidR="00904E40">
        <w:rPr>
          <w:rFonts w:cs="B Lotus" w:hint="cs"/>
          <w:sz w:val="28"/>
          <w:szCs w:val="28"/>
          <w:rtl/>
          <w:lang w:bidi="fa-IR"/>
        </w:rPr>
        <w:t>]</w:t>
      </w:r>
    </w:p>
    <w:p w:rsidR="00A829F7" w:rsidRPr="00D938A1" w:rsidRDefault="00A829F7" w:rsidP="00904E40">
      <w:pPr>
        <w:tabs>
          <w:tab w:val="right" w:pos="7031"/>
        </w:tabs>
        <w:bidi/>
        <w:ind w:left="1134"/>
        <w:jc w:val="both"/>
        <w:rPr>
          <w:rFonts w:cs="B Lotus"/>
          <w:sz w:val="26"/>
          <w:szCs w:val="26"/>
          <w:rtl/>
          <w:lang w:bidi="fa-IR"/>
        </w:rPr>
      </w:pPr>
      <w:r>
        <w:rPr>
          <w:rFonts w:cs="B Lotus" w:hint="cs"/>
          <w:sz w:val="26"/>
          <w:szCs w:val="26"/>
          <w:rtl/>
          <w:lang w:bidi="fa-IR"/>
        </w:rPr>
        <w:t>«پر</w:t>
      </w:r>
      <w:r w:rsidR="00273021">
        <w:rPr>
          <w:rFonts w:cs="B Lotus" w:hint="cs"/>
          <w:sz w:val="26"/>
          <w:szCs w:val="26"/>
          <w:rtl/>
          <w:lang w:bidi="fa-IR"/>
        </w:rPr>
        <w:t>هيزگاران در باغها و چشمه‌سارانند</w:t>
      </w:r>
      <w:r w:rsidR="00532180">
        <w:rPr>
          <w:rFonts w:cs="B Lotus" w:hint="cs"/>
          <w:sz w:val="26"/>
          <w:szCs w:val="26"/>
          <w:rtl/>
          <w:lang w:bidi="fa-IR"/>
        </w:rPr>
        <w:t>،</w:t>
      </w:r>
      <w:r w:rsidR="00273021">
        <w:rPr>
          <w:rFonts w:cs="B Lotus" w:hint="cs"/>
          <w:sz w:val="26"/>
          <w:szCs w:val="26"/>
          <w:rtl/>
          <w:lang w:bidi="fa-IR"/>
        </w:rPr>
        <w:t xml:space="preserve"> آنچه را </w:t>
      </w:r>
      <w:r w:rsidR="00090A6A">
        <w:rPr>
          <w:rFonts w:cs="B Lotus" w:hint="cs"/>
          <w:sz w:val="26"/>
          <w:szCs w:val="26"/>
          <w:rtl/>
          <w:lang w:bidi="fa-IR"/>
        </w:rPr>
        <w:t>پر</w:t>
      </w:r>
      <w:r>
        <w:rPr>
          <w:rFonts w:cs="B Lotus" w:hint="cs"/>
          <w:sz w:val="26"/>
          <w:szCs w:val="26"/>
          <w:rtl/>
          <w:lang w:bidi="fa-IR"/>
        </w:rPr>
        <w:t>وردگار</w:t>
      </w:r>
      <w:r w:rsidR="00090A6A">
        <w:rPr>
          <w:rFonts w:cs="B Lotus" w:hint="cs"/>
          <w:sz w:val="26"/>
          <w:szCs w:val="26"/>
          <w:rtl/>
          <w:lang w:bidi="fa-IR"/>
        </w:rPr>
        <w:t>شان عطا فرموده مي‌گيرند زيرا كه آنه</w:t>
      </w:r>
      <w:r>
        <w:rPr>
          <w:rFonts w:cs="B Lotus" w:hint="cs"/>
          <w:sz w:val="26"/>
          <w:szCs w:val="26"/>
          <w:rtl/>
          <w:lang w:bidi="fa-IR"/>
        </w:rPr>
        <w:t>ا</w:t>
      </w:r>
      <w:r w:rsidR="00090A6A">
        <w:rPr>
          <w:rFonts w:cs="B Lotus" w:hint="cs"/>
          <w:sz w:val="26"/>
          <w:szCs w:val="26"/>
          <w:rtl/>
          <w:lang w:bidi="fa-IR"/>
        </w:rPr>
        <w:t xml:space="preserve"> پيش از اين نيكوكار بودند و از شب اندكي را مي‌غنودند و در سحرگاها [از خدا] طلب آمرزش مي‌كردند</w:t>
      </w:r>
      <w:r w:rsidRPr="00D938A1">
        <w:rPr>
          <w:rFonts w:cs="B Lotus" w:hint="cs"/>
          <w:sz w:val="26"/>
          <w:szCs w:val="26"/>
          <w:rtl/>
          <w:lang w:bidi="fa-IR"/>
        </w:rPr>
        <w:t>».</w:t>
      </w:r>
    </w:p>
    <w:p w:rsidR="00B91557" w:rsidRDefault="001E22A1" w:rsidP="00B91557">
      <w:pPr>
        <w:bidi/>
        <w:ind w:firstLine="284"/>
        <w:jc w:val="both"/>
        <w:rPr>
          <w:rFonts w:cs="B Lotus"/>
          <w:sz w:val="28"/>
          <w:szCs w:val="28"/>
          <w:rtl/>
          <w:lang w:bidi="fa-IR"/>
        </w:rPr>
      </w:pPr>
      <w:r>
        <w:rPr>
          <w:rFonts w:cs="B Lotus" w:hint="cs"/>
          <w:sz w:val="28"/>
          <w:szCs w:val="28"/>
          <w:rtl/>
          <w:lang w:bidi="fa-IR"/>
        </w:rPr>
        <w:t xml:space="preserve">حسن بصري مي‌گويد: اين متقيّان مجاهد، سختي شب‌زنده‌داري را تحمل نمودند، و شبانه جز پاسي از شب نمي‌خوابيدند، و نشاط و شوق آنان در عبادت تا سحرگاهان ادامه مي‌يافت تا جايي كه استغفار را هنگام سحر به جاي مي‌آورند. </w:t>
      </w:r>
    </w:p>
    <w:p w:rsidR="001E22A1" w:rsidRDefault="001E22A1" w:rsidP="001E22A1">
      <w:pPr>
        <w:bidi/>
        <w:ind w:firstLine="284"/>
        <w:jc w:val="both"/>
        <w:rPr>
          <w:rFonts w:cs="B Lotus"/>
          <w:sz w:val="28"/>
          <w:szCs w:val="28"/>
          <w:rtl/>
          <w:lang w:bidi="fa-IR"/>
        </w:rPr>
      </w:pPr>
      <w:r>
        <w:rPr>
          <w:rFonts w:cs="B Lotus" w:hint="cs"/>
          <w:sz w:val="28"/>
          <w:szCs w:val="28"/>
          <w:rtl/>
          <w:lang w:bidi="fa-IR"/>
        </w:rPr>
        <w:t>جاي بسي شگفتي نيست كه آنان شب را به عبادت و نماز سپري مي‌نمودند و در وقت سحرگاهان در پيشگاه قادر متعال طلبِ مغفرت و بخشايش مي‌كردند! به اين معني آنان مرتب احساس تقصير و كوتاهي از خود مي‌نمودند.</w:t>
      </w:r>
    </w:p>
    <w:p w:rsidR="001E22A1" w:rsidRDefault="00C54FF0" w:rsidP="00904E40">
      <w:pPr>
        <w:bidi/>
        <w:ind w:firstLine="284"/>
        <w:jc w:val="both"/>
        <w:rPr>
          <w:rFonts w:cs="B Lotus"/>
          <w:sz w:val="28"/>
          <w:szCs w:val="28"/>
          <w:rtl/>
          <w:lang w:bidi="fa-IR"/>
        </w:rPr>
      </w:pPr>
      <w:r>
        <w:rPr>
          <w:rFonts w:cs="B Lotus" w:hint="cs"/>
          <w:sz w:val="28"/>
          <w:szCs w:val="28"/>
          <w:rtl/>
          <w:lang w:bidi="fa-IR"/>
        </w:rPr>
        <w:t>ابن كثير مي‌گويد: بنا به روايت صحاح سنّت و ديگران، گروهي از اصحاب از رسول خدا</w:t>
      </w:r>
      <w:r w:rsidR="00904E40">
        <w:rPr>
          <w:rFonts w:cs="B Lotus" w:hint="cs"/>
          <w:sz w:val="28"/>
          <w:szCs w:val="28"/>
          <w:lang w:bidi="fa-IR"/>
        </w:rPr>
        <w:sym w:font="AGA Arabesque" w:char="F072"/>
      </w:r>
      <w:r w:rsidR="00282D0C">
        <w:rPr>
          <w:rFonts w:cs="B Lotus" w:hint="cs"/>
          <w:sz w:val="28"/>
          <w:szCs w:val="28"/>
          <w:rtl/>
          <w:lang w:bidi="fa-IR"/>
        </w:rPr>
        <w:t xml:space="preserve"> روايت مي‌كنند كه مي‌فرمود:</w:t>
      </w:r>
    </w:p>
    <w:p w:rsidR="00282D0C" w:rsidRPr="00904E40" w:rsidRDefault="00732643" w:rsidP="00491093">
      <w:pPr>
        <w:bidi/>
        <w:ind w:left="284"/>
        <w:jc w:val="both"/>
        <w:rPr>
          <w:rFonts w:ascii="Traditional Arabic" w:hAnsi="Traditional Arabic" w:cs="Traditional Arabic"/>
          <w:b/>
          <w:bCs/>
          <w:sz w:val="30"/>
          <w:szCs w:val="30"/>
          <w:rtl/>
          <w:lang w:bidi="fa-IR"/>
        </w:rPr>
      </w:pPr>
      <w:r w:rsidRPr="00904E40">
        <w:rPr>
          <w:rFonts w:ascii="Traditional Arabic" w:hAnsi="Traditional Arabic" w:cs="Traditional Arabic"/>
          <w:b/>
          <w:bCs/>
          <w:sz w:val="30"/>
          <w:szCs w:val="30"/>
          <w:rtl/>
          <w:lang w:bidi="fa-IR"/>
        </w:rPr>
        <w:t>(</w:t>
      </w:r>
      <w:r w:rsidR="00491093" w:rsidRPr="00491093">
        <w:rPr>
          <w:rFonts w:ascii="Traditional Arabic" w:hAnsi="Traditional Arabic" w:cs="Traditional Arabic"/>
          <w:b/>
          <w:bCs/>
          <w:sz w:val="30"/>
          <w:szCs w:val="30"/>
          <w:rtl/>
          <w:lang w:bidi="fa-IR"/>
        </w:rPr>
        <w:t>إذا كان ثلث الليل أو شطره ينزل الله إلى سماء الدنيا فيقول</w:t>
      </w:r>
      <w:r w:rsidR="002E0C2D">
        <w:rPr>
          <w:rFonts w:ascii="Traditional Arabic" w:hAnsi="Traditional Arabic" w:cs="Traditional Arabic" w:hint="cs"/>
          <w:b/>
          <w:bCs/>
          <w:sz w:val="30"/>
          <w:szCs w:val="30"/>
          <w:rtl/>
          <w:lang w:bidi="fa-IR"/>
        </w:rPr>
        <w:t>:</w:t>
      </w:r>
      <w:r w:rsidR="00491093" w:rsidRPr="00491093">
        <w:rPr>
          <w:rFonts w:ascii="Traditional Arabic" w:hAnsi="Traditional Arabic" w:cs="Traditional Arabic"/>
          <w:b/>
          <w:bCs/>
          <w:sz w:val="30"/>
          <w:szCs w:val="30"/>
          <w:rtl/>
          <w:lang w:bidi="fa-IR"/>
        </w:rPr>
        <w:t xml:space="preserve"> هل من سائل فأعطيه</w:t>
      </w:r>
      <w:r w:rsidR="002E0C2D">
        <w:rPr>
          <w:rFonts w:ascii="Traditional Arabic" w:hAnsi="Traditional Arabic" w:cs="Traditional Arabic" w:hint="cs"/>
          <w:b/>
          <w:bCs/>
          <w:sz w:val="30"/>
          <w:szCs w:val="30"/>
          <w:rtl/>
          <w:lang w:bidi="fa-IR"/>
        </w:rPr>
        <w:t>؟</w:t>
      </w:r>
      <w:r w:rsidR="00491093" w:rsidRPr="00491093">
        <w:rPr>
          <w:rFonts w:ascii="Traditional Arabic" w:hAnsi="Traditional Arabic" w:cs="Traditional Arabic"/>
          <w:b/>
          <w:bCs/>
          <w:sz w:val="30"/>
          <w:szCs w:val="30"/>
          <w:rtl/>
          <w:lang w:bidi="fa-IR"/>
        </w:rPr>
        <w:t xml:space="preserve"> هل من داعي فأستجيب له</w:t>
      </w:r>
      <w:r w:rsidR="002E0C2D">
        <w:rPr>
          <w:rFonts w:ascii="Traditional Arabic" w:hAnsi="Traditional Arabic" w:cs="Traditional Arabic" w:hint="cs"/>
          <w:b/>
          <w:bCs/>
          <w:sz w:val="30"/>
          <w:szCs w:val="30"/>
          <w:rtl/>
          <w:lang w:bidi="fa-IR"/>
        </w:rPr>
        <w:t>؟</w:t>
      </w:r>
      <w:r w:rsidR="00491093" w:rsidRPr="00491093">
        <w:rPr>
          <w:rFonts w:ascii="Traditional Arabic" w:hAnsi="Traditional Arabic" w:cs="Traditional Arabic"/>
          <w:b/>
          <w:bCs/>
          <w:sz w:val="30"/>
          <w:szCs w:val="30"/>
          <w:rtl/>
          <w:lang w:bidi="fa-IR"/>
        </w:rPr>
        <w:t xml:space="preserve"> هل من تائب فأتوب عليه</w:t>
      </w:r>
      <w:r w:rsidR="002E0C2D">
        <w:rPr>
          <w:rFonts w:ascii="Traditional Arabic" w:hAnsi="Traditional Arabic" w:cs="Traditional Arabic" w:hint="cs"/>
          <w:b/>
          <w:bCs/>
          <w:sz w:val="30"/>
          <w:szCs w:val="30"/>
          <w:rtl/>
          <w:lang w:bidi="fa-IR"/>
        </w:rPr>
        <w:t>؟</w:t>
      </w:r>
      <w:r w:rsidR="00491093" w:rsidRPr="00491093">
        <w:rPr>
          <w:rFonts w:ascii="Traditional Arabic" w:hAnsi="Traditional Arabic" w:cs="Traditional Arabic"/>
          <w:b/>
          <w:bCs/>
          <w:sz w:val="30"/>
          <w:szCs w:val="30"/>
          <w:rtl/>
          <w:lang w:bidi="fa-IR"/>
        </w:rPr>
        <w:t xml:space="preserve"> هل من مستغفر فأغفر له</w:t>
      </w:r>
      <w:r w:rsidR="002E0C2D">
        <w:rPr>
          <w:rFonts w:ascii="Traditional Arabic" w:hAnsi="Traditional Arabic" w:cs="Traditional Arabic" w:hint="cs"/>
          <w:b/>
          <w:bCs/>
          <w:sz w:val="30"/>
          <w:szCs w:val="30"/>
          <w:rtl/>
          <w:lang w:bidi="fa-IR"/>
        </w:rPr>
        <w:t>؟</w:t>
      </w:r>
      <w:r w:rsidR="00491093" w:rsidRPr="00491093">
        <w:rPr>
          <w:rFonts w:ascii="Traditional Arabic" w:hAnsi="Traditional Arabic" w:cs="Traditional Arabic"/>
          <w:b/>
          <w:bCs/>
          <w:sz w:val="30"/>
          <w:szCs w:val="30"/>
          <w:rtl/>
          <w:lang w:bidi="fa-IR"/>
        </w:rPr>
        <w:t xml:space="preserve"> حتى يطلع الفجر</w:t>
      </w:r>
      <w:r w:rsidR="009143E0" w:rsidRPr="00904E40">
        <w:rPr>
          <w:rFonts w:ascii="Traditional Arabic" w:hAnsi="Traditional Arabic" w:cs="Traditional Arabic"/>
          <w:b/>
          <w:bCs/>
          <w:sz w:val="30"/>
          <w:szCs w:val="30"/>
          <w:rtl/>
          <w:lang w:bidi="fa-IR"/>
        </w:rPr>
        <w:t>)</w:t>
      </w:r>
      <w:r w:rsidR="002E0C2D">
        <w:rPr>
          <w:rFonts w:ascii="Traditional Arabic" w:hAnsi="Traditional Arabic" w:cs="Traditional Arabic" w:hint="cs"/>
          <w:b/>
          <w:bCs/>
          <w:sz w:val="30"/>
          <w:szCs w:val="30"/>
          <w:rtl/>
          <w:lang w:bidi="fa-IR"/>
        </w:rPr>
        <w:t>.</w:t>
      </w:r>
    </w:p>
    <w:p w:rsidR="007B08C1" w:rsidRDefault="00A27F54" w:rsidP="00491093">
      <w:pPr>
        <w:bidi/>
        <w:ind w:left="284"/>
        <w:jc w:val="both"/>
        <w:rPr>
          <w:rFonts w:cs="B Lotus"/>
          <w:sz w:val="28"/>
          <w:szCs w:val="28"/>
          <w:rtl/>
          <w:lang w:bidi="fa-IR"/>
        </w:rPr>
      </w:pPr>
      <w:r>
        <w:rPr>
          <w:rFonts w:cs="B Lotus" w:hint="cs"/>
          <w:sz w:val="28"/>
          <w:szCs w:val="28"/>
          <w:rtl/>
          <w:lang w:bidi="fa-IR"/>
        </w:rPr>
        <w:t>«</w:t>
      </w:r>
      <w:r w:rsidR="00491093">
        <w:rPr>
          <w:rFonts w:cs="B Lotus" w:hint="cs"/>
          <w:sz w:val="28"/>
          <w:szCs w:val="28"/>
          <w:rtl/>
          <w:lang w:bidi="fa-IR"/>
        </w:rPr>
        <w:t>هنگام ثلث آخر هر شب یا نصف آن الله به آسمان دنیا نزول میکنند[نزولی که لایق جلال و عظمت اوست]</w:t>
      </w:r>
      <w:r>
        <w:rPr>
          <w:rFonts w:cs="B Lotus" w:hint="cs"/>
          <w:sz w:val="28"/>
          <w:szCs w:val="28"/>
          <w:rtl/>
          <w:lang w:bidi="fa-IR"/>
        </w:rPr>
        <w:t xml:space="preserve"> و مي‌فرمايد</w:t>
      </w:r>
      <w:r w:rsidR="00491093">
        <w:rPr>
          <w:rFonts w:cs="B Lotus" w:hint="cs"/>
          <w:sz w:val="28"/>
          <w:szCs w:val="28"/>
          <w:rtl/>
          <w:lang w:bidi="fa-IR"/>
        </w:rPr>
        <w:t>:</w:t>
      </w:r>
      <w:r w:rsidR="00491093" w:rsidRPr="00491093">
        <w:rPr>
          <w:rFonts w:cs="B Lotus" w:hint="cs"/>
          <w:sz w:val="28"/>
          <w:szCs w:val="28"/>
          <w:rtl/>
          <w:lang w:bidi="fa-IR"/>
        </w:rPr>
        <w:t xml:space="preserve"> </w:t>
      </w:r>
      <w:r w:rsidR="00491093">
        <w:rPr>
          <w:rFonts w:cs="B Lotus" w:hint="cs"/>
          <w:sz w:val="28"/>
          <w:szCs w:val="28"/>
          <w:rtl/>
          <w:lang w:bidi="fa-IR"/>
        </w:rPr>
        <w:t>آيا سؤال‌كننده‌‌اي در درگاه من هست كه سؤالش برآورده شود</w:t>
      </w:r>
      <w:r w:rsidR="00532180">
        <w:rPr>
          <w:rFonts w:cs="B Lotus" w:hint="cs"/>
          <w:sz w:val="28"/>
          <w:szCs w:val="28"/>
          <w:rtl/>
          <w:lang w:bidi="fa-IR"/>
        </w:rPr>
        <w:t>،</w:t>
      </w:r>
      <w:r>
        <w:rPr>
          <w:rFonts w:cs="B Lotus" w:hint="cs"/>
          <w:sz w:val="28"/>
          <w:szCs w:val="28"/>
          <w:rtl/>
          <w:lang w:bidi="fa-IR"/>
        </w:rPr>
        <w:t xml:space="preserve"> </w:t>
      </w:r>
      <w:r w:rsidR="00491093">
        <w:rPr>
          <w:rFonts w:cs="B Lotus" w:hint="cs"/>
          <w:sz w:val="28"/>
          <w:szCs w:val="28"/>
          <w:rtl/>
          <w:lang w:bidi="fa-IR"/>
        </w:rPr>
        <w:t xml:space="preserve">و آيا خواهان آمرزش من هست تا او را بيامرزم </w:t>
      </w:r>
      <w:r>
        <w:rPr>
          <w:rFonts w:cs="B Lotus" w:hint="cs"/>
          <w:sz w:val="28"/>
          <w:szCs w:val="28"/>
          <w:rtl/>
          <w:lang w:bidi="fa-IR"/>
        </w:rPr>
        <w:t>آيا توبه‌كننده‌اي هست كه توبة او را بپذيرم و و اين گنجايش رحمت الهي تا طلوع فجر ادامه دارد».</w:t>
      </w:r>
    </w:p>
    <w:p w:rsidR="008E7D27" w:rsidRDefault="004C6913" w:rsidP="008E7D27">
      <w:pPr>
        <w:bidi/>
        <w:ind w:firstLine="284"/>
        <w:jc w:val="both"/>
        <w:rPr>
          <w:rFonts w:cs="B Lotus"/>
          <w:sz w:val="28"/>
          <w:szCs w:val="28"/>
          <w:rtl/>
          <w:lang w:bidi="fa-IR"/>
        </w:rPr>
      </w:pPr>
      <w:r>
        <w:rPr>
          <w:rFonts w:cs="B Lotus" w:hint="cs"/>
          <w:sz w:val="28"/>
          <w:szCs w:val="28"/>
          <w:rtl/>
          <w:lang w:bidi="fa-IR"/>
        </w:rPr>
        <w:t>واجب‌ترين زمان استغفار، موقعي است كه انسان در پرتگاه معاصي و آلوده شدن به گناها و خطاها قرار دارد، و چه كسي مي‌تواند از آن در امان ماند؟ استغفار گاهي در جهت نهضت و خيزش از سقوط و لغزش است و گاهي ابزاري است براي اينكه شخص با آن خود را از چرك و كثافتهاي گناه پاك نمايد. خداوند متعال اوصاف متقيّن را در قرآن چنين بيان مي‌دارد:</w:t>
      </w:r>
    </w:p>
    <w:p w:rsidR="00730F2F" w:rsidRPr="00491093" w:rsidRDefault="00730F2F" w:rsidP="00491093">
      <w:pPr>
        <w:tabs>
          <w:tab w:val="right" w:pos="7485"/>
        </w:tabs>
        <w:bidi/>
        <w:ind w:left="1134"/>
        <w:jc w:val="both"/>
        <w:rPr>
          <w:rFonts w:cs="B Lotus"/>
          <w:rtl/>
          <w:lang w:bidi="fa-IR"/>
        </w:rPr>
      </w:pPr>
      <w:r w:rsidRPr="00491093">
        <w:rPr>
          <w:rFonts w:cs="B Lotus" w:hint="cs"/>
          <w:lang w:bidi="fa-IR"/>
        </w:rPr>
        <w:sym w:font="AGA Arabesque" w:char="F029"/>
      </w:r>
      <w:r w:rsidRPr="00491093">
        <w:rPr>
          <w:rFonts w:cs="B Lotus" w:hint="cs"/>
          <w:rtl/>
          <w:lang w:bidi="fa-IR"/>
        </w:rPr>
        <w:t xml:space="preserve"> </w:t>
      </w:r>
      <w:r w:rsidR="00C07E45" w:rsidRPr="00491093">
        <w:rPr>
          <w:rFonts w:cs="B Badr"/>
          <w:color w:val="000000"/>
        </w:rPr>
        <w:sym w:font="HQPB5" w:char="F09A"/>
      </w:r>
      <w:r w:rsidR="00C07E45" w:rsidRPr="00491093">
        <w:rPr>
          <w:rFonts w:cs="B Badr"/>
          <w:color w:val="000000"/>
        </w:rPr>
        <w:sym w:font="HQPB2" w:char="F0FA"/>
      </w:r>
      <w:r w:rsidR="00C07E45" w:rsidRPr="00491093">
        <w:rPr>
          <w:rFonts w:cs="B Badr"/>
          <w:color w:val="000000"/>
        </w:rPr>
        <w:sym w:font="HQPB2" w:char="F0EF"/>
      </w:r>
      <w:r w:rsidR="00C07E45" w:rsidRPr="00491093">
        <w:rPr>
          <w:rFonts w:cs="B Badr"/>
          <w:color w:val="000000"/>
        </w:rPr>
        <w:sym w:font="HQPB4" w:char="F0CF"/>
      </w:r>
      <w:r w:rsidR="00C07E45" w:rsidRPr="00491093">
        <w:rPr>
          <w:rFonts w:cs="B Badr"/>
          <w:color w:val="000000"/>
        </w:rPr>
        <w:sym w:font="HQPB3" w:char="F025"/>
      </w:r>
      <w:r w:rsidR="00C07E45" w:rsidRPr="00491093">
        <w:rPr>
          <w:rFonts w:cs="B Badr"/>
          <w:color w:val="000000"/>
        </w:rPr>
        <w:sym w:font="HQPB4" w:char="F0A9"/>
      </w:r>
      <w:r w:rsidR="00C07E45" w:rsidRPr="00491093">
        <w:rPr>
          <w:rFonts w:cs="B Badr"/>
          <w:color w:val="000000"/>
        </w:rPr>
        <w:sym w:font="HQPB3" w:char="F021"/>
      </w:r>
      <w:r w:rsidR="00C07E45" w:rsidRPr="00491093">
        <w:rPr>
          <w:rFonts w:cs="B Badr"/>
          <w:color w:val="000000"/>
        </w:rPr>
        <w:sym w:font="HQPB5" w:char="F024"/>
      </w:r>
      <w:r w:rsidR="00C07E45" w:rsidRPr="00491093">
        <w:rPr>
          <w:rFonts w:cs="B Badr"/>
          <w:color w:val="000000"/>
        </w:rPr>
        <w:sym w:font="HQPB1" w:char="F023"/>
      </w:r>
      <w:r w:rsidR="00C07E45" w:rsidRPr="00491093">
        <w:rPr>
          <w:rFonts w:cs="B Badr"/>
          <w:color w:val="000000"/>
        </w:rPr>
        <w:sym w:font="HQPB5" w:char="F075"/>
      </w:r>
      <w:r w:rsidR="00C07E45" w:rsidRPr="00491093">
        <w:rPr>
          <w:rFonts w:cs="B Badr"/>
          <w:color w:val="000000"/>
        </w:rPr>
        <w:sym w:font="HQPB2" w:char="F072"/>
      </w:r>
      <w:r w:rsidR="00C07E45" w:rsidRPr="00491093">
        <w:rPr>
          <w:rFonts w:cs="B Badr"/>
          <w:color w:val="000000"/>
          <w:rtl/>
        </w:rPr>
        <w:t xml:space="preserve"> </w:t>
      </w:r>
      <w:r w:rsidR="00C07E45" w:rsidRPr="00491093">
        <w:rPr>
          <w:rFonts w:cs="B Badr"/>
          <w:color w:val="000000"/>
        </w:rPr>
        <w:sym w:font="HQPB1" w:char="F023"/>
      </w:r>
      <w:r w:rsidR="00C07E45" w:rsidRPr="00491093">
        <w:rPr>
          <w:rFonts w:cs="B Badr"/>
          <w:color w:val="000000"/>
        </w:rPr>
        <w:sym w:font="HQPB5" w:char="F073"/>
      </w:r>
      <w:r w:rsidR="00C07E45" w:rsidRPr="00491093">
        <w:rPr>
          <w:rFonts w:cs="B Badr"/>
          <w:color w:val="000000"/>
        </w:rPr>
        <w:sym w:font="HQPB1" w:char="F08C"/>
      </w:r>
      <w:r w:rsidR="00C07E45" w:rsidRPr="00491093">
        <w:rPr>
          <w:rFonts w:cs="B Badr"/>
          <w:color w:val="000000"/>
        </w:rPr>
        <w:sym w:font="HQPB4" w:char="F0CE"/>
      </w:r>
      <w:r w:rsidR="00C07E45" w:rsidRPr="00491093">
        <w:rPr>
          <w:rFonts w:cs="B Badr"/>
          <w:color w:val="000000"/>
        </w:rPr>
        <w:sym w:font="HQPB1" w:char="F029"/>
      </w:r>
      <w:r w:rsidR="00C07E45" w:rsidRPr="00491093">
        <w:rPr>
          <w:rFonts w:cs="B Badr"/>
          <w:color w:val="000000"/>
          <w:rtl/>
        </w:rPr>
        <w:t xml:space="preserve"> </w:t>
      </w:r>
      <w:r w:rsidR="00C07E45" w:rsidRPr="00491093">
        <w:rPr>
          <w:rFonts w:cs="B Badr"/>
          <w:color w:val="000000"/>
        </w:rPr>
        <w:sym w:font="HQPB5" w:char="F028"/>
      </w:r>
      <w:r w:rsidR="00C07E45" w:rsidRPr="00491093">
        <w:rPr>
          <w:rFonts w:cs="B Badr"/>
          <w:color w:val="000000"/>
        </w:rPr>
        <w:sym w:font="HQPB1" w:char="F023"/>
      </w:r>
      <w:r w:rsidR="00C07E45" w:rsidRPr="00491093">
        <w:rPr>
          <w:rFonts w:cs="B Badr"/>
          <w:color w:val="000000"/>
        </w:rPr>
        <w:sym w:font="HQPB2" w:char="F071"/>
      </w:r>
      <w:r w:rsidR="00C07E45" w:rsidRPr="00491093">
        <w:rPr>
          <w:rFonts w:cs="B Badr"/>
          <w:color w:val="000000"/>
        </w:rPr>
        <w:sym w:font="HQPB4" w:char="F0E8"/>
      </w:r>
      <w:r w:rsidR="00C07E45" w:rsidRPr="00491093">
        <w:rPr>
          <w:rFonts w:cs="B Badr"/>
          <w:color w:val="000000"/>
        </w:rPr>
        <w:sym w:font="HQPB2" w:char="F03D"/>
      </w:r>
      <w:r w:rsidR="00C07E45" w:rsidRPr="00491093">
        <w:rPr>
          <w:rFonts w:cs="B Badr"/>
          <w:color w:val="000000"/>
        </w:rPr>
        <w:sym w:font="HQPB5" w:char="F079"/>
      </w:r>
      <w:r w:rsidR="00C07E45" w:rsidRPr="00491093">
        <w:rPr>
          <w:rFonts w:cs="B Badr"/>
          <w:color w:val="000000"/>
        </w:rPr>
        <w:sym w:font="HQPB1" w:char="F0E8"/>
      </w:r>
      <w:r w:rsidR="00C07E45" w:rsidRPr="00491093">
        <w:rPr>
          <w:rFonts w:cs="B Badr"/>
          <w:color w:val="000000"/>
        </w:rPr>
        <w:sym w:font="HQPB5" w:char="F073"/>
      </w:r>
      <w:r w:rsidR="00C07E45" w:rsidRPr="00491093">
        <w:rPr>
          <w:rFonts w:cs="B Badr"/>
          <w:color w:val="000000"/>
        </w:rPr>
        <w:sym w:font="HQPB1" w:char="F0F9"/>
      </w:r>
      <w:r w:rsidR="00C07E45" w:rsidRPr="00491093">
        <w:rPr>
          <w:rFonts w:cs="B Badr"/>
          <w:color w:val="000000"/>
          <w:rtl/>
        </w:rPr>
        <w:t xml:space="preserve"> </w:t>
      </w:r>
      <w:r w:rsidR="00C07E45" w:rsidRPr="00491093">
        <w:rPr>
          <w:rFonts w:cs="B Badr"/>
          <w:color w:val="000000"/>
        </w:rPr>
        <w:sym w:font="HQPB4" w:char="F0BA"/>
      </w:r>
      <w:r w:rsidR="00C07E45" w:rsidRPr="00491093">
        <w:rPr>
          <w:rFonts w:cs="B Badr"/>
          <w:color w:val="000000"/>
        </w:rPr>
        <w:sym w:font="HQPB2" w:char="F070"/>
      </w:r>
      <w:r w:rsidR="00C07E45" w:rsidRPr="00491093">
        <w:rPr>
          <w:rFonts w:cs="B Badr"/>
          <w:color w:val="000000"/>
        </w:rPr>
        <w:sym w:font="HQPB5" w:char="F074"/>
      </w:r>
      <w:r w:rsidR="00C07E45" w:rsidRPr="00491093">
        <w:rPr>
          <w:rFonts w:cs="B Badr"/>
          <w:color w:val="000000"/>
        </w:rPr>
        <w:sym w:font="HQPB1" w:char="F0B1"/>
      </w:r>
      <w:r w:rsidR="00C07E45" w:rsidRPr="00491093">
        <w:rPr>
          <w:rFonts w:cs="B Badr"/>
          <w:color w:val="000000"/>
        </w:rPr>
        <w:sym w:font="HQPB4" w:char="F0C5"/>
      </w:r>
      <w:r w:rsidR="00C07E45" w:rsidRPr="00491093">
        <w:rPr>
          <w:rFonts w:cs="B Badr"/>
          <w:color w:val="000000"/>
        </w:rPr>
        <w:sym w:font="HQPB1" w:char="F073"/>
      </w:r>
      <w:r w:rsidR="00C07E45" w:rsidRPr="00491093">
        <w:rPr>
          <w:rFonts w:cs="B Badr"/>
          <w:color w:val="000000"/>
        </w:rPr>
        <w:sym w:font="HQPB2" w:char="F0BB"/>
      </w:r>
      <w:r w:rsidR="00C07E45" w:rsidRPr="00491093">
        <w:rPr>
          <w:rFonts w:cs="B Badr"/>
          <w:color w:val="000000"/>
        </w:rPr>
        <w:sym w:font="HQPB5" w:char="F073"/>
      </w:r>
      <w:r w:rsidR="00C07E45" w:rsidRPr="00491093">
        <w:rPr>
          <w:rFonts w:cs="B Badr"/>
          <w:color w:val="000000"/>
        </w:rPr>
        <w:sym w:font="HQPB1" w:char="F0F9"/>
      </w:r>
      <w:r w:rsidR="00C07E45" w:rsidRPr="00491093">
        <w:rPr>
          <w:rFonts w:cs="B Badr"/>
          <w:color w:val="000000"/>
          <w:rtl/>
        </w:rPr>
        <w:t xml:space="preserve"> </w:t>
      </w:r>
      <w:r w:rsidR="00C07E45" w:rsidRPr="00491093">
        <w:rPr>
          <w:rFonts w:cs="B Badr"/>
          <w:color w:val="000000"/>
        </w:rPr>
        <w:sym w:font="HQPB4" w:char="F0F7"/>
      </w:r>
      <w:r w:rsidR="00C07E45" w:rsidRPr="00491093">
        <w:rPr>
          <w:rFonts w:cs="B Badr"/>
          <w:color w:val="000000"/>
        </w:rPr>
        <w:sym w:font="HQPB2" w:char="F072"/>
      </w:r>
      <w:r w:rsidR="00C07E45" w:rsidRPr="00491093">
        <w:rPr>
          <w:rFonts w:cs="B Badr"/>
          <w:color w:val="000000"/>
        </w:rPr>
        <w:sym w:font="HQPB5" w:char="F072"/>
      </w:r>
      <w:r w:rsidR="00C07E45" w:rsidRPr="00491093">
        <w:rPr>
          <w:rFonts w:cs="B Badr"/>
          <w:color w:val="000000"/>
        </w:rPr>
        <w:sym w:font="HQPB1" w:char="F026"/>
      </w:r>
      <w:r w:rsidR="00C07E45" w:rsidRPr="00491093">
        <w:rPr>
          <w:rFonts w:cs="B Badr"/>
          <w:color w:val="000000"/>
          <w:rtl/>
        </w:rPr>
        <w:t xml:space="preserve"> </w:t>
      </w:r>
      <w:r w:rsidR="00C07E45" w:rsidRPr="00491093">
        <w:rPr>
          <w:rFonts w:cs="B Badr"/>
          <w:color w:val="000000"/>
        </w:rPr>
        <w:sym w:font="HQPB5" w:char="F028"/>
      </w:r>
      <w:r w:rsidR="00C07E45" w:rsidRPr="00491093">
        <w:rPr>
          <w:rFonts w:cs="B Badr"/>
          <w:color w:val="000000"/>
        </w:rPr>
        <w:sym w:font="HQPB1" w:char="F023"/>
      </w:r>
      <w:r w:rsidR="00C07E45" w:rsidRPr="00491093">
        <w:rPr>
          <w:rFonts w:cs="B Badr"/>
          <w:color w:val="000000"/>
        </w:rPr>
        <w:sym w:font="HQPB4" w:char="F0FE"/>
      </w:r>
      <w:r w:rsidR="00C07E45" w:rsidRPr="00491093">
        <w:rPr>
          <w:rFonts w:cs="B Badr"/>
          <w:color w:val="000000"/>
        </w:rPr>
        <w:sym w:font="HQPB2" w:char="F071"/>
      </w:r>
      <w:r w:rsidR="00C07E45" w:rsidRPr="00491093">
        <w:rPr>
          <w:rFonts w:cs="B Badr"/>
          <w:color w:val="000000"/>
        </w:rPr>
        <w:sym w:font="HQPB4" w:char="F0DF"/>
      </w:r>
      <w:r w:rsidR="00C07E45" w:rsidRPr="00491093">
        <w:rPr>
          <w:rFonts w:cs="B Badr"/>
          <w:color w:val="000000"/>
        </w:rPr>
        <w:sym w:font="HQPB2" w:char="F04A"/>
      </w:r>
      <w:r w:rsidR="00C07E45" w:rsidRPr="00491093">
        <w:rPr>
          <w:rFonts w:cs="B Badr"/>
          <w:color w:val="000000"/>
        </w:rPr>
        <w:sym w:font="HQPB5" w:char="F06E"/>
      </w:r>
      <w:r w:rsidR="00C07E45" w:rsidRPr="00491093">
        <w:rPr>
          <w:rFonts w:cs="B Badr"/>
          <w:color w:val="000000"/>
        </w:rPr>
        <w:sym w:font="HQPB2" w:char="F03D"/>
      </w:r>
      <w:r w:rsidR="00C07E45" w:rsidRPr="00491093">
        <w:rPr>
          <w:rFonts w:cs="B Badr"/>
          <w:color w:val="000000"/>
        </w:rPr>
        <w:sym w:font="HQPB5" w:char="F073"/>
      </w:r>
      <w:r w:rsidR="00C07E45" w:rsidRPr="00491093">
        <w:rPr>
          <w:rFonts w:cs="B Badr"/>
          <w:color w:val="000000"/>
        </w:rPr>
        <w:sym w:font="HQPB1" w:char="F0DF"/>
      </w:r>
      <w:r w:rsidR="00C07E45" w:rsidRPr="00491093">
        <w:rPr>
          <w:rFonts w:cs="B Badr"/>
          <w:color w:val="000000"/>
          <w:rtl/>
        </w:rPr>
        <w:t xml:space="preserve"> </w:t>
      </w:r>
      <w:r w:rsidR="00C07E45" w:rsidRPr="00491093">
        <w:rPr>
          <w:rFonts w:cs="B Badr"/>
          <w:color w:val="000000"/>
        </w:rPr>
        <w:sym w:font="HQPB4" w:char="F0F6"/>
      </w:r>
      <w:r w:rsidR="00C07E45" w:rsidRPr="00491093">
        <w:rPr>
          <w:rFonts w:cs="B Badr"/>
          <w:color w:val="000000"/>
        </w:rPr>
        <w:sym w:font="HQPB2" w:char="F04E"/>
      </w:r>
      <w:r w:rsidR="00C07E45" w:rsidRPr="00491093">
        <w:rPr>
          <w:rFonts w:cs="B Badr"/>
          <w:color w:val="000000"/>
        </w:rPr>
        <w:sym w:font="HQPB4" w:char="F0E6"/>
      </w:r>
      <w:r w:rsidR="00C07E45" w:rsidRPr="00491093">
        <w:rPr>
          <w:rFonts w:cs="B Badr"/>
          <w:color w:val="000000"/>
        </w:rPr>
        <w:sym w:font="HQPB2" w:char="F068"/>
      </w:r>
      <w:r w:rsidR="00C07E45" w:rsidRPr="00491093">
        <w:rPr>
          <w:rFonts w:cs="B Badr"/>
          <w:color w:val="000000"/>
        </w:rPr>
        <w:sym w:font="HQPB5" w:char="F07C"/>
      </w:r>
      <w:r w:rsidR="00C07E45" w:rsidRPr="00491093">
        <w:rPr>
          <w:rFonts w:cs="B Badr"/>
          <w:color w:val="000000"/>
        </w:rPr>
        <w:sym w:font="HQPB1" w:char="F0A1"/>
      </w:r>
      <w:r w:rsidR="00C07E45" w:rsidRPr="00491093">
        <w:rPr>
          <w:rFonts w:cs="B Badr"/>
          <w:color w:val="000000"/>
        </w:rPr>
        <w:sym w:font="HQPB4" w:char="F0E0"/>
      </w:r>
      <w:r w:rsidR="00C07E45" w:rsidRPr="00491093">
        <w:rPr>
          <w:rFonts w:cs="B Badr"/>
          <w:color w:val="000000"/>
        </w:rPr>
        <w:sym w:font="HQPB1" w:char="F0FF"/>
      </w:r>
      <w:r w:rsidR="00C07E45" w:rsidRPr="00491093">
        <w:rPr>
          <w:rFonts w:cs="B Badr"/>
          <w:color w:val="000000"/>
        </w:rPr>
        <w:sym w:font="HQPB2" w:char="F052"/>
      </w:r>
      <w:r w:rsidR="00C07E45" w:rsidRPr="00491093">
        <w:rPr>
          <w:rFonts w:cs="B Badr"/>
          <w:color w:val="000000"/>
        </w:rPr>
        <w:sym w:font="HQPB5" w:char="F072"/>
      </w:r>
      <w:r w:rsidR="00C07E45" w:rsidRPr="00491093">
        <w:rPr>
          <w:rFonts w:cs="B Badr"/>
          <w:color w:val="000000"/>
        </w:rPr>
        <w:sym w:font="HQPB1" w:char="F026"/>
      </w:r>
      <w:r w:rsidR="00C07E45" w:rsidRPr="00491093">
        <w:rPr>
          <w:rFonts w:cs="B Badr"/>
          <w:color w:val="000000"/>
          <w:rtl/>
        </w:rPr>
        <w:t xml:space="preserve"> </w:t>
      </w:r>
      <w:r w:rsidR="00C07E45" w:rsidRPr="00491093">
        <w:rPr>
          <w:rFonts w:cs="B Badr"/>
          <w:color w:val="000000"/>
        </w:rPr>
        <w:sym w:font="HQPB5" w:char="F028"/>
      </w:r>
      <w:r w:rsidR="00C07E45" w:rsidRPr="00491093">
        <w:rPr>
          <w:rFonts w:cs="B Badr"/>
          <w:color w:val="000000"/>
        </w:rPr>
        <w:sym w:font="HQPB1" w:char="F023"/>
      </w:r>
      <w:r w:rsidR="00C07E45" w:rsidRPr="00491093">
        <w:rPr>
          <w:rFonts w:cs="B Badr"/>
          <w:color w:val="000000"/>
        </w:rPr>
        <w:sym w:font="HQPB2" w:char="F072"/>
      </w:r>
      <w:r w:rsidR="00C07E45" w:rsidRPr="00491093">
        <w:rPr>
          <w:rFonts w:cs="B Badr"/>
          <w:color w:val="000000"/>
        </w:rPr>
        <w:sym w:font="HQPB4" w:char="F0E3"/>
      </w:r>
      <w:r w:rsidR="00C07E45" w:rsidRPr="00491093">
        <w:rPr>
          <w:rFonts w:cs="B Badr"/>
          <w:color w:val="000000"/>
        </w:rPr>
        <w:sym w:font="HQPB1" w:char="F08D"/>
      </w:r>
      <w:r w:rsidR="00C07E45" w:rsidRPr="00491093">
        <w:rPr>
          <w:rFonts w:cs="B Badr"/>
          <w:color w:val="000000"/>
        </w:rPr>
        <w:sym w:font="HQPB5" w:char="F078"/>
      </w:r>
      <w:r w:rsidR="00C07E45" w:rsidRPr="00491093">
        <w:rPr>
          <w:rFonts w:cs="B Badr"/>
          <w:color w:val="000000"/>
        </w:rPr>
        <w:sym w:font="HQPB2" w:char="F02E"/>
      </w:r>
      <w:r w:rsidR="00C07E45" w:rsidRPr="00491093">
        <w:rPr>
          <w:rFonts w:cs="B Badr"/>
          <w:color w:val="000000"/>
        </w:rPr>
        <w:sym w:font="HQPB5" w:char="F073"/>
      </w:r>
      <w:r w:rsidR="00C07E45" w:rsidRPr="00491093">
        <w:rPr>
          <w:rFonts w:cs="B Badr"/>
          <w:color w:val="000000"/>
        </w:rPr>
        <w:sym w:font="HQPB1" w:char="F08C"/>
      </w:r>
      <w:r w:rsidR="00C07E45" w:rsidRPr="00491093">
        <w:rPr>
          <w:rFonts w:cs="B Badr"/>
          <w:color w:val="000000"/>
          <w:rtl/>
        </w:rPr>
        <w:t xml:space="preserve"> </w:t>
      </w:r>
      <w:r w:rsidR="00C07E45" w:rsidRPr="00491093">
        <w:rPr>
          <w:rFonts w:cs="B Badr"/>
          <w:color w:val="000000"/>
        </w:rPr>
        <w:sym w:font="HQPB5" w:char="F0A9"/>
      </w:r>
      <w:r w:rsidR="00C07E45" w:rsidRPr="00491093">
        <w:rPr>
          <w:rFonts w:cs="B Badr"/>
          <w:color w:val="000000"/>
        </w:rPr>
        <w:sym w:font="HQPB1" w:char="F021"/>
      </w:r>
      <w:r w:rsidR="00C07E45" w:rsidRPr="00491093">
        <w:rPr>
          <w:rFonts w:cs="B Badr"/>
          <w:color w:val="000000"/>
        </w:rPr>
        <w:sym w:font="HQPB5" w:char="F024"/>
      </w:r>
      <w:r w:rsidR="00C07E45" w:rsidRPr="00491093">
        <w:rPr>
          <w:rFonts w:cs="B Badr"/>
          <w:color w:val="000000"/>
        </w:rPr>
        <w:sym w:font="HQPB1" w:char="F023"/>
      </w:r>
      <w:r w:rsidR="00C07E45" w:rsidRPr="00491093">
        <w:rPr>
          <w:rFonts w:cs="B Badr"/>
          <w:color w:val="000000"/>
          <w:rtl/>
        </w:rPr>
        <w:t xml:space="preserve"> </w:t>
      </w:r>
      <w:r w:rsidR="00C07E45" w:rsidRPr="00491093">
        <w:rPr>
          <w:rFonts w:cs="B Badr"/>
          <w:color w:val="000000"/>
        </w:rPr>
        <w:sym w:font="HQPB5" w:char="F028"/>
      </w:r>
      <w:r w:rsidR="00C07E45" w:rsidRPr="00491093">
        <w:rPr>
          <w:rFonts w:cs="B Badr"/>
          <w:color w:val="000000"/>
        </w:rPr>
        <w:sym w:font="HQPB1" w:char="F023"/>
      </w:r>
      <w:r w:rsidR="00C07E45" w:rsidRPr="00491093">
        <w:rPr>
          <w:rFonts w:cs="B Badr"/>
          <w:color w:val="000000"/>
        </w:rPr>
        <w:sym w:font="HQPB2" w:char="F072"/>
      </w:r>
      <w:r w:rsidR="00C07E45" w:rsidRPr="00491093">
        <w:rPr>
          <w:rFonts w:cs="B Badr"/>
          <w:color w:val="000000"/>
        </w:rPr>
        <w:sym w:font="HQPB4" w:char="F0E3"/>
      </w:r>
      <w:r w:rsidR="00C07E45" w:rsidRPr="00491093">
        <w:rPr>
          <w:rFonts w:cs="B Badr"/>
          <w:color w:val="000000"/>
        </w:rPr>
        <w:sym w:font="HQPB1" w:char="F08D"/>
      </w:r>
      <w:r w:rsidR="00C07E45" w:rsidRPr="00491093">
        <w:rPr>
          <w:rFonts w:cs="B Badr"/>
          <w:color w:val="000000"/>
        </w:rPr>
        <w:sym w:font="HQPB5" w:char="F078"/>
      </w:r>
      <w:r w:rsidR="00C07E45" w:rsidRPr="00491093">
        <w:rPr>
          <w:rFonts w:cs="B Badr"/>
          <w:color w:val="000000"/>
        </w:rPr>
        <w:sym w:font="HQPB1" w:char="F0FF"/>
      </w:r>
      <w:r w:rsidR="00C07E45" w:rsidRPr="00491093">
        <w:rPr>
          <w:rFonts w:cs="B Badr"/>
          <w:color w:val="000000"/>
        </w:rPr>
        <w:sym w:font="HQPB4" w:char="F0F8"/>
      </w:r>
      <w:r w:rsidR="00C07E45" w:rsidRPr="00491093">
        <w:rPr>
          <w:rFonts w:cs="B Badr"/>
          <w:color w:val="000000"/>
        </w:rPr>
        <w:sym w:font="HQPB1" w:char="F0F3"/>
      </w:r>
      <w:r w:rsidR="00C07E45" w:rsidRPr="00491093">
        <w:rPr>
          <w:rFonts w:cs="B Badr"/>
          <w:color w:val="000000"/>
        </w:rPr>
        <w:sym w:font="HQPB5" w:char="F074"/>
      </w:r>
      <w:r w:rsidR="00C07E45" w:rsidRPr="00491093">
        <w:rPr>
          <w:rFonts w:cs="B Badr"/>
          <w:color w:val="000000"/>
        </w:rPr>
        <w:sym w:font="HQPB1" w:char="F047"/>
      </w:r>
      <w:r w:rsidR="00C07E45" w:rsidRPr="00491093">
        <w:rPr>
          <w:rFonts w:cs="B Badr"/>
          <w:color w:val="000000"/>
        </w:rPr>
        <w:sym w:font="HQPB4" w:char="F0F3"/>
      </w:r>
      <w:r w:rsidR="00C07E45" w:rsidRPr="00491093">
        <w:rPr>
          <w:rFonts w:cs="B Badr"/>
          <w:color w:val="000000"/>
        </w:rPr>
        <w:sym w:font="HQPB1" w:char="F099"/>
      </w:r>
      <w:r w:rsidR="00C07E45" w:rsidRPr="00491093">
        <w:rPr>
          <w:rFonts w:cs="B Badr"/>
          <w:color w:val="000000"/>
        </w:rPr>
        <w:sym w:font="HQPB5" w:char="F024"/>
      </w:r>
      <w:r w:rsidR="00C07E45" w:rsidRPr="00491093">
        <w:rPr>
          <w:rFonts w:cs="B Badr"/>
          <w:color w:val="000000"/>
        </w:rPr>
        <w:sym w:font="HQPB1" w:char="F024"/>
      </w:r>
      <w:r w:rsidR="00C07E45" w:rsidRPr="00491093">
        <w:rPr>
          <w:rFonts w:cs="B Badr"/>
          <w:color w:val="000000"/>
        </w:rPr>
        <w:sym w:font="HQPB5" w:char="F073"/>
      </w:r>
      <w:r w:rsidR="00C07E45" w:rsidRPr="00491093">
        <w:rPr>
          <w:rFonts w:cs="B Badr"/>
          <w:color w:val="000000"/>
        </w:rPr>
        <w:sym w:font="HQPB1" w:char="F0F9"/>
      </w:r>
      <w:r w:rsidR="00C07E45" w:rsidRPr="00491093">
        <w:rPr>
          <w:rFonts w:cs="B Badr"/>
          <w:color w:val="000000"/>
          <w:rtl/>
        </w:rPr>
        <w:t xml:space="preserve"> </w:t>
      </w:r>
      <w:r w:rsidR="00C07E45" w:rsidRPr="00491093">
        <w:rPr>
          <w:rFonts w:cs="B Badr"/>
          <w:color w:val="000000"/>
        </w:rPr>
        <w:sym w:font="HQPB4" w:char="F0F6"/>
      </w:r>
      <w:r w:rsidR="00C07E45" w:rsidRPr="00491093">
        <w:rPr>
          <w:rFonts w:cs="B Badr"/>
          <w:color w:val="000000"/>
        </w:rPr>
        <w:sym w:font="HQPB2" w:char="F04E"/>
      </w:r>
      <w:r w:rsidR="00C07E45" w:rsidRPr="00491093">
        <w:rPr>
          <w:rFonts w:cs="B Badr"/>
          <w:color w:val="000000"/>
        </w:rPr>
        <w:sym w:font="HQPB4" w:char="F0CE"/>
      </w:r>
      <w:r w:rsidR="00C07E45" w:rsidRPr="00491093">
        <w:rPr>
          <w:rFonts w:cs="B Badr"/>
          <w:color w:val="000000"/>
        </w:rPr>
        <w:sym w:font="HQPB2" w:char="F067"/>
      </w:r>
      <w:r w:rsidR="00C07E45" w:rsidRPr="00491093">
        <w:rPr>
          <w:rFonts w:cs="B Badr"/>
          <w:color w:val="000000"/>
        </w:rPr>
        <w:sym w:font="HQPB4" w:char="F0CE"/>
      </w:r>
      <w:r w:rsidR="00C07E45" w:rsidRPr="00491093">
        <w:rPr>
          <w:rFonts w:cs="B Badr"/>
          <w:color w:val="000000"/>
        </w:rPr>
        <w:sym w:font="HQPB1" w:char="F02F"/>
      </w:r>
      <w:r w:rsidR="00C07E45" w:rsidRPr="00491093">
        <w:rPr>
          <w:rFonts w:cs="B Badr"/>
          <w:color w:val="000000"/>
        </w:rPr>
        <w:sym w:font="HQPB2" w:char="F071"/>
      </w:r>
      <w:r w:rsidR="00C07E45" w:rsidRPr="00491093">
        <w:rPr>
          <w:rFonts w:cs="B Badr"/>
          <w:color w:val="000000"/>
        </w:rPr>
        <w:sym w:font="HQPB4" w:char="F0E7"/>
      </w:r>
      <w:r w:rsidR="00C07E45" w:rsidRPr="00491093">
        <w:rPr>
          <w:rFonts w:cs="B Badr"/>
          <w:color w:val="000000"/>
        </w:rPr>
        <w:sym w:font="HQPB2" w:char="F052"/>
      </w:r>
      <w:r w:rsidR="00C07E45" w:rsidRPr="00491093">
        <w:rPr>
          <w:rFonts w:cs="B Badr"/>
          <w:color w:val="000000"/>
        </w:rPr>
        <w:sym w:font="HQPB4" w:char="F0E4"/>
      </w:r>
      <w:r w:rsidR="00C07E45" w:rsidRPr="00491093">
        <w:rPr>
          <w:rFonts w:cs="B Badr"/>
          <w:color w:val="000000"/>
        </w:rPr>
        <w:sym w:font="HQPB1" w:char="F08B"/>
      </w:r>
      <w:r w:rsidR="00C07E45" w:rsidRPr="00491093">
        <w:rPr>
          <w:rFonts w:cs="B Badr"/>
          <w:color w:val="000000"/>
        </w:rPr>
        <w:sym w:font="HQPB4" w:char="F0CF"/>
      </w:r>
      <w:r w:rsidR="00C07E45" w:rsidRPr="00491093">
        <w:rPr>
          <w:rFonts w:cs="B Badr"/>
          <w:color w:val="000000"/>
        </w:rPr>
        <w:sym w:font="HQPB2" w:char="F039"/>
      </w:r>
      <w:r w:rsidR="00C07E45" w:rsidRPr="00491093">
        <w:rPr>
          <w:rFonts w:cs="B Badr"/>
          <w:color w:val="000000"/>
          <w:rtl/>
        </w:rPr>
        <w:t xml:space="preserve"> </w:t>
      </w:r>
      <w:r w:rsidR="00C07E45" w:rsidRPr="00491093">
        <w:rPr>
          <w:rFonts w:cs="B Badr"/>
          <w:color w:val="000000"/>
        </w:rPr>
        <w:sym w:font="HQPB2" w:char="F060"/>
      </w:r>
      <w:r w:rsidR="00C07E45" w:rsidRPr="00491093">
        <w:rPr>
          <w:rFonts w:cs="B Badr"/>
          <w:color w:val="000000"/>
        </w:rPr>
        <w:sym w:font="HQPB5" w:char="F074"/>
      </w:r>
      <w:r w:rsidR="00C07E45" w:rsidRPr="00491093">
        <w:rPr>
          <w:rFonts w:cs="B Badr"/>
          <w:color w:val="000000"/>
        </w:rPr>
        <w:sym w:font="HQPB2" w:char="F042"/>
      </w:r>
      <w:r w:rsidR="00C07E45" w:rsidRPr="00491093">
        <w:rPr>
          <w:rFonts w:cs="B Badr"/>
          <w:color w:val="000000"/>
        </w:rPr>
        <w:sym w:font="HQPB5" w:char="F075"/>
      </w:r>
      <w:r w:rsidR="00C07E45" w:rsidRPr="00491093">
        <w:rPr>
          <w:rFonts w:cs="B Badr"/>
          <w:color w:val="000000"/>
        </w:rPr>
        <w:sym w:font="HQPB2" w:char="F072"/>
      </w:r>
      <w:r w:rsidR="00C07E45" w:rsidRPr="00491093">
        <w:rPr>
          <w:rFonts w:cs="B Badr"/>
          <w:color w:val="000000"/>
          <w:rtl/>
        </w:rPr>
        <w:t xml:space="preserve"> </w:t>
      </w:r>
      <w:r w:rsidR="00C07E45" w:rsidRPr="00491093">
        <w:rPr>
          <w:rFonts w:cs="B Badr"/>
          <w:color w:val="000000"/>
        </w:rPr>
        <w:sym w:font="HQPB4" w:char="F0E3"/>
      </w:r>
      <w:r w:rsidR="00C07E45" w:rsidRPr="00491093">
        <w:rPr>
          <w:rFonts w:cs="B Badr"/>
          <w:color w:val="000000"/>
        </w:rPr>
        <w:sym w:font="HQPB1" w:char="F08D"/>
      </w:r>
      <w:r w:rsidR="00C07E45" w:rsidRPr="00491093">
        <w:rPr>
          <w:rFonts w:cs="B Badr"/>
          <w:color w:val="000000"/>
        </w:rPr>
        <w:sym w:font="HQPB4" w:char="F0CF"/>
      </w:r>
      <w:r w:rsidR="00C07E45" w:rsidRPr="00491093">
        <w:rPr>
          <w:rFonts w:cs="B Badr"/>
          <w:color w:val="000000"/>
        </w:rPr>
        <w:sym w:font="HQPB1" w:char="F0FF"/>
      </w:r>
      <w:r w:rsidR="00C07E45" w:rsidRPr="00491093">
        <w:rPr>
          <w:rFonts w:cs="B Badr"/>
          <w:color w:val="000000"/>
        </w:rPr>
        <w:sym w:font="HQPB4" w:char="F0F8"/>
      </w:r>
      <w:r w:rsidR="00C07E45" w:rsidRPr="00491093">
        <w:rPr>
          <w:rFonts w:cs="B Badr"/>
          <w:color w:val="000000"/>
        </w:rPr>
        <w:sym w:font="HQPB1" w:char="F0F3"/>
      </w:r>
      <w:r w:rsidR="00C07E45" w:rsidRPr="00491093">
        <w:rPr>
          <w:rFonts w:cs="B Badr"/>
          <w:color w:val="000000"/>
        </w:rPr>
        <w:sym w:font="HQPB5" w:char="F074"/>
      </w:r>
      <w:r w:rsidR="00C07E45" w:rsidRPr="00491093">
        <w:rPr>
          <w:rFonts w:cs="B Badr"/>
          <w:color w:val="000000"/>
        </w:rPr>
        <w:sym w:font="HQPB2" w:char="F083"/>
      </w:r>
      <w:r w:rsidR="00C07E45" w:rsidRPr="00491093">
        <w:rPr>
          <w:rFonts w:cs="B Badr"/>
          <w:color w:val="000000"/>
          <w:rtl/>
        </w:rPr>
        <w:t xml:space="preserve"> </w:t>
      </w:r>
      <w:r w:rsidR="00C07E45" w:rsidRPr="00491093">
        <w:rPr>
          <w:rFonts w:cs="B Badr"/>
          <w:color w:val="000000"/>
        </w:rPr>
        <w:sym w:font="HQPB5" w:char="F09A"/>
      </w:r>
      <w:r w:rsidR="00C07E45" w:rsidRPr="00491093">
        <w:rPr>
          <w:rFonts w:cs="B Badr"/>
          <w:color w:val="000000"/>
        </w:rPr>
        <w:sym w:font="HQPB3" w:char="F055"/>
      </w:r>
      <w:r w:rsidR="00C07E45" w:rsidRPr="00491093">
        <w:rPr>
          <w:rFonts w:cs="B Badr"/>
          <w:color w:val="000000"/>
        </w:rPr>
        <w:sym w:font="HQPB2" w:char="F071"/>
      </w:r>
      <w:r w:rsidR="00C07E45" w:rsidRPr="00491093">
        <w:rPr>
          <w:rFonts w:cs="B Badr"/>
          <w:color w:val="000000"/>
        </w:rPr>
        <w:sym w:font="HQPB4" w:char="F0E7"/>
      </w:r>
      <w:r w:rsidR="00C07E45" w:rsidRPr="00491093">
        <w:rPr>
          <w:rFonts w:cs="B Badr"/>
          <w:color w:val="000000"/>
        </w:rPr>
        <w:sym w:font="HQPB2" w:char="F052"/>
      </w:r>
      <w:r w:rsidR="00C07E45" w:rsidRPr="00491093">
        <w:rPr>
          <w:rFonts w:cs="B Badr"/>
          <w:color w:val="000000"/>
        </w:rPr>
        <w:sym w:font="HQPB4" w:char="F097"/>
      </w:r>
      <w:r w:rsidR="00C07E45" w:rsidRPr="00491093">
        <w:rPr>
          <w:rFonts w:cs="B Badr"/>
          <w:color w:val="000000"/>
        </w:rPr>
        <w:sym w:font="HQPB3" w:char="F025"/>
      </w:r>
      <w:r w:rsidR="00C07E45" w:rsidRPr="00491093">
        <w:rPr>
          <w:rFonts w:cs="B Badr"/>
          <w:color w:val="000000"/>
        </w:rPr>
        <w:sym w:font="HQPB3" w:char="F021"/>
      </w:r>
      <w:r w:rsidR="00C07E45" w:rsidRPr="00491093">
        <w:rPr>
          <w:rFonts w:cs="B Badr"/>
          <w:color w:val="000000"/>
        </w:rPr>
        <w:sym w:font="HQPB5" w:char="F024"/>
      </w:r>
      <w:r w:rsidR="00C07E45" w:rsidRPr="00491093">
        <w:rPr>
          <w:rFonts w:cs="B Badr"/>
          <w:color w:val="000000"/>
        </w:rPr>
        <w:sym w:font="HQPB1" w:char="F023"/>
      </w:r>
      <w:r w:rsidR="00C07E45" w:rsidRPr="00491093">
        <w:rPr>
          <w:rFonts w:cs="B Badr"/>
          <w:color w:val="000000"/>
          <w:rtl/>
        </w:rPr>
        <w:t xml:space="preserve"> </w:t>
      </w:r>
      <w:r w:rsidR="00C07E45" w:rsidRPr="00491093">
        <w:rPr>
          <w:rFonts w:cs="B Badr"/>
          <w:color w:val="000000"/>
        </w:rPr>
        <w:sym w:font="HQPB5" w:char="F09E"/>
      </w:r>
      <w:r w:rsidR="00C07E45" w:rsidRPr="00491093">
        <w:rPr>
          <w:rFonts w:cs="B Badr"/>
          <w:color w:val="000000"/>
        </w:rPr>
        <w:sym w:font="HQPB2" w:char="F077"/>
      </w:r>
      <w:r w:rsidR="00C07E45" w:rsidRPr="00491093">
        <w:rPr>
          <w:rFonts w:cs="B Badr"/>
          <w:color w:val="000000"/>
        </w:rPr>
        <w:sym w:font="HQPB4" w:char="F0CE"/>
      </w:r>
      <w:r w:rsidR="00C07E45" w:rsidRPr="00491093">
        <w:rPr>
          <w:rFonts w:cs="B Badr"/>
          <w:color w:val="000000"/>
        </w:rPr>
        <w:sym w:font="HQPB1" w:char="F029"/>
      </w:r>
      <w:r w:rsidR="00C07E45" w:rsidRPr="00491093">
        <w:rPr>
          <w:rFonts w:cs="B Badr"/>
          <w:color w:val="000000"/>
          <w:rtl/>
        </w:rPr>
        <w:t xml:space="preserve"> </w:t>
      </w:r>
      <w:r w:rsidR="00C07E45" w:rsidRPr="00491093">
        <w:rPr>
          <w:rFonts w:cs="B Badr"/>
          <w:color w:val="000000"/>
        </w:rPr>
        <w:sym w:font="HQPB5" w:char="F0AA"/>
      </w:r>
      <w:r w:rsidR="00C07E45" w:rsidRPr="00491093">
        <w:rPr>
          <w:rFonts w:cs="B Badr"/>
          <w:color w:val="000000"/>
        </w:rPr>
        <w:sym w:font="HQPB1" w:char="F021"/>
      </w:r>
      <w:r w:rsidR="00C07E45" w:rsidRPr="00491093">
        <w:rPr>
          <w:rFonts w:cs="B Badr"/>
          <w:color w:val="000000"/>
        </w:rPr>
        <w:sym w:font="HQPB5" w:char="F024"/>
      </w:r>
      <w:r w:rsidR="00C07E45" w:rsidRPr="00491093">
        <w:rPr>
          <w:rFonts w:cs="B Badr"/>
          <w:color w:val="000000"/>
        </w:rPr>
        <w:sym w:font="HQPB1" w:char="F023"/>
      </w:r>
      <w:r w:rsidR="00C07E45" w:rsidRPr="00491093">
        <w:rPr>
          <w:rFonts w:cs="B Badr"/>
          <w:color w:val="000000"/>
          <w:rtl/>
        </w:rPr>
        <w:t xml:space="preserve"> </w:t>
      </w:r>
      <w:r w:rsidR="00C07E45" w:rsidRPr="00491093">
        <w:rPr>
          <w:rFonts w:cs="B Badr"/>
          <w:color w:val="000000"/>
        </w:rPr>
        <w:sym w:font="HQPB4" w:char="F0F6"/>
      </w:r>
      <w:r w:rsidR="00C07E45" w:rsidRPr="00491093">
        <w:rPr>
          <w:rFonts w:cs="B Badr"/>
          <w:color w:val="000000"/>
        </w:rPr>
        <w:sym w:font="HQPB2" w:char="F04E"/>
      </w:r>
      <w:r w:rsidR="00C07E45" w:rsidRPr="00491093">
        <w:rPr>
          <w:rFonts w:cs="B Badr"/>
          <w:color w:val="000000"/>
        </w:rPr>
        <w:sym w:font="HQPB5" w:char="F073"/>
      </w:r>
      <w:r w:rsidR="00C07E45" w:rsidRPr="00491093">
        <w:rPr>
          <w:rFonts w:cs="B Badr"/>
          <w:color w:val="000000"/>
        </w:rPr>
        <w:sym w:font="HQPB2" w:char="F039"/>
      </w:r>
      <w:r w:rsidR="00C07E45" w:rsidRPr="00491093">
        <w:rPr>
          <w:rFonts w:cs="B Badr"/>
          <w:color w:val="000000"/>
        </w:rPr>
        <w:sym w:font="HQPB5" w:char="F075"/>
      </w:r>
      <w:r w:rsidR="00C07E45" w:rsidRPr="00491093">
        <w:rPr>
          <w:rFonts w:cs="B Badr"/>
          <w:color w:val="000000"/>
        </w:rPr>
        <w:sym w:font="HQPB2" w:char="F072"/>
      </w:r>
      <w:r w:rsidR="00C07E45" w:rsidRPr="00491093">
        <w:rPr>
          <w:rFonts w:cs="B Badr"/>
          <w:color w:val="000000"/>
          <w:rtl/>
        </w:rPr>
        <w:t xml:space="preserve"> </w:t>
      </w:r>
      <w:r w:rsidR="00C07E45" w:rsidRPr="00491093">
        <w:rPr>
          <w:rFonts w:cs="B Badr"/>
          <w:color w:val="000000"/>
        </w:rPr>
        <w:sym w:font="HQPB5" w:char="F028"/>
      </w:r>
      <w:r w:rsidR="00C07E45" w:rsidRPr="00491093">
        <w:rPr>
          <w:rFonts w:cs="B Badr"/>
          <w:color w:val="000000"/>
        </w:rPr>
        <w:sym w:font="HQPB1" w:char="F023"/>
      </w:r>
      <w:r w:rsidR="00C07E45" w:rsidRPr="00491093">
        <w:rPr>
          <w:rFonts w:cs="B Badr"/>
          <w:color w:val="000000"/>
        </w:rPr>
        <w:sym w:font="HQPB2" w:char="F072"/>
      </w:r>
      <w:r w:rsidR="00C07E45" w:rsidRPr="00491093">
        <w:rPr>
          <w:rFonts w:cs="B Badr"/>
          <w:color w:val="000000"/>
        </w:rPr>
        <w:sym w:font="HQPB4" w:char="F095"/>
      </w:r>
      <w:r w:rsidR="00C07E45" w:rsidRPr="00491093">
        <w:rPr>
          <w:rFonts w:cs="B Badr"/>
          <w:color w:val="000000"/>
        </w:rPr>
        <w:sym w:font="HQPB1" w:char="F08E"/>
      </w:r>
      <w:r w:rsidR="00C07E45" w:rsidRPr="00491093">
        <w:rPr>
          <w:rFonts w:cs="B Badr"/>
          <w:color w:val="000000"/>
        </w:rPr>
        <w:sym w:font="HQPB4" w:char="F0C5"/>
      </w:r>
      <w:r w:rsidR="00C07E45" w:rsidRPr="00491093">
        <w:rPr>
          <w:rFonts w:cs="B Badr"/>
          <w:color w:val="000000"/>
        </w:rPr>
        <w:sym w:font="HQPB1" w:char="F0C7"/>
      </w:r>
      <w:r w:rsidR="00C07E45" w:rsidRPr="00491093">
        <w:rPr>
          <w:rFonts w:cs="B Badr"/>
          <w:color w:val="000000"/>
        </w:rPr>
        <w:sym w:font="HQPB4" w:char="F0E3"/>
      </w:r>
      <w:r w:rsidR="00C07E45" w:rsidRPr="00491093">
        <w:rPr>
          <w:rFonts w:cs="B Badr"/>
          <w:color w:val="000000"/>
        </w:rPr>
        <w:sym w:font="HQPB2" w:char="F083"/>
      </w:r>
      <w:r w:rsidR="00C07E45" w:rsidRPr="00491093">
        <w:rPr>
          <w:rFonts w:cs="B Badr"/>
          <w:color w:val="000000"/>
          <w:rtl/>
        </w:rPr>
        <w:t xml:space="preserve"> </w:t>
      </w:r>
      <w:r w:rsidR="00C07E45" w:rsidRPr="00491093">
        <w:rPr>
          <w:rFonts w:cs="B Badr"/>
          <w:color w:val="000000"/>
        </w:rPr>
        <w:sym w:font="HQPB5" w:char="F034"/>
      </w:r>
      <w:r w:rsidR="00C07E45" w:rsidRPr="00491093">
        <w:rPr>
          <w:rFonts w:cs="B Badr"/>
          <w:color w:val="000000"/>
        </w:rPr>
        <w:sym w:font="HQPB2" w:char="F092"/>
      </w:r>
      <w:r w:rsidR="00C07E45" w:rsidRPr="00491093">
        <w:rPr>
          <w:rFonts w:cs="B Badr"/>
          <w:color w:val="000000"/>
        </w:rPr>
        <w:sym w:font="HQPB5" w:char="F06E"/>
      </w:r>
      <w:r w:rsidR="00C07E45" w:rsidRPr="00491093">
        <w:rPr>
          <w:rFonts w:cs="B Badr"/>
          <w:color w:val="000000"/>
        </w:rPr>
        <w:sym w:font="HQPB2" w:char="F03F"/>
      </w:r>
      <w:r w:rsidR="00C07E45" w:rsidRPr="00491093">
        <w:rPr>
          <w:rFonts w:cs="B Badr"/>
          <w:color w:val="000000"/>
        </w:rPr>
        <w:sym w:font="HQPB5" w:char="F074"/>
      </w:r>
      <w:r w:rsidR="00C07E45" w:rsidRPr="00491093">
        <w:rPr>
          <w:rFonts w:cs="B Badr"/>
          <w:color w:val="000000"/>
        </w:rPr>
        <w:sym w:font="HQPB1" w:char="F0E3"/>
      </w:r>
      <w:r w:rsidR="00C07E45" w:rsidRPr="00491093">
        <w:rPr>
          <w:rFonts w:cs="B Badr"/>
          <w:color w:val="000000"/>
          <w:rtl/>
        </w:rPr>
        <w:t xml:space="preserve"> </w:t>
      </w:r>
      <w:r w:rsidR="00C07E45" w:rsidRPr="00491093">
        <w:rPr>
          <w:rFonts w:cs="B Badr"/>
          <w:color w:val="000000"/>
        </w:rPr>
        <w:sym w:font="HQPB1" w:char="F024"/>
      </w:r>
      <w:r w:rsidR="00C07E45" w:rsidRPr="00491093">
        <w:rPr>
          <w:rFonts w:cs="B Badr"/>
          <w:color w:val="000000"/>
        </w:rPr>
        <w:sym w:font="HQPB5" w:char="F074"/>
      </w:r>
      <w:r w:rsidR="00C07E45" w:rsidRPr="00491093">
        <w:rPr>
          <w:rFonts w:cs="B Badr"/>
          <w:color w:val="000000"/>
        </w:rPr>
        <w:sym w:font="HQPB2" w:char="F042"/>
      </w:r>
      <w:r w:rsidR="00C07E45" w:rsidRPr="00491093">
        <w:rPr>
          <w:rFonts w:cs="B Badr"/>
          <w:color w:val="000000"/>
          <w:rtl/>
        </w:rPr>
        <w:t xml:space="preserve"> </w:t>
      </w:r>
      <w:r w:rsidR="00C07E45" w:rsidRPr="00491093">
        <w:rPr>
          <w:rFonts w:cs="B Badr"/>
          <w:color w:val="000000"/>
        </w:rPr>
        <w:sym w:font="HQPB5" w:char="F028"/>
      </w:r>
      <w:r w:rsidR="00C07E45" w:rsidRPr="00491093">
        <w:rPr>
          <w:rFonts w:cs="B Badr"/>
          <w:color w:val="000000"/>
        </w:rPr>
        <w:sym w:font="HQPB1" w:char="F023"/>
      </w:r>
      <w:r w:rsidR="00C07E45" w:rsidRPr="00491093">
        <w:rPr>
          <w:rFonts w:cs="B Badr"/>
          <w:color w:val="000000"/>
        </w:rPr>
        <w:sym w:font="HQPB2" w:char="F071"/>
      </w:r>
      <w:r w:rsidR="00C07E45" w:rsidRPr="00491093">
        <w:rPr>
          <w:rFonts w:cs="B Badr"/>
          <w:color w:val="000000"/>
        </w:rPr>
        <w:sym w:font="HQPB4" w:char="F0E8"/>
      </w:r>
      <w:r w:rsidR="00C07E45" w:rsidRPr="00491093">
        <w:rPr>
          <w:rFonts w:cs="B Badr"/>
          <w:color w:val="000000"/>
        </w:rPr>
        <w:sym w:font="HQPB2" w:char="F03D"/>
      </w:r>
      <w:r w:rsidR="00C07E45" w:rsidRPr="00491093">
        <w:rPr>
          <w:rFonts w:cs="B Badr"/>
          <w:color w:val="000000"/>
        </w:rPr>
        <w:sym w:font="HQPB5" w:char="F079"/>
      </w:r>
      <w:r w:rsidR="00C07E45" w:rsidRPr="00491093">
        <w:rPr>
          <w:rFonts w:cs="B Badr"/>
          <w:color w:val="000000"/>
        </w:rPr>
        <w:sym w:font="HQPB1" w:char="F0E8"/>
      </w:r>
      <w:r w:rsidR="00C07E45" w:rsidRPr="00491093">
        <w:rPr>
          <w:rFonts w:cs="B Badr"/>
          <w:color w:val="000000"/>
        </w:rPr>
        <w:sym w:font="HQPB5" w:char="F073"/>
      </w:r>
      <w:r w:rsidR="00C07E45" w:rsidRPr="00491093">
        <w:rPr>
          <w:rFonts w:cs="B Badr"/>
          <w:color w:val="000000"/>
        </w:rPr>
        <w:sym w:font="HQPB1" w:char="F0F9"/>
      </w:r>
      <w:r w:rsidR="00C07E45" w:rsidRPr="00491093">
        <w:rPr>
          <w:rFonts w:cs="B Badr"/>
          <w:color w:val="000000"/>
          <w:rtl/>
        </w:rPr>
        <w:t xml:space="preserve"> </w:t>
      </w:r>
      <w:r w:rsidR="00C07E45" w:rsidRPr="00491093">
        <w:rPr>
          <w:rFonts w:cs="B Badr"/>
          <w:color w:val="000000"/>
        </w:rPr>
        <w:sym w:font="HQPB4" w:char="F0F6"/>
      </w:r>
      <w:r w:rsidR="00C07E45" w:rsidRPr="00491093">
        <w:rPr>
          <w:rFonts w:cs="B Badr"/>
          <w:color w:val="000000"/>
        </w:rPr>
        <w:sym w:font="HQPB2" w:char="F04E"/>
      </w:r>
      <w:r w:rsidR="00C07E45" w:rsidRPr="00491093">
        <w:rPr>
          <w:rFonts w:cs="B Badr"/>
          <w:color w:val="000000"/>
        </w:rPr>
        <w:sym w:font="HQPB4" w:char="F0E8"/>
      </w:r>
      <w:r w:rsidR="00C07E45" w:rsidRPr="00491093">
        <w:rPr>
          <w:rFonts w:cs="B Badr"/>
          <w:color w:val="000000"/>
        </w:rPr>
        <w:sym w:font="HQPB2" w:char="F064"/>
      </w:r>
      <w:r w:rsidR="00C07E45" w:rsidRPr="00491093">
        <w:rPr>
          <w:rFonts w:cs="B Badr"/>
          <w:color w:val="000000"/>
        </w:rPr>
        <w:sym w:font="HQPB5" w:char="F075"/>
      </w:r>
      <w:r w:rsidR="00C07E45" w:rsidRPr="00491093">
        <w:rPr>
          <w:rFonts w:cs="B Badr"/>
          <w:color w:val="000000"/>
        </w:rPr>
        <w:sym w:font="HQPB2" w:char="F072"/>
      </w:r>
      <w:r w:rsidR="00C07E45" w:rsidRPr="00491093">
        <w:rPr>
          <w:rFonts w:cs="B Badr"/>
          <w:color w:val="000000"/>
          <w:rtl/>
        </w:rPr>
        <w:t xml:space="preserve"> </w:t>
      </w:r>
      <w:r w:rsidR="00C07E45" w:rsidRPr="00491093">
        <w:rPr>
          <w:rFonts w:cs="B Badr"/>
          <w:color w:val="000000"/>
        </w:rPr>
        <w:sym w:font="HQPB5" w:char="F09A"/>
      </w:r>
      <w:r w:rsidR="00C07E45" w:rsidRPr="00491093">
        <w:rPr>
          <w:rFonts w:cs="B Badr"/>
          <w:color w:val="000000"/>
        </w:rPr>
        <w:sym w:font="HQPB2" w:char="F063"/>
      </w:r>
      <w:r w:rsidR="00C07E45" w:rsidRPr="00491093">
        <w:rPr>
          <w:rFonts w:cs="B Badr"/>
          <w:color w:val="000000"/>
        </w:rPr>
        <w:sym w:font="HQPB2" w:char="F071"/>
      </w:r>
      <w:r w:rsidR="00C07E45" w:rsidRPr="00491093">
        <w:rPr>
          <w:rFonts w:cs="B Badr"/>
          <w:color w:val="000000"/>
        </w:rPr>
        <w:sym w:font="HQPB4" w:char="F0DF"/>
      </w:r>
      <w:r w:rsidR="00C07E45" w:rsidRPr="00491093">
        <w:rPr>
          <w:rFonts w:cs="B Badr"/>
          <w:color w:val="000000"/>
        </w:rPr>
        <w:sym w:font="HQPB2" w:char="F04A"/>
      </w:r>
      <w:r w:rsidR="00C07E45" w:rsidRPr="00491093">
        <w:rPr>
          <w:rFonts w:cs="B Badr"/>
          <w:color w:val="000000"/>
        </w:rPr>
        <w:sym w:font="HQPB5" w:char="F06E"/>
      </w:r>
      <w:r w:rsidR="00C07E45" w:rsidRPr="00491093">
        <w:rPr>
          <w:rFonts w:cs="B Badr"/>
          <w:color w:val="000000"/>
        </w:rPr>
        <w:sym w:font="HQPB2" w:char="F03D"/>
      </w:r>
      <w:r w:rsidR="00C07E45" w:rsidRPr="00491093">
        <w:rPr>
          <w:rFonts w:cs="B Badr"/>
          <w:color w:val="000000"/>
        </w:rPr>
        <w:sym w:font="HQPB4" w:char="F0F4"/>
      </w:r>
      <w:r w:rsidR="00C07E45" w:rsidRPr="00491093">
        <w:rPr>
          <w:rFonts w:cs="B Badr"/>
          <w:color w:val="000000"/>
        </w:rPr>
        <w:sym w:font="HQPB1" w:char="F0E8"/>
      </w:r>
      <w:r w:rsidR="00C07E45" w:rsidRPr="00491093">
        <w:rPr>
          <w:rFonts w:cs="B Badr"/>
          <w:color w:val="000000"/>
        </w:rPr>
        <w:sym w:font="HQPB5" w:char="F074"/>
      </w:r>
      <w:r w:rsidR="00C07E45" w:rsidRPr="00491093">
        <w:rPr>
          <w:rFonts w:cs="B Badr"/>
          <w:color w:val="000000"/>
        </w:rPr>
        <w:sym w:font="HQPB2" w:char="F083"/>
      </w:r>
      <w:r w:rsidRPr="00491093">
        <w:rPr>
          <w:rFonts w:cs="B Lotus" w:hint="cs"/>
          <w:rtl/>
          <w:lang w:bidi="fa-IR"/>
        </w:rPr>
        <w:t xml:space="preserve"> </w:t>
      </w:r>
      <w:r w:rsidRPr="00491093">
        <w:rPr>
          <w:rFonts w:cs="B Lotus" w:hint="cs"/>
          <w:lang w:bidi="fa-IR"/>
        </w:rPr>
        <w:sym w:font="AGA Arabesque" w:char="F028"/>
      </w:r>
      <w:r w:rsidRPr="00491093">
        <w:rPr>
          <w:rFonts w:cs="B Lotus" w:hint="cs"/>
          <w:rtl/>
          <w:lang w:bidi="fa-IR"/>
        </w:rPr>
        <w:tab/>
      </w:r>
      <w:r w:rsidR="00491093" w:rsidRPr="00491093">
        <w:rPr>
          <w:rFonts w:cs="B Lotus" w:hint="cs"/>
          <w:rtl/>
          <w:lang w:bidi="fa-IR"/>
        </w:rPr>
        <w:t>[</w:t>
      </w:r>
      <w:r w:rsidR="00C07E45" w:rsidRPr="00491093">
        <w:rPr>
          <w:rFonts w:cs="B Lotus" w:hint="cs"/>
          <w:rtl/>
          <w:lang w:bidi="fa-IR"/>
        </w:rPr>
        <w:t>آل عمران</w:t>
      </w:r>
      <w:r w:rsidRPr="00491093">
        <w:rPr>
          <w:rFonts w:cs="B Lotus" w:hint="cs"/>
          <w:rtl/>
          <w:lang w:bidi="fa-IR"/>
        </w:rPr>
        <w:t>/</w:t>
      </w:r>
      <w:r w:rsidR="00C07E45" w:rsidRPr="00491093">
        <w:rPr>
          <w:rFonts w:cs="B Lotus" w:hint="cs"/>
          <w:rtl/>
          <w:lang w:bidi="fa-IR"/>
        </w:rPr>
        <w:t>135</w:t>
      </w:r>
      <w:r w:rsidR="00491093" w:rsidRPr="00491093">
        <w:rPr>
          <w:rFonts w:cs="B Lotus" w:hint="cs"/>
          <w:rtl/>
          <w:lang w:bidi="fa-IR"/>
        </w:rPr>
        <w:t>]</w:t>
      </w:r>
    </w:p>
    <w:p w:rsidR="00730F2F" w:rsidRPr="00D938A1" w:rsidRDefault="00730F2F" w:rsidP="00DE11E9">
      <w:pPr>
        <w:tabs>
          <w:tab w:val="right" w:pos="7031"/>
        </w:tabs>
        <w:bidi/>
        <w:ind w:left="1134"/>
        <w:jc w:val="both"/>
        <w:rPr>
          <w:rFonts w:cs="B Lotus"/>
          <w:sz w:val="26"/>
          <w:szCs w:val="26"/>
          <w:rtl/>
          <w:lang w:bidi="fa-IR"/>
        </w:rPr>
      </w:pPr>
      <w:r>
        <w:rPr>
          <w:rFonts w:cs="B Lotus" w:hint="cs"/>
          <w:sz w:val="26"/>
          <w:szCs w:val="26"/>
          <w:rtl/>
          <w:lang w:bidi="fa-IR"/>
        </w:rPr>
        <w:t>«</w:t>
      </w:r>
      <w:r w:rsidR="002131DC">
        <w:rPr>
          <w:rFonts w:cs="B Lotus" w:hint="cs"/>
          <w:sz w:val="26"/>
          <w:szCs w:val="26"/>
          <w:rtl/>
          <w:lang w:bidi="fa-IR"/>
        </w:rPr>
        <w:t xml:space="preserve">و آنان كه چون كار زشتي كنند و يا بر خود ستم روا دارند و خدا را به ياد مي‌آورند و براي گناهانشان آمرزش مي‌خواهند و چه كسي جز خدا گناهان را مي‌آمرزد و بر </w:t>
      </w:r>
      <w:r w:rsidR="00DE11E9">
        <w:rPr>
          <w:rFonts w:cs="B Lotus" w:hint="cs"/>
          <w:sz w:val="26"/>
          <w:szCs w:val="26"/>
          <w:rtl/>
          <w:lang w:bidi="fa-IR"/>
        </w:rPr>
        <w:t>آ</w:t>
      </w:r>
      <w:r w:rsidR="002131DC">
        <w:rPr>
          <w:rFonts w:cs="B Lotus" w:hint="cs"/>
          <w:sz w:val="26"/>
          <w:szCs w:val="26"/>
          <w:rtl/>
          <w:lang w:bidi="fa-IR"/>
        </w:rPr>
        <w:t>نچه مرتكب شده‌اند با آنكه مي‌دانند [كه گناه است] پافشاري نمي‌كنند</w:t>
      </w:r>
      <w:r w:rsidRPr="00D938A1">
        <w:rPr>
          <w:rFonts w:cs="B Lotus" w:hint="cs"/>
          <w:sz w:val="26"/>
          <w:szCs w:val="26"/>
          <w:rtl/>
          <w:lang w:bidi="fa-IR"/>
        </w:rPr>
        <w:t>».</w:t>
      </w:r>
    </w:p>
    <w:p w:rsidR="004C6913" w:rsidRDefault="001C635A" w:rsidP="004C6913">
      <w:pPr>
        <w:bidi/>
        <w:ind w:firstLine="284"/>
        <w:jc w:val="both"/>
        <w:rPr>
          <w:rFonts w:cs="B Lotus"/>
          <w:sz w:val="28"/>
          <w:szCs w:val="28"/>
          <w:rtl/>
          <w:lang w:bidi="fa-IR"/>
        </w:rPr>
      </w:pPr>
      <w:r>
        <w:rPr>
          <w:rFonts w:cs="B Lotus" w:hint="cs"/>
          <w:sz w:val="28"/>
          <w:szCs w:val="28"/>
          <w:rtl/>
          <w:lang w:bidi="fa-IR"/>
        </w:rPr>
        <w:t>و باز مي‌فرمايد:</w:t>
      </w:r>
    </w:p>
    <w:p w:rsidR="00244F7B" w:rsidRPr="00491093" w:rsidRDefault="00244F7B" w:rsidP="00491093">
      <w:pPr>
        <w:tabs>
          <w:tab w:val="right" w:pos="7485"/>
        </w:tabs>
        <w:bidi/>
        <w:ind w:left="1134"/>
        <w:jc w:val="both"/>
        <w:rPr>
          <w:rFonts w:cs="B Lotus"/>
          <w:rtl/>
          <w:lang w:bidi="fa-IR"/>
        </w:rPr>
      </w:pPr>
      <w:r w:rsidRPr="00491093">
        <w:rPr>
          <w:rFonts w:cs="B Lotus" w:hint="cs"/>
          <w:lang w:bidi="fa-IR"/>
        </w:rPr>
        <w:sym w:font="AGA Arabesque" w:char="F029"/>
      </w:r>
      <w:r w:rsidRPr="00491093">
        <w:rPr>
          <w:rFonts w:cs="B Lotus" w:hint="cs"/>
          <w:rtl/>
          <w:lang w:bidi="fa-IR"/>
        </w:rPr>
        <w:t xml:space="preserve"> </w:t>
      </w:r>
      <w:r w:rsidRPr="00491093">
        <w:rPr>
          <w:rFonts w:cs="B Badr"/>
          <w:color w:val="000000"/>
        </w:rPr>
        <w:sym w:font="HQPB2" w:char="F060"/>
      </w:r>
      <w:r w:rsidRPr="00491093">
        <w:rPr>
          <w:rFonts w:cs="B Badr"/>
          <w:color w:val="000000"/>
        </w:rPr>
        <w:sym w:font="HQPB5" w:char="F074"/>
      </w:r>
      <w:r w:rsidRPr="00491093">
        <w:rPr>
          <w:rFonts w:cs="B Badr"/>
          <w:color w:val="000000"/>
        </w:rPr>
        <w:sym w:font="HQPB2" w:char="F042"/>
      </w:r>
      <w:r w:rsidRPr="00491093">
        <w:rPr>
          <w:rFonts w:cs="B Badr"/>
          <w:color w:val="000000"/>
        </w:rPr>
        <w:sym w:font="HQPB5" w:char="F075"/>
      </w:r>
      <w:r w:rsidRPr="00491093">
        <w:rPr>
          <w:rFonts w:cs="B Badr"/>
          <w:color w:val="000000"/>
        </w:rPr>
        <w:sym w:font="HQPB2" w:char="F072"/>
      </w:r>
      <w:r w:rsidRPr="00491093">
        <w:rPr>
          <w:rFonts w:cs="B Badr"/>
          <w:color w:val="000000"/>
          <w:rtl/>
        </w:rPr>
        <w:t xml:space="preserve"> </w:t>
      </w:r>
      <w:r w:rsidRPr="00491093">
        <w:rPr>
          <w:rFonts w:cs="B Badr"/>
          <w:color w:val="000000"/>
        </w:rPr>
        <w:sym w:font="HQPB4" w:char="F0F6"/>
      </w:r>
      <w:r w:rsidRPr="00491093">
        <w:rPr>
          <w:rFonts w:cs="B Badr"/>
          <w:color w:val="000000"/>
        </w:rPr>
        <w:sym w:font="HQPB2" w:char="F040"/>
      </w:r>
      <w:r w:rsidRPr="00491093">
        <w:rPr>
          <w:rFonts w:cs="B Badr"/>
          <w:color w:val="000000"/>
        </w:rPr>
        <w:sym w:font="HQPB5" w:char="F079"/>
      </w:r>
      <w:r w:rsidRPr="00491093">
        <w:rPr>
          <w:rFonts w:cs="B Badr"/>
          <w:color w:val="000000"/>
        </w:rPr>
        <w:sym w:font="HQPB2" w:char="F04A"/>
      </w:r>
      <w:r w:rsidRPr="00491093">
        <w:rPr>
          <w:rFonts w:cs="B Badr"/>
          <w:color w:val="000000"/>
        </w:rPr>
        <w:sym w:font="HQPB4" w:char="F0F7"/>
      </w:r>
      <w:r w:rsidRPr="00491093">
        <w:rPr>
          <w:rFonts w:cs="B Badr"/>
          <w:color w:val="000000"/>
        </w:rPr>
        <w:sym w:font="HQPB1" w:char="F0E8"/>
      </w:r>
      <w:r w:rsidRPr="00491093">
        <w:rPr>
          <w:rFonts w:cs="B Badr"/>
          <w:color w:val="000000"/>
        </w:rPr>
        <w:sym w:font="HQPB5" w:char="F074"/>
      </w:r>
      <w:r w:rsidRPr="00491093">
        <w:rPr>
          <w:rFonts w:cs="B Badr"/>
          <w:color w:val="000000"/>
        </w:rPr>
        <w:sym w:font="HQPB2" w:char="F083"/>
      </w:r>
      <w:r w:rsidRPr="00491093">
        <w:rPr>
          <w:rFonts w:cs="B Badr"/>
          <w:color w:val="000000"/>
          <w:rtl/>
        </w:rPr>
        <w:t xml:space="preserve"> </w:t>
      </w:r>
      <w:r w:rsidRPr="00491093">
        <w:rPr>
          <w:rFonts w:cs="B Badr"/>
          <w:color w:val="000000"/>
        </w:rPr>
        <w:sym w:font="HQPB1" w:char="F023"/>
      </w:r>
      <w:r w:rsidRPr="00491093">
        <w:rPr>
          <w:rFonts w:cs="B Badr"/>
          <w:color w:val="000000"/>
        </w:rPr>
        <w:sym w:font="HQPB4" w:char="F0B9"/>
      </w:r>
      <w:r w:rsidRPr="00491093">
        <w:rPr>
          <w:rFonts w:cs="B Badr"/>
          <w:color w:val="000000"/>
        </w:rPr>
        <w:sym w:font="HQPB2" w:char="F0E4"/>
      </w:r>
      <w:r w:rsidRPr="00491093">
        <w:rPr>
          <w:rFonts w:cs="B Badr"/>
          <w:color w:val="000000"/>
        </w:rPr>
        <w:sym w:font="HQPB4" w:char="F0FE"/>
      </w:r>
      <w:r w:rsidRPr="00491093">
        <w:rPr>
          <w:rFonts w:cs="B Badr"/>
          <w:color w:val="000000"/>
        </w:rPr>
        <w:sym w:font="HQPB2" w:char="F071"/>
      </w:r>
      <w:r w:rsidRPr="00491093">
        <w:rPr>
          <w:rFonts w:cs="B Badr"/>
          <w:color w:val="000000"/>
        </w:rPr>
        <w:sym w:font="HQPB4" w:char="F0DF"/>
      </w:r>
      <w:r w:rsidRPr="00491093">
        <w:rPr>
          <w:rFonts w:cs="B Badr"/>
          <w:color w:val="000000"/>
        </w:rPr>
        <w:sym w:font="HQPB1" w:char="F099"/>
      </w:r>
      <w:r w:rsidRPr="00491093">
        <w:rPr>
          <w:rFonts w:cs="B Badr"/>
          <w:color w:val="000000"/>
          <w:rtl/>
        </w:rPr>
        <w:t xml:space="preserve"> </w:t>
      </w:r>
      <w:r w:rsidRPr="00491093">
        <w:rPr>
          <w:rFonts w:cs="B Badr"/>
          <w:color w:val="000000"/>
        </w:rPr>
        <w:sym w:font="HQPB4" w:char="F0F7"/>
      </w:r>
      <w:r w:rsidRPr="00491093">
        <w:rPr>
          <w:rFonts w:cs="B Badr"/>
          <w:color w:val="000000"/>
        </w:rPr>
        <w:sym w:font="HQPB2" w:char="F072"/>
      </w:r>
      <w:r w:rsidRPr="00491093">
        <w:rPr>
          <w:rFonts w:cs="B Badr"/>
          <w:color w:val="000000"/>
        </w:rPr>
        <w:sym w:font="HQPB5" w:char="F072"/>
      </w:r>
      <w:r w:rsidRPr="00491093">
        <w:rPr>
          <w:rFonts w:cs="B Badr"/>
          <w:color w:val="000000"/>
        </w:rPr>
        <w:sym w:font="HQPB1" w:char="F026"/>
      </w:r>
      <w:r w:rsidRPr="00491093">
        <w:rPr>
          <w:rFonts w:cs="B Badr"/>
          <w:color w:val="000000"/>
          <w:rtl/>
        </w:rPr>
        <w:t xml:space="preserve"> </w:t>
      </w:r>
      <w:r w:rsidRPr="00491093">
        <w:rPr>
          <w:rFonts w:cs="B Badr"/>
          <w:color w:val="000000"/>
        </w:rPr>
        <w:sym w:font="HQPB4" w:char="F0F6"/>
      </w:r>
      <w:r w:rsidRPr="00491093">
        <w:rPr>
          <w:rFonts w:cs="B Badr"/>
          <w:color w:val="000000"/>
        </w:rPr>
        <w:sym w:font="HQPB2" w:char="F04E"/>
      </w:r>
      <w:r w:rsidRPr="00491093">
        <w:rPr>
          <w:rFonts w:cs="B Badr"/>
          <w:color w:val="000000"/>
        </w:rPr>
        <w:sym w:font="HQPB4" w:char="F0CE"/>
      </w:r>
      <w:r w:rsidRPr="00491093">
        <w:rPr>
          <w:rFonts w:cs="B Badr"/>
          <w:color w:val="000000"/>
        </w:rPr>
        <w:sym w:font="HQPB2" w:char="F03D"/>
      </w:r>
      <w:r w:rsidRPr="00491093">
        <w:rPr>
          <w:rFonts w:cs="B Badr"/>
          <w:color w:val="000000"/>
        </w:rPr>
        <w:sym w:font="HQPB4" w:char="F0F4"/>
      </w:r>
      <w:r w:rsidRPr="00491093">
        <w:rPr>
          <w:rFonts w:cs="B Badr"/>
          <w:color w:val="000000"/>
        </w:rPr>
        <w:sym w:font="HQPB1" w:char="F0E0"/>
      </w:r>
      <w:r w:rsidRPr="00491093">
        <w:rPr>
          <w:rFonts w:cs="B Badr"/>
          <w:color w:val="000000"/>
        </w:rPr>
        <w:sym w:font="HQPB5" w:char="F074"/>
      </w:r>
      <w:r w:rsidRPr="00491093">
        <w:rPr>
          <w:rFonts w:cs="B Badr"/>
          <w:color w:val="000000"/>
        </w:rPr>
        <w:sym w:font="HQPB2" w:char="F083"/>
      </w:r>
      <w:r w:rsidRPr="00491093">
        <w:rPr>
          <w:rFonts w:cs="B Badr"/>
          <w:color w:val="000000"/>
          <w:rtl/>
        </w:rPr>
        <w:t xml:space="preserve"> </w:t>
      </w:r>
      <w:r w:rsidRPr="00491093">
        <w:rPr>
          <w:rFonts w:cs="B Badr"/>
          <w:color w:val="000000"/>
        </w:rPr>
        <w:sym w:font="HQPB2" w:char="F0BC"/>
      </w:r>
      <w:r w:rsidRPr="00491093">
        <w:rPr>
          <w:rFonts w:cs="B Badr"/>
          <w:color w:val="000000"/>
        </w:rPr>
        <w:sym w:font="HQPB4" w:char="F0E7"/>
      </w:r>
      <w:r w:rsidRPr="00491093">
        <w:rPr>
          <w:rFonts w:cs="B Badr"/>
          <w:color w:val="000000"/>
        </w:rPr>
        <w:sym w:font="HQPB2" w:char="F06D"/>
      </w:r>
      <w:r w:rsidRPr="00491093">
        <w:rPr>
          <w:rFonts w:cs="B Badr"/>
          <w:color w:val="000000"/>
        </w:rPr>
        <w:sym w:font="HQPB5" w:char="F07C"/>
      </w:r>
      <w:r w:rsidRPr="00491093">
        <w:rPr>
          <w:rFonts w:cs="B Badr"/>
          <w:color w:val="000000"/>
        </w:rPr>
        <w:sym w:font="HQPB1" w:char="F0A1"/>
      </w:r>
      <w:r w:rsidRPr="00491093">
        <w:rPr>
          <w:rFonts w:cs="B Badr"/>
          <w:color w:val="000000"/>
        </w:rPr>
        <w:sym w:font="HQPB4" w:char="F0F8"/>
      </w:r>
      <w:r w:rsidRPr="00491093">
        <w:rPr>
          <w:rFonts w:cs="B Badr"/>
          <w:color w:val="000000"/>
        </w:rPr>
        <w:sym w:font="HQPB1" w:char="F0FF"/>
      </w:r>
      <w:r w:rsidRPr="00491093">
        <w:rPr>
          <w:rFonts w:cs="B Badr"/>
          <w:color w:val="000000"/>
        </w:rPr>
        <w:sym w:font="HQPB5" w:char="F074"/>
      </w:r>
      <w:r w:rsidRPr="00491093">
        <w:rPr>
          <w:rFonts w:cs="B Badr"/>
          <w:color w:val="000000"/>
        </w:rPr>
        <w:sym w:font="HQPB2" w:char="F052"/>
      </w:r>
      <w:r w:rsidRPr="00491093">
        <w:rPr>
          <w:rFonts w:cs="B Badr"/>
          <w:color w:val="000000"/>
          <w:rtl/>
        </w:rPr>
        <w:t xml:space="preserve"> </w:t>
      </w:r>
      <w:r w:rsidRPr="00491093">
        <w:rPr>
          <w:rFonts w:cs="B Badr"/>
          <w:color w:val="000000"/>
        </w:rPr>
        <w:sym w:font="HQPB4" w:char="F0A2"/>
      </w:r>
      <w:r w:rsidRPr="00491093">
        <w:rPr>
          <w:rFonts w:cs="B Badr"/>
          <w:color w:val="000000"/>
        </w:rPr>
        <w:sym w:font="HQPB2" w:char="F04F"/>
      </w:r>
      <w:r w:rsidRPr="00491093">
        <w:rPr>
          <w:rFonts w:cs="B Badr"/>
          <w:color w:val="000000"/>
        </w:rPr>
        <w:sym w:font="HQPB4" w:char="F0E8"/>
      </w:r>
      <w:r w:rsidRPr="00491093">
        <w:rPr>
          <w:rFonts w:cs="B Badr"/>
          <w:color w:val="000000"/>
        </w:rPr>
        <w:sym w:font="HQPB1" w:char="F04F"/>
      </w:r>
      <w:r w:rsidRPr="00491093">
        <w:rPr>
          <w:rFonts w:cs="B Badr"/>
          <w:color w:val="000000"/>
          <w:rtl/>
        </w:rPr>
        <w:t xml:space="preserve"> </w:t>
      </w:r>
      <w:r w:rsidRPr="00491093">
        <w:rPr>
          <w:rFonts w:cs="B Badr"/>
          <w:color w:val="000000"/>
        </w:rPr>
        <w:sym w:font="HQPB4" w:char="F0CC"/>
      </w:r>
      <w:r w:rsidRPr="00491093">
        <w:rPr>
          <w:rFonts w:cs="B Badr"/>
          <w:color w:val="000000"/>
        </w:rPr>
        <w:sym w:font="HQPB1" w:char="F08D"/>
      </w:r>
      <w:r w:rsidRPr="00491093">
        <w:rPr>
          <w:rFonts w:cs="B Badr"/>
          <w:color w:val="000000"/>
        </w:rPr>
        <w:sym w:font="HQPB4" w:char="F0CF"/>
      </w:r>
      <w:r w:rsidRPr="00491093">
        <w:rPr>
          <w:rFonts w:cs="B Badr"/>
          <w:color w:val="000000"/>
        </w:rPr>
        <w:sym w:font="HQPB1" w:char="F0FF"/>
      </w:r>
      <w:r w:rsidRPr="00491093">
        <w:rPr>
          <w:rFonts w:cs="B Badr"/>
          <w:color w:val="000000"/>
        </w:rPr>
        <w:sym w:font="HQPB4" w:char="F0F8"/>
      </w:r>
      <w:r w:rsidRPr="00491093">
        <w:rPr>
          <w:rFonts w:cs="B Badr"/>
          <w:color w:val="000000"/>
        </w:rPr>
        <w:sym w:font="HQPB1" w:char="F0F3"/>
      </w:r>
      <w:r w:rsidRPr="00491093">
        <w:rPr>
          <w:rFonts w:cs="B Badr"/>
          <w:color w:val="000000"/>
        </w:rPr>
        <w:sym w:font="HQPB5" w:char="F074"/>
      </w:r>
      <w:r w:rsidRPr="00491093">
        <w:rPr>
          <w:rFonts w:cs="B Badr"/>
          <w:color w:val="000000"/>
        </w:rPr>
        <w:sym w:font="HQPB1" w:char="F047"/>
      </w:r>
      <w:r w:rsidRPr="00491093">
        <w:rPr>
          <w:rFonts w:cs="B Badr"/>
          <w:color w:val="000000"/>
        </w:rPr>
        <w:sym w:font="HQPB4" w:char="F0F3"/>
      </w:r>
      <w:r w:rsidRPr="00491093">
        <w:rPr>
          <w:rFonts w:cs="B Badr"/>
          <w:color w:val="000000"/>
        </w:rPr>
        <w:sym w:font="HQPB1" w:char="F0A1"/>
      </w:r>
      <w:r w:rsidRPr="00491093">
        <w:rPr>
          <w:rFonts w:cs="B Badr"/>
          <w:color w:val="000000"/>
        </w:rPr>
        <w:sym w:font="HQPB5" w:char="F06F"/>
      </w:r>
      <w:r w:rsidRPr="00491093">
        <w:rPr>
          <w:rFonts w:cs="B Badr"/>
          <w:color w:val="000000"/>
        </w:rPr>
        <w:sym w:font="HQPB2" w:char="F084"/>
      </w:r>
      <w:r w:rsidRPr="00491093">
        <w:rPr>
          <w:rFonts w:cs="B Badr"/>
          <w:color w:val="000000"/>
          <w:rtl/>
        </w:rPr>
        <w:t xml:space="preserve"> </w:t>
      </w:r>
      <w:r w:rsidRPr="00491093">
        <w:rPr>
          <w:rFonts w:cs="B Badr"/>
          <w:color w:val="000000"/>
        </w:rPr>
        <w:sym w:font="HQPB5" w:char="F0A9"/>
      </w:r>
      <w:r w:rsidRPr="00491093">
        <w:rPr>
          <w:rFonts w:cs="B Badr"/>
          <w:color w:val="000000"/>
        </w:rPr>
        <w:sym w:font="HQPB1" w:char="F021"/>
      </w:r>
      <w:r w:rsidRPr="00491093">
        <w:rPr>
          <w:rFonts w:cs="B Badr"/>
          <w:color w:val="000000"/>
        </w:rPr>
        <w:sym w:font="HQPB5" w:char="F024"/>
      </w:r>
      <w:r w:rsidRPr="00491093">
        <w:rPr>
          <w:rFonts w:cs="B Badr"/>
          <w:color w:val="000000"/>
        </w:rPr>
        <w:sym w:font="HQPB1" w:char="F023"/>
      </w:r>
      <w:r w:rsidRPr="00491093">
        <w:rPr>
          <w:rFonts w:cs="B Badr"/>
          <w:color w:val="000000"/>
          <w:rtl/>
        </w:rPr>
        <w:t xml:space="preserve"> </w:t>
      </w:r>
      <w:r w:rsidRPr="00491093">
        <w:rPr>
          <w:rFonts w:cs="B Badr"/>
          <w:color w:val="000000"/>
        </w:rPr>
        <w:sym w:font="HQPB4" w:char="F0CF"/>
      </w:r>
      <w:r w:rsidRPr="00491093">
        <w:rPr>
          <w:rFonts w:cs="B Badr"/>
          <w:color w:val="000000"/>
        </w:rPr>
        <w:sym w:font="HQPB1" w:char="F089"/>
      </w:r>
      <w:r w:rsidRPr="00491093">
        <w:rPr>
          <w:rFonts w:cs="B Badr"/>
          <w:color w:val="000000"/>
        </w:rPr>
        <w:sym w:font="HQPB4" w:char="F0C9"/>
      </w:r>
      <w:r w:rsidRPr="00491093">
        <w:rPr>
          <w:rFonts w:cs="B Badr"/>
          <w:color w:val="000000"/>
        </w:rPr>
        <w:sym w:font="HQPB1" w:char="F066"/>
      </w:r>
      <w:r w:rsidRPr="00491093">
        <w:rPr>
          <w:rFonts w:cs="B Badr"/>
          <w:color w:val="000000"/>
        </w:rPr>
        <w:sym w:font="HQPB5" w:char="F074"/>
      </w:r>
      <w:r w:rsidRPr="00491093">
        <w:rPr>
          <w:rFonts w:cs="B Badr"/>
          <w:color w:val="000000"/>
        </w:rPr>
        <w:sym w:font="HQPB2" w:char="F083"/>
      </w:r>
      <w:r w:rsidRPr="00491093">
        <w:rPr>
          <w:rFonts w:cs="B Badr"/>
          <w:color w:val="000000"/>
          <w:rtl/>
        </w:rPr>
        <w:t xml:space="preserve"> </w:t>
      </w:r>
      <w:r w:rsidRPr="00491093">
        <w:rPr>
          <w:rFonts w:cs="B Badr"/>
          <w:color w:val="000000"/>
        </w:rPr>
        <w:sym w:font="HQPB5" w:char="F0A9"/>
      </w:r>
      <w:r w:rsidRPr="00491093">
        <w:rPr>
          <w:rFonts w:cs="B Badr"/>
          <w:color w:val="000000"/>
        </w:rPr>
        <w:sym w:font="HQPB1" w:char="F021"/>
      </w:r>
      <w:r w:rsidRPr="00491093">
        <w:rPr>
          <w:rFonts w:cs="B Badr"/>
          <w:color w:val="000000"/>
        </w:rPr>
        <w:sym w:font="HQPB5" w:char="F024"/>
      </w:r>
      <w:r w:rsidRPr="00491093">
        <w:rPr>
          <w:rFonts w:cs="B Badr"/>
          <w:color w:val="000000"/>
        </w:rPr>
        <w:sym w:font="HQPB1" w:char="F023"/>
      </w:r>
      <w:r w:rsidRPr="00491093">
        <w:rPr>
          <w:rFonts w:cs="B Badr"/>
          <w:color w:val="000000"/>
          <w:rtl/>
        </w:rPr>
        <w:t xml:space="preserve"> </w:t>
      </w:r>
      <w:r w:rsidRPr="00491093">
        <w:rPr>
          <w:rFonts w:cs="B Badr"/>
          <w:color w:val="000000"/>
        </w:rPr>
        <w:sym w:font="HQPB1" w:char="F023"/>
      </w:r>
      <w:r w:rsidRPr="00491093">
        <w:rPr>
          <w:rFonts w:cs="B Badr"/>
          <w:color w:val="000000"/>
        </w:rPr>
        <w:sym w:font="HQPB4" w:char="F059"/>
      </w:r>
      <w:r w:rsidRPr="00491093">
        <w:rPr>
          <w:rFonts w:cs="B Badr"/>
          <w:color w:val="000000"/>
        </w:rPr>
        <w:sym w:font="HQPB1" w:char="F091"/>
      </w:r>
      <w:r w:rsidRPr="00491093">
        <w:rPr>
          <w:rFonts w:cs="B Badr"/>
          <w:color w:val="000000"/>
        </w:rPr>
        <w:sym w:font="HQPB2" w:char="F071"/>
      </w:r>
      <w:r w:rsidRPr="00491093">
        <w:rPr>
          <w:rFonts w:cs="B Badr"/>
          <w:color w:val="000000"/>
        </w:rPr>
        <w:sym w:font="HQPB4" w:char="F0E0"/>
      </w:r>
      <w:r w:rsidRPr="00491093">
        <w:rPr>
          <w:rFonts w:cs="B Badr"/>
          <w:color w:val="000000"/>
        </w:rPr>
        <w:sym w:font="HQPB1" w:char="F0FF"/>
      </w:r>
      <w:r w:rsidRPr="00491093">
        <w:rPr>
          <w:rFonts w:cs="B Badr"/>
          <w:color w:val="000000"/>
        </w:rPr>
        <w:sym w:font="HQPB5" w:char="F078"/>
      </w:r>
      <w:r w:rsidRPr="00491093">
        <w:rPr>
          <w:rFonts w:cs="B Badr"/>
          <w:color w:val="000000"/>
        </w:rPr>
        <w:sym w:font="HQPB1" w:char="F0EE"/>
      </w:r>
      <w:r w:rsidRPr="00491093">
        <w:rPr>
          <w:rFonts w:cs="B Badr"/>
          <w:color w:val="000000"/>
          <w:rtl/>
        </w:rPr>
        <w:t xml:space="preserve"> </w:t>
      </w:r>
      <w:r w:rsidRPr="00491093">
        <w:rPr>
          <w:rFonts w:cs="B Badr"/>
          <w:color w:val="000000"/>
        </w:rPr>
        <w:sym w:font="HQPB1" w:char="F024"/>
      </w:r>
      <w:r w:rsidRPr="00491093">
        <w:rPr>
          <w:rFonts w:cs="B Badr"/>
          <w:color w:val="000000"/>
        </w:rPr>
        <w:sym w:font="HQPB4" w:char="F056"/>
      </w:r>
      <w:r w:rsidRPr="00491093">
        <w:rPr>
          <w:rFonts w:cs="B Badr"/>
          <w:color w:val="000000"/>
        </w:rPr>
        <w:sym w:font="HQPB2" w:char="F04A"/>
      </w:r>
      <w:r w:rsidRPr="00491093">
        <w:rPr>
          <w:rFonts w:cs="B Badr"/>
          <w:color w:val="000000"/>
        </w:rPr>
        <w:sym w:font="HQPB2" w:char="F08A"/>
      </w:r>
      <w:r w:rsidRPr="00491093">
        <w:rPr>
          <w:rFonts w:cs="B Badr"/>
          <w:color w:val="000000"/>
        </w:rPr>
        <w:sym w:font="HQPB4" w:char="F0CF"/>
      </w:r>
      <w:r w:rsidRPr="00491093">
        <w:rPr>
          <w:rFonts w:cs="B Badr"/>
          <w:color w:val="000000"/>
        </w:rPr>
        <w:sym w:font="HQPB1" w:char="F06D"/>
      </w:r>
      <w:r w:rsidRPr="00491093">
        <w:rPr>
          <w:rFonts w:cs="B Badr"/>
          <w:color w:val="000000"/>
        </w:rPr>
        <w:sym w:font="HQPB4" w:char="F0A7"/>
      </w:r>
      <w:r w:rsidRPr="00491093">
        <w:rPr>
          <w:rFonts w:cs="B Badr"/>
          <w:color w:val="000000"/>
        </w:rPr>
        <w:sym w:font="HQPB1" w:char="F091"/>
      </w:r>
      <w:r w:rsidRPr="00491093">
        <w:rPr>
          <w:rFonts w:cs="B Lotus" w:hint="cs"/>
          <w:rtl/>
          <w:lang w:bidi="fa-IR"/>
        </w:rPr>
        <w:t xml:space="preserve"> </w:t>
      </w:r>
      <w:r w:rsidRPr="00491093">
        <w:rPr>
          <w:rFonts w:cs="B Lotus" w:hint="cs"/>
          <w:lang w:bidi="fa-IR"/>
        </w:rPr>
        <w:sym w:font="AGA Arabesque" w:char="F028"/>
      </w:r>
      <w:r w:rsidRPr="00491093">
        <w:rPr>
          <w:rFonts w:cs="B Lotus" w:hint="cs"/>
          <w:rtl/>
          <w:lang w:bidi="fa-IR"/>
        </w:rPr>
        <w:tab/>
      </w:r>
      <w:r w:rsidR="00491093" w:rsidRPr="00491093">
        <w:rPr>
          <w:rFonts w:cs="B Lotus" w:hint="cs"/>
          <w:rtl/>
          <w:lang w:bidi="fa-IR"/>
        </w:rPr>
        <w:t>[</w:t>
      </w:r>
      <w:r w:rsidRPr="00491093">
        <w:rPr>
          <w:rFonts w:cs="B Lotus" w:hint="cs"/>
          <w:rtl/>
          <w:lang w:bidi="fa-IR"/>
        </w:rPr>
        <w:t>نساء/110</w:t>
      </w:r>
      <w:r w:rsidR="00491093" w:rsidRPr="00491093">
        <w:rPr>
          <w:rFonts w:cs="B Lotus" w:hint="cs"/>
          <w:rtl/>
          <w:lang w:bidi="fa-IR"/>
        </w:rPr>
        <w:t>]</w:t>
      </w:r>
    </w:p>
    <w:p w:rsidR="00244F7B" w:rsidRPr="00D938A1" w:rsidRDefault="00244F7B" w:rsidP="00CC63DD">
      <w:pPr>
        <w:tabs>
          <w:tab w:val="right" w:pos="7031"/>
        </w:tabs>
        <w:bidi/>
        <w:ind w:left="1134"/>
        <w:jc w:val="both"/>
        <w:rPr>
          <w:rFonts w:cs="B Lotus"/>
          <w:sz w:val="26"/>
          <w:szCs w:val="26"/>
          <w:rtl/>
          <w:lang w:bidi="fa-IR"/>
        </w:rPr>
      </w:pPr>
      <w:r>
        <w:rPr>
          <w:rFonts w:cs="B Lotus" w:hint="cs"/>
          <w:sz w:val="26"/>
          <w:szCs w:val="26"/>
          <w:rtl/>
          <w:lang w:bidi="fa-IR"/>
        </w:rPr>
        <w:t xml:space="preserve">«و </w:t>
      </w:r>
      <w:r w:rsidR="00CC63DD">
        <w:rPr>
          <w:rFonts w:cs="B Lotus" w:hint="cs"/>
          <w:sz w:val="26"/>
          <w:szCs w:val="26"/>
          <w:rtl/>
          <w:lang w:bidi="fa-IR"/>
        </w:rPr>
        <w:t>هر كس كار بدي كند يا بر خويشتن ستم ورزد، سپس از خدا‌ آمرزش بخواهد خدا</w:t>
      </w:r>
      <w:r w:rsidR="00413407">
        <w:rPr>
          <w:rFonts w:cs="B Lotus" w:hint="cs"/>
          <w:sz w:val="26"/>
          <w:szCs w:val="26"/>
          <w:rtl/>
          <w:lang w:bidi="fa-IR"/>
        </w:rPr>
        <w:t xml:space="preserve"> را آمرزنده و مهربان خواهد يافت</w:t>
      </w:r>
      <w:r w:rsidRPr="00D938A1">
        <w:rPr>
          <w:rFonts w:cs="B Lotus" w:hint="cs"/>
          <w:sz w:val="26"/>
          <w:szCs w:val="26"/>
          <w:rtl/>
          <w:lang w:bidi="fa-IR"/>
        </w:rPr>
        <w:t>».</w:t>
      </w:r>
    </w:p>
    <w:p w:rsidR="001C635A" w:rsidRDefault="00DC1F71" w:rsidP="001C635A">
      <w:pPr>
        <w:bidi/>
        <w:ind w:firstLine="284"/>
        <w:jc w:val="both"/>
        <w:rPr>
          <w:rFonts w:cs="B Lotus"/>
          <w:sz w:val="28"/>
          <w:szCs w:val="28"/>
          <w:rtl/>
          <w:lang w:bidi="fa-IR"/>
        </w:rPr>
      </w:pPr>
      <w:r>
        <w:rPr>
          <w:rFonts w:cs="B Lotus" w:hint="cs"/>
          <w:sz w:val="28"/>
          <w:szCs w:val="28"/>
          <w:rtl/>
          <w:lang w:bidi="fa-IR"/>
        </w:rPr>
        <w:t>خداوند متعال در قرآن پيامبران خود را به صفت استغفاركننده مي‌ستايد يعني انبيا</w:t>
      </w:r>
      <w:r w:rsidR="00491093">
        <w:rPr>
          <w:rFonts w:cs="B Lotus" w:hint="cs"/>
          <w:sz w:val="28"/>
          <w:szCs w:val="28"/>
          <w:rtl/>
          <w:lang w:bidi="fa-IR"/>
        </w:rPr>
        <w:t xml:space="preserve"> علیه السلام</w:t>
      </w:r>
      <w:r>
        <w:rPr>
          <w:rFonts w:cs="B Lotus" w:hint="cs"/>
          <w:sz w:val="28"/>
          <w:szCs w:val="28"/>
          <w:rtl/>
          <w:lang w:bidi="fa-IR"/>
        </w:rPr>
        <w:t xml:space="preserve"> براي استغفار از مردم شتابان‌تر و حريص‌تر بوده‌اند.</w:t>
      </w:r>
    </w:p>
    <w:p w:rsidR="00DC1F71" w:rsidRDefault="00A734CD" w:rsidP="00491093">
      <w:pPr>
        <w:bidi/>
        <w:ind w:firstLine="284"/>
        <w:jc w:val="both"/>
        <w:rPr>
          <w:rFonts w:cs="B Lotus"/>
          <w:sz w:val="28"/>
          <w:szCs w:val="28"/>
          <w:rtl/>
          <w:lang w:bidi="fa-IR"/>
        </w:rPr>
      </w:pPr>
      <w:r>
        <w:rPr>
          <w:rFonts w:cs="B Lotus" w:hint="cs"/>
          <w:sz w:val="28"/>
          <w:szCs w:val="28"/>
          <w:rtl/>
          <w:lang w:bidi="fa-IR"/>
        </w:rPr>
        <w:t>در داستان آدم</w:t>
      </w:r>
      <w:r w:rsidR="00491093">
        <w:rPr>
          <w:rFonts w:cs="CTraditional Arabic" w:hint="cs"/>
          <w:sz w:val="28"/>
          <w:szCs w:val="28"/>
          <w:lang w:bidi="fa-IR"/>
        </w:rPr>
        <w:sym w:font="AGA Arabesque" w:char="F075"/>
      </w:r>
      <w:r w:rsidR="00491093">
        <w:rPr>
          <w:rFonts w:cs="CTraditional Arabic" w:hint="cs"/>
          <w:sz w:val="28"/>
          <w:szCs w:val="28"/>
          <w:rtl/>
          <w:lang w:bidi="fa-IR"/>
        </w:rPr>
        <w:t xml:space="preserve"> </w:t>
      </w:r>
      <w:r>
        <w:rPr>
          <w:rFonts w:cs="B Lotus" w:hint="cs"/>
          <w:sz w:val="28"/>
          <w:szCs w:val="28"/>
          <w:rtl/>
          <w:lang w:bidi="fa-IR"/>
        </w:rPr>
        <w:t>مي‌خوانيم</w:t>
      </w:r>
      <w:r w:rsidR="00835ED7">
        <w:rPr>
          <w:rFonts w:cs="B Lotus" w:hint="cs"/>
          <w:sz w:val="28"/>
          <w:szCs w:val="28"/>
          <w:rtl/>
          <w:lang w:bidi="fa-IR"/>
        </w:rPr>
        <w:t xml:space="preserve"> هنگامي كه مورد وسوس</w:t>
      </w:r>
      <w:r w:rsidR="00491093">
        <w:rPr>
          <w:rFonts w:cs="B Lotus" w:hint="cs"/>
          <w:sz w:val="28"/>
          <w:szCs w:val="28"/>
          <w:rtl/>
          <w:lang w:bidi="fa-IR"/>
        </w:rPr>
        <w:t>ه</w:t>
      </w:r>
      <w:r w:rsidR="00491093">
        <w:rPr>
          <w:rFonts w:cs="B Lotus"/>
          <w:sz w:val="28"/>
          <w:szCs w:val="28"/>
          <w:rtl/>
          <w:lang w:bidi="fa-IR"/>
        </w:rPr>
        <w:softHyphen/>
      </w:r>
      <w:r w:rsidR="00491093">
        <w:rPr>
          <w:rFonts w:cs="B Lotus" w:hint="cs"/>
          <w:sz w:val="28"/>
          <w:szCs w:val="28"/>
          <w:rtl/>
          <w:lang w:bidi="fa-IR"/>
        </w:rPr>
        <w:t>ی</w:t>
      </w:r>
      <w:r w:rsidR="00835ED7">
        <w:rPr>
          <w:rFonts w:cs="B Lotus" w:hint="cs"/>
          <w:sz w:val="28"/>
          <w:szCs w:val="28"/>
          <w:rtl/>
          <w:lang w:bidi="fa-IR"/>
        </w:rPr>
        <w:t xml:space="preserve"> شيطان قرار گرفت و خود و همسرش از درخت نهي شده خوردن چگونه آدم</w:t>
      </w:r>
      <w:r w:rsidR="00491093">
        <w:rPr>
          <w:rFonts w:cs="CTraditional Arabic" w:hint="cs"/>
          <w:sz w:val="28"/>
          <w:szCs w:val="28"/>
          <w:lang w:bidi="fa-IR"/>
        </w:rPr>
        <w:sym w:font="AGA Arabesque" w:char="F075"/>
      </w:r>
      <w:r w:rsidR="00491093">
        <w:rPr>
          <w:rFonts w:cs="CTraditional Arabic" w:hint="cs"/>
          <w:sz w:val="28"/>
          <w:szCs w:val="28"/>
          <w:rtl/>
          <w:lang w:bidi="fa-IR"/>
        </w:rPr>
        <w:t xml:space="preserve"> </w:t>
      </w:r>
      <w:r w:rsidR="00835ED7">
        <w:rPr>
          <w:rFonts w:cs="B Lotus" w:hint="cs"/>
          <w:sz w:val="28"/>
          <w:szCs w:val="28"/>
          <w:rtl/>
          <w:lang w:bidi="fa-IR"/>
        </w:rPr>
        <w:t>شتابان و استغفار</w:t>
      </w:r>
      <w:r w:rsidR="00CC6D74">
        <w:rPr>
          <w:rFonts w:cs="B Lotus" w:hint="cs"/>
          <w:sz w:val="28"/>
          <w:szCs w:val="28"/>
          <w:rtl/>
          <w:lang w:bidi="fa-IR"/>
        </w:rPr>
        <w:t xml:space="preserve"> </w:t>
      </w:r>
      <w:r w:rsidR="00835ED7">
        <w:rPr>
          <w:rFonts w:cs="B Lotus" w:hint="cs"/>
          <w:sz w:val="28"/>
          <w:szCs w:val="28"/>
          <w:rtl/>
          <w:lang w:bidi="fa-IR"/>
        </w:rPr>
        <w:t>گويان در پروردگار را مي‌‌زد و توبه‌كنان به سوي او بازگشت مي‌نمود.</w:t>
      </w:r>
    </w:p>
    <w:p w:rsidR="00BF7B73" w:rsidRDefault="00BF7B73" w:rsidP="00491093">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7D2C72" w:rsidRPr="00E34635">
        <w:rPr>
          <w:rFonts w:cs="B Badr" w:hint="cs"/>
          <w:color w:val="000000"/>
        </w:rPr>
        <w:sym w:font="HQPB5" w:char="F09F"/>
      </w:r>
      <w:r w:rsidR="007D2C72" w:rsidRPr="00E34635">
        <w:rPr>
          <w:rFonts w:cs="B Badr" w:hint="cs"/>
          <w:color w:val="000000"/>
        </w:rPr>
        <w:sym w:font="HQPB2" w:char="F077"/>
      </w:r>
      <w:r w:rsidR="007D2C72" w:rsidRPr="00E34635">
        <w:rPr>
          <w:rFonts w:cs="B Badr" w:hint="cs"/>
          <w:color w:val="000000"/>
        </w:rPr>
        <w:sym w:font="HQPB1" w:char="F024"/>
      </w:r>
      <w:r w:rsidR="007D2C72" w:rsidRPr="00E34635">
        <w:rPr>
          <w:rFonts w:cs="B Badr" w:hint="cs"/>
          <w:color w:val="000000"/>
        </w:rPr>
        <w:sym w:font="HQPB5" w:char="F073"/>
      </w:r>
      <w:r w:rsidR="007D2C72" w:rsidRPr="00E34635">
        <w:rPr>
          <w:rFonts w:cs="B Badr" w:hint="cs"/>
          <w:color w:val="000000"/>
        </w:rPr>
        <w:sym w:font="HQPB2" w:char="F025"/>
      </w:r>
      <w:r w:rsidR="007D2C72" w:rsidRPr="00E34635">
        <w:rPr>
          <w:rFonts w:cs="B Badr"/>
          <w:color w:val="000000"/>
          <w:rtl/>
        </w:rPr>
        <w:t xml:space="preserve"> </w:t>
      </w:r>
      <w:r w:rsidR="007D2C72" w:rsidRPr="00E34635">
        <w:rPr>
          <w:rFonts w:cs="B Badr" w:hint="cs"/>
          <w:color w:val="000000"/>
        </w:rPr>
        <w:sym w:font="HQPB1" w:char="F024"/>
      </w:r>
      <w:r w:rsidR="007D2C72" w:rsidRPr="00E34635">
        <w:rPr>
          <w:rFonts w:cs="B Badr" w:hint="cs"/>
          <w:color w:val="000000"/>
        </w:rPr>
        <w:sym w:font="HQPB5" w:char="F075"/>
      </w:r>
      <w:r w:rsidR="007D2C72" w:rsidRPr="00E34635">
        <w:rPr>
          <w:rFonts w:cs="B Badr" w:hint="cs"/>
          <w:color w:val="000000"/>
        </w:rPr>
        <w:sym w:font="HQPB2" w:char="F05A"/>
      </w:r>
      <w:r w:rsidR="007D2C72" w:rsidRPr="00E34635">
        <w:rPr>
          <w:rFonts w:cs="B Badr" w:hint="cs"/>
          <w:color w:val="000000"/>
        </w:rPr>
        <w:sym w:font="HQPB4" w:char="F0AD"/>
      </w:r>
      <w:r w:rsidR="007D2C72" w:rsidRPr="00E34635">
        <w:rPr>
          <w:rFonts w:cs="B Badr" w:hint="cs"/>
          <w:color w:val="000000"/>
        </w:rPr>
        <w:sym w:font="HQPB1" w:char="F02F"/>
      </w:r>
      <w:r w:rsidR="007D2C72" w:rsidRPr="00E34635">
        <w:rPr>
          <w:rFonts w:cs="B Badr" w:hint="cs"/>
          <w:color w:val="000000"/>
        </w:rPr>
        <w:sym w:font="HQPB5" w:char="F075"/>
      </w:r>
      <w:r w:rsidR="007D2C72" w:rsidRPr="00E34635">
        <w:rPr>
          <w:rFonts w:cs="B Badr" w:hint="cs"/>
          <w:color w:val="000000"/>
        </w:rPr>
        <w:sym w:font="HQPB1" w:char="F091"/>
      </w:r>
      <w:r w:rsidR="007D2C72" w:rsidRPr="00E34635">
        <w:rPr>
          <w:rFonts w:cs="B Badr"/>
          <w:color w:val="000000"/>
          <w:rtl/>
        </w:rPr>
        <w:t xml:space="preserve"> </w:t>
      </w:r>
      <w:r w:rsidR="007D2C72" w:rsidRPr="00E34635">
        <w:rPr>
          <w:rFonts w:cs="B Badr" w:hint="cs"/>
          <w:color w:val="000000"/>
        </w:rPr>
        <w:sym w:font="HQPB5" w:char="F021"/>
      </w:r>
      <w:r w:rsidR="007D2C72" w:rsidRPr="00E34635">
        <w:rPr>
          <w:rFonts w:cs="B Badr" w:hint="cs"/>
          <w:color w:val="000000"/>
        </w:rPr>
        <w:sym w:font="HQPB1" w:char="F024"/>
      </w:r>
      <w:r w:rsidR="007D2C72" w:rsidRPr="00E34635">
        <w:rPr>
          <w:rFonts w:cs="B Badr" w:hint="cs"/>
          <w:color w:val="000000"/>
        </w:rPr>
        <w:sym w:font="HQPB5" w:char="F06F"/>
      </w:r>
      <w:r w:rsidR="007D2C72" w:rsidRPr="00E34635">
        <w:rPr>
          <w:rFonts w:cs="B Badr" w:hint="cs"/>
          <w:color w:val="000000"/>
        </w:rPr>
        <w:sym w:font="HQPB2" w:char="F059"/>
      </w:r>
      <w:r w:rsidR="007D2C72" w:rsidRPr="00E34635">
        <w:rPr>
          <w:rFonts w:cs="B Badr" w:hint="cs"/>
          <w:color w:val="000000"/>
        </w:rPr>
        <w:sym w:font="HQPB4" w:char="F0F7"/>
      </w:r>
      <w:r w:rsidR="007D2C72" w:rsidRPr="00E34635">
        <w:rPr>
          <w:rFonts w:cs="B Badr" w:hint="cs"/>
          <w:color w:val="000000"/>
        </w:rPr>
        <w:sym w:font="HQPB2" w:char="F048"/>
      </w:r>
      <w:r w:rsidR="007D2C72" w:rsidRPr="00E34635">
        <w:rPr>
          <w:rFonts w:cs="B Badr" w:hint="cs"/>
          <w:color w:val="000000"/>
        </w:rPr>
        <w:sym w:font="HQPB5" w:char="F073"/>
      </w:r>
      <w:r w:rsidR="007D2C72" w:rsidRPr="00E34635">
        <w:rPr>
          <w:rFonts w:cs="B Badr" w:hint="cs"/>
          <w:color w:val="000000"/>
        </w:rPr>
        <w:sym w:font="HQPB2" w:char="F03E"/>
      </w:r>
      <w:r w:rsidR="007D2C72" w:rsidRPr="00E34635">
        <w:rPr>
          <w:rFonts w:cs="B Badr" w:hint="cs"/>
          <w:color w:val="000000"/>
        </w:rPr>
        <w:sym w:font="HQPB5" w:char="F073"/>
      </w:r>
      <w:r w:rsidR="007D2C72" w:rsidRPr="00E34635">
        <w:rPr>
          <w:rFonts w:cs="B Badr" w:hint="cs"/>
          <w:color w:val="000000"/>
        </w:rPr>
        <w:sym w:font="HQPB1" w:char="F0DF"/>
      </w:r>
      <w:r w:rsidR="007D2C72" w:rsidRPr="00E34635">
        <w:rPr>
          <w:rFonts w:cs="B Badr"/>
          <w:color w:val="000000"/>
          <w:rtl/>
        </w:rPr>
        <w:t xml:space="preserve"> </w:t>
      </w:r>
      <w:r w:rsidR="007D2C72" w:rsidRPr="00E34635">
        <w:rPr>
          <w:rFonts w:cs="B Badr" w:hint="cs"/>
          <w:color w:val="000000"/>
        </w:rPr>
        <w:sym w:font="HQPB1" w:char="F024"/>
      </w:r>
      <w:r w:rsidR="007D2C72" w:rsidRPr="00E34635">
        <w:rPr>
          <w:rFonts w:cs="B Badr" w:hint="cs"/>
          <w:color w:val="000000"/>
        </w:rPr>
        <w:sym w:font="HQPB5" w:char="F075"/>
      </w:r>
      <w:r w:rsidR="007D2C72" w:rsidRPr="00E34635">
        <w:rPr>
          <w:rFonts w:cs="B Badr" w:hint="cs"/>
          <w:color w:val="000000"/>
        </w:rPr>
        <w:sym w:font="HQPB2" w:char="F05A"/>
      </w:r>
      <w:r w:rsidR="007D2C72" w:rsidRPr="00E34635">
        <w:rPr>
          <w:rFonts w:cs="B Badr" w:hint="cs"/>
          <w:color w:val="000000"/>
        </w:rPr>
        <w:sym w:font="HQPB5" w:char="F07C"/>
      </w:r>
      <w:r w:rsidR="007D2C72" w:rsidRPr="00E34635">
        <w:rPr>
          <w:rFonts w:cs="B Badr" w:hint="cs"/>
          <w:color w:val="000000"/>
        </w:rPr>
        <w:sym w:font="HQPB1" w:char="F0A1"/>
      </w:r>
      <w:r w:rsidR="007D2C72" w:rsidRPr="00E34635">
        <w:rPr>
          <w:rFonts w:cs="B Badr" w:hint="cs"/>
          <w:color w:val="000000"/>
        </w:rPr>
        <w:sym w:font="HQPB4" w:char="F0E0"/>
      </w:r>
      <w:r w:rsidR="007D2C72" w:rsidRPr="00E34635">
        <w:rPr>
          <w:rFonts w:cs="B Badr" w:hint="cs"/>
          <w:color w:val="000000"/>
        </w:rPr>
        <w:sym w:font="HQPB1" w:char="F0FF"/>
      </w:r>
      <w:r w:rsidR="007D2C72" w:rsidRPr="00E34635">
        <w:rPr>
          <w:rFonts w:cs="B Badr" w:hint="cs"/>
          <w:color w:val="000000"/>
        </w:rPr>
        <w:sym w:font="HQPB2" w:char="F052"/>
      </w:r>
      <w:r w:rsidR="007D2C72" w:rsidRPr="00E34635">
        <w:rPr>
          <w:rFonts w:cs="B Badr" w:hint="cs"/>
          <w:color w:val="000000"/>
        </w:rPr>
        <w:sym w:font="HQPB5" w:char="F072"/>
      </w:r>
      <w:r w:rsidR="007D2C72" w:rsidRPr="00E34635">
        <w:rPr>
          <w:rFonts w:cs="B Badr" w:hint="cs"/>
          <w:color w:val="000000"/>
        </w:rPr>
        <w:sym w:font="HQPB1" w:char="F026"/>
      </w:r>
      <w:r w:rsidR="007D2C72" w:rsidRPr="00E34635">
        <w:rPr>
          <w:rFonts w:cs="B Badr"/>
          <w:color w:val="000000"/>
          <w:rtl/>
        </w:rPr>
        <w:t xml:space="preserve"> </w:t>
      </w:r>
      <w:r w:rsidR="007D2C72" w:rsidRPr="00E34635">
        <w:rPr>
          <w:rFonts w:cs="B Badr" w:hint="cs"/>
          <w:color w:val="000000"/>
        </w:rPr>
        <w:sym w:font="HQPB2" w:char="F062"/>
      </w:r>
      <w:r w:rsidR="007D2C72" w:rsidRPr="00E34635">
        <w:rPr>
          <w:rFonts w:cs="B Badr" w:hint="cs"/>
          <w:color w:val="000000"/>
        </w:rPr>
        <w:sym w:font="HQPB4" w:char="F0CE"/>
      </w:r>
      <w:r w:rsidR="007D2C72" w:rsidRPr="00E34635">
        <w:rPr>
          <w:rFonts w:cs="B Badr" w:hint="cs"/>
          <w:color w:val="000000"/>
        </w:rPr>
        <w:sym w:font="HQPB1" w:char="F029"/>
      </w:r>
      <w:r w:rsidR="007D2C72" w:rsidRPr="00E34635">
        <w:rPr>
          <w:rFonts w:cs="B Badr" w:hint="cs"/>
          <w:color w:val="000000"/>
        </w:rPr>
        <w:sym w:font="HQPB5" w:char="F075"/>
      </w:r>
      <w:r w:rsidR="007D2C72" w:rsidRPr="00E34635">
        <w:rPr>
          <w:rFonts w:cs="B Badr" w:hint="cs"/>
          <w:color w:val="000000"/>
        </w:rPr>
        <w:sym w:font="HQPB2" w:char="F072"/>
      </w:r>
      <w:r w:rsidR="007D2C72" w:rsidRPr="00E34635">
        <w:rPr>
          <w:rFonts w:cs="B Badr"/>
          <w:color w:val="000000"/>
          <w:rtl/>
        </w:rPr>
        <w:t xml:space="preserve"> </w:t>
      </w:r>
      <w:r w:rsidR="007D2C72" w:rsidRPr="00E34635">
        <w:rPr>
          <w:rFonts w:cs="B Badr" w:hint="cs"/>
          <w:color w:val="000000"/>
        </w:rPr>
        <w:sym w:font="HQPB4" w:char="F0F3"/>
      </w:r>
      <w:r w:rsidR="007D2C72" w:rsidRPr="00E34635">
        <w:rPr>
          <w:rFonts w:cs="B Badr" w:hint="cs"/>
          <w:color w:val="000000"/>
        </w:rPr>
        <w:sym w:font="HQPB2" w:char="F04F"/>
      </w:r>
      <w:r w:rsidR="007D2C72" w:rsidRPr="00E34635">
        <w:rPr>
          <w:rFonts w:cs="B Badr" w:hint="cs"/>
          <w:color w:val="000000"/>
        </w:rPr>
        <w:sym w:font="HQPB4" w:char="F0A9"/>
      </w:r>
      <w:r w:rsidR="007D2C72" w:rsidRPr="00E34635">
        <w:rPr>
          <w:rFonts w:cs="B Badr" w:hint="cs"/>
          <w:color w:val="000000"/>
        </w:rPr>
        <w:sym w:font="HQPB2" w:char="F039"/>
      </w:r>
      <w:r w:rsidR="007D2C72" w:rsidRPr="00E34635">
        <w:rPr>
          <w:rFonts w:cs="B Badr"/>
          <w:color w:val="000000"/>
          <w:rtl/>
        </w:rPr>
        <w:t xml:space="preserve"> </w:t>
      </w:r>
      <w:r w:rsidR="007D2C72" w:rsidRPr="00E34635">
        <w:rPr>
          <w:rFonts w:cs="B Badr" w:hint="cs"/>
          <w:color w:val="000000"/>
        </w:rPr>
        <w:sym w:font="HQPB4" w:char="F0F6"/>
      </w:r>
      <w:r w:rsidR="007D2C72" w:rsidRPr="00E34635">
        <w:rPr>
          <w:rFonts w:cs="B Badr" w:hint="cs"/>
          <w:color w:val="000000"/>
        </w:rPr>
        <w:sym w:font="HQPB1" w:char="F08D"/>
      </w:r>
      <w:r w:rsidR="007D2C72" w:rsidRPr="00E34635">
        <w:rPr>
          <w:rFonts w:cs="B Badr" w:hint="cs"/>
          <w:color w:val="000000"/>
        </w:rPr>
        <w:sym w:font="HQPB4" w:char="F0CF"/>
      </w:r>
      <w:r w:rsidR="007D2C72" w:rsidRPr="00E34635">
        <w:rPr>
          <w:rFonts w:cs="B Badr" w:hint="cs"/>
          <w:color w:val="000000"/>
        </w:rPr>
        <w:sym w:font="HQPB1" w:char="F0FF"/>
      </w:r>
      <w:r w:rsidR="007D2C72" w:rsidRPr="00E34635">
        <w:rPr>
          <w:rFonts w:cs="B Badr" w:hint="cs"/>
          <w:color w:val="000000"/>
        </w:rPr>
        <w:sym w:font="HQPB4" w:char="F0F8"/>
      </w:r>
      <w:r w:rsidR="007D2C72" w:rsidRPr="00E34635">
        <w:rPr>
          <w:rFonts w:cs="B Badr" w:hint="cs"/>
          <w:color w:val="000000"/>
        </w:rPr>
        <w:sym w:font="HQPB1" w:char="F0F3"/>
      </w:r>
      <w:r w:rsidR="007D2C72" w:rsidRPr="00E34635">
        <w:rPr>
          <w:rFonts w:cs="B Badr" w:hint="cs"/>
          <w:color w:val="000000"/>
        </w:rPr>
        <w:sym w:font="HQPB5" w:char="F073"/>
      </w:r>
      <w:r w:rsidR="007D2C72" w:rsidRPr="00E34635">
        <w:rPr>
          <w:rFonts w:cs="B Badr" w:hint="cs"/>
          <w:color w:val="000000"/>
        </w:rPr>
        <w:sym w:font="HQPB1" w:char="F03F"/>
      </w:r>
      <w:r w:rsidR="007D2C72" w:rsidRPr="00E34635">
        <w:rPr>
          <w:rFonts w:cs="B Badr"/>
          <w:color w:val="000000"/>
          <w:rtl/>
        </w:rPr>
        <w:t xml:space="preserve"> </w:t>
      </w:r>
      <w:r w:rsidR="007D2C72" w:rsidRPr="00E34635">
        <w:rPr>
          <w:rFonts w:cs="B Badr" w:hint="cs"/>
          <w:color w:val="000000"/>
        </w:rPr>
        <w:sym w:font="HQPB1" w:char="F024"/>
      </w:r>
      <w:r w:rsidR="007D2C72" w:rsidRPr="00E34635">
        <w:rPr>
          <w:rFonts w:cs="B Badr" w:hint="cs"/>
          <w:color w:val="000000"/>
        </w:rPr>
        <w:sym w:font="HQPB5" w:char="F075"/>
      </w:r>
      <w:r w:rsidR="007D2C72" w:rsidRPr="00E34635">
        <w:rPr>
          <w:rFonts w:cs="B Badr" w:hint="cs"/>
          <w:color w:val="000000"/>
        </w:rPr>
        <w:sym w:font="HQPB2" w:char="F05A"/>
      </w:r>
      <w:r w:rsidR="007D2C72" w:rsidRPr="00E34635">
        <w:rPr>
          <w:rFonts w:cs="B Badr" w:hint="cs"/>
          <w:color w:val="000000"/>
        </w:rPr>
        <w:sym w:font="HQPB5" w:char="F073"/>
      </w:r>
      <w:r w:rsidR="007D2C72" w:rsidRPr="00E34635">
        <w:rPr>
          <w:rFonts w:cs="B Badr" w:hint="cs"/>
          <w:color w:val="000000"/>
        </w:rPr>
        <w:sym w:font="HQPB2" w:char="F039"/>
      </w:r>
      <w:r w:rsidR="007D2C72" w:rsidRPr="00E34635">
        <w:rPr>
          <w:rFonts w:cs="B Badr"/>
          <w:color w:val="000000"/>
          <w:rtl/>
        </w:rPr>
        <w:t xml:space="preserve"> </w:t>
      </w:r>
      <w:r w:rsidR="007D2C72" w:rsidRPr="00E34635">
        <w:rPr>
          <w:rFonts w:cs="B Badr" w:hint="cs"/>
          <w:color w:val="000000"/>
        </w:rPr>
        <w:sym w:font="HQPB1" w:char="F024"/>
      </w:r>
      <w:r w:rsidR="007D2C72" w:rsidRPr="00E34635">
        <w:rPr>
          <w:rFonts w:cs="B Badr" w:hint="cs"/>
          <w:color w:val="000000"/>
        </w:rPr>
        <w:sym w:font="HQPB5" w:char="F06F"/>
      </w:r>
      <w:r w:rsidR="007D2C72" w:rsidRPr="00E34635">
        <w:rPr>
          <w:rFonts w:cs="B Badr" w:hint="cs"/>
          <w:color w:val="000000"/>
        </w:rPr>
        <w:sym w:font="HQPB2" w:char="F059"/>
      </w:r>
      <w:r w:rsidR="007D2C72" w:rsidRPr="00E34635">
        <w:rPr>
          <w:rFonts w:cs="B Badr" w:hint="cs"/>
          <w:color w:val="000000"/>
        </w:rPr>
        <w:sym w:font="HQPB4" w:char="F0F4"/>
      </w:r>
      <w:r w:rsidR="007D2C72" w:rsidRPr="00E34635">
        <w:rPr>
          <w:rFonts w:cs="B Badr" w:hint="cs"/>
          <w:color w:val="000000"/>
        </w:rPr>
        <w:sym w:font="HQPB2" w:char="F04A"/>
      </w:r>
      <w:r w:rsidR="007D2C72" w:rsidRPr="00E34635">
        <w:rPr>
          <w:rFonts w:cs="B Badr" w:hint="cs"/>
          <w:color w:val="000000"/>
        </w:rPr>
        <w:sym w:font="HQPB5" w:char="F079"/>
      </w:r>
      <w:r w:rsidR="007D2C72" w:rsidRPr="00E34635">
        <w:rPr>
          <w:rFonts w:cs="B Badr" w:hint="cs"/>
          <w:color w:val="000000"/>
        </w:rPr>
        <w:sym w:font="HQPB1" w:char="F06D"/>
      </w:r>
      <w:r w:rsidR="007D2C72" w:rsidRPr="00E34635">
        <w:rPr>
          <w:rFonts w:cs="B Badr" w:hint="cs"/>
          <w:color w:val="000000"/>
        </w:rPr>
        <w:sym w:font="HQPB4" w:char="F0F6"/>
      </w:r>
      <w:r w:rsidR="007D2C72" w:rsidRPr="00E34635">
        <w:rPr>
          <w:rFonts w:cs="B Badr" w:hint="cs"/>
          <w:color w:val="000000"/>
        </w:rPr>
        <w:sym w:font="HQPB1" w:char="F08D"/>
      </w:r>
      <w:r w:rsidR="007D2C72" w:rsidRPr="00E34635">
        <w:rPr>
          <w:rFonts w:cs="B Badr" w:hint="cs"/>
          <w:color w:val="000000"/>
        </w:rPr>
        <w:sym w:font="HQPB5" w:char="F073"/>
      </w:r>
      <w:r w:rsidR="007D2C72" w:rsidRPr="00E34635">
        <w:rPr>
          <w:rFonts w:cs="B Badr" w:hint="cs"/>
          <w:color w:val="000000"/>
        </w:rPr>
        <w:sym w:font="HQPB1" w:char="F03F"/>
      </w:r>
      <w:r w:rsidR="007D2C72" w:rsidRPr="00E34635">
        <w:rPr>
          <w:rFonts w:cs="B Badr" w:hint="cs"/>
          <w:color w:val="000000"/>
        </w:rPr>
        <w:sym w:font="HQPB5" w:char="F075"/>
      </w:r>
      <w:r w:rsidR="007D2C72" w:rsidRPr="00E34635">
        <w:rPr>
          <w:rFonts w:cs="B Badr" w:hint="cs"/>
          <w:color w:val="000000"/>
        </w:rPr>
        <w:sym w:font="HQPB2" w:char="F072"/>
      </w:r>
      <w:r w:rsidR="007D2C72" w:rsidRPr="00E34635">
        <w:rPr>
          <w:rFonts w:cs="B Badr"/>
          <w:color w:val="000000"/>
          <w:rtl/>
        </w:rPr>
        <w:t xml:space="preserve"> </w:t>
      </w:r>
      <w:r w:rsidR="007D2C72" w:rsidRPr="00E34635">
        <w:rPr>
          <w:rFonts w:cs="B Badr" w:hint="cs"/>
          <w:color w:val="000000"/>
        </w:rPr>
        <w:sym w:font="HQPB4" w:char="F0A8"/>
      </w:r>
      <w:r w:rsidR="007D2C72" w:rsidRPr="00E34635">
        <w:rPr>
          <w:rFonts w:cs="B Badr" w:hint="cs"/>
          <w:color w:val="000000"/>
        </w:rPr>
        <w:sym w:font="HQPB2" w:char="F0FB"/>
      </w:r>
      <w:r w:rsidR="007D2C72" w:rsidRPr="00E34635">
        <w:rPr>
          <w:rFonts w:cs="B Badr" w:hint="cs"/>
          <w:color w:val="000000"/>
        </w:rPr>
        <w:sym w:font="HQPB5" w:char="F073"/>
      </w:r>
      <w:r w:rsidR="007D2C72" w:rsidRPr="00E34635">
        <w:rPr>
          <w:rFonts w:cs="B Badr" w:hint="cs"/>
          <w:color w:val="000000"/>
        </w:rPr>
        <w:sym w:font="HQPB2" w:char="F0F0"/>
      </w:r>
      <w:r w:rsidR="007D2C72" w:rsidRPr="00E34635">
        <w:rPr>
          <w:rFonts w:cs="B Badr" w:hint="cs"/>
          <w:color w:val="000000"/>
        </w:rPr>
        <w:sym w:font="HQPB2" w:char="F071"/>
      </w:r>
      <w:r w:rsidR="007D2C72" w:rsidRPr="00E34635">
        <w:rPr>
          <w:rFonts w:cs="B Badr" w:hint="cs"/>
          <w:color w:val="000000"/>
        </w:rPr>
        <w:sym w:font="HQPB4" w:char="F0E4"/>
      </w:r>
      <w:r w:rsidR="007D2C72" w:rsidRPr="00E34635">
        <w:rPr>
          <w:rFonts w:cs="B Badr" w:hint="cs"/>
          <w:color w:val="000000"/>
        </w:rPr>
        <w:sym w:font="HQPB2" w:char="F033"/>
      </w:r>
      <w:r w:rsidR="007D2C72" w:rsidRPr="00E34635">
        <w:rPr>
          <w:rFonts w:cs="B Badr" w:hint="cs"/>
          <w:color w:val="000000"/>
        </w:rPr>
        <w:sym w:font="HQPB5" w:char="F075"/>
      </w:r>
      <w:r w:rsidR="007D2C72" w:rsidRPr="00E34635">
        <w:rPr>
          <w:rFonts w:cs="B Badr" w:hint="cs"/>
          <w:color w:val="000000"/>
        </w:rPr>
        <w:sym w:font="HQPB2" w:char="F05A"/>
      </w:r>
      <w:r w:rsidR="007D2C72" w:rsidRPr="00E34635">
        <w:rPr>
          <w:rFonts w:cs="B Badr" w:hint="cs"/>
          <w:color w:val="000000"/>
        </w:rPr>
        <w:sym w:font="HQPB5" w:char="F073"/>
      </w:r>
      <w:r w:rsidR="007D2C72" w:rsidRPr="00E34635">
        <w:rPr>
          <w:rFonts w:cs="B Badr" w:hint="cs"/>
          <w:color w:val="000000"/>
        </w:rPr>
        <w:sym w:font="HQPB2" w:char="F039"/>
      </w:r>
      <w:r w:rsidR="007D2C72" w:rsidRPr="00E34635">
        <w:rPr>
          <w:rFonts w:cs="B Badr"/>
          <w:color w:val="000000"/>
          <w:rtl/>
        </w:rPr>
        <w:t xml:space="preserve"> </w:t>
      </w:r>
      <w:r w:rsidR="007D2C72" w:rsidRPr="00E34635">
        <w:rPr>
          <w:rFonts w:cs="B Badr" w:hint="cs"/>
          <w:color w:val="000000"/>
        </w:rPr>
        <w:sym w:font="HQPB5" w:char="F07A"/>
      </w:r>
      <w:r w:rsidR="007D2C72" w:rsidRPr="00E34635">
        <w:rPr>
          <w:rFonts w:cs="B Badr" w:hint="cs"/>
          <w:color w:val="000000"/>
        </w:rPr>
        <w:sym w:font="HQPB2" w:char="F060"/>
      </w:r>
      <w:r w:rsidR="007D2C72" w:rsidRPr="00E34635">
        <w:rPr>
          <w:rFonts w:cs="B Badr" w:hint="cs"/>
          <w:color w:val="000000"/>
        </w:rPr>
        <w:sym w:font="HQPB4" w:char="F0CF"/>
      </w:r>
      <w:r w:rsidR="007D2C72" w:rsidRPr="00E34635">
        <w:rPr>
          <w:rFonts w:cs="B Badr" w:hint="cs"/>
          <w:color w:val="000000"/>
        </w:rPr>
        <w:sym w:font="HQPB2" w:char="F042"/>
      </w:r>
      <w:r w:rsidR="007D2C72" w:rsidRPr="00E34635">
        <w:rPr>
          <w:rFonts w:cs="B Badr"/>
          <w:color w:val="000000"/>
          <w:rtl/>
        </w:rPr>
        <w:t xml:space="preserve"> </w:t>
      </w:r>
      <w:r w:rsidR="007D2C72" w:rsidRPr="00E34635">
        <w:rPr>
          <w:rFonts w:cs="B Badr" w:hint="cs"/>
          <w:color w:val="000000"/>
        </w:rPr>
        <w:sym w:font="HQPB5" w:char="F07A"/>
      </w:r>
      <w:r w:rsidR="007D2C72" w:rsidRPr="00E34635">
        <w:rPr>
          <w:rFonts w:cs="B Badr" w:hint="cs"/>
          <w:color w:val="000000"/>
        </w:rPr>
        <w:sym w:font="HQPB2" w:char="F060"/>
      </w:r>
      <w:r w:rsidR="007D2C72" w:rsidRPr="00E34635">
        <w:rPr>
          <w:rFonts w:cs="B Badr" w:hint="cs"/>
          <w:color w:val="000000"/>
        </w:rPr>
        <w:sym w:font="HQPB2" w:char="F083"/>
      </w:r>
      <w:r w:rsidR="007D2C72" w:rsidRPr="00E34635">
        <w:rPr>
          <w:rFonts w:cs="B Badr" w:hint="cs"/>
          <w:color w:val="000000"/>
        </w:rPr>
        <w:sym w:font="HQPB4" w:char="F0CE"/>
      </w:r>
      <w:r w:rsidR="007D2C72" w:rsidRPr="00E34635">
        <w:rPr>
          <w:rFonts w:cs="B Badr" w:hint="cs"/>
          <w:color w:val="000000"/>
        </w:rPr>
        <w:sym w:font="HQPB1" w:char="F08E"/>
      </w:r>
      <w:r w:rsidR="007D2C72" w:rsidRPr="00E34635">
        <w:rPr>
          <w:rFonts w:cs="B Badr" w:hint="cs"/>
          <w:color w:val="000000"/>
        </w:rPr>
        <w:sym w:font="HQPB4" w:char="F0C5"/>
      </w:r>
      <w:r w:rsidR="007D2C72" w:rsidRPr="00E34635">
        <w:rPr>
          <w:rFonts w:cs="B Badr" w:hint="cs"/>
          <w:color w:val="000000"/>
        </w:rPr>
        <w:sym w:font="HQPB1" w:char="F0A3"/>
      </w:r>
      <w:r w:rsidR="007D2C72" w:rsidRPr="00E34635">
        <w:rPr>
          <w:rFonts w:cs="B Badr" w:hint="cs"/>
          <w:color w:val="000000"/>
        </w:rPr>
        <w:sym w:font="HQPB2" w:char="F0BB"/>
      </w:r>
      <w:r w:rsidR="007D2C72" w:rsidRPr="00E34635">
        <w:rPr>
          <w:rFonts w:cs="B Badr" w:hint="cs"/>
          <w:color w:val="000000"/>
        </w:rPr>
        <w:sym w:font="HQPB5" w:char="F079"/>
      </w:r>
      <w:r w:rsidR="007D2C72" w:rsidRPr="00E34635">
        <w:rPr>
          <w:rFonts w:cs="B Badr" w:hint="cs"/>
          <w:color w:val="000000"/>
        </w:rPr>
        <w:sym w:font="HQPB1" w:char="F082"/>
      </w:r>
      <w:r w:rsidR="007D2C72" w:rsidRPr="00E34635">
        <w:rPr>
          <w:rFonts w:cs="B Badr" w:hint="cs"/>
          <w:color w:val="000000"/>
        </w:rPr>
        <w:sym w:font="HQPB4" w:char="F0F8"/>
      </w:r>
      <w:r w:rsidR="007D2C72" w:rsidRPr="00E34635">
        <w:rPr>
          <w:rFonts w:cs="B Badr" w:hint="cs"/>
          <w:color w:val="000000"/>
        </w:rPr>
        <w:sym w:font="HQPB2" w:char="F039"/>
      </w:r>
      <w:r w:rsidR="007D2C72" w:rsidRPr="00E34635">
        <w:rPr>
          <w:rFonts w:cs="B Badr" w:hint="cs"/>
          <w:color w:val="000000"/>
        </w:rPr>
        <w:sym w:font="HQPB5" w:char="F024"/>
      </w:r>
      <w:r w:rsidR="007D2C72" w:rsidRPr="00E34635">
        <w:rPr>
          <w:rFonts w:cs="B Badr" w:hint="cs"/>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491093" w:rsidRPr="00491093">
        <w:rPr>
          <w:rFonts w:cs="B Lotus" w:hint="cs"/>
          <w:rtl/>
          <w:lang w:bidi="fa-IR"/>
        </w:rPr>
        <w:t>[</w:t>
      </w:r>
      <w:r w:rsidR="007D2C72" w:rsidRPr="00491093">
        <w:rPr>
          <w:rFonts w:cs="B Lotus" w:hint="cs"/>
          <w:rtl/>
          <w:lang w:bidi="fa-IR"/>
        </w:rPr>
        <w:t>اعراف</w:t>
      </w:r>
      <w:r w:rsidRPr="00491093">
        <w:rPr>
          <w:rFonts w:cs="B Lotus" w:hint="cs"/>
          <w:rtl/>
          <w:lang w:bidi="fa-IR"/>
        </w:rPr>
        <w:t>/</w:t>
      </w:r>
      <w:r w:rsidR="007D2C72" w:rsidRPr="00491093">
        <w:rPr>
          <w:rFonts w:cs="B Lotus" w:hint="cs"/>
          <w:rtl/>
          <w:lang w:bidi="fa-IR"/>
        </w:rPr>
        <w:t>23</w:t>
      </w:r>
      <w:r w:rsidR="00491093" w:rsidRPr="00491093">
        <w:rPr>
          <w:rFonts w:cs="B Lotus" w:hint="cs"/>
          <w:rtl/>
          <w:lang w:bidi="fa-IR"/>
        </w:rPr>
        <w:t>]</w:t>
      </w:r>
    </w:p>
    <w:p w:rsidR="00BF7B73" w:rsidRPr="00D938A1" w:rsidRDefault="00BF7B73" w:rsidP="00362747">
      <w:pPr>
        <w:tabs>
          <w:tab w:val="right" w:pos="7031"/>
        </w:tabs>
        <w:bidi/>
        <w:ind w:left="1134"/>
        <w:jc w:val="both"/>
        <w:rPr>
          <w:rFonts w:cs="B Lotus"/>
          <w:sz w:val="26"/>
          <w:szCs w:val="26"/>
          <w:rtl/>
          <w:lang w:bidi="fa-IR"/>
        </w:rPr>
      </w:pPr>
      <w:r>
        <w:rPr>
          <w:rFonts w:cs="B Lotus" w:hint="cs"/>
          <w:sz w:val="26"/>
          <w:szCs w:val="26"/>
          <w:rtl/>
          <w:lang w:bidi="fa-IR"/>
        </w:rPr>
        <w:t>«</w:t>
      </w:r>
      <w:r w:rsidR="00362747">
        <w:rPr>
          <w:rFonts w:cs="B Lotus" w:hint="cs"/>
          <w:sz w:val="26"/>
          <w:szCs w:val="26"/>
          <w:rtl/>
          <w:lang w:bidi="fa-IR"/>
        </w:rPr>
        <w:t>گفتند: پروردگارا! ما بر خويشتن ستم كرديم و اگر بر ما نبخشايي و به ما رحم نكني مسلّماً از زيانكاران خواهيم بود</w:t>
      </w:r>
      <w:r w:rsidRPr="00D938A1">
        <w:rPr>
          <w:rFonts w:cs="B Lotus" w:hint="cs"/>
          <w:sz w:val="26"/>
          <w:szCs w:val="26"/>
          <w:rtl/>
          <w:lang w:bidi="fa-IR"/>
        </w:rPr>
        <w:t>».</w:t>
      </w:r>
    </w:p>
    <w:p w:rsidR="00835ED7" w:rsidRDefault="00DB5C32" w:rsidP="00835ED7">
      <w:pPr>
        <w:bidi/>
        <w:ind w:firstLine="284"/>
        <w:jc w:val="both"/>
        <w:rPr>
          <w:rFonts w:cs="B Lotus"/>
          <w:sz w:val="28"/>
          <w:szCs w:val="28"/>
          <w:rtl/>
          <w:lang w:bidi="fa-IR"/>
        </w:rPr>
      </w:pPr>
      <w:r>
        <w:rPr>
          <w:rFonts w:cs="B Lotus" w:hint="cs"/>
          <w:sz w:val="28"/>
          <w:szCs w:val="28"/>
          <w:rtl/>
          <w:lang w:bidi="fa-IR"/>
        </w:rPr>
        <w:t>و نوح</w:t>
      </w:r>
      <w:r w:rsidR="00491093">
        <w:rPr>
          <w:rFonts w:cs="B Lotus" w:hint="cs"/>
          <w:sz w:val="28"/>
          <w:szCs w:val="28"/>
          <w:lang w:bidi="fa-IR"/>
        </w:rPr>
        <w:sym w:font="AGA Arabesque" w:char="F075"/>
      </w:r>
      <w:r>
        <w:rPr>
          <w:rFonts w:cs="B Lotus" w:hint="cs"/>
          <w:sz w:val="28"/>
          <w:szCs w:val="28"/>
          <w:rtl/>
          <w:lang w:bidi="fa-IR"/>
        </w:rPr>
        <w:t>، شيخ پيامبران مرسل در پيشگاه خداوند دعا مي‌كند و براي خود و والدينش و مردان و زنان مؤمن و براي هر كسي بر او حقي دارد طلب استغفار مي‌نمايد:</w:t>
      </w:r>
    </w:p>
    <w:p w:rsidR="0015162C" w:rsidRPr="00491093" w:rsidRDefault="0015162C" w:rsidP="00491093">
      <w:pPr>
        <w:tabs>
          <w:tab w:val="right" w:pos="7485"/>
        </w:tabs>
        <w:bidi/>
        <w:ind w:left="1134"/>
        <w:jc w:val="both"/>
        <w:rPr>
          <w:rFonts w:cs="B Lotus"/>
          <w:rtl/>
          <w:lang w:bidi="fa-IR"/>
        </w:rPr>
      </w:pPr>
      <w:r w:rsidRPr="00491093">
        <w:rPr>
          <w:rFonts w:cs="B Lotus" w:hint="cs"/>
          <w:lang w:bidi="fa-IR"/>
        </w:rPr>
        <w:sym w:font="AGA Arabesque" w:char="F029"/>
      </w:r>
      <w:r w:rsidRPr="00491093">
        <w:rPr>
          <w:rFonts w:cs="B Lotus" w:hint="cs"/>
          <w:rtl/>
          <w:lang w:bidi="fa-IR"/>
        </w:rPr>
        <w:t xml:space="preserve"> </w:t>
      </w:r>
      <w:r w:rsidRPr="00491093">
        <w:rPr>
          <w:rFonts w:cs="B Badr"/>
          <w:color w:val="000000"/>
        </w:rPr>
        <w:sym w:font="HQPB4" w:char="F0C9"/>
      </w:r>
      <w:r w:rsidRPr="00491093">
        <w:rPr>
          <w:rFonts w:cs="B Badr"/>
          <w:color w:val="000000"/>
        </w:rPr>
        <w:sym w:font="HQPB4" w:char="F062"/>
      </w:r>
      <w:r w:rsidRPr="00491093">
        <w:rPr>
          <w:rFonts w:cs="B Badr"/>
          <w:color w:val="000000"/>
        </w:rPr>
        <w:sym w:font="HQPB1" w:char="F03E"/>
      </w:r>
      <w:r w:rsidRPr="00491093">
        <w:rPr>
          <w:rFonts w:cs="B Badr"/>
          <w:color w:val="000000"/>
        </w:rPr>
        <w:sym w:font="HQPB4" w:char="F0A7"/>
      </w:r>
      <w:r w:rsidRPr="00491093">
        <w:rPr>
          <w:rFonts w:cs="B Badr"/>
          <w:color w:val="000000"/>
        </w:rPr>
        <w:sym w:font="HQPB1" w:char="F091"/>
      </w:r>
      <w:r w:rsidRPr="00491093">
        <w:rPr>
          <w:rFonts w:cs="B Badr"/>
          <w:color w:val="000000"/>
          <w:rtl/>
        </w:rPr>
        <w:t xml:space="preserve"> </w:t>
      </w:r>
      <w:r w:rsidRPr="00491093">
        <w:rPr>
          <w:rFonts w:cs="B Badr"/>
          <w:color w:val="000000"/>
        </w:rPr>
        <w:sym w:font="HQPB4" w:char="F0F6"/>
      </w:r>
      <w:r w:rsidRPr="00491093">
        <w:rPr>
          <w:rFonts w:cs="B Badr"/>
          <w:color w:val="000000"/>
        </w:rPr>
        <w:sym w:font="HQPB1" w:char="F08D"/>
      </w:r>
      <w:r w:rsidRPr="00491093">
        <w:rPr>
          <w:rFonts w:cs="B Badr"/>
          <w:color w:val="000000"/>
        </w:rPr>
        <w:sym w:font="HQPB4" w:char="F0CF"/>
      </w:r>
      <w:r w:rsidRPr="00491093">
        <w:rPr>
          <w:rFonts w:cs="B Badr"/>
          <w:color w:val="000000"/>
        </w:rPr>
        <w:sym w:font="HQPB1" w:char="F0FF"/>
      </w:r>
      <w:r w:rsidRPr="00491093">
        <w:rPr>
          <w:rFonts w:cs="B Badr"/>
          <w:color w:val="000000"/>
        </w:rPr>
        <w:sym w:font="HQPB4" w:char="F0F8"/>
      </w:r>
      <w:r w:rsidRPr="00491093">
        <w:rPr>
          <w:rFonts w:cs="B Badr"/>
          <w:color w:val="000000"/>
        </w:rPr>
        <w:sym w:font="HQPB1" w:char="F0EE"/>
      </w:r>
      <w:r w:rsidRPr="00491093">
        <w:rPr>
          <w:rFonts w:cs="B Badr"/>
          <w:color w:val="000000"/>
        </w:rPr>
        <w:sym w:font="HQPB5" w:char="F024"/>
      </w:r>
      <w:r w:rsidRPr="00491093">
        <w:rPr>
          <w:rFonts w:cs="B Badr"/>
          <w:color w:val="000000"/>
        </w:rPr>
        <w:sym w:font="HQPB1" w:char="F023"/>
      </w:r>
      <w:r w:rsidRPr="00491093">
        <w:rPr>
          <w:rFonts w:cs="B Badr"/>
          <w:color w:val="000000"/>
          <w:rtl/>
        </w:rPr>
        <w:t xml:space="preserve"> </w:t>
      </w:r>
      <w:r w:rsidRPr="00491093">
        <w:rPr>
          <w:rFonts w:cs="B Badr"/>
          <w:color w:val="000000"/>
        </w:rPr>
        <w:sym w:font="HQPB2" w:char="F092"/>
      </w:r>
      <w:r w:rsidRPr="00491093">
        <w:rPr>
          <w:rFonts w:cs="B Badr"/>
          <w:color w:val="000000"/>
        </w:rPr>
        <w:sym w:font="HQPB4" w:char="F0CD"/>
      </w:r>
      <w:r w:rsidRPr="00491093">
        <w:rPr>
          <w:rFonts w:cs="B Badr"/>
          <w:color w:val="000000"/>
        </w:rPr>
        <w:sym w:font="HQPB2" w:char="F03C"/>
      </w:r>
      <w:r w:rsidRPr="00491093">
        <w:rPr>
          <w:rFonts w:cs="B Badr"/>
          <w:color w:val="000000"/>
          <w:rtl/>
        </w:rPr>
        <w:t xml:space="preserve"> </w:t>
      </w:r>
      <w:r w:rsidRPr="00491093">
        <w:rPr>
          <w:rFonts w:cs="B Badr"/>
          <w:color w:val="000000"/>
        </w:rPr>
        <w:sym w:font="HQPB4" w:char="F0A3"/>
      </w:r>
      <w:r w:rsidRPr="00491093">
        <w:rPr>
          <w:rFonts w:cs="B Badr"/>
          <w:color w:val="000000"/>
        </w:rPr>
        <w:sym w:font="HQPB2" w:char="F093"/>
      </w:r>
      <w:r w:rsidRPr="00491093">
        <w:rPr>
          <w:rFonts w:cs="B Badr"/>
          <w:color w:val="000000"/>
        </w:rPr>
        <w:sym w:font="HQPB5" w:char="F074"/>
      </w:r>
      <w:r w:rsidRPr="00491093">
        <w:rPr>
          <w:rFonts w:cs="B Badr"/>
          <w:color w:val="000000"/>
        </w:rPr>
        <w:sym w:font="HQPB3" w:char="F024"/>
      </w:r>
      <w:r w:rsidRPr="00491093">
        <w:rPr>
          <w:rFonts w:cs="B Badr"/>
          <w:color w:val="000000"/>
        </w:rPr>
        <w:sym w:font="HQPB4" w:char="F0CE"/>
      </w:r>
      <w:r w:rsidRPr="00491093">
        <w:rPr>
          <w:rFonts w:cs="B Badr"/>
          <w:color w:val="000000"/>
        </w:rPr>
        <w:sym w:font="HQPB3" w:char="F021"/>
      </w:r>
      <w:r w:rsidRPr="00491093">
        <w:rPr>
          <w:rFonts w:cs="B Badr"/>
          <w:color w:val="000000"/>
        </w:rPr>
        <w:sym w:font="HQPB2" w:char="F0BA"/>
      </w:r>
      <w:r w:rsidRPr="00491093">
        <w:rPr>
          <w:rFonts w:cs="B Badr"/>
          <w:color w:val="000000"/>
        </w:rPr>
        <w:sym w:font="HQPB5" w:char="F075"/>
      </w:r>
      <w:r w:rsidRPr="00491093">
        <w:rPr>
          <w:rFonts w:cs="B Badr"/>
          <w:color w:val="000000"/>
        </w:rPr>
        <w:sym w:font="HQPB2" w:char="F071"/>
      </w:r>
      <w:r w:rsidRPr="00491093">
        <w:rPr>
          <w:rFonts w:cs="B Badr"/>
          <w:color w:val="000000"/>
        </w:rPr>
        <w:sym w:font="HQPB4" w:char="F0CF"/>
      </w:r>
      <w:r w:rsidRPr="00491093">
        <w:rPr>
          <w:rFonts w:cs="B Badr"/>
          <w:color w:val="000000"/>
        </w:rPr>
        <w:sym w:font="HQPB2" w:char="F039"/>
      </w:r>
      <w:r w:rsidRPr="00491093">
        <w:rPr>
          <w:rFonts w:cs="B Badr"/>
          <w:color w:val="000000"/>
        </w:rPr>
        <w:sym w:font="HQPB5" w:char="F075"/>
      </w:r>
      <w:r w:rsidRPr="00491093">
        <w:rPr>
          <w:rFonts w:cs="B Badr"/>
          <w:color w:val="000000"/>
        </w:rPr>
        <w:sym w:font="HQPB2" w:char="F072"/>
      </w:r>
      <w:r w:rsidRPr="00491093">
        <w:rPr>
          <w:rFonts w:cs="B Badr"/>
          <w:color w:val="000000"/>
          <w:rtl/>
        </w:rPr>
        <w:t xml:space="preserve"> </w:t>
      </w:r>
      <w:r w:rsidRPr="00491093">
        <w:rPr>
          <w:rFonts w:cs="B Badr"/>
          <w:color w:val="000000"/>
        </w:rPr>
        <w:sym w:font="HQPB2" w:char="F060"/>
      </w:r>
      <w:r w:rsidRPr="00491093">
        <w:rPr>
          <w:rFonts w:cs="B Badr"/>
          <w:color w:val="000000"/>
        </w:rPr>
        <w:sym w:font="HQPB5" w:char="F079"/>
      </w:r>
      <w:r w:rsidRPr="00491093">
        <w:rPr>
          <w:rFonts w:cs="B Badr"/>
          <w:color w:val="000000"/>
        </w:rPr>
        <w:sym w:font="HQPB2" w:char="F04A"/>
      </w:r>
      <w:r w:rsidRPr="00491093">
        <w:rPr>
          <w:rFonts w:cs="B Badr"/>
          <w:color w:val="000000"/>
        </w:rPr>
        <w:sym w:font="HQPB4" w:char="F0CF"/>
      </w:r>
      <w:r w:rsidRPr="00491093">
        <w:rPr>
          <w:rFonts w:cs="B Badr"/>
          <w:color w:val="000000"/>
        </w:rPr>
        <w:sym w:font="HQPB2" w:char="F039"/>
      </w:r>
      <w:r w:rsidRPr="00491093">
        <w:rPr>
          <w:rFonts w:cs="B Badr"/>
          <w:color w:val="000000"/>
        </w:rPr>
        <w:sym w:font="HQPB5" w:char="F075"/>
      </w:r>
      <w:r w:rsidRPr="00491093">
        <w:rPr>
          <w:rFonts w:cs="B Badr"/>
          <w:color w:val="000000"/>
        </w:rPr>
        <w:sym w:font="HQPB2" w:char="F072"/>
      </w:r>
      <w:r w:rsidRPr="00491093">
        <w:rPr>
          <w:rFonts w:cs="B Badr"/>
          <w:color w:val="000000"/>
          <w:rtl/>
        </w:rPr>
        <w:t xml:space="preserve"> </w:t>
      </w:r>
      <w:r w:rsidRPr="00491093">
        <w:rPr>
          <w:rFonts w:cs="B Badr"/>
          <w:color w:val="000000"/>
        </w:rPr>
        <w:sym w:font="HQPB5" w:char="F09F"/>
      </w:r>
      <w:r w:rsidRPr="00491093">
        <w:rPr>
          <w:rFonts w:cs="B Badr"/>
          <w:color w:val="000000"/>
        </w:rPr>
        <w:sym w:font="HQPB2" w:char="F040"/>
      </w:r>
      <w:r w:rsidRPr="00491093">
        <w:rPr>
          <w:rFonts w:cs="B Badr"/>
          <w:color w:val="000000"/>
        </w:rPr>
        <w:sym w:font="HQPB5" w:char="F079"/>
      </w:r>
      <w:r w:rsidRPr="00491093">
        <w:rPr>
          <w:rFonts w:cs="B Badr"/>
          <w:color w:val="000000"/>
        </w:rPr>
        <w:sym w:font="HQPB1" w:char="F07A"/>
      </w:r>
      <w:r w:rsidRPr="00491093">
        <w:rPr>
          <w:rFonts w:cs="B Badr"/>
          <w:color w:val="000000"/>
        </w:rPr>
        <w:sym w:font="HQPB5" w:char="F079"/>
      </w:r>
      <w:r w:rsidRPr="00491093">
        <w:rPr>
          <w:rFonts w:cs="B Badr"/>
          <w:color w:val="000000"/>
        </w:rPr>
        <w:sym w:font="HQPB1" w:char="F08A"/>
      </w:r>
      <w:r w:rsidRPr="00491093">
        <w:rPr>
          <w:rFonts w:cs="B Badr"/>
          <w:color w:val="000000"/>
          <w:rtl/>
        </w:rPr>
        <w:t xml:space="preserve"> </w:t>
      </w:r>
      <w:r w:rsidRPr="00491093">
        <w:rPr>
          <w:rFonts w:cs="B Badr"/>
          <w:color w:val="000000"/>
        </w:rPr>
        <w:sym w:font="HQPB5" w:char="F09A"/>
      </w:r>
      <w:r w:rsidRPr="00491093">
        <w:rPr>
          <w:rFonts w:cs="B Badr"/>
          <w:color w:val="000000"/>
        </w:rPr>
        <w:sym w:font="HQPB3" w:char="F05F"/>
      </w:r>
      <w:r w:rsidRPr="00491093">
        <w:rPr>
          <w:rFonts w:cs="B Badr"/>
          <w:color w:val="000000"/>
        </w:rPr>
        <w:sym w:font="HQPB4" w:char="F0C9"/>
      </w:r>
      <w:r w:rsidRPr="00491093">
        <w:rPr>
          <w:rFonts w:cs="B Badr"/>
          <w:color w:val="000000"/>
        </w:rPr>
        <w:sym w:font="HQPB1" w:char="F04C"/>
      </w:r>
      <w:r w:rsidRPr="00491093">
        <w:rPr>
          <w:rFonts w:cs="B Badr"/>
          <w:color w:val="000000"/>
        </w:rPr>
        <w:sym w:font="HQPB4" w:char="F0F8"/>
      </w:r>
      <w:r w:rsidRPr="00491093">
        <w:rPr>
          <w:rFonts w:cs="B Badr"/>
          <w:color w:val="000000"/>
        </w:rPr>
        <w:sym w:font="HQPB2" w:char="F08A"/>
      </w:r>
      <w:r w:rsidRPr="00491093">
        <w:rPr>
          <w:rFonts w:cs="B Badr"/>
          <w:color w:val="000000"/>
        </w:rPr>
        <w:sym w:font="HQPB5" w:char="F074"/>
      </w:r>
      <w:r w:rsidRPr="00491093">
        <w:rPr>
          <w:rFonts w:cs="B Badr"/>
          <w:color w:val="000000"/>
        </w:rPr>
        <w:sym w:font="HQPB1" w:char="F02F"/>
      </w:r>
      <w:r w:rsidRPr="00491093">
        <w:rPr>
          <w:rFonts w:cs="B Badr"/>
          <w:color w:val="000000"/>
          <w:rtl/>
        </w:rPr>
        <w:t xml:space="preserve"> </w:t>
      </w:r>
      <w:r w:rsidRPr="00491093">
        <w:rPr>
          <w:rFonts w:cs="B Badr"/>
          <w:color w:val="000000"/>
        </w:rPr>
        <w:sym w:font="HQPB1" w:char="F024"/>
      </w:r>
      <w:r w:rsidRPr="00491093">
        <w:rPr>
          <w:rFonts w:cs="B Badr"/>
          <w:color w:val="000000"/>
        </w:rPr>
        <w:sym w:font="HQPB4" w:char="F059"/>
      </w:r>
      <w:r w:rsidRPr="00491093">
        <w:rPr>
          <w:rFonts w:cs="B Badr"/>
          <w:color w:val="000000"/>
        </w:rPr>
        <w:sym w:font="HQPB2" w:char="F05A"/>
      </w:r>
      <w:r w:rsidRPr="00491093">
        <w:rPr>
          <w:rFonts w:cs="B Badr"/>
          <w:color w:val="000000"/>
        </w:rPr>
        <w:sym w:font="HQPB4" w:char="F0CF"/>
      </w:r>
      <w:r w:rsidRPr="00491093">
        <w:rPr>
          <w:rFonts w:cs="B Badr"/>
          <w:color w:val="000000"/>
        </w:rPr>
        <w:sym w:font="HQPB2" w:char="F042"/>
      </w:r>
      <w:r w:rsidRPr="00491093">
        <w:rPr>
          <w:rFonts w:cs="B Badr"/>
          <w:color w:val="000000"/>
        </w:rPr>
        <w:sym w:font="HQPB4" w:char="F0F7"/>
      </w:r>
      <w:r w:rsidRPr="00491093">
        <w:rPr>
          <w:rFonts w:cs="B Badr"/>
          <w:color w:val="000000"/>
        </w:rPr>
        <w:sym w:font="HQPB2" w:char="F073"/>
      </w:r>
      <w:r w:rsidRPr="00491093">
        <w:rPr>
          <w:rFonts w:cs="B Badr"/>
          <w:color w:val="000000"/>
        </w:rPr>
        <w:sym w:font="HQPB4" w:char="F0E3"/>
      </w:r>
      <w:r w:rsidRPr="00491093">
        <w:rPr>
          <w:rFonts w:cs="B Badr"/>
          <w:color w:val="000000"/>
        </w:rPr>
        <w:sym w:font="HQPB2" w:char="F042"/>
      </w:r>
      <w:r w:rsidRPr="00491093">
        <w:rPr>
          <w:rFonts w:cs="B Badr"/>
          <w:color w:val="000000"/>
          <w:rtl/>
        </w:rPr>
        <w:t xml:space="preserve"> </w:t>
      </w:r>
      <w:r w:rsidRPr="00491093">
        <w:rPr>
          <w:rFonts w:cs="B Badr"/>
          <w:color w:val="000000"/>
        </w:rPr>
        <w:sym w:font="HQPB5" w:char="F074"/>
      </w:r>
      <w:r w:rsidRPr="00491093">
        <w:rPr>
          <w:rFonts w:cs="B Badr"/>
          <w:color w:val="000000"/>
        </w:rPr>
        <w:sym w:font="HQPB2" w:char="F0FB"/>
      </w:r>
      <w:r w:rsidRPr="00491093">
        <w:rPr>
          <w:rFonts w:cs="B Badr"/>
          <w:color w:val="000000"/>
        </w:rPr>
        <w:sym w:font="HQPB2" w:char="F0FC"/>
      </w:r>
      <w:r w:rsidRPr="00491093">
        <w:rPr>
          <w:rFonts w:cs="B Badr"/>
          <w:color w:val="000000"/>
        </w:rPr>
        <w:sym w:font="HQPB4" w:char="F0CF"/>
      </w:r>
      <w:r w:rsidRPr="00491093">
        <w:rPr>
          <w:rFonts w:cs="B Badr"/>
          <w:color w:val="000000"/>
        </w:rPr>
        <w:sym w:font="HQPB2" w:char="F05A"/>
      </w:r>
      <w:r w:rsidRPr="00491093">
        <w:rPr>
          <w:rFonts w:cs="B Badr"/>
          <w:color w:val="000000"/>
        </w:rPr>
        <w:sym w:font="HQPB4" w:char="F0CF"/>
      </w:r>
      <w:r w:rsidRPr="00491093">
        <w:rPr>
          <w:rFonts w:cs="B Badr"/>
          <w:color w:val="000000"/>
        </w:rPr>
        <w:sym w:font="HQPB2" w:char="F042"/>
      </w:r>
      <w:r w:rsidRPr="00491093">
        <w:rPr>
          <w:rFonts w:cs="B Badr"/>
          <w:color w:val="000000"/>
        </w:rPr>
        <w:sym w:font="HQPB4" w:char="F0F7"/>
      </w:r>
      <w:r w:rsidRPr="00491093">
        <w:rPr>
          <w:rFonts w:cs="B Badr"/>
          <w:color w:val="000000"/>
        </w:rPr>
        <w:sym w:font="HQPB2" w:char="F073"/>
      </w:r>
      <w:r w:rsidRPr="00491093">
        <w:rPr>
          <w:rFonts w:cs="B Badr"/>
          <w:color w:val="000000"/>
        </w:rPr>
        <w:sym w:font="HQPB4" w:char="F0DF"/>
      </w:r>
      <w:r w:rsidRPr="00491093">
        <w:rPr>
          <w:rFonts w:cs="B Badr"/>
          <w:color w:val="000000"/>
        </w:rPr>
        <w:sym w:font="HQPB2" w:char="F04A"/>
      </w:r>
      <w:r w:rsidRPr="00491093">
        <w:rPr>
          <w:rFonts w:cs="B Badr"/>
          <w:color w:val="000000"/>
        </w:rPr>
        <w:sym w:font="HQPB4" w:char="F0F9"/>
      </w:r>
      <w:r w:rsidRPr="00491093">
        <w:rPr>
          <w:rFonts w:cs="B Badr"/>
          <w:color w:val="000000"/>
        </w:rPr>
        <w:sym w:font="HQPB2" w:char="F03D"/>
      </w:r>
      <w:r w:rsidRPr="00491093">
        <w:rPr>
          <w:rFonts w:cs="B Badr"/>
          <w:color w:val="000000"/>
        </w:rPr>
        <w:sym w:font="HQPB4" w:char="F0CF"/>
      </w:r>
      <w:r w:rsidRPr="00491093">
        <w:rPr>
          <w:rFonts w:cs="B Badr"/>
          <w:color w:val="000000"/>
        </w:rPr>
        <w:sym w:font="HQPB2" w:char="F039"/>
      </w:r>
      <w:r w:rsidRPr="00491093">
        <w:rPr>
          <w:rFonts w:cs="B Badr"/>
          <w:color w:val="000000"/>
        </w:rPr>
        <w:sym w:font="HQPB5" w:char="F075"/>
      </w:r>
      <w:r w:rsidRPr="00491093">
        <w:rPr>
          <w:rFonts w:cs="B Badr"/>
          <w:color w:val="000000"/>
        </w:rPr>
        <w:sym w:font="HQPB2" w:char="F072"/>
      </w:r>
      <w:r w:rsidRPr="00491093">
        <w:rPr>
          <w:rFonts w:cs="B Badr"/>
          <w:color w:val="000000"/>
          <w:rtl/>
        </w:rPr>
        <w:t xml:space="preserve"> </w:t>
      </w:r>
      <w:r w:rsidRPr="00491093">
        <w:rPr>
          <w:rFonts w:cs="B Badr"/>
          <w:color w:val="000000"/>
        </w:rPr>
        <w:sym w:font="HQPB4" w:char="F0CF"/>
      </w:r>
      <w:r w:rsidRPr="00491093">
        <w:rPr>
          <w:rFonts w:cs="B Badr"/>
          <w:color w:val="000000"/>
        </w:rPr>
        <w:sym w:font="HQPB1" w:char="F04D"/>
      </w:r>
      <w:r w:rsidRPr="00491093">
        <w:rPr>
          <w:rFonts w:cs="B Badr"/>
          <w:color w:val="000000"/>
        </w:rPr>
        <w:sym w:font="HQPB2" w:char="F0BB"/>
      </w:r>
      <w:r w:rsidRPr="00491093">
        <w:rPr>
          <w:rFonts w:cs="B Badr"/>
          <w:color w:val="000000"/>
        </w:rPr>
        <w:sym w:font="HQPB5" w:char="F06F"/>
      </w:r>
      <w:r w:rsidRPr="00491093">
        <w:rPr>
          <w:rFonts w:cs="B Badr"/>
          <w:color w:val="000000"/>
        </w:rPr>
        <w:sym w:font="HQPB2" w:char="F059"/>
      </w:r>
      <w:r w:rsidRPr="00491093">
        <w:rPr>
          <w:rFonts w:cs="B Badr"/>
          <w:color w:val="000000"/>
        </w:rPr>
        <w:sym w:font="HQPB4" w:char="F0CF"/>
      </w:r>
      <w:r w:rsidRPr="00491093">
        <w:rPr>
          <w:rFonts w:cs="B Badr"/>
          <w:color w:val="000000"/>
        </w:rPr>
        <w:sym w:font="HQPB2" w:char="F042"/>
      </w:r>
      <w:r w:rsidRPr="00491093">
        <w:rPr>
          <w:rFonts w:cs="B Badr"/>
          <w:color w:val="000000"/>
        </w:rPr>
        <w:sym w:font="HQPB4" w:char="F0F7"/>
      </w:r>
      <w:r w:rsidRPr="00491093">
        <w:rPr>
          <w:rFonts w:cs="B Badr"/>
          <w:color w:val="000000"/>
        </w:rPr>
        <w:sym w:font="HQPB2" w:char="F073"/>
      </w:r>
      <w:r w:rsidRPr="00491093">
        <w:rPr>
          <w:rFonts w:cs="B Badr"/>
          <w:color w:val="000000"/>
        </w:rPr>
        <w:sym w:font="HQPB4" w:char="F0DF"/>
      </w:r>
      <w:r w:rsidRPr="00491093">
        <w:rPr>
          <w:rFonts w:cs="B Badr"/>
          <w:color w:val="000000"/>
        </w:rPr>
        <w:sym w:font="HQPB2" w:char="F04A"/>
      </w:r>
      <w:r w:rsidRPr="00491093">
        <w:rPr>
          <w:rFonts w:cs="B Badr"/>
          <w:color w:val="000000"/>
        </w:rPr>
        <w:sym w:font="HQPB4" w:char="F0F8"/>
      </w:r>
      <w:r w:rsidRPr="00491093">
        <w:rPr>
          <w:rFonts w:cs="B Badr"/>
          <w:color w:val="000000"/>
        </w:rPr>
        <w:sym w:font="HQPB2" w:char="F039"/>
      </w:r>
      <w:r w:rsidRPr="00491093">
        <w:rPr>
          <w:rFonts w:cs="B Badr"/>
          <w:color w:val="000000"/>
        </w:rPr>
        <w:sym w:font="HQPB5" w:char="F024"/>
      </w:r>
      <w:r w:rsidRPr="00491093">
        <w:rPr>
          <w:rFonts w:cs="B Badr"/>
          <w:color w:val="000000"/>
        </w:rPr>
        <w:sym w:font="HQPB1" w:char="F023"/>
      </w:r>
      <w:r w:rsidRPr="00491093">
        <w:rPr>
          <w:rFonts w:cs="B Badr"/>
          <w:color w:val="000000"/>
        </w:rPr>
        <w:sym w:font="HQPB5" w:char="F075"/>
      </w:r>
      <w:r w:rsidRPr="00491093">
        <w:rPr>
          <w:rFonts w:cs="B Badr"/>
          <w:color w:val="000000"/>
        </w:rPr>
        <w:sym w:font="HQPB2" w:char="F072"/>
      </w:r>
      <w:r w:rsidRPr="00491093">
        <w:rPr>
          <w:rFonts w:cs="B Lotus" w:hint="cs"/>
          <w:rtl/>
          <w:lang w:bidi="fa-IR"/>
        </w:rPr>
        <w:t xml:space="preserve"> </w:t>
      </w:r>
      <w:r w:rsidRPr="00491093">
        <w:rPr>
          <w:rFonts w:cs="B Lotus" w:hint="cs"/>
          <w:lang w:bidi="fa-IR"/>
        </w:rPr>
        <w:sym w:font="AGA Arabesque" w:char="F028"/>
      </w:r>
      <w:r w:rsidRPr="00491093">
        <w:rPr>
          <w:rFonts w:cs="B Lotus" w:hint="cs"/>
          <w:rtl/>
          <w:lang w:bidi="fa-IR"/>
        </w:rPr>
        <w:tab/>
      </w:r>
      <w:r w:rsidR="00491093" w:rsidRPr="00491093">
        <w:rPr>
          <w:rFonts w:cs="B Lotus" w:hint="cs"/>
          <w:rtl/>
          <w:lang w:bidi="fa-IR"/>
        </w:rPr>
        <w:t>[</w:t>
      </w:r>
      <w:r w:rsidRPr="00491093">
        <w:rPr>
          <w:rFonts w:cs="B Lotus" w:hint="cs"/>
          <w:rtl/>
          <w:lang w:bidi="fa-IR"/>
        </w:rPr>
        <w:t>نوح/28</w:t>
      </w:r>
      <w:r w:rsidR="00491093" w:rsidRPr="00491093">
        <w:rPr>
          <w:rFonts w:cs="B Lotus" w:hint="cs"/>
          <w:rtl/>
          <w:lang w:bidi="fa-IR"/>
        </w:rPr>
        <w:t>]</w:t>
      </w:r>
    </w:p>
    <w:p w:rsidR="0015162C" w:rsidRPr="00D938A1" w:rsidRDefault="0015162C" w:rsidP="0015162C">
      <w:pPr>
        <w:tabs>
          <w:tab w:val="right" w:pos="7031"/>
        </w:tabs>
        <w:bidi/>
        <w:ind w:left="1134"/>
        <w:jc w:val="both"/>
        <w:rPr>
          <w:rFonts w:cs="B Lotus"/>
          <w:sz w:val="26"/>
          <w:szCs w:val="26"/>
          <w:rtl/>
          <w:lang w:bidi="fa-IR"/>
        </w:rPr>
      </w:pPr>
      <w:r>
        <w:rPr>
          <w:rFonts w:cs="B Lotus" w:hint="cs"/>
          <w:sz w:val="26"/>
          <w:szCs w:val="26"/>
          <w:rtl/>
          <w:lang w:bidi="fa-IR"/>
        </w:rPr>
        <w:t>«پروردگارا! بر من و پدر و مادرم و هر مؤمني كه در سرايم در آيد و بر مردان و زنان با ايمان ببخشاي</w:t>
      </w:r>
      <w:r w:rsidRPr="00D938A1">
        <w:rPr>
          <w:rFonts w:cs="B Lotus" w:hint="cs"/>
          <w:sz w:val="26"/>
          <w:szCs w:val="26"/>
          <w:rtl/>
          <w:lang w:bidi="fa-IR"/>
        </w:rPr>
        <w:t>».</w:t>
      </w:r>
    </w:p>
    <w:p w:rsidR="00DB5C32" w:rsidRDefault="009D1BAD" w:rsidP="00491093">
      <w:pPr>
        <w:bidi/>
        <w:ind w:firstLine="284"/>
        <w:jc w:val="both"/>
        <w:rPr>
          <w:rFonts w:cs="B Lotus"/>
          <w:sz w:val="28"/>
          <w:szCs w:val="28"/>
          <w:rtl/>
          <w:lang w:bidi="fa-IR"/>
        </w:rPr>
      </w:pPr>
      <w:r>
        <w:rPr>
          <w:rFonts w:cs="B Lotus" w:hint="cs"/>
          <w:sz w:val="28"/>
          <w:szCs w:val="28"/>
          <w:rtl/>
          <w:lang w:bidi="fa-IR"/>
        </w:rPr>
        <w:t>و ابراهيم</w:t>
      </w:r>
      <w:r w:rsidR="00491093">
        <w:rPr>
          <w:rFonts w:cs="B Lotus" w:hint="cs"/>
          <w:sz w:val="28"/>
          <w:szCs w:val="28"/>
          <w:lang w:bidi="fa-IR"/>
        </w:rPr>
        <w:sym w:font="AGA Arabesque" w:char="F075"/>
      </w:r>
      <w:r>
        <w:rPr>
          <w:rFonts w:cs="B Lotus" w:hint="cs"/>
          <w:sz w:val="28"/>
          <w:szCs w:val="28"/>
          <w:rtl/>
          <w:lang w:bidi="fa-IR"/>
        </w:rPr>
        <w:t xml:space="preserve"> مي‌گويد:</w:t>
      </w:r>
    </w:p>
    <w:p w:rsidR="00101B38" w:rsidRPr="00491093" w:rsidRDefault="00101B38" w:rsidP="00491093">
      <w:pPr>
        <w:tabs>
          <w:tab w:val="right" w:pos="7485"/>
        </w:tabs>
        <w:bidi/>
        <w:ind w:left="1134"/>
        <w:jc w:val="both"/>
        <w:rPr>
          <w:rFonts w:cs="B Lotus"/>
          <w:rtl/>
          <w:lang w:bidi="fa-IR"/>
        </w:rPr>
      </w:pPr>
      <w:r w:rsidRPr="008644F9">
        <w:rPr>
          <w:rFonts w:cs="B Lotus" w:hint="cs"/>
          <w:sz w:val="28"/>
          <w:szCs w:val="28"/>
          <w:lang w:bidi="fa-IR"/>
        </w:rPr>
        <w:sym w:font="AGA Arabesque" w:char="F029"/>
      </w:r>
      <w:r w:rsidRPr="00491093">
        <w:rPr>
          <w:rFonts w:cs="B Lotus" w:hint="cs"/>
          <w:rtl/>
          <w:lang w:bidi="fa-IR"/>
        </w:rPr>
        <w:t xml:space="preserve"> </w:t>
      </w:r>
      <w:r w:rsidR="00D80308" w:rsidRPr="00491093">
        <w:rPr>
          <w:rFonts w:cs="B Badr"/>
          <w:color w:val="000000"/>
        </w:rPr>
        <w:sym w:font="HQPB1" w:char="F024"/>
      </w:r>
      <w:r w:rsidR="00D80308" w:rsidRPr="00491093">
        <w:rPr>
          <w:rFonts w:cs="B Badr"/>
          <w:color w:val="000000"/>
        </w:rPr>
        <w:sym w:font="HQPB5" w:char="F06F"/>
      </w:r>
      <w:r w:rsidR="00D80308" w:rsidRPr="00491093">
        <w:rPr>
          <w:rFonts w:cs="B Badr"/>
          <w:color w:val="000000"/>
        </w:rPr>
        <w:sym w:font="HQPB2" w:char="F059"/>
      </w:r>
      <w:r w:rsidR="00D80308" w:rsidRPr="00491093">
        <w:rPr>
          <w:rFonts w:cs="B Badr"/>
          <w:color w:val="000000"/>
        </w:rPr>
        <w:sym w:font="HQPB4" w:char="F0AD"/>
      </w:r>
      <w:r w:rsidR="00D80308" w:rsidRPr="00491093">
        <w:rPr>
          <w:rFonts w:cs="B Badr"/>
          <w:color w:val="000000"/>
        </w:rPr>
        <w:sym w:font="HQPB1" w:char="F02F"/>
      </w:r>
      <w:r w:rsidR="00D80308" w:rsidRPr="00491093">
        <w:rPr>
          <w:rFonts w:cs="B Badr"/>
          <w:color w:val="000000"/>
        </w:rPr>
        <w:sym w:font="HQPB5" w:char="F075"/>
      </w:r>
      <w:r w:rsidR="00D80308" w:rsidRPr="00491093">
        <w:rPr>
          <w:rFonts w:cs="B Badr"/>
          <w:color w:val="000000"/>
        </w:rPr>
        <w:sym w:font="HQPB1" w:char="F091"/>
      </w:r>
      <w:r w:rsidR="00D80308" w:rsidRPr="00491093">
        <w:rPr>
          <w:rFonts w:cs="B Badr"/>
          <w:color w:val="000000"/>
          <w:rtl/>
        </w:rPr>
        <w:t xml:space="preserve"> </w:t>
      </w:r>
      <w:r w:rsidR="00D80308" w:rsidRPr="00491093">
        <w:rPr>
          <w:rFonts w:cs="B Badr"/>
          <w:color w:val="000000"/>
        </w:rPr>
        <w:sym w:font="HQPB4" w:char="F0F6"/>
      </w:r>
      <w:r w:rsidR="00D80308" w:rsidRPr="00491093">
        <w:rPr>
          <w:rFonts w:cs="B Badr"/>
          <w:color w:val="000000"/>
        </w:rPr>
        <w:sym w:font="HQPB1" w:char="F08D"/>
      </w:r>
      <w:r w:rsidR="00D80308" w:rsidRPr="00491093">
        <w:rPr>
          <w:rFonts w:cs="B Badr"/>
          <w:color w:val="000000"/>
        </w:rPr>
        <w:sym w:font="HQPB4" w:char="F0CF"/>
      </w:r>
      <w:r w:rsidR="00D80308" w:rsidRPr="00491093">
        <w:rPr>
          <w:rFonts w:cs="B Badr"/>
          <w:color w:val="000000"/>
        </w:rPr>
        <w:sym w:font="HQPB1" w:char="F0FF"/>
      </w:r>
      <w:r w:rsidR="00D80308" w:rsidRPr="00491093">
        <w:rPr>
          <w:rFonts w:cs="B Badr"/>
          <w:color w:val="000000"/>
        </w:rPr>
        <w:sym w:font="HQPB4" w:char="F0F8"/>
      </w:r>
      <w:r w:rsidR="00D80308" w:rsidRPr="00491093">
        <w:rPr>
          <w:rFonts w:cs="B Badr"/>
          <w:color w:val="000000"/>
        </w:rPr>
        <w:sym w:font="HQPB1" w:char="F0EE"/>
      </w:r>
      <w:r w:rsidR="00D80308" w:rsidRPr="00491093">
        <w:rPr>
          <w:rFonts w:cs="B Badr"/>
          <w:color w:val="000000"/>
        </w:rPr>
        <w:sym w:font="HQPB5" w:char="F024"/>
      </w:r>
      <w:r w:rsidR="00D80308" w:rsidRPr="00491093">
        <w:rPr>
          <w:rFonts w:cs="B Badr"/>
          <w:color w:val="000000"/>
        </w:rPr>
        <w:sym w:font="HQPB1" w:char="F023"/>
      </w:r>
      <w:r w:rsidR="00D80308" w:rsidRPr="00491093">
        <w:rPr>
          <w:rFonts w:cs="B Badr"/>
          <w:color w:val="000000"/>
          <w:rtl/>
        </w:rPr>
        <w:t xml:space="preserve"> </w:t>
      </w:r>
      <w:r w:rsidR="00D80308" w:rsidRPr="00491093">
        <w:rPr>
          <w:rFonts w:cs="B Badr"/>
          <w:color w:val="000000"/>
        </w:rPr>
        <w:sym w:font="HQPB2" w:char="F092"/>
      </w:r>
      <w:r w:rsidR="00D80308" w:rsidRPr="00491093">
        <w:rPr>
          <w:rFonts w:cs="B Badr"/>
          <w:color w:val="000000"/>
        </w:rPr>
        <w:sym w:font="HQPB4" w:char="F0CD"/>
      </w:r>
      <w:r w:rsidR="00D80308" w:rsidRPr="00491093">
        <w:rPr>
          <w:rFonts w:cs="B Badr"/>
          <w:color w:val="000000"/>
        </w:rPr>
        <w:sym w:font="HQPB2" w:char="F03C"/>
      </w:r>
      <w:r w:rsidR="00D80308" w:rsidRPr="00491093">
        <w:rPr>
          <w:rFonts w:cs="B Badr"/>
          <w:color w:val="000000"/>
          <w:rtl/>
        </w:rPr>
        <w:t xml:space="preserve"> </w:t>
      </w:r>
      <w:r w:rsidR="00D80308" w:rsidRPr="00491093">
        <w:rPr>
          <w:rFonts w:cs="B Badr"/>
          <w:color w:val="000000"/>
        </w:rPr>
        <w:sym w:font="HQPB4" w:char="F0A3"/>
      </w:r>
      <w:r w:rsidR="00D80308" w:rsidRPr="00491093">
        <w:rPr>
          <w:rFonts w:cs="B Badr"/>
          <w:color w:val="000000"/>
        </w:rPr>
        <w:sym w:font="HQPB2" w:char="F093"/>
      </w:r>
      <w:r w:rsidR="00D80308" w:rsidRPr="00491093">
        <w:rPr>
          <w:rFonts w:cs="B Badr"/>
          <w:color w:val="000000"/>
        </w:rPr>
        <w:sym w:font="HQPB5" w:char="F074"/>
      </w:r>
      <w:r w:rsidR="00D80308" w:rsidRPr="00491093">
        <w:rPr>
          <w:rFonts w:cs="B Badr"/>
          <w:color w:val="000000"/>
        </w:rPr>
        <w:sym w:font="HQPB3" w:char="F024"/>
      </w:r>
      <w:r w:rsidR="00D80308" w:rsidRPr="00491093">
        <w:rPr>
          <w:rFonts w:cs="B Badr"/>
          <w:color w:val="000000"/>
        </w:rPr>
        <w:sym w:font="HQPB4" w:char="F0CE"/>
      </w:r>
      <w:r w:rsidR="00D80308" w:rsidRPr="00491093">
        <w:rPr>
          <w:rFonts w:cs="B Badr"/>
          <w:color w:val="000000"/>
        </w:rPr>
        <w:sym w:font="HQPB3" w:char="F021"/>
      </w:r>
      <w:r w:rsidR="00D80308" w:rsidRPr="00491093">
        <w:rPr>
          <w:rFonts w:cs="B Badr"/>
          <w:color w:val="000000"/>
        </w:rPr>
        <w:sym w:font="HQPB2" w:char="F0BA"/>
      </w:r>
      <w:r w:rsidR="00D80308" w:rsidRPr="00491093">
        <w:rPr>
          <w:rFonts w:cs="B Badr"/>
          <w:color w:val="000000"/>
        </w:rPr>
        <w:sym w:font="HQPB5" w:char="F075"/>
      </w:r>
      <w:r w:rsidR="00D80308" w:rsidRPr="00491093">
        <w:rPr>
          <w:rFonts w:cs="B Badr"/>
          <w:color w:val="000000"/>
        </w:rPr>
        <w:sym w:font="HQPB2" w:char="F071"/>
      </w:r>
      <w:r w:rsidR="00D80308" w:rsidRPr="00491093">
        <w:rPr>
          <w:rFonts w:cs="B Badr"/>
          <w:color w:val="000000"/>
        </w:rPr>
        <w:sym w:font="HQPB4" w:char="F0CF"/>
      </w:r>
      <w:r w:rsidR="00D80308" w:rsidRPr="00491093">
        <w:rPr>
          <w:rFonts w:cs="B Badr"/>
          <w:color w:val="000000"/>
        </w:rPr>
        <w:sym w:font="HQPB2" w:char="F039"/>
      </w:r>
      <w:r w:rsidR="00D80308" w:rsidRPr="00491093">
        <w:rPr>
          <w:rFonts w:cs="B Badr"/>
          <w:color w:val="000000"/>
        </w:rPr>
        <w:sym w:font="HQPB5" w:char="F075"/>
      </w:r>
      <w:r w:rsidR="00D80308" w:rsidRPr="00491093">
        <w:rPr>
          <w:rFonts w:cs="B Badr"/>
          <w:color w:val="000000"/>
        </w:rPr>
        <w:sym w:font="HQPB2" w:char="F072"/>
      </w:r>
      <w:r w:rsidR="00D80308" w:rsidRPr="00491093">
        <w:rPr>
          <w:rFonts w:cs="B Badr"/>
          <w:color w:val="000000"/>
          <w:rtl/>
        </w:rPr>
        <w:t xml:space="preserve"> </w:t>
      </w:r>
      <w:r w:rsidR="00D80308" w:rsidRPr="00491093">
        <w:rPr>
          <w:rFonts w:cs="B Badr"/>
          <w:color w:val="000000"/>
        </w:rPr>
        <w:sym w:font="HQPB5" w:char="F074"/>
      </w:r>
      <w:r w:rsidR="00D80308" w:rsidRPr="00491093">
        <w:rPr>
          <w:rFonts w:cs="B Badr"/>
          <w:color w:val="000000"/>
        </w:rPr>
        <w:sym w:font="HQPB2" w:char="F0FB"/>
      </w:r>
      <w:r w:rsidR="00D80308" w:rsidRPr="00491093">
        <w:rPr>
          <w:rFonts w:cs="B Badr"/>
          <w:color w:val="000000"/>
        </w:rPr>
        <w:sym w:font="HQPB2" w:char="F0FC"/>
      </w:r>
      <w:r w:rsidR="00D80308" w:rsidRPr="00491093">
        <w:rPr>
          <w:rFonts w:cs="B Badr"/>
          <w:color w:val="000000"/>
        </w:rPr>
        <w:sym w:font="HQPB4" w:char="F0CF"/>
      </w:r>
      <w:r w:rsidR="00D80308" w:rsidRPr="00491093">
        <w:rPr>
          <w:rFonts w:cs="B Badr"/>
          <w:color w:val="000000"/>
        </w:rPr>
        <w:sym w:font="HQPB2" w:char="F05A"/>
      </w:r>
      <w:r w:rsidR="00D80308" w:rsidRPr="00491093">
        <w:rPr>
          <w:rFonts w:cs="B Badr"/>
          <w:color w:val="000000"/>
        </w:rPr>
        <w:sym w:font="HQPB4" w:char="F0CF"/>
      </w:r>
      <w:r w:rsidR="00D80308" w:rsidRPr="00491093">
        <w:rPr>
          <w:rFonts w:cs="B Badr"/>
          <w:color w:val="000000"/>
        </w:rPr>
        <w:sym w:font="HQPB2" w:char="F042"/>
      </w:r>
      <w:r w:rsidR="00D80308" w:rsidRPr="00491093">
        <w:rPr>
          <w:rFonts w:cs="B Badr"/>
          <w:color w:val="000000"/>
        </w:rPr>
        <w:sym w:font="HQPB4" w:char="F0F7"/>
      </w:r>
      <w:r w:rsidR="00D80308" w:rsidRPr="00491093">
        <w:rPr>
          <w:rFonts w:cs="B Badr"/>
          <w:color w:val="000000"/>
        </w:rPr>
        <w:sym w:font="HQPB2" w:char="F073"/>
      </w:r>
      <w:r w:rsidR="00D80308" w:rsidRPr="00491093">
        <w:rPr>
          <w:rFonts w:cs="B Badr"/>
          <w:color w:val="000000"/>
        </w:rPr>
        <w:sym w:font="HQPB4" w:char="F0DF"/>
      </w:r>
      <w:r w:rsidR="00D80308" w:rsidRPr="00491093">
        <w:rPr>
          <w:rFonts w:cs="B Badr"/>
          <w:color w:val="000000"/>
        </w:rPr>
        <w:sym w:font="HQPB2" w:char="F04A"/>
      </w:r>
      <w:r w:rsidR="00D80308" w:rsidRPr="00491093">
        <w:rPr>
          <w:rFonts w:cs="B Badr"/>
          <w:color w:val="000000"/>
        </w:rPr>
        <w:sym w:font="HQPB4" w:char="F0F9"/>
      </w:r>
      <w:r w:rsidR="00D80308" w:rsidRPr="00491093">
        <w:rPr>
          <w:rFonts w:cs="B Badr"/>
          <w:color w:val="000000"/>
        </w:rPr>
        <w:sym w:font="HQPB2" w:char="F03D"/>
      </w:r>
      <w:r w:rsidR="00D80308" w:rsidRPr="00491093">
        <w:rPr>
          <w:rFonts w:cs="B Badr"/>
          <w:color w:val="000000"/>
        </w:rPr>
        <w:sym w:font="HQPB4" w:char="F0CF"/>
      </w:r>
      <w:r w:rsidR="00D80308" w:rsidRPr="00491093">
        <w:rPr>
          <w:rFonts w:cs="B Badr"/>
          <w:color w:val="000000"/>
        </w:rPr>
        <w:sym w:font="HQPB2" w:char="F039"/>
      </w:r>
      <w:r w:rsidR="00D80308" w:rsidRPr="00491093">
        <w:rPr>
          <w:rFonts w:cs="B Badr"/>
          <w:color w:val="000000"/>
        </w:rPr>
        <w:sym w:font="HQPB5" w:char="F075"/>
      </w:r>
      <w:r w:rsidR="00D80308" w:rsidRPr="00491093">
        <w:rPr>
          <w:rFonts w:cs="B Badr"/>
          <w:color w:val="000000"/>
        </w:rPr>
        <w:sym w:font="HQPB2" w:char="F072"/>
      </w:r>
      <w:r w:rsidR="00D80308" w:rsidRPr="00491093">
        <w:rPr>
          <w:rFonts w:cs="B Badr"/>
          <w:color w:val="000000"/>
          <w:rtl/>
        </w:rPr>
        <w:t xml:space="preserve"> </w:t>
      </w:r>
      <w:r w:rsidR="00D80308" w:rsidRPr="00491093">
        <w:rPr>
          <w:rFonts w:cs="B Badr"/>
          <w:color w:val="000000"/>
        </w:rPr>
        <w:sym w:font="HQPB5" w:char="F074"/>
      </w:r>
      <w:r w:rsidR="00D80308" w:rsidRPr="00491093">
        <w:rPr>
          <w:rFonts w:cs="B Badr"/>
          <w:color w:val="000000"/>
        </w:rPr>
        <w:sym w:font="HQPB2" w:char="F050"/>
      </w:r>
      <w:r w:rsidR="00D80308" w:rsidRPr="00491093">
        <w:rPr>
          <w:rFonts w:cs="B Badr"/>
          <w:color w:val="000000"/>
        </w:rPr>
        <w:sym w:font="HQPB4" w:char="F0F6"/>
      </w:r>
      <w:r w:rsidR="00D80308" w:rsidRPr="00491093">
        <w:rPr>
          <w:rFonts w:cs="B Badr"/>
          <w:color w:val="000000"/>
        </w:rPr>
        <w:sym w:font="HQPB2" w:char="F071"/>
      </w:r>
      <w:r w:rsidR="00D80308" w:rsidRPr="00491093">
        <w:rPr>
          <w:rFonts w:cs="B Badr"/>
          <w:color w:val="000000"/>
        </w:rPr>
        <w:sym w:font="HQPB5" w:char="F074"/>
      </w:r>
      <w:r w:rsidR="00D80308" w:rsidRPr="00491093">
        <w:rPr>
          <w:rFonts w:cs="B Badr"/>
          <w:color w:val="000000"/>
        </w:rPr>
        <w:sym w:font="HQPB2" w:char="F083"/>
      </w:r>
      <w:r w:rsidR="00D80308" w:rsidRPr="00491093">
        <w:rPr>
          <w:rFonts w:cs="B Badr"/>
          <w:color w:val="000000"/>
          <w:rtl/>
        </w:rPr>
        <w:t xml:space="preserve"> </w:t>
      </w:r>
      <w:r w:rsidR="00D80308" w:rsidRPr="00491093">
        <w:rPr>
          <w:rFonts w:cs="B Badr"/>
          <w:color w:val="000000"/>
        </w:rPr>
        <w:sym w:font="HQPB4" w:char="F0E3"/>
      </w:r>
      <w:r w:rsidR="00D80308" w:rsidRPr="00491093">
        <w:rPr>
          <w:rFonts w:cs="B Badr"/>
          <w:color w:val="000000"/>
        </w:rPr>
        <w:sym w:font="HQPB2" w:char="F050"/>
      </w:r>
      <w:r w:rsidR="00D80308" w:rsidRPr="00491093">
        <w:rPr>
          <w:rFonts w:cs="B Badr"/>
          <w:color w:val="000000"/>
        </w:rPr>
        <w:sym w:font="HQPB2" w:char="F071"/>
      </w:r>
      <w:r w:rsidR="00D80308" w:rsidRPr="00491093">
        <w:rPr>
          <w:rFonts w:cs="B Badr"/>
          <w:color w:val="000000"/>
        </w:rPr>
        <w:sym w:font="HQPB4" w:char="F0E0"/>
      </w:r>
      <w:r w:rsidR="00D80308" w:rsidRPr="00491093">
        <w:rPr>
          <w:rFonts w:cs="B Badr"/>
          <w:color w:val="000000"/>
        </w:rPr>
        <w:sym w:font="HQPB2" w:char="F029"/>
      </w:r>
      <w:r w:rsidR="00D80308" w:rsidRPr="00491093">
        <w:rPr>
          <w:rFonts w:cs="B Badr"/>
          <w:color w:val="000000"/>
        </w:rPr>
        <w:sym w:font="HQPB5" w:char="F074"/>
      </w:r>
      <w:r w:rsidR="00D80308" w:rsidRPr="00491093">
        <w:rPr>
          <w:rFonts w:cs="B Badr"/>
          <w:color w:val="000000"/>
        </w:rPr>
        <w:sym w:font="HQPB2" w:char="F083"/>
      </w:r>
      <w:r w:rsidR="00D80308" w:rsidRPr="00491093">
        <w:rPr>
          <w:rFonts w:cs="B Badr"/>
          <w:color w:val="000000"/>
          <w:rtl/>
        </w:rPr>
        <w:t xml:space="preserve"> </w:t>
      </w:r>
      <w:r w:rsidR="00D80308" w:rsidRPr="00491093">
        <w:rPr>
          <w:rFonts w:cs="B Badr"/>
          <w:color w:val="000000"/>
        </w:rPr>
        <w:sym w:font="HQPB4" w:char="F0DC"/>
      </w:r>
      <w:r w:rsidR="00D80308" w:rsidRPr="00491093">
        <w:rPr>
          <w:rFonts w:cs="B Badr"/>
          <w:color w:val="000000"/>
        </w:rPr>
        <w:sym w:font="HQPB1" w:char="F03E"/>
      </w:r>
      <w:r w:rsidR="00D80308" w:rsidRPr="00491093">
        <w:rPr>
          <w:rFonts w:cs="B Badr"/>
          <w:color w:val="000000"/>
        </w:rPr>
        <w:sym w:font="HQPB1" w:char="F024"/>
      </w:r>
      <w:r w:rsidR="00D80308" w:rsidRPr="00491093">
        <w:rPr>
          <w:rFonts w:cs="B Badr"/>
          <w:color w:val="000000"/>
        </w:rPr>
        <w:sym w:font="HQPB5" w:char="F07C"/>
      </w:r>
      <w:r w:rsidR="00D80308" w:rsidRPr="00491093">
        <w:rPr>
          <w:rFonts w:cs="B Badr"/>
          <w:color w:val="000000"/>
        </w:rPr>
        <w:sym w:font="HQPB1" w:char="F0A1"/>
      </w:r>
      <w:r w:rsidR="00D80308" w:rsidRPr="00491093">
        <w:rPr>
          <w:rFonts w:cs="B Badr"/>
          <w:color w:val="000000"/>
        </w:rPr>
        <w:sym w:font="HQPB4" w:char="F0C5"/>
      </w:r>
      <w:r w:rsidR="00D80308" w:rsidRPr="00491093">
        <w:rPr>
          <w:rFonts w:cs="B Badr"/>
          <w:color w:val="000000"/>
        </w:rPr>
        <w:sym w:font="HQPB1" w:char="F073"/>
      </w:r>
      <w:r w:rsidR="00D80308" w:rsidRPr="00491093">
        <w:rPr>
          <w:rFonts w:cs="B Badr"/>
          <w:color w:val="000000"/>
        </w:rPr>
        <w:sym w:font="HQPB4" w:char="F0F8"/>
      </w:r>
      <w:r w:rsidR="00D80308" w:rsidRPr="00491093">
        <w:rPr>
          <w:rFonts w:cs="B Badr"/>
          <w:color w:val="000000"/>
        </w:rPr>
        <w:sym w:font="HQPB2" w:char="F039"/>
      </w:r>
      <w:r w:rsidR="00D80308" w:rsidRPr="00491093">
        <w:rPr>
          <w:rFonts w:cs="B Badr"/>
          <w:color w:val="000000"/>
        </w:rPr>
        <w:sym w:font="HQPB5" w:char="F024"/>
      </w:r>
      <w:r w:rsidR="00D80308" w:rsidRPr="00491093">
        <w:rPr>
          <w:rFonts w:cs="B Badr"/>
          <w:color w:val="000000"/>
        </w:rPr>
        <w:sym w:font="HQPB1" w:char="F023"/>
      </w:r>
      <w:r w:rsidRPr="00491093">
        <w:rPr>
          <w:rFonts w:cs="B Lotus" w:hint="cs"/>
          <w:rtl/>
          <w:lang w:bidi="fa-IR"/>
        </w:rPr>
        <w:t xml:space="preserve"> </w:t>
      </w:r>
      <w:r w:rsidRPr="00491093">
        <w:rPr>
          <w:rFonts w:cs="B Lotus" w:hint="cs"/>
          <w:lang w:bidi="fa-IR"/>
        </w:rPr>
        <w:sym w:font="AGA Arabesque" w:char="F028"/>
      </w:r>
      <w:r w:rsidRPr="00491093">
        <w:rPr>
          <w:rFonts w:cs="B Lotus" w:hint="cs"/>
          <w:rtl/>
          <w:lang w:bidi="fa-IR"/>
        </w:rPr>
        <w:tab/>
      </w:r>
      <w:r w:rsidR="00491093" w:rsidRPr="00491093">
        <w:rPr>
          <w:rFonts w:cs="B Lotus" w:hint="cs"/>
          <w:rtl/>
          <w:lang w:bidi="fa-IR"/>
        </w:rPr>
        <w:t>[</w:t>
      </w:r>
      <w:r w:rsidR="00FD50A2" w:rsidRPr="00491093">
        <w:rPr>
          <w:rFonts w:cs="B Lotus" w:hint="cs"/>
          <w:rtl/>
          <w:lang w:bidi="fa-IR"/>
        </w:rPr>
        <w:t>ابراهيم</w:t>
      </w:r>
      <w:r w:rsidRPr="00491093">
        <w:rPr>
          <w:rFonts w:cs="B Lotus" w:hint="cs"/>
          <w:rtl/>
          <w:lang w:bidi="fa-IR"/>
        </w:rPr>
        <w:t>/</w:t>
      </w:r>
      <w:r w:rsidR="00FD50A2" w:rsidRPr="00491093">
        <w:rPr>
          <w:rFonts w:cs="B Lotus" w:hint="cs"/>
          <w:rtl/>
          <w:lang w:bidi="fa-IR"/>
        </w:rPr>
        <w:t>41</w:t>
      </w:r>
      <w:r w:rsidR="00491093" w:rsidRPr="00491093">
        <w:rPr>
          <w:rFonts w:cs="B Lotus" w:hint="cs"/>
          <w:rtl/>
          <w:lang w:bidi="fa-IR"/>
        </w:rPr>
        <w:t>]</w:t>
      </w:r>
    </w:p>
    <w:p w:rsidR="00101B38" w:rsidRPr="00D938A1" w:rsidRDefault="00101B38" w:rsidP="00394A66">
      <w:pPr>
        <w:tabs>
          <w:tab w:val="right" w:pos="7031"/>
        </w:tabs>
        <w:bidi/>
        <w:ind w:left="1134"/>
        <w:jc w:val="both"/>
        <w:rPr>
          <w:rFonts w:cs="B Lotus"/>
          <w:sz w:val="26"/>
          <w:szCs w:val="26"/>
          <w:rtl/>
          <w:lang w:bidi="fa-IR"/>
        </w:rPr>
      </w:pPr>
      <w:r>
        <w:rPr>
          <w:rFonts w:cs="B Lotus" w:hint="cs"/>
          <w:sz w:val="26"/>
          <w:szCs w:val="26"/>
          <w:rtl/>
          <w:lang w:bidi="fa-IR"/>
        </w:rPr>
        <w:t xml:space="preserve">«پروردگارا! </w:t>
      </w:r>
      <w:r w:rsidR="00394A66">
        <w:rPr>
          <w:rFonts w:cs="B Lotus" w:hint="cs"/>
          <w:sz w:val="26"/>
          <w:szCs w:val="26"/>
          <w:rtl/>
          <w:lang w:bidi="fa-IR"/>
        </w:rPr>
        <w:t>روزي كه حساب برپا مي‌شود بر من و پدر و مادرم بر مؤمنان ببخشاي</w:t>
      </w:r>
      <w:r w:rsidRPr="00D938A1">
        <w:rPr>
          <w:rFonts w:cs="B Lotus" w:hint="cs"/>
          <w:sz w:val="26"/>
          <w:szCs w:val="26"/>
          <w:rtl/>
          <w:lang w:bidi="fa-IR"/>
        </w:rPr>
        <w:t>».</w:t>
      </w:r>
    </w:p>
    <w:p w:rsidR="00532093" w:rsidRPr="00491093" w:rsidRDefault="00532093" w:rsidP="00491093">
      <w:pPr>
        <w:tabs>
          <w:tab w:val="right" w:pos="7485"/>
        </w:tabs>
        <w:bidi/>
        <w:ind w:left="1134"/>
        <w:jc w:val="both"/>
        <w:rPr>
          <w:rFonts w:cs="B Badr"/>
          <w:color w:val="000000"/>
          <w:rtl/>
        </w:rPr>
      </w:pPr>
      <w:r w:rsidRPr="00491093">
        <w:rPr>
          <w:rFonts w:cs="B Badr" w:hint="cs"/>
          <w:color w:val="000000"/>
        </w:rPr>
        <w:sym w:font="AGA Arabesque" w:char="F029"/>
      </w:r>
      <w:r w:rsidRPr="00491093">
        <w:rPr>
          <w:rFonts w:cs="B Badr" w:hint="cs"/>
          <w:color w:val="000000"/>
          <w:rtl/>
        </w:rPr>
        <w:t xml:space="preserve"> </w:t>
      </w:r>
      <w:r w:rsidR="005B738F" w:rsidRPr="00491093">
        <w:rPr>
          <w:rFonts w:cs="B Badr"/>
          <w:color w:val="000000"/>
        </w:rPr>
        <w:sym w:font="HQPB1" w:char="F024"/>
      </w:r>
      <w:r w:rsidR="005B738F" w:rsidRPr="00491093">
        <w:rPr>
          <w:rFonts w:cs="B Badr"/>
          <w:color w:val="000000"/>
        </w:rPr>
        <w:sym w:font="HQPB5" w:char="F075"/>
      </w:r>
      <w:r w:rsidR="005B738F" w:rsidRPr="00491093">
        <w:rPr>
          <w:rFonts w:cs="B Badr"/>
          <w:color w:val="000000"/>
        </w:rPr>
        <w:sym w:font="HQPB2" w:char="F05A"/>
      </w:r>
      <w:r w:rsidR="005B738F" w:rsidRPr="00491093">
        <w:rPr>
          <w:rFonts w:cs="B Badr"/>
          <w:color w:val="000000"/>
        </w:rPr>
        <w:sym w:font="HQPB4" w:char="F0AD"/>
      </w:r>
      <w:r w:rsidR="005B738F" w:rsidRPr="00491093">
        <w:rPr>
          <w:rFonts w:cs="B Badr"/>
          <w:color w:val="000000"/>
        </w:rPr>
        <w:sym w:font="HQPB1" w:char="F02F"/>
      </w:r>
      <w:r w:rsidR="005B738F" w:rsidRPr="00491093">
        <w:rPr>
          <w:rFonts w:cs="B Badr"/>
          <w:color w:val="000000"/>
        </w:rPr>
        <w:sym w:font="HQPB4" w:char="F0A7"/>
      </w:r>
      <w:r w:rsidR="005B738F" w:rsidRPr="00491093">
        <w:rPr>
          <w:rFonts w:cs="B Badr"/>
          <w:color w:val="000000"/>
        </w:rPr>
        <w:sym w:font="HQPB1" w:char="F091"/>
      </w:r>
      <w:r w:rsidR="005B738F" w:rsidRPr="00491093">
        <w:rPr>
          <w:rFonts w:cs="B Badr"/>
          <w:color w:val="000000"/>
          <w:rtl/>
        </w:rPr>
        <w:t xml:space="preserve"> </w:t>
      </w:r>
      <w:r w:rsidR="005B738F" w:rsidRPr="00491093">
        <w:rPr>
          <w:rFonts w:cs="B Badr"/>
          <w:color w:val="000000"/>
        </w:rPr>
        <w:sym w:font="HQPB5" w:char="F079"/>
      </w:r>
      <w:r w:rsidR="005B738F" w:rsidRPr="00491093">
        <w:rPr>
          <w:rFonts w:cs="B Badr"/>
          <w:color w:val="000000"/>
        </w:rPr>
        <w:sym w:font="HQPB2" w:char="F037"/>
      </w:r>
      <w:r w:rsidR="005B738F" w:rsidRPr="00491093">
        <w:rPr>
          <w:rFonts w:cs="B Badr"/>
          <w:color w:val="000000"/>
        </w:rPr>
        <w:sym w:font="HQPB4" w:char="F0F8"/>
      </w:r>
      <w:r w:rsidR="005B738F" w:rsidRPr="00491093">
        <w:rPr>
          <w:rFonts w:cs="B Badr"/>
          <w:color w:val="000000"/>
        </w:rPr>
        <w:sym w:font="HQPB2" w:char="F08B"/>
      </w:r>
      <w:r w:rsidR="005B738F" w:rsidRPr="00491093">
        <w:rPr>
          <w:rFonts w:cs="B Badr"/>
          <w:color w:val="000000"/>
        </w:rPr>
        <w:sym w:font="HQPB5" w:char="F06E"/>
      </w:r>
      <w:r w:rsidR="005B738F" w:rsidRPr="00491093">
        <w:rPr>
          <w:rFonts w:cs="B Badr"/>
          <w:color w:val="000000"/>
        </w:rPr>
        <w:sym w:font="HQPB2" w:char="F03D"/>
      </w:r>
      <w:r w:rsidR="005B738F" w:rsidRPr="00491093">
        <w:rPr>
          <w:rFonts w:cs="B Badr"/>
          <w:color w:val="000000"/>
        </w:rPr>
        <w:sym w:font="HQPB5" w:char="F074"/>
      </w:r>
      <w:r w:rsidR="005B738F" w:rsidRPr="00491093">
        <w:rPr>
          <w:rFonts w:cs="B Badr"/>
          <w:color w:val="000000"/>
        </w:rPr>
        <w:sym w:font="HQPB1" w:char="F0E3"/>
      </w:r>
      <w:r w:rsidR="005B738F" w:rsidRPr="00491093">
        <w:rPr>
          <w:rFonts w:cs="B Badr"/>
          <w:color w:val="000000"/>
          <w:rtl/>
        </w:rPr>
        <w:t xml:space="preserve"> </w:t>
      </w:r>
      <w:r w:rsidR="005B738F" w:rsidRPr="00491093">
        <w:rPr>
          <w:rFonts w:cs="B Badr"/>
          <w:color w:val="000000"/>
        </w:rPr>
        <w:sym w:font="HQPB1" w:char="F024"/>
      </w:r>
      <w:r w:rsidR="005B738F" w:rsidRPr="00491093">
        <w:rPr>
          <w:rFonts w:cs="B Badr"/>
          <w:color w:val="000000"/>
        </w:rPr>
        <w:sym w:font="HQPB5" w:char="F075"/>
      </w:r>
      <w:r w:rsidR="005B738F" w:rsidRPr="00491093">
        <w:rPr>
          <w:rFonts w:cs="B Badr"/>
          <w:color w:val="000000"/>
        </w:rPr>
        <w:sym w:font="HQPB2" w:char="F05A"/>
      </w:r>
      <w:r w:rsidR="005B738F" w:rsidRPr="00491093">
        <w:rPr>
          <w:rFonts w:cs="B Badr"/>
          <w:color w:val="000000"/>
        </w:rPr>
        <w:sym w:font="HQPB4" w:char="F0F9"/>
      </w:r>
      <w:r w:rsidR="005B738F" w:rsidRPr="00491093">
        <w:rPr>
          <w:rFonts w:cs="B Badr"/>
          <w:color w:val="000000"/>
        </w:rPr>
        <w:sym w:font="HQPB2" w:char="F03D"/>
      </w:r>
      <w:r w:rsidR="005B738F" w:rsidRPr="00491093">
        <w:rPr>
          <w:rFonts w:cs="B Badr"/>
          <w:color w:val="000000"/>
        </w:rPr>
        <w:sym w:font="HQPB4" w:char="F0A9"/>
      </w:r>
      <w:r w:rsidR="005B738F" w:rsidRPr="00491093">
        <w:rPr>
          <w:rFonts w:cs="B Badr"/>
          <w:color w:val="000000"/>
        </w:rPr>
        <w:sym w:font="HQPB2" w:char="F02E"/>
      </w:r>
      <w:r w:rsidR="005B738F" w:rsidRPr="00491093">
        <w:rPr>
          <w:rFonts w:cs="B Badr"/>
          <w:color w:val="000000"/>
        </w:rPr>
        <w:sym w:font="HQPB5" w:char="F075"/>
      </w:r>
      <w:r w:rsidR="005B738F" w:rsidRPr="00491093">
        <w:rPr>
          <w:rFonts w:cs="B Badr"/>
          <w:color w:val="000000"/>
        </w:rPr>
        <w:sym w:font="HQPB2" w:char="F071"/>
      </w:r>
      <w:r w:rsidR="005B738F" w:rsidRPr="00491093">
        <w:rPr>
          <w:rFonts w:cs="B Badr"/>
          <w:color w:val="000000"/>
        </w:rPr>
        <w:sym w:font="HQPB5" w:char="F073"/>
      </w:r>
      <w:r w:rsidR="005B738F" w:rsidRPr="00491093">
        <w:rPr>
          <w:rFonts w:cs="B Badr"/>
          <w:color w:val="000000"/>
        </w:rPr>
        <w:sym w:font="HQPB1" w:char="F03F"/>
      </w:r>
      <w:r w:rsidR="005B738F" w:rsidRPr="00491093">
        <w:rPr>
          <w:rFonts w:cs="B Badr"/>
          <w:color w:val="000000"/>
          <w:rtl/>
        </w:rPr>
        <w:t xml:space="preserve"> </w:t>
      </w:r>
      <w:r w:rsidR="005B738F" w:rsidRPr="00491093">
        <w:rPr>
          <w:rFonts w:cs="B Badr"/>
          <w:color w:val="000000"/>
        </w:rPr>
        <w:sym w:font="HQPB5" w:char="F079"/>
      </w:r>
      <w:r w:rsidR="005B738F" w:rsidRPr="00491093">
        <w:rPr>
          <w:rFonts w:cs="B Badr"/>
          <w:color w:val="000000"/>
        </w:rPr>
        <w:sym w:font="HQPB2" w:char="F037"/>
      </w:r>
      <w:r w:rsidR="005B738F" w:rsidRPr="00491093">
        <w:rPr>
          <w:rFonts w:cs="B Badr"/>
          <w:color w:val="000000"/>
        </w:rPr>
        <w:sym w:font="HQPB4" w:char="F0F8"/>
      </w:r>
      <w:r w:rsidR="005B738F" w:rsidRPr="00491093">
        <w:rPr>
          <w:rFonts w:cs="B Badr"/>
          <w:color w:val="000000"/>
        </w:rPr>
        <w:sym w:font="HQPB2" w:char="F08B"/>
      </w:r>
      <w:r w:rsidR="005B738F" w:rsidRPr="00491093">
        <w:rPr>
          <w:rFonts w:cs="B Badr"/>
          <w:color w:val="000000"/>
        </w:rPr>
        <w:sym w:font="HQPB5" w:char="F073"/>
      </w:r>
      <w:r w:rsidR="005B738F" w:rsidRPr="00491093">
        <w:rPr>
          <w:rFonts w:cs="B Badr"/>
          <w:color w:val="000000"/>
        </w:rPr>
        <w:sym w:font="HQPB2" w:char="F039"/>
      </w:r>
      <w:r w:rsidR="005B738F" w:rsidRPr="00491093">
        <w:rPr>
          <w:rFonts w:cs="B Badr"/>
          <w:color w:val="000000"/>
        </w:rPr>
        <w:sym w:font="HQPB4" w:char="F0CE"/>
      </w:r>
      <w:r w:rsidR="005B738F" w:rsidRPr="00491093">
        <w:rPr>
          <w:rFonts w:cs="B Badr"/>
          <w:color w:val="000000"/>
        </w:rPr>
        <w:sym w:font="HQPB1" w:char="F029"/>
      </w:r>
      <w:r w:rsidR="005B738F" w:rsidRPr="00491093">
        <w:rPr>
          <w:rFonts w:cs="B Badr"/>
          <w:color w:val="000000"/>
        </w:rPr>
        <w:sym w:font="HQPB5" w:char="F075"/>
      </w:r>
      <w:r w:rsidR="005B738F" w:rsidRPr="00491093">
        <w:rPr>
          <w:rFonts w:cs="B Badr"/>
          <w:color w:val="000000"/>
        </w:rPr>
        <w:sym w:font="HQPB2" w:char="F072"/>
      </w:r>
      <w:r w:rsidR="005B738F" w:rsidRPr="00491093">
        <w:rPr>
          <w:rFonts w:cs="B Badr"/>
          <w:color w:val="000000"/>
          <w:rtl/>
        </w:rPr>
        <w:t xml:space="preserve"> </w:t>
      </w:r>
      <w:r w:rsidR="005B738F" w:rsidRPr="00491093">
        <w:rPr>
          <w:rFonts w:cs="B Badr"/>
          <w:color w:val="000000"/>
        </w:rPr>
        <w:sym w:font="HQPB1" w:char="F024"/>
      </w:r>
      <w:r w:rsidR="005B738F" w:rsidRPr="00491093">
        <w:rPr>
          <w:rFonts w:cs="B Badr"/>
          <w:color w:val="000000"/>
        </w:rPr>
        <w:sym w:font="HQPB5" w:char="F06F"/>
      </w:r>
      <w:r w:rsidR="005B738F" w:rsidRPr="00491093">
        <w:rPr>
          <w:rFonts w:cs="B Badr"/>
          <w:color w:val="000000"/>
        </w:rPr>
        <w:sym w:font="HQPB2" w:char="F059"/>
      </w:r>
      <w:r w:rsidR="005B738F" w:rsidRPr="00491093">
        <w:rPr>
          <w:rFonts w:cs="B Badr"/>
          <w:color w:val="000000"/>
        </w:rPr>
        <w:sym w:font="HQPB4" w:char="F0F6"/>
      </w:r>
      <w:r w:rsidR="005B738F" w:rsidRPr="00491093">
        <w:rPr>
          <w:rFonts w:cs="B Badr"/>
          <w:color w:val="000000"/>
        </w:rPr>
        <w:sym w:font="HQPB1" w:char="F03B"/>
      </w:r>
      <w:r w:rsidR="005B738F" w:rsidRPr="00491093">
        <w:rPr>
          <w:rFonts w:cs="B Badr"/>
          <w:color w:val="000000"/>
        </w:rPr>
        <w:sym w:font="HQPB5" w:char="F074"/>
      </w:r>
      <w:r w:rsidR="005B738F" w:rsidRPr="00491093">
        <w:rPr>
          <w:rFonts w:cs="B Badr"/>
          <w:color w:val="000000"/>
        </w:rPr>
        <w:sym w:font="HQPB2" w:char="F052"/>
      </w:r>
      <w:r w:rsidR="005B738F" w:rsidRPr="00491093">
        <w:rPr>
          <w:rFonts w:cs="B Badr"/>
          <w:color w:val="000000"/>
        </w:rPr>
        <w:sym w:font="HQPB5" w:char="F072"/>
      </w:r>
      <w:r w:rsidR="005B738F" w:rsidRPr="00491093">
        <w:rPr>
          <w:rFonts w:cs="B Badr"/>
          <w:color w:val="000000"/>
        </w:rPr>
        <w:sym w:font="HQPB1" w:char="F026"/>
      </w:r>
      <w:r w:rsidR="005B738F" w:rsidRPr="00491093">
        <w:rPr>
          <w:rFonts w:cs="B Badr"/>
          <w:color w:val="000000"/>
          <w:rtl/>
        </w:rPr>
        <w:t xml:space="preserve"> </w:t>
      </w:r>
      <w:r w:rsidR="005B738F" w:rsidRPr="00491093">
        <w:rPr>
          <w:rFonts w:cs="B Badr"/>
          <w:color w:val="000000"/>
        </w:rPr>
        <w:sym w:font="HQPB5" w:char="F079"/>
      </w:r>
      <w:r w:rsidR="005B738F" w:rsidRPr="00491093">
        <w:rPr>
          <w:rFonts w:cs="B Badr"/>
          <w:color w:val="000000"/>
        </w:rPr>
        <w:sym w:font="HQPB2" w:char="F037"/>
      </w:r>
      <w:r w:rsidR="005B738F" w:rsidRPr="00491093">
        <w:rPr>
          <w:rFonts w:cs="B Badr"/>
          <w:color w:val="000000"/>
        </w:rPr>
        <w:sym w:font="HQPB4" w:char="F0F8"/>
      </w:r>
      <w:r w:rsidR="005B738F" w:rsidRPr="00491093">
        <w:rPr>
          <w:rFonts w:cs="B Badr"/>
          <w:color w:val="000000"/>
        </w:rPr>
        <w:sym w:font="HQPB2" w:char="F08B"/>
      </w:r>
      <w:r w:rsidR="005B738F" w:rsidRPr="00491093">
        <w:rPr>
          <w:rFonts w:cs="B Badr"/>
          <w:color w:val="000000"/>
        </w:rPr>
        <w:sym w:font="HQPB5" w:char="F073"/>
      </w:r>
      <w:r w:rsidR="005B738F" w:rsidRPr="00491093">
        <w:rPr>
          <w:rFonts w:cs="B Badr"/>
          <w:color w:val="000000"/>
        </w:rPr>
        <w:sym w:font="HQPB2" w:char="F039"/>
      </w:r>
      <w:r w:rsidR="005B738F" w:rsidRPr="00491093">
        <w:rPr>
          <w:rFonts w:cs="B Badr"/>
          <w:color w:val="000000"/>
        </w:rPr>
        <w:sym w:font="HQPB4" w:char="F0CE"/>
      </w:r>
      <w:r w:rsidR="005B738F" w:rsidRPr="00491093">
        <w:rPr>
          <w:rFonts w:cs="B Badr"/>
          <w:color w:val="000000"/>
        </w:rPr>
        <w:sym w:font="HQPB1" w:char="F029"/>
      </w:r>
      <w:r w:rsidR="005B738F" w:rsidRPr="00491093">
        <w:rPr>
          <w:rFonts w:cs="B Badr"/>
          <w:color w:val="000000"/>
        </w:rPr>
        <w:sym w:font="HQPB5" w:char="F075"/>
      </w:r>
      <w:r w:rsidR="005B738F" w:rsidRPr="00491093">
        <w:rPr>
          <w:rFonts w:cs="B Badr"/>
          <w:color w:val="000000"/>
        </w:rPr>
        <w:sym w:font="HQPB2" w:char="F072"/>
      </w:r>
      <w:r w:rsidR="005B738F" w:rsidRPr="00491093">
        <w:rPr>
          <w:rFonts w:cs="B Badr"/>
          <w:color w:val="000000"/>
          <w:rtl/>
        </w:rPr>
        <w:t xml:space="preserve"> </w:t>
      </w:r>
      <w:r w:rsidR="005B738F" w:rsidRPr="00491093">
        <w:rPr>
          <w:rFonts w:cs="B Badr"/>
          <w:color w:val="000000"/>
        </w:rPr>
        <w:sym w:font="HQPB4" w:char="F0E7"/>
      </w:r>
      <w:r w:rsidR="005B738F" w:rsidRPr="00491093">
        <w:rPr>
          <w:rFonts w:cs="B Badr"/>
          <w:color w:val="000000"/>
        </w:rPr>
        <w:sym w:font="HQPB1" w:char="F08E"/>
      </w:r>
      <w:r w:rsidR="005B738F" w:rsidRPr="00491093">
        <w:rPr>
          <w:rFonts w:cs="B Badr"/>
          <w:color w:val="000000"/>
        </w:rPr>
        <w:sym w:font="HQPB2" w:char="F08D"/>
      </w:r>
      <w:r w:rsidR="005B738F" w:rsidRPr="00491093">
        <w:rPr>
          <w:rFonts w:cs="B Badr"/>
          <w:color w:val="000000"/>
        </w:rPr>
        <w:sym w:font="HQPB4" w:char="F0C5"/>
      </w:r>
      <w:r w:rsidR="005B738F" w:rsidRPr="00491093">
        <w:rPr>
          <w:rFonts w:cs="B Badr"/>
          <w:color w:val="000000"/>
        </w:rPr>
        <w:sym w:font="HQPB1" w:char="F0C1"/>
      </w:r>
      <w:r w:rsidR="005B738F" w:rsidRPr="00491093">
        <w:rPr>
          <w:rFonts w:cs="B Badr"/>
          <w:color w:val="000000"/>
        </w:rPr>
        <w:sym w:font="HQPB5" w:char="F079"/>
      </w:r>
      <w:r w:rsidR="005B738F" w:rsidRPr="00491093">
        <w:rPr>
          <w:rFonts w:cs="B Badr"/>
          <w:color w:val="000000"/>
        </w:rPr>
        <w:sym w:font="HQPB2" w:char="F04A"/>
      </w:r>
      <w:r w:rsidR="005B738F" w:rsidRPr="00491093">
        <w:rPr>
          <w:rFonts w:cs="B Badr"/>
          <w:color w:val="000000"/>
        </w:rPr>
        <w:sym w:font="HQPB4" w:char="F0F8"/>
      </w:r>
      <w:r w:rsidR="005B738F" w:rsidRPr="00491093">
        <w:rPr>
          <w:rFonts w:cs="B Badr"/>
          <w:color w:val="000000"/>
        </w:rPr>
        <w:sym w:font="HQPB2" w:char="F039"/>
      </w:r>
      <w:r w:rsidR="005B738F" w:rsidRPr="00491093">
        <w:rPr>
          <w:rFonts w:cs="B Badr"/>
          <w:color w:val="000000"/>
        </w:rPr>
        <w:sym w:font="HQPB5" w:char="F024"/>
      </w:r>
      <w:r w:rsidR="005B738F" w:rsidRPr="00491093">
        <w:rPr>
          <w:rFonts w:cs="B Badr"/>
          <w:color w:val="000000"/>
        </w:rPr>
        <w:sym w:font="HQPB1" w:char="F023"/>
      </w:r>
      <w:r w:rsidR="005B738F" w:rsidRPr="00491093">
        <w:rPr>
          <w:rFonts w:cs="B Badr"/>
          <w:color w:val="000000"/>
          <w:rtl/>
        </w:rPr>
        <w:t xml:space="preserve"> </w:t>
      </w:r>
      <w:r w:rsidR="005B738F" w:rsidRPr="00491093">
        <w:rPr>
          <w:rFonts w:cs="B Badr"/>
          <w:color w:val="000000"/>
        </w:rPr>
        <w:sym w:font="HQPB2" w:char="F0C7"/>
      </w:r>
      <w:r w:rsidR="005B738F" w:rsidRPr="00491093">
        <w:rPr>
          <w:rFonts w:cs="B Badr"/>
          <w:color w:val="000000"/>
        </w:rPr>
        <w:sym w:font="HQPB2" w:char="F0CD"/>
      </w:r>
      <w:r w:rsidR="005B738F" w:rsidRPr="00491093">
        <w:rPr>
          <w:rFonts w:cs="B Badr"/>
          <w:color w:val="000000"/>
        </w:rPr>
        <w:sym w:font="HQPB2" w:char="F0C8"/>
      </w:r>
      <w:r w:rsidR="005B738F" w:rsidRPr="00491093">
        <w:rPr>
          <w:rFonts w:cs="B Badr"/>
          <w:color w:val="000000"/>
          <w:rtl/>
        </w:rPr>
        <w:t xml:space="preserve"> </w:t>
      </w:r>
      <w:r w:rsidR="005B738F" w:rsidRPr="00491093">
        <w:rPr>
          <w:rFonts w:cs="B Badr"/>
          <w:color w:val="000000"/>
        </w:rPr>
        <w:sym w:font="HQPB1" w:char="F024"/>
      </w:r>
      <w:r w:rsidR="005B738F" w:rsidRPr="00491093">
        <w:rPr>
          <w:rFonts w:cs="B Badr"/>
          <w:color w:val="000000"/>
        </w:rPr>
        <w:sym w:font="HQPB5" w:char="F075"/>
      </w:r>
      <w:r w:rsidR="005B738F" w:rsidRPr="00491093">
        <w:rPr>
          <w:rFonts w:cs="B Badr"/>
          <w:color w:val="000000"/>
        </w:rPr>
        <w:sym w:font="HQPB2" w:char="F05A"/>
      </w:r>
      <w:r w:rsidR="005B738F" w:rsidRPr="00491093">
        <w:rPr>
          <w:rFonts w:cs="B Badr"/>
          <w:color w:val="000000"/>
        </w:rPr>
        <w:sym w:font="HQPB4" w:char="F0AD"/>
      </w:r>
      <w:r w:rsidR="005B738F" w:rsidRPr="00491093">
        <w:rPr>
          <w:rFonts w:cs="B Badr"/>
          <w:color w:val="000000"/>
        </w:rPr>
        <w:sym w:font="HQPB1" w:char="F02F"/>
      </w:r>
      <w:r w:rsidR="005B738F" w:rsidRPr="00491093">
        <w:rPr>
          <w:rFonts w:cs="B Badr"/>
          <w:color w:val="000000"/>
        </w:rPr>
        <w:sym w:font="HQPB5" w:char="F075"/>
      </w:r>
      <w:r w:rsidR="005B738F" w:rsidRPr="00491093">
        <w:rPr>
          <w:rFonts w:cs="B Badr"/>
          <w:color w:val="000000"/>
        </w:rPr>
        <w:sym w:font="HQPB1" w:char="F091"/>
      </w:r>
      <w:r w:rsidR="005B738F" w:rsidRPr="00491093">
        <w:rPr>
          <w:rFonts w:cs="B Badr"/>
          <w:color w:val="000000"/>
          <w:rtl/>
        </w:rPr>
        <w:t xml:space="preserve"> </w:t>
      </w:r>
      <w:r w:rsidR="005B738F" w:rsidRPr="00491093">
        <w:rPr>
          <w:rFonts w:cs="B Badr"/>
          <w:color w:val="000000"/>
        </w:rPr>
        <w:sym w:font="HQPB5" w:char="F09F"/>
      </w:r>
      <w:r w:rsidR="005B738F" w:rsidRPr="00491093">
        <w:rPr>
          <w:rFonts w:cs="B Badr"/>
          <w:color w:val="000000"/>
        </w:rPr>
        <w:sym w:font="HQPB2" w:char="F077"/>
      </w:r>
      <w:r w:rsidR="005B738F" w:rsidRPr="00491093">
        <w:rPr>
          <w:rFonts w:cs="B Badr"/>
          <w:color w:val="000000"/>
          <w:rtl/>
        </w:rPr>
        <w:t xml:space="preserve"> </w:t>
      </w:r>
      <w:r w:rsidR="005B738F" w:rsidRPr="00491093">
        <w:rPr>
          <w:rFonts w:cs="B Badr"/>
          <w:color w:val="000000"/>
        </w:rPr>
        <w:sym w:font="HQPB1" w:char="F024"/>
      </w:r>
      <w:r w:rsidR="005B738F" w:rsidRPr="00491093">
        <w:rPr>
          <w:rFonts w:cs="B Badr"/>
          <w:color w:val="000000"/>
        </w:rPr>
        <w:sym w:font="HQPB5" w:char="F075"/>
      </w:r>
      <w:r w:rsidR="005B738F" w:rsidRPr="00491093">
        <w:rPr>
          <w:rFonts w:cs="B Badr"/>
          <w:color w:val="000000"/>
        </w:rPr>
        <w:sym w:font="HQPB2" w:char="F05A"/>
      </w:r>
      <w:r w:rsidR="005B738F" w:rsidRPr="00491093">
        <w:rPr>
          <w:rFonts w:cs="B Badr"/>
          <w:color w:val="000000"/>
        </w:rPr>
        <w:sym w:font="HQPB4" w:char="F0F9"/>
      </w:r>
      <w:r w:rsidR="005B738F" w:rsidRPr="00491093">
        <w:rPr>
          <w:rFonts w:cs="B Badr"/>
          <w:color w:val="000000"/>
        </w:rPr>
        <w:sym w:font="HQPB2" w:char="F03D"/>
      </w:r>
      <w:r w:rsidR="005B738F" w:rsidRPr="00491093">
        <w:rPr>
          <w:rFonts w:cs="B Badr"/>
          <w:color w:val="000000"/>
        </w:rPr>
        <w:sym w:font="HQPB5" w:char="F079"/>
      </w:r>
      <w:r w:rsidR="005B738F" w:rsidRPr="00491093">
        <w:rPr>
          <w:rFonts w:cs="B Badr"/>
          <w:color w:val="000000"/>
        </w:rPr>
        <w:sym w:font="HQPB1" w:char="F0E8"/>
      </w:r>
      <w:r w:rsidR="005B738F" w:rsidRPr="00491093">
        <w:rPr>
          <w:rFonts w:cs="B Badr"/>
          <w:color w:val="000000"/>
        </w:rPr>
        <w:sym w:font="HQPB4" w:char="F0F8"/>
      </w:r>
      <w:r w:rsidR="005B738F" w:rsidRPr="00491093">
        <w:rPr>
          <w:rFonts w:cs="B Badr"/>
          <w:color w:val="000000"/>
        </w:rPr>
        <w:sym w:font="HQPB1" w:char="F067"/>
      </w:r>
      <w:r w:rsidR="005B738F" w:rsidRPr="00491093">
        <w:rPr>
          <w:rFonts w:cs="B Badr"/>
          <w:color w:val="000000"/>
        </w:rPr>
        <w:sym w:font="HQPB5" w:char="F072"/>
      </w:r>
      <w:r w:rsidR="005B738F" w:rsidRPr="00491093">
        <w:rPr>
          <w:rFonts w:cs="B Badr"/>
          <w:color w:val="000000"/>
        </w:rPr>
        <w:sym w:font="HQPB1" w:char="F042"/>
      </w:r>
      <w:r w:rsidR="005B738F" w:rsidRPr="00491093">
        <w:rPr>
          <w:rFonts w:cs="B Badr"/>
          <w:color w:val="000000"/>
          <w:rtl/>
        </w:rPr>
        <w:t xml:space="preserve"> </w:t>
      </w:r>
      <w:r w:rsidR="005B738F" w:rsidRPr="00491093">
        <w:rPr>
          <w:rFonts w:cs="B Badr"/>
          <w:color w:val="000000"/>
        </w:rPr>
        <w:sym w:font="HQPB4" w:char="F05A"/>
      </w:r>
      <w:r w:rsidR="005B738F" w:rsidRPr="00491093">
        <w:rPr>
          <w:rFonts w:cs="B Badr"/>
          <w:color w:val="000000"/>
        </w:rPr>
        <w:sym w:font="HQPB2" w:char="F070"/>
      </w:r>
      <w:r w:rsidR="005B738F" w:rsidRPr="00491093">
        <w:rPr>
          <w:rFonts w:cs="B Badr"/>
          <w:color w:val="000000"/>
        </w:rPr>
        <w:sym w:font="HQPB5" w:char="F075"/>
      </w:r>
      <w:r w:rsidR="005B738F" w:rsidRPr="00491093">
        <w:rPr>
          <w:rFonts w:cs="B Badr"/>
          <w:color w:val="000000"/>
        </w:rPr>
        <w:sym w:font="HQPB2" w:char="F05A"/>
      </w:r>
      <w:r w:rsidR="005B738F" w:rsidRPr="00491093">
        <w:rPr>
          <w:rFonts w:cs="B Badr"/>
          <w:color w:val="000000"/>
        </w:rPr>
        <w:sym w:font="HQPB4" w:char="F0F7"/>
      </w:r>
      <w:r w:rsidR="005B738F" w:rsidRPr="00491093">
        <w:rPr>
          <w:rFonts w:cs="B Badr"/>
          <w:color w:val="000000"/>
        </w:rPr>
        <w:sym w:font="HQPB1" w:char="F046"/>
      </w:r>
      <w:r w:rsidR="005B738F" w:rsidRPr="00491093">
        <w:rPr>
          <w:rFonts w:cs="B Badr"/>
          <w:color w:val="000000"/>
        </w:rPr>
        <w:sym w:font="HQPB4" w:char="F0CF"/>
      </w:r>
      <w:r w:rsidR="005B738F" w:rsidRPr="00491093">
        <w:rPr>
          <w:rFonts w:cs="B Badr"/>
          <w:color w:val="000000"/>
        </w:rPr>
        <w:sym w:font="HQPB1" w:char="F0F9"/>
      </w:r>
      <w:r w:rsidR="005B738F" w:rsidRPr="00491093">
        <w:rPr>
          <w:rFonts w:cs="B Badr"/>
          <w:color w:val="000000"/>
          <w:rtl/>
        </w:rPr>
        <w:t xml:space="preserve"> </w:t>
      </w:r>
      <w:r w:rsidR="005B738F" w:rsidRPr="00491093">
        <w:rPr>
          <w:rFonts w:cs="B Badr"/>
          <w:color w:val="000000"/>
        </w:rPr>
        <w:sym w:font="HQPB5" w:char="F074"/>
      </w:r>
      <w:r w:rsidR="005B738F" w:rsidRPr="00491093">
        <w:rPr>
          <w:rFonts w:cs="B Badr"/>
          <w:color w:val="000000"/>
        </w:rPr>
        <w:sym w:font="HQPB2" w:char="F0FB"/>
      </w:r>
      <w:r w:rsidR="005B738F" w:rsidRPr="00491093">
        <w:rPr>
          <w:rFonts w:cs="B Badr"/>
          <w:color w:val="000000"/>
        </w:rPr>
        <w:sym w:font="HQPB2" w:char="F0EF"/>
      </w:r>
      <w:r w:rsidR="005B738F" w:rsidRPr="00491093">
        <w:rPr>
          <w:rFonts w:cs="B Badr"/>
          <w:color w:val="000000"/>
        </w:rPr>
        <w:sym w:font="HQPB4" w:char="F0CF"/>
      </w:r>
      <w:r w:rsidR="005B738F" w:rsidRPr="00491093">
        <w:rPr>
          <w:rFonts w:cs="B Badr"/>
          <w:color w:val="000000"/>
        </w:rPr>
        <w:sym w:font="HQPB3" w:char="F025"/>
      </w:r>
      <w:r w:rsidR="005B738F" w:rsidRPr="00491093">
        <w:rPr>
          <w:rFonts w:cs="B Badr"/>
          <w:color w:val="000000"/>
        </w:rPr>
        <w:sym w:font="HQPB4" w:char="F0A9"/>
      </w:r>
      <w:r w:rsidR="005B738F" w:rsidRPr="00491093">
        <w:rPr>
          <w:rFonts w:cs="B Badr"/>
          <w:color w:val="000000"/>
        </w:rPr>
        <w:sym w:font="HQPB3" w:char="F023"/>
      </w:r>
      <w:r w:rsidR="005B738F" w:rsidRPr="00491093">
        <w:rPr>
          <w:rFonts w:cs="B Badr"/>
          <w:color w:val="000000"/>
        </w:rPr>
        <w:sym w:font="HQPB4" w:char="F0CF"/>
      </w:r>
      <w:r w:rsidR="005B738F" w:rsidRPr="00491093">
        <w:rPr>
          <w:rFonts w:cs="B Badr"/>
          <w:color w:val="000000"/>
        </w:rPr>
        <w:sym w:font="HQPB4" w:char="F06A"/>
      </w:r>
      <w:r w:rsidR="005B738F" w:rsidRPr="00491093">
        <w:rPr>
          <w:rFonts w:cs="B Badr"/>
          <w:color w:val="000000"/>
        </w:rPr>
        <w:sym w:font="HQPB2" w:char="F039"/>
      </w:r>
      <w:r w:rsidR="005B738F" w:rsidRPr="00491093">
        <w:rPr>
          <w:rFonts w:cs="B Badr"/>
          <w:color w:val="000000"/>
          <w:rtl/>
        </w:rPr>
        <w:t xml:space="preserve"> </w:t>
      </w:r>
      <w:r w:rsidR="005B738F" w:rsidRPr="00491093">
        <w:rPr>
          <w:rFonts w:cs="B Badr"/>
          <w:color w:val="000000"/>
        </w:rPr>
        <w:sym w:font="HQPB5" w:char="F028"/>
      </w:r>
      <w:r w:rsidR="005B738F" w:rsidRPr="00491093">
        <w:rPr>
          <w:rFonts w:cs="B Badr"/>
          <w:color w:val="000000"/>
        </w:rPr>
        <w:sym w:font="HQPB1" w:char="F023"/>
      </w:r>
      <w:r w:rsidR="005B738F" w:rsidRPr="00491093">
        <w:rPr>
          <w:rFonts w:cs="B Badr"/>
          <w:color w:val="000000"/>
        </w:rPr>
        <w:sym w:font="HQPB2" w:char="F072"/>
      </w:r>
      <w:r w:rsidR="005B738F" w:rsidRPr="00491093">
        <w:rPr>
          <w:rFonts w:cs="B Badr"/>
          <w:color w:val="000000"/>
        </w:rPr>
        <w:sym w:font="HQPB4" w:char="F0E3"/>
      </w:r>
      <w:r w:rsidR="005B738F" w:rsidRPr="00491093">
        <w:rPr>
          <w:rFonts w:cs="B Badr"/>
          <w:color w:val="000000"/>
        </w:rPr>
        <w:sym w:font="HQPB1" w:char="F08D"/>
      </w:r>
      <w:r w:rsidR="005B738F" w:rsidRPr="00491093">
        <w:rPr>
          <w:rFonts w:cs="B Badr"/>
          <w:color w:val="000000"/>
        </w:rPr>
        <w:sym w:font="HQPB5" w:char="F078"/>
      </w:r>
      <w:r w:rsidR="005B738F" w:rsidRPr="00491093">
        <w:rPr>
          <w:rFonts w:cs="B Badr"/>
          <w:color w:val="000000"/>
        </w:rPr>
        <w:sym w:font="HQPB1" w:char="F0FF"/>
      </w:r>
      <w:r w:rsidR="005B738F" w:rsidRPr="00491093">
        <w:rPr>
          <w:rFonts w:cs="B Badr"/>
          <w:color w:val="000000"/>
        </w:rPr>
        <w:sym w:font="HQPB5" w:char="F078"/>
      </w:r>
      <w:r w:rsidR="005B738F" w:rsidRPr="00491093">
        <w:rPr>
          <w:rFonts w:cs="B Badr"/>
          <w:color w:val="000000"/>
        </w:rPr>
        <w:sym w:font="HQPB2" w:char="F02E"/>
      </w:r>
      <w:r w:rsidR="005B738F" w:rsidRPr="00491093">
        <w:rPr>
          <w:rFonts w:cs="B Badr"/>
          <w:color w:val="000000"/>
          <w:rtl/>
        </w:rPr>
        <w:t xml:space="preserve"> </w:t>
      </w:r>
      <w:r w:rsidR="005B738F" w:rsidRPr="00491093">
        <w:rPr>
          <w:rFonts w:cs="B Badr"/>
          <w:color w:val="000000"/>
        </w:rPr>
        <w:sym w:font="HQPB4" w:char="F0F6"/>
      </w:r>
      <w:r w:rsidR="005B738F" w:rsidRPr="00491093">
        <w:rPr>
          <w:rFonts w:cs="B Badr"/>
          <w:color w:val="000000"/>
        </w:rPr>
        <w:sym w:font="HQPB1" w:char="F08D"/>
      </w:r>
      <w:r w:rsidR="005B738F" w:rsidRPr="00491093">
        <w:rPr>
          <w:rFonts w:cs="B Badr"/>
          <w:color w:val="000000"/>
        </w:rPr>
        <w:sym w:font="HQPB4" w:char="F0CF"/>
      </w:r>
      <w:r w:rsidR="005B738F" w:rsidRPr="00491093">
        <w:rPr>
          <w:rFonts w:cs="B Badr"/>
          <w:color w:val="000000"/>
        </w:rPr>
        <w:sym w:font="HQPB1" w:char="F0FF"/>
      </w:r>
      <w:r w:rsidR="005B738F" w:rsidRPr="00491093">
        <w:rPr>
          <w:rFonts w:cs="B Badr"/>
          <w:color w:val="000000"/>
        </w:rPr>
        <w:sym w:font="HQPB4" w:char="F0F8"/>
      </w:r>
      <w:r w:rsidR="005B738F" w:rsidRPr="00491093">
        <w:rPr>
          <w:rFonts w:cs="B Badr"/>
          <w:color w:val="000000"/>
        </w:rPr>
        <w:sym w:font="HQPB1" w:char="F0EE"/>
      </w:r>
      <w:r w:rsidR="005B738F" w:rsidRPr="00491093">
        <w:rPr>
          <w:rFonts w:cs="B Badr"/>
          <w:color w:val="000000"/>
        </w:rPr>
        <w:sym w:font="HQPB5" w:char="F024"/>
      </w:r>
      <w:r w:rsidR="005B738F" w:rsidRPr="00491093">
        <w:rPr>
          <w:rFonts w:cs="B Badr"/>
          <w:color w:val="000000"/>
        </w:rPr>
        <w:sym w:font="HQPB1" w:char="F023"/>
      </w:r>
      <w:r w:rsidR="005B738F" w:rsidRPr="00491093">
        <w:rPr>
          <w:rFonts w:cs="B Badr"/>
          <w:color w:val="000000"/>
        </w:rPr>
        <w:sym w:font="HQPB5" w:char="F075"/>
      </w:r>
      <w:r w:rsidR="005B738F" w:rsidRPr="00491093">
        <w:rPr>
          <w:rFonts w:cs="B Badr"/>
          <w:color w:val="000000"/>
        </w:rPr>
        <w:sym w:font="HQPB2" w:char="F072"/>
      </w:r>
      <w:r w:rsidR="005B738F" w:rsidRPr="00491093">
        <w:rPr>
          <w:rFonts w:cs="B Badr"/>
          <w:color w:val="000000"/>
          <w:rtl/>
        </w:rPr>
        <w:t xml:space="preserve"> </w:t>
      </w:r>
      <w:r w:rsidR="005B738F" w:rsidRPr="00491093">
        <w:rPr>
          <w:rFonts w:cs="B Badr"/>
          <w:color w:val="000000"/>
        </w:rPr>
        <w:sym w:font="HQPB1" w:char="F024"/>
      </w:r>
      <w:r w:rsidR="005B738F" w:rsidRPr="00491093">
        <w:rPr>
          <w:rFonts w:cs="B Badr"/>
          <w:color w:val="000000"/>
        </w:rPr>
        <w:sym w:font="HQPB5" w:char="F075"/>
      </w:r>
      <w:r w:rsidR="005B738F" w:rsidRPr="00491093">
        <w:rPr>
          <w:rFonts w:cs="B Badr"/>
          <w:color w:val="000000"/>
        </w:rPr>
        <w:sym w:font="HQPB2" w:char="F05A"/>
      </w:r>
      <w:r w:rsidR="005B738F" w:rsidRPr="00491093">
        <w:rPr>
          <w:rFonts w:cs="B Badr"/>
          <w:color w:val="000000"/>
        </w:rPr>
        <w:sym w:font="HQPB5" w:char="F073"/>
      </w:r>
      <w:r w:rsidR="005B738F" w:rsidRPr="00491093">
        <w:rPr>
          <w:rFonts w:cs="B Badr"/>
          <w:color w:val="000000"/>
        </w:rPr>
        <w:sym w:font="HQPB2" w:char="F039"/>
      </w:r>
      <w:r w:rsidR="005B738F" w:rsidRPr="00491093">
        <w:rPr>
          <w:rFonts w:cs="B Badr"/>
          <w:color w:val="000000"/>
          <w:rtl/>
        </w:rPr>
        <w:t xml:space="preserve"> </w:t>
      </w:r>
      <w:r w:rsidR="005B738F" w:rsidRPr="00491093">
        <w:rPr>
          <w:rFonts w:cs="B Badr"/>
          <w:color w:val="000000"/>
        </w:rPr>
        <w:sym w:font="HQPB5" w:char="F021"/>
      </w:r>
      <w:r w:rsidR="005B738F" w:rsidRPr="00491093">
        <w:rPr>
          <w:rFonts w:cs="B Badr"/>
          <w:color w:val="000000"/>
        </w:rPr>
        <w:sym w:font="HQPB1" w:char="F024"/>
      </w:r>
      <w:r w:rsidR="005B738F" w:rsidRPr="00491093">
        <w:rPr>
          <w:rFonts w:cs="B Badr"/>
          <w:color w:val="000000"/>
        </w:rPr>
        <w:sym w:font="HQPB5" w:char="F06F"/>
      </w:r>
      <w:r w:rsidR="005B738F" w:rsidRPr="00491093">
        <w:rPr>
          <w:rFonts w:cs="B Badr"/>
          <w:color w:val="000000"/>
        </w:rPr>
        <w:sym w:font="HQPB2" w:char="F059"/>
      </w:r>
      <w:r w:rsidR="005B738F" w:rsidRPr="00491093">
        <w:rPr>
          <w:rFonts w:cs="B Badr"/>
          <w:color w:val="000000"/>
        </w:rPr>
        <w:sym w:font="HQPB4" w:char="F0AD"/>
      </w:r>
      <w:r w:rsidR="005B738F" w:rsidRPr="00491093">
        <w:rPr>
          <w:rFonts w:cs="B Badr"/>
          <w:color w:val="000000"/>
        </w:rPr>
        <w:sym w:font="HQPB1" w:char="F02F"/>
      </w:r>
      <w:r w:rsidR="005B738F" w:rsidRPr="00491093">
        <w:rPr>
          <w:rFonts w:cs="B Badr"/>
          <w:color w:val="000000"/>
        </w:rPr>
        <w:sym w:font="HQPB5" w:char="F075"/>
      </w:r>
      <w:r w:rsidR="005B738F" w:rsidRPr="00491093">
        <w:rPr>
          <w:rFonts w:cs="B Badr"/>
          <w:color w:val="000000"/>
        </w:rPr>
        <w:sym w:font="HQPB1" w:char="F091"/>
      </w:r>
      <w:r w:rsidR="005B738F" w:rsidRPr="00491093">
        <w:rPr>
          <w:rFonts w:cs="B Badr"/>
          <w:color w:val="000000"/>
          <w:rtl/>
        </w:rPr>
        <w:t xml:space="preserve"> </w:t>
      </w:r>
      <w:r w:rsidR="005B738F" w:rsidRPr="00491093">
        <w:rPr>
          <w:rFonts w:cs="B Badr"/>
          <w:color w:val="000000"/>
        </w:rPr>
        <w:sym w:font="HQPB4" w:char="F028"/>
      </w:r>
      <w:r w:rsidR="005B738F" w:rsidRPr="00491093">
        <w:rPr>
          <w:rFonts w:cs="B Badr"/>
          <w:color w:val="000000"/>
          <w:rtl/>
        </w:rPr>
        <w:t xml:space="preserve"> </w:t>
      </w:r>
      <w:r w:rsidR="005B738F" w:rsidRPr="00491093">
        <w:rPr>
          <w:rFonts w:cs="B Badr"/>
          <w:color w:val="000000"/>
        </w:rPr>
        <w:sym w:font="HQPB5" w:char="F079"/>
      </w:r>
      <w:r w:rsidR="005B738F" w:rsidRPr="00491093">
        <w:rPr>
          <w:rFonts w:cs="B Badr"/>
          <w:color w:val="000000"/>
        </w:rPr>
        <w:sym w:font="HQPB2" w:char="F037"/>
      </w:r>
      <w:r w:rsidR="005B738F" w:rsidRPr="00491093">
        <w:rPr>
          <w:rFonts w:cs="B Badr"/>
          <w:color w:val="000000"/>
        </w:rPr>
        <w:sym w:font="HQPB4" w:char="F0A8"/>
      </w:r>
      <w:r w:rsidR="005B738F" w:rsidRPr="00491093">
        <w:rPr>
          <w:rFonts w:cs="B Badr"/>
          <w:color w:val="000000"/>
        </w:rPr>
        <w:sym w:font="HQPB2" w:char="F052"/>
      </w:r>
      <w:r w:rsidR="005B738F" w:rsidRPr="00491093">
        <w:rPr>
          <w:rFonts w:cs="B Badr"/>
          <w:color w:val="000000"/>
        </w:rPr>
        <w:sym w:font="HQPB4" w:char="F0CE"/>
      </w:r>
      <w:r w:rsidR="005B738F" w:rsidRPr="00491093">
        <w:rPr>
          <w:rFonts w:cs="B Badr"/>
          <w:color w:val="000000"/>
        </w:rPr>
        <w:sym w:font="HQPB1" w:char="F029"/>
      </w:r>
      <w:r w:rsidR="005B738F" w:rsidRPr="00491093">
        <w:rPr>
          <w:rFonts w:cs="B Badr"/>
          <w:color w:val="000000"/>
          <w:rtl/>
        </w:rPr>
        <w:t xml:space="preserve"> </w:t>
      </w:r>
      <w:r w:rsidR="005B738F" w:rsidRPr="00491093">
        <w:rPr>
          <w:rFonts w:cs="B Badr"/>
          <w:color w:val="000000"/>
        </w:rPr>
        <w:sym w:font="HQPB5" w:char="F07C"/>
      </w:r>
      <w:r w:rsidR="005B738F" w:rsidRPr="00491093">
        <w:rPr>
          <w:rFonts w:cs="B Badr"/>
          <w:color w:val="000000"/>
        </w:rPr>
        <w:sym w:font="HQPB1" w:char="F04D"/>
      </w:r>
      <w:r w:rsidR="005B738F" w:rsidRPr="00491093">
        <w:rPr>
          <w:rFonts w:cs="B Badr"/>
          <w:color w:val="000000"/>
        </w:rPr>
        <w:sym w:font="HQPB2" w:char="F052"/>
      </w:r>
      <w:r w:rsidR="005B738F" w:rsidRPr="00491093">
        <w:rPr>
          <w:rFonts w:cs="B Badr"/>
          <w:color w:val="000000"/>
        </w:rPr>
        <w:sym w:font="HQPB5" w:char="F072"/>
      </w:r>
      <w:r w:rsidR="005B738F" w:rsidRPr="00491093">
        <w:rPr>
          <w:rFonts w:cs="B Badr"/>
          <w:color w:val="000000"/>
        </w:rPr>
        <w:sym w:font="HQPB1" w:char="F026"/>
      </w:r>
      <w:r w:rsidR="005B738F" w:rsidRPr="00491093">
        <w:rPr>
          <w:rFonts w:cs="B Badr"/>
          <w:color w:val="000000"/>
          <w:rtl/>
        </w:rPr>
        <w:t xml:space="preserve"> </w:t>
      </w:r>
      <w:r w:rsidR="005B738F" w:rsidRPr="00491093">
        <w:rPr>
          <w:rFonts w:cs="B Badr"/>
          <w:color w:val="000000"/>
        </w:rPr>
        <w:sym w:font="HQPB4" w:char="F0E2"/>
      </w:r>
      <w:r w:rsidR="005B738F" w:rsidRPr="00491093">
        <w:rPr>
          <w:rFonts w:cs="B Badr"/>
          <w:color w:val="000000"/>
        </w:rPr>
        <w:sym w:font="HQPB1" w:char="F093"/>
      </w:r>
      <w:r w:rsidR="005B738F" w:rsidRPr="00491093">
        <w:rPr>
          <w:rFonts w:cs="B Badr"/>
          <w:color w:val="000000"/>
        </w:rPr>
        <w:sym w:font="HQPB2" w:char="F083"/>
      </w:r>
      <w:r w:rsidR="005B738F" w:rsidRPr="00491093">
        <w:rPr>
          <w:rFonts w:cs="B Badr"/>
          <w:color w:val="000000"/>
        </w:rPr>
        <w:sym w:font="HQPB4" w:char="F0CD"/>
      </w:r>
      <w:r w:rsidR="005B738F" w:rsidRPr="00491093">
        <w:rPr>
          <w:rFonts w:cs="B Badr"/>
          <w:color w:val="000000"/>
        </w:rPr>
        <w:sym w:font="HQPB1" w:char="F095"/>
      </w:r>
      <w:r w:rsidR="005B738F" w:rsidRPr="00491093">
        <w:rPr>
          <w:rFonts w:cs="B Badr"/>
          <w:color w:val="000000"/>
        </w:rPr>
        <w:sym w:font="HQPB5" w:char="F079"/>
      </w:r>
      <w:r w:rsidR="005B738F" w:rsidRPr="00491093">
        <w:rPr>
          <w:rFonts w:cs="B Badr"/>
          <w:color w:val="000000"/>
        </w:rPr>
        <w:sym w:font="HQPB1" w:char="F0E8"/>
      </w:r>
      <w:r w:rsidR="005B738F" w:rsidRPr="00491093">
        <w:rPr>
          <w:rFonts w:cs="B Badr"/>
          <w:color w:val="000000"/>
        </w:rPr>
        <w:sym w:font="HQPB4" w:char="F0F8"/>
      </w:r>
      <w:r w:rsidR="005B738F" w:rsidRPr="00491093">
        <w:rPr>
          <w:rFonts w:cs="B Badr"/>
          <w:color w:val="000000"/>
        </w:rPr>
        <w:sym w:font="HQPB2" w:char="F039"/>
      </w:r>
      <w:r w:rsidR="005B738F" w:rsidRPr="00491093">
        <w:rPr>
          <w:rFonts w:cs="B Badr"/>
          <w:color w:val="000000"/>
        </w:rPr>
        <w:sym w:font="HQPB5" w:char="F024"/>
      </w:r>
      <w:r w:rsidR="005B738F" w:rsidRPr="00491093">
        <w:rPr>
          <w:rFonts w:cs="B Badr"/>
          <w:color w:val="000000"/>
        </w:rPr>
        <w:sym w:font="HQPB1" w:char="F023"/>
      </w:r>
      <w:r w:rsidR="005B738F" w:rsidRPr="00491093">
        <w:rPr>
          <w:rFonts w:cs="B Badr"/>
          <w:color w:val="000000"/>
          <w:rtl/>
        </w:rPr>
        <w:t xml:space="preserve"> </w:t>
      </w:r>
      <w:r w:rsidR="005B738F" w:rsidRPr="00491093">
        <w:rPr>
          <w:rFonts w:cs="B Badr"/>
          <w:color w:val="000000"/>
        </w:rPr>
        <w:sym w:font="HQPB4" w:char="F0DE"/>
      </w:r>
      <w:r w:rsidR="005B738F" w:rsidRPr="00491093">
        <w:rPr>
          <w:rFonts w:cs="B Badr"/>
          <w:color w:val="000000"/>
        </w:rPr>
        <w:sym w:font="HQPB2" w:char="F04F"/>
      </w:r>
      <w:r w:rsidR="005B738F" w:rsidRPr="00491093">
        <w:rPr>
          <w:rFonts w:cs="B Badr"/>
          <w:color w:val="000000"/>
        </w:rPr>
        <w:sym w:font="HQPB2" w:char="F08A"/>
      </w:r>
      <w:r w:rsidR="005B738F" w:rsidRPr="00491093">
        <w:rPr>
          <w:rFonts w:cs="B Badr"/>
          <w:color w:val="000000"/>
        </w:rPr>
        <w:sym w:font="HQPB4" w:char="F0C5"/>
      </w:r>
      <w:r w:rsidR="005B738F" w:rsidRPr="00491093">
        <w:rPr>
          <w:rFonts w:cs="B Badr"/>
          <w:color w:val="000000"/>
        </w:rPr>
        <w:sym w:font="HQPB2" w:char="F033"/>
      </w:r>
      <w:r w:rsidR="005B738F" w:rsidRPr="00491093">
        <w:rPr>
          <w:rFonts w:cs="B Badr"/>
          <w:color w:val="000000"/>
        </w:rPr>
        <w:sym w:font="HQPB5" w:char="F070"/>
      </w:r>
      <w:r w:rsidR="005B738F" w:rsidRPr="00491093">
        <w:rPr>
          <w:rFonts w:cs="B Badr"/>
          <w:color w:val="000000"/>
        </w:rPr>
        <w:sym w:font="HQPB1" w:char="F074"/>
      </w:r>
      <w:r w:rsidR="005B738F" w:rsidRPr="00491093">
        <w:rPr>
          <w:rFonts w:cs="B Badr"/>
          <w:color w:val="000000"/>
        </w:rPr>
        <w:sym w:font="HQPB4" w:char="F0F8"/>
      </w:r>
      <w:r w:rsidR="005B738F" w:rsidRPr="00491093">
        <w:rPr>
          <w:rFonts w:cs="B Badr"/>
          <w:color w:val="000000"/>
        </w:rPr>
        <w:sym w:font="HQPB2" w:char="F03A"/>
      </w:r>
      <w:r w:rsidR="005B738F" w:rsidRPr="00491093">
        <w:rPr>
          <w:rFonts w:cs="B Badr"/>
          <w:color w:val="000000"/>
        </w:rPr>
        <w:sym w:font="HQPB5" w:char="F024"/>
      </w:r>
      <w:r w:rsidR="005B738F" w:rsidRPr="00491093">
        <w:rPr>
          <w:rFonts w:cs="B Badr"/>
          <w:color w:val="000000"/>
        </w:rPr>
        <w:sym w:font="HQPB1" w:char="F023"/>
      </w:r>
      <w:r w:rsidRPr="00491093">
        <w:rPr>
          <w:rFonts w:cs="B Badr" w:hint="cs"/>
          <w:color w:val="000000"/>
          <w:rtl/>
        </w:rPr>
        <w:t xml:space="preserve"> </w:t>
      </w:r>
      <w:r w:rsidRPr="00491093">
        <w:rPr>
          <w:rFonts w:cs="B Badr" w:hint="cs"/>
          <w:color w:val="000000"/>
        </w:rPr>
        <w:sym w:font="AGA Arabesque" w:char="F028"/>
      </w:r>
      <w:r w:rsidRPr="00491093">
        <w:rPr>
          <w:rFonts w:cs="B Badr" w:hint="cs"/>
          <w:color w:val="000000"/>
          <w:rtl/>
        </w:rPr>
        <w:tab/>
      </w:r>
      <w:r w:rsidR="00491093">
        <w:rPr>
          <w:rFonts w:cs="B Badr" w:hint="cs"/>
          <w:color w:val="000000"/>
          <w:rtl/>
          <w:lang w:bidi="fa-IR"/>
        </w:rPr>
        <w:t>[</w:t>
      </w:r>
      <w:r w:rsidR="008767AF" w:rsidRPr="00491093">
        <w:rPr>
          <w:rFonts w:cs="B Badr" w:hint="cs"/>
          <w:color w:val="000000"/>
          <w:rtl/>
        </w:rPr>
        <w:t>ممتحنه</w:t>
      </w:r>
      <w:r w:rsidRPr="00491093">
        <w:rPr>
          <w:rFonts w:cs="B Badr" w:hint="cs"/>
          <w:color w:val="000000"/>
          <w:rtl/>
        </w:rPr>
        <w:t>/</w:t>
      </w:r>
      <w:r w:rsidR="008767AF" w:rsidRPr="00491093">
        <w:rPr>
          <w:rFonts w:cs="B Badr" w:hint="cs"/>
          <w:color w:val="000000"/>
          <w:rtl/>
        </w:rPr>
        <w:t>4-5</w:t>
      </w:r>
      <w:r w:rsidR="00491093">
        <w:rPr>
          <w:rFonts w:cs="B Badr" w:hint="cs"/>
          <w:color w:val="000000"/>
          <w:rtl/>
        </w:rPr>
        <w:t>]</w:t>
      </w:r>
    </w:p>
    <w:p w:rsidR="00532093" w:rsidRPr="00D938A1" w:rsidRDefault="00532093" w:rsidP="00FE0BC5">
      <w:pPr>
        <w:tabs>
          <w:tab w:val="right" w:pos="7031"/>
        </w:tabs>
        <w:bidi/>
        <w:ind w:left="1134"/>
        <w:jc w:val="both"/>
        <w:rPr>
          <w:rFonts w:cs="B Lotus"/>
          <w:sz w:val="26"/>
          <w:szCs w:val="26"/>
          <w:rtl/>
          <w:lang w:bidi="fa-IR"/>
        </w:rPr>
      </w:pPr>
      <w:r>
        <w:rPr>
          <w:rFonts w:cs="B Lotus" w:hint="cs"/>
          <w:sz w:val="26"/>
          <w:szCs w:val="26"/>
          <w:rtl/>
          <w:lang w:bidi="fa-IR"/>
        </w:rPr>
        <w:t>«</w:t>
      </w:r>
      <w:r w:rsidR="00FE0BC5">
        <w:rPr>
          <w:rFonts w:cs="B Lotus" w:hint="cs"/>
          <w:sz w:val="26"/>
          <w:szCs w:val="26"/>
          <w:rtl/>
          <w:lang w:bidi="fa-IR"/>
        </w:rPr>
        <w:t>اي پروردگار ما، بر تو اعتماد كرديم و به سوي تو بازگشتيم و فرجام به سوي توست. پروردگارا ما را وسيلة آزمايش [و آماج آزار] براي كساني كه كفر ورزيده‌اند مگردان و بر ما ببخشاي كه تو خود تواناي سنجيده كاري</w:t>
      </w:r>
      <w:r w:rsidRPr="00D938A1">
        <w:rPr>
          <w:rFonts w:cs="B Lotus" w:hint="cs"/>
          <w:sz w:val="26"/>
          <w:szCs w:val="26"/>
          <w:rtl/>
          <w:lang w:bidi="fa-IR"/>
        </w:rPr>
        <w:t>».</w:t>
      </w:r>
    </w:p>
    <w:p w:rsidR="009D1BAD" w:rsidRDefault="00257B28" w:rsidP="00491093">
      <w:pPr>
        <w:bidi/>
        <w:ind w:firstLine="284"/>
        <w:jc w:val="both"/>
        <w:rPr>
          <w:rFonts w:cs="B Lotus"/>
          <w:sz w:val="28"/>
          <w:szCs w:val="28"/>
          <w:rtl/>
          <w:lang w:bidi="fa-IR"/>
        </w:rPr>
      </w:pPr>
      <w:r>
        <w:rPr>
          <w:rFonts w:cs="B Lotus" w:hint="cs"/>
          <w:sz w:val="28"/>
          <w:szCs w:val="28"/>
          <w:rtl/>
          <w:lang w:bidi="fa-IR"/>
        </w:rPr>
        <w:t>موسي</w:t>
      </w:r>
      <w:r w:rsidR="009B1111">
        <w:rPr>
          <w:rFonts w:cs="CTraditional Arabic" w:hint="cs"/>
          <w:sz w:val="28"/>
          <w:szCs w:val="28"/>
          <w:rtl/>
          <w:lang w:bidi="fa-IR"/>
        </w:rPr>
        <w:t>÷</w:t>
      </w:r>
      <w:r w:rsidR="009B1111">
        <w:rPr>
          <w:rFonts w:cs="B Lotus" w:hint="cs"/>
          <w:sz w:val="28"/>
          <w:szCs w:val="28"/>
          <w:rtl/>
          <w:lang w:bidi="fa-IR"/>
        </w:rPr>
        <w:t xml:space="preserve"> قبل از بعثتش مرتكب قتل خطأي شد به جناب پروردگارش پناه برد و گفت:</w:t>
      </w:r>
    </w:p>
    <w:p w:rsidR="00491093" w:rsidRPr="00491093" w:rsidRDefault="00E34C76" w:rsidP="00491093">
      <w:pPr>
        <w:tabs>
          <w:tab w:val="right" w:pos="7485"/>
        </w:tabs>
        <w:bidi/>
        <w:ind w:left="1134"/>
        <w:jc w:val="both"/>
        <w:rPr>
          <w:rFonts w:cs="B Lotus"/>
          <w:rtl/>
          <w:lang w:bidi="fa-IR"/>
        </w:rPr>
      </w:pPr>
      <w:r w:rsidRPr="00491093">
        <w:rPr>
          <w:rFonts w:cs="B Lotus" w:hint="cs"/>
          <w:lang w:bidi="fa-IR"/>
        </w:rPr>
        <w:sym w:font="AGA Arabesque" w:char="F029"/>
      </w:r>
      <w:r w:rsidRPr="00491093">
        <w:rPr>
          <w:rFonts w:cs="B Lotus" w:hint="cs"/>
          <w:rtl/>
          <w:lang w:bidi="fa-IR"/>
        </w:rPr>
        <w:t xml:space="preserve"> </w:t>
      </w:r>
      <w:r w:rsidR="00C51718" w:rsidRPr="00491093">
        <w:rPr>
          <w:rFonts w:cs="B Badr"/>
          <w:color w:val="000000"/>
        </w:rPr>
        <w:sym w:font="HQPB5" w:char="F074"/>
      </w:r>
      <w:r w:rsidR="00C51718" w:rsidRPr="00491093">
        <w:rPr>
          <w:rFonts w:cs="B Badr"/>
          <w:color w:val="000000"/>
        </w:rPr>
        <w:sym w:font="HQPB2" w:char="F041"/>
      </w:r>
      <w:r w:rsidR="00C51718" w:rsidRPr="00491093">
        <w:rPr>
          <w:rFonts w:cs="B Badr"/>
          <w:color w:val="000000"/>
        </w:rPr>
        <w:sym w:font="HQPB1" w:char="F024"/>
      </w:r>
      <w:r w:rsidR="00C51718" w:rsidRPr="00491093">
        <w:rPr>
          <w:rFonts w:cs="B Badr"/>
          <w:color w:val="000000"/>
        </w:rPr>
        <w:sym w:font="HQPB5" w:char="F073"/>
      </w:r>
      <w:r w:rsidR="00C51718" w:rsidRPr="00491093">
        <w:rPr>
          <w:rFonts w:cs="B Badr"/>
          <w:color w:val="000000"/>
        </w:rPr>
        <w:sym w:font="HQPB2" w:char="F025"/>
      </w:r>
      <w:r w:rsidR="00C51718" w:rsidRPr="00491093">
        <w:rPr>
          <w:rFonts w:cs="B Badr"/>
          <w:color w:val="000000"/>
          <w:rtl/>
        </w:rPr>
        <w:t xml:space="preserve"> </w:t>
      </w:r>
      <w:r w:rsidR="00C51718" w:rsidRPr="00491093">
        <w:rPr>
          <w:rFonts w:cs="B Badr"/>
          <w:color w:val="000000"/>
        </w:rPr>
        <w:sym w:font="HQPB4" w:char="F0C9"/>
      </w:r>
      <w:r w:rsidR="00C51718" w:rsidRPr="00491093">
        <w:rPr>
          <w:rFonts w:cs="B Badr"/>
          <w:color w:val="000000"/>
        </w:rPr>
        <w:sym w:font="HQPB4" w:char="F062"/>
      </w:r>
      <w:r w:rsidR="00C51718" w:rsidRPr="00491093">
        <w:rPr>
          <w:rFonts w:cs="B Badr"/>
          <w:color w:val="000000"/>
        </w:rPr>
        <w:sym w:font="HQPB1" w:char="F03E"/>
      </w:r>
      <w:r w:rsidR="00C51718" w:rsidRPr="00491093">
        <w:rPr>
          <w:rFonts w:cs="B Badr"/>
          <w:color w:val="000000"/>
        </w:rPr>
        <w:sym w:font="HQPB5" w:char="F075"/>
      </w:r>
      <w:r w:rsidR="00C51718" w:rsidRPr="00491093">
        <w:rPr>
          <w:rFonts w:cs="B Badr"/>
          <w:color w:val="000000"/>
        </w:rPr>
        <w:sym w:font="HQPB1" w:char="F091"/>
      </w:r>
      <w:r w:rsidR="00C51718" w:rsidRPr="00491093">
        <w:rPr>
          <w:rFonts w:cs="B Badr"/>
          <w:color w:val="000000"/>
          <w:rtl/>
        </w:rPr>
        <w:t xml:space="preserve"> </w:t>
      </w:r>
      <w:r w:rsidR="00C51718" w:rsidRPr="00491093">
        <w:rPr>
          <w:rFonts w:cs="B Badr"/>
          <w:color w:val="000000"/>
        </w:rPr>
        <w:sym w:font="HQPB2" w:char="F092"/>
      </w:r>
      <w:r w:rsidR="00C51718" w:rsidRPr="00491093">
        <w:rPr>
          <w:rFonts w:cs="B Badr"/>
          <w:color w:val="000000"/>
        </w:rPr>
        <w:sym w:font="HQPB4" w:char="F0CE"/>
      </w:r>
      <w:r w:rsidR="00C51718" w:rsidRPr="00491093">
        <w:rPr>
          <w:rFonts w:cs="B Badr"/>
          <w:color w:val="000000"/>
        </w:rPr>
        <w:sym w:font="HQPB4" w:char="F06F"/>
      </w:r>
      <w:r w:rsidR="00C51718" w:rsidRPr="00491093">
        <w:rPr>
          <w:rFonts w:cs="B Badr"/>
          <w:color w:val="000000"/>
        </w:rPr>
        <w:sym w:font="HQPB2" w:char="F054"/>
      </w:r>
      <w:r w:rsidR="00C51718" w:rsidRPr="00491093">
        <w:rPr>
          <w:rFonts w:cs="B Badr"/>
          <w:color w:val="000000"/>
        </w:rPr>
        <w:sym w:font="HQPB4" w:char="F0CE"/>
      </w:r>
      <w:r w:rsidR="00C51718" w:rsidRPr="00491093">
        <w:rPr>
          <w:rFonts w:cs="B Badr"/>
          <w:color w:val="000000"/>
        </w:rPr>
        <w:sym w:font="HQPB1" w:char="F029"/>
      </w:r>
      <w:r w:rsidR="00C51718" w:rsidRPr="00491093">
        <w:rPr>
          <w:rFonts w:cs="B Badr"/>
          <w:color w:val="000000"/>
          <w:rtl/>
        </w:rPr>
        <w:t xml:space="preserve"> </w:t>
      </w:r>
      <w:r w:rsidR="00C51718" w:rsidRPr="00491093">
        <w:rPr>
          <w:rFonts w:cs="B Badr"/>
          <w:color w:val="000000"/>
        </w:rPr>
        <w:sym w:font="HQPB4" w:char="F0E0"/>
      </w:r>
      <w:r w:rsidR="00C51718" w:rsidRPr="00491093">
        <w:rPr>
          <w:rFonts w:cs="B Badr"/>
          <w:color w:val="000000"/>
        </w:rPr>
        <w:sym w:font="HQPB1" w:char="F04D"/>
      </w:r>
      <w:r w:rsidR="00C51718" w:rsidRPr="00491093">
        <w:rPr>
          <w:rFonts w:cs="B Badr"/>
          <w:color w:val="000000"/>
        </w:rPr>
        <w:sym w:font="HQPB4" w:char="F0F4"/>
      </w:r>
      <w:r w:rsidR="00C51718" w:rsidRPr="00491093">
        <w:rPr>
          <w:rFonts w:cs="B Badr"/>
          <w:color w:val="000000"/>
        </w:rPr>
        <w:sym w:font="HQPB2" w:char="F04A"/>
      </w:r>
      <w:r w:rsidR="00C51718" w:rsidRPr="00491093">
        <w:rPr>
          <w:rFonts w:cs="B Badr"/>
          <w:color w:val="000000"/>
        </w:rPr>
        <w:sym w:font="HQPB5" w:char="F06E"/>
      </w:r>
      <w:r w:rsidR="00C51718" w:rsidRPr="00491093">
        <w:rPr>
          <w:rFonts w:cs="B Badr"/>
          <w:color w:val="000000"/>
        </w:rPr>
        <w:sym w:font="HQPB2" w:char="F03D"/>
      </w:r>
      <w:r w:rsidR="00C51718" w:rsidRPr="00491093">
        <w:rPr>
          <w:rFonts w:cs="B Badr"/>
          <w:color w:val="000000"/>
        </w:rPr>
        <w:sym w:font="HQPB5" w:char="F073"/>
      </w:r>
      <w:r w:rsidR="00C51718" w:rsidRPr="00491093">
        <w:rPr>
          <w:rFonts w:cs="B Badr"/>
          <w:color w:val="000000"/>
        </w:rPr>
        <w:sym w:font="HQPB1" w:char="F0DF"/>
      </w:r>
      <w:r w:rsidR="00C51718" w:rsidRPr="00491093">
        <w:rPr>
          <w:rFonts w:cs="B Badr"/>
          <w:color w:val="000000"/>
          <w:rtl/>
        </w:rPr>
        <w:t xml:space="preserve"> </w:t>
      </w:r>
      <w:r w:rsidR="00C51718" w:rsidRPr="00491093">
        <w:rPr>
          <w:rFonts w:cs="B Badr"/>
          <w:color w:val="000000"/>
        </w:rPr>
        <w:sym w:font="HQPB2" w:char="F0D3"/>
      </w:r>
      <w:r w:rsidR="00C51718" w:rsidRPr="00491093">
        <w:rPr>
          <w:rFonts w:cs="B Badr"/>
          <w:color w:val="000000"/>
        </w:rPr>
        <w:sym w:font="HQPB4" w:char="F0C5"/>
      </w:r>
      <w:r w:rsidR="00C51718" w:rsidRPr="00491093">
        <w:rPr>
          <w:rFonts w:cs="B Badr"/>
          <w:color w:val="000000"/>
        </w:rPr>
        <w:sym w:font="HQPB1" w:char="F0A4"/>
      </w:r>
      <w:r w:rsidR="00C51718" w:rsidRPr="00491093">
        <w:rPr>
          <w:rFonts w:cs="B Badr"/>
          <w:color w:val="000000"/>
        </w:rPr>
        <w:sym w:font="HQPB4" w:char="F0F8"/>
      </w:r>
      <w:r w:rsidR="00C51718" w:rsidRPr="00491093">
        <w:rPr>
          <w:rFonts w:cs="B Badr"/>
          <w:color w:val="000000"/>
        </w:rPr>
        <w:sym w:font="HQPB1" w:char="F0FF"/>
      </w:r>
      <w:r w:rsidR="00C51718" w:rsidRPr="00491093">
        <w:rPr>
          <w:rFonts w:cs="B Badr"/>
          <w:color w:val="000000"/>
        </w:rPr>
        <w:sym w:font="HQPB5" w:char="F074"/>
      </w:r>
      <w:r w:rsidR="00C51718" w:rsidRPr="00491093">
        <w:rPr>
          <w:rFonts w:cs="B Badr"/>
          <w:color w:val="000000"/>
        </w:rPr>
        <w:sym w:font="HQPB2" w:char="F052"/>
      </w:r>
      <w:r w:rsidR="00C51718" w:rsidRPr="00491093">
        <w:rPr>
          <w:rFonts w:cs="B Badr"/>
          <w:color w:val="000000"/>
          <w:rtl/>
        </w:rPr>
        <w:t xml:space="preserve"> </w:t>
      </w:r>
      <w:r w:rsidR="00C51718" w:rsidRPr="00491093">
        <w:rPr>
          <w:rFonts w:cs="B Badr"/>
          <w:color w:val="000000"/>
        </w:rPr>
        <w:sym w:font="HQPB4" w:char="F0F6"/>
      </w:r>
      <w:r w:rsidR="00C51718" w:rsidRPr="00491093">
        <w:rPr>
          <w:rFonts w:cs="B Badr"/>
          <w:color w:val="000000"/>
        </w:rPr>
        <w:sym w:font="HQPB1" w:char="F08D"/>
      </w:r>
      <w:r w:rsidR="00C51718" w:rsidRPr="00491093">
        <w:rPr>
          <w:rFonts w:cs="B Badr"/>
          <w:color w:val="000000"/>
        </w:rPr>
        <w:sym w:font="HQPB4" w:char="F0CF"/>
      </w:r>
      <w:r w:rsidR="00C51718" w:rsidRPr="00491093">
        <w:rPr>
          <w:rFonts w:cs="B Badr"/>
          <w:color w:val="000000"/>
        </w:rPr>
        <w:sym w:font="HQPB1" w:char="F0FF"/>
      </w:r>
      <w:r w:rsidR="00C51718" w:rsidRPr="00491093">
        <w:rPr>
          <w:rFonts w:cs="B Badr"/>
          <w:color w:val="000000"/>
        </w:rPr>
        <w:sym w:font="HQPB4" w:char="F0F8"/>
      </w:r>
      <w:r w:rsidR="00C51718" w:rsidRPr="00491093">
        <w:rPr>
          <w:rFonts w:cs="B Badr"/>
          <w:color w:val="000000"/>
        </w:rPr>
        <w:sym w:font="HQPB1" w:char="F0EE"/>
      </w:r>
      <w:r w:rsidR="00C51718" w:rsidRPr="00491093">
        <w:rPr>
          <w:rFonts w:cs="B Badr"/>
          <w:color w:val="000000"/>
        </w:rPr>
        <w:sym w:font="HQPB5" w:char="F024"/>
      </w:r>
      <w:r w:rsidR="00C51718" w:rsidRPr="00491093">
        <w:rPr>
          <w:rFonts w:cs="B Badr"/>
          <w:color w:val="000000"/>
        </w:rPr>
        <w:sym w:font="HQPB1" w:char="F024"/>
      </w:r>
      <w:r w:rsidR="00C51718" w:rsidRPr="00491093">
        <w:rPr>
          <w:rFonts w:cs="B Badr"/>
          <w:color w:val="000000"/>
        </w:rPr>
        <w:sym w:font="HQPB5" w:char="F073"/>
      </w:r>
      <w:r w:rsidR="00C51718" w:rsidRPr="00491093">
        <w:rPr>
          <w:rFonts w:cs="B Badr"/>
          <w:color w:val="000000"/>
        </w:rPr>
        <w:sym w:font="HQPB1" w:char="F0F9"/>
      </w:r>
      <w:r w:rsidR="00C51718" w:rsidRPr="00491093">
        <w:rPr>
          <w:rFonts w:cs="B Badr"/>
          <w:color w:val="000000"/>
          <w:rtl/>
        </w:rPr>
        <w:t xml:space="preserve"> </w:t>
      </w:r>
      <w:r w:rsidR="00C51718" w:rsidRPr="00491093">
        <w:rPr>
          <w:rFonts w:cs="B Badr"/>
          <w:color w:val="000000"/>
        </w:rPr>
        <w:sym w:font="HQPB2" w:char="F092"/>
      </w:r>
      <w:r w:rsidR="00C51718" w:rsidRPr="00491093">
        <w:rPr>
          <w:rFonts w:cs="B Badr"/>
          <w:color w:val="000000"/>
        </w:rPr>
        <w:sym w:font="HQPB4" w:char="F0CD"/>
      </w:r>
      <w:r w:rsidR="00C51718" w:rsidRPr="00491093">
        <w:rPr>
          <w:rFonts w:cs="B Badr"/>
          <w:color w:val="000000"/>
        </w:rPr>
        <w:sym w:font="HQPB2" w:char="F03C"/>
      </w:r>
      <w:r w:rsidR="00C51718" w:rsidRPr="00491093">
        <w:rPr>
          <w:rFonts w:cs="B Badr"/>
          <w:color w:val="000000"/>
          <w:rtl/>
        </w:rPr>
        <w:t xml:space="preserve"> </w:t>
      </w:r>
      <w:r w:rsidR="00C51718" w:rsidRPr="00491093">
        <w:rPr>
          <w:rFonts w:cs="B Badr"/>
          <w:color w:val="000000"/>
        </w:rPr>
        <w:sym w:font="HQPB5" w:char="F074"/>
      </w:r>
      <w:r w:rsidR="00C51718" w:rsidRPr="00491093">
        <w:rPr>
          <w:rFonts w:cs="B Badr"/>
          <w:color w:val="000000"/>
        </w:rPr>
        <w:sym w:font="HQPB1" w:char="F08D"/>
      </w:r>
      <w:r w:rsidR="00C51718" w:rsidRPr="00491093">
        <w:rPr>
          <w:rFonts w:cs="B Badr"/>
          <w:color w:val="000000"/>
        </w:rPr>
        <w:sym w:font="HQPB5" w:char="F078"/>
      </w:r>
      <w:r w:rsidR="00C51718" w:rsidRPr="00491093">
        <w:rPr>
          <w:rFonts w:cs="B Badr"/>
          <w:color w:val="000000"/>
        </w:rPr>
        <w:sym w:font="HQPB1" w:char="F0FF"/>
      </w:r>
      <w:r w:rsidR="00C51718" w:rsidRPr="00491093">
        <w:rPr>
          <w:rFonts w:cs="B Badr"/>
          <w:color w:val="000000"/>
        </w:rPr>
        <w:sym w:font="HQPB5" w:char="F074"/>
      </w:r>
      <w:r w:rsidR="00C51718" w:rsidRPr="00491093">
        <w:rPr>
          <w:rFonts w:cs="B Badr"/>
          <w:color w:val="000000"/>
        </w:rPr>
        <w:sym w:font="HQPB1" w:char="F0F3"/>
      </w:r>
      <w:r w:rsidR="00C51718" w:rsidRPr="00491093">
        <w:rPr>
          <w:rFonts w:cs="B Badr"/>
          <w:color w:val="000000"/>
        </w:rPr>
        <w:sym w:font="HQPB5" w:char="F073"/>
      </w:r>
      <w:r w:rsidR="00C51718" w:rsidRPr="00491093">
        <w:rPr>
          <w:rFonts w:cs="B Badr"/>
          <w:color w:val="000000"/>
        </w:rPr>
        <w:sym w:font="HQPB1" w:char="F0F9"/>
      </w:r>
      <w:r w:rsidR="00C51718" w:rsidRPr="00491093">
        <w:rPr>
          <w:rFonts w:cs="B Badr"/>
          <w:color w:val="000000"/>
          <w:rtl/>
        </w:rPr>
        <w:t xml:space="preserve"> </w:t>
      </w:r>
      <w:r w:rsidR="00C51718" w:rsidRPr="00491093">
        <w:rPr>
          <w:rFonts w:cs="B Badr"/>
          <w:color w:val="000000"/>
        </w:rPr>
        <w:sym w:font="HQPB4" w:char="F0FF"/>
      </w:r>
      <w:r w:rsidR="00C51718" w:rsidRPr="00491093">
        <w:rPr>
          <w:rFonts w:cs="B Badr"/>
          <w:color w:val="000000"/>
        </w:rPr>
        <w:sym w:font="HQPB2" w:char="F0BC"/>
      </w:r>
      <w:r w:rsidR="00C51718" w:rsidRPr="00491093">
        <w:rPr>
          <w:rFonts w:cs="B Badr"/>
          <w:color w:val="000000"/>
        </w:rPr>
        <w:sym w:font="HQPB4" w:char="F0E3"/>
      </w:r>
      <w:r w:rsidR="00C51718" w:rsidRPr="00491093">
        <w:rPr>
          <w:rFonts w:cs="B Badr"/>
          <w:color w:val="000000"/>
        </w:rPr>
        <w:sym w:font="HQPB3" w:char="F026"/>
      </w:r>
      <w:r w:rsidR="00C51718" w:rsidRPr="00491093">
        <w:rPr>
          <w:rFonts w:cs="B Badr"/>
          <w:color w:val="000000"/>
        </w:rPr>
        <w:sym w:font="HQPB5" w:char="F073"/>
      </w:r>
      <w:r w:rsidR="00C51718" w:rsidRPr="00491093">
        <w:rPr>
          <w:rFonts w:cs="B Badr"/>
          <w:color w:val="000000"/>
        </w:rPr>
        <w:sym w:font="HQPB3" w:char="F021"/>
      </w:r>
      <w:r w:rsidR="00C51718" w:rsidRPr="00491093">
        <w:rPr>
          <w:rFonts w:cs="B Badr"/>
          <w:color w:val="000000"/>
          <w:rtl/>
        </w:rPr>
        <w:t xml:space="preserve"> </w:t>
      </w:r>
      <w:r w:rsidR="00C51718" w:rsidRPr="00491093">
        <w:rPr>
          <w:rFonts w:cs="B Badr"/>
          <w:color w:val="000000"/>
        </w:rPr>
        <w:sym w:font="HQPB4" w:char="F034"/>
      </w:r>
      <w:r w:rsidR="00C51718" w:rsidRPr="00491093">
        <w:rPr>
          <w:rFonts w:cs="B Badr"/>
          <w:color w:val="000000"/>
          <w:rtl/>
        </w:rPr>
        <w:t xml:space="preserve"> </w:t>
      </w:r>
      <w:r w:rsidR="00C51718" w:rsidRPr="00491093">
        <w:rPr>
          <w:rFonts w:cs="B Badr"/>
          <w:color w:val="000000"/>
        </w:rPr>
        <w:sym w:font="HQPB2" w:char="F0BC"/>
      </w:r>
      <w:r w:rsidR="00C51718" w:rsidRPr="00491093">
        <w:rPr>
          <w:rFonts w:cs="B Badr"/>
          <w:color w:val="000000"/>
        </w:rPr>
        <w:sym w:font="HQPB4" w:char="F0E7"/>
      </w:r>
      <w:r w:rsidR="00C51718" w:rsidRPr="00491093">
        <w:rPr>
          <w:rFonts w:cs="B Badr"/>
          <w:color w:val="000000"/>
        </w:rPr>
        <w:sym w:font="HQPB2" w:char="F06D"/>
      </w:r>
      <w:r w:rsidR="00C51718" w:rsidRPr="00491093">
        <w:rPr>
          <w:rFonts w:cs="B Badr"/>
          <w:color w:val="000000"/>
        </w:rPr>
        <w:sym w:font="HQPB4" w:char="F0AF"/>
      </w:r>
      <w:r w:rsidR="00C51718" w:rsidRPr="00491093">
        <w:rPr>
          <w:rFonts w:cs="B Badr"/>
          <w:color w:val="000000"/>
        </w:rPr>
        <w:sym w:font="HQPB2" w:char="F052"/>
      </w:r>
      <w:r w:rsidR="00C51718" w:rsidRPr="00491093">
        <w:rPr>
          <w:rFonts w:cs="B Badr"/>
          <w:color w:val="000000"/>
        </w:rPr>
        <w:sym w:font="HQPB4" w:char="F0CE"/>
      </w:r>
      <w:r w:rsidR="00C51718" w:rsidRPr="00491093">
        <w:rPr>
          <w:rFonts w:cs="B Badr"/>
          <w:color w:val="000000"/>
        </w:rPr>
        <w:sym w:font="HQPB1" w:char="F029"/>
      </w:r>
      <w:r w:rsidR="00C51718" w:rsidRPr="00491093">
        <w:rPr>
          <w:rFonts w:cs="B Badr"/>
          <w:color w:val="000000"/>
          <w:rtl/>
        </w:rPr>
        <w:t xml:space="preserve"> </w:t>
      </w:r>
      <w:r w:rsidR="00C51718" w:rsidRPr="00491093">
        <w:rPr>
          <w:rFonts w:cs="B Badr"/>
          <w:color w:val="000000"/>
        </w:rPr>
        <w:sym w:font="HQPB5" w:char="F075"/>
      </w:r>
      <w:r w:rsidR="00C51718" w:rsidRPr="00491093">
        <w:rPr>
          <w:rFonts w:cs="B Badr"/>
          <w:color w:val="000000"/>
        </w:rPr>
        <w:sym w:font="HQPB2" w:char="F071"/>
      </w:r>
      <w:r w:rsidR="00C51718" w:rsidRPr="00491093">
        <w:rPr>
          <w:rFonts w:cs="B Badr"/>
          <w:color w:val="000000"/>
        </w:rPr>
        <w:sym w:font="HQPB4" w:char="F0E8"/>
      </w:r>
      <w:r w:rsidR="00C51718" w:rsidRPr="00491093">
        <w:rPr>
          <w:rFonts w:cs="B Badr"/>
          <w:color w:val="000000"/>
        </w:rPr>
        <w:sym w:font="HQPB2" w:char="F064"/>
      </w:r>
      <w:r w:rsidR="00C51718" w:rsidRPr="00491093">
        <w:rPr>
          <w:rFonts w:cs="B Badr"/>
          <w:color w:val="000000"/>
          <w:rtl/>
        </w:rPr>
        <w:t xml:space="preserve"> </w:t>
      </w:r>
      <w:r w:rsidR="00C51718" w:rsidRPr="00491093">
        <w:rPr>
          <w:rFonts w:cs="B Badr"/>
          <w:color w:val="000000"/>
        </w:rPr>
        <w:sym w:font="HQPB4" w:char="F0E2"/>
      </w:r>
      <w:r w:rsidR="00C51718" w:rsidRPr="00491093">
        <w:rPr>
          <w:rFonts w:cs="B Badr"/>
          <w:color w:val="000000"/>
        </w:rPr>
        <w:sym w:font="HQPB1" w:char="F091"/>
      </w:r>
      <w:r w:rsidR="00C51718" w:rsidRPr="00491093">
        <w:rPr>
          <w:rFonts w:cs="B Badr"/>
          <w:color w:val="000000"/>
        </w:rPr>
        <w:sym w:font="HQPB2" w:char="F071"/>
      </w:r>
      <w:r w:rsidR="00C51718" w:rsidRPr="00491093">
        <w:rPr>
          <w:rFonts w:cs="B Badr"/>
          <w:color w:val="000000"/>
        </w:rPr>
        <w:sym w:font="HQPB4" w:char="F0E0"/>
      </w:r>
      <w:r w:rsidR="00C51718" w:rsidRPr="00491093">
        <w:rPr>
          <w:rFonts w:cs="B Badr"/>
          <w:color w:val="000000"/>
        </w:rPr>
        <w:sym w:font="HQPB1" w:char="F0FF"/>
      </w:r>
      <w:r w:rsidR="00C51718" w:rsidRPr="00491093">
        <w:rPr>
          <w:rFonts w:cs="B Badr"/>
          <w:color w:val="000000"/>
        </w:rPr>
        <w:sym w:font="HQPB5" w:char="F074"/>
      </w:r>
      <w:r w:rsidR="00C51718" w:rsidRPr="00491093">
        <w:rPr>
          <w:rFonts w:cs="B Badr"/>
          <w:color w:val="000000"/>
        </w:rPr>
        <w:sym w:font="HQPB1" w:char="F0F3"/>
      </w:r>
      <w:r w:rsidR="00C51718" w:rsidRPr="00491093">
        <w:rPr>
          <w:rFonts w:cs="B Badr"/>
          <w:color w:val="000000"/>
        </w:rPr>
        <w:sym w:font="HQPB4" w:char="F0F8"/>
      </w:r>
      <w:r w:rsidR="00C51718" w:rsidRPr="00491093">
        <w:rPr>
          <w:rFonts w:cs="B Badr"/>
          <w:color w:val="000000"/>
        </w:rPr>
        <w:sym w:font="HQPB2" w:char="F039"/>
      </w:r>
      <w:r w:rsidR="00C51718" w:rsidRPr="00491093">
        <w:rPr>
          <w:rFonts w:cs="B Badr"/>
          <w:color w:val="000000"/>
        </w:rPr>
        <w:sym w:font="HQPB5" w:char="F024"/>
      </w:r>
      <w:r w:rsidR="00C51718" w:rsidRPr="00491093">
        <w:rPr>
          <w:rFonts w:cs="B Badr"/>
          <w:color w:val="000000"/>
        </w:rPr>
        <w:sym w:font="HQPB1" w:char="F023"/>
      </w:r>
      <w:r w:rsidR="00C51718" w:rsidRPr="00491093">
        <w:rPr>
          <w:rFonts w:cs="B Badr"/>
          <w:color w:val="000000"/>
          <w:rtl/>
        </w:rPr>
        <w:t xml:space="preserve"> </w:t>
      </w:r>
      <w:r w:rsidR="00C51718" w:rsidRPr="00491093">
        <w:rPr>
          <w:rFonts w:cs="B Badr"/>
          <w:color w:val="000000"/>
        </w:rPr>
        <w:sym w:font="HQPB4" w:char="F0DE"/>
      </w:r>
      <w:r w:rsidR="00C51718" w:rsidRPr="00491093">
        <w:rPr>
          <w:rFonts w:cs="B Badr"/>
          <w:color w:val="000000"/>
        </w:rPr>
        <w:sym w:font="HQPB2" w:char="F04F"/>
      </w:r>
      <w:r w:rsidR="00C51718" w:rsidRPr="00491093">
        <w:rPr>
          <w:rFonts w:cs="B Badr"/>
          <w:color w:val="000000"/>
        </w:rPr>
        <w:sym w:font="HQPB2" w:char="F08A"/>
      </w:r>
      <w:r w:rsidR="00C51718" w:rsidRPr="00491093">
        <w:rPr>
          <w:rFonts w:cs="B Badr"/>
          <w:color w:val="000000"/>
        </w:rPr>
        <w:sym w:font="HQPB4" w:char="F0CF"/>
      </w:r>
      <w:r w:rsidR="00C51718" w:rsidRPr="00491093">
        <w:rPr>
          <w:rFonts w:cs="B Badr"/>
          <w:color w:val="000000"/>
        </w:rPr>
        <w:sym w:font="HQPB1" w:char="F06D"/>
      </w:r>
      <w:r w:rsidR="00C51718" w:rsidRPr="00491093">
        <w:rPr>
          <w:rFonts w:cs="B Badr"/>
          <w:color w:val="000000"/>
        </w:rPr>
        <w:sym w:font="HQPB4" w:char="F0A7"/>
      </w:r>
      <w:r w:rsidR="00C51718" w:rsidRPr="00491093">
        <w:rPr>
          <w:rFonts w:cs="B Badr"/>
          <w:color w:val="000000"/>
        </w:rPr>
        <w:sym w:font="HQPB1" w:char="F08D"/>
      </w:r>
      <w:r w:rsidR="00C51718" w:rsidRPr="00491093">
        <w:rPr>
          <w:rFonts w:cs="B Badr"/>
          <w:color w:val="000000"/>
        </w:rPr>
        <w:sym w:font="HQPB2" w:char="F039"/>
      </w:r>
      <w:r w:rsidR="00C51718" w:rsidRPr="00491093">
        <w:rPr>
          <w:rFonts w:cs="B Badr"/>
          <w:color w:val="000000"/>
        </w:rPr>
        <w:sym w:font="HQPB5" w:char="F024"/>
      </w:r>
      <w:r w:rsidR="00C51718" w:rsidRPr="00491093">
        <w:rPr>
          <w:rFonts w:cs="B Badr"/>
          <w:color w:val="000000"/>
        </w:rPr>
        <w:sym w:font="HQPB1" w:char="F023"/>
      </w:r>
      <w:r w:rsidRPr="00491093">
        <w:rPr>
          <w:rFonts w:cs="B Lotus" w:hint="cs"/>
          <w:rtl/>
          <w:lang w:bidi="fa-IR"/>
        </w:rPr>
        <w:t xml:space="preserve"> </w:t>
      </w:r>
      <w:r w:rsidRPr="00491093">
        <w:rPr>
          <w:rFonts w:cs="B Lotus" w:hint="cs"/>
          <w:lang w:bidi="fa-IR"/>
        </w:rPr>
        <w:sym w:font="AGA Arabesque" w:char="F028"/>
      </w:r>
      <w:r w:rsidRPr="00491093">
        <w:rPr>
          <w:rFonts w:cs="B Lotus" w:hint="cs"/>
          <w:rtl/>
          <w:lang w:bidi="fa-IR"/>
        </w:rPr>
        <w:tab/>
      </w:r>
    </w:p>
    <w:p w:rsidR="00E34C76" w:rsidRPr="00491093" w:rsidRDefault="00491093" w:rsidP="00491093">
      <w:pPr>
        <w:tabs>
          <w:tab w:val="right" w:pos="7485"/>
        </w:tabs>
        <w:bidi/>
        <w:ind w:left="1134"/>
        <w:jc w:val="both"/>
        <w:rPr>
          <w:rFonts w:cs="B Lotus"/>
          <w:rtl/>
          <w:lang w:bidi="fa-IR"/>
        </w:rPr>
      </w:pPr>
      <w:r w:rsidRPr="00491093">
        <w:rPr>
          <w:rFonts w:cs="B Lotus" w:hint="cs"/>
          <w:rtl/>
          <w:lang w:bidi="fa-IR"/>
        </w:rPr>
        <w:tab/>
        <w:t>[</w:t>
      </w:r>
      <w:r w:rsidR="00ED16F5" w:rsidRPr="00491093">
        <w:rPr>
          <w:rFonts w:cs="B Lotus" w:hint="cs"/>
          <w:rtl/>
          <w:lang w:bidi="fa-IR"/>
        </w:rPr>
        <w:t>قصص</w:t>
      </w:r>
      <w:r w:rsidR="00E34C76" w:rsidRPr="00491093">
        <w:rPr>
          <w:rFonts w:cs="B Lotus" w:hint="cs"/>
          <w:rtl/>
          <w:lang w:bidi="fa-IR"/>
        </w:rPr>
        <w:t>/</w:t>
      </w:r>
      <w:r w:rsidR="00ED16F5" w:rsidRPr="00491093">
        <w:rPr>
          <w:rFonts w:cs="B Lotus" w:hint="cs"/>
          <w:rtl/>
          <w:lang w:bidi="fa-IR"/>
        </w:rPr>
        <w:t>16</w:t>
      </w:r>
      <w:r w:rsidRPr="00491093">
        <w:rPr>
          <w:rFonts w:cs="B Lotus" w:hint="cs"/>
          <w:rtl/>
          <w:lang w:bidi="fa-IR"/>
        </w:rPr>
        <w:t>]</w:t>
      </w:r>
    </w:p>
    <w:p w:rsidR="00E34C76" w:rsidRPr="00D938A1" w:rsidRDefault="00E34C76" w:rsidP="003E23B7">
      <w:pPr>
        <w:tabs>
          <w:tab w:val="right" w:pos="7031"/>
        </w:tabs>
        <w:bidi/>
        <w:ind w:left="1134"/>
        <w:jc w:val="both"/>
        <w:rPr>
          <w:rFonts w:cs="B Lotus"/>
          <w:sz w:val="26"/>
          <w:szCs w:val="26"/>
          <w:rtl/>
          <w:lang w:bidi="fa-IR"/>
        </w:rPr>
      </w:pPr>
      <w:r>
        <w:rPr>
          <w:rFonts w:cs="B Lotus" w:hint="cs"/>
          <w:sz w:val="26"/>
          <w:szCs w:val="26"/>
          <w:rtl/>
          <w:lang w:bidi="fa-IR"/>
        </w:rPr>
        <w:t>«</w:t>
      </w:r>
      <w:r w:rsidR="003E23B7">
        <w:rPr>
          <w:rFonts w:cs="B Lotus" w:hint="cs"/>
          <w:sz w:val="26"/>
          <w:szCs w:val="26"/>
          <w:rtl/>
          <w:lang w:bidi="fa-IR"/>
        </w:rPr>
        <w:t>پروردگارا! من بر خويشتن ستم كردم. مرا ببخش پس خدا از او درگذشت كه وي آمرزندة مهربان است</w:t>
      </w:r>
      <w:r w:rsidRPr="00D938A1">
        <w:rPr>
          <w:rFonts w:cs="B Lotus" w:hint="cs"/>
          <w:sz w:val="26"/>
          <w:szCs w:val="26"/>
          <w:rtl/>
          <w:lang w:bidi="fa-IR"/>
        </w:rPr>
        <w:t>».</w:t>
      </w:r>
    </w:p>
    <w:p w:rsidR="009B1111" w:rsidRDefault="00AB36FD" w:rsidP="009B1111">
      <w:pPr>
        <w:bidi/>
        <w:ind w:firstLine="284"/>
        <w:jc w:val="both"/>
        <w:rPr>
          <w:rFonts w:cs="B Lotus"/>
          <w:sz w:val="28"/>
          <w:szCs w:val="28"/>
          <w:rtl/>
          <w:lang w:bidi="fa-IR"/>
        </w:rPr>
      </w:pPr>
      <w:r>
        <w:rPr>
          <w:rFonts w:cs="B Lotus" w:hint="cs"/>
          <w:sz w:val="28"/>
          <w:szCs w:val="28"/>
          <w:rtl/>
          <w:lang w:bidi="fa-IR"/>
        </w:rPr>
        <w:t>و در جاي ديگر مي‌گويد:</w:t>
      </w:r>
    </w:p>
    <w:p w:rsidR="00201FF5" w:rsidRPr="00491093" w:rsidRDefault="00201FF5" w:rsidP="00491093">
      <w:pPr>
        <w:tabs>
          <w:tab w:val="right" w:pos="7485"/>
        </w:tabs>
        <w:bidi/>
        <w:ind w:left="1134"/>
        <w:jc w:val="both"/>
        <w:rPr>
          <w:rFonts w:cs="B Lotus"/>
          <w:rtl/>
          <w:lang w:bidi="fa-IR"/>
        </w:rPr>
      </w:pPr>
      <w:r w:rsidRPr="00491093">
        <w:rPr>
          <w:rFonts w:cs="B Lotus" w:hint="cs"/>
          <w:lang w:bidi="fa-IR"/>
        </w:rPr>
        <w:sym w:font="AGA Arabesque" w:char="F029"/>
      </w:r>
      <w:r w:rsidRPr="00491093">
        <w:rPr>
          <w:rFonts w:cs="B Lotus" w:hint="cs"/>
          <w:rtl/>
          <w:lang w:bidi="fa-IR"/>
        </w:rPr>
        <w:t xml:space="preserve"> </w:t>
      </w:r>
      <w:r w:rsidR="002847F8" w:rsidRPr="00491093">
        <w:rPr>
          <w:rFonts w:cs="B Lotus" w:hint="cs"/>
          <w:lang w:bidi="fa-IR"/>
        </w:rPr>
        <w:sym w:font="HQPB4" w:char="F0F7"/>
      </w:r>
      <w:r w:rsidR="002847F8" w:rsidRPr="00491093">
        <w:rPr>
          <w:rFonts w:cs="B Lotus" w:hint="cs"/>
          <w:lang w:bidi="fa-IR"/>
        </w:rPr>
        <w:sym w:font="HQPB2" w:char="F062"/>
      </w:r>
      <w:r w:rsidR="002847F8" w:rsidRPr="00491093">
        <w:rPr>
          <w:rFonts w:cs="B Lotus" w:hint="cs"/>
          <w:lang w:bidi="fa-IR"/>
        </w:rPr>
        <w:sym w:font="HQPB4" w:char="F0CE"/>
      </w:r>
      <w:r w:rsidR="002847F8" w:rsidRPr="00491093">
        <w:rPr>
          <w:rFonts w:cs="B Lotus" w:hint="cs"/>
          <w:lang w:bidi="fa-IR"/>
        </w:rPr>
        <w:sym w:font="HQPB1" w:char="F029"/>
      </w:r>
      <w:r w:rsidR="002847F8" w:rsidRPr="00491093">
        <w:rPr>
          <w:rFonts w:cs="B Lotus"/>
          <w:rtl/>
          <w:lang w:bidi="fa-IR"/>
        </w:rPr>
        <w:t xml:space="preserve"> </w:t>
      </w:r>
      <w:r w:rsidR="002847F8" w:rsidRPr="00491093">
        <w:rPr>
          <w:rFonts w:cs="B Lotus" w:hint="cs"/>
          <w:lang w:bidi="fa-IR"/>
        </w:rPr>
        <w:sym w:font="HQPB5" w:char="F07D"/>
      </w:r>
      <w:r w:rsidR="002847F8" w:rsidRPr="00491093">
        <w:rPr>
          <w:rFonts w:cs="B Lotus" w:hint="cs"/>
          <w:lang w:bidi="fa-IR"/>
        </w:rPr>
        <w:sym w:font="HQPB2" w:char="F091"/>
      </w:r>
      <w:r w:rsidR="002847F8" w:rsidRPr="00491093">
        <w:rPr>
          <w:rFonts w:cs="B Lotus" w:hint="cs"/>
          <w:lang w:bidi="fa-IR"/>
        </w:rPr>
        <w:sym w:font="HQPB4" w:char="F0CF"/>
      </w:r>
      <w:r w:rsidR="002847F8" w:rsidRPr="00491093">
        <w:rPr>
          <w:rFonts w:cs="B Lotus" w:hint="cs"/>
          <w:lang w:bidi="fa-IR"/>
        </w:rPr>
        <w:sym w:font="HQPB2" w:char="F064"/>
      </w:r>
      <w:r w:rsidR="002847F8" w:rsidRPr="00491093">
        <w:rPr>
          <w:rFonts w:cs="B Lotus"/>
          <w:rtl/>
          <w:lang w:bidi="fa-IR"/>
        </w:rPr>
        <w:t xml:space="preserve"> </w:t>
      </w:r>
      <w:r w:rsidR="002847F8" w:rsidRPr="00491093">
        <w:rPr>
          <w:rFonts w:cs="B Lotus" w:hint="cs"/>
          <w:lang w:bidi="fa-IR"/>
        </w:rPr>
        <w:sym w:font="HQPB5" w:char="F09E"/>
      </w:r>
      <w:r w:rsidR="002847F8" w:rsidRPr="00491093">
        <w:rPr>
          <w:rFonts w:cs="B Lotus" w:hint="cs"/>
          <w:lang w:bidi="fa-IR"/>
        </w:rPr>
        <w:sym w:font="HQPB2" w:char="F077"/>
      </w:r>
      <w:r w:rsidR="002847F8" w:rsidRPr="00491093">
        <w:rPr>
          <w:rFonts w:cs="B Lotus" w:hint="cs"/>
          <w:lang w:bidi="fa-IR"/>
        </w:rPr>
        <w:sym w:font="HQPB4" w:char="F0CE"/>
      </w:r>
      <w:r w:rsidR="002847F8" w:rsidRPr="00491093">
        <w:rPr>
          <w:rFonts w:cs="B Lotus" w:hint="cs"/>
          <w:lang w:bidi="fa-IR"/>
        </w:rPr>
        <w:sym w:font="HQPB1" w:char="F029"/>
      </w:r>
      <w:r w:rsidR="002847F8" w:rsidRPr="00491093">
        <w:rPr>
          <w:rFonts w:cs="B Lotus"/>
          <w:rtl/>
          <w:lang w:bidi="fa-IR"/>
        </w:rPr>
        <w:t xml:space="preserve"> </w:t>
      </w:r>
      <w:r w:rsidR="002847F8" w:rsidRPr="00491093">
        <w:rPr>
          <w:rFonts w:cs="B Lotus" w:hint="cs"/>
          <w:lang w:bidi="fa-IR"/>
        </w:rPr>
        <w:sym w:font="HQPB5" w:char="F079"/>
      </w:r>
      <w:r w:rsidR="002847F8" w:rsidRPr="00491093">
        <w:rPr>
          <w:rFonts w:cs="B Lotus" w:hint="cs"/>
          <w:lang w:bidi="fa-IR"/>
        </w:rPr>
        <w:sym w:font="HQPB2" w:char="F037"/>
      </w:r>
      <w:r w:rsidR="002847F8" w:rsidRPr="00491093">
        <w:rPr>
          <w:rFonts w:cs="B Lotus" w:hint="cs"/>
          <w:lang w:bidi="fa-IR"/>
        </w:rPr>
        <w:sym w:font="HQPB4" w:char="F0E7"/>
      </w:r>
      <w:r w:rsidR="002847F8" w:rsidRPr="00491093">
        <w:rPr>
          <w:rFonts w:cs="B Lotus" w:hint="cs"/>
          <w:lang w:bidi="fa-IR"/>
        </w:rPr>
        <w:sym w:font="HQPB1" w:char="F047"/>
      </w:r>
      <w:r w:rsidR="002847F8" w:rsidRPr="00491093">
        <w:rPr>
          <w:rFonts w:cs="B Lotus" w:hint="cs"/>
          <w:lang w:bidi="fa-IR"/>
        </w:rPr>
        <w:sym w:font="HQPB5" w:char="F074"/>
      </w:r>
      <w:r w:rsidR="002847F8" w:rsidRPr="00491093">
        <w:rPr>
          <w:rFonts w:cs="B Lotus" w:hint="cs"/>
          <w:lang w:bidi="fa-IR"/>
        </w:rPr>
        <w:sym w:font="HQPB2" w:char="F05E"/>
      </w:r>
      <w:r w:rsidR="002847F8" w:rsidRPr="00491093">
        <w:rPr>
          <w:rFonts w:cs="B Lotus" w:hint="cs"/>
          <w:lang w:bidi="fa-IR"/>
        </w:rPr>
        <w:sym w:font="HQPB4" w:char="F0F7"/>
      </w:r>
      <w:r w:rsidR="002847F8" w:rsidRPr="00491093">
        <w:rPr>
          <w:rFonts w:cs="B Lotus" w:hint="cs"/>
          <w:lang w:bidi="fa-IR"/>
        </w:rPr>
        <w:sym w:font="HQPB1" w:char="F047"/>
      </w:r>
      <w:r w:rsidR="002847F8" w:rsidRPr="00491093">
        <w:rPr>
          <w:rFonts w:cs="B Lotus" w:hint="cs"/>
          <w:lang w:bidi="fa-IR"/>
        </w:rPr>
        <w:sym w:font="HQPB4" w:char="F0CF"/>
      </w:r>
      <w:r w:rsidR="002847F8" w:rsidRPr="00491093">
        <w:rPr>
          <w:rFonts w:cs="B Lotus" w:hint="cs"/>
          <w:lang w:bidi="fa-IR"/>
        </w:rPr>
        <w:sym w:font="HQPB1" w:char="F0F9"/>
      </w:r>
      <w:r w:rsidR="002847F8" w:rsidRPr="00491093">
        <w:rPr>
          <w:rFonts w:cs="B Lotus"/>
          <w:rtl/>
          <w:lang w:bidi="fa-IR"/>
        </w:rPr>
        <w:t xml:space="preserve"> </w:t>
      </w:r>
      <w:r w:rsidR="002847F8" w:rsidRPr="00491093">
        <w:rPr>
          <w:rFonts w:cs="B Lotus" w:hint="cs"/>
          <w:lang w:bidi="fa-IR"/>
        </w:rPr>
        <w:sym w:font="HQPB4" w:char="F091"/>
      </w:r>
      <w:r w:rsidR="002847F8" w:rsidRPr="00491093">
        <w:rPr>
          <w:rFonts w:cs="B Lotus" w:hint="cs"/>
          <w:lang w:bidi="fa-IR"/>
        </w:rPr>
        <w:sym w:font="HQPB2" w:char="F040"/>
      </w:r>
      <w:r w:rsidR="002847F8" w:rsidRPr="00491093">
        <w:rPr>
          <w:rFonts w:cs="B Lotus" w:hint="cs"/>
          <w:lang w:bidi="fa-IR"/>
        </w:rPr>
        <w:sym w:font="HQPB4" w:char="F0C5"/>
      </w:r>
      <w:r w:rsidR="002847F8" w:rsidRPr="00491093">
        <w:rPr>
          <w:rFonts w:cs="B Lotus" w:hint="cs"/>
          <w:lang w:bidi="fa-IR"/>
        </w:rPr>
        <w:sym w:font="HQPB1" w:char="F0D2"/>
      </w:r>
      <w:r w:rsidR="002847F8" w:rsidRPr="00491093">
        <w:rPr>
          <w:rFonts w:cs="B Lotus" w:hint="cs"/>
          <w:lang w:bidi="fa-IR"/>
        </w:rPr>
        <w:sym w:font="HQPB4" w:char="F0E8"/>
      </w:r>
      <w:r w:rsidR="002847F8" w:rsidRPr="00491093">
        <w:rPr>
          <w:rFonts w:cs="B Lotus" w:hint="cs"/>
          <w:lang w:bidi="fa-IR"/>
        </w:rPr>
        <w:sym w:font="HQPB1" w:char="F03F"/>
      </w:r>
      <w:r w:rsidR="002847F8" w:rsidRPr="00491093">
        <w:rPr>
          <w:rFonts w:cs="B Lotus"/>
          <w:rtl/>
          <w:lang w:bidi="fa-IR"/>
        </w:rPr>
        <w:t xml:space="preserve"> </w:t>
      </w:r>
      <w:r w:rsidR="002847F8" w:rsidRPr="00491093">
        <w:rPr>
          <w:rFonts w:cs="B Lotus" w:hint="cs"/>
          <w:lang w:bidi="fa-IR"/>
        </w:rPr>
        <w:sym w:font="HQPB1" w:char="F024"/>
      </w:r>
      <w:r w:rsidR="002847F8" w:rsidRPr="00491093">
        <w:rPr>
          <w:rFonts w:cs="B Lotus" w:hint="cs"/>
          <w:lang w:bidi="fa-IR"/>
        </w:rPr>
        <w:sym w:font="HQPB5" w:char="F070"/>
      </w:r>
      <w:r w:rsidR="002847F8" w:rsidRPr="00491093">
        <w:rPr>
          <w:rFonts w:cs="B Lotus" w:hint="cs"/>
          <w:lang w:bidi="fa-IR"/>
        </w:rPr>
        <w:sym w:font="HQPB2" w:char="F06B"/>
      </w:r>
      <w:r w:rsidR="002847F8" w:rsidRPr="00491093">
        <w:rPr>
          <w:rFonts w:cs="B Lotus" w:hint="cs"/>
          <w:lang w:bidi="fa-IR"/>
        </w:rPr>
        <w:sym w:font="HQPB4" w:char="F0CD"/>
      </w:r>
      <w:r w:rsidR="002847F8" w:rsidRPr="00491093">
        <w:rPr>
          <w:rFonts w:cs="B Lotus" w:hint="cs"/>
          <w:lang w:bidi="fa-IR"/>
        </w:rPr>
        <w:sym w:font="HQPB1" w:char="F035"/>
      </w:r>
      <w:r w:rsidR="002847F8" w:rsidRPr="00491093">
        <w:rPr>
          <w:rFonts w:cs="B Lotus"/>
          <w:rtl/>
          <w:lang w:bidi="fa-IR"/>
        </w:rPr>
        <w:t xml:space="preserve"> </w:t>
      </w:r>
      <w:r w:rsidR="002847F8" w:rsidRPr="00491093">
        <w:rPr>
          <w:rFonts w:cs="B Lotus" w:hint="cs"/>
          <w:lang w:bidi="fa-IR"/>
        </w:rPr>
        <w:sym w:font="HQPB2" w:char="F060"/>
      </w:r>
      <w:r w:rsidR="002847F8" w:rsidRPr="00491093">
        <w:rPr>
          <w:rFonts w:cs="B Lotus" w:hint="cs"/>
          <w:lang w:bidi="fa-IR"/>
        </w:rPr>
        <w:sym w:font="HQPB5" w:char="F074"/>
      </w:r>
      <w:r w:rsidR="002847F8" w:rsidRPr="00491093">
        <w:rPr>
          <w:rFonts w:cs="B Lotus" w:hint="cs"/>
          <w:lang w:bidi="fa-IR"/>
        </w:rPr>
        <w:sym w:font="HQPB2" w:char="F042"/>
      </w:r>
      <w:r w:rsidR="002847F8" w:rsidRPr="00491093">
        <w:rPr>
          <w:rFonts w:cs="B Lotus"/>
          <w:rtl/>
          <w:lang w:bidi="fa-IR"/>
        </w:rPr>
        <w:t xml:space="preserve"> </w:t>
      </w:r>
      <w:r w:rsidR="002847F8" w:rsidRPr="00491093">
        <w:rPr>
          <w:rFonts w:cs="B Lotus" w:hint="cs"/>
          <w:lang w:bidi="fa-IR"/>
        </w:rPr>
        <w:sym w:font="HQPB4" w:char="F0E2"/>
      </w:r>
      <w:r w:rsidR="002847F8" w:rsidRPr="00491093">
        <w:rPr>
          <w:rFonts w:cs="B Lotus" w:hint="cs"/>
          <w:lang w:bidi="fa-IR"/>
        </w:rPr>
        <w:sym w:font="HQPB2" w:char="F0E4"/>
      </w:r>
      <w:r w:rsidR="002847F8" w:rsidRPr="00491093">
        <w:rPr>
          <w:rFonts w:cs="B Lotus" w:hint="cs"/>
          <w:lang w:bidi="fa-IR"/>
        </w:rPr>
        <w:sym w:font="HQPB5" w:char="F021"/>
      </w:r>
      <w:r w:rsidR="002847F8" w:rsidRPr="00491093">
        <w:rPr>
          <w:rFonts w:cs="B Lotus" w:hint="cs"/>
          <w:lang w:bidi="fa-IR"/>
        </w:rPr>
        <w:sym w:font="HQPB1" w:char="F024"/>
      </w:r>
      <w:r w:rsidR="002847F8" w:rsidRPr="00491093">
        <w:rPr>
          <w:rFonts w:cs="B Lotus" w:hint="cs"/>
          <w:lang w:bidi="fa-IR"/>
        </w:rPr>
        <w:sym w:font="HQPB5" w:char="F074"/>
      </w:r>
      <w:r w:rsidR="002847F8" w:rsidRPr="00491093">
        <w:rPr>
          <w:rFonts w:cs="B Lotus" w:hint="cs"/>
          <w:lang w:bidi="fa-IR"/>
        </w:rPr>
        <w:sym w:font="HQPB1" w:char="F0B1"/>
      </w:r>
      <w:r w:rsidR="002847F8" w:rsidRPr="00491093">
        <w:rPr>
          <w:rFonts w:cs="B Lotus" w:hint="cs"/>
          <w:lang w:bidi="fa-IR"/>
        </w:rPr>
        <w:sym w:font="HQPB5" w:char="F06E"/>
      </w:r>
      <w:r w:rsidR="002847F8" w:rsidRPr="00491093">
        <w:rPr>
          <w:rFonts w:cs="B Lotus" w:hint="cs"/>
          <w:lang w:bidi="fa-IR"/>
        </w:rPr>
        <w:sym w:font="HQPB1" w:char="F040"/>
      </w:r>
      <w:r w:rsidR="002847F8" w:rsidRPr="00491093">
        <w:rPr>
          <w:rFonts w:cs="B Lotus"/>
          <w:rtl/>
          <w:lang w:bidi="fa-IR"/>
        </w:rPr>
        <w:t xml:space="preserve"> </w:t>
      </w:r>
      <w:r w:rsidR="002847F8" w:rsidRPr="00491093">
        <w:rPr>
          <w:rFonts w:cs="B Lotus" w:hint="cs"/>
          <w:lang w:bidi="fa-IR"/>
        </w:rPr>
        <w:sym w:font="HQPB2" w:char="F094"/>
      </w:r>
      <w:r w:rsidR="002847F8" w:rsidRPr="00491093">
        <w:rPr>
          <w:rFonts w:cs="B Lotus" w:hint="cs"/>
          <w:lang w:bidi="fa-IR"/>
        </w:rPr>
        <w:sym w:font="HQPB4" w:char="F0CF"/>
      </w:r>
      <w:r w:rsidR="002847F8" w:rsidRPr="00491093">
        <w:rPr>
          <w:rFonts w:cs="B Lotus" w:hint="cs"/>
          <w:lang w:bidi="fa-IR"/>
        </w:rPr>
        <w:sym w:font="HQPB1" w:char="F089"/>
      </w:r>
      <w:r w:rsidR="002847F8" w:rsidRPr="00491093">
        <w:rPr>
          <w:rFonts w:cs="B Lotus" w:hint="cs"/>
          <w:lang w:bidi="fa-IR"/>
        </w:rPr>
        <w:sym w:font="HQPB4" w:char="F0F6"/>
      </w:r>
      <w:r w:rsidR="002847F8" w:rsidRPr="00491093">
        <w:rPr>
          <w:rFonts w:cs="B Lotus" w:hint="cs"/>
          <w:lang w:bidi="fa-IR"/>
        </w:rPr>
        <w:sym w:font="HQPB2" w:char="F06B"/>
      </w:r>
      <w:r w:rsidR="002847F8" w:rsidRPr="00491093">
        <w:rPr>
          <w:rFonts w:cs="B Lotus" w:hint="cs"/>
          <w:lang w:bidi="fa-IR"/>
        </w:rPr>
        <w:sym w:font="HQPB5" w:char="F073"/>
      </w:r>
      <w:r w:rsidR="002847F8" w:rsidRPr="00491093">
        <w:rPr>
          <w:rFonts w:cs="B Lotus" w:hint="cs"/>
          <w:lang w:bidi="fa-IR"/>
        </w:rPr>
        <w:sym w:font="HQPB1" w:char="F045"/>
      </w:r>
      <w:r w:rsidR="002847F8" w:rsidRPr="00491093">
        <w:rPr>
          <w:rFonts w:cs="B Lotus" w:hint="cs"/>
          <w:lang w:bidi="fa-IR"/>
        </w:rPr>
        <w:sym w:font="HQPB5" w:char="F075"/>
      </w:r>
      <w:r w:rsidR="002847F8" w:rsidRPr="00491093">
        <w:rPr>
          <w:rFonts w:cs="B Lotus" w:hint="cs"/>
          <w:lang w:bidi="fa-IR"/>
        </w:rPr>
        <w:sym w:font="HQPB2" w:char="F072"/>
      </w:r>
      <w:r w:rsidR="002847F8" w:rsidRPr="00491093">
        <w:rPr>
          <w:rFonts w:cs="B Lotus"/>
          <w:rtl/>
          <w:lang w:bidi="fa-IR"/>
        </w:rPr>
        <w:t xml:space="preserve"> </w:t>
      </w:r>
      <w:r w:rsidR="002847F8" w:rsidRPr="00491093">
        <w:rPr>
          <w:rFonts w:cs="B Lotus" w:hint="cs"/>
          <w:lang w:bidi="fa-IR"/>
        </w:rPr>
        <w:sym w:font="HQPB2" w:char="F060"/>
      </w:r>
      <w:r w:rsidR="002847F8" w:rsidRPr="00491093">
        <w:rPr>
          <w:rFonts w:cs="B Lotus" w:hint="cs"/>
          <w:lang w:bidi="fa-IR"/>
        </w:rPr>
        <w:sym w:font="HQPB5" w:char="F074"/>
      </w:r>
      <w:r w:rsidR="002847F8" w:rsidRPr="00491093">
        <w:rPr>
          <w:rFonts w:cs="B Lotus" w:hint="cs"/>
          <w:lang w:bidi="fa-IR"/>
        </w:rPr>
        <w:sym w:font="HQPB2" w:char="F042"/>
      </w:r>
      <w:r w:rsidR="002847F8" w:rsidRPr="00491093">
        <w:rPr>
          <w:rFonts w:cs="B Lotus"/>
          <w:rtl/>
          <w:lang w:bidi="fa-IR"/>
        </w:rPr>
        <w:t xml:space="preserve"> </w:t>
      </w:r>
      <w:r w:rsidR="002847F8" w:rsidRPr="00491093">
        <w:rPr>
          <w:rFonts w:cs="B Lotus" w:hint="cs"/>
          <w:lang w:bidi="fa-IR"/>
        </w:rPr>
        <w:sym w:font="HQPB4" w:char="F0E2"/>
      </w:r>
      <w:r w:rsidR="002847F8" w:rsidRPr="00491093">
        <w:rPr>
          <w:rFonts w:cs="B Lotus" w:hint="cs"/>
          <w:lang w:bidi="fa-IR"/>
        </w:rPr>
        <w:sym w:font="HQPB2" w:char="F0E4"/>
      </w:r>
      <w:r w:rsidR="002847F8" w:rsidRPr="00491093">
        <w:rPr>
          <w:rFonts w:cs="B Lotus" w:hint="cs"/>
          <w:lang w:bidi="fa-IR"/>
        </w:rPr>
        <w:sym w:font="HQPB5" w:char="F021"/>
      </w:r>
      <w:r w:rsidR="002847F8" w:rsidRPr="00491093">
        <w:rPr>
          <w:rFonts w:cs="B Lotus" w:hint="cs"/>
          <w:lang w:bidi="fa-IR"/>
        </w:rPr>
        <w:sym w:font="HQPB1" w:char="F024"/>
      </w:r>
      <w:r w:rsidR="002847F8" w:rsidRPr="00491093">
        <w:rPr>
          <w:rFonts w:cs="B Lotus" w:hint="cs"/>
          <w:lang w:bidi="fa-IR"/>
        </w:rPr>
        <w:sym w:font="HQPB5" w:char="F074"/>
      </w:r>
      <w:r w:rsidR="002847F8" w:rsidRPr="00491093">
        <w:rPr>
          <w:rFonts w:cs="B Lotus" w:hint="cs"/>
          <w:lang w:bidi="fa-IR"/>
        </w:rPr>
        <w:sym w:font="HQPB1" w:char="F0B1"/>
      </w:r>
      <w:r w:rsidR="002847F8" w:rsidRPr="00491093">
        <w:rPr>
          <w:rFonts w:cs="B Lotus" w:hint="cs"/>
          <w:lang w:bidi="fa-IR"/>
        </w:rPr>
        <w:sym w:font="HQPB5" w:char="F06E"/>
      </w:r>
      <w:r w:rsidR="002847F8" w:rsidRPr="00491093">
        <w:rPr>
          <w:rFonts w:cs="B Lotus" w:hint="cs"/>
          <w:lang w:bidi="fa-IR"/>
        </w:rPr>
        <w:sym w:font="HQPB1" w:char="F040"/>
      </w:r>
      <w:r w:rsidR="002847F8" w:rsidRPr="00491093">
        <w:rPr>
          <w:rFonts w:cs="B Lotus"/>
          <w:rtl/>
          <w:lang w:bidi="fa-IR"/>
        </w:rPr>
        <w:t xml:space="preserve"> </w:t>
      </w:r>
      <w:r w:rsidR="002847F8" w:rsidRPr="00491093">
        <w:rPr>
          <w:rFonts w:cs="B Lotus" w:hint="cs"/>
          <w:lang w:bidi="fa-IR"/>
        </w:rPr>
        <w:sym w:font="HQPB4" w:char="F028"/>
      </w:r>
      <w:r w:rsidR="002847F8" w:rsidRPr="00491093">
        <w:rPr>
          <w:rFonts w:cs="B Lotus"/>
          <w:rtl/>
          <w:lang w:bidi="fa-IR"/>
        </w:rPr>
        <w:t xml:space="preserve"> </w:t>
      </w:r>
      <w:r w:rsidR="002847F8" w:rsidRPr="00491093">
        <w:rPr>
          <w:rFonts w:cs="B Lotus" w:hint="cs"/>
          <w:lang w:bidi="fa-IR"/>
        </w:rPr>
        <w:sym w:font="HQPB5" w:char="F07C"/>
      </w:r>
      <w:r w:rsidR="002847F8" w:rsidRPr="00491093">
        <w:rPr>
          <w:rFonts w:cs="B Lotus" w:hint="cs"/>
          <w:lang w:bidi="fa-IR"/>
        </w:rPr>
        <w:sym w:font="HQPB1" w:char="F04D"/>
      </w:r>
      <w:r w:rsidR="002847F8" w:rsidRPr="00491093">
        <w:rPr>
          <w:rFonts w:cs="B Lotus" w:hint="cs"/>
          <w:lang w:bidi="fa-IR"/>
        </w:rPr>
        <w:sym w:font="HQPB2" w:char="F052"/>
      </w:r>
      <w:r w:rsidR="002847F8" w:rsidRPr="00491093">
        <w:rPr>
          <w:rFonts w:cs="B Lotus" w:hint="cs"/>
          <w:lang w:bidi="fa-IR"/>
        </w:rPr>
        <w:sym w:font="HQPB5" w:char="F072"/>
      </w:r>
      <w:r w:rsidR="002847F8" w:rsidRPr="00491093">
        <w:rPr>
          <w:rFonts w:cs="B Lotus" w:hint="cs"/>
          <w:lang w:bidi="fa-IR"/>
        </w:rPr>
        <w:sym w:font="HQPB1" w:char="F026"/>
      </w:r>
      <w:r w:rsidR="002847F8" w:rsidRPr="00491093">
        <w:rPr>
          <w:rFonts w:cs="B Lotus"/>
          <w:rtl/>
          <w:lang w:bidi="fa-IR"/>
        </w:rPr>
        <w:t xml:space="preserve"> </w:t>
      </w:r>
      <w:r w:rsidR="002847F8" w:rsidRPr="00491093">
        <w:rPr>
          <w:rFonts w:cs="B Lotus" w:hint="cs"/>
          <w:lang w:bidi="fa-IR"/>
        </w:rPr>
        <w:sym w:font="HQPB1" w:char="F024"/>
      </w:r>
      <w:r w:rsidR="002847F8" w:rsidRPr="00491093">
        <w:rPr>
          <w:rFonts w:cs="B Lotus" w:hint="cs"/>
          <w:lang w:bidi="fa-IR"/>
        </w:rPr>
        <w:sym w:font="HQPB5" w:char="F06F"/>
      </w:r>
      <w:r w:rsidR="002847F8" w:rsidRPr="00491093">
        <w:rPr>
          <w:rFonts w:cs="B Lotus" w:hint="cs"/>
          <w:lang w:bidi="fa-IR"/>
        </w:rPr>
        <w:sym w:font="HQPB2" w:char="F059"/>
      </w:r>
      <w:r w:rsidR="002847F8" w:rsidRPr="00491093">
        <w:rPr>
          <w:rFonts w:cs="B Lotus" w:hint="cs"/>
          <w:lang w:bidi="fa-IR"/>
        </w:rPr>
        <w:sym w:font="HQPB4" w:char="F095"/>
      </w:r>
      <w:r w:rsidR="002847F8" w:rsidRPr="00491093">
        <w:rPr>
          <w:rFonts w:cs="B Lotus" w:hint="cs"/>
          <w:lang w:bidi="fa-IR"/>
        </w:rPr>
        <w:sym w:font="HQPB2" w:char="F08B"/>
      </w:r>
      <w:r w:rsidR="002847F8" w:rsidRPr="00491093">
        <w:rPr>
          <w:rFonts w:cs="B Lotus" w:hint="cs"/>
          <w:lang w:bidi="fa-IR"/>
        </w:rPr>
        <w:sym w:font="HQPB4" w:char="F0CF"/>
      </w:r>
      <w:r w:rsidR="002847F8" w:rsidRPr="00491093">
        <w:rPr>
          <w:rFonts w:cs="B Lotus" w:hint="cs"/>
          <w:lang w:bidi="fa-IR"/>
        </w:rPr>
        <w:sym w:font="HQPB2" w:char="F039"/>
      </w:r>
      <w:r w:rsidR="002847F8" w:rsidRPr="00491093">
        <w:rPr>
          <w:rFonts w:cs="B Lotus" w:hint="cs"/>
          <w:lang w:bidi="fa-IR"/>
        </w:rPr>
        <w:sym w:font="HQPB5" w:char="F075"/>
      </w:r>
      <w:r w:rsidR="002847F8" w:rsidRPr="00491093">
        <w:rPr>
          <w:rFonts w:cs="B Lotus" w:hint="cs"/>
          <w:lang w:bidi="fa-IR"/>
        </w:rPr>
        <w:sym w:font="HQPB2" w:char="F072"/>
      </w:r>
      <w:r w:rsidR="002847F8" w:rsidRPr="00491093">
        <w:rPr>
          <w:rFonts w:cs="B Lotus"/>
          <w:rtl/>
          <w:lang w:bidi="fa-IR"/>
        </w:rPr>
        <w:t xml:space="preserve"> </w:t>
      </w:r>
      <w:r w:rsidR="002847F8" w:rsidRPr="00491093">
        <w:rPr>
          <w:rFonts w:cs="B Lotus" w:hint="cs"/>
          <w:lang w:bidi="fa-IR"/>
        </w:rPr>
        <w:sym w:font="HQPB4" w:char="F0F6"/>
      </w:r>
      <w:r w:rsidR="002847F8" w:rsidRPr="00491093">
        <w:rPr>
          <w:rFonts w:cs="B Lotus" w:hint="cs"/>
          <w:lang w:bidi="fa-IR"/>
        </w:rPr>
        <w:sym w:font="HQPB1" w:char="F08D"/>
      </w:r>
      <w:r w:rsidR="002847F8" w:rsidRPr="00491093">
        <w:rPr>
          <w:rFonts w:cs="B Lotus" w:hint="cs"/>
          <w:lang w:bidi="fa-IR"/>
        </w:rPr>
        <w:sym w:font="HQPB4" w:char="F0CF"/>
      </w:r>
      <w:r w:rsidR="002847F8" w:rsidRPr="00491093">
        <w:rPr>
          <w:rFonts w:cs="B Lotus" w:hint="cs"/>
          <w:lang w:bidi="fa-IR"/>
        </w:rPr>
        <w:sym w:font="HQPB1" w:char="F0FF"/>
      </w:r>
      <w:r w:rsidR="002847F8" w:rsidRPr="00491093">
        <w:rPr>
          <w:rFonts w:cs="B Lotus" w:hint="cs"/>
          <w:lang w:bidi="fa-IR"/>
        </w:rPr>
        <w:sym w:font="HQPB4" w:char="F0F8"/>
      </w:r>
      <w:r w:rsidR="002847F8" w:rsidRPr="00491093">
        <w:rPr>
          <w:rFonts w:cs="B Lotus" w:hint="cs"/>
          <w:lang w:bidi="fa-IR"/>
        </w:rPr>
        <w:sym w:font="HQPB1" w:char="F0EE"/>
      </w:r>
      <w:r w:rsidR="002847F8" w:rsidRPr="00491093">
        <w:rPr>
          <w:rFonts w:cs="B Lotus" w:hint="cs"/>
          <w:lang w:bidi="fa-IR"/>
        </w:rPr>
        <w:sym w:font="HQPB5" w:char="F024"/>
      </w:r>
      <w:r w:rsidR="002847F8" w:rsidRPr="00491093">
        <w:rPr>
          <w:rFonts w:cs="B Lotus" w:hint="cs"/>
          <w:lang w:bidi="fa-IR"/>
        </w:rPr>
        <w:sym w:font="HQPB1" w:char="F024"/>
      </w:r>
      <w:r w:rsidR="002847F8" w:rsidRPr="00491093">
        <w:rPr>
          <w:rFonts w:cs="B Lotus" w:hint="cs"/>
          <w:lang w:bidi="fa-IR"/>
        </w:rPr>
        <w:sym w:font="HQPB5" w:char="F073"/>
      </w:r>
      <w:r w:rsidR="002847F8" w:rsidRPr="00491093">
        <w:rPr>
          <w:rFonts w:cs="B Lotus" w:hint="cs"/>
          <w:lang w:bidi="fa-IR"/>
        </w:rPr>
        <w:sym w:font="HQPB1" w:char="F0F9"/>
      </w:r>
      <w:r w:rsidR="002847F8" w:rsidRPr="00491093">
        <w:rPr>
          <w:rFonts w:cs="B Lotus"/>
          <w:rtl/>
          <w:lang w:bidi="fa-IR"/>
        </w:rPr>
        <w:t xml:space="preserve"> </w:t>
      </w:r>
      <w:r w:rsidR="002847F8" w:rsidRPr="00491093">
        <w:rPr>
          <w:rFonts w:cs="B Lotus" w:hint="cs"/>
          <w:lang w:bidi="fa-IR"/>
        </w:rPr>
        <w:sym w:font="HQPB1" w:char="F024"/>
      </w:r>
      <w:r w:rsidR="002847F8" w:rsidRPr="00491093">
        <w:rPr>
          <w:rFonts w:cs="B Lotus" w:hint="cs"/>
          <w:lang w:bidi="fa-IR"/>
        </w:rPr>
        <w:sym w:font="HQPB5" w:char="F075"/>
      </w:r>
      <w:r w:rsidR="002847F8" w:rsidRPr="00491093">
        <w:rPr>
          <w:rFonts w:cs="B Lotus" w:hint="cs"/>
          <w:lang w:bidi="fa-IR"/>
        </w:rPr>
        <w:sym w:font="HQPB2" w:char="F05A"/>
      </w:r>
      <w:r w:rsidR="002847F8" w:rsidRPr="00491093">
        <w:rPr>
          <w:rFonts w:cs="B Lotus" w:hint="cs"/>
          <w:lang w:bidi="fa-IR"/>
        </w:rPr>
        <w:sym w:font="HQPB5" w:char="F073"/>
      </w:r>
      <w:r w:rsidR="002847F8" w:rsidRPr="00491093">
        <w:rPr>
          <w:rFonts w:cs="B Lotus" w:hint="cs"/>
          <w:lang w:bidi="fa-IR"/>
        </w:rPr>
        <w:sym w:font="HQPB2" w:char="F039"/>
      </w:r>
      <w:r w:rsidR="002847F8" w:rsidRPr="00491093">
        <w:rPr>
          <w:rFonts w:cs="B Lotus"/>
          <w:rtl/>
          <w:lang w:bidi="fa-IR"/>
        </w:rPr>
        <w:t xml:space="preserve"> </w:t>
      </w:r>
      <w:r w:rsidR="002847F8" w:rsidRPr="00491093">
        <w:rPr>
          <w:rFonts w:cs="B Lotus" w:hint="cs"/>
          <w:lang w:bidi="fa-IR"/>
        </w:rPr>
        <w:sym w:font="HQPB1" w:char="F024"/>
      </w:r>
      <w:r w:rsidR="002847F8" w:rsidRPr="00491093">
        <w:rPr>
          <w:rFonts w:cs="B Lotus" w:hint="cs"/>
          <w:lang w:bidi="fa-IR"/>
        </w:rPr>
        <w:sym w:font="HQPB5" w:char="F075"/>
      </w:r>
      <w:r w:rsidR="002847F8" w:rsidRPr="00491093">
        <w:rPr>
          <w:rFonts w:cs="B Lotus" w:hint="cs"/>
          <w:lang w:bidi="fa-IR"/>
        </w:rPr>
        <w:sym w:font="HQPB2" w:char="F05A"/>
      </w:r>
      <w:r w:rsidR="002847F8" w:rsidRPr="00491093">
        <w:rPr>
          <w:rFonts w:cs="B Lotus" w:hint="cs"/>
          <w:lang w:bidi="fa-IR"/>
        </w:rPr>
        <w:sym w:font="HQPB4" w:char="F0F7"/>
      </w:r>
      <w:r w:rsidR="002847F8" w:rsidRPr="00491093">
        <w:rPr>
          <w:rFonts w:cs="B Lotus" w:hint="cs"/>
          <w:lang w:bidi="fa-IR"/>
        </w:rPr>
        <w:sym w:font="HQPB2" w:char="F048"/>
      </w:r>
      <w:r w:rsidR="002847F8" w:rsidRPr="00491093">
        <w:rPr>
          <w:rFonts w:cs="B Lotus" w:hint="cs"/>
          <w:lang w:bidi="fa-IR"/>
        </w:rPr>
        <w:sym w:font="HQPB5" w:char="F078"/>
      </w:r>
      <w:r w:rsidR="002847F8" w:rsidRPr="00491093">
        <w:rPr>
          <w:rFonts w:cs="B Lotus" w:hint="cs"/>
          <w:lang w:bidi="fa-IR"/>
        </w:rPr>
        <w:sym w:font="HQPB1" w:char="F071"/>
      </w:r>
      <w:r w:rsidR="002847F8" w:rsidRPr="00491093">
        <w:rPr>
          <w:rFonts w:cs="B Lotus" w:hint="cs"/>
          <w:lang w:bidi="fa-IR"/>
        </w:rPr>
        <w:sym w:font="HQPB4" w:char="F0F6"/>
      </w:r>
      <w:r w:rsidR="002847F8" w:rsidRPr="00491093">
        <w:rPr>
          <w:rFonts w:cs="B Lotus" w:hint="cs"/>
          <w:lang w:bidi="fa-IR"/>
        </w:rPr>
        <w:sym w:font="HQPB1" w:char="F091"/>
      </w:r>
      <w:r w:rsidR="002847F8" w:rsidRPr="00491093">
        <w:rPr>
          <w:rFonts w:cs="B Lotus" w:hint="cs"/>
          <w:lang w:bidi="fa-IR"/>
        </w:rPr>
        <w:sym w:font="HQPB5" w:char="F024"/>
      </w:r>
      <w:r w:rsidR="002847F8" w:rsidRPr="00491093">
        <w:rPr>
          <w:rFonts w:cs="B Lotus" w:hint="cs"/>
          <w:lang w:bidi="fa-IR"/>
        </w:rPr>
        <w:sym w:font="HQPB1" w:char="F023"/>
      </w:r>
      <w:r w:rsidR="002847F8" w:rsidRPr="00491093">
        <w:rPr>
          <w:rFonts w:cs="B Lotus" w:hint="cs"/>
          <w:lang w:bidi="fa-IR"/>
        </w:rPr>
        <w:sym w:font="HQPB5" w:char="F075"/>
      </w:r>
      <w:r w:rsidR="002847F8" w:rsidRPr="00491093">
        <w:rPr>
          <w:rFonts w:cs="B Lotus" w:hint="cs"/>
          <w:lang w:bidi="fa-IR"/>
        </w:rPr>
        <w:sym w:font="HQPB2" w:char="F072"/>
      </w:r>
      <w:r w:rsidR="002847F8" w:rsidRPr="00491093">
        <w:rPr>
          <w:rFonts w:cs="B Lotus"/>
          <w:rtl/>
          <w:lang w:bidi="fa-IR"/>
        </w:rPr>
        <w:t xml:space="preserve"> </w:t>
      </w:r>
      <w:r w:rsidR="002847F8" w:rsidRPr="00491093">
        <w:rPr>
          <w:rFonts w:cs="B Lotus" w:hint="cs"/>
          <w:lang w:bidi="fa-IR"/>
        </w:rPr>
        <w:sym w:font="HQPB4" w:char="F028"/>
      </w:r>
      <w:r w:rsidR="002847F8" w:rsidRPr="00491093">
        <w:rPr>
          <w:rFonts w:cs="B Lotus"/>
          <w:rtl/>
          <w:lang w:bidi="fa-IR"/>
        </w:rPr>
        <w:t xml:space="preserve"> </w:t>
      </w:r>
      <w:r w:rsidR="002847F8" w:rsidRPr="00491093">
        <w:rPr>
          <w:rFonts w:cs="B Lotus" w:hint="cs"/>
          <w:lang w:bidi="fa-IR"/>
        </w:rPr>
        <w:sym w:font="HQPB5" w:char="F07C"/>
      </w:r>
      <w:r w:rsidR="002847F8" w:rsidRPr="00491093">
        <w:rPr>
          <w:rFonts w:cs="B Lotus" w:hint="cs"/>
          <w:lang w:bidi="fa-IR"/>
        </w:rPr>
        <w:sym w:font="HQPB1" w:char="F04D"/>
      </w:r>
      <w:r w:rsidR="002847F8" w:rsidRPr="00491093">
        <w:rPr>
          <w:rFonts w:cs="B Lotus" w:hint="cs"/>
          <w:lang w:bidi="fa-IR"/>
        </w:rPr>
        <w:sym w:font="HQPB2" w:char="F052"/>
      </w:r>
      <w:r w:rsidR="002847F8" w:rsidRPr="00491093">
        <w:rPr>
          <w:rFonts w:cs="B Lotus" w:hint="cs"/>
          <w:lang w:bidi="fa-IR"/>
        </w:rPr>
        <w:sym w:font="HQPB5" w:char="F072"/>
      </w:r>
      <w:r w:rsidR="002847F8" w:rsidRPr="00491093">
        <w:rPr>
          <w:rFonts w:cs="B Lotus" w:hint="cs"/>
          <w:lang w:bidi="fa-IR"/>
        </w:rPr>
        <w:sym w:font="HQPB1" w:char="F026"/>
      </w:r>
      <w:r w:rsidR="002847F8" w:rsidRPr="00491093">
        <w:rPr>
          <w:rFonts w:cs="B Lotus" w:hint="cs"/>
          <w:lang w:bidi="fa-IR"/>
        </w:rPr>
        <w:sym w:font="HQPB5" w:char="F075"/>
      </w:r>
      <w:r w:rsidR="002847F8" w:rsidRPr="00491093">
        <w:rPr>
          <w:rFonts w:cs="B Lotus" w:hint="cs"/>
          <w:lang w:bidi="fa-IR"/>
        </w:rPr>
        <w:sym w:font="HQPB2" w:char="F072"/>
      </w:r>
      <w:r w:rsidR="002847F8" w:rsidRPr="00491093">
        <w:rPr>
          <w:rFonts w:cs="B Lotus"/>
          <w:rtl/>
          <w:lang w:bidi="fa-IR"/>
        </w:rPr>
        <w:t xml:space="preserve"> </w:t>
      </w:r>
      <w:r w:rsidR="002847F8" w:rsidRPr="00491093">
        <w:rPr>
          <w:rFonts w:cs="B Lotus" w:hint="cs"/>
          <w:lang w:bidi="fa-IR"/>
        </w:rPr>
        <w:sym w:font="HQPB4" w:char="F0E7"/>
      </w:r>
      <w:r w:rsidR="002847F8" w:rsidRPr="00491093">
        <w:rPr>
          <w:rFonts w:cs="B Lotus" w:hint="cs"/>
          <w:lang w:bidi="fa-IR"/>
        </w:rPr>
        <w:sym w:font="HQPB1" w:char="F08E"/>
      </w:r>
      <w:r w:rsidR="002847F8" w:rsidRPr="00491093">
        <w:rPr>
          <w:rFonts w:cs="B Lotus" w:hint="cs"/>
          <w:lang w:bidi="fa-IR"/>
        </w:rPr>
        <w:sym w:font="HQPB4" w:char="F0F6"/>
      </w:r>
      <w:r w:rsidR="002847F8" w:rsidRPr="00491093">
        <w:rPr>
          <w:rFonts w:cs="B Lotus" w:hint="cs"/>
          <w:lang w:bidi="fa-IR"/>
        </w:rPr>
        <w:sym w:font="HQPB2" w:char="F08D"/>
      </w:r>
      <w:r w:rsidR="002847F8" w:rsidRPr="00491093">
        <w:rPr>
          <w:rFonts w:cs="B Lotus" w:hint="cs"/>
          <w:lang w:bidi="fa-IR"/>
        </w:rPr>
        <w:sym w:font="HQPB5" w:char="F079"/>
      </w:r>
      <w:r w:rsidR="002847F8" w:rsidRPr="00491093">
        <w:rPr>
          <w:rFonts w:cs="B Lotus" w:hint="cs"/>
          <w:lang w:bidi="fa-IR"/>
        </w:rPr>
        <w:sym w:font="HQPB1" w:char="F07A"/>
      </w:r>
      <w:r w:rsidR="002847F8" w:rsidRPr="00491093">
        <w:rPr>
          <w:rFonts w:cs="B Lotus"/>
          <w:rtl/>
          <w:lang w:bidi="fa-IR"/>
        </w:rPr>
        <w:t xml:space="preserve"> </w:t>
      </w:r>
      <w:r w:rsidR="002847F8" w:rsidRPr="00491093">
        <w:rPr>
          <w:rFonts w:cs="B Lotus" w:hint="cs"/>
          <w:lang w:bidi="fa-IR"/>
        </w:rPr>
        <w:sym w:font="HQPB5" w:char="F074"/>
      </w:r>
      <w:r w:rsidR="002847F8" w:rsidRPr="00491093">
        <w:rPr>
          <w:rFonts w:cs="B Lotus" w:hint="cs"/>
          <w:lang w:bidi="fa-IR"/>
        </w:rPr>
        <w:sym w:font="HQPB2" w:char="F0FB"/>
      </w:r>
      <w:r w:rsidR="002847F8" w:rsidRPr="00491093">
        <w:rPr>
          <w:rFonts w:cs="B Lotus" w:hint="cs"/>
          <w:lang w:bidi="fa-IR"/>
        </w:rPr>
        <w:sym w:font="HQPB2" w:char="F0EF"/>
      </w:r>
      <w:r w:rsidR="002847F8" w:rsidRPr="00491093">
        <w:rPr>
          <w:rFonts w:cs="B Lotus" w:hint="cs"/>
          <w:lang w:bidi="fa-IR"/>
        </w:rPr>
        <w:sym w:font="HQPB4" w:char="F0CC"/>
      </w:r>
      <w:r w:rsidR="002847F8" w:rsidRPr="00491093">
        <w:rPr>
          <w:rFonts w:cs="B Lotus" w:hint="cs"/>
          <w:lang w:bidi="fa-IR"/>
        </w:rPr>
        <w:sym w:font="HQPB1" w:char="F08D"/>
      </w:r>
      <w:r w:rsidR="002847F8" w:rsidRPr="00491093">
        <w:rPr>
          <w:rFonts w:cs="B Lotus" w:hint="cs"/>
          <w:lang w:bidi="fa-IR"/>
        </w:rPr>
        <w:sym w:font="HQPB4" w:char="F0CF"/>
      </w:r>
      <w:r w:rsidR="002847F8" w:rsidRPr="00491093">
        <w:rPr>
          <w:rFonts w:cs="B Lotus" w:hint="cs"/>
          <w:lang w:bidi="fa-IR"/>
        </w:rPr>
        <w:sym w:font="HQPB1" w:char="F0FF"/>
      </w:r>
      <w:r w:rsidR="002847F8" w:rsidRPr="00491093">
        <w:rPr>
          <w:rFonts w:cs="B Lotus" w:hint="cs"/>
          <w:lang w:bidi="fa-IR"/>
        </w:rPr>
        <w:sym w:font="HQPB2" w:char="F0BB"/>
      </w:r>
      <w:r w:rsidR="002847F8" w:rsidRPr="00491093">
        <w:rPr>
          <w:rFonts w:cs="B Lotus" w:hint="cs"/>
          <w:lang w:bidi="fa-IR"/>
        </w:rPr>
        <w:sym w:font="HQPB5" w:char="F074"/>
      </w:r>
      <w:r w:rsidR="002847F8" w:rsidRPr="00491093">
        <w:rPr>
          <w:rFonts w:cs="B Lotus" w:hint="cs"/>
          <w:lang w:bidi="fa-IR"/>
        </w:rPr>
        <w:sym w:font="HQPB1" w:char="F0F3"/>
      </w:r>
      <w:r w:rsidR="002847F8" w:rsidRPr="00491093">
        <w:rPr>
          <w:rFonts w:cs="B Lotus" w:hint="cs"/>
          <w:lang w:bidi="fa-IR"/>
        </w:rPr>
        <w:sym w:font="HQPB4" w:char="F0F8"/>
      </w:r>
      <w:r w:rsidR="002847F8" w:rsidRPr="00491093">
        <w:rPr>
          <w:rFonts w:cs="B Lotus" w:hint="cs"/>
          <w:lang w:bidi="fa-IR"/>
        </w:rPr>
        <w:sym w:font="HQPB2" w:char="F039"/>
      </w:r>
      <w:r w:rsidR="002847F8" w:rsidRPr="00491093">
        <w:rPr>
          <w:rFonts w:cs="B Lotus" w:hint="cs"/>
          <w:lang w:bidi="fa-IR"/>
        </w:rPr>
        <w:sym w:font="HQPB5" w:char="F024"/>
      </w:r>
      <w:r w:rsidR="002847F8" w:rsidRPr="00491093">
        <w:rPr>
          <w:rFonts w:cs="B Lotus" w:hint="cs"/>
          <w:lang w:bidi="fa-IR"/>
        </w:rPr>
        <w:sym w:font="HQPB1" w:char="F023"/>
      </w:r>
      <w:r w:rsidRPr="00491093">
        <w:rPr>
          <w:rFonts w:cs="B Lotus" w:hint="cs"/>
          <w:rtl/>
          <w:lang w:bidi="fa-IR"/>
        </w:rPr>
        <w:t xml:space="preserve"> </w:t>
      </w:r>
      <w:r w:rsidRPr="00491093">
        <w:rPr>
          <w:rFonts w:cs="B Lotus" w:hint="cs"/>
          <w:lang w:bidi="fa-IR"/>
        </w:rPr>
        <w:sym w:font="AGA Arabesque" w:char="F028"/>
      </w:r>
      <w:r w:rsidRPr="00491093">
        <w:rPr>
          <w:rFonts w:cs="B Lotus" w:hint="cs"/>
          <w:rtl/>
          <w:lang w:bidi="fa-IR"/>
        </w:rPr>
        <w:tab/>
      </w:r>
      <w:r w:rsidR="00491093" w:rsidRPr="00491093">
        <w:rPr>
          <w:rFonts w:cs="B Lotus" w:hint="cs"/>
          <w:rtl/>
          <w:lang w:bidi="fa-IR"/>
        </w:rPr>
        <w:t>[</w:t>
      </w:r>
      <w:r w:rsidR="002847F8" w:rsidRPr="00491093">
        <w:rPr>
          <w:rFonts w:cs="B Lotus" w:hint="cs"/>
          <w:rtl/>
          <w:lang w:bidi="fa-IR"/>
        </w:rPr>
        <w:t>اعراف</w:t>
      </w:r>
      <w:r w:rsidRPr="00491093">
        <w:rPr>
          <w:rFonts w:cs="B Lotus" w:hint="cs"/>
          <w:rtl/>
          <w:lang w:bidi="fa-IR"/>
        </w:rPr>
        <w:t>/</w:t>
      </w:r>
      <w:r w:rsidR="002847F8" w:rsidRPr="00491093">
        <w:rPr>
          <w:rFonts w:cs="B Lotus" w:hint="cs"/>
          <w:rtl/>
          <w:lang w:bidi="fa-IR"/>
        </w:rPr>
        <w:t>155</w:t>
      </w:r>
      <w:r w:rsidR="00491093" w:rsidRPr="00491093">
        <w:rPr>
          <w:rFonts w:cs="B Lotus" w:hint="cs"/>
          <w:rtl/>
          <w:lang w:bidi="fa-IR"/>
        </w:rPr>
        <w:t>]</w:t>
      </w:r>
    </w:p>
    <w:p w:rsidR="00201FF5" w:rsidRPr="00D938A1" w:rsidRDefault="00201FF5" w:rsidP="00491093">
      <w:pPr>
        <w:tabs>
          <w:tab w:val="right" w:pos="7031"/>
        </w:tabs>
        <w:bidi/>
        <w:ind w:left="1134"/>
        <w:jc w:val="both"/>
        <w:rPr>
          <w:rFonts w:cs="B Lotus"/>
          <w:sz w:val="26"/>
          <w:szCs w:val="26"/>
          <w:rtl/>
          <w:lang w:bidi="fa-IR"/>
        </w:rPr>
      </w:pPr>
      <w:r>
        <w:rPr>
          <w:rFonts w:cs="B Lotus" w:hint="cs"/>
          <w:sz w:val="26"/>
          <w:szCs w:val="26"/>
          <w:rtl/>
          <w:lang w:bidi="fa-IR"/>
        </w:rPr>
        <w:t>«</w:t>
      </w:r>
      <w:r w:rsidR="00716202">
        <w:rPr>
          <w:rFonts w:cs="B Lotus" w:hint="cs"/>
          <w:sz w:val="26"/>
          <w:szCs w:val="26"/>
          <w:rtl/>
          <w:lang w:bidi="fa-IR"/>
        </w:rPr>
        <w:t>اين، جز آزمايش تو نيست هر كه را بخواهي به وسيل</w:t>
      </w:r>
      <w:r w:rsidR="00491093">
        <w:rPr>
          <w:rFonts w:cs="B Lotus" w:hint="cs"/>
          <w:sz w:val="26"/>
          <w:szCs w:val="26"/>
          <w:rtl/>
          <w:lang w:bidi="fa-IR"/>
        </w:rPr>
        <w:t>ه</w:t>
      </w:r>
      <w:r w:rsidR="00491093">
        <w:rPr>
          <w:rFonts w:cs="B Lotus"/>
          <w:sz w:val="26"/>
          <w:szCs w:val="26"/>
          <w:rtl/>
          <w:lang w:bidi="fa-IR"/>
        </w:rPr>
        <w:softHyphen/>
      </w:r>
      <w:r w:rsidR="00491093">
        <w:rPr>
          <w:rFonts w:cs="B Lotus" w:hint="cs"/>
          <w:sz w:val="26"/>
          <w:szCs w:val="26"/>
          <w:rtl/>
          <w:lang w:bidi="fa-IR"/>
        </w:rPr>
        <w:t>ی</w:t>
      </w:r>
      <w:r w:rsidR="00716202">
        <w:rPr>
          <w:rFonts w:cs="B Lotus" w:hint="cs"/>
          <w:sz w:val="26"/>
          <w:szCs w:val="26"/>
          <w:rtl/>
          <w:lang w:bidi="fa-IR"/>
        </w:rPr>
        <w:t xml:space="preserve"> آن گمراه و هر كه را بخواهي هدايت مي‌كني، تو سرور مايي. پس ما را بيامرز و به ما رحم كن و تو بهترين آمرزندگاني</w:t>
      </w:r>
      <w:r w:rsidRPr="00D938A1">
        <w:rPr>
          <w:rFonts w:cs="B Lotus" w:hint="cs"/>
          <w:sz w:val="26"/>
          <w:szCs w:val="26"/>
          <w:rtl/>
          <w:lang w:bidi="fa-IR"/>
        </w:rPr>
        <w:t>».</w:t>
      </w:r>
    </w:p>
    <w:p w:rsidR="00AB36FD" w:rsidRDefault="000F1D5F" w:rsidP="00AB36FD">
      <w:pPr>
        <w:bidi/>
        <w:ind w:firstLine="284"/>
        <w:jc w:val="both"/>
        <w:rPr>
          <w:rFonts w:cs="B Lotus"/>
          <w:sz w:val="28"/>
          <w:szCs w:val="28"/>
          <w:rtl/>
          <w:lang w:bidi="fa-IR"/>
        </w:rPr>
      </w:pPr>
      <w:r>
        <w:rPr>
          <w:rFonts w:cs="B Lotus" w:hint="cs"/>
          <w:sz w:val="28"/>
          <w:szCs w:val="28"/>
          <w:rtl/>
          <w:lang w:bidi="fa-IR"/>
        </w:rPr>
        <w:t>و خداوند متعال در داستان داود</w:t>
      </w:r>
      <w:r w:rsidR="00491093">
        <w:rPr>
          <w:rFonts w:cs="B Lotus" w:hint="cs"/>
          <w:sz w:val="28"/>
          <w:szCs w:val="28"/>
          <w:lang w:bidi="fa-IR"/>
        </w:rPr>
        <w:sym w:font="AGA Arabesque" w:char="F075"/>
      </w:r>
      <w:r>
        <w:rPr>
          <w:rFonts w:cs="B Lotus" w:hint="cs"/>
          <w:sz w:val="28"/>
          <w:szCs w:val="28"/>
          <w:rtl/>
          <w:lang w:bidi="fa-IR"/>
        </w:rPr>
        <w:t xml:space="preserve"> مي‌فرمايد:</w:t>
      </w:r>
    </w:p>
    <w:p w:rsidR="008952A6" w:rsidRPr="00491093" w:rsidRDefault="008952A6" w:rsidP="00491093">
      <w:pPr>
        <w:tabs>
          <w:tab w:val="right" w:pos="7485"/>
        </w:tabs>
        <w:bidi/>
        <w:ind w:left="1134"/>
        <w:jc w:val="both"/>
        <w:rPr>
          <w:rFonts w:cs="B Lotus"/>
          <w:rtl/>
          <w:lang w:bidi="fa-IR"/>
        </w:rPr>
      </w:pPr>
      <w:r w:rsidRPr="008644F9">
        <w:rPr>
          <w:rFonts w:cs="B Lotus" w:hint="cs"/>
          <w:sz w:val="28"/>
          <w:szCs w:val="28"/>
          <w:lang w:bidi="fa-IR"/>
        </w:rPr>
        <w:sym w:font="AGA Arabesque" w:char="F029"/>
      </w:r>
      <w:r w:rsidRPr="00491093">
        <w:rPr>
          <w:rFonts w:cs="B Lotus" w:hint="cs"/>
          <w:rtl/>
          <w:lang w:bidi="fa-IR"/>
        </w:rPr>
        <w:t xml:space="preserve"> </w:t>
      </w:r>
      <w:r w:rsidR="003E6320" w:rsidRPr="00491093">
        <w:rPr>
          <w:rFonts w:cs="B Badr"/>
          <w:color w:val="000000"/>
        </w:rPr>
        <w:sym w:font="HQPB4" w:char="F0A3"/>
      </w:r>
      <w:r w:rsidR="003E6320" w:rsidRPr="00491093">
        <w:rPr>
          <w:rFonts w:cs="B Badr"/>
          <w:color w:val="000000"/>
        </w:rPr>
        <w:sym w:font="HQPB2" w:char="F060"/>
      </w:r>
      <w:r w:rsidR="003E6320" w:rsidRPr="00491093">
        <w:rPr>
          <w:rFonts w:cs="B Badr"/>
          <w:color w:val="000000"/>
        </w:rPr>
        <w:sym w:font="HQPB5" w:char="F073"/>
      </w:r>
      <w:r w:rsidR="003E6320" w:rsidRPr="00491093">
        <w:rPr>
          <w:rFonts w:cs="B Badr"/>
          <w:color w:val="000000"/>
        </w:rPr>
        <w:sym w:font="HQPB1" w:char="F0DF"/>
      </w:r>
      <w:r w:rsidR="003E6320" w:rsidRPr="00491093">
        <w:rPr>
          <w:rFonts w:cs="B Badr"/>
          <w:color w:val="000000"/>
        </w:rPr>
        <w:sym w:font="HQPB5" w:char="F075"/>
      </w:r>
      <w:r w:rsidR="003E6320" w:rsidRPr="00491093">
        <w:rPr>
          <w:rFonts w:cs="B Badr"/>
          <w:color w:val="000000"/>
        </w:rPr>
        <w:sym w:font="HQPB2" w:char="F072"/>
      </w:r>
      <w:r w:rsidR="003E6320" w:rsidRPr="00491093">
        <w:rPr>
          <w:rFonts w:cs="B Badr"/>
          <w:color w:val="000000"/>
          <w:rtl/>
        </w:rPr>
        <w:t xml:space="preserve"> </w:t>
      </w:r>
      <w:r w:rsidR="003E6320" w:rsidRPr="00491093">
        <w:rPr>
          <w:rFonts w:cs="B Badr"/>
          <w:color w:val="000000"/>
        </w:rPr>
        <w:sym w:font="HQPB4" w:char="F0DF"/>
      </w:r>
      <w:r w:rsidR="003E6320" w:rsidRPr="00491093">
        <w:rPr>
          <w:rFonts w:cs="B Badr"/>
          <w:color w:val="000000"/>
        </w:rPr>
        <w:sym w:font="HQPB1" w:char="F08A"/>
      </w:r>
      <w:r w:rsidR="003E6320" w:rsidRPr="00491093">
        <w:rPr>
          <w:rFonts w:cs="B Badr"/>
          <w:color w:val="000000"/>
        </w:rPr>
        <w:sym w:font="HQPB2" w:char="F0BC"/>
      </w:r>
      <w:r w:rsidR="003E6320" w:rsidRPr="00491093">
        <w:rPr>
          <w:rFonts w:cs="B Badr"/>
          <w:color w:val="000000"/>
        </w:rPr>
        <w:sym w:font="HQPB4" w:char="F0E3"/>
      </w:r>
      <w:r w:rsidR="003E6320" w:rsidRPr="00491093">
        <w:rPr>
          <w:rFonts w:cs="B Badr"/>
          <w:color w:val="000000"/>
        </w:rPr>
        <w:sym w:font="HQPB2" w:char="F072"/>
      </w:r>
      <w:r w:rsidR="003E6320" w:rsidRPr="00491093">
        <w:rPr>
          <w:rFonts w:cs="B Badr"/>
          <w:color w:val="000000"/>
        </w:rPr>
        <w:sym w:font="HQPB1" w:char="F023"/>
      </w:r>
      <w:r w:rsidR="003E6320" w:rsidRPr="00491093">
        <w:rPr>
          <w:rFonts w:cs="B Badr"/>
          <w:color w:val="000000"/>
        </w:rPr>
        <w:sym w:font="HQPB5" w:char="F079"/>
      </w:r>
      <w:r w:rsidR="003E6320" w:rsidRPr="00491093">
        <w:rPr>
          <w:rFonts w:cs="B Badr"/>
          <w:color w:val="000000"/>
        </w:rPr>
        <w:sym w:font="HQPB1" w:char="F08A"/>
      </w:r>
      <w:r w:rsidR="003E6320" w:rsidRPr="00491093">
        <w:rPr>
          <w:rFonts w:cs="B Badr"/>
          <w:color w:val="000000"/>
          <w:rtl/>
        </w:rPr>
        <w:t xml:space="preserve"> </w:t>
      </w:r>
      <w:r w:rsidR="003E6320" w:rsidRPr="00491093">
        <w:rPr>
          <w:rFonts w:cs="B Badr"/>
          <w:color w:val="000000"/>
        </w:rPr>
        <w:sym w:font="HQPB1" w:char="F024"/>
      </w:r>
      <w:r w:rsidR="003E6320" w:rsidRPr="00491093">
        <w:rPr>
          <w:rFonts w:cs="B Badr"/>
          <w:color w:val="000000"/>
        </w:rPr>
        <w:sym w:font="HQPB5" w:char="F079"/>
      </w:r>
      <w:r w:rsidR="003E6320" w:rsidRPr="00491093">
        <w:rPr>
          <w:rFonts w:cs="B Badr"/>
          <w:color w:val="000000"/>
        </w:rPr>
        <w:sym w:font="HQPB2" w:char="F04A"/>
      </w:r>
      <w:r w:rsidR="003E6320" w:rsidRPr="00491093">
        <w:rPr>
          <w:rFonts w:cs="B Badr"/>
          <w:color w:val="000000"/>
        </w:rPr>
        <w:sym w:font="HQPB4" w:char="F0AF"/>
      </w:r>
      <w:r w:rsidR="003E6320" w:rsidRPr="00491093">
        <w:rPr>
          <w:rFonts w:cs="B Badr"/>
          <w:color w:val="000000"/>
        </w:rPr>
        <w:sym w:font="HQPB2" w:char="F052"/>
      </w:r>
      <w:r w:rsidR="003E6320" w:rsidRPr="00491093">
        <w:rPr>
          <w:rFonts w:cs="B Badr"/>
          <w:color w:val="000000"/>
        </w:rPr>
        <w:sym w:font="HQPB5" w:char="F072"/>
      </w:r>
      <w:r w:rsidR="003E6320" w:rsidRPr="00491093">
        <w:rPr>
          <w:rFonts w:cs="B Badr"/>
          <w:color w:val="000000"/>
        </w:rPr>
        <w:sym w:font="HQPB1" w:char="F026"/>
      </w:r>
      <w:r w:rsidR="003E6320" w:rsidRPr="00491093">
        <w:rPr>
          <w:rFonts w:cs="B Badr"/>
          <w:color w:val="000000"/>
          <w:rtl/>
        </w:rPr>
        <w:t xml:space="preserve"> </w:t>
      </w:r>
      <w:r w:rsidR="003E6320" w:rsidRPr="00491093">
        <w:rPr>
          <w:rFonts w:cs="B Badr"/>
          <w:color w:val="000000"/>
        </w:rPr>
        <w:sym w:font="HQPB4" w:char="F0E7"/>
      </w:r>
      <w:r w:rsidR="003E6320" w:rsidRPr="00491093">
        <w:rPr>
          <w:rFonts w:cs="B Badr"/>
          <w:color w:val="000000"/>
        </w:rPr>
        <w:sym w:font="HQPB2" w:char="F06D"/>
      </w:r>
      <w:r w:rsidR="003E6320" w:rsidRPr="00491093">
        <w:rPr>
          <w:rFonts w:cs="B Badr"/>
          <w:color w:val="000000"/>
        </w:rPr>
        <w:sym w:font="HQPB2" w:char="F0BB"/>
      </w:r>
      <w:r w:rsidR="003E6320" w:rsidRPr="00491093">
        <w:rPr>
          <w:rFonts w:cs="B Badr"/>
          <w:color w:val="000000"/>
        </w:rPr>
        <w:sym w:font="HQPB4" w:char="F0A8"/>
      </w:r>
      <w:r w:rsidR="003E6320" w:rsidRPr="00491093">
        <w:rPr>
          <w:rFonts w:cs="B Badr"/>
          <w:color w:val="000000"/>
        </w:rPr>
        <w:sym w:font="HQPB2" w:char="F059"/>
      </w:r>
      <w:r w:rsidR="003E6320" w:rsidRPr="00491093">
        <w:rPr>
          <w:rFonts w:cs="B Badr"/>
          <w:color w:val="000000"/>
        </w:rPr>
        <w:sym w:font="HQPB5" w:char="F074"/>
      </w:r>
      <w:r w:rsidR="003E6320" w:rsidRPr="00491093">
        <w:rPr>
          <w:rFonts w:cs="B Badr"/>
          <w:color w:val="000000"/>
        </w:rPr>
        <w:sym w:font="HQPB1" w:char="F047"/>
      </w:r>
      <w:r w:rsidR="003E6320" w:rsidRPr="00491093">
        <w:rPr>
          <w:rFonts w:cs="B Badr"/>
          <w:color w:val="000000"/>
        </w:rPr>
        <w:sym w:font="HQPB5" w:char="F073"/>
      </w:r>
      <w:r w:rsidR="003E6320" w:rsidRPr="00491093">
        <w:rPr>
          <w:rFonts w:cs="B Badr"/>
          <w:color w:val="000000"/>
        </w:rPr>
        <w:sym w:font="HQPB1" w:char="F0F9"/>
      </w:r>
      <w:r w:rsidR="003E6320" w:rsidRPr="00491093">
        <w:rPr>
          <w:rFonts w:cs="B Badr"/>
          <w:color w:val="000000"/>
          <w:rtl/>
        </w:rPr>
        <w:t xml:space="preserve"> </w:t>
      </w:r>
      <w:r w:rsidR="003E6320" w:rsidRPr="00491093">
        <w:rPr>
          <w:rFonts w:cs="B Badr"/>
          <w:color w:val="000000"/>
        </w:rPr>
        <w:sym w:font="HQPB5" w:char="F074"/>
      </w:r>
      <w:r w:rsidR="003E6320" w:rsidRPr="00491093">
        <w:rPr>
          <w:rFonts w:cs="B Badr"/>
          <w:color w:val="000000"/>
        </w:rPr>
        <w:sym w:font="HQPB1" w:char="F08D"/>
      </w:r>
      <w:r w:rsidR="003E6320" w:rsidRPr="00491093">
        <w:rPr>
          <w:rFonts w:cs="B Badr"/>
          <w:color w:val="000000"/>
        </w:rPr>
        <w:sym w:font="HQPB5" w:char="F078"/>
      </w:r>
      <w:r w:rsidR="003E6320" w:rsidRPr="00491093">
        <w:rPr>
          <w:rFonts w:cs="B Badr"/>
          <w:color w:val="000000"/>
        </w:rPr>
        <w:sym w:font="HQPB1" w:char="F0FF"/>
      </w:r>
      <w:r w:rsidR="003E6320" w:rsidRPr="00491093">
        <w:rPr>
          <w:rFonts w:cs="B Badr"/>
          <w:color w:val="000000"/>
        </w:rPr>
        <w:sym w:font="HQPB4" w:char="F0F8"/>
      </w:r>
      <w:r w:rsidR="003E6320" w:rsidRPr="00491093">
        <w:rPr>
          <w:rFonts w:cs="B Badr"/>
          <w:color w:val="000000"/>
        </w:rPr>
        <w:sym w:font="HQPB1" w:char="F0F3"/>
      </w:r>
      <w:r w:rsidR="003E6320" w:rsidRPr="00491093">
        <w:rPr>
          <w:rFonts w:cs="B Badr"/>
          <w:color w:val="000000"/>
        </w:rPr>
        <w:sym w:font="HQPB5" w:char="F074"/>
      </w:r>
      <w:r w:rsidR="003E6320" w:rsidRPr="00491093">
        <w:rPr>
          <w:rFonts w:cs="B Badr"/>
          <w:color w:val="000000"/>
        </w:rPr>
        <w:sym w:font="HQPB1" w:char="F047"/>
      </w:r>
      <w:r w:rsidR="003E6320" w:rsidRPr="00491093">
        <w:rPr>
          <w:rFonts w:cs="B Badr"/>
          <w:color w:val="000000"/>
        </w:rPr>
        <w:sym w:font="HQPB4" w:char="F0F3"/>
      </w:r>
      <w:r w:rsidR="003E6320" w:rsidRPr="00491093">
        <w:rPr>
          <w:rFonts w:cs="B Badr"/>
          <w:color w:val="000000"/>
        </w:rPr>
        <w:sym w:font="HQPB1" w:char="F099"/>
      </w:r>
      <w:r w:rsidR="003E6320" w:rsidRPr="00491093">
        <w:rPr>
          <w:rFonts w:cs="B Badr"/>
          <w:color w:val="000000"/>
        </w:rPr>
        <w:sym w:font="HQPB5" w:char="F024"/>
      </w:r>
      <w:r w:rsidR="003E6320" w:rsidRPr="00491093">
        <w:rPr>
          <w:rFonts w:cs="B Badr"/>
          <w:color w:val="000000"/>
        </w:rPr>
        <w:sym w:font="HQPB1" w:char="F024"/>
      </w:r>
      <w:r w:rsidR="003E6320" w:rsidRPr="00491093">
        <w:rPr>
          <w:rFonts w:cs="B Badr"/>
          <w:color w:val="000000"/>
        </w:rPr>
        <w:sym w:font="HQPB5" w:char="F073"/>
      </w:r>
      <w:r w:rsidR="003E6320" w:rsidRPr="00491093">
        <w:rPr>
          <w:rFonts w:cs="B Badr"/>
          <w:color w:val="000000"/>
        </w:rPr>
        <w:sym w:font="HQPB1" w:char="F0F9"/>
      </w:r>
      <w:r w:rsidR="003E6320" w:rsidRPr="00491093">
        <w:rPr>
          <w:rFonts w:cs="B Badr"/>
          <w:color w:val="000000"/>
          <w:rtl/>
        </w:rPr>
        <w:t xml:space="preserve"> </w:t>
      </w:r>
      <w:r w:rsidR="003E6320" w:rsidRPr="00491093">
        <w:rPr>
          <w:rFonts w:cs="B Badr"/>
          <w:color w:val="000000"/>
        </w:rPr>
        <w:sym w:font="HQPB2" w:char="F0BC"/>
      </w:r>
      <w:r w:rsidR="003E6320" w:rsidRPr="00491093">
        <w:rPr>
          <w:rFonts w:cs="B Badr"/>
          <w:color w:val="000000"/>
        </w:rPr>
        <w:sym w:font="HQPB4" w:char="F0E7"/>
      </w:r>
      <w:r w:rsidR="003E6320" w:rsidRPr="00491093">
        <w:rPr>
          <w:rFonts w:cs="B Badr"/>
          <w:color w:val="000000"/>
        </w:rPr>
        <w:sym w:font="HQPB2" w:char="F06D"/>
      </w:r>
      <w:r w:rsidR="003E6320" w:rsidRPr="00491093">
        <w:rPr>
          <w:rFonts w:cs="B Badr"/>
          <w:color w:val="000000"/>
        </w:rPr>
        <w:sym w:font="HQPB4" w:char="F0AD"/>
      </w:r>
      <w:r w:rsidR="003E6320" w:rsidRPr="00491093">
        <w:rPr>
          <w:rFonts w:cs="B Badr"/>
          <w:color w:val="000000"/>
        </w:rPr>
        <w:sym w:font="HQPB1" w:char="F02F"/>
      </w:r>
      <w:r w:rsidR="003E6320" w:rsidRPr="00491093">
        <w:rPr>
          <w:rFonts w:cs="B Badr"/>
          <w:color w:val="000000"/>
        </w:rPr>
        <w:sym w:font="HQPB5" w:char="F075"/>
      </w:r>
      <w:r w:rsidR="003E6320" w:rsidRPr="00491093">
        <w:rPr>
          <w:rFonts w:cs="B Badr"/>
          <w:color w:val="000000"/>
        </w:rPr>
        <w:sym w:font="HQPB1" w:char="F091"/>
      </w:r>
      <w:r w:rsidR="003E6320" w:rsidRPr="00491093">
        <w:rPr>
          <w:rFonts w:cs="B Badr"/>
          <w:color w:val="000000"/>
          <w:rtl/>
        </w:rPr>
        <w:t xml:space="preserve"> </w:t>
      </w:r>
      <w:r w:rsidR="003E6320" w:rsidRPr="00491093">
        <w:rPr>
          <w:rFonts w:cs="B Badr"/>
          <w:color w:val="000000"/>
        </w:rPr>
        <w:sym w:font="HQPB4" w:char="F0A7"/>
      </w:r>
      <w:r w:rsidR="003E6320" w:rsidRPr="00491093">
        <w:rPr>
          <w:rFonts w:cs="B Badr"/>
          <w:color w:val="000000"/>
        </w:rPr>
        <w:sym w:font="HQPB1" w:char="F08D"/>
      </w:r>
      <w:r w:rsidR="003E6320" w:rsidRPr="00491093">
        <w:rPr>
          <w:rFonts w:cs="B Badr"/>
          <w:color w:val="000000"/>
        </w:rPr>
        <w:sym w:font="HQPB5" w:char="F079"/>
      </w:r>
      <w:r w:rsidR="003E6320" w:rsidRPr="00491093">
        <w:rPr>
          <w:rFonts w:cs="B Badr"/>
          <w:color w:val="000000"/>
        </w:rPr>
        <w:sym w:font="HQPB1" w:char="F07A"/>
      </w:r>
      <w:r w:rsidR="003E6320" w:rsidRPr="00491093">
        <w:rPr>
          <w:rFonts w:cs="B Badr"/>
          <w:color w:val="000000"/>
        </w:rPr>
        <w:sym w:font="HQPB5" w:char="F075"/>
      </w:r>
      <w:r w:rsidR="003E6320" w:rsidRPr="00491093">
        <w:rPr>
          <w:rFonts w:cs="B Badr"/>
          <w:color w:val="000000"/>
        </w:rPr>
        <w:sym w:font="HQPB2" w:char="F072"/>
      </w:r>
      <w:r w:rsidR="003E6320" w:rsidRPr="00491093">
        <w:rPr>
          <w:rFonts w:cs="B Badr"/>
          <w:color w:val="000000"/>
          <w:rtl/>
        </w:rPr>
        <w:t xml:space="preserve"> </w:t>
      </w:r>
      <w:r w:rsidR="003E6320" w:rsidRPr="00491093">
        <w:rPr>
          <w:rFonts w:cs="B Badr"/>
          <w:color w:val="000000"/>
        </w:rPr>
        <w:sym w:font="HQPB1" w:char="F024"/>
      </w:r>
      <w:r w:rsidR="003E6320" w:rsidRPr="00491093">
        <w:rPr>
          <w:rFonts w:cs="B Badr"/>
          <w:color w:val="000000"/>
        </w:rPr>
        <w:sym w:font="HQPB4" w:char="F059"/>
      </w:r>
      <w:r w:rsidR="003E6320" w:rsidRPr="00491093">
        <w:rPr>
          <w:rFonts w:cs="B Badr"/>
          <w:color w:val="000000"/>
        </w:rPr>
        <w:sym w:font="HQPB1" w:char="F0E8"/>
      </w:r>
      <w:r w:rsidR="003E6320" w:rsidRPr="00491093">
        <w:rPr>
          <w:rFonts w:cs="B Badr"/>
          <w:color w:val="000000"/>
        </w:rPr>
        <w:sym w:font="HQPB4" w:char="F0CF"/>
      </w:r>
      <w:r w:rsidR="003E6320" w:rsidRPr="00491093">
        <w:rPr>
          <w:rFonts w:cs="B Badr"/>
          <w:color w:val="000000"/>
        </w:rPr>
        <w:sym w:font="HQPB2" w:char="F02E"/>
      </w:r>
      <w:r w:rsidR="003E6320" w:rsidRPr="00491093">
        <w:rPr>
          <w:rFonts w:cs="B Badr"/>
          <w:color w:val="000000"/>
        </w:rPr>
        <w:sym w:font="HQPB1" w:char="F023"/>
      </w:r>
      <w:r w:rsidR="003E6320" w:rsidRPr="00491093">
        <w:rPr>
          <w:rFonts w:cs="B Badr"/>
          <w:color w:val="000000"/>
        </w:rPr>
        <w:sym w:font="HQPB5" w:char="F075"/>
      </w:r>
      <w:r w:rsidR="003E6320" w:rsidRPr="00491093">
        <w:rPr>
          <w:rFonts w:cs="B Badr"/>
          <w:color w:val="000000"/>
        </w:rPr>
        <w:sym w:font="HQPB1" w:char="F091"/>
      </w:r>
      <w:r w:rsidR="003E6320" w:rsidRPr="00491093">
        <w:rPr>
          <w:rFonts w:cs="B Badr"/>
          <w:color w:val="000000"/>
          <w:rtl/>
        </w:rPr>
        <w:t xml:space="preserve"> </w:t>
      </w:r>
      <w:r w:rsidR="003E6320" w:rsidRPr="00491093">
        <w:rPr>
          <w:rFonts w:cs="B Badr"/>
          <w:color w:val="000000"/>
        </w:rPr>
        <w:sym w:font="HQPB5" w:char="F07A"/>
      </w:r>
      <w:r w:rsidR="003E6320" w:rsidRPr="00491093">
        <w:rPr>
          <w:rFonts w:cs="B Badr"/>
          <w:color w:val="000000"/>
        </w:rPr>
        <w:sym w:font="HQPB1" w:char="F03E"/>
      </w:r>
      <w:r w:rsidR="003E6320" w:rsidRPr="00491093">
        <w:rPr>
          <w:rFonts w:cs="B Badr"/>
          <w:color w:val="000000"/>
        </w:rPr>
        <w:sym w:font="HQPB1" w:char="F024"/>
      </w:r>
      <w:r w:rsidR="003E6320" w:rsidRPr="00491093">
        <w:rPr>
          <w:rFonts w:cs="B Badr"/>
          <w:color w:val="000000"/>
        </w:rPr>
        <w:sym w:font="HQPB5" w:char="F074"/>
      </w:r>
      <w:r w:rsidR="003E6320" w:rsidRPr="00491093">
        <w:rPr>
          <w:rFonts w:cs="B Badr"/>
          <w:color w:val="000000"/>
        </w:rPr>
        <w:sym w:font="HQPB2" w:char="F052"/>
      </w:r>
      <w:r w:rsidR="003E6320" w:rsidRPr="00491093">
        <w:rPr>
          <w:rFonts w:cs="B Badr"/>
          <w:color w:val="000000"/>
        </w:rPr>
        <w:sym w:font="HQPB5" w:char="F072"/>
      </w:r>
      <w:r w:rsidR="003E6320" w:rsidRPr="00491093">
        <w:rPr>
          <w:rFonts w:cs="B Badr"/>
          <w:color w:val="000000"/>
        </w:rPr>
        <w:sym w:font="HQPB1" w:char="F026"/>
      </w:r>
      <w:r w:rsidR="003E6320" w:rsidRPr="00491093">
        <w:rPr>
          <w:rFonts w:cs="B Badr"/>
          <w:color w:val="000000"/>
        </w:rPr>
        <w:sym w:font="HQPB5" w:char="F075"/>
      </w:r>
      <w:r w:rsidR="003E6320" w:rsidRPr="00491093">
        <w:rPr>
          <w:rFonts w:cs="B Badr"/>
          <w:color w:val="000000"/>
        </w:rPr>
        <w:sym w:font="HQPB2" w:char="F072"/>
      </w:r>
      <w:r w:rsidRPr="00491093">
        <w:rPr>
          <w:rFonts w:cs="B Lotus" w:hint="cs"/>
          <w:rtl/>
          <w:lang w:bidi="fa-IR"/>
        </w:rPr>
        <w:t xml:space="preserve"> </w:t>
      </w:r>
      <w:r w:rsidRPr="00491093">
        <w:rPr>
          <w:rFonts w:cs="B Lotus" w:hint="cs"/>
          <w:lang w:bidi="fa-IR"/>
        </w:rPr>
        <w:sym w:font="AGA Arabesque" w:char="F028"/>
      </w:r>
      <w:r w:rsidRPr="00491093">
        <w:rPr>
          <w:rFonts w:cs="B Lotus" w:hint="cs"/>
          <w:rtl/>
          <w:lang w:bidi="fa-IR"/>
        </w:rPr>
        <w:tab/>
      </w:r>
      <w:r w:rsidR="00491093" w:rsidRPr="00491093">
        <w:rPr>
          <w:rFonts w:cs="B Lotus" w:hint="cs"/>
          <w:rtl/>
          <w:lang w:bidi="fa-IR"/>
        </w:rPr>
        <w:t>[</w:t>
      </w:r>
      <w:r w:rsidR="003E6320" w:rsidRPr="00491093">
        <w:rPr>
          <w:rFonts w:cs="B Lotus" w:hint="cs"/>
          <w:rtl/>
          <w:lang w:bidi="fa-IR"/>
        </w:rPr>
        <w:t>ص</w:t>
      </w:r>
      <w:r w:rsidRPr="00491093">
        <w:rPr>
          <w:rFonts w:cs="B Lotus" w:hint="cs"/>
          <w:rtl/>
          <w:lang w:bidi="fa-IR"/>
        </w:rPr>
        <w:t>/</w:t>
      </w:r>
      <w:r w:rsidR="003E6320" w:rsidRPr="00491093">
        <w:rPr>
          <w:rFonts w:cs="B Lotus" w:hint="cs"/>
          <w:rtl/>
          <w:lang w:bidi="fa-IR"/>
        </w:rPr>
        <w:t>24</w:t>
      </w:r>
      <w:r w:rsidR="00491093" w:rsidRPr="00491093">
        <w:rPr>
          <w:rFonts w:cs="B Lotus" w:hint="cs"/>
          <w:rtl/>
          <w:lang w:bidi="fa-IR"/>
        </w:rPr>
        <w:t>]</w:t>
      </w:r>
    </w:p>
    <w:p w:rsidR="008952A6" w:rsidRPr="00D938A1" w:rsidRDefault="008952A6" w:rsidP="00093EBF">
      <w:pPr>
        <w:tabs>
          <w:tab w:val="right" w:pos="7031"/>
        </w:tabs>
        <w:bidi/>
        <w:ind w:left="1134"/>
        <w:jc w:val="both"/>
        <w:rPr>
          <w:rFonts w:cs="B Lotus"/>
          <w:sz w:val="26"/>
          <w:szCs w:val="26"/>
          <w:rtl/>
          <w:lang w:bidi="fa-IR"/>
        </w:rPr>
      </w:pPr>
      <w:r>
        <w:rPr>
          <w:rFonts w:cs="B Lotus" w:hint="cs"/>
          <w:sz w:val="26"/>
          <w:szCs w:val="26"/>
          <w:rtl/>
          <w:lang w:bidi="fa-IR"/>
        </w:rPr>
        <w:t>«</w:t>
      </w:r>
      <w:r w:rsidR="00093EBF">
        <w:rPr>
          <w:rFonts w:cs="B Lotus" w:hint="cs"/>
          <w:sz w:val="26"/>
          <w:szCs w:val="26"/>
          <w:rtl/>
          <w:lang w:bidi="fa-IR"/>
        </w:rPr>
        <w:t>و داود دانست ما را آزمايش كرده‌ايم. پس از پروردگارش آمرزش خواست و به رو در افتاد و توبه كرد</w:t>
      </w:r>
      <w:r w:rsidRPr="00D938A1">
        <w:rPr>
          <w:rFonts w:cs="B Lotus" w:hint="cs"/>
          <w:sz w:val="26"/>
          <w:szCs w:val="26"/>
          <w:rtl/>
          <w:lang w:bidi="fa-IR"/>
        </w:rPr>
        <w:t>».</w:t>
      </w:r>
    </w:p>
    <w:p w:rsidR="000F1D5F" w:rsidRDefault="00542FEB" w:rsidP="000F1D5F">
      <w:pPr>
        <w:bidi/>
        <w:ind w:firstLine="284"/>
        <w:jc w:val="both"/>
        <w:rPr>
          <w:rFonts w:cs="B Lotus"/>
          <w:sz w:val="28"/>
          <w:szCs w:val="28"/>
          <w:rtl/>
          <w:lang w:bidi="fa-IR"/>
        </w:rPr>
      </w:pPr>
      <w:r>
        <w:rPr>
          <w:rFonts w:cs="B Lotus" w:hint="cs"/>
          <w:sz w:val="28"/>
          <w:szCs w:val="28"/>
          <w:rtl/>
          <w:lang w:bidi="fa-IR"/>
        </w:rPr>
        <w:t>و در داستان سليمان</w:t>
      </w:r>
      <w:r w:rsidR="00491093">
        <w:rPr>
          <w:rFonts w:cs="B Lotus" w:hint="cs"/>
          <w:sz w:val="28"/>
          <w:szCs w:val="28"/>
          <w:lang w:bidi="fa-IR"/>
        </w:rPr>
        <w:sym w:font="AGA Arabesque" w:char="F075"/>
      </w:r>
      <w:r>
        <w:rPr>
          <w:rFonts w:cs="B Lotus" w:hint="cs"/>
          <w:sz w:val="28"/>
          <w:szCs w:val="28"/>
          <w:rtl/>
          <w:lang w:bidi="fa-IR"/>
        </w:rPr>
        <w:t xml:space="preserve"> مي‌فرمايد:</w:t>
      </w:r>
    </w:p>
    <w:p w:rsidR="005E203F" w:rsidRPr="00491093" w:rsidRDefault="005E203F" w:rsidP="00491093">
      <w:pPr>
        <w:tabs>
          <w:tab w:val="right" w:pos="7485"/>
        </w:tabs>
        <w:bidi/>
        <w:ind w:left="1134"/>
        <w:jc w:val="both"/>
        <w:rPr>
          <w:rFonts w:cs="B Badr"/>
          <w:color w:val="000000"/>
          <w:rtl/>
        </w:rPr>
      </w:pPr>
      <w:r w:rsidRPr="00491093">
        <w:rPr>
          <w:rFonts w:cs="B Badr" w:hint="cs"/>
          <w:color w:val="000000"/>
        </w:rPr>
        <w:sym w:font="AGA Arabesque" w:char="F029"/>
      </w:r>
      <w:r w:rsidRPr="00491093">
        <w:rPr>
          <w:rFonts w:cs="B Badr" w:hint="cs"/>
          <w:color w:val="000000"/>
          <w:rtl/>
        </w:rPr>
        <w:t xml:space="preserve"> </w:t>
      </w:r>
      <w:r w:rsidR="0034223C" w:rsidRPr="00E34635">
        <w:rPr>
          <w:rFonts w:cs="B Badr"/>
          <w:color w:val="000000"/>
        </w:rPr>
        <w:sym w:font="HQPB5" w:char="F074"/>
      </w:r>
      <w:r w:rsidR="0034223C" w:rsidRPr="00E34635">
        <w:rPr>
          <w:rFonts w:cs="B Badr"/>
          <w:color w:val="000000"/>
        </w:rPr>
        <w:sym w:font="HQPB2" w:char="F041"/>
      </w:r>
      <w:r w:rsidR="0034223C" w:rsidRPr="00E34635">
        <w:rPr>
          <w:rFonts w:cs="B Badr"/>
          <w:color w:val="000000"/>
        </w:rPr>
        <w:sym w:font="HQPB1" w:char="F024"/>
      </w:r>
      <w:r w:rsidR="0034223C" w:rsidRPr="00E34635">
        <w:rPr>
          <w:rFonts w:cs="B Badr"/>
          <w:color w:val="000000"/>
        </w:rPr>
        <w:sym w:font="HQPB5" w:char="F073"/>
      </w:r>
      <w:r w:rsidR="0034223C" w:rsidRPr="00E34635">
        <w:rPr>
          <w:rFonts w:cs="B Badr"/>
          <w:color w:val="000000"/>
        </w:rPr>
        <w:sym w:font="HQPB2" w:char="F025"/>
      </w:r>
      <w:r w:rsidR="0034223C" w:rsidRPr="00E34635">
        <w:rPr>
          <w:rFonts w:cs="B Badr"/>
          <w:color w:val="000000"/>
          <w:rtl/>
        </w:rPr>
        <w:t xml:space="preserve"> </w:t>
      </w:r>
      <w:r w:rsidR="0034223C" w:rsidRPr="00E34635">
        <w:rPr>
          <w:rFonts w:cs="B Badr"/>
          <w:color w:val="000000"/>
        </w:rPr>
        <w:sym w:font="HQPB4" w:char="F0C9"/>
      </w:r>
      <w:r w:rsidR="0034223C" w:rsidRPr="00E34635">
        <w:rPr>
          <w:rFonts w:cs="B Badr"/>
          <w:color w:val="000000"/>
        </w:rPr>
        <w:sym w:font="HQPB4" w:char="F062"/>
      </w:r>
      <w:r w:rsidR="0034223C" w:rsidRPr="00E34635">
        <w:rPr>
          <w:rFonts w:cs="B Badr"/>
          <w:color w:val="000000"/>
        </w:rPr>
        <w:sym w:font="HQPB1" w:char="F03E"/>
      </w:r>
      <w:r w:rsidR="0034223C" w:rsidRPr="00E34635">
        <w:rPr>
          <w:rFonts w:cs="B Badr"/>
          <w:color w:val="000000"/>
        </w:rPr>
        <w:sym w:font="HQPB5" w:char="F075"/>
      </w:r>
      <w:r w:rsidR="0034223C" w:rsidRPr="00E34635">
        <w:rPr>
          <w:rFonts w:cs="B Badr"/>
          <w:color w:val="000000"/>
        </w:rPr>
        <w:sym w:font="HQPB1" w:char="F091"/>
      </w:r>
      <w:r w:rsidR="0034223C" w:rsidRPr="00E34635">
        <w:rPr>
          <w:rFonts w:cs="B Badr"/>
          <w:color w:val="000000"/>
          <w:rtl/>
        </w:rPr>
        <w:t xml:space="preserve"> </w:t>
      </w:r>
      <w:r w:rsidR="0034223C" w:rsidRPr="00E34635">
        <w:rPr>
          <w:rFonts w:cs="B Badr"/>
          <w:color w:val="000000"/>
        </w:rPr>
        <w:sym w:font="HQPB4" w:char="F0F6"/>
      </w:r>
      <w:r w:rsidR="0034223C" w:rsidRPr="00E34635">
        <w:rPr>
          <w:rFonts w:cs="B Badr"/>
          <w:color w:val="000000"/>
        </w:rPr>
        <w:sym w:font="HQPB1" w:char="F08D"/>
      </w:r>
      <w:r w:rsidR="0034223C" w:rsidRPr="00E34635">
        <w:rPr>
          <w:rFonts w:cs="B Badr"/>
          <w:color w:val="000000"/>
        </w:rPr>
        <w:sym w:font="HQPB4" w:char="F0CF"/>
      </w:r>
      <w:r w:rsidR="0034223C" w:rsidRPr="00E34635">
        <w:rPr>
          <w:rFonts w:cs="B Badr"/>
          <w:color w:val="000000"/>
        </w:rPr>
        <w:sym w:font="HQPB1" w:char="F0FF"/>
      </w:r>
      <w:r w:rsidR="0034223C" w:rsidRPr="00E34635">
        <w:rPr>
          <w:rFonts w:cs="B Badr"/>
          <w:color w:val="000000"/>
        </w:rPr>
        <w:sym w:font="HQPB4" w:char="F0F8"/>
      </w:r>
      <w:r w:rsidR="0034223C" w:rsidRPr="00E34635">
        <w:rPr>
          <w:rFonts w:cs="B Badr"/>
          <w:color w:val="000000"/>
        </w:rPr>
        <w:sym w:font="HQPB1" w:char="F0EE"/>
      </w:r>
      <w:r w:rsidR="0034223C" w:rsidRPr="00E34635">
        <w:rPr>
          <w:rFonts w:cs="B Badr"/>
          <w:color w:val="000000"/>
        </w:rPr>
        <w:sym w:font="HQPB5" w:char="F024"/>
      </w:r>
      <w:r w:rsidR="0034223C" w:rsidRPr="00E34635">
        <w:rPr>
          <w:rFonts w:cs="B Badr"/>
          <w:color w:val="000000"/>
        </w:rPr>
        <w:sym w:font="HQPB1" w:char="F023"/>
      </w:r>
      <w:r w:rsidR="0034223C" w:rsidRPr="00E34635">
        <w:rPr>
          <w:rFonts w:cs="B Badr"/>
          <w:color w:val="000000"/>
          <w:rtl/>
        </w:rPr>
        <w:t xml:space="preserve"> </w:t>
      </w:r>
      <w:r w:rsidR="0034223C" w:rsidRPr="00E34635">
        <w:rPr>
          <w:rFonts w:cs="B Badr"/>
          <w:color w:val="000000"/>
        </w:rPr>
        <w:sym w:font="HQPB2" w:char="F092"/>
      </w:r>
      <w:r w:rsidR="0034223C" w:rsidRPr="00E34635">
        <w:rPr>
          <w:rFonts w:cs="B Badr"/>
          <w:color w:val="000000"/>
        </w:rPr>
        <w:sym w:font="HQPB4" w:char="F0CD"/>
      </w:r>
      <w:r w:rsidR="0034223C" w:rsidRPr="00E34635">
        <w:rPr>
          <w:rFonts w:cs="B Badr"/>
          <w:color w:val="000000"/>
        </w:rPr>
        <w:sym w:font="HQPB2" w:char="F03C"/>
      </w:r>
      <w:r w:rsidR="0034223C" w:rsidRPr="00E34635">
        <w:rPr>
          <w:rFonts w:cs="B Badr"/>
          <w:color w:val="000000"/>
          <w:rtl/>
        </w:rPr>
        <w:t xml:space="preserve"> </w:t>
      </w:r>
      <w:r w:rsidR="0034223C" w:rsidRPr="00E34635">
        <w:rPr>
          <w:rFonts w:cs="B Badr"/>
          <w:color w:val="000000"/>
        </w:rPr>
        <w:sym w:font="HQPB4" w:char="F0F3"/>
      </w:r>
      <w:r w:rsidR="0034223C" w:rsidRPr="00E34635">
        <w:rPr>
          <w:rFonts w:cs="B Badr"/>
          <w:color w:val="000000"/>
        </w:rPr>
        <w:sym w:font="HQPB1" w:char="F03D"/>
      </w:r>
      <w:r w:rsidR="0034223C" w:rsidRPr="00E34635">
        <w:rPr>
          <w:rFonts w:cs="B Badr"/>
          <w:color w:val="000000"/>
        </w:rPr>
        <w:sym w:font="HQPB5" w:char="F079"/>
      </w:r>
      <w:r w:rsidR="0034223C" w:rsidRPr="00E34635">
        <w:rPr>
          <w:rFonts w:cs="B Badr"/>
          <w:color w:val="000000"/>
        </w:rPr>
        <w:sym w:font="HQPB2" w:char="F064"/>
      </w:r>
      <w:r w:rsidR="0034223C" w:rsidRPr="00E34635">
        <w:rPr>
          <w:rFonts w:cs="B Badr"/>
          <w:color w:val="000000"/>
        </w:rPr>
        <w:sym w:font="HQPB5" w:char="F075"/>
      </w:r>
      <w:r w:rsidR="0034223C" w:rsidRPr="00E34635">
        <w:rPr>
          <w:rFonts w:cs="B Badr"/>
          <w:color w:val="000000"/>
        </w:rPr>
        <w:sym w:font="HQPB2" w:char="F072"/>
      </w:r>
      <w:r w:rsidR="0034223C" w:rsidRPr="00E34635">
        <w:rPr>
          <w:rFonts w:cs="B Badr"/>
          <w:color w:val="000000"/>
          <w:rtl/>
        </w:rPr>
        <w:t xml:space="preserve"> </w:t>
      </w:r>
      <w:r w:rsidR="0034223C" w:rsidRPr="00E34635">
        <w:rPr>
          <w:rFonts w:cs="B Badr"/>
          <w:color w:val="000000"/>
        </w:rPr>
        <w:sym w:font="HQPB2" w:char="F092"/>
      </w:r>
      <w:r w:rsidR="0034223C" w:rsidRPr="00E34635">
        <w:rPr>
          <w:rFonts w:cs="B Badr"/>
          <w:color w:val="000000"/>
        </w:rPr>
        <w:sym w:font="HQPB4" w:char="F0CD"/>
      </w:r>
      <w:r w:rsidR="0034223C" w:rsidRPr="00E34635">
        <w:rPr>
          <w:rFonts w:cs="B Badr"/>
          <w:color w:val="000000"/>
        </w:rPr>
        <w:sym w:font="HQPB2" w:char="F03C"/>
      </w:r>
      <w:r w:rsidR="0034223C" w:rsidRPr="00E34635">
        <w:rPr>
          <w:rFonts w:cs="B Badr"/>
          <w:color w:val="000000"/>
          <w:rtl/>
        </w:rPr>
        <w:t xml:space="preserve"> </w:t>
      </w:r>
      <w:r w:rsidR="0034223C" w:rsidRPr="00E34635">
        <w:rPr>
          <w:rFonts w:cs="B Badr"/>
          <w:color w:val="000000"/>
        </w:rPr>
        <w:sym w:font="HQPB1" w:char="F025"/>
      </w:r>
      <w:r w:rsidR="0034223C" w:rsidRPr="00E34635">
        <w:rPr>
          <w:rFonts w:cs="B Badr"/>
          <w:color w:val="000000"/>
        </w:rPr>
        <w:sym w:font="HQPB4" w:char="F05A"/>
      </w:r>
      <w:r w:rsidR="0034223C" w:rsidRPr="00E34635">
        <w:rPr>
          <w:rFonts w:cs="B Badr"/>
          <w:color w:val="000000"/>
        </w:rPr>
        <w:sym w:font="HQPB2" w:char="F033"/>
      </w:r>
      <w:r w:rsidR="0034223C" w:rsidRPr="00E34635">
        <w:rPr>
          <w:rFonts w:cs="B Badr"/>
          <w:color w:val="000000"/>
        </w:rPr>
        <w:sym w:font="HQPB4" w:char="F0F9"/>
      </w:r>
      <w:r w:rsidR="0034223C" w:rsidRPr="00E34635">
        <w:rPr>
          <w:rFonts w:cs="B Badr"/>
          <w:color w:val="000000"/>
        </w:rPr>
        <w:sym w:font="HQPB2" w:char="F03D"/>
      </w:r>
      <w:r w:rsidR="0034223C" w:rsidRPr="00E34635">
        <w:rPr>
          <w:rFonts w:cs="B Badr"/>
          <w:color w:val="000000"/>
        </w:rPr>
        <w:sym w:font="HQPB4" w:char="F0E3"/>
      </w:r>
      <w:r w:rsidR="0034223C" w:rsidRPr="00E34635">
        <w:rPr>
          <w:rFonts w:cs="B Badr"/>
          <w:color w:val="000000"/>
        </w:rPr>
        <w:sym w:font="HQPB2" w:char="F042"/>
      </w:r>
      <w:r w:rsidR="0034223C" w:rsidRPr="00E34635">
        <w:rPr>
          <w:rFonts w:cs="B Badr"/>
          <w:color w:val="000000"/>
          <w:rtl/>
        </w:rPr>
        <w:t xml:space="preserve"> </w:t>
      </w:r>
      <w:r w:rsidR="0034223C" w:rsidRPr="00E34635">
        <w:rPr>
          <w:rFonts w:cs="B Badr"/>
          <w:color w:val="000000"/>
        </w:rPr>
        <w:sym w:font="HQPB5" w:char="F09E"/>
      </w:r>
      <w:r w:rsidR="0034223C" w:rsidRPr="00E34635">
        <w:rPr>
          <w:rFonts w:cs="B Badr"/>
          <w:color w:val="000000"/>
        </w:rPr>
        <w:sym w:font="HQPB2" w:char="F077"/>
      </w:r>
      <w:r w:rsidR="0034223C" w:rsidRPr="00E34635">
        <w:rPr>
          <w:rFonts w:cs="B Badr"/>
          <w:color w:val="000000"/>
          <w:rtl/>
        </w:rPr>
        <w:t xml:space="preserve"> </w:t>
      </w:r>
      <w:r w:rsidR="0034223C" w:rsidRPr="00E34635">
        <w:rPr>
          <w:rFonts w:cs="B Badr"/>
          <w:color w:val="000000"/>
        </w:rPr>
        <w:sym w:font="HQPB2" w:char="F0D3"/>
      </w:r>
      <w:r w:rsidR="0034223C" w:rsidRPr="00E34635">
        <w:rPr>
          <w:rFonts w:cs="B Badr"/>
          <w:color w:val="000000"/>
        </w:rPr>
        <w:sym w:font="HQPB4" w:char="F0C8"/>
      </w:r>
      <w:r w:rsidR="0034223C" w:rsidRPr="00E34635">
        <w:rPr>
          <w:rFonts w:cs="B Badr"/>
          <w:color w:val="000000"/>
        </w:rPr>
        <w:sym w:font="HQPB1" w:char="F0F6"/>
      </w:r>
      <w:r w:rsidR="0034223C" w:rsidRPr="00E34635">
        <w:rPr>
          <w:rFonts w:cs="B Badr"/>
          <w:color w:val="000000"/>
        </w:rPr>
        <w:sym w:font="HQPB5" w:char="F074"/>
      </w:r>
      <w:r w:rsidR="0034223C" w:rsidRPr="00E34635">
        <w:rPr>
          <w:rFonts w:cs="B Badr"/>
          <w:color w:val="000000"/>
        </w:rPr>
        <w:sym w:font="HQPB1" w:char="F037"/>
      </w:r>
      <w:r w:rsidR="0034223C" w:rsidRPr="00E34635">
        <w:rPr>
          <w:rFonts w:cs="B Badr"/>
          <w:color w:val="000000"/>
        </w:rPr>
        <w:sym w:font="HQPB5" w:char="F02E"/>
      </w:r>
      <w:r w:rsidR="0034223C" w:rsidRPr="00E34635">
        <w:rPr>
          <w:rFonts w:cs="B Badr"/>
          <w:color w:val="000000"/>
        </w:rPr>
        <w:sym w:font="HQPB2" w:char="F05E"/>
      </w:r>
      <w:r w:rsidR="0034223C" w:rsidRPr="00E34635">
        <w:rPr>
          <w:rFonts w:cs="B Badr"/>
          <w:color w:val="000000"/>
        </w:rPr>
        <w:sym w:font="HQPB5" w:char="F074"/>
      </w:r>
      <w:r w:rsidR="0034223C" w:rsidRPr="00E34635">
        <w:rPr>
          <w:rFonts w:cs="B Badr"/>
          <w:color w:val="000000"/>
        </w:rPr>
        <w:sym w:font="HQPB2" w:char="F083"/>
      </w:r>
      <w:r w:rsidR="0034223C" w:rsidRPr="00E34635">
        <w:rPr>
          <w:rFonts w:cs="B Badr"/>
          <w:color w:val="000000"/>
          <w:rtl/>
        </w:rPr>
        <w:t xml:space="preserve"> </w:t>
      </w:r>
      <w:r w:rsidR="0034223C" w:rsidRPr="00E34635">
        <w:rPr>
          <w:rFonts w:cs="B Badr"/>
          <w:color w:val="000000"/>
        </w:rPr>
        <w:sym w:font="HQPB4" w:char="F037"/>
      </w:r>
      <w:r w:rsidR="0034223C" w:rsidRPr="00E34635">
        <w:rPr>
          <w:rFonts w:cs="B Badr"/>
          <w:color w:val="000000"/>
        </w:rPr>
        <w:sym w:font="HQPB1" w:char="F089"/>
      </w:r>
      <w:r w:rsidR="0034223C" w:rsidRPr="00E34635">
        <w:rPr>
          <w:rFonts w:cs="B Badr"/>
          <w:color w:val="000000"/>
        </w:rPr>
        <w:sym w:font="HQPB5" w:char="F074"/>
      </w:r>
      <w:r w:rsidR="0034223C" w:rsidRPr="00E34635">
        <w:rPr>
          <w:rFonts w:cs="B Badr"/>
          <w:color w:val="000000"/>
        </w:rPr>
        <w:sym w:font="HQPB1" w:char="F06E"/>
      </w:r>
      <w:r w:rsidR="0034223C" w:rsidRPr="00E34635">
        <w:rPr>
          <w:rFonts w:cs="B Badr"/>
          <w:color w:val="000000"/>
        </w:rPr>
        <w:sym w:font="HQPB5" w:char="F04C"/>
      </w:r>
      <w:r w:rsidR="0034223C" w:rsidRPr="00E34635">
        <w:rPr>
          <w:rFonts w:cs="B Badr"/>
          <w:color w:val="000000"/>
        </w:rPr>
        <w:sym w:font="HQPB2" w:char="F07B"/>
      </w:r>
      <w:r w:rsidR="0034223C" w:rsidRPr="00E34635">
        <w:rPr>
          <w:rFonts w:cs="B Badr"/>
          <w:color w:val="000000"/>
          <w:rtl/>
        </w:rPr>
        <w:t xml:space="preserve"> </w:t>
      </w:r>
      <w:r w:rsidR="0034223C" w:rsidRPr="00E34635">
        <w:rPr>
          <w:rFonts w:cs="B Badr"/>
          <w:color w:val="000000"/>
        </w:rPr>
        <w:sym w:font="HQPB5" w:char="F02E"/>
      </w:r>
      <w:r w:rsidR="0034223C" w:rsidRPr="00E34635">
        <w:rPr>
          <w:rFonts w:cs="B Badr"/>
          <w:color w:val="000000"/>
        </w:rPr>
        <w:sym w:font="HQPB2" w:char="F060"/>
      </w:r>
      <w:r w:rsidR="0034223C" w:rsidRPr="00E34635">
        <w:rPr>
          <w:rFonts w:cs="B Badr"/>
          <w:color w:val="000000"/>
        </w:rPr>
        <w:sym w:font="HQPB4" w:char="F0CF"/>
      </w:r>
      <w:r w:rsidR="0034223C" w:rsidRPr="00E34635">
        <w:rPr>
          <w:rFonts w:cs="B Badr"/>
          <w:color w:val="000000"/>
        </w:rPr>
        <w:sym w:font="HQPB4" w:char="F069"/>
      </w:r>
      <w:r w:rsidR="0034223C" w:rsidRPr="00E34635">
        <w:rPr>
          <w:rFonts w:cs="B Badr"/>
          <w:color w:val="000000"/>
        </w:rPr>
        <w:sym w:font="HQPB2" w:char="F042"/>
      </w:r>
      <w:r w:rsidR="0034223C" w:rsidRPr="00E34635">
        <w:rPr>
          <w:rFonts w:cs="B Badr"/>
          <w:color w:val="000000"/>
          <w:rtl/>
        </w:rPr>
        <w:t xml:space="preserve"> </w:t>
      </w:r>
      <w:r w:rsidR="0034223C" w:rsidRPr="00E34635">
        <w:rPr>
          <w:rFonts w:cs="B Badr"/>
          <w:color w:val="000000"/>
        </w:rPr>
        <w:sym w:font="HQPB4" w:char="F0FC"/>
      </w:r>
      <w:r w:rsidR="0034223C" w:rsidRPr="00E34635">
        <w:rPr>
          <w:rFonts w:cs="B Badr"/>
          <w:color w:val="000000"/>
        </w:rPr>
        <w:sym w:font="HQPB2" w:char="F093"/>
      </w:r>
      <w:r w:rsidR="0034223C" w:rsidRPr="00E34635">
        <w:rPr>
          <w:rFonts w:cs="B Badr"/>
          <w:color w:val="000000"/>
        </w:rPr>
        <w:sym w:font="HQPB4" w:char="F0CF"/>
      </w:r>
      <w:r w:rsidR="0034223C" w:rsidRPr="00E34635">
        <w:rPr>
          <w:rFonts w:cs="B Badr"/>
          <w:color w:val="000000"/>
        </w:rPr>
        <w:sym w:font="HQPB1" w:char="F089"/>
      </w:r>
      <w:r w:rsidR="0034223C" w:rsidRPr="00E34635">
        <w:rPr>
          <w:rFonts w:cs="B Badr"/>
          <w:color w:val="000000"/>
        </w:rPr>
        <w:sym w:font="HQPB4" w:char="F0F7"/>
      </w:r>
      <w:r w:rsidR="0034223C" w:rsidRPr="00E34635">
        <w:rPr>
          <w:rFonts w:cs="B Badr"/>
          <w:color w:val="000000"/>
        </w:rPr>
        <w:sym w:font="HQPB1" w:char="F0E8"/>
      </w:r>
      <w:r w:rsidR="0034223C" w:rsidRPr="00E34635">
        <w:rPr>
          <w:rFonts w:cs="B Badr"/>
          <w:color w:val="000000"/>
        </w:rPr>
        <w:sym w:font="HQPB5" w:char="F074"/>
      </w:r>
      <w:r w:rsidR="0034223C" w:rsidRPr="00E34635">
        <w:rPr>
          <w:rFonts w:cs="B Badr"/>
          <w:color w:val="000000"/>
        </w:rPr>
        <w:sym w:font="HQPB1" w:char="F02F"/>
      </w:r>
      <w:r w:rsidRPr="00491093">
        <w:rPr>
          <w:rFonts w:cs="B Badr" w:hint="cs"/>
          <w:color w:val="000000"/>
          <w:rtl/>
        </w:rPr>
        <w:t xml:space="preserve"> </w:t>
      </w:r>
      <w:r w:rsidRPr="00491093">
        <w:rPr>
          <w:rFonts w:cs="B Badr" w:hint="cs"/>
          <w:color w:val="000000"/>
        </w:rPr>
        <w:sym w:font="AGA Arabesque" w:char="F028"/>
      </w:r>
      <w:r w:rsidRPr="00491093">
        <w:rPr>
          <w:rFonts w:cs="B Badr" w:hint="cs"/>
          <w:color w:val="000000"/>
          <w:rtl/>
        </w:rPr>
        <w:tab/>
      </w:r>
      <w:r w:rsidR="00491093" w:rsidRPr="00491093">
        <w:rPr>
          <w:rFonts w:cs="B Badr" w:hint="cs"/>
          <w:color w:val="000000"/>
          <w:rtl/>
        </w:rPr>
        <w:t>[</w:t>
      </w:r>
      <w:r w:rsidRPr="00491093">
        <w:rPr>
          <w:rFonts w:cs="B Badr" w:hint="cs"/>
          <w:color w:val="000000"/>
          <w:rtl/>
        </w:rPr>
        <w:t>ص/</w:t>
      </w:r>
      <w:r w:rsidR="0034223C" w:rsidRPr="00491093">
        <w:rPr>
          <w:rFonts w:cs="B Badr" w:hint="cs"/>
          <w:color w:val="000000"/>
          <w:rtl/>
        </w:rPr>
        <w:t>35</w:t>
      </w:r>
      <w:r w:rsidR="00491093" w:rsidRPr="00491093">
        <w:rPr>
          <w:rFonts w:cs="B Badr" w:hint="cs"/>
          <w:color w:val="000000"/>
          <w:rtl/>
        </w:rPr>
        <w:t>]</w:t>
      </w:r>
    </w:p>
    <w:p w:rsidR="005E203F" w:rsidRPr="00D938A1" w:rsidRDefault="005E203F" w:rsidP="0034223C">
      <w:pPr>
        <w:tabs>
          <w:tab w:val="right" w:pos="7031"/>
        </w:tabs>
        <w:bidi/>
        <w:ind w:left="1134"/>
        <w:jc w:val="both"/>
        <w:rPr>
          <w:rFonts w:cs="B Lotus"/>
          <w:sz w:val="26"/>
          <w:szCs w:val="26"/>
          <w:rtl/>
          <w:lang w:bidi="fa-IR"/>
        </w:rPr>
      </w:pPr>
      <w:r>
        <w:rPr>
          <w:rFonts w:cs="B Lotus" w:hint="cs"/>
          <w:sz w:val="26"/>
          <w:szCs w:val="26"/>
          <w:rtl/>
          <w:lang w:bidi="fa-IR"/>
        </w:rPr>
        <w:t>«</w:t>
      </w:r>
      <w:r w:rsidR="0034223C">
        <w:rPr>
          <w:rFonts w:cs="B Lotus" w:hint="cs"/>
          <w:sz w:val="26"/>
          <w:szCs w:val="26"/>
          <w:rtl/>
          <w:lang w:bidi="fa-IR"/>
        </w:rPr>
        <w:t>گفت: پروردگارا مرا ببخش و ملكي به من ارزاني دار كه هيچ كس پس از من سزاوار نباشد</w:t>
      </w:r>
      <w:r w:rsidRPr="00D938A1">
        <w:rPr>
          <w:rFonts w:cs="B Lotus" w:hint="cs"/>
          <w:sz w:val="26"/>
          <w:szCs w:val="26"/>
          <w:rtl/>
          <w:lang w:bidi="fa-IR"/>
        </w:rPr>
        <w:t>».</w:t>
      </w:r>
    </w:p>
    <w:p w:rsidR="00542FEB" w:rsidRDefault="00FB70A1" w:rsidP="00491093">
      <w:pPr>
        <w:bidi/>
        <w:ind w:firstLine="284"/>
        <w:jc w:val="both"/>
        <w:rPr>
          <w:rFonts w:cs="B Lotus"/>
          <w:sz w:val="28"/>
          <w:szCs w:val="28"/>
          <w:rtl/>
          <w:lang w:bidi="fa-IR"/>
        </w:rPr>
      </w:pPr>
      <w:r>
        <w:rPr>
          <w:rFonts w:cs="B Lotus" w:hint="cs"/>
          <w:sz w:val="28"/>
          <w:szCs w:val="28"/>
          <w:rtl/>
          <w:lang w:bidi="fa-IR"/>
        </w:rPr>
        <w:t xml:space="preserve">و به </w:t>
      </w:r>
      <w:r w:rsidR="00491093">
        <w:rPr>
          <w:rFonts w:cs="B Lotus" w:hint="cs"/>
          <w:sz w:val="28"/>
          <w:szCs w:val="28"/>
          <w:rtl/>
          <w:lang w:bidi="fa-IR"/>
        </w:rPr>
        <w:t>رسول الله</w:t>
      </w:r>
      <w:r>
        <w:rPr>
          <w:rFonts w:cs="B Lotus" w:hint="cs"/>
          <w:sz w:val="28"/>
          <w:szCs w:val="28"/>
          <w:rtl/>
          <w:lang w:bidi="fa-IR"/>
        </w:rPr>
        <w:t xml:space="preserve"> </w:t>
      </w:r>
      <w:r w:rsidR="00491093">
        <w:rPr>
          <w:rFonts w:cs="B Lotus" w:hint="cs"/>
          <w:sz w:val="28"/>
          <w:szCs w:val="28"/>
          <w:lang w:bidi="fa-IR"/>
        </w:rPr>
        <w:sym w:font="AGA Arabesque" w:char="F072"/>
      </w:r>
      <w:r w:rsidR="00491093">
        <w:rPr>
          <w:rFonts w:cs="B Lotus" w:hint="cs"/>
          <w:sz w:val="28"/>
          <w:szCs w:val="28"/>
          <w:rtl/>
          <w:lang w:bidi="fa-IR"/>
        </w:rPr>
        <w:t xml:space="preserve"> </w:t>
      </w:r>
      <w:r w:rsidR="0042375A">
        <w:rPr>
          <w:rFonts w:cs="B Lotus" w:hint="cs"/>
          <w:sz w:val="28"/>
          <w:szCs w:val="28"/>
          <w:rtl/>
          <w:lang w:bidi="fa-IR"/>
        </w:rPr>
        <w:t>در آيات زيادي، به استغفار دستور داده شده همانطور خداوند در قرآن مكي مي‌فرمايد:</w:t>
      </w:r>
    </w:p>
    <w:p w:rsidR="006D4CC2" w:rsidRPr="00491093" w:rsidRDefault="006D4CC2" w:rsidP="00491093">
      <w:pPr>
        <w:tabs>
          <w:tab w:val="right" w:pos="7485"/>
        </w:tabs>
        <w:bidi/>
        <w:ind w:left="1134"/>
        <w:jc w:val="both"/>
        <w:rPr>
          <w:rFonts w:cs="B Badr"/>
          <w:color w:val="000000"/>
          <w:rtl/>
        </w:rPr>
      </w:pPr>
      <w:r w:rsidRPr="00491093">
        <w:rPr>
          <w:rFonts w:cs="B Badr" w:hint="cs"/>
          <w:color w:val="000000"/>
        </w:rPr>
        <w:sym w:font="AGA Arabesque" w:char="F029"/>
      </w:r>
      <w:r w:rsidRPr="00491093">
        <w:rPr>
          <w:rFonts w:cs="B Badr" w:hint="cs"/>
          <w:color w:val="000000"/>
          <w:rtl/>
        </w:rPr>
        <w:t xml:space="preserve"> </w:t>
      </w:r>
      <w:r w:rsidR="00855B35" w:rsidRPr="00E34635">
        <w:rPr>
          <w:rFonts w:cs="B Badr"/>
          <w:color w:val="000000"/>
        </w:rPr>
        <w:sym w:font="HQPB4" w:char="F0F7"/>
      </w:r>
      <w:r w:rsidR="00855B35" w:rsidRPr="00E34635">
        <w:rPr>
          <w:rFonts w:cs="B Badr"/>
          <w:color w:val="000000"/>
        </w:rPr>
        <w:sym w:font="HQPB1" w:char="F08E"/>
      </w:r>
      <w:r w:rsidR="00855B35" w:rsidRPr="00E34635">
        <w:rPr>
          <w:rFonts w:cs="B Badr"/>
          <w:color w:val="000000"/>
        </w:rPr>
        <w:sym w:font="HQPB4" w:char="F0C9"/>
      </w:r>
      <w:r w:rsidR="00855B35" w:rsidRPr="00E34635">
        <w:rPr>
          <w:rFonts w:cs="B Badr"/>
          <w:color w:val="000000"/>
        </w:rPr>
        <w:sym w:font="HQPB1" w:char="F039"/>
      </w:r>
      <w:r w:rsidR="00855B35" w:rsidRPr="00E34635">
        <w:rPr>
          <w:rFonts w:cs="B Badr"/>
          <w:color w:val="000000"/>
        </w:rPr>
        <w:sym w:font="HQPB4" w:char="F0F4"/>
      </w:r>
      <w:r w:rsidR="00855B35" w:rsidRPr="00E34635">
        <w:rPr>
          <w:rFonts w:cs="B Badr"/>
          <w:color w:val="000000"/>
        </w:rPr>
        <w:sym w:font="HQPB1" w:char="F0B9"/>
      </w:r>
      <w:r w:rsidR="00855B35" w:rsidRPr="00E34635">
        <w:rPr>
          <w:rFonts w:cs="B Badr"/>
          <w:color w:val="000000"/>
        </w:rPr>
        <w:sym w:font="HQPB5" w:char="F024"/>
      </w:r>
      <w:r w:rsidR="00855B35" w:rsidRPr="00E34635">
        <w:rPr>
          <w:rFonts w:cs="B Badr"/>
          <w:color w:val="000000"/>
        </w:rPr>
        <w:sym w:font="HQPB1" w:char="F024"/>
      </w:r>
      <w:r w:rsidR="00855B35" w:rsidRPr="00E34635">
        <w:rPr>
          <w:rFonts w:cs="B Badr"/>
          <w:color w:val="000000"/>
        </w:rPr>
        <w:sym w:font="HQPB5" w:char="F073"/>
      </w:r>
      <w:r w:rsidR="00855B35" w:rsidRPr="00E34635">
        <w:rPr>
          <w:rFonts w:cs="B Badr"/>
          <w:color w:val="000000"/>
        </w:rPr>
        <w:sym w:font="HQPB1" w:char="F0F9"/>
      </w:r>
      <w:r w:rsidR="00855B35" w:rsidRPr="00E34635">
        <w:rPr>
          <w:rFonts w:cs="B Badr"/>
          <w:color w:val="000000"/>
          <w:rtl/>
        </w:rPr>
        <w:t xml:space="preserve"> </w:t>
      </w:r>
      <w:r w:rsidR="00855B35" w:rsidRPr="00E34635">
        <w:rPr>
          <w:rFonts w:cs="B Badr"/>
          <w:color w:val="000000"/>
        </w:rPr>
        <w:sym w:font="HQPB4" w:char="F09E"/>
      </w:r>
      <w:r w:rsidR="00855B35" w:rsidRPr="00E34635">
        <w:rPr>
          <w:rFonts w:cs="B Badr"/>
          <w:color w:val="000000"/>
        </w:rPr>
        <w:sym w:font="HQPB2" w:char="F063"/>
      </w:r>
      <w:r w:rsidR="00855B35" w:rsidRPr="00E34635">
        <w:rPr>
          <w:rFonts w:cs="B Badr"/>
          <w:color w:val="000000"/>
        </w:rPr>
        <w:sym w:font="HQPB4" w:char="F0CE"/>
      </w:r>
      <w:r w:rsidR="00855B35" w:rsidRPr="00E34635">
        <w:rPr>
          <w:rFonts w:cs="B Badr"/>
          <w:color w:val="000000"/>
        </w:rPr>
        <w:sym w:font="HQPB1" w:char="F029"/>
      </w:r>
      <w:r w:rsidR="00855B35" w:rsidRPr="00E34635">
        <w:rPr>
          <w:rFonts w:cs="B Badr"/>
          <w:color w:val="000000"/>
          <w:rtl/>
        </w:rPr>
        <w:t xml:space="preserve"> </w:t>
      </w:r>
      <w:r w:rsidR="00855B35" w:rsidRPr="00E34635">
        <w:rPr>
          <w:rFonts w:cs="B Badr"/>
          <w:color w:val="000000"/>
        </w:rPr>
        <w:sym w:font="HQPB5" w:char="F079"/>
      </w:r>
      <w:r w:rsidR="00855B35" w:rsidRPr="00E34635">
        <w:rPr>
          <w:rFonts w:cs="B Badr"/>
          <w:color w:val="000000"/>
        </w:rPr>
        <w:sym w:font="HQPB1" w:char="F089"/>
      </w:r>
      <w:r w:rsidR="00855B35" w:rsidRPr="00E34635">
        <w:rPr>
          <w:rFonts w:cs="B Badr"/>
          <w:color w:val="000000"/>
        </w:rPr>
        <w:sym w:font="HQPB4" w:char="F0F4"/>
      </w:r>
      <w:r w:rsidR="00855B35" w:rsidRPr="00E34635">
        <w:rPr>
          <w:rFonts w:cs="B Badr"/>
          <w:color w:val="000000"/>
        </w:rPr>
        <w:sym w:font="HQPB1" w:char="F0E3"/>
      </w:r>
      <w:r w:rsidR="00855B35" w:rsidRPr="00E34635">
        <w:rPr>
          <w:rFonts w:cs="B Badr"/>
          <w:color w:val="000000"/>
        </w:rPr>
        <w:sym w:font="HQPB5" w:char="F075"/>
      </w:r>
      <w:r w:rsidR="00855B35" w:rsidRPr="00E34635">
        <w:rPr>
          <w:rFonts w:cs="B Badr"/>
          <w:color w:val="000000"/>
        </w:rPr>
        <w:sym w:font="HQPB2" w:char="F072"/>
      </w:r>
      <w:r w:rsidR="00855B35" w:rsidRPr="00E34635">
        <w:rPr>
          <w:rFonts w:cs="B Badr"/>
          <w:color w:val="000000"/>
          <w:rtl/>
        </w:rPr>
        <w:t xml:space="preserve"> </w:t>
      </w:r>
      <w:r w:rsidR="00855B35" w:rsidRPr="00E34635">
        <w:rPr>
          <w:rFonts w:cs="B Badr"/>
          <w:color w:val="000000"/>
        </w:rPr>
        <w:sym w:font="HQPB5" w:char="F0AB"/>
      </w:r>
      <w:r w:rsidR="00855B35" w:rsidRPr="00E34635">
        <w:rPr>
          <w:rFonts w:cs="B Badr"/>
          <w:color w:val="000000"/>
        </w:rPr>
        <w:sym w:font="HQPB1" w:char="F021"/>
      </w:r>
      <w:r w:rsidR="00855B35" w:rsidRPr="00E34635">
        <w:rPr>
          <w:rFonts w:cs="B Badr"/>
          <w:color w:val="000000"/>
        </w:rPr>
        <w:sym w:font="HQPB5" w:char="F024"/>
      </w:r>
      <w:r w:rsidR="00855B35" w:rsidRPr="00E34635">
        <w:rPr>
          <w:rFonts w:cs="B Badr"/>
          <w:color w:val="000000"/>
        </w:rPr>
        <w:sym w:font="HQPB1" w:char="F023"/>
      </w:r>
      <w:r w:rsidR="00855B35" w:rsidRPr="00E34635">
        <w:rPr>
          <w:rFonts w:cs="B Badr"/>
          <w:color w:val="000000"/>
          <w:rtl/>
        </w:rPr>
        <w:t xml:space="preserve"> </w:t>
      </w:r>
      <w:r w:rsidR="00855B35" w:rsidRPr="00E34635">
        <w:rPr>
          <w:rFonts w:cs="B Badr"/>
          <w:color w:val="000000"/>
        </w:rPr>
        <w:sym w:font="HQPB5" w:char="F041"/>
      </w:r>
      <w:r w:rsidR="00855B35" w:rsidRPr="00E34635">
        <w:rPr>
          <w:rFonts w:cs="B Badr"/>
          <w:color w:val="000000"/>
        </w:rPr>
        <w:sym w:font="HQPB2" w:char="F02C"/>
      </w:r>
      <w:r w:rsidR="00855B35" w:rsidRPr="00E34635">
        <w:rPr>
          <w:rFonts w:cs="B Badr"/>
          <w:color w:val="000000"/>
        </w:rPr>
        <w:sym w:font="HQPB5" w:char="F079"/>
      </w:r>
      <w:r w:rsidR="00855B35" w:rsidRPr="00E34635">
        <w:rPr>
          <w:rFonts w:cs="B Badr"/>
          <w:color w:val="000000"/>
        </w:rPr>
        <w:sym w:font="HQPB1" w:char="F06D"/>
      </w:r>
      <w:r w:rsidR="00855B35" w:rsidRPr="00E34635">
        <w:rPr>
          <w:rFonts w:cs="B Badr"/>
          <w:color w:val="000000"/>
          <w:rtl/>
        </w:rPr>
        <w:t xml:space="preserve"> </w:t>
      </w:r>
      <w:r w:rsidR="00855B35" w:rsidRPr="00E34635">
        <w:rPr>
          <w:rFonts w:cs="B Badr"/>
          <w:color w:val="000000"/>
        </w:rPr>
        <w:sym w:font="HQPB4" w:char="F0F6"/>
      </w:r>
      <w:r w:rsidR="00855B35" w:rsidRPr="00E34635">
        <w:rPr>
          <w:rFonts w:cs="B Badr"/>
          <w:color w:val="000000"/>
        </w:rPr>
        <w:sym w:font="HQPB1" w:char="F08D"/>
      </w:r>
      <w:r w:rsidR="00855B35" w:rsidRPr="00E34635">
        <w:rPr>
          <w:rFonts w:cs="B Badr"/>
          <w:color w:val="000000"/>
        </w:rPr>
        <w:sym w:font="HQPB4" w:char="F0CF"/>
      </w:r>
      <w:r w:rsidR="00855B35" w:rsidRPr="00E34635">
        <w:rPr>
          <w:rFonts w:cs="B Badr"/>
          <w:color w:val="000000"/>
        </w:rPr>
        <w:sym w:font="HQPB1" w:char="F0FF"/>
      </w:r>
      <w:r w:rsidR="00855B35" w:rsidRPr="00E34635">
        <w:rPr>
          <w:rFonts w:cs="B Badr"/>
          <w:color w:val="000000"/>
        </w:rPr>
        <w:sym w:font="HQPB4" w:char="F0F8"/>
      </w:r>
      <w:r w:rsidR="00855B35" w:rsidRPr="00E34635">
        <w:rPr>
          <w:rFonts w:cs="B Badr"/>
          <w:color w:val="000000"/>
        </w:rPr>
        <w:sym w:font="HQPB1" w:char="F0F3"/>
      </w:r>
      <w:r w:rsidR="00855B35" w:rsidRPr="00E34635">
        <w:rPr>
          <w:rFonts w:cs="B Badr"/>
          <w:color w:val="000000"/>
        </w:rPr>
        <w:sym w:font="HQPB5" w:char="F074"/>
      </w:r>
      <w:r w:rsidR="00855B35" w:rsidRPr="00E34635">
        <w:rPr>
          <w:rFonts w:cs="B Badr"/>
          <w:color w:val="000000"/>
        </w:rPr>
        <w:sym w:font="HQPB1" w:char="F047"/>
      </w:r>
      <w:r w:rsidR="00855B35" w:rsidRPr="00E34635">
        <w:rPr>
          <w:rFonts w:cs="B Badr"/>
          <w:color w:val="000000"/>
        </w:rPr>
        <w:sym w:font="HQPB4" w:char="F0F3"/>
      </w:r>
      <w:r w:rsidR="00855B35" w:rsidRPr="00E34635">
        <w:rPr>
          <w:rFonts w:cs="B Badr"/>
          <w:color w:val="000000"/>
        </w:rPr>
        <w:sym w:font="HQPB1" w:char="F099"/>
      </w:r>
      <w:r w:rsidR="00855B35" w:rsidRPr="00E34635">
        <w:rPr>
          <w:rFonts w:cs="B Badr"/>
          <w:color w:val="000000"/>
        </w:rPr>
        <w:sym w:font="HQPB5" w:char="F024"/>
      </w:r>
      <w:r w:rsidR="00855B35" w:rsidRPr="00E34635">
        <w:rPr>
          <w:rFonts w:cs="B Badr"/>
          <w:color w:val="000000"/>
        </w:rPr>
        <w:sym w:font="HQPB1" w:char="F023"/>
      </w:r>
      <w:r w:rsidR="00855B35" w:rsidRPr="00E34635">
        <w:rPr>
          <w:rFonts w:cs="B Badr"/>
          <w:color w:val="000000"/>
        </w:rPr>
        <w:sym w:font="HQPB5" w:char="F075"/>
      </w:r>
      <w:r w:rsidR="00855B35" w:rsidRPr="00E34635">
        <w:rPr>
          <w:rFonts w:cs="B Badr"/>
          <w:color w:val="000000"/>
        </w:rPr>
        <w:sym w:font="HQPB2" w:char="F072"/>
      </w:r>
      <w:r w:rsidR="00855B35" w:rsidRPr="00E34635">
        <w:rPr>
          <w:rFonts w:cs="B Badr"/>
          <w:color w:val="000000"/>
          <w:rtl/>
        </w:rPr>
        <w:t xml:space="preserve"> </w:t>
      </w:r>
      <w:r w:rsidR="00855B35" w:rsidRPr="00E34635">
        <w:rPr>
          <w:rFonts w:cs="B Badr"/>
          <w:color w:val="000000"/>
        </w:rPr>
        <w:sym w:font="HQPB5" w:char="F09A"/>
      </w:r>
      <w:r w:rsidR="00855B35" w:rsidRPr="00E34635">
        <w:rPr>
          <w:rFonts w:cs="B Badr"/>
          <w:color w:val="000000"/>
        </w:rPr>
        <w:sym w:font="HQPB3" w:char="F081"/>
      </w:r>
      <w:r w:rsidR="00855B35" w:rsidRPr="00E34635">
        <w:rPr>
          <w:rFonts w:cs="B Badr"/>
          <w:color w:val="000000"/>
        </w:rPr>
        <w:sym w:font="HQPB4" w:char="F0CE"/>
      </w:r>
      <w:r w:rsidR="00855B35" w:rsidRPr="00E34635">
        <w:rPr>
          <w:rFonts w:cs="B Badr"/>
          <w:color w:val="000000"/>
        </w:rPr>
        <w:sym w:font="HQPB1" w:char="F037"/>
      </w:r>
      <w:r w:rsidR="00855B35" w:rsidRPr="00E34635">
        <w:rPr>
          <w:rFonts w:cs="B Badr"/>
          <w:color w:val="000000"/>
        </w:rPr>
        <w:sym w:font="HQPB5" w:char="F02F"/>
      </w:r>
      <w:r w:rsidR="00855B35" w:rsidRPr="00E34635">
        <w:rPr>
          <w:rFonts w:cs="B Badr"/>
          <w:color w:val="000000"/>
        </w:rPr>
        <w:sym w:font="HQPB2" w:char="F052"/>
      </w:r>
      <w:r w:rsidR="00855B35" w:rsidRPr="00E34635">
        <w:rPr>
          <w:rFonts w:cs="B Badr"/>
          <w:color w:val="000000"/>
        </w:rPr>
        <w:sym w:font="HQPB5" w:char="F073"/>
      </w:r>
      <w:r w:rsidR="00855B35" w:rsidRPr="00E34635">
        <w:rPr>
          <w:rFonts w:cs="B Badr"/>
          <w:color w:val="000000"/>
        </w:rPr>
        <w:sym w:font="HQPB3" w:char="F025"/>
      </w:r>
      <w:r w:rsidR="00855B35" w:rsidRPr="00E34635">
        <w:rPr>
          <w:rFonts w:cs="B Badr"/>
          <w:color w:val="000000"/>
        </w:rPr>
        <w:sym w:font="HQPB4" w:char="F0CE"/>
      </w:r>
      <w:r w:rsidR="00855B35" w:rsidRPr="00E34635">
        <w:rPr>
          <w:rFonts w:cs="B Badr"/>
          <w:color w:val="000000"/>
        </w:rPr>
        <w:sym w:font="HQPB3" w:char="F021"/>
      </w:r>
      <w:r w:rsidR="00855B35" w:rsidRPr="00E34635">
        <w:rPr>
          <w:rFonts w:cs="B Badr"/>
          <w:color w:val="000000"/>
          <w:rtl/>
        </w:rPr>
        <w:t xml:space="preserve"> </w:t>
      </w:r>
      <w:r w:rsidR="00855B35" w:rsidRPr="00E34635">
        <w:rPr>
          <w:rFonts w:cs="B Badr"/>
          <w:color w:val="000000"/>
        </w:rPr>
        <w:sym w:font="HQPB4" w:char="F0F4"/>
      </w:r>
      <w:r w:rsidR="00855B35" w:rsidRPr="00E34635">
        <w:rPr>
          <w:rFonts w:cs="B Badr"/>
          <w:color w:val="000000"/>
        </w:rPr>
        <w:sym w:font="HQPB1" w:char="F078"/>
      </w:r>
      <w:r w:rsidR="00855B35" w:rsidRPr="00E34635">
        <w:rPr>
          <w:rFonts w:cs="B Badr"/>
          <w:color w:val="000000"/>
        </w:rPr>
        <w:sym w:font="HQPB4" w:char="F0CE"/>
      </w:r>
      <w:r w:rsidR="00855B35" w:rsidRPr="00E34635">
        <w:rPr>
          <w:rFonts w:cs="B Badr"/>
          <w:color w:val="000000"/>
        </w:rPr>
        <w:sym w:font="HQPB4" w:char="F06D"/>
      </w:r>
      <w:r w:rsidR="00855B35" w:rsidRPr="00E34635">
        <w:rPr>
          <w:rFonts w:cs="B Badr"/>
          <w:color w:val="000000"/>
        </w:rPr>
        <w:sym w:font="HQPB1" w:char="F037"/>
      </w:r>
      <w:r w:rsidR="00855B35" w:rsidRPr="00E34635">
        <w:rPr>
          <w:rFonts w:cs="B Badr"/>
          <w:color w:val="000000"/>
        </w:rPr>
        <w:sym w:font="HQPB5" w:char="F079"/>
      </w:r>
      <w:r w:rsidR="00855B35" w:rsidRPr="00E34635">
        <w:rPr>
          <w:rFonts w:cs="B Badr"/>
          <w:color w:val="000000"/>
        </w:rPr>
        <w:sym w:font="HQPB1" w:char="F099"/>
      </w:r>
      <w:r w:rsidR="00855B35" w:rsidRPr="00E34635">
        <w:rPr>
          <w:rFonts w:cs="B Badr"/>
          <w:color w:val="000000"/>
        </w:rPr>
        <w:sym w:font="HQPB5" w:char="F075"/>
      </w:r>
      <w:r w:rsidR="00855B35" w:rsidRPr="00E34635">
        <w:rPr>
          <w:rFonts w:cs="B Badr"/>
          <w:color w:val="000000"/>
        </w:rPr>
        <w:sym w:font="HQPB2" w:char="F072"/>
      </w:r>
      <w:r w:rsidR="00855B35" w:rsidRPr="00E34635">
        <w:rPr>
          <w:rFonts w:cs="B Badr"/>
          <w:color w:val="000000"/>
          <w:rtl/>
        </w:rPr>
        <w:t xml:space="preserve"> </w:t>
      </w:r>
      <w:r w:rsidR="00855B35" w:rsidRPr="00E34635">
        <w:rPr>
          <w:rFonts w:cs="B Badr"/>
          <w:color w:val="000000"/>
        </w:rPr>
        <w:sym w:font="HQPB4" w:char="F0CF"/>
      </w:r>
      <w:r w:rsidR="00855B35" w:rsidRPr="00E34635">
        <w:rPr>
          <w:rFonts w:cs="B Badr"/>
          <w:color w:val="000000"/>
        </w:rPr>
        <w:sym w:font="HQPB1" w:char="F089"/>
      </w:r>
      <w:r w:rsidR="00855B35" w:rsidRPr="00E34635">
        <w:rPr>
          <w:rFonts w:cs="B Badr"/>
          <w:color w:val="000000"/>
        </w:rPr>
        <w:sym w:font="HQPB4" w:char="F0F4"/>
      </w:r>
      <w:r w:rsidR="00855B35" w:rsidRPr="00E34635">
        <w:rPr>
          <w:rFonts w:cs="B Badr"/>
          <w:color w:val="000000"/>
        </w:rPr>
        <w:sym w:font="HQPB2" w:char="F04A"/>
      </w:r>
      <w:r w:rsidR="00855B35" w:rsidRPr="00E34635">
        <w:rPr>
          <w:rFonts w:cs="B Badr"/>
          <w:color w:val="000000"/>
        </w:rPr>
        <w:sym w:font="HQPB5" w:char="F070"/>
      </w:r>
      <w:r w:rsidR="00855B35" w:rsidRPr="00E34635">
        <w:rPr>
          <w:rFonts w:cs="B Badr"/>
          <w:color w:val="000000"/>
        </w:rPr>
        <w:sym w:font="HQPB1" w:char="F074"/>
      </w:r>
      <w:r w:rsidR="00855B35" w:rsidRPr="00E34635">
        <w:rPr>
          <w:rFonts w:cs="B Badr"/>
          <w:color w:val="000000"/>
        </w:rPr>
        <w:sym w:font="HQPB4" w:char="F0BF"/>
      </w:r>
      <w:r w:rsidR="00855B35" w:rsidRPr="00E34635">
        <w:rPr>
          <w:rFonts w:cs="B Badr"/>
          <w:color w:val="000000"/>
        </w:rPr>
        <w:sym w:font="HQPB1" w:char="F032"/>
      </w:r>
      <w:r w:rsidR="00855B35" w:rsidRPr="00E34635">
        <w:rPr>
          <w:rFonts w:cs="B Badr"/>
          <w:color w:val="000000"/>
          <w:rtl/>
        </w:rPr>
        <w:t xml:space="preserve"> </w:t>
      </w:r>
      <w:r w:rsidR="00855B35" w:rsidRPr="00E34635">
        <w:rPr>
          <w:rFonts w:cs="B Badr"/>
          <w:color w:val="000000"/>
        </w:rPr>
        <w:sym w:font="HQPB5" w:char="F079"/>
      </w:r>
      <w:r w:rsidR="00855B35" w:rsidRPr="00E34635">
        <w:rPr>
          <w:rFonts w:cs="B Badr"/>
          <w:color w:val="000000"/>
        </w:rPr>
        <w:sym w:font="HQPB2" w:char="F037"/>
      </w:r>
      <w:r w:rsidR="00855B35" w:rsidRPr="00E34635">
        <w:rPr>
          <w:rFonts w:cs="B Badr"/>
          <w:color w:val="000000"/>
        </w:rPr>
        <w:sym w:font="HQPB4" w:char="F0CE"/>
      </w:r>
      <w:r w:rsidR="00855B35" w:rsidRPr="00E34635">
        <w:rPr>
          <w:rFonts w:cs="B Badr"/>
          <w:color w:val="000000"/>
        </w:rPr>
        <w:sym w:font="HQPB4" w:char="F06E"/>
      </w:r>
      <w:r w:rsidR="00855B35" w:rsidRPr="00E34635">
        <w:rPr>
          <w:rFonts w:cs="B Badr"/>
          <w:color w:val="000000"/>
        </w:rPr>
        <w:sym w:font="HQPB1" w:char="F02F"/>
      </w:r>
      <w:r w:rsidR="00855B35" w:rsidRPr="00E34635">
        <w:rPr>
          <w:rFonts w:cs="B Badr"/>
          <w:color w:val="000000"/>
        </w:rPr>
        <w:sym w:font="HQPB5" w:char="F075"/>
      </w:r>
      <w:r w:rsidR="00855B35" w:rsidRPr="00E34635">
        <w:rPr>
          <w:rFonts w:cs="B Badr"/>
          <w:color w:val="000000"/>
        </w:rPr>
        <w:sym w:font="HQPB1" w:char="F091"/>
      </w:r>
      <w:r w:rsidR="00855B35" w:rsidRPr="00E34635">
        <w:rPr>
          <w:rFonts w:cs="B Badr"/>
          <w:color w:val="000000"/>
          <w:rtl/>
        </w:rPr>
        <w:t xml:space="preserve"> </w:t>
      </w:r>
      <w:r w:rsidR="00855B35" w:rsidRPr="00E34635">
        <w:rPr>
          <w:rFonts w:cs="B Badr"/>
          <w:color w:val="000000"/>
        </w:rPr>
        <w:sym w:font="HQPB4" w:char="F0C4"/>
      </w:r>
      <w:r w:rsidR="00855B35" w:rsidRPr="00E34635">
        <w:rPr>
          <w:rFonts w:cs="B Badr"/>
          <w:color w:val="000000"/>
        </w:rPr>
        <w:sym w:font="HQPB4" w:char="F063"/>
      </w:r>
      <w:r w:rsidR="00855B35" w:rsidRPr="00E34635">
        <w:rPr>
          <w:rFonts w:cs="B Badr"/>
          <w:color w:val="000000"/>
        </w:rPr>
        <w:sym w:font="HQPB2" w:char="F0D3"/>
      </w:r>
      <w:r w:rsidR="00855B35" w:rsidRPr="00E34635">
        <w:rPr>
          <w:rFonts w:cs="B Badr"/>
          <w:color w:val="000000"/>
        </w:rPr>
        <w:sym w:font="HQPB4" w:char="F0C5"/>
      </w:r>
      <w:r w:rsidR="00855B35" w:rsidRPr="00E34635">
        <w:rPr>
          <w:rFonts w:cs="B Badr"/>
          <w:color w:val="000000"/>
        </w:rPr>
        <w:sym w:font="HQPB1" w:char="F0B4"/>
      </w:r>
      <w:r w:rsidR="00855B35" w:rsidRPr="00E34635">
        <w:rPr>
          <w:rFonts w:cs="B Badr"/>
          <w:color w:val="000000"/>
        </w:rPr>
        <w:sym w:font="HQPB5" w:char="F079"/>
      </w:r>
      <w:r w:rsidR="00855B35" w:rsidRPr="00E34635">
        <w:rPr>
          <w:rFonts w:cs="B Badr"/>
          <w:color w:val="000000"/>
        </w:rPr>
        <w:sym w:font="HQPB1" w:char="F0E8"/>
      </w:r>
      <w:r w:rsidR="00855B35" w:rsidRPr="00E34635">
        <w:rPr>
          <w:rFonts w:cs="B Badr"/>
          <w:color w:val="000000"/>
        </w:rPr>
        <w:sym w:font="HQPB4" w:char="F0F8"/>
      </w:r>
      <w:r w:rsidR="00855B35" w:rsidRPr="00E34635">
        <w:rPr>
          <w:rFonts w:cs="B Badr"/>
          <w:color w:val="000000"/>
        </w:rPr>
        <w:sym w:font="HQPB2" w:char="F039"/>
      </w:r>
      <w:r w:rsidR="00855B35" w:rsidRPr="00E34635">
        <w:rPr>
          <w:rFonts w:cs="B Badr"/>
          <w:color w:val="000000"/>
        </w:rPr>
        <w:sym w:font="HQPB5" w:char="F024"/>
      </w:r>
      <w:r w:rsidR="00855B35" w:rsidRPr="00E34635">
        <w:rPr>
          <w:rFonts w:cs="B Badr"/>
          <w:color w:val="000000"/>
        </w:rPr>
        <w:sym w:font="HQPB1" w:char="F024"/>
      </w:r>
      <w:r w:rsidR="00855B35" w:rsidRPr="00E34635">
        <w:rPr>
          <w:rFonts w:cs="B Badr"/>
          <w:color w:val="000000"/>
        </w:rPr>
        <w:sym w:font="HQPB4" w:char="F0CE"/>
      </w:r>
      <w:r w:rsidR="00855B35" w:rsidRPr="00E34635">
        <w:rPr>
          <w:rFonts w:cs="B Badr"/>
          <w:color w:val="000000"/>
        </w:rPr>
        <w:sym w:font="HQPB1" w:char="F02F"/>
      </w:r>
      <w:r w:rsidR="00855B35" w:rsidRPr="00E34635">
        <w:rPr>
          <w:rFonts w:cs="B Badr"/>
          <w:color w:val="000000"/>
          <w:rtl/>
        </w:rPr>
        <w:t xml:space="preserve"> </w:t>
      </w:r>
      <w:r w:rsidR="00855B35" w:rsidRPr="00E34635">
        <w:rPr>
          <w:rFonts w:cs="B Badr"/>
          <w:color w:val="000000"/>
        </w:rPr>
        <w:sym w:font="HQPB4" w:char="F0CC"/>
      </w:r>
      <w:r w:rsidR="00855B35" w:rsidRPr="00E34635">
        <w:rPr>
          <w:rFonts w:cs="B Badr"/>
          <w:color w:val="000000"/>
        </w:rPr>
        <w:sym w:font="HQPB1" w:char="F08D"/>
      </w:r>
      <w:r w:rsidR="00855B35" w:rsidRPr="00E34635">
        <w:rPr>
          <w:rFonts w:cs="B Badr"/>
          <w:color w:val="000000"/>
        </w:rPr>
        <w:sym w:font="HQPB2" w:char="F0BB"/>
      </w:r>
      <w:r w:rsidR="00855B35" w:rsidRPr="00E34635">
        <w:rPr>
          <w:rFonts w:cs="B Badr"/>
          <w:color w:val="000000"/>
        </w:rPr>
        <w:sym w:font="HQPB5" w:char="F078"/>
      </w:r>
      <w:r w:rsidR="00855B35" w:rsidRPr="00E34635">
        <w:rPr>
          <w:rFonts w:cs="B Badr"/>
          <w:color w:val="000000"/>
        </w:rPr>
        <w:sym w:font="HQPB2" w:char="F036"/>
      </w:r>
      <w:r w:rsidR="00855B35" w:rsidRPr="00E34635">
        <w:rPr>
          <w:rFonts w:cs="B Badr"/>
          <w:color w:val="000000"/>
        </w:rPr>
        <w:sym w:font="HQPB4" w:char="F0F6"/>
      </w:r>
      <w:r w:rsidR="00855B35" w:rsidRPr="00E34635">
        <w:rPr>
          <w:rFonts w:cs="B Badr"/>
          <w:color w:val="000000"/>
        </w:rPr>
        <w:sym w:font="HQPB1" w:char="F02F"/>
      </w:r>
      <w:r w:rsidR="00855B35" w:rsidRPr="00E34635">
        <w:rPr>
          <w:rFonts w:cs="B Badr"/>
          <w:color w:val="000000"/>
        </w:rPr>
        <w:sym w:font="HQPB5" w:char="F04D"/>
      </w:r>
      <w:r w:rsidR="00855B35" w:rsidRPr="00E34635">
        <w:rPr>
          <w:rFonts w:cs="B Badr"/>
          <w:color w:val="000000"/>
        </w:rPr>
        <w:sym w:font="HQPB2" w:char="F07D"/>
      </w:r>
      <w:r w:rsidR="00855B35" w:rsidRPr="00E34635">
        <w:rPr>
          <w:rFonts w:cs="B Badr"/>
          <w:color w:val="000000"/>
        </w:rPr>
        <w:sym w:font="HQPB5" w:char="F024"/>
      </w:r>
      <w:r w:rsidR="00855B35" w:rsidRPr="00E34635">
        <w:rPr>
          <w:rFonts w:cs="B Badr"/>
          <w:color w:val="000000"/>
        </w:rPr>
        <w:sym w:font="HQPB1" w:char="F023"/>
      </w:r>
      <w:r w:rsidR="00855B35" w:rsidRPr="00E34635">
        <w:rPr>
          <w:rFonts w:cs="B Badr"/>
          <w:color w:val="000000"/>
        </w:rPr>
        <w:sym w:font="HQPB5" w:char="F075"/>
      </w:r>
      <w:r w:rsidR="00855B35" w:rsidRPr="00E34635">
        <w:rPr>
          <w:rFonts w:cs="B Badr"/>
          <w:color w:val="000000"/>
        </w:rPr>
        <w:sym w:font="HQPB2" w:char="F072"/>
      </w:r>
      <w:r w:rsidRPr="00491093">
        <w:rPr>
          <w:rFonts w:cs="B Badr" w:hint="cs"/>
          <w:color w:val="000000"/>
          <w:rtl/>
        </w:rPr>
        <w:t xml:space="preserve"> </w:t>
      </w:r>
      <w:r w:rsidRPr="00491093">
        <w:rPr>
          <w:rFonts w:cs="B Badr" w:hint="cs"/>
          <w:color w:val="000000"/>
        </w:rPr>
        <w:sym w:font="AGA Arabesque" w:char="F028"/>
      </w:r>
      <w:r w:rsidRPr="00491093">
        <w:rPr>
          <w:rFonts w:cs="B Badr" w:hint="cs"/>
          <w:color w:val="000000"/>
          <w:rtl/>
        </w:rPr>
        <w:tab/>
      </w:r>
      <w:r w:rsidR="00491093">
        <w:rPr>
          <w:rFonts w:cs="B Badr" w:hint="cs"/>
          <w:color w:val="000000"/>
          <w:rtl/>
          <w:lang w:bidi="fa-IR"/>
        </w:rPr>
        <w:t>[</w:t>
      </w:r>
      <w:r w:rsidR="00855B35" w:rsidRPr="00491093">
        <w:rPr>
          <w:rFonts w:cs="B Badr" w:hint="cs"/>
          <w:color w:val="000000"/>
          <w:rtl/>
        </w:rPr>
        <w:t>غافر</w:t>
      </w:r>
      <w:r w:rsidRPr="00491093">
        <w:rPr>
          <w:rFonts w:cs="B Badr" w:hint="cs"/>
          <w:color w:val="000000"/>
          <w:rtl/>
        </w:rPr>
        <w:t>/</w:t>
      </w:r>
      <w:r w:rsidR="00855B35" w:rsidRPr="00491093">
        <w:rPr>
          <w:rFonts w:cs="B Badr" w:hint="cs"/>
          <w:color w:val="000000"/>
          <w:rtl/>
        </w:rPr>
        <w:t>5</w:t>
      </w:r>
      <w:r w:rsidRPr="00491093">
        <w:rPr>
          <w:rFonts w:cs="B Badr" w:hint="cs"/>
          <w:color w:val="000000"/>
          <w:rtl/>
        </w:rPr>
        <w:t>5</w:t>
      </w:r>
      <w:r w:rsidR="00491093">
        <w:rPr>
          <w:rFonts w:cs="B Badr" w:hint="cs"/>
          <w:color w:val="000000"/>
          <w:rtl/>
        </w:rPr>
        <w:t>]</w:t>
      </w:r>
    </w:p>
    <w:p w:rsidR="006D4CC2" w:rsidRPr="00D938A1" w:rsidRDefault="006D4CC2" w:rsidP="00080977">
      <w:pPr>
        <w:tabs>
          <w:tab w:val="right" w:pos="7031"/>
        </w:tabs>
        <w:bidi/>
        <w:ind w:left="1134"/>
        <w:jc w:val="both"/>
        <w:rPr>
          <w:rFonts w:cs="B Lotus"/>
          <w:sz w:val="26"/>
          <w:szCs w:val="26"/>
          <w:rtl/>
          <w:lang w:bidi="fa-IR"/>
        </w:rPr>
      </w:pPr>
      <w:r>
        <w:rPr>
          <w:rFonts w:cs="B Lotus" w:hint="cs"/>
          <w:sz w:val="26"/>
          <w:szCs w:val="26"/>
          <w:rtl/>
          <w:lang w:bidi="fa-IR"/>
        </w:rPr>
        <w:t>«</w:t>
      </w:r>
      <w:r w:rsidR="00FE3F50">
        <w:rPr>
          <w:rFonts w:cs="B Lotus" w:hint="cs"/>
          <w:sz w:val="26"/>
          <w:szCs w:val="26"/>
          <w:rtl/>
          <w:lang w:bidi="fa-IR"/>
        </w:rPr>
        <w:t>پس صبر كن كه وعد</w:t>
      </w:r>
      <w:r w:rsidR="00080977">
        <w:rPr>
          <w:rFonts w:cs="B Lotus" w:hint="cs"/>
          <w:sz w:val="26"/>
          <w:szCs w:val="26"/>
          <w:rtl/>
          <w:lang w:bidi="fa-IR"/>
        </w:rPr>
        <w:t>ه</w:t>
      </w:r>
      <w:r w:rsidR="00080977">
        <w:rPr>
          <w:rFonts w:cs="B Lotus"/>
          <w:sz w:val="26"/>
          <w:szCs w:val="26"/>
          <w:rtl/>
          <w:lang w:bidi="fa-IR"/>
        </w:rPr>
        <w:softHyphen/>
      </w:r>
      <w:r w:rsidR="00080977">
        <w:rPr>
          <w:rFonts w:cs="B Lotus" w:hint="cs"/>
          <w:sz w:val="26"/>
          <w:szCs w:val="26"/>
          <w:rtl/>
          <w:lang w:bidi="fa-IR"/>
        </w:rPr>
        <w:t>ی</w:t>
      </w:r>
      <w:r w:rsidR="00FE3F50">
        <w:rPr>
          <w:rFonts w:cs="B Lotus" w:hint="cs"/>
          <w:sz w:val="26"/>
          <w:szCs w:val="26"/>
          <w:rtl/>
          <w:lang w:bidi="fa-IR"/>
        </w:rPr>
        <w:t xml:space="preserve"> خدا حق است و براي گناهت آمرزش بخواه و به سپاس پروردگارت شامگاهان و بامدادان ستايشگر باش</w:t>
      </w:r>
      <w:r w:rsidRPr="00D938A1">
        <w:rPr>
          <w:rFonts w:cs="B Lotus" w:hint="cs"/>
          <w:sz w:val="26"/>
          <w:szCs w:val="26"/>
          <w:rtl/>
          <w:lang w:bidi="fa-IR"/>
        </w:rPr>
        <w:t>».</w:t>
      </w:r>
    </w:p>
    <w:p w:rsidR="0042375A" w:rsidRDefault="00BE4BD7" w:rsidP="0042375A">
      <w:pPr>
        <w:bidi/>
        <w:ind w:firstLine="284"/>
        <w:jc w:val="both"/>
        <w:rPr>
          <w:rFonts w:cs="B Lotus"/>
          <w:sz w:val="28"/>
          <w:szCs w:val="28"/>
          <w:rtl/>
          <w:lang w:bidi="fa-IR"/>
        </w:rPr>
      </w:pPr>
      <w:r>
        <w:rPr>
          <w:rFonts w:cs="B Lotus" w:hint="cs"/>
          <w:sz w:val="28"/>
          <w:szCs w:val="28"/>
          <w:rtl/>
          <w:lang w:bidi="fa-IR"/>
        </w:rPr>
        <w:t>و در قرآن مدني باز خداوند ايشان را به استغفار دستور مي‌دهد و مي‌فرمايد:</w:t>
      </w:r>
    </w:p>
    <w:p w:rsidR="00E629CE" w:rsidRPr="00080977" w:rsidRDefault="00E629CE" w:rsidP="00080977">
      <w:pPr>
        <w:tabs>
          <w:tab w:val="right" w:pos="7485"/>
        </w:tabs>
        <w:bidi/>
        <w:ind w:left="1134"/>
        <w:jc w:val="both"/>
        <w:rPr>
          <w:rFonts w:cs="B Badr"/>
          <w:color w:val="000000"/>
          <w:rtl/>
        </w:rPr>
      </w:pPr>
      <w:r w:rsidRPr="00080977">
        <w:rPr>
          <w:rFonts w:cs="B Badr" w:hint="cs"/>
          <w:color w:val="000000"/>
        </w:rPr>
        <w:sym w:font="AGA Arabesque" w:char="F029"/>
      </w:r>
      <w:r w:rsidRPr="00080977">
        <w:rPr>
          <w:rFonts w:cs="B Badr" w:hint="cs"/>
          <w:color w:val="000000"/>
          <w:rtl/>
        </w:rPr>
        <w:t xml:space="preserve"> </w:t>
      </w:r>
      <w:r w:rsidR="00284835" w:rsidRPr="00E34635">
        <w:rPr>
          <w:rFonts w:cs="B Badr"/>
          <w:color w:val="000000"/>
        </w:rPr>
        <w:sym w:font="HQPB4" w:char="F0CC"/>
      </w:r>
      <w:r w:rsidR="00284835" w:rsidRPr="00E34635">
        <w:rPr>
          <w:rFonts w:cs="B Badr"/>
          <w:color w:val="000000"/>
        </w:rPr>
        <w:sym w:font="HQPB1" w:char="F08D"/>
      </w:r>
      <w:r w:rsidR="00284835" w:rsidRPr="00E34635">
        <w:rPr>
          <w:rFonts w:cs="B Badr"/>
          <w:color w:val="000000"/>
        </w:rPr>
        <w:sym w:font="HQPB4" w:char="F0CF"/>
      </w:r>
      <w:r w:rsidR="00284835" w:rsidRPr="00E34635">
        <w:rPr>
          <w:rFonts w:cs="B Badr"/>
          <w:color w:val="000000"/>
        </w:rPr>
        <w:sym w:font="HQPB1" w:char="F0FF"/>
      </w:r>
      <w:r w:rsidR="00284835" w:rsidRPr="00E34635">
        <w:rPr>
          <w:rFonts w:cs="B Badr"/>
          <w:color w:val="000000"/>
        </w:rPr>
        <w:sym w:font="HQPB4" w:char="F0F8"/>
      </w:r>
      <w:r w:rsidR="00284835" w:rsidRPr="00E34635">
        <w:rPr>
          <w:rFonts w:cs="B Badr"/>
          <w:color w:val="000000"/>
        </w:rPr>
        <w:sym w:font="HQPB1" w:char="F0F3"/>
      </w:r>
      <w:r w:rsidR="00284835" w:rsidRPr="00E34635">
        <w:rPr>
          <w:rFonts w:cs="B Badr"/>
          <w:color w:val="000000"/>
        </w:rPr>
        <w:sym w:font="HQPB5" w:char="F074"/>
      </w:r>
      <w:r w:rsidR="00284835" w:rsidRPr="00E34635">
        <w:rPr>
          <w:rFonts w:cs="B Badr"/>
          <w:color w:val="000000"/>
        </w:rPr>
        <w:sym w:font="HQPB1" w:char="F047"/>
      </w:r>
      <w:r w:rsidR="00284835" w:rsidRPr="00E34635">
        <w:rPr>
          <w:rFonts w:cs="B Badr"/>
          <w:color w:val="000000"/>
        </w:rPr>
        <w:sym w:font="HQPB4" w:char="F0F3"/>
      </w:r>
      <w:r w:rsidR="00284835" w:rsidRPr="00E34635">
        <w:rPr>
          <w:rFonts w:cs="B Badr"/>
          <w:color w:val="000000"/>
        </w:rPr>
        <w:sym w:font="HQPB1" w:char="F099"/>
      </w:r>
      <w:r w:rsidR="00284835" w:rsidRPr="00E34635">
        <w:rPr>
          <w:rFonts w:cs="B Badr"/>
          <w:color w:val="000000"/>
        </w:rPr>
        <w:sym w:font="HQPB5" w:char="F024"/>
      </w:r>
      <w:r w:rsidR="00284835" w:rsidRPr="00E34635">
        <w:rPr>
          <w:rFonts w:cs="B Badr"/>
          <w:color w:val="000000"/>
        </w:rPr>
        <w:sym w:font="HQPB1" w:char="F023"/>
      </w:r>
      <w:r w:rsidR="00284835" w:rsidRPr="00E34635">
        <w:rPr>
          <w:rFonts w:cs="B Badr"/>
          <w:color w:val="000000"/>
        </w:rPr>
        <w:sym w:font="HQPB5" w:char="F075"/>
      </w:r>
      <w:r w:rsidR="00284835" w:rsidRPr="00E34635">
        <w:rPr>
          <w:rFonts w:cs="B Badr"/>
          <w:color w:val="000000"/>
        </w:rPr>
        <w:sym w:font="HQPB2" w:char="F072"/>
      </w:r>
      <w:r w:rsidR="00284835" w:rsidRPr="00E34635">
        <w:rPr>
          <w:rFonts w:cs="B Badr"/>
          <w:color w:val="000000"/>
          <w:rtl/>
        </w:rPr>
        <w:t xml:space="preserve"> </w:t>
      </w:r>
      <w:r w:rsidR="00284835" w:rsidRPr="00E34635">
        <w:rPr>
          <w:rFonts w:cs="B Badr"/>
          <w:color w:val="000000"/>
        </w:rPr>
        <w:sym w:font="HQPB5" w:char="F0A9"/>
      </w:r>
      <w:r w:rsidR="00284835" w:rsidRPr="00E34635">
        <w:rPr>
          <w:rFonts w:cs="B Badr"/>
          <w:color w:val="000000"/>
        </w:rPr>
        <w:sym w:font="HQPB1" w:char="F021"/>
      </w:r>
      <w:r w:rsidR="00284835" w:rsidRPr="00E34635">
        <w:rPr>
          <w:rFonts w:cs="B Badr"/>
          <w:color w:val="000000"/>
        </w:rPr>
        <w:sym w:font="HQPB5" w:char="F024"/>
      </w:r>
      <w:r w:rsidR="00284835" w:rsidRPr="00E34635">
        <w:rPr>
          <w:rFonts w:cs="B Badr"/>
          <w:color w:val="000000"/>
        </w:rPr>
        <w:sym w:font="HQPB1" w:char="F023"/>
      </w:r>
      <w:r w:rsidR="00284835" w:rsidRPr="00E34635">
        <w:rPr>
          <w:rFonts w:cs="B Badr"/>
          <w:color w:val="000000"/>
          <w:rtl/>
        </w:rPr>
        <w:t xml:space="preserve"> </w:t>
      </w:r>
      <w:r w:rsidR="00284835" w:rsidRPr="00E34635">
        <w:rPr>
          <w:rFonts w:cs="B Badr"/>
          <w:color w:val="000000"/>
        </w:rPr>
        <w:sym w:font="HQPB4" w:char="F028"/>
      </w:r>
      <w:r w:rsidR="00284835" w:rsidRPr="00E34635">
        <w:rPr>
          <w:rFonts w:cs="B Badr"/>
          <w:color w:val="000000"/>
          <w:rtl/>
        </w:rPr>
        <w:t xml:space="preserve"> </w:t>
      </w:r>
      <w:r w:rsidR="00284835" w:rsidRPr="00E34635">
        <w:rPr>
          <w:rFonts w:cs="B Badr"/>
          <w:color w:val="000000"/>
        </w:rPr>
        <w:sym w:font="HQPB4" w:char="F09E"/>
      </w:r>
      <w:r w:rsidR="00284835" w:rsidRPr="00E34635">
        <w:rPr>
          <w:rFonts w:cs="B Badr"/>
          <w:color w:val="000000"/>
        </w:rPr>
        <w:sym w:font="HQPB2" w:char="F063"/>
      </w:r>
      <w:r w:rsidR="00284835" w:rsidRPr="00E34635">
        <w:rPr>
          <w:rFonts w:cs="B Badr"/>
          <w:color w:val="000000"/>
        </w:rPr>
        <w:sym w:font="HQPB4" w:char="F0CE"/>
      </w:r>
      <w:r w:rsidR="00284835" w:rsidRPr="00E34635">
        <w:rPr>
          <w:rFonts w:cs="B Badr"/>
          <w:color w:val="000000"/>
        </w:rPr>
        <w:sym w:font="HQPB1" w:char="F029"/>
      </w:r>
      <w:r w:rsidR="00284835" w:rsidRPr="00E34635">
        <w:rPr>
          <w:rFonts w:cs="B Badr"/>
          <w:color w:val="000000"/>
          <w:rtl/>
        </w:rPr>
        <w:t xml:space="preserve"> </w:t>
      </w:r>
      <w:r w:rsidR="00284835" w:rsidRPr="00E34635">
        <w:rPr>
          <w:rFonts w:cs="B Badr"/>
          <w:color w:val="000000"/>
        </w:rPr>
        <w:sym w:font="HQPB5" w:char="F0A9"/>
      </w:r>
      <w:r w:rsidR="00284835" w:rsidRPr="00E34635">
        <w:rPr>
          <w:rFonts w:cs="B Badr"/>
          <w:color w:val="000000"/>
        </w:rPr>
        <w:sym w:font="HQPB1" w:char="F021"/>
      </w:r>
      <w:r w:rsidR="00284835" w:rsidRPr="00E34635">
        <w:rPr>
          <w:rFonts w:cs="B Badr"/>
          <w:color w:val="000000"/>
        </w:rPr>
        <w:sym w:font="HQPB5" w:char="F024"/>
      </w:r>
      <w:r w:rsidR="00284835" w:rsidRPr="00E34635">
        <w:rPr>
          <w:rFonts w:cs="B Badr"/>
          <w:color w:val="000000"/>
        </w:rPr>
        <w:sym w:font="HQPB1" w:char="F023"/>
      </w:r>
      <w:r w:rsidR="00284835" w:rsidRPr="00E34635">
        <w:rPr>
          <w:rFonts w:cs="B Badr"/>
          <w:color w:val="000000"/>
          <w:rtl/>
        </w:rPr>
        <w:t xml:space="preserve"> </w:t>
      </w:r>
      <w:r w:rsidR="00284835" w:rsidRPr="00E34635">
        <w:rPr>
          <w:rFonts w:cs="B Badr"/>
          <w:color w:val="000000"/>
        </w:rPr>
        <w:sym w:font="HQPB5" w:char="F074"/>
      </w:r>
      <w:r w:rsidR="00284835" w:rsidRPr="00E34635">
        <w:rPr>
          <w:rFonts w:cs="B Badr"/>
          <w:color w:val="000000"/>
        </w:rPr>
        <w:sym w:font="HQPB2" w:char="F062"/>
      </w:r>
      <w:r w:rsidR="00284835" w:rsidRPr="00E34635">
        <w:rPr>
          <w:rFonts w:cs="B Badr"/>
          <w:color w:val="000000"/>
        </w:rPr>
        <w:sym w:font="HQPB1" w:char="F025"/>
      </w:r>
      <w:r w:rsidR="00284835" w:rsidRPr="00E34635">
        <w:rPr>
          <w:rFonts w:cs="B Badr"/>
          <w:color w:val="000000"/>
        </w:rPr>
        <w:sym w:font="HQPB5" w:char="F078"/>
      </w:r>
      <w:r w:rsidR="00284835" w:rsidRPr="00E34635">
        <w:rPr>
          <w:rFonts w:cs="B Badr"/>
          <w:color w:val="000000"/>
        </w:rPr>
        <w:sym w:font="HQPB2" w:char="F02E"/>
      </w:r>
      <w:r w:rsidR="00284835" w:rsidRPr="00E34635">
        <w:rPr>
          <w:rFonts w:cs="B Badr"/>
          <w:color w:val="000000"/>
          <w:rtl/>
        </w:rPr>
        <w:t xml:space="preserve"> </w:t>
      </w:r>
      <w:r w:rsidR="00284835" w:rsidRPr="00E34635">
        <w:rPr>
          <w:rFonts w:cs="B Badr"/>
          <w:color w:val="000000"/>
        </w:rPr>
        <w:sym w:font="HQPB1" w:char="F023"/>
      </w:r>
      <w:r w:rsidR="00284835" w:rsidRPr="00E34635">
        <w:rPr>
          <w:rFonts w:cs="B Badr"/>
          <w:color w:val="000000"/>
        </w:rPr>
        <w:sym w:font="HQPB4" w:char="F059"/>
      </w:r>
      <w:r w:rsidR="00284835" w:rsidRPr="00E34635">
        <w:rPr>
          <w:rFonts w:cs="B Badr"/>
          <w:color w:val="000000"/>
        </w:rPr>
        <w:sym w:font="HQPB1" w:char="F091"/>
      </w:r>
      <w:r w:rsidR="00284835" w:rsidRPr="00E34635">
        <w:rPr>
          <w:rFonts w:cs="B Badr"/>
          <w:color w:val="000000"/>
        </w:rPr>
        <w:sym w:font="HQPB2" w:char="F071"/>
      </w:r>
      <w:r w:rsidR="00284835" w:rsidRPr="00E34635">
        <w:rPr>
          <w:rFonts w:cs="B Badr"/>
          <w:color w:val="000000"/>
        </w:rPr>
        <w:sym w:font="HQPB4" w:char="F0E0"/>
      </w:r>
      <w:r w:rsidR="00284835" w:rsidRPr="00E34635">
        <w:rPr>
          <w:rFonts w:cs="B Badr"/>
          <w:color w:val="000000"/>
        </w:rPr>
        <w:sym w:font="HQPB1" w:char="F0FF"/>
      </w:r>
      <w:r w:rsidR="00284835" w:rsidRPr="00E34635">
        <w:rPr>
          <w:rFonts w:cs="B Badr"/>
          <w:color w:val="000000"/>
        </w:rPr>
        <w:sym w:font="HQPB5" w:char="F078"/>
      </w:r>
      <w:r w:rsidR="00284835" w:rsidRPr="00E34635">
        <w:rPr>
          <w:rFonts w:cs="B Badr"/>
          <w:color w:val="000000"/>
        </w:rPr>
        <w:sym w:font="HQPB1" w:char="F0EE"/>
      </w:r>
      <w:r w:rsidR="00284835" w:rsidRPr="00E34635">
        <w:rPr>
          <w:rFonts w:cs="B Badr"/>
          <w:color w:val="000000"/>
          <w:rtl/>
        </w:rPr>
        <w:t xml:space="preserve"> </w:t>
      </w:r>
      <w:r w:rsidR="00284835" w:rsidRPr="00E34635">
        <w:rPr>
          <w:rFonts w:cs="B Badr"/>
          <w:color w:val="000000"/>
        </w:rPr>
        <w:sym w:font="HQPB1" w:char="F024"/>
      </w:r>
      <w:r w:rsidR="00284835" w:rsidRPr="00E34635">
        <w:rPr>
          <w:rFonts w:cs="B Badr"/>
          <w:color w:val="000000"/>
        </w:rPr>
        <w:sym w:font="HQPB4" w:char="F056"/>
      </w:r>
      <w:r w:rsidR="00284835" w:rsidRPr="00E34635">
        <w:rPr>
          <w:rFonts w:cs="B Badr"/>
          <w:color w:val="000000"/>
        </w:rPr>
        <w:sym w:font="HQPB2" w:char="F04A"/>
      </w:r>
      <w:r w:rsidR="00284835" w:rsidRPr="00E34635">
        <w:rPr>
          <w:rFonts w:cs="B Badr"/>
          <w:color w:val="000000"/>
        </w:rPr>
        <w:sym w:font="HQPB2" w:char="F08A"/>
      </w:r>
      <w:r w:rsidR="00284835" w:rsidRPr="00E34635">
        <w:rPr>
          <w:rFonts w:cs="B Badr"/>
          <w:color w:val="000000"/>
        </w:rPr>
        <w:sym w:font="HQPB4" w:char="F0CF"/>
      </w:r>
      <w:r w:rsidR="00284835" w:rsidRPr="00E34635">
        <w:rPr>
          <w:rFonts w:cs="B Badr"/>
          <w:color w:val="000000"/>
        </w:rPr>
        <w:sym w:font="HQPB1" w:char="F06D"/>
      </w:r>
      <w:r w:rsidR="00284835" w:rsidRPr="00E34635">
        <w:rPr>
          <w:rFonts w:cs="B Badr"/>
          <w:color w:val="000000"/>
        </w:rPr>
        <w:sym w:font="HQPB4" w:char="F0A7"/>
      </w:r>
      <w:r w:rsidR="00284835" w:rsidRPr="00E34635">
        <w:rPr>
          <w:rFonts w:cs="B Badr"/>
          <w:color w:val="000000"/>
        </w:rPr>
        <w:sym w:font="HQPB1" w:char="F091"/>
      </w:r>
      <w:r w:rsidRPr="00080977">
        <w:rPr>
          <w:rFonts w:cs="B Badr" w:hint="cs"/>
          <w:color w:val="000000"/>
          <w:rtl/>
        </w:rPr>
        <w:t xml:space="preserve"> </w:t>
      </w:r>
      <w:r w:rsidRPr="00080977">
        <w:rPr>
          <w:rFonts w:cs="B Badr" w:hint="cs"/>
          <w:color w:val="000000"/>
        </w:rPr>
        <w:sym w:font="AGA Arabesque" w:char="F028"/>
      </w:r>
      <w:r w:rsidRPr="00080977">
        <w:rPr>
          <w:rFonts w:cs="B Badr" w:hint="cs"/>
          <w:color w:val="000000"/>
          <w:rtl/>
        </w:rPr>
        <w:tab/>
      </w:r>
      <w:r w:rsidR="00080977">
        <w:rPr>
          <w:rFonts w:cs="B Badr" w:hint="cs"/>
          <w:color w:val="000000"/>
          <w:rtl/>
          <w:lang w:bidi="fa-IR"/>
        </w:rPr>
        <w:t>[</w:t>
      </w:r>
      <w:r w:rsidR="00284835" w:rsidRPr="00080977">
        <w:rPr>
          <w:rFonts w:cs="B Badr" w:hint="cs"/>
          <w:color w:val="000000"/>
          <w:rtl/>
        </w:rPr>
        <w:t>نساء</w:t>
      </w:r>
      <w:r w:rsidRPr="00080977">
        <w:rPr>
          <w:rFonts w:cs="B Badr" w:hint="cs"/>
          <w:color w:val="000000"/>
          <w:rtl/>
        </w:rPr>
        <w:t>/</w:t>
      </w:r>
      <w:r w:rsidR="00284835" w:rsidRPr="00080977">
        <w:rPr>
          <w:rFonts w:cs="B Badr" w:hint="cs"/>
          <w:color w:val="000000"/>
          <w:rtl/>
        </w:rPr>
        <w:t>106</w:t>
      </w:r>
      <w:r w:rsidR="00080977">
        <w:rPr>
          <w:rFonts w:cs="B Badr" w:hint="cs"/>
          <w:color w:val="000000"/>
          <w:rtl/>
        </w:rPr>
        <w:t>]</w:t>
      </w:r>
    </w:p>
    <w:p w:rsidR="00E629CE" w:rsidRPr="00D938A1" w:rsidRDefault="00E629CE" w:rsidP="00CE3FF1">
      <w:pPr>
        <w:tabs>
          <w:tab w:val="right" w:pos="7031"/>
        </w:tabs>
        <w:bidi/>
        <w:ind w:left="1134"/>
        <w:jc w:val="both"/>
        <w:rPr>
          <w:rFonts w:cs="B Lotus"/>
          <w:sz w:val="26"/>
          <w:szCs w:val="26"/>
          <w:rtl/>
          <w:lang w:bidi="fa-IR"/>
        </w:rPr>
      </w:pPr>
      <w:r>
        <w:rPr>
          <w:rFonts w:cs="B Lotus" w:hint="cs"/>
          <w:sz w:val="26"/>
          <w:szCs w:val="26"/>
          <w:rtl/>
          <w:lang w:bidi="fa-IR"/>
        </w:rPr>
        <w:t>«</w:t>
      </w:r>
      <w:r w:rsidR="00CE3FF1">
        <w:rPr>
          <w:rFonts w:cs="B Lotus" w:hint="cs"/>
          <w:sz w:val="26"/>
          <w:szCs w:val="26"/>
          <w:rtl/>
          <w:lang w:bidi="fa-IR"/>
        </w:rPr>
        <w:t>و از خداوند آمرزش بخواه كه خداوند آمرزندة مهربان است</w:t>
      </w:r>
      <w:r w:rsidRPr="00D938A1">
        <w:rPr>
          <w:rFonts w:cs="B Lotus" w:hint="cs"/>
          <w:sz w:val="26"/>
          <w:szCs w:val="26"/>
          <w:rtl/>
          <w:lang w:bidi="fa-IR"/>
        </w:rPr>
        <w:t>».</w:t>
      </w:r>
    </w:p>
    <w:p w:rsidR="00BE4BD7" w:rsidRDefault="00D75AA7" w:rsidP="00802EDB">
      <w:pPr>
        <w:bidi/>
        <w:ind w:left="114"/>
        <w:jc w:val="both"/>
        <w:rPr>
          <w:rFonts w:cs="B Lotus"/>
          <w:sz w:val="28"/>
          <w:szCs w:val="28"/>
          <w:rtl/>
          <w:lang w:bidi="fa-IR"/>
        </w:rPr>
      </w:pPr>
      <w:r>
        <w:rPr>
          <w:rFonts w:cs="B Lotus" w:hint="cs"/>
          <w:sz w:val="28"/>
          <w:szCs w:val="28"/>
          <w:rtl/>
          <w:lang w:bidi="fa-IR"/>
        </w:rPr>
        <w:t xml:space="preserve">همانطور كه خداوند متعال به پيامبر </w:t>
      </w:r>
      <w:r w:rsidR="0048597C">
        <w:rPr>
          <w:rFonts w:cs="CTraditional Arabic" w:hint="cs"/>
          <w:sz w:val="28"/>
          <w:szCs w:val="28"/>
          <w:rtl/>
          <w:lang w:bidi="fa-IR"/>
        </w:rPr>
        <w:t>ع</w:t>
      </w:r>
      <w:r w:rsidR="00584E12">
        <w:rPr>
          <w:rFonts w:cs="B Lotus" w:hint="cs"/>
          <w:sz w:val="28"/>
          <w:szCs w:val="28"/>
          <w:rtl/>
          <w:lang w:bidi="fa-IR"/>
        </w:rPr>
        <w:t xml:space="preserve"> دستور داده است كه براي خود و مردان و زنان مؤمن طلب استغفار كند و مي‌فرمايد:</w:t>
      </w:r>
    </w:p>
    <w:p w:rsidR="00080977" w:rsidRDefault="00411899" w:rsidP="00080977">
      <w:pPr>
        <w:tabs>
          <w:tab w:val="right" w:pos="7485"/>
        </w:tabs>
        <w:bidi/>
        <w:ind w:left="1134"/>
        <w:jc w:val="both"/>
        <w:rPr>
          <w:rFonts w:cs="B Badr"/>
          <w:color w:val="000000"/>
          <w:rtl/>
        </w:rPr>
      </w:pPr>
      <w:r w:rsidRPr="00080977">
        <w:rPr>
          <w:rFonts w:cs="B Badr" w:hint="cs"/>
          <w:color w:val="000000"/>
        </w:rPr>
        <w:sym w:font="AGA Arabesque" w:char="F029"/>
      </w:r>
      <w:r w:rsidRPr="00080977">
        <w:rPr>
          <w:rFonts w:cs="B Badr" w:hint="cs"/>
          <w:color w:val="000000"/>
          <w:rtl/>
        </w:rPr>
        <w:t xml:space="preserve"> </w:t>
      </w:r>
      <w:r w:rsidR="00FD1E74" w:rsidRPr="00E34635">
        <w:rPr>
          <w:rFonts w:cs="B Badr"/>
          <w:color w:val="000000"/>
        </w:rPr>
        <w:sym w:font="HQPB4" w:char="F0F3"/>
      </w:r>
      <w:r w:rsidR="00FD1E74" w:rsidRPr="00E34635">
        <w:rPr>
          <w:rFonts w:cs="B Badr"/>
          <w:color w:val="000000"/>
        </w:rPr>
        <w:sym w:font="HQPB2" w:char="F04F"/>
      </w:r>
      <w:r w:rsidR="00FD1E74" w:rsidRPr="00E34635">
        <w:rPr>
          <w:rFonts w:cs="B Badr"/>
          <w:color w:val="000000"/>
        </w:rPr>
        <w:sym w:font="HQPB5" w:char="F06E"/>
      </w:r>
      <w:r w:rsidR="00FD1E74" w:rsidRPr="00E34635">
        <w:rPr>
          <w:rFonts w:cs="B Badr"/>
          <w:color w:val="000000"/>
        </w:rPr>
        <w:sym w:font="HQPB2" w:char="F03D"/>
      </w:r>
      <w:r w:rsidR="00FD1E74" w:rsidRPr="00E34635">
        <w:rPr>
          <w:rFonts w:cs="B Badr"/>
          <w:color w:val="000000"/>
        </w:rPr>
        <w:sym w:font="HQPB4" w:char="F0F7"/>
      </w:r>
      <w:r w:rsidR="00FD1E74" w:rsidRPr="00E34635">
        <w:rPr>
          <w:rFonts w:cs="B Badr"/>
          <w:color w:val="000000"/>
        </w:rPr>
        <w:sym w:font="HQPB1" w:char="F0E6"/>
      </w:r>
      <w:r w:rsidR="00FD1E74" w:rsidRPr="00E34635">
        <w:rPr>
          <w:rFonts w:cs="B Badr"/>
          <w:color w:val="000000"/>
        </w:rPr>
        <w:sym w:font="HQPB5" w:char="F024"/>
      </w:r>
      <w:r w:rsidR="00FD1E74" w:rsidRPr="00E34635">
        <w:rPr>
          <w:rFonts w:cs="B Badr"/>
          <w:color w:val="000000"/>
        </w:rPr>
        <w:sym w:font="HQPB1" w:char="F024"/>
      </w:r>
      <w:r w:rsidR="00FD1E74" w:rsidRPr="00E34635">
        <w:rPr>
          <w:rFonts w:cs="B Badr"/>
          <w:color w:val="000000"/>
        </w:rPr>
        <w:sym w:font="HQPB5" w:char="F073"/>
      </w:r>
      <w:r w:rsidR="00FD1E74" w:rsidRPr="00E34635">
        <w:rPr>
          <w:rFonts w:cs="B Badr"/>
          <w:color w:val="000000"/>
        </w:rPr>
        <w:sym w:font="HQPB1" w:char="F0F9"/>
      </w:r>
      <w:r w:rsidR="00FD1E74" w:rsidRPr="00E34635">
        <w:rPr>
          <w:rFonts w:cs="B Badr"/>
          <w:color w:val="000000"/>
          <w:rtl/>
        </w:rPr>
        <w:t xml:space="preserve"> </w:t>
      </w:r>
      <w:r w:rsidR="00FD1E74" w:rsidRPr="00E34635">
        <w:rPr>
          <w:rFonts w:cs="B Badr"/>
          <w:color w:val="000000"/>
        </w:rPr>
        <w:sym w:font="HQPB2" w:char="F0BC"/>
      </w:r>
      <w:r w:rsidR="00FD1E74" w:rsidRPr="00E34635">
        <w:rPr>
          <w:rFonts w:cs="B Badr"/>
          <w:color w:val="000000"/>
        </w:rPr>
        <w:sym w:font="HQPB4" w:char="F0E7"/>
      </w:r>
      <w:r w:rsidR="00FD1E74" w:rsidRPr="00E34635">
        <w:rPr>
          <w:rFonts w:cs="B Badr"/>
          <w:color w:val="000000"/>
        </w:rPr>
        <w:sym w:font="HQPB2" w:char="F06D"/>
      </w:r>
      <w:r w:rsidR="00FD1E74" w:rsidRPr="00E34635">
        <w:rPr>
          <w:rFonts w:cs="B Badr"/>
          <w:color w:val="000000"/>
        </w:rPr>
        <w:sym w:font="HQPB4" w:char="F0AF"/>
      </w:r>
      <w:r w:rsidR="00FD1E74" w:rsidRPr="00E34635">
        <w:rPr>
          <w:rFonts w:cs="B Badr"/>
          <w:color w:val="000000"/>
        </w:rPr>
        <w:sym w:font="HQPB2" w:char="F052"/>
      </w:r>
      <w:r w:rsidR="00FD1E74" w:rsidRPr="00E34635">
        <w:rPr>
          <w:rFonts w:cs="B Badr"/>
          <w:color w:val="000000"/>
        </w:rPr>
        <w:sym w:font="HQPB5" w:char="F072"/>
      </w:r>
      <w:r w:rsidR="00FD1E74" w:rsidRPr="00E34635">
        <w:rPr>
          <w:rFonts w:cs="B Badr"/>
          <w:color w:val="000000"/>
        </w:rPr>
        <w:sym w:font="HQPB1" w:char="F026"/>
      </w:r>
      <w:r w:rsidR="00FD1E74" w:rsidRPr="00E34635">
        <w:rPr>
          <w:rFonts w:cs="B Badr"/>
          <w:color w:val="000000"/>
          <w:rtl/>
        </w:rPr>
        <w:t xml:space="preserve"> </w:t>
      </w:r>
      <w:r w:rsidR="00FD1E74" w:rsidRPr="00E34635">
        <w:rPr>
          <w:rFonts w:cs="B Badr"/>
          <w:color w:val="000000"/>
        </w:rPr>
        <w:sym w:font="HQPB5" w:char="F049"/>
      </w:r>
      <w:r w:rsidR="00FD1E74" w:rsidRPr="00E34635">
        <w:rPr>
          <w:rFonts w:cs="B Badr"/>
          <w:color w:val="000000"/>
        </w:rPr>
        <w:sym w:font="HQPB2" w:char="F077"/>
      </w:r>
      <w:r w:rsidR="00FD1E74" w:rsidRPr="00E34635">
        <w:rPr>
          <w:rFonts w:cs="B Badr"/>
          <w:color w:val="000000"/>
          <w:rtl/>
        </w:rPr>
        <w:t xml:space="preserve"> </w:t>
      </w:r>
      <w:r w:rsidR="00FD1E74" w:rsidRPr="00E34635">
        <w:rPr>
          <w:rFonts w:cs="B Badr"/>
          <w:color w:val="000000"/>
        </w:rPr>
        <w:sym w:font="HQPB5" w:char="F074"/>
      </w:r>
      <w:r w:rsidR="00FD1E74" w:rsidRPr="00E34635">
        <w:rPr>
          <w:rFonts w:cs="B Badr"/>
          <w:color w:val="000000"/>
        </w:rPr>
        <w:sym w:font="HQPB2" w:char="F06D"/>
      </w:r>
      <w:r w:rsidR="00FD1E74" w:rsidRPr="00E34635">
        <w:rPr>
          <w:rFonts w:cs="B Badr"/>
          <w:color w:val="000000"/>
        </w:rPr>
        <w:sym w:font="HQPB2" w:char="F0BB"/>
      </w:r>
      <w:r w:rsidR="00FD1E74" w:rsidRPr="00E34635">
        <w:rPr>
          <w:rFonts w:cs="B Badr"/>
          <w:color w:val="000000"/>
        </w:rPr>
        <w:sym w:font="HQPB5" w:char="F073"/>
      </w:r>
      <w:r w:rsidR="00FD1E74" w:rsidRPr="00E34635">
        <w:rPr>
          <w:rFonts w:cs="B Badr"/>
          <w:color w:val="000000"/>
        </w:rPr>
        <w:sym w:font="HQPB2" w:char="F039"/>
      </w:r>
      <w:r w:rsidR="00FD1E74" w:rsidRPr="00E34635">
        <w:rPr>
          <w:rFonts w:cs="B Badr"/>
          <w:color w:val="000000"/>
        </w:rPr>
        <w:sym w:font="HQPB4" w:char="F0CE"/>
      </w:r>
      <w:r w:rsidR="00FD1E74" w:rsidRPr="00E34635">
        <w:rPr>
          <w:rFonts w:cs="B Badr"/>
          <w:color w:val="000000"/>
        </w:rPr>
        <w:sym w:font="HQPB1" w:char="F029"/>
      </w:r>
      <w:r w:rsidR="00FD1E74" w:rsidRPr="00E34635">
        <w:rPr>
          <w:rFonts w:cs="B Badr"/>
          <w:color w:val="000000"/>
          <w:rtl/>
        </w:rPr>
        <w:t xml:space="preserve"> </w:t>
      </w:r>
      <w:r w:rsidR="00FD1E74" w:rsidRPr="00E34635">
        <w:rPr>
          <w:rFonts w:cs="B Badr"/>
          <w:color w:val="000000"/>
        </w:rPr>
        <w:sym w:font="HQPB5" w:char="F09E"/>
      </w:r>
      <w:r w:rsidR="00FD1E74" w:rsidRPr="00E34635">
        <w:rPr>
          <w:rFonts w:cs="B Badr"/>
          <w:color w:val="000000"/>
        </w:rPr>
        <w:sym w:font="HQPB2" w:char="F077"/>
      </w:r>
      <w:r w:rsidR="00FD1E74" w:rsidRPr="00E34635">
        <w:rPr>
          <w:rFonts w:cs="B Badr"/>
          <w:color w:val="000000"/>
        </w:rPr>
        <w:sym w:font="HQPB4" w:char="F0CE"/>
      </w:r>
      <w:r w:rsidR="00FD1E74" w:rsidRPr="00E34635">
        <w:rPr>
          <w:rFonts w:cs="B Badr"/>
          <w:color w:val="000000"/>
        </w:rPr>
        <w:sym w:font="HQPB1" w:char="F029"/>
      </w:r>
      <w:r w:rsidR="00FD1E74" w:rsidRPr="00E34635">
        <w:rPr>
          <w:rFonts w:cs="B Badr"/>
          <w:color w:val="000000"/>
          <w:rtl/>
        </w:rPr>
        <w:t xml:space="preserve"> </w:t>
      </w:r>
      <w:r w:rsidR="00FD1E74" w:rsidRPr="00E34635">
        <w:rPr>
          <w:rFonts w:cs="B Badr"/>
          <w:color w:val="000000"/>
        </w:rPr>
        <w:sym w:font="HQPB5" w:char="F0AA"/>
      </w:r>
      <w:r w:rsidR="00FD1E74" w:rsidRPr="00E34635">
        <w:rPr>
          <w:rFonts w:cs="B Badr"/>
          <w:color w:val="000000"/>
        </w:rPr>
        <w:sym w:font="HQPB1" w:char="F021"/>
      </w:r>
      <w:r w:rsidR="00FD1E74" w:rsidRPr="00E34635">
        <w:rPr>
          <w:rFonts w:cs="B Badr"/>
          <w:color w:val="000000"/>
        </w:rPr>
        <w:sym w:font="HQPB5" w:char="F024"/>
      </w:r>
      <w:r w:rsidR="00FD1E74" w:rsidRPr="00E34635">
        <w:rPr>
          <w:rFonts w:cs="B Badr"/>
          <w:color w:val="000000"/>
        </w:rPr>
        <w:sym w:font="HQPB1" w:char="F023"/>
      </w:r>
      <w:r w:rsidR="00FD1E74" w:rsidRPr="00E34635">
        <w:rPr>
          <w:rFonts w:cs="B Badr"/>
          <w:color w:val="000000"/>
          <w:rtl/>
        </w:rPr>
        <w:t xml:space="preserve"> </w:t>
      </w:r>
      <w:r w:rsidR="00FD1E74" w:rsidRPr="00E34635">
        <w:rPr>
          <w:rFonts w:cs="B Badr"/>
          <w:color w:val="000000"/>
        </w:rPr>
        <w:sym w:font="HQPB4" w:char="F0F6"/>
      </w:r>
      <w:r w:rsidR="00FD1E74" w:rsidRPr="00E34635">
        <w:rPr>
          <w:rFonts w:cs="B Badr"/>
          <w:color w:val="000000"/>
        </w:rPr>
        <w:sym w:font="HQPB1" w:char="F08D"/>
      </w:r>
      <w:r w:rsidR="00FD1E74" w:rsidRPr="00E34635">
        <w:rPr>
          <w:rFonts w:cs="B Badr"/>
          <w:color w:val="000000"/>
        </w:rPr>
        <w:sym w:font="HQPB4" w:char="F0CF"/>
      </w:r>
      <w:r w:rsidR="00FD1E74" w:rsidRPr="00E34635">
        <w:rPr>
          <w:rFonts w:cs="B Badr"/>
          <w:color w:val="000000"/>
        </w:rPr>
        <w:sym w:font="HQPB1" w:char="F0FF"/>
      </w:r>
      <w:r w:rsidR="00FD1E74" w:rsidRPr="00E34635">
        <w:rPr>
          <w:rFonts w:cs="B Badr"/>
          <w:color w:val="000000"/>
        </w:rPr>
        <w:sym w:font="HQPB4" w:char="F0F8"/>
      </w:r>
      <w:r w:rsidR="00FD1E74" w:rsidRPr="00E34635">
        <w:rPr>
          <w:rFonts w:cs="B Badr"/>
          <w:color w:val="000000"/>
        </w:rPr>
        <w:sym w:font="HQPB1" w:char="F0F3"/>
      </w:r>
      <w:r w:rsidR="00FD1E74" w:rsidRPr="00E34635">
        <w:rPr>
          <w:rFonts w:cs="B Badr"/>
          <w:color w:val="000000"/>
        </w:rPr>
        <w:sym w:font="HQPB5" w:char="F074"/>
      </w:r>
      <w:r w:rsidR="00FD1E74" w:rsidRPr="00E34635">
        <w:rPr>
          <w:rFonts w:cs="B Badr"/>
          <w:color w:val="000000"/>
        </w:rPr>
        <w:sym w:font="HQPB1" w:char="F047"/>
      </w:r>
      <w:r w:rsidR="00FD1E74" w:rsidRPr="00E34635">
        <w:rPr>
          <w:rFonts w:cs="B Badr"/>
          <w:color w:val="000000"/>
        </w:rPr>
        <w:sym w:font="HQPB4" w:char="F0F3"/>
      </w:r>
      <w:r w:rsidR="00FD1E74" w:rsidRPr="00E34635">
        <w:rPr>
          <w:rFonts w:cs="B Badr"/>
          <w:color w:val="000000"/>
        </w:rPr>
        <w:sym w:font="HQPB1" w:char="F099"/>
      </w:r>
      <w:r w:rsidR="00FD1E74" w:rsidRPr="00E34635">
        <w:rPr>
          <w:rFonts w:cs="B Badr"/>
          <w:color w:val="000000"/>
        </w:rPr>
        <w:sym w:font="HQPB5" w:char="F024"/>
      </w:r>
      <w:r w:rsidR="00FD1E74" w:rsidRPr="00E34635">
        <w:rPr>
          <w:rFonts w:cs="B Badr"/>
          <w:color w:val="000000"/>
        </w:rPr>
        <w:sym w:font="HQPB1" w:char="F023"/>
      </w:r>
      <w:r w:rsidR="00FD1E74" w:rsidRPr="00E34635">
        <w:rPr>
          <w:rFonts w:cs="B Badr"/>
          <w:color w:val="000000"/>
        </w:rPr>
        <w:sym w:font="HQPB5" w:char="F075"/>
      </w:r>
      <w:r w:rsidR="00FD1E74" w:rsidRPr="00E34635">
        <w:rPr>
          <w:rFonts w:cs="B Badr"/>
          <w:color w:val="000000"/>
        </w:rPr>
        <w:sym w:font="HQPB2" w:char="F072"/>
      </w:r>
      <w:r w:rsidR="00FD1E74" w:rsidRPr="00E34635">
        <w:rPr>
          <w:rFonts w:cs="B Badr"/>
          <w:color w:val="000000"/>
          <w:rtl/>
        </w:rPr>
        <w:t xml:space="preserve"> </w:t>
      </w:r>
      <w:r w:rsidR="00FD1E74" w:rsidRPr="00E34635">
        <w:rPr>
          <w:rFonts w:cs="B Badr"/>
          <w:color w:val="000000"/>
        </w:rPr>
        <w:sym w:font="HQPB5" w:char="F09A"/>
      </w:r>
      <w:r w:rsidR="00FD1E74" w:rsidRPr="00E34635">
        <w:rPr>
          <w:rFonts w:cs="B Badr"/>
          <w:color w:val="000000"/>
        </w:rPr>
        <w:sym w:font="HQPB3" w:char="F081"/>
      </w:r>
      <w:r w:rsidR="00FD1E74" w:rsidRPr="00E34635">
        <w:rPr>
          <w:rFonts w:cs="B Badr"/>
          <w:color w:val="000000"/>
        </w:rPr>
        <w:sym w:font="HQPB4" w:char="F0CE"/>
      </w:r>
      <w:r w:rsidR="00FD1E74" w:rsidRPr="00E34635">
        <w:rPr>
          <w:rFonts w:cs="B Badr"/>
          <w:color w:val="000000"/>
        </w:rPr>
        <w:sym w:font="HQPB1" w:char="F037"/>
      </w:r>
      <w:r w:rsidR="00FD1E74" w:rsidRPr="00E34635">
        <w:rPr>
          <w:rFonts w:cs="B Badr"/>
          <w:color w:val="000000"/>
        </w:rPr>
        <w:sym w:font="HQPB5" w:char="F02F"/>
      </w:r>
      <w:r w:rsidR="00FD1E74" w:rsidRPr="00E34635">
        <w:rPr>
          <w:rFonts w:cs="B Badr"/>
          <w:color w:val="000000"/>
        </w:rPr>
        <w:sym w:font="HQPB2" w:char="F052"/>
      </w:r>
      <w:r w:rsidR="00FD1E74" w:rsidRPr="00E34635">
        <w:rPr>
          <w:rFonts w:cs="B Badr"/>
          <w:color w:val="000000"/>
        </w:rPr>
        <w:sym w:font="HQPB5" w:char="F073"/>
      </w:r>
      <w:r w:rsidR="00FD1E74" w:rsidRPr="00E34635">
        <w:rPr>
          <w:rFonts w:cs="B Badr"/>
          <w:color w:val="000000"/>
        </w:rPr>
        <w:sym w:font="HQPB3" w:char="F025"/>
      </w:r>
      <w:r w:rsidR="00FD1E74" w:rsidRPr="00E34635">
        <w:rPr>
          <w:rFonts w:cs="B Badr"/>
          <w:color w:val="000000"/>
        </w:rPr>
        <w:sym w:font="HQPB4" w:char="F0CE"/>
      </w:r>
      <w:r w:rsidR="00FD1E74" w:rsidRPr="00E34635">
        <w:rPr>
          <w:rFonts w:cs="B Badr"/>
          <w:color w:val="000000"/>
        </w:rPr>
        <w:sym w:font="HQPB3" w:char="F021"/>
      </w:r>
      <w:r w:rsidR="00FD1E74" w:rsidRPr="00E34635">
        <w:rPr>
          <w:rFonts w:cs="B Badr"/>
          <w:color w:val="000000"/>
          <w:rtl/>
        </w:rPr>
        <w:t xml:space="preserve"> </w:t>
      </w:r>
      <w:r w:rsidR="00FD1E74" w:rsidRPr="00E34635">
        <w:rPr>
          <w:rFonts w:cs="B Badr"/>
          <w:color w:val="000000"/>
        </w:rPr>
        <w:sym w:font="HQPB5" w:char="F074"/>
      </w:r>
      <w:r w:rsidR="00FD1E74" w:rsidRPr="00E34635">
        <w:rPr>
          <w:rFonts w:cs="B Badr"/>
          <w:color w:val="000000"/>
        </w:rPr>
        <w:sym w:font="HQPB2" w:char="F0FB"/>
      </w:r>
      <w:r w:rsidR="00FD1E74" w:rsidRPr="00E34635">
        <w:rPr>
          <w:rFonts w:cs="B Badr"/>
          <w:color w:val="000000"/>
        </w:rPr>
        <w:sym w:font="HQPB2" w:char="F0FC"/>
      </w:r>
      <w:r w:rsidR="00FD1E74" w:rsidRPr="00E34635">
        <w:rPr>
          <w:rFonts w:cs="B Badr"/>
          <w:color w:val="000000"/>
        </w:rPr>
        <w:sym w:font="HQPB4" w:char="F0CF"/>
      </w:r>
      <w:r w:rsidR="00FD1E74" w:rsidRPr="00E34635">
        <w:rPr>
          <w:rFonts w:cs="B Badr"/>
          <w:color w:val="000000"/>
        </w:rPr>
        <w:sym w:font="HQPB2" w:char="F05A"/>
      </w:r>
      <w:r w:rsidR="00FD1E74" w:rsidRPr="00E34635">
        <w:rPr>
          <w:rFonts w:cs="B Badr"/>
          <w:color w:val="000000"/>
        </w:rPr>
        <w:sym w:font="HQPB4" w:char="F0CF"/>
      </w:r>
      <w:r w:rsidR="00FD1E74" w:rsidRPr="00E34635">
        <w:rPr>
          <w:rFonts w:cs="B Badr"/>
          <w:color w:val="000000"/>
        </w:rPr>
        <w:sym w:font="HQPB2" w:char="F042"/>
      </w:r>
      <w:r w:rsidR="00FD1E74" w:rsidRPr="00E34635">
        <w:rPr>
          <w:rFonts w:cs="B Badr"/>
          <w:color w:val="000000"/>
        </w:rPr>
        <w:sym w:font="HQPB4" w:char="F0F7"/>
      </w:r>
      <w:r w:rsidR="00FD1E74" w:rsidRPr="00E34635">
        <w:rPr>
          <w:rFonts w:cs="B Badr"/>
          <w:color w:val="000000"/>
        </w:rPr>
        <w:sym w:font="HQPB2" w:char="F073"/>
      </w:r>
      <w:r w:rsidR="00FD1E74" w:rsidRPr="00E34635">
        <w:rPr>
          <w:rFonts w:cs="B Badr"/>
          <w:color w:val="000000"/>
        </w:rPr>
        <w:sym w:font="HQPB4" w:char="F0DF"/>
      </w:r>
      <w:r w:rsidR="00FD1E74" w:rsidRPr="00E34635">
        <w:rPr>
          <w:rFonts w:cs="B Badr"/>
          <w:color w:val="000000"/>
        </w:rPr>
        <w:sym w:font="HQPB2" w:char="F04A"/>
      </w:r>
      <w:r w:rsidR="00FD1E74" w:rsidRPr="00E34635">
        <w:rPr>
          <w:rFonts w:cs="B Badr"/>
          <w:color w:val="000000"/>
        </w:rPr>
        <w:sym w:font="HQPB4" w:char="F0F9"/>
      </w:r>
      <w:r w:rsidR="00FD1E74" w:rsidRPr="00E34635">
        <w:rPr>
          <w:rFonts w:cs="B Badr"/>
          <w:color w:val="000000"/>
        </w:rPr>
        <w:sym w:font="HQPB2" w:char="F03D"/>
      </w:r>
      <w:r w:rsidR="00FD1E74" w:rsidRPr="00E34635">
        <w:rPr>
          <w:rFonts w:cs="B Badr"/>
          <w:color w:val="000000"/>
        </w:rPr>
        <w:sym w:font="HQPB4" w:char="F0CF"/>
      </w:r>
      <w:r w:rsidR="00FD1E74" w:rsidRPr="00E34635">
        <w:rPr>
          <w:rFonts w:cs="B Badr"/>
          <w:color w:val="000000"/>
        </w:rPr>
        <w:sym w:font="HQPB2" w:char="F039"/>
      </w:r>
      <w:r w:rsidR="00FD1E74" w:rsidRPr="00E34635">
        <w:rPr>
          <w:rFonts w:cs="B Badr"/>
          <w:color w:val="000000"/>
        </w:rPr>
        <w:sym w:font="HQPB5" w:char="F075"/>
      </w:r>
      <w:r w:rsidR="00FD1E74" w:rsidRPr="00E34635">
        <w:rPr>
          <w:rFonts w:cs="B Badr"/>
          <w:color w:val="000000"/>
        </w:rPr>
        <w:sym w:font="HQPB2" w:char="F072"/>
      </w:r>
      <w:r w:rsidR="00FD1E74" w:rsidRPr="00E34635">
        <w:rPr>
          <w:rFonts w:cs="B Badr"/>
          <w:color w:val="000000"/>
          <w:rtl/>
        </w:rPr>
        <w:t xml:space="preserve"> </w:t>
      </w:r>
      <w:r w:rsidR="00FD1E74" w:rsidRPr="00E34635">
        <w:rPr>
          <w:rFonts w:cs="B Badr"/>
          <w:color w:val="000000"/>
        </w:rPr>
        <w:sym w:font="HQPB4" w:char="F0CF"/>
      </w:r>
      <w:r w:rsidR="00FD1E74" w:rsidRPr="00E34635">
        <w:rPr>
          <w:rFonts w:cs="B Badr"/>
          <w:color w:val="000000"/>
        </w:rPr>
        <w:sym w:font="HQPB1" w:char="F04D"/>
      </w:r>
      <w:r w:rsidR="00FD1E74" w:rsidRPr="00E34635">
        <w:rPr>
          <w:rFonts w:cs="B Badr"/>
          <w:color w:val="000000"/>
        </w:rPr>
        <w:sym w:font="HQPB2" w:char="F0BB"/>
      </w:r>
      <w:r w:rsidR="00FD1E74" w:rsidRPr="00E34635">
        <w:rPr>
          <w:rFonts w:cs="B Badr"/>
          <w:color w:val="000000"/>
        </w:rPr>
        <w:sym w:font="HQPB5" w:char="F06F"/>
      </w:r>
      <w:r w:rsidR="00FD1E74" w:rsidRPr="00E34635">
        <w:rPr>
          <w:rFonts w:cs="B Badr"/>
          <w:color w:val="000000"/>
        </w:rPr>
        <w:sym w:font="HQPB2" w:char="F059"/>
      </w:r>
      <w:r w:rsidR="00FD1E74" w:rsidRPr="00E34635">
        <w:rPr>
          <w:rFonts w:cs="B Badr"/>
          <w:color w:val="000000"/>
        </w:rPr>
        <w:sym w:font="HQPB4" w:char="F0CF"/>
      </w:r>
      <w:r w:rsidR="00FD1E74" w:rsidRPr="00E34635">
        <w:rPr>
          <w:rFonts w:cs="B Badr"/>
          <w:color w:val="000000"/>
        </w:rPr>
        <w:sym w:font="HQPB2" w:char="F042"/>
      </w:r>
      <w:r w:rsidR="00FD1E74" w:rsidRPr="00E34635">
        <w:rPr>
          <w:rFonts w:cs="B Badr"/>
          <w:color w:val="000000"/>
        </w:rPr>
        <w:sym w:font="HQPB4" w:char="F0F7"/>
      </w:r>
      <w:r w:rsidR="00FD1E74" w:rsidRPr="00E34635">
        <w:rPr>
          <w:rFonts w:cs="B Badr"/>
          <w:color w:val="000000"/>
        </w:rPr>
        <w:sym w:font="HQPB2" w:char="F073"/>
      </w:r>
      <w:r w:rsidR="00FD1E74" w:rsidRPr="00E34635">
        <w:rPr>
          <w:rFonts w:cs="B Badr"/>
          <w:color w:val="000000"/>
        </w:rPr>
        <w:sym w:font="HQPB4" w:char="F0DF"/>
      </w:r>
      <w:r w:rsidR="00FD1E74" w:rsidRPr="00E34635">
        <w:rPr>
          <w:rFonts w:cs="B Badr"/>
          <w:color w:val="000000"/>
        </w:rPr>
        <w:sym w:font="HQPB2" w:char="F04A"/>
      </w:r>
      <w:r w:rsidR="00FD1E74" w:rsidRPr="00E34635">
        <w:rPr>
          <w:rFonts w:cs="B Badr"/>
          <w:color w:val="000000"/>
        </w:rPr>
        <w:sym w:font="HQPB4" w:char="F0F8"/>
      </w:r>
      <w:r w:rsidR="00FD1E74" w:rsidRPr="00E34635">
        <w:rPr>
          <w:rFonts w:cs="B Badr"/>
          <w:color w:val="000000"/>
        </w:rPr>
        <w:sym w:font="HQPB2" w:char="F039"/>
      </w:r>
      <w:r w:rsidR="00FD1E74" w:rsidRPr="00E34635">
        <w:rPr>
          <w:rFonts w:cs="B Badr"/>
          <w:color w:val="000000"/>
        </w:rPr>
        <w:sym w:font="HQPB5" w:char="F024"/>
      </w:r>
      <w:r w:rsidR="00FD1E74" w:rsidRPr="00E34635">
        <w:rPr>
          <w:rFonts w:cs="B Badr"/>
          <w:color w:val="000000"/>
        </w:rPr>
        <w:sym w:font="HQPB1" w:char="F023"/>
      </w:r>
      <w:r w:rsidR="00FD1E74" w:rsidRPr="00E34635">
        <w:rPr>
          <w:rFonts w:cs="B Badr"/>
          <w:color w:val="000000"/>
        </w:rPr>
        <w:sym w:font="HQPB5" w:char="F075"/>
      </w:r>
      <w:r w:rsidR="00FD1E74" w:rsidRPr="00E34635">
        <w:rPr>
          <w:rFonts w:cs="B Badr"/>
          <w:color w:val="000000"/>
        </w:rPr>
        <w:sym w:font="HQPB2" w:char="F072"/>
      </w:r>
      <w:r w:rsidRPr="00080977">
        <w:rPr>
          <w:rFonts w:cs="B Badr" w:hint="cs"/>
          <w:color w:val="000000"/>
          <w:rtl/>
        </w:rPr>
        <w:t xml:space="preserve"> </w:t>
      </w:r>
      <w:r w:rsidRPr="00080977">
        <w:rPr>
          <w:rFonts w:cs="B Badr" w:hint="cs"/>
          <w:color w:val="000000"/>
        </w:rPr>
        <w:sym w:font="AGA Arabesque" w:char="F028"/>
      </w:r>
      <w:r w:rsidRPr="00080977">
        <w:rPr>
          <w:rFonts w:cs="B Badr" w:hint="cs"/>
          <w:color w:val="000000"/>
          <w:rtl/>
        </w:rPr>
        <w:tab/>
      </w:r>
      <w:r w:rsidR="00080977">
        <w:rPr>
          <w:rFonts w:cs="B Badr" w:hint="cs"/>
          <w:color w:val="000000"/>
          <w:rtl/>
        </w:rPr>
        <w:t xml:space="preserve"> </w:t>
      </w:r>
    </w:p>
    <w:p w:rsidR="00411899" w:rsidRPr="00080977" w:rsidRDefault="00080977" w:rsidP="00080977">
      <w:pPr>
        <w:tabs>
          <w:tab w:val="right" w:pos="7485"/>
        </w:tabs>
        <w:bidi/>
        <w:ind w:left="1134"/>
        <w:jc w:val="both"/>
        <w:rPr>
          <w:rFonts w:cs="B Badr"/>
          <w:color w:val="000000"/>
          <w:rtl/>
        </w:rPr>
      </w:pPr>
      <w:r>
        <w:rPr>
          <w:rFonts w:cs="B Badr" w:hint="cs"/>
          <w:color w:val="000000"/>
          <w:rtl/>
        </w:rPr>
        <w:tab/>
      </w:r>
      <w:r>
        <w:rPr>
          <w:rFonts w:cs="B Badr" w:hint="cs"/>
          <w:color w:val="000000"/>
          <w:rtl/>
          <w:lang w:bidi="fa-IR"/>
        </w:rPr>
        <w:t>[</w:t>
      </w:r>
      <w:r w:rsidR="00FD1E74" w:rsidRPr="00080977">
        <w:rPr>
          <w:rFonts w:cs="B Badr" w:hint="cs"/>
          <w:color w:val="000000"/>
          <w:rtl/>
        </w:rPr>
        <w:t>محمد</w:t>
      </w:r>
      <w:r w:rsidR="00411899" w:rsidRPr="00080977">
        <w:rPr>
          <w:rFonts w:cs="B Badr" w:hint="cs"/>
          <w:color w:val="000000"/>
          <w:rtl/>
        </w:rPr>
        <w:t>/</w:t>
      </w:r>
      <w:r w:rsidR="00FD1E74" w:rsidRPr="00080977">
        <w:rPr>
          <w:rFonts w:cs="B Badr" w:hint="cs"/>
          <w:color w:val="000000"/>
          <w:rtl/>
        </w:rPr>
        <w:t>19</w:t>
      </w:r>
      <w:r>
        <w:rPr>
          <w:rFonts w:cs="B Badr" w:hint="cs"/>
          <w:color w:val="000000"/>
          <w:rtl/>
        </w:rPr>
        <w:t>]</w:t>
      </w:r>
    </w:p>
    <w:p w:rsidR="00411899" w:rsidRPr="00D938A1" w:rsidRDefault="00411899" w:rsidP="00FD1E74">
      <w:pPr>
        <w:tabs>
          <w:tab w:val="right" w:pos="7031"/>
        </w:tabs>
        <w:bidi/>
        <w:ind w:left="1134"/>
        <w:jc w:val="both"/>
        <w:rPr>
          <w:rFonts w:cs="B Lotus"/>
          <w:sz w:val="26"/>
          <w:szCs w:val="26"/>
          <w:rtl/>
          <w:lang w:bidi="fa-IR"/>
        </w:rPr>
      </w:pPr>
      <w:r>
        <w:rPr>
          <w:rFonts w:cs="B Lotus" w:hint="cs"/>
          <w:sz w:val="26"/>
          <w:szCs w:val="26"/>
          <w:rtl/>
          <w:lang w:bidi="fa-IR"/>
        </w:rPr>
        <w:t>«</w:t>
      </w:r>
      <w:r w:rsidR="00FD1E74">
        <w:rPr>
          <w:rFonts w:cs="B Lotus" w:hint="cs"/>
          <w:sz w:val="26"/>
          <w:szCs w:val="26"/>
          <w:rtl/>
          <w:lang w:bidi="fa-IR"/>
        </w:rPr>
        <w:t>پس بدان هيچ معبودي جز خدا نيست و براي گناه خود آمرزش جوي و براي مردان و زنان باايمان [طلب مغفرت كن]</w:t>
      </w:r>
      <w:r w:rsidRPr="00D938A1">
        <w:rPr>
          <w:rFonts w:cs="B Lotus" w:hint="cs"/>
          <w:sz w:val="26"/>
          <w:szCs w:val="26"/>
          <w:rtl/>
          <w:lang w:bidi="fa-IR"/>
        </w:rPr>
        <w:t>».</w:t>
      </w:r>
    </w:p>
    <w:p w:rsidR="00584E12" w:rsidRDefault="00DE65FB" w:rsidP="00584E12">
      <w:pPr>
        <w:bidi/>
        <w:ind w:firstLine="284"/>
        <w:jc w:val="both"/>
        <w:rPr>
          <w:rFonts w:cs="B Lotus"/>
          <w:sz w:val="28"/>
          <w:szCs w:val="28"/>
          <w:rtl/>
          <w:lang w:bidi="fa-IR"/>
        </w:rPr>
      </w:pPr>
      <w:r>
        <w:rPr>
          <w:rFonts w:cs="B Lotus" w:hint="cs"/>
          <w:sz w:val="28"/>
          <w:szCs w:val="28"/>
          <w:rtl/>
          <w:lang w:bidi="fa-IR"/>
        </w:rPr>
        <w:t>و باز خداوند متعال مي‌فرمايد:</w:t>
      </w:r>
    </w:p>
    <w:p w:rsidR="005F4FE7" w:rsidRPr="00080977" w:rsidRDefault="005F4FE7" w:rsidP="00080977">
      <w:pPr>
        <w:tabs>
          <w:tab w:val="right" w:pos="7485"/>
        </w:tabs>
        <w:bidi/>
        <w:ind w:left="1134"/>
        <w:jc w:val="both"/>
        <w:rPr>
          <w:rFonts w:cs="B Badr"/>
          <w:color w:val="000000"/>
          <w:rtl/>
        </w:rPr>
      </w:pPr>
      <w:r w:rsidRPr="00080977">
        <w:rPr>
          <w:rFonts w:cs="B Badr" w:hint="cs"/>
          <w:color w:val="000000"/>
        </w:rPr>
        <w:sym w:font="AGA Arabesque" w:char="F029"/>
      </w:r>
      <w:r w:rsidRPr="00080977">
        <w:rPr>
          <w:rFonts w:cs="B Badr" w:hint="cs"/>
          <w:color w:val="000000"/>
          <w:rtl/>
        </w:rPr>
        <w:t xml:space="preserve"> </w:t>
      </w:r>
      <w:r w:rsidR="004B2E5A" w:rsidRPr="00E34635">
        <w:rPr>
          <w:rFonts w:cs="B Badr"/>
          <w:color w:val="000000"/>
        </w:rPr>
        <w:sym w:font="HQPB1" w:char="F023"/>
      </w:r>
      <w:r w:rsidR="004B2E5A" w:rsidRPr="00E34635">
        <w:rPr>
          <w:rFonts w:cs="B Badr"/>
          <w:color w:val="000000"/>
        </w:rPr>
        <w:sym w:font="HQPB5" w:char="F073"/>
      </w:r>
      <w:r w:rsidR="004B2E5A" w:rsidRPr="00E34635">
        <w:rPr>
          <w:rFonts w:cs="B Badr"/>
          <w:color w:val="000000"/>
        </w:rPr>
        <w:sym w:font="HQPB1" w:char="F08C"/>
      </w:r>
      <w:r w:rsidR="004B2E5A" w:rsidRPr="00E34635">
        <w:rPr>
          <w:rFonts w:cs="B Badr"/>
          <w:color w:val="000000"/>
        </w:rPr>
        <w:sym w:font="HQPB4" w:char="F0CE"/>
      </w:r>
      <w:r w:rsidR="004B2E5A" w:rsidRPr="00E34635">
        <w:rPr>
          <w:rFonts w:cs="B Badr"/>
          <w:color w:val="000000"/>
        </w:rPr>
        <w:sym w:font="HQPB1" w:char="F029"/>
      </w:r>
      <w:r w:rsidR="004B2E5A" w:rsidRPr="00E34635">
        <w:rPr>
          <w:rFonts w:cs="B Badr"/>
          <w:color w:val="000000"/>
          <w:rtl/>
        </w:rPr>
        <w:t xml:space="preserve"> </w:t>
      </w:r>
      <w:r w:rsidR="004B2E5A" w:rsidRPr="00E34635">
        <w:rPr>
          <w:rFonts w:cs="B Badr"/>
          <w:color w:val="000000"/>
        </w:rPr>
        <w:sym w:font="HQPB5" w:char="F075"/>
      </w:r>
      <w:r w:rsidR="004B2E5A" w:rsidRPr="00E34635">
        <w:rPr>
          <w:rFonts w:cs="B Badr"/>
          <w:color w:val="000000"/>
        </w:rPr>
        <w:sym w:font="HQPB2" w:char="F0E4"/>
      </w:r>
      <w:r w:rsidR="004B2E5A" w:rsidRPr="00E34635">
        <w:rPr>
          <w:rFonts w:cs="B Badr"/>
          <w:color w:val="000000"/>
        </w:rPr>
        <w:sym w:font="HQPB5" w:char="F021"/>
      </w:r>
      <w:r w:rsidR="004B2E5A" w:rsidRPr="00E34635">
        <w:rPr>
          <w:rFonts w:cs="B Badr"/>
          <w:color w:val="000000"/>
        </w:rPr>
        <w:sym w:font="HQPB1" w:char="F024"/>
      </w:r>
      <w:r w:rsidR="004B2E5A" w:rsidRPr="00E34635">
        <w:rPr>
          <w:rFonts w:cs="B Badr"/>
          <w:color w:val="000000"/>
        </w:rPr>
        <w:sym w:font="HQPB5" w:char="F079"/>
      </w:r>
      <w:r w:rsidR="004B2E5A" w:rsidRPr="00E34635">
        <w:rPr>
          <w:rFonts w:cs="B Badr"/>
          <w:color w:val="000000"/>
        </w:rPr>
        <w:sym w:font="HQPB1" w:char="F05F"/>
      </w:r>
      <w:r w:rsidR="004B2E5A" w:rsidRPr="00E34635">
        <w:rPr>
          <w:rFonts w:cs="B Badr"/>
          <w:color w:val="000000"/>
          <w:rtl/>
        </w:rPr>
        <w:t xml:space="preserve"> </w:t>
      </w:r>
      <w:r w:rsidR="004B2E5A" w:rsidRPr="00E34635">
        <w:rPr>
          <w:rFonts w:cs="B Badr"/>
          <w:color w:val="000000"/>
        </w:rPr>
        <w:sym w:font="HQPB4" w:char="F0E3"/>
      </w:r>
      <w:r w:rsidR="004B2E5A" w:rsidRPr="00E34635">
        <w:rPr>
          <w:rFonts w:cs="B Badr"/>
          <w:color w:val="000000"/>
        </w:rPr>
        <w:sym w:font="HQPB1" w:char="F08D"/>
      </w:r>
      <w:r w:rsidR="004B2E5A" w:rsidRPr="00E34635">
        <w:rPr>
          <w:rFonts w:cs="B Badr"/>
          <w:color w:val="000000"/>
        </w:rPr>
        <w:sym w:font="HQPB4" w:char="F0F3"/>
      </w:r>
      <w:r w:rsidR="004B2E5A" w:rsidRPr="00E34635">
        <w:rPr>
          <w:rFonts w:cs="B Badr"/>
          <w:color w:val="000000"/>
        </w:rPr>
        <w:sym w:font="HQPB1" w:char="F0C1"/>
      </w:r>
      <w:r w:rsidR="004B2E5A" w:rsidRPr="00E34635">
        <w:rPr>
          <w:rFonts w:cs="B Badr"/>
          <w:color w:val="000000"/>
        </w:rPr>
        <w:sym w:font="HQPB5" w:char="F074"/>
      </w:r>
      <w:r w:rsidR="004B2E5A" w:rsidRPr="00E34635">
        <w:rPr>
          <w:rFonts w:cs="B Badr"/>
          <w:color w:val="000000"/>
        </w:rPr>
        <w:sym w:font="HQPB2" w:char="F052"/>
      </w:r>
      <w:r w:rsidR="004B2E5A" w:rsidRPr="00E34635">
        <w:rPr>
          <w:rFonts w:cs="B Badr"/>
          <w:color w:val="000000"/>
          <w:rtl/>
        </w:rPr>
        <w:t xml:space="preserve"> </w:t>
      </w:r>
      <w:r w:rsidR="004B2E5A" w:rsidRPr="00E34635">
        <w:rPr>
          <w:rFonts w:cs="B Badr"/>
          <w:color w:val="000000"/>
        </w:rPr>
        <w:sym w:font="HQPB5" w:char="F0AB"/>
      </w:r>
      <w:r w:rsidR="004B2E5A" w:rsidRPr="00E34635">
        <w:rPr>
          <w:rFonts w:cs="B Badr"/>
          <w:color w:val="000000"/>
        </w:rPr>
        <w:sym w:font="HQPB1" w:char="F021"/>
      </w:r>
      <w:r w:rsidR="004B2E5A" w:rsidRPr="00E34635">
        <w:rPr>
          <w:rFonts w:cs="B Badr"/>
          <w:color w:val="000000"/>
        </w:rPr>
        <w:sym w:font="HQPB5" w:char="F024"/>
      </w:r>
      <w:r w:rsidR="004B2E5A" w:rsidRPr="00E34635">
        <w:rPr>
          <w:rFonts w:cs="B Badr"/>
          <w:color w:val="000000"/>
        </w:rPr>
        <w:sym w:font="HQPB1" w:char="F023"/>
      </w:r>
      <w:r w:rsidR="004B2E5A" w:rsidRPr="00E34635">
        <w:rPr>
          <w:rFonts w:cs="B Badr"/>
          <w:color w:val="000000"/>
          <w:rtl/>
        </w:rPr>
        <w:t xml:space="preserve"> </w:t>
      </w:r>
      <w:r w:rsidR="004B2E5A" w:rsidRPr="00E34635">
        <w:rPr>
          <w:rFonts w:cs="B Badr"/>
          <w:color w:val="000000"/>
        </w:rPr>
        <w:sym w:font="HQPB4" w:char="F0DF"/>
      </w:r>
      <w:r w:rsidR="004B2E5A" w:rsidRPr="00E34635">
        <w:rPr>
          <w:rFonts w:cs="B Badr"/>
          <w:color w:val="000000"/>
        </w:rPr>
        <w:sym w:font="HQPB1" w:char="F078"/>
      </w:r>
      <w:r w:rsidR="004B2E5A" w:rsidRPr="00E34635">
        <w:rPr>
          <w:rFonts w:cs="B Badr"/>
          <w:color w:val="000000"/>
        </w:rPr>
        <w:sym w:font="HQPB4" w:char="F0F7"/>
      </w:r>
      <w:r w:rsidR="004B2E5A" w:rsidRPr="00E34635">
        <w:rPr>
          <w:rFonts w:cs="B Badr"/>
          <w:color w:val="000000"/>
        </w:rPr>
        <w:sym w:font="HQPB1" w:char="F047"/>
      </w:r>
      <w:r w:rsidR="004B2E5A" w:rsidRPr="00E34635">
        <w:rPr>
          <w:rFonts w:cs="B Badr"/>
          <w:color w:val="000000"/>
        </w:rPr>
        <w:sym w:font="HQPB5" w:char="F078"/>
      </w:r>
      <w:r w:rsidR="004B2E5A" w:rsidRPr="00E34635">
        <w:rPr>
          <w:rFonts w:cs="B Badr"/>
          <w:color w:val="000000"/>
        </w:rPr>
        <w:sym w:font="HQPB1" w:char="F0FF"/>
      </w:r>
      <w:r w:rsidR="004B2E5A" w:rsidRPr="00E34635">
        <w:rPr>
          <w:rFonts w:cs="B Badr"/>
          <w:color w:val="000000"/>
        </w:rPr>
        <w:sym w:font="HQPB4" w:char="F0F8"/>
      </w:r>
      <w:r w:rsidR="004B2E5A" w:rsidRPr="00E34635">
        <w:rPr>
          <w:rFonts w:cs="B Badr"/>
          <w:color w:val="000000"/>
        </w:rPr>
        <w:sym w:font="HQPB2" w:char="F039"/>
      </w:r>
      <w:r w:rsidR="004B2E5A" w:rsidRPr="00E34635">
        <w:rPr>
          <w:rFonts w:cs="B Badr"/>
          <w:color w:val="000000"/>
        </w:rPr>
        <w:sym w:font="HQPB5" w:char="F024"/>
      </w:r>
      <w:r w:rsidR="004B2E5A" w:rsidRPr="00E34635">
        <w:rPr>
          <w:rFonts w:cs="B Badr"/>
          <w:color w:val="000000"/>
        </w:rPr>
        <w:sym w:font="HQPB1" w:char="F023"/>
      </w:r>
      <w:r w:rsidR="004B2E5A" w:rsidRPr="00E34635">
        <w:rPr>
          <w:rFonts w:cs="B Badr"/>
          <w:color w:val="000000"/>
        </w:rPr>
        <w:sym w:font="HQPB5" w:char="F075"/>
      </w:r>
      <w:r w:rsidR="004B2E5A" w:rsidRPr="00E34635">
        <w:rPr>
          <w:rFonts w:cs="B Badr"/>
          <w:color w:val="000000"/>
        </w:rPr>
        <w:sym w:font="HQPB2" w:char="F072"/>
      </w:r>
      <w:r w:rsidR="004B2E5A" w:rsidRPr="00E34635">
        <w:rPr>
          <w:rFonts w:cs="B Badr"/>
          <w:color w:val="000000"/>
          <w:rtl/>
        </w:rPr>
        <w:t xml:space="preserve"> </w:t>
      </w:r>
      <w:r w:rsidR="004B2E5A" w:rsidRPr="00E34635">
        <w:rPr>
          <w:rFonts w:cs="B Badr"/>
          <w:color w:val="000000"/>
        </w:rPr>
        <w:sym w:font="HQPB2" w:char="F0C7"/>
      </w:r>
      <w:r w:rsidR="004B2E5A" w:rsidRPr="00E34635">
        <w:rPr>
          <w:rFonts w:cs="B Badr"/>
          <w:color w:val="000000"/>
        </w:rPr>
        <w:sym w:font="HQPB2" w:char="F0CA"/>
      </w:r>
      <w:r w:rsidR="004B2E5A" w:rsidRPr="00E34635">
        <w:rPr>
          <w:rFonts w:cs="B Badr"/>
          <w:color w:val="000000"/>
        </w:rPr>
        <w:sym w:font="HQPB2" w:char="F0C8"/>
      </w:r>
      <w:r w:rsidR="004B2E5A" w:rsidRPr="00E34635">
        <w:rPr>
          <w:rFonts w:cs="B Badr"/>
          <w:color w:val="000000"/>
          <w:rtl/>
        </w:rPr>
        <w:t xml:space="preserve"> </w:t>
      </w:r>
      <w:r w:rsidR="004B2E5A" w:rsidRPr="00E34635">
        <w:rPr>
          <w:rFonts w:cs="B Badr"/>
          <w:color w:val="000000"/>
        </w:rPr>
        <w:sym w:font="HQPB5" w:char="F07C"/>
      </w:r>
      <w:r w:rsidR="004B2E5A" w:rsidRPr="00E34635">
        <w:rPr>
          <w:rFonts w:cs="B Badr"/>
          <w:color w:val="000000"/>
        </w:rPr>
        <w:sym w:font="HQPB1" w:char="F04D"/>
      </w:r>
      <w:r w:rsidR="004B2E5A" w:rsidRPr="00E34635">
        <w:rPr>
          <w:rFonts w:cs="B Badr"/>
          <w:color w:val="000000"/>
        </w:rPr>
        <w:sym w:font="HQPB4" w:char="F0F7"/>
      </w:r>
      <w:r w:rsidR="004B2E5A" w:rsidRPr="00E34635">
        <w:rPr>
          <w:rFonts w:cs="B Badr"/>
          <w:color w:val="000000"/>
        </w:rPr>
        <w:sym w:font="HQPB2" w:char="F083"/>
      </w:r>
      <w:r w:rsidR="004B2E5A" w:rsidRPr="00E34635">
        <w:rPr>
          <w:rFonts w:cs="B Badr"/>
          <w:color w:val="000000"/>
        </w:rPr>
        <w:sym w:font="HQPB5" w:char="F072"/>
      </w:r>
      <w:r w:rsidR="004B2E5A" w:rsidRPr="00E34635">
        <w:rPr>
          <w:rFonts w:cs="B Badr"/>
          <w:color w:val="000000"/>
        </w:rPr>
        <w:sym w:font="HQPB1" w:char="F026"/>
      </w:r>
      <w:r w:rsidR="004B2E5A" w:rsidRPr="00E34635">
        <w:rPr>
          <w:rFonts w:cs="B Badr"/>
          <w:color w:val="000000"/>
        </w:rPr>
        <w:sym w:font="HQPB5" w:char="F075"/>
      </w:r>
      <w:r w:rsidR="004B2E5A" w:rsidRPr="00E34635">
        <w:rPr>
          <w:rFonts w:cs="B Badr"/>
          <w:color w:val="000000"/>
        </w:rPr>
        <w:sym w:font="HQPB1" w:char="F091"/>
      </w:r>
      <w:r w:rsidR="004B2E5A" w:rsidRPr="00E34635">
        <w:rPr>
          <w:rFonts w:cs="B Badr"/>
          <w:color w:val="000000"/>
        </w:rPr>
        <w:sym w:font="HQPB5" w:char="F075"/>
      </w:r>
      <w:r w:rsidR="004B2E5A" w:rsidRPr="00E34635">
        <w:rPr>
          <w:rFonts w:cs="B Badr"/>
          <w:color w:val="000000"/>
        </w:rPr>
        <w:sym w:font="HQPB2" w:char="F072"/>
      </w:r>
      <w:r w:rsidR="004B2E5A" w:rsidRPr="00E34635">
        <w:rPr>
          <w:rFonts w:cs="B Badr"/>
          <w:color w:val="000000"/>
          <w:rtl/>
        </w:rPr>
        <w:t xml:space="preserve"> </w:t>
      </w:r>
      <w:r w:rsidR="004B2E5A" w:rsidRPr="00E34635">
        <w:rPr>
          <w:rFonts w:cs="B Badr"/>
          <w:color w:val="000000"/>
        </w:rPr>
        <w:sym w:font="HQPB5" w:char="F07D"/>
      </w:r>
      <w:r w:rsidR="004B2E5A" w:rsidRPr="00E34635">
        <w:rPr>
          <w:rFonts w:cs="B Badr"/>
          <w:color w:val="000000"/>
        </w:rPr>
        <w:sym w:font="HQPB1" w:char="F0A8"/>
      </w:r>
      <w:r w:rsidR="004B2E5A" w:rsidRPr="00E34635">
        <w:rPr>
          <w:rFonts w:cs="B Badr"/>
          <w:color w:val="000000"/>
        </w:rPr>
        <w:sym w:font="HQPB1" w:char="F024"/>
      </w:r>
      <w:r w:rsidR="004B2E5A" w:rsidRPr="00E34635">
        <w:rPr>
          <w:rFonts w:cs="B Badr"/>
          <w:color w:val="000000"/>
        </w:rPr>
        <w:sym w:font="HQPB4" w:char="F0A8"/>
      </w:r>
      <w:r w:rsidR="004B2E5A" w:rsidRPr="00E34635">
        <w:rPr>
          <w:rFonts w:cs="B Badr"/>
          <w:color w:val="000000"/>
        </w:rPr>
        <w:sym w:font="HQPB2" w:char="F059"/>
      </w:r>
      <w:r w:rsidR="004B2E5A" w:rsidRPr="00E34635">
        <w:rPr>
          <w:rFonts w:cs="B Badr"/>
          <w:color w:val="000000"/>
        </w:rPr>
        <w:sym w:font="HQPB2" w:char="F039"/>
      </w:r>
      <w:r w:rsidR="004B2E5A" w:rsidRPr="00E34635">
        <w:rPr>
          <w:rFonts w:cs="B Badr"/>
          <w:color w:val="000000"/>
        </w:rPr>
        <w:sym w:font="HQPB5" w:char="F024"/>
      </w:r>
      <w:r w:rsidR="004B2E5A" w:rsidRPr="00E34635">
        <w:rPr>
          <w:rFonts w:cs="B Badr"/>
          <w:color w:val="000000"/>
        </w:rPr>
        <w:sym w:font="HQPB1" w:char="F023"/>
      </w:r>
      <w:r w:rsidR="004B2E5A" w:rsidRPr="00E34635">
        <w:rPr>
          <w:rFonts w:cs="B Badr"/>
          <w:color w:val="000000"/>
          <w:rtl/>
        </w:rPr>
        <w:t xml:space="preserve"> </w:t>
      </w:r>
      <w:r w:rsidR="004B2E5A" w:rsidRPr="00E34635">
        <w:rPr>
          <w:rFonts w:cs="B Badr"/>
          <w:color w:val="000000"/>
        </w:rPr>
        <w:sym w:font="HQPB5" w:char="F09A"/>
      </w:r>
      <w:r w:rsidR="004B2E5A" w:rsidRPr="00E34635">
        <w:rPr>
          <w:rFonts w:cs="B Badr"/>
          <w:color w:val="000000"/>
        </w:rPr>
        <w:sym w:font="HQPB2" w:char="F063"/>
      </w:r>
      <w:r w:rsidR="004B2E5A" w:rsidRPr="00E34635">
        <w:rPr>
          <w:rFonts w:cs="B Badr"/>
          <w:color w:val="000000"/>
        </w:rPr>
        <w:sym w:font="HQPB2" w:char="F071"/>
      </w:r>
      <w:r w:rsidR="004B2E5A" w:rsidRPr="00E34635">
        <w:rPr>
          <w:rFonts w:cs="B Badr"/>
          <w:color w:val="000000"/>
        </w:rPr>
        <w:sym w:font="HQPB4" w:char="F0E8"/>
      </w:r>
      <w:r w:rsidR="004B2E5A" w:rsidRPr="00E34635">
        <w:rPr>
          <w:rFonts w:cs="B Badr"/>
          <w:color w:val="000000"/>
        </w:rPr>
        <w:sym w:font="HQPB2" w:char="F03D"/>
      </w:r>
      <w:r w:rsidR="004B2E5A" w:rsidRPr="00E34635">
        <w:rPr>
          <w:rFonts w:cs="B Badr"/>
          <w:color w:val="000000"/>
        </w:rPr>
        <w:sym w:font="HQPB4" w:char="F0E4"/>
      </w:r>
      <w:r w:rsidR="004B2E5A" w:rsidRPr="00E34635">
        <w:rPr>
          <w:rFonts w:cs="B Badr"/>
          <w:color w:val="000000"/>
        </w:rPr>
        <w:sym w:font="HQPB1" w:char="F07B"/>
      </w:r>
      <w:r w:rsidR="004B2E5A" w:rsidRPr="00E34635">
        <w:rPr>
          <w:rFonts w:cs="B Badr"/>
          <w:color w:val="000000"/>
        </w:rPr>
        <w:sym w:font="HQPB4" w:char="F0F4"/>
      </w:r>
      <w:r w:rsidR="004B2E5A" w:rsidRPr="00E34635">
        <w:rPr>
          <w:rFonts w:cs="B Badr"/>
          <w:color w:val="000000"/>
        </w:rPr>
        <w:sym w:font="HQPB1" w:char="F089"/>
      </w:r>
      <w:r w:rsidR="004B2E5A" w:rsidRPr="00E34635">
        <w:rPr>
          <w:rFonts w:cs="B Badr"/>
          <w:color w:val="000000"/>
        </w:rPr>
        <w:sym w:font="HQPB5" w:char="F074"/>
      </w:r>
      <w:r w:rsidR="004B2E5A" w:rsidRPr="00E34635">
        <w:rPr>
          <w:rFonts w:cs="B Badr"/>
          <w:color w:val="000000"/>
        </w:rPr>
        <w:sym w:font="HQPB2" w:char="F083"/>
      </w:r>
      <w:r w:rsidR="004B2E5A" w:rsidRPr="00E34635">
        <w:rPr>
          <w:rFonts w:cs="B Badr"/>
          <w:color w:val="000000"/>
          <w:rtl/>
        </w:rPr>
        <w:t xml:space="preserve"> </w:t>
      </w:r>
      <w:r w:rsidR="004B2E5A" w:rsidRPr="00E34635">
        <w:rPr>
          <w:rFonts w:cs="B Badr"/>
          <w:color w:val="000000"/>
        </w:rPr>
        <w:sym w:font="HQPB2" w:char="F092"/>
      </w:r>
      <w:r w:rsidR="004B2E5A" w:rsidRPr="00E34635">
        <w:rPr>
          <w:rFonts w:cs="B Badr"/>
          <w:color w:val="000000"/>
        </w:rPr>
        <w:sym w:font="HQPB4" w:char="F0CE"/>
      </w:r>
      <w:r w:rsidR="004B2E5A" w:rsidRPr="00E34635">
        <w:rPr>
          <w:rFonts w:cs="B Badr"/>
          <w:color w:val="000000"/>
        </w:rPr>
        <w:sym w:font="HQPB1" w:char="F0FB"/>
      </w:r>
      <w:r w:rsidR="004B2E5A" w:rsidRPr="00E34635">
        <w:rPr>
          <w:rFonts w:cs="B Badr"/>
          <w:color w:val="000000"/>
          <w:rtl/>
        </w:rPr>
        <w:t xml:space="preserve"> </w:t>
      </w:r>
      <w:r w:rsidR="004B2E5A" w:rsidRPr="00E34635">
        <w:rPr>
          <w:rFonts w:cs="B Badr"/>
          <w:color w:val="000000"/>
        </w:rPr>
        <w:sym w:font="HQPB4" w:char="F0C7"/>
      </w:r>
      <w:r w:rsidR="004B2E5A" w:rsidRPr="00E34635">
        <w:rPr>
          <w:rFonts w:cs="B Badr"/>
          <w:color w:val="000000"/>
        </w:rPr>
        <w:sym w:font="HQPB2" w:char="F060"/>
      </w:r>
      <w:r w:rsidR="004B2E5A" w:rsidRPr="00E34635">
        <w:rPr>
          <w:rFonts w:cs="B Badr"/>
          <w:color w:val="000000"/>
        </w:rPr>
        <w:sym w:font="HQPB2" w:char="F083"/>
      </w:r>
      <w:r w:rsidR="004B2E5A" w:rsidRPr="00E34635">
        <w:rPr>
          <w:rFonts w:cs="B Badr"/>
          <w:color w:val="000000"/>
        </w:rPr>
        <w:sym w:font="HQPB4" w:char="F0CF"/>
      </w:r>
      <w:r w:rsidR="004B2E5A" w:rsidRPr="00E34635">
        <w:rPr>
          <w:rFonts w:cs="B Badr"/>
          <w:color w:val="000000"/>
        </w:rPr>
        <w:sym w:font="HQPB1" w:char="F08A"/>
      </w:r>
      <w:r w:rsidR="004B2E5A" w:rsidRPr="00E34635">
        <w:rPr>
          <w:rFonts w:cs="B Badr"/>
          <w:color w:val="000000"/>
          <w:rtl/>
        </w:rPr>
        <w:t xml:space="preserve"> </w:t>
      </w:r>
      <w:r w:rsidR="004B2E5A" w:rsidRPr="00E34635">
        <w:rPr>
          <w:rFonts w:cs="B Badr"/>
          <w:color w:val="000000"/>
        </w:rPr>
        <w:sym w:font="HQPB5" w:char="F0AB"/>
      </w:r>
      <w:r w:rsidR="004B2E5A" w:rsidRPr="00E34635">
        <w:rPr>
          <w:rFonts w:cs="B Badr"/>
          <w:color w:val="000000"/>
        </w:rPr>
        <w:sym w:font="HQPB1" w:char="F021"/>
      </w:r>
      <w:r w:rsidR="004B2E5A" w:rsidRPr="00E34635">
        <w:rPr>
          <w:rFonts w:cs="B Badr"/>
          <w:color w:val="000000"/>
        </w:rPr>
        <w:sym w:font="HQPB5" w:char="F024"/>
      </w:r>
      <w:r w:rsidR="004B2E5A" w:rsidRPr="00E34635">
        <w:rPr>
          <w:rFonts w:cs="B Badr"/>
          <w:color w:val="000000"/>
        </w:rPr>
        <w:sym w:font="HQPB1" w:char="F023"/>
      </w:r>
      <w:r w:rsidR="004B2E5A" w:rsidRPr="00E34635">
        <w:rPr>
          <w:rFonts w:cs="B Badr"/>
          <w:color w:val="000000"/>
          <w:rtl/>
        </w:rPr>
        <w:t xml:space="preserve"> </w:t>
      </w:r>
      <w:r w:rsidR="004B2E5A" w:rsidRPr="00E34635">
        <w:rPr>
          <w:rFonts w:cs="B Badr"/>
          <w:color w:val="000000"/>
        </w:rPr>
        <w:sym w:font="HQPB1" w:char="F025"/>
      </w:r>
      <w:r w:rsidR="004B2E5A" w:rsidRPr="00E34635">
        <w:rPr>
          <w:rFonts w:cs="B Badr"/>
          <w:color w:val="000000"/>
        </w:rPr>
        <w:sym w:font="HQPB4" w:char="F05B"/>
      </w:r>
      <w:r w:rsidR="004B2E5A" w:rsidRPr="00E34635">
        <w:rPr>
          <w:rFonts w:cs="B Badr"/>
          <w:color w:val="000000"/>
        </w:rPr>
        <w:sym w:font="HQPB1" w:char="F060"/>
      </w:r>
      <w:r w:rsidR="004B2E5A" w:rsidRPr="00E34635">
        <w:rPr>
          <w:rFonts w:cs="B Badr"/>
          <w:color w:val="000000"/>
        </w:rPr>
        <w:sym w:font="HQPB1" w:char="F023"/>
      </w:r>
      <w:r w:rsidR="004B2E5A" w:rsidRPr="00E34635">
        <w:rPr>
          <w:rFonts w:cs="B Badr"/>
          <w:color w:val="000000"/>
        </w:rPr>
        <w:sym w:font="HQPB5" w:char="F075"/>
      </w:r>
      <w:r w:rsidR="004B2E5A" w:rsidRPr="00E34635">
        <w:rPr>
          <w:rFonts w:cs="B Badr"/>
          <w:color w:val="000000"/>
        </w:rPr>
        <w:sym w:font="HQPB2" w:char="F071"/>
      </w:r>
      <w:r w:rsidR="004B2E5A" w:rsidRPr="00E34635">
        <w:rPr>
          <w:rFonts w:cs="B Badr"/>
          <w:color w:val="000000"/>
        </w:rPr>
        <w:sym w:font="HQPB4" w:char="F0F8"/>
      </w:r>
      <w:r w:rsidR="004B2E5A" w:rsidRPr="00E34635">
        <w:rPr>
          <w:rFonts w:cs="B Badr"/>
          <w:color w:val="000000"/>
        </w:rPr>
        <w:sym w:font="HQPB1" w:char="F0F9"/>
      </w:r>
      <w:r w:rsidR="004B2E5A" w:rsidRPr="00E34635">
        <w:rPr>
          <w:rFonts w:cs="B Badr"/>
          <w:color w:val="000000"/>
        </w:rPr>
        <w:sym w:font="HQPB5" w:char="F072"/>
      </w:r>
      <w:r w:rsidR="004B2E5A" w:rsidRPr="00E34635">
        <w:rPr>
          <w:rFonts w:cs="B Badr"/>
          <w:color w:val="000000"/>
        </w:rPr>
        <w:sym w:font="HQPB1" w:char="F026"/>
      </w:r>
      <w:r w:rsidR="004B2E5A" w:rsidRPr="00E34635">
        <w:rPr>
          <w:rFonts w:cs="B Badr"/>
          <w:color w:val="000000"/>
          <w:rtl/>
        </w:rPr>
        <w:t xml:space="preserve"> </w:t>
      </w:r>
      <w:r w:rsidR="004B2E5A" w:rsidRPr="00E34635">
        <w:rPr>
          <w:rFonts w:cs="B Badr"/>
          <w:color w:val="000000"/>
        </w:rPr>
        <w:sym w:font="HQPB2" w:char="F0C7"/>
      </w:r>
      <w:r w:rsidR="004B2E5A" w:rsidRPr="00E34635">
        <w:rPr>
          <w:rFonts w:cs="B Badr"/>
          <w:color w:val="000000"/>
        </w:rPr>
        <w:sym w:font="HQPB2" w:char="F0CB"/>
      </w:r>
      <w:r w:rsidR="004B2E5A" w:rsidRPr="00E34635">
        <w:rPr>
          <w:rFonts w:cs="B Badr"/>
          <w:color w:val="000000"/>
        </w:rPr>
        <w:sym w:font="HQPB2" w:char="F0C8"/>
      </w:r>
      <w:r w:rsidR="004B2E5A" w:rsidRPr="00E34635">
        <w:rPr>
          <w:rFonts w:cs="B Badr"/>
          <w:color w:val="000000"/>
          <w:rtl/>
        </w:rPr>
        <w:t xml:space="preserve"> </w:t>
      </w:r>
      <w:r w:rsidR="004B2E5A" w:rsidRPr="00E34635">
        <w:rPr>
          <w:rFonts w:cs="B Badr"/>
          <w:color w:val="000000"/>
        </w:rPr>
        <w:sym w:font="HQPB4" w:char="F0F4"/>
      </w:r>
      <w:r w:rsidR="004B2E5A" w:rsidRPr="00E34635">
        <w:rPr>
          <w:rFonts w:cs="B Badr"/>
          <w:color w:val="000000"/>
        </w:rPr>
        <w:sym w:font="HQPB1" w:char="F078"/>
      </w:r>
      <w:r w:rsidR="004B2E5A" w:rsidRPr="00E34635">
        <w:rPr>
          <w:rFonts w:cs="B Badr"/>
          <w:color w:val="000000"/>
        </w:rPr>
        <w:sym w:font="HQPB4" w:char="F0CE"/>
      </w:r>
      <w:r w:rsidR="004B2E5A" w:rsidRPr="00E34635">
        <w:rPr>
          <w:rFonts w:cs="B Badr"/>
          <w:color w:val="000000"/>
        </w:rPr>
        <w:sym w:font="HQPB4" w:char="F06D"/>
      </w:r>
      <w:r w:rsidR="004B2E5A" w:rsidRPr="00E34635">
        <w:rPr>
          <w:rFonts w:cs="B Badr"/>
          <w:color w:val="000000"/>
        </w:rPr>
        <w:sym w:font="HQPB1" w:char="F037"/>
      </w:r>
      <w:r w:rsidR="004B2E5A" w:rsidRPr="00E34635">
        <w:rPr>
          <w:rFonts w:cs="B Badr"/>
          <w:color w:val="000000"/>
        </w:rPr>
        <w:sym w:font="HQPB5" w:char="F07C"/>
      </w:r>
      <w:r w:rsidR="004B2E5A" w:rsidRPr="00E34635">
        <w:rPr>
          <w:rFonts w:cs="B Badr"/>
          <w:color w:val="000000"/>
        </w:rPr>
        <w:sym w:font="HQPB1" w:char="F0A1"/>
      </w:r>
      <w:r w:rsidR="004B2E5A" w:rsidRPr="00E34635">
        <w:rPr>
          <w:rFonts w:cs="B Badr"/>
          <w:color w:val="000000"/>
        </w:rPr>
        <w:sym w:font="HQPB5" w:char="F073"/>
      </w:r>
      <w:r w:rsidR="004B2E5A" w:rsidRPr="00E34635">
        <w:rPr>
          <w:rFonts w:cs="B Badr"/>
          <w:color w:val="000000"/>
        </w:rPr>
        <w:sym w:font="HQPB1" w:char="F0F9"/>
      </w:r>
      <w:r w:rsidR="004B2E5A" w:rsidRPr="00E34635">
        <w:rPr>
          <w:rFonts w:cs="B Badr"/>
          <w:color w:val="000000"/>
          <w:rtl/>
        </w:rPr>
        <w:t xml:space="preserve"> </w:t>
      </w:r>
      <w:r w:rsidR="004B2E5A" w:rsidRPr="00E34635">
        <w:rPr>
          <w:rFonts w:cs="B Badr"/>
          <w:color w:val="000000"/>
        </w:rPr>
        <w:sym w:font="HQPB4" w:char="F0CF"/>
      </w:r>
      <w:r w:rsidR="004B2E5A" w:rsidRPr="00E34635">
        <w:rPr>
          <w:rFonts w:cs="B Badr"/>
          <w:color w:val="000000"/>
        </w:rPr>
        <w:sym w:font="HQPB1" w:char="F089"/>
      </w:r>
      <w:r w:rsidR="004B2E5A" w:rsidRPr="00E34635">
        <w:rPr>
          <w:rFonts w:cs="B Badr"/>
          <w:color w:val="000000"/>
        </w:rPr>
        <w:sym w:font="HQPB4" w:char="F0F4"/>
      </w:r>
      <w:r w:rsidR="004B2E5A" w:rsidRPr="00E34635">
        <w:rPr>
          <w:rFonts w:cs="B Badr"/>
          <w:color w:val="000000"/>
        </w:rPr>
        <w:sym w:font="HQPB2" w:char="F04A"/>
      </w:r>
      <w:r w:rsidR="004B2E5A" w:rsidRPr="00E34635">
        <w:rPr>
          <w:rFonts w:cs="B Badr"/>
          <w:color w:val="000000"/>
        </w:rPr>
        <w:sym w:font="HQPB5" w:char="F070"/>
      </w:r>
      <w:r w:rsidR="004B2E5A" w:rsidRPr="00E34635">
        <w:rPr>
          <w:rFonts w:cs="B Badr"/>
          <w:color w:val="000000"/>
        </w:rPr>
        <w:sym w:font="HQPB1" w:char="F074"/>
      </w:r>
      <w:r w:rsidR="004B2E5A" w:rsidRPr="00E34635">
        <w:rPr>
          <w:rFonts w:cs="B Badr"/>
          <w:color w:val="000000"/>
        </w:rPr>
        <w:sym w:font="HQPB4" w:char="F0BF"/>
      </w:r>
      <w:r w:rsidR="004B2E5A" w:rsidRPr="00E34635">
        <w:rPr>
          <w:rFonts w:cs="B Badr"/>
          <w:color w:val="000000"/>
        </w:rPr>
        <w:sym w:font="HQPB1" w:char="F032"/>
      </w:r>
      <w:r w:rsidR="004B2E5A" w:rsidRPr="00E34635">
        <w:rPr>
          <w:rFonts w:cs="B Badr"/>
          <w:color w:val="000000"/>
          <w:rtl/>
        </w:rPr>
        <w:t xml:space="preserve"> </w:t>
      </w:r>
      <w:r w:rsidR="004B2E5A" w:rsidRPr="00E34635">
        <w:rPr>
          <w:rFonts w:cs="B Badr"/>
          <w:color w:val="000000"/>
        </w:rPr>
        <w:sym w:font="HQPB5" w:char="F079"/>
      </w:r>
      <w:r w:rsidR="004B2E5A" w:rsidRPr="00E34635">
        <w:rPr>
          <w:rFonts w:cs="B Badr"/>
          <w:color w:val="000000"/>
        </w:rPr>
        <w:sym w:font="HQPB2" w:char="F037"/>
      </w:r>
      <w:r w:rsidR="004B2E5A" w:rsidRPr="00E34635">
        <w:rPr>
          <w:rFonts w:cs="B Badr"/>
          <w:color w:val="000000"/>
        </w:rPr>
        <w:sym w:font="HQPB4" w:char="F0CE"/>
      </w:r>
      <w:r w:rsidR="004B2E5A" w:rsidRPr="00E34635">
        <w:rPr>
          <w:rFonts w:cs="B Badr"/>
          <w:color w:val="000000"/>
        </w:rPr>
        <w:sym w:font="HQPB4" w:char="F06E"/>
      </w:r>
      <w:r w:rsidR="004B2E5A" w:rsidRPr="00E34635">
        <w:rPr>
          <w:rFonts w:cs="B Badr"/>
          <w:color w:val="000000"/>
        </w:rPr>
        <w:sym w:font="HQPB1" w:char="F02F"/>
      </w:r>
      <w:r w:rsidR="004B2E5A" w:rsidRPr="00E34635">
        <w:rPr>
          <w:rFonts w:cs="B Badr"/>
          <w:color w:val="000000"/>
        </w:rPr>
        <w:sym w:font="HQPB5" w:char="F075"/>
      </w:r>
      <w:r w:rsidR="004B2E5A" w:rsidRPr="00E34635">
        <w:rPr>
          <w:rFonts w:cs="B Badr"/>
          <w:color w:val="000000"/>
        </w:rPr>
        <w:sym w:font="HQPB1" w:char="F091"/>
      </w:r>
      <w:r w:rsidR="004B2E5A" w:rsidRPr="00E34635">
        <w:rPr>
          <w:rFonts w:cs="B Badr"/>
          <w:color w:val="000000"/>
          <w:rtl/>
        </w:rPr>
        <w:t xml:space="preserve"> </w:t>
      </w:r>
      <w:r w:rsidR="004B2E5A" w:rsidRPr="00E34635">
        <w:rPr>
          <w:rFonts w:cs="B Badr"/>
          <w:color w:val="000000"/>
        </w:rPr>
        <w:sym w:font="HQPB4" w:char="F0E7"/>
      </w:r>
      <w:r w:rsidR="004B2E5A" w:rsidRPr="00E34635">
        <w:rPr>
          <w:rFonts w:cs="B Badr"/>
          <w:color w:val="000000"/>
        </w:rPr>
        <w:sym w:font="HQPB2" w:char="F06E"/>
      </w:r>
      <w:r w:rsidR="004B2E5A" w:rsidRPr="00E34635">
        <w:rPr>
          <w:rFonts w:cs="B Badr"/>
          <w:color w:val="000000"/>
        </w:rPr>
        <w:sym w:font="HQPB4" w:char="F0F6"/>
      </w:r>
      <w:r w:rsidR="004B2E5A" w:rsidRPr="00E34635">
        <w:rPr>
          <w:rFonts w:cs="B Badr"/>
          <w:color w:val="000000"/>
        </w:rPr>
        <w:sym w:font="HQPB1" w:char="F08D"/>
      </w:r>
      <w:r w:rsidR="004B2E5A" w:rsidRPr="00E34635">
        <w:rPr>
          <w:rFonts w:cs="B Badr"/>
          <w:color w:val="000000"/>
        </w:rPr>
        <w:sym w:font="HQPB4" w:char="F0CF"/>
      </w:r>
      <w:r w:rsidR="004B2E5A" w:rsidRPr="00E34635">
        <w:rPr>
          <w:rFonts w:cs="B Badr"/>
          <w:color w:val="000000"/>
        </w:rPr>
        <w:sym w:font="HQPB1" w:char="F0FF"/>
      </w:r>
      <w:r w:rsidR="004B2E5A" w:rsidRPr="00E34635">
        <w:rPr>
          <w:rFonts w:cs="B Badr"/>
          <w:color w:val="000000"/>
        </w:rPr>
        <w:sym w:font="HQPB4" w:char="F0F8"/>
      </w:r>
      <w:r w:rsidR="004B2E5A" w:rsidRPr="00E34635">
        <w:rPr>
          <w:rFonts w:cs="B Badr"/>
          <w:color w:val="000000"/>
        </w:rPr>
        <w:sym w:font="HQPB1" w:char="F0F3"/>
      </w:r>
      <w:r w:rsidR="004B2E5A" w:rsidRPr="00E34635">
        <w:rPr>
          <w:rFonts w:cs="B Badr"/>
          <w:color w:val="000000"/>
        </w:rPr>
        <w:sym w:font="HQPB5" w:char="F074"/>
      </w:r>
      <w:r w:rsidR="004B2E5A" w:rsidRPr="00E34635">
        <w:rPr>
          <w:rFonts w:cs="B Badr"/>
          <w:color w:val="000000"/>
        </w:rPr>
        <w:sym w:font="HQPB1" w:char="F047"/>
      </w:r>
      <w:r w:rsidR="004B2E5A" w:rsidRPr="00E34635">
        <w:rPr>
          <w:rFonts w:cs="B Badr"/>
          <w:color w:val="000000"/>
        </w:rPr>
        <w:sym w:font="HQPB4" w:char="F0F3"/>
      </w:r>
      <w:r w:rsidR="004B2E5A" w:rsidRPr="00E34635">
        <w:rPr>
          <w:rFonts w:cs="B Badr"/>
          <w:color w:val="000000"/>
        </w:rPr>
        <w:sym w:font="HQPB1" w:char="F099"/>
      </w:r>
      <w:r w:rsidR="004B2E5A" w:rsidRPr="00E34635">
        <w:rPr>
          <w:rFonts w:cs="B Badr"/>
          <w:color w:val="000000"/>
        </w:rPr>
        <w:sym w:font="HQPB5" w:char="F024"/>
      </w:r>
      <w:r w:rsidR="004B2E5A" w:rsidRPr="00E34635">
        <w:rPr>
          <w:rFonts w:cs="B Badr"/>
          <w:color w:val="000000"/>
        </w:rPr>
        <w:sym w:font="HQPB1" w:char="F023"/>
      </w:r>
      <w:r w:rsidR="004B2E5A" w:rsidRPr="00E34635">
        <w:rPr>
          <w:rFonts w:cs="B Badr"/>
          <w:color w:val="000000"/>
        </w:rPr>
        <w:sym w:font="HQPB5" w:char="F075"/>
      </w:r>
      <w:r w:rsidR="004B2E5A" w:rsidRPr="00E34635">
        <w:rPr>
          <w:rFonts w:cs="B Badr"/>
          <w:color w:val="000000"/>
        </w:rPr>
        <w:sym w:font="HQPB2" w:char="F072"/>
      </w:r>
      <w:r w:rsidR="004B2E5A" w:rsidRPr="00E34635">
        <w:rPr>
          <w:rFonts w:cs="B Badr"/>
          <w:color w:val="000000"/>
          <w:rtl/>
        </w:rPr>
        <w:t xml:space="preserve"> </w:t>
      </w:r>
      <w:r w:rsidR="004B2E5A" w:rsidRPr="00E34635">
        <w:rPr>
          <w:rFonts w:cs="B Badr"/>
          <w:color w:val="000000"/>
        </w:rPr>
        <w:sym w:font="HQPB4" w:char="F034"/>
      </w:r>
      <w:r w:rsidR="004B2E5A" w:rsidRPr="00E34635">
        <w:rPr>
          <w:rFonts w:cs="B Badr"/>
          <w:color w:val="000000"/>
          <w:rtl/>
        </w:rPr>
        <w:t xml:space="preserve"> </w:t>
      </w:r>
      <w:r w:rsidR="004B2E5A" w:rsidRPr="00E34635">
        <w:rPr>
          <w:rFonts w:cs="B Badr"/>
          <w:color w:val="000000"/>
        </w:rPr>
        <w:sym w:font="HQPB2" w:char="F0BC"/>
      </w:r>
      <w:r w:rsidR="004B2E5A" w:rsidRPr="00E34635">
        <w:rPr>
          <w:rFonts w:cs="B Badr"/>
          <w:color w:val="000000"/>
        </w:rPr>
        <w:sym w:font="HQPB4" w:char="F0E7"/>
      </w:r>
      <w:r w:rsidR="004B2E5A" w:rsidRPr="00E34635">
        <w:rPr>
          <w:rFonts w:cs="B Badr"/>
          <w:color w:val="000000"/>
        </w:rPr>
        <w:sym w:font="HQPB2" w:char="F06D"/>
      </w:r>
      <w:r w:rsidR="004B2E5A" w:rsidRPr="00E34635">
        <w:rPr>
          <w:rFonts w:cs="B Badr"/>
          <w:color w:val="000000"/>
        </w:rPr>
        <w:sym w:font="HQPB4" w:char="F0AF"/>
      </w:r>
      <w:r w:rsidR="004B2E5A" w:rsidRPr="00E34635">
        <w:rPr>
          <w:rFonts w:cs="B Badr"/>
          <w:color w:val="000000"/>
        </w:rPr>
        <w:sym w:font="HQPB2" w:char="F052"/>
      </w:r>
      <w:r w:rsidR="004B2E5A" w:rsidRPr="00E34635">
        <w:rPr>
          <w:rFonts w:cs="B Badr"/>
          <w:color w:val="000000"/>
        </w:rPr>
        <w:sym w:font="HQPB4" w:char="F0CE"/>
      </w:r>
      <w:r w:rsidR="004B2E5A" w:rsidRPr="00E34635">
        <w:rPr>
          <w:rFonts w:cs="B Badr"/>
          <w:color w:val="000000"/>
        </w:rPr>
        <w:sym w:font="HQPB1" w:char="F029"/>
      </w:r>
      <w:r w:rsidR="004B2E5A" w:rsidRPr="00E34635">
        <w:rPr>
          <w:rFonts w:cs="B Badr"/>
          <w:color w:val="000000"/>
          <w:rtl/>
        </w:rPr>
        <w:t xml:space="preserve"> </w:t>
      </w:r>
      <w:r w:rsidR="004B2E5A" w:rsidRPr="00E34635">
        <w:rPr>
          <w:rFonts w:cs="B Badr"/>
          <w:color w:val="000000"/>
        </w:rPr>
        <w:sym w:font="HQPB5" w:char="F074"/>
      </w:r>
      <w:r w:rsidR="004B2E5A" w:rsidRPr="00E34635">
        <w:rPr>
          <w:rFonts w:cs="B Badr"/>
          <w:color w:val="000000"/>
        </w:rPr>
        <w:sym w:font="HQPB2" w:char="F062"/>
      </w:r>
      <w:r w:rsidR="004B2E5A" w:rsidRPr="00E34635">
        <w:rPr>
          <w:rFonts w:cs="B Badr"/>
          <w:color w:val="000000"/>
        </w:rPr>
        <w:sym w:font="HQPB1" w:char="F025"/>
      </w:r>
      <w:r w:rsidR="004B2E5A" w:rsidRPr="00E34635">
        <w:rPr>
          <w:rFonts w:cs="B Badr"/>
          <w:color w:val="000000"/>
        </w:rPr>
        <w:sym w:font="HQPB5" w:char="F09F"/>
      </w:r>
      <w:r w:rsidR="004B2E5A" w:rsidRPr="00E34635">
        <w:rPr>
          <w:rFonts w:cs="B Badr"/>
          <w:color w:val="000000"/>
        </w:rPr>
        <w:sym w:font="HQPB2" w:char="F032"/>
      </w:r>
      <w:r w:rsidR="004B2E5A" w:rsidRPr="00E34635">
        <w:rPr>
          <w:rFonts w:cs="B Badr"/>
          <w:color w:val="000000"/>
          <w:rtl/>
        </w:rPr>
        <w:t xml:space="preserve"> </w:t>
      </w:r>
      <w:r w:rsidR="004B2E5A" w:rsidRPr="00E34635">
        <w:rPr>
          <w:rFonts w:cs="B Badr"/>
          <w:color w:val="000000"/>
        </w:rPr>
        <w:sym w:font="HQPB1" w:char="F024"/>
      </w:r>
      <w:r w:rsidR="004B2E5A" w:rsidRPr="00E34635">
        <w:rPr>
          <w:rFonts w:cs="B Badr"/>
          <w:color w:val="000000"/>
        </w:rPr>
        <w:sym w:font="HQPB4" w:char="F052"/>
      </w:r>
      <w:r w:rsidR="004B2E5A" w:rsidRPr="00E34635">
        <w:rPr>
          <w:rFonts w:cs="B Badr"/>
          <w:color w:val="000000"/>
        </w:rPr>
        <w:sym w:font="HQPB1" w:char="F02F"/>
      </w:r>
      <w:r w:rsidR="004B2E5A" w:rsidRPr="00E34635">
        <w:rPr>
          <w:rFonts w:cs="B Badr"/>
          <w:color w:val="000000"/>
        </w:rPr>
        <w:sym w:font="HQPB1" w:char="F023"/>
      </w:r>
      <w:r w:rsidR="004B2E5A" w:rsidRPr="00E34635">
        <w:rPr>
          <w:rFonts w:cs="B Badr"/>
          <w:color w:val="000000"/>
        </w:rPr>
        <w:sym w:font="HQPB4" w:char="F0A7"/>
      </w:r>
      <w:r w:rsidR="004B2E5A" w:rsidRPr="00E34635">
        <w:rPr>
          <w:rFonts w:cs="B Badr"/>
          <w:color w:val="000000"/>
        </w:rPr>
        <w:sym w:font="HQPB2" w:char="F071"/>
      </w:r>
      <w:r w:rsidR="004B2E5A" w:rsidRPr="00E34635">
        <w:rPr>
          <w:rFonts w:cs="B Badr"/>
          <w:color w:val="000000"/>
        </w:rPr>
        <w:sym w:font="HQPB5" w:char="F073"/>
      </w:r>
      <w:r w:rsidR="004B2E5A" w:rsidRPr="00E34635">
        <w:rPr>
          <w:rFonts w:cs="B Badr"/>
          <w:color w:val="000000"/>
        </w:rPr>
        <w:sym w:font="HQPB1" w:char="F03F"/>
      </w:r>
      <w:r w:rsidRPr="00080977">
        <w:rPr>
          <w:rFonts w:cs="B Badr" w:hint="cs"/>
          <w:color w:val="000000"/>
          <w:rtl/>
        </w:rPr>
        <w:t xml:space="preserve"> </w:t>
      </w:r>
      <w:r w:rsidRPr="00080977">
        <w:rPr>
          <w:rFonts w:cs="B Badr" w:hint="cs"/>
          <w:color w:val="000000"/>
        </w:rPr>
        <w:sym w:font="AGA Arabesque" w:char="F028"/>
      </w:r>
      <w:r w:rsidRPr="00080977">
        <w:rPr>
          <w:rFonts w:cs="B Badr" w:hint="cs"/>
          <w:color w:val="000000"/>
          <w:rtl/>
        </w:rPr>
        <w:tab/>
      </w:r>
      <w:r w:rsidR="00080977">
        <w:rPr>
          <w:rFonts w:cs="B Badr" w:hint="cs"/>
          <w:color w:val="000000"/>
          <w:rtl/>
          <w:lang w:bidi="fa-IR"/>
        </w:rPr>
        <w:t>[</w:t>
      </w:r>
      <w:r w:rsidR="004B2E5A" w:rsidRPr="00080977">
        <w:rPr>
          <w:rFonts w:cs="B Badr" w:hint="cs"/>
          <w:color w:val="000000"/>
          <w:rtl/>
        </w:rPr>
        <w:t>نصر</w:t>
      </w:r>
      <w:r w:rsidRPr="00080977">
        <w:rPr>
          <w:rFonts w:cs="B Badr" w:hint="cs"/>
          <w:color w:val="000000"/>
          <w:rtl/>
        </w:rPr>
        <w:t>/</w:t>
      </w:r>
      <w:r w:rsidR="004B2E5A" w:rsidRPr="00080977">
        <w:rPr>
          <w:rFonts w:cs="B Badr" w:hint="cs"/>
          <w:color w:val="000000"/>
          <w:rtl/>
        </w:rPr>
        <w:t>1-3</w:t>
      </w:r>
      <w:r w:rsidR="00080977">
        <w:rPr>
          <w:rFonts w:cs="B Badr" w:hint="cs"/>
          <w:color w:val="000000"/>
          <w:rtl/>
        </w:rPr>
        <w:t>]</w:t>
      </w:r>
    </w:p>
    <w:p w:rsidR="005F4FE7" w:rsidRPr="00D938A1" w:rsidRDefault="005F4FE7" w:rsidP="00346C2C">
      <w:pPr>
        <w:tabs>
          <w:tab w:val="right" w:pos="7031"/>
        </w:tabs>
        <w:bidi/>
        <w:ind w:left="1134"/>
        <w:jc w:val="both"/>
        <w:rPr>
          <w:rFonts w:cs="B Lotus"/>
          <w:sz w:val="26"/>
          <w:szCs w:val="26"/>
          <w:rtl/>
          <w:lang w:bidi="fa-IR"/>
        </w:rPr>
      </w:pPr>
      <w:r>
        <w:rPr>
          <w:rFonts w:cs="B Lotus" w:hint="cs"/>
          <w:sz w:val="26"/>
          <w:szCs w:val="26"/>
          <w:rtl/>
          <w:lang w:bidi="fa-IR"/>
        </w:rPr>
        <w:t>«</w:t>
      </w:r>
      <w:r w:rsidR="00346C2C">
        <w:rPr>
          <w:rFonts w:cs="B Lotus" w:hint="cs"/>
          <w:sz w:val="26"/>
          <w:szCs w:val="26"/>
          <w:rtl/>
          <w:lang w:bidi="fa-IR"/>
        </w:rPr>
        <w:t>چون ياري خداوند و پيروزي فرا رسد و ببيني كه مردم دسته دسته در دين خدا در آيند، پس به ستايش پروردگارت نيايشگر باش و از او آمرزش خواه كه وي همواره توبه‌پذير است</w:t>
      </w:r>
      <w:r w:rsidRPr="00D938A1">
        <w:rPr>
          <w:rFonts w:cs="B Lotus" w:hint="cs"/>
          <w:sz w:val="26"/>
          <w:szCs w:val="26"/>
          <w:rtl/>
          <w:lang w:bidi="fa-IR"/>
        </w:rPr>
        <w:t>».</w:t>
      </w:r>
    </w:p>
    <w:p w:rsidR="00DE65FB" w:rsidRDefault="009667AC" w:rsidP="00802EDB">
      <w:pPr>
        <w:bidi/>
        <w:ind w:left="114"/>
        <w:jc w:val="both"/>
        <w:rPr>
          <w:rFonts w:cs="B Lotus"/>
          <w:sz w:val="28"/>
          <w:szCs w:val="28"/>
          <w:rtl/>
          <w:lang w:bidi="fa-IR"/>
        </w:rPr>
      </w:pPr>
      <w:r>
        <w:rPr>
          <w:rFonts w:cs="B Lotus" w:hint="cs"/>
          <w:sz w:val="28"/>
          <w:szCs w:val="28"/>
          <w:rtl/>
          <w:lang w:bidi="fa-IR"/>
        </w:rPr>
        <w:t xml:space="preserve">اين سوره از جمله سوره‌هايي است كه در اواخر نزول قرآن قرار گرفته، يعني در اواخر حيات پيامبر </w:t>
      </w:r>
      <w:r w:rsidR="00380D44">
        <w:rPr>
          <w:rFonts w:cs="CTraditional Arabic" w:hint="cs"/>
          <w:sz w:val="28"/>
          <w:szCs w:val="28"/>
          <w:rtl/>
          <w:lang w:bidi="fa-IR"/>
        </w:rPr>
        <w:t>ع</w:t>
      </w:r>
      <w:r>
        <w:rPr>
          <w:rFonts w:cs="B Lotus" w:hint="cs"/>
          <w:sz w:val="28"/>
          <w:szCs w:val="28"/>
          <w:rtl/>
          <w:lang w:bidi="fa-IR"/>
        </w:rPr>
        <w:t xml:space="preserve"> </w:t>
      </w:r>
      <w:r w:rsidR="00380D44">
        <w:rPr>
          <w:rFonts w:cs="B Lotus" w:hint="cs"/>
          <w:sz w:val="28"/>
          <w:szCs w:val="28"/>
          <w:rtl/>
          <w:lang w:bidi="fa-IR"/>
        </w:rPr>
        <w:t>و بعد از نزول سور</w:t>
      </w:r>
      <w:r w:rsidR="00080977">
        <w:rPr>
          <w:rFonts w:cs="B Lotus" w:hint="cs"/>
          <w:sz w:val="28"/>
          <w:szCs w:val="28"/>
          <w:rtl/>
          <w:lang w:bidi="fa-IR"/>
        </w:rPr>
        <w:t>ه</w:t>
      </w:r>
      <w:r w:rsidR="00080977">
        <w:rPr>
          <w:rFonts w:cs="B Lotus" w:hint="cs"/>
          <w:sz w:val="28"/>
          <w:szCs w:val="28"/>
          <w:rtl/>
          <w:lang w:bidi="fa-IR"/>
        </w:rPr>
        <w:softHyphen/>
        <w:t>ی</w:t>
      </w:r>
      <w:r w:rsidR="00380D44">
        <w:rPr>
          <w:rFonts w:cs="B Lotus" w:hint="cs"/>
          <w:sz w:val="28"/>
          <w:szCs w:val="28"/>
          <w:rtl/>
          <w:lang w:bidi="fa-IR"/>
        </w:rPr>
        <w:t xml:space="preserve"> فتح قرار گرفته كه مي‌فرمايد:</w:t>
      </w:r>
    </w:p>
    <w:p w:rsidR="009D3DE9" w:rsidRPr="00080977" w:rsidRDefault="009D3DE9" w:rsidP="00080977">
      <w:pPr>
        <w:tabs>
          <w:tab w:val="right" w:pos="7485"/>
        </w:tabs>
        <w:bidi/>
        <w:ind w:left="1134"/>
        <w:jc w:val="both"/>
        <w:rPr>
          <w:rFonts w:cs="B Badr"/>
          <w:color w:val="000000"/>
          <w:rtl/>
          <w:lang w:bidi="fa-IR"/>
        </w:rPr>
      </w:pPr>
      <w:r w:rsidRPr="00080977">
        <w:rPr>
          <w:rFonts w:cs="B Badr" w:hint="cs"/>
          <w:color w:val="000000"/>
        </w:rPr>
        <w:sym w:font="AGA Arabesque" w:char="F029"/>
      </w:r>
      <w:r w:rsidRPr="00080977">
        <w:rPr>
          <w:rFonts w:cs="B Badr" w:hint="cs"/>
          <w:color w:val="000000"/>
          <w:rtl/>
        </w:rPr>
        <w:t xml:space="preserve"> </w:t>
      </w:r>
      <w:r w:rsidR="00FA5B9F" w:rsidRPr="00E34635">
        <w:rPr>
          <w:rFonts w:cs="B Badr"/>
          <w:color w:val="000000"/>
        </w:rPr>
        <w:sym w:font="HQPB5" w:char="F074"/>
      </w:r>
      <w:r w:rsidR="00FA5B9F" w:rsidRPr="00E34635">
        <w:rPr>
          <w:rFonts w:cs="B Badr"/>
          <w:color w:val="000000"/>
        </w:rPr>
        <w:sym w:font="HQPB1" w:char="F08D"/>
      </w:r>
      <w:r w:rsidR="00FA5B9F" w:rsidRPr="00E34635">
        <w:rPr>
          <w:rFonts w:cs="B Badr"/>
          <w:color w:val="000000"/>
        </w:rPr>
        <w:sym w:font="HQPB4" w:char="F0CF"/>
      </w:r>
      <w:r w:rsidR="00FA5B9F" w:rsidRPr="00E34635">
        <w:rPr>
          <w:rFonts w:cs="B Badr"/>
          <w:color w:val="000000"/>
        </w:rPr>
        <w:sym w:font="HQPB1" w:char="F0FF"/>
      </w:r>
      <w:r w:rsidR="00FA5B9F" w:rsidRPr="00E34635">
        <w:rPr>
          <w:rFonts w:cs="B Badr"/>
          <w:color w:val="000000"/>
        </w:rPr>
        <w:sym w:font="HQPB4" w:char="F0F8"/>
      </w:r>
      <w:r w:rsidR="00FA5B9F" w:rsidRPr="00E34635">
        <w:rPr>
          <w:rFonts w:cs="B Badr"/>
          <w:color w:val="000000"/>
        </w:rPr>
        <w:sym w:font="HQPB1" w:char="F0F3"/>
      </w:r>
      <w:r w:rsidR="00FA5B9F" w:rsidRPr="00E34635">
        <w:rPr>
          <w:rFonts w:cs="B Badr"/>
          <w:color w:val="000000"/>
        </w:rPr>
        <w:sym w:font="HQPB5" w:char="F075"/>
      </w:r>
      <w:r w:rsidR="00FA5B9F" w:rsidRPr="00E34635">
        <w:rPr>
          <w:rFonts w:cs="B Badr"/>
          <w:color w:val="000000"/>
        </w:rPr>
        <w:sym w:font="HQPB2" w:char="F08B"/>
      </w:r>
      <w:r w:rsidR="00FA5B9F" w:rsidRPr="00E34635">
        <w:rPr>
          <w:rFonts w:cs="B Badr"/>
          <w:color w:val="000000"/>
        </w:rPr>
        <w:sym w:font="HQPB4" w:char="F0CF"/>
      </w:r>
      <w:r w:rsidR="00FA5B9F" w:rsidRPr="00E34635">
        <w:rPr>
          <w:rFonts w:cs="B Badr"/>
          <w:color w:val="000000"/>
        </w:rPr>
        <w:sym w:font="HQPB4" w:char="F06A"/>
      </w:r>
      <w:r w:rsidR="00FA5B9F" w:rsidRPr="00E34635">
        <w:rPr>
          <w:rFonts w:cs="B Badr"/>
          <w:color w:val="000000"/>
        </w:rPr>
        <w:sym w:font="HQPB2" w:char="F039"/>
      </w:r>
      <w:r w:rsidR="00FA5B9F" w:rsidRPr="00E34635">
        <w:rPr>
          <w:rFonts w:cs="B Badr"/>
          <w:color w:val="000000"/>
          <w:rtl/>
        </w:rPr>
        <w:t xml:space="preserve"> </w:t>
      </w:r>
      <w:r w:rsidR="00FA5B9F" w:rsidRPr="00E34635">
        <w:rPr>
          <w:rFonts w:cs="B Badr"/>
          <w:color w:val="000000"/>
        </w:rPr>
        <w:sym w:font="HQPB5" w:char="F079"/>
      </w:r>
      <w:r w:rsidR="00FA5B9F" w:rsidRPr="00E34635">
        <w:rPr>
          <w:rFonts w:cs="B Badr"/>
          <w:color w:val="000000"/>
        </w:rPr>
        <w:sym w:font="HQPB2" w:char="F037"/>
      </w:r>
      <w:r w:rsidR="00FA5B9F" w:rsidRPr="00E34635">
        <w:rPr>
          <w:rFonts w:cs="B Badr"/>
          <w:color w:val="000000"/>
        </w:rPr>
        <w:sym w:font="HQPB5" w:char="F073"/>
      </w:r>
      <w:r w:rsidR="00FA5B9F" w:rsidRPr="00E34635">
        <w:rPr>
          <w:rFonts w:cs="B Badr"/>
          <w:color w:val="000000"/>
        </w:rPr>
        <w:sym w:font="HQPB2" w:char="F039"/>
      </w:r>
      <w:r w:rsidR="00FA5B9F" w:rsidRPr="00E34635">
        <w:rPr>
          <w:rFonts w:cs="B Badr"/>
          <w:color w:val="000000"/>
          <w:rtl/>
        </w:rPr>
        <w:t xml:space="preserve"> </w:t>
      </w:r>
      <w:r w:rsidR="00FA5B9F" w:rsidRPr="00E34635">
        <w:rPr>
          <w:rFonts w:cs="B Badr"/>
          <w:color w:val="000000"/>
        </w:rPr>
        <w:sym w:font="HQPB5" w:char="F0AA"/>
      </w:r>
      <w:r w:rsidR="00FA5B9F" w:rsidRPr="00E34635">
        <w:rPr>
          <w:rFonts w:cs="B Badr"/>
          <w:color w:val="000000"/>
        </w:rPr>
        <w:sym w:font="HQPB1" w:char="F021"/>
      </w:r>
      <w:r w:rsidR="00FA5B9F" w:rsidRPr="00E34635">
        <w:rPr>
          <w:rFonts w:cs="B Badr"/>
          <w:color w:val="000000"/>
        </w:rPr>
        <w:sym w:font="HQPB5" w:char="F024"/>
      </w:r>
      <w:r w:rsidR="00FA5B9F" w:rsidRPr="00E34635">
        <w:rPr>
          <w:rFonts w:cs="B Badr"/>
          <w:color w:val="000000"/>
        </w:rPr>
        <w:sym w:font="HQPB1" w:char="F023"/>
      </w:r>
      <w:r w:rsidR="00FA5B9F" w:rsidRPr="00E34635">
        <w:rPr>
          <w:rFonts w:cs="B Badr"/>
          <w:color w:val="000000"/>
          <w:rtl/>
        </w:rPr>
        <w:t xml:space="preserve"> </w:t>
      </w:r>
      <w:r w:rsidR="00FA5B9F" w:rsidRPr="00E34635">
        <w:rPr>
          <w:rFonts w:cs="B Badr"/>
          <w:color w:val="000000"/>
        </w:rPr>
        <w:sym w:font="HQPB1" w:char="F024"/>
      </w:r>
      <w:r w:rsidR="00FA5B9F" w:rsidRPr="00E34635">
        <w:rPr>
          <w:rFonts w:cs="B Badr"/>
          <w:color w:val="000000"/>
        </w:rPr>
        <w:sym w:font="HQPB5" w:char="F074"/>
      </w:r>
      <w:r w:rsidR="00FA5B9F" w:rsidRPr="00E34635">
        <w:rPr>
          <w:rFonts w:cs="B Badr"/>
          <w:color w:val="000000"/>
        </w:rPr>
        <w:sym w:font="HQPB2" w:char="F042"/>
      </w:r>
      <w:r w:rsidR="00FA5B9F" w:rsidRPr="00E34635">
        <w:rPr>
          <w:rFonts w:cs="B Badr"/>
          <w:color w:val="000000"/>
          <w:rtl/>
        </w:rPr>
        <w:t xml:space="preserve"> </w:t>
      </w:r>
      <w:r w:rsidR="00FA5B9F" w:rsidRPr="00E34635">
        <w:rPr>
          <w:rFonts w:cs="B Badr"/>
          <w:color w:val="000000"/>
        </w:rPr>
        <w:sym w:font="HQPB5" w:char="F074"/>
      </w:r>
      <w:r w:rsidR="00FA5B9F" w:rsidRPr="00E34635">
        <w:rPr>
          <w:rFonts w:cs="B Badr"/>
          <w:color w:val="000000"/>
        </w:rPr>
        <w:sym w:font="HQPB2" w:char="F050"/>
      </w:r>
      <w:r w:rsidR="00FA5B9F" w:rsidRPr="00E34635">
        <w:rPr>
          <w:rFonts w:cs="B Badr"/>
          <w:color w:val="000000"/>
        </w:rPr>
        <w:sym w:font="HQPB4" w:char="F0A3"/>
      </w:r>
      <w:r w:rsidR="00FA5B9F" w:rsidRPr="00E34635">
        <w:rPr>
          <w:rFonts w:cs="B Badr"/>
          <w:color w:val="000000"/>
        </w:rPr>
        <w:sym w:font="HQPB1" w:char="F089"/>
      </w:r>
      <w:r w:rsidR="00FA5B9F" w:rsidRPr="00E34635">
        <w:rPr>
          <w:rFonts w:cs="B Badr"/>
          <w:color w:val="000000"/>
        </w:rPr>
        <w:sym w:font="HQPB5" w:char="F073"/>
      </w:r>
      <w:r w:rsidR="00FA5B9F" w:rsidRPr="00E34635">
        <w:rPr>
          <w:rFonts w:cs="B Badr"/>
          <w:color w:val="000000"/>
        </w:rPr>
        <w:sym w:font="HQPB2" w:char="F029"/>
      </w:r>
      <w:r w:rsidR="00FA5B9F" w:rsidRPr="00E34635">
        <w:rPr>
          <w:rFonts w:cs="B Badr"/>
          <w:color w:val="000000"/>
        </w:rPr>
        <w:sym w:font="HQPB5" w:char="F073"/>
      </w:r>
      <w:r w:rsidR="00FA5B9F" w:rsidRPr="00E34635">
        <w:rPr>
          <w:rFonts w:cs="B Badr"/>
          <w:color w:val="000000"/>
        </w:rPr>
        <w:sym w:font="HQPB1" w:char="F03F"/>
      </w:r>
      <w:r w:rsidR="00FA5B9F" w:rsidRPr="00E34635">
        <w:rPr>
          <w:rFonts w:cs="B Badr"/>
          <w:color w:val="000000"/>
          <w:rtl/>
        </w:rPr>
        <w:t xml:space="preserve"> </w:t>
      </w:r>
      <w:r w:rsidR="00FA5B9F" w:rsidRPr="00E34635">
        <w:rPr>
          <w:rFonts w:cs="B Badr"/>
          <w:color w:val="000000"/>
        </w:rPr>
        <w:sym w:font="HQPB2" w:char="F060"/>
      </w:r>
      <w:r w:rsidR="00FA5B9F" w:rsidRPr="00E34635">
        <w:rPr>
          <w:rFonts w:cs="B Badr"/>
          <w:color w:val="000000"/>
        </w:rPr>
        <w:sym w:font="HQPB4" w:char="F0CF"/>
      </w:r>
      <w:r w:rsidR="00FA5B9F" w:rsidRPr="00E34635">
        <w:rPr>
          <w:rFonts w:cs="B Badr"/>
          <w:color w:val="000000"/>
        </w:rPr>
        <w:sym w:font="HQPB2" w:char="F042"/>
      </w:r>
      <w:r w:rsidR="00FA5B9F" w:rsidRPr="00E34635">
        <w:rPr>
          <w:rFonts w:cs="B Badr"/>
          <w:color w:val="000000"/>
          <w:rtl/>
        </w:rPr>
        <w:t xml:space="preserve"> </w:t>
      </w:r>
      <w:r w:rsidR="00FA5B9F" w:rsidRPr="00E34635">
        <w:rPr>
          <w:rFonts w:cs="B Badr"/>
          <w:color w:val="000000"/>
        </w:rPr>
        <w:sym w:font="HQPB5" w:char="F09A"/>
      </w:r>
      <w:r w:rsidR="00FA5B9F" w:rsidRPr="00E34635">
        <w:rPr>
          <w:rFonts w:cs="B Badr"/>
          <w:color w:val="000000"/>
        </w:rPr>
        <w:sym w:font="HQPB3" w:char="F081"/>
      </w:r>
      <w:r w:rsidR="00FA5B9F" w:rsidRPr="00E34635">
        <w:rPr>
          <w:rFonts w:cs="B Badr"/>
          <w:color w:val="000000"/>
        </w:rPr>
        <w:sym w:font="HQPB4" w:char="F0CE"/>
      </w:r>
      <w:r w:rsidR="00FA5B9F" w:rsidRPr="00E34635">
        <w:rPr>
          <w:rFonts w:cs="B Badr"/>
          <w:color w:val="000000"/>
        </w:rPr>
        <w:sym w:font="HQPB1" w:char="F037"/>
      </w:r>
      <w:r w:rsidR="00FA5B9F" w:rsidRPr="00E34635">
        <w:rPr>
          <w:rFonts w:cs="B Badr"/>
          <w:color w:val="000000"/>
        </w:rPr>
        <w:sym w:font="HQPB5" w:char="F02F"/>
      </w:r>
      <w:r w:rsidR="00FA5B9F" w:rsidRPr="00E34635">
        <w:rPr>
          <w:rFonts w:cs="B Badr"/>
          <w:color w:val="000000"/>
        </w:rPr>
        <w:sym w:font="HQPB2" w:char="F052"/>
      </w:r>
      <w:r w:rsidR="00FA5B9F" w:rsidRPr="00E34635">
        <w:rPr>
          <w:rFonts w:cs="B Badr"/>
          <w:color w:val="000000"/>
        </w:rPr>
        <w:sym w:font="HQPB5" w:char="F073"/>
      </w:r>
      <w:r w:rsidR="00FA5B9F" w:rsidRPr="00E34635">
        <w:rPr>
          <w:rFonts w:cs="B Badr"/>
          <w:color w:val="000000"/>
        </w:rPr>
        <w:sym w:font="HQPB1" w:char="F08C"/>
      </w:r>
      <w:r w:rsidR="00FA5B9F" w:rsidRPr="00E34635">
        <w:rPr>
          <w:rFonts w:cs="B Badr"/>
          <w:color w:val="000000"/>
          <w:rtl/>
        </w:rPr>
        <w:t xml:space="preserve"> </w:t>
      </w:r>
      <w:r w:rsidR="00FA5B9F" w:rsidRPr="00E34635">
        <w:rPr>
          <w:rFonts w:cs="B Badr"/>
          <w:color w:val="000000"/>
        </w:rPr>
        <w:sym w:font="HQPB1" w:char="F024"/>
      </w:r>
      <w:r w:rsidR="00FA5B9F" w:rsidRPr="00E34635">
        <w:rPr>
          <w:rFonts w:cs="B Badr"/>
          <w:color w:val="000000"/>
        </w:rPr>
        <w:sym w:font="HQPB5" w:char="F074"/>
      </w:r>
      <w:r w:rsidR="00FA5B9F" w:rsidRPr="00E34635">
        <w:rPr>
          <w:rFonts w:cs="B Badr"/>
          <w:color w:val="000000"/>
        </w:rPr>
        <w:sym w:font="HQPB2" w:char="F042"/>
      </w:r>
      <w:r w:rsidR="00FA5B9F" w:rsidRPr="00E34635">
        <w:rPr>
          <w:rFonts w:cs="B Badr"/>
          <w:color w:val="000000"/>
        </w:rPr>
        <w:sym w:font="HQPB5" w:char="F075"/>
      </w:r>
      <w:r w:rsidR="00FA5B9F" w:rsidRPr="00E34635">
        <w:rPr>
          <w:rFonts w:cs="B Badr"/>
          <w:color w:val="000000"/>
        </w:rPr>
        <w:sym w:font="HQPB2" w:char="F072"/>
      </w:r>
      <w:r w:rsidR="00FA5B9F" w:rsidRPr="00E34635">
        <w:rPr>
          <w:rFonts w:cs="B Badr"/>
          <w:color w:val="000000"/>
          <w:rtl/>
        </w:rPr>
        <w:t xml:space="preserve"> </w:t>
      </w:r>
      <w:r w:rsidR="00FA5B9F" w:rsidRPr="00E34635">
        <w:rPr>
          <w:rFonts w:cs="B Badr"/>
          <w:color w:val="000000"/>
        </w:rPr>
        <w:sym w:font="HQPB5" w:char="F074"/>
      </w:r>
      <w:r w:rsidR="00FA5B9F" w:rsidRPr="00E34635">
        <w:rPr>
          <w:rFonts w:cs="B Badr"/>
          <w:color w:val="000000"/>
        </w:rPr>
        <w:sym w:font="HQPB1" w:char="F08D"/>
      </w:r>
      <w:r w:rsidR="00FA5B9F" w:rsidRPr="00E34635">
        <w:rPr>
          <w:rFonts w:cs="B Badr"/>
          <w:color w:val="000000"/>
        </w:rPr>
        <w:sym w:font="HQPB4" w:char="F0A8"/>
      </w:r>
      <w:r w:rsidR="00FA5B9F" w:rsidRPr="00E34635">
        <w:rPr>
          <w:rFonts w:cs="B Badr"/>
          <w:color w:val="000000"/>
        </w:rPr>
        <w:sym w:font="HQPB1" w:char="F07A"/>
      </w:r>
      <w:r w:rsidR="00FA5B9F" w:rsidRPr="00E34635">
        <w:rPr>
          <w:rFonts w:cs="B Badr"/>
          <w:color w:val="000000"/>
        </w:rPr>
        <w:sym w:font="HQPB5" w:char="F072"/>
      </w:r>
      <w:r w:rsidR="00FA5B9F" w:rsidRPr="00E34635">
        <w:rPr>
          <w:rFonts w:cs="B Badr"/>
          <w:color w:val="000000"/>
        </w:rPr>
        <w:sym w:font="HQPB1" w:char="F027"/>
      </w:r>
      <w:r w:rsidR="00FA5B9F" w:rsidRPr="00E34635">
        <w:rPr>
          <w:rFonts w:cs="B Badr"/>
          <w:color w:val="000000"/>
        </w:rPr>
        <w:sym w:font="HQPB5" w:char="F073"/>
      </w:r>
      <w:r w:rsidR="00FA5B9F" w:rsidRPr="00E34635">
        <w:rPr>
          <w:rFonts w:cs="B Badr"/>
          <w:color w:val="000000"/>
        </w:rPr>
        <w:sym w:font="HQPB1" w:char="F03F"/>
      </w:r>
      <w:r w:rsidR="00FA5B9F" w:rsidRPr="00E34635">
        <w:rPr>
          <w:rFonts w:cs="B Badr"/>
          <w:color w:val="000000"/>
          <w:rtl/>
        </w:rPr>
        <w:t xml:space="preserve"> </w:t>
      </w:r>
      <w:r w:rsidR="00FA5B9F" w:rsidRPr="00E34635">
        <w:rPr>
          <w:rFonts w:cs="B Badr"/>
          <w:color w:val="000000"/>
        </w:rPr>
        <w:sym w:font="HQPB4" w:char="F0A2"/>
      </w:r>
      <w:r w:rsidR="00FA5B9F" w:rsidRPr="00E34635">
        <w:rPr>
          <w:rFonts w:cs="B Badr"/>
          <w:color w:val="000000"/>
        </w:rPr>
        <w:sym w:font="HQPB2" w:char="F04F"/>
      </w:r>
      <w:r w:rsidR="00FA5B9F" w:rsidRPr="00E34635">
        <w:rPr>
          <w:rFonts w:cs="B Badr"/>
          <w:color w:val="000000"/>
        </w:rPr>
        <w:sym w:font="HQPB4" w:char="F0CF"/>
      </w:r>
      <w:r w:rsidR="00FA5B9F" w:rsidRPr="00E34635">
        <w:rPr>
          <w:rFonts w:cs="B Badr"/>
          <w:color w:val="000000"/>
        </w:rPr>
        <w:sym w:font="HQPB1" w:char="F046"/>
      </w:r>
      <w:r w:rsidR="00FA5B9F" w:rsidRPr="00E34635">
        <w:rPr>
          <w:rFonts w:cs="B Badr"/>
          <w:color w:val="000000"/>
        </w:rPr>
        <w:sym w:font="HQPB4" w:char="F0E3"/>
      </w:r>
      <w:r w:rsidR="00FA5B9F" w:rsidRPr="00E34635">
        <w:rPr>
          <w:rFonts w:cs="B Badr"/>
          <w:color w:val="000000"/>
        </w:rPr>
        <w:sym w:font="HQPB2" w:char="F083"/>
      </w:r>
      <w:r w:rsidR="00FA5B9F" w:rsidRPr="00E34635">
        <w:rPr>
          <w:rFonts w:cs="B Badr"/>
          <w:color w:val="000000"/>
        </w:rPr>
        <w:sym w:font="HQPB5" w:char="F075"/>
      </w:r>
      <w:r w:rsidR="00FA5B9F" w:rsidRPr="00E34635">
        <w:rPr>
          <w:rFonts w:cs="B Badr"/>
          <w:color w:val="000000"/>
        </w:rPr>
        <w:sym w:font="HQPB2" w:char="F072"/>
      </w:r>
      <w:r w:rsidR="00FA5B9F" w:rsidRPr="00E34635">
        <w:rPr>
          <w:rFonts w:cs="B Badr"/>
          <w:color w:val="000000"/>
          <w:rtl/>
        </w:rPr>
        <w:t xml:space="preserve"> </w:t>
      </w:r>
      <w:r w:rsidR="00FA5B9F" w:rsidRPr="00E34635">
        <w:rPr>
          <w:rFonts w:cs="B Badr"/>
          <w:color w:val="000000"/>
        </w:rPr>
        <w:sym w:font="HQPB2" w:char="F0BC"/>
      </w:r>
      <w:r w:rsidR="00FA5B9F" w:rsidRPr="00E34635">
        <w:rPr>
          <w:rFonts w:cs="B Badr"/>
          <w:color w:val="000000"/>
        </w:rPr>
        <w:sym w:font="HQPB4" w:char="F0E7"/>
      </w:r>
      <w:r w:rsidR="00FA5B9F" w:rsidRPr="00E34635">
        <w:rPr>
          <w:rFonts w:cs="B Badr"/>
          <w:color w:val="000000"/>
        </w:rPr>
        <w:sym w:font="HQPB2" w:char="F06D"/>
      </w:r>
      <w:r w:rsidR="00FA5B9F" w:rsidRPr="00E34635">
        <w:rPr>
          <w:rFonts w:cs="B Badr"/>
          <w:color w:val="000000"/>
        </w:rPr>
        <w:sym w:font="HQPB5" w:char="F074"/>
      </w:r>
      <w:r w:rsidR="00FA5B9F" w:rsidRPr="00E34635">
        <w:rPr>
          <w:rFonts w:cs="B Badr"/>
          <w:color w:val="000000"/>
        </w:rPr>
        <w:sym w:font="HQPB1" w:char="F046"/>
      </w:r>
      <w:r w:rsidR="00FA5B9F" w:rsidRPr="00E34635">
        <w:rPr>
          <w:rFonts w:cs="B Badr"/>
          <w:color w:val="000000"/>
        </w:rPr>
        <w:sym w:font="HQPB5" w:char="F079"/>
      </w:r>
      <w:r w:rsidR="00FA5B9F" w:rsidRPr="00E34635">
        <w:rPr>
          <w:rFonts w:cs="B Badr"/>
          <w:color w:val="000000"/>
        </w:rPr>
        <w:sym w:font="HQPB2" w:char="F04A"/>
      </w:r>
      <w:r w:rsidR="00FA5B9F" w:rsidRPr="00E34635">
        <w:rPr>
          <w:rFonts w:cs="B Badr"/>
          <w:color w:val="000000"/>
        </w:rPr>
        <w:sym w:font="HQPB4" w:char="F0F7"/>
      </w:r>
      <w:r w:rsidR="00FA5B9F" w:rsidRPr="00E34635">
        <w:rPr>
          <w:rFonts w:cs="B Badr"/>
          <w:color w:val="000000"/>
        </w:rPr>
        <w:sym w:font="HQPB1" w:char="F0E8"/>
      </w:r>
      <w:r w:rsidR="00FA5B9F" w:rsidRPr="00E34635">
        <w:rPr>
          <w:rFonts w:cs="B Badr"/>
          <w:color w:val="000000"/>
        </w:rPr>
        <w:sym w:font="HQPB4" w:char="F0CF"/>
      </w:r>
      <w:r w:rsidR="00FA5B9F" w:rsidRPr="00E34635">
        <w:rPr>
          <w:rFonts w:cs="B Badr"/>
          <w:color w:val="000000"/>
        </w:rPr>
        <w:sym w:font="HQPB2" w:char="F052"/>
      </w:r>
      <w:r w:rsidR="00FA5B9F" w:rsidRPr="00E34635">
        <w:rPr>
          <w:rFonts w:cs="B Badr"/>
          <w:color w:val="000000"/>
          <w:rtl/>
        </w:rPr>
        <w:t xml:space="preserve"> </w:t>
      </w:r>
      <w:r w:rsidR="00FA5B9F" w:rsidRPr="00E34635">
        <w:rPr>
          <w:rFonts w:cs="B Badr"/>
          <w:color w:val="000000"/>
        </w:rPr>
        <w:sym w:font="HQPB5" w:char="F079"/>
      </w:r>
      <w:r w:rsidR="00FA5B9F" w:rsidRPr="00E34635">
        <w:rPr>
          <w:rFonts w:cs="B Badr"/>
          <w:color w:val="000000"/>
        </w:rPr>
        <w:sym w:font="HQPB2" w:char="F037"/>
      </w:r>
      <w:r w:rsidR="00FA5B9F" w:rsidRPr="00E34635">
        <w:rPr>
          <w:rFonts w:cs="B Badr"/>
          <w:color w:val="000000"/>
        </w:rPr>
        <w:sym w:font="HQPB4" w:char="F0F8"/>
      </w:r>
      <w:r w:rsidR="00FA5B9F" w:rsidRPr="00E34635">
        <w:rPr>
          <w:rFonts w:cs="B Badr"/>
          <w:color w:val="000000"/>
        </w:rPr>
        <w:sym w:font="HQPB2" w:char="F08B"/>
      </w:r>
      <w:r w:rsidR="00FA5B9F" w:rsidRPr="00E34635">
        <w:rPr>
          <w:rFonts w:cs="B Badr"/>
          <w:color w:val="000000"/>
        </w:rPr>
        <w:sym w:font="HQPB5" w:char="F06E"/>
      </w:r>
      <w:r w:rsidR="00FA5B9F" w:rsidRPr="00E34635">
        <w:rPr>
          <w:rFonts w:cs="B Badr"/>
          <w:color w:val="000000"/>
        </w:rPr>
        <w:sym w:font="HQPB2" w:char="F03D"/>
      </w:r>
      <w:r w:rsidR="00FA5B9F" w:rsidRPr="00E34635">
        <w:rPr>
          <w:rFonts w:cs="B Badr"/>
          <w:color w:val="000000"/>
        </w:rPr>
        <w:sym w:font="HQPB5" w:char="F074"/>
      </w:r>
      <w:r w:rsidR="00FA5B9F" w:rsidRPr="00E34635">
        <w:rPr>
          <w:rFonts w:cs="B Badr"/>
          <w:color w:val="000000"/>
        </w:rPr>
        <w:sym w:font="HQPB1" w:char="F0E3"/>
      </w:r>
      <w:r w:rsidRPr="00080977">
        <w:rPr>
          <w:rFonts w:cs="B Badr" w:hint="cs"/>
          <w:color w:val="000000"/>
          <w:rtl/>
        </w:rPr>
        <w:t xml:space="preserve"> </w:t>
      </w:r>
      <w:r w:rsidRPr="00080977">
        <w:rPr>
          <w:rFonts w:cs="B Badr" w:hint="cs"/>
          <w:color w:val="000000"/>
        </w:rPr>
        <w:sym w:font="AGA Arabesque" w:char="F028"/>
      </w:r>
      <w:r w:rsidRPr="00080977">
        <w:rPr>
          <w:rFonts w:cs="B Badr" w:hint="cs"/>
          <w:color w:val="000000"/>
          <w:rtl/>
        </w:rPr>
        <w:tab/>
      </w:r>
      <w:r w:rsidR="00080977">
        <w:rPr>
          <w:rFonts w:cs="B Badr" w:hint="cs"/>
          <w:color w:val="000000"/>
          <w:rtl/>
        </w:rPr>
        <w:t>[</w:t>
      </w:r>
      <w:r w:rsidR="00D634D6" w:rsidRPr="00080977">
        <w:rPr>
          <w:rFonts w:cs="B Badr" w:hint="cs"/>
          <w:color w:val="000000"/>
          <w:rtl/>
        </w:rPr>
        <w:t>فتح</w:t>
      </w:r>
      <w:r w:rsidRPr="00080977">
        <w:rPr>
          <w:rFonts w:cs="B Badr" w:hint="cs"/>
          <w:color w:val="000000"/>
          <w:rtl/>
        </w:rPr>
        <w:t>/</w:t>
      </w:r>
      <w:r w:rsidR="00D634D6" w:rsidRPr="00080977">
        <w:rPr>
          <w:rFonts w:cs="B Badr" w:hint="cs"/>
          <w:color w:val="000000"/>
          <w:rtl/>
        </w:rPr>
        <w:t>2</w:t>
      </w:r>
      <w:r w:rsidR="00080977">
        <w:rPr>
          <w:rFonts w:cs="B Badr" w:hint="cs"/>
          <w:color w:val="000000"/>
          <w:rtl/>
          <w:lang w:bidi="fa-IR"/>
        </w:rPr>
        <w:t>]</w:t>
      </w:r>
    </w:p>
    <w:p w:rsidR="00FA5B9F" w:rsidRPr="00D938A1" w:rsidRDefault="00FA5B9F" w:rsidP="00FA5B9F">
      <w:pPr>
        <w:tabs>
          <w:tab w:val="right" w:pos="7031"/>
        </w:tabs>
        <w:bidi/>
        <w:ind w:left="1134"/>
        <w:jc w:val="both"/>
        <w:rPr>
          <w:rFonts w:cs="B Lotus"/>
          <w:sz w:val="26"/>
          <w:szCs w:val="26"/>
          <w:rtl/>
          <w:lang w:bidi="fa-IR"/>
        </w:rPr>
      </w:pPr>
      <w:r>
        <w:rPr>
          <w:rFonts w:cs="B Lotus" w:hint="cs"/>
          <w:sz w:val="26"/>
          <w:szCs w:val="26"/>
          <w:rtl/>
          <w:lang w:bidi="fa-IR"/>
        </w:rPr>
        <w:t>«تا خداوند از گناه گذشته و آيندة تو در گذرد و نعمت خود را بر تو تمام گرداند</w:t>
      </w:r>
      <w:r w:rsidRPr="00D938A1">
        <w:rPr>
          <w:rFonts w:cs="B Lotus" w:hint="cs"/>
          <w:sz w:val="26"/>
          <w:szCs w:val="26"/>
          <w:rtl/>
          <w:lang w:bidi="fa-IR"/>
        </w:rPr>
        <w:t>».</w:t>
      </w:r>
    </w:p>
    <w:p w:rsidR="002D7627" w:rsidRDefault="00F37937" w:rsidP="00080977">
      <w:pPr>
        <w:bidi/>
        <w:ind w:firstLine="284"/>
        <w:jc w:val="both"/>
        <w:rPr>
          <w:rFonts w:cs="B Lotus"/>
          <w:sz w:val="28"/>
          <w:szCs w:val="28"/>
          <w:rtl/>
          <w:lang w:bidi="fa-IR"/>
        </w:rPr>
      </w:pPr>
      <w:r>
        <w:rPr>
          <w:rFonts w:cs="B Lotus" w:hint="cs"/>
          <w:sz w:val="28"/>
          <w:szCs w:val="28"/>
          <w:rtl/>
          <w:lang w:bidi="fa-IR"/>
        </w:rPr>
        <w:t>اين سوره در سال ششم هجري به دنبال صلح معروف حديبيّه نازل شده كه خداوند آن را به عنوان فتح مبين، نام برده است. با وجود اينكه مطابق آية فوق خداوند متعال گناهان گذشته و آيندة حضرت خاتم الانبياء را مورد آمرزش قرار داده ولي باز مي‌يابيم كه استغفار ايشان در پيشگاه خداوند بيشتر از هر انساني است. و چه بسا اصحاب</w:t>
      </w:r>
      <w:r w:rsidR="00080977">
        <w:rPr>
          <w:rFonts w:cs="CTraditional Arabic" w:hint="cs"/>
          <w:sz w:val="28"/>
          <w:szCs w:val="28"/>
          <w:lang w:bidi="fa-IR"/>
        </w:rPr>
        <w:sym w:font="AGA Arabesque" w:char="F079"/>
      </w:r>
      <w:r w:rsidR="00080977">
        <w:rPr>
          <w:rFonts w:cs="CTraditional Arabic" w:hint="cs"/>
          <w:sz w:val="28"/>
          <w:szCs w:val="28"/>
          <w:rtl/>
          <w:lang w:bidi="fa-IR"/>
        </w:rPr>
        <w:t xml:space="preserve"> </w:t>
      </w:r>
      <w:r w:rsidR="00B6115D">
        <w:rPr>
          <w:rFonts w:cs="B Lotus" w:hint="cs"/>
          <w:sz w:val="28"/>
          <w:szCs w:val="28"/>
          <w:rtl/>
          <w:lang w:bidi="fa-IR"/>
        </w:rPr>
        <w:t xml:space="preserve">استغفار رسول اكرم را در يك مجلس تا هفتاد بار به شمار آورده‌اند كه مي‌فرمود: </w:t>
      </w:r>
      <w:r w:rsidR="00B6115D" w:rsidRPr="00080977">
        <w:rPr>
          <w:rFonts w:ascii="Traditional Arabic" w:hAnsi="Traditional Arabic" w:cs="Traditional Arabic"/>
          <w:b/>
          <w:bCs/>
          <w:sz w:val="28"/>
          <w:szCs w:val="28"/>
          <w:rtl/>
          <w:lang w:bidi="fa-IR"/>
        </w:rPr>
        <w:t>(رب اغفرل</w:t>
      </w:r>
      <w:r w:rsidR="00080977">
        <w:rPr>
          <w:rFonts w:ascii="Traditional Arabic" w:hAnsi="Traditional Arabic" w:cs="Traditional Arabic" w:hint="cs"/>
          <w:b/>
          <w:bCs/>
          <w:sz w:val="28"/>
          <w:szCs w:val="28"/>
          <w:rtl/>
          <w:lang w:bidi="fa-IR"/>
        </w:rPr>
        <w:t>ی</w:t>
      </w:r>
      <w:r w:rsidR="00B6115D" w:rsidRPr="00080977">
        <w:rPr>
          <w:rFonts w:ascii="Traditional Arabic" w:hAnsi="Traditional Arabic" w:cs="Traditional Arabic"/>
          <w:b/>
          <w:bCs/>
          <w:sz w:val="28"/>
          <w:szCs w:val="28"/>
          <w:rtl/>
          <w:lang w:bidi="fa-IR"/>
        </w:rPr>
        <w:t xml:space="preserve"> وتب عل</w:t>
      </w:r>
      <w:r w:rsidR="00080977">
        <w:rPr>
          <w:rFonts w:ascii="Traditional Arabic" w:hAnsi="Traditional Arabic" w:cs="Traditional Arabic" w:hint="cs"/>
          <w:b/>
          <w:bCs/>
          <w:sz w:val="28"/>
          <w:szCs w:val="28"/>
          <w:rtl/>
          <w:lang w:bidi="fa-IR"/>
        </w:rPr>
        <w:t>ی</w:t>
      </w:r>
      <w:r w:rsidR="00B6115D" w:rsidRPr="00080977">
        <w:rPr>
          <w:rFonts w:ascii="Traditional Arabic" w:hAnsi="Traditional Arabic" w:cs="Traditional Arabic"/>
          <w:b/>
          <w:bCs/>
          <w:sz w:val="28"/>
          <w:szCs w:val="28"/>
          <w:rtl/>
          <w:lang w:bidi="fa-IR"/>
        </w:rPr>
        <w:t>)</w:t>
      </w:r>
      <w:r w:rsidR="00B6115D">
        <w:rPr>
          <w:rFonts w:cs="B Lotus" w:hint="cs"/>
          <w:sz w:val="28"/>
          <w:szCs w:val="28"/>
          <w:rtl/>
          <w:lang w:bidi="fa-IR"/>
        </w:rPr>
        <w:t xml:space="preserve"> «خدايا مرا بيامرز و توبه مرا قبول فرما». نسايي از ابن عمر روايت مي‌كند كه او از پيامبر شنيد كه مي‌گفت</w:t>
      </w:r>
      <w:r w:rsidR="00B6115D" w:rsidRPr="00080977">
        <w:rPr>
          <w:rFonts w:ascii="Traditional Arabic" w:hAnsi="Traditional Arabic" w:cs="Traditional Arabic" w:hint="cs"/>
          <w:b/>
          <w:bCs/>
          <w:sz w:val="28"/>
          <w:szCs w:val="28"/>
          <w:rtl/>
          <w:lang w:bidi="fa-IR"/>
        </w:rPr>
        <w:t xml:space="preserve">: </w:t>
      </w:r>
      <w:r w:rsidR="0032730B" w:rsidRPr="00080977">
        <w:rPr>
          <w:rFonts w:ascii="Traditional Arabic" w:hAnsi="Traditional Arabic" w:cs="Traditional Arabic" w:hint="cs"/>
          <w:b/>
          <w:bCs/>
          <w:sz w:val="28"/>
          <w:szCs w:val="28"/>
          <w:rtl/>
          <w:lang w:bidi="fa-IR"/>
        </w:rPr>
        <w:t xml:space="preserve">(استغفرالله الذي لا اله الا هو </w:t>
      </w:r>
      <w:r w:rsidR="00741209" w:rsidRPr="00080977">
        <w:rPr>
          <w:rFonts w:ascii="Traditional Arabic" w:hAnsi="Traditional Arabic" w:cs="Traditional Arabic" w:hint="cs"/>
          <w:b/>
          <w:bCs/>
          <w:sz w:val="28"/>
          <w:szCs w:val="28"/>
          <w:rtl/>
          <w:lang w:bidi="fa-IR"/>
        </w:rPr>
        <w:t>الح</w:t>
      </w:r>
      <w:r w:rsidR="00080977">
        <w:rPr>
          <w:rFonts w:ascii="Traditional Arabic" w:hAnsi="Traditional Arabic" w:cs="Traditional Arabic" w:hint="cs"/>
          <w:b/>
          <w:bCs/>
          <w:sz w:val="28"/>
          <w:szCs w:val="28"/>
          <w:rtl/>
          <w:lang w:bidi="fa-IR"/>
        </w:rPr>
        <w:t>ی</w:t>
      </w:r>
      <w:r w:rsidR="00741209" w:rsidRPr="00080977">
        <w:rPr>
          <w:rFonts w:ascii="Traditional Arabic" w:hAnsi="Traditional Arabic" w:cs="Traditional Arabic" w:hint="cs"/>
          <w:b/>
          <w:bCs/>
          <w:sz w:val="28"/>
          <w:szCs w:val="28"/>
          <w:rtl/>
          <w:lang w:bidi="fa-IR"/>
        </w:rPr>
        <w:t xml:space="preserve"> القيوم و أتوب اليه)</w:t>
      </w:r>
      <w:r w:rsidR="00741209">
        <w:rPr>
          <w:rFonts w:cs="B Lotus" w:hint="cs"/>
          <w:sz w:val="28"/>
          <w:szCs w:val="28"/>
          <w:rtl/>
          <w:lang w:bidi="fa-IR"/>
        </w:rPr>
        <w:t xml:space="preserve"> و در هر مجلسي</w:t>
      </w:r>
      <w:r>
        <w:rPr>
          <w:rFonts w:cs="B Lotus" w:hint="cs"/>
          <w:sz w:val="28"/>
          <w:szCs w:val="28"/>
          <w:rtl/>
          <w:lang w:bidi="fa-IR"/>
        </w:rPr>
        <w:t xml:space="preserve"> </w:t>
      </w:r>
      <w:r w:rsidR="00741209">
        <w:rPr>
          <w:rFonts w:cs="B Lotus" w:hint="cs"/>
          <w:sz w:val="28"/>
          <w:szCs w:val="28"/>
          <w:rtl/>
          <w:lang w:bidi="fa-IR"/>
        </w:rPr>
        <w:t>قبل از اينكه بپاخيزد صد بار آن را تكرار مي‌فرمود.</w:t>
      </w:r>
      <w:r w:rsidR="00DF3EFE" w:rsidRPr="00FC2BC2">
        <w:rPr>
          <w:rFonts w:cs="B Lotus"/>
          <w:sz w:val="28"/>
          <w:szCs w:val="28"/>
          <w:vertAlign w:val="superscript"/>
          <w:rtl/>
        </w:rPr>
        <w:footnoteReference w:id="41"/>
      </w:r>
    </w:p>
    <w:p w:rsidR="00A15517" w:rsidRPr="00080977" w:rsidRDefault="00A15517" w:rsidP="002E0C2D">
      <w:pPr>
        <w:bidi/>
        <w:ind w:firstLine="284"/>
        <w:jc w:val="both"/>
        <w:rPr>
          <w:rFonts w:ascii="Traditional Arabic" w:hAnsi="Traditional Arabic" w:cs="Traditional Arabic"/>
          <w:b/>
          <w:bCs/>
          <w:sz w:val="28"/>
          <w:szCs w:val="28"/>
          <w:rtl/>
          <w:lang w:bidi="fa-IR"/>
        </w:rPr>
      </w:pPr>
      <w:r>
        <w:rPr>
          <w:rFonts w:cs="B Lotus" w:hint="cs"/>
          <w:sz w:val="28"/>
          <w:szCs w:val="28"/>
          <w:rtl/>
          <w:lang w:bidi="fa-IR"/>
        </w:rPr>
        <w:t>در صحيح مسلم از حديث أعز مزني روايت شده كه پيامبر</w:t>
      </w:r>
      <w:r w:rsidR="00080977">
        <w:rPr>
          <w:rFonts w:cs="CTraditional Arabic" w:hint="cs"/>
          <w:sz w:val="28"/>
          <w:szCs w:val="28"/>
          <w:lang w:bidi="fa-IR"/>
        </w:rPr>
        <w:sym w:font="AGA Arabesque" w:char="F072"/>
      </w:r>
      <w:r w:rsidR="00080977">
        <w:rPr>
          <w:rFonts w:cs="CTraditional Arabic" w:hint="cs"/>
          <w:sz w:val="28"/>
          <w:szCs w:val="28"/>
          <w:rtl/>
          <w:lang w:bidi="fa-IR"/>
        </w:rPr>
        <w:t xml:space="preserve"> </w:t>
      </w:r>
      <w:r>
        <w:rPr>
          <w:rFonts w:cs="B Lotus" w:hint="cs"/>
          <w:sz w:val="28"/>
          <w:szCs w:val="28"/>
          <w:rtl/>
          <w:lang w:bidi="fa-IR"/>
        </w:rPr>
        <w:t>مي‌فرمود:</w:t>
      </w:r>
      <w:r w:rsidR="00080977" w:rsidRPr="00080977">
        <w:rPr>
          <w:rFonts w:ascii="Traditional Arabic" w:hAnsi="Traditional Arabic" w:cs="Traditional Arabic" w:hint="cs"/>
          <w:b/>
          <w:bCs/>
          <w:sz w:val="28"/>
          <w:szCs w:val="28"/>
          <w:rtl/>
          <w:lang w:bidi="fa-IR"/>
        </w:rPr>
        <w:t xml:space="preserve"> (</w:t>
      </w:r>
      <w:r w:rsidR="002E0C2D" w:rsidRPr="002E0C2D">
        <w:rPr>
          <w:rFonts w:ascii="Traditional Arabic" w:hAnsi="Traditional Arabic" w:cs="Traditional Arabic"/>
          <w:b/>
          <w:bCs/>
          <w:sz w:val="28"/>
          <w:szCs w:val="28"/>
          <w:rtl/>
          <w:lang w:bidi="fa-IR"/>
        </w:rPr>
        <w:t>إِنَّهُ لَيُغَانُ عَلَى قَلْبِي وَإِنِّي لَأَسْتَغْفِرُ اللَّهَ فِي الْيَوْم مائَة مرّة</w:t>
      </w:r>
      <w:r w:rsidR="00080977" w:rsidRPr="00080977">
        <w:rPr>
          <w:rFonts w:ascii="Traditional Arabic" w:hAnsi="Traditional Arabic" w:cs="Traditional Arabic" w:hint="cs"/>
          <w:b/>
          <w:bCs/>
          <w:sz w:val="28"/>
          <w:szCs w:val="28"/>
          <w:rtl/>
          <w:lang w:bidi="fa-IR"/>
        </w:rPr>
        <w:t>)</w:t>
      </w:r>
      <w:r w:rsidR="00080977" w:rsidRPr="00FC2BC2">
        <w:rPr>
          <w:rFonts w:cs="B Lotus"/>
          <w:sz w:val="28"/>
          <w:szCs w:val="28"/>
          <w:vertAlign w:val="superscript"/>
          <w:rtl/>
        </w:rPr>
        <w:footnoteReference w:id="42"/>
      </w:r>
      <w:r w:rsidR="002E0C2D">
        <w:rPr>
          <w:rFonts w:ascii="Traditional Arabic" w:hAnsi="Traditional Arabic" w:cs="Traditional Arabic" w:hint="cs"/>
          <w:b/>
          <w:bCs/>
          <w:sz w:val="28"/>
          <w:szCs w:val="28"/>
          <w:rtl/>
          <w:lang w:bidi="fa-IR"/>
        </w:rPr>
        <w:t>.</w:t>
      </w:r>
      <w:r w:rsidR="00080977" w:rsidRPr="00080977">
        <w:rPr>
          <w:rFonts w:ascii="Traditional Arabic" w:hAnsi="Traditional Arabic" w:cs="Traditional Arabic" w:hint="cs"/>
          <w:b/>
          <w:bCs/>
          <w:sz w:val="28"/>
          <w:szCs w:val="28"/>
          <w:rtl/>
          <w:lang w:bidi="fa-IR"/>
        </w:rPr>
        <w:t xml:space="preserve"> </w:t>
      </w:r>
    </w:p>
    <w:p w:rsidR="002D7627" w:rsidRDefault="00A65C67" w:rsidP="00080977">
      <w:pPr>
        <w:tabs>
          <w:tab w:val="right" w:pos="7031"/>
        </w:tabs>
        <w:bidi/>
        <w:ind w:left="1134"/>
        <w:jc w:val="both"/>
        <w:rPr>
          <w:rFonts w:cs="B Lotus"/>
          <w:sz w:val="28"/>
          <w:szCs w:val="28"/>
          <w:rtl/>
          <w:lang w:bidi="fa-IR"/>
        </w:rPr>
      </w:pPr>
      <w:r>
        <w:rPr>
          <w:rFonts w:cs="B Lotus" w:hint="cs"/>
          <w:sz w:val="28"/>
          <w:szCs w:val="28"/>
          <w:rtl/>
          <w:lang w:bidi="fa-IR"/>
        </w:rPr>
        <w:t>«حالتهايي قلب مرا فرا مي‌گيرد و از ادام</w:t>
      </w:r>
      <w:r w:rsidR="00080977">
        <w:rPr>
          <w:rFonts w:cs="B Lotus" w:hint="cs"/>
          <w:sz w:val="28"/>
          <w:szCs w:val="28"/>
          <w:rtl/>
          <w:lang w:bidi="fa-IR"/>
        </w:rPr>
        <w:t>ه</w:t>
      </w:r>
      <w:r w:rsidR="00080977">
        <w:rPr>
          <w:rFonts w:cs="B Lotus"/>
          <w:sz w:val="28"/>
          <w:szCs w:val="28"/>
          <w:rtl/>
          <w:lang w:bidi="fa-IR"/>
        </w:rPr>
        <w:softHyphen/>
      </w:r>
      <w:r w:rsidR="00080977">
        <w:rPr>
          <w:rFonts w:cs="B Lotus" w:hint="cs"/>
          <w:sz w:val="28"/>
          <w:szCs w:val="28"/>
          <w:rtl/>
          <w:lang w:bidi="fa-IR"/>
        </w:rPr>
        <w:t>ی</w:t>
      </w:r>
      <w:r>
        <w:rPr>
          <w:rFonts w:cs="B Lotus" w:hint="cs"/>
          <w:sz w:val="28"/>
          <w:szCs w:val="28"/>
          <w:rtl/>
          <w:lang w:bidi="fa-IR"/>
        </w:rPr>
        <w:t xml:space="preserve"> ياد خدا غافل مي‌شوم به همين خاطر روزانه صد بار از خداوند طلب آمرزش مي‌كنم».</w:t>
      </w:r>
    </w:p>
    <w:p w:rsidR="00DF2BEA" w:rsidRDefault="0047562D" w:rsidP="002E0C2D">
      <w:pPr>
        <w:bidi/>
        <w:ind w:firstLine="284"/>
        <w:jc w:val="both"/>
        <w:rPr>
          <w:rFonts w:cs="B Lotus"/>
          <w:sz w:val="28"/>
          <w:szCs w:val="28"/>
          <w:rtl/>
          <w:lang w:bidi="fa-IR"/>
        </w:rPr>
      </w:pPr>
      <w:r>
        <w:rPr>
          <w:rFonts w:cs="B Lotus" w:hint="cs"/>
          <w:sz w:val="28"/>
          <w:szCs w:val="28"/>
          <w:rtl/>
          <w:lang w:bidi="fa-IR"/>
        </w:rPr>
        <w:t>صحيح بخاري از حديث ابوهريره</w:t>
      </w:r>
      <w:r w:rsidR="00080977">
        <w:rPr>
          <w:rFonts w:cs="B Lotus" w:hint="cs"/>
          <w:sz w:val="28"/>
          <w:szCs w:val="28"/>
          <w:lang w:bidi="fa-IR"/>
        </w:rPr>
        <w:sym w:font="AGA Arabesque" w:char="F074"/>
      </w:r>
      <w:r>
        <w:rPr>
          <w:rFonts w:cs="B Lotus" w:hint="cs"/>
          <w:sz w:val="28"/>
          <w:szCs w:val="28"/>
          <w:rtl/>
          <w:lang w:bidi="fa-IR"/>
        </w:rPr>
        <w:t xml:space="preserve"> اينگونه روايت مي‌كند: </w:t>
      </w:r>
      <w:r w:rsidR="00AA005C" w:rsidRPr="00080977">
        <w:rPr>
          <w:rFonts w:ascii="Traditional Arabic" w:hAnsi="Traditional Arabic" w:cs="Traditional Arabic" w:hint="cs"/>
          <w:b/>
          <w:bCs/>
          <w:sz w:val="28"/>
          <w:szCs w:val="28"/>
          <w:rtl/>
          <w:lang w:bidi="fa-IR"/>
        </w:rPr>
        <w:t xml:space="preserve">(والله </w:t>
      </w:r>
      <w:r w:rsidR="002E0C2D">
        <w:rPr>
          <w:rFonts w:ascii="Traditional Arabic" w:hAnsi="Traditional Arabic" w:cs="Traditional Arabic" w:hint="cs"/>
          <w:b/>
          <w:bCs/>
          <w:sz w:val="28"/>
          <w:szCs w:val="28"/>
          <w:rtl/>
          <w:lang w:bidi="fa-IR"/>
        </w:rPr>
        <w:t>إ</w:t>
      </w:r>
      <w:r w:rsidR="00AA005C" w:rsidRPr="00080977">
        <w:rPr>
          <w:rFonts w:ascii="Traditional Arabic" w:hAnsi="Traditional Arabic" w:cs="Traditional Arabic" w:hint="cs"/>
          <w:b/>
          <w:bCs/>
          <w:sz w:val="28"/>
          <w:szCs w:val="28"/>
          <w:rtl/>
          <w:lang w:bidi="fa-IR"/>
        </w:rPr>
        <w:t>ني لأستغفر</w:t>
      </w:r>
      <w:r w:rsidR="002E0C2D">
        <w:rPr>
          <w:rFonts w:ascii="Traditional Arabic" w:hAnsi="Traditional Arabic" w:cs="Traditional Arabic" w:hint="cs"/>
          <w:b/>
          <w:bCs/>
          <w:sz w:val="28"/>
          <w:szCs w:val="28"/>
          <w:rtl/>
          <w:lang w:bidi="fa-IR"/>
        </w:rPr>
        <w:t xml:space="preserve"> </w:t>
      </w:r>
      <w:r w:rsidR="00AA005C" w:rsidRPr="00080977">
        <w:rPr>
          <w:rFonts w:ascii="Traditional Arabic" w:hAnsi="Traditional Arabic" w:cs="Traditional Arabic" w:hint="cs"/>
          <w:b/>
          <w:bCs/>
          <w:sz w:val="28"/>
          <w:szCs w:val="28"/>
          <w:rtl/>
          <w:lang w:bidi="fa-IR"/>
        </w:rPr>
        <w:t xml:space="preserve">الله </w:t>
      </w:r>
      <w:r w:rsidR="00332D3B" w:rsidRPr="00080977">
        <w:rPr>
          <w:rFonts w:ascii="Traditional Arabic" w:hAnsi="Traditional Arabic" w:cs="Traditional Arabic" w:hint="cs"/>
          <w:b/>
          <w:bCs/>
          <w:sz w:val="28"/>
          <w:szCs w:val="28"/>
          <w:rtl/>
          <w:lang w:bidi="fa-IR"/>
        </w:rPr>
        <w:t xml:space="preserve">وأتوب </w:t>
      </w:r>
      <w:r w:rsidR="002E0C2D">
        <w:rPr>
          <w:rFonts w:ascii="Traditional Arabic" w:hAnsi="Traditional Arabic" w:cs="Traditional Arabic" w:hint="cs"/>
          <w:b/>
          <w:bCs/>
          <w:sz w:val="28"/>
          <w:szCs w:val="28"/>
          <w:rtl/>
          <w:lang w:bidi="fa-IR"/>
        </w:rPr>
        <w:t>إ</w:t>
      </w:r>
      <w:r w:rsidR="00332D3B" w:rsidRPr="00080977">
        <w:rPr>
          <w:rFonts w:ascii="Traditional Arabic" w:hAnsi="Traditional Arabic" w:cs="Traditional Arabic" w:hint="cs"/>
          <w:b/>
          <w:bCs/>
          <w:sz w:val="28"/>
          <w:szCs w:val="28"/>
          <w:rtl/>
          <w:lang w:bidi="fa-IR"/>
        </w:rPr>
        <w:t xml:space="preserve">ليه في اليوم </w:t>
      </w:r>
      <w:r w:rsidR="002E0C2D">
        <w:rPr>
          <w:rFonts w:ascii="Traditional Arabic" w:hAnsi="Traditional Arabic" w:cs="Traditional Arabic" w:hint="cs"/>
          <w:b/>
          <w:bCs/>
          <w:sz w:val="28"/>
          <w:szCs w:val="28"/>
          <w:rtl/>
          <w:lang w:bidi="fa-IR"/>
        </w:rPr>
        <w:t>أ</w:t>
      </w:r>
      <w:r w:rsidR="00332D3B" w:rsidRPr="00080977">
        <w:rPr>
          <w:rFonts w:ascii="Traditional Arabic" w:hAnsi="Traditional Arabic" w:cs="Traditional Arabic" w:hint="cs"/>
          <w:b/>
          <w:bCs/>
          <w:sz w:val="28"/>
          <w:szCs w:val="28"/>
          <w:rtl/>
          <w:lang w:bidi="fa-IR"/>
        </w:rPr>
        <w:t>كثر من سبعين مرة</w:t>
      </w:r>
      <w:r w:rsidR="00332D3B" w:rsidRPr="00DF2854">
        <w:rPr>
          <w:rFonts w:cs="2  Badr" w:hint="cs"/>
          <w:b/>
          <w:bCs/>
          <w:sz w:val="32"/>
          <w:szCs w:val="32"/>
          <w:rtl/>
          <w:lang w:bidi="fa-IR"/>
        </w:rPr>
        <w:t>)</w:t>
      </w:r>
      <w:r w:rsidR="00332D3B">
        <w:rPr>
          <w:rFonts w:cs="B Lotus" w:hint="cs"/>
          <w:sz w:val="28"/>
          <w:szCs w:val="28"/>
          <w:rtl/>
          <w:lang w:bidi="fa-IR"/>
        </w:rPr>
        <w:t>: دانشمندان</w:t>
      </w:r>
      <w:r w:rsidR="00C84A37">
        <w:rPr>
          <w:rFonts w:cs="B Lotus" w:hint="cs"/>
          <w:sz w:val="28"/>
          <w:szCs w:val="28"/>
          <w:rtl/>
          <w:lang w:bidi="fa-IR"/>
        </w:rPr>
        <w:t xml:space="preserve"> «غين» تيرگي‌اي كه قلب </w:t>
      </w:r>
      <w:r w:rsidR="00DF2854">
        <w:rPr>
          <w:rFonts w:cs="B Lotus" w:hint="cs"/>
          <w:sz w:val="28"/>
          <w:szCs w:val="28"/>
          <w:rtl/>
          <w:lang w:bidi="fa-IR"/>
        </w:rPr>
        <w:t>حضرت</w:t>
      </w:r>
      <w:r w:rsidR="00080977">
        <w:rPr>
          <w:rFonts w:cs="CTraditional Arabic" w:hint="cs"/>
          <w:sz w:val="28"/>
          <w:szCs w:val="28"/>
          <w:lang w:bidi="fa-IR"/>
        </w:rPr>
        <w:sym w:font="AGA Arabesque" w:char="F072"/>
      </w:r>
      <w:r w:rsidR="00080977">
        <w:rPr>
          <w:rFonts w:cs="CTraditional Arabic" w:hint="cs"/>
          <w:sz w:val="28"/>
          <w:szCs w:val="28"/>
          <w:rtl/>
          <w:lang w:bidi="fa-IR"/>
        </w:rPr>
        <w:t xml:space="preserve"> </w:t>
      </w:r>
      <w:r w:rsidR="00DF2854">
        <w:rPr>
          <w:rFonts w:cs="B Lotus" w:hint="cs"/>
          <w:sz w:val="28"/>
          <w:szCs w:val="28"/>
          <w:rtl/>
          <w:lang w:bidi="fa-IR"/>
        </w:rPr>
        <w:t>را فرا مي‌گرفت چنين تفسير كرده‌اند: كه آن غفلت و فتوري است كه روان پيامبر</w:t>
      </w:r>
      <w:r w:rsidR="00080977">
        <w:rPr>
          <w:rFonts w:cs="B Lotus" w:hint="cs"/>
          <w:sz w:val="28"/>
          <w:szCs w:val="28"/>
          <w:lang w:bidi="fa-IR"/>
        </w:rPr>
        <w:sym w:font="AGA Arabesque" w:char="F072"/>
      </w:r>
      <w:r w:rsidR="00DF2854">
        <w:rPr>
          <w:rFonts w:cs="B Lotus" w:hint="cs"/>
          <w:sz w:val="28"/>
          <w:szCs w:val="28"/>
          <w:rtl/>
          <w:lang w:bidi="fa-IR"/>
        </w:rPr>
        <w:t xml:space="preserve"> را از ياد و ذكر خدا كه حالتش آنچنان بود كه بر آن دوام داشته باشد، به خود مشغول مي‌ساخت، پس هر گاه بنا به دلايلي يك نوع از آن به او دست مي‌داد آن را به عنوان گناهي به حساب مي‌آورد و در بارگاه الهي از آن استغفار مي‌نمود.</w:t>
      </w:r>
    </w:p>
    <w:p w:rsidR="00DF2854" w:rsidRDefault="00EC7F31" w:rsidP="00DF2854">
      <w:pPr>
        <w:bidi/>
        <w:ind w:firstLine="284"/>
        <w:jc w:val="both"/>
        <w:rPr>
          <w:rFonts w:cs="B Lotus"/>
          <w:sz w:val="28"/>
          <w:szCs w:val="28"/>
          <w:rtl/>
          <w:lang w:bidi="fa-IR"/>
        </w:rPr>
      </w:pPr>
      <w:r>
        <w:rPr>
          <w:rFonts w:cs="B Lotus" w:hint="cs"/>
          <w:sz w:val="28"/>
          <w:szCs w:val="28"/>
          <w:rtl/>
          <w:lang w:bidi="fa-IR"/>
        </w:rPr>
        <w:t>بعضي مي‌گويند: «غين» حالتي است از حالات نفساني و طبيعي بشري كه قلب آن حضرت را در بر مي‌گرفت.</w:t>
      </w:r>
    </w:p>
    <w:p w:rsidR="00EC7F31" w:rsidRDefault="00EE5C87" w:rsidP="00EC7F31">
      <w:pPr>
        <w:bidi/>
        <w:ind w:firstLine="284"/>
        <w:jc w:val="both"/>
        <w:rPr>
          <w:rFonts w:cs="B Lotus"/>
          <w:sz w:val="28"/>
          <w:szCs w:val="28"/>
          <w:rtl/>
          <w:lang w:bidi="fa-IR"/>
        </w:rPr>
      </w:pPr>
      <w:r>
        <w:rPr>
          <w:rFonts w:cs="B Lotus" w:hint="cs"/>
          <w:sz w:val="28"/>
          <w:szCs w:val="28"/>
          <w:rtl/>
          <w:lang w:bidi="fa-IR"/>
        </w:rPr>
        <w:t>بعضي گفته‌اند: از آنجا كه پيامبران از معرفت و آگاهي سرشاري نسبت به حقوق پروردگار برخوردارند لذا تلاش و كوشش آنان در رابطه با طاعت و فرمانبرداري خداوند از همه كس بيشتر است بنابراين طبيعي است آنان مدام در شكر پروردگار باشند و مدام در تقصير و تقريط از حقوق خالق، اعتراف نمايند.</w:t>
      </w:r>
    </w:p>
    <w:p w:rsidR="00632951" w:rsidRDefault="00632951" w:rsidP="00080977">
      <w:pPr>
        <w:bidi/>
        <w:ind w:firstLine="284"/>
        <w:jc w:val="both"/>
        <w:rPr>
          <w:rFonts w:cs="B Lotus"/>
          <w:sz w:val="28"/>
          <w:szCs w:val="28"/>
          <w:rtl/>
          <w:lang w:bidi="fa-IR"/>
        </w:rPr>
      </w:pPr>
      <w:r>
        <w:rPr>
          <w:rFonts w:cs="B Lotus" w:hint="cs"/>
          <w:sz w:val="28"/>
          <w:szCs w:val="28"/>
          <w:rtl/>
          <w:lang w:bidi="fa-IR"/>
        </w:rPr>
        <w:t>غزالي در كتاب «الاحياء» مي‌گويد: پيامبر</w:t>
      </w:r>
      <w:r w:rsidR="00080977">
        <w:rPr>
          <w:rFonts w:cs="CTraditional Arabic"/>
          <w:sz w:val="28"/>
          <w:szCs w:val="28"/>
          <w:lang w:bidi="fa-IR"/>
        </w:rPr>
        <w:t xml:space="preserve"> </w:t>
      </w:r>
      <w:r w:rsidR="00080977">
        <w:rPr>
          <w:rFonts w:cs="CTraditional Arabic" w:hint="cs"/>
          <w:sz w:val="28"/>
          <w:szCs w:val="28"/>
          <w:lang w:bidi="fa-IR"/>
        </w:rPr>
        <w:sym w:font="AGA Arabesque" w:char="F072"/>
      </w:r>
      <w:r>
        <w:rPr>
          <w:rFonts w:cs="B Lotus" w:hint="cs"/>
          <w:sz w:val="28"/>
          <w:szCs w:val="28"/>
          <w:rtl/>
          <w:lang w:bidi="fa-IR"/>
        </w:rPr>
        <w:t>مدام در معراج ترقّي و صعود بوده به هر پله‌اي كه ارتقا نموده حالت قبلي را كمتر و پست‌تر مي‌يافت، لذا نسبت به حالت سابق خود استغفار مي‌نموده است.</w:t>
      </w:r>
      <w:r w:rsidR="00DF3EFE" w:rsidRPr="00FC2BC2">
        <w:rPr>
          <w:rFonts w:cs="B Lotus"/>
          <w:sz w:val="28"/>
          <w:szCs w:val="28"/>
          <w:vertAlign w:val="superscript"/>
          <w:rtl/>
        </w:rPr>
        <w:footnoteReference w:id="43"/>
      </w:r>
    </w:p>
    <w:p w:rsidR="00632951" w:rsidRDefault="00B5333F" w:rsidP="00B5333F">
      <w:pPr>
        <w:bidi/>
        <w:ind w:firstLine="284"/>
        <w:jc w:val="both"/>
        <w:rPr>
          <w:rFonts w:cs="B Lotus"/>
          <w:sz w:val="28"/>
          <w:szCs w:val="28"/>
          <w:rtl/>
          <w:lang w:bidi="fa-IR"/>
        </w:rPr>
      </w:pPr>
      <w:r>
        <w:rPr>
          <w:rFonts w:cs="B Lotus" w:hint="cs"/>
          <w:sz w:val="28"/>
          <w:szCs w:val="28"/>
          <w:rtl/>
          <w:lang w:bidi="fa-IR"/>
        </w:rPr>
        <w:t>محاسبي مي‌گويد: خوف انبياء و ملائكه از خداوند متعال نسبت به هر كس ديگري بيشتر است، خوف آنان خوف اجلال و تعظيم است، و استغفار آنان در رابطه با آن اجلال و تعظيم بوده نه به خاطر گناه واقعي.</w:t>
      </w:r>
    </w:p>
    <w:p w:rsidR="00A40990" w:rsidRDefault="00A40990" w:rsidP="002E0C2D">
      <w:pPr>
        <w:bidi/>
        <w:ind w:firstLine="284"/>
        <w:jc w:val="both"/>
        <w:rPr>
          <w:rFonts w:cs="B Lotus"/>
          <w:sz w:val="28"/>
          <w:szCs w:val="28"/>
          <w:rtl/>
          <w:lang w:bidi="fa-IR"/>
        </w:rPr>
      </w:pPr>
      <w:r>
        <w:rPr>
          <w:rFonts w:cs="B Lotus" w:hint="cs"/>
          <w:sz w:val="28"/>
          <w:szCs w:val="28"/>
          <w:rtl/>
          <w:lang w:bidi="fa-IR"/>
        </w:rPr>
        <w:t>قاضي عياض مي‌گويد: احتمال دارد گفتار حضرت</w:t>
      </w:r>
      <w:r w:rsidR="00080977">
        <w:rPr>
          <w:rFonts w:cs="CTraditional Arabic" w:hint="cs"/>
          <w:sz w:val="28"/>
          <w:szCs w:val="28"/>
          <w:lang w:bidi="fa-IR"/>
        </w:rPr>
        <w:sym w:font="AGA Arabesque" w:char="F072"/>
      </w:r>
      <w:r w:rsidR="00080977">
        <w:rPr>
          <w:rFonts w:cs="B Lotus" w:hint="cs"/>
          <w:sz w:val="28"/>
          <w:szCs w:val="28"/>
          <w:rtl/>
          <w:lang w:bidi="fa-IR"/>
        </w:rPr>
        <w:t xml:space="preserve"> </w:t>
      </w:r>
      <w:r>
        <w:rPr>
          <w:rFonts w:cs="B Lotus" w:hint="cs"/>
          <w:sz w:val="28"/>
          <w:szCs w:val="28"/>
          <w:rtl/>
          <w:lang w:bidi="fa-IR"/>
        </w:rPr>
        <w:t xml:space="preserve">كه مي‌فرمايد: </w:t>
      </w:r>
      <w:r w:rsidRPr="00080977">
        <w:rPr>
          <w:rFonts w:ascii="Traditional Arabic" w:hAnsi="Traditional Arabic" w:cs="Traditional Arabic"/>
          <w:b/>
          <w:bCs/>
          <w:sz w:val="28"/>
          <w:szCs w:val="28"/>
          <w:rtl/>
          <w:lang w:bidi="fa-IR"/>
        </w:rPr>
        <w:t>(رب اغفر</w:t>
      </w:r>
      <w:r w:rsidR="002E0C2D">
        <w:rPr>
          <w:rFonts w:ascii="Traditional Arabic" w:hAnsi="Traditional Arabic" w:cs="Traditional Arabic" w:hint="cs"/>
          <w:b/>
          <w:bCs/>
          <w:sz w:val="28"/>
          <w:szCs w:val="28"/>
          <w:rtl/>
          <w:lang w:bidi="fa-IR"/>
        </w:rPr>
        <w:t xml:space="preserve"> </w:t>
      </w:r>
      <w:r w:rsidR="002E0C2D">
        <w:rPr>
          <w:rFonts w:ascii="Traditional Arabic" w:hAnsi="Traditional Arabic" w:cs="Traditional Arabic"/>
          <w:b/>
          <w:bCs/>
          <w:sz w:val="28"/>
          <w:szCs w:val="28"/>
          <w:rtl/>
          <w:lang w:bidi="fa-IR"/>
        </w:rPr>
        <w:t>لي خطيئتي، و</w:t>
      </w:r>
      <w:r w:rsidRPr="00080977">
        <w:rPr>
          <w:rFonts w:ascii="Traditional Arabic" w:hAnsi="Traditional Arabic" w:cs="Traditional Arabic"/>
          <w:b/>
          <w:bCs/>
          <w:sz w:val="28"/>
          <w:szCs w:val="28"/>
          <w:rtl/>
          <w:lang w:bidi="fa-IR"/>
        </w:rPr>
        <w:t>اغفر</w:t>
      </w:r>
      <w:r w:rsidR="002E0C2D">
        <w:rPr>
          <w:rFonts w:ascii="Traditional Arabic" w:hAnsi="Traditional Arabic" w:cs="Traditional Arabic" w:hint="cs"/>
          <w:b/>
          <w:bCs/>
          <w:sz w:val="28"/>
          <w:szCs w:val="28"/>
          <w:rtl/>
          <w:lang w:bidi="fa-IR"/>
        </w:rPr>
        <w:t xml:space="preserve"> </w:t>
      </w:r>
      <w:r w:rsidR="002E0C2D">
        <w:rPr>
          <w:rFonts w:ascii="Traditional Arabic" w:hAnsi="Traditional Arabic" w:cs="Traditional Arabic"/>
          <w:b/>
          <w:bCs/>
          <w:sz w:val="28"/>
          <w:szCs w:val="28"/>
          <w:rtl/>
          <w:lang w:bidi="fa-IR"/>
        </w:rPr>
        <w:t>لي ما قدمت و</w:t>
      </w:r>
      <w:r w:rsidRPr="00080977">
        <w:rPr>
          <w:rFonts w:ascii="Traditional Arabic" w:hAnsi="Traditional Arabic" w:cs="Traditional Arabic"/>
          <w:b/>
          <w:bCs/>
          <w:sz w:val="28"/>
          <w:szCs w:val="28"/>
          <w:rtl/>
          <w:lang w:bidi="fa-IR"/>
        </w:rPr>
        <w:t xml:space="preserve">ما </w:t>
      </w:r>
      <w:r w:rsidR="002E0C2D">
        <w:rPr>
          <w:rFonts w:ascii="Traditional Arabic" w:hAnsi="Traditional Arabic" w:cs="Traditional Arabic" w:hint="cs"/>
          <w:b/>
          <w:bCs/>
          <w:sz w:val="28"/>
          <w:szCs w:val="28"/>
          <w:rtl/>
          <w:lang w:bidi="fa-IR"/>
        </w:rPr>
        <w:t>أ</w:t>
      </w:r>
      <w:r w:rsidRPr="00080977">
        <w:rPr>
          <w:rFonts w:ascii="Traditional Arabic" w:hAnsi="Traditional Arabic" w:cs="Traditional Arabic"/>
          <w:b/>
          <w:bCs/>
          <w:sz w:val="28"/>
          <w:szCs w:val="28"/>
          <w:rtl/>
          <w:lang w:bidi="fa-IR"/>
        </w:rPr>
        <w:t>خرت)</w:t>
      </w:r>
      <w:r w:rsidR="00254312">
        <w:rPr>
          <w:rFonts w:cs="B Lotus" w:hint="cs"/>
          <w:sz w:val="28"/>
          <w:szCs w:val="28"/>
          <w:rtl/>
          <w:lang w:bidi="fa-IR"/>
        </w:rPr>
        <w:t>:</w:t>
      </w:r>
      <w:r>
        <w:rPr>
          <w:rFonts w:cs="B Lotus" w:hint="cs"/>
          <w:sz w:val="28"/>
          <w:szCs w:val="28"/>
          <w:rtl/>
          <w:lang w:bidi="fa-IR"/>
        </w:rPr>
        <w:t xml:space="preserve"> «پروردگارا گناهان مرا بيامرز، خدايا گناهان گذشته و آيندة مرا بيامرز». بر سبيل تواضع و فروتني و خشوع و شكرانه آن موهبت الهي بوده وقتي كه دانست خداوند از گناهان در گذشته است.</w:t>
      </w:r>
      <w:r w:rsidR="00DF3EFE" w:rsidRPr="00FC2BC2">
        <w:rPr>
          <w:rFonts w:cs="B Lotus"/>
          <w:sz w:val="28"/>
          <w:szCs w:val="28"/>
          <w:vertAlign w:val="superscript"/>
          <w:rtl/>
        </w:rPr>
        <w:footnoteReference w:id="44"/>
      </w:r>
    </w:p>
    <w:p w:rsidR="00A041FA" w:rsidRDefault="00A041FA" w:rsidP="00080977">
      <w:pPr>
        <w:bidi/>
        <w:ind w:firstLine="284"/>
        <w:jc w:val="both"/>
        <w:rPr>
          <w:rFonts w:cs="B Lotus"/>
          <w:sz w:val="28"/>
          <w:szCs w:val="28"/>
          <w:rtl/>
          <w:lang w:bidi="fa-IR"/>
        </w:rPr>
      </w:pPr>
      <w:r>
        <w:rPr>
          <w:rFonts w:cs="B Lotus" w:hint="cs"/>
          <w:sz w:val="28"/>
          <w:szCs w:val="28"/>
          <w:rtl/>
          <w:lang w:bidi="fa-IR"/>
        </w:rPr>
        <w:t>از طريق احاديث صحيح چند صِيَغ و عباراتي از پيامبر</w:t>
      </w:r>
      <w:r w:rsidR="00080977">
        <w:rPr>
          <w:rFonts w:cs="CTraditional Arabic" w:hint="cs"/>
          <w:sz w:val="28"/>
          <w:szCs w:val="28"/>
          <w:lang w:bidi="fa-IR"/>
        </w:rPr>
        <w:sym w:font="AGA Arabesque" w:char="F072"/>
      </w:r>
      <w:r w:rsidR="00080977">
        <w:rPr>
          <w:rFonts w:cs="CTraditional Arabic" w:hint="cs"/>
          <w:sz w:val="28"/>
          <w:szCs w:val="28"/>
          <w:rtl/>
          <w:lang w:bidi="fa-IR"/>
        </w:rPr>
        <w:t xml:space="preserve"> </w:t>
      </w:r>
      <w:r>
        <w:rPr>
          <w:rFonts w:cs="B Lotus" w:hint="cs"/>
          <w:sz w:val="28"/>
          <w:szCs w:val="28"/>
          <w:rtl/>
          <w:lang w:bidi="fa-IR"/>
        </w:rPr>
        <w:t>روايت شده كه از هيچكدام از پيامبران گذشته چنان مضمون و عباراتي بيان نشده است. مانند اين گفتار حضرت كه مي‌فرمايد:</w:t>
      </w:r>
    </w:p>
    <w:p w:rsidR="00080977" w:rsidRPr="00080977" w:rsidRDefault="006F105E" w:rsidP="00080977">
      <w:pPr>
        <w:tabs>
          <w:tab w:val="right" w:pos="7031"/>
        </w:tabs>
        <w:bidi/>
        <w:ind w:left="1134"/>
        <w:jc w:val="both"/>
        <w:rPr>
          <w:rFonts w:ascii="Traditional Arabic" w:hAnsi="Traditional Arabic" w:cs="Traditional Arabic"/>
          <w:sz w:val="28"/>
          <w:szCs w:val="28"/>
          <w:rtl/>
          <w:lang w:bidi="fa-IR"/>
        </w:rPr>
      </w:pPr>
      <w:r w:rsidRPr="00080977">
        <w:rPr>
          <w:rFonts w:ascii="Traditional Arabic" w:hAnsi="Traditional Arabic" w:cs="Traditional Arabic"/>
          <w:b/>
          <w:bCs/>
          <w:sz w:val="28"/>
          <w:szCs w:val="28"/>
          <w:rtl/>
          <w:lang w:bidi="fa-IR"/>
        </w:rPr>
        <w:t>(</w:t>
      </w:r>
      <w:r w:rsidR="002E0C2D">
        <w:rPr>
          <w:rFonts w:ascii="Traditional Arabic" w:hAnsi="Traditional Arabic" w:cs="Traditional Arabic"/>
          <w:b/>
          <w:bCs/>
          <w:sz w:val="28"/>
          <w:szCs w:val="28"/>
          <w:rtl/>
          <w:lang w:bidi="fa-IR"/>
        </w:rPr>
        <w:t>اللهم اغفر لي خطيئتي وجهلي، وإسرافي في أمري كله وما أنت أعلم به مني</w:t>
      </w:r>
      <w:r w:rsidR="00080977" w:rsidRPr="00080977">
        <w:rPr>
          <w:rFonts w:ascii="Traditional Arabic" w:hAnsi="Traditional Arabic" w:cs="Traditional Arabic"/>
          <w:b/>
          <w:bCs/>
          <w:sz w:val="28"/>
          <w:szCs w:val="28"/>
          <w:rtl/>
          <w:lang w:bidi="fa-IR"/>
        </w:rPr>
        <w:t xml:space="preserve">، اللهم اغفر لي </w:t>
      </w:r>
      <w:r w:rsidR="002E0C2D">
        <w:rPr>
          <w:rFonts w:ascii="Traditional Arabic" w:hAnsi="Traditional Arabic" w:cs="Traditional Arabic"/>
          <w:b/>
          <w:bCs/>
          <w:sz w:val="28"/>
          <w:szCs w:val="28"/>
          <w:rtl/>
          <w:lang w:bidi="fa-IR"/>
        </w:rPr>
        <w:t>خطاي كله وعمدي وجهلي وهزلي</w:t>
      </w:r>
      <w:r w:rsidR="00080977" w:rsidRPr="00080977">
        <w:rPr>
          <w:rFonts w:ascii="Traditional Arabic" w:hAnsi="Traditional Arabic" w:cs="Traditional Arabic"/>
          <w:b/>
          <w:bCs/>
          <w:sz w:val="28"/>
          <w:szCs w:val="28"/>
          <w:rtl/>
          <w:lang w:bidi="fa-IR"/>
        </w:rPr>
        <w:t>، و كل ذ</w:t>
      </w:r>
      <w:r w:rsidR="002E0C2D">
        <w:rPr>
          <w:rFonts w:ascii="Traditional Arabic" w:hAnsi="Traditional Arabic" w:cs="Traditional Arabic"/>
          <w:b/>
          <w:bCs/>
          <w:sz w:val="28"/>
          <w:szCs w:val="28"/>
          <w:rtl/>
          <w:lang w:bidi="fa-IR"/>
        </w:rPr>
        <w:t>لك عندي اللهم اغفر لي ما قدمت وما أخرت وما أسررت وما أعلنت، أنت المقدم وأنت المؤخر، و أنت على كل شيء قدير</w:t>
      </w:r>
      <w:r w:rsidR="00080977" w:rsidRPr="00080977">
        <w:rPr>
          <w:rFonts w:ascii="Traditional Arabic" w:hAnsi="Traditional Arabic" w:cs="Traditional Arabic"/>
          <w:b/>
          <w:bCs/>
          <w:sz w:val="28"/>
          <w:szCs w:val="28"/>
          <w:rtl/>
          <w:lang w:bidi="fa-IR"/>
        </w:rPr>
        <w:t>)</w:t>
      </w:r>
      <w:r w:rsidR="00080977" w:rsidRPr="00080977">
        <w:rPr>
          <w:rFonts w:ascii="Traditional Arabic" w:hAnsi="Traditional Arabic" w:cs="Traditional Arabic"/>
          <w:sz w:val="28"/>
          <w:szCs w:val="28"/>
          <w:vertAlign w:val="superscript"/>
          <w:rtl/>
        </w:rPr>
        <w:footnoteReference w:id="45"/>
      </w:r>
      <w:r w:rsidR="002E0C2D">
        <w:rPr>
          <w:rFonts w:ascii="Traditional Arabic" w:hAnsi="Traditional Arabic" w:cs="Traditional Arabic" w:hint="cs"/>
          <w:sz w:val="28"/>
          <w:szCs w:val="28"/>
          <w:rtl/>
          <w:lang w:bidi="fa-IR"/>
        </w:rPr>
        <w:t>.</w:t>
      </w:r>
    </w:p>
    <w:p w:rsidR="006F105E" w:rsidRDefault="00BB5E2C" w:rsidP="00E703D9">
      <w:pPr>
        <w:tabs>
          <w:tab w:val="right" w:pos="7031"/>
        </w:tabs>
        <w:bidi/>
        <w:ind w:left="1134"/>
        <w:jc w:val="both"/>
        <w:rPr>
          <w:rFonts w:cs="B Lotus"/>
          <w:sz w:val="28"/>
          <w:szCs w:val="28"/>
          <w:rtl/>
          <w:lang w:bidi="fa-IR"/>
        </w:rPr>
      </w:pPr>
      <w:r>
        <w:rPr>
          <w:rFonts w:cs="B Lotus" w:hint="cs"/>
          <w:sz w:val="28"/>
          <w:szCs w:val="28"/>
          <w:rtl/>
          <w:lang w:bidi="fa-IR"/>
        </w:rPr>
        <w:t>«خدايا</w:t>
      </w:r>
      <w:r w:rsidR="002E0C2D">
        <w:rPr>
          <w:rFonts w:cs="B Lotus" w:hint="cs"/>
          <w:sz w:val="28"/>
          <w:szCs w:val="28"/>
          <w:rtl/>
          <w:lang w:bidi="fa-IR"/>
        </w:rPr>
        <w:t>!</w:t>
      </w:r>
      <w:r>
        <w:rPr>
          <w:rFonts w:cs="B Lotus" w:hint="cs"/>
          <w:sz w:val="28"/>
          <w:szCs w:val="28"/>
          <w:rtl/>
          <w:lang w:bidi="fa-IR"/>
        </w:rPr>
        <w:t xml:space="preserve"> از گناه و جهالت و افراط‌كاري من و آنچه بهتر از من ميداني در گذر. خدايا! </w:t>
      </w:r>
      <w:r w:rsidR="00E703D9">
        <w:rPr>
          <w:rFonts w:cs="B Lotus" w:hint="cs"/>
          <w:sz w:val="28"/>
          <w:szCs w:val="28"/>
          <w:rtl/>
          <w:lang w:bidi="fa-IR"/>
        </w:rPr>
        <w:t>خ</w:t>
      </w:r>
      <w:r>
        <w:rPr>
          <w:rFonts w:cs="B Lotus" w:hint="cs"/>
          <w:sz w:val="28"/>
          <w:szCs w:val="28"/>
          <w:rtl/>
          <w:lang w:bidi="fa-IR"/>
        </w:rPr>
        <w:t>طا، عمد، شوخي و جدّي من همه را ببخش، خدايا! گناهان سابق و لا حق، نهان و عيان مرا ببخشاي، تو اول و آخري و تو بر همه چيز توانايي».</w:t>
      </w:r>
    </w:p>
    <w:p w:rsidR="00FE5644" w:rsidRDefault="007A41FD" w:rsidP="00E703D9">
      <w:pPr>
        <w:bidi/>
        <w:ind w:firstLine="284"/>
        <w:jc w:val="both"/>
        <w:rPr>
          <w:rFonts w:cs="B Lotus"/>
          <w:sz w:val="28"/>
          <w:szCs w:val="28"/>
          <w:rtl/>
          <w:lang w:bidi="fa-IR"/>
        </w:rPr>
      </w:pPr>
      <w:r>
        <w:rPr>
          <w:rFonts w:cs="B Lotus" w:hint="cs"/>
          <w:sz w:val="28"/>
          <w:szCs w:val="28"/>
          <w:rtl/>
          <w:lang w:bidi="fa-IR"/>
        </w:rPr>
        <w:t xml:space="preserve">پيامبر </w:t>
      </w:r>
      <w:r>
        <w:rPr>
          <w:rFonts w:cs="CTraditional Arabic" w:hint="cs"/>
          <w:sz w:val="28"/>
          <w:szCs w:val="28"/>
          <w:rtl/>
          <w:lang w:bidi="fa-IR"/>
        </w:rPr>
        <w:t>ع</w:t>
      </w:r>
      <w:r>
        <w:rPr>
          <w:rFonts w:cs="B Lotus" w:hint="cs"/>
          <w:sz w:val="28"/>
          <w:szCs w:val="28"/>
          <w:rtl/>
          <w:lang w:bidi="fa-IR"/>
        </w:rPr>
        <w:t xml:space="preserve"> </w:t>
      </w:r>
      <w:r w:rsidR="00FE5644">
        <w:rPr>
          <w:rFonts w:cs="B Lotus" w:hint="cs"/>
          <w:sz w:val="28"/>
          <w:szCs w:val="28"/>
          <w:rtl/>
          <w:lang w:bidi="fa-IR"/>
        </w:rPr>
        <w:t>مي‌فرمايد: بهترين صيغ</w:t>
      </w:r>
      <w:r w:rsidR="00E703D9">
        <w:rPr>
          <w:rFonts w:cs="B Lotus" w:hint="cs"/>
          <w:sz w:val="28"/>
          <w:szCs w:val="28"/>
          <w:rtl/>
          <w:lang w:bidi="fa-IR"/>
        </w:rPr>
        <w:t>ه</w:t>
      </w:r>
      <w:r w:rsidR="00E703D9">
        <w:rPr>
          <w:rFonts w:cs="B Lotus"/>
          <w:sz w:val="28"/>
          <w:szCs w:val="28"/>
          <w:rtl/>
          <w:lang w:bidi="fa-IR"/>
        </w:rPr>
        <w:softHyphen/>
      </w:r>
      <w:r w:rsidR="00E703D9">
        <w:rPr>
          <w:rFonts w:cs="B Lotus" w:hint="cs"/>
          <w:sz w:val="28"/>
          <w:szCs w:val="28"/>
          <w:rtl/>
          <w:lang w:bidi="fa-IR"/>
        </w:rPr>
        <w:t>ی</w:t>
      </w:r>
      <w:r w:rsidR="00FE5644">
        <w:rPr>
          <w:rFonts w:cs="B Lotus" w:hint="cs"/>
          <w:sz w:val="28"/>
          <w:szCs w:val="28"/>
          <w:rtl/>
          <w:lang w:bidi="fa-IR"/>
        </w:rPr>
        <w:t xml:space="preserve"> استغفار عبارت است از اينكه بگويي:</w:t>
      </w:r>
    </w:p>
    <w:p w:rsidR="0079298D" w:rsidRPr="00E703D9" w:rsidRDefault="0079298D" w:rsidP="002E0C2D">
      <w:pPr>
        <w:tabs>
          <w:tab w:val="right" w:pos="7031"/>
        </w:tabs>
        <w:bidi/>
        <w:ind w:left="1134"/>
        <w:jc w:val="both"/>
        <w:rPr>
          <w:rFonts w:ascii="Traditional Arabic" w:hAnsi="Traditional Arabic" w:cs="Traditional Arabic"/>
          <w:b/>
          <w:bCs/>
          <w:sz w:val="28"/>
          <w:szCs w:val="28"/>
          <w:rtl/>
          <w:lang w:bidi="fa-IR"/>
        </w:rPr>
      </w:pPr>
      <w:r w:rsidRPr="00E703D9">
        <w:rPr>
          <w:rFonts w:ascii="Traditional Arabic" w:hAnsi="Traditional Arabic" w:cs="Traditional Arabic" w:hint="cs"/>
          <w:b/>
          <w:bCs/>
          <w:sz w:val="28"/>
          <w:szCs w:val="28"/>
          <w:rtl/>
          <w:lang w:bidi="fa-IR"/>
        </w:rPr>
        <w:t xml:space="preserve">(اللهم </w:t>
      </w:r>
      <w:r w:rsidR="002E0C2D">
        <w:rPr>
          <w:rFonts w:ascii="Traditional Arabic" w:hAnsi="Traditional Arabic" w:cs="Traditional Arabic" w:hint="cs"/>
          <w:b/>
          <w:bCs/>
          <w:sz w:val="28"/>
          <w:szCs w:val="28"/>
          <w:rtl/>
          <w:lang w:bidi="fa-IR"/>
        </w:rPr>
        <w:t>أ</w:t>
      </w:r>
      <w:r w:rsidR="00966906" w:rsidRPr="00E703D9">
        <w:rPr>
          <w:rFonts w:ascii="Traditional Arabic" w:hAnsi="Traditional Arabic" w:cs="Traditional Arabic" w:hint="cs"/>
          <w:b/>
          <w:bCs/>
          <w:sz w:val="28"/>
          <w:szCs w:val="28"/>
          <w:rtl/>
          <w:lang w:bidi="fa-IR"/>
        </w:rPr>
        <w:t xml:space="preserve">نت ربي لا </w:t>
      </w:r>
      <w:r w:rsidR="002E0C2D">
        <w:rPr>
          <w:rFonts w:ascii="Traditional Arabic" w:hAnsi="Traditional Arabic" w:cs="Traditional Arabic" w:hint="cs"/>
          <w:b/>
          <w:bCs/>
          <w:sz w:val="28"/>
          <w:szCs w:val="28"/>
          <w:rtl/>
          <w:lang w:bidi="fa-IR"/>
        </w:rPr>
        <w:t>إ</w:t>
      </w:r>
      <w:r w:rsidR="00966906" w:rsidRPr="00E703D9">
        <w:rPr>
          <w:rFonts w:ascii="Traditional Arabic" w:hAnsi="Traditional Arabic" w:cs="Traditional Arabic" w:hint="cs"/>
          <w:b/>
          <w:bCs/>
          <w:sz w:val="28"/>
          <w:szCs w:val="28"/>
          <w:rtl/>
          <w:lang w:bidi="fa-IR"/>
        </w:rPr>
        <w:t xml:space="preserve">له </w:t>
      </w:r>
      <w:r w:rsidR="002E0C2D">
        <w:rPr>
          <w:rFonts w:ascii="Traditional Arabic" w:hAnsi="Traditional Arabic" w:cs="Traditional Arabic" w:hint="cs"/>
          <w:b/>
          <w:bCs/>
          <w:sz w:val="28"/>
          <w:szCs w:val="28"/>
          <w:rtl/>
          <w:lang w:bidi="fa-IR"/>
        </w:rPr>
        <w:t>إ</w:t>
      </w:r>
      <w:r w:rsidR="00966906" w:rsidRPr="00E703D9">
        <w:rPr>
          <w:rFonts w:ascii="Traditional Arabic" w:hAnsi="Traditional Arabic" w:cs="Traditional Arabic" w:hint="cs"/>
          <w:b/>
          <w:bCs/>
          <w:sz w:val="28"/>
          <w:szCs w:val="28"/>
          <w:rtl/>
          <w:lang w:bidi="fa-IR"/>
        </w:rPr>
        <w:t xml:space="preserve">لا </w:t>
      </w:r>
      <w:r w:rsidR="002E0C2D">
        <w:rPr>
          <w:rFonts w:ascii="Traditional Arabic" w:hAnsi="Traditional Arabic" w:cs="Traditional Arabic" w:hint="cs"/>
          <w:b/>
          <w:bCs/>
          <w:sz w:val="28"/>
          <w:szCs w:val="28"/>
          <w:rtl/>
          <w:lang w:bidi="fa-IR"/>
        </w:rPr>
        <w:t>أ</w:t>
      </w:r>
      <w:r w:rsidR="00966906" w:rsidRPr="00E703D9">
        <w:rPr>
          <w:rFonts w:ascii="Traditional Arabic" w:hAnsi="Traditional Arabic" w:cs="Traditional Arabic" w:hint="cs"/>
          <w:b/>
          <w:bCs/>
          <w:sz w:val="28"/>
          <w:szCs w:val="28"/>
          <w:rtl/>
          <w:lang w:bidi="fa-IR"/>
        </w:rPr>
        <w:t>نت! خلقتني و</w:t>
      </w:r>
      <w:r w:rsidR="002E0C2D">
        <w:rPr>
          <w:rFonts w:ascii="Traditional Arabic" w:hAnsi="Traditional Arabic" w:cs="Traditional Arabic" w:hint="cs"/>
          <w:b/>
          <w:bCs/>
          <w:sz w:val="28"/>
          <w:szCs w:val="28"/>
          <w:rtl/>
          <w:lang w:bidi="fa-IR"/>
        </w:rPr>
        <w:t>أنا عبدك، و</w:t>
      </w:r>
      <w:r w:rsidR="00966906" w:rsidRPr="00E703D9">
        <w:rPr>
          <w:rFonts w:ascii="Traditional Arabic" w:hAnsi="Traditional Arabic" w:cs="Traditional Arabic" w:hint="cs"/>
          <w:b/>
          <w:bCs/>
          <w:sz w:val="28"/>
          <w:szCs w:val="28"/>
          <w:rtl/>
          <w:lang w:bidi="fa-IR"/>
        </w:rPr>
        <w:t xml:space="preserve">انا </w:t>
      </w:r>
      <w:r w:rsidR="002E0C2D">
        <w:rPr>
          <w:rFonts w:ascii="Traditional Arabic" w:hAnsi="Traditional Arabic" w:cs="Traditional Arabic" w:hint="cs"/>
          <w:b/>
          <w:bCs/>
          <w:sz w:val="28"/>
          <w:szCs w:val="28"/>
          <w:rtl/>
          <w:lang w:bidi="fa-IR"/>
        </w:rPr>
        <w:t>علی عهدك و</w:t>
      </w:r>
      <w:r w:rsidR="00966906" w:rsidRPr="00E703D9">
        <w:rPr>
          <w:rFonts w:ascii="Traditional Arabic" w:hAnsi="Traditional Arabic" w:cs="Traditional Arabic" w:hint="cs"/>
          <w:b/>
          <w:bCs/>
          <w:sz w:val="28"/>
          <w:szCs w:val="28"/>
          <w:rtl/>
          <w:lang w:bidi="fa-IR"/>
        </w:rPr>
        <w:t>وعدك ما استطعت، أعوذ بك من شر</w:t>
      </w:r>
      <w:r w:rsidR="002E0C2D">
        <w:rPr>
          <w:rFonts w:ascii="Traditional Arabic" w:hAnsi="Traditional Arabic" w:cs="Traditional Arabic" w:hint="cs"/>
          <w:b/>
          <w:bCs/>
          <w:sz w:val="28"/>
          <w:szCs w:val="28"/>
          <w:rtl/>
          <w:lang w:bidi="fa-IR"/>
        </w:rPr>
        <w:t xml:space="preserve"> ما صنعت، أبوء لك بنعمتك علي، و</w:t>
      </w:r>
      <w:r w:rsidR="00966906" w:rsidRPr="00E703D9">
        <w:rPr>
          <w:rFonts w:ascii="Traditional Arabic" w:hAnsi="Traditional Arabic" w:cs="Traditional Arabic" w:hint="cs"/>
          <w:b/>
          <w:bCs/>
          <w:sz w:val="28"/>
          <w:szCs w:val="28"/>
          <w:rtl/>
          <w:lang w:bidi="fa-IR"/>
        </w:rPr>
        <w:t>أبوء بذنبي فاغفرلي، ف</w:t>
      </w:r>
      <w:r w:rsidR="002E0C2D">
        <w:rPr>
          <w:rFonts w:ascii="Traditional Arabic" w:hAnsi="Traditional Arabic" w:cs="Traditional Arabic" w:hint="cs"/>
          <w:b/>
          <w:bCs/>
          <w:sz w:val="28"/>
          <w:szCs w:val="28"/>
          <w:rtl/>
          <w:lang w:bidi="fa-IR"/>
        </w:rPr>
        <w:t>إ</w:t>
      </w:r>
      <w:r w:rsidR="00966906" w:rsidRPr="00E703D9">
        <w:rPr>
          <w:rFonts w:ascii="Traditional Arabic" w:hAnsi="Traditional Arabic" w:cs="Traditional Arabic" w:hint="cs"/>
          <w:b/>
          <w:bCs/>
          <w:sz w:val="28"/>
          <w:szCs w:val="28"/>
          <w:rtl/>
          <w:lang w:bidi="fa-IR"/>
        </w:rPr>
        <w:t>نه لا</w:t>
      </w:r>
      <w:r w:rsidR="002E0C2D">
        <w:rPr>
          <w:rFonts w:ascii="Traditional Arabic" w:hAnsi="Traditional Arabic" w:cs="Traditional Arabic" w:hint="cs"/>
          <w:b/>
          <w:bCs/>
          <w:sz w:val="28"/>
          <w:szCs w:val="28"/>
          <w:rtl/>
          <w:lang w:bidi="fa-IR"/>
        </w:rPr>
        <w:t xml:space="preserve"> </w:t>
      </w:r>
      <w:r w:rsidR="00966906" w:rsidRPr="00E703D9">
        <w:rPr>
          <w:rFonts w:ascii="Traditional Arabic" w:hAnsi="Traditional Arabic" w:cs="Traditional Arabic" w:hint="cs"/>
          <w:b/>
          <w:bCs/>
          <w:sz w:val="28"/>
          <w:szCs w:val="28"/>
          <w:rtl/>
          <w:lang w:bidi="fa-IR"/>
        </w:rPr>
        <w:t xml:space="preserve">يغفر الذنوب </w:t>
      </w:r>
      <w:r w:rsidR="002E0C2D">
        <w:rPr>
          <w:rFonts w:ascii="Traditional Arabic" w:hAnsi="Traditional Arabic" w:cs="Traditional Arabic" w:hint="cs"/>
          <w:b/>
          <w:bCs/>
          <w:sz w:val="28"/>
          <w:szCs w:val="28"/>
          <w:rtl/>
          <w:lang w:bidi="fa-IR"/>
        </w:rPr>
        <w:t>إ</w:t>
      </w:r>
      <w:r w:rsidR="00966906" w:rsidRPr="00E703D9">
        <w:rPr>
          <w:rFonts w:ascii="Traditional Arabic" w:hAnsi="Traditional Arabic" w:cs="Traditional Arabic" w:hint="cs"/>
          <w:b/>
          <w:bCs/>
          <w:sz w:val="28"/>
          <w:szCs w:val="28"/>
          <w:rtl/>
          <w:lang w:bidi="fa-IR"/>
        </w:rPr>
        <w:t xml:space="preserve">لا </w:t>
      </w:r>
      <w:r w:rsidR="002E0C2D">
        <w:rPr>
          <w:rFonts w:ascii="Traditional Arabic" w:hAnsi="Traditional Arabic" w:cs="Traditional Arabic" w:hint="cs"/>
          <w:b/>
          <w:bCs/>
          <w:sz w:val="28"/>
          <w:szCs w:val="28"/>
          <w:rtl/>
          <w:lang w:bidi="fa-IR"/>
        </w:rPr>
        <w:t>أ</w:t>
      </w:r>
      <w:r w:rsidR="00966906" w:rsidRPr="00E703D9">
        <w:rPr>
          <w:rFonts w:ascii="Traditional Arabic" w:hAnsi="Traditional Arabic" w:cs="Traditional Arabic" w:hint="cs"/>
          <w:b/>
          <w:bCs/>
          <w:sz w:val="28"/>
          <w:szCs w:val="28"/>
          <w:rtl/>
          <w:lang w:bidi="fa-IR"/>
        </w:rPr>
        <w:t>نت</w:t>
      </w:r>
      <w:r w:rsidRPr="00E703D9">
        <w:rPr>
          <w:rFonts w:ascii="Traditional Arabic" w:hAnsi="Traditional Arabic" w:cs="Traditional Arabic" w:hint="cs"/>
          <w:b/>
          <w:bCs/>
          <w:sz w:val="28"/>
          <w:szCs w:val="28"/>
          <w:rtl/>
          <w:lang w:bidi="fa-IR"/>
        </w:rPr>
        <w:t>)</w:t>
      </w:r>
      <w:r w:rsidR="002E0C2D">
        <w:rPr>
          <w:rFonts w:ascii="Traditional Arabic" w:hAnsi="Traditional Arabic" w:cs="Traditional Arabic" w:hint="cs"/>
          <w:b/>
          <w:bCs/>
          <w:sz w:val="28"/>
          <w:szCs w:val="28"/>
          <w:rtl/>
          <w:lang w:bidi="fa-IR"/>
        </w:rPr>
        <w:t>.</w:t>
      </w:r>
    </w:p>
    <w:p w:rsidR="0079298D" w:rsidRDefault="0079298D" w:rsidP="00E703D9">
      <w:pPr>
        <w:tabs>
          <w:tab w:val="right" w:pos="7031"/>
        </w:tabs>
        <w:bidi/>
        <w:ind w:left="1134"/>
        <w:jc w:val="both"/>
        <w:rPr>
          <w:rFonts w:cs="B Lotus"/>
          <w:sz w:val="28"/>
          <w:szCs w:val="28"/>
          <w:rtl/>
          <w:lang w:bidi="fa-IR"/>
        </w:rPr>
      </w:pPr>
      <w:r>
        <w:rPr>
          <w:rFonts w:cs="B Lotus" w:hint="cs"/>
          <w:sz w:val="28"/>
          <w:szCs w:val="28"/>
          <w:rtl/>
          <w:lang w:bidi="fa-IR"/>
        </w:rPr>
        <w:t>«</w:t>
      </w:r>
      <w:r w:rsidR="00174D49">
        <w:rPr>
          <w:rFonts w:cs="B Lotus" w:hint="cs"/>
          <w:sz w:val="28"/>
          <w:szCs w:val="28"/>
          <w:rtl/>
          <w:lang w:bidi="fa-IR"/>
        </w:rPr>
        <w:t>پروردگارا! تو خداي مني جز تو معبودي ندارم. تو مرا آفريده‌اي و من بند</w:t>
      </w:r>
      <w:r w:rsidR="00E703D9">
        <w:rPr>
          <w:rFonts w:cs="B Lotus" w:hint="cs"/>
          <w:sz w:val="28"/>
          <w:szCs w:val="28"/>
          <w:rtl/>
          <w:lang w:bidi="fa-IR"/>
        </w:rPr>
        <w:t>ه</w:t>
      </w:r>
      <w:r w:rsidR="00E703D9">
        <w:rPr>
          <w:rFonts w:cs="B Lotus"/>
          <w:sz w:val="28"/>
          <w:szCs w:val="28"/>
          <w:rtl/>
          <w:lang w:bidi="fa-IR"/>
        </w:rPr>
        <w:softHyphen/>
      </w:r>
      <w:r w:rsidR="00E703D9">
        <w:rPr>
          <w:rFonts w:cs="B Lotus" w:hint="cs"/>
          <w:sz w:val="28"/>
          <w:szCs w:val="28"/>
          <w:rtl/>
          <w:lang w:bidi="fa-IR"/>
        </w:rPr>
        <w:t xml:space="preserve">ی </w:t>
      </w:r>
      <w:r w:rsidR="00174D49">
        <w:rPr>
          <w:rFonts w:cs="B Lotus" w:hint="cs"/>
          <w:sz w:val="28"/>
          <w:szCs w:val="28"/>
          <w:rtl/>
          <w:lang w:bidi="fa-IR"/>
        </w:rPr>
        <w:t>تو</w:t>
      </w:r>
      <w:r w:rsidR="00E703D9">
        <w:rPr>
          <w:rFonts w:cs="B Lotus" w:hint="cs"/>
          <w:sz w:val="28"/>
          <w:szCs w:val="28"/>
          <w:rtl/>
          <w:lang w:bidi="fa-IR"/>
        </w:rPr>
        <w:t>ا</w:t>
      </w:r>
      <w:r w:rsidR="00174D49">
        <w:rPr>
          <w:rFonts w:cs="B Lotus" w:hint="cs"/>
          <w:sz w:val="28"/>
          <w:szCs w:val="28"/>
          <w:rtl/>
          <w:lang w:bidi="fa-IR"/>
        </w:rPr>
        <w:t>م و بر عهد و پيمان تو به قدر توان ايستاده‌ام. از شرّ و زشتي آنچه انجام داده‌ام به تو پناه مي‌جويم. به نعمتت بر خويش و هم بر گناهانم اعتراف دارم. پس مرا بيامرز كه گناهان ما را جز تو كسي نمي‌بخشايد</w:t>
      </w:r>
      <w:r>
        <w:rPr>
          <w:rFonts w:cs="B Lotus" w:hint="cs"/>
          <w:sz w:val="28"/>
          <w:szCs w:val="28"/>
          <w:rtl/>
          <w:lang w:bidi="fa-IR"/>
        </w:rPr>
        <w:t>».</w:t>
      </w:r>
    </w:p>
    <w:p w:rsidR="007A41FD" w:rsidRDefault="00CB3CAB" w:rsidP="00E703D9">
      <w:pPr>
        <w:bidi/>
        <w:ind w:firstLine="284"/>
        <w:jc w:val="both"/>
        <w:rPr>
          <w:rFonts w:cs="B Lotus"/>
          <w:sz w:val="28"/>
          <w:szCs w:val="28"/>
          <w:rtl/>
          <w:lang w:bidi="fa-IR"/>
        </w:rPr>
      </w:pPr>
      <w:r>
        <w:rPr>
          <w:rFonts w:cs="B Lotus" w:hint="cs"/>
          <w:sz w:val="28"/>
          <w:szCs w:val="28"/>
          <w:rtl/>
          <w:lang w:bidi="fa-IR"/>
        </w:rPr>
        <w:t xml:space="preserve">شيخ ابن ابي </w:t>
      </w:r>
      <w:r w:rsidR="00E703D9">
        <w:rPr>
          <w:rFonts w:cs="B Lotus" w:hint="cs"/>
          <w:sz w:val="28"/>
          <w:szCs w:val="28"/>
          <w:rtl/>
          <w:lang w:bidi="fa-IR"/>
        </w:rPr>
        <w:t>ح</w:t>
      </w:r>
      <w:r>
        <w:rPr>
          <w:rFonts w:cs="B Lotus" w:hint="cs"/>
          <w:sz w:val="28"/>
          <w:szCs w:val="28"/>
          <w:rtl/>
          <w:lang w:bidi="fa-IR"/>
        </w:rPr>
        <w:t>مز</w:t>
      </w:r>
      <w:r w:rsidRPr="00B76746">
        <w:rPr>
          <w:rFonts w:cs="2  Badr" w:hint="cs"/>
          <w:sz w:val="28"/>
          <w:szCs w:val="28"/>
          <w:rtl/>
          <w:lang w:bidi="fa-IR"/>
        </w:rPr>
        <w:t>ة</w:t>
      </w:r>
      <w:r>
        <w:rPr>
          <w:rFonts w:cs="B Lotus" w:hint="cs"/>
          <w:sz w:val="28"/>
          <w:szCs w:val="28"/>
          <w:rtl/>
          <w:lang w:bidi="fa-IR"/>
        </w:rPr>
        <w:t xml:space="preserve"> مي‌گويد: </w:t>
      </w:r>
      <w:r w:rsidR="00B76746">
        <w:rPr>
          <w:rFonts w:cs="B Lotus" w:hint="cs"/>
          <w:sz w:val="28"/>
          <w:szCs w:val="28"/>
          <w:rtl/>
          <w:lang w:bidi="fa-IR"/>
        </w:rPr>
        <w:t>پيامبر</w:t>
      </w:r>
      <w:r w:rsidR="00C3223A">
        <w:rPr>
          <w:rFonts w:cs="CTraditional Arabic" w:hint="cs"/>
          <w:sz w:val="28"/>
          <w:szCs w:val="28"/>
          <w:rtl/>
          <w:lang w:bidi="fa-IR"/>
        </w:rPr>
        <w:t>ع</w:t>
      </w:r>
      <w:r w:rsidR="00B76746">
        <w:rPr>
          <w:rFonts w:cs="B Lotus" w:hint="cs"/>
          <w:sz w:val="28"/>
          <w:szCs w:val="28"/>
          <w:rtl/>
          <w:lang w:bidi="fa-IR"/>
        </w:rPr>
        <w:t xml:space="preserve"> </w:t>
      </w:r>
      <w:r w:rsidR="00C3223A">
        <w:rPr>
          <w:rFonts w:cs="B Lotus" w:hint="cs"/>
          <w:sz w:val="28"/>
          <w:szCs w:val="28"/>
          <w:rtl/>
          <w:lang w:bidi="fa-IR"/>
        </w:rPr>
        <w:t xml:space="preserve">آنچنان معاني بديع و الفاظ زيبايي را در اين حديث بكار برده كه شايسته است بدان «سيد الاستغفار» گويند. زيرا مفاهيم و مضامين فراواني در آن جمع شده است از جمله: اقرار به توحيد الوهيّت و عبوديّت خداوند، اقرار به خالقيّت او، اعتراف به عهد و پيماني كه با او بسته است، اميد و </w:t>
      </w:r>
      <w:r w:rsidR="00045D76">
        <w:rPr>
          <w:rFonts w:cs="B Lotus" w:hint="cs"/>
          <w:sz w:val="28"/>
          <w:szCs w:val="28"/>
          <w:rtl/>
          <w:lang w:bidi="fa-IR"/>
        </w:rPr>
        <w:t xml:space="preserve">رجا به وعدة او، پناه بردن به درگاه او از شرّ آنچه عبد بدان مرتكب شده، نسبت دادن نعمتها به صاحب و موجد آن، و نسبت دادن گناه بنده به نفس خود، اعلان رغبت و اشتياق به عفو و مغفرت پروردگار و اقرار و اعتراف بر اينكه جز پروردگار جهان كسي توان اين كار را ندارد. تمام اين موارد اشاره به جمع ميان شريعت و حقيقت است؛ زيرا تكاليف شريعت جز به استمداد ياري و كمك از پروردگار حاصل نمي‌گردد كه حقيقت در </w:t>
      </w:r>
      <w:r w:rsidR="0006233C">
        <w:rPr>
          <w:rFonts w:cs="B Lotus" w:hint="cs"/>
          <w:sz w:val="28"/>
          <w:szCs w:val="28"/>
          <w:rtl/>
          <w:lang w:bidi="fa-IR"/>
        </w:rPr>
        <w:t>چنين انديشه‌اي نهفته است». پايان مطلب با تلخيص.</w:t>
      </w:r>
    </w:p>
    <w:p w:rsidR="004C65CC" w:rsidRDefault="004C65CC" w:rsidP="00E703D9">
      <w:pPr>
        <w:pStyle w:val="a0"/>
        <w:rPr>
          <w:rtl/>
        </w:rPr>
      </w:pPr>
      <w:bookmarkStart w:id="97" w:name="_Toc237013317"/>
      <w:bookmarkStart w:id="98" w:name="_Toc237013470"/>
      <w:bookmarkStart w:id="99" w:name="_Toc281676959"/>
      <w:r>
        <w:rPr>
          <w:rFonts w:hint="cs"/>
          <w:rtl/>
        </w:rPr>
        <w:t>شرايط و آداب استغفار</w:t>
      </w:r>
      <w:bookmarkEnd w:id="97"/>
      <w:bookmarkEnd w:id="98"/>
      <w:bookmarkEnd w:id="99"/>
    </w:p>
    <w:p w:rsidR="00B650B9" w:rsidRDefault="004C65CC" w:rsidP="00B650B9">
      <w:pPr>
        <w:bidi/>
        <w:ind w:firstLine="284"/>
        <w:jc w:val="both"/>
        <w:rPr>
          <w:rFonts w:cs="B Lotus"/>
          <w:sz w:val="28"/>
          <w:szCs w:val="28"/>
          <w:rtl/>
          <w:lang w:bidi="fa-IR"/>
        </w:rPr>
      </w:pPr>
      <w:r>
        <w:rPr>
          <w:rFonts w:cs="B Lotus" w:hint="cs"/>
          <w:sz w:val="28"/>
          <w:szCs w:val="28"/>
          <w:rtl/>
          <w:lang w:bidi="fa-IR"/>
        </w:rPr>
        <w:t>استغفار مقبول و پذيرفته شده در نزد خدا داراي شرايط لازم و آداب تكميل‌كنندة آن است:</w:t>
      </w:r>
    </w:p>
    <w:p w:rsidR="004C65CC" w:rsidRDefault="00052A49" w:rsidP="00D03A44">
      <w:pPr>
        <w:numPr>
          <w:ilvl w:val="0"/>
          <w:numId w:val="16"/>
        </w:numPr>
        <w:tabs>
          <w:tab w:val="clear" w:pos="944"/>
          <w:tab w:val="num" w:pos="648"/>
        </w:tabs>
        <w:bidi/>
        <w:ind w:left="568" w:hanging="284"/>
        <w:jc w:val="both"/>
        <w:rPr>
          <w:rFonts w:cs="B Lotus"/>
          <w:sz w:val="28"/>
          <w:szCs w:val="28"/>
          <w:lang w:bidi="fa-IR"/>
        </w:rPr>
      </w:pPr>
      <w:r>
        <w:rPr>
          <w:rFonts w:cs="B Lotus" w:hint="cs"/>
          <w:sz w:val="28"/>
          <w:szCs w:val="28"/>
          <w:rtl/>
          <w:lang w:bidi="fa-IR"/>
        </w:rPr>
        <w:t>صحت نيّت و اخلاص براي خداوند متعال است. خداوند، اعمالي را مي‌پذيرد كه خالص براي رضاي او انجام شده باشد، همانطور كه مي‌فرمايد:</w:t>
      </w:r>
    </w:p>
    <w:p w:rsidR="0093318E" w:rsidRDefault="0093318E" w:rsidP="00DE31F8">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34635">
        <w:rPr>
          <w:rFonts w:cs="B Badr"/>
          <w:color w:val="000000"/>
        </w:rPr>
        <w:sym w:font="HQPB5" w:char="F021"/>
      </w:r>
      <w:r w:rsidRPr="00E34635">
        <w:rPr>
          <w:rFonts w:cs="B Badr"/>
          <w:color w:val="000000"/>
        </w:rPr>
        <w:sym w:font="HQPB1" w:char="F024"/>
      </w:r>
      <w:r w:rsidRPr="00E34635">
        <w:rPr>
          <w:rFonts w:cs="B Badr"/>
          <w:color w:val="000000"/>
        </w:rPr>
        <w:sym w:font="HQPB5" w:char="F074"/>
      </w:r>
      <w:r w:rsidRPr="00E34635">
        <w:rPr>
          <w:rFonts w:cs="B Badr"/>
          <w:color w:val="000000"/>
        </w:rPr>
        <w:sym w:font="HQPB2" w:char="F042"/>
      </w:r>
      <w:r w:rsidRPr="00E34635">
        <w:rPr>
          <w:rFonts w:cs="B Badr"/>
          <w:color w:val="000000"/>
        </w:rPr>
        <w:sym w:font="HQPB5" w:char="F075"/>
      </w:r>
      <w:r w:rsidRPr="00E34635">
        <w:rPr>
          <w:rFonts w:cs="B Badr"/>
          <w:color w:val="000000"/>
        </w:rPr>
        <w:sym w:font="HQPB2" w:char="F072"/>
      </w:r>
      <w:r w:rsidRPr="00E34635">
        <w:rPr>
          <w:rFonts w:cs="B Badr"/>
          <w:color w:val="000000"/>
          <w:rtl/>
        </w:rPr>
        <w:t xml:space="preserve"> </w:t>
      </w:r>
      <w:r w:rsidRPr="00E34635">
        <w:rPr>
          <w:rFonts w:cs="B Badr"/>
          <w:color w:val="000000"/>
        </w:rPr>
        <w:sym w:font="HQPB5" w:char="F028"/>
      </w:r>
      <w:r w:rsidRPr="00E34635">
        <w:rPr>
          <w:rFonts w:cs="B Badr"/>
          <w:color w:val="000000"/>
        </w:rPr>
        <w:sym w:font="HQPB1" w:char="F023"/>
      </w:r>
      <w:r w:rsidRPr="00E34635">
        <w:rPr>
          <w:rFonts w:cs="B Badr"/>
          <w:color w:val="000000"/>
        </w:rPr>
        <w:sym w:font="HQPB4" w:char="F0FF"/>
      </w:r>
      <w:r w:rsidRPr="00E34635">
        <w:rPr>
          <w:rFonts w:cs="B Badr"/>
          <w:color w:val="000000"/>
        </w:rPr>
        <w:sym w:font="HQPB2" w:char="F072"/>
      </w:r>
      <w:r w:rsidRPr="00E34635">
        <w:rPr>
          <w:rFonts w:cs="B Badr"/>
          <w:color w:val="000000"/>
        </w:rPr>
        <w:sym w:font="HQPB4" w:char="F0E2"/>
      </w:r>
      <w:r w:rsidRPr="00E34635">
        <w:rPr>
          <w:rFonts w:cs="B Badr"/>
          <w:color w:val="000000"/>
        </w:rPr>
        <w:sym w:font="HQPB1" w:char="F090"/>
      </w:r>
      <w:r w:rsidRPr="00E34635">
        <w:rPr>
          <w:rFonts w:cs="B Badr"/>
          <w:color w:val="000000"/>
        </w:rPr>
        <w:sym w:font="HQPB4" w:char="F0C9"/>
      </w:r>
      <w:r w:rsidRPr="00E34635">
        <w:rPr>
          <w:rFonts w:cs="B Badr"/>
          <w:color w:val="000000"/>
        </w:rPr>
        <w:sym w:font="HQPB2" w:char="F044"/>
      </w:r>
      <w:r w:rsidRPr="00E34635">
        <w:rPr>
          <w:rFonts w:cs="B Badr"/>
          <w:color w:val="000000"/>
        </w:rPr>
        <w:sym w:font="HQPB4" w:char="F0E9"/>
      </w:r>
      <w:r w:rsidRPr="00E34635">
        <w:rPr>
          <w:rFonts w:cs="B Badr"/>
          <w:color w:val="000000"/>
        </w:rPr>
        <w:sym w:font="HQPB1" w:char="F026"/>
      </w:r>
      <w:r w:rsidRPr="00E34635">
        <w:rPr>
          <w:rFonts w:cs="B Badr"/>
          <w:color w:val="000000"/>
          <w:rtl/>
        </w:rPr>
        <w:t xml:space="preserve"> </w:t>
      </w:r>
      <w:r w:rsidRPr="00E34635">
        <w:rPr>
          <w:rFonts w:cs="B Badr"/>
          <w:color w:val="000000"/>
        </w:rPr>
        <w:sym w:font="HQPB5" w:char="F09E"/>
      </w:r>
      <w:r w:rsidRPr="00E34635">
        <w:rPr>
          <w:rFonts w:cs="B Badr"/>
          <w:color w:val="000000"/>
        </w:rPr>
        <w:sym w:font="HQPB2" w:char="F077"/>
      </w:r>
      <w:r w:rsidRPr="00E34635">
        <w:rPr>
          <w:rFonts w:cs="B Badr"/>
          <w:color w:val="000000"/>
        </w:rPr>
        <w:sym w:font="HQPB4" w:char="F0CE"/>
      </w:r>
      <w:r w:rsidRPr="00E34635">
        <w:rPr>
          <w:rFonts w:cs="B Badr"/>
          <w:color w:val="000000"/>
        </w:rPr>
        <w:sym w:font="HQPB1" w:char="F029"/>
      </w:r>
      <w:r w:rsidRPr="00E34635">
        <w:rPr>
          <w:rFonts w:cs="B Badr"/>
          <w:color w:val="000000"/>
          <w:rtl/>
        </w:rPr>
        <w:t xml:space="preserve"> </w:t>
      </w:r>
      <w:r w:rsidRPr="00E34635">
        <w:rPr>
          <w:rFonts w:cs="B Badr"/>
          <w:color w:val="000000"/>
        </w:rPr>
        <w:sym w:font="HQPB5" w:char="F028"/>
      </w:r>
      <w:r w:rsidRPr="00E34635">
        <w:rPr>
          <w:rFonts w:cs="B Badr"/>
          <w:color w:val="000000"/>
        </w:rPr>
        <w:sym w:font="HQPB1" w:char="F023"/>
      </w:r>
      <w:r w:rsidRPr="00E34635">
        <w:rPr>
          <w:rFonts w:cs="B Badr"/>
          <w:color w:val="000000"/>
        </w:rPr>
        <w:sym w:font="HQPB2" w:char="F072"/>
      </w:r>
      <w:r w:rsidRPr="00E34635">
        <w:rPr>
          <w:rFonts w:cs="B Badr"/>
          <w:color w:val="000000"/>
        </w:rPr>
        <w:sym w:font="HQPB4" w:char="F0DF"/>
      </w:r>
      <w:r w:rsidRPr="00E34635">
        <w:rPr>
          <w:rFonts w:cs="B Badr"/>
          <w:color w:val="000000"/>
        </w:rPr>
        <w:sym w:font="HQPB1" w:char="F089"/>
      </w:r>
      <w:r w:rsidRPr="00E34635">
        <w:rPr>
          <w:rFonts w:cs="B Badr"/>
          <w:color w:val="000000"/>
        </w:rPr>
        <w:sym w:font="HQPB4" w:char="F0E7"/>
      </w:r>
      <w:r w:rsidRPr="00E34635">
        <w:rPr>
          <w:rFonts w:cs="B Badr"/>
          <w:color w:val="000000"/>
        </w:rPr>
        <w:sym w:font="HQPB1" w:char="F036"/>
      </w:r>
      <w:r w:rsidRPr="00E34635">
        <w:rPr>
          <w:rFonts w:cs="B Badr"/>
          <w:color w:val="000000"/>
        </w:rPr>
        <w:sym w:font="HQPB4" w:char="F0F7"/>
      </w:r>
      <w:r w:rsidRPr="00E34635">
        <w:rPr>
          <w:rFonts w:cs="B Badr"/>
          <w:color w:val="000000"/>
        </w:rPr>
        <w:sym w:font="HQPB1" w:char="F0E8"/>
      </w:r>
      <w:r w:rsidRPr="00E34635">
        <w:rPr>
          <w:rFonts w:cs="B Badr"/>
          <w:color w:val="000000"/>
        </w:rPr>
        <w:sym w:font="HQPB5" w:char="F075"/>
      </w:r>
      <w:r w:rsidRPr="00E34635">
        <w:rPr>
          <w:rFonts w:cs="B Badr"/>
          <w:color w:val="000000"/>
        </w:rPr>
        <w:sym w:font="HQPB2" w:char="F08B"/>
      </w:r>
      <w:r w:rsidRPr="00E34635">
        <w:rPr>
          <w:rFonts w:cs="B Badr"/>
          <w:color w:val="000000"/>
        </w:rPr>
        <w:sym w:font="HQPB4" w:char="F0CF"/>
      </w:r>
      <w:r w:rsidRPr="00E34635">
        <w:rPr>
          <w:rFonts w:cs="B Badr"/>
          <w:color w:val="000000"/>
        </w:rPr>
        <w:sym w:font="HQPB2" w:char="F039"/>
      </w:r>
      <w:r w:rsidRPr="00E34635">
        <w:rPr>
          <w:rFonts w:cs="B Badr"/>
          <w:color w:val="000000"/>
          <w:rtl/>
        </w:rPr>
        <w:t xml:space="preserve"> </w:t>
      </w:r>
      <w:r w:rsidRPr="00E34635">
        <w:rPr>
          <w:rFonts w:cs="B Badr"/>
          <w:color w:val="000000"/>
        </w:rPr>
        <w:sym w:font="HQPB5" w:char="F0A9"/>
      </w:r>
      <w:r w:rsidRPr="00E34635">
        <w:rPr>
          <w:rFonts w:cs="B Badr"/>
          <w:color w:val="000000"/>
        </w:rPr>
        <w:sym w:font="HQPB1" w:char="F021"/>
      </w:r>
      <w:r w:rsidRPr="00E34635">
        <w:rPr>
          <w:rFonts w:cs="B Badr"/>
          <w:color w:val="000000"/>
        </w:rPr>
        <w:sym w:font="HQPB5" w:char="F024"/>
      </w:r>
      <w:r w:rsidRPr="00E34635">
        <w:rPr>
          <w:rFonts w:cs="B Badr"/>
          <w:color w:val="000000"/>
        </w:rPr>
        <w:sym w:font="HQPB1" w:char="F023"/>
      </w:r>
      <w:r w:rsidRPr="00E34635">
        <w:rPr>
          <w:rFonts w:cs="B Badr"/>
          <w:color w:val="000000"/>
          <w:rtl/>
        </w:rPr>
        <w:t xml:space="preserve"> </w:t>
      </w:r>
      <w:r w:rsidRPr="00E34635">
        <w:rPr>
          <w:rFonts w:cs="B Badr"/>
          <w:color w:val="000000"/>
        </w:rPr>
        <w:sym w:font="HQPB5" w:char="F074"/>
      </w:r>
      <w:r w:rsidRPr="00E34635">
        <w:rPr>
          <w:rFonts w:cs="B Badr"/>
          <w:color w:val="000000"/>
        </w:rPr>
        <w:sym w:font="HQPB2" w:char="F0FB"/>
      </w:r>
      <w:r w:rsidRPr="00E34635">
        <w:rPr>
          <w:rFonts w:cs="B Badr"/>
          <w:color w:val="000000"/>
        </w:rPr>
        <w:sym w:font="HQPB2" w:char="F0FC"/>
      </w:r>
      <w:r w:rsidRPr="00E34635">
        <w:rPr>
          <w:rFonts w:cs="B Badr"/>
          <w:color w:val="000000"/>
        </w:rPr>
        <w:sym w:font="HQPB4" w:char="F0C5"/>
      </w:r>
      <w:r w:rsidRPr="00E34635">
        <w:rPr>
          <w:rFonts w:cs="B Badr"/>
          <w:color w:val="000000"/>
        </w:rPr>
        <w:sym w:font="HQPB1" w:char="F0C1"/>
      </w:r>
      <w:r w:rsidRPr="00E34635">
        <w:rPr>
          <w:rFonts w:cs="B Badr"/>
          <w:color w:val="000000"/>
        </w:rPr>
        <w:sym w:font="HQPB4" w:char="F0CE"/>
      </w:r>
      <w:r w:rsidRPr="00E34635">
        <w:rPr>
          <w:rFonts w:cs="B Badr"/>
          <w:color w:val="000000"/>
        </w:rPr>
        <w:sym w:font="HQPB2" w:char="F03D"/>
      </w:r>
      <w:r w:rsidRPr="00E34635">
        <w:rPr>
          <w:rFonts w:cs="B Badr"/>
          <w:color w:val="000000"/>
        </w:rPr>
        <w:sym w:font="HQPB4" w:char="F0F8"/>
      </w:r>
      <w:r w:rsidRPr="00E34635">
        <w:rPr>
          <w:rFonts w:cs="B Badr"/>
          <w:color w:val="000000"/>
        </w:rPr>
        <w:sym w:font="HQPB1" w:char="F083"/>
      </w:r>
      <w:r w:rsidRPr="00E34635">
        <w:rPr>
          <w:rFonts w:cs="B Badr"/>
          <w:color w:val="000000"/>
        </w:rPr>
        <w:sym w:font="HQPB4" w:char="F0E8"/>
      </w:r>
      <w:r w:rsidRPr="00E34635">
        <w:rPr>
          <w:rFonts w:cs="B Badr"/>
          <w:color w:val="000000"/>
        </w:rPr>
        <w:sym w:font="HQPB2" w:char="F043"/>
      </w:r>
      <w:r w:rsidRPr="00E34635">
        <w:rPr>
          <w:rFonts w:cs="B Badr"/>
          <w:color w:val="000000"/>
          <w:rtl/>
        </w:rPr>
        <w:t xml:space="preserve"> </w:t>
      </w:r>
      <w:r w:rsidRPr="00E34635">
        <w:rPr>
          <w:rFonts w:cs="B Badr"/>
          <w:color w:val="000000"/>
        </w:rPr>
        <w:sym w:font="HQPB4" w:char="F0E3"/>
      </w:r>
      <w:r w:rsidRPr="00E34635">
        <w:rPr>
          <w:rFonts w:cs="B Badr"/>
          <w:color w:val="000000"/>
        </w:rPr>
        <w:sym w:font="HQPB3" w:char="F026"/>
      </w:r>
      <w:r w:rsidRPr="00E34635">
        <w:rPr>
          <w:rFonts w:cs="B Badr"/>
          <w:color w:val="000000"/>
        </w:rPr>
        <w:sym w:font="HQPB5" w:char="F073"/>
      </w:r>
      <w:r w:rsidRPr="00E34635">
        <w:rPr>
          <w:rFonts w:cs="B Badr"/>
          <w:color w:val="000000"/>
        </w:rPr>
        <w:sym w:font="HQPB3" w:char="F021"/>
      </w:r>
      <w:r w:rsidRPr="00E34635">
        <w:rPr>
          <w:rFonts w:cs="B Badr"/>
          <w:color w:val="000000"/>
          <w:rtl/>
        </w:rPr>
        <w:t xml:space="preserve"> </w:t>
      </w:r>
      <w:r w:rsidRPr="00E34635">
        <w:rPr>
          <w:rFonts w:cs="B Badr"/>
          <w:color w:val="000000"/>
        </w:rPr>
        <w:sym w:font="HQPB5" w:char="F074"/>
      </w:r>
      <w:r w:rsidRPr="00E34635">
        <w:rPr>
          <w:rFonts w:cs="B Badr"/>
          <w:color w:val="000000"/>
        </w:rPr>
        <w:sym w:font="HQPB2" w:char="F0FB"/>
      </w:r>
      <w:r w:rsidRPr="00E34635">
        <w:rPr>
          <w:rFonts w:cs="B Badr"/>
          <w:color w:val="000000"/>
        </w:rPr>
        <w:sym w:font="HQPB2" w:char="F0EF"/>
      </w:r>
      <w:r w:rsidRPr="00E34635">
        <w:rPr>
          <w:rFonts w:cs="B Badr"/>
          <w:color w:val="000000"/>
        </w:rPr>
        <w:sym w:font="HQPB4" w:char="F0CF"/>
      </w:r>
      <w:r w:rsidRPr="00E34635">
        <w:rPr>
          <w:rFonts w:cs="B Badr"/>
          <w:color w:val="000000"/>
        </w:rPr>
        <w:sym w:font="HQPB4" w:char="F065"/>
      </w:r>
      <w:r w:rsidRPr="00E34635">
        <w:rPr>
          <w:rFonts w:cs="B Badr"/>
          <w:color w:val="000000"/>
        </w:rPr>
        <w:sym w:font="HQPB3" w:char="F024"/>
      </w:r>
      <w:r w:rsidRPr="00E34635">
        <w:rPr>
          <w:rFonts w:cs="B Badr"/>
          <w:color w:val="000000"/>
        </w:rPr>
        <w:sym w:font="HQPB3" w:char="F021"/>
      </w:r>
      <w:r w:rsidRPr="00E34635">
        <w:rPr>
          <w:rFonts w:cs="B Badr"/>
          <w:color w:val="000000"/>
        </w:rPr>
        <w:sym w:font="HQPB5" w:char="F024"/>
      </w:r>
      <w:r w:rsidRPr="00E34635">
        <w:rPr>
          <w:rFonts w:cs="B Badr"/>
          <w:color w:val="000000"/>
        </w:rPr>
        <w:sym w:font="HQPB1" w:char="F023"/>
      </w:r>
      <w:r w:rsidRPr="00E34635">
        <w:rPr>
          <w:rFonts w:cs="B Badr"/>
          <w:color w:val="000000"/>
          <w:rtl/>
        </w:rPr>
        <w:t xml:space="preserve"> </w:t>
      </w:r>
      <w:r w:rsidRPr="00E34635">
        <w:rPr>
          <w:rFonts w:cs="B Badr"/>
          <w:color w:val="000000"/>
        </w:rPr>
        <w:sym w:font="HQPB5" w:char="F075"/>
      </w:r>
      <w:r w:rsidRPr="00E34635">
        <w:rPr>
          <w:rFonts w:cs="B Badr"/>
          <w:color w:val="000000"/>
        </w:rPr>
        <w:sym w:font="HQPB2" w:char="F0E4"/>
      </w:r>
      <w:r w:rsidRPr="00E34635">
        <w:rPr>
          <w:rFonts w:cs="B Badr"/>
          <w:color w:val="000000"/>
        </w:rPr>
        <w:sym w:font="HQPB5" w:char="F021"/>
      </w:r>
      <w:r w:rsidRPr="00E34635">
        <w:rPr>
          <w:rFonts w:cs="B Badr"/>
          <w:color w:val="000000"/>
        </w:rPr>
        <w:sym w:font="HQPB1" w:char="F024"/>
      </w:r>
      <w:r w:rsidRPr="00E34635">
        <w:rPr>
          <w:rFonts w:cs="B Badr"/>
          <w:color w:val="000000"/>
        </w:rPr>
        <w:sym w:font="HQPB5" w:char="F078"/>
      </w:r>
      <w:r w:rsidRPr="00E34635">
        <w:rPr>
          <w:rFonts w:cs="B Badr"/>
          <w:color w:val="000000"/>
        </w:rPr>
        <w:sym w:font="HQPB1" w:char="F0FF"/>
      </w:r>
      <w:r w:rsidRPr="00E34635">
        <w:rPr>
          <w:rFonts w:cs="B Badr"/>
          <w:color w:val="000000"/>
        </w:rPr>
        <w:sym w:font="HQPB5" w:char="F075"/>
      </w:r>
      <w:r w:rsidRPr="00E34635">
        <w:rPr>
          <w:rFonts w:cs="B Badr"/>
          <w:color w:val="000000"/>
        </w:rPr>
        <w:sym w:font="HQPB2" w:char="F05A"/>
      </w:r>
      <w:r w:rsidRPr="00E34635">
        <w:rPr>
          <w:rFonts w:cs="B Badr"/>
          <w:color w:val="000000"/>
        </w:rPr>
        <w:sym w:font="HQPB4" w:char="F0E3"/>
      </w:r>
      <w:r w:rsidRPr="00E34635">
        <w:rPr>
          <w:rFonts w:cs="B Badr"/>
          <w:color w:val="000000"/>
        </w:rPr>
        <w:sym w:font="HQPB1" w:char="F06D"/>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DE31F8">
        <w:rPr>
          <w:rFonts w:cs="B Lotus" w:hint="cs"/>
          <w:sz w:val="28"/>
          <w:szCs w:val="28"/>
          <w:rtl/>
          <w:lang w:bidi="fa-IR"/>
        </w:rPr>
        <w:t>[</w:t>
      </w:r>
      <w:r>
        <w:rPr>
          <w:rFonts w:cs="B Lotus" w:hint="cs"/>
          <w:sz w:val="28"/>
          <w:szCs w:val="28"/>
          <w:rtl/>
          <w:lang w:bidi="fa-IR"/>
        </w:rPr>
        <w:t>بينه/5</w:t>
      </w:r>
      <w:r w:rsidR="00DE31F8">
        <w:rPr>
          <w:rFonts w:cs="B Lotus" w:hint="cs"/>
          <w:sz w:val="28"/>
          <w:szCs w:val="28"/>
          <w:rtl/>
          <w:lang w:bidi="fa-IR"/>
        </w:rPr>
        <w:t>]</w:t>
      </w:r>
    </w:p>
    <w:p w:rsidR="0093318E" w:rsidRPr="00D938A1" w:rsidRDefault="0093318E" w:rsidP="00785F9F">
      <w:pPr>
        <w:tabs>
          <w:tab w:val="right" w:pos="7031"/>
        </w:tabs>
        <w:bidi/>
        <w:ind w:left="1134"/>
        <w:jc w:val="both"/>
        <w:rPr>
          <w:rFonts w:cs="B Lotus"/>
          <w:sz w:val="26"/>
          <w:szCs w:val="26"/>
          <w:rtl/>
          <w:lang w:bidi="fa-IR"/>
        </w:rPr>
      </w:pPr>
      <w:r>
        <w:rPr>
          <w:rFonts w:cs="B Lotus" w:hint="cs"/>
          <w:sz w:val="26"/>
          <w:szCs w:val="26"/>
          <w:rtl/>
          <w:lang w:bidi="fa-IR"/>
        </w:rPr>
        <w:t>«</w:t>
      </w:r>
      <w:r w:rsidR="00785F9F">
        <w:rPr>
          <w:rFonts w:cs="B Lotus" w:hint="cs"/>
          <w:sz w:val="26"/>
          <w:szCs w:val="26"/>
          <w:rtl/>
          <w:lang w:bidi="fa-IR"/>
        </w:rPr>
        <w:t>و فرمان نيافته بودند جز اينكه خدا را بپرستيد در حالي كه به توحيد گراييده‌اند دين [خود] را براي او خالص گردانند</w:t>
      </w:r>
      <w:r w:rsidRPr="00D938A1">
        <w:rPr>
          <w:rFonts w:cs="B Lotus" w:hint="cs"/>
          <w:sz w:val="26"/>
          <w:szCs w:val="26"/>
          <w:rtl/>
          <w:lang w:bidi="fa-IR"/>
        </w:rPr>
        <w:t>».</w:t>
      </w:r>
    </w:p>
    <w:p w:rsidR="00785F9F" w:rsidRDefault="00785F9F" w:rsidP="00DE31F8">
      <w:pPr>
        <w:bidi/>
        <w:ind w:firstLine="284"/>
        <w:jc w:val="both"/>
        <w:rPr>
          <w:rFonts w:cs="B Lotus"/>
          <w:sz w:val="28"/>
          <w:szCs w:val="28"/>
          <w:rtl/>
          <w:lang w:bidi="fa-IR"/>
        </w:rPr>
      </w:pPr>
      <w:r>
        <w:rPr>
          <w:rFonts w:cs="B Lotus" w:hint="cs"/>
          <w:sz w:val="28"/>
          <w:szCs w:val="28"/>
          <w:rtl/>
          <w:lang w:bidi="fa-IR"/>
        </w:rPr>
        <w:t>و پيامبر</w:t>
      </w:r>
      <w:r w:rsidR="00DE31F8">
        <w:rPr>
          <w:rFonts w:cs="CTraditional Arabic" w:hint="cs"/>
          <w:sz w:val="28"/>
          <w:szCs w:val="28"/>
          <w:lang w:bidi="fa-IR"/>
        </w:rPr>
        <w:sym w:font="AGA Arabesque" w:char="F072"/>
      </w:r>
      <w:r w:rsidR="00DE31F8">
        <w:rPr>
          <w:rFonts w:cs="CTraditional Arabic" w:hint="cs"/>
          <w:sz w:val="28"/>
          <w:szCs w:val="28"/>
          <w:rtl/>
          <w:lang w:bidi="fa-IR"/>
        </w:rPr>
        <w:t xml:space="preserve"> </w:t>
      </w:r>
      <w:r>
        <w:rPr>
          <w:rFonts w:cs="B Lotus" w:hint="cs"/>
          <w:sz w:val="28"/>
          <w:szCs w:val="28"/>
          <w:rtl/>
          <w:lang w:bidi="fa-IR"/>
        </w:rPr>
        <w:t>مي‌فرمايد:</w:t>
      </w:r>
    </w:p>
    <w:p w:rsidR="00000B85" w:rsidRDefault="00000B85" w:rsidP="0022462B">
      <w:pPr>
        <w:tabs>
          <w:tab w:val="right" w:pos="7031"/>
        </w:tabs>
        <w:bidi/>
        <w:ind w:left="1134"/>
        <w:jc w:val="both"/>
        <w:rPr>
          <w:rFonts w:cs="2  Badr"/>
          <w:b/>
          <w:bCs/>
          <w:sz w:val="32"/>
          <w:szCs w:val="32"/>
          <w:rtl/>
        </w:rPr>
      </w:pPr>
      <w:r w:rsidRPr="00DE31F8">
        <w:rPr>
          <w:rFonts w:ascii="Traditional Arabic" w:hAnsi="Traditional Arabic" w:cs="Traditional Arabic"/>
          <w:b/>
          <w:bCs/>
          <w:sz w:val="28"/>
          <w:szCs w:val="28"/>
          <w:rtl/>
          <w:lang w:bidi="fa-IR"/>
        </w:rPr>
        <w:t>(</w:t>
      </w:r>
      <w:r w:rsidR="002E0C2D">
        <w:rPr>
          <w:rFonts w:ascii="Traditional Arabic" w:hAnsi="Traditional Arabic" w:cs="Traditional Arabic" w:hint="cs"/>
          <w:b/>
          <w:bCs/>
          <w:sz w:val="28"/>
          <w:szCs w:val="28"/>
          <w:rtl/>
          <w:lang w:bidi="fa-IR"/>
        </w:rPr>
        <w:t>إ</w:t>
      </w:r>
      <w:r w:rsidR="002E0C2D">
        <w:rPr>
          <w:rFonts w:ascii="Traditional Arabic" w:hAnsi="Traditional Arabic" w:cs="Traditional Arabic"/>
          <w:b/>
          <w:bCs/>
          <w:sz w:val="28"/>
          <w:szCs w:val="28"/>
          <w:rtl/>
          <w:lang w:bidi="fa-IR"/>
        </w:rPr>
        <w:t>نما ال</w:t>
      </w:r>
      <w:r w:rsidR="002E0C2D">
        <w:rPr>
          <w:rFonts w:ascii="Traditional Arabic" w:hAnsi="Traditional Arabic" w:cs="Traditional Arabic" w:hint="cs"/>
          <w:b/>
          <w:bCs/>
          <w:sz w:val="28"/>
          <w:szCs w:val="28"/>
          <w:rtl/>
          <w:lang w:bidi="fa-IR"/>
        </w:rPr>
        <w:t>أ</w:t>
      </w:r>
      <w:r w:rsidRPr="00DE31F8">
        <w:rPr>
          <w:rFonts w:ascii="Traditional Arabic" w:hAnsi="Traditional Arabic" w:cs="Traditional Arabic"/>
          <w:b/>
          <w:bCs/>
          <w:sz w:val="28"/>
          <w:szCs w:val="28"/>
          <w:rtl/>
          <w:lang w:bidi="fa-IR"/>
        </w:rPr>
        <w:t>عمال بالنيات و</w:t>
      </w:r>
      <w:r w:rsidR="0022462B">
        <w:rPr>
          <w:rFonts w:ascii="Traditional Arabic" w:hAnsi="Traditional Arabic" w:cs="Traditional Arabic" w:hint="cs"/>
          <w:b/>
          <w:bCs/>
          <w:sz w:val="28"/>
          <w:szCs w:val="28"/>
          <w:rtl/>
          <w:lang w:bidi="fa-IR"/>
        </w:rPr>
        <w:t>إ</w:t>
      </w:r>
      <w:r w:rsidRPr="00DE31F8">
        <w:rPr>
          <w:rFonts w:ascii="Traditional Arabic" w:hAnsi="Traditional Arabic" w:cs="Traditional Arabic"/>
          <w:b/>
          <w:bCs/>
          <w:sz w:val="28"/>
          <w:szCs w:val="28"/>
          <w:rtl/>
          <w:lang w:bidi="fa-IR"/>
        </w:rPr>
        <w:t>نما</w:t>
      </w:r>
      <w:r w:rsidR="009B0D1D" w:rsidRPr="00DE31F8">
        <w:rPr>
          <w:rFonts w:ascii="Traditional Arabic" w:hAnsi="Traditional Arabic" w:cs="Traditional Arabic"/>
          <w:b/>
          <w:bCs/>
          <w:sz w:val="28"/>
          <w:szCs w:val="28"/>
          <w:rtl/>
          <w:lang w:bidi="fa-IR"/>
        </w:rPr>
        <w:t xml:space="preserve"> لكل امريء ما</w:t>
      </w:r>
      <w:r w:rsidR="0022462B">
        <w:rPr>
          <w:rFonts w:ascii="Traditional Arabic" w:hAnsi="Traditional Arabic" w:cs="Traditional Arabic" w:hint="cs"/>
          <w:b/>
          <w:bCs/>
          <w:sz w:val="28"/>
          <w:szCs w:val="28"/>
          <w:rtl/>
          <w:lang w:bidi="fa-IR"/>
        </w:rPr>
        <w:t xml:space="preserve"> </w:t>
      </w:r>
      <w:r w:rsidR="009B0D1D" w:rsidRPr="00DE31F8">
        <w:rPr>
          <w:rFonts w:ascii="Traditional Arabic" w:hAnsi="Traditional Arabic" w:cs="Traditional Arabic"/>
          <w:b/>
          <w:bCs/>
          <w:sz w:val="28"/>
          <w:szCs w:val="28"/>
          <w:rtl/>
          <w:lang w:bidi="fa-IR"/>
        </w:rPr>
        <w:t>نو</w:t>
      </w:r>
      <w:r w:rsidR="00DE31F8">
        <w:rPr>
          <w:rFonts w:ascii="Traditional Arabic" w:hAnsi="Traditional Arabic" w:cs="Traditional Arabic" w:hint="cs"/>
          <w:b/>
          <w:bCs/>
          <w:sz w:val="28"/>
          <w:szCs w:val="28"/>
          <w:rtl/>
          <w:lang w:bidi="fa-IR"/>
        </w:rPr>
        <w:t>ی</w:t>
      </w:r>
      <w:r w:rsidR="009B0D1D" w:rsidRPr="00DE31F8">
        <w:rPr>
          <w:rFonts w:ascii="Traditional Arabic" w:hAnsi="Traditional Arabic" w:cs="Traditional Arabic"/>
          <w:b/>
          <w:bCs/>
          <w:sz w:val="28"/>
          <w:szCs w:val="28"/>
          <w:rtl/>
          <w:lang w:bidi="fa-IR"/>
        </w:rPr>
        <w:t>)</w:t>
      </w:r>
      <w:r w:rsidR="009B0D1D" w:rsidRPr="00FC2BC2">
        <w:rPr>
          <w:rFonts w:cs="B Lotus"/>
          <w:sz w:val="28"/>
          <w:szCs w:val="28"/>
          <w:vertAlign w:val="superscript"/>
          <w:rtl/>
        </w:rPr>
        <w:footnoteReference w:id="46"/>
      </w:r>
      <w:r w:rsidR="0022462B">
        <w:rPr>
          <w:rFonts w:ascii="Traditional Arabic" w:hAnsi="Traditional Arabic" w:cs="Traditional Arabic" w:hint="cs"/>
          <w:b/>
          <w:bCs/>
          <w:sz w:val="28"/>
          <w:szCs w:val="28"/>
          <w:rtl/>
          <w:lang w:bidi="fa-IR"/>
        </w:rPr>
        <w:t>.</w:t>
      </w:r>
    </w:p>
    <w:p w:rsidR="009B0D1D" w:rsidRDefault="009B0D1D" w:rsidP="009B0D1D">
      <w:pPr>
        <w:tabs>
          <w:tab w:val="right" w:pos="7031"/>
        </w:tabs>
        <w:bidi/>
        <w:ind w:left="1134"/>
        <w:jc w:val="both"/>
        <w:rPr>
          <w:rFonts w:cs="B Lotus"/>
          <w:sz w:val="28"/>
          <w:szCs w:val="28"/>
          <w:rtl/>
          <w:lang w:bidi="fa-IR"/>
        </w:rPr>
      </w:pPr>
      <w:r w:rsidRPr="009B0D1D">
        <w:rPr>
          <w:rFonts w:cs="B Lotus" w:hint="cs"/>
          <w:sz w:val="26"/>
          <w:szCs w:val="26"/>
          <w:rtl/>
          <w:lang w:bidi="fa-IR"/>
        </w:rPr>
        <w:t>«</w:t>
      </w:r>
      <w:r w:rsidR="006F167F">
        <w:rPr>
          <w:rFonts w:cs="B Lotus" w:hint="cs"/>
          <w:sz w:val="26"/>
          <w:szCs w:val="26"/>
          <w:rtl/>
          <w:lang w:bidi="fa-IR"/>
        </w:rPr>
        <w:t>ثواب اعمال بستگي به نيّت دارد و هركس نتيجة نيّت خود را در مي‌يابد».</w:t>
      </w:r>
    </w:p>
    <w:p w:rsidR="00D03A44" w:rsidRDefault="007127E4" w:rsidP="00DE31F8">
      <w:pPr>
        <w:numPr>
          <w:ilvl w:val="0"/>
          <w:numId w:val="16"/>
        </w:numPr>
        <w:tabs>
          <w:tab w:val="clear" w:pos="944"/>
          <w:tab w:val="num" w:pos="648"/>
        </w:tabs>
        <w:bidi/>
        <w:ind w:left="568" w:hanging="284"/>
        <w:jc w:val="both"/>
        <w:rPr>
          <w:rFonts w:cs="B Lotus"/>
          <w:sz w:val="28"/>
          <w:szCs w:val="28"/>
          <w:lang w:bidi="fa-IR"/>
        </w:rPr>
      </w:pPr>
      <w:r>
        <w:rPr>
          <w:rFonts w:cs="B Lotus" w:hint="cs"/>
          <w:sz w:val="28"/>
          <w:szCs w:val="28"/>
          <w:rtl/>
          <w:lang w:bidi="fa-IR"/>
        </w:rPr>
        <w:t xml:space="preserve">توافق قلب و زبان به معناي استغفار است: يعني نبايد زبانش استغفرالله گويد ولي قلبش بر </w:t>
      </w:r>
      <w:r w:rsidR="00655713">
        <w:rPr>
          <w:rFonts w:cs="B Lotus" w:hint="cs"/>
          <w:sz w:val="28"/>
          <w:szCs w:val="28"/>
          <w:rtl/>
          <w:lang w:bidi="fa-IR"/>
        </w:rPr>
        <w:t>معصيت و نافرماني مصر باشد. از ابن عباس</w:t>
      </w:r>
      <w:r w:rsidR="00DE31F8">
        <w:rPr>
          <w:rFonts w:cs="CTraditional Arabic" w:hint="cs"/>
          <w:sz w:val="28"/>
          <w:szCs w:val="28"/>
          <w:rtl/>
          <w:lang w:bidi="fa-IR"/>
        </w:rPr>
        <w:t>ب</w:t>
      </w:r>
      <w:r w:rsidR="00EC1FD1">
        <w:rPr>
          <w:rFonts w:cs="B Lotus" w:hint="cs"/>
          <w:sz w:val="28"/>
          <w:szCs w:val="28"/>
          <w:rtl/>
          <w:lang w:bidi="fa-IR"/>
        </w:rPr>
        <w:t>روايت شده كه:</w:t>
      </w:r>
    </w:p>
    <w:p w:rsidR="00EC1FD1" w:rsidRPr="00DE31F8" w:rsidRDefault="00EC1FD1" w:rsidP="00EC1FD1">
      <w:pPr>
        <w:tabs>
          <w:tab w:val="right" w:pos="7031"/>
        </w:tabs>
        <w:bidi/>
        <w:ind w:left="1134"/>
        <w:jc w:val="both"/>
        <w:rPr>
          <w:rFonts w:ascii="Traditional Arabic" w:hAnsi="Traditional Arabic" w:cs="Traditional Arabic"/>
          <w:b/>
          <w:bCs/>
          <w:sz w:val="28"/>
          <w:szCs w:val="28"/>
          <w:rtl/>
          <w:lang w:bidi="fa-IR"/>
        </w:rPr>
      </w:pPr>
      <w:r w:rsidRPr="00DE31F8">
        <w:rPr>
          <w:rFonts w:ascii="Traditional Arabic" w:hAnsi="Traditional Arabic" w:cs="Traditional Arabic" w:hint="cs"/>
          <w:b/>
          <w:bCs/>
          <w:sz w:val="28"/>
          <w:szCs w:val="28"/>
          <w:rtl/>
          <w:lang w:bidi="fa-IR"/>
        </w:rPr>
        <w:t>(الم</w:t>
      </w:r>
      <w:r w:rsidR="0022462B">
        <w:rPr>
          <w:rFonts w:ascii="Traditional Arabic" w:hAnsi="Traditional Arabic" w:cs="Traditional Arabic" w:hint="cs"/>
          <w:b/>
          <w:bCs/>
          <w:sz w:val="28"/>
          <w:szCs w:val="28"/>
          <w:rtl/>
          <w:lang w:bidi="fa-IR"/>
        </w:rPr>
        <w:t>ستغفر من الذنب و</w:t>
      </w:r>
      <w:r w:rsidR="00DE31F8">
        <w:rPr>
          <w:rFonts w:ascii="Traditional Arabic" w:hAnsi="Traditional Arabic" w:cs="Traditional Arabic" w:hint="cs"/>
          <w:b/>
          <w:bCs/>
          <w:sz w:val="28"/>
          <w:szCs w:val="28"/>
          <w:rtl/>
          <w:lang w:bidi="fa-IR"/>
        </w:rPr>
        <w:t>هو مقيم عليه كال</w:t>
      </w:r>
      <w:r w:rsidRPr="00DE31F8">
        <w:rPr>
          <w:rFonts w:ascii="Traditional Arabic" w:hAnsi="Traditional Arabic" w:cs="Traditional Arabic" w:hint="cs"/>
          <w:b/>
          <w:bCs/>
          <w:sz w:val="28"/>
          <w:szCs w:val="28"/>
          <w:rtl/>
          <w:lang w:bidi="fa-IR"/>
        </w:rPr>
        <w:t>مستهزي بربه!)</w:t>
      </w:r>
      <w:r w:rsidR="00DE31F8" w:rsidRPr="00DE31F8">
        <w:rPr>
          <w:rFonts w:cs="B Lotus"/>
          <w:sz w:val="28"/>
          <w:szCs w:val="28"/>
          <w:vertAlign w:val="superscript"/>
          <w:rtl/>
        </w:rPr>
        <w:t xml:space="preserve"> </w:t>
      </w:r>
      <w:r w:rsidR="00DE31F8" w:rsidRPr="00FC2BC2">
        <w:rPr>
          <w:rFonts w:cs="B Lotus"/>
          <w:sz w:val="28"/>
          <w:szCs w:val="28"/>
          <w:vertAlign w:val="superscript"/>
          <w:rtl/>
        </w:rPr>
        <w:footnoteReference w:id="47"/>
      </w:r>
      <w:r w:rsidR="0022462B">
        <w:rPr>
          <w:rFonts w:cs="B Lotus" w:hint="cs"/>
          <w:sz w:val="28"/>
          <w:szCs w:val="28"/>
          <w:vertAlign w:val="superscript"/>
          <w:rtl/>
        </w:rPr>
        <w:t>.</w:t>
      </w:r>
    </w:p>
    <w:p w:rsidR="00EC1FD1" w:rsidRDefault="00EC1FD1" w:rsidP="00EC1FD1">
      <w:pPr>
        <w:tabs>
          <w:tab w:val="right" w:pos="7031"/>
        </w:tabs>
        <w:bidi/>
        <w:ind w:left="1134"/>
        <w:jc w:val="both"/>
        <w:rPr>
          <w:rFonts w:cs="B Lotus"/>
          <w:sz w:val="26"/>
          <w:szCs w:val="26"/>
          <w:rtl/>
          <w:lang w:bidi="fa-IR"/>
        </w:rPr>
      </w:pPr>
      <w:r w:rsidRPr="00EC1FD1">
        <w:rPr>
          <w:rFonts w:cs="B Lotus" w:hint="cs"/>
          <w:sz w:val="26"/>
          <w:szCs w:val="26"/>
          <w:rtl/>
          <w:lang w:bidi="fa-IR"/>
        </w:rPr>
        <w:t>«استغ</w:t>
      </w:r>
      <w:r>
        <w:rPr>
          <w:rFonts w:cs="B Lotus" w:hint="cs"/>
          <w:sz w:val="26"/>
          <w:szCs w:val="26"/>
          <w:rtl/>
          <w:lang w:bidi="fa-IR"/>
        </w:rPr>
        <w:t>فاركننده از گناه و اصرار بر گناه همانند كسي است كه خدا را با استهزا گرفته باشد».</w:t>
      </w:r>
    </w:p>
    <w:p w:rsidR="00F94AAE" w:rsidRDefault="00B062CE" w:rsidP="00E9576F">
      <w:pPr>
        <w:bidi/>
        <w:ind w:firstLine="284"/>
        <w:jc w:val="both"/>
        <w:rPr>
          <w:rFonts w:cs="B Lotus"/>
          <w:sz w:val="28"/>
          <w:szCs w:val="28"/>
          <w:rtl/>
          <w:lang w:bidi="fa-IR"/>
        </w:rPr>
      </w:pPr>
      <w:r>
        <w:rPr>
          <w:rFonts w:cs="B Lotus" w:hint="cs"/>
          <w:sz w:val="28"/>
          <w:szCs w:val="28"/>
          <w:rtl/>
          <w:lang w:bidi="fa-IR"/>
        </w:rPr>
        <w:t>رابع</w:t>
      </w:r>
      <w:r w:rsidR="00E9576F">
        <w:rPr>
          <w:rFonts w:cs="B Lotus" w:hint="cs"/>
          <w:sz w:val="28"/>
          <w:szCs w:val="28"/>
          <w:rtl/>
          <w:lang w:bidi="fa-IR"/>
        </w:rPr>
        <w:t xml:space="preserve">ه رحمهما الله </w:t>
      </w:r>
      <w:r>
        <w:rPr>
          <w:rFonts w:cs="B Lotus" w:hint="cs"/>
          <w:sz w:val="28"/>
          <w:szCs w:val="28"/>
          <w:rtl/>
          <w:lang w:bidi="fa-IR"/>
        </w:rPr>
        <w:t>مي‌گويد: استغفار ما نياز به استغفار دارد، زيرا زيان ما چيزي را مي‌گويد كه قلب ما بدان باور ندارد.</w:t>
      </w:r>
      <w:r w:rsidR="00F16EBA" w:rsidRPr="00FC2BC2">
        <w:rPr>
          <w:rFonts w:cs="B Lotus"/>
          <w:sz w:val="28"/>
          <w:szCs w:val="28"/>
          <w:vertAlign w:val="superscript"/>
          <w:rtl/>
        </w:rPr>
        <w:footnoteReference w:id="48"/>
      </w:r>
    </w:p>
    <w:p w:rsidR="00EC1FD1" w:rsidRDefault="00F94AAE" w:rsidP="00E9576F">
      <w:pPr>
        <w:numPr>
          <w:ilvl w:val="0"/>
          <w:numId w:val="16"/>
        </w:numPr>
        <w:tabs>
          <w:tab w:val="clear" w:pos="944"/>
          <w:tab w:val="num" w:pos="648"/>
        </w:tabs>
        <w:bidi/>
        <w:ind w:left="568" w:hanging="284"/>
        <w:jc w:val="both"/>
        <w:rPr>
          <w:rFonts w:cs="B Lotus"/>
          <w:sz w:val="28"/>
          <w:szCs w:val="28"/>
          <w:lang w:bidi="fa-IR"/>
        </w:rPr>
      </w:pPr>
      <w:r>
        <w:rPr>
          <w:rFonts w:cs="B Lotus" w:hint="cs"/>
          <w:sz w:val="28"/>
          <w:szCs w:val="28"/>
          <w:rtl/>
          <w:lang w:bidi="fa-IR"/>
        </w:rPr>
        <w:t xml:space="preserve">از جمله </w:t>
      </w:r>
      <w:r w:rsidR="00BC5BAD">
        <w:rPr>
          <w:rFonts w:cs="B Lotus" w:hint="cs"/>
          <w:sz w:val="28"/>
          <w:szCs w:val="28"/>
          <w:rtl/>
          <w:lang w:bidi="fa-IR"/>
        </w:rPr>
        <w:t xml:space="preserve">آداب مكمل استغفار اين است كه شخص پاكيزه و داراي عضو باشد تا ظاهر و باطن آن تكميل‌كنندة همديگر گردند. همانطور در حديث علي ابن ابيطالب </w:t>
      </w:r>
      <w:r w:rsidR="00E9576F">
        <w:rPr>
          <w:rFonts w:cs="CTraditional Arabic" w:hint="cs"/>
          <w:sz w:val="28"/>
          <w:szCs w:val="28"/>
          <w:lang w:bidi="fa-IR"/>
        </w:rPr>
        <w:sym w:font="AGA Arabesque" w:char="F074"/>
      </w:r>
      <w:r w:rsidR="00E9576F">
        <w:rPr>
          <w:rFonts w:cs="CTraditional Arabic" w:hint="cs"/>
          <w:sz w:val="28"/>
          <w:szCs w:val="28"/>
          <w:rtl/>
          <w:lang w:bidi="fa-IR"/>
        </w:rPr>
        <w:t xml:space="preserve"> </w:t>
      </w:r>
      <w:r w:rsidR="00A8078B">
        <w:rPr>
          <w:rFonts w:cs="B Lotus" w:hint="cs"/>
          <w:sz w:val="28"/>
          <w:szCs w:val="28"/>
          <w:rtl/>
          <w:lang w:bidi="fa-IR"/>
        </w:rPr>
        <w:t>روايت شده كه ابوبكر صديق</w:t>
      </w:r>
      <w:r w:rsidR="00E9576F">
        <w:rPr>
          <w:rFonts w:cs="CTraditional Arabic" w:hint="cs"/>
          <w:sz w:val="28"/>
          <w:szCs w:val="28"/>
          <w:lang w:bidi="fa-IR"/>
        </w:rPr>
        <w:sym w:font="AGA Arabesque" w:char="F074"/>
      </w:r>
      <w:r w:rsidR="00E9576F">
        <w:rPr>
          <w:rFonts w:cs="CTraditional Arabic" w:hint="cs"/>
          <w:sz w:val="28"/>
          <w:szCs w:val="28"/>
          <w:rtl/>
          <w:lang w:bidi="fa-IR"/>
        </w:rPr>
        <w:t xml:space="preserve"> </w:t>
      </w:r>
      <w:r w:rsidR="00A8078B">
        <w:rPr>
          <w:rFonts w:cs="B Lotus" w:hint="cs"/>
          <w:sz w:val="28"/>
          <w:szCs w:val="28"/>
          <w:rtl/>
          <w:lang w:bidi="fa-IR"/>
        </w:rPr>
        <w:t>گفت: شنيدم كه پيامبر خدا</w:t>
      </w:r>
      <w:r w:rsidR="00E9576F">
        <w:rPr>
          <w:rFonts w:cs="CTraditional Arabic" w:hint="cs"/>
          <w:sz w:val="28"/>
          <w:szCs w:val="28"/>
          <w:lang w:bidi="fa-IR"/>
        </w:rPr>
        <w:sym w:font="AGA Arabesque" w:char="F072"/>
      </w:r>
      <w:r w:rsidR="00E9576F">
        <w:rPr>
          <w:rFonts w:cs="CTraditional Arabic" w:hint="cs"/>
          <w:sz w:val="28"/>
          <w:szCs w:val="28"/>
          <w:rtl/>
          <w:lang w:bidi="fa-IR"/>
        </w:rPr>
        <w:t xml:space="preserve"> </w:t>
      </w:r>
      <w:r w:rsidR="001F230D">
        <w:rPr>
          <w:rFonts w:cs="B Lotus" w:hint="cs"/>
          <w:sz w:val="28"/>
          <w:szCs w:val="28"/>
          <w:rtl/>
          <w:lang w:bidi="fa-IR"/>
        </w:rPr>
        <w:t>مي‌فرمود:</w:t>
      </w:r>
    </w:p>
    <w:p w:rsidR="0069486D" w:rsidRDefault="007C5D9C" w:rsidP="0022462B">
      <w:pPr>
        <w:tabs>
          <w:tab w:val="right" w:pos="7485"/>
        </w:tabs>
        <w:bidi/>
        <w:ind w:left="1134"/>
        <w:jc w:val="both"/>
        <w:rPr>
          <w:rFonts w:cs="B Lotus"/>
          <w:sz w:val="28"/>
          <w:szCs w:val="28"/>
          <w:rtl/>
          <w:lang w:bidi="fa-IR"/>
        </w:rPr>
      </w:pPr>
      <w:r w:rsidRPr="00E9576F">
        <w:rPr>
          <w:rFonts w:ascii="Traditional Arabic" w:hAnsi="Traditional Arabic" w:cs="Traditional Arabic"/>
          <w:b/>
          <w:bCs/>
          <w:sz w:val="28"/>
          <w:szCs w:val="28"/>
          <w:rtl/>
          <w:lang w:bidi="fa-IR"/>
        </w:rPr>
        <w:t xml:space="preserve">(و ما من رجل يذنب ذنبا، ثم يقوم فيتطهر فيحسن الطهور، ثم يستغفرالله عزوجل </w:t>
      </w:r>
      <w:r w:rsidR="0022462B">
        <w:rPr>
          <w:rFonts w:ascii="Traditional Arabic" w:hAnsi="Traditional Arabic" w:cs="Traditional Arabic" w:hint="cs"/>
          <w:b/>
          <w:bCs/>
          <w:sz w:val="28"/>
          <w:szCs w:val="28"/>
          <w:rtl/>
          <w:lang w:bidi="fa-IR"/>
        </w:rPr>
        <w:t>إ</w:t>
      </w:r>
      <w:r w:rsidR="0022462B">
        <w:rPr>
          <w:rFonts w:ascii="Traditional Arabic" w:hAnsi="Traditional Arabic" w:cs="Traditional Arabic"/>
          <w:b/>
          <w:bCs/>
          <w:sz w:val="28"/>
          <w:szCs w:val="28"/>
          <w:rtl/>
          <w:lang w:bidi="fa-IR"/>
        </w:rPr>
        <w:t>لا غفر له ثم تلا هذه ال</w:t>
      </w:r>
      <w:r w:rsidR="0022462B">
        <w:rPr>
          <w:rFonts w:ascii="Traditional Arabic" w:hAnsi="Traditional Arabic" w:cs="Traditional Arabic" w:hint="cs"/>
          <w:b/>
          <w:bCs/>
          <w:sz w:val="28"/>
          <w:szCs w:val="28"/>
          <w:rtl/>
          <w:lang w:bidi="fa-IR"/>
        </w:rPr>
        <w:t>آ</w:t>
      </w:r>
      <w:r w:rsidRPr="00E9576F">
        <w:rPr>
          <w:rFonts w:ascii="Traditional Arabic" w:hAnsi="Traditional Arabic" w:cs="Traditional Arabic"/>
          <w:b/>
          <w:bCs/>
          <w:sz w:val="28"/>
          <w:szCs w:val="28"/>
          <w:rtl/>
          <w:lang w:bidi="fa-IR"/>
        </w:rPr>
        <w:t>ية:</w:t>
      </w:r>
      <w:r>
        <w:rPr>
          <w:rFonts w:cs="B Lotus" w:hint="cs"/>
          <w:sz w:val="28"/>
          <w:szCs w:val="28"/>
          <w:rtl/>
          <w:lang w:bidi="fa-IR"/>
        </w:rPr>
        <w:t xml:space="preserve"> </w:t>
      </w:r>
      <w:r w:rsidR="0069486D" w:rsidRPr="008644F9">
        <w:rPr>
          <w:rFonts w:cs="B Lotus" w:hint="cs"/>
          <w:sz w:val="28"/>
          <w:szCs w:val="28"/>
          <w:lang w:bidi="fa-IR"/>
        </w:rPr>
        <w:sym w:font="AGA Arabesque" w:char="F029"/>
      </w:r>
      <w:r w:rsidR="00862F36">
        <w:rPr>
          <w:rFonts w:cs="B Lotus" w:hint="cs"/>
          <w:sz w:val="28"/>
          <w:szCs w:val="28"/>
          <w:rtl/>
          <w:lang w:bidi="fa-IR"/>
        </w:rPr>
        <w:t xml:space="preserve"> </w:t>
      </w:r>
      <w:r w:rsidR="00862F36" w:rsidRPr="00E34635">
        <w:rPr>
          <w:rFonts w:cs="B Badr"/>
          <w:color w:val="000000"/>
        </w:rPr>
        <w:sym w:font="HQPB5" w:char="F09A"/>
      </w:r>
      <w:r w:rsidR="00862F36" w:rsidRPr="00E34635">
        <w:rPr>
          <w:rFonts w:cs="B Badr"/>
          <w:color w:val="000000"/>
        </w:rPr>
        <w:sym w:font="HQPB2" w:char="F0FA"/>
      </w:r>
      <w:r w:rsidR="00862F36" w:rsidRPr="00E34635">
        <w:rPr>
          <w:rFonts w:cs="B Badr"/>
          <w:color w:val="000000"/>
        </w:rPr>
        <w:sym w:font="HQPB2" w:char="F0EF"/>
      </w:r>
      <w:r w:rsidR="00862F36" w:rsidRPr="00E34635">
        <w:rPr>
          <w:rFonts w:cs="B Badr"/>
          <w:color w:val="000000"/>
        </w:rPr>
        <w:sym w:font="HQPB4" w:char="F0CF"/>
      </w:r>
      <w:r w:rsidR="00862F36" w:rsidRPr="00E34635">
        <w:rPr>
          <w:rFonts w:cs="B Badr"/>
          <w:color w:val="000000"/>
        </w:rPr>
        <w:sym w:font="HQPB3" w:char="F025"/>
      </w:r>
      <w:r w:rsidR="00862F36" w:rsidRPr="00E34635">
        <w:rPr>
          <w:rFonts w:cs="B Badr"/>
          <w:color w:val="000000"/>
        </w:rPr>
        <w:sym w:font="HQPB4" w:char="F0A9"/>
      </w:r>
      <w:r w:rsidR="00862F36" w:rsidRPr="00E34635">
        <w:rPr>
          <w:rFonts w:cs="B Badr"/>
          <w:color w:val="000000"/>
        </w:rPr>
        <w:sym w:font="HQPB3" w:char="F021"/>
      </w:r>
      <w:r w:rsidR="00862F36" w:rsidRPr="00E34635">
        <w:rPr>
          <w:rFonts w:cs="B Badr"/>
          <w:color w:val="000000"/>
        </w:rPr>
        <w:sym w:font="HQPB5" w:char="F024"/>
      </w:r>
      <w:r w:rsidR="00862F36" w:rsidRPr="00E34635">
        <w:rPr>
          <w:rFonts w:cs="B Badr"/>
          <w:color w:val="000000"/>
        </w:rPr>
        <w:sym w:font="HQPB1" w:char="F023"/>
      </w:r>
      <w:r w:rsidR="00862F36" w:rsidRPr="00E34635">
        <w:rPr>
          <w:rFonts w:cs="B Badr"/>
          <w:color w:val="000000"/>
        </w:rPr>
        <w:sym w:font="HQPB5" w:char="F075"/>
      </w:r>
      <w:r w:rsidR="00862F36" w:rsidRPr="00E34635">
        <w:rPr>
          <w:rFonts w:cs="B Badr"/>
          <w:color w:val="000000"/>
        </w:rPr>
        <w:sym w:font="HQPB2" w:char="F072"/>
      </w:r>
      <w:r w:rsidR="00862F36" w:rsidRPr="00E34635">
        <w:rPr>
          <w:rFonts w:cs="B Badr"/>
          <w:color w:val="000000"/>
          <w:rtl/>
        </w:rPr>
        <w:t xml:space="preserve"> </w:t>
      </w:r>
      <w:r w:rsidR="00862F36" w:rsidRPr="00E34635">
        <w:rPr>
          <w:rFonts w:cs="B Badr"/>
          <w:color w:val="000000"/>
        </w:rPr>
        <w:sym w:font="HQPB1" w:char="F023"/>
      </w:r>
      <w:r w:rsidR="00862F36" w:rsidRPr="00E34635">
        <w:rPr>
          <w:rFonts w:cs="B Badr"/>
          <w:color w:val="000000"/>
        </w:rPr>
        <w:sym w:font="HQPB5" w:char="F073"/>
      </w:r>
      <w:r w:rsidR="00862F36" w:rsidRPr="00E34635">
        <w:rPr>
          <w:rFonts w:cs="B Badr"/>
          <w:color w:val="000000"/>
        </w:rPr>
        <w:sym w:font="HQPB1" w:char="F08C"/>
      </w:r>
      <w:r w:rsidR="00862F36" w:rsidRPr="00E34635">
        <w:rPr>
          <w:rFonts w:cs="B Badr"/>
          <w:color w:val="000000"/>
        </w:rPr>
        <w:sym w:font="HQPB4" w:char="F0CE"/>
      </w:r>
      <w:r w:rsidR="00862F36" w:rsidRPr="00E34635">
        <w:rPr>
          <w:rFonts w:cs="B Badr"/>
          <w:color w:val="000000"/>
        </w:rPr>
        <w:sym w:font="HQPB1" w:char="F029"/>
      </w:r>
      <w:r w:rsidR="00862F36" w:rsidRPr="00E34635">
        <w:rPr>
          <w:rFonts w:cs="B Badr"/>
          <w:color w:val="000000"/>
          <w:rtl/>
        </w:rPr>
        <w:t xml:space="preserve"> </w:t>
      </w:r>
      <w:r w:rsidR="00862F36" w:rsidRPr="00E34635">
        <w:rPr>
          <w:rFonts w:cs="B Badr"/>
          <w:color w:val="000000"/>
        </w:rPr>
        <w:sym w:font="HQPB5" w:char="F028"/>
      </w:r>
      <w:r w:rsidR="00862F36" w:rsidRPr="00E34635">
        <w:rPr>
          <w:rFonts w:cs="B Badr"/>
          <w:color w:val="000000"/>
        </w:rPr>
        <w:sym w:font="HQPB1" w:char="F023"/>
      </w:r>
      <w:r w:rsidR="00862F36" w:rsidRPr="00E34635">
        <w:rPr>
          <w:rFonts w:cs="B Badr"/>
          <w:color w:val="000000"/>
        </w:rPr>
        <w:sym w:font="HQPB2" w:char="F071"/>
      </w:r>
      <w:r w:rsidR="00862F36" w:rsidRPr="00E34635">
        <w:rPr>
          <w:rFonts w:cs="B Badr"/>
          <w:color w:val="000000"/>
        </w:rPr>
        <w:sym w:font="HQPB4" w:char="F0E8"/>
      </w:r>
      <w:r w:rsidR="00862F36" w:rsidRPr="00E34635">
        <w:rPr>
          <w:rFonts w:cs="B Badr"/>
          <w:color w:val="000000"/>
        </w:rPr>
        <w:sym w:font="HQPB2" w:char="F03D"/>
      </w:r>
      <w:r w:rsidR="00862F36" w:rsidRPr="00E34635">
        <w:rPr>
          <w:rFonts w:cs="B Badr"/>
          <w:color w:val="000000"/>
        </w:rPr>
        <w:sym w:font="HQPB5" w:char="F079"/>
      </w:r>
      <w:r w:rsidR="00862F36" w:rsidRPr="00E34635">
        <w:rPr>
          <w:rFonts w:cs="B Badr"/>
          <w:color w:val="000000"/>
        </w:rPr>
        <w:sym w:font="HQPB1" w:char="F0E8"/>
      </w:r>
      <w:r w:rsidR="00862F36" w:rsidRPr="00E34635">
        <w:rPr>
          <w:rFonts w:cs="B Badr"/>
          <w:color w:val="000000"/>
        </w:rPr>
        <w:sym w:font="HQPB5" w:char="F073"/>
      </w:r>
      <w:r w:rsidR="00862F36" w:rsidRPr="00E34635">
        <w:rPr>
          <w:rFonts w:cs="B Badr"/>
          <w:color w:val="000000"/>
        </w:rPr>
        <w:sym w:font="HQPB1" w:char="F0F9"/>
      </w:r>
      <w:r w:rsidR="00862F36" w:rsidRPr="00E34635">
        <w:rPr>
          <w:rFonts w:cs="B Badr"/>
          <w:color w:val="000000"/>
          <w:rtl/>
        </w:rPr>
        <w:t xml:space="preserve"> </w:t>
      </w:r>
      <w:r w:rsidR="00862F36" w:rsidRPr="00E34635">
        <w:rPr>
          <w:rFonts w:cs="B Badr"/>
          <w:color w:val="000000"/>
        </w:rPr>
        <w:sym w:font="HQPB4" w:char="F0BA"/>
      </w:r>
      <w:r w:rsidR="00862F36" w:rsidRPr="00E34635">
        <w:rPr>
          <w:rFonts w:cs="B Badr"/>
          <w:color w:val="000000"/>
        </w:rPr>
        <w:sym w:font="HQPB2" w:char="F070"/>
      </w:r>
      <w:r w:rsidR="00862F36" w:rsidRPr="00E34635">
        <w:rPr>
          <w:rFonts w:cs="B Badr"/>
          <w:color w:val="000000"/>
        </w:rPr>
        <w:sym w:font="HQPB5" w:char="F074"/>
      </w:r>
      <w:r w:rsidR="00862F36" w:rsidRPr="00E34635">
        <w:rPr>
          <w:rFonts w:cs="B Badr"/>
          <w:color w:val="000000"/>
        </w:rPr>
        <w:sym w:font="HQPB1" w:char="F0B1"/>
      </w:r>
      <w:r w:rsidR="00862F36" w:rsidRPr="00E34635">
        <w:rPr>
          <w:rFonts w:cs="B Badr"/>
          <w:color w:val="000000"/>
        </w:rPr>
        <w:sym w:font="HQPB4" w:char="F0C5"/>
      </w:r>
      <w:r w:rsidR="00862F36" w:rsidRPr="00E34635">
        <w:rPr>
          <w:rFonts w:cs="B Badr"/>
          <w:color w:val="000000"/>
        </w:rPr>
        <w:sym w:font="HQPB1" w:char="F073"/>
      </w:r>
      <w:r w:rsidR="00862F36" w:rsidRPr="00E34635">
        <w:rPr>
          <w:rFonts w:cs="B Badr"/>
          <w:color w:val="000000"/>
        </w:rPr>
        <w:sym w:font="HQPB2" w:char="F0BB"/>
      </w:r>
      <w:r w:rsidR="00862F36" w:rsidRPr="00E34635">
        <w:rPr>
          <w:rFonts w:cs="B Badr"/>
          <w:color w:val="000000"/>
        </w:rPr>
        <w:sym w:font="HQPB5" w:char="F073"/>
      </w:r>
      <w:r w:rsidR="00862F36" w:rsidRPr="00E34635">
        <w:rPr>
          <w:rFonts w:cs="B Badr"/>
          <w:color w:val="000000"/>
        </w:rPr>
        <w:sym w:font="HQPB1" w:char="F0F9"/>
      </w:r>
      <w:r w:rsidR="00862F36" w:rsidRPr="00E34635">
        <w:rPr>
          <w:rFonts w:cs="B Badr"/>
          <w:color w:val="000000"/>
          <w:rtl/>
        </w:rPr>
        <w:t xml:space="preserve"> </w:t>
      </w:r>
      <w:r w:rsidR="00862F36" w:rsidRPr="00E34635">
        <w:rPr>
          <w:rFonts w:cs="B Badr"/>
          <w:color w:val="000000"/>
        </w:rPr>
        <w:sym w:font="HQPB4" w:char="F0F7"/>
      </w:r>
      <w:r w:rsidR="00862F36" w:rsidRPr="00E34635">
        <w:rPr>
          <w:rFonts w:cs="B Badr"/>
          <w:color w:val="000000"/>
        </w:rPr>
        <w:sym w:font="HQPB2" w:char="F072"/>
      </w:r>
      <w:r w:rsidR="00862F36" w:rsidRPr="00E34635">
        <w:rPr>
          <w:rFonts w:cs="B Badr"/>
          <w:color w:val="000000"/>
        </w:rPr>
        <w:sym w:font="HQPB5" w:char="F072"/>
      </w:r>
      <w:r w:rsidR="00862F36" w:rsidRPr="00E34635">
        <w:rPr>
          <w:rFonts w:cs="B Badr"/>
          <w:color w:val="000000"/>
        </w:rPr>
        <w:sym w:font="HQPB1" w:char="F026"/>
      </w:r>
      <w:r w:rsidR="00862F36" w:rsidRPr="00E34635">
        <w:rPr>
          <w:rFonts w:cs="B Badr"/>
          <w:color w:val="000000"/>
          <w:rtl/>
        </w:rPr>
        <w:t xml:space="preserve"> </w:t>
      </w:r>
      <w:r w:rsidR="00862F36" w:rsidRPr="00E34635">
        <w:rPr>
          <w:rFonts w:cs="B Badr"/>
          <w:color w:val="000000"/>
        </w:rPr>
        <w:sym w:font="HQPB5" w:char="F028"/>
      </w:r>
      <w:r w:rsidR="00862F36" w:rsidRPr="00E34635">
        <w:rPr>
          <w:rFonts w:cs="B Badr"/>
          <w:color w:val="000000"/>
        </w:rPr>
        <w:sym w:font="HQPB1" w:char="F023"/>
      </w:r>
      <w:r w:rsidR="00862F36" w:rsidRPr="00E34635">
        <w:rPr>
          <w:rFonts w:cs="B Badr"/>
          <w:color w:val="000000"/>
        </w:rPr>
        <w:sym w:font="HQPB4" w:char="F0FE"/>
      </w:r>
      <w:r w:rsidR="00862F36" w:rsidRPr="00E34635">
        <w:rPr>
          <w:rFonts w:cs="B Badr"/>
          <w:color w:val="000000"/>
        </w:rPr>
        <w:sym w:font="HQPB2" w:char="F071"/>
      </w:r>
      <w:r w:rsidR="00862F36" w:rsidRPr="00E34635">
        <w:rPr>
          <w:rFonts w:cs="B Badr"/>
          <w:color w:val="000000"/>
        </w:rPr>
        <w:sym w:font="HQPB4" w:char="F0DF"/>
      </w:r>
      <w:r w:rsidR="00862F36" w:rsidRPr="00E34635">
        <w:rPr>
          <w:rFonts w:cs="B Badr"/>
          <w:color w:val="000000"/>
        </w:rPr>
        <w:sym w:font="HQPB2" w:char="F04A"/>
      </w:r>
      <w:r w:rsidR="00862F36" w:rsidRPr="00E34635">
        <w:rPr>
          <w:rFonts w:cs="B Badr"/>
          <w:color w:val="000000"/>
        </w:rPr>
        <w:sym w:font="HQPB5" w:char="F06E"/>
      </w:r>
      <w:r w:rsidR="00862F36" w:rsidRPr="00E34635">
        <w:rPr>
          <w:rFonts w:cs="B Badr"/>
          <w:color w:val="000000"/>
        </w:rPr>
        <w:sym w:font="HQPB2" w:char="F03D"/>
      </w:r>
      <w:r w:rsidR="00862F36" w:rsidRPr="00E34635">
        <w:rPr>
          <w:rFonts w:cs="B Badr"/>
          <w:color w:val="000000"/>
        </w:rPr>
        <w:sym w:font="HQPB5" w:char="F073"/>
      </w:r>
      <w:r w:rsidR="00862F36" w:rsidRPr="00E34635">
        <w:rPr>
          <w:rFonts w:cs="B Badr"/>
          <w:color w:val="000000"/>
        </w:rPr>
        <w:sym w:font="HQPB1" w:char="F0DF"/>
      </w:r>
      <w:r w:rsidR="00862F36" w:rsidRPr="00E34635">
        <w:rPr>
          <w:rFonts w:cs="B Badr"/>
          <w:color w:val="000000"/>
          <w:rtl/>
        </w:rPr>
        <w:t xml:space="preserve"> </w:t>
      </w:r>
      <w:r w:rsidR="00862F36" w:rsidRPr="00E34635">
        <w:rPr>
          <w:rFonts w:cs="B Badr"/>
          <w:color w:val="000000"/>
        </w:rPr>
        <w:sym w:font="HQPB4" w:char="F0F6"/>
      </w:r>
      <w:r w:rsidR="00862F36" w:rsidRPr="00E34635">
        <w:rPr>
          <w:rFonts w:cs="B Badr"/>
          <w:color w:val="000000"/>
        </w:rPr>
        <w:sym w:font="HQPB2" w:char="F04E"/>
      </w:r>
      <w:r w:rsidR="00862F36" w:rsidRPr="00E34635">
        <w:rPr>
          <w:rFonts w:cs="B Badr"/>
          <w:color w:val="000000"/>
        </w:rPr>
        <w:sym w:font="HQPB4" w:char="F0E6"/>
      </w:r>
      <w:r w:rsidR="00862F36" w:rsidRPr="00E34635">
        <w:rPr>
          <w:rFonts w:cs="B Badr"/>
          <w:color w:val="000000"/>
        </w:rPr>
        <w:sym w:font="HQPB2" w:char="F068"/>
      </w:r>
      <w:r w:rsidR="00862F36" w:rsidRPr="00E34635">
        <w:rPr>
          <w:rFonts w:cs="B Badr"/>
          <w:color w:val="000000"/>
        </w:rPr>
        <w:sym w:font="HQPB5" w:char="F07C"/>
      </w:r>
      <w:r w:rsidR="00862F36" w:rsidRPr="00E34635">
        <w:rPr>
          <w:rFonts w:cs="B Badr"/>
          <w:color w:val="000000"/>
        </w:rPr>
        <w:sym w:font="HQPB1" w:char="F0A1"/>
      </w:r>
      <w:r w:rsidR="00862F36" w:rsidRPr="00E34635">
        <w:rPr>
          <w:rFonts w:cs="B Badr"/>
          <w:color w:val="000000"/>
        </w:rPr>
        <w:sym w:font="HQPB4" w:char="F0E0"/>
      </w:r>
      <w:r w:rsidR="00862F36" w:rsidRPr="00E34635">
        <w:rPr>
          <w:rFonts w:cs="B Badr"/>
          <w:color w:val="000000"/>
        </w:rPr>
        <w:sym w:font="HQPB1" w:char="F0FF"/>
      </w:r>
      <w:r w:rsidR="00862F36" w:rsidRPr="00E34635">
        <w:rPr>
          <w:rFonts w:cs="B Badr"/>
          <w:color w:val="000000"/>
        </w:rPr>
        <w:sym w:font="HQPB2" w:char="F052"/>
      </w:r>
      <w:r w:rsidR="00862F36" w:rsidRPr="00E34635">
        <w:rPr>
          <w:rFonts w:cs="B Badr"/>
          <w:color w:val="000000"/>
        </w:rPr>
        <w:sym w:font="HQPB5" w:char="F072"/>
      </w:r>
      <w:r w:rsidR="00862F36" w:rsidRPr="00E34635">
        <w:rPr>
          <w:rFonts w:cs="B Badr"/>
          <w:color w:val="000000"/>
        </w:rPr>
        <w:sym w:font="HQPB1" w:char="F026"/>
      </w:r>
      <w:r w:rsidR="00862F36" w:rsidRPr="00E34635">
        <w:rPr>
          <w:rFonts w:cs="B Badr"/>
          <w:color w:val="000000"/>
          <w:rtl/>
        </w:rPr>
        <w:t xml:space="preserve"> </w:t>
      </w:r>
      <w:r w:rsidR="00862F36" w:rsidRPr="00E34635">
        <w:rPr>
          <w:rFonts w:cs="B Badr"/>
          <w:color w:val="000000"/>
        </w:rPr>
        <w:sym w:font="HQPB5" w:char="F028"/>
      </w:r>
      <w:r w:rsidR="00862F36" w:rsidRPr="00E34635">
        <w:rPr>
          <w:rFonts w:cs="B Badr"/>
          <w:color w:val="000000"/>
        </w:rPr>
        <w:sym w:font="HQPB1" w:char="F023"/>
      </w:r>
      <w:r w:rsidR="00862F36" w:rsidRPr="00E34635">
        <w:rPr>
          <w:rFonts w:cs="B Badr"/>
          <w:color w:val="000000"/>
        </w:rPr>
        <w:sym w:font="HQPB2" w:char="F072"/>
      </w:r>
      <w:r w:rsidR="00862F36" w:rsidRPr="00E34635">
        <w:rPr>
          <w:rFonts w:cs="B Badr"/>
          <w:color w:val="000000"/>
        </w:rPr>
        <w:sym w:font="HQPB4" w:char="F0E3"/>
      </w:r>
      <w:r w:rsidR="00862F36" w:rsidRPr="00E34635">
        <w:rPr>
          <w:rFonts w:cs="B Badr"/>
          <w:color w:val="000000"/>
        </w:rPr>
        <w:sym w:font="HQPB1" w:char="F08D"/>
      </w:r>
      <w:r w:rsidR="00862F36" w:rsidRPr="00E34635">
        <w:rPr>
          <w:rFonts w:cs="B Badr"/>
          <w:color w:val="000000"/>
        </w:rPr>
        <w:sym w:font="HQPB5" w:char="F078"/>
      </w:r>
      <w:r w:rsidR="00862F36" w:rsidRPr="00E34635">
        <w:rPr>
          <w:rFonts w:cs="B Badr"/>
          <w:color w:val="000000"/>
        </w:rPr>
        <w:sym w:font="HQPB2" w:char="F02E"/>
      </w:r>
      <w:r w:rsidR="00862F36" w:rsidRPr="00E34635">
        <w:rPr>
          <w:rFonts w:cs="B Badr"/>
          <w:color w:val="000000"/>
        </w:rPr>
        <w:sym w:font="HQPB5" w:char="F073"/>
      </w:r>
      <w:r w:rsidR="00862F36" w:rsidRPr="00E34635">
        <w:rPr>
          <w:rFonts w:cs="B Badr"/>
          <w:color w:val="000000"/>
        </w:rPr>
        <w:sym w:font="HQPB1" w:char="F08C"/>
      </w:r>
      <w:r w:rsidR="00862F36" w:rsidRPr="00E34635">
        <w:rPr>
          <w:rFonts w:cs="B Badr"/>
          <w:color w:val="000000"/>
          <w:rtl/>
        </w:rPr>
        <w:t xml:space="preserve"> </w:t>
      </w:r>
      <w:r w:rsidR="00862F36" w:rsidRPr="00E34635">
        <w:rPr>
          <w:rFonts w:cs="B Badr"/>
          <w:color w:val="000000"/>
        </w:rPr>
        <w:sym w:font="HQPB5" w:char="F0A9"/>
      </w:r>
      <w:r w:rsidR="00862F36" w:rsidRPr="00E34635">
        <w:rPr>
          <w:rFonts w:cs="B Badr"/>
          <w:color w:val="000000"/>
        </w:rPr>
        <w:sym w:font="HQPB1" w:char="F021"/>
      </w:r>
      <w:r w:rsidR="00862F36" w:rsidRPr="00E34635">
        <w:rPr>
          <w:rFonts w:cs="B Badr"/>
          <w:color w:val="000000"/>
        </w:rPr>
        <w:sym w:font="HQPB5" w:char="F024"/>
      </w:r>
      <w:r w:rsidR="00862F36" w:rsidRPr="00E34635">
        <w:rPr>
          <w:rFonts w:cs="B Badr"/>
          <w:color w:val="000000"/>
        </w:rPr>
        <w:sym w:font="HQPB1" w:char="F023"/>
      </w:r>
      <w:r w:rsidR="00862F36" w:rsidRPr="00E34635">
        <w:rPr>
          <w:rFonts w:cs="B Badr"/>
          <w:color w:val="000000"/>
          <w:rtl/>
        </w:rPr>
        <w:t xml:space="preserve"> </w:t>
      </w:r>
      <w:r w:rsidR="00862F36" w:rsidRPr="00E34635">
        <w:rPr>
          <w:rFonts w:cs="B Badr"/>
          <w:color w:val="000000"/>
        </w:rPr>
        <w:sym w:font="HQPB5" w:char="F028"/>
      </w:r>
      <w:r w:rsidR="00862F36" w:rsidRPr="00E34635">
        <w:rPr>
          <w:rFonts w:cs="B Badr"/>
          <w:color w:val="000000"/>
        </w:rPr>
        <w:sym w:font="HQPB1" w:char="F023"/>
      </w:r>
      <w:r w:rsidR="00862F36" w:rsidRPr="00E34635">
        <w:rPr>
          <w:rFonts w:cs="B Badr"/>
          <w:color w:val="000000"/>
        </w:rPr>
        <w:sym w:font="HQPB2" w:char="F072"/>
      </w:r>
      <w:r w:rsidR="00862F36" w:rsidRPr="00E34635">
        <w:rPr>
          <w:rFonts w:cs="B Badr"/>
          <w:color w:val="000000"/>
        </w:rPr>
        <w:sym w:font="HQPB4" w:char="F0E3"/>
      </w:r>
      <w:r w:rsidR="00862F36" w:rsidRPr="00E34635">
        <w:rPr>
          <w:rFonts w:cs="B Badr"/>
          <w:color w:val="000000"/>
        </w:rPr>
        <w:sym w:font="HQPB1" w:char="F08D"/>
      </w:r>
      <w:r w:rsidR="00862F36" w:rsidRPr="00E34635">
        <w:rPr>
          <w:rFonts w:cs="B Badr"/>
          <w:color w:val="000000"/>
        </w:rPr>
        <w:sym w:font="HQPB5" w:char="F078"/>
      </w:r>
      <w:r w:rsidR="00862F36" w:rsidRPr="00E34635">
        <w:rPr>
          <w:rFonts w:cs="B Badr"/>
          <w:color w:val="000000"/>
        </w:rPr>
        <w:sym w:font="HQPB1" w:char="F0FF"/>
      </w:r>
      <w:r w:rsidR="00862F36" w:rsidRPr="00E34635">
        <w:rPr>
          <w:rFonts w:cs="B Badr"/>
          <w:color w:val="000000"/>
        </w:rPr>
        <w:sym w:font="HQPB4" w:char="F0F8"/>
      </w:r>
      <w:r w:rsidR="00862F36" w:rsidRPr="00E34635">
        <w:rPr>
          <w:rFonts w:cs="B Badr"/>
          <w:color w:val="000000"/>
        </w:rPr>
        <w:sym w:font="HQPB1" w:char="F0F3"/>
      </w:r>
      <w:r w:rsidR="00862F36" w:rsidRPr="00E34635">
        <w:rPr>
          <w:rFonts w:cs="B Badr"/>
          <w:color w:val="000000"/>
        </w:rPr>
        <w:sym w:font="HQPB5" w:char="F074"/>
      </w:r>
      <w:r w:rsidR="00862F36" w:rsidRPr="00E34635">
        <w:rPr>
          <w:rFonts w:cs="B Badr"/>
          <w:color w:val="000000"/>
        </w:rPr>
        <w:sym w:font="HQPB1" w:char="F047"/>
      </w:r>
      <w:r w:rsidR="00862F36" w:rsidRPr="00E34635">
        <w:rPr>
          <w:rFonts w:cs="B Badr"/>
          <w:color w:val="000000"/>
        </w:rPr>
        <w:sym w:font="HQPB4" w:char="F0F3"/>
      </w:r>
      <w:r w:rsidR="00862F36" w:rsidRPr="00E34635">
        <w:rPr>
          <w:rFonts w:cs="B Badr"/>
          <w:color w:val="000000"/>
        </w:rPr>
        <w:sym w:font="HQPB1" w:char="F099"/>
      </w:r>
      <w:r w:rsidR="00862F36" w:rsidRPr="00E34635">
        <w:rPr>
          <w:rFonts w:cs="B Badr"/>
          <w:color w:val="000000"/>
        </w:rPr>
        <w:sym w:font="HQPB5" w:char="F024"/>
      </w:r>
      <w:r w:rsidR="00862F36" w:rsidRPr="00E34635">
        <w:rPr>
          <w:rFonts w:cs="B Badr"/>
          <w:color w:val="000000"/>
        </w:rPr>
        <w:sym w:font="HQPB1" w:char="F024"/>
      </w:r>
      <w:r w:rsidR="00862F36" w:rsidRPr="00E34635">
        <w:rPr>
          <w:rFonts w:cs="B Badr"/>
          <w:color w:val="000000"/>
        </w:rPr>
        <w:sym w:font="HQPB5" w:char="F073"/>
      </w:r>
      <w:r w:rsidR="00862F36" w:rsidRPr="00E34635">
        <w:rPr>
          <w:rFonts w:cs="B Badr"/>
          <w:color w:val="000000"/>
        </w:rPr>
        <w:sym w:font="HQPB1" w:char="F0F9"/>
      </w:r>
      <w:r w:rsidR="00862F36" w:rsidRPr="00E34635">
        <w:rPr>
          <w:rFonts w:cs="B Badr"/>
          <w:color w:val="000000"/>
          <w:rtl/>
        </w:rPr>
        <w:t xml:space="preserve"> </w:t>
      </w:r>
      <w:r w:rsidR="00862F36" w:rsidRPr="00E34635">
        <w:rPr>
          <w:rFonts w:cs="B Badr"/>
          <w:color w:val="000000"/>
        </w:rPr>
        <w:sym w:font="HQPB4" w:char="F0F6"/>
      </w:r>
      <w:r w:rsidR="00862F36" w:rsidRPr="00E34635">
        <w:rPr>
          <w:rFonts w:cs="B Badr"/>
          <w:color w:val="000000"/>
        </w:rPr>
        <w:sym w:font="HQPB2" w:char="F04E"/>
      </w:r>
      <w:r w:rsidR="00862F36" w:rsidRPr="00E34635">
        <w:rPr>
          <w:rFonts w:cs="B Badr"/>
          <w:color w:val="000000"/>
        </w:rPr>
        <w:sym w:font="HQPB4" w:char="F0CE"/>
      </w:r>
      <w:r w:rsidR="00862F36" w:rsidRPr="00E34635">
        <w:rPr>
          <w:rFonts w:cs="B Badr"/>
          <w:color w:val="000000"/>
        </w:rPr>
        <w:sym w:font="HQPB2" w:char="F067"/>
      </w:r>
      <w:r w:rsidR="00862F36" w:rsidRPr="00E34635">
        <w:rPr>
          <w:rFonts w:cs="B Badr"/>
          <w:color w:val="000000"/>
        </w:rPr>
        <w:sym w:font="HQPB4" w:char="F0CE"/>
      </w:r>
      <w:r w:rsidR="00862F36" w:rsidRPr="00E34635">
        <w:rPr>
          <w:rFonts w:cs="B Badr"/>
          <w:color w:val="000000"/>
        </w:rPr>
        <w:sym w:font="HQPB1" w:char="F02F"/>
      </w:r>
      <w:r w:rsidR="00862F36" w:rsidRPr="00E34635">
        <w:rPr>
          <w:rFonts w:cs="B Badr"/>
          <w:color w:val="000000"/>
        </w:rPr>
        <w:sym w:font="HQPB2" w:char="F071"/>
      </w:r>
      <w:r w:rsidR="00862F36" w:rsidRPr="00E34635">
        <w:rPr>
          <w:rFonts w:cs="B Badr"/>
          <w:color w:val="000000"/>
        </w:rPr>
        <w:sym w:font="HQPB4" w:char="F0E7"/>
      </w:r>
      <w:r w:rsidR="00862F36" w:rsidRPr="00E34635">
        <w:rPr>
          <w:rFonts w:cs="B Badr"/>
          <w:color w:val="000000"/>
        </w:rPr>
        <w:sym w:font="HQPB2" w:char="F052"/>
      </w:r>
      <w:r w:rsidR="00862F36" w:rsidRPr="00E34635">
        <w:rPr>
          <w:rFonts w:cs="B Badr"/>
          <w:color w:val="000000"/>
        </w:rPr>
        <w:sym w:font="HQPB4" w:char="F0E4"/>
      </w:r>
      <w:r w:rsidR="00862F36" w:rsidRPr="00E34635">
        <w:rPr>
          <w:rFonts w:cs="B Badr"/>
          <w:color w:val="000000"/>
        </w:rPr>
        <w:sym w:font="HQPB1" w:char="F08B"/>
      </w:r>
      <w:r w:rsidR="00862F36" w:rsidRPr="00E34635">
        <w:rPr>
          <w:rFonts w:cs="B Badr"/>
          <w:color w:val="000000"/>
        </w:rPr>
        <w:sym w:font="HQPB4" w:char="F0CF"/>
      </w:r>
      <w:r w:rsidR="00862F36" w:rsidRPr="00E34635">
        <w:rPr>
          <w:rFonts w:cs="B Badr"/>
          <w:color w:val="000000"/>
        </w:rPr>
        <w:sym w:font="HQPB2" w:char="F039"/>
      </w:r>
      <w:r w:rsidR="00862F36" w:rsidRPr="00E34635">
        <w:rPr>
          <w:rFonts w:cs="B Badr"/>
          <w:color w:val="000000"/>
          <w:rtl/>
        </w:rPr>
        <w:t xml:space="preserve"> </w:t>
      </w:r>
      <w:r w:rsidR="00862F36" w:rsidRPr="00E34635">
        <w:rPr>
          <w:rFonts w:cs="B Badr"/>
          <w:color w:val="000000"/>
        </w:rPr>
        <w:sym w:font="HQPB2" w:char="F060"/>
      </w:r>
      <w:r w:rsidR="00862F36" w:rsidRPr="00E34635">
        <w:rPr>
          <w:rFonts w:cs="B Badr"/>
          <w:color w:val="000000"/>
        </w:rPr>
        <w:sym w:font="HQPB5" w:char="F074"/>
      </w:r>
      <w:r w:rsidR="00862F36" w:rsidRPr="00E34635">
        <w:rPr>
          <w:rFonts w:cs="B Badr"/>
          <w:color w:val="000000"/>
        </w:rPr>
        <w:sym w:font="HQPB2" w:char="F042"/>
      </w:r>
      <w:r w:rsidR="00862F36" w:rsidRPr="00E34635">
        <w:rPr>
          <w:rFonts w:cs="B Badr"/>
          <w:color w:val="000000"/>
        </w:rPr>
        <w:sym w:font="HQPB5" w:char="F075"/>
      </w:r>
      <w:r w:rsidR="00862F36" w:rsidRPr="00E34635">
        <w:rPr>
          <w:rFonts w:cs="B Badr"/>
          <w:color w:val="000000"/>
        </w:rPr>
        <w:sym w:font="HQPB2" w:char="F072"/>
      </w:r>
      <w:r w:rsidR="00862F36" w:rsidRPr="00E34635">
        <w:rPr>
          <w:rFonts w:cs="B Badr"/>
          <w:color w:val="000000"/>
          <w:rtl/>
        </w:rPr>
        <w:t xml:space="preserve"> </w:t>
      </w:r>
      <w:r w:rsidR="00862F36" w:rsidRPr="00E34635">
        <w:rPr>
          <w:rFonts w:cs="B Badr"/>
          <w:color w:val="000000"/>
        </w:rPr>
        <w:sym w:font="HQPB4" w:char="F0E3"/>
      </w:r>
      <w:r w:rsidR="00862F36" w:rsidRPr="00E34635">
        <w:rPr>
          <w:rFonts w:cs="B Badr"/>
          <w:color w:val="000000"/>
        </w:rPr>
        <w:sym w:font="HQPB1" w:char="F08D"/>
      </w:r>
      <w:r w:rsidR="00862F36" w:rsidRPr="00E34635">
        <w:rPr>
          <w:rFonts w:cs="B Badr"/>
          <w:color w:val="000000"/>
        </w:rPr>
        <w:sym w:font="HQPB4" w:char="F0CF"/>
      </w:r>
      <w:r w:rsidR="00862F36" w:rsidRPr="00E34635">
        <w:rPr>
          <w:rFonts w:cs="B Badr"/>
          <w:color w:val="000000"/>
        </w:rPr>
        <w:sym w:font="HQPB1" w:char="F0FF"/>
      </w:r>
      <w:r w:rsidR="00862F36" w:rsidRPr="00E34635">
        <w:rPr>
          <w:rFonts w:cs="B Badr"/>
          <w:color w:val="000000"/>
        </w:rPr>
        <w:sym w:font="HQPB4" w:char="F0F8"/>
      </w:r>
      <w:r w:rsidR="00862F36" w:rsidRPr="00E34635">
        <w:rPr>
          <w:rFonts w:cs="B Badr"/>
          <w:color w:val="000000"/>
        </w:rPr>
        <w:sym w:font="HQPB1" w:char="F0F3"/>
      </w:r>
      <w:r w:rsidR="00862F36" w:rsidRPr="00E34635">
        <w:rPr>
          <w:rFonts w:cs="B Badr"/>
          <w:color w:val="000000"/>
        </w:rPr>
        <w:sym w:font="HQPB5" w:char="F074"/>
      </w:r>
      <w:r w:rsidR="00862F36" w:rsidRPr="00E34635">
        <w:rPr>
          <w:rFonts w:cs="B Badr"/>
          <w:color w:val="000000"/>
        </w:rPr>
        <w:sym w:font="HQPB2" w:char="F083"/>
      </w:r>
      <w:r w:rsidR="00862F36" w:rsidRPr="00E34635">
        <w:rPr>
          <w:rFonts w:cs="B Badr"/>
          <w:color w:val="000000"/>
          <w:rtl/>
        </w:rPr>
        <w:t xml:space="preserve"> </w:t>
      </w:r>
      <w:r w:rsidR="00862F36" w:rsidRPr="00E34635">
        <w:rPr>
          <w:rFonts w:cs="B Badr"/>
          <w:color w:val="000000"/>
        </w:rPr>
        <w:sym w:font="HQPB5" w:char="F09A"/>
      </w:r>
      <w:r w:rsidR="00862F36" w:rsidRPr="00E34635">
        <w:rPr>
          <w:rFonts w:cs="B Badr"/>
          <w:color w:val="000000"/>
        </w:rPr>
        <w:sym w:font="HQPB3" w:char="F055"/>
      </w:r>
      <w:r w:rsidR="00862F36" w:rsidRPr="00E34635">
        <w:rPr>
          <w:rFonts w:cs="B Badr"/>
          <w:color w:val="000000"/>
        </w:rPr>
        <w:sym w:font="HQPB2" w:char="F071"/>
      </w:r>
      <w:r w:rsidR="00862F36" w:rsidRPr="00E34635">
        <w:rPr>
          <w:rFonts w:cs="B Badr"/>
          <w:color w:val="000000"/>
        </w:rPr>
        <w:sym w:font="HQPB4" w:char="F0E7"/>
      </w:r>
      <w:r w:rsidR="00862F36" w:rsidRPr="00E34635">
        <w:rPr>
          <w:rFonts w:cs="B Badr"/>
          <w:color w:val="000000"/>
        </w:rPr>
        <w:sym w:font="HQPB2" w:char="F052"/>
      </w:r>
      <w:r w:rsidR="00862F36" w:rsidRPr="00E34635">
        <w:rPr>
          <w:rFonts w:cs="B Badr"/>
          <w:color w:val="000000"/>
        </w:rPr>
        <w:sym w:font="HQPB4" w:char="F097"/>
      </w:r>
      <w:r w:rsidR="00862F36" w:rsidRPr="00E34635">
        <w:rPr>
          <w:rFonts w:cs="B Badr"/>
          <w:color w:val="000000"/>
        </w:rPr>
        <w:sym w:font="HQPB3" w:char="F025"/>
      </w:r>
      <w:r w:rsidR="00862F36" w:rsidRPr="00E34635">
        <w:rPr>
          <w:rFonts w:cs="B Badr"/>
          <w:color w:val="000000"/>
        </w:rPr>
        <w:sym w:font="HQPB3" w:char="F021"/>
      </w:r>
      <w:r w:rsidR="00862F36" w:rsidRPr="00E34635">
        <w:rPr>
          <w:rFonts w:cs="B Badr"/>
          <w:color w:val="000000"/>
        </w:rPr>
        <w:sym w:font="HQPB5" w:char="F024"/>
      </w:r>
      <w:r w:rsidR="00862F36" w:rsidRPr="00E34635">
        <w:rPr>
          <w:rFonts w:cs="B Badr"/>
          <w:color w:val="000000"/>
        </w:rPr>
        <w:sym w:font="HQPB1" w:char="F023"/>
      </w:r>
      <w:r w:rsidR="00862F36" w:rsidRPr="00E34635">
        <w:rPr>
          <w:rFonts w:cs="B Badr"/>
          <w:color w:val="000000"/>
          <w:rtl/>
        </w:rPr>
        <w:t xml:space="preserve"> </w:t>
      </w:r>
      <w:r w:rsidR="00862F36" w:rsidRPr="00E34635">
        <w:rPr>
          <w:rFonts w:cs="B Badr"/>
          <w:color w:val="000000"/>
        </w:rPr>
        <w:sym w:font="HQPB5" w:char="F09E"/>
      </w:r>
      <w:r w:rsidR="00862F36" w:rsidRPr="00E34635">
        <w:rPr>
          <w:rFonts w:cs="B Badr"/>
          <w:color w:val="000000"/>
        </w:rPr>
        <w:sym w:font="HQPB2" w:char="F077"/>
      </w:r>
      <w:r w:rsidR="00862F36" w:rsidRPr="00E34635">
        <w:rPr>
          <w:rFonts w:cs="B Badr"/>
          <w:color w:val="000000"/>
        </w:rPr>
        <w:sym w:font="HQPB4" w:char="F0CE"/>
      </w:r>
      <w:r w:rsidR="00862F36" w:rsidRPr="00E34635">
        <w:rPr>
          <w:rFonts w:cs="B Badr"/>
          <w:color w:val="000000"/>
        </w:rPr>
        <w:sym w:font="HQPB1" w:char="F029"/>
      </w:r>
      <w:r w:rsidR="00862F36" w:rsidRPr="00E34635">
        <w:rPr>
          <w:rFonts w:cs="B Badr"/>
          <w:color w:val="000000"/>
          <w:rtl/>
        </w:rPr>
        <w:t xml:space="preserve"> </w:t>
      </w:r>
      <w:r w:rsidR="00862F36" w:rsidRPr="00E34635">
        <w:rPr>
          <w:rFonts w:cs="B Badr"/>
          <w:color w:val="000000"/>
        </w:rPr>
        <w:sym w:font="HQPB5" w:char="F0AA"/>
      </w:r>
      <w:r w:rsidR="00862F36" w:rsidRPr="00E34635">
        <w:rPr>
          <w:rFonts w:cs="B Badr"/>
          <w:color w:val="000000"/>
        </w:rPr>
        <w:sym w:font="HQPB1" w:char="F021"/>
      </w:r>
      <w:r w:rsidR="00862F36" w:rsidRPr="00E34635">
        <w:rPr>
          <w:rFonts w:cs="B Badr"/>
          <w:color w:val="000000"/>
        </w:rPr>
        <w:sym w:font="HQPB5" w:char="F024"/>
      </w:r>
      <w:r w:rsidR="00862F36" w:rsidRPr="00E34635">
        <w:rPr>
          <w:rFonts w:cs="B Badr"/>
          <w:color w:val="000000"/>
        </w:rPr>
        <w:sym w:font="HQPB1" w:char="F023"/>
      </w:r>
      <w:r w:rsidR="00862F36" w:rsidRPr="00E34635">
        <w:rPr>
          <w:rFonts w:cs="B Badr"/>
          <w:color w:val="000000"/>
          <w:rtl/>
        </w:rPr>
        <w:t xml:space="preserve"> </w:t>
      </w:r>
      <w:r w:rsidR="00862F36" w:rsidRPr="00E34635">
        <w:rPr>
          <w:rFonts w:cs="B Badr"/>
          <w:color w:val="000000"/>
        </w:rPr>
        <w:sym w:font="HQPB4" w:char="F0F6"/>
      </w:r>
      <w:r w:rsidR="00862F36" w:rsidRPr="00E34635">
        <w:rPr>
          <w:rFonts w:cs="B Badr"/>
          <w:color w:val="000000"/>
        </w:rPr>
        <w:sym w:font="HQPB2" w:char="F04E"/>
      </w:r>
      <w:r w:rsidR="00862F36" w:rsidRPr="00E34635">
        <w:rPr>
          <w:rFonts w:cs="B Badr"/>
          <w:color w:val="000000"/>
        </w:rPr>
        <w:sym w:font="HQPB5" w:char="F073"/>
      </w:r>
      <w:r w:rsidR="00862F36" w:rsidRPr="00E34635">
        <w:rPr>
          <w:rFonts w:cs="B Badr"/>
          <w:color w:val="000000"/>
        </w:rPr>
        <w:sym w:font="HQPB2" w:char="F039"/>
      </w:r>
      <w:r w:rsidR="00862F36" w:rsidRPr="00E34635">
        <w:rPr>
          <w:rFonts w:cs="B Badr"/>
          <w:color w:val="000000"/>
        </w:rPr>
        <w:sym w:font="HQPB5" w:char="F075"/>
      </w:r>
      <w:r w:rsidR="00862F36" w:rsidRPr="00E34635">
        <w:rPr>
          <w:rFonts w:cs="B Badr"/>
          <w:color w:val="000000"/>
        </w:rPr>
        <w:sym w:font="HQPB2" w:char="F072"/>
      </w:r>
      <w:r w:rsidR="00862F36" w:rsidRPr="00E34635">
        <w:rPr>
          <w:rFonts w:cs="B Badr"/>
          <w:color w:val="000000"/>
          <w:rtl/>
        </w:rPr>
        <w:t xml:space="preserve"> </w:t>
      </w:r>
      <w:r w:rsidR="00862F36" w:rsidRPr="00E34635">
        <w:rPr>
          <w:rFonts w:cs="B Badr"/>
          <w:color w:val="000000"/>
        </w:rPr>
        <w:sym w:font="HQPB5" w:char="F028"/>
      </w:r>
      <w:r w:rsidR="00862F36" w:rsidRPr="00E34635">
        <w:rPr>
          <w:rFonts w:cs="B Badr"/>
          <w:color w:val="000000"/>
        </w:rPr>
        <w:sym w:font="HQPB1" w:char="F023"/>
      </w:r>
      <w:r w:rsidR="00862F36" w:rsidRPr="00E34635">
        <w:rPr>
          <w:rFonts w:cs="B Badr"/>
          <w:color w:val="000000"/>
        </w:rPr>
        <w:sym w:font="HQPB2" w:char="F072"/>
      </w:r>
      <w:r w:rsidR="00862F36" w:rsidRPr="00E34635">
        <w:rPr>
          <w:rFonts w:cs="B Badr"/>
          <w:color w:val="000000"/>
        </w:rPr>
        <w:sym w:font="HQPB4" w:char="F095"/>
      </w:r>
      <w:r w:rsidR="00862F36" w:rsidRPr="00E34635">
        <w:rPr>
          <w:rFonts w:cs="B Badr"/>
          <w:color w:val="000000"/>
        </w:rPr>
        <w:sym w:font="HQPB1" w:char="F08E"/>
      </w:r>
      <w:r w:rsidR="00862F36" w:rsidRPr="00E34635">
        <w:rPr>
          <w:rFonts w:cs="B Badr"/>
          <w:color w:val="000000"/>
        </w:rPr>
        <w:sym w:font="HQPB4" w:char="F0C5"/>
      </w:r>
      <w:r w:rsidR="00862F36" w:rsidRPr="00E34635">
        <w:rPr>
          <w:rFonts w:cs="B Badr"/>
          <w:color w:val="000000"/>
        </w:rPr>
        <w:sym w:font="HQPB1" w:char="F0C7"/>
      </w:r>
      <w:r w:rsidR="00862F36" w:rsidRPr="00E34635">
        <w:rPr>
          <w:rFonts w:cs="B Badr"/>
          <w:color w:val="000000"/>
        </w:rPr>
        <w:sym w:font="HQPB4" w:char="F0E3"/>
      </w:r>
      <w:r w:rsidR="00862F36" w:rsidRPr="00E34635">
        <w:rPr>
          <w:rFonts w:cs="B Badr"/>
          <w:color w:val="000000"/>
        </w:rPr>
        <w:sym w:font="HQPB2" w:char="F083"/>
      </w:r>
      <w:r w:rsidR="00862F36" w:rsidRPr="00E34635">
        <w:rPr>
          <w:rFonts w:cs="B Badr"/>
          <w:color w:val="000000"/>
          <w:rtl/>
        </w:rPr>
        <w:t xml:space="preserve"> </w:t>
      </w:r>
      <w:r w:rsidR="00862F36" w:rsidRPr="00E34635">
        <w:rPr>
          <w:rFonts w:cs="B Badr"/>
          <w:color w:val="000000"/>
        </w:rPr>
        <w:sym w:font="HQPB5" w:char="F034"/>
      </w:r>
      <w:r w:rsidR="00862F36" w:rsidRPr="00E34635">
        <w:rPr>
          <w:rFonts w:cs="B Badr"/>
          <w:color w:val="000000"/>
        </w:rPr>
        <w:sym w:font="HQPB2" w:char="F092"/>
      </w:r>
      <w:r w:rsidR="00862F36" w:rsidRPr="00E34635">
        <w:rPr>
          <w:rFonts w:cs="B Badr"/>
          <w:color w:val="000000"/>
        </w:rPr>
        <w:sym w:font="HQPB5" w:char="F06E"/>
      </w:r>
      <w:r w:rsidR="00862F36" w:rsidRPr="00E34635">
        <w:rPr>
          <w:rFonts w:cs="B Badr"/>
          <w:color w:val="000000"/>
        </w:rPr>
        <w:sym w:font="HQPB2" w:char="F03F"/>
      </w:r>
      <w:r w:rsidR="00862F36" w:rsidRPr="00E34635">
        <w:rPr>
          <w:rFonts w:cs="B Badr"/>
          <w:color w:val="000000"/>
        </w:rPr>
        <w:sym w:font="HQPB5" w:char="F074"/>
      </w:r>
      <w:r w:rsidR="00862F36" w:rsidRPr="00E34635">
        <w:rPr>
          <w:rFonts w:cs="B Badr"/>
          <w:color w:val="000000"/>
        </w:rPr>
        <w:sym w:font="HQPB1" w:char="F0E3"/>
      </w:r>
      <w:r w:rsidR="00862F36" w:rsidRPr="00E34635">
        <w:rPr>
          <w:rFonts w:cs="B Badr"/>
          <w:color w:val="000000"/>
          <w:rtl/>
        </w:rPr>
        <w:t xml:space="preserve"> </w:t>
      </w:r>
      <w:r w:rsidR="00862F36" w:rsidRPr="00E34635">
        <w:rPr>
          <w:rFonts w:cs="B Badr"/>
          <w:color w:val="000000"/>
        </w:rPr>
        <w:sym w:font="HQPB1" w:char="F024"/>
      </w:r>
      <w:r w:rsidR="00862F36" w:rsidRPr="00E34635">
        <w:rPr>
          <w:rFonts w:cs="B Badr"/>
          <w:color w:val="000000"/>
        </w:rPr>
        <w:sym w:font="HQPB5" w:char="F074"/>
      </w:r>
      <w:r w:rsidR="00862F36" w:rsidRPr="00E34635">
        <w:rPr>
          <w:rFonts w:cs="B Badr"/>
          <w:color w:val="000000"/>
        </w:rPr>
        <w:sym w:font="HQPB2" w:char="F042"/>
      </w:r>
      <w:r w:rsidR="00862F36" w:rsidRPr="00E34635">
        <w:rPr>
          <w:rFonts w:cs="B Badr"/>
          <w:color w:val="000000"/>
          <w:rtl/>
        </w:rPr>
        <w:t xml:space="preserve"> </w:t>
      </w:r>
      <w:r w:rsidR="00862F36" w:rsidRPr="00E34635">
        <w:rPr>
          <w:rFonts w:cs="B Badr"/>
          <w:color w:val="000000"/>
        </w:rPr>
        <w:sym w:font="HQPB5" w:char="F028"/>
      </w:r>
      <w:r w:rsidR="00862F36" w:rsidRPr="00E34635">
        <w:rPr>
          <w:rFonts w:cs="B Badr"/>
          <w:color w:val="000000"/>
        </w:rPr>
        <w:sym w:font="HQPB1" w:char="F023"/>
      </w:r>
      <w:r w:rsidR="00862F36" w:rsidRPr="00E34635">
        <w:rPr>
          <w:rFonts w:cs="B Badr"/>
          <w:color w:val="000000"/>
        </w:rPr>
        <w:sym w:font="HQPB2" w:char="F071"/>
      </w:r>
      <w:r w:rsidR="00862F36" w:rsidRPr="00E34635">
        <w:rPr>
          <w:rFonts w:cs="B Badr"/>
          <w:color w:val="000000"/>
        </w:rPr>
        <w:sym w:font="HQPB4" w:char="F0E8"/>
      </w:r>
      <w:r w:rsidR="00862F36" w:rsidRPr="00E34635">
        <w:rPr>
          <w:rFonts w:cs="B Badr"/>
          <w:color w:val="000000"/>
        </w:rPr>
        <w:sym w:font="HQPB2" w:char="F03D"/>
      </w:r>
      <w:r w:rsidR="00862F36" w:rsidRPr="00E34635">
        <w:rPr>
          <w:rFonts w:cs="B Badr"/>
          <w:color w:val="000000"/>
        </w:rPr>
        <w:sym w:font="HQPB5" w:char="F079"/>
      </w:r>
      <w:r w:rsidR="00862F36" w:rsidRPr="00E34635">
        <w:rPr>
          <w:rFonts w:cs="B Badr"/>
          <w:color w:val="000000"/>
        </w:rPr>
        <w:sym w:font="HQPB1" w:char="F0E8"/>
      </w:r>
      <w:r w:rsidR="00862F36" w:rsidRPr="00E34635">
        <w:rPr>
          <w:rFonts w:cs="B Badr"/>
          <w:color w:val="000000"/>
        </w:rPr>
        <w:sym w:font="HQPB5" w:char="F073"/>
      </w:r>
      <w:r w:rsidR="00862F36" w:rsidRPr="00E34635">
        <w:rPr>
          <w:rFonts w:cs="B Badr"/>
          <w:color w:val="000000"/>
        </w:rPr>
        <w:sym w:font="HQPB1" w:char="F0F9"/>
      </w:r>
      <w:r w:rsidR="00862F36" w:rsidRPr="00E34635">
        <w:rPr>
          <w:rFonts w:cs="B Badr"/>
          <w:color w:val="000000"/>
          <w:rtl/>
        </w:rPr>
        <w:t xml:space="preserve"> </w:t>
      </w:r>
      <w:r w:rsidR="00862F36" w:rsidRPr="00E34635">
        <w:rPr>
          <w:rFonts w:cs="B Badr"/>
          <w:color w:val="000000"/>
        </w:rPr>
        <w:sym w:font="HQPB4" w:char="F0F6"/>
      </w:r>
      <w:r w:rsidR="00862F36" w:rsidRPr="00E34635">
        <w:rPr>
          <w:rFonts w:cs="B Badr"/>
          <w:color w:val="000000"/>
        </w:rPr>
        <w:sym w:font="HQPB2" w:char="F04E"/>
      </w:r>
      <w:r w:rsidR="00862F36" w:rsidRPr="00E34635">
        <w:rPr>
          <w:rFonts w:cs="B Badr"/>
          <w:color w:val="000000"/>
        </w:rPr>
        <w:sym w:font="HQPB4" w:char="F0E8"/>
      </w:r>
      <w:r w:rsidR="00862F36" w:rsidRPr="00E34635">
        <w:rPr>
          <w:rFonts w:cs="B Badr"/>
          <w:color w:val="000000"/>
        </w:rPr>
        <w:sym w:font="HQPB2" w:char="F064"/>
      </w:r>
      <w:r w:rsidR="00862F36" w:rsidRPr="00E34635">
        <w:rPr>
          <w:rFonts w:cs="B Badr"/>
          <w:color w:val="000000"/>
        </w:rPr>
        <w:sym w:font="HQPB5" w:char="F075"/>
      </w:r>
      <w:r w:rsidR="00862F36" w:rsidRPr="00E34635">
        <w:rPr>
          <w:rFonts w:cs="B Badr"/>
          <w:color w:val="000000"/>
        </w:rPr>
        <w:sym w:font="HQPB2" w:char="F072"/>
      </w:r>
      <w:r w:rsidR="00862F36" w:rsidRPr="00E34635">
        <w:rPr>
          <w:rFonts w:cs="B Badr"/>
          <w:color w:val="000000"/>
          <w:rtl/>
        </w:rPr>
        <w:t xml:space="preserve"> </w:t>
      </w:r>
      <w:r w:rsidR="00862F36" w:rsidRPr="00E34635">
        <w:rPr>
          <w:rFonts w:cs="B Badr"/>
          <w:color w:val="000000"/>
        </w:rPr>
        <w:sym w:font="HQPB5" w:char="F09A"/>
      </w:r>
      <w:r w:rsidR="00862F36" w:rsidRPr="00E34635">
        <w:rPr>
          <w:rFonts w:cs="B Badr"/>
          <w:color w:val="000000"/>
        </w:rPr>
        <w:sym w:font="HQPB2" w:char="F063"/>
      </w:r>
      <w:r w:rsidR="00862F36" w:rsidRPr="00E34635">
        <w:rPr>
          <w:rFonts w:cs="B Badr"/>
          <w:color w:val="000000"/>
        </w:rPr>
        <w:sym w:font="HQPB2" w:char="F071"/>
      </w:r>
      <w:r w:rsidR="00862F36" w:rsidRPr="00E34635">
        <w:rPr>
          <w:rFonts w:cs="B Badr"/>
          <w:color w:val="000000"/>
        </w:rPr>
        <w:sym w:font="HQPB4" w:char="F0DF"/>
      </w:r>
      <w:r w:rsidR="00862F36" w:rsidRPr="00E34635">
        <w:rPr>
          <w:rFonts w:cs="B Badr"/>
          <w:color w:val="000000"/>
        </w:rPr>
        <w:sym w:font="HQPB2" w:char="F04A"/>
      </w:r>
      <w:r w:rsidR="00862F36" w:rsidRPr="00E34635">
        <w:rPr>
          <w:rFonts w:cs="B Badr"/>
          <w:color w:val="000000"/>
        </w:rPr>
        <w:sym w:font="HQPB5" w:char="F06E"/>
      </w:r>
      <w:r w:rsidR="00862F36" w:rsidRPr="00E34635">
        <w:rPr>
          <w:rFonts w:cs="B Badr"/>
          <w:color w:val="000000"/>
        </w:rPr>
        <w:sym w:font="HQPB2" w:char="F03D"/>
      </w:r>
      <w:r w:rsidR="00862F36" w:rsidRPr="00E34635">
        <w:rPr>
          <w:rFonts w:cs="B Badr"/>
          <w:color w:val="000000"/>
        </w:rPr>
        <w:sym w:font="HQPB4" w:char="F0F4"/>
      </w:r>
      <w:r w:rsidR="00862F36" w:rsidRPr="00E34635">
        <w:rPr>
          <w:rFonts w:cs="B Badr"/>
          <w:color w:val="000000"/>
        </w:rPr>
        <w:sym w:font="HQPB1" w:char="F0E8"/>
      </w:r>
      <w:r w:rsidR="00862F36" w:rsidRPr="00E34635">
        <w:rPr>
          <w:rFonts w:cs="B Badr"/>
          <w:color w:val="000000"/>
        </w:rPr>
        <w:sym w:font="HQPB5" w:char="F074"/>
      </w:r>
      <w:r w:rsidR="00862F36" w:rsidRPr="00E34635">
        <w:rPr>
          <w:rFonts w:cs="B Badr"/>
          <w:color w:val="000000"/>
        </w:rPr>
        <w:sym w:font="HQPB2" w:char="F083"/>
      </w:r>
      <w:r w:rsidR="0069486D">
        <w:rPr>
          <w:rFonts w:cs="B Lotus" w:hint="cs"/>
          <w:sz w:val="28"/>
          <w:szCs w:val="28"/>
          <w:rtl/>
          <w:lang w:bidi="fa-IR"/>
        </w:rPr>
        <w:t xml:space="preserve"> </w:t>
      </w:r>
      <w:r w:rsidR="0069486D" w:rsidRPr="008644F9">
        <w:rPr>
          <w:rFonts w:cs="B Lotus" w:hint="cs"/>
          <w:sz w:val="28"/>
          <w:szCs w:val="28"/>
          <w:lang w:bidi="fa-IR"/>
        </w:rPr>
        <w:sym w:font="AGA Arabesque" w:char="F028"/>
      </w:r>
      <w:r w:rsidR="0069486D" w:rsidRPr="008644F9">
        <w:rPr>
          <w:rFonts w:cs="B Lotus" w:hint="cs"/>
          <w:sz w:val="28"/>
          <w:szCs w:val="28"/>
          <w:rtl/>
          <w:lang w:bidi="fa-IR"/>
        </w:rPr>
        <w:tab/>
      </w:r>
      <w:r w:rsidR="00E9576F">
        <w:rPr>
          <w:rFonts w:cs="B Lotus" w:hint="cs"/>
          <w:sz w:val="28"/>
          <w:szCs w:val="28"/>
          <w:rtl/>
          <w:lang w:bidi="fa-IR"/>
        </w:rPr>
        <w:t>[</w:t>
      </w:r>
      <w:r w:rsidR="00862F36">
        <w:rPr>
          <w:rFonts w:cs="B Lotus" w:hint="cs"/>
          <w:sz w:val="28"/>
          <w:szCs w:val="28"/>
          <w:rtl/>
          <w:lang w:bidi="fa-IR"/>
        </w:rPr>
        <w:t>آل عمران</w:t>
      </w:r>
      <w:r w:rsidR="0069486D">
        <w:rPr>
          <w:rFonts w:cs="B Lotus" w:hint="cs"/>
          <w:sz w:val="28"/>
          <w:szCs w:val="28"/>
          <w:rtl/>
          <w:lang w:bidi="fa-IR"/>
        </w:rPr>
        <w:t>/</w:t>
      </w:r>
      <w:r w:rsidR="00862F36">
        <w:rPr>
          <w:rFonts w:cs="B Lotus" w:hint="cs"/>
          <w:sz w:val="28"/>
          <w:szCs w:val="28"/>
          <w:rtl/>
          <w:lang w:bidi="fa-IR"/>
        </w:rPr>
        <w:t>135</w:t>
      </w:r>
      <w:r w:rsidR="00E9576F">
        <w:rPr>
          <w:rFonts w:cs="B Lotus" w:hint="cs"/>
          <w:sz w:val="28"/>
          <w:szCs w:val="28"/>
          <w:rtl/>
          <w:lang w:bidi="fa-IR"/>
        </w:rPr>
        <w:t>]</w:t>
      </w:r>
    </w:p>
    <w:p w:rsidR="0069486D" w:rsidRPr="00D938A1" w:rsidRDefault="0069486D" w:rsidP="00E9576F">
      <w:pPr>
        <w:tabs>
          <w:tab w:val="right" w:pos="7031"/>
        </w:tabs>
        <w:bidi/>
        <w:ind w:left="1134"/>
        <w:jc w:val="both"/>
        <w:rPr>
          <w:rFonts w:cs="B Lotus"/>
          <w:sz w:val="26"/>
          <w:szCs w:val="26"/>
          <w:rtl/>
          <w:lang w:bidi="fa-IR"/>
        </w:rPr>
      </w:pPr>
      <w:r>
        <w:rPr>
          <w:rFonts w:cs="B Lotus" w:hint="cs"/>
          <w:sz w:val="26"/>
          <w:szCs w:val="26"/>
          <w:rtl/>
          <w:lang w:bidi="fa-IR"/>
        </w:rPr>
        <w:t>«</w:t>
      </w:r>
      <w:r w:rsidR="008F0AF0">
        <w:rPr>
          <w:rFonts w:cs="B Lotus" w:hint="cs"/>
          <w:sz w:val="26"/>
          <w:szCs w:val="26"/>
          <w:rtl/>
          <w:lang w:bidi="fa-IR"/>
        </w:rPr>
        <w:t xml:space="preserve">هر كسي مرتكب گناهي شود و سپس برود وضوي كاملي بگيرد و به دنبال آن از خداوند متعال طلب استغفار كند، گناه او بخشوده مي‌شود و سپس اين را خواند: و آنان كه چون كار زشتي كنند و يا بر خود ستم روا دارند و خدا را به ياد مي‌آورند و براي گناهانشان آمرزش مي‌خواهند و چه كسي </w:t>
      </w:r>
      <w:r w:rsidR="00E9576F">
        <w:rPr>
          <w:rFonts w:cs="B Lotus" w:hint="cs"/>
          <w:sz w:val="26"/>
          <w:szCs w:val="26"/>
          <w:rtl/>
          <w:lang w:bidi="fa-IR"/>
        </w:rPr>
        <w:t>ج</w:t>
      </w:r>
      <w:r w:rsidR="008F0AF0">
        <w:rPr>
          <w:rFonts w:cs="B Lotus" w:hint="cs"/>
          <w:sz w:val="26"/>
          <w:szCs w:val="26"/>
          <w:rtl/>
          <w:lang w:bidi="fa-IR"/>
        </w:rPr>
        <w:t>ز خدا گناهان را مي‌آمرزد و بر آنچه مرتكب شده‌اند با آنكه مي‌دانند [كه گناه است] پافشاري نمي‌كنند</w:t>
      </w:r>
      <w:r w:rsidRPr="00D938A1">
        <w:rPr>
          <w:rFonts w:cs="B Lotus" w:hint="cs"/>
          <w:sz w:val="26"/>
          <w:szCs w:val="26"/>
          <w:rtl/>
          <w:lang w:bidi="fa-IR"/>
        </w:rPr>
        <w:t>».</w:t>
      </w:r>
    </w:p>
    <w:p w:rsidR="00E9576F" w:rsidRPr="00B07626" w:rsidRDefault="00186952" w:rsidP="00B07626">
      <w:pPr>
        <w:tabs>
          <w:tab w:val="right" w:pos="7031"/>
        </w:tabs>
        <w:bidi/>
        <w:ind w:left="397"/>
        <w:jc w:val="both"/>
        <w:rPr>
          <w:rFonts w:cs="B Lotus"/>
          <w:sz w:val="28"/>
          <w:szCs w:val="28"/>
          <w:rtl/>
          <w:lang w:bidi="fa-IR"/>
        </w:rPr>
      </w:pPr>
      <w:r w:rsidRPr="00B07626">
        <w:rPr>
          <w:rFonts w:cs="B Lotus" w:hint="cs"/>
          <w:sz w:val="28"/>
          <w:szCs w:val="28"/>
          <w:rtl/>
          <w:lang w:bidi="fa-IR"/>
        </w:rPr>
        <w:t>در حديث ابوبكر</w:t>
      </w:r>
      <w:r w:rsidR="00E9576F" w:rsidRPr="00B07626">
        <w:rPr>
          <w:rFonts w:cs="B Lotus" w:hint="cs"/>
          <w:sz w:val="28"/>
          <w:szCs w:val="28"/>
          <w:lang w:bidi="fa-IR"/>
        </w:rPr>
        <w:sym w:font="AGA Arabesque" w:char="F074"/>
      </w:r>
      <w:r w:rsidRPr="00B07626">
        <w:rPr>
          <w:rFonts w:cs="B Lotus" w:hint="cs"/>
          <w:sz w:val="28"/>
          <w:szCs w:val="28"/>
          <w:rtl/>
          <w:lang w:bidi="fa-IR"/>
        </w:rPr>
        <w:t xml:space="preserve"> به صورت مرفوع بيان شده:</w:t>
      </w:r>
      <w:r w:rsidR="00E9576F" w:rsidRPr="00B07626">
        <w:rPr>
          <w:rFonts w:ascii="Traditional Arabic" w:hAnsi="Traditional Arabic" w:cs="Traditional Arabic"/>
          <w:b/>
          <w:bCs/>
          <w:sz w:val="28"/>
          <w:szCs w:val="28"/>
          <w:rtl/>
          <w:lang w:bidi="fa-IR"/>
        </w:rPr>
        <w:t xml:space="preserve"> (ما </w:t>
      </w:r>
      <w:r w:rsidR="00B07626" w:rsidRPr="00B07626">
        <w:rPr>
          <w:rFonts w:ascii="Traditional Arabic" w:hAnsi="Traditional Arabic" w:cs="Traditional Arabic" w:hint="cs"/>
          <w:b/>
          <w:bCs/>
          <w:sz w:val="28"/>
          <w:szCs w:val="28"/>
          <w:rtl/>
          <w:lang w:bidi="fa-IR"/>
        </w:rPr>
        <w:t>أ</w:t>
      </w:r>
      <w:r w:rsidR="00E9576F" w:rsidRPr="00B07626">
        <w:rPr>
          <w:rFonts w:ascii="Traditional Arabic" w:hAnsi="Traditional Arabic" w:cs="Traditional Arabic"/>
          <w:b/>
          <w:bCs/>
          <w:sz w:val="28"/>
          <w:szCs w:val="28"/>
          <w:rtl/>
          <w:lang w:bidi="fa-IR"/>
        </w:rPr>
        <w:t>صر من استغفر ولو عاد في اليوم سبعين مرة)</w:t>
      </w:r>
      <w:r w:rsidR="00E9576F" w:rsidRPr="00B07626">
        <w:rPr>
          <w:rFonts w:cs="B Lotus" w:hint="cs"/>
          <w:sz w:val="28"/>
          <w:szCs w:val="28"/>
          <w:rtl/>
          <w:lang w:bidi="fa-IR"/>
        </w:rPr>
        <w:t xml:space="preserve"> «به عنوان مُصر و پافشاري محسوب نمي‌شود كسي كه طلب مغفرت كند گرچه در روز هفتاد بار به گناه عودت نمايد».</w:t>
      </w:r>
    </w:p>
    <w:p w:rsidR="00052A49" w:rsidRDefault="00384410" w:rsidP="00384410">
      <w:pPr>
        <w:numPr>
          <w:ilvl w:val="0"/>
          <w:numId w:val="16"/>
        </w:numPr>
        <w:tabs>
          <w:tab w:val="clear" w:pos="944"/>
          <w:tab w:val="num" w:pos="648"/>
        </w:tabs>
        <w:bidi/>
        <w:ind w:left="568" w:hanging="284"/>
        <w:jc w:val="both"/>
        <w:rPr>
          <w:rFonts w:cs="B Lotus"/>
          <w:sz w:val="28"/>
          <w:szCs w:val="28"/>
          <w:lang w:bidi="fa-IR"/>
        </w:rPr>
      </w:pPr>
      <w:r>
        <w:rPr>
          <w:rFonts w:cs="B Lotus" w:hint="cs"/>
          <w:sz w:val="28"/>
          <w:szCs w:val="28"/>
          <w:rtl/>
          <w:lang w:bidi="fa-IR"/>
        </w:rPr>
        <w:t>يكي ديگر از آداب استغفار اين است كه فرد به دنبال آن بايد ميان خوف و رجا باشد.</w:t>
      </w:r>
      <w:r w:rsidR="00F023AC">
        <w:rPr>
          <w:rFonts w:cs="B Lotus" w:hint="cs"/>
          <w:sz w:val="28"/>
          <w:szCs w:val="28"/>
          <w:rtl/>
          <w:lang w:bidi="fa-IR"/>
        </w:rPr>
        <w:t xml:space="preserve"> </w:t>
      </w:r>
      <w:r>
        <w:rPr>
          <w:rFonts w:cs="B Lotus" w:hint="cs"/>
          <w:sz w:val="28"/>
          <w:szCs w:val="28"/>
          <w:rtl/>
          <w:lang w:bidi="fa-IR"/>
        </w:rPr>
        <w:t>خداوند متعال خود را اينگونه توصيف مي‌نمايد:</w:t>
      </w:r>
    </w:p>
    <w:p w:rsidR="00772558" w:rsidRDefault="00772558" w:rsidP="00E9576F">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08737C" w:rsidRPr="00E34635">
        <w:rPr>
          <w:rFonts w:cs="B Badr"/>
          <w:color w:val="000000"/>
        </w:rPr>
        <w:sym w:font="HQPB4" w:char="F0CC"/>
      </w:r>
      <w:r w:rsidR="0008737C" w:rsidRPr="00E34635">
        <w:rPr>
          <w:rFonts w:cs="B Badr"/>
          <w:color w:val="000000"/>
        </w:rPr>
        <w:sym w:font="HQPB1" w:char="F08D"/>
      </w:r>
      <w:r w:rsidR="0008737C" w:rsidRPr="00E34635">
        <w:rPr>
          <w:rFonts w:cs="B Badr"/>
          <w:color w:val="000000"/>
        </w:rPr>
        <w:sym w:font="HQPB4" w:char="F0CF"/>
      </w:r>
      <w:r w:rsidR="0008737C" w:rsidRPr="00E34635">
        <w:rPr>
          <w:rFonts w:cs="B Badr"/>
          <w:color w:val="000000"/>
        </w:rPr>
        <w:sym w:font="HQPB1" w:char="F0F9"/>
      </w:r>
      <w:r w:rsidR="0008737C" w:rsidRPr="00E34635">
        <w:rPr>
          <w:rFonts w:cs="B Badr"/>
          <w:color w:val="000000"/>
        </w:rPr>
        <w:sym w:font="HQPB1" w:char="F025"/>
      </w:r>
      <w:r w:rsidR="0008737C" w:rsidRPr="00E34635">
        <w:rPr>
          <w:rFonts w:cs="B Badr"/>
          <w:color w:val="000000"/>
        </w:rPr>
        <w:sym w:font="HQPB5" w:char="F079"/>
      </w:r>
      <w:r w:rsidR="0008737C" w:rsidRPr="00E34635">
        <w:rPr>
          <w:rFonts w:cs="B Badr"/>
          <w:color w:val="000000"/>
        </w:rPr>
        <w:sym w:font="HQPB1" w:char="F0F1"/>
      </w:r>
      <w:r w:rsidR="0008737C" w:rsidRPr="00E34635">
        <w:rPr>
          <w:rFonts w:cs="B Badr"/>
          <w:color w:val="000000"/>
          <w:rtl/>
        </w:rPr>
        <w:t xml:space="preserve"> </w:t>
      </w:r>
      <w:r w:rsidR="0008737C" w:rsidRPr="00E34635">
        <w:rPr>
          <w:rFonts w:cs="B Badr"/>
          <w:color w:val="000000"/>
        </w:rPr>
        <w:sym w:font="HQPB4" w:char="F0C9"/>
      </w:r>
      <w:r w:rsidR="0008737C" w:rsidRPr="00E34635">
        <w:rPr>
          <w:rFonts w:cs="B Badr"/>
          <w:color w:val="000000"/>
        </w:rPr>
        <w:sym w:font="HQPB1" w:char="F03D"/>
      </w:r>
      <w:r w:rsidR="0008737C" w:rsidRPr="00E34635">
        <w:rPr>
          <w:rFonts w:cs="B Badr"/>
          <w:color w:val="000000"/>
        </w:rPr>
        <w:sym w:font="HQPB5" w:char="F02F"/>
      </w:r>
      <w:r w:rsidR="0008737C" w:rsidRPr="00E34635">
        <w:rPr>
          <w:rFonts w:cs="B Badr"/>
          <w:color w:val="000000"/>
        </w:rPr>
        <w:sym w:font="HQPB2" w:char="F052"/>
      </w:r>
      <w:r w:rsidR="0008737C" w:rsidRPr="00E34635">
        <w:rPr>
          <w:rFonts w:cs="B Badr"/>
          <w:color w:val="000000"/>
        </w:rPr>
        <w:sym w:font="HQPB4" w:char="F0A4"/>
      </w:r>
      <w:r w:rsidR="0008737C" w:rsidRPr="00E34635">
        <w:rPr>
          <w:rFonts w:cs="B Badr"/>
          <w:color w:val="000000"/>
        </w:rPr>
        <w:sym w:font="HQPB1" w:char="F08B"/>
      </w:r>
      <w:r w:rsidR="0008737C" w:rsidRPr="00E34635">
        <w:rPr>
          <w:rFonts w:cs="B Badr"/>
          <w:color w:val="000000"/>
        </w:rPr>
        <w:sym w:font="HQPB2" w:char="F039"/>
      </w:r>
      <w:r w:rsidR="0008737C" w:rsidRPr="00E34635">
        <w:rPr>
          <w:rFonts w:cs="B Badr"/>
          <w:color w:val="000000"/>
        </w:rPr>
        <w:sym w:font="HQPB5" w:char="F024"/>
      </w:r>
      <w:r w:rsidR="0008737C" w:rsidRPr="00E34635">
        <w:rPr>
          <w:rFonts w:cs="B Badr"/>
          <w:color w:val="000000"/>
        </w:rPr>
        <w:sym w:font="HQPB1" w:char="F023"/>
      </w:r>
      <w:r w:rsidR="0008737C" w:rsidRPr="00E34635">
        <w:rPr>
          <w:rFonts w:cs="B Badr"/>
          <w:color w:val="000000"/>
          <w:rtl/>
        </w:rPr>
        <w:t xml:space="preserve"> </w:t>
      </w:r>
      <w:r w:rsidR="0008737C" w:rsidRPr="00E34635">
        <w:rPr>
          <w:rFonts w:cs="B Badr"/>
          <w:color w:val="000000"/>
        </w:rPr>
        <w:sym w:font="HQPB4" w:char="F0C8"/>
      </w:r>
      <w:r w:rsidR="0008737C" w:rsidRPr="00E34635">
        <w:rPr>
          <w:rFonts w:cs="B Badr"/>
          <w:color w:val="000000"/>
        </w:rPr>
        <w:sym w:font="HQPB2" w:char="F040"/>
      </w:r>
      <w:r w:rsidR="0008737C" w:rsidRPr="00E34635">
        <w:rPr>
          <w:rFonts w:cs="B Badr"/>
          <w:color w:val="000000"/>
        </w:rPr>
        <w:sym w:font="HQPB4" w:char="F0CE"/>
      </w:r>
      <w:r w:rsidR="0008737C" w:rsidRPr="00E34635">
        <w:rPr>
          <w:rFonts w:cs="B Badr"/>
          <w:color w:val="000000"/>
        </w:rPr>
        <w:sym w:font="HQPB1" w:char="F02F"/>
      </w:r>
      <w:r w:rsidR="0008737C" w:rsidRPr="00E34635">
        <w:rPr>
          <w:rFonts w:cs="B Badr"/>
          <w:color w:val="000000"/>
        </w:rPr>
        <w:sym w:font="HQPB1" w:char="F024"/>
      </w:r>
      <w:r w:rsidR="0008737C" w:rsidRPr="00E34635">
        <w:rPr>
          <w:rFonts w:cs="B Badr"/>
          <w:color w:val="000000"/>
        </w:rPr>
        <w:sym w:font="HQPB5" w:char="F073"/>
      </w:r>
      <w:r w:rsidR="0008737C" w:rsidRPr="00E34635">
        <w:rPr>
          <w:rFonts w:cs="B Badr"/>
          <w:color w:val="000000"/>
        </w:rPr>
        <w:sym w:font="HQPB2" w:char="F025"/>
      </w:r>
      <w:r w:rsidR="0008737C" w:rsidRPr="00E34635">
        <w:rPr>
          <w:rFonts w:cs="B Badr"/>
          <w:color w:val="000000"/>
        </w:rPr>
        <w:sym w:font="HQPB5" w:char="F075"/>
      </w:r>
      <w:r w:rsidR="0008737C" w:rsidRPr="00E34635">
        <w:rPr>
          <w:rFonts w:cs="B Badr"/>
          <w:color w:val="000000"/>
        </w:rPr>
        <w:sym w:font="HQPB2" w:char="F072"/>
      </w:r>
      <w:r w:rsidR="0008737C" w:rsidRPr="00E34635">
        <w:rPr>
          <w:rFonts w:cs="B Badr"/>
          <w:color w:val="000000"/>
          <w:rtl/>
        </w:rPr>
        <w:t xml:space="preserve"> </w:t>
      </w:r>
      <w:r w:rsidR="0008737C" w:rsidRPr="00E34635">
        <w:rPr>
          <w:rFonts w:cs="B Badr"/>
          <w:color w:val="000000"/>
        </w:rPr>
        <w:sym w:font="HQPB4" w:char="F0C9"/>
      </w:r>
      <w:r w:rsidR="0008737C" w:rsidRPr="00E34635">
        <w:rPr>
          <w:rFonts w:cs="B Badr"/>
          <w:color w:val="000000"/>
        </w:rPr>
        <w:sym w:font="HQPB1" w:char="F03E"/>
      </w:r>
      <w:r w:rsidR="0008737C" w:rsidRPr="00E34635">
        <w:rPr>
          <w:rFonts w:cs="B Badr"/>
          <w:color w:val="000000"/>
        </w:rPr>
        <w:sym w:font="HQPB4" w:char="F0F6"/>
      </w:r>
      <w:r w:rsidR="0008737C" w:rsidRPr="00E34635">
        <w:rPr>
          <w:rFonts w:cs="B Badr"/>
          <w:color w:val="000000"/>
        </w:rPr>
        <w:sym w:font="HQPB2" w:char="F071"/>
      </w:r>
      <w:r w:rsidR="0008737C" w:rsidRPr="00E34635">
        <w:rPr>
          <w:rFonts w:cs="B Badr"/>
          <w:color w:val="000000"/>
        </w:rPr>
        <w:sym w:font="HQPB4" w:char="F0AD"/>
      </w:r>
      <w:r w:rsidR="0008737C" w:rsidRPr="00E34635">
        <w:rPr>
          <w:rFonts w:cs="B Badr"/>
          <w:color w:val="000000"/>
        </w:rPr>
        <w:sym w:font="HQPB1" w:char="F047"/>
      </w:r>
      <w:r w:rsidR="0008737C" w:rsidRPr="00E34635">
        <w:rPr>
          <w:rFonts w:cs="B Badr"/>
          <w:color w:val="000000"/>
        </w:rPr>
        <w:sym w:font="HQPB2" w:char="F039"/>
      </w:r>
      <w:r w:rsidR="0008737C" w:rsidRPr="00E34635">
        <w:rPr>
          <w:rFonts w:cs="B Badr"/>
          <w:color w:val="000000"/>
        </w:rPr>
        <w:sym w:font="HQPB5" w:char="F024"/>
      </w:r>
      <w:r w:rsidR="0008737C" w:rsidRPr="00E34635">
        <w:rPr>
          <w:rFonts w:cs="B Badr"/>
          <w:color w:val="000000"/>
        </w:rPr>
        <w:sym w:font="HQPB1" w:char="F023"/>
      </w:r>
      <w:r w:rsidR="0008737C" w:rsidRPr="00E34635">
        <w:rPr>
          <w:rFonts w:cs="B Badr"/>
          <w:color w:val="000000"/>
          <w:rtl/>
        </w:rPr>
        <w:t xml:space="preserve"> </w:t>
      </w:r>
      <w:r w:rsidR="0008737C" w:rsidRPr="00E34635">
        <w:rPr>
          <w:rFonts w:cs="B Badr"/>
          <w:color w:val="000000"/>
        </w:rPr>
        <w:sym w:font="HQPB4" w:char="F0CF"/>
      </w:r>
      <w:r w:rsidR="0008737C" w:rsidRPr="00E34635">
        <w:rPr>
          <w:rFonts w:cs="B Badr"/>
          <w:color w:val="000000"/>
        </w:rPr>
        <w:sym w:font="HQPB1" w:char="F089"/>
      </w:r>
      <w:r w:rsidR="0008737C" w:rsidRPr="00E34635">
        <w:rPr>
          <w:rFonts w:cs="B Badr"/>
          <w:color w:val="000000"/>
        </w:rPr>
        <w:sym w:font="HQPB2" w:char="F083"/>
      </w:r>
      <w:r w:rsidR="0008737C" w:rsidRPr="00E34635">
        <w:rPr>
          <w:rFonts w:cs="B Badr"/>
          <w:color w:val="000000"/>
        </w:rPr>
        <w:sym w:font="HQPB4" w:char="F0CF"/>
      </w:r>
      <w:r w:rsidR="0008737C" w:rsidRPr="00E34635">
        <w:rPr>
          <w:rFonts w:cs="B Badr"/>
          <w:color w:val="000000"/>
        </w:rPr>
        <w:sym w:font="HQPB1" w:char="F089"/>
      </w:r>
      <w:r w:rsidR="0008737C" w:rsidRPr="00E34635">
        <w:rPr>
          <w:rFonts w:cs="B Badr"/>
          <w:color w:val="000000"/>
        </w:rPr>
        <w:sym w:font="HQPB5" w:char="F078"/>
      </w:r>
      <w:r w:rsidR="0008737C" w:rsidRPr="00E34635">
        <w:rPr>
          <w:rFonts w:cs="B Badr"/>
          <w:color w:val="000000"/>
        </w:rPr>
        <w:sym w:font="HQPB1" w:char="F0A9"/>
      </w:r>
      <w:r w:rsidR="0008737C" w:rsidRPr="00E34635">
        <w:rPr>
          <w:rFonts w:cs="B Badr"/>
          <w:color w:val="000000"/>
          <w:rtl/>
        </w:rPr>
        <w:t xml:space="preserve"> </w:t>
      </w:r>
      <w:r w:rsidR="0008737C" w:rsidRPr="00E34635">
        <w:rPr>
          <w:rFonts w:cs="B Badr"/>
          <w:color w:val="000000"/>
        </w:rPr>
        <w:sym w:font="HQPB4" w:char="F0C9"/>
      </w:r>
      <w:r w:rsidR="0008737C" w:rsidRPr="00E34635">
        <w:rPr>
          <w:rFonts w:cs="B Badr"/>
          <w:color w:val="000000"/>
        </w:rPr>
        <w:sym w:font="HQPB1" w:char="F03E"/>
      </w:r>
      <w:r w:rsidR="0008737C" w:rsidRPr="00E34635">
        <w:rPr>
          <w:rFonts w:cs="B Badr"/>
          <w:color w:val="000000"/>
        </w:rPr>
        <w:sym w:font="HQPB1" w:char="F024"/>
      </w:r>
      <w:r w:rsidR="0008737C" w:rsidRPr="00E34635">
        <w:rPr>
          <w:rFonts w:cs="B Badr"/>
          <w:color w:val="000000"/>
        </w:rPr>
        <w:sym w:font="HQPB5" w:char="F073"/>
      </w:r>
      <w:r w:rsidR="0008737C" w:rsidRPr="00E34635">
        <w:rPr>
          <w:rFonts w:cs="B Badr"/>
          <w:color w:val="000000"/>
        </w:rPr>
        <w:sym w:font="HQPB2" w:char="F029"/>
      </w:r>
      <w:r w:rsidR="0008737C" w:rsidRPr="00E34635">
        <w:rPr>
          <w:rFonts w:cs="B Badr"/>
          <w:color w:val="000000"/>
        </w:rPr>
        <w:sym w:font="HQPB4" w:char="F0CF"/>
      </w:r>
      <w:r w:rsidR="0008737C" w:rsidRPr="00E34635">
        <w:rPr>
          <w:rFonts w:cs="B Badr"/>
          <w:color w:val="000000"/>
        </w:rPr>
        <w:sym w:font="HQPB1" w:char="F0E8"/>
      </w:r>
      <w:r w:rsidR="0008737C" w:rsidRPr="00E34635">
        <w:rPr>
          <w:rFonts w:cs="B Badr"/>
          <w:color w:val="000000"/>
        </w:rPr>
        <w:sym w:font="HQPB4" w:char="F0F8"/>
      </w:r>
      <w:r w:rsidR="0008737C" w:rsidRPr="00E34635">
        <w:rPr>
          <w:rFonts w:cs="B Badr"/>
          <w:color w:val="000000"/>
        </w:rPr>
        <w:sym w:font="HQPB2" w:char="F039"/>
      </w:r>
      <w:r w:rsidR="0008737C" w:rsidRPr="00E34635">
        <w:rPr>
          <w:rFonts w:cs="B Badr"/>
          <w:color w:val="000000"/>
        </w:rPr>
        <w:sym w:font="HQPB5" w:char="F024"/>
      </w:r>
      <w:r w:rsidR="0008737C"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E9576F">
        <w:rPr>
          <w:rFonts w:cs="B Lotus" w:hint="cs"/>
          <w:sz w:val="28"/>
          <w:szCs w:val="28"/>
          <w:rtl/>
          <w:lang w:bidi="fa-IR"/>
        </w:rPr>
        <w:t>[</w:t>
      </w:r>
      <w:r w:rsidR="00875595">
        <w:rPr>
          <w:rFonts w:cs="B Lotus" w:hint="cs"/>
          <w:sz w:val="28"/>
          <w:szCs w:val="28"/>
          <w:rtl/>
          <w:lang w:bidi="fa-IR"/>
        </w:rPr>
        <w:t>غافر</w:t>
      </w:r>
      <w:r>
        <w:rPr>
          <w:rFonts w:cs="B Lotus" w:hint="cs"/>
          <w:sz w:val="28"/>
          <w:szCs w:val="28"/>
          <w:rtl/>
          <w:lang w:bidi="fa-IR"/>
        </w:rPr>
        <w:t>/</w:t>
      </w:r>
      <w:r w:rsidR="00875595">
        <w:rPr>
          <w:rFonts w:cs="B Lotus" w:hint="cs"/>
          <w:sz w:val="28"/>
          <w:szCs w:val="28"/>
          <w:rtl/>
          <w:lang w:bidi="fa-IR"/>
        </w:rPr>
        <w:t>3</w:t>
      </w:r>
      <w:r w:rsidR="00E9576F">
        <w:rPr>
          <w:rFonts w:cs="B Lotus" w:hint="cs"/>
          <w:sz w:val="28"/>
          <w:szCs w:val="28"/>
          <w:rtl/>
          <w:lang w:bidi="fa-IR"/>
        </w:rPr>
        <w:t>]</w:t>
      </w:r>
    </w:p>
    <w:p w:rsidR="00772558" w:rsidRPr="00D938A1" w:rsidRDefault="00772558" w:rsidP="00E9576F">
      <w:pPr>
        <w:tabs>
          <w:tab w:val="right" w:pos="7031"/>
        </w:tabs>
        <w:bidi/>
        <w:ind w:left="1134"/>
        <w:jc w:val="both"/>
        <w:rPr>
          <w:rFonts w:cs="B Lotus"/>
          <w:sz w:val="26"/>
          <w:szCs w:val="26"/>
          <w:rtl/>
          <w:lang w:bidi="fa-IR"/>
        </w:rPr>
      </w:pPr>
      <w:r>
        <w:rPr>
          <w:rFonts w:cs="B Lotus" w:hint="cs"/>
          <w:sz w:val="26"/>
          <w:szCs w:val="26"/>
          <w:rtl/>
          <w:lang w:bidi="fa-IR"/>
        </w:rPr>
        <w:t>«</w:t>
      </w:r>
      <w:r w:rsidR="0008737C">
        <w:rPr>
          <w:rFonts w:cs="B Lotus" w:hint="cs"/>
          <w:sz w:val="26"/>
          <w:szCs w:val="26"/>
          <w:rtl/>
          <w:lang w:bidi="fa-IR"/>
        </w:rPr>
        <w:t xml:space="preserve"> گناه بخش و توبه‌پذير [و] سخت كيفر است</w:t>
      </w:r>
      <w:r w:rsidRPr="00D938A1">
        <w:rPr>
          <w:rFonts w:cs="B Lotus" w:hint="cs"/>
          <w:sz w:val="26"/>
          <w:szCs w:val="26"/>
          <w:rtl/>
          <w:lang w:bidi="fa-IR"/>
        </w:rPr>
        <w:t>».</w:t>
      </w:r>
    </w:p>
    <w:p w:rsidR="00772558" w:rsidRDefault="005531C4" w:rsidP="00772558">
      <w:pPr>
        <w:bidi/>
        <w:ind w:left="284"/>
        <w:jc w:val="both"/>
        <w:rPr>
          <w:rFonts w:cs="B Lotus"/>
          <w:sz w:val="28"/>
          <w:szCs w:val="28"/>
          <w:rtl/>
          <w:lang w:bidi="fa-IR"/>
        </w:rPr>
      </w:pPr>
      <w:r>
        <w:rPr>
          <w:rFonts w:cs="B Lotus" w:hint="cs"/>
          <w:sz w:val="28"/>
          <w:szCs w:val="28"/>
          <w:rtl/>
          <w:lang w:bidi="fa-IR"/>
        </w:rPr>
        <w:t>و باز مي‌فرمايد:</w:t>
      </w:r>
    </w:p>
    <w:p w:rsidR="00635942" w:rsidRDefault="00F24DAC" w:rsidP="00E9576F">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635942" w:rsidRPr="00E34635">
        <w:rPr>
          <w:rFonts w:cs="B Badr"/>
          <w:color w:val="000000"/>
        </w:rPr>
        <w:sym w:font="HQPB5" w:char="F028"/>
      </w:r>
      <w:r w:rsidR="00635942" w:rsidRPr="00E34635">
        <w:rPr>
          <w:rFonts w:cs="B Badr"/>
          <w:color w:val="000000"/>
        </w:rPr>
        <w:sym w:font="HQPB1" w:char="F023"/>
      </w:r>
      <w:r w:rsidR="00635942" w:rsidRPr="00E34635">
        <w:rPr>
          <w:rFonts w:cs="B Badr"/>
          <w:color w:val="000000"/>
        </w:rPr>
        <w:sym w:font="HQPB4" w:char="F0FE"/>
      </w:r>
      <w:r w:rsidR="00635942" w:rsidRPr="00E34635">
        <w:rPr>
          <w:rFonts w:cs="B Badr"/>
          <w:color w:val="000000"/>
        </w:rPr>
        <w:sym w:font="HQPB2" w:char="F071"/>
      </w:r>
      <w:r w:rsidR="00635942" w:rsidRPr="00E34635">
        <w:rPr>
          <w:rFonts w:cs="B Badr"/>
          <w:color w:val="000000"/>
        </w:rPr>
        <w:sym w:font="HQPB4" w:char="F0DF"/>
      </w:r>
      <w:r w:rsidR="00635942" w:rsidRPr="00E34635">
        <w:rPr>
          <w:rFonts w:cs="B Badr"/>
          <w:color w:val="000000"/>
        </w:rPr>
        <w:sym w:font="HQPB2" w:char="F04A"/>
      </w:r>
      <w:r w:rsidR="00635942" w:rsidRPr="00E34635">
        <w:rPr>
          <w:rFonts w:cs="B Badr"/>
          <w:color w:val="000000"/>
        </w:rPr>
        <w:sym w:font="HQPB5" w:char="F06E"/>
      </w:r>
      <w:r w:rsidR="00635942" w:rsidRPr="00E34635">
        <w:rPr>
          <w:rFonts w:cs="B Badr"/>
          <w:color w:val="000000"/>
        </w:rPr>
        <w:sym w:font="HQPB2" w:char="F03D"/>
      </w:r>
      <w:r w:rsidR="00635942" w:rsidRPr="00E34635">
        <w:rPr>
          <w:rFonts w:cs="B Badr"/>
          <w:color w:val="000000"/>
        </w:rPr>
        <w:sym w:font="HQPB4" w:char="F0F4"/>
      </w:r>
      <w:r w:rsidR="00635942" w:rsidRPr="00E34635">
        <w:rPr>
          <w:rFonts w:cs="B Badr"/>
          <w:color w:val="000000"/>
        </w:rPr>
        <w:sym w:font="HQPB1" w:char="F0E3"/>
      </w:r>
      <w:r w:rsidR="00635942" w:rsidRPr="00E34635">
        <w:rPr>
          <w:rFonts w:cs="B Badr"/>
          <w:color w:val="000000"/>
        </w:rPr>
        <w:sym w:font="HQPB5" w:char="F024"/>
      </w:r>
      <w:r w:rsidR="00635942" w:rsidRPr="00E34635">
        <w:rPr>
          <w:rFonts w:cs="B Badr"/>
          <w:color w:val="000000"/>
        </w:rPr>
        <w:sym w:font="HQPB1" w:char="F023"/>
      </w:r>
      <w:r w:rsidR="00635942" w:rsidRPr="00E34635">
        <w:rPr>
          <w:rFonts w:cs="B Badr"/>
          <w:color w:val="000000"/>
          <w:rtl/>
        </w:rPr>
        <w:t xml:space="preserve"> </w:t>
      </w:r>
      <w:r w:rsidR="00635942" w:rsidRPr="00E34635">
        <w:rPr>
          <w:rFonts w:cs="B Badr"/>
          <w:color w:val="000000"/>
        </w:rPr>
        <w:sym w:font="HQPB4" w:char="F09E"/>
      </w:r>
      <w:r w:rsidR="00635942" w:rsidRPr="00E34635">
        <w:rPr>
          <w:rFonts w:cs="B Badr"/>
          <w:color w:val="000000"/>
        </w:rPr>
        <w:sym w:font="HQPB2" w:char="F063"/>
      </w:r>
      <w:r w:rsidR="00635942" w:rsidRPr="00E34635">
        <w:rPr>
          <w:rFonts w:cs="B Badr"/>
          <w:color w:val="000000"/>
        </w:rPr>
        <w:sym w:font="HQPB5" w:char="F072"/>
      </w:r>
      <w:r w:rsidR="00635942" w:rsidRPr="00E34635">
        <w:rPr>
          <w:rFonts w:cs="B Badr"/>
          <w:color w:val="000000"/>
        </w:rPr>
        <w:sym w:font="HQPB1" w:char="F026"/>
      </w:r>
      <w:r w:rsidR="00635942" w:rsidRPr="00E34635">
        <w:rPr>
          <w:rFonts w:cs="B Badr"/>
          <w:color w:val="000000"/>
          <w:rtl/>
        </w:rPr>
        <w:t xml:space="preserve"> </w:t>
      </w:r>
      <w:r w:rsidR="00635942" w:rsidRPr="00E34635">
        <w:rPr>
          <w:rFonts w:cs="B Badr"/>
          <w:color w:val="000000"/>
        </w:rPr>
        <w:sym w:font="HQPB5" w:char="F0A9"/>
      </w:r>
      <w:r w:rsidR="00635942" w:rsidRPr="00E34635">
        <w:rPr>
          <w:rFonts w:cs="B Badr"/>
          <w:color w:val="000000"/>
        </w:rPr>
        <w:sym w:font="HQPB1" w:char="F021"/>
      </w:r>
      <w:r w:rsidR="00635942" w:rsidRPr="00E34635">
        <w:rPr>
          <w:rFonts w:cs="B Badr"/>
          <w:color w:val="000000"/>
        </w:rPr>
        <w:sym w:font="HQPB5" w:char="F024"/>
      </w:r>
      <w:r w:rsidR="00635942" w:rsidRPr="00E34635">
        <w:rPr>
          <w:rFonts w:cs="B Badr"/>
          <w:color w:val="000000"/>
        </w:rPr>
        <w:sym w:font="HQPB1" w:char="F023"/>
      </w:r>
      <w:r w:rsidR="00635942" w:rsidRPr="00E34635">
        <w:rPr>
          <w:rFonts w:cs="B Badr"/>
          <w:color w:val="000000"/>
          <w:rtl/>
        </w:rPr>
        <w:t xml:space="preserve"> </w:t>
      </w:r>
      <w:r w:rsidR="00635942" w:rsidRPr="00E34635">
        <w:rPr>
          <w:rFonts w:cs="B Badr"/>
          <w:color w:val="000000"/>
        </w:rPr>
        <w:sym w:font="HQPB4" w:char="F0DF"/>
      </w:r>
      <w:r w:rsidR="00635942" w:rsidRPr="00E34635">
        <w:rPr>
          <w:rFonts w:cs="B Badr"/>
          <w:color w:val="000000"/>
        </w:rPr>
        <w:sym w:font="HQPB1" w:char="F089"/>
      </w:r>
      <w:r w:rsidR="00635942" w:rsidRPr="00E34635">
        <w:rPr>
          <w:rFonts w:cs="B Badr"/>
          <w:color w:val="000000"/>
        </w:rPr>
        <w:sym w:font="HQPB2" w:char="F083"/>
      </w:r>
      <w:r w:rsidR="00635942" w:rsidRPr="00E34635">
        <w:rPr>
          <w:rFonts w:cs="B Badr"/>
          <w:color w:val="000000"/>
        </w:rPr>
        <w:sym w:font="HQPB4" w:char="F0CF"/>
      </w:r>
      <w:r w:rsidR="00635942" w:rsidRPr="00E34635">
        <w:rPr>
          <w:rFonts w:cs="B Badr"/>
          <w:color w:val="000000"/>
        </w:rPr>
        <w:sym w:font="HQPB1" w:char="F089"/>
      </w:r>
      <w:r w:rsidR="00635942" w:rsidRPr="00E34635">
        <w:rPr>
          <w:rFonts w:cs="B Badr"/>
          <w:color w:val="000000"/>
        </w:rPr>
        <w:sym w:font="HQPB5" w:char="F078"/>
      </w:r>
      <w:r w:rsidR="00635942" w:rsidRPr="00E34635">
        <w:rPr>
          <w:rFonts w:cs="B Badr"/>
          <w:color w:val="000000"/>
        </w:rPr>
        <w:sym w:font="HQPB1" w:char="F0A9"/>
      </w:r>
      <w:r w:rsidR="00635942" w:rsidRPr="00E34635">
        <w:rPr>
          <w:rFonts w:cs="B Badr"/>
          <w:color w:val="000000"/>
          <w:rtl/>
        </w:rPr>
        <w:t xml:space="preserve"> </w:t>
      </w:r>
      <w:r w:rsidR="00635942" w:rsidRPr="00E34635">
        <w:rPr>
          <w:rFonts w:cs="B Badr"/>
          <w:color w:val="000000"/>
        </w:rPr>
        <w:sym w:font="HQPB4" w:char="F0C9"/>
      </w:r>
      <w:r w:rsidR="00635942" w:rsidRPr="00E34635">
        <w:rPr>
          <w:rFonts w:cs="B Badr"/>
          <w:color w:val="000000"/>
        </w:rPr>
        <w:sym w:font="HQPB1" w:char="F03E"/>
      </w:r>
      <w:r w:rsidR="00635942" w:rsidRPr="00E34635">
        <w:rPr>
          <w:rFonts w:cs="B Badr"/>
          <w:color w:val="000000"/>
        </w:rPr>
        <w:sym w:font="HQPB1" w:char="F024"/>
      </w:r>
      <w:r w:rsidR="00635942" w:rsidRPr="00E34635">
        <w:rPr>
          <w:rFonts w:cs="B Badr"/>
          <w:color w:val="000000"/>
        </w:rPr>
        <w:sym w:font="HQPB5" w:char="F073"/>
      </w:r>
      <w:r w:rsidR="00635942" w:rsidRPr="00E34635">
        <w:rPr>
          <w:rFonts w:cs="B Badr"/>
          <w:color w:val="000000"/>
        </w:rPr>
        <w:sym w:font="HQPB2" w:char="F029"/>
      </w:r>
      <w:r w:rsidR="00635942" w:rsidRPr="00E34635">
        <w:rPr>
          <w:rFonts w:cs="B Badr"/>
          <w:color w:val="000000"/>
        </w:rPr>
        <w:sym w:font="HQPB4" w:char="F0CF"/>
      </w:r>
      <w:r w:rsidR="00635942" w:rsidRPr="00E34635">
        <w:rPr>
          <w:rFonts w:cs="B Badr"/>
          <w:color w:val="000000"/>
        </w:rPr>
        <w:sym w:font="HQPB1" w:char="F0E8"/>
      </w:r>
      <w:r w:rsidR="00635942" w:rsidRPr="00E34635">
        <w:rPr>
          <w:rFonts w:cs="B Badr"/>
          <w:color w:val="000000"/>
        </w:rPr>
        <w:sym w:font="HQPB4" w:char="F0F8"/>
      </w:r>
      <w:r w:rsidR="00635942" w:rsidRPr="00E34635">
        <w:rPr>
          <w:rFonts w:cs="B Badr"/>
          <w:color w:val="000000"/>
        </w:rPr>
        <w:sym w:font="HQPB2" w:char="F039"/>
      </w:r>
      <w:r w:rsidR="00635942" w:rsidRPr="00E34635">
        <w:rPr>
          <w:rFonts w:cs="B Badr"/>
          <w:color w:val="000000"/>
        </w:rPr>
        <w:sym w:font="HQPB5" w:char="F024"/>
      </w:r>
      <w:r w:rsidR="00635942" w:rsidRPr="00E34635">
        <w:rPr>
          <w:rFonts w:cs="B Badr"/>
          <w:color w:val="000000"/>
        </w:rPr>
        <w:sym w:font="HQPB1" w:char="F023"/>
      </w:r>
      <w:r w:rsidR="00635942" w:rsidRPr="00E34635">
        <w:rPr>
          <w:rFonts w:cs="B Badr"/>
          <w:color w:val="000000"/>
          <w:rtl/>
        </w:rPr>
        <w:t xml:space="preserve"> </w:t>
      </w:r>
      <w:r w:rsidR="00635942" w:rsidRPr="00E34635">
        <w:rPr>
          <w:rFonts w:cs="B Badr"/>
          <w:color w:val="000000"/>
        </w:rPr>
        <w:sym w:font="HQPB4" w:char="F0A8"/>
      </w:r>
      <w:r w:rsidR="00635942" w:rsidRPr="00E34635">
        <w:rPr>
          <w:rFonts w:cs="B Badr"/>
          <w:color w:val="000000"/>
        </w:rPr>
        <w:sym w:font="HQPB2" w:char="F062"/>
      </w:r>
      <w:r w:rsidR="00635942" w:rsidRPr="00E34635">
        <w:rPr>
          <w:rFonts w:cs="B Badr"/>
          <w:color w:val="000000"/>
        </w:rPr>
        <w:sym w:font="HQPB5" w:char="F072"/>
      </w:r>
      <w:r w:rsidR="00635942" w:rsidRPr="00E34635">
        <w:rPr>
          <w:rFonts w:cs="B Badr"/>
          <w:color w:val="000000"/>
        </w:rPr>
        <w:sym w:font="HQPB1" w:char="F026"/>
      </w:r>
      <w:r w:rsidR="00635942" w:rsidRPr="00E34635">
        <w:rPr>
          <w:rFonts w:cs="B Badr"/>
          <w:color w:val="000000"/>
        </w:rPr>
        <w:sym w:font="HQPB5" w:char="F075"/>
      </w:r>
      <w:r w:rsidR="00635942" w:rsidRPr="00E34635">
        <w:rPr>
          <w:rFonts w:cs="B Badr"/>
          <w:color w:val="000000"/>
        </w:rPr>
        <w:sym w:font="HQPB2" w:char="F072"/>
      </w:r>
      <w:r w:rsidR="00635942" w:rsidRPr="00E34635">
        <w:rPr>
          <w:rFonts w:cs="B Badr"/>
          <w:color w:val="000000"/>
          <w:rtl/>
        </w:rPr>
        <w:t xml:space="preserve"> </w:t>
      </w:r>
      <w:r w:rsidR="00635942" w:rsidRPr="00E34635">
        <w:rPr>
          <w:rFonts w:cs="B Badr"/>
          <w:color w:val="000000"/>
        </w:rPr>
        <w:sym w:font="HQPB5" w:char="F0A9"/>
      </w:r>
      <w:r w:rsidR="00635942" w:rsidRPr="00E34635">
        <w:rPr>
          <w:rFonts w:cs="B Badr"/>
          <w:color w:val="000000"/>
        </w:rPr>
        <w:sym w:font="HQPB1" w:char="F021"/>
      </w:r>
      <w:r w:rsidR="00635942" w:rsidRPr="00E34635">
        <w:rPr>
          <w:rFonts w:cs="B Badr"/>
          <w:color w:val="000000"/>
        </w:rPr>
        <w:sym w:font="HQPB5" w:char="F024"/>
      </w:r>
      <w:r w:rsidR="00635942" w:rsidRPr="00E34635">
        <w:rPr>
          <w:rFonts w:cs="B Badr"/>
          <w:color w:val="000000"/>
        </w:rPr>
        <w:sym w:font="HQPB1" w:char="F023"/>
      </w:r>
      <w:r w:rsidR="00635942" w:rsidRPr="00E34635">
        <w:rPr>
          <w:rFonts w:cs="B Badr"/>
          <w:color w:val="000000"/>
          <w:rtl/>
        </w:rPr>
        <w:t xml:space="preserve"> </w:t>
      </w:r>
      <w:r w:rsidR="00635942" w:rsidRPr="00E34635">
        <w:rPr>
          <w:rFonts w:cs="B Badr"/>
          <w:color w:val="000000"/>
        </w:rPr>
        <w:sym w:font="HQPB4" w:char="F0D6"/>
      </w:r>
      <w:r w:rsidR="00635942" w:rsidRPr="00E34635">
        <w:rPr>
          <w:rFonts w:cs="B Badr"/>
          <w:color w:val="000000"/>
        </w:rPr>
        <w:sym w:font="HQPB1" w:char="F091"/>
      </w:r>
      <w:r w:rsidR="00635942" w:rsidRPr="00E34635">
        <w:rPr>
          <w:rFonts w:cs="B Badr"/>
          <w:color w:val="000000"/>
        </w:rPr>
        <w:sym w:font="HQPB2" w:char="F071"/>
      </w:r>
      <w:r w:rsidR="00635942" w:rsidRPr="00E34635">
        <w:rPr>
          <w:rFonts w:cs="B Badr"/>
          <w:color w:val="000000"/>
        </w:rPr>
        <w:sym w:font="HQPB4" w:char="F0E0"/>
      </w:r>
      <w:r w:rsidR="00635942" w:rsidRPr="00E34635">
        <w:rPr>
          <w:rFonts w:cs="B Badr"/>
          <w:color w:val="000000"/>
        </w:rPr>
        <w:sym w:font="HQPB1" w:char="F0FF"/>
      </w:r>
      <w:r w:rsidR="00635942" w:rsidRPr="00E34635">
        <w:rPr>
          <w:rFonts w:cs="B Badr"/>
          <w:color w:val="000000"/>
        </w:rPr>
        <w:sym w:font="HQPB5" w:char="F078"/>
      </w:r>
      <w:r w:rsidR="00635942" w:rsidRPr="00E34635">
        <w:rPr>
          <w:rFonts w:cs="B Badr"/>
          <w:color w:val="000000"/>
        </w:rPr>
        <w:sym w:font="HQPB1" w:char="F0EE"/>
      </w:r>
      <w:r w:rsidR="00635942" w:rsidRPr="00E34635">
        <w:rPr>
          <w:rFonts w:cs="B Badr"/>
          <w:color w:val="000000"/>
          <w:rtl/>
        </w:rPr>
        <w:t xml:space="preserve"> </w:t>
      </w:r>
      <w:r w:rsidR="00635942" w:rsidRPr="00E34635">
        <w:rPr>
          <w:rFonts w:cs="B Badr"/>
          <w:color w:val="000000"/>
        </w:rPr>
        <w:sym w:font="HQPB4" w:char="F0D2"/>
      </w:r>
      <w:r w:rsidR="00635942" w:rsidRPr="00E34635">
        <w:rPr>
          <w:rFonts w:cs="B Badr"/>
          <w:color w:val="000000"/>
        </w:rPr>
        <w:sym w:font="HQPB2" w:char="F04F"/>
      </w:r>
      <w:r w:rsidR="00635942" w:rsidRPr="00E34635">
        <w:rPr>
          <w:rFonts w:cs="B Badr"/>
          <w:color w:val="000000"/>
        </w:rPr>
        <w:sym w:font="HQPB2" w:char="F08B"/>
      </w:r>
      <w:r w:rsidR="00635942" w:rsidRPr="00E34635">
        <w:rPr>
          <w:rFonts w:cs="B Badr"/>
          <w:color w:val="000000"/>
        </w:rPr>
        <w:sym w:font="HQPB4" w:char="F0CF"/>
      </w:r>
      <w:r w:rsidR="00635942" w:rsidRPr="00E34635">
        <w:rPr>
          <w:rFonts w:cs="B Badr"/>
          <w:color w:val="000000"/>
        </w:rPr>
        <w:sym w:font="HQPB1" w:char="F06D"/>
      </w:r>
      <w:r w:rsidR="00635942" w:rsidRPr="00E34635">
        <w:rPr>
          <w:rFonts w:cs="B Badr"/>
          <w:color w:val="000000"/>
        </w:rPr>
        <w:sym w:font="HQPB4" w:char="F0A7"/>
      </w:r>
      <w:r w:rsidR="00635942" w:rsidRPr="00E34635">
        <w:rPr>
          <w:rFonts w:cs="B Badr"/>
          <w:color w:val="000000"/>
        </w:rPr>
        <w:sym w:font="HQPB1" w:char="F091"/>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E9576F">
        <w:rPr>
          <w:rFonts w:cs="B Lotus" w:hint="cs"/>
          <w:sz w:val="28"/>
          <w:szCs w:val="28"/>
          <w:rtl/>
          <w:lang w:bidi="fa-IR"/>
        </w:rPr>
        <w:t>[مائده/98]</w:t>
      </w:r>
    </w:p>
    <w:p w:rsidR="00F24DAC" w:rsidRPr="00D938A1" w:rsidRDefault="00F24DAC" w:rsidP="002C5FFB">
      <w:pPr>
        <w:tabs>
          <w:tab w:val="right" w:pos="7031"/>
        </w:tabs>
        <w:bidi/>
        <w:ind w:left="1134"/>
        <w:jc w:val="both"/>
        <w:rPr>
          <w:rFonts w:cs="B Lotus"/>
          <w:sz w:val="26"/>
          <w:szCs w:val="26"/>
          <w:rtl/>
          <w:lang w:bidi="fa-IR"/>
        </w:rPr>
      </w:pPr>
      <w:r>
        <w:rPr>
          <w:rFonts w:cs="B Lotus" w:hint="cs"/>
          <w:sz w:val="26"/>
          <w:szCs w:val="26"/>
          <w:rtl/>
          <w:lang w:bidi="fa-IR"/>
        </w:rPr>
        <w:t>«</w:t>
      </w:r>
      <w:r w:rsidR="002C5FFB">
        <w:rPr>
          <w:rFonts w:cs="B Lotus" w:hint="cs"/>
          <w:sz w:val="26"/>
          <w:szCs w:val="26"/>
          <w:rtl/>
          <w:lang w:bidi="fa-IR"/>
        </w:rPr>
        <w:t>بدانيد كه خدا، سخت كيفر است و [بدانيد] كه خدا آمرزندة مهربان است</w:t>
      </w:r>
      <w:r w:rsidRPr="00D938A1">
        <w:rPr>
          <w:rFonts w:cs="B Lotus" w:hint="cs"/>
          <w:sz w:val="26"/>
          <w:szCs w:val="26"/>
          <w:rtl/>
          <w:lang w:bidi="fa-IR"/>
        </w:rPr>
        <w:t>».</w:t>
      </w:r>
    </w:p>
    <w:p w:rsidR="005531C4" w:rsidRDefault="005F0A42" w:rsidP="005531C4">
      <w:pPr>
        <w:bidi/>
        <w:ind w:left="284"/>
        <w:jc w:val="both"/>
        <w:rPr>
          <w:rFonts w:cs="B Lotus"/>
          <w:sz w:val="28"/>
          <w:szCs w:val="28"/>
          <w:rtl/>
          <w:lang w:bidi="fa-IR"/>
        </w:rPr>
      </w:pPr>
      <w:r>
        <w:rPr>
          <w:rFonts w:cs="B Lotus" w:hint="cs"/>
          <w:sz w:val="28"/>
          <w:szCs w:val="28"/>
          <w:rtl/>
          <w:lang w:bidi="fa-IR"/>
        </w:rPr>
        <w:t>و همچنين مي‌فرمايد:</w:t>
      </w:r>
    </w:p>
    <w:p w:rsidR="00E9576F" w:rsidRDefault="008008B5" w:rsidP="00E9576F">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687C1F" w:rsidRPr="00E34635">
        <w:rPr>
          <w:rFonts w:cs="B Badr"/>
          <w:color w:val="000000"/>
        </w:rPr>
        <w:sym w:font="HQPB4" w:char="F0A8"/>
      </w:r>
      <w:r w:rsidR="00687C1F" w:rsidRPr="00E34635">
        <w:rPr>
          <w:rFonts w:cs="B Badr"/>
          <w:color w:val="000000"/>
        </w:rPr>
        <w:sym w:font="HQPB2" w:char="F062"/>
      </w:r>
      <w:r w:rsidR="00687C1F" w:rsidRPr="00E34635">
        <w:rPr>
          <w:rFonts w:cs="B Badr"/>
          <w:color w:val="000000"/>
        </w:rPr>
        <w:sym w:font="HQPB4" w:char="F0CE"/>
      </w:r>
      <w:r w:rsidR="00687C1F" w:rsidRPr="00E34635">
        <w:rPr>
          <w:rFonts w:cs="B Badr"/>
          <w:color w:val="000000"/>
        </w:rPr>
        <w:sym w:font="HQPB1" w:char="F029"/>
      </w:r>
      <w:r w:rsidR="00687C1F" w:rsidRPr="00E34635">
        <w:rPr>
          <w:rFonts w:cs="B Badr"/>
          <w:color w:val="000000"/>
        </w:rPr>
        <w:sym w:font="HQPB5" w:char="F075"/>
      </w:r>
      <w:r w:rsidR="00687C1F" w:rsidRPr="00E34635">
        <w:rPr>
          <w:rFonts w:cs="B Badr"/>
          <w:color w:val="000000"/>
        </w:rPr>
        <w:sym w:font="HQPB2" w:char="F072"/>
      </w:r>
      <w:r w:rsidR="00687C1F" w:rsidRPr="00E34635">
        <w:rPr>
          <w:rFonts w:cs="B Badr"/>
          <w:color w:val="000000"/>
          <w:rtl/>
        </w:rPr>
        <w:t xml:space="preserve"> </w:t>
      </w:r>
      <w:r w:rsidR="00687C1F" w:rsidRPr="00E34635">
        <w:rPr>
          <w:rFonts w:cs="B Badr"/>
          <w:color w:val="000000"/>
        </w:rPr>
        <w:sym w:font="HQPB5" w:char="F079"/>
      </w:r>
      <w:r w:rsidR="00687C1F" w:rsidRPr="00E34635">
        <w:rPr>
          <w:rFonts w:cs="B Badr"/>
          <w:color w:val="000000"/>
        </w:rPr>
        <w:sym w:font="HQPB2" w:char="F037"/>
      </w:r>
      <w:r w:rsidR="00687C1F" w:rsidRPr="00E34635">
        <w:rPr>
          <w:rFonts w:cs="B Badr"/>
          <w:color w:val="000000"/>
        </w:rPr>
        <w:sym w:font="HQPB4" w:char="F0AD"/>
      </w:r>
      <w:r w:rsidR="00687C1F" w:rsidRPr="00E34635">
        <w:rPr>
          <w:rFonts w:cs="B Badr"/>
          <w:color w:val="000000"/>
        </w:rPr>
        <w:sym w:font="HQPB1" w:char="F02F"/>
      </w:r>
      <w:r w:rsidR="00687C1F" w:rsidRPr="00E34635">
        <w:rPr>
          <w:rFonts w:cs="B Badr"/>
          <w:color w:val="000000"/>
        </w:rPr>
        <w:sym w:font="HQPB5" w:char="F075"/>
      </w:r>
      <w:r w:rsidR="00687C1F" w:rsidRPr="00E34635">
        <w:rPr>
          <w:rFonts w:cs="B Badr"/>
          <w:color w:val="000000"/>
        </w:rPr>
        <w:sym w:font="HQPB1" w:char="F091"/>
      </w:r>
      <w:r w:rsidR="00687C1F" w:rsidRPr="00E34635">
        <w:rPr>
          <w:rFonts w:cs="B Badr"/>
          <w:color w:val="000000"/>
          <w:rtl/>
        </w:rPr>
        <w:t xml:space="preserve"> </w:t>
      </w:r>
      <w:r w:rsidR="00687C1F" w:rsidRPr="00E34635">
        <w:rPr>
          <w:rFonts w:cs="B Badr"/>
          <w:color w:val="000000"/>
        </w:rPr>
        <w:sym w:font="HQPB2" w:char="F072"/>
      </w:r>
      <w:r w:rsidR="00687C1F" w:rsidRPr="00E34635">
        <w:rPr>
          <w:rFonts w:cs="B Badr"/>
          <w:color w:val="000000"/>
        </w:rPr>
        <w:sym w:font="HQPB4" w:char="F0E4"/>
      </w:r>
      <w:r w:rsidR="00687C1F" w:rsidRPr="00E34635">
        <w:rPr>
          <w:rFonts w:cs="B Badr"/>
          <w:color w:val="000000"/>
        </w:rPr>
        <w:sym w:font="HQPB3" w:char="F025"/>
      </w:r>
      <w:r w:rsidR="00687C1F" w:rsidRPr="00E34635">
        <w:rPr>
          <w:rFonts w:cs="B Badr"/>
          <w:color w:val="000000"/>
        </w:rPr>
        <w:sym w:font="HQPB5" w:char="F073"/>
      </w:r>
      <w:r w:rsidR="00687C1F" w:rsidRPr="00E34635">
        <w:rPr>
          <w:rFonts w:cs="B Badr"/>
          <w:color w:val="000000"/>
        </w:rPr>
        <w:sym w:font="HQPB3" w:char="F021"/>
      </w:r>
      <w:r w:rsidR="00687C1F" w:rsidRPr="00E34635">
        <w:rPr>
          <w:rFonts w:cs="B Badr"/>
          <w:color w:val="000000"/>
          <w:rtl/>
        </w:rPr>
        <w:t xml:space="preserve"> </w:t>
      </w:r>
      <w:r w:rsidR="00687C1F" w:rsidRPr="00E34635">
        <w:rPr>
          <w:rFonts w:cs="B Badr"/>
          <w:color w:val="000000"/>
        </w:rPr>
        <w:sym w:font="HQPB4" w:char="F03B"/>
      </w:r>
      <w:r w:rsidR="00687C1F" w:rsidRPr="00E34635">
        <w:rPr>
          <w:rFonts w:cs="B Badr"/>
          <w:color w:val="000000"/>
        </w:rPr>
        <w:sym w:font="HQPB2" w:char="F06F"/>
      </w:r>
      <w:r w:rsidR="00687C1F" w:rsidRPr="00E34635">
        <w:rPr>
          <w:rFonts w:cs="B Badr"/>
          <w:color w:val="000000"/>
        </w:rPr>
        <w:sym w:font="HQPB5" w:char="F074"/>
      </w:r>
      <w:r w:rsidR="00687C1F" w:rsidRPr="00E34635">
        <w:rPr>
          <w:rFonts w:cs="B Badr"/>
          <w:color w:val="000000"/>
        </w:rPr>
        <w:sym w:font="HQPB1" w:char="F08D"/>
      </w:r>
      <w:r w:rsidR="00687C1F" w:rsidRPr="00E34635">
        <w:rPr>
          <w:rFonts w:cs="B Badr"/>
          <w:color w:val="000000"/>
        </w:rPr>
        <w:sym w:font="HQPB4" w:char="F0CF"/>
      </w:r>
      <w:r w:rsidR="00687C1F" w:rsidRPr="00E34635">
        <w:rPr>
          <w:rFonts w:cs="B Badr"/>
          <w:color w:val="000000"/>
        </w:rPr>
        <w:sym w:font="HQPB1" w:char="F0FF"/>
      </w:r>
      <w:r w:rsidR="00687C1F" w:rsidRPr="00E34635">
        <w:rPr>
          <w:rFonts w:cs="B Badr"/>
          <w:color w:val="000000"/>
        </w:rPr>
        <w:sym w:font="HQPB4" w:char="F0F8"/>
      </w:r>
      <w:r w:rsidR="00687C1F" w:rsidRPr="00E34635">
        <w:rPr>
          <w:rFonts w:cs="B Badr"/>
          <w:color w:val="000000"/>
        </w:rPr>
        <w:sym w:font="HQPB1" w:char="F0F3"/>
      </w:r>
      <w:r w:rsidR="00687C1F" w:rsidRPr="00E34635">
        <w:rPr>
          <w:rFonts w:cs="B Badr"/>
          <w:color w:val="000000"/>
        </w:rPr>
        <w:sym w:font="HQPB5" w:char="F074"/>
      </w:r>
      <w:r w:rsidR="00687C1F" w:rsidRPr="00E34635">
        <w:rPr>
          <w:rFonts w:cs="B Badr"/>
          <w:color w:val="000000"/>
        </w:rPr>
        <w:sym w:font="HQPB2" w:char="F042"/>
      </w:r>
      <w:r w:rsidR="00687C1F" w:rsidRPr="00E34635">
        <w:rPr>
          <w:rFonts w:cs="B Badr"/>
          <w:color w:val="000000"/>
          <w:rtl/>
        </w:rPr>
        <w:t xml:space="preserve"> </w:t>
      </w:r>
      <w:r w:rsidR="00687C1F" w:rsidRPr="00E34635">
        <w:rPr>
          <w:rFonts w:cs="B Badr"/>
          <w:color w:val="000000"/>
        </w:rPr>
        <w:sym w:font="HQPB4" w:char="F0C4"/>
      </w:r>
      <w:r w:rsidR="00687C1F" w:rsidRPr="00E34635">
        <w:rPr>
          <w:rFonts w:cs="B Badr"/>
          <w:color w:val="000000"/>
        </w:rPr>
        <w:sym w:font="HQPB1" w:char="F0A8"/>
      </w:r>
      <w:r w:rsidR="00687C1F" w:rsidRPr="00E34635">
        <w:rPr>
          <w:rFonts w:cs="B Badr"/>
          <w:color w:val="000000"/>
        </w:rPr>
        <w:sym w:font="HQPB1" w:char="F024"/>
      </w:r>
      <w:r w:rsidR="00687C1F" w:rsidRPr="00E34635">
        <w:rPr>
          <w:rFonts w:cs="B Badr"/>
          <w:color w:val="000000"/>
        </w:rPr>
        <w:sym w:font="HQPB4" w:char="F0A8"/>
      </w:r>
      <w:r w:rsidR="00687C1F" w:rsidRPr="00E34635">
        <w:rPr>
          <w:rFonts w:cs="B Badr"/>
          <w:color w:val="000000"/>
        </w:rPr>
        <w:sym w:font="HQPB2" w:char="F05A"/>
      </w:r>
      <w:r w:rsidR="00687C1F" w:rsidRPr="00E34635">
        <w:rPr>
          <w:rFonts w:cs="B Badr"/>
          <w:color w:val="000000"/>
        </w:rPr>
        <w:sym w:font="HQPB2" w:char="F03D"/>
      </w:r>
      <w:r w:rsidR="00687C1F" w:rsidRPr="00E34635">
        <w:rPr>
          <w:rFonts w:cs="B Badr"/>
          <w:color w:val="000000"/>
        </w:rPr>
        <w:sym w:font="HQPB4" w:char="F0CF"/>
      </w:r>
      <w:r w:rsidR="00687C1F" w:rsidRPr="00E34635">
        <w:rPr>
          <w:rFonts w:cs="B Badr"/>
          <w:color w:val="000000"/>
        </w:rPr>
        <w:sym w:font="HQPB4" w:char="F06A"/>
      </w:r>
      <w:r w:rsidR="00687C1F" w:rsidRPr="00E34635">
        <w:rPr>
          <w:rFonts w:cs="B Badr"/>
          <w:color w:val="000000"/>
        </w:rPr>
        <w:sym w:font="HQPB2" w:char="F039"/>
      </w:r>
      <w:r w:rsidR="00687C1F" w:rsidRPr="00E34635">
        <w:rPr>
          <w:rFonts w:cs="B Badr"/>
          <w:color w:val="000000"/>
          <w:rtl/>
        </w:rPr>
        <w:t xml:space="preserve"> </w:t>
      </w:r>
      <w:r w:rsidR="00687C1F" w:rsidRPr="00E34635">
        <w:rPr>
          <w:rFonts w:cs="B Badr"/>
          <w:color w:val="000000"/>
        </w:rPr>
        <w:sym w:font="HQPB5" w:char="F034"/>
      </w:r>
      <w:r w:rsidR="00687C1F" w:rsidRPr="00E34635">
        <w:rPr>
          <w:rFonts w:cs="B Badr"/>
          <w:color w:val="000000"/>
        </w:rPr>
        <w:sym w:font="HQPB2" w:char="F092"/>
      </w:r>
      <w:r w:rsidR="00687C1F" w:rsidRPr="00E34635">
        <w:rPr>
          <w:rFonts w:cs="B Badr"/>
          <w:color w:val="000000"/>
        </w:rPr>
        <w:sym w:font="HQPB5" w:char="F06E"/>
      </w:r>
      <w:r w:rsidR="00687C1F" w:rsidRPr="00E34635">
        <w:rPr>
          <w:rFonts w:cs="B Badr"/>
          <w:color w:val="000000"/>
        </w:rPr>
        <w:sym w:font="HQPB2" w:char="F03F"/>
      </w:r>
      <w:r w:rsidR="00687C1F" w:rsidRPr="00E34635">
        <w:rPr>
          <w:rFonts w:cs="B Badr"/>
          <w:color w:val="000000"/>
        </w:rPr>
        <w:sym w:font="HQPB5" w:char="F074"/>
      </w:r>
      <w:r w:rsidR="00687C1F" w:rsidRPr="00E34635">
        <w:rPr>
          <w:rFonts w:cs="B Badr"/>
          <w:color w:val="000000"/>
        </w:rPr>
        <w:sym w:font="HQPB1" w:char="F0E3"/>
      </w:r>
      <w:r w:rsidR="00687C1F" w:rsidRPr="00E34635">
        <w:rPr>
          <w:rFonts w:cs="B Badr"/>
          <w:color w:val="000000"/>
          <w:rtl/>
        </w:rPr>
        <w:t xml:space="preserve"> </w:t>
      </w:r>
      <w:r w:rsidR="00687C1F" w:rsidRPr="00E34635">
        <w:rPr>
          <w:rFonts w:cs="B Badr"/>
          <w:color w:val="000000"/>
        </w:rPr>
        <w:sym w:font="HQPB4" w:char="F0F3"/>
      </w:r>
      <w:r w:rsidR="00687C1F" w:rsidRPr="00E34635">
        <w:rPr>
          <w:rFonts w:cs="B Badr"/>
          <w:color w:val="000000"/>
        </w:rPr>
        <w:sym w:font="HQPB2" w:char="F04F"/>
      </w:r>
      <w:r w:rsidR="00687C1F" w:rsidRPr="00E34635">
        <w:rPr>
          <w:rFonts w:cs="B Badr"/>
          <w:color w:val="000000"/>
        </w:rPr>
        <w:sym w:font="HQPB4" w:char="F0CE"/>
      </w:r>
      <w:r w:rsidR="00687C1F" w:rsidRPr="00E34635">
        <w:rPr>
          <w:rFonts w:cs="B Badr"/>
          <w:color w:val="000000"/>
        </w:rPr>
        <w:sym w:font="HQPB2" w:char="F067"/>
      </w:r>
      <w:r w:rsidR="00687C1F" w:rsidRPr="00E34635">
        <w:rPr>
          <w:rFonts w:cs="B Badr"/>
          <w:color w:val="000000"/>
        </w:rPr>
        <w:sym w:font="HQPB4" w:char="F0CF"/>
      </w:r>
      <w:r w:rsidR="00687C1F" w:rsidRPr="00E34635">
        <w:rPr>
          <w:rFonts w:cs="B Badr"/>
          <w:color w:val="000000"/>
        </w:rPr>
        <w:sym w:font="HQPB2" w:char="F048"/>
      </w:r>
      <w:r w:rsidR="00687C1F" w:rsidRPr="00E34635">
        <w:rPr>
          <w:rFonts w:cs="B Badr"/>
          <w:color w:val="000000"/>
        </w:rPr>
        <w:sym w:font="HQPB4" w:char="F0F8"/>
      </w:r>
      <w:r w:rsidR="00687C1F" w:rsidRPr="00E34635">
        <w:rPr>
          <w:rFonts w:cs="B Badr"/>
          <w:color w:val="000000"/>
        </w:rPr>
        <w:sym w:font="HQPB2" w:char="F03E"/>
      </w:r>
      <w:r w:rsidR="00687C1F" w:rsidRPr="00E34635">
        <w:rPr>
          <w:rFonts w:cs="B Badr"/>
          <w:color w:val="000000"/>
        </w:rPr>
        <w:sym w:font="HQPB4" w:char="F0E0"/>
      </w:r>
      <w:r w:rsidR="00687C1F" w:rsidRPr="00E34635">
        <w:rPr>
          <w:rFonts w:cs="B Badr"/>
          <w:color w:val="000000"/>
        </w:rPr>
        <w:sym w:font="HQPB1" w:char="F0DF"/>
      </w:r>
      <w:r w:rsidR="00687C1F" w:rsidRPr="00E34635">
        <w:rPr>
          <w:rFonts w:cs="B Badr"/>
          <w:color w:val="000000"/>
          <w:rtl/>
        </w:rPr>
        <w:t xml:space="preserve"> </w:t>
      </w:r>
      <w:r w:rsidR="00687C1F" w:rsidRPr="00E34635">
        <w:rPr>
          <w:rFonts w:cs="B Badr"/>
          <w:color w:val="000000"/>
        </w:rPr>
        <w:sym w:font="HQPB4" w:char="F028"/>
      </w:r>
      <w:r w:rsidR="00687C1F" w:rsidRPr="00E34635">
        <w:rPr>
          <w:rFonts w:cs="B Badr"/>
          <w:color w:val="000000"/>
          <w:rtl/>
        </w:rPr>
        <w:t xml:space="preserve"> </w:t>
      </w:r>
      <w:r w:rsidR="00687C1F" w:rsidRPr="00E34635">
        <w:rPr>
          <w:rFonts w:cs="B Badr"/>
          <w:color w:val="000000"/>
        </w:rPr>
        <w:sym w:font="HQPB4" w:char="F0A8"/>
      </w:r>
      <w:r w:rsidR="00687C1F" w:rsidRPr="00E34635">
        <w:rPr>
          <w:rFonts w:cs="B Badr"/>
          <w:color w:val="000000"/>
        </w:rPr>
        <w:sym w:font="HQPB2" w:char="F062"/>
      </w:r>
      <w:r w:rsidR="00687C1F" w:rsidRPr="00E34635">
        <w:rPr>
          <w:rFonts w:cs="B Badr"/>
          <w:color w:val="000000"/>
        </w:rPr>
        <w:sym w:font="HQPB4" w:char="F0CE"/>
      </w:r>
      <w:r w:rsidR="00687C1F" w:rsidRPr="00E34635">
        <w:rPr>
          <w:rFonts w:cs="B Badr"/>
          <w:color w:val="000000"/>
        </w:rPr>
        <w:sym w:font="HQPB1" w:char="F029"/>
      </w:r>
      <w:r w:rsidR="00687C1F" w:rsidRPr="00E34635">
        <w:rPr>
          <w:rFonts w:cs="B Badr"/>
          <w:color w:val="000000"/>
        </w:rPr>
        <w:sym w:font="HQPB5" w:char="F075"/>
      </w:r>
      <w:r w:rsidR="00687C1F" w:rsidRPr="00E34635">
        <w:rPr>
          <w:rFonts w:cs="B Badr"/>
          <w:color w:val="000000"/>
        </w:rPr>
        <w:sym w:font="HQPB2" w:char="F072"/>
      </w:r>
      <w:r w:rsidR="00687C1F" w:rsidRPr="00E34635">
        <w:rPr>
          <w:rFonts w:cs="B Badr"/>
          <w:color w:val="000000"/>
          <w:rtl/>
        </w:rPr>
        <w:t xml:space="preserve"> </w:t>
      </w:r>
      <w:r w:rsidR="00687C1F" w:rsidRPr="00E34635">
        <w:rPr>
          <w:rFonts w:cs="B Badr"/>
          <w:color w:val="000000"/>
        </w:rPr>
        <w:sym w:font="HQPB5" w:char="F09A"/>
      </w:r>
      <w:r w:rsidR="00687C1F" w:rsidRPr="00E34635">
        <w:rPr>
          <w:rFonts w:cs="B Badr"/>
          <w:color w:val="000000"/>
        </w:rPr>
        <w:sym w:font="HQPB3" w:char="F081"/>
      </w:r>
      <w:r w:rsidR="00687C1F" w:rsidRPr="00E34635">
        <w:rPr>
          <w:rFonts w:cs="B Badr"/>
          <w:color w:val="000000"/>
        </w:rPr>
        <w:sym w:font="HQPB4" w:char="F0AD"/>
      </w:r>
      <w:r w:rsidR="00687C1F" w:rsidRPr="00E34635">
        <w:rPr>
          <w:rFonts w:cs="B Badr"/>
          <w:color w:val="000000"/>
        </w:rPr>
        <w:sym w:font="HQPB1" w:char="F02F"/>
      </w:r>
      <w:r w:rsidR="00687C1F" w:rsidRPr="00E34635">
        <w:rPr>
          <w:rFonts w:cs="B Badr"/>
          <w:color w:val="000000"/>
        </w:rPr>
        <w:sym w:font="HQPB5" w:char="F075"/>
      </w:r>
      <w:r w:rsidR="00687C1F" w:rsidRPr="00E34635">
        <w:rPr>
          <w:rFonts w:cs="B Badr"/>
          <w:color w:val="000000"/>
        </w:rPr>
        <w:sym w:font="HQPB1" w:char="F091"/>
      </w:r>
      <w:r w:rsidR="00687C1F" w:rsidRPr="00E34635">
        <w:rPr>
          <w:rFonts w:cs="B Badr"/>
          <w:color w:val="000000"/>
          <w:rtl/>
        </w:rPr>
        <w:t xml:space="preserve"> </w:t>
      </w:r>
      <w:r w:rsidR="00687C1F" w:rsidRPr="00E34635">
        <w:rPr>
          <w:rFonts w:cs="B Badr"/>
          <w:color w:val="000000"/>
        </w:rPr>
        <w:sym w:font="HQPB4" w:char="F0DF"/>
      </w:r>
      <w:r w:rsidR="00687C1F" w:rsidRPr="00E34635">
        <w:rPr>
          <w:rFonts w:cs="B Badr"/>
          <w:color w:val="000000"/>
        </w:rPr>
        <w:sym w:font="HQPB1" w:char="F089"/>
      </w:r>
      <w:r w:rsidR="00687C1F" w:rsidRPr="00E34635">
        <w:rPr>
          <w:rFonts w:cs="B Badr"/>
          <w:color w:val="000000"/>
        </w:rPr>
        <w:sym w:font="HQPB2" w:char="F083"/>
      </w:r>
      <w:r w:rsidR="00687C1F" w:rsidRPr="00E34635">
        <w:rPr>
          <w:rFonts w:cs="B Badr"/>
          <w:color w:val="000000"/>
        </w:rPr>
        <w:sym w:font="HQPB4" w:char="F0CF"/>
      </w:r>
      <w:r w:rsidR="00687C1F" w:rsidRPr="00E34635">
        <w:rPr>
          <w:rFonts w:cs="B Badr"/>
          <w:color w:val="000000"/>
        </w:rPr>
        <w:sym w:font="HQPB1" w:char="F089"/>
      </w:r>
      <w:r w:rsidR="00687C1F" w:rsidRPr="00E34635">
        <w:rPr>
          <w:rFonts w:cs="B Badr"/>
          <w:color w:val="000000"/>
        </w:rPr>
        <w:sym w:font="HQPB5" w:char="F074"/>
      </w:r>
      <w:r w:rsidR="00687C1F" w:rsidRPr="00E34635">
        <w:rPr>
          <w:rFonts w:cs="B Badr"/>
          <w:color w:val="000000"/>
        </w:rPr>
        <w:sym w:font="HQPB1" w:char="F0B1"/>
      </w:r>
      <w:r w:rsidR="00687C1F" w:rsidRPr="00E34635">
        <w:rPr>
          <w:rFonts w:cs="B Badr"/>
          <w:color w:val="000000"/>
        </w:rPr>
        <w:sym w:font="HQPB5" w:char="F073"/>
      </w:r>
      <w:r w:rsidR="00687C1F" w:rsidRPr="00E34635">
        <w:rPr>
          <w:rFonts w:cs="B Badr"/>
          <w:color w:val="000000"/>
        </w:rPr>
        <w:sym w:font="HQPB2" w:char="F039"/>
      </w:r>
      <w:r w:rsidR="00687C1F" w:rsidRPr="00E34635">
        <w:rPr>
          <w:rFonts w:cs="B Badr"/>
          <w:color w:val="000000"/>
          <w:rtl/>
        </w:rPr>
        <w:t xml:space="preserve"> </w:t>
      </w:r>
      <w:r w:rsidR="00687C1F" w:rsidRPr="00E34635">
        <w:rPr>
          <w:rFonts w:cs="B Badr"/>
          <w:color w:val="000000"/>
        </w:rPr>
        <w:sym w:font="HQPB4" w:char="F0C9"/>
      </w:r>
      <w:r w:rsidR="00687C1F" w:rsidRPr="00E34635">
        <w:rPr>
          <w:rFonts w:cs="B Badr"/>
          <w:color w:val="000000"/>
        </w:rPr>
        <w:sym w:font="HQPB1" w:char="F03E"/>
      </w:r>
      <w:r w:rsidR="00687C1F" w:rsidRPr="00E34635">
        <w:rPr>
          <w:rFonts w:cs="B Badr"/>
          <w:color w:val="000000"/>
        </w:rPr>
        <w:sym w:font="HQPB1" w:char="F024"/>
      </w:r>
      <w:r w:rsidR="00687C1F" w:rsidRPr="00E34635">
        <w:rPr>
          <w:rFonts w:cs="B Badr"/>
          <w:color w:val="000000"/>
        </w:rPr>
        <w:sym w:font="HQPB5" w:char="F073"/>
      </w:r>
      <w:r w:rsidR="00687C1F" w:rsidRPr="00E34635">
        <w:rPr>
          <w:rFonts w:cs="B Badr"/>
          <w:color w:val="000000"/>
        </w:rPr>
        <w:sym w:font="HQPB2" w:char="F029"/>
      </w:r>
      <w:r w:rsidR="00687C1F" w:rsidRPr="00E34635">
        <w:rPr>
          <w:rFonts w:cs="B Badr"/>
          <w:color w:val="000000"/>
        </w:rPr>
        <w:sym w:font="HQPB4" w:char="F0CF"/>
      </w:r>
      <w:r w:rsidR="00687C1F" w:rsidRPr="00E34635">
        <w:rPr>
          <w:rFonts w:cs="B Badr"/>
          <w:color w:val="000000"/>
        </w:rPr>
        <w:sym w:font="HQPB1" w:char="F0E8"/>
      </w:r>
      <w:r w:rsidR="00687C1F" w:rsidRPr="00E34635">
        <w:rPr>
          <w:rFonts w:cs="B Badr"/>
          <w:color w:val="000000"/>
        </w:rPr>
        <w:sym w:font="HQPB4" w:char="F0F8"/>
      </w:r>
      <w:r w:rsidR="00687C1F" w:rsidRPr="00E34635">
        <w:rPr>
          <w:rFonts w:cs="B Badr"/>
          <w:color w:val="000000"/>
        </w:rPr>
        <w:sym w:font="HQPB2" w:char="F039"/>
      </w:r>
      <w:r w:rsidR="00687C1F" w:rsidRPr="00E34635">
        <w:rPr>
          <w:rFonts w:cs="B Badr"/>
          <w:color w:val="000000"/>
        </w:rPr>
        <w:sym w:font="HQPB5" w:char="F024"/>
      </w:r>
      <w:r w:rsidR="00687C1F"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p>
    <w:p w:rsidR="008008B5" w:rsidRDefault="00E9576F" w:rsidP="00E9576F">
      <w:pPr>
        <w:tabs>
          <w:tab w:val="right" w:pos="7485"/>
        </w:tabs>
        <w:bidi/>
        <w:ind w:left="1134"/>
        <w:jc w:val="both"/>
        <w:rPr>
          <w:rFonts w:cs="B Lotus"/>
          <w:sz w:val="28"/>
          <w:szCs w:val="28"/>
          <w:rtl/>
          <w:lang w:bidi="fa-IR"/>
        </w:rPr>
      </w:pPr>
      <w:r>
        <w:rPr>
          <w:rFonts w:cs="B Lotus" w:hint="cs"/>
          <w:sz w:val="28"/>
          <w:szCs w:val="28"/>
          <w:rtl/>
          <w:lang w:bidi="fa-IR"/>
        </w:rPr>
        <w:tab/>
        <w:t>[</w:t>
      </w:r>
      <w:r w:rsidR="00A90E1F">
        <w:rPr>
          <w:rFonts w:cs="B Lotus" w:hint="cs"/>
          <w:sz w:val="28"/>
          <w:szCs w:val="28"/>
          <w:rtl/>
          <w:lang w:bidi="fa-IR"/>
        </w:rPr>
        <w:t>رعد</w:t>
      </w:r>
      <w:r w:rsidR="008008B5">
        <w:rPr>
          <w:rFonts w:cs="B Lotus" w:hint="cs"/>
          <w:sz w:val="28"/>
          <w:szCs w:val="28"/>
          <w:rtl/>
          <w:lang w:bidi="fa-IR"/>
        </w:rPr>
        <w:t>/</w:t>
      </w:r>
      <w:r w:rsidR="00A90E1F">
        <w:rPr>
          <w:rFonts w:cs="B Lotus" w:hint="cs"/>
          <w:sz w:val="28"/>
          <w:szCs w:val="28"/>
          <w:rtl/>
          <w:lang w:bidi="fa-IR"/>
        </w:rPr>
        <w:t>6</w:t>
      </w:r>
      <w:r>
        <w:rPr>
          <w:rFonts w:cs="B Lotus" w:hint="cs"/>
          <w:sz w:val="28"/>
          <w:szCs w:val="28"/>
          <w:rtl/>
          <w:lang w:bidi="fa-IR"/>
        </w:rPr>
        <w:t>]</w:t>
      </w:r>
    </w:p>
    <w:p w:rsidR="008008B5" w:rsidRPr="00D938A1" w:rsidRDefault="008008B5" w:rsidP="004C1D1C">
      <w:pPr>
        <w:tabs>
          <w:tab w:val="right" w:pos="7031"/>
        </w:tabs>
        <w:bidi/>
        <w:ind w:left="1134"/>
        <w:jc w:val="both"/>
        <w:rPr>
          <w:rFonts w:cs="B Lotus"/>
          <w:sz w:val="26"/>
          <w:szCs w:val="26"/>
          <w:rtl/>
          <w:lang w:bidi="fa-IR"/>
        </w:rPr>
      </w:pPr>
      <w:r>
        <w:rPr>
          <w:rFonts w:cs="B Lotus" w:hint="cs"/>
          <w:sz w:val="26"/>
          <w:szCs w:val="26"/>
          <w:rtl/>
          <w:lang w:bidi="fa-IR"/>
        </w:rPr>
        <w:t>«</w:t>
      </w:r>
      <w:r w:rsidR="004C1D1C">
        <w:rPr>
          <w:rFonts w:cs="B Lotus" w:hint="cs"/>
          <w:sz w:val="26"/>
          <w:szCs w:val="26"/>
          <w:rtl/>
          <w:lang w:bidi="fa-IR"/>
        </w:rPr>
        <w:t>به راستي پروردگار تو نسبت به مردم ـ با وجود ستمشان ـ بخشايشگر و به يقين پروردگار تو سخت كيفر است</w:t>
      </w:r>
      <w:r w:rsidRPr="00D938A1">
        <w:rPr>
          <w:rFonts w:cs="B Lotus" w:hint="cs"/>
          <w:sz w:val="26"/>
          <w:szCs w:val="26"/>
          <w:rtl/>
          <w:lang w:bidi="fa-IR"/>
        </w:rPr>
        <w:t>».</w:t>
      </w:r>
    </w:p>
    <w:p w:rsidR="00E9576F" w:rsidRDefault="00085ACD" w:rsidP="00E9576F">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5C7AD2" w:rsidRPr="00E34635">
        <w:rPr>
          <w:rFonts w:cs="B Badr"/>
          <w:color w:val="000000"/>
        </w:rPr>
        <w:sym w:font="HQPB4" w:char="F0F8"/>
      </w:r>
      <w:r w:rsidR="005C7AD2" w:rsidRPr="00E34635">
        <w:rPr>
          <w:rFonts w:cs="B Badr"/>
          <w:color w:val="000000"/>
        </w:rPr>
        <w:sym w:font="HQPB2" w:char="F0D7"/>
      </w:r>
      <w:r w:rsidR="005C7AD2" w:rsidRPr="00E34635">
        <w:rPr>
          <w:rFonts w:cs="B Badr"/>
          <w:color w:val="000000"/>
        </w:rPr>
        <w:sym w:font="HQPB4" w:char="F0C9"/>
      </w:r>
      <w:r w:rsidR="005C7AD2" w:rsidRPr="00E34635">
        <w:rPr>
          <w:rFonts w:cs="B Badr"/>
          <w:color w:val="000000"/>
        </w:rPr>
        <w:sym w:font="HQPB4" w:char="F06D"/>
      </w:r>
      <w:r w:rsidR="005C7AD2" w:rsidRPr="00E34635">
        <w:rPr>
          <w:rFonts w:cs="B Badr"/>
          <w:color w:val="000000"/>
        </w:rPr>
        <w:sym w:font="HQPB1" w:char="F03C"/>
      </w:r>
      <w:r w:rsidR="005C7AD2" w:rsidRPr="00E34635">
        <w:rPr>
          <w:rFonts w:cs="B Badr"/>
          <w:color w:val="000000"/>
        </w:rPr>
        <w:sym w:font="HQPB5" w:char="F074"/>
      </w:r>
      <w:r w:rsidR="005C7AD2" w:rsidRPr="00E34635">
        <w:rPr>
          <w:rFonts w:cs="B Badr"/>
          <w:color w:val="000000"/>
        </w:rPr>
        <w:sym w:font="HQPB2" w:char="F052"/>
      </w:r>
      <w:r w:rsidR="005C7AD2" w:rsidRPr="00E34635">
        <w:rPr>
          <w:rFonts w:cs="B Badr"/>
          <w:color w:val="000000"/>
          <w:rtl/>
        </w:rPr>
        <w:t xml:space="preserve"> </w:t>
      </w:r>
      <w:r w:rsidR="005C7AD2" w:rsidRPr="00E34635">
        <w:rPr>
          <w:rFonts w:cs="B Badr"/>
          <w:color w:val="000000"/>
        </w:rPr>
        <w:sym w:font="HQPB4" w:char="F0FC"/>
      </w:r>
      <w:r w:rsidR="005C7AD2" w:rsidRPr="00E34635">
        <w:rPr>
          <w:rFonts w:cs="B Badr"/>
          <w:color w:val="000000"/>
        </w:rPr>
        <w:sym w:font="HQPB2" w:char="F093"/>
      </w:r>
      <w:r w:rsidR="005C7AD2" w:rsidRPr="00E34635">
        <w:rPr>
          <w:rFonts w:cs="B Badr"/>
          <w:color w:val="000000"/>
        </w:rPr>
        <w:sym w:font="HQPB4" w:char="F0CF"/>
      </w:r>
      <w:r w:rsidR="005C7AD2" w:rsidRPr="00E34635">
        <w:rPr>
          <w:rFonts w:cs="B Badr"/>
          <w:color w:val="000000"/>
        </w:rPr>
        <w:sym w:font="HQPB1" w:char="F08A"/>
      </w:r>
      <w:r w:rsidR="005C7AD2" w:rsidRPr="00E34635">
        <w:rPr>
          <w:rFonts w:cs="B Badr"/>
          <w:color w:val="000000"/>
        </w:rPr>
        <w:sym w:font="HQPB1" w:char="F024"/>
      </w:r>
      <w:r w:rsidR="005C7AD2" w:rsidRPr="00E34635">
        <w:rPr>
          <w:rFonts w:cs="B Badr"/>
          <w:color w:val="000000"/>
        </w:rPr>
        <w:sym w:font="HQPB5" w:char="F074"/>
      </w:r>
      <w:r w:rsidR="005C7AD2" w:rsidRPr="00E34635">
        <w:rPr>
          <w:rFonts w:cs="B Badr"/>
          <w:color w:val="000000"/>
        </w:rPr>
        <w:sym w:font="HQPB1" w:char="F036"/>
      </w:r>
      <w:r w:rsidR="005C7AD2" w:rsidRPr="00E34635">
        <w:rPr>
          <w:rFonts w:cs="B Badr"/>
          <w:color w:val="000000"/>
        </w:rPr>
        <w:sym w:font="HQPB4" w:char="F0CF"/>
      </w:r>
      <w:r w:rsidR="005C7AD2" w:rsidRPr="00E34635">
        <w:rPr>
          <w:rFonts w:cs="B Badr"/>
          <w:color w:val="000000"/>
        </w:rPr>
        <w:sym w:font="HQPB1" w:char="F0E3"/>
      </w:r>
      <w:r w:rsidR="005C7AD2" w:rsidRPr="00E34635">
        <w:rPr>
          <w:rFonts w:cs="B Badr"/>
          <w:color w:val="000000"/>
          <w:rtl/>
        </w:rPr>
        <w:t xml:space="preserve"> </w:t>
      </w:r>
      <w:r w:rsidR="005C7AD2" w:rsidRPr="00E34635">
        <w:rPr>
          <w:rFonts w:cs="B Badr"/>
          <w:color w:val="000000"/>
        </w:rPr>
        <w:sym w:font="HQPB4" w:char="F0FE"/>
      </w:r>
      <w:r w:rsidR="005C7AD2" w:rsidRPr="00E34635">
        <w:rPr>
          <w:rFonts w:cs="B Badr"/>
          <w:color w:val="000000"/>
        </w:rPr>
        <w:sym w:font="HQPB2" w:char="F092"/>
      </w:r>
      <w:r w:rsidR="005C7AD2" w:rsidRPr="00E34635">
        <w:rPr>
          <w:rFonts w:cs="B Badr"/>
          <w:color w:val="000000"/>
        </w:rPr>
        <w:sym w:font="HQPB4" w:char="F0CE"/>
      </w:r>
      <w:r w:rsidR="005C7AD2" w:rsidRPr="00E34635">
        <w:rPr>
          <w:rFonts w:cs="B Badr"/>
          <w:color w:val="000000"/>
        </w:rPr>
        <w:sym w:font="HQPB4" w:char="F06F"/>
      </w:r>
      <w:r w:rsidR="005C7AD2" w:rsidRPr="00E34635">
        <w:rPr>
          <w:rFonts w:cs="B Badr"/>
          <w:color w:val="000000"/>
        </w:rPr>
        <w:sym w:font="HQPB2" w:char="F054"/>
      </w:r>
      <w:r w:rsidR="005C7AD2" w:rsidRPr="00E34635">
        <w:rPr>
          <w:rFonts w:cs="B Badr"/>
          <w:color w:val="000000"/>
        </w:rPr>
        <w:sym w:font="HQPB5" w:char="F072"/>
      </w:r>
      <w:r w:rsidR="005C7AD2" w:rsidRPr="00E34635">
        <w:rPr>
          <w:rFonts w:cs="B Badr"/>
          <w:color w:val="000000"/>
        </w:rPr>
        <w:sym w:font="HQPB1" w:char="F026"/>
      </w:r>
      <w:r w:rsidR="005C7AD2" w:rsidRPr="00E34635">
        <w:rPr>
          <w:rFonts w:cs="B Badr"/>
          <w:color w:val="000000"/>
          <w:rtl/>
        </w:rPr>
        <w:t xml:space="preserve"> </w:t>
      </w:r>
      <w:r w:rsidR="005C7AD2" w:rsidRPr="00E34635">
        <w:rPr>
          <w:rFonts w:cs="B Badr"/>
          <w:color w:val="000000"/>
        </w:rPr>
        <w:sym w:font="HQPB1" w:char="F024"/>
      </w:r>
      <w:r w:rsidR="005C7AD2" w:rsidRPr="00E34635">
        <w:rPr>
          <w:rFonts w:cs="B Badr"/>
          <w:color w:val="000000"/>
        </w:rPr>
        <w:sym w:font="HQPB5" w:char="F074"/>
      </w:r>
      <w:r w:rsidR="005C7AD2" w:rsidRPr="00E34635">
        <w:rPr>
          <w:rFonts w:cs="B Badr"/>
          <w:color w:val="000000"/>
        </w:rPr>
        <w:sym w:font="HQPB2" w:char="F052"/>
      </w:r>
      <w:r w:rsidR="005C7AD2" w:rsidRPr="00E34635">
        <w:rPr>
          <w:rFonts w:cs="B Badr"/>
          <w:color w:val="000000"/>
        </w:rPr>
        <w:sym w:font="HQPB5" w:char="F072"/>
      </w:r>
      <w:r w:rsidR="005C7AD2" w:rsidRPr="00E34635">
        <w:rPr>
          <w:rFonts w:cs="B Badr"/>
          <w:color w:val="000000"/>
        </w:rPr>
        <w:sym w:font="HQPB1" w:char="F026"/>
      </w:r>
      <w:r w:rsidR="005C7AD2" w:rsidRPr="00E34635">
        <w:rPr>
          <w:rFonts w:cs="B Badr"/>
          <w:color w:val="000000"/>
          <w:rtl/>
        </w:rPr>
        <w:t xml:space="preserve"> </w:t>
      </w:r>
      <w:r w:rsidR="005C7AD2" w:rsidRPr="00E34635">
        <w:rPr>
          <w:rFonts w:cs="B Badr"/>
          <w:color w:val="000000"/>
        </w:rPr>
        <w:sym w:font="HQPB4" w:char="F0E2"/>
      </w:r>
      <w:r w:rsidR="005C7AD2" w:rsidRPr="00E34635">
        <w:rPr>
          <w:rFonts w:cs="B Badr"/>
          <w:color w:val="000000"/>
        </w:rPr>
        <w:sym w:font="HQPB1" w:char="F091"/>
      </w:r>
      <w:r w:rsidR="005C7AD2" w:rsidRPr="00E34635">
        <w:rPr>
          <w:rFonts w:cs="B Badr"/>
          <w:color w:val="000000"/>
        </w:rPr>
        <w:sym w:font="HQPB2" w:char="F071"/>
      </w:r>
      <w:r w:rsidR="005C7AD2" w:rsidRPr="00E34635">
        <w:rPr>
          <w:rFonts w:cs="B Badr"/>
          <w:color w:val="000000"/>
        </w:rPr>
        <w:sym w:font="HQPB4" w:char="F0E0"/>
      </w:r>
      <w:r w:rsidR="005C7AD2" w:rsidRPr="00E34635">
        <w:rPr>
          <w:rFonts w:cs="B Badr"/>
          <w:color w:val="000000"/>
        </w:rPr>
        <w:sym w:font="HQPB1" w:char="F0FF"/>
      </w:r>
      <w:r w:rsidR="005C7AD2" w:rsidRPr="00E34635">
        <w:rPr>
          <w:rFonts w:cs="B Badr"/>
          <w:color w:val="000000"/>
        </w:rPr>
        <w:sym w:font="HQPB5" w:char="F074"/>
      </w:r>
      <w:r w:rsidR="005C7AD2" w:rsidRPr="00E34635">
        <w:rPr>
          <w:rFonts w:cs="B Badr"/>
          <w:color w:val="000000"/>
        </w:rPr>
        <w:sym w:font="HQPB1" w:char="F0F3"/>
      </w:r>
      <w:r w:rsidR="005C7AD2" w:rsidRPr="00E34635">
        <w:rPr>
          <w:rFonts w:cs="B Badr"/>
          <w:color w:val="000000"/>
        </w:rPr>
        <w:sym w:font="HQPB4" w:char="F0F8"/>
      </w:r>
      <w:r w:rsidR="005C7AD2" w:rsidRPr="00E34635">
        <w:rPr>
          <w:rFonts w:cs="B Badr"/>
          <w:color w:val="000000"/>
        </w:rPr>
        <w:sym w:font="HQPB2" w:char="F039"/>
      </w:r>
      <w:r w:rsidR="005C7AD2" w:rsidRPr="00E34635">
        <w:rPr>
          <w:rFonts w:cs="B Badr"/>
          <w:color w:val="000000"/>
        </w:rPr>
        <w:sym w:font="HQPB5" w:char="F024"/>
      </w:r>
      <w:r w:rsidR="005C7AD2" w:rsidRPr="00E34635">
        <w:rPr>
          <w:rFonts w:cs="B Badr"/>
          <w:color w:val="000000"/>
        </w:rPr>
        <w:sym w:font="HQPB1" w:char="F023"/>
      </w:r>
      <w:r w:rsidR="005C7AD2" w:rsidRPr="00E34635">
        <w:rPr>
          <w:rFonts w:cs="B Badr"/>
          <w:color w:val="000000"/>
          <w:rtl/>
        </w:rPr>
        <w:t xml:space="preserve"> </w:t>
      </w:r>
      <w:r w:rsidR="005C7AD2" w:rsidRPr="00E34635">
        <w:rPr>
          <w:rFonts w:cs="B Badr"/>
          <w:color w:val="000000"/>
        </w:rPr>
        <w:sym w:font="HQPB4" w:char="F0DE"/>
      </w:r>
      <w:r w:rsidR="005C7AD2" w:rsidRPr="00E34635">
        <w:rPr>
          <w:rFonts w:cs="B Badr"/>
          <w:color w:val="000000"/>
        </w:rPr>
        <w:sym w:font="HQPB2" w:char="F04F"/>
      </w:r>
      <w:r w:rsidR="005C7AD2" w:rsidRPr="00E34635">
        <w:rPr>
          <w:rFonts w:cs="B Badr"/>
          <w:color w:val="000000"/>
        </w:rPr>
        <w:sym w:font="HQPB2" w:char="F08A"/>
      </w:r>
      <w:r w:rsidR="005C7AD2" w:rsidRPr="00E34635">
        <w:rPr>
          <w:rFonts w:cs="B Badr"/>
          <w:color w:val="000000"/>
        </w:rPr>
        <w:sym w:font="HQPB4" w:char="F0CF"/>
      </w:r>
      <w:r w:rsidR="005C7AD2" w:rsidRPr="00E34635">
        <w:rPr>
          <w:rFonts w:cs="B Badr"/>
          <w:color w:val="000000"/>
        </w:rPr>
        <w:sym w:font="HQPB1" w:char="F06D"/>
      </w:r>
      <w:r w:rsidR="005C7AD2" w:rsidRPr="00E34635">
        <w:rPr>
          <w:rFonts w:cs="B Badr"/>
          <w:color w:val="000000"/>
        </w:rPr>
        <w:sym w:font="HQPB4" w:char="F0A7"/>
      </w:r>
      <w:r w:rsidR="005C7AD2" w:rsidRPr="00E34635">
        <w:rPr>
          <w:rFonts w:cs="B Badr"/>
          <w:color w:val="000000"/>
        </w:rPr>
        <w:sym w:font="HQPB1" w:char="F08D"/>
      </w:r>
      <w:r w:rsidR="005C7AD2" w:rsidRPr="00E34635">
        <w:rPr>
          <w:rFonts w:cs="B Badr"/>
          <w:color w:val="000000"/>
        </w:rPr>
        <w:sym w:font="HQPB2" w:char="F039"/>
      </w:r>
      <w:r w:rsidR="005C7AD2" w:rsidRPr="00E34635">
        <w:rPr>
          <w:rFonts w:cs="B Badr"/>
          <w:color w:val="000000"/>
        </w:rPr>
        <w:sym w:font="HQPB5" w:char="F024"/>
      </w:r>
      <w:r w:rsidR="005C7AD2" w:rsidRPr="00E34635">
        <w:rPr>
          <w:rFonts w:cs="B Badr"/>
          <w:color w:val="000000"/>
        </w:rPr>
        <w:sym w:font="HQPB1" w:char="F023"/>
      </w:r>
      <w:r w:rsidR="005C7AD2" w:rsidRPr="00E34635">
        <w:rPr>
          <w:rFonts w:cs="B Badr"/>
          <w:color w:val="000000"/>
          <w:rtl/>
        </w:rPr>
        <w:t xml:space="preserve"> </w:t>
      </w:r>
      <w:r w:rsidR="005C7AD2" w:rsidRPr="00E34635">
        <w:rPr>
          <w:rFonts w:cs="B Badr"/>
          <w:color w:val="000000"/>
        </w:rPr>
        <w:sym w:font="HQPB2" w:char="F0C7"/>
      </w:r>
      <w:r w:rsidR="005C7AD2" w:rsidRPr="00E34635">
        <w:rPr>
          <w:rFonts w:cs="B Badr"/>
          <w:color w:val="000000"/>
        </w:rPr>
        <w:sym w:font="HQPB2" w:char="F0CD"/>
      </w:r>
      <w:r w:rsidR="005C7AD2" w:rsidRPr="00E34635">
        <w:rPr>
          <w:rFonts w:cs="B Badr"/>
          <w:color w:val="000000"/>
        </w:rPr>
        <w:sym w:font="HQPB2" w:char="F0D2"/>
      </w:r>
      <w:r w:rsidR="005C7AD2" w:rsidRPr="00E34635">
        <w:rPr>
          <w:rFonts w:cs="B Badr"/>
          <w:color w:val="000000"/>
        </w:rPr>
        <w:sym w:font="HQPB2" w:char="F0C8"/>
      </w:r>
      <w:r w:rsidR="005C7AD2" w:rsidRPr="00E34635">
        <w:rPr>
          <w:rFonts w:cs="B Badr"/>
          <w:color w:val="000000"/>
          <w:rtl/>
        </w:rPr>
        <w:t xml:space="preserve"> </w:t>
      </w:r>
      <w:r w:rsidR="005C7AD2" w:rsidRPr="00E34635">
        <w:rPr>
          <w:rFonts w:cs="B Badr"/>
          <w:color w:val="000000"/>
        </w:rPr>
        <w:sym w:font="HQPB4" w:char="F0A8"/>
      </w:r>
      <w:r w:rsidR="005C7AD2" w:rsidRPr="00E34635">
        <w:rPr>
          <w:rFonts w:cs="B Badr"/>
          <w:color w:val="000000"/>
        </w:rPr>
        <w:sym w:font="HQPB2" w:char="F062"/>
      </w:r>
      <w:r w:rsidR="005C7AD2" w:rsidRPr="00E34635">
        <w:rPr>
          <w:rFonts w:cs="B Badr"/>
          <w:color w:val="000000"/>
        </w:rPr>
        <w:sym w:font="HQPB5" w:char="F072"/>
      </w:r>
      <w:r w:rsidR="005C7AD2" w:rsidRPr="00E34635">
        <w:rPr>
          <w:rFonts w:cs="B Badr"/>
          <w:color w:val="000000"/>
        </w:rPr>
        <w:sym w:font="HQPB1" w:char="F026"/>
      </w:r>
      <w:r w:rsidR="005C7AD2" w:rsidRPr="00E34635">
        <w:rPr>
          <w:rFonts w:cs="B Badr"/>
          <w:color w:val="000000"/>
        </w:rPr>
        <w:sym w:font="HQPB5" w:char="F075"/>
      </w:r>
      <w:r w:rsidR="005C7AD2" w:rsidRPr="00E34635">
        <w:rPr>
          <w:rFonts w:cs="B Badr"/>
          <w:color w:val="000000"/>
        </w:rPr>
        <w:sym w:font="HQPB2" w:char="F072"/>
      </w:r>
      <w:r w:rsidR="005C7AD2" w:rsidRPr="00E34635">
        <w:rPr>
          <w:rFonts w:cs="B Badr"/>
          <w:color w:val="000000"/>
          <w:rtl/>
        </w:rPr>
        <w:t xml:space="preserve"> </w:t>
      </w:r>
      <w:r w:rsidR="005C7AD2" w:rsidRPr="00E34635">
        <w:rPr>
          <w:rFonts w:cs="B Badr"/>
          <w:color w:val="000000"/>
        </w:rPr>
        <w:sym w:font="HQPB2" w:char="F092"/>
      </w:r>
      <w:r w:rsidR="005C7AD2" w:rsidRPr="00E34635">
        <w:rPr>
          <w:rFonts w:cs="B Badr"/>
          <w:color w:val="000000"/>
        </w:rPr>
        <w:sym w:font="HQPB4" w:char="F0CE"/>
      </w:r>
      <w:r w:rsidR="005C7AD2" w:rsidRPr="00E34635">
        <w:rPr>
          <w:rFonts w:cs="B Badr"/>
          <w:color w:val="000000"/>
        </w:rPr>
        <w:sym w:font="HQPB1" w:char="F031"/>
      </w:r>
      <w:r w:rsidR="005C7AD2" w:rsidRPr="00E34635">
        <w:rPr>
          <w:rFonts w:cs="B Badr"/>
          <w:color w:val="000000"/>
        </w:rPr>
        <w:sym w:font="HQPB1" w:char="F023"/>
      </w:r>
      <w:r w:rsidR="005C7AD2" w:rsidRPr="00E34635">
        <w:rPr>
          <w:rFonts w:cs="B Badr"/>
          <w:color w:val="000000"/>
        </w:rPr>
        <w:sym w:font="HQPB5" w:char="F078"/>
      </w:r>
      <w:r w:rsidR="005C7AD2" w:rsidRPr="00E34635">
        <w:rPr>
          <w:rFonts w:cs="B Badr"/>
          <w:color w:val="000000"/>
        </w:rPr>
        <w:sym w:font="HQPB1" w:char="F08B"/>
      </w:r>
      <w:r w:rsidR="005C7AD2" w:rsidRPr="00E34635">
        <w:rPr>
          <w:rFonts w:cs="B Badr"/>
          <w:color w:val="000000"/>
        </w:rPr>
        <w:sym w:font="HQPB5" w:char="F074"/>
      </w:r>
      <w:r w:rsidR="005C7AD2" w:rsidRPr="00E34635">
        <w:rPr>
          <w:rFonts w:cs="B Badr"/>
          <w:color w:val="000000"/>
        </w:rPr>
        <w:sym w:font="HQPB1" w:char="F0E3"/>
      </w:r>
      <w:r w:rsidR="005C7AD2" w:rsidRPr="00E34635">
        <w:rPr>
          <w:rFonts w:cs="B Badr"/>
          <w:color w:val="000000"/>
          <w:rtl/>
        </w:rPr>
        <w:t xml:space="preserve"> </w:t>
      </w:r>
      <w:r w:rsidR="005C7AD2" w:rsidRPr="00E34635">
        <w:rPr>
          <w:rFonts w:cs="B Badr"/>
          <w:color w:val="000000"/>
        </w:rPr>
        <w:sym w:font="HQPB5" w:char="F075"/>
      </w:r>
      <w:r w:rsidR="005C7AD2" w:rsidRPr="00E34635">
        <w:rPr>
          <w:rFonts w:cs="B Badr"/>
          <w:color w:val="000000"/>
        </w:rPr>
        <w:sym w:font="HQPB2" w:char="F071"/>
      </w:r>
      <w:r w:rsidR="005C7AD2" w:rsidRPr="00E34635">
        <w:rPr>
          <w:rFonts w:cs="B Badr"/>
          <w:color w:val="000000"/>
        </w:rPr>
        <w:sym w:font="HQPB4" w:char="F0E8"/>
      </w:r>
      <w:r w:rsidR="005C7AD2" w:rsidRPr="00E34635">
        <w:rPr>
          <w:rFonts w:cs="B Badr"/>
          <w:color w:val="000000"/>
        </w:rPr>
        <w:sym w:font="HQPB2" w:char="F064"/>
      </w:r>
      <w:r w:rsidR="005C7AD2" w:rsidRPr="00E34635">
        <w:rPr>
          <w:rFonts w:cs="B Badr"/>
          <w:color w:val="000000"/>
          <w:rtl/>
        </w:rPr>
        <w:t xml:space="preserve"> </w:t>
      </w:r>
      <w:r w:rsidR="005C7AD2" w:rsidRPr="00E34635">
        <w:rPr>
          <w:rFonts w:cs="B Badr"/>
          <w:color w:val="000000"/>
        </w:rPr>
        <w:sym w:font="HQPB4" w:char="F0DC"/>
      </w:r>
      <w:r w:rsidR="005C7AD2" w:rsidRPr="00E34635">
        <w:rPr>
          <w:rFonts w:cs="B Badr"/>
          <w:color w:val="000000"/>
        </w:rPr>
        <w:sym w:font="HQPB1" w:char="F03E"/>
      </w:r>
      <w:r w:rsidR="005C7AD2" w:rsidRPr="00E34635">
        <w:rPr>
          <w:rFonts w:cs="B Badr"/>
          <w:color w:val="000000"/>
        </w:rPr>
        <w:sym w:font="HQPB1" w:char="F023"/>
      </w:r>
      <w:r w:rsidR="005C7AD2" w:rsidRPr="00E34635">
        <w:rPr>
          <w:rFonts w:cs="B Badr"/>
          <w:color w:val="000000"/>
        </w:rPr>
        <w:sym w:font="HQPB5" w:char="F078"/>
      </w:r>
      <w:r w:rsidR="005C7AD2" w:rsidRPr="00E34635">
        <w:rPr>
          <w:rFonts w:cs="B Badr"/>
          <w:color w:val="000000"/>
        </w:rPr>
        <w:sym w:font="HQPB1" w:char="F08B"/>
      </w:r>
      <w:r w:rsidR="005C7AD2" w:rsidRPr="00E34635">
        <w:rPr>
          <w:rFonts w:cs="B Badr"/>
          <w:color w:val="000000"/>
        </w:rPr>
        <w:sym w:font="HQPB5" w:char="F079"/>
      </w:r>
      <w:r w:rsidR="005C7AD2" w:rsidRPr="00E34635">
        <w:rPr>
          <w:rFonts w:cs="B Badr"/>
          <w:color w:val="000000"/>
        </w:rPr>
        <w:sym w:font="HQPB1" w:char="F0E8"/>
      </w:r>
      <w:r w:rsidR="005C7AD2" w:rsidRPr="00E34635">
        <w:rPr>
          <w:rFonts w:cs="B Badr"/>
          <w:color w:val="000000"/>
        </w:rPr>
        <w:sym w:font="HQPB4" w:char="F0F8"/>
      </w:r>
      <w:r w:rsidR="005C7AD2" w:rsidRPr="00E34635">
        <w:rPr>
          <w:rFonts w:cs="B Badr"/>
          <w:color w:val="000000"/>
        </w:rPr>
        <w:sym w:font="HQPB2" w:char="F039"/>
      </w:r>
      <w:r w:rsidR="005C7AD2" w:rsidRPr="00E34635">
        <w:rPr>
          <w:rFonts w:cs="B Badr"/>
          <w:color w:val="000000"/>
        </w:rPr>
        <w:sym w:font="HQPB5" w:char="F024"/>
      </w:r>
      <w:r w:rsidR="005C7AD2" w:rsidRPr="00E34635">
        <w:rPr>
          <w:rFonts w:cs="B Badr"/>
          <w:color w:val="000000"/>
        </w:rPr>
        <w:sym w:font="HQPB1" w:char="F023"/>
      </w:r>
      <w:r w:rsidR="005C7AD2" w:rsidRPr="00E34635">
        <w:rPr>
          <w:rFonts w:cs="B Badr"/>
          <w:color w:val="000000"/>
          <w:rtl/>
        </w:rPr>
        <w:t xml:space="preserve"> </w:t>
      </w:r>
      <w:r w:rsidR="005C7AD2" w:rsidRPr="00E34635">
        <w:rPr>
          <w:rFonts w:cs="B Badr"/>
          <w:color w:val="000000"/>
        </w:rPr>
        <w:sym w:font="HQPB4" w:char="F0DE"/>
      </w:r>
      <w:r w:rsidR="005C7AD2" w:rsidRPr="00E34635">
        <w:rPr>
          <w:rFonts w:cs="B Badr"/>
          <w:color w:val="000000"/>
        </w:rPr>
        <w:sym w:font="HQPB2" w:char="F04F"/>
      </w:r>
      <w:r w:rsidR="005C7AD2" w:rsidRPr="00E34635">
        <w:rPr>
          <w:rFonts w:cs="B Badr"/>
          <w:color w:val="000000"/>
        </w:rPr>
        <w:sym w:font="HQPB2" w:char="F08A"/>
      </w:r>
      <w:r w:rsidR="005C7AD2" w:rsidRPr="00E34635">
        <w:rPr>
          <w:rFonts w:cs="B Badr"/>
          <w:color w:val="000000"/>
        </w:rPr>
        <w:sym w:font="HQPB4" w:char="F0CF"/>
      </w:r>
      <w:r w:rsidR="005C7AD2" w:rsidRPr="00E34635">
        <w:rPr>
          <w:rFonts w:cs="B Badr"/>
          <w:color w:val="000000"/>
        </w:rPr>
        <w:sym w:font="HQPB2" w:char="F039"/>
      </w:r>
      <w:r w:rsidR="005C7AD2" w:rsidRPr="00E34635">
        <w:rPr>
          <w:rFonts w:cs="B Badr"/>
          <w:color w:val="000000"/>
        </w:rPr>
        <w:sym w:font="HQPB5" w:char="F046"/>
      </w:r>
      <w:r w:rsidR="005C7AD2" w:rsidRPr="00E34635">
        <w:rPr>
          <w:rFonts w:cs="B Badr"/>
          <w:color w:val="000000"/>
        </w:rPr>
        <w:sym w:font="HQPB2" w:char="F07B"/>
      </w:r>
      <w:r w:rsidR="005C7AD2" w:rsidRPr="00E34635">
        <w:rPr>
          <w:rFonts w:cs="B Badr"/>
          <w:color w:val="000000"/>
        </w:rPr>
        <w:sym w:font="HQPB5" w:char="F024"/>
      </w:r>
      <w:r w:rsidR="005C7AD2"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p>
    <w:p w:rsidR="00085ACD" w:rsidRDefault="00E9576F" w:rsidP="00E9576F">
      <w:pPr>
        <w:tabs>
          <w:tab w:val="right" w:pos="7485"/>
        </w:tabs>
        <w:bidi/>
        <w:ind w:left="1134"/>
        <w:jc w:val="both"/>
        <w:rPr>
          <w:rFonts w:cs="B Lotus"/>
          <w:sz w:val="28"/>
          <w:szCs w:val="28"/>
          <w:rtl/>
          <w:lang w:bidi="fa-IR"/>
        </w:rPr>
      </w:pPr>
      <w:r>
        <w:rPr>
          <w:rFonts w:cs="B Lotus" w:hint="cs"/>
          <w:sz w:val="28"/>
          <w:szCs w:val="28"/>
          <w:rtl/>
          <w:lang w:bidi="fa-IR"/>
        </w:rPr>
        <w:tab/>
        <w:t>[</w:t>
      </w:r>
      <w:r w:rsidR="00C64356">
        <w:rPr>
          <w:rFonts w:cs="B Lotus" w:hint="cs"/>
          <w:sz w:val="28"/>
          <w:szCs w:val="28"/>
          <w:rtl/>
          <w:lang w:bidi="fa-IR"/>
        </w:rPr>
        <w:t>حجر</w:t>
      </w:r>
      <w:r w:rsidR="00085ACD">
        <w:rPr>
          <w:rFonts w:cs="B Lotus" w:hint="cs"/>
          <w:sz w:val="28"/>
          <w:szCs w:val="28"/>
          <w:rtl/>
          <w:lang w:bidi="fa-IR"/>
        </w:rPr>
        <w:t>/</w:t>
      </w:r>
      <w:r w:rsidR="00C64356">
        <w:rPr>
          <w:rFonts w:cs="B Lotus" w:hint="cs"/>
          <w:sz w:val="28"/>
          <w:szCs w:val="28"/>
          <w:rtl/>
          <w:lang w:bidi="fa-IR"/>
        </w:rPr>
        <w:t>49-50</w:t>
      </w:r>
      <w:r>
        <w:rPr>
          <w:rFonts w:cs="B Lotus" w:hint="cs"/>
          <w:sz w:val="28"/>
          <w:szCs w:val="28"/>
          <w:rtl/>
          <w:lang w:bidi="fa-IR"/>
        </w:rPr>
        <w:t>]</w:t>
      </w:r>
    </w:p>
    <w:p w:rsidR="00085ACD" w:rsidRPr="00D938A1" w:rsidRDefault="00085ACD" w:rsidP="000F6993">
      <w:pPr>
        <w:tabs>
          <w:tab w:val="right" w:pos="7031"/>
        </w:tabs>
        <w:bidi/>
        <w:ind w:left="1134"/>
        <w:jc w:val="both"/>
        <w:rPr>
          <w:rFonts w:cs="B Lotus"/>
          <w:sz w:val="26"/>
          <w:szCs w:val="26"/>
          <w:rtl/>
          <w:lang w:bidi="fa-IR"/>
        </w:rPr>
      </w:pPr>
      <w:r>
        <w:rPr>
          <w:rFonts w:cs="B Lotus" w:hint="cs"/>
          <w:sz w:val="26"/>
          <w:szCs w:val="26"/>
          <w:rtl/>
          <w:lang w:bidi="fa-IR"/>
        </w:rPr>
        <w:t xml:space="preserve">«به </w:t>
      </w:r>
      <w:r w:rsidR="000F6993">
        <w:rPr>
          <w:rFonts w:cs="B Lotus" w:hint="cs"/>
          <w:sz w:val="26"/>
          <w:szCs w:val="26"/>
          <w:rtl/>
          <w:lang w:bidi="fa-IR"/>
        </w:rPr>
        <w:t>بندگان خبر ده كه منم آمرزندة مهربان و اينك عذاب من عذابي است دردناك</w:t>
      </w:r>
      <w:r w:rsidRPr="00D938A1">
        <w:rPr>
          <w:rFonts w:cs="B Lotus" w:hint="cs"/>
          <w:sz w:val="26"/>
          <w:szCs w:val="26"/>
          <w:rtl/>
          <w:lang w:bidi="fa-IR"/>
        </w:rPr>
        <w:t>».</w:t>
      </w:r>
    </w:p>
    <w:p w:rsidR="000760DF" w:rsidRDefault="005C7AD2" w:rsidP="005C7AD2">
      <w:pPr>
        <w:bidi/>
        <w:ind w:firstLine="284"/>
        <w:jc w:val="both"/>
        <w:rPr>
          <w:rFonts w:cs="B Lotus"/>
          <w:sz w:val="28"/>
          <w:szCs w:val="28"/>
          <w:rtl/>
          <w:lang w:bidi="fa-IR"/>
        </w:rPr>
      </w:pPr>
      <w:r>
        <w:rPr>
          <w:rFonts w:cs="B Lotus" w:hint="cs"/>
          <w:sz w:val="28"/>
          <w:szCs w:val="28"/>
          <w:rtl/>
          <w:lang w:bidi="fa-IR"/>
        </w:rPr>
        <w:t>امثال اين آيات زياد هستند كه تمام آنها موازنة ميان خوف و رج</w:t>
      </w:r>
      <w:r w:rsidR="006565FC">
        <w:rPr>
          <w:rFonts w:cs="B Lotus" w:hint="cs"/>
          <w:sz w:val="28"/>
          <w:szCs w:val="28"/>
          <w:rtl/>
          <w:lang w:bidi="fa-IR"/>
        </w:rPr>
        <w:t>ا</w:t>
      </w:r>
      <w:r>
        <w:rPr>
          <w:rFonts w:cs="B Lotus" w:hint="cs"/>
          <w:sz w:val="28"/>
          <w:szCs w:val="28"/>
          <w:rtl/>
          <w:lang w:bidi="fa-IR"/>
        </w:rPr>
        <w:t xml:space="preserve"> را در قلب مي‌كارند، و جز تبهكاران از مكر و عذاب خدا ايمن نيستند و جز گروه كافران كسي از رحمت خدا مأيوس نمي‌باشد.</w:t>
      </w:r>
    </w:p>
    <w:p w:rsidR="005C7AD2" w:rsidRDefault="00F40216" w:rsidP="00F40216">
      <w:pPr>
        <w:bidi/>
        <w:ind w:firstLine="284"/>
        <w:jc w:val="both"/>
        <w:rPr>
          <w:rFonts w:cs="B Lotus"/>
          <w:sz w:val="28"/>
          <w:szCs w:val="28"/>
          <w:rtl/>
          <w:lang w:bidi="fa-IR"/>
        </w:rPr>
      </w:pPr>
      <w:r>
        <w:rPr>
          <w:rFonts w:cs="B Lotus" w:hint="cs"/>
          <w:sz w:val="28"/>
          <w:szCs w:val="28"/>
          <w:rtl/>
          <w:lang w:bidi="fa-IR"/>
        </w:rPr>
        <w:t>گنهكار هر اندازه هم كه گناه او زياد و بزرگ باشد</w:t>
      </w:r>
      <w:r w:rsidR="004C4D89">
        <w:rPr>
          <w:rFonts w:cs="B Lotus" w:hint="cs"/>
          <w:sz w:val="28"/>
          <w:szCs w:val="28"/>
          <w:rtl/>
          <w:lang w:bidi="fa-IR"/>
        </w:rPr>
        <w:t xml:space="preserve"> </w:t>
      </w:r>
      <w:r>
        <w:rPr>
          <w:rFonts w:cs="B Lotus" w:hint="cs"/>
          <w:sz w:val="28"/>
          <w:szCs w:val="28"/>
          <w:rtl/>
          <w:lang w:bidi="fa-IR"/>
        </w:rPr>
        <w:t>نبايد ترك توبه و استغفار كند، زيرا گناه او هر چه باشد بخشايش و مغفرت پروردگار از آن بزرگتر و رحمت او از آن واسع‌تر و بخشش‌ از آن فراوان‌تر است.</w:t>
      </w:r>
    </w:p>
    <w:p w:rsidR="000303D7" w:rsidRDefault="000303D7" w:rsidP="00E9576F">
      <w:pPr>
        <w:bidi/>
        <w:ind w:firstLine="284"/>
        <w:jc w:val="both"/>
        <w:rPr>
          <w:rFonts w:cs="B Lotus"/>
          <w:sz w:val="28"/>
          <w:szCs w:val="28"/>
          <w:rtl/>
          <w:lang w:bidi="fa-IR"/>
        </w:rPr>
      </w:pPr>
      <w:r>
        <w:rPr>
          <w:rFonts w:cs="B Lotus" w:hint="cs"/>
          <w:sz w:val="28"/>
          <w:szCs w:val="28"/>
          <w:rtl/>
          <w:lang w:bidi="fa-IR"/>
        </w:rPr>
        <w:t>و در حديث مشهور قدسي كه مسلم از ابوذر روايت مي‌كند اين است كه پيامبر</w:t>
      </w:r>
      <w:r w:rsidR="00E9576F">
        <w:rPr>
          <w:rFonts w:cs="CTraditional Arabic" w:hint="cs"/>
          <w:sz w:val="28"/>
          <w:szCs w:val="28"/>
          <w:lang w:bidi="fa-IR"/>
        </w:rPr>
        <w:sym w:font="AGA Arabesque" w:char="F072"/>
      </w:r>
      <w:r w:rsidR="00E9576F">
        <w:rPr>
          <w:rFonts w:cs="CTraditional Arabic" w:hint="cs"/>
          <w:sz w:val="28"/>
          <w:szCs w:val="28"/>
          <w:rtl/>
          <w:lang w:bidi="fa-IR"/>
        </w:rPr>
        <w:t xml:space="preserve"> </w:t>
      </w:r>
      <w:r w:rsidR="00C60830">
        <w:rPr>
          <w:rFonts w:cs="B Lotus" w:hint="cs"/>
          <w:sz w:val="28"/>
          <w:szCs w:val="28"/>
          <w:rtl/>
          <w:lang w:bidi="fa-IR"/>
        </w:rPr>
        <w:t>از جانب پروردگار متعال مي‌فرمايد:</w:t>
      </w:r>
    </w:p>
    <w:p w:rsidR="00C60830" w:rsidRPr="00E9576F" w:rsidRDefault="00B07626" w:rsidP="00B07626">
      <w:pPr>
        <w:tabs>
          <w:tab w:val="right" w:pos="7031"/>
        </w:tabs>
        <w:bidi/>
        <w:ind w:left="1134"/>
        <w:jc w:val="both"/>
        <w:rPr>
          <w:rFonts w:ascii="Traditional Arabic" w:hAnsi="Traditional Arabic" w:cs="Traditional Arabic"/>
          <w:b/>
          <w:bCs/>
          <w:sz w:val="28"/>
          <w:szCs w:val="28"/>
          <w:rtl/>
          <w:lang w:bidi="fa-IR"/>
        </w:rPr>
      </w:pPr>
      <w:r>
        <w:rPr>
          <w:rFonts w:ascii="Traditional Arabic" w:hAnsi="Traditional Arabic" w:cs="Traditional Arabic"/>
          <w:b/>
          <w:bCs/>
          <w:sz w:val="28"/>
          <w:szCs w:val="28"/>
          <w:rtl/>
          <w:lang w:bidi="fa-IR"/>
        </w:rPr>
        <w:t xml:space="preserve">(يا عبادي، </w:t>
      </w:r>
      <w:r>
        <w:rPr>
          <w:rFonts w:ascii="Traditional Arabic" w:hAnsi="Traditional Arabic" w:cs="Traditional Arabic" w:hint="cs"/>
          <w:b/>
          <w:bCs/>
          <w:sz w:val="28"/>
          <w:szCs w:val="28"/>
          <w:rtl/>
          <w:lang w:bidi="fa-IR"/>
        </w:rPr>
        <w:t>إ</w:t>
      </w:r>
      <w:r>
        <w:rPr>
          <w:rFonts w:ascii="Traditional Arabic" w:hAnsi="Traditional Arabic" w:cs="Traditional Arabic"/>
          <w:b/>
          <w:bCs/>
          <w:sz w:val="28"/>
          <w:szCs w:val="28"/>
          <w:rtl/>
          <w:lang w:bidi="fa-IR"/>
        </w:rPr>
        <w:t>نكم تذنبون بالليل و</w:t>
      </w:r>
      <w:r w:rsidR="004E274B" w:rsidRPr="00E9576F">
        <w:rPr>
          <w:rFonts w:ascii="Traditional Arabic" w:hAnsi="Traditional Arabic" w:cs="Traditional Arabic"/>
          <w:b/>
          <w:bCs/>
          <w:sz w:val="28"/>
          <w:szCs w:val="28"/>
          <w:rtl/>
          <w:lang w:bidi="fa-IR"/>
        </w:rPr>
        <w:t>النهار و</w:t>
      </w:r>
      <w:r>
        <w:rPr>
          <w:rFonts w:ascii="Traditional Arabic" w:hAnsi="Traditional Arabic" w:cs="Traditional Arabic" w:hint="cs"/>
          <w:b/>
          <w:bCs/>
          <w:sz w:val="28"/>
          <w:szCs w:val="28"/>
          <w:rtl/>
          <w:lang w:bidi="fa-IR"/>
        </w:rPr>
        <w:t>أ</w:t>
      </w:r>
      <w:r w:rsidR="004E274B" w:rsidRPr="00E9576F">
        <w:rPr>
          <w:rFonts w:ascii="Traditional Arabic" w:hAnsi="Traditional Arabic" w:cs="Traditional Arabic"/>
          <w:b/>
          <w:bCs/>
          <w:sz w:val="28"/>
          <w:szCs w:val="28"/>
          <w:rtl/>
          <w:lang w:bidi="fa-IR"/>
        </w:rPr>
        <w:t xml:space="preserve">نا </w:t>
      </w:r>
      <w:r>
        <w:rPr>
          <w:rFonts w:ascii="Traditional Arabic" w:hAnsi="Traditional Arabic" w:cs="Traditional Arabic" w:hint="cs"/>
          <w:b/>
          <w:bCs/>
          <w:sz w:val="28"/>
          <w:szCs w:val="28"/>
          <w:rtl/>
          <w:lang w:bidi="fa-IR"/>
        </w:rPr>
        <w:t>أ</w:t>
      </w:r>
      <w:r w:rsidR="004E274B" w:rsidRPr="00E9576F">
        <w:rPr>
          <w:rFonts w:ascii="Traditional Arabic" w:hAnsi="Traditional Arabic" w:cs="Traditional Arabic"/>
          <w:b/>
          <w:bCs/>
          <w:sz w:val="28"/>
          <w:szCs w:val="28"/>
          <w:rtl/>
          <w:lang w:bidi="fa-IR"/>
        </w:rPr>
        <w:t>غفر الذنوب جميعاً فاستغفروني أغفر</w:t>
      </w:r>
      <w:r>
        <w:rPr>
          <w:rFonts w:ascii="Traditional Arabic" w:hAnsi="Traditional Arabic" w:cs="Traditional Arabic" w:hint="cs"/>
          <w:b/>
          <w:bCs/>
          <w:sz w:val="28"/>
          <w:szCs w:val="28"/>
          <w:rtl/>
          <w:lang w:bidi="fa-IR"/>
        </w:rPr>
        <w:t xml:space="preserve"> </w:t>
      </w:r>
      <w:r w:rsidR="004E274B" w:rsidRPr="00E9576F">
        <w:rPr>
          <w:rFonts w:ascii="Traditional Arabic" w:hAnsi="Traditional Arabic" w:cs="Traditional Arabic"/>
          <w:b/>
          <w:bCs/>
          <w:sz w:val="28"/>
          <w:szCs w:val="28"/>
          <w:rtl/>
          <w:lang w:bidi="fa-IR"/>
        </w:rPr>
        <w:t>لكم)</w:t>
      </w:r>
      <w:r>
        <w:rPr>
          <w:rFonts w:ascii="Traditional Arabic" w:hAnsi="Traditional Arabic" w:cs="Traditional Arabic" w:hint="cs"/>
          <w:b/>
          <w:bCs/>
          <w:sz w:val="28"/>
          <w:szCs w:val="28"/>
          <w:rtl/>
          <w:lang w:bidi="fa-IR"/>
        </w:rPr>
        <w:t>.</w:t>
      </w:r>
    </w:p>
    <w:p w:rsidR="004E274B" w:rsidRDefault="004E274B" w:rsidP="004E274B">
      <w:pPr>
        <w:tabs>
          <w:tab w:val="right" w:pos="7031"/>
        </w:tabs>
        <w:bidi/>
        <w:ind w:left="1134"/>
        <w:jc w:val="both"/>
        <w:rPr>
          <w:rFonts w:cs="B Lotus"/>
          <w:sz w:val="28"/>
          <w:szCs w:val="28"/>
          <w:rtl/>
          <w:lang w:bidi="fa-IR"/>
        </w:rPr>
      </w:pPr>
      <w:r>
        <w:rPr>
          <w:rFonts w:cs="B Lotus" w:hint="cs"/>
          <w:sz w:val="28"/>
          <w:szCs w:val="28"/>
          <w:rtl/>
          <w:lang w:bidi="fa-IR"/>
        </w:rPr>
        <w:t>«بندگان من شما شب و روز مرتكب گناه مي‌شويد و منم كه تمام گناهان را مي‌آمرزم لذا از من طلب آمرزش كنيد و من شما را مي‌بخشايم».</w:t>
      </w:r>
    </w:p>
    <w:p w:rsidR="00384410" w:rsidRDefault="0099664C" w:rsidP="00384410">
      <w:pPr>
        <w:numPr>
          <w:ilvl w:val="0"/>
          <w:numId w:val="16"/>
        </w:numPr>
        <w:tabs>
          <w:tab w:val="clear" w:pos="944"/>
          <w:tab w:val="num" w:pos="648"/>
        </w:tabs>
        <w:bidi/>
        <w:ind w:left="568" w:hanging="284"/>
        <w:jc w:val="both"/>
        <w:rPr>
          <w:rFonts w:cs="B Lotus"/>
          <w:sz w:val="28"/>
          <w:szCs w:val="28"/>
          <w:lang w:bidi="fa-IR"/>
        </w:rPr>
      </w:pPr>
      <w:r>
        <w:rPr>
          <w:rFonts w:cs="B Lotus" w:hint="cs"/>
          <w:sz w:val="28"/>
          <w:szCs w:val="28"/>
          <w:rtl/>
          <w:lang w:bidi="fa-IR"/>
        </w:rPr>
        <w:t>يكي ديگر از آداب استغفار اين است كه شخص جوياي اوقات مناسب و خوب همچون سحرگان، باشد. خداوند متعال مي‌فرمايد:</w:t>
      </w:r>
    </w:p>
    <w:p w:rsidR="00484D59" w:rsidRDefault="00484D59" w:rsidP="00E9576F">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DF5B27" w:rsidRPr="00E34635">
        <w:rPr>
          <w:rFonts w:cs="B Badr"/>
          <w:color w:val="000000"/>
        </w:rPr>
        <w:sym w:font="HQPB5" w:char="F09A"/>
      </w:r>
      <w:r w:rsidR="00DF5B27" w:rsidRPr="00E34635">
        <w:rPr>
          <w:rFonts w:cs="B Badr"/>
          <w:color w:val="000000"/>
        </w:rPr>
        <w:sym w:font="HQPB2" w:char="F0FA"/>
      </w:r>
      <w:r w:rsidR="00DF5B27" w:rsidRPr="00E34635">
        <w:rPr>
          <w:rFonts w:cs="B Badr"/>
          <w:color w:val="000000"/>
        </w:rPr>
        <w:sym w:font="HQPB2" w:char="F0EF"/>
      </w:r>
      <w:r w:rsidR="00DF5B27" w:rsidRPr="00E34635">
        <w:rPr>
          <w:rFonts w:cs="B Badr"/>
          <w:color w:val="000000"/>
        </w:rPr>
        <w:sym w:font="HQPB4" w:char="F0CC"/>
      </w:r>
      <w:r w:rsidR="00DF5B27" w:rsidRPr="00E34635">
        <w:rPr>
          <w:rFonts w:cs="B Badr"/>
          <w:color w:val="000000"/>
        </w:rPr>
        <w:sym w:font="HQPB1" w:char="F08D"/>
      </w:r>
      <w:r w:rsidR="00DF5B27" w:rsidRPr="00E34635">
        <w:rPr>
          <w:rFonts w:cs="B Badr"/>
          <w:color w:val="000000"/>
        </w:rPr>
        <w:sym w:font="HQPB4" w:char="F0CF"/>
      </w:r>
      <w:r w:rsidR="00DF5B27" w:rsidRPr="00E34635">
        <w:rPr>
          <w:rFonts w:cs="B Badr"/>
          <w:color w:val="000000"/>
        </w:rPr>
        <w:sym w:font="HQPB1" w:char="F0FF"/>
      </w:r>
      <w:r w:rsidR="00DF5B27" w:rsidRPr="00E34635">
        <w:rPr>
          <w:rFonts w:cs="B Badr"/>
          <w:color w:val="000000"/>
        </w:rPr>
        <w:sym w:font="HQPB4" w:char="F0F8"/>
      </w:r>
      <w:r w:rsidR="00DF5B27" w:rsidRPr="00E34635">
        <w:rPr>
          <w:rFonts w:cs="B Badr"/>
          <w:color w:val="000000"/>
        </w:rPr>
        <w:sym w:font="HQPB1" w:char="F0F3"/>
      </w:r>
      <w:r w:rsidR="00DF5B27" w:rsidRPr="00E34635">
        <w:rPr>
          <w:rFonts w:cs="B Badr"/>
          <w:color w:val="000000"/>
        </w:rPr>
        <w:sym w:font="HQPB5" w:char="F074"/>
      </w:r>
      <w:r w:rsidR="00DF5B27" w:rsidRPr="00E34635">
        <w:rPr>
          <w:rFonts w:cs="B Badr"/>
          <w:color w:val="000000"/>
        </w:rPr>
        <w:sym w:font="HQPB1" w:char="F047"/>
      </w:r>
      <w:r w:rsidR="00DF5B27" w:rsidRPr="00E34635">
        <w:rPr>
          <w:rFonts w:cs="B Badr"/>
          <w:color w:val="000000"/>
        </w:rPr>
        <w:sym w:font="HQPB4" w:char="F0F3"/>
      </w:r>
      <w:r w:rsidR="00DF5B27" w:rsidRPr="00E34635">
        <w:rPr>
          <w:rFonts w:cs="B Badr"/>
          <w:color w:val="000000"/>
        </w:rPr>
        <w:sym w:font="HQPB1" w:char="F0A1"/>
      </w:r>
      <w:r w:rsidR="00DF5B27" w:rsidRPr="00E34635">
        <w:rPr>
          <w:rFonts w:cs="B Badr"/>
          <w:color w:val="000000"/>
        </w:rPr>
        <w:sym w:font="HQPB4" w:char="F0DF"/>
      </w:r>
      <w:r w:rsidR="00DF5B27" w:rsidRPr="00E34635">
        <w:rPr>
          <w:rFonts w:cs="B Badr"/>
          <w:color w:val="000000"/>
        </w:rPr>
        <w:sym w:font="HQPB2" w:char="F04A"/>
      </w:r>
      <w:r w:rsidR="00DF5B27" w:rsidRPr="00E34635">
        <w:rPr>
          <w:rFonts w:cs="B Badr"/>
          <w:color w:val="000000"/>
        </w:rPr>
        <w:sym w:font="HQPB4" w:char="F0F8"/>
      </w:r>
      <w:r w:rsidR="00DF5B27" w:rsidRPr="00E34635">
        <w:rPr>
          <w:rFonts w:cs="B Badr"/>
          <w:color w:val="000000"/>
        </w:rPr>
        <w:sym w:font="HQPB2" w:char="F039"/>
      </w:r>
      <w:r w:rsidR="00DF5B27" w:rsidRPr="00E34635">
        <w:rPr>
          <w:rFonts w:cs="B Badr"/>
          <w:color w:val="000000"/>
        </w:rPr>
        <w:sym w:font="HQPB5" w:char="F024"/>
      </w:r>
      <w:r w:rsidR="00DF5B27" w:rsidRPr="00E34635">
        <w:rPr>
          <w:rFonts w:cs="B Badr"/>
          <w:color w:val="000000"/>
        </w:rPr>
        <w:sym w:font="HQPB1" w:char="F023"/>
      </w:r>
      <w:r w:rsidR="00DF5B27" w:rsidRPr="00E34635">
        <w:rPr>
          <w:rFonts w:cs="B Badr"/>
          <w:color w:val="000000"/>
        </w:rPr>
        <w:sym w:font="HQPB5" w:char="F075"/>
      </w:r>
      <w:r w:rsidR="00DF5B27" w:rsidRPr="00E34635">
        <w:rPr>
          <w:rFonts w:cs="B Badr"/>
          <w:color w:val="000000"/>
        </w:rPr>
        <w:sym w:font="HQPB2" w:char="F072"/>
      </w:r>
      <w:r w:rsidR="00DF5B27" w:rsidRPr="00E34635">
        <w:rPr>
          <w:rFonts w:cs="B Badr"/>
          <w:color w:val="000000"/>
          <w:rtl/>
        </w:rPr>
        <w:t xml:space="preserve"> </w:t>
      </w:r>
      <w:r w:rsidR="00DF5B27" w:rsidRPr="00E34635">
        <w:rPr>
          <w:rFonts w:cs="B Badr"/>
          <w:color w:val="000000"/>
        </w:rPr>
        <w:sym w:font="HQPB4" w:char="F0CD"/>
      </w:r>
      <w:r w:rsidR="00DF5B27" w:rsidRPr="00E34635">
        <w:rPr>
          <w:rFonts w:cs="B Badr"/>
          <w:color w:val="000000"/>
        </w:rPr>
        <w:sym w:font="HQPB1" w:char="F091"/>
      </w:r>
      <w:r w:rsidR="00DF5B27" w:rsidRPr="00E34635">
        <w:rPr>
          <w:rFonts w:cs="B Badr"/>
          <w:color w:val="000000"/>
        </w:rPr>
        <w:sym w:font="HQPB1" w:char="F024"/>
      </w:r>
      <w:r w:rsidR="00DF5B27" w:rsidRPr="00E34635">
        <w:rPr>
          <w:rFonts w:cs="B Badr"/>
          <w:color w:val="000000"/>
        </w:rPr>
        <w:sym w:font="HQPB5" w:char="F079"/>
      </w:r>
      <w:r w:rsidR="00DF5B27" w:rsidRPr="00E34635">
        <w:rPr>
          <w:rFonts w:cs="B Badr"/>
          <w:color w:val="000000"/>
        </w:rPr>
        <w:sym w:font="HQPB1" w:char="F073"/>
      </w:r>
      <w:r w:rsidR="00DF5B27" w:rsidRPr="00E34635">
        <w:rPr>
          <w:rFonts w:cs="B Badr"/>
          <w:color w:val="000000"/>
        </w:rPr>
        <w:sym w:font="HQPB4" w:char="F0F3"/>
      </w:r>
      <w:r w:rsidR="00DF5B27" w:rsidRPr="00E34635">
        <w:rPr>
          <w:rFonts w:cs="B Badr"/>
          <w:color w:val="000000"/>
        </w:rPr>
        <w:sym w:font="HQPB1" w:char="F099"/>
      </w:r>
      <w:r w:rsidR="00DF5B27" w:rsidRPr="00E34635">
        <w:rPr>
          <w:rFonts w:cs="B Badr"/>
          <w:color w:val="000000"/>
        </w:rPr>
        <w:sym w:font="HQPB5" w:char="F046"/>
      </w:r>
      <w:r w:rsidR="00DF5B27" w:rsidRPr="00E34635">
        <w:rPr>
          <w:rFonts w:cs="B Badr"/>
          <w:color w:val="000000"/>
        </w:rPr>
        <w:sym w:font="HQPB2" w:char="F07B"/>
      </w:r>
      <w:r w:rsidR="00DF5B27" w:rsidRPr="00E34635">
        <w:rPr>
          <w:rFonts w:cs="B Badr"/>
          <w:color w:val="000000"/>
        </w:rPr>
        <w:sym w:font="HQPB5" w:char="F024"/>
      </w:r>
      <w:r w:rsidR="00DF5B27" w:rsidRPr="00E34635">
        <w:rPr>
          <w:rFonts w:cs="B Badr"/>
          <w:color w:val="000000"/>
        </w:rPr>
        <w:sym w:font="HQPB1" w:char="F024"/>
      </w:r>
      <w:r w:rsidR="00DF5B27" w:rsidRPr="00E34635">
        <w:rPr>
          <w:rFonts w:cs="B Badr"/>
          <w:color w:val="000000"/>
        </w:rPr>
        <w:sym w:font="HQPB4" w:char="F0CE"/>
      </w:r>
      <w:r w:rsidR="00DF5B27" w:rsidRPr="00E34635">
        <w:rPr>
          <w:rFonts w:cs="B Badr"/>
          <w:color w:val="000000"/>
        </w:rPr>
        <w:sym w:font="HQPB1" w:char="F02F"/>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E9576F">
        <w:rPr>
          <w:rFonts w:cs="B Lotus" w:hint="cs"/>
          <w:sz w:val="28"/>
          <w:szCs w:val="28"/>
          <w:rtl/>
          <w:lang w:bidi="fa-IR"/>
        </w:rPr>
        <w:t>[</w:t>
      </w:r>
      <w:r w:rsidR="00552D81">
        <w:rPr>
          <w:rFonts w:cs="B Lotus" w:hint="cs"/>
          <w:sz w:val="28"/>
          <w:szCs w:val="28"/>
          <w:rtl/>
          <w:lang w:bidi="fa-IR"/>
        </w:rPr>
        <w:t>آل عمران</w:t>
      </w:r>
      <w:r>
        <w:rPr>
          <w:rFonts w:cs="B Lotus" w:hint="cs"/>
          <w:sz w:val="28"/>
          <w:szCs w:val="28"/>
          <w:rtl/>
          <w:lang w:bidi="fa-IR"/>
        </w:rPr>
        <w:t>/</w:t>
      </w:r>
      <w:r w:rsidR="00552D81">
        <w:rPr>
          <w:rFonts w:cs="B Lotus" w:hint="cs"/>
          <w:sz w:val="28"/>
          <w:szCs w:val="28"/>
          <w:rtl/>
          <w:lang w:bidi="fa-IR"/>
        </w:rPr>
        <w:t>17</w:t>
      </w:r>
      <w:r w:rsidR="00E9576F">
        <w:rPr>
          <w:rFonts w:cs="B Lotus" w:hint="cs"/>
          <w:sz w:val="28"/>
          <w:szCs w:val="28"/>
          <w:rtl/>
          <w:lang w:bidi="fa-IR"/>
        </w:rPr>
        <w:t>]</w:t>
      </w:r>
    </w:p>
    <w:p w:rsidR="00484D59" w:rsidRPr="00D938A1" w:rsidRDefault="00484D59" w:rsidP="000D7E3F">
      <w:pPr>
        <w:tabs>
          <w:tab w:val="right" w:pos="7031"/>
        </w:tabs>
        <w:bidi/>
        <w:ind w:left="1134"/>
        <w:jc w:val="both"/>
        <w:rPr>
          <w:rFonts w:cs="B Lotus"/>
          <w:sz w:val="26"/>
          <w:szCs w:val="26"/>
          <w:rtl/>
          <w:lang w:bidi="fa-IR"/>
        </w:rPr>
      </w:pPr>
      <w:r>
        <w:rPr>
          <w:rFonts w:cs="B Lotus" w:hint="cs"/>
          <w:sz w:val="26"/>
          <w:szCs w:val="26"/>
          <w:rtl/>
          <w:lang w:bidi="fa-IR"/>
        </w:rPr>
        <w:t>«</w:t>
      </w:r>
      <w:r w:rsidR="000D7E3F">
        <w:rPr>
          <w:rFonts w:cs="B Lotus" w:hint="cs"/>
          <w:sz w:val="26"/>
          <w:szCs w:val="26"/>
          <w:rtl/>
          <w:lang w:bidi="fa-IR"/>
        </w:rPr>
        <w:t>استغفاركنندگان در بامداد</w:t>
      </w:r>
      <w:r w:rsidR="003329E2">
        <w:rPr>
          <w:rFonts w:cs="B Lotus" w:hint="cs"/>
          <w:sz w:val="26"/>
          <w:szCs w:val="26"/>
          <w:rtl/>
          <w:lang w:bidi="fa-IR"/>
        </w:rPr>
        <w:t>ا</w:t>
      </w:r>
      <w:r w:rsidR="000D7E3F">
        <w:rPr>
          <w:rFonts w:cs="B Lotus" w:hint="cs"/>
          <w:sz w:val="26"/>
          <w:szCs w:val="26"/>
          <w:rtl/>
          <w:lang w:bidi="fa-IR"/>
        </w:rPr>
        <w:t>ن</w:t>
      </w:r>
      <w:r w:rsidRPr="00D938A1">
        <w:rPr>
          <w:rFonts w:cs="B Lotus" w:hint="cs"/>
          <w:sz w:val="26"/>
          <w:szCs w:val="26"/>
          <w:rtl/>
          <w:lang w:bidi="fa-IR"/>
        </w:rPr>
        <w:t>».</w:t>
      </w:r>
    </w:p>
    <w:p w:rsidR="003329E2" w:rsidRDefault="003329E2" w:rsidP="00E9576F">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FA12E6" w:rsidRPr="00E34635">
        <w:rPr>
          <w:rFonts w:cs="B Badr"/>
          <w:color w:val="000000"/>
        </w:rPr>
        <w:sym w:font="HQPB4" w:char="F0CD"/>
      </w:r>
      <w:r w:rsidR="00FA12E6" w:rsidRPr="00E34635">
        <w:rPr>
          <w:rFonts w:cs="B Badr"/>
          <w:color w:val="000000"/>
        </w:rPr>
        <w:sym w:font="HQPB1" w:char="F091"/>
      </w:r>
      <w:r w:rsidR="00FA12E6" w:rsidRPr="00E34635">
        <w:rPr>
          <w:rFonts w:cs="B Badr"/>
          <w:color w:val="000000"/>
        </w:rPr>
        <w:sym w:font="HQPB1" w:char="F024"/>
      </w:r>
      <w:r w:rsidR="00FA12E6" w:rsidRPr="00E34635">
        <w:rPr>
          <w:rFonts w:cs="B Badr"/>
          <w:color w:val="000000"/>
        </w:rPr>
        <w:sym w:font="HQPB5" w:char="F070"/>
      </w:r>
      <w:r w:rsidR="00FA12E6" w:rsidRPr="00E34635">
        <w:rPr>
          <w:rFonts w:cs="B Badr"/>
          <w:color w:val="000000"/>
        </w:rPr>
        <w:sym w:font="HQPB1" w:char="F074"/>
      </w:r>
      <w:r w:rsidR="00FA12E6" w:rsidRPr="00E34635">
        <w:rPr>
          <w:rFonts w:cs="B Badr"/>
          <w:color w:val="000000"/>
        </w:rPr>
        <w:sym w:font="HQPB4" w:char="F0F4"/>
      </w:r>
      <w:r w:rsidR="00FA12E6" w:rsidRPr="00E34635">
        <w:rPr>
          <w:rFonts w:cs="B Badr"/>
          <w:color w:val="000000"/>
        </w:rPr>
        <w:sym w:font="HQPB1" w:char="F09E"/>
      </w:r>
      <w:r w:rsidR="00FA12E6" w:rsidRPr="00E34635">
        <w:rPr>
          <w:rFonts w:cs="B Badr"/>
          <w:color w:val="000000"/>
        </w:rPr>
        <w:sym w:font="HQPB5" w:char="F046"/>
      </w:r>
      <w:r w:rsidR="00FA12E6" w:rsidRPr="00E34635">
        <w:rPr>
          <w:rFonts w:cs="B Badr"/>
          <w:color w:val="000000"/>
        </w:rPr>
        <w:sym w:font="HQPB2" w:char="F07B"/>
      </w:r>
      <w:r w:rsidR="00FA12E6" w:rsidRPr="00E34635">
        <w:rPr>
          <w:rFonts w:cs="B Badr"/>
          <w:color w:val="000000"/>
        </w:rPr>
        <w:sym w:font="HQPB5" w:char="F024"/>
      </w:r>
      <w:r w:rsidR="00FA12E6" w:rsidRPr="00E34635">
        <w:rPr>
          <w:rFonts w:cs="B Badr"/>
          <w:color w:val="000000"/>
        </w:rPr>
        <w:sym w:font="HQPB1" w:char="F024"/>
      </w:r>
      <w:r w:rsidR="00FA12E6" w:rsidRPr="00E34635">
        <w:rPr>
          <w:rFonts w:cs="B Badr"/>
          <w:color w:val="000000"/>
        </w:rPr>
        <w:sym w:font="HQPB4" w:char="F0CE"/>
      </w:r>
      <w:r w:rsidR="00FA12E6" w:rsidRPr="00E34635">
        <w:rPr>
          <w:rFonts w:cs="B Badr"/>
          <w:color w:val="000000"/>
        </w:rPr>
        <w:sym w:font="HQPB1" w:char="F02F"/>
      </w:r>
      <w:r w:rsidR="00FA12E6" w:rsidRPr="00E34635">
        <w:rPr>
          <w:rFonts w:cs="B Badr"/>
          <w:color w:val="000000"/>
        </w:rPr>
        <w:sym w:font="HQPB5" w:char="F075"/>
      </w:r>
      <w:r w:rsidR="00FA12E6" w:rsidRPr="00E34635">
        <w:rPr>
          <w:rFonts w:cs="B Badr"/>
          <w:color w:val="000000"/>
        </w:rPr>
        <w:sym w:font="HQPB2" w:char="F072"/>
      </w:r>
      <w:r w:rsidR="00FA12E6" w:rsidRPr="00E34635">
        <w:rPr>
          <w:rFonts w:cs="B Badr"/>
          <w:color w:val="000000"/>
          <w:rtl/>
        </w:rPr>
        <w:t xml:space="preserve"> </w:t>
      </w:r>
      <w:r w:rsidR="00FA12E6" w:rsidRPr="00E34635">
        <w:rPr>
          <w:rFonts w:cs="B Badr"/>
          <w:color w:val="000000"/>
        </w:rPr>
        <w:sym w:font="HQPB4" w:char="F0F6"/>
      </w:r>
      <w:r w:rsidR="00FA12E6" w:rsidRPr="00E34635">
        <w:rPr>
          <w:rFonts w:cs="B Badr"/>
          <w:color w:val="000000"/>
        </w:rPr>
        <w:sym w:font="HQPB2" w:char="F04C"/>
      </w:r>
      <w:r w:rsidR="00FA12E6" w:rsidRPr="00E34635">
        <w:rPr>
          <w:rFonts w:cs="B Badr"/>
          <w:color w:val="000000"/>
        </w:rPr>
        <w:sym w:font="HQPB4" w:char="F0E8"/>
      </w:r>
      <w:r w:rsidR="00FA12E6" w:rsidRPr="00E34635">
        <w:rPr>
          <w:rFonts w:cs="B Badr"/>
          <w:color w:val="000000"/>
        </w:rPr>
        <w:sym w:font="HQPB2" w:char="F065"/>
      </w:r>
      <w:r w:rsidR="00FA12E6" w:rsidRPr="00E34635">
        <w:rPr>
          <w:rFonts w:cs="B Badr"/>
          <w:color w:val="000000"/>
          <w:rtl/>
        </w:rPr>
        <w:t xml:space="preserve"> </w:t>
      </w:r>
      <w:r w:rsidR="00FA12E6" w:rsidRPr="00E34635">
        <w:rPr>
          <w:rFonts w:cs="B Badr"/>
          <w:color w:val="000000"/>
        </w:rPr>
        <w:sym w:font="HQPB5" w:char="F074"/>
      </w:r>
      <w:r w:rsidR="00FA12E6" w:rsidRPr="00E34635">
        <w:rPr>
          <w:rFonts w:cs="B Badr"/>
          <w:color w:val="000000"/>
        </w:rPr>
        <w:sym w:font="HQPB2" w:char="F062"/>
      </w:r>
      <w:r w:rsidR="00FA12E6" w:rsidRPr="00E34635">
        <w:rPr>
          <w:rFonts w:cs="B Badr"/>
          <w:color w:val="000000"/>
        </w:rPr>
        <w:sym w:font="HQPB2" w:char="F072"/>
      </w:r>
      <w:r w:rsidR="00FA12E6" w:rsidRPr="00E34635">
        <w:rPr>
          <w:rFonts w:cs="B Badr"/>
          <w:color w:val="000000"/>
        </w:rPr>
        <w:sym w:font="HQPB4" w:char="F0E3"/>
      </w:r>
      <w:r w:rsidR="00FA12E6" w:rsidRPr="00E34635">
        <w:rPr>
          <w:rFonts w:cs="B Badr"/>
          <w:color w:val="000000"/>
        </w:rPr>
        <w:sym w:font="HQPB1" w:char="F08D"/>
      </w:r>
      <w:r w:rsidR="00FA12E6" w:rsidRPr="00E34635">
        <w:rPr>
          <w:rFonts w:cs="B Badr"/>
          <w:color w:val="000000"/>
        </w:rPr>
        <w:sym w:font="HQPB4" w:char="F0CF"/>
      </w:r>
      <w:r w:rsidR="00FA12E6" w:rsidRPr="00E34635">
        <w:rPr>
          <w:rFonts w:cs="B Badr"/>
          <w:color w:val="000000"/>
        </w:rPr>
        <w:sym w:font="HQPB1" w:char="F0FF"/>
      </w:r>
      <w:r w:rsidR="00FA12E6" w:rsidRPr="00E34635">
        <w:rPr>
          <w:rFonts w:cs="B Badr"/>
          <w:color w:val="000000"/>
        </w:rPr>
        <w:sym w:font="HQPB4" w:char="F0F8"/>
      </w:r>
      <w:r w:rsidR="00FA12E6" w:rsidRPr="00E34635">
        <w:rPr>
          <w:rFonts w:cs="B Badr"/>
          <w:color w:val="000000"/>
        </w:rPr>
        <w:sym w:font="HQPB1" w:char="F0F3"/>
      </w:r>
      <w:r w:rsidR="00FA12E6" w:rsidRPr="00E34635">
        <w:rPr>
          <w:rFonts w:cs="B Badr"/>
          <w:color w:val="000000"/>
        </w:rPr>
        <w:sym w:font="HQPB5" w:char="F074"/>
      </w:r>
      <w:r w:rsidR="00FA12E6" w:rsidRPr="00E34635">
        <w:rPr>
          <w:rFonts w:cs="B Badr"/>
          <w:color w:val="000000"/>
        </w:rPr>
        <w:sym w:font="HQPB1" w:char="F047"/>
      </w:r>
      <w:r w:rsidR="00FA12E6" w:rsidRPr="00E34635">
        <w:rPr>
          <w:rFonts w:cs="B Badr"/>
          <w:color w:val="000000"/>
        </w:rPr>
        <w:sym w:font="HQPB4" w:char="F0F3"/>
      </w:r>
      <w:r w:rsidR="00FA12E6" w:rsidRPr="00E34635">
        <w:rPr>
          <w:rFonts w:cs="B Badr"/>
          <w:color w:val="000000"/>
        </w:rPr>
        <w:sym w:font="HQPB1" w:char="F0A1"/>
      </w:r>
      <w:r w:rsidR="00FA12E6" w:rsidRPr="00E34635">
        <w:rPr>
          <w:rFonts w:cs="B Badr"/>
          <w:color w:val="000000"/>
        </w:rPr>
        <w:sym w:font="HQPB5" w:char="F06F"/>
      </w:r>
      <w:r w:rsidR="00FA12E6" w:rsidRPr="00E34635">
        <w:rPr>
          <w:rFonts w:cs="B Badr"/>
          <w:color w:val="000000"/>
        </w:rPr>
        <w:sym w:font="HQPB2" w:char="F084"/>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E9576F">
        <w:rPr>
          <w:rFonts w:cs="B Lotus" w:hint="cs"/>
          <w:sz w:val="28"/>
          <w:szCs w:val="28"/>
          <w:rtl/>
          <w:lang w:bidi="fa-IR"/>
        </w:rPr>
        <w:t>[</w:t>
      </w:r>
      <w:r w:rsidR="008940D5">
        <w:rPr>
          <w:rFonts w:cs="B Lotus" w:hint="cs"/>
          <w:sz w:val="28"/>
          <w:szCs w:val="28"/>
          <w:rtl/>
          <w:lang w:bidi="fa-IR"/>
        </w:rPr>
        <w:t>ذاريات</w:t>
      </w:r>
      <w:r>
        <w:rPr>
          <w:rFonts w:cs="B Lotus" w:hint="cs"/>
          <w:sz w:val="28"/>
          <w:szCs w:val="28"/>
          <w:rtl/>
          <w:lang w:bidi="fa-IR"/>
        </w:rPr>
        <w:t>/1</w:t>
      </w:r>
      <w:r w:rsidR="008940D5">
        <w:rPr>
          <w:rFonts w:cs="B Lotus" w:hint="cs"/>
          <w:sz w:val="28"/>
          <w:szCs w:val="28"/>
          <w:rtl/>
          <w:lang w:bidi="fa-IR"/>
        </w:rPr>
        <w:t>8</w:t>
      </w:r>
      <w:r w:rsidR="00E9576F">
        <w:rPr>
          <w:rFonts w:cs="B Lotus" w:hint="cs"/>
          <w:sz w:val="28"/>
          <w:szCs w:val="28"/>
          <w:rtl/>
          <w:lang w:bidi="fa-IR"/>
        </w:rPr>
        <w:t>]</w:t>
      </w:r>
    </w:p>
    <w:p w:rsidR="003329E2" w:rsidRPr="00D938A1" w:rsidRDefault="003329E2" w:rsidP="00D162F0">
      <w:pPr>
        <w:tabs>
          <w:tab w:val="right" w:pos="7031"/>
        </w:tabs>
        <w:bidi/>
        <w:ind w:left="1134"/>
        <w:jc w:val="both"/>
        <w:rPr>
          <w:rFonts w:cs="B Lotus"/>
          <w:sz w:val="26"/>
          <w:szCs w:val="26"/>
          <w:rtl/>
          <w:lang w:bidi="fa-IR"/>
        </w:rPr>
      </w:pPr>
      <w:r>
        <w:rPr>
          <w:rFonts w:cs="B Lotus" w:hint="cs"/>
          <w:sz w:val="26"/>
          <w:szCs w:val="26"/>
          <w:rtl/>
          <w:lang w:bidi="fa-IR"/>
        </w:rPr>
        <w:t>«بامدادان</w:t>
      </w:r>
      <w:r w:rsidR="00D162F0">
        <w:rPr>
          <w:rFonts w:cs="B Lotus" w:hint="cs"/>
          <w:sz w:val="26"/>
          <w:szCs w:val="26"/>
          <w:rtl/>
          <w:lang w:bidi="fa-IR"/>
        </w:rPr>
        <w:t xml:space="preserve"> به استغفار مي‌پر</w:t>
      </w:r>
      <w:r w:rsidR="003B4A46">
        <w:rPr>
          <w:rFonts w:cs="B Lotus" w:hint="cs"/>
          <w:sz w:val="26"/>
          <w:szCs w:val="26"/>
          <w:rtl/>
          <w:lang w:bidi="fa-IR"/>
        </w:rPr>
        <w:t>د</w:t>
      </w:r>
      <w:r w:rsidR="00D162F0">
        <w:rPr>
          <w:rFonts w:cs="B Lotus" w:hint="cs"/>
          <w:sz w:val="26"/>
          <w:szCs w:val="26"/>
          <w:rtl/>
          <w:lang w:bidi="fa-IR"/>
        </w:rPr>
        <w:t>ازند</w:t>
      </w:r>
      <w:r w:rsidRPr="00D938A1">
        <w:rPr>
          <w:rFonts w:cs="B Lotus" w:hint="cs"/>
          <w:sz w:val="26"/>
          <w:szCs w:val="26"/>
          <w:rtl/>
          <w:lang w:bidi="fa-IR"/>
        </w:rPr>
        <w:t>».</w:t>
      </w:r>
    </w:p>
    <w:p w:rsidR="00484D59" w:rsidRDefault="003B4A46" w:rsidP="003B4A46">
      <w:pPr>
        <w:bidi/>
        <w:ind w:firstLine="284"/>
        <w:jc w:val="both"/>
        <w:rPr>
          <w:rFonts w:cs="B Lotus"/>
          <w:sz w:val="28"/>
          <w:szCs w:val="28"/>
          <w:rtl/>
          <w:lang w:bidi="fa-IR"/>
        </w:rPr>
      </w:pPr>
      <w:r>
        <w:rPr>
          <w:rFonts w:cs="B Lotus" w:hint="cs"/>
          <w:sz w:val="28"/>
          <w:szCs w:val="28"/>
          <w:rtl/>
          <w:lang w:bidi="fa-IR"/>
        </w:rPr>
        <w:t>و هنگامي كه فرزندان يعقوب</w:t>
      </w:r>
      <w:r w:rsidR="00E9576F">
        <w:rPr>
          <w:rFonts w:cs="B Lotus" w:hint="cs"/>
          <w:sz w:val="28"/>
          <w:szCs w:val="28"/>
          <w:lang w:bidi="fa-IR"/>
        </w:rPr>
        <w:sym w:font="AGA Arabesque" w:char="F075"/>
      </w:r>
      <w:r>
        <w:rPr>
          <w:rFonts w:cs="B Lotus" w:hint="cs"/>
          <w:sz w:val="28"/>
          <w:szCs w:val="28"/>
          <w:rtl/>
          <w:lang w:bidi="fa-IR"/>
        </w:rPr>
        <w:t xml:space="preserve"> به پدرشان گفتند:</w:t>
      </w:r>
    </w:p>
    <w:p w:rsidR="00B117B2" w:rsidRDefault="00B117B2" w:rsidP="00E9576F">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6249F7" w:rsidRPr="00E34635">
        <w:rPr>
          <w:rFonts w:cs="B Badr"/>
          <w:color w:val="000000"/>
        </w:rPr>
        <w:sym w:font="HQPB1" w:char="F024"/>
      </w:r>
      <w:r w:rsidR="006249F7" w:rsidRPr="00E34635">
        <w:rPr>
          <w:rFonts w:cs="B Badr"/>
          <w:color w:val="000000"/>
        </w:rPr>
        <w:sym w:font="HQPB5" w:char="F074"/>
      </w:r>
      <w:r w:rsidR="006249F7" w:rsidRPr="00E34635">
        <w:rPr>
          <w:rFonts w:cs="B Badr"/>
          <w:color w:val="000000"/>
        </w:rPr>
        <w:sym w:font="HQPB2" w:char="F052"/>
      </w:r>
      <w:r w:rsidR="006249F7" w:rsidRPr="00E34635">
        <w:rPr>
          <w:rFonts w:cs="B Badr"/>
          <w:color w:val="000000"/>
        </w:rPr>
        <w:sym w:font="HQPB1" w:char="F024"/>
      </w:r>
      <w:r w:rsidR="006249F7" w:rsidRPr="00E34635">
        <w:rPr>
          <w:rFonts w:cs="B Badr"/>
          <w:color w:val="000000"/>
        </w:rPr>
        <w:sym w:font="HQPB5" w:char="F074"/>
      </w:r>
      <w:r w:rsidR="006249F7" w:rsidRPr="00E34635">
        <w:rPr>
          <w:rFonts w:cs="B Badr"/>
          <w:color w:val="000000"/>
        </w:rPr>
        <w:sym w:font="HQPB1" w:char="F02F"/>
      </w:r>
      <w:r w:rsidR="006249F7" w:rsidRPr="00E34635">
        <w:rPr>
          <w:rFonts w:cs="B Badr"/>
          <w:color w:val="000000"/>
        </w:rPr>
        <w:sym w:font="HQPB5" w:char="F072"/>
      </w:r>
      <w:r w:rsidR="006249F7" w:rsidRPr="00E34635">
        <w:rPr>
          <w:rFonts w:cs="B Badr"/>
          <w:color w:val="000000"/>
        </w:rPr>
        <w:sym w:font="HQPB1" w:char="F027"/>
      </w:r>
      <w:r w:rsidR="006249F7" w:rsidRPr="00E34635">
        <w:rPr>
          <w:rFonts w:cs="B Badr"/>
          <w:color w:val="000000"/>
        </w:rPr>
        <w:sym w:font="HQPB5" w:char="F0AF"/>
      </w:r>
      <w:r w:rsidR="006249F7" w:rsidRPr="00E34635">
        <w:rPr>
          <w:rFonts w:cs="B Badr"/>
          <w:color w:val="000000"/>
        </w:rPr>
        <w:sym w:font="HQPB2" w:char="F0BB"/>
      </w:r>
      <w:r w:rsidR="006249F7" w:rsidRPr="00E34635">
        <w:rPr>
          <w:rFonts w:cs="B Badr"/>
          <w:color w:val="000000"/>
        </w:rPr>
        <w:sym w:font="HQPB5" w:char="F074"/>
      </w:r>
      <w:r w:rsidR="006249F7" w:rsidRPr="00E34635">
        <w:rPr>
          <w:rFonts w:cs="B Badr"/>
          <w:color w:val="000000"/>
        </w:rPr>
        <w:sym w:font="HQPB2" w:char="F083"/>
      </w:r>
      <w:r w:rsidR="006249F7" w:rsidRPr="00E34635">
        <w:rPr>
          <w:rFonts w:cs="B Badr"/>
          <w:color w:val="000000"/>
          <w:rtl/>
        </w:rPr>
        <w:t xml:space="preserve"> </w:t>
      </w:r>
      <w:r w:rsidR="006249F7" w:rsidRPr="00E34635">
        <w:rPr>
          <w:rFonts w:cs="B Badr"/>
          <w:color w:val="000000"/>
        </w:rPr>
        <w:sym w:font="HQPB4" w:char="F0F6"/>
      </w:r>
      <w:r w:rsidR="006249F7" w:rsidRPr="00E34635">
        <w:rPr>
          <w:rFonts w:cs="B Badr"/>
          <w:color w:val="000000"/>
        </w:rPr>
        <w:sym w:font="HQPB1" w:char="F08D"/>
      </w:r>
      <w:r w:rsidR="006249F7" w:rsidRPr="00E34635">
        <w:rPr>
          <w:rFonts w:cs="B Badr"/>
          <w:color w:val="000000"/>
        </w:rPr>
        <w:sym w:font="HQPB4" w:char="F0CF"/>
      </w:r>
      <w:r w:rsidR="006249F7" w:rsidRPr="00E34635">
        <w:rPr>
          <w:rFonts w:cs="B Badr"/>
          <w:color w:val="000000"/>
        </w:rPr>
        <w:sym w:font="HQPB1" w:char="F0FF"/>
      </w:r>
      <w:r w:rsidR="006249F7" w:rsidRPr="00E34635">
        <w:rPr>
          <w:rFonts w:cs="B Badr"/>
          <w:color w:val="000000"/>
        </w:rPr>
        <w:sym w:font="HQPB4" w:char="F0F8"/>
      </w:r>
      <w:r w:rsidR="006249F7" w:rsidRPr="00E34635">
        <w:rPr>
          <w:rFonts w:cs="B Badr"/>
          <w:color w:val="000000"/>
        </w:rPr>
        <w:sym w:font="HQPB1" w:char="F0F3"/>
      </w:r>
      <w:r w:rsidR="006249F7" w:rsidRPr="00E34635">
        <w:rPr>
          <w:rFonts w:cs="B Badr"/>
          <w:color w:val="000000"/>
        </w:rPr>
        <w:sym w:font="HQPB5" w:char="F074"/>
      </w:r>
      <w:r w:rsidR="006249F7" w:rsidRPr="00E34635">
        <w:rPr>
          <w:rFonts w:cs="B Badr"/>
          <w:color w:val="000000"/>
        </w:rPr>
        <w:sym w:font="HQPB1" w:char="F047"/>
      </w:r>
      <w:r w:rsidR="006249F7" w:rsidRPr="00E34635">
        <w:rPr>
          <w:rFonts w:cs="B Badr"/>
          <w:color w:val="000000"/>
        </w:rPr>
        <w:sym w:font="HQPB4" w:char="F0F3"/>
      </w:r>
      <w:r w:rsidR="006249F7" w:rsidRPr="00E34635">
        <w:rPr>
          <w:rFonts w:cs="B Badr"/>
          <w:color w:val="000000"/>
        </w:rPr>
        <w:sym w:font="HQPB1" w:char="F099"/>
      </w:r>
      <w:r w:rsidR="006249F7" w:rsidRPr="00E34635">
        <w:rPr>
          <w:rFonts w:cs="B Badr"/>
          <w:color w:val="000000"/>
        </w:rPr>
        <w:sym w:font="HQPB5" w:char="F024"/>
      </w:r>
      <w:r w:rsidR="006249F7" w:rsidRPr="00E34635">
        <w:rPr>
          <w:rFonts w:cs="B Badr"/>
          <w:color w:val="000000"/>
        </w:rPr>
        <w:sym w:font="HQPB1" w:char="F023"/>
      </w:r>
      <w:r w:rsidR="006249F7" w:rsidRPr="00E34635">
        <w:rPr>
          <w:rFonts w:cs="B Badr"/>
          <w:color w:val="000000"/>
          <w:rtl/>
        </w:rPr>
        <w:t xml:space="preserve"> </w:t>
      </w:r>
      <w:r w:rsidR="006249F7" w:rsidRPr="00E34635">
        <w:rPr>
          <w:rFonts w:cs="B Badr"/>
          <w:color w:val="000000"/>
        </w:rPr>
        <w:sym w:font="HQPB1" w:char="F024"/>
      </w:r>
      <w:r w:rsidR="006249F7" w:rsidRPr="00E34635">
        <w:rPr>
          <w:rFonts w:cs="B Badr"/>
          <w:color w:val="000000"/>
        </w:rPr>
        <w:sym w:font="HQPB5" w:char="F075"/>
      </w:r>
      <w:r w:rsidR="006249F7" w:rsidRPr="00E34635">
        <w:rPr>
          <w:rFonts w:cs="B Badr"/>
          <w:color w:val="000000"/>
        </w:rPr>
        <w:sym w:font="HQPB2" w:char="F05A"/>
      </w:r>
      <w:r w:rsidR="006249F7" w:rsidRPr="00E34635">
        <w:rPr>
          <w:rFonts w:cs="B Badr"/>
          <w:color w:val="000000"/>
        </w:rPr>
        <w:sym w:font="HQPB5" w:char="F073"/>
      </w:r>
      <w:r w:rsidR="006249F7" w:rsidRPr="00E34635">
        <w:rPr>
          <w:rFonts w:cs="B Badr"/>
          <w:color w:val="000000"/>
        </w:rPr>
        <w:sym w:font="HQPB2" w:char="F039"/>
      </w:r>
      <w:r w:rsidR="006249F7" w:rsidRPr="00E34635">
        <w:rPr>
          <w:rFonts w:cs="B Badr"/>
          <w:color w:val="000000"/>
          <w:rtl/>
        </w:rPr>
        <w:t xml:space="preserve"> </w:t>
      </w:r>
      <w:r w:rsidR="006249F7" w:rsidRPr="00E34635">
        <w:rPr>
          <w:rFonts w:cs="B Badr"/>
          <w:color w:val="000000"/>
        </w:rPr>
        <w:sym w:font="HQPB5" w:char="F021"/>
      </w:r>
      <w:r w:rsidR="006249F7" w:rsidRPr="00E34635">
        <w:rPr>
          <w:rFonts w:cs="B Badr"/>
          <w:color w:val="000000"/>
        </w:rPr>
        <w:sym w:font="HQPB1" w:char="F024"/>
      </w:r>
      <w:r w:rsidR="006249F7" w:rsidRPr="00E34635">
        <w:rPr>
          <w:rFonts w:cs="B Badr"/>
          <w:color w:val="000000"/>
        </w:rPr>
        <w:sym w:font="HQPB5" w:char="F075"/>
      </w:r>
      <w:r w:rsidR="006249F7" w:rsidRPr="00E34635">
        <w:rPr>
          <w:rFonts w:cs="B Badr"/>
          <w:color w:val="000000"/>
        </w:rPr>
        <w:sym w:font="HQPB2" w:char="F05A"/>
      </w:r>
      <w:r w:rsidR="006249F7" w:rsidRPr="00E34635">
        <w:rPr>
          <w:rFonts w:cs="B Badr"/>
          <w:color w:val="000000"/>
        </w:rPr>
        <w:sym w:font="HQPB5" w:char="F074"/>
      </w:r>
      <w:r w:rsidR="006249F7" w:rsidRPr="00E34635">
        <w:rPr>
          <w:rFonts w:cs="B Badr"/>
          <w:color w:val="000000"/>
        </w:rPr>
        <w:sym w:font="HQPB1" w:char="F02F"/>
      </w:r>
      <w:r w:rsidR="006249F7" w:rsidRPr="00E34635">
        <w:rPr>
          <w:rFonts w:cs="B Badr"/>
          <w:color w:val="000000"/>
        </w:rPr>
        <w:sym w:font="HQPB2" w:char="F071"/>
      </w:r>
      <w:r w:rsidR="006249F7" w:rsidRPr="00E34635">
        <w:rPr>
          <w:rFonts w:cs="B Badr"/>
          <w:color w:val="000000"/>
        </w:rPr>
        <w:sym w:font="HQPB4" w:char="F0E7"/>
      </w:r>
      <w:r w:rsidR="006249F7" w:rsidRPr="00E34635">
        <w:rPr>
          <w:rFonts w:cs="B Badr"/>
          <w:color w:val="000000"/>
        </w:rPr>
        <w:sym w:font="HQPB2" w:char="F052"/>
      </w:r>
      <w:r w:rsidR="006249F7" w:rsidRPr="00E34635">
        <w:rPr>
          <w:rFonts w:cs="B Badr"/>
          <w:color w:val="000000"/>
        </w:rPr>
        <w:sym w:font="HQPB4" w:char="F0E8"/>
      </w:r>
      <w:r w:rsidR="006249F7" w:rsidRPr="00E34635">
        <w:rPr>
          <w:rFonts w:cs="B Badr"/>
          <w:color w:val="000000"/>
        </w:rPr>
        <w:sym w:font="HQPB1" w:char="F08C"/>
      </w:r>
      <w:r w:rsidR="006249F7" w:rsidRPr="00E34635">
        <w:rPr>
          <w:rFonts w:cs="B Badr"/>
          <w:color w:val="000000"/>
          <w:rtl/>
        </w:rPr>
        <w:t xml:space="preserve"> </w:t>
      </w:r>
      <w:r w:rsidR="006249F7" w:rsidRPr="00E34635">
        <w:rPr>
          <w:rFonts w:cs="B Badr"/>
          <w:color w:val="000000"/>
        </w:rPr>
        <w:sym w:font="HQPB1" w:char="F024"/>
      </w:r>
      <w:r w:rsidR="006249F7" w:rsidRPr="00E34635">
        <w:rPr>
          <w:rFonts w:cs="B Badr"/>
          <w:color w:val="000000"/>
        </w:rPr>
        <w:sym w:font="HQPB4" w:char="F0AF"/>
      </w:r>
      <w:r w:rsidR="006249F7" w:rsidRPr="00E34635">
        <w:rPr>
          <w:rFonts w:cs="B Badr"/>
          <w:color w:val="000000"/>
        </w:rPr>
        <w:sym w:font="HQPB2" w:char="F052"/>
      </w:r>
      <w:r w:rsidR="006249F7" w:rsidRPr="00E34635">
        <w:rPr>
          <w:rFonts w:cs="B Badr"/>
          <w:color w:val="000000"/>
        </w:rPr>
        <w:sym w:font="HQPB4" w:char="F0CE"/>
      </w:r>
      <w:r w:rsidR="006249F7" w:rsidRPr="00E34635">
        <w:rPr>
          <w:rFonts w:cs="B Badr"/>
          <w:color w:val="000000"/>
        </w:rPr>
        <w:sym w:font="HQPB1" w:char="F029"/>
      </w:r>
      <w:r w:rsidR="006249F7" w:rsidRPr="00E34635">
        <w:rPr>
          <w:rFonts w:cs="B Badr"/>
          <w:color w:val="000000"/>
          <w:rtl/>
        </w:rPr>
        <w:t xml:space="preserve"> </w:t>
      </w:r>
      <w:r w:rsidR="006249F7" w:rsidRPr="00E34635">
        <w:rPr>
          <w:rFonts w:cs="B Badr"/>
          <w:color w:val="000000"/>
        </w:rPr>
        <w:sym w:font="HQPB1" w:char="F024"/>
      </w:r>
      <w:r w:rsidR="006249F7" w:rsidRPr="00E34635">
        <w:rPr>
          <w:rFonts w:cs="B Badr"/>
          <w:color w:val="000000"/>
        </w:rPr>
        <w:sym w:font="HQPB4" w:char="F0A8"/>
      </w:r>
      <w:r w:rsidR="006249F7" w:rsidRPr="00E34635">
        <w:rPr>
          <w:rFonts w:cs="B Badr"/>
          <w:color w:val="000000"/>
        </w:rPr>
        <w:sym w:font="HQPB2" w:char="F05A"/>
      </w:r>
      <w:r w:rsidR="006249F7" w:rsidRPr="00E34635">
        <w:rPr>
          <w:rFonts w:cs="B Badr"/>
          <w:color w:val="000000"/>
        </w:rPr>
        <w:sym w:font="HQPB4" w:char="F0E4"/>
      </w:r>
      <w:r w:rsidR="006249F7" w:rsidRPr="00E34635">
        <w:rPr>
          <w:rFonts w:cs="B Badr"/>
          <w:color w:val="000000"/>
        </w:rPr>
        <w:sym w:font="HQPB2" w:char="F02E"/>
      </w:r>
      <w:r w:rsidR="006249F7" w:rsidRPr="00E34635">
        <w:rPr>
          <w:rFonts w:cs="B Badr"/>
          <w:color w:val="000000"/>
          <w:rtl/>
        </w:rPr>
        <w:t xml:space="preserve"> </w:t>
      </w:r>
      <w:r w:rsidR="006249F7" w:rsidRPr="00E34635">
        <w:rPr>
          <w:rFonts w:cs="B Badr"/>
          <w:color w:val="000000"/>
        </w:rPr>
        <w:sym w:font="HQPB5" w:char="F074"/>
      </w:r>
      <w:r w:rsidR="006249F7" w:rsidRPr="00E34635">
        <w:rPr>
          <w:rFonts w:cs="B Badr"/>
          <w:color w:val="000000"/>
        </w:rPr>
        <w:sym w:font="HQPB2" w:char="F0FB"/>
      </w:r>
      <w:r w:rsidR="006249F7" w:rsidRPr="00E34635">
        <w:rPr>
          <w:rFonts w:cs="B Badr"/>
          <w:color w:val="000000"/>
        </w:rPr>
        <w:sym w:font="HQPB2" w:char="F0FC"/>
      </w:r>
      <w:r w:rsidR="006249F7" w:rsidRPr="00E34635">
        <w:rPr>
          <w:rFonts w:cs="B Badr"/>
          <w:color w:val="000000"/>
        </w:rPr>
        <w:sym w:font="HQPB4" w:char="F0CF"/>
      </w:r>
      <w:r w:rsidR="006249F7" w:rsidRPr="00E34635">
        <w:rPr>
          <w:rFonts w:cs="B Badr"/>
          <w:color w:val="000000"/>
        </w:rPr>
        <w:sym w:font="HQPB2" w:char="F0AB"/>
      </w:r>
      <w:r w:rsidR="006249F7" w:rsidRPr="00E34635">
        <w:rPr>
          <w:rFonts w:cs="B Badr"/>
          <w:color w:val="000000"/>
        </w:rPr>
        <w:sym w:font="HQPB4" w:char="F0CF"/>
      </w:r>
      <w:r w:rsidR="006249F7" w:rsidRPr="00E34635">
        <w:rPr>
          <w:rFonts w:cs="B Badr"/>
          <w:color w:val="000000"/>
        </w:rPr>
        <w:sym w:font="HQPB1" w:char="F0DC"/>
      </w:r>
      <w:r w:rsidR="006249F7" w:rsidRPr="00E34635">
        <w:rPr>
          <w:rFonts w:cs="B Badr"/>
          <w:color w:val="000000"/>
        </w:rPr>
        <w:sym w:font="HQPB2" w:char="F0BB"/>
      </w:r>
      <w:r w:rsidR="006249F7" w:rsidRPr="00E34635">
        <w:rPr>
          <w:rFonts w:cs="B Badr"/>
          <w:color w:val="000000"/>
        </w:rPr>
        <w:sym w:font="HQPB5" w:char="F079"/>
      </w:r>
      <w:r w:rsidR="006249F7" w:rsidRPr="00E34635">
        <w:rPr>
          <w:rFonts w:cs="B Badr"/>
          <w:color w:val="000000"/>
        </w:rPr>
        <w:sym w:font="HQPB1" w:char="F07A"/>
      </w:r>
      <w:r w:rsidR="006249F7" w:rsidRPr="00E34635">
        <w:rPr>
          <w:rFonts w:cs="B Badr"/>
          <w:color w:val="000000"/>
          <w:rtl/>
        </w:rPr>
        <w:t xml:space="preserve"> </w:t>
      </w:r>
      <w:r w:rsidR="006249F7" w:rsidRPr="00E34635">
        <w:rPr>
          <w:rFonts w:cs="B Badr"/>
          <w:color w:val="000000"/>
        </w:rPr>
        <w:sym w:font="HQPB2" w:char="F0C7"/>
      </w:r>
      <w:r w:rsidR="006249F7" w:rsidRPr="00E34635">
        <w:rPr>
          <w:rFonts w:cs="B Badr"/>
          <w:color w:val="000000"/>
        </w:rPr>
        <w:sym w:font="HQPB2" w:char="F0D2"/>
      </w:r>
      <w:r w:rsidR="006249F7" w:rsidRPr="00E34635">
        <w:rPr>
          <w:rFonts w:cs="B Badr"/>
          <w:color w:val="000000"/>
        </w:rPr>
        <w:sym w:font="HQPB2" w:char="F0D0"/>
      </w:r>
      <w:r w:rsidR="006249F7" w:rsidRPr="00E34635">
        <w:rPr>
          <w:rFonts w:cs="B Badr"/>
          <w:color w:val="000000"/>
        </w:rPr>
        <w:sym w:font="HQPB2" w:char="F0C8"/>
      </w:r>
      <w:r w:rsidR="006249F7" w:rsidRPr="00E34635">
        <w:rPr>
          <w:rFonts w:cs="B Badr"/>
          <w:color w:val="000000"/>
          <w:rtl/>
        </w:rPr>
        <w:t xml:space="preserve"> </w:t>
      </w:r>
      <w:r w:rsidR="006249F7" w:rsidRPr="00E34635">
        <w:rPr>
          <w:rFonts w:cs="B Badr"/>
          <w:color w:val="000000"/>
        </w:rPr>
        <w:sym w:font="HQPB5" w:char="F074"/>
      </w:r>
      <w:r w:rsidR="006249F7" w:rsidRPr="00E34635">
        <w:rPr>
          <w:rFonts w:cs="B Badr"/>
          <w:color w:val="000000"/>
        </w:rPr>
        <w:sym w:font="HQPB2" w:char="F041"/>
      </w:r>
      <w:r w:rsidR="006249F7" w:rsidRPr="00E34635">
        <w:rPr>
          <w:rFonts w:cs="B Badr"/>
          <w:color w:val="000000"/>
        </w:rPr>
        <w:sym w:font="HQPB1" w:char="F024"/>
      </w:r>
      <w:r w:rsidR="006249F7" w:rsidRPr="00E34635">
        <w:rPr>
          <w:rFonts w:cs="B Badr"/>
          <w:color w:val="000000"/>
        </w:rPr>
        <w:sym w:font="HQPB5" w:char="F073"/>
      </w:r>
      <w:r w:rsidR="006249F7" w:rsidRPr="00E34635">
        <w:rPr>
          <w:rFonts w:cs="B Badr"/>
          <w:color w:val="000000"/>
        </w:rPr>
        <w:sym w:font="HQPB2" w:char="F025"/>
      </w:r>
      <w:r w:rsidR="006249F7" w:rsidRPr="00E34635">
        <w:rPr>
          <w:rFonts w:cs="B Badr"/>
          <w:color w:val="000000"/>
          <w:rtl/>
        </w:rPr>
        <w:t xml:space="preserve"> </w:t>
      </w:r>
      <w:r w:rsidR="006249F7" w:rsidRPr="00E34635">
        <w:rPr>
          <w:rFonts w:cs="B Badr"/>
          <w:color w:val="000000"/>
        </w:rPr>
        <w:sym w:font="HQPB5" w:char="F09A"/>
      </w:r>
      <w:r w:rsidR="006249F7" w:rsidRPr="00E34635">
        <w:rPr>
          <w:rFonts w:cs="B Badr"/>
          <w:color w:val="000000"/>
        </w:rPr>
        <w:sym w:font="HQPB3" w:char="F092"/>
      </w:r>
      <w:r w:rsidR="006249F7" w:rsidRPr="00E34635">
        <w:rPr>
          <w:rFonts w:cs="B Badr"/>
          <w:color w:val="000000"/>
        </w:rPr>
        <w:sym w:font="HQPB4" w:char="F0F4"/>
      </w:r>
      <w:r w:rsidR="006249F7" w:rsidRPr="00E34635">
        <w:rPr>
          <w:rFonts w:cs="B Badr"/>
          <w:color w:val="000000"/>
        </w:rPr>
        <w:sym w:font="HQPB2" w:char="F071"/>
      </w:r>
      <w:r w:rsidR="006249F7" w:rsidRPr="00E34635">
        <w:rPr>
          <w:rFonts w:cs="B Badr"/>
          <w:color w:val="000000"/>
        </w:rPr>
        <w:sym w:font="HQPB5" w:char="F079"/>
      </w:r>
      <w:r w:rsidR="006249F7" w:rsidRPr="00E34635">
        <w:rPr>
          <w:rFonts w:cs="B Badr"/>
          <w:color w:val="000000"/>
        </w:rPr>
        <w:sym w:font="HQPB1" w:char="F099"/>
      </w:r>
      <w:r w:rsidR="006249F7" w:rsidRPr="00E34635">
        <w:rPr>
          <w:rFonts w:cs="B Badr"/>
          <w:color w:val="000000"/>
          <w:rtl/>
        </w:rPr>
        <w:t xml:space="preserve"> </w:t>
      </w:r>
      <w:r w:rsidR="006249F7" w:rsidRPr="00E34635">
        <w:rPr>
          <w:rFonts w:cs="B Badr"/>
          <w:color w:val="000000"/>
        </w:rPr>
        <w:sym w:font="HQPB4" w:char="F0E3"/>
      </w:r>
      <w:r w:rsidR="006249F7" w:rsidRPr="00E34635">
        <w:rPr>
          <w:rFonts w:cs="B Badr"/>
          <w:color w:val="000000"/>
        </w:rPr>
        <w:sym w:font="HQPB1" w:char="F08D"/>
      </w:r>
      <w:r w:rsidR="006249F7" w:rsidRPr="00E34635">
        <w:rPr>
          <w:rFonts w:cs="B Badr"/>
          <w:color w:val="000000"/>
        </w:rPr>
        <w:sym w:font="HQPB4" w:char="F0CF"/>
      </w:r>
      <w:r w:rsidR="006249F7" w:rsidRPr="00E34635">
        <w:rPr>
          <w:rFonts w:cs="B Badr"/>
          <w:color w:val="000000"/>
        </w:rPr>
        <w:sym w:font="HQPB1" w:char="F0FF"/>
      </w:r>
      <w:r w:rsidR="006249F7" w:rsidRPr="00E34635">
        <w:rPr>
          <w:rFonts w:cs="B Badr"/>
          <w:color w:val="000000"/>
        </w:rPr>
        <w:sym w:font="HQPB4" w:char="F0F8"/>
      </w:r>
      <w:r w:rsidR="006249F7" w:rsidRPr="00E34635">
        <w:rPr>
          <w:rFonts w:cs="B Badr"/>
          <w:color w:val="000000"/>
        </w:rPr>
        <w:sym w:font="HQPB1" w:char="F0F3"/>
      </w:r>
      <w:r w:rsidR="006249F7" w:rsidRPr="00E34635">
        <w:rPr>
          <w:rFonts w:cs="B Badr"/>
          <w:color w:val="000000"/>
        </w:rPr>
        <w:sym w:font="HQPB5" w:char="F074"/>
      </w:r>
      <w:r w:rsidR="006249F7" w:rsidRPr="00E34635">
        <w:rPr>
          <w:rFonts w:cs="B Badr"/>
          <w:color w:val="000000"/>
        </w:rPr>
        <w:sym w:font="HQPB1" w:char="F047"/>
      </w:r>
      <w:r w:rsidR="006249F7" w:rsidRPr="00E34635">
        <w:rPr>
          <w:rFonts w:cs="B Badr"/>
          <w:color w:val="000000"/>
        </w:rPr>
        <w:sym w:font="HQPB4" w:char="F0F3"/>
      </w:r>
      <w:r w:rsidR="006249F7" w:rsidRPr="00E34635">
        <w:rPr>
          <w:rFonts w:cs="B Badr"/>
          <w:color w:val="000000"/>
        </w:rPr>
        <w:sym w:font="HQPB1" w:char="F099"/>
      </w:r>
      <w:r w:rsidR="006249F7" w:rsidRPr="00E34635">
        <w:rPr>
          <w:rFonts w:cs="B Badr"/>
          <w:color w:val="000000"/>
        </w:rPr>
        <w:sym w:font="HQPB5" w:char="F072"/>
      </w:r>
      <w:r w:rsidR="006249F7" w:rsidRPr="00E34635">
        <w:rPr>
          <w:rFonts w:cs="B Badr"/>
          <w:color w:val="000000"/>
        </w:rPr>
        <w:sym w:font="HQPB1" w:char="F026"/>
      </w:r>
      <w:r w:rsidR="006249F7" w:rsidRPr="00E34635">
        <w:rPr>
          <w:rFonts w:cs="B Badr"/>
          <w:color w:val="000000"/>
          <w:rtl/>
        </w:rPr>
        <w:t xml:space="preserve"> </w:t>
      </w:r>
      <w:r w:rsidR="006249F7" w:rsidRPr="00E34635">
        <w:rPr>
          <w:rFonts w:cs="B Badr"/>
          <w:color w:val="000000"/>
        </w:rPr>
        <w:sym w:font="HQPB4" w:char="F0F6"/>
      </w:r>
      <w:r w:rsidR="006249F7" w:rsidRPr="00E34635">
        <w:rPr>
          <w:rFonts w:cs="B Badr"/>
          <w:color w:val="000000"/>
        </w:rPr>
        <w:sym w:font="HQPB2" w:char="F04E"/>
      </w:r>
      <w:r w:rsidR="006249F7" w:rsidRPr="00E34635">
        <w:rPr>
          <w:rFonts w:cs="B Badr"/>
          <w:color w:val="000000"/>
        </w:rPr>
        <w:sym w:font="HQPB4" w:char="F0E4"/>
      </w:r>
      <w:r w:rsidR="006249F7" w:rsidRPr="00E34635">
        <w:rPr>
          <w:rFonts w:cs="B Badr"/>
          <w:color w:val="000000"/>
        </w:rPr>
        <w:sym w:font="HQPB2" w:char="F033"/>
      </w:r>
      <w:r w:rsidR="006249F7" w:rsidRPr="00E34635">
        <w:rPr>
          <w:rFonts w:cs="B Badr"/>
          <w:color w:val="000000"/>
        </w:rPr>
        <w:sym w:font="HQPB5" w:char="F073"/>
      </w:r>
      <w:r w:rsidR="006249F7" w:rsidRPr="00E34635">
        <w:rPr>
          <w:rFonts w:cs="B Badr"/>
          <w:color w:val="000000"/>
        </w:rPr>
        <w:sym w:font="HQPB2" w:char="F039"/>
      </w:r>
      <w:r w:rsidR="006249F7" w:rsidRPr="00E34635">
        <w:rPr>
          <w:rFonts w:cs="B Badr"/>
          <w:color w:val="000000"/>
          <w:rtl/>
        </w:rPr>
        <w:t xml:space="preserve"> </w:t>
      </w:r>
      <w:r w:rsidR="006249F7" w:rsidRPr="00E34635">
        <w:rPr>
          <w:rFonts w:cs="B Badr"/>
          <w:color w:val="000000"/>
        </w:rPr>
        <w:sym w:font="HQPB4" w:char="F0FE"/>
      </w:r>
      <w:r w:rsidR="006249F7" w:rsidRPr="00E34635">
        <w:rPr>
          <w:rFonts w:cs="B Badr"/>
          <w:color w:val="000000"/>
        </w:rPr>
        <w:sym w:font="HQPB2" w:char="F092"/>
      </w:r>
      <w:r w:rsidR="006249F7" w:rsidRPr="00E34635">
        <w:rPr>
          <w:rFonts w:cs="B Badr"/>
          <w:color w:val="000000"/>
        </w:rPr>
        <w:sym w:font="HQPB4" w:char="F0CE"/>
      </w:r>
      <w:r w:rsidR="006249F7" w:rsidRPr="00E34635">
        <w:rPr>
          <w:rFonts w:cs="B Badr"/>
          <w:color w:val="000000"/>
        </w:rPr>
        <w:sym w:font="HQPB4" w:char="F06E"/>
      </w:r>
      <w:r w:rsidR="006249F7" w:rsidRPr="00E34635">
        <w:rPr>
          <w:rFonts w:cs="B Badr"/>
          <w:color w:val="000000"/>
        </w:rPr>
        <w:sym w:font="HQPB1" w:char="F031"/>
      </w:r>
      <w:r w:rsidR="006249F7" w:rsidRPr="00E34635">
        <w:rPr>
          <w:rFonts w:cs="B Badr"/>
          <w:color w:val="000000"/>
        </w:rPr>
        <w:sym w:font="HQPB5" w:char="F075"/>
      </w:r>
      <w:r w:rsidR="006249F7" w:rsidRPr="00E34635">
        <w:rPr>
          <w:rFonts w:cs="B Badr"/>
          <w:color w:val="000000"/>
        </w:rPr>
        <w:sym w:font="HQPB1" w:char="F091"/>
      </w:r>
      <w:r w:rsidR="006249F7" w:rsidRPr="00E34635">
        <w:rPr>
          <w:rFonts w:cs="B Badr"/>
          <w:color w:val="000000"/>
          <w:rtl/>
        </w:rPr>
        <w:t xml:space="preserve"> </w:t>
      </w:r>
      <w:r w:rsidR="006249F7" w:rsidRPr="00E34635">
        <w:rPr>
          <w:rFonts w:cs="B Badr"/>
          <w:color w:val="000000"/>
        </w:rPr>
        <w:sym w:font="HQPB4" w:char="F028"/>
      </w:r>
      <w:r w:rsidR="006249F7" w:rsidRPr="00E34635">
        <w:rPr>
          <w:rFonts w:cs="B Badr"/>
          <w:color w:val="000000"/>
          <w:rtl/>
        </w:rPr>
        <w:t xml:space="preserve"> </w:t>
      </w:r>
      <w:r w:rsidR="006249F7" w:rsidRPr="00E34635">
        <w:rPr>
          <w:rFonts w:cs="B Badr"/>
          <w:color w:val="000000"/>
        </w:rPr>
        <w:sym w:font="HQPB2" w:char="F0BC"/>
      </w:r>
      <w:r w:rsidR="006249F7" w:rsidRPr="00E34635">
        <w:rPr>
          <w:rFonts w:cs="B Badr"/>
          <w:color w:val="000000"/>
        </w:rPr>
        <w:sym w:font="HQPB4" w:char="F0E7"/>
      </w:r>
      <w:r w:rsidR="006249F7" w:rsidRPr="00E34635">
        <w:rPr>
          <w:rFonts w:cs="B Badr"/>
          <w:color w:val="000000"/>
        </w:rPr>
        <w:sym w:font="HQPB2" w:char="F06D"/>
      </w:r>
      <w:r w:rsidR="006249F7" w:rsidRPr="00E34635">
        <w:rPr>
          <w:rFonts w:cs="B Badr"/>
          <w:color w:val="000000"/>
        </w:rPr>
        <w:sym w:font="HQPB4" w:char="F0AF"/>
      </w:r>
      <w:r w:rsidR="006249F7" w:rsidRPr="00E34635">
        <w:rPr>
          <w:rFonts w:cs="B Badr"/>
          <w:color w:val="000000"/>
        </w:rPr>
        <w:sym w:font="HQPB2" w:char="F052"/>
      </w:r>
      <w:r w:rsidR="006249F7" w:rsidRPr="00E34635">
        <w:rPr>
          <w:rFonts w:cs="B Badr"/>
          <w:color w:val="000000"/>
        </w:rPr>
        <w:sym w:font="HQPB4" w:char="F0CE"/>
      </w:r>
      <w:r w:rsidR="006249F7" w:rsidRPr="00E34635">
        <w:rPr>
          <w:rFonts w:cs="B Badr"/>
          <w:color w:val="000000"/>
        </w:rPr>
        <w:sym w:font="HQPB1" w:char="F029"/>
      </w:r>
      <w:r w:rsidR="006249F7" w:rsidRPr="00E34635">
        <w:rPr>
          <w:rFonts w:cs="B Badr"/>
          <w:color w:val="000000"/>
          <w:rtl/>
        </w:rPr>
        <w:t xml:space="preserve"> </w:t>
      </w:r>
      <w:r w:rsidR="006249F7" w:rsidRPr="00E34635">
        <w:rPr>
          <w:rFonts w:cs="B Badr"/>
          <w:color w:val="000000"/>
        </w:rPr>
        <w:sym w:font="HQPB5" w:char="F075"/>
      </w:r>
      <w:r w:rsidR="006249F7" w:rsidRPr="00E34635">
        <w:rPr>
          <w:rFonts w:cs="B Badr"/>
          <w:color w:val="000000"/>
        </w:rPr>
        <w:sym w:font="HQPB2" w:char="F071"/>
      </w:r>
      <w:r w:rsidR="006249F7" w:rsidRPr="00E34635">
        <w:rPr>
          <w:rFonts w:cs="B Badr"/>
          <w:color w:val="000000"/>
        </w:rPr>
        <w:sym w:font="HQPB4" w:char="F0E8"/>
      </w:r>
      <w:r w:rsidR="006249F7" w:rsidRPr="00E34635">
        <w:rPr>
          <w:rFonts w:cs="B Badr"/>
          <w:color w:val="000000"/>
        </w:rPr>
        <w:sym w:font="HQPB2" w:char="F064"/>
      </w:r>
      <w:r w:rsidR="006249F7" w:rsidRPr="00E34635">
        <w:rPr>
          <w:rFonts w:cs="B Badr"/>
          <w:color w:val="000000"/>
          <w:rtl/>
        </w:rPr>
        <w:t xml:space="preserve"> </w:t>
      </w:r>
      <w:r w:rsidR="006249F7" w:rsidRPr="00E34635">
        <w:rPr>
          <w:rFonts w:cs="B Badr"/>
          <w:color w:val="000000"/>
        </w:rPr>
        <w:sym w:font="HQPB4" w:char="F0E2"/>
      </w:r>
      <w:r w:rsidR="006249F7" w:rsidRPr="00E34635">
        <w:rPr>
          <w:rFonts w:cs="B Badr"/>
          <w:color w:val="000000"/>
        </w:rPr>
        <w:sym w:font="HQPB1" w:char="F091"/>
      </w:r>
      <w:r w:rsidR="006249F7" w:rsidRPr="00E34635">
        <w:rPr>
          <w:rFonts w:cs="B Badr"/>
          <w:color w:val="000000"/>
        </w:rPr>
        <w:sym w:font="HQPB2" w:char="F071"/>
      </w:r>
      <w:r w:rsidR="006249F7" w:rsidRPr="00E34635">
        <w:rPr>
          <w:rFonts w:cs="B Badr"/>
          <w:color w:val="000000"/>
        </w:rPr>
        <w:sym w:font="HQPB4" w:char="F0E0"/>
      </w:r>
      <w:r w:rsidR="006249F7" w:rsidRPr="00E34635">
        <w:rPr>
          <w:rFonts w:cs="B Badr"/>
          <w:color w:val="000000"/>
        </w:rPr>
        <w:sym w:font="HQPB1" w:char="F0FF"/>
      </w:r>
      <w:r w:rsidR="006249F7" w:rsidRPr="00E34635">
        <w:rPr>
          <w:rFonts w:cs="B Badr"/>
          <w:color w:val="000000"/>
        </w:rPr>
        <w:sym w:font="HQPB5" w:char="F074"/>
      </w:r>
      <w:r w:rsidR="006249F7" w:rsidRPr="00E34635">
        <w:rPr>
          <w:rFonts w:cs="B Badr"/>
          <w:color w:val="000000"/>
        </w:rPr>
        <w:sym w:font="HQPB1" w:char="F0F3"/>
      </w:r>
      <w:r w:rsidR="006249F7" w:rsidRPr="00E34635">
        <w:rPr>
          <w:rFonts w:cs="B Badr"/>
          <w:color w:val="000000"/>
        </w:rPr>
        <w:sym w:font="HQPB4" w:char="F0F8"/>
      </w:r>
      <w:r w:rsidR="006249F7" w:rsidRPr="00E34635">
        <w:rPr>
          <w:rFonts w:cs="B Badr"/>
          <w:color w:val="000000"/>
        </w:rPr>
        <w:sym w:font="HQPB2" w:char="F039"/>
      </w:r>
      <w:r w:rsidR="006249F7" w:rsidRPr="00E34635">
        <w:rPr>
          <w:rFonts w:cs="B Badr"/>
          <w:color w:val="000000"/>
        </w:rPr>
        <w:sym w:font="HQPB5" w:char="F024"/>
      </w:r>
      <w:r w:rsidR="006249F7" w:rsidRPr="00E34635">
        <w:rPr>
          <w:rFonts w:cs="B Badr"/>
          <w:color w:val="000000"/>
        </w:rPr>
        <w:sym w:font="HQPB1" w:char="F023"/>
      </w:r>
      <w:r w:rsidR="006249F7" w:rsidRPr="00E34635">
        <w:rPr>
          <w:rFonts w:cs="B Badr"/>
          <w:color w:val="000000"/>
          <w:rtl/>
        </w:rPr>
        <w:t xml:space="preserve"> </w:t>
      </w:r>
      <w:r w:rsidR="006249F7" w:rsidRPr="00E34635">
        <w:rPr>
          <w:rFonts w:cs="B Badr"/>
          <w:color w:val="000000"/>
        </w:rPr>
        <w:sym w:font="HQPB4" w:char="F0DE"/>
      </w:r>
      <w:r w:rsidR="006249F7" w:rsidRPr="00E34635">
        <w:rPr>
          <w:rFonts w:cs="B Badr"/>
          <w:color w:val="000000"/>
        </w:rPr>
        <w:sym w:font="HQPB2" w:char="F04F"/>
      </w:r>
      <w:r w:rsidR="006249F7" w:rsidRPr="00E34635">
        <w:rPr>
          <w:rFonts w:cs="B Badr"/>
          <w:color w:val="000000"/>
        </w:rPr>
        <w:sym w:font="HQPB2" w:char="F08A"/>
      </w:r>
      <w:r w:rsidR="006249F7" w:rsidRPr="00E34635">
        <w:rPr>
          <w:rFonts w:cs="B Badr"/>
          <w:color w:val="000000"/>
        </w:rPr>
        <w:sym w:font="HQPB4" w:char="F0CF"/>
      </w:r>
      <w:r w:rsidR="006249F7" w:rsidRPr="00E34635">
        <w:rPr>
          <w:rFonts w:cs="B Badr"/>
          <w:color w:val="000000"/>
        </w:rPr>
        <w:sym w:font="HQPB1" w:char="F06D"/>
      </w:r>
      <w:r w:rsidR="006249F7" w:rsidRPr="00E34635">
        <w:rPr>
          <w:rFonts w:cs="B Badr"/>
          <w:color w:val="000000"/>
        </w:rPr>
        <w:sym w:font="HQPB4" w:char="F0A7"/>
      </w:r>
      <w:r w:rsidR="006249F7" w:rsidRPr="00E34635">
        <w:rPr>
          <w:rFonts w:cs="B Badr"/>
          <w:color w:val="000000"/>
        </w:rPr>
        <w:sym w:font="HQPB1" w:char="F08D"/>
      </w:r>
      <w:r w:rsidR="006249F7" w:rsidRPr="00E34635">
        <w:rPr>
          <w:rFonts w:cs="B Badr"/>
          <w:color w:val="000000"/>
        </w:rPr>
        <w:sym w:font="HQPB2" w:char="F039"/>
      </w:r>
      <w:r w:rsidR="006249F7" w:rsidRPr="00E34635">
        <w:rPr>
          <w:rFonts w:cs="B Badr"/>
          <w:color w:val="000000"/>
        </w:rPr>
        <w:sym w:font="HQPB5" w:char="F024"/>
      </w:r>
      <w:r w:rsidR="006249F7"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E9576F">
        <w:rPr>
          <w:rFonts w:cs="B Lotus" w:hint="cs"/>
          <w:sz w:val="28"/>
          <w:szCs w:val="28"/>
          <w:rtl/>
          <w:lang w:bidi="fa-IR"/>
        </w:rPr>
        <w:t>[</w:t>
      </w:r>
      <w:r w:rsidR="00F7273D">
        <w:rPr>
          <w:rFonts w:cs="B Lotus" w:hint="cs"/>
          <w:sz w:val="28"/>
          <w:szCs w:val="28"/>
          <w:rtl/>
          <w:lang w:bidi="fa-IR"/>
        </w:rPr>
        <w:t>يوسف</w:t>
      </w:r>
      <w:r>
        <w:rPr>
          <w:rFonts w:cs="B Lotus" w:hint="cs"/>
          <w:sz w:val="28"/>
          <w:szCs w:val="28"/>
          <w:rtl/>
          <w:lang w:bidi="fa-IR"/>
        </w:rPr>
        <w:t>/</w:t>
      </w:r>
      <w:r w:rsidR="00F7273D">
        <w:rPr>
          <w:rFonts w:cs="B Lotus" w:hint="cs"/>
          <w:sz w:val="28"/>
          <w:szCs w:val="28"/>
          <w:rtl/>
          <w:lang w:bidi="fa-IR"/>
        </w:rPr>
        <w:t>97-98</w:t>
      </w:r>
      <w:r w:rsidR="00E9576F">
        <w:rPr>
          <w:rFonts w:cs="B Lotus" w:hint="cs"/>
          <w:sz w:val="28"/>
          <w:szCs w:val="28"/>
          <w:rtl/>
          <w:lang w:bidi="fa-IR"/>
        </w:rPr>
        <w:t>]</w:t>
      </w:r>
    </w:p>
    <w:p w:rsidR="00B117B2" w:rsidRPr="00D938A1" w:rsidRDefault="00B117B2" w:rsidP="006249F7">
      <w:pPr>
        <w:tabs>
          <w:tab w:val="right" w:pos="7031"/>
        </w:tabs>
        <w:bidi/>
        <w:ind w:left="1134"/>
        <w:jc w:val="both"/>
        <w:rPr>
          <w:rFonts w:cs="B Lotus"/>
          <w:sz w:val="26"/>
          <w:szCs w:val="26"/>
          <w:rtl/>
          <w:lang w:bidi="fa-IR"/>
        </w:rPr>
      </w:pPr>
      <w:r>
        <w:rPr>
          <w:rFonts w:cs="B Lotus" w:hint="cs"/>
          <w:sz w:val="26"/>
          <w:szCs w:val="26"/>
          <w:rtl/>
          <w:lang w:bidi="fa-IR"/>
        </w:rPr>
        <w:t>«</w:t>
      </w:r>
      <w:r w:rsidR="006249F7">
        <w:rPr>
          <w:rFonts w:cs="B Lotus" w:hint="cs"/>
          <w:sz w:val="26"/>
          <w:szCs w:val="26"/>
          <w:rtl/>
          <w:lang w:bidi="fa-IR"/>
        </w:rPr>
        <w:t>اي پدر! براي گناهان ما آمرزش بخواه كه ما خطاكار بوديم. فرمود: بزودي از پروردگارم براي شما آمرزش مي‌خواهم كه او همانا آمرزندة مهربان است</w:t>
      </w:r>
      <w:r w:rsidRPr="00D938A1">
        <w:rPr>
          <w:rFonts w:cs="B Lotus" w:hint="cs"/>
          <w:sz w:val="26"/>
          <w:szCs w:val="26"/>
          <w:rtl/>
          <w:lang w:bidi="fa-IR"/>
        </w:rPr>
        <w:t>».</w:t>
      </w:r>
    </w:p>
    <w:p w:rsidR="003B4A46" w:rsidRDefault="008A4AEC" w:rsidP="00E9576F">
      <w:pPr>
        <w:bidi/>
        <w:ind w:firstLine="284"/>
        <w:jc w:val="both"/>
        <w:rPr>
          <w:rFonts w:cs="B Lotus"/>
          <w:sz w:val="28"/>
          <w:szCs w:val="28"/>
          <w:rtl/>
          <w:lang w:bidi="fa-IR"/>
        </w:rPr>
      </w:pPr>
      <w:r>
        <w:rPr>
          <w:rFonts w:cs="B Lotus" w:hint="cs"/>
          <w:sz w:val="28"/>
          <w:szCs w:val="28"/>
          <w:rtl/>
          <w:lang w:bidi="fa-IR"/>
        </w:rPr>
        <w:t>مفسّران مي‌گويند: يعقوب</w:t>
      </w:r>
      <w:r w:rsidR="00E9576F">
        <w:rPr>
          <w:rFonts w:cs="B Lotus" w:hint="cs"/>
          <w:sz w:val="28"/>
          <w:szCs w:val="28"/>
          <w:lang w:bidi="fa-IR"/>
        </w:rPr>
        <w:sym w:font="AGA Arabesque" w:char="F075"/>
      </w:r>
      <w:r>
        <w:rPr>
          <w:rFonts w:cs="B Lotus" w:hint="cs"/>
          <w:sz w:val="28"/>
          <w:szCs w:val="28"/>
          <w:rtl/>
          <w:lang w:bidi="fa-IR"/>
        </w:rPr>
        <w:t xml:space="preserve">، استغفار براي آنان را به وقت سحر موكول كرد؛ زيرا كه سحرگاهان براي اجابت دعا نزديكتر و از شوائب ريا دورتر و براي دلها جلادهنده‌تر است و يك سوم آخر شب هنگام </w:t>
      </w:r>
      <w:r w:rsidR="00E9576F">
        <w:rPr>
          <w:rFonts w:cs="B Lotus" w:hint="cs"/>
          <w:sz w:val="28"/>
          <w:szCs w:val="28"/>
          <w:rtl/>
          <w:lang w:bidi="fa-IR"/>
        </w:rPr>
        <w:t>نزول پرودگار و قبول دعا</w:t>
      </w:r>
      <w:r>
        <w:rPr>
          <w:rFonts w:cs="B Lotus" w:hint="cs"/>
          <w:sz w:val="28"/>
          <w:szCs w:val="28"/>
          <w:rtl/>
          <w:lang w:bidi="fa-IR"/>
        </w:rPr>
        <w:t xml:space="preserve"> است.</w:t>
      </w:r>
    </w:p>
    <w:p w:rsidR="00484D59" w:rsidRDefault="00ED5025" w:rsidP="00484D59">
      <w:pPr>
        <w:numPr>
          <w:ilvl w:val="0"/>
          <w:numId w:val="16"/>
        </w:numPr>
        <w:tabs>
          <w:tab w:val="clear" w:pos="944"/>
          <w:tab w:val="num" w:pos="648"/>
        </w:tabs>
        <w:bidi/>
        <w:ind w:left="568" w:hanging="284"/>
        <w:jc w:val="both"/>
        <w:rPr>
          <w:rFonts w:cs="B Lotus"/>
          <w:sz w:val="28"/>
          <w:szCs w:val="28"/>
          <w:lang w:bidi="fa-IR"/>
        </w:rPr>
      </w:pPr>
      <w:r>
        <w:rPr>
          <w:rFonts w:cs="B Lotus" w:hint="cs"/>
          <w:sz w:val="28"/>
          <w:szCs w:val="28"/>
          <w:rtl/>
          <w:lang w:bidi="fa-IR"/>
        </w:rPr>
        <w:t>يكي ديگر از آداب استغفار اين است كه هنگام اداي نماز: در سجده، قبل از سلام و يا بعد از آن به استغفار پردازد.</w:t>
      </w:r>
    </w:p>
    <w:p w:rsidR="00D60E74" w:rsidRDefault="00D60E74" w:rsidP="00D60E74">
      <w:pPr>
        <w:bidi/>
        <w:ind w:left="284"/>
        <w:jc w:val="both"/>
        <w:rPr>
          <w:rFonts w:cs="B Lotus"/>
          <w:sz w:val="28"/>
          <w:szCs w:val="28"/>
          <w:lang w:bidi="fa-IR"/>
        </w:rPr>
      </w:pPr>
    </w:p>
    <w:p w:rsidR="00ED5025" w:rsidRDefault="00ED5025" w:rsidP="00ED5025">
      <w:pPr>
        <w:bidi/>
        <w:ind w:firstLine="284"/>
        <w:jc w:val="both"/>
        <w:rPr>
          <w:rFonts w:cs="B Lotus"/>
          <w:sz w:val="28"/>
          <w:szCs w:val="28"/>
          <w:rtl/>
          <w:lang w:bidi="fa-IR"/>
        </w:rPr>
      </w:pPr>
      <w:r>
        <w:rPr>
          <w:rFonts w:cs="B Lotus" w:hint="cs"/>
          <w:sz w:val="28"/>
          <w:szCs w:val="28"/>
          <w:rtl/>
          <w:lang w:bidi="fa-IR"/>
        </w:rPr>
        <w:t xml:space="preserve">پيامبر </w:t>
      </w:r>
      <w:r w:rsidR="00230B78">
        <w:rPr>
          <w:rFonts w:cs="CTraditional Arabic" w:hint="cs"/>
          <w:sz w:val="28"/>
          <w:szCs w:val="28"/>
          <w:rtl/>
          <w:lang w:bidi="fa-IR"/>
        </w:rPr>
        <w:t>ع</w:t>
      </w:r>
      <w:r w:rsidR="00EC6F25">
        <w:rPr>
          <w:rFonts w:cs="B Lotus" w:hint="cs"/>
          <w:sz w:val="28"/>
          <w:szCs w:val="28"/>
          <w:rtl/>
          <w:lang w:bidi="fa-IR"/>
        </w:rPr>
        <w:t xml:space="preserve"> به ابوبكر</w:t>
      </w:r>
      <w:r w:rsidR="00E9576F">
        <w:rPr>
          <w:rFonts w:cs="B Lotus" w:hint="cs"/>
          <w:sz w:val="28"/>
          <w:szCs w:val="28"/>
          <w:lang w:bidi="fa-IR"/>
        </w:rPr>
        <w:sym w:font="AGA Arabesque" w:char="F074"/>
      </w:r>
      <w:r w:rsidR="00EC6F25">
        <w:rPr>
          <w:rFonts w:cs="B Lotus" w:hint="cs"/>
          <w:sz w:val="28"/>
          <w:szCs w:val="28"/>
          <w:rtl/>
          <w:lang w:bidi="fa-IR"/>
        </w:rPr>
        <w:t xml:space="preserve"> صديق ياد داد كه قبل از سلام گفتن نماز بگويد:</w:t>
      </w:r>
    </w:p>
    <w:p w:rsidR="004B1D4B" w:rsidRPr="00E9576F" w:rsidRDefault="004B1D4B" w:rsidP="000202A0">
      <w:pPr>
        <w:tabs>
          <w:tab w:val="right" w:pos="7031"/>
        </w:tabs>
        <w:bidi/>
        <w:ind w:left="1134"/>
        <w:jc w:val="both"/>
        <w:rPr>
          <w:rFonts w:ascii="Traditional Arabic" w:hAnsi="Traditional Arabic" w:cs="Traditional Arabic"/>
          <w:b/>
          <w:bCs/>
          <w:sz w:val="28"/>
          <w:szCs w:val="28"/>
          <w:rtl/>
          <w:lang w:bidi="fa-IR"/>
        </w:rPr>
      </w:pPr>
      <w:r w:rsidRPr="00E9576F">
        <w:rPr>
          <w:rFonts w:ascii="Traditional Arabic" w:hAnsi="Traditional Arabic" w:cs="Traditional Arabic"/>
          <w:b/>
          <w:bCs/>
          <w:sz w:val="28"/>
          <w:szCs w:val="28"/>
          <w:rtl/>
          <w:lang w:bidi="fa-IR"/>
        </w:rPr>
        <w:t>(</w:t>
      </w:r>
      <w:r w:rsidR="000202A0" w:rsidRPr="000202A0">
        <w:rPr>
          <w:rFonts w:ascii="Traditional Arabic" w:hAnsi="Traditional Arabic" w:cs="Traditional Arabic"/>
          <w:b/>
          <w:bCs/>
          <w:sz w:val="28"/>
          <w:szCs w:val="28"/>
          <w:rtl/>
          <w:lang w:bidi="fa-IR"/>
        </w:rPr>
        <w:t>اللَّهُمَّ إني ظَلَمْتُ نَفْسِي ظُلْماً كَثِيراً وَ لا يَغْفِرُ الذُّنُوبَ إِلاَّ أَنْتَ، فاغْفِرْ لِي مَغْفِرَةً مِنْ عِنْدِكَ وَارْحمْنِي إنَّك أَنْتَ الغَفُورُ الرَّحِيم</w:t>
      </w:r>
      <w:r w:rsidRPr="00E9576F">
        <w:rPr>
          <w:rFonts w:ascii="Traditional Arabic" w:hAnsi="Traditional Arabic" w:cs="Traditional Arabic"/>
          <w:b/>
          <w:bCs/>
          <w:sz w:val="28"/>
          <w:szCs w:val="28"/>
          <w:rtl/>
          <w:lang w:bidi="fa-IR"/>
        </w:rPr>
        <w:t>)</w:t>
      </w:r>
    </w:p>
    <w:p w:rsidR="004423C4" w:rsidRPr="004423C4" w:rsidRDefault="004423C4" w:rsidP="00B10242">
      <w:pPr>
        <w:tabs>
          <w:tab w:val="right" w:pos="7031"/>
        </w:tabs>
        <w:bidi/>
        <w:ind w:left="1134"/>
        <w:jc w:val="both"/>
        <w:rPr>
          <w:rFonts w:cs="B Lotus"/>
          <w:sz w:val="28"/>
          <w:szCs w:val="28"/>
          <w:rtl/>
          <w:lang w:bidi="fa-IR"/>
        </w:rPr>
      </w:pPr>
      <w:r w:rsidRPr="004423C4">
        <w:rPr>
          <w:rFonts w:cs="B Lotus" w:hint="cs"/>
          <w:sz w:val="28"/>
          <w:szCs w:val="28"/>
          <w:rtl/>
          <w:lang w:bidi="fa-IR"/>
        </w:rPr>
        <w:t>«خداوندا!</w:t>
      </w:r>
      <w:r>
        <w:rPr>
          <w:rFonts w:cs="B Lotus" w:hint="cs"/>
          <w:sz w:val="28"/>
          <w:szCs w:val="28"/>
          <w:rtl/>
          <w:lang w:bidi="fa-IR"/>
        </w:rPr>
        <w:t xml:space="preserve"> من به خود فراوان ستم كرده‌ام و جز تو بخشايند</w:t>
      </w:r>
      <w:r w:rsidR="00B10242">
        <w:rPr>
          <w:rFonts w:cs="B Lotus" w:hint="cs"/>
          <w:sz w:val="28"/>
          <w:szCs w:val="28"/>
          <w:rtl/>
          <w:lang w:bidi="fa-IR"/>
        </w:rPr>
        <w:t>ه</w:t>
      </w:r>
      <w:r w:rsidR="00B10242">
        <w:rPr>
          <w:rFonts w:cs="B Lotus" w:hint="cs"/>
          <w:sz w:val="28"/>
          <w:szCs w:val="28"/>
          <w:rtl/>
          <w:lang w:bidi="fa-IR"/>
        </w:rPr>
        <w:softHyphen/>
        <w:t>ی</w:t>
      </w:r>
      <w:r>
        <w:rPr>
          <w:rFonts w:cs="B Lotus" w:hint="cs"/>
          <w:sz w:val="28"/>
          <w:szCs w:val="28"/>
          <w:rtl/>
          <w:lang w:bidi="fa-IR"/>
        </w:rPr>
        <w:t xml:space="preserve"> من نيست. پس مرا به بخشندگي خودت ببخش و به من رحم كن بي‌گمان تويي بسيار بخشايشگر و مهربان».</w:t>
      </w:r>
    </w:p>
    <w:p w:rsidR="00ED5025" w:rsidRDefault="00E008C6" w:rsidP="000202A0">
      <w:pPr>
        <w:numPr>
          <w:ilvl w:val="0"/>
          <w:numId w:val="16"/>
        </w:numPr>
        <w:tabs>
          <w:tab w:val="clear" w:pos="944"/>
          <w:tab w:val="num" w:pos="648"/>
        </w:tabs>
        <w:bidi/>
        <w:ind w:left="568" w:hanging="284"/>
        <w:jc w:val="both"/>
        <w:rPr>
          <w:rFonts w:cs="B Lotus"/>
          <w:sz w:val="28"/>
          <w:szCs w:val="28"/>
          <w:lang w:bidi="fa-IR"/>
        </w:rPr>
      </w:pPr>
      <w:r>
        <w:rPr>
          <w:rFonts w:cs="B Lotus" w:hint="cs"/>
          <w:sz w:val="28"/>
          <w:szCs w:val="28"/>
          <w:rtl/>
          <w:lang w:bidi="fa-IR"/>
        </w:rPr>
        <w:t>يكي ديگر از آداب استغفار اين است كه فرد براي خود و مسلمانان دعا كند</w:t>
      </w:r>
      <w:r w:rsidR="000202A0">
        <w:rPr>
          <w:rFonts w:cs="B Lotus" w:hint="cs"/>
          <w:sz w:val="28"/>
          <w:szCs w:val="28"/>
          <w:rtl/>
          <w:lang w:bidi="fa-IR"/>
        </w:rPr>
        <w:t>؛</w:t>
      </w:r>
      <w:r>
        <w:rPr>
          <w:rFonts w:cs="B Lotus" w:hint="cs"/>
          <w:sz w:val="28"/>
          <w:szCs w:val="28"/>
          <w:rtl/>
          <w:lang w:bidi="fa-IR"/>
        </w:rPr>
        <w:t xml:space="preserve"> كه با خود را در زمر</w:t>
      </w:r>
      <w:r w:rsidR="000202A0">
        <w:rPr>
          <w:rFonts w:cs="B Lotus" w:hint="cs"/>
          <w:sz w:val="28"/>
          <w:szCs w:val="28"/>
          <w:rtl/>
          <w:lang w:bidi="fa-IR"/>
        </w:rPr>
        <w:t>ه</w:t>
      </w:r>
      <w:r>
        <w:rPr>
          <w:rFonts w:cs="B Lotus" w:hint="cs"/>
          <w:sz w:val="28"/>
          <w:szCs w:val="28"/>
          <w:rtl/>
          <w:lang w:bidi="fa-IR"/>
        </w:rPr>
        <w:t xml:space="preserve"> آنان اميد آن مي‌رود كه خداوند متعال به سبب بركت آنان </w:t>
      </w:r>
      <w:r w:rsidR="000202A0">
        <w:rPr>
          <w:rFonts w:cs="B Lotus" w:hint="cs"/>
          <w:sz w:val="28"/>
          <w:szCs w:val="28"/>
          <w:rtl/>
          <w:lang w:bidi="fa-IR"/>
        </w:rPr>
        <w:t xml:space="preserve"> او را </w:t>
      </w:r>
      <w:r>
        <w:rPr>
          <w:rFonts w:cs="B Lotus" w:hint="cs"/>
          <w:sz w:val="28"/>
          <w:szCs w:val="28"/>
          <w:rtl/>
          <w:lang w:bidi="fa-IR"/>
        </w:rPr>
        <w:t>مشمول رحم</w:t>
      </w:r>
      <w:r w:rsidR="000202A0">
        <w:rPr>
          <w:rFonts w:cs="B Lotus" w:hint="cs"/>
          <w:sz w:val="28"/>
          <w:szCs w:val="28"/>
          <w:rtl/>
          <w:lang w:bidi="fa-IR"/>
        </w:rPr>
        <w:t>ت خود</w:t>
      </w:r>
      <w:r>
        <w:rPr>
          <w:rFonts w:cs="B Lotus" w:hint="cs"/>
          <w:sz w:val="28"/>
          <w:szCs w:val="28"/>
          <w:rtl/>
          <w:lang w:bidi="fa-IR"/>
        </w:rPr>
        <w:t xml:space="preserve"> نمايد و گناهانش را بيامرزد.</w:t>
      </w:r>
    </w:p>
    <w:p w:rsidR="00301B74" w:rsidRDefault="00A15D4E" w:rsidP="00301B74">
      <w:pPr>
        <w:bidi/>
        <w:ind w:firstLine="284"/>
        <w:jc w:val="both"/>
        <w:rPr>
          <w:rFonts w:cs="B Lotus"/>
          <w:sz w:val="28"/>
          <w:szCs w:val="28"/>
          <w:rtl/>
          <w:lang w:bidi="fa-IR"/>
        </w:rPr>
      </w:pPr>
      <w:r>
        <w:rPr>
          <w:rFonts w:cs="B Lotus" w:hint="cs"/>
          <w:sz w:val="28"/>
          <w:szCs w:val="28"/>
          <w:rtl/>
          <w:lang w:bidi="fa-IR"/>
        </w:rPr>
        <w:t>به همين خاطر مي‌يابيم كه استغفار انبياء</w:t>
      </w:r>
      <w:r w:rsidR="000202A0">
        <w:rPr>
          <w:rFonts w:cs="B Lotus" w:hint="cs"/>
          <w:sz w:val="28"/>
          <w:szCs w:val="28"/>
          <w:lang w:bidi="fa-IR"/>
        </w:rPr>
        <w:sym w:font="AGA Arabesque" w:char="F075"/>
      </w:r>
      <w:r>
        <w:rPr>
          <w:rFonts w:cs="B Lotus" w:hint="cs"/>
          <w:sz w:val="28"/>
          <w:szCs w:val="28"/>
          <w:rtl/>
          <w:lang w:bidi="fa-IR"/>
        </w:rPr>
        <w:t xml:space="preserve"> مخصوص به خودشان نبوده بلكه آنان براي خود، والدين خود و براي تمام مسلمانان زن و مرد دعا مي‌كردند همانطور كه در دعاي نوح، اب</w:t>
      </w:r>
      <w:r w:rsidR="003C7F19">
        <w:rPr>
          <w:rFonts w:cs="B Lotus" w:hint="cs"/>
          <w:sz w:val="28"/>
          <w:szCs w:val="28"/>
          <w:rtl/>
          <w:lang w:bidi="fa-IR"/>
        </w:rPr>
        <w:t>راهيم</w:t>
      </w:r>
      <w:r w:rsidR="000202A0">
        <w:rPr>
          <w:rFonts w:cs="B Lotus" w:hint="cs"/>
          <w:sz w:val="28"/>
          <w:szCs w:val="28"/>
          <w:rtl/>
          <w:lang w:bidi="fa-IR"/>
        </w:rPr>
        <w:t xml:space="preserve"> علیهم السلام</w:t>
      </w:r>
      <w:r w:rsidR="003C7F19">
        <w:rPr>
          <w:rFonts w:cs="B Lotus" w:hint="cs"/>
          <w:sz w:val="28"/>
          <w:szCs w:val="28"/>
          <w:rtl/>
          <w:lang w:bidi="fa-IR"/>
        </w:rPr>
        <w:t xml:space="preserve"> و ديگران آنگونه مي‌يابيم.</w:t>
      </w:r>
    </w:p>
    <w:p w:rsidR="0075654B" w:rsidRDefault="00CF0672" w:rsidP="0075654B">
      <w:pPr>
        <w:bidi/>
        <w:ind w:firstLine="284"/>
        <w:jc w:val="both"/>
        <w:rPr>
          <w:rFonts w:cs="B Lotus"/>
          <w:sz w:val="28"/>
          <w:szCs w:val="28"/>
          <w:rtl/>
          <w:lang w:bidi="fa-IR"/>
        </w:rPr>
      </w:pPr>
      <w:r>
        <w:rPr>
          <w:rFonts w:cs="B Lotus" w:hint="cs"/>
          <w:sz w:val="28"/>
          <w:szCs w:val="28"/>
          <w:rtl/>
          <w:lang w:bidi="fa-IR"/>
        </w:rPr>
        <w:t>نمونه‌اي از دعاي نوح</w:t>
      </w:r>
      <w:r w:rsidR="000202A0">
        <w:rPr>
          <w:rFonts w:cs="B Lotus" w:hint="cs"/>
          <w:sz w:val="28"/>
          <w:szCs w:val="28"/>
          <w:lang w:bidi="fa-IR"/>
        </w:rPr>
        <w:sym w:font="AGA Arabesque" w:char="F075"/>
      </w:r>
      <w:r>
        <w:rPr>
          <w:rFonts w:cs="B Lotus" w:hint="cs"/>
          <w:sz w:val="28"/>
          <w:szCs w:val="28"/>
          <w:rtl/>
          <w:lang w:bidi="fa-IR"/>
        </w:rPr>
        <w:t>:</w:t>
      </w:r>
    </w:p>
    <w:p w:rsidR="00CF0672" w:rsidRDefault="00CF0672" w:rsidP="000202A0">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7B177E" w:rsidRPr="00E34635">
        <w:rPr>
          <w:rFonts w:cs="B Badr"/>
          <w:color w:val="000000"/>
        </w:rPr>
        <w:sym w:font="HQPB4" w:char="F0C9"/>
      </w:r>
      <w:r w:rsidR="007B177E" w:rsidRPr="00E34635">
        <w:rPr>
          <w:rFonts w:cs="B Badr"/>
          <w:color w:val="000000"/>
        </w:rPr>
        <w:sym w:font="HQPB4" w:char="F062"/>
      </w:r>
      <w:r w:rsidR="007B177E" w:rsidRPr="00E34635">
        <w:rPr>
          <w:rFonts w:cs="B Badr"/>
          <w:color w:val="000000"/>
        </w:rPr>
        <w:sym w:font="HQPB1" w:char="F03E"/>
      </w:r>
      <w:r w:rsidR="007B177E" w:rsidRPr="00E34635">
        <w:rPr>
          <w:rFonts w:cs="B Badr"/>
          <w:color w:val="000000"/>
        </w:rPr>
        <w:sym w:font="HQPB4" w:char="F0A7"/>
      </w:r>
      <w:r w:rsidR="007B177E" w:rsidRPr="00E34635">
        <w:rPr>
          <w:rFonts w:cs="B Badr"/>
          <w:color w:val="000000"/>
        </w:rPr>
        <w:sym w:font="HQPB1" w:char="F091"/>
      </w:r>
      <w:r w:rsidR="007B177E" w:rsidRPr="00E34635">
        <w:rPr>
          <w:rFonts w:cs="B Badr"/>
          <w:color w:val="000000"/>
          <w:rtl/>
        </w:rPr>
        <w:t xml:space="preserve"> </w:t>
      </w:r>
      <w:r w:rsidR="007B177E" w:rsidRPr="00E34635">
        <w:rPr>
          <w:rFonts w:cs="B Badr"/>
          <w:color w:val="000000"/>
        </w:rPr>
        <w:sym w:font="HQPB4" w:char="F0F6"/>
      </w:r>
      <w:r w:rsidR="007B177E" w:rsidRPr="00E34635">
        <w:rPr>
          <w:rFonts w:cs="B Badr"/>
          <w:color w:val="000000"/>
        </w:rPr>
        <w:sym w:font="HQPB1" w:char="F08D"/>
      </w:r>
      <w:r w:rsidR="007B177E" w:rsidRPr="00E34635">
        <w:rPr>
          <w:rFonts w:cs="B Badr"/>
          <w:color w:val="000000"/>
        </w:rPr>
        <w:sym w:font="HQPB4" w:char="F0CF"/>
      </w:r>
      <w:r w:rsidR="007B177E" w:rsidRPr="00E34635">
        <w:rPr>
          <w:rFonts w:cs="B Badr"/>
          <w:color w:val="000000"/>
        </w:rPr>
        <w:sym w:font="HQPB1" w:char="F0FF"/>
      </w:r>
      <w:r w:rsidR="007B177E" w:rsidRPr="00E34635">
        <w:rPr>
          <w:rFonts w:cs="B Badr"/>
          <w:color w:val="000000"/>
        </w:rPr>
        <w:sym w:font="HQPB4" w:char="F0F8"/>
      </w:r>
      <w:r w:rsidR="007B177E" w:rsidRPr="00E34635">
        <w:rPr>
          <w:rFonts w:cs="B Badr"/>
          <w:color w:val="000000"/>
        </w:rPr>
        <w:sym w:font="HQPB1" w:char="F0EE"/>
      </w:r>
      <w:r w:rsidR="007B177E" w:rsidRPr="00E34635">
        <w:rPr>
          <w:rFonts w:cs="B Badr"/>
          <w:color w:val="000000"/>
        </w:rPr>
        <w:sym w:font="HQPB5" w:char="F024"/>
      </w:r>
      <w:r w:rsidR="007B177E" w:rsidRPr="00E34635">
        <w:rPr>
          <w:rFonts w:cs="B Badr"/>
          <w:color w:val="000000"/>
        </w:rPr>
        <w:sym w:font="HQPB1" w:char="F023"/>
      </w:r>
      <w:r w:rsidR="007B177E" w:rsidRPr="00E34635">
        <w:rPr>
          <w:rFonts w:cs="B Badr"/>
          <w:color w:val="000000"/>
          <w:rtl/>
        </w:rPr>
        <w:t xml:space="preserve"> </w:t>
      </w:r>
      <w:r w:rsidR="007B177E" w:rsidRPr="00E34635">
        <w:rPr>
          <w:rFonts w:cs="B Badr"/>
          <w:color w:val="000000"/>
        </w:rPr>
        <w:sym w:font="HQPB2" w:char="F092"/>
      </w:r>
      <w:r w:rsidR="007B177E" w:rsidRPr="00E34635">
        <w:rPr>
          <w:rFonts w:cs="B Badr"/>
          <w:color w:val="000000"/>
        </w:rPr>
        <w:sym w:font="HQPB4" w:char="F0CD"/>
      </w:r>
      <w:r w:rsidR="007B177E" w:rsidRPr="00E34635">
        <w:rPr>
          <w:rFonts w:cs="B Badr"/>
          <w:color w:val="000000"/>
        </w:rPr>
        <w:sym w:font="HQPB2" w:char="F03C"/>
      </w:r>
      <w:r w:rsidR="007B177E" w:rsidRPr="00E34635">
        <w:rPr>
          <w:rFonts w:cs="B Badr"/>
          <w:color w:val="000000"/>
          <w:rtl/>
        </w:rPr>
        <w:t xml:space="preserve"> </w:t>
      </w:r>
      <w:r w:rsidR="007B177E" w:rsidRPr="00E34635">
        <w:rPr>
          <w:rFonts w:cs="B Badr"/>
          <w:color w:val="000000"/>
        </w:rPr>
        <w:sym w:font="HQPB4" w:char="F0A3"/>
      </w:r>
      <w:r w:rsidR="007B177E" w:rsidRPr="00E34635">
        <w:rPr>
          <w:rFonts w:cs="B Badr"/>
          <w:color w:val="000000"/>
        </w:rPr>
        <w:sym w:font="HQPB2" w:char="F093"/>
      </w:r>
      <w:r w:rsidR="007B177E" w:rsidRPr="00E34635">
        <w:rPr>
          <w:rFonts w:cs="B Badr"/>
          <w:color w:val="000000"/>
        </w:rPr>
        <w:sym w:font="HQPB5" w:char="F074"/>
      </w:r>
      <w:r w:rsidR="007B177E" w:rsidRPr="00E34635">
        <w:rPr>
          <w:rFonts w:cs="B Badr"/>
          <w:color w:val="000000"/>
        </w:rPr>
        <w:sym w:font="HQPB3" w:char="F024"/>
      </w:r>
      <w:r w:rsidR="007B177E" w:rsidRPr="00E34635">
        <w:rPr>
          <w:rFonts w:cs="B Badr"/>
          <w:color w:val="000000"/>
        </w:rPr>
        <w:sym w:font="HQPB4" w:char="F0CE"/>
      </w:r>
      <w:r w:rsidR="007B177E" w:rsidRPr="00E34635">
        <w:rPr>
          <w:rFonts w:cs="B Badr"/>
          <w:color w:val="000000"/>
        </w:rPr>
        <w:sym w:font="HQPB3" w:char="F021"/>
      </w:r>
      <w:r w:rsidR="007B177E" w:rsidRPr="00E34635">
        <w:rPr>
          <w:rFonts w:cs="B Badr"/>
          <w:color w:val="000000"/>
        </w:rPr>
        <w:sym w:font="HQPB2" w:char="F0BA"/>
      </w:r>
      <w:r w:rsidR="007B177E" w:rsidRPr="00E34635">
        <w:rPr>
          <w:rFonts w:cs="B Badr"/>
          <w:color w:val="000000"/>
        </w:rPr>
        <w:sym w:font="HQPB5" w:char="F075"/>
      </w:r>
      <w:r w:rsidR="007B177E" w:rsidRPr="00E34635">
        <w:rPr>
          <w:rFonts w:cs="B Badr"/>
          <w:color w:val="000000"/>
        </w:rPr>
        <w:sym w:font="HQPB2" w:char="F071"/>
      </w:r>
      <w:r w:rsidR="007B177E" w:rsidRPr="00E34635">
        <w:rPr>
          <w:rFonts w:cs="B Badr"/>
          <w:color w:val="000000"/>
        </w:rPr>
        <w:sym w:font="HQPB4" w:char="F0CF"/>
      </w:r>
      <w:r w:rsidR="007B177E" w:rsidRPr="00E34635">
        <w:rPr>
          <w:rFonts w:cs="B Badr"/>
          <w:color w:val="000000"/>
        </w:rPr>
        <w:sym w:font="HQPB2" w:char="F039"/>
      </w:r>
      <w:r w:rsidR="007B177E" w:rsidRPr="00E34635">
        <w:rPr>
          <w:rFonts w:cs="B Badr"/>
          <w:color w:val="000000"/>
        </w:rPr>
        <w:sym w:font="HQPB5" w:char="F075"/>
      </w:r>
      <w:r w:rsidR="007B177E" w:rsidRPr="00E34635">
        <w:rPr>
          <w:rFonts w:cs="B Badr"/>
          <w:color w:val="000000"/>
        </w:rPr>
        <w:sym w:font="HQPB2" w:char="F072"/>
      </w:r>
      <w:r w:rsidR="007B177E" w:rsidRPr="00E34635">
        <w:rPr>
          <w:rFonts w:cs="B Badr"/>
          <w:color w:val="000000"/>
          <w:rtl/>
        </w:rPr>
        <w:t xml:space="preserve"> </w:t>
      </w:r>
      <w:r w:rsidR="007B177E" w:rsidRPr="00E34635">
        <w:rPr>
          <w:rFonts w:cs="B Badr"/>
          <w:color w:val="000000"/>
        </w:rPr>
        <w:sym w:font="HQPB2" w:char="F060"/>
      </w:r>
      <w:r w:rsidR="007B177E" w:rsidRPr="00E34635">
        <w:rPr>
          <w:rFonts w:cs="B Badr"/>
          <w:color w:val="000000"/>
        </w:rPr>
        <w:sym w:font="HQPB5" w:char="F079"/>
      </w:r>
      <w:r w:rsidR="007B177E" w:rsidRPr="00E34635">
        <w:rPr>
          <w:rFonts w:cs="B Badr"/>
          <w:color w:val="000000"/>
        </w:rPr>
        <w:sym w:font="HQPB2" w:char="F04A"/>
      </w:r>
      <w:r w:rsidR="007B177E" w:rsidRPr="00E34635">
        <w:rPr>
          <w:rFonts w:cs="B Badr"/>
          <w:color w:val="000000"/>
        </w:rPr>
        <w:sym w:font="HQPB4" w:char="F0CF"/>
      </w:r>
      <w:r w:rsidR="007B177E" w:rsidRPr="00E34635">
        <w:rPr>
          <w:rFonts w:cs="B Badr"/>
          <w:color w:val="000000"/>
        </w:rPr>
        <w:sym w:font="HQPB2" w:char="F039"/>
      </w:r>
      <w:r w:rsidR="007B177E" w:rsidRPr="00E34635">
        <w:rPr>
          <w:rFonts w:cs="B Badr"/>
          <w:color w:val="000000"/>
        </w:rPr>
        <w:sym w:font="HQPB5" w:char="F075"/>
      </w:r>
      <w:r w:rsidR="007B177E" w:rsidRPr="00E34635">
        <w:rPr>
          <w:rFonts w:cs="B Badr"/>
          <w:color w:val="000000"/>
        </w:rPr>
        <w:sym w:font="HQPB2" w:char="F072"/>
      </w:r>
      <w:r w:rsidR="007B177E" w:rsidRPr="00E34635">
        <w:rPr>
          <w:rFonts w:cs="B Badr"/>
          <w:color w:val="000000"/>
          <w:rtl/>
        </w:rPr>
        <w:t xml:space="preserve"> </w:t>
      </w:r>
      <w:r w:rsidR="007B177E" w:rsidRPr="00E34635">
        <w:rPr>
          <w:rFonts w:cs="B Badr"/>
          <w:color w:val="000000"/>
        </w:rPr>
        <w:sym w:font="HQPB5" w:char="F09F"/>
      </w:r>
      <w:r w:rsidR="007B177E" w:rsidRPr="00E34635">
        <w:rPr>
          <w:rFonts w:cs="B Badr"/>
          <w:color w:val="000000"/>
        </w:rPr>
        <w:sym w:font="HQPB2" w:char="F040"/>
      </w:r>
      <w:r w:rsidR="007B177E" w:rsidRPr="00E34635">
        <w:rPr>
          <w:rFonts w:cs="B Badr"/>
          <w:color w:val="000000"/>
        </w:rPr>
        <w:sym w:font="HQPB5" w:char="F079"/>
      </w:r>
      <w:r w:rsidR="007B177E" w:rsidRPr="00E34635">
        <w:rPr>
          <w:rFonts w:cs="B Badr"/>
          <w:color w:val="000000"/>
        </w:rPr>
        <w:sym w:font="HQPB1" w:char="F07A"/>
      </w:r>
      <w:r w:rsidR="007B177E" w:rsidRPr="00E34635">
        <w:rPr>
          <w:rFonts w:cs="B Badr"/>
          <w:color w:val="000000"/>
        </w:rPr>
        <w:sym w:font="HQPB5" w:char="F079"/>
      </w:r>
      <w:r w:rsidR="007B177E" w:rsidRPr="00E34635">
        <w:rPr>
          <w:rFonts w:cs="B Badr"/>
          <w:color w:val="000000"/>
        </w:rPr>
        <w:sym w:font="HQPB1" w:char="F08A"/>
      </w:r>
      <w:r w:rsidR="007B177E" w:rsidRPr="00E34635">
        <w:rPr>
          <w:rFonts w:cs="B Badr"/>
          <w:color w:val="000000"/>
          <w:rtl/>
        </w:rPr>
        <w:t xml:space="preserve"> </w:t>
      </w:r>
      <w:r w:rsidR="007B177E" w:rsidRPr="00E34635">
        <w:rPr>
          <w:rFonts w:cs="B Badr"/>
          <w:color w:val="000000"/>
        </w:rPr>
        <w:sym w:font="HQPB5" w:char="F09A"/>
      </w:r>
      <w:r w:rsidR="007B177E" w:rsidRPr="00E34635">
        <w:rPr>
          <w:rFonts w:cs="B Badr"/>
          <w:color w:val="000000"/>
        </w:rPr>
        <w:sym w:font="HQPB3" w:char="F05F"/>
      </w:r>
      <w:r w:rsidR="007B177E" w:rsidRPr="00E34635">
        <w:rPr>
          <w:rFonts w:cs="B Badr"/>
          <w:color w:val="000000"/>
        </w:rPr>
        <w:sym w:font="HQPB4" w:char="F0C9"/>
      </w:r>
      <w:r w:rsidR="007B177E" w:rsidRPr="00E34635">
        <w:rPr>
          <w:rFonts w:cs="B Badr"/>
          <w:color w:val="000000"/>
        </w:rPr>
        <w:sym w:font="HQPB1" w:char="F04C"/>
      </w:r>
      <w:r w:rsidR="007B177E" w:rsidRPr="00E34635">
        <w:rPr>
          <w:rFonts w:cs="B Badr"/>
          <w:color w:val="000000"/>
        </w:rPr>
        <w:sym w:font="HQPB4" w:char="F0F8"/>
      </w:r>
      <w:r w:rsidR="007B177E" w:rsidRPr="00E34635">
        <w:rPr>
          <w:rFonts w:cs="B Badr"/>
          <w:color w:val="000000"/>
        </w:rPr>
        <w:sym w:font="HQPB2" w:char="F08A"/>
      </w:r>
      <w:r w:rsidR="007B177E" w:rsidRPr="00E34635">
        <w:rPr>
          <w:rFonts w:cs="B Badr"/>
          <w:color w:val="000000"/>
        </w:rPr>
        <w:sym w:font="HQPB5" w:char="F074"/>
      </w:r>
      <w:r w:rsidR="007B177E" w:rsidRPr="00E34635">
        <w:rPr>
          <w:rFonts w:cs="B Badr"/>
          <w:color w:val="000000"/>
        </w:rPr>
        <w:sym w:font="HQPB1" w:char="F02F"/>
      </w:r>
      <w:r w:rsidR="007B177E" w:rsidRPr="00E34635">
        <w:rPr>
          <w:rFonts w:cs="B Badr"/>
          <w:color w:val="000000"/>
          <w:rtl/>
        </w:rPr>
        <w:t xml:space="preserve"> </w:t>
      </w:r>
      <w:r w:rsidR="007B177E" w:rsidRPr="00E34635">
        <w:rPr>
          <w:rFonts w:cs="B Badr"/>
          <w:color w:val="000000"/>
        </w:rPr>
        <w:sym w:font="HQPB1" w:char="F024"/>
      </w:r>
      <w:r w:rsidR="007B177E" w:rsidRPr="00E34635">
        <w:rPr>
          <w:rFonts w:cs="B Badr"/>
          <w:color w:val="000000"/>
        </w:rPr>
        <w:sym w:font="HQPB4" w:char="F059"/>
      </w:r>
      <w:r w:rsidR="007B177E" w:rsidRPr="00E34635">
        <w:rPr>
          <w:rFonts w:cs="B Badr"/>
          <w:color w:val="000000"/>
        </w:rPr>
        <w:sym w:font="HQPB2" w:char="F05A"/>
      </w:r>
      <w:r w:rsidR="007B177E" w:rsidRPr="00E34635">
        <w:rPr>
          <w:rFonts w:cs="B Badr"/>
          <w:color w:val="000000"/>
        </w:rPr>
        <w:sym w:font="HQPB4" w:char="F0CF"/>
      </w:r>
      <w:r w:rsidR="007B177E" w:rsidRPr="00E34635">
        <w:rPr>
          <w:rFonts w:cs="B Badr"/>
          <w:color w:val="000000"/>
        </w:rPr>
        <w:sym w:font="HQPB2" w:char="F042"/>
      </w:r>
      <w:r w:rsidR="007B177E" w:rsidRPr="00E34635">
        <w:rPr>
          <w:rFonts w:cs="B Badr"/>
          <w:color w:val="000000"/>
        </w:rPr>
        <w:sym w:font="HQPB4" w:char="F0F7"/>
      </w:r>
      <w:r w:rsidR="007B177E" w:rsidRPr="00E34635">
        <w:rPr>
          <w:rFonts w:cs="B Badr"/>
          <w:color w:val="000000"/>
        </w:rPr>
        <w:sym w:font="HQPB2" w:char="F073"/>
      </w:r>
      <w:r w:rsidR="007B177E" w:rsidRPr="00E34635">
        <w:rPr>
          <w:rFonts w:cs="B Badr"/>
          <w:color w:val="000000"/>
        </w:rPr>
        <w:sym w:font="HQPB4" w:char="F0E3"/>
      </w:r>
      <w:r w:rsidR="007B177E" w:rsidRPr="00E34635">
        <w:rPr>
          <w:rFonts w:cs="B Badr"/>
          <w:color w:val="000000"/>
        </w:rPr>
        <w:sym w:font="HQPB2" w:char="F042"/>
      </w:r>
      <w:r w:rsidR="007B177E" w:rsidRPr="00E34635">
        <w:rPr>
          <w:rFonts w:cs="B Badr"/>
          <w:color w:val="000000"/>
          <w:rtl/>
        </w:rPr>
        <w:t xml:space="preserve"> </w:t>
      </w:r>
      <w:r w:rsidR="007B177E" w:rsidRPr="00E34635">
        <w:rPr>
          <w:rFonts w:cs="B Badr"/>
          <w:color w:val="000000"/>
        </w:rPr>
        <w:sym w:font="HQPB5" w:char="F074"/>
      </w:r>
      <w:r w:rsidR="007B177E" w:rsidRPr="00E34635">
        <w:rPr>
          <w:rFonts w:cs="B Badr"/>
          <w:color w:val="000000"/>
        </w:rPr>
        <w:sym w:font="HQPB2" w:char="F0FB"/>
      </w:r>
      <w:r w:rsidR="007B177E" w:rsidRPr="00E34635">
        <w:rPr>
          <w:rFonts w:cs="B Badr"/>
          <w:color w:val="000000"/>
        </w:rPr>
        <w:sym w:font="HQPB2" w:char="F0FC"/>
      </w:r>
      <w:r w:rsidR="007B177E" w:rsidRPr="00E34635">
        <w:rPr>
          <w:rFonts w:cs="B Badr"/>
          <w:color w:val="000000"/>
        </w:rPr>
        <w:sym w:font="HQPB4" w:char="F0CF"/>
      </w:r>
      <w:r w:rsidR="007B177E" w:rsidRPr="00E34635">
        <w:rPr>
          <w:rFonts w:cs="B Badr"/>
          <w:color w:val="000000"/>
        </w:rPr>
        <w:sym w:font="HQPB2" w:char="F05A"/>
      </w:r>
      <w:r w:rsidR="007B177E" w:rsidRPr="00E34635">
        <w:rPr>
          <w:rFonts w:cs="B Badr"/>
          <w:color w:val="000000"/>
        </w:rPr>
        <w:sym w:font="HQPB4" w:char="F0CF"/>
      </w:r>
      <w:r w:rsidR="007B177E" w:rsidRPr="00E34635">
        <w:rPr>
          <w:rFonts w:cs="B Badr"/>
          <w:color w:val="000000"/>
        </w:rPr>
        <w:sym w:font="HQPB2" w:char="F042"/>
      </w:r>
      <w:r w:rsidR="007B177E" w:rsidRPr="00E34635">
        <w:rPr>
          <w:rFonts w:cs="B Badr"/>
          <w:color w:val="000000"/>
        </w:rPr>
        <w:sym w:font="HQPB4" w:char="F0F7"/>
      </w:r>
      <w:r w:rsidR="007B177E" w:rsidRPr="00E34635">
        <w:rPr>
          <w:rFonts w:cs="B Badr"/>
          <w:color w:val="000000"/>
        </w:rPr>
        <w:sym w:font="HQPB2" w:char="F073"/>
      </w:r>
      <w:r w:rsidR="007B177E" w:rsidRPr="00E34635">
        <w:rPr>
          <w:rFonts w:cs="B Badr"/>
          <w:color w:val="000000"/>
        </w:rPr>
        <w:sym w:font="HQPB4" w:char="F0DF"/>
      </w:r>
      <w:r w:rsidR="007B177E" w:rsidRPr="00E34635">
        <w:rPr>
          <w:rFonts w:cs="B Badr"/>
          <w:color w:val="000000"/>
        </w:rPr>
        <w:sym w:font="HQPB2" w:char="F04A"/>
      </w:r>
      <w:r w:rsidR="007B177E" w:rsidRPr="00E34635">
        <w:rPr>
          <w:rFonts w:cs="B Badr"/>
          <w:color w:val="000000"/>
        </w:rPr>
        <w:sym w:font="HQPB4" w:char="F0F9"/>
      </w:r>
      <w:r w:rsidR="007B177E" w:rsidRPr="00E34635">
        <w:rPr>
          <w:rFonts w:cs="B Badr"/>
          <w:color w:val="000000"/>
        </w:rPr>
        <w:sym w:font="HQPB2" w:char="F03D"/>
      </w:r>
      <w:r w:rsidR="007B177E" w:rsidRPr="00E34635">
        <w:rPr>
          <w:rFonts w:cs="B Badr"/>
          <w:color w:val="000000"/>
        </w:rPr>
        <w:sym w:font="HQPB4" w:char="F0CF"/>
      </w:r>
      <w:r w:rsidR="007B177E" w:rsidRPr="00E34635">
        <w:rPr>
          <w:rFonts w:cs="B Badr"/>
          <w:color w:val="000000"/>
        </w:rPr>
        <w:sym w:font="HQPB2" w:char="F039"/>
      </w:r>
      <w:r w:rsidR="007B177E" w:rsidRPr="00E34635">
        <w:rPr>
          <w:rFonts w:cs="B Badr"/>
          <w:color w:val="000000"/>
        </w:rPr>
        <w:sym w:font="HQPB5" w:char="F075"/>
      </w:r>
      <w:r w:rsidR="007B177E" w:rsidRPr="00E34635">
        <w:rPr>
          <w:rFonts w:cs="B Badr"/>
          <w:color w:val="000000"/>
        </w:rPr>
        <w:sym w:font="HQPB2" w:char="F072"/>
      </w:r>
      <w:r w:rsidR="007B177E" w:rsidRPr="00E34635">
        <w:rPr>
          <w:rFonts w:cs="B Badr"/>
          <w:color w:val="000000"/>
          <w:rtl/>
        </w:rPr>
        <w:t xml:space="preserve"> </w:t>
      </w:r>
      <w:r w:rsidR="007B177E" w:rsidRPr="00E34635">
        <w:rPr>
          <w:rFonts w:cs="B Badr"/>
          <w:color w:val="000000"/>
        </w:rPr>
        <w:sym w:font="HQPB4" w:char="F0CF"/>
      </w:r>
      <w:r w:rsidR="007B177E" w:rsidRPr="00E34635">
        <w:rPr>
          <w:rFonts w:cs="B Badr"/>
          <w:color w:val="000000"/>
        </w:rPr>
        <w:sym w:font="HQPB1" w:char="F04D"/>
      </w:r>
      <w:r w:rsidR="007B177E" w:rsidRPr="00E34635">
        <w:rPr>
          <w:rFonts w:cs="B Badr"/>
          <w:color w:val="000000"/>
        </w:rPr>
        <w:sym w:font="HQPB2" w:char="F0BB"/>
      </w:r>
      <w:r w:rsidR="007B177E" w:rsidRPr="00E34635">
        <w:rPr>
          <w:rFonts w:cs="B Badr"/>
          <w:color w:val="000000"/>
        </w:rPr>
        <w:sym w:font="HQPB5" w:char="F06F"/>
      </w:r>
      <w:r w:rsidR="007B177E" w:rsidRPr="00E34635">
        <w:rPr>
          <w:rFonts w:cs="B Badr"/>
          <w:color w:val="000000"/>
        </w:rPr>
        <w:sym w:font="HQPB2" w:char="F059"/>
      </w:r>
      <w:r w:rsidR="007B177E" w:rsidRPr="00E34635">
        <w:rPr>
          <w:rFonts w:cs="B Badr"/>
          <w:color w:val="000000"/>
        </w:rPr>
        <w:sym w:font="HQPB4" w:char="F0CF"/>
      </w:r>
      <w:r w:rsidR="007B177E" w:rsidRPr="00E34635">
        <w:rPr>
          <w:rFonts w:cs="B Badr"/>
          <w:color w:val="000000"/>
        </w:rPr>
        <w:sym w:font="HQPB2" w:char="F042"/>
      </w:r>
      <w:r w:rsidR="007B177E" w:rsidRPr="00E34635">
        <w:rPr>
          <w:rFonts w:cs="B Badr"/>
          <w:color w:val="000000"/>
        </w:rPr>
        <w:sym w:font="HQPB4" w:char="F0F7"/>
      </w:r>
      <w:r w:rsidR="007B177E" w:rsidRPr="00E34635">
        <w:rPr>
          <w:rFonts w:cs="B Badr"/>
          <w:color w:val="000000"/>
        </w:rPr>
        <w:sym w:font="HQPB2" w:char="F073"/>
      </w:r>
      <w:r w:rsidR="007B177E" w:rsidRPr="00E34635">
        <w:rPr>
          <w:rFonts w:cs="B Badr"/>
          <w:color w:val="000000"/>
        </w:rPr>
        <w:sym w:font="HQPB4" w:char="F0DF"/>
      </w:r>
      <w:r w:rsidR="007B177E" w:rsidRPr="00E34635">
        <w:rPr>
          <w:rFonts w:cs="B Badr"/>
          <w:color w:val="000000"/>
        </w:rPr>
        <w:sym w:font="HQPB2" w:char="F04A"/>
      </w:r>
      <w:r w:rsidR="007B177E" w:rsidRPr="00E34635">
        <w:rPr>
          <w:rFonts w:cs="B Badr"/>
          <w:color w:val="000000"/>
        </w:rPr>
        <w:sym w:font="HQPB4" w:char="F0F8"/>
      </w:r>
      <w:r w:rsidR="007B177E" w:rsidRPr="00E34635">
        <w:rPr>
          <w:rFonts w:cs="B Badr"/>
          <w:color w:val="000000"/>
        </w:rPr>
        <w:sym w:font="HQPB2" w:char="F039"/>
      </w:r>
      <w:r w:rsidR="007B177E" w:rsidRPr="00E34635">
        <w:rPr>
          <w:rFonts w:cs="B Badr"/>
          <w:color w:val="000000"/>
        </w:rPr>
        <w:sym w:font="HQPB5" w:char="F024"/>
      </w:r>
      <w:r w:rsidR="007B177E" w:rsidRPr="00E34635">
        <w:rPr>
          <w:rFonts w:cs="B Badr"/>
          <w:color w:val="000000"/>
        </w:rPr>
        <w:sym w:font="HQPB1" w:char="F023"/>
      </w:r>
      <w:r w:rsidR="007B177E" w:rsidRPr="00E34635">
        <w:rPr>
          <w:rFonts w:cs="B Badr"/>
          <w:color w:val="000000"/>
        </w:rPr>
        <w:sym w:font="HQPB5" w:char="F075"/>
      </w:r>
      <w:r w:rsidR="007B177E" w:rsidRPr="00E34635">
        <w:rPr>
          <w:rFonts w:cs="B Badr"/>
          <w:color w:val="000000"/>
        </w:rPr>
        <w:sym w:font="HQPB2" w:char="F072"/>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0202A0">
        <w:rPr>
          <w:rFonts w:cs="B Lotus" w:hint="cs"/>
          <w:sz w:val="28"/>
          <w:szCs w:val="28"/>
          <w:rtl/>
          <w:lang w:bidi="fa-IR"/>
        </w:rPr>
        <w:t>[</w:t>
      </w:r>
      <w:r w:rsidR="007B177E">
        <w:rPr>
          <w:rFonts w:cs="B Lotus" w:hint="cs"/>
          <w:sz w:val="28"/>
          <w:szCs w:val="28"/>
          <w:rtl/>
          <w:lang w:bidi="fa-IR"/>
        </w:rPr>
        <w:t>نوح</w:t>
      </w:r>
      <w:r>
        <w:rPr>
          <w:rFonts w:cs="B Lotus" w:hint="cs"/>
          <w:sz w:val="28"/>
          <w:szCs w:val="28"/>
          <w:rtl/>
          <w:lang w:bidi="fa-IR"/>
        </w:rPr>
        <w:t>/</w:t>
      </w:r>
      <w:r w:rsidR="007B177E">
        <w:rPr>
          <w:rFonts w:cs="B Lotus" w:hint="cs"/>
          <w:sz w:val="28"/>
          <w:szCs w:val="28"/>
          <w:rtl/>
          <w:lang w:bidi="fa-IR"/>
        </w:rPr>
        <w:t>28</w:t>
      </w:r>
      <w:r w:rsidR="000202A0">
        <w:rPr>
          <w:rFonts w:cs="B Lotus" w:hint="cs"/>
          <w:sz w:val="28"/>
          <w:szCs w:val="28"/>
          <w:rtl/>
          <w:lang w:bidi="fa-IR"/>
        </w:rPr>
        <w:t>]</w:t>
      </w:r>
    </w:p>
    <w:p w:rsidR="00CF0672" w:rsidRPr="00D938A1" w:rsidRDefault="00CF0672" w:rsidP="000202A0">
      <w:pPr>
        <w:tabs>
          <w:tab w:val="right" w:pos="7031"/>
        </w:tabs>
        <w:bidi/>
        <w:ind w:left="1134"/>
        <w:jc w:val="both"/>
        <w:rPr>
          <w:rFonts w:cs="B Lotus"/>
          <w:sz w:val="26"/>
          <w:szCs w:val="26"/>
          <w:rtl/>
          <w:lang w:bidi="fa-IR"/>
        </w:rPr>
      </w:pPr>
      <w:r>
        <w:rPr>
          <w:rFonts w:cs="B Lotus" w:hint="cs"/>
          <w:sz w:val="26"/>
          <w:szCs w:val="26"/>
          <w:rtl/>
          <w:lang w:bidi="fa-IR"/>
        </w:rPr>
        <w:t>«</w:t>
      </w:r>
      <w:r w:rsidR="0027602B">
        <w:rPr>
          <w:rFonts w:cs="B Lotus" w:hint="cs"/>
          <w:sz w:val="26"/>
          <w:szCs w:val="26"/>
          <w:rtl/>
          <w:lang w:bidi="fa-IR"/>
        </w:rPr>
        <w:t>پروردگارا! بر من و پدر و مادرم و</w:t>
      </w:r>
      <w:r w:rsidR="000202A0">
        <w:rPr>
          <w:rFonts w:cs="B Lotus" w:hint="cs"/>
          <w:sz w:val="26"/>
          <w:szCs w:val="26"/>
          <w:rtl/>
          <w:lang w:bidi="fa-IR"/>
        </w:rPr>
        <w:t xml:space="preserve"> هر مؤمني كه در سرايم در آيد وب</w:t>
      </w:r>
      <w:r w:rsidR="0027602B">
        <w:rPr>
          <w:rFonts w:cs="B Lotus" w:hint="cs"/>
          <w:sz w:val="26"/>
          <w:szCs w:val="26"/>
          <w:rtl/>
          <w:lang w:bidi="fa-IR"/>
        </w:rPr>
        <w:t xml:space="preserve">ر مردان و زنان </w:t>
      </w:r>
      <w:r w:rsidR="000202A0">
        <w:rPr>
          <w:rFonts w:cs="B Lotus" w:hint="cs"/>
          <w:sz w:val="26"/>
          <w:szCs w:val="26"/>
          <w:rtl/>
          <w:lang w:bidi="fa-IR"/>
        </w:rPr>
        <w:t>باايمان ببخشاي</w:t>
      </w:r>
      <w:r w:rsidRPr="00D938A1">
        <w:rPr>
          <w:rFonts w:cs="B Lotus" w:hint="cs"/>
          <w:sz w:val="26"/>
          <w:szCs w:val="26"/>
          <w:rtl/>
          <w:lang w:bidi="fa-IR"/>
        </w:rPr>
        <w:t>».</w:t>
      </w:r>
    </w:p>
    <w:p w:rsidR="0075654B" w:rsidRDefault="00CD09FA" w:rsidP="0075654B">
      <w:pPr>
        <w:bidi/>
        <w:ind w:firstLine="284"/>
        <w:jc w:val="both"/>
        <w:rPr>
          <w:rFonts w:cs="B Lotus"/>
          <w:sz w:val="28"/>
          <w:szCs w:val="28"/>
          <w:rtl/>
          <w:lang w:bidi="fa-IR"/>
        </w:rPr>
      </w:pPr>
      <w:r>
        <w:rPr>
          <w:rFonts w:cs="B Lotus" w:hint="cs"/>
          <w:sz w:val="28"/>
          <w:szCs w:val="28"/>
          <w:rtl/>
          <w:lang w:bidi="fa-IR"/>
        </w:rPr>
        <w:t>نمونه‌اي از دعاي ابراهيم</w:t>
      </w:r>
      <w:r w:rsidR="000202A0">
        <w:rPr>
          <w:rFonts w:cs="B Lotus" w:hint="cs"/>
          <w:sz w:val="28"/>
          <w:szCs w:val="28"/>
          <w:lang w:bidi="fa-IR"/>
        </w:rPr>
        <w:sym w:font="AGA Arabesque" w:char="F075"/>
      </w:r>
      <w:r>
        <w:rPr>
          <w:rFonts w:cs="B Lotus" w:hint="cs"/>
          <w:sz w:val="28"/>
          <w:szCs w:val="28"/>
          <w:rtl/>
          <w:lang w:bidi="fa-IR"/>
        </w:rPr>
        <w:t>:</w:t>
      </w:r>
    </w:p>
    <w:p w:rsidR="00B93169" w:rsidRDefault="00B93169" w:rsidP="000202A0">
      <w:pPr>
        <w:tabs>
          <w:tab w:val="right" w:pos="7031"/>
        </w:tabs>
        <w:bidi/>
        <w:ind w:left="1134"/>
        <w:jc w:val="right"/>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34635">
        <w:rPr>
          <w:rFonts w:cs="B Badr"/>
          <w:color w:val="000000"/>
        </w:rPr>
        <w:sym w:font="HQPB1" w:char="F024"/>
      </w:r>
      <w:r w:rsidRPr="00E34635">
        <w:rPr>
          <w:rFonts w:cs="B Badr"/>
          <w:color w:val="000000"/>
        </w:rPr>
        <w:sym w:font="HQPB5" w:char="F06F"/>
      </w:r>
      <w:r w:rsidRPr="00E34635">
        <w:rPr>
          <w:rFonts w:cs="B Badr"/>
          <w:color w:val="000000"/>
        </w:rPr>
        <w:sym w:font="HQPB2" w:char="F059"/>
      </w:r>
      <w:r w:rsidRPr="00E34635">
        <w:rPr>
          <w:rFonts w:cs="B Badr"/>
          <w:color w:val="000000"/>
        </w:rPr>
        <w:sym w:font="HQPB4" w:char="F0AD"/>
      </w:r>
      <w:r w:rsidRPr="00E34635">
        <w:rPr>
          <w:rFonts w:cs="B Badr"/>
          <w:color w:val="000000"/>
        </w:rPr>
        <w:sym w:font="HQPB1" w:char="F02F"/>
      </w:r>
      <w:r w:rsidRPr="00E34635">
        <w:rPr>
          <w:rFonts w:cs="B Badr"/>
          <w:color w:val="000000"/>
        </w:rPr>
        <w:sym w:font="HQPB5" w:char="F075"/>
      </w:r>
      <w:r w:rsidRPr="00E34635">
        <w:rPr>
          <w:rFonts w:cs="B Badr"/>
          <w:color w:val="000000"/>
        </w:rPr>
        <w:sym w:font="HQPB1" w:char="F091"/>
      </w:r>
      <w:r w:rsidRPr="00E34635">
        <w:rPr>
          <w:rFonts w:cs="B Badr"/>
          <w:color w:val="000000"/>
          <w:rtl/>
        </w:rPr>
        <w:t xml:space="preserve"> </w:t>
      </w:r>
      <w:r w:rsidRPr="00E34635">
        <w:rPr>
          <w:rFonts w:cs="B Badr"/>
          <w:color w:val="000000"/>
        </w:rPr>
        <w:sym w:font="HQPB4" w:char="F0F6"/>
      </w:r>
      <w:r w:rsidRPr="00E34635">
        <w:rPr>
          <w:rFonts w:cs="B Badr"/>
          <w:color w:val="000000"/>
        </w:rPr>
        <w:sym w:font="HQPB1" w:char="F08D"/>
      </w:r>
      <w:r w:rsidRPr="00E34635">
        <w:rPr>
          <w:rFonts w:cs="B Badr"/>
          <w:color w:val="000000"/>
        </w:rPr>
        <w:sym w:font="HQPB4" w:char="F0CF"/>
      </w:r>
      <w:r w:rsidRPr="00E34635">
        <w:rPr>
          <w:rFonts w:cs="B Badr"/>
          <w:color w:val="000000"/>
        </w:rPr>
        <w:sym w:font="HQPB1" w:char="F0FF"/>
      </w:r>
      <w:r w:rsidRPr="00E34635">
        <w:rPr>
          <w:rFonts w:cs="B Badr"/>
          <w:color w:val="000000"/>
        </w:rPr>
        <w:sym w:font="HQPB4" w:char="F0F8"/>
      </w:r>
      <w:r w:rsidRPr="00E34635">
        <w:rPr>
          <w:rFonts w:cs="B Badr"/>
          <w:color w:val="000000"/>
        </w:rPr>
        <w:sym w:font="HQPB1" w:char="F0EE"/>
      </w:r>
      <w:r w:rsidRPr="00E34635">
        <w:rPr>
          <w:rFonts w:cs="B Badr"/>
          <w:color w:val="000000"/>
        </w:rPr>
        <w:sym w:font="HQPB5" w:char="F024"/>
      </w:r>
      <w:r w:rsidRPr="00E34635">
        <w:rPr>
          <w:rFonts w:cs="B Badr"/>
          <w:color w:val="000000"/>
        </w:rPr>
        <w:sym w:font="HQPB1" w:char="F023"/>
      </w:r>
      <w:r w:rsidRPr="00E34635">
        <w:rPr>
          <w:rFonts w:cs="B Badr"/>
          <w:color w:val="000000"/>
          <w:rtl/>
        </w:rPr>
        <w:t xml:space="preserve"> </w:t>
      </w:r>
      <w:r w:rsidRPr="00E34635">
        <w:rPr>
          <w:rFonts w:cs="B Badr"/>
          <w:color w:val="000000"/>
        </w:rPr>
        <w:sym w:font="HQPB2" w:char="F092"/>
      </w:r>
      <w:r w:rsidRPr="00E34635">
        <w:rPr>
          <w:rFonts w:cs="B Badr"/>
          <w:color w:val="000000"/>
        </w:rPr>
        <w:sym w:font="HQPB4" w:char="F0CD"/>
      </w:r>
      <w:r w:rsidRPr="00E34635">
        <w:rPr>
          <w:rFonts w:cs="B Badr"/>
          <w:color w:val="000000"/>
        </w:rPr>
        <w:sym w:font="HQPB2" w:char="F03C"/>
      </w:r>
      <w:r w:rsidRPr="00E34635">
        <w:rPr>
          <w:rFonts w:cs="B Badr"/>
          <w:color w:val="000000"/>
          <w:rtl/>
        </w:rPr>
        <w:t xml:space="preserve"> </w:t>
      </w:r>
      <w:r w:rsidRPr="00E34635">
        <w:rPr>
          <w:rFonts w:cs="B Badr"/>
          <w:color w:val="000000"/>
        </w:rPr>
        <w:sym w:font="HQPB4" w:char="F0A3"/>
      </w:r>
      <w:r w:rsidRPr="00E34635">
        <w:rPr>
          <w:rFonts w:cs="B Badr"/>
          <w:color w:val="000000"/>
        </w:rPr>
        <w:sym w:font="HQPB2" w:char="F093"/>
      </w:r>
      <w:r w:rsidRPr="00E34635">
        <w:rPr>
          <w:rFonts w:cs="B Badr"/>
          <w:color w:val="000000"/>
        </w:rPr>
        <w:sym w:font="HQPB5" w:char="F074"/>
      </w:r>
      <w:r w:rsidRPr="00E34635">
        <w:rPr>
          <w:rFonts w:cs="B Badr"/>
          <w:color w:val="000000"/>
        </w:rPr>
        <w:sym w:font="HQPB3" w:char="F024"/>
      </w:r>
      <w:r w:rsidRPr="00E34635">
        <w:rPr>
          <w:rFonts w:cs="B Badr"/>
          <w:color w:val="000000"/>
        </w:rPr>
        <w:sym w:font="HQPB4" w:char="F0CE"/>
      </w:r>
      <w:r w:rsidRPr="00E34635">
        <w:rPr>
          <w:rFonts w:cs="B Badr"/>
          <w:color w:val="000000"/>
        </w:rPr>
        <w:sym w:font="HQPB3" w:char="F021"/>
      </w:r>
      <w:r w:rsidRPr="00E34635">
        <w:rPr>
          <w:rFonts w:cs="B Badr"/>
          <w:color w:val="000000"/>
        </w:rPr>
        <w:sym w:font="HQPB2" w:char="F0BA"/>
      </w:r>
      <w:r w:rsidRPr="00E34635">
        <w:rPr>
          <w:rFonts w:cs="B Badr"/>
          <w:color w:val="000000"/>
        </w:rPr>
        <w:sym w:font="HQPB5" w:char="F075"/>
      </w:r>
      <w:r w:rsidRPr="00E34635">
        <w:rPr>
          <w:rFonts w:cs="B Badr"/>
          <w:color w:val="000000"/>
        </w:rPr>
        <w:sym w:font="HQPB2" w:char="F071"/>
      </w:r>
      <w:r w:rsidRPr="00E34635">
        <w:rPr>
          <w:rFonts w:cs="B Badr"/>
          <w:color w:val="000000"/>
        </w:rPr>
        <w:sym w:font="HQPB4" w:char="F0CF"/>
      </w:r>
      <w:r w:rsidRPr="00E34635">
        <w:rPr>
          <w:rFonts w:cs="B Badr"/>
          <w:color w:val="000000"/>
        </w:rPr>
        <w:sym w:font="HQPB2" w:char="F039"/>
      </w:r>
      <w:r w:rsidRPr="00E34635">
        <w:rPr>
          <w:rFonts w:cs="B Badr"/>
          <w:color w:val="000000"/>
        </w:rPr>
        <w:sym w:font="HQPB5" w:char="F075"/>
      </w:r>
      <w:r w:rsidRPr="00E34635">
        <w:rPr>
          <w:rFonts w:cs="B Badr"/>
          <w:color w:val="000000"/>
        </w:rPr>
        <w:sym w:font="HQPB2" w:char="F072"/>
      </w:r>
      <w:r w:rsidRPr="00E34635">
        <w:rPr>
          <w:rFonts w:cs="B Badr"/>
          <w:color w:val="000000"/>
          <w:rtl/>
        </w:rPr>
        <w:t xml:space="preserve"> </w:t>
      </w:r>
      <w:r w:rsidRPr="00E34635">
        <w:rPr>
          <w:rFonts w:cs="B Badr"/>
          <w:color w:val="000000"/>
        </w:rPr>
        <w:sym w:font="HQPB5" w:char="F074"/>
      </w:r>
      <w:r w:rsidRPr="00E34635">
        <w:rPr>
          <w:rFonts w:cs="B Badr"/>
          <w:color w:val="000000"/>
        </w:rPr>
        <w:sym w:font="HQPB2" w:char="F0FB"/>
      </w:r>
      <w:r w:rsidRPr="00E34635">
        <w:rPr>
          <w:rFonts w:cs="B Badr"/>
          <w:color w:val="000000"/>
        </w:rPr>
        <w:sym w:font="HQPB2" w:char="F0FC"/>
      </w:r>
      <w:r w:rsidRPr="00E34635">
        <w:rPr>
          <w:rFonts w:cs="B Badr"/>
          <w:color w:val="000000"/>
        </w:rPr>
        <w:sym w:font="HQPB4" w:char="F0CF"/>
      </w:r>
      <w:r w:rsidRPr="00E34635">
        <w:rPr>
          <w:rFonts w:cs="B Badr"/>
          <w:color w:val="000000"/>
        </w:rPr>
        <w:sym w:font="HQPB2" w:char="F05A"/>
      </w:r>
      <w:r w:rsidRPr="00E34635">
        <w:rPr>
          <w:rFonts w:cs="B Badr"/>
          <w:color w:val="000000"/>
        </w:rPr>
        <w:sym w:font="HQPB4" w:char="F0CF"/>
      </w:r>
      <w:r w:rsidRPr="00E34635">
        <w:rPr>
          <w:rFonts w:cs="B Badr"/>
          <w:color w:val="000000"/>
        </w:rPr>
        <w:sym w:font="HQPB2" w:char="F042"/>
      </w:r>
      <w:r w:rsidRPr="00E34635">
        <w:rPr>
          <w:rFonts w:cs="B Badr"/>
          <w:color w:val="000000"/>
        </w:rPr>
        <w:sym w:font="HQPB4" w:char="F0F7"/>
      </w:r>
      <w:r w:rsidRPr="00E34635">
        <w:rPr>
          <w:rFonts w:cs="B Badr"/>
          <w:color w:val="000000"/>
        </w:rPr>
        <w:sym w:font="HQPB2" w:char="F073"/>
      </w:r>
      <w:r w:rsidRPr="00E34635">
        <w:rPr>
          <w:rFonts w:cs="B Badr"/>
          <w:color w:val="000000"/>
        </w:rPr>
        <w:sym w:font="HQPB4" w:char="F0DF"/>
      </w:r>
      <w:r w:rsidRPr="00E34635">
        <w:rPr>
          <w:rFonts w:cs="B Badr"/>
          <w:color w:val="000000"/>
        </w:rPr>
        <w:sym w:font="HQPB2" w:char="F04A"/>
      </w:r>
      <w:r w:rsidRPr="00E34635">
        <w:rPr>
          <w:rFonts w:cs="B Badr"/>
          <w:color w:val="000000"/>
        </w:rPr>
        <w:sym w:font="HQPB4" w:char="F0F9"/>
      </w:r>
      <w:r w:rsidRPr="00E34635">
        <w:rPr>
          <w:rFonts w:cs="B Badr"/>
          <w:color w:val="000000"/>
        </w:rPr>
        <w:sym w:font="HQPB2" w:char="F03D"/>
      </w:r>
      <w:r w:rsidRPr="00E34635">
        <w:rPr>
          <w:rFonts w:cs="B Badr"/>
          <w:color w:val="000000"/>
        </w:rPr>
        <w:sym w:font="HQPB4" w:char="F0CF"/>
      </w:r>
      <w:r w:rsidRPr="00E34635">
        <w:rPr>
          <w:rFonts w:cs="B Badr"/>
          <w:color w:val="000000"/>
        </w:rPr>
        <w:sym w:font="HQPB2" w:char="F039"/>
      </w:r>
      <w:r w:rsidRPr="00E34635">
        <w:rPr>
          <w:rFonts w:cs="B Badr"/>
          <w:color w:val="000000"/>
        </w:rPr>
        <w:sym w:font="HQPB5" w:char="F075"/>
      </w:r>
      <w:r w:rsidRPr="00E34635">
        <w:rPr>
          <w:rFonts w:cs="B Badr"/>
          <w:color w:val="000000"/>
        </w:rPr>
        <w:sym w:font="HQPB2" w:char="F072"/>
      </w:r>
      <w:r w:rsidRPr="00E34635">
        <w:rPr>
          <w:rFonts w:cs="B Badr"/>
          <w:color w:val="000000"/>
          <w:rtl/>
        </w:rPr>
        <w:t xml:space="preserve"> </w:t>
      </w:r>
      <w:r w:rsidRPr="00E34635">
        <w:rPr>
          <w:rFonts w:cs="B Badr"/>
          <w:color w:val="000000"/>
        </w:rPr>
        <w:sym w:font="HQPB5" w:char="F074"/>
      </w:r>
      <w:r w:rsidRPr="00E34635">
        <w:rPr>
          <w:rFonts w:cs="B Badr"/>
          <w:color w:val="000000"/>
        </w:rPr>
        <w:sym w:font="HQPB2" w:char="F050"/>
      </w:r>
      <w:r w:rsidRPr="00E34635">
        <w:rPr>
          <w:rFonts w:cs="B Badr"/>
          <w:color w:val="000000"/>
        </w:rPr>
        <w:sym w:font="HQPB4" w:char="F0F6"/>
      </w:r>
      <w:r w:rsidRPr="00E34635">
        <w:rPr>
          <w:rFonts w:cs="B Badr"/>
          <w:color w:val="000000"/>
        </w:rPr>
        <w:sym w:font="HQPB2" w:char="F071"/>
      </w:r>
      <w:r w:rsidRPr="00E34635">
        <w:rPr>
          <w:rFonts w:cs="B Badr"/>
          <w:color w:val="000000"/>
        </w:rPr>
        <w:sym w:font="HQPB5" w:char="F074"/>
      </w:r>
      <w:r w:rsidRPr="00E34635">
        <w:rPr>
          <w:rFonts w:cs="B Badr"/>
          <w:color w:val="000000"/>
        </w:rPr>
        <w:sym w:font="HQPB2" w:char="F083"/>
      </w:r>
      <w:r w:rsidRPr="00E34635">
        <w:rPr>
          <w:rFonts w:cs="B Badr"/>
          <w:color w:val="000000"/>
          <w:rtl/>
        </w:rPr>
        <w:t xml:space="preserve"> </w:t>
      </w:r>
      <w:r w:rsidRPr="00E34635">
        <w:rPr>
          <w:rFonts w:cs="B Badr"/>
          <w:color w:val="000000"/>
        </w:rPr>
        <w:sym w:font="HQPB4" w:char="F0E3"/>
      </w:r>
      <w:r w:rsidRPr="00E34635">
        <w:rPr>
          <w:rFonts w:cs="B Badr"/>
          <w:color w:val="000000"/>
        </w:rPr>
        <w:sym w:font="HQPB2" w:char="F050"/>
      </w:r>
      <w:r w:rsidRPr="00E34635">
        <w:rPr>
          <w:rFonts w:cs="B Badr"/>
          <w:color w:val="000000"/>
        </w:rPr>
        <w:sym w:font="HQPB2" w:char="F071"/>
      </w:r>
      <w:r w:rsidRPr="00E34635">
        <w:rPr>
          <w:rFonts w:cs="B Badr"/>
          <w:color w:val="000000"/>
        </w:rPr>
        <w:sym w:font="HQPB4" w:char="F0E0"/>
      </w:r>
      <w:r w:rsidRPr="00E34635">
        <w:rPr>
          <w:rFonts w:cs="B Badr"/>
          <w:color w:val="000000"/>
        </w:rPr>
        <w:sym w:font="HQPB2" w:char="F029"/>
      </w:r>
      <w:r w:rsidRPr="00E34635">
        <w:rPr>
          <w:rFonts w:cs="B Badr"/>
          <w:color w:val="000000"/>
        </w:rPr>
        <w:sym w:font="HQPB5" w:char="F074"/>
      </w:r>
      <w:r w:rsidRPr="00E34635">
        <w:rPr>
          <w:rFonts w:cs="B Badr"/>
          <w:color w:val="000000"/>
        </w:rPr>
        <w:sym w:font="HQPB2" w:char="F083"/>
      </w:r>
      <w:r w:rsidRPr="00E34635">
        <w:rPr>
          <w:rFonts w:cs="B Badr"/>
          <w:color w:val="000000"/>
          <w:rtl/>
        </w:rPr>
        <w:t xml:space="preserve"> </w:t>
      </w:r>
      <w:r w:rsidRPr="00E34635">
        <w:rPr>
          <w:rFonts w:cs="B Badr"/>
          <w:color w:val="000000"/>
        </w:rPr>
        <w:sym w:font="HQPB4" w:char="F0DC"/>
      </w:r>
      <w:r w:rsidRPr="00E34635">
        <w:rPr>
          <w:rFonts w:cs="B Badr"/>
          <w:color w:val="000000"/>
        </w:rPr>
        <w:sym w:font="HQPB1" w:char="F03E"/>
      </w:r>
      <w:r w:rsidRPr="00E34635">
        <w:rPr>
          <w:rFonts w:cs="B Badr"/>
          <w:color w:val="000000"/>
        </w:rPr>
        <w:sym w:font="HQPB1" w:char="F024"/>
      </w:r>
      <w:r w:rsidRPr="00E34635">
        <w:rPr>
          <w:rFonts w:cs="B Badr"/>
          <w:color w:val="000000"/>
        </w:rPr>
        <w:sym w:font="HQPB5" w:char="F07C"/>
      </w:r>
      <w:r w:rsidRPr="00E34635">
        <w:rPr>
          <w:rFonts w:cs="B Badr"/>
          <w:color w:val="000000"/>
        </w:rPr>
        <w:sym w:font="HQPB1" w:char="F0A1"/>
      </w:r>
      <w:r w:rsidRPr="00E34635">
        <w:rPr>
          <w:rFonts w:cs="B Badr"/>
          <w:color w:val="000000"/>
        </w:rPr>
        <w:sym w:font="HQPB4" w:char="F0C5"/>
      </w:r>
      <w:r w:rsidRPr="00E34635">
        <w:rPr>
          <w:rFonts w:cs="B Badr"/>
          <w:color w:val="000000"/>
        </w:rPr>
        <w:sym w:font="HQPB1" w:char="F073"/>
      </w:r>
      <w:r w:rsidRPr="00E34635">
        <w:rPr>
          <w:rFonts w:cs="B Badr"/>
          <w:color w:val="000000"/>
        </w:rPr>
        <w:sym w:font="HQPB4" w:char="F0F8"/>
      </w:r>
      <w:r w:rsidRPr="00E34635">
        <w:rPr>
          <w:rFonts w:cs="B Badr"/>
          <w:color w:val="000000"/>
        </w:rPr>
        <w:sym w:font="HQPB2" w:char="F039"/>
      </w:r>
      <w:r w:rsidRPr="00E34635">
        <w:rPr>
          <w:rFonts w:cs="B Badr"/>
          <w:color w:val="000000"/>
        </w:rPr>
        <w:sym w:font="HQPB5" w:char="F024"/>
      </w:r>
      <w:r w:rsidRPr="00E34635">
        <w:rPr>
          <w:rFonts w:cs="B Badr"/>
          <w:color w:val="000000"/>
        </w:rPr>
        <w:sym w:font="HQPB1" w:char="F023"/>
      </w:r>
      <w:r>
        <w:rPr>
          <w:rFonts w:cs="B Lotus" w:hint="cs"/>
          <w:sz w:val="28"/>
          <w:szCs w:val="28"/>
          <w:rtl/>
          <w:lang w:bidi="fa-IR"/>
        </w:rPr>
        <w:t xml:space="preserve"> </w:t>
      </w:r>
      <w:r w:rsidR="000202A0">
        <w:rPr>
          <w:rFonts w:cs="B Lotus"/>
          <w:sz w:val="28"/>
          <w:szCs w:val="28"/>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0202A0">
        <w:rPr>
          <w:rFonts w:cs="B Lotus" w:hint="cs"/>
          <w:sz w:val="28"/>
          <w:szCs w:val="28"/>
          <w:rtl/>
          <w:lang w:bidi="fa-IR"/>
        </w:rPr>
        <w:t>[ابراهيم/41]</w:t>
      </w:r>
    </w:p>
    <w:p w:rsidR="00B93169" w:rsidRPr="00D938A1" w:rsidRDefault="00B93169" w:rsidP="000202A0">
      <w:pPr>
        <w:tabs>
          <w:tab w:val="right" w:pos="7031"/>
        </w:tabs>
        <w:bidi/>
        <w:ind w:left="1134"/>
        <w:jc w:val="both"/>
        <w:rPr>
          <w:rFonts w:cs="B Lotus"/>
          <w:sz w:val="26"/>
          <w:szCs w:val="26"/>
          <w:rtl/>
          <w:lang w:bidi="fa-IR"/>
        </w:rPr>
      </w:pPr>
      <w:r>
        <w:rPr>
          <w:rFonts w:cs="B Lotus" w:hint="cs"/>
          <w:sz w:val="26"/>
          <w:szCs w:val="26"/>
          <w:rtl/>
          <w:lang w:bidi="fa-IR"/>
        </w:rPr>
        <w:t>«</w:t>
      </w:r>
      <w:r w:rsidR="000202A0" w:rsidRPr="000202A0">
        <w:rPr>
          <w:rFonts w:cs="B Lotus"/>
          <w:sz w:val="26"/>
          <w:szCs w:val="26"/>
          <w:rtl/>
          <w:lang w:bidi="fa-IR"/>
        </w:rPr>
        <w:t>پروردگارا! من و پدر و مادرم و همه مؤمنان را، در آن روز که حساب برپا م</w:t>
      </w:r>
      <w:r w:rsidR="000202A0" w:rsidRPr="000202A0">
        <w:rPr>
          <w:rFonts w:cs="B Lotus" w:hint="cs"/>
          <w:sz w:val="26"/>
          <w:szCs w:val="26"/>
          <w:rtl/>
          <w:lang w:bidi="fa-IR"/>
        </w:rPr>
        <w:t>ی‌</w:t>
      </w:r>
      <w:r w:rsidR="000202A0" w:rsidRPr="000202A0">
        <w:rPr>
          <w:rFonts w:cs="B Lotus" w:hint="eastAsia"/>
          <w:sz w:val="26"/>
          <w:szCs w:val="26"/>
          <w:rtl/>
          <w:lang w:bidi="fa-IR"/>
        </w:rPr>
        <w:t>شود،</w:t>
      </w:r>
      <w:r w:rsidR="000202A0" w:rsidRPr="000202A0">
        <w:rPr>
          <w:rFonts w:cs="B Lotus"/>
          <w:sz w:val="26"/>
          <w:szCs w:val="26"/>
          <w:rtl/>
          <w:lang w:bidi="fa-IR"/>
        </w:rPr>
        <w:t xml:space="preserve"> ب</w:t>
      </w:r>
      <w:r w:rsidR="000202A0" w:rsidRPr="000202A0">
        <w:rPr>
          <w:rFonts w:cs="B Lotus" w:hint="cs"/>
          <w:sz w:val="26"/>
          <w:szCs w:val="26"/>
          <w:rtl/>
          <w:lang w:bidi="fa-IR"/>
        </w:rPr>
        <w:t>ی</w:t>
      </w:r>
      <w:r w:rsidR="000202A0" w:rsidRPr="000202A0">
        <w:rPr>
          <w:rFonts w:cs="B Lotus" w:hint="eastAsia"/>
          <w:sz w:val="26"/>
          <w:szCs w:val="26"/>
          <w:rtl/>
          <w:lang w:bidi="fa-IR"/>
        </w:rPr>
        <w:t>امرز</w:t>
      </w:r>
      <w:r w:rsidR="000202A0" w:rsidRPr="000202A0">
        <w:rPr>
          <w:rFonts w:cs="B Lotus"/>
          <w:sz w:val="26"/>
          <w:szCs w:val="26"/>
          <w:rtl/>
          <w:lang w:bidi="fa-IR"/>
        </w:rPr>
        <w:t>!</w:t>
      </w:r>
      <w:r w:rsidRPr="00D938A1">
        <w:rPr>
          <w:rFonts w:cs="B Lotus" w:hint="cs"/>
          <w:sz w:val="26"/>
          <w:szCs w:val="26"/>
          <w:rtl/>
          <w:lang w:bidi="fa-IR"/>
        </w:rPr>
        <w:t>».</w:t>
      </w:r>
    </w:p>
    <w:p w:rsidR="0099664C" w:rsidRDefault="003510ED" w:rsidP="0099664C">
      <w:pPr>
        <w:numPr>
          <w:ilvl w:val="0"/>
          <w:numId w:val="16"/>
        </w:numPr>
        <w:tabs>
          <w:tab w:val="clear" w:pos="944"/>
          <w:tab w:val="num" w:pos="648"/>
        </w:tabs>
        <w:bidi/>
        <w:ind w:left="568" w:hanging="284"/>
        <w:jc w:val="both"/>
        <w:rPr>
          <w:rFonts w:cs="B Lotus"/>
          <w:sz w:val="28"/>
          <w:szCs w:val="28"/>
          <w:lang w:bidi="fa-IR"/>
        </w:rPr>
      </w:pPr>
      <w:r>
        <w:rPr>
          <w:rFonts w:cs="B Lotus" w:hint="cs"/>
          <w:sz w:val="28"/>
          <w:szCs w:val="28"/>
          <w:rtl/>
          <w:lang w:bidi="fa-IR"/>
        </w:rPr>
        <w:t>يكي ديگر از آداب استغفار اين است كه: شخص با همان عبارات و صيغه‌هاي قرآني و مأثورات سنتي، به دعا و اس</w:t>
      </w:r>
      <w:r w:rsidR="000202A0">
        <w:rPr>
          <w:rFonts w:cs="B Lotus" w:hint="cs"/>
          <w:sz w:val="28"/>
          <w:szCs w:val="28"/>
          <w:rtl/>
          <w:lang w:bidi="fa-IR"/>
        </w:rPr>
        <w:t>تغفار بپرازد كه د</w:t>
      </w:r>
      <w:r w:rsidR="00331BFB">
        <w:rPr>
          <w:rFonts w:cs="B Lotus" w:hint="cs"/>
          <w:sz w:val="28"/>
          <w:szCs w:val="28"/>
          <w:rtl/>
          <w:lang w:bidi="fa-IR"/>
        </w:rPr>
        <w:t>راين صورت از لحاظ بيان، ارزش، مفهوم، گيرايي و تأثير در دلها روشن‌تر، قوي‌تر، جامع‌تر و بانفوذتر مي‌باشد. برخلاف آنچه كه بعضي در استغفار و دعا به صيغه‌ها و اوراد ساخته و پرداختة خود اقدام مي‌نمايند زيرا كه چنين عملي حلاوت و شيريني كلمات قرآني و گيرايي عبارات نبوي را ندارند. به علاوه در استغفار و دعا به مأثور و تبعيت از شارع، شامل دو اجر و پاداش مي‌باشد:</w:t>
      </w:r>
    </w:p>
    <w:p w:rsidR="002743A9" w:rsidRDefault="002743A9" w:rsidP="002743A9">
      <w:pPr>
        <w:numPr>
          <w:ilvl w:val="0"/>
          <w:numId w:val="17"/>
        </w:numPr>
        <w:bidi/>
        <w:jc w:val="both"/>
        <w:rPr>
          <w:rFonts w:cs="B Lotus"/>
          <w:sz w:val="28"/>
          <w:szCs w:val="28"/>
          <w:rtl/>
          <w:lang w:bidi="fa-IR"/>
        </w:rPr>
      </w:pPr>
      <w:r>
        <w:rPr>
          <w:rFonts w:cs="B Lotus" w:hint="cs"/>
          <w:sz w:val="28"/>
          <w:szCs w:val="28"/>
          <w:rtl/>
          <w:lang w:bidi="fa-IR"/>
        </w:rPr>
        <w:t>پاداش دعا و استغفار</w:t>
      </w:r>
    </w:p>
    <w:p w:rsidR="002743A9" w:rsidRDefault="002743A9" w:rsidP="002743A9">
      <w:pPr>
        <w:numPr>
          <w:ilvl w:val="0"/>
          <w:numId w:val="17"/>
        </w:numPr>
        <w:bidi/>
        <w:jc w:val="both"/>
        <w:rPr>
          <w:rFonts w:cs="B Lotus"/>
          <w:sz w:val="28"/>
          <w:szCs w:val="28"/>
          <w:lang w:bidi="fa-IR"/>
        </w:rPr>
      </w:pPr>
      <w:r>
        <w:rPr>
          <w:rFonts w:cs="B Lotus" w:hint="cs"/>
          <w:sz w:val="28"/>
          <w:szCs w:val="28"/>
          <w:rtl/>
          <w:lang w:bidi="fa-IR"/>
        </w:rPr>
        <w:t>پاداش اتّباع و پيروي</w:t>
      </w:r>
    </w:p>
    <w:p w:rsidR="00331BFB" w:rsidRDefault="0055106E" w:rsidP="007D3FC6">
      <w:pPr>
        <w:bidi/>
        <w:ind w:firstLine="284"/>
        <w:jc w:val="both"/>
        <w:rPr>
          <w:rFonts w:cs="B Lotus"/>
          <w:sz w:val="28"/>
          <w:szCs w:val="28"/>
          <w:rtl/>
          <w:lang w:bidi="fa-IR"/>
        </w:rPr>
      </w:pPr>
      <w:r>
        <w:rPr>
          <w:rFonts w:cs="B Lotus" w:hint="cs"/>
          <w:sz w:val="28"/>
          <w:szCs w:val="28"/>
          <w:rtl/>
          <w:lang w:bidi="fa-IR"/>
        </w:rPr>
        <w:t>از جمله صيغه‌ها و دعاهاي قرآني، دعاهايي است كه قرآن از زبان آدم، نوح،</w:t>
      </w:r>
      <w:r w:rsidR="007D3FC6">
        <w:rPr>
          <w:rFonts w:cs="B Lotus" w:hint="cs"/>
          <w:sz w:val="28"/>
          <w:szCs w:val="28"/>
          <w:rtl/>
          <w:lang w:bidi="fa-IR"/>
        </w:rPr>
        <w:t xml:space="preserve"> ابراهيم و ساير انبياي مرسل</w:t>
      </w:r>
      <w:r w:rsidR="000202A0">
        <w:rPr>
          <w:rFonts w:cs="B Lotus" w:hint="cs"/>
          <w:sz w:val="28"/>
          <w:szCs w:val="28"/>
          <w:rtl/>
          <w:lang w:bidi="fa-IR"/>
        </w:rPr>
        <w:t xml:space="preserve"> علیهم السلام</w:t>
      </w:r>
      <w:r w:rsidR="007D3FC6">
        <w:rPr>
          <w:rFonts w:cs="B Lotus" w:hint="cs"/>
          <w:sz w:val="28"/>
          <w:szCs w:val="28"/>
          <w:rtl/>
          <w:lang w:bidi="fa-IR"/>
        </w:rPr>
        <w:t xml:space="preserve"> و پيامبران و صالحان بيان مي‌نمايد. از جمله:</w:t>
      </w:r>
    </w:p>
    <w:p w:rsidR="000471A8" w:rsidRDefault="007D3FC6" w:rsidP="000471A8">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4E39CE" w:rsidRPr="00E34635">
        <w:rPr>
          <w:rFonts w:cs="B Badr" w:hint="cs"/>
          <w:color w:val="000000"/>
        </w:rPr>
        <w:sym w:font="HQPB1" w:char="F024"/>
      </w:r>
      <w:r w:rsidR="004E39CE" w:rsidRPr="00E34635">
        <w:rPr>
          <w:rFonts w:cs="B Badr" w:hint="cs"/>
          <w:color w:val="000000"/>
        </w:rPr>
        <w:sym w:font="HQPB5" w:char="F075"/>
      </w:r>
      <w:r w:rsidR="004E39CE" w:rsidRPr="00E34635">
        <w:rPr>
          <w:rFonts w:cs="B Badr" w:hint="cs"/>
          <w:color w:val="000000"/>
        </w:rPr>
        <w:sym w:font="HQPB2" w:char="F05A"/>
      </w:r>
      <w:r w:rsidR="004E39CE" w:rsidRPr="00E34635">
        <w:rPr>
          <w:rFonts w:cs="B Badr" w:hint="cs"/>
          <w:color w:val="000000"/>
        </w:rPr>
        <w:sym w:font="HQPB4" w:char="F0AD"/>
      </w:r>
      <w:r w:rsidR="004E39CE" w:rsidRPr="00E34635">
        <w:rPr>
          <w:rFonts w:cs="B Badr" w:hint="cs"/>
          <w:color w:val="000000"/>
        </w:rPr>
        <w:sym w:font="HQPB1" w:char="F02F"/>
      </w:r>
      <w:r w:rsidR="004E39CE" w:rsidRPr="00E34635">
        <w:rPr>
          <w:rFonts w:cs="B Badr" w:hint="cs"/>
          <w:color w:val="000000"/>
        </w:rPr>
        <w:sym w:font="HQPB5" w:char="F075"/>
      </w:r>
      <w:r w:rsidR="004E39CE" w:rsidRPr="00E34635">
        <w:rPr>
          <w:rFonts w:cs="B Badr" w:hint="cs"/>
          <w:color w:val="000000"/>
        </w:rPr>
        <w:sym w:font="HQPB1" w:char="F091"/>
      </w:r>
      <w:r w:rsidR="004E39CE" w:rsidRPr="00E34635">
        <w:rPr>
          <w:rFonts w:cs="B Badr"/>
          <w:color w:val="000000"/>
          <w:rtl/>
        </w:rPr>
        <w:t xml:space="preserve"> </w:t>
      </w:r>
      <w:r w:rsidR="004E39CE" w:rsidRPr="00E34635">
        <w:rPr>
          <w:rFonts w:cs="B Badr" w:hint="cs"/>
          <w:color w:val="000000"/>
        </w:rPr>
        <w:sym w:font="HQPB5" w:char="F021"/>
      </w:r>
      <w:r w:rsidR="004E39CE" w:rsidRPr="00E34635">
        <w:rPr>
          <w:rFonts w:cs="B Badr" w:hint="cs"/>
          <w:color w:val="000000"/>
        </w:rPr>
        <w:sym w:font="HQPB1" w:char="F024"/>
      </w:r>
      <w:r w:rsidR="004E39CE" w:rsidRPr="00E34635">
        <w:rPr>
          <w:rFonts w:cs="B Badr" w:hint="cs"/>
          <w:color w:val="000000"/>
        </w:rPr>
        <w:sym w:font="HQPB5" w:char="F06F"/>
      </w:r>
      <w:r w:rsidR="004E39CE" w:rsidRPr="00E34635">
        <w:rPr>
          <w:rFonts w:cs="B Badr" w:hint="cs"/>
          <w:color w:val="000000"/>
        </w:rPr>
        <w:sym w:font="HQPB2" w:char="F059"/>
      </w:r>
      <w:r w:rsidR="004E39CE" w:rsidRPr="00E34635">
        <w:rPr>
          <w:rFonts w:cs="B Badr" w:hint="cs"/>
          <w:color w:val="000000"/>
        </w:rPr>
        <w:sym w:font="HQPB4" w:char="F0F7"/>
      </w:r>
      <w:r w:rsidR="004E39CE" w:rsidRPr="00E34635">
        <w:rPr>
          <w:rFonts w:cs="B Badr" w:hint="cs"/>
          <w:color w:val="000000"/>
        </w:rPr>
        <w:sym w:font="HQPB2" w:char="F048"/>
      </w:r>
      <w:r w:rsidR="004E39CE" w:rsidRPr="00E34635">
        <w:rPr>
          <w:rFonts w:cs="B Badr" w:hint="cs"/>
          <w:color w:val="000000"/>
        </w:rPr>
        <w:sym w:font="HQPB5" w:char="F073"/>
      </w:r>
      <w:r w:rsidR="004E39CE" w:rsidRPr="00E34635">
        <w:rPr>
          <w:rFonts w:cs="B Badr" w:hint="cs"/>
          <w:color w:val="000000"/>
        </w:rPr>
        <w:sym w:font="HQPB2" w:char="F03E"/>
      </w:r>
      <w:r w:rsidR="004E39CE" w:rsidRPr="00E34635">
        <w:rPr>
          <w:rFonts w:cs="B Badr" w:hint="cs"/>
          <w:color w:val="000000"/>
        </w:rPr>
        <w:sym w:font="HQPB5" w:char="F073"/>
      </w:r>
      <w:r w:rsidR="004E39CE" w:rsidRPr="00E34635">
        <w:rPr>
          <w:rFonts w:cs="B Badr" w:hint="cs"/>
          <w:color w:val="000000"/>
        </w:rPr>
        <w:sym w:font="HQPB1" w:char="F0DF"/>
      </w:r>
      <w:r w:rsidR="004E39CE" w:rsidRPr="00E34635">
        <w:rPr>
          <w:rFonts w:cs="B Badr"/>
          <w:color w:val="000000"/>
          <w:rtl/>
        </w:rPr>
        <w:t xml:space="preserve"> </w:t>
      </w:r>
      <w:r w:rsidR="004E39CE" w:rsidRPr="00E34635">
        <w:rPr>
          <w:rFonts w:cs="B Badr" w:hint="cs"/>
          <w:color w:val="000000"/>
        </w:rPr>
        <w:sym w:font="HQPB1" w:char="F024"/>
      </w:r>
      <w:r w:rsidR="004E39CE" w:rsidRPr="00E34635">
        <w:rPr>
          <w:rFonts w:cs="B Badr" w:hint="cs"/>
          <w:color w:val="000000"/>
        </w:rPr>
        <w:sym w:font="HQPB5" w:char="F075"/>
      </w:r>
      <w:r w:rsidR="004E39CE" w:rsidRPr="00E34635">
        <w:rPr>
          <w:rFonts w:cs="B Badr" w:hint="cs"/>
          <w:color w:val="000000"/>
        </w:rPr>
        <w:sym w:font="HQPB2" w:char="F05A"/>
      </w:r>
      <w:r w:rsidR="004E39CE" w:rsidRPr="00E34635">
        <w:rPr>
          <w:rFonts w:cs="B Badr" w:hint="cs"/>
          <w:color w:val="000000"/>
        </w:rPr>
        <w:sym w:font="HQPB5" w:char="F07C"/>
      </w:r>
      <w:r w:rsidR="004E39CE" w:rsidRPr="00E34635">
        <w:rPr>
          <w:rFonts w:cs="B Badr" w:hint="cs"/>
          <w:color w:val="000000"/>
        </w:rPr>
        <w:sym w:font="HQPB1" w:char="F0A1"/>
      </w:r>
      <w:r w:rsidR="004E39CE" w:rsidRPr="00E34635">
        <w:rPr>
          <w:rFonts w:cs="B Badr" w:hint="cs"/>
          <w:color w:val="000000"/>
        </w:rPr>
        <w:sym w:font="HQPB4" w:char="F0E0"/>
      </w:r>
      <w:r w:rsidR="004E39CE" w:rsidRPr="00E34635">
        <w:rPr>
          <w:rFonts w:cs="B Badr" w:hint="cs"/>
          <w:color w:val="000000"/>
        </w:rPr>
        <w:sym w:font="HQPB1" w:char="F0FF"/>
      </w:r>
      <w:r w:rsidR="004E39CE" w:rsidRPr="00E34635">
        <w:rPr>
          <w:rFonts w:cs="B Badr" w:hint="cs"/>
          <w:color w:val="000000"/>
        </w:rPr>
        <w:sym w:font="HQPB2" w:char="F052"/>
      </w:r>
      <w:r w:rsidR="004E39CE" w:rsidRPr="00E34635">
        <w:rPr>
          <w:rFonts w:cs="B Badr" w:hint="cs"/>
          <w:color w:val="000000"/>
        </w:rPr>
        <w:sym w:font="HQPB5" w:char="F072"/>
      </w:r>
      <w:r w:rsidR="004E39CE" w:rsidRPr="00E34635">
        <w:rPr>
          <w:rFonts w:cs="B Badr" w:hint="cs"/>
          <w:color w:val="000000"/>
        </w:rPr>
        <w:sym w:font="HQPB1" w:char="F026"/>
      </w:r>
      <w:r w:rsidR="004E39CE" w:rsidRPr="00E34635">
        <w:rPr>
          <w:rFonts w:cs="B Badr"/>
          <w:color w:val="000000"/>
          <w:rtl/>
        </w:rPr>
        <w:t xml:space="preserve"> </w:t>
      </w:r>
      <w:r w:rsidR="004E39CE" w:rsidRPr="00E34635">
        <w:rPr>
          <w:rFonts w:cs="B Badr" w:hint="cs"/>
          <w:color w:val="000000"/>
        </w:rPr>
        <w:sym w:font="HQPB2" w:char="F062"/>
      </w:r>
      <w:r w:rsidR="004E39CE" w:rsidRPr="00E34635">
        <w:rPr>
          <w:rFonts w:cs="B Badr" w:hint="cs"/>
          <w:color w:val="000000"/>
        </w:rPr>
        <w:sym w:font="HQPB4" w:char="F0CE"/>
      </w:r>
      <w:r w:rsidR="004E39CE" w:rsidRPr="00E34635">
        <w:rPr>
          <w:rFonts w:cs="B Badr" w:hint="cs"/>
          <w:color w:val="000000"/>
        </w:rPr>
        <w:sym w:font="HQPB1" w:char="F029"/>
      </w:r>
      <w:r w:rsidR="004E39CE" w:rsidRPr="00E34635">
        <w:rPr>
          <w:rFonts w:cs="B Badr" w:hint="cs"/>
          <w:color w:val="000000"/>
        </w:rPr>
        <w:sym w:font="HQPB5" w:char="F075"/>
      </w:r>
      <w:r w:rsidR="004E39CE" w:rsidRPr="00E34635">
        <w:rPr>
          <w:rFonts w:cs="B Badr" w:hint="cs"/>
          <w:color w:val="000000"/>
        </w:rPr>
        <w:sym w:font="HQPB2" w:char="F072"/>
      </w:r>
      <w:r w:rsidR="004E39CE" w:rsidRPr="00E34635">
        <w:rPr>
          <w:rFonts w:cs="B Badr"/>
          <w:color w:val="000000"/>
          <w:rtl/>
        </w:rPr>
        <w:t xml:space="preserve"> </w:t>
      </w:r>
      <w:r w:rsidR="004E39CE" w:rsidRPr="00E34635">
        <w:rPr>
          <w:rFonts w:cs="B Badr" w:hint="cs"/>
          <w:color w:val="000000"/>
        </w:rPr>
        <w:sym w:font="HQPB4" w:char="F0F3"/>
      </w:r>
      <w:r w:rsidR="004E39CE" w:rsidRPr="00E34635">
        <w:rPr>
          <w:rFonts w:cs="B Badr" w:hint="cs"/>
          <w:color w:val="000000"/>
        </w:rPr>
        <w:sym w:font="HQPB2" w:char="F04F"/>
      </w:r>
      <w:r w:rsidR="004E39CE" w:rsidRPr="00E34635">
        <w:rPr>
          <w:rFonts w:cs="B Badr" w:hint="cs"/>
          <w:color w:val="000000"/>
        </w:rPr>
        <w:sym w:font="HQPB4" w:char="F0A9"/>
      </w:r>
      <w:r w:rsidR="004E39CE" w:rsidRPr="00E34635">
        <w:rPr>
          <w:rFonts w:cs="B Badr" w:hint="cs"/>
          <w:color w:val="000000"/>
        </w:rPr>
        <w:sym w:font="HQPB2" w:char="F039"/>
      </w:r>
      <w:r w:rsidR="004E39CE" w:rsidRPr="00E34635">
        <w:rPr>
          <w:rFonts w:cs="B Badr"/>
          <w:color w:val="000000"/>
          <w:rtl/>
        </w:rPr>
        <w:t xml:space="preserve"> </w:t>
      </w:r>
      <w:r w:rsidR="004E39CE" w:rsidRPr="00E34635">
        <w:rPr>
          <w:rFonts w:cs="B Badr" w:hint="cs"/>
          <w:color w:val="000000"/>
        </w:rPr>
        <w:sym w:font="HQPB4" w:char="F0F6"/>
      </w:r>
      <w:r w:rsidR="004E39CE" w:rsidRPr="00E34635">
        <w:rPr>
          <w:rFonts w:cs="B Badr" w:hint="cs"/>
          <w:color w:val="000000"/>
        </w:rPr>
        <w:sym w:font="HQPB1" w:char="F08D"/>
      </w:r>
      <w:r w:rsidR="004E39CE" w:rsidRPr="00E34635">
        <w:rPr>
          <w:rFonts w:cs="B Badr" w:hint="cs"/>
          <w:color w:val="000000"/>
        </w:rPr>
        <w:sym w:font="HQPB4" w:char="F0CF"/>
      </w:r>
      <w:r w:rsidR="004E39CE" w:rsidRPr="00E34635">
        <w:rPr>
          <w:rFonts w:cs="B Badr" w:hint="cs"/>
          <w:color w:val="000000"/>
        </w:rPr>
        <w:sym w:font="HQPB1" w:char="F0FF"/>
      </w:r>
      <w:r w:rsidR="004E39CE" w:rsidRPr="00E34635">
        <w:rPr>
          <w:rFonts w:cs="B Badr" w:hint="cs"/>
          <w:color w:val="000000"/>
        </w:rPr>
        <w:sym w:font="HQPB4" w:char="F0F8"/>
      </w:r>
      <w:r w:rsidR="004E39CE" w:rsidRPr="00E34635">
        <w:rPr>
          <w:rFonts w:cs="B Badr" w:hint="cs"/>
          <w:color w:val="000000"/>
        </w:rPr>
        <w:sym w:font="HQPB1" w:char="F0F3"/>
      </w:r>
      <w:r w:rsidR="004E39CE" w:rsidRPr="00E34635">
        <w:rPr>
          <w:rFonts w:cs="B Badr" w:hint="cs"/>
          <w:color w:val="000000"/>
        </w:rPr>
        <w:sym w:font="HQPB5" w:char="F073"/>
      </w:r>
      <w:r w:rsidR="004E39CE" w:rsidRPr="00E34635">
        <w:rPr>
          <w:rFonts w:cs="B Badr" w:hint="cs"/>
          <w:color w:val="000000"/>
        </w:rPr>
        <w:sym w:font="HQPB1" w:char="F03F"/>
      </w:r>
      <w:r w:rsidR="004E39CE" w:rsidRPr="00E34635">
        <w:rPr>
          <w:rFonts w:cs="B Badr"/>
          <w:color w:val="000000"/>
          <w:rtl/>
        </w:rPr>
        <w:t xml:space="preserve"> </w:t>
      </w:r>
      <w:r w:rsidR="004E39CE" w:rsidRPr="00E34635">
        <w:rPr>
          <w:rFonts w:cs="B Badr" w:hint="cs"/>
          <w:color w:val="000000"/>
        </w:rPr>
        <w:sym w:font="HQPB1" w:char="F024"/>
      </w:r>
      <w:r w:rsidR="004E39CE" w:rsidRPr="00E34635">
        <w:rPr>
          <w:rFonts w:cs="B Badr" w:hint="cs"/>
          <w:color w:val="000000"/>
        </w:rPr>
        <w:sym w:font="HQPB5" w:char="F075"/>
      </w:r>
      <w:r w:rsidR="004E39CE" w:rsidRPr="00E34635">
        <w:rPr>
          <w:rFonts w:cs="B Badr" w:hint="cs"/>
          <w:color w:val="000000"/>
        </w:rPr>
        <w:sym w:font="HQPB2" w:char="F05A"/>
      </w:r>
      <w:r w:rsidR="004E39CE" w:rsidRPr="00E34635">
        <w:rPr>
          <w:rFonts w:cs="B Badr" w:hint="cs"/>
          <w:color w:val="000000"/>
        </w:rPr>
        <w:sym w:font="HQPB5" w:char="F073"/>
      </w:r>
      <w:r w:rsidR="004E39CE" w:rsidRPr="00E34635">
        <w:rPr>
          <w:rFonts w:cs="B Badr" w:hint="cs"/>
          <w:color w:val="000000"/>
        </w:rPr>
        <w:sym w:font="HQPB2" w:char="F039"/>
      </w:r>
      <w:r w:rsidR="004E39CE" w:rsidRPr="00E34635">
        <w:rPr>
          <w:rFonts w:cs="B Badr"/>
          <w:color w:val="000000"/>
          <w:rtl/>
        </w:rPr>
        <w:t xml:space="preserve"> </w:t>
      </w:r>
      <w:r w:rsidR="004E39CE" w:rsidRPr="00E34635">
        <w:rPr>
          <w:rFonts w:cs="B Badr" w:hint="cs"/>
          <w:color w:val="000000"/>
        </w:rPr>
        <w:sym w:font="HQPB1" w:char="F024"/>
      </w:r>
      <w:r w:rsidR="004E39CE" w:rsidRPr="00E34635">
        <w:rPr>
          <w:rFonts w:cs="B Badr" w:hint="cs"/>
          <w:color w:val="000000"/>
        </w:rPr>
        <w:sym w:font="HQPB5" w:char="F06F"/>
      </w:r>
      <w:r w:rsidR="004E39CE" w:rsidRPr="00E34635">
        <w:rPr>
          <w:rFonts w:cs="B Badr" w:hint="cs"/>
          <w:color w:val="000000"/>
        </w:rPr>
        <w:sym w:font="HQPB2" w:char="F059"/>
      </w:r>
      <w:r w:rsidR="004E39CE" w:rsidRPr="00E34635">
        <w:rPr>
          <w:rFonts w:cs="B Badr" w:hint="cs"/>
          <w:color w:val="000000"/>
        </w:rPr>
        <w:sym w:font="HQPB4" w:char="F0F4"/>
      </w:r>
      <w:r w:rsidR="004E39CE" w:rsidRPr="00E34635">
        <w:rPr>
          <w:rFonts w:cs="B Badr" w:hint="cs"/>
          <w:color w:val="000000"/>
        </w:rPr>
        <w:sym w:font="HQPB2" w:char="F04A"/>
      </w:r>
      <w:r w:rsidR="004E39CE" w:rsidRPr="00E34635">
        <w:rPr>
          <w:rFonts w:cs="B Badr" w:hint="cs"/>
          <w:color w:val="000000"/>
        </w:rPr>
        <w:sym w:font="HQPB5" w:char="F079"/>
      </w:r>
      <w:r w:rsidR="004E39CE" w:rsidRPr="00E34635">
        <w:rPr>
          <w:rFonts w:cs="B Badr" w:hint="cs"/>
          <w:color w:val="000000"/>
        </w:rPr>
        <w:sym w:font="HQPB1" w:char="F06D"/>
      </w:r>
      <w:r w:rsidR="004E39CE" w:rsidRPr="00E34635">
        <w:rPr>
          <w:rFonts w:cs="B Badr" w:hint="cs"/>
          <w:color w:val="000000"/>
        </w:rPr>
        <w:sym w:font="HQPB4" w:char="F0F6"/>
      </w:r>
      <w:r w:rsidR="004E39CE" w:rsidRPr="00E34635">
        <w:rPr>
          <w:rFonts w:cs="B Badr" w:hint="cs"/>
          <w:color w:val="000000"/>
        </w:rPr>
        <w:sym w:font="HQPB1" w:char="F08D"/>
      </w:r>
      <w:r w:rsidR="004E39CE" w:rsidRPr="00E34635">
        <w:rPr>
          <w:rFonts w:cs="B Badr" w:hint="cs"/>
          <w:color w:val="000000"/>
        </w:rPr>
        <w:sym w:font="HQPB5" w:char="F073"/>
      </w:r>
      <w:r w:rsidR="004E39CE" w:rsidRPr="00E34635">
        <w:rPr>
          <w:rFonts w:cs="B Badr" w:hint="cs"/>
          <w:color w:val="000000"/>
        </w:rPr>
        <w:sym w:font="HQPB1" w:char="F03F"/>
      </w:r>
      <w:r w:rsidR="004E39CE" w:rsidRPr="00E34635">
        <w:rPr>
          <w:rFonts w:cs="B Badr" w:hint="cs"/>
          <w:color w:val="000000"/>
        </w:rPr>
        <w:sym w:font="HQPB5" w:char="F075"/>
      </w:r>
      <w:r w:rsidR="004E39CE" w:rsidRPr="00E34635">
        <w:rPr>
          <w:rFonts w:cs="B Badr" w:hint="cs"/>
          <w:color w:val="000000"/>
        </w:rPr>
        <w:sym w:font="HQPB2" w:char="F072"/>
      </w:r>
      <w:r w:rsidR="004E39CE" w:rsidRPr="00E34635">
        <w:rPr>
          <w:rFonts w:cs="B Badr"/>
          <w:color w:val="000000"/>
          <w:rtl/>
        </w:rPr>
        <w:t xml:space="preserve"> </w:t>
      </w:r>
      <w:r w:rsidR="004E39CE" w:rsidRPr="00E34635">
        <w:rPr>
          <w:rFonts w:cs="B Badr" w:hint="cs"/>
          <w:color w:val="000000"/>
        </w:rPr>
        <w:sym w:font="HQPB4" w:char="F0A8"/>
      </w:r>
      <w:r w:rsidR="004E39CE" w:rsidRPr="00E34635">
        <w:rPr>
          <w:rFonts w:cs="B Badr" w:hint="cs"/>
          <w:color w:val="000000"/>
        </w:rPr>
        <w:sym w:font="HQPB2" w:char="F0FB"/>
      </w:r>
      <w:r w:rsidR="004E39CE" w:rsidRPr="00E34635">
        <w:rPr>
          <w:rFonts w:cs="B Badr" w:hint="cs"/>
          <w:color w:val="000000"/>
        </w:rPr>
        <w:sym w:font="HQPB5" w:char="F073"/>
      </w:r>
      <w:r w:rsidR="004E39CE" w:rsidRPr="00E34635">
        <w:rPr>
          <w:rFonts w:cs="B Badr" w:hint="cs"/>
          <w:color w:val="000000"/>
        </w:rPr>
        <w:sym w:font="HQPB2" w:char="F0F0"/>
      </w:r>
      <w:r w:rsidR="004E39CE" w:rsidRPr="00E34635">
        <w:rPr>
          <w:rFonts w:cs="B Badr" w:hint="cs"/>
          <w:color w:val="000000"/>
        </w:rPr>
        <w:sym w:font="HQPB2" w:char="F071"/>
      </w:r>
      <w:r w:rsidR="004E39CE" w:rsidRPr="00E34635">
        <w:rPr>
          <w:rFonts w:cs="B Badr" w:hint="cs"/>
          <w:color w:val="000000"/>
        </w:rPr>
        <w:sym w:font="HQPB4" w:char="F0E4"/>
      </w:r>
      <w:r w:rsidR="004E39CE" w:rsidRPr="00E34635">
        <w:rPr>
          <w:rFonts w:cs="B Badr" w:hint="cs"/>
          <w:color w:val="000000"/>
        </w:rPr>
        <w:sym w:font="HQPB2" w:char="F033"/>
      </w:r>
      <w:r w:rsidR="004E39CE" w:rsidRPr="00E34635">
        <w:rPr>
          <w:rFonts w:cs="B Badr" w:hint="cs"/>
          <w:color w:val="000000"/>
        </w:rPr>
        <w:sym w:font="HQPB5" w:char="F075"/>
      </w:r>
      <w:r w:rsidR="004E39CE" w:rsidRPr="00E34635">
        <w:rPr>
          <w:rFonts w:cs="B Badr" w:hint="cs"/>
          <w:color w:val="000000"/>
        </w:rPr>
        <w:sym w:font="HQPB2" w:char="F05A"/>
      </w:r>
      <w:r w:rsidR="004E39CE" w:rsidRPr="00E34635">
        <w:rPr>
          <w:rFonts w:cs="B Badr" w:hint="cs"/>
          <w:color w:val="000000"/>
        </w:rPr>
        <w:sym w:font="HQPB5" w:char="F073"/>
      </w:r>
      <w:r w:rsidR="004E39CE" w:rsidRPr="00E34635">
        <w:rPr>
          <w:rFonts w:cs="B Badr" w:hint="cs"/>
          <w:color w:val="000000"/>
        </w:rPr>
        <w:sym w:font="HQPB2" w:char="F039"/>
      </w:r>
      <w:r w:rsidR="004E39CE" w:rsidRPr="00E34635">
        <w:rPr>
          <w:rFonts w:cs="B Badr"/>
          <w:color w:val="000000"/>
          <w:rtl/>
        </w:rPr>
        <w:t xml:space="preserve"> </w:t>
      </w:r>
      <w:r w:rsidR="004E39CE" w:rsidRPr="00E34635">
        <w:rPr>
          <w:rFonts w:cs="B Badr" w:hint="cs"/>
          <w:color w:val="000000"/>
        </w:rPr>
        <w:sym w:font="HQPB5" w:char="F07A"/>
      </w:r>
      <w:r w:rsidR="004E39CE" w:rsidRPr="00E34635">
        <w:rPr>
          <w:rFonts w:cs="B Badr" w:hint="cs"/>
          <w:color w:val="000000"/>
        </w:rPr>
        <w:sym w:font="HQPB2" w:char="F060"/>
      </w:r>
      <w:r w:rsidR="004E39CE" w:rsidRPr="00E34635">
        <w:rPr>
          <w:rFonts w:cs="B Badr" w:hint="cs"/>
          <w:color w:val="000000"/>
        </w:rPr>
        <w:sym w:font="HQPB4" w:char="F0CF"/>
      </w:r>
      <w:r w:rsidR="004E39CE" w:rsidRPr="00E34635">
        <w:rPr>
          <w:rFonts w:cs="B Badr" w:hint="cs"/>
          <w:color w:val="000000"/>
        </w:rPr>
        <w:sym w:font="HQPB2" w:char="F042"/>
      </w:r>
      <w:r w:rsidR="004E39CE" w:rsidRPr="00E34635">
        <w:rPr>
          <w:rFonts w:cs="B Badr"/>
          <w:color w:val="000000"/>
          <w:rtl/>
        </w:rPr>
        <w:t xml:space="preserve"> </w:t>
      </w:r>
      <w:r w:rsidR="004E39CE" w:rsidRPr="00E34635">
        <w:rPr>
          <w:rFonts w:cs="B Badr" w:hint="cs"/>
          <w:color w:val="000000"/>
        </w:rPr>
        <w:sym w:font="HQPB5" w:char="F07A"/>
      </w:r>
      <w:r w:rsidR="004E39CE" w:rsidRPr="00E34635">
        <w:rPr>
          <w:rFonts w:cs="B Badr" w:hint="cs"/>
          <w:color w:val="000000"/>
        </w:rPr>
        <w:sym w:font="HQPB2" w:char="F060"/>
      </w:r>
      <w:r w:rsidR="004E39CE" w:rsidRPr="00E34635">
        <w:rPr>
          <w:rFonts w:cs="B Badr" w:hint="cs"/>
          <w:color w:val="000000"/>
        </w:rPr>
        <w:sym w:font="HQPB2" w:char="F083"/>
      </w:r>
      <w:r w:rsidR="004E39CE" w:rsidRPr="00E34635">
        <w:rPr>
          <w:rFonts w:cs="B Badr" w:hint="cs"/>
          <w:color w:val="000000"/>
        </w:rPr>
        <w:sym w:font="HQPB4" w:char="F0CE"/>
      </w:r>
      <w:r w:rsidR="004E39CE" w:rsidRPr="00E34635">
        <w:rPr>
          <w:rFonts w:cs="B Badr" w:hint="cs"/>
          <w:color w:val="000000"/>
        </w:rPr>
        <w:sym w:font="HQPB1" w:char="F08E"/>
      </w:r>
      <w:r w:rsidR="004E39CE" w:rsidRPr="00E34635">
        <w:rPr>
          <w:rFonts w:cs="B Badr" w:hint="cs"/>
          <w:color w:val="000000"/>
        </w:rPr>
        <w:sym w:font="HQPB4" w:char="F0C5"/>
      </w:r>
      <w:r w:rsidR="004E39CE" w:rsidRPr="00E34635">
        <w:rPr>
          <w:rFonts w:cs="B Badr" w:hint="cs"/>
          <w:color w:val="000000"/>
        </w:rPr>
        <w:sym w:font="HQPB1" w:char="F0A3"/>
      </w:r>
      <w:r w:rsidR="004E39CE" w:rsidRPr="00E34635">
        <w:rPr>
          <w:rFonts w:cs="B Badr" w:hint="cs"/>
          <w:color w:val="000000"/>
        </w:rPr>
        <w:sym w:font="HQPB2" w:char="F0BB"/>
      </w:r>
      <w:r w:rsidR="004E39CE" w:rsidRPr="00E34635">
        <w:rPr>
          <w:rFonts w:cs="B Badr" w:hint="cs"/>
          <w:color w:val="000000"/>
        </w:rPr>
        <w:sym w:font="HQPB5" w:char="F079"/>
      </w:r>
      <w:r w:rsidR="004E39CE" w:rsidRPr="00E34635">
        <w:rPr>
          <w:rFonts w:cs="B Badr" w:hint="cs"/>
          <w:color w:val="000000"/>
        </w:rPr>
        <w:sym w:font="HQPB1" w:char="F082"/>
      </w:r>
      <w:r w:rsidR="004E39CE" w:rsidRPr="00E34635">
        <w:rPr>
          <w:rFonts w:cs="B Badr" w:hint="cs"/>
          <w:color w:val="000000"/>
        </w:rPr>
        <w:sym w:font="HQPB4" w:char="F0F8"/>
      </w:r>
      <w:r w:rsidR="004E39CE" w:rsidRPr="00E34635">
        <w:rPr>
          <w:rFonts w:cs="B Badr" w:hint="cs"/>
          <w:color w:val="000000"/>
        </w:rPr>
        <w:sym w:font="HQPB2" w:char="F039"/>
      </w:r>
      <w:r w:rsidR="004E39CE" w:rsidRPr="00E34635">
        <w:rPr>
          <w:rFonts w:cs="B Badr" w:hint="cs"/>
          <w:color w:val="000000"/>
        </w:rPr>
        <w:sym w:font="HQPB5" w:char="F024"/>
      </w:r>
      <w:r w:rsidR="004E39CE" w:rsidRPr="00E34635">
        <w:rPr>
          <w:rFonts w:cs="B Badr" w:hint="cs"/>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p>
    <w:p w:rsidR="007D3FC6" w:rsidRPr="000471A8" w:rsidRDefault="000471A8" w:rsidP="000471A8">
      <w:pPr>
        <w:tabs>
          <w:tab w:val="right" w:pos="7485"/>
        </w:tabs>
        <w:bidi/>
        <w:ind w:left="1134"/>
        <w:jc w:val="both"/>
        <w:rPr>
          <w:rFonts w:cs="B Badr"/>
          <w:color w:val="000000"/>
          <w:rtl/>
        </w:rPr>
      </w:pPr>
      <w:r w:rsidRPr="000471A8">
        <w:rPr>
          <w:rFonts w:cs="B Badr" w:hint="cs"/>
          <w:color w:val="000000"/>
          <w:rtl/>
        </w:rPr>
        <w:tab/>
        <w:t>[</w:t>
      </w:r>
      <w:r w:rsidR="004E39CE" w:rsidRPr="000471A8">
        <w:rPr>
          <w:rFonts w:cs="B Badr" w:hint="cs"/>
          <w:color w:val="000000"/>
          <w:rtl/>
        </w:rPr>
        <w:t>اعراف</w:t>
      </w:r>
      <w:r w:rsidR="007D3FC6" w:rsidRPr="000471A8">
        <w:rPr>
          <w:rFonts w:cs="B Badr" w:hint="cs"/>
          <w:color w:val="000000"/>
          <w:rtl/>
        </w:rPr>
        <w:t>/</w:t>
      </w:r>
      <w:r w:rsidR="004E39CE" w:rsidRPr="000471A8">
        <w:rPr>
          <w:rFonts w:cs="B Badr" w:hint="cs"/>
          <w:color w:val="000000"/>
          <w:rtl/>
        </w:rPr>
        <w:t>23</w:t>
      </w:r>
      <w:r w:rsidRPr="000471A8">
        <w:rPr>
          <w:rFonts w:cs="B Badr" w:hint="cs"/>
          <w:color w:val="000000"/>
          <w:rtl/>
        </w:rPr>
        <w:t>]</w:t>
      </w:r>
    </w:p>
    <w:p w:rsidR="007D3FC6" w:rsidRPr="00D938A1" w:rsidRDefault="007D3FC6" w:rsidP="00A231FA">
      <w:pPr>
        <w:tabs>
          <w:tab w:val="right" w:pos="7031"/>
        </w:tabs>
        <w:bidi/>
        <w:ind w:left="1134"/>
        <w:jc w:val="both"/>
        <w:rPr>
          <w:rFonts w:cs="B Lotus"/>
          <w:sz w:val="26"/>
          <w:szCs w:val="26"/>
          <w:rtl/>
          <w:lang w:bidi="fa-IR"/>
        </w:rPr>
      </w:pPr>
      <w:r>
        <w:rPr>
          <w:rFonts w:cs="B Lotus" w:hint="cs"/>
          <w:sz w:val="26"/>
          <w:szCs w:val="26"/>
          <w:rtl/>
          <w:lang w:bidi="fa-IR"/>
        </w:rPr>
        <w:t>«</w:t>
      </w:r>
      <w:r w:rsidR="00A231FA">
        <w:rPr>
          <w:rFonts w:cs="B Lotus" w:hint="cs"/>
          <w:sz w:val="26"/>
          <w:szCs w:val="26"/>
          <w:rtl/>
          <w:lang w:bidi="fa-IR"/>
        </w:rPr>
        <w:t>پروردگارا! ما بر خويشتن ستم كرديم و اگر بر ما نبخشايي و به ما رحم نكني مسلماً از زيانكاران خواهيم بود</w:t>
      </w:r>
      <w:r w:rsidRPr="00D938A1">
        <w:rPr>
          <w:rFonts w:cs="B Lotus" w:hint="cs"/>
          <w:sz w:val="26"/>
          <w:szCs w:val="26"/>
          <w:rtl/>
          <w:lang w:bidi="fa-IR"/>
        </w:rPr>
        <w:t>».</w:t>
      </w:r>
    </w:p>
    <w:p w:rsidR="005528E9" w:rsidRPr="000471A8" w:rsidRDefault="003F623F" w:rsidP="000471A8">
      <w:pPr>
        <w:tabs>
          <w:tab w:val="right" w:pos="7485"/>
        </w:tabs>
        <w:bidi/>
        <w:ind w:left="1134"/>
        <w:jc w:val="both"/>
        <w:rPr>
          <w:rFonts w:cs="B Badr"/>
          <w:color w:val="000000"/>
          <w:rtl/>
          <w:lang w:bidi="fa-IR"/>
        </w:rPr>
      </w:pPr>
      <w:r w:rsidRPr="000471A8">
        <w:rPr>
          <w:rFonts w:cs="B Badr" w:hint="cs"/>
          <w:color w:val="000000"/>
        </w:rPr>
        <w:sym w:font="AGA Arabesque" w:char="F029"/>
      </w:r>
      <w:r w:rsidRPr="000471A8">
        <w:rPr>
          <w:rFonts w:cs="B Badr" w:hint="cs"/>
          <w:color w:val="000000"/>
          <w:rtl/>
        </w:rPr>
        <w:t xml:space="preserve"> </w:t>
      </w:r>
      <w:r w:rsidR="005528E9" w:rsidRPr="000471A8">
        <w:rPr>
          <w:rFonts w:cs="B Badr"/>
          <w:color w:val="000000"/>
        </w:rPr>
        <w:sym w:font="HQPB1" w:char="F024"/>
      </w:r>
      <w:r w:rsidR="005528E9" w:rsidRPr="000471A8">
        <w:rPr>
          <w:rFonts w:cs="B Badr"/>
          <w:color w:val="000000"/>
        </w:rPr>
        <w:sym w:font="HQPB5" w:char="F075"/>
      </w:r>
      <w:r w:rsidR="005528E9" w:rsidRPr="000471A8">
        <w:rPr>
          <w:rFonts w:cs="B Badr"/>
          <w:color w:val="000000"/>
        </w:rPr>
        <w:sym w:font="HQPB2" w:char="F05A"/>
      </w:r>
      <w:r w:rsidR="005528E9" w:rsidRPr="000471A8">
        <w:rPr>
          <w:rFonts w:cs="B Badr"/>
          <w:color w:val="000000"/>
        </w:rPr>
        <w:sym w:font="HQPB4" w:char="F0AD"/>
      </w:r>
      <w:r w:rsidR="005528E9" w:rsidRPr="000471A8">
        <w:rPr>
          <w:rFonts w:cs="B Badr"/>
          <w:color w:val="000000"/>
        </w:rPr>
        <w:sym w:font="HQPB1" w:char="F02F"/>
      </w:r>
      <w:r w:rsidR="005528E9" w:rsidRPr="000471A8">
        <w:rPr>
          <w:rFonts w:cs="B Badr"/>
          <w:color w:val="000000"/>
        </w:rPr>
        <w:sym w:font="HQPB4" w:char="F0A7"/>
      </w:r>
      <w:r w:rsidR="005528E9" w:rsidRPr="000471A8">
        <w:rPr>
          <w:rFonts w:cs="B Badr"/>
          <w:color w:val="000000"/>
        </w:rPr>
        <w:sym w:font="HQPB1" w:char="F091"/>
      </w:r>
      <w:r w:rsidR="005528E9" w:rsidRPr="000471A8">
        <w:rPr>
          <w:rFonts w:cs="B Badr"/>
          <w:color w:val="000000"/>
          <w:rtl/>
        </w:rPr>
        <w:t xml:space="preserve"> </w:t>
      </w:r>
      <w:r w:rsidR="005528E9" w:rsidRPr="000471A8">
        <w:rPr>
          <w:rFonts w:cs="B Badr"/>
          <w:color w:val="000000"/>
        </w:rPr>
        <w:sym w:font="HQPB5" w:char="F079"/>
      </w:r>
      <w:r w:rsidR="005528E9" w:rsidRPr="000471A8">
        <w:rPr>
          <w:rFonts w:cs="B Badr"/>
          <w:color w:val="000000"/>
        </w:rPr>
        <w:sym w:font="HQPB2" w:char="F037"/>
      </w:r>
      <w:r w:rsidR="005528E9" w:rsidRPr="000471A8">
        <w:rPr>
          <w:rFonts w:cs="B Badr"/>
          <w:color w:val="000000"/>
        </w:rPr>
        <w:sym w:font="HQPB4" w:char="F0F8"/>
      </w:r>
      <w:r w:rsidR="005528E9" w:rsidRPr="000471A8">
        <w:rPr>
          <w:rFonts w:cs="B Badr"/>
          <w:color w:val="000000"/>
        </w:rPr>
        <w:sym w:font="HQPB2" w:char="F08B"/>
      </w:r>
      <w:r w:rsidR="005528E9" w:rsidRPr="000471A8">
        <w:rPr>
          <w:rFonts w:cs="B Badr"/>
          <w:color w:val="000000"/>
        </w:rPr>
        <w:sym w:font="HQPB5" w:char="F06E"/>
      </w:r>
      <w:r w:rsidR="005528E9" w:rsidRPr="000471A8">
        <w:rPr>
          <w:rFonts w:cs="B Badr"/>
          <w:color w:val="000000"/>
        </w:rPr>
        <w:sym w:font="HQPB2" w:char="F03D"/>
      </w:r>
      <w:r w:rsidR="005528E9" w:rsidRPr="000471A8">
        <w:rPr>
          <w:rFonts w:cs="B Badr"/>
          <w:color w:val="000000"/>
        </w:rPr>
        <w:sym w:font="HQPB5" w:char="F074"/>
      </w:r>
      <w:r w:rsidR="005528E9" w:rsidRPr="000471A8">
        <w:rPr>
          <w:rFonts w:cs="B Badr"/>
          <w:color w:val="000000"/>
        </w:rPr>
        <w:sym w:font="HQPB1" w:char="F0E3"/>
      </w:r>
      <w:r w:rsidR="005528E9" w:rsidRPr="000471A8">
        <w:rPr>
          <w:rFonts w:cs="B Badr"/>
          <w:color w:val="000000"/>
          <w:rtl/>
        </w:rPr>
        <w:t xml:space="preserve"> </w:t>
      </w:r>
      <w:r w:rsidR="005528E9" w:rsidRPr="000471A8">
        <w:rPr>
          <w:rFonts w:cs="B Badr"/>
          <w:color w:val="000000"/>
        </w:rPr>
        <w:sym w:font="HQPB1" w:char="F024"/>
      </w:r>
      <w:r w:rsidR="005528E9" w:rsidRPr="000471A8">
        <w:rPr>
          <w:rFonts w:cs="B Badr"/>
          <w:color w:val="000000"/>
        </w:rPr>
        <w:sym w:font="HQPB5" w:char="F075"/>
      </w:r>
      <w:r w:rsidR="005528E9" w:rsidRPr="000471A8">
        <w:rPr>
          <w:rFonts w:cs="B Badr"/>
          <w:color w:val="000000"/>
        </w:rPr>
        <w:sym w:font="HQPB2" w:char="F05A"/>
      </w:r>
      <w:r w:rsidR="005528E9" w:rsidRPr="000471A8">
        <w:rPr>
          <w:rFonts w:cs="B Badr"/>
          <w:color w:val="000000"/>
        </w:rPr>
        <w:sym w:font="HQPB4" w:char="F0F9"/>
      </w:r>
      <w:r w:rsidR="005528E9" w:rsidRPr="000471A8">
        <w:rPr>
          <w:rFonts w:cs="B Badr"/>
          <w:color w:val="000000"/>
        </w:rPr>
        <w:sym w:font="HQPB2" w:char="F03D"/>
      </w:r>
      <w:r w:rsidR="005528E9" w:rsidRPr="000471A8">
        <w:rPr>
          <w:rFonts w:cs="B Badr"/>
          <w:color w:val="000000"/>
        </w:rPr>
        <w:sym w:font="HQPB4" w:char="F0A9"/>
      </w:r>
      <w:r w:rsidR="005528E9" w:rsidRPr="000471A8">
        <w:rPr>
          <w:rFonts w:cs="B Badr"/>
          <w:color w:val="000000"/>
        </w:rPr>
        <w:sym w:font="HQPB2" w:char="F02E"/>
      </w:r>
      <w:r w:rsidR="005528E9" w:rsidRPr="000471A8">
        <w:rPr>
          <w:rFonts w:cs="B Badr"/>
          <w:color w:val="000000"/>
        </w:rPr>
        <w:sym w:font="HQPB5" w:char="F075"/>
      </w:r>
      <w:r w:rsidR="005528E9" w:rsidRPr="000471A8">
        <w:rPr>
          <w:rFonts w:cs="B Badr"/>
          <w:color w:val="000000"/>
        </w:rPr>
        <w:sym w:font="HQPB2" w:char="F071"/>
      </w:r>
      <w:r w:rsidR="005528E9" w:rsidRPr="000471A8">
        <w:rPr>
          <w:rFonts w:cs="B Badr"/>
          <w:color w:val="000000"/>
        </w:rPr>
        <w:sym w:font="HQPB5" w:char="F073"/>
      </w:r>
      <w:r w:rsidR="005528E9" w:rsidRPr="000471A8">
        <w:rPr>
          <w:rFonts w:cs="B Badr"/>
          <w:color w:val="000000"/>
        </w:rPr>
        <w:sym w:font="HQPB1" w:char="F03F"/>
      </w:r>
      <w:r w:rsidR="005528E9" w:rsidRPr="000471A8">
        <w:rPr>
          <w:rFonts w:cs="B Badr"/>
          <w:color w:val="000000"/>
          <w:rtl/>
        </w:rPr>
        <w:t xml:space="preserve"> </w:t>
      </w:r>
      <w:r w:rsidR="005528E9" w:rsidRPr="000471A8">
        <w:rPr>
          <w:rFonts w:cs="B Badr"/>
          <w:color w:val="000000"/>
        </w:rPr>
        <w:sym w:font="HQPB5" w:char="F079"/>
      </w:r>
      <w:r w:rsidR="005528E9" w:rsidRPr="000471A8">
        <w:rPr>
          <w:rFonts w:cs="B Badr"/>
          <w:color w:val="000000"/>
        </w:rPr>
        <w:sym w:font="HQPB2" w:char="F037"/>
      </w:r>
      <w:r w:rsidR="005528E9" w:rsidRPr="000471A8">
        <w:rPr>
          <w:rFonts w:cs="B Badr"/>
          <w:color w:val="000000"/>
        </w:rPr>
        <w:sym w:font="HQPB4" w:char="F0F8"/>
      </w:r>
      <w:r w:rsidR="005528E9" w:rsidRPr="000471A8">
        <w:rPr>
          <w:rFonts w:cs="B Badr"/>
          <w:color w:val="000000"/>
        </w:rPr>
        <w:sym w:font="HQPB2" w:char="F08B"/>
      </w:r>
      <w:r w:rsidR="005528E9" w:rsidRPr="000471A8">
        <w:rPr>
          <w:rFonts w:cs="B Badr"/>
          <w:color w:val="000000"/>
        </w:rPr>
        <w:sym w:font="HQPB5" w:char="F073"/>
      </w:r>
      <w:r w:rsidR="005528E9" w:rsidRPr="000471A8">
        <w:rPr>
          <w:rFonts w:cs="B Badr"/>
          <w:color w:val="000000"/>
        </w:rPr>
        <w:sym w:font="HQPB2" w:char="F039"/>
      </w:r>
      <w:r w:rsidR="005528E9" w:rsidRPr="000471A8">
        <w:rPr>
          <w:rFonts w:cs="B Badr"/>
          <w:color w:val="000000"/>
        </w:rPr>
        <w:sym w:font="HQPB4" w:char="F0CE"/>
      </w:r>
      <w:r w:rsidR="005528E9" w:rsidRPr="000471A8">
        <w:rPr>
          <w:rFonts w:cs="B Badr"/>
          <w:color w:val="000000"/>
        </w:rPr>
        <w:sym w:font="HQPB1" w:char="F029"/>
      </w:r>
      <w:r w:rsidR="005528E9" w:rsidRPr="000471A8">
        <w:rPr>
          <w:rFonts w:cs="B Badr"/>
          <w:color w:val="000000"/>
        </w:rPr>
        <w:sym w:font="HQPB5" w:char="F075"/>
      </w:r>
      <w:r w:rsidR="005528E9" w:rsidRPr="000471A8">
        <w:rPr>
          <w:rFonts w:cs="B Badr"/>
          <w:color w:val="000000"/>
        </w:rPr>
        <w:sym w:font="HQPB2" w:char="F072"/>
      </w:r>
      <w:r w:rsidR="005528E9" w:rsidRPr="000471A8">
        <w:rPr>
          <w:rFonts w:cs="B Badr"/>
          <w:color w:val="000000"/>
          <w:rtl/>
        </w:rPr>
        <w:t xml:space="preserve"> </w:t>
      </w:r>
      <w:r w:rsidR="005528E9" w:rsidRPr="000471A8">
        <w:rPr>
          <w:rFonts w:cs="B Badr"/>
          <w:color w:val="000000"/>
        </w:rPr>
        <w:sym w:font="HQPB1" w:char="F024"/>
      </w:r>
      <w:r w:rsidR="005528E9" w:rsidRPr="000471A8">
        <w:rPr>
          <w:rFonts w:cs="B Badr"/>
          <w:color w:val="000000"/>
        </w:rPr>
        <w:sym w:font="HQPB5" w:char="F06F"/>
      </w:r>
      <w:r w:rsidR="005528E9" w:rsidRPr="000471A8">
        <w:rPr>
          <w:rFonts w:cs="B Badr"/>
          <w:color w:val="000000"/>
        </w:rPr>
        <w:sym w:font="HQPB2" w:char="F059"/>
      </w:r>
      <w:r w:rsidR="005528E9" w:rsidRPr="000471A8">
        <w:rPr>
          <w:rFonts w:cs="B Badr"/>
          <w:color w:val="000000"/>
        </w:rPr>
        <w:sym w:font="HQPB4" w:char="F0F6"/>
      </w:r>
      <w:r w:rsidR="005528E9" w:rsidRPr="000471A8">
        <w:rPr>
          <w:rFonts w:cs="B Badr"/>
          <w:color w:val="000000"/>
        </w:rPr>
        <w:sym w:font="HQPB1" w:char="F03B"/>
      </w:r>
      <w:r w:rsidR="005528E9" w:rsidRPr="000471A8">
        <w:rPr>
          <w:rFonts w:cs="B Badr"/>
          <w:color w:val="000000"/>
        </w:rPr>
        <w:sym w:font="HQPB5" w:char="F074"/>
      </w:r>
      <w:r w:rsidR="005528E9" w:rsidRPr="000471A8">
        <w:rPr>
          <w:rFonts w:cs="B Badr"/>
          <w:color w:val="000000"/>
        </w:rPr>
        <w:sym w:font="HQPB2" w:char="F052"/>
      </w:r>
      <w:r w:rsidR="005528E9" w:rsidRPr="000471A8">
        <w:rPr>
          <w:rFonts w:cs="B Badr"/>
          <w:color w:val="000000"/>
        </w:rPr>
        <w:sym w:font="HQPB5" w:char="F072"/>
      </w:r>
      <w:r w:rsidR="005528E9" w:rsidRPr="000471A8">
        <w:rPr>
          <w:rFonts w:cs="B Badr"/>
          <w:color w:val="000000"/>
        </w:rPr>
        <w:sym w:font="HQPB1" w:char="F026"/>
      </w:r>
      <w:r w:rsidR="005528E9" w:rsidRPr="000471A8">
        <w:rPr>
          <w:rFonts w:cs="B Badr"/>
          <w:color w:val="000000"/>
          <w:rtl/>
        </w:rPr>
        <w:t xml:space="preserve"> </w:t>
      </w:r>
      <w:r w:rsidR="005528E9" w:rsidRPr="000471A8">
        <w:rPr>
          <w:rFonts w:cs="B Badr"/>
          <w:color w:val="000000"/>
        </w:rPr>
        <w:sym w:font="HQPB5" w:char="F079"/>
      </w:r>
      <w:r w:rsidR="005528E9" w:rsidRPr="000471A8">
        <w:rPr>
          <w:rFonts w:cs="B Badr"/>
          <w:color w:val="000000"/>
        </w:rPr>
        <w:sym w:font="HQPB2" w:char="F037"/>
      </w:r>
      <w:r w:rsidR="005528E9" w:rsidRPr="000471A8">
        <w:rPr>
          <w:rFonts w:cs="B Badr"/>
          <w:color w:val="000000"/>
        </w:rPr>
        <w:sym w:font="HQPB4" w:char="F0F8"/>
      </w:r>
      <w:r w:rsidR="005528E9" w:rsidRPr="000471A8">
        <w:rPr>
          <w:rFonts w:cs="B Badr"/>
          <w:color w:val="000000"/>
        </w:rPr>
        <w:sym w:font="HQPB2" w:char="F08B"/>
      </w:r>
      <w:r w:rsidR="005528E9" w:rsidRPr="000471A8">
        <w:rPr>
          <w:rFonts w:cs="B Badr"/>
          <w:color w:val="000000"/>
        </w:rPr>
        <w:sym w:font="HQPB5" w:char="F073"/>
      </w:r>
      <w:r w:rsidR="005528E9" w:rsidRPr="000471A8">
        <w:rPr>
          <w:rFonts w:cs="B Badr"/>
          <w:color w:val="000000"/>
        </w:rPr>
        <w:sym w:font="HQPB2" w:char="F039"/>
      </w:r>
      <w:r w:rsidR="005528E9" w:rsidRPr="000471A8">
        <w:rPr>
          <w:rFonts w:cs="B Badr"/>
          <w:color w:val="000000"/>
        </w:rPr>
        <w:sym w:font="HQPB4" w:char="F0CE"/>
      </w:r>
      <w:r w:rsidR="005528E9" w:rsidRPr="000471A8">
        <w:rPr>
          <w:rFonts w:cs="B Badr"/>
          <w:color w:val="000000"/>
        </w:rPr>
        <w:sym w:font="HQPB1" w:char="F029"/>
      </w:r>
      <w:r w:rsidR="005528E9" w:rsidRPr="000471A8">
        <w:rPr>
          <w:rFonts w:cs="B Badr"/>
          <w:color w:val="000000"/>
        </w:rPr>
        <w:sym w:font="HQPB5" w:char="F075"/>
      </w:r>
      <w:r w:rsidR="005528E9" w:rsidRPr="000471A8">
        <w:rPr>
          <w:rFonts w:cs="B Badr"/>
          <w:color w:val="000000"/>
        </w:rPr>
        <w:sym w:font="HQPB2" w:char="F072"/>
      </w:r>
      <w:r w:rsidR="005528E9" w:rsidRPr="000471A8">
        <w:rPr>
          <w:rFonts w:cs="B Badr"/>
          <w:color w:val="000000"/>
          <w:rtl/>
        </w:rPr>
        <w:t xml:space="preserve"> </w:t>
      </w:r>
      <w:r w:rsidR="005528E9" w:rsidRPr="000471A8">
        <w:rPr>
          <w:rFonts w:cs="B Badr"/>
          <w:color w:val="000000"/>
        </w:rPr>
        <w:sym w:font="HQPB4" w:char="F0E7"/>
      </w:r>
      <w:r w:rsidR="005528E9" w:rsidRPr="000471A8">
        <w:rPr>
          <w:rFonts w:cs="B Badr"/>
          <w:color w:val="000000"/>
        </w:rPr>
        <w:sym w:font="HQPB1" w:char="F08E"/>
      </w:r>
      <w:r w:rsidR="005528E9" w:rsidRPr="000471A8">
        <w:rPr>
          <w:rFonts w:cs="B Badr"/>
          <w:color w:val="000000"/>
        </w:rPr>
        <w:sym w:font="HQPB2" w:char="F08D"/>
      </w:r>
      <w:r w:rsidR="005528E9" w:rsidRPr="000471A8">
        <w:rPr>
          <w:rFonts w:cs="B Badr"/>
          <w:color w:val="000000"/>
        </w:rPr>
        <w:sym w:font="HQPB4" w:char="F0C5"/>
      </w:r>
      <w:r w:rsidR="005528E9" w:rsidRPr="000471A8">
        <w:rPr>
          <w:rFonts w:cs="B Badr"/>
          <w:color w:val="000000"/>
        </w:rPr>
        <w:sym w:font="HQPB1" w:char="F0C1"/>
      </w:r>
      <w:r w:rsidR="005528E9" w:rsidRPr="000471A8">
        <w:rPr>
          <w:rFonts w:cs="B Badr"/>
          <w:color w:val="000000"/>
        </w:rPr>
        <w:sym w:font="HQPB5" w:char="F079"/>
      </w:r>
      <w:r w:rsidR="005528E9" w:rsidRPr="000471A8">
        <w:rPr>
          <w:rFonts w:cs="B Badr"/>
          <w:color w:val="000000"/>
        </w:rPr>
        <w:sym w:font="HQPB2" w:char="F04A"/>
      </w:r>
      <w:r w:rsidR="005528E9" w:rsidRPr="000471A8">
        <w:rPr>
          <w:rFonts w:cs="B Badr"/>
          <w:color w:val="000000"/>
        </w:rPr>
        <w:sym w:font="HQPB4" w:char="F0F8"/>
      </w:r>
      <w:r w:rsidR="005528E9" w:rsidRPr="000471A8">
        <w:rPr>
          <w:rFonts w:cs="B Badr"/>
          <w:color w:val="000000"/>
        </w:rPr>
        <w:sym w:font="HQPB2" w:char="F039"/>
      </w:r>
      <w:r w:rsidR="005528E9" w:rsidRPr="000471A8">
        <w:rPr>
          <w:rFonts w:cs="B Badr"/>
          <w:color w:val="000000"/>
        </w:rPr>
        <w:sym w:font="HQPB5" w:char="F024"/>
      </w:r>
      <w:r w:rsidR="005528E9" w:rsidRPr="000471A8">
        <w:rPr>
          <w:rFonts w:cs="B Badr"/>
          <w:color w:val="000000"/>
        </w:rPr>
        <w:sym w:font="HQPB1" w:char="F023"/>
      </w:r>
      <w:r w:rsidR="005528E9" w:rsidRPr="000471A8">
        <w:rPr>
          <w:rFonts w:cs="B Badr"/>
          <w:color w:val="000000"/>
          <w:rtl/>
        </w:rPr>
        <w:t xml:space="preserve"> </w:t>
      </w:r>
      <w:r w:rsidR="005528E9" w:rsidRPr="000471A8">
        <w:rPr>
          <w:rFonts w:cs="B Badr"/>
          <w:color w:val="000000"/>
        </w:rPr>
        <w:sym w:font="HQPB2" w:char="F0C7"/>
      </w:r>
      <w:r w:rsidR="005528E9" w:rsidRPr="000471A8">
        <w:rPr>
          <w:rFonts w:cs="B Badr"/>
          <w:color w:val="000000"/>
        </w:rPr>
        <w:sym w:font="HQPB2" w:char="F0CD"/>
      </w:r>
      <w:r w:rsidR="005528E9" w:rsidRPr="000471A8">
        <w:rPr>
          <w:rFonts w:cs="B Badr"/>
          <w:color w:val="000000"/>
        </w:rPr>
        <w:sym w:font="HQPB2" w:char="F0C8"/>
      </w:r>
      <w:r w:rsidR="005528E9" w:rsidRPr="000471A8">
        <w:rPr>
          <w:rFonts w:cs="B Badr"/>
          <w:color w:val="000000"/>
          <w:rtl/>
        </w:rPr>
        <w:t xml:space="preserve"> </w:t>
      </w:r>
      <w:r w:rsidR="005528E9" w:rsidRPr="000471A8">
        <w:rPr>
          <w:rFonts w:cs="B Badr"/>
          <w:color w:val="000000"/>
        </w:rPr>
        <w:sym w:font="HQPB1" w:char="F024"/>
      </w:r>
      <w:r w:rsidR="005528E9" w:rsidRPr="000471A8">
        <w:rPr>
          <w:rFonts w:cs="B Badr"/>
          <w:color w:val="000000"/>
        </w:rPr>
        <w:sym w:font="HQPB5" w:char="F075"/>
      </w:r>
      <w:r w:rsidR="005528E9" w:rsidRPr="000471A8">
        <w:rPr>
          <w:rFonts w:cs="B Badr"/>
          <w:color w:val="000000"/>
        </w:rPr>
        <w:sym w:font="HQPB2" w:char="F05A"/>
      </w:r>
      <w:r w:rsidR="005528E9" w:rsidRPr="000471A8">
        <w:rPr>
          <w:rFonts w:cs="B Badr"/>
          <w:color w:val="000000"/>
        </w:rPr>
        <w:sym w:font="HQPB4" w:char="F0AD"/>
      </w:r>
      <w:r w:rsidR="005528E9" w:rsidRPr="000471A8">
        <w:rPr>
          <w:rFonts w:cs="B Badr"/>
          <w:color w:val="000000"/>
        </w:rPr>
        <w:sym w:font="HQPB1" w:char="F02F"/>
      </w:r>
      <w:r w:rsidR="005528E9" w:rsidRPr="000471A8">
        <w:rPr>
          <w:rFonts w:cs="B Badr"/>
          <w:color w:val="000000"/>
        </w:rPr>
        <w:sym w:font="HQPB5" w:char="F075"/>
      </w:r>
      <w:r w:rsidR="005528E9" w:rsidRPr="000471A8">
        <w:rPr>
          <w:rFonts w:cs="B Badr"/>
          <w:color w:val="000000"/>
        </w:rPr>
        <w:sym w:font="HQPB1" w:char="F091"/>
      </w:r>
      <w:r w:rsidR="005528E9" w:rsidRPr="000471A8">
        <w:rPr>
          <w:rFonts w:cs="B Badr"/>
          <w:color w:val="000000"/>
          <w:rtl/>
        </w:rPr>
        <w:t xml:space="preserve"> </w:t>
      </w:r>
      <w:r w:rsidR="005528E9" w:rsidRPr="000471A8">
        <w:rPr>
          <w:rFonts w:cs="B Badr"/>
          <w:color w:val="000000"/>
        </w:rPr>
        <w:sym w:font="HQPB5" w:char="F09F"/>
      </w:r>
      <w:r w:rsidR="005528E9" w:rsidRPr="000471A8">
        <w:rPr>
          <w:rFonts w:cs="B Badr"/>
          <w:color w:val="000000"/>
        </w:rPr>
        <w:sym w:font="HQPB2" w:char="F077"/>
      </w:r>
      <w:r w:rsidR="005528E9" w:rsidRPr="000471A8">
        <w:rPr>
          <w:rFonts w:cs="B Badr"/>
          <w:color w:val="000000"/>
          <w:rtl/>
        </w:rPr>
        <w:t xml:space="preserve"> </w:t>
      </w:r>
      <w:r w:rsidR="005528E9" w:rsidRPr="000471A8">
        <w:rPr>
          <w:rFonts w:cs="B Badr"/>
          <w:color w:val="000000"/>
        </w:rPr>
        <w:sym w:font="HQPB1" w:char="F024"/>
      </w:r>
      <w:r w:rsidR="005528E9" w:rsidRPr="000471A8">
        <w:rPr>
          <w:rFonts w:cs="B Badr"/>
          <w:color w:val="000000"/>
        </w:rPr>
        <w:sym w:font="HQPB5" w:char="F075"/>
      </w:r>
      <w:r w:rsidR="005528E9" w:rsidRPr="000471A8">
        <w:rPr>
          <w:rFonts w:cs="B Badr"/>
          <w:color w:val="000000"/>
        </w:rPr>
        <w:sym w:font="HQPB2" w:char="F05A"/>
      </w:r>
      <w:r w:rsidR="005528E9" w:rsidRPr="000471A8">
        <w:rPr>
          <w:rFonts w:cs="B Badr"/>
          <w:color w:val="000000"/>
        </w:rPr>
        <w:sym w:font="HQPB4" w:char="F0F9"/>
      </w:r>
      <w:r w:rsidR="005528E9" w:rsidRPr="000471A8">
        <w:rPr>
          <w:rFonts w:cs="B Badr"/>
          <w:color w:val="000000"/>
        </w:rPr>
        <w:sym w:font="HQPB2" w:char="F03D"/>
      </w:r>
      <w:r w:rsidR="005528E9" w:rsidRPr="000471A8">
        <w:rPr>
          <w:rFonts w:cs="B Badr"/>
          <w:color w:val="000000"/>
        </w:rPr>
        <w:sym w:font="HQPB5" w:char="F079"/>
      </w:r>
      <w:r w:rsidR="005528E9" w:rsidRPr="000471A8">
        <w:rPr>
          <w:rFonts w:cs="B Badr"/>
          <w:color w:val="000000"/>
        </w:rPr>
        <w:sym w:font="HQPB1" w:char="F0E8"/>
      </w:r>
      <w:r w:rsidR="005528E9" w:rsidRPr="000471A8">
        <w:rPr>
          <w:rFonts w:cs="B Badr"/>
          <w:color w:val="000000"/>
        </w:rPr>
        <w:sym w:font="HQPB4" w:char="F0F8"/>
      </w:r>
      <w:r w:rsidR="005528E9" w:rsidRPr="000471A8">
        <w:rPr>
          <w:rFonts w:cs="B Badr"/>
          <w:color w:val="000000"/>
        </w:rPr>
        <w:sym w:font="HQPB1" w:char="F067"/>
      </w:r>
      <w:r w:rsidR="005528E9" w:rsidRPr="000471A8">
        <w:rPr>
          <w:rFonts w:cs="B Badr"/>
          <w:color w:val="000000"/>
        </w:rPr>
        <w:sym w:font="HQPB5" w:char="F072"/>
      </w:r>
      <w:r w:rsidR="005528E9" w:rsidRPr="000471A8">
        <w:rPr>
          <w:rFonts w:cs="B Badr"/>
          <w:color w:val="000000"/>
        </w:rPr>
        <w:sym w:font="HQPB1" w:char="F042"/>
      </w:r>
      <w:r w:rsidR="005528E9" w:rsidRPr="000471A8">
        <w:rPr>
          <w:rFonts w:cs="B Badr"/>
          <w:color w:val="000000"/>
          <w:rtl/>
        </w:rPr>
        <w:t xml:space="preserve"> </w:t>
      </w:r>
      <w:r w:rsidR="005528E9" w:rsidRPr="000471A8">
        <w:rPr>
          <w:rFonts w:cs="B Badr"/>
          <w:color w:val="000000"/>
        </w:rPr>
        <w:sym w:font="HQPB4" w:char="F05A"/>
      </w:r>
      <w:r w:rsidR="005528E9" w:rsidRPr="000471A8">
        <w:rPr>
          <w:rFonts w:cs="B Badr"/>
          <w:color w:val="000000"/>
        </w:rPr>
        <w:sym w:font="HQPB2" w:char="F070"/>
      </w:r>
      <w:r w:rsidR="005528E9" w:rsidRPr="000471A8">
        <w:rPr>
          <w:rFonts w:cs="B Badr"/>
          <w:color w:val="000000"/>
        </w:rPr>
        <w:sym w:font="HQPB5" w:char="F075"/>
      </w:r>
      <w:r w:rsidR="005528E9" w:rsidRPr="000471A8">
        <w:rPr>
          <w:rFonts w:cs="B Badr"/>
          <w:color w:val="000000"/>
        </w:rPr>
        <w:sym w:font="HQPB2" w:char="F05A"/>
      </w:r>
      <w:r w:rsidR="005528E9" w:rsidRPr="000471A8">
        <w:rPr>
          <w:rFonts w:cs="B Badr"/>
          <w:color w:val="000000"/>
        </w:rPr>
        <w:sym w:font="HQPB4" w:char="F0F7"/>
      </w:r>
      <w:r w:rsidR="005528E9" w:rsidRPr="000471A8">
        <w:rPr>
          <w:rFonts w:cs="B Badr"/>
          <w:color w:val="000000"/>
        </w:rPr>
        <w:sym w:font="HQPB1" w:char="F046"/>
      </w:r>
      <w:r w:rsidR="005528E9" w:rsidRPr="000471A8">
        <w:rPr>
          <w:rFonts w:cs="B Badr"/>
          <w:color w:val="000000"/>
        </w:rPr>
        <w:sym w:font="HQPB4" w:char="F0CF"/>
      </w:r>
      <w:r w:rsidR="005528E9" w:rsidRPr="000471A8">
        <w:rPr>
          <w:rFonts w:cs="B Badr"/>
          <w:color w:val="000000"/>
        </w:rPr>
        <w:sym w:font="HQPB1" w:char="F0F9"/>
      </w:r>
      <w:r w:rsidR="005528E9" w:rsidRPr="000471A8">
        <w:rPr>
          <w:rFonts w:cs="B Badr"/>
          <w:color w:val="000000"/>
          <w:rtl/>
        </w:rPr>
        <w:t xml:space="preserve"> </w:t>
      </w:r>
      <w:r w:rsidR="005528E9" w:rsidRPr="000471A8">
        <w:rPr>
          <w:rFonts w:cs="B Badr"/>
          <w:color w:val="000000"/>
        </w:rPr>
        <w:sym w:font="HQPB5" w:char="F074"/>
      </w:r>
      <w:r w:rsidR="005528E9" w:rsidRPr="000471A8">
        <w:rPr>
          <w:rFonts w:cs="B Badr"/>
          <w:color w:val="000000"/>
        </w:rPr>
        <w:sym w:font="HQPB2" w:char="F0FB"/>
      </w:r>
      <w:r w:rsidR="005528E9" w:rsidRPr="000471A8">
        <w:rPr>
          <w:rFonts w:cs="B Badr"/>
          <w:color w:val="000000"/>
        </w:rPr>
        <w:sym w:font="HQPB2" w:char="F0EF"/>
      </w:r>
      <w:r w:rsidR="005528E9" w:rsidRPr="000471A8">
        <w:rPr>
          <w:rFonts w:cs="B Badr"/>
          <w:color w:val="000000"/>
        </w:rPr>
        <w:sym w:font="HQPB4" w:char="F0CF"/>
      </w:r>
      <w:r w:rsidR="005528E9" w:rsidRPr="000471A8">
        <w:rPr>
          <w:rFonts w:cs="B Badr"/>
          <w:color w:val="000000"/>
        </w:rPr>
        <w:sym w:font="HQPB3" w:char="F025"/>
      </w:r>
      <w:r w:rsidR="005528E9" w:rsidRPr="000471A8">
        <w:rPr>
          <w:rFonts w:cs="B Badr"/>
          <w:color w:val="000000"/>
        </w:rPr>
        <w:sym w:font="HQPB4" w:char="F0A9"/>
      </w:r>
      <w:r w:rsidR="005528E9" w:rsidRPr="000471A8">
        <w:rPr>
          <w:rFonts w:cs="B Badr"/>
          <w:color w:val="000000"/>
        </w:rPr>
        <w:sym w:font="HQPB3" w:char="F023"/>
      </w:r>
      <w:r w:rsidR="005528E9" w:rsidRPr="000471A8">
        <w:rPr>
          <w:rFonts w:cs="B Badr"/>
          <w:color w:val="000000"/>
        </w:rPr>
        <w:sym w:font="HQPB4" w:char="F0CF"/>
      </w:r>
      <w:r w:rsidR="005528E9" w:rsidRPr="000471A8">
        <w:rPr>
          <w:rFonts w:cs="B Badr"/>
          <w:color w:val="000000"/>
        </w:rPr>
        <w:sym w:font="HQPB4" w:char="F06A"/>
      </w:r>
      <w:r w:rsidR="005528E9" w:rsidRPr="000471A8">
        <w:rPr>
          <w:rFonts w:cs="B Badr"/>
          <w:color w:val="000000"/>
        </w:rPr>
        <w:sym w:font="HQPB2" w:char="F039"/>
      </w:r>
      <w:r w:rsidR="005528E9" w:rsidRPr="000471A8">
        <w:rPr>
          <w:rFonts w:cs="B Badr"/>
          <w:color w:val="000000"/>
          <w:rtl/>
        </w:rPr>
        <w:t xml:space="preserve"> </w:t>
      </w:r>
      <w:r w:rsidR="005528E9" w:rsidRPr="000471A8">
        <w:rPr>
          <w:rFonts w:cs="B Badr"/>
          <w:color w:val="000000"/>
        </w:rPr>
        <w:sym w:font="HQPB5" w:char="F028"/>
      </w:r>
      <w:r w:rsidR="005528E9" w:rsidRPr="000471A8">
        <w:rPr>
          <w:rFonts w:cs="B Badr"/>
          <w:color w:val="000000"/>
        </w:rPr>
        <w:sym w:font="HQPB1" w:char="F023"/>
      </w:r>
      <w:r w:rsidR="005528E9" w:rsidRPr="000471A8">
        <w:rPr>
          <w:rFonts w:cs="B Badr"/>
          <w:color w:val="000000"/>
        </w:rPr>
        <w:sym w:font="HQPB2" w:char="F072"/>
      </w:r>
      <w:r w:rsidR="005528E9" w:rsidRPr="000471A8">
        <w:rPr>
          <w:rFonts w:cs="B Badr"/>
          <w:color w:val="000000"/>
        </w:rPr>
        <w:sym w:font="HQPB4" w:char="F0E3"/>
      </w:r>
      <w:r w:rsidR="005528E9" w:rsidRPr="000471A8">
        <w:rPr>
          <w:rFonts w:cs="B Badr"/>
          <w:color w:val="000000"/>
        </w:rPr>
        <w:sym w:font="HQPB1" w:char="F08D"/>
      </w:r>
      <w:r w:rsidR="005528E9" w:rsidRPr="000471A8">
        <w:rPr>
          <w:rFonts w:cs="B Badr"/>
          <w:color w:val="000000"/>
        </w:rPr>
        <w:sym w:font="HQPB5" w:char="F078"/>
      </w:r>
      <w:r w:rsidR="005528E9" w:rsidRPr="000471A8">
        <w:rPr>
          <w:rFonts w:cs="B Badr"/>
          <w:color w:val="000000"/>
        </w:rPr>
        <w:sym w:font="HQPB1" w:char="F0FF"/>
      </w:r>
      <w:r w:rsidR="005528E9" w:rsidRPr="000471A8">
        <w:rPr>
          <w:rFonts w:cs="B Badr"/>
          <w:color w:val="000000"/>
        </w:rPr>
        <w:sym w:font="HQPB5" w:char="F078"/>
      </w:r>
      <w:r w:rsidR="005528E9" w:rsidRPr="000471A8">
        <w:rPr>
          <w:rFonts w:cs="B Badr"/>
          <w:color w:val="000000"/>
        </w:rPr>
        <w:sym w:font="HQPB2" w:char="F02E"/>
      </w:r>
      <w:r w:rsidR="005528E9" w:rsidRPr="000471A8">
        <w:rPr>
          <w:rFonts w:cs="B Badr"/>
          <w:color w:val="000000"/>
          <w:rtl/>
        </w:rPr>
        <w:t xml:space="preserve"> </w:t>
      </w:r>
      <w:r w:rsidR="005528E9" w:rsidRPr="000471A8">
        <w:rPr>
          <w:rFonts w:cs="B Badr"/>
          <w:color w:val="000000"/>
        </w:rPr>
        <w:sym w:font="HQPB4" w:char="F0F6"/>
      </w:r>
      <w:r w:rsidR="005528E9" w:rsidRPr="000471A8">
        <w:rPr>
          <w:rFonts w:cs="B Badr"/>
          <w:color w:val="000000"/>
        </w:rPr>
        <w:sym w:font="HQPB1" w:char="F08D"/>
      </w:r>
      <w:r w:rsidR="005528E9" w:rsidRPr="000471A8">
        <w:rPr>
          <w:rFonts w:cs="B Badr"/>
          <w:color w:val="000000"/>
        </w:rPr>
        <w:sym w:font="HQPB4" w:char="F0CF"/>
      </w:r>
      <w:r w:rsidR="005528E9" w:rsidRPr="000471A8">
        <w:rPr>
          <w:rFonts w:cs="B Badr"/>
          <w:color w:val="000000"/>
        </w:rPr>
        <w:sym w:font="HQPB1" w:char="F0FF"/>
      </w:r>
      <w:r w:rsidR="005528E9" w:rsidRPr="000471A8">
        <w:rPr>
          <w:rFonts w:cs="B Badr"/>
          <w:color w:val="000000"/>
        </w:rPr>
        <w:sym w:font="HQPB4" w:char="F0F8"/>
      </w:r>
      <w:r w:rsidR="005528E9" w:rsidRPr="000471A8">
        <w:rPr>
          <w:rFonts w:cs="B Badr"/>
          <w:color w:val="000000"/>
        </w:rPr>
        <w:sym w:font="HQPB1" w:char="F0EE"/>
      </w:r>
      <w:r w:rsidR="005528E9" w:rsidRPr="000471A8">
        <w:rPr>
          <w:rFonts w:cs="B Badr"/>
          <w:color w:val="000000"/>
        </w:rPr>
        <w:sym w:font="HQPB5" w:char="F024"/>
      </w:r>
      <w:r w:rsidR="005528E9" w:rsidRPr="000471A8">
        <w:rPr>
          <w:rFonts w:cs="B Badr"/>
          <w:color w:val="000000"/>
        </w:rPr>
        <w:sym w:font="HQPB1" w:char="F023"/>
      </w:r>
      <w:r w:rsidR="005528E9" w:rsidRPr="000471A8">
        <w:rPr>
          <w:rFonts w:cs="B Badr"/>
          <w:color w:val="000000"/>
        </w:rPr>
        <w:sym w:font="HQPB5" w:char="F075"/>
      </w:r>
      <w:r w:rsidR="005528E9" w:rsidRPr="000471A8">
        <w:rPr>
          <w:rFonts w:cs="B Badr"/>
          <w:color w:val="000000"/>
        </w:rPr>
        <w:sym w:font="HQPB2" w:char="F072"/>
      </w:r>
      <w:r w:rsidR="005528E9" w:rsidRPr="000471A8">
        <w:rPr>
          <w:rFonts w:cs="B Badr"/>
          <w:color w:val="000000"/>
          <w:rtl/>
        </w:rPr>
        <w:t xml:space="preserve"> </w:t>
      </w:r>
      <w:r w:rsidR="005528E9" w:rsidRPr="000471A8">
        <w:rPr>
          <w:rFonts w:cs="B Badr"/>
          <w:color w:val="000000"/>
        </w:rPr>
        <w:sym w:font="HQPB1" w:char="F024"/>
      </w:r>
      <w:r w:rsidR="005528E9" w:rsidRPr="000471A8">
        <w:rPr>
          <w:rFonts w:cs="B Badr"/>
          <w:color w:val="000000"/>
        </w:rPr>
        <w:sym w:font="HQPB5" w:char="F075"/>
      </w:r>
      <w:r w:rsidR="005528E9" w:rsidRPr="000471A8">
        <w:rPr>
          <w:rFonts w:cs="B Badr"/>
          <w:color w:val="000000"/>
        </w:rPr>
        <w:sym w:font="HQPB2" w:char="F05A"/>
      </w:r>
      <w:r w:rsidR="005528E9" w:rsidRPr="000471A8">
        <w:rPr>
          <w:rFonts w:cs="B Badr"/>
          <w:color w:val="000000"/>
        </w:rPr>
        <w:sym w:font="HQPB5" w:char="F073"/>
      </w:r>
      <w:r w:rsidR="005528E9" w:rsidRPr="000471A8">
        <w:rPr>
          <w:rFonts w:cs="B Badr"/>
          <w:color w:val="000000"/>
        </w:rPr>
        <w:sym w:font="HQPB2" w:char="F039"/>
      </w:r>
      <w:r w:rsidR="005528E9" w:rsidRPr="000471A8">
        <w:rPr>
          <w:rFonts w:cs="B Badr"/>
          <w:color w:val="000000"/>
          <w:rtl/>
        </w:rPr>
        <w:t xml:space="preserve"> </w:t>
      </w:r>
      <w:r w:rsidR="005528E9" w:rsidRPr="000471A8">
        <w:rPr>
          <w:rFonts w:cs="B Badr"/>
          <w:color w:val="000000"/>
        </w:rPr>
        <w:sym w:font="HQPB5" w:char="F021"/>
      </w:r>
      <w:r w:rsidR="005528E9" w:rsidRPr="000471A8">
        <w:rPr>
          <w:rFonts w:cs="B Badr"/>
          <w:color w:val="000000"/>
        </w:rPr>
        <w:sym w:font="HQPB1" w:char="F024"/>
      </w:r>
      <w:r w:rsidR="005528E9" w:rsidRPr="000471A8">
        <w:rPr>
          <w:rFonts w:cs="B Badr"/>
          <w:color w:val="000000"/>
        </w:rPr>
        <w:sym w:font="HQPB5" w:char="F06F"/>
      </w:r>
      <w:r w:rsidR="005528E9" w:rsidRPr="000471A8">
        <w:rPr>
          <w:rFonts w:cs="B Badr"/>
          <w:color w:val="000000"/>
        </w:rPr>
        <w:sym w:font="HQPB2" w:char="F059"/>
      </w:r>
      <w:r w:rsidR="005528E9" w:rsidRPr="000471A8">
        <w:rPr>
          <w:rFonts w:cs="B Badr"/>
          <w:color w:val="000000"/>
        </w:rPr>
        <w:sym w:font="HQPB4" w:char="F0AD"/>
      </w:r>
      <w:r w:rsidR="005528E9" w:rsidRPr="000471A8">
        <w:rPr>
          <w:rFonts w:cs="B Badr"/>
          <w:color w:val="000000"/>
        </w:rPr>
        <w:sym w:font="HQPB1" w:char="F02F"/>
      </w:r>
      <w:r w:rsidR="005528E9" w:rsidRPr="000471A8">
        <w:rPr>
          <w:rFonts w:cs="B Badr"/>
          <w:color w:val="000000"/>
        </w:rPr>
        <w:sym w:font="HQPB5" w:char="F075"/>
      </w:r>
      <w:r w:rsidR="005528E9" w:rsidRPr="000471A8">
        <w:rPr>
          <w:rFonts w:cs="B Badr"/>
          <w:color w:val="000000"/>
        </w:rPr>
        <w:sym w:font="HQPB1" w:char="F091"/>
      </w:r>
      <w:r w:rsidR="005528E9" w:rsidRPr="000471A8">
        <w:rPr>
          <w:rFonts w:cs="B Badr"/>
          <w:color w:val="000000"/>
          <w:rtl/>
        </w:rPr>
        <w:t xml:space="preserve"> </w:t>
      </w:r>
      <w:r w:rsidR="005528E9" w:rsidRPr="000471A8">
        <w:rPr>
          <w:rFonts w:cs="B Badr"/>
          <w:color w:val="000000"/>
        </w:rPr>
        <w:sym w:font="HQPB4" w:char="F028"/>
      </w:r>
      <w:r w:rsidR="005528E9" w:rsidRPr="000471A8">
        <w:rPr>
          <w:rFonts w:cs="B Badr"/>
          <w:color w:val="000000"/>
          <w:rtl/>
        </w:rPr>
        <w:t xml:space="preserve"> </w:t>
      </w:r>
      <w:r w:rsidR="005528E9" w:rsidRPr="000471A8">
        <w:rPr>
          <w:rFonts w:cs="B Badr"/>
          <w:color w:val="000000"/>
        </w:rPr>
        <w:sym w:font="HQPB5" w:char="F079"/>
      </w:r>
      <w:r w:rsidR="005528E9" w:rsidRPr="000471A8">
        <w:rPr>
          <w:rFonts w:cs="B Badr"/>
          <w:color w:val="000000"/>
        </w:rPr>
        <w:sym w:font="HQPB2" w:char="F037"/>
      </w:r>
      <w:r w:rsidR="005528E9" w:rsidRPr="000471A8">
        <w:rPr>
          <w:rFonts w:cs="B Badr"/>
          <w:color w:val="000000"/>
        </w:rPr>
        <w:sym w:font="HQPB4" w:char="F0A8"/>
      </w:r>
      <w:r w:rsidR="005528E9" w:rsidRPr="000471A8">
        <w:rPr>
          <w:rFonts w:cs="B Badr"/>
          <w:color w:val="000000"/>
        </w:rPr>
        <w:sym w:font="HQPB2" w:char="F052"/>
      </w:r>
      <w:r w:rsidR="005528E9" w:rsidRPr="000471A8">
        <w:rPr>
          <w:rFonts w:cs="B Badr"/>
          <w:color w:val="000000"/>
        </w:rPr>
        <w:sym w:font="HQPB4" w:char="F0CE"/>
      </w:r>
      <w:r w:rsidR="005528E9" w:rsidRPr="000471A8">
        <w:rPr>
          <w:rFonts w:cs="B Badr"/>
          <w:color w:val="000000"/>
        </w:rPr>
        <w:sym w:font="HQPB1" w:char="F029"/>
      </w:r>
      <w:r w:rsidR="005528E9" w:rsidRPr="000471A8">
        <w:rPr>
          <w:rFonts w:cs="B Badr"/>
          <w:color w:val="000000"/>
          <w:rtl/>
        </w:rPr>
        <w:t xml:space="preserve"> </w:t>
      </w:r>
      <w:r w:rsidR="005528E9" w:rsidRPr="000471A8">
        <w:rPr>
          <w:rFonts w:cs="B Badr"/>
          <w:color w:val="000000"/>
        </w:rPr>
        <w:sym w:font="HQPB5" w:char="F07C"/>
      </w:r>
      <w:r w:rsidR="005528E9" w:rsidRPr="000471A8">
        <w:rPr>
          <w:rFonts w:cs="B Badr"/>
          <w:color w:val="000000"/>
        </w:rPr>
        <w:sym w:font="HQPB1" w:char="F04D"/>
      </w:r>
      <w:r w:rsidR="005528E9" w:rsidRPr="000471A8">
        <w:rPr>
          <w:rFonts w:cs="B Badr"/>
          <w:color w:val="000000"/>
        </w:rPr>
        <w:sym w:font="HQPB2" w:char="F052"/>
      </w:r>
      <w:r w:rsidR="005528E9" w:rsidRPr="000471A8">
        <w:rPr>
          <w:rFonts w:cs="B Badr"/>
          <w:color w:val="000000"/>
        </w:rPr>
        <w:sym w:font="HQPB5" w:char="F072"/>
      </w:r>
      <w:r w:rsidR="005528E9" w:rsidRPr="000471A8">
        <w:rPr>
          <w:rFonts w:cs="B Badr"/>
          <w:color w:val="000000"/>
        </w:rPr>
        <w:sym w:font="HQPB1" w:char="F026"/>
      </w:r>
      <w:r w:rsidR="005528E9" w:rsidRPr="000471A8">
        <w:rPr>
          <w:rFonts w:cs="B Badr"/>
          <w:color w:val="000000"/>
          <w:rtl/>
        </w:rPr>
        <w:t xml:space="preserve"> </w:t>
      </w:r>
      <w:r w:rsidR="005528E9" w:rsidRPr="000471A8">
        <w:rPr>
          <w:rFonts w:cs="B Badr"/>
          <w:color w:val="000000"/>
        </w:rPr>
        <w:sym w:font="HQPB4" w:char="F0E2"/>
      </w:r>
      <w:r w:rsidR="005528E9" w:rsidRPr="000471A8">
        <w:rPr>
          <w:rFonts w:cs="B Badr"/>
          <w:color w:val="000000"/>
        </w:rPr>
        <w:sym w:font="HQPB1" w:char="F093"/>
      </w:r>
      <w:r w:rsidR="005528E9" w:rsidRPr="000471A8">
        <w:rPr>
          <w:rFonts w:cs="B Badr"/>
          <w:color w:val="000000"/>
        </w:rPr>
        <w:sym w:font="HQPB2" w:char="F083"/>
      </w:r>
      <w:r w:rsidR="005528E9" w:rsidRPr="000471A8">
        <w:rPr>
          <w:rFonts w:cs="B Badr"/>
          <w:color w:val="000000"/>
        </w:rPr>
        <w:sym w:font="HQPB4" w:char="F0CD"/>
      </w:r>
      <w:r w:rsidR="005528E9" w:rsidRPr="000471A8">
        <w:rPr>
          <w:rFonts w:cs="B Badr"/>
          <w:color w:val="000000"/>
        </w:rPr>
        <w:sym w:font="HQPB1" w:char="F095"/>
      </w:r>
      <w:r w:rsidR="005528E9" w:rsidRPr="000471A8">
        <w:rPr>
          <w:rFonts w:cs="B Badr"/>
          <w:color w:val="000000"/>
        </w:rPr>
        <w:sym w:font="HQPB5" w:char="F079"/>
      </w:r>
      <w:r w:rsidR="005528E9" w:rsidRPr="000471A8">
        <w:rPr>
          <w:rFonts w:cs="B Badr"/>
          <w:color w:val="000000"/>
        </w:rPr>
        <w:sym w:font="HQPB1" w:char="F0E8"/>
      </w:r>
      <w:r w:rsidR="005528E9" w:rsidRPr="000471A8">
        <w:rPr>
          <w:rFonts w:cs="B Badr"/>
          <w:color w:val="000000"/>
        </w:rPr>
        <w:sym w:font="HQPB4" w:char="F0F8"/>
      </w:r>
      <w:r w:rsidR="005528E9" w:rsidRPr="000471A8">
        <w:rPr>
          <w:rFonts w:cs="B Badr"/>
          <w:color w:val="000000"/>
        </w:rPr>
        <w:sym w:font="HQPB2" w:char="F039"/>
      </w:r>
      <w:r w:rsidR="005528E9" w:rsidRPr="000471A8">
        <w:rPr>
          <w:rFonts w:cs="B Badr"/>
          <w:color w:val="000000"/>
        </w:rPr>
        <w:sym w:font="HQPB5" w:char="F024"/>
      </w:r>
      <w:r w:rsidR="005528E9" w:rsidRPr="000471A8">
        <w:rPr>
          <w:rFonts w:cs="B Badr"/>
          <w:color w:val="000000"/>
        </w:rPr>
        <w:sym w:font="HQPB1" w:char="F023"/>
      </w:r>
      <w:r w:rsidR="005528E9" w:rsidRPr="000471A8">
        <w:rPr>
          <w:rFonts w:cs="B Badr"/>
          <w:color w:val="000000"/>
          <w:rtl/>
        </w:rPr>
        <w:t xml:space="preserve"> </w:t>
      </w:r>
      <w:r w:rsidR="005528E9" w:rsidRPr="000471A8">
        <w:rPr>
          <w:rFonts w:cs="B Badr"/>
          <w:color w:val="000000"/>
        </w:rPr>
        <w:sym w:font="HQPB4" w:char="F0DE"/>
      </w:r>
      <w:r w:rsidR="005528E9" w:rsidRPr="000471A8">
        <w:rPr>
          <w:rFonts w:cs="B Badr"/>
          <w:color w:val="000000"/>
        </w:rPr>
        <w:sym w:font="HQPB2" w:char="F04F"/>
      </w:r>
      <w:r w:rsidR="005528E9" w:rsidRPr="000471A8">
        <w:rPr>
          <w:rFonts w:cs="B Badr"/>
          <w:color w:val="000000"/>
        </w:rPr>
        <w:sym w:font="HQPB2" w:char="F08A"/>
      </w:r>
      <w:r w:rsidR="005528E9" w:rsidRPr="000471A8">
        <w:rPr>
          <w:rFonts w:cs="B Badr"/>
          <w:color w:val="000000"/>
        </w:rPr>
        <w:sym w:font="HQPB4" w:char="F0C5"/>
      </w:r>
      <w:r w:rsidR="005528E9" w:rsidRPr="000471A8">
        <w:rPr>
          <w:rFonts w:cs="B Badr"/>
          <w:color w:val="000000"/>
        </w:rPr>
        <w:sym w:font="HQPB2" w:char="F033"/>
      </w:r>
      <w:r w:rsidR="005528E9" w:rsidRPr="000471A8">
        <w:rPr>
          <w:rFonts w:cs="B Badr"/>
          <w:color w:val="000000"/>
        </w:rPr>
        <w:sym w:font="HQPB5" w:char="F070"/>
      </w:r>
      <w:r w:rsidR="005528E9" w:rsidRPr="000471A8">
        <w:rPr>
          <w:rFonts w:cs="B Badr"/>
          <w:color w:val="000000"/>
        </w:rPr>
        <w:sym w:font="HQPB1" w:char="F074"/>
      </w:r>
      <w:r w:rsidR="005528E9" w:rsidRPr="000471A8">
        <w:rPr>
          <w:rFonts w:cs="B Badr"/>
          <w:color w:val="000000"/>
        </w:rPr>
        <w:sym w:font="HQPB4" w:char="F0F8"/>
      </w:r>
      <w:r w:rsidR="005528E9" w:rsidRPr="000471A8">
        <w:rPr>
          <w:rFonts w:cs="B Badr"/>
          <w:color w:val="000000"/>
        </w:rPr>
        <w:sym w:font="HQPB2" w:char="F03A"/>
      </w:r>
      <w:r w:rsidR="005528E9" w:rsidRPr="000471A8">
        <w:rPr>
          <w:rFonts w:cs="B Badr"/>
          <w:color w:val="000000"/>
        </w:rPr>
        <w:sym w:font="HQPB5" w:char="F024"/>
      </w:r>
      <w:r w:rsidR="005528E9" w:rsidRPr="000471A8">
        <w:rPr>
          <w:rFonts w:cs="B Badr"/>
          <w:color w:val="000000"/>
        </w:rPr>
        <w:sym w:font="HQPB1" w:char="F023"/>
      </w:r>
      <w:r w:rsidRPr="000471A8">
        <w:rPr>
          <w:rFonts w:cs="B Badr" w:hint="cs"/>
          <w:color w:val="000000"/>
          <w:rtl/>
        </w:rPr>
        <w:t xml:space="preserve"> </w:t>
      </w:r>
      <w:r w:rsidRPr="000471A8">
        <w:rPr>
          <w:rFonts w:cs="B Badr" w:hint="cs"/>
          <w:color w:val="000000"/>
        </w:rPr>
        <w:sym w:font="AGA Arabesque" w:char="F028"/>
      </w:r>
      <w:r w:rsidR="000471A8">
        <w:rPr>
          <w:rFonts w:cs="B Badr" w:hint="cs"/>
          <w:color w:val="000000"/>
          <w:rtl/>
          <w:lang w:bidi="fa-IR"/>
        </w:rPr>
        <w:tab/>
        <w:t>[</w:t>
      </w:r>
      <w:r w:rsidR="000471A8" w:rsidRPr="000471A8">
        <w:rPr>
          <w:rFonts w:cs="B Badr" w:hint="cs"/>
          <w:color w:val="000000"/>
          <w:rtl/>
        </w:rPr>
        <w:t>ممتحنه/4-5</w:t>
      </w:r>
      <w:r w:rsidR="000471A8">
        <w:rPr>
          <w:rFonts w:cs="B Badr" w:hint="cs"/>
          <w:color w:val="000000"/>
          <w:rtl/>
        </w:rPr>
        <w:t>]</w:t>
      </w:r>
      <w:r w:rsidRPr="000471A8">
        <w:rPr>
          <w:rFonts w:cs="B Badr" w:hint="cs"/>
          <w:color w:val="000000"/>
          <w:rtl/>
        </w:rPr>
        <w:tab/>
      </w:r>
    </w:p>
    <w:p w:rsidR="003F623F" w:rsidRPr="00D938A1" w:rsidRDefault="003F623F" w:rsidP="000471A8">
      <w:pPr>
        <w:tabs>
          <w:tab w:val="right" w:pos="7031"/>
        </w:tabs>
        <w:bidi/>
        <w:ind w:left="1134"/>
        <w:jc w:val="both"/>
        <w:rPr>
          <w:rFonts w:cs="B Lotus"/>
          <w:sz w:val="26"/>
          <w:szCs w:val="26"/>
          <w:rtl/>
          <w:lang w:bidi="fa-IR"/>
        </w:rPr>
      </w:pPr>
      <w:r>
        <w:rPr>
          <w:rFonts w:cs="B Lotus" w:hint="cs"/>
          <w:sz w:val="26"/>
          <w:szCs w:val="26"/>
          <w:rtl/>
          <w:lang w:bidi="fa-IR"/>
        </w:rPr>
        <w:t xml:space="preserve">«پروردگارا! ما بر </w:t>
      </w:r>
      <w:r w:rsidR="005528E9">
        <w:rPr>
          <w:rFonts w:cs="B Lotus" w:hint="cs"/>
          <w:sz w:val="26"/>
          <w:szCs w:val="26"/>
          <w:rtl/>
          <w:lang w:bidi="fa-IR"/>
        </w:rPr>
        <w:t>تو اعتماد كرديم و به سوي تو بازگشتيم و فرجام به سوي توست. پروردگارا! ما را وسيل</w:t>
      </w:r>
      <w:r w:rsidR="000471A8">
        <w:rPr>
          <w:rFonts w:cs="B Lotus" w:hint="cs"/>
          <w:sz w:val="26"/>
          <w:szCs w:val="26"/>
          <w:rtl/>
          <w:lang w:bidi="fa-IR"/>
        </w:rPr>
        <w:t>ه</w:t>
      </w:r>
      <w:r w:rsidR="000471A8">
        <w:rPr>
          <w:rFonts w:cs="B Lotus" w:hint="cs"/>
          <w:sz w:val="26"/>
          <w:szCs w:val="26"/>
          <w:rtl/>
          <w:lang w:bidi="fa-IR"/>
        </w:rPr>
        <w:softHyphen/>
        <w:t>ي</w:t>
      </w:r>
      <w:r w:rsidR="005528E9">
        <w:rPr>
          <w:rFonts w:cs="B Lotus" w:hint="cs"/>
          <w:sz w:val="26"/>
          <w:szCs w:val="26"/>
          <w:rtl/>
          <w:lang w:bidi="fa-IR"/>
        </w:rPr>
        <w:t xml:space="preserve"> آزمايش [و آماج آزار] براي كساني كه كفر ورزيده‌اند مگردان و ما را بيامرز كه تو خود تواناي سنجيده‌كاري</w:t>
      </w:r>
      <w:r w:rsidRPr="00D938A1">
        <w:rPr>
          <w:rFonts w:cs="B Lotus" w:hint="cs"/>
          <w:sz w:val="26"/>
          <w:szCs w:val="26"/>
          <w:rtl/>
          <w:lang w:bidi="fa-IR"/>
        </w:rPr>
        <w:t>».</w:t>
      </w:r>
    </w:p>
    <w:p w:rsidR="00FF5759" w:rsidRDefault="00FF5759" w:rsidP="000471A8">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4632A2" w:rsidRPr="00E34635">
        <w:rPr>
          <w:rFonts w:cs="B Badr"/>
          <w:color w:val="000000"/>
        </w:rPr>
        <w:sym w:font="HQPB1" w:char="F024"/>
      </w:r>
      <w:r w:rsidR="004632A2" w:rsidRPr="00E34635">
        <w:rPr>
          <w:rFonts w:cs="B Badr"/>
          <w:color w:val="000000"/>
        </w:rPr>
        <w:sym w:font="HQPB5" w:char="F075"/>
      </w:r>
      <w:r w:rsidR="004632A2" w:rsidRPr="00E34635">
        <w:rPr>
          <w:rFonts w:cs="B Badr"/>
          <w:color w:val="000000"/>
        </w:rPr>
        <w:sym w:font="HQPB2" w:char="F05A"/>
      </w:r>
      <w:r w:rsidR="004632A2" w:rsidRPr="00E34635">
        <w:rPr>
          <w:rFonts w:cs="B Badr"/>
          <w:color w:val="000000"/>
        </w:rPr>
        <w:sym w:font="HQPB4" w:char="F0AD"/>
      </w:r>
      <w:r w:rsidR="004632A2" w:rsidRPr="00E34635">
        <w:rPr>
          <w:rFonts w:cs="B Badr"/>
          <w:color w:val="000000"/>
        </w:rPr>
        <w:sym w:font="HQPB1" w:char="F02F"/>
      </w:r>
      <w:r w:rsidR="004632A2" w:rsidRPr="00E34635">
        <w:rPr>
          <w:rFonts w:cs="B Badr"/>
          <w:color w:val="000000"/>
        </w:rPr>
        <w:sym w:font="HQPB5" w:char="F075"/>
      </w:r>
      <w:r w:rsidR="004632A2" w:rsidRPr="00E34635">
        <w:rPr>
          <w:rFonts w:cs="B Badr"/>
          <w:color w:val="000000"/>
        </w:rPr>
        <w:sym w:font="HQPB1" w:char="F091"/>
      </w:r>
      <w:r w:rsidR="004632A2" w:rsidRPr="00E34635">
        <w:rPr>
          <w:rFonts w:cs="B Badr"/>
          <w:color w:val="000000"/>
          <w:rtl/>
        </w:rPr>
        <w:t xml:space="preserve"> </w:t>
      </w:r>
      <w:r w:rsidR="004632A2" w:rsidRPr="00E34635">
        <w:rPr>
          <w:rFonts w:cs="B Badr"/>
          <w:color w:val="000000"/>
        </w:rPr>
        <w:sym w:font="HQPB4" w:char="F0F6"/>
      </w:r>
      <w:r w:rsidR="004632A2" w:rsidRPr="00E34635">
        <w:rPr>
          <w:rFonts w:cs="B Badr"/>
          <w:color w:val="000000"/>
        </w:rPr>
        <w:sym w:font="HQPB1" w:char="F08D"/>
      </w:r>
      <w:r w:rsidR="004632A2" w:rsidRPr="00E34635">
        <w:rPr>
          <w:rFonts w:cs="B Badr"/>
          <w:color w:val="000000"/>
        </w:rPr>
        <w:sym w:font="HQPB4" w:char="F0CF"/>
      </w:r>
      <w:r w:rsidR="004632A2" w:rsidRPr="00E34635">
        <w:rPr>
          <w:rFonts w:cs="B Badr"/>
          <w:color w:val="000000"/>
        </w:rPr>
        <w:sym w:font="HQPB1" w:char="F0FF"/>
      </w:r>
      <w:r w:rsidR="004632A2" w:rsidRPr="00E34635">
        <w:rPr>
          <w:rFonts w:cs="B Badr"/>
          <w:color w:val="000000"/>
        </w:rPr>
        <w:sym w:font="HQPB4" w:char="F0F8"/>
      </w:r>
      <w:r w:rsidR="004632A2" w:rsidRPr="00E34635">
        <w:rPr>
          <w:rFonts w:cs="B Badr"/>
          <w:color w:val="000000"/>
        </w:rPr>
        <w:sym w:font="HQPB1" w:char="F0EE"/>
      </w:r>
      <w:r w:rsidR="004632A2" w:rsidRPr="00E34635">
        <w:rPr>
          <w:rFonts w:cs="B Badr"/>
          <w:color w:val="000000"/>
        </w:rPr>
        <w:sym w:font="HQPB5" w:char="F024"/>
      </w:r>
      <w:r w:rsidR="004632A2" w:rsidRPr="00E34635">
        <w:rPr>
          <w:rFonts w:cs="B Badr"/>
          <w:color w:val="000000"/>
        </w:rPr>
        <w:sym w:font="HQPB1" w:char="F023"/>
      </w:r>
      <w:r w:rsidR="004632A2" w:rsidRPr="00E34635">
        <w:rPr>
          <w:rFonts w:cs="B Badr"/>
          <w:color w:val="000000"/>
          <w:rtl/>
        </w:rPr>
        <w:t xml:space="preserve"> </w:t>
      </w:r>
      <w:r w:rsidR="004632A2" w:rsidRPr="00E34635">
        <w:rPr>
          <w:rFonts w:cs="B Badr"/>
          <w:color w:val="000000"/>
        </w:rPr>
        <w:sym w:font="HQPB1" w:char="F024"/>
      </w:r>
      <w:r w:rsidR="004632A2" w:rsidRPr="00E34635">
        <w:rPr>
          <w:rFonts w:cs="B Badr"/>
          <w:color w:val="000000"/>
        </w:rPr>
        <w:sym w:font="HQPB5" w:char="F075"/>
      </w:r>
      <w:r w:rsidR="004632A2" w:rsidRPr="00E34635">
        <w:rPr>
          <w:rFonts w:cs="B Badr"/>
          <w:color w:val="000000"/>
        </w:rPr>
        <w:sym w:font="HQPB2" w:char="F05A"/>
      </w:r>
      <w:r w:rsidR="004632A2" w:rsidRPr="00E34635">
        <w:rPr>
          <w:rFonts w:cs="B Badr"/>
          <w:color w:val="000000"/>
        </w:rPr>
        <w:sym w:font="HQPB5" w:char="F073"/>
      </w:r>
      <w:r w:rsidR="004632A2" w:rsidRPr="00E34635">
        <w:rPr>
          <w:rFonts w:cs="B Badr"/>
          <w:color w:val="000000"/>
        </w:rPr>
        <w:sym w:font="HQPB2" w:char="F039"/>
      </w:r>
      <w:r w:rsidR="004632A2" w:rsidRPr="00E34635">
        <w:rPr>
          <w:rFonts w:cs="B Badr"/>
          <w:color w:val="000000"/>
          <w:rtl/>
        </w:rPr>
        <w:t xml:space="preserve"> </w:t>
      </w:r>
      <w:r w:rsidR="004632A2" w:rsidRPr="00E34635">
        <w:rPr>
          <w:rFonts w:cs="B Badr"/>
          <w:color w:val="000000"/>
        </w:rPr>
        <w:sym w:font="HQPB1" w:char="F024"/>
      </w:r>
      <w:r w:rsidR="004632A2" w:rsidRPr="00E34635">
        <w:rPr>
          <w:rFonts w:cs="B Badr"/>
          <w:color w:val="000000"/>
        </w:rPr>
        <w:sym w:font="HQPB5" w:char="F06F"/>
      </w:r>
      <w:r w:rsidR="004632A2" w:rsidRPr="00E34635">
        <w:rPr>
          <w:rFonts w:cs="B Badr"/>
          <w:color w:val="000000"/>
        </w:rPr>
        <w:sym w:font="HQPB2" w:char="F059"/>
      </w:r>
      <w:r w:rsidR="004632A2" w:rsidRPr="00E34635">
        <w:rPr>
          <w:rFonts w:cs="B Badr"/>
          <w:color w:val="000000"/>
        </w:rPr>
        <w:sym w:font="HQPB5" w:char="F074"/>
      </w:r>
      <w:r w:rsidR="004632A2" w:rsidRPr="00E34635">
        <w:rPr>
          <w:rFonts w:cs="B Badr"/>
          <w:color w:val="000000"/>
        </w:rPr>
        <w:sym w:font="HQPB1" w:char="F02F"/>
      </w:r>
      <w:r w:rsidR="004632A2" w:rsidRPr="00E34635">
        <w:rPr>
          <w:rFonts w:cs="B Badr"/>
          <w:color w:val="000000"/>
        </w:rPr>
        <w:sym w:font="HQPB2" w:char="F071"/>
      </w:r>
      <w:r w:rsidR="004632A2" w:rsidRPr="00E34635">
        <w:rPr>
          <w:rFonts w:cs="B Badr"/>
          <w:color w:val="000000"/>
        </w:rPr>
        <w:sym w:font="HQPB4" w:char="F0E7"/>
      </w:r>
      <w:r w:rsidR="004632A2" w:rsidRPr="00E34635">
        <w:rPr>
          <w:rFonts w:cs="B Badr"/>
          <w:color w:val="000000"/>
        </w:rPr>
        <w:sym w:font="HQPB2" w:char="F052"/>
      </w:r>
      <w:r w:rsidR="004632A2" w:rsidRPr="00E34635">
        <w:rPr>
          <w:rFonts w:cs="B Badr"/>
          <w:color w:val="000000"/>
        </w:rPr>
        <w:sym w:font="HQPB4" w:char="F0E8"/>
      </w:r>
      <w:r w:rsidR="004632A2" w:rsidRPr="00E34635">
        <w:rPr>
          <w:rFonts w:cs="B Badr"/>
          <w:color w:val="000000"/>
        </w:rPr>
        <w:sym w:font="HQPB1" w:char="F08C"/>
      </w:r>
      <w:r w:rsidR="004632A2" w:rsidRPr="00E34635">
        <w:rPr>
          <w:rFonts w:cs="B Badr"/>
          <w:color w:val="000000"/>
          <w:rtl/>
        </w:rPr>
        <w:t xml:space="preserve"> </w:t>
      </w:r>
      <w:r w:rsidR="004632A2" w:rsidRPr="00E34635">
        <w:rPr>
          <w:rFonts w:cs="B Badr"/>
          <w:color w:val="000000"/>
        </w:rPr>
        <w:sym w:font="HQPB1" w:char="F024"/>
      </w:r>
      <w:r w:rsidR="004632A2" w:rsidRPr="00E34635">
        <w:rPr>
          <w:rFonts w:cs="B Badr"/>
          <w:color w:val="000000"/>
        </w:rPr>
        <w:sym w:font="HQPB5" w:char="F06F"/>
      </w:r>
      <w:r w:rsidR="004632A2" w:rsidRPr="00E34635">
        <w:rPr>
          <w:rFonts w:cs="B Badr"/>
          <w:color w:val="000000"/>
        </w:rPr>
        <w:sym w:font="HQPB2" w:char="F059"/>
      </w:r>
      <w:r w:rsidR="004632A2" w:rsidRPr="00E34635">
        <w:rPr>
          <w:rFonts w:cs="B Badr"/>
          <w:color w:val="000000"/>
        </w:rPr>
        <w:sym w:font="HQPB5" w:char="F073"/>
      </w:r>
      <w:r w:rsidR="004632A2" w:rsidRPr="00E34635">
        <w:rPr>
          <w:rFonts w:cs="B Badr"/>
          <w:color w:val="000000"/>
        </w:rPr>
        <w:sym w:font="HQPB1" w:char="F0F9"/>
      </w:r>
      <w:r w:rsidR="004632A2" w:rsidRPr="00E34635">
        <w:rPr>
          <w:rFonts w:cs="B Badr"/>
          <w:color w:val="000000"/>
        </w:rPr>
        <w:sym w:font="HQPB1" w:char="F023"/>
      </w:r>
      <w:r w:rsidR="004632A2" w:rsidRPr="00E34635">
        <w:rPr>
          <w:rFonts w:cs="B Badr"/>
          <w:color w:val="000000"/>
        </w:rPr>
        <w:sym w:font="HQPB5" w:char="F075"/>
      </w:r>
      <w:r w:rsidR="004632A2" w:rsidRPr="00E34635">
        <w:rPr>
          <w:rFonts w:cs="B Badr"/>
          <w:color w:val="000000"/>
        </w:rPr>
        <w:sym w:font="HQPB1" w:char="F08E"/>
      </w:r>
      <w:r w:rsidR="004632A2" w:rsidRPr="00E34635">
        <w:rPr>
          <w:rFonts w:cs="B Badr"/>
          <w:color w:val="000000"/>
        </w:rPr>
        <w:sym w:font="HQPB4" w:char="F0F3"/>
      </w:r>
      <w:r w:rsidR="004632A2" w:rsidRPr="00E34635">
        <w:rPr>
          <w:rFonts w:cs="B Badr"/>
          <w:color w:val="000000"/>
        </w:rPr>
        <w:sym w:font="HQPB1" w:char="F0A0"/>
      </w:r>
      <w:r w:rsidR="004632A2" w:rsidRPr="00E34635">
        <w:rPr>
          <w:rFonts w:cs="B Badr"/>
          <w:color w:val="000000"/>
        </w:rPr>
        <w:sym w:font="HQPB4" w:char="F0CE"/>
      </w:r>
      <w:r w:rsidR="004632A2" w:rsidRPr="00E34635">
        <w:rPr>
          <w:rFonts w:cs="B Badr"/>
          <w:color w:val="000000"/>
        </w:rPr>
        <w:sym w:font="HQPB1" w:char="F029"/>
      </w:r>
      <w:r w:rsidR="004632A2" w:rsidRPr="00E34635">
        <w:rPr>
          <w:rFonts w:cs="B Badr"/>
          <w:color w:val="000000"/>
        </w:rPr>
        <w:sym w:font="HQPB5" w:char="F075"/>
      </w:r>
      <w:r w:rsidR="004632A2" w:rsidRPr="00E34635">
        <w:rPr>
          <w:rFonts w:cs="B Badr"/>
          <w:color w:val="000000"/>
        </w:rPr>
        <w:sym w:font="HQPB2" w:char="F072"/>
      </w:r>
      <w:r w:rsidR="004632A2" w:rsidRPr="00E34635">
        <w:rPr>
          <w:rFonts w:cs="B Badr"/>
          <w:color w:val="000000"/>
          <w:rtl/>
        </w:rPr>
        <w:t xml:space="preserve"> </w:t>
      </w:r>
      <w:r w:rsidR="004632A2" w:rsidRPr="00E34635">
        <w:rPr>
          <w:rFonts w:cs="B Badr"/>
          <w:color w:val="000000"/>
        </w:rPr>
        <w:sym w:font="HQPB4" w:char="F0FE"/>
      </w:r>
      <w:r w:rsidR="004632A2" w:rsidRPr="00E34635">
        <w:rPr>
          <w:rFonts w:cs="B Badr"/>
          <w:color w:val="000000"/>
        </w:rPr>
        <w:sym w:font="HQPB2" w:char="F092"/>
      </w:r>
      <w:r w:rsidR="004632A2" w:rsidRPr="00E34635">
        <w:rPr>
          <w:rFonts w:cs="B Badr"/>
          <w:color w:val="000000"/>
        </w:rPr>
        <w:sym w:font="HQPB4" w:char="F0CE"/>
      </w:r>
      <w:r w:rsidR="004632A2" w:rsidRPr="00E34635">
        <w:rPr>
          <w:rFonts w:cs="B Badr"/>
          <w:color w:val="000000"/>
        </w:rPr>
        <w:sym w:font="HQPB1" w:char="F0FB"/>
      </w:r>
      <w:r w:rsidR="004632A2" w:rsidRPr="00E34635">
        <w:rPr>
          <w:rFonts w:cs="B Badr"/>
          <w:color w:val="000000"/>
          <w:rtl/>
        </w:rPr>
        <w:t xml:space="preserve"> </w:t>
      </w:r>
      <w:r w:rsidR="004632A2" w:rsidRPr="00E34635">
        <w:rPr>
          <w:rFonts w:cs="B Badr"/>
          <w:color w:val="000000"/>
        </w:rPr>
        <w:sym w:font="HQPB1" w:char="F024"/>
      </w:r>
      <w:r w:rsidR="004632A2" w:rsidRPr="00E34635">
        <w:rPr>
          <w:rFonts w:cs="B Badr"/>
          <w:color w:val="000000"/>
        </w:rPr>
        <w:sym w:font="HQPB5" w:char="F074"/>
      </w:r>
      <w:r w:rsidR="004632A2" w:rsidRPr="00E34635">
        <w:rPr>
          <w:rFonts w:cs="B Badr"/>
          <w:color w:val="000000"/>
        </w:rPr>
        <w:sym w:font="HQPB2" w:char="F052"/>
      </w:r>
      <w:r w:rsidR="004632A2" w:rsidRPr="00E34635">
        <w:rPr>
          <w:rFonts w:cs="B Badr"/>
          <w:color w:val="000000"/>
        </w:rPr>
        <w:sym w:font="HQPB4" w:char="F0CC"/>
      </w:r>
      <w:r w:rsidR="004632A2" w:rsidRPr="00E34635">
        <w:rPr>
          <w:rFonts w:cs="B Badr"/>
          <w:color w:val="000000"/>
        </w:rPr>
        <w:sym w:font="HQPB1" w:char="F08D"/>
      </w:r>
      <w:r w:rsidR="004632A2" w:rsidRPr="00E34635">
        <w:rPr>
          <w:rFonts w:cs="B Badr"/>
          <w:color w:val="000000"/>
        </w:rPr>
        <w:sym w:font="HQPB4" w:char="F0F8"/>
      </w:r>
      <w:r w:rsidR="004632A2" w:rsidRPr="00E34635">
        <w:rPr>
          <w:rFonts w:cs="B Badr"/>
          <w:color w:val="000000"/>
        </w:rPr>
        <w:sym w:font="HQPB2" w:char="F042"/>
      </w:r>
      <w:r w:rsidR="004632A2" w:rsidRPr="00E34635">
        <w:rPr>
          <w:rFonts w:cs="B Badr"/>
          <w:color w:val="000000"/>
        </w:rPr>
        <w:sym w:font="HQPB5" w:char="F072"/>
      </w:r>
      <w:r w:rsidR="004632A2" w:rsidRPr="00E34635">
        <w:rPr>
          <w:rFonts w:cs="B Badr"/>
          <w:color w:val="000000"/>
        </w:rPr>
        <w:sym w:font="HQPB1" w:char="F026"/>
      </w:r>
      <w:r w:rsidR="004632A2" w:rsidRPr="00E34635">
        <w:rPr>
          <w:rFonts w:cs="B Badr"/>
          <w:color w:val="000000"/>
          <w:rtl/>
        </w:rPr>
        <w:t xml:space="preserve"> </w:t>
      </w:r>
      <w:r w:rsidR="004632A2" w:rsidRPr="00E34635">
        <w:rPr>
          <w:rFonts w:cs="B Badr"/>
          <w:color w:val="000000"/>
        </w:rPr>
        <w:sym w:font="HQPB4" w:char="F0F4"/>
      </w:r>
      <w:r w:rsidR="004632A2" w:rsidRPr="00E34635">
        <w:rPr>
          <w:rFonts w:cs="B Badr"/>
          <w:color w:val="000000"/>
        </w:rPr>
        <w:sym w:font="HQPB1" w:char="F04D"/>
      </w:r>
      <w:r w:rsidR="004632A2" w:rsidRPr="00E34635">
        <w:rPr>
          <w:rFonts w:cs="B Badr"/>
          <w:color w:val="000000"/>
        </w:rPr>
        <w:sym w:font="HQPB4" w:char="F0CE"/>
      </w:r>
      <w:r w:rsidR="004632A2" w:rsidRPr="00E34635">
        <w:rPr>
          <w:rFonts w:cs="B Badr"/>
          <w:color w:val="000000"/>
        </w:rPr>
        <w:sym w:font="HQPB4" w:char="F06D"/>
      </w:r>
      <w:r w:rsidR="004632A2" w:rsidRPr="00E34635">
        <w:rPr>
          <w:rFonts w:cs="B Badr"/>
          <w:color w:val="000000"/>
        </w:rPr>
        <w:sym w:font="HQPB1" w:char="F036"/>
      </w:r>
      <w:r w:rsidR="004632A2" w:rsidRPr="00E34635">
        <w:rPr>
          <w:rFonts w:cs="B Badr"/>
          <w:color w:val="000000"/>
        </w:rPr>
        <w:sym w:font="HQPB5" w:char="F072"/>
      </w:r>
      <w:r w:rsidR="004632A2" w:rsidRPr="00E34635">
        <w:rPr>
          <w:rFonts w:cs="B Badr"/>
          <w:color w:val="000000"/>
        </w:rPr>
        <w:sym w:font="HQPB1" w:char="F04F"/>
      </w:r>
      <w:r w:rsidR="004632A2" w:rsidRPr="00E34635">
        <w:rPr>
          <w:rFonts w:cs="B Badr"/>
          <w:color w:val="000000"/>
        </w:rPr>
        <w:sym w:font="HQPB5" w:char="F075"/>
      </w:r>
      <w:r w:rsidR="004632A2" w:rsidRPr="00E34635">
        <w:rPr>
          <w:rFonts w:cs="B Badr"/>
          <w:color w:val="000000"/>
        </w:rPr>
        <w:sym w:font="HQPB2" w:char="F072"/>
      </w:r>
      <w:r w:rsidR="004632A2" w:rsidRPr="00E34635">
        <w:rPr>
          <w:rFonts w:cs="B Badr"/>
          <w:color w:val="000000"/>
          <w:rtl/>
        </w:rPr>
        <w:t xml:space="preserve"> </w:t>
      </w:r>
      <w:r w:rsidR="004632A2" w:rsidRPr="00E34635">
        <w:rPr>
          <w:rFonts w:cs="B Badr"/>
          <w:color w:val="000000"/>
        </w:rPr>
        <w:sym w:font="HQPB1" w:char="F024"/>
      </w:r>
      <w:r w:rsidR="004632A2" w:rsidRPr="00E34635">
        <w:rPr>
          <w:rFonts w:cs="B Badr"/>
          <w:color w:val="000000"/>
        </w:rPr>
        <w:sym w:font="HQPB5" w:char="F06F"/>
      </w:r>
      <w:r w:rsidR="004632A2" w:rsidRPr="00E34635">
        <w:rPr>
          <w:rFonts w:cs="B Badr"/>
          <w:color w:val="000000"/>
        </w:rPr>
        <w:sym w:font="HQPB2" w:char="F059"/>
      </w:r>
      <w:r w:rsidR="004632A2" w:rsidRPr="00E34635">
        <w:rPr>
          <w:rFonts w:cs="B Badr"/>
          <w:color w:val="000000"/>
        </w:rPr>
        <w:sym w:font="HQPB5" w:char="F074"/>
      </w:r>
      <w:r w:rsidR="004632A2" w:rsidRPr="00E34635">
        <w:rPr>
          <w:rFonts w:cs="B Badr"/>
          <w:color w:val="000000"/>
        </w:rPr>
        <w:sym w:font="HQPB2" w:char="F042"/>
      </w:r>
      <w:r w:rsidR="004632A2" w:rsidRPr="00E34635">
        <w:rPr>
          <w:rFonts w:cs="B Badr"/>
          <w:color w:val="000000"/>
        </w:rPr>
        <w:sym w:font="HQPB1" w:char="F023"/>
      </w:r>
      <w:r w:rsidR="004632A2" w:rsidRPr="00E34635">
        <w:rPr>
          <w:rFonts w:cs="B Badr"/>
          <w:color w:val="000000"/>
        </w:rPr>
        <w:sym w:font="HQPB5" w:char="F079"/>
      </w:r>
      <w:r w:rsidR="004632A2" w:rsidRPr="00E34635">
        <w:rPr>
          <w:rFonts w:cs="B Badr"/>
          <w:color w:val="000000"/>
        </w:rPr>
        <w:sym w:font="HQPB1" w:char="F089"/>
      </w:r>
      <w:r w:rsidR="004632A2" w:rsidRPr="00E34635">
        <w:rPr>
          <w:rFonts w:cs="B Badr"/>
          <w:color w:val="000000"/>
        </w:rPr>
        <w:sym w:font="HQPB4" w:char="F0F8"/>
      </w:r>
      <w:r w:rsidR="004632A2" w:rsidRPr="00E34635">
        <w:rPr>
          <w:rFonts w:cs="B Badr"/>
          <w:color w:val="000000"/>
        </w:rPr>
        <w:sym w:font="HQPB2" w:char="F025"/>
      </w:r>
      <w:r w:rsidR="004632A2" w:rsidRPr="00E34635">
        <w:rPr>
          <w:rFonts w:cs="B Badr"/>
          <w:color w:val="000000"/>
        </w:rPr>
        <w:sym w:font="HQPB5" w:char="F072"/>
      </w:r>
      <w:r w:rsidR="004632A2" w:rsidRPr="00E34635">
        <w:rPr>
          <w:rFonts w:cs="B Badr"/>
          <w:color w:val="000000"/>
        </w:rPr>
        <w:sym w:font="HQPB1" w:char="F026"/>
      </w:r>
      <w:r w:rsidR="004632A2" w:rsidRPr="00E34635">
        <w:rPr>
          <w:rFonts w:cs="B Badr"/>
          <w:color w:val="000000"/>
          <w:rtl/>
        </w:rPr>
        <w:t xml:space="preserve"> </w:t>
      </w:r>
      <w:r w:rsidR="004632A2" w:rsidRPr="00E34635">
        <w:rPr>
          <w:rFonts w:cs="B Badr"/>
          <w:color w:val="000000"/>
        </w:rPr>
        <w:sym w:font="HQPB1" w:char="F024"/>
      </w:r>
      <w:r w:rsidR="004632A2" w:rsidRPr="00E34635">
        <w:rPr>
          <w:rFonts w:cs="B Badr"/>
          <w:color w:val="000000"/>
        </w:rPr>
        <w:sym w:font="HQPB5" w:char="F074"/>
      </w:r>
      <w:r w:rsidR="004632A2" w:rsidRPr="00E34635">
        <w:rPr>
          <w:rFonts w:cs="B Badr"/>
          <w:color w:val="000000"/>
        </w:rPr>
        <w:sym w:font="HQPB2" w:char="F052"/>
      </w:r>
      <w:r w:rsidR="004632A2" w:rsidRPr="00E34635">
        <w:rPr>
          <w:rFonts w:cs="B Badr"/>
          <w:color w:val="000000"/>
        </w:rPr>
        <w:sym w:font="HQPB4" w:char="F0F6"/>
      </w:r>
      <w:r w:rsidR="004632A2" w:rsidRPr="00E34635">
        <w:rPr>
          <w:rFonts w:cs="B Badr"/>
          <w:color w:val="000000"/>
        </w:rPr>
        <w:sym w:font="HQPB1" w:char="F08D"/>
      </w:r>
      <w:r w:rsidR="004632A2" w:rsidRPr="00E34635">
        <w:rPr>
          <w:rFonts w:cs="B Badr"/>
          <w:color w:val="000000"/>
        </w:rPr>
        <w:sym w:font="HQPB4" w:char="F0DD"/>
      </w:r>
      <w:r w:rsidR="004632A2" w:rsidRPr="00E34635">
        <w:rPr>
          <w:rFonts w:cs="B Badr"/>
          <w:color w:val="000000"/>
        </w:rPr>
        <w:sym w:font="HQPB1" w:char="F0C1"/>
      </w:r>
      <w:r w:rsidR="004632A2" w:rsidRPr="00E34635">
        <w:rPr>
          <w:rFonts w:cs="B Badr"/>
          <w:color w:val="000000"/>
        </w:rPr>
        <w:sym w:font="HQPB2" w:char="F052"/>
      </w:r>
      <w:r w:rsidR="004632A2" w:rsidRPr="00E34635">
        <w:rPr>
          <w:rFonts w:cs="B Badr"/>
          <w:color w:val="000000"/>
        </w:rPr>
        <w:sym w:font="HQPB5" w:char="F024"/>
      </w:r>
      <w:r w:rsidR="004632A2" w:rsidRPr="00E34635">
        <w:rPr>
          <w:rFonts w:cs="B Badr"/>
          <w:color w:val="000000"/>
        </w:rPr>
        <w:sym w:font="HQPB1" w:char="F023"/>
      </w:r>
      <w:r w:rsidR="004632A2" w:rsidRPr="00E34635">
        <w:rPr>
          <w:rFonts w:cs="B Badr"/>
          <w:color w:val="000000"/>
        </w:rPr>
        <w:sym w:font="HQPB5" w:char="F075"/>
      </w:r>
      <w:r w:rsidR="004632A2" w:rsidRPr="00E34635">
        <w:rPr>
          <w:rFonts w:cs="B Badr"/>
          <w:color w:val="000000"/>
        </w:rPr>
        <w:sym w:font="HQPB2" w:char="F072"/>
      </w:r>
      <w:r w:rsidR="004632A2" w:rsidRPr="00E34635">
        <w:rPr>
          <w:rFonts w:cs="B Badr"/>
          <w:color w:val="000000"/>
          <w:rtl/>
        </w:rPr>
        <w:t xml:space="preserve"> </w:t>
      </w:r>
      <w:r w:rsidR="004632A2" w:rsidRPr="00E34635">
        <w:rPr>
          <w:rFonts w:cs="B Badr"/>
          <w:color w:val="000000"/>
        </w:rPr>
        <w:sym w:font="HQPB2" w:char="F092"/>
      </w:r>
      <w:r w:rsidR="004632A2" w:rsidRPr="00E34635">
        <w:rPr>
          <w:rFonts w:cs="B Badr"/>
          <w:color w:val="000000"/>
        </w:rPr>
        <w:sym w:font="HQPB5" w:char="F06E"/>
      </w:r>
      <w:r w:rsidR="004632A2" w:rsidRPr="00E34635">
        <w:rPr>
          <w:rFonts w:cs="B Badr"/>
          <w:color w:val="000000"/>
        </w:rPr>
        <w:sym w:font="HQPB2" w:char="F03F"/>
      </w:r>
      <w:r w:rsidR="004632A2" w:rsidRPr="00E34635">
        <w:rPr>
          <w:rFonts w:cs="B Badr"/>
          <w:color w:val="000000"/>
        </w:rPr>
        <w:sym w:font="HQPB5" w:char="F074"/>
      </w:r>
      <w:r w:rsidR="004632A2" w:rsidRPr="00E34635">
        <w:rPr>
          <w:rFonts w:cs="B Badr"/>
          <w:color w:val="000000"/>
        </w:rPr>
        <w:sym w:font="HQPB1" w:char="F0E3"/>
      </w:r>
      <w:r w:rsidR="004632A2" w:rsidRPr="00E34635">
        <w:rPr>
          <w:rFonts w:cs="B Badr"/>
          <w:color w:val="000000"/>
          <w:rtl/>
        </w:rPr>
        <w:t xml:space="preserve"> </w:t>
      </w:r>
      <w:r w:rsidR="004632A2" w:rsidRPr="00E34635">
        <w:rPr>
          <w:rFonts w:cs="B Badr"/>
          <w:color w:val="000000"/>
        </w:rPr>
        <w:sym w:font="HQPB4" w:char="F0CF"/>
      </w:r>
      <w:r w:rsidR="004632A2" w:rsidRPr="00E34635">
        <w:rPr>
          <w:rFonts w:cs="B Badr"/>
          <w:color w:val="000000"/>
        </w:rPr>
        <w:sym w:font="HQPB2" w:char="F051"/>
      </w:r>
      <w:r w:rsidR="004632A2" w:rsidRPr="00E34635">
        <w:rPr>
          <w:rFonts w:cs="B Badr"/>
          <w:color w:val="000000"/>
        </w:rPr>
        <w:sym w:font="HQPB4" w:char="F0F6"/>
      </w:r>
      <w:r w:rsidR="004632A2" w:rsidRPr="00E34635">
        <w:rPr>
          <w:rFonts w:cs="B Badr"/>
          <w:color w:val="000000"/>
        </w:rPr>
        <w:sym w:font="HQPB2" w:char="F071"/>
      </w:r>
      <w:r w:rsidR="004632A2" w:rsidRPr="00E34635">
        <w:rPr>
          <w:rFonts w:cs="B Badr"/>
          <w:color w:val="000000"/>
        </w:rPr>
        <w:sym w:font="HQPB5" w:char="F073"/>
      </w:r>
      <w:r w:rsidR="004632A2" w:rsidRPr="00E34635">
        <w:rPr>
          <w:rFonts w:cs="B Badr"/>
          <w:color w:val="000000"/>
        </w:rPr>
        <w:sym w:font="HQPB2" w:char="F029"/>
      </w:r>
      <w:r w:rsidR="004632A2" w:rsidRPr="00E34635">
        <w:rPr>
          <w:rFonts w:cs="B Badr"/>
          <w:color w:val="000000"/>
        </w:rPr>
        <w:sym w:font="HQPB4" w:char="F0F8"/>
      </w:r>
      <w:r w:rsidR="004632A2" w:rsidRPr="00E34635">
        <w:rPr>
          <w:rFonts w:cs="B Badr"/>
          <w:color w:val="000000"/>
        </w:rPr>
        <w:sym w:font="HQPB2" w:char="F039"/>
      </w:r>
      <w:r w:rsidR="004632A2" w:rsidRPr="00E34635">
        <w:rPr>
          <w:rFonts w:cs="B Badr"/>
          <w:color w:val="000000"/>
        </w:rPr>
        <w:sym w:font="HQPB5" w:char="F024"/>
      </w:r>
      <w:r w:rsidR="004632A2" w:rsidRPr="00E34635">
        <w:rPr>
          <w:rFonts w:cs="B Badr"/>
          <w:color w:val="000000"/>
        </w:rPr>
        <w:sym w:font="HQPB1" w:char="F023"/>
      </w:r>
      <w:r w:rsidR="004632A2" w:rsidRPr="00E34635">
        <w:rPr>
          <w:rFonts w:cs="B Badr"/>
          <w:color w:val="000000"/>
          <w:rtl/>
        </w:rPr>
        <w:t xml:space="preserve"> </w:t>
      </w:r>
      <w:r w:rsidR="004632A2" w:rsidRPr="00E34635">
        <w:rPr>
          <w:rFonts w:cs="B Badr"/>
          <w:color w:val="000000"/>
        </w:rPr>
        <w:sym w:font="HQPB5" w:char="F074"/>
      </w:r>
      <w:r w:rsidR="004632A2" w:rsidRPr="00E34635">
        <w:rPr>
          <w:rFonts w:cs="B Badr"/>
          <w:color w:val="000000"/>
        </w:rPr>
        <w:sym w:font="HQPB2" w:char="F0FB"/>
      </w:r>
      <w:r w:rsidR="004632A2" w:rsidRPr="00E34635">
        <w:rPr>
          <w:rFonts w:cs="B Badr"/>
          <w:color w:val="000000"/>
        </w:rPr>
        <w:sym w:font="HQPB2" w:char="F0EF"/>
      </w:r>
      <w:r w:rsidR="004632A2" w:rsidRPr="00E34635">
        <w:rPr>
          <w:rFonts w:cs="B Badr"/>
          <w:color w:val="000000"/>
        </w:rPr>
        <w:sym w:font="HQPB4" w:char="F0CD"/>
      </w:r>
      <w:r w:rsidR="004632A2" w:rsidRPr="00E34635">
        <w:rPr>
          <w:rFonts w:cs="B Badr"/>
          <w:color w:val="000000"/>
        </w:rPr>
        <w:sym w:font="HQPB1" w:char="F08D"/>
      </w:r>
      <w:r w:rsidR="004632A2" w:rsidRPr="00E34635">
        <w:rPr>
          <w:rFonts w:cs="B Badr"/>
          <w:color w:val="000000"/>
        </w:rPr>
        <w:sym w:font="HQPB4" w:char="F0CF"/>
      </w:r>
      <w:r w:rsidR="004632A2" w:rsidRPr="00E34635">
        <w:rPr>
          <w:rFonts w:cs="B Badr"/>
          <w:color w:val="000000"/>
        </w:rPr>
        <w:sym w:font="HQPB1" w:char="F0FF"/>
      </w:r>
      <w:r w:rsidR="004632A2" w:rsidRPr="00E34635">
        <w:rPr>
          <w:rFonts w:cs="B Badr"/>
          <w:color w:val="000000"/>
        </w:rPr>
        <w:sym w:font="HQPB2" w:char="F0BB"/>
      </w:r>
      <w:r w:rsidR="004632A2" w:rsidRPr="00E34635">
        <w:rPr>
          <w:rFonts w:cs="B Badr"/>
          <w:color w:val="000000"/>
        </w:rPr>
        <w:sym w:font="HQPB5" w:char="F078"/>
      </w:r>
      <w:r w:rsidR="004632A2" w:rsidRPr="00E34635">
        <w:rPr>
          <w:rFonts w:cs="B Badr"/>
          <w:color w:val="000000"/>
        </w:rPr>
        <w:sym w:font="HQPB2" w:char="F036"/>
      </w:r>
      <w:r w:rsidR="004632A2" w:rsidRPr="00E34635">
        <w:rPr>
          <w:rFonts w:cs="B Badr"/>
          <w:color w:val="000000"/>
        </w:rPr>
        <w:sym w:font="HQPB4" w:char="F0F8"/>
      </w:r>
      <w:r w:rsidR="004632A2" w:rsidRPr="00E34635">
        <w:rPr>
          <w:rFonts w:cs="B Badr"/>
          <w:color w:val="000000"/>
        </w:rPr>
        <w:sym w:font="HQPB2" w:char="F039"/>
      </w:r>
      <w:r w:rsidR="004632A2" w:rsidRPr="00E34635">
        <w:rPr>
          <w:rFonts w:cs="B Badr"/>
          <w:color w:val="000000"/>
        </w:rPr>
        <w:sym w:font="HQPB5" w:char="F024"/>
      </w:r>
      <w:r w:rsidR="004632A2"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0471A8">
        <w:rPr>
          <w:rFonts w:cs="B Badr" w:hint="cs"/>
          <w:color w:val="000000"/>
          <w:rtl/>
        </w:rPr>
        <w:t>[</w:t>
      </w:r>
      <w:r w:rsidR="004632A2" w:rsidRPr="000471A8">
        <w:rPr>
          <w:rFonts w:cs="B Badr" w:hint="cs"/>
          <w:color w:val="000000"/>
          <w:rtl/>
        </w:rPr>
        <w:t>آل عمران</w:t>
      </w:r>
      <w:r w:rsidRPr="000471A8">
        <w:rPr>
          <w:rFonts w:cs="B Badr" w:hint="cs"/>
          <w:color w:val="000000"/>
          <w:rtl/>
        </w:rPr>
        <w:t>/</w:t>
      </w:r>
      <w:r w:rsidR="004632A2" w:rsidRPr="000471A8">
        <w:rPr>
          <w:rFonts w:cs="B Badr" w:hint="cs"/>
          <w:color w:val="000000"/>
          <w:rtl/>
        </w:rPr>
        <w:t>147</w:t>
      </w:r>
      <w:r w:rsidR="000471A8">
        <w:rPr>
          <w:rFonts w:cs="B Badr" w:hint="cs"/>
          <w:color w:val="000000"/>
          <w:rtl/>
        </w:rPr>
        <w:t>]</w:t>
      </w:r>
    </w:p>
    <w:p w:rsidR="00FF5759" w:rsidRPr="00D938A1" w:rsidRDefault="00FF5759" w:rsidP="00D4573E">
      <w:pPr>
        <w:tabs>
          <w:tab w:val="right" w:pos="7031"/>
        </w:tabs>
        <w:bidi/>
        <w:ind w:left="1134"/>
        <w:jc w:val="both"/>
        <w:rPr>
          <w:rFonts w:cs="B Lotus"/>
          <w:sz w:val="26"/>
          <w:szCs w:val="26"/>
          <w:rtl/>
          <w:lang w:bidi="fa-IR"/>
        </w:rPr>
      </w:pPr>
      <w:r>
        <w:rPr>
          <w:rFonts w:cs="B Lotus" w:hint="cs"/>
          <w:sz w:val="26"/>
          <w:szCs w:val="26"/>
          <w:rtl/>
          <w:lang w:bidi="fa-IR"/>
        </w:rPr>
        <w:t>«</w:t>
      </w:r>
      <w:r w:rsidR="00D4573E">
        <w:rPr>
          <w:rFonts w:cs="B Lotus" w:hint="cs"/>
          <w:sz w:val="26"/>
          <w:szCs w:val="26"/>
          <w:rtl/>
          <w:lang w:bidi="fa-IR"/>
        </w:rPr>
        <w:t>پروردگارا! گناهان ما و زياده‌روي ما در كارمان را بر ما ببخش و گامهاي ما را استوار دار و ما را بر گروه كافران ياري ده</w:t>
      </w:r>
      <w:r w:rsidRPr="00D938A1">
        <w:rPr>
          <w:rFonts w:cs="B Lotus" w:hint="cs"/>
          <w:sz w:val="26"/>
          <w:szCs w:val="26"/>
          <w:rtl/>
          <w:lang w:bidi="fa-IR"/>
        </w:rPr>
        <w:t>».</w:t>
      </w:r>
    </w:p>
    <w:p w:rsidR="00C871FD" w:rsidRDefault="00C871FD" w:rsidP="000471A8">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7B20E8" w:rsidRPr="00E34635">
        <w:rPr>
          <w:rFonts w:cs="B Badr"/>
          <w:color w:val="000000"/>
        </w:rPr>
        <w:sym w:font="HQPB1" w:char="F024"/>
      </w:r>
      <w:r w:rsidR="007B20E8" w:rsidRPr="00E34635">
        <w:rPr>
          <w:rFonts w:cs="B Badr"/>
          <w:color w:val="000000"/>
        </w:rPr>
        <w:sym w:font="HQPB5" w:char="F075"/>
      </w:r>
      <w:r w:rsidR="007B20E8" w:rsidRPr="00E34635">
        <w:rPr>
          <w:rFonts w:cs="B Badr"/>
          <w:color w:val="000000"/>
        </w:rPr>
        <w:sym w:font="HQPB2" w:char="F05A"/>
      </w:r>
      <w:r w:rsidR="007B20E8" w:rsidRPr="00E34635">
        <w:rPr>
          <w:rFonts w:cs="B Badr"/>
          <w:color w:val="000000"/>
        </w:rPr>
        <w:sym w:font="HQPB4" w:char="F0AD"/>
      </w:r>
      <w:r w:rsidR="007B20E8" w:rsidRPr="00E34635">
        <w:rPr>
          <w:rFonts w:cs="B Badr"/>
          <w:color w:val="000000"/>
        </w:rPr>
        <w:sym w:font="HQPB1" w:char="F02F"/>
      </w:r>
      <w:r w:rsidR="007B20E8" w:rsidRPr="00E34635">
        <w:rPr>
          <w:rFonts w:cs="B Badr"/>
          <w:color w:val="000000"/>
        </w:rPr>
        <w:sym w:font="HQPB5" w:char="F075"/>
      </w:r>
      <w:r w:rsidR="007B20E8" w:rsidRPr="00E34635">
        <w:rPr>
          <w:rFonts w:cs="B Badr"/>
          <w:color w:val="000000"/>
        </w:rPr>
        <w:sym w:font="HQPB1" w:char="F091"/>
      </w:r>
      <w:r w:rsidR="007B20E8" w:rsidRPr="00E34635">
        <w:rPr>
          <w:rFonts w:cs="B Badr"/>
          <w:color w:val="000000"/>
          <w:rtl/>
        </w:rPr>
        <w:t xml:space="preserve"> </w:t>
      </w:r>
      <w:r w:rsidR="007B20E8" w:rsidRPr="00E34635">
        <w:rPr>
          <w:rFonts w:cs="B Badr"/>
          <w:color w:val="000000"/>
        </w:rPr>
        <w:sym w:font="HQPB4" w:char="F0F6"/>
      </w:r>
      <w:r w:rsidR="007B20E8" w:rsidRPr="00E34635">
        <w:rPr>
          <w:rFonts w:cs="B Badr"/>
          <w:color w:val="000000"/>
        </w:rPr>
        <w:sym w:font="HQPB1" w:char="F08D"/>
      </w:r>
      <w:r w:rsidR="007B20E8" w:rsidRPr="00E34635">
        <w:rPr>
          <w:rFonts w:cs="B Badr"/>
          <w:color w:val="000000"/>
        </w:rPr>
        <w:sym w:font="HQPB4" w:char="F0CF"/>
      </w:r>
      <w:r w:rsidR="007B20E8" w:rsidRPr="00E34635">
        <w:rPr>
          <w:rFonts w:cs="B Badr"/>
          <w:color w:val="000000"/>
        </w:rPr>
        <w:sym w:font="HQPB1" w:char="F0FF"/>
      </w:r>
      <w:r w:rsidR="007B20E8" w:rsidRPr="00E34635">
        <w:rPr>
          <w:rFonts w:cs="B Badr"/>
          <w:color w:val="000000"/>
        </w:rPr>
        <w:sym w:font="HQPB4" w:char="F0F8"/>
      </w:r>
      <w:r w:rsidR="007B20E8" w:rsidRPr="00E34635">
        <w:rPr>
          <w:rFonts w:cs="B Badr"/>
          <w:color w:val="000000"/>
        </w:rPr>
        <w:sym w:font="HQPB1" w:char="F0EE"/>
      </w:r>
      <w:r w:rsidR="007B20E8" w:rsidRPr="00E34635">
        <w:rPr>
          <w:rFonts w:cs="B Badr"/>
          <w:color w:val="000000"/>
        </w:rPr>
        <w:sym w:font="HQPB5" w:char="F024"/>
      </w:r>
      <w:r w:rsidR="007B20E8" w:rsidRPr="00E34635">
        <w:rPr>
          <w:rFonts w:cs="B Badr"/>
          <w:color w:val="000000"/>
        </w:rPr>
        <w:sym w:font="HQPB1" w:char="F023"/>
      </w:r>
      <w:r w:rsidR="007B20E8" w:rsidRPr="00E34635">
        <w:rPr>
          <w:rFonts w:cs="B Badr"/>
          <w:color w:val="000000"/>
          <w:rtl/>
        </w:rPr>
        <w:t xml:space="preserve"> </w:t>
      </w:r>
      <w:r w:rsidR="007B20E8" w:rsidRPr="00E34635">
        <w:rPr>
          <w:rFonts w:cs="B Badr"/>
          <w:color w:val="000000"/>
        </w:rPr>
        <w:sym w:font="HQPB1" w:char="F024"/>
      </w:r>
      <w:r w:rsidR="007B20E8" w:rsidRPr="00E34635">
        <w:rPr>
          <w:rFonts w:cs="B Badr"/>
          <w:color w:val="000000"/>
        </w:rPr>
        <w:sym w:font="HQPB5" w:char="F06F"/>
      </w:r>
      <w:r w:rsidR="007B20E8" w:rsidRPr="00E34635">
        <w:rPr>
          <w:rFonts w:cs="B Badr"/>
          <w:color w:val="000000"/>
        </w:rPr>
        <w:sym w:font="HQPB2" w:char="F059"/>
      </w:r>
      <w:r w:rsidR="007B20E8" w:rsidRPr="00E34635">
        <w:rPr>
          <w:rFonts w:cs="B Badr"/>
          <w:color w:val="000000"/>
        </w:rPr>
        <w:sym w:font="HQPB5" w:char="F073"/>
      </w:r>
      <w:r w:rsidR="007B20E8" w:rsidRPr="00E34635">
        <w:rPr>
          <w:rFonts w:cs="B Badr"/>
          <w:color w:val="000000"/>
        </w:rPr>
        <w:sym w:font="HQPB2" w:char="F039"/>
      </w:r>
      <w:r w:rsidR="007B20E8" w:rsidRPr="00E34635">
        <w:rPr>
          <w:rFonts w:cs="B Badr"/>
          <w:color w:val="000000"/>
          <w:rtl/>
        </w:rPr>
        <w:t xml:space="preserve"> </w:t>
      </w:r>
      <w:r w:rsidR="007B20E8" w:rsidRPr="00E34635">
        <w:rPr>
          <w:rFonts w:cs="B Badr"/>
          <w:color w:val="000000"/>
        </w:rPr>
        <w:sym w:font="HQPB1" w:char="F024"/>
      </w:r>
      <w:r w:rsidR="007B20E8" w:rsidRPr="00E34635">
        <w:rPr>
          <w:rFonts w:cs="B Badr"/>
          <w:color w:val="000000"/>
        </w:rPr>
        <w:sym w:font="HQPB5" w:char="F06F"/>
      </w:r>
      <w:r w:rsidR="007B20E8" w:rsidRPr="00E34635">
        <w:rPr>
          <w:rFonts w:cs="B Badr"/>
          <w:color w:val="000000"/>
        </w:rPr>
        <w:sym w:font="HQPB2" w:char="F059"/>
      </w:r>
      <w:r w:rsidR="007B20E8" w:rsidRPr="00E34635">
        <w:rPr>
          <w:rFonts w:cs="B Badr"/>
          <w:color w:val="000000"/>
        </w:rPr>
        <w:sym w:font="HQPB4" w:char="F0CF"/>
      </w:r>
      <w:r w:rsidR="007B20E8" w:rsidRPr="00E34635">
        <w:rPr>
          <w:rFonts w:cs="B Badr"/>
          <w:color w:val="000000"/>
        </w:rPr>
        <w:sym w:font="HQPB2" w:char="F052"/>
      </w:r>
      <w:r w:rsidR="007B20E8" w:rsidRPr="00E34635">
        <w:rPr>
          <w:rFonts w:cs="B Badr"/>
          <w:color w:val="000000"/>
        </w:rPr>
        <w:sym w:font="HQPB2" w:char="F0BA"/>
      </w:r>
      <w:r w:rsidR="007B20E8" w:rsidRPr="00E34635">
        <w:rPr>
          <w:rFonts w:cs="B Badr"/>
          <w:color w:val="000000"/>
        </w:rPr>
        <w:sym w:font="HQPB5" w:char="F075"/>
      </w:r>
      <w:r w:rsidR="007B20E8" w:rsidRPr="00E34635">
        <w:rPr>
          <w:rFonts w:cs="B Badr"/>
          <w:color w:val="000000"/>
        </w:rPr>
        <w:sym w:font="HQPB2" w:char="F071"/>
      </w:r>
      <w:r w:rsidR="007B20E8" w:rsidRPr="00E34635">
        <w:rPr>
          <w:rFonts w:cs="B Badr"/>
          <w:color w:val="000000"/>
        </w:rPr>
        <w:sym w:font="HQPB4" w:char="F0F7"/>
      </w:r>
      <w:r w:rsidR="007B20E8" w:rsidRPr="00E34635">
        <w:rPr>
          <w:rFonts w:cs="B Badr"/>
          <w:color w:val="000000"/>
        </w:rPr>
        <w:sym w:font="HQPB1" w:char="F07A"/>
      </w:r>
      <w:r w:rsidR="007B20E8" w:rsidRPr="00E34635">
        <w:rPr>
          <w:rFonts w:cs="B Badr"/>
          <w:color w:val="000000"/>
        </w:rPr>
        <w:sym w:font="HQPB5" w:char="F05C"/>
      </w:r>
      <w:r w:rsidR="007B20E8" w:rsidRPr="00E34635">
        <w:rPr>
          <w:rFonts w:cs="B Badr"/>
          <w:color w:val="000000"/>
        </w:rPr>
        <w:sym w:font="HQPB2" w:char="F07D"/>
      </w:r>
      <w:r w:rsidR="007B20E8" w:rsidRPr="00E34635">
        <w:rPr>
          <w:rFonts w:cs="B Badr"/>
          <w:color w:val="000000"/>
        </w:rPr>
        <w:sym w:font="HQPB5" w:char="F075"/>
      </w:r>
      <w:r w:rsidR="007B20E8" w:rsidRPr="00E34635">
        <w:rPr>
          <w:rFonts w:cs="B Badr"/>
          <w:color w:val="000000"/>
        </w:rPr>
        <w:sym w:font="HQPB2" w:char="F072"/>
      </w:r>
      <w:r w:rsidR="007B20E8" w:rsidRPr="00E34635">
        <w:rPr>
          <w:rFonts w:cs="B Badr"/>
          <w:color w:val="000000"/>
          <w:rtl/>
        </w:rPr>
        <w:t xml:space="preserve"> </w:t>
      </w:r>
      <w:r w:rsidR="007B20E8" w:rsidRPr="00E34635">
        <w:rPr>
          <w:rFonts w:cs="B Badr"/>
          <w:color w:val="000000"/>
        </w:rPr>
        <w:sym w:font="HQPB5" w:char="F09A"/>
      </w:r>
      <w:r w:rsidR="007B20E8" w:rsidRPr="00E34635">
        <w:rPr>
          <w:rFonts w:cs="B Badr"/>
          <w:color w:val="000000"/>
        </w:rPr>
        <w:sym w:font="HQPB2" w:char="F0FA"/>
      </w:r>
      <w:r w:rsidR="007B20E8" w:rsidRPr="00E34635">
        <w:rPr>
          <w:rFonts w:cs="B Badr"/>
          <w:color w:val="000000"/>
        </w:rPr>
        <w:sym w:font="HQPB2" w:char="F0EF"/>
      </w:r>
      <w:r w:rsidR="007B20E8" w:rsidRPr="00E34635">
        <w:rPr>
          <w:rFonts w:cs="B Badr"/>
          <w:color w:val="000000"/>
        </w:rPr>
        <w:sym w:font="HQPB4" w:char="F0CF"/>
      </w:r>
      <w:r w:rsidR="007B20E8" w:rsidRPr="00E34635">
        <w:rPr>
          <w:rFonts w:cs="B Badr"/>
          <w:color w:val="000000"/>
        </w:rPr>
        <w:sym w:font="HQPB3" w:char="F025"/>
      </w:r>
      <w:r w:rsidR="007B20E8" w:rsidRPr="00E34635">
        <w:rPr>
          <w:rFonts w:cs="B Badr"/>
          <w:color w:val="000000"/>
        </w:rPr>
        <w:sym w:font="HQPB4" w:char="F0A9"/>
      </w:r>
      <w:r w:rsidR="007B20E8" w:rsidRPr="00E34635">
        <w:rPr>
          <w:rFonts w:cs="B Badr"/>
          <w:color w:val="000000"/>
        </w:rPr>
        <w:sym w:font="HQPB3" w:char="F021"/>
      </w:r>
      <w:r w:rsidR="007B20E8" w:rsidRPr="00E34635">
        <w:rPr>
          <w:rFonts w:cs="B Badr"/>
          <w:color w:val="000000"/>
        </w:rPr>
        <w:sym w:font="HQPB5" w:char="F024"/>
      </w:r>
      <w:r w:rsidR="007B20E8" w:rsidRPr="00E34635">
        <w:rPr>
          <w:rFonts w:cs="B Badr"/>
          <w:color w:val="000000"/>
        </w:rPr>
        <w:sym w:font="HQPB1" w:char="F023"/>
      </w:r>
      <w:r w:rsidR="007B20E8" w:rsidRPr="00E34635">
        <w:rPr>
          <w:rFonts w:cs="B Badr"/>
          <w:color w:val="000000"/>
          <w:rtl/>
        </w:rPr>
        <w:t xml:space="preserve"> </w:t>
      </w:r>
      <w:r w:rsidR="007B20E8" w:rsidRPr="00E34635">
        <w:rPr>
          <w:rFonts w:cs="B Badr"/>
          <w:color w:val="000000"/>
        </w:rPr>
        <w:sym w:font="HQPB1" w:char="F024"/>
      </w:r>
      <w:r w:rsidR="007B20E8" w:rsidRPr="00E34635">
        <w:rPr>
          <w:rFonts w:cs="B Badr"/>
          <w:color w:val="000000"/>
        </w:rPr>
        <w:sym w:font="HQPB5" w:char="F074"/>
      </w:r>
      <w:r w:rsidR="007B20E8" w:rsidRPr="00E34635">
        <w:rPr>
          <w:rFonts w:cs="B Badr"/>
          <w:color w:val="000000"/>
        </w:rPr>
        <w:sym w:font="HQPB2" w:char="F052"/>
      </w:r>
      <w:r w:rsidR="007B20E8" w:rsidRPr="00E34635">
        <w:rPr>
          <w:rFonts w:cs="B Badr"/>
          <w:color w:val="000000"/>
        </w:rPr>
        <w:sym w:font="HQPB2" w:char="F071"/>
      </w:r>
      <w:r w:rsidR="007B20E8" w:rsidRPr="00E34635">
        <w:rPr>
          <w:rFonts w:cs="B Badr"/>
          <w:color w:val="000000"/>
        </w:rPr>
        <w:sym w:font="HQPB4" w:char="F0E0"/>
      </w:r>
      <w:r w:rsidR="007B20E8" w:rsidRPr="00E34635">
        <w:rPr>
          <w:rFonts w:cs="B Badr"/>
          <w:color w:val="000000"/>
        </w:rPr>
        <w:sym w:font="HQPB2" w:char="F029"/>
      </w:r>
      <w:r w:rsidR="007B20E8" w:rsidRPr="00E34635">
        <w:rPr>
          <w:rFonts w:cs="B Badr"/>
          <w:color w:val="000000"/>
        </w:rPr>
        <w:sym w:font="HQPB5" w:char="F074"/>
      </w:r>
      <w:r w:rsidR="007B20E8" w:rsidRPr="00E34635">
        <w:rPr>
          <w:rFonts w:cs="B Badr"/>
          <w:color w:val="000000"/>
        </w:rPr>
        <w:sym w:font="HQPB1" w:char="F037"/>
      </w:r>
      <w:r w:rsidR="007B20E8" w:rsidRPr="00E34635">
        <w:rPr>
          <w:rFonts w:cs="B Badr"/>
          <w:color w:val="000000"/>
        </w:rPr>
        <w:sym w:font="HQPB5" w:char="F079"/>
      </w:r>
      <w:r w:rsidR="007B20E8" w:rsidRPr="00E34635">
        <w:rPr>
          <w:rFonts w:cs="B Badr"/>
          <w:color w:val="000000"/>
        </w:rPr>
        <w:sym w:font="HQPB1" w:char="F099"/>
      </w:r>
      <w:r w:rsidR="007B20E8" w:rsidRPr="00E34635">
        <w:rPr>
          <w:rFonts w:cs="B Badr"/>
          <w:color w:val="000000"/>
          <w:rtl/>
        </w:rPr>
        <w:t xml:space="preserve"> </w:t>
      </w:r>
      <w:r w:rsidR="007B20E8" w:rsidRPr="00E34635">
        <w:rPr>
          <w:rFonts w:cs="B Badr"/>
          <w:color w:val="000000"/>
        </w:rPr>
        <w:sym w:font="HQPB4" w:char="F0C7"/>
      </w:r>
      <w:r w:rsidR="007B20E8" w:rsidRPr="00E34635">
        <w:rPr>
          <w:rFonts w:cs="B Badr"/>
          <w:color w:val="000000"/>
        </w:rPr>
        <w:sym w:font="HQPB2" w:char="F060"/>
      </w:r>
      <w:r w:rsidR="007B20E8" w:rsidRPr="00E34635">
        <w:rPr>
          <w:rFonts w:cs="B Badr"/>
          <w:color w:val="000000"/>
        </w:rPr>
        <w:sym w:font="HQPB2" w:char="F0BB"/>
      </w:r>
      <w:r w:rsidR="007B20E8" w:rsidRPr="00E34635">
        <w:rPr>
          <w:rFonts w:cs="B Badr"/>
          <w:color w:val="000000"/>
        </w:rPr>
        <w:sym w:font="HQPB5" w:char="F079"/>
      </w:r>
      <w:r w:rsidR="007B20E8" w:rsidRPr="00E34635">
        <w:rPr>
          <w:rFonts w:cs="B Badr"/>
          <w:color w:val="000000"/>
        </w:rPr>
        <w:sym w:font="HQPB2" w:char="F04A"/>
      </w:r>
      <w:r w:rsidR="007B20E8" w:rsidRPr="00E34635">
        <w:rPr>
          <w:rFonts w:cs="B Badr"/>
          <w:color w:val="000000"/>
        </w:rPr>
        <w:sym w:font="HQPB2" w:char="F083"/>
      </w:r>
      <w:r w:rsidR="007B20E8" w:rsidRPr="00E34635">
        <w:rPr>
          <w:rFonts w:cs="B Badr"/>
          <w:color w:val="000000"/>
        </w:rPr>
        <w:sym w:font="HQPB5" w:char="F04D"/>
      </w:r>
      <w:r w:rsidR="007B20E8" w:rsidRPr="00E34635">
        <w:rPr>
          <w:rFonts w:cs="B Badr"/>
          <w:color w:val="000000"/>
        </w:rPr>
        <w:sym w:font="HQPB2" w:char="F07D"/>
      </w:r>
      <w:r w:rsidR="007B20E8" w:rsidRPr="00E34635">
        <w:rPr>
          <w:rFonts w:cs="B Badr"/>
          <w:color w:val="000000"/>
        </w:rPr>
        <w:sym w:font="HQPB5" w:char="F024"/>
      </w:r>
      <w:r w:rsidR="007B20E8" w:rsidRPr="00E34635">
        <w:rPr>
          <w:rFonts w:cs="B Badr"/>
          <w:color w:val="000000"/>
        </w:rPr>
        <w:sym w:font="HQPB1" w:char="F024"/>
      </w:r>
      <w:r w:rsidR="007B20E8" w:rsidRPr="00E34635">
        <w:rPr>
          <w:rFonts w:cs="B Badr"/>
          <w:color w:val="000000"/>
        </w:rPr>
        <w:sym w:font="HQPB4" w:char="F0CE"/>
      </w:r>
      <w:r w:rsidR="007B20E8" w:rsidRPr="00E34635">
        <w:rPr>
          <w:rFonts w:cs="B Badr"/>
          <w:color w:val="000000"/>
        </w:rPr>
        <w:sym w:font="HQPB1" w:char="F02F"/>
      </w:r>
      <w:r w:rsidR="007B20E8" w:rsidRPr="00E34635">
        <w:rPr>
          <w:rFonts w:cs="B Badr"/>
          <w:color w:val="000000"/>
          <w:rtl/>
        </w:rPr>
        <w:t xml:space="preserve"> </w:t>
      </w:r>
      <w:r w:rsidR="007B20E8" w:rsidRPr="00E34635">
        <w:rPr>
          <w:rFonts w:cs="B Badr"/>
          <w:color w:val="000000"/>
        </w:rPr>
        <w:sym w:font="HQPB5" w:char="F09F"/>
      </w:r>
      <w:r w:rsidR="007B20E8" w:rsidRPr="00E34635">
        <w:rPr>
          <w:rFonts w:cs="B Badr"/>
          <w:color w:val="000000"/>
        </w:rPr>
        <w:sym w:font="HQPB2" w:char="F077"/>
      </w:r>
      <w:r w:rsidR="007B20E8" w:rsidRPr="00E34635">
        <w:rPr>
          <w:rFonts w:cs="B Badr"/>
          <w:color w:val="000000"/>
        </w:rPr>
        <w:sym w:font="HQPB5" w:char="F075"/>
      </w:r>
      <w:r w:rsidR="007B20E8" w:rsidRPr="00E34635">
        <w:rPr>
          <w:rFonts w:cs="B Badr"/>
          <w:color w:val="000000"/>
        </w:rPr>
        <w:sym w:font="HQPB2" w:char="F072"/>
      </w:r>
      <w:r w:rsidR="007B20E8" w:rsidRPr="00E34635">
        <w:rPr>
          <w:rFonts w:cs="B Badr"/>
          <w:color w:val="000000"/>
          <w:rtl/>
        </w:rPr>
        <w:t xml:space="preserve"> </w:t>
      </w:r>
      <w:r w:rsidR="007B20E8" w:rsidRPr="00E34635">
        <w:rPr>
          <w:rFonts w:cs="B Badr"/>
          <w:color w:val="000000"/>
        </w:rPr>
        <w:sym w:font="HQPB4" w:char="F0F6"/>
      </w:r>
      <w:r w:rsidR="007B20E8" w:rsidRPr="00E34635">
        <w:rPr>
          <w:rFonts w:cs="B Badr"/>
          <w:color w:val="000000"/>
        </w:rPr>
        <w:sym w:font="HQPB2" w:char="F040"/>
      </w:r>
      <w:r w:rsidR="007B20E8" w:rsidRPr="00E34635">
        <w:rPr>
          <w:rFonts w:cs="B Badr"/>
          <w:color w:val="000000"/>
        </w:rPr>
        <w:sym w:font="HQPB5" w:char="F079"/>
      </w:r>
      <w:r w:rsidR="007B20E8" w:rsidRPr="00E34635">
        <w:rPr>
          <w:rFonts w:cs="B Badr"/>
          <w:color w:val="000000"/>
        </w:rPr>
        <w:sym w:font="HQPB1" w:char="F0E8"/>
      </w:r>
      <w:r w:rsidR="007B20E8" w:rsidRPr="00E34635">
        <w:rPr>
          <w:rFonts w:cs="B Badr"/>
          <w:color w:val="000000"/>
        </w:rPr>
        <w:sym w:font="HQPB4" w:char="F0F8"/>
      </w:r>
      <w:r w:rsidR="007B20E8" w:rsidRPr="00E34635">
        <w:rPr>
          <w:rFonts w:cs="B Badr"/>
          <w:color w:val="000000"/>
        </w:rPr>
        <w:sym w:font="HQPB1" w:char="F067"/>
      </w:r>
      <w:r w:rsidR="007B20E8" w:rsidRPr="00E34635">
        <w:rPr>
          <w:rFonts w:cs="B Badr"/>
          <w:color w:val="000000"/>
        </w:rPr>
        <w:sym w:font="HQPB5" w:char="F072"/>
      </w:r>
      <w:r w:rsidR="007B20E8" w:rsidRPr="00E34635">
        <w:rPr>
          <w:rFonts w:cs="B Badr"/>
          <w:color w:val="000000"/>
        </w:rPr>
        <w:sym w:font="HQPB1" w:char="F042"/>
      </w:r>
      <w:r w:rsidR="007B20E8" w:rsidRPr="00E34635">
        <w:rPr>
          <w:rFonts w:cs="B Badr"/>
          <w:color w:val="000000"/>
          <w:rtl/>
        </w:rPr>
        <w:t xml:space="preserve"> </w:t>
      </w:r>
      <w:r w:rsidR="007B20E8" w:rsidRPr="00E34635">
        <w:rPr>
          <w:rFonts w:cs="B Badr"/>
          <w:color w:val="000000"/>
        </w:rPr>
        <w:sym w:font="HQPB2" w:char="F092"/>
      </w:r>
      <w:r w:rsidR="007B20E8" w:rsidRPr="00E34635">
        <w:rPr>
          <w:rFonts w:cs="B Badr"/>
          <w:color w:val="000000"/>
        </w:rPr>
        <w:sym w:font="HQPB4" w:char="F0CE"/>
      </w:r>
      <w:r w:rsidR="007B20E8" w:rsidRPr="00E34635">
        <w:rPr>
          <w:rFonts w:cs="B Badr"/>
          <w:color w:val="000000"/>
        </w:rPr>
        <w:sym w:font="HQPB1" w:char="F0FB"/>
      </w:r>
      <w:r w:rsidR="007B20E8" w:rsidRPr="00E34635">
        <w:rPr>
          <w:rFonts w:cs="B Badr"/>
          <w:color w:val="000000"/>
          <w:rtl/>
        </w:rPr>
        <w:t xml:space="preserve"> </w:t>
      </w:r>
      <w:r w:rsidR="007B20E8" w:rsidRPr="00E34635">
        <w:rPr>
          <w:rFonts w:cs="B Badr"/>
          <w:color w:val="000000"/>
        </w:rPr>
        <w:sym w:font="HQPB1" w:char="F024"/>
      </w:r>
      <w:r w:rsidR="007B20E8" w:rsidRPr="00E34635">
        <w:rPr>
          <w:rFonts w:cs="B Badr"/>
          <w:color w:val="000000"/>
        </w:rPr>
        <w:sym w:font="HQPB5" w:char="F075"/>
      </w:r>
      <w:r w:rsidR="007B20E8" w:rsidRPr="00E34635">
        <w:rPr>
          <w:rFonts w:cs="B Badr"/>
          <w:color w:val="000000"/>
        </w:rPr>
        <w:sym w:font="HQPB2" w:char="F05A"/>
      </w:r>
      <w:r w:rsidR="007B20E8" w:rsidRPr="00E34635">
        <w:rPr>
          <w:rFonts w:cs="B Badr"/>
          <w:color w:val="000000"/>
        </w:rPr>
        <w:sym w:font="HQPB4" w:char="F0CE"/>
      </w:r>
      <w:r w:rsidR="007B20E8" w:rsidRPr="00E34635">
        <w:rPr>
          <w:rFonts w:cs="B Badr"/>
          <w:color w:val="000000"/>
        </w:rPr>
        <w:sym w:font="HQPB1" w:char="F02F"/>
      </w:r>
      <w:r w:rsidR="007B20E8" w:rsidRPr="00E34635">
        <w:rPr>
          <w:rFonts w:cs="B Badr"/>
          <w:color w:val="000000"/>
        </w:rPr>
        <w:sym w:font="HQPB2" w:char="F071"/>
      </w:r>
      <w:r w:rsidR="007B20E8" w:rsidRPr="00E34635">
        <w:rPr>
          <w:rFonts w:cs="B Badr"/>
          <w:color w:val="000000"/>
        </w:rPr>
        <w:sym w:font="HQPB4" w:char="F0E8"/>
      </w:r>
      <w:r w:rsidR="007B20E8" w:rsidRPr="00E34635">
        <w:rPr>
          <w:rFonts w:cs="B Badr"/>
          <w:color w:val="000000"/>
        </w:rPr>
        <w:sym w:font="HQPB2" w:char="F03D"/>
      </w:r>
      <w:r w:rsidR="007B20E8" w:rsidRPr="00E34635">
        <w:rPr>
          <w:rFonts w:cs="B Badr"/>
          <w:color w:val="000000"/>
        </w:rPr>
        <w:sym w:font="HQPB4" w:char="F0E8"/>
      </w:r>
      <w:r w:rsidR="007B20E8" w:rsidRPr="00E34635">
        <w:rPr>
          <w:rFonts w:cs="B Badr"/>
          <w:color w:val="000000"/>
        </w:rPr>
        <w:sym w:font="HQPB2" w:char="F025"/>
      </w:r>
      <w:r w:rsidR="007B20E8" w:rsidRPr="00E34635">
        <w:rPr>
          <w:rFonts w:cs="B Badr"/>
          <w:color w:val="000000"/>
          <w:rtl/>
        </w:rPr>
        <w:t xml:space="preserve"> </w:t>
      </w:r>
      <w:r w:rsidR="007B20E8" w:rsidRPr="00E34635">
        <w:rPr>
          <w:rFonts w:cs="B Badr"/>
          <w:color w:val="000000"/>
        </w:rPr>
        <w:sym w:font="HQPB4" w:char="F079"/>
      </w:r>
      <w:r w:rsidR="007B20E8" w:rsidRPr="00E34635">
        <w:rPr>
          <w:rFonts w:cs="B Badr"/>
          <w:color w:val="000000"/>
        </w:rPr>
        <w:sym w:font="HQPB2" w:char="F078"/>
      </w:r>
      <w:r w:rsidR="007B20E8" w:rsidRPr="00E34635">
        <w:rPr>
          <w:rFonts w:cs="B Badr"/>
          <w:color w:val="000000"/>
        </w:rPr>
        <w:sym w:font="HQPB4" w:char="F0CF"/>
      </w:r>
      <w:r w:rsidR="007B20E8" w:rsidRPr="00E34635">
        <w:rPr>
          <w:rFonts w:cs="B Badr"/>
          <w:color w:val="000000"/>
        </w:rPr>
        <w:sym w:font="HQPB1" w:char="F0EE"/>
      </w:r>
      <w:r w:rsidR="007B20E8" w:rsidRPr="00E34635">
        <w:rPr>
          <w:rFonts w:cs="B Badr"/>
          <w:color w:val="000000"/>
          <w:rtl/>
        </w:rPr>
        <w:t xml:space="preserve"> </w:t>
      </w:r>
      <w:r w:rsidR="007B20E8" w:rsidRPr="00E34635">
        <w:rPr>
          <w:rFonts w:cs="B Badr"/>
          <w:color w:val="000000"/>
        </w:rPr>
        <w:sym w:font="HQPB5" w:char="F074"/>
      </w:r>
      <w:r w:rsidR="007B20E8" w:rsidRPr="00E34635">
        <w:rPr>
          <w:rFonts w:cs="B Badr"/>
          <w:color w:val="000000"/>
        </w:rPr>
        <w:sym w:font="HQPB2" w:char="F0FB"/>
      </w:r>
      <w:r w:rsidR="007B20E8" w:rsidRPr="00E34635">
        <w:rPr>
          <w:rFonts w:cs="B Badr"/>
          <w:color w:val="000000"/>
        </w:rPr>
        <w:sym w:font="HQPB2" w:char="F0EF"/>
      </w:r>
      <w:r w:rsidR="007B20E8" w:rsidRPr="00E34635">
        <w:rPr>
          <w:rFonts w:cs="B Badr"/>
          <w:color w:val="000000"/>
        </w:rPr>
        <w:sym w:font="HQPB4" w:char="F0CF"/>
      </w:r>
      <w:r w:rsidR="007B20E8" w:rsidRPr="00E34635">
        <w:rPr>
          <w:rFonts w:cs="B Badr"/>
          <w:color w:val="000000"/>
        </w:rPr>
        <w:sym w:font="HQPB3" w:char="F025"/>
      </w:r>
      <w:r w:rsidR="007B20E8" w:rsidRPr="00E34635">
        <w:rPr>
          <w:rFonts w:cs="B Badr"/>
          <w:color w:val="000000"/>
        </w:rPr>
        <w:sym w:font="HQPB4" w:char="F0A9"/>
      </w:r>
      <w:r w:rsidR="007B20E8" w:rsidRPr="00E34635">
        <w:rPr>
          <w:rFonts w:cs="B Badr"/>
          <w:color w:val="000000"/>
        </w:rPr>
        <w:sym w:font="HQPB3" w:char="F023"/>
      </w:r>
      <w:r w:rsidR="007B20E8" w:rsidRPr="00E34635">
        <w:rPr>
          <w:rFonts w:cs="B Badr"/>
          <w:color w:val="000000"/>
        </w:rPr>
        <w:sym w:font="HQPB4" w:char="F0CF"/>
      </w:r>
      <w:r w:rsidR="007B20E8" w:rsidRPr="00E34635">
        <w:rPr>
          <w:rFonts w:cs="B Badr"/>
          <w:color w:val="000000"/>
        </w:rPr>
        <w:sym w:font="HQPB4" w:char="F06A"/>
      </w:r>
      <w:r w:rsidR="007B20E8" w:rsidRPr="00E34635">
        <w:rPr>
          <w:rFonts w:cs="B Badr"/>
          <w:color w:val="000000"/>
        </w:rPr>
        <w:sym w:font="HQPB2" w:char="F039"/>
      </w:r>
      <w:r w:rsidR="007B20E8" w:rsidRPr="00E34635">
        <w:rPr>
          <w:rFonts w:cs="B Badr"/>
          <w:color w:val="000000"/>
          <w:rtl/>
        </w:rPr>
        <w:t xml:space="preserve"> </w:t>
      </w:r>
      <w:r w:rsidR="007B20E8" w:rsidRPr="00E34635">
        <w:rPr>
          <w:rFonts w:cs="B Badr"/>
          <w:color w:val="000000"/>
        </w:rPr>
        <w:sym w:font="HQPB5" w:char="F028"/>
      </w:r>
      <w:r w:rsidR="007B20E8" w:rsidRPr="00E34635">
        <w:rPr>
          <w:rFonts w:cs="B Badr"/>
          <w:color w:val="000000"/>
        </w:rPr>
        <w:sym w:font="HQPB1" w:char="F023"/>
      </w:r>
      <w:r w:rsidR="007B20E8" w:rsidRPr="00E34635">
        <w:rPr>
          <w:rFonts w:cs="B Badr"/>
          <w:color w:val="000000"/>
        </w:rPr>
        <w:sym w:font="HQPB2" w:char="F071"/>
      </w:r>
      <w:r w:rsidR="007B20E8" w:rsidRPr="00E34635">
        <w:rPr>
          <w:rFonts w:cs="B Badr"/>
          <w:color w:val="000000"/>
        </w:rPr>
        <w:sym w:font="HQPB4" w:char="F0E3"/>
      </w:r>
      <w:r w:rsidR="007B20E8" w:rsidRPr="00E34635">
        <w:rPr>
          <w:rFonts w:cs="B Badr"/>
          <w:color w:val="000000"/>
        </w:rPr>
        <w:sym w:font="HQPB2" w:char="F05A"/>
      </w:r>
      <w:r w:rsidR="007B20E8" w:rsidRPr="00E34635">
        <w:rPr>
          <w:rFonts w:cs="B Badr"/>
          <w:color w:val="000000"/>
        </w:rPr>
        <w:sym w:font="HQPB5" w:char="F074"/>
      </w:r>
      <w:r w:rsidR="007B20E8" w:rsidRPr="00E34635">
        <w:rPr>
          <w:rFonts w:cs="B Badr"/>
          <w:color w:val="000000"/>
        </w:rPr>
        <w:sym w:font="HQPB2" w:char="F042"/>
      </w:r>
      <w:r w:rsidR="007B20E8" w:rsidRPr="00E34635">
        <w:rPr>
          <w:rFonts w:cs="B Badr"/>
          <w:color w:val="000000"/>
        </w:rPr>
        <w:sym w:font="HQPB1" w:char="F023"/>
      </w:r>
      <w:r w:rsidR="007B20E8" w:rsidRPr="00E34635">
        <w:rPr>
          <w:rFonts w:cs="B Badr"/>
          <w:color w:val="000000"/>
        </w:rPr>
        <w:sym w:font="HQPB5" w:char="F075"/>
      </w:r>
      <w:r w:rsidR="007B20E8" w:rsidRPr="00E34635">
        <w:rPr>
          <w:rFonts w:cs="B Badr"/>
          <w:color w:val="000000"/>
        </w:rPr>
        <w:sym w:font="HQPB2" w:char="F0E4"/>
      </w:r>
      <w:r w:rsidR="007B20E8" w:rsidRPr="00E34635">
        <w:rPr>
          <w:rFonts w:cs="B Badr"/>
          <w:color w:val="000000"/>
          <w:rtl/>
        </w:rPr>
        <w:t xml:space="preserve"> </w:t>
      </w:r>
      <w:r w:rsidR="007B20E8" w:rsidRPr="00E34635">
        <w:rPr>
          <w:rFonts w:cs="B Badr"/>
          <w:color w:val="000000"/>
        </w:rPr>
        <w:sym w:font="HQPB5" w:char="F021"/>
      </w:r>
      <w:r w:rsidR="007B20E8" w:rsidRPr="00E34635">
        <w:rPr>
          <w:rFonts w:cs="B Badr"/>
          <w:color w:val="000000"/>
        </w:rPr>
        <w:sym w:font="HQPB1" w:char="F024"/>
      </w:r>
      <w:r w:rsidR="007B20E8" w:rsidRPr="00E34635">
        <w:rPr>
          <w:rFonts w:cs="B Badr"/>
          <w:color w:val="000000"/>
        </w:rPr>
        <w:sym w:font="HQPB5" w:char="F06F"/>
      </w:r>
      <w:r w:rsidR="007B20E8" w:rsidRPr="00E34635">
        <w:rPr>
          <w:rFonts w:cs="B Badr"/>
          <w:color w:val="000000"/>
        </w:rPr>
        <w:sym w:font="HQPB2" w:char="F059"/>
      </w:r>
      <w:r w:rsidR="007B20E8" w:rsidRPr="00E34635">
        <w:rPr>
          <w:rFonts w:cs="B Badr"/>
          <w:color w:val="000000"/>
        </w:rPr>
        <w:sym w:font="HQPB4" w:char="F0AD"/>
      </w:r>
      <w:r w:rsidR="007B20E8" w:rsidRPr="00E34635">
        <w:rPr>
          <w:rFonts w:cs="B Badr"/>
          <w:color w:val="000000"/>
        </w:rPr>
        <w:sym w:font="HQPB1" w:char="F02F"/>
      </w:r>
      <w:r w:rsidR="007B20E8" w:rsidRPr="00E34635">
        <w:rPr>
          <w:rFonts w:cs="B Badr"/>
          <w:color w:val="000000"/>
        </w:rPr>
        <w:sym w:font="HQPB5" w:char="F075"/>
      </w:r>
      <w:r w:rsidR="007B20E8" w:rsidRPr="00E34635">
        <w:rPr>
          <w:rFonts w:cs="B Badr"/>
          <w:color w:val="000000"/>
        </w:rPr>
        <w:sym w:font="HQPB1" w:char="F091"/>
      </w:r>
      <w:r w:rsidR="007B20E8" w:rsidRPr="00E34635">
        <w:rPr>
          <w:rFonts w:cs="B Badr"/>
          <w:color w:val="000000"/>
          <w:rtl/>
        </w:rPr>
        <w:t xml:space="preserve"> </w:t>
      </w:r>
      <w:r w:rsidR="007B20E8" w:rsidRPr="00E34635">
        <w:rPr>
          <w:rFonts w:cs="B Badr"/>
          <w:color w:val="000000"/>
        </w:rPr>
        <w:sym w:font="HQPB5" w:char="F079"/>
      </w:r>
      <w:r w:rsidR="007B20E8" w:rsidRPr="00E34635">
        <w:rPr>
          <w:rFonts w:cs="B Badr"/>
          <w:color w:val="000000"/>
        </w:rPr>
        <w:sym w:font="HQPB2" w:char="F037"/>
      </w:r>
      <w:r w:rsidR="007B20E8" w:rsidRPr="00E34635">
        <w:rPr>
          <w:rFonts w:cs="B Badr"/>
          <w:color w:val="000000"/>
        </w:rPr>
        <w:sym w:font="HQPB4" w:char="F0A8"/>
      </w:r>
      <w:r w:rsidR="007B20E8" w:rsidRPr="00E34635">
        <w:rPr>
          <w:rFonts w:cs="B Badr"/>
          <w:color w:val="000000"/>
        </w:rPr>
        <w:sym w:font="HQPB2" w:char="F052"/>
      </w:r>
      <w:r w:rsidR="007B20E8" w:rsidRPr="00E34635">
        <w:rPr>
          <w:rFonts w:cs="B Badr"/>
          <w:color w:val="000000"/>
        </w:rPr>
        <w:sym w:font="HQPB4" w:char="F0CE"/>
      </w:r>
      <w:r w:rsidR="007B20E8" w:rsidRPr="00E34635">
        <w:rPr>
          <w:rFonts w:cs="B Badr"/>
          <w:color w:val="000000"/>
        </w:rPr>
        <w:sym w:font="HQPB1" w:char="F029"/>
      </w:r>
      <w:r w:rsidR="007B20E8" w:rsidRPr="00E34635">
        <w:rPr>
          <w:rFonts w:cs="B Badr"/>
          <w:color w:val="000000"/>
          <w:rtl/>
        </w:rPr>
        <w:t xml:space="preserve"> </w:t>
      </w:r>
      <w:r w:rsidR="007B20E8" w:rsidRPr="00E34635">
        <w:rPr>
          <w:rFonts w:cs="B Badr"/>
          <w:color w:val="000000"/>
        </w:rPr>
        <w:sym w:font="HQPB4" w:char="F0D4"/>
      </w:r>
      <w:r w:rsidR="007B20E8" w:rsidRPr="00E34635">
        <w:rPr>
          <w:rFonts w:cs="B Badr"/>
          <w:color w:val="000000"/>
        </w:rPr>
        <w:sym w:font="HQPB2" w:char="F024"/>
      </w:r>
      <w:r w:rsidR="007B20E8" w:rsidRPr="00E34635">
        <w:rPr>
          <w:rFonts w:cs="B Badr"/>
          <w:color w:val="000000"/>
        </w:rPr>
        <w:sym w:font="HQPB2" w:char="F072"/>
      </w:r>
      <w:r w:rsidR="007B20E8" w:rsidRPr="00E34635">
        <w:rPr>
          <w:rFonts w:cs="B Badr"/>
          <w:color w:val="000000"/>
        </w:rPr>
        <w:sym w:font="HQPB4" w:char="F0E2"/>
      </w:r>
      <w:r w:rsidR="007B20E8" w:rsidRPr="00E34635">
        <w:rPr>
          <w:rFonts w:cs="B Badr"/>
          <w:color w:val="000000"/>
        </w:rPr>
        <w:sym w:font="HQPB2" w:char="F0E4"/>
      </w:r>
      <w:r w:rsidR="007B20E8" w:rsidRPr="00E34635">
        <w:rPr>
          <w:rFonts w:cs="B Badr"/>
          <w:color w:val="000000"/>
        </w:rPr>
        <w:sym w:font="HQPB5" w:char="F075"/>
      </w:r>
      <w:r w:rsidR="007B20E8" w:rsidRPr="00E34635">
        <w:rPr>
          <w:rFonts w:cs="B Badr"/>
          <w:color w:val="000000"/>
        </w:rPr>
        <w:sym w:font="HQPB1" w:char="F091"/>
      </w:r>
      <w:r w:rsidR="007B20E8" w:rsidRPr="00E34635">
        <w:rPr>
          <w:rFonts w:cs="B Badr"/>
          <w:color w:val="000000"/>
          <w:rtl/>
        </w:rPr>
        <w:t xml:space="preserve"> </w:t>
      </w:r>
      <w:r w:rsidR="007B20E8" w:rsidRPr="00E34635">
        <w:rPr>
          <w:rFonts w:cs="B Badr"/>
          <w:color w:val="000000"/>
        </w:rPr>
        <w:sym w:font="HQPB4" w:char="F0EE"/>
      </w:r>
      <w:r w:rsidR="007B20E8" w:rsidRPr="00E34635">
        <w:rPr>
          <w:rFonts w:cs="B Badr"/>
          <w:color w:val="000000"/>
        </w:rPr>
        <w:sym w:font="HQPB2" w:char="F04C"/>
      </w:r>
      <w:r w:rsidR="007B20E8" w:rsidRPr="00E34635">
        <w:rPr>
          <w:rFonts w:cs="B Badr"/>
          <w:color w:val="000000"/>
        </w:rPr>
        <w:sym w:font="HQPB2" w:char="F0EC"/>
      </w:r>
      <w:r w:rsidR="007B20E8" w:rsidRPr="00E34635">
        <w:rPr>
          <w:rFonts w:cs="B Badr"/>
          <w:color w:val="000000"/>
        </w:rPr>
        <w:sym w:font="HQPB4" w:char="F0CF"/>
      </w:r>
      <w:r w:rsidR="007B20E8" w:rsidRPr="00E34635">
        <w:rPr>
          <w:rFonts w:cs="B Badr"/>
          <w:color w:val="000000"/>
        </w:rPr>
        <w:sym w:font="HQPB1" w:char="F06D"/>
      </w:r>
      <w:r w:rsidR="007B20E8" w:rsidRPr="00E34635">
        <w:rPr>
          <w:rFonts w:cs="B Badr"/>
          <w:color w:val="000000"/>
        </w:rPr>
        <w:sym w:font="HQPB4" w:char="F0A7"/>
      </w:r>
      <w:r w:rsidR="007B20E8" w:rsidRPr="00E34635">
        <w:rPr>
          <w:rFonts w:cs="B Badr"/>
          <w:color w:val="000000"/>
        </w:rPr>
        <w:sym w:font="HQPB1" w:char="F091"/>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0471A8">
        <w:rPr>
          <w:rFonts w:cs="B Lotus" w:hint="cs"/>
          <w:sz w:val="28"/>
          <w:szCs w:val="28"/>
          <w:rtl/>
          <w:lang w:bidi="fa-IR"/>
        </w:rPr>
        <w:t>[</w:t>
      </w:r>
      <w:r w:rsidR="007B20E8" w:rsidRPr="000471A8">
        <w:rPr>
          <w:rFonts w:cs="B Lotus" w:hint="cs"/>
          <w:rtl/>
          <w:lang w:bidi="fa-IR"/>
        </w:rPr>
        <w:t>حشر</w:t>
      </w:r>
      <w:r>
        <w:rPr>
          <w:rFonts w:cs="B Lotus" w:hint="cs"/>
          <w:sz w:val="28"/>
          <w:szCs w:val="28"/>
          <w:rtl/>
          <w:lang w:bidi="fa-IR"/>
        </w:rPr>
        <w:t>/</w:t>
      </w:r>
      <w:r w:rsidR="007B20E8">
        <w:rPr>
          <w:rFonts w:cs="B Lotus" w:hint="cs"/>
          <w:sz w:val="28"/>
          <w:szCs w:val="28"/>
          <w:rtl/>
          <w:lang w:bidi="fa-IR"/>
        </w:rPr>
        <w:t>10</w:t>
      </w:r>
      <w:r w:rsidR="000471A8">
        <w:rPr>
          <w:rFonts w:cs="B Lotus" w:hint="cs"/>
          <w:sz w:val="28"/>
          <w:szCs w:val="28"/>
          <w:rtl/>
          <w:lang w:bidi="fa-IR"/>
        </w:rPr>
        <w:t>]</w:t>
      </w:r>
    </w:p>
    <w:p w:rsidR="00C871FD" w:rsidRPr="00D938A1" w:rsidRDefault="00C871FD" w:rsidP="00114BD7">
      <w:pPr>
        <w:tabs>
          <w:tab w:val="right" w:pos="7031"/>
        </w:tabs>
        <w:bidi/>
        <w:ind w:left="1134"/>
        <w:jc w:val="both"/>
        <w:rPr>
          <w:rFonts w:cs="B Lotus"/>
          <w:sz w:val="26"/>
          <w:szCs w:val="26"/>
          <w:rtl/>
          <w:lang w:bidi="fa-IR"/>
        </w:rPr>
      </w:pPr>
      <w:r>
        <w:rPr>
          <w:rFonts w:cs="B Lotus" w:hint="cs"/>
          <w:sz w:val="26"/>
          <w:szCs w:val="26"/>
          <w:rtl/>
          <w:lang w:bidi="fa-IR"/>
        </w:rPr>
        <w:t xml:space="preserve">«پروردگارا! </w:t>
      </w:r>
      <w:r w:rsidR="00114BD7">
        <w:rPr>
          <w:rFonts w:cs="B Lotus" w:hint="cs"/>
          <w:sz w:val="26"/>
          <w:szCs w:val="26"/>
          <w:rtl/>
          <w:lang w:bidi="fa-IR"/>
        </w:rPr>
        <w:t>بر ما و بر آن برادرانمان كه در ايمان آوردن بر ما پيشي گرفتند ببخشاي نسبت به كساني كه ايمان آورده‌اند هيچ كينه‌اي در دل ما مگذار. پروردگارا! تو رؤوف و مهرباني</w:t>
      </w:r>
      <w:r w:rsidRPr="00D938A1">
        <w:rPr>
          <w:rFonts w:cs="B Lotus" w:hint="cs"/>
          <w:sz w:val="26"/>
          <w:szCs w:val="26"/>
          <w:rtl/>
          <w:lang w:bidi="fa-IR"/>
        </w:rPr>
        <w:t>».</w:t>
      </w:r>
    </w:p>
    <w:p w:rsidR="0005077B" w:rsidRPr="000471A8" w:rsidRDefault="00752A74" w:rsidP="000471A8">
      <w:pPr>
        <w:tabs>
          <w:tab w:val="right" w:pos="7485"/>
        </w:tabs>
        <w:bidi/>
        <w:ind w:left="1134"/>
        <w:jc w:val="both"/>
        <w:rPr>
          <w:rFonts w:cs="B Lotus"/>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05077B" w:rsidRPr="00E34635">
        <w:rPr>
          <w:rFonts w:cs="B Badr"/>
          <w:color w:val="000000"/>
        </w:rPr>
        <w:sym w:font="HQPB5" w:char="F021"/>
      </w:r>
      <w:r w:rsidR="0005077B" w:rsidRPr="00E34635">
        <w:rPr>
          <w:rFonts w:cs="B Badr"/>
          <w:color w:val="000000"/>
        </w:rPr>
        <w:sym w:font="HQPB1" w:char="F024"/>
      </w:r>
      <w:r w:rsidR="0005077B" w:rsidRPr="00E34635">
        <w:rPr>
          <w:rFonts w:cs="B Badr"/>
          <w:color w:val="000000"/>
        </w:rPr>
        <w:sym w:font="HQPB5" w:char="F06F"/>
      </w:r>
      <w:r w:rsidR="0005077B" w:rsidRPr="00E34635">
        <w:rPr>
          <w:rFonts w:cs="B Badr"/>
          <w:color w:val="000000"/>
        </w:rPr>
        <w:sym w:font="HQPB2" w:char="F059"/>
      </w:r>
      <w:r w:rsidR="0005077B" w:rsidRPr="00E34635">
        <w:rPr>
          <w:rFonts w:cs="B Badr"/>
          <w:color w:val="000000"/>
        </w:rPr>
        <w:sym w:font="HQPB4" w:char="F0AD"/>
      </w:r>
      <w:r w:rsidR="0005077B" w:rsidRPr="00E34635">
        <w:rPr>
          <w:rFonts w:cs="B Badr"/>
          <w:color w:val="000000"/>
        </w:rPr>
        <w:sym w:font="HQPB1" w:char="F02F"/>
      </w:r>
      <w:r w:rsidR="0005077B" w:rsidRPr="00E34635">
        <w:rPr>
          <w:rFonts w:cs="B Badr"/>
          <w:color w:val="000000"/>
        </w:rPr>
        <w:sym w:font="HQPB4" w:char="F0A7"/>
      </w:r>
      <w:r w:rsidR="0005077B" w:rsidRPr="00E34635">
        <w:rPr>
          <w:rFonts w:cs="B Badr"/>
          <w:color w:val="000000"/>
        </w:rPr>
        <w:sym w:font="HQPB1" w:char="F091"/>
      </w:r>
      <w:r w:rsidR="0005077B" w:rsidRPr="00E34635">
        <w:rPr>
          <w:rFonts w:cs="B Badr"/>
          <w:color w:val="000000"/>
          <w:rtl/>
        </w:rPr>
        <w:t xml:space="preserve"> </w:t>
      </w:r>
      <w:r w:rsidR="0005077B" w:rsidRPr="00E34635">
        <w:rPr>
          <w:rFonts w:cs="B Badr"/>
          <w:color w:val="000000"/>
        </w:rPr>
        <w:sym w:font="HQPB1" w:char="F024"/>
      </w:r>
      <w:r w:rsidR="0005077B" w:rsidRPr="00E34635">
        <w:rPr>
          <w:rFonts w:cs="B Badr"/>
          <w:color w:val="000000"/>
        </w:rPr>
        <w:sym w:font="HQPB5" w:char="F06F"/>
      </w:r>
      <w:r w:rsidR="0005077B" w:rsidRPr="00E34635">
        <w:rPr>
          <w:rFonts w:cs="B Badr"/>
          <w:color w:val="000000"/>
        </w:rPr>
        <w:sym w:font="HQPB2" w:char="F059"/>
      </w:r>
      <w:r w:rsidR="0005077B" w:rsidRPr="00E34635">
        <w:rPr>
          <w:rFonts w:cs="B Badr"/>
          <w:color w:val="000000"/>
        </w:rPr>
        <w:sym w:font="HQPB4" w:char="F0AF"/>
      </w:r>
      <w:r w:rsidR="0005077B" w:rsidRPr="00E34635">
        <w:rPr>
          <w:rFonts w:cs="B Badr"/>
          <w:color w:val="000000"/>
        </w:rPr>
        <w:sym w:font="HQPB2" w:char="F052"/>
      </w:r>
      <w:r w:rsidR="0005077B" w:rsidRPr="00E34635">
        <w:rPr>
          <w:rFonts w:cs="B Badr"/>
          <w:color w:val="000000"/>
        </w:rPr>
        <w:sym w:font="HQPB4" w:char="F0CE"/>
      </w:r>
      <w:r w:rsidR="0005077B" w:rsidRPr="00E34635">
        <w:rPr>
          <w:rFonts w:cs="B Badr"/>
          <w:color w:val="000000"/>
        </w:rPr>
        <w:sym w:font="HQPB1" w:char="F029"/>
      </w:r>
      <w:r w:rsidR="0005077B" w:rsidRPr="00E34635">
        <w:rPr>
          <w:rFonts w:cs="B Badr"/>
          <w:color w:val="000000"/>
          <w:rtl/>
        </w:rPr>
        <w:t xml:space="preserve"> </w:t>
      </w:r>
      <w:r w:rsidR="0005077B" w:rsidRPr="00E34635">
        <w:rPr>
          <w:rFonts w:cs="B Badr"/>
          <w:color w:val="000000"/>
        </w:rPr>
        <w:sym w:font="HQPB1" w:char="F024"/>
      </w:r>
      <w:r w:rsidR="0005077B" w:rsidRPr="00E34635">
        <w:rPr>
          <w:rFonts w:cs="B Badr"/>
          <w:color w:val="000000"/>
        </w:rPr>
        <w:sym w:font="HQPB5" w:char="F06F"/>
      </w:r>
      <w:r w:rsidR="0005077B" w:rsidRPr="00E34635">
        <w:rPr>
          <w:rFonts w:cs="B Badr"/>
          <w:color w:val="000000"/>
        </w:rPr>
        <w:sym w:font="HQPB2" w:char="F059"/>
      </w:r>
      <w:r w:rsidR="0005077B" w:rsidRPr="00E34635">
        <w:rPr>
          <w:rFonts w:cs="B Badr"/>
          <w:color w:val="000000"/>
        </w:rPr>
        <w:sym w:font="HQPB4" w:char="F0F7"/>
      </w:r>
      <w:r w:rsidR="0005077B" w:rsidRPr="00E34635">
        <w:rPr>
          <w:rFonts w:cs="B Badr"/>
          <w:color w:val="000000"/>
        </w:rPr>
        <w:sym w:font="HQPB1" w:char="F0E8"/>
      </w:r>
      <w:r w:rsidR="0005077B" w:rsidRPr="00E34635">
        <w:rPr>
          <w:rFonts w:cs="B Badr"/>
          <w:color w:val="000000"/>
        </w:rPr>
        <w:sym w:font="HQPB4" w:char="F0CF"/>
      </w:r>
      <w:r w:rsidR="0005077B" w:rsidRPr="00E34635">
        <w:rPr>
          <w:rFonts w:cs="B Badr"/>
          <w:color w:val="000000"/>
        </w:rPr>
        <w:sym w:font="HQPB2" w:char="F04A"/>
      </w:r>
      <w:r w:rsidR="0005077B" w:rsidRPr="00E34635">
        <w:rPr>
          <w:rFonts w:cs="B Badr"/>
          <w:color w:val="000000"/>
        </w:rPr>
        <w:sym w:font="HQPB5" w:char="F079"/>
      </w:r>
      <w:r w:rsidR="0005077B" w:rsidRPr="00E34635">
        <w:rPr>
          <w:rFonts w:cs="B Badr"/>
          <w:color w:val="000000"/>
        </w:rPr>
        <w:sym w:font="HQPB1" w:char="F099"/>
      </w:r>
      <w:r w:rsidR="0005077B" w:rsidRPr="00E34635">
        <w:rPr>
          <w:rFonts w:cs="B Badr"/>
          <w:color w:val="000000"/>
          <w:rtl/>
        </w:rPr>
        <w:t xml:space="preserve"> </w:t>
      </w:r>
      <w:r w:rsidR="0005077B" w:rsidRPr="00E34635">
        <w:rPr>
          <w:rFonts w:cs="B Badr"/>
          <w:color w:val="000000"/>
        </w:rPr>
        <w:sym w:font="HQPB1" w:char="F024"/>
      </w:r>
      <w:r w:rsidR="0005077B" w:rsidRPr="00E34635">
        <w:rPr>
          <w:rFonts w:cs="B Badr"/>
          <w:color w:val="000000"/>
        </w:rPr>
        <w:sym w:font="HQPB4" w:char="F05A"/>
      </w:r>
      <w:r w:rsidR="0005077B" w:rsidRPr="00E34635">
        <w:rPr>
          <w:rFonts w:cs="B Badr"/>
          <w:color w:val="000000"/>
        </w:rPr>
        <w:sym w:font="HQPB2" w:char="F083"/>
      </w:r>
      <w:r w:rsidR="0005077B" w:rsidRPr="00E34635">
        <w:rPr>
          <w:rFonts w:cs="B Badr"/>
          <w:color w:val="000000"/>
        </w:rPr>
        <w:sym w:font="HQPB4" w:char="F0CF"/>
      </w:r>
      <w:r w:rsidR="0005077B" w:rsidRPr="00E34635">
        <w:rPr>
          <w:rFonts w:cs="B Badr"/>
          <w:color w:val="000000"/>
        </w:rPr>
        <w:sym w:font="HQPB1" w:char="F08A"/>
      </w:r>
      <w:r w:rsidR="0005077B" w:rsidRPr="00E34635">
        <w:rPr>
          <w:rFonts w:cs="B Badr"/>
          <w:color w:val="000000"/>
        </w:rPr>
        <w:sym w:font="HQPB1" w:char="F024"/>
      </w:r>
      <w:r w:rsidR="0005077B" w:rsidRPr="00E34635">
        <w:rPr>
          <w:rFonts w:cs="B Badr"/>
          <w:color w:val="000000"/>
        </w:rPr>
        <w:sym w:font="HQPB5" w:char="F06F"/>
      </w:r>
      <w:r w:rsidR="0005077B" w:rsidRPr="00E34635">
        <w:rPr>
          <w:rFonts w:cs="B Badr"/>
          <w:color w:val="000000"/>
        </w:rPr>
        <w:sym w:font="HQPB2" w:char="F059"/>
      </w:r>
      <w:r w:rsidR="0005077B" w:rsidRPr="00E34635">
        <w:rPr>
          <w:rFonts w:cs="B Badr"/>
          <w:color w:val="000000"/>
        </w:rPr>
        <w:sym w:font="HQPB4" w:char="F0E3"/>
      </w:r>
      <w:r w:rsidR="0005077B" w:rsidRPr="00E34635">
        <w:rPr>
          <w:rFonts w:cs="B Badr"/>
          <w:color w:val="000000"/>
        </w:rPr>
        <w:sym w:font="HQPB2" w:char="F042"/>
      </w:r>
      <w:r w:rsidR="0005077B" w:rsidRPr="00E34635">
        <w:rPr>
          <w:rFonts w:cs="B Badr"/>
          <w:color w:val="000000"/>
          <w:rtl/>
        </w:rPr>
        <w:t xml:space="preserve"> </w:t>
      </w:r>
      <w:r w:rsidR="0005077B" w:rsidRPr="00E34635">
        <w:rPr>
          <w:rFonts w:cs="B Badr"/>
          <w:color w:val="000000"/>
        </w:rPr>
        <w:sym w:font="HQPB2" w:char="F093"/>
      </w:r>
      <w:r w:rsidR="0005077B" w:rsidRPr="00E34635">
        <w:rPr>
          <w:rFonts w:cs="B Badr"/>
          <w:color w:val="000000"/>
        </w:rPr>
        <w:sym w:font="HQPB4" w:char="F0CF"/>
      </w:r>
      <w:r w:rsidR="0005077B" w:rsidRPr="00E34635">
        <w:rPr>
          <w:rFonts w:cs="B Badr"/>
          <w:color w:val="000000"/>
        </w:rPr>
        <w:sym w:font="HQPB1" w:char="F08A"/>
      </w:r>
      <w:r w:rsidR="0005077B" w:rsidRPr="00E34635">
        <w:rPr>
          <w:rFonts w:cs="B Badr"/>
          <w:color w:val="000000"/>
        </w:rPr>
        <w:sym w:font="HQPB1" w:char="F024"/>
      </w:r>
      <w:r w:rsidR="0005077B" w:rsidRPr="00E34635">
        <w:rPr>
          <w:rFonts w:cs="B Badr"/>
          <w:color w:val="000000"/>
        </w:rPr>
        <w:sym w:font="HQPB5" w:char="F06F"/>
      </w:r>
      <w:r w:rsidR="0005077B" w:rsidRPr="00E34635">
        <w:rPr>
          <w:rFonts w:cs="B Badr"/>
          <w:color w:val="000000"/>
        </w:rPr>
        <w:sym w:font="HQPB2" w:char="F059"/>
      </w:r>
      <w:r w:rsidR="0005077B" w:rsidRPr="00E34635">
        <w:rPr>
          <w:rFonts w:cs="B Badr"/>
          <w:color w:val="000000"/>
        </w:rPr>
        <w:sym w:font="HQPB4" w:char="F0E3"/>
      </w:r>
      <w:r w:rsidR="0005077B" w:rsidRPr="00E34635">
        <w:rPr>
          <w:rFonts w:cs="B Badr"/>
          <w:color w:val="000000"/>
        </w:rPr>
        <w:sym w:font="HQPB2" w:char="F083"/>
      </w:r>
      <w:r w:rsidR="0005077B" w:rsidRPr="00E34635">
        <w:rPr>
          <w:rFonts w:cs="B Badr"/>
          <w:color w:val="000000"/>
          <w:rtl/>
        </w:rPr>
        <w:t xml:space="preserve"> </w:t>
      </w:r>
      <w:r w:rsidR="0005077B" w:rsidRPr="00E34635">
        <w:rPr>
          <w:rFonts w:cs="B Badr"/>
          <w:color w:val="000000"/>
        </w:rPr>
        <w:sym w:font="HQPB4" w:char="F0C7"/>
      </w:r>
      <w:r w:rsidR="0005077B" w:rsidRPr="00E34635">
        <w:rPr>
          <w:rFonts w:cs="B Badr"/>
          <w:color w:val="000000"/>
        </w:rPr>
        <w:sym w:font="HQPB2" w:char="F060"/>
      </w:r>
      <w:r w:rsidR="0005077B" w:rsidRPr="00E34635">
        <w:rPr>
          <w:rFonts w:cs="B Badr"/>
          <w:color w:val="000000"/>
        </w:rPr>
        <w:sym w:font="HQPB2" w:char="F0BB"/>
      </w:r>
      <w:r w:rsidR="0005077B" w:rsidRPr="00E34635">
        <w:rPr>
          <w:rFonts w:cs="B Badr"/>
          <w:color w:val="000000"/>
        </w:rPr>
        <w:sym w:font="HQPB5" w:char="F079"/>
      </w:r>
      <w:r w:rsidR="0005077B" w:rsidRPr="00E34635">
        <w:rPr>
          <w:rFonts w:cs="B Badr"/>
          <w:color w:val="000000"/>
        </w:rPr>
        <w:sym w:font="HQPB2" w:char="F04A"/>
      </w:r>
      <w:r w:rsidR="0005077B" w:rsidRPr="00E34635">
        <w:rPr>
          <w:rFonts w:cs="B Badr"/>
          <w:color w:val="000000"/>
        </w:rPr>
        <w:sym w:font="HQPB2" w:char="F083"/>
      </w:r>
      <w:r w:rsidR="0005077B" w:rsidRPr="00E34635">
        <w:rPr>
          <w:rFonts w:cs="B Badr"/>
          <w:color w:val="000000"/>
        </w:rPr>
        <w:sym w:font="HQPB5" w:char="F04D"/>
      </w:r>
      <w:r w:rsidR="0005077B" w:rsidRPr="00E34635">
        <w:rPr>
          <w:rFonts w:cs="B Badr"/>
          <w:color w:val="000000"/>
        </w:rPr>
        <w:sym w:font="HQPB2" w:char="F07E"/>
      </w:r>
      <w:r w:rsidR="0005077B" w:rsidRPr="00E34635">
        <w:rPr>
          <w:rFonts w:cs="B Badr"/>
          <w:color w:val="000000"/>
        </w:rPr>
        <w:sym w:font="HQPB4" w:char="F0CF"/>
      </w:r>
      <w:r w:rsidR="0005077B" w:rsidRPr="00E34635">
        <w:rPr>
          <w:rFonts w:cs="B Badr"/>
          <w:color w:val="000000"/>
        </w:rPr>
        <w:sym w:font="HQPB2" w:char="F039"/>
      </w:r>
      <w:r w:rsidR="0005077B" w:rsidRPr="00E34635">
        <w:rPr>
          <w:rFonts w:cs="B Badr"/>
          <w:color w:val="000000"/>
          <w:rtl/>
        </w:rPr>
        <w:t xml:space="preserve"> </w:t>
      </w:r>
      <w:r w:rsidR="0005077B" w:rsidRPr="00E34635">
        <w:rPr>
          <w:rFonts w:cs="B Badr"/>
          <w:color w:val="000000"/>
        </w:rPr>
        <w:sym w:font="HQPB4" w:char="F0F7"/>
      </w:r>
      <w:r w:rsidR="0005077B" w:rsidRPr="00E34635">
        <w:rPr>
          <w:rFonts w:cs="B Badr"/>
          <w:color w:val="000000"/>
        </w:rPr>
        <w:sym w:font="HQPB2" w:char="F062"/>
      </w:r>
      <w:r w:rsidR="0005077B" w:rsidRPr="00E34635">
        <w:rPr>
          <w:rFonts w:cs="B Badr"/>
          <w:color w:val="000000"/>
        </w:rPr>
        <w:sym w:font="HQPB5" w:char="F072"/>
      </w:r>
      <w:r w:rsidR="0005077B" w:rsidRPr="00E34635">
        <w:rPr>
          <w:rFonts w:cs="B Badr"/>
          <w:color w:val="000000"/>
        </w:rPr>
        <w:sym w:font="HQPB1" w:char="F026"/>
      </w:r>
      <w:r w:rsidR="0005077B" w:rsidRPr="00E34635">
        <w:rPr>
          <w:rFonts w:cs="B Badr"/>
          <w:color w:val="000000"/>
          <w:rtl/>
        </w:rPr>
        <w:t xml:space="preserve"> </w:t>
      </w:r>
      <w:r w:rsidR="0005077B" w:rsidRPr="00E34635">
        <w:rPr>
          <w:rFonts w:cs="B Badr"/>
          <w:color w:val="000000"/>
        </w:rPr>
        <w:sym w:font="HQPB5" w:char="F028"/>
      </w:r>
      <w:r w:rsidR="0005077B" w:rsidRPr="00E34635">
        <w:rPr>
          <w:rFonts w:cs="B Badr"/>
          <w:color w:val="000000"/>
        </w:rPr>
        <w:sym w:font="HQPB1" w:char="F023"/>
      </w:r>
      <w:r w:rsidR="0005077B" w:rsidRPr="00E34635">
        <w:rPr>
          <w:rFonts w:cs="B Badr"/>
          <w:color w:val="000000"/>
        </w:rPr>
        <w:sym w:font="HQPB2" w:char="F071"/>
      </w:r>
      <w:r w:rsidR="0005077B" w:rsidRPr="00E34635">
        <w:rPr>
          <w:rFonts w:cs="B Badr"/>
          <w:color w:val="000000"/>
        </w:rPr>
        <w:sym w:font="HQPB4" w:char="F0E3"/>
      </w:r>
      <w:r w:rsidR="0005077B" w:rsidRPr="00E34635">
        <w:rPr>
          <w:rFonts w:cs="B Badr"/>
          <w:color w:val="000000"/>
        </w:rPr>
        <w:sym w:font="HQPB2" w:char="F059"/>
      </w:r>
      <w:r w:rsidR="0005077B" w:rsidRPr="00E34635">
        <w:rPr>
          <w:rFonts w:cs="B Badr"/>
          <w:color w:val="000000"/>
        </w:rPr>
        <w:sym w:font="HQPB4" w:char="F0CF"/>
      </w:r>
      <w:r w:rsidR="0005077B" w:rsidRPr="00E34635">
        <w:rPr>
          <w:rFonts w:cs="B Badr"/>
          <w:color w:val="000000"/>
        </w:rPr>
        <w:sym w:font="HQPB2" w:char="F042"/>
      </w:r>
      <w:r w:rsidR="0005077B" w:rsidRPr="00E34635">
        <w:rPr>
          <w:rFonts w:cs="B Badr"/>
          <w:color w:val="000000"/>
        </w:rPr>
        <w:sym w:font="HQPB1" w:char="F023"/>
      </w:r>
      <w:r w:rsidR="0005077B" w:rsidRPr="00E34635">
        <w:rPr>
          <w:rFonts w:cs="B Badr"/>
          <w:color w:val="000000"/>
        </w:rPr>
        <w:sym w:font="HQPB5" w:char="F075"/>
      </w:r>
      <w:r w:rsidR="0005077B" w:rsidRPr="00E34635">
        <w:rPr>
          <w:rFonts w:cs="B Badr"/>
          <w:color w:val="000000"/>
        </w:rPr>
        <w:sym w:font="HQPB2" w:char="F0E4"/>
      </w:r>
      <w:r w:rsidR="0005077B" w:rsidRPr="00E34635">
        <w:rPr>
          <w:rFonts w:cs="B Badr"/>
          <w:color w:val="000000"/>
          <w:rtl/>
        </w:rPr>
        <w:t xml:space="preserve"> </w:t>
      </w:r>
      <w:r w:rsidR="0005077B" w:rsidRPr="00E34635">
        <w:rPr>
          <w:rFonts w:cs="B Badr"/>
          <w:color w:val="000000"/>
        </w:rPr>
        <w:sym w:font="HQPB4" w:char="F0F6"/>
      </w:r>
      <w:r w:rsidR="0005077B" w:rsidRPr="00E34635">
        <w:rPr>
          <w:rFonts w:cs="B Badr"/>
          <w:color w:val="000000"/>
        </w:rPr>
        <w:sym w:font="HQPB2" w:char="F04E"/>
      </w:r>
      <w:r w:rsidR="0005077B" w:rsidRPr="00E34635">
        <w:rPr>
          <w:rFonts w:cs="B Badr"/>
          <w:color w:val="000000"/>
        </w:rPr>
        <w:sym w:font="HQPB4" w:char="F0E4"/>
      </w:r>
      <w:r w:rsidR="0005077B" w:rsidRPr="00E34635">
        <w:rPr>
          <w:rFonts w:cs="B Badr"/>
          <w:color w:val="000000"/>
        </w:rPr>
        <w:sym w:font="HQPB2" w:char="F033"/>
      </w:r>
      <w:r w:rsidR="0005077B" w:rsidRPr="00E34635">
        <w:rPr>
          <w:rFonts w:cs="B Badr"/>
          <w:color w:val="000000"/>
        </w:rPr>
        <w:sym w:font="HQPB4" w:char="F0CE"/>
      </w:r>
      <w:r w:rsidR="0005077B" w:rsidRPr="00E34635">
        <w:rPr>
          <w:rFonts w:cs="B Badr"/>
          <w:color w:val="000000"/>
        </w:rPr>
        <w:sym w:font="HQPB4" w:char="F06E"/>
      </w:r>
      <w:r w:rsidR="0005077B" w:rsidRPr="00E34635">
        <w:rPr>
          <w:rFonts w:cs="B Badr"/>
          <w:color w:val="000000"/>
        </w:rPr>
        <w:sym w:font="HQPB1" w:char="F02F"/>
      </w:r>
      <w:r w:rsidR="0005077B" w:rsidRPr="00E34635">
        <w:rPr>
          <w:rFonts w:cs="B Badr"/>
          <w:color w:val="000000"/>
        </w:rPr>
        <w:sym w:font="HQPB5" w:char="F074"/>
      </w:r>
      <w:r w:rsidR="0005077B" w:rsidRPr="00E34635">
        <w:rPr>
          <w:rFonts w:cs="B Badr"/>
          <w:color w:val="000000"/>
        </w:rPr>
        <w:sym w:font="HQPB1" w:char="F08D"/>
      </w:r>
      <w:r w:rsidR="0005077B" w:rsidRPr="00E34635">
        <w:rPr>
          <w:rFonts w:cs="B Badr"/>
          <w:color w:val="000000"/>
        </w:rPr>
        <w:sym w:font="HQPB4" w:char="F0CE"/>
      </w:r>
      <w:r w:rsidR="0005077B" w:rsidRPr="00E34635">
        <w:rPr>
          <w:rFonts w:cs="B Badr"/>
          <w:color w:val="000000"/>
        </w:rPr>
        <w:sym w:font="HQPB1" w:char="F02F"/>
      </w:r>
      <w:r w:rsidR="0005077B" w:rsidRPr="00E34635">
        <w:rPr>
          <w:rFonts w:cs="B Badr"/>
          <w:color w:val="000000"/>
          <w:rtl/>
        </w:rPr>
        <w:t xml:space="preserve"> </w:t>
      </w:r>
      <w:r w:rsidR="0005077B" w:rsidRPr="00E34635">
        <w:rPr>
          <w:rFonts w:cs="B Badr"/>
          <w:color w:val="000000"/>
        </w:rPr>
        <w:sym w:font="HQPB1" w:char="F024"/>
      </w:r>
      <w:r w:rsidR="0005077B" w:rsidRPr="00E34635">
        <w:rPr>
          <w:rFonts w:cs="B Badr"/>
          <w:color w:val="000000"/>
        </w:rPr>
        <w:sym w:font="HQPB4" w:char="F0A8"/>
      </w:r>
      <w:r w:rsidR="0005077B" w:rsidRPr="00E34635">
        <w:rPr>
          <w:rFonts w:cs="B Badr"/>
          <w:color w:val="000000"/>
        </w:rPr>
        <w:sym w:font="HQPB2" w:char="F059"/>
      </w:r>
      <w:r w:rsidR="0005077B" w:rsidRPr="00E34635">
        <w:rPr>
          <w:rFonts w:cs="B Badr"/>
          <w:color w:val="000000"/>
        </w:rPr>
        <w:sym w:font="HQPB5" w:char="F074"/>
      </w:r>
      <w:r w:rsidR="0005077B" w:rsidRPr="00E34635">
        <w:rPr>
          <w:rFonts w:cs="B Badr"/>
          <w:color w:val="000000"/>
        </w:rPr>
        <w:sym w:font="HQPB2" w:char="F042"/>
      </w:r>
      <w:r w:rsidR="0005077B" w:rsidRPr="00E34635">
        <w:rPr>
          <w:rFonts w:cs="B Badr"/>
          <w:color w:val="000000"/>
        </w:rPr>
        <w:sym w:font="HQPB1" w:char="F024"/>
      </w:r>
      <w:r w:rsidR="0005077B" w:rsidRPr="00E34635">
        <w:rPr>
          <w:rFonts w:cs="B Badr"/>
          <w:color w:val="000000"/>
        </w:rPr>
        <w:sym w:font="HQPB5" w:char="F074"/>
      </w:r>
      <w:r w:rsidR="0005077B" w:rsidRPr="00E34635">
        <w:rPr>
          <w:rFonts w:cs="B Badr"/>
          <w:color w:val="000000"/>
        </w:rPr>
        <w:sym w:font="HQPB2" w:char="F0AB"/>
      </w:r>
      <w:r w:rsidR="0005077B" w:rsidRPr="00E34635">
        <w:rPr>
          <w:rFonts w:cs="B Badr"/>
          <w:color w:val="000000"/>
        </w:rPr>
        <w:sym w:font="HQPB5" w:char="F073"/>
      </w:r>
      <w:r w:rsidR="0005077B" w:rsidRPr="00E34635">
        <w:rPr>
          <w:rFonts w:cs="B Badr"/>
          <w:color w:val="000000"/>
        </w:rPr>
        <w:sym w:font="HQPB1" w:char="F0F9"/>
      </w:r>
      <w:r w:rsidR="0005077B" w:rsidRPr="00E34635">
        <w:rPr>
          <w:rFonts w:cs="B Badr"/>
          <w:color w:val="000000"/>
          <w:rtl/>
        </w:rPr>
        <w:t xml:space="preserve"> </w:t>
      </w:r>
      <w:r w:rsidR="0005077B" w:rsidRPr="00E34635">
        <w:rPr>
          <w:rFonts w:cs="B Badr"/>
          <w:color w:val="000000"/>
        </w:rPr>
        <w:sym w:font="HQPB4" w:char="F034"/>
      </w:r>
      <w:r w:rsidR="0005077B" w:rsidRPr="00E34635">
        <w:rPr>
          <w:rFonts w:cs="B Badr"/>
          <w:color w:val="000000"/>
          <w:rtl/>
        </w:rPr>
        <w:t xml:space="preserve"> </w:t>
      </w:r>
      <w:r w:rsidR="0005077B" w:rsidRPr="00E34635">
        <w:rPr>
          <w:rFonts w:cs="B Badr"/>
          <w:color w:val="000000"/>
        </w:rPr>
        <w:sym w:font="HQPB1" w:char="F024"/>
      </w:r>
      <w:r w:rsidR="0005077B" w:rsidRPr="00E34635">
        <w:rPr>
          <w:rFonts w:cs="B Badr"/>
          <w:color w:val="000000"/>
        </w:rPr>
        <w:sym w:font="HQPB5" w:char="F06F"/>
      </w:r>
      <w:r w:rsidR="0005077B" w:rsidRPr="00E34635">
        <w:rPr>
          <w:rFonts w:cs="B Badr"/>
          <w:color w:val="000000"/>
        </w:rPr>
        <w:sym w:font="HQPB2" w:char="F059"/>
      </w:r>
      <w:r w:rsidR="0005077B" w:rsidRPr="00E34635">
        <w:rPr>
          <w:rFonts w:cs="B Badr"/>
          <w:color w:val="000000"/>
        </w:rPr>
        <w:sym w:font="HQPB4" w:char="F0AD"/>
      </w:r>
      <w:r w:rsidR="0005077B" w:rsidRPr="00E34635">
        <w:rPr>
          <w:rFonts w:cs="B Badr"/>
          <w:color w:val="000000"/>
        </w:rPr>
        <w:sym w:font="HQPB1" w:char="F02F"/>
      </w:r>
      <w:r w:rsidR="0005077B" w:rsidRPr="00E34635">
        <w:rPr>
          <w:rFonts w:cs="B Badr"/>
          <w:color w:val="000000"/>
        </w:rPr>
        <w:sym w:font="HQPB5" w:char="F075"/>
      </w:r>
      <w:r w:rsidR="0005077B" w:rsidRPr="00E34635">
        <w:rPr>
          <w:rFonts w:cs="B Badr"/>
          <w:color w:val="000000"/>
        </w:rPr>
        <w:sym w:font="HQPB1" w:char="F091"/>
      </w:r>
      <w:r w:rsidR="0005077B" w:rsidRPr="00E34635">
        <w:rPr>
          <w:rFonts w:cs="B Badr"/>
          <w:color w:val="000000"/>
          <w:rtl/>
        </w:rPr>
        <w:t xml:space="preserve"> </w:t>
      </w:r>
      <w:r w:rsidR="0005077B" w:rsidRPr="00E34635">
        <w:rPr>
          <w:rFonts w:cs="B Badr"/>
          <w:color w:val="000000"/>
        </w:rPr>
        <w:sym w:font="HQPB4" w:char="F0F6"/>
      </w:r>
      <w:r w:rsidR="0005077B" w:rsidRPr="00E34635">
        <w:rPr>
          <w:rFonts w:cs="B Badr"/>
          <w:color w:val="000000"/>
        </w:rPr>
        <w:sym w:font="HQPB1" w:char="F08D"/>
      </w:r>
      <w:r w:rsidR="0005077B" w:rsidRPr="00E34635">
        <w:rPr>
          <w:rFonts w:cs="B Badr"/>
          <w:color w:val="000000"/>
        </w:rPr>
        <w:sym w:font="HQPB4" w:char="F0CF"/>
      </w:r>
      <w:r w:rsidR="0005077B" w:rsidRPr="00E34635">
        <w:rPr>
          <w:rFonts w:cs="B Badr"/>
          <w:color w:val="000000"/>
        </w:rPr>
        <w:sym w:font="HQPB1" w:char="F0FF"/>
      </w:r>
      <w:r w:rsidR="0005077B" w:rsidRPr="00E34635">
        <w:rPr>
          <w:rFonts w:cs="B Badr"/>
          <w:color w:val="000000"/>
        </w:rPr>
        <w:sym w:font="HQPB4" w:char="F0F8"/>
      </w:r>
      <w:r w:rsidR="0005077B" w:rsidRPr="00E34635">
        <w:rPr>
          <w:rFonts w:cs="B Badr"/>
          <w:color w:val="000000"/>
        </w:rPr>
        <w:sym w:font="HQPB1" w:char="F0EE"/>
      </w:r>
      <w:r w:rsidR="0005077B" w:rsidRPr="00E34635">
        <w:rPr>
          <w:rFonts w:cs="B Badr"/>
          <w:color w:val="000000"/>
        </w:rPr>
        <w:sym w:font="HQPB5" w:char="F024"/>
      </w:r>
      <w:r w:rsidR="0005077B" w:rsidRPr="00E34635">
        <w:rPr>
          <w:rFonts w:cs="B Badr"/>
          <w:color w:val="000000"/>
        </w:rPr>
        <w:sym w:font="HQPB1" w:char="F024"/>
      </w:r>
      <w:r w:rsidR="0005077B" w:rsidRPr="00E34635">
        <w:rPr>
          <w:rFonts w:cs="B Badr"/>
          <w:color w:val="000000"/>
        </w:rPr>
        <w:sym w:font="HQPB5" w:char="F073"/>
      </w:r>
      <w:r w:rsidR="0005077B" w:rsidRPr="00E34635">
        <w:rPr>
          <w:rFonts w:cs="B Badr"/>
          <w:color w:val="000000"/>
        </w:rPr>
        <w:sym w:font="HQPB1" w:char="F0F9"/>
      </w:r>
      <w:r w:rsidR="0005077B" w:rsidRPr="00E34635">
        <w:rPr>
          <w:rFonts w:cs="B Badr"/>
          <w:color w:val="000000"/>
          <w:rtl/>
        </w:rPr>
        <w:t xml:space="preserve"> </w:t>
      </w:r>
      <w:r w:rsidR="0005077B" w:rsidRPr="00E34635">
        <w:rPr>
          <w:rFonts w:cs="B Badr"/>
          <w:color w:val="000000"/>
        </w:rPr>
        <w:sym w:font="HQPB1" w:char="F024"/>
      </w:r>
      <w:r w:rsidR="0005077B" w:rsidRPr="00E34635">
        <w:rPr>
          <w:rFonts w:cs="B Badr"/>
          <w:color w:val="000000"/>
        </w:rPr>
        <w:sym w:font="HQPB5" w:char="F075"/>
      </w:r>
      <w:r w:rsidR="0005077B" w:rsidRPr="00E34635">
        <w:rPr>
          <w:rFonts w:cs="B Badr"/>
          <w:color w:val="000000"/>
        </w:rPr>
        <w:sym w:font="HQPB2" w:char="F05A"/>
      </w:r>
      <w:r w:rsidR="0005077B" w:rsidRPr="00E34635">
        <w:rPr>
          <w:rFonts w:cs="B Badr"/>
          <w:color w:val="000000"/>
        </w:rPr>
        <w:sym w:font="HQPB5" w:char="F073"/>
      </w:r>
      <w:r w:rsidR="0005077B" w:rsidRPr="00E34635">
        <w:rPr>
          <w:rFonts w:cs="B Badr"/>
          <w:color w:val="000000"/>
        </w:rPr>
        <w:sym w:font="HQPB2" w:char="F039"/>
      </w:r>
      <w:r w:rsidR="0005077B" w:rsidRPr="00E34635">
        <w:rPr>
          <w:rFonts w:cs="B Badr"/>
          <w:color w:val="000000"/>
          <w:rtl/>
        </w:rPr>
        <w:t xml:space="preserve"> </w:t>
      </w:r>
      <w:r w:rsidR="0005077B" w:rsidRPr="00E34635">
        <w:rPr>
          <w:rFonts w:cs="B Badr"/>
          <w:color w:val="000000"/>
        </w:rPr>
        <w:sym w:font="HQPB1" w:char="F024"/>
      </w:r>
      <w:r w:rsidR="0005077B" w:rsidRPr="00E34635">
        <w:rPr>
          <w:rFonts w:cs="B Badr"/>
          <w:color w:val="000000"/>
        </w:rPr>
        <w:sym w:font="HQPB5" w:char="F06F"/>
      </w:r>
      <w:r w:rsidR="0005077B" w:rsidRPr="00E34635">
        <w:rPr>
          <w:rFonts w:cs="B Badr"/>
          <w:color w:val="000000"/>
        </w:rPr>
        <w:sym w:font="HQPB2" w:char="F059"/>
      </w:r>
      <w:r w:rsidR="0005077B" w:rsidRPr="00E34635">
        <w:rPr>
          <w:rFonts w:cs="B Badr"/>
          <w:color w:val="000000"/>
        </w:rPr>
        <w:sym w:font="HQPB5" w:char="F074"/>
      </w:r>
      <w:r w:rsidR="0005077B" w:rsidRPr="00E34635">
        <w:rPr>
          <w:rFonts w:cs="B Badr"/>
          <w:color w:val="000000"/>
        </w:rPr>
        <w:sym w:font="HQPB1" w:char="F02F"/>
      </w:r>
      <w:r w:rsidR="0005077B" w:rsidRPr="00E34635">
        <w:rPr>
          <w:rFonts w:cs="B Badr"/>
          <w:color w:val="000000"/>
        </w:rPr>
        <w:sym w:font="HQPB2" w:char="F071"/>
      </w:r>
      <w:r w:rsidR="0005077B" w:rsidRPr="00E34635">
        <w:rPr>
          <w:rFonts w:cs="B Badr"/>
          <w:color w:val="000000"/>
        </w:rPr>
        <w:sym w:font="HQPB4" w:char="F0E7"/>
      </w:r>
      <w:r w:rsidR="0005077B" w:rsidRPr="00E34635">
        <w:rPr>
          <w:rFonts w:cs="B Badr"/>
          <w:color w:val="000000"/>
        </w:rPr>
        <w:sym w:font="HQPB2" w:char="F052"/>
      </w:r>
      <w:r w:rsidR="0005077B" w:rsidRPr="00E34635">
        <w:rPr>
          <w:rFonts w:cs="B Badr"/>
          <w:color w:val="000000"/>
        </w:rPr>
        <w:sym w:font="HQPB4" w:char="F0E8"/>
      </w:r>
      <w:r w:rsidR="0005077B" w:rsidRPr="00E34635">
        <w:rPr>
          <w:rFonts w:cs="B Badr"/>
          <w:color w:val="000000"/>
        </w:rPr>
        <w:sym w:font="HQPB1" w:char="F08C"/>
      </w:r>
      <w:r w:rsidR="0005077B" w:rsidRPr="00E34635">
        <w:rPr>
          <w:rFonts w:cs="B Badr"/>
          <w:color w:val="000000"/>
          <w:rtl/>
        </w:rPr>
        <w:t xml:space="preserve"> </w:t>
      </w:r>
      <w:r w:rsidR="0005077B" w:rsidRPr="00E34635">
        <w:rPr>
          <w:rFonts w:cs="B Badr"/>
          <w:color w:val="000000"/>
        </w:rPr>
        <w:sym w:font="HQPB4" w:char="F0F6"/>
      </w:r>
      <w:r w:rsidR="0005077B" w:rsidRPr="00E34635">
        <w:rPr>
          <w:rFonts w:cs="B Badr"/>
          <w:color w:val="000000"/>
        </w:rPr>
        <w:sym w:font="HQPB1" w:char="F08D"/>
      </w:r>
      <w:r w:rsidR="0005077B" w:rsidRPr="00E34635">
        <w:rPr>
          <w:rFonts w:cs="B Badr"/>
          <w:color w:val="000000"/>
        </w:rPr>
        <w:sym w:font="HQPB4" w:char="F0CF"/>
      </w:r>
      <w:r w:rsidR="0005077B" w:rsidRPr="00E34635">
        <w:rPr>
          <w:rFonts w:cs="B Badr"/>
          <w:color w:val="000000"/>
        </w:rPr>
        <w:sym w:font="HQPB4" w:char="F065"/>
      </w:r>
      <w:r w:rsidR="0005077B" w:rsidRPr="00E34635">
        <w:rPr>
          <w:rFonts w:cs="B Badr"/>
          <w:color w:val="000000"/>
        </w:rPr>
        <w:sym w:font="HQPB1" w:char="F0FF"/>
      </w:r>
      <w:r w:rsidR="0005077B" w:rsidRPr="00E34635">
        <w:rPr>
          <w:rFonts w:cs="B Badr"/>
          <w:color w:val="000000"/>
        </w:rPr>
        <w:sym w:font="HQPB5" w:char="F09F"/>
      </w:r>
      <w:r w:rsidR="0005077B" w:rsidRPr="00E34635">
        <w:rPr>
          <w:rFonts w:cs="B Badr"/>
          <w:color w:val="000000"/>
        </w:rPr>
        <w:sym w:font="HQPB2" w:char="F032"/>
      </w:r>
      <w:r w:rsidR="0005077B" w:rsidRPr="00E34635">
        <w:rPr>
          <w:rFonts w:cs="B Badr"/>
          <w:color w:val="000000"/>
        </w:rPr>
        <w:sym w:font="HQPB5" w:char="F075"/>
      </w:r>
      <w:r w:rsidR="0005077B" w:rsidRPr="00E34635">
        <w:rPr>
          <w:rFonts w:cs="B Badr"/>
          <w:color w:val="000000"/>
        </w:rPr>
        <w:sym w:font="HQPB2" w:char="F072"/>
      </w:r>
      <w:r w:rsidR="0005077B" w:rsidRPr="00E34635">
        <w:rPr>
          <w:rFonts w:cs="B Badr"/>
          <w:color w:val="000000"/>
          <w:rtl/>
        </w:rPr>
        <w:t xml:space="preserve"> </w:t>
      </w:r>
      <w:r w:rsidR="0005077B" w:rsidRPr="00E34635">
        <w:rPr>
          <w:rFonts w:cs="B Badr"/>
          <w:color w:val="000000"/>
        </w:rPr>
        <w:sym w:font="HQPB1" w:char="F024"/>
      </w:r>
      <w:r w:rsidR="0005077B" w:rsidRPr="00E34635">
        <w:rPr>
          <w:rFonts w:cs="B Badr"/>
          <w:color w:val="000000"/>
        </w:rPr>
        <w:sym w:font="HQPB4" w:char="F0A8"/>
      </w:r>
      <w:r w:rsidR="0005077B" w:rsidRPr="00E34635">
        <w:rPr>
          <w:rFonts w:cs="B Badr"/>
          <w:color w:val="000000"/>
        </w:rPr>
        <w:sym w:font="HQPB2" w:char="F059"/>
      </w:r>
      <w:r w:rsidR="0005077B" w:rsidRPr="00E34635">
        <w:rPr>
          <w:rFonts w:cs="B Badr"/>
          <w:color w:val="000000"/>
        </w:rPr>
        <w:sym w:font="HQPB5" w:char="F074"/>
      </w:r>
      <w:r w:rsidR="0005077B" w:rsidRPr="00E34635">
        <w:rPr>
          <w:rFonts w:cs="B Badr"/>
          <w:color w:val="000000"/>
        </w:rPr>
        <w:sym w:font="HQPB1" w:char="F0E3"/>
      </w:r>
      <w:r w:rsidR="0005077B" w:rsidRPr="00E34635">
        <w:rPr>
          <w:rFonts w:cs="B Badr"/>
          <w:color w:val="000000"/>
          <w:rtl/>
        </w:rPr>
        <w:t xml:space="preserve"> </w:t>
      </w:r>
      <w:r w:rsidR="0005077B" w:rsidRPr="00E34635">
        <w:rPr>
          <w:rFonts w:cs="B Badr"/>
          <w:color w:val="000000"/>
        </w:rPr>
        <w:sym w:font="HQPB1" w:char="F024"/>
      </w:r>
      <w:r w:rsidR="0005077B" w:rsidRPr="00E34635">
        <w:rPr>
          <w:rFonts w:cs="B Badr"/>
          <w:color w:val="000000"/>
        </w:rPr>
        <w:sym w:font="HQPB5" w:char="F06F"/>
      </w:r>
      <w:r w:rsidR="0005077B" w:rsidRPr="00E34635">
        <w:rPr>
          <w:rFonts w:cs="B Badr"/>
          <w:color w:val="000000"/>
        </w:rPr>
        <w:sym w:font="HQPB2" w:char="F059"/>
      </w:r>
      <w:r w:rsidR="0005077B" w:rsidRPr="00E34635">
        <w:rPr>
          <w:rFonts w:cs="B Badr"/>
          <w:color w:val="000000"/>
        </w:rPr>
        <w:sym w:font="HQPB4" w:char="F0CF"/>
      </w:r>
      <w:r w:rsidR="0005077B" w:rsidRPr="00E34635">
        <w:rPr>
          <w:rFonts w:cs="B Badr"/>
          <w:color w:val="000000"/>
        </w:rPr>
        <w:sym w:font="HQPB1" w:char="F03F"/>
      </w:r>
      <w:r w:rsidR="0005077B" w:rsidRPr="00E34635">
        <w:rPr>
          <w:rFonts w:cs="B Badr"/>
          <w:color w:val="000000"/>
        </w:rPr>
        <w:sym w:font="HQPB1" w:char="F024"/>
      </w:r>
      <w:r w:rsidR="0005077B" w:rsidRPr="00E34635">
        <w:rPr>
          <w:rFonts w:cs="B Badr"/>
          <w:color w:val="000000"/>
        </w:rPr>
        <w:sym w:font="HQPB5" w:char="F074"/>
      </w:r>
      <w:r w:rsidR="0005077B" w:rsidRPr="00E34635">
        <w:rPr>
          <w:rFonts w:cs="B Badr"/>
          <w:color w:val="000000"/>
        </w:rPr>
        <w:sym w:font="HQPB2" w:char="F0AB"/>
      </w:r>
      <w:r w:rsidR="0005077B" w:rsidRPr="00E34635">
        <w:rPr>
          <w:rFonts w:cs="B Badr"/>
          <w:color w:val="000000"/>
        </w:rPr>
        <w:sym w:font="HQPB4" w:char="F0CD"/>
      </w:r>
      <w:r w:rsidR="0005077B" w:rsidRPr="00E34635">
        <w:rPr>
          <w:rFonts w:cs="B Badr"/>
          <w:color w:val="000000"/>
        </w:rPr>
        <w:sym w:font="HQPB4" w:char="F068"/>
      </w:r>
      <w:r w:rsidR="0005077B" w:rsidRPr="00E34635">
        <w:rPr>
          <w:rFonts w:cs="B Badr"/>
          <w:color w:val="000000"/>
        </w:rPr>
        <w:sym w:font="HQPB2" w:char="F08B"/>
      </w:r>
      <w:r w:rsidR="0005077B" w:rsidRPr="00E34635">
        <w:rPr>
          <w:rFonts w:cs="B Badr"/>
          <w:color w:val="000000"/>
        </w:rPr>
        <w:sym w:font="HQPB5" w:char="F079"/>
      </w:r>
      <w:r w:rsidR="0005077B" w:rsidRPr="00E34635">
        <w:rPr>
          <w:rFonts w:cs="B Badr"/>
          <w:color w:val="000000"/>
        </w:rPr>
        <w:sym w:font="HQPB1" w:char="F099"/>
      </w:r>
      <w:r w:rsidR="0005077B" w:rsidRPr="00E34635">
        <w:rPr>
          <w:rFonts w:cs="B Badr"/>
          <w:color w:val="000000"/>
          <w:rtl/>
        </w:rPr>
        <w:t xml:space="preserve"> </w:t>
      </w:r>
      <w:r w:rsidR="0005077B" w:rsidRPr="00E34635">
        <w:rPr>
          <w:rFonts w:cs="B Badr"/>
          <w:color w:val="000000"/>
        </w:rPr>
        <w:sym w:font="HQPB1" w:char="F024"/>
      </w:r>
      <w:r w:rsidR="0005077B" w:rsidRPr="00E34635">
        <w:rPr>
          <w:rFonts w:cs="B Badr"/>
          <w:color w:val="000000"/>
        </w:rPr>
        <w:sym w:font="HQPB5" w:char="F06F"/>
      </w:r>
      <w:r w:rsidR="0005077B" w:rsidRPr="00E34635">
        <w:rPr>
          <w:rFonts w:cs="B Badr"/>
          <w:color w:val="000000"/>
        </w:rPr>
        <w:sym w:font="HQPB2" w:char="F059"/>
      </w:r>
      <w:r w:rsidR="0005077B" w:rsidRPr="00E34635">
        <w:rPr>
          <w:rFonts w:cs="B Badr"/>
          <w:color w:val="000000"/>
        </w:rPr>
        <w:sym w:font="HQPB4" w:char="F0A9"/>
      </w:r>
      <w:r w:rsidR="0005077B" w:rsidRPr="00E34635">
        <w:rPr>
          <w:rFonts w:cs="B Badr"/>
          <w:color w:val="000000"/>
        </w:rPr>
        <w:sym w:font="HQPB1" w:char="F0F9"/>
      </w:r>
      <w:r w:rsidR="0005077B" w:rsidRPr="00E34635">
        <w:rPr>
          <w:rFonts w:cs="B Badr"/>
          <w:color w:val="000000"/>
        </w:rPr>
        <w:sym w:font="HQPB5" w:char="F075"/>
      </w:r>
      <w:r w:rsidR="0005077B" w:rsidRPr="00E34635">
        <w:rPr>
          <w:rFonts w:cs="B Badr"/>
          <w:color w:val="000000"/>
        </w:rPr>
        <w:sym w:font="HQPB2" w:char="F071"/>
      </w:r>
      <w:r w:rsidR="0005077B" w:rsidRPr="00E34635">
        <w:rPr>
          <w:rFonts w:cs="B Badr"/>
          <w:color w:val="000000"/>
        </w:rPr>
        <w:sym w:font="HQPB5" w:char="F073"/>
      </w:r>
      <w:r w:rsidR="0005077B" w:rsidRPr="00E34635">
        <w:rPr>
          <w:rFonts w:cs="B Badr"/>
          <w:color w:val="000000"/>
        </w:rPr>
        <w:sym w:font="HQPB1" w:char="F03F"/>
      </w:r>
      <w:r w:rsidR="0005077B" w:rsidRPr="00E34635">
        <w:rPr>
          <w:rFonts w:cs="B Badr"/>
          <w:color w:val="000000"/>
        </w:rPr>
        <w:sym w:font="HQPB5" w:char="F075"/>
      </w:r>
      <w:r w:rsidR="0005077B" w:rsidRPr="00E34635">
        <w:rPr>
          <w:rFonts w:cs="B Badr"/>
          <w:color w:val="000000"/>
        </w:rPr>
        <w:sym w:font="HQPB2" w:char="F072"/>
      </w:r>
      <w:r w:rsidR="0005077B" w:rsidRPr="00E34635">
        <w:rPr>
          <w:rFonts w:cs="B Badr"/>
          <w:color w:val="000000"/>
          <w:rtl/>
        </w:rPr>
        <w:t xml:space="preserve"> </w:t>
      </w:r>
      <w:r w:rsidR="0005077B" w:rsidRPr="00E34635">
        <w:rPr>
          <w:rFonts w:cs="B Badr"/>
          <w:color w:val="000000"/>
        </w:rPr>
        <w:sym w:font="HQPB5" w:char="F079"/>
      </w:r>
      <w:r w:rsidR="0005077B" w:rsidRPr="00E34635">
        <w:rPr>
          <w:rFonts w:cs="B Badr"/>
          <w:color w:val="000000"/>
        </w:rPr>
        <w:sym w:font="HQPB1" w:char="F0EC"/>
      </w:r>
      <w:r w:rsidR="0005077B" w:rsidRPr="00E34635">
        <w:rPr>
          <w:rFonts w:cs="B Badr"/>
          <w:color w:val="000000"/>
        </w:rPr>
        <w:sym w:font="HQPB5" w:char="F074"/>
      </w:r>
      <w:r w:rsidR="0005077B" w:rsidRPr="00E34635">
        <w:rPr>
          <w:rFonts w:cs="B Badr"/>
          <w:color w:val="000000"/>
        </w:rPr>
        <w:sym w:font="HQPB2" w:char="F042"/>
      </w:r>
      <w:r w:rsidR="0005077B" w:rsidRPr="00E34635">
        <w:rPr>
          <w:rFonts w:cs="B Badr"/>
          <w:color w:val="000000"/>
          <w:rtl/>
        </w:rPr>
        <w:t xml:space="preserve"> </w:t>
      </w:r>
      <w:r w:rsidR="0005077B" w:rsidRPr="00E34635">
        <w:rPr>
          <w:rFonts w:cs="B Badr"/>
          <w:color w:val="000000"/>
        </w:rPr>
        <w:sym w:font="HQPB4" w:char="F0CD"/>
      </w:r>
      <w:r w:rsidR="0005077B" w:rsidRPr="00E34635">
        <w:rPr>
          <w:rFonts w:cs="B Badr"/>
          <w:color w:val="000000"/>
        </w:rPr>
        <w:sym w:font="HQPB1" w:char="F091"/>
      </w:r>
      <w:r w:rsidR="0005077B" w:rsidRPr="00E34635">
        <w:rPr>
          <w:rFonts w:cs="B Badr"/>
          <w:color w:val="000000"/>
        </w:rPr>
        <w:sym w:font="HQPB1" w:char="F023"/>
      </w:r>
      <w:r w:rsidR="0005077B" w:rsidRPr="00E34635">
        <w:rPr>
          <w:rFonts w:cs="B Badr"/>
          <w:color w:val="000000"/>
        </w:rPr>
        <w:sym w:font="HQPB5" w:char="F074"/>
      </w:r>
      <w:r w:rsidR="0005077B" w:rsidRPr="00E34635">
        <w:rPr>
          <w:rFonts w:cs="B Badr"/>
          <w:color w:val="000000"/>
        </w:rPr>
        <w:sym w:font="HQPB1" w:char="F08D"/>
      </w:r>
      <w:r w:rsidR="0005077B" w:rsidRPr="00E34635">
        <w:rPr>
          <w:rFonts w:cs="B Badr"/>
          <w:color w:val="000000"/>
        </w:rPr>
        <w:sym w:font="HQPB4" w:char="F0F6"/>
      </w:r>
      <w:r w:rsidR="0005077B" w:rsidRPr="00E34635">
        <w:rPr>
          <w:rFonts w:cs="B Badr"/>
          <w:color w:val="000000"/>
        </w:rPr>
        <w:sym w:font="HQPB1" w:char="F02F"/>
      </w:r>
      <w:r w:rsidR="0005077B" w:rsidRPr="00E34635">
        <w:rPr>
          <w:rFonts w:cs="B Badr"/>
          <w:color w:val="000000"/>
        </w:rPr>
        <w:sym w:font="HQPB5" w:char="F046"/>
      </w:r>
      <w:r w:rsidR="0005077B" w:rsidRPr="00E34635">
        <w:rPr>
          <w:rFonts w:cs="B Badr"/>
          <w:color w:val="000000"/>
        </w:rPr>
        <w:sym w:font="HQPB2" w:char="F07B"/>
      </w:r>
      <w:r w:rsidR="0005077B" w:rsidRPr="00E34635">
        <w:rPr>
          <w:rFonts w:cs="B Badr"/>
          <w:color w:val="000000"/>
        </w:rPr>
        <w:sym w:font="HQPB5" w:char="F024"/>
      </w:r>
      <w:r w:rsidR="0005077B"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0471A8" w:rsidRPr="000471A8">
        <w:rPr>
          <w:rFonts w:cs="B Lotus" w:hint="cs"/>
          <w:rtl/>
          <w:lang w:bidi="fa-IR"/>
        </w:rPr>
        <w:t>[آل عمران/193]</w:t>
      </w:r>
    </w:p>
    <w:p w:rsidR="00752A74" w:rsidRPr="00D938A1" w:rsidRDefault="00752A74" w:rsidP="00EF4019">
      <w:pPr>
        <w:tabs>
          <w:tab w:val="right" w:pos="7031"/>
        </w:tabs>
        <w:bidi/>
        <w:ind w:left="1134"/>
        <w:jc w:val="both"/>
        <w:rPr>
          <w:rFonts w:cs="B Lotus"/>
          <w:sz w:val="26"/>
          <w:szCs w:val="26"/>
          <w:rtl/>
          <w:lang w:bidi="fa-IR"/>
        </w:rPr>
      </w:pPr>
      <w:r>
        <w:rPr>
          <w:rFonts w:cs="B Lotus" w:hint="cs"/>
          <w:sz w:val="26"/>
          <w:szCs w:val="26"/>
          <w:rtl/>
          <w:lang w:bidi="fa-IR"/>
        </w:rPr>
        <w:t>«</w:t>
      </w:r>
      <w:r w:rsidR="00EF4019">
        <w:rPr>
          <w:rFonts w:cs="B Lotus" w:hint="cs"/>
          <w:sz w:val="26"/>
          <w:szCs w:val="26"/>
          <w:rtl/>
          <w:lang w:bidi="fa-IR"/>
        </w:rPr>
        <w:t>پروردگارا! ما شنيديم كه دعوتگري ما را به سوي ايمان فرا مي‌خواند كه: «به پروردگار خود ايمان بياوريد» پس ايمان آورديم. پروردگارا! گناهان ما را بيامرز و بديهاي ما را بزداي و ما را در زمرة نيكان بميران</w:t>
      </w:r>
      <w:r w:rsidRPr="00D938A1">
        <w:rPr>
          <w:rFonts w:cs="B Lotus" w:hint="cs"/>
          <w:sz w:val="26"/>
          <w:szCs w:val="26"/>
          <w:rtl/>
          <w:lang w:bidi="fa-IR"/>
        </w:rPr>
        <w:t>».</w:t>
      </w:r>
    </w:p>
    <w:p w:rsidR="007D3FC6" w:rsidRDefault="00C22E25" w:rsidP="007D3FC6">
      <w:pPr>
        <w:bidi/>
        <w:ind w:firstLine="284"/>
        <w:jc w:val="both"/>
        <w:rPr>
          <w:rFonts w:cs="B Lotus"/>
          <w:sz w:val="28"/>
          <w:szCs w:val="28"/>
          <w:rtl/>
          <w:lang w:bidi="fa-IR"/>
        </w:rPr>
      </w:pPr>
      <w:r>
        <w:rPr>
          <w:rFonts w:cs="B Lotus" w:hint="cs"/>
          <w:sz w:val="28"/>
          <w:szCs w:val="28"/>
          <w:rtl/>
          <w:lang w:bidi="fa-IR"/>
        </w:rPr>
        <w:t>و در حديث انواع صيغه‌هاي زيادي روايت شده كه از آن جمله استغفار مأثوري است كه قبلاً بيان شد. و از آن جمله:</w:t>
      </w:r>
    </w:p>
    <w:p w:rsidR="00C22E25" w:rsidRPr="000471A8" w:rsidRDefault="00120175" w:rsidP="00B07626">
      <w:pPr>
        <w:tabs>
          <w:tab w:val="right" w:pos="7031"/>
        </w:tabs>
        <w:bidi/>
        <w:ind w:left="1134"/>
        <w:jc w:val="both"/>
        <w:rPr>
          <w:rFonts w:ascii="Traditional Arabic" w:hAnsi="Traditional Arabic" w:cs="Traditional Arabic"/>
          <w:b/>
          <w:bCs/>
          <w:sz w:val="28"/>
          <w:szCs w:val="28"/>
          <w:rtl/>
          <w:lang w:bidi="fa-IR"/>
        </w:rPr>
      </w:pPr>
      <w:r w:rsidRPr="000471A8">
        <w:rPr>
          <w:rFonts w:ascii="Traditional Arabic" w:hAnsi="Traditional Arabic" w:cs="Traditional Arabic"/>
          <w:b/>
          <w:bCs/>
          <w:sz w:val="28"/>
          <w:szCs w:val="28"/>
          <w:rtl/>
          <w:lang w:bidi="fa-IR"/>
        </w:rPr>
        <w:t>(اللهم اغفر</w:t>
      </w:r>
      <w:r w:rsidR="00B07626">
        <w:rPr>
          <w:rFonts w:ascii="Traditional Arabic" w:hAnsi="Traditional Arabic" w:cs="Traditional Arabic" w:hint="cs"/>
          <w:b/>
          <w:bCs/>
          <w:sz w:val="28"/>
          <w:szCs w:val="28"/>
          <w:rtl/>
          <w:lang w:bidi="fa-IR"/>
        </w:rPr>
        <w:t xml:space="preserve"> لي</w:t>
      </w:r>
      <w:r w:rsidRPr="000471A8">
        <w:rPr>
          <w:rFonts w:ascii="Traditional Arabic" w:hAnsi="Traditional Arabic" w:cs="Traditional Arabic"/>
          <w:b/>
          <w:bCs/>
          <w:sz w:val="28"/>
          <w:szCs w:val="28"/>
          <w:rtl/>
          <w:lang w:bidi="fa-IR"/>
        </w:rPr>
        <w:t xml:space="preserve"> خطيئت</w:t>
      </w:r>
      <w:r w:rsidR="000471A8" w:rsidRPr="000471A8">
        <w:rPr>
          <w:rFonts w:ascii="Traditional Arabic" w:hAnsi="Traditional Arabic" w:cs="Traditional Arabic" w:hint="cs"/>
          <w:b/>
          <w:bCs/>
          <w:sz w:val="28"/>
          <w:szCs w:val="28"/>
          <w:rtl/>
          <w:lang w:bidi="fa-IR"/>
        </w:rPr>
        <w:t>ی</w:t>
      </w:r>
      <w:r w:rsidR="00B07626">
        <w:rPr>
          <w:rFonts w:ascii="Traditional Arabic" w:hAnsi="Traditional Arabic" w:cs="Traditional Arabic"/>
          <w:b/>
          <w:bCs/>
          <w:sz w:val="28"/>
          <w:szCs w:val="28"/>
          <w:rtl/>
          <w:lang w:bidi="fa-IR"/>
        </w:rPr>
        <w:t xml:space="preserve"> و</w:t>
      </w:r>
      <w:r w:rsidRPr="000471A8">
        <w:rPr>
          <w:rFonts w:ascii="Traditional Arabic" w:hAnsi="Traditional Arabic" w:cs="Traditional Arabic"/>
          <w:b/>
          <w:bCs/>
          <w:sz w:val="28"/>
          <w:szCs w:val="28"/>
          <w:rtl/>
          <w:lang w:bidi="fa-IR"/>
        </w:rPr>
        <w:t>جهل</w:t>
      </w:r>
      <w:r w:rsidR="000471A8" w:rsidRPr="000471A8">
        <w:rPr>
          <w:rFonts w:ascii="Traditional Arabic" w:hAnsi="Traditional Arabic" w:cs="Traditional Arabic" w:hint="cs"/>
          <w:b/>
          <w:bCs/>
          <w:sz w:val="28"/>
          <w:szCs w:val="28"/>
          <w:rtl/>
          <w:lang w:bidi="fa-IR"/>
        </w:rPr>
        <w:t>ی</w:t>
      </w:r>
      <w:r w:rsidR="00B07626">
        <w:rPr>
          <w:rFonts w:ascii="Traditional Arabic" w:hAnsi="Traditional Arabic" w:cs="Traditional Arabic"/>
          <w:b/>
          <w:bCs/>
          <w:sz w:val="28"/>
          <w:szCs w:val="28"/>
          <w:rtl/>
          <w:lang w:bidi="fa-IR"/>
        </w:rPr>
        <w:t xml:space="preserve"> و</w:t>
      </w:r>
      <w:r w:rsidRPr="000471A8">
        <w:rPr>
          <w:rFonts w:ascii="Traditional Arabic" w:hAnsi="Traditional Arabic" w:cs="Traditional Arabic"/>
          <w:b/>
          <w:bCs/>
          <w:sz w:val="28"/>
          <w:szCs w:val="28"/>
          <w:rtl/>
          <w:lang w:bidi="fa-IR"/>
        </w:rPr>
        <w:t>إسراف</w:t>
      </w:r>
      <w:r w:rsidR="000471A8" w:rsidRPr="000471A8">
        <w:rPr>
          <w:rFonts w:ascii="Traditional Arabic" w:hAnsi="Traditional Arabic" w:cs="Traditional Arabic" w:hint="cs"/>
          <w:b/>
          <w:bCs/>
          <w:sz w:val="28"/>
          <w:szCs w:val="28"/>
          <w:rtl/>
          <w:lang w:bidi="fa-IR"/>
        </w:rPr>
        <w:t>ی</w:t>
      </w:r>
      <w:r w:rsidRPr="000471A8">
        <w:rPr>
          <w:rFonts w:ascii="Traditional Arabic" w:hAnsi="Traditional Arabic" w:cs="Traditional Arabic"/>
          <w:b/>
          <w:bCs/>
          <w:sz w:val="28"/>
          <w:szCs w:val="28"/>
          <w:rtl/>
          <w:lang w:bidi="fa-IR"/>
        </w:rPr>
        <w:t xml:space="preserve"> ف</w:t>
      </w:r>
      <w:r w:rsidR="000471A8" w:rsidRPr="000471A8">
        <w:rPr>
          <w:rFonts w:ascii="Traditional Arabic" w:hAnsi="Traditional Arabic" w:cs="Traditional Arabic" w:hint="cs"/>
          <w:b/>
          <w:bCs/>
          <w:sz w:val="28"/>
          <w:szCs w:val="28"/>
          <w:rtl/>
          <w:lang w:bidi="fa-IR"/>
        </w:rPr>
        <w:t>ی</w:t>
      </w:r>
      <w:r w:rsidRPr="000471A8">
        <w:rPr>
          <w:rFonts w:ascii="Traditional Arabic" w:hAnsi="Traditional Arabic" w:cs="Traditional Arabic"/>
          <w:b/>
          <w:bCs/>
          <w:sz w:val="28"/>
          <w:szCs w:val="28"/>
          <w:rtl/>
          <w:lang w:bidi="fa-IR"/>
        </w:rPr>
        <w:t xml:space="preserve"> </w:t>
      </w:r>
      <w:r w:rsidR="00B07626">
        <w:rPr>
          <w:rFonts w:ascii="Traditional Arabic" w:hAnsi="Traditional Arabic" w:cs="Traditional Arabic" w:hint="cs"/>
          <w:b/>
          <w:bCs/>
          <w:sz w:val="28"/>
          <w:szCs w:val="28"/>
          <w:rtl/>
          <w:lang w:bidi="fa-IR"/>
        </w:rPr>
        <w:t>أ</w:t>
      </w:r>
      <w:r w:rsidRPr="000471A8">
        <w:rPr>
          <w:rFonts w:ascii="Traditional Arabic" w:hAnsi="Traditional Arabic" w:cs="Traditional Arabic"/>
          <w:b/>
          <w:bCs/>
          <w:sz w:val="28"/>
          <w:szCs w:val="28"/>
          <w:rtl/>
          <w:lang w:bidi="fa-IR"/>
        </w:rPr>
        <w:t>مر</w:t>
      </w:r>
      <w:r w:rsidR="00B07626">
        <w:rPr>
          <w:rFonts w:ascii="Traditional Arabic" w:hAnsi="Traditional Arabic" w:cs="Traditional Arabic" w:hint="cs"/>
          <w:b/>
          <w:bCs/>
          <w:sz w:val="28"/>
          <w:szCs w:val="28"/>
          <w:rtl/>
          <w:lang w:bidi="fa-IR"/>
        </w:rPr>
        <w:t>ي</w:t>
      </w:r>
      <w:r w:rsidRPr="000471A8">
        <w:rPr>
          <w:rFonts w:ascii="Traditional Arabic" w:hAnsi="Traditional Arabic" w:cs="Traditional Arabic"/>
          <w:b/>
          <w:bCs/>
          <w:sz w:val="28"/>
          <w:szCs w:val="28"/>
          <w:rtl/>
          <w:lang w:bidi="fa-IR"/>
        </w:rPr>
        <w:t>)</w:t>
      </w:r>
      <w:r w:rsidR="00B07626">
        <w:rPr>
          <w:rFonts w:ascii="Traditional Arabic" w:hAnsi="Traditional Arabic" w:cs="Traditional Arabic" w:hint="cs"/>
          <w:b/>
          <w:bCs/>
          <w:sz w:val="28"/>
          <w:szCs w:val="28"/>
          <w:rtl/>
          <w:lang w:bidi="fa-IR"/>
        </w:rPr>
        <w:t>.</w:t>
      </w:r>
    </w:p>
    <w:p w:rsidR="00C827CD" w:rsidRPr="00C827CD" w:rsidRDefault="00C827CD" w:rsidP="00C827CD">
      <w:pPr>
        <w:tabs>
          <w:tab w:val="right" w:pos="7031"/>
        </w:tabs>
        <w:bidi/>
        <w:ind w:left="1134"/>
        <w:jc w:val="both"/>
        <w:rPr>
          <w:rFonts w:cs="B Lotus"/>
          <w:sz w:val="28"/>
          <w:szCs w:val="28"/>
          <w:rtl/>
          <w:lang w:bidi="fa-IR"/>
        </w:rPr>
      </w:pPr>
      <w:r>
        <w:rPr>
          <w:rFonts w:cs="B Lotus" w:hint="cs"/>
          <w:sz w:val="28"/>
          <w:szCs w:val="28"/>
          <w:rtl/>
          <w:lang w:bidi="fa-IR"/>
        </w:rPr>
        <w:t>«پروردگارا! در رفتارم گناهان و ناداني و اسرافم را مورد مغفرت قرار داده = خدايا، گناهان من، نادانيها و اسرافكاريهاي مرا بيامرز».</w:t>
      </w:r>
    </w:p>
    <w:p w:rsidR="003F623F" w:rsidRDefault="00216FAC" w:rsidP="003F623F">
      <w:pPr>
        <w:bidi/>
        <w:ind w:firstLine="284"/>
        <w:jc w:val="both"/>
        <w:rPr>
          <w:rFonts w:cs="B Lotus"/>
          <w:sz w:val="28"/>
          <w:szCs w:val="28"/>
          <w:rtl/>
          <w:lang w:bidi="fa-IR"/>
        </w:rPr>
      </w:pPr>
      <w:r>
        <w:rPr>
          <w:rFonts w:cs="B Lotus" w:hint="cs"/>
          <w:sz w:val="28"/>
          <w:szCs w:val="28"/>
          <w:rtl/>
          <w:lang w:bidi="fa-IR"/>
        </w:rPr>
        <w:t>و از آن جمله:</w:t>
      </w:r>
    </w:p>
    <w:p w:rsidR="00216FAC" w:rsidRPr="000471A8" w:rsidRDefault="00216FAC" w:rsidP="000471A8">
      <w:pPr>
        <w:tabs>
          <w:tab w:val="right" w:pos="7031"/>
        </w:tabs>
        <w:bidi/>
        <w:ind w:left="1134"/>
        <w:jc w:val="both"/>
        <w:rPr>
          <w:rFonts w:ascii="Traditional Arabic" w:hAnsi="Traditional Arabic" w:cs="Traditional Arabic"/>
          <w:b/>
          <w:bCs/>
          <w:sz w:val="28"/>
          <w:szCs w:val="28"/>
          <w:rtl/>
          <w:lang w:bidi="fa-IR"/>
        </w:rPr>
      </w:pPr>
      <w:r w:rsidRPr="000471A8">
        <w:rPr>
          <w:rFonts w:ascii="Traditional Arabic" w:hAnsi="Traditional Arabic" w:cs="Traditional Arabic" w:hint="cs"/>
          <w:b/>
          <w:bCs/>
          <w:sz w:val="28"/>
          <w:szCs w:val="28"/>
          <w:rtl/>
          <w:lang w:bidi="fa-IR"/>
        </w:rPr>
        <w:t>(</w:t>
      </w:r>
      <w:r w:rsidR="000471A8" w:rsidRPr="000471A8">
        <w:rPr>
          <w:rFonts w:ascii="Traditional Arabic" w:hAnsi="Traditional Arabic" w:cs="Traditional Arabic"/>
          <w:b/>
          <w:bCs/>
          <w:sz w:val="28"/>
          <w:szCs w:val="28"/>
          <w:rtl/>
          <w:lang w:bidi="fa-IR"/>
        </w:rPr>
        <w:t>اللَّهُمَّ بَاعِدْ بَيْنِي وَبَيْنَ خَطَايَايَ كَمَا بَاعَدْتَ بَيْنَ الْمَشْرِقِ وَالْمَغْرِبِ؛ اللَّهُمَّ نقِّنِي مِنَ الْخَطَايَا كَمَا يُنَقَّى الثَوْبُ الأَبْيَضُ مِنَ الدَّنَسِ، اللَّهُمَّ اغْسِلْ خَطَايَايَ بِالْمَاءِ وَالثَلْجِ وَالْبَرَدِ</w:t>
      </w:r>
      <w:r w:rsidRPr="000471A8">
        <w:rPr>
          <w:rFonts w:ascii="Traditional Arabic" w:hAnsi="Traditional Arabic" w:cs="Traditional Arabic" w:hint="cs"/>
          <w:b/>
          <w:bCs/>
          <w:sz w:val="28"/>
          <w:szCs w:val="28"/>
          <w:rtl/>
          <w:lang w:bidi="fa-IR"/>
        </w:rPr>
        <w:t>)</w:t>
      </w:r>
    </w:p>
    <w:p w:rsidR="00216FAC" w:rsidRPr="00C827CD" w:rsidRDefault="00216FAC" w:rsidP="00E246E3">
      <w:pPr>
        <w:tabs>
          <w:tab w:val="right" w:pos="7031"/>
        </w:tabs>
        <w:bidi/>
        <w:ind w:left="1134"/>
        <w:jc w:val="both"/>
        <w:rPr>
          <w:rFonts w:cs="B Lotus"/>
          <w:sz w:val="28"/>
          <w:szCs w:val="28"/>
          <w:rtl/>
          <w:lang w:bidi="fa-IR"/>
        </w:rPr>
      </w:pPr>
      <w:r>
        <w:rPr>
          <w:rFonts w:cs="B Lotus" w:hint="cs"/>
          <w:sz w:val="28"/>
          <w:szCs w:val="28"/>
          <w:rtl/>
          <w:lang w:bidi="fa-IR"/>
        </w:rPr>
        <w:t>«</w:t>
      </w:r>
      <w:r w:rsidR="00E246E3">
        <w:rPr>
          <w:rFonts w:cs="B Lotus" w:hint="cs"/>
          <w:sz w:val="28"/>
          <w:szCs w:val="28"/>
          <w:rtl/>
          <w:lang w:bidi="fa-IR"/>
        </w:rPr>
        <w:t>خدايا ما را به اندازة فاصلة ميان مشرق و مغرب از گناهانم و اشتباهاتم دور گردان، خدايا مرا از گناهانم پاك گردان به همانگونه كه جامة سفيد از چرك و آلودگي تمييز و پاك خواهد شد. خدايا مرا از گناهانم بشوي به همانگونه كه جامه، با برف و آب و تگرگ شسته مي‌‌شود</w:t>
      </w:r>
      <w:r>
        <w:rPr>
          <w:rFonts w:cs="B Lotus" w:hint="cs"/>
          <w:sz w:val="28"/>
          <w:szCs w:val="28"/>
          <w:rtl/>
          <w:lang w:bidi="fa-IR"/>
        </w:rPr>
        <w:t>».</w:t>
      </w:r>
    </w:p>
    <w:p w:rsidR="00216FAC" w:rsidRDefault="00C11F47" w:rsidP="00B07626">
      <w:pPr>
        <w:bidi/>
        <w:ind w:firstLine="284"/>
        <w:jc w:val="both"/>
        <w:rPr>
          <w:rFonts w:cs="B Lotus"/>
          <w:sz w:val="28"/>
          <w:szCs w:val="28"/>
          <w:rtl/>
          <w:lang w:bidi="fa-IR"/>
        </w:rPr>
      </w:pPr>
      <w:r>
        <w:rPr>
          <w:rFonts w:cs="B Lotus" w:hint="cs"/>
          <w:sz w:val="28"/>
          <w:szCs w:val="28"/>
          <w:rtl/>
          <w:lang w:bidi="fa-IR"/>
        </w:rPr>
        <w:t>بخاري از ابوهريره</w:t>
      </w:r>
      <w:r w:rsidR="000471A8">
        <w:rPr>
          <w:rFonts w:cs="B Lotus" w:hint="cs"/>
          <w:sz w:val="28"/>
          <w:szCs w:val="28"/>
          <w:lang w:bidi="fa-IR"/>
        </w:rPr>
        <w:sym w:font="AGA Arabesque" w:char="F074"/>
      </w:r>
      <w:r>
        <w:rPr>
          <w:rFonts w:cs="B Lotus" w:hint="cs"/>
          <w:sz w:val="28"/>
          <w:szCs w:val="28"/>
          <w:rtl/>
          <w:lang w:bidi="fa-IR"/>
        </w:rPr>
        <w:t xml:space="preserve"> و شيخين از عايشه</w:t>
      </w:r>
      <w:r w:rsidR="000471A8">
        <w:rPr>
          <w:rFonts w:cs="CTraditional Arabic" w:hint="cs"/>
          <w:sz w:val="28"/>
          <w:szCs w:val="28"/>
          <w:rtl/>
          <w:lang w:bidi="fa-IR"/>
        </w:rPr>
        <w:t>ك</w:t>
      </w:r>
      <w:r>
        <w:rPr>
          <w:rFonts w:cs="B Lotus" w:hint="cs"/>
          <w:sz w:val="28"/>
          <w:szCs w:val="28"/>
          <w:rtl/>
          <w:lang w:bidi="fa-IR"/>
        </w:rPr>
        <w:t xml:space="preserve"> آن را روايت كرده‌اند و پيامبر</w:t>
      </w:r>
      <w:r w:rsidR="000471A8">
        <w:rPr>
          <w:rFonts w:cs="CTraditional Arabic" w:hint="cs"/>
          <w:sz w:val="28"/>
          <w:szCs w:val="28"/>
          <w:lang w:bidi="fa-IR"/>
        </w:rPr>
        <w:sym w:font="AGA Arabesque" w:char="F072"/>
      </w:r>
      <w:r w:rsidR="000471A8">
        <w:rPr>
          <w:rFonts w:cs="CTraditional Arabic" w:hint="cs"/>
          <w:sz w:val="28"/>
          <w:szCs w:val="28"/>
          <w:rtl/>
          <w:lang w:bidi="fa-IR"/>
        </w:rPr>
        <w:t xml:space="preserve"> </w:t>
      </w:r>
      <w:r>
        <w:rPr>
          <w:rFonts w:cs="B Lotus" w:hint="cs"/>
          <w:sz w:val="28"/>
          <w:szCs w:val="28"/>
          <w:rtl/>
          <w:lang w:bidi="fa-IR"/>
        </w:rPr>
        <w:t>بعد از تكبير تحرم و قبل از خواندن فاتحه اين دعا را مي‌خواند.</w:t>
      </w:r>
    </w:p>
    <w:p w:rsidR="00C11F47" w:rsidRDefault="00C11F47" w:rsidP="00C11F47">
      <w:pPr>
        <w:bidi/>
        <w:ind w:firstLine="284"/>
        <w:jc w:val="both"/>
        <w:rPr>
          <w:rFonts w:cs="B Lotus"/>
          <w:sz w:val="28"/>
          <w:szCs w:val="28"/>
          <w:rtl/>
          <w:lang w:bidi="fa-IR"/>
        </w:rPr>
      </w:pPr>
      <w:r>
        <w:rPr>
          <w:rFonts w:cs="B Lotus" w:hint="cs"/>
          <w:sz w:val="28"/>
          <w:szCs w:val="28"/>
          <w:rtl/>
          <w:lang w:bidi="fa-IR"/>
        </w:rPr>
        <w:t xml:space="preserve">و از جمله: </w:t>
      </w:r>
    </w:p>
    <w:p w:rsidR="00C11F47" w:rsidRPr="000471A8" w:rsidRDefault="00C11F47" w:rsidP="000471A8">
      <w:pPr>
        <w:tabs>
          <w:tab w:val="right" w:pos="7031"/>
        </w:tabs>
        <w:bidi/>
        <w:ind w:left="1134"/>
        <w:jc w:val="both"/>
        <w:rPr>
          <w:rFonts w:ascii="Traditional Arabic" w:hAnsi="Traditional Arabic" w:cs="Traditional Arabic"/>
          <w:b/>
          <w:bCs/>
          <w:sz w:val="28"/>
          <w:szCs w:val="28"/>
          <w:rtl/>
          <w:lang w:bidi="fa-IR"/>
        </w:rPr>
      </w:pPr>
      <w:r w:rsidRPr="000471A8">
        <w:rPr>
          <w:rFonts w:ascii="Traditional Arabic" w:hAnsi="Traditional Arabic" w:cs="Traditional Arabic" w:hint="cs"/>
          <w:b/>
          <w:bCs/>
          <w:sz w:val="28"/>
          <w:szCs w:val="28"/>
          <w:rtl/>
          <w:lang w:bidi="fa-IR"/>
        </w:rPr>
        <w:t>(</w:t>
      </w:r>
      <w:r w:rsidR="00B07626">
        <w:rPr>
          <w:rFonts w:ascii="Traditional Arabic" w:hAnsi="Traditional Arabic" w:cs="Traditional Arabic"/>
          <w:b/>
          <w:bCs/>
          <w:sz w:val="28"/>
          <w:szCs w:val="28"/>
          <w:rtl/>
          <w:lang w:bidi="fa-IR"/>
        </w:rPr>
        <w:t>اللهم اغفر لي ذنبي ووسع لي في داري و</w:t>
      </w:r>
      <w:r w:rsidR="000471A8" w:rsidRPr="000471A8">
        <w:rPr>
          <w:rFonts w:ascii="Traditional Arabic" w:hAnsi="Traditional Arabic" w:cs="Traditional Arabic"/>
          <w:b/>
          <w:bCs/>
          <w:sz w:val="28"/>
          <w:szCs w:val="28"/>
          <w:rtl/>
          <w:lang w:bidi="fa-IR"/>
        </w:rPr>
        <w:t>بارك لي في رزقي</w:t>
      </w:r>
      <w:r w:rsidRPr="000471A8">
        <w:rPr>
          <w:rFonts w:ascii="Traditional Arabic" w:hAnsi="Traditional Arabic" w:cs="Traditional Arabic" w:hint="cs"/>
          <w:b/>
          <w:bCs/>
          <w:sz w:val="28"/>
          <w:szCs w:val="28"/>
          <w:rtl/>
          <w:lang w:bidi="fa-IR"/>
        </w:rPr>
        <w:t>)</w:t>
      </w:r>
    </w:p>
    <w:p w:rsidR="00C11F47" w:rsidRPr="00C827CD" w:rsidRDefault="00C11F47" w:rsidP="00BD726B">
      <w:pPr>
        <w:tabs>
          <w:tab w:val="right" w:pos="7031"/>
        </w:tabs>
        <w:bidi/>
        <w:ind w:left="1134"/>
        <w:jc w:val="both"/>
        <w:rPr>
          <w:rFonts w:cs="B Lotus"/>
          <w:sz w:val="28"/>
          <w:szCs w:val="28"/>
          <w:rtl/>
          <w:lang w:bidi="fa-IR"/>
        </w:rPr>
      </w:pPr>
      <w:r>
        <w:rPr>
          <w:rFonts w:cs="B Lotus" w:hint="cs"/>
          <w:sz w:val="28"/>
          <w:szCs w:val="28"/>
          <w:rtl/>
          <w:lang w:bidi="fa-IR"/>
        </w:rPr>
        <w:t>«</w:t>
      </w:r>
      <w:r w:rsidR="00B257BB">
        <w:rPr>
          <w:rFonts w:cs="B Lotus" w:hint="cs"/>
          <w:sz w:val="28"/>
          <w:szCs w:val="28"/>
          <w:rtl/>
          <w:lang w:bidi="fa-IR"/>
        </w:rPr>
        <w:t>خدايا! گناهم را ببخش و خانه‌ام را وسعت بخش و روزي مرا بركت ده</w:t>
      </w:r>
      <w:r>
        <w:rPr>
          <w:rFonts w:cs="B Lotus" w:hint="cs"/>
          <w:sz w:val="28"/>
          <w:szCs w:val="28"/>
          <w:rtl/>
          <w:lang w:bidi="fa-IR"/>
        </w:rPr>
        <w:t>».</w:t>
      </w:r>
    </w:p>
    <w:p w:rsidR="00C11F47" w:rsidRDefault="00EC71F7" w:rsidP="00C11F47">
      <w:pPr>
        <w:bidi/>
        <w:ind w:firstLine="284"/>
        <w:jc w:val="both"/>
        <w:rPr>
          <w:rFonts w:cs="B Lotus"/>
          <w:sz w:val="28"/>
          <w:szCs w:val="28"/>
          <w:rtl/>
          <w:lang w:bidi="fa-IR"/>
        </w:rPr>
      </w:pPr>
      <w:r>
        <w:rPr>
          <w:rFonts w:cs="B Lotus" w:hint="cs"/>
          <w:sz w:val="28"/>
          <w:szCs w:val="28"/>
          <w:rtl/>
          <w:lang w:bidi="fa-IR"/>
        </w:rPr>
        <w:t>احمد و ترمذي و ابويعلي و ديگران از ابوموسي</w:t>
      </w:r>
      <w:r w:rsidR="000471A8">
        <w:rPr>
          <w:rFonts w:cs="B Lotus" w:hint="cs"/>
          <w:sz w:val="28"/>
          <w:szCs w:val="28"/>
          <w:lang w:bidi="fa-IR"/>
        </w:rPr>
        <w:sym w:font="AGA Arabesque" w:char="F074"/>
      </w:r>
      <w:r>
        <w:rPr>
          <w:rFonts w:cs="B Lotus" w:hint="cs"/>
          <w:sz w:val="28"/>
          <w:szCs w:val="28"/>
          <w:rtl/>
          <w:lang w:bidi="fa-IR"/>
        </w:rPr>
        <w:t xml:space="preserve"> اين حديث را روايت كرده‌اند و ترمذي آن را حسن مي‌داند.</w:t>
      </w:r>
    </w:p>
    <w:p w:rsidR="00EC71F7" w:rsidRPr="000471A8" w:rsidRDefault="00EC71F7" w:rsidP="00EC71F7">
      <w:pPr>
        <w:bidi/>
        <w:ind w:firstLine="284"/>
        <w:jc w:val="both"/>
        <w:rPr>
          <w:rFonts w:cs="B Lotus"/>
          <w:sz w:val="10"/>
          <w:szCs w:val="10"/>
          <w:rtl/>
          <w:lang w:bidi="fa-IR"/>
        </w:rPr>
      </w:pPr>
    </w:p>
    <w:p w:rsidR="00A77F1C" w:rsidRDefault="00A77F1C" w:rsidP="000471A8">
      <w:pPr>
        <w:pStyle w:val="a0"/>
        <w:rPr>
          <w:rtl/>
        </w:rPr>
      </w:pPr>
      <w:bookmarkStart w:id="100" w:name="_Toc237013318"/>
      <w:bookmarkStart w:id="101" w:name="_Toc237013471"/>
      <w:bookmarkStart w:id="102" w:name="_Toc281676960"/>
      <w:r>
        <w:rPr>
          <w:rFonts w:hint="cs"/>
          <w:rtl/>
        </w:rPr>
        <w:t>آيا استغفار، همراه با اصرار بر گناه سودي خواهد داشت؟</w:t>
      </w:r>
      <w:bookmarkEnd w:id="100"/>
      <w:bookmarkEnd w:id="101"/>
      <w:bookmarkEnd w:id="102"/>
    </w:p>
    <w:p w:rsidR="007D3FC6" w:rsidRDefault="0013409C" w:rsidP="007D3FC6">
      <w:pPr>
        <w:bidi/>
        <w:ind w:firstLine="284"/>
        <w:jc w:val="both"/>
        <w:rPr>
          <w:rFonts w:cs="B Lotus"/>
          <w:sz w:val="28"/>
          <w:szCs w:val="28"/>
          <w:rtl/>
          <w:lang w:bidi="fa-IR"/>
        </w:rPr>
      </w:pPr>
      <w:r>
        <w:rPr>
          <w:rFonts w:cs="B Lotus" w:hint="cs"/>
          <w:sz w:val="28"/>
          <w:szCs w:val="28"/>
          <w:rtl/>
          <w:lang w:bidi="fa-IR"/>
        </w:rPr>
        <w:t>از جمله سؤالاتي كه در اين باره عرضه مي‌شود اين است</w:t>
      </w:r>
      <w:r w:rsidR="00254312">
        <w:rPr>
          <w:rFonts w:cs="B Lotus" w:hint="cs"/>
          <w:sz w:val="28"/>
          <w:szCs w:val="28"/>
          <w:rtl/>
          <w:lang w:bidi="fa-IR"/>
        </w:rPr>
        <w:t>:</w:t>
      </w:r>
      <w:r>
        <w:rPr>
          <w:rFonts w:cs="B Lotus" w:hint="cs"/>
          <w:sz w:val="28"/>
          <w:szCs w:val="28"/>
          <w:rtl/>
          <w:lang w:bidi="fa-IR"/>
        </w:rPr>
        <w:t xml:space="preserve"> آيا استغفار كسي كه بر گناه كوچك يا بزرگ اصرار ورزد، نفعي خواهد رساند.</w:t>
      </w:r>
    </w:p>
    <w:p w:rsidR="0013409C" w:rsidRDefault="0013409C" w:rsidP="0013409C">
      <w:pPr>
        <w:bidi/>
        <w:ind w:firstLine="284"/>
        <w:jc w:val="both"/>
        <w:rPr>
          <w:rFonts w:cs="B Lotus"/>
          <w:sz w:val="28"/>
          <w:szCs w:val="28"/>
          <w:rtl/>
          <w:lang w:bidi="fa-IR"/>
        </w:rPr>
      </w:pPr>
      <w:r>
        <w:rPr>
          <w:rFonts w:cs="B Lotus" w:hint="cs"/>
          <w:sz w:val="28"/>
          <w:szCs w:val="28"/>
          <w:rtl/>
          <w:lang w:bidi="fa-IR"/>
        </w:rPr>
        <w:t>علماي اخلاق در اين باره اختلاف دارند:</w:t>
      </w:r>
    </w:p>
    <w:p w:rsidR="0013409C" w:rsidRDefault="0013409C" w:rsidP="0013409C">
      <w:pPr>
        <w:bidi/>
        <w:ind w:firstLine="284"/>
        <w:jc w:val="both"/>
        <w:rPr>
          <w:rFonts w:cs="B Lotus"/>
          <w:sz w:val="28"/>
          <w:szCs w:val="28"/>
          <w:rtl/>
          <w:lang w:bidi="fa-IR"/>
        </w:rPr>
      </w:pPr>
      <w:r>
        <w:rPr>
          <w:rFonts w:cs="B Lotus" w:hint="cs"/>
          <w:sz w:val="28"/>
          <w:szCs w:val="28"/>
          <w:rtl/>
          <w:lang w:bidi="fa-IR"/>
        </w:rPr>
        <w:t>بعضي از آنان مي‌گويند: استغفار بطور مطلق اگرچه بدون عزم و توبه باشد مفيد است.</w:t>
      </w:r>
    </w:p>
    <w:p w:rsidR="0013409C" w:rsidRDefault="006469DB" w:rsidP="0013409C">
      <w:pPr>
        <w:bidi/>
        <w:ind w:firstLine="284"/>
        <w:jc w:val="both"/>
        <w:rPr>
          <w:rFonts w:cs="B Lotus"/>
          <w:sz w:val="28"/>
          <w:szCs w:val="28"/>
          <w:rtl/>
          <w:lang w:bidi="fa-IR"/>
        </w:rPr>
      </w:pPr>
      <w:r>
        <w:rPr>
          <w:rFonts w:cs="B Lotus" w:hint="cs"/>
          <w:sz w:val="28"/>
          <w:szCs w:val="28"/>
          <w:rtl/>
          <w:lang w:bidi="fa-IR"/>
        </w:rPr>
        <w:t>و بعضي از آنان مي‌گويند: استغفار بدون توبه قطعاً مفيد نخواهد بود.</w:t>
      </w:r>
    </w:p>
    <w:p w:rsidR="006469DB" w:rsidRDefault="006469DB" w:rsidP="006469DB">
      <w:pPr>
        <w:bidi/>
        <w:ind w:firstLine="284"/>
        <w:jc w:val="both"/>
        <w:rPr>
          <w:rFonts w:cs="B Lotus"/>
          <w:sz w:val="28"/>
          <w:szCs w:val="28"/>
          <w:rtl/>
          <w:lang w:bidi="fa-IR"/>
        </w:rPr>
      </w:pPr>
      <w:r>
        <w:rPr>
          <w:rFonts w:cs="B Lotus" w:hint="cs"/>
          <w:sz w:val="28"/>
          <w:szCs w:val="28"/>
          <w:rtl/>
          <w:lang w:bidi="fa-IR"/>
        </w:rPr>
        <w:t>و بعضي در اين باره به تفصيل سخن گفته‌اند.</w:t>
      </w:r>
    </w:p>
    <w:p w:rsidR="006469DB" w:rsidRDefault="006469DB" w:rsidP="006469DB">
      <w:pPr>
        <w:bidi/>
        <w:ind w:firstLine="284"/>
        <w:jc w:val="both"/>
        <w:rPr>
          <w:rFonts w:cs="B Lotus"/>
          <w:sz w:val="28"/>
          <w:szCs w:val="28"/>
          <w:rtl/>
          <w:lang w:bidi="fa-IR"/>
        </w:rPr>
      </w:pPr>
      <w:r>
        <w:rPr>
          <w:rFonts w:cs="B Lotus" w:hint="cs"/>
          <w:sz w:val="28"/>
          <w:szCs w:val="28"/>
          <w:rtl/>
          <w:lang w:bidi="fa-IR"/>
        </w:rPr>
        <w:t xml:space="preserve">و من با نظر گروه سوم موافقم، و مي‌گويم: محض استغفارِ </w:t>
      </w:r>
      <w:r w:rsidR="000471A8">
        <w:rPr>
          <w:rFonts w:cs="B Lotus" w:hint="cs"/>
          <w:sz w:val="28"/>
          <w:szCs w:val="28"/>
          <w:rtl/>
          <w:lang w:bidi="fa-IR"/>
        </w:rPr>
        <w:t>ز</w:t>
      </w:r>
      <w:r>
        <w:rPr>
          <w:rFonts w:cs="B Lotus" w:hint="cs"/>
          <w:sz w:val="28"/>
          <w:szCs w:val="28"/>
          <w:rtl/>
          <w:lang w:bidi="fa-IR"/>
        </w:rPr>
        <w:t>باني، به استغفاركننده نفع خواهد رساند به شرط اينكه آن استغفار مقرون به حرارت و زاري، صداقت در سؤال، تضرّع كنوني، احساس فقر و نياز به آمرزش در آينده باشد و همچون بندة فقير به سوي مولاي توانگرش و يا تقاضاي آفريدة ضعيف به سوي صاحب نيرومندش از خداوند درخواست مغفرت و آمرزش كند.</w:t>
      </w:r>
    </w:p>
    <w:p w:rsidR="006469DB" w:rsidRDefault="006469DB" w:rsidP="00906C63">
      <w:pPr>
        <w:bidi/>
        <w:ind w:firstLine="284"/>
        <w:jc w:val="both"/>
        <w:rPr>
          <w:rFonts w:cs="B Lotus"/>
          <w:sz w:val="28"/>
          <w:szCs w:val="28"/>
          <w:rtl/>
          <w:lang w:bidi="fa-IR"/>
        </w:rPr>
      </w:pPr>
      <w:r>
        <w:rPr>
          <w:rFonts w:cs="B Lotus" w:hint="cs"/>
          <w:sz w:val="28"/>
          <w:szCs w:val="28"/>
          <w:rtl/>
          <w:lang w:bidi="fa-IR"/>
        </w:rPr>
        <w:t xml:space="preserve">و يا چون موجود كوچك به سوي پروردگارِ بزرگ، كه از رحمت به تنگ نيايد و از مغفرت </w:t>
      </w:r>
      <w:r w:rsidR="007513FA">
        <w:rPr>
          <w:rFonts w:cs="B Lotus" w:hint="cs"/>
          <w:sz w:val="28"/>
          <w:szCs w:val="28"/>
          <w:rtl/>
          <w:lang w:bidi="fa-IR"/>
        </w:rPr>
        <w:t xml:space="preserve">و بخشايش عاجز نماند درخواست عفو و بخشش </w:t>
      </w:r>
      <w:r w:rsidR="006949EB">
        <w:rPr>
          <w:rFonts w:cs="B Lotus" w:hint="cs"/>
          <w:sz w:val="28"/>
          <w:szCs w:val="28"/>
          <w:rtl/>
          <w:lang w:bidi="fa-IR"/>
        </w:rPr>
        <w:t>كند كه نه طاعت بنده ب</w:t>
      </w:r>
      <w:r w:rsidR="00906C63">
        <w:rPr>
          <w:rFonts w:cs="B Lotus" w:hint="cs"/>
          <w:sz w:val="28"/>
          <w:szCs w:val="28"/>
          <w:rtl/>
          <w:lang w:bidi="fa-IR"/>
        </w:rPr>
        <w:t>ه وی</w:t>
      </w:r>
      <w:r w:rsidR="006949EB">
        <w:rPr>
          <w:rFonts w:cs="B Lotus" w:hint="cs"/>
          <w:sz w:val="28"/>
          <w:szCs w:val="28"/>
          <w:rtl/>
          <w:lang w:bidi="fa-IR"/>
        </w:rPr>
        <w:t xml:space="preserve"> سودي رساند و نه معصيت بنده بدو زياني وارد سازد.</w:t>
      </w:r>
    </w:p>
    <w:p w:rsidR="006949EB" w:rsidRDefault="00A20EDB" w:rsidP="006949EB">
      <w:pPr>
        <w:bidi/>
        <w:ind w:firstLine="284"/>
        <w:jc w:val="both"/>
        <w:rPr>
          <w:rFonts w:cs="B Lotus"/>
          <w:sz w:val="28"/>
          <w:szCs w:val="28"/>
          <w:rtl/>
          <w:lang w:bidi="fa-IR"/>
        </w:rPr>
      </w:pPr>
      <w:r>
        <w:rPr>
          <w:rFonts w:cs="B Lotus" w:hint="cs"/>
          <w:sz w:val="28"/>
          <w:szCs w:val="28"/>
          <w:rtl/>
          <w:lang w:bidi="fa-IR"/>
        </w:rPr>
        <w:t>استغفار با چنان احساس و روحيه‌اي سزاوار آن است كه بنا به دلايل زير ضايع نگردد:</w:t>
      </w:r>
    </w:p>
    <w:p w:rsidR="00A20EDB" w:rsidRDefault="00A20EDB" w:rsidP="00A20EDB">
      <w:pPr>
        <w:bidi/>
        <w:ind w:firstLine="284"/>
        <w:jc w:val="both"/>
        <w:rPr>
          <w:rFonts w:cs="B Lotus"/>
          <w:sz w:val="28"/>
          <w:szCs w:val="28"/>
          <w:rtl/>
          <w:lang w:bidi="fa-IR"/>
        </w:rPr>
      </w:pPr>
      <w:r>
        <w:rPr>
          <w:rFonts w:cs="B Lotus" w:hint="cs"/>
          <w:sz w:val="28"/>
          <w:szCs w:val="28"/>
          <w:rtl/>
          <w:lang w:bidi="fa-IR"/>
        </w:rPr>
        <w:t>اولاً: آيات و احاديث فراواني كه راجع به فضيلت استغفار بيان گرديد همه به صورت مطلق وارد شده‌اند و شامل مصر بر گناه و غير آن مي‌شوند، چه دليلي هست كه ما آن را بر استغفار كننده عدم مصر بر گناه حمل كنيم؟</w:t>
      </w:r>
    </w:p>
    <w:p w:rsidR="00A20EDB" w:rsidRDefault="00430DC8" w:rsidP="00A20EDB">
      <w:pPr>
        <w:bidi/>
        <w:ind w:firstLine="284"/>
        <w:jc w:val="both"/>
        <w:rPr>
          <w:rFonts w:cs="B Lotus"/>
          <w:sz w:val="28"/>
          <w:szCs w:val="28"/>
          <w:rtl/>
          <w:lang w:bidi="fa-IR"/>
        </w:rPr>
      </w:pPr>
      <w:r>
        <w:rPr>
          <w:rFonts w:cs="B Lotus" w:hint="cs"/>
          <w:sz w:val="28"/>
          <w:szCs w:val="28"/>
          <w:rtl/>
          <w:lang w:bidi="fa-IR"/>
        </w:rPr>
        <w:t>ثانياً: استغفار اگر زباني هم باشد، در ذات خود گفتار نيكي است و تكفير گناهان را در پي دارد. حال اين سؤال مطرح مي‌شود كه وضعيت استغفار همراه با خشوع و تضرّع قلبي بايد چگونه باشد؟</w:t>
      </w:r>
    </w:p>
    <w:p w:rsidR="009C4513" w:rsidRDefault="00430DC8" w:rsidP="00906C63">
      <w:pPr>
        <w:bidi/>
        <w:ind w:firstLine="284"/>
        <w:jc w:val="both"/>
        <w:rPr>
          <w:rFonts w:cs="B Lotus"/>
          <w:sz w:val="28"/>
          <w:szCs w:val="28"/>
          <w:rtl/>
          <w:lang w:bidi="fa-IR"/>
        </w:rPr>
      </w:pPr>
      <w:r>
        <w:rPr>
          <w:rFonts w:cs="B Lotus" w:hint="cs"/>
          <w:sz w:val="28"/>
          <w:szCs w:val="28"/>
          <w:rtl/>
          <w:lang w:bidi="fa-IR"/>
        </w:rPr>
        <w:t>امام غزالي</w:t>
      </w:r>
      <w:r>
        <w:rPr>
          <w:rFonts w:cs="CTraditional Arabic" w:hint="cs"/>
          <w:sz w:val="28"/>
          <w:szCs w:val="28"/>
          <w:rtl/>
          <w:lang w:bidi="fa-IR"/>
        </w:rPr>
        <w:t>:</w:t>
      </w:r>
      <w:r w:rsidR="00E926D9">
        <w:rPr>
          <w:rFonts w:cs="B Lotus" w:hint="cs"/>
          <w:sz w:val="28"/>
          <w:szCs w:val="28"/>
          <w:rtl/>
          <w:lang w:bidi="fa-IR"/>
        </w:rPr>
        <w:t xml:space="preserve"> مي‌‌گويد: «بلكه مي‌گويم استغفار زباني باز يك حسنه است زيرا حركت بان همراه با غفلت بهتر است از حركت زبان همراه با غيبت و يا سخن بيهوده و چه بسا بهتر از سكوت هم باشد و فضيلت تكلّم به استغفار نسبت به سكوت، واضح و روشن است. تنها نقصي كه در آن باشد اين است ك</w:t>
      </w:r>
      <w:r w:rsidR="00906C63">
        <w:rPr>
          <w:rFonts w:cs="B Lotus" w:hint="cs"/>
          <w:sz w:val="28"/>
          <w:szCs w:val="28"/>
          <w:rtl/>
          <w:lang w:bidi="fa-IR"/>
        </w:rPr>
        <w:t>ه</w:t>
      </w:r>
      <w:r w:rsidR="00E926D9">
        <w:rPr>
          <w:rFonts w:cs="B Lotus" w:hint="cs"/>
          <w:sz w:val="28"/>
          <w:szCs w:val="28"/>
          <w:rtl/>
          <w:lang w:bidi="fa-IR"/>
        </w:rPr>
        <w:t xml:space="preserve"> آيا به عمل قلب بستگي دارد يا خير؟ لذا يكي از شاگردان ابوعثمان مغربي از اين استاد خود پرسيد و گفت: با قلب غافل، ذكر و قرآن بر زبانم جاري مي‌گردد، حكم آن چيست؟! استاد گفت: خداي متعال را سپاسگزار باش كه يكي از اندامهايت را در عمل نيك و تمرين ذكر و اوراد بكار گرفته و آن در كار شرّ و عادت دادن به بيهوده‌گويي وا نداشته است».</w:t>
      </w:r>
      <w:r w:rsidR="00DF3EFE" w:rsidRPr="00FC2BC2">
        <w:rPr>
          <w:rFonts w:cs="B Lotus"/>
          <w:sz w:val="28"/>
          <w:szCs w:val="28"/>
          <w:vertAlign w:val="superscript"/>
          <w:rtl/>
        </w:rPr>
        <w:footnoteReference w:id="49"/>
      </w:r>
    </w:p>
    <w:p w:rsidR="009C4513" w:rsidRDefault="00C44752" w:rsidP="009C4513">
      <w:pPr>
        <w:bidi/>
        <w:ind w:firstLine="284"/>
        <w:jc w:val="both"/>
        <w:rPr>
          <w:rFonts w:cs="B Lotus"/>
          <w:sz w:val="28"/>
          <w:szCs w:val="28"/>
          <w:rtl/>
          <w:lang w:bidi="fa-IR"/>
        </w:rPr>
      </w:pPr>
      <w:r>
        <w:rPr>
          <w:rFonts w:cs="B Lotus" w:hint="cs"/>
          <w:sz w:val="28"/>
          <w:szCs w:val="28"/>
          <w:rtl/>
          <w:lang w:bidi="fa-IR"/>
        </w:rPr>
        <w:t>ثالثاً: خداوند متعال وعده داده [و وعدة ايشان قطعي است] كه عمل هيچ عامل و پاداش هيچ نيكوكاري را ضايع نخواهد نمود همانطور كه مي‌فرمايد:</w:t>
      </w:r>
    </w:p>
    <w:p w:rsidR="00432B8F" w:rsidRDefault="00432B8F" w:rsidP="00906C63">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912B4F" w:rsidRPr="00E34635">
        <w:rPr>
          <w:rFonts w:cs="B Badr"/>
          <w:color w:val="000000"/>
        </w:rPr>
        <w:sym w:font="HQPB1" w:char="F024"/>
      </w:r>
      <w:r w:rsidR="00912B4F" w:rsidRPr="00E34635">
        <w:rPr>
          <w:rFonts w:cs="B Badr"/>
          <w:color w:val="000000"/>
        </w:rPr>
        <w:sym w:font="HQPB4" w:char="F0AF"/>
      </w:r>
      <w:r w:rsidR="00912B4F" w:rsidRPr="00E34635">
        <w:rPr>
          <w:rFonts w:cs="B Badr"/>
          <w:color w:val="000000"/>
        </w:rPr>
        <w:sym w:font="HQPB2" w:char="F052"/>
      </w:r>
      <w:r w:rsidR="00912B4F" w:rsidRPr="00E34635">
        <w:rPr>
          <w:rFonts w:cs="B Badr"/>
          <w:color w:val="000000"/>
        </w:rPr>
        <w:sym w:font="HQPB4" w:char="F0CE"/>
      </w:r>
      <w:r w:rsidR="00912B4F" w:rsidRPr="00E34635">
        <w:rPr>
          <w:rFonts w:cs="B Badr"/>
          <w:color w:val="000000"/>
        </w:rPr>
        <w:sym w:font="HQPB1" w:char="F029"/>
      </w:r>
      <w:r w:rsidR="00912B4F" w:rsidRPr="00E34635">
        <w:rPr>
          <w:rFonts w:cs="B Badr"/>
          <w:color w:val="000000"/>
          <w:rtl/>
        </w:rPr>
        <w:t xml:space="preserve"> </w:t>
      </w:r>
      <w:r w:rsidR="00912B4F" w:rsidRPr="00E34635">
        <w:rPr>
          <w:rFonts w:cs="B Badr"/>
          <w:color w:val="000000"/>
        </w:rPr>
        <w:sym w:font="HQPB5" w:char="F09F"/>
      </w:r>
      <w:r w:rsidR="00912B4F" w:rsidRPr="00E34635">
        <w:rPr>
          <w:rFonts w:cs="B Badr"/>
          <w:color w:val="000000"/>
        </w:rPr>
        <w:sym w:font="HQPB2" w:char="F077"/>
      </w:r>
      <w:r w:rsidR="00912B4F" w:rsidRPr="00E34635">
        <w:rPr>
          <w:rFonts w:cs="B Badr"/>
          <w:color w:val="000000"/>
          <w:rtl/>
        </w:rPr>
        <w:t xml:space="preserve"> </w:t>
      </w:r>
      <w:r w:rsidR="00912B4F" w:rsidRPr="00E34635">
        <w:rPr>
          <w:rFonts w:cs="B Badr"/>
          <w:color w:val="000000"/>
        </w:rPr>
        <w:sym w:font="HQPB4" w:char="F0DF"/>
      </w:r>
      <w:r w:rsidR="00912B4F" w:rsidRPr="00E34635">
        <w:rPr>
          <w:rFonts w:cs="B Badr"/>
          <w:color w:val="000000"/>
        </w:rPr>
        <w:sym w:font="HQPB1" w:char="F0EC"/>
      </w:r>
      <w:r w:rsidR="00912B4F" w:rsidRPr="00E34635">
        <w:rPr>
          <w:rFonts w:cs="B Badr"/>
          <w:color w:val="000000"/>
        </w:rPr>
        <w:sym w:font="HQPB2" w:char="F08B"/>
      </w:r>
      <w:r w:rsidR="00912B4F" w:rsidRPr="00E34635">
        <w:rPr>
          <w:rFonts w:cs="B Badr"/>
          <w:color w:val="000000"/>
        </w:rPr>
        <w:sym w:font="HQPB4" w:char="F0C5"/>
      </w:r>
      <w:r w:rsidR="00912B4F" w:rsidRPr="00E34635">
        <w:rPr>
          <w:rFonts w:cs="B Badr"/>
          <w:color w:val="000000"/>
        </w:rPr>
        <w:sym w:font="HQPB1" w:char="F0D2"/>
      </w:r>
      <w:r w:rsidR="00912B4F" w:rsidRPr="00E34635">
        <w:rPr>
          <w:rFonts w:cs="B Badr"/>
          <w:color w:val="000000"/>
        </w:rPr>
        <w:sym w:font="HQPB4" w:char="F0E7"/>
      </w:r>
      <w:r w:rsidR="00912B4F" w:rsidRPr="00E34635">
        <w:rPr>
          <w:rFonts w:cs="B Badr"/>
          <w:color w:val="000000"/>
        </w:rPr>
        <w:sym w:font="HQPB2" w:char="F052"/>
      </w:r>
      <w:r w:rsidR="00912B4F" w:rsidRPr="00E34635">
        <w:rPr>
          <w:rFonts w:cs="B Badr"/>
          <w:color w:val="000000"/>
          <w:rtl/>
        </w:rPr>
        <w:t xml:space="preserve"> </w:t>
      </w:r>
      <w:r w:rsidR="00912B4F" w:rsidRPr="00E34635">
        <w:rPr>
          <w:rFonts w:cs="B Badr"/>
          <w:color w:val="000000"/>
        </w:rPr>
        <w:sym w:font="HQPB5" w:char="F074"/>
      </w:r>
      <w:r w:rsidR="00912B4F" w:rsidRPr="00E34635">
        <w:rPr>
          <w:rFonts w:cs="B Badr"/>
          <w:color w:val="000000"/>
        </w:rPr>
        <w:sym w:font="HQPB1" w:char="F08D"/>
      </w:r>
      <w:r w:rsidR="00912B4F" w:rsidRPr="00E34635">
        <w:rPr>
          <w:rFonts w:cs="B Badr"/>
          <w:color w:val="000000"/>
        </w:rPr>
        <w:sym w:font="HQPB4" w:char="F0F4"/>
      </w:r>
      <w:r w:rsidR="00912B4F" w:rsidRPr="00E34635">
        <w:rPr>
          <w:rFonts w:cs="B Badr"/>
          <w:color w:val="000000"/>
        </w:rPr>
        <w:sym w:font="HQPB1" w:char="F05F"/>
      </w:r>
      <w:r w:rsidR="00912B4F" w:rsidRPr="00E34635">
        <w:rPr>
          <w:rFonts w:cs="B Badr"/>
          <w:color w:val="000000"/>
        </w:rPr>
        <w:sym w:font="HQPB5" w:char="F072"/>
      </w:r>
      <w:r w:rsidR="00912B4F" w:rsidRPr="00E34635">
        <w:rPr>
          <w:rFonts w:cs="B Badr"/>
          <w:color w:val="000000"/>
        </w:rPr>
        <w:sym w:font="HQPB1" w:char="F026"/>
      </w:r>
      <w:r w:rsidR="00912B4F" w:rsidRPr="00E34635">
        <w:rPr>
          <w:rFonts w:cs="B Badr"/>
          <w:color w:val="000000"/>
          <w:rtl/>
        </w:rPr>
        <w:t xml:space="preserve"> </w:t>
      </w:r>
      <w:r w:rsidR="00912B4F" w:rsidRPr="00E34635">
        <w:rPr>
          <w:rFonts w:cs="B Badr"/>
          <w:color w:val="000000"/>
        </w:rPr>
        <w:sym w:font="HQPB4" w:char="F0F4"/>
      </w:r>
      <w:r w:rsidR="00912B4F" w:rsidRPr="00E34635">
        <w:rPr>
          <w:rFonts w:cs="B Badr"/>
          <w:color w:val="000000"/>
        </w:rPr>
        <w:sym w:font="HQPB2" w:char="F060"/>
      </w:r>
      <w:r w:rsidR="00912B4F" w:rsidRPr="00E34635">
        <w:rPr>
          <w:rFonts w:cs="B Badr"/>
          <w:color w:val="000000"/>
        </w:rPr>
        <w:sym w:font="HQPB5" w:char="F074"/>
      </w:r>
      <w:r w:rsidR="00912B4F" w:rsidRPr="00E34635">
        <w:rPr>
          <w:rFonts w:cs="B Badr"/>
          <w:color w:val="000000"/>
        </w:rPr>
        <w:sym w:font="HQPB2" w:char="F042"/>
      </w:r>
      <w:r w:rsidR="00912B4F" w:rsidRPr="00E34635">
        <w:rPr>
          <w:rFonts w:cs="B Badr"/>
          <w:color w:val="000000"/>
          <w:rtl/>
        </w:rPr>
        <w:t xml:space="preserve"> </w:t>
      </w:r>
      <w:r w:rsidR="00912B4F" w:rsidRPr="00E34635">
        <w:rPr>
          <w:rFonts w:cs="B Badr"/>
          <w:color w:val="000000"/>
        </w:rPr>
        <w:sym w:font="HQPB5" w:char="F07A"/>
      </w:r>
      <w:r w:rsidR="00912B4F" w:rsidRPr="00E34635">
        <w:rPr>
          <w:rFonts w:cs="B Badr"/>
          <w:color w:val="000000"/>
        </w:rPr>
        <w:sym w:font="HQPB2" w:char="F060"/>
      </w:r>
      <w:r w:rsidR="00912B4F" w:rsidRPr="00E34635">
        <w:rPr>
          <w:rFonts w:cs="B Badr"/>
          <w:color w:val="000000"/>
        </w:rPr>
        <w:sym w:font="HQPB5" w:char="F07C"/>
      </w:r>
      <w:r w:rsidR="00912B4F" w:rsidRPr="00E34635">
        <w:rPr>
          <w:rFonts w:cs="B Badr"/>
          <w:color w:val="000000"/>
        </w:rPr>
        <w:sym w:font="HQPB1" w:char="F0A1"/>
      </w:r>
      <w:r w:rsidR="00912B4F" w:rsidRPr="00E34635">
        <w:rPr>
          <w:rFonts w:cs="B Badr"/>
          <w:color w:val="000000"/>
        </w:rPr>
        <w:sym w:font="HQPB4" w:char="F0F4"/>
      </w:r>
      <w:r w:rsidR="00912B4F" w:rsidRPr="00E34635">
        <w:rPr>
          <w:rFonts w:cs="B Badr"/>
          <w:color w:val="000000"/>
        </w:rPr>
        <w:sym w:font="HQPB1" w:char="F06D"/>
      </w:r>
      <w:r w:rsidR="00912B4F" w:rsidRPr="00E34635">
        <w:rPr>
          <w:rFonts w:cs="B Badr"/>
          <w:color w:val="000000"/>
        </w:rPr>
        <w:sym w:font="HQPB5" w:char="F072"/>
      </w:r>
      <w:r w:rsidR="00912B4F" w:rsidRPr="00E34635">
        <w:rPr>
          <w:rFonts w:cs="B Badr"/>
          <w:color w:val="000000"/>
        </w:rPr>
        <w:sym w:font="HQPB1" w:char="F026"/>
      </w:r>
      <w:r w:rsidR="00912B4F" w:rsidRPr="00E34635">
        <w:rPr>
          <w:rFonts w:cs="B Badr"/>
          <w:color w:val="000000"/>
          <w:rtl/>
        </w:rPr>
        <w:t xml:space="preserve"> </w:t>
      </w:r>
      <w:r w:rsidR="00912B4F" w:rsidRPr="00E34635">
        <w:rPr>
          <w:rFonts w:cs="B Badr"/>
          <w:color w:val="000000"/>
        </w:rPr>
        <w:sym w:font="HQPB4" w:char="F0B8"/>
      </w:r>
      <w:r w:rsidR="00912B4F" w:rsidRPr="00E34635">
        <w:rPr>
          <w:rFonts w:cs="B Badr"/>
          <w:color w:val="000000"/>
        </w:rPr>
        <w:sym w:font="HQPB2" w:char="F078"/>
      </w:r>
      <w:r w:rsidR="00912B4F" w:rsidRPr="00E34635">
        <w:rPr>
          <w:rFonts w:cs="B Badr"/>
          <w:color w:val="000000"/>
        </w:rPr>
        <w:sym w:font="HQPB5" w:char="F079"/>
      </w:r>
      <w:r w:rsidR="00912B4F" w:rsidRPr="00E34635">
        <w:rPr>
          <w:rFonts w:cs="B Badr"/>
          <w:color w:val="000000"/>
        </w:rPr>
        <w:sym w:font="HQPB2" w:char="F04A"/>
      </w:r>
      <w:r w:rsidR="00912B4F" w:rsidRPr="00E34635">
        <w:rPr>
          <w:rFonts w:cs="B Badr"/>
          <w:color w:val="000000"/>
        </w:rPr>
        <w:sym w:font="HQPB5" w:char="F074"/>
      </w:r>
      <w:r w:rsidR="00912B4F" w:rsidRPr="00E34635">
        <w:rPr>
          <w:rFonts w:cs="B Badr"/>
          <w:color w:val="000000"/>
        </w:rPr>
        <w:sym w:font="HQPB1" w:char="F0E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906C63">
        <w:rPr>
          <w:rFonts w:cs="B Lotus" w:hint="cs"/>
          <w:sz w:val="28"/>
          <w:szCs w:val="28"/>
          <w:rtl/>
          <w:lang w:bidi="fa-IR"/>
        </w:rPr>
        <w:t>[</w:t>
      </w:r>
      <w:r w:rsidR="00912B4F">
        <w:rPr>
          <w:rFonts w:cs="B Lotus" w:hint="cs"/>
          <w:sz w:val="28"/>
          <w:szCs w:val="28"/>
          <w:rtl/>
          <w:lang w:bidi="fa-IR"/>
        </w:rPr>
        <w:t>كهف</w:t>
      </w:r>
      <w:r>
        <w:rPr>
          <w:rFonts w:cs="B Lotus" w:hint="cs"/>
          <w:sz w:val="28"/>
          <w:szCs w:val="28"/>
          <w:rtl/>
          <w:lang w:bidi="fa-IR"/>
        </w:rPr>
        <w:t>/</w:t>
      </w:r>
      <w:r w:rsidR="00912B4F">
        <w:rPr>
          <w:rFonts w:cs="B Lotus" w:hint="cs"/>
          <w:sz w:val="28"/>
          <w:szCs w:val="28"/>
          <w:rtl/>
          <w:lang w:bidi="fa-IR"/>
        </w:rPr>
        <w:t>30</w:t>
      </w:r>
      <w:r w:rsidR="00906C63">
        <w:rPr>
          <w:rFonts w:cs="B Lotus" w:hint="cs"/>
          <w:sz w:val="28"/>
          <w:szCs w:val="28"/>
          <w:rtl/>
          <w:lang w:bidi="fa-IR"/>
        </w:rPr>
        <w:t>]</w:t>
      </w:r>
    </w:p>
    <w:p w:rsidR="00432B8F" w:rsidRPr="00D938A1" w:rsidRDefault="00432B8F" w:rsidP="00671454">
      <w:pPr>
        <w:tabs>
          <w:tab w:val="right" w:pos="7031"/>
        </w:tabs>
        <w:bidi/>
        <w:ind w:left="1134"/>
        <w:jc w:val="both"/>
        <w:rPr>
          <w:rFonts w:cs="B Lotus"/>
          <w:sz w:val="26"/>
          <w:szCs w:val="26"/>
          <w:rtl/>
          <w:lang w:bidi="fa-IR"/>
        </w:rPr>
      </w:pPr>
      <w:r>
        <w:rPr>
          <w:rFonts w:cs="B Lotus" w:hint="cs"/>
          <w:sz w:val="26"/>
          <w:szCs w:val="26"/>
          <w:rtl/>
          <w:lang w:bidi="fa-IR"/>
        </w:rPr>
        <w:t>«</w:t>
      </w:r>
      <w:r w:rsidR="00671454">
        <w:rPr>
          <w:rFonts w:cs="B Lotus" w:hint="cs"/>
          <w:sz w:val="26"/>
          <w:szCs w:val="26"/>
          <w:rtl/>
          <w:lang w:bidi="fa-IR"/>
        </w:rPr>
        <w:t>ما پاداش كساني را كه نيكوكاري كرده‌اند تباه نمي‌كنيم</w:t>
      </w:r>
      <w:r w:rsidRPr="00D938A1">
        <w:rPr>
          <w:rFonts w:cs="B Lotus" w:hint="cs"/>
          <w:sz w:val="26"/>
          <w:szCs w:val="26"/>
          <w:rtl/>
          <w:lang w:bidi="fa-IR"/>
        </w:rPr>
        <w:t>».</w:t>
      </w:r>
    </w:p>
    <w:p w:rsidR="00467E01" w:rsidRPr="00906C63" w:rsidRDefault="00467E01" w:rsidP="00906C63">
      <w:pPr>
        <w:tabs>
          <w:tab w:val="right" w:pos="7485"/>
        </w:tabs>
        <w:bidi/>
        <w:ind w:left="1134"/>
        <w:jc w:val="both"/>
        <w:rPr>
          <w:rFonts w:cs="B Lotus"/>
          <w:rtl/>
          <w:lang w:bidi="fa-IR"/>
        </w:rPr>
      </w:pPr>
      <w:r w:rsidRPr="00906C63">
        <w:rPr>
          <w:rFonts w:cs="B Lotus" w:hint="cs"/>
          <w:lang w:bidi="fa-IR"/>
        </w:rPr>
        <w:sym w:font="AGA Arabesque" w:char="F029"/>
      </w:r>
      <w:r w:rsidR="00906C63" w:rsidRPr="00906C63">
        <w:rPr>
          <w:rFonts w:ascii="(normal text)" w:hAnsi="(normal text)"/>
          <w:rtl/>
        </w:rPr>
        <w:t xml:space="preserve"> </w:t>
      </w:r>
      <w:r w:rsidR="00906C63" w:rsidRPr="00906C63">
        <w:sym w:font="HQPB4" w:char="F09E"/>
      </w:r>
      <w:r w:rsidR="00906C63" w:rsidRPr="00906C63">
        <w:sym w:font="HQPB2" w:char="F063"/>
      </w:r>
      <w:r w:rsidR="00906C63" w:rsidRPr="00906C63">
        <w:sym w:font="HQPB4" w:char="F0CE"/>
      </w:r>
      <w:r w:rsidR="00906C63" w:rsidRPr="00906C63">
        <w:sym w:font="HQPB1" w:char="F029"/>
      </w:r>
      <w:r w:rsidR="00906C63" w:rsidRPr="00906C63">
        <w:rPr>
          <w:rFonts w:ascii="(normal text)" w:hAnsi="(normal text)"/>
          <w:rtl/>
        </w:rPr>
        <w:t xml:space="preserve"> </w:t>
      </w:r>
      <w:r w:rsidR="00906C63" w:rsidRPr="00906C63">
        <w:sym w:font="HQPB5" w:char="F0A9"/>
      </w:r>
      <w:r w:rsidR="00906C63" w:rsidRPr="00906C63">
        <w:sym w:font="HQPB1" w:char="F021"/>
      </w:r>
      <w:r w:rsidR="00906C63" w:rsidRPr="00906C63">
        <w:sym w:font="HQPB5" w:char="F024"/>
      </w:r>
      <w:r w:rsidR="00906C63" w:rsidRPr="00906C63">
        <w:sym w:font="HQPB1" w:char="F023"/>
      </w:r>
      <w:r w:rsidR="00906C63" w:rsidRPr="00906C63">
        <w:rPr>
          <w:rFonts w:ascii="(normal text)" w:hAnsi="(normal text)"/>
          <w:rtl/>
        </w:rPr>
        <w:t xml:space="preserve"> </w:t>
      </w:r>
      <w:r w:rsidR="00906C63" w:rsidRPr="00906C63">
        <w:sym w:font="HQPB5" w:char="F09F"/>
      </w:r>
      <w:r w:rsidR="00906C63" w:rsidRPr="00906C63">
        <w:sym w:font="HQPB2" w:char="F077"/>
      </w:r>
      <w:r w:rsidR="00906C63" w:rsidRPr="00906C63">
        <w:rPr>
          <w:rFonts w:ascii="(normal text)" w:hAnsi="(normal text)"/>
          <w:rtl/>
        </w:rPr>
        <w:t xml:space="preserve"> </w:t>
      </w:r>
      <w:r w:rsidR="00906C63" w:rsidRPr="00906C63">
        <w:sym w:font="HQPB4" w:char="F0DF"/>
      </w:r>
      <w:r w:rsidR="00906C63" w:rsidRPr="00906C63">
        <w:sym w:font="HQPB1" w:char="F0EC"/>
      </w:r>
      <w:r w:rsidR="00906C63" w:rsidRPr="00906C63">
        <w:sym w:font="HQPB2" w:char="F08B"/>
      </w:r>
      <w:r w:rsidR="00906C63" w:rsidRPr="00906C63">
        <w:sym w:font="HQPB4" w:char="F0C5"/>
      </w:r>
      <w:r w:rsidR="00906C63" w:rsidRPr="00906C63">
        <w:sym w:font="HQPB1" w:char="F0D2"/>
      </w:r>
      <w:r w:rsidR="00906C63" w:rsidRPr="00906C63">
        <w:sym w:font="HQPB4" w:char="F0E3"/>
      </w:r>
      <w:r w:rsidR="00906C63" w:rsidRPr="00906C63">
        <w:sym w:font="HQPB2" w:char="F083"/>
      </w:r>
      <w:r w:rsidR="00906C63" w:rsidRPr="00906C63">
        <w:rPr>
          <w:rFonts w:ascii="(normal text)" w:hAnsi="(normal text)"/>
          <w:rtl/>
        </w:rPr>
        <w:t xml:space="preserve"> </w:t>
      </w:r>
      <w:r w:rsidR="00906C63" w:rsidRPr="00906C63">
        <w:sym w:font="HQPB5" w:char="F074"/>
      </w:r>
      <w:r w:rsidR="00906C63" w:rsidRPr="00906C63">
        <w:sym w:font="HQPB1" w:char="F08D"/>
      </w:r>
      <w:r w:rsidR="00906C63" w:rsidRPr="00906C63">
        <w:sym w:font="HQPB4" w:char="F0F4"/>
      </w:r>
      <w:r w:rsidR="00906C63" w:rsidRPr="00906C63">
        <w:sym w:font="HQPB1" w:char="F05F"/>
      </w:r>
      <w:r w:rsidR="00906C63" w:rsidRPr="00906C63">
        <w:sym w:font="HQPB5" w:char="F072"/>
      </w:r>
      <w:r w:rsidR="00906C63" w:rsidRPr="00906C63">
        <w:sym w:font="HQPB1" w:char="F026"/>
      </w:r>
      <w:r w:rsidR="00906C63" w:rsidRPr="00906C63">
        <w:rPr>
          <w:rFonts w:ascii="(normal text)" w:hAnsi="(normal text)"/>
          <w:rtl/>
        </w:rPr>
        <w:t xml:space="preserve"> </w:t>
      </w:r>
      <w:r w:rsidR="00906C63" w:rsidRPr="00906C63">
        <w:sym w:font="HQPB5" w:char="F074"/>
      </w:r>
      <w:r w:rsidR="00906C63" w:rsidRPr="00906C63">
        <w:sym w:font="HQPB2" w:char="F0FB"/>
      </w:r>
      <w:r w:rsidR="00906C63" w:rsidRPr="00906C63">
        <w:sym w:font="HQPB2" w:char="F0FC"/>
      </w:r>
      <w:r w:rsidR="00906C63" w:rsidRPr="00906C63">
        <w:sym w:font="HQPB4" w:char="F0CF"/>
      </w:r>
      <w:r w:rsidR="00906C63" w:rsidRPr="00906C63">
        <w:sym w:font="HQPB2" w:char="F05A"/>
      </w:r>
      <w:r w:rsidR="00906C63" w:rsidRPr="00906C63">
        <w:sym w:font="HQPB4" w:char="F0C5"/>
      </w:r>
      <w:r w:rsidR="00906C63" w:rsidRPr="00906C63">
        <w:sym w:font="HQPB1" w:char="F0A1"/>
      </w:r>
      <w:r w:rsidR="00906C63" w:rsidRPr="00906C63">
        <w:sym w:font="HQPB4" w:char="F0F3"/>
      </w:r>
      <w:r w:rsidR="00906C63" w:rsidRPr="00906C63">
        <w:sym w:font="HQPB1" w:char="F073"/>
      </w:r>
      <w:r w:rsidR="00906C63" w:rsidRPr="00906C63">
        <w:sym w:font="HQPB4" w:char="F0DF"/>
      </w:r>
      <w:r w:rsidR="00906C63" w:rsidRPr="00906C63">
        <w:sym w:font="HQPB2" w:char="F04A"/>
      </w:r>
      <w:r w:rsidR="00906C63" w:rsidRPr="00906C63">
        <w:sym w:font="HQPB4" w:char="F0F8"/>
      </w:r>
      <w:r w:rsidR="00906C63" w:rsidRPr="00906C63">
        <w:sym w:font="HQPB2" w:char="F039"/>
      </w:r>
      <w:r w:rsidR="00906C63" w:rsidRPr="00906C63">
        <w:sym w:font="HQPB5" w:char="F024"/>
      </w:r>
      <w:r w:rsidR="00906C63" w:rsidRPr="00906C63">
        <w:sym w:font="HQPB1" w:char="F023"/>
      </w:r>
      <w:r w:rsidR="00906C63" w:rsidRPr="00906C63">
        <w:rPr>
          <w:rFonts w:ascii="(normal text)" w:hAnsi="(normal text)"/>
          <w:rtl/>
        </w:rPr>
        <w:t xml:space="preserve"> </w:t>
      </w:r>
      <w:r w:rsidR="00906C63" w:rsidRPr="00906C63">
        <w:rPr>
          <w:rFonts w:cs="B Lotus" w:hint="cs"/>
          <w:lang w:bidi="fa-IR"/>
        </w:rPr>
        <w:sym w:font="AGA Arabesque" w:char="F028"/>
      </w:r>
      <w:r w:rsidR="00906C63" w:rsidRPr="00906C63">
        <w:tab/>
        <w:t xml:space="preserve">  </w:t>
      </w:r>
      <w:r w:rsidR="00906C63" w:rsidRPr="00906C63">
        <w:rPr>
          <w:rFonts w:cs="B Lotus" w:hint="cs"/>
          <w:rtl/>
          <w:lang w:bidi="fa-IR"/>
        </w:rPr>
        <w:t>[</w:t>
      </w:r>
      <w:r w:rsidR="00906C63" w:rsidRPr="00906C63">
        <w:rPr>
          <w:rFonts w:cs="B Lotus" w:hint="cs"/>
          <w:rtl/>
        </w:rPr>
        <w:t>التوبه</w:t>
      </w:r>
      <w:r w:rsidR="00906C63" w:rsidRPr="00906C63">
        <w:rPr>
          <w:rFonts w:cs="B Lotus" w:hint="cs"/>
          <w:rtl/>
          <w:lang w:bidi="fa-IR"/>
        </w:rPr>
        <w:t>/120]</w:t>
      </w:r>
    </w:p>
    <w:p w:rsidR="00467E01" w:rsidRPr="00D938A1" w:rsidRDefault="00467E01" w:rsidP="00F91BD7">
      <w:pPr>
        <w:tabs>
          <w:tab w:val="right" w:pos="7031"/>
        </w:tabs>
        <w:bidi/>
        <w:ind w:left="1134"/>
        <w:jc w:val="both"/>
        <w:rPr>
          <w:rFonts w:cs="B Lotus"/>
          <w:sz w:val="26"/>
          <w:szCs w:val="26"/>
          <w:rtl/>
          <w:lang w:bidi="fa-IR"/>
        </w:rPr>
      </w:pPr>
      <w:r>
        <w:rPr>
          <w:rFonts w:cs="B Lotus" w:hint="cs"/>
          <w:sz w:val="26"/>
          <w:szCs w:val="26"/>
          <w:rtl/>
          <w:lang w:bidi="fa-IR"/>
        </w:rPr>
        <w:t>«</w:t>
      </w:r>
      <w:r w:rsidR="00906C63">
        <w:rPr>
          <w:rFonts w:cs="B Lotus" w:hint="cs"/>
          <w:sz w:val="26"/>
          <w:szCs w:val="26"/>
          <w:rtl/>
          <w:lang w:bidi="fa-IR"/>
        </w:rPr>
        <w:t xml:space="preserve">همانا </w:t>
      </w:r>
      <w:r>
        <w:rPr>
          <w:rFonts w:cs="B Lotus" w:hint="cs"/>
          <w:sz w:val="26"/>
          <w:szCs w:val="26"/>
          <w:rtl/>
          <w:lang w:bidi="fa-IR"/>
        </w:rPr>
        <w:t>ما پاداش نيكوكار</w:t>
      </w:r>
      <w:r w:rsidR="00F91BD7">
        <w:rPr>
          <w:rFonts w:cs="B Lotus" w:hint="cs"/>
          <w:sz w:val="26"/>
          <w:szCs w:val="26"/>
          <w:rtl/>
          <w:lang w:bidi="fa-IR"/>
        </w:rPr>
        <w:t>ان را تباه نمي‌كنيم</w:t>
      </w:r>
      <w:r w:rsidRPr="00D938A1">
        <w:rPr>
          <w:rFonts w:cs="B Lotus" w:hint="cs"/>
          <w:sz w:val="26"/>
          <w:szCs w:val="26"/>
          <w:rtl/>
          <w:lang w:bidi="fa-IR"/>
        </w:rPr>
        <w:t>».</w:t>
      </w:r>
    </w:p>
    <w:p w:rsidR="004732DB" w:rsidRPr="00906C63" w:rsidRDefault="004732DB" w:rsidP="00906C63">
      <w:pPr>
        <w:tabs>
          <w:tab w:val="right" w:pos="7485"/>
        </w:tabs>
        <w:bidi/>
        <w:ind w:left="1134"/>
        <w:jc w:val="both"/>
        <w:rPr>
          <w:rFonts w:cs="B Lotus"/>
          <w:rtl/>
          <w:lang w:bidi="fa-IR"/>
        </w:rPr>
      </w:pPr>
      <w:r w:rsidRPr="00906C63">
        <w:rPr>
          <w:rFonts w:cs="B Lotus" w:hint="cs"/>
          <w:lang w:bidi="fa-IR"/>
        </w:rPr>
        <w:sym w:font="AGA Arabesque" w:char="F029"/>
      </w:r>
      <w:r w:rsidRPr="00906C63">
        <w:rPr>
          <w:rFonts w:cs="B Lotus" w:hint="cs"/>
          <w:rtl/>
          <w:lang w:bidi="fa-IR"/>
        </w:rPr>
        <w:t xml:space="preserve"> </w:t>
      </w:r>
      <w:r w:rsidRPr="00906C63">
        <w:rPr>
          <w:rFonts w:cs="B Badr"/>
          <w:color w:val="000000"/>
        </w:rPr>
        <w:sym w:font="HQPB4" w:char="F0A8"/>
      </w:r>
      <w:r w:rsidRPr="00906C63">
        <w:rPr>
          <w:rFonts w:cs="B Badr"/>
          <w:color w:val="000000"/>
        </w:rPr>
        <w:sym w:font="HQPB2" w:char="F062"/>
      </w:r>
      <w:r w:rsidRPr="00906C63">
        <w:rPr>
          <w:rFonts w:cs="B Badr"/>
          <w:color w:val="000000"/>
        </w:rPr>
        <w:sym w:font="HQPB4" w:char="F0CE"/>
      </w:r>
      <w:r w:rsidRPr="00906C63">
        <w:rPr>
          <w:rFonts w:cs="B Badr"/>
          <w:color w:val="000000"/>
        </w:rPr>
        <w:sym w:font="HQPB1" w:char="F029"/>
      </w:r>
      <w:r w:rsidRPr="00906C63">
        <w:rPr>
          <w:rFonts w:cs="B Badr"/>
          <w:color w:val="000000"/>
          <w:rtl/>
        </w:rPr>
        <w:t xml:space="preserve"> </w:t>
      </w:r>
      <w:r w:rsidRPr="00906C63">
        <w:rPr>
          <w:rFonts w:cs="B Badr"/>
          <w:color w:val="000000"/>
        </w:rPr>
        <w:sym w:font="HQPB5" w:char="F0A9"/>
      </w:r>
      <w:r w:rsidRPr="00906C63">
        <w:rPr>
          <w:rFonts w:cs="B Badr"/>
          <w:color w:val="000000"/>
        </w:rPr>
        <w:sym w:font="HQPB1" w:char="F021"/>
      </w:r>
      <w:r w:rsidRPr="00906C63">
        <w:rPr>
          <w:rFonts w:cs="B Badr"/>
          <w:color w:val="000000"/>
        </w:rPr>
        <w:sym w:font="HQPB5" w:char="F024"/>
      </w:r>
      <w:r w:rsidRPr="00906C63">
        <w:rPr>
          <w:rFonts w:cs="B Badr"/>
          <w:color w:val="000000"/>
        </w:rPr>
        <w:sym w:font="HQPB1" w:char="F023"/>
      </w:r>
      <w:r w:rsidRPr="00906C63">
        <w:rPr>
          <w:rFonts w:cs="B Badr"/>
          <w:color w:val="000000"/>
          <w:rtl/>
        </w:rPr>
        <w:t xml:space="preserve"> </w:t>
      </w:r>
      <w:r w:rsidRPr="00906C63">
        <w:rPr>
          <w:rFonts w:cs="B Badr"/>
          <w:color w:val="000000"/>
        </w:rPr>
        <w:sym w:font="HQPB5" w:char="F09F"/>
      </w:r>
      <w:r w:rsidRPr="00906C63">
        <w:rPr>
          <w:rFonts w:cs="B Badr"/>
          <w:color w:val="000000"/>
        </w:rPr>
        <w:sym w:font="HQPB2" w:char="F077"/>
      </w:r>
      <w:r w:rsidRPr="00906C63">
        <w:rPr>
          <w:rFonts w:cs="B Badr"/>
          <w:color w:val="000000"/>
          <w:rtl/>
        </w:rPr>
        <w:t xml:space="preserve"> </w:t>
      </w:r>
      <w:r w:rsidRPr="00906C63">
        <w:rPr>
          <w:rFonts w:cs="B Badr"/>
          <w:color w:val="000000"/>
        </w:rPr>
        <w:sym w:font="HQPB4" w:char="F0E3"/>
      </w:r>
      <w:r w:rsidRPr="00906C63">
        <w:rPr>
          <w:rFonts w:cs="B Badr"/>
          <w:color w:val="000000"/>
        </w:rPr>
        <w:sym w:font="HQPB2" w:char="F04E"/>
      </w:r>
      <w:r w:rsidRPr="00906C63">
        <w:rPr>
          <w:rFonts w:cs="B Badr"/>
          <w:color w:val="000000"/>
        </w:rPr>
        <w:sym w:font="HQPB4" w:char="F0CE"/>
      </w:r>
      <w:r w:rsidRPr="00906C63">
        <w:rPr>
          <w:rFonts w:cs="B Badr"/>
          <w:color w:val="000000"/>
        </w:rPr>
        <w:sym w:font="HQPB2" w:char="F03D"/>
      </w:r>
      <w:r w:rsidRPr="00906C63">
        <w:rPr>
          <w:rFonts w:cs="B Badr"/>
          <w:color w:val="000000"/>
        </w:rPr>
        <w:sym w:font="HQPB4" w:char="F0F4"/>
      </w:r>
      <w:r w:rsidRPr="00906C63">
        <w:rPr>
          <w:rFonts w:cs="B Badr"/>
          <w:color w:val="000000"/>
        </w:rPr>
        <w:sym w:font="HQPB1" w:char="F0E0"/>
      </w:r>
      <w:r w:rsidRPr="00906C63">
        <w:rPr>
          <w:rFonts w:cs="B Badr"/>
          <w:color w:val="000000"/>
        </w:rPr>
        <w:sym w:font="HQPB5" w:char="F074"/>
      </w:r>
      <w:r w:rsidRPr="00906C63">
        <w:rPr>
          <w:rFonts w:cs="B Badr"/>
          <w:color w:val="000000"/>
        </w:rPr>
        <w:sym w:font="HQPB2" w:char="F083"/>
      </w:r>
      <w:r w:rsidRPr="00906C63">
        <w:rPr>
          <w:rFonts w:cs="B Badr"/>
          <w:color w:val="000000"/>
          <w:rtl/>
        </w:rPr>
        <w:t xml:space="preserve"> </w:t>
      </w:r>
      <w:r w:rsidRPr="00906C63">
        <w:rPr>
          <w:rFonts w:cs="B Badr"/>
          <w:color w:val="000000"/>
        </w:rPr>
        <w:sym w:font="HQPB5" w:char="F074"/>
      </w:r>
      <w:r w:rsidRPr="00906C63">
        <w:rPr>
          <w:rFonts w:cs="B Badr"/>
          <w:color w:val="000000"/>
        </w:rPr>
        <w:sym w:font="HQPB2" w:char="F041"/>
      </w:r>
      <w:r w:rsidRPr="00906C63">
        <w:rPr>
          <w:rFonts w:cs="B Badr"/>
          <w:color w:val="000000"/>
        </w:rPr>
        <w:sym w:font="HQPB1" w:char="F024"/>
      </w:r>
      <w:r w:rsidRPr="00906C63">
        <w:rPr>
          <w:rFonts w:cs="B Badr"/>
          <w:color w:val="000000"/>
        </w:rPr>
        <w:sym w:font="HQPB5" w:char="F073"/>
      </w:r>
      <w:r w:rsidRPr="00906C63">
        <w:rPr>
          <w:rFonts w:cs="B Badr"/>
          <w:color w:val="000000"/>
        </w:rPr>
        <w:sym w:font="HQPB2" w:char="F029"/>
      </w:r>
      <w:r w:rsidRPr="00906C63">
        <w:rPr>
          <w:rFonts w:cs="B Badr"/>
          <w:color w:val="000000"/>
        </w:rPr>
        <w:sym w:font="HQPB4" w:char="F0F7"/>
      </w:r>
      <w:r w:rsidRPr="00906C63">
        <w:rPr>
          <w:rFonts w:cs="B Badr"/>
          <w:color w:val="000000"/>
        </w:rPr>
        <w:sym w:font="HQPB1" w:char="F057"/>
      </w:r>
      <w:r w:rsidRPr="00906C63">
        <w:rPr>
          <w:rFonts w:cs="B Badr"/>
          <w:color w:val="000000"/>
        </w:rPr>
        <w:sym w:font="HQPB4" w:char="F0CF"/>
      </w:r>
      <w:r w:rsidRPr="00906C63">
        <w:rPr>
          <w:rFonts w:cs="B Badr"/>
          <w:color w:val="000000"/>
        </w:rPr>
        <w:sym w:font="HQPB2" w:char="F042"/>
      </w:r>
      <w:r w:rsidRPr="00906C63">
        <w:rPr>
          <w:rFonts w:cs="B Badr"/>
          <w:color w:val="000000"/>
          <w:rtl/>
        </w:rPr>
        <w:t xml:space="preserve"> </w:t>
      </w:r>
      <w:r w:rsidRPr="00906C63">
        <w:rPr>
          <w:rFonts w:cs="B Badr"/>
          <w:color w:val="000000"/>
        </w:rPr>
        <w:sym w:font="HQPB4" w:char="F03B"/>
      </w:r>
      <w:r w:rsidRPr="00906C63">
        <w:rPr>
          <w:rFonts w:cs="B Badr"/>
          <w:color w:val="000000"/>
        </w:rPr>
        <w:sym w:font="HQPB2" w:char="F06F"/>
      </w:r>
      <w:r w:rsidRPr="00906C63">
        <w:rPr>
          <w:rFonts w:cs="B Badr"/>
          <w:color w:val="000000"/>
        </w:rPr>
        <w:sym w:font="HQPB4" w:char="F0A7"/>
      </w:r>
      <w:r w:rsidRPr="00906C63">
        <w:rPr>
          <w:rFonts w:cs="B Badr"/>
          <w:color w:val="000000"/>
        </w:rPr>
        <w:sym w:font="HQPB1" w:char="F091"/>
      </w:r>
      <w:r w:rsidRPr="00906C63">
        <w:rPr>
          <w:rFonts w:cs="B Badr"/>
          <w:color w:val="000000"/>
        </w:rPr>
        <w:sym w:font="HQPB5" w:char="F073"/>
      </w:r>
      <w:r w:rsidRPr="00906C63">
        <w:rPr>
          <w:rFonts w:cs="B Badr"/>
          <w:color w:val="000000"/>
        </w:rPr>
        <w:sym w:font="HQPB1" w:char="F08C"/>
      </w:r>
      <w:r w:rsidRPr="00906C63">
        <w:rPr>
          <w:rFonts w:cs="B Badr"/>
          <w:color w:val="000000"/>
          <w:rtl/>
        </w:rPr>
        <w:t xml:space="preserve"> </w:t>
      </w:r>
      <w:r w:rsidRPr="00906C63">
        <w:rPr>
          <w:rFonts w:cs="B Badr"/>
          <w:color w:val="000000"/>
        </w:rPr>
        <w:sym w:font="HQPB4" w:char="F028"/>
      </w:r>
      <w:r w:rsidRPr="00906C63">
        <w:rPr>
          <w:rFonts w:cs="B Badr"/>
          <w:color w:val="000000"/>
          <w:rtl/>
        </w:rPr>
        <w:t xml:space="preserve"> </w:t>
      </w:r>
      <w:r w:rsidRPr="00906C63">
        <w:rPr>
          <w:rFonts w:cs="B Badr"/>
          <w:color w:val="000000"/>
        </w:rPr>
        <w:sym w:font="HQPB2" w:char="F062"/>
      </w:r>
      <w:r w:rsidRPr="00906C63">
        <w:rPr>
          <w:rFonts w:cs="B Badr"/>
          <w:color w:val="000000"/>
        </w:rPr>
        <w:sym w:font="HQPB4" w:char="F0CE"/>
      </w:r>
      <w:r w:rsidRPr="00906C63">
        <w:rPr>
          <w:rFonts w:cs="B Badr"/>
          <w:color w:val="000000"/>
        </w:rPr>
        <w:sym w:font="HQPB1" w:char="F029"/>
      </w:r>
      <w:r w:rsidRPr="00906C63">
        <w:rPr>
          <w:rFonts w:cs="B Badr"/>
          <w:color w:val="000000"/>
        </w:rPr>
        <w:sym w:font="HQPB5" w:char="F075"/>
      </w:r>
      <w:r w:rsidRPr="00906C63">
        <w:rPr>
          <w:rFonts w:cs="B Badr"/>
          <w:color w:val="000000"/>
        </w:rPr>
        <w:sym w:font="HQPB2" w:char="F072"/>
      </w:r>
      <w:r w:rsidRPr="00906C63">
        <w:rPr>
          <w:rFonts w:cs="B Badr"/>
          <w:color w:val="000000"/>
          <w:rtl/>
        </w:rPr>
        <w:t xml:space="preserve"> </w:t>
      </w:r>
      <w:r w:rsidRPr="00906C63">
        <w:rPr>
          <w:rFonts w:cs="B Badr"/>
          <w:color w:val="000000"/>
        </w:rPr>
        <w:sym w:font="HQPB4" w:char="F0E0"/>
      </w:r>
      <w:r w:rsidRPr="00906C63">
        <w:rPr>
          <w:rFonts w:cs="B Badr"/>
          <w:color w:val="000000"/>
        </w:rPr>
        <w:sym w:font="HQPB2" w:char="F037"/>
      </w:r>
      <w:r w:rsidRPr="00906C63">
        <w:rPr>
          <w:rFonts w:cs="B Badr"/>
          <w:color w:val="000000"/>
        </w:rPr>
        <w:sym w:font="HQPB5" w:char="F073"/>
      </w:r>
      <w:r w:rsidRPr="00906C63">
        <w:rPr>
          <w:rFonts w:cs="B Badr"/>
          <w:color w:val="000000"/>
        </w:rPr>
        <w:sym w:font="HQPB1" w:char="F03F"/>
      </w:r>
      <w:r w:rsidRPr="00906C63">
        <w:rPr>
          <w:rFonts w:cs="B Badr"/>
          <w:color w:val="000000"/>
          <w:rtl/>
        </w:rPr>
        <w:t xml:space="preserve"> </w:t>
      </w:r>
      <w:r w:rsidRPr="00906C63">
        <w:rPr>
          <w:rFonts w:cs="B Badr"/>
          <w:color w:val="000000"/>
        </w:rPr>
        <w:sym w:font="HQPB4" w:char="F05A"/>
      </w:r>
      <w:r w:rsidRPr="00906C63">
        <w:rPr>
          <w:rFonts w:cs="B Badr"/>
          <w:color w:val="000000"/>
        </w:rPr>
        <w:sym w:font="HQPB2" w:char="F070"/>
      </w:r>
      <w:r w:rsidRPr="00906C63">
        <w:rPr>
          <w:rFonts w:cs="B Badr"/>
          <w:color w:val="000000"/>
        </w:rPr>
        <w:sym w:font="HQPB5" w:char="F075"/>
      </w:r>
      <w:r w:rsidRPr="00906C63">
        <w:rPr>
          <w:rFonts w:cs="B Badr"/>
          <w:color w:val="000000"/>
        </w:rPr>
        <w:sym w:font="HQPB2" w:char="F05A"/>
      </w:r>
      <w:r w:rsidRPr="00906C63">
        <w:rPr>
          <w:rFonts w:cs="B Badr"/>
          <w:color w:val="000000"/>
        </w:rPr>
        <w:sym w:font="HQPB5" w:char="F07C"/>
      </w:r>
      <w:r w:rsidRPr="00906C63">
        <w:rPr>
          <w:rFonts w:cs="B Badr"/>
          <w:color w:val="000000"/>
        </w:rPr>
        <w:sym w:font="HQPB1" w:char="F0A1"/>
      </w:r>
      <w:r w:rsidRPr="00906C63">
        <w:rPr>
          <w:rFonts w:cs="B Badr"/>
          <w:color w:val="000000"/>
        </w:rPr>
        <w:sym w:font="HQPB5" w:char="F079"/>
      </w:r>
      <w:r w:rsidRPr="00906C63">
        <w:rPr>
          <w:rFonts w:cs="B Badr"/>
          <w:color w:val="000000"/>
        </w:rPr>
        <w:sym w:font="HQPB1" w:char="F06D"/>
      </w:r>
      <w:r w:rsidRPr="00906C63">
        <w:rPr>
          <w:rFonts w:cs="B Badr"/>
          <w:color w:val="000000"/>
          <w:rtl/>
        </w:rPr>
        <w:t xml:space="preserve"> </w:t>
      </w:r>
      <w:r w:rsidRPr="00906C63">
        <w:rPr>
          <w:rFonts w:cs="B Badr"/>
          <w:color w:val="000000"/>
        </w:rPr>
        <w:sym w:font="HQPB1" w:char="F024"/>
      </w:r>
      <w:r w:rsidRPr="00906C63">
        <w:rPr>
          <w:rFonts w:cs="B Badr"/>
          <w:color w:val="000000"/>
        </w:rPr>
        <w:sym w:font="HQPB5" w:char="F079"/>
      </w:r>
      <w:r w:rsidRPr="00906C63">
        <w:rPr>
          <w:rFonts w:cs="B Badr"/>
          <w:color w:val="000000"/>
        </w:rPr>
        <w:sym w:font="HQPB2" w:char="F067"/>
      </w:r>
      <w:r w:rsidRPr="00906C63">
        <w:rPr>
          <w:rFonts w:cs="B Badr"/>
          <w:color w:val="000000"/>
        </w:rPr>
        <w:sym w:font="HQPB4" w:char="F0F8"/>
      </w:r>
      <w:r w:rsidRPr="00906C63">
        <w:rPr>
          <w:rFonts w:cs="B Badr"/>
          <w:color w:val="000000"/>
        </w:rPr>
        <w:sym w:font="HQPB1" w:char="F0FF"/>
      </w:r>
      <w:r w:rsidRPr="00906C63">
        <w:rPr>
          <w:rFonts w:cs="B Badr"/>
          <w:color w:val="000000"/>
        </w:rPr>
        <w:sym w:font="HQPB4" w:char="F0CF"/>
      </w:r>
      <w:r w:rsidRPr="00906C63">
        <w:rPr>
          <w:rFonts w:cs="B Badr"/>
          <w:color w:val="000000"/>
        </w:rPr>
        <w:sym w:font="HQPB1" w:char="F0E8"/>
      </w:r>
      <w:r w:rsidRPr="00906C63">
        <w:rPr>
          <w:rFonts w:cs="B Badr"/>
          <w:color w:val="000000"/>
        </w:rPr>
        <w:sym w:font="HQPB2" w:char="F0BB"/>
      </w:r>
      <w:r w:rsidRPr="00906C63">
        <w:rPr>
          <w:rFonts w:cs="B Badr"/>
          <w:color w:val="000000"/>
        </w:rPr>
        <w:sym w:font="HQPB5" w:char="F09F"/>
      </w:r>
      <w:r w:rsidRPr="00906C63">
        <w:rPr>
          <w:rFonts w:cs="B Badr"/>
          <w:color w:val="000000"/>
        </w:rPr>
        <w:sym w:font="HQPB1" w:char="F0D2"/>
      </w:r>
      <w:r w:rsidRPr="00906C63">
        <w:rPr>
          <w:rFonts w:cs="B Badr"/>
          <w:color w:val="000000"/>
        </w:rPr>
        <w:sym w:font="HQPB4" w:char="F0E3"/>
      </w:r>
      <w:r w:rsidRPr="00906C63">
        <w:rPr>
          <w:rFonts w:cs="B Badr"/>
          <w:color w:val="000000"/>
        </w:rPr>
        <w:sym w:font="HQPB2" w:char="F083"/>
      </w:r>
      <w:r w:rsidRPr="00906C63">
        <w:rPr>
          <w:rFonts w:cs="B Badr"/>
          <w:color w:val="000000"/>
          <w:rtl/>
        </w:rPr>
        <w:t xml:space="preserve"> </w:t>
      </w:r>
      <w:r w:rsidRPr="00906C63">
        <w:rPr>
          <w:rFonts w:cs="B Badr"/>
          <w:color w:val="000000"/>
        </w:rPr>
        <w:sym w:font="HQPB4" w:char="F0C5"/>
      </w:r>
      <w:r w:rsidRPr="00906C63">
        <w:rPr>
          <w:rFonts w:cs="B Badr"/>
          <w:color w:val="000000"/>
        </w:rPr>
        <w:sym w:font="HQPB3" w:char="F056"/>
      </w:r>
      <w:r w:rsidRPr="00906C63">
        <w:rPr>
          <w:rFonts w:cs="B Badr"/>
          <w:color w:val="000000"/>
        </w:rPr>
        <w:sym w:font="HQPB4" w:char="F0F7"/>
      </w:r>
      <w:r w:rsidRPr="00906C63">
        <w:rPr>
          <w:rFonts w:cs="B Badr"/>
          <w:color w:val="000000"/>
        </w:rPr>
        <w:sym w:font="HQPB2" w:char="F073"/>
      </w:r>
      <w:r w:rsidRPr="00906C63">
        <w:rPr>
          <w:rFonts w:cs="B Badr"/>
          <w:color w:val="000000"/>
        </w:rPr>
        <w:sym w:font="HQPB4" w:char="F0E3"/>
      </w:r>
      <w:r w:rsidRPr="00906C63">
        <w:rPr>
          <w:rFonts w:cs="B Badr"/>
          <w:color w:val="000000"/>
        </w:rPr>
        <w:sym w:font="HQPB2" w:char="F083"/>
      </w:r>
      <w:r w:rsidRPr="00906C63">
        <w:rPr>
          <w:rFonts w:cs="B Badr"/>
          <w:color w:val="000000"/>
        </w:rPr>
        <w:sym w:font="HQPB5" w:char="F075"/>
      </w:r>
      <w:r w:rsidRPr="00906C63">
        <w:rPr>
          <w:rFonts w:cs="B Badr"/>
          <w:color w:val="000000"/>
        </w:rPr>
        <w:sym w:font="HQPB2" w:char="F072"/>
      </w:r>
      <w:r w:rsidRPr="00906C63">
        <w:rPr>
          <w:rFonts w:cs="B Badr"/>
          <w:color w:val="000000"/>
          <w:rtl/>
        </w:rPr>
        <w:t xml:space="preserve"> </w:t>
      </w:r>
      <w:r w:rsidRPr="00906C63">
        <w:rPr>
          <w:rFonts w:cs="B Badr"/>
          <w:color w:val="000000"/>
        </w:rPr>
        <w:sym w:font="HQPB2" w:char="F060"/>
      </w:r>
      <w:r w:rsidRPr="00906C63">
        <w:rPr>
          <w:rFonts w:cs="B Badr"/>
          <w:color w:val="000000"/>
        </w:rPr>
        <w:sym w:font="HQPB4" w:char="F0CF"/>
      </w:r>
      <w:r w:rsidRPr="00906C63">
        <w:rPr>
          <w:rFonts w:cs="B Badr"/>
          <w:color w:val="000000"/>
        </w:rPr>
        <w:sym w:font="HQPB2" w:char="F042"/>
      </w:r>
      <w:r w:rsidRPr="00906C63">
        <w:rPr>
          <w:rFonts w:cs="B Badr"/>
          <w:color w:val="000000"/>
          <w:rtl/>
        </w:rPr>
        <w:t xml:space="preserve"> </w:t>
      </w:r>
      <w:r w:rsidRPr="00906C63">
        <w:rPr>
          <w:rFonts w:cs="B Badr"/>
          <w:color w:val="000000"/>
        </w:rPr>
        <w:sym w:font="HQPB4" w:char="F0E7"/>
      </w:r>
      <w:r w:rsidRPr="00906C63">
        <w:rPr>
          <w:rFonts w:cs="B Badr"/>
          <w:color w:val="000000"/>
        </w:rPr>
        <w:sym w:font="HQPB2" w:char="F06D"/>
      </w:r>
      <w:r w:rsidRPr="00906C63">
        <w:rPr>
          <w:rFonts w:cs="B Badr"/>
          <w:color w:val="000000"/>
        </w:rPr>
        <w:sym w:font="HQPB4" w:char="F0F7"/>
      </w:r>
      <w:r w:rsidRPr="00906C63">
        <w:rPr>
          <w:rFonts w:cs="B Badr"/>
          <w:color w:val="000000"/>
        </w:rPr>
        <w:sym w:font="HQPB2" w:char="F052"/>
      </w:r>
      <w:r w:rsidRPr="00906C63">
        <w:rPr>
          <w:rFonts w:cs="B Badr"/>
          <w:color w:val="000000"/>
        </w:rPr>
        <w:sym w:font="HQPB4" w:char="F0E0"/>
      </w:r>
      <w:r w:rsidRPr="00906C63">
        <w:rPr>
          <w:rFonts w:cs="B Badr"/>
          <w:color w:val="000000"/>
        </w:rPr>
        <w:sym w:font="HQPB3" w:char="F024"/>
      </w:r>
      <w:r w:rsidRPr="00906C63">
        <w:rPr>
          <w:rFonts w:cs="B Badr"/>
          <w:color w:val="000000"/>
        </w:rPr>
        <w:sym w:font="HQPB4" w:char="F0A9"/>
      </w:r>
      <w:r w:rsidRPr="00906C63">
        <w:rPr>
          <w:rFonts w:cs="B Badr"/>
          <w:color w:val="000000"/>
        </w:rPr>
        <w:sym w:font="HQPB3" w:char="F021"/>
      </w:r>
      <w:r w:rsidRPr="00906C63">
        <w:rPr>
          <w:rFonts w:cs="B Badr"/>
          <w:color w:val="000000"/>
          <w:rtl/>
        </w:rPr>
        <w:t xml:space="preserve"> </w:t>
      </w:r>
      <w:r w:rsidRPr="00906C63">
        <w:rPr>
          <w:rFonts w:cs="B Badr"/>
          <w:color w:val="000000"/>
        </w:rPr>
        <w:sym w:font="HQPB1" w:char="F023"/>
      </w:r>
      <w:r w:rsidRPr="00906C63">
        <w:rPr>
          <w:rFonts w:cs="B Badr"/>
          <w:color w:val="000000"/>
        </w:rPr>
        <w:sym w:font="HQPB4" w:char="F0B7"/>
      </w:r>
      <w:r w:rsidRPr="00906C63">
        <w:rPr>
          <w:rFonts w:cs="B Badr"/>
          <w:color w:val="000000"/>
        </w:rPr>
        <w:sym w:font="HQPB1" w:char="F08D"/>
      </w:r>
      <w:r w:rsidRPr="00906C63">
        <w:rPr>
          <w:rFonts w:cs="B Badr"/>
          <w:color w:val="000000"/>
        </w:rPr>
        <w:sym w:font="HQPB4" w:char="F0F4"/>
      </w:r>
      <w:r w:rsidRPr="00906C63">
        <w:rPr>
          <w:rFonts w:cs="B Badr"/>
          <w:color w:val="000000"/>
        </w:rPr>
        <w:sym w:font="HQPB1" w:char="F05F"/>
      </w:r>
      <w:r w:rsidRPr="00906C63">
        <w:rPr>
          <w:rFonts w:cs="B Badr"/>
          <w:color w:val="000000"/>
        </w:rPr>
        <w:sym w:font="HQPB5" w:char="F072"/>
      </w:r>
      <w:r w:rsidRPr="00906C63">
        <w:rPr>
          <w:rFonts w:cs="B Badr"/>
          <w:color w:val="000000"/>
        </w:rPr>
        <w:sym w:font="HQPB1" w:char="F026"/>
      </w:r>
      <w:r w:rsidRPr="00906C63">
        <w:rPr>
          <w:rFonts w:cs="B Badr"/>
          <w:color w:val="000000"/>
          <w:rtl/>
        </w:rPr>
        <w:t xml:space="preserve"> </w:t>
      </w:r>
      <w:r w:rsidRPr="00906C63">
        <w:rPr>
          <w:rFonts w:cs="B Badr"/>
          <w:color w:val="000000"/>
        </w:rPr>
        <w:sym w:font="HQPB1" w:char="F024"/>
      </w:r>
      <w:r w:rsidRPr="00906C63">
        <w:rPr>
          <w:rFonts w:cs="B Badr"/>
          <w:color w:val="000000"/>
        </w:rPr>
        <w:sym w:font="HQPB4" w:char="F056"/>
      </w:r>
      <w:r w:rsidRPr="00906C63">
        <w:rPr>
          <w:rFonts w:cs="B Badr"/>
          <w:color w:val="000000"/>
        </w:rPr>
        <w:sym w:font="HQPB2" w:char="F04A"/>
      </w:r>
      <w:r w:rsidRPr="00906C63">
        <w:rPr>
          <w:rFonts w:cs="B Badr"/>
          <w:color w:val="000000"/>
        </w:rPr>
        <w:sym w:font="HQPB2" w:char="F08A"/>
      </w:r>
      <w:r w:rsidRPr="00906C63">
        <w:rPr>
          <w:rFonts w:cs="B Badr"/>
          <w:color w:val="000000"/>
        </w:rPr>
        <w:sym w:font="HQPB4" w:char="F0CF"/>
      </w:r>
      <w:r w:rsidRPr="00906C63">
        <w:rPr>
          <w:rFonts w:cs="B Badr"/>
          <w:color w:val="000000"/>
        </w:rPr>
        <w:sym w:font="HQPB1" w:char="F0E0"/>
      </w:r>
      <w:r w:rsidRPr="00906C63">
        <w:rPr>
          <w:rFonts w:cs="B Badr"/>
          <w:color w:val="000000"/>
        </w:rPr>
        <w:sym w:font="HQPB5" w:char="F074"/>
      </w:r>
      <w:r w:rsidRPr="00906C63">
        <w:rPr>
          <w:rFonts w:cs="B Badr"/>
          <w:color w:val="000000"/>
        </w:rPr>
        <w:sym w:font="HQPB1" w:char="F0E3"/>
      </w:r>
      <w:r w:rsidRPr="00906C63">
        <w:rPr>
          <w:rFonts w:cs="B Lotus" w:hint="cs"/>
          <w:rtl/>
          <w:lang w:bidi="fa-IR"/>
        </w:rPr>
        <w:t xml:space="preserve"> </w:t>
      </w:r>
      <w:r w:rsidRPr="00906C63">
        <w:rPr>
          <w:rFonts w:cs="B Lotus" w:hint="cs"/>
          <w:lang w:bidi="fa-IR"/>
        </w:rPr>
        <w:sym w:font="AGA Arabesque" w:char="F028"/>
      </w:r>
      <w:r w:rsidRPr="00906C63">
        <w:rPr>
          <w:rFonts w:cs="B Lotus" w:hint="cs"/>
          <w:rtl/>
          <w:lang w:bidi="fa-IR"/>
        </w:rPr>
        <w:tab/>
      </w:r>
      <w:r w:rsidR="00906C63" w:rsidRPr="00906C63">
        <w:rPr>
          <w:rFonts w:cs="B Lotus" w:hint="cs"/>
          <w:rtl/>
          <w:lang w:bidi="fa-IR"/>
        </w:rPr>
        <w:t>[</w:t>
      </w:r>
      <w:r w:rsidRPr="00906C63">
        <w:rPr>
          <w:rFonts w:cs="B Lotus" w:hint="cs"/>
          <w:rtl/>
          <w:lang w:bidi="fa-IR"/>
        </w:rPr>
        <w:t>نساء/40</w:t>
      </w:r>
      <w:r w:rsidR="00906C63" w:rsidRPr="00906C63">
        <w:rPr>
          <w:rFonts w:cs="B Lotus" w:hint="cs"/>
          <w:rtl/>
          <w:lang w:bidi="fa-IR"/>
        </w:rPr>
        <w:t>]</w:t>
      </w:r>
    </w:p>
    <w:p w:rsidR="004732DB" w:rsidRPr="00D938A1" w:rsidRDefault="004732DB" w:rsidP="004732DB">
      <w:pPr>
        <w:tabs>
          <w:tab w:val="right" w:pos="7031"/>
        </w:tabs>
        <w:bidi/>
        <w:ind w:left="1134"/>
        <w:jc w:val="both"/>
        <w:rPr>
          <w:rFonts w:cs="B Lotus"/>
          <w:sz w:val="26"/>
          <w:szCs w:val="26"/>
          <w:rtl/>
          <w:lang w:bidi="fa-IR"/>
        </w:rPr>
      </w:pPr>
      <w:r>
        <w:rPr>
          <w:rFonts w:cs="B Lotus" w:hint="cs"/>
          <w:sz w:val="26"/>
          <w:szCs w:val="26"/>
          <w:rtl/>
          <w:lang w:bidi="fa-IR"/>
        </w:rPr>
        <w:t>«در حقيقت خدا هم به اندازه ذرّه‌اي ستم نمي‌كند و اگر آن ذرّه كار نيكي باشد دو چندانش مي‌كند و از نزد خويش پاداشي بزرگ مي‌بخشد</w:t>
      </w:r>
      <w:r w:rsidRPr="00D938A1">
        <w:rPr>
          <w:rFonts w:cs="B Lotus" w:hint="cs"/>
          <w:sz w:val="26"/>
          <w:szCs w:val="26"/>
          <w:rtl/>
          <w:lang w:bidi="fa-IR"/>
        </w:rPr>
        <w:t>».</w:t>
      </w:r>
    </w:p>
    <w:p w:rsidR="00E67DFC" w:rsidRPr="00906C63" w:rsidRDefault="00E67DFC" w:rsidP="00906C63">
      <w:pPr>
        <w:tabs>
          <w:tab w:val="right" w:pos="7485"/>
        </w:tabs>
        <w:bidi/>
        <w:ind w:left="1134"/>
        <w:jc w:val="both"/>
        <w:rPr>
          <w:rFonts w:cs="B Lotus"/>
          <w:rtl/>
          <w:lang w:bidi="fa-IR"/>
        </w:rPr>
      </w:pPr>
      <w:r w:rsidRPr="00906C63">
        <w:rPr>
          <w:rFonts w:cs="B Lotus" w:hint="cs"/>
          <w:lang w:bidi="fa-IR"/>
        </w:rPr>
        <w:sym w:font="AGA Arabesque" w:char="F029"/>
      </w:r>
      <w:r w:rsidRPr="00906C63">
        <w:rPr>
          <w:rFonts w:cs="B Lotus" w:hint="cs"/>
          <w:rtl/>
          <w:lang w:bidi="fa-IR"/>
        </w:rPr>
        <w:t xml:space="preserve"> </w:t>
      </w:r>
      <w:r w:rsidR="001B5C54" w:rsidRPr="00906C63">
        <w:rPr>
          <w:rFonts w:cs="B Badr"/>
          <w:color w:val="000000"/>
        </w:rPr>
        <w:sym w:font="HQPB5" w:char="F07A"/>
      </w:r>
      <w:r w:rsidR="001B5C54" w:rsidRPr="00906C63">
        <w:rPr>
          <w:rFonts w:cs="B Badr"/>
          <w:color w:val="000000"/>
        </w:rPr>
        <w:sym w:font="HQPB1" w:char="F03E"/>
      </w:r>
      <w:r w:rsidR="001B5C54" w:rsidRPr="00906C63">
        <w:rPr>
          <w:rFonts w:cs="B Badr"/>
          <w:color w:val="000000"/>
        </w:rPr>
        <w:sym w:font="HQPB1" w:char="F024"/>
      </w:r>
      <w:r w:rsidR="001B5C54" w:rsidRPr="00906C63">
        <w:rPr>
          <w:rFonts w:cs="B Badr"/>
          <w:color w:val="000000"/>
        </w:rPr>
        <w:sym w:font="HQPB5" w:char="F079"/>
      </w:r>
      <w:r w:rsidR="001B5C54" w:rsidRPr="00906C63">
        <w:rPr>
          <w:rFonts w:cs="B Badr"/>
          <w:color w:val="000000"/>
        </w:rPr>
        <w:sym w:font="HQPB1" w:char="F066"/>
      </w:r>
      <w:r w:rsidR="001B5C54" w:rsidRPr="00906C63">
        <w:rPr>
          <w:rFonts w:cs="B Badr"/>
          <w:color w:val="000000"/>
        </w:rPr>
        <w:sym w:font="HQPB5" w:char="F074"/>
      </w:r>
      <w:r w:rsidR="001B5C54" w:rsidRPr="00906C63">
        <w:rPr>
          <w:rFonts w:cs="B Badr"/>
          <w:color w:val="000000"/>
        </w:rPr>
        <w:sym w:font="HQPB1" w:char="F046"/>
      </w:r>
      <w:r w:rsidR="001B5C54" w:rsidRPr="00906C63">
        <w:rPr>
          <w:rFonts w:cs="B Badr"/>
          <w:color w:val="000000"/>
        </w:rPr>
        <w:sym w:font="HQPB4" w:char="F0F3"/>
      </w:r>
      <w:r w:rsidR="001B5C54" w:rsidRPr="00906C63">
        <w:rPr>
          <w:rFonts w:cs="B Badr"/>
          <w:color w:val="000000"/>
        </w:rPr>
        <w:sym w:font="HQPB1" w:char="F099"/>
      </w:r>
      <w:r w:rsidR="001B5C54" w:rsidRPr="00906C63">
        <w:rPr>
          <w:rFonts w:cs="B Badr"/>
          <w:color w:val="000000"/>
        </w:rPr>
        <w:sym w:font="HQPB5" w:char="F024"/>
      </w:r>
      <w:r w:rsidR="001B5C54" w:rsidRPr="00906C63">
        <w:rPr>
          <w:rFonts w:cs="B Badr"/>
          <w:color w:val="000000"/>
        </w:rPr>
        <w:sym w:font="HQPB1" w:char="F024"/>
      </w:r>
      <w:r w:rsidR="001B5C54" w:rsidRPr="00906C63">
        <w:rPr>
          <w:rFonts w:cs="B Badr"/>
          <w:color w:val="000000"/>
        </w:rPr>
        <w:sym w:font="HQPB5" w:char="F073"/>
      </w:r>
      <w:r w:rsidR="001B5C54" w:rsidRPr="00906C63">
        <w:rPr>
          <w:rFonts w:cs="B Badr"/>
          <w:color w:val="000000"/>
        </w:rPr>
        <w:sym w:font="HQPB1" w:char="F0F9"/>
      </w:r>
      <w:r w:rsidR="001B5C54" w:rsidRPr="00906C63">
        <w:rPr>
          <w:rFonts w:cs="B Badr"/>
          <w:color w:val="000000"/>
          <w:rtl/>
        </w:rPr>
        <w:t xml:space="preserve"> </w:t>
      </w:r>
      <w:r w:rsidR="001B5C54" w:rsidRPr="00906C63">
        <w:rPr>
          <w:rFonts w:cs="B Badr"/>
          <w:color w:val="000000"/>
        </w:rPr>
        <w:sym w:font="HQPB4" w:char="F0F6"/>
      </w:r>
      <w:r w:rsidR="001B5C54" w:rsidRPr="00906C63">
        <w:rPr>
          <w:rFonts w:cs="B Badr"/>
          <w:color w:val="000000"/>
        </w:rPr>
        <w:sym w:font="HQPB2" w:char="F04E"/>
      </w:r>
      <w:r w:rsidR="001B5C54" w:rsidRPr="00906C63">
        <w:rPr>
          <w:rFonts w:cs="B Badr"/>
          <w:color w:val="000000"/>
        </w:rPr>
        <w:sym w:font="HQPB4" w:char="F0DF"/>
      </w:r>
      <w:r w:rsidR="001B5C54" w:rsidRPr="00906C63">
        <w:rPr>
          <w:rFonts w:cs="B Badr"/>
          <w:color w:val="000000"/>
        </w:rPr>
        <w:sym w:font="HQPB2" w:char="F067"/>
      </w:r>
      <w:r w:rsidR="001B5C54" w:rsidRPr="00906C63">
        <w:rPr>
          <w:rFonts w:cs="B Badr"/>
          <w:color w:val="000000"/>
        </w:rPr>
        <w:sym w:font="HQPB5" w:char="F073"/>
      </w:r>
      <w:r w:rsidR="001B5C54" w:rsidRPr="00906C63">
        <w:rPr>
          <w:rFonts w:cs="B Badr"/>
          <w:color w:val="000000"/>
        </w:rPr>
        <w:sym w:font="HQPB2" w:char="F039"/>
      </w:r>
      <w:r w:rsidR="001B5C54" w:rsidRPr="00906C63">
        <w:rPr>
          <w:rFonts w:cs="B Badr"/>
          <w:color w:val="000000"/>
          <w:rtl/>
        </w:rPr>
        <w:t xml:space="preserve"> </w:t>
      </w:r>
      <w:r w:rsidR="001B5C54" w:rsidRPr="00906C63">
        <w:rPr>
          <w:rFonts w:cs="B Badr"/>
          <w:color w:val="000000"/>
        </w:rPr>
        <w:sym w:font="HQPB4" w:char="F0F6"/>
      </w:r>
      <w:r w:rsidR="001B5C54" w:rsidRPr="00906C63">
        <w:rPr>
          <w:rFonts w:cs="B Badr"/>
          <w:color w:val="000000"/>
        </w:rPr>
        <w:sym w:font="HQPB2" w:char="F04E"/>
      </w:r>
      <w:r w:rsidR="001B5C54" w:rsidRPr="00906C63">
        <w:rPr>
          <w:rFonts w:cs="B Badr"/>
          <w:color w:val="000000"/>
        </w:rPr>
        <w:sym w:font="HQPB4" w:char="F0DF"/>
      </w:r>
      <w:r w:rsidR="001B5C54" w:rsidRPr="00906C63">
        <w:rPr>
          <w:rFonts w:cs="B Badr"/>
          <w:color w:val="000000"/>
        </w:rPr>
        <w:sym w:font="HQPB2" w:char="F067"/>
      </w:r>
      <w:r w:rsidR="001B5C54" w:rsidRPr="00906C63">
        <w:rPr>
          <w:rFonts w:cs="B Badr"/>
          <w:color w:val="000000"/>
        </w:rPr>
        <w:sym w:font="HQPB4" w:char="F09A"/>
      </w:r>
      <w:r w:rsidR="001B5C54" w:rsidRPr="00906C63">
        <w:rPr>
          <w:rFonts w:cs="B Badr"/>
          <w:color w:val="000000"/>
        </w:rPr>
        <w:sym w:font="HQPB1" w:char="F02F"/>
      </w:r>
      <w:r w:rsidR="001B5C54" w:rsidRPr="00906C63">
        <w:rPr>
          <w:rFonts w:cs="B Badr"/>
          <w:color w:val="000000"/>
        </w:rPr>
        <w:sym w:font="HQPB5" w:char="F075"/>
      </w:r>
      <w:r w:rsidR="001B5C54" w:rsidRPr="00906C63">
        <w:rPr>
          <w:rFonts w:cs="B Badr"/>
          <w:color w:val="000000"/>
        </w:rPr>
        <w:sym w:font="HQPB1" w:char="F091"/>
      </w:r>
      <w:r w:rsidR="001B5C54" w:rsidRPr="00906C63">
        <w:rPr>
          <w:rFonts w:cs="B Badr"/>
          <w:color w:val="000000"/>
          <w:rtl/>
        </w:rPr>
        <w:t xml:space="preserve"> </w:t>
      </w:r>
      <w:r w:rsidR="001B5C54" w:rsidRPr="00906C63">
        <w:rPr>
          <w:rFonts w:cs="B Badr"/>
          <w:color w:val="000000"/>
        </w:rPr>
        <w:sym w:font="HQPB2" w:char="F092"/>
      </w:r>
      <w:r w:rsidR="001B5C54" w:rsidRPr="00906C63">
        <w:rPr>
          <w:rFonts w:cs="B Badr"/>
          <w:color w:val="000000"/>
        </w:rPr>
        <w:sym w:font="HQPB4" w:char="F0CE"/>
      </w:r>
      <w:r w:rsidR="001B5C54" w:rsidRPr="00906C63">
        <w:rPr>
          <w:rFonts w:cs="B Badr"/>
          <w:color w:val="000000"/>
        </w:rPr>
        <w:sym w:font="HQPB4" w:char="F06F"/>
      </w:r>
      <w:r w:rsidR="001B5C54" w:rsidRPr="00906C63">
        <w:rPr>
          <w:rFonts w:cs="B Badr"/>
          <w:color w:val="000000"/>
        </w:rPr>
        <w:sym w:font="HQPB2" w:char="F054"/>
      </w:r>
      <w:r w:rsidR="001B5C54" w:rsidRPr="00906C63">
        <w:rPr>
          <w:rFonts w:cs="B Badr"/>
          <w:color w:val="000000"/>
        </w:rPr>
        <w:sym w:font="HQPB5" w:char="F072"/>
      </w:r>
      <w:r w:rsidR="001B5C54" w:rsidRPr="00906C63">
        <w:rPr>
          <w:rFonts w:cs="B Badr"/>
          <w:color w:val="000000"/>
        </w:rPr>
        <w:sym w:font="HQPB1" w:char="F026"/>
      </w:r>
      <w:r w:rsidR="001B5C54" w:rsidRPr="00906C63">
        <w:rPr>
          <w:rFonts w:cs="B Badr"/>
          <w:color w:val="000000"/>
          <w:rtl/>
        </w:rPr>
        <w:t xml:space="preserve"> </w:t>
      </w:r>
      <w:r w:rsidR="001B5C54" w:rsidRPr="00906C63">
        <w:rPr>
          <w:rFonts w:cs="B Badr"/>
          <w:color w:val="000000"/>
        </w:rPr>
        <w:sym w:font="HQPB5" w:char="F049"/>
      </w:r>
      <w:r w:rsidR="001B5C54" w:rsidRPr="00906C63">
        <w:rPr>
          <w:rFonts w:cs="B Badr"/>
          <w:color w:val="000000"/>
        </w:rPr>
        <w:sym w:font="HQPB2" w:char="F077"/>
      </w:r>
      <w:r w:rsidR="001B5C54" w:rsidRPr="00906C63">
        <w:rPr>
          <w:rFonts w:cs="B Badr"/>
          <w:color w:val="000000"/>
          <w:rtl/>
        </w:rPr>
        <w:t xml:space="preserve"> </w:t>
      </w:r>
      <w:r w:rsidR="001B5C54" w:rsidRPr="00906C63">
        <w:rPr>
          <w:rFonts w:cs="B Badr"/>
          <w:color w:val="000000"/>
        </w:rPr>
        <w:sym w:font="HQPB4" w:char="F0DF"/>
      </w:r>
      <w:r w:rsidR="001B5C54" w:rsidRPr="00906C63">
        <w:rPr>
          <w:rFonts w:cs="B Badr"/>
          <w:color w:val="000000"/>
        </w:rPr>
        <w:sym w:font="HQPB1" w:char="F0EC"/>
      </w:r>
      <w:r w:rsidR="001B5C54" w:rsidRPr="00906C63">
        <w:rPr>
          <w:rFonts w:cs="B Badr"/>
          <w:color w:val="000000"/>
        </w:rPr>
        <w:sym w:font="HQPB2" w:char="F08B"/>
      </w:r>
      <w:r w:rsidR="001B5C54" w:rsidRPr="00906C63">
        <w:rPr>
          <w:rFonts w:cs="B Badr"/>
          <w:color w:val="000000"/>
        </w:rPr>
        <w:sym w:font="HQPB4" w:char="F0C5"/>
      </w:r>
      <w:r w:rsidR="001B5C54" w:rsidRPr="00906C63">
        <w:rPr>
          <w:rFonts w:cs="B Badr"/>
          <w:color w:val="000000"/>
        </w:rPr>
        <w:sym w:font="HQPB1" w:char="F0CA"/>
      </w:r>
      <w:r w:rsidR="001B5C54" w:rsidRPr="00906C63">
        <w:rPr>
          <w:rFonts w:cs="B Badr"/>
          <w:color w:val="000000"/>
        </w:rPr>
        <w:sym w:font="HQPB4" w:char="F0E9"/>
      </w:r>
      <w:r w:rsidR="001B5C54" w:rsidRPr="00906C63">
        <w:rPr>
          <w:rFonts w:cs="B Badr"/>
          <w:color w:val="000000"/>
        </w:rPr>
        <w:sym w:font="HQPB1" w:char="F026"/>
      </w:r>
      <w:r w:rsidR="001B5C54" w:rsidRPr="00906C63">
        <w:rPr>
          <w:rFonts w:cs="B Badr"/>
          <w:color w:val="000000"/>
          <w:rtl/>
        </w:rPr>
        <w:t xml:space="preserve"> </w:t>
      </w:r>
      <w:r w:rsidR="001B5C54" w:rsidRPr="00906C63">
        <w:rPr>
          <w:rFonts w:cs="B Badr"/>
          <w:color w:val="000000"/>
        </w:rPr>
        <w:sym w:font="HQPB5" w:char="F09F"/>
      </w:r>
      <w:r w:rsidR="001B5C54" w:rsidRPr="00906C63">
        <w:rPr>
          <w:rFonts w:cs="B Badr"/>
          <w:color w:val="000000"/>
        </w:rPr>
        <w:sym w:font="HQPB2" w:char="F040"/>
      </w:r>
      <w:r w:rsidR="001B5C54" w:rsidRPr="00906C63">
        <w:rPr>
          <w:rFonts w:cs="B Badr"/>
          <w:color w:val="000000"/>
        </w:rPr>
        <w:sym w:font="HQPB5" w:char="F075"/>
      </w:r>
      <w:r w:rsidR="001B5C54" w:rsidRPr="00906C63">
        <w:rPr>
          <w:rFonts w:cs="B Badr"/>
          <w:color w:val="000000"/>
        </w:rPr>
        <w:sym w:font="HQPB2" w:char="F048"/>
      </w:r>
      <w:r w:rsidR="001B5C54" w:rsidRPr="00906C63">
        <w:rPr>
          <w:rFonts w:cs="B Badr"/>
          <w:color w:val="000000"/>
        </w:rPr>
        <w:sym w:font="HQPB5" w:char="F078"/>
      </w:r>
      <w:r w:rsidR="001B5C54" w:rsidRPr="00906C63">
        <w:rPr>
          <w:rFonts w:cs="B Badr"/>
          <w:color w:val="000000"/>
        </w:rPr>
        <w:sym w:font="HQPB1" w:char="F0E5"/>
      </w:r>
      <w:r w:rsidR="001B5C54" w:rsidRPr="00906C63">
        <w:rPr>
          <w:rFonts w:cs="B Badr"/>
          <w:color w:val="000000"/>
          <w:rtl/>
        </w:rPr>
        <w:t xml:space="preserve"> </w:t>
      </w:r>
      <w:r w:rsidR="001B5C54" w:rsidRPr="00906C63">
        <w:rPr>
          <w:rFonts w:cs="B Badr"/>
          <w:color w:val="000000"/>
        </w:rPr>
        <w:sym w:font="HQPB4" w:char="F039"/>
      </w:r>
      <w:r w:rsidR="001B5C54" w:rsidRPr="00906C63">
        <w:rPr>
          <w:rFonts w:cs="B Badr"/>
          <w:color w:val="000000"/>
        </w:rPr>
        <w:sym w:font="HQPB2" w:char="F040"/>
      </w:r>
      <w:r w:rsidR="001B5C54" w:rsidRPr="00906C63">
        <w:rPr>
          <w:rFonts w:cs="B Badr"/>
          <w:color w:val="000000"/>
        </w:rPr>
        <w:sym w:font="HQPB4" w:char="F0CF"/>
      </w:r>
      <w:r w:rsidR="001B5C54" w:rsidRPr="00906C63">
        <w:rPr>
          <w:rFonts w:cs="B Badr"/>
          <w:color w:val="000000"/>
        </w:rPr>
        <w:sym w:font="HQPB2" w:char="F04A"/>
      </w:r>
      <w:r w:rsidR="001B5C54" w:rsidRPr="00906C63">
        <w:rPr>
          <w:rFonts w:cs="B Badr"/>
          <w:color w:val="000000"/>
        </w:rPr>
        <w:sym w:font="HQPB2" w:char="F0BB"/>
      </w:r>
      <w:r w:rsidR="001B5C54" w:rsidRPr="00906C63">
        <w:rPr>
          <w:rFonts w:cs="B Badr"/>
          <w:color w:val="000000"/>
        </w:rPr>
        <w:sym w:font="HQPB5" w:char="F074"/>
      </w:r>
      <w:r w:rsidR="001B5C54" w:rsidRPr="00906C63">
        <w:rPr>
          <w:rFonts w:cs="B Badr"/>
          <w:color w:val="000000"/>
        </w:rPr>
        <w:sym w:font="HQPB1" w:char="F0E3"/>
      </w:r>
      <w:r w:rsidR="001B5C54" w:rsidRPr="00906C63">
        <w:rPr>
          <w:rFonts w:cs="B Badr"/>
          <w:color w:val="000000"/>
          <w:rtl/>
        </w:rPr>
        <w:t xml:space="preserve"> </w:t>
      </w:r>
      <w:r w:rsidR="001B5C54" w:rsidRPr="00906C63">
        <w:rPr>
          <w:rFonts w:cs="B Badr"/>
          <w:color w:val="000000"/>
        </w:rPr>
        <w:sym w:font="HQPB2" w:char="F04E"/>
      </w:r>
      <w:r w:rsidR="001B5C54" w:rsidRPr="00906C63">
        <w:rPr>
          <w:rFonts w:cs="B Badr"/>
          <w:color w:val="000000"/>
        </w:rPr>
        <w:sym w:font="HQPB4" w:char="F0E4"/>
      </w:r>
      <w:r w:rsidR="001B5C54" w:rsidRPr="00906C63">
        <w:rPr>
          <w:rFonts w:cs="B Badr"/>
          <w:color w:val="000000"/>
        </w:rPr>
        <w:sym w:font="HQPB2" w:char="F033"/>
      </w:r>
      <w:r w:rsidR="001B5C54" w:rsidRPr="00906C63">
        <w:rPr>
          <w:rFonts w:cs="B Badr"/>
          <w:color w:val="000000"/>
        </w:rPr>
        <w:sym w:font="HQPB2" w:char="F059"/>
      </w:r>
      <w:r w:rsidR="001B5C54" w:rsidRPr="00906C63">
        <w:rPr>
          <w:rFonts w:cs="B Badr"/>
          <w:color w:val="000000"/>
        </w:rPr>
        <w:sym w:font="HQPB4" w:char="F0CF"/>
      </w:r>
      <w:r w:rsidR="001B5C54" w:rsidRPr="00906C63">
        <w:rPr>
          <w:rFonts w:cs="B Badr"/>
          <w:color w:val="000000"/>
        </w:rPr>
        <w:sym w:font="HQPB4" w:char="F069"/>
      </w:r>
      <w:r w:rsidR="001B5C54" w:rsidRPr="00906C63">
        <w:rPr>
          <w:rFonts w:cs="B Badr"/>
          <w:color w:val="000000"/>
        </w:rPr>
        <w:sym w:font="HQPB2" w:char="F042"/>
      </w:r>
      <w:r w:rsidR="001B5C54" w:rsidRPr="00906C63">
        <w:rPr>
          <w:rFonts w:cs="B Badr"/>
          <w:color w:val="000000"/>
          <w:rtl/>
        </w:rPr>
        <w:t xml:space="preserve"> </w:t>
      </w:r>
      <w:r w:rsidR="001B5C54" w:rsidRPr="00906C63">
        <w:rPr>
          <w:rFonts w:cs="B Badr"/>
          <w:color w:val="000000"/>
        </w:rPr>
        <w:sym w:font="HQPB2" w:char="F060"/>
      </w:r>
      <w:r w:rsidR="001B5C54" w:rsidRPr="00906C63">
        <w:rPr>
          <w:rFonts w:cs="B Badr"/>
          <w:color w:val="000000"/>
        </w:rPr>
        <w:sym w:font="HQPB4" w:char="F0CF"/>
      </w:r>
      <w:r w:rsidR="001B5C54" w:rsidRPr="00906C63">
        <w:rPr>
          <w:rFonts w:cs="B Badr"/>
          <w:color w:val="000000"/>
        </w:rPr>
        <w:sym w:font="HQPB4" w:char="F069"/>
      </w:r>
      <w:r w:rsidR="001B5C54" w:rsidRPr="00906C63">
        <w:rPr>
          <w:rFonts w:cs="B Badr"/>
          <w:color w:val="000000"/>
        </w:rPr>
        <w:sym w:font="HQPB2" w:char="F042"/>
      </w:r>
      <w:r w:rsidR="001B5C54" w:rsidRPr="00906C63">
        <w:rPr>
          <w:rFonts w:cs="B Badr"/>
          <w:color w:val="000000"/>
          <w:rtl/>
        </w:rPr>
        <w:t xml:space="preserve"> </w:t>
      </w:r>
      <w:r w:rsidR="001B5C54" w:rsidRPr="00906C63">
        <w:rPr>
          <w:rFonts w:cs="B Badr"/>
          <w:color w:val="000000"/>
        </w:rPr>
        <w:sym w:font="HQPB4" w:char="F040"/>
      </w:r>
      <w:r w:rsidR="001B5C54" w:rsidRPr="00906C63">
        <w:rPr>
          <w:rFonts w:cs="B Badr"/>
          <w:color w:val="000000"/>
        </w:rPr>
        <w:sym w:font="HQPB1" w:char="F08D"/>
      </w:r>
      <w:r w:rsidR="001B5C54" w:rsidRPr="00906C63">
        <w:rPr>
          <w:rFonts w:cs="B Badr"/>
          <w:color w:val="000000"/>
        </w:rPr>
        <w:sym w:font="HQPB5" w:char="F078"/>
      </w:r>
      <w:r w:rsidR="001B5C54" w:rsidRPr="00906C63">
        <w:rPr>
          <w:rFonts w:cs="B Badr"/>
          <w:color w:val="000000"/>
        </w:rPr>
        <w:sym w:font="HQPB2" w:char="F02E"/>
      </w:r>
      <w:r w:rsidR="001B5C54" w:rsidRPr="00906C63">
        <w:rPr>
          <w:rFonts w:cs="B Badr"/>
          <w:color w:val="000000"/>
        </w:rPr>
        <w:sym w:font="HQPB5" w:char="F073"/>
      </w:r>
      <w:r w:rsidR="001B5C54" w:rsidRPr="00906C63">
        <w:rPr>
          <w:rFonts w:cs="B Badr"/>
          <w:color w:val="000000"/>
        </w:rPr>
        <w:sym w:font="HQPB1" w:char="F08C"/>
      </w:r>
      <w:r w:rsidR="001B5C54" w:rsidRPr="00906C63">
        <w:rPr>
          <w:rFonts w:cs="B Badr"/>
          <w:color w:val="000000"/>
          <w:rtl/>
        </w:rPr>
        <w:t xml:space="preserve"> </w:t>
      </w:r>
      <w:r w:rsidR="001B5C54" w:rsidRPr="00906C63">
        <w:rPr>
          <w:rFonts w:cs="B Badr"/>
          <w:color w:val="000000"/>
        </w:rPr>
        <w:sym w:font="HQPB4" w:char="F0F7"/>
      </w:r>
      <w:r w:rsidR="001B5C54" w:rsidRPr="00906C63">
        <w:rPr>
          <w:rFonts w:cs="B Badr"/>
          <w:color w:val="000000"/>
        </w:rPr>
        <w:sym w:font="HQPB2" w:char="F072"/>
      </w:r>
      <w:r w:rsidR="001B5C54" w:rsidRPr="00906C63">
        <w:rPr>
          <w:rFonts w:cs="B Badr"/>
          <w:color w:val="000000"/>
        </w:rPr>
        <w:sym w:font="HQPB5" w:char="F072"/>
      </w:r>
      <w:r w:rsidR="001B5C54" w:rsidRPr="00906C63">
        <w:rPr>
          <w:rFonts w:cs="B Badr"/>
          <w:color w:val="000000"/>
        </w:rPr>
        <w:sym w:font="HQPB1" w:char="F026"/>
      </w:r>
      <w:r w:rsidR="001B5C54" w:rsidRPr="00906C63">
        <w:rPr>
          <w:rFonts w:cs="B Badr"/>
          <w:color w:val="000000"/>
          <w:rtl/>
        </w:rPr>
        <w:t xml:space="preserve"> </w:t>
      </w:r>
      <w:r w:rsidR="001B5C54" w:rsidRPr="00906C63">
        <w:rPr>
          <w:rFonts w:cs="B Badr"/>
          <w:color w:val="000000"/>
        </w:rPr>
        <w:sym w:font="HQPB5" w:char="F034"/>
      </w:r>
      <w:r w:rsidR="001B5C54" w:rsidRPr="00906C63">
        <w:rPr>
          <w:rFonts w:cs="B Badr"/>
          <w:color w:val="000000"/>
        </w:rPr>
        <w:sym w:font="HQPB2" w:char="F0D3"/>
      </w:r>
      <w:r w:rsidR="001B5C54" w:rsidRPr="00906C63">
        <w:rPr>
          <w:rFonts w:cs="B Badr"/>
          <w:color w:val="000000"/>
        </w:rPr>
        <w:sym w:font="HQPB5" w:char="F073"/>
      </w:r>
      <w:r w:rsidR="001B5C54" w:rsidRPr="00906C63">
        <w:rPr>
          <w:rFonts w:cs="B Badr"/>
          <w:color w:val="000000"/>
        </w:rPr>
        <w:sym w:font="HQPB1" w:char="F05C"/>
      </w:r>
      <w:r w:rsidR="001B5C54" w:rsidRPr="00906C63">
        <w:rPr>
          <w:rFonts w:cs="B Badr"/>
          <w:color w:val="000000"/>
        </w:rPr>
        <w:sym w:font="HQPB2" w:char="F052"/>
      </w:r>
      <w:r w:rsidR="001B5C54" w:rsidRPr="00906C63">
        <w:rPr>
          <w:rFonts w:cs="B Badr"/>
          <w:color w:val="000000"/>
        </w:rPr>
        <w:sym w:font="HQPB4" w:char="F0E9"/>
      </w:r>
      <w:r w:rsidR="001B5C54" w:rsidRPr="00906C63">
        <w:rPr>
          <w:rFonts w:cs="B Badr"/>
          <w:color w:val="000000"/>
        </w:rPr>
        <w:sym w:font="HQPB1" w:char="F026"/>
      </w:r>
      <w:r w:rsidR="001B5C54" w:rsidRPr="00906C63">
        <w:rPr>
          <w:rFonts w:cs="B Badr"/>
          <w:color w:val="000000"/>
          <w:rtl/>
        </w:rPr>
        <w:t xml:space="preserve"> </w:t>
      </w:r>
      <w:r w:rsidR="001B5C54" w:rsidRPr="00906C63">
        <w:rPr>
          <w:rFonts w:cs="B Badr"/>
          <w:color w:val="000000"/>
        </w:rPr>
        <w:sym w:font="HQPB4" w:char="F028"/>
      </w:r>
      <w:r w:rsidR="001B5C54" w:rsidRPr="00906C63">
        <w:rPr>
          <w:rFonts w:cs="B Badr"/>
          <w:color w:val="000000"/>
          <w:rtl/>
        </w:rPr>
        <w:t xml:space="preserve"> </w:t>
      </w:r>
      <w:r w:rsidR="001B5C54" w:rsidRPr="00906C63">
        <w:rPr>
          <w:rFonts w:cs="B Badr"/>
          <w:color w:val="000000"/>
        </w:rPr>
        <w:sym w:font="HQPB2" w:char="F04E"/>
      </w:r>
      <w:r w:rsidR="001B5C54" w:rsidRPr="00906C63">
        <w:rPr>
          <w:rFonts w:cs="B Badr"/>
          <w:color w:val="000000"/>
        </w:rPr>
        <w:sym w:font="HQPB4" w:char="F0E4"/>
      </w:r>
      <w:r w:rsidR="001B5C54" w:rsidRPr="00906C63">
        <w:rPr>
          <w:rFonts w:cs="B Badr"/>
          <w:color w:val="000000"/>
        </w:rPr>
        <w:sym w:font="HQPB2" w:char="F033"/>
      </w:r>
      <w:r w:rsidR="001B5C54" w:rsidRPr="00906C63">
        <w:rPr>
          <w:rFonts w:cs="B Badr"/>
          <w:color w:val="000000"/>
        </w:rPr>
        <w:sym w:font="HQPB4" w:char="F0E0"/>
      </w:r>
      <w:r w:rsidR="001B5C54" w:rsidRPr="00906C63">
        <w:rPr>
          <w:rFonts w:cs="B Badr"/>
          <w:color w:val="000000"/>
        </w:rPr>
        <w:sym w:font="HQPB1" w:char="F0D2"/>
      </w:r>
      <w:r w:rsidR="001B5C54" w:rsidRPr="00906C63">
        <w:rPr>
          <w:rFonts w:cs="B Badr"/>
          <w:color w:val="000000"/>
        </w:rPr>
        <w:sym w:font="HQPB4" w:char="F0F7"/>
      </w:r>
      <w:r w:rsidR="001B5C54" w:rsidRPr="00906C63">
        <w:rPr>
          <w:rFonts w:cs="B Badr"/>
          <w:color w:val="000000"/>
        </w:rPr>
        <w:sym w:font="HQPB1" w:char="F0E8"/>
      </w:r>
      <w:r w:rsidR="001B5C54" w:rsidRPr="00906C63">
        <w:rPr>
          <w:rFonts w:cs="B Badr"/>
          <w:color w:val="000000"/>
        </w:rPr>
        <w:sym w:font="HQPB5" w:char="F074"/>
      </w:r>
      <w:r w:rsidR="001B5C54" w:rsidRPr="00906C63">
        <w:rPr>
          <w:rFonts w:cs="B Badr"/>
          <w:color w:val="000000"/>
        </w:rPr>
        <w:sym w:font="HQPB1" w:char="F02F"/>
      </w:r>
      <w:r w:rsidR="001B5C54" w:rsidRPr="00906C63">
        <w:rPr>
          <w:rFonts w:cs="B Badr"/>
          <w:color w:val="000000"/>
          <w:rtl/>
        </w:rPr>
        <w:t xml:space="preserve"> </w:t>
      </w:r>
      <w:r w:rsidR="001B5C54" w:rsidRPr="00906C63">
        <w:rPr>
          <w:rFonts w:cs="B Badr"/>
          <w:color w:val="000000"/>
        </w:rPr>
        <w:sym w:font="HQPB5" w:char="F02E"/>
      </w:r>
      <w:r w:rsidR="001B5C54" w:rsidRPr="00906C63">
        <w:rPr>
          <w:rFonts w:cs="B Badr"/>
          <w:color w:val="000000"/>
        </w:rPr>
        <w:sym w:font="HQPB2" w:char="F060"/>
      </w:r>
      <w:r w:rsidR="001B5C54" w:rsidRPr="00906C63">
        <w:rPr>
          <w:rFonts w:cs="B Badr"/>
          <w:color w:val="000000"/>
        </w:rPr>
        <w:sym w:font="HQPB4" w:char="F0CF"/>
      </w:r>
      <w:r w:rsidR="001B5C54" w:rsidRPr="00906C63">
        <w:rPr>
          <w:rFonts w:cs="B Badr"/>
          <w:color w:val="000000"/>
        </w:rPr>
        <w:sym w:font="HQPB4" w:char="F069"/>
      </w:r>
      <w:r w:rsidR="001B5C54" w:rsidRPr="00906C63">
        <w:rPr>
          <w:rFonts w:cs="B Badr"/>
          <w:color w:val="000000"/>
        </w:rPr>
        <w:sym w:font="HQPB2" w:char="F042"/>
      </w:r>
      <w:r w:rsidR="001B5C54" w:rsidRPr="00906C63">
        <w:rPr>
          <w:rFonts w:cs="B Badr"/>
          <w:color w:val="000000"/>
          <w:rtl/>
        </w:rPr>
        <w:t xml:space="preserve"> </w:t>
      </w:r>
      <w:r w:rsidR="001B5C54" w:rsidRPr="00906C63">
        <w:rPr>
          <w:rFonts w:cs="B Badr"/>
          <w:color w:val="000000"/>
        </w:rPr>
        <w:sym w:font="HQPB4" w:char="F03C"/>
      </w:r>
      <w:r w:rsidR="001B5C54" w:rsidRPr="00906C63">
        <w:rPr>
          <w:rFonts w:cs="B Badr"/>
          <w:color w:val="000000"/>
        </w:rPr>
        <w:sym w:font="HQPB1" w:char="F0D9"/>
      </w:r>
      <w:r w:rsidR="001B5C54" w:rsidRPr="00906C63">
        <w:rPr>
          <w:rFonts w:cs="B Badr"/>
          <w:color w:val="000000"/>
        </w:rPr>
        <w:sym w:font="HQPB4" w:char="F0F7"/>
      </w:r>
      <w:r w:rsidR="001B5C54" w:rsidRPr="00906C63">
        <w:rPr>
          <w:rFonts w:cs="B Badr"/>
          <w:color w:val="000000"/>
        </w:rPr>
        <w:sym w:font="HQPB1" w:char="F0E8"/>
      </w:r>
      <w:r w:rsidR="001B5C54" w:rsidRPr="00906C63">
        <w:rPr>
          <w:rFonts w:cs="B Badr"/>
          <w:color w:val="000000"/>
        </w:rPr>
        <w:sym w:font="HQPB5" w:char="F074"/>
      </w:r>
      <w:r w:rsidR="001B5C54" w:rsidRPr="00906C63">
        <w:rPr>
          <w:rFonts w:cs="B Badr"/>
          <w:color w:val="000000"/>
        </w:rPr>
        <w:sym w:font="HQPB1" w:char="F02F"/>
      </w:r>
      <w:r w:rsidRPr="00906C63">
        <w:rPr>
          <w:rFonts w:cs="B Lotus" w:hint="cs"/>
          <w:rtl/>
          <w:lang w:bidi="fa-IR"/>
        </w:rPr>
        <w:t xml:space="preserve"> </w:t>
      </w:r>
      <w:r w:rsidRPr="00906C63">
        <w:rPr>
          <w:rFonts w:cs="B Lotus" w:hint="cs"/>
          <w:lang w:bidi="fa-IR"/>
        </w:rPr>
        <w:sym w:font="AGA Arabesque" w:char="F028"/>
      </w:r>
      <w:r w:rsidRPr="00906C63">
        <w:rPr>
          <w:rFonts w:cs="B Lotus" w:hint="cs"/>
          <w:rtl/>
          <w:lang w:bidi="fa-IR"/>
        </w:rPr>
        <w:tab/>
      </w:r>
      <w:r w:rsidR="00906C63" w:rsidRPr="00906C63">
        <w:rPr>
          <w:rFonts w:cs="B Lotus" w:hint="cs"/>
          <w:rtl/>
          <w:lang w:bidi="fa-IR"/>
        </w:rPr>
        <w:t>[</w:t>
      </w:r>
      <w:r w:rsidR="001B5C54" w:rsidRPr="00906C63">
        <w:rPr>
          <w:rFonts w:cs="B Lotus" w:hint="cs"/>
          <w:rtl/>
          <w:lang w:bidi="fa-IR"/>
        </w:rPr>
        <w:t>آل عمران</w:t>
      </w:r>
      <w:r w:rsidRPr="00906C63">
        <w:rPr>
          <w:rFonts w:cs="B Lotus" w:hint="cs"/>
          <w:rtl/>
          <w:lang w:bidi="fa-IR"/>
        </w:rPr>
        <w:t>/</w:t>
      </w:r>
      <w:r w:rsidR="001B5C54" w:rsidRPr="00906C63">
        <w:rPr>
          <w:rFonts w:cs="B Lotus" w:hint="cs"/>
          <w:rtl/>
          <w:lang w:bidi="fa-IR"/>
        </w:rPr>
        <w:t>195</w:t>
      </w:r>
      <w:r w:rsidR="00906C63" w:rsidRPr="00906C63">
        <w:rPr>
          <w:rFonts w:cs="B Lotus" w:hint="cs"/>
          <w:rtl/>
          <w:lang w:bidi="fa-IR"/>
        </w:rPr>
        <w:t>]</w:t>
      </w:r>
    </w:p>
    <w:p w:rsidR="00E67DFC" w:rsidRPr="00D938A1" w:rsidRDefault="00E67DFC" w:rsidP="00EF2F5C">
      <w:pPr>
        <w:tabs>
          <w:tab w:val="right" w:pos="7031"/>
        </w:tabs>
        <w:bidi/>
        <w:ind w:left="1134"/>
        <w:jc w:val="both"/>
        <w:rPr>
          <w:rFonts w:cs="B Lotus"/>
          <w:sz w:val="26"/>
          <w:szCs w:val="26"/>
          <w:rtl/>
          <w:lang w:bidi="fa-IR"/>
        </w:rPr>
      </w:pPr>
      <w:r>
        <w:rPr>
          <w:rFonts w:cs="B Lotus" w:hint="cs"/>
          <w:sz w:val="26"/>
          <w:szCs w:val="26"/>
          <w:rtl/>
          <w:lang w:bidi="fa-IR"/>
        </w:rPr>
        <w:t>«</w:t>
      </w:r>
      <w:r w:rsidR="00EF2F5C">
        <w:rPr>
          <w:rFonts w:cs="B Lotus" w:hint="cs"/>
          <w:sz w:val="26"/>
          <w:szCs w:val="26"/>
          <w:rtl/>
          <w:lang w:bidi="fa-IR"/>
        </w:rPr>
        <w:t>پس پروردگارشان دعاي آنان را اجابت كرد [و فرمود كه:] من عمل هيچ صاحب عملي از شما را از مرد يا زن كه همه از يكديگرند تباه نمي‌كنم</w:t>
      </w:r>
      <w:r w:rsidRPr="00D938A1">
        <w:rPr>
          <w:rFonts w:cs="B Lotus" w:hint="cs"/>
          <w:sz w:val="26"/>
          <w:szCs w:val="26"/>
          <w:rtl/>
          <w:lang w:bidi="fa-IR"/>
        </w:rPr>
        <w:t>».</w:t>
      </w:r>
    </w:p>
    <w:p w:rsidR="00C44752" w:rsidRDefault="008B1441" w:rsidP="00C44752">
      <w:pPr>
        <w:bidi/>
        <w:ind w:firstLine="284"/>
        <w:jc w:val="both"/>
        <w:rPr>
          <w:rFonts w:cs="B Lotus"/>
          <w:sz w:val="28"/>
          <w:szCs w:val="28"/>
          <w:rtl/>
          <w:lang w:bidi="fa-IR"/>
        </w:rPr>
      </w:pPr>
      <w:r>
        <w:rPr>
          <w:rFonts w:cs="B Lotus" w:hint="cs"/>
          <w:sz w:val="28"/>
          <w:szCs w:val="28"/>
          <w:rtl/>
          <w:lang w:bidi="fa-IR"/>
        </w:rPr>
        <w:t>استغفار همانطور كه بيان شد يك عمل و در نفس خود به عنوان يك عمل نيكو بشمار مي‌آيد.</w:t>
      </w:r>
    </w:p>
    <w:p w:rsidR="000C7BB0" w:rsidRDefault="008B1441" w:rsidP="00D3118A">
      <w:pPr>
        <w:bidi/>
        <w:ind w:firstLine="284"/>
        <w:jc w:val="both"/>
        <w:rPr>
          <w:rFonts w:cs="B Lotus"/>
          <w:sz w:val="28"/>
          <w:szCs w:val="28"/>
          <w:rtl/>
          <w:lang w:bidi="fa-IR"/>
        </w:rPr>
      </w:pPr>
      <w:r>
        <w:rPr>
          <w:rFonts w:cs="B Lotus" w:hint="cs"/>
          <w:sz w:val="28"/>
          <w:szCs w:val="28"/>
          <w:rtl/>
          <w:lang w:bidi="fa-IR"/>
        </w:rPr>
        <w:t>و اما درباره آن حديثي كه ابن ابي دنيا و بيهقي در «شعب» از ابن‌عباس</w:t>
      </w:r>
      <w:r w:rsidR="00906C63">
        <w:rPr>
          <w:rFonts w:cs="CTraditional Arabic" w:hint="cs"/>
          <w:sz w:val="28"/>
          <w:szCs w:val="28"/>
          <w:rtl/>
          <w:lang w:bidi="fa-IR"/>
        </w:rPr>
        <w:t>ب</w:t>
      </w:r>
      <w:r>
        <w:rPr>
          <w:rFonts w:cs="B Lotus" w:hint="cs"/>
          <w:sz w:val="28"/>
          <w:szCs w:val="28"/>
          <w:rtl/>
          <w:lang w:bidi="fa-IR"/>
        </w:rPr>
        <w:t xml:space="preserve"> به طريق مرفوع روايت كرده‌اند كه </w:t>
      </w:r>
      <w:r w:rsidRPr="00D3118A">
        <w:rPr>
          <w:rFonts w:ascii="Traditional Arabic" w:hAnsi="Traditional Arabic" w:cs="Traditional Arabic"/>
          <w:b/>
          <w:bCs/>
          <w:sz w:val="28"/>
          <w:szCs w:val="28"/>
          <w:rtl/>
          <w:lang w:bidi="fa-IR"/>
        </w:rPr>
        <w:t>(المستغفر من الذنب و هو مصر عليه كالمستهزي بربه)</w:t>
      </w:r>
      <w:r w:rsidR="00254312">
        <w:rPr>
          <w:rFonts w:cs="B Lotus" w:hint="cs"/>
          <w:sz w:val="28"/>
          <w:szCs w:val="28"/>
          <w:rtl/>
          <w:lang w:bidi="fa-IR"/>
        </w:rPr>
        <w:t>:</w:t>
      </w:r>
      <w:r>
        <w:rPr>
          <w:rFonts w:cs="B Lotus" w:hint="cs"/>
          <w:sz w:val="28"/>
          <w:szCs w:val="28"/>
          <w:rtl/>
          <w:lang w:bidi="fa-IR"/>
        </w:rPr>
        <w:t xml:space="preserve"> « كسي از گناه استغفار كند در حالي كه بدان گناه اصرار نمايد، گويا خدا را به مسخره گرفته است». </w:t>
      </w:r>
      <w:r w:rsidR="000C7BB0">
        <w:rPr>
          <w:rFonts w:cs="B Lotus" w:hint="cs"/>
          <w:sz w:val="28"/>
          <w:szCs w:val="28"/>
          <w:rtl/>
          <w:lang w:bidi="fa-IR"/>
        </w:rPr>
        <w:t>اين حديث ضعيف است. قول راجع بر اين است كه آن موقوف بر اين است كه آن موقوف بر ابن عباس</w:t>
      </w:r>
      <w:r w:rsidR="00D3118A">
        <w:rPr>
          <w:rFonts w:cs="B Lotus" w:hint="cs"/>
          <w:sz w:val="28"/>
          <w:szCs w:val="28"/>
          <w:lang w:bidi="fa-IR"/>
        </w:rPr>
        <w:sym w:font="AGA Arabesque" w:char="F074"/>
      </w:r>
      <w:r w:rsidR="000C7BB0">
        <w:rPr>
          <w:rFonts w:cs="B Lotus" w:hint="cs"/>
          <w:sz w:val="28"/>
          <w:szCs w:val="28"/>
          <w:rtl/>
          <w:lang w:bidi="fa-IR"/>
        </w:rPr>
        <w:t xml:space="preserve"> مي‌باشد و حديث نبوي نيست.</w:t>
      </w:r>
      <w:r w:rsidR="00DF3EFE" w:rsidRPr="00FC2BC2">
        <w:rPr>
          <w:rFonts w:cs="B Lotus"/>
          <w:sz w:val="28"/>
          <w:szCs w:val="28"/>
          <w:vertAlign w:val="superscript"/>
          <w:rtl/>
        </w:rPr>
        <w:footnoteReference w:id="50"/>
      </w:r>
      <w:r w:rsidR="000C7BB0">
        <w:rPr>
          <w:rFonts w:cs="B Lotus" w:hint="cs"/>
          <w:sz w:val="28"/>
          <w:szCs w:val="28"/>
          <w:rtl/>
          <w:lang w:bidi="fa-IR"/>
        </w:rPr>
        <w:t xml:space="preserve"> و به فرض اثبات</w:t>
      </w:r>
      <w:r w:rsidR="00593AB0">
        <w:rPr>
          <w:rFonts w:cs="B Lotus" w:hint="cs"/>
          <w:sz w:val="28"/>
          <w:szCs w:val="28"/>
          <w:rtl/>
          <w:lang w:bidi="fa-IR"/>
        </w:rPr>
        <w:t xml:space="preserve"> آن، حمل به گفتار كساني مي‌شود كه برحسب عادت و همسويي با ديگران آن را مي‌گويند، از معني آن غافل و بدون تضرّع و زاري مي‌باشد.</w:t>
      </w:r>
    </w:p>
    <w:p w:rsidR="006E4B56" w:rsidRDefault="006E4B56" w:rsidP="00254312">
      <w:pPr>
        <w:bidi/>
        <w:ind w:firstLine="284"/>
        <w:jc w:val="both"/>
        <w:rPr>
          <w:rFonts w:cs="B Lotus"/>
          <w:sz w:val="28"/>
          <w:szCs w:val="28"/>
          <w:rtl/>
          <w:lang w:bidi="fa-IR"/>
        </w:rPr>
      </w:pPr>
      <w:r>
        <w:rPr>
          <w:rFonts w:cs="B Lotus" w:hint="cs"/>
          <w:sz w:val="28"/>
          <w:szCs w:val="28"/>
          <w:rtl/>
          <w:lang w:bidi="fa-IR"/>
        </w:rPr>
        <w:t xml:space="preserve">و همانگونه از بعضي نقل شده كه گفته‌اند: </w:t>
      </w:r>
      <w:r w:rsidR="00596930" w:rsidRPr="00254312">
        <w:rPr>
          <w:rFonts w:ascii="Traditional Arabic" w:hAnsi="Traditional Arabic" w:cs="Traditional Arabic"/>
          <w:b/>
          <w:bCs/>
          <w:sz w:val="28"/>
          <w:szCs w:val="28"/>
          <w:rtl/>
          <w:lang w:bidi="fa-IR"/>
        </w:rPr>
        <w:t>(الإستغفار من غير اقلاع توبة الكذابين!)</w:t>
      </w:r>
      <w:r w:rsidR="00596930" w:rsidRPr="00254312">
        <w:rPr>
          <w:rFonts w:ascii="Traditional Arabic" w:hAnsi="Traditional Arabic" w:cs="Traditional Arabic"/>
          <w:sz w:val="28"/>
          <w:szCs w:val="28"/>
          <w:rtl/>
          <w:lang w:bidi="fa-IR"/>
        </w:rPr>
        <w:t>:</w:t>
      </w:r>
      <w:r w:rsidR="00596930">
        <w:rPr>
          <w:rFonts w:cs="B Lotus" w:hint="cs"/>
          <w:sz w:val="28"/>
          <w:szCs w:val="28"/>
          <w:rtl/>
          <w:lang w:bidi="fa-IR"/>
        </w:rPr>
        <w:t xml:space="preserve"> </w:t>
      </w:r>
      <w:r w:rsidR="00E15CEB">
        <w:rPr>
          <w:rFonts w:cs="B Lotus" w:hint="cs"/>
          <w:sz w:val="28"/>
          <w:szCs w:val="28"/>
          <w:rtl/>
          <w:lang w:bidi="fa-IR"/>
        </w:rPr>
        <w:t>«استغفار</w:t>
      </w:r>
      <w:r w:rsidR="00F27B1B">
        <w:rPr>
          <w:rFonts w:cs="B Lotus" w:hint="cs"/>
          <w:sz w:val="28"/>
          <w:szCs w:val="28"/>
          <w:rtl/>
          <w:lang w:bidi="fa-IR"/>
        </w:rPr>
        <w:t xml:space="preserve"> بدون باز ايستادن از گناه، توب</w:t>
      </w:r>
      <w:r w:rsidR="00254312">
        <w:rPr>
          <w:rFonts w:cs="B Lotus" w:hint="cs"/>
          <w:sz w:val="28"/>
          <w:szCs w:val="28"/>
          <w:rtl/>
          <w:lang w:bidi="fa-IR"/>
        </w:rPr>
        <w:t>ه</w:t>
      </w:r>
      <w:r w:rsidR="00254312">
        <w:rPr>
          <w:rFonts w:cs="B Lotus" w:hint="cs"/>
          <w:sz w:val="28"/>
          <w:szCs w:val="28"/>
          <w:rtl/>
          <w:lang w:bidi="fa-IR"/>
        </w:rPr>
        <w:softHyphen/>
        <w:t>ی</w:t>
      </w:r>
      <w:r w:rsidR="00F27B1B">
        <w:rPr>
          <w:rFonts w:cs="B Lotus" w:hint="cs"/>
          <w:sz w:val="28"/>
          <w:szCs w:val="28"/>
          <w:rtl/>
          <w:lang w:bidi="fa-IR"/>
        </w:rPr>
        <w:t xml:space="preserve"> دروغگويان است». و ديگري گفته است</w:t>
      </w:r>
      <w:r w:rsidR="00254312">
        <w:rPr>
          <w:rFonts w:cs="B Lotus" w:hint="cs"/>
          <w:sz w:val="28"/>
          <w:szCs w:val="28"/>
          <w:rtl/>
          <w:lang w:bidi="fa-IR"/>
        </w:rPr>
        <w:t>:</w:t>
      </w:r>
      <w:r w:rsidR="00F27B1B">
        <w:rPr>
          <w:rFonts w:cs="B Lotus" w:hint="cs"/>
          <w:sz w:val="28"/>
          <w:szCs w:val="28"/>
          <w:rtl/>
          <w:lang w:bidi="fa-IR"/>
        </w:rPr>
        <w:t xml:space="preserve"> </w:t>
      </w:r>
      <w:r w:rsidR="00F27B1B" w:rsidRPr="00254312">
        <w:rPr>
          <w:rFonts w:ascii="Traditional Arabic" w:hAnsi="Traditional Arabic" w:cs="Traditional Arabic" w:hint="cs"/>
          <w:b/>
          <w:bCs/>
          <w:sz w:val="28"/>
          <w:szCs w:val="28"/>
          <w:rtl/>
          <w:lang w:bidi="fa-IR"/>
        </w:rPr>
        <w:t>(استغفرالله من قولي: استغفرالله)</w:t>
      </w:r>
      <w:r w:rsidR="00F27B1B">
        <w:rPr>
          <w:rFonts w:cs="B Lotus" w:hint="cs"/>
          <w:sz w:val="28"/>
          <w:szCs w:val="28"/>
          <w:rtl/>
          <w:lang w:bidi="fa-IR"/>
        </w:rPr>
        <w:t xml:space="preserve"> «از اينكه استغفرالله مي‌گويم از درگاه خداوند استغفار مي‌طلبم».</w:t>
      </w:r>
      <w:r w:rsidR="00104AAF">
        <w:rPr>
          <w:rFonts w:cs="B Lotus" w:hint="cs"/>
          <w:sz w:val="28"/>
          <w:szCs w:val="28"/>
          <w:rtl/>
          <w:lang w:bidi="fa-IR"/>
        </w:rPr>
        <w:t xml:space="preserve"> و اين، حمل بر استغفاري مي‌شود كه محض زباني باشد بدون اينكه قلب در آن مشاركت داشته باشد.</w:t>
      </w:r>
    </w:p>
    <w:p w:rsidR="00584310" w:rsidRDefault="00584310" w:rsidP="00584310">
      <w:pPr>
        <w:bidi/>
        <w:ind w:firstLine="284"/>
        <w:jc w:val="both"/>
        <w:rPr>
          <w:rFonts w:cs="B Lotus"/>
          <w:sz w:val="28"/>
          <w:szCs w:val="28"/>
          <w:rtl/>
          <w:lang w:bidi="fa-IR"/>
        </w:rPr>
      </w:pPr>
      <w:r w:rsidRPr="00147CD4">
        <w:rPr>
          <w:rFonts w:cs="B Lotus" w:hint="cs"/>
          <w:sz w:val="28"/>
          <w:szCs w:val="28"/>
          <w:rtl/>
          <w:lang w:bidi="fa-IR"/>
        </w:rPr>
        <w:t>و اينكه رابعه عدوي گفته كه: استغفار ما نياز به استغفار زياد دارد! اينگونه نيست كه ايشان تلفظ به استغفرالله را از آن جهت كه ذكر خداست، مورد مذمّت قرار داده باشد، بلكه غفلت قلب را مورد نكوهش قرار داده و غفلت قلب است كه نياز به استغفار دارد نه</w:t>
      </w:r>
      <w:r>
        <w:rPr>
          <w:rFonts w:cs="B Lotus" w:hint="cs"/>
          <w:sz w:val="28"/>
          <w:szCs w:val="28"/>
          <w:rtl/>
          <w:lang w:bidi="fa-IR"/>
        </w:rPr>
        <w:t xml:space="preserve"> تلفظ زبان به «استغفرالله»</w:t>
      </w:r>
      <w:r w:rsidR="0078153C">
        <w:rPr>
          <w:rFonts w:cs="B Lotus" w:hint="cs"/>
          <w:sz w:val="28"/>
          <w:szCs w:val="28"/>
          <w:rtl/>
          <w:lang w:bidi="fa-IR"/>
        </w:rPr>
        <w:t>. بنابراين كسي كه استغفار نياز دارد! لذا ما بايستي مورد ستايش و نكوهش را هر كدام در جاي خود</w:t>
      </w:r>
      <w:r w:rsidR="0078153C" w:rsidRPr="00147CD4">
        <w:rPr>
          <w:rFonts w:cs="B Lotus" w:hint="cs"/>
          <w:sz w:val="28"/>
          <w:szCs w:val="28"/>
          <w:rtl/>
          <w:lang w:bidi="fa-IR"/>
        </w:rPr>
        <w:t xml:space="preserve"> بشناسيم و اگر نه از مفهوم </w:t>
      </w:r>
      <w:r w:rsidR="00147CD4" w:rsidRPr="00147CD4">
        <w:rPr>
          <w:rFonts w:ascii="Traditional Arabic" w:hAnsi="Traditional Arabic" w:cs="Traditional Arabic"/>
          <w:b/>
          <w:bCs/>
          <w:sz w:val="28"/>
          <w:szCs w:val="28"/>
          <w:rtl/>
          <w:lang w:bidi="fa-IR"/>
        </w:rPr>
        <w:t>«حسنات ال</w:t>
      </w:r>
      <w:r w:rsidR="00147CD4" w:rsidRPr="00147CD4">
        <w:rPr>
          <w:rFonts w:ascii="Traditional Arabic" w:hAnsi="Traditional Arabic" w:cs="Traditional Arabic" w:hint="cs"/>
          <w:b/>
          <w:bCs/>
          <w:sz w:val="28"/>
          <w:szCs w:val="28"/>
          <w:rtl/>
          <w:lang w:bidi="fa-IR"/>
        </w:rPr>
        <w:t>أ</w:t>
      </w:r>
      <w:r w:rsidR="0078153C" w:rsidRPr="00147CD4">
        <w:rPr>
          <w:rFonts w:ascii="Traditional Arabic" w:hAnsi="Traditional Arabic" w:cs="Traditional Arabic"/>
          <w:b/>
          <w:bCs/>
          <w:sz w:val="28"/>
          <w:szCs w:val="28"/>
          <w:rtl/>
          <w:lang w:bidi="fa-IR"/>
        </w:rPr>
        <w:t>برار سيئات المقربين!»</w:t>
      </w:r>
      <w:r w:rsidR="00254312" w:rsidRPr="00147CD4">
        <w:rPr>
          <w:rFonts w:cs="B Lotus"/>
          <w:sz w:val="28"/>
          <w:szCs w:val="28"/>
          <w:vertAlign w:val="superscript"/>
          <w:rtl/>
        </w:rPr>
        <w:footnoteReference w:id="51"/>
      </w:r>
      <w:r w:rsidR="0078153C" w:rsidRPr="00147CD4">
        <w:rPr>
          <w:rFonts w:cs="B Lotus" w:hint="cs"/>
          <w:sz w:val="28"/>
          <w:szCs w:val="28"/>
          <w:rtl/>
          <w:lang w:bidi="fa-IR"/>
        </w:rPr>
        <w:t xml:space="preserve">: «حسنات نيكان، سيئات مقربان الهي است»، غافل خواهيم ماند. </w:t>
      </w:r>
      <w:r w:rsidR="0078153C">
        <w:rPr>
          <w:rFonts w:cs="B Lotus" w:hint="cs"/>
          <w:sz w:val="28"/>
          <w:szCs w:val="28"/>
          <w:rtl/>
          <w:lang w:bidi="fa-IR"/>
        </w:rPr>
        <w:t xml:space="preserve">چنين </w:t>
      </w:r>
      <w:r w:rsidR="0011123A">
        <w:rPr>
          <w:rFonts w:cs="B Lotus" w:hint="cs"/>
          <w:sz w:val="28"/>
          <w:szCs w:val="28"/>
          <w:rtl/>
          <w:lang w:bidi="fa-IR"/>
        </w:rPr>
        <w:t>موضوعي نسبي و اضافي است و نبايد بدون در نظر گرفتن نسبيت آن، مفهوم آن عبارت را جداگانه در نظر بگيريم و بلكه نبايد ذرات طاعات و سيئات را كوچك و حقير بشماريم.</w:t>
      </w:r>
    </w:p>
    <w:p w:rsidR="0011123A" w:rsidRDefault="0011123A" w:rsidP="00EB1EDE">
      <w:pPr>
        <w:bidi/>
        <w:ind w:firstLine="284"/>
        <w:jc w:val="both"/>
        <w:rPr>
          <w:rFonts w:cs="B Lotus"/>
          <w:sz w:val="28"/>
          <w:szCs w:val="28"/>
          <w:rtl/>
          <w:lang w:bidi="fa-IR"/>
        </w:rPr>
      </w:pPr>
      <w:r>
        <w:rPr>
          <w:rFonts w:cs="B Lotus" w:hint="cs"/>
          <w:sz w:val="28"/>
          <w:szCs w:val="28"/>
          <w:rtl/>
          <w:lang w:bidi="fa-IR"/>
        </w:rPr>
        <w:t>امام جعفر صادق مي‌گويد: خداوند متعال سه چيز را در سه چيز پنهان كرده است: 1- رضا در طاعات و عبادات</w:t>
      </w:r>
      <w:r w:rsidR="00532180">
        <w:rPr>
          <w:rFonts w:cs="B Lotus" w:hint="cs"/>
          <w:sz w:val="28"/>
          <w:szCs w:val="28"/>
          <w:rtl/>
          <w:lang w:bidi="fa-IR"/>
        </w:rPr>
        <w:t>،</w:t>
      </w:r>
      <w:r>
        <w:rPr>
          <w:rFonts w:cs="B Lotus" w:hint="cs"/>
          <w:sz w:val="28"/>
          <w:szCs w:val="28"/>
          <w:rtl/>
          <w:lang w:bidi="fa-IR"/>
        </w:rPr>
        <w:t xml:space="preserve"> لذا </w:t>
      </w:r>
      <w:r w:rsidR="00330608">
        <w:rPr>
          <w:rFonts w:cs="B Lotus" w:hint="cs"/>
          <w:sz w:val="28"/>
          <w:szCs w:val="28"/>
          <w:rtl/>
          <w:lang w:bidi="fa-IR"/>
        </w:rPr>
        <w:t>هيچ چيزي از عبادات را نبايد كوچك شمرد كه شايد رضاي او در آن چيزي باشد كه تو آن را حقير شمرده‌اي. 2- خشم در گناه</w:t>
      </w:r>
      <w:r w:rsidR="00532180">
        <w:rPr>
          <w:rFonts w:cs="B Lotus" w:hint="cs"/>
          <w:sz w:val="28"/>
          <w:szCs w:val="28"/>
          <w:rtl/>
          <w:lang w:bidi="fa-IR"/>
        </w:rPr>
        <w:t>،</w:t>
      </w:r>
      <w:r w:rsidR="00330608">
        <w:rPr>
          <w:rFonts w:cs="B Lotus" w:hint="cs"/>
          <w:sz w:val="28"/>
          <w:szCs w:val="28"/>
          <w:rtl/>
          <w:lang w:bidi="fa-IR"/>
        </w:rPr>
        <w:t xml:space="preserve"> لذا هيچ يك از گناهان را نبايد كوچك شمرد كه شايد خشم و قهر او در آن معصي</w:t>
      </w:r>
      <w:r w:rsidR="00666C16">
        <w:rPr>
          <w:rFonts w:cs="B Lotus" w:hint="cs"/>
          <w:sz w:val="28"/>
          <w:szCs w:val="28"/>
          <w:rtl/>
          <w:lang w:bidi="fa-IR"/>
        </w:rPr>
        <w:t>تي باشد كه تو آن را كوچك شمرده‌‌اي. 3- اولياي خود را در ميان بندگانش مستور داشته</w:t>
      </w:r>
      <w:r w:rsidR="00532180">
        <w:rPr>
          <w:rFonts w:cs="B Lotus" w:hint="cs"/>
          <w:sz w:val="28"/>
          <w:szCs w:val="28"/>
          <w:rtl/>
          <w:lang w:bidi="fa-IR"/>
        </w:rPr>
        <w:t>،</w:t>
      </w:r>
      <w:r w:rsidR="00666C16">
        <w:rPr>
          <w:rFonts w:cs="B Lotus" w:hint="cs"/>
          <w:sz w:val="28"/>
          <w:szCs w:val="28"/>
          <w:rtl/>
          <w:lang w:bidi="fa-IR"/>
        </w:rPr>
        <w:t xml:space="preserve"> بنابراين هيچ يك از بندگان خدا را به چشم حق</w:t>
      </w:r>
      <w:r w:rsidR="00E36FB6">
        <w:rPr>
          <w:rFonts w:cs="B Lotus" w:hint="cs"/>
          <w:sz w:val="28"/>
          <w:szCs w:val="28"/>
          <w:rtl/>
          <w:lang w:bidi="fa-IR"/>
        </w:rPr>
        <w:t>ارت به او نگريسته‌اي يكي از اولياي خداوند باشد.</w:t>
      </w:r>
    </w:p>
    <w:p w:rsidR="00E36FB6" w:rsidRDefault="00E36FB6" w:rsidP="003F7ED3">
      <w:pPr>
        <w:bidi/>
        <w:ind w:firstLine="284"/>
        <w:jc w:val="both"/>
        <w:rPr>
          <w:rFonts w:cs="B Lotus"/>
          <w:sz w:val="28"/>
          <w:szCs w:val="28"/>
          <w:rtl/>
          <w:lang w:bidi="fa-IR"/>
        </w:rPr>
      </w:pPr>
      <w:r>
        <w:rPr>
          <w:rFonts w:cs="B Lotus" w:hint="cs"/>
          <w:sz w:val="28"/>
          <w:szCs w:val="28"/>
          <w:rtl/>
          <w:lang w:bidi="fa-IR"/>
        </w:rPr>
        <w:t xml:space="preserve">سهل بن عبدالله مي‌گويد: هر يك از بندگان خدا بايد چنان پندارد كه در هر آن و لحظه‌اي پروردگارش مراقب و ناظر اوست و مواظب اوامر و نواهي ايشان مي‌باشد. اگر معصيتي از او سر زد بگويد: </w:t>
      </w:r>
      <w:r w:rsidR="003F7ED3">
        <w:rPr>
          <w:rFonts w:cs="B Lotus" w:hint="cs"/>
          <w:sz w:val="28"/>
          <w:szCs w:val="28"/>
          <w:rtl/>
          <w:lang w:bidi="fa-IR"/>
        </w:rPr>
        <w:t>پروردگارا! آن را بر من پوشيده‌دار و اگر از معصيت</w:t>
      </w:r>
      <w:r w:rsidR="00590D9C">
        <w:rPr>
          <w:rFonts w:cs="B Lotus" w:hint="cs"/>
          <w:sz w:val="28"/>
          <w:szCs w:val="28"/>
          <w:rtl/>
          <w:lang w:bidi="fa-IR"/>
        </w:rPr>
        <w:t xml:space="preserve"> فارغ شد بگويد: </w:t>
      </w:r>
      <w:r w:rsidR="00FA472A">
        <w:rPr>
          <w:rFonts w:cs="B Lotus" w:hint="cs"/>
          <w:sz w:val="28"/>
          <w:szCs w:val="28"/>
          <w:rtl/>
          <w:lang w:bidi="fa-IR"/>
        </w:rPr>
        <w:t>پروردگارا! عصمت و بازداشتن از گناه را بر من ارزاني دار. و اگر عبادتي را انجام داد بگويد: پروردگارا! از من بپذير.</w:t>
      </w:r>
    </w:p>
    <w:p w:rsidR="00FA472A" w:rsidRPr="00147CD4" w:rsidRDefault="00FA472A" w:rsidP="00EB1EDE">
      <w:pPr>
        <w:bidi/>
        <w:ind w:firstLine="284"/>
        <w:jc w:val="both"/>
        <w:rPr>
          <w:rFonts w:cs="B Lotus"/>
          <w:sz w:val="28"/>
          <w:szCs w:val="28"/>
          <w:rtl/>
          <w:lang w:bidi="fa-IR"/>
        </w:rPr>
      </w:pPr>
      <w:r>
        <w:rPr>
          <w:rFonts w:cs="B Lotus" w:hint="cs"/>
          <w:sz w:val="28"/>
          <w:szCs w:val="28"/>
          <w:rtl/>
          <w:lang w:bidi="fa-IR"/>
        </w:rPr>
        <w:t xml:space="preserve">غزالي در كتاب «الاحياء» </w:t>
      </w:r>
      <w:r w:rsidR="00B33013">
        <w:rPr>
          <w:rFonts w:cs="B Lotus" w:hint="cs"/>
          <w:sz w:val="28"/>
          <w:szCs w:val="28"/>
          <w:rtl/>
          <w:lang w:bidi="fa-IR"/>
        </w:rPr>
        <w:t>مي‌گويد: مبادا كه چيزي از طاعات را كوچك بشماريد و‌ آن را انجام ندهيد و يا  چيزي از معاصي را كوچك بشماريد و بدان مرتكب شويد، همانند زن صحرانشين كه از دوك ريسي تنبلي كند و آن را انجام ندهد و تعلّل نمايد به اينكه ساعتي به يك رشته نخ دست نمي‌يابد و بگويد: يك رشت</w:t>
      </w:r>
      <w:r w:rsidR="00EB1EDE">
        <w:rPr>
          <w:rFonts w:cs="B Lotus" w:hint="cs"/>
          <w:sz w:val="28"/>
          <w:szCs w:val="28"/>
          <w:rtl/>
          <w:lang w:bidi="fa-IR"/>
        </w:rPr>
        <w:t>ه</w:t>
      </w:r>
      <w:r w:rsidR="00EB1EDE">
        <w:rPr>
          <w:rFonts w:cs="B Lotus"/>
          <w:sz w:val="28"/>
          <w:szCs w:val="28"/>
          <w:rtl/>
          <w:lang w:bidi="fa-IR"/>
        </w:rPr>
        <w:softHyphen/>
      </w:r>
      <w:r w:rsidR="00EB1EDE">
        <w:rPr>
          <w:rFonts w:cs="B Lotus" w:hint="cs"/>
          <w:sz w:val="28"/>
          <w:szCs w:val="28"/>
          <w:rtl/>
          <w:lang w:bidi="fa-IR"/>
        </w:rPr>
        <w:t>ی</w:t>
      </w:r>
      <w:r w:rsidR="00B33013">
        <w:rPr>
          <w:rFonts w:cs="B Lotus" w:hint="cs"/>
          <w:sz w:val="28"/>
          <w:szCs w:val="28"/>
          <w:rtl/>
          <w:lang w:bidi="fa-IR"/>
        </w:rPr>
        <w:t xml:space="preserve"> نخ چگونه انسان را بي‌نياز خواهد كرد؟ </w:t>
      </w:r>
      <w:r w:rsidR="00C47041">
        <w:rPr>
          <w:rFonts w:cs="B Lotus" w:hint="cs"/>
          <w:sz w:val="28"/>
          <w:szCs w:val="28"/>
          <w:rtl/>
          <w:lang w:bidi="fa-IR"/>
        </w:rPr>
        <w:t>و از آن چه لباسي بافته مي‌شود؟ چنين انسان خُلي نمي‌فهمد كه تمام لباس دنيا از اجتماع رشته‌رشته‌ها و تار تارهاي جداگانه حاصل شده است و اجسام اين جهان با اين وسعت از ذرات اتم پديد آمده</w:t>
      </w:r>
      <w:r w:rsidR="005717F4">
        <w:rPr>
          <w:rFonts w:cs="B Lotus" w:hint="cs"/>
          <w:sz w:val="28"/>
          <w:szCs w:val="28"/>
          <w:rtl/>
          <w:lang w:bidi="fa-IR"/>
        </w:rPr>
        <w:t xml:space="preserve"> </w:t>
      </w:r>
      <w:r w:rsidR="00C47041">
        <w:rPr>
          <w:rFonts w:cs="B Lotus" w:hint="cs"/>
          <w:sz w:val="28"/>
          <w:szCs w:val="28"/>
          <w:rtl/>
          <w:lang w:bidi="fa-IR"/>
        </w:rPr>
        <w:t xml:space="preserve">است؛ بنابراين تضرع و استغفار قلبي يك حسنه‌اي </w:t>
      </w:r>
      <w:r w:rsidR="00C47041" w:rsidRPr="00147CD4">
        <w:rPr>
          <w:rFonts w:cs="B Lotus" w:hint="cs"/>
          <w:sz w:val="28"/>
          <w:szCs w:val="28"/>
          <w:rtl/>
          <w:lang w:bidi="fa-IR"/>
        </w:rPr>
        <w:t>بشمار مي‌</w:t>
      </w:r>
      <w:r w:rsidR="00A875DF" w:rsidRPr="00147CD4">
        <w:rPr>
          <w:rFonts w:cs="B Lotus" w:hint="cs"/>
          <w:sz w:val="28"/>
          <w:szCs w:val="28"/>
          <w:rtl/>
          <w:lang w:bidi="fa-IR"/>
        </w:rPr>
        <w:t>آ</w:t>
      </w:r>
      <w:r w:rsidR="00C47041" w:rsidRPr="00147CD4">
        <w:rPr>
          <w:rFonts w:cs="B Lotus" w:hint="cs"/>
          <w:sz w:val="28"/>
          <w:szCs w:val="28"/>
          <w:rtl/>
          <w:lang w:bidi="fa-IR"/>
        </w:rPr>
        <w:t>يد و قطعاً نزد خداوند ضايع و تباه نخواهد گرديد.</w:t>
      </w:r>
    </w:p>
    <w:p w:rsidR="006E7608" w:rsidRPr="00147CD4" w:rsidRDefault="006E7608" w:rsidP="00147CD4">
      <w:pPr>
        <w:bidi/>
        <w:ind w:firstLine="284"/>
        <w:jc w:val="both"/>
        <w:rPr>
          <w:rFonts w:cs="B Lotus"/>
          <w:sz w:val="28"/>
          <w:szCs w:val="28"/>
          <w:rtl/>
          <w:lang w:bidi="fa-IR"/>
        </w:rPr>
      </w:pPr>
      <w:r w:rsidRPr="00147CD4">
        <w:rPr>
          <w:rFonts w:cs="B Lotus" w:hint="cs"/>
          <w:sz w:val="28"/>
          <w:szCs w:val="28"/>
          <w:rtl/>
          <w:lang w:bidi="fa-IR"/>
        </w:rPr>
        <w:t xml:space="preserve">در كتاب «الاذكار» از ربيع بن خيثم روايت شده كه مي‌گفت: نگو </w:t>
      </w:r>
      <w:r w:rsidRPr="00147CD4">
        <w:rPr>
          <w:rFonts w:ascii="Traditional Arabic" w:hAnsi="Traditional Arabic" w:cs="Traditional Arabic"/>
          <w:b/>
          <w:bCs/>
          <w:sz w:val="28"/>
          <w:szCs w:val="28"/>
          <w:rtl/>
          <w:lang w:bidi="fa-IR"/>
        </w:rPr>
        <w:t>«</w:t>
      </w:r>
      <w:r w:rsidR="00147CD4" w:rsidRPr="00147CD4">
        <w:rPr>
          <w:rFonts w:ascii="Traditional Arabic" w:hAnsi="Traditional Arabic" w:cs="Traditional Arabic" w:hint="cs"/>
          <w:b/>
          <w:bCs/>
          <w:sz w:val="28"/>
          <w:szCs w:val="28"/>
          <w:rtl/>
          <w:lang w:bidi="fa-IR"/>
        </w:rPr>
        <w:t>أ</w:t>
      </w:r>
      <w:r w:rsidR="00147CD4" w:rsidRPr="00147CD4">
        <w:rPr>
          <w:rFonts w:ascii="Traditional Arabic" w:hAnsi="Traditional Arabic" w:cs="Traditional Arabic"/>
          <w:b/>
          <w:bCs/>
          <w:sz w:val="28"/>
          <w:szCs w:val="28"/>
          <w:rtl/>
          <w:lang w:bidi="fa-IR"/>
        </w:rPr>
        <w:t>ستغفر الله و</w:t>
      </w:r>
      <w:r w:rsidRPr="00147CD4">
        <w:rPr>
          <w:rFonts w:ascii="Traditional Arabic" w:hAnsi="Traditional Arabic" w:cs="Traditional Arabic"/>
          <w:b/>
          <w:bCs/>
          <w:sz w:val="28"/>
          <w:szCs w:val="28"/>
          <w:rtl/>
          <w:lang w:bidi="fa-IR"/>
        </w:rPr>
        <w:t xml:space="preserve">أتوب </w:t>
      </w:r>
      <w:r w:rsidR="00147CD4" w:rsidRPr="00147CD4">
        <w:rPr>
          <w:rFonts w:ascii="Traditional Arabic" w:hAnsi="Traditional Arabic" w:cs="Traditional Arabic" w:hint="cs"/>
          <w:b/>
          <w:bCs/>
          <w:sz w:val="28"/>
          <w:szCs w:val="28"/>
          <w:rtl/>
          <w:lang w:bidi="fa-IR"/>
        </w:rPr>
        <w:t>إ</w:t>
      </w:r>
      <w:r w:rsidRPr="00147CD4">
        <w:rPr>
          <w:rFonts w:ascii="Traditional Arabic" w:hAnsi="Traditional Arabic" w:cs="Traditional Arabic"/>
          <w:b/>
          <w:bCs/>
          <w:sz w:val="28"/>
          <w:szCs w:val="28"/>
          <w:rtl/>
          <w:lang w:bidi="fa-IR"/>
        </w:rPr>
        <w:t xml:space="preserve">ليه» </w:t>
      </w:r>
      <w:r w:rsidRPr="00147CD4">
        <w:rPr>
          <w:rFonts w:cs="B Lotus" w:hint="cs"/>
          <w:sz w:val="28"/>
          <w:szCs w:val="28"/>
          <w:rtl/>
          <w:lang w:bidi="fa-IR"/>
        </w:rPr>
        <w:t>كه اگر چنان نكني مرتكب يك گناه و يك دروغ شده‌اي، بلكه بگو</w:t>
      </w:r>
      <w:r w:rsidR="00147CD4" w:rsidRPr="00147CD4">
        <w:rPr>
          <w:rFonts w:cs="B Lotus" w:hint="cs"/>
          <w:sz w:val="28"/>
          <w:szCs w:val="28"/>
          <w:rtl/>
          <w:lang w:bidi="fa-IR"/>
        </w:rPr>
        <w:t>:</w:t>
      </w:r>
      <w:r w:rsidRPr="00147CD4">
        <w:rPr>
          <w:rFonts w:cs="B Lotus" w:hint="cs"/>
          <w:sz w:val="28"/>
          <w:szCs w:val="28"/>
          <w:rtl/>
          <w:lang w:bidi="fa-IR"/>
        </w:rPr>
        <w:t xml:space="preserve"> </w:t>
      </w:r>
      <w:r w:rsidRPr="00147CD4">
        <w:rPr>
          <w:rFonts w:ascii="Traditional Arabic" w:hAnsi="Traditional Arabic" w:cs="Traditional Arabic" w:hint="cs"/>
          <w:b/>
          <w:bCs/>
          <w:sz w:val="28"/>
          <w:szCs w:val="28"/>
          <w:rtl/>
          <w:lang w:bidi="fa-IR"/>
        </w:rPr>
        <w:t>(اللهم اغفر</w:t>
      </w:r>
      <w:r w:rsidR="00147CD4" w:rsidRPr="00147CD4">
        <w:rPr>
          <w:rFonts w:ascii="Traditional Arabic" w:hAnsi="Traditional Arabic" w:cs="Traditional Arabic" w:hint="cs"/>
          <w:b/>
          <w:bCs/>
          <w:sz w:val="28"/>
          <w:szCs w:val="28"/>
          <w:rtl/>
          <w:lang w:bidi="fa-IR"/>
        </w:rPr>
        <w:t xml:space="preserve"> </w:t>
      </w:r>
      <w:r w:rsidRPr="00147CD4">
        <w:rPr>
          <w:rFonts w:ascii="Traditional Arabic" w:hAnsi="Traditional Arabic" w:cs="Traditional Arabic" w:hint="cs"/>
          <w:b/>
          <w:bCs/>
          <w:sz w:val="28"/>
          <w:szCs w:val="28"/>
          <w:rtl/>
          <w:lang w:bidi="fa-IR"/>
        </w:rPr>
        <w:t>لي وتب علي)</w:t>
      </w:r>
      <w:r w:rsidRPr="00147CD4">
        <w:rPr>
          <w:rFonts w:cs="B Lotus" w:hint="cs"/>
          <w:sz w:val="28"/>
          <w:szCs w:val="28"/>
          <w:rtl/>
          <w:lang w:bidi="fa-IR"/>
        </w:rPr>
        <w:t xml:space="preserve"> «خدايا مرا بيامرز و مرا به سوي خود بازگردان».</w:t>
      </w:r>
    </w:p>
    <w:p w:rsidR="006E7608" w:rsidRDefault="006E7608" w:rsidP="00147CD4">
      <w:pPr>
        <w:bidi/>
        <w:ind w:firstLine="284"/>
        <w:jc w:val="both"/>
        <w:rPr>
          <w:rFonts w:cs="B Lotus"/>
          <w:sz w:val="28"/>
          <w:szCs w:val="28"/>
          <w:rtl/>
          <w:lang w:bidi="fa-IR"/>
        </w:rPr>
      </w:pPr>
      <w:r w:rsidRPr="00147CD4">
        <w:rPr>
          <w:rFonts w:cs="B Lotus" w:hint="cs"/>
          <w:sz w:val="28"/>
          <w:szCs w:val="28"/>
          <w:rtl/>
          <w:lang w:bidi="fa-IR"/>
        </w:rPr>
        <w:t>نووي مي‌گويد: اين خوب، و اما اكراه از «</w:t>
      </w:r>
      <w:r w:rsidR="00147CD4" w:rsidRPr="00147CD4">
        <w:rPr>
          <w:rFonts w:ascii="Traditional Arabic" w:hAnsi="Traditional Arabic" w:cs="Traditional Arabic" w:hint="cs"/>
          <w:b/>
          <w:bCs/>
          <w:sz w:val="28"/>
          <w:szCs w:val="28"/>
          <w:rtl/>
          <w:lang w:bidi="fa-IR"/>
        </w:rPr>
        <w:t>أ</w:t>
      </w:r>
      <w:r w:rsidRPr="00147CD4">
        <w:rPr>
          <w:rFonts w:ascii="Traditional Arabic" w:hAnsi="Traditional Arabic" w:cs="Traditional Arabic" w:hint="cs"/>
          <w:b/>
          <w:bCs/>
          <w:sz w:val="28"/>
          <w:szCs w:val="28"/>
          <w:rtl/>
          <w:lang w:bidi="fa-IR"/>
        </w:rPr>
        <w:t>ستغفر</w:t>
      </w:r>
      <w:r w:rsidR="00147CD4" w:rsidRPr="00147CD4">
        <w:rPr>
          <w:rFonts w:ascii="Traditional Arabic" w:hAnsi="Traditional Arabic" w:cs="Traditional Arabic" w:hint="cs"/>
          <w:b/>
          <w:bCs/>
          <w:sz w:val="28"/>
          <w:szCs w:val="28"/>
          <w:rtl/>
          <w:lang w:bidi="fa-IR"/>
        </w:rPr>
        <w:t xml:space="preserve"> </w:t>
      </w:r>
      <w:r w:rsidRPr="00147CD4">
        <w:rPr>
          <w:rFonts w:ascii="Traditional Arabic" w:hAnsi="Traditional Arabic" w:cs="Traditional Arabic" w:hint="cs"/>
          <w:b/>
          <w:bCs/>
          <w:sz w:val="28"/>
          <w:szCs w:val="28"/>
          <w:rtl/>
          <w:lang w:bidi="fa-IR"/>
        </w:rPr>
        <w:t>الله</w:t>
      </w:r>
      <w:r w:rsidRPr="00147CD4">
        <w:rPr>
          <w:rFonts w:cs="B Lotus" w:hint="cs"/>
          <w:sz w:val="28"/>
          <w:szCs w:val="28"/>
          <w:rtl/>
          <w:lang w:bidi="fa-IR"/>
        </w:rPr>
        <w:t xml:space="preserve">» و آن دروغ بشمار آوردن </w:t>
      </w:r>
      <w:r w:rsidR="00C77B9B" w:rsidRPr="00147CD4">
        <w:rPr>
          <w:rFonts w:cs="B Lotus" w:hint="cs"/>
          <w:sz w:val="28"/>
          <w:szCs w:val="28"/>
          <w:rtl/>
          <w:lang w:bidi="fa-IR"/>
        </w:rPr>
        <w:t>برخلاف</w:t>
      </w:r>
      <w:r w:rsidR="00C77B9B">
        <w:rPr>
          <w:rFonts w:cs="B Lotus" w:hint="cs"/>
          <w:sz w:val="28"/>
          <w:szCs w:val="28"/>
          <w:rtl/>
          <w:lang w:bidi="fa-IR"/>
        </w:rPr>
        <w:t xml:space="preserve"> واقع است؛ زيرا «</w:t>
      </w:r>
      <w:r w:rsidR="00147CD4">
        <w:rPr>
          <w:rFonts w:ascii="Traditional Arabic" w:hAnsi="Traditional Arabic" w:cs="Traditional Arabic" w:hint="cs"/>
          <w:b/>
          <w:bCs/>
          <w:sz w:val="28"/>
          <w:szCs w:val="28"/>
          <w:rtl/>
          <w:lang w:bidi="fa-IR"/>
        </w:rPr>
        <w:t>أ</w:t>
      </w:r>
      <w:r w:rsidR="00C77B9B" w:rsidRPr="00EB1EDE">
        <w:rPr>
          <w:rFonts w:ascii="Traditional Arabic" w:hAnsi="Traditional Arabic" w:cs="Traditional Arabic" w:hint="cs"/>
          <w:b/>
          <w:bCs/>
          <w:sz w:val="28"/>
          <w:szCs w:val="28"/>
          <w:rtl/>
          <w:lang w:bidi="fa-IR"/>
        </w:rPr>
        <w:t>ستغفر</w:t>
      </w:r>
      <w:r w:rsidR="00147CD4">
        <w:rPr>
          <w:rFonts w:ascii="Traditional Arabic" w:hAnsi="Traditional Arabic" w:cs="Traditional Arabic" w:hint="cs"/>
          <w:b/>
          <w:bCs/>
          <w:sz w:val="28"/>
          <w:szCs w:val="28"/>
          <w:rtl/>
          <w:lang w:bidi="fa-IR"/>
        </w:rPr>
        <w:t xml:space="preserve"> </w:t>
      </w:r>
      <w:r w:rsidR="00C77B9B" w:rsidRPr="00EB1EDE">
        <w:rPr>
          <w:rFonts w:ascii="Traditional Arabic" w:hAnsi="Traditional Arabic" w:cs="Traditional Arabic" w:hint="cs"/>
          <w:b/>
          <w:bCs/>
          <w:sz w:val="28"/>
          <w:szCs w:val="28"/>
          <w:rtl/>
          <w:lang w:bidi="fa-IR"/>
        </w:rPr>
        <w:t>ا</w:t>
      </w:r>
      <w:r w:rsidR="00EB1EDE">
        <w:rPr>
          <w:rFonts w:ascii="Traditional Arabic" w:hAnsi="Traditional Arabic" w:cs="Traditional Arabic" w:hint="cs"/>
          <w:b/>
          <w:bCs/>
          <w:sz w:val="28"/>
          <w:szCs w:val="28"/>
          <w:rtl/>
          <w:lang w:bidi="fa-IR"/>
        </w:rPr>
        <w:t>لله</w:t>
      </w:r>
      <w:r w:rsidR="00C77B9B">
        <w:rPr>
          <w:rFonts w:cs="B Lotus" w:hint="cs"/>
          <w:sz w:val="28"/>
          <w:szCs w:val="28"/>
          <w:rtl/>
          <w:lang w:bidi="fa-IR"/>
        </w:rPr>
        <w:t xml:space="preserve">» يعني از خداوند </w:t>
      </w:r>
      <w:r w:rsidR="009457E8">
        <w:rPr>
          <w:rFonts w:cs="B Lotus" w:hint="cs"/>
          <w:sz w:val="28"/>
          <w:szCs w:val="28"/>
          <w:rtl/>
          <w:lang w:bidi="fa-IR"/>
        </w:rPr>
        <w:t>درخواست آم</w:t>
      </w:r>
      <w:r w:rsidR="00EB1EDE">
        <w:rPr>
          <w:rFonts w:cs="B Lotus" w:hint="cs"/>
          <w:sz w:val="28"/>
          <w:szCs w:val="28"/>
          <w:rtl/>
          <w:lang w:bidi="fa-IR"/>
        </w:rPr>
        <w:t>ر</w:t>
      </w:r>
      <w:r w:rsidR="009457E8">
        <w:rPr>
          <w:rFonts w:cs="B Lotus" w:hint="cs"/>
          <w:sz w:val="28"/>
          <w:szCs w:val="28"/>
          <w:rtl/>
          <w:lang w:bidi="fa-IR"/>
        </w:rPr>
        <w:t>زش مي‌كنم. و اين دروغ نيست و براي ردّ آن حديث ابن مسعود كافي است كه اين عبارت را بيان كنيم:</w:t>
      </w:r>
    </w:p>
    <w:p w:rsidR="00A44076" w:rsidRPr="00EB1EDE" w:rsidRDefault="00386D1E" w:rsidP="00147CD4">
      <w:pPr>
        <w:tabs>
          <w:tab w:val="right" w:pos="7031"/>
        </w:tabs>
        <w:bidi/>
        <w:ind w:left="1134"/>
        <w:jc w:val="both"/>
        <w:rPr>
          <w:rFonts w:ascii="Traditional Arabic" w:hAnsi="Traditional Arabic" w:cs="Traditional Arabic"/>
          <w:b/>
          <w:bCs/>
          <w:sz w:val="28"/>
          <w:szCs w:val="28"/>
          <w:rtl/>
          <w:lang w:bidi="fa-IR"/>
        </w:rPr>
      </w:pPr>
      <w:r w:rsidRPr="00EB1EDE">
        <w:rPr>
          <w:rFonts w:ascii="Traditional Arabic" w:hAnsi="Traditional Arabic" w:cs="Traditional Arabic" w:hint="cs"/>
          <w:b/>
          <w:bCs/>
          <w:sz w:val="28"/>
          <w:szCs w:val="28"/>
          <w:rtl/>
          <w:lang w:bidi="fa-IR"/>
        </w:rPr>
        <w:t xml:space="preserve">(من قال: </w:t>
      </w:r>
      <w:r w:rsidR="00147CD4">
        <w:rPr>
          <w:rFonts w:ascii="Traditional Arabic" w:hAnsi="Traditional Arabic" w:cs="Traditional Arabic" w:hint="cs"/>
          <w:b/>
          <w:bCs/>
          <w:sz w:val="28"/>
          <w:szCs w:val="28"/>
          <w:rtl/>
          <w:lang w:bidi="fa-IR"/>
        </w:rPr>
        <w:t>أ</w:t>
      </w:r>
      <w:r w:rsidRPr="00EB1EDE">
        <w:rPr>
          <w:rFonts w:ascii="Traditional Arabic" w:hAnsi="Traditional Arabic" w:cs="Traditional Arabic" w:hint="cs"/>
          <w:b/>
          <w:bCs/>
          <w:sz w:val="28"/>
          <w:szCs w:val="28"/>
          <w:rtl/>
          <w:lang w:bidi="fa-IR"/>
        </w:rPr>
        <w:t>ستغفر</w:t>
      </w:r>
      <w:r w:rsidR="00147CD4">
        <w:rPr>
          <w:rFonts w:ascii="Traditional Arabic" w:hAnsi="Traditional Arabic" w:cs="Traditional Arabic" w:hint="cs"/>
          <w:b/>
          <w:bCs/>
          <w:sz w:val="28"/>
          <w:szCs w:val="28"/>
          <w:rtl/>
          <w:lang w:bidi="fa-IR"/>
        </w:rPr>
        <w:t xml:space="preserve"> </w:t>
      </w:r>
      <w:r w:rsidRPr="00EB1EDE">
        <w:rPr>
          <w:rFonts w:ascii="Traditional Arabic" w:hAnsi="Traditional Arabic" w:cs="Traditional Arabic" w:hint="cs"/>
          <w:b/>
          <w:bCs/>
          <w:sz w:val="28"/>
          <w:szCs w:val="28"/>
          <w:rtl/>
          <w:lang w:bidi="fa-IR"/>
        </w:rPr>
        <w:t xml:space="preserve">الله الذي لا </w:t>
      </w:r>
      <w:r w:rsidR="00147CD4">
        <w:rPr>
          <w:rFonts w:ascii="Traditional Arabic" w:hAnsi="Traditional Arabic" w:cs="Traditional Arabic" w:hint="cs"/>
          <w:b/>
          <w:bCs/>
          <w:sz w:val="28"/>
          <w:szCs w:val="28"/>
          <w:rtl/>
          <w:lang w:bidi="fa-IR"/>
        </w:rPr>
        <w:t>إ</w:t>
      </w:r>
      <w:r w:rsidRPr="00EB1EDE">
        <w:rPr>
          <w:rFonts w:ascii="Traditional Arabic" w:hAnsi="Traditional Arabic" w:cs="Traditional Arabic" w:hint="cs"/>
          <w:b/>
          <w:bCs/>
          <w:sz w:val="28"/>
          <w:szCs w:val="28"/>
          <w:rtl/>
          <w:lang w:bidi="fa-IR"/>
        </w:rPr>
        <w:t xml:space="preserve">له </w:t>
      </w:r>
      <w:r w:rsidR="00147CD4">
        <w:rPr>
          <w:rFonts w:ascii="Traditional Arabic" w:hAnsi="Traditional Arabic" w:cs="Traditional Arabic" w:hint="cs"/>
          <w:b/>
          <w:bCs/>
          <w:sz w:val="28"/>
          <w:szCs w:val="28"/>
          <w:rtl/>
          <w:lang w:bidi="fa-IR"/>
        </w:rPr>
        <w:t>إ</w:t>
      </w:r>
      <w:r w:rsidRPr="00EB1EDE">
        <w:rPr>
          <w:rFonts w:ascii="Traditional Arabic" w:hAnsi="Traditional Arabic" w:cs="Traditional Arabic" w:hint="cs"/>
          <w:b/>
          <w:bCs/>
          <w:sz w:val="28"/>
          <w:szCs w:val="28"/>
          <w:rtl/>
          <w:lang w:bidi="fa-IR"/>
        </w:rPr>
        <w:t>لا هو الحي القيوم و</w:t>
      </w:r>
      <w:r w:rsidR="00147CD4">
        <w:rPr>
          <w:rFonts w:ascii="Traditional Arabic" w:hAnsi="Traditional Arabic" w:cs="Traditional Arabic" w:hint="cs"/>
          <w:b/>
          <w:bCs/>
          <w:sz w:val="28"/>
          <w:szCs w:val="28"/>
          <w:rtl/>
          <w:lang w:bidi="fa-IR"/>
        </w:rPr>
        <w:t>أ</w:t>
      </w:r>
      <w:r w:rsidRPr="00EB1EDE">
        <w:rPr>
          <w:rFonts w:ascii="Traditional Arabic" w:hAnsi="Traditional Arabic" w:cs="Traditional Arabic" w:hint="cs"/>
          <w:b/>
          <w:bCs/>
          <w:sz w:val="28"/>
          <w:szCs w:val="28"/>
          <w:rtl/>
          <w:lang w:bidi="fa-IR"/>
        </w:rPr>
        <w:t xml:space="preserve">توب </w:t>
      </w:r>
      <w:r w:rsidR="00147CD4">
        <w:rPr>
          <w:rFonts w:ascii="Traditional Arabic" w:hAnsi="Traditional Arabic" w:cs="Traditional Arabic" w:hint="cs"/>
          <w:b/>
          <w:bCs/>
          <w:sz w:val="28"/>
          <w:szCs w:val="28"/>
          <w:rtl/>
          <w:lang w:bidi="fa-IR"/>
        </w:rPr>
        <w:t>إ</w:t>
      </w:r>
      <w:r w:rsidRPr="00EB1EDE">
        <w:rPr>
          <w:rFonts w:ascii="Traditional Arabic" w:hAnsi="Traditional Arabic" w:cs="Traditional Arabic" w:hint="cs"/>
          <w:b/>
          <w:bCs/>
          <w:sz w:val="28"/>
          <w:szCs w:val="28"/>
          <w:rtl/>
          <w:lang w:bidi="fa-IR"/>
        </w:rPr>
        <w:t>ليه غفرت ذنوبه و</w:t>
      </w:r>
      <w:r w:rsidR="00147CD4">
        <w:rPr>
          <w:rFonts w:ascii="Traditional Arabic" w:hAnsi="Traditional Arabic" w:cs="Traditional Arabic" w:hint="cs"/>
          <w:b/>
          <w:bCs/>
          <w:sz w:val="28"/>
          <w:szCs w:val="28"/>
          <w:rtl/>
          <w:lang w:bidi="fa-IR"/>
        </w:rPr>
        <w:t>إ</w:t>
      </w:r>
      <w:r w:rsidRPr="00EB1EDE">
        <w:rPr>
          <w:rFonts w:ascii="Traditional Arabic" w:hAnsi="Traditional Arabic" w:cs="Traditional Arabic" w:hint="cs"/>
          <w:b/>
          <w:bCs/>
          <w:sz w:val="28"/>
          <w:szCs w:val="28"/>
          <w:rtl/>
          <w:lang w:bidi="fa-IR"/>
        </w:rPr>
        <w:t>ن كان قد فر من الزحف)</w:t>
      </w:r>
      <w:r w:rsidR="00147CD4">
        <w:rPr>
          <w:rFonts w:ascii="Traditional Arabic" w:hAnsi="Traditional Arabic" w:cs="Traditional Arabic" w:hint="cs"/>
          <w:b/>
          <w:bCs/>
          <w:sz w:val="28"/>
          <w:szCs w:val="28"/>
          <w:rtl/>
          <w:lang w:bidi="fa-IR"/>
        </w:rPr>
        <w:t>.</w:t>
      </w:r>
    </w:p>
    <w:p w:rsidR="00A44076" w:rsidRDefault="00386D1E" w:rsidP="00386D1E">
      <w:pPr>
        <w:tabs>
          <w:tab w:val="right" w:pos="7031"/>
        </w:tabs>
        <w:bidi/>
        <w:ind w:left="1134"/>
        <w:jc w:val="both"/>
        <w:rPr>
          <w:rFonts w:cs="B Lotus"/>
          <w:sz w:val="28"/>
          <w:szCs w:val="28"/>
          <w:rtl/>
          <w:lang w:bidi="fa-IR"/>
        </w:rPr>
      </w:pPr>
      <w:r>
        <w:rPr>
          <w:rFonts w:cs="B Lotus" w:hint="cs"/>
          <w:sz w:val="28"/>
          <w:szCs w:val="28"/>
          <w:rtl/>
          <w:lang w:bidi="fa-IR"/>
        </w:rPr>
        <w:t>«هر كسي بگويد: استغفرالله ... تا أتوب اليه، گناهان او بخشوده مي‌شود، اگر چه از نبرد جنگ با كفار هم فرار كرده باشد».</w:t>
      </w:r>
    </w:p>
    <w:p w:rsidR="00DE504F" w:rsidRDefault="00DE504F" w:rsidP="00147CD4">
      <w:pPr>
        <w:bidi/>
        <w:ind w:firstLine="284"/>
        <w:jc w:val="both"/>
        <w:rPr>
          <w:rFonts w:cs="B Lotus"/>
          <w:sz w:val="28"/>
          <w:szCs w:val="28"/>
          <w:rtl/>
          <w:lang w:bidi="fa-IR"/>
        </w:rPr>
      </w:pPr>
      <w:r>
        <w:rPr>
          <w:rFonts w:cs="B Lotus" w:hint="cs"/>
          <w:sz w:val="28"/>
          <w:szCs w:val="28"/>
          <w:rtl/>
          <w:lang w:bidi="fa-IR"/>
        </w:rPr>
        <w:t xml:space="preserve">اين حديث را ابوداود و ترمذي روايت كرده‌اند و حاكم آن را صحيح دانسته. حافظ ابن حجر گفته است: اشكالي در لفظ </w:t>
      </w:r>
      <w:r w:rsidRPr="00EB1EDE">
        <w:rPr>
          <w:rFonts w:ascii="Traditional Arabic" w:hAnsi="Traditional Arabic" w:cs="Traditional Arabic" w:hint="cs"/>
          <w:b/>
          <w:bCs/>
          <w:sz w:val="28"/>
          <w:szCs w:val="28"/>
          <w:rtl/>
          <w:lang w:bidi="fa-IR"/>
        </w:rPr>
        <w:t>(</w:t>
      </w:r>
      <w:r w:rsidR="00147CD4">
        <w:rPr>
          <w:rFonts w:ascii="Traditional Arabic" w:hAnsi="Traditional Arabic" w:cs="Traditional Arabic" w:hint="cs"/>
          <w:b/>
          <w:bCs/>
          <w:sz w:val="28"/>
          <w:szCs w:val="28"/>
          <w:rtl/>
          <w:lang w:bidi="fa-IR"/>
        </w:rPr>
        <w:t>أ</w:t>
      </w:r>
      <w:r w:rsidRPr="00EB1EDE">
        <w:rPr>
          <w:rFonts w:ascii="Traditional Arabic" w:hAnsi="Traditional Arabic" w:cs="Traditional Arabic" w:hint="cs"/>
          <w:b/>
          <w:bCs/>
          <w:sz w:val="28"/>
          <w:szCs w:val="28"/>
          <w:rtl/>
          <w:lang w:bidi="fa-IR"/>
        </w:rPr>
        <w:t>ستغفر</w:t>
      </w:r>
      <w:r w:rsidR="00147CD4">
        <w:rPr>
          <w:rFonts w:ascii="Traditional Arabic" w:hAnsi="Traditional Arabic" w:cs="Traditional Arabic" w:hint="cs"/>
          <w:b/>
          <w:bCs/>
          <w:sz w:val="28"/>
          <w:szCs w:val="28"/>
          <w:rtl/>
          <w:lang w:bidi="fa-IR"/>
        </w:rPr>
        <w:t xml:space="preserve"> </w:t>
      </w:r>
      <w:r w:rsidRPr="00EB1EDE">
        <w:rPr>
          <w:rFonts w:ascii="Traditional Arabic" w:hAnsi="Traditional Arabic" w:cs="Traditional Arabic" w:hint="cs"/>
          <w:b/>
          <w:bCs/>
          <w:sz w:val="28"/>
          <w:szCs w:val="28"/>
          <w:rtl/>
          <w:lang w:bidi="fa-IR"/>
        </w:rPr>
        <w:t xml:space="preserve">الله الذي لا </w:t>
      </w:r>
      <w:r w:rsidR="00147CD4">
        <w:rPr>
          <w:rFonts w:ascii="Traditional Arabic" w:hAnsi="Traditional Arabic" w:cs="Traditional Arabic" w:hint="cs"/>
          <w:b/>
          <w:bCs/>
          <w:sz w:val="28"/>
          <w:szCs w:val="28"/>
          <w:rtl/>
          <w:lang w:bidi="fa-IR"/>
        </w:rPr>
        <w:t>إ</w:t>
      </w:r>
      <w:r w:rsidRPr="00EB1EDE">
        <w:rPr>
          <w:rFonts w:ascii="Traditional Arabic" w:hAnsi="Traditional Arabic" w:cs="Traditional Arabic" w:hint="cs"/>
          <w:b/>
          <w:bCs/>
          <w:sz w:val="28"/>
          <w:szCs w:val="28"/>
          <w:rtl/>
          <w:lang w:bidi="fa-IR"/>
        </w:rPr>
        <w:t xml:space="preserve">له </w:t>
      </w:r>
      <w:r w:rsidR="00147CD4">
        <w:rPr>
          <w:rFonts w:ascii="Traditional Arabic" w:hAnsi="Traditional Arabic" w:cs="Traditional Arabic" w:hint="cs"/>
          <w:b/>
          <w:bCs/>
          <w:sz w:val="28"/>
          <w:szCs w:val="28"/>
          <w:rtl/>
          <w:lang w:bidi="fa-IR"/>
        </w:rPr>
        <w:t>إ</w:t>
      </w:r>
      <w:r w:rsidRPr="00EB1EDE">
        <w:rPr>
          <w:rFonts w:ascii="Traditional Arabic" w:hAnsi="Traditional Arabic" w:cs="Traditional Arabic" w:hint="cs"/>
          <w:b/>
          <w:bCs/>
          <w:sz w:val="28"/>
          <w:szCs w:val="28"/>
          <w:rtl/>
          <w:lang w:bidi="fa-IR"/>
        </w:rPr>
        <w:t>لا هو الحي القيوم)</w:t>
      </w:r>
      <w:r>
        <w:rPr>
          <w:rFonts w:cs="B Lotus" w:hint="cs"/>
          <w:sz w:val="28"/>
          <w:szCs w:val="28"/>
          <w:rtl/>
          <w:lang w:bidi="fa-IR"/>
        </w:rPr>
        <w:t xml:space="preserve"> نيست بلكه اشكال در عبارت </w:t>
      </w:r>
      <w:r w:rsidRPr="00EB1EDE">
        <w:rPr>
          <w:rFonts w:ascii="Traditional Arabic" w:hAnsi="Traditional Arabic" w:cs="Traditional Arabic" w:hint="cs"/>
          <w:b/>
          <w:bCs/>
          <w:sz w:val="28"/>
          <w:szCs w:val="28"/>
          <w:rtl/>
          <w:lang w:bidi="fa-IR"/>
        </w:rPr>
        <w:t>«و</w:t>
      </w:r>
      <w:r w:rsidR="00147CD4">
        <w:rPr>
          <w:rFonts w:ascii="Traditional Arabic" w:hAnsi="Traditional Arabic" w:cs="Traditional Arabic" w:hint="cs"/>
          <w:b/>
          <w:bCs/>
          <w:sz w:val="28"/>
          <w:szCs w:val="28"/>
          <w:rtl/>
          <w:lang w:bidi="fa-IR"/>
        </w:rPr>
        <w:t>أ</w:t>
      </w:r>
      <w:r w:rsidRPr="00EB1EDE">
        <w:rPr>
          <w:rFonts w:ascii="Traditional Arabic" w:hAnsi="Traditional Arabic" w:cs="Traditional Arabic" w:hint="cs"/>
          <w:b/>
          <w:bCs/>
          <w:sz w:val="28"/>
          <w:szCs w:val="28"/>
          <w:rtl/>
          <w:lang w:bidi="fa-IR"/>
        </w:rPr>
        <w:t xml:space="preserve">توب </w:t>
      </w:r>
      <w:r w:rsidR="00147CD4">
        <w:rPr>
          <w:rFonts w:ascii="Traditional Arabic" w:hAnsi="Traditional Arabic" w:cs="Traditional Arabic" w:hint="cs"/>
          <w:b/>
          <w:bCs/>
          <w:sz w:val="28"/>
          <w:szCs w:val="28"/>
          <w:rtl/>
          <w:lang w:bidi="fa-IR"/>
        </w:rPr>
        <w:t>إ</w:t>
      </w:r>
      <w:r w:rsidRPr="00EB1EDE">
        <w:rPr>
          <w:rFonts w:ascii="Traditional Arabic" w:hAnsi="Traditional Arabic" w:cs="Traditional Arabic" w:hint="cs"/>
          <w:b/>
          <w:bCs/>
          <w:sz w:val="28"/>
          <w:szCs w:val="28"/>
          <w:rtl/>
          <w:lang w:bidi="fa-IR"/>
        </w:rPr>
        <w:t>ليه»</w:t>
      </w:r>
      <w:r>
        <w:rPr>
          <w:rFonts w:cs="B Lotus" w:hint="cs"/>
          <w:sz w:val="28"/>
          <w:szCs w:val="28"/>
          <w:rtl/>
          <w:lang w:bidi="fa-IR"/>
        </w:rPr>
        <w:t xml:space="preserve"> است كه ربيع مي‌گويد: </w:t>
      </w:r>
      <w:r w:rsidR="00E235D0">
        <w:rPr>
          <w:rFonts w:cs="B Lotus" w:hint="cs"/>
          <w:sz w:val="28"/>
          <w:szCs w:val="28"/>
          <w:rtl/>
          <w:lang w:bidi="fa-IR"/>
        </w:rPr>
        <w:t xml:space="preserve">وقتي آن را بگويد و عملاً توبه را انجام ندهد دروغ حساب مي‌شود و استدلال در ردّ </w:t>
      </w:r>
      <w:r w:rsidR="0075273D">
        <w:rPr>
          <w:rFonts w:cs="B Lotus" w:hint="cs"/>
          <w:sz w:val="28"/>
          <w:szCs w:val="28"/>
          <w:rtl/>
          <w:lang w:bidi="fa-IR"/>
        </w:rPr>
        <w:t>آ</w:t>
      </w:r>
      <w:r w:rsidR="00E235D0">
        <w:rPr>
          <w:rFonts w:cs="B Lotus" w:hint="cs"/>
          <w:sz w:val="28"/>
          <w:szCs w:val="28"/>
          <w:rtl/>
          <w:lang w:bidi="fa-IR"/>
        </w:rPr>
        <w:t>ن با حديث ابن مسعود</w:t>
      </w:r>
      <w:r w:rsidR="00EB1EDE">
        <w:rPr>
          <w:rFonts w:cs="CTraditional Arabic" w:hint="cs"/>
          <w:sz w:val="28"/>
          <w:szCs w:val="28"/>
          <w:lang w:bidi="fa-IR"/>
        </w:rPr>
        <w:sym w:font="AGA Arabesque" w:char="F074"/>
      </w:r>
      <w:r w:rsidR="00E235D0">
        <w:rPr>
          <w:rFonts w:cs="B Lotus" w:hint="cs"/>
          <w:sz w:val="28"/>
          <w:szCs w:val="28"/>
          <w:rtl/>
          <w:lang w:bidi="fa-IR"/>
        </w:rPr>
        <w:t xml:space="preserve"> جاي نظر و بررسي است كه امكان دارد منظور از حديث</w:t>
      </w:r>
      <w:r w:rsidR="00463EF1">
        <w:rPr>
          <w:rFonts w:cs="B Lotus" w:hint="cs"/>
          <w:sz w:val="28"/>
          <w:szCs w:val="28"/>
          <w:rtl/>
          <w:lang w:bidi="fa-IR"/>
        </w:rPr>
        <w:t xml:space="preserve"> ابن مسعود</w:t>
      </w:r>
      <w:r w:rsidR="00EB1EDE">
        <w:rPr>
          <w:rFonts w:cs="B Lotus" w:hint="cs"/>
          <w:sz w:val="28"/>
          <w:szCs w:val="28"/>
          <w:lang w:bidi="fa-IR"/>
        </w:rPr>
        <w:sym w:font="AGA Arabesque" w:char="F074"/>
      </w:r>
      <w:r w:rsidR="00463EF1">
        <w:rPr>
          <w:rFonts w:cs="B Lotus" w:hint="cs"/>
          <w:sz w:val="28"/>
          <w:szCs w:val="28"/>
          <w:rtl/>
          <w:lang w:bidi="fa-IR"/>
        </w:rPr>
        <w:t xml:space="preserve"> اين باشد كه شخص آن را بگويد و شرايط توبه را هم انجام دهد.</w:t>
      </w:r>
      <w:r w:rsidR="0075273D">
        <w:rPr>
          <w:rFonts w:cs="B Lotus" w:hint="cs"/>
          <w:sz w:val="28"/>
          <w:szCs w:val="28"/>
          <w:rtl/>
          <w:lang w:bidi="fa-IR"/>
        </w:rPr>
        <w:t xml:space="preserve"> و باز احتمال دارد منظور ربيع مجموع دو عبارت باشد نه «</w:t>
      </w:r>
      <w:r w:rsidR="00147CD4">
        <w:rPr>
          <w:rFonts w:ascii="Traditional Arabic" w:hAnsi="Traditional Arabic" w:cs="Traditional Arabic" w:hint="cs"/>
          <w:b/>
          <w:bCs/>
          <w:sz w:val="28"/>
          <w:szCs w:val="28"/>
          <w:rtl/>
          <w:lang w:bidi="fa-IR"/>
        </w:rPr>
        <w:t>أ</w:t>
      </w:r>
      <w:r w:rsidR="0075273D" w:rsidRPr="00EB1EDE">
        <w:rPr>
          <w:rFonts w:ascii="Traditional Arabic" w:hAnsi="Traditional Arabic" w:cs="Traditional Arabic" w:hint="cs"/>
          <w:b/>
          <w:bCs/>
          <w:sz w:val="28"/>
          <w:szCs w:val="28"/>
          <w:rtl/>
          <w:lang w:bidi="fa-IR"/>
        </w:rPr>
        <w:t>ستغفر</w:t>
      </w:r>
      <w:r w:rsidR="00147CD4">
        <w:rPr>
          <w:rFonts w:ascii="Traditional Arabic" w:hAnsi="Traditional Arabic" w:cs="Traditional Arabic" w:hint="cs"/>
          <w:b/>
          <w:bCs/>
          <w:sz w:val="28"/>
          <w:szCs w:val="28"/>
          <w:rtl/>
          <w:lang w:bidi="fa-IR"/>
        </w:rPr>
        <w:t xml:space="preserve"> </w:t>
      </w:r>
      <w:r w:rsidR="0075273D" w:rsidRPr="00EB1EDE">
        <w:rPr>
          <w:rFonts w:ascii="Traditional Arabic" w:hAnsi="Traditional Arabic" w:cs="Traditional Arabic" w:hint="cs"/>
          <w:b/>
          <w:bCs/>
          <w:sz w:val="28"/>
          <w:szCs w:val="28"/>
          <w:rtl/>
          <w:lang w:bidi="fa-IR"/>
        </w:rPr>
        <w:t>الله</w:t>
      </w:r>
      <w:r w:rsidR="0075273D">
        <w:rPr>
          <w:rFonts w:cs="B Lotus" w:hint="cs"/>
          <w:sz w:val="28"/>
          <w:szCs w:val="28"/>
          <w:rtl/>
          <w:lang w:bidi="fa-IR"/>
        </w:rPr>
        <w:t>» بخصوص، در اين موقع كلام ايشان صحيح مي‌باشد. والله اعلم</w:t>
      </w:r>
    </w:p>
    <w:p w:rsidR="00D77199" w:rsidRDefault="0075273D" w:rsidP="00EB1EDE">
      <w:pPr>
        <w:bidi/>
        <w:ind w:firstLine="284"/>
        <w:jc w:val="both"/>
        <w:rPr>
          <w:rFonts w:cs="B Lotus"/>
          <w:sz w:val="28"/>
          <w:szCs w:val="28"/>
          <w:rtl/>
          <w:lang w:bidi="fa-IR"/>
        </w:rPr>
      </w:pPr>
      <w:r>
        <w:rPr>
          <w:rFonts w:cs="B Lotus" w:hint="cs"/>
          <w:sz w:val="28"/>
          <w:szCs w:val="28"/>
          <w:rtl/>
          <w:lang w:bidi="fa-IR"/>
        </w:rPr>
        <w:t>حافظ ابن حجر مي‌گويد: در «حلبيات سبكي كبير» ديده</w:t>
      </w:r>
      <w:r w:rsidR="00EB1EDE">
        <w:rPr>
          <w:rFonts w:cs="B Lotus"/>
          <w:sz w:val="28"/>
          <w:szCs w:val="28"/>
          <w:rtl/>
          <w:lang w:bidi="fa-IR"/>
        </w:rPr>
        <w:softHyphen/>
      </w:r>
      <w:r>
        <w:rPr>
          <w:rFonts w:cs="B Lotus" w:hint="cs"/>
          <w:sz w:val="28"/>
          <w:szCs w:val="28"/>
          <w:rtl/>
          <w:lang w:bidi="fa-IR"/>
        </w:rPr>
        <w:t>ام كه مي‌گويد: معني «استغفار» طلب آمرزش است، خواه با زبان يا با قلب و يا با هر دو: استغفار زباني سودمند است زيرا كه از سكوت بهتر است و از طرف ديگر شخص به گفتار نيك عادت مي‌كند. استغفار قلبي بسيار نافع و استغفار زباني و قلبي از هر دو نافع‌تر و سودمندتر اس</w:t>
      </w:r>
      <w:r w:rsidR="00D77199">
        <w:rPr>
          <w:rFonts w:cs="B Lotus" w:hint="cs"/>
          <w:sz w:val="28"/>
          <w:szCs w:val="28"/>
          <w:rtl/>
          <w:lang w:bidi="fa-IR"/>
        </w:rPr>
        <w:t>ت، ولي بدون وجود توبه موجب پاك‌كردن گناهان نخواهد شد، زيرا كه گناهكار م</w:t>
      </w:r>
      <w:r w:rsidR="00EB1EDE">
        <w:rPr>
          <w:rFonts w:cs="B Lotus" w:hint="cs"/>
          <w:sz w:val="28"/>
          <w:szCs w:val="28"/>
          <w:rtl/>
          <w:lang w:bidi="fa-IR"/>
        </w:rPr>
        <w:t>ُ</w:t>
      </w:r>
      <w:r w:rsidR="00D77199">
        <w:rPr>
          <w:rFonts w:cs="B Lotus" w:hint="cs"/>
          <w:sz w:val="28"/>
          <w:szCs w:val="28"/>
          <w:rtl/>
          <w:lang w:bidi="fa-IR"/>
        </w:rPr>
        <w:t>ص</w:t>
      </w:r>
      <w:r w:rsidR="00EB1EDE">
        <w:rPr>
          <w:rFonts w:cs="B Lotus" w:hint="cs"/>
          <w:sz w:val="28"/>
          <w:szCs w:val="28"/>
          <w:rtl/>
        </w:rPr>
        <w:t>ِّ</w:t>
      </w:r>
      <w:r w:rsidR="00D77199">
        <w:rPr>
          <w:rFonts w:cs="B Lotus" w:hint="cs"/>
          <w:sz w:val="28"/>
          <w:szCs w:val="28"/>
          <w:rtl/>
          <w:lang w:bidi="fa-IR"/>
        </w:rPr>
        <w:t>ر، طلب مغفرت مي‌كند كه آن مستلزم و پذيرش توبه از او نخواهد شد .. براساس آنچه بيان شد معني استغفار سواي معني توبه است. برحسب وضع الفاظ عبارت است ولي نزد بسياري از مردم چنان شايع و رايج شده كه لفظ «استغفرالله» به معني توبه مي‌باشد و كسي كه بر اين باور باشد قطعاً منظور ايشان از «استغفرالله» توبه مي‌باشد. سپس ادامه مي‌دهد و مي‌گويد: بعضي از دانشمندان گفته‌اند توبه حاصل و كامل نمي‌شود جز با استغفار به دليل قول خداوند متعال كه مي‌فرمايد:</w:t>
      </w:r>
    </w:p>
    <w:p w:rsidR="00846FC8" w:rsidRDefault="00846FC8" w:rsidP="000025E1">
      <w:pPr>
        <w:tabs>
          <w:tab w:val="right" w:pos="7031"/>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0025E1" w:rsidRPr="00E34635">
        <w:rPr>
          <w:rFonts w:cs="B Badr"/>
          <w:color w:val="000000"/>
        </w:rPr>
        <w:sym w:font="HQPB4" w:char="F0C8"/>
      </w:r>
      <w:r w:rsidR="000025E1" w:rsidRPr="00E34635">
        <w:rPr>
          <w:rFonts w:cs="B Badr"/>
          <w:color w:val="000000"/>
        </w:rPr>
        <w:sym w:font="HQPB2" w:char="F062"/>
      </w:r>
      <w:r w:rsidR="000025E1" w:rsidRPr="00E34635">
        <w:rPr>
          <w:rFonts w:cs="B Badr"/>
          <w:color w:val="000000"/>
        </w:rPr>
        <w:sym w:font="HQPB5" w:char="F072"/>
      </w:r>
      <w:r w:rsidR="000025E1" w:rsidRPr="00E34635">
        <w:rPr>
          <w:rFonts w:cs="B Badr"/>
          <w:color w:val="000000"/>
        </w:rPr>
        <w:sym w:font="HQPB1" w:char="F026"/>
      </w:r>
      <w:r w:rsidR="000025E1" w:rsidRPr="00E34635">
        <w:rPr>
          <w:rFonts w:cs="B Badr"/>
          <w:color w:val="000000"/>
        </w:rPr>
        <w:sym w:font="HQPB5" w:char="F075"/>
      </w:r>
      <w:r w:rsidR="000025E1" w:rsidRPr="00E34635">
        <w:rPr>
          <w:rFonts w:cs="B Badr"/>
          <w:color w:val="000000"/>
        </w:rPr>
        <w:sym w:font="HQPB2" w:char="F072"/>
      </w:r>
      <w:r w:rsidR="000025E1" w:rsidRPr="00E34635">
        <w:rPr>
          <w:rFonts w:cs="B Badr"/>
          <w:color w:val="000000"/>
          <w:rtl/>
        </w:rPr>
        <w:t xml:space="preserve"> </w:t>
      </w:r>
      <w:r w:rsidR="000025E1" w:rsidRPr="00E34635">
        <w:rPr>
          <w:rFonts w:cs="B Badr"/>
          <w:color w:val="000000"/>
        </w:rPr>
        <w:sym w:font="HQPB5" w:char="F028"/>
      </w:r>
      <w:r w:rsidR="000025E1" w:rsidRPr="00E34635">
        <w:rPr>
          <w:rFonts w:cs="B Badr"/>
          <w:color w:val="000000"/>
        </w:rPr>
        <w:sym w:font="HQPB1" w:char="F023"/>
      </w:r>
      <w:r w:rsidR="000025E1" w:rsidRPr="00E34635">
        <w:rPr>
          <w:rFonts w:cs="B Badr"/>
          <w:color w:val="000000"/>
        </w:rPr>
        <w:sym w:font="HQPB2" w:char="F072"/>
      </w:r>
      <w:r w:rsidR="000025E1" w:rsidRPr="00E34635">
        <w:rPr>
          <w:rFonts w:cs="B Badr"/>
          <w:color w:val="000000"/>
        </w:rPr>
        <w:sym w:font="HQPB4" w:char="F0E3"/>
      </w:r>
      <w:r w:rsidR="000025E1" w:rsidRPr="00E34635">
        <w:rPr>
          <w:rFonts w:cs="B Badr"/>
          <w:color w:val="000000"/>
        </w:rPr>
        <w:sym w:font="HQPB1" w:char="F08D"/>
      </w:r>
      <w:r w:rsidR="000025E1" w:rsidRPr="00E34635">
        <w:rPr>
          <w:rFonts w:cs="B Badr"/>
          <w:color w:val="000000"/>
        </w:rPr>
        <w:sym w:font="HQPB4" w:char="F0CF"/>
      </w:r>
      <w:r w:rsidR="000025E1" w:rsidRPr="00E34635">
        <w:rPr>
          <w:rFonts w:cs="B Badr"/>
          <w:color w:val="000000"/>
        </w:rPr>
        <w:sym w:font="HQPB1" w:char="F0FF"/>
      </w:r>
      <w:r w:rsidR="000025E1" w:rsidRPr="00E34635">
        <w:rPr>
          <w:rFonts w:cs="B Badr"/>
          <w:color w:val="000000"/>
        </w:rPr>
        <w:sym w:font="HQPB4" w:char="F0F8"/>
      </w:r>
      <w:r w:rsidR="000025E1" w:rsidRPr="00E34635">
        <w:rPr>
          <w:rFonts w:cs="B Badr"/>
          <w:color w:val="000000"/>
        </w:rPr>
        <w:sym w:font="HQPB1" w:char="F0F3"/>
      </w:r>
      <w:r w:rsidR="000025E1" w:rsidRPr="00E34635">
        <w:rPr>
          <w:rFonts w:cs="B Badr"/>
          <w:color w:val="000000"/>
        </w:rPr>
        <w:sym w:font="HQPB5" w:char="F074"/>
      </w:r>
      <w:r w:rsidR="000025E1" w:rsidRPr="00E34635">
        <w:rPr>
          <w:rFonts w:cs="B Badr"/>
          <w:color w:val="000000"/>
        </w:rPr>
        <w:sym w:font="HQPB1" w:char="F046"/>
      </w:r>
      <w:r w:rsidR="000025E1" w:rsidRPr="00E34635">
        <w:rPr>
          <w:rFonts w:cs="B Badr"/>
          <w:color w:val="000000"/>
        </w:rPr>
        <w:sym w:font="HQPB4" w:char="F0F3"/>
      </w:r>
      <w:r w:rsidR="000025E1" w:rsidRPr="00E34635">
        <w:rPr>
          <w:rFonts w:cs="B Badr"/>
          <w:color w:val="000000"/>
        </w:rPr>
        <w:sym w:font="HQPB1" w:char="F099"/>
      </w:r>
      <w:r w:rsidR="000025E1" w:rsidRPr="00E34635">
        <w:rPr>
          <w:rFonts w:cs="B Badr"/>
          <w:color w:val="000000"/>
        </w:rPr>
        <w:sym w:font="HQPB5" w:char="F024"/>
      </w:r>
      <w:r w:rsidR="000025E1" w:rsidRPr="00E34635">
        <w:rPr>
          <w:rFonts w:cs="B Badr"/>
          <w:color w:val="000000"/>
        </w:rPr>
        <w:sym w:font="HQPB1" w:char="F023"/>
      </w:r>
      <w:r w:rsidR="000025E1" w:rsidRPr="00E34635">
        <w:rPr>
          <w:rFonts w:cs="B Badr"/>
          <w:color w:val="000000"/>
          <w:rtl/>
        </w:rPr>
        <w:t xml:space="preserve"> </w:t>
      </w:r>
      <w:r w:rsidR="000025E1" w:rsidRPr="00E34635">
        <w:rPr>
          <w:rFonts w:cs="B Badr"/>
          <w:color w:val="000000"/>
        </w:rPr>
        <w:sym w:font="HQPB4" w:char="F0F6"/>
      </w:r>
      <w:r w:rsidR="000025E1" w:rsidRPr="00E34635">
        <w:rPr>
          <w:rFonts w:cs="B Badr"/>
          <w:color w:val="000000"/>
        </w:rPr>
        <w:sym w:font="HQPB3" w:char="F02F"/>
      </w:r>
      <w:r w:rsidR="000025E1" w:rsidRPr="00E34635">
        <w:rPr>
          <w:rFonts w:cs="B Badr"/>
          <w:color w:val="000000"/>
        </w:rPr>
        <w:sym w:font="HQPB4" w:char="F0E4"/>
      </w:r>
      <w:r w:rsidR="000025E1" w:rsidRPr="00E34635">
        <w:rPr>
          <w:rFonts w:cs="B Badr"/>
          <w:color w:val="000000"/>
        </w:rPr>
        <w:sym w:font="HQPB2" w:char="F033"/>
      </w:r>
      <w:r w:rsidR="000025E1" w:rsidRPr="00E34635">
        <w:rPr>
          <w:rFonts w:cs="B Badr"/>
          <w:color w:val="000000"/>
        </w:rPr>
        <w:sym w:font="HQPB4" w:char="F0AD"/>
      </w:r>
      <w:r w:rsidR="000025E1" w:rsidRPr="00E34635">
        <w:rPr>
          <w:rFonts w:cs="B Badr"/>
          <w:color w:val="000000"/>
        </w:rPr>
        <w:sym w:font="HQPB1" w:char="F02F"/>
      </w:r>
      <w:r w:rsidR="000025E1" w:rsidRPr="00E34635">
        <w:rPr>
          <w:rFonts w:cs="B Badr"/>
          <w:color w:val="000000"/>
        </w:rPr>
        <w:sym w:font="HQPB5" w:char="F075"/>
      </w:r>
      <w:r w:rsidR="000025E1" w:rsidRPr="00E34635">
        <w:rPr>
          <w:rFonts w:cs="B Badr"/>
          <w:color w:val="000000"/>
        </w:rPr>
        <w:sym w:font="HQPB1" w:char="F091"/>
      </w:r>
      <w:r w:rsidR="000025E1" w:rsidRPr="00E34635">
        <w:rPr>
          <w:rFonts w:cs="B Badr"/>
          <w:color w:val="000000"/>
          <w:rtl/>
        </w:rPr>
        <w:t xml:space="preserve"> </w:t>
      </w:r>
      <w:r w:rsidR="000025E1" w:rsidRPr="00E34635">
        <w:rPr>
          <w:rFonts w:cs="B Badr"/>
          <w:color w:val="000000"/>
        </w:rPr>
        <w:sym w:font="HQPB4" w:char="F0A7"/>
      </w:r>
      <w:r w:rsidR="000025E1" w:rsidRPr="00E34635">
        <w:rPr>
          <w:rFonts w:cs="B Badr"/>
          <w:color w:val="000000"/>
        </w:rPr>
        <w:sym w:font="HQPB2" w:char="F04E"/>
      </w:r>
      <w:r w:rsidR="000025E1" w:rsidRPr="00E34635">
        <w:rPr>
          <w:rFonts w:cs="B Badr"/>
          <w:color w:val="000000"/>
        </w:rPr>
        <w:sym w:font="HQPB4" w:char="F0E8"/>
      </w:r>
      <w:r w:rsidR="000025E1" w:rsidRPr="00E34635">
        <w:rPr>
          <w:rFonts w:cs="B Badr"/>
          <w:color w:val="000000"/>
        </w:rPr>
        <w:sym w:font="HQPB1" w:char="F04F"/>
      </w:r>
      <w:r w:rsidR="000025E1" w:rsidRPr="00E34635">
        <w:rPr>
          <w:rFonts w:cs="B Badr"/>
          <w:color w:val="000000"/>
          <w:rtl/>
        </w:rPr>
        <w:t xml:space="preserve"> </w:t>
      </w:r>
      <w:r w:rsidR="000025E1" w:rsidRPr="00E34635">
        <w:rPr>
          <w:rFonts w:cs="B Badr"/>
          <w:color w:val="000000"/>
        </w:rPr>
        <w:sym w:font="HQPB5" w:char="F028"/>
      </w:r>
      <w:r w:rsidR="000025E1" w:rsidRPr="00E34635">
        <w:rPr>
          <w:rFonts w:cs="B Badr"/>
          <w:color w:val="000000"/>
        </w:rPr>
        <w:sym w:font="HQPB1" w:char="F023"/>
      </w:r>
      <w:r w:rsidR="000025E1" w:rsidRPr="00E34635">
        <w:rPr>
          <w:rFonts w:cs="B Badr"/>
          <w:color w:val="000000"/>
        </w:rPr>
        <w:sym w:font="HQPB4" w:char="F0FE"/>
      </w:r>
      <w:r w:rsidR="000025E1" w:rsidRPr="00E34635">
        <w:rPr>
          <w:rFonts w:cs="B Badr"/>
          <w:color w:val="000000"/>
        </w:rPr>
        <w:sym w:font="HQPB2" w:char="F071"/>
      </w:r>
      <w:r w:rsidR="000025E1" w:rsidRPr="00E34635">
        <w:rPr>
          <w:rFonts w:cs="B Badr"/>
          <w:color w:val="000000"/>
        </w:rPr>
        <w:sym w:font="HQPB4" w:char="F0E7"/>
      </w:r>
      <w:r w:rsidR="000025E1" w:rsidRPr="00E34635">
        <w:rPr>
          <w:rFonts w:cs="B Badr"/>
          <w:color w:val="000000"/>
        </w:rPr>
        <w:sym w:font="HQPB1" w:char="F02F"/>
      </w:r>
      <w:r w:rsidR="000025E1" w:rsidRPr="00E34635">
        <w:rPr>
          <w:rFonts w:cs="B Badr"/>
          <w:color w:val="000000"/>
        </w:rPr>
        <w:sym w:font="HQPB2" w:char="F071"/>
      </w:r>
      <w:r w:rsidR="000025E1" w:rsidRPr="00E34635">
        <w:rPr>
          <w:rFonts w:cs="B Badr"/>
          <w:color w:val="000000"/>
        </w:rPr>
        <w:sym w:font="HQPB4" w:char="F0E8"/>
      </w:r>
      <w:r w:rsidR="000025E1" w:rsidRPr="00E34635">
        <w:rPr>
          <w:rFonts w:cs="B Badr"/>
          <w:color w:val="000000"/>
        </w:rPr>
        <w:sym w:font="HQPB1" w:char="F03F"/>
      </w:r>
      <w:r w:rsidR="000025E1" w:rsidRPr="00E34635">
        <w:rPr>
          <w:rFonts w:cs="B Badr"/>
          <w:color w:val="000000"/>
          <w:rtl/>
        </w:rPr>
        <w:t xml:space="preserve"> </w:t>
      </w:r>
      <w:r w:rsidR="000025E1" w:rsidRPr="00E34635">
        <w:rPr>
          <w:rFonts w:cs="B Badr"/>
          <w:color w:val="000000"/>
        </w:rPr>
        <w:sym w:font="HQPB4" w:char="F0CF"/>
      </w:r>
      <w:r w:rsidR="000025E1" w:rsidRPr="00E34635">
        <w:rPr>
          <w:rFonts w:cs="B Badr"/>
          <w:color w:val="000000"/>
        </w:rPr>
        <w:sym w:font="HQPB2" w:char="F06D"/>
      </w:r>
      <w:r w:rsidR="000025E1" w:rsidRPr="00E34635">
        <w:rPr>
          <w:rFonts w:cs="B Badr"/>
          <w:color w:val="000000"/>
        </w:rPr>
        <w:sym w:font="HQPB4" w:char="F0F8"/>
      </w:r>
      <w:r w:rsidR="000025E1" w:rsidRPr="00E34635">
        <w:rPr>
          <w:rFonts w:cs="B Badr"/>
          <w:color w:val="000000"/>
        </w:rPr>
        <w:sym w:font="HQPB2" w:char="F08B"/>
      </w:r>
      <w:r w:rsidR="000025E1" w:rsidRPr="00E34635">
        <w:rPr>
          <w:rFonts w:cs="B Badr"/>
          <w:color w:val="000000"/>
        </w:rPr>
        <w:sym w:font="HQPB5" w:char="F073"/>
      </w:r>
      <w:r w:rsidR="000025E1" w:rsidRPr="00E34635">
        <w:rPr>
          <w:rFonts w:cs="B Badr"/>
          <w:color w:val="000000"/>
        </w:rPr>
        <w:sym w:font="HQPB2" w:char="F039"/>
      </w:r>
      <w:r w:rsidR="000025E1" w:rsidRPr="00E34635">
        <w:rPr>
          <w:rFonts w:cs="B Badr"/>
          <w:color w:val="000000"/>
        </w:rPr>
        <w:sym w:font="HQPB4" w:char="F0CE"/>
      </w:r>
      <w:r w:rsidR="000025E1" w:rsidRPr="00E34635">
        <w:rPr>
          <w:rFonts w:cs="B Badr"/>
          <w:color w:val="000000"/>
        </w:rPr>
        <w:sym w:font="HQPB1" w:char="F029"/>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t>(</w:t>
      </w:r>
      <w:r w:rsidR="000025E1">
        <w:rPr>
          <w:rFonts w:cs="B Lotus" w:hint="cs"/>
          <w:sz w:val="28"/>
          <w:szCs w:val="28"/>
          <w:rtl/>
          <w:lang w:bidi="fa-IR"/>
        </w:rPr>
        <w:t>هود</w:t>
      </w:r>
      <w:r>
        <w:rPr>
          <w:rFonts w:cs="B Lotus" w:hint="cs"/>
          <w:sz w:val="28"/>
          <w:szCs w:val="28"/>
          <w:rtl/>
          <w:lang w:bidi="fa-IR"/>
        </w:rPr>
        <w:t>/</w:t>
      </w:r>
      <w:r w:rsidR="000025E1">
        <w:rPr>
          <w:rFonts w:cs="B Lotus" w:hint="cs"/>
          <w:sz w:val="28"/>
          <w:szCs w:val="28"/>
          <w:rtl/>
          <w:lang w:bidi="fa-IR"/>
        </w:rPr>
        <w:t>3</w:t>
      </w:r>
      <w:r w:rsidRPr="008644F9">
        <w:rPr>
          <w:rFonts w:cs="B Lotus" w:hint="cs"/>
          <w:sz w:val="28"/>
          <w:szCs w:val="28"/>
          <w:rtl/>
          <w:lang w:bidi="fa-IR"/>
        </w:rPr>
        <w:t>)</w:t>
      </w:r>
    </w:p>
    <w:p w:rsidR="00846FC8" w:rsidRPr="00D938A1" w:rsidRDefault="00846FC8" w:rsidP="000025E1">
      <w:pPr>
        <w:tabs>
          <w:tab w:val="right" w:pos="7031"/>
        </w:tabs>
        <w:bidi/>
        <w:ind w:left="1134"/>
        <w:jc w:val="both"/>
        <w:rPr>
          <w:rFonts w:cs="B Lotus"/>
          <w:sz w:val="26"/>
          <w:szCs w:val="26"/>
          <w:rtl/>
          <w:lang w:bidi="fa-IR"/>
        </w:rPr>
      </w:pPr>
      <w:r>
        <w:rPr>
          <w:rFonts w:cs="B Lotus" w:hint="cs"/>
          <w:sz w:val="26"/>
          <w:szCs w:val="26"/>
          <w:rtl/>
          <w:lang w:bidi="fa-IR"/>
        </w:rPr>
        <w:t>«</w:t>
      </w:r>
      <w:r w:rsidR="000025E1">
        <w:rPr>
          <w:rFonts w:cs="B Lotus" w:hint="cs"/>
          <w:sz w:val="26"/>
          <w:szCs w:val="26"/>
          <w:rtl/>
          <w:lang w:bidi="fa-IR"/>
        </w:rPr>
        <w:t>و اينكه از پروردگارتان آمرزش بخواهيد و سپس به درگاه او توبه كنيد</w:t>
      </w:r>
      <w:r w:rsidRPr="00D938A1">
        <w:rPr>
          <w:rFonts w:cs="B Lotus" w:hint="cs"/>
          <w:sz w:val="26"/>
          <w:szCs w:val="26"/>
          <w:rtl/>
          <w:lang w:bidi="fa-IR"/>
        </w:rPr>
        <w:t>».</w:t>
      </w:r>
    </w:p>
    <w:p w:rsidR="00C20BBF" w:rsidRDefault="000D21F3" w:rsidP="00C20BBF">
      <w:pPr>
        <w:bidi/>
        <w:ind w:firstLine="284"/>
        <w:jc w:val="both"/>
        <w:rPr>
          <w:rFonts w:cs="B Lotus"/>
          <w:sz w:val="28"/>
          <w:szCs w:val="28"/>
          <w:rtl/>
          <w:lang w:bidi="fa-IR"/>
        </w:rPr>
      </w:pPr>
      <w:r>
        <w:rPr>
          <w:rFonts w:cs="B Lotus" w:hint="cs"/>
          <w:sz w:val="28"/>
          <w:szCs w:val="28"/>
          <w:rtl/>
          <w:lang w:bidi="fa-IR"/>
        </w:rPr>
        <w:t>ولي قول مشهور بر اين است كه در وجود توبه استغفار به شرط گرفته نشده است.</w:t>
      </w:r>
      <w:r w:rsidR="00DF3EFE" w:rsidRPr="00FC2BC2">
        <w:rPr>
          <w:rFonts w:cs="B Lotus"/>
          <w:sz w:val="28"/>
          <w:szCs w:val="28"/>
          <w:vertAlign w:val="superscript"/>
          <w:rtl/>
        </w:rPr>
        <w:footnoteReference w:id="52"/>
      </w:r>
    </w:p>
    <w:p w:rsidR="001362F5" w:rsidRDefault="001362F5" w:rsidP="00C20BBF">
      <w:pPr>
        <w:bidi/>
        <w:ind w:firstLine="284"/>
        <w:jc w:val="both"/>
        <w:rPr>
          <w:rFonts w:cs="B Lotus"/>
          <w:sz w:val="28"/>
          <w:szCs w:val="28"/>
          <w:rtl/>
          <w:lang w:bidi="fa-IR"/>
        </w:rPr>
        <w:sectPr w:rsidR="001362F5" w:rsidSect="00647CF2">
          <w:headerReference w:type="default" r:id="rId19"/>
          <w:footnotePr>
            <w:numRestart w:val="eachPage"/>
          </w:footnotePr>
          <w:pgSz w:w="11907" w:h="16840" w:code="9"/>
          <w:pgMar w:top="2268" w:right="2211" w:bottom="2268" w:left="2211" w:header="2268" w:footer="2268" w:gutter="0"/>
          <w:cols w:space="708"/>
          <w:titlePg/>
          <w:bidi/>
          <w:docGrid w:linePitch="360"/>
        </w:sectPr>
      </w:pPr>
    </w:p>
    <w:p w:rsidR="0023409C" w:rsidRDefault="0023409C" w:rsidP="006966C3">
      <w:pPr>
        <w:bidi/>
        <w:jc w:val="center"/>
        <w:rPr>
          <w:rFonts w:cs="B Titr"/>
          <w:b/>
          <w:bCs/>
          <w:sz w:val="40"/>
          <w:szCs w:val="40"/>
          <w:rtl/>
          <w:lang w:bidi="fa-IR"/>
        </w:rPr>
      </w:pPr>
    </w:p>
    <w:p w:rsidR="00147CD4" w:rsidRDefault="00147CD4" w:rsidP="00147CD4">
      <w:pPr>
        <w:pStyle w:val="a"/>
        <w:rPr>
          <w:sz w:val="36"/>
          <w:szCs w:val="38"/>
          <w:rtl/>
        </w:rPr>
      </w:pPr>
    </w:p>
    <w:p w:rsidR="006966C3" w:rsidRPr="00147CD4" w:rsidRDefault="006966C3" w:rsidP="00147CD4">
      <w:pPr>
        <w:pStyle w:val="a"/>
        <w:rPr>
          <w:sz w:val="36"/>
          <w:szCs w:val="38"/>
          <w:rtl/>
        </w:rPr>
      </w:pPr>
      <w:bookmarkStart w:id="103" w:name="_Toc281676961"/>
      <w:r w:rsidRPr="00147CD4">
        <w:rPr>
          <w:rFonts w:hint="cs"/>
          <w:sz w:val="36"/>
          <w:szCs w:val="38"/>
          <w:rtl/>
        </w:rPr>
        <w:t>مكملات توبه و احكام آن</w:t>
      </w:r>
      <w:bookmarkEnd w:id="103"/>
    </w:p>
    <w:p w:rsidR="006966C3" w:rsidRPr="008C413F" w:rsidRDefault="00574D8F" w:rsidP="00574D8F">
      <w:pPr>
        <w:numPr>
          <w:ilvl w:val="0"/>
          <w:numId w:val="19"/>
        </w:numPr>
        <w:bidi/>
        <w:jc w:val="both"/>
        <w:rPr>
          <w:rFonts w:cs="B Lotus"/>
          <w:sz w:val="30"/>
          <w:szCs w:val="30"/>
          <w:rtl/>
          <w:lang w:bidi="fa-IR"/>
        </w:rPr>
      </w:pPr>
      <w:r w:rsidRPr="00802EDB">
        <w:rPr>
          <w:rFonts w:cs="B Lotus" w:hint="cs"/>
          <w:sz w:val="32"/>
          <w:szCs w:val="32"/>
          <w:rtl/>
          <w:lang w:bidi="fa-IR"/>
        </w:rPr>
        <w:t xml:space="preserve">توبه </w:t>
      </w:r>
      <w:r w:rsidRPr="008C413F">
        <w:rPr>
          <w:rFonts w:cs="B Lotus" w:hint="cs"/>
          <w:sz w:val="30"/>
          <w:szCs w:val="30"/>
          <w:rtl/>
          <w:lang w:bidi="fa-IR"/>
        </w:rPr>
        <w:t>كامل و استمرار آن</w:t>
      </w:r>
    </w:p>
    <w:p w:rsidR="006966C3" w:rsidRPr="008C413F" w:rsidRDefault="0029283E" w:rsidP="006966C3">
      <w:pPr>
        <w:numPr>
          <w:ilvl w:val="0"/>
          <w:numId w:val="19"/>
        </w:numPr>
        <w:bidi/>
        <w:jc w:val="both"/>
        <w:rPr>
          <w:rFonts w:cs="B Lotus"/>
          <w:sz w:val="30"/>
          <w:szCs w:val="30"/>
          <w:lang w:bidi="fa-IR"/>
        </w:rPr>
      </w:pPr>
      <w:r w:rsidRPr="008C413F">
        <w:rPr>
          <w:rFonts w:cs="B Lotus" w:hint="cs"/>
          <w:sz w:val="30"/>
          <w:szCs w:val="30"/>
          <w:rtl/>
          <w:lang w:bidi="fa-IR"/>
        </w:rPr>
        <w:t>اداي حقوق خداوند</w:t>
      </w:r>
    </w:p>
    <w:p w:rsidR="006966C3" w:rsidRPr="008C413F" w:rsidRDefault="0029283E" w:rsidP="006966C3">
      <w:pPr>
        <w:numPr>
          <w:ilvl w:val="0"/>
          <w:numId w:val="19"/>
        </w:numPr>
        <w:bidi/>
        <w:jc w:val="both"/>
        <w:rPr>
          <w:rFonts w:cs="B Lotus"/>
          <w:sz w:val="30"/>
          <w:szCs w:val="30"/>
          <w:lang w:bidi="fa-IR"/>
        </w:rPr>
      </w:pPr>
      <w:r w:rsidRPr="008C413F">
        <w:rPr>
          <w:rFonts w:cs="B Lotus" w:hint="cs"/>
          <w:sz w:val="30"/>
          <w:szCs w:val="30"/>
          <w:rtl/>
          <w:lang w:bidi="fa-IR"/>
        </w:rPr>
        <w:t>مظالم بندگان</w:t>
      </w:r>
    </w:p>
    <w:p w:rsidR="006966C3" w:rsidRPr="008C413F" w:rsidRDefault="00E06115" w:rsidP="006966C3">
      <w:pPr>
        <w:numPr>
          <w:ilvl w:val="0"/>
          <w:numId w:val="19"/>
        </w:numPr>
        <w:bidi/>
        <w:jc w:val="both"/>
        <w:rPr>
          <w:rFonts w:cs="B Lotus"/>
          <w:sz w:val="30"/>
          <w:szCs w:val="30"/>
          <w:lang w:bidi="fa-IR"/>
        </w:rPr>
      </w:pPr>
      <w:r w:rsidRPr="008C413F">
        <w:rPr>
          <w:rFonts w:cs="B Lotus" w:hint="cs"/>
          <w:sz w:val="30"/>
          <w:szCs w:val="30"/>
          <w:rtl/>
          <w:lang w:bidi="fa-IR"/>
        </w:rPr>
        <w:t>توبه از حقوق بندگان است</w:t>
      </w:r>
    </w:p>
    <w:p w:rsidR="006966C3" w:rsidRPr="008C413F" w:rsidRDefault="00E300D0" w:rsidP="00D60E74">
      <w:pPr>
        <w:numPr>
          <w:ilvl w:val="0"/>
          <w:numId w:val="19"/>
        </w:numPr>
        <w:bidi/>
        <w:jc w:val="both"/>
        <w:rPr>
          <w:rFonts w:cs="B Lotus"/>
          <w:sz w:val="30"/>
          <w:szCs w:val="30"/>
          <w:lang w:bidi="fa-IR"/>
        </w:rPr>
      </w:pPr>
      <w:r w:rsidRPr="008C413F">
        <w:rPr>
          <w:rFonts w:cs="B Lotus" w:hint="cs"/>
          <w:sz w:val="30"/>
          <w:szCs w:val="30"/>
          <w:rtl/>
          <w:lang w:bidi="fa-IR"/>
        </w:rPr>
        <w:t>توب</w:t>
      </w:r>
      <w:r w:rsidR="00D60E74">
        <w:rPr>
          <w:rFonts w:cs="B Lotus" w:hint="cs"/>
          <w:sz w:val="30"/>
          <w:szCs w:val="30"/>
          <w:rtl/>
          <w:lang w:bidi="fa-IR"/>
        </w:rPr>
        <w:t>ه</w:t>
      </w:r>
      <w:r w:rsidR="00D60E74">
        <w:rPr>
          <w:rFonts w:cs="B Lotus"/>
          <w:sz w:val="30"/>
          <w:szCs w:val="30"/>
          <w:rtl/>
          <w:lang w:bidi="fa-IR"/>
        </w:rPr>
        <w:softHyphen/>
      </w:r>
      <w:r w:rsidR="00D60E74">
        <w:rPr>
          <w:rFonts w:cs="B Lotus" w:hint="cs"/>
          <w:sz w:val="30"/>
          <w:szCs w:val="30"/>
          <w:rtl/>
          <w:lang w:bidi="fa-IR"/>
        </w:rPr>
        <w:t>ی</w:t>
      </w:r>
      <w:r w:rsidRPr="008C413F">
        <w:rPr>
          <w:rFonts w:cs="B Lotus" w:hint="cs"/>
          <w:sz w:val="30"/>
          <w:szCs w:val="30"/>
          <w:rtl/>
          <w:lang w:bidi="fa-IR"/>
        </w:rPr>
        <w:t xml:space="preserve"> كسي كه</w:t>
      </w:r>
      <w:r w:rsidR="002D1B2A" w:rsidRPr="008C413F">
        <w:rPr>
          <w:rFonts w:cs="B Lotus" w:hint="cs"/>
          <w:sz w:val="30"/>
          <w:szCs w:val="30"/>
          <w:rtl/>
          <w:lang w:bidi="fa-IR"/>
        </w:rPr>
        <w:t xml:space="preserve"> از پرداخت حقوق مالي معذور باشد</w:t>
      </w:r>
    </w:p>
    <w:p w:rsidR="006966C3" w:rsidRPr="008C413F" w:rsidRDefault="00E300D0" w:rsidP="006966C3">
      <w:pPr>
        <w:numPr>
          <w:ilvl w:val="0"/>
          <w:numId w:val="19"/>
        </w:numPr>
        <w:bidi/>
        <w:jc w:val="both"/>
        <w:rPr>
          <w:rFonts w:cs="B Lotus"/>
          <w:sz w:val="30"/>
          <w:szCs w:val="30"/>
          <w:lang w:bidi="fa-IR"/>
        </w:rPr>
      </w:pPr>
      <w:r w:rsidRPr="008C413F">
        <w:rPr>
          <w:rFonts w:cs="B Lotus" w:hint="cs"/>
          <w:sz w:val="30"/>
          <w:szCs w:val="30"/>
          <w:rtl/>
          <w:lang w:bidi="fa-IR"/>
        </w:rPr>
        <w:t>حكم توبه در رابطه با بها و عوضي ك</w:t>
      </w:r>
      <w:r w:rsidR="002D1B2A" w:rsidRPr="008C413F">
        <w:rPr>
          <w:rFonts w:cs="B Lotus" w:hint="cs"/>
          <w:sz w:val="30"/>
          <w:szCs w:val="30"/>
          <w:rtl/>
          <w:lang w:bidi="fa-IR"/>
        </w:rPr>
        <w:t>ه در معاوضة حرام دريافت شده است</w:t>
      </w:r>
    </w:p>
    <w:p w:rsidR="006966C3" w:rsidRPr="008C413F" w:rsidRDefault="00F652FD" w:rsidP="006966C3">
      <w:pPr>
        <w:numPr>
          <w:ilvl w:val="0"/>
          <w:numId w:val="19"/>
        </w:numPr>
        <w:bidi/>
        <w:jc w:val="both"/>
        <w:rPr>
          <w:rFonts w:cs="B Lotus"/>
          <w:sz w:val="30"/>
          <w:szCs w:val="30"/>
          <w:lang w:bidi="fa-IR"/>
        </w:rPr>
      </w:pPr>
      <w:r w:rsidRPr="008C413F">
        <w:rPr>
          <w:rFonts w:cs="B Lotus" w:hint="cs"/>
          <w:sz w:val="30"/>
          <w:szCs w:val="30"/>
          <w:rtl/>
          <w:lang w:bidi="fa-IR"/>
        </w:rPr>
        <w:t>كيفيت توبه در مظالم معنوي بندگان مانند: غيبت، دشنام و ...</w:t>
      </w:r>
    </w:p>
    <w:p w:rsidR="006966C3" w:rsidRPr="008C413F" w:rsidRDefault="00F652FD" w:rsidP="006966C3">
      <w:pPr>
        <w:numPr>
          <w:ilvl w:val="0"/>
          <w:numId w:val="19"/>
        </w:numPr>
        <w:bidi/>
        <w:jc w:val="both"/>
        <w:rPr>
          <w:rFonts w:cs="B Lotus"/>
          <w:sz w:val="30"/>
          <w:szCs w:val="30"/>
          <w:lang w:bidi="fa-IR"/>
        </w:rPr>
      </w:pPr>
      <w:r w:rsidRPr="008C413F">
        <w:rPr>
          <w:rFonts w:cs="B Lotus" w:hint="cs"/>
          <w:sz w:val="30"/>
          <w:szCs w:val="30"/>
          <w:rtl/>
          <w:lang w:bidi="fa-IR"/>
        </w:rPr>
        <w:t>توبه عاجز و ناتوان از گناه و معصيت</w:t>
      </w:r>
    </w:p>
    <w:p w:rsidR="00F652FD" w:rsidRPr="008C413F" w:rsidRDefault="00F652FD" w:rsidP="00F652FD">
      <w:pPr>
        <w:numPr>
          <w:ilvl w:val="0"/>
          <w:numId w:val="19"/>
        </w:numPr>
        <w:bidi/>
        <w:jc w:val="both"/>
        <w:rPr>
          <w:rFonts w:cs="B Lotus"/>
          <w:sz w:val="30"/>
          <w:szCs w:val="30"/>
          <w:lang w:bidi="fa-IR"/>
        </w:rPr>
      </w:pPr>
      <w:r w:rsidRPr="008C413F">
        <w:rPr>
          <w:rFonts w:cs="B Lotus" w:hint="cs"/>
          <w:sz w:val="30"/>
          <w:szCs w:val="30"/>
          <w:rtl/>
          <w:lang w:bidi="fa-IR"/>
        </w:rPr>
        <w:t>پذيرش توبه</w:t>
      </w:r>
    </w:p>
    <w:p w:rsidR="00F652FD" w:rsidRPr="008C413F" w:rsidRDefault="00F652FD" w:rsidP="00F652FD">
      <w:pPr>
        <w:numPr>
          <w:ilvl w:val="0"/>
          <w:numId w:val="19"/>
        </w:numPr>
        <w:bidi/>
        <w:jc w:val="both"/>
        <w:rPr>
          <w:rFonts w:cs="B Lotus"/>
          <w:sz w:val="30"/>
          <w:szCs w:val="30"/>
          <w:lang w:bidi="fa-IR"/>
        </w:rPr>
      </w:pPr>
      <w:r w:rsidRPr="008C413F">
        <w:rPr>
          <w:rFonts w:cs="B Lotus" w:hint="cs"/>
          <w:sz w:val="30"/>
          <w:szCs w:val="30"/>
          <w:rtl/>
          <w:lang w:bidi="fa-IR"/>
        </w:rPr>
        <w:t>از ناحية سنّ</w:t>
      </w:r>
      <w:r w:rsidR="002D1B2A" w:rsidRPr="008C413F">
        <w:rPr>
          <w:rFonts w:cs="B Lotus" w:hint="cs"/>
          <w:sz w:val="30"/>
          <w:szCs w:val="30"/>
          <w:rtl/>
          <w:lang w:bidi="fa-IR"/>
        </w:rPr>
        <w:t>ت الهي توبه بندگان پذيرفتني است</w:t>
      </w:r>
    </w:p>
    <w:p w:rsidR="00F652FD" w:rsidRPr="008C413F" w:rsidRDefault="00F652FD" w:rsidP="00F652FD">
      <w:pPr>
        <w:numPr>
          <w:ilvl w:val="0"/>
          <w:numId w:val="19"/>
        </w:numPr>
        <w:bidi/>
        <w:jc w:val="both"/>
        <w:rPr>
          <w:rFonts w:cs="B Lotus"/>
          <w:sz w:val="30"/>
          <w:szCs w:val="30"/>
          <w:lang w:bidi="fa-IR"/>
        </w:rPr>
      </w:pPr>
      <w:r w:rsidRPr="008C413F">
        <w:rPr>
          <w:rFonts w:cs="B Lotus" w:hint="cs"/>
          <w:sz w:val="30"/>
          <w:szCs w:val="30"/>
          <w:rtl/>
          <w:lang w:bidi="fa-IR"/>
        </w:rPr>
        <w:t>علائم توبة مقبول</w:t>
      </w:r>
    </w:p>
    <w:p w:rsidR="00F652FD" w:rsidRPr="008C413F" w:rsidRDefault="00F652FD" w:rsidP="00F652FD">
      <w:pPr>
        <w:numPr>
          <w:ilvl w:val="0"/>
          <w:numId w:val="19"/>
        </w:numPr>
        <w:bidi/>
        <w:jc w:val="both"/>
        <w:rPr>
          <w:rFonts w:cs="B Lotus"/>
          <w:sz w:val="30"/>
          <w:szCs w:val="30"/>
          <w:lang w:bidi="fa-IR"/>
        </w:rPr>
      </w:pPr>
      <w:r w:rsidRPr="008C413F">
        <w:rPr>
          <w:rFonts w:cs="B Lotus" w:hint="cs"/>
          <w:sz w:val="30"/>
          <w:szCs w:val="30"/>
          <w:rtl/>
          <w:lang w:bidi="fa-IR"/>
        </w:rPr>
        <w:t>دلايل كساني كه مي‌گويند: قاتل توبه ندارد</w:t>
      </w:r>
    </w:p>
    <w:p w:rsidR="00F652FD" w:rsidRPr="008C413F" w:rsidRDefault="00F652FD" w:rsidP="00F652FD">
      <w:pPr>
        <w:numPr>
          <w:ilvl w:val="0"/>
          <w:numId w:val="19"/>
        </w:numPr>
        <w:bidi/>
        <w:jc w:val="both"/>
        <w:rPr>
          <w:rFonts w:cs="B Lotus"/>
          <w:sz w:val="30"/>
          <w:szCs w:val="30"/>
          <w:lang w:bidi="fa-IR"/>
        </w:rPr>
      </w:pPr>
      <w:r w:rsidRPr="008C413F">
        <w:rPr>
          <w:rFonts w:cs="B Lotus" w:hint="cs"/>
          <w:sz w:val="30"/>
          <w:szCs w:val="30"/>
          <w:rtl/>
          <w:lang w:bidi="fa-IR"/>
        </w:rPr>
        <w:t>استدلال جمهور مبني بر قبول توبه از شخص قاتل</w:t>
      </w:r>
    </w:p>
    <w:p w:rsidR="00F652FD" w:rsidRPr="008C413F" w:rsidRDefault="00F652FD" w:rsidP="00F652FD">
      <w:pPr>
        <w:numPr>
          <w:ilvl w:val="0"/>
          <w:numId w:val="19"/>
        </w:numPr>
        <w:bidi/>
        <w:jc w:val="both"/>
        <w:rPr>
          <w:rFonts w:cs="B Lotus"/>
          <w:sz w:val="30"/>
          <w:szCs w:val="30"/>
          <w:lang w:bidi="fa-IR"/>
        </w:rPr>
      </w:pPr>
      <w:r w:rsidRPr="008C413F">
        <w:rPr>
          <w:rFonts w:cs="B Lotus" w:hint="cs"/>
          <w:sz w:val="30"/>
          <w:szCs w:val="30"/>
          <w:rtl/>
          <w:lang w:bidi="fa-IR"/>
        </w:rPr>
        <w:t>حكم قاتل وق</w:t>
      </w:r>
      <w:r w:rsidR="002D1B2A" w:rsidRPr="008C413F">
        <w:rPr>
          <w:rFonts w:cs="B Lotus" w:hint="cs"/>
          <w:sz w:val="30"/>
          <w:szCs w:val="30"/>
          <w:rtl/>
          <w:lang w:bidi="fa-IR"/>
        </w:rPr>
        <w:t>تي كه از او قصاص گرفته شده باشد</w:t>
      </w:r>
    </w:p>
    <w:p w:rsidR="00F652FD" w:rsidRPr="008C413F" w:rsidRDefault="00930A31" w:rsidP="00F652FD">
      <w:pPr>
        <w:numPr>
          <w:ilvl w:val="0"/>
          <w:numId w:val="19"/>
        </w:numPr>
        <w:bidi/>
        <w:jc w:val="both"/>
        <w:rPr>
          <w:rFonts w:cs="B Lotus"/>
          <w:sz w:val="30"/>
          <w:szCs w:val="30"/>
          <w:rtl/>
          <w:lang w:bidi="fa-IR"/>
        </w:rPr>
      </w:pPr>
      <w:r w:rsidRPr="008C413F">
        <w:rPr>
          <w:rFonts w:cs="B Lotus" w:hint="cs"/>
          <w:sz w:val="30"/>
          <w:szCs w:val="30"/>
          <w:rtl/>
          <w:lang w:bidi="fa-IR"/>
        </w:rPr>
        <w:t>اقسام مردم در مسائل توبه</w:t>
      </w:r>
    </w:p>
    <w:p w:rsidR="006966C3" w:rsidRDefault="006966C3" w:rsidP="00C20BBF">
      <w:pPr>
        <w:bidi/>
        <w:ind w:firstLine="284"/>
        <w:jc w:val="both"/>
        <w:rPr>
          <w:rFonts w:cs="B Lotus"/>
          <w:sz w:val="28"/>
          <w:szCs w:val="28"/>
          <w:rtl/>
          <w:lang w:bidi="fa-IR"/>
        </w:rPr>
        <w:sectPr w:rsidR="006966C3" w:rsidSect="00647CF2">
          <w:headerReference w:type="first" r:id="rId20"/>
          <w:footnotePr>
            <w:numRestart w:val="eachPage"/>
          </w:footnotePr>
          <w:pgSz w:w="11907" w:h="16840" w:code="9"/>
          <w:pgMar w:top="2268" w:right="2211" w:bottom="2268" w:left="2211" w:header="2268" w:footer="2268" w:gutter="0"/>
          <w:cols w:space="708"/>
          <w:titlePg/>
          <w:bidi/>
          <w:docGrid w:linePitch="360"/>
        </w:sectPr>
      </w:pPr>
    </w:p>
    <w:p w:rsidR="009113AA" w:rsidRPr="0092762B" w:rsidRDefault="00562F07" w:rsidP="0092762B">
      <w:pPr>
        <w:bidi/>
        <w:spacing w:before="240" w:after="240"/>
        <w:jc w:val="center"/>
        <w:rPr>
          <w:rFonts w:cs="B Yagut"/>
          <w:b/>
          <w:bCs/>
          <w:sz w:val="32"/>
          <w:szCs w:val="32"/>
          <w:rtl/>
        </w:rPr>
      </w:pPr>
      <w:r w:rsidRPr="0092762B">
        <w:rPr>
          <w:rFonts w:cs="B Yagut" w:hint="cs"/>
          <w:b/>
          <w:bCs/>
          <w:sz w:val="32"/>
          <w:szCs w:val="32"/>
          <w:rtl/>
        </w:rPr>
        <w:t>مكملات توبه و احكام آن</w:t>
      </w:r>
    </w:p>
    <w:p w:rsidR="00B7463B" w:rsidRPr="00562F07" w:rsidRDefault="00B7463B" w:rsidP="003F34A8">
      <w:pPr>
        <w:pStyle w:val="a0"/>
        <w:rPr>
          <w:rtl/>
        </w:rPr>
      </w:pPr>
      <w:bookmarkStart w:id="104" w:name="_Toc237013319"/>
      <w:bookmarkStart w:id="105" w:name="_Toc237013472"/>
      <w:bookmarkStart w:id="106" w:name="_Toc281676962"/>
      <w:r>
        <w:rPr>
          <w:rFonts w:hint="cs"/>
          <w:rtl/>
        </w:rPr>
        <w:t>1- توب</w:t>
      </w:r>
      <w:r w:rsidR="003F34A8">
        <w:rPr>
          <w:rFonts w:hint="cs"/>
          <w:rtl/>
        </w:rPr>
        <w:t>ه</w:t>
      </w:r>
      <w:r w:rsidR="003F34A8">
        <w:rPr>
          <w:rtl/>
        </w:rPr>
        <w:softHyphen/>
      </w:r>
      <w:r w:rsidR="003F34A8">
        <w:rPr>
          <w:rFonts w:hint="cs"/>
          <w:rtl/>
        </w:rPr>
        <w:t>ی</w:t>
      </w:r>
      <w:r>
        <w:rPr>
          <w:rFonts w:hint="cs"/>
          <w:rtl/>
        </w:rPr>
        <w:t xml:space="preserve"> كامل و استمرار آن</w:t>
      </w:r>
      <w:bookmarkEnd w:id="104"/>
      <w:bookmarkEnd w:id="105"/>
      <w:bookmarkEnd w:id="106"/>
    </w:p>
    <w:p w:rsidR="00B7463B" w:rsidRDefault="009113AA" w:rsidP="00B7463B">
      <w:pPr>
        <w:bidi/>
        <w:ind w:firstLine="284"/>
        <w:jc w:val="both"/>
        <w:rPr>
          <w:rFonts w:cs="B Lotus"/>
          <w:sz w:val="28"/>
          <w:szCs w:val="28"/>
          <w:rtl/>
          <w:lang w:bidi="fa-IR"/>
        </w:rPr>
      </w:pPr>
      <w:r>
        <w:rPr>
          <w:rFonts w:cs="B Lotus" w:hint="cs"/>
          <w:sz w:val="28"/>
          <w:szCs w:val="28"/>
          <w:rtl/>
          <w:lang w:bidi="fa-IR"/>
        </w:rPr>
        <w:t>امام غزالي مي‌گويد:</w:t>
      </w:r>
    </w:p>
    <w:p w:rsidR="009113AA" w:rsidRDefault="009113AA" w:rsidP="00F02350">
      <w:pPr>
        <w:bidi/>
        <w:ind w:firstLine="284"/>
        <w:jc w:val="both"/>
        <w:rPr>
          <w:rFonts w:cs="B Lotus"/>
          <w:sz w:val="28"/>
          <w:szCs w:val="28"/>
          <w:rtl/>
          <w:lang w:bidi="fa-IR"/>
        </w:rPr>
      </w:pPr>
      <w:r>
        <w:rPr>
          <w:rFonts w:cs="B Lotus" w:hint="cs"/>
          <w:sz w:val="28"/>
          <w:szCs w:val="28"/>
          <w:rtl/>
          <w:lang w:bidi="fa-IR"/>
        </w:rPr>
        <w:t>توبه عبارت است از پشيماني وندامتي كه منجر به عزم و اراد</w:t>
      </w:r>
      <w:r w:rsidR="00F02350">
        <w:rPr>
          <w:rFonts w:cs="B Lotus" w:hint="cs"/>
          <w:sz w:val="28"/>
          <w:szCs w:val="28"/>
          <w:rtl/>
          <w:lang w:bidi="fa-IR"/>
        </w:rPr>
        <w:t>ه</w:t>
      </w:r>
      <w:r w:rsidR="00F02350">
        <w:rPr>
          <w:rFonts w:cs="B Lotus"/>
          <w:sz w:val="28"/>
          <w:szCs w:val="28"/>
          <w:rtl/>
          <w:lang w:bidi="fa-IR"/>
        </w:rPr>
        <w:softHyphen/>
      </w:r>
      <w:r w:rsidR="00F02350">
        <w:rPr>
          <w:rFonts w:cs="B Lotus" w:hint="cs"/>
          <w:sz w:val="28"/>
          <w:szCs w:val="28"/>
          <w:rtl/>
          <w:lang w:bidi="fa-IR"/>
        </w:rPr>
        <w:t>ی</w:t>
      </w:r>
      <w:r>
        <w:rPr>
          <w:rFonts w:cs="B Lotus" w:hint="cs"/>
          <w:sz w:val="28"/>
          <w:szCs w:val="28"/>
          <w:rtl/>
          <w:lang w:bidi="fa-IR"/>
        </w:rPr>
        <w:t xml:space="preserve"> محكم از جانب توبه‌كننده گردد و آن پشيماني نتيج</w:t>
      </w:r>
      <w:r w:rsidR="00F02350">
        <w:rPr>
          <w:rFonts w:cs="B Lotus" w:hint="cs"/>
          <w:sz w:val="28"/>
          <w:szCs w:val="28"/>
          <w:rtl/>
          <w:lang w:bidi="fa-IR"/>
        </w:rPr>
        <w:t>ه</w:t>
      </w:r>
      <w:r w:rsidR="00F02350">
        <w:rPr>
          <w:rFonts w:cs="B Lotus"/>
          <w:sz w:val="28"/>
          <w:szCs w:val="28"/>
          <w:rtl/>
          <w:lang w:bidi="fa-IR"/>
        </w:rPr>
        <w:softHyphen/>
      </w:r>
      <w:r w:rsidR="00F02350">
        <w:rPr>
          <w:rFonts w:cs="B Lotus" w:hint="cs"/>
          <w:sz w:val="28"/>
          <w:szCs w:val="28"/>
          <w:rtl/>
          <w:lang w:bidi="fa-IR"/>
        </w:rPr>
        <w:t>ی</w:t>
      </w:r>
      <w:r>
        <w:rPr>
          <w:rFonts w:cs="B Lotus" w:hint="cs"/>
          <w:sz w:val="28"/>
          <w:szCs w:val="28"/>
          <w:rtl/>
          <w:lang w:bidi="fa-IR"/>
        </w:rPr>
        <w:t xml:space="preserve"> علم و‌آگاهي او است. در اين باره كه گناه و معصيت، حايل ميان شخص و محبوب است و نيز هر كدام از علم و پشيماني و عزم، داراي استمرا</w:t>
      </w:r>
      <w:r w:rsidR="00F02350">
        <w:rPr>
          <w:rFonts w:cs="B Lotus" w:hint="cs"/>
          <w:sz w:val="28"/>
          <w:szCs w:val="28"/>
          <w:rtl/>
          <w:lang w:bidi="fa-IR"/>
        </w:rPr>
        <w:t>ر</w:t>
      </w:r>
      <w:r>
        <w:rPr>
          <w:rFonts w:cs="B Lotus" w:hint="cs"/>
          <w:sz w:val="28"/>
          <w:szCs w:val="28"/>
          <w:rtl/>
          <w:lang w:bidi="fa-IR"/>
        </w:rPr>
        <w:t xml:space="preserve"> و تماميتي است كه تماميت آنها، داراي علائم و استمرار آنها داراي شرايطي است، ناگزير به توضحي بيشتر هستيم:</w:t>
      </w:r>
    </w:p>
    <w:p w:rsidR="009113AA" w:rsidRDefault="00AC3954" w:rsidP="00AC3954">
      <w:pPr>
        <w:bidi/>
        <w:ind w:firstLine="284"/>
        <w:jc w:val="both"/>
        <w:rPr>
          <w:rFonts w:cs="B Lotus"/>
          <w:sz w:val="28"/>
          <w:szCs w:val="28"/>
          <w:rtl/>
          <w:lang w:bidi="fa-IR"/>
        </w:rPr>
      </w:pPr>
      <w:r>
        <w:rPr>
          <w:rFonts w:cs="B Lotus" w:hint="cs"/>
          <w:sz w:val="28"/>
          <w:szCs w:val="28"/>
          <w:rtl/>
          <w:lang w:bidi="fa-IR"/>
        </w:rPr>
        <w:t>اما علم: نظر در آن، همان نظر درسبب توبه است كه بيان خواهد شد.</w:t>
      </w:r>
    </w:p>
    <w:p w:rsidR="00AC3954" w:rsidRDefault="00AC3954" w:rsidP="00F02350">
      <w:pPr>
        <w:bidi/>
        <w:ind w:firstLine="284"/>
        <w:jc w:val="both"/>
        <w:rPr>
          <w:rFonts w:cs="B Lotus"/>
          <w:sz w:val="28"/>
          <w:szCs w:val="28"/>
          <w:rtl/>
          <w:lang w:bidi="fa-IR"/>
        </w:rPr>
      </w:pPr>
      <w:r>
        <w:rPr>
          <w:rFonts w:cs="B Lotus" w:hint="cs"/>
          <w:sz w:val="28"/>
          <w:szCs w:val="28"/>
          <w:rtl/>
          <w:lang w:bidi="fa-IR"/>
        </w:rPr>
        <w:t xml:space="preserve">اما پشيماني: دردمندشدن قلب است هنگامي كه از محبوب دور گشته است و نشاني آن بسيار است. از جمله حسرت، اندوه و ريزش اشك چشمان است. مي‌دانيم هر گاه براي فرزند يا يكي از فرزندان انسان گرفتاري، ناراحتي و يا مشكلي پيش آيد، او افسرده و ناراحت مي‌شود و حتي به گريه مي‌‌افتد، حال چه عزيزي براي انسان از نفس خود عزيزتر و چه مجازاتي براي او از آتش شديدتر است، و چه چيزي به اندازة گناه بر فرودآمدن مجازات بيشتر </w:t>
      </w:r>
      <w:r w:rsidR="000E5501">
        <w:rPr>
          <w:rFonts w:cs="B Lotus" w:hint="cs"/>
          <w:sz w:val="28"/>
          <w:szCs w:val="28"/>
          <w:rtl/>
          <w:lang w:bidi="fa-IR"/>
        </w:rPr>
        <w:t>دلالت خواهد كرد، و كدام خبر از خبر خدا و پيامبر</w:t>
      </w:r>
      <w:r w:rsidR="00F02350">
        <w:rPr>
          <w:rFonts w:cs="CTraditional Arabic" w:hint="cs"/>
          <w:sz w:val="28"/>
          <w:szCs w:val="28"/>
          <w:lang w:bidi="fa-IR"/>
        </w:rPr>
        <w:sym w:font="AGA Arabesque" w:char="F072"/>
      </w:r>
      <w:r w:rsidR="00F02350">
        <w:rPr>
          <w:rFonts w:cs="CTraditional Arabic" w:hint="cs"/>
          <w:sz w:val="28"/>
          <w:szCs w:val="28"/>
          <w:rtl/>
          <w:lang w:bidi="fa-IR"/>
        </w:rPr>
        <w:t xml:space="preserve"> </w:t>
      </w:r>
      <w:r w:rsidR="005872D8">
        <w:rPr>
          <w:rFonts w:cs="B Lotus" w:hint="cs"/>
          <w:sz w:val="28"/>
          <w:szCs w:val="28"/>
          <w:rtl/>
          <w:lang w:bidi="fa-IR"/>
        </w:rPr>
        <w:t>، صادق‌تر و راستگوتر است. اگر پزشكي به انسان بگويد كه فرزند بيمارش شفا نمي‌يابد و با اين بيماري از دنيا خواهد رفت، فوري اندوه او ا از حدّ</w:t>
      </w:r>
      <w:r w:rsidR="00E50891">
        <w:rPr>
          <w:rFonts w:cs="B Lotus" w:hint="cs"/>
          <w:sz w:val="28"/>
          <w:szCs w:val="28"/>
          <w:rtl/>
          <w:lang w:bidi="fa-IR"/>
        </w:rPr>
        <w:t xml:space="preserve"> بگذارد، حال آنكه فرزند او عزيزتر از نفس او نيست و خبر اين پزشك از خبر خدا و پيامبر</w:t>
      </w:r>
      <w:r w:rsidR="00F02350">
        <w:rPr>
          <w:rFonts w:cs="CTraditional Arabic" w:hint="cs"/>
          <w:sz w:val="28"/>
          <w:szCs w:val="28"/>
          <w:lang w:bidi="fa-IR"/>
        </w:rPr>
        <w:sym w:font="AGA Arabesque" w:char="F072"/>
      </w:r>
      <w:r w:rsidR="00E50891">
        <w:rPr>
          <w:rFonts w:cs="B Lotus" w:hint="cs"/>
          <w:sz w:val="28"/>
          <w:szCs w:val="28"/>
          <w:rtl/>
          <w:lang w:bidi="fa-IR"/>
        </w:rPr>
        <w:t xml:space="preserve"> صادق‌تر و مهم‌تر نيست و همچنين مرگ عزيزان سخت‌تر از آتش نخواهد بود. علائم نشان‌دهندة مرگ در بيمار محكم‌تر و واضح‌تر از دلايل وجود عذاب خداوند متعال براي گناه و گناهكار نيست و هيچگاه دلالت رنجوري بر مرگ از دلالت معصيتها بر خشم خداوند و متعرض آتش‌شدن، بيشتر نخواهد بود، پس درد پشيماني هر اندازه شديدتر باشد اميد به كفّاره و پاك‌شدن گناهان بيشتر است.</w:t>
      </w:r>
    </w:p>
    <w:p w:rsidR="00E50891" w:rsidRDefault="005145BD" w:rsidP="00147CD4">
      <w:pPr>
        <w:bidi/>
        <w:ind w:firstLine="284"/>
        <w:jc w:val="both"/>
        <w:rPr>
          <w:rFonts w:cs="B Lotus"/>
          <w:sz w:val="28"/>
          <w:szCs w:val="28"/>
          <w:rtl/>
          <w:lang w:bidi="fa-IR"/>
        </w:rPr>
      </w:pPr>
      <w:r>
        <w:rPr>
          <w:rFonts w:cs="B Lotus" w:hint="cs"/>
          <w:sz w:val="28"/>
          <w:szCs w:val="28"/>
          <w:rtl/>
          <w:lang w:bidi="fa-IR"/>
        </w:rPr>
        <w:t xml:space="preserve">علائم پشيماني توبه واقعي‌: رقّت قلب و ريزش اشك چشمان است و در اثر، روايت شده كه: </w:t>
      </w:r>
      <w:r w:rsidRPr="00F02350">
        <w:rPr>
          <w:rFonts w:ascii="Traditional Arabic" w:hAnsi="Traditional Arabic" w:cs="Traditional Arabic"/>
          <w:b/>
          <w:bCs/>
          <w:sz w:val="28"/>
          <w:szCs w:val="28"/>
          <w:rtl/>
          <w:lang w:bidi="fa-IR"/>
        </w:rPr>
        <w:t>(جالسوا التوابين ف</w:t>
      </w:r>
      <w:r w:rsidR="00147CD4">
        <w:rPr>
          <w:rFonts w:ascii="Traditional Arabic" w:hAnsi="Traditional Arabic" w:cs="Traditional Arabic" w:hint="cs"/>
          <w:b/>
          <w:bCs/>
          <w:sz w:val="28"/>
          <w:szCs w:val="28"/>
          <w:rtl/>
          <w:lang w:bidi="fa-IR"/>
        </w:rPr>
        <w:t>إ</w:t>
      </w:r>
      <w:r w:rsidRPr="00F02350">
        <w:rPr>
          <w:rFonts w:ascii="Traditional Arabic" w:hAnsi="Traditional Arabic" w:cs="Traditional Arabic"/>
          <w:b/>
          <w:bCs/>
          <w:sz w:val="28"/>
          <w:szCs w:val="28"/>
          <w:rtl/>
          <w:lang w:bidi="fa-IR"/>
        </w:rPr>
        <w:t xml:space="preserve">نهم </w:t>
      </w:r>
      <w:r w:rsidR="00147CD4">
        <w:rPr>
          <w:rFonts w:ascii="Traditional Arabic" w:hAnsi="Traditional Arabic" w:cs="Traditional Arabic" w:hint="cs"/>
          <w:b/>
          <w:bCs/>
          <w:sz w:val="28"/>
          <w:szCs w:val="28"/>
          <w:rtl/>
          <w:lang w:bidi="fa-IR"/>
        </w:rPr>
        <w:t>أ</w:t>
      </w:r>
      <w:r w:rsidRPr="00F02350">
        <w:rPr>
          <w:rFonts w:ascii="Traditional Arabic" w:hAnsi="Traditional Arabic" w:cs="Traditional Arabic"/>
          <w:b/>
          <w:bCs/>
          <w:sz w:val="28"/>
          <w:szCs w:val="28"/>
          <w:rtl/>
          <w:lang w:bidi="fa-IR"/>
        </w:rPr>
        <w:t>رق أفئدة</w:t>
      </w:r>
      <w:r w:rsidR="00147CD4">
        <w:rPr>
          <w:rFonts w:ascii="Traditional Arabic" w:hAnsi="Traditional Arabic" w:cs="Traditional Arabic" w:hint="cs"/>
          <w:b/>
          <w:bCs/>
          <w:sz w:val="28"/>
          <w:szCs w:val="28"/>
          <w:rtl/>
          <w:lang w:bidi="fa-IR"/>
        </w:rPr>
        <w:t>)</w:t>
      </w:r>
      <w:r w:rsidR="00F02350" w:rsidRPr="00F02350">
        <w:rPr>
          <w:rFonts w:ascii="Traditional Arabic" w:hAnsi="Traditional Arabic" w:cs="Traditional Arabic"/>
          <w:b/>
          <w:bCs/>
          <w:sz w:val="28"/>
          <w:szCs w:val="28"/>
          <w:vertAlign w:val="superscript"/>
          <w:rtl/>
        </w:rPr>
        <w:footnoteReference w:id="53"/>
      </w:r>
      <w:r w:rsidR="00147CD4">
        <w:rPr>
          <w:rFonts w:ascii="Traditional Arabic" w:hAnsi="Traditional Arabic" w:cs="Traditional Arabic" w:hint="cs"/>
          <w:b/>
          <w:bCs/>
          <w:sz w:val="28"/>
          <w:szCs w:val="28"/>
          <w:rtl/>
          <w:lang w:bidi="fa-IR"/>
        </w:rPr>
        <w:t>.</w:t>
      </w:r>
      <w:r>
        <w:rPr>
          <w:rFonts w:cs="B Lotus" w:hint="cs"/>
          <w:sz w:val="28"/>
          <w:szCs w:val="28"/>
          <w:rtl/>
          <w:lang w:bidi="fa-IR"/>
        </w:rPr>
        <w:t xml:space="preserve"> «با توبه‌كنندگان همنشيني كنيد زيرا آنان قلبشان نازكتر است». </w:t>
      </w:r>
      <w:r w:rsidR="00474E46">
        <w:rPr>
          <w:rFonts w:cs="B Lotus" w:hint="cs"/>
          <w:sz w:val="28"/>
          <w:szCs w:val="28"/>
          <w:rtl/>
          <w:lang w:bidi="fa-IR"/>
        </w:rPr>
        <w:t>و علامت آن اين است كه فرد بتواند در قلبش تلخي گناهان را جانشين شيريني آن كند و در عوض ميل و رغبت به گناه، كراهيت و نفرت در دل حاصل گردد.</w:t>
      </w:r>
    </w:p>
    <w:p w:rsidR="00474E46" w:rsidRDefault="0087116F" w:rsidP="00474E46">
      <w:pPr>
        <w:bidi/>
        <w:ind w:firstLine="284"/>
        <w:jc w:val="both"/>
        <w:rPr>
          <w:rFonts w:cs="B Lotus"/>
          <w:sz w:val="28"/>
          <w:szCs w:val="28"/>
          <w:rtl/>
          <w:lang w:bidi="fa-IR"/>
        </w:rPr>
      </w:pPr>
      <w:r>
        <w:rPr>
          <w:rFonts w:cs="B Lotus" w:hint="cs"/>
          <w:sz w:val="28"/>
          <w:szCs w:val="28"/>
          <w:rtl/>
          <w:lang w:bidi="fa-IR"/>
        </w:rPr>
        <w:t>و در اسرائيليات روايت شده است كه خداوند متعال، به يكي از بندگانش كه دربارة قبول توبة يكي از بندگان ديگر سؤال كرده بود، فرمود: قسم به عزت و جلالم كه اگر اهل آسمان و زمين براي او شفاعت كنند كه توبة او را بپذيرم. تا زماني كه شيريني گناهي كه از آن توبه كرده در</w:t>
      </w:r>
      <w:r w:rsidR="008D392C">
        <w:rPr>
          <w:rFonts w:cs="B Lotus" w:hint="cs"/>
          <w:sz w:val="28"/>
          <w:szCs w:val="28"/>
          <w:rtl/>
          <w:lang w:bidi="fa-IR"/>
        </w:rPr>
        <w:t xml:space="preserve"> </w:t>
      </w:r>
      <w:r>
        <w:rPr>
          <w:rFonts w:cs="B Lotus" w:hint="cs"/>
          <w:sz w:val="28"/>
          <w:szCs w:val="28"/>
          <w:rtl/>
          <w:lang w:bidi="fa-IR"/>
        </w:rPr>
        <w:t>قلبش باقي مانده باشد توبة او را نخواهم پذيرفت.</w:t>
      </w:r>
    </w:p>
    <w:p w:rsidR="002F72BF" w:rsidRDefault="002F72BF" w:rsidP="002F72BF">
      <w:pPr>
        <w:bidi/>
        <w:ind w:firstLine="284"/>
        <w:jc w:val="both"/>
        <w:rPr>
          <w:rFonts w:cs="B Lotus"/>
          <w:sz w:val="28"/>
          <w:szCs w:val="28"/>
          <w:rtl/>
          <w:lang w:bidi="fa-IR"/>
        </w:rPr>
      </w:pPr>
      <w:r>
        <w:rPr>
          <w:rFonts w:cs="B Lotus" w:hint="cs"/>
          <w:sz w:val="28"/>
          <w:szCs w:val="28"/>
          <w:rtl/>
          <w:lang w:bidi="fa-IR"/>
        </w:rPr>
        <w:t>و اما قصد و هدف، كه توبه از آن سرچشمه مي‌گيرد، عبارت است از ارادة جبران گناهان گذشته، با تصميم‌گيري كنوني و آن ايجاب مي‌كند كه شخص توبه‌كننده از تمام محرماتي كه اكنون درگير آن است خود را برهاند و تمام فروضات و واجباتي را كه اكنون فراروي او است و به گذشته تعلق دارد، به وجه احسن ادا نمايد و عزم جازم نمايد به اينكه در آينده به استمرار در طاعت و عبادت، و استمرار در ترك گناهان تا وقت مرگ، اشتغال ورزد.</w:t>
      </w:r>
    </w:p>
    <w:p w:rsidR="00A7587F" w:rsidRDefault="00A7587F" w:rsidP="00767D63">
      <w:pPr>
        <w:pStyle w:val="a0"/>
        <w:rPr>
          <w:rtl/>
        </w:rPr>
      </w:pPr>
      <w:bookmarkStart w:id="107" w:name="_Toc237013320"/>
      <w:bookmarkStart w:id="108" w:name="_Toc237013473"/>
      <w:bookmarkStart w:id="109" w:name="_Toc281676963"/>
      <w:r>
        <w:rPr>
          <w:rFonts w:hint="cs"/>
          <w:rtl/>
        </w:rPr>
        <w:t>2- اداي حقوق خداوند متعال</w:t>
      </w:r>
      <w:bookmarkEnd w:id="107"/>
      <w:bookmarkEnd w:id="108"/>
      <w:bookmarkEnd w:id="109"/>
    </w:p>
    <w:p w:rsidR="002F72BF" w:rsidRDefault="00A7587F" w:rsidP="00901540">
      <w:pPr>
        <w:bidi/>
        <w:ind w:firstLine="284"/>
        <w:jc w:val="both"/>
        <w:rPr>
          <w:rFonts w:cs="B Lotus"/>
          <w:sz w:val="28"/>
          <w:szCs w:val="28"/>
          <w:rtl/>
          <w:lang w:bidi="fa-IR"/>
        </w:rPr>
      </w:pPr>
      <w:r>
        <w:rPr>
          <w:rFonts w:cs="B Lotus" w:hint="cs"/>
          <w:sz w:val="28"/>
          <w:szCs w:val="28"/>
          <w:rtl/>
          <w:lang w:bidi="fa-IR"/>
        </w:rPr>
        <w:t>شرط صحت توبه در آنچه تعلق به گذشته است، اين است كه توبه‌كننده بينديشد از اول روزي كه در آن بالغ شده است، به سن يا به احتلام، [البته بلوغ مرد با سن يا احتلام و بلوغ دختر با سن يا با حيض مي‌باشد]. تمام سالها، ماهها، روزها و لحظه‌هاي پس از بلوغ خود را بررسي نمايد و در طاعتها بنگرد كه در چه چيز كوتاهي نموده و</w:t>
      </w:r>
      <w:r w:rsidR="00901540">
        <w:rPr>
          <w:rFonts w:cs="B Lotus" w:hint="cs"/>
          <w:sz w:val="28"/>
          <w:szCs w:val="28"/>
          <w:rtl/>
          <w:lang w:bidi="fa-IR"/>
        </w:rPr>
        <w:t xml:space="preserve"> </w:t>
      </w:r>
      <w:r>
        <w:rPr>
          <w:rFonts w:cs="B Lotus" w:hint="cs"/>
          <w:sz w:val="28"/>
          <w:szCs w:val="28"/>
          <w:rtl/>
          <w:lang w:bidi="fa-IR"/>
        </w:rPr>
        <w:t>د</w:t>
      </w:r>
      <w:r w:rsidR="00901540">
        <w:rPr>
          <w:rFonts w:cs="B Lotus" w:hint="cs"/>
          <w:sz w:val="28"/>
          <w:szCs w:val="28"/>
          <w:rtl/>
          <w:lang w:bidi="fa-IR"/>
        </w:rPr>
        <w:t>ر معصيتها به چه چيز مرتكب شده است.</w:t>
      </w:r>
    </w:p>
    <w:p w:rsidR="00901540" w:rsidRDefault="00901540" w:rsidP="00F02350">
      <w:pPr>
        <w:bidi/>
        <w:ind w:firstLine="284"/>
        <w:jc w:val="both"/>
        <w:rPr>
          <w:rFonts w:cs="B Lotus"/>
          <w:sz w:val="28"/>
          <w:szCs w:val="28"/>
          <w:rtl/>
          <w:lang w:bidi="fa-IR"/>
        </w:rPr>
      </w:pPr>
      <w:r>
        <w:rPr>
          <w:rFonts w:cs="B Lotus" w:hint="cs"/>
          <w:sz w:val="28"/>
          <w:szCs w:val="28"/>
          <w:rtl/>
          <w:lang w:bidi="fa-IR"/>
        </w:rPr>
        <w:t xml:space="preserve">در رابطه با نماز: اگر نمازهايي را ترك كرده باشد و يا نمازهايي را گزارده ولي فاقد شرطي يا شروط صحت آن بوده است بايد همة‌ آنها را قضا كند. و اگر در شمارش آنچه فوت شده است به شك افتاد از مدت بلوغ محاسبه نمايد، آنچه را كه به طور يقين بداند كه ادا نموده بگذارد، و بقيه را </w:t>
      </w:r>
      <w:r w:rsidR="00F02350">
        <w:rPr>
          <w:rFonts w:cs="B Lotus" w:hint="cs"/>
          <w:sz w:val="28"/>
          <w:szCs w:val="28"/>
          <w:rtl/>
          <w:lang w:bidi="fa-IR"/>
        </w:rPr>
        <w:t>راضی</w:t>
      </w:r>
      <w:r>
        <w:rPr>
          <w:rFonts w:cs="B Lotus" w:hint="cs"/>
          <w:sz w:val="28"/>
          <w:szCs w:val="28"/>
          <w:rtl/>
          <w:lang w:bidi="fa-IR"/>
        </w:rPr>
        <w:t xml:space="preserve"> كند و بايد كه در آن به ظن غالب عمل كند و به تحرّي [= ر</w:t>
      </w:r>
      <w:r w:rsidR="00F02350">
        <w:rPr>
          <w:rFonts w:cs="B Lotus" w:hint="cs"/>
          <w:sz w:val="28"/>
          <w:szCs w:val="28"/>
          <w:rtl/>
          <w:lang w:bidi="fa-IR"/>
        </w:rPr>
        <w:t>ا</w:t>
      </w:r>
      <w:r>
        <w:rPr>
          <w:rFonts w:cs="B Lotus" w:hint="cs"/>
          <w:sz w:val="28"/>
          <w:szCs w:val="28"/>
          <w:rtl/>
          <w:lang w:bidi="fa-IR"/>
        </w:rPr>
        <w:t>ي صوابتر و درست‌تر] و اجتهاد خود بدان رسد، آن وقت به قضاي آن مشغول گردد.</w:t>
      </w:r>
    </w:p>
    <w:p w:rsidR="002A618C" w:rsidRDefault="002A618C" w:rsidP="002A618C">
      <w:pPr>
        <w:bidi/>
        <w:ind w:firstLine="284"/>
        <w:jc w:val="both"/>
        <w:rPr>
          <w:rFonts w:cs="B Lotus"/>
          <w:sz w:val="28"/>
          <w:szCs w:val="28"/>
          <w:rtl/>
          <w:lang w:bidi="fa-IR"/>
        </w:rPr>
      </w:pPr>
      <w:r>
        <w:rPr>
          <w:rFonts w:cs="B Lotus" w:hint="cs"/>
          <w:sz w:val="28"/>
          <w:szCs w:val="28"/>
          <w:rtl/>
          <w:lang w:bidi="fa-IR"/>
        </w:rPr>
        <w:t>اما روزه اگر به سبب مسافرت يا بيماري و يا به سبب قاعدگي و زايمان زنانگي ترك شده باشد و شخص به قضاي آن نپرداخته است تمام آن ايام را به تحرّي و اجتهاد خود معلوم كند و به قضاي آن بپردازد.</w:t>
      </w:r>
    </w:p>
    <w:p w:rsidR="004A7268" w:rsidRDefault="004A7268" w:rsidP="004A7268">
      <w:pPr>
        <w:bidi/>
        <w:ind w:firstLine="284"/>
        <w:jc w:val="both"/>
        <w:rPr>
          <w:rFonts w:cs="B Lotus"/>
          <w:sz w:val="28"/>
          <w:szCs w:val="28"/>
          <w:rtl/>
          <w:lang w:bidi="fa-IR"/>
        </w:rPr>
      </w:pPr>
      <w:r>
        <w:rPr>
          <w:rFonts w:cs="B Lotus" w:hint="cs"/>
          <w:sz w:val="28"/>
          <w:szCs w:val="28"/>
          <w:rtl/>
          <w:lang w:bidi="fa-IR"/>
        </w:rPr>
        <w:t>و اما راجع به زكات بايد همه دارائيش و تعداد سنواتي كه از ملكيت آن اموال سپري شده محاسبه كند نه فقط از زمان بلوغ زيرا زكات در دارائي كودك هم واجب مي‌گردد.</w:t>
      </w:r>
      <w:r w:rsidR="00DF3EFE" w:rsidRPr="00FC2BC2">
        <w:rPr>
          <w:rFonts w:cs="B Lotus"/>
          <w:sz w:val="28"/>
          <w:szCs w:val="28"/>
          <w:vertAlign w:val="superscript"/>
          <w:rtl/>
        </w:rPr>
        <w:footnoteReference w:id="54"/>
      </w:r>
      <w:r w:rsidR="00CE5931">
        <w:rPr>
          <w:rFonts w:cs="B Lotus" w:hint="cs"/>
          <w:sz w:val="28"/>
          <w:szCs w:val="28"/>
          <w:rtl/>
          <w:lang w:bidi="fa-IR"/>
        </w:rPr>
        <w:t xml:space="preserve"> تمام آن مدت زمان از روي علم و اجتهاد خود برآورد و نسبت به پرداخت آن مقدار زكاتي كه در ذمّه‌اش باقيمانده است اقدام نمايد.</w:t>
      </w:r>
    </w:p>
    <w:p w:rsidR="00CE5931" w:rsidRPr="0096084A" w:rsidRDefault="004E141A" w:rsidP="00F02350">
      <w:pPr>
        <w:bidi/>
        <w:ind w:firstLine="284"/>
        <w:jc w:val="both"/>
        <w:rPr>
          <w:rFonts w:cs="B Lotus"/>
          <w:sz w:val="28"/>
          <w:szCs w:val="28"/>
          <w:rtl/>
          <w:lang w:bidi="fa-IR"/>
        </w:rPr>
      </w:pPr>
      <w:r w:rsidRPr="0096084A">
        <w:rPr>
          <w:rFonts w:cs="B Lotus" w:hint="cs"/>
          <w:sz w:val="28"/>
          <w:szCs w:val="28"/>
          <w:rtl/>
          <w:lang w:bidi="fa-IR"/>
        </w:rPr>
        <w:t>و اما راجع به حج اگر در بعضي از سالهاي عمر خود توانايي رفتن حج را داشته ولي از رفتن استنكاف ورزيده و اكنون ورشكست شده است بر او واجب است كه مناسك حج را انجام دهد. اگر در زمان ورشكستگي و نداري امكان رفتن به حج</w:t>
      </w:r>
      <w:r w:rsidR="00CA4E4D" w:rsidRPr="0096084A">
        <w:rPr>
          <w:rFonts w:cs="B Lotus" w:hint="cs"/>
          <w:sz w:val="28"/>
          <w:szCs w:val="28"/>
          <w:rtl/>
          <w:lang w:bidi="fa-IR"/>
        </w:rPr>
        <w:t xml:space="preserve"> </w:t>
      </w:r>
      <w:r w:rsidR="00EC1585" w:rsidRPr="0096084A">
        <w:rPr>
          <w:rFonts w:cs="B Lotus" w:hint="cs"/>
          <w:sz w:val="28"/>
          <w:szCs w:val="28"/>
          <w:rtl/>
          <w:lang w:bidi="fa-IR"/>
        </w:rPr>
        <w:t>را نداشته باشد بايد به انداز</w:t>
      </w:r>
      <w:r w:rsidR="00F02350" w:rsidRPr="0096084A">
        <w:rPr>
          <w:rFonts w:cs="B Lotus" w:hint="cs"/>
          <w:sz w:val="28"/>
          <w:szCs w:val="28"/>
          <w:rtl/>
          <w:lang w:bidi="fa-IR"/>
        </w:rPr>
        <w:t>ه</w:t>
      </w:r>
      <w:r w:rsidR="00F02350" w:rsidRPr="0096084A">
        <w:rPr>
          <w:rFonts w:cs="B Lotus"/>
          <w:sz w:val="28"/>
          <w:szCs w:val="28"/>
          <w:rtl/>
          <w:lang w:bidi="fa-IR"/>
        </w:rPr>
        <w:softHyphen/>
      </w:r>
      <w:r w:rsidR="00F02350" w:rsidRPr="0096084A">
        <w:rPr>
          <w:rFonts w:cs="B Lotus" w:hint="cs"/>
          <w:sz w:val="28"/>
          <w:szCs w:val="28"/>
          <w:rtl/>
          <w:lang w:bidi="fa-IR"/>
        </w:rPr>
        <w:t>ی</w:t>
      </w:r>
      <w:r w:rsidR="00EC1585" w:rsidRPr="0096084A">
        <w:rPr>
          <w:rFonts w:cs="B Lotus" w:hint="cs"/>
          <w:sz w:val="28"/>
          <w:szCs w:val="28"/>
          <w:rtl/>
          <w:lang w:bidi="fa-IR"/>
        </w:rPr>
        <w:t xml:space="preserve"> توان خود، از راه حلال به كسب و كار پردازد تا به مقدار توشه و توانايي حج دست يابد. اگر به اندوخته مالي دست نيافت لازم است كه از مردم بخواهد تا از زكات، صدقات و خيرات ايشان را ياري دهند. تا به آن مقدار كه توانايي انجام حج را داشته باشد دست يابد؛ زيرا كه اگر قبل از اداي حج بميرد گناهكار محسوب مي‌شود و ناتواني ورشكستگي كه بعد از توانايي انجام حج به او دست داده، موجب اسقاط حج نخواهد شد. و اين است روش تبيين و تحقيق در ارتباط با جبران مافات از عبادات.</w:t>
      </w:r>
    </w:p>
    <w:p w:rsidR="00854EE7" w:rsidRDefault="00854EE7" w:rsidP="00854EE7">
      <w:pPr>
        <w:bidi/>
        <w:ind w:firstLine="284"/>
        <w:jc w:val="both"/>
        <w:rPr>
          <w:rFonts w:cs="B Lotus"/>
          <w:sz w:val="28"/>
          <w:szCs w:val="28"/>
          <w:rtl/>
          <w:lang w:bidi="fa-IR"/>
        </w:rPr>
      </w:pPr>
      <w:r>
        <w:rPr>
          <w:rFonts w:cs="B Lotus" w:hint="cs"/>
          <w:sz w:val="28"/>
          <w:szCs w:val="28"/>
          <w:rtl/>
          <w:lang w:bidi="fa-IR"/>
        </w:rPr>
        <w:t>و اما راجع به گناهان بايستي شخصِ تائب، از زمان به بلوغ به بررسي گناه گوش، چشم، زبان، شكم، دست، پا، عورت و ساير اندامهاي خود بپردازد</w:t>
      </w:r>
      <w:r w:rsidR="008075A5">
        <w:rPr>
          <w:rFonts w:cs="B Lotus" w:hint="cs"/>
          <w:sz w:val="28"/>
          <w:szCs w:val="28"/>
          <w:rtl/>
          <w:lang w:bidi="fa-IR"/>
        </w:rPr>
        <w:t xml:space="preserve"> و سپس به تمام ايام و ساعات عمر خود نظر افكنده و به بررسي گناهان خود در ديوان عمرش توجه كند و به تمام آنها كوچك و بزرگ اطلاع حاصل نمايد و سپس در آن بنگرد: </w:t>
      </w:r>
      <w:r w:rsidR="00DC0307">
        <w:rPr>
          <w:rFonts w:cs="B Lotus" w:hint="cs"/>
          <w:sz w:val="28"/>
          <w:szCs w:val="28"/>
          <w:rtl/>
          <w:lang w:bidi="fa-IR"/>
        </w:rPr>
        <w:t>اگر گناه او مابين خود و خداي اوست و ارتباطي با حقوق بندگان ندارد مانند: نظر به نامحرم، نشستن در مسجد با حالت جنابت، لمس قرآن بدون وضو باور داشتن به يك بدعت، خوردن شراب، شنيدن لهو و لعب و غير از آنچه كه به ظلم و تعدي به حقوق بندگان مربوط مي‌شود، توبه نمايد. توبه تمام آنها عبارت است از پشيماني و حسرت بر آن گناهان و اينكه مقدار آن گناهان را از لحاظ شمارش و مدت زمان آنها محاسبه كند. سپس در مقابل هر يك از گناهان يك نيكي مناسب را در نظر گيرد تا اينكه به مقدار گناهان و سيئات، كارهاي نيك و حسنات انجام دهد و اين برگرفته از حديث پيامبر خداست كه مي‌فرمايد:</w:t>
      </w:r>
    </w:p>
    <w:p w:rsidR="008D55DB" w:rsidRDefault="008D55DB" w:rsidP="00F02350">
      <w:pPr>
        <w:tabs>
          <w:tab w:val="right" w:pos="7031"/>
        </w:tabs>
        <w:bidi/>
        <w:ind w:left="1134"/>
        <w:jc w:val="both"/>
        <w:rPr>
          <w:rFonts w:cs="B Lotus"/>
          <w:sz w:val="28"/>
          <w:szCs w:val="28"/>
          <w:rtl/>
        </w:rPr>
      </w:pPr>
      <w:r w:rsidRPr="008D55DB">
        <w:rPr>
          <w:rFonts w:cs="2  Badr" w:hint="cs"/>
          <w:b/>
          <w:bCs/>
          <w:sz w:val="32"/>
          <w:szCs w:val="32"/>
          <w:rtl/>
          <w:lang w:bidi="fa-IR"/>
        </w:rPr>
        <w:t>(</w:t>
      </w:r>
      <w:r w:rsidR="00F02350" w:rsidRPr="00F02350">
        <w:rPr>
          <w:rFonts w:ascii="Traditional Arabic" w:hAnsi="Traditional Arabic" w:cs="Traditional Arabic"/>
          <w:b/>
          <w:bCs/>
          <w:sz w:val="30"/>
          <w:szCs w:val="30"/>
          <w:rtl/>
          <w:lang w:bidi="fa-IR"/>
        </w:rPr>
        <w:t>اتَّقِ اللَّهَ حَيْثُما كُنْتَ، وأتْبعِ السَّيِّئَةَ الحَسَنَة</w:t>
      </w:r>
      <w:r w:rsidR="007173AB">
        <w:rPr>
          <w:rFonts w:ascii="Traditional Arabic" w:hAnsi="Traditional Arabic" w:cs="Traditional Arabic" w:hint="cs"/>
          <w:b/>
          <w:bCs/>
          <w:sz w:val="30"/>
          <w:szCs w:val="30"/>
          <w:rtl/>
          <w:lang w:bidi="fa-IR"/>
        </w:rPr>
        <w:t>َ</w:t>
      </w:r>
      <w:r w:rsidR="00F02350" w:rsidRPr="00F02350">
        <w:rPr>
          <w:rFonts w:ascii="Traditional Arabic" w:hAnsi="Traditional Arabic" w:cs="Traditional Arabic"/>
          <w:b/>
          <w:bCs/>
          <w:sz w:val="30"/>
          <w:szCs w:val="30"/>
          <w:rtl/>
          <w:lang w:bidi="fa-IR"/>
        </w:rPr>
        <w:t xml:space="preserve"> تَمْحُها</w:t>
      </w:r>
      <w:r w:rsidRPr="008D55DB">
        <w:rPr>
          <w:rFonts w:cs="2  Badr" w:hint="cs"/>
          <w:b/>
          <w:bCs/>
          <w:sz w:val="32"/>
          <w:szCs w:val="32"/>
          <w:rtl/>
          <w:lang w:bidi="fa-IR"/>
        </w:rPr>
        <w:t>)</w:t>
      </w:r>
      <w:r w:rsidR="00DF3EFE" w:rsidRPr="00FC2BC2">
        <w:rPr>
          <w:rFonts w:cs="B Lotus"/>
          <w:sz w:val="28"/>
          <w:szCs w:val="28"/>
          <w:vertAlign w:val="superscript"/>
          <w:rtl/>
        </w:rPr>
        <w:footnoteReference w:id="55"/>
      </w:r>
      <w:r w:rsidR="007173AB">
        <w:rPr>
          <w:rFonts w:cs="B Lotus" w:hint="cs"/>
          <w:sz w:val="28"/>
          <w:szCs w:val="28"/>
          <w:rtl/>
        </w:rPr>
        <w:t>.</w:t>
      </w:r>
    </w:p>
    <w:p w:rsidR="008D55DB" w:rsidRDefault="009F43C0" w:rsidP="009F43C0">
      <w:pPr>
        <w:tabs>
          <w:tab w:val="right" w:pos="7031"/>
        </w:tabs>
        <w:bidi/>
        <w:ind w:left="1134"/>
        <w:jc w:val="both"/>
        <w:rPr>
          <w:rFonts w:cs="B Lotus"/>
          <w:sz w:val="28"/>
          <w:szCs w:val="28"/>
          <w:rtl/>
          <w:lang w:bidi="fa-IR"/>
        </w:rPr>
      </w:pPr>
      <w:r>
        <w:rPr>
          <w:rFonts w:cs="B Lotus" w:hint="cs"/>
          <w:sz w:val="28"/>
          <w:szCs w:val="28"/>
          <w:rtl/>
          <w:lang w:bidi="fa-IR"/>
        </w:rPr>
        <w:t>«هر كجا هستي از خدا بترس، به دنبال گناه كار نيك انجام بده تاآن را محو كند».</w:t>
      </w:r>
    </w:p>
    <w:p w:rsidR="008D55DB" w:rsidRDefault="003F0978" w:rsidP="008D55DB">
      <w:pPr>
        <w:bidi/>
        <w:ind w:firstLine="284"/>
        <w:jc w:val="both"/>
        <w:rPr>
          <w:rFonts w:cs="B Lotus"/>
          <w:sz w:val="28"/>
          <w:szCs w:val="28"/>
          <w:rtl/>
          <w:lang w:bidi="fa-IR"/>
        </w:rPr>
      </w:pPr>
      <w:r>
        <w:rPr>
          <w:rFonts w:cs="B Lotus" w:hint="cs"/>
          <w:sz w:val="28"/>
          <w:szCs w:val="28"/>
          <w:rtl/>
          <w:lang w:bidi="fa-IR"/>
        </w:rPr>
        <w:t>بلكه برگرفته از قول خداوند متعال است كه مي‌فرمايد:</w:t>
      </w:r>
    </w:p>
    <w:p w:rsidR="007C1FCE" w:rsidRPr="00F02350" w:rsidRDefault="007C1FCE" w:rsidP="008F4506">
      <w:pPr>
        <w:tabs>
          <w:tab w:val="right" w:pos="7485"/>
        </w:tabs>
        <w:bidi/>
        <w:ind w:left="1134"/>
        <w:jc w:val="both"/>
        <w:rPr>
          <w:rFonts w:cs="B Lotus"/>
          <w:rtl/>
          <w:lang w:bidi="fa-IR"/>
        </w:rPr>
      </w:pPr>
      <w:r w:rsidRPr="00F02350">
        <w:rPr>
          <w:rFonts w:cs="B Lotus" w:hint="cs"/>
          <w:lang w:bidi="fa-IR"/>
        </w:rPr>
        <w:sym w:font="AGA Arabesque" w:char="F029"/>
      </w:r>
      <w:r w:rsidRPr="00F02350">
        <w:rPr>
          <w:rFonts w:cs="B Lotus" w:hint="cs"/>
          <w:rtl/>
          <w:lang w:bidi="fa-IR"/>
        </w:rPr>
        <w:t xml:space="preserve"> </w:t>
      </w:r>
      <w:r w:rsidR="00507E80" w:rsidRPr="00F02350">
        <w:rPr>
          <w:rFonts w:cs="B Badr"/>
          <w:color w:val="000000"/>
        </w:rPr>
        <w:sym w:font="HQPB4" w:char="F0A8"/>
      </w:r>
      <w:r w:rsidR="00507E80" w:rsidRPr="00F02350">
        <w:rPr>
          <w:rFonts w:cs="B Badr"/>
          <w:color w:val="000000"/>
        </w:rPr>
        <w:sym w:font="HQPB2" w:char="F062"/>
      </w:r>
      <w:r w:rsidR="00507E80" w:rsidRPr="00F02350">
        <w:rPr>
          <w:rFonts w:cs="B Badr"/>
          <w:color w:val="000000"/>
        </w:rPr>
        <w:sym w:font="HQPB4" w:char="F0CE"/>
      </w:r>
      <w:r w:rsidR="00507E80" w:rsidRPr="00F02350">
        <w:rPr>
          <w:rFonts w:cs="B Badr"/>
          <w:color w:val="000000"/>
        </w:rPr>
        <w:sym w:font="HQPB1" w:char="F029"/>
      </w:r>
      <w:r w:rsidR="00507E80" w:rsidRPr="00F02350">
        <w:rPr>
          <w:rFonts w:cs="B Badr"/>
          <w:color w:val="000000"/>
          <w:rtl/>
        </w:rPr>
        <w:t xml:space="preserve"> </w:t>
      </w:r>
      <w:r w:rsidR="00507E80" w:rsidRPr="00F02350">
        <w:rPr>
          <w:rFonts w:cs="B Badr"/>
          <w:color w:val="000000"/>
        </w:rPr>
        <w:sym w:font="HQPB4" w:char="F0CF"/>
      </w:r>
      <w:r w:rsidR="00507E80" w:rsidRPr="00F02350">
        <w:rPr>
          <w:rFonts w:cs="B Badr"/>
          <w:color w:val="000000"/>
        </w:rPr>
        <w:sym w:font="HQPB1" w:char="F04D"/>
      </w:r>
      <w:r w:rsidR="00507E80" w:rsidRPr="00F02350">
        <w:rPr>
          <w:rFonts w:cs="B Badr"/>
          <w:color w:val="000000"/>
        </w:rPr>
        <w:sym w:font="HQPB2" w:char="F0BB"/>
      </w:r>
      <w:r w:rsidR="00507E80" w:rsidRPr="00F02350">
        <w:rPr>
          <w:rFonts w:cs="B Badr"/>
          <w:color w:val="000000"/>
        </w:rPr>
        <w:sym w:font="HQPB5" w:char="F075"/>
      </w:r>
      <w:r w:rsidR="00507E80" w:rsidRPr="00F02350">
        <w:rPr>
          <w:rFonts w:cs="B Badr"/>
          <w:color w:val="000000"/>
        </w:rPr>
        <w:sym w:font="HQPB2" w:char="F05A"/>
      </w:r>
      <w:r w:rsidR="00507E80" w:rsidRPr="00F02350">
        <w:rPr>
          <w:rFonts w:cs="B Badr"/>
          <w:color w:val="000000"/>
        </w:rPr>
        <w:sym w:font="HQPB5" w:char="F07C"/>
      </w:r>
      <w:r w:rsidR="00507E80" w:rsidRPr="00F02350">
        <w:rPr>
          <w:rFonts w:cs="B Badr"/>
          <w:color w:val="000000"/>
        </w:rPr>
        <w:sym w:font="HQPB1" w:char="F0A1"/>
      </w:r>
      <w:r w:rsidR="00507E80" w:rsidRPr="00F02350">
        <w:rPr>
          <w:rFonts w:cs="B Badr"/>
          <w:color w:val="000000"/>
        </w:rPr>
        <w:sym w:font="HQPB5" w:char="F070"/>
      </w:r>
      <w:r w:rsidR="00507E80" w:rsidRPr="00F02350">
        <w:rPr>
          <w:rFonts w:cs="B Badr"/>
          <w:color w:val="000000"/>
        </w:rPr>
        <w:sym w:font="HQPB1" w:char="F074"/>
      </w:r>
      <w:r w:rsidR="00507E80" w:rsidRPr="00F02350">
        <w:rPr>
          <w:rFonts w:cs="B Badr"/>
          <w:color w:val="000000"/>
        </w:rPr>
        <w:sym w:font="HQPB4" w:char="F0F8"/>
      </w:r>
      <w:r w:rsidR="00507E80" w:rsidRPr="00F02350">
        <w:rPr>
          <w:rFonts w:cs="B Badr"/>
          <w:color w:val="000000"/>
        </w:rPr>
        <w:sym w:font="HQPB2" w:char="F03A"/>
      </w:r>
      <w:r w:rsidR="00507E80" w:rsidRPr="00F02350">
        <w:rPr>
          <w:rFonts w:cs="B Badr"/>
          <w:color w:val="000000"/>
        </w:rPr>
        <w:sym w:font="HQPB5" w:char="F024"/>
      </w:r>
      <w:r w:rsidR="00507E80" w:rsidRPr="00F02350">
        <w:rPr>
          <w:rFonts w:cs="B Badr"/>
          <w:color w:val="000000"/>
        </w:rPr>
        <w:sym w:font="HQPB1" w:char="F023"/>
      </w:r>
      <w:r w:rsidR="00507E80" w:rsidRPr="00F02350">
        <w:rPr>
          <w:rFonts w:cs="B Badr"/>
          <w:color w:val="000000"/>
          <w:rtl/>
        </w:rPr>
        <w:t xml:space="preserve"> </w:t>
      </w:r>
      <w:r w:rsidR="00507E80" w:rsidRPr="00F02350">
        <w:rPr>
          <w:rFonts w:cs="B Badr"/>
          <w:color w:val="000000"/>
        </w:rPr>
        <w:sym w:font="HQPB5" w:char="F074"/>
      </w:r>
      <w:r w:rsidR="00507E80" w:rsidRPr="00F02350">
        <w:rPr>
          <w:rFonts w:cs="B Badr"/>
          <w:color w:val="000000"/>
        </w:rPr>
        <w:sym w:font="HQPB2" w:char="F0FB"/>
      </w:r>
      <w:r w:rsidR="00507E80" w:rsidRPr="00F02350">
        <w:rPr>
          <w:rFonts w:cs="B Badr"/>
          <w:color w:val="000000"/>
        </w:rPr>
        <w:sym w:font="HQPB4" w:char="F0F7"/>
      </w:r>
      <w:r w:rsidR="00507E80" w:rsidRPr="00F02350">
        <w:rPr>
          <w:rFonts w:cs="B Badr"/>
          <w:color w:val="000000"/>
        </w:rPr>
        <w:sym w:font="HQPB2" w:char="F0F9"/>
      </w:r>
      <w:r w:rsidR="00507E80" w:rsidRPr="00F02350">
        <w:rPr>
          <w:rFonts w:cs="B Badr"/>
          <w:color w:val="000000"/>
        </w:rPr>
        <w:sym w:font="HQPB4" w:char="F0CF"/>
      </w:r>
      <w:r w:rsidR="00507E80" w:rsidRPr="00F02350">
        <w:rPr>
          <w:rFonts w:cs="B Badr"/>
          <w:color w:val="000000"/>
        </w:rPr>
        <w:sym w:font="HQPB2" w:char="F064"/>
      </w:r>
      <w:r w:rsidR="00507E80" w:rsidRPr="00F02350">
        <w:rPr>
          <w:rFonts w:cs="B Badr"/>
          <w:color w:val="000000"/>
        </w:rPr>
        <w:sym w:font="HQPB4" w:char="F0F5"/>
      </w:r>
      <w:r w:rsidR="00507E80" w:rsidRPr="00F02350">
        <w:rPr>
          <w:rFonts w:cs="B Badr"/>
          <w:color w:val="000000"/>
        </w:rPr>
        <w:sym w:font="HQPB1" w:char="F08B"/>
      </w:r>
      <w:r w:rsidR="00507E80" w:rsidRPr="00F02350">
        <w:rPr>
          <w:rFonts w:cs="B Badr"/>
          <w:color w:val="000000"/>
        </w:rPr>
        <w:sym w:font="HQPB4" w:char="F0E3"/>
      </w:r>
      <w:r w:rsidR="00507E80" w:rsidRPr="00F02350">
        <w:rPr>
          <w:rFonts w:cs="B Badr"/>
          <w:color w:val="000000"/>
        </w:rPr>
        <w:sym w:font="HQPB2" w:char="F083"/>
      </w:r>
      <w:r w:rsidR="00507E80" w:rsidRPr="00F02350">
        <w:rPr>
          <w:rFonts w:cs="B Badr"/>
          <w:color w:val="000000"/>
          <w:rtl/>
        </w:rPr>
        <w:t xml:space="preserve"> </w:t>
      </w:r>
      <w:r w:rsidR="00507E80" w:rsidRPr="00F02350">
        <w:rPr>
          <w:rFonts w:cs="B Badr"/>
          <w:color w:val="000000"/>
        </w:rPr>
        <w:sym w:font="HQPB4" w:char="F0CF"/>
      </w:r>
      <w:r w:rsidR="00507E80" w:rsidRPr="00F02350">
        <w:rPr>
          <w:rFonts w:cs="B Badr"/>
          <w:color w:val="000000"/>
        </w:rPr>
        <w:sym w:font="HQPB1" w:char="F04E"/>
      </w:r>
      <w:r w:rsidR="00507E80" w:rsidRPr="00F02350">
        <w:rPr>
          <w:rFonts w:cs="B Badr"/>
          <w:color w:val="000000"/>
        </w:rPr>
        <w:sym w:font="HQPB1" w:char="F024"/>
      </w:r>
      <w:r w:rsidR="00507E80" w:rsidRPr="00F02350">
        <w:rPr>
          <w:rFonts w:cs="B Badr"/>
          <w:color w:val="000000"/>
        </w:rPr>
        <w:sym w:font="HQPB5" w:char="F074"/>
      </w:r>
      <w:r w:rsidR="00507E80" w:rsidRPr="00F02350">
        <w:rPr>
          <w:rFonts w:cs="B Badr"/>
          <w:color w:val="000000"/>
        </w:rPr>
        <w:sym w:font="HQPB2" w:char="F0AB"/>
      </w:r>
      <w:r w:rsidR="00507E80" w:rsidRPr="00F02350">
        <w:rPr>
          <w:rFonts w:cs="B Badr"/>
          <w:color w:val="000000"/>
        </w:rPr>
        <w:sym w:font="HQPB4" w:char="F0CD"/>
      </w:r>
      <w:r w:rsidR="00507E80" w:rsidRPr="00F02350">
        <w:rPr>
          <w:rFonts w:cs="B Badr"/>
          <w:color w:val="000000"/>
        </w:rPr>
        <w:sym w:font="HQPB4" w:char="F068"/>
      </w:r>
      <w:r w:rsidR="00507E80" w:rsidRPr="00F02350">
        <w:rPr>
          <w:rFonts w:cs="B Badr"/>
          <w:color w:val="000000"/>
        </w:rPr>
        <w:sym w:font="HQPB2" w:char="F08A"/>
      </w:r>
      <w:r w:rsidR="00507E80" w:rsidRPr="00F02350">
        <w:rPr>
          <w:rFonts w:cs="B Badr"/>
          <w:color w:val="000000"/>
        </w:rPr>
        <w:sym w:font="HQPB4" w:char="F0A1"/>
      </w:r>
      <w:r w:rsidR="00507E80" w:rsidRPr="00F02350">
        <w:rPr>
          <w:rFonts w:cs="B Badr"/>
          <w:color w:val="000000"/>
        </w:rPr>
        <w:sym w:font="HQPB1" w:char="F0A1"/>
      </w:r>
      <w:r w:rsidR="00507E80" w:rsidRPr="00F02350">
        <w:rPr>
          <w:rFonts w:cs="B Badr"/>
          <w:color w:val="000000"/>
        </w:rPr>
        <w:sym w:font="HQPB2" w:char="F039"/>
      </w:r>
      <w:r w:rsidR="00507E80" w:rsidRPr="00F02350">
        <w:rPr>
          <w:rFonts w:cs="B Badr"/>
          <w:color w:val="000000"/>
        </w:rPr>
        <w:sym w:font="HQPB5" w:char="F024"/>
      </w:r>
      <w:r w:rsidR="00507E80" w:rsidRPr="00F02350">
        <w:rPr>
          <w:rFonts w:cs="B Badr"/>
          <w:color w:val="000000"/>
        </w:rPr>
        <w:sym w:font="HQPB1" w:char="F023"/>
      </w:r>
      <w:r w:rsidRPr="00F02350">
        <w:rPr>
          <w:rFonts w:cs="B Lotus" w:hint="cs"/>
          <w:rtl/>
          <w:lang w:bidi="fa-IR"/>
        </w:rPr>
        <w:t xml:space="preserve"> </w:t>
      </w:r>
      <w:r w:rsidRPr="00F02350">
        <w:rPr>
          <w:rFonts w:cs="B Lotus" w:hint="cs"/>
          <w:lang w:bidi="fa-IR"/>
        </w:rPr>
        <w:sym w:font="AGA Arabesque" w:char="F028"/>
      </w:r>
      <w:r w:rsidRPr="00F02350">
        <w:rPr>
          <w:rFonts w:cs="B Lotus" w:hint="cs"/>
          <w:rtl/>
          <w:lang w:bidi="fa-IR"/>
        </w:rPr>
        <w:tab/>
      </w:r>
      <w:r w:rsidR="00F02350">
        <w:rPr>
          <w:rFonts w:cs="B Lotus" w:hint="cs"/>
          <w:rtl/>
          <w:lang w:bidi="fa-IR"/>
        </w:rPr>
        <w:t>[</w:t>
      </w:r>
      <w:r w:rsidR="00C21D15" w:rsidRPr="00F02350">
        <w:rPr>
          <w:rFonts w:cs="B Lotus" w:hint="cs"/>
          <w:rtl/>
          <w:lang w:bidi="fa-IR"/>
        </w:rPr>
        <w:t>هود</w:t>
      </w:r>
      <w:r w:rsidRPr="00F02350">
        <w:rPr>
          <w:rFonts w:cs="B Lotus" w:hint="cs"/>
          <w:rtl/>
          <w:lang w:bidi="fa-IR"/>
        </w:rPr>
        <w:t>/</w:t>
      </w:r>
      <w:r w:rsidR="00C21D15" w:rsidRPr="00F02350">
        <w:rPr>
          <w:rFonts w:cs="B Lotus" w:hint="cs"/>
          <w:rtl/>
          <w:lang w:bidi="fa-IR"/>
        </w:rPr>
        <w:t>114</w:t>
      </w:r>
      <w:r w:rsidR="00F02350">
        <w:rPr>
          <w:rFonts w:cs="B Lotus" w:hint="cs"/>
          <w:rtl/>
          <w:lang w:bidi="fa-IR"/>
        </w:rPr>
        <w:t>]</w:t>
      </w:r>
    </w:p>
    <w:p w:rsidR="007C1FCE" w:rsidRPr="00D938A1" w:rsidRDefault="007C1FCE" w:rsidP="00507E80">
      <w:pPr>
        <w:tabs>
          <w:tab w:val="right" w:pos="7031"/>
        </w:tabs>
        <w:bidi/>
        <w:ind w:left="1134"/>
        <w:jc w:val="both"/>
        <w:rPr>
          <w:rFonts w:cs="B Lotus"/>
          <w:sz w:val="26"/>
          <w:szCs w:val="26"/>
          <w:rtl/>
          <w:lang w:bidi="fa-IR"/>
        </w:rPr>
      </w:pPr>
      <w:r>
        <w:rPr>
          <w:rFonts w:cs="B Lotus" w:hint="cs"/>
          <w:sz w:val="26"/>
          <w:szCs w:val="26"/>
          <w:rtl/>
          <w:lang w:bidi="fa-IR"/>
        </w:rPr>
        <w:t>«</w:t>
      </w:r>
      <w:r w:rsidR="00F02350">
        <w:rPr>
          <w:rFonts w:cs="B Lotus" w:hint="cs"/>
          <w:sz w:val="26"/>
          <w:szCs w:val="26"/>
          <w:rtl/>
          <w:lang w:bidi="fa-IR"/>
        </w:rPr>
        <w:t xml:space="preserve">همانا </w:t>
      </w:r>
      <w:r w:rsidR="00507E80">
        <w:rPr>
          <w:rFonts w:cs="B Lotus" w:hint="cs"/>
          <w:sz w:val="26"/>
          <w:szCs w:val="26"/>
          <w:rtl/>
          <w:lang w:bidi="fa-IR"/>
        </w:rPr>
        <w:t xml:space="preserve">خوبيها، </w:t>
      </w:r>
      <w:r w:rsidR="00E66649">
        <w:rPr>
          <w:rFonts w:cs="B Lotus" w:hint="cs"/>
          <w:sz w:val="26"/>
          <w:szCs w:val="26"/>
          <w:rtl/>
          <w:lang w:bidi="fa-IR"/>
        </w:rPr>
        <w:t>بديها را از ميان مي‌برد</w:t>
      </w:r>
      <w:r w:rsidRPr="00D938A1">
        <w:rPr>
          <w:rFonts w:cs="B Lotus" w:hint="cs"/>
          <w:sz w:val="26"/>
          <w:szCs w:val="26"/>
          <w:rtl/>
          <w:lang w:bidi="fa-IR"/>
        </w:rPr>
        <w:t>».</w:t>
      </w:r>
    </w:p>
    <w:p w:rsidR="003F0978" w:rsidRDefault="00902EE6" w:rsidP="00902EE6">
      <w:pPr>
        <w:bidi/>
        <w:ind w:firstLine="284"/>
        <w:jc w:val="both"/>
        <w:rPr>
          <w:rFonts w:cs="B Lotus"/>
          <w:sz w:val="28"/>
          <w:szCs w:val="28"/>
          <w:rtl/>
          <w:lang w:bidi="fa-IR"/>
        </w:rPr>
      </w:pPr>
      <w:r>
        <w:rPr>
          <w:rFonts w:cs="B Lotus" w:hint="cs"/>
          <w:sz w:val="28"/>
          <w:szCs w:val="28"/>
          <w:rtl/>
          <w:lang w:bidi="fa-IR"/>
        </w:rPr>
        <w:t>بنابراين كفارة گوش‌دادن به لعب و لهويات، شنيدن قرآن و اذكار مجالس است. و كفارة نشستن در مسجد با جنابت، اعتكاف و عبادت در آن است. و كفارة لمس قرآن بدون وضو، احترام و زياد خواندن آن است و همچنين قرآني را بنويسد و‌ آن را وقف كند. و كفارة شراب خوردن، صدقه و خيرات نوشيدنيهاي حلال و پاكيزه و آنچه نزد وي محبوب است، مي‌باشد. شمارش تمام گناهان ناممكن است و فقط منظور اين است كه شخص توبه‌كننده سلوك راه ضديت را بداند، چه علاج بيماري به ضد باشد.</w:t>
      </w:r>
    </w:p>
    <w:p w:rsidR="00902EE6" w:rsidRDefault="001978A9" w:rsidP="00902EE6">
      <w:pPr>
        <w:bidi/>
        <w:ind w:firstLine="284"/>
        <w:jc w:val="both"/>
        <w:rPr>
          <w:rFonts w:cs="B Lotus"/>
          <w:sz w:val="28"/>
          <w:szCs w:val="28"/>
          <w:rtl/>
          <w:lang w:bidi="fa-IR"/>
        </w:rPr>
      </w:pPr>
      <w:r>
        <w:rPr>
          <w:rFonts w:cs="B Lotus" w:hint="cs"/>
          <w:sz w:val="28"/>
          <w:szCs w:val="28"/>
          <w:rtl/>
          <w:lang w:bidi="fa-IR"/>
        </w:rPr>
        <w:t xml:space="preserve">و هر تاريكي كه از معصيت به دل رسد، </w:t>
      </w:r>
      <w:r w:rsidR="008F4506">
        <w:rPr>
          <w:rFonts w:cs="B Lotus" w:hint="cs"/>
          <w:sz w:val="28"/>
          <w:szCs w:val="28"/>
          <w:rtl/>
          <w:lang w:bidi="fa-IR"/>
        </w:rPr>
        <w:t>جز نورِ نيكي از جنس ضد آن معصيت</w:t>
      </w:r>
      <w:r>
        <w:rPr>
          <w:rFonts w:cs="B Lotus" w:hint="cs"/>
          <w:sz w:val="28"/>
          <w:szCs w:val="28"/>
          <w:rtl/>
          <w:lang w:bidi="fa-IR"/>
        </w:rPr>
        <w:t xml:space="preserve"> آن را نابود و محو نخواهد كرد. ضدها مناسب همديگرند و برا‌ي آن بايد كه هر بديي را به نيكي از جنس آن محو كند تا ضد آن باشد. چه سفيدي به سياهي زايل شود نه به گرمي و سردي و اين تدريج و تحقيق از جمله تلطّف است در طريق محو و اميد در آن صادق‌تر است و وثوق بدان بيشتر از اينكه بر يك نوع از عبادات مواظبت كند. اگرچه آن نيز در محو گناهان مؤثر هم باشد. اين بود حكم معصيت و گناه ميان بنده و خداوند متعال.</w:t>
      </w:r>
    </w:p>
    <w:p w:rsidR="001978A9" w:rsidRDefault="001978A9" w:rsidP="008F4506">
      <w:pPr>
        <w:bidi/>
        <w:ind w:firstLine="284"/>
        <w:jc w:val="both"/>
        <w:rPr>
          <w:rFonts w:cs="B Lotus"/>
          <w:sz w:val="28"/>
          <w:szCs w:val="28"/>
          <w:rtl/>
          <w:lang w:bidi="fa-IR"/>
        </w:rPr>
      </w:pPr>
      <w:r>
        <w:rPr>
          <w:rFonts w:cs="B Lotus" w:hint="cs"/>
          <w:sz w:val="28"/>
          <w:szCs w:val="28"/>
          <w:rtl/>
          <w:lang w:bidi="fa-IR"/>
        </w:rPr>
        <w:t>و دليل اينكه كفار</w:t>
      </w:r>
      <w:r w:rsidR="008F4506">
        <w:rPr>
          <w:rFonts w:cs="B Lotus" w:hint="cs"/>
          <w:sz w:val="28"/>
          <w:szCs w:val="28"/>
          <w:rtl/>
          <w:lang w:bidi="fa-IR"/>
        </w:rPr>
        <w:t>ه</w:t>
      </w:r>
      <w:r>
        <w:rPr>
          <w:rFonts w:cs="B Lotus" w:hint="cs"/>
          <w:sz w:val="28"/>
          <w:szCs w:val="28"/>
          <w:rtl/>
          <w:lang w:bidi="fa-IR"/>
        </w:rPr>
        <w:t xml:space="preserve"> هر چيزي به ضد آن باشد اين است كه محبت دنيا سرچشمه هم</w:t>
      </w:r>
      <w:r w:rsidR="007173AB">
        <w:rPr>
          <w:rFonts w:cs="B Lotus" w:hint="cs"/>
          <w:sz w:val="28"/>
          <w:szCs w:val="28"/>
          <w:rtl/>
          <w:lang w:bidi="fa-IR"/>
        </w:rPr>
        <w:t>ه</w:t>
      </w:r>
      <w:r w:rsidR="007173AB">
        <w:rPr>
          <w:rFonts w:cs="B Lotus" w:hint="eastAsia"/>
          <w:sz w:val="28"/>
          <w:szCs w:val="28"/>
          <w:rtl/>
          <w:lang w:bidi="fa-IR"/>
        </w:rPr>
        <w:t>‌</w:t>
      </w:r>
      <w:r w:rsidR="008F4506">
        <w:rPr>
          <w:rFonts w:cs="B Lotus" w:hint="cs"/>
          <w:sz w:val="28"/>
          <w:szCs w:val="28"/>
          <w:rtl/>
          <w:lang w:bidi="fa-IR"/>
        </w:rPr>
        <w:t>ی</w:t>
      </w:r>
      <w:r>
        <w:rPr>
          <w:rFonts w:cs="B Lotus" w:hint="cs"/>
          <w:sz w:val="28"/>
          <w:szCs w:val="28"/>
          <w:rtl/>
          <w:lang w:bidi="fa-IR"/>
        </w:rPr>
        <w:t xml:space="preserve"> گناهان است و نمود پيروي از</w:t>
      </w:r>
      <w:r w:rsidR="00C75C45">
        <w:rPr>
          <w:rFonts w:cs="B Lotus" w:hint="cs"/>
          <w:sz w:val="28"/>
          <w:szCs w:val="28"/>
          <w:rtl/>
          <w:lang w:bidi="fa-IR"/>
        </w:rPr>
        <w:t xml:space="preserve"> </w:t>
      </w:r>
      <w:r>
        <w:rPr>
          <w:rFonts w:cs="B Lotus" w:hint="cs"/>
          <w:sz w:val="28"/>
          <w:szCs w:val="28"/>
          <w:rtl/>
          <w:lang w:bidi="fa-IR"/>
        </w:rPr>
        <w:t>دنيا در دل، شادبودن، الفت گرفتن بدان و آرزومندي بدان است. پس لاجرم هر اذيتي كه به مسلمان رسد و دل او به سبب آن از دنيا متنفر شود كفاره‌اي براي گناه او بشمار مي‌آيد، چه دل به غمها و انديشه‌ها از سراي غمها دور شود.</w:t>
      </w:r>
    </w:p>
    <w:p w:rsidR="00A700AF" w:rsidRDefault="00A700AF" w:rsidP="008F4506">
      <w:pPr>
        <w:pStyle w:val="a0"/>
        <w:rPr>
          <w:rtl/>
        </w:rPr>
      </w:pPr>
      <w:bookmarkStart w:id="110" w:name="_Toc237013321"/>
      <w:bookmarkStart w:id="111" w:name="_Toc237013474"/>
      <w:bookmarkStart w:id="112" w:name="_Toc281676964"/>
      <w:r>
        <w:rPr>
          <w:rFonts w:hint="cs"/>
          <w:rtl/>
        </w:rPr>
        <w:t>3- مظالم بندگان</w:t>
      </w:r>
      <w:bookmarkEnd w:id="110"/>
      <w:bookmarkEnd w:id="111"/>
      <w:bookmarkEnd w:id="112"/>
    </w:p>
    <w:p w:rsidR="008D55DB" w:rsidRDefault="00B33302" w:rsidP="008F4506">
      <w:pPr>
        <w:bidi/>
        <w:ind w:firstLine="284"/>
        <w:jc w:val="both"/>
        <w:rPr>
          <w:rFonts w:cs="B Lotus"/>
          <w:sz w:val="28"/>
          <w:szCs w:val="28"/>
          <w:rtl/>
          <w:lang w:bidi="fa-IR"/>
        </w:rPr>
      </w:pPr>
      <w:r>
        <w:rPr>
          <w:rFonts w:cs="B Lotus" w:hint="cs"/>
          <w:sz w:val="28"/>
          <w:szCs w:val="28"/>
          <w:rtl/>
          <w:lang w:bidi="fa-IR"/>
        </w:rPr>
        <w:t xml:space="preserve">و امّا ظلمها و ستم‌هايي كه بر بندگانش وارد شده باز به عنوان معصيت و جنايت نسبت به حقوق پروردگار تلّقي مي‌شود زيرا كه خداوند متعال </w:t>
      </w:r>
      <w:r w:rsidR="00CC6C53">
        <w:rPr>
          <w:rFonts w:cs="B Lotus" w:hint="cs"/>
          <w:sz w:val="28"/>
          <w:szCs w:val="28"/>
          <w:rtl/>
          <w:lang w:bidi="fa-IR"/>
        </w:rPr>
        <w:t xml:space="preserve">بندگان را از ظلم و ستم كردن باز داشته است. پس آنچه را كه مربوط به حقوق پروردگار است، جبران‌ آن به وسيلة پشيماني، حسرت، انجام ندادن آن عمل در آينده و انجام حسنات و نيكيها كه ضدّ كارهاي انجام شده است، مي‌باشد. براي مثال، در مقابل آزار مردم، به آنان نيكي كند و كفارة غصب مال مردم، به وسيلة تصدّق و خيرات به مال حلال خود است و كفارة تعرّض به كرامت و شخصيات مردم از قبيل غيبت، تجريح و طعن‌زدن به آنان، مدح و ستايش آنان در اعمال خيري كه دارند و اعلام خصلتهاي نيكو از نزديكان خود است. و كفاره قاتل جانها با آزادكردن بردگان است زيرا كه </w:t>
      </w:r>
      <w:r w:rsidR="00001545">
        <w:rPr>
          <w:rFonts w:cs="B Lotus" w:hint="cs"/>
          <w:sz w:val="28"/>
          <w:szCs w:val="28"/>
          <w:rtl/>
          <w:lang w:bidi="fa-IR"/>
        </w:rPr>
        <w:t>آن از روي معني زنده گردانيدن تلقي مي‌گردد. چه برده در حق نفس خود مفقود و در حق مالك موجود است. پس آزاد</w:t>
      </w:r>
      <w:r w:rsidR="008F4506">
        <w:rPr>
          <w:rFonts w:cs="B Lotus" w:hint="cs"/>
          <w:sz w:val="28"/>
          <w:szCs w:val="28"/>
          <w:rtl/>
          <w:lang w:bidi="fa-IR"/>
        </w:rPr>
        <w:t xml:space="preserve"> </w:t>
      </w:r>
      <w:r w:rsidR="00001545">
        <w:rPr>
          <w:rFonts w:cs="B Lotus" w:hint="cs"/>
          <w:sz w:val="28"/>
          <w:szCs w:val="28"/>
          <w:rtl/>
          <w:lang w:bidi="fa-IR"/>
        </w:rPr>
        <w:t>كردن به معناي به وجود آوردن ايشان است ك</w:t>
      </w:r>
      <w:r w:rsidR="008F4506">
        <w:rPr>
          <w:rFonts w:cs="B Lotus" w:hint="cs"/>
          <w:sz w:val="28"/>
          <w:szCs w:val="28"/>
          <w:rtl/>
          <w:lang w:bidi="fa-IR"/>
        </w:rPr>
        <w:t>ه انسان بيش از آن توانايي ندارد</w:t>
      </w:r>
      <w:r w:rsidR="00001545">
        <w:rPr>
          <w:rFonts w:cs="B Lotus" w:hint="cs"/>
          <w:sz w:val="28"/>
          <w:szCs w:val="28"/>
          <w:rtl/>
          <w:lang w:bidi="fa-IR"/>
        </w:rPr>
        <w:t>. و به اين شيوه دانسته شد كه آنچه از سلوك راه ضديت در تفكير و محو گناهان ياد كرديم شواهد شريعت بدان گويا است، چه كفارتِ قتل، آزادكردن بنده را مقرر داشته است و سپس اگر انسان تائب، تمام آن اعمال را انجام دهد باز كافي نيست كه بتواند از ظلمها و ستمهايي كه بر بندگان خد</w:t>
      </w:r>
      <w:r w:rsidR="003A33D6">
        <w:rPr>
          <w:rFonts w:cs="B Lotus" w:hint="cs"/>
          <w:sz w:val="28"/>
          <w:szCs w:val="28"/>
          <w:rtl/>
          <w:lang w:bidi="fa-IR"/>
        </w:rPr>
        <w:t>ا انجام داده خود را برهاند [زيرا كه آن اعمال بندگان از قبيل پشيماني، حسرت، اعمال نيك در آينده، كفاره غيبت و طعنه و ... كفار</w:t>
      </w:r>
      <w:r w:rsidR="008F4506">
        <w:rPr>
          <w:rFonts w:cs="B Lotus" w:hint="cs"/>
          <w:sz w:val="28"/>
          <w:szCs w:val="28"/>
          <w:rtl/>
          <w:lang w:bidi="fa-IR"/>
        </w:rPr>
        <w:t>ه</w:t>
      </w:r>
      <w:r w:rsidR="008F4506">
        <w:rPr>
          <w:rFonts w:cs="B Lotus"/>
          <w:sz w:val="28"/>
          <w:szCs w:val="28"/>
          <w:rtl/>
          <w:lang w:bidi="fa-IR"/>
        </w:rPr>
        <w:softHyphen/>
      </w:r>
      <w:r w:rsidR="008F4506">
        <w:rPr>
          <w:rFonts w:cs="B Lotus" w:hint="cs"/>
          <w:sz w:val="28"/>
          <w:szCs w:val="28"/>
          <w:rtl/>
          <w:lang w:bidi="fa-IR"/>
        </w:rPr>
        <w:t>ی</w:t>
      </w:r>
      <w:r w:rsidR="003A33D6">
        <w:rPr>
          <w:rFonts w:cs="B Lotus" w:hint="cs"/>
          <w:sz w:val="28"/>
          <w:szCs w:val="28"/>
          <w:rtl/>
          <w:lang w:bidi="fa-IR"/>
        </w:rPr>
        <w:t xml:space="preserve"> قتل و امثال آن مربوط به حقوق خداوند متعال بود] و از ظلمهايي كه نسبت به بندگان مرتكب شده يا دربارة قتل نفوس است، يا دربارة اضاعه مال و دارايي‌ و يا هتك حرمتها و آزردن دلها است، رهايي يابد.</w:t>
      </w:r>
    </w:p>
    <w:p w:rsidR="005E7A6C" w:rsidRDefault="003A33D6" w:rsidP="005F35AC">
      <w:pPr>
        <w:bidi/>
        <w:ind w:firstLine="284"/>
        <w:jc w:val="both"/>
        <w:rPr>
          <w:rFonts w:cs="B Lotus"/>
          <w:sz w:val="28"/>
          <w:szCs w:val="28"/>
          <w:rtl/>
          <w:lang w:bidi="fa-IR"/>
        </w:rPr>
      </w:pPr>
      <w:r>
        <w:rPr>
          <w:rFonts w:cs="B Lotus" w:hint="cs"/>
          <w:sz w:val="28"/>
          <w:szCs w:val="28"/>
          <w:rtl/>
          <w:lang w:bidi="fa-IR"/>
        </w:rPr>
        <w:t xml:space="preserve">اما راجع به قتل نفس: اگر انسان از روي خطا، مرتكب قتل بنده‌اي از بندگان خدا شده است توبة آن، عبارت است از </w:t>
      </w:r>
      <w:r w:rsidR="005E7A6C">
        <w:rPr>
          <w:rFonts w:cs="B Lotus" w:hint="cs"/>
          <w:sz w:val="28"/>
          <w:szCs w:val="28"/>
          <w:rtl/>
          <w:lang w:bidi="fa-IR"/>
        </w:rPr>
        <w:t>پرداخت ديه</w:t>
      </w:r>
      <w:r w:rsidR="00DF3EFE" w:rsidRPr="00FC2BC2">
        <w:rPr>
          <w:rFonts w:cs="B Lotus"/>
          <w:sz w:val="28"/>
          <w:szCs w:val="28"/>
          <w:vertAlign w:val="superscript"/>
          <w:rtl/>
        </w:rPr>
        <w:footnoteReference w:id="56"/>
      </w:r>
      <w:r w:rsidR="005E7A6C">
        <w:rPr>
          <w:rFonts w:cs="B Lotus" w:hint="cs"/>
          <w:sz w:val="28"/>
          <w:szCs w:val="28"/>
          <w:rtl/>
          <w:lang w:bidi="fa-IR"/>
        </w:rPr>
        <w:t xml:space="preserve"> و تحويل آن به مستحق خود، كه يا از طرف خود و يا از طرف «عاقله» خويشاوندانش دريافت گردد. پس تا زماني كه آن حق وصول نگرديده باشد. آن حق در گردن او باقي خواهد ماند. و اگر مرتكب قتل </w:t>
      </w:r>
      <w:r w:rsidR="00C81CC3">
        <w:rPr>
          <w:rFonts w:cs="B Lotus" w:hint="cs"/>
          <w:sz w:val="28"/>
          <w:szCs w:val="28"/>
          <w:rtl/>
          <w:lang w:bidi="fa-IR"/>
        </w:rPr>
        <w:t>عمد شده است قصاص بر او واجب شده و بايد تن به قصاص دهد. و اگر تاكنون خود را معرفي ننموده بايد در جهت صحت اين توبه برود و خود را به ولي دم معرفي كند و جانش را در اختيار ايشان قرار دهد كه در آن صورت ولي دم خود قضاوت خواهد كرد. يا او را عفو مي‌كند و يا از او قصاص مي‌گيرد و جز با چنين شيوه‌اي گناه قتل از ان</w:t>
      </w:r>
      <w:r w:rsidR="005F35AC">
        <w:rPr>
          <w:rFonts w:cs="B Lotus" w:hint="cs"/>
          <w:sz w:val="28"/>
          <w:szCs w:val="28"/>
          <w:rtl/>
          <w:lang w:bidi="fa-IR"/>
        </w:rPr>
        <w:t>س</w:t>
      </w:r>
      <w:r w:rsidR="00C81CC3">
        <w:rPr>
          <w:rFonts w:cs="B Lotus" w:hint="cs"/>
          <w:sz w:val="28"/>
          <w:szCs w:val="28"/>
          <w:rtl/>
          <w:lang w:bidi="fa-IR"/>
        </w:rPr>
        <w:t>ان ساقط نخواهد شد و نبايد شخص تائب آن را پوشيده و مستور دارد كه اگر صاحبِ خون هم از آن غافل ماند، پروردگار جهان كه بر آن عالم و آگاه است.</w:t>
      </w:r>
    </w:p>
    <w:p w:rsidR="00C81CC3" w:rsidRDefault="00B34AB5" w:rsidP="00767D63">
      <w:pPr>
        <w:bidi/>
        <w:ind w:firstLine="284"/>
        <w:jc w:val="both"/>
        <w:rPr>
          <w:rFonts w:cs="B Lotus"/>
          <w:sz w:val="28"/>
          <w:szCs w:val="28"/>
          <w:rtl/>
          <w:lang w:bidi="fa-IR"/>
        </w:rPr>
      </w:pPr>
      <w:r>
        <w:rPr>
          <w:rFonts w:cs="B Lotus" w:hint="cs"/>
          <w:sz w:val="28"/>
          <w:szCs w:val="28"/>
          <w:rtl/>
          <w:lang w:bidi="fa-IR"/>
        </w:rPr>
        <w:t xml:space="preserve">ولي بايد دانست كه گناه زنا، شراب‌خواري، دزدي، راهزني و غير آن از آنچه مستوجب حدّ شرعي است، همانند گناهِ قتل، نيست، و در توبة چنان اعمالي، لازم نيست كه شخص خودش را رسوا كند و كرامت و شخصيت خود را مكدر سازد و برود از حاكم بخواهد كه حق خداوند متعال را از او بستاند! بلكه </w:t>
      </w:r>
      <w:r w:rsidR="00FD02BF">
        <w:rPr>
          <w:rFonts w:cs="B Lotus" w:hint="cs"/>
          <w:sz w:val="28"/>
          <w:szCs w:val="28"/>
          <w:rtl/>
          <w:lang w:bidi="fa-IR"/>
        </w:rPr>
        <w:t xml:space="preserve">بايد در پوشش عفو پروردگار خود را مستور دارد و آن راز را بر ديگران افشا ننمايد، و انواع مجاهدتها و شكنجه‌ها را در راستاي طاعت و عبادت، بر خود هموار سازد كه عفو خداوند متعال، در رابطه با حقوق خالص خود بيشتر نصيب توبه‌كنندگانِ نادم، خواهد شد، و اگر انسان گزارش اين نوع گناهان خود را به حاكم رساند تا حدّ بر او جاري گردد، حاكم بايد حدّ متناسب با آن جرم را در حق وي اجرا كند و در اين </w:t>
      </w:r>
      <w:r w:rsidR="00C46BAE">
        <w:rPr>
          <w:rFonts w:cs="B Lotus" w:hint="cs"/>
          <w:sz w:val="28"/>
          <w:szCs w:val="28"/>
          <w:rtl/>
          <w:lang w:bidi="fa-IR"/>
        </w:rPr>
        <w:t>صورت توبة او هم صحيح و مقبول خواهد افتاد، به دليل اين روايت صحيح كه از ماعز بن مالك</w:t>
      </w:r>
      <w:r w:rsidR="008F4506">
        <w:rPr>
          <w:rFonts w:cs="B Lotus" w:hint="cs"/>
          <w:sz w:val="28"/>
          <w:szCs w:val="28"/>
          <w:lang w:bidi="fa-IR"/>
        </w:rPr>
        <w:sym w:font="AGA Arabesque" w:char="F074"/>
      </w:r>
      <w:r w:rsidR="00C46BAE">
        <w:rPr>
          <w:rFonts w:cs="B Lotus" w:hint="cs"/>
          <w:sz w:val="28"/>
          <w:szCs w:val="28"/>
          <w:rtl/>
          <w:lang w:bidi="fa-IR"/>
        </w:rPr>
        <w:t xml:space="preserve"> نقل شده كه ايشان نزد پيامبر</w:t>
      </w:r>
      <w:r w:rsidR="008F4506">
        <w:rPr>
          <w:rFonts w:cs="CTraditional Arabic" w:hint="cs"/>
          <w:sz w:val="28"/>
          <w:szCs w:val="28"/>
          <w:lang w:bidi="fa-IR"/>
        </w:rPr>
        <w:sym w:font="AGA Arabesque" w:char="F072"/>
      </w:r>
      <w:r w:rsidR="008F4506">
        <w:rPr>
          <w:rFonts w:cs="CTraditional Arabic" w:hint="cs"/>
          <w:sz w:val="28"/>
          <w:szCs w:val="28"/>
          <w:rtl/>
          <w:lang w:bidi="fa-IR"/>
        </w:rPr>
        <w:t xml:space="preserve"> </w:t>
      </w:r>
      <w:r w:rsidR="000C1EF4">
        <w:rPr>
          <w:rFonts w:cs="B Lotus" w:hint="cs"/>
          <w:sz w:val="28"/>
          <w:szCs w:val="28"/>
          <w:rtl/>
          <w:lang w:bidi="fa-IR"/>
        </w:rPr>
        <w:t xml:space="preserve">آمد و گفت: «اي رسول خدا، من به وسيلة ارتكاب زنا، </w:t>
      </w:r>
      <w:r w:rsidR="00813211">
        <w:rPr>
          <w:rFonts w:cs="B Lotus" w:hint="cs"/>
          <w:sz w:val="28"/>
          <w:szCs w:val="28"/>
          <w:rtl/>
          <w:lang w:bidi="fa-IR"/>
        </w:rPr>
        <w:t>بر خود ظلم كرده‌ام، و مي‌خواهم كه مرا پاك گرداني! پيامبر</w:t>
      </w:r>
      <w:r w:rsidR="008F4506">
        <w:rPr>
          <w:rFonts w:cs="CTraditional Arabic" w:hint="cs"/>
          <w:sz w:val="28"/>
          <w:szCs w:val="28"/>
          <w:lang w:bidi="fa-IR"/>
        </w:rPr>
        <w:sym w:font="AGA Arabesque" w:char="F072"/>
      </w:r>
      <w:r w:rsidR="008F4506">
        <w:rPr>
          <w:rFonts w:cs="CTraditional Arabic" w:hint="cs"/>
          <w:sz w:val="28"/>
          <w:szCs w:val="28"/>
          <w:rtl/>
          <w:lang w:bidi="fa-IR"/>
        </w:rPr>
        <w:t xml:space="preserve"> </w:t>
      </w:r>
      <w:r w:rsidR="00813211">
        <w:rPr>
          <w:rFonts w:cs="B Lotus" w:hint="cs"/>
          <w:sz w:val="28"/>
          <w:szCs w:val="28"/>
          <w:rtl/>
          <w:lang w:bidi="fa-IR"/>
        </w:rPr>
        <w:t>دست رد</w:t>
      </w:r>
      <w:r w:rsidR="00CC6AB0">
        <w:rPr>
          <w:rFonts w:cs="B Lotus" w:hint="cs"/>
          <w:sz w:val="28"/>
          <w:szCs w:val="28"/>
          <w:rtl/>
          <w:lang w:bidi="fa-IR"/>
        </w:rPr>
        <w:t xml:space="preserve">ّ به سينة ايشان زد. </w:t>
      </w:r>
      <w:r w:rsidR="004E04E9">
        <w:rPr>
          <w:rFonts w:cs="B Lotus" w:hint="cs"/>
          <w:sz w:val="28"/>
          <w:szCs w:val="28"/>
          <w:rtl/>
          <w:lang w:bidi="fa-IR"/>
        </w:rPr>
        <w:t>فرداي آن روز باز آن مرد نزد پيامبر</w:t>
      </w:r>
      <w:r w:rsidR="008F4506">
        <w:rPr>
          <w:rFonts w:cs="CTraditional Arabic" w:hint="cs"/>
          <w:sz w:val="28"/>
          <w:szCs w:val="28"/>
          <w:lang w:bidi="fa-IR"/>
        </w:rPr>
        <w:sym w:font="AGA Arabesque" w:char="F072"/>
      </w:r>
      <w:r w:rsidR="008F4506">
        <w:rPr>
          <w:rFonts w:cs="CTraditional Arabic" w:hint="cs"/>
          <w:sz w:val="28"/>
          <w:szCs w:val="28"/>
          <w:rtl/>
          <w:lang w:bidi="fa-IR"/>
        </w:rPr>
        <w:t xml:space="preserve"> </w:t>
      </w:r>
      <w:r w:rsidR="004E04E9">
        <w:rPr>
          <w:rFonts w:cs="B Lotus" w:hint="cs"/>
          <w:sz w:val="28"/>
          <w:szCs w:val="28"/>
          <w:rtl/>
          <w:lang w:bidi="fa-IR"/>
        </w:rPr>
        <w:t xml:space="preserve">آمد و گفت: اي رسول خدا، من زنا كرده‌ام! حضرت </w:t>
      </w:r>
      <w:r w:rsidR="004E04E9">
        <w:rPr>
          <w:rFonts w:cs="CTraditional Arabic" w:hint="cs"/>
          <w:sz w:val="28"/>
          <w:szCs w:val="28"/>
          <w:rtl/>
          <w:lang w:bidi="fa-IR"/>
        </w:rPr>
        <w:t>ع</w:t>
      </w:r>
      <w:r w:rsidR="004E04E9">
        <w:rPr>
          <w:rFonts w:cs="B Lotus" w:hint="cs"/>
          <w:sz w:val="28"/>
          <w:szCs w:val="28"/>
          <w:rtl/>
          <w:lang w:bidi="fa-IR"/>
        </w:rPr>
        <w:t xml:space="preserve"> باز ايشان را از خود </w:t>
      </w:r>
      <w:r w:rsidR="00D4206B">
        <w:rPr>
          <w:rFonts w:cs="B Lotus" w:hint="cs"/>
          <w:sz w:val="28"/>
          <w:szCs w:val="28"/>
          <w:rtl/>
          <w:lang w:bidi="fa-IR"/>
        </w:rPr>
        <w:t>دور نمود. و براي بار سوم آن مرد نزد حضرت</w:t>
      </w:r>
      <w:r w:rsidR="008F4506">
        <w:rPr>
          <w:rFonts w:cs="CTraditional Arabic" w:hint="cs"/>
          <w:sz w:val="28"/>
          <w:szCs w:val="28"/>
          <w:lang w:bidi="fa-IR"/>
        </w:rPr>
        <w:sym w:font="AGA Arabesque" w:char="F072"/>
      </w:r>
      <w:r w:rsidR="008F4506">
        <w:rPr>
          <w:rFonts w:cs="CTraditional Arabic" w:hint="cs"/>
          <w:sz w:val="28"/>
          <w:szCs w:val="28"/>
          <w:rtl/>
          <w:lang w:bidi="fa-IR"/>
        </w:rPr>
        <w:t xml:space="preserve"> </w:t>
      </w:r>
      <w:r w:rsidR="00D4206B">
        <w:rPr>
          <w:rFonts w:cs="B Lotus" w:hint="cs"/>
          <w:sz w:val="28"/>
          <w:szCs w:val="28"/>
          <w:rtl/>
          <w:lang w:bidi="fa-IR"/>
        </w:rPr>
        <w:t>آمد و همان اقرار را بازگو كرد. در اين هنگام پيامبر</w:t>
      </w:r>
      <w:r w:rsidR="008F4506">
        <w:rPr>
          <w:rFonts w:cs="CTraditional Arabic" w:hint="cs"/>
          <w:sz w:val="28"/>
          <w:szCs w:val="28"/>
          <w:lang w:bidi="fa-IR"/>
        </w:rPr>
        <w:sym w:font="AGA Arabesque" w:char="F072"/>
      </w:r>
      <w:r w:rsidR="00D4206B">
        <w:rPr>
          <w:rFonts w:cs="B Lotus" w:hint="cs"/>
          <w:sz w:val="28"/>
          <w:szCs w:val="28"/>
          <w:rtl/>
          <w:lang w:bidi="fa-IR"/>
        </w:rPr>
        <w:t xml:space="preserve"> دستور داد كه براي او چاهي كنده و ايشان را در آن سنگسار كنند». مردم راجع به اين قضيه به دو گروه تقسيم شدند، گروهي گفتند: اين شخص </w:t>
      </w:r>
      <w:r w:rsidR="00C7603F">
        <w:rPr>
          <w:rFonts w:cs="B Lotus" w:hint="cs"/>
          <w:sz w:val="28"/>
          <w:szCs w:val="28"/>
          <w:rtl/>
          <w:lang w:bidi="fa-IR"/>
        </w:rPr>
        <w:t xml:space="preserve">به هلاكت افتاده و گناه ايشان را احاطه كرده است! و گروهي مي‌گفتند: توبه‌اي راست‌تر و محكم تر از توبة او نيست. پيامبر </w:t>
      </w:r>
      <w:r w:rsidR="00C7603F">
        <w:rPr>
          <w:rFonts w:cs="CTraditional Arabic" w:hint="cs"/>
          <w:sz w:val="28"/>
          <w:szCs w:val="28"/>
          <w:rtl/>
          <w:lang w:bidi="fa-IR"/>
        </w:rPr>
        <w:t>ع</w:t>
      </w:r>
      <w:r w:rsidR="00C7603F">
        <w:rPr>
          <w:rFonts w:cs="B Lotus" w:hint="cs"/>
          <w:sz w:val="28"/>
          <w:szCs w:val="28"/>
          <w:rtl/>
          <w:lang w:bidi="fa-IR"/>
        </w:rPr>
        <w:t xml:space="preserve"> فرمود:</w:t>
      </w:r>
      <w:r w:rsidR="00767D63">
        <w:rPr>
          <w:rFonts w:cs="B Lotus" w:hint="cs"/>
          <w:sz w:val="28"/>
          <w:szCs w:val="28"/>
          <w:rtl/>
          <w:lang w:bidi="fa-IR"/>
        </w:rPr>
        <w:t xml:space="preserve"> </w:t>
      </w:r>
    </w:p>
    <w:p w:rsidR="009467C3" w:rsidRDefault="009467C3" w:rsidP="008F4506">
      <w:pPr>
        <w:tabs>
          <w:tab w:val="right" w:pos="7031"/>
        </w:tabs>
        <w:bidi/>
        <w:ind w:left="1134"/>
        <w:jc w:val="both"/>
        <w:rPr>
          <w:rFonts w:cs="B Lotus"/>
          <w:sz w:val="28"/>
          <w:szCs w:val="28"/>
          <w:rtl/>
        </w:rPr>
      </w:pPr>
      <w:r w:rsidRPr="008F4506">
        <w:rPr>
          <w:rFonts w:ascii="Traditional Arabic" w:hAnsi="Traditional Arabic" w:cs="Traditional Arabic"/>
          <w:b/>
          <w:bCs/>
          <w:sz w:val="28"/>
          <w:szCs w:val="28"/>
          <w:rtl/>
          <w:lang w:bidi="fa-IR"/>
        </w:rPr>
        <w:t>(</w:t>
      </w:r>
      <w:r w:rsidR="008F4506" w:rsidRPr="008F4506">
        <w:rPr>
          <w:rFonts w:ascii="Traditional Arabic" w:hAnsi="Traditional Arabic" w:cs="Traditional Arabic"/>
          <w:b/>
          <w:bCs/>
          <w:sz w:val="28"/>
          <w:szCs w:val="28"/>
          <w:rtl/>
          <w:lang w:bidi="fa-IR"/>
        </w:rPr>
        <w:t>لقد تاب توبة لو قسمت بين أمة لوسعتهم</w:t>
      </w:r>
      <w:r w:rsidRPr="009467C3">
        <w:rPr>
          <w:rFonts w:cs="2  Badr" w:hint="cs"/>
          <w:b/>
          <w:bCs/>
          <w:sz w:val="32"/>
          <w:szCs w:val="32"/>
          <w:rtl/>
          <w:lang w:bidi="fa-IR"/>
        </w:rPr>
        <w:t>)</w:t>
      </w:r>
      <w:r w:rsidR="00DF3EFE" w:rsidRPr="00FC2BC2">
        <w:rPr>
          <w:rFonts w:cs="B Lotus"/>
          <w:sz w:val="28"/>
          <w:szCs w:val="28"/>
          <w:vertAlign w:val="superscript"/>
          <w:rtl/>
        </w:rPr>
        <w:footnoteReference w:id="57"/>
      </w:r>
      <w:r w:rsidR="00767D63">
        <w:rPr>
          <w:rFonts w:cs="2  Badr" w:hint="cs"/>
          <w:b/>
          <w:bCs/>
          <w:sz w:val="32"/>
          <w:szCs w:val="32"/>
          <w:rtl/>
        </w:rPr>
        <w:t>.</w:t>
      </w:r>
    </w:p>
    <w:p w:rsidR="009467C3" w:rsidRDefault="00C07843" w:rsidP="008F4506">
      <w:pPr>
        <w:tabs>
          <w:tab w:val="right" w:pos="7031"/>
        </w:tabs>
        <w:bidi/>
        <w:ind w:left="1134"/>
        <w:jc w:val="both"/>
        <w:rPr>
          <w:rFonts w:cs="B Lotus"/>
          <w:sz w:val="28"/>
          <w:szCs w:val="28"/>
          <w:rtl/>
          <w:lang w:bidi="fa-IR"/>
        </w:rPr>
      </w:pPr>
      <w:r>
        <w:rPr>
          <w:rFonts w:cs="B Lotus" w:hint="cs"/>
          <w:sz w:val="28"/>
          <w:szCs w:val="28"/>
          <w:rtl/>
          <w:lang w:bidi="fa-IR"/>
        </w:rPr>
        <w:t>«او چنان توبه‌اي را كرده است كه اگر آن توبه ميان يك امت تقسيم مي‌شد كفايت هم</w:t>
      </w:r>
      <w:r w:rsidR="008F4506">
        <w:rPr>
          <w:rFonts w:cs="B Lotus" w:hint="cs"/>
          <w:sz w:val="28"/>
          <w:szCs w:val="28"/>
          <w:rtl/>
          <w:lang w:bidi="fa-IR"/>
        </w:rPr>
        <w:t>ه</w:t>
      </w:r>
      <w:r w:rsidR="008F4506">
        <w:rPr>
          <w:rFonts w:cs="B Lotus"/>
          <w:sz w:val="28"/>
          <w:szCs w:val="28"/>
          <w:rtl/>
          <w:lang w:bidi="fa-IR"/>
        </w:rPr>
        <w:softHyphen/>
      </w:r>
      <w:r w:rsidR="008F4506">
        <w:rPr>
          <w:rFonts w:cs="B Lotus" w:hint="cs"/>
          <w:sz w:val="28"/>
          <w:szCs w:val="28"/>
          <w:rtl/>
          <w:lang w:bidi="fa-IR"/>
        </w:rPr>
        <w:t>ی</w:t>
      </w:r>
      <w:r>
        <w:rPr>
          <w:rFonts w:cs="B Lotus" w:hint="cs"/>
          <w:sz w:val="28"/>
          <w:szCs w:val="28"/>
          <w:rtl/>
          <w:lang w:bidi="fa-IR"/>
        </w:rPr>
        <w:t xml:space="preserve"> آنان را مي‌كرد».</w:t>
      </w:r>
    </w:p>
    <w:p w:rsidR="00C07843" w:rsidRDefault="00C07843" w:rsidP="009467C3">
      <w:pPr>
        <w:bidi/>
        <w:ind w:firstLine="284"/>
        <w:jc w:val="both"/>
        <w:rPr>
          <w:rFonts w:cs="B Lotus"/>
          <w:sz w:val="28"/>
          <w:szCs w:val="28"/>
          <w:rtl/>
          <w:lang w:bidi="fa-IR"/>
        </w:rPr>
      </w:pPr>
      <w:r>
        <w:rPr>
          <w:rFonts w:cs="B Lotus" w:hint="cs"/>
          <w:sz w:val="28"/>
          <w:szCs w:val="28"/>
          <w:rtl/>
          <w:lang w:bidi="fa-IR"/>
        </w:rPr>
        <w:t>و اما راجع به قصاص و حدّ تهمت به زنا [قذف] براي شخص توبه‌كننده چاره‌اي نيست جز اينكه بايد از صاحبِ حق، خود را حلال و آزاد گرداند.</w:t>
      </w:r>
    </w:p>
    <w:p w:rsidR="00C07843" w:rsidRDefault="00C07843" w:rsidP="008F4506">
      <w:pPr>
        <w:bidi/>
        <w:ind w:firstLine="284"/>
        <w:jc w:val="both"/>
        <w:rPr>
          <w:rFonts w:cs="B Lotus"/>
          <w:sz w:val="28"/>
          <w:szCs w:val="28"/>
          <w:rtl/>
          <w:lang w:bidi="fa-IR"/>
        </w:rPr>
      </w:pPr>
      <w:r>
        <w:rPr>
          <w:rFonts w:cs="B Lotus" w:hint="cs"/>
          <w:sz w:val="28"/>
          <w:szCs w:val="28"/>
          <w:rtl/>
          <w:lang w:bidi="fa-IR"/>
        </w:rPr>
        <w:t>و اگر گناه توبه‌كننده، دست يافتن به مالِ مردم از طريق نامشروع بوده مانند: غصب، يا خيانت، يا تدليس و كلاهبرداري در معامله به وسيلة ترويج فس</w:t>
      </w:r>
      <w:r w:rsidR="008F4506">
        <w:rPr>
          <w:rFonts w:cs="B Lotus" w:hint="cs"/>
          <w:sz w:val="28"/>
          <w:szCs w:val="28"/>
          <w:rtl/>
          <w:lang w:bidi="fa-IR"/>
        </w:rPr>
        <w:t>ا</w:t>
      </w:r>
      <w:r>
        <w:rPr>
          <w:rFonts w:cs="B Lotus" w:hint="cs"/>
          <w:sz w:val="28"/>
          <w:szCs w:val="28"/>
          <w:rtl/>
          <w:lang w:bidi="fa-IR"/>
        </w:rPr>
        <w:t>د و يا پوشاندن عيب در كالا در انظار مشتريان و يا مزد كارگر را كم دادن يا اصلاً ندادن و ... در تمام اين موارد شخص توبه‌كننده بايد بررسي اوضاع خود نه از سن بلوغ بلكه از ابتداي تولد خود بپردازد، زيرا كه آنچه در مال كودك واجب گشته ادا و پرداخت آن، بر همان كودك پس از بلوغ است، در صورتي كه ولي</w:t>
      </w:r>
      <w:r w:rsidR="00FC6294">
        <w:rPr>
          <w:rFonts w:cs="B Lotus" w:hint="cs"/>
          <w:sz w:val="28"/>
          <w:szCs w:val="28"/>
          <w:rtl/>
          <w:lang w:bidi="fa-IR"/>
        </w:rPr>
        <w:t>ّ كودك از پرداخت واجباتِ مالي او كوتاهي نموده باشد. و اگر آن را انجام نداده، ظالم به شمار مي‌رود و مورد بازخواست قرار خواهد گرفت و در پرداخت حقوق مالي كودك و بالغ هر دو مساوي مي‌باشد لذا شخص تائب بايد از روز حيات خود تا روز توبه‌</w:t>
      </w:r>
      <w:r w:rsidR="00793786">
        <w:rPr>
          <w:rFonts w:cs="B Lotus" w:hint="cs"/>
          <w:sz w:val="28"/>
          <w:szCs w:val="28"/>
          <w:rtl/>
          <w:lang w:bidi="fa-IR"/>
        </w:rPr>
        <w:t>ا</w:t>
      </w:r>
      <w:r w:rsidR="00FC6294">
        <w:rPr>
          <w:rFonts w:cs="B Lotus" w:hint="cs"/>
          <w:sz w:val="28"/>
          <w:szCs w:val="28"/>
          <w:rtl/>
          <w:lang w:bidi="fa-IR"/>
        </w:rPr>
        <w:t>ش</w:t>
      </w:r>
      <w:r>
        <w:rPr>
          <w:rFonts w:cs="B Lotus" w:hint="cs"/>
          <w:sz w:val="28"/>
          <w:szCs w:val="28"/>
          <w:rtl/>
          <w:lang w:bidi="fa-IR"/>
        </w:rPr>
        <w:t xml:space="preserve"> </w:t>
      </w:r>
      <w:r w:rsidR="002C1C23">
        <w:rPr>
          <w:rFonts w:cs="B Lotus" w:hint="cs"/>
          <w:sz w:val="28"/>
          <w:szCs w:val="28"/>
          <w:rtl/>
          <w:lang w:bidi="fa-IR"/>
        </w:rPr>
        <w:t>به بازجويي نفس خود در قضاياي مالي، ريال به ريال، از خرد و درشت، بپردازد. و قبل از محاسبه و بازجويي روز قيامت، به محاسبه و بازجويي نفس خود اقدام نمايد و هر كسي در دنيا به محاسبة خود نپردازد، حساب و وارسي او در قيامت طولاني خواهد شد. اگر به ظنّ غالب خود و به اجتهاد و علم خود موارد دريافت و سامي تك‌تك ظلم‌شدگان مالي را بنويسد و به اقطار و نوحي جهان رهس</w:t>
      </w:r>
      <w:r w:rsidR="00C547B6">
        <w:rPr>
          <w:rFonts w:cs="B Lotus" w:hint="cs"/>
          <w:sz w:val="28"/>
          <w:szCs w:val="28"/>
          <w:rtl/>
          <w:lang w:bidi="fa-IR"/>
        </w:rPr>
        <w:t>پار گردد تا صاحبان حق را بيابد و به اداي حق آنان بپردازد و يا از آنان درخواست عفو و بخشش نمايد، جا دارد و كار درستي صورت گرفته است. توبه ظالمان و بازرگانان بسي سنگين و مشقّت‌بار است، زيرا كه آنان توانايي براي گردآوردن تمامي طرفهاي معاملات خود و يا وارثان آنان را ندارن</w:t>
      </w:r>
      <w:r w:rsidR="00576F74">
        <w:rPr>
          <w:rFonts w:cs="B Lotus" w:hint="cs"/>
          <w:sz w:val="28"/>
          <w:szCs w:val="28"/>
          <w:rtl/>
          <w:lang w:bidi="fa-IR"/>
        </w:rPr>
        <w:t>د ول</w:t>
      </w:r>
      <w:r w:rsidR="008F4506">
        <w:rPr>
          <w:rFonts w:cs="B Lotus" w:hint="cs"/>
          <w:sz w:val="28"/>
          <w:szCs w:val="28"/>
          <w:rtl/>
          <w:lang w:bidi="fa-IR"/>
        </w:rPr>
        <w:t>ی</w:t>
      </w:r>
      <w:r w:rsidR="00576F74">
        <w:rPr>
          <w:rFonts w:cs="B Lotus" w:hint="cs"/>
          <w:sz w:val="28"/>
          <w:szCs w:val="28"/>
          <w:rtl/>
          <w:lang w:bidi="fa-IR"/>
        </w:rPr>
        <w:t xml:space="preserve"> شخصِ تائب بايد در حدّ توان خود به جستجوي هر كدام از آنان بپردازد و به حقوق مالي خود، وفا نمايد و اگر به دستيابي همة آنان و يا بعضي از آنان ناتوان ماند، براي شخص توبه‌كننده</w:t>
      </w:r>
      <w:r w:rsidR="00F37EA8">
        <w:rPr>
          <w:rFonts w:cs="B Lotus" w:hint="cs"/>
          <w:sz w:val="28"/>
          <w:szCs w:val="28"/>
          <w:rtl/>
          <w:lang w:bidi="fa-IR"/>
        </w:rPr>
        <w:t xml:space="preserve"> چاره‌اي نيست جز اينكه اعمال نيك زياد انجام </w:t>
      </w:r>
      <w:r w:rsidR="00221CA4">
        <w:rPr>
          <w:rFonts w:cs="B Lotus" w:hint="cs"/>
          <w:sz w:val="28"/>
          <w:szCs w:val="28"/>
          <w:rtl/>
          <w:lang w:bidi="fa-IR"/>
        </w:rPr>
        <w:t>دهد كه روز قيامت، از اعمال نيك و عبادت او به صاحبان حق پرداخت مي‌شود و از ميزان ثواب او كاسته به ميزان ثواب صاحبان حق افزوده مي‌گردد. از اينرو شخص تائب بايد</w:t>
      </w:r>
      <w:r w:rsidR="00845507">
        <w:rPr>
          <w:rFonts w:cs="B Lotus" w:hint="cs"/>
          <w:sz w:val="28"/>
          <w:szCs w:val="28"/>
          <w:rtl/>
          <w:lang w:bidi="fa-IR"/>
        </w:rPr>
        <w:t xml:space="preserve"> كاري كند كه فراواني اعمال نيكش</w:t>
      </w:r>
      <w:r w:rsidR="00DC3FC9">
        <w:rPr>
          <w:rFonts w:cs="B Lotus" w:hint="cs"/>
          <w:sz w:val="28"/>
          <w:szCs w:val="28"/>
          <w:rtl/>
          <w:lang w:bidi="fa-IR"/>
        </w:rPr>
        <w:t xml:space="preserve"> كفايت ظلم و حقوق مردماني كه به گردن دارند، بنمايد، كه اگر حسنات او، رد مظالم و حق صاحبان حق را كفايت نكند از سيئات آنان به ميزان گناهان او افزوده مي‌گردد و اينجا است كه چنين شخصي اگرچه </w:t>
      </w:r>
      <w:r w:rsidR="002F51C5">
        <w:rPr>
          <w:rFonts w:cs="B Lotus" w:hint="cs"/>
          <w:sz w:val="28"/>
          <w:szCs w:val="28"/>
          <w:rtl/>
          <w:lang w:bidi="fa-IR"/>
        </w:rPr>
        <w:t>خود اعمال بد انجام نداده ولي به وسيلة سيئات و گناهان ديگران كه به ميزان او افزوده مي‌گردد، هلاك خواهد شد!!</w:t>
      </w:r>
    </w:p>
    <w:p w:rsidR="002F51C5" w:rsidRDefault="002F51C5" w:rsidP="002F51C5">
      <w:pPr>
        <w:bidi/>
        <w:ind w:firstLine="284"/>
        <w:jc w:val="both"/>
        <w:rPr>
          <w:rFonts w:cs="B Lotus"/>
          <w:sz w:val="28"/>
          <w:szCs w:val="28"/>
          <w:rtl/>
          <w:lang w:bidi="fa-IR"/>
        </w:rPr>
      </w:pPr>
      <w:r>
        <w:rPr>
          <w:rFonts w:cs="B Lotus" w:hint="cs"/>
          <w:sz w:val="28"/>
          <w:szCs w:val="28"/>
          <w:rtl/>
          <w:lang w:bidi="fa-IR"/>
        </w:rPr>
        <w:t>اين بوده راه و روش هر توبه‌كننده‌اي نسبت به ردّ مظالم و اين باعث مي‌شد كه انسان عمر خود را در كارهاي نيك بسر برد در حالي كه وقت بشدّت تنگ است و چه بسا اجل انسان بزوي فرار رسد، لذا ضرورت دارد كه انسان آستين همّت را بالا زند و به اندوختة حسنات و استرداد مظالم و جبران معاصي به اضداد سعي و تلاش خو را جداً بكار گيرد.</w:t>
      </w:r>
    </w:p>
    <w:p w:rsidR="002F51C5" w:rsidRDefault="0044397C" w:rsidP="002F51C5">
      <w:pPr>
        <w:bidi/>
        <w:ind w:firstLine="284"/>
        <w:jc w:val="both"/>
        <w:rPr>
          <w:rFonts w:cs="B Lotus"/>
          <w:sz w:val="28"/>
          <w:szCs w:val="28"/>
          <w:rtl/>
          <w:lang w:bidi="fa-IR"/>
        </w:rPr>
      </w:pPr>
      <w:r>
        <w:rPr>
          <w:rFonts w:cs="B Lotus" w:hint="cs"/>
          <w:sz w:val="28"/>
          <w:szCs w:val="28"/>
          <w:rtl/>
          <w:lang w:bidi="fa-IR"/>
        </w:rPr>
        <w:t xml:space="preserve">و اما راجع به اموال مغصوب كه حاضر و در دسترس باشد، اگر مالك و يا </w:t>
      </w:r>
      <w:r w:rsidR="00F466D5">
        <w:rPr>
          <w:rFonts w:cs="B Lotus" w:hint="cs"/>
          <w:sz w:val="28"/>
          <w:szCs w:val="28"/>
          <w:rtl/>
          <w:lang w:bidi="fa-IR"/>
        </w:rPr>
        <w:t xml:space="preserve">مالكان </w:t>
      </w:r>
      <w:r w:rsidR="003A4557">
        <w:rPr>
          <w:rFonts w:cs="B Lotus" w:hint="cs"/>
          <w:sz w:val="28"/>
          <w:szCs w:val="28"/>
          <w:rtl/>
          <w:lang w:bidi="fa-IR"/>
        </w:rPr>
        <w:t>معيّن آن شناسائي گردد بايد آن مال و دارايي به آنان ردّ گردد و اگر مالك آن اموال شناخته نگردد بايد مال مغصوب را به صدقه و خيرات داد. اگر مال حلال او با حرام آميخته گردد، بايد با اجتهاد خود مقدار حلال را مشخص و بقيه را صدقه و احسان نمايد، همانطور كه در كتاب حلال و حرام به تفصيل آن پرداختيم.</w:t>
      </w:r>
    </w:p>
    <w:p w:rsidR="003A4557" w:rsidRDefault="003A4557" w:rsidP="008F4506">
      <w:pPr>
        <w:bidi/>
        <w:ind w:firstLine="284"/>
        <w:jc w:val="both"/>
        <w:rPr>
          <w:rFonts w:cs="B Lotus"/>
          <w:sz w:val="28"/>
          <w:szCs w:val="28"/>
          <w:rtl/>
          <w:lang w:bidi="fa-IR"/>
        </w:rPr>
      </w:pPr>
      <w:r>
        <w:rPr>
          <w:rFonts w:cs="B Lotus" w:hint="cs"/>
          <w:sz w:val="28"/>
          <w:szCs w:val="28"/>
          <w:rtl/>
          <w:lang w:bidi="fa-IR"/>
        </w:rPr>
        <w:t>و اما جنايت بر قلب و آزردن درون انسانها به وسيلة صحبت‌كردن شفاهي بطوري كه آنان را خوش نيامده باشد و يا از طريق غيبت به عيبجويي آنان پرداخته باشد. صحت توب</w:t>
      </w:r>
      <w:r w:rsidR="009E3FE4">
        <w:rPr>
          <w:rFonts w:cs="B Lotus" w:hint="cs"/>
          <w:sz w:val="28"/>
          <w:szCs w:val="28"/>
          <w:rtl/>
          <w:lang w:bidi="fa-IR"/>
        </w:rPr>
        <w:t xml:space="preserve">ة چنين شخصي مشروط بر اين است به هر كسي كه از طريق زبان متعرّض او گشته و يا به وسيلة يكي از رفتارش قلب كسي را آزرده باشد، از وي درخواست عفو و برائت ذمه نمايد و لازم است كه تك‌تك آزارديدگان ايشان را عفو و آزاد نمايد. و اگر يكي يا بعضي از آنان مرده و يا غايب باشد چاره‌اي نيست جز اينكه بايد به نيكيهاي زياد بپردازد تا در روز </w:t>
      </w:r>
      <w:r w:rsidR="008F4506">
        <w:rPr>
          <w:rFonts w:cs="B Lotus" w:hint="cs"/>
          <w:sz w:val="28"/>
          <w:szCs w:val="28"/>
          <w:rtl/>
          <w:lang w:bidi="fa-IR"/>
        </w:rPr>
        <w:t>ق</w:t>
      </w:r>
      <w:r w:rsidR="009E3FE4">
        <w:rPr>
          <w:rFonts w:cs="B Lotus" w:hint="cs"/>
          <w:sz w:val="28"/>
          <w:szCs w:val="28"/>
          <w:rtl/>
          <w:lang w:bidi="fa-IR"/>
        </w:rPr>
        <w:t>يامت به مقدار آن خطاها از حسنات ايشان به نفع درگذشتگان برداشته شود. ولي اگر تائب، صاح</w:t>
      </w:r>
      <w:r w:rsidR="008F4506">
        <w:rPr>
          <w:rFonts w:cs="B Lotus" w:hint="cs"/>
          <w:sz w:val="28"/>
          <w:szCs w:val="28"/>
          <w:rtl/>
          <w:lang w:bidi="fa-IR"/>
        </w:rPr>
        <w:t>ب</w:t>
      </w:r>
      <w:r w:rsidR="009E3FE4">
        <w:rPr>
          <w:rFonts w:cs="B Lotus" w:hint="cs"/>
          <w:sz w:val="28"/>
          <w:szCs w:val="28"/>
          <w:rtl/>
          <w:lang w:bidi="fa-IR"/>
        </w:rPr>
        <w:t xml:space="preserve"> حق را يافت و با طيب خاطر او را عفو و آزاد نمود، همان كفارت گناهان او خواهد شد. بر شخص توبه‌كننده لازم است كه مقدار و كيفيت جنايت [= گناه بزرگ، جرم] را به صاحبش بشناساند، عفو و استحلال مجهول كافي نيست كه چه بسا صاحب حق اگر به اندازه و فراواني تعرّض و جنايت مطلع گردد، با طيب خاطر و رضايت قلبي ايشان را حلال و آزاد ننمايد و آن را براي روز قيامتش اندوخته دارد تا از حسنات او بهره‌مند و يا حاصل سيئّات او گردد.</w:t>
      </w:r>
    </w:p>
    <w:p w:rsidR="009E3FE4" w:rsidRDefault="00193A8C" w:rsidP="009E3FE4">
      <w:pPr>
        <w:bidi/>
        <w:ind w:firstLine="284"/>
        <w:jc w:val="both"/>
        <w:rPr>
          <w:rFonts w:cs="B Lotus"/>
          <w:sz w:val="28"/>
          <w:szCs w:val="28"/>
          <w:rtl/>
          <w:lang w:bidi="fa-IR"/>
        </w:rPr>
      </w:pPr>
      <w:r>
        <w:rPr>
          <w:rFonts w:cs="B Lotus" w:hint="cs"/>
          <w:sz w:val="28"/>
          <w:szCs w:val="28"/>
          <w:rtl/>
          <w:lang w:bidi="fa-IR"/>
        </w:rPr>
        <w:t>اما چنانچه جنايت طوري باشد كه اگر جاني آن را به صاحب حق بازگو و اعلام دارد موجب اذيّت و هتك حرمت ايشان گردد مانندعمل زنا با كنيز و يا همسر او و يا نسبت‌دادن به يكي از عيب پوشيده و مخفي به ايشان كه اگر بر زبان آورده شود موجب رنجش ايشان گردد و بيشتر و بيشتر اذيّت گردد، در اين صورت بابِ استحلال و طلب بخشودگي از شخص تائب، بسته خواهد شد و چاره‌اي نيست جز اينكه بايستي همانند حقوق شخصي مرده و غايب، ظلمهايش را از حسناتش جبران كند.</w:t>
      </w:r>
    </w:p>
    <w:p w:rsidR="00193A8C" w:rsidRDefault="00A32198" w:rsidP="00D60E74">
      <w:pPr>
        <w:bidi/>
        <w:ind w:firstLine="284"/>
        <w:jc w:val="both"/>
        <w:rPr>
          <w:rFonts w:cs="B Lotus"/>
          <w:sz w:val="28"/>
          <w:szCs w:val="28"/>
          <w:rtl/>
          <w:lang w:bidi="fa-IR"/>
        </w:rPr>
      </w:pPr>
      <w:r>
        <w:rPr>
          <w:rFonts w:cs="B Lotus" w:hint="cs"/>
          <w:sz w:val="28"/>
          <w:szCs w:val="28"/>
          <w:rtl/>
          <w:lang w:bidi="fa-IR"/>
        </w:rPr>
        <w:t>ياد</w:t>
      </w:r>
      <w:r w:rsidR="008F4506">
        <w:rPr>
          <w:rFonts w:cs="B Lotus" w:hint="cs"/>
          <w:sz w:val="28"/>
          <w:szCs w:val="28"/>
          <w:rtl/>
          <w:lang w:bidi="fa-IR"/>
        </w:rPr>
        <w:t xml:space="preserve"> </w:t>
      </w:r>
      <w:r>
        <w:rPr>
          <w:rFonts w:cs="B Lotus" w:hint="cs"/>
          <w:sz w:val="28"/>
          <w:szCs w:val="28"/>
          <w:rtl/>
          <w:lang w:bidi="fa-IR"/>
        </w:rPr>
        <w:t>دكردن و بازنمودن اينگونه جنايتها خود گناه جديدي بشمار خواهد آمد كه استحلال از آن واجب مي‌باشد هر گاه شخص به نفس خود اجازه ندهد كه از مجني عليه استحلال و آزادي طلب كند ظلم و جنايت به قوت خود باقي خواهد ماند، چه آن حق مجني عليه مي‌باشد. پس بر توبه‌كننده لازم است كه در حق او تلطف كند و در مهمات و اغراض او سعي نمايد، چه آدمي بندة نيكويي</w:t>
      </w:r>
      <w:r w:rsidR="00E56623">
        <w:rPr>
          <w:rFonts w:cs="B Lotus" w:hint="cs"/>
          <w:sz w:val="28"/>
          <w:szCs w:val="28"/>
          <w:rtl/>
          <w:lang w:bidi="fa-IR"/>
        </w:rPr>
        <w:t xml:space="preserve"> است و هر كه از بدي نفرت گيرد به محبت بسيار و ملاطفت استمالت پذيرد و چون قلب صاحب حق به بسياري مودت و مهرباني خوش شد، آن وقت مي‌توان از او استحلال و طلب مسامحه نمود و اگر صاحب حق تن به حليّت و عفو او ننمود، تلطف و اعتذار او از جمله نيكوييها باشد كه روز قيامت جنايت او را بدان امكان جبران باشد. و بايد كه </w:t>
      </w:r>
      <w:r w:rsidR="00C82442">
        <w:rPr>
          <w:rFonts w:cs="B Lotus" w:hint="cs"/>
          <w:sz w:val="28"/>
          <w:szCs w:val="28"/>
          <w:rtl/>
          <w:lang w:bidi="fa-IR"/>
        </w:rPr>
        <w:t>انداز</w:t>
      </w:r>
      <w:r w:rsidR="00D60E74">
        <w:rPr>
          <w:rFonts w:cs="B Lotus" w:hint="cs"/>
          <w:sz w:val="28"/>
          <w:szCs w:val="28"/>
          <w:rtl/>
          <w:lang w:bidi="fa-IR"/>
        </w:rPr>
        <w:t>ه</w:t>
      </w:r>
      <w:r w:rsidR="00D60E74">
        <w:rPr>
          <w:rFonts w:cs="B Lotus"/>
          <w:sz w:val="28"/>
          <w:szCs w:val="28"/>
          <w:rtl/>
          <w:lang w:bidi="fa-IR"/>
        </w:rPr>
        <w:softHyphen/>
      </w:r>
      <w:r w:rsidR="00D60E74">
        <w:rPr>
          <w:rFonts w:cs="B Lotus" w:hint="cs"/>
          <w:sz w:val="28"/>
          <w:szCs w:val="28"/>
          <w:rtl/>
          <w:lang w:bidi="fa-IR"/>
        </w:rPr>
        <w:t>ی</w:t>
      </w:r>
      <w:r w:rsidR="00586B49">
        <w:rPr>
          <w:rFonts w:cs="B Lotus" w:hint="cs"/>
          <w:sz w:val="28"/>
          <w:szCs w:val="28"/>
          <w:rtl/>
          <w:lang w:bidi="fa-IR"/>
        </w:rPr>
        <w:t xml:space="preserve"> سعي او در فرح و شاديِ دل به او مودّت </w:t>
      </w:r>
      <w:r w:rsidR="006528A8">
        <w:rPr>
          <w:rFonts w:cs="B Lotus" w:hint="cs"/>
          <w:sz w:val="28"/>
          <w:szCs w:val="28"/>
          <w:rtl/>
          <w:lang w:bidi="fa-IR"/>
        </w:rPr>
        <w:t>و محبت به اندازة سعي در ايذاي او باشد. چرا كه اگر يكي بر ديگري افزون آيد در قيامت از او بستانند زيرا خداوند بر او به وسيلة آن حكم صادر فرمايد. چنانكه كسي در دنيا مالي را تلف كند سپس مثل آن را بياورد و صاحب حق از قبول آن و ابراء آن شخص امتناع نمايد ، قاضي، چه صاحب حق بخواهد يا نخواهد او را به قبض مال حكم، صادر خواهد كرد لذا در قيامت احكم الحاكمين و اعدل المقسطين هم بر اين منوال حكم صادر مي‌نمايد.</w:t>
      </w:r>
    </w:p>
    <w:p w:rsidR="00735B30" w:rsidRDefault="006528A8" w:rsidP="00735B30">
      <w:pPr>
        <w:bidi/>
        <w:ind w:firstLine="284"/>
        <w:jc w:val="both"/>
        <w:rPr>
          <w:rFonts w:cs="B Lotus"/>
          <w:sz w:val="28"/>
          <w:szCs w:val="28"/>
          <w:rtl/>
          <w:lang w:bidi="fa-IR"/>
        </w:rPr>
      </w:pPr>
      <w:r>
        <w:rPr>
          <w:rFonts w:cs="B Lotus" w:hint="cs"/>
          <w:sz w:val="28"/>
          <w:szCs w:val="28"/>
          <w:rtl/>
          <w:lang w:bidi="fa-IR"/>
        </w:rPr>
        <w:t xml:space="preserve">و اما عزم و قصد توبه‌كننده كه به آينده مرتبط است. عبارت است از اينكه شخصِ تائب با خداوند متعال عقدي استوار و محكم بندد كه به آن گناهان و امثال آن قطعاً باز نگردد. مانند شخص‌ِ بيماري كه مي‌داند خوردن فلان ميوه براي وي زيان‌آور است. در آن صورت عزم خود را جزم مي‌كند تا زماني كه بيماريش برطرف نشده از آن ميوه نخورد و اكنون توبه‌كننده </w:t>
      </w:r>
      <w:r w:rsidR="00735B30">
        <w:rPr>
          <w:rFonts w:cs="B Lotus" w:hint="cs"/>
          <w:sz w:val="28"/>
          <w:szCs w:val="28"/>
          <w:rtl/>
          <w:lang w:bidi="fa-IR"/>
        </w:rPr>
        <w:t>اين قصد را بر خود تأكيد مي‌نمايد اگرچه صورت بندد كه شهوت در حال دوم او را غلبه كند ولي تائب نباشد تا عزم او در حال مؤكد نشود.</w:t>
      </w:r>
      <w:r w:rsidR="008D392C" w:rsidRPr="00FC2BC2">
        <w:rPr>
          <w:rFonts w:cs="B Lotus"/>
          <w:sz w:val="28"/>
          <w:szCs w:val="28"/>
          <w:vertAlign w:val="superscript"/>
          <w:rtl/>
        </w:rPr>
        <w:footnoteReference w:id="58"/>
      </w:r>
      <w:r w:rsidR="00735B30">
        <w:rPr>
          <w:rFonts w:cs="B Lotus" w:hint="cs"/>
          <w:sz w:val="28"/>
          <w:szCs w:val="28"/>
          <w:rtl/>
          <w:lang w:bidi="fa-IR"/>
        </w:rPr>
        <w:t xml:space="preserve"> پايان كلام امام غزالي</w:t>
      </w:r>
    </w:p>
    <w:p w:rsidR="000976D0" w:rsidRDefault="000976D0" w:rsidP="00DA5685">
      <w:pPr>
        <w:bidi/>
        <w:ind w:firstLine="284"/>
        <w:jc w:val="both"/>
        <w:rPr>
          <w:rFonts w:cs="B Lotus"/>
          <w:sz w:val="28"/>
          <w:szCs w:val="28"/>
          <w:rtl/>
          <w:lang w:bidi="fa-IR"/>
        </w:rPr>
      </w:pPr>
      <w:r>
        <w:rPr>
          <w:rFonts w:cs="B Lotus" w:hint="cs"/>
          <w:sz w:val="28"/>
          <w:szCs w:val="28"/>
          <w:rtl/>
          <w:lang w:bidi="fa-IR"/>
        </w:rPr>
        <w:t>آنچه غزالي در رابطه با حقوق بندگان بيان داشته في‌الجمله پذيرفتني است، اگر</w:t>
      </w:r>
      <w:r w:rsidR="00DA5685">
        <w:rPr>
          <w:rFonts w:cs="B Lotus" w:hint="cs"/>
          <w:sz w:val="28"/>
          <w:szCs w:val="28"/>
          <w:rtl/>
          <w:lang w:bidi="fa-IR"/>
        </w:rPr>
        <w:t>چه</w:t>
      </w:r>
      <w:r>
        <w:rPr>
          <w:rFonts w:cs="B Lotus" w:hint="cs"/>
          <w:sz w:val="28"/>
          <w:szCs w:val="28"/>
          <w:rtl/>
          <w:lang w:bidi="fa-IR"/>
        </w:rPr>
        <w:t xml:space="preserve"> داراي تفصيلاتي از ابن‌قيم است كه بيان خواهد شد.</w:t>
      </w:r>
    </w:p>
    <w:p w:rsidR="00D53BD9" w:rsidRDefault="00D53BD9" w:rsidP="00D53BD9">
      <w:pPr>
        <w:bidi/>
        <w:ind w:firstLine="284"/>
        <w:jc w:val="both"/>
        <w:rPr>
          <w:rFonts w:cs="B Lotus"/>
          <w:sz w:val="28"/>
          <w:szCs w:val="28"/>
          <w:rtl/>
          <w:lang w:bidi="fa-IR"/>
        </w:rPr>
      </w:pPr>
      <w:r>
        <w:rPr>
          <w:rFonts w:cs="B Lotus" w:hint="cs"/>
          <w:sz w:val="28"/>
          <w:szCs w:val="28"/>
          <w:rtl/>
          <w:lang w:bidi="fa-IR"/>
        </w:rPr>
        <w:t>و اما در رابطه با حقوق خداوند نسبت به نماز و قضاي آن نظر ديگري وجود دارد. نظر مذاهب اربعه بر اين است كه قضاي نمازهاي فوت شده اگرچه دهها سال بر آن گذشته باشد واجب است كه برحسب توان و گنجايش وقت به قضاي آن بپردازد.</w:t>
      </w:r>
    </w:p>
    <w:p w:rsidR="003511DF" w:rsidRPr="00CD2EBB" w:rsidRDefault="00D53BD9" w:rsidP="004350A4">
      <w:pPr>
        <w:bidi/>
        <w:ind w:firstLine="284"/>
        <w:jc w:val="both"/>
        <w:rPr>
          <w:rFonts w:cs="B Lotus"/>
          <w:sz w:val="28"/>
          <w:szCs w:val="28"/>
          <w:rtl/>
          <w:lang w:bidi="fa-IR"/>
        </w:rPr>
      </w:pPr>
      <w:r w:rsidRPr="00CD2EBB">
        <w:rPr>
          <w:rFonts w:cs="B Lotus" w:hint="cs"/>
          <w:sz w:val="28"/>
          <w:szCs w:val="28"/>
          <w:rtl/>
          <w:lang w:bidi="fa-IR"/>
        </w:rPr>
        <w:t xml:space="preserve">نظر بعضي ديگر بر اين است كه </w:t>
      </w:r>
      <w:r w:rsidR="004350A4" w:rsidRPr="00CD2EBB">
        <w:rPr>
          <w:rFonts w:cs="B Lotus" w:hint="cs"/>
          <w:sz w:val="28"/>
          <w:szCs w:val="28"/>
          <w:rtl/>
          <w:lang w:bidi="fa-IR"/>
        </w:rPr>
        <w:t>نمازهايي را بايد قضا نمود كه فوت آنها به سبب خواب و يا فراموشي باشد همانطور كه در حديث صحيح بيان شده</w:t>
      </w:r>
      <w:r w:rsidR="003511DF" w:rsidRPr="00CD2EBB">
        <w:rPr>
          <w:rFonts w:cs="B Lotus" w:hint="cs"/>
          <w:sz w:val="28"/>
          <w:szCs w:val="28"/>
          <w:rtl/>
          <w:lang w:bidi="fa-IR"/>
        </w:rPr>
        <w:t xml:space="preserve"> و در غير آن به دليل اينكه وقت نماز سپري شده است، </w:t>
      </w:r>
      <w:r w:rsidR="0092034F" w:rsidRPr="00CD2EBB">
        <w:rPr>
          <w:rFonts w:cs="B Lotus" w:hint="cs"/>
          <w:sz w:val="28"/>
          <w:szCs w:val="28"/>
          <w:rtl/>
          <w:lang w:bidi="fa-IR"/>
        </w:rPr>
        <w:t>قضاي آن امكان‌پذير نيست بلكه شخص مي‌تواند آن را با نمازهاي سست و خوب انجام دادن واجبات و تكميل ركوعها، سجودها و خشوعهاي نماز را به شيوه‌اي كه مورد پسند خداوند است جبران نمايد.</w:t>
      </w:r>
    </w:p>
    <w:p w:rsidR="0092034F" w:rsidRDefault="00DF6BDC" w:rsidP="00CD2EBB">
      <w:pPr>
        <w:bidi/>
        <w:ind w:firstLine="284"/>
        <w:jc w:val="both"/>
        <w:rPr>
          <w:rFonts w:cs="B Lotus"/>
          <w:sz w:val="28"/>
          <w:szCs w:val="28"/>
          <w:rtl/>
          <w:lang w:bidi="fa-IR"/>
        </w:rPr>
      </w:pPr>
      <w:r>
        <w:rPr>
          <w:rFonts w:cs="B Lotus" w:hint="cs"/>
          <w:sz w:val="28"/>
          <w:szCs w:val="28"/>
          <w:rtl/>
          <w:lang w:bidi="fa-IR"/>
        </w:rPr>
        <w:t>ارزش و اعتبار اين نظريه زماني است كه شخص پس از سپري شدن يك زمان طولاني از فوت نمازها انگار دوباره و از نو وارد اسلام شده لذا بر او واجب است كه صفح</w:t>
      </w:r>
      <w:r w:rsidR="00CD2EBB">
        <w:rPr>
          <w:rFonts w:cs="B Lotus" w:hint="cs"/>
          <w:sz w:val="28"/>
          <w:szCs w:val="28"/>
          <w:rtl/>
          <w:lang w:bidi="fa-IR"/>
        </w:rPr>
        <w:t>ه</w:t>
      </w:r>
      <w:r w:rsidR="00CD2EBB">
        <w:rPr>
          <w:rFonts w:cs="B Lotus"/>
          <w:sz w:val="28"/>
          <w:szCs w:val="28"/>
          <w:rtl/>
          <w:lang w:bidi="fa-IR"/>
        </w:rPr>
        <w:softHyphen/>
      </w:r>
      <w:r w:rsidR="00CD2EBB">
        <w:rPr>
          <w:rFonts w:cs="B Lotus" w:hint="cs"/>
          <w:sz w:val="28"/>
          <w:szCs w:val="28"/>
          <w:rtl/>
          <w:lang w:bidi="fa-IR"/>
        </w:rPr>
        <w:t>ی</w:t>
      </w:r>
      <w:r>
        <w:rPr>
          <w:rFonts w:cs="B Lotus" w:hint="cs"/>
          <w:sz w:val="28"/>
          <w:szCs w:val="28"/>
          <w:rtl/>
          <w:lang w:bidi="fa-IR"/>
        </w:rPr>
        <w:t xml:space="preserve"> تاريخ حيات خود را با خدا تجديد نمايد </w:t>
      </w:r>
      <w:r w:rsidR="004F0B36">
        <w:rPr>
          <w:rFonts w:cs="B Lotus" w:hint="cs"/>
          <w:sz w:val="28"/>
          <w:szCs w:val="28"/>
          <w:rtl/>
          <w:lang w:bidi="fa-IR"/>
        </w:rPr>
        <w:t>و پيشتاز خيرات و مغفرت خداوند و خواهان بهشتي باشد كه عرض آن گنجايش آسمانها و زمين است.</w:t>
      </w:r>
    </w:p>
    <w:p w:rsidR="004F0B36" w:rsidRDefault="004F0B36" w:rsidP="004F0B36">
      <w:pPr>
        <w:bidi/>
        <w:ind w:firstLine="284"/>
        <w:jc w:val="both"/>
        <w:rPr>
          <w:rFonts w:cs="B Lotus"/>
          <w:sz w:val="28"/>
          <w:szCs w:val="28"/>
          <w:rtl/>
          <w:lang w:bidi="fa-IR"/>
        </w:rPr>
      </w:pPr>
      <w:r>
        <w:rPr>
          <w:rFonts w:cs="B Lotus" w:hint="cs"/>
          <w:sz w:val="28"/>
          <w:szCs w:val="28"/>
          <w:rtl/>
          <w:lang w:bidi="fa-IR"/>
        </w:rPr>
        <w:t>دربارة اين موضوع سخنان بسياري وارد شده و ابن قيم در جزء اول مدارج السالكين بياناتي دارد. و ايشان استادش شيخ الاسلام ابن تيميه نظر عدم قضاي نمازها را ترجيح مي‌دهند و من هم نسبت به كساني كه سالها پشت آنان به نماز خم نشده و پيشاني آنان به سجده نرفته است، تمايل به آن نظريه دارم</w:t>
      </w:r>
    </w:p>
    <w:p w:rsidR="004F0B36" w:rsidRDefault="004F0B36" w:rsidP="004F0B36">
      <w:pPr>
        <w:bidi/>
        <w:ind w:firstLine="284"/>
        <w:jc w:val="both"/>
        <w:rPr>
          <w:rFonts w:cs="B Lotus"/>
          <w:sz w:val="28"/>
          <w:szCs w:val="28"/>
          <w:rtl/>
          <w:lang w:bidi="fa-IR"/>
        </w:rPr>
      </w:pPr>
      <w:r>
        <w:rPr>
          <w:rFonts w:cs="B Lotus" w:hint="cs"/>
          <w:sz w:val="28"/>
          <w:szCs w:val="28"/>
          <w:rtl/>
          <w:lang w:bidi="fa-IR"/>
        </w:rPr>
        <w:t>اكنون راجع به حقوق بندگان لازم است كه به بررسي‌ آن بپردازيم.</w:t>
      </w:r>
    </w:p>
    <w:p w:rsidR="004F0B36" w:rsidRDefault="00495058" w:rsidP="00CD2EBB">
      <w:pPr>
        <w:pStyle w:val="a0"/>
        <w:rPr>
          <w:rtl/>
        </w:rPr>
      </w:pPr>
      <w:bookmarkStart w:id="113" w:name="_Toc237013322"/>
      <w:bookmarkStart w:id="114" w:name="_Toc237013475"/>
      <w:bookmarkStart w:id="115" w:name="_Toc281676965"/>
      <w:r>
        <w:rPr>
          <w:rFonts w:hint="cs"/>
          <w:rtl/>
        </w:rPr>
        <w:t>4- توبه از حقوق بندگان است</w:t>
      </w:r>
      <w:bookmarkEnd w:id="113"/>
      <w:bookmarkEnd w:id="114"/>
      <w:bookmarkEnd w:id="115"/>
    </w:p>
    <w:p w:rsidR="00495058" w:rsidRDefault="00495058" w:rsidP="003F25C9">
      <w:pPr>
        <w:bidi/>
        <w:ind w:firstLine="284"/>
        <w:jc w:val="both"/>
        <w:rPr>
          <w:rFonts w:cs="B Lotus"/>
          <w:sz w:val="28"/>
          <w:szCs w:val="28"/>
          <w:rtl/>
          <w:lang w:bidi="fa-IR"/>
        </w:rPr>
      </w:pPr>
      <w:r>
        <w:rPr>
          <w:rFonts w:cs="B Lotus" w:hint="cs"/>
          <w:sz w:val="28"/>
          <w:szCs w:val="28"/>
          <w:rtl/>
          <w:lang w:bidi="fa-IR"/>
        </w:rPr>
        <w:t>به دليل تشديد و سخت</w:t>
      </w:r>
      <w:r w:rsidR="000A5B61">
        <w:rPr>
          <w:rFonts w:cs="B Lotus" w:hint="cs"/>
          <w:sz w:val="28"/>
          <w:szCs w:val="28"/>
          <w:rtl/>
          <w:lang w:bidi="fa-IR"/>
        </w:rPr>
        <w:t>گيري در حقوق بندگان و احقاق حقوق آنان از طريق بحث و تبادل‌نظر، توبة آنان به دو صورت انجام مي‌گيرد: 1- يا اينكه حق را به صاحبش برگرداند در صورتي كه صاحبِ حق در حال حيات باشد و يا به وارثانش برگرداند اگر در قيدِ حيات نباشد. 2- اگر حق، مالي و يا جنايتي باشد كه بر بدن او و يا بر بدن موروث او وارد ساخته، جهت تبرئه و استخلاص آن، لازم است پس از اعلام مورد ظلم از ايشان حلال خواهي و تقاضاي عفو نمايد همانطور كه پيامبر</w:t>
      </w:r>
      <w:r w:rsidR="003F25C9">
        <w:rPr>
          <w:rFonts w:cs="CTraditional Arabic" w:hint="cs"/>
          <w:sz w:val="28"/>
          <w:szCs w:val="28"/>
          <w:lang w:bidi="fa-IR"/>
        </w:rPr>
        <w:sym w:font="AGA Arabesque" w:char="F072"/>
      </w:r>
      <w:r w:rsidR="003F25C9">
        <w:rPr>
          <w:rFonts w:cs="CTraditional Arabic" w:hint="cs"/>
          <w:sz w:val="28"/>
          <w:szCs w:val="28"/>
          <w:rtl/>
          <w:lang w:bidi="fa-IR"/>
        </w:rPr>
        <w:t xml:space="preserve"> </w:t>
      </w:r>
      <w:r w:rsidR="00D143B8">
        <w:rPr>
          <w:rFonts w:cs="B Lotus" w:hint="cs"/>
          <w:sz w:val="28"/>
          <w:szCs w:val="28"/>
          <w:rtl/>
          <w:lang w:bidi="fa-IR"/>
        </w:rPr>
        <w:t>مي‌فرمايد:</w:t>
      </w:r>
    </w:p>
    <w:p w:rsidR="00D143B8" w:rsidRPr="002132B5" w:rsidRDefault="005E3E70" w:rsidP="003F25C9">
      <w:pPr>
        <w:tabs>
          <w:tab w:val="right" w:pos="7031"/>
        </w:tabs>
        <w:bidi/>
        <w:ind w:left="1134"/>
        <w:jc w:val="both"/>
        <w:rPr>
          <w:rFonts w:cs="2  Badr"/>
          <w:b/>
          <w:bCs/>
          <w:sz w:val="32"/>
          <w:szCs w:val="32"/>
          <w:rtl/>
          <w:lang w:bidi="fa-IR"/>
        </w:rPr>
      </w:pPr>
      <w:r w:rsidRPr="003F25C9">
        <w:rPr>
          <w:rFonts w:ascii="Traditional Arabic" w:hAnsi="Traditional Arabic" w:cs="Traditional Arabic"/>
          <w:b/>
          <w:bCs/>
          <w:sz w:val="28"/>
          <w:szCs w:val="28"/>
          <w:rtl/>
          <w:lang w:bidi="fa-IR"/>
        </w:rPr>
        <w:t>(</w:t>
      </w:r>
      <w:r w:rsidR="003F25C9" w:rsidRPr="003F25C9">
        <w:rPr>
          <w:rFonts w:ascii="Traditional Arabic" w:hAnsi="Traditional Arabic" w:cs="Traditional Arabic"/>
          <w:b/>
          <w:bCs/>
          <w:sz w:val="28"/>
          <w:szCs w:val="28"/>
          <w:rtl/>
          <w:lang w:bidi="fa-IR"/>
        </w:rPr>
        <w:t>من كانت عنده مظلمة لأخيه في دم أو مال فليتحللها منه قبل أن يأتي يوم ليس فيه درهم ولا دينار إلا الحسنات والسيئات</w:t>
      </w:r>
      <w:r w:rsidRPr="002132B5">
        <w:rPr>
          <w:rFonts w:cs="2  Badr" w:hint="cs"/>
          <w:b/>
          <w:bCs/>
          <w:sz w:val="32"/>
          <w:szCs w:val="32"/>
          <w:rtl/>
          <w:lang w:bidi="fa-IR"/>
        </w:rPr>
        <w:t>)</w:t>
      </w:r>
      <w:r w:rsidR="002132B5" w:rsidRPr="00FC2BC2">
        <w:rPr>
          <w:rFonts w:cs="B Lotus"/>
          <w:sz w:val="28"/>
          <w:szCs w:val="28"/>
          <w:vertAlign w:val="superscript"/>
          <w:rtl/>
        </w:rPr>
        <w:footnoteReference w:id="59"/>
      </w:r>
    </w:p>
    <w:p w:rsidR="00D53BD9" w:rsidRDefault="005E3E70" w:rsidP="005E3E70">
      <w:pPr>
        <w:tabs>
          <w:tab w:val="right" w:pos="7031"/>
        </w:tabs>
        <w:bidi/>
        <w:ind w:left="1134"/>
        <w:jc w:val="both"/>
        <w:rPr>
          <w:rFonts w:cs="B Lotus"/>
          <w:sz w:val="28"/>
          <w:szCs w:val="28"/>
          <w:rtl/>
          <w:lang w:bidi="fa-IR"/>
        </w:rPr>
      </w:pPr>
      <w:r>
        <w:rPr>
          <w:rFonts w:cs="B Lotus" w:hint="cs"/>
          <w:sz w:val="28"/>
          <w:szCs w:val="28"/>
          <w:rtl/>
          <w:lang w:bidi="fa-IR"/>
        </w:rPr>
        <w:t>«هر كسي كه از برادر دينيش حقي بر گردن دارد، چه مالي و چه ناموسي بايد امروزه از او درخواست حليّت و بخشودگي نمايد قبل از اينكه روزي فرا رسد كه در آن دينار و درهمي نيست و جز نيكيها و بديها در آن نباشد».</w:t>
      </w:r>
    </w:p>
    <w:p w:rsidR="00A41A29" w:rsidRDefault="00A41A29" w:rsidP="003F25C9">
      <w:pPr>
        <w:pStyle w:val="a0"/>
        <w:rPr>
          <w:rtl/>
        </w:rPr>
      </w:pPr>
      <w:bookmarkStart w:id="116" w:name="_Toc237013323"/>
      <w:bookmarkStart w:id="117" w:name="_Toc237013476"/>
      <w:bookmarkStart w:id="118" w:name="_Toc281676966"/>
      <w:r>
        <w:rPr>
          <w:rFonts w:hint="cs"/>
          <w:rtl/>
        </w:rPr>
        <w:t>5- توبه كسي كه از پرداخت حقوق مالي معذور باشد</w:t>
      </w:r>
      <w:bookmarkEnd w:id="116"/>
      <w:bookmarkEnd w:id="117"/>
      <w:bookmarkEnd w:id="118"/>
    </w:p>
    <w:p w:rsidR="00A41A29" w:rsidRDefault="00A41A29" w:rsidP="00A41A29">
      <w:pPr>
        <w:bidi/>
        <w:ind w:firstLine="284"/>
        <w:jc w:val="both"/>
        <w:rPr>
          <w:rFonts w:cs="B Lotus"/>
          <w:sz w:val="28"/>
          <w:szCs w:val="28"/>
          <w:rtl/>
          <w:lang w:bidi="fa-IR"/>
        </w:rPr>
      </w:pPr>
      <w:r>
        <w:rPr>
          <w:rFonts w:cs="B Lotus" w:hint="cs"/>
          <w:sz w:val="28"/>
          <w:szCs w:val="28"/>
          <w:rtl/>
          <w:lang w:bidi="fa-IR"/>
        </w:rPr>
        <w:t>كساني كه حقوق مالي ديگران، بر گردن دارند و آن به اثبات رسيده بايد آن حقوق را به صاحب و يا صاحبانشان و يا به وارثان آنان برگردانند. اگر فرد به اندازة كفايت آن حق، مالي در اختيار نداشت بايد در طول زندگيش نسبت به جبران آن در حد توان سعي و كوشش نمايد و هر وقت دارايي حاصل نمود بايد در تأديه بعضي حقوق كه بر گردن دارد عمل نمايد به نسبت حقوق طلبكاران در سهم بدهي.</w:t>
      </w:r>
    </w:p>
    <w:p w:rsidR="00A41A29" w:rsidRDefault="002132B5" w:rsidP="00A41A29">
      <w:pPr>
        <w:bidi/>
        <w:ind w:firstLine="284"/>
        <w:jc w:val="both"/>
        <w:rPr>
          <w:rFonts w:cs="B Lotus"/>
          <w:sz w:val="28"/>
          <w:szCs w:val="28"/>
          <w:rtl/>
          <w:lang w:bidi="fa-IR"/>
        </w:rPr>
      </w:pPr>
      <w:r>
        <w:rPr>
          <w:rFonts w:cs="B Lotus" w:hint="cs"/>
          <w:sz w:val="28"/>
          <w:szCs w:val="28"/>
          <w:rtl/>
          <w:lang w:bidi="fa-IR"/>
        </w:rPr>
        <w:t>كسي كه بدهكار حقوق مالي ديگران باشد و سپس توبه كند و از استرداد اموال به صاحبانش و يا به وارثان آنان به سبب عدم اطلاع از محل آنان و يا انقراض آنان و ... معذور باشد، در صحت توبة چنين شخصي اختلاف است:</w:t>
      </w:r>
    </w:p>
    <w:p w:rsidR="002132B5" w:rsidRDefault="002132B5" w:rsidP="002132B5">
      <w:pPr>
        <w:bidi/>
        <w:ind w:firstLine="284"/>
        <w:jc w:val="both"/>
        <w:rPr>
          <w:rFonts w:cs="B Lotus"/>
          <w:sz w:val="28"/>
          <w:szCs w:val="28"/>
          <w:rtl/>
          <w:lang w:bidi="fa-IR"/>
        </w:rPr>
      </w:pPr>
      <w:r>
        <w:rPr>
          <w:rFonts w:cs="B Lotus" w:hint="cs"/>
          <w:sz w:val="28"/>
          <w:szCs w:val="28"/>
          <w:rtl/>
          <w:lang w:bidi="fa-IR"/>
        </w:rPr>
        <w:t xml:space="preserve">گروهي مي‌گويند: بدون ردّ مظلمه‌ها و اداي حقوق به صاحبان آنان، </w:t>
      </w:r>
      <w:r w:rsidR="00610E50">
        <w:rPr>
          <w:rFonts w:cs="B Lotus" w:hint="cs"/>
          <w:sz w:val="28"/>
          <w:szCs w:val="28"/>
          <w:rtl/>
          <w:lang w:bidi="fa-IR"/>
        </w:rPr>
        <w:t>توبه پذيرفتني نيست و اگر نسبت به اداي مظالم معذور باشد از پذيرش توبه هم معذور گشته است و در روز قيامت قصاصِ فراروي جز با انجام حسنات و يا سيئات ميسر نخواهد بود.</w:t>
      </w:r>
    </w:p>
    <w:p w:rsidR="00610E50" w:rsidRDefault="008926FD" w:rsidP="008926FD">
      <w:pPr>
        <w:bidi/>
        <w:ind w:firstLine="284"/>
        <w:jc w:val="both"/>
        <w:rPr>
          <w:rFonts w:cs="B Lotus"/>
          <w:sz w:val="28"/>
          <w:szCs w:val="28"/>
          <w:rtl/>
          <w:lang w:bidi="fa-IR"/>
        </w:rPr>
      </w:pPr>
      <w:r>
        <w:rPr>
          <w:rFonts w:cs="B Lotus" w:hint="cs"/>
          <w:sz w:val="28"/>
          <w:szCs w:val="28"/>
          <w:rtl/>
          <w:lang w:bidi="fa-IR"/>
        </w:rPr>
        <w:t xml:space="preserve">و باز اينان مي‌گويند: اين، حقوق بندگاني است كه بدان نرسيده‌اند و خداوند متعال هيچ چيزي </w:t>
      </w:r>
      <w:r w:rsidR="00286227">
        <w:rPr>
          <w:rFonts w:cs="B Lotus" w:hint="cs"/>
          <w:sz w:val="28"/>
          <w:szCs w:val="28"/>
          <w:rtl/>
          <w:lang w:bidi="fa-IR"/>
        </w:rPr>
        <w:t>از حقوق بندگانش را رها نمي‌كند بلكه از بعضي براي بعضي ديگر خواهد گرفت و از ظلم هيچ ظالمي در نمي‌گذرد، لذا بايستي حق مظلوم از تمام و كامل دريافت گردد اگرچه آن ظلم، يك سيلي، يا يك سخن زشت و يا پرتاب سنگ باشد.</w:t>
      </w:r>
    </w:p>
    <w:p w:rsidR="00286227" w:rsidRDefault="00286227" w:rsidP="00286227">
      <w:pPr>
        <w:bidi/>
        <w:ind w:firstLine="284"/>
        <w:jc w:val="both"/>
        <w:rPr>
          <w:rFonts w:cs="B Lotus"/>
          <w:sz w:val="28"/>
          <w:szCs w:val="28"/>
          <w:rtl/>
          <w:lang w:bidi="fa-IR"/>
        </w:rPr>
      </w:pPr>
      <w:r>
        <w:rPr>
          <w:rFonts w:cs="B Lotus" w:hint="cs"/>
          <w:sz w:val="28"/>
          <w:szCs w:val="28"/>
          <w:rtl/>
          <w:lang w:bidi="fa-IR"/>
        </w:rPr>
        <w:t>و باز گفته‌اند: نزديكترين و شايسته‌ترين چيز در جبران مافات اين است كه حسنات و نيكيها را زياد انجام دهد تا بتواند در روزي كه درهم و دينار بكار نايد نسبت به اداي حقوق و مظالم وفا نمايد، لذا در باب رفتار نيك به تجارت پردازد تا از سود آن، نواقص خود را جبران نمايد.</w:t>
      </w:r>
    </w:p>
    <w:p w:rsidR="00286227" w:rsidRDefault="005A1F02" w:rsidP="00286227">
      <w:pPr>
        <w:bidi/>
        <w:ind w:firstLine="284"/>
        <w:jc w:val="both"/>
        <w:rPr>
          <w:rFonts w:cs="B Lotus"/>
          <w:sz w:val="28"/>
          <w:szCs w:val="28"/>
          <w:rtl/>
          <w:lang w:bidi="fa-IR"/>
        </w:rPr>
      </w:pPr>
      <w:r>
        <w:rPr>
          <w:rFonts w:cs="B Lotus" w:hint="cs"/>
          <w:sz w:val="28"/>
          <w:szCs w:val="28"/>
          <w:rtl/>
          <w:lang w:bidi="fa-IR"/>
        </w:rPr>
        <w:t xml:space="preserve">شايسته‌ترين و سودمندترني چيز براي انسان صبر بر ظلم و اذيّت، و تحمل غيبت و </w:t>
      </w:r>
      <w:r w:rsidR="003F25C9">
        <w:rPr>
          <w:rFonts w:cs="B Lotus" w:hint="cs"/>
          <w:sz w:val="28"/>
          <w:szCs w:val="28"/>
          <w:rtl/>
          <w:lang w:bidi="fa-IR"/>
        </w:rPr>
        <w:t xml:space="preserve">بردباری در مقابل </w:t>
      </w:r>
      <w:r>
        <w:rPr>
          <w:rFonts w:cs="B Lotus" w:hint="cs"/>
          <w:sz w:val="28"/>
          <w:szCs w:val="28"/>
          <w:rtl/>
          <w:lang w:bidi="fa-IR"/>
        </w:rPr>
        <w:t>قذف و اتهام ديگران است. اگر شخص حقوق خو را در دنيا دريافت ننموده و نبايد درصدد انتقام بر آيد و پا را بيش از حد فراتر نهد تا روز قيامت دشمنش به خاطر اخذ حسناتش و يا تحميل سيئاتش او را مفلس و ورشكست طاعات گرداند. انسان در روز قيامت هم گيرنده است و هم دهنده و چه بسا بده و بستان او يكسان باشد و شايد يكي از آن دو بر ديگري افزون گردد.</w:t>
      </w:r>
    </w:p>
    <w:p w:rsidR="005A1F02" w:rsidRDefault="00FF66A5" w:rsidP="005A1F02">
      <w:pPr>
        <w:bidi/>
        <w:ind w:firstLine="284"/>
        <w:jc w:val="both"/>
        <w:rPr>
          <w:rFonts w:cs="B Lotus"/>
          <w:sz w:val="28"/>
          <w:szCs w:val="28"/>
          <w:rtl/>
          <w:lang w:bidi="fa-IR"/>
        </w:rPr>
      </w:pPr>
      <w:r>
        <w:rPr>
          <w:rFonts w:cs="B Lotus" w:hint="cs"/>
          <w:sz w:val="28"/>
          <w:szCs w:val="28"/>
          <w:rtl/>
          <w:lang w:bidi="fa-IR"/>
        </w:rPr>
        <w:t>سپس اين گروه در اموالي كه در اختيار اوست اختلاف دارند.</w:t>
      </w:r>
    </w:p>
    <w:p w:rsidR="00FF66A5" w:rsidRDefault="00FF66A5" w:rsidP="00FF66A5">
      <w:pPr>
        <w:bidi/>
        <w:ind w:firstLine="284"/>
        <w:jc w:val="both"/>
        <w:rPr>
          <w:rFonts w:cs="B Lotus"/>
          <w:sz w:val="28"/>
          <w:szCs w:val="28"/>
          <w:rtl/>
          <w:lang w:bidi="fa-IR"/>
        </w:rPr>
      </w:pPr>
      <w:r>
        <w:rPr>
          <w:rFonts w:cs="B Lotus" w:hint="cs"/>
          <w:sz w:val="28"/>
          <w:szCs w:val="28"/>
          <w:rtl/>
          <w:lang w:bidi="fa-IR"/>
        </w:rPr>
        <w:t>گروهي قائل به توقف در امر او هستند و تصرف در اموال و دارايي او را قطعاً ممنوع مي‌دانند.</w:t>
      </w:r>
    </w:p>
    <w:p w:rsidR="00FF66A5" w:rsidRDefault="00B66A3E" w:rsidP="00FF66A5">
      <w:pPr>
        <w:bidi/>
        <w:ind w:firstLine="284"/>
        <w:jc w:val="both"/>
        <w:rPr>
          <w:rFonts w:cs="B Lotus"/>
          <w:sz w:val="28"/>
          <w:szCs w:val="28"/>
          <w:rtl/>
          <w:lang w:bidi="fa-IR"/>
        </w:rPr>
      </w:pPr>
      <w:r>
        <w:rPr>
          <w:rFonts w:cs="B Lotus" w:hint="cs"/>
          <w:sz w:val="28"/>
          <w:szCs w:val="28"/>
          <w:rtl/>
          <w:lang w:bidi="fa-IR"/>
        </w:rPr>
        <w:t>و گروهي قائل به تحويل ما</w:t>
      </w:r>
      <w:r w:rsidR="003F25C9">
        <w:rPr>
          <w:rFonts w:cs="B Lotus" w:hint="cs"/>
          <w:sz w:val="28"/>
          <w:szCs w:val="28"/>
          <w:rtl/>
          <w:lang w:bidi="fa-IR"/>
        </w:rPr>
        <w:t>ل</w:t>
      </w:r>
      <w:r>
        <w:rPr>
          <w:rFonts w:cs="B Lotus" w:hint="cs"/>
          <w:sz w:val="28"/>
          <w:szCs w:val="28"/>
          <w:rtl/>
          <w:lang w:bidi="fa-IR"/>
        </w:rPr>
        <w:t xml:space="preserve"> و دارايي او به حكم و نايب ايشان هستند زيرا كه آنان وكيل صاحبان آن هستند و بايد مال را براي آنان محافظت دارند و حكم چنين اموالي حكم اموال ضايع را دارد.</w:t>
      </w:r>
    </w:p>
    <w:p w:rsidR="00B66A3E" w:rsidRDefault="00C75B24" w:rsidP="0038751E">
      <w:pPr>
        <w:bidi/>
        <w:ind w:firstLine="284"/>
        <w:jc w:val="both"/>
        <w:rPr>
          <w:rFonts w:cs="B Lotus"/>
          <w:sz w:val="28"/>
          <w:szCs w:val="28"/>
          <w:rtl/>
          <w:lang w:bidi="fa-IR"/>
        </w:rPr>
      </w:pPr>
      <w:r>
        <w:rPr>
          <w:rFonts w:cs="B Lotus" w:hint="cs"/>
          <w:sz w:val="28"/>
          <w:szCs w:val="28"/>
          <w:rtl/>
          <w:lang w:bidi="fa-IR"/>
        </w:rPr>
        <w:t xml:space="preserve">و </w:t>
      </w:r>
      <w:r w:rsidR="00245955">
        <w:rPr>
          <w:rFonts w:cs="B Lotus" w:hint="cs"/>
          <w:sz w:val="28"/>
          <w:szCs w:val="28"/>
          <w:rtl/>
          <w:lang w:bidi="fa-IR"/>
        </w:rPr>
        <w:t>گروهي مي‌گويند: باب توبه براي چنين شخصي قطعاً باز است و خداوند بابِ توبه و رحمت خود را بر روي اين شخص و هر گناهكار ديگري نبسته است. و توبة او در چنين شرايطي عبارت است از اينكه آن مال و دارايي را صدقه و خيرات صاحبان آن كند و آن مال و دارايي را كه بر گردن دارد در راه فقرا و نيازمندان و يا جهات خيريه و مصالح مسلمانان صرف نمايد. از جمله گروههاي جهادي در راه خدا و مراكز دعوت اسلامي</w:t>
      </w:r>
      <w:r w:rsidR="00532180">
        <w:rPr>
          <w:rFonts w:cs="B Lotus" w:hint="cs"/>
          <w:sz w:val="28"/>
          <w:szCs w:val="28"/>
          <w:rtl/>
          <w:lang w:bidi="fa-IR"/>
        </w:rPr>
        <w:t>،</w:t>
      </w:r>
      <w:r w:rsidR="0038751E">
        <w:rPr>
          <w:rFonts w:cs="B Lotus" w:hint="cs"/>
          <w:sz w:val="28"/>
          <w:szCs w:val="28"/>
          <w:rtl/>
          <w:lang w:bidi="fa-IR"/>
        </w:rPr>
        <w:t xml:space="preserve"> هر</w:t>
      </w:r>
      <w:r w:rsidR="00245955">
        <w:rPr>
          <w:rFonts w:cs="B Lotus" w:hint="cs"/>
          <w:sz w:val="28"/>
          <w:szCs w:val="28"/>
          <w:rtl/>
          <w:lang w:bidi="fa-IR"/>
        </w:rPr>
        <w:t>گاه وقت دريافت حقوق فرا رسيد صاحبان مال اختيار دارند ميان اينكه به آنچه انجام شده رضايت دهند و اجر و پاداش آن را دريافت دارند و يا به آنچه انجام گرفته تن و رضايت ندهند و از حسنات ظالم به انداز</w:t>
      </w:r>
      <w:r w:rsidR="0038751E">
        <w:rPr>
          <w:rFonts w:cs="B Lotus" w:hint="cs"/>
          <w:sz w:val="28"/>
          <w:szCs w:val="28"/>
          <w:rtl/>
          <w:lang w:bidi="fa-IR"/>
        </w:rPr>
        <w:t>ه</w:t>
      </w:r>
      <w:r w:rsidR="0038751E">
        <w:rPr>
          <w:rFonts w:cs="B Lotus"/>
          <w:sz w:val="28"/>
          <w:szCs w:val="28"/>
          <w:rtl/>
          <w:lang w:bidi="fa-IR"/>
        </w:rPr>
        <w:softHyphen/>
      </w:r>
      <w:r w:rsidR="0038751E">
        <w:rPr>
          <w:rFonts w:cs="B Lotus" w:hint="cs"/>
          <w:sz w:val="28"/>
          <w:szCs w:val="28"/>
          <w:rtl/>
          <w:lang w:bidi="fa-IR"/>
        </w:rPr>
        <w:t>ی</w:t>
      </w:r>
      <w:r w:rsidR="00245955">
        <w:rPr>
          <w:rFonts w:cs="B Lotus" w:hint="cs"/>
          <w:sz w:val="28"/>
          <w:szCs w:val="28"/>
          <w:rtl/>
          <w:lang w:bidi="fa-IR"/>
        </w:rPr>
        <w:t xml:space="preserve"> حق و مالشان دريافت نمايند كه در آن صورت ثواب و پاداش آن صدقات و حسنات با آن اموال، به خود او عايد مي‌گردد و خداوند ثوابِ آن را براي اين شخص تائب باطل نخواهد كرد</w:t>
      </w:r>
      <w:r w:rsidR="00201DE4">
        <w:rPr>
          <w:rFonts w:cs="B Lotus" w:hint="cs"/>
          <w:sz w:val="28"/>
          <w:szCs w:val="28"/>
          <w:rtl/>
          <w:lang w:bidi="fa-IR"/>
        </w:rPr>
        <w:t xml:space="preserve"> و خداوند براي صاحبان حق دو چيز هم عوض و هم معوض را جمع نخواهد كرد. ظلم از حسنات خود غرامت آن را داده ديگر اجرا و پاداش آن به وي بر مي‌گردد.</w:t>
      </w:r>
    </w:p>
    <w:p w:rsidR="00201DE4" w:rsidRDefault="00572AC0" w:rsidP="00201DE4">
      <w:pPr>
        <w:bidi/>
        <w:ind w:firstLine="284"/>
        <w:jc w:val="both"/>
        <w:rPr>
          <w:rFonts w:cs="B Lotus"/>
          <w:sz w:val="28"/>
          <w:szCs w:val="28"/>
          <w:rtl/>
          <w:lang w:bidi="fa-IR"/>
        </w:rPr>
      </w:pPr>
      <w:r>
        <w:rPr>
          <w:rFonts w:cs="B Lotus" w:hint="cs"/>
          <w:sz w:val="28"/>
          <w:szCs w:val="28"/>
          <w:rtl/>
          <w:lang w:bidi="fa-IR"/>
        </w:rPr>
        <w:t>ابن قيم مي‌گويد:</w:t>
      </w:r>
    </w:p>
    <w:p w:rsidR="00572AC0" w:rsidRDefault="00572AC0" w:rsidP="00572AC0">
      <w:pPr>
        <w:bidi/>
        <w:ind w:firstLine="284"/>
        <w:jc w:val="both"/>
        <w:rPr>
          <w:rFonts w:cs="B Lotus"/>
          <w:sz w:val="28"/>
          <w:szCs w:val="28"/>
          <w:rtl/>
          <w:lang w:bidi="fa-IR"/>
        </w:rPr>
      </w:pPr>
      <w:r>
        <w:rPr>
          <w:rFonts w:cs="B Lotus" w:hint="cs"/>
          <w:sz w:val="28"/>
          <w:szCs w:val="28"/>
          <w:rtl/>
          <w:lang w:bidi="fa-IR"/>
        </w:rPr>
        <w:t>و اين رأي گروهي از اصحاب است همچنانكه از ابن‌مسعود</w:t>
      </w:r>
      <w:r w:rsidR="0038751E">
        <w:rPr>
          <w:rFonts w:cs="B Lotus" w:hint="cs"/>
          <w:sz w:val="28"/>
          <w:szCs w:val="28"/>
          <w:lang w:bidi="fa-IR"/>
        </w:rPr>
        <w:sym w:font="AGA Arabesque" w:char="F074"/>
      </w:r>
      <w:r>
        <w:rPr>
          <w:rFonts w:cs="B Lotus" w:hint="cs"/>
          <w:sz w:val="28"/>
          <w:szCs w:val="28"/>
          <w:rtl/>
          <w:lang w:bidi="fa-IR"/>
        </w:rPr>
        <w:t>، معاويه و حجاج‌بن شاعر روايت شده است.</w:t>
      </w:r>
    </w:p>
    <w:p w:rsidR="00572AC0" w:rsidRDefault="00572AC0" w:rsidP="0038751E">
      <w:pPr>
        <w:bidi/>
        <w:ind w:firstLine="284"/>
        <w:jc w:val="both"/>
        <w:rPr>
          <w:rFonts w:cs="B Lotus"/>
          <w:sz w:val="28"/>
          <w:szCs w:val="28"/>
          <w:rtl/>
          <w:lang w:bidi="fa-IR"/>
        </w:rPr>
      </w:pPr>
      <w:r>
        <w:rPr>
          <w:rFonts w:cs="B Lotus" w:hint="cs"/>
          <w:sz w:val="28"/>
          <w:szCs w:val="28"/>
          <w:rtl/>
          <w:lang w:bidi="fa-IR"/>
        </w:rPr>
        <w:t>و از ابن مسعود</w:t>
      </w:r>
      <w:r w:rsidR="0038751E">
        <w:rPr>
          <w:rFonts w:cs="B Lotus" w:hint="cs"/>
          <w:sz w:val="28"/>
          <w:szCs w:val="28"/>
          <w:lang w:bidi="fa-IR"/>
        </w:rPr>
        <w:sym w:font="AGA Arabesque" w:char="F074"/>
      </w:r>
      <w:r>
        <w:rPr>
          <w:rFonts w:cs="B Lotus" w:hint="cs"/>
          <w:sz w:val="28"/>
          <w:szCs w:val="28"/>
          <w:rtl/>
          <w:lang w:bidi="fa-IR"/>
        </w:rPr>
        <w:t xml:space="preserve"> روايت شده كه وي از مردي كنيزي خريد. داشت قيمت آن را برآورد مي‌كرد كه ناگاه صاحب كنيز رفت. ابن مسعود</w:t>
      </w:r>
      <w:r w:rsidR="0038751E">
        <w:rPr>
          <w:rFonts w:cs="B Lotus" w:hint="cs"/>
          <w:sz w:val="28"/>
          <w:szCs w:val="28"/>
          <w:lang w:bidi="fa-IR"/>
        </w:rPr>
        <w:sym w:font="AGA Arabesque" w:char="F074"/>
      </w:r>
      <w:r>
        <w:rPr>
          <w:rFonts w:cs="B Lotus" w:hint="cs"/>
          <w:sz w:val="28"/>
          <w:szCs w:val="28"/>
          <w:rtl/>
          <w:lang w:bidi="fa-IR"/>
        </w:rPr>
        <w:t xml:space="preserve"> به حدي منتظر ماند كه از آمدن او مأيوس شد. سپس ايشان قيمت كنيز را به صدق</w:t>
      </w:r>
      <w:r w:rsidR="0038751E">
        <w:rPr>
          <w:rFonts w:cs="B Lotus" w:hint="cs"/>
          <w:sz w:val="28"/>
          <w:szCs w:val="28"/>
          <w:rtl/>
          <w:lang w:bidi="fa-IR"/>
        </w:rPr>
        <w:t>ه</w:t>
      </w:r>
      <w:r>
        <w:rPr>
          <w:rFonts w:cs="B Lotus" w:hint="cs"/>
          <w:sz w:val="28"/>
          <w:szCs w:val="28"/>
          <w:rtl/>
          <w:lang w:bidi="fa-IR"/>
        </w:rPr>
        <w:t xml:space="preserve"> صاحبش داد و</w:t>
      </w:r>
      <w:r w:rsidR="00E60723">
        <w:rPr>
          <w:rFonts w:cs="B Lotus" w:hint="cs"/>
          <w:sz w:val="28"/>
          <w:szCs w:val="28"/>
          <w:rtl/>
          <w:lang w:bidi="fa-IR"/>
        </w:rPr>
        <w:t xml:space="preserve"> </w:t>
      </w:r>
      <w:r>
        <w:rPr>
          <w:rFonts w:cs="B Lotus" w:hint="cs"/>
          <w:sz w:val="28"/>
          <w:szCs w:val="28"/>
          <w:rtl/>
          <w:lang w:bidi="fa-IR"/>
        </w:rPr>
        <w:t xml:space="preserve">گفت: خدايا، </w:t>
      </w:r>
      <w:r w:rsidR="00E60723">
        <w:rPr>
          <w:rFonts w:cs="B Lotus" w:hint="cs"/>
          <w:sz w:val="28"/>
          <w:szCs w:val="28"/>
          <w:rtl/>
          <w:lang w:bidi="fa-IR"/>
        </w:rPr>
        <w:t>اگر صاحب اين كنيز راضي شد ثواب و اجر اين پول براي وي باشد و اگر نپذيرفت، اجرش براي خودم باشد و براي او از حسناتم به مقدار آن بردار.</w:t>
      </w:r>
    </w:p>
    <w:p w:rsidR="00E60723" w:rsidRDefault="00BA23C8" w:rsidP="009511B0">
      <w:pPr>
        <w:bidi/>
        <w:ind w:firstLine="284"/>
        <w:jc w:val="both"/>
        <w:rPr>
          <w:rFonts w:cs="B Lotus"/>
          <w:sz w:val="28"/>
          <w:szCs w:val="28"/>
          <w:rtl/>
          <w:lang w:bidi="fa-IR"/>
        </w:rPr>
      </w:pPr>
      <w:r>
        <w:rPr>
          <w:rFonts w:cs="B Lotus" w:hint="cs"/>
          <w:sz w:val="28"/>
          <w:szCs w:val="28"/>
          <w:rtl/>
          <w:lang w:bidi="fa-IR"/>
        </w:rPr>
        <w:t xml:space="preserve">مردي در غنيمت خيانت كرده بود. سپس توبه كرد و آن مقدار غنيمتي را كه در آن خيانت كرده بود پيشِ امير لشكر آورد. امير لشكر از قبول آن ممانعت ورزيد و گفت: چطور من آن را به لشكريان برسانم در حالي كه همة آنان متفرق شده‌اند؟ در </w:t>
      </w:r>
      <w:r w:rsidR="003532C5">
        <w:rPr>
          <w:rFonts w:cs="B Lotus" w:hint="cs"/>
          <w:sz w:val="28"/>
          <w:szCs w:val="28"/>
          <w:rtl/>
          <w:lang w:bidi="fa-IR"/>
        </w:rPr>
        <w:t>اين هنگام حجاج بن شاعر</w:t>
      </w:r>
      <w:r w:rsidR="00767D63">
        <w:rPr>
          <w:rFonts w:cs="B Lotus" w:hint="cs"/>
          <w:sz w:val="28"/>
          <w:szCs w:val="28"/>
          <w:rtl/>
          <w:lang w:bidi="fa-IR"/>
        </w:rPr>
        <w:t xml:space="preserve"> </w:t>
      </w:r>
      <w:r w:rsidR="00767D63">
        <w:rPr>
          <w:rFonts w:cs="B Lotus" w:hint="cs"/>
          <w:sz w:val="28"/>
          <w:szCs w:val="28"/>
          <w:lang w:bidi="fa-IR"/>
        </w:rPr>
        <w:sym w:font="AGA Arabesque" w:char="F074"/>
      </w:r>
      <w:r w:rsidR="003532C5">
        <w:rPr>
          <w:rFonts w:cs="B Lotus" w:hint="cs"/>
          <w:sz w:val="28"/>
          <w:szCs w:val="28"/>
          <w:rtl/>
          <w:lang w:bidi="fa-IR"/>
        </w:rPr>
        <w:t xml:space="preserve"> وارد شد و گف</w:t>
      </w:r>
      <w:r w:rsidR="00BB4C73">
        <w:rPr>
          <w:rFonts w:cs="B Lotus" w:hint="cs"/>
          <w:sz w:val="28"/>
          <w:szCs w:val="28"/>
          <w:rtl/>
          <w:lang w:bidi="fa-IR"/>
        </w:rPr>
        <w:t>ت</w:t>
      </w:r>
      <w:r w:rsidR="003532C5">
        <w:rPr>
          <w:rFonts w:cs="B Lotus" w:hint="cs"/>
          <w:sz w:val="28"/>
          <w:szCs w:val="28"/>
          <w:rtl/>
          <w:lang w:bidi="fa-IR"/>
        </w:rPr>
        <w:t>: اي فلاني! خداوند به لشكريان، نامها و نسبت‌هايشان آگاه است. يك پنجم آن را به صاحبان خمس بدهيد و ماندة‌ آن را صدقه خيرات صاحبانشان كنيد. خداوند متعال اين خير را به آنان خواهد رساند. به گفتة ايشان عمل نمود.</w:t>
      </w:r>
      <w:r w:rsidR="007F4763">
        <w:rPr>
          <w:rFonts w:cs="B Lotus" w:hint="cs"/>
          <w:sz w:val="28"/>
          <w:szCs w:val="28"/>
          <w:rtl/>
          <w:lang w:bidi="fa-IR"/>
        </w:rPr>
        <w:t xml:space="preserve"> وقتي كه اين خبر به معاويه</w:t>
      </w:r>
      <w:r w:rsidR="0038751E">
        <w:rPr>
          <w:rFonts w:cs="B Lotus" w:hint="cs"/>
          <w:sz w:val="28"/>
          <w:szCs w:val="28"/>
          <w:lang w:bidi="fa-IR"/>
        </w:rPr>
        <w:sym w:font="AGA Arabesque" w:char="F074"/>
      </w:r>
      <w:r w:rsidR="007F4763">
        <w:rPr>
          <w:rFonts w:cs="B Lotus" w:hint="cs"/>
          <w:sz w:val="28"/>
          <w:szCs w:val="28"/>
          <w:rtl/>
          <w:lang w:bidi="fa-IR"/>
        </w:rPr>
        <w:t xml:space="preserve"> رسيد گفت: اگر من اين فتوا را به تو مي‌دادم از اينكه نصف داراييم را در راه خدا صدقه دهم خوشحال‌تر مي‌شدم.</w:t>
      </w:r>
    </w:p>
    <w:p w:rsidR="007F4763" w:rsidRDefault="001D4A53" w:rsidP="001D4A53">
      <w:pPr>
        <w:bidi/>
        <w:ind w:firstLine="284"/>
        <w:jc w:val="both"/>
        <w:rPr>
          <w:rFonts w:cs="B Lotus"/>
          <w:sz w:val="28"/>
          <w:szCs w:val="28"/>
          <w:rtl/>
          <w:lang w:bidi="fa-IR"/>
        </w:rPr>
      </w:pPr>
      <w:r>
        <w:rPr>
          <w:rFonts w:cs="B Lotus" w:hint="cs"/>
          <w:sz w:val="28"/>
          <w:szCs w:val="28"/>
          <w:rtl/>
          <w:lang w:bidi="fa-IR"/>
        </w:rPr>
        <w:t xml:space="preserve">و گفته‌اند: حكم اشياء پيدا شده كه صاحب آن با وجود تعريف آن، معلوم نباشد باز چنين است. </w:t>
      </w:r>
      <w:r w:rsidR="002F54C8">
        <w:rPr>
          <w:rFonts w:cs="B Lotus" w:hint="cs"/>
          <w:sz w:val="28"/>
          <w:szCs w:val="28"/>
          <w:rtl/>
          <w:lang w:bidi="fa-IR"/>
        </w:rPr>
        <w:t>در صورتي كه يابنده، آن را به تملّك خود در نياورده باشد مي‌تواند آن را به جاي صاحبش تصدق كند. در آن صورت اگر مالك آن پيدا شد مختار است ميان اينك راضي به اجر و پاداش صدقه باشد و يا اينكه از يابنده غرامت گيرد.</w:t>
      </w:r>
    </w:p>
    <w:p w:rsidR="002F54C8" w:rsidRDefault="004D0EDF" w:rsidP="0038751E">
      <w:pPr>
        <w:bidi/>
        <w:ind w:firstLine="284"/>
        <w:jc w:val="both"/>
        <w:rPr>
          <w:rFonts w:cs="B Lotus"/>
          <w:sz w:val="28"/>
          <w:szCs w:val="28"/>
          <w:rtl/>
          <w:lang w:bidi="fa-IR"/>
        </w:rPr>
      </w:pPr>
      <w:r>
        <w:rPr>
          <w:rFonts w:cs="B Lotus" w:hint="cs"/>
          <w:sz w:val="28"/>
          <w:szCs w:val="28"/>
          <w:rtl/>
          <w:lang w:bidi="fa-IR"/>
        </w:rPr>
        <w:t>و گفته‌اند: مجهول در شريعت حكم معدوم را دارد. اگر چنانچه مالك آن شيء و يا اشياء گمشده نامعل</w:t>
      </w:r>
      <w:r w:rsidR="0038751E">
        <w:rPr>
          <w:rFonts w:cs="B Lotus" w:hint="cs"/>
          <w:sz w:val="28"/>
          <w:szCs w:val="28"/>
          <w:rtl/>
          <w:lang w:bidi="fa-IR"/>
        </w:rPr>
        <w:t>و</w:t>
      </w:r>
      <w:r>
        <w:rPr>
          <w:rFonts w:cs="B Lotus" w:hint="cs"/>
          <w:sz w:val="28"/>
          <w:szCs w:val="28"/>
          <w:rtl/>
          <w:lang w:bidi="fa-IR"/>
        </w:rPr>
        <w:t xml:space="preserve">م باشد، مانند اين است كه اصلاً فاقد صاحب باشد، لذا چنين مالي كه از مالك معين آن بي‌اطلاع مي‌باشيم چنين حكمي را دارد و مانعي براي بهره‌برداري ازآن نيست كه فساد و زيان آن، متوجه مالك، فقرا و يابنده آن </w:t>
      </w:r>
      <w:r w:rsidR="0038751E">
        <w:rPr>
          <w:rFonts w:cs="B Lotus" w:hint="cs"/>
          <w:sz w:val="28"/>
          <w:szCs w:val="28"/>
          <w:rtl/>
          <w:lang w:bidi="fa-IR"/>
        </w:rPr>
        <w:t>شود</w:t>
      </w:r>
      <w:r>
        <w:rPr>
          <w:rFonts w:cs="B Lotus" w:hint="cs"/>
          <w:sz w:val="28"/>
          <w:szCs w:val="28"/>
          <w:rtl/>
          <w:lang w:bidi="fa-IR"/>
        </w:rPr>
        <w:t>.</w:t>
      </w:r>
    </w:p>
    <w:p w:rsidR="004D0EDF" w:rsidRDefault="004D0EDF" w:rsidP="004D0EDF">
      <w:pPr>
        <w:bidi/>
        <w:ind w:firstLine="284"/>
        <w:jc w:val="both"/>
        <w:rPr>
          <w:rFonts w:cs="B Lotus"/>
          <w:sz w:val="28"/>
          <w:szCs w:val="28"/>
          <w:rtl/>
          <w:lang w:bidi="fa-IR"/>
        </w:rPr>
      </w:pPr>
      <w:r>
        <w:rPr>
          <w:rFonts w:cs="B Lotus" w:hint="cs"/>
          <w:sz w:val="28"/>
          <w:szCs w:val="28"/>
          <w:rtl/>
          <w:lang w:bidi="fa-IR"/>
        </w:rPr>
        <w:t>اما زيان مالك اصلي و فقيران، به خاطر عدم وصول منفعت آن مال به سوي آنان است و زيان يابنده به خاطر اين است كه از گناه آن شيء پيدا شده رهايي نخواهد يافت. و يابنده بدون اينكه از آن بهره‌‌مند شده باشد، غرامت آن را در روز قيامت از وي مي‌گيرند و چنين عملي از نظر شريعت جايز و روا نمي‌باشد، مبناي شريعت بر تحصيل مصالح برحسب</w:t>
      </w:r>
      <w:r w:rsidR="005E16D2">
        <w:rPr>
          <w:rFonts w:cs="B Lotus" w:hint="cs"/>
          <w:sz w:val="28"/>
          <w:szCs w:val="28"/>
          <w:rtl/>
          <w:lang w:bidi="fa-IR"/>
        </w:rPr>
        <w:t xml:space="preserve"> امكان و تكميل آن و همچنين مبناي آن بر تعطيل مفاسد و تقليل آن است. بنابراين تعطيل اين مال و ممانعت از بهره‌برداري از آن خود، يك مفسدة محض است و هيچگونه مصالحي در آن نيست.</w:t>
      </w:r>
    </w:p>
    <w:p w:rsidR="005E16D2" w:rsidRDefault="005E16D2" w:rsidP="005E16D2">
      <w:pPr>
        <w:bidi/>
        <w:ind w:firstLine="284"/>
        <w:jc w:val="both"/>
        <w:rPr>
          <w:rFonts w:cs="B Lotus"/>
          <w:sz w:val="28"/>
          <w:szCs w:val="28"/>
          <w:rtl/>
          <w:lang w:bidi="fa-IR"/>
        </w:rPr>
      </w:pPr>
      <w:r>
        <w:rPr>
          <w:rFonts w:cs="B Lotus" w:hint="cs"/>
          <w:sz w:val="28"/>
          <w:szCs w:val="28"/>
          <w:rtl/>
          <w:lang w:bidi="fa-IR"/>
        </w:rPr>
        <w:t>آنچه معلوم است [همانطور كه ابن قيم بيان داشته] اين است كه صاحبِ مال كه در ميان او و دارائيش حايلي ايجاد شده به دريافت منفعت اخروي بيشتر و بيشتر راضي خواهد شد و نمي‌خواهد كه آن مال تعطيل و از منفعت دنيايي و قيامتي مقطوع گردد، و هرگاه ثواب مالش به او رسد از اينكه در دنيا بدان دست يابد بيشتر شادمان خواهد شد. پس چگونه مي‌توان كه مصلحت ديني و يا دنيايي در اين نوع تعطيل مال هست و جز مفسدة محض نمي‌تواند باشد.</w:t>
      </w:r>
    </w:p>
    <w:p w:rsidR="005E16D2" w:rsidRDefault="007E372B" w:rsidP="0038751E">
      <w:pPr>
        <w:bidi/>
        <w:ind w:firstLine="284"/>
        <w:jc w:val="both"/>
        <w:rPr>
          <w:rFonts w:cs="B Lotus"/>
          <w:sz w:val="28"/>
          <w:szCs w:val="28"/>
          <w:rtl/>
          <w:lang w:bidi="fa-IR"/>
        </w:rPr>
      </w:pPr>
      <w:r>
        <w:rPr>
          <w:rFonts w:cs="B Lotus" w:hint="cs"/>
          <w:sz w:val="28"/>
          <w:szCs w:val="28"/>
          <w:rtl/>
          <w:lang w:bidi="fa-IR"/>
        </w:rPr>
        <w:t>از شيخ ما ابوالعباس، ابن تيميّه [</w:t>
      </w:r>
      <w:r w:rsidR="0038751E">
        <w:rPr>
          <w:rFonts w:cs="B Lotus" w:hint="cs"/>
          <w:sz w:val="28"/>
          <w:szCs w:val="28"/>
          <w:rtl/>
          <w:lang w:bidi="fa-IR"/>
        </w:rPr>
        <w:t>رحمه الله</w:t>
      </w:r>
      <w:r>
        <w:rPr>
          <w:rFonts w:cs="B Lotus" w:hint="cs"/>
          <w:sz w:val="28"/>
          <w:szCs w:val="28"/>
          <w:rtl/>
          <w:lang w:bidi="fa-IR"/>
        </w:rPr>
        <w:t>] سؤال شد. پيرمردي از او پرسيد و گفت:</w:t>
      </w:r>
    </w:p>
    <w:p w:rsidR="007E372B" w:rsidRDefault="007E372B" w:rsidP="007E372B">
      <w:pPr>
        <w:bidi/>
        <w:ind w:firstLine="284"/>
        <w:jc w:val="both"/>
        <w:rPr>
          <w:rFonts w:cs="B Lotus"/>
          <w:sz w:val="28"/>
          <w:szCs w:val="28"/>
          <w:rtl/>
          <w:lang w:bidi="fa-IR"/>
        </w:rPr>
      </w:pPr>
      <w:r>
        <w:rPr>
          <w:rFonts w:cs="B Lotus" w:hint="cs"/>
          <w:sz w:val="28"/>
          <w:szCs w:val="28"/>
          <w:rtl/>
          <w:lang w:bidi="fa-IR"/>
        </w:rPr>
        <w:t>در اوان كودكي از مالك و‌آقايم فرار كرده‌ام و تاكنون از ايشان خبري نيافته‌ام و از‌ آنجا كه من مملوك ايشان هستم، از خداوند متعال مي‌ترسم و مي‌خواهم كه من از او تبرئه ذمّه گردم و مالكم حقي بر گردن من نداشته باشد. از مفتياني اين سؤال را مطرح كردم، آنان در جواب گفتند: بايد بروي و در امانتخانه بنشيني! شيخ خنديد و گفت: نيازي به رفتن به امانتخانه نداري كه در آنجا بيهوده و بدون مصلحت بنشيني بلكه مي‌تواني به ميزان بالاترين قيمت خودت براي مالك صدقه كني كه جز اين، موجب تعطيل مصالح خود، مالك و مسلمانان خواهد شد. والله اعلم.</w:t>
      </w:r>
      <w:r w:rsidR="008D392C" w:rsidRPr="00FC2BC2">
        <w:rPr>
          <w:rFonts w:cs="B Lotus"/>
          <w:sz w:val="28"/>
          <w:szCs w:val="28"/>
          <w:vertAlign w:val="superscript"/>
          <w:rtl/>
        </w:rPr>
        <w:footnoteReference w:id="60"/>
      </w:r>
    </w:p>
    <w:p w:rsidR="00875940" w:rsidRDefault="00875940" w:rsidP="0038751E">
      <w:pPr>
        <w:pStyle w:val="a0"/>
        <w:rPr>
          <w:rtl/>
        </w:rPr>
      </w:pPr>
      <w:bookmarkStart w:id="119" w:name="_Toc237013324"/>
      <w:bookmarkStart w:id="120" w:name="_Toc237013477"/>
      <w:bookmarkStart w:id="121" w:name="_Toc281676967"/>
      <w:r>
        <w:rPr>
          <w:rFonts w:hint="cs"/>
          <w:rtl/>
        </w:rPr>
        <w:t>6</w:t>
      </w:r>
      <w:r w:rsidRPr="0038751E">
        <w:rPr>
          <w:rFonts w:hint="cs"/>
          <w:sz w:val="30"/>
          <w:szCs w:val="26"/>
          <w:rtl/>
        </w:rPr>
        <w:t>- حكم توبه در رابطه با بها و عوضي كه در معاوض</w:t>
      </w:r>
      <w:r w:rsidR="0038751E" w:rsidRPr="0038751E">
        <w:rPr>
          <w:rFonts w:hint="cs"/>
          <w:sz w:val="30"/>
          <w:szCs w:val="26"/>
          <w:rtl/>
        </w:rPr>
        <w:t>ه</w:t>
      </w:r>
      <w:r w:rsidR="0038751E" w:rsidRPr="0038751E">
        <w:rPr>
          <w:sz w:val="30"/>
          <w:szCs w:val="26"/>
          <w:rtl/>
        </w:rPr>
        <w:softHyphen/>
      </w:r>
      <w:r w:rsidR="0038751E" w:rsidRPr="0038751E">
        <w:rPr>
          <w:rFonts w:hint="cs"/>
          <w:sz w:val="30"/>
          <w:szCs w:val="26"/>
          <w:rtl/>
        </w:rPr>
        <w:t>ی</w:t>
      </w:r>
      <w:r w:rsidRPr="0038751E">
        <w:rPr>
          <w:rFonts w:hint="cs"/>
          <w:sz w:val="30"/>
          <w:szCs w:val="26"/>
          <w:rtl/>
        </w:rPr>
        <w:t xml:space="preserve"> حرام دريافت شده است</w:t>
      </w:r>
      <w:bookmarkEnd w:id="119"/>
      <w:bookmarkEnd w:id="120"/>
      <w:bookmarkEnd w:id="121"/>
    </w:p>
    <w:p w:rsidR="00875940" w:rsidRDefault="0080511F" w:rsidP="0038751E">
      <w:pPr>
        <w:bidi/>
        <w:ind w:firstLine="284"/>
        <w:jc w:val="both"/>
        <w:rPr>
          <w:rFonts w:cs="B Lotus"/>
          <w:sz w:val="28"/>
          <w:szCs w:val="28"/>
          <w:rtl/>
          <w:lang w:bidi="fa-IR"/>
        </w:rPr>
      </w:pPr>
      <w:r>
        <w:rPr>
          <w:rFonts w:cs="B Lotus" w:hint="cs"/>
          <w:sz w:val="28"/>
          <w:szCs w:val="28"/>
          <w:rtl/>
          <w:lang w:bidi="fa-IR"/>
        </w:rPr>
        <w:t>مسأله دوم: هر</w:t>
      </w:r>
      <w:r w:rsidR="0038751E">
        <w:rPr>
          <w:rFonts w:cs="B Lotus"/>
          <w:sz w:val="28"/>
          <w:szCs w:val="28"/>
          <w:rtl/>
          <w:lang w:bidi="fa-IR"/>
        </w:rPr>
        <w:softHyphen/>
      </w:r>
      <w:r>
        <w:rPr>
          <w:rFonts w:cs="B Lotus" w:hint="cs"/>
          <w:sz w:val="28"/>
          <w:szCs w:val="28"/>
          <w:rtl/>
          <w:lang w:bidi="fa-IR"/>
        </w:rPr>
        <w:t>گاه كسي با غير خودش معاوضة حرامي انجام دهد مانند: انسان‌زاني، آوازخوان، شراب‌فروش، گواهي به ناحق‌دهنده و .. و عوض را دريافت نموده باشد و از آن پس توبه كند و عوض را در اختيار داشته باشد، در حكم آن اختلاف است.</w:t>
      </w:r>
    </w:p>
    <w:p w:rsidR="0080511F" w:rsidRDefault="001750E4" w:rsidP="0080511F">
      <w:pPr>
        <w:bidi/>
        <w:ind w:firstLine="284"/>
        <w:jc w:val="both"/>
        <w:rPr>
          <w:rFonts w:cs="B Lotus"/>
          <w:sz w:val="28"/>
          <w:szCs w:val="28"/>
          <w:rtl/>
          <w:lang w:bidi="fa-IR"/>
        </w:rPr>
      </w:pPr>
      <w:r>
        <w:rPr>
          <w:rFonts w:cs="B Lotus" w:hint="cs"/>
          <w:sz w:val="28"/>
          <w:szCs w:val="28"/>
          <w:rtl/>
          <w:lang w:bidi="fa-IR"/>
        </w:rPr>
        <w:t xml:space="preserve">گروهي گفته‌اند: عوض را به مالكش برگرداند زيرا كه عين مال اوست و از </w:t>
      </w:r>
      <w:r w:rsidR="004C43A6">
        <w:rPr>
          <w:rFonts w:cs="B Lotus" w:hint="cs"/>
          <w:sz w:val="28"/>
          <w:szCs w:val="28"/>
          <w:rtl/>
          <w:lang w:bidi="fa-IR"/>
        </w:rPr>
        <w:t>طريقه شرعي آن را قبض ننموده و مالك به منفعت مباحي در مقابل آن عوض دست نيافته است.</w:t>
      </w:r>
    </w:p>
    <w:p w:rsidR="004C43A6" w:rsidRPr="001F1D21" w:rsidRDefault="004C43A6" w:rsidP="0038751E">
      <w:pPr>
        <w:bidi/>
        <w:ind w:firstLine="284"/>
        <w:jc w:val="both"/>
        <w:rPr>
          <w:rFonts w:cs="B Lotus"/>
          <w:sz w:val="28"/>
          <w:szCs w:val="28"/>
          <w:rtl/>
          <w:lang w:bidi="fa-IR"/>
        </w:rPr>
      </w:pPr>
      <w:r>
        <w:rPr>
          <w:rFonts w:cs="B Lotus" w:hint="cs"/>
          <w:sz w:val="28"/>
          <w:szCs w:val="28"/>
          <w:rtl/>
          <w:lang w:bidi="fa-IR"/>
        </w:rPr>
        <w:t>و گروهي گفته‌اند: توبه ايشان عبارت است از اينكه تائب، بايستي با آن عوض غيرمشروع، صدقه و خيرات كند و نبايد آن را از كسي كه گرفته بازگرداند. اين، نظر شيخ الاسلام ابن تيميه است و اين نظر بهتر است و بر نظر قبلي ترجيح دارد. قبض عوض به منزلة بذل و عطاي آن مالك است و بدان هم راضي بوده و به مورد معاوضة حرام دست يافته است.</w:t>
      </w:r>
      <w:r w:rsidR="00771B5B">
        <w:rPr>
          <w:rFonts w:cs="B Lotus" w:hint="cs"/>
          <w:sz w:val="28"/>
          <w:szCs w:val="28"/>
          <w:rtl/>
          <w:lang w:bidi="fa-IR"/>
        </w:rPr>
        <w:t xml:space="preserve"> پس چگونه بايد بين عوض و معوض جمع گردد؟ و چگونه بايد مالي را كه در معاصي خدا صرف نموده و راضي به وصول آن شده و دو بار و سه بار در كمك به معصيت بكار گرفته اكنون به او باز گردد</w:t>
      </w:r>
      <w:r w:rsidR="00771B5B" w:rsidRPr="001F1D21">
        <w:rPr>
          <w:rFonts w:cs="B Lotus" w:hint="cs"/>
          <w:sz w:val="28"/>
          <w:szCs w:val="28"/>
          <w:rtl/>
          <w:lang w:bidi="fa-IR"/>
        </w:rPr>
        <w:t>؟</w:t>
      </w:r>
      <w:r w:rsidR="00387E16" w:rsidRPr="001F1D21">
        <w:rPr>
          <w:rFonts w:cs="B Lotus" w:hint="cs"/>
          <w:sz w:val="28"/>
          <w:szCs w:val="28"/>
          <w:rtl/>
          <w:lang w:bidi="fa-IR"/>
        </w:rPr>
        <w:t xml:space="preserve"> آيا اين غير از كمك  محض در جهت انجام معاصي است؟ و غير از كمك در راستاي د</w:t>
      </w:r>
      <w:r w:rsidR="0038751E" w:rsidRPr="001F1D21">
        <w:rPr>
          <w:rFonts w:cs="B Lotus" w:hint="cs"/>
          <w:sz w:val="28"/>
          <w:szCs w:val="28"/>
          <w:rtl/>
          <w:lang w:bidi="fa-IR"/>
        </w:rPr>
        <w:t>ش</w:t>
      </w:r>
      <w:r w:rsidR="00387E16" w:rsidRPr="001F1D21">
        <w:rPr>
          <w:rFonts w:cs="B Lotus" w:hint="cs"/>
          <w:sz w:val="28"/>
          <w:szCs w:val="28"/>
          <w:rtl/>
          <w:lang w:bidi="fa-IR"/>
        </w:rPr>
        <w:t xml:space="preserve">مني با شريعت چيز ديگري هست؟ </w:t>
      </w:r>
      <w:r w:rsidR="008756CC" w:rsidRPr="001F1D21">
        <w:rPr>
          <w:rFonts w:cs="B Lotus" w:hint="cs"/>
          <w:sz w:val="28"/>
          <w:szCs w:val="28"/>
          <w:rtl/>
          <w:lang w:bidi="fa-IR"/>
        </w:rPr>
        <w:t>آيا چنين چيزي با محاسن شريعت تناسب دارد؟ اينكه كسي زنا كرده و بهايي را كه به زانيه داده، به سوي او بازگردد و آنچه را كه زن در مقابل زنا [اختياري يا اجباري] گرفته به مرد زاني داده شود در حالي كه عوض را در مقابل آن گرفته است.</w:t>
      </w:r>
    </w:p>
    <w:p w:rsidR="008756CC" w:rsidRPr="001F1D21" w:rsidRDefault="00515A93" w:rsidP="008756CC">
      <w:pPr>
        <w:bidi/>
        <w:ind w:firstLine="284"/>
        <w:jc w:val="both"/>
        <w:rPr>
          <w:rFonts w:cs="B Lotus"/>
          <w:sz w:val="28"/>
          <w:szCs w:val="28"/>
          <w:rtl/>
          <w:lang w:bidi="fa-IR"/>
        </w:rPr>
      </w:pPr>
      <w:r w:rsidRPr="001F1D21">
        <w:rPr>
          <w:rFonts w:cs="B Lotus" w:hint="cs"/>
          <w:sz w:val="28"/>
          <w:szCs w:val="28"/>
          <w:rtl/>
          <w:lang w:bidi="fa-IR"/>
        </w:rPr>
        <w:t>فرض كن كه اين مال به ملك گيرنده در نيايد، ملكيت صاحب آن شخص اصلي بر روي عوض باقيمانده است و بايد به او استرداد گردد؟ و اين برخلاف دستور به صدقه و خيرات مالك آن است، زيرا اين شخص از راه غيرمشروع با رضايت صاحب مال، مالي را دريافت كرده است و آن صاحب اصلي به اخراج اين مال هم راضي بوده است و نخواسته كه اين مال به سوي وي باز گردد، لذا بهترين راه صرف‌كردن آن مال اين است كه در مصالحي كه به او نفعي رساند و باعث سبك‌شدن گناهانش گردد، به خرج رسد نه اينكه در اعانت بر معصيت و تقويت بدكاران مصروف گردد و ميان دو امر جمع نمايد.</w:t>
      </w:r>
    </w:p>
    <w:p w:rsidR="00204514" w:rsidRDefault="00EC7429" w:rsidP="001E3EF6">
      <w:pPr>
        <w:bidi/>
        <w:ind w:firstLine="284"/>
        <w:jc w:val="both"/>
        <w:rPr>
          <w:rFonts w:cs="B Lotus"/>
          <w:sz w:val="28"/>
          <w:szCs w:val="28"/>
          <w:rtl/>
          <w:lang w:bidi="fa-IR"/>
        </w:rPr>
      </w:pPr>
      <w:r>
        <w:rPr>
          <w:rFonts w:cs="B Lotus" w:hint="cs"/>
          <w:sz w:val="28"/>
          <w:szCs w:val="28"/>
          <w:rtl/>
          <w:lang w:bidi="fa-IR"/>
        </w:rPr>
        <w:t xml:space="preserve">و به همين صورت است توبه كسي كه مال حلالش با حرام آميخته شده باشد و از تمييز و تشخيص آن </w:t>
      </w:r>
      <w:r w:rsidR="00204514">
        <w:rPr>
          <w:rFonts w:cs="B Lotus" w:hint="cs"/>
          <w:sz w:val="28"/>
          <w:szCs w:val="28"/>
          <w:rtl/>
          <w:lang w:bidi="fa-IR"/>
        </w:rPr>
        <w:t>معذور باشد، در اينجا هم بايد به مقدار مال حرام، صدقه كند و باقي دارائيش را به وسيل</w:t>
      </w:r>
      <w:r w:rsidR="0038751E">
        <w:rPr>
          <w:rFonts w:cs="B Lotus" w:hint="cs"/>
          <w:sz w:val="28"/>
          <w:szCs w:val="28"/>
          <w:rtl/>
          <w:lang w:bidi="fa-IR"/>
        </w:rPr>
        <w:t>ه</w:t>
      </w:r>
      <w:r w:rsidR="0038751E">
        <w:rPr>
          <w:rFonts w:cs="B Lotus"/>
          <w:sz w:val="28"/>
          <w:szCs w:val="28"/>
          <w:rtl/>
          <w:lang w:bidi="fa-IR"/>
        </w:rPr>
        <w:softHyphen/>
      </w:r>
      <w:r w:rsidR="0038751E">
        <w:rPr>
          <w:rFonts w:cs="B Lotus" w:hint="cs"/>
          <w:sz w:val="28"/>
          <w:szCs w:val="28"/>
          <w:rtl/>
          <w:lang w:bidi="fa-IR"/>
        </w:rPr>
        <w:t>ی</w:t>
      </w:r>
      <w:r w:rsidR="00204514">
        <w:rPr>
          <w:rFonts w:cs="B Lotus" w:hint="cs"/>
          <w:sz w:val="28"/>
          <w:szCs w:val="28"/>
          <w:rtl/>
          <w:lang w:bidi="fa-IR"/>
        </w:rPr>
        <w:t xml:space="preserve"> آن پاك گرداند. والله اعلم</w:t>
      </w:r>
    </w:p>
    <w:p w:rsidR="00CE71B1" w:rsidRDefault="00CE71B1" w:rsidP="0038751E">
      <w:pPr>
        <w:pStyle w:val="a0"/>
        <w:rPr>
          <w:rtl/>
        </w:rPr>
      </w:pPr>
      <w:bookmarkStart w:id="122" w:name="_Toc237013325"/>
      <w:bookmarkStart w:id="123" w:name="_Toc237013478"/>
      <w:bookmarkStart w:id="124" w:name="_Toc281676968"/>
      <w:r>
        <w:rPr>
          <w:rFonts w:hint="cs"/>
          <w:rtl/>
        </w:rPr>
        <w:t>7- كيفيت توبه در مظالم معنوي بندگان مانند: غيبت، دشنام و ...</w:t>
      </w:r>
      <w:bookmarkEnd w:id="122"/>
      <w:bookmarkEnd w:id="123"/>
      <w:bookmarkEnd w:id="124"/>
    </w:p>
    <w:p w:rsidR="004C43A6" w:rsidRDefault="0003741C" w:rsidP="004C43A6">
      <w:pPr>
        <w:bidi/>
        <w:ind w:firstLine="284"/>
        <w:jc w:val="both"/>
        <w:rPr>
          <w:rFonts w:cs="B Lotus"/>
          <w:sz w:val="28"/>
          <w:szCs w:val="28"/>
          <w:rtl/>
          <w:lang w:bidi="fa-IR"/>
        </w:rPr>
      </w:pPr>
      <w:r>
        <w:rPr>
          <w:rFonts w:cs="B Lotus" w:hint="cs"/>
          <w:sz w:val="28"/>
          <w:szCs w:val="28"/>
          <w:rtl/>
          <w:lang w:bidi="fa-IR"/>
        </w:rPr>
        <w:t>آنچه گذشت در رابطه با حقوق مالي و مادي بندگان بود. اكنون ببينيم توبه در ارتباط با حقوق و مظالم معنوي آنان چگونه است؟ مانند اينكه انساني ديگري را به وسيلة حرفهاي زشت</w:t>
      </w:r>
      <w:r w:rsidR="00654882">
        <w:rPr>
          <w:rFonts w:cs="B Lotus" w:hint="cs"/>
          <w:sz w:val="28"/>
          <w:szCs w:val="28"/>
          <w:rtl/>
          <w:lang w:bidi="fa-IR"/>
        </w:rPr>
        <w:t>، غيبت، تهمت، دشنام تمسخر، استهزا و امثال آن مورد تجاوز قرار داده باشد. آيا در صحت توبه، او اعلام خودگناه و حلاليت‌خواهي از صاحب حق شرط است؟ يا فقط اعلام به اينكه متعرّض ايشان شده است كافي است و شرط نيست كه گناه را عيناً</w:t>
      </w:r>
      <w:r w:rsidR="00BE430B">
        <w:rPr>
          <w:rFonts w:cs="B Lotus" w:hint="cs"/>
          <w:sz w:val="28"/>
          <w:szCs w:val="28"/>
          <w:rtl/>
          <w:lang w:bidi="fa-IR"/>
        </w:rPr>
        <w:t xml:space="preserve"> مشخص نمايد؟ و يا نه اين و نه آن هيچكدام شرط صحت توبه نيستند بلكه كافي است كه ميان خود و خداي خود توبه كند و ديگر اعلام به اينكه چه كسي را تهمت زده و چه غيبتي گفته و مفادغيبت چه بود لازم نيست؟</w:t>
      </w:r>
    </w:p>
    <w:p w:rsidR="00BE430B" w:rsidRDefault="001C52D8" w:rsidP="001E3EF6">
      <w:pPr>
        <w:bidi/>
        <w:ind w:firstLine="284"/>
        <w:jc w:val="both"/>
        <w:rPr>
          <w:rFonts w:cs="B Lotus"/>
          <w:sz w:val="28"/>
          <w:szCs w:val="28"/>
          <w:rtl/>
          <w:lang w:bidi="fa-IR"/>
        </w:rPr>
      </w:pPr>
      <w:r>
        <w:rPr>
          <w:rFonts w:cs="B Lotus" w:hint="cs"/>
          <w:sz w:val="28"/>
          <w:szCs w:val="28"/>
          <w:rtl/>
          <w:lang w:bidi="fa-IR"/>
        </w:rPr>
        <w:t xml:space="preserve">در اين قضيه </w:t>
      </w:r>
      <w:r w:rsidR="001E3EF6">
        <w:rPr>
          <w:rFonts w:cs="B Lotus" w:hint="cs"/>
          <w:sz w:val="28"/>
          <w:szCs w:val="28"/>
          <w:rtl/>
          <w:lang w:bidi="fa-IR"/>
        </w:rPr>
        <w:t>سه گفتار هست</w:t>
      </w:r>
      <w:r>
        <w:rPr>
          <w:rFonts w:cs="B Lotus" w:hint="cs"/>
          <w:sz w:val="28"/>
          <w:szCs w:val="28"/>
          <w:rtl/>
          <w:lang w:bidi="fa-IR"/>
        </w:rPr>
        <w:t>: از احمد بن حنبل دو روايت عيناً دربار</w:t>
      </w:r>
      <w:r w:rsidR="001E3EF6">
        <w:rPr>
          <w:rFonts w:cs="B Lotus" w:hint="cs"/>
          <w:sz w:val="28"/>
          <w:szCs w:val="28"/>
          <w:rtl/>
          <w:lang w:bidi="fa-IR"/>
        </w:rPr>
        <w:t>ه</w:t>
      </w:r>
      <w:r w:rsidR="001E3EF6">
        <w:rPr>
          <w:rFonts w:cs="B Lotus"/>
          <w:sz w:val="28"/>
          <w:szCs w:val="28"/>
          <w:rtl/>
          <w:lang w:bidi="fa-IR"/>
        </w:rPr>
        <w:softHyphen/>
      </w:r>
      <w:r w:rsidR="001E3EF6">
        <w:rPr>
          <w:rFonts w:cs="B Lotus" w:hint="cs"/>
          <w:sz w:val="28"/>
          <w:szCs w:val="28"/>
          <w:rtl/>
          <w:lang w:bidi="fa-IR"/>
        </w:rPr>
        <w:t>ی</w:t>
      </w:r>
      <w:r>
        <w:rPr>
          <w:rFonts w:cs="B Lotus" w:hint="cs"/>
          <w:sz w:val="28"/>
          <w:szCs w:val="28"/>
          <w:rtl/>
          <w:lang w:bidi="fa-IR"/>
        </w:rPr>
        <w:t xml:space="preserve"> حد قذف بيان شده كه آيا شرط پذيرفته‌شدن توبة تهمت زننده [قاذف] اين است كه: تهمت را به متهم اعلام، و از راه حلاليت طلبد يا خير؟ و به همين شيوه است توب</w:t>
      </w:r>
      <w:r w:rsidR="001E3EF6">
        <w:rPr>
          <w:rFonts w:cs="B Lotus" w:hint="cs"/>
          <w:sz w:val="28"/>
          <w:szCs w:val="28"/>
          <w:rtl/>
          <w:lang w:bidi="fa-IR"/>
        </w:rPr>
        <w:t>ه</w:t>
      </w:r>
      <w:r w:rsidR="001E3EF6">
        <w:rPr>
          <w:rFonts w:cs="B Lotus"/>
          <w:sz w:val="28"/>
          <w:szCs w:val="28"/>
          <w:rtl/>
          <w:lang w:bidi="fa-IR"/>
        </w:rPr>
        <w:softHyphen/>
      </w:r>
      <w:r w:rsidR="001E3EF6">
        <w:rPr>
          <w:rFonts w:cs="B Lotus" w:hint="cs"/>
          <w:sz w:val="28"/>
          <w:szCs w:val="28"/>
          <w:rtl/>
          <w:lang w:bidi="fa-IR"/>
        </w:rPr>
        <w:t>ی</w:t>
      </w:r>
      <w:r>
        <w:rPr>
          <w:rFonts w:cs="B Lotus" w:hint="cs"/>
          <w:sz w:val="28"/>
          <w:szCs w:val="28"/>
          <w:rtl/>
          <w:lang w:bidi="fa-IR"/>
        </w:rPr>
        <w:t xml:space="preserve"> غيبت‌كننده و دشنام‌دهنده.</w:t>
      </w:r>
    </w:p>
    <w:p w:rsidR="001C52D8" w:rsidRDefault="001C52D8" w:rsidP="001C52D8">
      <w:pPr>
        <w:bidi/>
        <w:ind w:firstLine="284"/>
        <w:jc w:val="both"/>
        <w:rPr>
          <w:rFonts w:cs="B Lotus"/>
          <w:sz w:val="28"/>
          <w:szCs w:val="28"/>
          <w:rtl/>
          <w:lang w:bidi="fa-IR"/>
        </w:rPr>
      </w:pPr>
      <w:r>
        <w:rPr>
          <w:rFonts w:cs="B Lotus" w:hint="cs"/>
          <w:sz w:val="28"/>
          <w:szCs w:val="28"/>
          <w:rtl/>
          <w:lang w:bidi="fa-IR"/>
        </w:rPr>
        <w:t>اما آنچه كه در مذهب شافعي، ابوحنيفه و مالك بيان شده است اين است كه: اعلام گناه و حلاليت‌خواهي شرط صحت توبه مي‌باشد و اصحاب آنان در كتب خود چنين مضموني را بيان داشته‌اند.</w:t>
      </w:r>
    </w:p>
    <w:p w:rsidR="001C52D8" w:rsidRDefault="001C52D8" w:rsidP="001C52D8">
      <w:pPr>
        <w:bidi/>
        <w:ind w:firstLine="284"/>
        <w:jc w:val="both"/>
        <w:rPr>
          <w:rFonts w:cs="B Lotus"/>
          <w:sz w:val="28"/>
          <w:szCs w:val="28"/>
          <w:rtl/>
          <w:lang w:bidi="fa-IR"/>
        </w:rPr>
      </w:pPr>
      <w:r>
        <w:rPr>
          <w:rFonts w:cs="B Lotus" w:hint="cs"/>
          <w:sz w:val="28"/>
          <w:szCs w:val="28"/>
          <w:rtl/>
          <w:lang w:bidi="fa-IR"/>
        </w:rPr>
        <w:t xml:space="preserve">و كساني كه </w:t>
      </w:r>
      <w:r w:rsidR="00404304">
        <w:rPr>
          <w:rFonts w:cs="B Lotus" w:hint="cs"/>
          <w:sz w:val="28"/>
          <w:szCs w:val="28"/>
          <w:rtl/>
          <w:lang w:bidi="fa-IR"/>
        </w:rPr>
        <w:t>معتقد به اين شرط هستند دليلشان اين است كه اين گناه يا ظلم از جمله حق‌الناس است و جز با حلاليت و برائت‌خواهي ساقط نخواهد شد.</w:t>
      </w:r>
    </w:p>
    <w:p w:rsidR="00404304" w:rsidRDefault="002A43B6" w:rsidP="00404304">
      <w:pPr>
        <w:bidi/>
        <w:ind w:firstLine="284"/>
        <w:jc w:val="both"/>
        <w:rPr>
          <w:rFonts w:cs="B Lotus"/>
          <w:sz w:val="28"/>
          <w:szCs w:val="28"/>
          <w:rtl/>
          <w:lang w:bidi="fa-IR"/>
        </w:rPr>
      </w:pPr>
      <w:r>
        <w:rPr>
          <w:rFonts w:cs="B Lotus" w:hint="cs"/>
          <w:sz w:val="28"/>
          <w:szCs w:val="28"/>
          <w:rtl/>
          <w:lang w:bidi="fa-IR"/>
        </w:rPr>
        <w:t>سپس كساني كه برائت از حق مجهول را صحيح نمي‌دانند اعلام عين گناه را شرط توبه دانسته‌اند مانند اينكه كسي به ديگري بگويد: من تو را دشنام داده‌ام و از تو بدگويي كرده‌ام، يا تو را مسخره كرده‌‌ام، يا تو را غيبت گفته و به بدي ياد كرده‌‌ام بويژه‌ هنگامي كه شخص مورد تجاوز به كم</w:t>
      </w:r>
      <w:r w:rsidR="00BD0078">
        <w:rPr>
          <w:rFonts w:cs="B Lotus" w:hint="cs"/>
          <w:sz w:val="28"/>
          <w:szCs w:val="28"/>
          <w:rtl/>
          <w:lang w:bidi="fa-IR"/>
        </w:rPr>
        <w:t>ّ</w:t>
      </w:r>
      <w:r>
        <w:rPr>
          <w:rFonts w:cs="B Lotus" w:hint="cs"/>
          <w:sz w:val="28"/>
          <w:szCs w:val="28"/>
          <w:rtl/>
          <w:lang w:bidi="fa-IR"/>
        </w:rPr>
        <w:t xml:space="preserve"> و كيف آگاهي ندارد در اينجا لازم است كه توبه‌كننده حجم گناه را به صاحب </w:t>
      </w:r>
      <w:r w:rsidR="00BD0078">
        <w:rPr>
          <w:rFonts w:cs="B Lotus" w:hint="cs"/>
          <w:sz w:val="28"/>
          <w:szCs w:val="28"/>
          <w:rtl/>
          <w:lang w:bidi="fa-IR"/>
        </w:rPr>
        <w:t>حق اعلام نمايد كه چه بسا كسي كه به مقدار گناه اطلاع يابد، از حق خود در نگذرد و طرف را آزاد نكند. مانند اينكه كسي به ديگري بگويد: من ده سال است پيوسته تو را غيبت مي‌كنم كه در اين صورت امكان دارد كه صاحب حق راجع به يك يا دو بار غيب، چشم‌پوشي كند</w:t>
      </w:r>
      <w:r w:rsidR="00B139D5">
        <w:rPr>
          <w:rFonts w:cs="B Lotus" w:hint="cs"/>
          <w:sz w:val="28"/>
          <w:szCs w:val="28"/>
          <w:rtl/>
          <w:lang w:bidi="fa-IR"/>
        </w:rPr>
        <w:t xml:space="preserve"> و از حق خود در گذرد ولي به غيبت ده سال كم يا بيشتر راضي نباشد و</w:t>
      </w:r>
      <w:r w:rsidR="00E93B7F">
        <w:rPr>
          <w:rFonts w:cs="B Lotus" w:hint="cs"/>
          <w:sz w:val="28"/>
          <w:szCs w:val="28"/>
          <w:rtl/>
          <w:lang w:bidi="fa-IR"/>
        </w:rPr>
        <w:t xml:space="preserve"> </w:t>
      </w:r>
      <w:r w:rsidR="00B139D5">
        <w:rPr>
          <w:rFonts w:cs="B Lotus" w:hint="cs"/>
          <w:sz w:val="28"/>
          <w:szCs w:val="28"/>
          <w:rtl/>
          <w:lang w:bidi="fa-IR"/>
        </w:rPr>
        <w:t>شخص را آزاد نكند.</w:t>
      </w:r>
    </w:p>
    <w:p w:rsidR="00B139D5" w:rsidRDefault="00F65B85" w:rsidP="001E3EF6">
      <w:pPr>
        <w:bidi/>
        <w:ind w:firstLine="284"/>
        <w:jc w:val="both"/>
        <w:rPr>
          <w:rFonts w:cs="B Lotus"/>
          <w:sz w:val="28"/>
          <w:szCs w:val="28"/>
          <w:rtl/>
          <w:lang w:bidi="fa-IR"/>
        </w:rPr>
      </w:pPr>
      <w:r>
        <w:rPr>
          <w:rFonts w:cs="B Lotus" w:hint="cs"/>
          <w:sz w:val="28"/>
          <w:szCs w:val="28"/>
          <w:rtl/>
          <w:lang w:bidi="fa-IR"/>
        </w:rPr>
        <w:t>آنان استدلال كرده‌اند به حديثي كه از پيامبر</w:t>
      </w:r>
      <w:r w:rsidR="001E3EF6">
        <w:rPr>
          <w:rFonts w:cs="CTraditional Arabic" w:hint="cs"/>
          <w:sz w:val="28"/>
          <w:szCs w:val="28"/>
          <w:lang w:bidi="fa-IR"/>
        </w:rPr>
        <w:sym w:font="AGA Arabesque" w:char="F072"/>
      </w:r>
      <w:r w:rsidR="001E3EF6">
        <w:rPr>
          <w:rFonts w:cs="CTraditional Arabic" w:hint="cs"/>
          <w:sz w:val="28"/>
          <w:szCs w:val="28"/>
          <w:rtl/>
          <w:lang w:bidi="fa-IR"/>
        </w:rPr>
        <w:t xml:space="preserve"> </w:t>
      </w:r>
      <w:r w:rsidR="006E0A14">
        <w:rPr>
          <w:rFonts w:cs="B Lotus" w:hint="cs"/>
          <w:sz w:val="28"/>
          <w:szCs w:val="28"/>
          <w:rtl/>
          <w:lang w:bidi="fa-IR"/>
        </w:rPr>
        <w:t>روايت شده كه مي‌فرمايد:</w:t>
      </w:r>
    </w:p>
    <w:p w:rsidR="006E0A14" w:rsidRPr="001E3EF6" w:rsidRDefault="00B360B5" w:rsidP="001E3EF6">
      <w:pPr>
        <w:tabs>
          <w:tab w:val="right" w:pos="7031"/>
        </w:tabs>
        <w:bidi/>
        <w:ind w:left="1134"/>
        <w:jc w:val="both"/>
        <w:rPr>
          <w:rFonts w:ascii="Traditional Arabic" w:hAnsi="Traditional Arabic" w:cs="Traditional Arabic"/>
          <w:b/>
          <w:bCs/>
          <w:sz w:val="28"/>
          <w:szCs w:val="28"/>
          <w:rtl/>
          <w:lang w:bidi="fa-IR"/>
        </w:rPr>
      </w:pPr>
      <w:r w:rsidRPr="001E3EF6">
        <w:rPr>
          <w:rFonts w:ascii="Traditional Arabic" w:hAnsi="Traditional Arabic" w:cs="Traditional Arabic"/>
          <w:b/>
          <w:bCs/>
          <w:sz w:val="28"/>
          <w:szCs w:val="28"/>
          <w:rtl/>
          <w:lang w:bidi="fa-IR"/>
        </w:rPr>
        <w:t xml:space="preserve">(من كان لأخيه مظلمة </w:t>
      </w:r>
      <w:r w:rsidR="001E3EF6" w:rsidRPr="001E3EF6">
        <w:rPr>
          <w:rFonts w:ascii="Traditional Arabic" w:hAnsi="Traditional Arabic" w:cs="Traditional Arabic"/>
          <w:b/>
          <w:bCs/>
          <w:sz w:val="28"/>
          <w:szCs w:val="28"/>
          <w:rtl/>
          <w:lang w:bidi="fa-IR"/>
        </w:rPr>
        <w:t xml:space="preserve">من مال او عرض </w:t>
      </w:r>
      <w:r w:rsidRPr="001E3EF6">
        <w:rPr>
          <w:rFonts w:ascii="Traditional Arabic" w:hAnsi="Traditional Arabic" w:cs="Traditional Arabic"/>
          <w:b/>
          <w:bCs/>
          <w:sz w:val="28"/>
          <w:szCs w:val="28"/>
          <w:rtl/>
          <w:lang w:bidi="fa-IR"/>
        </w:rPr>
        <w:t xml:space="preserve"> فليتحلله اليوم)</w:t>
      </w:r>
      <w:r w:rsidR="001E3EF6">
        <w:rPr>
          <w:rFonts w:ascii="Traditional Arabic" w:hAnsi="Traditional Arabic" w:cs="Traditional Arabic" w:hint="cs"/>
          <w:b/>
          <w:bCs/>
          <w:sz w:val="28"/>
          <w:szCs w:val="28"/>
          <w:rtl/>
          <w:lang w:bidi="fa-IR"/>
        </w:rPr>
        <w:t>»</w:t>
      </w:r>
    </w:p>
    <w:p w:rsidR="00925F22" w:rsidRDefault="00B360B5" w:rsidP="00B360B5">
      <w:pPr>
        <w:tabs>
          <w:tab w:val="right" w:pos="7031"/>
        </w:tabs>
        <w:bidi/>
        <w:ind w:left="1134"/>
        <w:jc w:val="both"/>
        <w:rPr>
          <w:rFonts w:cs="B Lotus"/>
          <w:sz w:val="28"/>
          <w:szCs w:val="28"/>
          <w:rtl/>
          <w:lang w:bidi="fa-IR"/>
        </w:rPr>
      </w:pPr>
      <w:r>
        <w:rPr>
          <w:rFonts w:cs="B Lotus" w:hint="cs"/>
          <w:sz w:val="28"/>
          <w:szCs w:val="28"/>
          <w:rtl/>
          <w:lang w:bidi="fa-IR"/>
        </w:rPr>
        <w:t>«هر كسي از برادر دينيش ظلمي به گردن دارد</w:t>
      </w:r>
      <w:r w:rsidR="004968FF">
        <w:rPr>
          <w:rFonts w:cs="B Lotus" w:hint="cs"/>
          <w:sz w:val="28"/>
          <w:szCs w:val="28"/>
          <w:rtl/>
          <w:lang w:bidi="fa-IR"/>
        </w:rPr>
        <w:t>، خواه ظلم مادي باشد و خواه معنوي، بايستي امروز از او حلاليت‌خواهي كند».</w:t>
      </w:r>
    </w:p>
    <w:p w:rsidR="0080511F" w:rsidRDefault="001039DA" w:rsidP="001E3EF6">
      <w:pPr>
        <w:bidi/>
        <w:ind w:firstLine="284"/>
        <w:jc w:val="both"/>
        <w:rPr>
          <w:rFonts w:cs="B Lotus"/>
          <w:sz w:val="28"/>
          <w:szCs w:val="28"/>
          <w:rtl/>
          <w:lang w:bidi="fa-IR"/>
        </w:rPr>
      </w:pPr>
      <w:r>
        <w:rPr>
          <w:rFonts w:cs="B Lotus" w:hint="cs"/>
          <w:sz w:val="28"/>
          <w:szCs w:val="28"/>
          <w:rtl/>
          <w:lang w:bidi="fa-IR"/>
        </w:rPr>
        <w:t>و گفته‌اند: در اين نوع مظالم دو نوع حق موجود است: 1- حق الله 2- حق‌الناس. توبه از حق الله به وسيل</w:t>
      </w:r>
      <w:r w:rsidR="001E3EF6">
        <w:rPr>
          <w:rFonts w:cs="B Lotus" w:hint="cs"/>
          <w:sz w:val="28"/>
          <w:szCs w:val="28"/>
          <w:rtl/>
          <w:lang w:bidi="fa-IR"/>
        </w:rPr>
        <w:t>ه</w:t>
      </w:r>
      <w:r w:rsidR="001E3EF6">
        <w:rPr>
          <w:rFonts w:cs="B Lotus"/>
          <w:sz w:val="28"/>
          <w:szCs w:val="28"/>
          <w:rtl/>
          <w:lang w:bidi="fa-IR"/>
        </w:rPr>
        <w:softHyphen/>
      </w:r>
      <w:r w:rsidR="001E3EF6">
        <w:rPr>
          <w:rFonts w:cs="B Lotus" w:hint="cs"/>
          <w:sz w:val="28"/>
          <w:szCs w:val="28"/>
          <w:rtl/>
          <w:lang w:bidi="fa-IR"/>
        </w:rPr>
        <w:t>ی</w:t>
      </w:r>
      <w:r>
        <w:rPr>
          <w:rFonts w:cs="B Lotus" w:hint="cs"/>
          <w:sz w:val="28"/>
          <w:szCs w:val="28"/>
          <w:rtl/>
          <w:lang w:bidi="fa-IR"/>
        </w:rPr>
        <w:t xml:space="preserve"> پشيماني و حسرت در ارتباط با دوري از خداوند و ضايع‌نمودن حق اوست و آن اوامر و نواهي او مي‌‌باشد و توبه از حق</w:t>
      </w:r>
      <w:r w:rsidR="001E3EF6">
        <w:rPr>
          <w:rFonts w:cs="B Lotus"/>
          <w:sz w:val="28"/>
          <w:szCs w:val="28"/>
          <w:rtl/>
          <w:lang w:bidi="fa-IR"/>
        </w:rPr>
        <w:softHyphen/>
      </w:r>
      <w:r w:rsidR="001E3EF6">
        <w:rPr>
          <w:rFonts w:cs="B Lotus" w:hint="cs"/>
          <w:sz w:val="28"/>
          <w:szCs w:val="28"/>
          <w:rtl/>
          <w:lang w:bidi="fa-IR"/>
        </w:rPr>
        <w:t xml:space="preserve"> </w:t>
      </w:r>
      <w:r>
        <w:rPr>
          <w:rFonts w:cs="B Lotus" w:hint="cs"/>
          <w:sz w:val="28"/>
          <w:szCs w:val="28"/>
          <w:rtl/>
          <w:lang w:bidi="fa-IR"/>
        </w:rPr>
        <w:t>‌الناس عبارت از حلاليت‌خواهي و برائت از حق آنان است.</w:t>
      </w:r>
    </w:p>
    <w:p w:rsidR="001039DA" w:rsidRDefault="001039DA" w:rsidP="001E3EF6">
      <w:pPr>
        <w:bidi/>
        <w:ind w:firstLine="284"/>
        <w:jc w:val="both"/>
        <w:rPr>
          <w:rFonts w:cs="B Lotus"/>
          <w:sz w:val="28"/>
          <w:szCs w:val="28"/>
          <w:rtl/>
          <w:lang w:bidi="fa-IR"/>
        </w:rPr>
      </w:pPr>
      <w:r>
        <w:rPr>
          <w:rFonts w:cs="B Lotus" w:hint="cs"/>
          <w:sz w:val="28"/>
          <w:szCs w:val="28"/>
          <w:rtl/>
          <w:lang w:bidi="fa-IR"/>
        </w:rPr>
        <w:t>و به همين دليل گفته‌اند: توبه قاتل پذيرفته نيست مگر اينكه خود را در اختيار وليّ دم قرار دهد كه اگر خواست از او قصاص گيرد و اگر خواست او را عفو كند و توب</w:t>
      </w:r>
      <w:r w:rsidR="001E3EF6">
        <w:rPr>
          <w:rFonts w:cs="B Lotus" w:hint="cs"/>
          <w:sz w:val="28"/>
          <w:szCs w:val="28"/>
          <w:rtl/>
          <w:lang w:bidi="fa-IR"/>
        </w:rPr>
        <w:t>ه</w:t>
      </w:r>
      <w:r>
        <w:rPr>
          <w:rFonts w:cs="B Lotus" w:hint="cs"/>
          <w:sz w:val="28"/>
          <w:szCs w:val="28"/>
          <w:rtl/>
          <w:lang w:bidi="fa-IR"/>
        </w:rPr>
        <w:t xml:space="preserve"> راهزن هم به همين شيوه است.</w:t>
      </w:r>
    </w:p>
    <w:p w:rsidR="001039DA" w:rsidRDefault="001039DA" w:rsidP="001E3EF6">
      <w:pPr>
        <w:bidi/>
        <w:ind w:firstLine="284"/>
        <w:jc w:val="both"/>
        <w:rPr>
          <w:rFonts w:cs="B Lotus"/>
          <w:sz w:val="28"/>
          <w:szCs w:val="28"/>
          <w:rtl/>
          <w:lang w:bidi="fa-IR"/>
        </w:rPr>
      </w:pPr>
      <w:r>
        <w:rPr>
          <w:rFonts w:cs="B Lotus" w:hint="cs"/>
          <w:sz w:val="28"/>
          <w:szCs w:val="28"/>
          <w:rtl/>
          <w:lang w:bidi="fa-IR"/>
        </w:rPr>
        <w:t>نظري</w:t>
      </w:r>
      <w:r w:rsidR="001E3EF6">
        <w:rPr>
          <w:rFonts w:cs="B Lotus" w:hint="cs"/>
          <w:sz w:val="28"/>
          <w:szCs w:val="28"/>
          <w:rtl/>
          <w:lang w:bidi="fa-IR"/>
        </w:rPr>
        <w:t>ه</w:t>
      </w:r>
      <w:r w:rsidR="001E3EF6">
        <w:rPr>
          <w:rFonts w:cs="B Lotus"/>
          <w:sz w:val="28"/>
          <w:szCs w:val="28"/>
          <w:rtl/>
          <w:lang w:bidi="fa-IR"/>
        </w:rPr>
        <w:softHyphen/>
      </w:r>
      <w:r w:rsidR="001E3EF6">
        <w:rPr>
          <w:rFonts w:cs="B Lotus" w:hint="cs"/>
          <w:sz w:val="28"/>
          <w:szCs w:val="28"/>
          <w:rtl/>
          <w:lang w:bidi="fa-IR"/>
        </w:rPr>
        <w:t>ی</w:t>
      </w:r>
      <w:r>
        <w:rPr>
          <w:rFonts w:cs="B Lotus" w:hint="cs"/>
          <w:sz w:val="28"/>
          <w:szCs w:val="28"/>
          <w:rtl/>
          <w:lang w:bidi="fa-IR"/>
        </w:rPr>
        <w:t xml:space="preserve"> ديگري بر اين است كه شرط صحبت توبه نيست</w:t>
      </w:r>
      <w:r w:rsidR="001E3EF6">
        <w:rPr>
          <w:rFonts w:cs="B Lotus" w:hint="cs"/>
          <w:sz w:val="28"/>
          <w:szCs w:val="28"/>
          <w:rtl/>
          <w:lang w:bidi="fa-IR"/>
        </w:rPr>
        <w:t xml:space="preserve"> و</w:t>
      </w:r>
      <w:r>
        <w:rPr>
          <w:rFonts w:cs="B Lotus" w:hint="cs"/>
          <w:sz w:val="28"/>
          <w:szCs w:val="28"/>
          <w:rtl/>
          <w:lang w:bidi="fa-IR"/>
        </w:rPr>
        <w:t xml:space="preserve"> آنچه كه متعرّض ديگران شده از هتك حرمت، تهمت و غيبت و غيره، به آنان اعلام مي‌‌نمايد بلكه كافي است كه ميان خود و پروردگار، توبه و بازگشت نمايد و در عوض غيبت، تهمت و هتاكي و ... به ضدّ آنها عمل كند يعني در عوض غيبتِ غيبت‌شونده مدح و ثناي او را به ياد آرد و محاسن او را بازگو كند و درعوض قذف و تهت، عفّت و پاكدامني او را بر زبان آرد و به مقدار غيبت براي ايشان استغفار نمايد.</w:t>
      </w:r>
    </w:p>
    <w:p w:rsidR="001039DA" w:rsidRDefault="001039DA" w:rsidP="001039DA">
      <w:pPr>
        <w:bidi/>
        <w:ind w:firstLine="284"/>
        <w:jc w:val="both"/>
        <w:rPr>
          <w:rFonts w:cs="B Lotus"/>
          <w:sz w:val="28"/>
          <w:szCs w:val="28"/>
          <w:rtl/>
          <w:lang w:bidi="fa-IR"/>
        </w:rPr>
      </w:pPr>
      <w:r>
        <w:rPr>
          <w:rFonts w:cs="B Lotus" w:hint="cs"/>
          <w:sz w:val="28"/>
          <w:szCs w:val="28"/>
          <w:rtl/>
          <w:lang w:bidi="fa-IR"/>
        </w:rPr>
        <w:t>استاد ما ابوالعباس ابن تيميّه [قدس الله روحه] اين نظريه را تأييد و ترجيح نموده‌اند.</w:t>
      </w:r>
    </w:p>
    <w:p w:rsidR="00F24533" w:rsidRDefault="00F24533" w:rsidP="00F24533">
      <w:pPr>
        <w:bidi/>
        <w:ind w:firstLine="284"/>
        <w:jc w:val="both"/>
        <w:rPr>
          <w:rFonts w:cs="B Lotus"/>
          <w:sz w:val="28"/>
          <w:szCs w:val="28"/>
          <w:rtl/>
          <w:lang w:bidi="fa-IR"/>
        </w:rPr>
      </w:pPr>
      <w:r>
        <w:rPr>
          <w:rFonts w:cs="B Lotus" w:hint="cs"/>
          <w:sz w:val="28"/>
          <w:szCs w:val="28"/>
          <w:rtl/>
          <w:lang w:bidi="fa-IR"/>
        </w:rPr>
        <w:t>دليل صاحبان اين قول اين است كه: اعلام گناه خود يك گناه ديگري است و متضمن هيچگونه مصلحتي نيست زيرا اعلام گناه، جز تجديد اذيّت، بغض و غصه چيزي را افزون نمي‌كند، چه بسا شخص قبل از شنيدن اين سيّئه و گناهان آسوده خاطر بوده و با شنيدن آنها ممكن است صبر و تحمل آن را نداشته باشد و موجبات اذيت و آزار اعلام‌كننده را فراهم آورد. اين گونه موارد قطعاً شارع جايز نمي‌داند چه رسد به اينكه آن را واجب و يا بدان دستور دهد.</w:t>
      </w:r>
    </w:p>
    <w:p w:rsidR="00F24533" w:rsidRDefault="00F24533" w:rsidP="00F24533">
      <w:pPr>
        <w:bidi/>
        <w:ind w:firstLine="284"/>
        <w:jc w:val="both"/>
        <w:rPr>
          <w:rFonts w:cs="B Lotus"/>
          <w:sz w:val="28"/>
          <w:szCs w:val="28"/>
          <w:rtl/>
          <w:lang w:bidi="fa-IR"/>
        </w:rPr>
      </w:pPr>
      <w:r>
        <w:rPr>
          <w:rFonts w:cs="B Lotus" w:hint="cs"/>
          <w:sz w:val="28"/>
          <w:szCs w:val="28"/>
          <w:rtl/>
          <w:lang w:bidi="fa-IR"/>
        </w:rPr>
        <w:t xml:space="preserve">و گفته‌اند: چه بسا اعلام‌كردن گناه سبب جنگ و </w:t>
      </w:r>
      <w:r w:rsidR="00AD61D9">
        <w:rPr>
          <w:rFonts w:cs="B Lotus" w:hint="cs"/>
          <w:sz w:val="28"/>
          <w:szCs w:val="28"/>
          <w:rtl/>
          <w:lang w:bidi="fa-IR"/>
        </w:rPr>
        <w:t>منازعه ميان طرف و گويندة آن گردد و هيچگاه صاحب حق، دل از گناهكار پاك نكند و علم و آگاهي او به گناه حقد و عداوتي به بار آورد كه شرّ آن بمراتب بيشتر از شرّ خود غيبت و تهمت باشد. و اين برخلاف اهداف و مقصود خداوند متعال است كه به تأليف قلوب، تعاطف، تراحم و همبستگي ميان مسلمانان دستور مي‌دهد.</w:t>
      </w:r>
    </w:p>
    <w:p w:rsidR="00AD61D9" w:rsidRDefault="00C064C1" w:rsidP="00AD61D9">
      <w:pPr>
        <w:bidi/>
        <w:ind w:firstLine="284"/>
        <w:jc w:val="both"/>
        <w:rPr>
          <w:rFonts w:cs="B Lotus"/>
          <w:sz w:val="28"/>
          <w:szCs w:val="28"/>
          <w:rtl/>
          <w:lang w:bidi="fa-IR"/>
        </w:rPr>
      </w:pPr>
      <w:r>
        <w:rPr>
          <w:rFonts w:cs="B Lotus" w:hint="cs"/>
          <w:sz w:val="28"/>
          <w:szCs w:val="28"/>
          <w:rtl/>
          <w:lang w:bidi="fa-IR"/>
        </w:rPr>
        <w:t>گفته‌اند: فرق ميان مظالم معنوي بندگان با حقوق مالي و جنايات بدني آنان در دو صورت</w:t>
      </w:r>
      <w:r w:rsidR="005D4C94">
        <w:rPr>
          <w:rFonts w:cs="B Lotus" w:hint="cs"/>
          <w:sz w:val="28"/>
          <w:szCs w:val="28"/>
          <w:rtl/>
          <w:lang w:bidi="fa-IR"/>
        </w:rPr>
        <w:t xml:space="preserve"> متبلور است: </w:t>
      </w:r>
    </w:p>
    <w:p w:rsidR="005D4C94" w:rsidRDefault="005D4C94" w:rsidP="005D4C94">
      <w:pPr>
        <w:bidi/>
        <w:ind w:firstLine="284"/>
        <w:jc w:val="both"/>
        <w:rPr>
          <w:rFonts w:cs="B Lotus"/>
          <w:sz w:val="28"/>
          <w:szCs w:val="28"/>
          <w:rtl/>
          <w:lang w:bidi="fa-IR"/>
        </w:rPr>
      </w:pPr>
      <w:r>
        <w:rPr>
          <w:rFonts w:cs="B Lotus" w:hint="cs"/>
          <w:sz w:val="28"/>
          <w:szCs w:val="28"/>
          <w:rtl/>
          <w:lang w:bidi="fa-IR"/>
        </w:rPr>
        <w:t>اول اينكه: صاحب مال، از آن مالي كه به سويش بر مي‌گردانيد بهره‌مند مي‌شود لذا پنهان و اختفاي آن در حق او درست نيست و چون آن مال حق خالص او است پس برگرداندن مال به سوي او واجب است، برخلاف غيبت، تهمت و ... كه از اعلام آن بجز زيان، هيجان و كدورت نفعي عايد صاحبش نمي‌گردد. بنابراين قياس اين دو نمونه از فاسدترين قياسها است.</w:t>
      </w:r>
    </w:p>
    <w:p w:rsidR="001C72E1" w:rsidRDefault="005D4C94" w:rsidP="001C72E1">
      <w:pPr>
        <w:bidi/>
        <w:ind w:firstLine="284"/>
        <w:jc w:val="both"/>
        <w:rPr>
          <w:rFonts w:cs="B Lotus"/>
          <w:sz w:val="28"/>
          <w:szCs w:val="28"/>
          <w:rtl/>
          <w:lang w:bidi="fa-IR"/>
        </w:rPr>
      </w:pPr>
      <w:r>
        <w:rPr>
          <w:rFonts w:cs="B Lotus" w:hint="cs"/>
          <w:sz w:val="28"/>
          <w:szCs w:val="28"/>
          <w:rtl/>
          <w:lang w:bidi="fa-IR"/>
        </w:rPr>
        <w:t xml:space="preserve">دوم اينكه: اگر صاحب مال را به حق خودش آگاه سازيد، اين كار اذيت، كدورت و عداوت را در پي نخواهد داشت و چه بسا طرف بدان شاد و مسرور گردد. برخلاف اعلان چيزي كه موجب هتك حرمت و كرامت او در طول حياتش شده از قبيل انواع تهمتها، افتراها، غيبت‌ها، هجوها و ... پس اعتبار يكي از آن دو </w:t>
      </w:r>
      <w:r w:rsidR="001C72E1">
        <w:rPr>
          <w:rFonts w:cs="B Lotus" w:hint="cs"/>
          <w:sz w:val="28"/>
          <w:szCs w:val="28"/>
          <w:rtl/>
          <w:lang w:bidi="fa-IR"/>
        </w:rPr>
        <w:t>به سبب اعتبار ديگري، خود يك اعتبار فاسد تلقي مي‌شود. اين بود نظر صحيح در آن دو قول: والله اعلم.</w:t>
      </w:r>
      <w:r w:rsidR="008D392C" w:rsidRPr="00FC2BC2">
        <w:rPr>
          <w:rFonts w:cs="B Lotus"/>
          <w:sz w:val="28"/>
          <w:szCs w:val="28"/>
          <w:vertAlign w:val="superscript"/>
          <w:rtl/>
        </w:rPr>
        <w:footnoteReference w:id="61"/>
      </w:r>
    </w:p>
    <w:p w:rsidR="0098709D" w:rsidRDefault="0098709D" w:rsidP="001E3EF6">
      <w:pPr>
        <w:bidi/>
        <w:jc w:val="center"/>
        <w:rPr>
          <w:rFonts w:cs="B Lotus"/>
          <w:sz w:val="28"/>
          <w:szCs w:val="28"/>
          <w:rtl/>
          <w:lang w:bidi="fa-IR"/>
        </w:rPr>
      </w:pPr>
      <w:r>
        <w:rPr>
          <w:rFonts w:cs="B Lotus" w:hint="cs"/>
          <w:sz w:val="28"/>
          <w:szCs w:val="28"/>
          <w:rtl/>
          <w:lang w:bidi="fa-IR"/>
        </w:rPr>
        <w:t>*    *   *</w:t>
      </w:r>
    </w:p>
    <w:p w:rsidR="0098709D" w:rsidRDefault="0098709D" w:rsidP="001E3EF6">
      <w:pPr>
        <w:pStyle w:val="a0"/>
        <w:rPr>
          <w:rtl/>
        </w:rPr>
      </w:pPr>
      <w:bookmarkStart w:id="125" w:name="_Toc237013326"/>
      <w:bookmarkStart w:id="126" w:name="_Toc237013479"/>
      <w:bookmarkStart w:id="127" w:name="_Toc281676969"/>
      <w:r>
        <w:rPr>
          <w:rFonts w:hint="cs"/>
          <w:rtl/>
        </w:rPr>
        <w:t>توبه از گناهي با وجود اصرار بر گناه ديگري</w:t>
      </w:r>
      <w:bookmarkEnd w:id="125"/>
      <w:bookmarkEnd w:id="126"/>
      <w:bookmarkEnd w:id="127"/>
    </w:p>
    <w:p w:rsidR="001C72E1" w:rsidRDefault="0098709D" w:rsidP="00E16DF4">
      <w:pPr>
        <w:bidi/>
        <w:ind w:firstLine="284"/>
        <w:jc w:val="both"/>
        <w:rPr>
          <w:rFonts w:cs="B Lotus"/>
          <w:sz w:val="28"/>
          <w:szCs w:val="28"/>
          <w:rtl/>
          <w:lang w:bidi="fa-IR"/>
        </w:rPr>
      </w:pPr>
      <w:r>
        <w:rPr>
          <w:rFonts w:cs="B Lotus" w:hint="cs"/>
          <w:sz w:val="28"/>
          <w:szCs w:val="28"/>
          <w:rtl/>
          <w:lang w:bidi="fa-IR"/>
        </w:rPr>
        <w:t>يكي از سؤالهايي كه جواب و ب</w:t>
      </w:r>
      <w:r w:rsidR="00E16DF4">
        <w:rPr>
          <w:rFonts w:cs="B Lotus" w:hint="cs"/>
          <w:sz w:val="28"/>
          <w:szCs w:val="28"/>
          <w:rtl/>
          <w:lang w:bidi="fa-IR"/>
        </w:rPr>
        <w:t>ي</w:t>
      </w:r>
      <w:r>
        <w:rPr>
          <w:rFonts w:cs="B Lotus" w:hint="cs"/>
          <w:sz w:val="28"/>
          <w:szCs w:val="28"/>
          <w:rtl/>
          <w:lang w:bidi="fa-IR"/>
        </w:rPr>
        <w:t>ان حكم آن مطلوب اين موضوع ما است چنين است:</w:t>
      </w:r>
    </w:p>
    <w:p w:rsidR="0098709D" w:rsidRDefault="0098709D" w:rsidP="0098709D">
      <w:pPr>
        <w:bidi/>
        <w:ind w:firstLine="284"/>
        <w:jc w:val="both"/>
        <w:rPr>
          <w:rFonts w:cs="B Lotus"/>
          <w:sz w:val="28"/>
          <w:szCs w:val="28"/>
          <w:rtl/>
          <w:lang w:bidi="fa-IR"/>
        </w:rPr>
      </w:pPr>
      <w:r>
        <w:rPr>
          <w:rFonts w:cs="B Lotus" w:hint="cs"/>
          <w:sz w:val="28"/>
          <w:szCs w:val="28"/>
          <w:rtl/>
          <w:lang w:bidi="fa-IR"/>
        </w:rPr>
        <w:t>آيا توبه از گناهي با وجود اصرار و استمرار بر گناه ديگري صحيح است؟</w:t>
      </w:r>
    </w:p>
    <w:p w:rsidR="007B265A" w:rsidRDefault="007B265A" w:rsidP="007B265A">
      <w:pPr>
        <w:bidi/>
        <w:ind w:firstLine="284"/>
        <w:jc w:val="both"/>
        <w:rPr>
          <w:rFonts w:cs="B Lotus"/>
          <w:sz w:val="28"/>
          <w:szCs w:val="28"/>
          <w:rtl/>
          <w:lang w:bidi="fa-IR"/>
        </w:rPr>
      </w:pPr>
      <w:r>
        <w:rPr>
          <w:rFonts w:cs="B Lotus" w:hint="cs"/>
          <w:sz w:val="28"/>
          <w:szCs w:val="28"/>
          <w:rtl/>
          <w:lang w:bidi="fa-IR"/>
        </w:rPr>
        <w:t>دانشمندان در اينجا دو نظريه دارند كه برگرفته از دو روايت امام احمد مي‌باشد و كساني كه مانند نووي و ديگران بر صحت آن اجماع را بيان داشته‌اند بر اين اختلاف اطلاع نداشته‌اند.</w:t>
      </w:r>
    </w:p>
    <w:p w:rsidR="007B265A" w:rsidRDefault="007B265A" w:rsidP="007B265A">
      <w:pPr>
        <w:bidi/>
        <w:ind w:firstLine="284"/>
        <w:jc w:val="both"/>
        <w:rPr>
          <w:rFonts w:cs="B Lotus"/>
          <w:sz w:val="28"/>
          <w:szCs w:val="28"/>
          <w:rtl/>
          <w:lang w:bidi="fa-IR"/>
        </w:rPr>
      </w:pPr>
      <w:r>
        <w:rPr>
          <w:rFonts w:cs="B Lotus" w:hint="cs"/>
          <w:sz w:val="28"/>
          <w:szCs w:val="28"/>
          <w:rtl/>
          <w:lang w:bidi="fa-IR"/>
        </w:rPr>
        <w:t>ابوطالب مكي در كتاب «قوت القلوب» از بعضي دانشمندان نقل كرده و مي‌گويد:</w:t>
      </w:r>
    </w:p>
    <w:p w:rsidR="007B265A" w:rsidRPr="001E3EF6" w:rsidRDefault="001F1D21" w:rsidP="00AD1D19">
      <w:pPr>
        <w:tabs>
          <w:tab w:val="right" w:pos="7031"/>
        </w:tabs>
        <w:bidi/>
        <w:ind w:left="1134"/>
        <w:jc w:val="both"/>
        <w:rPr>
          <w:rFonts w:ascii="Traditional Arabic" w:hAnsi="Traditional Arabic" w:cs="Traditional Arabic"/>
          <w:b/>
          <w:bCs/>
          <w:sz w:val="28"/>
          <w:szCs w:val="28"/>
          <w:rtl/>
          <w:lang w:bidi="fa-IR"/>
        </w:rPr>
      </w:pPr>
      <w:r>
        <w:rPr>
          <w:rFonts w:ascii="Traditional Arabic" w:hAnsi="Traditional Arabic" w:cs="Traditional Arabic"/>
          <w:b/>
          <w:bCs/>
          <w:sz w:val="28"/>
          <w:szCs w:val="28"/>
          <w:rtl/>
          <w:lang w:bidi="fa-IR"/>
        </w:rPr>
        <w:t>(من تاب عن تسعة وتسعين ذنباً و</w:t>
      </w:r>
      <w:r w:rsidR="00FA6394" w:rsidRPr="001E3EF6">
        <w:rPr>
          <w:rFonts w:ascii="Traditional Arabic" w:hAnsi="Traditional Arabic" w:cs="Traditional Arabic"/>
          <w:b/>
          <w:bCs/>
          <w:sz w:val="28"/>
          <w:szCs w:val="28"/>
          <w:rtl/>
          <w:lang w:bidi="fa-IR"/>
        </w:rPr>
        <w:t>لم يتب من ذنب</w:t>
      </w:r>
      <w:r w:rsidR="00AD1D19" w:rsidRPr="001E3EF6">
        <w:rPr>
          <w:rFonts w:ascii="Traditional Arabic" w:hAnsi="Traditional Arabic" w:cs="Traditional Arabic"/>
          <w:b/>
          <w:bCs/>
          <w:sz w:val="28"/>
          <w:szCs w:val="28"/>
          <w:rtl/>
          <w:lang w:bidi="fa-IR"/>
        </w:rPr>
        <w:t xml:space="preserve"> واحد لم يكن عندنا من التائبين)</w:t>
      </w:r>
    </w:p>
    <w:p w:rsidR="007B265A" w:rsidRDefault="00AD1D19" w:rsidP="00AD1D19">
      <w:pPr>
        <w:tabs>
          <w:tab w:val="right" w:pos="7031"/>
        </w:tabs>
        <w:bidi/>
        <w:ind w:left="1134"/>
        <w:jc w:val="both"/>
        <w:rPr>
          <w:rFonts w:cs="B Lotus"/>
          <w:sz w:val="28"/>
          <w:szCs w:val="28"/>
          <w:rtl/>
          <w:lang w:bidi="fa-IR"/>
        </w:rPr>
      </w:pPr>
      <w:r>
        <w:rPr>
          <w:rFonts w:cs="B Lotus" w:hint="cs"/>
          <w:sz w:val="28"/>
          <w:szCs w:val="28"/>
          <w:rtl/>
          <w:lang w:bidi="fa-IR"/>
        </w:rPr>
        <w:t>«كسي كه از نود و نه گناه توبه كند و از يك گناه توبه نكند در نظر ما از گروه تائبين بشمار نمي‌آيد».</w:t>
      </w:r>
    </w:p>
    <w:p w:rsidR="0098709D" w:rsidRDefault="007C3EFE" w:rsidP="0098709D">
      <w:pPr>
        <w:bidi/>
        <w:ind w:firstLine="284"/>
        <w:jc w:val="both"/>
        <w:rPr>
          <w:rFonts w:cs="B Lotus"/>
          <w:sz w:val="28"/>
          <w:szCs w:val="28"/>
          <w:rtl/>
          <w:lang w:bidi="fa-IR"/>
        </w:rPr>
      </w:pPr>
      <w:r>
        <w:rPr>
          <w:rFonts w:cs="B Lotus" w:hint="cs"/>
          <w:sz w:val="28"/>
          <w:szCs w:val="28"/>
          <w:rtl/>
          <w:lang w:bidi="fa-IR"/>
        </w:rPr>
        <w:t>ابن قيم مي‌گويد:</w:t>
      </w:r>
    </w:p>
    <w:p w:rsidR="007C3EFE" w:rsidRPr="0096084A" w:rsidRDefault="001E3EF6" w:rsidP="001F1D21">
      <w:pPr>
        <w:bidi/>
        <w:ind w:firstLine="284"/>
        <w:jc w:val="both"/>
        <w:rPr>
          <w:rFonts w:cs="B Lotus"/>
          <w:sz w:val="28"/>
          <w:szCs w:val="28"/>
          <w:rtl/>
          <w:lang w:bidi="fa-IR"/>
        </w:rPr>
      </w:pPr>
      <w:r w:rsidRPr="0096084A">
        <w:rPr>
          <w:rFonts w:cs="B Lotus" w:hint="cs"/>
          <w:sz w:val="28"/>
          <w:szCs w:val="28"/>
          <w:rtl/>
          <w:lang w:bidi="fa-IR"/>
        </w:rPr>
        <w:t>اين مسا</w:t>
      </w:r>
      <w:r w:rsidR="00091B64" w:rsidRPr="0096084A">
        <w:rPr>
          <w:rFonts w:cs="B Lotus" w:hint="cs"/>
          <w:sz w:val="28"/>
          <w:szCs w:val="28"/>
          <w:rtl/>
          <w:lang w:bidi="fa-IR"/>
        </w:rPr>
        <w:t>ل</w:t>
      </w:r>
      <w:r w:rsidRPr="0096084A">
        <w:rPr>
          <w:rFonts w:cs="B Lotus" w:hint="cs"/>
          <w:sz w:val="28"/>
          <w:szCs w:val="28"/>
          <w:rtl/>
          <w:lang w:bidi="fa-IR"/>
        </w:rPr>
        <w:t>ه</w:t>
      </w:r>
      <w:r w:rsidR="00091B64" w:rsidRPr="0096084A">
        <w:rPr>
          <w:rFonts w:cs="B Lotus" w:hint="cs"/>
          <w:sz w:val="28"/>
          <w:szCs w:val="28"/>
          <w:rtl/>
          <w:lang w:bidi="fa-IR"/>
        </w:rPr>
        <w:t xml:space="preserve"> </w:t>
      </w:r>
      <w:r w:rsidR="001F1D21" w:rsidRPr="0096084A">
        <w:rPr>
          <w:rFonts w:cs="B Lotus" w:hint="cs"/>
          <w:sz w:val="28"/>
          <w:szCs w:val="28"/>
          <w:rtl/>
          <w:lang w:bidi="fa-IR"/>
        </w:rPr>
        <w:t>اشکال دارد</w:t>
      </w:r>
      <w:r w:rsidR="00091B64" w:rsidRPr="0096084A">
        <w:rPr>
          <w:rFonts w:cs="B Lotus" w:hint="cs"/>
          <w:sz w:val="28"/>
          <w:szCs w:val="28"/>
          <w:rtl/>
          <w:lang w:bidi="fa-IR"/>
        </w:rPr>
        <w:t xml:space="preserve"> و تفكر و انديشه در آن لازم است و براي جزم و قطع به يك قول، نياز به دليلي كه آن جزم را</w:t>
      </w:r>
      <w:r w:rsidRPr="0096084A">
        <w:rPr>
          <w:rFonts w:cs="B Lotus" w:hint="cs"/>
          <w:sz w:val="28"/>
          <w:szCs w:val="28"/>
          <w:rtl/>
          <w:lang w:bidi="fa-IR"/>
        </w:rPr>
        <w:t xml:space="preserve"> </w:t>
      </w:r>
      <w:r w:rsidR="00091B64" w:rsidRPr="0096084A">
        <w:rPr>
          <w:rFonts w:cs="B Lotus" w:hint="cs"/>
          <w:sz w:val="28"/>
          <w:szCs w:val="28"/>
          <w:rtl/>
          <w:lang w:bidi="fa-IR"/>
        </w:rPr>
        <w:t>حاصل نمايد دارد. كساني</w:t>
      </w:r>
      <w:r w:rsidR="002E7DED" w:rsidRPr="0096084A">
        <w:rPr>
          <w:rFonts w:cs="B Lotus" w:hint="cs"/>
          <w:sz w:val="28"/>
          <w:szCs w:val="28"/>
          <w:rtl/>
          <w:lang w:bidi="fa-IR"/>
        </w:rPr>
        <w:t xml:space="preserve"> كه آن را صحيح مي‌دانند استدلال مي‌نمايند به اينكه وقتي كسي مسلمان شود از كفر</w:t>
      </w:r>
      <w:r w:rsidR="0096084A" w:rsidRPr="0096084A">
        <w:rPr>
          <w:rFonts w:cs="B Lotus" w:hint="cs"/>
          <w:sz w:val="28"/>
          <w:szCs w:val="28"/>
          <w:rtl/>
          <w:lang w:bidi="fa-IR"/>
        </w:rPr>
        <w:t>،</w:t>
      </w:r>
      <w:r w:rsidR="002E7DED" w:rsidRPr="0096084A">
        <w:rPr>
          <w:rFonts w:cs="B Lotus" w:hint="cs"/>
          <w:sz w:val="28"/>
          <w:szCs w:val="28"/>
          <w:rtl/>
          <w:lang w:bidi="fa-IR"/>
        </w:rPr>
        <w:t xml:space="preserve"> توبه و بازگشت نمايد با وجود ابقا بر معصيت ديگري كه هنوز از آن توبه نكرده، صحيح مي‌باشد. به همين ترتيب توبه از گناهي با وجود بقا و استمرار بر گناه ديگري صحيح مي‌باشد.</w:t>
      </w:r>
    </w:p>
    <w:p w:rsidR="002E7DED" w:rsidRPr="0096084A" w:rsidRDefault="004D20D8" w:rsidP="004D20D8">
      <w:pPr>
        <w:bidi/>
        <w:ind w:firstLine="284"/>
        <w:jc w:val="both"/>
        <w:rPr>
          <w:rFonts w:cs="B Lotus"/>
          <w:sz w:val="28"/>
          <w:szCs w:val="28"/>
          <w:rtl/>
          <w:lang w:bidi="fa-IR"/>
        </w:rPr>
      </w:pPr>
      <w:r w:rsidRPr="0096084A">
        <w:rPr>
          <w:rFonts w:cs="B Lotus" w:hint="cs"/>
          <w:sz w:val="28"/>
          <w:szCs w:val="28"/>
          <w:rtl/>
          <w:lang w:bidi="fa-IR"/>
        </w:rPr>
        <w:t>ديگران اينگونه جواب داده‌‌اند كه شأن و منزلتي كه در اسلام هست به خاطر قوت و نفوذ سرشار آن [به پيروي از اسلام پدر و مادر يا يكي از آن دو] براي كودك، غير اسلام از چنان نفوذ و قدرتي برخوردار نخواهد بود.</w:t>
      </w:r>
    </w:p>
    <w:p w:rsidR="004D20D8" w:rsidRDefault="005B2EF2" w:rsidP="004D20D8">
      <w:pPr>
        <w:bidi/>
        <w:ind w:firstLine="284"/>
        <w:jc w:val="both"/>
        <w:rPr>
          <w:rFonts w:cs="B Lotus"/>
          <w:sz w:val="28"/>
          <w:szCs w:val="28"/>
          <w:rtl/>
          <w:lang w:bidi="fa-IR"/>
        </w:rPr>
      </w:pPr>
      <w:r>
        <w:rPr>
          <w:rFonts w:cs="B Lotus" w:hint="cs"/>
          <w:sz w:val="28"/>
          <w:szCs w:val="28"/>
          <w:rtl/>
          <w:lang w:bidi="fa-IR"/>
        </w:rPr>
        <w:t>ديگران استدلال نموده‌اند به اينكه: توبه عبارت است از بازگشت به سوي خداوند، بازگشت از مخالفت و به سوي اطاعت او. پس چگونه بازگشتي است وقتي انسان از يك گناه توبه كند و بر هزار گناه اصرار ورزد؟</w:t>
      </w:r>
    </w:p>
    <w:p w:rsidR="005B2EF2" w:rsidRDefault="00D06156" w:rsidP="001E3EF6">
      <w:pPr>
        <w:bidi/>
        <w:ind w:firstLine="284"/>
        <w:jc w:val="both"/>
        <w:rPr>
          <w:rFonts w:cs="B Lotus"/>
          <w:sz w:val="28"/>
          <w:szCs w:val="28"/>
          <w:rtl/>
          <w:lang w:bidi="fa-IR"/>
        </w:rPr>
      </w:pPr>
      <w:r>
        <w:rPr>
          <w:rFonts w:cs="B Lotus" w:hint="cs"/>
          <w:sz w:val="28"/>
          <w:szCs w:val="28"/>
          <w:rtl/>
          <w:lang w:bidi="fa-IR"/>
        </w:rPr>
        <w:t>و گفته‌اند: خداوند متعال به اين دليل توبه‌كننده را مورد م</w:t>
      </w:r>
      <w:r w:rsidR="001E3EF6">
        <w:rPr>
          <w:rFonts w:cs="B Lotus" w:hint="cs"/>
          <w:sz w:val="28"/>
          <w:szCs w:val="28"/>
          <w:rtl/>
          <w:lang w:bidi="fa-IR"/>
        </w:rPr>
        <w:t>و</w:t>
      </w:r>
      <w:r>
        <w:rPr>
          <w:rFonts w:cs="B Lotus" w:hint="cs"/>
          <w:sz w:val="28"/>
          <w:szCs w:val="28"/>
          <w:rtl/>
          <w:lang w:bidi="fa-IR"/>
        </w:rPr>
        <w:t>اخذه قرار نمي‌دهد كه او به اطاعت و عبوديت پروردگارش برگشته است و توب</w:t>
      </w:r>
      <w:r w:rsidR="001E3EF6">
        <w:rPr>
          <w:rFonts w:cs="B Lotus" w:hint="cs"/>
          <w:sz w:val="28"/>
          <w:szCs w:val="28"/>
          <w:rtl/>
          <w:lang w:bidi="fa-IR"/>
        </w:rPr>
        <w:t>ه</w:t>
      </w:r>
      <w:r w:rsidR="001E3EF6">
        <w:rPr>
          <w:rFonts w:cs="B Lotus"/>
          <w:sz w:val="28"/>
          <w:szCs w:val="28"/>
          <w:rtl/>
          <w:lang w:bidi="fa-IR"/>
        </w:rPr>
        <w:softHyphen/>
      </w:r>
      <w:r w:rsidR="001E3EF6">
        <w:rPr>
          <w:rFonts w:cs="B Lotus" w:hint="cs"/>
          <w:sz w:val="28"/>
          <w:szCs w:val="28"/>
          <w:rtl/>
          <w:lang w:bidi="fa-IR"/>
        </w:rPr>
        <w:t>ی</w:t>
      </w:r>
      <w:r>
        <w:rPr>
          <w:rFonts w:cs="B Lotus" w:hint="cs"/>
          <w:sz w:val="28"/>
          <w:szCs w:val="28"/>
          <w:rtl/>
          <w:lang w:bidi="fa-IR"/>
        </w:rPr>
        <w:t xml:space="preserve"> قطعي و نصوحي را انجام داده است، ولي در صورت اصرار بر مثل آنچه از آن توبه كرده و يا بزرگتر از آن، مي‌توان گفت كه به سوي طاعت خدا برنگشته توبة خالص را به جا نياورده است.</w:t>
      </w:r>
    </w:p>
    <w:p w:rsidR="00D06156" w:rsidRDefault="007F5833" w:rsidP="001E3EF6">
      <w:pPr>
        <w:bidi/>
        <w:ind w:firstLine="284"/>
        <w:jc w:val="both"/>
        <w:rPr>
          <w:rFonts w:cs="B Lotus"/>
          <w:sz w:val="28"/>
          <w:szCs w:val="28"/>
          <w:rtl/>
          <w:lang w:bidi="fa-IR"/>
        </w:rPr>
      </w:pPr>
      <w:r>
        <w:rPr>
          <w:rFonts w:cs="B Lotus" w:hint="cs"/>
          <w:sz w:val="28"/>
          <w:szCs w:val="28"/>
          <w:rtl/>
          <w:lang w:bidi="fa-IR"/>
        </w:rPr>
        <w:t>و گفته‌اند: توبه‌كننده هر گاه به سوي خداوند برگ</w:t>
      </w:r>
      <w:r w:rsidR="001E3EF6">
        <w:rPr>
          <w:rFonts w:cs="B Lotus" w:hint="cs"/>
          <w:sz w:val="28"/>
          <w:szCs w:val="28"/>
          <w:rtl/>
          <w:lang w:bidi="fa-IR"/>
        </w:rPr>
        <w:t>ر</w:t>
      </w:r>
      <w:r>
        <w:rPr>
          <w:rFonts w:cs="B Lotus" w:hint="cs"/>
          <w:sz w:val="28"/>
          <w:szCs w:val="28"/>
          <w:rtl/>
          <w:lang w:bidi="fa-IR"/>
        </w:rPr>
        <w:t>دد نام «عاصي ـ گناهكار» از او زايل مي‌گردد همانند كافر وقتي كه مسلمان شد نام «كافر» از او برداشته مي‌شود. ولي هرگاه بر غير گناهي كه از آن توبه كرده اصرار ورزد نام «معصيت» از او جدا نمي‌گردد لذا توب</w:t>
      </w:r>
      <w:r w:rsidR="001E3EF6">
        <w:rPr>
          <w:rFonts w:cs="B Lotus" w:hint="cs"/>
          <w:sz w:val="28"/>
          <w:szCs w:val="28"/>
          <w:rtl/>
          <w:lang w:bidi="fa-IR"/>
        </w:rPr>
        <w:t>ه</w:t>
      </w:r>
      <w:r>
        <w:rPr>
          <w:rFonts w:cs="B Lotus" w:hint="cs"/>
          <w:sz w:val="28"/>
          <w:szCs w:val="28"/>
          <w:rtl/>
          <w:lang w:bidi="fa-IR"/>
        </w:rPr>
        <w:t xml:space="preserve"> او صحيح نمي‌‌باشد.</w:t>
      </w:r>
    </w:p>
    <w:p w:rsidR="00144482" w:rsidRDefault="00530695" w:rsidP="001E3EF6">
      <w:pPr>
        <w:bidi/>
        <w:ind w:firstLine="284"/>
        <w:jc w:val="both"/>
        <w:rPr>
          <w:rFonts w:cs="B Lotus"/>
          <w:sz w:val="28"/>
          <w:szCs w:val="28"/>
          <w:rtl/>
          <w:lang w:bidi="fa-IR"/>
        </w:rPr>
      </w:pPr>
      <w:r>
        <w:rPr>
          <w:rFonts w:cs="B Lotus" w:hint="cs"/>
          <w:sz w:val="28"/>
          <w:szCs w:val="28"/>
          <w:rtl/>
          <w:lang w:bidi="fa-IR"/>
        </w:rPr>
        <w:t>راز اين مس</w:t>
      </w:r>
      <w:r w:rsidR="001E3EF6">
        <w:rPr>
          <w:rFonts w:cs="B Lotus" w:hint="cs"/>
          <w:sz w:val="28"/>
          <w:szCs w:val="28"/>
          <w:rtl/>
          <w:lang w:bidi="fa-IR"/>
        </w:rPr>
        <w:t>ا</w:t>
      </w:r>
      <w:r>
        <w:rPr>
          <w:rFonts w:cs="B Lotus" w:hint="cs"/>
          <w:sz w:val="28"/>
          <w:szCs w:val="28"/>
          <w:rtl/>
          <w:lang w:bidi="fa-IR"/>
        </w:rPr>
        <w:t>له: آيا توبه مانند گناه تجزيه‌پذير است و انسان مي‌تواند از يك بُعدِ گناه تائب و از بُعد ديگر تائب نباشد، همانند ايمان و اسلام؟</w:t>
      </w:r>
    </w:p>
    <w:p w:rsidR="00530695" w:rsidRDefault="00530695" w:rsidP="00530695">
      <w:pPr>
        <w:bidi/>
        <w:ind w:firstLine="284"/>
        <w:jc w:val="both"/>
        <w:rPr>
          <w:rFonts w:cs="B Lotus"/>
          <w:sz w:val="28"/>
          <w:szCs w:val="28"/>
          <w:rtl/>
          <w:lang w:bidi="fa-IR"/>
        </w:rPr>
      </w:pPr>
      <w:r>
        <w:rPr>
          <w:rFonts w:cs="B Lotus" w:hint="cs"/>
          <w:sz w:val="28"/>
          <w:szCs w:val="28"/>
          <w:rtl/>
          <w:lang w:bidi="fa-IR"/>
        </w:rPr>
        <w:t xml:space="preserve">قول راجع بر اين است كه توبه تجزيه‌پذير است و آن همانطور كه در كيفيت و چگونگي ترقي و تنزل و يا بالا و پايين دارد در كميّت آن نيز كم و زياد هست. و اگر كسي واجبي را انجام داد و واجب ديگري را ترك نمود، نسبت به ترك واجب مستحق مجازات است برخلاف انجام واجب. همانگونه است كسي كه از گناهي توبه كند و </w:t>
      </w:r>
      <w:r w:rsidR="00412E55">
        <w:rPr>
          <w:rFonts w:cs="B Lotus" w:hint="cs"/>
          <w:sz w:val="28"/>
          <w:szCs w:val="28"/>
          <w:rtl/>
          <w:lang w:bidi="fa-IR"/>
        </w:rPr>
        <w:t>بر گناه ديگري اصرار ورزد از آنجا كه توبه از هر دو گناه واجب مي‌باشد ولي او يكي از واجبات را انجام داده و ديگري را ترك نموده است، بنابراين ترك يكي موجب بطلان ديگري نخواهد شد و مثال آن مانند اين است كه كسي حج را ترك كرده باشد و به نماز، روزه و زكات بپردازد.</w:t>
      </w:r>
    </w:p>
    <w:p w:rsidR="00EE0642" w:rsidRDefault="00EE0642" w:rsidP="001E3EF6">
      <w:pPr>
        <w:bidi/>
        <w:ind w:firstLine="284"/>
        <w:jc w:val="both"/>
        <w:rPr>
          <w:rFonts w:cs="B Lotus"/>
          <w:sz w:val="28"/>
          <w:szCs w:val="28"/>
          <w:rtl/>
          <w:lang w:bidi="fa-IR"/>
        </w:rPr>
      </w:pPr>
      <w:r>
        <w:rPr>
          <w:rFonts w:cs="B Lotus" w:hint="cs"/>
          <w:sz w:val="28"/>
          <w:szCs w:val="28"/>
          <w:rtl/>
          <w:lang w:bidi="fa-IR"/>
        </w:rPr>
        <w:t>ديگران چنين جواب داده‌اند</w:t>
      </w:r>
      <w:r w:rsidR="001E3EF6">
        <w:rPr>
          <w:rFonts w:cs="B Lotus" w:hint="cs"/>
          <w:sz w:val="28"/>
          <w:szCs w:val="28"/>
          <w:rtl/>
          <w:lang w:bidi="fa-IR"/>
        </w:rPr>
        <w:t xml:space="preserve"> </w:t>
      </w:r>
      <w:r>
        <w:rPr>
          <w:rFonts w:cs="B Lotus" w:hint="cs"/>
          <w:sz w:val="28"/>
          <w:szCs w:val="28"/>
          <w:rtl/>
          <w:lang w:bidi="fa-IR"/>
        </w:rPr>
        <w:t xml:space="preserve">كه توبه فعل واحدي است به معني دوري گرفتن از آنچه </w:t>
      </w:r>
      <w:r w:rsidR="00BB5844">
        <w:rPr>
          <w:rFonts w:cs="B Lotus" w:hint="cs"/>
          <w:sz w:val="28"/>
          <w:szCs w:val="28"/>
          <w:rtl/>
          <w:lang w:bidi="fa-IR"/>
        </w:rPr>
        <w:t xml:space="preserve">نزد خداوند ناپسند است و پشيماني از آن و بازگشت به سوي طاعت و عبادت او، و اگر توبه‌‌اي اينگونه </w:t>
      </w:r>
      <w:r w:rsidR="00C72701">
        <w:rPr>
          <w:rFonts w:cs="B Lotus" w:hint="cs"/>
          <w:sz w:val="28"/>
          <w:szCs w:val="28"/>
          <w:rtl/>
          <w:lang w:bidi="fa-IR"/>
        </w:rPr>
        <w:t>كامل نباشد پذيرفتني نيست زيرا توبه به مثاب</w:t>
      </w:r>
      <w:r w:rsidR="001E3EF6">
        <w:rPr>
          <w:rFonts w:cs="B Lotus" w:hint="cs"/>
          <w:sz w:val="28"/>
          <w:szCs w:val="28"/>
          <w:rtl/>
          <w:lang w:bidi="fa-IR"/>
        </w:rPr>
        <w:t>ه</w:t>
      </w:r>
      <w:r w:rsidR="00C72701">
        <w:rPr>
          <w:rFonts w:cs="B Lotus" w:hint="cs"/>
          <w:sz w:val="28"/>
          <w:szCs w:val="28"/>
          <w:rtl/>
          <w:lang w:bidi="fa-IR"/>
        </w:rPr>
        <w:t xml:space="preserve"> يك عبا</w:t>
      </w:r>
      <w:r w:rsidR="001E3EF6">
        <w:rPr>
          <w:rFonts w:cs="B Lotus" w:hint="cs"/>
          <w:sz w:val="28"/>
          <w:szCs w:val="28"/>
          <w:rtl/>
          <w:lang w:bidi="fa-IR"/>
        </w:rPr>
        <w:t>د</w:t>
      </w:r>
      <w:r w:rsidR="00C72701">
        <w:rPr>
          <w:rFonts w:cs="B Lotus" w:hint="cs"/>
          <w:sz w:val="28"/>
          <w:szCs w:val="28"/>
          <w:rtl/>
          <w:lang w:bidi="fa-IR"/>
        </w:rPr>
        <w:t>ت واحد</w:t>
      </w:r>
      <w:r w:rsidR="001E3EF6">
        <w:rPr>
          <w:rFonts w:cs="B Lotus" w:hint="cs"/>
          <w:sz w:val="28"/>
          <w:szCs w:val="28"/>
          <w:rtl/>
          <w:lang w:bidi="fa-IR"/>
        </w:rPr>
        <w:t xml:space="preserve"> </w:t>
      </w:r>
      <w:r w:rsidR="00C72701">
        <w:rPr>
          <w:rFonts w:cs="B Lotus" w:hint="cs"/>
          <w:sz w:val="28"/>
          <w:szCs w:val="28"/>
          <w:rtl/>
          <w:lang w:bidi="fa-IR"/>
        </w:rPr>
        <w:t>است. انجام بخشي از اين عبادت و ترك بخش ديگر آن مقبول نيست. مانند آن است كه قسمتي از يك عبادت واجب صورت گيرد و قسمت ديگري از آن ترك شود، حال آنكه يك عبادت تجزيه‌پذير نيست و اجزاي آن كاملاً به هم وابسته و پيوسته‌اند.</w:t>
      </w:r>
    </w:p>
    <w:p w:rsidR="00C72701" w:rsidRDefault="00C72701" w:rsidP="001E3EF6">
      <w:pPr>
        <w:bidi/>
        <w:ind w:firstLine="284"/>
        <w:jc w:val="both"/>
        <w:rPr>
          <w:rFonts w:cs="B Lotus"/>
          <w:sz w:val="28"/>
          <w:szCs w:val="28"/>
          <w:rtl/>
          <w:lang w:bidi="fa-IR"/>
        </w:rPr>
      </w:pPr>
      <w:r>
        <w:rPr>
          <w:rFonts w:cs="B Lotus" w:hint="cs"/>
          <w:sz w:val="28"/>
          <w:szCs w:val="28"/>
          <w:rtl/>
          <w:lang w:bidi="fa-IR"/>
        </w:rPr>
        <w:t xml:space="preserve">صاحبان قول آخر مي‌گويند: </w:t>
      </w:r>
      <w:r w:rsidR="00883498">
        <w:rPr>
          <w:rFonts w:cs="B Lotus" w:hint="cs"/>
          <w:sz w:val="28"/>
          <w:szCs w:val="28"/>
          <w:rtl/>
          <w:lang w:bidi="fa-IR"/>
        </w:rPr>
        <w:t>هر گناهي توبه‌اي مخصوص به خود را دارد. آن توبه براي آن گناه واجب است و ارتباطي با توب</w:t>
      </w:r>
      <w:r w:rsidR="001E3EF6">
        <w:rPr>
          <w:rFonts w:cs="B Lotus" w:hint="cs"/>
          <w:sz w:val="28"/>
          <w:szCs w:val="28"/>
          <w:rtl/>
          <w:lang w:bidi="fa-IR"/>
        </w:rPr>
        <w:t>ه</w:t>
      </w:r>
      <w:r w:rsidR="001E3EF6">
        <w:rPr>
          <w:rFonts w:cs="B Lotus"/>
          <w:sz w:val="28"/>
          <w:szCs w:val="28"/>
          <w:rtl/>
          <w:lang w:bidi="fa-IR"/>
        </w:rPr>
        <w:softHyphen/>
      </w:r>
      <w:r w:rsidR="001E3EF6">
        <w:rPr>
          <w:rFonts w:cs="B Lotus" w:hint="cs"/>
          <w:sz w:val="28"/>
          <w:szCs w:val="28"/>
          <w:rtl/>
          <w:lang w:bidi="fa-IR"/>
        </w:rPr>
        <w:t>ی</w:t>
      </w:r>
      <w:r w:rsidR="00883498">
        <w:rPr>
          <w:rFonts w:cs="B Lotus" w:hint="cs"/>
          <w:sz w:val="28"/>
          <w:szCs w:val="28"/>
          <w:rtl/>
          <w:lang w:bidi="fa-IR"/>
        </w:rPr>
        <w:t xml:space="preserve"> گناه ديگري ندارد همانطور كه يك گناه به گناه ديگري ارتباط ندارد.</w:t>
      </w:r>
    </w:p>
    <w:p w:rsidR="00883498" w:rsidRDefault="00883498" w:rsidP="00883498">
      <w:pPr>
        <w:bidi/>
        <w:ind w:firstLine="284"/>
        <w:jc w:val="both"/>
        <w:rPr>
          <w:rFonts w:cs="B Lotus"/>
          <w:sz w:val="28"/>
          <w:szCs w:val="28"/>
          <w:rtl/>
          <w:lang w:bidi="fa-IR"/>
        </w:rPr>
      </w:pPr>
      <w:r>
        <w:rPr>
          <w:rFonts w:cs="B Lotus" w:hint="cs"/>
          <w:sz w:val="28"/>
          <w:szCs w:val="28"/>
          <w:rtl/>
          <w:lang w:bidi="fa-IR"/>
        </w:rPr>
        <w:t>ابن قيم مي‌گويد:</w:t>
      </w:r>
    </w:p>
    <w:p w:rsidR="009D0C33" w:rsidRDefault="00883498" w:rsidP="001E3EF6">
      <w:pPr>
        <w:bidi/>
        <w:ind w:firstLine="284"/>
        <w:jc w:val="both"/>
        <w:rPr>
          <w:rFonts w:cs="B Lotus"/>
          <w:sz w:val="28"/>
          <w:szCs w:val="28"/>
          <w:rtl/>
          <w:lang w:bidi="fa-IR"/>
        </w:rPr>
      </w:pPr>
      <w:r>
        <w:rPr>
          <w:rFonts w:cs="B Lotus" w:hint="cs"/>
          <w:sz w:val="28"/>
          <w:szCs w:val="28"/>
          <w:rtl/>
          <w:lang w:bidi="fa-IR"/>
        </w:rPr>
        <w:t xml:space="preserve">نظر من در اين مورد اين است: كه توبه از يك گناه همراه با اصرار بر گناه ديگر از نوع آن صحيح نمي‌باشد ولي توبه از يك گناه با انجام دادن گناه ديگر كه نه از نوع </w:t>
      </w:r>
      <w:r w:rsidR="00DB0D19">
        <w:rPr>
          <w:rFonts w:cs="B Lotus" w:hint="cs"/>
          <w:sz w:val="28"/>
          <w:szCs w:val="28"/>
          <w:rtl/>
          <w:lang w:bidi="fa-IR"/>
        </w:rPr>
        <w:t>گناه اولي و نه تعلّق به آن داشته باشد، صحيح است. مانند اينكه كسي از عمل ربا توبه كند ولي از نوشيدن شراب توبه نكند كه دراين صورت توب</w:t>
      </w:r>
      <w:r w:rsidR="001E3EF6">
        <w:rPr>
          <w:rFonts w:cs="B Lotus" w:hint="cs"/>
          <w:sz w:val="28"/>
          <w:szCs w:val="28"/>
          <w:rtl/>
          <w:lang w:bidi="fa-IR"/>
        </w:rPr>
        <w:t>ه</w:t>
      </w:r>
      <w:r w:rsidR="00DB0D19">
        <w:rPr>
          <w:rFonts w:cs="B Lotus" w:hint="cs"/>
          <w:sz w:val="28"/>
          <w:szCs w:val="28"/>
          <w:rtl/>
          <w:lang w:bidi="fa-IR"/>
        </w:rPr>
        <w:t xml:space="preserve"> ايشان از ربا صحيح است ولي اگر كسي از ربا الفضل توبه كند ولي از ربا </w:t>
      </w:r>
      <w:r w:rsidR="001E3EF6" w:rsidRPr="001E3EF6">
        <w:rPr>
          <w:rFonts w:cs="2  Badr" w:hint="cs"/>
          <w:sz w:val="28"/>
          <w:szCs w:val="28"/>
          <w:rtl/>
          <w:lang w:bidi="fa-IR"/>
        </w:rPr>
        <w:t>النسيئ</w:t>
      </w:r>
      <w:r w:rsidR="001E3EF6">
        <w:rPr>
          <w:rFonts w:cs="2  Badr" w:hint="cs"/>
          <w:sz w:val="28"/>
          <w:szCs w:val="28"/>
          <w:rtl/>
          <w:lang w:bidi="fa-IR"/>
        </w:rPr>
        <w:t>ة</w:t>
      </w:r>
      <w:r w:rsidR="00DB0D19">
        <w:rPr>
          <w:rFonts w:cs="B Lotus" w:hint="cs"/>
          <w:sz w:val="28"/>
          <w:szCs w:val="28"/>
          <w:rtl/>
          <w:lang w:bidi="fa-IR"/>
        </w:rPr>
        <w:t xml:space="preserve"> توبه نكند و بر آن اصرار ورزد و يا برعكس و يا كسي از استعمال و نوشيدن حشيش توبه كند</w:t>
      </w:r>
      <w:r w:rsidR="00532180">
        <w:rPr>
          <w:rFonts w:cs="B Lotus" w:hint="cs"/>
          <w:sz w:val="28"/>
          <w:szCs w:val="28"/>
          <w:rtl/>
          <w:lang w:bidi="fa-IR"/>
        </w:rPr>
        <w:t>،</w:t>
      </w:r>
      <w:r w:rsidR="00DB0D19">
        <w:rPr>
          <w:rFonts w:cs="B Lotus" w:hint="cs"/>
          <w:sz w:val="28"/>
          <w:szCs w:val="28"/>
          <w:rtl/>
          <w:lang w:bidi="fa-IR"/>
        </w:rPr>
        <w:t xml:space="preserve"> ولي بر شرب خمر اصرار ورزد</w:t>
      </w:r>
      <w:r w:rsidR="001A117A">
        <w:rPr>
          <w:rFonts w:cs="B Lotus" w:hint="cs"/>
          <w:sz w:val="28"/>
          <w:szCs w:val="28"/>
          <w:rtl/>
          <w:lang w:bidi="fa-IR"/>
        </w:rPr>
        <w:t xml:space="preserve"> و يا برعكس در تمام اين م</w:t>
      </w:r>
      <w:r w:rsidR="001E3EF6">
        <w:rPr>
          <w:rFonts w:cs="B Lotus" w:hint="cs"/>
          <w:sz w:val="28"/>
          <w:szCs w:val="28"/>
          <w:rtl/>
          <w:lang w:bidi="fa-IR"/>
        </w:rPr>
        <w:t>و</w:t>
      </w:r>
      <w:r w:rsidR="001A117A">
        <w:rPr>
          <w:rFonts w:cs="B Lotus" w:hint="cs"/>
          <w:sz w:val="28"/>
          <w:szCs w:val="28"/>
          <w:rtl/>
          <w:lang w:bidi="fa-IR"/>
        </w:rPr>
        <w:t>ارد توبه او صحيح نمي‌باشد كه آن شيوة توبه همانند كسي است كه از زنا بايك زن توبه كند ولي در عمل زنا با زن ديگري اصرار ورزد و از‌ آن توبه نكند، و يا مانند كسي است ك</w:t>
      </w:r>
      <w:r w:rsidR="00D15C88">
        <w:rPr>
          <w:rFonts w:cs="B Lotus" w:hint="cs"/>
          <w:sz w:val="28"/>
          <w:szCs w:val="28"/>
          <w:rtl/>
          <w:lang w:bidi="fa-IR"/>
        </w:rPr>
        <w:t>ه</w:t>
      </w:r>
      <w:r w:rsidR="001A117A">
        <w:rPr>
          <w:rFonts w:cs="B Lotus" w:hint="cs"/>
          <w:sz w:val="28"/>
          <w:szCs w:val="28"/>
          <w:rtl/>
          <w:lang w:bidi="fa-IR"/>
        </w:rPr>
        <w:t xml:space="preserve"> از نوشيدن آب انگور </w:t>
      </w:r>
      <w:r w:rsidR="00197CE5">
        <w:rPr>
          <w:rFonts w:cs="B Lotus" w:hint="cs"/>
          <w:sz w:val="28"/>
          <w:szCs w:val="28"/>
          <w:rtl/>
          <w:lang w:bidi="fa-IR"/>
        </w:rPr>
        <w:t>مُسكِر توبه كند ولي بر نوشيدن مسكرات ديگر اصرار ورزد. در اين صورت مي‌توان گفت كه در واقع از يك گناه توبه نكرده است بلكه از نوع يك گناه به سوي نوع ديگر آن تجاوز نموده. و اين برخلاف كسي است كه از معصيتي دوري گزيده و به معصيت ديگري كه از نوع آن نيست اقدام نموده باشد. به اين دليل كه گناه آن سبكتر و يا به خاطر زياد انجام دادنش براي او طبيعي و عادي شده و يا به خاطر نيروي شهواني بر آن و يا به خاطر آماده</w:t>
      </w:r>
      <w:r w:rsidR="001E3EF6">
        <w:rPr>
          <w:rFonts w:cs="B Lotus" w:hint="cs"/>
          <w:sz w:val="28"/>
          <w:szCs w:val="28"/>
          <w:rtl/>
          <w:lang w:bidi="fa-IR"/>
        </w:rPr>
        <w:t xml:space="preserve"> </w:t>
      </w:r>
      <w:r w:rsidR="00197CE5">
        <w:rPr>
          <w:rFonts w:cs="B Lotus" w:hint="cs"/>
          <w:sz w:val="28"/>
          <w:szCs w:val="28"/>
          <w:rtl/>
          <w:lang w:bidi="fa-IR"/>
        </w:rPr>
        <w:t xml:space="preserve">‌بودن اسباب و علل آن، </w:t>
      </w:r>
      <w:r w:rsidR="00F65B95">
        <w:rPr>
          <w:rFonts w:cs="B Lotus" w:hint="cs"/>
          <w:sz w:val="28"/>
          <w:szCs w:val="28"/>
          <w:rtl/>
          <w:lang w:bidi="fa-IR"/>
        </w:rPr>
        <w:t>شرايط ارتكاب را داراست. برخلاف گناهي كه ن</w:t>
      </w:r>
      <w:r w:rsidR="009D0C33">
        <w:rPr>
          <w:rFonts w:cs="B Lotus" w:hint="cs"/>
          <w:sz w:val="28"/>
          <w:szCs w:val="28"/>
          <w:rtl/>
          <w:lang w:bidi="fa-IR"/>
        </w:rPr>
        <w:t>ياز به آماده‌كردن اسباب و علل دارد، و يا به خاطر تأثير دوستان و نزديكان در انجام گناه كه نمي‌گذارند از آن گناه توبه كند و او در ميان آنان ارزش و اعتباري دارد و نفسش نمي‌خواهد كه به خاطر توبه‌كردن از آن گناه، مقامش را از دست دهد.</w:t>
      </w:r>
      <w:r w:rsidR="008D392C" w:rsidRPr="00FC2BC2">
        <w:rPr>
          <w:rFonts w:cs="B Lotus"/>
          <w:sz w:val="28"/>
          <w:szCs w:val="28"/>
          <w:vertAlign w:val="superscript"/>
          <w:rtl/>
        </w:rPr>
        <w:footnoteReference w:id="62"/>
      </w:r>
    </w:p>
    <w:p w:rsidR="009D0C33" w:rsidRDefault="00946CDA" w:rsidP="00980F67">
      <w:pPr>
        <w:bidi/>
        <w:ind w:firstLine="284"/>
        <w:jc w:val="both"/>
        <w:rPr>
          <w:rFonts w:cs="B Lotus"/>
          <w:sz w:val="28"/>
          <w:szCs w:val="28"/>
          <w:rtl/>
          <w:lang w:bidi="fa-IR"/>
        </w:rPr>
      </w:pPr>
      <w:r>
        <w:rPr>
          <w:rFonts w:cs="B Lotus" w:hint="cs"/>
          <w:sz w:val="28"/>
          <w:szCs w:val="28"/>
          <w:rtl/>
          <w:lang w:bidi="fa-IR"/>
        </w:rPr>
        <w:t>از نظر من قول راجح در اين قضيه اين است كه: هر كسي صادقانه و خالصانه از يك گناه توبه كند از پروردگار كريم چنان اميد مي‌رود كه از آن يك گناه توبه ايشان را بپذيرد اگرچه تعلّق و ارتباطي با گناه ديگري از جنس آن گناه اولي هم داشته باشد كه از</w:t>
      </w:r>
      <w:r w:rsidR="006B644E">
        <w:rPr>
          <w:rFonts w:cs="B Lotus" w:hint="cs"/>
          <w:sz w:val="28"/>
          <w:szCs w:val="28"/>
          <w:rtl/>
          <w:lang w:bidi="fa-IR"/>
        </w:rPr>
        <w:t xml:space="preserve"> </w:t>
      </w:r>
      <w:r w:rsidR="00EE2064">
        <w:rPr>
          <w:rFonts w:cs="B Lotus" w:hint="cs"/>
          <w:sz w:val="28"/>
          <w:szCs w:val="28"/>
          <w:rtl/>
          <w:lang w:bidi="fa-IR"/>
        </w:rPr>
        <w:t>آن توبه نكرده است. بنابراين</w:t>
      </w:r>
      <w:r w:rsidR="00862789">
        <w:rPr>
          <w:rFonts w:cs="B Lotus" w:hint="cs"/>
          <w:sz w:val="28"/>
          <w:szCs w:val="28"/>
          <w:rtl/>
          <w:lang w:bidi="fa-IR"/>
        </w:rPr>
        <w:t xml:space="preserve"> هر كسي خالصانه از عمل قوم لوط توبه كند، خداوند توبه او را مي‌پذيرد، هر چند ارادة چنين شخصي نسبت به توبا از زنا، ضعيف باشد. و هر كسي از </w:t>
      </w:r>
      <w:r w:rsidR="00862789" w:rsidRPr="00D60E74">
        <w:rPr>
          <w:rFonts w:cs="B Lotus" w:hint="cs"/>
          <w:sz w:val="28"/>
          <w:szCs w:val="28"/>
          <w:rtl/>
          <w:lang w:bidi="fa-IR"/>
        </w:rPr>
        <w:t xml:space="preserve">«ربا </w:t>
      </w:r>
      <w:r w:rsidR="00862789" w:rsidRPr="00D60E74">
        <w:rPr>
          <w:rFonts w:cs="2  Badr" w:hint="cs"/>
          <w:sz w:val="28"/>
          <w:szCs w:val="28"/>
          <w:rtl/>
          <w:lang w:bidi="fa-IR"/>
        </w:rPr>
        <w:t>النس</w:t>
      </w:r>
      <w:r w:rsidR="00980F67" w:rsidRPr="00D60E74">
        <w:rPr>
          <w:rFonts w:cs="2  Badr" w:hint="cs"/>
          <w:sz w:val="28"/>
          <w:szCs w:val="28"/>
          <w:rtl/>
          <w:lang w:bidi="fa-IR"/>
        </w:rPr>
        <w:t>ی</w:t>
      </w:r>
      <w:r w:rsidR="00862789" w:rsidRPr="00D60E74">
        <w:rPr>
          <w:rFonts w:cs="2  Badr" w:hint="cs"/>
          <w:sz w:val="28"/>
          <w:szCs w:val="28"/>
          <w:rtl/>
          <w:lang w:bidi="fa-IR"/>
        </w:rPr>
        <w:t>ئة</w:t>
      </w:r>
      <w:r w:rsidR="00862789" w:rsidRPr="00D60E74">
        <w:rPr>
          <w:rFonts w:cs="B Lotus" w:hint="cs"/>
          <w:sz w:val="28"/>
          <w:szCs w:val="28"/>
          <w:rtl/>
          <w:lang w:bidi="fa-IR"/>
        </w:rPr>
        <w:t>»</w:t>
      </w:r>
      <w:r w:rsidR="00980F67" w:rsidRPr="00D60E74">
        <w:rPr>
          <w:rFonts w:cs="B Lotus" w:hint="cs"/>
          <w:sz w:val="28"/>
          <w:szCs w:val="28"/>
          <w:rtl/>
          <w:lang w:bidi="fa-IR"/>
        </w:rPr>
        <w:t xml:space="preserve"> </w:t>
      </w:r>
      <w:r w:rsidR="00862789" w:rsidRPr="00D60E74">
        <w:rPr>
          <w:rFonts w:cs="B Lotus" w:hint="cs"/>
          <w:sz w:val="28"/>
          <w:szCs w:val="28"/>
          <w:rtl/>
          <w:lang w:bidi="fa-IR"/>
        </w:rPr>
        <w:t>توبه كند، خداوند توبه او را مي‌پذيرد هر چند در «ربا الفضل» اشتغال داشته</w:t>
      </w:r>
      <w:r w:rsidR="00862789">
        <w:rPr>
          <w:rFonts w:cs="B Lotus" w:hint="cs"/>
          <w:sz w:val="28"/>
          <w:szCs w:val="28"/>
          <w:rtl/>
          <w:lang w:bidi="fa-IR"/>
        </w:rPr>
        <w:t xml:space="preserve"> باشد و يا اگر كسي از غيبت و نميمه توبه كند هر چند به تمسخر مردم و دروغگويي و ساير آفات زمان بپردازد باز توبه ايشان پذيرفتني است. به همين خاطر توبه در چنين مواردي صحيح است زيرا توبه در حد ذات خود يك كار نيك بلكه بسيار نيك بشمار مي‌آيد. و خداوند متعال در اين باره مي‌فرمايد:</w:t>
      </w:r>
    </w:p>
    <w:p w:rsidR="00EA6531" w:rsidRDefault="00EA6531" w:rsidP="00980F67">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6C4EAC" w:rsidRPr="00E34635">
        <w:rPr>
          <w:rFonts w:cs="B Badr"/>
          <w:color w:val="000000"/>
        </w:rPr>
        <w:sym w:font="HQPB4" w:char="F0A8"/>
      </w:r>
      <w:r w:rsidR="006C4EAC" w:rsidRPr="00E34635">
        <w:rPr>
          <w:rFonts w:cs="B Badr"/>
          <w:color w:val="000000"/>
        </w:rPr>
        <w:sym w:font="HQPB2" w:char="F062"/>
      </w:r>
      <w:r w:rsidR="006C4EAC" w:rsidRPr="00E34635">
        <w:rPr>
          <w:rFonts w:cs="B Badr"/>
          <w:color w:val="000000"/>
        </w:rPr>
        <w:sym w:font="HQPB4" w:char="F0CE"/>
      </w:r>
      <w:r w:rsidR="006C4EAC" w:rsidRPr="00E34635">
        <w:rPr>
          <w:rFonts w:cs="B Badr"/>
          <w:color w:val="000000"/>
        </w:rPr>
        <w:sym w:font="HQPB1" w:char="F029"/>
      </w:r>
      <w:r w:rsidR="006C4EAC" w:rsidRPr="00E34635">
        <w:rPr>
          <w:rFonts w:cs="B Badr"/>
          <w:color w:val="000000"/>
          <w:rtl/>
        </w:rPr>
        <w:t xml:space="preserve"> </w:t>
      </w:r>
      <w:r w:rsidR="006C4EAC" w:rsidRPr="00E34635">
        <w:rPr>
          <w:rFonts w:cs="B Badr"/>
          <w:color w:val="000000"/>
        </w:rPr>
        <w:sym w:font="HQPB5" w:char="F0A9"/>
      </w:r>
      <w:r w:rsidR="006C4EAC" w:rsidRPr="00E34635">
        <w:rPr>
          <w:rFonts w:cs="B Badr"/>
          <w:color w:val="000000"/>
        </w:rPr>
        <w:sym w:font="HQPB1" w:char="F021"/>
      </w:r>
      <w:r w:rsidR="006C4EAC" w:rsidRPr="00E34635">
        <w:rPr>
          <w:rFonts w:cs="B Badr"/>
          <w:color w:val="000000"/>
        </w:rPr>
        <w:sym w:font="HQPB5" w:char="F024"/>
      </w:r>
      <w:r w:rsidR="006C4EAC" w:rsidRPr="00E34635">
        <w:rPr>
          <w:rFonts w:cs="B Badr"/>
          <w:color w:val="000000"/>
        </w:rPr>
        <w:sym w:font="HQPB1" w:char="F023"/>
      </w:r>
      <w:r w:rsidR="006C4EAC" w:rsidRPr="00E34635">
        <w:rPr>
          <w:rFonts w:cs="B Badr"/>
          <w:color w:val="000000"/>
          <w:rtl/>
        </w:rPr>
        <w:t xml:space="preserve"> </w:t>
      </w:r>
      <w:r w:rsidR="006C4EAC" w:rsidRPr="00E34635">
        <w:rPr>
          <w:rFonts w:cs="B Badr"/>
          <w:color w:val="000000"/>
        </w:rPr>
        <w:sym w:font="HQPB5" w:char="F09F"/>
      </w:r>
      <w:r w:rsidR="006C4EAC" w:rsidRPr="00E34635">
        <w:rPr>
          <w:rFonts w:cs="B Badr"/>
          <w:color w:val="000000"/>
        </w:rPr>
        <w:sym w:font="HQPB2" w:char="F077"/>
      </w:r>
      <w:r w:rsidR="006C4EAC" w:rsidRPr="00E34635">
        <w:rPr>
          <w:rFonts w:cs="B Badr"/>
          <w:color w:val="000000"/>
          <w:rtl/>
        </w:rPr>
        <w:t xml:space="preserve"> </w:t>
      </w:r>
      <w:r w:rsidR="006C4EAC" w:rsidRPr="00E34635">
        <w:rPr>
          <w:rFonts w:cs="B Badr"/>
          <w:color w:val="000000"/>
        </w:rPr>
        <w:sym w:font="HQPB4" w:char="F0E3"/>
      </w:r>
      <w:r w:rsidR="006C4EAC" w:rsidRPr="00E34635">
        <w:rPr>
          <w:rFonts w:cs="B Badr"/>
          <w:color w:val="000000"/>
        </w:rPr>
        <w:sym w:font="HQPB2" w:char="F04E"/>
      </w:r>
      <w:r w:rsidR="006C4EAC" w:rsidRPr="00E34635">
        <w:rPr>
          <w:rFonts w:cs="B Badr"/>
          <w:color w:val="000000"/>
        </w:rPr>
        <w:sym w:font="HQPB4" w:char="F0CE"/>
      </w:r>
      <w:r w:rsidR="006C4EAC" w:rsidRPr="00E34635">
        <w:rPr>
          <w:rFonts w:cs="B Badr"/>
          <w:color w:val="000000"/>
        </w:rPr>
        <w:sym w:font="HQPB2" w:char="F03D"/>
      </w:r>
      <w:r w:rsidR="006C4EAC" w:rsidRPr="00E34635">
        <w:rPr>
          <w:rFonts w:cs="B Badr"/>
          <w:color w:val="000000"/>
        </w:rPr>
        <w:sym w:font="HQPB4" w:char="F0F4"/>
      </w:r>
      <w:r w:rsidR="006C4EAC" w:rsidRPr="00E34635">
        <w:rPr>
          <w:rFonts w:cs="B Badr"/>
          <w:color w:val="000000"/>
        </w:rPr>
        <w:sym w:font="HQPB1" w:char="F0E0"/>
      </w:r>
      <w:r w:rsidR="006C4EAC" w:rsidRPr="00E34635">
        <w:rPr>
          <w:rFonts w:cs="B Badr"/>
          <w:color w:val="000000"/>
        </w:rPr>
        <w:sym w:font="HQPB5" w:char="F074"/>
      </w:r>
      <w:r w:rsidR="006C4EAC" w:rsidRPr="00E34635">
        <w:rPr>
          <w:rFonts w:cs="B Badr"/>
          <w:color w:val="000000"/>
        </w:rPr>
        <w:sym w:font="HQPB2" w:char="F083"/>
      </w:r>
      <w:r w:rsidR="006C4EAC" w:rsidRPr="00E34635">
        <w:rPr>
          <w:rFonts w:cs="B Badr"/>
          <w:color w:val="000000"/>
          <w:rtl/>
        </w:rPr>
        <w:t xml:space="preserve"> </w:t>
      </w:r>
      <w:r w:rsidR="006C4EAC" w:rsidRPr="00E34635">
        <w:rPr>
          <w:rFonts w:cs="B Badr"/>
          <w:color w:val="000000"/>
        </w:rPr>
        <w:sym w:font="HQPB5" w:char="F074"/>
      </w:r>
      <w:r w:rsidR="006C4EAC" w:rsidRPr="00E34635">
        <w:rPr>
          <w:rFonts w:cs="B Badr"/>
          <w:color w:val="000000"/>
        </w:rPr>
        <w:sym w:font="HQPB2" w:char="F041"/>
      </w:r>
      <w:r w:rsidR="006C4EAC" w:rsidRPr="00E34635">
        <w:rPr>
          <w:rFonts w:cs="B Badr"/>
          <w:color w:val="000000"/>
        </w:rPr>
        <w:sym w:font="HQPB1" w:char="F024"/>
      </w:r>
      <w:r w:rsidR="006C4EAC" w:rsidRPr="00E34635">
        <w:rPr>
          <w:rFonts w:cs="B Badr"/>
          <w:color w:val="000000"/>
        </w:rPr>
        <w:sym w:font="HQPB5" w:char="F073"/>
      </w:r>
      <w:r w:rsidR="006C4EAC" w:rsidRPr="00E34635">
        <w:rPr>
          <w:rFonts w:cs="B Badr"/>
          <w:color w:val="000000"/>
        </w:rPr>
        <w:sym w:font="HQPB2" w:char="F029"/>
      </w:r>
      <w:r w:rsidR="006C4EAC" w:rsidRPr="00E34635">
        <w:rPr>
          <w:rFonts w:cs="B Badr"/>
          <w:color w:val="000000"/>
        </w:rPr>
        <w:sym w:font="HQPB4" w:char="F0F7"/>
      </w:r>
      <w:r w:rsidR="006C4EAC" w:rsidRPr="00E34635">
        <w:rPr>
          <w:rFonts w:cs="B Badr"/>
          <w:color w:val="000000"/>
        </w:rPr>
        <w:sym w:font="HQPB1" w:char="F057"/>
      </w:r>
      <w:r w:rsidR="006C4EAC" w:rsidRPr="00E34635">
        <w:rPr>
          <w:rFonts w:cs="B Badr"/>
          <w:color w:val="000000"/>
        </w:rPr>
        <w:sym w:font="HQPB4" w:char="F0CF"/>
      </w:r>
      <w:r w:rsidR="006C4EAC" w:rsidRPr="00E34635">
        <w:rPr>
          <w:rFonts w:cs="B Badr"/>
          <w:color w:val="000000"/>
        </w:rPr>
        <w:sym w:font="HQPB2" w:char="F042"/>
      </w:r>
      <w:r w:rsidR="006C4EAC" w:rsidRPr="00E34635">
        <w:rPr>
          <w:rFonts w:cs="B Badr"/>
          <w:color w:val="000000"/>
          <w:rtl/>
        </w:rPr>
        <w:t xml:space="preserve"> </w:t>
      </w:r>
      <w:r w:rsidR="006C4EAC" w:rsidRPr="00E34635">
        <w:rPr>
          <w:rFonts w:cs="B Badr"/>
          <w:color w:val="000000"/>
        </w:rPr>
        <w:sym w:font="HQPB4" w:char="F03B"/>
      </w:r>
      <w:r w:rsidR="006C4EAC" w:rsidRPr="00E34635">
        <w:rPr>
          <w:rFonts w:cs="B Badr"/>
          <w:color w:val="000000"/>
        </w:rPr>
        <w:sym w:font="HQPB2" w:char="F06F"/>
      </w:r>
      <w:r w:rsidR="006C4EAC" w:rsidRPr="00E34635">
        <w:rPr>
          <w:rFonts w:cs="B Badr"/>
          <w:color w:val="000000"/>
        </w:rPr>
        <w:sym w:font="HQPB4" w:char="F0A7"/>
      </w:r>
      <w:r w:rsidR="006C4EAC" w:rsidRPr="00E34635">
        <w:rPr>
          <w:rFonts w:cs="B Badr"/>
          <w:color w:val="000000"/>
        </w:rPr>
        <w:sym w:font="HQPB1" w:char="F091"/>
      </w:r>
      <w:r w:rsidR="006C4EAC" w:rsidRPr="00E34635">
        <w:rPr>
          <w:rFonts w:cs="B Badr"/>
          <w:color w:val="000000"/>
        </w:rPr>
        <w:sym w:font="HQPB5" w:char="F073"/>
      </w:r>
      <w:r w:rsidR="006C4EAC" w:rsidRPr="00E34635">
        <w:rPr>
          <w:rFonts w:cs="B Badr"/>
          <w:color w:val="000000"/>
        </w:rPr>
        <w:sym w:font="HQPB1" w:char="F08C"/>
      </w:r>
      <w:r w:rsidR="006C4EAC" w:rsidRPr="00E34635">
        <w:rPr>
          <w:rFonts w:cs="B Badr"/>
          <w:color w:val="000000"/>
          <w:rtl/>
        </w:rPr>
        <w:t xml:space="preserve"> </w:t>
      </w:r>
      <w:r w:rsidR="006C4EAC" w:rsidRPr="00E34635">
        <w:rPr>
          <w:rFonts w:cs="B Badr"/>
          <w:color w:val="000000"/>
        </w:rPr>
        <w:sym w:font="HQPB4" w:char="F028"/>
      </w:r>
      <w:r w:rsidR="006C4EAC" w:rsidRPr="00E34635">
        <w:rPr>
          <w:rFonts w:cs="B Badr"/>
          <w:color w:val="000000"/>
          <w:rtl/>
        </w:rPr>
        <w:t xml:space="preserve"> </w:t>
      </w:r>
      <w:r w:rsidR="006C4EAC" w:rsidRPr="00E34635">
        <w:rPr>
          <w:rFonts w:cs="B Badr"/>
          <w:color w:val="000000"/>
        </w:rPr>
        <w:sym w:font="HQPB2" w:char="F062"/>
      </w:r>
      <w:r w:rsidR="006C4EAC" w:rsidRPr="00E34635">
        <w:rPr>
          <w:rFonts w:cs="B Badr"/>
          <w:color w:val="000000"/>
        </w:rPr>
        <w:sym w:font="HQPB4" w:char="F0CE"/>
      </w:r>
      <w:r w:rsidR="006C4EAC" w:rsidRPr="00E34635">
        <w:rPr>
          <w:rFonts w:cs="B Badr"/>
          <w:color w:val="000000"/>
        </w:rPr>
        <w:sym w:font="HQPB1" w:char="F029"/>
      </w:r>
      <w:r w:rsidR="006C4EAC" w:rsidRPr="00E34635">
        <w:rPr>
          <w:rFonts w:cs="B Badr"/>
          <w:color w:val="000000"/>
        </w:rPr>
        <w:sym w:font="HQPB5" w:char="F075"/>
      </w:r>
      <w:r w:rsidR="006C4EAC" w:rsidRPr="00E34635">
        <w:rPr>
          <w:rFonts w:cs="B Badr"/>
          <w:color w:val="000000"/>
        </w:rPr>
        <w:sym w:font="HQPB2" w:char="F072"/>
      </w:r>
      <w:r w:rsidR="006C4EAC" w:rsidRPr="00E34635">
        <w:rPr>
          <w:rFonts w:cs="B Badr"/>
          <w:color w:val="000000"/>
          <w:rtl/>
        </w:rPr>
        <w:t xml:space="preserve"> </w:t>
      </w:r>
      <w:r w:rsidR="006C4EAC" w:rsidRPr="00E34635">
        <w:rPr>
          <w:rFonts w:cs="B Badr"/>
          <w:color w:val="000000"/>
        </w:rPr>
        <w:sym w:font="HQPB4" w:char="F0E0"/>
      </w:r>
      <w:r w:rsidR="006C4EAC" w:rsidRPr="00E34635">
        <w:rPr>
          <w:rFonts w:cs="B Badr"/>
          <w:color w:val="000000"/>
        </w:rPr>
        <w:sym w:font="HQPB2" w:char="F037"/>
      </w:r>
      <w:r w:rsidR="006C4EAC" w:rsidRPr="00E34635">
        <w:rPr>
          <w:rFonts w:cs="B Badr"/>
          <w:color w:val="000000"/>
        </w:rPr>
        <w:sym w:font="HQPB5" w:char="F073"/>
      </w:r>
      <w:r w:rsidR="006C4EAC" w:rsidRPr="00E34635">
        <w:rPr>
          <w:rFonts w:cs="B Badr"/>
          <w:color w:val="000000"/>
        </w:rPr>
        <w:sym w:font="HQPB1" w:char="F03F"/>
      </w:r>
      <w:r w:rsidR="006C4EAC" w:rsidRPr="00E34635">
        <w:rPr>
          <w:rFonts w:cs="B Badr"/>
          <w:color w:val="000000"/>
          <w:rtl/>
        </w:rPr>
        <w:t xml:space="preserve"> </w:t>
      </w:r>
      <w:r w:rsidR="006C4EAC" w:rsidRPr="00E34635">
        <w:rPr>
          <w:rFonts w:cs="B Badr"/>
          <w:color w:val="000000"/>
        </w:rPr>
        <w:sym w:font="HQPB4" w:char="F05A"/>
      </w:r>
      <w:r w:rsidR="006C4EAC" w:rsidRPr="00E34635">
        <w:rPr>
          <w:rFonts w:cs="B Badr"/>
          <w:color w:val="000000"/>
        </w:rPr>
        <w:sym w:font="HQPB2" w:char="F070"/>
      </w:r>
      <w:r w:rsidR="006C4EAC" w:rsidRPr="00E34635">
        <w:rPr>
          <w:rFonts w:cs="B Badr"/>
          <w:color w:val="000000"/>
        </w:rPr>
        <w:sym w:font="HQPB5" w:char="F075"/>
      </w:r>
      <w:r w:rsidR="006C4EAC" w:rsidRPr="00E34635">
        <w:rPr>
          <w:rFonts w:cs="B Badr"/>
          <w:color w:val="000000"/>
        </w:rPr>
        <w:sym w:font="HQPB2" w:char="F05A"/>
      </w:r>
      <w:r w:rsidR="006C4EAC" w:rsidRPr="00E34635">
        <w:rPr>
          <w:rFonts w:cs="B Badr"/>
          <w:color w:val="000000"/>
        </w:rPr>
        <w:sym w:font="HQPB5" w:char="F07C"/>
      </w:r>
      <w:r w:rsidR="006C4EAC" w:rsidRPr="00E34635">
        <w:rPr>
          <w:rFonts w:cs="B Badr"/>
          <w:color w:val="000000"/>
        </w:rPr>
        <w:sym w:font="HQPB1" w:char="F0A1"/>
      </w:r>
      <w:r w:rsidR="006C4EAC" w:rsidRPr="00E34635">
        <w:rPr>
          <w:rFonts w:cs="B Badr"/>
          <w:color w:val="000000"/>
        </w:rPr>
        <w:sym w:font="HQPB5" w:char="F079"/>
      </w:r>
      <w:r w:rsidR="006C4EAC" w:rsidRPr="00E34635">
        <w:rPr>
          <w:rFonts w:cs="B Badr"/>
          <w:color w:val="000000"/>
        </w:rPr>
        <w:sym w:font="HQPB1" w:char="F06D"/>
      </w:r>
      <w:r w:rsidR="006C4EAC" w:rsidRPr="00E34635">
        <w:rPr>
          <w:rFonts w:cs="B Badr"/>
          <w:color w:val="000000"/>
          <w:rtl/>
        </w:rPr>
        <w:t xml:space="preserve"> </w:t>
      </w:r>
      <w:r w:rsidR="006C4EAC" w:rsidRPr="00E34635">
        <w:rPr>
          <w:rFonts w:cs="B Badr"/>
          <w:color w:val="000000"/>
        </w:rPr>
        <w:sym w:font="HQPB1" w:char="F024"/>
      </w:r>
      <w:r w:rsidR="006C4EAC" w:rsidRPr="00E34635">
        <w:rPr>
          <w:rFonts w:cs="B Badr"/>
          <w:color w:val="000000"/>
        </w:rPr>
        <w:sym w:font="HQPB5" w:char="F079"/>
      </w:r>
      <w:r w:rsidR="006C4EAC" w:rsidRPr="00E34635">
        <w:rPr>
          <w:rFonts w:cs="B Badr"/>
          <w:color w:val="000000"/>
        </w:rPr>
        <w:sym w:font="HQPB2" w:char="F067"/>
      </w:r>
      <w:r w:rsidR="006C4EAC" w:rsidRPr="00E34635">
        <w:rPr>
          <w:rFonts w:cs="B Badr"/>
          <w:color w:val="000000"/>
        </w:rPr>
        <w:sym w:font="HQPB4" w:char="F0F8"/>
      </w:r>
      <w:r w:rsidR="006C4EAC" w:rsidRPr="00E34635">
        <w:rPr>
          <w:rFonts w:cs="B Badr"/>
          <w:color w:val="000000"/>
        </w:rPr>
        <w:sym w:font="HQPB1" w:char="F0FF"/>
      </w:r>
      <w:r w:rsidR="006C4EAC" w:rsidRPr="00E34635">
        <w:rPr>
          <w:rFonts w:cs="B Badr"/>
          <w:color w:val="000000"/>
        </w:rPr>
        <w:sym w:font="HQPB4" w:char="F0CF"/>
      </w:r>
      <w:r w:rsidR="006C4EAC" w:rsidRPr="00E34635">
        <w:rPr>
          <w:rFonts w:cs="B Badr"/>
          <w:color w:val="000000"/>
        </w:rPr>
        <w:sym w:font="HQPB1" w:char="F0E8"/>
      </w:r>
      <w:r w:rsidR="006C4EAC" w:rsidRPr="00E34635">
        <w:rPr>
          <w:rFonts w:cs="B Badr"/>
          <w:color w:val="000000"/>
        </w:rPr>
        <w:sym w:font="HQPB2" w:char="F0BB"/>
      </w:r>
      <w:r w:rsidR="006C4EAC" w:rsidRPr="00E34635">
        <w:rPr>
          <w:rFonts w:cs="B Badr"/>
          <w:color w:val="000000"/>
        </w:rPr>
        <w:sym w:font="HQPB5" w:char="F09F"/>
      </w:r>
      <w:r w:rsidR="006C4EAC" w:rsidRPr="00E34635">
        <w:rPr>
          <w:rFonts w:cs="B Badr"/>
          <w:color w:val="000000"/>
        </w:rPr>
        <w:sym w:font="HQPB1" w:char="F0D2"/>
      </w:r>
      <w:r w:rsidR="006C4EAC" w:rsidRPr="00E34635">
        <w:rPr>
          <w:rFonts w:cs="B Badr"/>
          <w:color w:val="000000"/>
        </w:rPr>
        <w:sym w:font="HQPB4" w:char="F0E3"/>
      </w:r>
      <w:r w:rsidR="006C4EAC" w:rsidRPr="00E34635">
        <w:rPr>
          <w:rFonts w:cs="B Badr"/>
          <w:color w:val="000000"/>
        </w:rPr>
        <w:sym w:font="HQPB2" w:char="F083"/>
      </w:r>
      <w:r w:rsidR="006C4EAC" w:rsidRPr="00E34635">
        <w:rPr>
          <w:rFonts w:cs="B Badr"/>
          <w:color w:val="000000"/>
          <w:rtl/>
        </w:rPr>
        <w:t xml:space="preserve"> </w:t>
      </w:r>
      <w:r w:rsidR="006C4EAC" w:rsidRPr="00E34635">
        <w:rPr>
          <w:rFonts w:cs="B Badr"/>
          <w:color w:val="000000"/>
        </w:rPr>
        <w:sym w:font="HQPB4" w:char="F0C5"/>
      </w:r>
      <w:r w:rsidR="006C4EAC" w:rsidRPr="00E34635">
        <w:rPr>
          <w:rFonts w:cs="B Badr"/>
          <w:color w:val="000000"/>
        </w:rPr>
        <w:sym w:font="HQPB3" w:char="F056"/>
      </w:r>
      <w:r w:rsidR="006C4EAC" w:rsidRPr="00E34635">
        <w:rPr>
          <w:rFonts w:cs="B Badr"/>
          <w:color w:val="000000"/>
        </w:rPr>
        <w:sym w:font="HQPB4" w:char="F0F7"/>
      </w:r>
      <w:r w:rsidR="006C4EAC" w:rsidRPr="00E34635">
        <w:rPr>
          <w:rFonts w:cs="B Badr"/>
          <w:color w:val="000000"/>
        </w:rPr>
        <w:sym w:font="HQPB2" w:char="F073"/>
      </w:r>
      <w:r w:rsidR="006C4EAC" w:rsidRPr="00E34635">
        <w:rPr>
          <w:rFonts w:cs="B Badr"/>
          <w:color w:val="000000"/>
        </w:rPr>
        <w:sym w:font="HQPB4" w:char="F0E3"/>
      </w:r>
      <w:r w:rsidR="006C4EAC" w:rsidRPr="00E34635">
        <w:rPr>
          <w:rFonts w:cs="B Badr"/>
          <w:color w:val="000000"/>
        </w:rPr>
        <w:sym w:font="HQPB2" w:char="F083"/>
      </w:r>
      <w:r w:rsidR="006C4EAC" w:rsidRPr="00E34635">
        <w:rPr>
          <w:rFonts w:cs="B Badr"/>
          <w:color w:val="000000"/>
        </w:rPr>
        <w:sym w:font="HQPB5" w:char="F075"/>
      </w:r>
      <w:r w:rsidR="006C4EAC" w:rsidRPr="00E34635">
        <w:rPr>
          <w:rFonts w:cs="B Badr"/>
          <w:color w:val="000000"/>
        </w:rPr>
        <w:sym w:font="HQPB2" w:char="F072"/>
      </w:r>
      <w:r w:rsidR="006C4EAC" w:rsidRPr="00E34635">
        <w:rPr>
          <w:rFonts w:cs="B Badr"/>
          <w:color w:val="000000"/>
          <w:rtl/>
        </w:rPr>
        <w:t xml:space="preserve"> </w:t>
      </w:r>
      <w:r w:rsidR="006C4EAC" w:rsidRPr="00E34635">
        <w:rPr>
          <w:rFonts w:cs="B Badr"/>
          <w:color w:val="000000"/>
        </w:rPr>
        <w:sym w:font="HQPB2" w:char="F060"/>
      </w:r>
      <w:r w:rsidR="006C4EAC" w:rsidRPr="00E34635">
        <w:rPr>
          <w:rFonts w:cs="B Badr"/>
          <w:color w:val="000000"/>
        </w:rPr>
        <w:sym w:font="HQPB4" w:char="F0CF"/>
      </w:r>
      <w:r w:rsidR="006C4EAC" w:rsidRPr="00E34635">
        <w:rPr>
          <w:rFonts w:cs="B Badr"/>
          <w:color w:val="000000"/>
        </w:rPr>
        <w:sym w:font="HQPB2" w:char="F042"/>
      </w:r>
      <w:r w:rsidR="006C4EAC" w:rsidRPr="00E34635">
        <w:rPr>
          <w:rFonts w:cs="B Badr"/>
          <w:color w:val="000000"/>
          <w:rtl/>
        </w:rPr>
        <w:t xml:space="preserve"> </w:t>
      </w:r>
      <w:r w:rsidR="006C4EAC" w:rsidRPr="00E34635">
        <w:rPr>
          <w:rFonts w:cs="B Badr"/>
          <w:color w:val="000000"/>
        </w:rPr>
        <w:sym w:font="HQPB4" w:char="F0E7"/>
      </w:r>
      <w:r w:rsidR="006C4EAC" w:rsidRPr="00E34635">
        <w:rPr>
          <w:rFonts w:cs="B Badr"/>
          <w:color w:val="000000"/>
        </w:rPr>
        <w:sym w:font="HQPB2" w:char="F06D"/>
      </w:r>
      <w:r w:rsidR="006C4EAC" w:rsidRPr="00E34635">
        <w:rPr>
          <w:rFonts w:cs="B Badr"/>
          <w:color w:val="000000"/>
        </w:rPr>
        <w:sym w:font="HQPB4" w:char="F0F7"/>
      </w:r>
      <w:r w:rsidR="006C4EAC" w:rsidRPr="00E34635">
        <w:rPr>
          <w:rFonts w:cs="B Badr"/>
          <w:color w:val="000000"/>
        </w:rPr>
        <w:sym w:font="HQPB2" w:char="F052"/>
      </w:r>
      <w:r w:rsidR="006C4EAC" w:rsidRPr="00E34635">
        <w:rPr>
          <w:rFonts w:cs="B Badr"/>
          <w:color w:val="000000"/>
        </w:rPr>
        <w:sym w:font="HQPB4" w:char="F0E0"/>
      </w:r>
      <w:r w:rsidR="006C4EAC" w:rsidRPr="00E34635">
        <w:rPr>
          <w:rFonts w:cs="B Badr"/>
          <w:color w:val="000000"/>
        </w:rPr>
        <w:sym w:font="HQPB3" w:char="F024"/>
      </w:r>
      <w:r w:rsidR="006C4EAC" w:rsidRPr="00E34635">
        <w:rPr>
          <w:rFonts w:cs="B Badr"/>
          <w:color w:val="000000"/>
        </w:rPr>
        <w:sym w:font="HQPB4" w:char="F0A9"/>
      </w:r>
      <w:r w:rsidR="006C4EAC" w:rsidRPr="00E34635">
        <w:rPr>
          <w:rFonts w:cs="B Badr"/>
          <w:color w:val="000000"/>
        </w:rPr>
        <w:sym w:font="HQPB3" w:char="F021"/>
      </w:r>
      <w:r w:rsidR="006C4EAC" w:rsidRPr="00E34635">
        <w:rPr>
          <w:rFonts w:cs="B Badr"/>
          <w:color w:val="000000"/>
          <w:rtl/>
        </w:rPr>
        <w:t xml:space="preserve"> </w:t>
      </w:r>
      <w:r w:rsidR="006C4EAC" w:rsidRPr="00E34635">
        <w:rPr>
          <w:rFonts w:cs="B Badr"/>
          <w:color w:val="000000"/>
        </w:rPr>
        <w:sym w:font="HQPB1" w:char="F023"/>
      </w:r>
      <w:r w:rsidR="006C4EAC" w:rsidRPr="00E34635">
        <w:rPr>
          <w:rFonts w:cs="B Badr"/>
          <w:color w:val="000000"/>
        </w:rPr>
        <w:sym w:font="HQPB4" w:char="F0B7"/>
      </w:r>
      <w:r w:rsidR="006C4EAC" w:rsidRPr="00E34635">
        <w:rPr>
          <w:rFonts w:cs="B Badr"/>
          <w:color w:val="000000"/>
        </w:rPr>
        <w:sym w:font="HQPB1" w:char="F08D"/>
      </w:r>
      <w:r w:rsidR="006C4EAC" w:rsidRPr="00E34635">
        <w:rPr>
          <w:rFonts w:cs="B Badr"/>
          <w:color w:val="000000"/>
        </w:rPr>
        <w:sym w:font="HQPB4" w:char="F0F4"/>
      </w:r>
      <w:r w:rsidR="006C4EAC" w:rsidRPr="00E34635">
        <w:rPr>
          <w:rFonts w:cs="B Badr"/>
          <w:color w:val="000000"/>
        </w:rPr>
        <w:sym w:font="HQPB1" w:char="F05F"/>
      </w:r>
      <w:r w:rsidR="006C4EAC" w:rsidRPr="00E34635">
        <w:rPr>
          <w:rFonts w:cs="B Badr"/>
          <w:color w:val="000000"/>
        </w:rPr>
        <w:sym w:font="HQPB5" w:char="F072"/>
      </w:r>
      <w:r w:rsidR="006C4EAC" w:rsidRPr="00E34635">
        <w:rPr>
          <w:rFonts w:cs="B Badr"/>
          <w:color w:val="000000"/>
        </w:rPr>
        <w:sym w:font="HQPB1" w:char="F026"/>
      </w:r>
      <w:r w:rsidR="006C4EAC" w:rsidRPr="00E34635">
        <w:rPr>
          <w:rFonts w:cs="B Badr"/>
          <w:color w:val="000000"/>
          <w:rtl/>
        </w:rPr>
        <w:t xml:space="preserve"> </w:t>
      </w:r>
      <w:r w:rsidR="006C4EAC" w:rsidRPr="00E34635">
        <w:rPr>
          <w:rFonts w:cs="B Badr"/>
          <w:color w:val="000000"/>
        </w:rPr>
        <w:sym w:font="HQPB1" w:char="F024"/>
      </w:r>
      <w:r w:rsidR="006C4EAC" w:rsidRPr="00E34635">
        <w:rPr>
          <w:rFonts w:cs="B Badr"/>
          <w:color w:val="000000"/>
        </w:rPr>
        <w:sym w:font="HQPB4" w:char="F056"/>
      </w:r>
      <w:r w:rsidR="006C4EAC" w:rsidRPr="00E34635">
        <w:rPr>
          <w:rFonts w:cs="B Badr"/>
          <w:color w:val="000000"/>
        </w:rPr>
        <w:sym w:font="HQPB2" w:char="F04A"/>
      </w:r>
      <w:r w:rsidR="006C4EAC" w:rsidRPr="00E34635">
        <w:rPr>
          <w:rFonts w:cs="B Badr"/>
          <w:color w:val="000000"/>
        </w:rPr>
        <w:sym w:font="HQPB2" w:char="F08A"/>
      </w:r>
      <w:r w:rsidR="006C4EAC" w:rsidRPr="00E34635">
        <w:rPr>
          <w:rFonts w:cs="B Badr"/>
          <w:color w:val="000000"/>
        </w:rPr>
        <w:sym w:font="HQPB4" w:char="F0CF"/>
      </w:r>
      <w:r w:rsidR="006C4EAC" w:rsidRPr="00E34635">
        <w:rPr>
          <w:rFonts w:cs="B Badr"/>
          <w:color w:val="000000"/>
        </w:rPr>
        <w:sym w:font="HQPB1" w:char="F0E0"/>
      </w:r>
      <w:r w:rsidR="006C4EAC" w:rsidRPr="00E34635">
        <w:rPr>
          <w:rFonts w:cs="B Badr"/>
          <w:color w:val="000000"/>
        </w:rPr>
        <w:sym w:font="HQPB5" w:char="F074"/>
      </w:r>
      <w:r w:rsidR="006C4EAC" w:rsidRPr="00E34635">
        <w:rPr>
          <w:rFonts w:cs="B Badr"/>
          <w:color w:val="000000"/>
        </w:rPr>
        <w:sym w:font="HQPB1" w:char="F0E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980F67">
        <w:rPr>
          <w:rFonts w:cs="B Lotus" w:hint="cs"/>
          <w:sz w:val="28"/>
          <w:szCs w:val="28"/>
          <w:rtl/>
          <w:lang w:bidi="fa-IR"/>
        </w:rPr>
        <w:t>[</w:t>
      </w:r>
      <w:r w:rsidR="006C4EAC">
        <w:rPr>
          <w:rFonts w:cs="B Lotus" w:hint="cs"/>
          <w:sz w:val="28"/>
          <w:szCs w:val="28"/>
          <w:rtl/>
          <w:lang w:bidi="fa-IR"/>
        </w:rPr>
        <w:t>نساء</w:t>
      </w:r>
      <w:r>
        <w:rPr>
          <w:rFonts w:cs="B Lotus" w:hint="cs"/>
          <w:sz w:val="28"/>
          <w:szCs w:val="28"/>
          <w:rtl/>
          <w:lang w:bidi="fa-IR"/>
        </w:rPr>
        <w:t>/</w:t>
      </w:r>
      <w:r w:rsidR="006C4EAC">
        <w:rPr>
          <w:rFonts w:cs="B Lotus" w:hint="cs"/>
          <w:sz w:val="28"/>
          <w:szCs w:val="28"/>
          <w:rtl/>
          <w:lang w:bidi="fa-IR"/>
        </w:rPr>
        <w:t>40</w:t>
      </w:r>
      <w:r w:rsidR="00980F67">
        <w:rPr>
          <w:rFonts w:cs="B Lotus" w:hint="cs"/>
          <w:sz w:val="28"/>
          <w:szCs w:val="28"/>
          <w:rtl/>
          <w:lang w:bidi="fa-IR"/>
        </w:rPr>
        <w:t>]</w:t>
      </w:r>
    </w:p>
    <w:p w:rsidR="00EA6531" w:rsidRPr="00D938A1" w:rsidRDefault="00EA6531" w:rsidP="00214E2F">
      <w:pPr>
        <w:tabs>
          <w:tab w:val="right" w:pos="7031"/>
        </w:tabs>
        <w:bidi/>
        <w:ind w:left="1134"/>
        <w:jc w:val="both"/>
        <w:rPr>
          <w:rFonts w:cs="B Lotus"/>
          <w:sz w:val="26"/>
          <w:szCs w:val="26"/>
          <w:rtl/>
          <w:lang w:bidi="fa-IR"/>
        </w:rPr>
      </w:pPr>
      <w:r>
        <w:rPr>
          <w:rFonts w:cs="B Lotus" w:hint="cs"/>
          <w:sz w:val="26"/>
          <w:szCs w:val="26"/>
          <w:rtl/>
          <w:lang w:bidi="fa-IR"/>
        </w:rPr>
        <w:t>«</w:t>
      </w:r>
      <w:r w:rsidR="00214E2F">
        <w:rPr>
          <w:rFonts w:cs="B Lotus" w:hint="cs"/>
          <w:sz w:val="26"/>
          <w:szCs w:val="26"/>
          <w:rtl/>
          <w:lang w:bidi="fa-IR"/>
        </w:rPr>
        <w:t>در حقيقت خدا هموزن ذره‌اي ستم نمي‌كند و اگر آن ذره كار نيكي باشد دو چندانش مي‌كند و از نزد خويش پاداشي بزرگ مي‌بخشد</w:t>
      </w:r>
      <w:r w:rsidRPr="00D938A1">
        <w:rPr>
          <w:rFonts w:cs="B Lotus" w:hint="cs"/>
          <w:sz w:val="26"/>
          <w:szCs w:val="26"/>
          <w:rtl/>
          <w:lang w:bidi="fa-IR"/>
        </w:rPr>
        <w:t>».</w:t>
      </w:r>
    </w:p>
    <w:p w:rsidR="00591CAE" w:rsidRDefault="000C2268" w:rsidP="00591CAE">
      <w:pPr>
        <w:bidi/>
        <w:ind w:firstLine="284"/>
        <w:jc w:val="both"/>
        <w:rPr>
          <w:rFonts w:cs="B Lotus"/>
          <w:sz w:val="28"/>
          <w:szCs w:val="28"/>
          <w:rtl/>
          <w:lang w:bidi="fa-IR"/>
        </w:rPr>
      </w:pPr>
      <w:r>
        <w:rPr>
          <w:rFonts w:cs="B Lotus" w:hint="cs"/>
          <w:sz w:val="28"/>
          <w:szCs w:val="28"/>
          <w:rtl/>
          <w:lang w:bidi="fa-IR"/>
        </w:rPr>
        <w:t>خداوند به صورت عموم وعدة پذيرش توبة بندگان را داده است</w:t>
      </w:r>
      <w:r w:rsidR="00C30907">
        <w:rPr>
          <w:rFonts w:cs="B Lotus" w:hint="cs"/>
          <w:sz w:val="28"/>
          <w:szCs w:val="28"/>
          <w:rtl/>
          <w:lang w:bidi="fa-IR"/>
        </w:rPr>
        <w:t xml:space="preserve"> گناهي را از گناه ديگري تخصيص ننموده همانگونه كه خود مي‌فرمايد:</w:t>
      </w:r>
    </w:p>
    <w:p w:rsidR="00883E6C" w:rsidRDefault="00C30907" w:rsidP="00883E6C">
      <w:pPr>
        <w:tabs>
          <w:tab w:val="right" w:pos="7031"/>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883E6C" w:rsidRPr="00E34635">
        <w:rPr>
          <w:rFonts w:cs="B Badr"/>
          <w:color w:val="000000"/>
        </w:rPr>
        <w:sym w:font="HQPB5" w:char="F075"/>
      </w:r>
      <w:r w:rsidR="00883E6C" w:rsidRPr="00E34635">
        <w:rPr>
          <w:rFonts w:cs="B Badr"/>
          <w:color w:val="000000"/>
        </w:rPr>
        <w:sym w:font="HQPB2" w:char="F071"/>
      </w:r>
      <w:r w:rsidR="00883E6C" w:rsidRPr="00E34635">
        <w:rPr>
          <w:rFonts w:cs="B Badr"/>
          <w:color w:val="000000"/>
        </w:rPr>
        <w:sym w:font="HQPB4" w:char="F0E8"/>
      </w:r>
      <w:r w:rsidR="00883E6C" w:rsidRPr="00E34635">
        <w:rPr>
          <w:rFonts w:cs="B Badr"/>
          <w:color w:val="000000"/>
        </w:rPr>
        <w:sym w:font="HQPB2" w:char="F064"/>
      </w:r>
      <w:r w:rsidR="00883E6C" w:rsidRPr="00E34635">
        <w:rPr>
          <w:rFonts w:cs="B Badr"/>
          <w:color w:val="000000"/>
        </w:rPr>
        <w:sym w:font="HQPB5" w:char="F075"/>
      </w:r>
      <w:r w:rsidR="00883E6C" w:rsidRPr="00E34635">
        <w:rPr>
          <w:rFonts w:cs="B Badr"/>
          <w:color w:val="000000"/>
        </w:rPr>
        <w:sym w:font="HQPB2" w:char="F072"/>
      </w:r>
      <w:r w:rsidR="00883E6C" w:rsidRPr="00E34635">
        <w:rPr>
          <w:rFonts w:cs="B Badr"/>
          <w:color w:val="000000"/>
          <w:rtl/>
        </w:rPr>
        <w:t xml:space="preserve"> </w:t>
      </w:r>
      <w:r w:rsidR="00883E6C" w:rsidRPr="00E34635">
        <w:rPr>
          <w:rFonts w:cs="B Badr"/>
          <w:color w:val="000000"/>
        </w:rPr>
        <w:sym w:font="HQPB2" w:char="F093"/>
      </w:r>
      <w:r w:rsidR="00883E6C" w:rsidRPr="00E34635">
        <w:rPr>
          <w:rFonts w:cs="B Badr"/>
          <w:color w:val="000000"/>
        </w:rPr>
        <w:sym w:font="HQPB4" w:char="F0CF"/>
      </w:r>
      <w:r w:rsidR="00883E6C" w:rsidRPr="00E34635">
        <w:rPr>
          <w:rFonts w:cs="B Badr"/>
          <w:color w:val="000000"/>
        </w:rPr>
        <w:sym w:font="HQPB3" w:char="F025"/>
      </w:r>
      <w:r w:rsidR="00883E6C" w:rsidRPr="00E34635">
        <w:rPr>
          <w:rFonts w:cs="B Badr"/>
          <w:color w:val="000000"/>
        </w:rPr>
        <w:sym w:font="HQPB4" w:char="F0A9"/>
      </w:r>
      <w:r w:rsidR="00883E6C" w:rsidRPr="00E34635">
        <w:rPr>
          <w:rFonts w:cs="B Badr"/>
          <w:color w:val="000000"/>
        </w:rPr>
        <w:sym w:font="HQPB3" w:char="F021"/>
      </w:r>
      <w:r w:rsidR="00883E6C" w:rsidRPr="00E34635">
        <w:rPr>
          <w:rFonts w:cs="B Badr"/>
          <w:color w:val="000000"/>
        </w:rPr>
        <w:sym w:font="HQPB5" w:char="F024"/>
      </w:r>
      <w:r w:rsidR="00883E6C" w:rsidRPr="00E34635">
        <w:rPr>
          <w:rFonts w:cs="B Badr"/>
          <w:color w:val="000000"/>
        </w:rPr>
        <w:sym w:font="HQPB1" w:char="F023"/>
      </w:r>
      <w:r w:rsidR="00883E6C" w:rsidRPr="00E34635">
        <w:rPr>
          <w:rFonts w:cs="B Badr"/>
          <w:color w:val="000000"/>
          <w:rtl/>
        </w:rPr>
        <w:t xml:space="preserve"> </w:t>
      </w:r>
      <w:r w:rsidR="00883E6C" w:rsidRPr="00E34635">
        <w:rPr>
          <w:rFonts w:cs="B Badr"/>
          <w:color w:val="000000"/>
        </w:rPr>
        <w:sym w:font="HQPB4" w:char="F0E3"/>
      </w:r>
      <w:r w:rsidR="00883E6C" w:rsidRPr="00E34635">
        <w:rPr>
          <w:rFonts w:cs="B Badr"/>
          <w:color w:val="000000"/>
        </w:rPr>
        <w:sym w:font="HQPB2" w:char="F040"/>
      </w:r>
      <w:r w:rsidR="00883E6C" w:rsidRPr="00E34635">
        <w:rPr>
          <w:rFonts w:cs="B Badr"/>
          <w:color w:val="000000"/>
        </w:rPr>
        <w:sym w:font="HQPB5" w:char="F074"/>
      </w:r>
      <w:r w:rsidR="00883E6C" w:rsidRPr="00E34635">
        <w:rPr>
          <w:rFonts w:cs="B Badr"/>
          <w:color w:val="000000"/>
        </w:rPr>
        <w:sym w:font="HQPB1" w:char="F037"/>
      </w:r>
      <w:r w:rsidR="00883E6C" w:rsidRPr="00E34635">
        <w:rPr>
          <w:rFonts w:cs="B Badr"/>
          <w:color w:val="000000"/>
        </w:rPr>
        <w:sym w:font="HQPB4" w:char="F0F8"/>
      </w:r>
      <w:r w:rsidR="00883E6C" w:rsidRPr="00E34635">
        <w:rPr>
          <w:rFonts w:cs="B Badr"/>
          <w:color w:val="000000"/>
        </w:rPr>
        <w:sym w:font="HQPB2" w:char="F029"/>
      </w:r>
      <w:r w:rsidR="00883E6C" w:rsidRPr="00E34635">
        <w:rPr>
          <w:rFonts w:cs="B Badr"/>
          <w:color w:val="000000"/>
        </w:rPr>
        <w:sym w:font="HQPB5" w:char="F074"/>
      </w:r>
      <w:r w:rsidR="00883E6C" w:rsidRPr="00E34635">
        <w:rPr>
          <w:rFonts w:cs="B Badr"/>
          <w:color w:val="000000"/>
        </w:rPr>
        <w:sym w:font="HQPB2" w:char="F083"/>
      </w:r>
      <w:r w:rsidR="00883E6C" w:rsidRPr="00E34635">
        <w:rPr>
          <w:rFonts w:cs="B Badr"/>
          <w:color w:val="000000"/>
          <w:rtl/>
        </w:rPr>
        <w:t xml:space="preserve"> </w:t>
      </w:r>
      <w:r w:rsidR="00883E6C" w:rsidRPr="00E34635">
        <w:rPr>
          <w:rFonts w:cs="B Badr"/>
          <w:color w:val="000000"/>
        </w:rPr>
        <w:sym w:font="HQPB5" w:char="F073"/>
      </w:r>
      <w:r w:rsidR="00883E6C" w:rsidRPr="00E34635">
        <w:rPr>
          <w:rFonts w:cs="B Badr"/>
          <w:color w:val="000000"/>
        </w:rPr>
        <w:sym w:font="HQPB2" w:char="F070"/>
      </w:r>
      <w:r w:rsidR="00883E6C" w:rsidRPr="00E34635">
        <w:rPr>
          <w:rFonts w:cs="B Badr"/>
          <w:color w:val="000000"/>
        </w:rPr>
        <w:sym w:font="HQPB5" w:char="F074"/>
      </w:r>
      <w:r w:rsidR="00883E6C" w:rsidRPr="00E34635">
        <w:rPr>
          <w:rFonts w:cs="B Badr"/>
          <w:color w:val="000000"/>
        </w:rPr>
        <w:sym w:font="HQPB1" w:char="F02F"/>
      </w:r>
      <w:r w:rsidR="00883E6C" w:rsidRPr="00E34635">
        <w:rPr>
          <w:rFonts w:cs="B Badr"/>
          <w:color w:val="000000"/>
        </w:rPr>
        <w:sym w:font="HQPB4" w:char="F0F6"/>
      </w:r>
      <w:r w:rsidR="00883E6C" w:rsidRPr="00E34635">
        <w:rPr>
          <w:rFonts w:cs="B Badr"/>
          <w:color w:val="000000"/>
        </w:rPr>
        <w:sym w:font="HQPB2" w:char="F071"/>
      </w:r>
      <w:r w:rsidR="00883E6C" w:rsidRPr="00E34635">
        <w:rPr>
          <w:rFonts w:cs="B Badr"/>
          <w:color w:val="000000"/>
        </w:rPr>
        <w:sym w:font="HQPB4" w:char="F0AD"/>
      </w:r>
      <w:r w:rsidR="00883E6C" w:rsidRPr="00E34635">
        <w:rPr>
          <w:rFonts w:cs="B Badr"/>
          <w:color w:val="000000"/>
        </w:rPr>
        <w:sym w:font="HQPB1" w:char="F047"/>
      </w:r>
      <w:r w:rsidR="00883E6C" w:rsidRPr="00E34635">
        <w:rPr>
          <w:rFonts w:cs="B Badr"/>
          <w:color w:val="000000"/>
        </w:rPr>
        <w:sym w:font="HQPB2" w:char="F039"/>
      </w:r>
      <w:r w:rsidR="00883E6C" w:rsidRPr="00E34635">
        <w:rPr>
          <w:rFonts w:cs="B Badr"/>
          <w:color w:val="000000"/>
        </w:rPr>
        <w:sym w:font="HQPB5" w:char="F024"/>
      </w:r>
      <w:r w:rsidR="00883E6C" w:rsidRPr="00E34635">
        <w:rPr>
          <w:rFonts w:cs="B Badr"/>
          <w:color w:val="000000"/>
        </w:rPr>
        <w:sym w:font="HQPB1" w:char="F023"/>
      </w:r>
      <w:r w:rsidR="00883E6C" w:rsidRPr="00E34635">
        <w:rPr>
          <w:rFonts w:cs="B Badr"/>
          <w:color w:val="000000"/>
          <w:rtl/>
        </w:rPr>
        <w:t xml:space="preserve"> </w:t>
      </w:r>
      <w:r w:rsidR="00883E6C" w:rsidRPr="00E34635">
        <w:rPr>
          <w:rFonts w:cs="B Badr"/>
          <w:color w:val="000000"/>
        </w:rPr>
        <w:sym w:font="HQPB4" w:char="F0F4"/>
      </w:r>
      <w:r w:rsidR="00883E6C" w:rsidRPr="00E34635">
        <w:rPr>
          <w:rFonts w:cs="B Badr"/>
          <w:color w:val="000000"/>
        </w:rPr>
        <w:sym w:font="HQPB2" w:char="F060"/>
      </w:r>
      <w:r w:rsidR="00883E6C" w:rsidRPr="00E34635">
        <w:rPr>
          <w:rFonts w:cs="B Badr"/>
          <w:color w:val="000000"/>
        </w:rPr>
        <w:sym w:font="HQPB5" w:char="F074"/>
      </w:r>
      <w:r w:rsidR="00883E6C" w:rsidRPr="00E34635">
        <w:rPr>
          <w:rFonts w:cs="B Badr"/>
          <w:color w:val="000000"/>
        </w:rPr>
        <w:sym w:font="HQPB1" w:char="F0E3"/>
      </w:r>
      <w:r w:rsidR="00883E6C" w:rsidRPr="00E34635">
        <w:rPr>
          <w:rFonts w:cs="B Badr"/>
          <w:color w:val="000000"/>
          <w:rtl/>
        </w:rPr>
        <w:t xml:space="preserve"> </w:t>
      </w:r>
      <w:r w:rsidR="00883E6C" w:rsidRPr="00E34635">
        <w:rPr>
          <w:rFonts w:cs="B Badr"/>
          <w:color w:val="000000"/>
        </w:rPr>
        <w:sym w:font="HQPB2" w:char="F0BE"/>
      </w:r>
      <w:r w:rsidR="00883E6C" w:rsidRPr="00E34635">
        <w:rPr>
          <w:rFonts w:cs="B Badr"/>
          <w:color w:val="000000"/>
        </w:rPr>
        <w:sym w:font="HQPB4" w:char="F0CD"/>
      </w:r>
      <w:r w:rsidR="00883E6C" w:rsidRPr="00E34635">
        <w:rPr>
          <w:rFonts w:cs="B Badr"/>
          <w:color w:val="000000"/>
        </w:rPr>
        <w:sym w:font="HQPB2" w:char="F06E"/>
      </w:r>
      <w:r w:rsidR="00883E6C" w:rsidRPr="00E34635">
        <w:rPr>
          <w:rFonts w:cs="B Badr"/>
          <w:color w:val="000000"/>
        </w:rPr>
        <w:sym w:font="HQPB4" w:char="F0CF"/>
      </w:r>
      <w:r w:rsidR="00883E6C" w:rsidRPr="00E34635">
        <w:rPr>
          <w:rFonts w:cs="B Badr"/>
          <w:color w:val="000000"/>
        </w:rPr>
        <w:sym w:font="HQPB1" w:char="F08A"/>
      </w:r>
      <w:r w:rsidR="00883E6C" w:rsidRPr="00E34635">
        <w:rPr>
          <w:rFonts w:cs="B Badr"/>
          <w:color w:val="000000"/>
        </w:rPr>
        <w:sym w:font="HQPB1" w:char="F024"/>
      </w:r>
      <w:r w:rsidR="00883E6C" w:rsidRPr="00E34635">
        <w:rPr>
          <w:rFonts w:cs="B Badr"/>
          <w:color w:val="000000"/>
        </w:rPr>
        <w:sym w:font="HQPB5" w:char="F074"/>
      </w:r>
      <w:r w:rsidR="00883E6C" w:rsidRPr="00E34635">
        <w:rPr>
          <w:rFonts w:cs="B Badr"/>
          <w:color w:val="000000"/>
        </w:rPr>
        <w:sym w:font="HQPB1" w:char="F037"/>
      </w:r>
      <w:r w:rsidR="00883E6C" w:rsidRPr="00E34635">
        <w:rPr>
          <w:rFonts w:cs="B Badr"/>
          <w:color w:val="000000"/>
        </w:rPr>
        <w:sym w:font="HQPB4" w:char="F0CF"/>
      </w:r>
      <w:r w:rsidR="00883E6C" w:rsidRPr="00E34635">
        <w:rPr>
          <w:rFonts w:cs="B Badr"/>
          <w:color w:val="000000"/>
        </w:rPr>
        <w:sym w:font="HQPB1" w:char="F0E3"/>
      </w:r>
      <w:r w:rsidR="00883E6C" w:rsidRPr="00E34635">
        <w:rPr>
          <w:rFonts w:cs="B Badr"/>
          <w:color w:val="000000"/>
          <w:rtl/>
        </w:rPr>
        <w:t xml:space="preserve"> </w:t>
      </w:r>
      <w:r w:rsidR="00883E6C" w:rsidRPr="00E34635">
        <w:rPr>
          <w:rFonts w:cs="B Badr"/>
          <w:color w:val="000000"/>
        </w:rPr>
        <w:sym w:font="HQPB5" w:char="F028"/>
      </w:r>
      <w:r w:rsidR="00883E6C" w:rsidRPr="00E34635">
        <w:rPr>
          <w:rFonts w:cs="B Badr"/>
          <w:color w:val="000000"/>
        </w:rPr>
        <w:sym w:font="HQPB1" w:char="F023"/>
      </w:r>
      <w:r w:rsidR="00883E6C" w:rsidRPr="00E34635">
        <w:rPr>
          <w:rFonts w:cs="B Badr"/>
          <w:color w:val="000000"/>
        </w:rPr>
        <w:sym w:font="HQPB2" w:char="F071"/>
      </w:r>
      <w:r w:rsidR="00883E6C" w:rsidRPr="00E34635">
        <w:rPr>
          <w:rFonts w:cs="B Badr"/>
          <w:color w:val="000000"/>
        </w:rPr>
        <w:sym w:font="HQPB4" w:char="F0E0"/>
      </w:r>
      <w:r w:rsidR="00883E6C" w:rsidRPr="00E34635">
        <w:rPr>
          <w:rFonts w:cs="B Badr"/>
          <w:color w:val="000000"/>
        </w:rPr>
        <w:sym w:font="HQPB1" w:char="F0FF"/>
      </w:r>
      <w:r w:rsidR="00883E6C" w:rsidRPr="00E34635">
        <w:rPr>
          <w:rFonts w:cs="B Badr"/>
          <w:color w:val="000000"/>
        </w:rPr>
        <w:sym w:font="HQPB4" w:char="F0F7"/>
      </w:r>
      <w:r w:rsidR="00883E6C" w:rsidRPr="00E34635">
        <w:rPr>
          <w:rFonts w:cs="B Badr"/>
          <w:color w:val="000000"/>
        </w:rPr>
        <w:sym w:font="HQPB1" w:char="F0E8"/>
      </w:r>
      <w:r w:rsidR="00883E6C" w:rsidRPr="00E34635">
        <w:rPr>
          <w:rFonts w:cs="B Badr"/>
          <w:color w:val="000000"/>
        </w:rPr>
        <w:sym w:font="HQPB5" w:char="F074"/>
      </w:r>
      <w:r w:rsidR="00883E6C" w:rsidRPr="00E34635">
        <w:rPr>
          <w:rFonts w:cs="B Badr"/>
          <w:color w:val="000000"/>
        </w:rPr>
        <w:sym w:font="HQPB2" w:char="F083"/>
      </w:r>
      <w:r w:rsidR="00883E6C" w:rsidRPr="00E34635">
        <w:rPr>
          <w:rFonts w:cs="B Badr"/>
          <w:color w:val="000000"/>
        </w:rPr>
        <w:sym w:font="HQPB5" w:char="F075"/>
      </w:r>
      <w:r w:rsidR="00883E6C" w:rsidRPr="00E34635">
        <w:rPr>
          <w:rFonts w:cs="B Badr"/>
          <w:color w:val="000000"/>
        </w:rPr>
        <w:sym w:font="HQPB2" w:char="F072"/>
      </w:r>
      <w:r w:rsidR="00883E6C" w:rsidRPr="00E34635">
        <w:rPr>
          <w:rFonts w:cs="B Badr"/>
          <w:color w:val="000000"/>
          <w:rtl/>
        </w:rPr>
        <w:t xml:space="preserve"> </w:t>
      </w:r>
      <w:r w:rsidR="00883E6C" w:rsidRPr="00E34635">
        <w:rPr>
          <w:rFonts w:cs="B Badr"/>
          <w:color w:val="000000"/>
        </w:rPr>
        <w:sym w:font="HQPB4" w:char="F0C7"/>
      </w:r>
      <w:r w:rsidR="00883E6C" w:rsidRPr="00E34635">
        <w:rPr>
          <w:rFonts w:cs="B Badr"/>
          <w:color w:val="000000"/>
        </w:rPr>
        <w:sym w:font="HQPB2" w:char="F060"/>
      </w:r>
      <w:r w:rsidR="00883E6C" w:rsidRPr="00E34635">
        <w:rPr>
          <w:rFonts w:cs="B Badr"/>
          <w:color w:val="000000"/>
        </w:rPr>
        <w:sym w:font="HQPB5" w:char="F074"/>
      </w:r>
      <w:r w:rsidR="00883E6C" w:rsidRPr="00E34635">
        <w:rPr>
          <w:rFonts w:cs="B Badr"/>
          <w:color w:val="000000"/>
        </w:rPr>
        <w:sym w:font="HQPB1" w:char="F0E3"/>
      </w:r>
      <w:r w:rsidR="00883E6C" w:rsidRPr="00E34635">
        <w:rPr>
          <w:rFonts w:cs="B Badr"/>
          <w:color w:val="000000"/>
          <w:rtl/>
        </w:rPr>
        <w:t xml:space="preserve"> </w:t>
      </w:r>
      <w:r w:rsidR="00883E6C" w:rsidRPr="00E34635">
        <w:rPr>
          <w:rFonts w:cs="B Badr"/>
          <w:color w:val="000000"/>
        </w:rPr>
        <w:sym w:font="HQPB4" w:char="F0CF"/>
      </w:r>
      <w:r w:rsidR="00883E6C" w:rsidRPr="00E34635">
        <w:rPr>
          <w:rFonts w:cs="B Badr"/>
          <w:color w:val="000000"/>
        </w:rPr>
        <w:sym w:font="HQPB1" w:char="F04E"/>
      </w:r>
      <w:r w:rsidR="00883E6C" w:rsidRPr="00E34635">
        <w:rPr>
          <w:rFonts w:cs="B Badr"/>
          <w:color w:val="000000"/>
        </w:rPr>
        <w:sym w:font="HQPB1" w:char="F024"/>
      </w:r>
      <w:r w:rsidR="00883E6C" w:rsidRPr="00E34635">
        <w:rPr>
          <w:rFonts w:cs="B Badr"/>
          <w:color w:val="000000"/>
        </w:rPr>
        <w:sym w:font="HQPB5" w:char="F074"/>
      </w:r>
      <w:r w:rsidR="00883E6C" w:rsidRPr="00E34635">
        <w:rPr>
          <w:rFonts w:cs="B Badr"/>
          <w:color w:val="000000"/>
        </w:rPr>
        <w:sym w:font="HQPB2" w:char="F0AB"/>
      </w:r>
      <w:r w:rsidR="00883E6C" w:rsidRPr="00E34635">
        <w:rPr>
          <w:rFonts w:cs="B Badr"/>
          <w:color w:val="000000"/>
        </w:rPr>
        <w:sym w:font="HQPB4" w:char="F0CD"/>
      </w:r>
      <w:r w:rsidR="00883E6C" w:rsidRPr="00E34635">
        <w:rPr>
          <w:rFonts w:cs="B Badr"/>
          <w:color w:val="000000"/>
        </w:rPr>
        <w:sym w:font="HQPB4" w:char="F068"/>
      </w:r>
      <w:r w:rsidR="00883E6C" w:rsidRPr="00E34635">
        <w:rPr>
          <w:rFonts w:cs="B Badr"/>
          <w:color w:val="000000"/>
        </w:rPr>
        <w:sym w:font="HQPB2" w:char="F08B"/>
      </w:r>
      <w:r w:rsidR="00883E6C" w:rsidRPr="00E34635">
        <w:rPr>
          <w:rFonts w:cs="B Badr"/>
          <w:color w:val="000000"/>
        </w:rPr>
        <w:sym w:font="HQPB4" w:char="F0A1"/>
      </w:r>
      <w:r w:rsidR="00883E6C" w:rsidRPr="00E34635">
        <w:rPr>
          <w:rFonts w:cs="B Badr"/>
          <w:color w:val="000000"/>
        </w:rPr>
        <w:sym w:font="HQPB1" w:char="F0A1"/>
      </w:r>
      <w:r w:rsidR="00883E6C" w:rsidRPr="00E34635">
        <w:rPr>
          <w:rFonts w:cs="B Badr"/>
          <w:color w:val="000000"/>
        </w:rPr>
        <w:sym w:font="HQPB2" w:char="F039"/>
      </w:r>
      <w:r w:rsidR="00883E6C" w:rsidRPr="00E34635">
        <w:rPr>
          <w:rFonts w:cs="B Badr"/>
          <w:color w:val="000000"/>
        </w:rPr>
        <w:sym w:font="HQPB5" w:char="F024"/>
      </w:r>
      <w:r w:rsidR="00883E6C"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p>
    <w:p w:rsidR="00C30907" w:rsidRDefault="00980F67" w:rsidP="00980F67">
      <w:pPr>
        <w:tabs>
          <w:tab w:val="right" w:pos="7031"/>
        </w:tabs>
        <w:bidi/>
        <w:ind w:left="1134"/>
        <w:jc w:val="right"/>
        <w:rPr>
          <w:rFonts w:cs="B Lotus"/>
          <w:sz w:val="28"/>
          <w:szCs w:val="28"/>
          <w:rtl/>
          <w:lang w:bidi="fa-IR"/>
        </w:rPr>
      </w:pPr>
      <w:r>
        <w:rPr>
          <w:rFonts w:cs="B Lotus" w:hint="cs"/>
          <w:sz w:val="28"/>
          <w:szCs w:val="28"/>
          <w:rtl/>
          <w:lang w:bidi="fa-IR"/>
        </w:rPr>
        <w:t>[</w:t>
      </w:r>
      <w:r w:rsidR="00883E6C">
        <w:rPr>
          <w:rFonts w:cs="B Lotus" w:hint="cs"/>
          <w:sz w:val="28"/>
          <w:szCs w:val="28"/>
          <w:rtl/>
          <w:lang w:bidi="fa-IR"/>
        </w:rPr>
        <w:t>شوري</w:t>
      </w:r>
      <w:r w:rsidR="00C30907">
        <w:rPr>
          <w:rFonts w:cs="B Lotus" w:hint="cs"/>
          <w:sz w:val="28"/>
          <w:szCs w:val="28"/>
          <w:rtl/>
          <w:lang w:bidi="fa-IR"/>
        </w:rPr>
        <w:t>/</w:t>
      </w:r>
      <w:r w:rsidR="00883E6C">
        <w:rPr>
          <w:rFonts w:cs="B Lotus" w:hint="cs"/>
          <w:sz w:val="28"/>
          <w:szCs w:val="28"/>
          <w:rtl/>
          <w:lang w:bidi="fa-IR"/>
        </w:rPr>
        <w:t>25</w:t>
      </w:r>
      <w:r>
        <w:rPr>
          <w:rFonts w:cs="B Lotus" w:hint="cs"/>
          <w:sz w:val="28"/>
          <w:szCs w:val="28"/>
          <w:rtl/>
          <w:lang w:bidi="fa-IR"/>
        </w:rPr>
        <w:t>]</w:t>
      </w:r>
    </w:p>
    <w:p w:rsidR="00C30907" w:rsidRPr="00D938A1" w:rsidRDefault="00C30907" w:rsidP="00883E6C">
      <w:pPr>
        <w:tabs>
          <w:tab w:val="right" w:pos="7031"/>
        </w:tabs>
        <w:bidi/>
        <w:ind w:left="1134"/>
        <w:jc w:val="both"/>
        <w:rPr>
          <w:rFonts w:cs="B Lotus"/>
          <w:sz w:val="26"/>
          <w:szCs w:val="26"/>
          <w:rtl/>
          <w:lang w:bidi="fa-IR"/>
        </w:rPr>
      </w:pPr>
      <w:r>
        <w:rPr>
          <w:rFonts w:cs="B Lotus" w:hint="cs"/>
          <w:sz w:val="26"/>
          <w:szCs w:val="26"/>
          <w:rtl/>
          <w:lang w:bidi="fa-IR"/>
        </w:rPr>
        <w:t>«</w:t>
      </w:r>
      <w:r w:rsidR="00883E6C">
        <w:rPr>
          <w:rFonts w:cs="B Lotus" w:hint="cs"/>
          <w:sz w:val="26"/>
          <w:szCs w:val="26"/>
          <w:rtl/>
          <w:lang w:bidi="fa-IR"/>
        </w:rPr>
        <w:t>و اوست كسي كه توبه را از بندگان خود مي‌پذيرد و از گناهان در مي‌گذرد</w:t>
      </w:r>
      <w:r w:rsidRPr="00D938A1">
        <w:rPr>
          <w:rFonts w:cs="B Lotus" w:hint="cs"/>
          <w:sz w:val="26"/>
          <w:szCs w:val="26"/>
          <w:rtl/>
          <w:lang w:bidi="fa-IR"/>
        </w:rPr>
        <w:t>».</w:t>
      </w:r>
    </w:p>
    <w:p w:rsidR="00C30907" w:rsidRDefault="00E52CA0" w:rsidP="00C30907">
      <w:pPr>
        <w:bidi/>
        <w:ind w:firstLine="284"/>
        <w:jc w:val="both"/>
        <w:rPr>
          <w:rFonts w:cs="B Lotus"/>
          <w:sz w:val="28"/>
          <w:szCs w:val="28"/>
          <w:rtl/>
          <w:lang w:bidi="fa-IR"/>
        </w:rPr>
      </w:pPr>
      <w:r>
        <w:rPr>
          <w:rFonts w:cs="B Lotus" w:hint="cs"/>
          <w:sz w:val="28"/>
          <w:szCs w:val="28"/>
          <w:rtl/>
          <w:lang w:bidi="fa-IR"/>
        </w:rPr>
        <w:t>كسي كه خالصانه توبه كند شايستگي آن را دارد كه خداوند توبة او را بپذيرد و او را مورد عفو قرار دهد.</w:t>
      </w:r>
    </w:p>
    <w:p w:rsidR="00E52CA0" w:rsidRDefault="00E52CA0" w:rsidP="002D4E5A">
      <w:pPr>
        <w:bidi/>
        <w:ind w:firstLine="284"/>
        <w:jc w:val="both"/>
        <w:rPr>
          <w:rFonts w:cs="B Lotus"/>
          <w:sz w:val="28"/>
          <w:szCs w:val="28"/>
          <w:rtl/>
          <w:lang w:bidi="fa-IR"/>
        </w:rPr>
      </w:pPr>
      <w:r>
        <w:rPr>
          <w:rFonts w:cs="B Lotus" w:hint="cs"/>
          <w:sz w:val="28"/>
          <w:szCs w:val="28"/>
          <w:rtl/>
          <w:lang w:bidi="fa-IR"/>
        </w:rPr>
        <w:t xml:space="preserve">اين موضوع، با آنچه كه </w:t>
      </w:r>
      <w:r w:rsidR="002D4E5A">
        <w:rPr>
          <w:rFonts w:cs="B Lotus" w:hint="cs"/>
          <w:sz w:val="28"/>
          <w:szCs w:val="28"/>
          <w:rtl/>
          <w:lang w:bidi="fa-IR"/>
        </w:rPr>
        <w:t>در باب تو نسبت به وسعت رحمت و مغفرت پروردگار معروف است، مطابقت دارد و رحمت و مغفرت خداوند شامل هر گناهكار و هر توبه‌كننده‌اي مي‌شود آنجا كه مي‌فرمايد:</w:t>
      </w:r>
    </w:p>
    <w:p w:rsidR="008D5B86" w:rsidRDefault="008D5B86" w:rsidP="00980F67">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sidR="00980F67">
        <w:rPr>
          <w:rFonts w:ascii="(normal text)" w:hAnsi="(normal text)"/>
          <w:rtl/>
        </w:rPr>
        <w:t xml:space="preserve"> </w:t>
      </w:r>
      <w:r w:rsidR="00980F67">
        <w:rPr>
          <w:sz w:val="28"/>
          <w:szCs w:val="28"/>
        </w:rPr>
        <w:sym w:font="HQPB4" w:char="F0A8"/>
      </w:r>
      <w:r w:rsidR="00980F67">
        <w:rPr>
          <w:sz w:val="28"/>
          <w:szCs w:val="28"/>
        </w:rPr>
        <w:sym w:font="HQPB2" w:char="F062"/>
      </w:r>
      <w:r w:rsidR="00980F67">
        <w:rPr>
          <w:sz w:val="28"/>
          <w:szCs w:val="28"/>
        </w:rPr>
        <w:sym w:font="HQPB4" w:char="F0CE"/>
      </w:r>
      <w:r w:rsidR="00980F67">
        <w:rPr>
          <w:sz w:val="28"/>
          <w:szCs w:val="28"/>
        </w:rPr>
        <w:sym w:font="HQPB1" w:char="F029"/>
      </w:r>
      <w:r w:rsidR="00980F67">
        <w:rPr>
          <w:rFonts w:ascii="(normal text)" w:hAnsi="(normal text)"/>
          <w:rtl/>
        </w:rPr>
        <w:t xml:space="preserve"> </w:t>
      </w:r>
      <w:r w:rsidR="00980F67">
        <w:rPr>
          <w:sz w:val="28"/>
          <w:szCs w:val="28"/>
        </w:rPr>
        <w:sym w:font="HQPB5" w:char="F0A9"/>
      </w:r>
      <w:r w:rsidR="00980F67">
        <w:rPr>
          <w:sz w:val="28"/>
          <w:szCs w:val="28"/>
        </w:rPr>
        <w:sym w:font="HQPB1" w:char="F021"/>
      </w:r>
      <w:r w:rsidR="00980F67">
        <w:rPr>
          <w:sz w:val="28"/>
          <w:szCs w:val="28"/>
        </w:rPr>
        <w:sym w:font="HQPB5" w:char="F024"/>
      </w:r>
      <w:r w:rsidR="00980F67">
        <w:rPr>
          <w:sz w:val="28"/>
          <w:szCs w:val="28"/>
        </w:rPr>
        <w:sym w:font="HQPB1" w:char="F023"/>
      </w:r>
      <w:r w:rsidR="00980F67">
        <w:rPr>
          <w:rFonts w:ascii="(normal text)" w:hAnsi="(normal text)"/>
          <w:rtl/>
        </w:rPr>
        <w:t xml:space="preserve"> </w:t>
      </w:r>
      <w:r w:rsidR="00980F67">
        <w:rPr>
          <w:sz w:val="28"/>
          <w:szCs w:val="28"/>
        </w:rPr>
        <w:sym w:font="HQPB4" w:char="F0E3"/>
      </w:r>
      <w:r w:rsidR="00980F67">
        <w:rPr>
          <w:sz w:val="28"/>
          <w:szCs w:val="28"/>
        </w:rPr>
        <w:sym w:font="HQPB1" w:char="F08D"/>
      </w:r>
      <w:r w:rsidR="00980F67">
        <w:rPr>
          <w:sz w:val="28"/>
          <w:szCs w:val="28"/>
        </w:rPr>
        <w:sym w:font="HQPB4" w:char="F0CF"/>
      </w:r>
      <w:r w:rsidR="00980F67">
        <w:rPr>
          <w:sz w:val="28"/>
          <w:szCs w:val="28"/>
        </w:rPr>
        <w:sym w:font="HQPB1" w:char="F0FF"/>
      </w:r>
      <w:r w:rsidR="00980F67">
        <w:rPr>
          <w:sz w:val="28"/>
          <w:szCs w:val="28"/>
        </w:rPr>
        <w:sym w:font="HQPB4" w:char="F0F8"/>
      </w:r>
      <w:r w:rsidR="00980F67">
        <w:rPr>
          <w:sz w:val="28"/>
          <w:szCs w:val="28"/>
        </w:rPr>
        <w:sym w:font="HQPB1" w:char="F0F3"/>
      </w:r>
      <w:r w:rsidR="00980F67">
        <w:rPr>
          <w:sz w:val="28"/>
          <w:szCs w:val="28"/>
        </w:rPr>
        <w:sym w:font="HQPB5" w:char="F074"/>
      </w:r>
      <w:r w:rsidR="00980F67">
        <w:rPr>
          <w:sz w:val="28"/>
          <w:szCs w:val="28"/>
        </w:rPr>
        <w:sym w:font="HQPB2" w:char="F083"/>
      </w:r>
      <w:r w:rsidR="00980F67">
        <w:rPr>
          <w:rFonts w:ascii="(normal text)" w:hAnsi="(normal text)"/>
          <w:rtl/>
        </w:rPr>
        <w:t xml:space="preserve"> </w:t>
      </w:r>
      <w:r w:rsidR="00980F67">
        <w:rPr>
          <w:sz w:val="28"/>
          <w:szCs w:val="28"/>
        </w:rPr>
        <w:sym w:font="HQPB5" w:char="F07A"/>
      </w:r>
      <w:r w:rsidR="00980F67">
        <w:rPr>
          <w:sz w:val="28"/>
          <w:szCs w:val="28"/>
        </w:rPr>
        <w:sym w:font="HQPB1" w:char="F03E"/>
      </w:r>
      <w:r w:rsidR="00980F67">
        <w:rPr>
          <w:sz w:val="28"/>
          <w:szCs w:val="28"/>
        </w:rPr>
        <w:sym w:font="HQPB2" w:char="F071"/>
      </w:r>
      <w:r w:rsidR="00980F67">
        <w:rPr>
          <w:sz w:val="28"/>
          <w:szCs w:val="28"/>
        </w:rPr>
        <w:sym w:font="HQPB4" w:char="F0E7"/>
      </w:r>
      <w:r w:rsidR="00980F67">
        <w:rPr>
          <w:sz w:val="28"/>
          <w:szCs w:val="28"/>
        </w:rPr>
        <w:sym w:font="HQPB2" w:char="F052"/>
      </w:r>
      <w:r w:rsidR="00980F67">
        <w:rPr>
          <w:sz w:val="28"/>
          <w:szCs w:val="28"/>
        </w:rPr>
        <w:sym w:font="HQPB4" w:char="F097"/>
      </w:r>
      <w:r w:rsidR="00980F67">
        <w:rPr>
          <w:sz w:val="28"/>
          <w:szCs w:val="28"/>
        </w:rPr>
        <w:sym w:font="HQPB3" w:char="F025"/>
      </w:r>
      <w:r w:rsidR="00980F67">
        <w:rPr>
          <w:sz w:val="28"/>
          <w:szCs w:val="28"/>
        </w:rPr>
        <w:sym w:font="HQPB3" w:char="F021"/>
      </w:r>
      <w:r w:rsidR="00980F67">
        <w:rPr>
          <w:sz w:val="28"/>
          <w:szCs w:val="28"/>
        </w:rPr>
        <w:sym w:font="HQPB5" w:char="F024"/>
      </w:r>
      <w:r w:rsidR="00980F67">
        <w:rPr>
          <w:sz w:val="28"/>
          <w:szCs w:val="28"/>
        </w:rPr>
        <w:sym w:font="HQPB1" w:char="F023"/>
      </w:r>
      <w:r w:rsidR="00980F67">
        <w:rPr>
          <w:rFonts w:ascii="(normal text)" w:hAnsi="(normal text)"/>
          <w:rtl/>
        </w:rPr>
        <w:t xml:space="preserve"> </w:t>
      </w:r>
      <w:r w:rsidR="00980F67">
        <w:rPr>
          <w:sz w:val="28"/>
          <w:szCs w:val="28"/>
        </w:rPr>
        <w:sym w:font="HQPB1" w:char="F024"/>
      </w:r>
      <w:r w:rsidR="00980F67">
        <w:rPr>
          <w:sz w:val="28"/>
          <w:szCs w:val="28"/>
        </w:rPr>
        <w:sym w:font="HQPB4" w:char="F0B7"/>
      </w:r>
      <w:r w:rsidR="00980F67">
        <w:rPr>
          <w:sz w:val="28"/>
          <w:szCs w:val="28"/>
        </w:rPr>
        <w:sym w:font="HQPB1" w:char="F0E8"/>
      </w:r>
      <w:r w:rsidR="00980F67">
        <w:rPr>
          <w:sz w:val="28"/>
          <w:szCs w:val="28"/>
        </w:rPr>
        <w:sym w:font="HQPB2" w:char="F08B"/>
      </w:r>
      <w:r w:rsidR="00980F67">
        <w:rPr>
          <w:sz w:val="28"/>
          <w:szCs w:val="28"/>
        </w:rPr>
        <w:sym w:font="HQPB4" w:char="F0CF"/>
      </w:r>
      <w:r w:rsidR="00980F67">
        <w:rPr>
          <w:sz w:val="28"/>
          <w:szCs w:val="28"/>
        </w:rPr>
        <w:sym w:font="HQPB2" w:char="F048"/>
      </w:r>
      <w:r w:rsidR="00980F67">
        <w:rPr>
          <w:sz w:val="28"/>
          <w:szCs w:val="28"/>
        </w:rPr>
        <w:sym w:font="HQPB5" w:char="F073"/>
      </w:r>
      <w:r w:rsidR="00980F67">
        <w:rPr>
          <w:sz w:val="28"/>
          <w:szCs w:val="28"/>
        </w:rPr>
        <w:sym w:font="HQPB1" w:char="F064"/>
      </w:r>
      <w:r w:rsidR="00980F67">
        <w:rPr>
          <w:rFonts w:ascii="(normal text)" w:hAnsi="(normal text)"/>
          <w:rtl/>
        </w:rPr>
        <w:t xml:space="preserve"> </w:t>
      </w:r>
      <w:r w:rsidR="00980F67">
        <w:rPr>
          <w:sz w:val="28"/>
          <w:szCs w:val="28"/>
        </w:rPr>
        <w:sym w:font="HQPB4" w:char="F034"/>
      </w:r>
      <w:r w:rsidR="00980F67">
        <w:rPr>
          <w:sz w:val="28"/>
          <w:szCs w:val="28"/>
        </w:rPr>
        <w:sym w:font="AGA Arabesque" w:char="F028"/>
      </w:r>
      <w:r w:rsidRPr="008644F9">
        <w:rPr>
          <w:rFonts w:cs="B Lotus" w:hint="cs"/>
          <w:sz w:val="28"/>
          <w:szCs w:val="28"/>
          <w:rtl/>
          <w:lang w:bidi="fa-IR"/>
        </w:rPr>
        <w:tab/>
      </w:r>
      <w:r w:rsidR="00980F67">
        <w:rPr>
          <w:rFonts w:cs="B Lotus" w:hint="cs"/>
          <w:sz w:val="28"/>
          <w:szCs w:val="28"/>
          <w:rtl/>
          <w:lang w:bidi="fa-IR"/>
        </w:rPr>
        <w:t>[الزمر</w:t>
      </w:r>
      <w:r>
        <w:rPr>
          <w:rFonts w:cs="B Lotus" w:hint="cs"/>
          <w:sz w:val="28"/>
          <w:szCs w:val="28"/>
          <w:rtl/>
          <w:lang w:bidi="fa-IR"/>
        </w:rPr>
        <w:t>/</w:t>
      </w:r>
      <w:r w:rsidR="00980F67">
        <w:rPr>
          <w:rFonts w:cs="B Lotus" w:hint="cs"/>
          <w:sz w:val="28"/>
          <w:szCs w:val="28"/>
          <w:rtl/>
          <w:lang w:bidi="fa-IR"/>
        </w:rPr>
        <w:t>39]</w:t>
      </w:r>
    </w:p>
    <w:p w:rsidR="008D5B86" w:rsidRPr="00D938A1" w:rsidRDefault="008D5B86" w:rsidP="00D20833">
      <w:pPr>
        <w:tabs>
          <w:tab w:val="right" w:pos="7031"/>
        </w:tabs>
        <w:bidi/>
        <w:ind w:left="1134"/>
        <w:jc w:val="both"/>
        <w:rPr>
          <w:rFonts w:cs="B Lotus"/>
          <w:sz w:val="26"/>
          <w:szCs w:val="26"/>
          <w:rtl/>
          <w:lang w:bidi="fa-IR"/>
        </w:rPr>
      </w:pPr>
      <w:r>
        <w:rPr>
          <w:rFonts w:cs="B Lotus" w:hint="cs"/>
          <w:sz w:val="26"/>
          <w:szCs w:val="26"/>
          <w:rtl/>
          <w:lang w:bidi="fa-IR"/>
        </w:rPr>
        <w:t>«</w:t>
      </w:r>
      <w:r w:rsidR="00D20833">
        <w:rPr>
          <w:rFonts w:cs="B Lotus" w:hint="cs"/>
          <w:sz w:val="26"/>
          <w:szCs w:val="26"/>
          <w:rtl/>
          <w:lang w:bidi="fa-IR"/>
        </w:rPr>
        <w:t>خداوند است كه تمام گناهان را مي‌آمرزد</w:t>
      </w:r>
      <w:r w:rsidRPr="00D938A1">
        <w:rPr>
          <w:rFonts w:cs="B Lotus" w:hint="cs"/>
          <w:sz w:val="26"/>
          <w:szCs w:val="26"/>
          <w:rtl/>
          <w:lang w:bidi="fa-IR"/>
        </w:rPr>
        <w:t>».</w:t>
      </w:r>
    </w:p>
    <w:p w:rsidR="002D4E5A" w:rsidRDefault="00EC166B" w:rsidP="00980F67">
      <w:pPr>
        <w:bidi/>
        <w:ind w:firstLine="284"/>
        <w:jc w:val="both"/>
        <w:rPr>
          <w:rFonts w:cs="B Lotus"/>
          <w:sz w:val="28"/>
          <w:szCs w:val="28"/>
          <w:rtl/>
          <w:lang w:bidi="fa-IR"/>
        </w:rPr>
      </w:pPr>
      <w:r>
        <w:rPr>
          <w:rFonts w:cs="B Lotus" w:hint="cs"/>
          <w:sz w:val="28"/>
          <w:szCs w:val="28"/>
          <w:rtl/>
          <w:lang w:bidi="fa-IR"/>
        </w:rPr>
        <w:t>و باز او [خداي متعال] است كه ضعف انسانيت را معالجه مي‌كند و به تدريج او را به سوي خود فرا مي‌خواند و باب رحمت خود را به سوي او باز مي‌گشايد تا كم‌كم و اندك اندك به سوي او صعود نمايد و قدم به قدم، مرحله به مرحله گناهان را ترك و به وسيلة توبه به آستان خداوند باز گردد، تا در نتيجه در اثر هدايت خداوند به ترك تمام گناهان موفق گردد و در حديث صحيح وارد شده كه پيامبر خدا</w:t>
      </w:r>
      <w:r w:rsidR="00980F67">
        <w:rPr>
          <w:rFonts w:cs="CTraditional Arabic" w:hint="cs"/>
          <w:sz w:val="28"/>
          <w:szCs w:val="28"/>
          <w:lang w:bidi="fa-IR"/>
        </w:rPr>
        <w:sym w:font="AGA Arabesque" w:char="F072"/>
      </w:r>
      <w:r w:rsidR="00980F67">
        <w:rPr>
          <w:rFonts w:cs="CTraditional Arabic" w:hint="cs"/>
          <w:sz w:val="28"/>
          <w:szCs w:val="28"/>
          <w:rtl/>
          <w:lang w:bidi="fa-IR"/>
        </w:rPr>
        <w:t xml:space="preserve"> </w:t>
      </w:r>
      <w:r w:rsidR="003D512E">
        <w:rPr>
          <w:rFonts w:cs="B Lotus" w:hint="cs"/>
          <w:sz w:val="28"/>
          <w:szCs w:val="28"/>
          <w:rtl/>
          <w:lang w:bidi="fa-IR"/>
        </w:rPr>
        <w:t>مي‌فرمايد:</w:t>
      </w:r>
    </w:p>
    <w:p w:rsidR="001B447D" w:rsidRPr="00980F67" w:rsidRDefault="002D6504" w:rsidP="002D6504">
      <w:pPr>
        <w:tabs>
          <w:tab w:val="right" w:pos="7031"/>
        </w:tabs>
        <w:bidi/>
        <w:ind w:left="1134"/>
        <w:jc w:val="both"/>
        <w:rPr>
          <w:rFonts w:ascii="Traditional Arabic" w:hAnsi="Traditional Arabic" w:cs="Traditional Arabic"/>
          <w:b/>
          <w:bCs/>
          <w:sz w:val="28"/>
          <w:szCs w:val="28"/>
          <w:rtl/>
          <w:lang w:bidi="fa-IR"/>
        </w:rPr>
      </w:pPr>
      <w:r w:rsidRPr="00980F67">
        <w:rPr>
          <w:rFonts w:ascii="Traditional Arabic" w:hAnsi="Traditional Arabic" w:cs="Traditional Arabic"/>
          <w:b/>
          <w:bCs/>
          <w:sz w:val="28"/>
          <w:szCs w:val="28"/>
          <w:rtl/>
          <w:lang w:bidi="fa-IR"/>
        </w:rPr>
        <w:t>(انما بعثتم ميسرين و لم تبعثوا معسرين)</w:t>
      </w:r>
    </w:p>
    <w:p w:rsidR="002D6504" w:rsidRDefault="002D6504" w:rsidP="002D6504">
      <w:pPr>
        <w:tabs>
          <w:tab w:val="right" w:pos="7031"/>
        </w:tabs>
        <w:bidi/>
        <w:ind w:left="1134"/>
        <w:jc w:val="both"/>
        <w:rPr>
          <w:rFonts w:cs="B Lotus"/>
          <w:sz w:val="28"/>
          <w:szCs w:val="28"/>
          <w:rtl/>
          <w:lang w:bidi="fa-IR"/>
        </w:rPr>
      </w:pPr>
      <w:r>
        <w:rPr>
          <w:rFonts w:cs="B Lotus" w:hint="cs"/>
          <w:sz w:val="28"/>
          <w:szCs w:val="28"/>
          <w:rtl/>
          <w:lang w:bidi="fa-IR"/>
        </w:rPr>
        <w:t>«خداوند است كه تمام گناهان را مي‌آمرزد».</w:t>
      </w:r>
    </w:p>
    <w:p w:rsidR="00591CAE" w:rsidRDefault="003A33AC" w:rsidP="001F1D21">
      <w:pPr>
        <w:bidi/>
        <w:ind w:firstLine="284"/>
        <w:jc w:val="both"/>
        <w:rPr>
          <w:rFonts w:cs="B Lotus"/>
          <w:sz w:val="28"/>
          <w:szCs w:val="28"/>
          <w:rtl/>
          <w:lang w:bidi="fa-IR"/>
        </w:rPr>
      </w:pPr>
      <w:r>
        <w:rPr>
          <w:rFonts w:cs="B Lotus" w:hint="cs"/>
          <w:sz w:val="28"/>
          <w:szCs w:val="28"/>
          <w:rtl/>
          <w:lang w:bidi="fa-IR"/>
        </w:rPr>
        <w:t>دليل رأي اكثريت نسبت به قبول توبة تائب، اگرچه پيوسته توبه كند و سپس گناه كند و سپس توبه كند و هكذا. روايت شيخين، بخاري و مسلم از ابوهريره است كه پيامبر خدا</w:t>
      </w:r>
      <w:r>
        <w:rPr>
          <w:rFonts w:cs="CTraditional Arabic" w:hint="cs"/>
          <w:sz w:val="28"/>
          <w:szCs w:val="28"/>
          <w:rtl/>
          <w:lang w:bidi="fa-IR"/>
        </w:rPr>
        <w:t xml:space="preserve">ع </w:t>
      </w:r>
      <w:r>
        <w:rPr>
          <w:rFonts w:cs="B Lotus" w:hint="cs"/>
          <w:sz w:val="28"/>
          <w:szCs w:val="28"/>
          <w:rtl/>
          <w:lang w:bidi="fa-IR"/>
        </w:rPr>
        <w:t>مي‌فرمايد:</w:t>
      </w:r>
    </w:p>
    <w:p w:rsidR="00EE3520" w:rsidRPr="004C769F" w:rsidRDefault="009416BC" w:rsidP="009416BC">
      <w:pPr>
        <w:tabs>
          <w:tab w:val="right" w:pos="7031"/>
        </w:tabs>
        <w:bidi/>
        <w:ind w:left="1134"/>
        <w:jc w:val="both"/>
        <w:rPr>
          <w:rFonts w:cs="2  Badr"/>
          <w:b/>
          <w:bCs/>
          <w:sz w:val="28"/>
          <w:szCs w:val="28"/>
          <w:rtl/>
        </w:rPr>
      </w:pPr>
      <w:r w:rsidRPr="004C769F">
        <w:rPr>
          <w:rFonts w:ascii="Traditional Arabic" w:hAnsi="Traditional Arabic" w:cs="Traditional Arabic"/>
          <w:b/>
          <w:bCs/>
          <w:sz w:val="28"/>
          <w:szCs w:val="28"/>
          <w:rtl/>
        </w:rPr>
        <w:t>«إِنَّ عَبْدًا أَذْنَبَ ذَنْبًا فَقَالَ: رَبِّ أَذْنَبْتُ</w:t>
      </w:r>
      <w:r w:rsidRPr="004C769F">
        <w:rPr>
          <w:rFonts w:ascii="Traditional Arabic" w:hAnsi="Traditional Arabic" w:cs="Traditional Arabic" w:hint="cs"/>
          <w:b/>
          <w:bCs/>
          <w:sz w:val="28"/>
          <w:szCs w:val="28"/>
          <w:rtl/>
        </w:rPr>
        <w:t xml:space="preserve"> </w:t>
      </w:r>
      <w:r w:rsidRPr="004C769F">
        <w:rPr>
          <w:rFonts w:ascii="Traditional Arabic" w:hAnsi="Traditional Arabic" w:cs="Traditional Arabic"/>
          <w:b/>
          <w:bCs/>
          <w:sz w:val="28"/>
          <w:szCs w:val="28"/>
          <w:rtl/>
        </w:rPr>
        <w:t>فَاغْفِرْ لِي، فَقَالَ رَبُّهُ: أَعَلِمَ عَبْدِي أَنَّ لَهُ رَبًّا يَغْفِرُ الذَّنْبَ وَيَأْخُذُ بِهِ؟ غَفَرْتُ لِعَبْدِي، ثُمَّ مَكَثَ مَا شَاءَ اللَّهُ ثُمَّ أَذْنَبَ ذَنْبًا، فَقَالَ: رَبِّ</w:t>
      </w:r>
      <w:r w:rsidRPr="004C769F">
        <w:rPr>
          <w:rFonts w:ascii="Traditional Arabic" w:hAnsi="Traditional Arabic" w:cs="Traditional Arabic" w:hint="cs"/>
          <w:b/>
          <w:bCs/>
          <w:sz w:val="28"/>
          <w:szCs w:val="28"/>
          <w:rtl/>
        </w:rPr>
        <w:t>،</w:t>
      </w:r>
      <w:r w:rsidRPr="004C769F">
        <w:rPr>
          <w:rFonts w:ascii="Traditional Arabic" w:hAnsi="Traditional Arabic" w:cs="Traditional Arabic"/>
          <w:b/>
          <w:bCs/>
          <w:sz w:val="28"/>
          <w:szCs w:val="28"/>
          <w:rtl/>
        </w:rPr>
        <w:t xml:space="preserve"> أَذْنَبْتُ آخَرَ، فَاغْفِرْهُ؟ فَقَالَ</w:t>
      </w:r>
      <w:r w:rsidRPr="004C769F">
        <w:rPr>
          <w:rFonts w:ascii="Traditional Arabic" w:hAnsi="Traditional Arabic" w:cs="Traditional Arabic" w:hint="cs"/>
          <w:b/>
          <w:bCs/>
          <w:sz w:val="28"/>
          <w:szCs w:val="28"/>
          <w:rtl/>
        </w:rPr>
        <w:t xml:space="preserve"> تَعَالَى</w:t>
      </w:r>
      <w:r w:rsidRPr="004C769F">
        <w:rPr>
          <w:rFonts w:ascii="Traditional Arabic" w:hAnsi="Traditional Arabic" w:cs="Traditional Arabic"/>
          <w:b/>
          <w:bCs/>
          <w:sz w:val="28"/>
          <w:szCs w:val="28"/>
          <w:rtl/>
        </w:rPr>
        <w:t>: أَعَلِمَ عَبْدِي أَنَّ لَهُ رَبًّا يَغْفِرُ الذَّنْبَ وَيَأْخُذُ بِهِ؟ غَفَرْتُ لِعَبْدِي، ثُمَّ مَكَثَ مَا شَاءَ اللَّهُ، ثُمَّ أَذْنَبَ ذَنْبًا، وقَالَ: رَبِّ</w:t>
      </w:r>
      <w:r w:rsidRPr="004C769F">
        <w:rPr>
          <w:rFonts w:ascii="Traditional Arabic" w:hAnsi="Traditional Arabic" w:cs="Traditional Arabic" w:hint="cs"/>
          <w:b/>
          <w:bCs/>
          <w:sz w:val="28"/>
          <w:szCs w:val="28"/>
          <w:rtl/>
        </w:rPr>
        <w:t xml:space="preserve"> </w:t>
      </w:r>
      <w:r w:rsidRPr="004C769F">
        <w:rPr>
          <w:rFonts w:ascii="Traditional Arabic" w:hAnsi="Traditional Arabic" w:cs="Traditional Arabic"/>
          <w:b/>
          <w:bCs/>
          <w:sz w:val="28"/>
          <w:szCs w:val="28"/>
          <w:rtl/>
        </w:rPr>
        <w:t>أَذْنَبْتُ آخَرَ، فَاغْفِرْهُ لِي، فَقَالَ: أَعَلِمَ عَبْدِي أَنَّ لَهُ رَبًّا يَغْفِرُ الذَّنْبَ وَيَأْخُذُ بِهِ؟ غَفَرْتُ لِعَبْدِي ثَلاَثًا، فَلْيَعْمَلْ مَا شَاءَ</w:t>
      </w:r>
      <w:r w:rsidR="00EE3520" w:rsidRPr="004C769F">
        <w:rPr>
          <w:rFonts w:ascii="Traditional Arabic" w:hAnsi="Traditional Arabic" w:cs="Traditional Arabic"/>
          <w:b/>
          <w:bCs/>
          <w:sz w:val="28"/>
          <w:szCs w:val="28"/>
          <w:rtl/>
          <w:lang w:bidi="fa-IR"/>
        </w:rPr>
        <w:t>...)</w:t>
      </w:r>
      <w:r w:rsidR="00C07EF2" w:rsidRPr="004C769F">
        <w:rPr>
          <w:rFonts w:ascii="Traditional Arabic" w:hAnsi="Traditional Arabic" w:cs="Traditional Arabic"/>
          <w:sz w:val="28"/>
          <w:szCs w:val="28"/>
          <w:vertAlign w:val="superscript"/>
          <w:rtl/>
        </w:rPr>
        <w:footnoteReference w:id="63"/>
      </w:r>
      <w:r w:rsidRPr="004C769F">
        <w:rPr>
          <w:rFonts w:ascii="Traditional Arabic" w:hAnsi="Traditional Arabic" w:cs="Traditional Arabic" w:hint="cs"/>
          <w:b/>
          <w:bCs/>
          <w:sz w:val="28"/>
          <w:szCs w:val="28"/>
          <w:rtl/>
          <w:lang w:bidi="fa-IR"/>
        </w:rPr>
        <w:t>.</w:t>
      </w:r>
    </w:p>
    <w:p w:rsidR="00EE3520" w:rsidRDefault="00EE3520" w:rsidP="00C07EF2">
      <w:pPr>
        <w:tabs>
          <w:tab w:val="right" w:pos="7031"/>
        </w:tabs>
        <w:bidi/>
        <w:ind w:left="1134"/>
        <w:jc w:val="both"/>
        <w:rPr>
          <w:rFonts w:cs="B Lotus"/>
          <w:sz w:val="28"/>
          <w:szCs w:val="28"/>
          <w:rtl/>
          <w:lang w:bidi="fa-IR"/>
        </w:rPr>
      </w:pPr>
      <w:r w:rsidRPr="004C769F">
        <w:rPr>
          <w:rFonts w:cs="B Lotus" w:hint="cs"/>
          <w:sz w:val="28"/>
          <w:szCs w:val="28"/>
          <w:rtl/>
          <w:lang w:bidi="fa-IR"/>
        </w:rPr>
        <w:t>«</w:t>
      </w:r>
      <w:r w:rsidR="00C07EF2" w:rsidRPr="004C769F">
        <w:rPr>
          <w:rFonts w:cs="B Lotus" w:hint="cs"/>
          <w:sz w:val="28"/>
          <w:szCs w:val="28"/>
          <w:rtl/>
          <w:lang w:bidi="fa-IR"/>
        </w:rPr>
        <w:t>بنده‌اي</w:t>
      </w:r>
      <w:r w:rsidR="00167E64" w:rsidRPr="004C769F">
        <w:rPr>
          <w:rFonts w:cs="B Lotus" w:hint="cs"/>
          <w:sz w:val="28"/>
          <w:szCs w:val="28"/>
          <w:rtl/>
          <w:lang w:bidi="fa-IR"/>
        </w:rPr>
        <w:t xml:space="preserve"> مرتكب گناهي مي‌شود، مي‌گويد پروردگارا! مرتكب گناهي شده‌ام</w:t>
      </w:r>
      <w:r w:rsidR="00167E64">
        <w:rPr>
          <w:rFonts w:cs="B Lotus" w:hint="cs"/>
          <w:sz w:val="28"/>
          <w:szCs w:val="28"/>
          <w:rtl/>
          <w:lang w:bidi="fa-IR"/>
        </w:rPr>
        <w:t xml:space="preserve"> مرا بيامرز، خداوند مي‌فرمايد: آيا بنده‌ام دانست كه او داراي پروردگاري است كه گناهانش را مي‌بخشد و يا مجازات مي‌كند؟ بنده خود را بخشيدم، پس مدت زماني تا آنجا كه خدا خواست</w:t>
      </w:r>
      <w:r w:rsidR="008A047E">
        <w:rPr>
          <w:rFonts w:cs="B Lotus" w:hint="cs"/>
          <w:sz w:val="28"/>
          <w:szCs w:val="28"/>
          <w:rtl/>
          <w:lang w:bidi="fa-IR"/>
        </w:rPr>
        <w:t xml:space="preserve"> درنگ مي‌كند و سپس مرتكب گناه ديگري مي‌شود و مي‌گويد: پروردگارا! گناه ديگري مرتكب شدم، مرا بيامرز، خداوند مي‌فرمايد: آيا بندة من دانست كه او پروردگاري دارد كه گناهش را مي‌بخشد و يا مورد مؤاخذه قرار مي‌دهد؟ لذا بن</w:t>
      </w:r>
      <w:r w:rsidR="00BC58B6">
        <w:rPr>
          <w:rFonts w:cs="B Lotus" w:hint="cs"/>
          <w:sz w:val="28"/>
          <w:szCs w:val="28"/>
          <w:rtl/>
          <w:lang w:bidi="fa-IR"/>
        </w:rPr>
        <w:t>ده‌ام را بخشيدم و سپس مدت ديگر درنگ مي‌نمايد و باز مرتكب گناه ديگري مي‌شود و مي‌گويد: پروردگارا! گناه ديگري مرتكب شده‌ام، مرا بيامرز خداوند مي‌فرمايد: آيا بن</w:t>
      </w:r>
      <w:r w:rsidR="005654B5">
        <w:rPr>
          <w:rFonts w:cs="B Lotus" w:hint="cs"/>
          <w:sz w:val="28"/>
          <w:szCs w:val="28"/>
          <w:rtl/>
          <w:lang w:bidi="fa-IR"/>
        </w:rPr>
        <w:t>دة من دانست كه او پروردگاري دارد كه گناهانش را مي‌بخشد و يا مجازات مي‌كند؟ بنده‌ام را مورد غفران قرار دادم. سه بار اين عمل تكرار شد، هر كاري مي‌خواهد انجام دهد. عملكرد پروردگار چنان است كه بيان شد».</w:t>
      </w:r>
    </w:p>
    <w:p w:rsidR="00EE3520" w:rsidRDefault="007D2B37" w:rsidP="00EE3520">
      <w:pPr>
        <w:bidi/>
        <w:ind w:firstLine="284"/>
        <w:jc w:val="both"/>
        <w:rPr>
          <w:rFonts w:cs="B Lotus"/>
          <w:sz w:val="28"/>
          <w:szCs w:val="28"/>
          <w:rtl/>
          <w:lang w:bidi="fa-IR"/>
        </w:rPr>
      </w:pPr>
      <w:r>
        <w:rPr>
          <w:rFonts w:cs="B Lotus" w:hint="cs"/>
          <w:sz w:val="28"/>
          <w:szCs w:val="28"/>
          <w:rtl/>
          <w:lang w:bidi="fa-IR"/>
        </w:rPr>
        <w:t>علامه قرطبي در كتاب خود به نام «المفهم» مي‌گويد:</w:t>
      </w:r>
    </w:p>
    <w:p w:rsidR="00C87C95" w:rsidRDefault="007D2B37" w:rsidP="00B14140">
      <w:pPr>
        <w:bidi/>
        <w:ind w:firstLine="284"/>
        <w:jc w:val="both"/>
        <w:rPr>
          <w:rFonts w:cs="B Lotus"/>
          <w:sz w:val="28"/>
          <w:szCs w:val="28"/>
          <w:rtl/>
          <w:lang w:bidi="fa-IR"/>
        </w:rPr>
      </w:pPr>
      <w:r>
        <w:rPr>
          <w:rFonts w:cs="B Lotus" w:hint="cs"/>
          <w:sz w:val="28"/>
          <w:szCs w:val="28"/>
          <w:rtl/>
          <w:lang w:bidi="fa-IR"/>
        </w:rPr>
        <w:t>اين حديث بر فايده عظيم استغفار، فضل عظيم خداوند و وسعت رحمت و حلم و كرم ايشان، دلالت دارد. البته بايد استغفاري باشد كه همراه گفتار زباني معنايش در قلب نيز رسوخ نمايد تا اينكه گره اصرار بر گناه باز و همراه آن ندامت و پشيماني حاصل گردد، چه استغفار ترجمان توبه است گواه آن، اين حديث پيامبر</w:t>
      </w:r>
      <w:r w:rsidR="00B14140">
        <w:rPr>
          <w:rFonts w:cs="CTraditional Arabic" w:hint="cs"/>
          <w:sz w:val="28"/>
          <w:szCs w:val="28"/>
          <w:lang w:bidi="fa-IR"/>
        </w:rPr>
        <w:sym w:font="AGA Arabesque" w:char="F072"/>
      </w:r>
      <w:r w:rsidR="00B14140">
        <w:rPr>
          <w:rFonts w:cs="CTraditional Arabic" w:hint="cs"/>
          <w:sz w:val="28"/>
          <w:szCs w:val="28"/>
          <w:rtl/>
          <w:lang w:bidi="fa-IR"/>
        </w:rPr>
        <w:t xml:space="preserve"> </w:t>
      </w:r>
      <w:r w:rsidR="0098290A">
        <w:rPr>
          <w:rFonts w:cs="B Lotus" w:hint="cs"/>
          <w:sz w:val="28"/>
          <w:szCs w:val="28"/>
          <w:rtl/>
          <w:lang w:bidi="fa-IR"/>
        </w:rPr>
        <w:t>است كه مي‌فرمايد:</w:t>
      </w:r>
    </w:p>
    <w:p w:rsidR="0098290A" w:rsidRDefault="0098290A" w:rsidP="0098290A">
      <w:pPr>
        <w:bidi/>
        <w:ind w:firstLine="284"/>
        <w:jc w:val="both"/>
        <w:rPr>
          <w:rFonts w:cs="B Lotus"/>
          <w:sz w:val="28"/>
          <w:szCs w:val="28"/>
          <w:rtl/>
          <w:lang w:bidi="fa-IR"/>
        </w:rPr>
      </w:pPr>
      <w:r w:rsidRPr="00B14140">
        <w:rPr>
          <w:rFonts w:ascii="Traditional Arabic" w:hAnsi="Traditional Arabic" w:cs="Traditional Arabic"/>
          <w:b/>
          <w:bCs/>
          <w:sz w:val="28"/>
          <w:szCs w:val="28"/>
          <w:rtl/>
          <w:lang w:bidi="fa-IR"/>
        </w:rPr>
        <w:t>(خياركم كل مفتن تواب)</w:t>
      </w:r>
      <w:r w:rsidR="00B14140" w:rsidRPr="00B14140">
        <w:rPr>
          <w:rFonts w:ascii="Traditional Arabic" w:hAnsi="Traditional Arabic" w:cs="Traditional Arabic"/>
          <w:sz w:val="28"/>
          <w:szCs w:val="28"/>
          <w:vertAlign w:val="superscript"/>
          <w:rtl/>
        </w:rPr>
        <w:t xml:space="preserve"> </w:t>
      </w:r>
      <w:r w:rsidR="00B14140" w:rsidRPr="00980F67">
        <w:rPr>
          <w:rFonts w:ascii="Traditional Arabic" w:hAnsi="Traditional Arabic" w:cs="Traditional Arabic"/>
          <w:sz w:val="28"/>
          <w:szCs w:val="28"/>
          <w:vertAlign w:val="superscript"/>
          <w:rtl/>
        </w:rPr>
        <w:footnoteReference w:id="64"/>
      </w:r>
      <w:r>
        <w:rPr>
          <w:rFonts w:cs="B Lotus" w:hint="cs"/>
          <w:sz w:val="28"/>
          <w:szCs w:val="28"/>
          <w:rtl/>
          <w:lang w:bidi="fa-IR"/>
        </w:rPr>
        <w:t xml:space="preserve"> «بهترين شما گناهكار توبه‌كننده است».</w:t>
      </w:r>
    </w:p>
    <w:p w:rsidR="0098290A" w:rsidRDefault="0098290A" w:rsidP="0098290A">
      <w:pPr>
        <w:bidi/>
        <w:ind w:firstLine="284"/>
        <w:jc w:val="both"/>
        <w:rPr>
          <w:rFonts w:cs="B Lotus"/>
          <w:sz w:val="28"/>
          <w:szCs w:val="28"/>
          <w:rtl/>
          <w:lang w:bidi="fa-IR"/>
        </w:rPr>
      </w:pPr>
      <w:r>
        <w:rPr>
          <w:rFonts w:cs="B Lotus" w:hint="cs"/>
          <w:sz w:val="28"/>
          <w:szCs w:val="28"/>
          <w:rtl/>
          <w:lang w:bidi="fa-IR"/>
        </w:rPr>
        <w:t>يعني منظور كسي است كه مكرراً گناه مي‌كند و توبه مي‌‌نمايد. پس هر زمان كه مرتكب گناهي شد بلافاصله توبه مي‌كند و به سوي خدا باز مي‌گردد نه اينكه زباناً بگويد: «استغفرالله» و قلبش بر انجام آن گناه اصرار ورزد، چنين استغفار و توبه‌اي خود باز نيازمند توبه و استغفار ديگري است!!</w:t>
      </w:r>
    </w:p>
    <w:p w:rsidR="00BC1107" w:rsidRDefault="00BC1107" w:rsidP="00CA457B">
      <w:pPr>
        <w:bidi/>
        <w:ind w:firstLine="284"/>
        <w:jc w:val="both"/>
        <w:rPr>
          <w:rFonts w:cs="B Lotus"/>
          <w:sz w:val="28"/>
          <w:szCs w:val="28"/>
          <w:rtl/>
          <w:lang w:bidi="fa-IR"/>
        </w:rPr>
      </w:pPr>
      <w:r>
        <w:rPr>
          <w:rFonts w:cs="B Lotus" w:hint="cs"/>
          <w:sz w:val="28"/>
          <w:szCs w:val="28"/>
          <w:rtl/>
          <w:lang w:bidi="fa-IR"/>
        </w:rPr>
        <w:t>حافظ ابن حجر در فتح‌الباري از طريق معلّق</w:t>
      </w:r>
      <w:r w:rsidR="008D392C" w:rsidRPr="00FC2BC2">
        <w:rPr>
          <w:rFonts w:cs="B Lotus"/>
          <w:sz w:val="28"/>
          <w:szCs w:val="28"/>
          <w:vertAlign w:val="superscript"/>
          <w:rtl/>
        </w:rPr>
        <w:footnoteReference w:id="65"/>
      </w:r>
      <w:r>
        <w:rPr>
          <w:rFonts w:cs="B Lotus" w:hint="cs"/>
          <w:sz w:val="28"/>
          <w:szCs w:val="28"/>
          <w:rtl/>
          <w:lang w:bidi="fa-IR"/>
        </w:rPr>
        <w:t xml:space="preserve"> مي‌گويد: آنچه ابن ابي الدنيا از حديث ابن عباس</w:t>
      </w:r>
      <w:r w:rsidR="00CA457B">
        <w:rPr>
          <w:rFonts w:cs="CTraditional Arabic" w:hint="cs"/>
          <w:sz w:val="28"/>
          <w:szCs w:val="28"/>
          <w:rtl/>
          <w:lang w:bidi="fa-IR"/>
        </w:rPr>
        <w:t>ب</w:t>
      </w:r>
      <w:r>
        <w:rPr>
          <w:rFonts w:cs="B Lotus" w:hint="cs"/>
          <w:sz w:val="28"/>
          <w:szCs w:val="28"/>
          <w:rtl/>
          <w:lang w:bidi="fa-IR"/>
        </w:rPr>
        <w:t xml:space="preserve"> به طريق مرفوع</w:t>
      </w:r>
      <w:r w:rsidR="0043216A" w:rsidRPr="0043216A">
        <w:rPr>
          <w:rFonts w:cs="B Lotus" w:hint="cs"/>
          <w:sz w:val="28"/>
          <w:szCs w:val="28"/>
          <w:vertAlign w:val="superscript"/>
          <w:rtl/>
          <w:lang w:bidi="fa-IR"/>
        </w:rPr>
        <w:t>2</w:t>
      </w:r>
      <w:r>
        <w:rPr>
          <w:rFonts w:cs="B Lotus" w:hint="cs"/>
          <w:sz w:val="28"/>
          <w:szCs w:val="28"/>
          <w:rtl/>
          <w:lang w:bidi="fa-IR"/>
        </w:rPr>
        <w:t xml:space="preserve"> بيان داشته گواه اين حديث است آنجا كه مي‌فرمايد:</w:t>
      </w:r>
    </w:p>
    <w:p w:rsidR="00BC1107" w:rsidRPr="00B14140" w:rsidRDefault="004C769F" w:rsidP="003D5C8D">
      <w:pPr>
        <w:tabs>
          <w:tab w:val="right" w:pos="7031"/>
        </w:tabs>
        <w:bidi/>
        <w:ind w:left="1134"/>
        <w:jc w:val="both"/>
        <w:rPr>
          <w:rFonts w:ascii="Traditional Arabic" w:hAnsi="Traditional Arabic" w:cs="Traditional Arabic"/>
          <w:b/>
          <w:bCs/>
          <w:sz w:val="28"/>
          <w:szCs w:val="28"/>
          <w:rtl/>
          <w:lang w:bidi="fa-IR"/>
        </w:rPr>
      </w:pPr>
      <w:r>
        <w:rPr>
          <w:rFonts w:ascii="Traditional Arabic" w:hAnsi="Traditional Arabic" w:cs="Traditional Arabic"/>
          <w:b/>
          <w:bCs/>
          <w:sz w:val="28"/>
          <w:szCs w:val="28"/>
          <w:rtl/>
          <w:lang w:bidi="fa-IR"/>
        </w:rPr>
        <w:t>(التائب من الذنب كمن لاذنب له و</w:t>
      </w:r>
      <w:r w:rsidR="006A5085" w:rsidRPr="00B14140">
        <w:rPr>
          <w:rFonts w:ascii="Traditional Arabic" w:hAnsi="Traditional Arabic" w:cs="Traditional Arabic"/>
          <w:b/>
          <w:bCs/>
          <w:sz w:val="28"/>
          <w:szCs w:val="28"/>
          <w:rtl/>
          <w:lang w:bidi="fa-IR"/>
        </w:rPr>
        <w:t>المس</w:t>
      </w:r>
      <w:r>
        <w:rPr>
          <w:rFonts w:ascii="Traditional Arabic" w:hAnsi="Traditional Arabic" w:cs="Traditional Arabic"/>
          <w:b/>
          <w:bCs/>
          <w:sz w:val="28"/>
          <w:szCs w:val="28"/>
          <w:rtl/>
          <w:lang w:bidi="fa-IR"/>
        </w:rPr>
        <w:t>تغفر من الذنب و</w:t>
      </w:r>
      <w:r w:rsidR="006A5085" w:rsidRPr="00B14140">
        <w:rPr>
          <w:rFonts w:ascii="Traditional Arabic" w:hAnsi="Traditional Arabic" w:cs="Traditional Arabic"/>
          <w:b/>
          <w:bCs/>
          <w:sz w:val="28"/>
          <w:szCs w:val="28"/>
          <w:rtl/>
          <w:lang w:bidi="fa-IR"/>
        </w:rPr>
        <w:t>هو مقيم عليه كالمستهزي</w:t>
      </w:r>
      <w:r>
        <w:rPr>
          <w:rFonts w:ascii="Traditional Arabic" w:hAnsi="Traditional Arabic" w:cs="Traditional Arabic" w:hint="cs"/>
          <w:b/>
          <w:bCs/>
          <w:sz w:val="28"/>
          <w:szCs w:val="28"/>
          <w:rtl/>
          <w:lang w:bidi="fa-IR"/>
        </w:rPr>
        <w:t>ء</w:t>
      </w:r>
      <w:r w:rsidR="006A5085" w:rsidRPr="00B14140">
        <w:rPr>
          <w:rFonts w:ascii="Traditional Arabic" w:hAnsi="Traditional Arabic" w:cs="Traditional Arabic"/>
          <w:b/>
          <w:bCs/>
          <w:sz w:val="28"/>
          <w:szCs w:val="28"/>
          <w:rtl/>
          <w:lang w:bidi="fa-IR"/>
        </w:rPr>
        <w:t xml:space="preserve"> بربه)</w:t>
      </w:r>
    </w:p>
    <w:p w:rsidR="006A5085" w:rsidRDefault="006A5085" w:rsidP="003D5C8D">
      <w:pPr>
        <w:tabs>
          <w:tab w:val="right" w:pos="7031"/>
        </w:tabs>
        <w:bidi/>
        <w:ind w:left="1134"/>
        <w:jc w:val="both"/>
        <w:rPr>
          <w:rFonts w:cs="B Lotus"/>
          <w:sz w:val="28"/>
          <w:szCs w:val="28"/>
          <w:rtl/>
          <w:lang w:bidi="fa-IR"/>
        </w:rPr>
      </w:pPr>
      <w:r>
        <w:rPr>
          <w:rFonts w:cs="B Lotus" w:hint="cs"/>
          <w:sz w:val="28"/>
          <w:szCs w:val="28"/>
          <w:rtl/>
          <w:lang w:bidi="fa-IR"/>
        </w:rPr>
        <w:t>«توبه‌كننده از گناه مانند كسي است كه گناهي را مرتكب نشده است ولي استغفار و توبه از گناه در</w:t>
      </w:r>
      <w:r w:rsidR="00565811">
        <w:rPr>
          <w:rFonts w:cs="B Lotus" w:hint="cs"/>
          <w:sz w:val="28"/>
          <w:szCs w:val="28"/>
          <w:rtl/>
          <w:lang w:bidi="fa-IR"/>
        </w:rPr>
        <w:t xml:space="preserve"> </w:t>
      </w:r>
      <w:r>
        <w:rPr>
          <w:rFonts w:cs="B Lotus" w:hint="cs"/>
          <w:sz w:val="28"/>
          <w:szCs w:val="28"/>
          <w:rtl/>
          <w:lang w:bidi="fa-IR"/>
        </w:rPr>
        <w:t>حالي كه بر انجام آن اصرار و ادامه داشته باشد مانند اين است كه خدا را به استهزا گرفته باشد».</w:t>
      </w:r>
    </w:p>
    <w:p w:rsidR="003D5C8D" w:rsidRDefault="0000479E" w:rsidP="00CA457B">
      <w:pPr>
        <w:bidi/>
        <w:ind w:firstLine="284"/>
        <w:jc w:val="both"/>
        <w:rPr>
          <w:rFonts w:cs="B Lotus"/>
          <w:sz w:val="28"/>
          <w:szCs w:val="28"/>
          <w:rtl/>
          <w:lang w:bidi="fa-IR"/>
        </w:rPr>
      </w:pPr>
      <w:r>
        <w:rPr>
          <w:rFonts w:cs="B Lotus" w:hint="cs"/>
          <w:sz w:val="28"/>
          <w:szCs w:val="28"/>
          <w:rtl/>
          <w:lang w:bidi="fa-IR"/>
        </w:rPr>
        <w:t>مي‌گويد: قول راجح بر اين است كه از «المستغفر .... تا آخر» م</w:t>
      </w:r>
      <w:r w:rsidR="00CA457B">
        <w:rPr>
          <w:rFonts w:cs="B Lotus" w:hint="cs"/>
          <w:sz w:val="28"/>
          <w:szCs w:val="28"/>
          <w:rtl/>
          <w:lang w:bidi="fa-IR"/>
        </w:rPr>
        <w:t>و</w:t>
      </w:r>
      <w:r>
        <w:rPr>
          <w:rFonts w:cs="B Lotus" w:hint="cs"/>
          <w:sz w:val="28"/>
          <w:szCs w:val="28"/>
          <w:rtl/>
          <w:lang w:bidi="fa-IR"/>
        </w:rPr>
        <w:t>قوف</w:t>
      </w:r>
      <w:r w:rsidRPr="00FC2BC2">
        <w:rPr>
          <w:rFonts w:cs="B Lotus"/>
          <w:sz w:val="28"/>
          <w:szCs w:val="28"/>
          <w:vertAlign w:val="superscript"/>
          <w:rtl/>
        </w:rPr>
        <w:footnoteReference w:id="66"/>
      </w:r>
      <w:r>
        <w:rPr>
          <w:rFonts w:cs="B Lotus" w:hint="cs"/>
          <w:sz w:val="28"/>
          <w:szCs w:val="28"/>
          <w:rtl/>
          <w:lang w:bidi="fa-IR"/>
        </w:rPr>
        <w:t xml:space="preserve"> مي‌باشد يعني از كلام ابن عباس</w:t>
      </w:r>
      <w:r w:rsidR="00CA457B">
        <w:rPr>
          <w:rFonts w:cs="CTraditional Arabic" w:hint="cs"/>
          <w:sz w:val="28"/>
          <w:szCs w:val="28"/>
          <w:rtl/>
          <w:lang w:bidi="fa-IR"/>
        </w:rPr>
        <w:t>ب</w:t>
      </w:r>
      <w:r>
        <w:rPr>
          <w:rFonts w:cs="B Lotus" w:hint="cs"/>
          <w:sz w:val="28"/>
          <w:szCs w:val="28"/>
          <w:rtl/>
          <w:lang w:bidi="fa-IR"/>
        </w:rPr>
        <w:t xml:space="preserve"> است و حديث نبوي نمي‌باشد ولي اول حديث از جانب ابن ماجه و طبراني از حديث ابن مسعود</w:t>
      </w:r>
      <w:r w:rsidR="00CA457B">
        <w:rPr>
          <w:rFonts w:cs="B Lotus" w:hint="cs"/>
          <w:sz w:val="28"/>
          <w:szCs w:val="28"/>
          <w:lang w:bidi="fa-IR"/>
        </w:rPr>
        <w:sym w:font="AGA Arabesque" w:char="F074"/>
      </w:r>
      <w:r>
        <w:rPr>
          <w:rFonts w:cs="B Lotus" w:hint="cs"/>
          <w:sz w:val="28"/>
          <w:szCs w:val="28"/>
          <w:rtl/>
          <w:lang w:bidi="fa-IR"/>
        </w:rPr>
        <w:t xml:space="preserve"> روايت شده و سند آن حسن مي‌‌باشد.</w:t>
      </w:r>
    </w:p>
    <w:p w:rsidR="0000479E" w:rsidRDefault="00AE6495" w:rsidP="0000479E">
      <w:pPr>
        <w:bidi/>
        <w:ind w:firstLine="284"/>
        <w:jc w:val="both"/>
        <w:rPr>
          <w:rFonts w:cs="B Lotus"/>
          <w:sz w:val="28"/>
          <w:szCs w:val="28"/>
          <w:rtl/>
          <w:lang w:bidi="fa-IR"/>
        </w:rPr>
      </w:pPr>
      <w:r>
        <w:rPr>
          <w:rFonts w:cs="B Lotus" w:hint="cs"/>
          <w:sz w:val="28"/>
          <w:szCs w:val="28"/>
          <w:rtl/>
          <w:lang w:bidi="fa-IR"/>
        </w:rPr>
        <w:t xml:space="preserve">قرطبي مي‌گويد: فايده اين حديث اين است، بازگشت به سوي گناه اگرچه از آغاز شروع به گناه‌ زشت‌تر است به دليل اينك دوباره شروع به گناه‌كردن نقض توبه </w:t>
      </w:r>
      <w:r w:rsidR="00824C9F">
        <w:rPr>
          <w:rFonts w:cs="B Lotus" w:hint="cs"/>
          <w:sz w:val="28"/>
          <w:szCs w:val="28"/>
          <w:rtl/>
          <w:lang w:bidi="fa-IR"/>
        </w:rPr>
        <w:t>بشمار مي‌آيد، اما بازگشت به سوي توبه از ابتداي آن، نيكوتر مي‌باشد به دليل اينكه درخواست مكرّر از پروردگار بخشنده و اصرار و پافشاري در سؤال و اعتراف به اينكه جز خداوند متعال هيچ بخشنده‌اي براي گناهان او نيست بدان اضافه و پيوست شده است.</w:t>
      </w:r>
    </w:p>
    <w:p w:rsidR="00824C9F" w:rsidRDefault="00824C9F" w:rsidP="00CA457B">
      <w:pPr>
        <w:bidi/>
        <w:ind w:firstLine="284"/>
        <w:jc w:val="both"/>
        <w:rPr>
          <w:rFonts w:cs="B Lotus"/>
          <w:sz w:val="28"/>
          <w:szCs w:val="28"/>
          <w:rtl/>
          <w:lang w:bidi="fa-IR"/>
        </w:rPr>
      </w:pPr>
      <w:r>
        <w:rPr>
          <w:rFonts w:cs="B Lotus" w:hint="cs"/>
          <w:sz w:val="28"/>
          <w:szCs w:val="28"/>
          <w:rtl/>
          <w:lang w:bidi="fa-IR"/>
        </w:rPr>
        <w:t>امام نووي مي‌گويد: در حديثي روايت شده اگر گناه صد بار بلكه هزار بار يا بيشتر تكرار گردد و در هر بار توبه نمايد، توبه او پذيرفته مي‌شود و يا اينكه در مقابل هم</w:t>
      </w:r>
      <w:r w:rsidR="00CA457B">
        <w:rPr>
          <w:rFonts w:cs="B Lotus" w:hint="cs"/>
          <w:sz w:val="28"/>
          <w:szCs w:val="28"/>
          <w:rtl/>
          <w:lang w:bidi="fa-IR"/>
        </w:rPr>
        <w:t>ه</w:t>
      </w:r>
      <w:r w:rsidR="00CA457B">
        <w:rPr>
          <w:rFonts w:cs="B Lotus"/>
          <w:sz w:val="28"/>
          <w:szCs w:val="28"/>
          <w:rtl/>
          <w:lang w:bidi="fa-IR"/>
        </w:rPr>
        <w:softHyphen/>
      </w:r>
      <w:r w:rsidR="00CA457B">
        <w:rPr>
          <w:rFonts w:cs="B Lotus" w:hint="cs"/>
          <w:sz w:val="28"/>
          <w:szCs w:val="28"/>
          <w:rtl/>
          <w:lang w:bidi="fa-IR"/>
        </w:rPr>
        <w:t>ی</w:t>
      </w:r>
      <w:r>
        <w:rPr>
          <w:rFonts w:cs="B Lotus" w:hint="cs"/>
          <w:sz w:val="28"/>
          <w:szCs w:val="28"/>
          <w:rtl/>
          <w:lang w:bidi="fa-IR"/>
        </w:rPr>
        <w:t xml:space="preserve"> گناهان يك توبه انجام داده باشد باز توبة ايشان صحيح مي‌باشد.</w:t>
      </w:r>
    </w:p>
    <w:p w:rsidR="00C20821" w:rsidRDefault="00824C9F" w:rsidP="00CA457B">
      <w:pPr>
        <w:bidi/>
        <w:ind w:firstLine="284"/>
        <w:jc w:val="both"/>
        <w:rPr>
          <w:rFonts w:cs="B Lotus"/>
          <w:sz w:val="28"/>
          <w:szCs w:val="28"/>
          <w:rtl/>
          <w:lang w:bidi="fa-IR"/>
        </w:rPr>
      </w:pPr>
      <w:r>
        <w:rPr>
          <w:rFonts w:cs="B Lotus" w:hint="cs"/>
          <w:sz w:val="28"/>
          <w:szCs w:val="28"/>
          <w:rtl/>
          <w:lang w:bidi="fa-IR"/>
        </w:rPr>
        <w:t>بيان او كه مي‌گويد: «</w:t>
      </w:r>
      <w:r w:rsidRPr="00824C9F">
        <w:rPr>
          <w:rFonts w:cs="2  Badr" w:hint="cs"/>
          <w:b/>
          <w:bCs/>
          <w:sz w:val="32"/>
          <w:szCs w:val="32"/>
          <w:rtl/>
          <w:lang w:bidi="fa-IR"/>
        </w:rPr>
        <w:t>اعمل ما شئت</w:t>
      </w:r>
      <w:r>
        <w:rPr>
          <w:rFonts w:cs="B Lotus" w:hint="cs"/>
          <w:sz w:val="28"/>
          <w:szCs w:val="28"/>
          <w:rtl/>
          <w:lang w:bidi="fa-IR"/>
        </w:rPr>
        <w:t>: هر كاري خواستي انجام ده»</w:t>
      </w:r>
      <w:r w:rsidR="00C20821">
        <w:rPr>
          <w:rFonts w:cs="B Lotus" w:hint="cs"/>
          <w:sz w:val="28"/>
          <w:szCs w:val="28"/>
          <w:rtl/>
          <w:lang w:bidi="fa-IR"/>
        </w:rPr>
        <w:t xml:space="preserve"> يا «</w:t>
      </w:r>
      <w:r w:rsidR="00C20821" w:rsidRPr="00C20821">
        <w:rPr>
          <w:rFonts w:cs="2  Badr" w:hint="cs"/>
          <w:b/>
          <w:bCs/>
          <w:sz w:val="32"/>
          <w:szCs w:val="32"/>
          <w:rtl/>
          <w:lang w:bidi="fa-IR"/>
        </w:rPr>
        <w:t>فليعمل ماشاء</w:t>
      </w:r>
      <w:r w:rsidR="00C20821">
        <w:rPr>
          <w:rFonts w:cs="B Lotus" w:hint="cs"/>
          <w:sz w:val="28"/>
          <w:szCs w:val="28"/>
          <w:rtl/>
          <w:lang w:bidi="fa-IR"/>
        </w:rPr>
        <w:t>: هر چه بخواهد انجام دهد» به اين معناست مادامي كه گناه كني و توبه كني تو را مي‌آمرزم</w:t>
      </w:r>
      <w:r w:rsidR="00532180">
        <w:rPr>
          <w:rFonts w:cs="B Lotus" w:hint="cs"/>
          <w:sz w:val="28"/>
          <w:szCs w:val="28"/>
          <w:rtl/>
          <w:lang w:bidi="fa-IR"/>
        </w:rPr>
        <w:t>،</w:t>
      </w:r>
      <w:r w:rsidR="00C20821">
        <w:rPr>
          <w:rFonts w:cs="B Lotus" w:hint="cs"/>
          <w:sz w:val="28"/>
          <w:szCs w:val="28"/>
          <w:rtl/>
          <w:lang w:bidi="fa-IR"/>
        </w:rPr>
        <w:t xml:space="preserve"> </w:t>
      </w:r>
      <w:r w:rsidR="00CA457B" w:rsidRPr="00CA457B">
        <w:rPr>
          <w:rFonts w:cs="B Lotus" w:hint="cs"/>
          <w:sz w:val="22"/>
          <w:szCs w:val="22"/>
          <w:rtl/>
          <w:lang w:bidi="fa-IR"/>
        </w:rPr>
        <w:t>«تا آخر گفتار</w:t>
      </w:r>
      <w:r w:rsidR="00CA457B">
        <w:rPr>
          <w:rFonts w:cs="B Lotus" w:hint="cs"/>
          <w:sz w:val="28"/>
          <w:szCs w:val="28"/>
          <w:rtl/>
          <w:lang w:bidi="fa-IR"/>
        </w:rPr>
        <w:t>»</w:t>
      </w:r>
      <w:r w:rsidR="00C20821">
        <w:rPr>
          <w:rFonts w:cs="B Lotus" w:hint="cs"/>
          <w:sz w:val="28"/>
          <w:szCs w:val="28"/>
          <w:rtl/>
          <w:lang w:bidi="fa-IR"/>
        </w:rPr>
        <w:t xml:space="preserve">. </w:t>
      </w:r>
      <w:r w:rsidR="008D392C" w:rsidRPr="00FC2BC2">
        <w:rPr>
          <w:rFonts w:cs="B Lotus"/>
          <w:sz w:val="28"/>
          <w:szCs w:val="28"/>
          <w:vertAlign w:val="superscript"/>
          <w:rtl/>
        </w:rPr>
        <w:footnoteReference w:id="67"/>
      </w:r>
    </w:p>
    <w:p w:rsidR="00ED210F" w:rsidRDefault="00ED210F" w:rsidP="00ED210F">
      <w:pPr>
        <w:bidi/>
        <w:ind w:firstLine="284"/>
        <w:jc w:val="both"/>
        <w:rPr>
          <w:rFonts w:cs="B Lotus"/>
          <w:sz w:val="28"/>
          <w:szCs w:val="28"/>
          <w:rtl/>
          <w:lang w:bidi="fa-IR"/>
        </w:rPr>
      </w:pPr>
      <w:r>
        <w:rPr>
          <w:rFonts w:cs="B Lotus" w:hint="cs"/>
          <w:sz w:val="28"/>
          <w:szCs w:val="28"/>
          <w:rtl/>
          <w:lang w:bidi="fa-IR"/>
        </w:rPr>
        <w:t>صحيح است، توبه كامل كه مشمول فلاح و رستگاري باشد عبارت از توبه نسبت به تمام گناهان است، همانطور كه خداوند متعال مي‌فرمايد:</w:t>
      </w:r>
    </w:p>
    <w:p w:rsidR="00ED210F" w:rsidRPr="00CA457B" w:rsidRDefault="00ED210F" w:rsidP="004C769F">
      <w:pPr>
        <w:tabs>
          <w:tab w:val="right" w:pos="7031"/>
        </w:tabs>
        <w:bidi/>
        <w:ind w:left="1134"/>
        <w:jc w:val="both"/>
        <w:rPr>
          <w:rFonts w:cs="B Lotus"/>
          <w:rtl/>
          <w:lang w:bidi="fa-IR"/>
        </w:rPr>
      </w:pPr>
      <w:r w:rsidRPr="00CA457B">
        <w:rPr>
          <w:rFonts w:cs="B Lotus" w:hint="cs"/>
          <w:lang w:bidi="fa-IR"/>
        </w:rPr>
        <w:sym w:font="AGA Arabesque" w:char="F029"/>
      </w:r>
      <w:r w:rsidRPr="00CA457B">
        <w:rPr>
          <w:rFonts w:cs="B Lotus" w:hint="cs"/>
          <w:rtl/>
          <w:lang w:bidi="fa-IR"/>
        </w:rPr>
        <w:t xml:space="preserve"> </w:t>
      </w:r>
      <w:r w:rsidR="00741413" w:rsidRPr="00CA457B">
        <w:rPr>
          <w:rFonts w:cs="B Badr"/>
          <w:color w:val="000000"/>
        </w:rPr>
        <w:sym w:font="HQPB5" w:char="F028"/>
      </w:r>
      <w:r w:rsidR="00741413" w:rsidRPr="00CA457B">
        <w:rPr>
          <w:rFonts w:cs="B Badr"/>
          <w:color w:val="000000"/>
        </w:rPr>
        <w:sym w:font="HQPB1" w:char="F023"/>
      </w:r>
      <w:r w:rsidR="00741413" w:rsidRPr="00CA457B">
        <w:rPr>
          <w:rFonts w:cs="B Badr"/>
          <w:color w:val="000000"/>
        </w:rPr>
        <w:sym w:font="HQPB4" w:char="F0FE"/>
      </w:r>
      <w:r w:rsidR="00741413" w:rsidRPr="00CA457B">
        <w:rPr>
          <w:rFonts w:cs="B Badr"/>
          <w:color w:val="000000"/>
        </w:rPr>
        <w:sym w:font="HQPB2" w:char="F071"/>
      </w:r>
      <w:r w:rsidR="00741413" w:rsidRPr="00CA457B">
        <w:rPr>
          <w:rFonts w:cs="B Badr"/>
          <w:color w:val="000000"/>
        </w:rPr>
        <w:sym w:font="HQPB4" w:char="F0E7"/>
      </w:r>
      <w:r w:rsidR="00741413" w:rsidRPr="00CA457B">
        <w:rPr>
          <w:rFonts w:cs="B Badr"/>
          <w:color w:val="000000"/>
        </w:rPr>
        <w:sym w:font="HQPB1" w:char="F02F"/>
      </w:r>
      <w:r w:rsidR="00741413" w:rsidRPr="00CA457B">
        <w:rPr>
          <w:rFonts w:cs="B Badr"/>
          <w:color w:val="000000"/>
        </w:rPr>
        <w:sym w:font="HQPB2" w:char="F071"/>
      </w:r>
      <w:r w:rsidR="00741413" w:rsidRPr="00CA457B">
        <w:rPr>
          <w:rFonts w:cs="B Badr"/>
          <w:color w:val="000000"/>
        </w:rPr>
        <w:sym w:font="HQPB4" w:char="F0E8"/>
      </w:r>
      <w:r w:rsidR="00741413" w:rsidRPr="00CA457B">
        <w:rPr>
          <w:rFonts w:cs="B Badr"/>
          <w:color w:val="000000"/>
        </w:rPr>
        <w:sym w:font="HQPB1" w:char="F03F"/>
      </w:r>
      <w:r w:rsidR="00741413" w:rsidRPr="00CA457B">
        <w:rPr>
          <w:rFonts w:cs="B Badr"/>
          <w:color w:val="000000"/>
        </w:rPr>
        <w:sym w:font="HQPB5" w:char="F075"/>
      </w:r>
      <w:r w:rsidR="00741413" w:rsidRPr="00CA457B">
        <w:rPr>
          <w:rFonts w:cs="B Badr"/>
          <w:color w:val="000000"/>
        </w:rPr>
        <w:sym w:font="HQPB2" w:char="F072"/>
      </w:r>
      <w:r w:rsidR="00741413" w:rsidRPr="00CA457B">
        <w:rPr>
          <w:rFonts w:cs="B Badr"/>
          <w:color w:val="000000"/>
          <w:rtl/>
        </w:rPr>
        <w:t xml:space="preserve"> </w:t>
      </w:r>
      <w:r w:rsidR="00741413" w:rsidRPr="00CA457B">
        <w:rPr>
          <w:rFonts w:cs="B Badr"/>
          <w:color w:val="000000"/>
        </w:rPr>
        <w:sym w:font="HQPB2" w:char="F092"/>
      </w:r>
      <w:r w:rsidR="00741413" w:rsidRPr="00CA457B">
        <w:rPr>
          <w:rFonts w:cs="B Badr"/>
          <w:color w:val="000000"/>
        </w:rPr>
        <w:sym w:font="HQPB5" w:char="F06E"/>
      </w:r>
      <w:r w:rsidR="00741413" w:rsidRPr="00CA457B">
        <w:rPr>
          <w:rFonts w:cs="B Badr"/>
          <w:color w:val="000000"/>
        </w:rPr>
        <w:sym w:font="HQPB2" w:char="F03C"/>
      </w:r>
      <w:r w:rsidR="00741413" w:rsidRPr="00CA457B">
        <w:rPr>
          <w:rFonts w:cs="B Badr"/>
          <w:color w:val="000000"/>
        </w:rPr>
        <w:sym w:font="HQPB4" w:char="F0CE"/>
      </w:r>
      <w:r w:rsidR="00741413" w:rsidRPr="00CA457B">
        <w:rPr>
          <w:rFonts w:cs="B Badr"/>
          <w:color w:val="000000"/>
        </w:rPr>
        <w:sym w:font="HQPB1" w:char="F029"/>
      </w:r>
      <w:r w:rsidR="00741413" w:rsidRPr="00CA457B">
        <w:rPr>
          <w:rFonts w:cs="B Badr"/>
          <w:color w:val="000000"/>
          <w:rtl/>
        </w:rPr>
        <w:t xml:space="preserve"> </w:t>
      </w:r>
      <w:r w:rsidR="00741413" w:rsidRPr="00CA457B">
        <w:rPr>
          <w:rFonts w:cs="B Badr"/>
          <w:color w:val="000000"/>
        </w:rPr>
        <w:sym w:font="HQPB5" w:char="F0AB"/>
      </w:r>
      <w:r w:rsidR="00741413" w:rsidRPr="00CA457B">
        <w:rPr>
          <w:rFonts w:cs="B Badr"/>
          <w:color w:val="000000"/>
        </w:rPr>
        <w:sym w:font="HQPB1" w:char="F021"/>
      </w:r>
      <w:r w:rsidR="00741413" w:rsidRPr="00CA457B">
        <w:rPr>
          <w:rFonts w:cs="B Badr"/>
          <w:color w:val="000000"/>
        </w:rPr>
        <w:sym w:font="HQPB5" w:char="F024"/>
      </w:r>
      <w:r w:rsidR="00741413" w:rsidRPr="00CA457B">
        <w:rPr>
          <w:rFonts w:cs="B Badr"/>
          <w:color w:val="000000"/>
        </w:rPr>
        <w:sym w:font="HQPB1" w:char="F023"/>
      </w:r>
      <w:r w:rsidR="00741413" w:rsidRPr="00CA457B">
        <w:rPr>
          <w:rFonts w:cs="B Badr"/>
          <w:color w:val="000000"/>
          <w:rtl/>
        </w:rPr>
        <w:t xml:space="preserve"> </w:t>
      </w:r>
      <w:r w:rsidR="00741413" w:rsidRPr="00CA457B">
        <w:rPr>
          <w:rFonts w:cs="B Badr"/>
          <w:color w:val="000000"/>
        </w:rPr>
        <w:sym w:font="HQPB1" w:char="F024"/>
      </w:r>
      <w:r w:rsidR="00741413" w:rsidRPr="00CA457B">
        <w:rPr>
          <w:rFonts w:cs="B Badr"/>
          <w:color w:val="000000"/>
        </w:rPr>
        <w:sym w:font="HQPB4" w:char="F0B7"/>
      </w:r>
      <w:r w:rsidR="00741413" w:rsidRPr="00CA457B">
        <w:rPr>
          <w:rFonts w:cs="B Badr"/>
          <w:color w:val="000000"/>
        </w:rPr>
        <w:sym w:font="HQPB1" w:char="F0E8"/>
      </w:r>
      <w:r w:rsidR="00741413" w:rsidRPr="00CA457B">
        <w:rPr>
          <w:rFonts w:cs="B Badr"/>
          <w:color w:val="000000"/>
        </w:rPr>
        <w:sym w:font="HQPB2" w:char="F08A"/>
      </w:r>
      <w:r w:rsidR="00741413" w:rsidRPr="00CA457B">
        <w:rPr>
          <w:rFonts w:cs="B Badr"/>
          <w:color w:val="000000"/>
        </w:rPr>
        <w:sym w:font="HQPB4" w:char="F0CF"/>
      </w:r>
      <w:r w:rsidR="00741413" w:rsidRPr="00CA457B">
        <w:rPr>
          <w:rFonts w:cs="B Badr"/>
          <w:color w:val="000000"/>
        </w:rPr>
        <w:sym w:font="HQPB2" w:char="F048"/>
      </w:r>
      <w:r w:rsidR="00741413" w:rsidRPr="00CA457B">
        <w:rPr>
          <w:rFonts w:cs="B Badr"/>
          <w:color w:val="000000"/>
        </w:rPr>
        <w:sym w:font="HQPB5" w:char="F073"/>
      </w:r>
      <w:r w:rsidR="00741413" w:rsidRPr="00CA457B">
        <w:rPr>
          <w:rFonts w:cs="B Badr"/>
          <w:color w:val="000000"/>
        </w:rPr>
        <w:sym w:font="HQPB1" w:char="F064"/>
      </w:r>
      <w:r w:rsidR="00741413" w:rsidRPr="00CA457B">
        <w:rPr>
          <w:rFonts w:cs="B Badr"/>
          <w:color w:val="000000"/>
          <w:rtl/>
        </w:rPr>
        <w:t xml:space="preserve"> </w:t>
      </w:r>
      <w:r w:rsidR="00741413" w:rsidRPr="00CA457B">
        <w:rPr>
          <w:rFonts w:cs="B Badr"/>
          <w:color w:val="000000"/>
        </w:rPr>
        <w:sym w:font="HQPB5" w:char="F074"/>
      </w:r>
      <w:r w:rsidR="00741413" w:rsidRPr="00CA457B">
        <w:rPr>
          <w:rFonts w:cs="B Badr"/>
          <w:color w:val="000000"/>
        </w:rPr>
        <w:sym w:font="HQPB2" w:char="F06D"/>
      </w:r>
      <w:r w:rsidR="00741413" w:rsidRPr="00CA457B">
        <w:rPr>
          <w:rFonts w:cs="B Badr"/>
          <w:color w:val="000000"/>
        </w:rPr>
        <w:sym w:font="HQPB4" w:char="F095"/>
      </w:r>
      <w:r w:rsidR="00741413" w:rsidRPr="00CA457B">
        <w:rPr>
          <w:rFonts w:cs="B Badr"/>
          <w:color w:val="000000"/>
        </w:rPr>
        <w:sym w:font="HQPB2" w:char="F083"/>
      </w:r>
      <w:r w:rsidR="00741413" w:rsidRPr="00CA457B">
        <w:rPr>
          <w:rFonts w:cs="B Badr"/>
          <w:color w:val="000000"/>
        </w:rPr>
        <w:sym w:font="HQPB5" w:char="F072"/>
      </w:r>
      <w:r w:rsidR="00741413" w:rsidRPr="00CA457B">
        <w:rPr>
          <w:rFonts w:cs="B Badr"/>
          <w:color w:val="000000"/>
        </w:rPr>
        <w:sym w:font="HQPB1" w:char="F026"/>
      </w:r>
      <w:r w:rsidR="00741413" w:rsidRPr="00CA457B">
        <w:rPr>
          <w:rFonts w:cs="B Badr"/>
          <w:color w:val="000000"/>
          <w:rtl/>
        </w:rPr>
        <w:t xml:space="preserve"> </w:t>
      </w:r>
      <w:r w:rsidR="00741413" w:rsidRPr="00CA457B">
        <w:rPr>
          <w:rFonts w:cs="B Badr"/>
          <w:color w:val="000000"/>
        </w:rPr>
        <w:sym w:font="HQPB5" w:char="F09A"/>
      </w:r>
      <w:r w:rsidR="00741413" w:rsidRPr="00CA457B">
        <w:rPr>
          <w:rFonts w:cs="B Badr"/>
          <w:color w:val="000000"/>
        </w:rPr>
        <w:sym w:font="HQPB2" w:char="F063"/>
      </w:r>
      <w:r w:rsidR="00741413" w:rsidRPr="00CA457B">
        <w:rPr>
          <w:rFonts w:cs="B Badr"/>
          <w:color w:val="000000"/>
        </w:rPr>
        <w:sym w:font="HQPB2" w:char="F071"/>
      </w:r>
      <w:r w:rsidR="00741413" w:rsidRPr="00CA457B">
        <w:rPr>
          <w:rFonts w:cs="B Badr"/>
          <w:color w:val="000000"/>
        </w:rPr>
        <w:sym w:font="HQPB4" w:char="F0E3"/>
      </w:r>
      <w:r w:rsidR="00741413" w:rsidRPr="00CA457B">
        <w:rPr>
          <w:rFonts w:cs="B Badr"/>
          <w:color w:val="000000"/>
        </w:rPr>
        <w:sym w:font="HQPB2" w:char="F05A"/>
      </w:r>
      <w:r w:rsidR="00741413" w:rsidRPr="00CA457B">
        <w:rPr>
          <w:rFonts w:cs="B Badr"/>
          <w:color w:val="000000"/>
        </w:rPr>
        <w:sym w:font="HQPB4" w:char="F0CF"/>
      </w:r>
      <w:r w:rsidR="00741413" w:rsidRPr="00CA457B">
        <w:rPr>
          <w:rFonts w:cs="B Badr"/>
          <w:color w:val="000000"/>
        </w:rPr>
        <w:sym w:font="HQPB2" w:char="F042"/>
      </w:r>
      <w:r w:rsidR="00741413" w:rsidRPr="00CA457B">
        <w:rPr>
          <w:rFonts w:cs="B Badr"/>
          <w:color w:val="000000"/>
        </w:rPr>
        <w:sym w:font="HQPB4" w:char="F0F7"/>
      </w:r>
      <w:r w:rsidR="00741413" w:rsidRPr="00CA457B">
        <w:rPr>
          <w:rFonts w:cs="B Badr"/>
          <w:color w:val="000000"/>
        </w:rPr>
        <w:sym w:font="HQPB2" w:char="F073"/>
      </w:r>
      <w:r w:rsidR="00741413" w:rsidRPr="00CA457B">
        <w:rPr>
          <w:rFonts w:cs="B Badr"/>
          <w:color w:val="000000"/>
        </w:rPr>
        <w:sym w:font="HQPB4" w:char="F0DF"/>
      </w:r>
      <w:r w:rsidR="00741413" w:rsidRPr="00CA457B">
        <w:rPr>
          <w:rFonts w:cs="B Badr"/>
          <w:color w:val="000000"/>
        </w:rPr>
        <w:sym w:font="HQPB2" w:char="F04A"/>
      </w:r>
      <w:r w:rsidR="00741413" w:rsidRPr="00CA457B">
        <w:rPr>
          <w:rFonts w:cs="B Badr"/>
          <w:color w:val="000000"/>
        </w:rPr>
        <w:sym w:font="HQPB4" w:char="F0F8"/>
      </w:r>
      <w:r w:rsidR="00741413" w:rsidRPr="00CA457B">
        <w:rPr>
          <w:rFonts w:cs="B Badr"/>
          <w:color w:val="000000"/>
        </w:rPr>
        <w:sym w:font="HQPB2" w:char="F039"/>
      </w:r>
      <w:r w:rsidR="00741413" w:rsidRPr="00CA457B">
        <w:rPr>
          <w:rFonts w:cs="B Badr"/>
          <w:color w:val="000000"/>
        </w:rPr>
        <w:sym w:font="HQPB5" w:char="F024"/>
      </w:r>
      <w:r w:rsidR="00741413" w:rsidRPr="00CA457B">
        <w:rPr>
          <w:rFonts w:cs="B Badr"/>
          <w:color w:val="000000"/>
        </w:rPr>
        <w:sym w:font="HQPB1" w:char="F023"/>
      </w:r>
      <w:r w:rsidR="00741413" w:rsidRPr="00CA457B">
        <w:rPr>
          <w:rFonts w:cs="B Badr"/>
          <w:color w:val="000000"/>
          <w:rtl/>
        </w:rPr>
        <w:t xml:space="preserve"> </w:t>
      </w:r>
      <w:r w:rsidR="00741413" w:rsidRPr="00CA457B">
        <w:rPr>
          <w:rFonts w:cs="B Badr"/>
          <w:color w:val="000000"/>
        </w:rPr>
        <w:sym w:font="HQPB4" w:char="F0F7"/>
      </w:r>
      <w:r w:rsidR="00741413" w:rsidRPr="00CA457B">
        <w:rPr>
          <w:rFonts w:cs="B Badr"/>
          <w:color w:val="000000"/>
        </w:rPr>
        <w:sym w:font="HQPB3" w:char="F02F"/>
      </w:r>
      <w:r w:rsidR="00741413" w:rsidRPr="00CA457B">
        <w:rPr>
          <w:rFonts w:cs="B Badr"/>
          <w:color w:val="000000"/>
        </w:rPr>
        <w:sym w:font="HQPB4" w:char="F0E4"/>
      </w:r>
      <w:r w:rsidR="00741413" w:rsidRPr="00CA457B">
        <w:rPr>
          <w:rFonts w:cs="B Badr"/>
          <w:color w:val="000000"/>
        </w:rPr>
        <w:sym w:font="HQPB2" w:char="F033"/>
      </w:r>
      <w:r w:rsidR="00741413" w:rsidRPr="00CA457B">
        <w:rPr>
          <w:rFonts w:cs="B Badr"/>
          <w:color w:val="000000"/>
        </w:rPr>
        <w:sym w:font="HQPB4" w:char="F0AA"/>
      </w:r>
      <w:r w:rsidR="00741413" w:rsidRPr="00CA457B">
        <w:rPr>
          <w:rFonts w:cs="B Badr"/>
          <w:color w:val="000000"/>
        </w:rPr>
        <w:sym w:font="HQPB2" w:char="F03D"/>
      </w:r>
      <w:r w:rsidR="00741413" w:rsidRPr="00CA457B">
        <w:rPr>
          <w:rFonts w:cs="B Badr"/>
          <w:color w:val="000000"/>
        </w:rPr>
        <w:sym w:font="HQPB5" w:char="F079"/>
      </w:r>
      <w:r w:rsidR="00741413" w:rsidRPr="00CA457B">
        <w:rPr>
          <w:rFonts w:cs="B Badr"/>
          <w:color w:val="000000"/>
        </w:rPr>
        <w:sym w:font="HQPB1" w:char="F0E8"/>
      </w:r>
      <w:r w:rsidR="00741413" w:rsidRPr="00CA457B">
        <w:rPr>
          <w:rFonts w:cs="B Badr"/>
          <w:color w:val="000000"/>
        </w:rPr>
        <w:sym w:font="HQPB5" w:char="F073"/>
      </w:r>
      <w:r w:rsidR="00741413" w:rsidRPr="00CA457B">
        <w:rPr>
          <w:rFonts w:cs="B Badr"/>
          <w:color w:val="000000"/>
        </w:rPr>
        <w:sym w:font="HQPB2" w:char="F039"/>
      </w:r>
      <w:r w:rsidR="00741413" w:rsidRPr="00CA457B">
        <w:rPr>
          <w:rFonts w:cs="B Badr"/>
          <w:color w:val="000000"/>
          <w:rtl/>
        </w:rPr>
        <w:t xml:space="preserve"> </w:t>
      </w:r>
      <w:r w:rsidR="00741413" w:rsidRPr="00CA457B">
        <w:rPr>
          <w:rFonts w:cs="B Badr"/>
          <w:color w:val="000000"/>
        </w:rPr>
        <w:sym w:font="HQPB5" w:char="F09A"/>
      </w:r>
      <w:r w:rsidR="00741413" w:rsidRPr="00CA457B">
        <w:rPr>
          <w:rFonts w:cs="B Badr"/>
          <w:color w:val="000000"/>
        </w:rPr>
        <w:sym w:font="HQPB2" w:char="F063"/>
      </w:r>
      <w:r w:rsidR="00741413" w:rsidRPr="00CA457B">
        <w:rPr>
          <w:rFonts w:cs="B Badr"/>
          <w:color w:val="000000"/>
        </w:rPr>
        <w:sym w:font="HQPB2" w:char="F071"/>
      </w:r>
      <w:r w:rsidR="00741413" w:rsidRPr="00CA457B">
        <w:rPr>
          <w:rFonts w:cs="B Badr"/>
          <w:color w:val="000000"/>
        </w:rPr>
        <w:sym w:font="HQPB4" w:char="F0DF"/>
      </w:r>
      <w:r w:rsidR="00741413" w:rsidRPr="00CA457B">
        <w:rPr>
          <w:rFonts w:cs="B Badr"/>
          <w:color w:val="000000"/>
        </w:rPr>
        <w:sym w:font="HQPB1" w:char="F073"/>
      </w:r>
      <w:r w:rsidR="00741413" w:rsidRPr="00CA457B">
        <w:rPr>
          <w:rFonts w:cs="B Badr"/>
          <w:color w:val="000000"/>
        </w:rPr>
        <w:sym w:font="HQPB4" w:char="F0CE"/>
      </w:r>
      <w:r w:rsidR="00741413" w:rsidRPr="00CA457B">
        <w:rPr>
          <w:rFonts w:cs="B Badr"/>
          <w:color w:val="000000"/>
        </w:rPr>
        <w:sym w:font="HQPB2" w:char="F03D"/>
      </w:r>
      <w:r w:rsidR="00741413" w:rsidRPr="00CA457B">
        <w:rPr>
          <w:rFonts w:cs="B Badr"/>
          <w:color w:val="000000"/>
        </w:rPr>
        <w:sym w:font="HQPB4" w:char="F0F8"/>
      </w:r>
      <w:r w:rsidR="00741413" w:rsidRPr="00CA457B">
        <w:rPr>
          <w:rFonts w:cs="B Badr"/>
          <w:color w:val="000000"/>
        </w:rPr>
        <w:sym w:font="HQPB1" w:char="F0FF"/>
      </w:r>
      <w:r w:rsidR="00741413" w:rsidRPr="00CA457B">
        <w:rPr>
          <w:rFonts w:cs="B Badr"/>
          <w:color w:val="000000"/>
        </w:rPr>
        <w:sym w:font="HQPB4" w:char="F0E8"/>
      </w:r>
      <w:r w:rsidR="00741413" w:rsidRPr="00CA457B">
        <w:rPr>
          <w:rFonts w:cs="B Badr"/>
          <w:color w:val="000000"/>
        </w:rPr>
        <w:sym w:font="HQPB1" w:char="F03F"/>
      </w:r>
      <w:r w:rsidRPr="00CA457B">
        <w:rPr>
          <w:rFonts w:cs="B Lotus" w:hint="cs"/>
          <w:rtl/>
          <w:lang w:bidi="fa-IR"/>
        </w:rPr>
        <w:t xml:space="preserve"> </w:t>
      </w:r>
      <w:r w:rsidRPr="00CA457B">
        <w:rPr>
          <w:rFonts w:cs="B Lotus" w:hint="cs"/>
          <w:lang w:bidi="fa-IR"/>
        </w:rPr>
        <w:sym w:font="AGA Arabesque" w:char="F028"/>
      </w:r>
      <w:r w:rsidR="004C769F">
        <w:rPr>
          <w:rFonts w:cs="B Lotus" w:hint="cs"/>
          <w:rtl/>
          <w:lang w:bidi="fa-IR"/>
        </w:rPr>
        <w:t xml:space="preserve"> </w:t>
      </w:r>
      <w:r w:rsidR="00741413" w:rsidRPr="00CA457B">
        <w:rPr>
          <w:rFonts w:cs="B Lotus" w:hint="cs"/>
          <w:rtl/>
          <w:lang w:bidi="fa-IR"/>
        </w:rPr>
        <w:tab/>
      </w:r>
      <w:r w:rsidR="00CA457B" w:rsidRPr="00CA457B">
        <w:rPr>
          <w:rFonts w:cs="B Lotus" w:hint="cs"/>
          <w:rtl/>
          <w:lang w:bidi="fa-IR"/>
        </w:rPr>
        <w:t>[</w:t>
      </w:r>
      <w:r w:rsidR="00741413" w:rsidRPr="00CA457B">
        <w:rPr>
          <w:rFonts w:cs="B Lotus" w:hint="cs"/>
          <w:rtl/>
          <w:lang w:bidi="fa-IR"/>
        </w:rPr>
        <w:t>نور</w:t>
      </w:r>
      <w:r w:rsidRPr="00CA457B">
        <w:rPr>
          <w:rFonts w:cs="B Lotus" w:hint="cs"/>
          <w:rtl/>
          <w:lang w:bidi="fa-IR"/>
        </w:rPr>
        <w:t>/</w:t>
      </w:r>
      <w:r w:rsidR="00741413" w:rsidRPr="00CA457B">
        <w:rPr>
          <w:rFonts w:cs="B Lotus" w:hint="cs"/>
          <w:rtl/>
          <w:lang w:bidi="fa-IR"/>
        </w:rPr>
        <w:t>31</w:t>
      </w:r>
      <w:r w:rsidR="00CA457B" w:rsidRPr="00CA457B">
        <w:rPr>
          <w:rFonts w:cs="B Lotus" w:hint="cs"/>
          <w:rtl/>
          <w:lang w:bidi="fa-IR"/>
        </w:rPr>
        <w:t>]</w:t>
      </w:r>
    </w:p>
    <w:p w:rsidR="00ED210F" w:rsidRPr="00D938A1" w:rsidRDefault="00ED210F" w:rsidP="00741413">
      <w:pPr>
        <w:tabs>
          <w:tab w:val="right" w:pos="7031"/>
        </w:tabs>
        <w:bidi/>
        <w:ind w:left="1134"/>
        <w:jc w:val="both"/>
        <w:rPr>
          <w:rFonts w:cs="B Lotus"/>
          <w:sz w:val="26"/>
          <w:szCs w:val="26"/>
          <w:rtl/>
          <w:lang w:bidi="fa-IR"/>
        </w:rPr>
      </w:pPr>
      <w:r>
        <w:rPr>
          <w:rFonts w:cs="B Lotus" w:hint="cs"/>
          <w:sz w:val="26"/>
          <w:szCs w:val="26"/>
          <w:rtl/>
          <w:lang w:bidi="fa-IR"/>
        </w:rPr>
        <w:t>«</w:t>
      </w:r>
      <w:r w:rsidR="00741413">
        <w:rPr>
          <w:rFonts w:cs="B Lotus" w:hint="cs"/>
          <w:sz w:val="26"/>
          <w:szCs w:val="26"/>
          <w:rtl/>
          <w:lang w:bidi="fa-IR"/>
        </w:rPr>
        <w:t>[اي مؤمنان] همگي [زن و مرد] به درگاه خدا توبه كنيد اميد كه رستگار شويد</w:t>
      </w:r>
      <w:r w:rsidRPr="00D938A1">
        <w:rPr>
          <w:rFonts w:cs="B Lotus" w:hint="cs"/>
          <w:sz w:val="26"/>
          <w:szCs w:val="26"/>
          <w:rtl/>
          <w:lang w:bidi="fa-IR"/>
        </w:rPr>
        <w:t>».</w:t>
      </w:r>
    </w:p>
    <w:p w:rsidR="00ED210F" w:rsidRDefault="007028A3" w:rsidP="009575D1">
      <w:pPr>
        <w:bidi/>
        <w:ind w:firstLine="284"/>
        <w:jc w:val="both"/>
        <w:rPr>
          <w:rFonts w:cs="B Lotus"/>
          <w:sz w:val="28"/>
          <w:szCs w:val="28"/>
          <w:rtl/>
          <w:lang w:bidi="fa-IR"/>
        </w:rPr>
      </w:pPr>
      <w:r>
        <w:rPr>
          <w:rFonts w:cs="B Lotus" w:hint="cs"/>
          <w:sz w:val="28"/>
          <w:szCs w:val="28"/>
          <w:rtl/>
          <w:lang w:bidi="fa-IR"/>
        </w:rPr>
        <w:t>آن همان توبه‌اي است كه موجب كفارت</w:t>
      </w:r>
      <w:r w:rsidR="00CA457B">
        <w:rPr>
          <w:rFonts w:cs="B Lotus" w:hint="cs"/>
          <w:sz w:val="28"/>
          <w:szCs w:val="28"/>
          <w:rtl/>
          <w:lang w:bidi="fa-IR"/>
        </w:rPr>
        <w:t>و بخشایش</w:t>
      </w:r>
      <w:r>
        <w:rPr>
          <w:rFonts w:cs="B Lotus" w:hint="cs"/>
          <w:sz w:val="28"/>
          <w:szCs w:val="28"/>
          <w:rtl/>
          <w:lang w:bidi="fa-IR"/>
        </w:rPr>
        <w:t xml:space="preserve"> تمام سيئات مي‌گردد و تمام گناهان بدان بخشوده مي‌شود و صاحبش را در بهشتي كه نهرهايي در زير آن جاري است، داخل مي‌گر</w:t>
      </w:r>
      <w:r w:rsidRPr="007028A3">
        <w:rPr>
          <w:rFonts w:cs="B Lotus" w:hint="cs"/>
          <w:sz w:val="28"/>
          <w:szCs w:val="28"/>
          <w:rtl/>
          <w:lang w:bidi="fa-IR"/>
        </w:rPr>
        <w:t>داند در روزي</w:t>
      </w:r>
      <w:r>
        <w:rPr>
          <w:rFonts w:cs="B Lotus" w:hint="cs"/>
          <w:sz w:val="28"/>
          <w:szCs w:val="28"/>
          <w:rtl/>
          <w:lang w:bidi="fa-IR"/>
        </w:rPr>
        <w:t xml:space="preserve"> كه خداوند، پيامبر </w:t>
      </w:r>
      <w:r w:rsidR="00CA457B">
        <w:rPr>
          <w:rFonts w:cs="B Lotus"/>
          <w:sz w:val="28"/>
          <w:szCs w:val="28"/>
          <w:lang w:bidi="fa-IR"/>
        </w:rPr>
        <w:t xml:space="preserve"> </w:t>
      </w:r>
      <w:r w:rsidR="00CA457B">
        <w:rPr>
          <w:rFonts w:cs="B Lotus" w:hint="cs"/>
          <w:sz w:val="28"/>
          <w:szCs w:val="28"/>
          <w:lang w:bidi="fa-IR"/>
        </w:rPr>
        <w:sym w:font="AGA Arabesque" w:char="F072"/>
      </w:r>
      <w:r>
        <w:rPr>
          <w:rFonts w:cs="B Lotus" w:hint="cs"/>
          <w:sz w:val="28"/>
          <w:szCs w:val="28"/>
          <w:rtl/>
          <w:lang w:bidi="fa-IR"/>
        </w:rPr>
        <w:t xml:space="preserve">و كساني كه با او ايمان آورده‌اند را خوار و ذليل نخواهد كرد. و آن توبه‌اي است كه موجب دوستي مطلق خداوند نسبت </w:t>
      </w:r>
      <w:r w:rsidR="009575D1">
        <w:rPr>
          <w:rFonts w:cs="B Lotus" w:hint="cs"/>
          <w:sz w:val="28"/>
          <w:szCs w:val="28"/>
          <w:rtl/>
          <w:lang w:bidi="fa-IR"/>
        </w:rPr>
        <w:t>به صاحبان آنها مي‌‌باشد همانطوري كه شادي و تبسّم ذات ايشان را در بردارد.</w:t>
      </w:r>
    </w:p>
    <w:p w:rsidR="009575D1" w:rsidRDefault="009575D1" w:rsidP="00CA457B">
      <w:pPr>
        <w:bidi/>
        <w:ind w:firstLine="284"/>
        <w:jc w:val="both"/>
        <w:rPr>
          <w:rFonts w:cs="B Lotus"/>
          <w:sz w:val="28"/>
          <w:szCs w:val="28"/>
          <w:rtl/>
          <w:lang w:bidi="fa-IR"/>
        </w:rPr>
      </w:pPr>
      <w:r>
        <w:rPr>
          <w:rFonts w:cs="B Lotus" w:hint="cs"/>
          <w:sz w:val="28"/>
          <w:szCs w:val="28"/>
          <w:rtl/>
          <w:lang w:bidi="fa-IR"/>
        </w:rPr>
        <w:t>و باز توب</w:t>
      </w:r>
      <w:r w:rsidR="00CA457B">
        <w:rPr>
          <w:rFonts w:cs="B Lotus" w:hint="cs"/>
          <w:sz w:val="28"/>
          <w:szCs w:val="28"/>
          <w:rtl/>
          <w:lang w:bidi="fa-IR"/>
        </w:rPr>
        <w:t>ه</w:t>
      </w:r>
      <w:r w:rsidR="00CA457B">
        <w:rPr>
          <w:rFonts w:cs="B Lotus"/>
          <w:sz w:val="28"/>
          <w:szCs w:val="28"/>
          <w:rtl/>
          <w:lang w:bidi="fa-IR"/>
        </w:rPr>
        <w:softHyphen/>
      </w:r>
      <w:r w:rsidR="00CA457B">
        <w:rPr>
          <w:rFonts w:cs="B Lotus" w:hint="cs"/>
          <w:sz w:val="28"/>
          <w:szCs w:val="28"/>
          <w:rtl/>
          <w:lang w:bidi="fa-IR"/>
        </w:rPr>
        <w:t>ی</w:t>
      </w:r>
      <w:r>
        <w:rPr>
          <w:rFonts w:cs="B Lotus" w:hint="cs"/>
          <w:sz w:val="28"/>
          <w:szCs w:val="28"/>
          <w:rtl/>
          <w:lang w:bidi="fa-IR"/>
        </w:rPr>
        <w:t xml:space="preserve"> كامل، توبه‌اي نيست كه فقط صاحبش را از ارتكاب به گناه بازدارد توبه‌اي است كه او را به سوي انجام عبادات و طاعات الهي، التزام به احكام شرعي، التزام به رعايت آداب ظاهري و باطني، ميان خود و خداي خود و ميان خود و نفس خود و ميان خود و تمام بندگان خدا، وامي‌دارد تا اينكه رستگاري دنيا و قيامت، كاميابي به بهشت و رهايي از آتش جهنم را دريافت نمايد.</w:t>
      </w:r>
    </w:p>
    <w:p w:rsidR="009575D1" w:rsidRDefault="009575D1" w:rsidP="00CA457B">
      <w:pPr>
        <w:bidi/>
        <w:ind w:firstLine="284"/>
        <w:jc w:val="both"/>
        <w:rPr>
          <w:rFonts w:cs="B Lotus"/>
          <w:sz w:val="28"/>
          <w:szCs w:val="28"/>
          <w:rtl/>
          <w:lang w:bidi="fa-IR"/>
        </w:rPr>
      </w:pPr>
      <w:r>
        <w:rPr>
          <w:rFonts w:cs="B Lotus" w:hint="cs"/>
          <w:sz w:val="28"/>
          <w:szCs w:val="28"/>
          <w:rtl/>
          <w:lang w:bidi="fa-IR"/>
        </w:rPr>
        <w:t>بنابراين لازم است كه ميان اين توب</w:t>
      </w:r>
      <w:r w:rsidR="00CA457B">
        <w:rPr>
          <w:rFonts w:cs="B Lotus" w:hint="cs"/>
          <w:sz w:val="28"/>
          <w:szCs w:val="28"/>
          <w:rtl/>
          <w:lang w:bidi="fa-IR"/>
        </w:rPr>
        <w:t>ه</w:t>
      </w:r>
      <w:r w:rsidR="00CA457B">
        <w:rPr>
          <w:rFonts w:cs="B Lotus"/>
          <w:sz w:val="28"/>
          <w:szCs w:val="28"/>
          <w:rtl/>
          <w:lang w:bidi="fa-IR"/>
        </w:rPr>
        <w:softHyphen/>
      </w:r>
      <w:r w:rsidR="00CA457B">
        <w:rPr>
          <w:rFonts w:cs="B Lotus" w:hint="cs"/>
          <w:sz w:val="28"/>
          <w:szCs w:val="28"/>
          <w:rtl/>
          <w:lang w:bidi="fa-IR"/>
        </w:rPr>
        <w:t>ی</w:t>
      </w:r>
      <w:r>
        <w:rPr>
          <w:rFonts w:cs="B Lotus" w:hint="cs"/>
          <w:sz w:val="28"/>
          <w:szCs w:val="28"/>
          <w:rtl/>
          <w:lang w:bidi="fa-IR"/>
        </w:rPr>
        <w:t xml:space="preserve"> كليِ مطلق، كه موجب ورود به بهشت و نجات از آتش است، با توجه جزئي و مقيد كه صاحبش را از يك گناه معين خلاص مي‌نمايد ولي همچنان سير گناهان ديگر است، تفاوتها قائل شد و هر كدام از اين دو توبه احكام خاص خود را دارد.</w:t>
      </w:r>
    </w:p>
    <w:p w:rsidR="009575D1" w:rsidRDefault="00646CB1" w:rsidP="00CA457B">
      <w:pPr>
        <w:pStyle w:val="a0"/>
        <w:rPr>
          <w:rtl/>
        </w:rPr>
      </w:pPr>
      <w:bookmarkStart w:id="128" w:name="_Toc237013327"/>
      <w:bookmarkStart w:id="129" w:name="_Toc237013480"/>
      <w:bookmarkStart w:id="130" w:name="_Toc281676970"/>
      <w:r>
        <w:rPr>
          <w:rFonts w:hint="cs"/>
          <w:rtl/>
        </w:rPr>
        <w:t>8- توبه ناتوان و عاجز از گناه</w:t>
      </w:r>
      <w:bookmarkEnd w:id="128"/>
      <w:bookmarkEnd w:id="129"/>
      <w:bookmarkEnd w:id="130"/>
    </w:p>
    <w:p w:rsidR="00646CB1" w:rsidRDefault="00D969D6" w:rsidP="00D969D6">
      <w:pPr>
        <w:bidi/>
        <w:ind w:firstLine="284"/>
        <w:jc w:val="both"/>
        <w:rPr>
          <w:rFonts w:cs="B Lotus"/>
          <w:sz w:val="28"/>
          <w:szCs w:val="28"/>
          <w:rtl/>
          <w:lang w:bidi="fa-IR"/>
        </w:rPr>
      </w:pPr>
      <w:r>
        <w:rPr>
          <w:rFonts w:cs="B Lotus" w:hint="cs"/>
          <w:sz w:val="28"/>
          <w:szCs w:val="28"/>
          <w:rtl/>
          <w:lang w:bidi="fa-IR"/>
        </w:rPr>
        <w:t xml:space="preserve">از جمله سؤالاتي كه در اينجا پيش مي‌آيد اين است كه: وقتي كه ميان گناهكار و اسباب گناه مانعي باشد يعني از انجام گناه و معصيت ناتوان باشد به نحوي كه از ارتكاب گناه مأيوس گردد، آيا باز هم توبه چنين شخصي صحيح است؟ در اين مورد مي‌توان مثال آورد: توبه زبان بريده‌اي كه از دروغگويي، </w:t>
      </w:r>
      <w:r w:rsidR="004E371B">
        <w:rPr>
          <w:rFonts w:cs="B Lotus" w:hint="cs"/>
          <w:sz w:val="28"/>
          <w:szCs w:val="28"/>
          <w:rtl/>
          <w:lang w:bidi="fa-IR"/>
        </w:rPr>
        <w:t>تهمت‌زني و شهادت كتمان توبه كند، و يا توبة زناكاري كه از شهوت و آرزوي زنا باز داشته شده باشد، و با ظلمي كه از حكومتش عزل و بركنار شده باشد و توان ظلم‌كردن را نداشته باشد و همچنين توبة هر كسي كه انگيزة گناه و معصيت از او قطع شده باشد و از ارتكاب گناه مأيوس گردد.</w:t>
      </w:r>
    </w:p>
    <w:p w:rsidR="004E371B" w:rsidRDefault="004E371B" w:rsidP="00CA457B">
      <w:pPr>
        <w:bidi/>
        <w:ind w:firstLine="284"/>
        <w:jc w:val="both"/>
        <w:rPr>
          <w:rFonts w:cs="B Lotus"/>
          <w:sz w:val="28"/>
          <w:szCs w:val="28"/>
          <w:rtl/>
          <w:lang w:bidi="fa-IR"/>
        </w:rPr>
      </w:pPr>
      <w:r>
        <w:rPr>
          <w:rFonts w:cs="B Lotus" w:hint="cs"/>
          <w:sz w:val="28"/>
          <w:szCs w:val="28"/>
          <w:rtl/>
          <w:lang w:bidi="fa-IR"/>
        </w:rPr>
        <w:t>ابن قيم در اين مورد مي‌گويد: مردم در اين مس</w:t>
      </w:r>
      <w:r w:rsidR="00CA457B">
        <w:rPr>
          <w:rFonts w:cs="B Lotus" w:hint="cs"/>
          <w:sz w:val="28"/>
          <w:szCs w:val="28"/>
          <w:rtl/>
          <w:lang w:bidi="fa-IR"/>
        </w:rPr>
        <w:t>ا</w:t>
      </w:r>
      <w:r>
        <w:rPr>
          <w:rFonts w:cs="B Lotus" w:hint="cs"/>
          <w:sz w:val="28"/>
          <w:szCs w:val="28"/>
          <w:rtl/>
          <w:lang w:bidi="fa-IR"/>
        </w:rPr>
        <w:t>له دو نظريه دارند:</w:t>
      </w:r>
    </w:p>
    <w:p w:rsidR="004E371B" w:rsidRDefault="004E371B" w:rsidP="00CA457B">
      <w:pPr>
        <w:bidi/>
        <w:ind w:firstLine="284"/>
        <w:jc w:val="both"/>
        <w:rPr>
          <w:rFonts w:cs="B Lotus"/>
          <w:sz w:val="28"/>
          <w:szCs w:val="28"/>
          <w:rtl/>
          <w:lang w:bidi="fa-IR"/>
        </w:rPr>
      </w:pPr>
      <w:r>
        <w:rPr>
          <w:rFonts w:cs="B Lotus" w:hint="cs"/>
          <w:sz w:val="28"/>
          <w:szCs w:val="28"/>
          <w:rtl/>
          <w:lang w:bidi="fa-IR"/>
        </w:rPr>
        <w:t>گروهي مي‌گويند: توب</w:t>
      </w:r>
      <w:r w:rsidR="00CA457B">
        <w:rPr>
          <w:rFonts w:cs="B Lotus" w:hint="cs"/>
          <w:sz w:val="28"/>
          <w:szCs w:val="28"/>
          <w:rtl/>
          <w:lang w:bidi="fa-IR"/>
        </w:rPr>
        <w:t>ه</w:t>
      </w:r>
      <w:r w:rsidR="00CA457B">
        <w:rPr>
          <w:rFonts w:cs="B Lotus"/>
          <w:sz w:val="28"/>
          <w:szCs w:val="28"/>
          <w:rtl/>
          <w:lang w:bidi="fa-IR"/>
        </w:rPr>
        <w:softHyphen/>
      </w:r>
      <w:r w:rsidR="00CA457B">
        <w:rPr>
          <w:rFonts w:cs="B Lotus" w:hint="cs"/>
          <w:sz w:val="28"/>
          <w:szCs w:val="28"/>
          <w:rtl/>
          <w:lang w:bidi="fa-IR"/>
        </w:rPr>
        <w:t>ی</w:t>
      </w:r>
      <w:r>
        <w:rPr>
          <w:rFonts w:cs="B Lotus" w:hint="cs"/>
          <w:sz w:val="28"/>
          <w:szCs w:val="28"/>
          <w:rtl/>
          <w:lang w:bidi="fa-IR"/>
        </w:rPr>
        <w:t xml:space="preserve"> چنين كسي صحيح نيست، زيرا توبه از آنِ كسي است كه امكان انجام گناه و يا ترك آن را داشته باشد، چه توبه از چيزهاي ممكن الوقوع است نه از چيزهاي محال. بنابراين توبه از انتقال كوهها از مكانشان و خشك‌كردن درياها، و پرواز به آسمانها و امثال آن، غيرقابل تصور و صحيح و منطقي نمي‌باشد.</w:t>
      </w:r>
    </w:p>
    <w:p w:rsidR="004E371B" w:rsidRDefault="004E371B" w:rsidP="004E371B">
      <w:pPr>
        <w:bidi/>
        <w:ind w:firstLine="284"/>
        <w:jc w:val="both"/>
        <w:rPr>
          <w:rFonts w:cs="B Lotus"/>
          <w:sz w:val="28"/>
          <w:szCs w:val="28"/>
          <w:rtl/>
          <w:lang w:bidi="fa-IR"/>
        </w:rPr>
      </w:pPr>
      <w:r>
        <w:rPr>
          <w:rFonts w:cs="B Lotus" w:hint="cs"/>
          <w:sz w:val="28"/>
          <w:szCs w:val="28"/>
          <w:rtl/>
          <w:lang w:bidi="fa-IR"/>
        </w:rPr>
        <w:t>و باز گفته‌اند: توبه عبارت است از مخالفت با خواست نفساني و پاسخ دادن به دعوتهاي پروردگار و در چنين حالتي است كه وقوع فعل معصيت و گناه از او ناممكن نمي‌باشد.</w:t>
      </w:r>
    </w:p>
    <w:p w:rsidR="004E371B" w:rsidRDefault="004E371B" w:rsidP="008B1AF8">
      <w:pPr>
        <w:bidi/>
        <w:ind w:firstLine="284"/>
        <w:jc w:val="both"/>
        <w:rPr>
          <w:rFonts w:cs="B Lotus"/>
          <w:sz w:val="28"/>
          <w:szCs w:val="28"/>
          <w:rtl/>
          <w:lang w:bidi="fa-IR"/>
        </w:rPr>
      </w:pPr>
      <w:r>
        <w:rPr>
          <w:rFonts w:cs="B Lotus" w:hint="cs"/>
          <w:sz w:val="28"/>
          <w:szCs w:val="28"/>
          <w:rtl/>
          <w:lang w:bidi="fa-IR"/>
        </w:rPr>
        <w:t>و باز گفته‌اند: توب</w:t>
      </w:r>
      <w:r w:rsidR="008B1AF8">
        <w:rPr>
          <w:rFonts w:cs="B Lotus" w:hint="cs"/>
          <w:sz w:val="28"/>
          <w:szCs w:val="28"/>
          <w:rtl/>
          <w:lang w:bidi="fa-IR"/>
        </w:rPr>
        <w:t>ه</w:t>
      </w:r>
      <w:r w:rsidR="008B1AF8">
        <w:rPr>
          <w:rFonts w:cs="B Lotus"/>
          <w:sz w:val="28"/>
          <w:szCs w:val="28"/>
          <w:rtl/>
          <w:lang w:bidi="fa-IR"/>
        </w:rPr>
        <w:softHyphen/>
      </w:r>
      <w:r w:rsidR="008B1AF8">
        <w:rPr>
          <w:rFonts w:cs="B Lotus" w:hint="cs"/>
          <w:sz w:val="28"/>
          <w:szCs w:val="28"/>
          <w:rtl/>
          <w:lang w:bidi="fa-IR"/>
        </w:rPr>
        <w:t>ی</w:t>
      </w:r>
      <w:r>
        <w:rPr>
          <w:rFonts w:cs="B Lotus" w:hint="cs"/>
          <w:sz w:val="28"/>
          <w:szCs w:val="28"/>
          <w:rtl/>
          <w:lang w:bidi="fa-IR"/>
        </w:rPr>
        <w:t>‌ عاجز از گناه، همچون توب</w:t>
      </w:r>
      <w:r w:rsidR="008B1AF8">
        <w:rPr>
          <w:rFonts w:cs="B Lotus" w:hint="cs"/>
          <w:sz w:val="28"/>
          <w:szCs w:val="28"/>
          <w:rtl/>
          <w:lang w:bidi="fa-IR"/>
        </w:rPr>
        <w:t>ه</w:t>
      </w:r>
      <w:r w:rsidR="008B1AF8">
        <w:rPr>
          <w:rFonts w:cs="B Lotus"/>
          <w:sz w:val="28"/>
          <w:szCs w:val="28"/>
          <w:rtl/>
          <w:lang w:bidi="fa-IR"/>
        </w:rPr>
        <w:softHyphen/>
      </w:r>
      <w:r w:rsidR="008B1AF8">
        <w:rPr>
          <w:rFonts w:cs="B Lotus" w:hint="cs"/>
          <w:sz w:val="28"/>
          <w:szCs w:val="28"/>
          <w:rtl/>
          <w:lang w:bidi="fa-IR"/>
        </w:rPr>
        <w:t>ی</w:t>
      </w:r>
      <w:r>
        <w:rPr>
          <w:rFonts w:cs="B Lotus" w:hint="cs"/>
          <w:sz w:val="28"/>
          <w:szCs w:val="28"/>
          <w:rtl/>
          <w:lang w:bidi="fa-IR"/>
        </w:rPr>
        <w:t xml:space="preserve"> مكره و مجبور به ترك گناه است و طبيعتاً توبه چنين كسي پذيرفته نخواهد شد.</w:t>
      </w:r>
    </w:p>
    <w:p w:rsidR="004E371B" w:rsidRDefault="004E371B" w:rsidP="008A6C81">
      <w:pPr>
        <w:bidi/>
        <w:ind w:firstLine="284"/>
        <w:jc w:val="both"/>
        <w:rPr>
          <w:rFonts w:cs="B Lotus"/>
          <w:sz w:val="28"/>
          <w:szCs w:val="28"/>
          <w:rtl/>
          <w:lang w:bidi="fa-IR"/>
        </w:rPr>
      </w:pPr>
      <w:r>
        <w:rPr>
          <w:rFonts w:cs="B Lotus" w:hint="cs"/>
          <w:sz w:val="28"/>
          <w:szCs w:val="28"/>
          <w:rtl/>
          <w:lang w:bidi="fa-IR"/>
        </w:rPr>
        <w:t>و باز</w:t>
      </w:r>
      <w:r w:rsidR="008A6C81">
        <w:rPr>
          <w:rFonts w:cs="B Lotus" w:hint="cs"/>
          <w:sz w:val="28"/>
          <w:szCs w:val="28"/>
          <w:rtl/>
          <w:lang w:bidi="fa-IR"/>
        </w:rPr>
        <w:t xml:space="preserve"> </w:t>
      </w:r>
      <w:r>
        <w:rPr>
          <w:rFonts w:cs="B Lotus" w:hint="cs"/>
          <w:sz w:val="28"/>
          <w:szCs w:val="28"/>
          <w:rtl/>
          <w:lang w:bidi="fa-IR"/>
        </w:rPr>
        <w:t>گفته‌اند: اينكه توبة ورشكستگان و ناتوانان بر گناه فاقد اعتبار باشد، مورد قبول معقول و منقول مي‌باشد زيرا كه آنان مورد ستايش قرار نخواهند گرفت و توبة آنان را توبه ورشكسته و ناتوان نام نهاده‌اند. شاعر مي‌گويد:</w:t>
      </w:r>
    </w:p>
    <w:tbl>
      <w:tblPr>
        <w:bidiVisual/>
        <w:tblW w:w="0" w:type="auto"/>
        <w:tblInd w:w="84" w:type="dxa"/>
        <w:tblLook w:val="01E0" w:firstRow="1" w:lastRow="1" w:firstColumn="1" w:lastColumn="1" w:noHBand="0" w:noVBand="0"/>
      </w:tblPr>
      <w:tblGrid>
        <w:gridCol w:w="2555"/>
        <w:gridCol w:w="1658"/>
        <w:gridCol w:w="2870"/>
      </w:tblGrid>
      <w:tr w:rsidR="004E371B" w:rsidRPr="00544BE4" w:rsidTr="00544BE4">
        <w:tc>
          <w:tcPr>
            <w:tcW w:w="2555" w:type="dxa"/>
          </w:tcPr>
          <w:p w:rsidR="004E371B" w:rsidRPr="004E24AB" w:rsidRDefault="004E371B" w:rsidP="00C569AE">
            <w:pPr>
              <w:bidi/>
              <w:ind w:left="597" w:hanging="597"/>
              <w:jc w:val="both"/>
              <w:rPr>
                <w:rFonts w:ascii="Traditional Arabic" w:hAnsi="Traditional Arabic" w:cs="Traditional Arabic"/>
                <w:b/>
                <w:bCs/>
                <w:sz w:val="28"/>
                <w:szCs w:val="28"/>
                <w:rtl/>
                <w:lang w:bidi="fa-IR"/>
              </w:rPr>
            </w:pPr>
            <w:r w:rsidRPr="004E24AB">
              <w:rPr>
                <w:rFonts w:ascii="Traditional Arabic" w:hAnsi="Traditional Arabic" w:cs="Traditional Arabic"/>
                <w:b/>
                <w:bCs/>
                <w:sz w:val="28"/>
                <w:szCs w:val="28"/>
                <w:rtl/>
                <w:lang w:bidi="fa-IR"/>
              </w:rPr>
              <w:t>ورحت عن توبت</w:t>
            </w:r>
            <w:r w:rsidR="008B1AF8" w:rsidRPr="004E24AB">
              <w:rPr>
                <w:rFonts w:ascii="Traditional Arabic" w:hAnsi="Traditional Arabic" w:cs="Traditional Arabic" w:hint="cs"/>
                <w:b/>
                <w:bCs/>
                <w:sz w:val="28"/>
                <w:szCs w:val="28"/>
                <w:rtl/>
                <w:lang w:bidi="fa-IR"/>
              </w:rPr>
              <w:t>ة</w:t>
            </w:r>
            <w:r w:rsidRPr="004E24AB">
              <w:rPr>
                <w:rFonts w:ascii="Traditional Arabic" w:hAnsi="Traditional Arabic" w:cs="Traditional Arabic"/>
                <w:b/>
                <w:bCs/>
                <w:sz w:val="28"/>
                <w:szCs w:val="28"/>
                <w:rtl/>
                <w:lang w:bidi="fa-IR"/>
              </w:rPr>
              <w:t xml:space="preserve"> سائلا</w:t>
            </w:r>
            <w:r w:rsidRPr="004E24AB">
              <w:rPr>
                <w:rFonts w:ascii="Traditional Arabic" w:hAnsi="Traditional Arabic" w:cs="Traditional Arabic"/>
                <w:b/>
                <w:bCs/>
                <w:sz w:val="28"/>
                <w:szCs w:val="28"/>
                <w:rtl/>
                <w:lang w:bidi="fa-IR"/>
              </w:rPr>
              <w:br/>
            </w:r>
          </w:p>
        </w:tc>
        <w:tc>
          <w:tcPr>
            <w:tcW w:w="1658" w:type="dxa"/>
          </w:tcPr>
          <w:p w:rsidR="004E371B" w:rsidRPr="008B1AF8" w:rsidRDefault="004E371B" w:rsidP="00544BE4">
            <w:pPr>
              <w:bidi/>
              <w:jc w:val="both"/>
              <w:rPr>
                <w:rFonts w:ascii="Traditional Arabic" w:hAnsi="Traditional Arabic" w:cs="Traditional Arabic"/>
                <w:b/>
                <w:bCs/>
                <w:sz w:val="32"/>
                <w:szCs w:val="32"/>
                <w:rtl/>
                <w:lang w:bidi="fa-IR"/>
              </w:rPr>
            </w:pPr>
          </w:p>
        </w:tc>
        <w:tc>
          <w:tcPr>
            <w:tcW w:w="2870" w:type="dxa"/>
          </w:tcPr>
          <w:p w:rsidR="004E371B" w:rsidRPr="004E24AB" w:rsidRDefault="004E371B" w:rsidP="00544BE4">
            <w:pPr>
              <w:bidi/>
              <w:jc w:val="both"/>
              <w:rPr>
                <w:rFonts w:ascii="Traditional Arabic" w:hAnsi="Traditional Arabic" w:cs="Traditional Arabic"/>
                <w:b/>
                <w:bCs/>
                <w:sz w:val="28"/>
                <w:szCs w:val="28"/>
                <w:rtl/>
                <w:lang w:bidi="fa-IR"/>
              </w:rPr>
            </w:pPr>
            <w:r w:rsidRPr="004E24AB">
              <w:rPr>
                <w:rFonts w:ascii="Traditional Arabic" w:hAnsi="Traditional Arabic" w:cs="Traditional Arabic"/>
                <w:b/>
                <w:bCs/>
                <w:sz w:val="28"/>
                <w:szCs w:val="28"/>
                <w:rtl/>
                <w:lang w:bidi="fa-IR"/>
              </w:rPr>
              <w:t>وجدتها توبة افلاس!</w:t>
            </w:r>
            <w:r w:rsidRPr="004E24AB">
              <w:rPr>
                <w:rFonts w:ascii="Traditional Arabic" w:hAnsi="Traditional Arabic" w:cs="Traditional Arabic"/>
                <w:b/>
                <w:bCs/>
                <w:sz w:val="28"/>
                <w:szCs w:val="28"/>
                <w:rtl/>
                <w:lang w:bidi="fa-IR"/>
              </w:rPr>
              <w:br/>
            </w:r>
          </w:p>
        </w:tc>
      </w:tr>
    </w:tbl>
    <w:p w:rsidR="004E371B" w:rsidRDefault="00C93766" w:rsidP="008B1AF8">
      <w:pPr>
        <w:bidi/>
        <w:ind w:firstLine="284"/>
        <w:jc w:val="both"/>
        <w:rPr>
          <w:rFonts w:cs="B Lotus"/>
          <w:sz w:val="28"/>
          <w:szCs w:val="28"/>
          <w:rtl/>
          <w:lang w:bidi="fa-IR"/>
        </w:rPr>
      </w:pPr>
      <w:r>
        <w:rPr>
          <w:rFonts w:cs="B Lotus" w:hint="cs"/>
          <w:sz w:val="28"/>
          <w:szCs w:val="28"/>
          <w:rtl/>
          <w:lang w:bidi="fa-IR"/>
        </w:rPr>
        <w:t>رفتم كه از توبه‌اش سؤال كنم، پي برم كه توب</w:t>
      </w:r>
      <w:r w:rsidR="008B1AF8">
        <w:rPr>
          <w:rFonts w:cs="B Lotus" w:hint="cs"/>
          <w:sz w:val="28"/>
          <w:szCs w:val="28"/>
          <w:rtl/>
          <w:lang w:bidi="fa-IR"/>
        </w:rPr>
        <w:t>ه</w:t>
      </w:r>
      <w:r w:rsidR="008B1AF8">
        <w:rPr>
          <w:rFonts w:cs="B Lotus"/>
          <w:sz w:val="28"/>
          <w:szCs w:val="28"/>
          <w:rtl/>
          <w:lang w:bidi="fa-IR"/>
        </w:rPr>
        <w:softHyphen/>
      </w:r>
      <w:r w:rsidR="008B1AF8">
        <w:rPr>
          <w:rFonts w:cs="B Lotus" w:hint="cs"/>
          <w:sz w:val="28"/>
          <w:szCs w:val="28"/>
          <w:rtl/>
          <w:lang w:bidi="fa-IR"/>
        </w:rPr>
        <w:t>ي</w:t>
      </w:r>
      <w:r>
        <w:rPr>
          <w:rFonts w:cs="B Lotus" w:hint="cs"/>
          <w:sz w:val="28"/>
          <w:szCs w:val="28"/>
          <w:rtl/>
          <w:lang w:bidi="fa-IR"/>
        </w:rPr>
        <w:t xml:space="preserve"> او توب</w:t>
      </w:r>
      <w:r w:rsidR="008B1AF8">
        <w:rPr>
          <w:rFonts w:cs="B Lotus" w:hint="cs"/>
          <w:sz w:val="28"/>
          <w:szCs w:val="28"/>
          <w:rtl/>
          <w:lang w:bidi="fa-IR"/>
        </w:rPr>
        <w:t>ه</w:t>
      </w:r>
      <w:r w:rsidR="008B1AF8">
        <w:rPr>
          <w:rFonts w:cs="B Lotus"/>
          <w:sz w:val="28"/>
          <w:szCs w:val="28"/>
          <w:rtl/>
          <w:lang w:bidi="fa-IR"/>
        </w:rPr>
        <w:softHyphen/>
      </w:r>
      <w:r w:rsidR="008B1AF8">
        <w:rPr>
          <w:rFonts w:cs="B Lotus" w:hint="cs"/>
          <w:sz w:val="28"/>
          <w:szCs w:val="28"/>
          <w:rtl/>
          <w:lang w:bidi="fa-IR"/>
        </w:rPr>
        <w:t>ي</w:t>
      </w:r>
      <w:r>
        <w:rPr>
          <w:rFonts w:cs="B Lotus" w:hint="cs"/>
          <w:sz w:val="28"/>
          <w:szCs w:val="28"/>
          <w:rtl/>
          <w:lang w:bidi="fa-IR"/>
        </w:rPr>
        <w:t xml:space="preserve"> ورشكستگان است.</w:t>
      </w:r>
    </w:p>
    <w:p w:rsidR="00C93766" w:rsidRDefault="00C93766" w:rsidP="00C93766">
      <w:pPr>
        <w:bidi/>
        <w:ind w:firstLine="284"/>
        <w:jc w:val="both"/>
        <w:rPr>
          <w:rFonts w:cs="B Lotus"/>
          <w:sz w:val="28"/>
          <w:szCs w:val="28"/>
          <w:rtl/>
          <w:lang w:bidi="fa-IR"/>
        </w:rPr>
      </w:pPr>
      <w:r>
        <w:rPr>
          <w:rFonts w:cs="B Lotus" w:hint="cs"/>
          <w:sz w:val="28"/>
          <w:szCs w:val="28"/>
          <w:rtl/>
          <w:lang w:bidi="fa-IR"/>
        </w:rPr>
        <w:t>و گفته‌اند:نصوص فراوان و روشني در اختيار داريم كه دلالت دارند بر اينكه توبة شخص در حال احتضار به دليل اينكه توبة ناچاري است و اختياري نمي‌باشد، سودي ندارد. خداوند متعال مي‌فرمايد:</w:t>
      </w:r>
    </w:p>
    <w:p w:rsidR="00762620" w:rsidRPr="008B1AF8" w:rsidRDefault="00CD16C8" w:rsidP="008B1AF8">
      <w:pPr>
        <w:tabs>
          <w:tab w:val="right" w:pos="7485"/>
        </w:tabs>
        <w:bidi/>
        <w:ind w:left="1134"/>
        <w:jc w:val="both"/>
        <w:rPr>
          <w:rFonts w:cs="B Lotus"/>
          <w:rtl/>
          <w:lang w:bidi="fa-IR"/>
        </w:rPr>
      </w:pPr>
      <w:r w:rsidRPr="008B1AF8">
        <w:rPr>
          <w:rFonts w:cs="B Lotus" w:hint="cs"/>
          <w:lang w:bidi="fa-IR"/>
        </w:rPr>
        <w:sym w:font="AGA Arabesque" w:char="F029"/>
      </w:r>
      <w:r w:rsidRPr="008B1AF8">
        <w:rPr>
          <w:rFonts w:cs="B Lotus" w:hint="cs"/>
          <w:rtl/>
          <w:lang w:bidi="fa-IR"/>
        </w:rPr>
        <w:t xml:space="preserve"> </w:t>
      </w:r>
      <w:r w:rsidR="00762620" w:rsidRPr="008B1AF8">
        <w:rPr>
          <w:rFonts w:cs="B Badr"/>
          <w:color w:val="000000"/>
        </w:rPr>
        <w:sym w:font="HQPB1" w:char="F024"/>
      </w:r>
      <w:r w:rsidR="00762620" w:rsidRPr="008B1AF8">
        <w:rPr>
          <w:rFonts w:cs="B Badr"/>
          <w:color w:val="000000"/>
        </w:rPr>
        <w:sym w:font="HQPB5" w:char="F079"/>
      </w:r>
      <w:r w:rsidR="00762620" w:rsidRPr="008B1AF8">
        <w:rPr>
          <w:rFonts w:cs="B Badr"/>
          <w:color w:val="000000"/>
        </w:rPr>
        <w:sym w:font="HQPB2" w:char="F04A"/>
      </w:r>
      <w:r w:rsidR="00762620" w:rsidRPr="008B1AF8">
        <w:rPr>
          <w:rFonts w:cs="B Badr"/>
          <w:color w:val="000000"/>
        </w:rPr>
        <w:sym w:font="HQPB4" w:char="F0AF"/>
      </w:r>
      <w:r w:rsidR="00762620" w:rsidRPr="008B1AF8">
        <w:rPr>
          <w:rFonts w:cs="B Badr"/>
          <w:color w:val="000000"/>
        </w:rPr>
        <w:sym w:font="HQPB2" w:char="F052"/>
      </w:r>
      <w:r w:rsidR="00762620" w:rsidRPr="008B1AF8">
        <w:rPr>
          <w:rFonts w:cs="B Badr"/>
          <w:color w:val="000000"/>
        </w:rPr>
        <w:sym w:font="HQPB4" w:char="F0CE"/>
      </w:r>
      <w:r w:rsidR="00762620" w:rsidRPr="008B1AF8">
        <w:rPr>
          <w:rFonts w:cs="B Badr"/>
          <w:color w:val="000000"/>
        </w:rPr>
        <w:sym w:font="HQPB1" w:char="F029"/>
      </w:r>
      <w:r w:rsidR="00762620" w:rsidRPr="008B1AF8">
        <w:rPr>
          <w:rFonts w:cs="B Badr"/>
          <w:color w:val="000000"/>
          <w:rtl/>
        </w:rPr>
        <w:t xml:space="preserve"> </w:t>
      </w:r>
      <w:r w:rsidR="00762620" w:rsidRPr="008B1AF8">
        <w:rPr>
          <w:rFonts w:cs="B Badr"/>
          <w:color w:val="000000"/>
        </w:rPr>
        <w:sym w:font="HQPB4" w:char="F0E8"/>
      </w:r>
      <w:r w:rsidR="00762620" w:rsidRPr="008B1AF8">
        <w:rPr>
          <w:rFonts w:cs="B Badr"/>
          <w:color w:val="000000"/>
        </w:rPr>
        <w:sym w:font="HQPB2" w:char="F070"/>
      </w:r>
      <w:r w:rsidR="00762620" w:rsidRPr="008B1AF8">
        <w:rPr>
          <w:rFonts w:cs="B Badr"/>
          <w:color w:val="000000"/>
        </w:rPr>
        <w:sym w:font="HQPB5" w:char="F074"/>
      </w:r>
      <w:r w:rsidR="00762620" w:rsidRPr="008B1AF8">
        <w:rPr>
          <w:rFonts w:cs="B Badr"/>
          <w:color w:val="000000"/>
        </w:rPr>
        <w:sym w:font="HQPB1" w:char="F02F"/>
      </w:r>
      <w:r w:rsidR="00762620" w:rsidRPr="008B1AF8">
        <w:rPr>
          <w:rFonts w:cs="B Badr"/>
          <w:color w:val="000000"/>
        </w:rPr>
        <w:sym w:font="HQPB4" w:char="F0F6"/>
      </w:r>
      <w:r w:rsidR="00762620" w:rsidRPr="008B1AF8">
        <w:rPr>
          <w:rFonts w:cs="B Badr"/>
          <w:color w:val="000000"/>
        </w:rPr>
        <w:sym w:font="HQPB2" w:char="F071"/>
      </w:r>
      <w:r w:rsidR="00762620" w:rsidRPr="008B1AF8">
        <w:rPr>
          <w:rFonts w:cs="B Badr"/>
          <w:color w:val="000000"/>
        </w:rPr>
        <w:sym w:font="HQPB4" w:char="F0AD"/>
      </w:r>
      <w:r w:rsidR="00762620" w:rsidRPr="008B1AF8">
        <w:rPr>
          <w:rFonts w:cs="B Badr"/>
          <w:color w:val="000000"/>
        </w:rPr>
        <w:sym w:font="HQPB1" w:char="F047"/>
      </w:r>
      <w:r w:rsidR="00762620" w:rsidRPr="008B1AF8">
        <w:rPr>
          <w:rFonts w:cs="B Badr"/>
          <w:color w:val="000000"/>
        </w:rPr>
        <w:sym w:font="HQPB2" w:char="F039"/>
      </w:r>
      <w:r w:rsidR="00762620" w:rsidRPr="008B1AF8">
        <w:rPr>
          <w:rFonts w:cs="B Badr"/>
          <w:color w:val="000000"/>
        </w:rPr>
        <w:sym w:font="HQPB5" w:char="F024"/>
      </w:r>
      <w:r w:rsidR="00762620" w:rsidRPr="008B1AF8">
        <w:rPr>
          <w:rFonts w:cs="B Badr"/>
          <w:color w:val="000000"/>
        </w:rPr>
        <w:sym w:font="HQPB1" w:char="F023"/>
      </w:r>
      <w:r w:rsidR="00762620" w:rsidRPr="008B1AF8">
        <w:rPr>
          <w:rFonts w:cs="B Badr"/>
          <w:color w:val="000000"/>
          <w:rtl/>
        </w:rPr>
        <w:t xml:space="preserve"> </w:t>
      </w:r>
      <w:r w:rsidR="00762620" w:rsidRPr="008B1AF8">
        <w:rPr>
          <w:rFonts w:cs="B Badr"/>
          <w:color w:val="000000"/>
        </w:rPr>
        <w:sym w:font="HQPB2" w:char="F092"/>
      </w:r>
      <w:r w:rsidR="00762620" w:rsidRPr="008B1AF8">
        <w:rPr>
          <w:rFonts w:cs="B Badr"/>
          <w:color w:val="000000"/>
        </w:rPr>
        <w:sym w:font="HQPB5" w:char="F06E"/>
      </w:r>
      <w:r w:rsidR="00762620" w:rsidRPr="008B1AF8">
        <w:rPr>
          <w:rFonts w:cs="B Badr"/>
          <w:color w:val="000000"/>
        </w:rPr>
        <w:sym w:font="HQPB2" w:char="F03F"/>
      </w:r>
      <w:r w:rsidR="00762620" w:rsidRPr="008B1AF8">
        <w:rPr>
          <w:rFonts w:cs="B Badr"/>
          <w:color w:val="000000"/>
        </w:rPr>
        <w:sym w:font="HQPB5" w:char="F074"/>
      </w:r>
      <w:r w:rsidR="00762620" w:rsidRPr="008B1AF8">
        <w:rPr>
          <w:rFonts w:cs="B Badr"/>
          <w:color w:val="000000"/>
        </w:rPr>
        <w:sym w:font="HQPB1" w:char="F0E3"/>
      </w:r>
      <w:r w:rsidR="00762620" w:rsidRPr="008B1AF8">
        <w:rPr>
          <w:rFonts w:cs="B Badr"/>
          <w:color w:val="000000"/>
          <w:rtl/>
        </w:rPr>
        <w:t xml:space="preserve"> </w:t>
      </w:r>
      <w:r w:rsidR="00762620" w:rsidRPr="008B1AF8">
        <w:rPr>
          <w:rFonts w:cs="B Badr"/>
          <w:color w:val="000000"/>
        </w:rPr>
        <w:sym w:font="HQPB5" w:char="F0AB"/>
      </w:r>
      <w:r w:rsidR="00762620" w:rsidRPr="008B1AF8">
        <w:rPr>
          <w:rFonts w:cs="B Badr"/>
          <w:color w:val="000000"/>
        </w:rPr>
        <w:sym w:font="HQPB1" w:char="F021"/>
      </w:r>
      <w:r w:rsidR="00762620" w:rsidRPr="008B1AF8">
        <w:rPr>
          <w:rFonts w:cs="B Badr"/>
          <w:color w:val="000000"/>
        </w:rPr>
        <w:sym w:font="HQPB5" w:char="F024"/>
      </w:r>
      <w:r w:rsidR="00762620" w:rsidRPr="008B1AF8">
        <w:rPr>
          <w:rFonts w:cs="B Badr"/>
          <w:color w:val="000000"/>
        </w:rPr>
        <w:sym w:font="HQPB1" w:char="F023"/>
      </w:r>
      <w:r w:rsidR="00762620" w:rsidRPr="008B1AF8">
        <w:rPr>
          <w:rFonts w:cs="B Badr"/>
          <w:color w:val="000000"/>
          <w:rtl/>
        </w:rPr>
        <w:t xml:space="preserve"> </w:t>
      </w:r>
      <w:r w:rsidR="00762620" w:rsidRPr="008B1AF8">
        <w:rPr>
          <w:rFonts w:cs="B Badr"/>
          <w:color w:val="000000"/>
        </w:rPr>
        <w:sym w:font="HQPB5" w:char="F09A"/>
      </w:r>
      <w:r w:rsidR="00762620" w:rsidRPr="008B1AF8">
        <w:rPr>
          <w:rFonts w:cs="B Badr"/>
          <w:color w:val="000000"/>
        </w:rPr>
        <w:sym w:font="HQPB2" w:char="F0FA"/>
      </w:r>
      <w:r w:rsidR="00762620" w:rsidRPr="008B1AF8">
        <w:rPr>
          <w:rFonts w:cs="B Badr"/>
          <w:color w:val="000000"/>
        </w:rPr>
        <w:sym w:font="HQPB2" w:char="F0EF"/>
      </w:r>
      <w:r w:rsidR="00762620" w:rsidRPr="008B1AF8">
        <w:rPr>
          <w:rFonts w:cs="B Badr"/>
          <w:color w:val="000000"/>
        </w:rPr>
        <w:sym w:font="HQPB4" w:char="F0CF"/>
      </w:r>
      <w:r w:rsidR="00762620" w:rsidRPr="008B1AF8">
        <w:rPr>
          <w:rFonts w:cs="B Badr"/>
          <w:color w:val="000000"/>
        </w:rPr>
        <w:sym w:font="HQPB3" w:char="F025"/>
      </w:r>
      <w:r w:rsidR="00762620" w:rsidRPr="008B1AF8">
        <w:rPr>
          <w:rFonts w:cs="B Badr"/>
          <w:color w:val="000000"/>
        </w:rPr>
        <w:sym w:font="HQPB4" w:char="F0A9"/>
      </w:r>
      <w:r w:rsidR="00762620" w:rsidRPr="008B1AF8">
        <w:rPr>
          <w:rFonts w:cs="B Badr"/>
          <w:color w:val="000000"/>
        </w:rPr>
        <w:sym w:font="HQPB3" w:char="F023"/>
      </w:r>
      <w:r w:rsidR="00762620" w:rsidRPr="008B1AF8">
        <w:rPr>
          <w:rFonts w:cs="B Badr"/>
          <w:color w:val="000000"/>
        </w:rPr>
        <w:sym w:font="HQPB4" w:char="F0CF"/>
      </w:r>
      <w:r w:rsidR="00762620" w:rsidRPr="008B1AF8">
        <w:rPr>
          <w:rFonts w:cs="B Badr"/>
          <w:color w:val="000000"/>
        </w:rPr>
        <w:sym w:font="HQPB2" w:char="F039"/>
      </w:r>
      <w:r w:rsidR="00762620" w:rsidRPr="008B1AF8">
        <w:rPr>
          <w:rFonts w:cs="B Badr"/>
          <w:color w:val="000000"/>
          <w:rtl/>
        </w:rPr>
        <w:t xml:space="preserve"> </w:t>
      </w:r>
      <w:r w:rsidR="00762620" w:rsidRPr="008B1AF8">
        <w:rPr>
          <w:rFonts w:cs="B Badr"/>
          <w:color w:val="000000"/>
        </w:rPr>
        <w:sym w:font="HQPB5" w:char="F074"/>
      </w:r>
      <w:r w:rsidR="00762620" w:rsidRPr="008B1AF8">
        <w:rPr>
          <w:rFonts w:cs="B Badr"/>
          <w:color w:val="000000"/>
        </w:rPr>
        <w:sym w:font="HQPB2" w:char="F062"/>
      </w:r>
      <w:r w:rsidR="00762620" w:rsidRPr="008B1AF8">
        <w:rPr>
          <w:rFonts w:cs="B Badr"/>
          <w:color w:val="000000"/>
        </w:rPr>
        <w:sym w:font="HQPB2" w:char="F071"/>
      </w:r>
      <w:r w:rsidR="00762620" w:rsidRPr="008B1AF8">
        <w:rPr>
          <w:rFonts w:cs="B Badr"/>
          <w:color w:val="000000"/>
        </w:rPr>
        <w:sym w:font="HQPB4" w:char="F0E8"/>
      </w:r>
      <w:r w:rsidR="00762620" w:rsidRPr="008B1AF8">
        <w:rPr>
          <w:rFonts w:cs="B Badr"/>
          <w:color w:val="000000"/>
        </w:rPr>
        <w:sym w:font="HQPB2" w:char="F03D"/>
      </w:r>
      <w:r w:rsidR="00762620" w:rsidRPr="008B1AF8">
        <w:rPr>
          <w:rFonts w:cs="B Badr"/>
          <w:color w:val="000000"/>
        </w:rPr>
        <w:sym w:font="HQPB5" w:char="F079"/>
      </w:r>
      <w:r w:rsidR="00762620" w:rsidRPr="008B1AF8">
        <w:rPr>
          <w:rFonts w:cs="B Badr"/>
          <w:color w:val="000000"/>
        </w:rPr>
        <w:sym w:font="HQPB2" w:char="F04A"/>
      </w:r>
      <w:r w:rsidR="00762620" w:rsidRPr="008B1AF8">
        <w:rPr>
          <w:rFonts w:cs="B Badr"/>
          <w:color w:val="000000"/>
        </w:rPr>
        <w:sym w:font="HQPB4" w:char="F0F7"/>
      </w:r>
      <w:r w:rsidR="00762620" w:rsidRPr="008B1AF8">
        <w:rPr>
          <w:rFonts w:cs="B Badr"/>
          <w:color w:val="000000"/>
        </w:rPr>
        <w:sym w:font="HQPB1" w:char="F0E8"/>
      </w:r>
      <w:r w:rsidR="00762620" w:rsidRPr="008B1AF8">
        <w:rPr>
          <w:rFonts w:cs="B Badr"/>
          <w:color w:val="000000"/>
        </w:rPr>
        <w:sym w:font="HQPB5" w:char="F074"/>
      </w:r>
      <w:r w:rsidR="00762620" w:rsidRPr="008B1AF8">
        <w:rPr>
          <w:rFonts w:cs="B Badr"/>
          <w:color w:val="000000"/>
        </w:rPr>
        <w:sym w:font="HQPB2" w:char="F083"/>
      </w:r>
      <w:r w:rsidR="00762620" w:rsidRPr="008B1AF8">
        <w:rPr>
          <w:rFonts w:cs="B Badr"/>
          <w:color w:val="000000"/>
          <w:rtl/>
        </w:rPr>
        <w:t xml:space="preserve"> </w:t>
      </w:r>
      <w:r w:rsidR="00762620" w:rsidRPr="008B1AF8">
        <w:rPr>
          <w:rFonts w:cs="B Badr"/>
          <w:color w:val="000000"/>
        </w:rPr>
        <w:sym w:font="HQPB5" w:char="F075"/>
      </w:r>
      <w:r w:rsidR="00762620" w:rsidRPr="008B1AF8">
        <w:rPr>
          <w:rFonts w:cs="B Badr"/>
          <w:color w:val="000000"/>
        </w:rPr>
        <w:sym w:font="HQPB2" w:char="F0E4"/>
      </w:r>
      <w:r w:rsidR="00762620" w:rsidRPr="008B1AF8">
        <w:rPr>
          <w:rFonts w:cs="B Badr"/>
          <w:color w:val="000000"/>
        </w:rPr>
        <w:sym w:font="HQPB4" w:char="F0FE"/>
      </w:r>
      <w:r w:rsidR="00762620" w:rsidRPr="008B1AF8">
        <w:rPr>
          <w:rFonts w:cs="B Badr"/>
          <w:color w:val="000000"/>
        </w:rPr>
        <w:sym w:font="HQPB2" w:char="F071"/>
      </w:r>
      <w:r w:rsidR="00762620" w:rsidRPr="008B1AF8">
        <w:rPr>
          <w:rFonts w:cs="B Badr"/>
          <w:color w:val="000000"/>
        </w:rPr>
        <w:sym w:font="HQPB4" w:char="F08F"/>
      </w:r>
      <w:r w:rsidR="00762620" w:rsidRPr="008B1AF8">
        <w:rPr>
          <w:rFonts w:cs="B Badr"/>
          <w:color w:val="000000"/>
        </w:rPr>
        <w:sym w:font="HQPB1" w:char="F0A1"/>
      </w:r>
      <w:r w:rsidR="00762620" w:rsidRPr="008B1AF8">
        <w:rPr>
          <w:rFonts w:cs="B Badr"/>
          <w:color w:val="000000"/>
        </w:rPr>
        <w:sym w:font="HQPB2" w:char="F039"/>
      </w:r>
      <w:r w:rsidR="00762620" w:rsidRPr="008B1AF8">
        <w:rPr>
          <w:rFonts w:cs="B Badr"/>
          <w:color w:val="000000"/>
        </w:rPr>
        <w:sym w:font="HQPB5" w:char="F024"/>
      </w:r>
      <w:r w:rsidR="00762620" w:rsidRPr="008B1AF8">
        <w:rPr>
          <w:rFonts w:cs="B Badr"/>
          <w:color w:val="000000"/>
        </w:rPr>
        <w:sym w:font="HQPB1" w:char="F023"/>
      </w:r>
      <w:r w:rsidR="00762620" w:rsidRPr="008B1AF8">
        <w:rPr>
          <w:rFonts w:cs="B Badr"/>
          <w:color w:val="000000"/>
          <w:rtl/>
        </w:rPr>
        <w:t xml:space="preserve"> </w:t>
      </w:r>
      <w:r w:rsidR="00762620" w:rsidRPr="008B1AF8">
        <w:rPr>
          <w:rFonts w:cs="B Badr"/>
          <w:color w:val="000000"/>
        </w:rPr>
        <w:sym w:font="HQPB4" w:char="F037"/>
      </w:r>
      <w:r w:rsidR="00762620" w:rsidRPr="008B1AF8">
        <w:rPr>
          <w:rFonts w:cs="B Badr"/>
          <w:color w:val="000000"/>
        </w:rPr>
        <w:sym w:font="HQPB3" w:char="F027"/>
      </w:r>
      <w:r w:rsidR="00762620" w:rsidRPr="008B1AF8">
        <w:rPr>
          <w:rFonts w:cs="B Badr"/>
          <w:color w:val="000000"/>
        </w:rPr>
        <w:sym w:font="HQPB5" w:char="F073"/>
      </w:r>
      <w:r w:rsidR="00762620" w:rsidRPr="008B1AF8">
        <w:rPr>
          <w:rFonts w:cs="B Badr"/>
          <w:color w:val="000000"/>
        </w:rPr>
        <w:sym w:font="HQPB3" w:char="F023"/>
      </w:r>
      <w:r w:rsidR="00762620" w:rsidRPr="008B1AF8">
        <w:rPr>
          <w:rFonts w:cs="B Badr"/>
          <w:color w:val="000000"/>
        </w:rPr>
        <w:sym w:font="HQPB2" w:char="F0BB"/>
      </w:r>
      <w:r w:rsidR="00762620" w:rsidRPr="008B1AF8">
        <w:rPr>
          <w:rFonts w:cs="B Badr"/>
          <w:color w:val="000000"/>
        </w:rPr>
        <w:sym w:font="HQPB5" w:char="F079"/>
      </w:r>
      <w:r w:rsidR="00762620" w:rsidRPr="008B1AF8">
        <w:rPr>
          <w:rFonts w:cs="B Badr"/>
          <w:color w:val="000000"/>
        </w:rPr>
        <w:sym w:font="HQPB2" w:char="F067"/>
      </w:r>
      <w:r w:rsidR="00762620" w:rsidRPr="008B1AF8">
        <w:rPr>
          <w:rFonts w:cs="B Badr"/>
          <w:color w:val="000000"/>
        </w:rPr>
        <w:sym w:font="HQPB5" w:char="F070"/>
      </w:r>
      <w:r w:rsidR="00762620" w:rsidRPr="008B1AF8">
        <w:rPr>
          <w:rFonts w:cs="B Badr"/>
          <w:color w:val="000000"/>
        </w:rPr>
        <w:sym w:font="HQPB1" w:char="F067"/>
      </w:r>
      <w:r w:rsidR="00762620" w:rsidRPr="008B1AF8">
        <w:rPr>
          <w:rFonts w:cs="B Badr"/>
          <w:color w:val="000000"/>
        </w:rPr>
        <w:sym w:font="HQPB4" w:char="F0BF"/>
      </w:r>
      <w:r w:rsidR="00762620" w:rsidRPr="008B1AF8">
        <w:rPr>
          <w:rFonts w:cs="B Badr"/>
          <w:color w:val="000000"/>
        </w:rPr>
        <w:sym w:font="HQPB1" w:char="F032"/>
      </w:r>
      <w:r w:rsidR="00762620" w:rsidRPr="008B1AF8">
        <w:rPr>
          <w:rFonts w:cs="B Badr"/>
          <w:color w:val="000000"/>
          <w:rtl/>
        </w:rPr>
        <w:t xml:space="preserve"> </w:t>
      </w:r>
      <w:r w:rsidR="00762620" w:rsidRPr="008B1AF8">
        <w:rPr>
          <w:rFonts w:cs="B Badr"/>
          <w:color w:val="000000"/>
        </w:rPr>
        <w:sym w:font="HQPB4" w:char="F0A2"/>
      </w:r>
      <w:r w:rsidR="00762620" w:rsidRPr="008B1AF8">
        <w:rPr>
          <w:rFonts w:cs="B Badr"/>
          <w:color w:val="000000"/>
        </w:rPr>
        <w:sym w:font="HQPB2" w:char="F04F"/>
      </w:r>
      <w:r w:rsidR="00762620" w:rsidRPr="008B1AF8">
        <w:rPr>
          <w:rFonts w:cs="B Badr"/>
          <w:color w:val="000000"/>
        </w:rPr>
        <w:sym w:font="HQPB4" w:char="F0E8"/>
      </w:r>
      <w:r w:rsidR="00762620" w:rsidRPr="008B1AF8">
        <w:rPr>
          <w:rFonts w:cs="B Badr"/>
          <w:color w:val="000000"/>
        </w:rPr>
        <w:sym w:font="HQPB1" w:char="F04F"/>
      </w:r>
      <w:r w:rsidR="00762620" w:rsidRPr="008B1AF8">
        <w:rPr>
          <w:rFonts w:cs="B Badr"/>
          <w:color w:val="000000"/>
          <w:rtl/>
        </w:rPr>
        <w:t xml:space="preserve"> </w:t>
      </w:r>
      <w:r w:rsidR="00762620" w:rsidRPr="008B1AF8">
        <w:rPr>
          <w:rFonts w:cs="B Badr"/>
          <w:color w:val="000000"/>
        </w:rPr>
        <w:sym w:font="HQPB5" w:char="F09A"/>
      </w:r>
      <w:r w:rsidR="00762620" w:rsidRPr="008B1AF8">
        <w:rPr>
          <w:rFonts w:cs="B Badr"/>
          <w:color w:val="000000"/>
        </w:rPr>
        <w:sym w:font="HQPB2" w:char="F063"/>
      </w:r>
      <w:r w:rsidR="00762620" w:rsidRPr="008B1AF8">
        <w:rPr>
          <w:rFonts w:cs="B Badr"/>
          <w:color w:val="000000"/>
        </w:rPr>
        <w:sym w:font="HQPB2" w:char="F071"/>
      </w:r>
      <w:r w:rsidR="00762620" w:rsidRPr="008B1AF8">
        <w:rPr>
          <w:rFonts w:cs="B Badr"/>
          <w:color w:val="000000"/>
        </w:rPr>
        <w:sym w:font="HQPB4" w:char="F0E7"/>
      </w:r>
      <w:r w:rsidR="00762620" w:rsidRPr="008B1AF8">
        <w:rPr>
          <w:rFonts w:cs="B Badr"/>
          <w:color w:val="000000"/>
        </w:rPr>
        <w:sym w:font="HQPB1" w:char="F02F"/>
      </w:r>
      <w:r w:rsidR="00762620" w:rsidRPr="008B1AF8">
        <w:rPr>
          <w:rFonts w:cs="B Badr"/>
          <w:color w:val="000000"/>
        </w:rPr>
        <w:sym w:font="HQPB2" w:char="F071"/>
      </w:r>
      <w:r w:rsidR="00762620" w:rsidRPr="008B1AF8">
        <w:rPr>
          <w:rFonts w:cs="B Badr"/>
          <w:color w:val="000000"/>
        </w:rPr>
        <w:sym w:font="HQPB4" w:char="F0E7"/>
      </w:r>
      <w:r w:rsidR="00762620" w:rsidRPr="008B1AF8">
        <w:rPr>
          <w:rFonts w:cs="B Badr"/>
          <w:color w:val="000000"/>
        </w:rPr>
        <w:sym w:font="HQPB1" w:char="F047"/>
      </w:r>
      <w:r w:rsidR="00762620" w:rsidRPr="008B1AF8">
        <w:rPr>
          <w:rFonts w:cs="B Badr"/>
          <w:color w:val="000000"/>
        </w:rPr>
        <w:sym w:font="HQPB5" w:char="F074"/>
      </w:r>
      <w:r w:rsidR="00762620" w:rsidRPr="008B1AF8">
        <w:rPr>
          <w:rFonts w:cs="B Badr"/>
          <w:color w:val="000000"/>
        </w:rPr>
        <w:sym w:font="HQPB2" w:char="F083"/>
      </w:r>
      <w:r w:rsidR="00762620" w:rsidRPr="008B1AF8">
        <w:rPr>
          <w:rFonts w:cs="B Badr"/>
          <w:color w:val="000000"/>
          <w:rtl/>
        </w:rPr>
        <w:t xml:space="preserve"> </w:t>
      </w:r>
      <w:r w:rsidR="00762620" w:rsidRPr="008B1AF8">
        <w:rPr>
          <w:rFonts w:cs="B Badr"/>
          <w:color w:val="000000"/>
        </w:rPr>
        <w:sym w:font="HQPB2" w:char="F060"/>
      </w:r>
      <w:r w:rsidR="00762620" w:rsidRPr="008B1AF8">
        <w:rPr>
          <w:rFonts w:cs="B Badr"/>
          <w:color w:val="000000"/>
        </w:rPr>
        <w:sym w:font="HQPB4" w:char="F0CF"/>
      </w:r>
      <w:r w:rsidR="00762620" w:rsidRPr="008B1AF8">
        <w:rPr>
          <w:rFonts w:cs="B Badr"/>
          <w:color w:val="000000"/>
        </w:rPr>
        <w:sym w:font="HQPB2" w:char="F042"/>
      </w:r>
      <w:r w:rsidR="00762620" w:rsidRPr="008B1AF8">
        <w:rPr>
          <w:rFonts w:cs="B Badr"/>
          <w:color w:val="000000"/>
          <w:rtl/>
        </w:rPr>
        <w:t xml:space="preserve"> </w:t>
      </w:r>
      <w:r w:rsidR="00762620" w:rsidRPr="008B1AF8">
        <w:rPr>
          <w:rFonts w:cs="B Badr"/>
          <w:color w:val="000000"/>
        </w:rPr>
        <w:sym w:font="HQPB4" w:char="F035"/>
      </w:r>
      <w:r w:rsidR="00762620" w:rsidRPr="008B1AF8">
        <w:rPr>
          <w:rFonts w:cs="B Badr"/>
          <w:color w:val="000000"/>
        </w:rPr>
        <w:sym w:font="HQPB1" w:char="F03D"/>
      </w:r>
      <w:r w:rsidR="00762620" w:rsidRPr="008B1AF8">
        <w:rPr>
          <w:rFonts w:cs="B Badr"/>
          <w:color w:val="000000"/>
        </w:rPr>
        <w:sym w:font="HQPB2" w:char="F083"/>
      </w:r>
      <w:r w:rsidR="00762620" w:rsidRPr="008B1AF8">
        <w:rPr>
          <w:rFonts w:cs="B Badr"/>
          <w:color w:val="000000"/>
        </w:rPr>
        <w:sym w:font="HQPB4" w:char="F0CC"/>
      </w:r>
      <w:r w:rsidR="00762620" w:rsidRPr="008B1AF8">
        <w:rPr>
          <w:rFonts w:cs="B Badr"/>
          <w:color w:val="000000"/>
        </w:rPr>
        <w:sym w:font="HQPB1" w:char="F08D"/>
      </w:r>
      <w:r w:rsidR="00762620" w:rsidRPr="008B1AF8">
        <w:rPr>
          <w:rFonts w:cs="B Badr"/>
          <w:color w:val="000000"/>
        </w:rPr>
        <w:sym w:font="HQPB5" w:char="F073"/>
      </w:r>
      <w:r w:rsidR="00762620" w:rsidRPr="008B1AF8">
        <w:rPr>
          <w:rFonts w:cs="B Badr"/>
          <w:color w:val="000000"/>
        </w:rPr>
        <w:sym w:font="HQPB2" w:char="F025"/>
      </w:r>
      <w:r w:rsidR="00762620" w:rsidRPr="008B1AF8">
        <w:rPr>
          <w:rFonts w:cs="B Badr"/>
          <w:color w:val="000000"/>
          <w:rtl/>
        </w:rPr>
        <w:t xml:space="preserve"> </w:t>
      </w:r>
      <w:r w:rsidR="00762620" w:rsidRPr="008B1AF8">
        <w:rPr>
          <w:rFonts w:cs="B Badr"/>
          <w:color w:val="000000"/>
        </w:rPr>
        <w:sym w:font="HQPB5" w:char="F079"/>
      </w:r>
      <w:r w:rsidR="00762620" w:rsidRPr="008B1AF8">
        <w:rPr>
          <w:rFonts w:cs="B Badr"/>
          <w:color w:val="000000"/>
        </w:rPr>
        <w:sym w:font="HQPB2" w:char="F037"/>
      </w:r>
      <w:r w:rsidR="00762620" w:rsidRPr="008B1AF8">
        <w:rPr>
          <w:rFonts w:cs="B Badr"/>
          <w:color w:val="000000"/>
        </w:rPr>
        <w:sym w:font="HQPB4" w:char="F0CD"/>
      </w:r>
      <w:r w:rsidR="00762620" w:rsidRPr="008B1AF8">
        <w:rPr>
          <w:rFonts w:cs="B Badr"/>
          <w:color w:val="000000"/>
        </w:rPr>
        <w:sym w:font="HQPB2" w:char="F0B4"/>
      </w:r>
      <w:r w:rsidR="00762620" w:rsidRPr="008B1AF8">
        <w:rPr>
          <w:rFonts w:cs="B Badr"/>
          <w:color w:val="000000"/>
        </w:rPr>
        <w:sym w:font="HQPB5" w:char="F0AF"/>
      </w:r>
      <w:r w:rsidR="00762620" w:rsidRPr="008B1AF8">
        <w:rPr>
          <w:rFonts w:cs="B Badr"/>
          <w:color w:val="000000"/>
        </w:rPr>
        <w:sym w:font="HQPB2" w:char="F0BB"/>
      </w:r>
      <w:r w:rsidR="00762620" w:rsidRPr="008B1AF8">
        <w:rPr>
          <w:rFonts w:cs="B Badr"/>
          <w:color w:val="000000"/>
        </w:rPr>
        <w:sym w:font="HQPB5" w:char="F073"/>
      </w:r>
      <w:r w:rsidR="00762620" w:rsidRPr="008B1AF8">
        <w:rPr>
          <w:rFonts w:cs="B Badr"/>
          <w:color w:val="000000"/>
        </w:rPr>
        <w:sym w:font="HQPB2" w:char="F039"/>
      </w:r>
      <w:r w:rsidR="00762620" w:rsidRPr="008B1AF8">
        <w:rPr>
          <w:rFonts w:cs="B Badr"/>
          <w:color w:val="000000"/>
        </w:rPr>
        <w:sym w:font="HQPB5" w:char="F027"/>
      </w:r>
      <w:r w:rsidR="00762620" w:rsidRPr="008B1AF8">
        <w:rPr>
          <w:rFonts w:cs="B Badr"/>
          <w:color w:val="000000"/>
        </w:rPr>
        <w:sym w:font="HQPB2" w:char="F072"/>
      </w:r>
      <w:r w:rsidR="00762620" w:rsidRPr="008B1AF8">
        <w:rPr>
          <w:rFonts w:cs="B Badr"/>
          <w:color w:val="000000"/>
        </w:rPr>
        <w:sym w:font="HQPB4" w:char="F0E9"/>
      </w:r>
      <w:r w:rsidR="00762620" w:rsidRPr="008B1AF8">
        <w:rPr>
          <w:rFonts w:cs="B Badr"/>
          <w:color w:val="000000"/>
        </w:rPr>
        <w:sym w:font="HQPB1" w:char="F027"/>
      </w:r>
      <w:r w:rsidR="00762620" w:rsidRPr="008B1AF8">
        <w:rPr>
          <w:rFonts w:cs="B Badr"/>
          <w:color w:val="000000"/>
        </w:rPr>
        <w:sym w:font="HQPB5" w:char="F073"/>
      </w:r>
      <w:r w:rsidR="00762620" w:rsidRPr="008B1AF8">
        <w:rPr>
          <w:rFonts w:cs="B Badr"/>
          <w:color w:val="000000"/>
        </w:rPr>
        <w:sym w:font="HQPB1" w:char="F0F9"/>
      </w:r>
      <w:r w:rsidR="00762620" w:rsidRPr="008B1AF8">
        <w:rPr>
          <w:rFonts w:cs="B Badr"/>
          <w:color w:val="000000"/>
          <w:rtl/>
        </w:rPr>
        <w:t xml:space="preserve"> </w:t>
      </w:r>
      <w:r w:rsidR="00762620" w:rsidRPr="008B1AF8">
        <w:rPr>
          <w:rFonts w:cs="B Badr"/>
          <w:color w:val="000000"/>
        </w:rPr>
        <w:sym w:font="HQPB4" w:char="F0DC"/>
      </w:r>
      <w:r w:rsidR="00762620" w:rsidRPr="008B1AF8">
        <w:rPr>
          <w:rFonts w:cs="B Badr"/>
          <w:color w:val="000000"/>
        </w:rPr>
        <w:sym w:font="HQPB1" w:char="F03E"/>
      </w:r>
      <w:r w:rsidR="00762620" w:rsidRPr="008B1AF8">
        <w:rPr>
          <w:rFonts w:cs="B Badr"/>
          <w:color w:val="000000"/>
        </w:rPr>
        <w:sym w:font="HQPB2" w:char="F071"/>
      </w:r>
      <w:r w:rsidR="00762620" w:rsidRPr="008B1AF8">
        <w:rPr>
          <w:rFonts w:cs="B Badr"/>
          <w:color w:val="000000"/>
        </w:rPr>
        <w:sym w:font="HQPB4" w:char="F0E7"/>
      </w:r>
      <w:r w:rsidR="00762620" w:rsidRPr="008B1AF8">
        <w:rPr>
          <w:rFonts w:cs="B Badr"/>
          <w:color w:val="000000"/>
        </w:rPr>
        <w:sym w:font="HQPB1" w:char="F047"/>
      </w:r>
      <w:r w:rsidR="00762620" w:rsidRPr="008B1AF8">
        <w:rPr>
          <w:rFonts w:cs="B Badr"/>
          <w:color w:val="000000"/>
        </w:rPr>
        <w:sym w:font="HQPB5" w:char="F074"/>
      </w:r>
      <w:r w:rsidR="00762620" w:rsidRPr="008B1AF8">
        <w:rPr>
          <w:rFonts w:cs="B Badr"/>
          <w:color w:val="000000"/>
        </w:rPr>
        <w:sym w:font="HQPB2" w:char="F083"/>
      </w:r>
      <w:r w:rsidR="00762620" w:rsidRPr="008B1AF8">
        <w:rPr>
          <w:rFonts w:cs="B Badr"/>
          <w:color w:val="000000"/>
          <w:rtl/>
        </w:rPr>
        <w:t xml:space="preserve"> </w:t>
      </w:r>
      <w:r w:rsidR="00762620" w:rsidRPr="008B1AF8">
        <w:rPr>
          <w:rFonts w:cs="B Badr"/>
          <w:color w:val="000000"/>
        </w:rPr>
        <w:sym w:font="HQPB5" w:char="F0AA"/>
      </w:r>
      <w:r w:rsidR="00762620" w:rsidRPr="008B1AF8">
        <w:rPr>
          <w:rFonts w:cs="B Badr"/>
          <w:color w:val="000000"/>
        </w:rPr>
        <w:sym w:font="HQPB1" w:char="F021"/>
      </w:r>
      <w:r w:rsidR="00762620" w:rsidRPr="008B1AF8">
        <w:rPr>
          <w:rFonts w:cs="B Badr"/>
          <w:color w:val="000000"/>
        </w:rPr>
        <w:sym w:font="HQPB5" w:char="F024"/>
      </w:r>
      <w:r w:rsidR="00762620" w:rsidRPr="008B1AF8">
        <w:rPr>
          <w:rFonts w:cs="B Badr"/>
          <w:color w:val="000000"/>
        </w:rPr>
        <w:sym w:font="HQPB1" w:char="F023"/>
      </w:r>
      <w:r w:rsidR="00762620" w:rsidRPr="008B1AF8">
        <w:rPr>
          <w:rFonts w:cs="B Badr"/>
          <w:color w:val="000000"/>
          <w:rtl/>
        </w:rPr>
        <w:t xml:space="preserve"> </w:t>
      </w:r>
      <w:r w:rsidR="00762620" w:rsidRPr="008B1AF8">
        <w:rPr>
          <w:rFonts w:cs="B Badr"/>
          <w:color w:val="000000"/>
        </w:rPr>
        <w:sym w:font="HQPB4" w:char="F0F6"/>
      </w:r>
      <w:r w:rsidR="00762620" w:rsidRPr="008B1AF8">
        <w:rPr>
          <w:rFonts w:cs="B Badr"/>
          <w:color w:val="000000"/>
        </w:rPr>
        <w:sym w:font="HQPB2" w:char="F04E"/>
      </w:r>
      <w:r w:rsidR="00762620" w:rsidRPr="008B1AF8">
        <w:rPr>
          <w:rFonts w:cs="B Badr"/>
          <w:color w:val="000000"/>
        </w:rPr>
        <w:sym w:font="HQPB4" w:char="F0CD"/>
      </w:r>
      <w:r w:rsidR="00762620" w:rsidRPr="008B1AF8">
        <w:rPr>
          <w:rFonts w:cs="B Badr"/>
          <w:color w:val="000000"/>
        </w:rPr>
        <w:sym w:font="HQPB2" w:char="F06B"/>
      </w:r>
      <w:r w:rsidR="00762620" w:rsidRPr="008B1AF8">
        <w:rPr>
          <w:rFonts w:cs="B Badr"/>
          <w:color w:val="000000"/>
        </w:rPr>
        <w:sym w:font="HQPB4" w:char="F0F6"/>
      </w:r>
      <w:r w:rsidR="00762620" w:rsidRPr="008B1AF8">
        <w:rPr>
          <w:rFonts w:cs="B Badr"/>
          <w:color w:val="000000"/>
        </w:rPr>
        <w:sym w:font="HQPB2" w:char="F08E"/>
      </w:r>
      <w:r w:rsidR="00762620" w:rsidRPr="008B1AF8">
        <w:rPr>
          <w:rFonts w:cs="B Badr"/>
          <w:color w:val="000000"/>
        </w:rPr>
        <w:sym w:font="HQPB5" w:char="F06E"/>
      </w:r>
      <w:r w:rsidR="00762620" w:rsidRPr="008B1AF8">
        <w:rPr>
          <w:rFonts w:cs="B Badr"/>
          <w:color w:val="000000"/>
        </w:rPr>
        <w:sym w:font="HQPB2" w:char="F03D"/>
      </w:r>
      <w:r w:rsidR="00762620" w:rsidRPr="008B1AF8">
        <w:rPr>
          <w:rFonts w:cs="B Badr"/>
          <w:color w:val="000000"/>
        </w:rPr>
        <w:sym w:font="HQPB5" w:char="F074"/>
      </w:r>
      <w:r w:rsidR="00762620" w:rsidRPr="008B1AF8">
        <w:rPr>
          <w:rFonts w:cs="B Badr"/>
          <w:color w:val="000000"/>
        </w:rPr>
        <w:sym w:font="HQPB1" w:char="F0E3"/>
      </w:r>
      <w:r w:rsidR="00762620" w:rsidRPr="008B1AF8">
        <w:rPr>
          <w:rFonts w:cs="B Badr"/>
          <w:color w:val="000000"/>
          <w:rtl/>
        </w:rPr>
        <w:t xml:space="preserve"> </w:t>
      </w:r>
      <w:r w:rsidR="00762620" w:rsidRPr="008B1AF8">
        <w:rPr>
          <w:rFonts w:cs="B Badr"/>
          <w:color w:val="000000"/>
        </w:rPr>
        <w:sym w:font="HQPB4" w:char="F033"/>
      </w:r>
      <w:r w:rsidR="00762620" w:rsidRPr="008B1AF8">
        <w:rPr>
          <w:rFonts w:cs="B Badr"/>
          <w:color w:val="000000"/>
          <w:rtl/>
        </w:rPr>
        <w:t xml:space="preserve"> </w:t>
      </w:r>
      <w:r w:rsidR="00762620" w:rsidRPr="008B1AF8">
        <w:rPr>
          <w:rFonts w:cs="B Badr"/>
          <w:color w:val="000000"/>
        </w:rPr>
        <w:sym w:font="HQPB5" w:char="F09A"/>
      </w:r>
      <w:r w:rsidR="00762620" w:rsidRPr="008B1AF8">
        <w:rPr>
          <w:rFonts w:cs="B Badr"/>
          <w:color w:val="000000"/>
        </w:rPr>
        <w:sym w:font="HQPB2" w:char="F063"/>
      </w:r>
      <w:r w:rsidR="00762620" w:rsidRPr="008B1AF8">
        <w:rPr>
          <w:rFonts w:cs="B Badr"/>
          <w:color w:val="000000"/>
        </w:rPr>
        <w:sym w:font="HQPB1" w:char="F025"/>
      </w:r>
      <w:r w:rsidR="00762620" w:rsidRPr="008B1AF8">
        <w:rPr>
          <w:rFonts w:cs="B Badr"/>
          <w:color w:val="000000"/>
        </w:rPr>
        <w:sym w:font="HQPB5" w:char="F078"/>
      </w:r>
      <w:r w:rsidR="00762620" w:rsidRPr="008B1AF8">
        <w:rPr>
          <w:rFonts w:cs="B Badr"/>
          <w:color w:val="000000"/>
        </w:rPr>
        <w:sym w:font="HQPB2" w:char="F02E"/>
      </w:r>
      <w:r w:rsidR="00762620" w:rsidRPr="008B1AF8">
        <w:rPr>
          <w:rFonts w:cs="B Badr"/>
          <w:color w:val="000000"/>
        </w:rPr>
        <w:sym w:font="HQPB5" w:char="F075"/>
      </w:r>
      <w:r w:rsidR="00762620" w:rsidRPr="008B1AF8">
        <w:rPr>
          <w:rFonts w:cs="B Badr"/>
          <w:color w:val="000000"/>
        </w:rPr>
        <w:sym w:font="HQPB2" w:char="F072"/>
      </w:r>
      <w:r w:rsidR="00762620" w:rsidRPr="008B1AF8">
        <w:rPr>
          <w:rFonts w:cs="B Badr"/>
          <w:color w:val="000000"/>
          <w:rtl/>
        </w:rPr>
        <w:t xml:space="preserve"> </w:t>
      </w:r>
      <w:r w:rsidR="00762620" w:rsidRPr="008B1AF8">
        <w:rPr>
          <w:rFonts w:cs="B Badr"/>
          <w:color w:val="000000"/>
        </w:rPr>
        <w:sym w:font="HQPB5" w:char="F0AA"/>
      </w:r>
      <w:r w:rsidR="00762620" w:rsidRPr="008B1AF8">
        <w:rPr>
          <w:rFonts w:cs="B Badr"/>
          <w:color w:val="000000"/>
        </w:rPr>
        <w:sym w:font="HQPB1" w:char="F021"/>
      </w:r>
      <w:r w:rsidR="00762620" w:rsidRPr="008B1AF8">
        <w:rPr>
          <w:rFonts w:cs="B Badr"/>
          <w:color w:val="000000"/>
        </w:rPr>
        <w:sym w:font="HQPB5" w:char="F024"/>
      </w:r>
      <w:r w:rsidR="00762620" w:rsidRPr="008B1AF8">
        <w:rPr>
          <w:rFonts w:cs="B Badr"/>
          <w:color w:val="000000"/>
        </w:rPr>
        <w:sym w:font="HQPB1" w:char="F023"/>
      </w:r>
      <w:r w:rsidR="00762620" w:rsidRPr="008B1AF8">
        <w:rPr>
          <w:rFonts w:cs="B Badr"/>
          <w:color w:val="000000"/>
          <w:rtl/>
        </w:rPr>
        <w:t xml:space="preserve"> </w:t>
      </w:r>
      <w:r w:rsidR="00762620" w:rsidRPr="008B1AF8">
        <w:rPr>
          <w:rFonts w:cs="B Badr"/>
          <w:color w:val="000000"/>
        </w:rPr>
        <w:sym w:font="HQPB1" w:char="F024"/>
      </w:r>
      <w:r w:rsidR="00762620" w:rsidRPr="008B1AF8">
        <w:rPr>
          <w:rFonts w:cs="B Badr"/>
          <w:color w:val="000000"/>
        </w:rPr>
        <w:sym w:font="HQPB4" w:char="F0B8"/>
      </w:r>
      <w:r w:rsidR="00762620" w:rsidRPr="008B1AF8">
        <w:rPr>
          <w:rFonts w:cs="B Badr"/>
          <w:color w:val="000000"/>
        </w:rPr>
        <w:sym w:font="HQPB2" w:char="F04A"/>
      </w:r>
      <w:r w:rsidR="00762620" w:rsidRPr="008B1AF8">
        <w:rPr>
          <w:rFonts w:cs="B Badr"/>
          <w:color w:val="000000"/>
        </w:rPr>
        <w:sym w:font="HQPB2" w:char="F08A"/>
      </w:r>
      <w:r w:rsidR="00762620" w:rsidRPr="008B1AF8">
        <w:rPr>
          <w:rFonts w:cs="B Badr"/>
          <w:color w:val="000000"/>
        </w:rPr>
        <w:sym w:font="HQPB4" w:char="F0CE"/>
      </w:r>
      <w:r w:rsidR="00762620" w:rsidRPr="008B1AF8">
        <w:rPr>
          <w:rFonts w:cs="B Badr"/>
          <w:color w:val="000000"/>
        </w:rPr>
        <w:sym w:font="HQPB2" w:char="F03D"/>
      </w:r>
      <w:r w:rsidR="00762620" w:rsidRPr="008B1AF8">
        <w:rPr>
          <w:rFonts w:cs="B Badr"/>
          <w:color w:val="000000"/>
        </w:rPr>
        <w:sym w:font="HQPB5" w:char="F074"/>
      </w:r>
      <w:r w:rsidR="00762620" w:rsidRPr="008B1AF8">
        <w:rPr>
          <w:rFonts w:cs="B Badr"/>
          <w:color w:val="000000"/>
        </w:rPr>
        <w:sym w:font="HQPB1" w:char="F0E3"/>
      </w:r>
      <w:r w:rsidR="00762620" w:rsidRPr="008B1AF8">
        <w:rPr>
          <w:rFonts w:cs="B Badr"/>
          <w:color w:val="000000"/>
          <w:rtl/>
        </w:rPr>
        <w:t xml:space="preserve"> </w:t>
      </w:r>
      <w:r w:rsidR="00762620" w:rsidRPr="008B1AF8">
        <w:rPr>
          <w:rFonts w:cs="B Badr"/>
          <w:color w:val="000000"/>
        </w:rPr>
        <w:sym w:font="HQPB1" w:char="F024"/>
      </w:r>
      <w:r w:rsidR="00762620" w:rsidRPr="008B1AF8">
        <w:rPr>
          <w:rFonts w:cs="B Badr"/>
          <w:color w:val="000000"/>
        </w:rPr>
        <w:sym w:font="HQPB4" w:char="F05C"/>
      </w:r>
      <w:r w:rsidR="00762620" w:rsidRPr="008B1AF8">
        <w:rPr>
          <w:rFonts w:cs="B Badr"/>
          <w:color w:val="000000"/>
        </w:rPr>
        <w:sym w:font="HQPB2" w:char="F04B"/>
      </w:r>
      <w:r w:rsidR="00762620" w:rsidRPr="008B1AF8">
        <w:rPr>
          <w:rFonts w:cs="B Badr"/>
          <w:color w:val="000000"/>
        </w:rPr>
        <w:sym w:font="HQPB2" w:char="F08A"/>
      </w:r>
      <w:r w:rsidR="00762620" w:rsidRPr="008B1AF8">
        <w:rPr>
          <w:rFonts w:cs="B Badr"/>
          <w:color w:val="000000"/>
        </w:rPr>
        <w:sym w:font="HQPB4" w:char="F0C5"/>
      </w:r>
      <w:r w:rsidR="00762620" w:rsidRPr="008B1AF8">
        <w:rPr>
          <w:rFonts w:cs="B Badr"/>
          <w:color w:val="000000"/>
        </w:rPr>
        <w:sym w:font="HQPB2" w:char="F036"/>
      </w:r>
      <w:r w:rsidR="00762620" w:rsidRPr="008B1AF8">
        <w:rPr>
          <w:rFonts w:cs="B Badr"/>
          <w:color w:val="000000"/>
        </w:rPr>
        <w:sym w:font="HQPB5" w:char="F079"/>
      </w:r>
      <w:r w:rsidR="00762620" w:rsidRPr="008B1AF8">
        <w:rPr>
          <w:rFonts w:cs="B Badr"/>
          <w:color w:val="000000"/>
        </w:rPr>
        <w:sym w:font="HQPB1" w:char="F06D"/>
      </w:r>
      <w:r w:rsidR="00762620" w:rsidRPr="008B1AF8">
        <w:rPr>
          <w:rFonts w:cs="B Badr"/>
          <w:color w:val="000000"/>
          <w:rtl/>
        </w:rPr>
        <w:t xml:space="preserve"> </w:t>
      </w:r>
      <w:r w:rsidR="00762620" w:rsidRPr="008B1AF8">
        <w:rPr>
          <w:rFonts w:cs="B Badr"/>
          <w:color w:val="000000"/>
        </w:rPr>
        <w:sym w:font="HQPB2" w:char="F0C7"/>
      </w:r>
      <w:r w:rsidR="00762620" w:rsidRPr="008B1AF8">
        <w:rPr>
          <w:rFonts w:cs="B Badr"/>
          <w:color w:val="000000"/>
        </w:rPr>
        <w:sym w:font="HQPB2" w:char="F0CA"/>
      </w:r>
      <w:r w:rsidR="00762620" w:rsidRPr="008B1AF8">
        <w:rPr>
          <w:rFonts w:cs="B Badr"/>
          <w:color w:val="000000"/>
        </w:rPr>
        <w:sym w:font="HQPB2" w:char="F0D0"/>
      </w:r>
      <w:r w:rsidR="00762620" w:rsidRPr="008B1AF8">
        <w:rPr>
          <w:rFonts w:cs="B Badr"/>
          <w:color w:val="000000"/>
        </w:rPr>
        <w:sym w:font="HQPB2" w:char="F0C8"/>
      </w:r>
      <w:r w:rsidR="00762620" w:rsidRPr="008B1AF8">
        <w:rPr>
          <w:rFonts w:cs="B Badr"/>
          <w:color w:val="000000"/>
          <w:rtl/>
        </w:rPr>
        <w:t xml:space="preserve"> </w:t>
      </w:r>
      <w:r w:rsidR="00762620" w:rsidRPr="008B1AF8">
        <w:rPr>
          <w:rFonts w:cs="B Badr"/>
          <w:color w:val="000000"/>
        </w:rPr>
        <w:sym w:font="HQPB4" w:char="F0CF"/>
      </w:r>
      <w:r w:rsidR="00762620" w:rsidRPr="008B1AF8">
        <w:rPr>
          <w:rFonts w:cs="B Badr"/>
          <w:color w:val="000000"/>
        </w:rPr>
        <w:sym w:font="HQPB1" w:char="F04D"/>
      </w:r>
      <w:r w:rsidR="00762620" w:rsidRPr="008B1AF8">
        <w:rPr>
          <w:rFonts w:cs="B Badr"/>
          <w:color w:val="000000"/>
        </w:rPr>
        <w:sym w:font="HQPB5" w:char="F07C"/>
      </w:r>
      <w:r w:rsidR="00762620" w:rsidRPr="008B1AF8">
        <w:rPr>
          <w:rFonts w:cs="B Badr"/>
          <w:color w:val="000000"/>
        </w:rPr>
        <w:sym w:font="HQPB1" w:char="F0A1"/>
      </w:r>
      <w:r w:rsidR="00762620" w:rsidRPr="008B1AF8">
        <w:rPr>
          <w:rFonts w:cs="B Badr"/>
          <w:color w:val="000000"/>
        </w:rPr>
        <w:sym w:font="HQPB4" w:char="F0F8"/>
      </w:r>
      <w:r w:rsidR="00762620" w:rsidRPr="008B1AF8">
        <w:rPr>
          <w:rFonts w:cs="B Badr"/>
          <w:color w:val="000000"/>
        </w:rPr>
        <w:sym w:font="HQPB2" w:char="F08A"/>
      </w:r>
      <w:r w:rsidR="00762620" w:rsidRPr="008B1AF8">
        <w:rPr>
          <w:rFonts w:cs="B Badr"/>
          <w:color w:val="000000"/>
        </w:rPr>
        <w:sym w:font="HQPB5" w:char="F073"/>
      </w:r>
      <w:r w:rsidR="00762620" w:rsidRPr="008B1AF8">
        <w:rPr>
          <w:rFonts w:cs="B Badr"/>
          <w:color w:val="000000"/>
        </w:rPr>
        <w:sym w:font="HQPB2" w:char="F039"/>
      </w:r>
      <w:r w:rsidR="00762620" w:rsidRPr="008B1AF8">
        <w:rPr>
          <w:rFonts w:cs="B Badr"/>
          <w:color w:val="000000"/>
        </w:rPr>
        <w:sym w:font="HQPB5" w:char="F075"/>
      </w:r>
      <w:r w:rsidR="00762620" w:rsidRPr="008B1AF8">
        <w:rPr>
          <w:rFonts w:cs="B Badr"/>
          <w:color w:val="000000"/>
        </w:rPr>
        <w:sym w:font="HQPB2" w:char="F072"/>
      </w:r>
      <w:r w:rsidR="00762620" w:rsidRPr="008B1AF8">
        <w:rPr>
          <w:rFonts w:cs="B Badr"/>
          <w:color w:val="000000"/>
          <w:rtl/>
        </w:rPr>
        <w:t xml:space="preserve"> </w:t>
      </w:r>
      <w:r w:rsidR="00762620" w:rsidRPr="008B1AF8">
        <w:rPr>
          <w:rFonts w:cs="B Badr"/>
          <w:color w:val="000000"/>
        </w:rPr>
        <w:sym w:font="HQPB4" w:char="F0E8"/>
      </w:r>
      <w:r w:rsidR="00762620" w:rsidRPr="008B1AF8">
        <w:rPr>
          <w:rFonts w:cs="B Badr"/>
          <w:color w:val="000000"/>
        </w:rPr>
        <w:sym w:font="HQPB2" w:char="F070"/>
      </w:r>
      <w:r w:rsidR="00762620" w:rsidRPr="008B1AF8">
        <w:rPr>
          <w:rFonts w:cs="B Badr"/>
          <w:color w:val="000000"/>
        </w:rPr>
        <w:sym w:font="HQPB5" w:char="F074"/>
      </w:r>
      <w:r w:rsidR="00762620" w:rsidRPr="008B1AF8">
        <w:rPr>
          <w:rFonts w:cs="B Badr"/>
          <w:color w:val="000000"/>
        </w:rPr>
        <w:sym w:font="HQPB1" w:char="F02F"/>
      </w:r>
      <w:r w:rsidR="00762620" w:rsidRPr="008B1AF8">
        <w:rPr>
          <w:rFonts w:cs="B Badr"/>
          <w:color w:val="000000"/>
        </w:rPr>
        <w:sym w:font="HQPB4" w:char="F0F6"/>
      </w:r>
      <w:r w:rsidR="00762620" w:rsidRPr="008B1AF8">
        <w:rPr>
          <w:rFonts w:cs="B Badr"/>
          <w:color w:val="000000"/>
        </w:rPr>
        <w:sym w:font="HQPB2" w:char="F071"/>
      </w:r>
      <w:r w:rsidR="00762620" w:rsidRPr="008B1AF8">
        <w:rPr>
          <w:rFonts w:cs="B Badr"/>
          <w:color w:val="000000"/>
        </w:rPr>
        <w:sym w:font="HQPB4" w:char="F0AD"/>
      </w:r>
      <w:r w:rsidR="00762620" w:rsidRPr="008B1AF8">
        <w:rPr>
          <w:rFonts w:cs="B Badr"/>
          <w:color w:val="000000"/>
        </w:rPr>
        <w:sym w:font="HQPB1" w:char="F047"/>
      </w:r>
      <w:r w:rsidR="00762620" w:rsidRPr="008B1AF8">
        <w:rPr>
          <w:rFonts w:cs="B Badr"/>
          <w:color w:val="000000"/>
        </w:rPr>
        <w:sym w:font="HQPB2" w:char="F039"/>
      </w:r>
      <w:r w:rsidR="00762620" w:rsidRPr="008B1AF8">
        <w:rPr>
          <w:rFonts w:cs="B Badr"/>
          <w:color w:val="000000"/>
        </w:rPr>
        <w:sym w:font="HQPB5" w:char="F024"/>
      </w:r>
      <w:r w:rsidR="00762620" w:rsidRPr="008B1AF8">
        <w:rPr>
          <w:rFonts w:cs="B Badr"/>
          <w:color w:val="000000"/>
        </w:rPr>
        <w:sym w:font="HQPB1" w:char="F023"/>
      </w:r>
      <w:r w:rsidR="00762620" w:rsidRPr="008B1AF8">
        <w:rPr>
          <w:rFonts w:cs="B Badr"/>
          <w:color w:val="000000"/>
          <w:rtl/>
        </w:rPr>
        <w:t xml:space="preserve"> </w:t>
      </w:r>
      <w:r w:rsidR="00762620" w:rsidRPr="008B1AF8">
        <w:rPr>
          <w:rFonts w:cs="B Badr"/>
          <w:color w:val="000000"/>
        </w:rPr>
        <w:sym w:font="HQPB5" w:char="F09A"/>
      </w:r>
      <w:r w:rsidR="00762620" w:rsidRPr="008B1AF8">
        <w:rPr>
          <w:rFonts w:cs="B Badr"/>
          <w:color w:val="000000"/>
        </w:rPr>
        <w:sym w:font="HQPB2" w:char="F0FA"/>
      </w:r>
      <w:r w:rsidR="00762620" w:rsidRPr="008B1AF8">
        <w:rPr>
          <w:rFonts w:cs="B Badr"/>
          <w:color w:val="000000"/>
        </w:rPr>
        <w:sym w:font="HQPB2" w:char="F0EF"/>
      </w:r>
      <w:r w:rsidR="00762620" w:rsidRPr="008B1AF8">
        <w:rPr>
          <w:rFonts w:cs="B Badr"/>
          <w:color w:val="000000"/>
        </w:rPr>
        <w:sym w:font="HQPB4" w:char="F0CF"/>
      </w:r>
      <w:r w:rsidR="00762620" w:rsidRPr="008B1AF8">
        <w:rPr>
          <w:rFonts w:cs="B Badr"/>
          <w:color w:val="000000"/>
        </w:rPr>
        <w:sym w:font="HQPB3" w:char="F025"/>
      </w:r>
      <w:r w:rsidR="00762620" w:rsidRPr="008B1AF8">
        <w:rPr>
          <w:rFonts w:cs="B Badr"/>
          <w:color w:val="000000"/>
        </w:rPr>
        <w:sym w:font="HQPB4" w:char="F0A9"/>
      </w:r>
      <w:r w:rsidR="00762620" w:rsidRPr="008B1AF8">
        <w:rPr>
          <w:rFonts w:cs="B Badr"/>
          <w:color w:val="000000"/>
        </w:rPr>
        <w:sym w:font="HQPB3" w:char="F023"/>
      </w:r>
      <w:r w:rsidR="00762620" w:rsidRPr="008B1AF8">
        <w:rPr>
          <w:rFonts w:cs="B Badr"/>
          <w:color w:val="000000"/>
        </w:rPr>
        <w:sym w:font="HQPB4" w:char="F0CF"/>
      </w:r>
      <w:r w:rsidR="00762620" w:rsidRPr="008B1AF8">
        <w:rPr>
          <w:rFonts w:cs="B Badr"/>
          <w:color w:val="000000"/>
        </w:rPr>
        <w:sym w:font="HQPB2" w:char="F039"/>
      </w:r>
      <w:r w:rsidR="00762620" w:rsidRPr="008B1AF8">
        <w:rPr>
          <w:rFonts w:cs="B Badr"/>
          <w:color w:val="000000"/>
          <w:rtl/>
        </w:rPr>
        <w:t xml:space="preserve"> </w:t>
      </w:r>
      <w:r w:rsidR="00762620" w:rsidRPr="008B1AF8">
        <w:rPr>
          <w:rFonts w:cs="B Badr"/>
          <w:color w:val="000000"/>
        </w:rPr>
        <w:sym w:font="HQPB5" w:char="F074"/>
      </w:r>
      <w:r w:rsidR="00762620" w:rsidRPr="008B1AF8">
        <w:rPr>
          <w:rFonts w:cs="B Badr"/>
          <w:color w:val="000000"/>
        </w:rPr>
        <w:sym w:font="HQPB2" w:char="F062"/>
      </w:r>
      <w:r w:rsidR="00762620" w:rsidRPr="008B1AF8">
        <w:rPr>
          <w:rFonts w:cs="B Badr"/>
          <w:color w:val="000000"/>
        </w:rPr>
        <w:sym w:font="HQPB2" w:char="F071"/>
      </w:r>
      <w:r w:rsidR="00762620" w:rsidRPr="008B1AF8">
        <w:rPr>
          <w:rFonts w:cs="B Badr"/>
          <w:color w:val="000000"/>
        </w:rPr>
        <w:sym w:font="HQPB4" w:char="F0E8"/>
      </w:r>
      <w:r w:rsidR="00762620" w:rsidRPr="008B1AF8">
        <w:rPr>
          <w:rFonts w:cs="B Badr"/>
          <w:color w:val="000000"/>
        </w:rPr>
        <w:sym w:font="HQPB2" w:char="F03D"/>
      </w:r>
      <w:r w:rsidR="00762620" w:rsidRPr="008B1AF8">
        <w:rPr>
          <w:rFonts w:cs="B Badr"/>
          <w:color w:val="000000"/>
        </w:rPr>
        <w:sym w:font="HQPB5" w:char="F079"/>
      </w:r>
      <w:r w:rsidR="00762620" w:rsidRPr="008B1AF8">
        <w:rPr>
          <w:rFonts w:cs="B Badr"/>
          <w:color w:val="000000"/>
        </w:rPr>
        <w:sym w:font="HQPB2" w:char="F04A"/>
      </w:r>
      <w:r w:rsidR="00762620" w:rsidRPr="008B1AF8">
        <w:rPr>
          <w:rFonts w:cs="B Badr"/>
          <w:color w:val="000000"/>
        </w:rPr>
        <w:sym w:font="HQPB4" w:char="F0F7"/>
      </w:r>
      <w:r w:rsidR="00762620" w:rsidRPr="008B1AF8">
        <w:rPr>
          <w:rFonts w:cs="B Badr"/>
          <w:color w:val="000000"/>
        </w:rPr>
        <w:sym w:font="HQPB1" w:char="F0E8"/>
      </w:r>
      <w:r w:rsidR="00762620" w:rsidRPr="008B1AF8">
        <w:rPr>
          <w:rFonts w:cs="B Badr"/>
          <w:color w:val="000000"/>
        </w:rPr>
        <w:sym w:font="HQPB5" w:char="F074"/>
      </w:r>
      <w:r w:rsidR="00762620" w:rsidRPr="008B1AF8">
        <w:rPr>
          <w:rFonts w:cs="B Badr"/>
          <w:color w:val="000000"/>
        </w:rPr>
        <w:sym w:font="HQPB2" w:char="F083"/>
      </w:r>
      <w:r w:rsidR="00762620" w:rsidRPr="008B1AF8">
        <w:rPr>
          <w:rFonts w:cs="B Badr"/>
          <w:color w:val="000000"/>
          <w:rtl/>
        </w:rPr>
        <w:t xml:space="preserve"> </w:t>
      </w:r>
      <w:r w:rsidR="00762620" w:rsidRPr="008B1AF8">
        <w:rPr>
          <w:rFonts w:cs="B Badr"/>
          <w:color w:val="000000"/>
        </w:rPr>
        <w:sym w:font="HQPB4" w:char="F0CF"/>
      </w:r>
      <w:r w:rsidR="00762620" w:rsidRPr="008B1AF8">
        <w:rPr>
          <w:rFonts w:cs="B Badr"/>
          <w:color w:val="000000"/>
        </w:rPr>
        <w:sym w:font="HQPB1" w:char="F04E"/>
      </w:r>
      <w:r w:rsidR="00762620" w:rsidRPr="008B1AF8">
        <w:rPr>
          <w:rFonts w:cs="B Badr"/>
          <w:color w:val="000000"/>
        </w:rPr>
        <w:sym w:font="HQPB1" w:char="F024"/>
      </w:r>
      <w:r w:rsidR="00762620" w:rsidRPr="008B1AF8">
        <w:rPr>
          <w:rFonts w:cs="B Badr"/>
          <w:color w:val="000000"/>
        </w:rPr>
        <w:sym w:font="HQPB5" w:char="F074"/>
      </w:r>
      <w:r w:rsidR="00762620" w:rsidRPr="008B1AF8">
        <w:rPr>
          <w:rFonts w:cs="B Badr"/>
          <w:color w:val="000000"/>
        </w:rPr>
        <w:sym w:font="HQPB2" w:char="F0AB"/>
      </w:r>
      <w:r w:rsidR="00762620" w:rsidRPr="008B1AF8">
        <w:rPr>
          <w:rFonts w:cs="B Badr"/>
          <w:color w:val="000000"/>
        </w:rPr>
        <w:sym w:font="HQPB4" w:char="F0CD"/>
      </w:r>
      <w:r w:rsidR="00762620" w:rsidRPr="008B1AF8">
        <w:rPr>
          <w:rFonts w:cs="B Badr"/>
          <w:color w:val="000000"/>
        </w:rPr>
        <w:sym w:font="HQPB4" w:char="F068"/>
      </w:r>
      <w:r w:rsidR="00762620" w:rsidRPr="008B1AF8">
        <w:rPr>
          <w:rFonts w:cs="B Badr"/>
          <w:color w:val="000000"/>
        </w:rPr>
        <w:sym w:font="HQPB2" w:char="F08A"/>
      </w:r>
      <w:r w:rsidR="00762620" w:rsidRPr="008B1AF8">
        <w:rPr>
          <w:rFonts w:cs="B Badr"/>
          <w:color w:val="000000"/>
        </w:rPr>
        <w:sym w:font="HQPB4" w:char="F0A1"/>
      </w:r>
      <w:r w:rsidR="00762620" w:rsidRPr="008B1AF8">
        <w:rPr>
          <w:rFonts w:cs="B Badr"/>
          <w:color w:val="000000"/>
        </w:rPr>
        <w:sym w:font="HQPB1" w:char="F0A1"/>
      </w:r>
      <w:r w:rsidR="00762620" w:rsidRPr="008B1AF8">
        <w:rPr>
          <w:rFonts w:cs="B Badr"/>
          <w:color w:val="000000"/>
        </w:rPr>
        <w:sym w:font="HQPB2" w:char="F039"/>
      </w:r>
      <w:r w:rsidR="00762620" w:rsidRPr="008B1AF8">
        <w:rPr>
          <w:rFonts w:cs="B Badr"/>
          <w:color w:val="000000"/>
        </w:rPr>
        <w:sym w:font="HQPB5" w:char="F024"/>
      </w:r>
      <w:r w:rsidR="00762620" w:rsidRPr="008B1AF8">
        <w:rPr>
          <w:rFonts w:cs="B Badr"/>
          <w:color w:val="000000"/>
        </w:rPr>
        <w:sym w:font="HQPB1" w:char="F023"/>
      </w:r>
      <w:r w:rsidR="00762620" w:rsidRPr="008B1AF8">
        <w:rPr>
          <w:rFonts w:cs="B Badr"/>
          <w:color w:val="000000"/>
          <w:rtl/>
        </w:rPr>
        <w:t xml:space="preserve"> </w:t>
      </w:r>
      <w:r w:rsidR="00762620" w:rsidRPr="008B1AF8">
        <w:rPr>
          <w:rFonts w:cs="B Badr"/>
          <w:color w:val="000000"/>
        </w:rPr>
        <w:sym w:font="HQPB5" w:char="F023"/>
      </w:r>
      <w:r w:rsidR="00762620" w:rsidRPr="008B1AF8">
        <w:rPr>
          <w:rFonts w:cs="B Badr"/>
          <w:color w:val="000000"/>
        </w:rPr>
        <w:sym w:font="HQPB2" w:char="F0D3"/>
      </w:r>
      <w:r w:rsidR="00762620" w:rsidRPr="008B1AF8">
        <w:rPr>
          <w:rFonts w:cs="B Badr"/>
          <w:color w:val="000000"/>
        </w:rPr>
        <w:sym w:font="HQPB4" w:char="F0A8"/>
      </w:r>
      <w:r w:rsidR="00762620" w:rsidRPr="008B1AF8">
        <w:rPr>
          <w:rFonts w:cs="B Badr"/>
          <w:color w:val="000000"/>
        </w:rPr>
        <w:sym w:font="HQPB1" w:char="F04C"/>
      </w:r>
      <w:r w:rsidR="00762620" w:rsidRPr="008B1AF8">
        <w:rPr>
          <w:rFonts w:cs="B Badr"/>
          <w:color w:val="000000"/>
        </w:rPr>
        <w:sym w:font="HQPB5" w:char="F079"/>
      </w:r>
      <w:r w:rsidR="00762620" w:rsidRPr="008B1AF8">
        <w:rPr>
          <w:rFonts w:cs="B Badr"/>
          <w:color w:val="000000"/>
        </w:rPr>
        <w:sym w:font="HQPB1" w:char="F06D"/>
      </w:r>
      <w:r w:rsidR="00762620" w:rsidRPr="008B1AF8">
        <w:rPr>
          <w:rFonts w:cs="B Badr"/>
          <w:color w:val="000000"/>
          <w:rtl/>
        </w:rPr>
        <w:t xml:space="preserve"> </w:t>
      </w:r>
      <w:r w:rsidR="00762620" w:rsidRPr="008B1AF8">
        <w:rPr>
          <w:rFonts w:cs="B Badr"/>
          <w:color w:val="000000"/>
        </w:rPr>
        <w:sym w:font="HQPB1" w:char="F023"/>
      </w:r>
      <w:r w:rsidR="00762620" w:rsidRPr="008B1AF8">
        <w:rPr>
          <w:rFonts w:cs="B Badr"/>
          <w:color w:val="000000"/>
        </w:rPr>
        <w:sym w:font="HQPB5" w:char="F073"/>
      </w:r>
      <w:r w:rsidR="00762620" w:rsidRPr="008B1AF8">
        <w:rPr>
          <w:rFonts w:cs="B Badr"/>
          <w:color w:val="000000"/>
        </w:rPr>
        <w:sym w:font="HQPB1" w:char="F08C"/>
      </w:r>
      <w:r w:rsidR="00762620" w:rsidRPr="008B1AF8">
        <w:rPr>
          <w:rFonts w:cs="B Badr"/>
          <w:color w:val="000000"/>
        </w:rPr>
        <w:sym w:font="HQPB4" w:char="F0CE"/>
      </w:r>
      <w:r w:rsidR="00762620" w:rsidRPr="008B1AF8">
        <w:rPr>
          <w:rFonts w:cs="B Badr"/>
          <w:color w:val="000000"/>
        </w:rPr>
        <w:sym w:font="HQPB1" w:char="F029"/>
      </w:r>
      <w:r w:rsidR="00762620" w:rsidRPr="008B1AF8">
        <w:rPr>
          <w:rFonts w:cs="B Badr"/>
          <w:color w:val="000000"/>
          <w:rtl/>
        </w:rPr>
        <w:t xml:space="preserve"> </w:t>
      </w:r>
      <w:r w:rsidR="00762620" w:rsidRPr="008B1AF8">
        <w:rPr>
          <w:rFonts w:cs="B Badr"/>
          <w:color w:val="000000"/>
        </w:rPr>
        <w:sym w:font="HQPB5" w:char="F075"/>
      </w:r>
      <w:r w:rsidR="00762620" w:rsidRPr="008B1AF8">
        <w:rPr>
          <w:rFonts w:cs="B Badr"/>
          <w:color w:val="000000"/>
        </w:rPr>
        <w:sym w:font="HQPB1" w:char="F08E"/>
      </w:r>
      <w:r w:rsidR="00762620" w:rsidRPr="008B1AF8">
        <w:rPr>
          <w:rFonts w:cs="B Badr"/>
          <w:color w:val="000000"/>
        </w:rPr>
        <w:sym w:font="HQPB5" w:char="F07C"/>
      </w:r>
      <w:r w:rsidR="00762620" w:rsidRPr="008B1AF8">
        <w:rPr>
          <w:rFonts w:cs="B Badr"/>
          <w:color w:val="000000"/>
        </w:rPr>
        <w:sym w:font="HQPB1" w:char="F0D8"/>
      </w:r>
      <w:r w:rsidR="00762620" w:rsidRPr="008B1AF8">
        <w:rPr>
          <w:rFonts w:cs="B Badr"/>
          <w:color w:val="000000"/>
        </w:rPr>
        <w:sym w:font="HQPB5" w:char="F079"/>
      </w:r>
      <w:r w:rsidR="00762620" w:rsidRPr="008B1AF8">
        <w:rPr>
          <w:rFonts w:cs="B Badr"/>
          <w:color w:val="000000"/>
        </w:rPr>
        <w:sym w:font="HQPB1" w:char="F06D"/>
      </w:r>
      <w:r w:rsidR="00762620" w:rsidRPr="008B1AF8">
        <w:rPr>
          <w:rFonts w:cs="B Badr"/>
          <w:color w:val="000000"/>
          <w:rtl/>
        </w:rPr>
        <w:t xml:space="preserve"> </w:t>
      </w:r>
      <w:r w:rsidR="00762620" w:rsidRPr="008B1AF8">
        <w:rPr>
          <w:rFonts w:cs="B Badr"/>
          <w:color w:val="000000"/>
        </w:rPr>
        <w:sym w:font="HQPB4" w:char="F0E3"/>
      </w:r>
      <w:r w:rsidR="00762620" w:rsidRPr="008B1AF8">
        <w:rPr>
          <w:rFonts w:cs="B Badr"/>
          <w:color w:val="000000"/>
        </w:rPr>
        <w:sym w:font="HQPB2" w:char="F04E"/>
      </w:r>
      <w:r w:rsidR="00762620" w:rsidRPr="008B1AF8">
        <w:rPr>
          <w:rFonts w:cs="B Badr"/>
          <w:color w:val="000000"/>
        </w:rPr>
        <w:sym w:font="HQPB4" w:char="F0E8"/>
      </w:r>
      <w:r w:rsidR="00762620" w:rsidRPr="008B1AF8">
        <w:rPr>
          <w:rFonts w:cs="B Badr"/>
          <w:color w:val="000000"/>
        </w:rPr>
        <w:sym w:font="HQPB2" w:char="F064"/>
      </w:r>
      <w:r w:rsidR="00762620" w:rsidRPr="008B1AF8">
        <w:rPr>
          <w:rFonts w:cs="B Badr"/>
          <w:color w:val="000000"/>
        </w:rPr>
        <w:sym w:font="HQPB5" w:char="F079"/>
      </w:r>
      <w:r w:rsidR="00762620" w:rsidRPr="008B1AF8">
        <w:rPr>
          <w:rFonts w:cs="B Badr"/>
          <w:color w:val="000000"/>
        </w:rPr>
        <w:sym w:font="HQPB1" w:char="F089"/>
      </w:r>
      <w:r w:rsidR="00762620" w:rsidRPr="008B1AF8">
        <w:rPr>
          <w:rFonts w:cs="B Badr"/>
          <w:color w:val="000000"/>
        </w:rPr>
        <w:sym w:font="HQPB5" w:char="F074"/>
      </w:r>
      <w:r w:rsidR="00762620" w:rsidRPr="008B1AF8">
        <w:rPr>
          <w:rFonts w:cs="B Badr"/>
          <w:color w:val="000000"/>
        </w:rPr>
        <w:sym w:font="HQPB1" w:char="F06E"/>
      </w:r>
      <w:r w:rsidR="00762620" w:rsidRPr="008B1AF8">
        <w:rPr>
          <w:rFonts w:cs="B Badr"/>
          <w:color w:val="000000"/>
        </w:rPr>
        <w:sym w:font="HQPB5" w:char="F072"/>
      </w:r>
      <w:r w:rsidR="00762620" w:rsidRPr="008B1AF8">
        <w:rPr>
          <w:rFonts w:cs="B Badr"/>
          <w:color w:val="000000"/>
        </w:rPr>
        <w:sym w:font="HQPB1" w:char="F026"/>
      </w:r>
      <w:r w:rsidR="00762620" w:rsidRPr="008B1AF8">
        <w:rPr>
          <w:rFonts w:cs="B Badr"/>
          <w:color w:val="000000"/>
          <w:rtl/>
        </w:rPr>
        <w:t xml:space="preserve"> </w:t>
      </w:r>
      <w:r w:rsidR="00762620" w:rsidRPr="008B1AF8">
        <w:rPr>
          <w:rFonts w:cs="B Badr"/>
          <w:color w:val="000000"/>
        </w:rPr>
        <w:sym w:font="HQPB4" w:char="F0DD"/>
      </w:r>
      <w:r w:rsidR="00762620" w:rsidRPr="008B1AF8">
        <w:rPr>
          <w:rFonts w:cs="B Badr"/>
          <w:color w:val="000000"/>
        </w:rPr>
        <w:sym w:font="HQPB3" w:char="F056"/>
      </w:r>
      <w:r w:rsidR="00762620" w:rsidRPr="008B1AF8">
        <w:rPr>
          <w:rFonts w:cs="B Badr"/>
          <w:color w:val="000000"/>
        </w:rPr>
        <w:sym w:font="HQPB4" w:char="F0F6"/>
      </w:r>
      <w:r w:rsidR="00762620" w:rsidRPr="008B1AF8">
        <w:rPr>
          <w:rFonts w:cs="B Badr"/>
          <w:color w:val="000000"/>
        </w:rPr>
        <w:sym w:font="HQPB2" w:char="F071"/>
      </w:r>
      <w:r w:rsidR="00762620" w:rsidRPr="008B1AF8">
        <w:rPr>
          <w:rFonts w:cs="B Badr"/>
          <w:color w:val="000000"/>
        </w:rPr>
        <w:sym w:font="HQPB5" w:char="F079"/>
      </w:r>
      <w:r w:rsidR="00762620" w:rsidRPr="008B1AF8">
        <w:rPr>
          <w:rFonts w:cs="B Badr"/>
          <w:color w:val="000000"/>
        </w:rPr>
        <w:sym w:font="HQPB2" w:char="F04A"/>
      </w:r>
      <w:r w:rsidR="00762620" w:rsidRPr="008B1AF8">
        <w:rPr>
          <w:rFonts w:cs="B Badr"/>
          <w:color w:val="000000"/>
        </w:rPr>
        <w:sym w:font="HQPB4" w:char="F0F8"/>
      </w:r>
      <w:r w:rsidR="00762620" w:rsidRPr="008B1AF8">
        <w:rPr>
          <w:rFonts w:cs="B Badr"/>
          <w:color w:val="000000"/>
        </w:rPr>
        <w:sym w:font="HQPB2" w:char="F039"/>
      </w:r>
      <w:r w:rsidR="00762620" w:rsidRPr="008B1AF8">
        <w:rPr>
          <w:rFonts w:cs="B Badr"/>
          <w:color w:val="000000"/>
        </w:rPr>
        <w:sym w:font="HQPB5" w:char="F024"/>
      </w:r>
      <w:r w:rsidR="00762620" w:rsidRPr="008B1AF8">
        <w:rPr>
          <w:rFonts w:cs="B Badr"/>
          <w:color w:val="000000"/>
        </w:rPr>
        <w:sym w:font="HQPB1" w:char="F023"/>
      </w:r>
      <w:r w:rsidR="00762620" w:rsidRPr="008B1AF8">
        <w:rPr>
          <w:rFonts w:cs="B Badr"/>
          <w:color w:val="000000"/>
          <w:rtl/>
        </w:rPr>
        <w:t xml:space="preserve"> </w:t>
      </w:r>
      <w:r w:rsidR="00762620" w:rsidRPr="008B1AF8">
        <w:rPr>
          <w:rFonts w:cs="B Badr"/>
          <w:color w:val="000000"/>
        </w:rPr>
        <w:sym w:font="HQPB5" w:char="F074"/>
      </w:r>
      <w:r w:rsidR="00762620" w:rsidRPr="008B1AF8">
        <w:rPr>
          <w:rFonts w:cs="B Badr"/>
          <w:color w:val="000000"/>
        </w:rPr>
        <w:sym w:font="HQPB2" w:char="F041"/>
      </w:r>
      <w:r w:rsidR="00762620" w:rsidRPr="008B1AF8">
        <w:rPr>
          <w:rFonts w:cs="B Badr"/>
          <w:color w:val="000000"/>
        </w:rPr>
        <w:sym w:font="HQPB1" w:char="F024"/>
      </w:r>
      <w:r w:rsidR="00762620" w:rsidRPr="008B1AF8">
        <w:rPr>
          <w:rFonts w:cs="B Badr"/>
          <w:color w:val="000000"/>
        </w:rPr>
        <w:sym w:font="HQPB5" w:char="F073"/>
      </w:r>
      <w:r w:rsidR="00762620" w:rsidRPr="008B1AF8">
        <w:rPr>
          <w:rFonts w:cs="B Badr"/>
          <w:color w:val="000000"/>
        </w:rPr>
        <w:sym w:font="HQPB2" w:char="F025"/>
      </w:r>
      <w:r w:rsidR="00762620" w:rsidRPr="008B1AF8">
        <w:rPr>
          <w:rFonts w:cs="B Badr"/>
          <w:color w:val="000000"/>
          <w:rtl/>
        </w:rPr>
        <w:t xml:space="preserve"> </w:t>
      </w:r>
      <w:r w:rsidR="00762620" w:rsidRPr="008B1AF8">
        <w:rPr>
          <w:rFonts w:cs="B Badr"/>
          <w:color w:val="000000"/>
        </w:rPr>
        <w:sym w:font="HQPB2" w:char="F092"/>
      </w:r>
      <w:r w:rsidR="00762620" w:rsidRPr="008B1AF8">
        <w:rPr>
          <w:rFonts w:cs="B Badr"/>
          <w:color w:val="000000"/>
        </w:rPr>
        <w:sym w:font="HQPB4" w:char="F0CE"/>
      </w:r>
      <w:r w:rsidR="00762620" w:rsidRPr="008B1AF8">
        <w:rPr>
          <w:rFonts w:cs="B Badr"/>
          <w:color w:val="000000"/>
        </w:rPr>
        <w:sym w:font="HQPB4" w:char="F06F"/>
      </w:r>
      <w:r w:rsidR="00762620" w:rsidRPr="008B1AF8">
        <w:rPr>
          <w:rFonts w:cs="B Badr"/>
          <w:color w:val="000000"/>
        </w:rPr>
        <w:sym w:font="HQPB2" w:char="F054"/>
      </w:r>
      <w:r w:rsidR="00762620" w:rsidRPr="008B1AF8">
        <w:rPr>
          <w:rFonts w:cs="B Badr"/>
          <w:color w:val="000000"/>
        </w:rPr>
        <w:sym w:font="HQPB4" w:char="F0CE"/>
      </w:r>
      <w:r w:rsidR="00762620" w:rsidRPr="008B1AF8">
        <w:rPr>
          <w:rFonts w:cs="B Badr"/>
          <w:color w:val="000000"/>
        </w:rPr>
        <w:sym w:font="HQPB1" w:char="F029"/>
      </w:r>
      <w:r w:rsidR="00762620" w:rsidRPr="008B1AF8">
        <w:rPr>
          <w:rFonts w:cs="B Badr"/>
          <w:color w:val="000000"/>
          <w:rtl/>
        </w:rPr>
        <w:t xml:space="preserve"> </w:t>
      </w:r>
      <w:r w:rsidR="00762620" w:rsidRPr="008B1AF8">
        <w:rPr>
          <w:rFonts w:cs="B Badr"/>
          <w:color w:val="000000"/>
        </w:rPr>
        <w:sym w:font="HQPB4" w:char="F0E0"/>
      </w:r>
      <w:r w:rsidR="00762620" w:rsidRPr="008B1AF8">
        <w:rPr>
          <w:rFonts w:cs="B Badr"/>
          <w:color w:val="000000"/>
        </w:rPr>
        <w:sym w:font="HQPB1" w:char="F04D"/>
      </w:r>
      <w:r w:rsidR="00762620" w:rsidRPr="008B1AF8">
        <w:rPr>
          <w:rFonts w:cs="B Badr"/>
          <w:color w:val="000000"/>
        </w:rPr>
        <w:sym w:font="HQPB4" w:char="F0F6"/>
      </w:r>
      <w:r w:rsidR="00762620" w:rsidRPr="008B1AF8">
        <w:rPr>
          <w:rFonts w:cs="B Badr"/>
          <w:color w:val="000000"/>
        </w:rPr>
        <w:sym w:font="HQPB1" w:char="F036"/>
      </w:r>
      <w:r w:rsidR="00762620" w:rsidRPr="008B1AF8">
        <w:rPr>
          <w:rFonts w:cs="B Badr"/>
          <w:color w:val="000000"/>
        </w:rPr>
        <w:sym w:font="HQPB4" w:char="F0E8"/>
      </w:r>
      <w:r w:rsidR="00762620" w:rsidRPr="008B1AF8">
        <w:rPr>
          <w:rFonts w:cs="B Badr"/>
          <w:color w:val="000000"/>
        </w:rPr>
        <w:sym w:font="HQPB1" w:char="F03F"/>
      </w:r>
      <w:r w:rsidR="00762620" w:rsidRPr="008B1AF8">
        <w:rPr>
          <w:rFonts w:cs="B Badr"/>
          <w:color w:val="000000"/>
          <w:rtl/>
        </w:rPr>
        <w:t xml:space="preserve"> </w:t>
      </w:r>
      <w:r w:rsidR="00762620" w:rsidRPr="008B1AF8">
        <w:rPr>
          <w:rFonts w:cs="B Badr"/>
          <w:color w:val="000000"/>
        </w:rPr>
        <w:sym w:font="HQPB5" w:char="F07A"/>
      </w:r>
      <w:r w:rsidR="00762620" w:rsidRPr="008B1AF8">
        <w:rPr>
          <w:rFonts w:cs="B Badr"/>
          <w:color w:val="000000"/>
        </w:rPr>
        <w:sym w:font="HQPB2" w:char="F060"/>
      </w:r>
      <w:r w:rsidR="00762620" w:rsidRPr="008B1AF8">
        <w:rPr>
          <w:rFonts w:cs="B Badr"/>
          <w:color w:val="000000"/>
        </w:rPr>
        <w:sym w:font="HQPB2" w:char="F0BB"/>
      </w:r>
      <w:r w:rsidR="00762620" w:rsidRPr="008B1AF8">
        <w:rPr>
          <w:rFonts w:cs="B Badr"/>
          <w:color w:val="000000"/>
        </w:rPr>
        <w:sym w:font="HQPB5" w:char="F074"/>
      </w:r>
      <w:r w:rsidR="00762620" w:rsidRPr="008B1AF8">
        <w:rPr>
          <w:rFonts w:cs="B Badr"/>
          <w:color w:val="000000"/>
        </w:rPr>
        <w:sym w:font="HQPB2" w:char="F0AB"/>
      </w:r>
      <w:r w:rsidR="00762620" w:rsidRPr="008B1AF8">
        <w:rPr>
          <w:rFonts w:cs="B Badr"/>
          <w:color w:val="000000"/>
        </w:rPr>
        <w:sym w:font="HQPB4" w:char="F0F8"/>
      </w:r>
      <w:r w:rsidR="00762620" w:rsidRPr="008B1AF8">
        <w:rPr>
          <w:rFonts w:cs="B Badr"/>
          <w:color w:val="000000"/>
        </w:rPr>
        <w:sym w:font="HQPB2" w:char="F039"/>
      </w:r>
      <w:r w:rsidR="00762620" w:rsidRPr="008B1AF8">
        <w:rPr>
          <w:rFonts w:cs="B Badr"/>
          <w:color w:val="000000"/>
        </w:rPr>
        <w:sym w:font="HQPB5" w:char="F024"/>
      </w:r>
      <w:r w:rsidR="00762620" w:rsidRPr="008B1AF8">
        <w:rPr>
          <w:rFonts w:cs="B Badr"/>
          <w:color w:val="000000"/>
        </w:rPr>
        <w:sym w:font="HQPB1" w:char="F023"/>
      </w:r>
      <w:r w:rsidR="00762620" w:rsidRPr="008B1AF8">
        <w:rPr>
          <w:rFonts w:cs="B Badr"/>
          <w:color w:val="000000"/>
          <w:rtl/>
        </w:rPr>
        <w:t xml:space="preserve"> </w:t>
      </w:r>
      <w:r w:rsidR="00762620" w:rsidRPr="008B1AF8">
        <w:rPr>
          <w:rFonts w:cs="B Badr"/>
          <w:color w:val="000000"/>
        </w:rPr>
        <w:sym w:font="HQPB5" w:char="F09F"/>
      </w:r>
      <w:r w:rsidR="00762620" w:rsidRPr="008B1AF8">
        <w:rPr>
          <w:rFonts w:cs="B Badr"/>
          <w:color w:val="000000"/>
        </w:rPr>
        <w:sym w:font="HQPB2" w:char="F077"/>
      </w:r>
      <w:r w:rsidR="00762620" w:rsidRPr="008B1AF8">
        <w:rPr>
          <w:rFonts w:cs="B Badr"/>
          <w:color w:val="000000"/>
        </w:rPr>
        <w:sym w:font="HQPB5" w:char="F075"/>
      </w:r>
      <w:r w:rsidR="00762620" w:rsidRPr="008B1AF8">
        <w:rPr>
          <w:rFonts w:cs="B Badr"/>
          <w:color w:val="000000"/>
        </w:rPr>
        <w:sym w:font="HQPB2" w:char="F072"/>
      </w:r>
      <w:r w:rsidR="00762620" w:rsidRPr="008B1AF8">
        <w:rPr>
          <w:rFonts w:cs="B Badr"/>
          <w:color w:val="000000"/>
          <w:rtl/>
        </w:rPr>
        <w:t xml:space="preserve"> </w:t>
      </w:r>
      <w:r w:rsidR="00762620" w:rsidRPr="008B1AF8">
        <w:rPr>
          <w:rFonts w:cs="B Badr"/>
          <w:color w:val="000000"/>
        </w:rPr>
        <w:sym w:font="HQPB5" w:char="F074"/>
      </w:r>
      <w:r w:rsidR="00762620" w:rsidRPr="008B1AF8">
        <w:rPr>
          <w:rFonts w:cs="B Badr"/>
          <w:color w:val="000000"/>
        </w:rPr>
        <w:sym w:font="HQPB2" w:char="F0FB"/>
      </w:r>
      <w:r w:rsidR="00762620" w:rsidRPr="008B1AF8">
        <w:rPr>
          <w:rFonts w:cs="B Badr"/>
          <w:color w:val="000000"/>
        </w:rPr>
        <w:sym w:font="HQPB2" w:char="F0EF"/>
      </w:r>
      <w:r w:rsidR="00762620" w:rsidRPr="008B1AF8">
        <w:rPr>
          <w:rFonts w:cs="B Badr"/>
          <w:color w:val="000000"/>
        </w:rPr>
        <w:sym w:font="HQPB4" w:char="F0CF"/>
      </w:r>
      <w:r w:rsidR="00762620" w:rsidRPr="008B1AF8">
        <w:rPr>
          <w:rFonts w:cs="B Badr"/>
          <w:color w:val="000000"/>
        </w:rPr>
        <w:sym w:font="HQPB3" w:char="F025"/>
      </w:r>
      <w:r w:rsidR="00762620" w:rsidRPr="008B1AF8">
        <w:rPr>
          <w:rFonts w:cs="B Badr"/>
          <w:color w:val="000000"/>
        </w:rPr>
        <w:sym w:font="HQPB4" w:char="F0A9"/>
      </w:r>
      <w:r w:rsidR="00762620" w:rsidRPr="008B1AF8">
        <w:rPr>
          <w:rFonts w:cs="B Badr"/>
          <w:color w:val="000000"/>
        </w:rPr>
        <w:sym w:font="HQPB3" w:char="F021"/>
      </w:r>
      <w:r w:rsidR="00762620" w:rsidRPr="008B1AF8">
        <w:rPr>
          <w:rFonts w:cs="B Badr"/>
          <w:color w:val="000000"/>
        </w:rPr>
        <w:sym w:font="HQPB5" w:char="F024"/>
      </w:r>
      <w:r w:rsidR="00762620" w:rsidRPr="008B1AF8">
        <w:rPr>
          <w:rFonts w:cs="B Badr"/>
          <w:color w:val="000000"/>
        </w:rPr>
        <w:sym w:font="HQPB1" w:char="F023"/>
      </w:r>
      <w:r w:rsidR="00762620" w:rsidRPr="008B1AF8">
        <w:rPr>
          <w:rFonts w:cs="B Badr"/>
          <w:color w:val="000000"/>
          <w:rtl/>
        </w:rPr>
        <w:t xml:space="preserve"> </w:t>
      </w:r>
      <w:r w:rsidR="00762620" w:rsidRPr="008B1AF8">
        <w:rPr>
          <w:rFonts w:cs="B Badr"/>
          <w:color w:val="000000"/>
        </w:rPr>
        <w:sym w:font="HQPB5" w:char="F09A"/>
      </w:r>
      <w:r w:rsidR="00762620" w:rsidRPr="008B1AF8">
        <w:rPr>
          <w:rFonts w:cs="B Badr"/>
          <w:color w:val="000000"/>
        </w:rPr>
        <w:sym w:font="HQPB2" w:char="F063"/>
      </w:r>
      <w:r w:rsidR="00762620" w:rsidRPr="008B1AF8">
        <w:rPr>
          <w:rFonts w:cs="B Badr"/>
          <w:color w:val="000000"/>
        </w:rPr>
        <w:sym w:font="HQPB2" w:char="F071"/>
      </w:r>
      <w:r w:rsidR="00762620" w:rsidRPr="008B1AF8">
        <w:rPr>
          <w:rFonts w:cs="B Badr"/>
          <w:color w:val="000000"/>
        </w:rPr>
        <w:sym w:font="HQPB4" w:char="F0E8"/>
      </w:r>
      <w:r w:rsidR="00762620" w:rsidRPr="008B1AF8">
        <w:rPr>
          <w:rFonts w:cs="B Badr"/>
          <w:color w:val="000000"/>
        </w:rPr>
        <w:sym w:font="HQPB1" w:char="F03F"/>
      </w:r>
      <w:r w:rsidR="00762620" w:rsidRPr="008B1AF8">
        <w:rPr>
          <w:rFonts w:cs="B Badr"/>
          <w:color w:val="000000"/>
        </w:rPr>
        <w:sym w:font="HQPB2" w:char="F071"/>
      </w:r>
      <w:r w:rsidR="00762620" w:rsidRPr="008B1AF8">
        <w:rPr>
          <w:rFonts w:cs="B Badr"/>
          <w:color w:val="000000"/>
        </w:rPr>
        <w:sym w:font="HQPB4" w:char="F0DF"/>
      </w:r>
      <w:r w:rsidR="00762620" w:rsidRPr="008B1AF8">
        <w:rPr>
          <w:rFonts w:cs="B Badr"/>
          <w:color w:val="000000"/>
        </w:rPr>
        <w:sym w:font="HQPB2" w:char="F04A"/>
      </w:r>
      <w:r w:rsidR="00762620" w:rsidRPr="008B1AF8">
        <w:rPr>
          <w:rFonts w:cs="B Badr"/>
          <w:color w:val="000000"/>
        </w:rPr>
        <w:sym w:font="HQPB5" w:char="F074"/>
      </w:r>
      <w:r w:rsidR="00762620" w:rsidRPr="008B1AF8">
        <w:rPr>
          <w:rFonts w:cs="B Badr"/>
          <w:color w:val="000000"/>
        </w:rPr>
        <w:sym w:font="HQPB2" w:char="F083"/>
      </w:r>
      <w:r w:rsidR="00762620" w:rsidRPr="008B1AF8">
        <w:rPr>
          <w:rFonts w:cs="B Badr"/>
          <w:color w:val="000000"/>
          <w:rtl/>
        </w:rPr>
        <w:t xml:space="preserve"> </w:t>
      </w:r>
      <w:r w:rsidR="00762620" w:rsidRPr="008B1AF8">
        <w:rPr>
          <w:rFonts w:cs="B Badr"/>
          <w:color w:val="000000"/>
        </w:rPr>
        <w:sym w:font="HQPB4" w:char="F0F6"/>
      </w:r>
      <w:r w:rsidR="00762620" w:rsidRPr="008B1AF8">
        <w:rPr>
          <w:rFonts w:cs="B Badr"/>
          <w:color w:val="000000"/>
        </w:rPr>
        <w:sym w:font="HQPB2" w:char="F04E"/>
      </w:r>
      <w:r w:rsidR="00762620" w:rsidRPr="008B1AF8">
        <w:rPr>
          <w:rFonts w:cs="B Badr"/>
          <w:color w:val="000000"/>
        </w:rPr>
        <w:sym w:font="HQPB4" w:char="F0E8"/>
      </w:r>
      <w:r w:rsidR="00762620" w:rsidRPr="008B1AF8">
        <w:rPr>
          <w:rFonts w:cs="B Badr"/>
          <w:color w:val="000000"/>
        </w:rPr>
        <w:sym w:font="HQPB2" w:char="F064"/>
      </w:r>
      <w:r w:rsidR="00762620" w:rsidRPr="008B1AF8">
        <w:rPr>
          <w:rFonts w:cs="B Badr"/>
          <w:color w:val="000000"/>
        </w:rPr>
        <w:sym w:font="HQPB5" w:char="F075"/>
      </w:r>
      <w:r w:rsidR="00762620" w:rsidRPr="008B1AF8">
        <w:rPr>
          <w:rFonts w:cs="B Badr"/>
          <w:color w:val="000000"/>
        </w:rPr>
        <w:sym w:font="HQPB2" w:char="F072"/>
      </w:r>
      <w:r w:rsidR="00762620" w:rsidRPr="008B1AF8">
        <w:rPr>
          <w:rFonts w:cs="B Badr"/>
          <w:color w:val="000000"/>
          <w:rtl/>
        </w:rPr>
        <w:t xml:space="preserve"> </w:t>
      </w:r>
      <w:r w:rsidR="00762620" w:rsidRPr="008B1AF8">
        <w:rPr>
          <w:rFonts w:cs="B Badr"/>
          <w:color w:val="000000"/>
        </w:rPr>
        <w:sym w:font="HQPB4" w:char="F0EE"/>
      </w:r>
      <w:r w:rsidR="00762620" w:rsidRPr="008B1AF8">
        <w:rPr>
          <w:rFonts w:cs="B Badr"/>
          <w:color w:val="000000"/>
        </w:rPr>
        <w:sym w:font="HQPB1" w:char="F091"/>
      </w:r>
      <w:r w:rsidR="00762620" w:rsidRPr="008B1AF8">
        <w:rPr>
          <w:rFonts w:cs="B Badr"/>
          <w:color w:val="000000"/>
        </w:rPr>
        <w:sym w:font="HQPB1" w:char="F024"/>
      </w:r>
      <w:r w:rsidR="00762620" w:rsidRPr="008B1AF8">
        <w:rPr>
          <w:rFonts w:cs="B Badr"/>
          <w:color w:val="000000"/>
        </w:rPr>
        <w:sym w:font="HQPB4" w:char="F0A4"/>
      </w:r>
      <w:r w:rsidR="00762620" w:rsidRPr="008B1AF8">
        <w:rPr>
          <w:rFonts w:cs="B Badr"/>
          <w:color w:val="000000"/>
        </w:rPr>
        <w:sym w:font="HQPB1" w:char="F0FF"/>
      </w:r>
      <w:r w:rsidR="00762620" w:rsidRPr="008B1AF8">
        <w:rPr>
          <w:rFonts w:cs="B Badr"/>
          <w:color w:val="000000"/>
        </w:rPr>
        <w:sym w:font="HQPB4" w:char="F0E0"/>
      </w:r>
      <w:r w:rsidR="00762620" w:rsidRPr="008B1AF8">
        <w:rPr>
          <w:rFonts w:cs="B Badr"/>
          <w:color w:val="000000"/>
        </w:rPr>
        <w:sym w:font="HQPB2" w:char="F032"/>
      </w:r>
      <w:r w:rsidR="00762620" w:rsidRPr="008B1AF8">
        <w:rPr>
          <w:rFonts w:cs="B Badr"/>
          <w:color w:val="000000"/>
          <w:rtl/>
        </w:rPr>
        <w:t xml:space="preserve"> </w:t>
      </w:r>
      <w:r w:rsidR="00762620" w:rsidRPr="008B1AF8">
        <w:rPr>
          <w:rFonts w:cs="B Badr"/>
          <w:color w:val="000000"/>
        </w:rPr>
        <w:sym w:font="HQPB4" w:char="F034"/>
      </w:r>
      <w:r w:rsidR="00762620" w:rsidRPr="008B1AF8">
        <w:rPr>
          <w:rFonts w:cs="B Badr"/>
          <w:color w:val="000000"/>
          <w:rtl/>
        </w:rPr>
        <w:t xml:space="preserve"> </w:t>
      </w:r>
      <w:r w:rsidR="00762620" w:rsidRPr="008B1AF8">
        <w:rPr>
          <w:rFonts w:cs="B Badr"/>
          <w:color w:val="000000"/>
        </w:rPr>
        <w:sym w:font="HQPB5" w:char="F079"/>
      </w:r>
      <w:r w:rsidR="00762620" w:rsidRPr="008B1AF8">
        <w:rPr>
          <w:rFonts w:cs="B Badr"/>
          <w:color w:val="000000"/>
        </w:rPr>
        <w:sym w:font="HQPB2" w:char="F037"/>
      </w:r>
      <w:r w:rsidR="00762620" w:rsidRPr="008B1AF8">
        <w:rPr>
          <w:rFonts w:cs="B Badr"/>
          <w:color w:val="000000"/>
        </w:rPr>
        <w:sym w:font="HQPB4" w:char="F0CD"/>
      </w:r>
      <w:r w:rsidR="00762620" w:rsidRPr="008B1AF8">
        <w:rPr>
          <w:rFonts w:cs="B Badr"/>
          <w:color w:val="000000"/>
        </w:rPr>
        <w:sym w:font="HQPB2" w:char="F0B4"/>
      </w:r>
      <w:r w:rsidR="00762620" w:rsidRPr="008B1AF8">
        <w:rPr>
          <w:rFonts w:cs="B Badr"/>
          <w:color w:val="000000"/>
        </w:rPr>
        <w:sym w:font="HQPB5" w:char="F0AF"/>
      </w:r>
      <w:r w:rsidR="00762620" w:rsidRPr="008B1AF8">
        <w:rPr>
          <w:rFonts w:cs="B Badr"/>
          <w:color w:val="000000"/>
        </w:rPr>
        <w:sym w:font="HQPB2" w:char="F0BB"/>
      </w:r>
      <w:r w:rsidR="00762620" w:rsidRPr="008B1AF8">
        <w:rPr>
          <w:rFonts w:cs="B Badr"/>
          <w:color w:val="000000"/>
        </w:rPr>
        <w:sym w:font="HQPB5" w:char="F073"/>
      </w:r>
      <w:r w:rsidR="00762620" w:rsidRPr="008B1AF8">
        <w:rPr>
          <w:rFonts w:cs="B Badr"/>
          <w:color w:val="000000"/>
        </w:rPr>
        <w:sym w:font="HQPB2" w:char="F039"/>
      </w:r>
      <w:r w:rsidR="00762620" w:rsidRPr="008B1AF8">
        <w:rPr>
          <w:rFonts w:cs="B Badr"/>
          <w:color w:val="000000"/>
        </w:rPr>
        <w:sym w:font="HQPB5" w:char="F027"/>
      </w:r>
      <w:r w:rsidR="00762620" w:rsidRPr="008B1AF8">
        <w:rPr>
          <w:rFonts w:cs="B Badr"/>
          <w:color w:val="000000"/>
        </w:rPr>
        <w:sym w:font="HQPB2" w:char="F072"/>
      </w:r>
      <w:r w:rsidR="00762620" w:rsidRPr="008B1AF8">
        <w:rPr>
          <w:rFonts w:cs="B Badr"/>
          <w:color w:val="000000"/>
        </w:rPr>
        <w:sym w:font="HQPB4" w:char="F0E9"/>
      </w:r>
      <w:r w:rsidR="00762620" w:rsidRPr="008B1AF8">
        <w:rPr>
          <w:rFonts w:cs="B Badr"/>
          <w:color w:val="000000"/>
        </w:rPr>
        <w:sym w:font="HQPB1" w:char="F026"/>
      </w:r>
      <w:r w:rsidR="00762620" w:rsidRPr="008B1AF8">
        <w:rPr>
          <w:rFonts w:cs="B Badr"/>
          <w:color w:val="000000"/>
          <w:rtl/>
        </w:rPr>
        <w:t xml:space="preserve"> </w:t>
      </w:r>
      <w:r w:rsidR="00762620" w:rsidRPr="008B1AF8">
        <w:rPr>
          <w:rFonts w:cs="B Badr"/>
          <w:color w:val="000000"/>
        </w:rPr>
        <w:sym w:font="HQPB1" w:char="F024"/>
      </w:r>
      <w:r w:rsidR="00762620" w:rsidRPr="008B1AF8">
        <w:rPr>
          <w:rFonts w:cs="B Badr"/>
          <w:color w:val="000000"/>
        </w:rPr>
        <w:sym w:font="HQPB5" w:char="F074"/>
      </w:r>
      <w:r w:rsidR="00762620" w:rsidRPr="008B1AF8">
        <w:rPr>
          <w:rFonts w:cs="B Badr"/>
          <w:color w:val="000000"/>
        </w:rPr>
        <w:sym w:font="HQPB2" w:char="F052"/>
      </w:r>
      <w:r w:rsidR="00762620" w:rsidRPr="008B1AF8">
        <w:rPr>
          <w:rFonts w:cs="B Badr"/>
          <w:color w:val="000000"/>
        </w:rPr>
        <w:sym w:font="HQPB4" w:char="F0F4"/>
      </w:r>
      <w:r w:rsidR="00762620" w:rsidRPr="008B1AF8">
        <w:rPr>
          <w:rFonts w:cs="B Badr"/>
          <w:color w:val="000000"/>
        </w:rPr>
        <w:sym w:font="HQPB1" w:char="F089"/>
      </w:r>
      <w:r w:rsidR="00762620" w:rsidRPr="008B1AF8">
        <w:rPr>
          <w:rFonts w:cs="B Badr"/>
          <w:color w:val="000000"/>
        </w:rPr>
        <w:sym w:font="HQPB5" w:char="F074"/>
      </w:r>
      <w:r w:rsidR="00762620" w:rsidRPr="008B1AF8">
        <w:rPr>
          <w:rFonts w:cs="B Badr"/>
          <w:color w:val="000000"/>
        </w:rPr>
        <w:sym w:font="HQPB1" w:char="F046"/>
      </w:r>
      <w:r w:rsidR="00762620" w:rsidRPr="008B1AF8">
        <w:rPr>
          <w:rFonts w:cs="B Badr"/>
          <w:color w:val="000000"/>
        </w:rPr>
        <w:sym w:font="HQPB4" w:char="F0F4"/>
      </w:r>
      <w:r w:rsidR="00762620" w:rsidRPr="008B1AF8">
        <w:rPr>
          <w:rFonts w:cs="B Badr"/>
          <w:color w:val="000000"/>
        </w:rPr>
        <w:sym w:font="HQPB1" w:char="F0E3"/>
      </w:r>
      <w:r w:rsidR="00762620" w:rsidRPr="008B1AF8">
        <w:rPr>
          <w:rFonts w:cs="B Badr"/>
          <w:color w:val="000000"/>
        </w:rPr>
        <w:sym w:font="HQPB5" w:char="F072"/>
      </w:r>
      <w:r w:rsidR="00762620" w:rsidRPr="008B1AF8">
        <w:rPr>
          <w:rFonts w:cs="B Badr"/>
          <w:color w:val="000000"/>
        </w:rPr>
        <w:sym w:font="HQPB1" w:char="F026"/>
      </w:r>
      <w:r w:rsidR="00762620" w:rsidRPr="008B1AF8">
        <w:rPr>
          <w:rFonts w:cs="B Badr"/>
          <w:color w:val="000000"/>
          <w:rtl/>
        </w:rPr>
        <w:t xml:space="preserve"> </w:t>
      </w:r>
      <w:r w:rsidR="00762620" w:rsidRPr="008B1AF8">
        <w:rPr>
          <w:rFonts w:cs="B Badr"/>
          <w:color w:val="000000"/>
        </w:rPr>
        <w:sym w:font="HQPB4" w:char="F0F6"/>
      </w:r>
      <w:r w:rsidR="00762620" w:rsidRPr="008B1AF8">
        <w:rPr>
          <w:rFonts w:cs="B Badr"/>
          <w:color w:val="000000"/>
        </w:rPr>
        <w:sym w:font="HQPB2" w:char="F04E"/>
      </w:r>
      <w:r w:rsidR="00762620" w:rsidRPr="008B1AF8">
        <w:rPr>
          <w:rFonts w:cs="B Badr"/>
          <w:color w:val="000000"/>
        </w:rPr>
        <w:sym w:font="HQPB4" w:char="F0E7"/>
      </w:r>
      <w:r w:rsidR="00762620" w:rsidRPr="008B1AF8">
        <w:rPr>
          <w:rFonts w:cs="B Badr"/>
          <w:color w:val="000000"/>
        </w:rPr>
        <w:sym w:font="HQPB2" w:char="F06C"/>
      </w:r>
      <w:r w:rsidR="00762620" w:rsidRPr="008B1AF8">
        <w:rPr>
          <w:rFonts w:cs="B Badr"/>
          <w:color w:val="000000"/>
        </w:rPr>
        <w:sym w:font="HQPB5" w:char="F06D"/>
      </w:r>
      <w:r w:rsidR="00762620" w:rsidRPr="008B1AF8">
        <w:rPr>
          <w:rFonts w:cs="B Badr"/>
          <w:color w:val="000000"/>
        </w:rPr>
        <w:sym w:font="HQPB2" w:char="F03B"/>
      </w:r>
      <w:r w:rsidR="00762620" w:rsidRPr="008B1AF8">
        <w:rPr>
          <w:rFonts w:cs="B Badr"/>
          <w:color w:val="000000"/>
          <w:rtl/>
        </w:rPr>
        <w:t xml:space="preserve"> </w:t>
      </w:r>
      <w:r w:rsidR="00762620" w:rsidRPr="008B1AF8">
        <w:rPr>
          <w:rFonts w:cs="B Badr"/>
          <w:color w:val="000000"/>
        </w:rPr>
        <w:sym w:font="HQPB1" w:char="F024"/>
      </w:r>
      <w:r w:rsidR="00762620" w:rsidRPr="008B1AF8">
        <w:rPr>
          <w:rFonts w:cs="B Badr"/>
          <w:color w:val="000000"/>
        </w:rPr>
        <w:sym w:font="HQPB4" w:char="F0B9"/>
      </w:r>
      <w:r w:rsidR="00762620" w:rsidRPr="008B1AF8">
        <w:rPr>
          <w:rFonts w:cs="B Badr"/>
          <w:color w:val="000000"/>
        </w:rPr>
        <w:sym w:font="HQPB1" w:char="F02F"/>
      </w:r>
      <w:r w:rsidR="00762620" w:rsidRPr="008B1AF8">
        <w:rPr>
          <w:rFonts w:cs="B Badr"/>
          <w:color w:val="000000"/>
        </w:rPr>
        <w:sym w:font="HQPB1" w:char="F023"/>
      </w:r>
      <w:r w:rsidR="00762620" w:rsidRPr="008B1AF8">
        <w:rPr>
          <w:rFonts w:cs="B Badr"/>
          <w:color w:val="000000"/>
        </w:rPr>
        <w:sym w:font="HQPB5" w:char="F078"/>
      </w:r>
      <w:r w:rsidR="00762620" w:rsidRPr="008B1AF8">
        <w:rPr>
          <w:rFonts w:cs="B Badr"/>
          <w:color w:val="000000"/>
        </w:rPr>
        <w:sym w:font="HQPB1" w:char="F08B"/>
      </w:r>
      <w:r w:rsidR="00762620" w:rsidRPr="008B1AF8">
        <w:rPr>
          <w:rFonts w:cs="B Badr"/>
          <w:color w:val="000000"/>
        </w:rPr>
        <w:sym w:font="HQPB5" w:char="F074"/>
      </w:r>
      <w:r w:rsidR="00762620" w:rsidRPr="008B1AF8">
        <w:rPr>
          <w:rFonts w:cs="B Badr"/>
          <w:color w:val="000000"/>
        </w:rPr>
        <w:sym w:font="HQPB1" w:char="F0E3"/>
      </w:r>
      <w:r w:rsidR="00762620" w:rsidRPr="008B1AF8">
        <w:rPr>
          <w:rFonts w:cs="B Badr"/>
          <w:color w:val="000000"/>
          <w:rtl/>
        </w:rPr>
        <w:t xml:space="preserve"> </w:t>
      </w:r>
      <w:r w:rsidR="00762620" w:rsidRPr="008B1AF8">
        <w:rPr>
          <w:rFonts w:cs="B Badr"/>
          <w:color w:val="000000"/>
        </w:rPr>
        <w:sym w:font="HQPB1" w:char="F024"/>
      </w:r>
      <w:r w:rsidR="00762620" w:rsidRPr="008B1AF8">
        <w:rPr>
          <w:rFonts w:cs="B Badr"/>
          <w:color w:val="000000"/>
        </w:rPr>
        <w:sym w:font="HQPB4" w:char="F056"/>
      </w:r>
      <w:r w:rsidR="00762620" w:rsidRPr="008B1AF8">
        <w:rPr>
          <w:rFonts w:cs="B Badr"/>
          <w:color w:val="000000"/>
        </w:rPr>
        <w:sym w:font="HQPB2" w:char="F04A"/>
      </w:r>
      <w:r w:rsidR="00762620" w:rsidRPr="008B1AF8">
        <w:rPr>
          <w:rFonts w:cs="B Badr"/>
          <w:color w:val="000000"/>
        </w:rPr>
        <w:sym w:font="HQPB2" w:char="F08A"/>
      </w:r>
      <w:r w:rsidR="00762620" w:rsidRPr="008B1AF8">
        <w:rPr>
          <w:rFonts w:cs="B Badr"/>
          <w:color w:val="000000"/>
        </w:rPr>
        <w:sym w:font="HQPB4" w:char="F0CF"/>
      </w:r>
      <w:r w:rsidR="00762620" w:rsidRPr="008B1AF8">
        <w:rPr>
          <w:rFonts w:cs="B Badr"/>
          <w:color w:val="000000"/>
        </w:rPr>
        <w:sym w:font="HQPB2" w:char="F039"/>
      </w:r>
      <w:r w:rsidR="00762620" w:rsidRPr="008B1AF8">
        <w:rPr>
          <w:rFonts w:cs="B Badr"/>
          <w:color w:val="000000"/>
        </w:rPr>
        <w:sym w:font="HQPB5" w:char="F072"/>
      </w:r>
      <w:r w:rsidR="00762620" w:rsidRPr="008B1AF8">
        <w:rPr>
          <w:rFonts w:cs="B Badr"/>
          <w:color w:val="000000"/>
        </w:rPr>
        <w:sym w:font="HQPB1" w:char="F026"/>
      </w:r>
      <w:r w:rsidRPr="008B1AF8">
        <w:rPr>
          <w:rFonts w:cs="B Lotus" w:hint="cs"/>
          <w:rtl/>
          <w:lang w:bidi="fa-IR"/>
        </w:rPr>
        <w:t xml:space="preserve"> </w:t>
      </w:r>
      <w:r w:rsidRPr="008B1AF8">
        <w:rPr>
          <w:rFonts w:cs="B Lotus" w:hint="cs"/>
          <w:lang w:bidi="fa-IR"/>
        </w:rPr>
        <w:sym w:font="AGA Arabesque" w:char="F028"/>
      </w:r>
      <w:r w:rsidRPr="008B1AF8">
        <w:rPr>
          <w:rFonts w:cs="B Lotus" w:hint="cs"/>
          <w:rtl/>
          <w:lang w:bidi="fa-IR"/>
        </w:rPr>
        <w:tab/>
      </w:r>
      <w:r w:rsidR="008B1AF8">
        <w:rPr>
          <w:rFonts w:cs="B Lotus" w:hint="cs"/>
          <w:rtl/>
          <w:lang w:bidi="fa-IR"/>
        </w:rPr>
        <w:t>[</w:t>
      </w:r>
      <w:r w:rsidR="008B1AF8" w:rsidRPr="008B1AF8">
        <w:rPr>
          <w:rFonts w:cs="B Lotus" w:hint="cs"/>
          <w:rtl/>
          <w:lang w:bidi="fa-IR"/>
        </w:rPr>
        <w:t>نساء/17-18</w:t>
      </w:r>
      <w:r w:rsidR="008B1AF8">
        <w:rPr>
          <w:rFonts w:cs="B Lotus" w:hint="cs"/>
          <w:rtl/>
          <w:lang w:bidi="fa-IR"/>
        </w:rPr>
        <w:t>]</w:t>
      </w:r>
    </w:p>
    <w:p w:rsidR="00CD16C8" w:rsidRPr="00D938A1" w:rsidRDefault="00CD16C8" w:rsidP="008B1AF8">
      <w:pPr>
        <w:tabs>
          <w:tab w:val="right" w:pos="7031"/>
        </w:tabs>
        <w:bidi/>
        <w:ind w:left="1134"/>
        <w:jc w:val="both"/>
        <w:rPr>
          <w:rFonts w:cs="B Lotus"/>
          <w:sz w:val="26"/>
          <w:szCs w:val="26"/>
          <w:rtl/>
          <w:lang w:bidi="fa-IR"/>
        </w:rPr>
      </w:pPr>
      <w:r>
        <w:rPr>
          <w:rFonts w:cs="B Lotus" w:hint="cs"/>
          <w:sz w:val="26"/>
          <w:szCs w:val="26"/>
          <w:rtl/>
          <w:lang w:bidi="fa-IR"/>
        </w:rPr>
        <w:t>«</w:t>
      </w:r>
      <w:r w:rsidR="00BE347D">
        <w:rPr>
          <w:rFonts w:cs="B Lotus" w:hint="cs"/>
          <w:sz w:val="26"/>
          <w:szCs w:val="26"/>
          <w:rtl/>
          <w:lang w:bidi="fa-IR"/>
        </w:rPr>
        <w:t>توبه، نزد خداوند تنها براي كساني است كه از روي ناداني مرتكب گناه مي‌شوند، سپس بزودي توبه مي‌كنند، اينانند كه خداوند توبه‌شان را مي‌پذيرد و خداوند داناي حكيم است</w:t>
      </w:r>
      <w:r w:rsidR="00532180">
        <w:rPr>
          <w:rFonts w:cs="B Lotus" w:hint="cs"/>
          <w:sz w:val="26"/>
          <w:szCs w:val="26"/>
          <w:rtl/>
          <w:lang w:bidi="fa-IR"/>
        </w:rPr>
        <w:t>،</w:t>
      </w:r>
      <w:r w:rsidR="00BE347D">
        <w:rPr>
          <w:rFonts w:cs="B Lotus" w:hint="cs"/>
          <w:sz w:val="26"/>
          <w:szCs w:val="26"/>
          <w:rtl/>
          <w:lang w:bidi="fa-IR"/>
        </w:rPr>
        <w:t xml:space="preserve"> و توبه كساني كه گناه مي‌كنند، تا وقتي كه مرگ يكي از ايشان را در رسد مي‌گويد: «اكنون توبه كردم» پذيرفته نيست و نيز توبة كساني كه در حال كفر مي‌ميرند پذيرفته نخواهد بود، آنانند كه برايشان عذابي دردناك آماده‌ كرده‌ايم</w:t>
      </w:r>
      <w:r w:rsidRPr="00D938A1">
        <w:rPr>
          <w:rFonts w:cs="B Lotus" w:hint="cs"/>
          <w:sz w:val="26"/>
          <w:szCs w:val="26"/>
          <w:rtl/>
          <w:lang w:bidi="fa-IR"/>
        </w:rPr>
        <w:t>».</w:t>
      </w:r>
    </w:p>
    <w:p w:rsidR="00C93766" w:rsidRDefault="00254941" w:rsidP="008B1AF8">
      <w:pPr>
        <w:bidi/>
        <w:ind w:firstLine="284"/>
        <w:jc w:val="both"/>
        <w:rPr>
          <w:rFonts w:cs="B Lotus"/>
          <w:sz w:val="28"/>
          <w:szCs w:val="28"/>
          <w:rtl/>
          <w:lang w:bidi="fa-IR"/>
        </w:rPr>
      </w:pPr>
      <w:r>
        <w:rPr>
          <w:rFonts w:cs="B Lotus" w:hint="cs"/>
          <w:sz w:val="28"/>
          <w:szCs w:val="28"/>
          <w:rtl/>
          <w:lang w:bidi="fa-IR"/>
        </w:rPr>
        <w:t>«</w:t>
      </w:r>
      <w:r w:rsidR="008B1AF8" w:rsidRPr="008B1AF8">
        <w:rPr>
          <w:rFonts w:cs="B Badr"/>
          <w:color w:val="000000"/>
        </w:rPr>
        <w:sym w:font="HQPB3" w:char="F027"/>
      </w:r>
      <w:r w:rsidR="008B1AF8" w:rsidRPr="008B1AF8">
        <w:rPr>
          <w:rFonts w:cs="B Badr"/>
          <w:color w:val="000000"/>
        </w:rPr>
        <w:sym w:font="HQPB5" w:char="F073"/>
      </w:r>
      <w:r w:rsidR="008B1AF8" w:rsidRPr="008B1AF8">
        <w:rPr>
          <w:rFonts w:cs="B Badr"/>
          <w:color w:val="000000"/>
        </w:rPr>
        <w:sym w:font="HQPB3" w:char="F023"/>
      </w:r>
      <w:r w:rsidR="008B1AF8" w:rsidRPr="008B1AF8">
        <w:rPr>
          <w:rFonts w:cs="B Badr"/>
          <w:color w:val="000000"/>
        </w:rPr>
        <w:sym w:font="HQPB2" w:char="F0BB"/>
      </w:r>
      <w:r w:rsidR="008B1AF8" w:rsidRPr="008B1AF8">
        <w:rPr>
          <w:rFonts w:cs="B Badr"/>
          <w:color w:val="000000"/>
        </w:rPr>
        <w:sym w:font="HQPB5" w:char="F079"/>
      </w:r>
      <w:r w:rsidR="008B1AF8" w:rsidRPr="008B1AF8">
        <w:rPr>
          <w:rFonts w:cs="B Badr"/>
          <w:color w:val="000000"/>
        </w:rPr>
        <w:sym w:font="HQPB2" w:char="F067"/>
      </w:r>
      <w:r w:rsidR="008B1AF8" w:rsidRPr="008B1AF8">
        <w:rPr>
          <w:rFonts w:cs="B Badr"/>
          <w:color w:val="000000"/>
        </w:rPr>
        <w:sym w:font="HQPB5" w:char="F070"/>
      </w:r>
      <w:r w:rsidR="008B1AF8" w:rsidRPr="008B1AF8">
        <w:rPr>
          <w:rFonts w:cs="B Badr"/>
          <w:color w:val="000000"/>
        </w:rPr>
        <w:sym w:font="HQPB1" w:char="F067"/>
      </w:r>
      <w:r w:rsidR="008B1AF8" w:rsidRPr="008B1AF8">
        <w:rPr>
          <w:rFonts w:cs="B Badr"/>
          <w:color w:val="000000"/>
        </w:rPr>
        <w:sym w:font="HQPB4" w:char="F0BF"/>
      </w:r>
      <w:r w:rsidR="008B1AF8" w:rsidRPr="008B1AF8">
        <w:rPr>
          <w:rFonts w:cs="B Badr"/>
          <w:color w:val="000000"/>
        </w:rPr>
        <w:sym w:font="HQPB1" w:char="F032"/>
      </w:r>
      <w:r w:rsidR="008B1AF8" w:rsidRPr="008B1AF8">
        <w:rPr>
          <w:rFonts w:cs="B Badr"/>
          <w:color w:val="000000"/>
          <w:rtl/>
        </w:rPr>
        <w:t xml:space="preserve"> </w:t>
      </w:r>
      <w:r>
        <w:rPr>
          <w:rFonts w:cs="B Lotus" w:hint="cs"/>
          <w:sz w:val="28"/>
          <w:szCs w:val="28"/>
          <w:rtl/>
          <w:lang w:bidi="fa-IR"/>
        </w:rPr>
        <w:t>» در اينجا به معني جهالت عمل است. هر چند آگاه به تحريم آن باشد. قتاده مي‌گويد: اصحاب پيامبر</w:t>
      </w:r>
      <w:r w:rsidR="008B1AF8">
        <w:rPr>
          <w:rFonts w:cs="CTraditional Arabic" w:hint="cs"/>
          <w:sz w:val="28"/>
          <w:szCs w:val="28"/>
          <w:lang w:bidi="fa-IR"/>
        </w:rPr>
        <w:sym w:font="AGA Arabesque" w:char="F072"/>
      </w:r>
      <w:r w:rsidR="008B1AF8">
        <w:rPr>
          <w:rFonts w:cs="CTraditional Arabic" w:hint="cs"/>
          <w:sz w:val="28"/>
          <w:szCs w:val="28"/>
          <w:rtl/>
          <w:lang w:bidi="fa-IR"/>
        </w:rPr>
        <w:t xml:space="preserve"> </w:t>
      </w:r>
      <w:r>
        <w:rPr>
          <w:rFonts w:cs="B Lotus" w:hint="cs"/>
          <w:sz w:val="28"/>
          <w:szCs w:val="28"/>
          <w:rtl/>
          <w:lang w:bidi="fa-IR"/>
        </w:rPr>
        <w:t>اجماع دارند بر اينكه هرگونه عصيان و نافرماني خداوند متعال به عمد يا غيرعمد جهالت است و هر كسي خدا را نافرماني و عصيان كند، جاهل مي‌نامند.</w:t>
      </w:r>
    </w:p>
    <w:p w:rsidR="00254941" w:rsidRDefault="00254941" w:rsidP="008B1AF8">
      <w:pPr>
        <w:bidi/>
        <w:ind w:firstLine="284"/>
        <w:jc w:val="both"/>
        <w:rPr>
          <w:rFonts w:cs="B Lotus"/>
          <w:sz w:val="28"/>
          <w:szCs w:val="28"/>
          <w:rtl/>
          <w:lang w:bidi="fa-IR"/>
        </w:rPr>
      </w:pPr>
      <w:r>
        <w:rPr>
          <w:rFonts w:cs="B Lotus" w:hint="cs"/>
          <w:sz w:val="28"/>
          <w:szCs w:val="28"/>
          <w:rtl/>
          <w:lang w:bidi="fa-IR"/>
        </w:rPr>
        <w:t>و اما مفهوم توبه از لحاظ معني نزديك به آن: نظر جمهور مفسران بر اين است كه آن توب</w:t>
      </w:r>
      <w:r w:rsidR="008B1AF8">
        <w:rPr>
          <w:rFonts w:cs="B Lotus" w:hint="cs"/>
          <w:sz w:val="28"/>
          <w:szCs w:val="28"/>
          <w:rtl/>
          <w:lang w:bidi="fa-IR"/>
        </w:rPr>
        <w:t>ه</w:t>
      </w:r>
      <w:r>
        <w:rPr>
          <w:rFonts w:cs="B Lotus" w:hint="cs"/>
          <w:sz w:val="28"/>
          <w:szCs w:val="28"/>
          <w:rtl/>
          <w:lang w:bidi="fa-IR"/>
        </w:rPr>
        <w:t xml:space="preserve"> قبل از احتضار و در شرف مرگ قرارگرفتن است.</w:t>
      </w:r>
    </w:p>
    <w:p w:rsidR="00254941" w:rsidRDefault="00254941" w:rsidP="008B1AF8">
      <w:pPr>
        <w:bidi/>
        <w:ind w:firstLine="284"/>
        <w:jc w:val="both"/>
        <w:rPr>
          <w:rFonts w:cs="B Lotus"/>
          <w:sz w:val="28"/>
          <w:szCs w:val="28"/>
          <w:rtl/>
          <w:lang w:bidi="fa-IR"/>
        </w:rPr>
      </w:pPr>
      <w:r>
        <w:rPr>
          <w:rFonts w:cs="B Lotus" w:hint="cs"/>
          <w:sz w:val="28"/>
          <w:szCs w:val="28"/>
          <w:rtl/>
          <w:lang w:bidi="fa-IR"/>
        </w:rPr>
        <w:t>عكرمه مي‌گويد: يعني توب</w:t>
      </w:r>
      <w:r w:rsidR="008B1AF8">
        <w:rPr>
          <w:rFonts w:cs="B Lotus" w:hint="cs"/>
          <w:sz w:val="28"/>
          <w:szCs w:val="28"/>
          <w:rtl/>
          <w:lang w:bidi="fa-IR"/>
        </w:rPr>
        <w:t>ه</w:t>
      </w:r>
      <w:r>
        <w:rPr>
          <w:rFonts w:cs="B Lotus" w:hint="cs"/>
          <w:sz w:val="28"/>
          <w:szCs w:val="28"/>
          <w:rtl/>
          <w:lang w:bidi="fa-IR"/>
        </w:rPr>
        <w:t xml:space="preserve"> قبل از مرگ باشد. ضحاك مي‌گويد: قبل از مشاهد</w:t>
      </w:r>
      <w:r w:rsidR="008B1AF8">
        <w:rPr>
          <w:rFonts w:cs="B Lotus" w:hint="cs"/>
          <w:sz w:val="28"/>
          <w:szCs w:val="28"/>
          <w:rtl/>
          <w:lang w:bidi="fa-IR"/>
        </w:rPr>
        <w:t>ه</w:t>
      </w:r>
      <w:r w:rsidR="008B1AF8">
        <w:rPr>
          <w:rFonts w:cs="B Lotus"/>
          <w:sz w:val="28"/>
          <w:szCs w:val="28"/>
          <w:rtl/>
          <w:lang w:bidi="fa-IR"/>
        </w:rPr>
        <w:softHyphen/>
      </w:r>
      <w:r w:rsidR="008B1AF8">
        <w:rPr>
          <w:rFonts w:cs="B Lotus" w:hint="cs"/>
          <w:sz w:val="28"/>
          <w:szCs w:val="28"/>
          <w:rtl/>
          <w:lang w:bidi="fa-IR"/>
        </w:rPr>
        <w:t>ی</w:t>
      </w:r>
      <w:r>
        <w:rPr>
          <w:rFonts w:cs="B Lotus" w:hint="cs"/>
          <w:sz w:val="28"/>
          <w:szCs w:val="28"/>
          <w:rtl/>
          <w:lang w:bidi="fa-IR"/>
        </w:rPr>
        <w:t xml:space="preserve"> قابض [ملك الموت] باشد. سدي و كلبي مي‌گويند: اينكه قبل از بيماري مرگ و در حال صحت بدن توبه كند.</w:t>
      </w:r>
      <w:r w:rsidR="008D392C" w:rsidRPr="00FC2BC2">
        <w:rPr>
          <w:rFonts w:cs="B Lotus"/>
          <w:sz w:val="28"/>
          <w:szCs w:val="28"/>
          <w:vertAlign w:val="superscript"/>
          <w:rtl/>
        </w:rPr>
        <w:footnoteReference w:id="68"/>
      </w:r>
      <w:r>
        <w:rPr>
          <w:rFonts w:cs="B Lotus" w:hint="cs"/>
          <w:sz w:val="28"/>
          <w:szCs w:val="28"/>
          <w:rtl/>
          <w:lang w:bidi="fa-IR"/>
        </w:rPr>
        <w:t xml:space="preserve"> و در مسند و غيره از ابن عمر</w:t>
      </w:r>
      <w:r w:rsidR="008B1AF8">
        <w:rPr>
          <w:rFonts w:cs="CTraditional Arabic" w:hint="cs"/>
          <w:sz w:val="28"/>
          <w:szCs w:val="28"/>
          <w:rtl/>
          <w:lang w:bidi="fa-IR"/>
        </w:rPr>
        <w:t xml:space="preserve">ب </w:t>
      </w:r>
      <w:r>
        <w:rPr>
          <w:rFonts w:cs="B Lotus" w:hint="cs"/>
          <w:sz w:val="28"/>
          <w:szCs w:val="28"/>
          <w:rtl/>
          <w:lang w:bidi="fa-IR"/>
        </w:rPr>
        <w:t>روايت شده كه پيامبر</w:t>
      </w:r>
      <w:r w:rsidR="008B1AF8">
        <w:rPr>
          <w:rFonts w:cs="CTraditional Arabic" w:hint="cs"/>
          <w:sz w:val="28"/>
          <w:szCs w:val="28"/>
          <w:lang w:bidi="fa-IR"/>
        </w:rPr>
        <w:sym w:font="AGA Arabesque" w:char="F072"/>
      </w:r>
      <w:r w:rsidR="008B1AF8">
        <w:rPr>
          <w:rFonts w:cs="CTraditional Arabic" w:hint="cs"/>
          <w:sz w:val="28"/>
          <w:szCs w:val="28"/>
          <w:rtl/>
          <w:lang w:bidi="fa-IR"/>
        </w:rPr>
        <w:t xml:space="preserve"> </w:t>
      </w:r>
      <w:r>
        <w:rPr>
          <w:rFonts w:cs="B Lotus" w:hint="cs"/>
          <w:sz w:val="28"/>
          <w:szCs w:val="28"/>
          <w:rtl/>
          <w:lang w:bidi="fa-IR"/>
        </w:rPr>
        <w:t>مي‌فرمايند:</w:t>
      </w:r>
    </w:p>
    <w:p w:rsidR="00FC5DEE" w:rsidRPr="008B1AF8" w:rsidRDefault="00FC5DEE" w:rsidP="00907FF3">
      <w:pPr>
        <w:tabs>
          <w:tab w:val="right" w:pos="7031"/>
        </w:tabs>
        <w:bidi/>
        <w:ind w:left="1134"/>
        <w:jc w:val="both"/>
        <w:rPr>
          <w:rFonts w:ascii="Traditional Arabic" w:hAnsi="Traditional Arabic" w:cs="Traditional Arabic"/>
          <w:b/>
          <w:bCs/>
          <w:sz w:val="28"/>
          <w:szCs w:val="28"/>
          <w:rtl/>
          <w:lang w:bidi="fa-IR"/>
        </w:rPr>
      </w:pPr>
      <w:r w:rsidRPr="008B1AF8">
        <w:rPr>
          <w:rFonts w:ascii="Traditional Arabic" w:hAnsi="Traditional Arabic" w:cs="Traditional Arabic"/>
          <w:b/>
          <w:bCs/>
          <w:sz w:val="28"/>
          <w:szCs w:val="28"/>
          <w:rtl/>
          <w:lang w:bidi="fa-IR"/>
        </w:rPr>
        <w:t>(</w:t>
      </w:r>
      <w:r w:rsidR="00907FF3">
        <w:rPr>
          <w:rFonts w:ascii="Traditional Arabic" w:hAnsi="Traditional Arabic" w:cs="Traditional Arabic" w:hint="cs"/>
          <w:b/>
          <w:bCs/>
          <w:sz w:val="28"/>
          <w:szCs w:val="28"/>
          <w:rtl/>
          <w:lang w:bidi="fa-IR"/>
        </w:rPr>
        <w:t>إ</w:t>
      </w:r>
      <w:r w:rsidRPr="008B1AF8">
        <w:rPr>
          <w:rFonts w:ascii="Traditional Arabic" w:hAnsi="Traditional Arabic" w:cs="Traditional Arabic"/>
          <w:b/>
          <w:bCs/>
          <w:sz w:val="28"/>
          <w:szCs w:val="28"/>
          <w:rtl/>
          <w:lang w:bidi="fa-IR"/>
        </w:rPr>
        <w:t>ن الله يق</w:t>
      </w:r>
      <w:r w:rsidR="00CB2B3C">
        <w:rPr>
          <w:rFonts w:ascii="Traditional Arabic" w:hAnsi="Traditional Arabic" w:cs="Traditional Arabic" w:hint="cs"/>
          <w:b/>
          <w:bCs/>
          <w:sz w:val="28"/>
          <w:szCs w:val="28"/>
          <w:rtl/>
          <w:lang w:bidi="fa-IR"/>
        </w:rPr>
        <w:t>ب</w:t>
      </w:r>
      <w:r w:rsidRPr="008B1AF8">
        <w:rPr>
          <w:rFonts w:ascii="Traditional Arabic" w:hAnsi="Traditional Arabic" w:cs="Traditional Arabic"/>
          <w:b/>
          <w:bCs/>
          <w:sz w:val="28"/>
          <w:szCs w:val="28"/>
          <w:rtl/>
          <w:lang w:bidi="fa-IR"/>
        </w:rPr>
        <w:t>ل توبة العبد ما لم يغرغر)</w:t>
      </w:r>
    </w:p>
    <w:p w:rsidR="00FC5DEE" w:rsidRDefault="00FC5DEE" w:rsidP="008B1AF8">
      <w:pPr>
        <w:tabs>
          <w:tab w:val="right" w:pos="7031"/>
        </w:tabs>
        <w:bidi/>
        <w:ind w:left="1134"/>
        <w:jc w:val="both"/>
        <w:rPr>
          <w:rFonts w:cs="B Lotus"/>
          <w:sz w:val="28"/>
          <w:szCs w:val="28"/>
          <w:rtl/>
          <w:lang w:bidi="fa-IR"/>
        </w:rPr>
      </w:pPr>
      <w:r>
        <w:rPr>
          <w:rFonts w:cs="B Lotus" w:hint="cs"/>
          <w:sz w:val="28"/>
          <w:szCs w:val="28"/>
          <w:rtl/>
          <w:lang w:bidi="fa-IR"/>
        </w:rPr>
        <w:t>«خداوند توب</w:t>
      </w:r>
      <w:r w:rsidR="008B1AF8">
        <w:rPr>
          <w:rFonts w:cs="B Lotus" w:hint="cs"/>
          <w:sz w:val="28"/>
          <w:szCs w:val="28"/>
          <w:rtl/>
          <w:lang w:bidi="fa-IR"/>
        </w:rPr>
        <w:t>ه</w:t>
      </w:r>
      <w:r w:rsidR="008B1AF8">
        <w:rPr>
          <w:rFonts w:cs="B Lotus"/>
          <w:sz w:val="28"/>
          <w:szCs w:val="28"/>
          <w:rtl/>
          <w:lang w:bidi="fa-IR"/>
        </w:rPr>
        <w:softHyphen/>
      </w:r>
      <w:r>
        <w:rPr>
          <w:rFonts w:cs="B Lotus" w:hint="cs"/>
          <w:sz w:val="28"/>
          <w:szCs w:val="28"/>
          <w:rtl/>
          <w:lang w:bidi="fa-IR"/>
        </w:rPr>
        <w:t xml:space="preserve"> بند</w:t>
      </w:r>
      <w:r w:rsidR="008B1AF8">
        <w:rPr>
          <w:rFonts w:cs="B Lotus" w:hint="cs"/>
          <w:sz w:val="28"/>
          <w:szCs w:val="28"/>
          <w:rtl/>
          <w:lang w:bidi="fa-IR"/>
        </w:rPr>
        <w:t>ه</w:t>
      </w:r>
      <w:r w:rsidR="008B1AF8">
        <w:rPr>
          <w:rFonts w:cs="B Lotus"/>
          <w:sz w:val="28"/>
          <w:szCs w:val="28"/>
          <w:rtl/>
          <w:lang w:bidi="fa-IR"/>
        </w:rPr>
        <w:softHyphen/>
      </w:r>
      <w:r w:rsidR="008B1AF8">
        <w:rPr>
          <w:rFonts w:cs="B Lotus" w:hint="cs"/>
          <w:sz w:val="28"/>
          <w:szCs w:val="28"/>
          <w:rtl/>
          <w:lang w:bidi="fa-IR"/>
        </w:rPr>
        <w:t>ی</w:t>
      </w:r>
      <w:r>
        <w:rPr>
          <w:rFonts w:cs="B Lotus" w:hint="cs"/>
          <w:sz w:val="28"/>
          <w:szCs w:val="28"/>
          <w:rtl/>
          <w:lang w:bidi="fa-IR"/>
        </w:rPr>
        <w:t xml:space="preserve"> خويش را مي‌پذيرد مادامي كه به خِرخِر دمِ مرگ نرسيده باشد».</w:t>
      </w:r>
    </w:p>
    <w:p w:rsidR="00E44DB8" w:rsidRDefault="00611B23" w:rsidP="008B1AF8">
      <w:pPr>
        <w:bidi/>
        <w:ind w:firstLine="284"/>
        <w:jc w:val="both"/>
        <w:rPr>
          <w:rFonts w:cs="B Lotus"/>
          <w:sz w:val="28"/>
          <w:szCs w:val="28"/>
          <w:rtl/>
          <w:lang w:bidi="fa-IR"/>
        </w:rPr>
      </w:pPr>
      <w:r>
        <w:rPr>
          <w:rFonts w:cs="B Lotus" w:hint="cs"/>
          <w:sz w:val="28"/>
          <w:szCs w:val="28"/>
          <w:rtl/>
          <w:lang w:bidi="fa-IR"/>
        </w:rPr>
        <w:t xml:space="preserve">و در </w:t>
      </w:r>
      <w:r w:rsidR="00B63E3F">
        <w:rPr>
          <w:rFonts w:cs="B Lotus" w:hint="cs"/>
          <w:sz w:val="28"/>
          <w:szCs w:val="28"/>
          <w:rtl/>
          <w:lang w:bidi="fa-IR"/>
        </w:rPr>
        <w:t>نسخ</w:t>
      </w:r>
      <w:r w:rsidR="008B1AF8">
        <w:rPr>
          <w:rFonts w:cs="B Lotus" w:hint="cs"/>
          <w:sz w:val="28"/>
          <w:szCs w:val="28"/>
          <w:rtl/>
          <w:lang w:bidi="fa-IR"/>
        </w:rPr>
        <w:t>ه</w:t>
      </w:r>
      <w:r w:rsidR="008B1AF8">
        <w:rPr>
          <w:rFonts w:cs="B Lotus"/>
          <w:sz w:val="28"/>
          <w:szCs w:val="28"/>
          <w:rtl/>
          <w:lang w:bidi="fa-IR"/>
        </w:rPr>
        <w:softHyphen/>
      </w:r>
      <w:r w:rsidR="008B1AF8">
        <w:rPr>
          <w:rFonts w:cs="B Lotus" w:hint="cs"/>
          <w:sz w:val="28"/>
          <w:szCs w:val="28"/>
          <w:rtl/>
          <w:lang w:bidi="fa-IR"/>
        </w:rPr>
        <w:t>ی</w:t>
      </w:r>
      <w:r w:rsidR="00B63E3F">
        <w:rPr>
          <w:rFonts w:cs="B Lotus" w:hint="cs"/>
          <w:sz w:val="28"/>
          <w:szCs w:val="28"/>
          <w:rtl/>
          <w:lang w:bidi="fa-IR"/>
        </w:rPr>
        <w:t xml:space="preserve"> ديگر</w:t>
      </w:r>
      <w:r w:rsidR="00DA5016">
        <w:rPr>
          <w:rFonts w:cs="B Lotus" w:hint="cs"/>
          <w:sz w:val="28"/>
          <w:szCs w:val="28"/>
          <w:rtl/>
          <w:lang w:bidi="fa-IR"/>
        </w:rPr>
        <w:t>،</w:t>
      </w:r>
      <w:r w:rsidR="00B63E3F">
        <w:rPr>
          <w:rFonts w:cs="B Lotus" w:hint="cs"/>
          <w:sz w:val="28"/>
          <w:szCs w:val="28"/>
          <w:rtl/>
          <w:lang w:bidi="fa-IR"/>
        </w:rPr>
        <w:t xml:space="preserve"> دراج، از</w:t>
      </w:r>
      <w:r w:rsidR="00251DB9">
        <w:rPr>
          <w:rFonts w:cs="B Lotus" w:hint="cs"/>
          <w:sz w:val="28"/>
          <w:szCs w:val="28"/>
          <w:rtl/>
          <w:lang w:bidi="fa-IR"/>
        </w:rPr>
        <w:t xml:space="preserve"> ابوهيثم، از ابوسعيد</w:t>
      </w:r>
      <w:r w:rsidR="008B1AF8">
        <w:rPr>
          <w:rFonts w:cs="B Lotus" w:hint="cs"/>
          <w:sz w:val="28"/>
          <w:szCs w:val="28"/>
          <w:lang w:bidi="fa-IR"/>
        </w:rPr>
        <w:sym w:font="AGA Arabesque" w:char="F074"/>
      </w:r>
      <w:r w:rsidR="00251DB9">
        <w:rPr>
          <w:rFonts w:cs="B Lotus" w:hint="cs"/>
          <w:sz w:val="28"/>
          <w:szCs w:val="28"/>
          <w:rtl/>
          <w:lang w:bidi="fa-IR"/>
        </w:rPr>
        <w:t xml:space="preserve"> به طريق مرفوع روايت شده كه:</w:t>
      </w:r>
    </w:p>
    <w:p w:rsidR="00251DB9" w:rsidRDefault="00251DB9" w:rsidP="00812A23">
      <w:pPr>
        <w:tabs>
          <w:tab w:val="right" w:pos="7031"/>
        </w:tabs>
        <w:bidi/>
        <w:ind w:left="1134"/>
        <w:jc w:val="both"/>
        <w:rPr>
          <w:rFonts w:cs="B Lotus"/>
          <w:sz w:val="28"/>
          <w:szCs w:val="28"/>
          <w:rtl/>
        </w:rPr>
      </w:pPr>
      <w:r w:rsidRPr="008B1AF8">
        <w:rPr>
          <w:rFonts w:ascii="Traditional Arabic" w:hAnsi="Traditional Arabic" w:cs="Traditional Arabic" w:hint="cs"/>
          <w:b/>
          <w:bCs/>
          <w:sz w:val="28"/>
          <w:szCs w:val="28"/>
          <w:rtl/>
          <w:lang w:bidi="fa-IR"/>
        </w:rPr>
        <w:t>(</w:t>
      </w:r>
      <w:r w:rsidR="00812A23">
        <w:rPr>
          <w:rFonts w:ascii="Traditional Arabic" w:hAnsi="Traditional Arabic" w:cs="Traditional Arabic" w:hint="cs"/>
          <w:b/>
          <w:bCs/>
          <w:sz w:val="28"/>
          <w:szCs w:val="28"/>
          <w:rtl/>
          <w:lang w:bidi="fa-IR"/>
        </w:rPr>
        <w:t>إن الشيطان قال: و</w:t>
      </w:r>
      <w:r w:rsidRPr="008B1AF8">
        <w:rPr>
          <w:rFonts w:ascii="Traditional Arabic" w:hAnsi="Traditional Arabic" w:cs="Traditional Arabic" w:hint="cs"/>
          <w:b/>
          <w:bCs/>
          <w:sz w:val="28"/>
          <w:szCs w:val="28"/>
          <w:rtl/>
          <w:lang w:bidi="fa-IR"/>
        </w:rPr>
        <w:t>عزتك لا</w:t>
      </w:r>
      <w:r w:rsidR="008B1AF8">
        <w:rPr>
          <w:rFonts w:ascii="Traditional Arabic" w:hAnsi="Traditional Arabic" w:cs="Traditional Arabic" w:hint="cs"/>
          <w:b/>
          <w:bCs/>
          <w:sz w:val="28"/>
          <w:szCs w:val="28"/>
          <w:rtl/>
          <w:lang w:bidi="fa-IR"/>
        </w:rPr>
        <w:t xml:space="preserve"> </w:t>
      </w:r>
      <w:r w:rsidR="00812A23">
        <w:rPr>
          <w:rFonts w:ascii="Traditional Arabic" w:hAnsi="Traditional Arabic" w:cs="Traditional Arabic" w:hint="cs"/>
          <w:b/>
          <w:bCs/>
          <w:sz w:val="28"/>
          <w:szCs w:val="28"/>
          <w:rtl/>
          <w:lang w:bidi="fa-IR"/>
        </w:rPr>
        <w:t>أ</w:t>
      </w:r>
      <w:r w:rsidRPr="008B1AF8">
        <w:rPr>
          <w:rFonts w:ascii="Traditional Arabic" w:hAnsi="Traditional Arabic" w:cs="Traditional Arabic" w:hint="cs"/>
          <w:b/>
          <w:bCs/>
          <w:sz w:val="28"/>
          <w:szCs w:val="28"/>
          <w:rtl/>
          <w:lang w:bidi="fa-IR"/>
        </w:rPr>
        <w:t xml:space="preserve">برح </w:t>
      </w:r>
      <w:r w:rsidR="00812A23">
        <w:rPr>
          <w:rFonts w:ascii="Traditional Arabic" w:hAnsi="Traditional Arabic" w:cs="Traditional Arabic" w:hint="cs"/>
          <w:b/>
          <w:bCs/>
          <w:sz w:val="28"/>
          <w:szCs w:val="28"/>
          <w:rtl/>
          <w:lang w:bidi="fa-IR"/>
        </w:rPr>
        <w:t>أ</w:t>
      </w:r>
      <w:r w:rsidRPr="008B1AF8">
        <w:rPr>
          <w:rFonts w:ascii="Traditional Arabic" w:hAnsi="Traditional Arabic" w:cs="Traditional Arabic" w:hint="cs"/>
          <w:b/>
          <w:bCs/>
          <w:sz w:val="28"/>
          <w:szCs w:val="28"/>
          <w:rtl/>
          <w:lang w:bidi="fa-IR"/>
        </w:rPr>
        <w:t>غوي عبادك ما</w:t>
      </w:r>
      <w:r w:rsidR="00812A23">
        <w:rPr>
          <w:rFonts w:ascii="Traditional Arabic" w:hAnsi="Traditional Arabic" w:cs="Traditional Arabic" w:hint="cs"/>
          <w:b/>
          <w:bCs/>
          <w:sz w:val="28"/>
          <w:szCs w:val="28"/>
          <w:rtl/>
          <w:lang w:bidi="fa-IR"/>
        </w:rPr>
        <w:t xml:space="preserve"> </w:t>
      </w:r>
      <w:r w:rsidRPr="008B1AF8">
        <w:rPr>
          <w:rFonts w:ascii="Traditional Arabic" w:hAnsi="Traditional Arabic" w:cs="Traditional Arabic" w:hint="cs"/>
          <w:b/>
          <w:bCs/>
          <w:sz w:val="28"/>
          <w:szCs w:val="28"/>
          <w:rtl/>
          <w:lang w:bidi="fa-IR"/>
        </w:rPr>
        <w:t xml:space="preserve">دامت </w:t>
      </w:r>
      <w:r w:rsidR="00812A23">
        <w:rPr>
          <w:rFonts w:ascii="Traditional Arabic" w:hAnsi="Traditional Arabic" w:cs="Traditional Arabic" w:hint="cs"/>
          <w:b/>
          <w:bCs/>
          <w:sz w:val="28"/>
          <w:szCs w:val="28"/>
          <w:rtl/>
          <w:lang w:bidi="fa-IR"/>
        </w:rPr>
        <w:t>أ</w:t>
      </w:r>
      <w:r w:rsidRPr="008B1AF8">
        <w:rPr>
          <w:rFonts w:ascii="Traditional Arabic" w:hAnsi="Traditional Arabic" w:cs="Traditional Arabic" w:hint="cs"/>
          <w:b/>
          <w:bCs/>
          <w:sz w:val="28"/>
          <w:szCs w:val="28"/>
          <w:rtl/>
          <w:lang w:bidi="fa-IR"/>
        </w:rPr>
        <w:t xml:space="preserve">رواحهم في </w:t>
      </w:r>
      <w:r w:rsidR="00812A23">
        <w:rPr>
          <w:rFonts w:ascii="Traditional Arabic" w:hAnsi="Traditional Arabic" w:cs="Traditional Arabic" w:hint="cs"/>
          <w:b/>
          <w:bCs/>
          <w:sz w:val="28"/>
          <w:szCs w:val="28"/>
          <w:rtl/>
          <w:lang w:bidi="fa-IR"/>
        </w:rPr>
        <w:t>أجسادهم، فقال الرب عزوجل: وعزتي و</w:t>
      </w:r>
      <w:r w:rsidRPr="008B1AF8">
        <w:rPr>
          <w:rFonts w:ascii="Traditional Arabic" w:hAnsi="Traditional Arabic" w:cs="Traditional Arabic" w:hint="cs"/>
          <w:b/>
          <w:bCs/>
          <w:sz w:val="28"/>
          <w:szCs w:val="28"/>
          <w:rtl/>
          <w:lang w:bidi="fa-IR"/>
        </w:rPr>
        <w:t>جلالي و</w:t>
      </w:r>
      <w:r w:rsidR="00812A23">
        <w:rPr>
          <w:rFonts w:ascii="Traditional Arabic" w:hAnsi="Traditional Arabic" w:cs="Traditional Arabic" w:hint="cs"/>
          <w:b/>
          <w:bCs/>
          <w:sz w:val="28"/>
          <w:szCs w:val="28"/>
          <w:rtl/>
          <w:lang w:bidi="fa-IR"/>
        </w:rPr>
        <w:t>ارتف</w:t>
      </w:r>
      <w:r w:rsidRPr="008B1AF8">
        <w:rPr>
          <w:rFonts w:ascii="Traditional Arabic" w:hAnsi="Traditional Arabic" w:cs="Traditional Arabic" w:hint="cs"/>
          <w:b/>
          <w:bCs/>
          <w:sz w:val="28"/>
          <w:szCs w:val="28"/>
          <w:rtl/>
          <w:lang w:bidi="fa-IR"/>
        </w:rPr>
        <w:t>اع مكاني لا</w:t>
      </w:r>
      <w:r w:rsidR="008B1AF8">
        <w:rPr>
          <w:rFonts w:ascii="Traditional Arabic" w:hAnsi="Traditional Arabic" w:cs="Traditional Arabic" w:hint="cs"/>
          <w:b/>
          <w:bCs/>
          <w:sz w:val="28"/>
          <w:szCs w:val="28"/>
          <w:rtl/>
          <w:lang w:bidi="fa-IR"/>
        </w:rPr>
        <w:t xml:space="preserve"> </w:t>
      </w:r>
      <w:r w:rsidRPr="008B1AF8">
        <w:rPr>
          <w:rFonts w:ascii="Traditional Arabic" w:hAnsi="Traditional Arabic" w:cs="Traditional Arabic" w:hint="cs"/>
          <w:b/>
          <w:bCs/>
          <w:sz w:val="28"/>
          <w:szCs w:val="28"/>
          <w:rtl/>
          <w:lang w:bidi="fa-IR"/>
        </w:rPr>
        <w:t xml:space="preserve">‌أزال </w:t>
      </w:r>
      <w:r w:rsidR="00812A23">
        <w:rPr>
          <w:rFonts w:ascii="Traditional Arabic" w:hAnsi="Traditional Arabic" w:cs="Traditional Arabic" w:hint="cs"/>
          <w:b/>
          <w:bCs/>
          <w:sz w:val="28"/>
          <w:szCs w:val="28"/>
          <w:rtl/>
          <w:lang w:bidi="fa-IR"/>
        </w:rPr>
        <w:t>أ</w:t>
      </w:r>
      <w:r w:rsidRPr="008B1AF8">
        <w:rPr>
          <w:rFonts w:ascii="Traditional Arabic" w:hAnsi="Traditional Arabic" w:cs="Traditional Arabic" w:hint="cs"/>
          <w:b/>
          <w:bCs/>
          <w:sz w:val="28"/>
          <w:szCs w:val="28"/>
          <w:rtl/>
          <w:lang w:bidi="fa-IR"/>
        </w:rPr>
        <w:t>غفر</w:t>
      </w:r>
      <w:r w:rsidR="00812A23">
        <w:rPr>
          <w:rFonts w:ascii="Traditional Arabic" w:hAnsi="Traditional Arabic" w:cs="Traditional Arabic" w:hint="cs"/>
          <w:b/>
          <w:bCs/>
          <w:sz w:val="28"/>
          <w:szCs w:val="28"/>
          <w:rtl/>
          <w:lang w:bidi="fa-IR"/>
        </w:rPr>
        <w:t xml:space="preserve"> </w:t>
      </w:r>
      <w:r w:rsidRPr="008B1AF8">
        <w:rPr>
          <w:rFonts w:ascii="Traditional Arabic" w:hAnsi="Traditional Arabic" w:cs="Traditional Arabic" w:hint="cs"/>
          <w:b/>
          <w:bCs/>
          <w:sz w:val="28"/>
          <w:szCs w:val="28"/>
          <w:rtl/>
          <w:lang w:bidi="fa-IR"/>
        </w:rPr>
        <w:t>لهم ما استغفروني</w:t>
      </w:r>
      <w:r w:rsidRPr="00251DB9">
        <w:rPr>
          <w:rFonts w:cs="2  Badr" w:hint="cs"/>
          <w:b/>
          <w:bCs/>
          <w:sz w:val="32"/>
          <w:szCs w:val="32"/>
          <w:rtl/>
          <w:lang w:bidi="fa-IR"/>
        </w:rPr>
        <w:t>)</w:t>
      </w:r>
      <w:r w:rsidR="00DC699F" w:rsidRPr="00FC2BC2">
        <w:rPr>
          <w:rFonts w:cs="B Lotus"/>
          <w:sz w:val="28"/>
          <w:szCs w:val="28"/>
          <w:vertAlign w:val="superscript"/>
          <w:rtl/>
        </w:rPr>
        <w:footnoteReference w:id="69"/>
      </w:r>
      <w:r w:rsidR="00812A23">
        <w:rPr>
          <w:rFonts w:cs="2  Badr" w:hint="cs"/>
          <w:b/>
          <w:bCs/>
          <w:sz w:val="32"/>
          <w:szCs w:val="32"/>
          <w:rtl/>
        </w:rPr>
        <w:t>.</w:t>
      </w:r>
    </w:p>
    <w:p w:rsidR="00E44DB8" w:rsidRDefault="00F709F0" w:rsidP="00251DB9">
      <w:pPr>
        <w:tabs>
          <w:tab w:val="right" w:pos="7031"/>
        </w:tabs>
        <w:bidi/>
        <w:ind w:left="1134"/>
        <w:jc w:val="both"/>
        <w:rPr>
          <w:rFonts w:cs="B Lotus"/>
          <w:sz w:val="28"/>
          <w:szCs w:val="28"/>
          <w:rtl/>
          <w:lang w:bidi="fa-IR"/>
        </w:rPr>
      </w:pPr>
      <w:r>
        <w:rPr>
          <w:rFonts w:cs="B Lotus" w:hint="cs"/>
          <w:sz w:val="28"/>
          <w:szCs w:val="28"/>
          <w:rtl/>
          <w:lang w:bidi="fa-IR"/>
        </w:rPr>
        <w:t>«شيطان گفت: پروردگارا! به عزت تو سوگند، بندگان تو را تا زماني كه روح در بدن دارند، گمراه خواهم كرد. سپس پروردگار متعال فرمود: به عزت و جلال و مقام بلندم، هر وقت بندگانم از من طلب آمرزش كنند آنان را خواهم بخشيد».</w:t>
      </w:r>
    </w:p>
    <w:p w:rsidR="00E44DB8" w:rsidRDefault="00F709F0" w:rsidP="00E44DB8">
      <w:pPr>
        <w:bidi/>
        <w:ind w:firstLine="284"/>
        <w:jc w:val="both"/>
        <w:rPr>
          <w:rFonts w:cs="B Lotus"/>
          <w:sz w:val="28"/>
          <w:szCs w:val="28"/>
          <w:rtl/>
          <w:lang w:bidi="fa-IR"/>
        </w:rPr>
      </w:pPr>
      <w:r>
        <w:rPr>
          <w:rFonts w:cs="B Lotus" w:hint="cs"/>
          <w:sz w:val="28"/>
          <w:szCs w:val="28"/>
          <w:rtl/>
          <w:lang w:bidi="fa-IR"/>
        </w:rPr>
        <w:t>پس اينگونه است كه وضعيت توبه‌كننده در راستاي «من قريب»: از نزديك. و اما هنگامي كه تائب به حال احتضار مرگ افتد و بگويد: اكنون توبه كردم! چنين توبه‌اي پذيرفته نخواهد شد، زيرا توبه‌اش در حال اضطرار و ناچاري بوده نه اختيار. و آن، مانند توبه كسي است كه بعد از طلوع آفتاب از مغرب و در روز قيامت هنگامي كه قهر و عذاب الهي را مشاهده كند، توبه كند.</w:t>
      </w:r>
    </w:p>
    <w:p w:rsidR="00F709F0" w:rsidRDefault="00F709F0" w:rsidP="00F709F0">
      <w:pPr>
        <w:bidi/>
        <w:ind w:firstLine="284"/>
        <w:jc w:val="both"/>
        <w:rPr>
          <w:rFonts w:cs="B Lotus"/>
          <w:sz w:val="28"/>
          <w:szCs w:val="28"/>
          <w:rtl/>
          <w:lang w:bidi="fa-IR"/>
        </w:rPr>
      </w:pPr>
      <w:r>
        <w:rPr>
          <w:rFonts w:cs="B Lotus" w:hint="cs"/>
          <w:sz w:val="28"/>
          <w:szCs w:val="28"/>
          <w:rtl/>
          <w:lang w:bidi="fa-IR"/>
        </w:rPr>
        <w:t>دليل عده‌اي اين است كه: مي‌گويند</w:t>
      </w:r>
      <w:r w:rsidR="00254312">
        <w:rPr>
          <w:rFonts w:cs="B Lotus" w:hint="cs"/>
          <w:sz w:val="28"/>
          <w:szCs w:val="28"/>
          <w:rtl/>
          <w:lang w:bidi="fa-IR"/>
        </w:rPr>
        <w:t>:</w:t>
      </w:r>
      <w:r>
        <w:rPr>
          <w:rFonts w:cs="B Lotus" w:hint="cs"/>
          <w:sz w:val="28"/>
          <w:szCs w:val="28"/>
          <w:rtl/>
          <w:lang w:bidi="fa-IR"/>
        </w:rPr>
        <w:t xml:space="preserve"> حقيقت توبه عبارت است از بازداشتن نفس از افعالي كه متعلق نهيِ شارع مي‌باشد و بازداشتن هم بايد از يك عمل مقدور باشد. اما بازداشتن نفس از امور محال غيرمنطقي و نامعقول است. و دليل ديگر آنان اين است كه: توبه عبارت از ترك گناه است و چنين چيزي به تصور و انديشه نمي‌آيد مگر تحصيل آن ممكن و در حيطه اختيار تائب باشد. آن وقت توبة او چنين </w:t>
      </w:r>
      <w:r w:rsidR="002C0F63">
        <w:rPr>
          <w:rFonts w:cs="B Lotus" w:hint="cs"/>
          <w:sz w:val="28"/>
          <w:szCs w:val="28"/>
          <w:rtl/>
          <w:lang w:bidi="fa-IR"/>
        </w:rPr>
        <w:t>خواهد بود كه: تائب قصد جازم و قطعي بر ترك افعال مقدور را داشته باشد، لذا قصد جازم بر اعمال غيرمقدور، محال مي‌باشد و ترك او در چنين مواردي اجباري و ضروري خواهد بود، و غيرمقدور فاقد قصد و اراده است و آن همانند ترك پرواز به آسمان و يا انتقال</w:t>
      </w:r>
      <w:r w:rsidR="006969BA">
        <w:rPr>
          <w:rFonts w:cs="B Lotus" w:hint="cs"/>
          <w:sz w:val="28"/>
          <w:szCs w:val="28"/>
          <w:rtl/>
          <w:lang w:bidi="fa-IR"/>
        </w:rPr>
        <w:t xml:space="preserve"> </w:t>
      </w:r>
      <w:r w:rsidR="002C0F63">
        <w:rPr>
          <w:rFonts w:cs="B Lotus" w:hint="cs"/>
          <w:sz w:val="28"/>
          <w:szCs w:val="28"/>
          <w:rtl/>
          <w:lang w:bidi="fa-IR"/>
        </w:rPr>
        <w:t>كوهها و امثال آن مي‌باشد.</w:t>
      </w:r>
    </w:p>
    <w:p w:rsidR="006969BA" w:rsidRDefault="00EF56B7" w:rsidP="00CB2B3C">
      <w:pPr>
        <w:bidi/>
        <w:ind w:firstLine="284"/>
        <w:jc w:val="both"/>
        <w:rPr>
          <w:rFonts w:cs="B Lotus"/>
          <w:sz w:val="28"/>
          <w:szCs w:val="28"/>
          <w:rtl/>
          <w:lang w:bidi="fa-IR"/>
        </w:rPr>
      </w:pPr>
      <w:r>
        <w:rPr>
          <w:rFonts w:cs="B Lotus" w:hint="cs"/>
          <w:sz w:val="28"/>
          <w:szCs w:val="28"/>
          <w:rtl/>
          <w:lang w:bidi="fa-IR"/>
        </w:rPr>
        <w:t xml:space="preserve">نظر دوم: كه نظريه صواب و راجح مي‌باشد اين است كه توبه چنين كسي صحيح، ممكن، بلكه واقعي است زيرا در بردارندة اركان توبه مي‌باشد و از جمله مقدورهاي آن يكي پشيماني است. و در مسند از طريق مرفوع بيان شده كه: </w:t>
      </w:r>
      <w:r w:rsidRPr="00EF56B7">
        <w:rPr>
          <w:rFonts w:cs="2  Badr" w:hint="cs"/>
          <w:b/>
          <w:bCs/>
          <w:sz w:val="32"/>
          <w:szCs w:val="32"/>
          <w:rtl/>
          <w:lang w:bidi="fa-IR"/>
        </w:rPr>
        <w:t>(</w:t>
      </w:r>
      <w:r w:rsidRPr="00CB2B3C">
        <w:rPr>
          <w:rFonts w:ascii="Traditional Arabic" w:hAnsi="Traditional Arabic" w:cs="Traditional Arabic"/>
          <w:b/>
          <w:bCs/>
          <w:sz w:val="28"/>
          <w:szCs w:val="28"/>
          <w:rtl/>
          <w:lang w:bidi="fa-IR"/>
        </w:rPr>
        <w:t>الندم توبة</w:t>
      </w:r>
      <w:r w:rsidRPr="00EF56B7">
        <w:rPr>
          <w:rFonts w:cs="2  Badr" w:hint="cs"/>
          <w:b/>
          <w:bCs/>
          <w:sz w:val="32"/>
          <w:szCs w:val="32"/>
          <w:rtl/>
          <w:lang w:bidi="fa-IR"/>
        </w:rPr>
        <w:t>)</w:t>
      </w:r>
      <w:r>
        <w:rPr>
          <w:rFonts w:cs="B Lotus" w:hint="cs"/>
          <w:sz w:val="28"/>
          <w:szCs w:val="28"/>
          <w:rtl/>
          <w:lang w:bidi="fa-IR"/>
        </w:rPr>
        <w:t xml:space="preserve"> «پشيماني توبه است»</w:t>
      </w:r>
      <w:r w:rsidR="00A32B59">
        <w:rPr>
          <w:rFonts w:cs="B Lotus" w:hint="cs"/>
          <w:sz w:val="28"/>
          <w:szCs w:val="28"/>
          <w:rtl/>
          <w:lang w:bidi="fa-IR"/>
        </w:rPr>
        <w:t xml:space="preserve"> پس وقتي</w:t>
      </w:r>
      <w:r w:rsidR="00AA0950">
        <w:rPr>
          <w:rFonts w:cs="B Lotus" w:hint="cs"/>
          <w:sz w:val="28"/>
          <w:szCs w:val="28"/>
          <w:rtl/>
          <w:lang w:bidi="fa-IR"/>
        </w:rPr>
        <w:t xml:space="preserve"> كه پشيماني بر گناه و سرزنش‌كردن انسان به نفس خود، انجام گي</w:t>
      </w:r>
      <w:r w:rsidR="00CB2B3C">
        <w:rPr>
          <w:rFonts w:cs="B Lotus" w:hint="cs"/>
          <w:sz w:val="28"/>
          <w:szCs w:val="28"/>
          <w:rtl/>
          <w:lang w:bidi="fa-IR"/>
        </w:rPr>
        <w:t>ر</w:t>
      </w:r>
      <w:r w:rsidR="00AA0950">
        <w:rPr>
          <w:rFonts w:cs="B Lotus" w:hint="cs"/>
          <w:sz w:val="28"/>
          <w:szCs w:val="28"/>
          <w:rtl/>
          <w:lang w:bidi="fa-IR"/>
        </w:rPr>
        <w:t>د، اين خود به عنوان توبه تلقي مي‌شود بنابراين چگونه رواست كه با شدت پشيماني از گناه و سرزنش نفس، بويژه هنگامي كه آن، همراه با گريه، خون و بيم باشد و تائب عزم قطعي نمايد و در نيّتش باشد كه اگر سالم مي‌بود و فعل در توان و مقدور او مي‌بود، آن را انجام نمي‌داد، بياييم و در چنين شرايطي بگوييم باب توبه برايشان مسدود مي‌باشد؟</w:t>
      </w:r>
    </w:p>
    <w:p w:rsidR="00AA0950" w:rsidRDefault="00DD1287" w:rsidP="00DD1287">
      <w:pPr>
        <w:bidi/>
        <w:ind w:firstLine="284"/>
        <w:jc w:val="both"/>
        <w:rPr>
          <w:rFonts w:cs="B Lotus"/>
          <w:sz w:val="28"/>
          <w:szCs w:val="28"/>
          <w:rtl/>
          <w:lang w:bidi="fa-IR"/>
        </w:rPr>
      </w:pPr>
      <w:r>
        <w:rPr>
          <w:rFonts w:cs="B Lotus" w:hint="cs"/>
          <w:sz w:val="28"/>
          <w:szCs w:val="28"/>
          <w:rtl/>
          <w:lang w:bidi="fa-IR"/>
        </w:rPr>
        <w:t>هنگامي كه خداوند، كسي را كه از انجام عبادت ناتوان و عاجز است ولي با نيّت صحيح و خالص قصد انجام آن عبادت را داشته باشد، ايشان را به منزلة انجام‌دهندة آن عبادت قرار داده همانطور كه در حديث صحيح وارد شده است:</w:t>
      </w:r>
    </w:p>
    <w:p w:rsidR="00DD1287" w:rsidRPr="00CB2B3C" w:rsidRDefault="003B4B27" w:rsidP="000E3948">
      <w:pPr>
        <w:tabs>
          <w:tab w:val="right" w:pos="7031"/>
        </w:tabs>
        <w:bidi/>
        <w:ind w:left="1134"/>
        <w:jc w:val="both"/>
        <w:rPr>
          <w:rFonts w:ascii="Traditional Arabic" w:hAnsi="Traditional Arabic" w:cs="Traditional Arabic"/>
          <w:b/>
          <w:bCs/>
          <w:sz w:val="28"/>
          <w:szCs w:val="28"/>
          <w:rtl/>
        </w:rPr>
      </w:pPr>
      <w:r w:rsidRPr="00CB2B3C">
        <w:rPr>
          <w:rFonts w:ascii="Traditional Arabic" w:hAnsi="Traditional Arabic" w:cs="Traditional Arabic"/>
          <w:b/>
          <w:bCs/>
          <w:sz w:val="28"/>
          <w:szCs w:val="28"/>
          <w:rtl/>
          <w:lang w:bidi="fa-IR"/>
        </w:rPr>
        <w:t>(</w:t>
      </w:r>
      <w:r w:rsidR="000E3948">
        <w:rPr>
          <w:rFonts w:ascii="Traditional Arabic" w:hAnsi="Traditional Arabic" w:cs="Traditional Arabic" w:hint="cs"/>
          <w:b/>
          <w:bCs/>
          <w:sz w:val="28"/>
          <w:szCs w:val="28"/>
          <w:rtl/>
          <w:lang w:bidi="fa-IR"/>
        </w:rPr>
        <w:t>إ</w:t>
      </w:r>
      <w:r w:rsidRPr="00CB2B3C">
        <w:rPr>
          <w:rFonts w:ascii="Traditional Arabic" w:hAnsi="Traditional Arabic" w:cs="Traditional Arabic"/>
          <w:b/>
          <w:bCs/>
          <w:sz w:val="28"/>
          <w:szCs w:val="28"/>
          <w:rtl/>
          <w:lang w:bidi="fa-IR"/>
        </w:rPr>
        <w:t>ذا مرض العبد أو سافر كتب له ما كان يعمل صحيحاً مقيماً)</w:t>
      </w:r>
      <w:r w:rsidR="00CB2B3C" w:rsidRPr="00FC2BC2">
        <w:rPr>
          <w:rFonts w:cs="B Lotus"/>
          <w:sz w:val="28"/>
          <w:szCs w:val="28"/>
          <w:vertAlign w:val="superscript"/>
          <w:rtl/>
        </w:rPr>
        <w:footnoteReference w:id="70"/>
      </w:r>
      <w:r w:rsidR="000E3948">
        <w:rPr>
          <w:rFonts w:ascii="Traditional Arabic" w:hAnsi="Traditional Arabic" w:cs="Traditional Arabic" w:hint="cs"/>
          <w:b/>
          <w:bCs/>
          <w:sz w:val="28"/>
          <w:szCs w:val="28"/>
          <w:rtl/>
          <w:lang w:bidi="fa-IR"/>
        </w:rPr>
        <w:t>.</w:t>
      </w:r>
    </w:p>
    <w:p w:rsidR="003B4B27" w:rsidRDefault="003B4B27" w:rsidP="003B4B27">
      <w:pPr>
        <w:tabs>
          <w:tab w:val="right" w:pos="7031"/>
        </w:tabs>
        <w:bidi/>
        <w:ind w:left="1134"/>
        <w:jc w:val="both"/>
        <w:rPr>
          <w:rFonts w:cs="B Lotus"/>
          <w:sz w:val="28"/>
          <w:szCs w:val="28"/>
          <w:rtl/>
          <w:lang w:bidi="fa-IR"/>
        </w:rPr>
      </w:pPr>
      <w:r>
        <w:rPr>
          <w:rFonts w:cs="B Lotus" w:hint="cs"/>
          <w:sz w:val="28"/>
          <w:szCs w:val="28"/>
          <w:rtl/>
          <w:lang w:bidi="fa-IR"/>
        </w:rPr>
        <w:t>«وقتي بنده‌اي بيمار شود و يا به مسافرت رود براي آنچه كه در هنگام تندرستي و اقامت در منزل انجام داده است، نوشته مي‌شود».</w:t>
      </w:r>
    </w:p>
    <w:p w:rsidR="002C0F63" w:rsidRDefault="003B4B27" w:rsidP="00CB2B3C">
      <w:pPr>
        <w:bidi/>
        <w:ind w:firstLine="284"/>
        <w:jc w:val="both"/>
        <w:rPr>
          <w:rFonts w:cs="B Lotus"/>
          <w:sz w:val="28"/>
          <w:szCs w:val="28"/>
          <w:rtl/>
          <w:lang w:bidi="fa-IR"/>
        </w:rPr>
      </w:pPr>
      <w:r>
        <w:rPr>
          <w:rFonts w:cs="B Lotus" w:hint="cs"/>
          <w:sz w:val="28"/>
          <w:szCs w:val="28"/>
          <w:rtl/>
          <w:lang w:bidi="fa-IR"/>
        </w:rPr>
        <w:t>و در حديث صحيح باز روايت شده كه پيامبر خدا</w:t>
      </w:r>
      <w:r w:rsidR="00CB2B3C">
        <w:rPr>
          <w:rFonts w:cs="CTraditional Arabic" w:hint="cs"/>
          <w:sz w:val="28"/>
          <w:szCs w:val="28"/>
          <w:lang w:bidi="fa-IR"/>
        </w:rPr>
        <w:sym w:font="AGA Arabesque" w:char="F072"/>
      </w:r>
      <w:r w:rsidR="00CB2B3C">
        <w:rPr>
          <w:rFonts w:cs="CTraditional Arabic" w:hint="cs"/>
          <w:sz w:val="28"/>
          <w:szCs w:val="28"/>
          <w:rtl/>
          <w:lang w:bidi="fa-IR"/>
        </w:rPr>
        <w:t xml:space="preserve"> </w:t>
      </w:r>
      <w:r w:rsidR="00F3694E">
        <w:rPr>
          <w:rFonts w:cs="B Lotus" w:hint="cs"/>
          <w:sz w:val="28"/>
          <w:szCs w:val="28"/>
          <w:rtl/>
          <w:lang w:bidi="fa-IR"/>
        </w:rPr>
        <w:t>مي‌فرمايد:</w:t>
      </w:r>
    </w:p>
    <w:p w:rsidR="007D0856" w:rsidRDefault="00F3694E" w:rsidP="000E3948">
      <w:pPr>
        <w:tabs>
          <w:tab w:val="right" w:pos="7031"/>
        </w:tabs>
        <w:bidi/>
        <w:ind w:left="1134"/>
        <w:jc w:val="both"/>
        <w:rPr>
          <w:rFonts w:cs="2  Badr"/>
          <w:b/>
          <w:bCs/>
          <w:sz w:val="32"/>
          <w:szCs w:val="32"/>
          <w:rtl/>
        </w:rPr>
      </w:pPr>
      <w:r w:rsidRPr="00CB2B3C">
        <w:rPr>
          <w:rFonts w:ascii="Traditional Arabic" w:hAnsi="Traditional Arabic" w:cs="Traditional Arabic" w:hint="cs"/>
          <w:b/>
          <w:bCs/>
          <w:sz w:val="28"/>
          <w:szCs w:val="28"/>
          <w:rtl/>
          <w:lang w:bidi="fa-IR"/>
        </w:rPr>
        <w:t>(</w:t>
      </w:r>
      <w:r w:rsidR="000E3948">
        <w:rPr>
          <w:rFonts w:ascii="Traditional Arabic" w:hAnsi="Traditional Arabic" w:cs="Traditional Arabic" w:hint="cs"/>
          <w:b/>
          <w:bCs/>
          <w:sz w:val="28"/>
          <w:szCs w:val="28"/>
          <w:rtl/>
          <w:lang w:bidi="fa-IR"/>
        </w:rPr>
        <w:t>إ</w:t>
      </w:r>
      <w:r w:rsidRPr="00CB2B3C">
        <w:rPr>
          <w:rFonts w:ascii="Traditional Arabic" w:hAnsi="Traditional Arabic" w:cs="Traditional Arabic" w:hint="cs"/>
          <w:b/>
          <w:bCs/>
          <w:sz w:val="28"/>
          <w:szCs w:val="28"/>
          <w:rtl/>
          <w:lang w:bidi="fa-IR"/>
        </w:rPr>
        <w:t xml:space="preserve">ن بالمدينة </w:t>
      </w:r>
      <w:r w:rsidR="000E3948">
        <w:rPr>
          <w:rFonts w:ascii="Traditional Arabic" w:hAnsi="Traditional Arabic" w:cs="Traditional Arabic" w:hint="cs"/>
          <w:b/>
          <w:bCs/>
          <w:sz w:val="28"/>
          <w:szCs w:val="28"/>
          <w:rtl/>
          <w:lang w:bidi="fa-IR"/>
        </w:rPr>
        <w:t>أ</w:t>
      </w:r>
      <w:r w:rsidRPr="00CB2B3C">
        <w:rPr>
          <w:rFonts w:ascii="Traditional Arabic" w:hAnsi="Traditional Arabic" w:cs="Traditional Arabic" w:hint="cs"/>
          <w:b/>
          <w:bCs/>
          <w:sz w:val="28"/>
          <w:szCs w:val="28"/>
          <w:rtl/>
          <w:lang w:bidi="fa-IR"/>
        </w:rPr>
        <w:t>قوا</w:t>
      </w:r>
      <w:r w:rsidR="000E3948">
        <w:rPr>
          <w:rFonts w:ascii="Traditional Arabic" w:hAnsi="Traditional Arabic" w:cs="Traditional Arabic" w:hint="cs"/>
          <w:b/>
          <w:bCs/>
          <w:sz w:val="28"/>
          <w:szCs w:val="28"/>
          <w:rtl/>
          <w:lang w:bidi="fa-IR"/>
        </w:rPr>
        <w:t>ماً ما سرتم مسيراً و</w:t>
      </w:r>
      <w:r w:rsidRPr="00CB2B3C">
        <w:rPr>
          <w:rFonts w:ascii="Traditional Arabic" w:hAnsi="Traditional Arabic" w:cs="Traditional Arabic" w:hint="cs"/>
          <w:b/>
          <w:bCs/>
          <w:sz w:val="28"/>
          <w:szCs w:val="28"/>
          <w:rtl/>
          <w:lang w:bidi="fa-IR"/>
        </w:rPr>
        <w:t>لا</w:t>
      </w:r>
      <w:r w:rsidR="000E3948">
        <w:rPr>
          <w:rFonts w:ascii="Traditional Arabic" w:hAnsi="Traditional Arabic" w:cs="Traditional Arabic" w:hint="cs"/>
          <w:b/>
          <w:bCs/>
          <w:sz w:val="28"/>
          <w:szCs w:val="28"/>
          <w:rtl/>
          <w:lang w:bidi="fa-IR"/>
        </w:rPr>
        <w:t xml:space="preserve"> قطعتم و</w:t>
      </w:r>
      <w:r w:rsidR="007D0856" w:rsidRPr="00CB2B3C">
        <w:rPr>
          <w:rFonts w:ascii="Traditional Arabic" w:hAnsi="Traditional Arabic" w:cs="Traditional Arabic" w:hint="cs"/>
          <w:b/>
          <w:bCs/>
          <w:sz w:val="28"/>
          <w:szCs w:val="28"/>
          <w:rtl/>
          <w:lang w:bidi="fa-IR"/>
        </w:rPr>
        <w:t>اديا</w:t>
      </w:r>
      <w:r w:rsidR="000E3948">
        <w:rPr>
          <w:rFonts w:ascii="Traditional Arabic" w:hAnsi="Traditional Arabic" w:cs="Traditional Arabic" w:hint="cs"/>
          <w:b/>
          <w:bCs/>
          <w:sz w:val="28"/>
          <w:szCs w:val="28"/>
          <w:rtl/>
          <w:lang w:bidi="fa-IR"/>
        </w:rPr>
        <w:t>ً</w:t>
      </w:r>
      <w:r w:rsidR="007D0856" w:rsidRPr="00CB2B3C">
        <w:rPr>
          <w:rFonts w:ascii="Traditional Arabic" w:hAnsi="Traditional Arabic" w:cs="Traditional Arabic" w:hint="cs"/>
          <w:b/>
          <w:bCs/>
          <w:sz w:val="28"/>
          <w:szCs w:val="28"/>
          <w:rtl/>
          <w:lang w:bidi="fa-IR"/>
        </w:rPr>
        <w:t xml:space="preserve"> </w:t>
      </w:r>
      <w:r w:rsidR="000E3948">
        <w:rPr>
          <w:rFonts w:ascii="Traditional Arabic" w:hAnsi="Traditional Arabic" w:cs="Traditional Arabic" w:hint="cs"/>
          <w:b/>
          <w:bCs/>
          <w:sz w:val="28"/>
          <w:szCs w:val="28"/>
          <w:rtl/>
          <w:lang w:bidi="fa-IR"/>
        </w:rPr>
        <w:t>إ</w:t>
      </w:r>
      <w:r w:rsidR="007D0856" w:rsidRPr="00CB2B3C">
        <w:rPr>
          <w:rFonts w:ascii="Traditional Arabic" w:hAnsi="Traditional Arabic" w:cs="Traditional Arabic" w:hint="cs"/>
          <w:b/>
          <w:bCs/>
          <w:sz w:val="28"/>
          <w:szCs w:val="28"/>
          <w:rtl/>
          <w:lang w:bidi="fa-IR"/>
        </w:rPr>
        <w:t>لا كانوا مع</w:t>
      </w:r>
      <w:r w:rsidR="000E3948">
        <w:rPr>
          <w:rFonts w:ascii="Traditional Arabic" w:hAnsi="Traditional Arabic" w:cs="Traditional Arabic" w:hint="cs"/>
          <w:b/>
          <w:bCs/>
          <w:sz w:val="28"/>
          <w:szCs w:val="28"/>
          <w:rtl/>
          <w:lang w:bidi="fa-IR"/>
        </w:rPr>
        <w:t>كم، قالوا: وهم بالمدينة؟ قال: و</w:t>
      </w:r>
      <w:r w:rsidR="007D0856" w:rsidRPr="00CB2B3C">
        <w:rPr>
          <w:rFonts w:ascii="Traditional Arabic" w:hAnsi="Traditional Arabic" w:cs="Traditional Arabic" w:hint="cs"/>
          <w:b/>
          <w:bCs/>
          <w:sz w:val="28"/>
          <w:szCs w:val="28"/>
          <w:rtl/>
          <w:lang w:bidi="fa-IR"/>
        </w:rPr>
        <w:t>هم بالمدينة، حبسهم العذر</w:t>
      </w:r>
      <w:r w:rsidR="007D0856" w:rsidRPr="007D0856">
        <w:rPr>
          <w:rFonts w:cs="2  Badr" w:hint="cs"/>
          <w:b/>
          <w:bCs/>
          <w:sz w:val="32"/>
          <w:szCs w:val="32"/>
          <w:rtl/>
          <w:lang w:bidi="fa-IR"/>
        </w:rPr>
        <w:t>)</w:t>
      </w:r>
      <w:r w:rsidR="008D392C" w:rsidRPr="00FC2BC2">
        <w:rPr>
          <w:rFonts w:cs="B Lotus"/>
          <w:sz w:val="28"/>
          <w:szCs w:val="28"/>
          <w:vertAlign w:val="superscript"/>
          <w:rtl/>
        </w:rPr>
        <w:footnoteReference w:id="71"/>
      </w:r>
      <w:r w:rsidR="000E3948">
        <w:rPr>
          <w:rFonts w:cs="2  Badr" w:hint="cs"/>
          <w:b/>
          <w:bCs/>
          <w:sz w:val="32"/>
          <w:szCs w:val="32"/>
          <w:rtl/>
        </w:rPr>
        <w:t>.</w:t>
      </w:r>
    </w:p>
    <w:p w:rsidR="00EE46AE" w:rsidRDefault="00EE46AE" w:rsidP="009E432E">
      <w:pPr>
        <w:tabs>
          <w:tab w:val="right" w:pos="7031"/>
        </w:tabs>
        <w:bidi/>
        <w:ind w:left="1134"/>
        <w:jc w:val="both"/>
        <w:rPr>
          <w:rFonts w:cs="B Lotus"/>
          <w:sz w:val="28"/>
          <w:szCs w:val="28"/>
          <w:rtl/>
          <w:lang w:bidi="fa-IR"/>
        </w:rPr>
      </w:pPr>
      <w:r w:rsidRPr="00EE46AE">
        <w:rPr>
          <w:rFonts w:cs="B Lotus" w:hint="cs"/>
          <w:sz w:val="28"/>
          <w:szCs w:val="28"/>
          <w:rtl/>
          <w:lang w:bidi="fa-IR"/>
        </w:rPr>
        <w:t>«در م</w:t>
      </w:r>
      <w:r>
        <w:rPr>
          <w:rFonts w:cs="B Lotus" w:hint="cs"/>
          <w:sz w:val="28"/>
          <w:szCs w:val="28"/>
          <w:rtl/>
          <w:lang w:bidi="fa-IR"/>
        </w:rPr>
        <w:t xml:space="preserve">دينه مرداني هستند كه شما هيچ مسيري را طي نكرديد و در </w:t>
      </w:r>
      <w:r w:rsidR="009E432E">
        <w:rPr>
          <w:rFonts w:cs="B Lotus" w:hint="cs"/>
          <w:sz w:val="28"/>
          <w:szCs w:val="28"/>
          <w:rtl/>
          <w:lang w:bidi="fa-IR"/>
        </w:rPr>
        <w:t xml:space="preserve">هيچ ودايي سير ننموديد مگر اينكه آنان با شما بودند. اصحاب گفتند: با وجود اينكه در مدينه هستند. حضرت </w:t>
      </w:r>
      <w:r w:rsidR="009E432E">
        <w:rPr>
          <w:rFonts w:cs="CTraditional Arabic" w:hint="cs"/>
          <w:sz w:val="28"/>
          <w:szCs w:val="28"/>
          <w:rtl/>
          <w:lang w:bidi="fa-IR"/>
        </w:rPr>
        <w:t>ع</w:t>
      </w:r>
      <w:r w:rsidR="009E432E">
        <w:rPr>
          <w:rFonts w:cs="B Lotus" w:hint="cs"/>
          <w:sz w:val="28"/>
          <w:szCs w:val="28"/>
          <w:rtl/>
          <w:lang w:bidi="fa-IR"/>
        </w:rPr>
        <w:t xml:space="preserve"> فرمود: با وجود اينكه در مدينه هستند، و جز عذر، آنها را ازهمراهي با ما باز نداشت».</w:t>
      </w:r>
    </w:p>
    <w:p w:rsidR="00C314D5" w:rsidRDefault="00C314D5" w:rsidP="007D0856">
      <w:pPr>
        <w:bidi/>
        <w:ind w:firstLine="284"/>
        <w:jc w:val="both"/>
        <w:rPr>
          <w:rFonts w:cs="B Lotus"/>
          <w:sz w:val="28"/>
          <w:szCs w:val="28"/>
          <w:rtl/>
          <w:lang w:bidi="fa-IR"/>
        </w:rPr>
      </w:pPr>
      <w:r>
        <w:rPr>
          <w:rFonts w:cs="B Lotus" w:hint="cs"/>
          <w:sz w:val="28"/>
          <w:szCs w:val="28"/>
          <w:rtl/>
          <w:lang w:bidi="fa-IR"/>
        </w:rPr>
        <w:t>و از اين نمونه احاديث فراواني هست. بنابراين وضعيت عاجز و ناتوان از گناه و مجبور به ترك آن در صورتي كه در قصد و نيت او باشد كه اگر براي او ممكن مي‌بود اختياراً آن را ترك كند قرار</w:t>
      </w:r>
      <w:r w:rsidR="00CB2B3C">
        <w:rPr>
          <w:rFonts w:cs="B Lotus" w:hint="cs"/>
          <w:sz w:val="28"/>
          <w:szCs w:val="28"/>
          <w:rtl/>
          <w:lang w:bidi="fa-IR"/>
        </w:rPr>
        <w:t xml:space="preserve"> </w:t>
      </w:r>
      <w:r>
        <w:rPr>
          <w:rFonts w:cs="B Lotus" w:hint="cs"/>
          <w:sz w:val="28"/>
          <w:szCs w:val="28"/>
          <w:rtl/>
          <w:lang w:bidi="fa-IR"/>
        </w:rPr>
        <w:t>دادن چنين كسي را به منزلة كسي كه با اختيار خود گناه را ترك كند، اولي و شايسته‌‌تر است.</w:t>
      </w:r>
    </w:p>
    <w:p w:rsidR="00C314D5" w:rsidRDefault="00C314D5" w:rsidP="00CB2B3C">
      <w:pPr>
        <w:bidi/>
        <w:ind w:firstLine="284"/>
        <w:jc w:val="both"/>
        <w:rPr>
          <w:rFonts w:cs="B Lotus"/>
          <w:sz w:val="28"/>
          <w:szCs w:val="28"/>
          <w:rtl/>
          <w:lang w:bidi="fa-IR"/>
        </w:rPr>
      </w:pPr>
      <w:r>
        <w:rPr>
          <w:rFonts w:cs="B Lotus" w:hint="cs"/>
          <w:sz w:val="28"/>
          <w:szCs w:val="28"/>
          <w:rtl/>
          <w:lang w:bidi="fa-IR"/>
        </w:rPr>
        <w:t>توضيح اينكه: مفسدة گناه كه تهديد عذاب الهي را در بر دارد، يك بار از قصد و نيّت آن و يك بار از انجام خود گناه، نش</w:t>
      </w:r>
      <w:r w:rsidR="00CB2B3C">
        <w:rPr>
          <w:rFonts w:cs="B Lotus" w:hint="cs"/>
          <w:sz w:val="28"/>
          <w:szCs w:val="28"/>
          <w:rtl/>
          <w:lang w:bidi="fa-IR"/>
        </w:rPr>
        <w:t>ا</w:t>
      </w:r>
      <w:r>
        <w:rPr>
          <w:rFonts w:cs="B Lotus" w:hint="cs"/>
          <w:sz w:val="28"/>
          <w:szCs w:val="28"/>
          <w:rtl/>
          <w:lang w:bidi="fa-IR"/>
        </w:rPr>
        <w:t xml:space="preserve">ت مي‌گيرد. </w:t>
      </w:r>
      <w:r w:rsidR="000B0A92">
        <w:rPr>
          <w:rFonts w:cs="B Lotus" w:hint="cs"/>
          <w:sz w:val="28"/>
          <w:szCs w:val="28"/>
          <w:rtl/>
          <w:lang w:bidi="fa-IR"/>
        </w:rPr>
        <w:t>ولي در مورد شخص ناتوان و عاجز از گناه منشاء مفسده، هم از جنبه عمل و هم از جنبة نيت معدوم است و عذاب خداوند تابع مفسده مي‌باشد.</w:t>
      </w:r>
    </w:p>
    <w:p w:rsidR="000B0A92" w:rsidRDefault="00EB0014" w:rsidP="00CB2B3C">
      <w:pPr>
        <w:bidi/>
        <w:ind w:firstLine="284"/>
        <w:jc w:val="both"/>
        <w:rPr>
          <w:rFonts w:cs="B Lotus"/>
          <w:sz w:val="28"/>
          <w:szCs w:val="28"/>
          <w:rtl/>
          <w:lang w:bidi="fa-IR"/>
        </w:rPr>
      </w:pPr>
      <w:r>
        <w:rPr>
          <w:rFonts w:cs="B Lotus" w:hint="cs"/>
          <w:sz w:val="28"/>
          <w:szCs w:val="28"/>
          <w:rtl/>
          <w:lang w:bidi="fa-IR"/>
        </w:rPr>
        <w:t>و باز اگر شخصي از انجام گناه ناتوان بود ولي آرزوي آن را داشت و آن را بخواهد و دوست داشته باشد كه درگناه بيفتد و نيت درونيش اين باشد كه اگر سالم مي‌بود، اقدام به انجام آن مي‌نمود، در آن صورت توب</w:t>
      </w:r>
      <w:r w:rsidR="00CB2B3C">
        <w:rPr>
          <w:rFonts w:cs="B Lotus" w:hint="cs"/>
          <w:sz w:val="28"/>
          <w:szCs w:val="28"/>
          <w:rtl/>
          <w:lang w:bidi="fa-IR"/>
        </w:rPr>
        <w:t>ه</w:t>
      </w:r>
      <w:r w:rsidR="00CB2B3C">
        <w:rPr>
          <w:rFonts w:cs="B Lotus"/>
          <w:sz w:val="28"/>
          <w:szCs w:val="28"/>
          <w:rtl/>
          <w:lang w:bidi="fa-IR"/>
        </w:rPr>
        <w:softHyphen/>
      </w:r>
      <w:r w:rsidR="00CB2B3C">
        <w:rPr>
          <w:rFonts w:cs="B Lotus" w:hint="cs"/>
          <w:sz w:val="28"/>
          <w:szCs w:val="28"/>
          <w:rtl/>
          <w:lang w:bidi="fa-IR"/>
        </w:rPr>
        <w:t>ی</w:t>
      </w:r>
      <w:r>
        <w:rPr>
          <w:rFonts w:cs="B Lotus" w:hint="cs"/>
          <w:sz w:val="28"/>
          <w:szCs w:val="28"/>
          <w:rtl/>
          <w:lang w:bidi="fa-IR"/>
        </w:rPr>
        <w:t xml:space="preserve"> ايشان عبارت از دست برداشتن از اين دوست داشتن و خواهش دروني و حزن در مقابل ترك آن است، لذا وقتي كه اصرار در حق چنين كسي قطعاً متصور باشد نسبت به ضدّ آن كه همان توبه از گناهان است باز متصوّر خواهد بود، و اين تصوّر دوّمي نسبت به تصور اولي امكان بيشتري دارد و اين واضح و هويدا است.</w:t>
      </w:r>
    </w:p>
    <w:p w:rsidR="00EB0014" w:rsidRDefault="00EB0014" w:rsidP="00EB0014">
      <w:pPr>
        <w:bidi/>
        <w:ind w:firstLine="284"/>
        <w:jc w:val="both"/>
        <w:rPr>
          <w:rFonts w:cs="B Lotus"/>
          <w:sz w:val="28"/>
          <w:szCs w:val="28"/>
          <w:rtl/>
          <w:lang w:bidi="fa-IR"/>
        </w:rPr>
      </w:pPr>
      <w:r>
        <w:rPr>
          <w:rFonts w:cs="B Lotus" w:hint="cs"/>
          <w:sz w:val="28"/>
          <w:szCs w:val="28"/>
          <w:rtl/>
          <w:lang w:bidi="fa-IR"/>
        </w:rPr>
        <w:t xml:space="preserve">ميان توبه چنين كسي در چنين شرايطي با توبة كسي كه در حال احتضار و ورود به جهان آخرت است فرقها و تفاوت است. زيرا كه با مشاهده ملك الموت و انتقال ايشان به سراي قيامت، تكليف از او قطع مي‌شود، و صحّت توبه مشروط به زمان تكليف است. و تكليف از عاجز و ناتوان قطع نخواهد شد و مشمول اوامر و نواهي پروردگار خواهد بود، بنابراين ممانعت و بازداشتن خود از آرزو و دوست داشتن گناه و تأسف بر فوت آن، و تبديل آن به پشيماني و اندوه نسبت به </w:t>
      </w:r>
      <w:r w:rsidR="007F244E">
        <w:rPr>
          <w:rFonts w:cs="B Lotus" w:hint="cs"/>
          <w:sz w:val="28"/>
          <w:szCs w:val="28"/>
          <w:rtl/>
          <w:lang w:bidi="fa-IR"/>
        </w:rPr>
        <w:t>انجام آن، قابل تصوّر و پيش‌بيني است. والله اعلم</w:t>
      </w:r>
    </w:p>
    <w:p w:rsidR="00C314D5" w:rsidRDefault="007F244E" w:rsidP="00CB2B3C">
      <w:pPr>
        <w:bidi/>
        <w:jc w:val="center"/>
        <w:rPr>
          <w:rFonts w:cs="B Lotus"/>
          <w:sz w:val="28"/>
          <w:szCs w:val="28"/>
          <w:rtl/>
          <w:lang w:bidi="fa-IR"/>
        </w:rPr>
      </w:pPr>
      <w:r>
        <w:rPr>
          <w:rFonts w:cs="B Lotus" w:hint="cs"/>
          <w:sz w:val="28"/>
          <w:szCs w:val="28"/>
          <w:rtl/>
          <w:lang w:bidi="fa-IR"/>
        </w:rPr>
        <w:t>*    *    *</w:t>
      </w:r>
    </w:p>
    <w:p w:rsidR="007F244E" w:rsidRPr="007F244E" w:rsidRDefault="007F244E" w:rsidP="00CB2B3C">
      <w:pPr>
        <w:pStyle w:val="a0"/>
        <w:rPr>
          <w:rtl/>
        </w:rPr>
      </w:pPr>
      <w:bookmarkStart w:id="131" w:name="_Toc281676971"/>
      <w:r w:rsidRPr="007F244E">
        <w:rPr>
          <w:rFonts w:hint="cs"/>
          <w:rtl/>
        </w:rPr>
        <w:t>آيا اگر كسي از گناه توبه كند به همان درجه و حالتِ قبل از گناه باز خواهد گشت؟</w:t>
      </w:r>
      <w:bookmarkEnd w:id="131"/>
    </w:p>
    <w:p w:rsidR="00C314D5" w:rsidRDefault="00BF149C" w:rsidP="00C314D5">
      <w:pPr>
        <w:bidi/>
        <w:ind w:firstLine="284"/>
        <w:jc w:val="both"/>
        <w:rPr>
          <w:rFonts w:cs="B Lotus"/>
          <w:sz w:val="28"/>
          <w:szCs w:val="28"/>
          <w:rtl/>
          <w:lang w:bidi="fa-IR"/>
        </w:rPr>
      </w:pPr>
      <w:r>
        <w:rPr>
          <w:rFonts w:cs="B Lotus" w:hint="cs"/>
          <w:sz w:val="28"/>
          <w:szCs w:val="28"/>
          <w:rtl/>
          <w:lang w:bidi="fa-IR"/>
        </w:rPr>
        <w:t>از</w:t>
      </w:r>
      <w:r w:rsidR="001428D1">
        <w:rPr>
          <w:rFonts w:cs="B Lotus" w:hint="cs"/>
          <w:sz w:val="28"/>
          <w:szCs w:val="28"/>
          <w:rtl/>
          <w:lang w:bidi="fa-IR"/>
        </w:rPr>
        <w:t xml:space="preserve"> جمله سؤالهايي كه در اينجا وارد شده اين است كه: شخص گناهكار هر گاه از گناهش توبه كند آيا به همان درجه و حالتِ قبلي كه فاقد گناه بوده، باز خواهد گشت يا خير؟</w:t>
      </w:r>
    </w:p>
    <w:p w:rsidR="001428D1" w:rsidRDefault="001428D1" w:rsidP="001428D1">
      <w:pPr>
        <w:bidi/>
        <w:ind w:firstLine="284"/>
        <w:jc w:val="both"/>
        <w:rPr>
          <w:rFonts w:cs="B Lotus"/>
          <w:sz w:val="28"/>
          <w:szCs w:val="28"/>
          <w:rtl/>
          <w:lang w:bidi="fa-IR"/>
        </w:rPr>
      </w:pPr>
      <w:r>
        <w:rPr>
          <w:rFonts w:cs="B Lotus" w:hint="cs"/>
          <w:sz w:val="28"/>
          <w:szCs w:val="28"/>
          <w:rtl/>
          <w:lang w:bidi="fa-IR"/>
        </w:rPr>
        <w:t>ابن قيم</w:t>
      </w:r>
      <w:r w:rsidR="00CB2B3C">
        <w:rPr>
          <w:rFonts w:cs="B Lotus" w:hint="cs"/>
          <w:sz w:val="28"/>
          <w:szCs w:val="28"/>
          <w:rtl/>
          <w:lang w:bidi="fa-IR"/>
        </w:rPr>
        <w:t xml:space="preserve"> رحمه الله</w:t>
      </w:r>
      <w:r>
        <w:rPr>
          <w:rFonts w:cs="B Lotus" w:hint="cs"/>
          <w:sz w:val="28"/>
          <w:szCs w:val="28"/>
          <w:rtl/>
          <w:lang w:bidi="fa-IR"/>
        </w:rPr>
        <w:t xml:space="preserve"> مي‌گويد: علما در آن اختلاف دارند:</w:t>
      </w:r>
    </w:p>
    <w:p w:rsidR="001428D1" w:rsidRDefault="001428D1" w:rsidP="001428D1">
      <w:pPr>
        <w:bidi/>
        <w:ind w:firstLine="284"/>
        <w:jc w:val="both"/>
        <w:rPr>
          <w:rFonts w:cs="B Lotus"/>
          <w:sz w:val="28"/>
          <w:szCs w:val="28"/>
          <w:rtl/>
          <w:lang w:bidi="fa-IR"/>
        </w:rPr>
      </w:pPr>
      <w:r>
        <w:rPr>
          <w:rFonts w:cs="B Lotus" w:hint="cs"/>
          <w:sz w:val="28"/>
          <w:szCs w:val="28"/>
          <w:rtl/>
          <w:lang w:bidi="fa-IR"/>
        </w:rPr>
        <w:t>گروهي مي‌گويند</w:t>
      </w:r>
      <w:r w:rsidR="00184F66">
        <w:rPr>
          <w:rFonts w:cs="B Lotus" w:hint="cs"/>
          <w:sz w:val="28"/>
          <w:szCs w:val="28"/>
          <w:rtl/>
          <w:lang w:bidi="fa-IR"/>
        </w:rPr>
        <w:t>: به حالت سابق كه گناه نداشته، باز خواهد گشت، زيرا توبه، گناهان را كاملاً از بين مي‌‌برد و شخص چنان مي‌گردد كه اصلاً گناه نكرده است، و درجه و مقام او چنين اقتضا دارد كه او مقرون با ايمان و عمل صالح است لذا با توبه به همان حالت بازخواهد گشت.</w:t>
      </w:r>
    </w:p>
    <w:p w:rsidR="00CE3F0B" w:rsidRDefault="00184F66" w:rsidP="00CB2B3C">
      <w:pPr>
        <w:bidi/>
        <w:ind w:firstLine="284"/>
        <w:jc w:val="both"/>
        <w:rPr>
          <w:rFonts w:cs="B Lotus"/>
          <w:sz w:val="28"/>
          <w:szCs w:val="28"/>
          <w:rtl/>
          <w:lang w:bidi="fa-IR"/>
        </w:rPr>
      </w:pPr>
      <w:r>
        <w:rPr>
          <w:rFonts w:cs="B Lotus" w:hint="cs"/>
          <w:sz w:val="28"/>
          <w:szCs w:val="28"/>
          <w:rtl/>
          <w:lang w:bidi="fa-IR"/>
        </w:rPr>
        <w:t>و در تأييد اين سخن گفته‌اند: توب</w:t>
      </w:r>
      <w:r w:rsidR="00CE3F0B">
        <w:rPr>
          <w:rFonts w:cs="B Lotus" w:hint="cs"/>
          <w:sz w:val="28"/>
          <w:szCs w:val="28"/>
          <w:rtl/>
          <w:lang w:bidi="fa-IR"/>
        </w:rPr>
        <w:t>ه، يك حسنة بزرگ و عمل صالحي است، وقتي كسي به خاطر گناه و معصيت از شأن و مقامش كاسته شده، عمل حسن</w:t>
      </w:r>
      <w:r w:rsidR="00CB2B3C">
        <w:rPr>
          <w:rFonts w:cs="B Lotus" w:hint="cs"/>
          <w:sz w:val="28"/>
          <w:szCs w:val="28"/>
          <w:rtl/>
          <w:lang w:bidi="fa-IR"/>
        </w:rPr>
        <w:t>ه</w:t>
      </w:r>
      <w:r w:rsidR="00CE3F0B">
        <w:rPr>
          <w:rFonts w:cs="B Lotus" w:hint="cs"/>
          <w:sz w:val="28"/>
          <w:szCs w:val="28"/>
          <w:rtl/>
          <w:lang w:bidi="fa-IR"/>
        </w:rPr>
        <w:t xml:space="preserve"> توبه موجب جبران آن خواهد شد. مثال اين مانند كسي است كه در چاهي سقوط كند ولي داراي دوستِ مهرباني باشد كه ريسماني را به سوي او پايين اندازد تا به وسيلة آن به حالت و جايگاه اوليش بالا آيد، بنابراين توبه و عمل صالح همانند اين</w:t>
      </w:r>
      <w:r w:rsidR="00DF3E47">
        <w:rPr>
          <w:rFonts w:cs="B Lotus" w:hint="cs"/>
          <w:sz w:val="28"/>
          <w:szCs w:val="28"/>
          <w:rtl/>
          <w:lang w:bidi="fa-IR"/>
        </w:rPr>
        <w:t xml:space="preserve"> همنشين صالح و برادر مهربان است</w:t>
      </w:r>
      <w:r w:rsidR="00CE3F0B">
        <w:rPr>
          <w:rFonts w:cs="B Lotus" w:hint="cs"/>
          <w:sz w:val="28"/>
          <w:szCs w:val="28"/>
          <w:rtl/>
          <w:lang w:bidi="fa-IR"/>
        </w:rPr>
        <w:t>.</w:t>
      </w:r>
      <w:r w:rsidR="008D392C" w:rsidRPr="00FC2BC2">
        <w:rPr>
          <w:rFonts w:cs="B Lotus"/>
          <w:sz w:val="28"/>
          <w:szCs w:val="28"/>
          <w:vertAlign w:val="superscript"/>
          <w:rtl/>
        </w:rPr>
        <w:footnoteReference w:id="72"/>
      </w:r>
    </w:p>
    <w:p w:rsidR="001B73E5" w:rsidRDefault="004F12FD" w:rsidP="001B73E5">
      <w:pPr>
        <w:bidi/>
        <w:ind w:firstLine="284"/>
        <w:jc w:val="both"/>
        <w:rPr>
          <w:rFonts w:cs="B Lotus"/>
          <w:sz w:val="28"/>
          <w:szCs w:val="28"/>
          <w:rtl/>
          <w:lang w:bidi="fa-IR"/>
        </w:rPr>
      </w:pPr>
      <w:r>
        <w:rPr>
          <w:rFonts w:cs="B Lotus" w:hint="cs"/>
          <w:sz w:val="28"/>
          <w:szCs w:val="28"/>
          <w:rtl/>
          <w:lang w:bidi="fa-IR"/>
        </w:rPr>
        <w:t>گروه ديگر مي‌گويند: چنين شخصي به درجه و حالت اوليش بر نخواهد گشت، زيرا انسان در حالت توقف و ايستايي نمي‌باشد بلكه پيوسته در صعود است، به سبب ارتكاب گناه، تنزّل و پايين آمده، لذا وقتي كه توبه نمايد، آن مقدار استعداد و ترقي و صعود كه در نهادِ او بوده از او ناقص مي‌گردد.</w:t>
      </w:r>
    </w:p>
    <w:p w:rsidR="004F12FD" w:rsidRDefault="0056745E" w:rsidP="002742BE">
      <w:pPr>
        <w:bidi/>
        <w:ind w:firstLine="284"/>
        <w:jc w:val="both"/>
        <w:rPr>
          <w:rFonts w:cs="B Lotus"/>
          <w:sz w:val="28"/>
          <w:szCs w:val="28"/>
          <w:rtl/>
          <w:lang w:bidi="fa-IR"/>
        </w:rPr>
      </w:pPr>
      <w:r>
        <w:rPr>
          <w:rFonts w:cs="B Lotus" w:hint="cs"/>
          <w:sz w:val="28"/>
          <w:szCs w:val="28"/>
          <w:rtl/>
          <w:lang w:bidi="fa-IR"/>
        </w:rPr>
        <w:t>و گفته‌اند: مثال اين همانند دو مردي است كه با هم در راهي يكنواخت حركت مي‌</w:t>
      </w:r>
      <w:r w:rsidR="002742BE">
        <w:rPr>
          <w:rFonts w:cs="B Lotus" w:hint="cs"/>
          <w:sz w:val="28"/>
          <w:szCs w:val="28"/>
          <w:rtl/>
          <w:lang w:bidi="fa-IR"/>
        </w:rPr>
        <w:t>كنند، سپس براي يكي از آن دو اتفاق مي‌افتد كه به عقب برگردد و يا از</w:t>
      </w:r>
      <w:r w:rsidR="00DB16B9">
        <w:rPr>
          <w:rFonts w:cs="B Lotus" w:hint="cs"/>
          <w:sz w:val="28"/>
          <w:szCs w:val="28"/>
          <w:rtl/>
          <w:lang w:bidi="fa-IR"/>
        </w:rPr>
        <w:t xml:space="preserve"> حركت باز ماند در حالي كه همسفرش پيوسته در سير و صعود است. لذا وقتي كه اين دوستِ به عقب برگشته و يا توقف نموده بخواهد كه به مسير قبلي ادامه دهد و در پي دوستش به حركت آيد، قطعاً به او نخواهد رسيد زيرا كه اين بازمانده هر مقدار حركتي را طي نمايد همسرش مراتب بيشتري را پيموده است.</w:t>
      </w:r>
    </w:p>
    <w:p w:rsidR="00DB16B9" w:rsidRDefault="00DB16B9" w:rsidP="007418D2">
      <w:pPr>
        <w:bidi/>
        <w:ind w:firstLine="284"/>
        <w:jc w:val="both"/>
        <w:rPr>
          <w:rFonts w:cs="B Lotus"/>
          <w:sz w:val="28"/>
          <w:szCs w:val="28"/>
          <w:rtl/>
          <w:lang w:bidi="fa-IR"/>
        </w:rPr>
      </w:pPr>
      <w:r>
        <w:rPr>
          <w:rFonts w:cs="B Lotus" w:hint="cs"/>
          <w:sz w:val="28"/>
          <w:szCs w:val="28"/>
          <w:rtl/>
          <w:lang w:bidi="fa-IR"/>
        </w:rPr>
        <w:t>و باز گفته‌اند: نفر اولي با نيروي ايمان و عمل در حركت است و هر اندازه پيش رود، نيرويش بيشتر و بيشتر مي</w:t>
      </w:r>
      <w:r w:rsidR="007418D2">
        <w:rPr>
          <w:rFonts w:cs="B Lotus" w:hint="cs"/>
          <w:sz w:val="28"/>
          <w:szCs w:val="28"/>
          <w:rtl/>
          <w:lang w:bidi="fa-IR"/>
        </w:rPr>
        <w:t>‌</w:t>
      </w:r>
      <w:r>
        <w:rPr>
          <w:rFonts w:cs="B Lotus" w:hint="cs"/>
          <w:sz w:val="28"/>
          <w:szCs w:val="28"/>
          <w:rtl/>
          <w:lang w:bidi="fa-IR"/>
        </w:rPr>
        <w:t>شود ولي آن شخص دومي كه توقف نموده و يا به عقب برگشته اس</w:t>
      </w:r>
      <w:r w:rsidR="006E00BF">
        <w:rPr>
          <w:rFonts w:cs="B Lotus" w:hint="cs"/>
          <w:sz w:val="28"/>
          <w:szCs w:val="28"/>
          <w:rtl/>
          <w:lang w:bidi="fa-IR"/>
        </w:rPr>
        <w:t>ت، اگر بخواهد به وسيلة توبه بازگردد و در همان مسير اولي به حركت خود ادامه دهد به خاطر آن مقدار توقف و برگشت به عقب، حركت و ايمان او ضعيف و كُندتر خواهد بود.</w:t>
      </w:r>
    </w:p>
    <w:p w:rsidR="007B5340" w:rsidRDefault="000E3948" w:rsidP="00CB2B3C">
      <w:pPr>
        <w:bidi/>
        <w:ind w:firstLine="284"/>
        <w:jc w:val="both"/>
        <w:rPr>
          <w:rFonts w:cs="B Lotus"/>
          <w:sz w:val="28"/>
          <w:szCs w:val="28"/>
          <w:rtl/>
          <w:lang w:bidi="fa-IR"/>
        </w:rPr>
      </w:pPr>
      <w:r>
        <w:rPr>
          <w:rFonts w:cs="B Lotus" w:hint="cs"/>
          <w:sz w:val="28"/>
          <w:szCs w:val="28"/>
          <w:rtl/>
          <w:lang w:bidi="fa-IR"/>
        </w:rPr>
        <w:t>از شيخ الاسلام ابن تيميه</w:t>
      </w:r>
      <w:r w:rsidR="00254312">
        <w:rPr>
          <w:rFonts w:cs="B Lotus" w:hint="cs"/>
          <w:sz w:val="28"/>
          <w:szCs w:val="28"/>
          <w:rtl/>
          <w:lang w:bidi="fa-IR"/>
        </w:rPr>
        <w:t>:</w:t>
      </w:r>
      <w:r w:rsidR="006E00BF">
        <w:rPr>
          <w:rFonts w:cs="B Lotus" w:hint="cs"/>
          <w:sz w:val="28"/>
          <w:szCs w:val="28"/>
          <w:rtl/>
          <w:lang w:bidi="fa-IR"/>
        </w:rPr>
        <w:t xml:space="preserve"> </w:t>
      </w:r>
      <w:r w:rsidR="007418D2">
        <w:rPr>
          <w:rFonts w:cs="B Lotus" w:hint="cs"/>
          <w:sz w:val="28"/>
          <w:szCs w:val="28"/>
          <w:rtl/>
          <w:lang w:bidi="fa-IR"/>
        </w:rPr>
        <w:t xml:space="preserve">شنيدم كه در ضمن بيان اين اختلاف، مي‌گفت: نظر صحيح بر اين است كه گروهي از </w:t>
      </w:r>
      <w:r w:rsidR="007B5340">
        <w:rPr>
          <w:rFonts w:cs="B Lotus" w:hint="cs"/>
          <w:sz w:val="28"/>
          <w:szCs w:val="28"/>
          <w:rtl/>
          <w:lang w:bidi="fa-IR"/>
        </w:rPr>
        <w:t>توبه‌كنندگان به حالت و درجة قبلي خود بر نمي‌گردند، و گروهي به مقام درجة قبلي برمي‌گردند و گروهي به درجه و مقام برتر از قبل خود باز مي‌گردند و فراتر مي‌روند و حضرت داود</w:t>
      </w:r>
      <w:r w:rsidR="00CB2B3C">
        <w:rPr>
          <w:rFonts w:cs="CTraditional Arabic" w:hint="cs"/>
          <w:sz w:val="28"/>
          <w:szCs w:val="28"/>
          <w:lang w:bidi="fa-IR"/>
        </w:rPr>
        <w:sym w:font="AGA Arabesque" w:char="F075"/>
      </w:r>
      <w:r w:rsidR="007B5340">
        <w:rPr>
          <w:rFonts w:cs="B Lotus" w:hint="cs"/>
          <w:sz w:val="28"/>
          <w:szCs w:val="28"/>
          <w:rtl/>
          <w:lang w:bidi="fa-IR"/>
        </w:rPr>
        <w:t xml:space="preserve"> بعداز توبه بهتر از حالت قبل از گناه بود.</w:t>
      </w:r>
    </w:p>
    <w:p w:rsidR="007B5340" w:rsidRDefault="007B5340" w:rsidP="007B5340">
      <w:pPr>
        <w:bidi/>
        <w:ind w:firstLine="284"/>
        <w:jc w:val="both"/>
        <w:rPr>
          <w:rFonts w:cs="B Lotus"/>
          <w:sz w:val="28"/>
          <w:szCs w:val="28"/>
          <w:rtl/>
          <w:lang w:bidi="fa-IR"/>
        </w:rPr>
      </w:pPr>
      <w:r>
        <w:rPr>
          <w:rFonts w:cs="B Lotus" w:hint="cs"/>
          <w:sz w:val="28"/>
          <w:szCs w:val="28"/>
          <w:rtl/>
          <w:lang w:bidi="fa-IR"/>
        </w:rPr>
        <w:t xml:space="preserve">و مي‌گويد چنين عملي به حالت و وضعيت تائب و همچنين به جدّيت، تلاش، عزم، اراده و ترس او بستگي دارد. اگر شخص تائب بهتر و نيكوتر از آنچه قبل از گناه در وي بوده، شود، به درجه و مقام برتر از آن مي‌رسد و اگر </w:t>
      </w:r>
      <w:r w:rsidR="009D77B4">
        <w:rPr>
          <w:rFonts w:cs="B Lotus" w:hint="cs"/>
          <w:sz w:val="28"/>
          <w:szCs w:val="28"/>
          <w:rtl/>
          <w:lang w:bidi="fa-IR"/>
        </w:rPr>
        <w:t>ح</w:t>
      </w:r>
      <w:r>
        <w:rPr>
          <w:rFonts w:cs="B Lotus" w:hint="cs"/>
          <w:sz w:val="28"/>
          <w:szCs w:val="28"/>
          <w:rtl/>
          <w:lang w:bidi="fa-IR"/>
        </w:rPr>
        <w:t>الت و وضعيت او همانند دوران قبل از گناه باشد، به عين همان حالت برگشت خواهد نمود. و اگر پايين‌تر از آن باشد به درجه و حالت اوليش نخواهد رسيد بلكه از آن پست‌تر مي‌گردد. آنچه بيان شد به عنوان فصلِ نزاع در اين مسأله قرار گرفت.</w:t>
      </w:r>
      <w:r w:rsidR="008D392C" w:rsidRPr="00FC2BC2">
        <w:rPr>
          <w:rFonts w:cs="B Lotus"/>
          <w:sz w:val="28"/>
          <w:szCs w:val="28"/>
          <w:vertAlign w:val="superscript"/>
          <w:rtl/>
        </w:rPr>
        <w:footnoteReference w:id="73"/>
      </w:r>
    </w:p>
    <w:p w:rsidR="002307E1" w:rsidRDefault="002307E1" w:rsidP="002307E1">
      <w:pPr>
        <w:bidi/>
        <w:ind w:firstLine="284"/>
        <w:jc w:val="both"/>
        <w:rPr>
          <w:rFonts w:cs="B Lotus"/>
          <w:sz w:val="28"/>
          <w:szCs w:val="28"/>
          <w:rtl/>
          <w:lang w:bidi="fa-IR"/>
        </w:rPr>
      </w:pPr>
      <w:r>
        <w:rPr>
          <w:rFonts w:cs="B Lotus" w:hint="cs"/>
          <w:sz w:val="28"/>
          <w:szCs w:val="28"/>
          <w:rtl/>
          <w:lang w:bidi="fa-IR"/>
        </w:rPr>
        <w:t>مثال اين مورد همچون مردي است كه از خانه براي رسيدن به نماز در صف اول جماعت، حركت مي‌كند و از راهش منحرف نمي شود ولي مردي از پشت بر او ظاهر مي‌گردد، لباسش را مي‌گيرد و مقداري او را از حركت باز مي‌دارد تا از رسيدن به نماز به تأخير افتد</w:t>
      </w:r>
      <w:r w:rsidR="00073F2F">
        <w:rPr>
          <w:rFonts w:cs="B Lotus" w:hint="cs"/>
          <w:sz w:val="28"/>
          <w:szCs w:val="28"/>
          <w:rtl/>
          <w:lang w:bidi="fa-IR"/>
        </w:rPr>
        <w:t>. اين مرد در اينجا دو حالت را دارد:</w:t>
      </w:r>
    </w:p>
    <w:p w:rsidR="00073F2F" w:rsidRDefault="00073F2F" w:rsidP="00073F2F">
      <w:pPr>
        <w:bidi/>
        <w:ind w:firstLine="284"/>
        <w:jc w:val="both"/>
        <w:rPr>
          <w:rFonts w:cs="B Lotus"/>
          <w:sz w:val="28"/>
          <w:szCs w:val="28"/>
          <w:rtl/>
          <w:lang w:bidi="fa-IR"/>
        </w:rPr>
      </w:pPr>
      <w:r>
        <w:rPr>
          <w:rFonts w:cs="B Lotus" w:hint="cs"/>
          <w:sz w:val="28"/>
          <w:szCs w:val="28"/>
          <w:rtl/>
          <w:lang w:bidi="fa-IR"/>
        </w:rPr>
        <w:t>اول: اينكه خود را با او مشغول سازد تا نمازش را دست رود و به قضا افتد، اين شيوه غيرتوبه‌كنندگان است.</w:t>
      </w:r>
    </w:p>
    <w:p w:rsidR="00073F2F" w:rsidRDefault="00073F2F" w:rsidP="00073F2F">
      <w:pPr>
        <w:bidi/>
        <w:ind w:firstLine="284"/>
        <w:jc w:val="both"/>
        <w:rPr>
          <w:rFonts w:cs="B Lotus"/>
          <w:sz w:val="28"/>
          <w:szCs w:val="28"/>
          <w:rtl/>
          <w:lang w:bidi="fa-IR"/>
        </w:rPr>
      </w:pPr>
      <w:r>
        <w:rPr>
          <w:rFonts w:cs="B Lotus" w:hint="cs"/>
          <w:sz w:val="28"/>
          <w:szCs w:val="28"/>
          <w:rtl/>
          <w:lang w:bidi="fa-IR"/>
        </w:rPr>
        <w:t>دوم: اينكه او را به سوي خود مي‌كشاند و خود را از دست مي‌رهاند تا وقت نمازش از دست نرود. سپس براي اين مرد كه خود را خلاص نموده سه حالت وجود دارد:</w:t>
      </w:r>
    </w:p>
    <w:p w:rsidR="00073F2F" w:rsidRDefault="00073F2F" w:rsidP="00073F2F">
      <w:pPr>
        <w:bidi/>
        <w:ind w:firstLine="284"/>
        <w:jc w:val="both"/>
        <w:rPr>
          <w:rFonts w:cs="B Lotus"/>
          <w:sz w:val="28"/>
          <w:szCs w:val="28"/>
          <w:rtl/>
          <w:lang w:bidi="fa-IR"/>
        </w:rPr>
      </w:pPr>
      <w:r>
        <w:rPr>
          <w:rFonts w:cs="B Lotus" w:hint="cs"/>
          <w:sz w:val="28"/>
          <w:szCs w:val="28"/>
          <w:rtl/>
          <w:lang w:bidi="fa-IR"/>
        </w:rPr>
        <w:t>حالت اول: اينكه راه رفتنش را تند و سريع گرداند، شايد بتواند توقف پيش آمده را به وسيلة چنان حركتي جبران كند و چه بسا به خواستة خود و يا بيشتر از آن برسد.</w:t>
      </w:r>
    </w:p>
    <w:p w:rsidR="00073F2F" w:rsidRDefault="00073F2F" w:rsidP="00073F2F">
      <w:pPr>
        <w:bidi/>
        <w:ind w:firstLine="284"/>
        <w:jc w:val="both"/>
        <w:rPr>
          <w:rFonts w:cs="B Lotus"/>
          <w:sz w:val="28"/>
          <w:szCs w:val="28"/>
          <w:rtl/>
          <w:lang w:bidi="fa-IR"/>
        </w:rPr>
      </w:pPr>
      <w:r>
        <w:rPr>
          <w:rFonts w:cs="B Lotus" w:hint="cs"/>
          <w:sz w:val="28"/>
          <w:szCs w:val="28"/>
          <w:rtl/>
          <w:lang w:bidi="fa-IR"/>
        </w:rPr>
        <w:t>حالت دوم: اينكه همانند حركت قبليش به راه خود ادامه دهد.</w:t>
      </w:r>
    </w:p>
    <w:p w:rsidR="00073F2F" w:rsidRDefault="00073F2F" w:rsidP="00073F2F">
      <w:pPr>
        <w:bidi/>
        <w:ind w:firstLine="284"/>
        <w:jc w:val="both"/>
        <w:rPr>
          <w:rFonts w:cs="B Lotus"/>
          <w:sz w:val="28"/>
          <w:szCs w:val="28"/>
          <w:rtl/>
          <w:lang w:bidi="fa-IR"/>
        </w:rPr>
      </w:pPr>
      <w:r>
        <w:rPr>
          <w:rFonts w:cs="B Lotus" w:hint="cs"/>
          <w:sz w:val="28"/>
          <w:szCs w:val="28"/>
          <w:rtl/>
          <w:lang w:bidi="fa-IR"/>
        </w:rPr>
        <w:t>حالت سوم: اينكه آن مقدار وقفه موجب سستي و تنبلي او گردد، و در نتيجه فضيلت صف اول نماز و فضيلت نماز جماعت و اول وقت را از دست دهد. بنابراين حالت توبه‌كنندگان در مسير حركت خود اينگونه مي‌باشد.</w:t>
      </w:r>
    </w:p>
    <w:p w:rsidR="00073F2F" w:rsidRPr="00073F2F" w:rsidRDefault="00073F2F" w:rsidP="00CB2B3C">
      <w:pPr>
        <w:pStyle w:val="a0"/>
        <w:rPr>
          <w:rtl/>
        </w:rPr>
      </w:pPr>
      <w:bookmarkStart w:id="132" w:name="_Toc281676972"/>
      <w:r w:rsidRPr="00073F2F">
        <w:rPr>
          <w:rFonts w:hint="cs"/>
          <w:rtl/>
        </w:rPr>
        <w:t>كدام يك بهتر است: مطيع فرمانبردار يا</w:t>
      </w:r>
      <w:r w:rsidR="0031417A">
        <w:rPr>
          <w:rFonts w:hint="cs"/>
          <w:rtl/>
        </w:rPr>
        <w:t xml:space="preserve"> </w:t>
      </w:r>
      <w:r w:rsidRPr="00073F2F">
        <w:rPr>
          <w:rFonts w:hint="cs"/>
          <w:rtl/>
        </w:rPr>
        <w:t>تائب صادق و مخلص؟</w:t>
      </w:r>
      <w:bookmarkEnd w:id="132"/>
    </w:p>
    <w:p w:rsidR="0031417A" w:rsidRDefault="00527683" w:rsidP="00527683">
      <w:pPr>
        <w:bidi/>
        <w:ind w:firstLine="284"/>
        <w:jc w:val="both"/>
        <w:rPr>
          <w:rFonts w:cs="B Lotus"/>
          <w:sz w:val="28"/>
          <w:szCs w:val="28"/>
          <w:lang w:bidi="fa-IR"/>
        </w:rPr>
      </w:pPr>
      <w:r>
        <w:rPr>
          <w:rFonts w:cs="B Lotus" w:hint="cs"/>
          <w:sz w:val="28"/>
          <w:szCs w:val="28"/>
          <w:rtl/>
          <w:lang w:bidi="fa-IR"/>
        </w:rPr>
        <w:t>از سؤالهاي مهم ديگري كه در باب توبه مطرح مي‌شود، اين سؤال است كه آيا شخص مطيعي كه مرتكب گناهي نشده، بهتر است يا گناهكاري كه با توبة خالص و نصوح به سوي پروردگارش برگشته است؟</w:t>
      </w:r>
    </w:p>
    <w:p w:rsidR="005113BB" w:rsidRDefault="005113BB" w:rsidP="005113BB">
      <w:pPr>
        <w:bidi/>
        <w:ind w:firstLine="284"/>
        <w:jc w:val="both"/>
        <w:rPr>
          <w:rFonts w:cs="B Lotus"/>
          <w:sz w:val="28"/>
          <w:szCs w:val="28"/>
          <w:rtl/>
          <w:lang w:bidi="fa-IR"/>
        </w:rPr>
      </w:pPr>
      <w:r>
        <w:rPr>
          <w:rFonts w:cs="B Lotus" w:hint="cs"/>
          <w:sz w:val="28"/>
          <w:szCs w:val="28"/>
          <w:rtl/>
          <w:lang w:bidi="fa-IR"/>
        </w:rPr>
        <w:t>ابن‌قيّم مي‌گويد علما در اين باره اختلاف دارند:</w:t>
      </w:r>
    </w:p>
    <w:p w:rsidR="005113BB" w:rsidRDefault="005113BB" w:rsidP="005113BB">
      <w:pPr>
        <w:bidi/>
        <w:ind w:firstLine="284"/>
        <w:jc w:val="both"/>
        <w:rPr>
          <w:rFonts w:cs="B Lotus"/>
          <w:sz w:val="28"/>
          <w:szCs w:val="28"/>
          <w:rtl/>
          <w:lang w:bidi="fa-IR"/>
        </w:rPr>
      </w:pPr>
      <w:r>
        <w:rPr>
          <w:rFonts w:cs="B Lotus" w:hint="cs"/>
          <w:sz w:val="28"/>
          <w:szCs w:val="28"/>
          <w:rtl/>
          <w:lang w:bidi="fa-IR"/>
        </w:rPr>
        <w:t xml:space="preserve">گروهي مي‌‌گويند: كسي كه گناه نكرده بر كسي كه گناه كرده و توبة نصويح انجام داده، برتري دارد. به چند دليل: </w:t>
      </w:r>
    </w:p>
    <w:p w:rsidR="00010A3B" w:rsidRDefault="00010A3B" w:rsidP="00010A3B">
      <w:pPr>
        <w:bidi/>
        <w:ind w:firstLine="284"/>
        <w:jc w:val="both"/>
        <w:rPr>
          <w:rFonts w:cs="B Lotus"/>
          <w:sz w:val="28"/>
          <w:szCs w:val="28"/>
          <w:rtl/>
          <w:lang w:bidi="fa-IR"/>
        </w:rPr>
      </w:pPr>
      <w:r>
        <w:rPr>
          <w:rFonts w:cs="B Lotus" w:hint="cs"/>
          <w:sz w:val="28"/>
          <w:szCs w:val="28"/>
          <w:rtl/>
          <w:lang w:bidi="fa-IR"/>
        </w:rPr>
        <w:t>اول ـ كامل‌ترين وفاضل‌ترين خلق نزد خدا،</w:t>
      </w:r>
      <w:r w:rsidR="00CB2B3C">
        <w:rPr>
          <w:rFonts w:cs="B Lotus" w:hint="cs"/>
          <w:sz w:val="28"/>
          <w:szCs w:val="28"/>
          <w:rtl/>
          <w:lang w:bidi="fa-IR"/>
        </w:rPr>
        <w:t xml:space="preserve"> </w:t>
      </w:r>
      <w:r>
        <w:rPr>
          <w:rFonts w:cs="B Lotus" w:hint="cs"/>
          <w:sz w:val="28"/>
          <w:szCs w:val="28"/>
          <w:rtl/>
          <w:lang w:bidi="fa-IR"/>
        </w:rPr>
        <w:t>‌مطيع‌ترين آنان نسبت به پروردگار خود مي‌‌باشد و طبيعي است كسي كه مرتكب گناه نشده از ديگران مطيع‌تر است بنابراين آن بهتر و فاضلتر است.</w:t>
      </w:r>
    </w:p>
    <w:p w:rsidR="00010A3B" w:rsidRDefault="00010A3B" w:rsidP="00010A3B">
      <w:pPr>
        <w:bidi/>
        <w:ind w:firstLine="284"/>
        <w:jc w:val="both"/>
        <w:rPr>
          <w:rFonts w:cs="B Lotus"/>
          <w:sz w:val="28"/>
          <w:szCs w:val="28"/>
          <w:rtl/>
          <w:lang w:bidi="fa-IR"/>
        </w:rPr>
      </w:pPr>
      <w:r>
        <w:rPr>
          <w:rFonts w:cs="B Lotus" w:hint="cs"/>
          <w:sz w:val="28"/>
          <w:szCs w:val="28"/>
          <w:rtl/>
          <w:lang w:bidi="fa-IR"/>
        </w:rPr>
        <w:t>دوم ـ در زماني ك</w:t>
      </w:r>
      <w:r w:rsidR="00930362">
        <w:rPr>
          <w:rFonts w:cs="B Lotus" w:hint="cs"/>
          <w:sz w:val="28"/>
          <w:szCs w:val="28"/>
          <w:rtl/>
          <w:lang w:bidi="fa-IR"/>
        </w:rPr>
        <w:t>ه</w:t>
      </w:r>
      <w:r>
        <w:rPr>
          <w:rFonts w:cs="B Lotus" w:hint="cs"/>
          <w:sz w:val="28"/>
          <w:szCs w:val="28"/>
          <w:rtl/>
          <w:lang w:bidi="fa-IR"/>
        </w:rPr>
        <w:t xml:space="preserve"> شخص گناهگار به گناه اشتغال داشته، شخص مطيع چند مرحله از او سبقت گرفته، بنابراين مقام و درجة مطيع از عاصي تائب بيشتر است.</w:t>
      </w:r>
    </w:p>
    <w:p w:rsidR="00F81BCB" w:rsidRDefault="00F81BCB" w:rsidP="00F81BCB">
      <w:pPr>
        <w:bidi/>
        <w:ind w:firstLine="284"/>
        <w:jc w:val="both"/>
        <w:rPr>
          <w:rFonts w:cs="B Lotus"/>
          <w:sz w:val="28"/>
          <w:szCs w:val="28"/>
          <w:rtl/>
          <w:lang w:bidi="fa-IR"/>
        </w:rPr>
      </w:pPr>
      <w:r>
        <w:rPr>
          <w:rFonts w:cs="B Lotus" w:hint="cs"/>
          <w:sz w:val="28"/>
          <w:szCs w:val="28"/>
          <w:rtl/>
          <w:lang w:bidi="fa-IR"/>
        </w:rPr>
        <w:t>سوم‌ ـ هدف و غايت از توبه اين است كه گناهان و سيئات شخص را محو سازد و به مقام كسي كه گناه نكرده نايل آيد. پس تلاش او در زمان معصيت نه به نفع و نه به زيان او بوده، لذا سعي و تلاش او كجا و سعي و تلاش كسي كه پيوسته در كسب منفعت بوده كجا؟</w:t>
      </w:r>
    </w:p>
    <w:p w:rsidR="00F81BCB" w:rsidRDefault="00F81BCB" w:rsidP="00924CE6">
      <w:pPr>
        <w:bidi/>
        <w:ind w:firstLine="284"/>
        <w:jc w:val="both"/>
        <w:rPr>
          <w:rFonts w:cs="B Lotus"/>
          <w:sz w:val="28"/>
          <w:szCs w:val="28"/>
          <w:rtl/>
          <w:lang w:bidi="fa-IR"/>
        </w:rPr>
      </w:pPr>
      <w:r>
        <w:rPr>
          <w:rFonts w:cs="B Lotus" w:hint="cs"/>
          <w:sz w:val="28"/>
          <w:szCs w:val="28"/>
          <w:rtl/>
          <w:lang w:bidi="fa-IR"/>
        </w:rPr>
        <w:t>چهارم‌ ـ خداوند بر معصيت و مخالفت اوامرش بر بنده خشم مي‌گيرد، بنابراين در مدت مشغول</w:t>
      </w:r>
      <w:r w:rsidR="00924CE6">
        <w:rPr>
          <w:rFonts w:cs="B Lotus" w:hint="cs"/>
          <w:sz w:val="28"/>
          <w:szCs w:val="28"/>
          <w:rtl/>
          <w:lang w:bidi="fa-IR"/>
        </w:rPr>
        <w:t>‌</w:t>
      </w:r>
      <w:r>
        <w:rPr>
          <w:rFonts w:cs="B Lotus" w:hint="cs"/>
          <w:sz w:val="28"/>
          <w:szCs w:val="28"/>
          <w:rtl/>
          <w:lang w:bidi="fa-IR"/>
        </w:rPr>
        <w:t>بودن آن شخص به گناه نصيبش خشم خداوند بوده ولي به</w:t>
      </w:r>
      <w:r w:rsidR="00BA3049">
        <w:rPr>
          <w:rFonts w:cs="B Lotus" w:hint="cs"/>
          <w:sz w:val="28"/>
          <w:szCs w:val="28"/>
          <w:rtl/>
          <w:lang w:bidi="fa-IR"/>
        </w:rPr>
        <w:t>ر</w:t>
      </w:r>
      <w:r>
        <w:rPr>
          <w:rFonts w:cs="B Lotus" w:hint="cs"/>
          <w:sz w:val="28"/>
          <w:szCs w:val="28"/>
          <w:rtl/>
          <w:lang w:bidi="fa-IR"/>
        </w:rPr>
        <w:t>ه شخص مطيع رضايت پروردگار بوده است.</w:t>
      </w:r>
    </w:p>
    <w:p w:rsidR="00BA3049" w:rsidRDefault="00E24480" w:rsidP="00BA3049">
      <w:pPr>
        <w:bidi/>
        <w:ind w:firstLine="284"/>
        <w:jc w:val="both"/>
        <w:rPr>
          <w:rFonts w:cs="B Lotus"/>
          <w:sz w:val="28"/>
          <w:szCs w:val="28"/>
          <w:rtl/>
          <w:lang w:bidi="fa-IR"/>
        </w:rPr>
      </w:pPr>
      <w:r>
        <w:rPr>
          <w:rFonts w:cs="B Lotus" w:hint="cs"/>
          <w:sz w:val="28"/>
          <w:szCs w:val="28"/>
          <w:rtl/>
          <w:lang w:bidi="fa-IR"/>
        </w:rPr>
        <w:t>پنجم ـ گناه به منزلة نوشيدن سمّ است و توبه به منزلة پادزهر و داروي آن است. طاعت سلامتي به بار مي‌آورد و سلامت</w:t>
      </w:r>
      <w:r w:rsidR="002A327A">
        <w:rPr>
          <w:rFonts w:cs="B Lotus" w:hint="cs"/>
          <w:sz w:val="28"/>
          <w:szCs w:val="28"/>
          <w:rtl/>
          <w:lang w:bidi="fa-IR"/>
        </w:rPr>
        <w:t>ي و عافيت دائمي بهتر است ازسلامتي‌اي كه بعد از يك دوره بيماري و مصرف داروهاي مختلف حاصل آيد. چنين فردي سالم است ولي بدن رنجوري دارد.</w:t>
      </w:r>
    </w:p>
    <w:p w:rsidR="00F12342" w:rsidRDefault="00F12342" w:rsidP="00F12342">
      <w:pPr>
        <w:bidi/>
        <w:ind w:firstLine="284"/>
        <w:jc w:val="both"/>
        <w:rPr>
          <w:rFonts w:cs="B Lotus"/>
          <w:sz w:val="28"/>
          <w:szCs w:val="28"/>
          <w:rtl/>
          <w:lang w:bidi="fa-IR"/>
        </w:rPr>
      </w:pPr>
      <w:r>
        <w:rPr>
          <w:rFonts w:cs="B Lotus" w:hint="cs"/>
          <w:sz w:val="28"/>
          <w:szCs w:val="28"/>
          <w:rtl/>
          <w:lang w:bidi="fa-IR"/>
        </w:rPr>
        <w:t>ششم ـ گناهكار در معرض خطر شديد مي‌باشد و ميان سه حالت قرار دارد:</w:t>
      </w:r>
    </w:p>
    <w:p w:rsidR="00F12342" w:rsidRDefault="00F12342" w:rsidP="00F12342">
      <w:pPr>
        <w:numPr>
          <w:ilvl w:val="0"/>
          <w:numId w:val="20"/>
        </w:numPr>
        <w:bidi/>
        <w:jc w:val="both"/>
        <w:rPr>
          <w:rFonts w:cs="B Lotus"/>
          <w:sz w:val="28"/>
          <w:szCs w:val="28"/>
          <w:rtl/>
          <w:lang w:bidi="fa-IR"/>
        </w:rPr>
      </w:pPr>
      <w:r>
        <w:rPr>
          <w:rFonts w:cs="B Lotus" w:hint="cs"/>
          <w:sz w:val="28"/>
          <w:szCs w:val="28"/>
          <w:rtl/>
          <w:lang w:bidi="fa-IR"/>
        </w:rPr>
        <w:t>احتمال نابودي و هلاك به وسيلة نوشيدن سمّ و پادزهر.</w:t>
      </w:r>
    </w:p>
    <w:p w:rsidR="00F12342" w:rsidRDefault="00F12342" w:rsidP="00F12342">
      <w:pPr>
        <w:numPr>
          <w:ilvl w:val="0"/>
          <w:numId w:val="20"/>
        </w:numPr>
        <w:bidi/>
        <w:jc w:val="both"/>
        <w:rPr>
          <w:rFonts w:cs="B Lotus"/>
          <w:sz w:val="28"/>
          <w:szCs w:val="28"/>
          <w:lang w:bidi="fa-IR"/>
        </w:rPr>
      </w:pPr>
      <w:r>
        <w:rPr>
          <w:rFonts w:cs="B Lotus" w:hint="cs"/>
          <w:sz w:val="28"/>
          <w:szCs w:val="28"/>
          <w:rtl/>
          <w:lang w:bidi="fa-IR"/>
        </w:rPr>
        <w:t>از دست دادن نيرو و توان جسمي اگر از مرگ نجات يابد.</w:t>
      </w:r>
    </w:p>
    <w:p w:rsidR="00F12342" w:rsidRDefault="00F12342" w:rsidP="00F12342">
      <w:pPr>
        <w:numPr>
          <w:ilvl w:val="0"/>
          <w:numId w:val="20"/>
        </w:numPr>
        <w:bidi/>
        <w:jc w:val="both"/>
        <w:rPr>
          <w:rFonts w:cs="B Lotus"/>
          <w:sz w:val="28"/>
          <w:szCs w:val="28"/>
          <w:rtl/>
          <w:lang w:bidi="fa-IR"/>
        </w:rPr>
      </w:pPr>
      <w:r>
        <w:rPr>
          <w:rFonts w:cs="B Lotus" w:hint="cs"/>
          <w:sz w:val="28"/>
          <w:szCs w:val="28"/>
          <w:rtl/>
          <w:lang w:bidi="fa-IR"/>
        </w:rPr>
        <w:t>بازگشت نيرو و توانش همانند قبل و يا بهتر از آن.</w:t>
      </w:r>
    </w:p>
    <w:p w:rsidR="002A327A" w:rsidRDefault="00F12342" w:rsidP="002A327A">
      <w:pPr>
        <w:bidi/>
        <w:ind w:firstLine="284"/>
        <w:jc w:val="both"/>
        <w:rPr>
          <w:rFonts w:cs="B Lotus"/>
          <w:sz w:val="28"/>
          <w:szCs w:val="28"/>
          <w:rtl/>
          <w:lang w:bidi="fa-IR"/>
        </w:rPr>
      </w:pPr>
      <w:r>
        <w:rPr>
          <w:rFonts w:cs="B Lotus" w:hint="cs"/>
          <w:sz w:val="28"/>
          <w:szCs w:val="28"/>
          <w:rtl/>
          <w:lang w:bidi="fa-IR"/>
        </w:rPr>
        <w:t>بيشتر همان دو قسم اولي مي‌باشند و قسمت سوم شايد بسيار نادر باشد، زيرا كه از يك طرف ضرر و زيان نوشيدن سمّ قطعي و يقيني است و اميد مي‌رود كه به عافيت و تندرستي دست يابد و آن نسبت به اولي اندك است، برخلاف كسي كه اصلاً سم را ننوشيده است.</w:t>
      </w:r>
    </w:p>
    <w:p w:rsidR="00F12342" w:rsidRDefault="00CA3E20" w:rsidP="00F12342">
      <w:pPr>
        <w:bidi/>
        <w:ind w:firstLine="284"/>
        <w:jc w:val="both"/>
        <w:rPr>
          <w:rFonts w:cs="B Lotus"/>
          <w:sz w:val="28"/>
          <w:szCs w:val="28"/>
          <w:rtl/>
          <w:lang w:bidi="fa-IR"/>
        </w:rPr>
      </w:pPr>
      <w:r>
        <w:rPr>
          <w:rFonts w:cs="B Lotus" w:hint="cs"/>
          <w:sz w:val="28"/>
          <w:szCs w:val="28"/>
          <w:rtl/>
          <w:lang w:bidi="fa-IR"/>
        </w:rPr>
        <w:t>هفتم ـ شخص مطيع بر بستان طاعت و عبادتش دژ و حصار محكمي قرار داده كه دشمن به آن راه نمي‌يابد، لذا ثمر، شكوفه، سبزي و طراوت باغ اطاعت پيوسته در رشد و نمو مي‌باشد، ولي باغ شخص گناهكار، ترك و شكاف برداشته و قابل نفوذ دشمن گشته است.</w:t>
      </w:r>
    </w:p>
    <w:p w:rsidR="00CA3E20" w:rsidRDefault="00CA3E20" w:rsidP="00CA3E20">
      <w:pPr>
        <w:bidi/>
        <w:ind w:firstLine="284"/>
        <w:jc w:val="both"/>
        <w:rPr>
          <w:rFonts w:cs="B Lotus"/>
          <w:sz w:val="28"/>
          <w:szCs w:val="28"/>
          <w:rtl/>
          <w:lang w:bidi="fa-IR"/>
        </w:rPr>
      </w:pPr>
      <w:r>
        <w:rPr>
          <w:rFonts w:cs="B Lotus" w:hint="cs"/>
          <w:sz w:val="28"/>
          <w:szCs w:val="28"/>
          <w:rtl/>
          <w:lang w:bidi="fa-IR"/>
        </w:rPr>
        <w:t>هشتم‌ ـ اگر دشمن در شخص گناهكار طمع كند به خاطر ضعف علم و ارادة او است و به همين خاطر به شخص گناهكار جاعل گفته‌اند.</w:t>
      </w:r>
    </w:p>
    <w:p w:rsidR="0061362B" w:rsidRDefault="0061362B" w:rsidP="00CB2B3C">
      <w:pPr>
        <w:bidi/>
        <w:ind w:firstLine="284"/>
        <w:jc w:val="both"/>
        <w:rPr>
          <w:rFonts w:cs="B Lotus"/>
          <w:sz w:val="28"/>
          <w:szCs w:val="28"/>
          <w:rtl/>
          <w:lang w:bidi="fa-IR"/>
        </w:rPr>
      </w:pPr>
      <w:r>
        <w:rPr>
          <w:rFonts w:cs="B Lotus" w:hint="cs"/>
          <w:sz w:val="28"/>
          <w:szCs w:val="28"/>
          <w:rtl/>
          <w:lang w:bidi="fa-IR"/>
        </w:rPr>
        <w:t>قتاده مي‌گويد: اصحاب پيامبر خدا</w:t>
      </w:r>
      <w:r w:rsidR="00CB2B3C">
        <w:rPr>
          <w:rFonts w:cs="B Lotus" w:hint="cs"/>
          <w:sz w:val="28"/>
          <w:szCs w:val="28"/>
          <w:lang w:bidi="fa-IR"/>
        </w:rPr>
        <w:sym w:font="AGA Arabesque" w:char="F072"/>
      </w:r>
      <w:r>
        <w:rPr>
          <w:rFonts w:cs="B Lotus" w:hint="cs"/>
          <w:sz w:val="28"/>
          <w:szCs w:val="28"/>
          <w:rtl/>
          <w:lang w:bidi="fa-IR"/>
        </w:rPr>
        <w:t xml:space="preserve"> اجماع دارند بر اينكه هر چيزي كه باعث عصيان خدا گردد، جهالت است و به همين خاطر خداوند متعال در مورد حضرت آدم</w:t>
      </w:r>
      <w:r w:rsidR="00CB2B3C">
        <w:rPr>
          <w:rFonts w:cs="B Lotus" w:hint="cs"/>
          <w:sz w:val="28"/>
          <w:szCs w:val="28"/>
          <w:lang w:bidi="fa-IR"/>
        </w:rPr>
        <w:sym w:font="AGA Arabesque" w:char="F075"/>
      </w:r>
      <w:r>
        <w:rPr>
          <w:rFonts w:cs="B Lotus" w:hint="cs"/>
          <w:sz w:val="28"/>
          <w:szCs w:val="28"/>
          <w:rtl/>
          <w:lang w:bidi="fa-IR"/>
        </w:rPr>
        <w:t xml:space="preserve"> فرمود:</w:t>
      </w:r>
    </w:p>
    <w:p w:rsidR="0061362B" w:rsidRDefault="0061362B" w:rsidP="00CB2B3C">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1373C7" w:rsidRPr="00E34635">
        <w:rPr>
          <w:rFonts w:cs="B Badr"/>
          <w:color w:val="000000"/>
        </w:rPr>
        <w:sym w:font="HQPB4" w:char="F0F6"/>
      </w:r>
      <w:r w:rsidR="001373C7" w:rsidRPr="00E34635">
        <w:rPr>
          <w:rFonts w:cs="B Badr"/>
          <w:color w:val="000000"/>
        </w:rPr>
        <w:sym w:font="HQPB2" w:char="F04E"/>
      </w:r>
      <w:r w:rsidR="001373C7" w:rsidRPr="00E34635">
        <w:rPr>
          <w:rFonts w:cs="B Badr"/>
          <w:color w:val="000000"/>
        </w:rPr>
        <w:sym w:font="HQPB5" w:char="F073"/>
      </w:r>
      <w:r w:rsidR="001373C7" w:rsidRPr="00E34635">
        <w:rPr>
          <w:rFonts w:cs="B Badr"/>
          <w:color w:val="000000"/>
        </w:rPr>
        <w:sym w:font="HQPB2" w:char="F039"/>
      </w:r>
      <w:r w:rsidR="001373C7" w:rsidRPr="00E34635">
        <w:rPr>
          <w:rFonts w:cs="B Badr"/>
          <w:color w:val="000000"/>
        </w:rPr>
        <w:sym w:font="HQPB5" w:char="F075"/>
      </w:r>
      <w:r w:rsidR="001373C7" w:rsidRPr="00E34635">
        <w:rPr>
          <w:rFonts w:cs="B Badr"/>
          <w:color w:val="000000"/>
        </w:rPr>
        <w:sym w:font="HQPB2" w:char="F072"/>
      </w:r>
      <w:r w:rsidR="001373C7" w:rsidRPr="00E34635">
        <w:rPr>
          <w:rFonts w:cs="B Badr"/>
          <w:color w:val="000000"/>
          <w:rtl/>
        </w:rPr>
        <w:t xml:space="preserve"> </w:t>
      </w:r>
      <w:r w:rsidR="001373C7" w:rsidRPr="00E34635">
        <w:rPr>
          <w:rFonts w:cs="B Badr"/>
          <w:color w:val="000000"/>
        </w:rPr>
        <w:sym w:font="HQPB4" w:char="F0F4"/>
      </w:r>
      <w:r w:rsidR="001373C7" w:rsidRPr="00E34635">
        <w:rPr>
          <w:rFonts w:cs="B Badr"/>
          <w:color w:val="000000"/>
        </w:rPr>
        <w:sym w:font="HQPB1" w:char="F089"/>
      </w:r>
      <w:r w:rsidR="001373C7" w:rsidRPr="00E34635">
        <w:rPr>
          <w:rFonts w:cs="B Badr"/>
          <w:color w:val="000000"/>
        </w:rPr>
        <w:sym w:font="HQPB4" w:char="F0C5"/>
      </w:r>
      <w:r w:rsidR="001373C7" w:rsidRPr="00E34635">
        <w:rPr>
          <w:rFonts w:cs="B Badr"/>
          <w:color w:val="000000"/>
        </w:rPr>
        <w:sym w:font="HQPB1" w:char="F067"/>
      </w:r>
      <w:r w:rsidR="001373C7" w:rsidRPr="00E34635">
        <w:rPr>
          <w:rFonts w:cs="B Badr"/>
          <w:color w:val="000000"/>
        </w:rPr>
        <w:sym w:font="HQPB5" w:char="F077"/>
      </w:r>
      <w:r w:rsidR="001373C7" w:rsidRPr="00E34635">
        <w:rPr>
          <w:rFonts w:cs="B Badr"/>
          <w:color w:val="000000"/>
        </w:rPr>
        <w:sym w:font="HQPB2" w:char="F055"/>
      </w:r>
      <w:r w:rsidR="001373C7" w:rsidRPr="00E34635">
        <w:rPr>
          <w:rFonts w:cs="B Badr"/>
          <w:color w:val="000000"/>
          <w:rtl/>
        </w:rPr>
        <w:t xml:space="preserve"> </w:t>
      </w:r>
      <w:r w:rsidR="001373C7" w:rsidRPr="00E34635">
        <w:rPr>
          <w:rFonts w:cs="B Badr"/>
          <w:color w:val="000000"/>
        </w:rPr>
        <w:sym w:font="HQPB2" w:char="F0BC"/>
      </w:r>
      <w:r w:rsidR="001373C7" w:rsidRPr="00E34635">
        <w:rPr>
          <w:rFonts w:cs="B Badr"/>
          <w:color w:val="000000"/>
        </w:rPr>
        <w:sym w:font="HQPB4" w:char="F0E7"/>
      </w:r>
      <w:r w:rsidR="001373C7" w:rsidRPr="00E34635">
        <w:rPr>
          <w:rFonts w:cs="B Badr"/>
          <w:color w:val="000000"/>
        </w:rPr>
        <w:sym w:font="HQPB2" w:char="F06D"/>
      </w:r>
      <w:r w:rsidR="001373C7" w:rsidRPr="00E34635">
        <w:rPr>
          <w:rFonts w:cs="B Badr"/>
          <w:color w:val="000000"/>
        </w:rPr>
        <w:sym w:font="HQPB5" w:char="F073"/>
      </w:r>
      <w:r w:rsidR="001373C7" w:rsidRPr="00E34635">
        <w:rPr>
          <w:rFonts w:cs="B Badr"/>
          <w:color w:val="000000"/>
        </w:rPr>
        <w:sym w:font="HQPB2" w:char="F039"/>
      </w:r>
      <w:r w:rsidR="001373C7" w:rsidRPr="00E34635">
        <w:rPr>
          <w:rFonts w:cs="B Badr"/>
          <w:color w:val="000000"/>
          <w:rtl/>
        </w:rPr>
        <w:t xml:space="preserve"> </w:t>
      </w:r>
      <w:r w:rsidR="001373C7" w:rsidRPr="00E34635">
        <w:rPr>
          <w:rFonts w:cs="B Badr"/>
          <w:color w:val="000000"/>
        </w:rPr>
        <w:sym w:font="HQPB1" w:char="F024"/>
      </w:r>
      <w:r w:rsidR="001373C7" w:rsidRPr="00E34635">
        <w:rPr>
          <w:rFonts w:cs="B Badr"/>
          <w:color w:val="000000"/>
        </w:rPr>
        <w:sym w:font="HQPB4" w:char="F059"/>
      </w:r>
      <w:r w:rsidR="001373C7" w:rsidRPr="00E34635">
        <w:rPr>
          <w:rFonts w:cs="B Badr"/>
          <w:color w:val="000000"/>
        </w:rPr>
        <w:sym w:font="HQPB2" w:char="F042"/>
      </w:r>
      <w:r w:rsidR="001373C7" w:rsidRPr="00E34635">
        <w:rPr>
          <w:rFonts w:cs="B Badr"/>
          <w:color w:val="000000"/>
        </w:rPr>
        <w:sym w:font="HQPB4" w:char="F0F7"/>
      </w:r>
      <w:r w:rsidR="001373C7" w:rsidRPr="00E34635">
        <w:rPr>
          <w:rFonts w:cs="B Badr"/>
          <w:color w:val="000000"/>
        </w:rPr>
        <w:sym w:font="HQPB1" w:char="F093"/>
      </w:r>
      <w:r w:rsidR="001373C7" w:rsidRPr="00E34635">
        <w:rPr>
          <w:rFonts w:cs="B Badr"/>
          <w:color w:val="000000"/>
        </w:rPr>
        <w:sym w:font="HQPB5" w:char="F074"/>
      </w:r>
      <w:r w:rsidR="001373C7" w:rsidRPr="00E34635">
        <w:rPr>
          <w:rFonts w:cs="B Badr"/>
          <w:color w:val="000000"/>
        </w:rPr>
        <w:sym w:font="HQPB1" w:char="F0E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CB2B3C">
        <w:rPr>
          <w:rFonts w:cs="B Lotus" w:hint="cs"/>
          <w:sz w:val="28"/>
          <w:szCs w:val="28"/>
          <w:rtl/>
          <w:lang w:bidi="fa-IR"/>
        </w:rPr>
        <w:t>[</w:t>
      </w:r>
      <w:r w:rsidR="001373C7">
        <w:rPr>
          <w:rFonts w:cs="B Lotus" w:hint="cs"/>
          <w:sz w:val="28"/>
          <w:szCs w:val="28"/>
          <w:rtl/>
          <w:lang w:bidi="fa-IR"/>
        </w:rPr>
        <w:t>طه</w:t>
      </w:r>
      <w:r>
        <w:rPr>
          <w:rFonts w:cs="B Lotus" w:hint="cs"/>
          <w:sz w:val="28"/>
          <w:szCs w:val="28"/>
          <w:rtl/>
          <w:lang w:bidi="fa-IR"/>
        </w:rPr>
        <w:t>/</w:t>
      </w:r>
      <w:r w:rsidR="001373C7">
        <w:rPr>
          <w:rFonts w:cs="B Lotus" w:hint="cs"/>
          <w:sz w:val="28"/>
          <w:szCs w:val="28"/>
          <w:rtl/>
          <w:lang w:bidi="fa-IR"/>
        </w:rPr>
        <w:t>115</w:t>
      </w:r>
      <w:r w:rsidR="00CB2B3C">
        <w:rPr>
          <w:rFonts w:cs="B Lotus" w:hint="cs"/>
          <w:sz w:val="28"/>
          <w:szCs w:val="28"/>
          <w:rtl/>
          <w:lang w:bidi="fa-IR"/>
        </w:rPr>
        <w:t>]</w:t>
      </w:r>
    </w:p>
    <w:p w:rsidR="0061362B" w:rsidRPr="00D938A1" w:rsidRDefault="0061362B" w:rsidP="001373C7">
      <w:pPr>
        <w:tabs>
          <w:tab w:val="right" w:pos="7031"/>
        </w:tabs>
        <w:bidi/>
        <w:ind w:left="1134"/>
        <w:jc w:val="both"/>
        <w:rPr>
          <w:rFonts w:cs="B Lotus"/>
          <w:sz w:val="26"/>
          <w:szCs w:val="26"/>
          <w:rtl/>
          <w:lang w:bidi="fa-IR"/>
        </w:rPr>
      </w:pPr>
      <w:r>
        <w:rPr>
          <w:rFonts w:cs="B Lotus" w:hint="cs"/>
          <w:sz w:val="26"/>
          <w:szCs w:val="26"/>
          <w:rtl/>
          <w:lang w:bidi="fa-IR"/>
        </w:rPr>
        <w:t>«</w:t>
      </w:r>
      <w:r w:rsidR="001373C7">
        <w:rPr>
          <w:rFonts w:cs="B Lotus" w:hint="cs"/>
          <w:sz w:val="26"/>
          <w:szCs w:val="26"/>
          <w:rtl/>
          <w:lang w:bidi="fa-IR"/>
        </w:rPr>
        <w:t>براي او عزمي استوار نيافتيم</w:t>
      </w:r>
      <w:r w:rsidRPr="00D938A1">
        <w:rPr>
          <w:rFonts w:cs="B Lotus" w:hint="cs"/>
          <w:sz w:val="26"/>
          <w:szCs w:val="26"/>
          <w:rtl/>
          <w:lang w:bidi="fa-IR"/>
        </w:rPr>
        <w:t>».</w:t>
      </w:r>
    </w:p>
    <w:p w:rsidR="0061362B" w:rsidRDefault="00436381" w:rsidP="0061362B">
      <w:pPr>
        <w:bidi/>
        <w:ind w:firstLine="284"/>
        <w:jc w:val="both"/>
        <w:rPr>
          <w:rFonts w:cs="B Lotus"/>
          <w:sz w:val="28"/>
          <w:szCs w:val="28"/>
          <w:rtl/>
          <w:lang w:bidi="fa-IR"/>
        </w:rPr>
      </w:pPr>
      <w:r>
        <w:rPr>
          <w:rFonts w:cs="B Lotus" w:hint="cs"/>
          <w:sz w:val="28"/>
          <w:szCs w:val="28"/>
          <w:rtl/>
          <w:lang w:bidi="fa-IR"/>
        </w:rPr>
        <w:t>و در مورد ديگري مي‌فرمايد:</w:t>
      </w:r>
    </w:p>
    <w:p w:rsidR="00DF3B1C" w:rsidRDefault="00DF3B1C" w:rsidP="00CB2B3C">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CF57FB" w:rsidRPr="00E34635">
        <w:rPr>
          <w:rFonts w:cs="B Badr"/>
          <w:color w:val="000000"/>
        </w:rPr>
        <w:sym w:font="HQPB4" w:char="F0F7"/>
      </w:r>
      <w:r w:rsidR="00CF57FB" w:rsidRPr="00E34635">
        <w:rPr>
          <w:rFonts w:cs="B Badr"/>
          <w:color w:val="000000"/>
        </w:rPr>
        <w:sym w:font="HQPB1" w:char="F08E"/>
      </w:r>
      <w:r w:rsidR="00CF57FB" w:rsidRPr="00E34635">
        <w:rPr>
          <w:rFonts w:cs="B Badr"/>
          <w:color w:val="000000"/>
        </w:rPr>
        <w:sym w:font="HQPB4" w:char="F0C9"/>
      </w:r>
      <w:r w:rsidR="00CF57FB" w:rsidRPr="00E34635">
        <w:rPr>
          <w:rFonts w:cs="B Badr"/>
          <w:color w:val="000000"/>
        </w:rPr>
        <w:sym w:font="HQPB1" w:char="F039"/>
      </w:r>
      <w:r w:rsidR="00CF57FB" w:rsidRPr="00E34635">
        <w:rPr>
          <w:rFonts w:cs="B Badr"/>
          <w:color w:val="000000"/>
        </w:rPr>
        <w:sym w:font="HQPB4" w:char="F0F4"/>
      </w:r>
      <w:r w:rsidR="00CF57FB" w:rsidRPr="00E34635">
        <w:rPr>
          <w:rFonts w:cs="B Badr"/>
          <w:color w:val="000000"/>
        </w:rPr>
        <w:sym w:font="HQPB1" w:char="F0B9"/>
      </w:r>
      <w:r w:rsidR="00CF57FB" w:rsidRPr="00E34635">
        <w:rPr>
          <w:rFonts w:cs="B Badr"/>
          <w:color w:val="000000"/>
        </w:rPr>
        <w:sym w:font="HQPB5" w:char="F024"/>
      </w:r>
      <w:r w:rsidR="00CF57FB" w:rsidRPr="00E34635">
        <w:rPr>
          <w:rFonts w:cs="B Badr"/>
          <w:color w:val="000000"/>
        </w:rPr>
        <w:sym w:font="HQPB1" w:char="F024"/>
      </w:r>
      <w:r w:rsidR="00CF57FB" w:rsidRPr="00E34635">
        <w:rPr>
          <w:rFonts w:cs="B Badr"/>
          <w:color w:val="000000"/>
        </w:rPr>
        <w:sym w:font="HQPB5" w:char="F073"/>
      </w:r>
      <w:r w:rsidR="00CF57FB" w:rsidRPr="00E34635">
        <w:rPr>
          <w:rFonts w:cs="B Badr"/>
          <w:color w:val="000000"/>
        </w:rPr>
        <w:sym w:font="HQPB1" w:char="F0F9"/>
      </w:r>
      <w:r w:rsidR="00CF57FB" w:rsidRPr="00E34635">
        <w:rPr>
          <w:rFonts w:cs="B Badr"/>
          <w:color w:val="000000"/>
          <w:rtl/>
        </w:rPr>
        <w:t xml:space="preserve"> </w:t>
      </w:r>
      <w:r w:rsidR="00CF57FB" w:rsidRPr="00E34635">
        <w:rPr>
          <w:rFonts w:cs="B Badr"/>
          <w:color w:val="000000"/>
        </w:rPr>
        <w:sym w:font="HQPB1" w:char="F024"/>
      </w:r>
      <w:r w:rsidR="00CF57FB" w:rsidRPr="00E34635">
        <w:rPr>
          <w:rFonts w:cs="B Badr"/>
          <w:color w:val="000000"/>
        </w:rPr>
        <w:sym w:font="HQPB5" w:char="F079"/>
      </w:r>
      <w:r w:rsidR="00CF57FB" w:rsidRPr="00E34635">
        <w:rPr>
          <w:rFonts w:cs="B Badr"/>
          <w:color w:val="000000"/>
        </w:rPr>
        <w:sym w:font="HQPB2" w:char="F04A"/>
      </w:r>
      <w:r w:rsidR="00CF57FB" w:rsidRPr="00E34635">
        <w:rPr>
          <w:rFonts w:cs="B Badr"/>
          <w:color w:val="000000"/>
        </w:rPr>
        <w:sym w:font="HQPB5" w:char="F078"/>
      </w:r>
      <w:r w:rsidR="00CF57FB" w:rsidRPr="00E34635">
        <w:rPr>
          <w:rFonts w:cs="B Badr"/>
          <w:color w:val="000000"/>
        </w:rPr>
        <w:sym w:font="HQPB2" w:char="F02E"/>
      </w:r>
      <w:r w:rsidR="00CF57FB" w:rsidRPr="00E34635">
        <w:rPr>
          <w:rFonts w:cs="B Badr"/>
          <w:color w:val="000000"/>
          <w:rtl/>
        </w:rPr>
        <w:t xml:space="preserve"> </w:t>
      </w:r>
      <w:r w:rsidR="00CF57FB" w:rsidRPr="00E34635">
        <w:rPr>
          <w:rFonts w:cs="B Badr"/>
          <w:color w:val="000000"/>
        </w:rPr>
        <w:sym w:font="HQPB5" w:char="F075"/>
      </w:r>
      <w:r w:rsidR="00CF57FB" w:rsidRPr="00E34635">
        <w:rPr>
          <w:rFonts w:cs="B Badr"/>
          <w:color w:val="000000"/>
        </w:rPr>
        <w:sym w:font="HQPB1" w:char="F08E"/>
      </w:r>
      <w:r w:rsidR="00CF57FB" w:rsidRPr="00E34635">
        <w:rPr>
          <w:rFonts w:cs="B Badr"/>
          <w:color w:val="000000"/>
        </w:rPr>
        <w:sym w:font="HQPB5" w:char="F079"/>
      </w:r>
      <w:r w:rsidR="00CF57FB" w:rsidRPr="00E34635">
        <w:rPr>
          <w:rFonts w:cs="B Badr"/>
          <w:color w:val="000000"/>
        </w:rPr>
        <w:sym w:font="HQPB1" w:char="F039"/>
      </w:r>
      <w:r w:rsidR="00CF57FB" w:rsidRPr="00E34635">
        <w:rPr>
          <w:rFonts w:cs="B Badr"/>
          <w:color w:val="000000"/>
        </w:rPr>
        <w:sym w:font="HQPB5" w:char="F07C"/>
      </w:r>
      <w:r w:rsidR="00CF57FB" w:rsidRPr="00E34635">
        <w:rPr>
          <w:rFonts w:cs="B Badr"/>
          <w:color w:val="000000"/>
        </w:rPr>
        <w:sym w:font="HQPB1" w:char="F0B9"/>
      </w:r>
      <w:r w:rsidR="00CF57FB" w:rsidRPr="00E34635">
        <w:rPr>
          <w:rFonts w:cs="B Badr"/>
          <w:color w:val="000000"/>
          <w:rtl/>
        </w:rPr>
        <w:t xml:space="preserve"> </w:t>
      </w:r>
      <w:r w:rsidR="00CF57FB" w:rsidRPr="00E34635">
        <w:rPr>
          <w:rFonts w:cs="B Badr"/>
          <w:color w:val="000000"/>
        </w:rPr>
        <w:sym w:font="HQPB5" w:char="F028"/>
      </w:r>
      <w:r w:rsidR="00CF57FB" w:rsidRPr="00E34635">
        <w:rPr>
          <w:rFonts w:cs="B Badr"/>
          <w:color w:val="000000"/>
        </w:rPr>
        <w:sym w:font="HQPB1" w:char="F023"/>
      </w:r>
      <w:r w:rsidR="00CF57FB" w:rsidRPr="00E34635">
        <w:rPr>
          <w:rFonts w:cs="B Badr"/>
          <w:color w:val="000000"/>
        </w:rPr>
        <w:sym w:font="HQPB2" w:char="F071"/>
      </w:r>
      <w:r w:rsidR="00CF57FB" w:rsidRPr="00E34635">
        <w:rPr>
          <w:rFonts w:cs="B Badr"/>
          <w:color w:val="000000"/>
        </w:rPr>
        <w:sym w:font="HQPB4" w:char="F0E4"/>
      </w:r>
      <w:r w:rsidR="00CF57FB" w:rsidRPr="00E34635">
        <w:rPr>
          <w:rFonts w:cs="B Badr"/>
          <w:color w:val="000000"/>
        </w:rPr>
        <w:sym w:font="HQPB2" w:char="F039"/>
      </w:r>
      <w:r w:rsidR="00CF57FB" w:rsidRPr="00E34635">
        <w:rPr>
          <w:rFonts w:cs="B Badr"/>
          <w:color w:val="000000"/>
        </w:rPr>
        <w:sym w:font="HQPB5" w:char="F027"/>
      </w:r>
      <w:r w:rsidR="00CF57FB" w:rsidRPr="00E34635">
        <w:rPr>
          <w:rFonts w:cs="B Badr"/>
          <w:color w:val="000000"/>
        </w:rPr>
        <w:sym w:font="HQPB2" w:char="F072"/>
      </w:r>
      <w:r w:rsidR="00CF57FB" w:rsidRPr="00E34635">
        <w:rPr>
          <w:rFonts w:cs="B Badr"/>
          <w:color w:val="000000"/>
        </w:rPr>
        <w:sym w:font="HQPB4" w:char="F0E9"/>
      </w:r>
      <w:r w:rsidR="00CF57FB" w:rsidRPr="00E34635">
        <w:rPr>
          <w:rFonts w:cs="B Badr"/>
          <w:color w:val="000000"/>
        </w:rPr>
        <w:sym w:font="HQPB1" w:char="F026"/>
      </w:r>
      <w:r w:rsidR="00CF57FB" w:rsidRPr="00E34635">
        <w:rPr>
          <w:rFonts w:cs="B Badr"/>
          <w:color w:val="000000"/>
          <w:rtl/>
        </w:rPr>
        <w:t xml:space="preserve"> </w:t>
      </w:r>
      <w:r w:rsidR="00CF57FB" w:rsidRPr="00E34635">
        <w:rPr>
          <w:rFonts w:cs="B Badr"/>
          <w:color w:val="000000"/>
        </w:rPr>
        <w:sym w:font="HQPB4" w:char="F0CF"/>
      </w:r>
      <w:r w:rsidR="00CF57FB" w:rsidRPr="00E34635">
        <w:rPr>
          <w:rFonts w:cs="B Badr"/>
          <w:color w:val="000000"/>
        </w:rPr>
        <w:sym w:font="HQPB2" w:char="F051"/>
      </w:r>
      <w:r w:rsidR="00CF57FB" w:rsidRPr="00E34635">
        <w:rPr>
          <w:rFonts w:cs="B Badr"/>
          <w:color w:val="000000"/>
        </w:rPr>
        <w:sym w:font="HQPB4" w:char="F0F7"/>
      </w:r>
      <w:r w:rsidR="00CF57FB" w:rsidRPr="00E34635">
        <w:rPr>
          <w:rFonts w:cs="B Badr"/>
          <w:color w:val="000000"/>
        </w:rPr>
        <w:sym w:font="HQPB1" w:char="F093"/>
      </w:r>
      <w:r w:rsidR="00CF57FB" w:rsidRPr="00E34635">
        <w:rPr>
          <w:rFonts w:cs="B Badr"/>
          <w:color w:val="000000"/>
        </w:rPr>
        <w:sym w:font="HQPB5" w:char="F079"/>
      </w:r>
      <w:r w:rsidR="00CF57FB" w:rsidRPr="00E34635">
        <w:rPr>
          <w:rFonts w:cs="B Badr"/>
          <w:color w:val="000000"/>
        </w:rPr>
        <w:sym w:font="HQPB1" w:char="F0E8"/>
      </w:r>
      <w:r w:rsidR="00CF57FB" w:rsidRPr="00E34635">
        <w:rPr>
          <w:rFonts w:cs="B Badr"/>
          <w:color w:val="000000"/>
        </w:rPr>
        <w:sym w:font="HQPB4" w:char="F0F8"/>
      </w:r>
      <w:r w:rsidR="00CF57FB" w:rsidRPr="00E34635">
        <w:rPr>
          <w:rFonts w:cs="B Badr"/>
          <w:color w:val="000000"/>
        </w:rPr>
        <w:sym w:font="HQPB2" w:char="F039"/>
      </w:r>
      <w:r w:rsidR="00CF57FB" w:rsidRPr="00E34635">
        <w:rPr>
          <w:rFonts w:cs="B Badr"/>
          <w:color w:val="000000"/>
        </w:rPr>
        <w:sym w:font="HQPB5" w:char="F024"/>
      </w:r>
      <w:r w:rsidR="00CF57FB" w:rsidRPr="00E34635">
        <w:rPr>
          <w:rFonts w:cs="B Badr"/>
          <w:color w:val="000000"/>
        </w:rPr>
        <w:sym w:font="HQPB1" w:char="F023"/>
      </w:r>
      <w:r w:rsidR="00CF57FB" w:rsidRPr="00E34635">
        <w:rPr>
          <w:rFonts w:cs="B Badr"/>
          <w:color w:val="000000"/>
          <w:rtl/>
        </w:rPr>
        <w:t xml:space="preserve"> </w:t>
      </w:r>
      <w:r w:rsidR="00CF57FB" w:rsidRPr="00E34635">
        <w:rPr>
          <w:rFonts w:cs="B Badr"/>
          <w:color w:val="000000"/>
        </w:rPr>
        <w:sym w:font="HQPB5" w:char="F07A"/>
      </w:r>
      <w:r w:rsidR="00CF57FB" w:rsidRPr="00E34635">
        <w:rPr>
          <w:rFonts w:cs="B Badr"/>
          <w:color w:val="000000"/>
        </w:rPr>
        <w:sym w:font="HQPB2" w:char="F060"/>
      </w:r>
      <w:r w:rsidR="00CF57FB" w:rsidRPr="00E34635">
        <w:rPr>
          <w:rFonts w:cs="B Badr"/>
          <w:color w:val="000000"/>
        </w:rPr>
        <w:sym w:font="HQPB4" w:char="F0CF"/>
      </w:r>
      <w:r w:rsidR="00CF57FB" w:rsidRPr="00E34635">
        <w:rPr>
          <w:rFonts w:cs="B Badr"/>
          <w:color w:val="000000"/>
        </w:rPr>
        <w:sym w:font="HQPB2" w:char="F042"/>
      </w:r>
      <w:r w:rsidR="00CF57FB" w:rsidRPr="00E34635">
        <w:rPr>
          <w:rFonts w:cs="B Badr"/>
          <w:color w:val="000000"/>
          <w:rtl/>
        </w:rPr>
        <w:t xml:space="preserve"> </w:t>
      </w:r>
      <w:r w:rsidR="00CF57FB" w:rsidRPr="00E34635">
        <w:rPr>
          <w:rFonts w:cs="B Badr"/>
          <w:color w:val="000000"/>
        </w:rPr>
        <w:sym w:font="HQPB4" w:char="F0C8"/>
      </w:r>
      <w:r w:rsidR="00CF57FB" w:rsidRPr="00E34635">
        <w:rPr>
          <w:rFonts w:cs="B Badr"/>
          <w:color w:val="000000"/>
        </w:rPr>
        <w:sym w:font="HQPB2" w:char="F040"/>
      </w:r>
      <w:r w:rsidR="00CF57FB" w:rsidRPr="00E34635">
        <w:rPr>
          <w:rFonts w:cs="B Badr"/>
          <w:color w:val="000000"/>
        </w:rPr>
        <w:sym w:font="HQPB4" w:char="F0DF"/>
      </w:r>
      <w:r w:rsidR="00CF57FB" w:rsidRPr="00E34635">
        <w:rPr>
          <w:rFonts w:cs="B Badr"/>
          <w:color w:val="000000"/>
        </w:rPr>
        <w:sym w:font="HQPB1" w:char="F099"/>
      </w:r>
      <w:r w:rsidR="00CF57FB" w:rsidRPr="00E34635">
        <w:rPr>
          <w:rFonts w:cs="B Badr"/>
          <w:color w:val="000000"/>
        </w:rPr>
        <w:sym w:font="HQPB4" w:char="F094"/>
      </w:r>
      <w:r w:rsidR="00CF57FB" w:rsidRPr="00E34635">
        <w:rPr>
          <w:rFonts w:cs="B Badr"/>
          <w:color w:val="000000"/>
        </w:rPr>
        <w:sym w:font="HQPB1" w:char="F08D"/>
      </w:r>
      <w:r w:rsidR="00CF57FB" w:rsidRPr="00E34635">
        <w:rPr>
          <w:rFonts w:cs="B Badr"/>
          <w:color w:val="000000"/>
        </w:rPr>
        <w:sym w:font="HQPB2" w:char="F039"/>
      </w:r>
      <w:r w:rsidR="00CF57FB" w:rsidRPr="00E34635">
        <w:rPr>
          <w:rFonts w:cs="B Badr"/>
          <w:color w:val="000000"/>
        </w:rPr>
        <w:sym w:font="HQPB5" w:char="F024"/>
      </w:r>
      <w:r w:rsidR="00CF57FB"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CB2B3C">
        <w:rPr>
          <w:rFonts w:cs="B Lotus" w:hint="cs"/>
          <w:sz w:val="28"/>
          <w:szCs w:val="28"/>
          <w:rtl/>
          <w:lang w:bidi="fa-IR"/>
        </w:rPr>
        <w:t>[</w:t>
      </w:r>
      <w:r>
        <w:rPr>
          <w:rFonts w:cs="B Lotus" w:hint="cs"/>
          <w:sz w:val="28"/>
          <w:szCs w:val="28"/>
          <w:rtl/>
          <w:lang w:bidi="fa-IR"/>
        </w:rPr>
        <w:t>احقاف/35</w:t>
      </w:r>
      <w:r w:rsidR="00CB2B3C">
        <w:rPr>
          <w:rFonts w:cs="B Lotus" w:hint="cs"/>
          <w:sz w:val="28"/>
          <w:szCs w:val="28"/>
          <w:rtl/>
          <w:lang w:bidi="fa-IR"/>
        </w:rPr>
        <w:t>]</w:t>
      </w:r>
    </w:p>
    <w:p w:rsidR="00DF3B1C" w:rsidRPr="00D938A1" w:rsidRDefault="00DF3B1C" w:rsidP="00DF3B1C">
      <w:pPr>
        <w:tabs>
          <w:tab w:val="right" w:pos="7031"/>
        </w:tabs>
        <w:bidi/>
        <w:ind w:left="1134"/>
        <w:jc w:val="both"/>
        <w:rPr>
          <w:rFonts w:cs="B Lotus"/>
          <w:sz w:val="26"/>
          <w:szCs w:val="26"/>
          <w:rtl/>
          <w:lang w:bidi="fa-IR"/>
        </w:rPr>
      </w:pPr>
      <w:r>
        <w:rPr>
          <w:rFonts w:cs="B Lotus" w:hint="cs"/>
          <w:sz w:val="26"/>
          <w:szCs w:val="26"/>
          <w:rtl/>
          <w:lang w:bidi="fa-IR"/>
        </w:rPr>
        <w:t>«پس همانگونه كه پيامبران نستوه، صبر كردند، صبر كن</w:t>
      </w:r>
      <w:r w:rsidRPr="00D938A1">
        <w:rPr>
          <w:rFonts w:cs="B Lotus" w:hint="cs"/>
          <w:sz w:val="26"/>
          <w:szCs w:val="26"/>
          <w:rtl/>
          <w:lang w:bidi="fa-IR"/>
        </w:rPr>
        <w:t>».</w:t>
      </w:r>
    </w:p>
    <w:p w:rsidR="00436381" w:rsidRDefault="00956B16" w:rsidP="00436381">
      <w:pPr>
        <w:bidi/>
        <w:ind w:firstLine="284"/>
        <w:jc w:val="both"/>
        <w:rPr>
          <w:rFonts w:cs="B Lotus"/>
          <w:sz w:val="28"/>
          <w:szCs w:val="28"/>
          <w:rtl/>
          <w:lang w:bidi="fa-IR"/>
        </w:rPr>
      </w:pPr>
      <w:r>
        <w:rPr>
          <w:rFonts w:cs="B Lotus" w:hint="cs"/>
          <w:sz w:val="28"/>
          <w:szCs w:val="28"/>
          <w:rtl/>
          <w:lang w:bidi="fa-IR"/>
        </w:rPr>
        <w:t>ولي هر كس اراده‌اش قوي، عملش كامل، ايمانش استوار گردد، دشمن در او طمع نخواهد كرد و اين بهتر و خوب‌تر از ديگران است.</w:t>
      </w:r>
    </w:p>
    <w:p w:rsidR="00956B16" w:rsidRDefault="00956B16" w:rsidP="00844533">
      <w:pPr>
        <w:bidi/>
        <w:ind w:firstLine="284"/>
        <w:jc w:val="both"/>
        <w:rPr>
          <w:rFonts w:cs="B Lotus"/>
          <w:sz w:val="28"/>
          <w:szCs w:val="28"/>
          <w:rtl/>
          <w:lang w:bidi="fa-IR"/>
        </w:rPr>
      </w:pPr>
      <w:r>
        <w:rPr>
          <w:rFonts w:cs="B Lotus" w:hint="cs"/>
          <w:sz w:val="28"/>
          <w:szCs w:val="28"/>
          <w:rtl/>
          <w:lang w:bidi="fa-IR"/>
        </w:rPr>
        <w:t>نهم ـ گناه و معصيت بناچار اثر بدي بر جاي مي‌گذارد كه آن يا هلاك و نابودي كامل را در بردارد</w:t>
      </w:r>
      <w:r w:rsidR="00532180">
        <w:rPr>
          <w:rFonts w:cs="B Lotus" w:hint="cs"/>
          <w:sz w:val="28"/>
          <w:szCs w:val="28"/>
          <w:rtl/>
          <w:lang w:bidi="fa-IR"/>
        </w:rPr>
        <w:t>،</w:t>
      </w:r>
      <w:r>
        <w:rPr>
          <w:rFonts w:cs="B Lotus" w:hint="cs"/>
          <w:sz w:val="28"/>
          <w:szCs w:val="28"/>
          <w:rtl/>
          <w:lang w:bidi="fa-IR"/>
        </w:rPr>
        <w:t xml:space="preserve"> و يا عذاب و مجازات </w:t>
      </w:r>
      <w:r w:rsidR="0074572F">
        <w:rPr>
          <w:rFonts w:cs="B Lotus" w:hint="cs"/>
          <w:sz w:val="28"/>
          <w:szCs w:val="28"/>
          <w:rtl/>
          <w:lang w:bidi="fa-IR"/>
        </w:rPr>
        <w:t>ك</w:t>
      </w:r>
      <w:r>
        <w:rPr>
          <w:rFonts w:cs="B Lotus" w:hint="cs"/>
          <w:sz w:val="28"/>
          <w:szCs w:val="28"/>
          <w:rtl/>
          <w:lang w:bidi="fa-IR"/>
        </w:rPr>
        <w:t>ه به دنبال آن شخص يا مورد</w:t>
      </w:r>
      <w:r w:rsidR="0074572F">
        <w:rPr>
          <w:rFonts w:cs="B Lotus" w:hint="cs"/>
          <w:sz w:val="28"/>
          <w:szCs w:val="28"/>
          <w:rtl/>
          <w:lang w:bidi="fa-IR"/>
        </w:rPr>
        <w:t xml:space="preserve"> </w:t>
      </w:r>
      <w:r>
        <w:rPr>
          <w:rFonts w:cs="B Lotus" w:hint="cs"/>
          <w:sz w:val="28"/>
          <w:szCs w:val="28"/>
          <w:rtl/>
          <w:lang w:bidi="fa-IR"/>
        </w:rPr>
        <w:t>عفو و مغفرت قرار مي‌گيرد و داخل بهشت مي‌شو</w:t>
      </w:r>
      <w:r w:rsidR="00844533">
        <w:rPr>
          <w:rFonts w:cs="B Lotus" w:hint="cs"/>
          <w:sz w:val="28"/>
          <w:szCs w:val="28"/>
          <w:rtl/>
          <w:lang w:bidi="fa-IR"/>
        </w:rPr>
        <w:t>د</w:t>
      </w:r>
      <w:r w:rsidR="00532180">
        <w:rPr>
          <w:rFonts w:cs="B Lotus" w:hint="cs"/>
          <w:sz w:val="28"/>
          <w:szCs w:val="28"/>
          <w:rtl/>
          <w:lang w:bidi="fa-IR"/>
        </w:rPr>
        <w:t>،</w:t>
      </w:r>
      <w:r>
        <w:rPr>
          <w:rFonts w:cs="B Lotus" w:hint="cs"/>
          <w:sz w:val="28"/>
          <w:szCs w:val="28"/>
          <w:rtl/>
          <w:lang w:bidi="fa-IR"/>
        </w:rPr>
        <w:t xml:space="preserve"> و يا نقصاني</w:t>
      </w:r>
      <w:r w:rsidR="00844533">
        <w:rPr>
          <w:rFonts w:cs="B Lotus" w:hint="cs"/>
          <w:sz w:val="28"/>
          <w:szCs w:val="28"/>
          <w:rtl/>
          <w:lang w:bidi="fa-IR"/>
        </w:rPr>
        <w:t xml:space="preserve"> در</w:t>
      </w:r>
      <w:r>
        <w:rPr>
          <w:rFonts w:cs="B Lotus" w:hint="cs"/>
          <w:sz w:val="28"/>
          <w:szCs w:val="28"/>
          <w:rtl/>
          <w:lang w:bidi="fa-IR"/>
        </w:rPr>
        <w:t xml:space="preserve"> درجه و مقام او پديد مي‌آيد و تضعيف و كاهش نور ايمان وي را در پي دارد. و كار توبه‌گر در راستاي زدودن و پوشاندن اين آثار است. ولي كار مطيع</w:t>
      </w:r>
      <w:r w:rsidR="00B279DD">
        <w:rPr>
          <w:rFonts w:cs="B Lotus" w:hint="cs"/>
          <w:sz w:val="28"/>
          <w:szCs w:val="28"/>
          <w:rtl/>
          <w:lang w:bidi="fa-IR"/>
        </w:rPr>
        <w:t xml:space="preserve"> در راستاي ازدياد و افزودني و بالارفتن مقام ومنزلت او است.</w:t>
      </w:r>
    </w:p>
    <w:p w:rsidR="00B279DD" w:rsidRDefault="00B279DD" w:rsidP="00844533">
      <w:pPr>
        <w:bidi/>
        <w:ind w:firstLine="284"/>
        <w:jc w:val="both"/>
        <w:rPr>
          <w:rFonts w:cs="B Lotus"/>
          <w:sz w:val="28"/>
          <w:szCs w:val="28"/>
          <w:rtl/>
          <w:lang w:bidi="fa-IR"/>
        </w:rPr>
      </w:pPr>
      <w:r>
        <w:rPr>
          <w:rFonts w:cs="B Lotus" w:hint="cs"/>
          <w:sz w:val="28"/>
          <w:szCs w:val="28"/>
          <w:rtl/>
          <w:lang w:bidi="fa-IR"/>
        </w:rPr>
        <w:t>به همين خاطر «قيام الليل» به عنوان نافله، مخصوص رسول خدا</w:t>
      </w:r>
      <w:r w:rsidR="00844533">
        <w:rPr>
          <w:rFonts w:cs="CTraditional Arabic" w:hint="cs"/>
          <w:sz w:val="28"/>
          <w:szCs w:val="28"/>
          <w:lang w:bidi="fa-IR"/>
        </w:rPr>
        <w:sym w:font="AGA Arabesque" w:char="F072"/>
      </w:r>
      <w:r w:rsidR="00844533">
        <w:rPr>
          <w:rFonts w:cs="CTraditional Arabic" w:hint="cs"/>
          <w:sz w:val="28"/>
          <w:szCs w:val="28"/>
          <w:rtl/>
          <w:lang w:bidi="fa-IR"/>
        </w:rPr>
        <w:t xml:space="preserve"> </w:t>
      </w:r>
      <w:r w:rsidR="00F3321E">
        <w:rPr>
          <w:rFonts w:cs="B Lotus" w:hint="cs"/>
          <w:sz w:val="28"/>
          <w:szCs w:val="28"/>
          <w:rtl/>
          <w:lang w:bidi="fa-IR"/>
        </w:rPr>
        <w:t xml:space="preserve">بود؛ زيرا كه در ازدياد مقام و درجات تلاش و كوشش مي‌نمود و عمل كسانِ ديگر در جهت تكفير گناهان </w:t>
      </w:r>
      <w:r w:rsidR="000E3D9C">
        <w:rPr>
          <w:rFonts w:cs="B Lotus" w:hint="cs"/>
          <w:sz w:val="28"/>
          <w:szCs w:val="28"/>
          <w:rtl/>
          <w:lang w:bidi="fa-IR"/>
        </w:rPr>
        <w:t>و سيئات مي‌باشد</w:t>
      </w:r>
      <w:r w:rsidR="00A56976">
        <w:rPr>
          <w:rFonts w:cs="B Lotus" w:hint="cs"/>
          <w:sz w:val="28"/>
          <w:szCs w:val="28"/>
          <w:rtl/>
          <w:lang w:bidi="fa-IR"/>
        </w:rPr>
        <w:t xml:space="preserve"> پس اين كجا و آن كجا؟</w:t>
      </w:r>
    </w:p>
    <w:p w:rsidR="00A56976" w:rsidRDefault="00A56976" w:rsidP="00A56976">
      <w:pPr>
        <w:bidi/>
        <w:ind w:firstLine="284"/>
        <w:jc w:val="both"/>
        <w:rPr>
          <w:rFonts w:cs="B Lotus"/>
          <w:sz w:val="28"/>
          <w:szCs w:val="28"/>
          <w:rtl/>
          <w:lang w:bidi="fa-IR"/>
        </w:rPr>
      </w:pPr>
      <w:r>
        <w:rPr>
          <w:rFonts w:cs="B Lotus" w:hint="cs"/>
          <w:sz w:val="28"/>
          <w:szCs w:val="28"/>
          <w:rtl/>
          <w:lang w:bidi="fa-IR"/>
        </w:rPr>
        <w:t xml:space="preserve">دهم ـ شخص مورد قبولِ خداوند همان بندة مطيعي است كه با تمام اعمالش به سوي او در حركت است. و هر اندازه طاعات و عبادات بندة مطيع افزون گردد به همان انداز كسب و سعي او عظيم تر و افزون‌تر مي‌گردد و اين شخص مطيع به منزله مسافري است كه با سرمايه‌اش به تجارت پردازد و ده برابر سرمايه‌اش را كسب كند. و باز با سرمايه‌اش در جهت تجارت به سفر پردازد و باز ده برابر سرمايه‌اش منفعت برد و براي بار سوم </w:t>
      </w:r>
      <w:r w:rsidR="003E22DF">
        <w:rPr>
          <w:rFonts w:cs="B Lotus" w:hint="cs"/>
          <w:sz w:val="28"/>
          <w:szCs w:val="28"/>
          <w:rtl/>
          <w:lang w:bidi="fa-IR"/>
        </w:rPr>
        <w:t>باز با سرمايه‌اش به مسافرت رود و ده برابر دارائيش نفع برد و هكذا چهار بار، پنج بار، شش بار و ... پس اگر يك بار از مسافرت بازماند و نرفت، به اندازة تمام آن سودي كه به دست آورده و يا شايد بيشتر از آن از دستش خارج شود.</w:t>
      </w:r>
    </w:p>
    <w:p w:rsidR="003E22DF" w:rsidRDefault="003E22DF" w:rsidP="003E22DF">
      <w:pPr>
        <w:bidi/>
        <w:jc w:val="center"/>
        <w:rPr>
          <w:rFonts w:cs="B Lotus"/>
          <w:sz w:val="28"/>
          <w:szCs w:val="28"/>
          <w:rtl/>
          <w:lang w:bidi="fa-IR"/>
        </w:rPr>
      </w:pPr>
      <w:r>
        <w:rPr>
          <w:rFonts w:cs="B Lotus" w:hint="cs"/>
          <w:sz w:val="28"/>
          <w:szCs w:val="28"/>
          <w:rtl/>
          <w:lang w:bidi="fa-IR"/>
        </w:rPr>
        <w:t>*   *   *</w:t>
      </w:r>
    </w:p>
    <w:p w:rsidR="00CA3E20" w:rsidRDefault="003E22DF" w:rsidP="00844533">
      <w:pPr>
        <w:bidi/>
        <w:ind w:firstLine="284"/>
        <w:jc w:val="both"/>
        <w:rPr>
          <w:rFonts w:cs="B Lotus"/>
          <w:sz w:val="28"/>
          <w:szCs w:val="28"/>
          <w:rtl/>
          <w:lang w:bidi="fa-IR"/>
        </w:rPr>
      </w:pPr>
      <w:r>
        <w:rPr>
          <w:rFonts w:cs="B Lotus" w:hint="cs"/>
          <w:sz w:val="28"/>
          <w:szCs w:val="28"/>
          <w:rtl/>
          <w:lang w:bidi="fa-IR"/>
        </w:rPr>
        <w:t>گروه مقابل، شخص تائب را بر مطيع ترجيح داده‌اند، اگرچه حسنات و فضايل مطيع را بيشتر از آن مي‌دانند و اين برتري توبه‌كننده بر شخص مطيع به چند وجه است از جمله:</w:t>
      </w:r>
    </w:p>
    <w:p w:rsidR="003E22DF" w:rsidRDefault="003E22DF" w:rsidP="003E22DF">
      <w:pPr>
        <w:bidi/>
        <w:ind w:firstLine="284"/>
        <w:jc w:val="both"/>
        <w:rPr>
          <w:rFonts w:cs="B Lotus"/>
          <w:sz w:val="28"/>
          <w:szCs w:val="28"/>
          <w:rtl/>
          <w:lang w:bidi="fa-IR"/>
        </w:rPr>
      </w:pPr>
      <w:r>
        <w:rPr>
          <w:rFonts w:cs="B Lotus" w:hint="cs"/>
          <w:sz w:val="28"/>
          <w:szCs w:val="28"/>
          <w:rtl/>
          <w:lang w:bidi="fa-IR"/>
        </w:rPr>
        <w:t>وجه اول: عبادت توبه از محبوبترين و گرامي‌ترين عبادتها نزد خداست زيرا كه خداوند توبه‌كنندگان را دوست مي‌‌دارد.</w:t>
      </w:r>
    </w:p>
    <w:p w:rsidR="003E22DF" w:rsidRDefault="003E22DF" w:rsidP="0016341F">
      <w:pPr>
        <w:bidi/>
        <w:ind w:firstLine="284"/>
        <w:jc w:val="both"/>
        <w:rPr>
          <w:rFonts w:cs="B Lotus"/>
          <w:sz w:val="28"/>
          <w:szCs w:val="28"/>
          <w:rtl/>
          <w:lang w:bidi="fa-IR"/>
        </w:rPr>
      </w:pPr>
      <w:r>
        <w:rPr>
          <w:rFonts w:cs="B Lotus" w:hint="cs"/>
          <w:sz w:val="28"/>
          <w:szCs w:val="28"/>
          <w:rtl/>
          <w:lang w:bidi="fa-IR"/>
        </w:rPr>
        <w:t>وجه دوم: توبه نزد خداوند متعال داراي مقامي است كه ساير طاعات آن را ندارند به همين خاطر خداوند متعال بسيار خوشحال مي‌گردد از اينكه بنده‌اي از بندگانش به سوي او توبه كند و اين فرح و سرور خداوند در هيچ يك از عبادات بجز توبه وارد نشده است و واضح است كه اين شادماني خداوند تأثير به سزايي در روح و قلب توبه‌كننده بر جاي مي‌گذارد</w:t>
      </w:r>
      <w:r w:rsidR="005055E0">
        <w:rPr>
          <w:rFonts w:cs="B Lotus" w:hint="cs"/>
          <w:sz w:val="28"/>
          <w:szCs w:val="28"/>
          <w:rtl/>
          <w:lang w:bidi="fa-IR"/>
        </w:rPr>
        <w:t>، آنچنان كه در توصيف ن</w:t>
      </w:r>
      <w:r w:rsidR="00844533">
        <w:rPr>
          <w:rFonts w:cs="B Lotus" w:hint="cs"/>
          <w:sz w:val="28"/>
          <w:szCs w:val="28"/>
          <w:rtl/>
          <w:lang w:bidi="fa-IR"/>
        </w:rPr>
        <w:t>ی</w:t>
      </w:r>
      <w:r w:rsidR="005055E0">
        <w:rPr>
          <w:rFonts w:cs="B Lotus" w:hint="cs"/>
          <w:sz w:val="28"/>
          <w:szCs w:val="28"/>
          <w:rtl/>
          <w:lang w:bidi="fa-IR"/>
        </w:rPr>
        <w:t>ايد.</w:t>
      </w:r>
    </w:p>
    <w:p w:rsidR="005055E0" w:rsidRDefault="007A2D59" w:rsidP="005055E0">
      <w:pPr>
        <w:bidi/>
        <w:ind w:firstLine="284"/>
        <w:jc w:val="both"/>
        <w:rPr>
          <w:rFonts w:cs="B Lotus"/>
          <w:sz w:val="28"/>
          <w:szCs w:val="28"/>
          <w:rtl/>
          <w:lang w:bidi="fa-IR"/>
        </w:rPr>
      </w:pPr>
      <w:r>
        <w:rPr>
          <w:rFonts w:cs="B Lotus" w:hint="cs"/>
          <w:sz w:val="28"/>
          <w:szCs w:val="28"/>
          <w:rtl/>
          <w:lang w:bidi="fa-IR"/>
        </w:rPr>
        <w:t>وجه سوم: در توبه، ذلت، خواري، شكستگي، فروتني و تملّق به درگاه خداوند وجود دارد كه آن از بسياري از اعمال ظاهري نزد خدا خوشايندتر و محبوبتر است. و اگر ساير عبادات در مقدار و كميت بر عبادت توبه زيادي و فزوني داشته باشند، ذلت و شكسته نفسي در پيشگاه خداوند روح عبادت و مغز آن را دريافت نموده است.</w:t>
      </w:r>
    </w:p>
    <w:p w:rsidR="007A2D59" w:rsidRDefault="007A2D59" w:rsidP="007A2D59">
      <w:pPr>
        <w:bidi/>
        <w:ind w:firstLine="284"/>
        <w:jc w:val="both"/>
        <w:rPr>
          <w:rFonts w:cs="B Lotus"/>
          <w:sz w:val="28"/>
          <w:szCs w:val="28"/>
          <w:rtl/>
          <w:lang w:bidi="fa-IR"/>
        </w:rPr>
      </w:pPr>
      <w:r>
        <w:rPr>
          <w:rFonts w:cs="B Lotus" w:hint="cs"/>
          <w:sz w:val="28"/>
          <w:szCs w:val="28"/>
          <w:rtl/>
          <w:lang w:bidi="fa-IR"/>
        </w:rPr>
        <w:t>وجه چهارم: دستيابي توبه‌كننده به مراتب ذلت و فروتني در پيشگاه خداوند از همه بيشتر و كامل‌تر است، زيرا كه او در تواضع فقر، عبوديت، محبت و ... با كسي كه مرتكب گناه نشده مشاركت دارد ولي از آن طرف با شكستن قلبش به سبب معصيت از او برتري يافته است و خداوند متعال، بهترين موقع نزديكي با بند</w:t>
      </w:r>
      <w:r w:rsidR="008F4640">
        <w:rPr>
          <w:rFonts w:cs="B Lotus" w:hint="cs"/>
          <w:sz w:val="28"/>
          <w:szCs w:val="28"/>
          <w:rtl/>
          <w:lang w:bidi="fa-IR"/>
        </w:rPr>
        <w:t xml:space="preserve">ه‌ش را هنگام خواري و دل‌شكستگي بنده قرار داده است. چنانكه در اثر اسرائيلي وارد شده كه مي‌گفت: «خدايا تو را كجا يابم؟ </w:t>
      </w:r>
      <w:r w:rsidR="00301B4E">
        <w:rPr>
          <w:rFonts w:cs="B Lotus" w:hint="cs"/>
          <w:sz w:val="28"/>
          <w:szCs w:val="28"/>
          <w:rtl/>
          <w:lang w:bidi="fa-IR"/>
        </w:rPr>
        <w:t>فرمود: نزد دل‌شكستگانم». و به اين خاطر نزديكترين موقعيتي كه بنده با خداي خودش دارد موقعي است كه به سجده رود؛ زيرا سجده نهايت تواضع و شكستگي در پيشگاه خداوند را در بر دارد.</w:t>
      </w:r>
    </w:p>
    <w:p w:rsidR="00301B4E" w:rsidRDefault="00301B4E" w:rsidP="00301B4E">
      <w:pPr>
        <w:bidi/>
        <w:ind w:firstLine="284"/>
        <w:jc w:val="both"/>
        <w:rPr>
          <w:rFonts w:cs="B Lotus"/>
          <w:sz w:val="28"/>
          <w:szCs w:val="28"/>
          <w:rtl/>
          <w:lang w:bidi="fa-IR"/>
        </w:rPr>
      </w:pPr>
      <w:r>
        <w:rPr>
          <w:rFonts w:cs="B Lotus" w:hint="cs"/>
          <w:sz w:val="28"/>
          <w:szCs w:val="28"/>
          <w:rtl/>
          <w:lang w:bidi="fa-IR"/>
        </w:rPr>
        <w:t>و شايد همين دلايل بتواند موجب برتري شخص تائب بر شخص مطيع گردند، به شرط آنكه توبه‌اش نصوح و صادقانه باشد كه به جبران مافات بپردازد والله اعلم بالسرائر.</w:t>
      </w:r>
    </w:p>
    <w:p w:rsidR="00DC7EB1" w:rsidRDefault="00DC7EB1" w:rsidP="00844533">
      <w:pPr>
        <w:bidi/>
        <w:jc w:val="center"/>
        <w:rPr>
          <w:rFonts w:cs="B Lotus"/>
          <w:sz w:val="28"/>
          <w:szCs w:val="28"/>
          <w:rtl/>
          <w:lang w:bidi="fa-IR"/>
        </w:rPr>
      </w:pPr>
      <w:r>
        <w:rPr>
          <w:rFonts w:cs="B Lotus" w:hint="cs"/>
          <w:sz w:val="28"/>
          <w:szCs w:val="28"/>
          <w:rtl/>
          <w:lang w:bidi="fa-IR"/>
        </w:rPr>
        <w:t>*   *   *</w:t>
      </w:r>
    </w:p>
    <w:p w:rsidR="00DC7EB1" w:rsidRDefault="00DC7EB1" w:rsidP="00844533">
      <w:pPr>
        <w:pStyle w:val="a0"/>
        <w:rPr>
          <w:rtl/>
        </w:rPr>
      </w:pPr>
      <w:bookmarkStart w:id="133" w:name="_Toc237013328"/>
      <w:bookmarkStart w:id="134" w:name="_Toc237013481"/>
      <w:bookmarkStart w:id="135" w:name="_Toc281676973"/>
      <w:r>
        <w:rPr>
          <w:rFonts w:hint="cs"/>
          <w:rtl/>
        </w:rPr>
        <w:t>9- پذيرش توبه</w:t>
      </w:r>
      <w:bookmarkEnd w:id="133"/>
      <w:bookmarkEnd w:id="134"/>
      <w:bookmarkEnd w:id="135"/>
    </w:p>
    <w:p w:rsidR="00527683" w:rsidRDefault="00DC7EB1" w:rsidP="00371187">
      <w:pPr>
        <w:bidi/>
        <w:ind w:firstLine="284"/>
        <w:jc w:val="both"/>
        <w:rPr>
          <w:rFonts w:cs="B Lotus"/>
          <w:sz w:val="28"/>
          <w:szCs w:val="28"/>
          <w:rtl/>
          <w:lang w:bidi="fa-IR"/>
        </w:rPr>
      </w:pPr>
      <w:r>
        <w:rPr>
          <w:rFonts w:cs="B Lotus" w:hint="cs"/>
          <w:sz w:val="28"/>
          <w:szCs w:val="28"/>
          <w:rtl/>
          <w:lang w:bidi="fa-IR"/>
        </w:rPr>
        <w:t>كسي كه در آيات قرآن و احاديث نبوي و آثاري كه از صحابه وارد شده، انديشه و تأمل كند، براي او روشن خواهد شد كه اين متون و نصوص به روشني دلالت مي‌كنند. بر اينكه هر كسي نزد خداوند توبه كند و تمام شرايط توبه را به جا آورد، قطعاً خداوند متعال توبة او را خواهد پذيرفت. همانند مسلمان‌شدنِ شخص كافر، هنگامي كه در اسلام آوردنش صادق و خالص باشد، قطعاً پذيرفته مي</w:t>
      </w:r>
      <w:r w:rsidR="00371187">
        <w:rPr>
          <w:rFonts w:cs="B Lotus" w:hint="cs"/>
          <w:sz w:val="28"/>
          <w:szCs w:val="28"/>
          <w:rtl/>
          <w:lang w:bidi="fa-IR"/>
        </w:rPr>
        <w:t>‌</w:t>
      </w:r>
      <w:r>
        <w:rPr>
          <w:rFonts w:cs="B Lotus" w:hint="cs"/>
          <w:sz w:val="28"/>
          <w:szCs w:val="28"/>
          <w:rtl/>
          <w:lang w:bidi="fa-IR"/>
        </w:rPr>
        <w:t>شود و اين، نظر جمهور دانشمندان اسلامي است، اگرچه بيان ابن عبدالبر دلالت بر اجماع چنين نظريه‌اي دارد.</w:t>
      </w:r>
    </w:p>
    <w:p w:rsidR="00371187" w:rsidRDefault="00371187" w:rsidP="00371187">
      <w:pPr>
        <w:bidi/>
        <w:ind w:firstLine="284"/>
        <w:jc w:val="both"/>
        <w:rPr>
          <w:rFonts w:cs="B Lotus"/>
          <w:sz w:val="28"/>
          <w:szCs w:val="28"/>
          <w:rtl/>
          <w:lang w:bidi="fa-IR"/>
        </w:rPr>
      </w:pPr>
      <w:r>
        <w:rPr>
          <w:rFonts w:cs="B Lotus" w:hint="cs"/>
          <w:sz w:val="28"/>
          <w:szCs w:val="28"/>
          <w:rtl/>
          <w:lang w:bidi="fa-IR"/>
        </w:rPr>
        <w:t>بعضي گفته‌اند: پذيرش توبه تائب از جانب پروردگار قطعي نيست بلكه اميد آن مي‌رود و صاحب توبه اگرچه توبه هم كرده باشد باز تحت مشيّت الهي است، و به اين آيه استدلال مي‌نمايند:</w:t>
      </w:r>
    </w:p>
    <w:p w:rsidR="00776A61" w:rsidRDefault="00D93D4A" w:rsidP="00776A61">
      <w:pPr>
        <w:tabs>
          <w:tab w:val="right" w:pos="7031"/>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776A61" w:rsidRPr="00E34635">
        <w:rPr>
          <w:rFonts w:cs="B Badr"/>
          <w:color w:val="000000"/>
        </w:rPr>
        <w:sym w:font="HQPB4" w:char="F0A8"/>
      </w:r>
      <w:r w:rsidR="00776A61" w:rsidRPr="00E34635">
        <w:rPr>
          <w:rFonts w:cs="B Badr"/>
          <w:color w:val="000000"/>
        </w:rPr>
        <w:sym w:font="HQPB2" w:char="F062"/>
      </w:r>
      <w:r w:rsidR="00776A61" w:rsidRPr="00E34635">
        <w:rPr>
          <w:rFonts w:cs="B Badr"/>
          <w:color w:val="000000"/>
        </w:rPr>
        <w:sym w:font="HQPB4" w:char="F0CE"/>
      </w:r>
      <w:r w:rsidR="00776A61" w:rsidRPr="00E34635">
        <w:rPr>
          <w:rFonts w:cs="B Badr"/>
          <w:color w:val="000000"/>
        </w:rPr>
        <w:sym w:font="HQPB1" w:char="F029"/>
      </w:r>
      <w:r w:rsidR="00776A61" w:rsidRPr="00E34635">
        <w:rPr>
          <w:rFonts w:cs="B Badr"/>
          <w:color w:val="000000"/>
          <w:rtl/>
        </w:rPr>
        <w:t xml:space="preserve"> </w:t>
      </w:r>
      <w:r w:rsidR="00776A61" w:rsidRPr="00E34635">
        <w:rPr>
          <w:rFonts w:cs="B Badr"/>
          <w:color w:val="000000"/>
        </w:rPr>
        <w:sym w:font="HQPB5" w:char="F0A9"/>
      </w:r>
      <w:r w:rsidR="00776A61" w:rsidRPr="00E34635">
        <w:rPr>
          <w:rFonts w:cs="B Badr"/>
          <w:color w:val="000000"/>
        </w:rPr>
        <w:sym w:font="HQPB1" w:char="F021"/>
      </w:r>
      <w:r w:rsidR="00776A61" w:rsidRPr="00E34635">
        <w:rPr>
          <w:rFonts w:cs="B Badr"/>
          <w:color w:val="000000"/>
        </w:rPr>
        <w:sym w:font="HQPB5" w:char="F024"/>
      </w:r>
      <w:r w:rsidR="00776A61" w:rsidRPr="00E34635">
        <w:rPr>
          <w:rFonts w:cs="B Badr"/>
          <w:color w:val="000000"/>
        </w:rPr>
        <w:sym w:font="HQPB1" w:char="F023"/>
      </w:r>
      <w:r w:rsidR="00776A61" w:rsidRPr="00E34635">
        <w:rPr>
          <w:rFonts w:cs="B Badr"/>
          <w:color w:val="000000"/>
          <w:rtl/>
        </w:rPr>
        <w:t xml:space="preserve"> </w:t>
      </w:r>
      <w:r w:rsidR="00776A61" w:rsidRPr="00E34635">
        <w:rPr>
          <w:rFonts w:cs="B Badr"/>
          <w:color w:val="000000"/>
        </w:rPr>
        <w:sym w:font="HQPB5" w:char="F09F"/>
      </w:r>
      <w:r w:rsidR="00776A61" w:rsidRPr="00E34635">
        <w:rPr>
          <w:rFonts w:cs="B Badr"/>
          <w:color w:val="000000"/>
        </w:rPr>
        <w:sym w:font="HQPB2" w:char="F077"/>
      </w:r>
      <w:r w:rsidR="00776A61" w:rsidRPr="00E34635">
        <w:rPr>
          <w:rFonts w:cs="B Badr"/>
          <w:color w:val="000000"/>
          <w:rtl/>
        </w:rPr>
        <w:t xml:space="preserve"> </w:t>
      </w:r>
      <w:r w:rsidR="00776A61" w:rsidRPr="00E34635">
        <w:rPr>
          <w:rFonts w:cs="B Badr"/>
          <w:color w:val="000000"/>
        </w:rPr>
        <w:sym w:font="HQPB4" w:char="F0E3"/>
      </w:r>
      <w:r w:rsidR="00776A61" w:rsidRPr="00E34635">
        <w:rPr>
          <w:rFonts w:cs="B Badr"/>
          <w:color w:val="000000"/>
        </w:rPr>
        <w:sym w:font="HQPB1" w:char="F08D"/>
      </w:r>
      <w:r w:rsidR="00776A61" w:rsidRPr="00E34635">
        <w:rPr>
          <w:rFonts w:cs="B Badr"/>
          <w:color w:val="000000"/>
        </w:rPr>
        <w:sym w:font="HQPB4" w:char="F0CF"/>
      </w:r>
      <w:r w:rsidR="00776A61" w:rsidRPr="00E34635">
        <w:rPr>
          <w:rFonts w:cs="B Badr"/>
          <w:color w:val="000000"/>
        </w:rPr>
        <w:sym w:font="HQPB1" w:char="F0FF"/>
      </w:r>
      <w:r w:rsidR="00776A61" w:rsidRPr="00E34635">
        <w:rPr>
          <w:rFonts w:cs="B Badr"/>
          <w:color w:val="000000"/>
        </w:rPr>
        <w:sym w:font="HQPB4" w:char="F0F8"/>
      </w:r>
      <w:r w:rsidR="00776A61" w:rsidRPr="00E34635">
        <w:rPr>
          <w:rFonts w:cs="B Badr"/>
          <w:color w:val="000000"/>
        </w:rPr>
        <w:sym w:font="HQPB1" w:char="F0F3"/>
      </w:r>
      <w:r w:rsidR="00776A61" w:rsidRPr="00E34635">
        <w:rPr>
          <w:rFonts w:cs="B Badr"/>
          <w:color w:val="000000"/>
        </w:rPr>
        <w:sym w:font="HQPB5" w:char="F074"/>
      </w:r>
      <w:r w:rsidR="00776A61" w:rsidRPr="00E34635">
        <w:rPr>
          <w:rFonts w:cs="B Badr"/>
          <w:color w:val="000000"/>
        </w:rPr>
        <w:sym w:font="HQPB2" w:char="F083"/>
      </w:r>
      <w:r w:rsidR="00776A61" w:rsidRPr="00E34635">
        <w:rPr>
          <w:rFonts w:cs="B Badr"/>
          <w:color w:val="000000"/>
          <w:rtl/>
        </w:rPr>
        <w:t xml:space="preserve"> </w:t>
      </w:r>
      <w:r w:rsidR="00776A61" w:rsidRPr="00E34635">
        <w:rPr>
          <w:rFonts w:cs="B Badr"/>
          <w:color w:val="000000"/>
        </w:rPr>
        <w:sym w:font="HQPB2" w:char="F062"/>
      </w:r>
      <w:r w:rsidR="00776A61" w:rsidRPr="00E34635">
        <w:rPr>
          <w:rFonts w:cs="B Badr"/>
          <w:color w:val="000000"/>
        </w:rPr>
        <w:sym w:font="HQPB5" w:char="F072"/>
      </w:r>
      <w:r w:rsidR="00776A61" w:rsidRPr="00E34635">
        <w:rPr>
          <w:rFonts w:cs="B Badr"/>
          <w:color w:val="000000"/>
        </w:rPr>
        <w:sym w:font="HQPB1" w:char="F026"/>
      </w:r>
      <w:r w:rsidR="00776A61" w:rsidRPr="00E34635">
        <w:rPr>
          <w:rFonts w:cs="B Badr"/>
          <w:color w:val="000000"/>
          <w:rtl/>
        </w:rPr>
        <w:t xml:space="preserve"> </w:t>
      </w:r>
      <w:r w:rsidR="00776A61" w:rsidRPr="00E34635">
        <w:rPr>
          <w:rFonts w:cs="B Badr"/>
          <w:color w:val="000000"/>
        </w:rPr>
        <w:sym w:font="HQPB5" w:char="F078"/>
      </w:r>
      <w:r w:rsidR="00776A61" w:rsidRPr="00E34635">
        <w:rPr>
          <w:rFonts w:cs="B Badr"/>
          <w:color w:val="000000"/>
        </w:rPr>
        <w:sym w:font="HQPB2" w:char="F038"/>
      </w:r>
      <w:r w:rsidR="00776A61" w:rsidRPr="00E34635">
        <w:rPr>
          <w:rFonts w:cs="B Badr"/>
          <w:color w:val="000000"/>
        </w:rPr>
        <w:sym w:font="HQPB5" w:char="F075"/>
      </w:r>
      <w:r w:rsidR="00776A61" w:rsidRPr="00E34635">
        <w:rPr>
          <w:rFonts w:cs="B Badr"/>
          <w:color w:val="000000"/>
        </w:rPr>
        <w:sym w:font="HQPB1" w:char="F08E"/>
      </w:r>
      <w:r w:rsidR="00776A61" w:rsidRPr="00E34635">
        <w:rPr>
          <w:rFonts w:cs="B Badr"/>
          <w:color w:val="000000"/>
        </w:rPr>
        <w:sym w:font="HQPB4" w:char="F0F4"/>
      </w:r>
      <w:r w:rsidR="00776A61" w:rsidRPr="00E34635">
        <w:rPr>
          <w:rFonts w:cs="B Badr"/>
          <w:color w:val="000000"/>
        </w:rPr>
        <w:sym w:font="HQPB1" w:char="F0B3"/>
      </w:r>
      <w:r w:rsidR="00776A61" w:rsidRPr="00E34635">
        <w:rPr>
          <w:rFonts w:cs="B Badr"/>
          <w:color w:val="000000"/>
        </w:rPr>
        <w:sym w:font="HQPB4" w:char="F0E7"/>
      </w:r>
      <w:r w:rsidR="00776A61" w:rsidRPr="00E34635">
        <w:rPr>
          <w:rFonts w:cs="B Badr"/>
          <w:color w:val="000000"/>
        </w:rPr>
        <w:sym w:font="HQPB2" w:char="F084"/>
      </w:r>
      <w:r w:rsidR="00776A61" w:rsidRPr="00E34635">
        <w:rPr>
          <w:rFonts w:cs="B Badr"/>
          <w:color w:val="000000"/>
          <w:rtl/>
        </w:rPr>
        <w:t xml:space="preserve"> </w:t>
      </w:r>
      <w:r w:rsidR="00776A61" w:rsidRPr="00E34635">
        <w:rPr>
          <w:rFonts w:cs="B Badr"/>
          <w:color w:val="000000"/>
        </w:rPr>
        <w:sym w:font="HQPB2" w:char="F0BE"/>
      </w:r>
      <w:r w:rsidR="00776A61" w:rsidRPr="00E34635">
        <w:rPr>
          <w:rFonts w:cs="B Badr"/>
          <w:color w:val="000000"/>
        </w:rPr>
        <w:sym w:font="HQPB4" w:char="F0CF"/>
      </w:r>
      <w:r w:rsidR="00776A61" w:rsidRPr="00E34635">
        <w:rPr>
          <w:rFonts w:cs="B Badr"/>
          <w:color w:val="000000"/>
        </w:rPr>
        <w:sym w:font="HQPB2" w:char="F06D"/>
      </w:r>
      <w:r w:rsidR="00776A61" w:rsidRPr="00E34635">
        <w:rPr>
          <w:rFonts w:cs="B Badr"/>
          <w:color w:val="000000"/>
        </w:rPr>
        <w:sym w:font="HQPB4" w:char="F0CE"/>
      </w:r>
      <w:r w:rsidR="00776A61" w:rsidRPr="00E34635">
        <w:rPr>
          <w:rFonts w:cs="B Badr"/>
          <w:color w:val="000000"/>
        </w:rPr>
        <w:sym w:font="HQPB1" w:char="F02F"/>
      </w:r>
      <w:r w:rsidR="00776A61" w:rsidRPr="00E34635">
        <w:rPr>
          <w:rFonts w:cs="B Badr"/>
          <w:color w:val="000000"/>
          <w:rtl/>
        </w:rPr>
        <w:t xml:space="preserve"> </w:t>
      </w:r>
      <w:r w:rsidR="00776A61" w:rsidRPr="00E34635">
        <w:rPr>
          <w:rFonts w:cs="B Badr"/>
          <w:color w:val="000000"/>
        </w:rPr>
        <w:sym w:font="HQPB4" w:char="F0E3"/>
      </w:r>
      <w:r w:rsidR="00776A61" w:rsidRPr="00E34635">
        <w:rPr>
          <w:rFonts w:cs="B Badr"/>
          <w:color w:val="000000"/>
        </w:rPr>
        <w:sym w:font="HQPB1" w:char="F08D"/>
      </w:r>
      <w:r w:rsidR="00776A61" w:rsidRPr="00E34635">
        <w:rPr>
          <w:rFonts w:cs="B Badr"/>
          <w:color w:val="000000"/>
        </w:rPr>
        <w:sym w:font="HQPB4" w:char="F0CF"/>
      </w:r>
      <w:r w:rsidR="00776A61" w:rsidRPr="00E34635">
        <w:rPr>
          <w:rFonts w:cs="B Badr"/>
          <w:color w:val="000000"/>
        </w:rPr>
        <w:sym w:font="HQPB1" w:char="F0FF"/>
      </w:r>
      <w:r w:rsidR="00776A61" w:rsidRPr="00E34635">
        <w:rPr>
          <w:rFonts w:cs="B Badr"/>
          <w:color w:val="000000"/>
        </w:rPr>
        <w:sym w:font="HQPB4" w:char="F0F8"/>
      </w:r>
      <w:r w:rsidR="00776A61" w:rsidRPr="00E34635">
        <w:rPr>
          <w:rFonts w:cs="B Badr"/>
          <w:color w:val="000000"/>
        </w:rPr>
        <w:sym w:font="HQPB1" w:char="F0F3"/>
      </w:r>
      <w:r w:rsidR="00776A61" w:rsidRPr="00E34635">
        <w:rPr>
          <w:rFonts w:cs="B Badr"/>
          <w:color w:val="000000"/>
        </w:rPr>
        <w:sym w:font="HQPB5" w:char="F074"/>
      </w:r>
      <w:r w:rsidR="00776A61" w:rsidRPr="00E34635">
        <w:rPr>
          <w:rFonts w:cs="B Badr"/>
          <w:color w:val="000000"/>
        </w:rPr>
        <w:sym w:font="HQPB2" w:char="F083"/>
      </w:r>
      <w:r w:rsidR="00776A61" w:rsidRPr="00E34635">
        <w:rPr>
          <w:rFonts w:cs="B Badr"/>
          <w:color w:val="000000"/>
        </w:rPr>
        <w:sym w:font="HQPB5" w:char="F075"/>
      </w:r>
      <w:r w:rsidR="00776A61" w:rsidRPr="00E34635">
        <w:rPr>
          <w:rFonts w:cs="B Badr"/>
          <w:color w:val="000000"/>
        </w:rPr>
        <w:sym w:font="HQPB2" w:char="F072"/>
      </w:r>
      <w:r w:rsidR="00776A61" w:rsidRPr="00E34635">
        <w:rPr>
          <w:rFonts w:cs="B Badr"/>
          <w:color w:val="000000"/>
          <w:rtl/>
        </w:rPr>
        <w:t xml:space="preserve"> </w:t>
      </w:r>
      <w:r w:rsidR="00776A61" w:rsidRPr="00E34635">
        <w:rPr>
          <w:rFonts w:cs="B Badr"/>
          <w:color w:val="000000"/>
        </w:rPr>
        <w:sym w:font="HQPB1" w:char="F024"/>
      </w:r>
      <w:r w:rsidR="00776A61" w:rsidRPr="00E34635">
        <w:rPr>
          <w:rFonts w:cs="B Badr"/>
          <w:color w:val="000000"/>
        </w:rPr>
        <w:sym w:font="HQPB5" w:char="F074"/>
      </w:r>
      <w:r w:rsidR="00776A61" w:rsidRPr="00E34635">
        <w:rPr>
          <w:rFonts w:cs="B Badr"/>
          <w:color w:val="000000"/>
        </w:rPr>
        <w:sym w:font="HQPB2" w:char="F042"/>
      </w:r>
      <w:r w:rsidR="00776A61" w:rsidRPr="00E34635">
        <w:rPr>
          <w:rFonts w:cs="B Badr"/>
          <w:color w:val="000000"/>
          <w:rtl/>
        </w:rPr>
        <w:t xml:space="preserve"> </w:t>
      </w:r>
      <w:r w:rsidR="00776A61" w:rsidRPr="00E34635">
        <w:rPr>
          <w:rFonts w:cs="B Badr"/>
          <w:color w:val="000000"/>
        </w:rPr>
        <w:sym w:font="HQPB5" w:char="F074"/>
      </w:r>
      <w:r w:rsidR="00776A61" w:rsidRPr="00E34635">
        <w:rPr>
          <w:rFonts w:cs="B Badr"/>
          <w:color w:val="000000"/>
        </w:rPr>
        <w:sym w:font="HQPB2" w:char="F062"/>
      </w:r>
      <w:r w:rsidR="00776A61" w:rsidRPr="00E34635">
        <w:rPr>
          <w:rFonts w:cs="B Badr"/>
          <w:color w:val="000000"/>
        </w:rPr>
        <w:sym w:font="HQPB2" w:char="F072"/>
      </w:r>
      <w:r w:rsidR="00776A61" w:rsidRPr="00E34635">
        <w:rPr>
          <w:rFonts w:cs="B Badr"/>
          <w:color w:val="000000"/>
        </w:rPr>
        <w:sym w:font="HQPB4" w:char="F0DF"/>
      </w:r>
      <w:r w:rsidR="00776A61" w:rsidRPr="00E34635">
        <w:rPr>
          <w:rFonts w:cs="B Badr"/>
          <w:color w:val="000000"/>
        </w:rPr>
        <w:sym w:font="HQPB1" w:char="F08A"/>
      </w:r>
      <w:r w:rsidR="00776A61" w:rsidRPr="00E34635">
        <w:rPr>
          <w:rFonts w:cs="B Badr"/>
          <w:color w:val="000000"/>
          <w:rtl/>
        </w:rPr>
        <w:t xml:space="preserve"> </w:t>
      </w:r>
      <w:r w:rsidR="00776A61" w:rsidRPr="00E34635">
        <w:rPr>
          <w:rFonts w:cs="B Badr"/>
          <w:color w:val="000000"/>
        </w:rPr>
        <w:sym w:font="HQPB5" w:char="F079"/>
      </w:r>
      <w:r w:rsidR="00776A61" w:rsidRPr="00E34635">
        <w:rPr>
          <w:rFonts w:cs="B Badr"/>
          <w:color w:val="000000"/>
        </w:rPr>
        <w:sym w:font="HQPB2" w:char="F037"/>
      </w:r>
      <w:r w:rsidR="00776A61" w:rsidRPr="00E34635">
        <w:rPr>
          <w:rFonts w:cs="B Badr"/>
          <w:color w:val="000000"/>
        </w:rPr>
        <w:sym w:font="HQPB4" w:char="F0CF"/>
      </w:r>
      <w:r w:rsidR="00776A61" w:rsidRPr="00E34635">
        <w:rPr>
          <w:rFonts w:cs="B Badr"/>
          <w:color w:val="000000"/>
        </w:rPr>
        <w:sym w:font="HQPB2" w:char="F039"/>
      </w:r>
      <w:r w:rsidR="00776A61" w:rsidRPr="00E34635">
        <w:rPr>
          <w:rFonts w:cs="B Badr"/>
          <w:color w:val="000000"/>
        </w:rPr>
        <w:sym w:font="HQPB2" w:char="F0BA"/>
      </w:r>
      <w:r w:rsidR="00776A61" w:rsidRPr="00E34635">
        <w:rPr>
          <w:rFonts w:cs="B Badr"/>
          <w:color w:val="000000"/>
        </w:rPr>
        <w:sym w:font="HQPB5" w:char="F073"/>
      </w:r>
      <w:r w:rsidR="00776A61" w:rsidRPr="00E34635">
        <w:rPr>
          <w:rFonts w:cs="B Badr"/>
          <w:color w:val="000000"/>
        </w:rPr>
        <w:sym w:font="HQPB1" w:char="F08C"/>
      </w:r>
      <w:r w:rsidR="00776A61" w:rsidRPr="00E34635">
        <w:rPr>
          <w:rFonts w:cs="B Badr"/>
          <w:color w:val="000000"/>
          <w:rtl/>
        </w:rPr>
        <w:t xml:space="preserve"> </w:t>
      </w:r>
      <w:r w:rsidR="00776A61" w:rsidRPr="00E34635">
        <w:rPr>
          <w:rFonts w:cs="B Badr"/>
          <w:color w:val="000000"/>
        </w:rPr>
        <w:sym w:font="HQPB2" w:char="F060"/>
      </w:r>
      <w:r w:rsidR="00776A61" w:rsidRPr="00E34635">
        <w:rPr>
          <w:rFonts w:cs="B Badr"/>
          <w:color w:val="000000"/>
        </w:rPr>
        <w:sym w:font="HQPB5" w:char="F079"/>
      </w:r>
      <w:r w:rsidR="00776A61" w:rsidRPr="00E34635">
        <w:rPr>
          <w:rFonts w:cs="B Badr"/>
          <w:color w:val="000000"/>
        </w:rPr>
        <w:sym w:font="HQPB2" w:char="F04A"/>
      </w:r>
      <w:r w:rsidR="00776A61" w:rsidRPr="00E34635">
        <w:rPr>
          <w:rFonts w:cs="B Badr"/>
          <w:color w:val="000000"/>
        </w:rPr>
        <w:sym w:font="HQPB4" w:char="F0CF"/>
      </w:r>
      <w:r w:rsidR="00776A61" w:rsidRPr="00E34635">
        <w:rPr>
          <w:rFonts w:cs="B Badr"/>
          <w:color w:val="000000"/>
        </w:rPr>
        <w:sym w:font="HQPB2" w:char="F039"/>
      </w:r>
      <w:r w:rsidR="00776A61" w:rsidRPr="00E34635">
        <w:rPr>
          <w:rFonts w:cs="B Badr"/>
          <w:color w:val="000000"/>
          <w:rtl/>
        </w:rPr>
        <w:t xml:space="preserve"> </w:t>
      </w:r>
      <w:r w:rsidR="00776A61" w:rsidRPr="00E34635">
        <w:rPr>
          <w:rFonts w:cs="B Badr"/>
          <w:color w:val="000000"/>
        </w:rPr>
        <w:sym w:font="HQPB4" w:char="F0E2"/>
      </w:r>
      <w:r w:rsidR="00776A61" w:rsidRPr="00E34635">
        <w:rPr>
          <w:rFonts w:cs="B Badr"/>
          <w:color w:val="000000"/>
        </w:rPr>
        <w:sym w:font="HQPB2" w:char="F0E4"/>
      </w:r>
      <w:r w:rsidR="00776A61" w:rsidRPr="00E34635">
        <w:rPr>
          <w:rFonts w:cs="B Badr"/>
          <w:color w:val="000000"/>
        </w:rPr>
        <w:sym w:font="HQPB5" w:char="F021"/>
      </w:r>
      <w:r w:rsidR="00776A61" w:rsidRPr="00E34635">
        <w:rPr>
          <w:rFonts w:cs="B Badr"/>
          <w:color w:val="000000"/>
        </w:rPr>
        <w:sym w:font="HQPB1" w:char="F024"/>
      </w:r>
      <w:r w:rsidR="00776A61" w:rsidRPr="00E34635">
        <w:rPr>
          <w:rFonts w:cs="B Badr"/>
          <w:color w:val="000000"/>
        </w:rPr>
        <w:sym w:font="HQPB5" w:char="F074"/>
      </w:r>
      <w:r w:rsidR="00776A61" w:rsidRPr="00E34635">
        <w:rPr>
          <w:rFonts w:cs="B Badr"/>
          <w:color w:val="000000"/>
        </w:rPr>
        <w:sym w:font="HQPB1" w:char="F0B1"/>
      </w:r>
      <w:r w:rsidR="00776A61" w:rsidRPr="00E34635">
        <w:rPr>
          <w:rFonts w:cs="B Badr"/>
          <w:color w:val="000000"/>
        </w:rPr>
        <w:sym w:font="HQPB5" w:char="F06F"/>
      </w:r>
      <w:r w:rsidR="00776A61" w:rsidRPr="00E34635">
        <w:rPr>
          <w:rFonts w:cs="B Badr"/>
          <w:color w:val="000000"/>
        </w:rPr>
        <w:sym w:font="HQPB2" w:char="F084"/>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p>
    <w:p w:rsidR="00D93D4A" w:rsidRDefault="00776A61" w:rsidP="00844533">
      <w:pPr>
        <w:tabs>
          <w:tab w:val="right" w:pos="7485"/>
        </w:tabs>
        <w:bidi/>
        <w:ind w:left="1134"/>
        <w:jc w:val="both"/>
        <w:rPr>
          <w:rFonts w:cs="B Lotus"/>
          <w:sz w:val="28"/>
          <w:szCs w:val="28"/>
          <w:rtl/>
          <w:lang w:bidi="fa-IR"/>
        </w:rPr>
      </w:pPr>
      <w:r>
        <w:rPr>
          <w:rFonts w:cs="B Lotus" w:hint="cs"/>
          <w:sz w:val="28"/>
          <w:szCs w:val="28"/>
          <w:rtl/>
          <w:lang w:bidi="fa-IR"/>
        </w:rPr>
        <w:tab/>
      </w:r>
      <w:r w:rsidR="00844533">
        <w:rPr>
          <w:rFonts w:cs="B Lotus" w:hint="cs"/>
          <w:sz w:val="28"/>
          <w:szCs w:val="28"/>
          <w:rtl/>
          <w:lang w:bidi="fa-IR"/>
        </w:rPr>
        <w:t>[</w:t>
      </w:r>
      <w:r>
        <w:rPr>
          <w:rFonts w:cs="B Lotus" w:hint="cs"/>
          <w:sz w:val="28"/>
          <w:szCs w:val="28"/>
          <w:rtl/>
          <w:lang w:bidi="fa-IR"/>
        </w:rPr>
        <w:t>نساء</w:t>
      </w:r>
      <w:r w:rsidR="00D93D4A">
        <w:rPr>
          <w:rFonts w:cs="B Lotus" w:hint="cs"/>
          <w:sz w:val="28"/>
          <w:szCs w:val="28"/>
          <w:rtl/>
          <w:lang w:bidi="fa-IR"/>
        </w:rPr>
        <w:t>/</w:t>
      </w:r>
      <w:r>
        <w:rPr>
          <w:rFonts w:cs="B Lotus" w:hint="cs"/>
          <w:sz w:val="28"/>
          <w:szCs w:val="28"/>
          <w:rtl/>
          <w:lang w:bidi="fa-IR"/>
        </w:rPr>
        <w:t>48</w:t>
      </w:r>
      <w:r w:rsidR="00844533">
        <w:rPr>
          <w:rFonts w:cs="B Lotus" w:hint="cs"/>
          <w:sz w:val="28"/>
          <w:szCs w:val="28"/>
          <w:rtl/>
          <w:lang w:bidi="fa-IR"/>
        </w:rPr>
        <w:t>]</w:t>
      </w:r>
    </w:p>
    <w:p w:rsidR="00D93D4A" w:rsidRPr="00D938A1" w:rsidRDefault="00D93D4A" w:rsidP="00776A61">
      <w:pPr>
        <w:tabs>
          <w:tab w:val="right" w:pos="7031"/>
        </w:tabs>
        <w:bidi/>
        <w:ind w:left="1134"/>
        <w:jc w:val="both"/>
        <w:rPr>
          <w:rFonts w:cs="B Lotus"/>
          <w:sz w:val="26"/>
          <w:szCs w:val="26"/>
          <w:rtl/>
          <w:lang w:bidi="fa-IR"/>
        </w:rPr>
      </w:pPr>
      <w:r>
        <w:rPr>
          <w:rFonts w:cs="B Lotus" w:hint="cs"/>
          <w:sz w:val="26"/>
          <w:szCs w:val="26"/>
          <w:rtl/>
          <w:lang w:bidi="fa-IR"/>
        </w:rPr>
        <w:t>«</w:t>
      </w:r>
      <w:r w:rsidR="00776A61">
        <w:rPr>
          <w:rFonts w:cs="B Lotus" w:hint="cs"/>
          <w:sz w:val="26"/>
          <w:szCs w:val="26"/>
          <w:rtl/>
          <w:lang w:bidi="fa-IR"/>
        </w:rPr>
        <w:t>مسلماً خدا اين را كه به او شرك ورزيده شود نمي‌بخشايد و غير از آن را براي هر كه بخواهد مي‌بخشايد</w:t>
      </w:r>
      <w:r w:rsidRPr="00D938A1">
        <w:rPr>
          <w:rFonts w:cs="B Lotus" w:hint="cs"/>
          <w:sz w:val="26"/>
          <w:szCs w:val="26"/>
          <w:rtl/>
          <w:lang w:bidi="fa-IR"/>
        </w:rPr>
        <w:t>».</w:t>
      </w:r>
    </w:p>
    <w:p w:rsidR="00371187" w:rsidRDefault="00776A61" w:rsidP="00371187">
      <w:pPr>
        <w:bidi/>
        <w:ind w:firstLine="284"/>
        <w:jc w:val="both"/>
        <w:rPr>
          <w:rFonts w:cs="B Lotus"/>
          <w:sz w:val="28"/>
          <w:szCs w:val="28"/>
          <w:rtl/>
          <w:lang w:bidi="fa-IR"/>
        </w:rPr>
      </w:pPr>
      <w:r>
        <w:rPr>
          <w:rFonts w:cs="B Lotus" w:hint="cs"/>
          <w:sz w:val="28"/>
          <w:szCs w:val="28"/>
          <w:rtl/>
          <w:lang w:bidi="fa-IR"/>
        </w:rPr>
        <w:t>لذا خداوند م</w:t>
      </w:r>
      <w:r w:rsidR="00844533">
        <w:rPr>
          <w:rFonts w:cs="B Lotus" w:hint="cs"/>
          <w:sz w:val="28"/>
          <w:szCs w:val="28"/>
          <w:rtl/>
          <w:lang w:bidi="fa-IR"/>
        </w:rPr>
        <w:t>ت</w:t>
      </w:r>
      <w:r>
        <w:rPr>
          <w:rFonts w:cs="B Lotus" w:hint="cs"/>
          <w:sz w:val="28"/>
          <w:szCs w:val="28"/>
          <w:rtl/>
          <w:lang w:bidi="fa-IR"/>
        </w:rPr>
        <w:t>عال تمامي گناهان را تحت اراده و مشيت خود قرار داده است. و چه بسا آنان به آياتي كه قرآن در آنها ادات رجا مانند «عسي» و «لعل» بكار رفته باشد، استدلال نموده‌اند. مانند:</w:t>
      </w:r>
    </w:p>
    <w:p w:rsidR="002E1F8F" w:rsidRPr="00844533" w:rsidRDefault="002E1F8F" w:rsidP="00844533">
      <w:pPr>
        <w:tabs>
          <w:tab w:val="right" w:pos="7485"/>
        </w:tabs>
        <w:bidi/>
        <w:ind w:left="1134"/>
        <w:jc w:val="both"/>
        <w:rPr>
          <w:rFonts w:cs="B Lotus"/>
          <w:rtl/>
          <w:lang w:bidi="fa-IR"/>
        </w:rPr>
      </w:pPr>
      <w:r w:rsidRPr="00844533">
        <w:rPr>
          <w:rFonts w:cs="B Lotus" w:hint="cs"/>
          <w:lang w:bidi="fa-IR"/>
        </w:rPr>
        <w:sym w:font="AGA Arabesque" w:char="F029"/>
      </w:r>
      <w:r w:rsidRPr="00844533">
        <w:rPr>
          <w:rFonts w:cs="B Lotus" w:hint="cs"/>
          <w:rtl/>
          <w:lang w:bidi="fa-IR"/>
        </w:rPr>
        <w:t xml:space="preserve"> </w:t>
      </w:r>
      <w:r w:rsidR="000D495B" w:rsidRPr="00844533">
        <w:rPr>
          <w:rFonts w:cs="B Lotus"/>
          <w:lang w:bidi="fa-IR"/>
        </w:rPr>
        <w:sym w:font="HQPB1" w:char="F024"/>
      </w:r>
      <w:r w:rsidR="000D495B" w:rsidRPr="00844533">
        <w:rPr>
          <w:rFonts w:cs="B Lotus"/>
          <w:lang w:bidi="fa-IR"/>
        </w:rPr>
        <w:sym w:font="HQPB5" w:char="F070"/>
      </w:r>
      <w:r w:rsidR="000D495B" w:rsidRPr="00844533">
        <w:rPr>
          <w:rFonts w:cs="B Lotus"/>
          <w:lang w:bidi="fa-IR"/>
        </w:rPr>
        <w:sym w:font="HQPB2" w:char="F06B"/>
      </w:r>
      <w:r w:rsidR="000D495B" w:rsidRPr="00844533">
        <w:rPr>
          <w:rFonts w:cs="B Lotus"/>
          <w:lang w:bidi="fa-IR"/>
        </w:rPr>
        <w:sym w:font="HQPB4" w:char="F09A"/>
      </w:r>
      <w:r w:rsidR="000D495B" w:rsidRPr="00844533">
        <w:rPr>
          <w:rFonts w:cs="B Lotus"/>
          <w:lang w:bidi="fa-IR"/>
        </w:rPr>
        <w:sym w:font="HQPB2" w:char="F089"/>
      </w:r>
      <w:r w:rsidR="000D495B" w:rsidRPr="00844533">
        <w:rPr>
          <w:rFonts w:cs="B Lotus"/>
          <w:lang w:bidi="fa-IR"/>
        </w:rPr>
        <w:sym w:font="HQPB5" w:char="F072"/>
      </w:r>
      <w:r w:rsidR="000D495B" w:rsidRPr="00844533">
        <w:rPr>
          <w:rFonts w:cs="B Lotus"/>
          <w:lang w:bidi="fa-IR"/>
        </w:rPr>
        <w:sym w:font="HQPB1" w:char="F027"/>
      </w:r>
      <w:r w:rsidR="000D495B" w:rsidRPr="00844533">
        <w:rPr>
          <w:rFonts w:cs="B Lotus"/>
          <w:lang w:bidi="fa-IR"/>
        </w:rPr>
        <w:sym w:font="HQPB5" w:char="F0AF"/>
      </w:r>
      <w:r w:rsidR="000D495B" w:rsidRPr="00844533">
        <w:rPr>
          <w:rFonts w:cs="B Lotus"/>
          <w:lang w:bidi="fa-IR"/>
        </w:rPr>
        <w:sym w:font="HQPB2" w:char="F0BB"/>
      </w:r>
      <w:r w:rsidR="000D495B" w:rsidRPr="00844533">
        <w:rPr>
          <w:rFonts w:cs="B Lotus"/>
          <w:lang w:bidi="fa-IR"/>
        </w:rPr>
        <w:sym w:font="HQPB5" w:char="F074"/>
      </w:r>
      <w:r w:rsidR="000D495B" w:rsidRPr="00844533">
        <w:rPr>
          <w:rFonts w:cs="B Lotus"/>
          <w:lang w:bidi="fa-IR"/>
        </w:rPr>
        <w:sym w:font="HQPB2" w:char="F083"/>
      </w:r>
      <w:r w:rsidR="000D495B" w:rsidRPr="00844533">
        <w:rPr>
          <w:rFonts w:cs="B Lotus"/>
          <w:rtl/>
          <w:lang w:bidi="fa-IR"/>
        </w:rPr>
        <w:t xml:space="preserve"> </w:t>
      </w:r>
      <w:r w:rsidR="000D495B" w:rsidRPr="00844533">
        <w:rPr>
          <w:rFonts w:cs="B Lotus"/>
          <w:lang w:bidi="fa-IR"/>
        </w:rPr>
        <w:sym w:font="HQPB5" w:char="F09A"/>
      </w:r>
      <w:r w:rsidR="000D495B" w:rsidRPr="00844533">
        <w:rPr>
          <w:rFonts w:cs="B Lotus"/>
          <w:lang w:bidi="fa-IR"/>
        </w:rPr>
        <w:sym w:font="HQPB2" w:char="F0FA"/>
      </w:r>
      <w:r w:rsidR="000D495B" w:rsidRPr="00844533">
        <w:rPr>
          <w:rFonts w:cs="B Lotus"/>
          <w:lang w:bidi="fa-IR"/>
        </w:rPr>
        <w:sym w:font="HQPB2" w:char="F0EF"/>
      </w:r>
      <w:r w:rsidR="000D495B" w:rsidRPr="00844533">
        <w:rPr>
          <w:rFonts w:cs="B Lotus"/>
          <w:lang w:bidi="fa-IR"/>
        </w:rPr>
        <w:sym w:font="HQPB4" w:char="F0CF"/>
      </w:r>
      <w:r w:rsidR="000D495B" w:rsidRPr="00844533">
        <w:rPr>
          <w:rFonts w:cs="B Lotus"/>
          <w:lang w:bidi="fa-IR"/>
        </w:rPr>
        <w:sym w:font="HQPB3" w:char="F025"/>
      </w:r>
      <w:r w:rsidR="000D495B" w:rsidRPr="00844533">
        <w:rPr>
          <w:rFonts w:cs="B Lotus"/>
          <w:lang w:bidi="fa-IR"/>
        </w:rPr>
        <w:sym w:font="HQPB4" w:char="F0A9"/>
      </w:r>
      <w:r w:rsidR="000D495B" w:rsidRPr="00844533">
        <w:rPr>
          <w:rFonts w:cs="B Lotus"/>
          <w:lang w:bidi="fa-IR"/>
        </w:rPr>
        <w:sym w:font="HQPB3" w:char="F021"/>
      </w:r>
      <w:r w:rsidR="000D495B" w:rsidRPr="00844533">
        <w:rPr>
          <w:rFonts w:cs="B Lotus"/>
          <w:lang w:bidi="fa-IR"/>
        </w:rPr>
        <w:sym w:font="HQPB5" w:char="F024"/>
      </w:r>
      <w:r w:rsidR="000D495B" w:rsidRPr="00844533">
        <w:rPr>
          <w:rFonts w:cs="B Lotus"/>
          <w:lang w:bidi="fa-IR"/>
        </w:rPr>
        <w:sym w:font="HQPB1" w:char="F023"/>
      </w:r>
      <w:r w:rsidR="000D495B" w:rsidRPr="00844533">
        <w:rPr>
          <w:rFonts w:cs="B Lotus"/>
          <w:rtl/>
          <w:lang w:bidi="fa-IR"/>
        </w:rPr>
        <w:t xml:space="preserve"> </w:t>
      </w:r>
      <w:r w:rsidR="000D495B" w:rsidRPr="00844533">
        <w:rPr>
          <w:rFonts w:cs="B Lotus"/>
          <w:lang w:bidi="fa-IR"/>
        </w:rPr>
        <w:sym w:font="HQPB5" w:char="F028"/>
      </w:r>
      <w:r w:rsidR="000D495B" w:rsidRPr="00844533">
        <w:rPr>
          <w:rFonts w:cs="B Lotus"/>
          <w:lang w:bidi="fa-IR"/>
        </w:rPr>
        <w:sym w:font="HQPB1" w:char="F023"/>
      </w:r>
      <w:r w:rsidR="000D495B" w:rsidRPr="00844533">
        <w:rPr>
          <w:rFonts w:cs="B Lotus"/>
          <w:lang w:bidi="fa-IR"/>
        </w:rPr>
        <w:sym w:font="HQPB2" w:char="F071"/>
      </w:r>
      <w:r w:rsidR="000D495B" w:rsidRPr="00844533">
        <w:rPr>
          <w:rFonts w:cs="B Lotus"/>
          <w:lang w:bidi="fa-IR"/>
        </w:rPr>
        <w:sym w:font="HQPB4" w:char="F0E3"/>
      </w:r>
      <w:r w:rsidR="000D495B" w:rsidRPr="00844533">
        <w:rPr>
          <w:rFonts w:cs="B Lotus"/>
          <w:lang w:bidi="fa-IR"/>
        </w:rPr>
        <w:sym w:font="HQPB2" w:char="F05A"/>
      </w:r>
      <w:r w:rsidR="000D495B" w:rsidRPr="00844533">
        <w:rPr>
          <w:rFonts w:cs="B Lotus"/>
          <w:lang w:bidi="fa-IR"/>
        </w:rPr>
        <w:sym w:font="HQPB5" w:char="F074"/>
      </w:r>
      <w:r w:rsidR="000D495B" w:rsidRPr="00844533">
        <w:rPr>
          <w:rFonts w:cs="B Lotus"/>
          <w:lang w:bidi="fa-IR"/>
        </w:rPr>
        <w:sym w:font="HQPB2" w:char="F042"/>
      </w:r>
      <w:r w:rsidR="000D495B" w:rsidRPr="00844533">
        <w:rPr>
          <w:rFonts w:cs="B Lotus"/>
          <w:lang w:bidi="fa-IR"/>
        </w:rPr>
        <w:sym w:font="HQPB1" w:char="F023"/>
      </w:r>
      <w:r w:rsidR="000D495B" w:rsidRPr="00844533">
        <w:rPr>
          <w:rFonts w:cs="B Lotus"/>
          <w:lang w:bidi="fa-IR"/>
        </w:rPr>
        <w:sym w:font="HQPB5" w:char="F075"/>
      </w:r>
      <w:r w:rsidR="000D495B" w:rsidRPr="00844533">
        <w:rPr>
          <w:rFonts w:cs="B Lotus"/>
          <w:lang w:bidi="fa-IR"/>
        </w:rPr>
        <w:sym w:font="HQPB2" w:char="F0E4"/>
      </w:r>
      <w:r w:rsidR="000D495B" w:rsidRPr="00844533">
        <w:rPr>
          <w:rFonts w:cs="B Lotus"/>
          <w:rtl/>
          <w:lang w:bidi="fa-IR"/>
        </w:rPr>
        <w:t xml:space="preserve"> </w:t>
      </w:r>
      <w:r w:rsidR="000D495B" w:rsidRPr="00844533">
        <w:rPr>
          <w:rFonts w:cs="B Lotus"/>
          <w:lang w:bidi="fa-IR"/>
        </w:rPr>
        <w:sym w:font="HQPB5" w:char="F028"/>
      </w:r>
      <w:r w:rsidR="000D495B" w:rsidRPr="00844533">
        <w:rPr>
          <w:rFonts w:cs="B Lotus"/>
          <w:lang w:bidi="fa-IR"/>
        </w:rPr>
        <w:sym w:font="HQPB1" w:char="F023"/>
      </w:r>
      <w:r w:rsidR="000D495B" w:rsidRPr="00844533">
        <w:rPr>
          <w:rFonts w:cs="B Lotus"/>
          <w:lang w:bidi="fa-IR"/>
        </w:rPr>
        <w:sym w:font="HQPB4" w:char="F0FE"/>
      </w:r>
      <w:r w:rsidR="000D495B" w:rsidRPr="00844533">
        <w:rPr>
          <w:rFonts w:cs="B Lotus"/>
          <w:lang w:bidi="fa-IR"/>
        </w:rPr>
        <w:sym w:font="HQPB2" w:char="F071"/>
      </w:r>
      <w:r w:rsidR="000D495B" w:rsidRPr="00844533">
        <w:rPr>
          <w:rFonts w:cs="B Lotus"/>
          <w:lang w:bidi="fa-IR"/>
        </w:rPr>
        <w:sym w:font="HQPB4" w:char="F0E7"/>
      </w:r>
      <w:r w:rsidR="000D495B" w:rsidRPr="00844533">
        <w:rPr>
          <w:rFonts w:cs="B Lotus"/>
          <w:lang w:bidi="fa-IR"/>
        </w:rPr>
        <w:sym w:font="HQPB1" w:char="F02F"/>
      </w:r>
      <w:r w:rsidR="000D495B" w:rsidRPr="00844533">
        <w:rPr>
          <w:rFonts w:cs="B Lotus"/>
          <w:lang w:bidi="fa-IR"/>
        </w:rPr>
        <w:sym w:font="HQPB2" w:char="F071"/>
      </w:r>
      <w:r w:rsidR="000D495B" w:rsidRPr="00844533">
        <w:rPr>
          <w:rFonts w:cs="B Lotus"/>
          <w:lang w:bidi="fa-IR"/>
        </w:rPr>
        <w:sym w:font="HQPB4" w:char="F0E8"/>
      </w:r>
      <w:r w:rsidR="000D495B" w:rsidRPr="00844533">
        <w:rPr>
          <w:rFonts w:cs="B Lotus"/>
          <w:lang w:bidi="fa-IR"/>
        </w:rPr>
        <w:sym w:font="HQPB1" w:char="F03F"/>
      </w:r>
      <w:r w:rsidR="000D495B" w:rsidRPr="00844533">
        <w:rPr>
          <w:rFonts w:cs="B Lotus"/>
          <w:rtl/>
          <w:lang w:bidi="fa-IR"/>
        </w:rPr>
        <w:t xml:space="preserve"> </w:t>
      </w:r>
      <w:r w:rsidR="000D495B" w:rsidRPr="00844533">
        <w:rPr>
          <w:rFonts w:cs="B Lotus"/>
          <w:lang w:bidi="fa-IR"/>
        </w:rPr>
        <w:sym w:font="HQPB2" w:char="F092"/>
      </w:r>
      <w:r w:rsidR="000D495B" w:rsidRPr="00844533">
        <w:rPr>
          <w:rFonts w:cs="B Lotus"/>
          <w:lang w:bidi="fa-IR"/>
        </w:rPr>
        <w:sym w:font="HQPB5" w:char="F06E"/>
      </w:r>
      <w:r w:rsidR="000D495B" w:rsidRPr="00844533">
        <w:rPr>
          <w:rFonts w:cs="B Lotus"/>
          <w:lang w:bidi="fa-IR"/>
        </w:rPr>
        <w:sym w:font="HQPB2" w:char="F03C"/>
      </w:r>
      <w:r w:rsidR="000D495B" w:rsidRPr="00844533">
        <w:rPr>
          <w:rFonts w:cs="B Lotus"/>
          <w:lang w:bidi="fa-IR"/>
        </w:rPr>
        <w:sym w:font="HQPB4" w:char="F0CE"/>
      </w:r>
      <w:r w:rsidR="000D495B" w:rsidRPr="00844533">
        <w:rPr>
          <w:rFonts w:cs="B Lotus"/>
          <w:lang w:bidi="fa-IR"/>
        </w:rPr>
        <w:sym w:font="HQPB1" w:char="F029"/>
      </w:r>
      <w:r w:rsidR="000D495B" w:rsidRPr="00844533">
        <w:rPr>
          <w:rFonts w:cs="B Lotus"/>
          <w:rtl/>
          <w:lang w:bidi="fa-IR"/>
        </w:rPr>
        <w:t xml:space="preserve"> </w:t>
      </w:r>
      <w:r w:rsidR="000D495B" w:rsidRPr="00844533">
        <w:rPr>
          <w:rFonts w:cs="B Lotus"/>
          <w:lang w:bidi="fa-IR"/>
        </w:rPr>
        <w:sym w:font="HQPB5" w:char="F0AB"/>
      </w:r>
      <w:r w:rsidR="000D495B" w:rsidRPr="00844533">
        <w:rPr>
          <w:rFonts w:cs="B Lotus"/>
          <w:lang w:bidi="fa-IR"/>
        </w:rPr>
        <w:sym w:font="HQPB1" w:char="F021"/>
      </w:r>
      <w:r w:rsidR="000D495B" w:rsidRPr="00844533">
        <w:rPr>
          <w:rFonts w:cs="B Lotus"/>
          <w:lang w:bidi="fa-IR"/>
        </w:rPr>
        <w:sym w:font="HQPB5" w:char="F024"/>
      </w:r>
      <w:r w:rsidR="000D495B" w:rsidRPr="00844533">
        <w:rPr>
          <w:rFonts w:cs="B Lotus"/>
          <w:lang w:bidi="fa-IR"/>
        </w:rPr>
        <w:sym w:font="HQPB1" w:char="F023"/>
      </w:r>
      <w:r w:rsidR="000D495B" w:rsidRPr="00844533">
        <w:rPr>
          <w:rFonts w:cs="B Lotus"/>
          <w:rtl/>
          <w:lang w:bidi="fa-IR"/>
        </w:rPr>
        <w:t xml:space="preserve"> </w:t>
      </w:r>
      <w:r w:rsidR="000D495B" w:rsidRPr="00844533">
        <w:rPr>
          <w:rFonts w:cs="B Lotus"/>
          <w:lang w:bidi="fa-IR"/>
        </w:rPr>
        <w:sym w:font="HQPB4" w:char="F05A"/>
      </w:r>
      <w:r w:rsidR="000D495B" w:rsidRPr="00844533">
        <w:rPr>
          <w:rFonts w:cs="B Lotus"/>
          <w:lang w:bidi="fa-IR"/>
        </w:rPr>
        <w:sym w:font="HQPB2" w:char="F070"/>
      </w:r>
      <w:r w:rsidR="000D495B" w:rsidRPr="00844533">
        <w:rPr>
          <w:rFonts w:cs="B Lotus"/>
          <w:lang w:bidi="fa-IR"/>
        </w:rPr>
        <w:sym w:font="HQPB5" w:char="F074"/>
      </w:r>
      <w:r w:rsidR="000D495B" w:rsidRPr="00844533">
        <w:rPr>
          <w:rFonts w:cs="B Lotus"/>
          <w:lang w:bidi="fa-IR"/>
        </w:rPr>
        <w:sym w:font="HQPB1" w:char="F02F"/>
      </w:r>
      <w:r w:rsidR="000D495B" w:rsidRPr="00844533">
        <w:rPr>
          <w:rFonts w:cs="B Lotus"/>
          <w:lang w:bidi="fa-IR"/>
        </w:rPr>
        <w:sym w:font="HQPB4" w:char="F0F6"/>
      </w:r>
      <w:r w:rsidR="000D495B" w:rsidRPr="00844533">
        <w:rPr>
          <w:rFonts w:cs="B Lotus"/>
          <w:lang w:bidi="fa-IR"/>
        </w:rPr>
        <w:sym w:font="HQPB2" w:char="F071"/>
      </w:r>
      <w:r w:rsidR="000D495B" w:rsidRPr="00844533">
        <w:rPr>
          <w:rFonts w:cs="B Lotus"/>
          <w:lang w:bidi="fa-IR"/>
        </w:rPr>
        <w:sym w:font="HQPB5" w:char="F073"/>
      </w:r>
      <w:r w:rsidR="000D495B" w:rsidRPr="00844533">
        <w:rPr>
          <w:rFonts w:cs="B Lotus"/>
          <w:lang w:bidi="fa-IR"/>
        </w:rPr>
        <w:sym w:font="HQPB1" w:char="F03F"/>
      </w:r>
      <w:r w:rsidR="000D495B" w:rsidRPr="00844533">
        <w:rPr>
          <w:rFonts w:cs="B Lotus"/>
          <w:rtl/>
          <w:lang w:bidi="fa-IR"/>
        </w:rPr>
        <w:t xml:space="preserve"> </w:t>
      </w:r>
      <w:r w:rsidR="000D495B" w:rsidRPr="00844533">
        <w:rPr>
          <w:rFonts w:cs="B Lotus"/>
          <w:lang w:bidi="fa-IR"/>
        </w:rPr>
        <w:sym w:font="HQPB1" w:char="F025"/>
      </w:r>
      <w:r w:rsidR="000D495B" w:rsidRPr="00844533">
        <w:rPr>
          <w:rFonts w:cs="B Lotus"/>
          <w:lang w:bidi="fa-IR"/>
        </w:rPr>
        <w:sym w:font="HQPB4" w:char="F0B7"/>
      </w:r>
      <w:r w:rsidR="000D495B" w:rsidRPr="00844533">
        <w:rPr>
          <w:rFonts w:cs="B Lotus"/>
          <w:lang w:bidi="fa-IR"/>
        </w:rPr>
        <w:sym w:font="HQPB1" w:char="F06E"/>
      </w:r>
      <w:r w:rsidR="000D495B" w:rsidRPr="00844533">
        <w:rPr>
          <w:rFonts w:cs="B Lotus"/>
          <w:lang w:bidi="fa-IR"/>
        </w:rPr>
        <w:sym w:font="HQPB2" w:char="F071"/>
      </w:r>
      <w:r w:rsidR="000D495B" w:rsidRPr="00844533">
        <w:rPr>
          <w:rFonts w:cs="B Lotus"/>
          <w:lang w:bidi="fa-IR"/>
        </w:rPr>
        <w:sym w:font="HQPB4" w:char="F0DD"/>
      </w:r>
      <w:r w:rsidR="000D495B" w:rsidRPr="00844533">
        <w:rPr>
          <w:rFonts w:cs="B Lotus"/>
          <w:lang w:bidi="fa-IR"/>
        </w:rPr>
        <w:sym w:font="HQPB1" w:char="F0C1"/>
      </w:r>
      <w:r w:rsidR="000D495B" w:rsidRPr="00844533">
        <w:rPr>
          <w:rFonts w:cs="B Lotus"/>
          <w:lang w:bidi="fa-IR"/>
        </w:rPr>
        <w:sym w:font="HQPB4" w:char="F0AF"/>
      </w:r>
      <w:r w:rsidR="000D495B" w:rsidRPr="00844533">
        <w:rPr>
          <w:rFonts w:cs="B Lotus"/>
          <w:lang w:bidi="fa-IR"/>
        </w:rPr>
        <w:sym w:font="HQPB2" w:char="F052"/>
      </w:r>
      <w:r w:rsidR="000D495B" w:rsidRPr="00844533">
        <w:rPr>
          <w:rFonts w:cs="B Lotus"/>
          <w:rtl/>
          <w:lang w:bidi="fa-IR"/>
        </w:rPr>
        <w:t xml:space="preserve"> </w:t>
      </w:r>
      <w:r w:rsidR="000D495B" w:rsidRPr="00844533">
        <w:rPr>
          <w:rFonts w:cs="B Lotus"/>
          <w:lang w:bidi="fa-IR"/>
        </w:rPr>
        <w:sym w:font="HQPB5" w:char="F034"/>
      </w:r>
      <w:r w:rsidR="000D495B" w:rsidRPr="00844533">
        <w:rPr>
          <w:rFonts w:cs="B Lotus"/>
          <w:lang w:bidi="fa-IR"/>
        </w:rPr>
        <w:sym w:font="HQPB2" w:char="F0D3"/>
      </w:r>
      <w:r w:rsidR="000D495B" w:rsidRPr="00844533">
        <w:rPr>
          <w:rFonts w:cs="B Lotus"/>
          <w:lang w:bidi="fa-IR"/>
        </w:rPr>
        <w:sym w:font="HQPB5" w:char="F07C"/>
      </w:r>
      <w:r w:rsidR="000D495B" w:rsidRPr="00844533">
        <w:rPr>
          <w:rFonts w:cs="B Lotus"/>
          <w:lang w:bidi="fa-IR"/>
        </w:rPr>
        <w:sym w:font="HQPB1" w:char="F0A4"/>
      </w:r>
      <w:r w:rsidR="000D495B" w:rsidRPr="00844533">
        <w:rPr>
          <w:rFonts w:cs="B Lotus"/>
          <w:lang w:bidi="fa-IR"/>
        </w:rPr>
        <w:sym w:font="HQPB5" w:char="F074"/>
      </w:r>
      <w:r w:rsidR="000D495B" w:rsidRPr="00844533">
        <w:rPr>
          <w:rFonts w:cs="B Lotus"/>
          <w:lang w:bidi="fa-IR"/>
        </w:rPr>
        <w:sym w:font="HQPB1" w:char="F0E3"/>
      </w:r>
      <w:r w:rsidR="000D495B" w:rsidRPr="00844533">
        <w:rPr>
          <w:rFonts w:cs="B Lotus"/>
          <w:rtl/>
          <w:lang w:bidi="fa-IR"/>
        </w:rPr>
        <w:t xml:space="preserve"> </w:t>
      </w:r>
      <w:r w:rsidR="000D495B" w:rsidRPr="00844533">
        <w:rPr>
          <w:rFonts w:cs="B Lotus"/>
          <w:lang w:bidi="fa-IR"/>
        </w:rPr>
        <w:sym w:font="HQPB4" w:char="F0F6"/>
      </w:r>
      <w:r w:rsidR="000D495B" w:rsidRPr="00844533">
        <w:rPr>
          <w:rFonts w:cs="B Lotus"/>
          <w:lang w:bidi="fa-IR"/>
        </w:rPr>
        <w:sym w:font="HQPB2" w:char="F04E"/>
      </w:r>
      <w:r w:rsidR="000D495B" w:rsidRPr="00844533">
        <w:rPr>
          <w:rFonts w:cs="B Lotus"/>
          <w:lang w:bidi="fa-IR"/>
        </w:rPr>
        <w:sym w:font="HQPB4" w:char="F0E4"/>
      </w:r>
      <w:r w:rsidR="000D495B" w:rsidRPr="00844533">
        <w:rPr>
          <w:rFonts w:cs="B Lotus"/>
          <w:lang w:bidi="fa-IR"/>
        </w:rPr>
        <w:sym w:font="HQPB2" w:char="F033"/>
      </w:r>
      <w:r w:rsidR="000D495B" w:rsidRPr="00844533">
        <w:rPr>
          <w:rFonts w:cs="B Lotus"/>
          <w:lang w:bidi="fa-IR"/>
        </w:rPr>
        <w:sym w:font="HQPB4" w:char="F09A"/>
      </w:r>
      <w:r w:rsidR="000D495B" w:rsidRPr="00844533">
        <w:rPr>
          <w:rFonts w:cs="B Lotus"/>
          <w:lang w:bidi="fa-IR"/>
        </w:rPr>
        <w:sym w:font="HQPB1" w:char="F02F"/>
      </w:r>
      <w:r w:rsidR="000D495B" w:rsidRPr="00844533">
        <w:rPr>
          <w:rFonts w:cs="B Lotus"/>
          <w:lang w:bidi="fa-IR"/>
        </w:rPr>
        <w:sym w:font="HQPB5" w:char="F075"/>
      </w:r>
      <w:r w:rsidR="000D495B" w:rsidRPr="00844533">
        <w:rPr>
          <w:rFonts w:cs="B Lotus"/>
          <w:lang w:bidi="fa-IR"/>
        </w:rPr>
        <w:sym w:font="HQPB1" w:char="F091"/>
      </w:r>
      <w:r w:rsidR="000D495B" w:rsidRPr="00844533">
        <w:rPr>
          <w:rFonts w:cs="B Lotus"/>
          <w:rtl/>
          <w:lang w:bidi="fa-IR"/>
        </w:rPr>
        <w:t xml:space="preserve"> </w:t>
      </w:r>
      <w:r w:rsidR="000D495B" w:rsidRPr="00844533">
        <w:rPr>
          <w:rFonts w:cs="B Lotus"/>
          <w:lang w:bidi="fa-IR"/>
        </w:rPr>
        <w:sym w:font="HQPB2" w:char="F062"/>
      </w:r>
      <w:r w:rsidR="000D495B" w:rsidRPr="00844533">
        <w:rPr>
          <w:rFonts w:cs="B Lotus"/>
          <w:lang w:bidi="fa-IR"/>
        </w:rPr>
        <w:sym w:font="HQPB5" w:char="F072"/>
      </w:r>
      <w:r w:rsidR="000D495B" w:rsidRPr="00844533">
        <w:rPr>
          <w:rFonts w:cs="B Lotus"/>
          <w:lang w:bidi="fa-IR"/>
        </w:rPr>
        <w:sym w:font="HQPB1" w:char="F026"/>
      </w:r>
      <w:r w:rsidR="000D495B" w:rsidRPr="00844533">
        <w:rPr>
          <w:rFonts w:cs="B Lotus"/>
          <w:rtl/>
          <w:lang w:bidi="fa-IR"/>
        </w:rPr>
        <w:t xml:space="preserve"> </w:t>
      </w:r>
      <w:r w:rsidR="000D495B" w:rsidRPr="00844533">
        <w:rPr>
          <w:rFonts w:cs="B Lotus"/>
          <w:lang w:bidi="fa-IR"/>
        </w:rPr>
        <w:sym w:font="HQPB5" w:char="F074"/>
      </w:r>
      <w:r w:rsidR="000D495B" w:rsidRPr="00844533">
        <w:rPr>
          <w:rFonts w:cs="B Lotus"/>
          <w:lang w:bidi="fa-IR"/>
        </w:rPr>
        <w:sym w:font="HQPB1" w:char="F08D"/>
      </w:r>
      <w:r w:rsidR="000D495B" w:rsidRPr="00844533">
        <w:rPr>
          <w:rFonts w:cs="B Lotus"/>
          <w:lang w:bidi="fa-IR"/>
        </w:rPr>
        <w:sym w:font="HQPB4" w:char="F0CF"/>
      </w:r>
      <w:r w:rsidR="000D495B" w:rsidRPr="00844533">
        <w:rPr>
          <w:rFonts w:cs="B Lotus"/>
          <w:lang w:bidi="fa-IR"/>
        </w:rPr>
        <w:sym w:font="HQPB4" w:char="F065"/>
      </w:r>
      <w:r w:rsidR="000D495B" w:rsidRPr="00844533">
        <w:rPr>
          <w:rFonts w:cs="B Lotus"/>
          <w:lang w:bidi="fa-IR"/>
        </w:rPr>
        <w:sym w:font="HQPB1" w:char="F0FF"/>
      </w:r>
      <w:r w:rsidR="000D495B" w:rsidRPr="00844533">
        <w:rPr>
          <w:rFonts w:cs="B Lotus"/>
          <w:lang w:bidi="fa-IR"/>
        </w:rPr>
        <w:sym w:font="HQPB5" w:char="F073"/>
      </w:r>
      <w:r w:rsidR="000D495B" w:rsidRPr="00844533">
        <w:rPr>
          <w:rFonts w:cs="B Lotus"/>
          <w:lang w:bidi="fa-IR"/>
        </w:rPr>
        <w:sym w:font="HQPB2" w:char="F033"/>
      </w:r>
      <w:r w:rsidR="000D495B" w:rsidRPr="00844533">
        <w:rPr>
          <w:rFonts w:cs="B Lotus"/>
          <w:lang w:bidi="fa-IR"/>
        </w:rPr>
        <w:sym w:font="HQPB4" w:char="F0E3"/>
      </w:r>
      <w:r w:rsidR="000D495B" w:rsidRPr="00844533">
        <w:rPr>
          <w:rFonts w:cs="B Lotus"/>
          <w:lang w:bidi="fa-IR"/>
        </w:rPr>
        <w:sym w:font="HQPB2" w:char="F083"/>
      </w:r>
      <w:r w:rsidR="000D495B" w:rsidRPr="00844533">
        <w:rPr>
          <w:rFonts w:cs="B Lotus"/>
          <w:rtl/>
          <w:lang w:bidi="fa-IR"/>
        </w:rPr>
        <w:t xml:space="preserve"> </w:t>
      </w:r>
      <w:r w:rsidR="000D495B" w:rsidRPr="00844533">
        <w:rPr>
          <w:rFonts w:cs="B Lotus"/>
          <w:lang w:bidi="fa-IR"/>
        </w:rPr>
        <w:sym w:font="HQPB4" w:char="F0F6"/>
      </w:r>
      <w:r w:rsidR="000D495B" w:rsidRPr="00844533">
        <w:rPr>
          <w:rFonts w:cs="B Lotus"/>
          <w:lang w:bidi="fa-IR"/>
        </w:rPr>
        <w:sym w:font="HQPB2" w:char="F04E"/>
      </w:r>
      <w:r w:rsidR="000D495B" w:rsidRPr="00844533">
        <w:rPr>
          <w:rFonts w:cs="B Lotus"/>
          <w:lang w:bidi="fa-IR"/>
        </w:rPr>
        <w:sym w:font="HQPB4" w:char="F0E4"/>
      </w:r>
      <w:r w:rsidR="000D495B" w:rsidRPr="00844533">
        <w:rPr>
          <w:rFonts w:cs="B Lotus"/>
          <w:lang w:bidi="fa-IR"/>
        </w:rPr>
        <w:sym w:font="HQPB2" w:char="F033"/>
      </w:r>
      <w:r w:rsidR="000D495B" w:rsidRPr="00844533">
        <w:rPr>
          <w:rFonts w:cs="B Lotus"/>
          <w:lang w:bidi="fa-IR"/>
        </w:rPr>
        <w:sym w:font="HQPB2" w:char="F059"/>
      </w:r>
      <w:r w:rsidR="000D495B" w:rsidRPr="00844533">
        <w:rPr>
          <w:rFonts w:cs="B Lotus"/>
          <w:lang w:bidi="fa-IR"/>
        </w:rPr>
        <w:sym w:font="HQPB5" w:char="F074"/>
      </w:r>
      <w:r w:rsidR="000D495B" w:rsidRPr="00844533">
        <w:rPr>
          <w:rFonts w:cs="B Lotus"/>
          <w:lang w:bidi="fa-IR"/>
        </w:rPr>
        <w:sym w:font="HQPB1" w:char="F0E3"/>
      </w:r>
      <w:r w:rsidR="000D495B" w:rsidRPr="00844533">
        <w:rPr>
          <w:rFonts w:cs="B Lotus"/>
          <w:rtl/>
          <w:lang w:bidi="fa-IR"/>
        </w:rPr>
        <w:t xml:space="preserve"> </w:t>
      </w:r>
      <w:r w:rsidR="000D495B" w:rsidRPr="00844533">
        <w:rPr>
          <w:rFonts w:cs="B Lotus"/>
          <w:lang w:bidi="fa-IR"/>
        </w:rPr>
        <w:sym w:font="HQPB4" w:char="F0F6"/>
      </w:r>
      <w:r w:rsidR="000D495B" w:rsidRPr="00844533">
        <w:rPr>
          <w:rFonts w:cs="B Lotus"/>
          <w:lang w:bidi="fa-IR"/>
        </w:rPr>
        <w:sym w:font="HQPB2" w:char="F04E"/>
      </w:r>
      <w:r w:rsidR="000D495B" w:rsidRPr="00844533">
        <w:rPr>
          <w:rFonts w:cs="B Lotus"/>
          <w:lang w:bidi="fa-IR"/>
        </w:rPr>
        <w:sym w:font="HQPB4" w:char="F0E4"/>
      </w:r>
      <w:r w:rsidR="000D495B" w:rsidRPr="00844533">
        <w:rPr>
          <w:rFonts w:cs="B Lotus"/>
          <w:lang w:bidi="fa-IR"/>
        </w:rPr>
        <w:sym w:font="HQPB2" w:char="F033"/>
      </w:r>
      <w:r w:rsidR="000D495B" w:rsidRPr="00844533">
        <w:rPr>
          <w:rFonts w:cs="B Lotus"/>
          <w:lang w:bidi="fa-IR"/>
        </w:rPr>
        <w:sym w:font="HQPB4" w:char="F0CF"/>
      </w:r>
      <w:r w:rsidR="000D495B" w:rsidRPr="00844533">
        <w:rPr>
          <w:rFonts w:cs="B Lotus"/>
          <w:lang w:bidi="fa-IR"/>
        </w:rPr>
        <w:sym w:font="HQPB1" w:char="F03F"/>
      </w:r>
      <w:r w:rsidR="000D495B" w:rsidRPr="00844533">
        <w:rPr>
          <w:rFonts w:cs="B Lotus"/>
          <w:lang w:bidi="fa-IR"/>
        </w:rPr>
        <w:sym w:font="HQPB1" w:char="F024"/>
      </w:r>
      <w:r w:rsidR="000D495B" w:rsidRPr="00844533">
        <w:rPr>
          <w:rFonts w:cs="B Lotus"/>
          <w:lang w:bidi="fa-IR"/>
        </w:rPr>
        <w:sym w:font="HQPB5" w:char="F074"/>
      </w:r>
      <w:r w:rsidR="000D495B" w:rsidRPr="00844533">
        <w:rPr>
          <w:rFonts w:cs="B Lotus"/>
          <w:lang w:bidi="fa-IR"/>
        </w:rPr>
        <w:sym w:font="HQPB2" w:char="F0AB"/>
      </w:r>
      <w:r w:rsidR="000D495B" w:rsidRPr="00844533">
        <w:rPr>
          <w:rFonts w:cs="B Lotus"/>
          <w:lang w:bidi="fa-IR"/>
        </w:rPr>
        <w:sym w:font="HQPB4" w:char="F0CD"/>
      </w:r>
      <w:r w:rsidR="000D495B" w:rsidRPr="00844533">
        <w:rPr>
          <w:rFonts w:cs="B Lotus"/>
          <w:lang w:bidi="fa-IR"/>
        </w:rPr>
        <w:sym w:font="HQPB4" w:char="F068"/>
      </w:r>
      <w:r w:rsidR="000D495B" w:rsidRPr="00844533">
        <w:rPr>
          <w:rFonts w:cs="B Lotus"/>
          <w:lang w:bidi="fa-IR"/>
        </w:rPr>
        <w:sym w:font="HQPB2" w:char="F08B"/>
      </w:r>
      <w:r w:rsidR="000D495B" w:rsidRPr="00844533">
        <w:rPr>
          <w:rFonts w:cs="B Lotus"/>
          <w:lang w:bidi="fa-IR"/>
        </w:rPr>
        <w:sym w:font="HQPB5" w:char="F079"/>
      </w:r>
      <w:r w:rsidR="000D495B" w:rsidRPr="00844533">
        <w:rPr>
          <w:rFonts w:cs="B Lotus"/>
          <w:lang w:bidi="fa-IR"/>
        </w:rPr>
        <w:sym w:font="HQPB1" w:char="F099"/>
      </w:r>
      <w:r w:rsidRPr="00844533">
        <w:rPr>
          <w:rFonts w:cs="B Lotus" w:hint="cs"/>
          <w:rtl/>
          <w:lang w:bidi="fa-IR"/>
        </w:rPr>
        <w:t xml:space="preserve"> </w:t>
      </w:r>
      <w:r w:rsidRPr="00844533">
        <w:rPr>
          <w:rFonts w:cs="B Lotus" w:hint="cs"/>
          <w:lang w:bidi="fa-IR"/>
        </w:rPr>
        <w:sym w:font="AGA Arabesque" w:char="F028"/>
      </w:r>
      <w:r w:rsidRPr="00844533">
        <w:rPr>
          <w:rFonts w:cs="B Lotus" w:hint="cs"/>
          <w:rtl/>
          <w:lang w:bidi="fa-IR"/>
        </w:rPr>
        <w:tab/>
      </w:r>
      <w:r w:rsidR="00844533" w:rsidRPr="00844533">
        <w:rPr>
          <w:rFonts w:cs="B Lotus" w:hint="cs"/>
          <w:rtl/>
          <w:lang w:bidi="fa-IR"/>
        </w:rPr>
        <w:t>[</w:t>
      </w:r>
      <w:r w:rsidR="000D495B" w:rsidRPr="00844533">
        <w:rPr>
          <w:rFonts w:cs="B Lotus" w:hint="cs"/>
          <w:rtl/>
          <w:lang w:bidi="fa-IR"/>
        </w:rPr>
        <w:t>تحريم</w:t>
      </w:r>
      <w:r w:rsidRPr="00844533">
        <w:rPr>
          <w:rFonts w:cs="B Lotus" w:hint="cs"/>
          <w:rtl/>
          <w:lang w:bidi="fa-IR"/>
        </w:rPr>
        <w:t>/8</w:t>
      </w:r>
      <w:r w:rsidR="00844533" w:rsidRPr="00844533">
        <w:rPr>
          <w:rFonts w:cs="B Lotus" w:hint="cs"/>
          <w:rtl/>
          <w:lang w:bidi="fa-IR"/>
        </w:rPr>
        <w:t>]</w:t>
      </w:r>
    </w:p>
    <w:p w:rsidR="002E1F8F" w:rsidRPr="00D938A1" w:rsidRDefault="002E1F8F" w:rsidP="003C101E">
      <w:pPr>
        <w:tabs>
          <w:tab w:val="right" w:pos="7031"/>
        </w:tabs>
        <w:bidi/>
        <w:ind w:left="1134"/>
        <w:jc w:val="both"/>
        <w:rPr>
          <w:rFonts w:cs="B Lotus"/>
          <w:sz w:val="26"/>
          <w:szCs w:val="26"/>
          <w:rtl/>
          <w:lang w:bidi="fa-IR"/>
        </w:rPr>
      </w:pPr>
      <w:r>
        <w:rPr>
          <w:rFonts w:cs="B Lotus" w:hint="cs"/>
          <w:sz w:val="26"/>
          <w:szCs w:val="26"/>
          <w:rtl/>
          <w:lang w:bidi="fa-IR"/>
        </w:rPr>
        <w:t>«</w:t>
      </w:r>
      <w:r w:rsidR="003C101E">
        <w:rPr>
          <w:rFonts w:cs="B Lotus" w:hint="cs"/>
          <w:sz w:val="26"/>
          <w:szCs w:val="26"/>
          <w:rtl/>
          <w:lang w:bidi="fa-IR"/>
        </w:rPr>
        <w:t>اي كساني كه ايمان آورده‌ايد به درگاه خدا توبه راستين كنيد، اميد است خدا بديهايتان را از شما بزدايد</w:t>
      </w:r>
      <w:r w:rsidRPr="00D938A1">
        <w:rPr>
          <w:rFonts w:cs="B Lotus" w:hint="cs"/>
          <w:sz w:val="26"/>
          <w:szCs w:val="26"/>
          <w:rtl/>
          <w:lang w:bidi="fa-IR"/>
        </w:rPr>
        <w:t>».</w:t>
      </w:r>
    </w:p>
    <w:p w:rsidR="00776A61" w:rsidRDefault="003C101E" w:rsidP="00776A61">
      <w:pPr>
        <w:bidi/>
        <w:ind w:firstLine="284"/>
        <w:jc w:val="both"/>
        <w:rPr>
          <w:rFonts w:cs="B Lotus"/>
          <w:sz w:val="28"/>
          <w:szCs w:val="28"/>
          <w:rtl/>
          <w:lang w:bidi="fa-IR"/>
        </w:rPr>
      </w:pPr>
      <w:r>
        <w:rPr>
          <w:rFonts w:cs="B Lotus" w:hint="cs"/>
          <w:sz w:val="28"/>
          <w:szCs w:val="28"/>
          <w:rtl/>
          <w:lang w:bidi="fa-IR"/>
        </w:rPr>
        <w:t>و يا:</w:t>
      </w:r>
    </w:p>
    <w:p w:rsidR="003C101E" w:rsidRPr="00844533" w:rsidRDefault="003C101E" w:rsidP="00844533">
      <w:pPr>
        <w:tabs>
          <w:tab w:val="right" w:pos="7485"/>
        </w:tabs>
        <w:bidi/>
        <w:ind w:left="1134"/>
        <w:jc w:val="both"/>
        <w:rPr>
          <w:rFonts w:cs="B Lotus"/>
          <w:rtl/>
          <w:lang w:bidi="fa-IR"/>
        </w:rPr>
      </w:pPr>
      <w:r w:rsidRPr="00844533">
        <w:rPr>
          <w:rFonts w:cs="B Lotus" w:hint="cs"/>
          <w:lang w:bidi="fa-IR"/>
        </w:rPr>
        <w:sym w:font="AGA Arabesque" w:char="F029"/>
      </w:r>
      <w:r w:rsidRPr="00844533">
        <w:rPr>
          <w:rFonts w:cs="B Lotus" w:hint="cs"/>
          <w:rtl/>
          <w:lang w:bidi="fa-IR"/>
        </w:rPr>
        <w:t xml:space="preserve"> </w:t>
      </w:r>
      <w:r w:rsidRPr="00844533">
        <w:rPr>
          <w:rFonts w:cs="B Lotus"/>
          <w:lang w:bidi="fa-IR"/>
        </w:rPr>
        <w:sym w:font="HQPB1" w:char="F024"/>
      </w:r>
      <w:r w:rsidRPr="00844533">
        <w:rPr>
          <w:rFonts w:cs="B Lotus"/>
          <w:lang w:bidi="fa-IR"/>
        </w:rPr>
        <w:sym w:font="HQPB5" w:char="F070"/>
      </w:r>
      <w:r w:rsidRPr="00844533">
        <w:rPr>
          <w:rFonts w:cs="B Lotus"/>
          <w:lang w:bidi="fa-IR"/>
        </w:rPr>
        <w:sym w:font="HQPB2" w:char="F06B"/>
      </w:r>
      <w:r w:rsidRPr="00844533">
        <w:rPr>
          <w:rFonts w:cs="B Lotus"/>
          <w:lang w:bidi="fa-IR"/>
        </w:rPr>
        <w:sym w:font="HQPB4" w:char="F09A"/>
      </w:r>
      <w:r w:rsidRPr="00844533">
        <w:rPr>
          <w:rFonts w:cs="B Lotus"/>
          <w:lang w:bidi="fa-IR"/>
        </w:rPr>
        <w:sym w:font="HQPB2" w:char="F089"/>
      </w:r>
      <w:r w:rsidRPr="00844533">
        <w:rPr>
          <w:rFonts w:cs="B Lotus"/>
          <w:lang w:bidi="fa-IR"/>
        </w:rPr>
        <w:sym w:font="HQPB5" w:char="F072"/>
      </w:r>
      <w:r w:rsidRPr="00844533">
        <w:rPr>
          <w:rFonts w:cs="B Lotus"/>
          <w:lang w:bidi="fa-IR"/>
        </w:rPr>
        <w:sym w:font="HQPB1" w:char="F027"/>
      </w:r>
      <w:r w:rsidRPr="00844533">
        <w:rPr>
          <w:rFonts w:cs="B Lotus"/>
          <w:lang w:bidi="fa-IR"/>
        </w:rPr>
        <w:sym w:font="HQPB5" w:char="F0AF"/>
      </w:r>
      <w:r w:rsidRPr="00844533">
        <w:rPr>
          <w:rFonts w:cs="B Lotus"/>
          <w:lang w:bidi="fa-IR"/>
        </w:rPr>
        <w:sym w:font="HQPB2" w:char="F0BB"/>
      </w:r>
      <w:r w:rsidRPr="00844533">
        <w:rPr>
          <w:rFonts w:cs="B Lotus"/>
          <w:lang w:bidi="fa-IR"/>
        </w:rPr>
        <w:sym w:font="HQPB5" w:char="F074"/>
      </w:r>
      <w:r w:rsidRPr="00844533">
        <w:rPr>
          <w:rFonts w:cs="B Lotus"/>
          <w:lang w:bidi="fa-IR"/>
        </w:rPr>
        <w:sym w:font="HQPB2" w:char="F083"/>
      </w:r>
      <w:r w:rsidRPr="00844533">
        <w:rPr>
          <w:rFonts w:cs="B Lotus"/>
          <w:rtl/>
          <w:lang w:bidi="fa-IR"/>
        </w:rPr>
        <w:t xml:space="preserve"> </w:t>
      </w:r>
      <w:r w:rsidRPr="00844533">
        <w:rPr>
          <w:rFonts w:cs="B Lotus"/>
          <w:lang w:bidi="fa-IR"/>
        </w:rPr>
        <w:sym w:font="HQPB5" w:char="F09A"/>
      </w:r>
      <w:r w:rsidRPr="00844533">
        <w:rPr>
          <w:rFonts w:cs="B Lotus"/>
          <w:lang w:bidi="fa-IR"/>
        </w:rPr>
        <w:sym w:font="HQPB2" w:char="F0FA"/>
      </w:r>
      <w:r w:rsidRPr="00844533">
        <w:rPr>
          <w:rFonts w:cs="B Lotus"/>
          <w:lang w:bidi="fa-IR"/>
        </w:rPr>
        <w:sym w:font="HQPB2" w:char="F0EF"/>
      </w:r>
      <w:r w:rsidRPr="00844533">
        <w:rPr>
          <w:rFonts w:cs="B Lotus"/>
          <w:lang w:bidi="fa-IR"/>
        </w:rPr>
        <w:sym w:font="HQPB4" w:char="F0CF"/>
      </w:r>
      <w:r w:rsidRPr="00844533">
        <w:rPr>
          <w:rFonts w:cs="B Lotus"/>
          <w:lang w:bidi="fa-IR"/>
        </w:rPr>
        <w:sym w:font="HQPB3" w:char="F025"/>
      </w:r>
      <w:r w:rsidRPr="00844533">
        <w:rPr>
          <w:rFonts w:cs="B Lotus"/>
          <w:lang w:bidi="fa-IR"/>
        </w:rPr>
        <w:sym w:font="HQPB4" w:char="F0A9"/>
      </w:r>
      <w:r w:rsidRPr="00844533">
        <w:rPr>
          <w:rFonts w:cs="B Lotus"/>
          <w:lang w:bidi="fa-IR"/>
        </w:rPr>
        <w:sym w:font="HQPB3" w:char="F021"/>
      </w:r>
      <w:r w:rsidRPr="00844533">
        <w:rPr>
          <w:rFonts w:cs="B Lotus"/>
          <w:lang w:bidi="fa-IR"/>
        </w:rPr>
        <w:sym w:font="HQPB5" w:char="F024"/>
      </w:r>
      <w:r w:rsidRPr="00844533">
        <w:rPr>
          <w:rFonts w:cs="B Lotus"/>
          <w:lang w:bidi="fa-IR"/>
        </w:rPr>
        <w:sym w:font="HQPB1" w:char="F023"/>
      </w:r>
      <w:r w:rsidRPr="00844533">
        <w:rPr>
          <w:rFonts w:cs="B Lotus"/>
          <w:rtl/>
          <w:lang w:bidi="fa-IR"/>
        </w:rPr>
        <w:t xml:space="preserve"> </w:t>
      </w:r>
      <w:r w:rsidRPr="00844533">
        <w:rPr>
          <w:rFonts w:cs="B Lotus"/>
          <w:lang w:bidi="fa-IR"/>
        </w:rPr>
        <w:sym w:font="HQPB5" w:char="F028"/>
      </w:r>
      <w:r w:rsidRPr="00844533">
        <w:rPr>
          <w:rFonts w:cs="B Lotus"/>
          <w:lang w:bidi="fa-IR"/>
        </w:rPr>
        <w:sym w:font="HQPB1" w:char="F023"/>
      </w:r>
      <w:r w:rsidRPr="00844533">
        <w:rPr>
          <w:rFonts w:cs="B Lotus"/>
          <w:lang w:bidi="fa-IR"/>
        </w:rPr>
        <w:sym w:font="HQPB2" w:char="F071"/>
      </w:r>
      <w:r w:rsidRPr="00844533">
        <w:rPr>
          <w:rFonts w:cs="B Lotus"/>
          <w:lang w:bidi="fa-IR"/>
        </w:rPr>
        <w:sym w:font="HQPB4" w:char="F0E3"/>
      </w:r>
      <w:r w:rsidRPr="00844533">
        <w:rPr>
          <w:rFonts w:cs="B Lotus"/>
          <w:lang w:bidi="fa-IR"/>
        </w:rPr>
        <w:sym w:font="HQPB2" w:char="F05A"/>
      </w:r>
      <w:r w:rsidRPr="00844533">
        <w:rPr>
          <w:rFonts w:cs="B Lotus"/>
          <w:lang w:bidi="fa-IR"/>
        </w:rPr>
        <w:sym w:font="HQPB5" w:char="F074"/>
      </w:r>
      <w:r w:rsidRPr="00844533">
        <w:rPr>
          <w:rFonts w:cs="B Lotus"/>
          <w:lang w:bidi="fa-IR"/>
        </w:rPr>
        <w:sym w:font="HQPB2" w:char="F042"/>
      </w:r>
      <w:r w:rsidRPr="00844533">
        <w:rPr>
          <w:rFonts w:cs="B Lotus"/>
          <w:lang w:bidi="fa-IR"/>
        </w:rPr>
        <w:sym w:font="HQPB1" w:char="F023"/>
      </w:r>
      <w:r w:rsidRPr="00844533">
        <w:rPr>
          <w:rFonts w:cs="B Lotus"/>
          <w:lang w:bidi="fa-IR"/>
        </w:rPr>
        <w:sym w:font="HQPB5" w:char="F075"/>
      </w:r>
      <w:r w:rsidRPr="00844533">
        <w:rPr>
          <w:rFonts w:cs="B Lotus"/>
          <w:lang w:bidi="fa-IR"/>
        </w:rPr>
        <w:sym w:font="HQPB2" w:char="F0E4"/>
      </w:r>
      <w:r w:rsidRPr="00844533">
        <w:rPr>
          <w:rFonts w:cs="B Lotus"/>
          <w:rtl/>
          <w:lang w:bidi="fa-IR"/>
        </w:rPr>
        <w:t xml:space="preserve"> </w:t>
      </w:r>
      <w:r w:rsidRPr="00844533">
        <w:rPr>
          <w:rFonts w:cs="B Lotus"/>
          <w:lang w:bidi="fa-IR"/>
        </w:rPr>
        <w:sym w:font="HQPB5" w:char="F028"/>
      </w:r>
      <w:r w:rsidRPr="00844533">
        <w:rPr>
          <w:rFonts w:cs="B Lotus"/>
          <w:lang w:bidi="fa-IR"/>
        </w:rPr>
        <w:sym w:font="HQPB1" w:char="F023"/>
      </w:r>
      <w:r w:rsidRPr="00844533">
        <w:rPr>
          <w:rFonts w:cs="B Lotus"/>
          <w:lang w:bidi="fa-IR"/>
        </w:rPr>
        <w:sym w:font="HQPB4" w:char="F0FE"/>
      </w:r>
      <w:r w:rsidRPr="00844533">
        <w:rPr>
          <w:rFonts w:cs="B Lotus"/>
          <w:lang w:bidi="fa-IR"/>
        </w:rPr>
        <w:sym w:font="HQPB2" w:char="F071"/>
      </w:r>
      <w:r w:rsidRPr="00844533">
        <w:rPr>
          <w:rFonts w:cs="B Lotus"/>
          <w:lang w:bidi="fa-IR"/>
        </w:rPr>
        <w:sym w:font="HQPB4" w:char="F0E7"/>
      </w:r>
      <w:r w:rsidRPr="00844533">
        <w:rPr>
          <w:rFonts w:cs="B Lotus"/>
          <w:lang w:bidi="fa-IR"/>
        </w:rPr>
        <w:sym w:font="HQPB1" w:char="F02F"/>
      </w:r>
      <w:r w:rsidRPr="00844533">
        <w:rPr>
          <w:rFonts w:cs="B Lotus"/>
          <w:lang w:bidi="fa-IR"/>
        </w:rPr>
        <w:sym w:font="HQPB2" w:char="F071"/>
      </w:r>
      <w:r w:rsidRPr="00844533">
        <w:rPr>
          <w:rFonts w:cs="B Lotus"/>
          <w:lang w:bidi="fa-IR"/>
        </w:rPr>
        <w:sym w:font="HQPB4" w:char="F0E8"/>
      </w:r>
      <w:r w:rsidRPr="00844533">
        <w:rPr>
          <w:rFonts w:cs="B Lotus"/>
          <w:lang w:bidi="fa-IR"/>
        </w:rPr>
        <w:sym w:font="HQPB1" w:char="F03F"/>
      </w:r>
      <w:r w:rsidRPr="00844533">
        <w:rPr>
          <w:rFonts w:cs="B Lotus"/>
          <w:rtl/>
          <w:lang w:bidi="fa-IR"/>
        </w:rPr>
        <w:t xml:space="preserve"> </w:t>
      </w:r>
      <w:r w:rsidRPr="00844533">
        <w:rPr>
          <w:rFonts w:cs="B Lotus"/>
          <w:lang w:bidi="fa-IR"/>
        </w:rPr>
        <w:sym w:font="HQPB2" w:char="F092"/>
      </w:r>
      <w:r w:rsidRPr="00844533">
        <w:rPr>
          <w:rFonts w:cs="B Lotus"/>
          <w:lang w:bidi="fa-IR"/>
        </w:rPr>
        <w:sym w:font="HQPB5" w:char="F06E"/>
      </w:r>
      <w:r w:rsidRPr="00844533">
        <w:rPr>
          <w:rFonts w:cs="B Lotus"/>
          <w:lang w:bidi="fa-IR"/>
        </w:rPr>
        <w:sym w:font="HQPB2" w:char="F03C"/>
      </w:r>
      <w:r w:rsidRPr="00844533">
        <w:rPr>
          <w:rFonts w:cs="B Lotus"/>
          <w:lang w:bidi="fa-IR"/>
        </w:rPr>
        <w:sym w:font="HQPB4" w:char="F0CE"/>
      </w:r>
      <w:r w:rsidRPr="00844533">
        <w:rPr>
          <w:rFonts w:cs="B Lotus"/>
          <w:lang w:bidi="fa-IR"/>
        </w:rPr>
        <w:sym w:font="HQPB1" w:char="F029"/>
      </w:r>
      <w:r w:rsidRPr="00844533">
        <w:rPr>
          <w:rFonts w:cs="B Lotus"/>
          <w:rtl/>
          <w:lang w:bidi="fa-IR"/>
        </w:rPr>
        <w:t xml:space="preserve"> </w:t>
      </w:r>
      <w:r w:rsidRPr="00844533">
        <w:rPr>
          <w:rFonts w:cs="B Lotus"/>
          <w:lang w:bidi="fa-IR"/>
        </w:rPr>
        <w:sym w:font="HQPB5" w:char="F0AB"/>
      </w:r>
      <w:r w:rsidRPr="00844533">
        <w:rPr>
          <w:rFonts w:cs="B Lotus"/>
          <w:lang w:bidi="fa-IR"/>
        </w:rPr>
        <w:sym w:font="HQPB1" w:char="F021"/>
      </w:r>
      <w:r w:rsidRPr="00844533">
        <w:rPr>
          <w:rFonts w:cs="B Lotus"/>
          <w:lang w:bidi="fa-IR"/>
        </w:rPr>
        <w:sym w:font="HQPB5" w:char="F024"/>
      </w:r>
      <w:r w:rsidRPr="00844533">
        <w:rPr>
          <w:rFonts w:cs="B Lotus"/>
          <w:lang w:bidi="fa-IR"/>
        </w:rPr>
        <w:sym w:font="HQPB1" w:char="F023"/>
      </w:r>
      <w:r w:rsidRPr="00844533">
        <w:rPr>
          <w:rFonts w:cs="B Lotus"/>
          <w:rtl/>
          <w:lang w:bidi="fa-IR"/>
        </w:rPr>
        <w:t xml:space="preserve"> </w:t>
      </w:r>
      <w:r w:rsidRPr="00844533">
        <w:rPr>
          <w:rFonts w:cs="B Lotus"/>
          <w:lang w:bidi="fa-IR"/>
        </w:rPr>
        <w:sym w:font="HQPB4" w:char="F05A"/>
      </w:r>
      <w:r w:rsidRPr="00844533">
        <w:rPr>
          <w:rFonts w:cs="B Lotus"/>
          <w:lang w:bidi="fa-IR"/>
        </w:rPr>
        <w:sym w:font="HQPB2" w:char="F070"/>
      </w:r>
      <w:r w:rsidRPr="00844533">
        <w:rPr>
          <w:rFonts w:cs="B Lotus"/>
          <w:lang w:bidi="fa-IR"/>
        </w:rPr>
        <w:sym w:font="HQPB5" w:char="F074"/>
      </w:r>
      <w:r w:rsidRPr="00844533">
        <w:rPr>
          <w:rFonts w:cs="B Lotus"/>
          <w:lang w:bidi="fa-IR"/>
        </w:rPr>
        <w:sym w:font="HQPB1" w:char="F02F"/>
      </w:r>
      <w:r w:rsidRPr="00844533">
        <w:rPr>
          <w:rFonts w:cs="B Lotus"/>
          <w:lang w:bidi="fa-IR"/>
        </w:rPr>
        <w:sym w:font="HQPB4" w:char="F0F6"/>
      </w:r>
      <w:r w:rsidRPr="00844533">
        <w:rPr>
          <w:rFonts w:cs="B Lotus"/>
          <w:lang w:bidi="fa-IR"/>
        </w:rPr>
        <w:sym w:font="HQPB2" w:char="F071"/>
      </w:r>
      <w:r w:rsidRPr="00844533">
        <w:rPr>
          <w:rFonts w:cs="B Lotus"/>
          <w:lang w:bidi="fa-IR"/>
        </w:rPr>
        <w:sym w:font="HQPB5" w:char="F073"/>
      </w:r>
      <w:r w:rsidRPr="00844533">
        <w:rPr>
          <w:rFonts w:cs="B Lotus"/>
          <w:lang w:bidi="fa-IR"/>
        </w:rPr>
        <w:sym w:font="HQPB1" w:char="F03F"/>
      </w:r>
      <w:r w:rsidRPr="00844533">
        <w:rPr>
          <w:rFonts w:cs="B Lotus"/>
          <w:rtl/>
          <w:lang w:bidi="fa-IR"/>
        </w:rPr>
        <w:t xml:space="preserve"> </w:t>
      </w:r>
      <w:r w:rsidRPr="00844533">
        <w:rPr>
          <w:rFonts w:cs="B Lotus"/>
          <w:lang w:bidi="fa-IR"/>
        </w:rPr>
        <w:sym w:font="HQPB1" w:char="F025"/>
      </w:r>
      <w:r w:rsidRPr="00844533">
        <w:rPr>
          <w:rFonts w:cs="B Lotus"/>
          <w:lang w:bidi="fa-IR"/>
        </w:rPr>
        <w:sym w:font="HQPB4" w:char="F0B7"/>
      </w:r>
      <w:r w:rsidRPr="00844533">
        <w:rPr>
          <w:rFonts w:cs="B Lotus"/>
          <w:lang w:bidi="fa-IR"/>
        </w:rPr>
        <w:sym w:font="HQPB1" w:char="F06E"/>
      </w:r>
      <w:r w:rsidRPr="00844533">
        <w:rPr>
          <w:rFonts w:cs="B Lotus"/>
          <w:lang w:bidi="fa-IR"/>
        </w:rPr>
        <w:sym w:font="HQPB2" w:char="F071"/>
      </w:r>
      <w:r w:rsidRPr="00844533">
        <w:rPr>
          <w:rFonts w:cs="B Lotus"/>
          <w:lang w:bidi="fa-IR"/>
        </w:rPr>
        <w:sym w:font="HQPB4" w:char="F0DD"/>
      </w:r>
      <w:r w:rsidRPr="00844533">
        <w:rPr>
          <w:rFonts w:cs="B Lotus"/>
          <w:lang w:bidi="fa-IR"/>
        </w:rPr>
        <w:sym w:font="HQPB1" w:char="F0C1"/>
      </w:r>
      <w:r w:rsidRPr="00844533">
        <w:rPr>
          <w:rFonts w:cs="B Lotus"/>
          <w:lang w:bidi="fa-IR"/>
        </w:rPr>
        <w:sym w:font="HQPB4" w:char="F0AF"/>
      </w:r>
      <w:r w:rsidRPr="00844533">
        <w:rPr>
          <w:rFonts w:cs="B Lotus"/>
          <w:lang w:bidi="fa-IR"/>
        </w:rPr>
        <w:sym w:font="HQPB2" w:char="F052"/>
      </w:r>
      <w:r w:rsidRPr="00844533">
        <w:rPr>
          <w:rFonts w:cs="B Lotus"/>
          <w:rtl/>
          <w:lang w:bidi="fa-IR"/>
        </w:rPr>
        <w:t xml:space="preserve"> </w:t>
      </w:r>
      <w:r w:rsidRPr="00844533">
        <w:rPr>
          <w:rFonts w:cs="B Lotus"/>
          <w:lang w:bidi="fa-IR"/>
        </w:rPr>
        <w:sym w:font="HQPB5" w:char="F034"/>
      </w:r>
      <w:r w:rsidRPr="00844533">
        <w:rPr>
          <w:rFonts w:cs="B Lotus"/>
          <w:lang w:bidi="fa-IR"/>
        </w:rPr>
        <w:sym w:font="HQPB2" w:char="F0D3"/>
      </w:r>
      <w:r w:rsidRPr="00844533">
        <w:rPr>
          <w:rFonts w:cs="B Lotus"/>
          <w:lang w:bidi="fa-IR"/>
        </w:rPr>
        <w:sym w:font="HQPB5" w:char="F07C"/>
      </w:r>
      <w:r w:rsidRPr="00844533">
        <w:rPr>
          <w:rFonts w:cs="B Lotus"/>
          <w:lang w:bidi="fa-IR"/>
        </w:rPr>
        <w:sym w:font="HQPB1" w:char="F0A4"/>
      </w:r>
      <w:r w:rsidRPr="00844533">
        <w:rPr>
          <w:rFonts w:cs="B Lotus"/>
          <w:lang w:bidi="fa-IR"/>
        </w:rPr>
        <w:sym w:font="HQPB5" w:char="F074"/>
      </w:r>
      <w:r w:rsidRPr="00844533">
        <w:rPr>
          <w:rFonts w:cs="B Lotus"/>
          <w:lang w:bidi="fa-IR"/>
        </w:rPr>
        <w:sym w:font="HQPB1" w:char="F0E3"/>
      </w:r>
      <w:r w:rsidRPr="00844533">
        <w:rPr>
          <w:rFonts w:cs="B Lotus"/>
          <w:rtl/>
          <w:lang w:bidi="fa-IR"/>
        </w:rPr>
        <w:t xml:space="preserve"> </w:t>
      </w:r>
      <w:r w:rsidRPr="00844533">
        <w:rPr>
          <w:rFonts w:cs="B Lotus"/>
          <w:lang w:bidi="fa-IR"/>
        </w:rPr>
        <w:sym w:font="HQPB4" w:char="F0F6"/>
      </w:r>
      <w:r w:rsidRPr="00844533">
        <w:rPr>
          <w:rFonts w:cs="B Lotus"/>
          <w:lang w:bidi="fa-IR"/>
        </w:rPr>
        <w:sym w:font="HQPB2" w:char="F04E"/>
      </w:r>
      <w:r w:rsidRPr="00844533">
        <w:rPr>
          <w:rFonts w:cs="B Lotus"/>
          <w:lang w:bidi="fa-IR"/>
        </w:rPr>
        <w:sym w:font="HQPB4" w:char="F0E4"/>
      </w:r>
      <w:r w:rsidRPr="00844533">
        <w:rPr>
          <w:rFonts w:cs="B Lotus"/>
          <w:lang w:bidi="fa-IR"/>
        </w:rPr>
        <w:sym w:font="HQPB2" w:char="F033"/>
      </w:r>
      <w:r w:rsidRPr="00844533">
        <w:rPr>
          <w:rFonts w:cs="B Lotus"/>
          <w:lang w:bidi="fa-IR"/>
        </w:rPr>
        <w:sym w:font="HQPB4" w:char="F09A"/>
      </w:r>
      <w:r w:rsidRPr="00844533">
        <w:rPr>
          <w:rFonts w:cs="B Lotus"/>
          <w:lang w:bidi="fa-IR"/>
        </w:rPr>
        <w:sym w:font="HQPB1" w:char="F02F"/>
      </w:r>
      <w:r w:rsidRPr="00844533">
        <w:rPr>
          <w:rFonts w:cs="B Lotus"/>
          <w:lang w:bidi="fa-IR"/>
        </w:rPr>
        <w:sym w:font="HQPB5" w:char="F075"/>
      </w:r>
      <w:r w:rsidRPr="00844533">
        <w:rPr>
          <w:rFonts w:cs="B Lotus"/>
          <w:lang w:bidi="fa-IR"/>
        </w:rPr>
        <w:sym w:font="HQPB1" w:char="F091"/>
      </w:r>
      <w:r w:rsidRPr="00844533">
        <w:rPr>
          <w:rFonts w:cs="B Lotus"/>
          <w:rtl/>
          <w:lang w:bidi="fa-IR"/>
        </w:rPr>
        <w:t xml:space="preserve"> </w:t>
      </w:r>
      <w:r w:rsidRPr="00844533">
        <w:rPr>
          <w:rFonts w:cs="B Lotus"/>
          <w:lang w:bidi="fa-IR"/>
        </w:rPr>
        <w:sym w:font="HQPB2" w:char="F062"/>
      </w:r>
      <w:r w:rsidRPr="00844533">
        <w:rPr>
          <w:rFonts w:cs="B Lotus"/>
          <w:lang w:bidi="fa-IR"/>
        </w:rPr>
        <w:sym w:font="HQPB5" w:char="F072"/>
      </w:r>
      <w:r w:rsidRPr="00844533">
        <w:rPr>
          <w:rFonts w:cs="B Lotus"/>
          <w:lang w:bidi="fa-IR"/>
        </w:rPr>
        <w:sym w:font="HQPB1" w:char="F026"/>
      </w:r>
      <w:r w:rsidRPr="00844533">
        <w:rPr>
          <w:rFonts w:cs="B Lotus"/>
          <w:rtl/>
          <w:lang w:bidi="fa-IR"/>
        </w:rPr>
        <w:t xml:space="preserve"> </w:t>
      </w:r>
      <w:r w:rsidRPr="00844533">
        <w:rPr>
          <w:rFonts w:cs="B Lotus"/>
          <w:lang w:bidi="fa-IR"/>
        </w:rPr>
        <w:sym w:font="HQPB5" w:char="F074"/>
      </w:r>
      <w:r w:rsidRPr="00844533">
        <w:rPr>
          <w:rFonts w:cs="B Lotus"/>
          <w:lang w:bidi="fa-IR"/>
        </w:rPr>
        <w:sym w:font="HQPB1" w:char="F08D"/>
      </w:r>
      <w:r w:rsidRPr="00844533">
        <w:rPr>
          <w:rFonts w:cs="B Lotus"/>
          <w:lang w:bidi="fa-IR"/>
        </w:rPr>
        <w:sym w:font="HQPB4" w:char="F0CF"/>
      </w:r>
      <w:r w:rsidRPr="00844533">
        <w:rPr>
          <w:rFonts w:cs="B Lotus"/>
          <w:lang w:bidi="fa-IR"/>
        </w:rPr>
        <w:sym w:font="HQPB4" w:char="F065"/>
      </w:r>
      <w:r w:rsidRPr="00844533">
        <w:rPr>
          <w:rFonts w:cs="B Lotus"/>
          <w:lang w:bidi="fa-IR"/>
        </w:rPr>
        <w:sym w:font="HQPB1" w:char="F0FF"/>
      </w:r>
      <w:r w:rsidRPr="00844533">
        <w:rPr>
          <w:rFonts w:cs="B Lotus"/>
          <w:lang w:bidi="fa-IR"/>
        </w:rPr>
        <w:sym w:font="HQPB5" w:char="F073"/>
      </w:r>
      <w:r w:rsidRPr="00844533">
        <w:rPr>
          <w:rFonts w:cs="B Lotus"/>
          <w:lang w:bidi="fa-IR"/>
        </w:rPr>
        <w:sym w:font="HQPB2" w:char="F033"/>
      </w:r>
      <w:r w:rsidRPr="00844533">
        <w:rPr>
          <w:rFonts w:cs="B Lotus"/>
          <w:lang w:bidi="fa-IR"/>
        </w:rPr>
        <w:sym w:font="HQPB4" w:char="F0E3"/>
      </w:r>
      <w:r w:rsidRPr="00844533">
        <w:rPr>
          <w:rFonts w:cs="B Lotus"/>
          <w:lang w:bidi="fa-IR"/>
        </w:rPr>
        <w:sym w:font="HQPB2" w:char="F083"/>
      </w:r>
      <w:r w:rsidRPr="00844533">
        <w:rPr>
          <w:rFonts w:cs="B Lotus"/>
          <w:rtl/>
          <w:lang w:bidi="fa-IR"/>
        </w:rPr>
        <w:t xml:space="preserve"> </w:t>
      </w:r>
      <w:r w:rsidRPr="00844533">
        <w:rPr>
          <w:rFonts w:cs="B Lotus"/>
          <w:lang w:bidi="fa-IR"/>
        </w:rPr>
        <w:sym w:font="HQPB4" w:char="F0F6"/>
      </w:r>
      <w:r w:rsidRPr="00844533">
        <w:rPr>
          <w:rFonts w:cs="B Lotus"/>
          <w:lang w:bidi="fa-IR"/>
        </w:rPr>
        <w:sym w:font="HQPB2" w:char="F04E"/>
      </w:r>
      <w:r w:rsidRPr="00844533">
        <w:rPr>
          <w:rFonts w:cs="B Lotus"/>
          <w:lang w:bidi="fa-IR"/>
        </w:rPr>
        <w:sym w:font="HQPB4" w:char="F0E4"/>
      </w:r>
      <w:r w:rsidRPr="00844533">
        <w:rPr>
          <w:rFonts w:cs="B Lotus"/>
          <w:lang w:bidi="fa-IR"/>
        </w:rPr>
        <w:sym w:font="HQPB2" w:char="F033"/>
      </w:r>
      <w:r w:rsidRPr="00844533">
        <w:rPr>
          <w:rFonts w:cs="B Lotus"/>
          <w:lang w:bidi="fa-IR"/>
        </w:rPr>
        <w:sym w:font="HQPB2" w:char="F059"/>
      </w:r>
      <w:r w:rsidRPr="00844533">
        <w:rPr>
          <w:rFonts w:cs="B Lotus"/>
          <w:lang w:bidi="fa-IR"/>
        </w:rPr>
        <w:sym w:font="HQPB5" w:char="F074"/>
      </w:r>
      <w:r w:rsidRPr="00844533">
        <w:rPr>
          <w:rFonts w:cs="B Lotus"/>
          <w:lang w:bidi="fa-IR"/>
        </w:rPr>
        <w:sym w:font="HQPB1" w:char="F0E3"/>
      </w:r>
      <w:r w:rsidRPr="00844533">
        <w:rPr>
          <w:rFonts w:cs="B Lotus"/>
          <w:rtl/>
          <w:lang w:bidi="fa-IR"/>
        </w:rPr>
        <w:t xml:space="preserve"> </w:t>
      </w:r>
      <w:r w:rsidRPr="00844533">
        <w:rPr>
          <w:rFonts w:cs="B Lotus"/>
          <w:lang w:bidi="fa-IR"/>
        </w:rPr>
        <w:sym w:font="HQPB4" w:char="F0F6"/>
      </w:r>
      <w:r w:rsidRPr="00844533">
        <w:rPr>
          <w:rFonts w:cs="B Lotus"/>
          <w:lang w:bidi="fa-IR"/>
        </w:rPr>
        <w:sym w:font="HQPB2" w:char="F04E"/>
      </w:r>
      <w:r w:rsidRPr="00844533">
        <w:rPr>
          <w:rFonts w:cs="B Lotus"/>
          <w:lang w:bidi="fa-IR"/>
        </w:rPr>
        <w:sym w:font="HQPB4" w:char="F0E4"/>
      </w:r>
      <w:r w:rsidRPr="00844533">
        <w:rPr>
          <w:rFonts w:cs="B Lotus"/>
          <w:lang w:bidi="fa-IR"/>
        </w:rPr>
        <w:sym w:font="HQPB2" w:char="F033"/>
      </w:r>
      <w:r w:rsidRPr="00844533">
        <w:rPr>
          <w:rFonts w:cs="B Lotus"/>
          <w:lang w:bidi="fa-IR"/>
        </w:rPr>
        <w:sym w:font="HQPB4" w:char="F0CF"/>
      </w:r>
      <w:r w:rsidRPr="00844533">
        <w:rPr>
          <w:rFonts w:cs="B Lotus"/>
          <w:lang w:bidi="fa-IR"/>
        </w:rPr>
        <w:sym w:font="HQPB1" w:char="F03F"/>
      </w:r>
      <w:r w:rsidRPr="00844533">
        <w:rPr>
          <w:rFonts w:cs="B Lotus"/>
          <w:lang w:bidi="fa-IR"/>
        </w:rPr>
        <w:sym w:font="HQPB1" w:char="F024"/>
      </w:r>
      <w:r w:rsidRPr="00844533">
        <w:rPr>
          <w:rFonts w:cs="B Lotus"/>
          <w:lang w:bidi="fa-IR"/>
        </w:rPr>
        <w:sym w:font="HQPB5" w:char="F074"/>
      </w:r>
      <w:r w:rsidRPr="00844533">
        <w:rPr>
          <w:rFonts w:cs="B Lotus"/>
          <w:lang w:bidi="fa-IR"/>
        </w:rPr>
        <w:sym w:font="HQPB2" w:char="F0AB"/>
      </w:r>
      <w:r w:rsidRPr="00844533">
        <w:rPr>
          <w:rFonts w:cs="B Lotus"/>
          <w:lang w:bidi="fa-IR"/>
        </w:rPr>
        <w:sym w:font="HQPB4" w:char="F0CD"/>
      </w:r>
      <w:r w:rsidRPr="00844533">
        <w:rPr>
          <w:rFonts w:cs="B Lotus"/>
          <w:lang w:bidi="fa-IR"/>
        </w:rPr>
        <w:sym w:font="HQPB4" w:char="F068"/>
      </w:r>
      <w:r w:rsidRPr="00844533">
        <w:rPr>
          <w:rFonts w:cs="B Lotus"/>
          <w:lang w:bidi="fa-IR"/>
        </w:rPr>
        <w:sym w:font="HQPB2" w:char="F08B"/>
      </w:r>
      <w:r w:rsidRPr="00844533">
        <w:rPr>
          <w:rFonts w:cs="B Lotus"/>
          <w:lang w:bidi="fa-IR"/>
        </w:rPr>
        <w:sym w:font="HQPB5" w:char="F079"/>
      </w:r>
      <w:r w:rsidRPr="00844533">
        <w:rPr>
          <w:rFonts w:cs="B Lotus"/>
          <w:lang w:bidi="fa-IR"/>
        </w:rPr>
        <w:sym w:font="HQPB1" w:char="F099"/>
      </w:r>
      <w:r w:rsidRPr="00844533">
        <w:rPr>
          <w:rFonts w:cs="B Lotus" w:hint="cs"/>
          <w:rtl/>
          <w:lang w:bidi="fa-IR"/>
        </w:rPr>
        <w:t xml:space="preserve"> </w:t>
      </w:r>
      <w:r w:rsidRPr="00844533">
        <w:rPr>
          <w:rFonts w:cs="B Lotus" w:hint="cs"/>
          <w:lang w:bidi="fa-IR"/>
        </w:rPr>
        <w:sym w:font="AGA Arabesque" w:char="F028"/>
      </w:r>
      <w:r w:rsidRPr="00844533">
        <w:rPr>
          <w:rFonts w:cs="B Lotus" w:hint="cs"/>
          <w:rtl/>
          <w:lang w:bidi="fa-IR"/>
        </w:rPr>
        <w:tab/>
      </w:r>
      <w:r w:rsidR="00844533" w:rsidRPr="00844533">
        <w:rPr>
          <w:rFonts w:cs="B Lotus" w:hint="cs"/>
          <w:rtl/>
          <w:lang w:bidi="fa-IR"/>
        </w:rPr>
        <w:t>[</w:t>
      </w:r>
      <w:r w:rsidRPr="00844533">
        <w:rPr>
          <w:rFonts w:cs="B Lotus" w:hint="cs"/>
          <w:rtl/>
          <w:lang w:bidi="fa-IR"/>
        </w:rPr>
        <w:t>تحريم/8</w:t>
      </w:r>
      <w:r w:rsidR="00844533" w:rsidRPr="00844533">
        <w:rPr>
          <w:rFonts w:cs="B Lotus" w:hint="cs"/>
          <w:rtl/>
          <w:lang w:bidi="fa-IR"/>
        </w:rPr>
        <w:t>]</w:t>
      </w:r>
    </w:p>
    <w:p w:rsidR="003C101E" w:rsidRPr="00D938A1" w:rsidRDefault="003C101E" w:rsidP="003C101E">
      <w:pPr>
        <w:tabs>
          <w:tab w:val="right" w:pos="7031"/>
        </w:tabs>
        <w:bidi/>
        <w:ind w:left="1134"/>
        <w:jc w:val="both"/>
        <w:rPr>
          <w:rFonts w:cs="B Lotus"/>
          <w:sz w:val="26"/>
          <w:szCs w:val="26"/>
          <w:rtl/>
          <w:lang w:bidi="fa-IR"/>
        </w:rPr>
      </w:pPr>
      <w:r>
        <w:rPr>
          <w:rFonts w:cs="B Lotus" w:hint="cs"/>
          <w:sz w:val="26"/>
          <w:szCs w:val="26"/>
          <w:rtl/>
          <w:lang w:bidi="fa-IR"/>
        </w:rPr>
        <w:t>«اي كساني كه ايمان آورده‌ايد به درگاه خدا توبه راستين كنيد، اميد است خدا بديهايتان را از شما بزدايد</w:t>
      </w:r>
      <w:r w:rsidRPr="00D938A1">
        <w:rPr>
          <w:rFonts w:cs="B Lotus" w:hint="cs"/>
          <w:sz w:val="26"/>
          <w:szCs w:val="26"/>
          <w:rtl/>
          <w:lang w:bidi="fa-IR"/>
        </w:rPr>
        <w:t>».</w:t>
      </w:r>
    </w:p>
    <w:p w:rsidR="003C101E" w:rsidRDefault="00890029" w:rsidP="003C101E">
      <w:pPr>
        <w:bidi/>
        <w:ind w:firstLine="284"/>
        <w:jc w:val="both"/>
        <w:rPr>
          <w:rFonts w:cs="B Lotus"/>
          <w:sz w:val="28"/>
          <w:szCs w:val="28"/>
          <w:rtl/>
          <w:lang w:bidi="fa-IR"/>
        </w:rPr>
      </w:pPr>
      <w:r>
        <w:rPr>
          <w:rFonts w:cs="B Lotus" w:hint="cs"/>
          <w:sz w:val="28"/>
          <w:szCs w:val="28"/>
          <w:rtl/>
          <w:lang w:bidi="fa-IR"/>
        </w:rPr>
        <w:t>و يا:</w:t>
      </w:r>
    </w:p>
    <w:p w:rsidR="00844533" w:rsidRDefault="00890029" w:rsidP="00844533">
      <w:pPr>
        <w:tabs>
          <w:tab w:val="right" w:pos="7485"/>
        </w:tabs>
        <w:bidi/>
        <w:ind w:left="1134"/>
        <w:jc w:val="both"/>
        <w:rPr>
          <w:rFonts w:cs="B Lotus"/>
          <w:rtl/>
          <w:lang w:bidi="fa-IR"/>
        </w:rPr>
      </w:pPr>
      <w:r w:rsidRPr="00844533">
        <w:rPr>
          <w:rFonts w:cs="B Lotus" w:hint="cs"/>
          <w:lang w:bidi="fa-IR"/>
        </w:rPr>
        <w:sym w:font="AGA Arabesque" w:char="F029"/>
      </w:r>
      <w:r w:rsidRPr="00844533">
        <w:rPr>
          <w:rFonts w:cs="B Lotus" w:hint="cs"/>
          <w:rtl/>
          <w:lang w:bidi="fa-IR"/>
        </w:rPr>
        <w:t xml:space="preserve"> </w:t>
      </w:r>
      <w:r w:rsidR="006B3045" w:rsidRPr="00844533">
        <w:rPr>
          <w:rFonts w:cs="B Badr"/>
          <w:color w:val="000000"/>
        </w:rPr>
        <w:sym w:font="HQPB1" w:char="F024"/>
      </w:r>
      <w:r w:rsidR="006B3045" w:rsidRPr="00844533">
        <w:rPr>
          <w:rFonts w:cs="B Badr"/>
          <w:color w:val="000000"/>
        </w:rPr>
        <w:sym w:font="HQPB4" w:char="F0A8"/>
      </w:r>
      <w:r w:rsidR="006B3045" w:rsidRPr="00844533">
        <w:rPr>
          <w:rFonts w:cs="B Badr"/>
          <w:color w:val="000000"/>
        </w:rPr>
        <w:sym w:font="HQPB2" w:char="F042"/>
      </w:r>
      <w:r w:rsidR="006B3045" w:rsidRPr="00844533">
        <w:rPr>
          <w:rFonts w:cs="B Badr"/>
          <w:color w:val="000000"/>
        </w:rPr>
        <w:sym w:font="HQPB5" w:char="F072"/>
      </w:r>
      <w:r w:rsidR="006B3045" w:rsidRPr="00844533">
        <w:rPr>
          <w:rFonts w:cs="B Badr"/>
          <w:color w:val="000000"/>
        </w:rPr>
        <w:sym w:font="HQPB1" w:char="F027"/>
      </w:r>
      <w:r w:rsidR="006B3045" w:rsidRPr="00844533">
        <w:rPr>
          <w:rFonts w:cs="B Badr"/>
          <w:color w:val="000000"/>
        </w:rPr>
        <w:sym w:font="HQPB5" w:char="F073"/>
      </w:r>
      <w:r w:rsidR="006B3045" w:rsidRPr="00844533">
        <w:rPr>
          <w:rFonts w:cs="B Badr"/>
          <w:color w:val="000000"/>
        </w:rPr>
        <w:sym w:font="HQPB1" w:char="F0F9"/>
      </w:r>
      <w:r w:rsidR="006B3045" w:rsidRPr="00844533">
        <w:rPr>
          <w:rFonts w:cs="B Badr"/>
          <w:color w:val="000000"/>
          <w:rtl/>
        </w:rPr>
        <w:t xml:space="preserve"> </w:t>
      </w:r>
      <w:r w:rsidR="006B3045" w:rsidRPr="00844533">
        <w:rPr>
          <w:rFonts w:cs="B Badr"/>
          <w:color w:val="000000"/>
        </w:rPr>
        <w:sym w:font="HQPB2" w:char="F060"/>
      </w:r>
      <w:r w:rsidR="006B3045" w:rsidRPr="00844533">
        <w:rPr>
          <w:rFonts w:cs="B Badr"/>
          <w:color w:val="000000"/>
        </w:rPr>
        <w:sym w:font="HQPB5" w:char="F074"/>
      </w:r>
      <w:r w:rsidR="006B3045" w:rsidRPr="00844533">
        <w:rPr>
          <w:rFonts w:cs="B Badr"/>
          <w:color w:val="000000"/>
        </w:rPr>
        <w:sym w:font="HQPB2" w:char="F042"/>
      </w:r>
      <w:r w:rsidR="006B3045" w:rsidRPr="00844533">
        <w:rPr>
          <w:rFonts w:cs="B Badr"/>
          <w:color w:val="000000"/>
          <w:rtl/>
        </w:rPr>
        <w:t xml:space="preserve"> </w:t>
      </w:r>
      <w:r w:rsidR="006B3045" w:rsidRPr="00844533">
        <w:rPr>
          <w:rFonts w:cs="B Badr"/>
          <w:color w:val="000000"/>
        </w:rPr>
        <w:sym w:font="HQPB5" w:char="F07A"/>
      </w:r>
      <w:r w:rsidR="006B3045" w:rsidRPr="00844533">
        <w:rPr>
          <w:rFonts w:cs="B Badr"/>
          <w:color w:val="000000"/>
        </w:rPr>
        <w:sym w:font="HQPB1" w:char="F03E"/>
      </w:r>
      <w:r w:rsidR="006B3045" w:rsidRPr="00844533">
        <w:rPr>
          <w:rFonts w:cs="B Badr"/>
          <w:color w:val="000000"/>
        </w:rPr>
        <w:sym w:font="HQPB1" w:char="F024"/>
      </w:r>
      <w:r w:rsidR="006B3045" w:rsidRPr="00844533">
        <w:rPr>
          <w:rFonts w:cs="B Badr"/>
          <w:color w:val="000000"/>
        </w:rPr>
        <w:sym w:font="HQPB5" w:char="F073"/>
      </w:r>
      <w:r w:rsidR="006B3045" w:rsidRPr="00844533">
        <w:rPr>
          <w:rFonts w:cs="B Badr"/>
          <w:color w:val="000000"/>
        </w:rPr>
        <w:sym w:font="HQPB1" w:char="F03F"/>
      </w:r>
      <w:r w:rsidR="006B3045" w:rsidRPr="00844533">
        <w:rPr>
          <w:rFonts w:cs="B Badr"/>
          <w:color w:val="000000"/>
          <w:rtl/>
        </w:rPr>
        <w:t xml:space="preserve"> </w:t>
      </w:r>
      <w:r w:rsidR="006B3045" w:rsidRPr="00844533">
        <w:rPr>
          <w:rFonts w:cs="B Badr"/>
          <w:color w:val="000000"/>
        </w:rPr>
        <w:sym w:font="HQPB5" w:char="F07A"/>
      </w:r>
      <w:r w:rsidR="006B3045" w:rsidRPr="00844533">
        <w:rPr>
          <w:rFonts w:cs="B Badr"/>
          <w:color w:val="000000"/>
        </w:rPr>
        <w:sym w:font="HQPB2" w:char="F060"/>
      </w:r>
      <w:r w:rsidR="006B3045" w:rsidRPr="00844533">
        <w:rPr>
          <w:rFonts w:cs="B Badr"/>
          <w:color w:val="000000"/>
        </w:rPr>
        <w:sym w:font="HQPB5" w:char="F074"/>
      </w:r>
      <w:r w:rsidR="006B3045" w:rsidRPr="00844533">
        <w:rPr>
          <w:rFonts w:cs="B Badr"/>
          <w:color w:val="000000"/>
        </w:rPr>
        <w:sym w:font="HQPB2" w:char="F042"/>
      </w:r>
      <w:r w:rsidR="006B3045" w:rsidRPr="00844533">
        <w:rPr>
          <w:rFonts w:cs="B Badr"/>
          <w:color w:val="000000"/>
        </w:rPr>
        <w:sym w:font="HQPB1" w:char="F023"/>
      </w:r>
      <w:r w:rsidR="006B3045" w:rsidRPr="00844533">
        <w:rPr>
          <w:rFonts w:cs="B Badr"/>
          <w:color w:val="000000"/>
        </w:rPr>
        <w:sym w:font="HQPB5" w:char="F075"/>
      </w:r>
      <w:r w:rsidR="006B3045" w:rsidRPr="00844533">
        <w:rPr>
          <w:rFonts w:cs="B Badr"/>
          <w:color w:val="000000"/>
        </w:rPr>
        <w:sym w:font="HQPB2" w:char="F0E4"/>
      </w:r>
      <w:r w:rsidR="006B3045" w:rsidRPr="00844533">
        <w:rPr>
          <w:rFonts w:cs="B Badr"/>
          <w:color w:val="000000"/>
        </w:rPr>
        <w:sym w:font="HQPB5" w:char="F075"/>
      </w:r>
      <w:r w:rsidR="006B3045" w:rsidRPr="00844533">
        <w:rPr>
          <w:rFonts w:cs="B Badr"/>
          <w:color w:val="000000"/>
        </w:rPr>
        <w:sym w:font="HQPB2" w:char="F072"/>
      </w:r>
      <w:r w:rsidR="006B3045" w:rsidRPr="00844533">
        <w:rPr>
          <w:rFonts w:cs="B Badr"/>
          <w:color w:val="000000"/>
          <w:rtl/>
        </w:rPr>
        <w:t xml:space="preserve"> </w:t>
      </w:r>
      <w:r w:rsidR="006B3045" w:rsidRPr="00844533">
        <w:rPr>
          <w:rFonts w:cs="B Badr"/>
          <w:color w:val="000000"/>
        </w:rPr>
        <w:sym w:font="HQPB5" w:char="F09F"/>
      </w:r>
      <w:r w:rsidR="006B3045" w:rsidRPr="00844533">
        <w:rPr>
          <w:rFonts w:cs="B Badr"/>
          <w:color w:val="000000"/>
        </w:rPr>
        <w:sym w:font="HQPB2" w:char="F040"/>
      </w:r>
      <w:r w:rsidR="006B3045" w:rsidRPr="00844533">
        <w:rPr>
          <w:rFonts w:cs="B Badr"/>
          <w:color w:val="000000"/>
        </w:rPr>
        <w:sym w:font="HQPB4" w:char="F0CF"/>
      </w:r>
      <w:r w:rsidR="006B3045" w:rsidRPr="00844533">
        <w:rPr>
          <w:rFonts w:cs="B Badr"/>
          <w:color w:val="000000"/>
        </w:rPr>
        <w:sym w:font="HQPB2" w:char="F048"/>
      </w:r>
      <w:r w:rsidR="006B3045" w:rsidRPr="00844533">
        <w:rPr>
          <w:rFonts w:cs="B Badr"/>
          <w:color w:val="000000"/>
        </w:rPr>
        <w:sym w:font="HQPB5" w:char="F078"/>
      </w:r>
      <w:r w:rsidR="006B3045" w:rsidRPr="00844533">
        <w:rPr>
          <w:rFonts w:cs="B Badr"/>
          <w:color w:val="000000"/>
        </w:rPr>
        <w:sym w:font="HQPB1" w:char="F0E5"/>
      </w:r>
      <w:r w:rsidR="006B3045" w:rsidRPr="00844533">
        <w:rPr>
          <w:rFonts w:cs="B Badr"/>
          <w:color w:val="000000"/>
        </w:rPr>
        <w:sym w:font="HQPB5" w:char="F075"/>
      </w:r>
      <w:r w:rsidR="006B3045" w:rsidRPr="00844533">
        <w:rPr>
          <w:rFonts w:cs="B Badr"/>
          <w:color w:val="000000"/>
        </w:rPr>
        <w:sym w:font="HQPB2" w:char="F072"/>
      </w:r>
      <w:r w:rsidR="006B3045" w:rsidRPr="00844533">
        <w:rPr>
          <w:rFonts w:cs="B Badr"/>
          <w:color w:val="000000"/>
          <w:rtl/>
        </w:rPr>
        <w:t xml:space="preserve"> </w:t>
      </w:r>
      <w:r w:rsidR="006B3045" w:rsidRPr="00844533">
        <w:rPr>
          <w:rFonts w:cs="B Badr"/>
          <w:color w:val="000000"/>
        </w:rPr>
        <w:sym w:font="HQPB1" w:char="F024"/>
      </w:r>
      <w:r w:rsidR="006B3045" w:rsidRPr="00844533">
        <w:rPr>
          <w:rFonts w:cs="B Badr"/>
          <w:color w:val="000000"/>
        </w:rPr>
        <w:sym w:font="HQPB4" w:char="F05B"/>
      </w:r>
      <w:r w:rsidR="006B3045" w:rsidRPr="00844533">
        <w:rPr>
          <w:rFonts w:cs="B Badr"/>
          <w:color w:val="000000"/>
        </w:rPr>
        <w:sym w:font="HQPB1" w:char="F073"/>
      </w:r>
      <w:r w:rsidR="006B3045" w:rsidRPr="00844533">
        <w:rPr>
          <w:rFonts w:cs="B Badr"/>
          <w:color w:val="000000"/>
        </w:rPr>
        <w:sym w:font="HQPB4" w:char="F0CE"/>
      </w:r>
      <w:r w:rsidR="006B3045" w:rsidRPr="00844533">
        <w:rPr>
          <w:rFonts w:cs="B Badr"/>
          <w:color w:val="000000"/>
        </w:rPr>
        <w:sym w:font="HQPB2" w:char="F03D"/>
      </w:r>
      <w:r w:rsidR="006B3045" w:rsidRPr="00844533">
        <w:rPr>
          <w:rFonts w:cs="B Badr"/>
          <w:color w:val="000000"/>
        </w:rPr>
        <w:sym w:font="HQPB2" w:char="F0BB"/>
      </w:r>
      <w:r w:rsidR="006B3045" w:rsidRPr="00844533">
        <w:rPr>
          <w:rFonts w:cs="B Badr"/>
          <w:color w:val="000000"/>
        </w:rPr>
        <w:sym w:font="HQPB5" w:char="F07C"/>
      </w:r>
      <w:r w:rsidR="006B3045" w:rsidRPr="00844533">
        <w:rPr>
          <w:rFonts w:cs="B Badr"/>
          <w:color w:val="000000"/>
        </w:rPr>
        <w:sym w:font="HQPB1" w:char="F0B9"/>
      </w:r>
      <w:r w:rsidR="006B3045" w:rsidRPr="00844533">
        <w:rPr>
          <w:rFonts w:cs="B Badr"/>
          <w:color w:val="000000"/>
          <w:rtl/>
        </w:rPr>
        <w:t xml:space="preserve"> </w:t>
      </w:r>
      <w:r w:rsidR="006B3045" w:rsidRPr="00844533">
        <w:rPr>
          <w:rFonts w:cs="B Badr"/>
          <w:color w:val="000000"/>
        </w:rPr>
        <w:sym w:font="HQPB5" w:char="F023"/>
      </w:r>
      <w:r w:rsidR="006B3045" w:rsidRPr="00844533">
        <w:rPr>
          <w:rFonts w:cs="B Badr"/>
          <w:color w:val="000000"/>
        </w:rPr>
        <w:sym w:font="HQPB2" w:char="F0D3"/>
      </w:r>
      <w:r w:rsidR="006B3045" w:rsidRPr="00844533">
        <w:rPr>
          <w:rFonts w:cs="B Badr"/>
          <w:color w:val="000000"/>
        </w:rPr>
        <w:sym w:font="HQPB5" w:char="F07C"/>
      </w:r>
      <w:r w:rsidR="006B3045" w:rsidRPr="00844533">
        <w:rPr>
          <w:rFonts w:cs="B Badr"/>
          <w:color w:val="000000"/>
        </w:rPr>
        <w:sym w:font="HQPB1" w:char="F0A4"/>
      </w:r>
      <w:r w:rsidR="006B3045" w:rsidRPr="00844533">
        <w:rPr>
          <w:rFonts w:cs="B Badr"/>
          <w:color w:val="000000"/>
        </w:rPr>
        <w:sym w:font="HQPB5" w:char="F079"/>
      </w:r>
      <w:r w:rsidR="006B3045" w:rsidRPr="00844533">
        <w:rPr>
          <w:rFonts w:cs="B Badr"/>
          <w:color w:val="000000"/>
        </w:rPr>
        <w:sym w:font="HQPB1" w:char="F0E8"/>
      </w:r>
      <w:r w:rsidR="006B3045" w:rsidRPr="00844533">
        <w:rPr>
          <w:rFonts w:cs="B Badr"/>
          <w:color w:val="000000"/>
        </w:rPr>
        <w:sym w:font="HQPB5" w:char="F073"/>
      </w:r>
      <w:r w:rsidR="006B3045" w:rsidRPr="00844533">
        <w:rPr>
          <w:rFonts w:cs="B Badr"/>
          <w:color w:val="000000"/>
        </w:rPr>
        <w:sym w:font="HQPB1" w:char="F0F9"/>
      </w:r>
      <w:r w:rsidR="006B3045" w:rsidRPr="00844533">
        <w:rPr>
          <w:rFonts w:cs="B Badr"/>
          <w:color w:val="000000"/>
          <w:rtl/>
        </w:rPr>
        <w:t xml:space="preserve"> </w:t>
      </w:r>
      <w:r w:rsidR="006B3045" w:rsidRPr="00844533">
        <w:rPr>
          <w:rFonts w:cs="B Badr"/>
          <w:color w:val="000000"/>
        </w:rPr>
        <w:sym w:font="HQPB2" w:char="F062"/>
      </w:r>
      <w:r w:rsidR="006B3045" w:rsidRPr="00844533">
        <w:rPr>
          <w:rFonts w:cs="B Badr"/>
          <w:color w:val="000000"/>
        </w:rPr>
        <w:sym w:font="HQPB5" w:char="F072"/>
      </w:r>
      <w:r w:rsidR="006B3045" w:rsidRPr="00844533">
        <w:rPr>
          <w:rFonts w:cs="B Badr"/>
          <w:color w:val="000000"/>
        </w:rPr>
        <w:sym w:font="HQPB1" w:char="F026"/>
      </w:r>
      <w:r w:rsidR="006B3045" w:rsidRPr="00844533">
        <w:rPr>
          <w:rFonts w:cs="B Badr"/>
          <w:color w:val="000000"/>
          <w:rtl/>
        </w:rPr>
        <w:t xml:space="preserve"> </w:t>
      </w:r>
      <w:r w:rsidR="006B3045" w:rsidRPr="00844533">
        <w:rPr>
          <w:rFonts w:cs="B Badr"/>
          <w:color w:val="000000"/>
        </w:rPr>
        <w:sym w:font="HQPB5" w:char="F09A"/>
      </w:r>
      <w:r w:rsidR="006B3045" w:rsidRPr="00844533">
        <w:rPr>
          <w:rFonts w:cs="B Badr"/>
          <w:color w:val="000000"/>
        </w:rPr>
        <w:sym w:font="HQPB2" w:char="F063"/>
      </w:r>
      <w:r w:rsidR="006B3045" w:rsidRPr="00844533">
        <w:rPr>
          <w:rFonts w:cs="B Badr"/>
          <w:color w:val="000000"/>
        </w:rPr>
        <w:sym w:font="HQPB2" w:char="F071"/>
      </w:r>
      <w:r w:rsidR="006B3045" w:rsidRPr="00844533">
        <w:rPr>
          <w:rFonts w:cs="B Badr"/>
          <w:color w:val="000000"/>
        </w:rPr>
        <w:sym w:font="HQPB4" w:char="F0E4"/>
      </w:r>
      <w:r w:rsidR="006B3045" w:rsidRPr="00844533">
        <w:rPr>
          <w:rFonts w:cs="B Badr"/>
          <w:color w:val="000000"/>
        </w:rPr>
        <w:sym w:font="HQPB2" w:char="F033"/>
      </w:r>
      <w:r w:rsidR="006B3045" w:rsidRPr="00844533">
        <w:rPr>
          <w:rFonts w:cs="B Badr"/>
          <w:color w:val="000000"/>
        </w:rPr>
        <w:sym w:font="HQPB5" w:char="F074"/>
      </w:r>
      <w:r w:rsidR="006B3045" w:rsidRPr="00844533">
        <w:rPr>
          <w:rFonts w:cs="B Badr"/>
          <w:color w:val="000000"/>
        </w:rPr>
        <w:sym w:font="HQPB2" w:char="F083"/>
      </w:r>
      <w:r w:rsidR="006B3045" w:rsidRPr="00844533">
        <w:rPr>
          <w:rFonts w:cs="B Badr"/>
          <w:color w:val="000000"/>
          <w:rtl/>
        </w:rPr>
        <w:t xml:space="preserve"> </w:t>
      </w:r>
      <w:r w:rsidR="006B3045" w:rsidRPr="00844533">
        <w:rPr>
          <w:rFonts w:cs="B Badr"/>
          <w:color w:val="000000"/>
        </w:rPr>
        <w:sym w:font="HQPB5" w:char="F07A"/>
      </w:r>
      <w:r w:rsidR="006B3045" w:rsidRPr="00844533">
        <w:rPr>
          <w:rFonts w:cs="B Badr"/>
          <w:color w:val="000000"/>
        </w:rPr>
        <w:sym w:font="HQPB2" w:char="F060"/>
      </w:r>
      <w:r w:rsidR="006B3045" w:rsidRPr="00844533">
        <w:rPr>
          <w:rFonts w:cs="B Badr"/>
          <w:color w:val="000000"/>
        </w:rPr>
        <w:sym w:font="HQPB4" w:char="F0CF"/>
      </w:r>
      <w:r w:rsidR="006B3045" w:rsidRPr="00844533">
        <w:rPr>
          <w:rFonts w:cs="B Badr"/>
          <w:color w:val="000000"/>
        </w:rPr>
        <w:sym w:font="HQPB2" w:char="F042"/>
      </w:r>
      <w:r w:rsidR="006B3045" w:rsidRPr="00844533">
        <w:rPr>
          <w:rFonts w:cs="B Badr"/>
          <w:color w:val="000000"/>
          <w:rtl/>
        </w:rPr>
        <w:t xml:space="preserve"> </w:t>
      </w:r>
      <w:r w:rsidR="006B3045" w:rsidRPr="00844533">
        <w:rPr>
          <w:rFonts w:cs="B Badr"/>
          <w:color w:val="000000"/>
        </w:rPr>
        <w:sym w:font="HQPB5" w:char="F09A"/>
      </w:r>
      <w:r w:rsidR="006B3045" w:rsidRPr="00844533">
        <w:rPr>
          <w:rFonts w:cs="B Badr"/>
          <w:color w:val="000000"/>
        </w:rPr>
        <w:sym w:font="HQPB2" w:char="F0FA"/>
      </w:r>
      <w:r w:rsidR="006B3045" w:rsidRPr="00844533">
        <w:rPr>
          <w:rFonts w:cs="B Badr"/>
          <w:color w:val="000000"/>
        </w:rPr>
        <w:sym w:font="HQPB2" w:char="F0FC"/>
      </w:r>
      <w:r w:rsidR="006B3045" w:rsidRPr="00844533">
        <w:rPr>
          <w:rFonts w:cs="B Badr"/>
          <w:color w:val="000000"/>
        </w:rPr>
        <w:sym w:font="HQPB4" w:char="F0CF"/>
      </w:r>
      <w:r w:rsidR="006B3045" w:rsidRPr="00844533">
        <w:rPr>
          <w:rFonts w:cs="B Badr"/>
          <w:color w:val="000000"/>
        </w:rPr>
        <w:sym w:font="HQPB2" w:char="F0DB"/>
      </w:r>
      <w:r w:rsidR="006B3045" w:rsidRPr="00844533">
        <w:rPr>
          <w:rFonts w:cs="B Badr"/>
          <w:color w:val="000000"/>
        </w:rPr>
        <w:sym w:font="HQPB4" w:char="F0CE"/>
      </w:r>
      <w:r w:rsidR="006B3045" w:rsidRPr="00844533">
        <w:rPr>
          <w:rFonts w:cs="B Badr"/>
          <w:color w:val="000000"/>
        </w:rPr>
        <w:sym w:font="HQPB2" w:char="F03D"/>
      </w:r>
      <w:r w:rsidR="006B3045" w:rsidRPr="00844533">
        <w:rPr>
          <w:rFonts w:cs="B Badr"/>
          <w:color w:val="000000"/>
        </w:rPr>
        <w:sym w:font="HQPB4" w:char="F0F8"/>
      </w:r>
      <w:r w:rsidR="006B3045" w:rsidRPr="00844533">
        <w:rPr>
          <w:rFonts w:cs="B Badr"/>
          <w:color w:val="000000"/>
        </w:rPr>
        <w:sym w:font="HQPB1" w:char="F0FF"/>
      </w:r>
      <w:r w:rsidR="006B3045" w:rsidRPr="00844533">
        <w:rPr>
          <w:rFonts w:cs="B Badr"/>
          <w:color w:val="000000"/>
        </w:rPr>
        <w:sym w:font="HQPB4" w:char="F0DF"/>
      </w:r>
      <w:r w:rsidR="006B3045" w:rsidRPr="00844533">
        <w:rPr>
          <w:rFonts w:cs="B Badr"/>
          <w:color w:val="000000"/>
        </w:rPr>
        <w:sym w:font="HQPB2" w:char="F04A"/>
      </w:r>
      <w:r w:rsidR="006B3045" w:rsidRPr="00844533">
        <w:rPr>
          <w:rFonts w:cs="B Badr"/>
          <w:color w:val="000000"/>
        </w:rPr>
        <w:sym w:font="HQPB4" w:char="F0F8"/>
      </w:r>
      <w:r w:rsidR="006B3045" w:rsidRPr="00844533">
        <w:rPr>
          <w:rFonts w:cs="B Badr"/>
          <w:color w:val="000000"/>
        </w:rPr>
        <w:sym w:font="HQPB2" w:char="F039"/>
      </w:r>
      <w:r w:rsidR="006B3045" w:rsidRPr="00844533">
        <w:rPr>
          <w:rFonts w:cs="B Badr"/>
          <w:color w:val="000000"/>
        </w:rPr>
        <w:sym w:font="HQPB5" w:char="F024"/>
      </w:r>
      <w:r w:rsidR="006B3045" w:rsidRPr="00844533">
        <w:rPr>
          <w:rFonts w:cs="B Badr"/>
          <w:color w:val="000000"/>
        </w:rPr>
        <w:sym w:font="HQPB1" w:char="F023"/>
      </w:r>
      <w:r w:rsidRPr="00844533">
        <w:rPr>
          <w:rFonts w:cs="B Lotus" w:hint="cs"/>
          <w:rtl/>
          <w:lang w:bidi="fa-IR"/>
        </w:rPr>
        <w:t xml:space="preserve"> </w:t>
      </w:r>
      <w:r w:rsidRPr="00844533">
        <w:rPr>
          <w:rFonts w:cs="B Lotus" w:hint="cs"/>
          <w:lang w:bidi="fa-IR"/>
        </w:rPr>
        <w:sym w:font="AGA Arabesque" w:char="F028"/>
      </w:r>
      <w:r w:rsidRPr="00844533">
        <w:rPr>
          <w:rFonts w:cs="B Lotus" w:hint="cs"/>
          <w:rtl/>
          <w:lang w:bidi="fa-IR"/>
        </w:rPr>
        <w:tab/>
      </w:r>
    </w:p>
    <w:p w:rsidR="00890029" w:rsidRPr="00844533" w:rsidRDefault="00844533" w:rsidP="00844533">
      <w:pPr>
        <w:tabs>
          <w:tab w:val="right" w:pos="7485"/>
        </w:tabs>
        <w:bidi/>
        <w:ind w:left="1134"/>
        <w:jc w:val="both"/>
        <w:rPr>
          <w:rFonts w:cs="B Lotus"/>
          <w:rtl/>
          <w:lang w:bidi="fa-IR"/>
        </w:rPr>
      </w:pPr>
      <w:r>
        <w:rPr>
          <w:rFonts w:cs="B Lotus" w:hint="cs"/>
          <w:rtl/>
          <w:lang w:bidi="fa-IR"/>
        </w:rPr>
        <w:tab/>
      </w:r>
      <w:r w:rsidRPr="00844533">
        <w:rPr>
          <w:rFonts w:cs="B Lotus" w:hint="cs"/>
          <w:rtl/>
          <w:lang w:bidi="fa-IR"/>
        </w:rPr>
        <w:t>[</w:t>
      </w:r>
      <w:r w:rsidR="006B3045" w:rsidRPr="00844533">
        <w:rPr>
          <w:rFonts w:cs="B Lotus" w:hint="cs"/>
          <w:rtl/>
          <w:lang w:bidi="fa-IR"/>
        </w:rPr>
        <w:t>قصص</w:t>
      </w:r>
      <w:r w:rsidR="00890029" w:rsidRPr="00844533">
        <w:rPr>
          <w:rFonts w:cs="B Lotus" w:hint="cs"/>
          <w:rtl/>
          <w:lang w:bidi="fa-IR"/>
        </w:rPr>
        <w:t>/</w:t>
      </w:r>
      <w:r w:rsidR="006B3045" w:rsidRPr="00844533">
        <w:rPr>
          <w:rFonts w:cs="B Lotus" w:hint="cs"/>
          <w:rtl/>
          <w:lang w:bidi="fa-IR"/>
        </w:rPr>
        <w:t>67</w:t>
      </w:r>
      <w:r w:rsidRPr="00844533">
        <w:rPr>
          <w:rFonts w:cs="B Lotus" w:hint="cs"/>
          <w:rtl/>
          <w:lang w:bidi="fa-IR"/>
        </w:rPr>
        <w:t>]</w:t>
      </w:r>
    </w:p>
    <w:p w:rsidR="00890029" w:rsidRPr="00D938A1" w:rsidRDefault="00890029" w:rsidP="00220545">
      <w:pPr>
        <w:tabs>
          <w:tab w:val="right" w:pos="7031"/>
        </w:tabs>
        <w:bidi/>
        <w:ind w:left="1134"/>
        <w:jc w:val="both"/>
        <w:rPr>
          <w:rFonts w:cs="B Lotus"/>
          <w:sz w:val="26"/>
          <w:szCs w:val="26"/>
          <w:rtl/>
          <w:lang w:bidi="fa-IR"/>
        </w:rPr>
      </w:pPr>
      <w:r>
        <w:rPr>
          <w:rFonts w:cs="B Lotus" w:hint="cs"/>
          <w:sz w:val="26"/>
          <w:szCs w:val="26"/>
          <w:rtl/>
          <w:lang w:bidi="fa-IR"/>
        </w:rPr>
        <w:t>«</w:t>
      </w:r>
      <w:r w:rsidR="00220545">
        <w:rPr>
          <w:rFonts w:cs="B Lotus" w:hint="cs"/>
          <w:sz w:val="26"/>
          <w:szCs w:val="26"/>
          <w:rtl/>
          <w:lang w:bidi="fa-IR"/>
        </w:rPr>
        <w:t>و اما كسي كه توبه كند و ايمان آورد و به كار شايسته بپردازد اميد كه از رستگاران باشد</w:t>
      </w:r>
      <w:r w:rsidRPr="00D938A1">
        <w:rPr>
          <w:rFonts w:cs="B Lotus" w:hint="cs"/>
          <w:sz w:val="26"/>
          <w:szCs w:val="26"/>
          <w:rtl/>
          <w:lang w:bidi="fa-IR"/>
        </w:rPr>
        <w:t>».</w:t>
      </w:r>
    </w:p>
    <w:p w:rsidR="00890029" w:rsidRDefault="00220545" w:rsidP="00890029">
      <w:pPr>
        <w:bidi/>
        <w:ind w:firstLine="284"/>
        <w:jc w:val="both"/>
        <w:rPr>
          <w:rFonts w:cs="B Lotus"/>
          <w:sz w:val="28"/>
          <w:szCs w:val="28"/>
          <w:rtl/>
          <w:lang w:bidi="fa-IR"/>
        </w:rPr>
      </w:pPr>
      <w:r>
        <w:rPr>
          <w:rFonts w:cs="B Lotus" w:hint="cs"/>
          <w:sz w:val="28"/>
          <w:szCs w:val="28"/>
          <w:rtl/>
          <w:lang w:bidi="fa-IR"/>
        </w:rPr>
        <w:t>و يا:</w:t>
      </w:r>
    </w:p>
    <w:p w:rsidR="00DE3FE8" w:rsidRPr="00844533" w:rsidRDefault="00DE3FE8" w:rsidP="000E3948">
      <w:pPr>
        <w:tabs>
          <w:tab w:val="right" w:pos="7485"/>
        </w:tabs>
        <w:bidi/>
        <w:ind w:left="1134"/>
        <w:jc w:val="both"/>
        <w:rPr>
          <w:rFonts w:cs="B Lotus"/>
          <w:rtl/>
          <w:lang w:bidi="fa-IR"/>
        </w:rPr>
      </w:pPr>
      <w:r w:rsidRPr="00844533">
        <w:rPr>
          <w:rFonts w:cs="B Lotus" w:hint="cs"/>
          <w:lang w:bidi="fa-IR"/>
        </w:rPr>
        <w:sym w:font="AGA Arabesque" w:char="F029"/>
      </w:r>
      <w:r w:rsidRPr="00844533">
        <w:rPr>
          <w:rFonts w:cs="B Lotus" w:hint="cs"/>
          <w:rtl/>
          <w:lang w:bidi="fa-IR"/>
        </w:rPr>
        <w:t xml:space="preserve"> </w:t>
      </w:r>
      <w:r w:rsidR="00F12EEE" w:rsidRPr="00844533">
        <w:rPr>
          <w:rFonts w:cs="B Lotus"/>
          <w:lang w:bidi="fa-IR"/>
        </w:rPr>
        <w:sym w:font="HQPB5" w:char="F028"/>
      </w:r>
      <w:r w:rsidR="00F12EEE" w:rsidRPr="00844533">
        <w:rPr>
          <w:rFonts w:cs="B Lotus"/>
          <w:lang w:bidi="fa-IR"/>
        </w:rPr>
        <w:sym w:font="HQPB1" w:char="F023"/>
      </w:r>
      <w:r w:rsidR="00F12EEE" w:rsidRPr="00844533">
        <w:rPr>
          <w:rFonts w:cs="B Lotus"/>
          <w:lang w:bidi="fa-IR"/>
        </w:rPr>
        <w:sym w:font="HQPB4" w:char="F0FE"/>
      </w:r>
      <w:r w:rsidR="00F12EEE" w:rsidRPr="00844533">
        <w:rPr>
          <w:rFonts w:cs="B Lotus"/>
          <w:lang w:bidi="fa-IR"/>
        </w:rPr>
        <w:sym w:font="HQPB2" w:char="F071"/>
      </w:r>
      <w:r w:rsidR="00F12EEE" w:rsidRPr="00844533">
        <w:rPr>
          <w:rFonts w:cs="B Lotus"/>
          <w:lang w:bidi="fa-IR"/>
        </w:rPr>
        <w:sym w:font="HQPB4" w:char="F0E7"/>
      </w:r>
      <w:r w:rsidR="00F12EEE" w:rsidRPr="00844533">
        <w:rPr>
          <w:rFonts w:cs="B Lotus"/>
          <w:lang w:bidi="fa-IR"/>
        </w:rPr>
        <w:sym w:font="HQPB1" w:char="F02F"/>
      </w:r>
      <w:r w:rsidR="00F12EEE" w:rsidRPr="00844533">
        <w:rPr>
          <w:rFonts w:cs="B Lotus"/>
          <w:lang w:bidi="fa-IR"/>
        </w:rPr>
        <w:sym w:font="HQPB2" w:char="F071"/>
      </w:r>
      <w:r w:rsidR="00F12EEE" w:rsidRPr="00844533">
        <w:rPr>
          <w:rFonts w:cs="B Lotus"/>
          <w:lang w:bidi="fa-IR"/>
        </w:rPr>
        <w:sym w:font="HQPB4" w:char="F0E8"/>
      </w:r>
      <w:r w:rsidR="00F12EEE" w:rsidRPr="00844533">
        <w:rPr>
          <w:rFonts w:cs="B Lotus"/>
          <w:lang w:bidi="fa-IR"/>
        </w:rPr>
        <w:sym w:font="HQPB1" w:char="F03F"/>
      </w:r>
      <w:r w:rsidR="00F12EEE" w:rsidRPr="00844533">
        <w:rPr>
          <w:rFonts w:cs="B Lotus"/>
          <w:lang w:bidi="fa-IR"/>
        </w:rPr>
        <w:sym w:font="HQPB5" w:char="F075"/>
      </w:r>
      <w:r w:rsidR="00F12EEE" w:rsidRPr="00844533">
        <w:rPr>
          <w:rFonts w:cs="B Lotus"/>
          <w:lang w:bidi="fa-IR"/>
        </w:rPr>
        <w:sym w:font="HQPB2" w:char="F072"/>
      </w:r>
      <w:r w:rsidR="00F12EEE" w:rsidRPr="00844533">
        <w:rPr>
          <w:rFonts w:cs="B Lotus"/>
          <w:rtl/>
          <w:lang w:bidi="fa-IR"/>
        </w:rPr>
        <w:t xml:space="preserve"> </w:t>
      </w:r>
      <w:r w:rsidR="00F12EEE" w:rsidRPr="00844533">
        <w:rPr>
          <w:rFonts w:cs="B Lotus"/>
          <w:lang w:bidi="fa-IR"/>
        </w:rPr>
        <w:sym w:font="HQPB2" w:char="F092"/>
      </w:r>
      <w:r w:rsidR="00F12EEE" w:rsidRPr="00844533">
        <w:rPr>
          <w:rFonts w:cs="B Lotus"/>
          <w:lang w:bidi="fa-IR"/>
        </w:rPr>
        <w:sym w:font="HQPB5" w:char="F06E"/>
      </w:r>
      <w:r w:rsidR="00F12EEE" w:rsidRPr="00844533">
        <w:rPr>
          <w:rFonts w:cs="B Lotus"/>
          <w:lang w:bidi="fa-IR"/>
        </w:rPr>
        <w:sym w:font="HQPB2" w:char="F03C"/>
      </w:r>
      <w:r w:rsidR="00F12EEE" w:rsidRPr="00844533">
        <w:rPr>
          <w:rFonts w:cs="B Lotus"/>
          <w:lang w:bidi="fa-IR"/>
        </w:rPr>
        <w:sym w:font="HQPB4" w:char="F0CE"/>
      </w:r>
      <w:r w:rsidR="00F12EEE" w:rsidRPr="00844533">
        <w:rPr>
          <w:rFonts w:cs="B Lotus"/>
          <w:lang w:bidi="fa-IR"/>
        </w:rPr>
        <w:sym w:font="HQPB1" w:char="F029"/>
      </w:r>
      <w:r w:rsidR="00F12EEE" w:rsidRPr="00844533">
        <w:rPr>
          <w:rFonts w:cs="B Lotus"/>
          <w:rtl/>
          <w:lang w:bidi="fa-IR"/>
        </w:rPr>
        <w:t xml:space="preserve"> </w:t>
      </w:r>
      <w:r w:rsidR="00F12EEE" w:rsidRPr="00844533">
        <w:rPr>
          <w:rFonts w:cs="B Lotus"/>
          <w:lang w:bidi="fa-IR"/>
        </w:rPr>
        <w:sym w:font="HQPB5" w:char="F0AB"/>
      </w:r>
      <w:r w:rsidR="00F12EEE" w:rsidRPr="00844533">
        <w:rPr>
          <w:rFonts w:cs="B Lotus"/>
          <w:lang w:bidi="fa-IR"/>
        </w:rPr>
        <w:sym w:font="HQPB1" w:char="F021"/>
      </w:r>
      <w:r w:rsidR="00F12EEE" w:rsidRPr="00844533">
        <w:rPr>
          <w:rFonts w:cs="B Lotus"/>
          <w:lang w:bidi="fa-IR"/>
        </w:rPr>
        <w:sym w:font="HQPB5" w:char="F024"/>
      </w:r>
      <w:r w:rsidR="00F12EEE" w:rsidRPr="00844533">
        <w:rPr>
          <w:rFonts w:cs="B Lotus"/>
          <w:lang w:bidi="fa-IR"/>
        </w:rPr>
        <w:sym w:font="HQPB1" w:char="F023"/>
      </w:r>
      <w:r w:rsidR="00F12EEE" w:rsidRPr="00844533">
        <w:rPr>
          <w:rFonts w:cs="B Lotus"/>
          <w:rtl/>
          <w:lang w:bidi="fa-IR"/>
        </w:rPr>
        <w:t xml:space="preserve"> </w:t>
      </w:r>
      <w:r w:rsidR="00F12EEE" w:rsidRPr="00844533">
        <w:rPr>
          <w:rFonts w:cs="B Lotus"/>
          <w:lang w:bidi="fa-IR"/>
        </w:rPr>
        <w:sym w:font="HQPB1" w:char="F024"/>
      </w:r>
      <w:r w:rsidR="00F12EEE" w:rsidRPr="00844533">
        <w:rPr>
          <w:rFonts w:cs="B Lotus"/>
          <w:lang w:bidi="fa-IR"/>
        </w:rPr>
        <w:sym w:font="HQPB4" w:char="F0B7"/>
      </w:r>
      <w:r w:rsidR="00F12EEE" w:rsidRPr="00844533">
        <w:rPr>
          <w:rFonts w:cs="B Lotus"/>
          <w:lang w:bidi="fa-IR"/>
        </w:rPr>
        <w:sym w:font="HQPB1" w:char="F0E8"/>
      </w:r>
      <w:r w:rsidR="00F12EEE" w:rsidRPr="00844533">
        <w:rPr>
          <w:rFonts w:cs="B Lotus"/>
          <w:lang w:bidi="fa-IR"/>
        </w:rPr>
        <w:sym w:font="HQPB2" w:char="F08A"/>
      </w:r>
      <w:r w:rsidR="00F12EEE" w:rsidRPr="00844533">
        <w:rPr>
          <w:rFonts w:cs="B Lotus"/>
          <w:lang w:bidi="fa-IR"/>
        </w:rPr>
        <w:sym w:font="HQPB4" w:char="F0CF"/>
      </w:r>
      <w:r w:rsidR="00F12EEE" w:rsidRPr="00844533">
        <w:rPr>
          <w:rFonts w:cs="B Lotus"/>
          <w:lang w:bidi="fa-IR"/>
        </w:rPr>
        <w:sym w:font="HQPB2" w:char="F048"/>
      </w:r>
      <w:r w:rsidR="00F12EEE" w:rsidRPr="00844533">
        <w:rPr>
          <w:rFonts w:cs="B Lotus"/>
          <w:lang w:bidi="fa-IR"/>
        </w:rPr>
        <w:sym w:font="HQPB5" w:char="F073"/>
      </w:r>
      <w:r w:rsidR="00F12EEE" w:rsidRPr="00844533">
        <w:rPr>
          <w:rFonts w:cs="B Lotus"/>
          <w:lang w:bidi="fa-IR"/>
        </w:rPr>
        <w:sym w:font="HQPB1" w:char="F064"/>
      </w:r>
      <w:r w:rsidR="00F12EEE" w:rsidRPr="00844533">
        <w:rPr>
          <w:rFonts w:cs="B Lotus"/>
          <w:rtl/>
          <w:lang w:bidi="fa-IR"/>
        </w:rPr>
        <w:t xml:space="preserve"> </w:t>
      </w:r>
      <w:r w:rsidR="00F12EEE" w:rsidRPr="00844533">
        <w:rPr>
          <w:rFonts w:cs="B Lotus"/>
          <w:lang w:bidi="fa-IR"/>
        </w:rPr>
        <w:sym w:font="HQPB5" w:char="F074"/>
      </w:r>
      <w:r w:rsidR="00F12EEE" w:rsidRPr="00844533">
        <w:rPr>
          <w:rFonts w:cs="B Lotus"/>
          <w:lang w:bidi="fa-IR"/>
        </w:rPr>
        <w:sym w:font="HQPB2" w:char="F06D"/>
      </w:r>
      <w:r w:rsidR="00F12EEE" w:rsidRPr="00844533">
        <w:rPr>
          <w:rFonts w:cs="B Lotus"/>
          <w:lang w:bidi="fa-IR"/>
        </w:rPr>
        <w:sym w:font="HQPB4" w:char="F095"/>
      </w:r>
      <w:r w:rsidR="00F12EEE" w:rsidRPr="00844533">
        <w:rPr>
          <w:rFonts w:cs="B Lotus"/>
          <w:lang w:bidi="fa-IR"/>
        </w:rPr>
        <w:sym w:font="HQPB2" w:char="F083"/>
      </w:r>
      <w:r w:rsidR="00F12EEE" w:rsidRPr="00844533">
        <w:rPr>
          <w:rFonts w:cs="B Lotus"/>
          <w:lang w:bidi="fa-IR"/>
        </w:rPr>
        <w:sym w:font="HQPB5" w:char="F072"/>
      </w:r>
      <w:r w:rsidR="00F12EEE" w:rsidRPr="00844533">
        <w:rPr>
          <w:rFonts w:cs="B Lotus"/>
          <w:lang w:bidi="fa-IR"/>
        </w:rPr>
        <w:sym w:font="HQPB1" w:char="F026"/>
      </w:r>
      <w:r w:rsidR="00F12EEE" w:rsidRPr="00844533">
        <w:rPr>
          <w:rFonts w:cs="B Lotus"/>
          <w:rtl/>
          <w:lang w:bidi="fa-IR"/>
        </w:rPr>
        <w:t xml:space="preserve"> </w:t>
      </w:r>
      <w:r w:rsidR="00F12EEE" w:rsidRPr="00844533">
        <w:rPr>
          <w:rFonts w:cs="B Lotus"/>
          <w:lang w:bidi="fa-IR"/>
        </w:rPr>
        <w:sym w:font="HQPB5" w:char="F09A"/>
      </w:r>
      <w:r w:rsidR="00F12EEE" w:rsidRPr="00844533">
        <w:rPr>
          <w:rFonts w:cs="B Lotus"/>
          <w:lang w:bidi="fa-IR"/>
        </w:rPr>
        <w:sym w:font="HQPB2" w:char="F063"/>
      </w:r>
      <w:r w:rsidR="00F12EEE" w:rsidRPr="00844533">
        <w:rPr>
          <w:rFonts w:cs="B Lotus"/>
          <w:lang w:bidi="fa-IR"/>
        </w:rPr>
        <w:sym w:font="HQPB2" w:char="F071"/>
      </w:r>
      <w:r w:rsidR="00F12EEE" w:rsidRPr="00844533">
        <w:rPr>
          <w:rFonts w:cs="B Lotus"/>
          <w:lang w:bidi="fa-IR"/>
        </w:rPr>
        <w:sym w:font="HQPB4" w:char="F0E3"/>
      </w:r>
      <w:r w:rsidR="00F12EEE" w:rsidRPr="00844533">
        <w:rPr>
          <w:rFonts w:cs="B Lotus"/>
          <w:lang w:bidi="fa-IR"/>
        </w:rPr>
        <w:sym w:font="HQPB2" w:char="F05A"/>
      </w:r>
      <w:r w:rsidR="00F12EEE" w:rsidRPr="00844533">
        <w:rPr>
          <w:rFonts w:cs="B Lotus"/>
          <w:lang w:bidi="fa-IR"/>
        </w:rPr>
        <w:sym w:font="HQPB4" w:char="F0CF"/>
      </w:r>
      <w:r w:rsidR="00F12EEE" w:rsidRPr="00844533">
        <w:rPr>
          <w:rFonts w:cs="B Lotus"/>
          <w:lang w:bidi="fa-IR"/>
        </w:rPr>
        <w:sym w:font="HQPB2" w:char="F042"/>
      </w:r>
      <w:r w:rsidR="00F12EEE" w:rsidRPr="00844533">
        <w:rPr>
          <w:rFonts w:cs="B Lotus"/>
          <w:lang w:bidi="fa-IR"/>
        </w:rPr>
        <w:sym w:font="HQPB4" w:char="F0F7"/>
      </w:r>
      <w:r w:rsidR="00F12EEE" w:rsidRPr="00844533">
        <w:rPr>
          <w:rFonts w:cs="B Lotus"/>
          <w:lang w:bidi="fa-IR"/>
        </w:rPr>
        <w:sym w:font="HQPB2" w:char="F073"/>
      </w:r>
      <w:r w:rsidR="00F12EEE" w:rsidRPr="00844533">
        <w:rPr>
          <w:rFonts w:cs="B Lotus"/>
          <w:lang w:bidi="fa-IR"/>
        </w:rPr>
        <w:sym w:font="HQPB4" w:char="F0DF"/>
      </w:r>
      <w:r w:rsidR="00F12EEE" w:rsidRPr="00844533">
        <w:rPr>
          <w:rFonts w:cs="B Lotus"/>
          <w:lang w:bidi="fa-IR"/>
        </w:rPr>
        <w:sym w:font="HQPB2" w:char="F04A"/>
      </w:r>
      <w:r w:rsidR="00F12EEE" w:rsidRPr="00844533">
        <w:rPr>
          <w:rFonts w:cs="B Lotus"/>
          <w:lang w:bidi="fa-IR"/>
        </w:rPr>
        <w:sym w:font="HQPB4" w:char="F0F8"/>
      </w:r>
      <w:r w:rsidR="00F12EEE" w:rsidRPr="00844533">
        <w:rPr>
          <w:rFonts w:cs="B Lotus"/>
          <w:lang w:bidi="fa-IR"/>
        </w:rPr>
        <w:sym w:font="HQPB2" w:char="F039"/>
      </w:r>
      <w:r w:rsidR="00F12EEE" w:rsidRPr="00844533">
        <w:rPr>
          <w:rFonts w:cs="B Lotus"/>
          <w:lang w:bidi="fa-IR"/>
        </w:rPr>
        <w:sym w:font="HQPB5" w:char="F024"/>
      </w:r>
      <w:r w:rsidR="00F12EEE" w:rsidRPr="00844533">
        <w:rPr>
          <w:rFonts w:cs="B Lotus"/>
          <w:lang w:bidi="fa-IR"/>
        </w:rPr>
        <w:sym w:font="HQPB1" w:char="F023"/>
      </w:r>
      <w:r w:rsidR="00F12EEE" w:rsidRPr="00844533">
        <w:rPr>
          <w:rFonts w:cs="B Lotus"/>
          <w:rtl/>
          <w:lang w:bidi="fa-IR"/>
        </w:rPr>
        <w:t xml:space="preserve"> </w:t>
      </w:r>
      <w:r w:rsidR="00F12EEE" w:rsidRPr="00844533">
        <w:rPr>
          <w:rFonts w:cs="B Lotus"/>
          <w:lang w:bidi="fa-IR"/>
        </w:rPr>
        <w:sym w:font="HQPB4" w:char="F0F7"/>
      </w:r>
      <w:r w:rsidR="00F12EEE" w:rsidRPr="00844533">
        <w:rPr>
          <w:rFonts w:cs="B Lotus"/>
          <w:lang w:bidi="fa-IR"/>
        </w:rPr>
        <w:sym w:font="HQPB3" w:char="F02F"/>
      </w:r>
      <w:r w:rsidR="00F12EEE" w:rsidRPr="00844533">
        <w:rPr>
          <w:rFonts w:cs="B Lotus"/>
          <w:lang w:bidi="fa-IR"/>
        </w:rPr>
        <w:sym w:font="HQPB4" w:char="F0E4"/>
      </w:r>
      <w:r w:rsidR="00F12EEE" w:rsidRPr="00844533">
        <w:rPr>
          <w:rFonts w:cs="B Lotus"/>
          <w:lang w:bidi="fa-IR"/>
        </w:rPr>
        <w:sym w:font="HQPB2" w:char="F033"/>
      </w:r>
      <w:r w:rsidR="00F12EEE" w:rsidRPr="00844533">
        <w:rPr>
          <w:rFonts w:cs="B Lotus"/>
          <w:lang w:bidi="fa-IR"/>
        </w:rPr>
        <w:sym w:font="HQPB4" w:char="F0AA"/>
      </w:r>
      <w:r w:rsidR="00F12EEE" w:rsidRPr="00844533">
        <w:rPr>
          <w:rFonts w:cs="B Lotus"/>
          <w:lang w:bidi="fa-IR"/>
        </w:rPr>
        <w:sym w:font="HQPB2" w:char="F03D"/>
      </w:r>
      <w:r w:rsidR="00F12EEE" w:rsidRPr="00844533">
        <w:rPr>
          <w:rFonts w:cs="B Lotus"/>
          <w:lang w:bidi="fa-IR"/>
        </w:rPr>
        <w:sym w:font="HQPB5" w:char="F079"/>
      </w:r>
      <w:r w:rsidR="00F12EEE" w:rsidRPr="00844533">
        <w:rPr>
          <w:rFonts w:cs="B Lotus"/>
          <w:lang w:bidi="fa-IR"/>
        </w:rPr>
        <w:sym w:font="HQPB1" w:char="F0E8"/>
      </w:r>
      <w:r w:rsidR="00F12EEE" w:rsidRPr="00844533">
        <w:rPr>
          <w:rFonts w:cs="B Lotus"/>
          <w:lang w:bidi="fa-IR"/>
        </w:rPr>
        <w:sym w:font="HQPB5" w:char="F073"/>
      </w:r>
      <w:r w:rsidR="00F12EEE" w:rsidRPr="00844533">
        <w:rPr>
          <w:rFonts w:cs="B Lotus"/>
          <w:lang w:bidi="fa-IR"/>
        </w:rPr>
        <w:sym w:font="HQPB2" w:char="F039"/>
      </w:r>
      <w:r w:rsidR="00F12EEE" w:rsidRPr="00844533">
        <w:rPr>
          <w:rFonts w:cs="B Lotus"/>
          <w:rtl/>
          <w:lang w:bidi="fa-IR"/>
        </w:rPr>
        <w:t xml:space="preserve"> </w:t>
      </w:r>
      <w:r w:rsidR="00F12EEE" w:rsidRPr="00844533">
        <w:rPr>
          <w:rFonts w:cs="B Lotus"/>
          <w:lang w:bidi="fa-IR"/>
        </w:rPr>
        <w:sym w:font="HQPB5" w:char="F09A"/>
      </w:r>
      <w:r w:rsidR="00F12EEE" w:rsidRPr="00844533">
        <w:rPr>
          <w:rFonts w:cs="B Lotus"/>
          <w:lang w:bidi="fa-IR"/>
        </w:rPr>
        <w:sym w:font="HQPB2" w:char="F063"/>
      </w:r>
      <w:r w:rsidR="00F12EEE" w:rsidRPr="00844533">
        <w:rPr>
          <w:rFonts w:cs="B Lotus"/>
          <w:lang w:bidi="fa-IR"/>
        </w:rPr>
        <w:sym w:font="HQPB2" w:char="F071"/>
      </w:r>
      <w:r w:rsidR="00F12EEE" w:rsidRPr="00844533">
        <w:rPr>
          <w:rFonts w:cs="B Lotus"/>
          <w:lang w:bidi="fa-IR"/>
        </w:rPr>
        <w:sym w:font="HQPB4" w:char="F0DF"/>
      </w:r>
      <w:r w:rsidR="00F12EEE" w:rsidRPr="00844533">
        <w:rPr>
          <w:rFonts w:cs="B Lotus"/>
          <w:lang w:bidi="fa-IR"/>
        </w:rPr>
        <w:sym w:font="HQPB1" w:char="F073"/>
      </w:r>
      <w:r w:rsidR="00F12EEE" w:rsidRPr="00844533">
        <w:rPr>
          <w:rFonts w:cs="B Lotus"/>
          <w:lang w:bidi="fa-IR"/>
        </w:rPr>
        <w:sym w:font="HQPB4" w:char="F0CE"/>
      </w:r>
      <w:r w:rsidR="00F12EEE" w:rsidRPr="00844533">
        <w:rPr>
          <w:rFonts w:cs="B Lotus"/>
          <w:lang w:bidi="fa-IR"/>
        </w:rPr>
        <w:sym w:font="HQPB2" w:char="F03D"/>
      </w:r>
      <w:r w:rsidR="00F12EEE" w:rsidRPr="00844533">
        <w:rPr>
          <w:rFonts w:cs="B Lotus"/>
          <w:lang w:bidi="fa-IR"/>
        </w:rPr>
        <w:sym w:font="HQPB4" w:char="F0F8"/>
      </w:r>
      <w:r w:rsidR="00F12EEE" w:rsidRPr="00844533">
        <w:rPr>
          <w:rFonts w:cs="B Lotus"/>
          <w:lang w:bidi="fa-IR"/>
        </w:rPr>
        <w:sym w:font="HQPB1" w:char="F0FF"/>
      </w:r>
      <w:r w:rsidR="00F12EEE" w:rsidRPr="00844533">
        <w:rPr>
          <w:rFonts w:cs="B Lotus"/>
          <w:lang w:bidi="fa-IR"/>
        </w:rPr>
        <w:sym w:font="HQPB4" w:char="F0E8"/>
      </w:r>
      <w:r w:rsidR="00F12EEE" w:rsidRPr="00844533">
        <w:rPr>
          <w:rFonts w:cs="B Lotus"/>
          <w:lang w:bidi="fa-IR"/>
        </w:rPr>
        <w:sym w:font="HQPB1" w:char="F03F"/>
      </w:r>
      <w:r w:rsidRPr="00844533">
        <w:rPr>
          <w:rFonts w:cs="B Lotus" w:hint="cs"/>
          <w:rtl/>
          <w:lang w:bidi="fa-IR"/>
        </w:rPr>
        <w:t xml:space="preserve"> </w:t>
      </w:r>
      <w:r w:rsidRPr="00844533">
        <w:rPr>
          <w:rFonts w:cs="B Lotus" w:hint="cs"/>
          <w:lang w:bidi="fa-IR"/>
        </w:rPr>
        <w:sym w:font="AGA Arabesque" w:char="F028"/>
      </w:r>
      <w:r w:rsidR="000E3948">
        <w:rPr>
          <w:rFonts w:cs="B Lotus" w:hint="cs"/>
          <w:rtl/>
          <w:lang w:bidi="fa-IR"/>
        </w:rPr>
        <w:t xml:space="preserve"> </w:t>
      </w:r>
      <w:r w:rsidR="00F12EEE" w:rsidRPr="00844533">
        <w:rPr>
          <w:rFonts w:cs="B Lotus" w:hint="cs"/>
          <w:rtl/>
          <w:lang w:bidi="fa-IR"/>
        </w:rPr>
        <w:tab/>
      </w:r>
      <w:r w:rsidR="00844533" w:rsidRPr="00844533">
        <w:rPr>
          <w:rFonts w:cs="B Lotus" w:hint="cs"/>
          <w:rtl/>
          <w:lang w:bidi="fa-IR"/>
        </w:rPr>
        <w:t>[</w:t>
      </w:r>
      <w:r w:rsidR="00F12EEE" w:rsidRPr="00844533">
        <w:rPr>
          <w:rFonts w:cs="B Lotus" w:hint="cs"/>
          <w:rtl/>
          <w:lang w:bidi="fa-IR"/>
        </w:rPr>
        <w:t>نور</w:t>
      </w:r>
      <w:r w:rsidRPr="00844533">
        <w:rPr>
          <w:rFonts w:cs="B Lotus" w:hint="cs"/>
          <w:rtl/>
          <w:lang w:bidi="fa-IR"/>
        </w:rPr>
        <w:t>/</w:t>
      </w:r>
      <w:r w:rsidR="00F12EEE" w:rsidRPr="00844533">
        <w:rPr>
          <w:rFonts w:cs="B Lotus" w:hint="cs"/>
          <w:rtl/>
          <w:lang w:bidi="fa-IR"/>
        </w:rPr>
        <w:t>31</w:t>
      </w:r>
      <w:r w:rsidR="00844533" w:rsidRPr="00844533">
        <w:rPr>
          <w:rFonts w:cs="B Lotus" w:hint="cs"/>
          <w:rtl/>
          <w:lang w:bidi="fa-IR"/>
        </w:rPr>
        <w:t>]</w:t>
      </w:r>
    </w:p>
    <w:p w:rsidR="00DE3FE8" w:rsidRPr="00D938A1" w:rsidRDefault="00DE3FE8" w:rsidP="003C6AEC">
      <w:pPr>
        <w:tabs>
          <w:tab w:val="right" w:pos="7031"/>
        </w:tabs>
        <w:bidi/>
        <w:ind w:left="1134"/>
        <w:jc w:val="both"/>
        <w:rPr>
          <w:rFonts w:cs="B Lotus"/>
          <w:sz w:val="26"/>
          <w:szCs w:val="26"/>
          <w:rtl/>
          <w:lang w:bidi="fa-IR"/>
        </w:rPr>
      </w:pPr>
      <w:r>
        <w:rPr>
          <w:rFonts w:cs="B Lotus" w:hint="cs"/>
          <w:sz w:val="26"/>
          <w:szCs w:val="26"/>
          <w:rtl/>
          <w:lang w:bidi="fa-IR"/>
        </w:rPr>
        <w:t>«</w:t>
      </w:r>
      <w:r w:rsidR="003C6AEC">
        <w:rPr>
          <w:rFonts w:cs="B Lotus" w:hint="cs"/>
          <w:sz w:val="26"/>
          <w:szCs w:val="26"/>
          <w:rtl/>
          <w:lang w:bidi="fa-IR"/>
        </w:rPr>
        <w:t>اي مسلمانان همه بسوي خ</w:t>
      </w:r>
      <w:r w:rsidR="00A61924">
        <w:rPr>
          <w:rFonts w:cs="B Lotus" w:hint="cs"/>
          <w:sz w:val="26"/>
          <w:szCs w:val="26"/>
          <w:rtl/>
          <w:lang w:bidi="fa-IR"/>
        </w:rPr>
        <w:t>دا توبه ن</w:t>
      </w:r>
      <w:r w:rsidR="00844533">
        <w:rPr>
          <w:rFonts w:cs="B Lotus" w:hint="cs"/>
          <w:sz w:val="26"/>
          <w:szCs w:val="26"/>
          <w:rtl/>
          <w:lang w:bidi="fa-IR"/>
        </w:rPr>
        <w:t>ک</w:t>
      </w:r>
      <w:r w:rsidR="00A61924">
        <w:rPr>
          <w:rFonts w:cs="B Lotus" w:hint="cs"/>
          <w:sz w:val="26"/>
          <w:szCs w:val="26"/>
          <w:rtl/>
          <w:lang w:bidi="fa-IR"/>
        </w:rPr>
        <w:t>يد كه شايد رستگار شويد</w:t>
      </w:r>
      <w:r w:rsidRPr="00D938A1">
        <w:rPr>
          <w:rFonts w:cs="B Lotus" w:hint="cs"/>
          <w:sz w:val="26"/>
          <w:szCs w:val="26"/>
          <w:rtl/>
          <w:lang w:bidi="fa-IR"/>
        </w:rPr>
        <w:t>».</w:t>
      </w:r>
    </w:p>
    <w:p w:rsidR="00220545" w:rsidRDefault="00A61924" w:rsidP="00220545">
      <w:pPr>
        <w:bidi/>
        <w:ind w:firstLine="284"/>
        <w:jc w:val="both"/>
        <w:rPr>
          <w:rFonts w:cs="B Lotus"/>
          <w:sz w:val="28"/>
          <w:szCs w:val="28"/>
          <w:rtl/>
          <w:lang w:bidi="fa-IR"/>
        </w:rPr>
      </w:pPr>
      <w:r>
        <w:rPr>
          <w:rFonts w:cs="B Lotus" w:hint="cs"/>
          <w:sz w:val="28"/>
          <w:szCs w:val="28"/>
          <w:rtl/>
          <w:lang w:bidi="fa-IR"/>
        </w:rPr>
        <w:t>و يا:</w:t>
      </w:r>
    </w:p>
    <w:p w:rsidR="00226477" w:rsidRPr="00844533" w:rsidRDefault="00226477" w:rsidP="00844533">
      <w:pPr>
        <w:tabs>
          <w:tab w:val="right" w:pos="7485"/>
        </w:tabs>
        <w:bidi/>
        <w:ind w:left="1134"/>
        <w:jc w:val="both"/>
        <w:rPr>
          <w:rFonts w:cs="B Lotus"/>
          <w:rtl/>
          <w:lang w:bidi="fa-IR"/>
        </w:rPr>
      </w:pPr>
      <w:r w:rsidRPr="00844533">
        <w:rPr>
          <w:rFonts w:cs="B Lotus" w:hint="cs"/>
          <w:lang w:bidi="fa-IR"/>
        </w:rPr>
        <w:sym w:font="AGA Arabesque" w:char="F029"/>
      </w:r>
      <w:r w:rsidRPr="00844533">
        <w:rPr>
          <w:rFonts w:cs="B Lotus" w:hint="cs"/>
          <w:rtl/>
          <w:lang w:bidi="fa-IR"/>
        </w:rPr>
        <w:t xml:space="preserve"> </w:t>
      </w:r>
      <w:r w:rsidR="00ED7764" w:rsidRPr="00844533">
        <w:rPr>
          <w:rFonts w:cs="B Lotus"/>
          <w:lang w:bidi="fa-IR"/>
        </w:rPr>
        <w:sym w:font="HQPB5" w:char="F074"/>
      </w:r>
      <w:r w:rsidR="00ED7764" w:rsidRPr="00844533">
        <w:rPr>
          <w:rFonts w:cs="B Lotus"/>
          <w:lang w:bidi="fa-IR"/>
        </w:rPr>
        <w:sym w:font="HQPB2" w:char="F062"/>
      </w:r>
      <w:r w:rsidR="00ED7764" w:rsidRPr="00844533">
        <w:rPr>
          <w:rFonts w:cs="B Lotus"/>
          <w:lang w:bidi="fa-IR"/>
        </w:rPr>
        <w:sym w:font="HQPB2" w:char="F072"/>
      </w:r>
      <w:r w:rsidR="00ED7764" w:rsidRPr="00844533">
        <w:rPr>
          <w:rFonts w:cs="B Lotus"/>
          <w:lang w:bidi="fa-IR"/>
        </w:rPr>
        <w:sym w:font="HQPB4" w:char="F0E3"/>
      </w:r>
      <w:r w:rsidR="00ED7764" w:rsidRPr="00844533">
        <w:rPr>
          <w:rFonts w:cs="B Lotus"/>
          <w:lang w:bidi="fa-IR"/>
        </w:rPr>
        <w:sym w:font="HQPB1" w:char="F08D"/>
      </w:r>
      <w:r w:rsidR="00ED7764" w:rsidRPr="00844533">
        <w:rPr>
          <w:rFonts w:cs="B Lotus"/>
          <w:lang w:bidi="fa-IR"/>
        </w:rPr>
        <w:sym w:font="HQPB5" w:char="F079"/>
      </w:r>
      <w:r w:rsidR="00ED7764" w:rsidRPr="00844533">
        <w:rPr>
          <w:rFonts w:cs="B Lotus"/>
          <w:lang w:bidi="fa-IR"/>
        </w:rPr>
        <w:sym w:font="HQPB1" w:char="F07A"/>
      </w:r>
      <w:r w:rsidR="00ED7764" w:rsidRPr="00844533">
        <w:rPr>
          <w:rFonts w:cs="B Lotus"/>
          <w:lang w:bidi="fa-IR"/>
        </w:rPr>
        <w:sym w:font="HQPB1" w:char="F023"/>
      </w:r>
      <w:r w:rsidR="00ED7764" w:rsidRPr="00844533">
        <w:rPr>
          <w:rFonts w:cs="B Lotus"/>
          <w:lang w:bidi="fa-IR"/>
        </w:rPr>
        <w:sym w:font="HQPB5" w:char="F075"/>
      </w:r>
      <w:r w:rsidR="00ED7764" w:rsidRPr="00844533">
        <w:rPr>
          <w:rFonts w:cs="B Lotus"/>
          <w:lang w:bidi="fa-IR"/>
        </w:rPr>
        <w:sym w:font="HQPB2" w:char="F0E4"/>
      </w:r>
      <w:r w:rsidR="00ED7764" w:rsidRPr="00844533">
        <w:rPr>
          <w:rFonts w:cs="B Lotus"/>
          <w:lang w:bidi="fa-IR"/>
        </w:rPr>
        <w:sym w:font="HQPB5" w:char="F075"/>
      </w:r>
      <w:r w:rsidR="00ED7764" w:rsidRPr="00844533">
        <w:rPr>
          <w:rFonts w:cs="B Lotus"/>
          <w:lang w:bidi="fa-IR"/>
        </w:rPr>
        <w:sym w:font="HQPB2" w:char="F072"/>
      </w:r>
      <w:r w:rsidR="00ED7764" w:rsidRPr="00844533">
        <w:rPr>
          <w:rFonts w:cs="B Lotus"/>
          <w:rtl/>
          <w:lang w:bidi="fa-IR"/>
        </w:rPr>
        <w:t xml:space="preserve"> </w:t>
      </w:r>
      <w:r w:rsidR="00ED7764" w:rsidRPr="00844533">
        <w:rPr>
          <w:rFonts w:cs="B Lotus"/>
          <w:lang w:bidi="fa-IR"/>
        </w:rPr>
        <w:sym w:font="HQPB5" w:char="F028"/>
      </w:r>
      <w:r w:rsidR="00ED7764" w:rsidRPr="00844533">
        <w:rPr>
          <w:rFonts w:cs="B Lotus"/>
          <w:lang w:bidi="fa-IR"/>
        </w:rPr>
        <w:sym w:font="HQPB1" w:char="F023"/>
      </w:r>
      <w:r w:rsidR="00ED7764" w:rsidRPr="00844533">
        <w:rPr>
          <w:rFonts w:cs="B Lotus"/>
          <w:lang w:bidi="fa-IR"/>
        </w:rPr>
        <w:sym w:font="HQPB2" w:char="F071"/>
      </w:r>
      <w:r w:rsidR="00ED7764" w:rsidRPr="00844533">
        <w:rPr>
          <w:rFonts w:cs="B Lotus"/>
          <w:lang w:bidi="fa-IR"/>
        </w:rPr>
        <w:sym w:font="HQPB4" w:char="F0E8"/>
      </w:r>
      <w:r w:rsidR="00ED7764" w:rsidRPr="00844533">
        <w:rPr>
          <w:rFonts w:cs="B Lotus"/>
          <w:lang w:bidi="fa-IR"/>
        </w:rPr>
        <w:sym w:font="HQPB1" w:char="F0F9"/>
      </w:r>
      <w:r w:rsidR="00ED7764" w:rsidRPr="00844533">
        <w:rPr>
          <w:rFonts w:cs="B Lotus"/>
          <w:lang w:bidi="fa-IR"/>
        </w:rPr>
        <w:sym w:font="HQPB5" w:char="F075"/>
      </w:r>
      <w:r w:rsidR="00ED7764" w:rsidRPr="00844533">
        <w:rPr>
          <w:rFonts w:cs="B Lotus"/>
          <w:lang w:bidi="fa-IR"/>
        </w:rPr>
        <w:sym w:font="HQPB1" w:char="F08E"/>
      </w:r>
      <w:r w:rsidR="00ED7764" w:rsidRPr="00844533">
        <w:rPr>
          <w:rFonts w:cs="B Lotus"/>
          <w:lang w:bidi="fa-IR"/>
        </w:rPr>
        <w:sym w:font="HQPB5" w:char="F074"/>
      </w:r>
      <w:r w:rsidR="00ED7764" w:rsidRPr="00844533">
        <w:rPr>
          <w:rFonts w:cs="B Lotus"/>
          <w:lang w:bidi="fa-IR"/>
        </w:rPr>
        <w:sym w:font="HQPB1" w:char="F049"/>
      </w:r>
      <w:r w:rsidR="00ED7764" w:rsidRPr="00844533">
        <w:rPr>
          <w:rFonts w:cs="B Lotus"/>
          <w:lang w:bidi="fa-IR"/>
        </w:rPr>
        <w:sym w:font="HQPB4" w:char="F0F4"/>
      </w:r>
      <w:r w:rsidR="00ED7764" w:rsidRPr="00844533">
        <w:rPr>
          <w:rFonts w:cs="B Lotus"/>
          <w:lang w:bidi="fa-IR"/>
        </w:rPr>
        <w:sym w:font="HQPB1" w:char="F0E3"/>
      </w:r>
      <w:r w:rsidR="00ED7764" w:rsidRPr="00844533">
        <w:rPr>
          <w:rFonts w:cs="B Lotus"/>
          <w:lang w:bidi="fa-IR"/>
        </w:rPr>
        <w:sym w:font="HQPB5" w:char="F024"/>
      </w:r>
      <w:r w:rsidR="00ED7764" w:rsidRPr="00844533">
        <w:rPr>
          <w:rFonts w:cs="B Lotus"/>
          <w:lang w:bidi="fa-IR"/>
        </w:rPr>
        <w:sym w:font="HQPB1" w:char="F023"/>
      </w:r>
      <w:r w:rsidR="00ED7764" w:rsidRPr="00844533">
        <w:rPr>
          <w:rFonts w:cs="B Lotus"/>
          <w:rtl/>
          <w:lang w:bidi="fa-IR"/>
        </w:rPr>
        <w:t xml:space="preserve"> </w:t>
      </w:r>
      <w:r w:rsidR="00ED7764" w:rsidRPr="00844533">
        <w:rPr>
          <w:rFonts w:cs="B Lotus"/>
          <w:lang w:bidi="fa-IR"/>
        </w:rPr>
        <w:sym w:font="HQPB4" w:char="F0F6"/>
      </w:r>
      <w:r w:rsidR="00ED7764" w:rsidRPr="00844533">
        <w:rPr>
          <w:rFonts w:cs="B Lotus"/>
          <w:lang w:bidi="fa-IR"/>
        </w:rPr>
        <w:sym w:font="HQPB2" w:char="F04E"/>
      </w:r>
      <w:r w:rsidR="00ED7764" w:rsidRPr="00844533">
        <w:rPr>
          <w:rFonts w:cs="B Lotus"/>
          <w:lang w:bidi="fa-IR"/>
        </w:rPr>
        <w:sym w:font="HQPB4" w:char="F0CD"/>
      </w:r>
      <w:r w:rsidR="00ED7764" w:rsidRPr="00844533">
        <w:rPr>
          <w:rFonts w:cs="B Lotus"/>
          <w:lang w:bidi="fa-IR"/>
        </w:rPr>
        <w:sym w:font="HQPB2" w:char="F06B"/>
      </w:r>
      <w:r w:rsidR="00ED7764" w:rsidRPr="00844533">
        <w:rPr>
          <w:rFonts w:cs="B Lotus"/>
          <w:lang w:bidi="fa-IR"/>
        </w:rPr>
        <w:sym w:font="HQPB4" w:char="F0CD"/>
      </w:r>
      <w:r w:rsidR="00ED7764" w:rsidRPr="00844533">
        <w:rPr>
          <w:rFonts w:cs="B Lotus"/>
          <w:lang w:bidi="fa-IR"/>
        </w:rPr>
        <w:sym w:font="HQPB1" w:char="F035"/>
      </w:r>
      <w:r w:rsidR="00ED7764" w:rsidRPr="00844533">
        <w:rPr>
          <w:rFonts w:cs="B Lotus"/>
          <w:lang w:bidi="fa-IR"/>
        </w:rPr>
        <w:sym w:font="HQPB2" w:char="F071"/>
      </w:r>
      <w:r w:rsidR="00ED7764" w:rsidRPr="00844533">
        <w:rPr>
          <w:rFonts w:cs="B Lotus"/>
          <w:lang w:bidi="fa-IR"/>
        </w:rPr>
        <w:sym w:font="HQPB4" w:char="F0E7"/>
      </w:r>
      <w:r w:rsidR="00ED7764" w:rsidRPr="00844533">
        <w:rPr>
          <w:rFonts w:cs="B Lotus"/>
          <w:lang w:bidi="fa-IR"/>
        </w:rPr>
        <w:sym w:font="HQPB2" w:char="F052"/>
      </w:r>
      <w:r w:rsidR="00ED7764" w:rsidRPr="00844533">
        <w:rPr>
          <w:rFonts w:cs="B Lotus"/>
          <w:lang w:bidi="fa-IR"/>
        </w:rPr>
        <w:sym w:font="HQPB4" w:char="F0E4"/>
      </w:r>
      <w:r w:rsidR="00ED7764" w:rsidRPr="00844533">
        <w:rPr>
          <w:rFonts w:cs="B Lotus"/>
          <w:lang w:bidi="fa-IR"/>
        </w:rPr>
        <w:sym w:font="HQPB1" w:char="F08B"/>
      </w:r>
      <w:r w:rsidR="00ED7764" w:rsidRPr="00844533">
        <w:rPr>
          <w:rFonts w:cs="B Lotus"/>
          <w:lang w:bidi="fa-IR"/>
        </w:rPr>
        <w:sym w:font="HQPB4" w:char="F0CE"/>
      </w:r>
      <w:r w:rsidR="00ED7764" w:rsidRPr="00844533">
        <w:rPr>
          <w:rFonts w:cs="B Lotus"/>
          <w:lang w:bidi="fa-IR"/>
        </w:rPr>
        <w:sym w:font="HQPB1" w:char="F02F"/>
      </w:r>
      <w:r w:rsidR="00ED7764" w:rsidRPr="00844533">
        <w:rPr>
          <w:rFonts w:cs="B Lotus"/>
          <w:rtl/>
          <w:lang w:bidi="fa-IR"/>
        </w:rPr>
        <w:t xml:space="preserve"> </w:t>
      </w:r>
      <w:r w:rsidR="00ED7764" w:rsidRPr="00844533">
        <w:rPr>
          <w:rFonts w:cs="B Lotus"/>
          <w:lang w:bidi="fa-IR"/>
        </w:rPr>
        <w:sym w:font="HQPB5" w:char="F028"/>
      </w:r>
      <w:r w:rsidR="00ED7764" w:rsidRPr="00844533">
        <w:rPr>
          <w:rFonts w:cs="B Lotus"/>
          <w:lang w:bidi="fa-IR"/>
        </w:rPr>
        <w:sym w:font="HQPB1" w:char="F023"/>
      </w:r>
      <w:r w:rsidR="00ED7764" w:rsidRPr="00844533">
        <w:rPr>
          <w:rFonts w:cs="B Lotus"/>
          <w:lang w:bidi="fa-IR"/>
        </w:rPr>
        <w:sym w:font="HQPB2" w:char="F071"/>
      </w:r>
      <w:r w:rsidR="00ED7764" w:rsidRPr="00844533">
        <w:rPr>
          <w:rFonts w:cs="B Lotus"/>
          <w:lang w:bidi="fa-IR"/>
        </w:rPr>
        <w:sym w:font="HQPB4" w:char="F0E4"/>
      </w:r>
      <w:r w:rsidR="00ED7764" w:rsidRPr="00844533">
        <w:rPr>
          <w:rFonts w:cs="B Lotus"/>
          <w:lang w:bidi="fa-IR"/>
        </w:rPr>
        <w:sym w:font="HQPB1" w:char="F0DC"/>
      </w:r>
      <w:r w:rsidR="00ED7764" w:rsidRPr="00844533">
        <w:rPr>
          <w:rFonts w:cs="B Lotus"/>
          <w:lang w:bidi="fa-IR"/>
        </w:rPr>
        <w:sym w:font="HQPB5" w:char="F06E"/>
      </w:r>
      <w:r w:rsidR="00ED7764" w:rsidRPr="00844533">
        <w:rPr>
          <w:rFonts w:cs="B Lotus"/>
          <w:lang w:bidi="fa-IR"/>
        </w:rPr>
        <w:sym w:font="HQPB2" w:char="F03D"/>
      </w:r>
      <w:r w:rsidR="00ED7764" w:rsidRPr="00844533">
        <w:rPr>
          <w:rFonts w:cs="B Lotus"/>
          <w:lang w:bidi="fa-IR"/>
        </w:rPr>
        <w:sym w:font="HQPB5" w:char="F079"/>
      </w:r>
      <w:r w:rsidR="00ED7764" w:rsidRPr="00844533">
        <w:rPr>
          <w:rFonts w:cs="B Lotus"/>
          <w:lang w:bidi="fa-IR"/>
        </w:rPr>
        <w:sym w:font="HQPB1" w:char="F07A"/>
      </w:r>
      <w:r w:rsidR="00ED7764" w:rsidRPr="00844533">
        <w:rPr>
          <w:rFonts w:cs="B Lotus"/>
          <w:rtl/>
          <w:lang w:bidi="fa-IR"/>
        </w:rPr>
        <w:t xml:space="preserve"> </w:t>
      </w:r>
      <w:r w:rsidR="00ED7764" w:rsidRPr="00844533">
        <w:rPr>
          <w:rFonts w:cs="B Lotus"/>
          <w:lang w:bidi="fa-IR"/>
        </w:rPr>
        <w:sym w:font="HQPB4" w:char="F057"/>
      </w:r>
      <w:r w:rsidR="00ED7764" w:rsidRPr="00844533">
        <w:rPr>
          <w:rFonts w:cs="B Lotus"/>
          <w:lang w:bidi="fa-IR"/>
        </w:rPr>
        <w:sym w:font="HQPB2" w:char="F078"/>
      </w:r>
      <w:r w:rsidR="00ED7764" w:rsidRPr="00844533">
        <w:rPr>
          <w:rFonts w:cs="B Lotus"/>
          <w:lang w:bidi="fa-IR"/>
        </w:rPr>
        <w:sym w:font="HQPB5" w:char="F079"/>
      </w:r>
      <w:r w:rsidR="00ED7764" w:rsidRPr="00844533">
        <w:rPr>
          <w:rFonts w:cs="B Lotus"/>
          <w:lang w:bidi="fa-IR"/>
        </w:rPr>
        <w:sym w:font="HQPB2" w:char="F04A"/>
      </w:r>
      <w:r w:rsidR="00ED7764" w:rsidRPr="00844533">
        <w:rPr>
          <w:rFonts w:cs="B Lotus"/>
          <w:lang w:bidi="fa-IR"/>
        </w:rPr>
        <w:sym w:font="HQPB5" w:char="F074"/>
      </w:r>
      <w:r w:rsidR="00ED7764" w:rsidRPr="00844533">
        <w:rPr>
          <w:rFonts w:cs="B Lotus"/>
          <w:lang w:bidi="fa-IR"/>
        </w:rPr>
        <w:sym w:font="HQPB1" w:char="F0E3"/>
      </w:r>
      <w:r w:rsidR="00ED7764" w:rsidRPr="00844533">
        <w:rPr>
          <w:rFonts w:cs="B Lotus"/>
          <w:rtl/>
          <w:lang w:bidi="fa-IR"/>
        </w:rPr>
        <w:t xml:space="preserve"> </w:t>
      </w:r>
      <w:r w:rsidR="00ED7764" w:rsidRPr="00844533">
        <w:rPr>
          <w:rFonts w:cs="B Lotus"/>
          <w:lang w:bidi="fa-IR"/>
        </w:rPr>
        <w:sym w:font="HQPB1" w:char="F024"/>
      </w:r>
      <w:r w:rsidR="00ED7764" w:rsidRPr="00844533">
        <w:rPr>
          <w:rFonts w:cs="B Lotus"/>
          <w:lang w:bidi="fa-IR"/>
        </w:rPr>
        <w:sym w:font="HQPB4" w:char="F05B"/>
      </w:r>
      <w:r w:rsidR="00ED7764" w:rsidRPr="00844533">
        <w:rPr>
          <w:rFonts w:cs="B Lotus"/>
          <w:lang w:bidi="fa-IR"/>
        </w:rPr>
        <w:sym w:font="HQPB1" w:char="F073"/>
      </w:r>
      <w:r w:rsidR="00ED7764" w:rsidRPr="00844533">
        <w:rPr>
          <w:rFonts w:cs="B Lotus"/>
          <w:lang w:bidi="fa-IR"/>
        </w:rPr>
        <w:sym w:font="HQPB4" w:char="F0CE"/>
      </w:r>
      <w:r w:rsidR="00ED7764" w:rsidRPr="00844533">
        <w:rPr>
          <w:rFonts w:cs="B Lotus"/>
          <w:lang w:bidi="fa-IR"/>
        </w:rPr>
        <w:sym w:font="HQPB2" w:char="F03D"/>
      </w:r>
      <w:r w:rsidR="00ED7764" w:rsidRPr="00844533">
        <w:rPr>
          <w:rFonts w:cs="B Lotus"/>
          <w:lang w:bidi="fa-IR"/>
        </w:rPr>
        <w:sym w:font="HQPB2" w:char="F0BB"/>
      </w:r>
      <w:r w:rsidR="00ED7764" w:rsidRPr="00844533">
        <w:rPr>
          <w:rFonts w:cs="B Lotus"/>
          <w:lang w:bidi="fa-IR"/>
        </w:rPr>
        <w:sym w:font="HQPB5" w:char="F07C"/>
      </w:r>
      <w:r w:rsidR="00ED7764" w:rsidRPr="00844533">
        <w:rPr>
          <w:rFonts w:cs="B Lotus"/>
          <w:lang w:bidi="fa-IR"/>
        </w:rPr>
        <w:sym w:font="HQPB1" w:char="F0B9"/>
      </w:r>
      <w:r w:rsidR="00ED7764" w:rsidRPr="00844533">
        <w:rPr>
          <w:rFonts w:cs="B Lotus"/>
          <w:rtl/>
          <w:lang w:bidi="fa-IR"/>
        </w:rPr>
        <w:t xml:space="preserve"> </w:t>
      </w:r>
      <w:r w:rsidR="00ED7764" w:rsidRPr="00844533">
        <w:rPr>
          <w:rFonts w:cs="B Lotus"/>
          <w:lang w:bidi="fa-IR"/>
        </w:rPr>
        <w:sym w:font="HQPB5" w:char="F074"/>
      </w:r>
      <w:r w:rsidR="00ED7764" w:rsidRPr="00844533">
        <w:rPr>
          <w:rFonts w:cs="B Lotus"/>
          <w:lang w:bidi="fa-IR"/>
        </w:rPr>
        <w:sym w:font="HQPB1" w:char="F08D"/>
      </w:r>
      <w:r w:rsidR="00ED7764" w:rsidRPr="00844533">
        <w:rPr>
          <w:rFonts w:cs="B Lotus"/>
          <w:lang w:bidi="fa-IR"/>
        </w:rPr>
        <w:sym w:font="HQPB5" w:char="F079"/>
      </w:r>
      <w:r w:rsidR="00ED7764" w:rsidRPr="00844533">
        <w:rPr>
          <w:rFonts w:cs="B Lotus"/>
          <w:lang w:bidi="fa-IR"/>
        </w:rPr>
        <w:sym w:font="HQPB1" w:char="F07A"/>
      </w:r>
      <w:r w:rsidR="00ED7764" w:rsidRPr="00844533">
        <w:rPr>
          <w:rFonts w:cs="B Lotus"/>
          <w:lang w:bidi="fa-IR"/>
        </w:rPr>
        <w:sym w:font="HQPB1" w:char="F023"/>
      </w:r>
      <w:r w:rsidR="00ED7764" w:rsidRPr="00844533">
        <w:rPr>
          <w:rFonts w:cs="B Lotus"/>
          <w:lang w:bidi="fa-IR"/>
        </w:rPr>
        <w:sym w:font="HQPB5" w:char="F075"/>
      </w:r>
      <w:r w:rsidR="00ED7764" w:rsidRPr="00844533">
        <w:rPr>
          <w:rFonts w:cs="B Lotus"/>
          <w:lang w:bidi="fa-IR"/>
        </w:rPr>
        <w:sym w:font="HQPB2" w:char="F0E4"/>
      </w:r>
      <w:r w:rsidR="00ED7764" w:rsidRPr="00844533">
        <w:rPr>
          <w:rFonts w:cs="B Lotus"/>
          <w:lang w:bidi="fa-IR"/>
        </w:rPr>
        <w:sym w:font="HQPB5" w:char="F075"/>
      </w:r>
      <w:r w:rsidR="00ED7764" w:rsidRPr="00844533">
        <w:rPr>
          <w:rFonts w:cs="B Lotus"/>
          <w:lang w:bidi="fa-IR"/>
        </w:rPr>
        <w:sym w:font="HQPB2" w:char="F072"/>
      </w:r>
      <w:r w:rsidR="00ED7764" w:rsidRPr="00844533">
        <w:rPr>
          <w:rFonts w:cs="B Lotus"/>
          <w:rtl/>
          <w:lang w:bidi="fa-IR"/>
        </w:rPr>
        <w:t xml:space="preserve"> </w:t>
      </w:r>
      <w:r w:rsidR="00ED7764" w:rsidRPr="00844533">
        <w:rPr>
          <w:rFonts w:cs="B Lotus"/>
          <w:lang w:bidi="fa-IR"/>
        </w:rPr>
        <w:sym w:font="HQPB1" w:char="F024"/>
      </w:r>
      <w:r w:rsidR="00ED7764" w:rsidRPr="00844533">
        <w:rPr>
          <w:rFonts w:cs="B Lotus"/>
          <w:lang w:bidi="fa-IR"/>
        </w:rPr>
        <w:sym w:font="HQPB4" w:char="F0B7"/>
      </w:r>
      <w:r w:rsidR="00ED7764" w:rsidRPr="00844533">
        <w:rPr>
          <w:rFonts w:cs="B Lotus"/>
          <w:lang w:bidi="fa-IR"/>
        </w:rPr>
        <w:sym w:font="HQPB2" w:char="F0A4"/>
      </w:r>
      <w:r w:rsidR="00ED7764" w:rsidRPr="00844533">
        <w:rPr>
          <w:rFonts w:cs="B Lotus"/>
          <w:lang w:bidi="fa-IR"/>
        </w:rPr>
        <w:sym w:font="HQPB4" w:char="F0CD"/>
      </w:r>
      <w:r w:rsidR="00ED7764" w:rsidRPr="00844533">
        <w:rPr>
          <w:rFonts w:cs="B Lotus"/>
          <w:lang w:bidi="fa-IR"/>
        </w:rPr>
        <w:sym w:font="HQPB4" w:char="F068"/>
      </w:r>
      <w:r w:rsidR="00ED7764" w:rsidRPr="00844533">
        <w:rPr>
          <w:rFonts w:cs="B Lotus"/>
          <w:lang w:bidi="fa-IR"/>
        </w:rPr>
        <w:sym w:font="HQPB2" w:char="F08A"/>
      </w:r>
      <w:r w:rsidR="00ED7764" w:rsidRPr="00844533">
        <w:rPr>
          <w:rFonts w:cs="B Lotus"/>
          <w:lang w:bidi="fa-IR"/>
        </w:rPr>
        <w:sym w:font="HQPB5" w:char="F079"/>
      </w:r>
      <w:r w:rsidR="00ED7764" w:rsidRPr="00844533">
        <w:rPr>
          <w:rFonts w:cs="B Lotus"/>
          <w:lang w:bidi="fa-IR"/>
        </w:rPr>
        <w:sym w:font="HQPB1" w:char="F099"/>
      </w:r>
      <w:r w:rsidR="00ED7764" w:rsidRPr="00844533">
        <w:rPr>
          <w:rFonts w:cs="B Lotus"/>
          <w:rtl/>
          <w:lang w:bidi="fa-IR"/>
        </w:rPr>
        <w:t xml:space="preserve"> </w:t>
      </w:r>
      <w:r w:rsidR="00ED7764" w:rsidRPr="00844533">
        <w:rPr>
          <w:rFonts w:cs="B Lotus"/>
          <w:lang w:bidi="fa-IR"/>
        </w:rPr>
        <w:sym w:font="HQPB2" w:char="F0D3"/>
      </w:r>
      <w:r w:rsidR="00ED7764" w:rsidRPr="00844533">
        <w:rPr>
          <w:rFonts w:cs="B Lotus"/>
          <w:lang w:bidi="fa-IR"/>
        </w:rPr>
        <w:sym w:font="HQPB5" w:char="F07C"/>
      </w:r>
      <w:r w:rsidR="00ED7764" w:rsidRPr="00844533">
        <w:rPr>
          <w:rFonts w:cs="B Lotus"/>
          <w:lang w:bidi="fa-IR"/>
        </w:rPr>
        <w:sym w:font="HQPB1" w:char="F0A4"/>
      </w:r>
      <w:r w:rsidR="00ED7764" w:rsidRPr="00844533">
        <w:rPr>
          <w:rFonts w:cs="B Lotus"/>
          <w:lang w:bidi="fa-IR"/>
        </w:rPr>
        <w:sym w:font="HQPB5" w:char="F074"/>
      </w:r>
      <w:r w:rsidR="00ED7764" w:rsidRPr="00844533">
        <w:rPr>
          <w:rFonts w:cs="B Lotus"/>
          <w:lang w:bidi="fa-IR"/>
        </w:rPr>
        <w:sym w:font="HQPB1" w:char="F0E3"/>
      </w:r>
      <w:r w:rsidR="00ED7764" w:rsidRPr="00844533">
        <w:rPr>
          <w:rFonts w:cs="B Lotus"/>
          <w:rtl/>
          <w:lang w:bidi="fa-IR"/>
        </w:rPr>
        <w:t xml:space="preserve"> </w:t>
      </w:r>
      <w:r w:rsidR="00ED7764" w:rsidRPr="00844533">
        <w:rPr>
          <w:rFonts w:cs="B Lotus"/>
          <w:lang w:bidi="fa-IR"/>
        </w:rPr>
        <w:sym w:font="HQPB5" w:char="F0AA"/>
      </w:r>
      <w:r w:rsidR="00ED7764" w:rsidRPr="00844533">
        <w:rPr>
          <w:rFonts w:cs="B Lotus"/>
          <w:lang w:bidi="fa-IR"/>
        </w:rPr>
        <w:sym w:font="HQPB1" w:char="F021"/>
      </w:r>
      <w:r w:rsidR="00ED7764" w:rsidRPr="00844533">
        <w:rPr>
          <w:rFonts w:cs="B Lotus"/>
          <w:lang w:bidi="fa-IR"/>
        </w:rPr>
        <w:sym w:font="HQPB5" w:char="F024"/>
      </w:r>
      <w:r w:rsidR="00ED7764" w:rsidRPr="00844533">
        <w:rPr>
          <w:rFonts w:cs="B Lotus"/>
          <w:lang w:bidi="fa-IR"/>
        </w:rPr>
        <w:sym w:font="HQPB1" w:char="F023"/>
      </w:r>
      <w:r w:rsidR="00ED7764" w:rsidRPr="00844533">
        <w:rPr>
          <w:rFonts w:cs="B Lotus"/>
          <w:rtl/>
          <w:lang w:bidi="fa-IR"/>
        </w:rPr>
        <w:t xml:space="preserve"> </w:t>
      </w:r>
      <w:r w:rsidR="00ED7764" w:rsidRPr="00844533">
        <w:rPr>
          <w:rFonts w:cs="B Lotus"/>
          <w:lang w:bidi="fa-IR"/>
        </w:rPr>
        <w:sym w:font="HQPB2" w:char="F062"/>
      </w:r>
      <w:r w:rsidR="00ED7764" w:rsidRPr="00844533">
        <w:rPr>
          <w:rFonts w:cs="B Lotus"/>
          <w:lang w:bidi="fa-IR"/>
        </w:rPr>
        <w:sym w:font="HQPB5" w:char="F072"/>
      </w:r>
      <w:r w:rsidR="00ED7764" w:rsidRPr="00844533">
        <w:rPr>
          <w:rFonts w:cs="B Lotus"/>
          <w:lang w:bidi="fa-IR"/>
        </w:rPr>
        <w:sym w:font="HQPB1" w:char="F026"/>
      </w:r>
      <w:r w:rsidR="00ED7764" w:rsidRPr="00844533">
        <w:rPr>
          <w:rFonts w:cs="B Lotus"/>
          <w:rtl/>
          <w:lang w:bidi="fa-IR"/>
        </w:rPr>
        <w:t xml:space="preserve"> </w:t>
      </w:r>
      <w:r w:rsidR="00ED7764" w:rsidRPr="00844533">
        <w:rPr>
          <w:rFonts w:cs="B Lotus"/>
          <w:lang w:bidi="fa-IR"/>
        </w:rPr>
        <w:sym w:font="HQPB5" w:char="F07A"/>
      </w:r>
      <w:r w:rsidR="00ED7764" w:rsidRPr="00844533">
        <w:rPr>
          <w:rFonts w:cs="B Lotus"/>
          <w:lang w:bidi="fa-IR"/>
        </w:rPr>
        <w:sym w:font="HQPB1" w:char="F03E"/>
      </w:r>
      <w:r w:rsidR="00ED7764" w:rsidRPr="00844533">
        <w:rPr>
          <w:rFonts w:cs="B Lotus"/>
          <w:lang w:bidi="fa-IR"/>
        </w:rPr>
        <w:sym w:font="HQPB2" w:char="F071"/>
      </w:r>
      <w:r w:rsidR="00ED7764" w:rsidRPr="00844533">
        <w:rPr>
          <w:rFonts w:cs="B Lotus"/>
          <w:lang w:bidi="fa-IR"/>
        </w:rPr>
        <w:sym w:font="HQPB4" w:char="F0E7"/>
      </w:r>
      <w:r w:rsidR="00ED7764" w:rsidRPr="00844533">
        <w:rPr>
          <w:rFonts w:cs="B Lotus"/>
          <w:lang w:bidi="fa-IR"/>
        </w:rPr>
        <w:sym w:font="HQPB1" w:char="F047"/>
      </w:r>
      <w:r w:rsidR="00ED7764" w:rsidRPr="00844533">
        <w:rPr>
          <w:rFonts w:cs="B Lotus"/>
          <w:lang w:bidi="fa-IR"/>
        </w:rPr>
        <w:sym w:font="HQPB5" w:char="F074"/>
      </w:r>
      <w:r w:rsidR="00ED7764" w:rsidRPr="00844533">
        <w:rPr>
          <w:rFonts w:cs="B Lotus"/>
          <w:lang w:bidi="fa-IR"/>
        </w:rPr>
        <w:sym w:font="HQPB2" w:char="F083"/>
      </w:r>
      <w:r w:rsidR="00ED7764" w:rsidRPr="00844533">
        <w:rPr>
          <w:rFonts w:cs="B Lotus"/>
          <w:rtl/>
          <w:lang w:bidi="fa-IR"/>
        </w:rPr>
        <w:t xml:space="preserve"> </w:t>
      </w:r>
      <w:r w:rsidR="00ED7764" w:rsidRPr="00844533">
        <w:rPr>
          <w:rFonts w:cs="B Lotus"/>
          <w:lang w:bidi="fa-IR"/>
        </w:rPr>
        <w:sym w:font="HQPB4" w:char="F0F6"/>
      </w:r>
      <w:r w:rsidR="00ED7764" w:rsidRPr="00844533">
        <w:rPr>
          <w:rFonts w:cs="B Lotus"/>
          <w:lang w:bidi="fa-IR"/>
        </w:rPr>
        <w:sym w:font="HQPB2" w:char="F04E"/>
      </w:r>
      <w:r w:rsidR="00ED7764" w:rsidRPr="00844533">
        <w:rPr>
          <w:rFonts w:cs="B Lotus"/>
          <w:lang w:bidi="fa-IR"/>
        </w:rPr>
        <w:sym w:font="HQPB4" w:char="F0CD"/>
      </w:r>
      <w:r w:rsidR="00ED7764" w:rsidRPr="00844533">
        <w:rPr>
          <w:rFonts w:cs="B Lotus"/>
          <w:lang w:bidi="fa-IR"/>
        </w:rPr>
        <w:sym w:font="HQPB2" w:char="F06B"/>
      </w:r>
      <w:r w:rsidR="00ED7764" w:rsidRPr="00844533">
        <w:rPr>
          <w:rFonts w:cs="B Lotus"/>
          <w:lang w:bidi="fa-IR"/>
        </w:rPr>
        <w:sym w:font="HQPB4" w:char="F0F6"/>
      </w:r>
      <w:r w:rsidR="00ED7764" w:rsidRPr="00844533">
        <w:rPr>
          <w:rFonts w:cs="B Lotus"/>
          <w:lang w:bidi="fa-IR"/>
        </w:rPr>
        <w:sym w:font="HQPB2" w:char="F08E"/>
      </w:r>
      <w:r w:rsidR="00ED7764" w:rsidRPr="00844533">
        <w:rPr>
          <w:rFonts w:cs="B Lotus"/>
          <w:lang w:bidi="fa-IR"/>
        </w:rPr>
        <w:sym w:font="HQPB5" w:char="F06E"/>
      </w:r>
      <w:r w:rsidR="00ED7764" w:rsidRPr="00844533">
        <w:rPr>
          <w:rFonts w:cs="B Lotus"/>
          <w:lang w:bidi="fa-IR"/>
        </w:rPr>
        <w:sym w:font="HQPB2" w:char="F03D"/>
      </w:r>
      <w:r w:rsidR="00ED7764" w:rsidRPr="00844533">
        <w:rPr>
          <w:rFonts w:cs="B Lotus"/>
          <w:lang w:bidi="fa-IR"/>
        </w:rPr>
        <w:sym w:font="HQPB5" w:char="F074"/>
      </w:r>
      <w:r w:rsidR="00ED7764" w:rsidRPr="00844533">
        <w:rPr>
          <w:rFonts w:cs="B Lotus"/>
          <w:lang w:bidi="fa-IR"/>
        </w:rPr>
        <w:sym w:font="HQPB1" w:char="F0E3"/>
      </w:r>
      <w:r w:rsidRPr="00844533">
        <w:rPr>
          <w:rFonts w:cs="B Lotus" w:hint="cs"/>
          <w:rtl/>
          <w:lang w:bidi="fa-IR"/>
        </w:rPr>
        <w:t xml:space="preserve"> </w:t>
      </w:r>
      <w:r w:rsidRPr="00844533">
        <w:rPr>
          <w:rFonts w:cs="B Lotus" w:hint="cs"/>
          <w:lang w:bidi="fa-IR"/>
        </w:rPr>
        <w:sym w:font="AGA Arabesque" w:char="F028"/>
      </w:r>
      <w:r w:rsidRPr="00844533">
        <w:rPr>
          <w:rFonts w:cs="B Lotus" w:hint="cs"/>
          <w:rtl/>
          <w:lang w:bidi="fa-IR"/>
        </w:rPr>
        <w:tab/>
      </w:r>
      <w:r w:rsidR="00844533">
        <w:rPr>
          <w:rFonts w:cs="B Lotus" w:hint="cs"/>
          <w:rtl/>
          <w:lang w:bidi="fa-IR"/>
        </w:rPr>
        <w:t>[</w:t>
      </w:r>
      <w:r w:rsidR="00ED7764" w:rsidRPr="00844533">
        <w:rPr>
          <w:rFonts w:cs="B Lotus" w:hint="cs"/>
          <w:rtl/>
          <w:lang w:bidi="fa-IR"/>
        </w:rPr>
        <w:t>توبه</w:t>
      </w:r>
      <w:r w:rsidRPr="00844533">
        <w:rPr>
          <w:rFonts w:cs="B Lotus" w:hint="cs"/>
          <w:rtl/>
          <w:lang w:bidi="fa-IR"/>
        </w:rPr>
        <w:t>/</w:t>
      </w:r>
      <w:r w:rsidR="00ED7764" w:rsidRPr="00844533">
        <w:rPr>
          <w:rFonts w:cs="B Lotus" w:hint="cs"/>
          <w:rtl/>
          <w:lang w:bidi="fa-IR"/>
        </w:rPr>
        <w:t>102</w:t>
      </w:r>
      <w:r w:rsidR="00844533">
        <w:rPr>
          <w:rFonts w:cs="B Lotus" w:hint="cs"/>
          <w:rtl/>
          <w:lang w:bidi="fa-IR"/>
        </w:rPr>
        <w:t>]</w:t>
      </w:r>
    </w:p>
    <w:p w:rsidR="00226477" w:rsidRPr="00D938A1" w:rsidRDefault="00226477" w:rsidP="00764BDE">
      <w:pPr>
        <w:tabs>
          <w:tab w:val="right" w:pos="7031"/>
        </w:tabs>
        <w:bidi/>
        <w:ind w:left="1134"/>
        <w:jc w:val="both"/>
        <w:rPr>
          <w:rFonts w:cs="B Lotus"/>
          <w:sz w:val="26"/>
          <w:szCs w:val="26"/>
          <w:rtl/>
          <w:lang w:bidi="fa-IR"/>
        </w:rPr>
      </w:pPr>
      <w:r>
        <w:rPr>
          <w:rFonts w:cs="B Lotus" w:hint="cs"/>
          <w:sz w:val="26"/>
          <w:szCs w:val="26"/>
          <w:rtl/>
          <w:lang w:bidi="fa-IR"/>
        </w:rPr>
        <w:t>«</w:t>
      </w:r>
      <w:r w:rsidR="00764BDE">
        <w:rPr>
          <w:rFonts w:cs="B Lotus" w:hint="cs"/>
          <w:sz w:val="26"/>
          <w:szCs w:val="26"/>
          <w:rtl/>
          <w:lang w:bidi="fa-IR"/>
        </w:rPr>
        <w:t>و ديگراني هستند كه به گناهان خود اعتراف كرده و كار شايسته را با كار ديگري كه بد است درآميخته‌اند، اميد است خدا توبه آنان را بپذيرد</w:t>
      </w:r>
      <w:r w:rsidRPr="00D938A1">
        <w:rPr>
          <w:rFonts w:cs="B Lotus" w:hint="cs"/>
          <w:sz w:val="26"/>
          <w:szCs w:val="26"/>
          <w:rtl/>
          <w:lang w:bidi="fa-IR"/>
        </w:rPr>
        <w:t>».</w:t>
      </w:r>
    </w:p>
    <w:p w:rsidR="00A9640C" w:rsidRDefault="00A9640C" w:rsidP="005D493F">
      <w:pPr>
        <w:bidi/>
        <w:ind w:firstLine="284"/>
        <w:jc w:val="both"/>
        <w:rPr>
          <w:rFonts w:cs="B Lotus"/>
          <w:sz w:val="28"/>
          <w:szCs w:val="28"/>
          <w:rtl/>
          <w:lang w:bidi="fa-IR"/>
        </w:rPr>
      </w:pPr>
      <w:r>
        <w:rPr>
          <w:rFonts w:cs="B Lotus" w:hint="cs"/>
          <w:sz w:val="28"/>
          <w:szCs w:val="28"/>
          <w:rtl/>
          <w:lang w:bidi="fa-IR"/>
        </w:rPr>
        <w:t>ظاهر اين‌ آيه، در ارتباط با حقوق توبه كننده است، كه اعتراف به گناه مقتضي پشيماني از آن گناه و در حديث عايشه از پيامبر خدا</w:t>
      </w:r>
      <w:r w:rsidR="005D493F">
        <w:rPr>
          <w:rFonts w:cs="CTraditional Arabic" w:hint="cs"/>
          <w:sz w:val="28"/>
          <w:szCs w:val="28"/>
          <w:lang w:bidi="fa-IR"/>
        </w:rPr>
        <w:sym w:font="AGA Arabesque" w:char="F072"/>
      </w:r>
      <w:r w:rsidR="005D493F">
        <w:rPr>
          <w:rFonts w:cs="CTraditional Arabic" w:hint="cs"/>
          <w:sz w:val="28"/>
          <w:szCs w:val="28"/>
          <w:rtl/>
          <w:lang w:bidi="fa-IR"/>
        </w:rPr>
        <w:t xml:space="preserve"> </w:t>
      </w:r>
      <w:r>
        <w:rPr>
          <w:rFonts w:cs="B Lotus" w:hint="cs"/>
          <w:sz w:val="28"/>
          <w:szCs w:val="28"/>
          <w:rtl/>
          <w:lang w:bidi="fa-IR"/>
        </w:rPr>
        <w:t>روايت شده كه مي‌فرمايد:</w:t>
      </w:r>
    </w:p>
    <w:p w:rsidR="00A9640C" w:rsidRPr="00844533" w:rsidRDefault="00A9640C" w:rsidP="000E3948">
      <w:pPr>
        <w:tabs>
          <w:tab w:val="right" w:pos="7031"/>
        </w:tabs>
        <w:bidi/>
        <w:ind w:left="1134"/>
        <w:jc w:val="both"/>
        <w:rPr>
          <w:rFonts w:ascii="Traditional Arabic" w:hAnsi="Traditional Arabic" w:cs="Traditional Arabic"/>
          <w:b/>
          <w:bCs/>
          <w:sz w:val="28"/>
          <w:szCs w:val="28"/>
          <w:rtl/>
          <w:lang w:bidi="fa-IR"/>
        </w:rPr>
      </w:pPr>
      <w:r w:rsidRPr="00844533">
        <w:rPr>
          <w:rFonts w:ascii="Traditional Arabic" w:hAnsi="Traditional Arabic" w:cs="Traditional Arabic"/>
          <w:b/>
          <w:bCs/>
          <w:sz w:val="28"/>
          <w:szCs w:val="28"/>
          <w:rtl/>
          <w:lang w:bidi="fa-IR"/>
        </w:rPr>
        <w:t>(</w:t>
      </w:r>
      <w:r w:rsidR="000E3948">
        <w:rPr>
          <w:rFonts w:ascii="Traditional Arabic" w:hAnsi="Traditional Arabic" w:cs="Traditional Arabic" w:hint="cs"/>
          <w:b/>
          <w:bCs/>
          <w:sz w:val="28"/>
          <w:szCs w:val="28"/>
          <w:rtl/>
          <w:lang w:bidi="fa-IR"/>
        </w:rPr>
        <w:t>إ</w:t>
      </w:r>
      <w:r w:rsidRPr="00844533">
        <w:rPr>
          <w:rFonts w:ascii="Traditional Arabic" w:hAnsi="Traditional Arabic" w:cs="Traditional Arabic"/>
          <w:b/>
          <w:bCs/>
          <w:sz w:val="28"/>
          <w:szCs w:val="28"/>
          <w:rtl/>
          <w:lang w:bidi="fa-IR"/>
        </w:rPr>
        <w:t xml:space="preserve">ن العبد </w:t>
      </w:r>
      <w:r w:rsidR="000E3948">
        <w:rPr>
          <w:rFonts w:ascii="Traditional Arabic" w:hAnsi="Traditional Arabic" w:cs="Traditional Arabic" w:hint="cs"/>
          <w:b/>
          <w:bCs/>
          <w:sz w:val="28"/>
          <w:szCs w:val="28"/>
          <w:rtl/>
          <w:lang w:bidi="fa-IR"/>
        </w:rPr>
        <w:t>إ</w:t>
      </w:r>
      <w:r w:rsidR="000E3948">
        <w:rPr>
          <w:rFonts w:ascii="Traditional Arabic" w:hAnsi="Traditional Arabic" w:cs="Traditional Arabic"/>
          <w:b/>
          <w:bCs/>
          <w:sz w:val="28"/>
          <w:szCs w:val="28"/>
          <w:rtl/>
          <w:lang w:bidi="fa-IR"/>
        </w:rPr>
        <w:t>ذا اعتر</w:t>
      </w:r>
      <w:r w:rsidRPr="00844533">
        <w:rPr>
          <w:rFonts w:ascii="Traditional Arabic" w:hAnsi="Traditional Arabic" w:cs="Traditional Arabic"/>
          <w:b/>
          <w:bCs/>
          <w:sz w:val="28"/>
          <w:szCs w:val="28"/>
          <w:rtl/>
          <w:lang w:bidi="fa-IR"/>
        </w:rPr>
        <w:t>ف بذنبه ثم تاب تاب الله عليه)</w:t>
      </w:r>
      <w:r w:rsidR="008D392C" w:rsidRPr="00844533">
        <w:rPr>
          <w:rFonts w:ascii="Traditional Arabic" w:hAnsi="Traditional Arabic" w:cs="Traditional Arabic"/>
          <w:sz w:val="28"/>
          <w:szCs w:val="28"/>
          <w:vertAlign w:val="superscript"/>
          <w:rtl/>
        </w:rPr>
        <w:footnoteReference w:id="74"/>
      </w:r>
    </w:p>
    <w:p w:rsidR="00A9640C" w:rsidRDefault="00A9640C" w:rsidP="00A9640C">
      <w:pPr>
        <w:tabs>
          <w:tab w:val="right" w:pos="7031"/>
        </w:tabs>
        <w:bidi/>
        <w:ind w:left="1134"/>
        <w:jc w:val="both"/>
        <w:rPr>
          <w:rFonts w:cs="B Lotus"/>
          <w:sz w:val="28"/>
          <w:szCs w:val="28"/>
          <w:rtl/>
          <w:lang w:bidi="fa-IR"/>
        </w:rPr>
      </w:pPr>
      <w:r>
        <w:rPr>
          <w:rFonts w:cs="B Lotus" w:hint="cs"/>
          <w:sz w:val="28"/>
          <w:szCs w:val="28"/>
          <w:rtl/>
          <w:lang w:bidi="fa-IR"/>
        </w:rPr>
        <w:t>«بنده هنگامي كه به گناهش اعتراف نمايد سپس توبه كند، خداوند توبه او را مي‌پذير».</w:t>
      </w:r>
    </w:p>
    <w:p w:rsidR="00D40D14" w:rsidRDefault="00D40D14" w:rsidP="00D40D14">
      <w:pPr>
        <w:bidi/>
        <w:ind w:firstLine="284"/>
        <w:jc w:val="both"/>
        <w:rPr>
          <w:rFonts w:cs="B Lotus"/>
          <w:sz w:val="28"/>
          <w:szCs w:val="28"/>
          <w:rtl/>
          <w:lang w:bidi="fa-IR"/>
        </w:rPr>
      </w:pPr>
      <w:r>
        <w:rPr>
          <w:rFonts w:cs="B Lotus" w:hint="cs"/>
          <w:sz w:val="28"/>
          <w:szCs w:val="28"/>
          <w:rtl/>
          <w:lang w:bidi="fa-IR"/>
        </w:rPr>
        <w:t>نظر صحيح همان قول اكثريت است. اين آيات بر عدم قطع پذيرش دلالت نمي‌كند؛ زيرا اگر شخص بخشنده مورد طمع واقع شود امور شخص مطيع را قطع نخواهدكرد. اينجاست كه ابن عباس</w:t>
      </w:r>
      <w:r w:rsidR="005D493F">
        <w:rPr>
          <w:rFonts w:cs="CTraditional Arabic" w:hint="cs"/>
          <w:sz w:val="28"/>
          <w:szCs w:val="28"/>
          <w:rtl/>
          <w:lang w:bidi="fa-IR"/>
        </w:rPr>
        <w:t>ب</w:t>
      </w:r>
      <w:r>
        <w:rPr>
          <w:rFonts w:cs="B Lotus" w:hint="cs"/>
          <w:sz w:val="28"/>
          <w:szCs w:val="28"/>
          <w:rtl/>
          <w:lang w:bidi="fa-IR"/>
        </w:rPr>
        <w:t xml:space="preserve"> مي‌گويد: «عسي» </w:t>
      </w:r>
      <w:r w:rsidR="000E3948">
        <w:rPr>
          <w:rFonts w:cs="B Lotus" w:hint="cs"/>
          <w:sz w:val="28"/>
          <w:szCs w:val="28"/>
          <w:rtl/>
          <w:lang w:bidi="fa-IR"/>
        </w:rPr>
        <w:t>از جانب خداوند براي وجوب است. علی</w:t>
      </w:r>
      <w:r>
        <w:rPr>
          <w:rFonts w:cs="B Lotus" w:hint="cs"/>
          <w:sz w:val="28"/>
          <w:szCs w:val="28"/>
          <w:rtl/>
          <w:lang w:bidi="fa-IR"/>
        </w:rPr>
        <w:t xml:space="preserve"> ابن ابي طلحه آن را از ابن عباس</w:t>
      </w:r>
      <w:r w:rsidR="005D493F">
        <w:rPr>
          <w:rFonts w:cs="CTraditional Arabic" w:hint="cs"/>
          <w:sz w:val="28"/>
          <w:szCs w:val="28"/>
          <w:rtl/>
          <w:lang w:bidi="fa-IR"/>
        </w:rPr>
        <w:t>ب</w:t>
      </w:r>
      <w:r>
        <w:rPr>
          <w:rFonts w:cs="B Lotus" w:hint="cs"/>
          <w:sz w:val="28"/>
          <w:szCs w:val="28"/>
          <w:rtl/>
          <w:lang w:bidi="fa-IR"/>
        </w:rPr>
        <w:t xml:space="preserve"> نقل نمو</w:t>
      </w:r>
      <w:r w:rsidR="005D493F">
        <w:rPr>
          <w:rFonts w:cs="B Lotus" w:hint="cs"/>
          <w:sz w:val="28"/>
          <w:szCs w:val="28"/>
          <w:rtl/>
          <w:lang w:bidi="fa-IR"/>
        </w:rPr>
        <w:t>د</w:t>
      </w:r>
      <w:r>
        <w:rPr>
          <w:rFonts w:cs="B Lotus" w:hint="cs"/>
          <w:sz w:val="28"/>
          <w:szCs w:val="28"/>
          <w:rtl/>
          <w:lang w:bidi="fa-IR"/>
        </w:rPr>
        <w:t>ه است.</w:t>
      </w:r>
      <w:r w:rsidR="008D392C" w:rsidRPr="00FC2BC2">
        <w:rPr>
          <w:rFonts w:cs="B Lotus"/>
          <w:sz w:val="28"/>
          <w:szCs w:val="28"/>
          <w:vertAlign w:val="superscript"/>
          <w:rtl/>
        </w:rPr>
        <w:footnoteReference w:id="75"/>
      </w:r>
      <w:r>
        <w:rPr>
          <w:rFonts w:cs="B Lotus" w:hint="cs"/>
          <w:sz w:val="28"/>
          <w:szCs w:val="28"/>
          <w:rtl/>
          <w:lang w:bidi="fa-IR"/>
        </w:rPr>
        <w:t xml:space="preserve"> و پاداش ايمان و عمل صالح باز به لفظ «عسي» وارد شده كه بر غير مقطوع‌بودن دلالت نمي‌كند. در اين آيه هم خداوند متعال مي‌فرمايد:</w:t>
      </w:r>
    </w:p>
    <w:p w:rsidR="001C602B" w:rsidRPr="00844533" w:rsidRDefault="001C602B" w:rsidP="00844533">
      <w:pPr>
        <w:tabs>
          <w:tab w:val="right" w:pos="7485"/>
        </w:tabs>
        <w:bidi/>
        <w:ind w:left="1134"/>
        <w:jc w:val="both"/>
        <w:rPr>
          <w:rFonts w:cs="B Lotus"/>
          <w:rtl/>
          <w:lang w:bidi="fa-IR"/>
        </w:rPr>
      </w:pPr>
      <w:r w:rsidRPr="00844533">
        <w:rPr>
          <w:rFonts w:cs="B Lotus" w:hint="cs"/>
          <w:lang w:bidi="fa-IR"/>
        </w:rPr>
        <w:sym w:font="AGA Arabesque" w:char="F029"/>
      </w:r>
      <w:r w:rsidRPr="00844533">
        <w:rPr>
          <w:rFonts w:cs="B Lotus" w:hint="cs"/>
          <w:rtl/>
          <w:lang w:bidi="fa-IR"/>
        </w:rPr>
        <w:t xml:space="preserve"> </w:t>
      </w:r>
      <w:r w:rsidR="00B05915" w:rsidRPr="00844533">
        <w:rPr>
          <w:rFonts w:cs="B Badr"/>
          <w:color w:val="000000"/>
        </w:rPr>
        <w:sym w:font="HQPB1" w:char="F024"/>
      </w:r>
      <w:r w:rsidR="00B05915" w:rsidRPr="00844533">
        <w:rPr>
          <w:rFonts w:cs="B Badr"/>
          <w:color w:val="000000"/>
        </w:rPr>
        <w:sym w:font="HQPB5" w:char="F079"/>
      </w:r>
      <w:r w:rsidR="00B05915" w:rsidRPr="00844533">
        <w:rPr>
          <w:rFonts w:cs="B Badr"/>
          <w:color w:val="000000"/>
        </w:rPr>
        <w:sym w:font="HQPB2" w:char="F04A"/>
      </w:r>
      <w:r w:rsidR="00B05915" w:rsidRPr="00844533">
        <w:rPr>
          <w:rFonts w:cs="B Badr"/>
          <w:color w:val="000000"/>
        </w:rPr>
        <w:sym w:font="HQPB4" w:char="F0AF"/>
      </w:r>
      <w:r w:rsidR="00B05915" w:rsidRPr="00844533">
        <w:rPr>
          <w:rFonts w:cs="B Badr"/>
          <w:color w:val="000000"/>
        </w:rPr>
        <w:sym w:font="HQPB2" w:char="F052"/>
      </w:r>
      <w:r w:rsidR="00B05915" w:rsidRPr="00844533">
        <w:rPr>
          <w:rFonts w:cs="B Badr"/>
          <w:color w:val="000000"/>
        </w:rPr>
        <w:sym w:font="HQPB4" w:char="F0CE"/>
      </w:r>
      <w:r w:rsidR="00B05915" w:rsidRPr="00844533">
        <w:rPr>
          <w:rFonts w:cs="B Badr"/>
          <w:color w:val="000000"/>
        </w:rPr>
        <w:sym w:font="HQPB1" w:char="F029"/>
      </w:r>
      <w:r w:rsidR="00B05915" w:rsidRPr="00844533">
        <w:rPr>
          <w:rFonts w:cs="B Badr"/>
          <w:color w:val="000000"/>
          <w:rtl/>
        </w:rPr>
        <w:t xml:space="preserve"> </w:t>
      </w:r>
      <w:r w:rsidR="00B05915" w:rsidRPr="00844533">
        <w:rPr>
          <w:rFonts w:cs="B Badr"/>
          <w:color w:val="000000"/>
        </w:rPr>
        <w:sym w:font="HQPB4" w:char="F0E3"/>
      </w:r>
      <w:r w:rsidR="00B05915" w:rsidRPr="00844533">
        <w:rPr>
          <w:rFonts w:cs="B Badr"/>
          <w:color w:val="000000"/>
        </w:rPr>
        <w:sym w:font="HQPB1" w:char="F08D"/>
      </w:r>
      <w:r w:rsidR="00B05915" w:rsidRPr="00844533">
        <w:rPr>
          <w:rFonts w:cs="B Badr"/>
          <w:color w:val="000000"/>
        </w:rPr>
        <w:sym w:font="HQPB4" w:char="F0DF"/>
      </w:r>
      <w:r w:rsidR="00B05915" w:rsidRPr="00844533">
        <w:rPr>
          <w:rFonts w:cs="B Badr"/>
          <w:color w:val="000000"/>
        </w:rPr>
        <w:sym w:font="HQPB2" w:char="F04A"/>
      </w:r>
      <w:r w:rsidR="00B05915" w:rsidRPr="00844533">
        <w:rPr>
          <w:rFonts w:cs="B Badr"/>
          <w:color w:val="000000"/>
        </w:rPr>
        <w:sym w:font="HQPB4" w:char="F0F7"/>
      </w:r>
      <w:r w:rsidR="00B05915" w:rsidRPr="00844533">
        <w:rPr>
          <w:rFonts w:cs="B Badr"/>
          <w:color w:val="000000"/>
        </w:rPr>
        <w:sym w:font="HQPB1" w:char="F0E8"/>
      </w:r>
      <w:r w:rsidR="00B05915" w:rsidRPr="00844533">
        <w:rPr>
          <w:rFonts w:cs="B Badr"/>
          <w:color w:val="000000"/>
        </w:rPr>
        <w:sym w:font="HQPB5" w:char="F074"/>
      </w:r>
      <w:r w:rsidR="00B05915" w:rsidRPr="00844533">
        <w:rPr>
          <w:rFonts w:cs="B Badr"/>
          <w:color w:val="000000"/>
        </w:rPr>
        <w:sym w:font="HQPB2" w:char="F083"/>
      </w:r>
      <w:r w:rsidR="00B05915" w:rsidRPr="00844533">
        <w:rPr>
          <w:rFonts w:cs="B Badr"/>
          <w:color w:val="000000"/>
          <w:rtl/>
        </w:rPr>
        <w:t xml:space="preserve"> </w:t>
      </w:r>
      <w:r w:rsidR="00B05915" w:rsidRPr="00844533">
        <w:rPr>
          <w:rFonts w:cs="B Badr"/>
          <w:color w:val="000000"/>
        </w:rPr>
        <w:sym w:font="HQPB5" w:char="F079"/>
      </w:r>
      <w:r w:rsidR="00B05915" w:rsidRPr="00844533">
        <w:rPr>
          <w:rFonts w:cs="B Badr"/>
          <w:color w:val="000000"/>
        </w:rPr>
        <w:sym w:font="HQPB1" w:char="F089"/>
      </w:r>
      <w:r w:rsidR="00B05915" w:rsidRPr="00844533">
        <w:rPr>
          <w:rFonts w:cs="B Badr"/>
          <w:color w:val="000000"/>
        </w:rPr>
        <w:sym w:font="HQPB4" w:char="F0C9"/>
      </w:r>
      <w:r w:rsidR="00B05915" w:rsidRPr="00844533">
        <w:rPr>
          <w:rFonts w:cs="B Badr"/>
          <w:color w:val="000000"/>
        </w:rPr>
        <w:sym w:font="HQPB1" w:char="F066"/>
      </w:r>
      <w:r w:rsidR="00B05915" w:rsidRPr="00844533">
        <w:rPr>
          <w:rFonts w:cs="B Badr"/>
          <w:color w:val="000000"/>
        </w:rPr>
        <w:sym w:font="HQPB2" w:char="F0BB"/>
      </w:r>
      <w:r w:rsidR="00B05915" w:rsidRPr="00844533">
        <w:rPr>
          <w:rFonts w:cs="B Badr"/>
          <w:color w:val="000000"/>
        </w:rPr>
        <w:sym w:font="HQPB5" w:char="F07C"/>
      </w:r>
      <w:r w:rsidR="00B05915" w:rsidRPr="00844533">
        <w:rPr>
          <w:rFonts w:cs="B Badr"/>
          <w:color w:val="000000"/>
        </w:rPr>
        <w:sym w:font="HQPB1" w:char="F0A1"/>
      </w:r>
      <w:r w:rsidR="00B05915" w:rsidRPr="00844533">
        <w:rPr>
          <w:rFonts w:cs="B Badr"/>
          <w:color w:val="000000"/>
        </w:rPr>
        <w:sym w:font="HQPB5" w:char="F074"/>
      </w:r>
      <w:r w:rsidR="00B05915" w:rsidRPr="00844533">
        <w:rPr>
          <w:rFonts w:cs="B Badr"/>
          <w:color w:val="000000"/>
        </w:rPr>
        <w:sym w:font="HQPB2" w:char="F042"/>
      </w:r>
      <w:r w:rsidR="00B05915" w:rsidRPr="00844533">
        <w:rPr>
          <w:rFonts w:cs="B Badr"/>
          <w:color w:val="000000"/>
          <w:rtl/>
        </w:rPr>
        <w:t xml:space="preserve"> </w:t>
      </w:r>
      <w:r w:rsidR="00B05915" w:rsidRPr="00844533">
        <w:rPr>
          <w:rFonts w:cs="B Badr"/>
          <w:color w:val="000000"/>
        </w:rPr>
        <w:sym w:font="HQPB5" w:char="F0AB"/>
      </w:r>
      <w:r w:rsidR="00B05915" w:rsidRPr="00844533">
        <w:rPr>
          <w:rFonts w:cs="B Badr"/>
          <w:color w:val="000000"/>
        </w:rPr>
        <w:sym w:font="HQPB1" w:char="F021"/>
      </w:r>
      <w:r w:rsidR="00B05915" w:rsidRPr="00844533">
        <w:rPr>
          <w:rFonts w:cs="B Badr"/>
          <w:color w:val="000000"/>
        </w:rPr>
        <w:sym w:font="HQPB5" w:char="F024"/>
      </w:r>
      <w:r w:rsidR="00B05915" w:rsidRPr="00844533">
        <w:rPr>
          <w:rFonts w:cs="B Badr"/>
          <w:color w:val="000000"/>
        </w:rPr>
        <w:sym w:font="HQPB1" w:char="F023"/>
      </w:r>
      <w:r w:rsidR="00B05915" w:rsidRPr="00844533">
        <w:rPr>
          <w:rFonts w:cs="B Badr"/>
          <w:color w:val="000000"/>
          <w:rtl/>
        </w:rPr>
        <w:t xml:space="preserve"> </w:t>
      </w:r>
      <w:r w:rsidR="00B05915" w:rsidRPr="00844533">
        <w:rPr>
          <w:rFonts w:cs="B Badr"/>
          <w:color w:val="000000"/>
        </w:rPr>
        <w:sym w:font="HQPB4" w:char="F0F4"/>
      </w:r>
      <w:r w:rsidR="00B05915" w:rsidRPr="00844533">
        <w:rPr>
          <w:rFonts w:cs="B Badr"/>
          <w:color w:val="000000"/>
        </w:rPr>
        <w:sym w:font="HQPB2" w:char="F060"/>
      </w:r>
      <w:r w:rsidR="00B05915" w:rsidRPr="00844533">
        <w:rPr>
          <w:rFonts w:cs="B Badr"/>
          <w:color w:val="000000"/>
        </w:rPr>
        <w:sym w:font="HQPB5" w:char="F074"/>
      </w:r>
      <w:r w:rsidR="00B05915" w:rsidRPr="00844533">
        <w:rPr>
          <w:rFonts w:cs="B Badr"/>
          <w:color w:val="000000"/>
        </w:rPr>
        <w:sym w:font="HQPB2" w:char="F042"/>
      </w:r>
      <w:r w:rsidR="00B05915" w:rsidRPr="00844533">
        <w:rPr>
          <w:rFonts w:cs="B Badr"/>
          <w:color w:val="000000"/>
          <w:rtl/>
        </w:rPr>
        <w:t xml:space="preserve"> </w:t>
      </w:r>
      <w:r w:rsidR="00B05915" w:rsidRPr="00844533">
        <w:rPr>
          <w:rFonts w:cs="B Badr"/>
          <w:color w:val="000000"/>
        </w:rPr>
        <w:sym w:font="HQPB5" w:char="F09A"/>
      </w:r>
      <w:r w:rsidR="00B05915" w:rsidRPr="00844533">
        <w:rPr>
          <w:rFonts w:cs="B Badr"/>
          <w:color w:val="000000"/>
        </w:rPr>
        <w:sym w:font="HQPB2" w:char="F0C6"/>
      </w:r>
      <w:r w:rsidR="00B05915" w:rsidRPr="00844533">
        <w:rPr>
          <w:rFonts w:cs="B Badr"/>
          <w:color w:val="000000"/>
        </w:rPr>
        <w:sym w:font="HQPB5" w:char="F074"/>
      </w:r>
      <w:r w:rsidR="00B05915" w:rsidRPr="00844533">
        <w:rPr>
          <w:rFonts w:cs="B Badr"/>
          <w:color w:val="000000"/>
        </w:rPr>
        <w:sym w:font="HQPB2" w:char="F042"/>
      </w:r>
      <w:r w:rsidR="00B05915" w:rsidRPr="00844533">
        <w:rPr>
          <w:rFonts w:cs="B Badr"/>
          <w:color w:val="000000"/>
        </w:rPr>
        <w:sym w:font="HQPB1" w:char="F023"/>
      </w:r>
      <w:r w:rsidR="00B05915" w:rsidRPr="00844533">
        <w:rPr>
          <w:rFonts w:cs="B Badr"/>
          <w:color w:val="000000"/>
        </w:rPr>
        <w:sym w:font="HQPB5" w:char="F075"/>
      </w:r>
      <w:r w:rsidR="00B05915" w:rsidRPr="00844533">
        <w:rPr>
          <w:rFonts w:cs="B Badr"/>
          <w:color w:val="000000"/>
        </w:rPr>
        <w:sym w:font="HQPB2" w:char="F0E4"/>
      </w:r>
      <w:r w:rsidR="00B05915" w:rsidRPr="00844533">
        <w:rPr>
          <w:rFonts w:cs="B Badr"/>
          <w:color w:val="000000"/>
          <w:rtl/>
        </w:rPr>
        <w:t xml:space="preserve"> </w:t>
      </w:r>
      <w:r w:rsidR="00B05915" w:rsidRPr="00844533">
        <w:rPr>
          <w:rFonts w:cs="B Badr"/>
          <w:color w:val="000000"/>
        </w:rPr>
        <w:sym w:font="HQPB5" w:char="F0AB"/>
      </w:r>
      <w:r w:rsidR="00B05915" w:rsidRPr="00844533">
        <w:rPr>
          <w:rFonts w:cs="B Badr"/>
          <w:color w:val="000000"/>
        </w:rPr>
        <w:sym w:font="HQPB1" w:char="F021"/>
      </w:r>
      <w:r w:rsidR="00B05915" w:rsidRPr="00844533">
        <w:rPr>
          <w:rFonts w:cs="B Badr"/>
          <w:color w:val="000000"/>
        </w:rPr>
        <w:sym w:font="HQPB5" w:char="F024"/>
      </w:r>
      <w:r w:rsidR="00B05915" w:rsidRPr="00844533">
        <w:rPr>
          <w:rFonts w:cs="B Badr"/>
          <w:color w:val="000000"/>
        </w:rPr>
        <w:sym w:font="HQPB1" w:char="F024"/>
      </w:r>
      <w:r w:rsidR="00B05915" w:rsidRPr="00844533">
        <w:rPr>
          <w:rFonts w:cs="B Badr"/>
          <w:color w:val="000000"/>
        </w:rPr>
        <w:sym w:font="HQPB4" w:char="F0CE"/>
      </w:r>
      <w:r w:rsidR="00B05915" w:rsidRPr="00844533">
        <w:rPr>
          <w:rFonts w:cs="B Badr"/>
          <w:color w:val="000000"/>
        </w:rPr>
        <w:sym w:font="HQPB1" w:char="F02F"/>
      </w:r>
      <w:r w:rsidR="00B05915" w:rsidRPr="00844533">
        <w:rPr>
          <w:rFonts w:cs="B Badr"/>
          <w:color w:val="000000"/>
          <w:rtl/>
        </w:rPr>
        <w:t xml:space="preserve"> </w:t>
      </w:r>
      <w:r w:rsidR="00B05915" w:rsidRPr="00844533">
        <w:rPr>
          <w:rFonts w:cs="B Badr"/>
          <w:color w:val="000000"/>
        </w:rPr>
        <w:sym w:font="HQPB4" w:char="F0CF"/>
      </w:r>
      <w:r w:rsidR="00B05915" w:rsidRPr="00844533">
        <w:rPr>
          <w:rFonts w:cs="B Badr"/>
          <w:color w:val="000000"/>
        </w:rPr>
        <w:sym w:font="HQPB2" w:char="F051"/>
      </w:r>
      <w:r w:rsidR="00B05915" w:rsidRPr="00844533">
        <w:rPr>
          <w:rFonts w:cs="B Badr"/>
          <w:color w:val="000000"/>
        </w:rPr>
        <w:sym w:font="HQPB4" w:char="F0F6"/>
      </w:r>
      <w:r w:rsidR="00B05915" w:rsidRPr="00844533">
        <w:rPr>
          <w:rFonts w:cs="B Badr"/>
          <w:color w:val="000000"/>
        </w:rPr>
        <w:sym w:font="HQPB2" w:char="F071"/>
      </w:r>
      <w:r w:rsidR="00B05915" w:rsidRPr="00844533">
        <w:rPr>
          <w:rFonts w:cs="B Badr"/>
          <w:color w:val="000000"/>
        </w:rPr>
        <w:sym w:font="HQPB5" w:char="F075"/>
      </w:r>
      <w:r w:rsidR="00B05915" w:rsidRPr="00844533">
        <w:rPr>
          <w:rFonts w:cs="B Badr"/>
          <w:color w:val="000000"/>
        </w:rPr>
        <w:sym w:font="HQPB2" w:char="F08B"/>
      </w:r>
      <w:r w:rsidR="00B05915" w:rsidRPr="00844533">
        <w:rPr>
          <w:rFonts w:cs="B Badr"/>
          <w:color w:val="000000"/>
        </w:rPr>
        <w:sym w:font="HQPB4" w:char="F0F8"/>
      </w:r>
      <w:r w:rsidR="00B05915" w:rsidRPr="00844533">
        <w:rPr>
          <w:rFonts w:cs="B Badr"/>
          <w:color w:val="000000"/>
        </w:rPr>
        <w:sym w:font="HQPB2" w:char="F039"/>
      </w:r>
      <w:r w:rsidR="00B05915" w:rsidRPr="00844533">
        <w:rPr>
          <w:rFonts w:cs="B Badr"/>
          <w:color w:val="000000"/>
        </w:rPr>
        <w:sym w:font="HQPB5" w:char="F024"/>
      </w:r>
      <w:r w:rsidR="00B05915" w:rsidRPr="00844533">
        <w:rPr>
          <w:rFonts w:cs="B Badr"/>
          <w:color w:val="000000"/>
        </w:rPr>
        <w:sym w:font="HQPB1" w:char="F023"/>
      </w:r>
      <w:r w:rsidR="00B05915" w:rsidRPr="00844533">
        <w:rPr>
          <w:rFonts w:cs="B Badr"/>
          <w:color w:val="000000"/>
        </w:rPr>
        <w:sym w:font="HQPB5" w:char="F075"/>
      </w:r>
      <w:r w:rsidR="00B05915" w:rsidRPr="00844533">
        <w:rPr>
          <w:rFonts w:cs="B Badr"/>
          <w:color w:val="000000"/>
        </w:rPr>
        <w:sym w:font="HQPB2" w:char="F072"/>
      </w:r>
      <w:r w:rsidR="00B05915" w:rsidRPr="00844533">
        <w:rPr>
          <w:rFonts w:cs="B Badr"/>
          <w:color w:val="000000"/>
          <w:rtl/>
        </w:rPr>
        <w:t xml:space="preserve"> </w:t>
      </w:r>
      <w:r w:rsidR="00B05915" w:rsidRPr="00844533">
        <w:rPr>
          <w:rFonts w:cs="B Badr"/>
          <w:color w:val="000000"/>
        </w:rPr>
        <w:sym w:font="HQPB4" w:char="F0CC"/>
      </w:r>
      <w:r w:rsidR="00B05915" w:rsidRPr="00844533">
        <w:rPr>
          <w:rFonts w:cs="B Badr"/>
          <w:color w:val="000000"/>
        </w:rPr>
        <w:sym w:font="HQPB1" w:char="F08D"/>
      </w:r>
      <w:r w:rsidR="00B05915" w:rsidRPr="00844533">
        <w:rPr>
          <w:rFonts w:cs="B Badr"/>
          <w:color w:val="000000"/>
        </w:rPr>
        <w:sym w:font="HQPB4" w:char="F0C5"/>
      </w:r>
      <w:r w:rsidR="00B05915" w:rsidRPr="00844533">
        <w:rPr>
          <w:rFonts w:cs="B Badr"/>
          <w:color w:val="000000"/>
        </w:rPr>
        <w:sym w:font="HQPB1" w:char="F07A"/>
      </w:r>
      <w:r w:rsidR="00B05915" w:rsidRPr="00844533">
        <w:rPr>
          <w:rFonts w:cs="B Badr"/>
          <w:color w:val="000000"/>
        </w:rPr>
        <w:sym w:font="HQPB5" w:char="F046"/>
      </w:r>
      <w:r w:rsidR="00B05915" w:rsidRPr="00844533">
        <w:rPr>
          <w:rFonts w:cs="B Badr"/>
          <w:color w:val="000000"/>
        </w:rPr>
        <w:sym w:font="HQPB2" w:char="F079"/>
      </w:r>
      <w:r w:rsidR="00B05915" w:rsidRPr="00844533">
        <w:rPr>
          <w:rFonts w:cs="B Badr"/>
          <w:color w:val="000000"/>
        </w:rPr>
        <w:sym w:font="HQPB5" w:char="F024"/>
      </w:r>
      <w:r w:rsidR="00B05915" w:rsidRPr="00844533">
        <w:rPr>
          <w:rFonts w:cs="B Badr"/>
          <w:color w:val="000000"/>
        </w:rPr>
        <w:sym w:font="HQPB1" w:char="F023"/>
      </w:r>
      <w:r w:rsidR="00B05915" w:rsidRPr="00844533">
        <w:rPr>
          <w:rFonts w:cs="B Badr"/>
          <w:color w:val="000000"/>
          <w:rtl/>
        </w:rPr>
        <w:t xml:space="preserve"> </w:t>
      </w:r>
      <w:r w:rsidR="00B05915" w:rsidRPr="00844533">
        <w:rPr>
          <w:rFonts w:cs="B Badr"/>
          <w:color w:val="000000"/>
        </w:rPr>
        <w:sym w:font="HQPB5" w:char="F074"/>
      </w:r>
      <w:r w:rsidR="00B05915" w:rsidRPr="00844533">
        <w:rPr>
          <w:rFonts w:cs="B Badr"/>
          <w:color w:val="000000"/>
        </w:rPr>
        <w:sym w:font="HQPB2" w:char="F050"/>
      </w:r>
      <w:r w:rsidR="00B05915" w:rsidRPr="00844533">
        <w:rPr>
          <w:rFonts w:cs="B Badr"/>
          <w:color w:val="000000"/>
        </w:rPr>
        <w:sym w:font="HQPB1" w:char="F024"/>
      </w:r>
      <w:r w:rsidR="00B05915" w:rsidRPr="00844533">
        <w:rPr>
          <w:rFonts w:cs="B Badr"/>
          <w:color w:val="000000"/>
        </w:rPr>
        <w:sym w:font="HQPB5" w:char="F073"/>
      </w:r>
      <w:r w:rsidR="00B05915" w:rsidRPr="00844533">
        <w:rPr>
          <w:rFonts w:cs="B Badr"/>
          <w:color w:val="000000"/>
        </w:rPr>
        <w:sym w:font="HQPB2" w:char="F025"/>
      </w:r>
      <w:r w:rsidR="00B05915" w:rsidRPr="00844533">
        <w:rPr>
          <w:rFonts w:cs="B Badr"/>
          <w:color w:val="000000"/>
        </w:rPr>
        <w:sym w:font="HQPB5" w:char="F072"/>
      </w:r>
      <w:r w:rsidR="00B05915" w:rsidRPr="00844533">
        <w:rPr>
          <w:rFonts w:cs="B Badr"/>
          <w:color w:val="000000"/>
        </w:rPr>
        <w:sym w:font="HQPB1" w:char="F026"/>
      </w:r>
      <w:r w:rsidR="00B05915" w:rsidRPr="00844533">
        <w:rPr>
          <w:rFonts w:cs="B Badr"/>
          <w:color w:val="000000"/>
        </w:rPr>
        <w:sym w:font="HQPB5" w:char="F075"/>
      </w:r>
      <w:r w:rsidR="00B05915" w:rsidRPr="00844533">
        <w:rPr>
          <w:rFonts w:cs="B Badr"/>
          <w:color w:val="000000"/>
        </w:rPr>
        <w:sym w:font="HQPB2" w:char="F072"/>
      </w:r>
      <w:r w:rsidR="00B05915" w:rsidRPr="00844533">
        <w:rPr>
          <w:rFonts w:cs="B Badr"/>
          <w:color w:val="000000"/>
          <w:rtl/>
        </w:rPr>
        <w:t xml:space="preserve"> </w:t>
      </w:r>
      <w:r w:rsidR="00B05915" w:rsidRPr="00844533">
        <w:rPr>
          <w:rFonts w:cs="B Badr"/>
          <w:color w:val="000000"/>
        </w:rPr>
        <w:sym w:font="HQPB5" w:char="F06E"/>
      </w:r>
      <w:r w:rsidR="00B05915" w:rsidRPr="00844533">
        <w:rPr>
          <w:rFonts w:cs="B Badr"/>
          <w:color w:val="000000"/>
        </w:rPr>
        <w:sym w:font="HQPB2" w:char="F06F"/>
      </w:r>
      <w:r w:rsidR="00B05915" w:rsidRPr="00844533">
        <w:rPr>
          <w:rFonts w:cs="B Badr"/>
          <w:color w:val="000000"/>
        </w:rPr>
        <w:sym w:font="HQPB5" w:char="F034"/>
      </w:r>
      <w:r w:rsidR="00B05915" w:rsidRPr="00844533">
        <w:rPr>
          <w:rFonts w:cs="B Badr"/>
          <w:color w:val="000000"/>
        </w:rPr>
        <w:sym w:font="HQPB2" w:char="F071"/>
      </w:r>
      <w:r w:rsidR="00B05915" w:rsidRPr="00844533">
        <w:rPr>
          <w:rFonts w:cs="B Badr"/>
          <w:color w:val="000000"/>
        </w:rPr>
        <w:sym w:font="HQPB5" w:char="F06E"/>
      </w:r>
      <w:r w:rsidR="00B05915" w:rsidRPr="00844533">
        <w:rPr>
          <w:rFonts w:cs="B Badr"/>
          <w:color w:val="000000"/>
        </w:rPr>
        <w:sym w:font="HQPB2" w:char="F03D"/>
      </w:r>
      <w:r w:rsidR="00B05915" w:rsidRPr="00844533">
        <w:rPr>
          <w:rFonts w:cs="B Badr"/>
          <w:color w:val="000000"/>
        </w:rPr>
        <w:sym w:font="HQPB4" w:char="F0A2"/>
      </w:r>
      <w:r w:rsidR="00B05915" w:rsidRPr="00844533">
        <w:rPr>
          <w:rFonts w:cs="B Badr"/>
          <w:color w:val="000000"/>
        </w:rPr>
        <w:sym w:font="HQPB1" w:char="F0C1"/>
      </w:r>
      <w:r w:rsidR="00B05915" w:rsidRPr="00844533">
        <w:rPr>
          <w:rFonts w:cs="B Badr"/>
          <w:color w:val="000000"/>
        </w:rPr>
        <w:sym w:font="HQPB2" w:char="F039"/>
      </w:r>
      <w:r w:rsidR="00B05915" w:rsidRPr="00844533">
        <w:rPr>
          <w:rFonts w:cs="B Badr"/>
          <w:color w:val="000000"/>
        </w:rPr>
        <w:sym w:font="HQPB5" w:char="F024"/>
      </w:r>
      <w:r w:rsidR="00B05915" w:rsidRPr="00844533">
        <w:rPr>
          <w:rFonts w:cs="B Badr"/>
          <w:color w:val="000000"/>
        </w:rPr>
        <w:sym w:font="HQPB1" w:char="F023"/>
      </w:r>
      <w:r w:rsidR="00B05915" w:rsidRPr="00844533">
        <w:rPr>
          <w:rFonts w:cs="B Badr"/>
          <w:color w:val="000000"/>
          <w:rtl/>
        </w:rPr>
        <w:t xml:space="preserve"> </w:t>
      </w:r>
      <w:r w:rsidR="00B05915" w:rsidRPr="00844533">
        <w:rPr>
          <w:rFonts w:cs="B Badr"/>
          <w:color w:val="000000"/>
        </w:rPr>
        <w:sym w:font="HQPB2" w:char="F092"/>
      </w:r>
      <w:r w:rsidR="00B05915" w:rsidRPr="00844533">
        <w:rPr>
          <w:rFonts w:cs="B Badr"/>
          <w:color w:val="000000"/>
        </w:rPr>
        <w:sym w:font="HQPB5" w:char="F074"/>
      </w:r>
      <w:r w:rsidR="00B05915" w:rsidRPr="00844533">
        <w:rPr>
          <w:rFonts w:cs="B Badr"/>
          <w:color w:val="000000"/>
        </w:rPr>
        <w:sym w:font="HQPB1" w:char="F041"/>
      </w:r>
      <w:r w:rsidR="00B05915" w:rsidRPr="00844533">
        <w:rPr>
          <w:rFonts w:cs="B Badr"/>
          <w:color w:val="000000"/>
        </w:rPr>
        <w:sym w:font="HQPB1" w:char="F023"/>
      </w:r>
      <w:r w:rsidR="00B05915" w:rsidRPr="00844533">
        <w:rPr>
          <w:rFonts w:cs="B Badr"/>
          <w:color w:val="000000"/>
        </w:rPr>
        <w:sym w:font="HQPB5" w:char="F075"/>
      </w:r>
      <w:r w:rsidR="00B05915" w:rsidRPr="00844533">
        <w:rPr>
          <w:rFonts w:cs="B Badr"/>
          <w:color w:val="000000"/>
        </w:rPr>
        <w:sym w:font="HQPB2" w:char="F0E4"/>
      </w:r>
      <w:r w:rsidR="00B05915" w:rsidRPr="00844533">
        <w:rPr>
          <w:rFonts w:cs="B Badr"/>
          <w:color w:val="000000"/>
        </w:rPr>
        <w:sym w:font="HQPB5" w:char="F075"/>
      </w:r>
      <w:r w:rsidR="00B05915" w:rsidRPr="00844533">
        <w:rPr>
          <w:rFonts w:cs="B Badr"/>
          <w:color w:val="000000"/>
        </w:rPr>
        <w:sym w:font="HQPB2" w:char="F072"/>
      </w:r>
      <w:r w:rsidR="00B05915" w:rsidRPr="00844533">
        <w:rPr>
          <w:rFonts w:cs="B Badr"/>
          <w:color w:val="000000"/>
          <w:rtl/>
        </w:rPr>
        <w:t xml:space="preserve"> </w:t>
      </w:r>
      <w:r w:rsidR="00B05915" w:rsidRPr="00844533">
        <w:rPr>
          <w:rFonts w:cs="B Badr"/>
          <w:color w:val="000000"/>
        </w:rPr>
        <w:sym w:font="HQPB5" w:char="F06E"/>
      </w:r>
      <w:r w:rsidR="00B05915" w:rsidRPr="00844533">
        <w:rPr>
          <w:rFonts w:cs="B Badr"/>
          <w:color w:val="000000"/>
        </w:rPr>
        <w:sym w:font="HQPB2" w:char="F06F"/>
      </w:r>
      <w:r w:rsidR="00B05915" w:rsidRPr="00844533">
        <w:rPr>
          <w:rFonts w:cs="B Badr"/>
          <w:color w:val="000000"/>
        </w:rPr>
        <w:sym w:font="HQPB5" w:char="F034"/>
      </w:r>
      <w:r w:rsidR="00B05915" w:rsidRPr="00844533">
        <w:rPr>
          <w:rFonts w:cs="B Badr"/>
          <w:color w:val="000000"/>
        </w:rPr>
        <w:sym w:font="HQPB2" w:char="F071"/>
      </w:r>
      <w:r w:rsidR="00B05915" w:rsidRPr="00844533">
        <w:rPr>
          <w:rFonts w:cs="B Badr"/>
          <w:color w:val="000000"/>
        </w:rPr>
        <w:sym w:font="HQPB5" w:char="F09F"/>
      </w:r>
      <w:r w:rsidR="00B05915" w:rsidRPr="00844533">
        <w:rPr>
          <w:rFonts w:cs="B Badr"/>
          <w:color w:val="000000"/>
        </w:rPr>
        <w:sym w:font="HQPB2" w:char="F032"/>
      </w:r>
      <w:r w:rsidR="00B05915" w:rsidRPr="00844533">
        <w:rPr>
          <w:rFonts w:cs="B Badr"/>
          <w:color w:val="000000"/>
        </w:rPr>
        <w:sym w:font="HQPB4" w:char="F0A8"/>
      </w:r>
      <w:r w:rsidR="00B05915" w:rsidRPr="00844533">
        <w:rPr>
          <w:rFonts w:cs="B Badr"/>
          <w:color w:val="000000"/>
        </w:rPr>
        <w:sym w:font="HQPB1" w:char="F093"/>
      </w:r>
      <w:r w:rsidR="00B05915" w:rsidRPr="00844533">
        <w:rPr>
          <w:rFonts w:cs="B Badr"/>
          <w:color w:val="000000"/>
        </w:rPr>
        <w:sym w:font="HQPB2" w:char="F039"/>
      </w:r>
      <w:r w:rsidR="00B05915" w:rsidRPr="00844533">
        <w:rPr>
          <w:rFonts w:cs="B Badr"/>
          <w:color w:val="000000"/>
        </w:rPr>
        <w:sym w:font="HQPB5" w:char="F024"/>
      </w:r>
      <w:r w:rsidR="00B05915" w:rsidRPr="00844533">
        <w:rPr>
          <w:rFonts w:cs="B Badr"/>
          <w:color w:val="000000"/>
        </w:rPr>
        <w:sym w:font="HQPB1" w:char="F023"/>
      </w:r>
      <w:r w:rsidR="00B05915" w:rsidRPr="00844533">
        <w:rPr>
          <w:rFonts w:cs="B Badr"/>
          <w:color w:val="000000"/>
          <w:rtl/>
        </w:rPr>
        <w:t xml:space="preserve"> </w:t>
      </w:r>
      <w:r w:rsidR="00B05915" w:rsidRPr="00844533">
        <w:rPr>
          <w:rFonts w:cs="B Badr"/>
          <w:color w:val="000000"/>
        </w:rPr>
        <w:sym w:font="HQPB4" w:char="F0F3"/>
      </w:r>
      <w:r w:rsidR="00B05915" w:rsidRPr="00844533">
        <w:rPr>
          <w:rFonts w:cs="B Badr"/>
          <w:color w:val="000000"/>
        </w:rPr>
        <w:sym w:font="HQPB2" w:char="F04F"/>
      </w:r>
      <w:r w:rsidR="00B05915" w:rsidRPr="00844533">
        <w:rPr>
          <w:rFonts w:cs="B Badr"/>
          <w:color w:val="000000"/>
        </w:rPr>
        <w:sym w:font="HQPB5" w:char="F073"/>
      </w:r>
      <w:r w:rsidR="00B05915" w:rsidRPr="00844533">
        <w:rPr>
          <w:rFonts w:cs="B Badr"/>
          <w:color w:val="000000"/>
        </w:rPr>
        <w:sym w:font="HQPB2" w:char="F039"/>
      </w:r>
      <w:r w:rsidR="00B05915" w:rsidRPr="00844533">
        <w:rPr>
          <w:rFonts w:cs="B Badr"/>
          <w:color w:val="000000"/>
        </w:rPr>
        <w:sym w:font="HQPB5" w:char="F075"/>
      </w:r>
      <w:r w:rsidR="00B05915" w:rsidRPr="00844533">
        <w:rPr>
          <w:rFonts w:cs="B Badr"/>
          <w:color w:val="000000"/>
        </w:rPr>
        <w:sym w:font="HQPB2" w:char="F072"/>
      </w:r>
      <w:r w:rsidR="00B05915" w:rsidRPr="00844533">
        <w:rPr>
          <w:rFonts w:cs="B Badr"/>
          <w:color w:val="000000"/>
          <w:rtl/>
        </w:rPr>
        <w:t xml:space="preserve"> </w:t>
      </w:r>
      <w:r w:rsidR="00B05915" w:rsidRPr="00844533">
        <w:rPr>
          <w:rFonts w:cs="B Badr"/>
          <w:color w:val="000000"/>
        </w:rPr>
        <w:sym w:font="HQPB5" w:char="F07C"/>
      </w:r>
      <w:r w:rsidR="00B05915" w:rsidRPr="00844533">
        <w:rPr>
          <w:rFonts w:cs="B Badr"/>
          <w:color w:val="000000"/>
        </w:rPr>
        <w:sym w:font="HQPB1" w:char="F0B7"/>
      </w:r>
      <w:r w:rsidR="00B05915" w:rsidRPr="00844533">
        <w:rPr>
          <w:rFonts w:cs="B Badr"/>
          <w:color w:val="000000"/>
        </w:rPr>
        <w:sym w:font="HQPB4" w:char="F0F8"/>
      </w:r>
      <w:r w:rsidR="00B05915" w:rsidRPr="00844533">
        <w:rPr>
          <w:rFonts w:cs="B Badr"/>
          <w:color w:val="000000"/>
        </w:rPr>
        <w:sym w:font="HQPB1" w:char="F083"/>
      </w:r>
      <w:r w:rsidR="00B05915" w:rsidRPr="00844533">
        <w:rPr>
          <w:rFonts w:cs="B Badr"/>
          <w:color w:val="000000"/>
        </w:rPr>
        <w:sym w:font="HQPB5" w:char="F073"/>
      </w:r>
      <w:r w:rsidR="00B05915" w:rsidRPr="00844533">
        <w:rPr>
          <w:rFonts w:cs="B Badr"/>
          <w:color w:val="000000"/>
        </w:rPr>
        <w:sym w:font="HQPB2" w:char="F086"/>
      </w:r>
      <w:r w:rsidR="00B05915" w:rsidRPr="00844533">
        <w:rPr>
          <w:rFonts w:cs="B Badr"/>
          <w:color w:val="000000"/>
          <w:rtl/>
        </w:rPr>
        <w:t xml:space="preserve"> </w:t>
      </w:r>
      <w:r w:rsidR="00B05915" w:rsidRPr="00844533">
        <w:rPr>
          <w:rFonts w:cs="B Badr"/>
          <w:color w:val="000000"/>
        </w:rPr>
        <w:sym w:font="HQPB5" w:char="F09E"/>
      </w:r>
      <w:r w:rsidR="00B05915" w:rsidRPr="00844533">
        <w:rPr>
          <w:rFonts w:cs="B Badr"/>
          <w:color w:val="000000"/>
        </w:rPr>
        <w:sym w:font="HQPB2" w:char="F077"/>
      </w:r>
      <w:r w:rsidR="00B05915" w:rsidRPr="00844533">
        <w:rPr>
          <w:rFonts w:cs="B Badr"/>
          <w:color w:val="000000"/>
        </w:rPr>
        <w:sym w:font="HQPB4" w:char="F0CE"/>
      </w:r>
      <w:r w:rsidR="00B05915" w:rsidRPr="00844533">
        <w:rPr>
          <w:rFonts w:cs="B Badr"/>
          <w:color w:val="000000"/>
        </w:rPr>
        <w:sym w:font="HQPB1" w:char="F029"/>
      </w:r>
      <w:r w:rsidR="00B05915" w:rsidRPr="00844533">
        <w:rPr>
          <w:rFonts w:cs="B Badr"/>
          <w:color w:val="000000"/>
          <w:rtl/>
        </w:rPr>
        <w:t xml:space="preserve"> </w:t>
      </w:r>
      <w:r w:rsidR="00B05915" w:rsidRPr="00844533">
        <w:rPr>
          <w:rFonts w:cs="B Badr"/>
          <w:color w:val="000000"/>
        </w:rPr>
        <w:sym w:font="HQPB5" w:char="F0A9"/>
      </w:r>
      <w:r w:rsidR="00B05915" w:rsidRPr="00844533">
        <w:rPr>
          <w:rFonts w:cs="B Badr"/>
          <w:color w:val="000000"/>
        </w:rPr>
        <w:sym w:font="HQPB1" w:char="F021"/>
      </w:r>
      <w:r w:rsidR="00B05915" w:rsidRPr="00844533">
        <w:rPr>
          <w:rFonts w:cs="B Badr"/>
          <w:color w:val="000000"/>
        </w:rPr>
        <w:sym w:font="HQPB5" w:char="F024"/>
      </w:r>
      <w:r w:rsidR="00B05915" w:rsidRPr="00844533">
        <w:rPr>
          <w:rFonts w:cs="B Badr"/>
          <w:color w:val="000000"/>
        </w:rPr>
        <w:sym w:font="HQPB1" w:char="F023"/>
      </w:r>
      <w:r w:rsidR="00B05915" w:rsidRPr="00844533">
        <w:rPr>
          <w:rFonts w:cs="B Badr"/>
          <w:color w:val="000000"/>
          <w:rtl/>
        </w:rPr>
        <w:t xml:space="preserve"> </w:t>
      </w:r>
      <w:r w:rsidR="00B05915" w:rsidRPr="00844533">
        <w:rPr>
          <w:rFonts w:cs="B Badr"/>
          <w:color w:val="000000"/>
        </w:rPr>
        <w:sym w:font="HQPB4" w:char="F028"/>
      </w:r>
      <w:r w:rsidR="00B05915" w:rsidRPr="00844533">
        <w:rPr>
          <w:rFonts w:cs="B Badr"/>
          <w:color w:val="000000"/>
          <w:rtl/>
        </w:rPr>
        <w:t xml:space="preserve"> </w:t>
      </w:r>
      <w:r w:rsidR="00B05915" w:rsidRPr="00844533">
        <w:rPr>
          <w:rFonts w:cs="B Badr"/>
          <w:color w:val="000000"/>
        </w:rPr>
        <w:sym w:font="HQPB5" w:char="F023"/>
      </w:r>
      <w:r w:rsidR="00B05915" w:rsidRPr="00844533">
        <w:rPr>
          <w:rFonts w:cs="B Badr"/>
          <w:color w:val="000000"/>
        </w:rPr>
        <w:sym w:font="HQPB3" w:char="F086"/>
      </w:r>
      <w:r w:rsidR="00B05915" w:rsidRPr="00844533">
        <w:rPr>
          <w:rFonts w:cs="B Badr"/>
          <w:color w:val="000000"/>
        </w:rPr>
        <w:sym w:font="HQPB5" w:char="F07C"/>
      </w:r>
      <w:r w:rsidR="00B05915" w:rsidRPr="00844533">
        <w:rPr>
          <w:rFonts w:cs="B Badr"/>
          <w:color w:val="000000"/>
        </w:rPr>
        <w:sym w:font="HQPB1" w:char="F0A4"/>
      </w:r>
      <w:r w:rsidR="00B05915" w:rsidRPr="00844533">
        <w:rPr>
          <w:rFonts w:cs="B Badr"/>
          <w:color w:val="000000"/>
        </w:rPr>
        <w:sym w:font="HQPB5" w:char="F079"/>
      </w:r>
      <w:r w:rsidR="00B05915" w:rsidRPr="00844533">
        <w:rPr>
          <w:rFonts w:cs="B Badr"/>
          <w:color w:val="000000"/>
        </w:rPr>
        <w:sym w:font="HQPB1" w:char="F0E8"/>
      </w:r>
      <w:r w:rsidR="00B05915" w:rsidRPr="00844533">
        <w:rPr>
          <w:rFonts w:cs="B Badr"/>
          <w:color w:val="000000"/>
        </w:rPr>
        <w:sym w:font="HQPB5" w:char="F073"/>
      </w:r>
      <w:r w:rsidR="00B05915" w:rsidRPr="00844533">
        <w:rPr>
          <w:rFonts w:cs="B Badr"/>
          <w:color w:val="000000"/>
        </w:rPr>
        <w:sym w:font="HQPB1" w:char="F0F9"/>
      </w:r>
      <w:r w:rsidR="00B05915" w:rsidRPr="00844533">
        <w:rPr>
          <w:rFonts w:cs="B Badr"/>
          <w:color w:val="000000"/>
          <w:rtl/>
        </w:rPr>
        <w:t xml:space="preserve"> </w:t>
      </w:r>
      <w:r w:rsidR="00B05915" w:rsidRPr="00844533">
        <w:rPr>
          <w:rFonts w:cs="B Badr"/>
          <w:color w:val="000000"/>
        </w:rPr>
        <w:sym w:font="HQPB5" w:char="F079"/>
      </w:r>
      <w:r w:rsidR="00B05915" w:rsidRPr="00844533">
        <w:rPr>
          <w:rFonts w:cs="B Badr"/>
          <w:color w:val="000000"/>
        </w:rPr>
        <w:sym w:font="HQPB2" w:char="F037"/>
      </w:r>
      <w:r w:rsidR="00B05915" w:rsidRPr="00844533">
        <w:rPr>
          <w:rFonts w:cs="B Badr"/>
          <w:color w:val="000000"/>
        </w:rPr>
        <w:sym w:font="HQPB4" w:char="F0CD"/>
      </w:r>
      <w:r w:rsidR="00B05915" w:rsidRPr="00844533">
        <w:rPr>
          <w:rFonts w:cs="B Badr"/>
          <w:color w:val="000000"/>
        </w:rPr>
        <w:sym w:font="HQPB2" w:char="F0B4"/>
      </w:r>
      <w:r w:rsidR="00B05915" w:rsidRPr="00844533">
        <w:rPr>
          <w:rFonts w:cs="B Badr"/>
          <w:color w:val="000000"/>
        </w:rPr>
        <w:sym w:font="HQPB5" w:char="F0AF"/>
      </w:r>
      <w:r w:rsidR="00B05915" w:rsidRPr="00844533">
        <w:rPr>
          <w:rFonts w:cs="B Badr"/>
          <w:color w:val="000000"/>
        </w:rPr>
        <w:sym w:font="HQPB2" w:char="F0BB"/>
      </w:r>
      <w:r w:rsidR="00B05915" w:rsidRPr="00844533">
        <w:rPr>
          <w:rFonts w:cs="B Badr"/>
          <w:color w:val="000000"/>
        </w:rPr>
        <w:sym w:font="HQPB5" w:char="F073"/>
      </w:r>
      <w:r w:rsidR="00B05915" w:rsidRPr="00844533">
        <w:rPr>
          <w:rFonts w:cs="B Badr"/>
          <w:color w:val="000000"/>
        </w:rPr>
        <w:sym w:font="HQPB2" w:char="F039"/>
      </w:r>
      <w:r w:rsidR="00B05915" w:rsidRPr="00844533">
        <w:rPr>
          <w:rFonts w:cs="B Badr"/>
          <w:color w:val="000000"/>
        </w:rPr>
        <w:sym w:font="HQPB5" w:char="F027"/>
      </w:r>
      <w:r w:rsidR="00B05915" w:rsidRPr="00844533">
        <w:rPr>
          <w:rFonts w:cs="B Badr"/>
          <w:color w:val="000000"/>
        </w:rPr>
        <w:sym w:font="HQPB2" w:char="F072"/>
      </w:r>
      <w:r w:rsidR="00B05915" w:rsidRPr="00844533">
        <w:rPr>
          <w:rFonts w:cs="B Badr"/>
          <w:color w:val="000000"/>
        </w:rPr>
        <w:sym w:font="HQPB4" w:char="F0E9"/>
      </w:r>
      <w:r w:rsidR="00B05915" w:rsidRPr="00844533">
        <w:rPr>
          <w:rFonts w:cs="B Badr"/>
          <w:color w:val="000000"/>
        </w:rPr>
        <w:sym w:font="HQPB1" w:char="F026"/>
      </w:r>
      <w:r w:rsidR="00B05915" w:rsidRPr="00844533">
        <w:rPr>
          <w:rFonts w:cs="B Badr"/>
          <w:color w:val="000000"/>
          <w:rtl/>
        </w:rPr>
        <w:t xml:space="preserve"> </w:t>
      </w:r>
      <w:r w:rsidR="00B05915" w:rsidRPr="00844533">
        <w:rPr>
          <w:rFonts w:cs="B Badr"/>
          <w:color w:val="000000"/>
        </w:rPr>
        <w:sym w:font="HQPB2" w:char="F062"/>
      </w:r>
      <w:r w:rsidR="00B05915" w:rsidRPr="00844533">
        <w:rPr>
          <w:rFonts w:cs="B Badr"/>
          <w:color w:val="000000"/>
        </w:rPr>
        <w:sym w:font="HQPB5" w:char="F072"/>
      </w:r>
      <w:r w:rsidR="00B05915" w:rsidRPr="00844533">
        <w:rPr>
          <w:rFonts w:cs="B Badr"/>
          <w:color w:val="000000"/>
        </w:rPr>
        <w:sym w:font="HQPB1" w:char="F026"/>
      </w:r>
      <w:r w:rsidR="00B05915" w:rsidRPr="00844533">
        <w:rPr>
          <w:rFonts w:cs="B Badr"/>
          <w:color w:val="000000"/>
          <w:rtl/>
        </w:rPr>
        <w:t xml:space="preserve"> </w:t>
      </w:r>
      <w:r w:rsidR="00B05915" w:rsidRPr="00844533">
        <w:rPr>
          <w:rFonts w:cs="B Badr"/>
          <w:color w:val="000000"/>
        </w:rPr>
        <w:sym w:font="HQPB5" w:char="F028"/>
      </w:r>
      <w:r w:rsidR="00B05915" w:rsidRPr="00844533">
        <w:rPr>
          <w:rFonts w:cs="B Badr"/>
          <w:color w:val="000000"/>
        </w:rPr>
        <w:sym w:font="HQPB1" w:char="F023"/>
      </w:r>
      <w:r w:rsidR="00B05915" w:rsidRPr="00844533">
        <w:rPr>
          <w:rFonts w:cs="B Badr"/>
          <w:color w:val="000000"/>
        </w:rPr>
        <w:sym w:font="HQPB2" w:char="F071"/>
      </w:r>
      <w:r w:rsidR="00B05915" w:rsidRPr="00844533">
        <w:rPr>
          <w:rFonts w:cs="B Badr"/>
          <w:color w:val="000000"/>
        </w:rPr>
        <w:sym w:font="HQPB4" w:char="F0E7"/>
      </w:r>
      <w:r w:rsidR="00B05915" w:rsidRPr="00844533">
        <w:rPr>
          <w:rFonts w:cs="B Badr"/>
          <w:color w:val="000000"/>
        </w:rPr>
        <w:sym w:font="HQPB2" w:char="F052"/>
      </w:r>
      <w:r w:rsidR="00B05915" w:rsidRPr="00844533">
        <w:rPr>
          <w:rFonts w:cs="B Badr"/>
          <w:color w:val="000000"/>
        </w:rPr>
        <w:sym w:font="HQPB2" w:char="F071"/>
      </w:r>
      <w:r w:rsidR="00B05915" w:rsidRPr="00844533">
        <w:rPr>
          <w:rFonts w:cs="B Badr"/>
          <w:color w:val="000000"/>
        </w:rPr>
        <w:sym w:font="HQPB4" w:char="F0E4"/>
      </w:r>
      <w:r w:rsidR="00B05915" w:rsidRPr="00844533">
        <w:rPr>
          <w:rFonts w:cs="B Badr"/>
          <w:color w:val="000000"/>
        </w:rPr>
        <w:sym w:font="HQPB2" w:char="F033"/>
      </w:r>
      <w:r w:rsidR="00B05915" w:rsidRPr="00844533">
        <w:rPr>
          <w:rFonts w:cs="B Badr"/>
          <w:color w:val="000000"/>
        </w:rPr>
        <w:sym w:font="HQPB5" w:char="F074"/>
      </w:r>
      <w:r w:rsidR="00B05915" w:rsidRPr="00844533">
        <w:rPr>
          <w:rFonts w:cs="B Badr"/>
          <w:color w:val="000000"/>
        </w:rPr>
        <w:sym w:font="HQPB2" w:char="F083"/>
      </w:r>
      <w:r w:rsidR="00B05915" w:rsidRPr="00844533">
        <w:rPr>
          <w:rFonts w:cs="B Badr"/>
          <w:color w:val="000000"/>
          <w:rtl/>
        </w:rPr>
        <w:t xml:space="preserve"> </w:t>
      </w:r>
      <w:r w:rsidR="00B05915" w:rsidRPr="00844533">
        <w:rPr>
          <w:rFonts w:cs="B Badr"/>
          <w:color w:val="000000"/>
        </w:rPr>
        <w:sym w:font="HQPB5" w:char="F07A"/>
      </w:r>
      <w:r w:rsidR="00B05915" w:rsidRPr="00844533">
        <w:rPr>
          <w:rFonts w:cs="B Badr"/>
          <w:color w:val="000000"/>
        </w:rPr>
        <w:sym w:font="HQPB2" w:char="F060"/>
      </w:r>
      <w:r w:rsidR="00B05915" w:rsidRPr="00844533">
        <w:rPr>
          <w:rFonts w:cs="B Badr"/>
          <w:color w:val="000000"/>
        </w:rPr>
        <w:sym w:font="HQPB4" w:char="F0CF"/>
      </w:r>
      <w:r w:rsidR="00B05915" w:rsidRPr="00844533">
        <w:rPr>
          <w:rFonts w:cs="B Badr"/>
          <w:color w:val="000000"/>
        </w:rPr>
        <w:sym w:font="HQPB2" w:char="F042"/>
      </w:r>
      <w:r w:rsidR="00B05915" w:rsidRPr="00844533">
        <w:rPr>
          <w:rFonts w:cs="B Badr"/>
          <w:color w:val="000000"/>
          <w:rtl/>
        </w:rPr>
        <w:t xml:space="preserve"> </w:t>
      </w:r>
      <w:r w:rsidR="00B05915" w:rsidRPr="00844533">
        <w:rPr>
          <w:rFonts w:cs="B Badr"/>
          <w:color w:val="000000"/>
        </w:rPr>
        <w:sym w:font="HQPB5" w:char="F09A"/>
      </w:r>
      <w:r w:rsidR="00B05915" w:rsidRPr="00844533">
        <w:rPr>
          <w:rFonts w:cs="B Badr"/>
          <w:color w:val="000000"/>
        </w:rPr>
        <w:sym w:font="HQPB2" w:char="F0FA"/>
      </w:r>
      <w:r w:rsidR="00B05915" w:rsidRPr="00844533">
        <w:rPr>
          <w:rFonts w:cs="B Badr"/>
          <w:color w:val="000000"/>
        </w:rPr>
        <w:sym w:font="HQPB2" w:char="F0EF"/>
      </w:r>
      <w:r w:rsidR="00B05915" w:rsidRPr="00844533">
        <w:rPr>
          <w:rFonts w:cs="B Badr"/>
          <w:color w:val="000000"/>
        </w:rPr>
        <w:sym w:font="HQPB4" w:char="F0CF"/>
      </w:r>
      <w:r w:rsidR="00B05915" w:rsidRPr="00844533">
        <w:rPr>
          <w:rFonts w:cs="B Badr"/>
          <w:color w:val="000000"/>
        </w:rPr>
        <w:sym w:font="HQPB1" w:char="F089"/>
      </w:r>
      <w:r w:rsidR="00B05915" w:rsidRPr="00844533">
        <w:rPr>
          <w:rFonts w:cs="B Badr"/>
          <w:color w:val="000000"/>
        </w:rPr>
        <w:sym w:font="HQPB5" w:char="F074"/>
      </w:r>
      <w:r w:rsidR="00B05915" w:rsidRPr="00844533">
        <w:rPr>
          <w:rFonts w:cs="B Badr"/>
          <w:color w:val="000000"/>
        </w:rPr>
        <w:sym w:font="HQPB1" w:char="F046"/>
      </w:r>
      <w:r w:rsidR="00B05915" w:rsidRPr="00844533">
        <w:rPr>
          <w:rFonts w:cs="B Badr"/>
          <w:color w:val="000000"/>
        </w:rPr>
        <w:sym w:font="HQPB4" w:char="F0F4"/>
      </w:r>
      <w:r w:rsidR="00B05915" w:rsidRPr="00844533">
        <w:rPr>
          <w:rFonts w:cs="B Badr"/>
          <w:color w:val="000000"/>
        </w:rPr>
        <w:sym w:font="HQPB2" w:char="F067"/>
      </w:r>
      <w:r w:rsidR="00B05915" w:rsidRPr="00844533">
        <w:rPr>
          <w:rFonts w:cs="B Badr"/>
          <w:color w:val="000000"/>
        </w:rPr>
        <w:sym w:font="HQPB4" w:char="F0DF"/>
      </w:r>
      <w:r w:rsidR="00B05915" w:rsidRPr="00844533">
        <w:rPr>
          <w:rFonts w:cs="B Badr"/>
          <w:color w:val="000000"/>
        </w:rPr>
        <w:sym w:font="HQPB2" w:char="F04A"/>
      </w:r>
      <w:r w:rsidR="00B05915" w:rsidRPr="00844533">
        <w:rPr>
          <w:rFonts w:cs="B Badr"/>
          <w:color w:val="000000"/>
        </w:rPr>
        <w:sym w:font="HQPB4" w:char="F0F8"/>
      </w:r>
      <w:r w:rsidR="00B05915" w:rsidRPr="00844533">
        <w:rPr>
          <w:rFonts w:cs="B Badr"/>
          <w:color w:val="000000"/>
        </w:rPr>
        <w:sym w:font="HQPB2" w:char="F039"/>
      </w:r>
      <w:r w:rsidR="00B05915" w:rsidRPr="00844533">
        <w:rPr>
          <w:rFonts w:cs="B Badr"/>
          <w:color w:val="000000"/>
        </w:rPr>
        <w:sym w:font="HQPB5" w:char="F024"/>
      </w:r>
      <w:r w:rsidR="00B05915" w:rsidRPr="00844533">
        <w:rPr>
          <w:rFonts w:cs="B Badr"/>
          <w:color w:val="000000"/>
        </w:rPr>
        <w:sym w:font="HQPB1" w:char="F023"/>
      </w:r>
      <w:r w:rsidRPr="00844533">
        <w:rPr>
          <w:rFonts w:cs="B Lotus" w:hint="cs"/>
          <w:rtl/>
          <w:lang w:bidi="fa-IR"/>
        </w:rPr>
        <w:t xml:space="preserve"> </w:t>
      </w:r>
      <w:r w:rsidRPr="00844533">
        <w:rPr>
          <w:rFonts w:cs="B Lotus" w:hint="cs"/>
          <w:lang w:bidi="fa-IR"/>
        </w:rPr>
        <w:sym w:font="AGA Arabesque" w:char="F028"/>
      </w:r>
      <w:r w:rsidRPr="00844533">
        <w:rPr>
          <w:rFonts w:cs="B Lotus" w:hint="cs"/>
          <w:rtl/>
          <w:lang w:bidi="fa-IR"/>
        </w:rPr>
        <w:tab/>
      </w:r>
      <w:r w:rsidR="00844533" w:rsidRPr="00844533">
        <w:rPr>
          <w:rFonts w:cs="B Lotus" w:hint="cs"/>
          <w:rtl/>
          <w:lang w:bidi="fa-IR"/>
        </w:rPr>
        <w:t>[</w:t>
      </w:r>
      <w:r w:rsidRPr="00844533">
        <w:rPr>
          <w:rFonts w:cs="B Lotus" w:hint="cs"/>
          <w:rtl/>
          <w:lang w:bidi="fa-IR"/>
        </w:rPr>
        <w:t>توبه/18</w:t>
      </w:r>
      <w:r w:rsidR="00844533" w:rsidRPr="00844533">
        <w:rPr>
          <w:rFonts w:cs="B Lotus" w:hint="cs"/>
          <w:rtl/>
          <w:lang w:bidi="fa-IR"/>
        </w:rPr>
        <w:t>]</w:t>
      </w:r>
    </w:p>
    <w:p w:rsidR="001C602B" w:rsidRDefault="001C602B" w:rsidP="00DE3EF1">
      <w:pPr>
        <w:tabs>
          <w:tab w:val="right" w:pos="7031"/>
        </w:tabs>
        <w:bidi/>
        <w:ind w:left="1134"/>
        <w:jc w:val="both"/>
        <w:rPr>
          <w:rFonts w:cs="B Lotus"/>
          <w:sz w:val="26"/>
          <w:szCs w:val="26"/>
          <w:rtl/>
          <w:lang w:bidi="fa-IR"/>
        </w:rPr>
      </w:pPr>
      <w:r>
        <w:rPr>
          <w:rFonts w:cs="B Lotus" w:hint="cs"/>
          <w:sz w:val="26"/>
          <w:szCs w:val="26"/>
          <w:rtl/>
          <w:lang w:bidi="fa-IR"/>
        </w:rPr>
        <w:t>«</w:t>
      </w:r>
      <w:r w:rsidR="00DE3EF1">
        <w:rPr>
          <w:rFonts w:cs="B Lotus" w:hint="cs"/>
          <w:sz w:val="26"/>
          <w:szCs w:val="26"/>
          <w:rtl/>
          <w:lang w:bidi="fa-IR"/>
        </w:rPr>
        <w:t>مساجد خدا را تنها كساني‌ آباد مي‌كنند كه به خدا و روز بازپسين ايمان آورده و نماز برپا داشته و زكات داده و جز</w:t>
      </w:r>
      <w:r w:rsidR="005D493F">
        <w:rPr>
          <w:rFonts w:cs="B Lotus" w:hint="cs"/>
          <w:sz w:val="26"/>
          <w:szCs w:val="26"/>
          <w:rtl/>
          <w:lang w:bidi="fa-IR"/>
        </w:rPr>
        <w:t xml:space="preserve"> </w:t>
      </w:r>
      <w:r w:rsidR="00DE3EF1">
        <w:rPr>
          <w:rFonts w:cs="B Lotus" w:hint="cs"/>
          <w:sz w:val="26"/>
          <w:szCs w:val="26"/>
          <w:rtl/>
          <w:lang w:bidi="fa-IR"/>
        </w:rPr>
        <w:t>از خدا نترسيده‌اند. پس اميد است كه اينان از راه‌يافتگان باشند</w:t>
      </w:r>
      <w:r w:rsidRPr="00D938A1">
        <w:rPr>
          <w:rFonts w:cs="B Lotus" w:hint="cs"/>
          <w:sz w:val="26"/>
          <w:szCs w:val="26"/>
          <w:rtl/>
          <w:lang w:bidi="fa-IR"/>
        </w:rPr>
        <w:t>».</w:t>
      </w:r>
    </w:p>
    <w:p w:rsidR="00D40D14" w:rsidRDefault="004847BC" w:rsidP="005D493F">
      <w:pPr>
        <w:bidi/>
        <w:ind w:firstLine="284"/>
        <w:jc w:val="both"/>
        <w:rPr>
          <w:rFonts w:cs="B Lotus"/>
          <w:sz w:val="28"/>
          <w:szCs w:val="28"/>
          <w:rtl/>
          <w:lang w:bidi="fa-IR"/>
        </w:rPr>
      </w:pPr>
      <w:r>
        <w:rPr>
          <w:rFonts w:cs="B Lotus" w:hint="cs"/>
          <w:sz w:val="28"/>
          <w:szCs w:val="28"/>
          <w:rtl/>
          <w:lang w:bidi="fa-IR"/>
        </w:rPr>
        <w:t>و اما آي</w:t>
      </w:r>
      <w:r w:rsidR="005D493F">
        <w:rPr>
          <w:rFonts w:cs="B Lotus" w:hint="cs"/>
          <w:sz w:val="28"/>
          <w:szCs w:val="28"/>
          <w:rtl/>
          <w:lang w:bidi="fa-IR"/>
        </w:rPr>
        <w:t>ه</w:t>
      </w:r>
      <w:r>
        <w:rPr>
          <w:rFonts w:cs="B Lotus" w:hint="cs"/>
          <w:sz w:val="28"/>
          <w:szCs w:val="28"/>
          <w:rtl/>
          <w:lang w:bidi="fa-IR"/>
        </w:rPr>
        <w:t>:</w:t>
      </w:r>
    </w:p>
    <w:p w:rsidR="00A00799" w:rsidRDefault="00A00799" w:rsidP="005A66E6">
      <w:pPr>
        <w:tabs>
          <w:tab w:val="right" w:pos="7031"/>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5A66E6" w:rsidRPr="00E34635">
        <w:rPr>
          <w:rFonts w:cs="B Badr"/>
          <w:color w:val="000000"/>
        </w:rPr>
        <w:sym w:font="HQPB4" w:char="F0E3"/>
      </w:r>
      <w:r w:rsidR="005A66E6" w:rsidRPr="00E34635">
        <w:rPr>
          <w:rFonts w:cs="B Badr"/>
          <w:color w:val="000000"/>
        </w:rPr>
        <w:sym w:font="HQPB1" w:char="F08D"/>
      </w:r>
      <w:r w:rsidR="005A66E6" w:rsidRPr="00E34635">
        <w:rPr>
          <w:rFonts w:cs="B Badr"/>
          <w:color w:val="000000"/>
        </w:rPr>
        <w:sym w:font="HQPB4" w:char="F0CF"/>
      </w:r>
      <w:r w:rsidR="005A66E6" w:rsidRPr="00E34635">
        <w:rPr>
          <w:rFonts w:cs="B Badr"/>
          <w:color w:val="000000"/>
        </w:rPr>
        <w:sym w:font="HQPB1" w:char="F0FF"/>
      </w:r>
      <w:r w:rsidR="005A66E6" w:rsidRPr="00E34635">
        <w:rPr>
          <w:rFonts w:cs="B Badr"/>
          <w:color w:val="000000"/>
        </w:rPr>
        <w:sym w:font="HQPB4" w:char="F0F8"/>
      </w:r>
      <w:r w:rsidR="005A66E6" w:rsidRPr="00E34635">
        <w:rPr>
          <w:rFonts w:cs="B Badr"/>
          <w:color w:val="000000"/>
        </w:rPr>
        <w:sym w:font="HQPB1" w:char="F0F3"/>
      </w:r>
      <w:r w:rsidR="005A66E6" w:rsidRPr="00E34635">
        <w:rPr>
          <w:rFonts w:cs="B Badr"/>
          <w:color w:val="000000"/>
        </w:rPr>
        <w:sym w:font="HQPB5" w:char="F074"/>
      </w:r>
      <w:r w:rsidR="005A66E6" w:rsidRPr="00E34635">
        <w:rPr>
          <w:rFonts w:cs="B Badr"/>
          <w:color w:val="000000"/>
        </w:rPr>
        <w:sym w:font="HQPB2" w:char="F083"/>
      </w:r>
      <w:r w:rsidR="005A66E6" w:rsidRPr="00E34635">
        <w:rPr>
          <w:rFonts w:cs="B Badr"/>
          <w:color w:val="000000"/>
        </w:rPr>
        <w:sym w:font="HQPB5" w:char="F075"/>
      </w:r>
      <w:r w:rsidR="005A66E6" w:rsidRPr="00E34635">
        <w:rPr>
          <w:rFonts w:cs="B Badr"/>
          <w:color w:val="000000"/>
        </w:rPr>
        <w:sym w:font="HQPB2" w:char="F072"/>
      </w:r>
      <w:r w:rsidR="005A66E6" w:rsidRPr="00E34635">
        <w:rPr>
          <w:rFonts w:cs="B Badr"/>
          <w:color w:val="000000"/>
          <w:rtl/>
        </w:rPr>
        <w:t xml:space="preserve"> </w:t>
      </w:r>
      <w:r w:rsidR="005A66E6" w:rsidRPr="00E34635">
        <w:rPr>
          <w:rFonts w:cs="B Badr"/>
          <w:color w:val="000000"/>
        </w:rPr>
        <w:sym w:font="HQPB1" w:char="F024"/>
      </w:r>
      <w:r w:rsidR="005A66E6" w:rsidRPr="00E34635">
        <w:rPr>
          <w:rFonts w:cs="B Badr"/>
          <w:color w:val="000000"/>
        </w:rPr>
        <w:sym w:font="HQPB5" w:char="F074"/>
      </w:r>
      <w:r w:rsidR="005A66E6" w:rsidRPr="00E34635">
        <w:rPr>
          <w:rFonts w:cs="B Badr"/>
          <w:color w:val="000000"/>
        </w:rPr>
        <w:sym w:font="HQPB2" w:char="F042"/>
      </w:r>
      <w:r w:rsidR="005A66E6" w:rsidRPr="00E34635">
        <w:rPr>
          <w:rFonts w:cs="B Badr"/>
          <w:color w:val="000000"/>
          <w:rtl/>
        </w:rPr>
        <w:t xml:space="preserve"> </w:t>
      </w:r>
      <w:r w:rsidR="005A66E6" w:rsidRPr="00E34635">
        <w:rPr>
          <w:rFonts w:cs="B Badr"/>
          <w:color w:val="000000"/>
        </w:rPr>
        <w:sym w:font="HQPB5" w:char="F074"/>
      </w:r>
      <w:r w:rsidR="005A66E6" w:rsidRPr="00E34635">
        <w:rPr>
          <w:rFonts w:cs="B Badr"/>
          <w:color w:val="000000"/>
        </w:rPr>
        <w:sym w:font="HQPB2" w:char="F062"/>
      </w:r>
      <w:r w:rsidR="005A66E6" w:rsidRPr="00E34635">
        <w:rPr>
          <w:rFonts w:cs="B Badr"/>
          <w:color w:val="000000"/>
        </w:rPr>
        <w:sym w:font="HQPB2" w:char="F072"/>
      </w:r>
      <w:r w:rsidR="005A66E6" w:rsidRPr="00E34635">
        <w:rPr>
          <w:rFonts w:cs="B Badr"/>
          <w:color w:val="000000"/>
        </w:rPr>
        <w:sym w:font="HQPB4" w:char="F0DF"/>
      </w:r>
      <w:r w:rsidR="005A66E6" w:rsidRPr="00E34635">
        <w:rPr>
          <w:rFonts w:cs="B Badr"/>
          <w:color w:val="000000"/>
        </w:rPr>
        <w:sym w:font="HQPB1" w:char="F08A"/>
      </w:r>
      <w:r w:rsidR="005A66E6" w:rsidRPr="00E34635">
        <w:rPr>
          <w:rFonts w:cs="B Badr"/>
          <w:color w:val="000000"/>
          <w:rtl/>
        </w:rPr>
        <w:t xml:space="preserve"> </w:t>
      </w:r>
      <w:r w:rsidR="005A66E6" w:rsidRPr="00E34635">
        <w:rPr>
          <w:rFonts w:cs="B Badr"/>
          <w:color w:val="000000"/>
        </w:rPr>
        <w:sym w:font="HQPB5" w:char="F079"/>
      </w:r>
      <w:r w:rsidR="005A66E6" w:rsidRPr="00E34635">
        <w:rPr>
          <w:rFonts w:cs="B Badr"/>
          <w:color w:val="000000"/>
        </w:rPr>
        <w:sym w:font="HQPB2" w:char="F037"/>
      </w:r>
      <w:r w:rsidR="005A66E6" w:rsidRPr="00E34635">
        <w:rPr>
          <w:rFonts w:cs="B Badr"/>
          <w:color w:val="000000"/>
        </w:rPr>
        <w:sym w:font="HQPB4" w:char="F0CF"/>
      </w:r>
      <w:r w:rsidR="005A66E6" w:rsidRPr="00E34635">
        <w:rPr>
          <w:rFonts w:cs="B Badr"/>
          <w:color w:val="000000"/>
        </w:rPr>
        <w:sym w:font="HQPB2" w:char="F039"/>
      </w:r>
      <w:r w:rsidR="005A66E6" w:rsidRPr="00E34635">
        <w:rPr>
          <w:rFonts w:cs="B Badr"/>
          <w:color w:val="000000"/>
        </w:rPr>
        <w:sym w:font="HQPB2" w:char="F0BA"/>
      </w:r>
      <w:r w:rsidR="005A66E6" w:rsidRPr="00E34635">
        <w:rPr>
          <w:rFonts w:cs="B Badr"/>
          <w:color w:val="000000"/>
        </w:rPr>
        <w:sym w:font="HQPB5" w:char="F073"/>
      </w:r>
      <w:r w:rsidR="005A66E6" w:rsidRPr="00E34635">
        <w:rPr>
          <w:rFonts w:cs="B Badr"/>
          <w:color w:val="000000"/>
        </w:rPr>
        <w:sym w:font="HQPB1" w:char="F08C"/>
      </w:r>
      <w:r w:rsidR="005A66E6" w:rsidRPr="00E34635">
        <w:rPr>
          <w:rFonts w:cs="B Badr"/>
          <w:color w:val="000000"/>
          <w:rtl/>
        </w:rPr>
        <w:t xml:space="preserve"> </w:t>
      </w:r>
      <w:r w:rsidR="005A66E6" w:rsidRPr="00E34635">
        <w:rPr>
          <w:rFonts w:cs="B Badr"/>
          <w:color w:val="000000"/>
        </w:rPr>
        <w:sym w:font="HQPB2" w:char="F060"/>
      </w:r>
      <w:r w:rsidR="005A66E6" w:rsidRPr="00E34635">
        <w:rPr>
          <w:rFonts w:cs="B Badr"/>
          <w:color w:val="000000"/>
        </w:rPr>
        <w:sym w:font="HQPB5" w:char="F079"/>
      </w:r>
      <w:r w:rsidR="005A66E6" w:rsidRPr="00E34635">
        <w:rPr>
          <w:rFonts w:cs="B Badr"/>
          <w:color w:val="000000"/>
        </w:rPr>
        <w:sym w:font="HQPB2" w:char="F04A"/>
      </w:r>
      <w:r w:rsidR="005A66E6" w:rsidRPr="00E34635">
        <w:rPr>
          <w:rFonts w:cs="B Badr"/>
          <w:color w:val="000000"/>
        </w:rPr>
        <w:sym w:font="HQPB4" w:char="F0CF"/>
      </w:r>
      <w:r w:rsidR="005A66E6" w:rsidRPr="00E34635">
        <w:rPr>
          <w:rFonts w:cs="B Badr"/>
          <w:color w:val="000000"/>
        </w:rPr>
        <w:sym w:font="HQPB2" w:char="F039"/>
      </w:r>
      <w:r w:rsidR="005A66E6" w:rsidRPr="00E34635">
        <w:rPr>
          <w:rFonts w:cs="B Badr"/>
          <w:color w:val="000000"/>
          <w:rtl/>
        </w:rPr>
        <w:t xml:space="preserve"> </w:t>
      </w:r>
      <w:r w:rsidR="005A66E6" w:rsidRPr="00E34635">
        <w:rPr>
          <w:rFonts w:cs="B Badr"/>
          <w:color w:val="000000"/>
        </w:rPr>
        <w:sym w:font="HQPB4" w:char="F0E2"/>
      </w:r>
      <w:r w:rsidR="005A66E6" w:rsidRPr="00E34635">
        <w:rPr>
          <w:rFonts w:cs="B Badr"/>
          <w:color w:val="000000"/>
        </w:rPr>
        <w:sym w:font="HQPB2" w:char="F0E4"/>
      </w:r>
      <w:r w:rsidR="005A66E6" w:rsidRPr="00E34635">
        <w:rPr>
          <w:rFonts w:cs="B Badr"/>
          <w:color w:val="000000"/>
        </w:rPr>
        <w:sym w:font="HQPB5" w:char="F021"/>
      </w:r>
      <w:r w:rsidR="005A66E6" w:rsidRPr="00E34635">
        <w:rPr>
          <w:rFonts w:cs="B Badr"/>
          <w:color w:val="000000"/>
        </w:rPr>
        <w:sym w:font="HQPB1" w:char="F024"/>
      </w:r>
      <w:r w:rsidR="005A66E6" w:rsidRPr="00E34635">
        <w:rPr>
          <w:rFonts w:cs="B Badr"/>
          <w:color w:val="000000"/>
        </w:rPr>
        <w:sym w:font="HQPB5" w:char="F074"/>
      </w:r>
      <w:r w:rsidR="005A66E6" w:rsidRPr="00E34635">
        <w:rPr>
          <w:rFonts w:cs="B Badr"/>
          <w:color w:val="000000"/>
        </w:rPr>
        <w:sym w:font="HQPB1" w:char="F0B1"/>
      </w:r>
      <w:r w:rsidR="005A66E6" w:rsidRPr="00E34635">
        <w:rPr>
          <w:rFonts w:cs="B Badr"/>
          <w:color w:val="000000"/>
        </w:rPr>
        <w:sym w:font="HQPB5" w:char="F06F"/>
      </w:r>
      <w:r w:rsidR="005A66E6" w:rsidRPr="00E34635">
        <w:rPr>
          <w:rFonts w:cs="B Badr"/>
          <w:color w:val="000000"/>
        </w:rPr>
        <w:sym w:font="HQPB2" w:char="F084"/>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t>(</w:t>
      </w:r>
      <w:r w:rsidR="005A66E6">
        <w:rPr>
          <w:rFonts w:cs="B Lotus" w:hint="cs"/>
          <w:sz w:val="28"/>
          <w:szCs w:val="28"/>
          <w:rtl/>
          <w:lang w:bidi="fa-IR"/>
        </w:rPr>
        <w:t>نساء</w:t>
      </w:r>
      <w:r>
        <w:rPr>
          <w:rFonts w:cs="B Lotus" w:hint="cs"/>
          <w:sz w:val="28"/>
          <w:szCs w:val="28"/>
          <w:rtl/>
          <w:lang w:bidi="fa-IR"/>
        </w:rPr>
        <w:t>/</w:t>
      </w:r>
      <w:r w:rsidR="005A66E6">
        <w:rPr>
          <w:rFonts w:cs="B Lotus" w:hint="cs"/>
          <w:sz w:val="28"/>
          <w:szCs w:val="28"/>
          <w:rtl/>
          <w:lang w:bidi="fa-IR"/>
        </w:rPr>
        <w:t>48</w:t>
      </w:r>
      <w:r w:rsidRPr="008644F9">
        <w:rPr>
          <w:rFonts w:cs="B Lotus" w:hint="cs"/>
          <w:sz w:val="28"/>
          <w:szCs w:val="28"/>
          <w:rtl/>
          <w:lang w:bidi="fa-IR"/>
        </w:rPr>
        <w:t>)</w:t>
      </w:r>
    </w:p>
    <w:p w:rsidR="00A00799" w:rsidRPr="00D938A1" w:rsidRDefault="00A00799" w:rsidP="0084788D">
      <w:pPr>
        <w:tabs>
          <w:tab w:val="right" w:pos="7031"/>
        </w:tabs>
        <w:bidi/>
        <w:ind w:left="1134"/>
        <w:jc w:val="both"/>
        <w:rPr>
          <w:rFonts w:cs="B Lotus"/>
          <w:sz w:val="26"/>
          <w:szCs w:val="26"/>
          <w:rtl/>
          <w:lang w:bidi="fa-IR"/>
        </w:rPr>
      </w:pPr>
      <w:r>
        <w:rPr>
          <w:rFonts w:cs="B Lotus" w:hint="cs"/>
          <w:sz w:val="26"/>
          <w:szCs w:val="26"/>
          <w:rtl/>
          <w:lang w:bidi="fa-IR"/>
        </w:rPr>
        <w:t>«</w:t>
      </w:r>
      <w:r w:rsidR="0084788D">
        <w:rPr>
          <w:rFonts w:cs="B Lotus" w:hint="cs"/>
          <w:sz w:val="26"/>
          <w:szCs w:val="26"/>
          <w:rtl/>
          <w:lang w:bidi="fa-IR"/>
        </w:rPr>
        <w:t>و غير از آن را [شرك] براي هر كه بخواهد مي‌بخشايد</w:t>
      </w:r>
      <w:r w:rsidRPr="00D938A1">
        <w:rPr>
          <w:rFonts w:cs="B Lotus" w:hint="cs"/>
          <w:sz w:val="26"/>
          <w:szCs w:val="26"/>
          <w:rtl/>
          <w:lang w:bidi="fa-IR"/>
        </w:rPr>
        <w:t>».</w:t>
      </w:r>
    </w:p>
    <w:p w:rsidR="00927372" w:rsidRDefault="00927372" w:rsidP="005D493F">
      <w:pPr>
        <w:bidi/>
        <w:ind w:firstLine="284"/>
        <w:jc w:val="both"/>
        <w:rPr>
          <w:rFonts w:cs="B Lotus"/>
          <w:sz w:val="28"/>
          <w:szCs w:val="28"/>
          <w:rtl/>
          <w:lang w:bidi="fa-IR"/>
        </w:rPr>
      </w:pPr>
      <w:r>
        <w:rPr>
          <w:rFonts w:cs="B Lotus" w:hint="cs"/>
          <w:sz w:val="28"/>
          <w:szCs w:val="28"/>
          <w:rtl/>
          <w:lang w:bidi="fa-IR"/>
        </w:rPr>
        <w:t>پس تائب از جملة كساني است كه خداون</w:t>
      </w:r>
      <w:r w:rsidR="005D493F">
        <w:rPr>
          <w:rFonts w:cs="B Lotus" w:hint="cs"/>
          <w:sz w:val="28"/>
          <w:szCs w:val="28"/>
          <w:rtl/>
          <w:lang w:bidi="fa-IR"/>
        </w:rPr>
        <w:t>د</w:t>
      </w:r>
      <w:r>
        <w:rPr>
          <w:rFonts w:cs="B Lotus" w:hint="cs"/>
          <w:sz w:val="28"/>
          <w:szCs w:val="28"/>
          <w:rtl/>
          <w:lang w:bidi="fa-IR"/>
        </w:rPr>
        <w:t xml:space="preserve"> مي‌خواهد او را بيامرزد همانگونه كه خداوند در چند مورد از آيات قراني بر آن خبر داده است.</w:t>
      </w:r>
    </w:p>
    <w:p w:rsidR="00927372" w:rsidRDefault="00927372" w:rsidP="00785B51">
      <w:pPr>
        <w:pStyle w:val="a0"/>
        <w:rPr>
          <w:rtl/>
        </w:rPr>
      </w:pPr>
      <w:bookmarkStart w:id="136" w:name="_Toc237013329"/>
      <w:bookmarkStart w:id="137" w:name="_Toc237013482"/>
      <w:bookmarkStart w:id="138" w:name="_Toc281676974"/>
      <w:r>
        <w:rPr>
          <w:rFonts w:hint="cs"/>
          <w:rtl/>
        </w:rPr>
        <w:t>10- توبه قطعاً از ناحيه وعد</w:t>
      </w:r>
      <w:r w:rsidR="00785B51">
        <w:rPr>
          <w:rFonts w:hint="cs"/>
          <w:rtl/>
        </w:rPr>
        <w:t>ه</w:t>
      </w:r>
      <w:r>
        <w:rPr>
          <w:rFonts w:hint="cs"/>
          <w:rtl/>
        </w:rPr>
        <w:t xml:space="preserve"> خداوند پذيرفتني است</w:t>
      </w:r>
      <w:bookmarkEnd w:id="136"/>
      <w:bookmarkEnd w:id="137"/>
      <w:bookmarkEnd w:id="138"/>
    </w:p>
    <w:p w:rsidR="001C602B" w:rsidRDefault="00E72495" w:rsidP="00785B51">
      <w:pPr>
        <w:bidi/>
        <w:ind w:firstLine="284"/>
        <w:jc w:val="both"/>
        <w:rPr>
          <w:rFonts w:cs="B Lotus"/>
          <w:sz w:val="28"/>
          <w:szCs w:val="28"/>
          <w:rtl/>
          <w:lang w:bidi="fa-IR"/>
        </w:rPr>
      </w:pPr>
      <w:r>
        <w:rPr>
          <w:rFonts w:cs="B Lotus" w:hint="cs"/>
          <w:sz w:val="28"/>
          <w:szCs w:val="28"/>
          <w:rtl/>
          <w:lang w:bidi="fa-IR"/>
        </w:rPr>
        <w:t>شكي نيست كه هر گاه تمامي اركان و اجزاي توبه و آنچه بدان وابسته است به طور كامل انجام پذيرد و شرايط آن فراهم شود قطعاً نيز خداوند م</w:t>
      </w:r>
      <w:r w:rsidR="00785B51">
        <w:rPr>
          <w:rFonts w:cs="B Lotus" w:hint="cs"/>
          <w:sz w:val="28"/>
          <w:szCs w:val="28"/>
          <w:rtl/>
          <w:lang w:bidi="fa-IR"/>
        </w:rPr>
        <w:t>ت</w:t>
      </w:r>
      <w:r>
        <w:rPr>
          <w:rFonts w:cs="B Lotus" w:hint="cs"/>
          <w:sz w:val="28"/>
          <w:szCs w:val="28"/>
          <w:rtl/>
          <w:lang w:bidi="fa-IR"/>
        </w:rPr>
        <w:t>عال برحسب وعده و سنّتش در ميان مخلوقات، پذيرفتني است.</w:t>
      </w:r>
    </w:p>
    <w:p w:rsidR="009A23E9" w:rsidRDefault="009A23E9" w:rsidP="009A23E9">
      <w:pPr>
        <w:bidi/>
        <w:ind w:firstLine="284"/>
        <w:jc w:val="both"/>
        <w:rPr>
          <w:rFonts w:cs="B Lotus"/>
          <w:sz w:val="28"/>
          <w:szCs w:val="28"/>
          <w:rtl/>
          <w:lang w:bidi="fa-IR"/>
        </w:rPr>
      </w:pPr>
      <w:r>
        <w:rPr>
          <w:rFonts w:cs="B Lotus" w:hint="cs"/>
          <w:sz w:val="28"/>
          <w:szCs w:val="28"/>
          <w:rtl/>
          <w:lang w:bidi="fa-IR"/>
        </w:rPr>
        <w:t>راجع به وعدة خداوند متعال توصيف خود ايشان است كه مي‌فرمايد:</w:t>
      </w:r>
    </w:p>
    <w:p w:rsidR="00B75421" w:rsidRDefault="00B75421" w:rsidP="005D493F">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7F6679" w:rsidRPr="00E34635">
        <w:rPr>
          <w:rFonts w:cs="B Badr"/>
          <w:color w:val="000000"/>
        </w:rPr>
        <w:sym w:font="HQPB4" w:char="F0CC"/>
      </w:r>
      <w:r w:rsidR="007F6679" w:rsidRPr="00E34635">
        <w:rPr>
          <w:rFonts w:cs="B Badr"/>
          <w:color w:val="000000"/>
        </w:rPr>
        <w:sym w:font="HQPB1" w:char="F08D"/>
      </w:r>
      <w:r w:rsidR="007F6679" w:rsidRPr="00E34635">
        <w:rPr>
          <w:rFonts w:cs="B Badr"/>
          <w:color w:val="000000"/>
        </w:rPr>
        <w:sym w:font="HQPB4" w:char="F0CF"/>
      </w:r>
      <w:r w:rsidR="007F6679" w:rsidRPr="00E34635">
        <w:rPr>
          <w:rFonts w:cs="B Badr"/>
          <w:color w:val="000000"/>
        </w:rPr>
        <w:sym w:font="HQPB1" w:char="F0F9"/>
      </w:r>
      <w:r w:rsidR="007F6679" w:rsidRPr="00E34635">
        <w:rPr>
          <w:rFonts w:cs="B Badr"/>
          <w:color w:val="000000"/>
        </w:rPr>
        <w:sym w:font="HQPB1" w:char="F025"/>
      </w:r>
      <w:r w:rsidR="007F6679" w:rsidRPr="00E34635">
        <w:rPr>
          <w:rFonts w:cs="B Badr"/>
          <w:color w:val="000000"/>
        </w:rPr>
        <w:sym w:font="HQPB5" w:char="F079"/>
      </w:r>
      <w:r w:rsidR="007F6679" w:rsidRPr="00E34635">
        <w:rPr>
          <w:rFonts w:cs="B Badr"/>
          <w:color w:val="000000"/>
        </w:rPr>
        <w:sym w:font="HQPB1" w:char="F0F1"/>
      </w:r>
      <w:r w:rsidR="007F6679" w:rsidRPr="00E34635">
        <w:rPr>
          <w:rFonts w:cs="B Badr"/>
          <w:color w:val="000000"/>
          <w:rtl/>
        </w:rPr>
        <w:t xml:space="preserve"> </w:t>
      </w:r>
      <w:r w:rsidR="007F6679" w:rsidRPr="00E34635">
        <w:rPr>
          <w:rFonts w:cs="B Badr"/>
          <w:color w:val="000000"/>
        </w:rPr>
        <w:sym w:font="HQPB4" w:char="F0C9"/>
      </w:r>
      <w:r w:rsidR="007F6679" w:rsidRPr="00E34635">
        <w:rPr>
          <w:rFonts w:cs="B Badr"/>
          <w:color w:val="000000"/>
        </w:rPr>
        <w:sym w:font="HQPB1" w:char="F03D"/>
      </w:r>
      <w:r w:rsidR="007F6679" w:rsidRPr="00E34635">
        <w:rPr>
          <w:rFonts w:cs="B Badr"/>
          <w:color w:val="000000"/>
        </w:rPr>
        <w:sym w:font="HQPB5" w:char="F02F"/>
      </w:r>
      <w:r w:rsidR="007F6679" w:rsidRPr="00E34635">
        <w:rPr>
          <w:rFonts w:cs="B Badr"/>
          <w:color w:val="000000"/>
        </w:rPr>
        <w:sym w:font="HQPB2" w:char="F052"/>
      </w:r>
      <w:r w:rsidR="007F6679" w:rsidRPr="00E34635">
        <w:rPr>
          <w:rFonts w:cs="B Badr"/>
          <w:color w:val="000000"/>
        </w:rPr>
        <w:sym w:font="HQPB4" w:char="F0A4"/>
      </w:r>
      <w:r w:rsidR="007F6679" w:rsidRPr="00E34635">
        <w:rPr>
          <w:rFonts w:cs="B Badr"/>
          <w:color w:val="000000"/>
        </w:rPr>
        <w:sym w:font="HQPB1" w:char="F08B"/>
      </w:r>
      <w:r w:rsidR="007F6679" w:rsidRPr="00E34635">
        <w:rPr>
          <w:rFonts w:cs="B Badr"/>
          <w:color w:val="000000"/>
        </w:rPr>
        <w:sym w:font="HQPB2" w:char="F039"/>
      </w:r>
      <w:r w:rsidR="007F6679" w:rsidRPr="00E34635">
        <w:rPr>
          <w:rFonts w:cs="B Badr"/>
          <w:color w:val="000000"/>
        </w:rPr>
        <w:sym w:font="HQPB5" w:char="F024"/>
      </w:r>
      <w:r w:rsidR="007F6679" w:rsidRPr="00E34635">
        <w:rPr>
          <w:rFonts w:cs="B Badr"/>
          <w:color w:val="000000"/>
        </w:rPr>
        <w:sym w:font="HQPB1" w:char="F023"/>
      </w:r>
      <w:r w:rsidR="007F6679" w:rsidRPr="00E34635">
        <w:rPr>
          <w:rFonts w:cs="B Badr"/>
          <w:color w:val="000000"/>
          <w:rtl/>
        </w:rPr>
        <w:t xml:space="preserve"> </w:t>
      </w:r>
      <w:r w:rsidR="007F6679" w:rsidRPr="00E34635">
        <w:rPr>
          <w:rFonts w:cs="B Badr"/>
          <w:color w:val="000000"/>
        </w:rPr>
        <w:sym w:font="HQPB4" w:char="F0C8"/>
      </w:r>
      <w:r w:rsidR="007F6679" w:rsidRPr="00E34635">
        <w:rPr>
          <w:rFonts w:cs="B Badr"/>
          <w:color w:val="000000"/>
        </w:rPr>
        <w:sym w:font="HQPB2" w:char="F040"/>
      </w:r>
      <w:r w:rsidR="007F6679" w:rsidRPr="00E34635">
        <w:rPr>
          <w:rFonts w:cs="B Badr"/>
          <w:color w:val="000000"/>
        </w:rPr>
        <w:sym w:font="HQPB4" w:char="F0CE"/>
      </w:r>
      <w:r w:rsidR="007F6679" w:rsidRPr="00E34635">
        <w:rPr>
          <w:rFonts w:cs="B Badr"/>
          <w:color w:val="000000"/>
        </w:rPr>
        <w:sym w:font="HQPB1" w:char="F02F"/>
      </w:r>
      <w:r w:rsidR="007F6679" w:rsidRPr="00E34635">
        <w:rPr>
          <w:rFonts w:cs="B Badr"/>
          <w:color w:val="000000"/>
        </w:rPr>
        <w:sym w:font="HQPB1" w:char="F024"/>
      </w:r>
      <w:r w:rsidR="007F6679" w:rsidRPr="00E34635">
        <w:rPr>
          <w:rFonts w:cs="B Badr"/>
          <w:color w:val="000000"/>
        </w:rPr>
        <w:sym w:font="HQPB5" w:char="F073"/>
      </w:r>
      <w:r w:rsidR="007F6679" w:rsidRPr="00E34635">
        <w:rPr>
          <w:rFonts w:cs="B Badr"/>
          <w:color w:val="000000"/>
        </w:rPr>
        <w:sym w:font="HQPB2" w:char="F025"/>
      </w:r>
      <w:r w:rsidR="007F6679" w:rsidRPr="00E34635">
        <w:rPr>
          <w:rFonts w:cs="B Badr"/>
          <w:color w:val="000000"/>
        </w:rPr>
        <w:sym w:font="HQPB5" w:char="F075"/>
      </w:r>
      <w:r w:rsidR="007F6679" w:rsidRPr="00E34635">
        <w:rPr>
          <w:rFonts w:cs="B Badr"/>
          <w:color w:val="000000"/>
        </w:rPr>
        <w:sym w:font="HQPB2" w:char="F072"/>
      </w:r>
      <w:r w:rsidR="007F6679" w:rsidRPr="00E34635">
        <w:rPr>
          <w:rFonts w:cs="B Badr"/>
          <w:color w:val="000000"/>
          <w:rtl/>
        </w:rPr>
        <w:t xml:space="preserve"> </w:t>
      </w:r>
      <w:r w:rsidR="007F6679" w:rsidRPr="00E34635">
        <w:rPr>
          <w:rFonts w:cs="B Badr"/>
          <w:color w:val="000000"/>
        </w:rPr>
        <w:sym w:font="HQPB4" w:char="F0C9"/>
      </w:r>
      <w:r w:rsidR="007F6679" w:rsidRPr="00E34635">
        <w:rPr>
          <w:rFonts w:cs="B Badr"/>
          <w:color w:val="000000"/>
        </w:rPr>
        <w:sym w:font="HQPB1" w:char="F03E"/>
      </w:r>
      <w:r w:rsidR="007F6679" w:rsidRPr="00E34635">
        <w:rPr>
          <w:rFonts w:cs="B Badr"/>
          <w:color w:val="000000"/>
        </w:rPr>
        <w:sym w:font="HQPB4" w:char="F0F6"/>
      </w:r>
      <w:r w:rsidR="007F6679" w:rsidRPr="00E34635">
        <w:rPr>
          <w:rFonts w:cs="B Badr"/>
          <w:color w:val="000000"/>
        </w:rPr>
        <w:sym w:font="HQPB2" w:char="F071"/>
      </w:r>
      <w:r w:rsidR="007F6679" w:rsidRPr="00E34635">
        <w:rPr>
          <w:rFonts w:cs="B Badr"/>
          <w:color w:val="000000"/>
        </w:rPr>
        <w:sym w:font="HQPB4" w:char="F0AD"/>
      </w:r>
      <w:r w:rsidR="007F6679" w:rsidRPr="00E34635">
        <w:rPr>
          <w:rFonts w:cs="B Badr"/>
          <w:color w:val="000000"/>
        </w:rPr>
        <w:sym w:font="HQPB1" w:char="F047"/>
      </w:r>
      <w:r w:rsidR="007F6679" w:rsidRPr="00E34635">
        <w:rPr>
          <w:rFonts w:cs="B Badr"/>
          <w:color w:val="000000"/>
        </w:rPr>
        <w:sym w:font="HQPB2" w:char="F039"/>
      </w:r>
      <w:r w:rsidR="007F6679" w:rsidRPr="00E34635">
        <w:rPr>
          <w:rFonts w:cs="B Badr"/>
          <w:color w:val="000000"/>
        </w:rPr>
        <w:sym w:font="HQPB5" w:char="F024"/>
      </w:r>
      <w:r w:rsidR="007F6679"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5D493F">
        <w:rPr>
          <w:rFonts w:cs="B Lotus" w:hint="cs"/>
          <w:sz w:val="28"/>
          <w:szCs w:val="28"/>
          <w:rtl/>
          <w:lang w:bidi="fa-IR"/>
        </w:rPr>
        <w:t>[</w:t>
      </w:r>
      <w:r w:rsidR="007F6679">
        <w:rPr>
          <w:rFonts w:cs="B Lotus" w:hint="cs"/>
          <w:sz w:val="28"/>
          <w:szCs w:val="28"/>
          <w:rtl/>
          <w:lang w:bidi="fa-IR"/>
        </w:rPr>
        <w:t>غافر</w:t>
      </w:r>
      <w:r>
        <w:rPr>
          <w:rFonts w:cs="B Lotus" w:hint="cs"/>
          <w:sz w:val="28"/>
          <w:szCs w:val="28"/>
          <w:rtl/>
          <w:lang w:bidi="fa-IR"/>
        </w:rPr>
        <w:t>/</w:t>
      </w:r>
      <w:r w:rsidR="007F6679">
        <w:rPr>
          <w:rFonts w:cs="B Lotus" w:hint="cs"/>
          <w:sz w:val="28"/>
          <w:szCs w:val="28"/>
          <w:rtl/>
          <w:lang w:bidi="fa-IR"/>
        </w:rPr>
        <w:t>3</w:t>
      </w:r>
      <w:r w:rsidR="005D493F">
        <w:rPr>
          <w:rFonts w:cs="B Lotus" w:hint="cs"/>
          <w:sz w:val="28"/>
          <w:szCs w:val="28"/>
          <w:rtl/>
          <w:lang w:bidi="fa-IR"/>
        </w:rPr>
        <w:t>]</w:t>
      </w:r>
    </w:p>
    <w:p w:rsidR="00B75421" w:rsidRPr="00D938A1" w:rsidRDefault="00B75421" w:rsidP="007F6679">
      <w:pPr>
        <w:tabs>
          <w:tab w:val="right" w:pos="7031"/>
        </w:tabs>
        <w:bidi/>
        <w:ind w:left="1134"/>
        <w:jc w:val="both"/>
        <w:rPr>
          <w:rFonts w:cs="B Lotus"/>
          <w:sz w:val="26"/>
          <w:szCs w:val="26"/>
          <w:rtl/>
          <w:lang w:bidi="fa-IR"/>
        </w:rPr>
      </w:pPr>
      <w:r>
        <w:rPr>
          <w:rFonts w:cs="B Lotus" w:hint="cs"/>
          <w:sz w:val="26"/>
          <w:szCs w:val="26"/>
          <w:rtl/>
          <w:lang w:bidi="fa-IR"/>
        </w:rPr>
        <w:t>«</w:t>
      </w:r>
      <w:r w:rsidR="007F6679">
        <w:rPr>
          <w:rFonts w:cs="B Lotus" w:hint="cs"/>
          <w:sz w:val="26"/>
          <w:szCs w:val="26"/>
          <w:rtl/>
          <w:lang w:bidi="fa-IR"/>
        </w:rPr>
        <w:t>گناه‌بخش و توبه‌پذير است</w:t>
      </w:r>
      <w:r w:rsidRPr="00D938A1">
        <w:rPr>
          <w:rFonts w:cs="B Lotus" w:hint="cs"/>
          <w:sz w:val="26"/>
          <w:szCs w:val="26"/>
          <w:rtl/>
          <w:lang w:bidi="fa-IR"/>
        </w:rPr>
        <w:t>».</w:t>
      </w:r>
    </w:p>
    <w:p w:rsidR="009A23E9" w:rsidRDefault="00907D91" w:rsidP="009A23E9">
      <w:pPr>
        <w:bidi/>
        <w:ind w:firstLine="284"/>
        <w:jc w:val="both"/>
        <w:rPr>
          <w:rFonts w:cs="B Lotus"/>
          <w:sz w:val="28"/>
          <w:szCs w:val="28"/>
          <w:rtl/>
          <w:lang w:bidi="fa-IR"/>
        </w:rPr>
      </w:pPr>
      <w:r>
        <w:rPr>
          <w:rFonts w:cs="B Lotus" w:hint="cs"/>
          <w:sz w:val="28"/>
          <w:szCs w:val="28"/>
          <w:rtl/>
          <w:lang w:bidi="fa-IR"/>
        </w:rPr>
        <w:t>و يا اينكه مي‌فرمايد:</w:t>
      </w:r>
    </w:p>
    <w:p w:rsidR="0094279E" w:rsidRDefault="0094279E" w:rsidP="005D493F">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0C4331" w:rsidRPr="00E34635">
        <w:rPr>
          <w:rFonts w:cs="B Badr"/>
          <w:color w:val="000000"/>
        </w:rPr>
        <w:sym w:font="HQPB5" w:char="F075"/>
      </w:r>
      <w:r w:rsidR="000C4331" w:rsidRPr="00E34635">
        <w:rPr>
          <w:rFonts w:cs="B Badr"/>
          <w:color w:val="000000"/>
        </w:rPr>
        <w:sym w:font="HQPB2" w:char="F071"/>
      </w:r>
      <w:r w:rsidR="000C4331" w:rsidRPr="00E34635">
        <w:rPr>
          <w:rFonts w:cs="B Badr"/>
          <w:color w:val="000000"/>
        </w:rPr>
        <w:sym w:font="HQPB4" w:char="F0E8"/>
      </w:r>
      <w:r w:rsidR="000C4331" w:rsidRPr="00E34635">
        <w:rPr>
          <w:rFonts w:cs="B Badr"/>
          <w:color w:val="000000"/>
        </w:rPr>
        <w:sym w:font="HQPB2" w:char="F064"/>
      </w:r>
      <w:r w:rsidR="000C4331" w:rsidRPr="00E34635">
        <w:rPr>
          <w:rFonts w:cs="B Badr"/>
          <w:color w:val="000000"/>
        </w:rPr>
        <w:sym w:font="HQPB5" w:char="F075"/>
      </w:r>
      <w:r w:rsidR="000C4331" w:rsidRPr="00E34635">
        <w:rPr>
          <w:rFonts w:cs="B Badr"/>
          <w:color w:val="000000"/>
        </w:rPr>
        <w:sym w:font="HQPB2" w:char="F072"/>
      </w:r>
      <w:r w:rsidR="000C4331" w:rsidRPr="00E34635">
        <w:rPr>
          <w:rFonts w:cs="B Badr"/>
          <w:color w:val="000000"/>
          <w:rtl/>
        </w:rPr>
        <w:t xml:space="preserve"> </w:t>
      </w:r>
      <w:r w:rsidR="000C4331" w:rsidRPr="00E34635">
        <w:rPr>
          <w:rFonts w:cs="B Badr"/>
          <w:color w:val="000000"/>
        </w:rPr>
        <w:sym w:font="HQPB2" w:char="F093"/>
      </w:r>
      <w:r w:rsidR="000C4331" w:rsidRPr="00E34635">
        <w:rPr>
          <w:rFonts w:cs="B Badr"/>
          <w:color w:val="000000"/>
        </w:rPr>
        <w:sym w:font="HQPB4" w:char="F0CF"/>
      </w:r>
      <w:r w:rsidR="000C4331" w:rsidRPr="00E34635">
        <w:rPr>
          <w:rFonts w:cs="B Badr"/>
          <w:color w:val="000000"/>
        </w:rPr>
        <w:sym w:font="HQPB3" w:char="F025"/>
      </w:r>
      <w:r w:rsidR="000C4331" w:rsidRPr="00E34635">
        <w:rPr>
          <w:rFonts w:cs="B Badr"/>
          <w:color w:val="000000"/>
        </w:rPr>
        <w:sym w:font="HQPB4" w:char="F0A9"/>
      </w:r>
      <w:r w:rsidR="000C4331" w:rsidRPr="00E34635">
        <w:rPr>
          <w:rFonts w:cs="B Badr"/>
          <w:color w:val="000000"/>
        </w:rPr>
        <w:sym w:font="HQPB3" w:char="F021"/>
      </w:r>
      <w:r w:rsidR="000C4331" w:rsidRPr="00E34635">
        <w:rPr>
          <w:rFonts w:cs="B Badr"/>
          <w:color w:val="000000"/>
        </w:rPr>
        <w:sym w:font="HQPB5" w:char="F024"/>
      </w:r>
      <w:r w:rsidR="000C4331" w:rsidRPr="00E34635">
        <w:rPr>
          <w:rFonts w:cs="B Badr"/>
          <w:color w:val="000000"/>
        </w:rPr>
        <w:sym w:font="HQPB1" w:char="F023"/>
      </w:r>
      <w:r w:rsidR="000C4331" w:rsidRPr="00E34635">
        <w:rPr>
          <w:rFonts w:cs="B Badr"/>
          <w:color w:val="000000"/>
          <w:rtl/>
        </w:rPr>
        <w:t xml:space="preserve"> </w:t>
      </w:r>
      <w:r w:rsidR="000C4331" w:rsidRPr="00E34635">
        <w:rPr>
          <w:rFonts w:cs="B Badr"/>
          <w:color w:val="000000"/>
        </w:rPr>
        <w:sym w:font="HQPB4" w:char="F0E3"/>
      </w:r>
      <w:r w:rsidR="000C4331" w:rsidRPr="00E34635">
        <w:rPr>
          <w:rFonts w:cs="B Badr"/>
          <w:color w:val="000000"/>
        </w:rPr>
        <w:sym w:font="HQPB2" w:char="F040"/>
      </w:r>
      <w:r w:rsidR="000C4331" w:rsidRPr="00E34635">
        <w:rPr>
          <w:rFonts w:cs="B Badr"/>
          <w:color w:val="000000"/>
        </w:rPr>
        <w:sym w:font="HQPB5" w:char="F074"/>
      </w:r>
      <w:r w:rsidR="000C4331" w:rsidRPr="00E34635">
        <w:rPr>
          <w:rFonts w:cs="B Badr"/>
          <w:color w:val="000000"/>
        </w:rPr>
        <w:sym w:font="HQPB1" w:char="F037"/>
      </w:r>
      <w:r w:rsidR="000C4331" w:rsidRPr="00E34635">
        <w:rPr>
          <w:rFonts w:cs="B Badr"/>
          <w:color w:val="000000"/>
        </w:rPr>
        <w:sym w:font="HQPB4" w:char="F0F8"/>
      </w:r>
      <w:r w:rsidR="000C4331" w:rsidRPr="00E34635">
        <w:rPr>
          <w:rFonts w:cs="B Badr"/>
          <w:color w:val="000000"/>
        </w:rPr>
        <w:sym w:font="HQPB2" w:char="F029"/>
      </w:r>
      <w:r w:rsidR="000C4331" w:rsidRPr="00E34635">
        <w:rPr>
          <w:rFonts w:cs="B Badr"/>
          <w:color w:val="000000"/>
        </w:rPr>
        <w:sym w:font="HQPB5" w:char="F074"/>
      </w:r>
      <w:r w:rsidR="000C4331" w:rsidRPr="00E34635">
        <w:rPr>
          <w:rFonts w:cs="B Badr"/>
          <w:color w:val="000000"/>
        </w:rPr>
        <w:sym w:font="HQPB2" w:char="F083"/>
      </w:r>
      <w:r w:rsidR="000C4331" w:rsidRPr="00E34635">
        <w:rPr>
          <w:rFonts w:cs="B Badr"/>
          <w:color w:val="000000"/>
          <w:rtl/>
        </w:rPr>
        <w:t xml:space="preserve"> </w:t>
      </w:r>
      <w:r w:rsidR="000C4331" w:rsidRPr="00E34635">
        <w:rPr>
          <w:rFonts w:cs="B Badr"/>
          <w:color w:val="000000"/>
        </w:rPr>
        <w:sym w:font="HQPB5" w:char="F073"/>
      </w:r>
      <w:r w:rsidR="000C4331" w:rsidRPr="00E34635">
        <w:rPr>
          <w:rFonts w:cs="B Badr"/>
          <w:color w:val="000000"/>
        </w:rPr>
        <w:sym w:font="HQPB2" w:char="F070"/>
      </w:r>
      <w:r w:rsidR="000C4331" w:rsidRPr="00E34635">
        <w:rPr>
          <w:rFonts w:cs="B Badr"/>
          <w:color w:val="000000"/>
        </w:rPr>
        <w:sym w:font="HQPB5" w:char="F074"/>
      </w:r>
      <w:r w:rsidR="000C4331" w:rsidRPr="00E34635">
        <w:rPr>
          <w:rFonts w:cs="B Badr"/>
          <w:color w:val="000000"/>
        </w:rPr>
        <w:sym w:font="HQPB1" w:char="F02F"/>
      </w:r>
      <w:r w:rsidR="000C4331" w:rsidRPr="00E34635">
        <w:rPr>
          <w:rFonts w:cs="B Badr"/>
          <w:color w:val="000000"/>
        </w:rPr>
        <w:sym w:font="HQPB4" w:char="F0F6"/>
      </w:r>
      <w:r w:rsidR="000C4331" w:rsidRPr="00E34635">
        <w:rPr>
          <w:rFonts w:cs="B Badr"/>
          <w:color w:val="000000"/>
        </w:rPr>
        <w:sym w:font="HQPB2" w:char="F071"/>
      </w:r>
      <w:r w:rsidR="000C4331" w:rsidRPr="00E34635">
        <w:rPr>
          <w:rFonts w:cs="B Badr"/>
          <w:color w:val="000000"/>
        </w:rPr>
        <w:sym w:font="HQPB4" w:char="F0AD"/>
      </w:r>
      <w:r w:rsidR="000C4331" w:rsidRPr="00E34635">
        <w:rPr>
          <w:rFonts w:cs="B Badr"/>
          <w:color w:val="000000"/>
        </w:rPr>
        <w:sym w:font="HQPB1" w:char="F047"/>
      </w:r>
      <w:r w:rsidR="000C4331" w:rsidRPr="00E34635">
        <w:rPr>
          <w:rFonts w:cs="B Badr"/>
          <w:color w:val="000000"/>
        </w:rPr>
        <w:sym w:font="HQPB2" w:char="F039"/>
      </w:r>
      <w:r w:rsidR="000C4331" w:rsidRPr="00E34635">
        <w:rPr>
          <w:rFonts w:cs="B Badr"/>
          <w:color w:val="000000"/>
        </w:rPr>
        <w:sym w:font="HQPB5" w:char="F024"/>
      </w:r>
      <w:r w:rsidR="000C4331" w:rsidRPr="00E34635">
        <w:rPr>
          <w:rFonts w:cs="B Badr"/>
          <w:color w:val="000000"/>
        </w:rPr>
        <w:sym w:font="HQPB1" w:char="F023"/>
      </w:r>
      <w:r w:rsidR="000C4331" w:rsidRPr="00E34635">
        <w:rPr>
          <w:rFonts w:cs="B Badr"/>
          <w:color w:val="000000"/>
          <w:rtl/>
        </w:rPr>
        <w:t xml:space="preserve"> </w:t>
      </w:r>
      <w:r w:rsidR="000C4331" w:rsidRPr="00E34635">
        <w:rPr>
          <w:rFonts w:cs="B Badr"/>
          <w:color w:val="000000"/>
        </w:rPr>
        <w:sym w:font="HQPB4" w:char="F0F4"/>
      </w:r>
      <w:r w:rsidR="000C4331" w:rsidRPr="00E34635">
        <w:rPr>
          <w:rFonts w:cs="B Badr"/>
          <w:color w:val="000000"/>
        </w:rPr>
        <w:sym w:font="HQPB2" w:char="F060"/>
      </w:r>
      <w:r w:rsidR="000C4331" w:rsidRPr="00E34635">
        <w:rPr>
          <w:rFonts w:cs="B Badr"/>
          <w:color w:val="000000"/>
        </w:rPr>
        <w:sym w:font="HQPB5" w:char="F074"/>
      </w:r>
      <w:r w:rsidR="000C4331" w:rsidRPr="00E34635">
        <w:rPr>
          <w:rFonts w:cs="B Badr"/>
          <w:color w:val="000000"/>
        </w:rPr>
        <w:sym w:font="HQPB1" w:char="F0E3"/>
      </w:r>
      <w:r w:rsidR="000C4331" w:rsidRPr="00E34635">
        <w:rPr>
          <w:rFonts w:cs="B Badr"/>
          <w:color w:val="000000"/>
          <w:rtl/>
        </w:rPr>
        <w:t xml:space="preserve"> </w:t>
      </w:r>
      <w:r w:rsidR="000C4331" w:rsidRPr="00E34635">
        <w:rPr>
          <w:rFonts w:cs="B Badr"/>
          <w:color w:val="000000"/>
        </w:rPr>
        <w:sym w:font="HQPB2" w:char="F0BE"/>
      </w:r>
      <w:r w:rsidR="000C4331" w:rsidRPr="00E34635">
        <w:rPr>
          <w:rFonts w:cs="B Badr"/>
          <w:color w:val="000000"/>
        </w:rPr>
        <w:sym w:font="HQPB4" w:char="F0CD"/>
      </w:r>
      <w:r w:rsidR="000C4331" w:rsidRPr="00E34635">
        <w:rPr>
          <w:rFonts w:cs="B Badr"/>
          <w:color w:val="000000"/>
        </w:rPr>
        <w:sym w:font="HQPB2" w:char="F06E"/>
      </w:r>
      <w:r w:rsidR="000C4331" w:rsidRPr="00E34635">
        <w:rPr>
          <w:rFonts w:cs="B Badr"/>
          <w:color w:val="000000"/>
        </w:rPr>
        <w:sym w:font="HQPB4" w:char="F0CF"/>
      </w:r>
      <w:r w:rsidR="000C4331" w:rsidRPr="00E34635">
        <w:rPr>
          <w:rFonts w:cs="B Badr"/>
          <w:color w:val="000000"/>
        </w:rPr>
        <w:sym w:font="HQPB1" w:char="F08A"/>
      </w:r>
      <w:r w:rsidR="000C4331" w:rsidRPr="00E34635">
        <w:rPr>
          <w:rFonts w:cs="B Badr"/>
          <w:color w:val="000000"/>
        </w:rPr>
        <w:sym w:font="HQPB1" w:char="F024"/>
      </w:r>
      <w:r w:rsidR="000C4331" w:rsidRPr="00E34635">
        <w:rPr>
          <w:rFonts w:cs="B Badr"/>
          <w:color w:val="000000"/>
        </w:rPr>
        <w:sym w:font="HQPB5" w:char="F074"/>
      </w:r>
      <w:r w:rsidR="000C4331" w:rsidRPr="00E34635">
        <w:rPr>
          <w:rFonts w:cs="B Badr"/>
          <w:color w:val="000000"/>
        </w:rPr>
        <w:sym w:font="HQPB1" w:char="F037"/>
      </w:r>
      <w:r w:rsidR="000C4331" w:rsidRPr="00E34635">
        <w:rPr>
          <w:rFonts w:cs="B Badr"/>
          <w:color w:val="000000"/>
        </w:rPr>
        <w:sym w:font="HQPB4" w:char="F0CF"/>
      </w:r>
      <w:r w:rsidR="000C4331" w:rsidRPr="00E34635">
        <w:rPr>
          <w:rFonts w:cs="B Badr"/>
          <w:color w:val="000000"/>
        </w:rPr>
        <w:sym w:font="HQPB1" w:char="F0E3"/>
      </w:r>
      <w:r w:rsidR="000C4331" w:rsidRPr="00E34635">
        <w:rPr>
          <w:rFonts w:cs="B Badr"/>
          <w:color w:val="000000"/>
          <w:rtl/>
        </w:rPr>
        <w:t xml:space="preserve"> </w:t>
      </w:r>
      <w:r w:rsidR="000C4331" w:rsidRPr="00E34635">
        <w:rPr>
          <w:rFonts w:cs="B Badr"/>
          <w:color w:val="000000"/>
        </w:rPr>
        <w:sym w:font="HQPB5" w:char="F028"/>
      </w:r>
      <w:r w:rsidR="000C4331" w:rsidRPr="00E34635">
        <w:rPr>
          <w:rFonts w:cs="B Badr"/>
          <w:color w:val="000000"/>
        </w:rPr>
        <w:sym w:font="HQPB1" w:char="F023"/>
      </w:r>
      <w:r w:rsidR="000C4331" w:rsidRPr="00E34635">
        <w:rPr>
          <w:rFonts w:cs="B Badr"/>
          <w:color w:val="000000"/>
        </w:rPr>
        <w:sym w:font="HQPB2" w:char="F071"/>
      </w:r>
      <w:r w:rsidR="000C4331" w:rsidRPr="00E34635">
        <w:rPr>
          <w:rFonts w:cs="B Badr"/>
          <w:color w:val="000000"/>
        </w:rPr>
        <w:sym w:font="HQPB4" w:char="F0E0"/>
      </w:r>
      <w:r w:rsidR="000C4331" w:rsidRPr="00E34635">
        <w:rPr>
          <w:rFonts w:cs="B Badr"/>
          <w:color w:val="000000"/>
        </w:rPr>
        <w:sym w:font="HQPB1" w:char="F0FF"/>
      </w:r>
      <w:r w:rsidR="000C4331" w:rsidRPr="00E34635">
        <w:rPr>
          <w:rFonts w:cs="B Badr"/>
          <w:color w:val="000000"/>
        </w:rPr>
        <w:sym w:font="HQPB4" w:char="F0F7"/>
      </w:r>
      <w:r w:rsidR="000C4331" w:rsidRPr="00E34635">
        <w:rPr>
          <w:rFonts w:cs="B Badr"/>
          <w:color w:val="000000"/>
        </w:rPr>
        <w:sym w:font="HQPB1" w:char="F0E8"/>
      </w:r>
      <w:r w:rsidR="000C4331" w:rsidRPr="00E34635">
        <w:rPr>
          <w:rFonts w:cs="B Badr"/>
          <w:color w:val="000000"/>
        </w:rPr>
        <w:sym w:font="HQPB5" w:char="F074"/>
      </w:r>
      <w:r w:rsidR="000C4331" w:rsidRPr="00E34635">
        <w:rPr>
          <w:rFonts w:cs="B Badr"/>
          <w:color w:val="000000"/>
        </w:rPr>
        <w:sym w:font="HQPB2" w:char="F083"/>
      </w:r>
      <w:r w:rsidR="000C4331" w:rsidRPr="00E34635">
        <w:rPr>
          <w:rFonts w:cs="B Badr"/>
          <w:color w:val="000000"/>
        </w:rPr>
        <w:sym w:font="HQPB5" w:char="F075"/>
      </w:r>
      <w:r w:rsidR="000C4331" w:rsidRPr="00E34635">
        <w:rPr>
          <w:rFonts w:cs="B Badr"/>
          <w:color w:val="000000"/>
        </w:rPr>
        <w:sym w:font="HQPB2" w:char="F072"/>
      </w:r>
      <w:r w:rsidR="000C4331" w:rsidRPr="00E34635">
        <w:rPr>
          <w:rFonts w:cs="B Badr"/>
          <w:color w:val="000000"/>
          <w:rtl/>
        </w:rPr>
        <w:t xml:space="preserve"> </w:t>
      </w:r>
      <w:r w:rsidR="000C4331" w:rsidRPr="00E34635">
        <w:rPr>
          <w:rFonts w:cs="B Badr"/>
          <w:color w:val="000000"/>
        </w:rPr>
        <w:sym w:font="HQPB4" w:char="F0C7"/>
      </w:r>
      <w:r w:rsidR="000C4331" w:rsidRPr="00E34635">
        <w:rPr>
          <w:rFonts w:cs="B Badr"/>
          <w:color w:val="000000"/>
        </w:rPr>
        <w:sym w:font="HQPB2" w:char="F060"/>
      </w:r>
      <w:r w:rsidR="000C4331" w:rsidRPr="00E34635">
        <w:rPr>
          <w:rFonts w:cs="B Badr"/>
          <w:color w:val="000000"/>
        </w:rPr>
        <w:sym w:font="HQPB5" w:char="F074"/>
      </w:r>
      <w:r w:rsidR="000C4331" w:rsidRPr="00E34635">
        <w:rPr>
          <w:rFonts w:cs="B Badr"/>
          <w:color w:val="000000"/>
        </w:rPr>
        <w:sym w:font="HQPB1" w:char="F0E3"/>
      </w:r>
      <w:r w:rsidR="000C4331" w:rsidRPr="00E34635">
        <w:rPr>
          <w:rFonts w:cs="B Badr"/>
          <w:color w:val="000000"/>
          <w:rtl/>
        </w:rPr>
        <w:t xml:space="preserve"> </w:t>
      </w:r>
      <w:r w:rsidR="000C4331" w:rsidRPr="00E34635">
        <w:rPr>
          <w:rFonts w:cs="B Badr"/>
          <w:color w:val="000000"/>
        </w:rPr>
        <w:sym w:font="HQPB4" w:char="F0CF"/>
      </w:r>
      <w:r w:rsidR="000C4331" w:rsidRPr="00E34635">
        <w:rPr>
          <w:rFonts w:cs="B Badr"/>
          <w:color w:val="000000"/>
        </w:rPr>
        <w:sym w:font="HQPB1" w:char="F04E"/>
      </w:r>
      <w:r w:rsidR="000C4331" w:rsidRPr="00E34635">
        <w:rPr>
          <w:rFonts w:cs="B Badr"/>
          <w:color w:val="000000"/>
        </w:rPr>
        <w:sym w:font="HQPB1" w:char="F024"/>
      </w:r>
      <w:r w:rsidR="000C4331" w:rsidRPr="00E34635">
        <w:rPr>
          <w:rFonts w:cs="B Badr"/>
          <w:color w:val="000000"/>
        </w:rPr>
        <w:sym w:font="HQPB5" w:char="F074"/>
      </w:r>
      <w:r w:rsidR="000C4331" w:rsidRPr="00E34635">
        <w:rPr>
          <w:rFonts w:cs="B Badr"/>
          <w:color w:val="000000"/>
        </w:rPr>
        <w:sym w:font="HQPB2" w:char="F0AB"/>
      </w:r>
      <w:r w:rsidR="000C4331" w:rsidRPr="00E34635">
        <w:rPr>
          <w:rFonts w:cs="B Badr"/>
          <w:color w:val="000000"/>
        </w:rPr>
        <w:sym w:font="HQPB4" w:char="F0CD"/>
      </w:r>
      <w:r w:rsidR="000C4331" w:rsidRPr="00E34635">
        <w:rPr>
          <w:rFonts w:cs="B Badr"/>
          <w:color w:val="000000"/>
        </w:rPr>
        <w:sym w:font="HQPB4" w:char="F068"/>
      </w:r>
      <w:r w:rsidR="000C4331" w:rsidRPr="00E34635">
        <w:rPr>
          <w:rFonts w:cs="B Badr"/>
          <w:color w:val="000000"/>
        </w:rPr>
        <w:sym w:font="HQPB2" w:char="F08B"/>
      </w:r>
      <w:r w:rsidR="000C4331" w:rsidRPr="00E34635">
        <w:rPr>
          <w:rFonts w:cs="B Badr"/>
          <w:color w:val="000000"/>
        </w:rPr>
        <w:sym w:font="HQPB4" w:char="F0A1"/>
      </w:r>
      <w:r w:rsidR="000C4331" w:rsidRPr="00E34635">
        <w:rPr>
          <w:rFonts w:cs="B Badr"/>
          <w:color w:val="000000"/>
        </w:rPr>
        <w:sym w:font="HQPB1" w:char="F0A1"/>
      </w:r>
      <w:r w:rsidR="000C4331" w:rsidRPr="00E34635">
        <w:rPr>
          <w:rFonts w:cs="B Badr"/>
          <w:color w:val="000000"/>
        </w:rPr>
        <w:sym w:font="HQPB2" w:char="F039"/>
      </w:r>
      <w:r w:rsidR="000C4331" w:rsidRPr="00E34635">
        <w:rPr>
          <w:rFonts w:cs="B Badr"/>
          <w:color w:val="000000"/>
        </w:rPr>
        <w:sym w:font="HQPB5" w:char="F024"/>
      </w:r>
      <w:r w:rsidR="000C4331" w:rsidRPr="00E34635">
        <w:rPr>
          <w:rFonts w:cs="B Badr"/>
          <w:color w:val="000000"/>
        </w:rPr>
        <w:sym w:font="HQPB1" w:char="F023"/>
      </w:r>
      <w:r w:rsidR="000C4331" w:rsidRPr="00E34635">
        <w:rPr>
          <w:rFonts w:cs="B Badr"/>
          <w:color w:val="000000"/>
          <w:rtl/>
        </w:rPr>
        <w:t xml:space="preserve"> </w:t>
      </w:r>
      <w:r w:rsidR="000C4331" w:rsidRPr="00E34635">
        <w:rPr>
          <w:rFonts w:cs="B Badr"/>
          <w:color w:val="000000"/>
        </w:rPr>
        <w:sym w:font="HQPB4" w:char="F0E3"/>
      </w:r>
      <w:r w:rsidR="000C4331" w:rsidRPr="00E34635">
        <w:rPr>
          <w:rFonts w:cs="B Badr"/>
          <w:color w:val="000000"/>
        </w:rPr>
        <w:sym w:font="HQPB2" w:char="F04E"/>
      </w:r>
      <w:r w:rsidR="000C4331" w:rsidRPr="00E34635">
        <w:rPr>
          <w:rFonts w:cs="B Badr"/>
          <w:color w:val="000000"/>
        </w:rPr>
        <w:sym w:font="HQPB5" w:char="F06E"/>
      </w:r>
      <w:r w:rsidR="000C4331" w:rsidRPr="00E34635">
        <w:rPr>
          <w:rFonts w:cs="B Badr"/>
          <w:color w:val="000000"/>
        </w:rPr>
        <w:sym w:font="HQPB2" w:char="F03D"/>
      </w:r>
      <w:r w:rsidR="000C4331" w:rsidRPr="00E34635">
        <w:rPr>
          <w:rFonts w:cs="B Badr"/>
          <w:color w:val="000000"/>
        </w:rPr>
        <w:sym w:font="HQPB4" w:char="F0F7"/>
      </w:r>
      <w:r w:rsidR="000C4331" w:rsidRPr="00E34635">
        <w:rPr>
          <w:rFonts w:cs="B Badr"/>
          <w:color w:val="000000"/>
        </w:rPr>
        <w:sym w:font="HQPB1" w:char="F0E8"/>
      </w:r>
      <w:r w:rsidR="000C4331" w:rsidRPr="00E34635">
        <w:rPr>
          <w:rFonts w:cs="B Badr"/>
          <w:color w:val="000000"/>
        </w:rPr>
        <w:sym w:font="HQPB5" w:char="F074"/>
      </w:r>
      <w:r w:rsidR="000C4331" w:rsidRPr="00E34635">
        <w:rPr>
          <w:rFonts w:cs="B Badr"/>
          <w:color w:val="000000"/>
        </w:rPr>
        <w:sym w:font="HQPB2" w:char="F083"/>
      </w:r>
      <w:r w:rsidR="000C4331" w:rsidRPr="00E34635">
        <w:rPr>
          <w:rFonts w:cs="B Badr"/>
          <w:color w:val="000000"/>
        </w:rPr>
        <w:sym w:font="HQPB5" w:char="F075"/>
      </w:r>
      <w:r w:rsidR="000C4331" w:rsidRPr="00E34635">
        <w:rPr>
          <w:rFonts w:cs="B Badr"/>
          <w:color w:val="000000"/>
        </w:rPr>
        <w:sym w:font="HQPB2" w:char="F072"/>
      </w:r>
      <w:r w:rsidR="000C4331" w:rsidRPr="00E34635">
        <w:rPr>
          <w:rFonts w:cs="B Badr"/>
          <w:color w:val="000000"/>
          <w:rtl/>
        </w:rPr>
        <w:t xml:space="preserve"> </w:t>
      </w:r>
      <w:r w:rsidR="000C4331" w:rsidRPr="00E34635">
        <w:rPr>
          <w:rFonts w:cs="B Badr"/>
          <w:color w:val="000000"/>
        </w:rPr>
        <w:sym w:font="HQPB1" w:char="F024"/>
      </w:r>
      <w:r w:rsidR="000C4331" w:rsidRPr="00E34635">
        <w:rPr>
          <w:rFonts w:cs="B Badr"/>
          <w:color w:val="000000"/>
        </w:rPr>
        <w:sym w:font="HQPB5" w:char="F074"/>
      </w:r>
      <w:r w:rsidR="000C4331" w:rsidRPr="00E34635">
        <w:rPr>
          <w:rFonts w:cs="B Badr"/>
          <w:color w:val="000000"/>
        </w:rPr>
        <w:sym w:font="HQPB2" w:char="F042"/>
      </w:r>
      <w:r w:rsidR="000C4331" w:rsidRPr="00E34635">
        <w:rPr>
          <w:rFonts w:cs="B Badr"/>
          <w:color w:val="000000"/>
          <w:rtl/>
        </w:rPr>
        <w:t xml:space="preserve"> </w:t>
      </w:r>
      <w:r w:rsidR="000C4331" w:rsidRPr="00E34635">
        <w:rPr>
          <w:rFonts w:cs="B Badr"/>
          <w:color w:val="000000"/>
        </w:rPr>
        <w:sym w:font="HQPB5" w:char="F09A"/>
      </w:r>
      <w:r w:rsidR="000C4331" w:rsidRPr="00E34635">
        <w:rPr>
          <w:rFonts w:cs="B Badr"/>
          <w:color w:val="000000"/>
        </w:rPr>
        <w:sym w:font="HQPB2" w:char="F063"/>
      </w:r>
      <w:r w:rsidR="000C4331" w:rsidRPr="00E34635">
        <w:rPr>
          <w:rFonts w:cs="B Badr"/>
          <w:color w:val="000000"/>
        </w:rPr>
        <w:sym w:font="HQPB2" w:char="F071"/>
      </w:r>
      <w:r w:rsidR="000C4331" w:rsidRPr="00E34635">
        <w:rPr>
          <w:rFonts w:cs="B Badr"/>
          <w:color w:val="000000"/>
        </w:rPr>
        <w:sym w:font="HQPB4" w:char="F0E8"/>
      </w:r>
      <w:r w:rsidR="000C4331" w:rsidRPr="00E34635">
        <w:rPr>
          <w:rFonts w:cs="B Badr"/>
          <w:color w:val="000000"/>
        </w:rPr>
        <w:sym w:font="HQPB2" w:char="F03D"/>
      </w:r>
      <w:r w:rsidR="000C4331" w:rsidRPr="00E34635">
        <w:rPr>
          <w:rFonts w:cs="B Badr"/>
          <w:color w:val="000000"/>
        </w:rPr>
        <w:sym w:font="HQPB5" w:char="F079"/>
      </w:r>
      <w:r w:rsidR="000C4331" w:rsidRPr="00E34635">
        <w:rPr>
          <w:rFonts w:cs="B Badr"/>
          <w:color w:val="000000"/>
        </w:rPr>
        <w:sym w:font="HQPB1" w:char="F0E8"/>
      </w:r>
      <w:r w:rsidR="000C4331" w:rsidRPr="00E34635">
        <w:rPr>
          <w:rFonts w:cs="B Badr"/>
          <w:color w:val="000000"/>
        </w:rPr>
        <w:sym w:font="HQPB4" w:char="F0F8"/>
      </w:r>
      <w:r w:rsidR="000C4331" w:rsidRPr="00E34635">
        <w:rPr>
          <w:rFonts w:cs="B Badr"/>
          <w:color w:val="000000"/>
        </w:rPr>
        <w:sym w:font="HQPB1" w:char="F0FF"/>
      </w:r>
      <w:r w:rsidR="000C4331" w:rsidRPr="00E34635">
        <w:rPr>
          <w:rFonts w:cs="B Badr"/>
          <w:color w:val="000000"/>
        </w:rPr>
        <w:sym w:font="HQPB5" w:char="F073"/>
      </w:r>
      <w:r w:rsidR="000C4331" w:rsidRPr="00E34635">
        <w:rPr>
          <w:rFonts w:cs="B Badr"/>
          <w:color w:val="000000"/>
        </w:rPr>
        <w:sym w:font="HQPB1" w:char="F03F"/>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5D493F">
        <w:rPr>
          <w:rFonts w:cs="B Lotus" w:hint="cs"/>
          <w:sz w:val="28"/>
          <w:szCs w:val="28"/>
          <w:rtl/>
          <w:lang w:bidi="fa-IR"/>
        </w:rPr>
        <w:t>[</w:t>
      </w:r>
      <w:r w:rsidR="000C4331">
        <w:rPr>
          <w:rFonts w:cs="B Lotus" w:hint="cs"/>
          <w:sz w:val="28"/>
          <w:szCs w:val="28"/>
          <w:rtl/>
          <w:lang w:bidi="fa-IR"/>
        </w:rPr>
        <w:t>شوري</w:t>
      </w:r>
      <w:r>
        <w:rPr>
          <w:rFonts w:cs="B Lotus" w:hint="cs"/>
          <w:sz w:val="28"/>
          <w:szCs w:val="28"/>
          <w:rtl/>
          <w:lang w:bidi="fa-IR"/>
        </w:rPr>
        <w:t>/</w:t>
      </w:r>
      <w:r w:rsidR="000C4331">
        <w:rPr>
          <w:rFonts w:cs="B Lotus" w:hint="cs"/>
          <w:sz w:val="28"/>
          <w:szCs w:val="28"/>
          <w:rtl/>
          <w:lang w:bidi="fa-IR"/>
        </w:rPr>
        <w:t>25</w:t>
      </w:r>
      <w:r w:rsidR="005D493F">
        <w:rPr>
          <w:rFonts w:cs="B Lotus" w:hint="cs"/>
          <w:sz w:val="28"/>
          <w:szCs w:val="28"/>
          <w:rtl/>
          <w:lang w:bidi="fa-IR"/>
        </w:rPr>
        <w:t>]</w:t>
      </w:r>
    </w:p>
    <w:p w:rsidR="0094279E" w:rsidRPr="00D938A1" w:rsidRDefault="0094279E" w:rsidP="00E01690">
      <w:pPr>
        <w:tabs>
          <w:tab w:val="right" w:pos="7031"/>
        </w:tabs>
        <w:bidi/>
        <w:ind w:left="1134"/>
        <w:jc w:val="both"/>
        <w:rPr>
          <w:rFonts w:cs="B Lotus"/>
          <w:sz w:val="26"/>
          <w:szCs w:val="26"/>
          <w:rtl/>
          <w:lang w:bidi="fa-IR"/>
        </w:rPr>
      </w:pPr>
      <w:r>
        <w:rPr>
          <w:rFonts w:cs="B Lotus" w:hint="cs"/>
          <w:sz w:val="26"/>
          <w:szCs w:val="26"/>
          <w:rtl/>
          <w:lang w:bidi="fa-IR"/>
        </w:rPr>
        <w:t>«</w:t>
      </w:r>
      <w:r w:rsidR="00E01690">
        <w:rPr>
          <w:rFonts w:cs="B Lotus" w:hint="cs"/>
          <w:sz w:val="26"/>
          <w:szCs w:val="26"/>
          <w:rtl/>
          <w:lang w:bidi="fa-IR"/>
        </w:rPr>
        <w:t>و اوست كسي كه توبه را از بندگان خود مي‌پذيرد و از گناهان در مي‌گذرد و آنچه انجام مي‌دهيد مي‌داند</w:t>
      </w:r>
      <w:r w:rsidRPr="00D938A1">
        <w:rPr>
          <w:rFonts w:cs="B Lotus" w:hint="cs"/>
          <w:sz w:val="26"/>
          <w:szCs w:val="26"/>
          <w:rtl/>
          <w:lang w:bidi="fa-IR"/>
        </w:rPr>
        <w:t>».</w:t>
      </w:r>
    </w:p>
    <w:p w:rsidR="00907D91" w:rsidRDefault="006646CD" w:rsidP="00907D91">
      <w:pPr>
        <w:bidi/>
        <w:ind w:firstLine="284"/>
        <w:jc w:val="both"/>
        <w:rPr>
          <w:rFonts w:cs="B Lotus"/>
          <w:sz w:val="28"/>
          <w:szCs w:val="28"/>
          <w:rtl/>
          <w:lang w:bidi="fa-IR"/>
        </w:rPr>
      </w:pPr>
      <w:r>
        <w:rPr>
          <w:rFonts w:cs="B Lotus" w:hint="cs"/>
          <w:sz w:val="28"/>
          <w:szCs w:val="28"/>
          <w:rtl/>
          <w:lang w:bidi="fa-IR"/>
        </w:rPr>
        <w:t>و باز مي‌فرمايد:</w:t>
      </w:r>
    </w:p>
    <w:p w:rsidR="007D0DDB" w:rsidRDefault="007D0DDB" w:rsidP="005D493F">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CE4112" w:rsidRPr="00E34635">
        <w:rPr>
          <w:rFonts w:cs="B Badr"/>
          <w:color w:val="000000"/>
        </w:rPr>
        <w:sym w:font="HQPB4" w:char="F0F3"/>
      </w:r>
      <w:r w:rsidR="00CE4112" w:rsidRPr="00E34635">
        <w:rPr>
          <w:rFonts w:cs="B Badr"/>
          <w:color w:val="000000"/>
        </w:rPr>
        <w:sym w:font="HQPB2" w:char="F04F"/>
      </w:r>
      <w:r w:rsidR="00CE4112" w:rsidRPr="00E34635">
        <w:rPr>
          <w:rFonts w:cs="B Badr"/>
          <w:color w:val="000000"/>
        </w:rPr>
        <w:sym w:font="HQPB5" w:char="F073"/>
      </w:r>
      <w:r w:rsidR="00CE4112" w:rsidRPr="00E34635">
        <w:rPr>
          <w:rFonts w:cs="B Badr"/>
          <w:color w:val="000000"/>
        </w:rPr>
        <w:sym w:font="HQPB2" w:char="F039"/>
      </w:r>
      <w:r w:rsidR="00CE4112" w:rsidRPr="00E34635">
        <w:rPr>
          <w:rFonts w:cs="B Badr"/>
          <w:color w:val="000000"/>
        </w:rPr>
        <w:sym w:font="HQPB5" w:char="F072"/>
      </w:r>
      <w:r w:rsidR="00CE4112" w:rsidRPr="00E34635">
        <w:rPr>
          <w:rFonts w:cs="B Badr"/>
          <w:color w:val="000000"/>
        </w:rPr>
        <w:sym w:font="HQPB1" w:char="F026"/>
      </w:r>
      <w:r w:rsidR="00CE4112" w:rsidRPr="00E34635">
        <w:rPr>
          <w:rFonts w:cs="B Badr"/>
          <w:color w:val="000000"/>
          <w:rtl/>
        </w:rPr>
        <w:t xml:space="preserve"> </w:t>
      </w:r>
      <w:r w:rsidR="00CE4112" w:rsidRPr="00E34635">
        <w:rPr>
          <w:rFonts w:cs="B Badr"/>
          <w:color w:val="000000"/>
        </w:rPr>
        <w:sym w:font="HQPB5" w:char="F028"/>
      </w:r>
      <w:r w:rsidR="00CE4112" w:rsidRPr="00E34635">
        <w:rPr>
          <w:rFonts w:cs="B Badr"/>
          <w:color w:val="000000"/>
        </w:rPr>
        <w:sym w:font="HQPB1" w:char="F023"/>
      </w:r>
      <w:r w:rsidR="00CE4112" w:rsidRPr="00E34635">
        <w:rPr>
          <w:rFonts w:cs="B Badr"/>
          <w:color w:val="000000"/>
        </w:rPr>
        <w:sym w:font="HQPB4" w:char="F0FE"/>
      </w:r>
      <w:r w:rsidR="00CE4112" w:rsidRPr="00E34635">
        <w:rPr>
          <w:rFonts w:cs="B Badr"/>
          <w:color w:val="000000"/>
        </w:rPr>
        <w:sym w:font="HQPB2" w:char="F071"/>
      </w:r>
      <w:r w:rsidR="00CE4112" w:rsidRPr="00E34635">
        <w:rPr>
          <w:rFonts w:cs="B Badr"/>
          <w:color w:val="000000"/>
        </w:rPr>
        <w:sym w:font="HQPB4" w:char="F0E3"/>
      </w:r>
      <w:r w:rsidR="00CE4112" w:rsidRPr="00E34635">
        <w:rPr>
          <w:rFonts w:cs="B Badr"/>
          <w:color w:val="000000"/>
        </w:rPr>
        <w:sym w:font="HQPB2" w:char="F04B"/>
      </w:r>
      <w:r w:rsidR="00CE4112" w:rsidRPr="00E34635">
        <w:rPr>
          <w:rFonts w:cs="B Badr"/>
          <w:color w:val="000000"/>
        </w:rPr>
        <w:sym w:font="HQPB5" w:char="F06E"/>
      </w:r>
      <w:r w:rsidR="00CE4112" w:rsidRPr="00E34635">
        <w:rPr>
          <w:rFonts w:cs="B Badr"/>
          <w:color w:val="000000"/>
        </w:rPr>
        <w:sym w:font="HQPB2" w:char="F03D"/>
      </w:r>
      <w:r w:rsidR="00CE4112" w:rsidRPr="00E34635">
        <w:rPr>
          <w:rFonts w:cs="B Badr"/>
          <w:color w:val="000000"/>
        </w:rPr>
        <w:sym w:font="HQPB4" w:char="F0F7"/>
      </w:r>
      <w:r w:rsidR="00CE4112" w:rsidRPr="00E34635">
        <w:rPr>
          <w:rFonts w:cs="B Badr"/>
          <w:color w:val="000000"/>
        </w:rPr>
        <w:sym w:font="HQPB1" w:char="F0E8"/>
      </w:r>
      <w:r w:rsidR="00CE4112" w:rsidRPr="00E34635">
        <w:rPr>
          <w:rFonts w:cs="B Badr"/>
          <w:color w:val="000000"/>
        </w:rPr>
        <w:sym w:font="HQPB5" w:char="F074"/>
      </w:r>
      <w:r w:rsidR="00CE4112" w:rsidRPr="00E34635">
        <w:rPr>
          <w:rFonts w:cs="B Badr"/>
          <w:color w:val="000000"/>
        </w:rPr>
        <w:sym w:font="HQPB2" w:char="F083"/>
      </w:r>
      <w:r w:rsidR="00CE4112" w:rsidRPr="00E34635">
        <w:rPr>
          <w:rFonts w:cs="B Badr"/>
          <w:color w:val="000000"/>
          <w:rtl/>
        </w:rPr>
        <w:t xml:space="preserve"> </w:t>
      </w:r>
      <w:r w:rsidR="00CE4112" w:rsidRPr="00E34635">
        <w:rPr>
          <w:rFonts w:cs="B Badr"/>
          <w:color w:val="000000"/>
        </w:rPr>
        <w:sym w:font="HQPB4" w:char="F0A8"/>
      </w:r>
      <w:r w:rsidR="00CE4112" w:rsidRPr="00E34635">
        <w:rPr>
          <w:rFonts w:cs="B Badr"/>
          <w:color w:val="000000"/>
        </w:rPr>
        <w:sym w:font="HQPB2" w:char="F062"/>
      </w:r>
      <w:r w:rsidR="00CE4112" w:rsidRPr="00E34635">
        <w:rPr>
          <w:rFonts w:cs="B Badr"/>
          <w:color w:val="000000"/>
        </w:rPr>
        <w:sym w:font="HQPB5" w:char="F072"/>
      </w:r>
      <w:r w:rsidR="00CE4112" w:rsidRPr="00E34635">
        <w:rPr>
          <w:rFonts w:cs="B Badr"/>
          <w:color w:val="000000"/>
        </w:rPr>
        <w:sym w:font="HQPB1" w:char="F026"/>
      </w:r>
      <w:r w:rsidR="00CE4112" w:rsidRPr="00E34635">
        <w:rPr>
          <w:rFonts w:cs="B Badr"/>
          <w:color w:val="000000"/>
          <w:rtl/>
        </w:rPr>
        <w:t xml:space="preserve"> </w:t>
      </w:r>
      <w:r w:rsidR="00CE4112" w:rsidRPr="00E34635">
        <w:rPr>
          <w:rFonts w:cs="B Badr"/>
          <w:color w:val="000000"/>
        </w:rPr>
        <w:sym w:font="HQPB5" w:char="F0A9"/>
      </w:r>
      <w:r w:rsidR="00CE4112" w:rsidRPr="00E34635">
        <w:rPr>
          <w:rFonts w:cs="B Badr"/>
          <w:color w:val="000000"/>
        </w:rPr>
        <w:sym w:font="HQPB1" w:char="F021"/>
      </w:r>
      <w:r w:rsidR="00CE4112" w:rsidRPr="00E34635">
        <w:rPr>
          <w:rFonts w:cs="B Badr"/>
          <w:color w:val="000000"/>
        </w:rPr>
        <w:sym w:font="HQPB5" w:char="F024"/>
      </w:r>
      <w:r w:rsidR="00CE4112" w:rsidRPr="00E34635">
        <w:rPr>
          <w:rFonts w:cs="B Badr"/>
          <w:color w:val="000000"/>
        </w:rPr>
        <w:sym w:font="HQPB1" w:char="F023"/>
      </w:r>
      <w:r w:rsidR="00CE4112" w:rsidRPr="00E34635">
        <w:rPr>
          <w:rFonts w:cs="B Badr"/>
          <w:color w:val="000000"/>
          <w:rtl/>
        </w:rPr>
        <w:t xml:space="preserve"> </w:t>
      </w:r>
      <w:r w:rsidR="00CE4112" w:rsidRPr="00E34635">
        <w:rPr>
          <w:rFonts w:cs="B Badr"/>
          <w:color w:val="000000"/>
        </w:rPr>
        <w:sym w:font="HQPB5" w:char="F075"/>
      </w:r>
      <w:r w:rsidR="00CE4112" w:rsidRPr="00E34635">
        <w:rPr>
          <w:rFonts w:cs="B Badr"/>
          <w:color w:val="000000"/>
        </w:rPr>
        <w:sym w:font="HQPB2" w:char="F071"/>
      </w:r>
      <w:r w:rsidR="00CE4112" w:rsidRPr="00E34635">
        <w:rPr>
          <w:rFonts w:cs="B Badr"/>
          <w:color w:val="000000"/>
        </w:rPr>
        <w:sym w:font="HQPB4" w:char="F0E8"/>
      </w:r>
      <w:r w:rsidR="00CE4112" w:rsidRPr="00E34635">
        <w:rPr>
          <w:rFonts w:cs="B Badr"/>
          <w:color w:val="000000"/>
        </w:rPr>
        <w:sym w:font="HQPB2" w:char="F064"/>
      </w:r>
      <w:r w:rsidR="00CE4112" w:rsidRPr="00E34635">
        <w:rPr>
          <w:rFonts w:cs="B Badr"/>
          <w:color w:val="000000"/>
          <w:rtl/>
        </w:rPr>
        <w:t xml:space="preserve"> </w:t>
      </w:r>
      <w:r w:rsidR="00CE4112" w:rsidRPr="00E34635">
        <w:rPr>
          <w:rFonts w:cs="B Badr"/>
          <w:color w:val="000000"/>
        </w:rPr>
        <w:sym w:font="HQPB4" w:char="F0E3"/>
      </w:r>
      <w:r w:rsidR="00CE4112" w:rsidRPr="00E34635">
        <w:rPr>
          <w:rFonts w:cs="B Badr"/>
          <w:color w:val="000000"/>
        </w:rPr>
        <w:sym w:font="HQPB2" w:char="F040"/>
      </w:r>
      <w:r w:rsidR="00CE4112" w:rsidRPr="00E34635">
        <w:rPr>
          <w:rFonts w:cs="B Badr"/>
          <w:color w:val="000000"/>
        </w:rPr>
        <w:sym w:font="HQPB5" w:char="F074"/>
      </w:r>
      <w:r w:rsidR="00CE4112" w:rsidRPr="00E34635">
        <w:rPr>
          <w:rFonts w:cs="B Badr"/>
          <w:color w:val="000000"/>
        </w:rPr>
        <w:sym w:font="HQPB1" w:char="F037"/>
      </w:r>
      <w:r w:rsidR="00CE4112" w:rsidRPr="00E34635">
        <w:rPr>
          <w:rFonts w:cs="B Badr"/>
          <w:color w:val="000000"/>
        </w:rPr>
        <w:sym w:font="HQPB4" w:char="F0F8"/>
      </w:r>
      <w:r w:rsidR="00CE4112" w:rsidRPr="00E34635">
        <w:rPr>
          <w:rFonts w:cs="B Badr"/>
          <w:color w:val="000000"/>
        </w:rPr>
        <w:sym w:font="HQPB2" w:char="F029"/>
      </w:r>
      <w:r w:rsidR="00CE4112" w:rsidRPr="00E34635">
        <w:rPr>
          <w:rFonts w:cs="B Badr"/>
          <w:color w:val="000000"/>
        </w:rPr>
        <w:sym w:font="HQPB5" w:char="F074"/>
      </w:r>
      <w:r w:rsidR="00CE4112" w:rsidRPr="00E34635">
        <w:rPr>
          <w:rFonts w:cs="B Badr"/>
          <w:color w:val="000000"/>
        </w:rPr>
        <w:sym w:font="HQPB2" w:char="F083"/>
      </w:r>
      <w:r w:rsidR="00CE4112" w:rsidRPr="00E34635">
        <w:rPr>
          <w:rFonts w:cs="B Badr"/>
          <w:color w:val="000000"/>
          <w:rtl/>
        </w:rPr>
        <w:t xml:space="preserve"> </w:t>
      </w:r>
      <w:r w:rsidR="00CE4112" w:rsidRPr="00E34635">
        <w:rPr>
          <w:rFonts w:cs="B Badr"/>
          <w:color w:val="000000"/>
        </w:rPr>
        <w:sym w:font="HQPB5" w:char="F073"/>
      </w:r>
      <w:r w:rsidR="00CE4112" w:rsidRPr="00E34635">
        <w:rPr>
          <w:rFonts w:cs="B Badr"/>
          <w:color w:val="000000"/>
        </w:rPr>
        <w:sym w:font="HQPB2" w:char="F070"/>
      </w:r>
      <w:r w:rsidR="00CE4112" w:rsidRPr="00E34635">
        <w:rPr>
          <w:rFonts w:cs="B Badr"/>
          <w:color w:val="000000"/>
        </w:rPr>
        <w:sym w:font="HQPB5" w:char="F074"/>
      </w:r>
      <w:r w:rsidR="00CE4112" w:rsidRPr="00E34635">
        <w:rPr>
          <w:rFonts w:cs="B Badr"/>
          <w:color w:val="000000"/>
        </w:rPr>
        <w:sym w:font="HQPB1" w:char="F02F"/>
      </w:r>
      <w:r w:rsidR="00CE4112" w:rsidRPr="00E34635">
        <w:rPr>
          <w:rFonts w:cs="B Badr"/>
          <w:color w:val="000000"/>
        </w:rPr>
        <w:sym w:font="HQPB4" w:char="F0F6"/>
      </w:r>
      <w:r w:rsidR="00CE4112" w:rsidRPr="00E34635">
        <w:rPr>
          <w:rFonts w:cs="B Badr"/>
          <w:color w:val="000000"/>
        </w:rPr>
        <w:sym w:font="HQPB2" w:char="F071"/>
      </w:r>
      <w:r w:rsidR="00CE4112" w:rsidRPr="00E34635">
        <w:rPr>
          <w:rFonts w:cs="B Badr"/>
          <w:color w:val="000000"/>
        </w:rPr>
        <w:sym w:font="HQPB4" w:char="F0AD"/>
      </w:r>
      <w:r w:rsidR="00CE4112" w:rsidRPr="00E34635">
        <w:rPr>
          <w:rFonts w:cs="B Badr"/>
          <w:color w:val="000000"/>
        </w:rPr>
        <w:sym w:font="HQPB1" w:char="F047"/>
      </w:r>
      <w:r w:rsidR="00CE4112" w:rsidRPr="00E34635">
        <w:rPr>
          <w:rFonts w:cs="B Badr"/>
          <w:color w:val="000000"/>
        </w:rPr>
        <w:sym w:font="HQPB2" w:char="F039"/>
      </w:r>
      <w:r w:rsidR="00CE4112" w:rsidRPr="00E34635">
        <w:rPr>
          <w:rFonts w:cs="B Badr"/>
          <w:color w:val="000000"/>
        </w:rPr>
        <w:sym w:font="HQPB5" w:char="F024"/>
      </w:r>
      <w:r w:rsidR="00CE4112" w:rsidRPr="00E34635">
        <w:rPr>
          <w:rFonts w:cs="B Badr"/>
          <w:color w:val="000000"/>
        </w:rPr>
        <w:sym w:font="HQPB1" w:char="F023"/>
      </w:r>
      <w:r w:rsidR="00CE4112" w:rsidRPr="00E34635">
        <w:rPr>
          <w:rFonts w:cs="B Badr"/>
          <w:color w:val="000000"/>
          <w:rtl/>
        </w:rPr>
        <w:t xml:space="preserve"> </w:t>
      </w:r>
      <w:r w:rsidR="00CE4112" w:rsidRPr="00E34635">
        <w:rPr>
          <w:rFonts w:cs="B Badr"/>
          <w:color w:val="000000"/>
        </w:rPr>
        <w:sym w:font="HQPB4" w:char="F0F4"/>
      </w:r>
      <w:r w:rsidR="00CE4112" w:rsidRPr="00E34635">
        <w:rPr>
          <w:rFonts w:cs="B Badr"/>
          <w:color w:val="000000"/>
        </w:rPr>
        <w:sym w:font="HQPB2" w:char="F060"/>
      </w:r>
      <w:r w:rsidR="00CE4112" w:rsidRPr="00E34635">
        <w:rPr>
          <w:rFonts w:cs="B Badr"/>
          <w:color w:val="000000"/>
        </w:rPr>
        <w:sym w:font="HQPB5" w:char="F074"/>
      </w:r>
      <w:r w:rsidR="00CE4112" w:rsidRPr="00E34635">
        <w:rPr>
          <w:rFonts w:cs="B Badr"/>
          <w:color w:val="000000"/>
        </w:rPr>
        <w:sym w:font="HQPB1" w:char="F0E3"/>
      </w:r>
      <w:r w:rsidR="00CE4112" w:rsidRPr="00E34635">
        <w:rPr>
          <w:rFonts w:cs="B Badr"/>
          <w:color w:val="000000"/>
          <w:rtl/>
        </w:rPr>
        <w:t xml:space="preserve"> </w:t>
      </w:r>
      <w:r w:rsidR="00CE4112" w:rsidRPr="00E34635">
        <w:rPr>
          <w:rFonts w:cs="B Badr"/>
          <w:color w:val="000000"/>
        </w:rPr>
        <w:sym w:font="HQPB2" w:char="F0BE"/>
      </w:r>
      <w:r w:rsidR="00CE4112" w:rsidRPr="00E34635">
        <w:rPr>
          <w:rFonts w:cs="B Badr"/>
          <w:color w:val="000000"/>
        </w:rPr>
        <w:sym w:font="HQPB4" w:char="F0CD"/>
      </w:r>
      <w:r w:rsidR="00CE4112" w:rsidRPr="00E34635">
        <w:rPr>
          <w:rFonts w:cs="B Badr"/>
          <w:color w:val="000000"/>
        </w:rPr>
        <w:sym w:font="HQPB2" w:char="F06E"/>
      </w:r>
      <w:r w:rsidR="00CE4112" w:rsidRPr="00E34635">
        <w:rPr>
          <w:rFonts w:cs="B Badr"/>
          <w:color w:val="000000"/>
        </w:rPr>
        <w:sym w:font="HQPB4" w:char="F0CF"/>
      </w:r>
      <w:r w:rsidR="00CE4112" w:rsidRPr="00E34635">
        <w:rPr>
          <w:rFonts w:cs="B Badr"/>
          <w:color w:val="000000"/>
        </w:rPr>
        <w:sym w:font="HQPB1" w:char="F08A"/>
      </w:r>
      <w:r w:rsidR="00CE4112" w:rsidRPr="00E34635">
        <w:rPr>
          <w:rFonts w:cs="B Badr"/>
          <w:color w:val="000000"/>
        </w:rPr>
        <w:sym w:font="HQPB1" w:char="F024"/>
      </w:r>
      <w:r w:rsidR="00CE4112" w:rsidRPr="00E34635">
        <w:rPr>
          <w:rFonts w:cs="B Badr"/>
          <w:color w:val="000000"/>
        </w:rPr>
        <w:sym w:font="HQPB5" w:char="F074"/>
      </w:r>
      <w:r w:rsidR="00CE4112" w:rsidRPr="00E34635">
        <w:rPr>
          <w:rFonts w:cs="B Badr"/>
          <w:color w:val="000000"/>
        </w:rPr>
        <w:sym w:font="HQPB1" w:char="F037"/>
      </w:r>
      <w:r w:rsidR="00CE4112" w:rsidRPr="00E34635">
        <w:rPr>
          <w:rFonts w:cs="B Badr"/>
          <w:color w:val="000000"/>
        </w:rPr>
        <w:sym w:font="HQPB4" w:char="F0CF"/>
      </w:r>
      <w:r w:rsidR="00CE4112" w:rsidRPr="00E34635">
        <w:rPr>
          <w:rFonts w:cs="B Badr"/>
          <w:color w:val="000000"/>
        </w:rPr>
        <w:sym w:font="HQPB1" w:char="F0E3"/>
      </w:r>
      <w:r w:rsidR="00CE4112" w:rsidRPr="00E34635">
        <w:rPr>
          <w:rFonts w:cs="B Badr"/>
          <w:color w:val="000000"/>
          <w:rtl/>
        </w:rPr>
        <w:t xml:space="preserve"> </w:t>
      </w:r>
      <w:r w:rsidR="00CE4112" w:rsidRPr="00E34635">
        <w:rPr>
          <w:rFonts w:cs="B Badr"/>
          <w:color w:val="000000"/>
        </w:rPr>
        <w:sym w:font="HQPB4" w:char="F0E4"/>
      </w:r>
      <w:r w:rsidR="00CE4112" w:rsidRPr="00E34635">
        <w:rPr>
          <w:rFonts w:cs="B Badr"/>
          <w:color w:val="000000"/>
        </w:rPr>
        <w:sym w:font="HQPB1" w:char="F08B"/>
      </w:r>
      <w:r w:rsidR="00CE4112" w:rsidRPr="00E34635">
        <w:rPr>
          <w:rFonts w:cs="B Badr"/>
          <w:color w:val="000000"/>
        </w:rPr>
        <w:sym w:font="HQPB4" w:char="F0E8"/>
      </w:r>
      <w:r w:rsidR="00CE4112" w:rsidRPr="00E34635">
        <w:rPr>
          <w:rFonts w:cs="B Badr"/>
          <w:color w:val="000000"/>
        </w:rPr>
        <w:sym w:font="HQPB1" w:char="F07B"/>
      </w:r>
      <w:r w:rsidR="00CE4112" w:rsidRPr="00E34635">
        <w:rPr>
          <w:rFonts w:cs="B Badr"/>
          <w:color w:val="000000"/>
        </w:rPr>
        <w:sym w:font="HQPB4" w:char="F0F9"/>
      </w:r>
      <w:r w:rsidR="00CE4112" w:rsidRPr="00E34635">
        <w:rPr>
          <w:rFonts w:cs="B Badr"/>
          <w:color w:val="000000"/>
        </w:rPr>
        <w:sym w:font="HQPB1" w:char="F027"/>
      </w:r>
      <w:r w:rsidR="00CE4112" w:rsidRPr="00E34635">
        <w:rPr>
          <w:rFonts w:cs="B Badr"/>
          <w:color w:val="000000"/>
        </w:rPr>
        <w:sym w:font="HQPB5" w:char="F074"/>
      </w:r>
      <w:r w:rsidR="00CE4112" w:rsidRPr="00E34635">
        <w:rPr>
          <w:rFonts w:cs="B Badr"/>
          <w:color w:val="000000"/>
        </w:rPr>
        <w:sym w:font="HQPB2" w:char="F083"/>
      </w:r>
      <w:r w:rsidR="00CE4112" w:rsidRPr="00E34635">
        <w:rPr>
          <w:rFonts w:cs="B Badr"/>
          <w:color w:val="000000"/>
        </w:rPr>
        <w:sym w:font="HQPB5" w:char="F075"/>
      </w:r>
      <w:r w:rsidR="00CE4112" w:rsidRPr="00E34635">
        <w:rPr>
          <w:rFonts w:cs="B Badr"/>
          <w:color w:val="000000"/>
        </w:rPr>
        <w:sym w:font="HQPB2" w:char="F072"/>
      </w:r>
      <w:r w:rsidR="00CE4112" w:rsidRPr="00E34635">
        <w:rPr>
          <w:rFonts w:cs="B Badr"/>
          <w:color w:val="000000"/>
          <w:rtl/>
        </w:rPr>
        <w:t xml:space="preserve"> </w:t>
      </w:r>
      <w:r w:rsidR="00CE4112" w:rsidRPr="00E34635">
        <w:rPr>
          <w:rFonts w:cs="B Badr"/>
          <w:color w:val="000000"/>
        </w:rPr>
        <w:sym w:font="HQPB4" w:char="F0CF"/>
      </w:r>
      <w:r w:rsidR="00CE4112" w:rsidRPr="00E34635">
        <w:rPr>
          <w:rFonts w:cs="B Badr"/>
          <w:color w:val="000000"/>
        </w:rPr>
        <w:sym w:font="HQPB1" w:char="F04D"/>
      </w:r>
      <w:r w:rsidR="00CE4112" w:rsidRPr="00E34635">
        <w:rPr>
          <w:rFonts w:cs="B Badr"/>
          <w:color w:val="000000"/>
        </w:rPr>
        <w:sym w:font="HQPB2" w:char="F0BB"/>
      </w:r>
      <w:r w:rsidR="00CE4112" w:rsidRPr="00E34635">
        <w:rPr>
          <w:rFonts w:cs="B Badr"/>
          <w:color w:val="000000"/>
        </w:rPr>
        <w:sym w:font="HQPB5" w:char="F073"/>
      </w:r>
      <w:r w:rsidR="00CE4112" w:rsidRPr="00E34635">
        <w:rPr>
          <w:rFonts w:cs="B Badr"/>
          <w:color w:val="000000"/>
        </w:rPr>
        <w:sym w:font="HQPB2" w:char="F025"/>
      </w:r>
      <w:r w:rsidR="00CE4112" w:rsidRPr="00E34635">
        <w:rPr>
          <w:rFonts w:cs="B Badr"/>
          <w:color w:val="000000"/>
        </w:rPr>
        <w:sym w:font="HQPB5" w:char="F079"/>
      </w:r>
      <w:r w:rsidR="00CE4112" w:rsidRPr="00E34635">
        <w:rPr>
          <w:rFonts w:cs="B Badr"/>
          <w:color w:val="000000"/>
        </w:rPr>
        <w:sym w:font="HQPB1" w:char="F089"/>
      </w:r>
      <w:r w:rsidR="00CE4112" w:rsidRPr="00E34635">
        <w:rPr>
          <w:rFonts w:cs="B Badr"/>
          <w:color w:val="000000"/>
        </w:rPr>
        <w:sym w:font="HQPB4" w:char="F0A2"/>
      </w:r>
      <w:r w:rsidR="00CE4112" w:rsidRPr="00E34635">
        <w:rPr>
          <w:rFonts w:cs="B Badr"/>
          <w:color w:val="000000"/>
        </w:rPr>
        <w:sym w:font="HQPB1" w:char="F0C1"/>
      </w:r>
      <w:r w:rsidR="00CE4112" w:rsidRPr="00E34635">
        <w:rPr>
          <w:rFonts w:cs="B Badr"/>
          <w:color w:val="000000"/>
        </w:rPr>
        <w:sym w:font="HQPB2" w:char="F039"/>
      </w:r>
      <w:r w:rsidR="00CE4112" w:rsidRPr="00E34635">
        <w:rPr>
          <w:rFonts w:cs="B Badr"/>
          <w:color w:val="000000"/>
        </w:rPr>
        <w:sym w:font="HQPB5" w:char="F024"/>
      </w:r>
      <w:r w:rsidR="00CE4112" w:rsidRPr="00E34635">
        <w:rPr>
          <w:rFonts w:cs="B Badr"/>
          <w:color w:val="000000"/>
        </w:rPr>
        <w:sym w:font="HQPB1" w:char="F023"/>
      </w:r>
      <w:r w:rsidR="00CE4112" w:rsidRPr="00E34635">
        <w:rPr>
          <w:rFonts w:cs="B Badr"/>
          <w:color w:val="000000"/>
          <w:rtl/>
        </w:rPr>
        <w:t xml:space="preserve"> </w:t>
      </w:r>
      <w:r w:rsidR="00CE4112" w:rsidRPr="00E34635">
        <w:rPr>
          <w:rFonts w:cs="B Badr"/>
          <w:color w:val="000000"/>
        </w:rPr>
        <w:sym w:font="HQPB4" w:char="F09E"/>
      </w:r>
      <w:r w:rsidR="00CE4112" w:rsidRPr="00E34635">
        <w:rPr>
          <w:rFonts w:cs="B Badr"/>
          <w:color w:val="000000"/>
        </w:rPr>
        <w:sym w:font="HQPB2" w:char="F063"/>
      </w:r>
      <w:r w:rsidR="00CE4112" w:rsidRPr="00E34635">
        <w:rPr>
          <w:rFonts w:cs="B Badr"/>
          <w:color w:val="000000"/>
        </w:rPr>
        <w:sym w:font="HQPB5" w:char="F072"/>
      </w:r>
      <w:r w:rsidR="00CE4112" w:rsidRPr="00E34635">
        <w:rPr>
          <w:rFonts w:cs="B Badr"/>
          <w:color w:val="000000"/>
        </w:rPr>
        <w:sym w:font="HQPB1" w:char="F026"/>
      </w:r>
      <w:r w:rsidR="00CE4112" w:rsidRPr="00E34635">
        <w:rPr>
          <w:rFonts w:cs="B Badr"/>
          <w:color w:val="000000"/>
        </w:rPr>
        <w:sym w:font="HQPB5" w:char="F075"/>
      </w:r>
      <w:r w:rsidR="00CE4112" w:rsidRPr="00E34635">
        <w:rPr>
          <w:rFonts w:cs="B Badr"/>
          <w:color w:val="000000"/>
        </w:rPr>
        <w:sym w:font="HQPB2" w:char="F072"/>
      </w:r>
      <w:r w:rsidR="00CE4112" w:rsidRPr="00E34635">
        <w:rPr>
          <w:rFonts w:cs="B Badr"/>
          <w:color w:val="000000"/>
          <w:rtl/>
        </w:rPr>
        <w:t xml:space="preserve"> </w:t>
      </w:r>
      <w:r w:rsidR="00CE4112" w:rsidRPr="00E34635">
        <w:rPr>
          <w:rFonts w:cs="B Badr"/>
          <w:color w:val="000000"/>
        </w:rPr>
        <w:sym w:font="HQPB5" w:char="F0A9"/>
      </w:r>
      <w:r w:rsidR="00CE4112" w:rsidRPr="00E34635">
        <w:rPr>
          <w:rFonts w:cs="B Badr"/>
          <w:color w:val="000000"/>
        </w:rPr>
        <w:sym w:font="HQPB1" w:char="F021"/>
      </w:r>
      <w:r w:rsidR="00CE4112" w:rsidRPr="00E34635">
        <w:rPr>
          <w:rFonts w:cs="B Badr"/>
          <w:color w:val="000000"/>
        </w:rPr>
        <w:sym w:font="HQPB5" w:char="F024"/>
      </w:r>
      <w:r w:rsidR="00CE4112" w:rsidRPr="00E34635">
        <w:rPr>
          <w:rFonts w:cs="B Badr"/>
          <w:color w:val="000000"/>
        </w:rPr>
        <w:sym w:font="HQPB1" w:char="F023"/>
      </w:r>
      <w:r w:rsidR="00CE4112" w:rsidRPr="00E34635">
        <w:rPr>
          <w:rFonts w:cs="B Badr"/>
          <w:color w:val="000000"/>
          <w:rtl/>
        </w:rPr>
        <w:t xml:space="preserve"> </w:t>
      </w:r>
      <w:r w:rsidR="00CE4112" w:rsidRPr="00E34635">
        <w:rPr>
          <w:rFonts w:cs="B Badr"/>
          <w:color w:val="000000"/>
        </w:rPr>
        <w:sym w:font="HQPB5" w:char="F075"/>
      </w:r>
      <w:r w:rsidR="00CE4112" w:rsidRPr="00E34635">
        <w:rPr>
          <w:rFonts w:cs="B Badr"/>
          <w:color w:val="000000"/>
        </w:rPr>
        <w:sym w:font="HQPB2" w:char="F071"/>
      </w:r>
      <w:r w:rsidR="00CE4112" w:rsidRPr="00E34635">
        <w:rPr>
          <w:rFonts w:cs="B Badr"/>
          <w:color w:val="000000"/>
        </w:rPr>
        <w:sym w:font="HQPB4" w:char="F0E8"/>
      </w:r>
      <w:r w:rsidR="00CE4112" w:rsidRPr="00E34635">
        <w:rPr>
          <w:rFonts w:cs="B Badr"/>
          <w:color w:val="000000"/>
        </w:rPr>
        <w:sym w:font="HQPB2" w:char="F064"/>
      </w:r>
      <w:r w:rsidR="00CE4112" w:rsidRPr="00E34635">
        <w:rPr>
          <w:rFonts w:cs="B Badr"/>
          <w:color w:val="000000"/>
          <w:rtl/>
        </w:rPr>
        <w:t xml:space="preserve"> </w:t>
      </w:r>
      <w:r w:rsidR="00CE4112" w:rsidRPr="00E34635">
        <w:rPr>
          <w:rFonts w:cs="B Badr"/>
          <w:color w:val="000000"/>
        </w:rPr>
        <w:sym w:font="HQPB4" w:char="F0DC"/>
      </w:r>
      <w:r w:rsidR="00CE4112" w:rsidRPr="00E34635">
        <w:rPr>
          <w:rFonts w:cs="B Badr"/>
          <w:color w:val="000000"/>
        </w:rPr>
        <w:sym w:font="HQPB1" w:char="F03E"/>
      </w:r>
      <w:r w:rsidR="00CE4112" w:rsidRPr="00E34635">
        <w:rPr>
          <w:rFonts w:cs="B Badr"/>
          <w:color w:val="000000"/>
        </w:rPr>
        <w:sym w:font="HQPB1" w:char="F023"/>
      </w:r>
      <w:r w:rsidR="00CE4112" w:rsidRPr="00E34635">
        <w:rPr>
          <w:rFonts w:cs="B Badr"/>
          <w:color w:val="000000"/>
        </w:rPr>
        <w:sym w:font="HQPB4" w:char="F0A7"/>
      </w:r>
      <w:r w:rsidR="00CE4112" w:rsidRPr="00E34635">
        <w:rPr>
          <w:rFonts w:cs="B Badr"/>
          <w:color w:val="000000"/>
        </w:rPr>
        <w:sym w:font="HQPB2" w:char="F071"/>
      </w:r>
      <w:r w:rsidR="00CE4112" w:rsidRPr="00E34635">
        <w:rPr>
          <w:rFonts w:cs="B Badr"/>
          <w:color w:val="000000"/>
        </w:rPr>
        <w:sym w:font="HQPB4" w:char="F0AD"/>
      </w:r>
      <w:r w:rsidR="00CE4112" w:rsidRPr="00E34635">
        <w:rPr>
          <w:rFonts w:cs="B Badr"/>
          <w:color w:val="000000"/>
        </w:rPr>
        <w:sym w:font="HQPB1" w:char="F047"/>
      </w:r>
      <w:r w:rsidR="00CE4112" w:rsidRPr="00E34635">
        <w:rPr>
          <w:rFonts w:cs="B Badr"/>
          <w:color w:val="000000"/>
        </w:rPr>
        <w:sym w:font="HQPB2" w:char="F039"/>
      </w:r>
      <w:r w:rsidR="00CE4112" w:rsidRPr="00E34635">
        <w:rPr>
          <w:rFonts w:cs="B Badr"/>
          <w:color w:val="000000"/>
        </w:rPr>
        <w:sym w:font="HQPB5" w:char="F024"/>
      </w:r>
      <w:r w:rsidR="00CE4112" w:rsidRPr="00E34635">
        <w:rPr>
          <w:rFonts w:cs="B Badr"/>
          <w:color w:val="000000"/>
        </w:rPr>
        <w:sym w:font="HQPB1" w:char="F023"/>
      </w:r>
      <w:r w:rsidR="00CE4112" w:rsidRPr="00E34635">
        <w:rPr>
          <w:rFonts w:cs="B Badr"/>
          <w:color w:val="000000"/>
          <w:rtl/>
        </w:rPr>
        <w:t xml:space="preserve"> </w:t>
      </w:r>
      <w:r w:rsidR="00CE4112" w:rsidRPr="00E34635">
        <w:rPr>
          <w:rFonts w:cs="B Badr"/>
          <w:color w:val="000000"/>
        </w:rPr>
        <w:sym w:font="HQPB4" w:char="F0DE"/>
      </w:r>
      <w:r w:rsidR="00CE4112" w:rsidRPr="00E34635">
        <w:rPr>
          <w:rFonts w:cs="B Badr"/>
          <w:color w:val="000000"/>
        </w:rPr>
        <w:sym w:font="HQPB2" w:char="F04F"/>
      </w:r>
      <w:r w:rsidR="00CE4112" w:rsidRPr="00E34635">
        <w:rPr>
          <w:rFonts w:cs="B Badr"/>
          <w:color w:val="000000"/>
        </w:rPr>
        <w:sym w:font="HQPB2" w:char="F08A"/>
      </w:r>
      <w:r w:rsidR="00CE4112" w:rsidRPr="00E34635">
        <w:rPr>
          <w:rFonts w:cs="B Badr"/>
          <w:color w:val="000000"/>
        </w:rPr>
        <w:sym w:font="HQPB4" w:char="F0CF"/>
      </w:r>
      <w:r w:rsidR="00CE4112" w:rsidRPr="00E34635">
        <w:rPr>
          <w:rFonts w:cs="B Badr"/>
          <w:color w:val="000000"/>
        </w:rPr>
        <w:sym w:font="HQPB1" w:char="F06D"/>
      </w:r>
      <w:r w:rsidR="00CE4112" w:rsidRPr="00E34635">
        <w:rPr>
          <w:rFonts w:cs="B Badr"/>
          <w:color w:val="000000"/>
        </w:rPr>
        <w:sym w:font="HQPB4" w:char="F0A7"/>
      </w:r>
      <w:r w:rsidR="00CE4112" w:rsidRPr="00E34635">
        <w:rPr>
          <w:rFonts w:cs="B Badr"/>
          <w:color w:val="000000"/>
        </w:rPr>
        <w:sym w:font="HQPB1" w:char="F08D"/>
      </w:r>
      <w:r w:rsidR="00CE4112" w:rsidRPr="00E34635">
        <w:rPr>
          <w:rFonts w:cs="B Badr"/>
          <w:color w:val="000000"/>
        </w:rPr>
        <w:sym w:font="HQPB2" w:char="F039"/>
      </w:r>
      <w:r w:rsidR="00CE4112" w:rsidRPr="00E34635">
        <w:rPr>
          <w:rFonts w:cs="B Badr"/>
          <w:color w:val="000000"/>
        </w:rPr>
        <w:sym w:font="HQPB5" w:char="F024"/>
      </w:r>
      <w:r w:rsidR="00CE4112"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5D493F">
        <w:rPr>
          <w:rFonts w:cs="B Lotus" w:hint="cs"/>
          <w:sz w:val="28"/>
          <w:szCs w:val="28"/>
          <w:rtl/>
          <w:lang w:bidi="fa-IR"/>
        </w:rPr>
        <w:t>[</w:t>
      </w:r>
      <w:r w:rsidR="00CE4112">
        <w:rPr>
          <w:rFonts w:cs="B Lotus" w:hint="cs"/>
          <w:sz w:val="28"/>
          <w:szCs w:val="28"/>
          <w:rtl/>
          <w:lang w:bidi="fa-IR"/>
        </w:rPr>
        <w:t>توبه</w:t>
      </w:r>
      <w:r>
        <w:rPr>
          <w:rFonts w:cs="B Lotus" w:hint="cs"/>
          <w:sz w:val="28"/>
          <w:szCs w:val="28"/>
          <w:rtl/>
          <w:lang w:bidi="fa-IR"/>
        </w:rPr>
        <w:t>/</w:t>
      </w:r>
      <w:r w:rsidR="00CE4112">
        <w:rPr>
          <w:rFonts w:cs="B Lotus" w:hint="cs"/>
          <w:sz w:val="28"/>
          <w:szCs w:val="28"/>
          <w:rtl/>
          <w:lang w:bidi="fa-IR"/>
        </w:rPr>
        <w:t>104</w:t>
      </w:r>
      <w:r w:rsidR="005D493F">
        <w:rPr>
          <w:rFonts w:cs="B Lotus" w:hint="cs"/>
          <w:sz w:val="28"/>
          <w:szCs w:val="28"/>
          <w:rtl/>
          <w:lang w:bidi="fa-IR"/>
        </w:rPr>
        <w:t>]</w:t>
      </w:r>
    </w:p>
    <w:p w:rsidR="007D0DDB" w:rsidRPr="00D938A1" w:rsidRDefault="007D0DDB" w:rsidP="00785B51">
      <w:pPr>
        <w:tabs>
          <w:tab w:val="right" w:pos="7031"/>
        </w:tabs>
        <w:bidi/>
        <w:ind w:left="1134"/>
        <w:jc w:val="both"/>
        <w:rPr>
          <w:rFonts w:cs="B Lotus"/>
          <w:sz w:val="26"/>
          <w:szCs w:val="26"/>
          <w:rtl/>
          <w:lang w:bidi="fa-IR"/>
        </w:rPr>
      </w:pPr>
      <w:r>
        <w:rPr>
          <w:rFonts w:cs="B Lotus" w:hint="cs"/>
          <w:sz w:val="26"/>
          <w:szCs w:val="26"/>
          <w:rtl/>
          <w:lang w:bidi="fa-IR"/>
        </w:rPr>
        <w:t>«</w:t>
      </w:r>
      <w:r w:rsidR="00785B51" w:rsidRPr="00785B51">
        <w:rPr>
          <w:rFonts w:cs="B Lotus"/>
          <w:sz w:val="26"/>
          <w:szCs w:val="26"/>
          <w:rtl/>
          <w:lang w:bidi="fa-IR"/>
        </w:rPr>
        <w:t>آيا ندانسته‌اند كه تنها خداست كه از بندگانش توبه را مى‌پذيرد و صدقات را مى‌گيرد، و خداست كه خود توبه‌پذير مهربان است</w:t>
      </w:r>
      <w:r w:rsidRPr="00D938A1">
        <w:rPr>
          <w:rFonts w:cs="B Lotus" w:hint="cs"/>
          <w:sz w:val="26"/>
          <w:szCs w:val="26"/>
          <w:rtl/>
          <w:lang w:bidi="fa-IR"/>
        </w:rPr>
        <w:t>».</w:t>
      </w:r>
    </w:p>
    <w:p w:rsidR="006646CD" w:rsidRDefault="002F7AE3" w:rsidP="00785B51">
      <w:pPr>
        <w:bidi/>
        <w:ind w:firstLine="284"/>
        <w:jc w:val="both"/>
        <w:rPr>
          <w:rFonts w:cs="B Lotus"/>
          <w:sz w:val="28"/>
          <w:szCs w:val="28"/>
          <w:rtl/>
          <w:lang w:bidi="fa-IR"/>
        </w:rPr>
      </w:pPr>
      <w:r>
        <w:rPr>
          <w:rFonts w:cs="B Lotus" w:hint="cs"/>
          <w:sz w:val="28"/>
          <w:szCs w:val="28"/>
          <w:rtl/>
          <w:lang w:bidi="fa-IR"/>
        </w:rPr>
        <w:t>لذا در بيان اين آيات مشخص گرديد كه يكي از اسماي حسني خداوند «توّاب» است كه شخص گناهكار را براي توبه‌كردن موفق مي‌نمايد تا توبة او را بپذيرد. بنابراين هر توب</w:t>
      </w:r>
      <w:r w:rsidR="00785B51">
        <w:rPr>
          <w:rFonts w:cs="B Lotus" w:hint="cs"/>
          <w:sz w:val="28"/>
          <w:szCs w:val="28"/>
          <w:rtl/>
          <w:lang w:bidi="fa-IR"/>
        </w:rPr>
        <w:t>ه</w:t>
      </w:r>
      <w:r w:rsidR="00785B51">
        <w:rPr>
          <w:rFonts w:cs="B Lotus"/>
          <w:sz w:val="28"/>
          <w:szCs w:val="28"/>
          <w:rtl/>
          <w:lang w:bidi="fa-IR"/>
        </w:rPr>
        <w:softHyphen/>
      </w:r>
      <w:r>
        <w:rPr>
          <w:rFonts w:cs="B Lotus" w:hint="cs"/>
          <w:sz w:val="28"/>
          <w:szCs w:val="28"/>
          <w:rtl/>
          <w:lang w:bidi="fa-IR"/>
        </w:rPr>
        <w:t xml:space="preserve"> بنده شامل دو توبه از سوي پروردگار است: توبة اول براي هدايت و توفيق است و توبة دوم براي پذيرش آن.</w:t>
      </w:r>
    </w:p>
    <w:p w:rsidR="00E72495" w:rsidRDefault="00BB65A5" w:rsidP="00785B51">
      <w:pPr>
        <w:bidi/>
        <w:ind w:firstLine="284"/>
        <w:jc w:val="both"/>
        <w:rPr>
          <w:rFonts w:cs="B Lotus"/>
          <w:sz w:val="28"/>
          <w:szCs w:val="28"/>
          <w:rtl/>
          <w:lang w:bidi="fa-IR"/>
        </w:rPr>
      </w:pPr>
      <w:r>
        <w:rPr>
          <w:rFonts w:cs="B Lotus" w:hint="cs"/>
          <w:sz w:val="28"/>
          <w:szCs w:val="28"/>
          <w:rtl/>
          <w:lang w:bidi="fa-IR"/>
        </w:rPr>
        <w:t xml:space="preserve">مردي به رابعه گفت: </w:t>
      </w:r>
      <w:r w:rsidR="00420BEA">
        <w:rPr>
          <w:rFonts w:cs="B Lotus" w:hint="cs"/>
          <w:sz w:val="28"/>
          <w:szCs w:val="28"/>
          <w:rtl/>
          <w:lang w:bidi="fa-IR"/>
        </w:rPr>
        <w:t>من گناهان و معصيتهاي فراواني كرده‌ام، لذا اگر توبه كنم خداوند توب</w:t>
      </w:r>
      <w:r w:rsidR="00785B51">
        <w:rPr>
          <w:rFonts w:cs="B Lotus" w:hint="cs"/>
          <w:sz w:val="28"/>
          <w:szCs w:val="28"/>
          <w:rtl/>
          <w:lang w:bidi="fa-IR"/>
        </w:rPr>
        <w:t>ه</w:t>
      </w:r>
      <w:r w:rsidR="00785B51">
        <w:rPr>
          <w:rFonts w:cs="B Lotus"/>
          <w:sz w:val="28"/>
          <w:szCs w:val="28"/>
          <w:rtl/>
          <w:lang w:bidi="fa-IR"/>
        </w:rPr>
        <w:softHyphen/>
      </w:r>
      <w:r w:rsidR="00785B51">
        <w:rPr>
          <w:rFonts w:cs="B Lotus" w:hint="cs"/>
          <w:sz w:val="28"/>
          <w:szCs w:val="28"/>
          <w:rtl/>
          <w:lang w:bidi="fa-IR"/>
        </w:rPr>
        <w:t>ی</w:t>
      </w:r>
      <w:r w:rsidR="00420BEA">
        <w:rPr>
          <w:rFonts w:cs="B Lotus" w:hint="cs"/>
          <w:sz w:val="28"/>
          <w:szCs w:val="28"/>
          <w:rtl/>
          <w:lang w:bidi="fa-IR"/>
        </w:rPr>
        <w:t xml:space="preserve"> مرا مي‌پذيرد؟ در جواب گفت: خير، اگر خداوند به تو توفيق توبه داد، آنوقت توبه مي‌كني و مي‌پذيرد اينجاست كه رابعه اشاره‌ به اين آي</w:t>
      </w:r>
      <w:r w:rsidR="00785B51">
        <w:rPr>
          <w:rFonts w:cs="B Lotus" w:hint="cs"/>
          <w:sz w:val="28"/>
          <w:szCs w:val="28"/>
          <w:rtl/>
          <w:lang w:bidi="fa-IR"/>
        </w:rPr>
        <w:t>ه</w:t>
      </w:r>
      <w:r w:rsidR="00420BEA">
        <w:rPr>
          <w:rFonts w:cs="B Lotus" w:hint="cs"/>
          <w:sz w:val="28"/>
          <w:szCs w:val="28"/>
          <w:rtl/>
          <w:lang w:bidi="fa-IR"/>
        </w:rPr>
        <w:t xml:space="preserve"> قرآني مي‌نمايد:</w:t>
      </w:r>
    </w:p>
    <w:p w:rsidR="00582AAD" w:rsidRPr="00785B51" w:rsidRDefault="00582AAD" w:rsidP="00785B51">
      <w:pPr>
        <w:tabs>
          <w:tab w:val="right" w:pos="7485"/>
        </w:tabs>
        <w:bidi/>
        <w:ind w:left="1134"/>
        <w:jc w:val="both"/>
        <w:rPr>
          <w:rFonts w:cs="B Lotus"/>
          <w:rtl/>
          <w:lang w:bidi="fa-IR"/>
        </w:rPr>
      </w:pPr>
      <w:r w:rsidRPr="00785B51">
        <w:rPr>
          <w:rFonts w:cs="B Lotus" w:hint="cs"/>
          <w:lang w:bidi="fa-IR"/>
        </w:rPr>
        <w:sym w:font="AGA Arabesque" w:char="F029"/>
      </w:r>
      <w:r w:rsidRPr="00785B51">
        <w:rPr>
          <w:rFonts w:cs="B Lotus" w:hint="cs"/>
          <w:rtl/>
          <w:lang w:bidi="fa-IR"/>
        </w:rPr>
        <w:t xml:space="preserve"> </w:t>
      </w:r>
      <w:r w:rsidR="00F94BE4" w:rsidRPr="00785B51">
        <w:rPr>
          <w:rFonts w:cs="B Badr"/>
          <w:color w:val="000000"/>
        </w:rPr>
        <w:sym w:font="HQPB4" w:char="F0A2"/>
      </w:r>
      <w:r w:rsidR="00F94BE4" w:rsidRPr="00785B51">
        <w:rPr>
          <w:rFonts w:cs="B Badr"/>
          <w:color w:val="000000"/>
        </w:rPr>
        <w:sym w:font="HQPB2" w:char="F04F"/>
      </w:r>
      <w:r w:rsidR="00F94BE4" w:rsidRPr="00785B51">
        <w:rPr>
          <w:rFonts w:cs="B Badr"/>
          <w:color w:val="000000"/>
        </w:rPr>
        <w:sym w:font="HQPB4" w:char="F0E8"/>
      </w:r>
      <w:r w:rsidR="00F94BE4" w:rsidRPr="00785B51">
        <w:rPr>
          <w:rFonts w:cs="B Badr"/>
          <w:color w:val="000000"/>
        </w:rPr>
        <w:sym w:font="HQPB1" w:char="F04F"/>
      </w:r>
      <w:r w:rsidR="00F94BE4" w:rsidRPr="00785B51">
        <w:rPr>
          <w:rFonts w:cs="B Badr"/>
          <w:color w:val="000000"/>
          <w:rtl/>
        </w:rPr>
        <w:t xml:space="preserve"> </w:t>
      </w:r>
      <w:r w:rsidR="00F94BE4" w:rsidRPr="00785B51">
        <w:rPr>
          <w:rFonts w:cs="B Badr"/>
          <w:color w:val="000000"/>
        </w:rPr>
        <w:sym w:font="HQPB5" w:char="F07A"/>
      </w:r>
      <w:r w:rsidR="00F94BE4" w:rsidRPr="00785B51">
        <w:rPr>
          <w:rFonts w:cs="B Badr"/>
          <w:color w:val="000000"/>
        </w:rPr>
        <w:sym w:font="HQPB1" w:char="F03E"/>
      </w:r>
      <w:r w:rsidR="00F94BE4" w:rsidRPr="00785B51">
        <w:rPr>
          <w:rFonts w:cs="B Badr"/>
          <w:color w:val="000000"/>
        </w:rPr>
        <w:sym w:font="HQPB1" w:char="F024"/>
      </w:r>
      <w:r w:rsidR="00F94BE4" w:rsidRPr="00785B51">
        <w:rPr>
          <w:rFonts w:cs="B Badr"/>
          <w:color w:val="000000"/>
        </w:rPr>
        <w:sym w:font="HQPB5" w:char="F073"/>
      </w:r>
      <w:r w:rsidR="00F94BE4" w:rsidRPr="00785B51">
        <w:rPr>
          <w:rFonts w:cs="B Badr"/>
          <w:color w:val="000000"/>
        </w:rPr>
        <w:sym w:font="HQPB1" w:char="F03F"/>
      </w:r>
      <w:r w:rsidR="00F94BE4" w:rsidRPr="00785B51">
        <w:rPr>
          <w:rFonts w:cs="B Badr"/>
          <w:color w:val="000000"/>
          <w:rtl/>
        </w:rPr>
        <w:t xml:space="preserve"> </w:t>
      </w:r>
      <w:r w:rsidR="00F94BE4" w:rsidRPr="00785B51">
        <w:rPr>
          <w:rFonts w:cs="B Badr"/>
          <w:color w:val="000000"/>
        </w:rPr>
        <w:sym w:font="HQPB4" w:char="F0F3"/>
      </w:r>
      <w:r w:rsidR="00F94BE4" w:rsidRPr="00785B51">
        <w:rPr>
          <w:rFonts w:cs="B Badr"/>
          <w:color w:val="000000"/>
        </w:rPr>
        <w:sym w:font="HQPB2" w:char="F04F"/>
      </w:r>
      <w:r w:rsidR="00F94BE4" w:rsidRPr="00785B51">
        <w:rPr>
          <w:rFonts w:cs="B Badr"/>
          <w:color w:val="000000"/>
        </w:rPr>
        <w:sym w:font="HQPB4" w:char="F0CE"/>
      </w:r>
      <w:r w:rsidR="00F94BE4" w:rsidRPr="00785B51">
        <w:rPr>
          <w:rFonts w:cs="B Badr"/>
          <w:color w:val="000000"/>
        </w:rPr>
        <w:sym w:font="HQPB2" w:char="F067"/>
      </w:r>
      <w:r w:rsidR="00F94BE4" w:rsidRPr="00785B51">
        <w:rPr>
          <w:rFonts w:cs="B Badr"/>
          <w:color w:val="000000"/>
        </w:rPr>
        <w:sym w:font="HQPB4" w:char="F0F8"/>
      </w:r>
      <w:r w:rsidR="00F94BE4" w:rsidRPr="00785B51">
        <w:rPr>
          <w:rFonts w:cs="B Badr"/>
          <w:color w:val="000000"/>
        </w:rPr>
        <w:sym w:font="HQPB2" w:char="F08A"/>
      </w:r>
      <w:r w:rsidR="00F94BE4" w:rsidRPr="00785B51">
        <w:rPr>
          <w:rFonts w:cs="B Badr"/>
          <w:color w:val="000000"/>
        </w:rPr>
        <w:sym w:font="HQPB5" w:char="F06E"/>
      </w:r>
      <w:r w:rsidR="00F94BE4" w:rsidRPr="00785B51">
        <w:rPr>
          <w:rFonts w:cs="B Badr"/>
          <w:color w:val="000000"/>
        </w:rPr>
        <w:sym w:font="HQPB2" w:char="F03D"/>
      </w:r>
      <w:r w:rsidR="00F94BE4" w:rsidRPr="00785B51">
        <w:rPr>
          <w:rFonts w:cs="B Badr"/>
          <w:color w:val="000000"/>
        </w:rPr>
        <w:sym w:font="HQPB5" w:char="F074"/>
      </w:r>
      <w:r w:rsidR="00F94BE4" w:rsidRPr="00785B51">
        <w:rPr>
          <w:rFonts w:cs="B Badr"/>
          <w:color w:val="000000"/>
        </w:rPr>
        <w:sym w:font="HQPB1" w:char="F0E6"/>
      </w:r>
      <w:r w:rsidR="00F94BE4" w:rsidRPr="00785B51">
        <w:rPr>
          <w:rFonts w:cs="B Badr"/>
          <w:color w:val="000000"/>
          <w:rtl/>
        </w:rPr>
        <w:t xml:space="preserve"> </w:t>
      </w:r>
      <w:r w:rsidR="00F94BE4" w:rsidRPr="00785B51">
        <w:rPr>
          <w:rFonts w:cs="B Badr"/>
          <w:color w:val="000000"/>
        </w:rPr>
        <w:sym w:font="HQPB5" w:char="F028"/>
      </w:r>
      <w:r w:rsidR="00F94BE4" w:rsidRPr="00785B51">
        <w:rPr>
          <w:rFonts w:cs="B Badr"/>
          <w:color w:val="000000"/>
        </w:rPr>
        <w:sym w:font="HQPB1" w:char="F023"/>
      </w:r>
      <w:r w:rsidR="00F94BE4" w:rsidRPr="00785B51">
        <w:rPr>
          <w:rFonts w:cs="B Badr"/>
          <w:color w:val="000000"/>
        </w:rPr>
        <w:sym w:font="HQPB4" w:char="F0FE"/>
      </w:r>
      <w:r w:rsidR="00F94BE4" w:rsidRPr="00785B51">
        <w:rPr>
          <w:rFonts w:cs="B Badr"/>
          <w:color w:val="000000"/>
        </w:rPr>
        <w:sym w:font="HQPB2" w:char="F071"/>
      </w:r>
      <w:r w:rsidR="00F94BE4" w:rsidRPr="00785B51">
        <w:rPr>
          <w:rFonts w:cs="B Badr"/>
          <w:color w:val="000000"/>
        </w:rPr>
        <w:sym w:font="HQPB4" w:char="F0E7"/>
      </w:r>
      <w:r w:rsidR="00F94BE4" w:rsidRPr="00785B51">
        <w:rPr>
          <w:rFonts w:cs="B Badr"/>
          <w:color w:val="000000"/>
        </w:rPr>
        <w:sym w:font="HQPB1" w:char="F02F"/>
      </w:r>
      <w:r w:rsidR="00F94BE4" w:rsidRPr="00785B51">
        <w:rPr>
          <w:rFonts w:cs="B Badr"/>
          <w:color w:val="000000"/>
        </w:rPr>
        <w:sym w:font="HQPB2" w:char="F071"/>
      </w:r>
      <w:r w:rsidR="00F94BE4" w:rsidRPr="00785B51">
        <w:rPr>
          <w:rFonts w:cs="B Badr"/>
          <w:color w:val="000000"/>
        </w:rPr>
        <w:sym w:font="HQPB4" w:char="F0E7"/>
      </w:r>
      <w:r w:rsidR="00F94BE4" w:rsidRPr="00785B51">
        <w:rPr>
          <w:rFonts w:cs="B Badr"/>
          <w:color w:val="000000"/>
        </w:rPr>
        <w:sym w:font="HQPB1" w:char="F046"/>
      </w:r>
      <w:r w:rsidR="00F94BE4" w:rsidRPr="00785B51">
        <w:rPr>
          <w:rFonts w:cs="B Badr"/>
          <w:color w:val="000000"/>
        </w:rPr>
        <w:sym w:font="HQPB5" w:char="F075"/>
      </w:r>
      <w:r w:rsidR="00F94BE4" w:rsidRPr="00785B51">
        <w:rPr>
          <w:rFonts w:cs="B Badr"/>
          <w:color w:val="000000"/>
        </w:rPr>
        <w:sym w:font="HQPB2" w:char="F08B"/>
      </w:r>
      <w:r w:rsidR="00F94BE4" w:rsidRPr="00785B51">
        <w:rPr>
          <w:rFonts w:cs="B Badr"/>
          <w:color w:val="000000"/>
        </w:rPr>
        <w:sym w:font="HQPB4" w:char="F0CF"/>
      </w:r>
      <w:r w:rsidR="00F94BE4" w:rsidRPr="00785B51">
        <w:rPr>
          <w:rFonts w:cs="B Badr"/>
          <w:color w:val="000000"/>
        </w:rPr>
        <w:sym w:font="HQPB2" w:char="F039"/>
      </w:r>
      <w:r w:rsidRPr="00785B51">
        <w:rPr>
          <w:rFonts w:cs="B Lotus" w:hint="cs"/>
          <w:rtl/>
          <w:lang w:bidi="fa-IR"/>
        </w:rPr>
        <w:t xml:space="preserve"> </w:t>
      </w:r>
      <w:r w:rsidRPr="00785B51">
        <w:rPr>
          <w:rFonts w:cs="B Lotus" w:hint="cs"/>
          <w:lang w:bidi="fa-IR"/>
        </w:rPr>
        <w:sym w:font="AGA Arabesque" w:char="F028"/>
      </w:r>
      <w:r w:rsidRPr="00785B51">
        <w:rPr>
          <w:rFonts w:cs="B Lotus" w:hint="cs"/>
          <w:rtl/>
          <w:lang w:bidi="fa-IR"/>
        </w:rPr>
        <w:tab/>
      </w:r>
      <w:r w:rsidR="00785B51" w:rsidRPr="00785B51">
        <w:rPr>
          <w:rFonts w:cs="B Lotus" w:hint="cs"/>
          <w:rtl/>
          <w:lang w:bidi="fa-IR"/>
        </w:rPr>
        <w:t>[</w:t>
      </w:r>
      <w:r w:rsidRPr="00785B51">
        <w:rPr>
          <w:rFonts w:cs="B Lotus" w:hint="cs"/>
          <w:rtl/>
          <w:lang w:bidi="fa-IR"/>
        </w:rPr>
        <w:t>ت</w:t>
      </w:r>
      <w:r w:rsidR="00F94BE4" w:rsidRPr="00785B51">
        <w:rPr>
          <w:rFonts w:cs="B Lotus" w:hint="cs"/>
          <w:rtl/>
          <w:lang w:bidi="fa-IR"/>
        </w:rPr>
        <w:t>وبه</w:t>
      </w:r>
      <w:r w:rsidRPr="00785B51">
        <w:rPr>
          <w:rFonts w:cs="B Lotus" w:hint="cs"/>
          <w:rtl/>
          <w:lang w:bidi="fa-IR"/>
        </w:rPr>
        <w:t>/</w:t>
      </w:r>
      <w:r w:rsidR="00F94BE4" w:rsidRPr="00785B51">
        <w:rPr>
          <w:rFonts w:cs="B Lotus" w:hint="cs"/>
          <w:rtl/>
          <w:lang w:bidi="fa-IR"/>
        </w:rPr>
        <w:t>118</w:t>
      </w:r>
      <w:r w:rsidR="00785B51" w:rsidRPr="00785B51">
        <w:rPr>
          <w:rFonts w:cs="B Lotus" w:hint="cs"/>
          <w:rtl/>
          <w:lang w:bidi="fa-IR"/>
        </w:rPr>
        <w:t>]</w:t>
      </w:r>
    </w:p>
    <w:p w:rsidR="00582AAD" w:rsidRPr="00D938A1" w:rsidRDefault="00582AAD" w:rsidP="00650D26">
      <w:pPr>
        <w:tabs>
          <w:tab w:val="right" w:pos="7031"/>
        </w:tabs>
        <w:bidi/>
        <w:ind w:left="1134"/>
        <w:jc w:val="both"/>
        <w:rPr>
          <w:rFonts w:cs="B Lotus"/>
          <w:sz w:val="26"/>
          <w:szCs w:val="26"/>
          <w:rtl/>
          <w:lang w:bidi="fa-IR"/>
        </w:rPr>
      </w:pPr>
      <w:r>
        <w:rPr>
          <w:rFonts w:cs="B Lotus" w:hint="cs"/>
          <w:sz w:val="26"/>
          <w:szCs w:val="26"/>
          <w:rtl/>
          <w:lang w:bidi="fa-IR"/>
        </w:rPr>
        <w:t>«</w:t>
      </w:r>
      <w:r w:rsidR="00650D26">
        <w:rPr>
          <w:rFonts w:cs="B Lotus" w:hint="cs"/>
          <w:sz w:val="26"/>
          <w:szCs w:val="26"/>
          <w:rtl/>
          <w:lang w:bidi="fa-IR"/>
        </w:rPr>
        <w:t>آنان را براي توبه موفق گردانيد تا توبه كنند</w:t>
      </w:r>
      <w:r w:rsidRPr="00D938A1">
        <w:rPr>
          <w:rFonts w:cs="B Lotus" w:hint="cs"/>
          <w:sz w:val="26"/>
          <w:szCs w:val="26"/>
          <w:rtl/>
          <w:lang w:bidi="fa-IR"/>
        </w:rPr>
        <w:t>».</w:t>
      </w:r>
    </w:p>
    <w:p w:rsidR="00420BEA" w:rsidRDefault="00934F99" w:rsidP="00785B51">
      <w:pPr>
        <w:bidi/>
        <w:ind w:firstLine="284"/>
        <w:jc w:val="both"/>
        <w:rPr>
          <w:rFonts w:cs="B Lotus"/>
          <w:sz w:val="28"/>
          <w:szCs w:val="28"/>
          <w:rtl/>
          <w:lang w:bidi="fa-IR"/>
        </w:rPr>
      </w:pPr>
      <w:r>
        <w:rPr>
          <w:rFonts w:cs="B Lotus" w:hint="cs"/>
          <w:sz w:val="28"/>
          <w:szCs w:val="28"/>
          <w:rtl/>
          <w:lang w:bidi="fa-IR"/>
        </w:rPr>
        <w:t>سپس توب</w:t>
      </w:r>
      <w:r w:rsidR="00785B51">
        <w:rPr>
          <w:rFonts w:cs="B Lotus" w:hint="cs"/>
          <w:sz w:val="28"/>
          <w:szCs w:val="28"/>
          <w:rtl/>
          <w:lang w:bidi="fa-IR"/>
        </w:rPr>
        <w:t>ه</w:t>
      </w:r>
      <w:r>
        <w:rPr>
          <w:rFonts w:cs="B Lotus" w:hint="cs"/>
          <w:sz w:val="28"/>
          <w:szCs w:val="28"/>
          <w:rtl/>
          <w:lang w:bidi="fa-IR"/>
        </w:rPr>
        <w:t xml:space="preserve"> آنان ثمر</w:t>
      </w:r>
      <w:r w:rsidR="00785B51">
        <w:rPr>
          <w:rFonts w:cs="B Lotus" w:hint="cs"/>
          <w:sz w:val="28"/>
          <w:szCs w:val="28"/>
          <w:rtl/>
          <w:lang w:bidi="fa-IR"/>
        </w:rPr>
        <w:t>ه</w:t>
      </w:r>
      <w:r w:rsidR="00785B51">
        <w:rPr>
          <w:rFonts w:cs="B Lotus"/>
          <w:sz w:val="28"/>
          <w:szCs w:val="28"/>
          <w:rtl/>
          <w:lang w:bidi="fa-IR"/>
        </w:rPr>
        <w:softHyphen/>
      </w:r>
      <w:r w:rsidR="00785B51">
        <w:rPr>
          <w:rFonts w:cs="B Lotus" w:hint="cs"/>
          <w:sz w:val="28"/>
          <w:szCs w:val="28"/>
          <w:rtl/>
          <w:lang w:bidi="fa-IR"/>
        </w:rPr>
        <w:t>ی</w:t>
      </w:r>
      <w:r>
        <w:rPr>
          <w:rFonts w:cs="B Lotus" w:hint="cs"/>
          <w:sz w:val="28"/>
          <w:szCs w:val="28"/>
          <w:rtl/>
          <w:lang w:bidi="fa-IR"/>
        </w:rPr>
        <w:t xml:space="preserve"> </w:t>
      </w:r>
      <w:r w:rsidR="00785B51">
        <w:rPr>
          <w:rFonts w:cs="B Lotus" w:hint="cs"/>
          <w:sz w:val="28"/>
          <w:szCs w:val="28"/>
          <w:rtl/>
          <w:lang w:bidi="fa-IR"/>
        </w:rPr>
        <w:t xml:space="preserve">توفیق </w:t>
      </w:r>
      <w:r>
        <w:rPr>
          <w:rFonts w:cs="B Lotus" w:hint="cs"/>
          <w:sz w:val="28"/>
          <w:szCs w:val="28"/>
          <w:rtl/>
          <w:lang w:bidi="fa-IR"/>
        </w:rPr>
        <w:t>توب</w:t>
      </w:r>
      <w:r w:rsidR="00785B51">
        <w:rPr>
          <w:rFonts w:cs="B Lotus" w:hint="cs"/>
          <w:sz w:val="28"/>
          <w:szCs w:val="28"/>
          <w:rtl/>
          <w:lang w:bidi="fa-IR"/>
        </w:rPr>
        <w:t>ه از جانب</w:t>
      </w:r>
      <w:r>
        <w:rPr>
          <w:rFonts w:cs="B Lotus" w:hint="cs"/>
          <w:sz w:val="28"/>
          <w:szCs w:val="28"/>
          <w:rtl/>
          <w:lang w:bidi="fa-IR"/>
        </w:rPr>
        <w:t xml:space="preserve"> خداوند متعال است.</w:t>
      </w:r>
    </w:p>
    <w:p w:rsidR="00934F99" w:rsidRDefault="00934F99" w:rsidP="00785B51">
      <w:pPr>
        <w:bidi/>
        <w:ind w:firstLine="284"/>
        <w:jc w:val="both"/>
        <w:rPr>
          <w:rFonts w:cs="B Lotus"/>
          <w:sz w:val="28"/>
          <w:szCs w:val="28"/>
          <w:rtl/>
          <w:lang w:bidi="fa-IR"/>
        </w:rPr>
      </w:pPr>
      <w:r>
        <w:rPr>
          <w:rFonts w:cs="B Lotus" w:hint="cs"/>
          <w:sz w:val="28"/>
          <w:szCs w:val="28"/>
          <w:rtl/>
          <w:lang w:bidi="fa-IR"/>
        </w:rPr>
        <w:t>به همين دليل است كه بعضي از انسانهاي صالح گفته‌اند: من غص</w:t>
      </w:r>
      <w:r w:rsidR="00785B51">
        <w:rPr>
          <w:rFonts w:cs="B Lotus" w:hint="cs"/>
          <w:sz w:val="28"/>
          <w:szCs w:val="28"/>
          <w:rtl/>
          <w:lang w:bidi="fa-IR"/>
        </w:rPr>
        <w:t>ه</w:t>
      </w:r>
      <w:r w:rsidR="00785B51">
        <w:rPr>
          <w:rFonts w:cs="B Lotus"/>
          <w:sz w:val="28"/>
          <w:szCs w:val="28"/>
          <w:rtl/>
          <w:lang w:bidi="fa-IR"/>
        </w:rPr>
        <w:softHyphen/>
      </w:r>
      <w:r w:rsidR="00785B51">
        <w:rPr>
          <w:rFonts w:cs="B Lotus" w:hint="cs"/>
          <w:sz w:val="28"/>
          <w:szCs w:val="28"/>
          <w:rtl/>
          <w:lang w:bidi="fa-IR"/>
        </w:rPr>
        <w:t>ی</w:t>
      </w:r>
      <w:r>
        <w:rPr>
          <w:rFonts w:cs="B Lotus" w:hint="cs"/>
          <w:sz w:val="28"/>
          <w:szCs w:val="28"/>
          <w:rtl/>
          <w:lang w:bidi="fa-IR"/>
        </w:rPr>
        <w:t xml:space="preserve"> مغفرت الهي را ندارم بلكه غص</w:t>
      </w:r>
      <w:r w:rsidR="00785B51">
        <w:rPr>
          <w:rFonts w:cs="B Lotus" w:hint="cs"/>
          <w:sz w:val="28"/>
          <w:szCs w:val="28"/>
          <w:rtl/>
          <w:lang w:bidi="fa-IR"/>
        </w:rPr>
        <w:t>ه</w:t>
      </w:r>
      <w:r w:rsidR="00785B51">
        <w:rPr>
          <w:rFonts w:cs="B Lotus"/>
          <w:sz w:val="28"/>
          <w:szCs w:val="28"/>
          <w:rtl/>
          <w:lang w:bidi="fa-IR"/>
        </w:rPr>
        <w:softHyphen/>
      </w:r>
      <w:r w:rsidR="00785B51">
        <w:rPr>
          <w:rFonts w:cs="B Lotus" w:hint="cs"/>
          <w:sz w:val="28"/>
          <w:szCs w:val="28"/>
          <w:rtl/>
          <w:lang w:bidi="fa-IR"/>
        </w:rPr>
        <w:t>ی</w:t>
      </w:r>
      <w:r>
        <w:rPr>
          <w:rFonts w:cs="B Lotus" w:hint="cs"/>
          <w:sz w:val="28"/>
          <w:szCs w:val="28"/>
          <w:rtl/>
          <w:lang w:bidi="fa-IR"/>
        </w:rPr>
        <w:t xml:space="preserve"> توبه را دارم! و آن به اين جهت است كه مغفرت و آمرزش نتيج</w:t>
      </w:r>
      <w:r w:rsidR="00785B51">
        <w:rPr>
          <w:rFonts w:cs="B Lotus" w:hint="cs"/>
          <w:sz w:val="28"/>
          <w:szCs w:val="28"/>
          <w:rtl/>
          <w:lang w:bidi="fa-IR"/>
        </w:rPr>
        <w:t>ه</w:t>
      </w:r>
      <w:r w:rsidR="00785B51">
        <w:rPr>
          <w:rFonts w:cs="B Lotus"/>
          <w:sz w:val="28"/>
          <w:szCs w:val="28"/>
          <w:rtl/>
          <w:lang w:bidi="fa-IR"/>
        </w:rPr>
        <w:softHyphen/>
      </w:r>
      <w:r w:rsidR="00785B51">
        <w:rPr>
          <w:rFonts w:cs="B Lotus" w:hint="cs"/>
          <w:sz w:val="28"/>
          <w:szCs w:val="28"/>
          <w:rtl/>
          <w:lang w:bidi="fa-IR"/>
        </w:rPr>
        <w:t>ی</w:t>
      </w:r>
      <w:r>
        <w:rPr>
          <w:rFonts w:cs="B Lotus" w:hint="cs"/>
          <w:sz w:val="28"/>
          <w:szCs w:val="28"/>
          <w:rtl/>
          <w:lang w:bidi="fa-IR"/>
        </w:rPr>
        <w:t xml:space="preserve"> قطعي توبه است، همچنانكه خداوند متعال مي‌فرمايد:</w:t>
      </w:r>
    </w:p>
    <w:p w:rsidR="008E0E10" w:rsidRDefault="008E0E10" w:rsidP="00785B51">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234891" w:rsidRPr="00E34635">
        <w:rPr>
          <w:rFonts w:cs="B Badr"/>
          <w:color w:val="000000"/>
        </w:rPr>
        <w:sym w:font="HQPB4" w:char="F0F6"/>
      </w:r>
      <w:r w:rsidR="00234891" w:rsidRPr="00E34635">
        <w:rPr>
          <w:rFonts w:cs="B Badr"/>
          <w:color w:val="000000"/>
        </w:rPr>
        <w:sym w:font="HQPB2" w:char="F040"/>
      </w:r>
      <w:r w:rsidR="00234891" w:rsidRPr="00E34635">
        <w:rPr>
          <w:rFonts w:cs="B Badr"/>
          <w:color w:val="000000"/>
        </w:rPr>
        <w:sym w:font="HQPB4" w:char="F0E8"/>
      </w:r>
      <w:r w:rsidR="00234891" w:rsidRPr="00E34635">
        <w:rPr>
          <w:rFonts w:cs="B Badr"/>
          <w:color w:val="000000"/>
        </w:rPr>
        <w:sym w:font="HQPB2" w:char="F025"/>
      </w:r>
      <w:r w:rsidR="00234891" w:rsidRPr="00E34635">
        <w:rPr>
          <w:rFonts w:cs="B Badr"/>
          <w:color w:val="000000"/>
          <w:rtl/>
        </w:rPr>
        <w:t xml:space="preserve"> </w:t>
      </w:r>
      <w:r w:rsidR="00234891" w:rsidRPr="00E34635">
        <w:rPr>
          <w:rFonts w:cs="B Badr"/>
          <w:color w:val="000000"/>
        </w:rPr>
        <w:sym w:font="HQPB5" w:char="F079"/>
      </w:r>
      <w:r w:rsidR="00234891" w:rsidRPr="00E34635">
        <w:rPr>
          <w:rFonts w:cs="B Badr"/>
          <w:color w:val="000000"/>
        </w:rPr>
        <w:sym w:font="HQPB2" w:char="F093"/>
      </w:r>
      <w:r w:rsidR="00234891" w:rsidRPr="00E34635">
        <w:rPr>
          <w:rFonts w:cs="B Badr"/>
          <w:color w:val="000000"/>
        </w:rPr>
        <w:sym w:font="HQPB4" w:char="F0CF"/>
      </w:r>
      <w:r w:rsidR="00234891" w:rsidRPr="00E34635">
        <w:rPr>
          <w:rFonts w:cs="B Badr"/>
          <w:color w:val="000000"/>
        </w:rPr>
        <w:sym w:font="HQPB1" w:char="F08A"/>
      </w:r>
      <w:r w:rsidR="00234891" w:rsidRPr="00E34635">
        <w:rPr>
          <w:rFonts w:cs="B Badr"/>
          <w:color w:val="000000"/>
        </w:rPr>
        <w:sym w:font="HQPB1" w:char="F024"/>
      </w:r>
      <w:r w:rsidR="00234891" w:rsidRPr="00E34635">
        <w:rPr>
          <w:rFonts w:cs="B Badr"/>
          <w:color w:val="000000"/>
        </w:rPr>
        <w:sym w:font="HQPB5" w:char="F074"/>
      </w:r>
      <w:r w:rsidR="00234891" w:rsidRPr="00E34635">
        <w:rPr>
          <w:rFonts w:cs="B Badr"/>
          <w:color w:val="000000"/>
        </w:rPr>
        <w:sym w:font="HQPB1" w:char="F037"/>
      </w:r>
      <w:r w:rsidR="00234891" w:rsidRPr="00E34635">
        <w:rPr>
          <w:rFonts w:cs="B Badr"/>
          <w:color w:val="000000"/>
        </w:rPr>
        <w:sym w:font="HQPB4" w:char="F0CF"/>
      </w:r>
      <w:r w:rsidR="00234891" w:rsidRPr="00E34635">
        <w:rPr>
          <w:rFonts w:cs="B Badr"/>
          <w:color w:val="000000"/>
        </w:rPr>
        <w:sym w:font="HQPB1" w:char="F0E8"/>
      </w:r>
      <w:r w:rsidR="00234891" w:rsidRPr="00E34635">
        <w:rPr>
          <w:rFonts w:cs="B Badr"/>
          <w:color w:val="000000"/>
        </w:rPr>
        <w:sym w:font="HQPB2" w:char="F0BB"/>
      </w:r>
      <w:r w:rsidR="00234891" w:rsidRPr="00E34635">
        <w:rPr>
          <w:rFonts w:cs="B Badr"/>
          <w:color w:val="000000"/>
        </w:rPr>
        <w:sym w:font="HQPB5" w:char="F074"/>
      </w:r>
      <w:r w:rsidR="00234891" w:rsidRPr="00E34635">
        <w:rPr>
          <w:rFonts w:cs="B Badr"/>
          <w:color w:val="000000"/>
        </w:rPr>
        <w:sym w:font="HQPB2" w:char="F083"/>
      </w:r>
      <w:r w:rsidR="00234891" w:rsidRPr="00E34635">
        <w:rPr>
          <w:rFonts w:cs="B Badr"/>
          <w:color w:val="000000"/>
          <w:rtl/>
        </w:rPr>
        <w:t xml:space="preserve"> </w:t>
      </w:r>
      <w:r w:rsidR="00234891" w:rsidRPr="00E34635">
        <w:rPr>
          <w:rFonts w:cs="B Badr"/>
          <w:color w:val="000000"/>
        </w:rPr>
        <w:sym w:font="HQPB5" w:char="F074"/>
      </w:r>
      <w:r w:rsidR="00234891" w:rsidRPr="00E34635">
        <w:rPr>
          <w:rFonts w:cs="B Badr"/>
          <w:color w:val="000000"/>
        </w:rPr>
        <w:sym w:font="HQPB2" w:char="F0FB"/>
      </w:r>
      <w:r w:rsidR="00234891" w:rsidRPr="00E34635">
        <w:rPr>
          <w:rFonts w:cs="B Badr"/>
          <w:color w:val="000000"/>
        </w:rPr>
        <w:sym w:font="HQPB2" w:char="F0EF"/>
      </w:r>
      <w:r w:rsidR="00234891" w:rsidRPr="00E34635">
        <w:rPr>
          <w:rFonts w:cs="B Badr"/>
          <w:color w:val="000000"/>
        </w:rPr>
        <w:sym w:font="HQPB4" w:char="F0CF"/>
      </w:r>
      <w:r w:rsidR="00234891" w:rsidRPr="00E34635">
        <w:rPr>
          <w:rFonts w:cs="B Badr"/>
          <w:color w:val="000000"/>
        </w:rPr>
        <w:sym w:font="HQPB3" w:char="F025"/>
      </w:r>
      <w:r w:rsidR="00234891" w:rsidRPr="00E34635">
        <w:rPr>
          <w:rFonts w:cs="B Badr"/>
          <w:color w:val="000000"/>
        </w:rPr>
        <w:sym w:font="HQPB4" w:char="F0A9"/>
      </w:r>
      <w:r w:rsidR="00234891" w:rsidRPr="00E34635">
        <w:rPr>
          <w:rFonts w:cs="B Badr"/>
          <w:color w:val="000000"/>
        </w:rPr>
        <w:sym w:font="HQPB3" w:char="F021"/>
      </w:r>
      <w:r w:rsidR="00234891" w:rsidRPr="00E34635">
        <w:rPr>
          <w:rFonts w:cs="B Badr"/>
          <w:color w:val="000000"/>
        </w:rPr>
        <w:sym w:font="HQPB5" w:char="F024"/>
      </w:r>
      <w:r w:rsidR="00234891" w:rsidRPr="00E34635">
        <w:rPr>
          <w:rFonts w:cs="B Badr"/>
          <w:color w:val="000000"/>
        </w:rPr>
        <w:sym w:font="HQPB1" w:char="F023"/>
      </w:r>
      <w:r w:rsidR="00234891" w:rsidRPr="00E34635">
        <w:rPr>
          <w:rFonts w:cs="B Badr"/>
          <w:color w:val="000000"/>
          <w:rtl/>
        </w:rPr>
        <w:t xml:space="preserve"> </w:t>
      </w:r>
      <w:r w:rsidR="00234891" w:rsidRPr="00E34635">
        <w:rPr>
          <w:rFonts w:cs="B Badr"/>
          <w:color w:val="000000"/>
        </w:rPr>
        <w:sym w:font="HQPB5" w:char="F028"/>
      </w:r>
      <w:r w:rsidR="00234891" w:rsidRPr="00E34635">
        <w:rPr>
          <w:rFonts w:cs="B Badr"/>
          <w:color w:val="000000"/>
        </w:rPr>
        <w:sym w:font="HQPB1" w:char="F023"/>
      </w:r>
      <w:r w:rsidR="00234891" w:rsidRPr="00E34635">
        <w:rPr>
          <w:rFonts w:cs="B Badr"/>
          <w:color w:val="000000"/>
        </w:rPr>
        <w:sym w:font="HQPB2" w:char="F071"/>
      </w:r>
      <w:r w:rsidR="00234891" w:rsidRPr="00E34635">
        <w:rPr>
          <w:rFonts w:cs="B Badr"/>
          <w:color w:val="000000"/>
        </w:rPr>
        <w:sym w:font="HQPB4" w:char="F0E8"/>
      </w:r>
      <w:r w:rsidR="00234891" w:rsidRPr="00E34635">
        <w:rPr>
          <w:rFonts w:cs="B Badr"/>
          <w:color w:val="000000"/>
        </w:rPr>
        <w:sym w:font="HQPB1" w:char="F0F9"/>
      </w:r>
      <w:r w:rsidR="00234891" w:rsidRPr="00E34635">
        <w:rPr>
          <w:rFonts w:cs="B Badr"/>
          <w:color w:val="000000"/>
        </w:rPr>
        <w:sym w:font="HQPB5" w:char="F075"/>
      </w:r>
      <w:r w:rsidR="00234891" w:rsidRPr="00E34635">
        <w:rPr>
          <w:rFonts w:cs="B Badr"/>
          <w:color w:val="000000"/>
        </w:rPr>
        <w:sym w:font="HQPB1" w:char="F08E"/>
      </w:r>
      <w:r w:rsidR="00234891" w:rsidRPr="00E34635">
        <w:rPr>
          <w:rFonts w:cs="B Badr"/>
          <w:color w:val="000000"/>
        </w:rPr>
        <w:sym w:font="HQPB4" w:char="F0F3"/>
      </w:r>
      <w:r w:rsidR="00234891" w:rsidRPr="00E34635">
        <w:rPr>
          <w:rFonts w:cs="B Badr"/>
          <w:color w:val="000000"/>
        </w:rPr>
        <w:sym w:font="HQPB1" w:char="F0A0"/>
      </w:r>
      <w:r w:rsidR="00234891" w:rsidRPr="00E34635">
        <w:rPr>
          <w:rFonts w:cs="B Badr"/>
          <w:color w:val="000000"/>
        </w:rPr>
        <w:sym w:font="HQPB5" w:char="F072"/>
      </w:r>
      <w:r w:rsidR="00234891" w:rsidRPr="00E34635">
        <w:rPr>
          <w:rFonts w:cs="B Badr"/>
          <w:color w:val="000000"/>
        </w:rPr>
        <w:sym w:font="HQPB1" w:char="F026"/>
      </w:r>
      <w:r w:rsidR="00234891" w:rsidRPr="00E34635">
        <w:rPr>
          <w:rFonts w:cs="B Badr"/>
          <w:color w:val="000000"/>
          <w:rtl/>
        </w:rPr>
        <w:t xml:space="preserve"> </w:t>
      </w:r>
      <w:r w:rsidR="00234891" w:rsidRPr="00E34635">
        <w:rPr>
          <w:rFonts w:cs="B Badr"/>
          <w:color w:val="000000"/>
        </w:rPr>
        <w:sym w:font="HQPB5" w:char="F023"/>
      </w:r>
      <w:r w:rsidR="00234891" w:rsidRPr="00E34635">
        <w:rPr>
          <w:rFonts w:cs="B Badr"/>
          <w:color w:val="000000"/>
        </w:rPr>
        <w:sym w:font="HQPB2" w:char="F092"/>
      </w:r>
      <w:r w:rsidR="00234891" w:rsidRPr="00E34635">
        <w:rPr>
          <w:rFonts w:cs="B Badr"/>
          <w:color w:val="000000"/>
        </w:rPr>
        <w:sym w:font="HQPB5" w:char="F06E"/>
      </w:r>
      <w:r w:rsidR="00234891" w:rsidRPr="00E34635">
        <w:rPr>
          <w:rFonts w:cs="B Badr"/>
          <w:color w:val="000000"/>
        </w:rPr>
        <w:sym w:font="HQPB2" w:char="F03F"/>
      </w:r>
      <w:r w:rsidR="00234891" w:rsidRPr="00E34635">
        <w:rPr>
          <w:rFonts w:cs="B Badr"/>
          <w:color w:val="000000"/>
        </w:rPr>
        <w:sym w:font="HQPB5" w:char="F074"/>
      </w:r>
      <w:r w:rsidR="00234891" w:rsidRPr="00E34635">
        <w:rPr>
          <w:rFonts w:cs="B Badr"/>
          <w:color w:val="000000"/>
        </w:rPr>
        <w:sym w:font="HQPB1" w:char="F0E3"/>
      </w:r>
      <w:r w:rsidR="00234891" w:rsidRPr="00E34635">
        <w:rPr>
          <w:rFonts w:cs="B Badr"/>
          <w:color w:val="000000"/>
          <w:rtl/>
        </w:rPr>
        <w:t xml:space="preserve"> </w:t>
      </w:r>
      <w:r w:rsidR="00234891" w:rsidRPr="00E34635">
        <w:rPr>
          <w:rFonts w:cs="B Badr"/>
          <w:color w:val="000000"/>
        </w:rPr>
        <w:sym w:font="HQPB4" w:char="F0F6"/>
      </w:r>
      <w:r w:rsidR="00234891" w:rsidRPr="00E34635">
        <w:rPr>
          <w:rFonts w:cs="B Badr"/>
          <w:color w:val="000000"/>
        </w:rPr>
        <w:sym w:font="HQPB2" w:char="F04E"/>
      </w:r>
      <w:r w:rsidR="00234891" w:rsidRPr="00E34635">
        <w:rPr>
          <w:rFonts w:cs="B Badr"/>
          <w:color w:val="000000"/>
        </w:rPr>
        <w:sym w:font="HQPB4" w:char="F0CE"/>
      </w:r>
      <w:r w:rsidR="00234891" w:rsidRPr="00E34635">
        <w:rPr>
          <w:rFonts w:cs="B Badr"/>
          <w:color w:val="000000"/>
        </w:rPr>
        <w:sym w:font="HQPB2" w:char="F067"/>
      </w:r>
      <w:r w:rsidR="00234891" w:rsidRPr="00E34635">
        <w:rPr>
          <w:rFonts w:cs="B Badr"/>
          <w:color w:val="000000"/>
        </w:rPr>
        <w:sym w:font="HQPB4" w:char="F0C5"/>
      </w:r>
      <w:r w:rsidR="00234891" w:rsidRPr="00E34635">
        <w:rPr>
          <w:rFonts w:cs="B Badr"/>
          <w:color w:val="000000"/>
        </w:rPr>
        <w:sym w:font="HQPB1" w:char="F0A1"/>
      </w:r>
      <w:r w:rsidR="00234891" w:rsidRPr="00E34635">
        <w:rPr>
          <w:rFonts w:cs="B Badr"/>
          <w:color w:val="000000"/>
        </w:rPr>
        <w:sym w:font="HQPB4" w:char="F0E0"/>
      </w:r>
      <w:r w:rsidR="00234891" w:rsidRPr="00E34635">
        <w:rPr>
          <w:rFonts w:cs="B Badr"/>
          <w:color w:val="000000"/>
        </w:rPr>
        <w:sym w:font="HQPB1" w:char="F0FF"/>
      </w:r>
      <w:r w:rsidR="00234891" w:rsidRPr="00E34635">
        <w:rPr>
          <w:rFonts w:cs="B Badr"/>
          <w:color w:val="000000"/>
        </w:rPr>
        <w:sym w:font="HQPB2" w:char="F052"/>
      </w:r>
      <w:r w:rsidR="00234891" w:rsidRPr="00E34635">
        <w:rPr>
          <w:rFonts w:cs="B Badr"/>
          <w:color w:val="000000"/>
        </w:rPr>
        <w:sym w:font="HQPB5" w:char="F072"/>
      </w:r>
      <w:r w:rsidR="00234891" w:rsidRPr="00E34635">
        <w:rPr>
          <w:rFonts w:cs="B Badr"/>
          <w:color w:val="000000"/>
        </w:rPr>
        <w:sym w:font="HQPB1" w:char="F026"/>
      </w:r>
      <w:r w:rsidR="00234891" w:rsidRPr="00E34635">
        <w:rPr>
          <w:rFonts w:cs="B Badr"/>
          <w:color w:val="000000"/>
          <w:rtl/>
        </w:rPr>
        <w:t xml:space="preserve"> </w:t>
      </w:r>
      <w:r w:rsidR="00234891" w:rsidRPr="00E34635">
        <w:rPr>
          <w:rFonts w:cs="B Badr"/>
          <w:color w:val="000000"/>
        </w:rPr>
        <w:sym w:font="HQPB5" w:char="F09F"/>
      </w:r>
      <w:r w:rsidR="00234891" w:rsidRPr="00E34635">
        <w:rPr>
          <w:rFonts w:cs="B Badr"/>
          <w:color w:val="000000"/>
        </w:rPr>
        <w:sym w:font="HQPB2" w:char="F077"/>
      </w:r>
      <w:r w:rsidR="00234891" w:rsidRPr="00E34635">
        <w:rPr>
          <w:rFonts w:cs="B Badr"/>
          <w:color w:val="000000"/>
          <w:rtl/>
        </w:rPr>
        <w:t xml:space="preserve"> </w:t>
      </w:r>
      <w:r w:rsidR="00234891" w:rsidRPr="00E34635">
        <w:rPr>
          <w:rFonts w:cs="B Badr"/>
          <w:color w:val="000000"/>
        </w:rPr>
        <w:sym w:font="HQPB5" w:char="F028"/>
      </w:r>
      <w:r w:rsidR="00234891" w:rsidRPr="00E34635">
        <w:rPr>
          <w:rFonts w:cs="B Badr"/>
          <w:color w:val="000000"/>
        </w:rPr>
        <w:sym w:font="HQPB1" w:char="F023"/>
      </w:r>
      <w:r w:rsidR="00234891" w:rsidRPr="00E34635">
        <w:rPr>
          <w:rFonts w:cs="B Badr"/>
          <w:color w:val="000000"/>
        </w:rPr>
        <w:sym w:font="HQPB2" w:char="F071"/>
      </w:r>
      <w:r w:rsidR="00234891" w:rsidRPr="00E34635">
        <w:rPr>
          <w:rFonts w:cs="B Badr"/>
          <w:color w:val="000000"/>
        </w:rPr>
        <w:sym w:font="HQPB4" w:char="F0E4"/>
      </w:r>
      <w:r w:rsidR="00234891" w:rsidRPr="00E34635">
        <w:rPr>
          <w:rFonts w:cs="B Badr"/>
          <w:color w:val="000000"/>
        </w:rPr>
        <w:sym w:font="HQPB1" w:char="F0DC"/>
      </w:r>
      <w:r w:rsidR="00234891" w:rsidRPr="00E34635">
        <w:rPr>
          <w:rFonts w:cs="B Badr"/>
          <w:color w:val="000000"/>
        </w:rPr>
        <w:sym w:font="HQPB5" w:char="F075"/>
      </w:r>
      <w:r w:rsidR="00234891" w:rsidRPr="00E34635">
        <w:rPr>
          <w:rFonts w:cs="B Badr"/>
          <w:color w:val="000000"/>
        </w:rPr>
        <w:sym w:font="HQPB2" w:char="F05A"/>
      </w:r>
      <w:r w:rsidR="00234891" w:rsidRPr="00E34635">
        <w:rPr>
          <w:rFonts w:cs="B Badr"/>
          <w:color w:val="000000"/>
        </w:rPr>
        <w:sym w:font="HQPB4" w:char="F0F8"/>
      </w:r>
      <w:r w:rsidR="00234891" w:rsidRPr="00E34635">
        <w:rPr>
          <w:rFonts w:cs="B Badr"/>
          <w:color w:val="000000"/>
        </w:rPr>
        <w:sym w:font="HQPB2" w:char="F029"/>
      </w:r>
      <w:r w:rsidR="00234891" w:rsidRPr="00E34635">
        <w:rPr>
          <w:rFonts w:cs="B Badr"/>
          <w:color w:val="000000"/>
        </w:rPr>
        <w:sym w:font="HQPB5" w:char="F073"/>
      </w:r>
      <w:r w:rsidR="00234891" w:rsidRPr="00E34635">
        <w:rPr>
          <w:rFonts w:cs="B Badr"/>
          <w:color w:val="000000"/>
        </w:rPr>
        <w:sym w:font="HQPB1" w:char="F03F"/>
      </w:r>
      <w:r w:rsidR="00234891" w:rsidRPr="00E34635">
        <w:rPr>
          <w:rFonts w:cs="B Badr"/>
          <w:color w:val="000000"/>
          <w:rtl/>
        </w:rPr>
        <w:t xml:space="preserve"> </w:t>
      </w:r>
      <w:r w:rsidR="00234891" w:rsidRPr="00E34635">
        <w:rPr>
          <w:rFonts w:cs="B Badr"/>
          <w:color w:val="000000"/>
        </w:rPr>
        <w:sym w:font="HQPB2" w:char="F060"/>
      </w:r>
      <w:r w:rsidR="00234891" w:rsidRPr="00E34635">
        <w:rPr>
          <w:rFonts w:cs="B Badr"/>
          <w:color w:val="000000"/>
        </w:rPr>
        <w:sym w:font="HQPB4" w:char="F0CF"/>
      </w:r>
      <w:r w:rsidR="00234891" w:rsidRPr="00E34635">
        <w:rPr>
          <w:rFonts w:cs="B Badr"/>
          <w:color w:val="000000"/>
        </w:rPr>
        <w:sym w:font="HQPB2" w:char="F042"/>
      </w:r>
      <w:r w:rsidR="00234891" w:rsidRPr="00E34635">
        <w:rPr>
          <w:rFonts w:cs="B Badr"/>
          <w:color w:val="000000"/>
          <w:rtl/>
        </w:rPr>
        <w:t xml:space="preserve"> </w:t>
      </w:r>
      <w:r w:rsidR="00234891" w:rsidRPr="00E34635">
        <w:rPr>
          <w:rFonts w:cs="B Badr"/>
          <w:color w:val="000000"/>
        </w:rPr>
        <w:sym w:font="HQPB4" w:char="F0CF"/>
      </w:r>
      <w:r w:rsidR="00234891" w:rsidRPr="00E34635">
        <w:rPr>
          <w:rFonts w:cs="B Badr"/>
          <w:color w:val="000000"/>
        </w:rPr>
        <w:sym w:font="HQPB2" w:char="F070"/>
      </w:r>
      <w:r w:rsidR="00234891" w:rsidRPr="00E34635">
        <w:rPr>
          <w:rFonts w:cs="B Badr"/>
          <w:color w:val="000000"/>
        </w:rPr>
        <w:sym w:font="HQPB5" w:char="F075"/>
      </w:r>
      <w:r w:rsidR="00234891" w:rsidRPr="00E34635">
        <w:rPr>
          <w:rFonts w:cs="B Badr"/>
          <w:color w:val="000000"/>
        </w:rPr>
        <w:sym w:font="HQPB2" w:char="F048"/>
      </w:r>
      <w:r w:rsidR="00234891" w:rsidRPr="00E34635">
        <w:rPr>
          <w:rFonts w:cs="B Badr"/>
          <w:color w:val="000000"/>
        </w:rPr>
        <w:sym w:font="HQPB4" w:char="F0F7"/>
      </w:r>
      <w:r w:rsidR="00234891" w:rsidRPr="00E34635">
        <w:rPr>
          <w:rFonts w:cs="B Badr"/>
          <w:color w:val="000000"/>
        </w:rPr>
        <w:sym w:font="HQPB1" w:char="F071"/>
      </w:r>
      <w:r w:rsidR="00234891" w:rsidRPr="00E34635">
        <w:rPr>
          <w:rFonts w:cs="B Badr"/>
          <w:color w:val="000000"/>
        </w:rPr>
        <w:sym w:font="HQPB4" w:char="F0A7"/>
      </w:r>
      <w:r w:rsidR="00234891" w:rsidRPr="00E34635">
        <w:rPr>
          <w:rFonts w:cs="B Badr"/>
          <w:color w:val="000000"/>
        </w:rPr>
        <w:sym w:font="HQPB1" w:char="F091"/>
      </w:r>
      <w:r w:rsidR="00234891" w:rsidRPr="00E34635">
        <w:rPr>
          <w:rFonts w:cs="B Badr"/>
          <w:color w:val="000000"/>
          <w:rtl/>
        </w:rPr>
        <w:t xml:space="preserve"> </w:t>
      </w:r>
      <w:r w:rsidR="00234891" w:rsidRPr="00E34635">
        <w:rPr>
          <w:rFonts w:cs="B Badr"/>
          <w:color w:val="000000"/>
        </w:rPr>
        <w:sym w:font="HQPB5" w:char="F0AB"/>
      </w:r>
      <w:r w:rsidR="00234891" w:rsidRPr="00E34635">
        <w:rPr>
          <w:rFonts w:cs="B Badr"/>
          <w:color w:val="000000"/>
        </w:rPr>
        <w:sym w:font="HQPB1" w:char="F021"/>
      </w:r>
      <w:r w:rsidR="00234891" w:rsidRPr="00E34635">
        <w:rPr>
          <w:rFonts w:cs="B Badr"/>
          <w:color w:val="000000"/>
        </w:rPr>
        <w:sym w:font="HQPB5" w:char="F024"/>
      </w:r>
      <w:r w:rsidR="00234891" w:rsidRPr="00E34635">
        <w:rPr>
          <w:rFonts w:cs="B Badr"/>
          <w:color w:val="000000"/>
        </w:rPr>
        <w:sym w:font="HQPB1" w:char="F023"/>
      </w:r>
      <w:r w:rsidR="00234891" w:rsidRPr="00E34635">
        <w:rPr>
          <w:rFonts w:cs="B Badr"/>
          <w:color w:val="000000"/>
          <w:rtl/>
        </w:rPr>
        <w:t xml:space="preserve"> </w:t>
      </w:r>
      <w:r w:rsidR="00234891" w:rsidRPr="00E34635">
        <w:rPr>
          <w:rFonts w:cs="B Badr"/>
          <w:color w:val="000000"/>
        </w:rPr>
        <w:sym w:font="HQPB4" w:char="F034"/>
      </w:r>
      <w:r w:rsidR="00234891" w:rsidRPr="00E34635">
        <w:rPr>
          <w:rFonts w:cs="B Badr"/>
          <w:color w:val="000000"/>
          <w:rtl/>
        </w:rPr>
        <w:t xml:space="preserve"> </w:t>
      </w:r>
      <w:r w:rsidR="00234891" w:rsidRPr="00E34635">
        <w:rPr>
          <w:rFonts w:cs="B Badr"/>
          <w:color w:val="000000"/>
        </w:rPr>
        <w:sym w:font="HQPB4" w:char="F0A8"/>
      </w:r>
      <w:r w:rsidR="00234891" w:rsidRPr="00E34635">
        <w:rPr>
          <w:rFonts w:cs="B Badr"/>
          <w:color w:val="000000"/>
        </w:rPr>
        <w:sym w:font="HQPB2" w:char="F062"/>
      </w:r>
      <w:r w:rsidR="00234891" w:rsidRPr="00E34635">
        <w:rPr>
          <w:rFonts w:cs="B Badr"/>
          <w:color w:val="000000"/>
        </w:rPr>
        <w:sym w:font="HQPB4" w:char="F0CE"/>
      </w:r>
      <w:r w:rsidR="00234891" w:rsidRPr="00E34635">
        <w:rPr>
          <w:rFonts w:cs="B Badr"/>
          <w:color w:val="000000"/>
        </w:rPr>
        <w:sym w:font="HQPB1" w:char="F029"/>
      </w:r>
      <w:r w:rsidR="00234891" w:rsidRPr="00E34635">
        <w:rPr>
          <w:rFonts w:cs="B Badr"/>
          <w:color w:val="000000"/>
          <w:rtl/>
        </w:rPr>
        <w:t xml:space="preserve"> </w:t>
      </w:r>
      <w:r w:rsidR="00234891" w:rsidRPr="00E34635">
        <w:rPr>
          <w:rFonts w:cs="B Badr"/>
          <w:color w:val="000000"/>
        </w:rPr>
        <w:sym w:font="HQPB5" w:char="F0A9"/>
      </w:r>
      <w:r w:rsidR="00234891" w:rsidRPr="00E34635">
        <w:rPr>
          <w:rFonts w:cs="B Badr"/>
          <w:color w:val="000000"/>
        </w:rPr>
        <w:sym w:font="HQPB1" w:char="F021"/>
      </w:r>
      <w:r w:rsidR="00234891" w:rsidRPr="00E34635">
        <w:rPr>
          <w:rFonts w:cs="B Badr"/>
          <w:color w:val="000000"/>
        </w:rPr>
        <w:sym w:font="HQPB5" w:char="F024"/>
      </w:r>
      <w:r w:rsidR="00234891" w:rsidRPr="00E34635">
        <w:rPr>
          <w:rFonts w:cs="B Badr"/>
          <w:color w:val="000000"/>
        </w:rPr>
        <w:sym w:font="HQPB1" w:char="F023"/>
      </w:r>
      <w:r w:rsidR="00234891" w:rsidRPr="00E34635">
        <w:rPr>
          <w:rFonts w:cs="B Badr"/>
          <w:color w:val="000000"/>
          <w:rtl/>
        </w:rPr>
        <w:t xml:space="preserve"> </w:t>
      </w:r>
      <w:r w:rsidR="00234891" w:rsidRPr="00E34635">
        <w:rPr>
          <w:rFonts w:cs="B Badr"/>
          <w:color w:val="000000"/>
        </w:rPr>
        <w:sym w:font="HQPB4" w:char="F0E3"/>
      </w:r>
      <w:r w:rsidR="00234891" w:rsidRPr="00E34635">
        <w:rPr>
          <w:rFonts w:cs="B Badr"/>
          <w:color w:val="000000"/>
        </w:rPr>
        <w:sym w:font="HQPB1" w:char="F08D"/>
      </w:r>
      <w:r w:rsidR="00234891" w:rsidRPr="00E34635">
        <w:rPr>
          <w:rFonts w:cs="B Badr"/>
          <w:color w:val="000000"/>
        </w:rPr>
        <w:sym w:font="HQPB4" w:char="F0CF"/>
      </w:r>
      <w:r w:rsidR="00234891" w:rsidRPr="00E34635">
        <w:rPr>
          <w:rFonts w:cs="B Badr"/>
          <w:color w:val="000000"/>
        </w:rPr>
        <w:sym w:font="HQPB1" w:char="F0FF"/>
      </w:r>
      <w:r w:rsidR="00234891" w:rsidRPr="00E34635">
        <w:rPr>
          <w:rFonts w:cs="B Badr"/>
          <w:color w:val="000000"/>
        </w:rPr>
        <w:sym w:font="HQPB4" w:char="F0F8"/>
      </w:r>
      <w:r w:rsidR="00234891" w:rsidRPr="00E34635">
        <w:rPr>
          <w:rFonts w:cs="B Badr"/>
          <w:color w:val="000000"/>
        </w:rPr>
        <w:sym w:font="HQPB1" w:char="F0F3"/>
      </w:r>
      <w:r w:rsidR="00234891" w:rsidRPr="00E34635">
        <w:rPr>
          <w:rFonts w:cs="B Badr"/>
          <w:color w:val="000000"/>
        </w:rPr>
        <w:sym w:font="HQPB5" w:char="F074"/>
      </w:r>
      <w:r w:rsidR="00234891" w:rsidRPr="00E34635">
        <w:rPr>
          <w:rFonts w:cs="B Badr"/>
          <w:color w:val="000000"/>
        </w:rPr>
        <w:sym w:font="HQPB2" w:char="F083"/>
      </w:r>
      <w:r w:rsidR="00234891" w:rsidRPr="00E34635">
        <w:rPr>
          <w:rFonts w:cs="B Badr"/>
          <w:color w:val="000000"/>
          <w:rtl/>
        </w:rPr>
        <w:t xml:space="preserve"> </w:t>
      </w:r>
      <w:r w:rsidR="00234891" w:rsidRPr="00E34635">
        <w:rPr>
          <w:rFonts w:cs="B Badr"/>
          <w:color w:val="000000"/>
        </w:rPr>
        <w:sym w:font="HQPB5" w:char="F07A"/>
      </w:r>
      <w:r w:rsidR="00234891" w:rsidRPr="00E34635">
        <w:rPr>
          <w:rFonts w:cs="B Badr"/>
          <w:color w:val="000000"/>
        </w:rPr>
        <w:sym w:font="HQPB1" w:char="F03E"/>
      </w:r>
      <w:r w:rsidR="00234891" w:rsidRPr="00E34635">
        <w:rPr>
          <w:rFonts w:cs="B Badr"/>
          <w:color w:val="000000"/>
        </w:rPr>
        <w:sym w:font="HQPB2" w:char="F071"/>
      </w:r>
      <w:r w:rsidR="00234891" w:rsidRPr="00E34635">
        <w:rPr>
          <w:rFonts w:cs="B Badr"/>
          <w:color w:val="000000"/>
        </w:rPr>
        <w:sym w:font="HQPB4" w:char="F0E7"/>
      </w:r>
      <w:r w:rsidR="00234891" w:rsidRPr="00E34635">
        <w:rPr>
          <w:rFonts w:cs="B Badr"/>
          <w:color w:val="000000"/>
        </w:rPr>
        <w:sym w:font="HQPB2" w:char="F052"/>
      </w:r>
      <w:r w:rsidR="00234891" w:rsidRPr="00E34635">
        <w:rPr>
          <w:rFonts w:cs="B Badr"/>
          <w:color w:val="000000"/>
        </w:rPr>
        <w:sym w:font="HQPB4" w:char="F097"/>
      </w:r>
      <w:r w:rsidR="00234891" w:rsidRPr="00E34635">
        <w:rPr>
          <w:rFonts w:cs="B Badr"/>
          <w:color w:val="000000"/>
        </w:rPr>
        <w:sym w:font="HQPB3" w:char="F025"/>
      </w:r>
      <w:r w:rsidR="00234891" w:rsidRPr="00E34635">
        <w:rPr>
          <w:rFonts w:cs="B Badr"/>
          <w:color w:val="000000"/>
        </w:rPr>
        <w:sym w:font="HQPB3" w:char="F021"/>
      </w:r>
      <w:r w:rsidR="00234891" w:rsidRPr="00E34635">
        <w:rPr>
          <w:rFonts w:cs="B Badr"/>
          <w:color w:val="000000"/>
        </w:rPr>
        <w:sym w:font="HQPB5" w:char="F024"/>
      </w:r>
      <w:r w:rsidR="00234891" w:rsidRPr="00E34635">
        <w:rPr>
          <w:rFonts w:cs="B Badr"/>
          <w:color w:val="000000"/>
        </w:rPr>
        <w:sym w:font="HQPB1" w:char="F023"/>
      </w:r>
      <w:r w:rsidR="00234891" w:rsidRPr="00E34635">
        <w:rPr>
          <w:rFonts w:cs="B Badr"/>
          <w:color w:val="000000"/>
          <w:rtl/>
        </w:rPr>
        <w:t xml:space="preserve"> </w:t>
      </w:r>
      <w:r w:rsidR="00234891" w:rsidRPr="00E34635">
        <w:rPr>
          <w:rFonts w:cs="B Badr"/>
          <w:color w:val="000000"/>
        </w:rPr>
        <w:sym w:font="HQPB1" w:char="F024"/>
      </w:r>
      <w:r w:rsidR="00234891" w:rsidRPr="00E34635">
        <w:rPr>
          <w:rFonts w:cs="B Badr"/>
          <w:color w:val="000000"/>
        </w:rPr>
        <w:sym w:font="HQPB4" w:char="F0B7"/>
      </w:r>
      <w:r w:rsidR="00234891" w:rsidRPr="00E34635">
        <w:rPr>
          <w:rFonts w:cs="B Badr"/>
          <w:color w:val="000000"/>
        </w:rPr>
        <w:sym w:font="HQPB1" w:char="F0E8"/>
      </w:r>
      <w:r w:rsidR="00234891" w:rsidRPr="00E34635">
        <w:rPr>
          <w:rFonts w:cs="B Badr"/>
          <w:color w:val="000000"/>
        </w:rPr>
        <w:sym w:font="HQPB2" w:char="F08B"/>
      </w:r>
      <w:r w:rsidR="00234891" w:rsidRPr="00E34635">
        <w:rPr>
          <w:rFonts w:cs="B Badr"/>
          <w:color w:val="000000"/>
        </w:rPr>
        <w:sym w:font="HQPB4" w:char="F0CF"/>
      </w:r>
      <w:r w:rsidR="00234891" w:rsidRPr="00E34635">
        <w:rPr>
          <w:rFonts w:cs="B Badr"/>
          <w:color w:val="000000"/>
        </w:rPr>
        <w:sym w:font="HQPB2" w:char="F048"/>
      </w:r>
      <w:r w:rsidR="00234891" w:rsidRPr="00E34635">
        <w:rPr>
          <w:rFonts w:cs="B Badr"/>
          <w:color w:val="000000"/>
        </w:rPr>
        <w:sym w:font="HQPB5" w:char="F073"/>
      </w:r>
      <w:r w:rsidR="00234891" w:rsidRPr="00E34635">
        <w:rPr>
          <w:rFonts w:cs="B Badr"/>
          <w:color w:val="000000"/>
        </w:rPr>
        <w:sym w:font="HQPB1" w:char="F064"/>
      </w:r>
      <w:r w:rsidR="00234891" w:rsidRPr="00E34635">
        <w:rPr>
          <w:rFonts w:cs="B Badr"/>
          <w:color w:val="000000"/>
          <w:rtl/>
        </w:rPr>
        <w:t xml:space="preserve"> </w:t>
      </w:r>
      <w:r w:rsidR="00234891" w:rsidRPr="00E34635">
        <w:rPr>
          <w:rFonts w:cs="B Badr"/>
          <w:color w:val="000000"/>
        </w:rPr>
        <w:sym w:font="HQPB4" w:char="F034"/>
      </w:r>
      <w:r w:rsidR="00234891" w:rsidRPr="00E34635">
        <w:rPr>
          <w:rFonts w:cs="B Badr"/>
          <w:color w:val="000000"/>
          <w:rtl/>
        </w:rPr>
        <w:t xml:space="preserve"> </w:t>
      </w:r>
      <w:r w:rsidR="00234891" w:rsidRPr="00E34635">
        <w:rPr>
          <w:rFonts w:cs="B Badr"/>
          <w:color w:val="000000"/>
        </w:rPr>
        <w:sym w:font="HQPB2" w:char="F0BC"/>
      </w:r>
      <w:r w:rsidR="00234891" w:rsidRPr="00E34635">
        <w:rPr>
          <w:rFonts w:cs="B Badr"/>
          <w:color w:val="000000"/>
        </w:rPr>
        <w:sym w:font="HQPB4" w:char="F0E7"/>
      </w:r>
      <w:r w:rsidR="00234891" w:rsidRPr="00E34635">
        <w:rPr>
          <w:rFonts w:cs="B Badr"/>
          <w:color w:val="000000"/>
        </w:rPr>
        <w:sym w:font="HQPB2" w:char="F06D"/>
      </w:r>
      <w:r w:rsidR="00234891" w:rsidRPr="00E34635">
        <w:rPr>
          <w:rFonts w:cs="B Badr"/>
          <w:color w:val="000000"/>
        </w:rPr>
        <w:sym w:font="HQPB4" w:char="F0AF"/>
      </w:r>
      <w:r w:rsidR="00234891" w:rsidRPr="00E34635">
        <w:rPr>
          <w:rFonts w:cs="B Badr"/>
          <w:color w:val="000000"/>
        </w:rPr>
        <w:sym w:font="HQPB2" w:char="F052"/>
      </w:r>
      <w:r w:rsidR="00234891" w:rsidRPr="00E34635">
        <w:rPr>
          <w:rFonts w:cs="B Badr"/>
          <w:color w:val="000000"/>
        </w:rPr>
        <w:sym w:font="HQPB4" w:char="F0CE"/>
      </w:r>
      <w:r w:rsidR="00234891" w:rsidRPr="00E34635">
        <w:rPr>
          <w:rFonts w:cs="B Badr"/>
          <w:color w:val="000000"/>
        </w:rPr>
        <w:sym w:font="HQPB1" w:char="F029"/>
      </w:r>
      <w:r w:rsidR="00234891" w:rsidRPr="00E34635">
        <w:rPr>
          <w:rFonts w:cs="B Badr"/>
          <w:color w:val="000000"/>
          <w:rtl/>
        </w:rPr>
        <w:t xml:space="preserve"> </w:t>
      </w:r>
      <w:r w:rsidR="00234891" w:rsidRPr="00E34635">
        <w:rPr>
          <w:rFonts w:cs="B Badr"/>
          <w:color w:val="000000"/>
        </w:rPr>
        <w:sym w:font="HQPB5" w:char="F075"/>
      </w:r>
      <w:r w:rsidR="00234891" w:rsidRPr="00E34635">
        <w:rPr>
          <w:rFonts w:cs="B Badr"/>
          <w:color w:val="000000"/>
        </w:rPr>
        <w:sym w:font="HQPB2" w:char="F071"/>
      </w:r>
      <w:r w:rsidR="00234891" w:rsidRPr="00E34635">
        <w:rPr>
          <w:rFonts w:cs="B Badr"/>
          <w:color w:val="000000"/>
        </w:rPr>
        <w:sym w:font="HQPB4" w:char="F0E8"/>
      </w:r>
      <w:r w:rsidR="00234891" w:rsidRPr="00E34635">
        <w:rPr>
          <w:rFonts w:cs="B Badr"/>
          <w:color w:val="000000"/>
        </w:rPr>
        <w:sym w:font="HQPB2" w:char="F064"/>
      </w:r>
      <w:r w:rsidR="00234891" w:rsidRPr="00E34635">
        <w:rPr>
          <w:rFonts w:cs="B Badr"/>
          <w:color w:val="000000"/>
          <w:rtl/>
        </w:rPr>
        <w:t xml:space="preserve"> </w:t>
      </w:r>
      <w:r w:rsidR="00234891" w:rsidRPr="00E34635">
        <w:rPr>
          <w:rFonts w:cs="B Badr"/>
          <w:color w:val="000000"/>
        </w:rPr>
        <w:sym w:font="HQPB4" w:char="F0E2"/>
      </w:r>
      <w:r w:rsidR="00234891" w:rsidRPr="00E34635">
        <w:rPr>
          <w:rFonts w:cs="B Badr"/>
          <w:color w:val="000000"/>
        </w:rPr>
        <w:sym w:font="HQPB1" w:char="F091"/>
      </w:r>
      <w:r w:rsidR="00234891" w:rsidRPr="00E34635">
        <w:rPr>
          <w:rFonts w:cs="B Badr"/>
          <w:color w:val="000000"/>
        </w:rPr>
        <w:sym w:font="HQPB2" w:char="F071"/>
      </w:r>
      <w:r w:rsidR="00234891" w:rsidRPr="00E34635">
        <w:rPr>
          <w:rFonts w:cs="B Badr"/>
          <w:color w:val="000000"/>
        </w:rPr>
        <w:sym w:font="HQPB4" w:char="F0E0"/>
      </w:r>
      <w:r w:rsidR="00234891" w:rsidRPr="00E34635">
        <w:rPr>
          <w:rFonts w:cs="B Badr"/>
          <w:color w:val="000000"/>
        </w:rPr>
        <w:sym w:font="HQPB1" w:char="F0FF"/>
      </w:r>
      <w:r w:rsidR="00234891" w:rsidRPr="00E34635">
        <w:rPr>
          <w:rFonts w:cs="B Badr"/>
          <w:color w:val="000000"/>
        </w:rPr>
        <w:sym w:font="HQPB5" w:char="F074"/>
      </w:r>
      <w:r w:rsidR="00234891" w:rsidRPr="00E34635">
        <w:rPr>
          <w:rFonts w:cs="B Badr"/>
          <w:color w:val="000000"/>
        </w:rPr>
        <w:sym w:font="HQPB1" w:char="F0F3"/>
      </w:r>
      <w:r w:rsidR="00234891" w:rsidRPr="00E34635">
        <w:rPr>
          <w:rFonts w:cs="B Badr"/>
          <w:color w:val="000000"/>
        </w:rPr>
        <w:sym w:font="HQPB4" w:char="F0F8"/>
      </w:r>
      <w:r w:rsidR="00234891" w:rsidRPr="00E34635">
        <w:rPr>
          <w:rFonts w:cs="B Badr"/>
          <w:color w:val="000000"/>
        </w:rPr>
        <w:sym w:font="HQPB2" w:char="F039"/>
      </w:r>
      <w:r w:rsidR="00234891" w:rsidRPr="00E34635">
        <w:rPr>
          <w:rFonts w:cs="B Badr"/>
          <w:color w:val="000000"/>
        </w:rPr>
        <w:sym w:font="HQPB5" w:char="F024"/>
      </w:r>
      <w:r w:rsidR="00234891" w:rsidRPr="00E34635">
        <w:rPr>
          <w:rFonts w:cs="B Badr"/>
          <w:color w:val="000000"/>
        </w:rPr>
        <w:sym w:font="HQPB1" w:char="F023"/>
      </w:r>
      <w:r w:rsidR="00234891" w:rsidRPr="00E34635">
        <w:rPr>
          <w:rFonts w:cs="B Badr"/>
          <w:color w:val="000000"/>
          <w:rtl/>
        </w:rPr>
        <w:t xml:space="preserve"> </w:t>
      </w:r>
      <w:r w:rsidR="00234891" w:rsidRPr="00E34635">
        <w:rPr>
          <w:rFonts w:cs="B Badr"/>
          <w:color w:val="000000"/>
        </w:rPr>
        <w:sym w:font="HQPB4" w:char="F0E3"/>
      </w:r>
      <w:r w:rsidR="00234891" w:rsidRPr="00E34635">
        <w:rPr>
          <w:rFonts w:cs="B Badr"/>
          <w:color w:val="000000"/>
        </w:rPr>
        <w:sym w:font="HQPB2" w:char="F04C"/>
      </w:r>
      <w:r w:rsidR="00234891" w:rsidRPr="00E34635">
        <w:rPr>
          <w:rFonts w:cs="B Badr"/>
          <w:color w:val="000000"/>
        </w:rPr>
        <w:sym w:font="HQPB2" w:char="F0EC"/>
      </w:r>
      <w:r w:rsidR="00234891" w:rsidRPr="00E34635">
        <w:rPr>
          <w:rFonts w:cs="B Badr"/>
          <w:color w:val="000000"/>
        </w:rPr>
        <w:sym w:font="HQPB4" w:char="F0CF"/>
      </w:r>
      <w:r w:rsidR="00234891" w:rsidRPr="00E34635">
        <w:rPr>
          <w:rFonts w:cs="B Badr"/>
          <w:color w:val="000000"/>
        </w:rPr>
        <w:sym w:font="HQPB1" w:char="F06D"/>
      </w:r>
      <w:r w:rsidR="00234891" w:rsidRPr="00E34635">
        <w:rPr>
          <w:rFonts w:cs="B Badr"/>
          <w:color w:val="000000"/>
        </w:rPr>
        <w:sym w:font="HQPB4" w:char="F0A7"/>
      </w:r>
      <w:r w:rsidR="00234891" w:rsidRPr="00E34635">
        <w:rPr>
          <w:rFonts w:cs="B Badr"/>
          <w:color w:val="000000"/>
        </w:rPr>
        <w:sym w:font="HQPB1" w:char="F08D"/>
      </w:r>
      <w:r w:rsidR="00234891" w:rsidRPr="00E34635">
        <w:rPr>
          <w:rFonts w:cs="B Badr"/>
          <w:color w:val="000000"/>
        </w:rPr>
        <w:sym w:font="HQPB2" w:char="F039"/>
      </w:r>
      <w:r w:rsidR="00234891" w:rsidRPr="00E34635">
        <w:rPr>
          <w:rFonts w:cs="B Badr"/>
          <w:color w:val="000000"/>
        </w:rPr>
        <w:sym w:font="HQPB5" w:char="F024"/>
      </w:r>
      <w:r w:rsidR="00234891"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785B51">
        <w:rPr>
          <w:rFonts w:cs="B Lotus" w:hint="cs"/>
          <w:sz w:val="28"/>
          <w:szCs w:val="28"/>
          <w:rtl/>
          <w:lang w:bidi="fa-IR"/>
        </w:rPr>
        <w:t>[زمر/53]</w:t>
      </w:r>
      <w:r w:rsidR="00234891">
        <w:rPr>
          <w:rFonts w:cs="B Lotus" w:hint="cs"/>
          <w:sz w:val="28"/>
          <w:szCs w:val="28"/>
          <w:rtl/>
          <w:lang w:bidi="fa-IR"/>
        </w:rPr>
        <w:tab/>
      </w:r>
    </w:p>
    <w:p w:rsidR="008E0E10" w:rsidRPr="00D938A1" w:rsidRDefault="008E0E10" w:rsidP="00F50D32">
      <w:pPr>
        <w:tabs>
          <w:tab w:val="right" w:pos="7031"/>
        </w:tabs>
        <w:bidi/>
        <w:ind w:left="1134"/>
        <w:jc w:val="both"/>
        <w:rPr>
          <w:rFonts w:cs="B Lotus"/>
          <w:sz w:val="26"/>
          <w:szCs w:val="26"/>
          <w:rtl/>
          <w:lang w:bidi="fa-IR"/>
        </w:rPr>
      </w:pPr>
      <w:r>
        <w:rPr>
          <w:rFonts w:cs="B Lotus" w:hint="cs"/>
          <w:sz w:val="26"/>
          <w:szCs w:val="26"/>
          <w:rtl/>
          <w:lang w:bidi="fa-IR"/>
        </w:rPr>
        <w:t>«</w:t>
      </w:r>
      <w:r w:rsidR="00F50D32">
        <w:rPr>
          <w:rFonts w:cs="B Lotus" w:hint="cs"/>
          <w:sz w:val="26"/>
          <w:szCs w:val="26"/>
          <w:rtl/>
          <w:lang w:bidi="fa-IR"/>
        </w:rPr>
        <w:t>بگو اي بندگانِ من كه بر خويشتن زياده‌روي روا داشته‌‌ايد، از رحمت خود نوميد نشويد. در حقيقت خدا همة گناهان را مي‌آمرزد كه او خود آمرزندة مهربان است</w:t>
      </w:r>
      <w:r w:rsidRPr="00D938A1">
        <w:rPr>
          <w:rFonts w:cs="B Lotus" w:hint="cs"/>
          <w:sz w:val="26"/>
          <w:szCs w:val="26"/>
          <w:rtl/>
          <w:lang w:bidi="fa-IR"/>
        </w:rPr>
        <w:t>».</w:t>
      </w:r>
    </w:p>
    <w:p w:rsidR="00927372" w:rsidRDefault="0090250C" w:rsidP="0090250C">
      <w:pPr>
        <w:bidi/>
        <w:ind w:firstLine="284"/>
        <w:jc w:val="both"/>
        <w:rPr>
          <w:rFonts w:cs="B Lotus"/>
          <w:sz w:val="28"/>
          <w:szCs w:val="28"/>
          <w:rtl/>
          <w:lang w:bidi="fa-IR"/>
        </w:rPr>
      </w:pPr>
      <w:r>
        <w:rPr>
          <w:rFonts w:cs="B Lotus" w:hint="cs"/>
          <w:sz w:val="28"/>
          <w:szCs w:val="28"/>
          <w:rtl/>
          <w:lang w:bidi="fa-IR"/>
        </w:rPr>
        <w:t>خداوند تمام گناهان، حتي شرك، كفر به خدا و به پيامبران خدا و ... را به وسيلة توبه مي‌آمرزد، با توبه‌اي كه از جانب خودِ ذات او نشأت گرفته همانگونه كه مي‌فرمايد:</w:t>
      </w:r>
    </w:p>
    <w:p w:rsidR="0016595E" w:rsidRDefault="0016595E" w:rsidP="00785B51">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371548" w:rsidRPr="00E34635">
        <w:rPr>
          <w:rFonts w:cs="B Badr"/>
          <w:color w:val="000000"/>
        </w:rPr>
        <w:sym w:font="HQPB2" w:char="F040"/>
      </w:r>
      <w:r w:rsidR="00371548" w:rsidRPr="00E34635">
        <w:rPr>
          <w:rFonts w:cs="B Badr"/>
          <w:color w:val="000000"/>
        </w:rPr>
        <w:sym w:font="HQPB4" w:char="F0E8"/>
      </w:r>
      <w:r w:rsidR="00371548" w:rsidRPr="00E34635">
        <w:rPr>
          <w:rFonts w:cs="B Badr"/>
          <w:color w:val="000000"/>
        </w:rPr>
        <w:sym w:font="HQPB2" w:char="F025"/>
      </w:r>
      <w:r w:rsidR="00371548" w:rsidRPr="00E34635">
        <w:rPr>
          <w:rFonts w:cs="B Badr"/>
          <w:color w:val="000000"/>
          <w:rtl/>
        </w:rPr>
        <w:t xml:space="preserve"> </w:t>
      </w:r>
      <w:r w:rsidR="00371548" w:rsidRPr="00E34635">
        <w:rPr>
          <w:rFonts w:cs="B Badr"/>
          <w:color w:val="000000"/>
        </w:rPr>
        <w:sym w:font="HQPB5" w:char="F07A"/>
      </w:r>
      <w:r w:rsidR="00371548" w:rsidRPr="00E34635">
        <w:rPr>
          <w:rFonts w:cs="B Badr"/>
          <w:color w:val="000000"/>
        </w:rPr>
        <w:sym w:font="HQPB2" w:char="F060"/>
      </w:r>
      <w:r w:rsidR="00371548" w:rsidRPr="00E34635">
        <w:rPr>
          <w:rFonts w:cs="B Badr"/>
          <w:color w:val="000000"/>
        </w:rPr>
        <w:sym w:font="HQPB2" w:char="F083"/>
      </w:r>
      <w:r w:rsidR="00371548" w:rsidRPr="00E34635">
        <w:rPr>
          <w:rFonts w:cs="B Badr"/>
          <w:color w:val="000000"/>
        </w:rPr>
        <w:sym w:font="HQPB4" w:char="F0CF"/>
      </w:r>
      <w:r w:rsidR="00371548" w:rsidRPr="00E34635">
        <w:rPr>
          <w:rFonts w:cs="B Badr"/>
          <w:color w:val="000000"/>
        </w:rPr>
        <w:sym w:font="HQPB3" w:char="F025"/>
      </w:r>
      <w:r w:rsidR="00371548" w:rsidRPr="00E34635">
        <w:rPr>
          <w:rFonts w:cs="B Badr"/>
          <w:color w:val="000000"/>
        </w:rPr>
        <w:sym w:font="HQPB4" w:char="F0A9"/>
      </w:r>
      <w:r w:rsidR="00371548" w:rsidRPr="00E34635">
        <w:rPr>
          <w:rFonts w:cs="B Badr"/>
          <w:color w:val="000000"/>
        </w:rPr>
        <w:sym w:font="HQPB3" w:char="F023"/>
      </w:r>
      <w:r w:rsidR="00371548" w:rsidRPr="00E34635">
        <w:rPr>
          <w:rFonts w:cs="B Badr"/>
          <w:color w:val="000000"/>
        </w:rPr>
        <w:sym w:font="HQPB4" w:char="F0CF"/>
      </w:r>
      <w:r w:rsidR="00371548" w:rsidRPr="00E34635">
        <w:rPr>
          <w:rFonts w:cs="B Badr"/>
          <w:color w:val="000000"/>
        </w:rPr>
        <w:sym w:font="HQPB4" w:char="F06A"/>
      </w:r>
      <w:r w:rsidR="00371548" w:rsidRPr="00E34635">
        <w:rPr>
          <w:rFonts w:cs="B Badr"/>
          <w:color w:val="000000"/>
        </w:rPr>
        <w:sym w:font="HQPB2" w:char="F039"/>
      </w:r>
      <w:r w:rsidR="00371548" w:rsidRPr="00E34635">
        <w:rPr>
          <w:rFonts w:cs="B Badr"/>
          <w:color w:val="000000"/>
          <w:rtl/>
        </w:rPr>
        <w:t xml:space="preserve"> </w:t>
      </w:r>
      <w:r w:rsidR="00371548" w:rsidRPr="00E34635">
        <w:rPr>
          <w:rFonts w:cs="B Badr"/>
          <w:color w:val="000000"/>
        </w:rPr>
        <w:sym w:font="HQPB5" w:char="F028"/>
      </w:r>
      <w:r w:rsidR="00371548" w:rsidRPr="00E34635">
        <w:rPr>
          <w:rFonts w:cs="B Badr"/>
          <w:color w:val="000000"/>
        </w:rPr>
        <w:sym w:font="HQPB1" w:char="F023"/>
      </w:r>
      <w:r w:rsidR="00371548" w:rsidRPr="00E34635">
        <w:rPr>
          <w:rFonts w:cs="B Badr"/>
          <w:color w:val="000000"/>
        </w:rPr>
        <w:sym w:font="HQPB4" w:char="F0FF"/>
      </w:r>
      <w:r w:rsidR="00371548" w:rsidRPr="00E34635">
        <w:rPr>
          <w:rFonts w:cs="B Badr"/>
          <w:color w:val="000000"/>
        </w:rPr>
        <w:sym w:font="HQPB2" w:char="F072"/>
      </w:r>
      <w:r w:rsidR="00371548" w:rsidRPr="00E34635">
        <w:rPr>
          <w:rFonts w:cs="B Badr"/>
          <w:color w:val="000000"/>
        </w:rPr>
        <w:sym w:font="HQPB4" w:char="F0E3"/>
      </w:r>
      <w:r w:rsidR="00371548" w:rsidRPr="00E34635">
        <w:rPr>
          <w:rFonts w:cs="B Badr"/>
          <w:color w:val="000000"/>
        </w:rPr>
        <w:sym w:font="HQPB1" w:char="F08D"/>
      </w:r>
      <w:r w:rsidR="00371548" w:rsidRPr="00E34635">
        <w:rPr>
          <w:rFonts w:cs="B Badr"/>
          <w:color w:val="000000"/>
        </w:rPr>
        <w:sym w:font="HQPB5" w:char="F078"/>
      </w:r>
      <w:r w:rsidR="00371548" w:rsidRPr="00E34635">
        <w:rPr>
          <w:rFonts w:cs="B Badr"/>
          <w:color w:val="000000"/>
        </w:rPr>
        <w:sym w:font="HQPB1" w:char="F0FF"/>
      </w:r>
      <w:r w:rsidR="00371548" w:rsidRPr="00E34635">
        <w:rPr>
          <w:rFonts w:cs="B Badr"/>
          <w:color w:val="000000"/>
        </w:rPr>
        <w:sym w:font="HQPB5" w:char="F09F"/>
      </w:r>
      <w:r w:rsidR="00371548" w:rsidRPr="00E34635">
        <w:rPr>
          <w:rFonts w:cs="B Badr"/>
          <w:color w:val="000000"/>
        </w:rPr>
        <w:sym w:font="HQPB2" w:char="F032"/>
      </w:r>
      <w:r w:rsidR="00371548" w:rsidRPr="00E34635">
        <w:rPr>
          <w:rFonts w:cs="B Badr"/>
          <w:color w:val="000000"/>
          <w:rtl/>
        </w:rPr>
        <w:t xml:space="preserve"> </w:t>
      </w:r>
      <w:r w:rsidR="00371548" w:rsidRPr="00E34635">
        <w:rPr>
          <w:rFonts w:cs="B Badr"/>
          <w:color w:val="000000"/>
        </w:rPr>
        <w:sym w:font="HQPB2" w:char="F062"/>
      </w:r>
      <w:r w:rsidR="00371548" w:rsidRPr="00E34635">
        <w:rPr>
          <w:rFonts w:cs="B Badr"/>
          <w:color w:val="000000"/>
        </w:rPr>
        <w:sym w:font="HQPB4" w:char="F0CE"/>
      </w:r>
      <w:r w:rsidR="00371548" w:rsidRPr="00E34635">
        <w:rPr>
          <w:rFonts w:cs="B Badr"/>
          <w:color w:val="000000"/>
        </w:rPr>
        <w:sym w:font="HQPB1" w:char="F029"/>
      </w:r>
      <w:r w:rsidR="00371548" w:rsidRPr="00E34635">
        <w:rPr>
          <w:rFonts w:cs="B Badr"/>
          <w:color w:val="000000"/>
          <w:rtl/>
        </w:rPr>
        <w:t xml:space="preserve"> </w:t>
      </w:r>
      <w:r w:rsidR="00371548" w:rsidRPr="00E34635">
        <w:rPr>
          <w:rFonts w:cs="B Badr"/>
          <w:color w:val="000000"/>
        </w:rPr>
        <w:sym w:font="HQPB5" w:char="F028"/>
      </w:r>
      <w:r w:rsidR="00371548" w:rsidRPr="00E34635">
        <w:rPr>
          <w:rFonts w:cs="B Badr"/>
          <w:color w:val="000000"/>
        </w:rPr>
        <w:sym w:font="HQPB1" w:char="F023"/>
      </w:r>
      <w:r w:rsidR="00371548" w:rsidRPr="00E34635">
        <w:rPr>
          <w:rFonts w:cs="B Badr"/>
          <w:color w:val="000000"/>
        </w:rPr>
        <w:sym w:font="HQPB2" w:char="F071"/>
      </w:r>
      <w:r w:rsidR="00371548" w:rsidRPr="00E34635">
        <w:rPr>
          <w:rFonts w:cs="B Badr"/>
          <w:color w:val="000000"/>
        </w:rPr>
        <w:sym w:font="HQPB4" w:char="F0DF"/>
      </w:r>
      <w:r w:rsidR="00371548" w:rsidRPr="00E34635">
        <w:rPr>
          <w:rFonts w:cs="B Badr"/>
          <w:color w:val="000000"/>
        </w:rPr>
        <w:sym w:font="HQPB2" w:char="F067"/>
      </w:r>
      <w:r w:rsidR="00371548" w:rsidRPr="00E34635">
        <w:rPr>
          <w:rFonts w:cs="B Badr"/>
          <w:color w:val="000000"/>
        </w:rPr>
        <w:sym w:font="HQPB5" w:char="F074"/>
      </w:r>
      <w:r w:rsidR="00371548" w:rsidRPr="00E34635">
        <w:rPr>
          <w:rFonts w:cs="B Badr"/>
          <w:color w:val="000000"/>
        </w:rPr>
        <w:sym w:font="HQPB1" w:char="F047"/>
      </w:r>
      <w:r w:rsidR="00371548" w:rsidRPr="00E34635">
        <w:rPr>
          <w:rFonts w:cs="B Badr"/>
          <w:color w:val="000000"/>
        </w:rPr>
        <w:sym w:font="HQPB2" w:char="F05E"/>
      </w:r>
      <w:r w:rsidR="00371548" w:rsidRPr="00E34635">
        <w:rPr>
          <w:rFonts w:cs="B Badr"/>
          <w:color w:val="000000"/>
        </w:rPr>
        <w:sym w:font="HQPB5" w:char="F074"/>
      </w:r>
      <w:r w:rsidR="00371548" w:rsidRPr="00E34635">
        <w:rPr>
          <w:rFonts w:cs="B Badr"/>
          <w:color w:val="000000"/>
        </w:rPr>
        <w:sym w:font="HQPB2" w:char="F083"/>
      </w:r>
      <w:r w:rsidR="00371548" w:rsidRPr="00E34635">
        <w:rPr>
          <w:rFonts w:cs="B Badr"/>
          <w:color w:val="000000"/>
          <w:rtl/>
        </w:rPr>
        <w:t xml:space="preserve"> </w:t>
      </w:r>
      <w:r w:rsidR="00371548" w:rsidRPr="00E34635">
        <w:rPr>
          <w:rFonts w:cs="B Badr"/>
          <w:color w:val="000000"/>
        </w:rPr>
        <w:sym w:font="HQPB4" w:char="F0F6"/>
      </w:r>
      <w:r w:rsidR="00371548" w:rsidRPr="00E34635">
        <w:rPr>
          <w:rFonts w:cs="B Badr"/>
          <w:color w:val="000000"/>
        </w:rPr>
        <w:sym w:font="HQPB1" w:char="F08D"/>
      </w:r>
      <w:r w:rsidR="00371548" w:rsidRPr="00E34635">
        <w:rPr>
          <w:rFonts w:cs="B Badr"/>
          <w:color w:val="000000"/>
        </w:rPr>
        <w:sym w:font="HQPB5" w:char="F078"/>
      </w:r>
      <w:r w:rsidR="00371548" w:rsidRPr="00E34635">
        <w:rPr>
          <w:rFonts w:cs="B Badr"/>
          <w:color w:val="000000"/>
        </w:rPr>
        <w:sym w:font="HQPB1" w:char="F0FF"/>
      </w:r>
      <w:r w:rsidR="00371548" w:rsidRPr="00E34635">
        <w:rPr>
          <w:rFonts w:cs="B Badr"/>
          <w:color w:val="000000"/>
        </w:rPr>
        <w:sym w:font="HQPB4" w:char="F0F8"/>
      </w:r>
      <w:r w:rsidR="00371548" w:rsidRPr="00E34635">
        <w:rPr>
          <w:rFonts w:cs="B Badr"/>
          <w:color w:val="000000"/>
        </w:rPr>
        <w:sym w:font="HQPB1" w:char="F0F3"/>
      </w:r>
      <w:r w:rsidR="00371548" w:rsidRPr="00E34635">
        <w:rPr>
          <w:rFonts w:cs="B Badr"/>
          <w:color w:val="000000"/>
        </w:rPr>
        <w:sym w:font="HQPB4" w:char="F0E3"/>
      </w:r>
      <w:r w:rsidR="00371548" w:rsidRPr="00E34635">
        <w:rPr>
          <w:rFonts w:cs="B Badr"/>
          <w:color w:val="000000"/>
        </w:rPr>
        <w:sym w:font="HQPB2" w:char="F083"/>
      </w:r>
      <w:r w:rsidR="00371548" w:rsidRPr="00E34635">
        <w:rPr>
          <w:rFonts w:cs="B Badr"/>
          <w:color w:val="000000"/>
          <w:rtl/>
        </w:rPr>
        <w:t xml:space="preserve"> </w:t>
      </w:r>
      <w:r w:rsidR="00371548" w:rsidRPr="00E34635">
        <w:rPr>
          <w:rFonts w:cs="B Badr"/>
          <w:color w:val="000000"/>
        </w:rPr>
        <w:sym w:font="HQPB2" w:char="F04F"/>
      </w:r>
      <w:r w:rsidR="00371548" w:rsidRPr="00E34635">
        <w:rPr>
          <w:rFonts w:cs="B Badr"/>
          <w:color w:val="000000"/>
        </w:rPr>
        <w:sym w:font="HQPB4" w:char="F0DF"/>
      </w:r>
      <w:r w:rsidR="00371548" w:rsidRPr="00E34635">
        <w:rPr>
          <w:rFonts w:cs="B Badr"/>
          <w:color w:val="000000"/>
        </w:rPr>
        <w:sym w:font="HQPB2" w:char="F067"/>
      </w:r>
      <w:r w:rsidR="00371548" w:rsidRPr="00E34635">
        <w:rPr>
          <w:rFonts w:cs="B Badr"/>
          <w:color w:val="000000"/>
        </w:rPr>
        <w:sym w:font="HQPB5" w:char="F073"/>
      </w:r>
      <w:r w:rsidR="00371548" w:rsidRPr="00E34635">
        <w:rPr>
          <w:rFonts w:cs="B Badr"/>
          <w:color w:val="000000"/>
        </w:rPr>
        <w:sym w:font="HQPB2" w:char="F039"/>
      </w:r>
      <w:r w:rsidR="00371548" w:rsidRPr="00E34635">
        <w:rPr>
          <w:rFonts w:cs="B Badr"/>
          <w:color w:val="000000"/>
          <w:rtl/>
        </w:rPr>
        <w:t xml:space="preserve"> </w:t>
      </w:r>
      <w:r w:rsidR="00371548" w:rsidRPr="00E34635">
        <w:rPr>
          <w:rFonts w:cs="B Badr"/>
          <w:color w:val="000000"/>
        </w:rPr>
        <w:sym w:font="HQPB1" w:char="F024"/>
      </w:r>
      <w:r w:rsidR="00371548" w:rsidRPr="00E34635">
        <w:rPr>
          <w:rFonts w:cs="B Badr"/>
          <w:color w:val="000000"/>
        </w:rPr>
        <w:sym w:font="HQPB4" w:char="F0A8"/>
      </w:r>
      <w:r w:rsidR="00371548" w:rsidRPr="00E34635">
        <w:rPr>
          <w:rFonts w:cs="B Badr"/>
          <w:color w:val="000000"/>
        </w:rPr>
        <w:sym w:font="HQPB2" w:char="F042"/>
      </w:r>
      <w:r w:rsidR="00371548" w:rsidRPr="00E34635">
        <w:rPr>
          <w:rFonts w:cs="B Badr"/>
          <w:color w:val="000000"/>
          <w:rtl/>
        </w:rPr>
        <w:t xml:space="preserve"> </w:t>
      </w:r>
      <w:r w:rsidR="00371548" w:rsidRPr="00E34635">
        <w:rPr>
          <w:rFonts w:cs="B Badr"/>
          <w:color w:val="000000"/>
        </w:rPr>
        <w:sym w:font="HQPB4" w:char="F0F4"/>
      </w:r>
      <w:r w:rsidR="00371548" w:rsidRPr="00E34635">
        <w:rPr>
          <w:rFonts w:cs="B Badr"/>
          <w:color w:val="000000"/>
        </w:rPr>
        <w:sym w:font="HQPB1" w:char="F089"/>
      </w:r>
      <w:r w:rsidR="00371548" w:rsidRPr="00E34635">
        <w:rPr>
          <w:rFonts w:cs="B Badr"/>
          <w:color w:val="000000"/>
        </w:rPr>
        <w:sym w:font="HQPB5" w:char="F073"/>
      </w:r>
      <w:r w:rsidR="00371548" w:rsidRPr="00E34635">
        <w:rPr>
          <w:rFonts w:cs="B Badr"/>
          <w:color w:val="000000"/>
        </w:rPr>
        <w:sym w:font="HQPB2" w:char="F025"/>
      </w:r>
      <w:r w:rsidR="00371548" w:rsidRPr="00E34635">
        <w:rPr>
          <w:rFonts w:cs="B Badr"/>
          <w:color w:val="000000"/>
          <w:rtl/>
        </w:rPr>
        <w:t xml:space="preserve"> </w:t>
      </w:r>
      <w:r w:rsidR="00371548" w:rsidRPr="00E34635">
        <w:rPr>
          <w:rFonts w:cs="B Badr"/>
          <w:color w:val="000000"/>
        </w:rPr>
        <w:sym w:font="HQPB5" w:char="F079"/>
      </w:r>
      <w:r w:rsidR="00371548" w:rsidRPr="00E34635">
        <w:rPr>
          <w:rFonts w:cs="B Badr"/>
          <w:color w:val="000000"/>
        </w:rPr>
        <w:sym w:font="HQPB2" w:char="F023"/>
      </w:r>
      <w:r w:rsidR="00371548" w:rsidRPr="00E34635">
        <w:rPr>
          <w:rFonts w:cs="B Badr"/>
          <w:color w:val="000000"/>
        </w:rPr>
        <w:sym w:font="HQPB5" w:char="F06E"/>
      </w:r>
      <w:r w:rsidR="00371548" w:rsidRPr="00E34635">
        <w:rPr>
          <w:rFonts w:cs="B Badr"/>
          <w:color w:val="000000"/>
        </w:rPr>
        <w:sym w:font="HQPB2" w:char="F03D"/>
      </w:r>
      <w:r w:rsidR="00371548" w:rsidRPr="00E34635">
        <w:rPr>
          <w:rFonts w:cs="B Badr"/>
          <w:color w:val="000000"/>
        </w:rPr>
        <w:sym w:font="HQPB5" w:char="F079"/>
      </w:r>
      <w:r w:rsidR="00371548" w:rsidRPr="00E34635">
        <w:rPr>
          <w:rFonts w:cs="B Badr"/>
          <w:color w:val="000000"/>
        </w:rPr>
        <w:sym w:font="HQPB1" w:char="F099"/>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785B51">
        <w:rPr>
          <w:rFonts w:cs="B Lotus" w:hint="cs"/>
          <w:sz w:val="28"/>
          <w:szCs w:val="28"/>
          <w:rtl/>
          <w:lang w:bidi="fa-IR"/>
        </w:rPr>
        <w:t>[انفال/38]</w:t>
      </w:r>
      <w:r>
        <w:rPr>
          <w:rFonts w:cs="B Lotus" w:hint="cs"/>
          <w:sz w:val="28"/>
          <w:szCs w:val="28"/>
          <w:rtl/>
          <w:lang w:bidi="fa-IR"/>
        </w:rPr>
        <w:tab/>
      </w:r>
    </w:p>
    <w:p w:rsidR="0016595E" w:rsidRPr="00D938A1" w:rsidRDefault="0016595E" w:rsidP="00B92C15">
      <w:pPr>
        <w:tabs>
          <w:tab w:val="right" w:pos="7031"/>
        </w:tabs>
        <w:bidi/>
        <w:ind w:left="1134"/>
        <w:jc w:val="both"/>
        <w:rPr>
          <w:rFonts w:cs="B Lotus"/>
          <w:sz w:val="26"/>
          <w:szCs w:val="26"/>
          <w:rtl/>
          <w:lang w:bidi="fa-IR"/>
        </w:rPr>
      </w:pPr>
      <w:r>
        <w:rPr>
          <w:rFonts w:cs="B Lotus" w:hint="cs"/>
          <w:sz w:val="26"/>
          <w:szCs w:val="26"/>
          <w:rtl/>
          <w:lang w:bidi="fa-IR"/>
        </w:rPr>
        <w:t>«</w:t>
      </w:r>
      <w:r w:rsidR="00B92C15">
        <w:rPr>
          <w:rFonts w:cs="B Lotus" w:hint="cs"/>
          <w:sz w:val="26"/>
          <w:szCs w:val="26"/>
          <w:rtl/>
          <w:lang w:bidi="fa-IR"/>
        </w:rPr>
        <w:t>به كساني كه كفر ورزيده‌اند بگو: كه اگر باز ايستيد آنچه گذشته است برايشان آمرزيده مي‌شود</w:t>
      </w:r>
      <w:r w:rsidRPr="00D938A1">
        <w:rPr>
          <w:rFonts w:cs="B Lotus" w:hint="cs"/>
          <w:sz w:val="26"/>
          <w:szCs w:val="26"/>
          <w:rtl/>
          <w:lang w:bidi="fa-IR"/>
        </w:rPr>
        <w:t>».</w:t>
      </w:r>
    </w:p>
    <w:p w:rsidR="0090250C" w:rsidRDefault="003C138F" w:rsidP="002B4E7E">
      <w:pPr>
        <w:bidi/>
        <w:ind w:firstLine="284"/>
        <w:jc w:val="both"/>
        <w:rPr>
          <w:rFonts w:cs="B Lotus"/>
          <w:sz w:val="28"/>
          <w:szCs w:val="28"/>
          <w:rtl/>
          <w:lang w:bidi="fa-IR"/>
        </w:rPr>
      </w:pPr>
      <w:r>
        <w:rPr>
          <w:rFonts w:cs="B Lotus" w:hint="cs"/>
          <w:sz w:val="28"/>
          <w:szCs w:val="28"/>
          <w:rtl/>
          <w:lang w:bidi="fa-IR"/>
        </w:rPr>
        <w:t>حتي كفر ارتداد كه بدترين انواع كفر</w:t>
      </w:r>
      <w:r w:rsidR="002B4E7E">
        <w:rPr>
          <w:rFonts w:cs="B Lotus" w:hint="cs"/>
          <w:sz w:val="28"/>
          <w:szCs w:val="28"/>
          <w:rtl/>
          <w:lang w:bidi="fa-IR"/>
        </w:rPr>
        <w:t xml:space="preserve"> </w:t>
      </w:r>
      <w:r>
        <w:rPr>
          <w:rFonts w:cs="B Lotus" w:hint="cs"/>
          <w:sz w:val="28"/>
          <w:szCs w:val="28"/>
          <w:rtl/>
          <w:lang w:bidi="fa-IR"/>
        </w:rPr>
        <w:t>است</w:t>
      </w:r>
      <w:r w:rsidR="002B4E7E">
        <w:rPr>
          <w:rFonts w:cs="B Lotus" w:hint="cs"/>
          <w:sz w:val="28"/>
          <w:szCs w:val="28"/>
          <w:rtl/>
          <w:lang w:bidi="fa-IR"/>
        </w:rPr>
        <w:t xml:space="preserve"> اگر شخص از آن توبه كند و از آن بازگشت نمايد، توبة او پذيرفتني است و گناهانش محو مي‌شود همانطور كه خداوند مي‌فرمايد:</w:t>
      </w:r>
    </w:p>
    <w:p w:rsidR="009651F6" w:rsidRPr="00785B51" w:rsidRDefault="009651F6" w:rsidP="00785B51">
      <w:pPr>
        <w:tabs>
          <w:tab w:val="right" w:pos="7485"/>
        </w:tabs>
        <w:bidi/>
        <w:ind w:left="1134"/>
        <w:jc w:val="both"/>
        <w:rPr>
          <w:rFonts w:cs="B Lotus"/>
          <w:rtl/>
          <w:lang w:bidi="fa-IR"/>
        </w:rPr>
      </w:pPr>
      <w:r w:rsidRPr="00785B51">
        <w:rPr>
          <w:rFonts w:cs="B Lotus" w:hint="cs"/>
          <w:lang w:bidi="fa-IR"/>
        </w:rPr>
        <w:sym w:font="AGA Arabesque" w:char="F029"/>
      </w:r>
      <w:r w:rsidRPr="00785B51">
        <w:rPr>
          <w:rFonts w:cs="B Lotus" w:hint="cs"/>
          <w:rtl/>
          <w:lang w:bidi="fa-IR"/>
        </w:rPr>
        <w:t xml:space="preserve"> </w:t>
      </w:r>
      <w:r w:rsidR="008763DE" w:rsidRPr="00785B51">
        <w:rPr>
          <w:rFonts w:cs="B Badr"/>
          <w:color w:val="000000"/>
        </w:rPr>
        <w:sym w:font="HQPB5" w:char="F079"/>
      </w:r>
      <w:r w:rsidR="008763DE" w:rsidRPr="00785B51">
        <w:rPr>
          <w:rFonts w:cs="B Badr"/>
          <w:color w:val="000000"/>
        </w:rPr>
        <w:sym w:font="HQPB2" w:char="F023"/>
      </w:r>
      <w:r w:rsidR="008763DE" w:rsidRPr="00785B51">
        <w:rPr>
          <w:rFonts w:cs="B Badr"/>
          <w:color w:val="000000"/>
        </w:rPr>
        <w:sym w:font="HQPB4" w:char="F0F8"/>
      </w:r>
      <w:r w:rsidR="008763DE" w:rsidRPr="00785B51">
        <w:rPr>
          <w:rFonts w:cs="B Badr"/>
          <w:color w:val="000000"/>
        </w:rPr>
        <w:sym w:font="HQPB2" w:char="F08B"/>
      </w:r>
      <w:r w:rsidR="008763DE" w:rsidRPr="00785B51">
        <w:rPr>
          <w:rFonts w:cs="B Badr"/>
          <w:color w:val="000000"/>
        </w:rPr>
        <w:sym w:font="HQPB5" w:char="F078"/>
      </w:r>
      <w:r w:rsidR="008763DE" w:rsidRPr="00785B51">
        <w:rPr>
          <w:rFonts w:cs="B Badr"/>
          <w:color w:val="000000"/>
        </w:rPr>
        <w:sym w:font="HQPB2" w:char="F02E"/>
      </w:r>
      <w:r w:rsidR="008763DE" w:rsidRPr="00785B51">
        <w:rPr>
          <w:rFonts w:cs="B Badr"/>
          <w:color w:val="000000"/>
          <w:rtl/>
        </w:rPr>
        <w:t xml:space="preserve"> </w:t>
      </w:r>
      <w:r w:rsidR="008763DE" w:rsidRPr="00785B51">
        <w:rPr>
          <w:rFonts w:cs="B Badr"/>
          <w:color w:val="000000"/>
        </w:rPr>
        <w:sym w:font="HQPB2" w:char="F093"/>
      </w:r>
      <w:r w:rsidR="008763DE" w:rsidRPr="00785B51">
        <w:rPr>
          <w:rFonts w:cs="B Badr"/>
          <w:color w:val="000000"/>
        </w:rPr>
        <w:sym w:font="HQPB4" w:char="F0CF"/>
      </w:r>
      <w:r w:rsidR="008763DE" w:rsidRPr="00785B51">
        <w:rPr>
          <w:rFonts w:cs="B Badr"/>
          <w:color w:val="000000"/>
        </w:rPr>
        <w:sym w:font="HQPB1" w:char="F089"/>
      </w:r>
      <w:r w:rsidR="008763DE" w:rsidRPr="00785B51">
        <w:rPr>
          <w:rFonts w:cs="B Badr"/>
          <w:color w:val="000000"/>
        </w:rPr>
        <w:sym w:font="HQPB4" w:char="F0F4"/>
      </w:r>
      <w:r w:rsidR="008763DE" w:rsidRPr="00785B51">
        <w:rPr>
          <w:rFonts w:cs="B Badr"/>
          <w:color w:val="000000"/>
        </w:rPr>
        <w:sym w:font="HQPB2" w:char="F067"/>
      </w:r>
      <w:r w:rsidR="008763DE" w:rsidRPr="00785B51">
        <w:rPr>
          <w:rFonts w:cs="B Badr"/>
          <w:color w:val="000000"/>
        </w:rPr>
        <w:sym w:font="HQPB5" w:char="F074"/>
      </w:r>
      <w:r w:rsidR="008763DE" w:rsidRPr="00785B51">
        <w:rPr>
          <w:rFonts w:cs="B Badr"/>
          <w:color w:val="000000"/>
        </w:rPr>
        <w:sym w:font="HQPB2" w:char="F083"/>
      </w:r>
      <w:r w:rsidR="008763DE" w:rsidRPr="00785B51">
        <w:rPr>
          <w:rFonts w:cs="B Badr"/>
          <w:color w:val="000000"/>
          <w:rtl/>
        </w:rPr>
        <w:t xml:space="preserve"> </w:t>
      </w:r>
      <w:r w:rsidR="008763DE" w:rsidRPr="00785B51">
        <w:rPr>
          <w:rFonts w:cs="B Badr"/>
          <w:color w:val="000000"/>
        </w:rPr>
        <w:sym w:font="HQPB5" w:char="F0AA"/>
      </w:r>
      <w:r w:rsidR="008763DE" w:rsidRPr="00785B51">
        <w:rPr>
          <w:rFonts w:cs="B Badr"/>
          <w:color w:val="000000"/>
        </w:rPr>
        <w:sym w:font="HQPB1" w:char="F021"/>
      </w:r>
      <w:r w:rsidR="008763DE" w:rsidRPr="00785B51">
        <w:rPr>
          <w:rFonts w:cs="B Badr"/>
          <w:color w:val="000000"/>
        </w:rPr>
        <w:sym w:font="HQPB5" w:char="F024"/>
      </w:r>
      <w:r w:rsidR="008763DE" w:rsidRPr="00785B51">
        <w:rPr>
          <w:rFonts w:cs="B Badr"/>
          <w:color w:val="000000"/>
        </w:rPr>
        <w:sym w:font="HQPB1" w:char="F023"/>
      </w:r>
      <w:r w:rsidR="008763DE" w:rsidRPr="00785B51">
        <w:rPr>
          <w:rFonts w:cs="B Badr"/>
          <w:color w:val="000000"/>
          <w:rtl/>
        </w:rPr>
        <w:t xml:space="preserve"> </w:t>
      </w:r>
      <w:r w:rsidR="008763DE" w:rsidRPr="00785B51">
        <w:rPr>
          <w:rFonts w:cs="B Badr"/>
          <w:color w:val="000000"/>
        </w:rPr>
        <w:sym w:font="HQPB1" w:char="F024"/>
      </w:r>
      <w:r w:rsidR="008763DE" w:rsidRPr="00785B51">
        <w:rPr>
          <w:rFonts w:cs="B Badr"/>
          <w:color w:val="000000"/>
        </w:rPr>
        <w:sym w:font="HQPB4" w:char="F059"/>
      </w:r>
      <w:r w:rsidR="008763DE" w:rsidRPr="00785B51">
        <w:rPr>
          <w:rFonts w:cs="B Badr"/>
          <w:color w:val="000000"/>
        </w:rPr>
        <w:sym w:font="HQPB2" w:char="F042"/>
      </w:r>
      <w:r w:rsidR="008763DE" w:rsidRPr="00785B51">
        <w:rPr>
          <w:rFonts w:cs="B Badr"/>
          <w:color w:val="000000"/>
        </w:rPr>
        <w:sym w:font="HQPB4" w:char="F0F6"/>
      </w:r>
      <w:r w:rsidR="008763DE" w:rsidRPr="00785B51">
        <w:rPr>
          <w:rFonts w:cs="B Badr"/>
          <w:color w:val="000000"/>
        </w:rPr>
        <w:sym w:font="HQPB2" w:char="F071"/>
      </w:r>
      <w:r w:rsidR="008763DE" w:rsidRPr="00785B51">
        <w:rPr>
          <w:rFonts w:cs="B Badr"/>
          <w:color w:val="000000"/>
        </w:rPr>
        <w:sym w:font="HQPB5" w:char="F073"/>
      </w:r>
      <w:r w:rsidR="008763DE" w:rsidRPr="00785B51">
        <w:rPr>
          <w:rFonts w:cs="B Badr"/>
          <w:color w:val="000000"/>
        </w:rPr>
        <w:sym w:font="HQPB2" w:char="F025"/>
      </w:r>
      <w:r w:rsidR="008763DE" w:rsidRPr="00785B51">
        <w:rPr>
          <w:rFonts w:cs="B Badr"/>
          <w:color w:val="000000"/>
          <w:rtl/>
        </w:rPr>
        <w:t xml:space="preserve"> </w:t>
      </w:r>
      <w:r w:rsidR="008763DE" w:rsidRPr="00785B51">
        <w:rPr>
          <w:rFonts w:cs="B Badr"/>
          <w:color w:val="000000"/>
        </w:rPr>
        <w:sym w:font="HQPB5" w:char="F028"/>
      </w:r>
      <w:r w:rsidR="008763DE" w:rsidRPr="00785B51">
        <w:rPr>
          <w:rFonts w:cs="B Badr"/>
          <w:color w:val="000000"/>
        </w:rPr>
        <w:sym w:font="HQPB1" w:char="F023"/>
      </w:r>
      <w:r w:rsidR="008763DE" w:rsidRPr="00785B51">
        <w:rPr>
          <w:rFonts w:cs="B Badr"/>
          <w:color w:val="000000"/>
        </w:rPr>
        <w:sym w:font="HQPB2" w:char="F072"/>
      </w:r>
      <w:r w:rsidR="008763DE" w:rsidRPr="00785B51">
        <w:rPr>
          <w:rFonts w:cs="B Badr"/>
          <w:color w:val="000000"/>
        </w:rPr>
        <w:sym w:font="HQPB4" w:char="F0E3"/>
      </w:r>
      <w:r w:rsidR="008763DE" w:rsidRPr="00785B51">
        <w:rPr>
          <w:rFonts w:cs="B Badr"/>
          <w:color w:val="000000"/>
        </w:rPr>
        <w:sym w:font="HQPB1" w:char="F08D"/>
      </w:r>
      <w:r w:rsidR="008763DE" w:rsidRPr="00785B51">
        <w:rPr>
          <w:rFonts w:cs="B Badr"/>
          <w:color w:val="000000"/>
        </w:rPr>
        <w:sym w:font="HQPB5" w:char="F078"/>
      </w:r>
      <w:r w:rsidR="008763DE" w:rsidRPr="00785B51">
        <w:rPr>
          <w:rFonts w:cs="B Badr"/>
          <w:color w:val="000000"/>
        </w:rPr>
        <w:sym w:font="HQPB1" w:char="F0FF"/>
      </w:r>
      <w:r w:rsidR="008763DE" w:rsidRPr="00785B51">
        <w:rPr>
          <w:rFonts w:cs="B Badr"/>
          <w:color w:val="000000"/>
        </w:rPr>
        <w:sym w:font="HQPB5" w:char="F09F"/>
      </w:r>
      <w:r w:rsidR="008763DE" w:rsidRPr="00785B51">
        <w:rPr>
          <w:rFonts w:cs="B Badr"/>
          <w:color w:val="000000"/>
        </w:rPr>
        <w:sym w:font="HQPB2" w:char="F032"/>
      </w:r>
      <w:r w:rsidR="008763DE" w:rsidRPr="00785B51">
        <w:rPr>
          <w:rFonts w:cs="B Badr"/>
          <w:color w:val="000000"/>
          <w:rtl/>
        </w:rPr>
        <w:t xml:space="preserve"> </w:t>
      </w:r>
      <w:r w:rsidR="008763DE" w:rsidRPr="00785B51">
        <w:rPr>
          <w:rFonts w:cs="B Badr"/>
          <w:color w:val="000000"/>
        </w:rPr>
        <w:sym w:font="HQPB5" w:char="F079"/>
      </w:r>
      <w:r w:rsidR="008763DE" w:rsidRPr="00785B51">
        <w:rPr>
          <w:rFonts w:cs="B Badr"/>
          <w:color w:val="000000"/>
        </w:rPr>
        <w:sym w:font="HQPB1" w:char="F089"/>
      </w:r>
      <w:r w:rsidR="008763DE" w:rsidRPr="00785B51">
        <w:rPr>
          <w:rFonts w:cs="B Badr"/>
          <w:color w:val="000000"/>
        </w:rPr>
        <w:sym w:font="HQPB4" w:char="F0F7"/>
      </w:r>
      <w:r w:rsidR="008763DE" w:rsidRPr="00785B51">
        <w:rPr>
          <w:rFonts w:cs="B Badr"/>
          <w:color w:val="000000"/>
        </w:rPr>
        <w:sym w:font="HQPB1" w:char="F0E8"/>
      </w:r>
      <w:r w:rsidR="008763DE" w:rsidRPr="00785B51">
        <w:rPr>
          <w:rFonts w:cs="B Badr"/>
          <w:color w:val="000000"/>
        </w:rPr>
        <w:sym w:font="HQPB5" w:char="F074"/>
      </w:r>
      <w:r w:rsidR="008763DE" w:rsidRPr="00785B51">
        <w:rPr>
          <w:rFonts w:cs="B Badr"/>
          <w:color w:val="000000"/>
        </w:rPr>
        <w:sym w:font="HQPB1" w:char="F02F"/>
      </w:r>
      <w:r w:rsidR="008763DE" w:rsidRPr="00785B51">
        <w:rPr>
          <w:rFonts w:cs="B Badr"/>
          <w:color w:val="000000"/>
          <w:rtl/>
        </w:rPr>
        <w:t xml:space="preserve"> </w:t>
      </w:r>
      <w:r w:rsidR="008763DE" w:rsidRPr="00785B51">
        <w:rPr>
          <w:rFonts w:cs="B Badr"/>
          <w:color w:val="000000"/>
        </w:rPr>
        <w:sym w:font="HQPB4" w:char="F0F6"/>
      </w:r>
      <w:r w:rsidR="008763DE" w:rsidRPr="00785B51">
        <w:rPr>
          <w:rFonts w:cs="B Badr"/>
          <w:color w:val="000000"/>
        </w:rPr>
        <w:sym w:font="HQPB2" w:char="F04E"/>
      </w:r>
      <w:r w:rsidR="008763DE" w:rsidRPr="00785B51">
        <w:rPr>
          <w:rFonts w:cs="B Badr"/>
          <w:color w:val="000000"/>
        </w:rPr>
        <w:sym w:font="HQPB4" w:char="F0CD"/>
      </w:r>
      <w:r w:rsidR="008763DE" w:rsidRPr="00785B51">
        <w:rPr>
          <w:rFonts w:cs="B Badr"/>
          <w:color w:val="000000"/>
        </w:rPr>
        <w:sym w:font="HQPB2" w:char="F06B"/>
      </w:r>
      <w:r w:rsidR="008763DE" w:rsidRPr="00785B51">
        <w:rPr>
          <w:rFonts w:cs="B Badr"/>
          <w:color w:val="000000"/>
        </w:rPr>
        <w:sym w:font="HQPB4" w:char="F0C8"/>
      </w:r>
      <w:r w:rsidR="008763DE" w:rsidRPr="00785B51">
        <w:rPr>
          <w:rFonts w:cs="B Badr"/>
          <w:color w:val="000000"/>
        </w:rPr>
        <w:sym w:font="HQPB2" w:char="F05D"/>
      </w:r>
      <w:r w:rsidR="008763DE" w:rsidRPr="00785B51">
        <w:rPr>
          <w:rFonts w:cs="B Badr"/>
          <w:color w:val="000000"/>
        </w:rPr>
        <w:sym w:font="HQPB2" w:char="F0BB"/>
      </w:r>
      <w:r w:rsidR="008763DE" w:rsidRPr="00785B51">
        <w:rPr>
          <w:rFonts w:cs="B Badr"/>
          <w:color w:val="000000"/>
        </w:rPr>
        <w:sym w:font="HQPB5" w:char="F079"/>
      </w:r>
      <w:r w:rsidR="008763DE" w:rsidRPr="00785B51">
        <w:rPr>
          <w:rFonts w:cs="B Badr"/>
          <w:color w:val="000000"/>
        </w:rPr>
        <w:sym w:font="HQPB2" w:char="F04A"/>
      </w:r>
      <w:r w:rsidR="008763DE" w:rsidRPr="00785B51">
        <w:rPr>
          <w:rFonts w:cs="B Badr"/>
          <w:color w:val="000000"/>
        </w:rPr>
        <w:sym w:font="HQPB2" w:char="F083"/>
      </w:r>
      <w:r w:rsidR="008763DE" w:rsidRPr="00785B51">
        <w:rPr>
          <w:rFonts w:cs="B Badr"/>
          <w:color w:val="000000"/>
        </w:rPr>
        <w:sym w:font="HQPB4" w:char="F0CE"/>
      </w:r>
      <w:r w:rsidR="008763DE" w:rsidRPr="00785B51">
        <w:rPr>
          <w:rFonts w:cs="B Badr"/>
          <w:color w:val="000000"/>
        </w:rPr>
        <w:sym w:font="HQPB1" w:char="F029"/>
      </w:r>
      <w:r w:rsidR="008763DE" w:rsidRPr="00785B51">
        <w:rPr>
          <w:rFonts w:cs="B Badr"/>
          <w:color w:val="000000"/>
          <w:rtl/>
        </w:rPr>
        <w:t xml:space="preserve"> </w:t>
      </w:r>
      <w:r w:rsidR="008763DE" w:rsidRPr="00785B51">
        <w:rPr>
          <w:rFonts w:cs="B Badr"/>
          <w:color w:val="000000"/>
        </w:rPr>
        <w:sym w:font="HQPB5" w:char="F028"/>
      </w:r>
      <w:r w:rsidR="008763DE" w:rsidRPr="00785B51">
        <w:rPr>
          <w:rFonts w:cs="B Badr"/>
          <w:color w:val="000000"/>
        </w:rPr>
        <w:sym w:font="HQPB1" w:char="F023"/>
      </w:r>
      <w:r w:rsidR="008763DE" w:rsidRPr="00785B51">
        <w:rPr>
          <w:rFonts w:cs="B Badr"/>
          <w:color w:val="000000"/>
        </w:rPr>
        <w:sym w:font="HQPB4" w:char="F0FF"/>
      </w:r>
      <w:r w:rsidR="008763DE" w:rsidRPr="00785B51">
        <w:rPr>
          <w:rFonts w:cs="B Badr"/>
          <w:color w:val="000000"/>
        </w:rPr>
        <w:sym w:font="HQPB2" w:char="F072"/>
      </w:r>
      <w:r w:rsidR="008763DE" w:rsidRPr="00785B51">
        <w:rPr>
          <w:rFonts w:cs="B Badr"/>
          <w:color w:val="000000"/>
        </w:rPr>
        <w:sym w:font="HQPB4" w:char="F0DF"/>
      </w:r>
      <w:r w:rsidR="008763DE" w:rsidRPr="00785B51">
        <w:rPr>
          <w:rFonts w:cs="B Badr"/>
          <w:color w:val="000000"/>
        </w:rPr>
        <w:sym w:font="HQPB1" w:char="F089"/>
      </w:r>
      <w:r w:rsidR="008763DE" w:rsidRPr="00785B51">
        <w:rPr>
          <w:rFonts w:cs="B Badr"/>
          <w:color w:val="000000"/>
        </w:rPr>
        <w:sym w:font="HQPB4" w:char="F0CE"/>
      </w:r>
      <w:r w:rsidR="008763DE" w:rsidRPr="00785B51">
        <w:rPr>
          <w:rFonts w:cs="B Badr"/>
          <w:color w:val="000000"/>
        </w:rPr>
        <w:sym w:font="HQPB2" w:char="F067"/>
      </w:r>
      <w:r w:rsidR="008763DE" w:rsidRPr="00785B51">
        <w:rPr>
          <w:rFonts w:cs="B Badr"/>
          <w:color w:val="000000"/>
        </w:rPr>
        <w:sym w:font="HQPB5" w:char="F078"/>
      </w:r>
      <w:r w:rsidR="008763DE" w:rsidRPr="00785B51">
        <w:rPr>
          <w:rFonts w:cs="B Badr"/>
          <w:color w:val="000000"/>
        </w:rPr>
        <w:sym w:font="HQPB1" w:char="F0A9"/>
      </w:r>
      <w:r w:rsidR="008763DE" w:rsidRPr="00785B51">
        <w:rPr>
          <w:rFonts w:cs="B Badr"/>
          <w:color w:val="000000"/>
        </w:rPr>
        <w:sym w:font="HQPB5" w:char="F075"/>
      </w:r>
      <w:r w:rsidR="008763DE" w:rsidRPr="00785B51">
        <w:rPr>
          <w:rFonts w:cs="B Badr"/>
          <w:color w:val="000000"/>
        </w:rPr>
        <w:sym w:font="HQPB2" w:char="F072"/>
      </w:r>
      <w:r w:rsidR="008763DE" w:rsidRPr="00785B51">
        <w:rPr>
          <w:rFonts w:cs="B Badr"/>
          <w:color w:val="000000"/>
          <w:rtl/>
        </w:rPr>
        <w:t xml:space="preserve"> </w:t>
      </w:r>
      <w:r w:rsidR="008763DE" w:rsidRPr="00785B51">
        <w:rPr>
          <w:rFonts w:cs="B Badr"/>
          <w:color w:val="000000"/>
        </w:rPr>
        <w:sym w:font="HQPB4" w:char="F0A8"/>
      </w:r>
      <w:r w:rsidR="008763DE" w:rsidRPr="00785B51">
        <w:rPr>
          <w:rFonts w:cs="B Badr"/>
          <w:color w:val="000000"/>
        </w:rPr>
        <w:sym w:font="HQPB2" w:char="F062"/>
      </w:r>
      <w:r w:rsidR="008763DE" w:rsidRPr="00785B51">
        <w:rPr>
          <w:rFonts w:cs="B Badr"/>
          <w:color w:val="000000"/>
        </w:rPr>
        <w:sym w:font="HQPB5" w:char="F072"/>
      </w:r>
      <w:r w:rsidR="008763DE" w:rsidRPr="00785B51">
        <w:rPr>
          <w:rFonts w:cs="B Badr"/>
          <w:color w:val="000000"/>
        </w:rPr>
        <w:sym w:font="HQPB1" w:char="F026"/>
      </w:r>
      <w:r w:rsidR="008763DE" w:rsidRPr="00785B51">
        <w:rPr>
          <w:rFonts w:cs="B Badr"/>
          <w:color w:val="000000"/>
          <w:rtl/>
        </w:rPr>
        <w:t xml:space="preserve"> </w:t>
      </w:r>
      <w:r w:rsidR="008763DE" w:rsidRPr="00785B51">
        <w:rPr>
          <w:rFonts w:cs="B Badr"/>
          <w:color w:val="000000"/>
        </w:rPr>
        <w:sym w:font="HQPB5" w:char="F074"/>
      </w:r>
      <w:r w:rsidR="008763DE" w:rsidRPr="00785B51">
        <w:rPr>
          <w:rFonts w:cs="B Badr"/>
          <w:color w:val="000000"/>
        </w:rPr>
        <w:sym w:font="HQPB2" w:char="F041"/>
      </w:r>
      <w:r w:rsidR="008763DE" w:rsidRPr="00785B51">
        <w:rPr>
          <w:rFonts w:cs="B Badr"/>
          <w:color w:val="000000"/>
        </w:rPr>
        <w:sym w:font="HQPB2" w:char="F071"/>
      </w:r>
      <w:r w:rsidR="008763DE" w:rsidRPr="00785B51">
        <w:rPr>
          <w:rFonts w:cs="B Badr"/>
          <w:color w:val="000000"/>
        </w:rPr>
        <w:sym w:font="HQPB4" w:char="F0DF"/>
      </w:r>
      <w:r w:rsidR="008763DE" w:rsidRPr="00785B51">
        <w:rPr>
          <w:rFonts w:cs="B Badr"/>
          <w:color w:val="000000"/>
        </w:rPr>
        <w:sym w:font="HQPB1" w:char="F099"/>
      </w:r>
      <w:r w:rsidR="008763DE" w:rsidRPr="00785B51">
        <w:rPr>
          <w:rFonts w:cs="B Badr"/>
          <w:color w:val="000000"/>
        </w:rPr>
        <w:sym w:font="HQPB4" w:char="F0A7"/>
      </w:r>
      <w:r w:rsidR="008763DE" w:rsidRPr="00785B51">
        <w:rPr>
          <w:rFonts w:cs="B Badr"/>
          <w:color w:val="000000"/>
        </w:rPr>
        <w:sym w:font="HQPB1" w:char="F08D"/>
      </w:r>
      <w:r w:rsidR="008763DE" w:rsidRPr="00785B51">
        <w:rPr>
          <w:rFonts w:cs="B Badr"/>
          <w:color w:val="000000"/>
        </w:rPr>
        <w:sym w:font="HQPB2" w:char="F039"/>
      </w:r>
      <w:r w:rsidR="008763DE" w:rsidRPr="00785B51">
        <w:rPr>
          <w:rFonts w:cs="B Badr"/>
          <w:color w:val="000000"/>
        </w:rPr>
        <w:sym w:font="HQPB5" w:char="F024"/>
      </w:r>
      <w:r w:rsidR="008763DE" w:rsidRPr="00785B51">
        <w:rPr>
          <w:rFonts w:cs="B Badr"/>
          <w:color w:val="000000"/>
        </w:rPr>
        <w:sym w:font="HQPB1" w:char="F023"/>
      </w:r>
      <w:r w:rsidR="008763DE" w:rsidRPr="00785B51">
        <w:rPr>
          <w:rFonts w:cs="B Badr"/>
          <w:color w:val="000000"/>
          <w:rtl/>
        </w:rPr>
        <w:t xml:space="preserve"> </w:t>
      </w:r>
      <w:r w:rsidR="008763DE" w:rsidRPr="00785B51">
        <w:rPr>
          <w:rFonts w:cs="B Badr"/>
          <w:color w:val="000000"/>
        </w:rPr>
        <w:sym w:font="HQPB5" w:char="F041"/>
      </w:r>
      <w:r w:rsidR="008763DE" w:rsidRPr="00785B51">
        <w:rPr>
          <w:rFonts w:cs="B Badr"/>
          <w:color w:val="000000"/>
        </w:rPr>
        <w:sym w:font="HQPB2" w:char="F02C"/>
      </w:r>
      <w:r w:rsidR="008763DE" w:rsidRPr="00785B51">
        <w:rPr>
          <w:rFonts w:cs="B Badr"/>
          <w:color w:val="000000"/>
        </w:rPr>
        <w:sym w:font="HQPB5" w:char="F079"/>
      </w:r>
      <w:r w:rsidR="008763DE" w:rsidRPr="00785B51">
        <w:rPr>
          <w:rFonts w:cs="B Badr"/>
          <w:color w:val="000000"/>
        </w:rPr>
        <w:sym w:font="HQPB1" w:char="F06D"/>
      </w:r>
      <w:r w:rsidR="008763DE" w:rsidRPr="00785B51">
        <w:rPr>
          <w:rFonts w:cs="B Badr"/>
          <w:color w:val="000000"/>
          <w:rtl/>
        </w:rPr>
        <w:t xml:space="preserve"> </w:t>
      </w:r>
      <w:r w:rsidR="008763DE" w:rsidRPr="00785B51">
        <w:rPr>
          <w:rFonts w:cs="B Badr"/>
          <w:color w:val="000000"/>
        </w:rPr>
        <w:sym w:font="HQPB4" w:char="F0E3"/>
      </w:r>
      <w:r w:rsidR="008763DE" w:rsidRPr="00785B51">
        <w:rPr>
          <w:rFonts w:cs="B Badr"/>
          <w:color w:val="000000"/>
        </w:rPr>
        <w:sym w:font="HQPB2" w:char="F04E"/>
      </w:r>
      <w:r w:rsidR="008763DE" w:rsidRPr="00785B51">
        <w:rPr>
          <w:rFonts w:cs="B Badr"/>
          <w:color w:val="000000"/>
        </w:rPr>
        <w:sym w:font="HQPB4" w:char="F0E8"/>
      </w:r>
      <w:r w:rsidR="008763DE" w:rsidRPr="00785B51">
        <w:rPr>
          <w:rFonts w:cs="B Badr"/>
          <w:color w:val="000000"/>
        </w:rPr>
        <w:sym w:font="HQPB2" w:char="F064"/>
      </w:r>
      <w:r w:rsidR="008763DE" w:rsidRPr="00785B51">
        <w:rPr>
          <w:rFonts w:cs="B Badr"/>
          <w:color w:val="000000"/>
        </w:rPr>
        <w:sym w:font="HQPB5" w:char="F075"/>
      </w:r>
      <w:r w:rsidR="008763DE" w:rsidRPr="00785B51">
        <w:rPr>
          <w:rFonts w:cs="B Badr"/>
          <w:color w:val="000000"/>
        </w:rPr>
        <w:sym w:font="HQPB2" w:char="F0E4"/>
      </w:r>
      <w:r w:rsidR="008763DE" w:rsidRPr="00785B51">
        <w:rPr>
          <w:rFonts w:cs="B Badr"/>
          <w:color w:val="000000"/>
        </w:rPr>
        <w:sym w:font="HQPB5" w:char="F021"/>
      </w:r>
      <w:r w:rsidR="008763DE" w:rsidRPr="00785B51">
        <w:rPr>
          <w:rFonts w:cs="B Badr"/>
          <w:color w:val="000000"/>
        </w:rPr>
        <w:sym w:font="HQPB1" w:char="F025"/>
      </w:r>
      <w:r w:rsidR="008763DE" w:rsidRPr="00785B51">
        <w:rPr>
          <w:rFonts w:cs="B Badr"/>
          <w:color w:val="000000"/>
        </w:rPr>
        <w:sym w:font="HQPB5" w:char="F079"/>
      </w:r>
      <w:r w:rsidR="008763DE" w:rsidRPr="00785B51">
        <w:rPr>
          <w:rFonts w:cs="B Badr"/>
          <w:color w:val="000000"/>
        </w:rPr>
        <w:sym w:font="HQPB1" w:char="F060"/>
      </w:r>
      <w:r w:rsidR="008763DE" w:rsidRPr="00785B51">
        <w:rPr>
          <w:rFonts w:cs="B Badr"/>
          <w:color w:val="000000"/>
        </w:rPr>
        <w:sym w:font="HQPB5" w:char="F075"/>
      </w:r>
      <w:r w:rsidR="008763DE" w:rsidRPr="00785B51">
        <w:rPr>
          <w:rFonts w:cs="B Badr"/>
          <w:color w:val="000000"/>
        </w:rPr>
        <w:sym w:font="HQPB2" w:char="F072"/>
      </w:r>
      <w:r w:rsidR="008763DE" w:rsidRPr="00785B51">
        <w:rPr>
          <w:rFonts w:cs="B Badr"/>
          <w:color w:val="000000"/>
          <w:rtl/>
        </w:rPr>
        <w:t xml:space="preserve"> </w:t>
      </w:r>
      <w:r w:rsidR="008763DE" w:rsidRPr="00785B51">
        <w:rPr>
          <w:rFonts w:cs="B Badr"/>
          <w:color w:val="000000"/>
        </w:rPr>
        <w:sym w:font="HQPB4" w:char="F0E0"/>
      </w:r>
      <w:r w:rsidR="008763DE" w:rsidRPr="00785B51">
        <w:rPr>
          <w:rFonts w:cs="B Badr"/>
          <w:color w:val="000000"/>
        </w:rPr>
        <w:sym w:font="HQPB1" w:char="F04D"/>
      </w:r>
      <w:r w:rsidR="008763DE" w:rsidRPr="00785B51">
        <w:rPr>
          <w:rFonts w:cs="B Badr"/>
          <w:color w:val="000000"/>
        </w:rPr>
        <w:sym w:font="HQPB2" w:char="F0BB"/>
      </w:r>
      <w:r w:rsidR="008763DE" w:rsidRPr="00785B51">
        <w:rPr>
          <w:rFonts w:cs="B Badr"/>
          <w:color w:val="000000"/>
        </w:rPr>
        <w:sym w:font="HQPB5" w:char="F06F"/>
      </w:r>
      <w:r w:rsidR="008763DE" w:rsidRPr="00785B51">
        <w:rPr>
          <w:rFonts w:cs="B Badr"/>
          <w:color w:val="000000"/>
        </w:rPr>
        <w:sym w:font="HQPB2" w:char="F059"/>
      </w:r>
      <w:r w:rsidR="008763DE" w:rsidRPr="00785B51">
        <w:rPr>
          <w:rFonts w:cs="B Badr"/>
          <w:color w:val="000000"/>
        </w:rPr>
        <w:sym w:font="HQPB4" w:char="F0C9"/>
      </w:r>
      <w:r w:rsidR="008763DE" w:rsidRPr="00785B51">
        <w:rPr>
          <w:rFonts w:cs="B Badr"/>
          <w:color w:val="000000"/>
        </w:rPr>
        <w:sym w:font="HQPB4" w:char="F069"/>
      </w:r>
      <w:r w:rsidR="008763DE" w:rsidRPr="00785B51">
        <w:rPr>
          <w:rFonts w:cs="B Badr"/>
          <w:color w:val="000000"/>
        </w:rPr>
        <w:sym w:font="HQPB2" w:char="F08F"/>
      </w:r>
      <w:r w:rsidR="008763DE" w:rsidRPr="00785B51">
        <w:rPr>
          <w:rFonts w:cs="B Badr"/>
          <w:color w:val="000000"/>
        </w:rPr>
        <w:sym w:font="HQPB5" w:char="F074"/>
      </w:r>
      <w:r w:rsidR="008763DE" w:rsidRPr="00785B51">
        <w:rPr>
          <w:rFonts w:cs="B Badr"/>
          <w:color w:val="000000"/>
        </w:rPr>
        <w:sym w:font="HQPB1" w:char="F036"/>
      </w:r>
      <w:r w:rsidR="008763DE" w:rsidRPr="00785B51">
        <w:rPr>
          <w:rFonts w:cs="B Badr"/>
          <w:color w:val="000000"/>
        </w:rPr>
        <w:sym w:font="HQPB4" w:char="F0F8"/>
      </w:r>
      <w:r w:rsidR="008763DE" w:rsidRPr="00785B51">
        <w:rPr>
          <w:rFonts w:cs="B Badr"/>
          <w:color w:val="000000"/>
        </w:rPr>
        <w:sym w:font="HQPB2" w:char="F039"/>
      </w:r>
      <w:r w:rsidR="008763DE" w:rsidRPr="00785B51">
        <w:rPr>
          <w:rFonts w:cs="B Badr"/>
          <w:color w:val="000000"/>
        </w:rPr>
        <w:sym w:font="HQPB5" w:char="F024"/>
      </w:r>
      <w:r w:rsidR="008763DE" w:rsidRPr="00785B51">
        <w:rPr>
          <w:rFonts w:cs="B Badr"/>
          <w:color w:val="000000"/>
        </w:rPr>
        <w:sym w:font="HQPB1" w:char="F023"/>
      </w:r>
      <w:r w:rsidR="008763DE" w:rsidRPr="00785B51">
        <w:rPr>
          <w:rFonts w:cs="B Badr"/>
          <w:color w:val="000000"/>
          <w:rtl/>
        </w:rPr>
        <w:t xml:space="preserve"> </w:t>
      </w:r>
      <w:r w:rsidR="008763DE" w:rsidRPr="00785B51">
        <w:rPr>
          <w:rFonts w:cs="B Badr"/>
          <w:color w:val="000000"/>
        </w:rPr>
        <w:sym w:font="HQPB4" w:char="F034"/>
      </w:r>
      <w:r w:rsidR="008763DE" w:rsidRPr="00785B51">
        <w:rPr>
          <w:rFonts w:cs="B Badr"/>
          <w:color w:val="000000"/>
          <w:rtl/>
        </w:rPr>
        <w:t xml:space="preserve"> </w:t>
      </w:r>
      <w:r w:rsidR="008763DE" w:rsidRPr="00785B51">
        <w:rPr>
          <w:rFonts w:cs="B Badr"/>
          <w:color w:val="000000"/>
        </w:rPr>
        <w:sym w:font="HQPB5" w:char="F0AA"/>
      </w:r>
      <w:r w:rsidR="008763DE" w:rsidRPr="00785B51">
        <w:rPr>
          <w:rFonts w:cs="B Badr"/>
          <w:color w:val="000000"/>
        </w:rPr>
        <w:sym w:font="HQPB1" w:char="F021"/>
      </w:r>
      <w:r w:rsidR="008763DE" w:rsidRPr="00785B51">
        <w:rPr>
          <w:rFonts w:cs="B Badr"/>
          <w:color w:val="000000"/>
        </w:rPr>
        <w:sym w:font="HQPB5" w:char="F024"/>
      </w:r>
      <w:r w:rsidR="008763DE" w:rsidRPr="00785B51">
        <w:rPr>
          <w:rFonts w:cs="B Badr"/>
          <w:color w:val="000000"/>
        </w:rPr>
        <w:sym w:font="HQPB1" w:char="F023"/>
      </w:r>
      <w:r w:rsidR="008763DE" w:rsidRPr="00785B51">
        <w:rPr>
          <w:rFonts w:cs="B Badr"/>
          <w:color w:val="000000"/>
        </w:rPr>
        <w:sym w:font="HQPB5" w:char="F075"/>
      </w:r>
      <w:r w:rsidR="008763DE" w:rsidRPr="00785B51">
        <w:rPr>
          <w:rFonts w:cs="B Badr"/>
          <w:color w:val="000000"/>
        </w:rPr>
        <w:sym w:font="HQPB2" w:char="F072"/>
      </w:r>
      <w:r w:rsidR="008763DE" w:rsidRPr="00785B51">
        <w:rPr>
          <w:rFonts w:cs="B Badr"/>
          <w:color w:val="000000"/>
          <w:rtl/>
        </w:rPr>
        <w:t xml:space="preserve"> </w:t>
      </w:r>
      <w:r w:rsidR="008763DE" w:rsidRPr="00785B51">
        <w:rPr>
          <w:rFonts w:cs="B Badr"/>
          <w:color w:val="000000"/>
        </w:rPr>
        <w:sym w:font="HQPB5" w:char="F09F"/>
      </w:r>
      <w:r w:rsidR="008763DE" w:rsidRPr="00785B51">
        <w:rPr>
          <w:rFonts w:cs="B Badr"/>
          <w:color w:val="000000"/>
        </w:rPr>
        <w:sym w:font="HQPB2" w:char="F077"/>
      </w:r>
      <w:r w:rsidR="008763DE" w:rsidRPr="00785B51">
        <w:rPr>
          <w:rFonts w:cs="B Badr"/>
          <w:color w:val="000000"/>
          <w:rtl/>
        </w:rPr>
        <w:t xml:space="preserve"> </w:t>
      </w:r>
      <w:r w:rsidR="008763DE" w:rsidRPr="00785B51">
        <w:rPr>
          <w:rFonts w:cs="B Badr"/>
          <w:color w:val="000000"/>
        </w:rPr>
        <w:sym w:font="HQPB2" w:char="F093"/>
      </w:r>
      <w:r w:rsidR="008763DE" w:rsidRPr="00785B51">
        <w:rPr>
          <w:rFonts w:cs="B Badr"/>
          <w:color w:val="000000"/>
        </w:rPr>
        <w:sym w:font="HQPB4" w:char="F0CF"/>
      </w:r>
      <w:r w:rsidR="008763DE" w:rsidRPr="00785B51">
        <w:rPr>
          <w:rFonts w:cs="B Badr"/>
          <w:color w:val="000000"/>
        </w:rPr>
        <w:sym w:font="HQPB1" w:char="F089"/>
      </w:r>
      <w:r w:rsidR="008763DE" w:rsidRPr="00785B51">
        <w:rPr>
          <w:rFonts w:cs="B Badr"/>
          <w:color w:val="000000"/>
        </w:rPr>
        <w:sym w:font="HQPB4" w:char="F0F4"/>
      </w:r>
      <w:r w:rsidR="008763DE" w:rsidRPr="00785B51">
        <w:rPr>
          <w:rFonts w:cs="B Badr"/>
          <w:color w:val="000000"/>
        </w:rPr>
        <w:sym w:font="HQPB2" w:char="F067"/>
      </w:r>
      <w:r w:rsidR="008763DE" w:rsidRPr="00785B51">
        <w:rPr>
          <w:rFonts w:cs="B Badr"/>
          <w:color w:val="000000"/>
        </w:rPr>
        <w:sym w:font="HQPB5" w:char="F074"/>
      </w:r>
      <w:r w:rsidR="008763DE" w:rsidRPr="00785B51">
        <w:rPr>
          <w:rFonts w:cs="B Badr"/>
          <w:color w:val="000000"/>
        </w:rPr>
        <w:sym w:font="HQPB2" w:char="F083"/>
      </w:r>
      <w:r w:rsidR="008763DE" w:rsidRPr="00785B51">
        <w:rPr>
          <w:rFonts w:cs="B Badr"/>
          <w:color w:val="000000"/>
          <w:rtl/>
        </w:rPr>
        <w:t xml:space="preserve"> </w:t>
      </w:r>
      <w:r w:rsidR="008763DE" w:rsidRPr="00785B51">
        <w:rPr>
          <w:rFonts w:cs="B Badr"/>
          <w:color w:val="000000"/>
        </w:rPr>
        <w:sym w:font="HQPB5" w:char="F075"/>
      </w:r>
      <w:r w:rsidR="008763DE" w:rsidRPr="00785B51">
        <w:rPr>
          <w:rFonts w:cs="B Badr"/>
          <w:color w:val="000000"/>
        </w:rPr>
        <w:sym w:font="HQPB2" w:char="F051"/>
      </w:r>
      <w:r w:rsidR="008763DE" w:rsidRPr="00785B51">
        <w:rPr>
          <w:rFonts w:cs="B Badr"/>
          <w:color w:val="000000"/>
        </w:rPr>
        <w:sym w:font="HQPB4" w:char="F0F6"/>
      </w:r>
      <w:r w:rsidR="008763DE" w:rsidRPr="00785B51">
        <w:rPr>
          <w:rFonts w:cs="B Badr"/>
          <w:color w:val="000000"/>
        </w:rPr>
        <w:sym w:font="HQPB2" w:char="F071"/>
      </w:r>
      <w:r w:rsidR="008763DE" w:rsidRPr="00785B51">
        <w:rPr>
          <w:rFonts w:cs="B Badr"/>
          <w:color w:val="000000"/>
        </w:rPr>
        <w:sym w:font="HQPB5" w:char="F073"/>
      </w:r>
      <w:r w:rsidR="008763DE" w:rsidRPr="00785B51">
        <w:rPr>
          <w:rFonts w:cs="B Badr"/>
          <w:color w:val="000000"/>
        </w:rPr>
        <w:sym w:font="HQPB2" w:char="F029"/>
      </w:r>
      <w:r w:rsidR="008763DE" w:rsidRPr="00785B51">
        <w:rPr>
          <w:rFonts w:cs="B Badr"/>
          <w:color w:val="000000"/>
        </w:rPr>
        <w:sym w:font="HQPB4" w:char="F0F8"/>
      </w:r>
      <w:r w:rsidR="008763DE" w:rsidRPr="00785B51">
        <w:rPr>
          <w:rFonts w:cs="B Badr"/>
          <w:color w:val="000000"/>
        </w:rPr>
        <w:sym w:font="HQPB2" w:char="F039"/>
      </w:r>
      <w:r w:rsidR="008763DE" w:rsidRPr="00785B51">
        <w:rPr>
          <w:rFonts w:cs="B Badr"/>
          <w:color w:val="000000"/>
        </w:rPr>
        <w:sym w:font="HQPB5" w:char="F024"/>
      </w:r>
      <w:r w:rsidR="008763DE" w:rsidRPr="00785B51">
        <w:rPr>
          <w:rFonts w:cs="B Badr"/>
          <w:color w:val="000000"/>
        </w:rPr>
        <w:sym w:font="HQPB1" w:char="F023"/>
      </w:r>
      <w:r w:rsidR="008763DE" w:rsidRPr="00785B51">
        <w:rPr>
          <w:rFonts w:cs="B Badr"/>
          <w:color w:val="000000"/>
          <w:rtl/>
        </w:rPr>
        <w:t xml:space="preserve"> </w:t>
      </w:r>
      <w:r w:rsidR="008763DE" w:rsidRPr="00785B51">
        <w:rPr>
          <w:rFonts w:cs="B Badr"/>
          <w:color w:val="000000"/>
        </w:rPr>
        <w:sym w:font="HQPB5" w:char="F074"/>
      </w:r>
      <w:r w:rsidR="008763DE" w:rsidRPr="00785B51">
        <w:rPr>
          <w:rFonts w:cs="B Badr"/>
          <w:color w:val="000000"/>
        </w:rPr>
        <w:sym w:font="HQPB2" w:char="F0FB"/>
      </w:r>
      <w:r w:rsidR="008763DE" w:rsidRPr="00785B51">
        <w:rPr>
          <w:rFonts w:cs="B Badr"/>
          <w:color w:val="000000"/>
        </w:rPr>
        <w:sym w:font="HQPB2" w:char="F0FC"/>
      </w:r>
      <w:r w:rsidR="008763DE" w:rsidRPr="00785B51">
        <w:rPr>
          <w:rFonts w:cs="B Badr"/>
          <w:color w:val="000000"/>
        </w:rPr>
        <w:sym w:font="HQPB4" w:char="F0CF"/>
      </w:r>
      <w:r w:rsidR="008763DE" w:rsidRPr="00785B51">
        <w:rPr>
          <w:rFonts w:cs="B Badr"/>
          <w:color w:val="000000"/>
        </w:rPr>
        <w:sym w:font="HQPB2" w:char="F04A"/>
      </w:r>
      <w:r w:rsidR="008763DE" w:rsidRPr="00785B51">
        <w:rPr>
          <w:rFonts w:cs="B Badr"/>
          <w:color w:val="000000"/>
        </w:rPr>
        <w:sym w:font="HQPB4" w:char="F0CE"/>
      </w:r>
      <w:r w:rsidR="008763DE" w:rsidRPr="00785B51">
        <w:rPr>
          <w:rFonts w:cs="B Badr"/>
          <w:color w:val="000000"/>
        </w:rPr>
        <w:sym w:font="HQPB2" w:char="F03D"/>
      </w:r>
      <w:r w:rsidR="008763DE" w:rsidRPr="00785B51">
        <w:rPr>
          <w:rFonts w:cs="B Badr"/>
          <w:color w:val="000000"/>
        </w:rPr>
        <w:sym w:font="HQPB2" w:char="F0BB"/>
      </w:r>
      <w:r w:rsidR="008763DE" w:rsidRPr="00785B51">
        <w:rPr>
          <w:rFonts w:cs="B Badr"/>
          <w:color w:val="000000"/>
        </w:rPr>
        <w:sym w:font="HQPB4" w:char="F0A9"/>
      </w:r>
      <w:r w:rsidR="008763DE" w:rsidRPr="00785B51">
        <w:rPr>
          <w:rFonts w:cs="B Badr"/>
          <w:color w:val="000000"/>
        </w:rPr>
        <w:sym w:font="HQPB1" w:char="F0E0"/>
      </w:r>
      <w:r w:rsidR="008763DE" w:rsidRPr="00785B51">
        <w:rPr>
          <w:rFonts w:cs="B Badr"/>
          <w:color w:val="000000"/>
        </w:rPr>
        <w:sym w:font="HQPB2" w:char="F039"/>
      </w:r>
      <w:r w:rsidR="008763DE" w:rsidRPr="00785B51">
        <w:rPr>
          <w:rFonts w:cs="B Badr"/>
          <w:color w:val="000000"/>
        </w:rPr>
        <w:sym w:font="HQPB5" w:char="F024"/>
      </w:r>
      <w:r w:rsidR="008763DE" w:rsidRPr="00785B51">
        <w:rPr>
          <w:rFonts w:cs="B Badr"/>
          <w:color w:val="000000"/>
        </w:rPr>
        <w:sym w:font="HQPB1" w:char="F023"/>
      </w:r>
      <w:r w:rsidR="008763DE" w:rsidRPr="00785B51">
        <w:rPr>
          <w:rFonts w:cs="B Badr"/>
          <w:color w:val="000000"/>
          <w:rtl/>
        </w:rPr>
        <w:t xml:space="preserve"> </w:t>
      </w:r>
      <w:r w:rsidR="008763DE" w:rsidRPr="00785B51">
        <w:rPr>
          <w:rFonts w:cs="B Badr"/>
          <w:color w:val="000000"/>
        </w:rPr>
        <w:sym w:font="HQPB2" w:char="F0C7"/>
      </w:r>
      <w:r w:rsidR="008763DE" w:rsidRPr="00785B51">
        <w:rPr>
          <w:rFonts w:cs="B Badr"/>
          <w:color w:val="000000"/>
        </w:rPr>
        <w:sym w:font="HQPB2" w:char="F0D1"/>
      </w:r>
      <w:r w:rsidR="008763DE" w:rsidRPr="00785B51">
        <w:rPr>
          <w:rFonts w:cs="B Badr"/>
          <w:color w:val="000000"/>
        </w:rPr>
        <w:sym w:font="HQPB2" w:char="F0CF"/>
      </w:r>
      <w:r w:rsidR="008763DE" w:rsidRPr="00785B51">
        <w:rPr>
          <w:rFonts w:cs="B Badr"/>
          <w:color w:val="000000"/>
        </w:rPr>
        <w:sym w:font="HQPB2" w:char="F0C8"/>
      </w:r>
      <w:r w:rsidR="008763DE" w:rsidRPr="00785B51">
        <w:rPr>
          <w:rFonts w:cs="B Badr"/>
          <w:color w:val="000000"/>
          <w:rtl/>
        </w:rPr>
        <w:t xml:space="preserve"> </w:t>
      </w:r>
      <w:r w:rsidR="008763DE" w:rsidRPr="00785B51">
        <w:rPr>
          <w:rFonts w:cs="B Badr"/>
          <w:color w:val="000000"/>
        </w:rPr>
        <w:sym w:font="HQPB5" w:char="F079"/>
      </w:r>
      <w:r w:rsidR="008763DE" w:rsidRPr="00785B51">
        <w:rPr>
          <w:rFonts w:cs="B Badr"/>
          <w:color w:val="000000"/>
        </w:rPr>
        <w:sym w:font="HQPB2" w:char="F037"/>
      </w:r>
      <w:r w:rsidR="008763DE" w:rsidRPr="00785B51">
        <w:rPr>
          <w:rFonts w:cs="B Badr"/>
          <w:color w:val="000000"/>
        </w:rPr>
        <w:sym w:font="HQPB4" w:char="F0CD"/>
      </w:r>
      <w:r w:rsidR="008763DE" w:rsidRPr="00785B51">
        <w:rPr>
          <w:rFonts w:cs="B Badr"/>
          <w:color w:val="000000"/>
        </w:rPr>
        <w:sym w:font="HQPB2" w:char="F0B4"/>
      </w:r>
      <w:r w:rsidR="008763DE" w:rsidRPr="00785B51">
        <w:rPr>
          <w:rFonts w:cs="B Badr"/>
          <w:color w:val="000000"/>
        </w:rPr>
        <w:sym w:font="HQPB5" w:char="F0AF"/>
      </w:r>
      <w:r w:rsidR="008763DE" w:rsidRPr="00785B51">
        <w:rPr>
          <w:rFonts w:cs="B Badr"/>
          <w:color w:val="000000"/>
        </w:rPr>
        <w:sym w:font="HQPB2" w:char="F0BB"/>
      </w:r>
      <w:r w:rsidR="008763DE" w:rsidRPr="00785B51">
        <w:rPr>
          <w:rFonts w:cs="B Badr"/>
          <w:color w:val="000000"/>
        </w:rPr>
        <w:sym w:font="HQPB5" w:char="F073"/>
      </w:r>
      <w:r w:rsidR="008763DE" w:rsidRPr="00785B51">
        <w:rPr>
          <w:rFonts w:cs="B Badr"/>
          <w:color w:val="000000"/>
        </w:rPr>
        <w:sym w:font="HQPB2" w:char="F039"/>
      </w:r>
      <w:r w:rsidR="008763DE" w:rsidRPr="00785B51">
        <w:rPr>
          <w:rFonts w:cs="B Badr"/>
          <w:color w:val="000000"/>
        </w:rPr>
        <w:sym w:font="HQPB5" w:char="F027"/>
      </w:r>
      <w:r w:rsidR="008763DE" w:rsidRPr="00785B51">
        <w:rPr>
          <w:rFonts w:cs="B Badr"/>
          <w:color w:val="000000"/>
        </w:rPr>
        <w:sym w:font="HQPB2" w:char="F072"/>
      </w:r>
      <w:r w:rsidR="008763DE" w:rsidRPr="00785B51">
        <w:rPr>
          <w:rFonts w:cs="B Badr"/>
          <w:color w:val="000000"/>
        </w:rPr>
        <w:sym w:font="HQPB4" w:char="F0E9"/>
      </w:r>
      <w:r w:rsidR="008763DE" w:rsidRPr="00785B51">
        <w:rPr>
          <w:rFonts w:cs="B Badr"/>
          <w:color w:val="000000"/>
        </w:rPr>
        <w:sym w:font="HQPB1" w:char="F026"/>
      </w:r>
      <w:r w:rsidR="008763DE" w:rsidRPr="00785B51">
        <w:rPr>
          <w:rFonts w:cs="B Badr"/>
          <w:color w:val="000000"/>
          <w:rtl/>
        </w:rPr>
        <w:t xml:space="preserve"> </w:t>
      </w:r>
      <w:r w:rsidR="008763DE" w:rsidRPr="00785B51">
        <w:rPr>
          <w:rFonts w:cs="B Badr"/>
          <w:color w:val="000000"/>
        </w:rPr>
        <w:sym w:font="HQPB4" w:char="F0F6"/>
      </w:r>
      <w:r w:rsidR="008763DE" w:rsidRPr="00785B51">
        <w:rPr>
          <w:rFonts w:cs="B Badr"/>
          <w:color w:val="000000"/>
        </w:rPr>
        <w:sym w:font="HQPB2" w:char="F04E"/>
      </w:r>
      <w:r w:rsidR="008763DE" w:rsidRPr="00785B51">
        <w:rPr>
          <w:rFonts w:cs="B Badr"/>
          <w:color w:val="000000"/>
        </w:rPr>
        <w:sym w:font="HQPB4" w:char="F0E8"/>
      </w:r>
      <w:r w:rsidR="008763DE" w:rsidRPr="00785B51">
        <w:rPr>
          <w:rFonts w:cs="B Badr"/>
          <w:color w:val="000000"/>
        </w:rPr>
        <w:sym w:font="HQPB2" w:char="F064"/>
      </w:r>
      <w:r w:rsidR="008763DE" w:rsidRPr="00785B51">
        <w:rPr>
          <w:rFonts w:cs="B Badr"/>
          <w:color w:val="000000"/>
        </w:rPr>
        <w:sym w:font="HQPB4" w:char="F0E4"/>
      </w:r>
      <w:r w:rsidR="008763DE" w:rsidRPr="00785B51">
        <w:rPr>
          <w:rFonts w:cs="B Badr"/>
          <w:color w:val="000000"/>
        </w:rPr>
        <w:sym w:font="HQPB2" w:char="F074"/>
      </w:r>
      <w:r w:rsidR="008763DE" w:rsidRPr="00785B51">
        <w:rPr>
          <w:rFonts w:cs="B Badr"/>
          <w:color w:val="000000"/>
        </w:rPr>
        <w:sym w:font="HQPB5" w:char="F021"/>
      </w:r>
      <w:r w:rsidR="008763DE" w:rsidRPr="00785B51">
        <w:rPr>
          <w:rFonts w:cs="B Badr"/>
          <w:color w:val="000000"/>
        </w:rPr>
        <w:sym w:font="HQPB1" w:char="F023"/>
      </w:r>
      <w:r w:rsidR="008763DE" w:rsidRPr="00785B51">
        <w:rPr>
          <w:rFonts w:cs="B Badr"/>
          <w:color w:val="000000"/>
        </w:rPr>
        <w:sym w:font="HQPB5" w:char="F074"/>
      </w:r>
      <w:r w:rsidR="008763DE" w:rsidRPr="00785B51">
        <w:rPr>
          <w:rFonts w:cs="B Badr"/>
          <w:color w:val="000000"/>
        </w:rPr>
        <w:sym w:font="HQPB1" w:char="F093"/>
      </w:r>
      <w:r w:rsidR="008763DE" w:rsidRPr="00785B51">
        <w:rPr>
          <w:rFonts w:cs="B Badr"/>
          <w:color w:val="000000"/>
        </w:rPr>
        <w:sym w:font="HQPB5" w:char="F079"/>
      </w:r>
      <w:r w:rsidR="008763DE" w:rsidRPr="00785B51">
        <w:rPr>
          <w:rFonts w:cs="B Badr"/>
          <w:color w:val="000000"/>
        </w:rPr>
        <w:sym w:font="HQPB1" w:char="F05F"/>
      </w:r>
      <w:r w:rsidR="008763DE" w:rsidRPr="00785B51">
        <w:rPr>
          <w:rFonts w:cs="B Badr"/>
          <w:color w:val="000000"/>
          <w:rtl/>
        </w:rPr>
        <w:t xml:space="preserve"> </w:t>
      </w:r>
      <w:r w:rsidR="008763DE" w:rsidRPr="00785B51">
        <w:rPr>
          <w:rFonts w:cs="B Badr"/>
          <w:color w:val="000000"/>
        </w:rPr>
        <w:sym w:font="HQPB4" w:char="F0A8"/>
      </w:r>
      <w:r w:rsidR="008763DE" w:rsidRPr="00785B51">
        <w:rPr>
          <w:rFonts w:cs="B Badr"/>
          <w:color w:val="000000"/>
        </w:rPr>
        <w:sym w:font="HQPB2" w:char="F062"/>
      </w:r>
      <w:r w:rsidR="008763DE" w:rsidRPr="00785B51">
        <w:rPr>
          <w:rFonts w:cs="B Badr"/>
          <w:color w:val="000000"/>
        </w:rPr>
        <w:sym w:font="HQPB5" w:char="F072"/>
      </w:r>
      <w:r w:rsidR="008763DE" w:rsidRPr="00785B51">
        <w:rPr>
          <w:rFonts w:cs="B Badr"/>
          <w:color w:val="000000"/>
        </w:rPr>
        <w:sym w:font="HQPB1" w:char="F026"/>
      </w:r>
      <w:r w:rsidR="008763DE" w:rsidRPr="00785B51">
        <w:rPr>
          <w:rFonts w:cs="B Badr"/>
          <w:color w:val="000000"/>
          <w:rtl/>
        </w:rPr>
        <w:t xml:space="preserve"> </w:t>
      </w:r>
      <w:r w:rsidR="008763DE" w:rsidRPr="00785B51">
        <w:rPr>
          <w:rFonts w:cs="B Badr"/>
          <w:color w:val="000000"/>
        </w:rPr>
        <w:sym w:font="HQPB4" w:char="F0F6"/>
      </w:r>
      <w:r w:rsidR="008763DE" w:rsidRPr="00785B51">
        <w:rPr>
          <w:rFonts w:cs="B Badr"/>
          <w:color w:val="000000"/>
        </w:rPr>
        <w:sym w:font="HQPB2" w:char="F04E"/>
      </w:r>
      <w:r w:rsidR="008763DE" w:rsidRPr="00785B51">
        <w:rPr>
          <w:rFonts w:cs="B Badr"/>
          <w:color w:val="000000"/>
        </w:rPr>
        <w:sym w:font="HQPB4" w:char="F0CE"/>
      </w:r>
      <w:r w:rsidR="008763DE" w:rsidRPr="00785B51">
        <w:rPr>
          <w:rFonts w:cs="B Badr"/>
          <w:color w:val="000000"/>
        </w:rPr>
        <w:sym w:font="HQPB2" w:char="F067"/>
      </w:r>
      <w:r w:rsidR="008763DE" w:rsidRPr="00785B51">
        <w:rPr>
          <w:rFonts w:cs="B Badr"/>
          <w:color w:val="000000"/>
        </w:rPr>
        <w:sym w:font="HQPB4" w:char="F0F8"/>
      </w:r>
      <w:r w:rsidR="008763DE" w:rsidRPr="00785B51">
        <w:rPr>
          <w:rFonts w:cs="B Badr"/>
          <w:color w:val="000000"/>
        </w:rPr>
        <w:sym w:font="HQPB2" w:char="F08B"/>
      </w:r>
      <w:r w:rsidR="008763DE" w:rsidRPr="00785B51">
        <w:rPr>
          <w:rFonts w:cs="B Badr"/>
          <w:color w:val="000000"/>
        </w:rPr>
        <w:sym w:font="HQPB5" w:char="F06E"/>
      </w:r>
      <w:r w:rsidR="008763DE" w:rsidRPr="00785B51">
        <w:rPr>
          <w:rFonts w:cs="B Badr"/>
          <w:color w:val="000000"/>
        </w:rPr>
        <w:sym w:font="HQPB2" w:char="F03D"/>
      </w:r>
      <w:r w:rsidR="008763DE" w:rsidRPr="00785B51">
        <w:rPr>
          <w:rFonts w:cs="B Badr"/>
          <w:color w:val="000000"/>
        </w:rPr>
        <w:sym w:font="HQPB5" w:char="F074"/>
      </w:r>
      <w:r w:rsidR="008763DE" w:rsidRPr="00785B51">
        <w:rPr>
          <w:rFonts w:cs="B Badr"/>
          <w:color w:val="000000"/>
        </w:rPr>
        <w:sym w:font="HQPB1" w:char="F0E6"/>
      </w:r>
      <w:r w:rsidR="008763DE" w:rsidRPr="00785B51">
        <w:rPr>
          <w:rFonts w:cs="B Badr"/>
          <w:color w:val="000000"/>
          <w:rtl/>
        </w:rPr>
        <w:t xml:space="preserve"> </w:t>
      </w:r>
      <w:r w:rsidR="008763DE" w:rsidRPr="00785B51">
        <w:rPr>
          <w:rFonts w:cs="B Badr"/>
          <w:color w:val="000000"/>
        </w:rPr>
        <w:sym w:font="HQPB5" w:char="F073"/>
      </w:r>
      <w:r w:rsidR="008763DE" w:rsidRPr="00785B51">
        <w:rPr>
          <w:rFonts w:cs="B Badr"/>
          <w:color w:val="000000"/>
        </w:rPr>
        <w:sym w:font="HQPB2" w:char="F070"/>
      </w:r>
      <w:r w:rsidR="008763DE" w:rsidRPr="00785B51">
        <w:rPr>
          <w:rFonts w:cs="B Badr"/>
          <w:color w:val="000000"/>
        </w:rPr>
        <w:sym w:font="HQPB5" w:char="F06F"/>
      </w:r>
      <w:r w:rsidR="008763DE" w:rsidRPr="00785B51">
        <w:rPr>
          <w:rFonts w:cs="B Badr"/>
          <w:color w:val="000000"/>
        </w:rPr>
        <w:sym w:font="HQPB2" w:char="F059"/>
      </w:r>
      <w:r w:rsidR="008763DE" w:rsidRPr="00785B51">
        <w:rPr>
          <w:rFonts w:cs="B Badr"/>
          <w:color w:val="000000"/>
        </w:rPr>
        <w:sym w:font="HQPB4" w:char="F0F7"/>
      </w:r>
      <w:r w:rsidR="008763DE" w:rsidRPr="00785B51">
        <w:rPr>
          <w:rFonts w:cs="B Badr"/>
          <w:color w:val="000000"/>
        </w:rPr>
        <w:sym w:font="HQPB1" w:char="F0E8"/>
      </w:r>
      <w:r w:rsidR="008763DE" w:rsidRPr="00785B51">
        <w:rPr>
          <w:rFonts w:cs="B Badr"/>
          <w:color w:val="000000"/>
        </w:rPr>
        <w:sym w:font="HQPB5" w:char="F073"/>
      </w:r>
      <w:r w:rsidR="008763DE" w:rsidRPr="00785B51">
        <w:rPr>
          <w:rFonts w:cs="B Badr"/>
          <w:color w:val="000000"/>
        </w:rPr>
        <w:sym w:font="HQPB2" w:char="F039"/>
      </w:r>
      <w:r w:rsidR="008763DE" w:rsidRPr="00785B51">
        <w:rPr>
          <w:rFonts w:cs="B Badr"/>
          <w:color w:val="000000"/>
          <w:rtl/>
        </w:rPr>
        <w:t xml:space="preserve"> </w:t>
      </w:r>
      <w:r w:rsidR="008763DE" w:rsidRPr="00785B51">
        <w:rPr>
          <w:rFonts w:cs="B Badr"/>
          <w:color w:val="000000"/>
        </w:rPr>
        <w:sym w:font="HQPB5" w:char="F0AB"/>
      </w:r>
      <w:r w:rsidR="008763DE" w:rsidRPr="00785B51">
        <w:rPr>
          <w:rFonts w:cs="B Badr"/>
          <w:color w:val="000000"/>
        </w:rPr>
        <w:sym w:font="HQPB1" w:char="F021"/>
      </w:r>
      <w:r w:rsidR="008763DE" w:rsidRPr="00785B51">
        <w:rPr>
          <w:rFonts w:cs="B Badr"/>
          <w:color w:val="000000"/>
        </w:rPr>
        <w:sym w:font="HQPB5" w:char="F024"/>
      </w:r>
      <w:r w:rsidR="008763DE" w:rsidRPr="00785B51">
        <w:rPr>
          <w:rFonts w:cs="B Badr"/>
          <w:color w:val="000000"/>
        </w:rPr>
        <w:sym w:font="HQPB1" w:char="F023"/>
      </w:r>
      <w:r w:rsidR="008763DE" w:rsidRPr="00785B51">
        <w:rPr>
          <w:rFonts w:cs="B Badr"/>
          <w:color w:val="000000"/>
          <w:rtl/>
        </w:rPr>
        <w:t xml:space="preserve"> </w:t>
      </w:r>
      <w:r w:rsidR="008763DE" w:rsidRPr="00785B51">
        <w:rPr>
          <w:rFonts w:cs="B Badr"/>
          <w:color w:val="000000"/>
        </w:rPr>
        <w:sym w:font="HQPB4" w:char="F0CF"/>
      </w:r>
      <w:r w:rsidR="008763DE" w:rsidRPr="00785B51">
        <w:rPr>
          <w:rFonts w:cs="B Badr"/>
          <w:color w:val="000000"/>
        </w:rPr>
        <w:sym w:font="HQPB2" w:char="F070"/>
      </w:r>
      <w:r w:rsidR="008763DE" w:rsidRPr="00785B51">
        <w:rPr>
          <w:rFonts w:cs="B Badr"/>
          <w:color w:val="000000"/>
        </w:rPr>
        <w:sym w:font="HQPB5" w:char="F073"/>
      </w:r>
      <w:r w:rsidR="008763DE" w:rsidRPr="00785B51">
        <w:rPr>
          <w:rFonts w:cs="B Badr"/>
          <w:color w:val="000000"/>
        </w:rPr>
        <w:sym w:font="HQPB2" w:char="F033"/>
      </w:r>
      <w:r w:rsidR="008763DE" w:rsidRPr="00785B51">
        <w:rPr>
          <w:rFonts w:cs="B Badr"/>
          <w:color w:val="000000"/>
        </w:rPr>
        <w:sym w:font="HQPB4" w:char="F0CD"/>
      </w:r>
      <w:r w:rsidR="008763DE" w:rsidRPr="00785B51">
        <w:rPr>
          <w:rFonts w:cs="B Badr"/>
          <w:color w:val="000000"/>
        </w:rPr>
        <w:sym w:font="HQPB2" w:char="F0B4"/>
      </w:r>
      <w:r w:rsidR="008763DE" w:rsidRPr="00785B51">
        <w:rPr>
          <w:rFonts w:cs="B Badr"/>
          <w:color w:val="000000"/>
        </w:rPr>
        <w:sym w:font="HQPB5" w:char="F0AF"/>
      </w:r>
      <w:r w:rsidR="008763DE" w:rsidRPr="00785B51">
        <w:rPr>
          <w:rFonts w:cs="B Badr"/>
          <w:color w:val="000000"/>
        </w:rPr>
        <w:sym w:font="HQPB2" w:char="F0BB"/>
      </w:r>
      <w:r w:rsidR="008763DE" w:rsidRPr="00785B51">
        <w:rPr>
          <w:rFonts w:cs="B Badr"/>
          <w:color w:val="000000"/>
        </w:rPr>
        <w:sym w:font="HQPB5" w:char="F06E"/>
      </w:r>
      <w:r w:rsidR="008763DE" w:rsidRPr="00785B51">
        <w:rPr>
          <w:rFonts w:cs="B Badr"/>
          <w:color w:val="000000"/>
        </w:rPr>
        <w:sym w:font="HQPB2" w:char="F03D"/>
      </w:r>
      <w:r w:rsidR="008763DE" w:rsidRPr="00785B51">
        <w:rPr>
          <w:rFonts w:cs="B Badr"/>
          <w:color w:val="000000"/>
        </w:rPr>
        <w:sym w:font="HQPB5" w:char="F079"/>
      </w:r>
      <w:r w:rsidR="008763DE" w:rsidRPr="00785B51">
        <w:rPr>
          <w:rFonts w:cs="B Badr"/>
          <w:color w:val="000000"/>
        </w:rPr>
        <w:sym w:font="HQPB2" w:char="F04A"/>
      </w:r>
      <w:r w:rsidR="008763DE" w:rsidRPr="00785B51">
        <w:rPr>
          <w:rFonts w:cs="B Badr"/>
          <w:color w:val="000000"/>
        </w:rPr>
        <w:sym w:font="HQPB4" w:char="F0F8"/>
      </w:r>
      <w:r w:rsidR="008763DE" w:rsidRPr="00785B51">
        <w:rPr>
          <w:rFonts w:cs="B Badr"/>
          <w:color w:val="000000"/>
        </w:rPr>
        <w:sym w:font="HQPB2" w:char="F039"/>
      </w:r>
      <w:r w:rsidR="008763DE" w:rsidRPr="00785B51">
        <w:rPr>
          <w:rFonts w:cs="B Badr"/>
          <w:color w:val="000000"/>
        </w:rPr>
        <w:sym w:font="HQPB5" w:char="F024"/>
      </w:r>
      <w:r w:rsidR="008763DE" w:rsidRPr="00785B51">
        <w:rPr>
          <w:rFonts w:cs="B Badr"/>
          <w:color w:val="000000"/>
        </w:rPr>
        <w:sym w:font="HQPB1" w:char="F023"/>
      </w:r>
      <w:r w:rsidR="008763DE" w:rsidRPr="00785B51">
        <w:rPr>
          <w:rFonts w:cs="B Badr"/>
          <w:color w:val="000000"/>
        </w:rPr>
        <w:sym w:font="HQPB5" w:char="F075"/>
      </w:r>
      <w:r w:rsidR="008763DE" w:rsidRPr="00785B51">
        <w:rPr>
          <w:rFonts w:cs="B Badr"/>
          <w:color w:val="000000"/>
        </w:rPr>
        <w:sym w:font="HQPB2" w:char="F072"/>
      </w:r>
      <w:r w:rsidR="008763DE" w:rsidRPr="00785B51">
        <w:rPr>
          <w:rFonts w:cs="B Badr"/>
          <w:color w:val="000000"/>
          <w:rtl/>
        </w:rPr>
        <w:t xml:space="preserve"> </w:t>
      </w:r>
      <w:r w:rsidR="008763DE" w:rsidRPr="00785B51">
        <w:rPr>
          <w:rFonts w:cs="B Badr"/>
          <w:color w:val="000000"/>
        </w:rPr>
        <w:sym w:font="HQPB4" w:char="F0C4"/>
      </w:r>
      <w:r w:rsidR="008763DE" w:rsidRPr="00785B51">
        <w:rPr>
          <w:rFonts w:cs="B Badr"/>
          <w:color w:val="000000"/>
        </w:rPr>
        <w:sym w:font="HQPB1" w:char="F0A8"/>
      </w:r>
      <w:r w:rsidR="008763DE" w:rsidRPr="00785B51">
        <w:rPr>
          <w:rFonts w:cs="B Badr"/>
          <w:color w:val="000000"/>
        </w:rPr>
        <w:sym w:font="HQPB1" w:char="F024"/>
      </w:r>
      <w:r w:rsidR="008763DE" w:rsidRPr="00785B51">
        <w:rPr>
          <w:rFonts w:cs="B Badr"/>
          <w:color w:val="000000"/>
        </w:rPr>
        <w:sym w:font="HQPB4" w:char="F0A8"/>
      </w:r>
      <w:r w:rsidR="008763DE" w:rsidRPr="00785B51">
        <w:rPr>
          <w:rFonts w:cs="B Badr"/>
          <w:color w:val="000000"/>
        </w:rPr>
        <w:sym w:font="HQPB2" w:char="F059"/>
      </w:r>
      <w:r w:rsidR="008763DE" w:rsidRPr="00785B51">
        <w:rPr>
          <w:rFonts w:cs="B Badr"/>
          <w:color w:val="000000"/>
        </w:rPr>
        <w:sym w:font="HQPB2" w:char="F039"/>
      </w:r>
      <w:r w:rsidR="008763DE" w:rsidRPr="00785B51">
        <w:rPr>
          <w:rFonts w:cs="B Badr"/>
          <w:color w:val="000000"/>
        </w:rPr>
        <w:sym w:font="HQPB5" w:char="F024"/>
      </w:r>
      <w:r w:rsidR="008763DE" w:rsidRPr="00785B51">
        <w:rPr>
          <w:rFonts w:cs="B Badr"/>
          <w:color w:val="000000"/>
        </w:rPr>
        <w:sym w:font="HQPB1" w:char="F023"/>
      </w:r>
      <w:r w:rsidR="008763DE" w:rsidRPr="00785B51">
        <w:rPr>
          <w:rFonts w:cs="B Badr"/>
          <w:color w:val="000000"/>
        </w:rPr>
        <w:sym w:font="HQPB5" w:char="F075"/>
      </w:r>
      <w:r w:rsidR="008763DE" w:rsidRPr="00785B51">
        <w:rPr>
          <w:rFonts w:cs="B Badr"/>
          <w:color w:val="000000"/>
        </w:rPr>
        <w:sym w:font="HQPB2" w:char="F072"/>
      </w:r>
      <w:r w:rsidR="008763DE" w:rsidRPr="00785B51">
        <w:rPr>
          <w:rFonts w:cs="B Badr"/>
          <w:color w:val="000000"/>
          <w:rtl/>
        </w:rPr>
        <w:t xml:space="preserve"> </w:t>
      </w:r>
      <w:r w:rsidR="008763DE" w:rsidRPr="00785B51">
        <w:rPr>
          <w:rFonts w:cs="B Badr"/>
          <w:color w:val="000000"/>
        </w:rPr>
        <w:sym w:font="HQPB5" w:char="F074"/>
      </w:r>
      <w:r w:rsidR="008763DE" w:rsidRPr="00785B51">
        <w:rPr>
          <w:rFonts w:cs="B Badr"/>
          <w:color w:val="000000"/>
        </w:rPr>
        <w:sym w:font="HQPB2" w:char="F0FB"/>
      </w:r>
      <w:r w:rsidR="008763DE" w:rsidRPr="00785B51">
        <w:rPr>
          <w:rFonts w:cs="B Badr"/>
          <w:color w:val="000000"/>
        </w:rPr>
        <w:sym w:font="HQPB2" w:char="F0FC"/>
      </w:r>
      <w:r w:rsidR="008763DE" w:rsidRPr="00785B51">
        <w:rPr>
          <w:rFonts w:cs="B Badr"/>
          <w:color w:val="000000"/>
        </w:rPr>
        <w:sym w:font="HQPB4" w:char="F0CF"/>
      </w:r>
      <w:r w:rsidR="008763DE" w:rsidRPr="00785B51">
        <w:rPr>
          <w:rFonts w:cs="B Badr"/>
          <w:color w:val="000000"/>
        </w:rPr>
        <w:sym w:font="HQPB1" w:char="F0E8"/>
      </w:r>
      <w:r w:rsidR="008763DE" w:rsidRPr="00785B51">
        <w:rPr>
          <w:rFonts w:cs="B Badr"/>
          <w:color w:val="000000"/>
        </w:rPr>
        <w:sym w:font="HQPB5" w:char="F079"/>
      </w:r>
      <w:r w:rsidR="008763DE" w:rsidRPr="00785B51">
        <w:rPr>
          <w:rFonts w:cs="B Badr"/>
          <w:color w:val="000000"/>
        </w:rPr>
        <w:sym w:font="HQPB2" w:char="F04A"/>
      </w:r>
      <w:r w:rsidR="008763DE" w:rsidRPr="00785B51">
        <w:rPr>
          <w:rFonts w:cs="B Badr"/>
          <w:color w:val="000000"/>
        </w:rPr>
        <w:sym w:font="HQPB4" w:char="F0F4"/>
      </w:r>
      <w:r w:rsidR="008763DE" w:rsidRPr="00785B51">
        <w:rPr>
          <w:rFonts w:cs="B Badr"/>
          <w:color w:val="000000"/>
        </w:rPr>
        <w:sym w:font="HQPB1" w:char="F05F"/>
      </w:r>
      <w:r w:rsidR="008763DE" w:rsidRPr="00785B51">
        <w:rPr>
          <w:rFonts w:cs="B Badr"/>
          <w:color w:val="000000"/>
        </w:rPr>
        <w:sym w:font="HQPB5" w:char="F072"/>
      </w:r>
      <w:r w:rsidR="008763DE" w:rsidRPr="00785B51">
        <w:rPr>
          <w:rFonts w:cs="B Badr"/>
          <w:color w:val="000000"/>
        </w:rPr>
        <w:sym w:font="HQPB1" w:char="F026"/>
      </w:r>
      <w:r w:rsidR="008763DE" w:rsidRPr="00785B51">
        <w:rPr>
          <w:rFonts w:cs="B Badr"/>
          <w:color w:val="000000"/>
          <w:rtl/>
        </w:rPr>
        <w:t xml:space="preserve"> </w:t>
      </w:r>
      <w:r w:rsidR="008763DE" w:rsidRPr="00785B51">
        <w:rPr>
          <w:rFonts w:cs="B Badr"/>
          <w:color w:val="000000"/>
        </w:rPr>
        <w:sym w:font="HQPB2" w:char="F0C7"/>
      </w:r>
      <w:r w:rsidR="008763DE" w:rsidRPr="00785B51">
        <w:rPr>
          <w:rFonts w:cs="B Badr"/>
          <w:color w:val="000000"/>
        </w:rPr>
        <w:sym w:font="HQPB2" w:char="F0D1"/>
      </w:r>
      <w:r w:rsidR="008763DE" w:rsidRPr="00785B51">
        <w:rPr>
          <w:rFonts w:cs="B Badr"/>
          <w:color w:val="000000"/>
        </w:rPr>
        <w:sym w:font="HQPB2" w:char="F0D0"/>
      </w:r>
      <w:r w:rsidR="008763DE" w:rsidRPr="00785B51">
        <w:rPr>
          <w:rFonts w:cs="B Badr"/>
          <w:color w:val="000000"/>
        </w:rPr>
        <w:sym w:font="HQPB2" w:char="F0C8"/>
      </w:r>
      <w:r w:rsidR="008763DE" w:rsidRPr="00785B51">
        <w:rPr>
          <w:rFonts w:cs="B Badr"/>
          <w:color w:val="000000"/>
          <w:rtl/>
        </w:rPr>
        <w:t xml:space="preserve"> </w:t>
      </w:r>
      <w:r w:rsidR="008763DE" w:rsidRPr="00785B51">
        <w:rPr>
          <w:rFonts w:cs="B Badr"/>
          <w:color w:val="000000"/>
        </w:rPr>
        <w:sym w:font="HQPB5" w:char="F074"/>
      </w:r>
      <w:r w:rsidR="008763DE" w:rsidRPr="00785B51">
        <w:rPr>
          <w:rFonts w:cs="B Badr"/>
          <w:color w:val="000000"/>
        </w:rPr>
        <w:sym w:font="HQPB2" w:char="F0FB"/>
      </w:r>
      <w:r w:rsidR="008763DE" w:rsidRPr="00785B51">
        <w:rPr>
          <w:rFonts w:cs="B Badr"/>
          <w:color w:val="000000"/>
        </w:rPr>
        <w:sym w:font="HQPB2" w:char="F0EF"/>
      </w:r>
      <w:r w:rsidR="008763DE" w:rsidRPr="00785B51">
        <w:rPr>
          <w:rFonts w:cs="B Badr"/>
          <w:color w:val="000000"/>
        </w:rPr>
        <w:sym w:font="HQPB4" w:char="F0CF"/>
      </w:r>
      <w:r w:rsidR="008763DE" w:rsidRPr="00785B51">
        <w:rPr>
          <w:rFonts w:cs="B Badr"/>
          <w:color w:val="000000"/>
        </w:rPr>
        <w:sym w:font="HQPB3" w:char="F024"/>
      </w:r>
      <w:r w:rsidR="008763DE" w:rsidRPr="00785B51">
        <w:rPr>
          <w:rFonts w:cs="B Badr"/>
          <w:color w:val="000000"/>
        </w:rPr>
        <w:sym w:font="HQPB4" w:char="F0CE"/>
      </w:r>
      <w:r w:rsidR="008763DE" w:rsidRPr="00785B51">
        <w:rPr>
          <w:rFonts w:cs="B Badr"/>
          <w:color w:val="000000"/>
        </w:rPr>
        <w:sym w:font="HQPB3" w:char="F023"/>
      </w:r>
      <w:r w:rsidR="008763DE" w:rsidRPr="00785B51">
        <w:rPr>
          <w:rFonts w:cs="B Badr"/>
          <w:color w:val="000000"/>
        </w:rPr>
        <w:sym w:font="HQPB2" w:char="F0BB"/>
      </w:r>
      <w:r w:rsidR="008763DE" w:rsidRPr="00785B51">
        <w:rPr>
          <w:rFonts w:cs="B Badr"/>
          <w:color w:val="000000"/>
        </w:rPr>
        <w:sym w:font="HQPB5" w:char="F079"/>
      </w:r>
      <w:r w:rsidR="008763DE" w:rsidRPr="00785B51">
        <w:rPr>
          <w:rFonts w:cs="B Badr"/>
          <w:color w:val="000000"/>
        </w:rPr>
        <w:sym w:font="HQPB1" w:char="F07A"/>
      </w:r>
      <w:r w:rsidR="008763DE" w:rsidRPr="00785B51">
        <w:rPr>
          <w:rFonts w:cs="B Badr"/>
          <w:color w:val="000000"/>
          <w:rtl/>
        </w:rPr>
        <w:t xml:space="preserve"> </w:t>
      </w:r>
      <w:r w:rsidR="008763DE" w:rsidRPr="00785B51">
        <w:rPr>
          <w:rFonts w:cs="B Badr"/>
          <w:color w:val="000000"/>
        </w:rPr>
        <w:sym w:font="HQPB1" w:char="F024"/>
      </w:r>
      <w:r w:rsidR="008763DE" w:rsidRPr="00785B51">
        <w:rPr>
          <w:rFonts w:cs="B Badr"/>
          <w:color w:val="000000"/>
        </w:rPr>
        <w:sym w:font="HQPB5" w:char="F070"/>
      </w:r>
      <w:r w:rsidR="008763DE" w:rsidRPr="00785B51">
        <w:rPr>
          <w:rFonts w:cs="B Badr"/>
          <w:color w:val="000000"/>
        </w:rPr>
        <w:sym w:font="HQPB2" w:char="F06B"/>
      </w:r>
      <w:r w:rsidR="008763DE" w:rsidRPr="00785B51">
        <w:rPr>
          <w:rFonts w:cs="B Badr"/>
          <w:color w:val="000000"/>
        </w:rPr>
        <w:sym w:font="HQPB2" w:char="F08E"/>
      </w:r>
      <w:r w:rsidR="008763DE" w:rsidRPr="00785B51">
        <w:rPr>
          <w:rFonts w:cs="B Badr"/>
          <w:color w:val="000000"/>
        </w:rPr>
        <w:sym w:font="HQPB4" w:char="F0CF"/>
      </w:r>
      <w:r w:rsidR="008763DE" w:rsidRPr="00785B51">
        <w:rPr>
          <w:rFonts w:cs="B Badr"/>
          <w:color w:val="000000"/>
        </w:rPr>
        <w:sym w:font="HQPB1" w:char="F0F9"/>
      </w:r>
      <w:r w:rsidR="008763DE" w:rsidRPr="00785B51">
        <w:rPr>
          <w:rFonts w:cs="B Badr"/>
          <w:color w:val="000000"/>
          <w:rtl/>
        </w:rPr>
        <w:t xml:space="preserve"> </w:t>
      </w:r>
      <w:r w:rsidR="008763DE" w:rsidRPr="00785B51">
        <w:rPr>
          <w:rFonts w:cs="B Badr"/>
          <w:color w:val="000000"/>
        </w:rPr>
        <w:sym w:font="HQPB5" w:char="F09F"/>
      </w:r>
      <w:r w:rsidR="008763DE" w:rsidRPr="00785B51">
        <w:rPr>
          <w:rFonts w:cs="B Badr"/>
          <w:color w:val="000000"/>
        </w:rPr>
        <w:sym w:font="HQPB2" w:char="F077"/>
      </w:r>
      <w:r w:rsidR="008763DE" w:rsidRPr="00785B51">
        <w:rPr>
          <w:rFonts w:cs="B Badr"/>
          <w:color w:val="000000"/>
          <w:rtl/>
        </w:rPr>
        <w:t xml:space="preserve"> </w:t>
      </w:r>
      <w:r w:rsidR="008763DE" w:rsidRPr="00785B51">
        <w:rPr>
          <w:rFonts w:cs="B Badr"/>
          <w:color w:val="000000"/>
        </w:rPr>
        <w:sym w:font="HQPB4" w:char="F0DF"/>
      </w:r>
      <w:r w:rsidR="008763DE" w:rsidRPr="00785B51">
        <w:rPr>
          <w:rFonts w:cs="B Badr"/>
          <w:color w:val="000000"/>
        </w:rPr>
        <w:sym w:font="HQPB2" w:char="F023"/>
      </w:r>
      <w:r w:rsidR="008763DE" w:rsidRPr="00785B51">
        <w:rPr>
          <w:rFonts w:cs="B Badr"/>
          <w:color w:val="000000"/>
        </w:rPr>
        <w:sym w:font="HQPB4" w:char="F0A4"/>
      </w:r>
      <w:r w:rsidR="008763DE" w:rsidRPr="00785B51">
        <w:rPr>
          <w:rFonts w:cs="B Badr"/>
          <w:color w:val="000000"/>
        </w:rPr>
        <w:sym w:font="HQPB1" w:char="F0FF"/>
      </w:r>
      <w:r w:rsidR="008763DE" w:rsidRPr="00785B51">
        <w:rPr>
          <w:rFonts w:cs="B Badr"/>
          <w:color w:val="000000"/>
        </w:rPr>
        <w:sym w:font="HQPB5" w:char="F073"/>
      </w:r>
      <w:r w:rsidR="008763DE" w:rsidRPr="00785B51">
        <w:rPr>
          <w:rFonts w:cs="B Badr"/>
          <w:color w:val="000000"/>
        </w:rPr>
        <w:sym w:font="HQPB1" w:char="F083"/>
      </w:r>
      <w:r w:rsidR="008763DE" w:rsidRPr="00785B51">
        <w:rPr>
          <w:rFonts w:cs="B Badr"/>
          <w:color w:val="000000"/>
        </w:rPr>
        <w:sym w:font="HQPB4" w:char="F0E4"/>
      </w:r>
      <w:r w:rsidR="008763DE" w:rsidRPr="00785B51">
        <w:rPr>
          <w:rFonts w:cs="B Badr"/>
          <w:color w:val="000000"/>
        </w:rPr>
        <w:sym w:font="HQPB2" w:char="F086"/>
      </w:r>
      <w:r w:rsidR="008763DE" w:rsidRPr="00785B51">
        <w:rPr>
          <w:rFonts w:cs="B Badr"/>
          <w:color w:val="000000"/>
          <w:rtl/>
        </w:rPr>
        <w:t xml:space="preserve"> </w:t>
      </w:r>
      <w:r w:rsidR="008763DE" w:rsidRPr="00785B51">
        <w:rPr>
          <w:rFonts w:cs="B Badr"/>
          <w:color w:val="000000"/>
        </w:rPr>
        <w:sym w:font="HQPB4" w:char="F0E3"/>
      </w:r>
      <w:r w:rsidR="008763DE" w:rsidRPr="00785B51">
        <w:rPr>
          <w:rFonts w:cs="B Badr"/>
          <w:color w:val="000000"/>
        </w:rPr>
        <w:sym w:font="HQPB2" w:char="F04E"/>
      </w:r>
      <w:r w:rsidR="008763DE" w:rsidRPr="00785B51">
        <w:rPr>
          <w:rFonts w:cs="B Badr"/>
          <w:color w:val="000000"/>
        </w:rPr>
        <w:sym w:font="HQPB4" w:char="F0DF"/>
      </w:r>
      <w:r w:rsidR="008763DE" w:rsidRPr="00785B51">
        <w:rPr>
          <w:rFonts w:cs="B Badr"/>
          <w:color w:val="000000"/>
        </w:rPr>
        <w:sym w:font="HQPB2" w:char="F067"/>
      </w:r>
      <w:r w:rsidR="008763DE" w:rsidRPr="00785B51">
        <w:rPr>
          <w:rFonts w:cs="B Badr"/>
          <w:color w:val="000000"/>
        </w:rPr>
        <w:sym w:font="HQPB4" w:char="F0F7"/>
      </w:r>
      <w:r w:rsidR="008763DE" w:rsidRPr="00785B51">
        <w:rPr>
          <w:rFonts w:cs="B Badr"/>
          <w:color w:val="000000"/>
        </w:rPr>
        <w:sym w:font="HQPB2" w:char="F05A"/>
      </w:r>
      <w:r w:rsidR="008763DE" w:rsidRPr="00785B51">
        <w:rPr>
          <w:rFonts w:cs="B Badr"/>
          <w:color w:val="000000"/>
        </w:rPr>
        <w:sym w:font="HQPB5" w:char="F074"/>
      </w:r>
      <w:r w:rsidR="008763DE" w:rsidRPr="00785B51">
        <w:rPr>
          <w:rFonts w:cs="B Badr"/>
          <w:color w:val="000000"/>
        </w:rPr>
        <w:sym w:font="HQPB1" w:char="F0E3"/>
      </w:r>
      <w:r w:rsidR="008763DE" w:rsidRPr="00785B51">
        <w:rPr>
          <w:rFonts w:cs="B Badr"/>
          <w:color w:val="000000"/>
          <w:rtl/>
        </w:rPr>
        <w:t xml:space="preserve"> </w:t>
      </w:r>
      <w:r w:rsidR="008763DE" w:rsidRPr="00785B51">
        <w:rPr>
          <w:rFonts w:cs="B Badr"/>
          <w:color w:val="000000"/>
        </w:rPr>
        <w:sym w:font="HQPB4" w:char="F0DC"/>
      </w:r>
      <w:r w:rsidR="008763DE" w:rsidRPr="00785B51">
        <w:rPr>
          <w:rFonts w:cs="B Badr"/>
          <w:color w:val="000000"/>
        </w:rPr>
        <w:sym w:font="HQPB1" w:char="F03E"/>
      </w:r>
      <w:r w:rsidR="008763DE" w:rsidRPr="00785B51">
        <w:rPr>
          <w:rFonts w:cs="B Badr"/>
          <w:color w:val="000000"/>
        </w:rPr>
        <w:sym w:font="HQPB1" w:char="F023"/>
      </w:r>
      <w:r w:rsidR="008763DE" w:rsidRPr="00785B51">
        <w:rPr>
          <w:rFonts w:cs="B Badr"/>
          <w:color w:val="000000"/>
        </w:rPr>
        <w:sym w:font="HQPB5" w:char="F078"/>
      </w:r>
      <w:r w:rsidR="008763DE" w:rsidRPr="00785B51">
        <w:rPr>
          <w:rFonts w:cs="B Badr"/>
          <w:color w:val="000000"/>
        </w:rPr>
        <w:sym w:font="HQPB1" w:char="F08B"/>
      </w:r>
      <w:r w:rsidR="008763DE" w:rsidRPr="00785B51">
        <w:rPr>
          <w:rFonts w:cs="B Badr"/>
          <w:color w:val="000000"/>
        </w:rPr>
        <w:sym w:font="HQPB5" w:char="F079"/>
      </w:r>
      <w:r w:rsidR="008763DE" w:rsidRPr="00785B51">
        <w:rPr>
          <w:rFonts w:cs="B Badr"/>
          <w:color w:val="000000"/>
        </w:rPr>
        <w:sym w:font="HQPB1" w:char="F0E8"/>
      </w:r>
      <w:r w:rsidR="008763DE" w:rsidRPr="00785B51">
        <w:rPr>
          <w:rFonts w:cs="B Badr"/>
          <w:color w:val="000000"/>
        </w:rPr>
        <w:sym w:font="HQPB4" w:char="F0F8"/>
      </w:r>
      <w:r w:rsidR="008763DE" w:rsidRPr="00785B51">
        <w:rPr>
          <w:rFonts w:cs="B Badr"/>
          <w:color w:val="000000"/>
        </w:rPr>
        <w:sym w:font="HQPB2" w:char="F039"/>
      </w:r>
      <w:r w:rsidR="008763DE" w:rsidRPr="00785B51">
        <w:rPr>
          <w:rFonts w:cs="B Badr"/>
          <w:color w:val="000000"/>
        </w:rPr>
        <w:sym w:font="HQPB5" w:char="F024"/>
      </w:r>
      <w:r w:rsidR="008763DE" w:rsidRPr="00785B51">
        <w:rPr>
          <w:rFonts w:cs="B Badr"/>
          <w:color w:val="000000"/>
        </w:rPr>
        <w:sym w:font="HQPB1" w:char="F023"/>
      </w:r>
      <w:r w:rsidR="008763DE" w:rsidRPr="00785B51">
        <w:rPr>
          <w:rFonts w:cs="B Badr"/>
          <w:color w:val="000000"/>
          <w:rtl/>
        </w:rPr>
        <w:t xml:space="preserve"> </w:t>
      </w:r>
      <w:r w:rsidR="008763DE" w:rsidRPr="00785B51">
        <w:rPr>
          <w:rFonts w:cs="B Badr"/>
          <w:color w:val="000000"/>
        </w:rPr>
        <w:sym w:font="HQPB5" w:char="F09F"/>
      </w:r>
      <w:r w:rsidR="008763DE" w:rsidRPr="00785B51">
        <w:rPr>
          <w:rFonts w:cs="B Badr"/>
          <w:color w:val="000000"/>
        </w:rPr>
        <w:sym w:font="HQPB2" w:char="F077"/>
      </w:r>
      <w:r w:rsidR="008763DE" w:rsidRPr="00785B51">
        <w:rPr>
          <w:rFonts w:cs="B Badr"/>
          <w:color w:val="000000"/>
        </w:rPr>
        <w:sym w:font="HQPB5" w:char="F075"/>
      </w:r>
      <w:r w:rsidR="008763DE" w:rsidRPr="00785B51">
        <w:rPr>
          <w:rFonts w:cs="B Badr"/>
          <w:color w:val="000000"/>
        </w:rPr>
        <w:sym w:font="HQPB2" w:char="F072"/>
      </w:r>
      <w:r w:rsidR="008763DE" w:rsidRPr="00785B51">
        <w:rPr>
          <w:rFonts w:cs="B Badr"/>
          <w:color w:val="000000"/>
          <w:rtl/>
        </w:rPr>
        <w:t xml:space="preserve"> </w:t>
      </w:r>
      <w:r w:rsidR="008763DE" w:rsidRPr="00785B51">
        <w:rPr>
          <w:rFonts w:cs="B Badr"/>
          <w:color w:val="000000"/>
        </w:rPr>
        <w:sym w:font="HQPB4" w:char="F0F6"/>
      </w:r>
      <w:r w:rsidR="008763DE" w:rsidRPr="00785B51">
        <w:rPr>
          <w:rFonts w:cs="B Badr"/>
          <w:color w:val="000000"/>
        </w:rPr>
        <w:sym w:font="HQPB2" w:char="F04E"/>
      </w:r>
      <w:r w:rsidR="008763DE" w:rsidRPr="00785B51">
        <w:rPr>
          <w:rFonts w:cs="B Badr"/>
          <w:color w:val="000000"/>
        </w:rPr>
        <w:sym w:font="HQPB4" w:char="F0E8"/>
      </w:r>
      <w:r w:rsidR="008763DE" w:rsidRPr="00785B51">
        <w:rPr>
          <w:rFonts w:cs="B Badr"/>
          <w:color w:val="000000"/>
        </w:rPr>
        <w:sym w:font="HQPB2" w:char="F064"/>
      </w:r>
      <w:r w:rsidR="008763DE" w:rsidRPr="00785B51">
        <w:rPr>
          <w:rFonts w:cs="B Badr"/>
          <w:color w:val="000000"/>
          <w:rtl/>
        </w:rPr>
        <w:t xml:space="preserve"> </w:t>
      </w:r>
      <w:r w:rsidR="008763DE" w:rsidRPr="00785B51">
        <w:rPr>
          <w:rFonts w:cs="B Badr"/>
          <w:color w:val="000000"/>
        </w:rPr>
        <w:sym w:font="HQPB5" w:char="F074"/>
      </w:r>
      <w:r w:rsidR="008763DE" w:rsidRPr="00785B51">
        <w:rPr>
          <w:rFonts w:cs="B Badr"/>
          <w:color w:val="000000"/>
        </w:rPr>
        <w:sym w:font="HQPB2" w:char="F062"/>
      </w:r>
      <w:r w:rsidR="008763DE" w:rsidRPr="00785B51">
        <w:rPr>
          <w:rFonts w:cs="B Badr"/>
          <w:color w:val="000000"/>
        </w:rPr>
        <w:sym w:font="HQPB2" w:char="F072"/>
      </w:r>
      <w:r w:rsidR="008763DE" w:rsidRPr="00785B51">
        <w:rPr>
          <w:rFonts w:cs="B Badr"/>
          <w:color w:val="000000"/>
        </w:rPr>
        <w:sym w:font="HQPB4" w:char="F0E3"/>
      </w:r>
      <w:r w:rsidR="008763DE" w:rsidRPr="00785B51">
        <w:rPr>
          <w:rFonts w:cs="B Badr"/>
          <w:color w:val="000000"/>
        </w:rPr>
        <w:sym w:font="HQPB1" w:char="F08D"/>
      </w:r>
      <w:r w:rsidR="008763DE" w:rsidRPr="00785B51">
        <w:rPr>
          <w:rFonts w:cs="B Badr"/>
          <w:color w:val="000000"/>
        </w:rPr>
        <w:sym w:font="HQPB5" w:char="F073"/>
      </w:r>
      <w:r w:rsidR="008763DE" w:rsidRPr="00785B51">
        <w:rPr>
          <w:rFonts w:cs="B Badr"/>
          <w:color w:val="000000"/>
        </w:rPr>
        <w:sym w:font="HQPB1" w:char="F0E0"/>
      </w:r>
      <w:r w:rsidR="008763DE" w:rsidRPr="00785B51">
        <w:rPr>
          <w:rFonts w:cs="B Badr"/>
          <w:color w:val="000000"/>
        </w:rPr>
        <w:sym w:font="HQPB2" w:char="F05A"/>
      </w:r>
      <w:r w:rsidR="008763DE" w:rsidRPr="00785B51">
        <w:rPr>
          <w:rFonts w:cs="B Badr"/>
          <w:color w:val="000000"/>
        </w:rPr>
        <w:sym w:font="HQPB4" w:char="F0E3"/>
      </w:r>
      <w:r w:rsidR="008763DE" w:rsidRPr="00785B51">
        <w:rPr>
          <w:rFonts w:cs="B Badr"/>
          <w:color w:val="000000"/>
        </w:rPr>
        <w:sym w:font="HQPB2" w:char="F083"/>
      </w:r>
      <w:r w:rsidR="008763DE" w:rsidRPr="00785B51">
        <w:rPr>
          <w:rFonts w:cs="B Badr"/>
          <w:color w:val="000000"/>
          <w:rtl/>
        </w:rPr>
        <w:t xml:space="preserve"> </w:t>
      </w:r>
      <w:r w:rsidR="008763DE" w:rsidRPr="00785B51">
        <w:rPr>
          <w:rFonts w:cs="B Badr"/>
          <w:color w:val="000000"/>
        </w:rPr>
        <w:sym w:font="HQPB2" w:char="F0C7"/>
      </w:r>
      <w:r w:rsidR="008763DE" w:rsidRPr="00785B51">
        <w:rPr>
          <w:rFonts w:cs="B Badr"/>
          <w:color w:val="000000"/>
        </w:rPr>
        <w:sym w:font="HQPB2" w:char="F0D1"/>
      </w:r>
      <w:r w:rsidR="008763DE" w:rsidRPr="00785B51">
        <w:rPr>
          <w:rFonts w:cs="B Badr"/>
          <w:color w:val="000000"/>
        </w:rPr>
        <w:sym w:font="HQPB2" w:char="F0D1"/>
      </w:r>
      <w:r w:rsidR="008763DE" w:rsidRPr="00785B51">
        <w:rPr>
          <w:rFonts w:cs="B Badr"/>
          <w:color w:val="000000"/>
        </w:rPr>
        <w:sym w:font="HQPB2" w:char="F0C8"/>
      </w:r>
      <w:r w:rsidR="008763DE" w:rsidRPr="00785B51">
        <w:rPr>
          <w:rFonts w:cs="B Badr"/>
          <w:color w:val="000000"/>
          <w:rtl/>
        </w:rPr>
        <w:t xml:space="preserve"> </w:t>
      </w:r>
      <w:r w:rsidR="008763DE" w:rsidRPr="00785B51">
        <w:rPr>
          <w:rFonts w:cs="B Badr"/>
          <w:color w:val="000000"/>
        </w:rPr>
        <w:sym w:font="HQPB5" w:char="F09E"/>
      </w:r>
      <w:r w:rsidR="008763DE" w:rsidRPr="00785B51">
        <w:rPr>
          <w:rFonts w:cs="B Badr"/>
          <w:color w:val="000000"/>
        </w:rPr>
        <w:sym w:font="HQPB2" w:char="F077"/>
      </w:r>
      <w:r w:rsidR="008763DE" w:rsidRPr="00785B51">
        <w:rPr>
          <w:rFonts w:cs="B Badr"/>
          <w:color w:val="000000"/>
        </w:rPr>
        <w:sym w:font="HQPB4" w:char="F0CE"/>
      </w:r>
      <w:r w:rsidR="008763DE" w:rsidRPr="00785B51">
        <w:rPr>
          <w:rFonts w:cs="B Badr"/>
          <w:color w:val="000000"/>
        </w:rPr>
        <w:sym w:font="HQPB1" w:char="F029"/>
      </w:r>
      <w:r w:rsidR="008763DE" w:rsidRPr="00785B51">
        <w:rPr>
          <w:rFonts w:cs="B Badr"/>
          <w:color w:val="000000"/>
          <w:rtl/>
        </w:rPr>
        <w:t xml:space="preserve"> </w:t>
      </w:r>
      <w:r w:rsidR="008763DE" w:rsidRPr="00785B51">
        <w:rPr>
          <w:rFonts w:cs="B Badr"/>
          <w:color w:val="000000"/>
        </w:rPr>
        <w:sym w:font="HQPB5" w:char="F074"/>
      </w:r>
      <w:r w:rsidR="008763DE" w:rsidRPr="00785B51">
        <w:rPr>
          <w:rFonts w:cs="B Badr"/>
          <w:color w:val="000000"/>
        </w:rPr>
        <w:sym w:font="HQPB2" w:char="F0FB"/>
      </w:r>
      <w:r w:rsidR="008763DE" w:rsidRPr="00785B51">
        <w:rPr>
          <w:rFonts w:cs="B Badr"/>
          <w:color w:val="000000"/>
        </w:rPr>
        <w:sym w:font="HQPB2" w:char="F0EF"/>
      </w:r>
      <w:r w:rsidR="008763DE" w:rsidRPr="00785B51">
        <w:rPr>
          <w:rFonts w:cs="B Badr"/>
          <w:color w:val="000000"/>
        </w:rPr>
        <w:sym w:font="HQPB4" w:char="F0CF"/>
      </w:r>
      <w:r w:rsidR="008763DE" w:rsidRPr="00785B51">
        <w:rPr>
          <w:rFonts w:cs="B Badr"/>
          <w:color w:val="000000"/>
        </w:rPr>
        <w:sym w:font="HQPB3" w:char="F025"/>
      </w:r>
      <w:r w:rsidR="008763DE" w:rsidRPr="00785B51">
        <w:rPr>
          <w:rFonts w:cs="B Badr"/>
          <w:color w:val="000000"/>
        </w:rPr>
        <w:sym w:font="HQPB4" w:char="F0A9"/>
      </w:r>
      <w:r w:rsidR="008763DE" w:rsidRPr="00785B51">
        <w:rPr>
          <w:rFonts w:cs="B Badr"/>
          <w:color w:val="000000"/>
        </w:rPr>
        <w:sym w:font="HQPB3" w:char="F021"/>
      </w:r>
      <w:r w:rsidR="008763DE" w:rsidRPr="00785B51">
        <w:rPr>
          <w:rFonts w:cs="B Badr"/>
          <w:color w:val="000000"/>
        </w:rPr>
        <w:sym w:font="HQPB5" w:char="F024"/>
      </w:r>
      <w:r w:rsidR="008763DE" w:rsidRPr="00785B51">
        <w:rPr>
          <w:rFonts w:cs="B Badr"/>
          <w:color w:val="000000"/>
        </w:rPr>
        <w:sym w:font="HQPB1" w:char="F023"/>
      </w:r>
      <w:r w:rsidR="008763DE" w:rsidRPr="00785B51">
        <w:rPr>
          <w:rFonts w:cs="B Badr"/>
          <w:color w:val="000000"/>
          <w:rtl/>
        </w:rPr>
        <w:t xml:space="preserve"> </w:t>
      </w:r>
      <w:r w:rsidR="008763DE" w:rsidRPr="00785B51">
        <w:rPr>
          <w:rFonts w:cs="B Badr"/>
          <w:color w:val="000000"/>
        </w:rPr>
        <w:sym w:font="HQPB5" w:char="F028"/>
      </w:r>
      <w:r w:rsidR="008763DE" w:rsidRPr="00785B51">
        <w:rPr>
          <w:rFonts w:cs="B Badr"/>
          <w:color w:val="000000"/>
        </w:rPr>
        <w:sym w:font="HQPB1" w:char="F023"/>
      </w:r>
      <w:r w:rsidR="008763DE" w:rsidRPr="00785B51">
        <w:rPr>
          <w:rFonts w:cs="B Badr"/>
          <w:color w:val="000000"/>
        </w:rPr>
        <w:sym w:font="HQPB2" w:char="F071"/>
      </w:r>
      <w:r w:rsidR="008763DE" w:rsidRPr="00785B51">
        <w:rPr>
          <w:rFonts w:cs="B Badr"/>
          <w:color w:val="000000"/>
        </w:rPr>
        <w:sym w:font="HQPB4" w:char="F0E7"/>
      </w:r>
      <w:r w:rsidR="008763DE" w:rsidRPr="00785B51">
        <w:rPr>
          <w:rFonts w:cs="B Badr"/>
          <w:color w:val="000000"/>
        </w:rPr>
        <w:sym w:font="HQPB1" w:char="F02F"/>
      </w:r>
      <w:r w:rsidR="008763DE" w:rsidRPr="00785B51">
        <w:rPr>
          <w:rFonts w:cs="B Badr"/>
          <w:color w:val="000000"/>
        </w:rPr>
        <w:sym w:font="HQPB1" w:char="F024"/>
      </w:r>
      <w:r w:rsidR="008763DE" w:rsidRPr="00785B51">
        <w:rPr>
          <w:rFonts w:cs="B Badr"/>
          <w:color w:val="000000"/>
        </w:rPr>
        <w:sym w:font="HQPB5" w:char="F073"/>
      </w:r>
      <w:r w:rsidR="008763DE" w:rsidRPr="00785B51">
        <w:rPr>
          <w:rFonts w:cs="B Badr"/>
          <w:color w:val="000000"/>
        </w:rPr>
        <w:sym w:font="HQPB1" w:char="F03F"/>
      </w:r>
      <w:r w:rsidR="008763DE" w:rsidRPr="00785B51">
        <w:rPr>
          <w:rFonts w:cs="B Badr"/>
          <w:color w:val="000000"/>
          <w:rtl/>
        </w:rPr>
        <w:t xml:space="preserve"> </w:t>
      </w:r>
      <w:r w:rsidR="008763DE" w:rsidRPr="00785B51">
        <w:rPr>
          <w:rFonts w:cs="B Badr"/>
          <w:color w:val="000000"/>
        </w:rPr>
        <w:sym w:font="HQPB5" w:char="F02E"/>
      </w:r>
      <w:r w:rsidR="008763DE" w:rsidRPr="00785B51">
        <w:rPr>
          <w:rFonts w:cs="B Badr"/>
          <w:color w:val="000000"/>
        </w:rPr>
        <w:sym w:font="HQPB2" w:char="F060"/>
      </w:r>
      <w:r w:rsidR="008763DE" w:rsidRPr="00785B51">
        <w:rPr>
          <w:rFonts w:cs="B Badr"/>
          <w:color w:val="000000"/>
        </w:rPr>
        <w:sym w:font="HQPB4" w:char="F0CF"/>
      </w:r>
      <w:r w:rsidR="008763DE" w:rsidRPr="00785B51">
        <w:rPr>
          <w:rFonts w:cs="B Badr"/>
          <w:color w:val="000000"/>
        </w:rPr>
        <w:sym w:font="HQPB2" w:char="F042"/>
      </w:r>
      <w:r w:rsidR="008763DE" w:rsidRPr="00785B51">
        <w:rPr>
          <w:rFonts w:cs="B Badr"/>
          <w:color w:val="000000"/>
          <w:rtl/>
        </w:rPr>
        <w:t xml:space="preserve"> </w:t>
      </w:r>
      <w:r w:rsidR="008763DE" w:rsidRPr="00785B51">
        <w:rPr>
          <w:rFonts w:cs="B Badr"/>
          <w:color w:val="000000"/>
        </w:rPr>
        <w:sym w:font="HQPB4" w:char="F0CF"/>
      </w:r>
      <w:r w:rsidR="008763DE" w:rsidRPr="00785B51">
        <w:rPr>
          <w:rFonts w:cs="B Badr"/>
          <w:color w:val="000000"/>
        </w:rPr>
        <w:sym w:font="HQPB1" w:char="F089"/>
      </w:r>
      <w:r w:rsidR="008763DE" w:rsidRPr="00785B51">
        <w:rPr>
          <w:rFonts w:cs="B Badr"/>
          <w:color w:val="000000"/>
        </w:rPr>
        <w:sym w:font="HQPB4" w:char="F0F7"/>
      </w:r>
      <w:r w:rsidR="008763DE" w:rsidRPr="00785B51">
        <w:rPr>
          <w:rFonts w:cs="B Badr"/>
          <w:color w:val="000000"/>
        </w:rPr>
        <w:sym w:font="HQPB1" w:char="F0E8"/>
      </w:r>
      <w:r w:rsidR="008763DE" w:rsidRPr="00785B51">
        <w:rPr>
          <w:rFonts w:cs="B Badr"/>
          <w:color w:val="000000"/>
        </w:rPr>
        <w:sym w:font="HQPB5" w:char="F074"/>
      </w:r>
      <w:r w:rsidR="008763DE" w:rsidRPr="00785B51">
        <w:rPr>
          <w:rFonts w:cs="B Badr"/>
          <w:color w:val="000000"/>
        </w:rPr>
        <w:sym w:font="HQPB1" w:char="F02F"/>
      </w:r>
      <w:r w:rsidR="008763DE" w:rsidRPr="00785B51">
        <w:rPr>
          <w:rFonts w:cs="B Badr"/>
          <w:color w:val="000000"/>
          <w:rtl/>
        </w:rPr>
        <w:t xml:space="preserve"> </w:t>
      </w:r>
      <w:r w:rsidR="008763DE" w:rsidRPr="00785B51">
        <w:rPr>
          <w:rFonts w:cs="B Badr"/>
          <w:color w:val="000000"/>
        </w:rPr>
        <w:sym w:font="HQPB5" w:char="F079"/>
      </w:r>
      <w:r w:rsidR="008763DE" w:rsidRPr="00785B51">
        <w:rPr>
          <w:rFonts w:cs="B Badr"/>
          <w:color w:val="000000"/>
        </w:rPr>
        <w:sym w:font="HQPB2" w:char="F037"/>
      </w:r>
      <w:r w:rsidR="008763DE" w:rsidRPr="00785B51">
        <w:rPr>
          <w:rFonts w:cs="B Badr"/>
          <w:color w:val="000000"/>
        </w:rPr>
        <w:sym w:font="HQPB4" w:char="F0CF"/>
      </w:r>
      <w:r w:rsidR="008763DE" w:rsidRPr="00785B51">
        <w:rPr>
          <w:rFonts w:cs="B Badr"/>
          <w:color w:val="000000"/>
        </w:rPr>
        <w:sym w:font="HQPB2" w:char="F039"/>
      </w:r>
      <w:r w:rsidR="008763DE" w:rsidRPr="00785B51">
        <w:rPr>
          <w:rFonts w:cs="B Badr"/>
          <w:color w:val="000000"/>
        </w:rPr>
        <w:sym w:font="HQPB2" w:char="F0BA"/>
      </w:r>
      <w:r w:rsidR="008763DE" w:rsidRPr="00785B51">
        <w:rPr>
          <w:rFonts w:cs="B Badr"/>
          <w:color w:val="000000"/>
        </w:rPr>
        <w:sym w:font="HQPB5" w:char="F073"/>
      </w:r>
      <w:r w:rsidR="008763DE" w:rsidRPr="00785B51">
        <w:rPr>
          <w:rFonts w:cs="B Badr"/>
          <w:color w:val="000000"/>
        </w:rPr>
        <w:sym w:font="HQPB1" w:char="F08C"/>
      </w:r>
      <w:r w:rsidR="008763DE" w:rsidRPr="00785B51">
        <w:rPr>
          <w:rFonts w:cs="B Badr"/>
          <w:color w:val="000000"/>
          <w:rtl/>
        </w:rPr>
        <w:t xml:space="preserve"> </w:t>
      </w:r>
      <w:r w:rsidR="008763DE" w:rsidRPr="00785B51">
        <w:rPr>
          <w:rFonts w:cs="B Badr"/>
          <w:color w:val="000000"/>
        </w:rPr>
        <w:sym w:font="HQPB5" w:char="F028"/>
      </w:r>
      <w:r w:rsidR="008763DE" w:rsidRPr="00785B51">
        <w:rPr>
          <w:rFonts w:cs="B Badr"/>
          <w:color w:val="000000"/>
        </w:rPr>
        <w:sym w:font="HQPB1" w:char="F023"/>
      </w:r>
      <w:r w:rsidR="008763DE" w:rsidRPr="00785B51">
        <w:rPr>
          <w:rFonts w:cs="B Badr"/>
          <w:color w:val="000000"/>
        </w:rPr>
        <w:sym w:font="HQPB2" w:char="F071"/>
      </w:r>
      <w:r w:rsidR="008763DE" w:rsidRPr="00785B51">
        <w:rPr>
          <w:rFonts w:cs="B Badr"/>
          <w:color w:val="000000"/>
        </w:rPr>
        <w:sym w:font="HQPB4" w:char="F0DF"/>
      </w:r>
      <w:r w:rsidR="008763DE" w:rsidRPr="00785B51">
        <w:rPr>
          <w:rFonts w:cs="B Badr"/>
          <w:color w:val="000000"/>
        </w:rPr>
        <w:sym w:font="HQPB1" w:char="F073"/>
      </w:r>
      <w:r w:rsidR="008763DE" w:rsidRPr="00785B51">
        <w:rPr>
          <w:rFonts w:cs="B Badr"/>
          <w:color w:val="000000"/>
        </w:rPr>
        <w:sym w:font="HQPB5" w:char="F06E"/>
      </w:r>
      <w:r w:rsidR="008763DE" w:rsidRPr="00785B51">
        <w:rPr>
          <w:rFonts w:cs="B Badr"/>
          <w:color w:val="000000"/>
        </w:rPr>
        <w:sym w:font="HQPB2" w:char="F03D"/>
      </w:r>
      <w:r w:rsidR="008763DE" w:rsidRPr="00785B51">
        <w:rPr>
          <w:rFonts w:cs="B Badr"/>
          <w:color w:val="000000"/>
        </w:rPr>
        <w:sym w:font="HQPB4" w:char="F0F4"/>
      </w:r>
      <w:r w:rsidR="008763DE" w:rsidRPr="00785B51">
        <w:rPr>
          <w:rFonts w:cs="B Badr"/>
          <w:color w:val="000000"/>
        </w:rPr>
        <w:sym w:font="HQPB1" w:char="F0B9"/>
      </w:r>
      <w:r w:rsidR="008763DE" w:rsidRPr="00785B51">
        <w:rPr>
          <w:rFonts w:cs="B Badr"/>
          <w:color w:val="000000"/>
        </w:rPr>
        <w:sym w:font="HQPB5" w:char="F072"/>
      </w:r>
      <w:r w:rsidR="008763DE" w:rsidRPr="00785B51">
        <w:rPr>
          <w:rFonts w:cs="B Badr"/>
          <w:color w:val="000000"/>
        </w:rPr>
        <w:sym w:font="HQPB1" w:char="F026"/>
      </w:r>
      <w:r w:rsidR="008763DE" w:rsidRPr="00785B51">
        <w:rPr>
          <w:rFonts w:cs="B Badr"/>
          <w:color w:val="000000"/>
        </w:rPr>
        <w:sym w:font="HQPB5" w:char="F075"/>
      </w:r>
      <w:r w:rsidR="008763DE" w:rsidRPr="00785B51">
        <w:rPr>
          <w:rFonts w:cs="B Badr"/>
          <w:color w:val="000000"/>
        </w:rPr>
        <w:sym w:font="HQPB2" w:char="F072"/>
      </w:r>
      <w:r w:rsidR="008763DE" w:rsidRPr="00785B51">
        <w:rPr>
          <w:rFonts w:cs="B Badr"/>
          <w:color w:val="000000"/>
          <w:rtl/>
        </w:rPr>
        <w:t xml:space="preserve"> </w:t>
      </w:r>
      <w:r w:rsidR="008763DE" w:rsidRPr="00785B51">
        <w:rPr>
          <w:rFonts w:cs="B Badr"/>
          <w:color w:val="000000"/>
        </w:rPr>
        <w:sym w:font="HQPB4" w:char="F0A8"/>
      </w:r>
      <w:r w:rsidR="008763DE" w:rsidRPr="00785B51">
        <w:rPr>
          <w:rFonts w:cs="B Badr"/>
          <w:color w:val="000000"/>
        </w:rPr>
        <w:sym w:font="HQPB2" w:char="F062"/>
      </w:r>
      <w:r w:rsidR="008763DE" w:rsidRPr="00785B51">
        <w:rPr>
          <w:rFonts w:cs="B Badr"/>
          <w:color w:val="000000"/>
        </w:rPr>
        <w:sym w:font="HQPB4" w:char="F0CE"/>
      </w:r>
      <w:r w:rsidR="008763DE" w:rsidRPr="00785B51">
        <w:rPr>
          <w:rFonts w:cs="B Badr"/>
          <w:color w:val="000000"/>
        </w:rPr>
        <w:sym w:font="HQPB1" w:char="F02A"/>
      </w:r>
      <w:r w:rsidR="008763DE" w:rsidRPr="00785B51">
        <w:rPr>
          <w:rFonts w:cs="B Badr"/>
          <w:color w:val="000000"/>
        </w:rPr>
        <w:sym w:font="HQPB5" w:char="F073"/>
      </w:r>
      <w:r w:rsidR="008763DE" w:rsidRPr="00785B51">
        <w:rPr>
          <w:rFonts w:cs="B Badr"/>
          <w:color w:val="000000"/>
        </w:rPr>
        <w:sym w:font="HQPB1" w:char="F0F9"/>
      </w:r>
      <w:r w:rsidR="008763DE" w:rsidRPr="00785B51">
        <w:rPr>
          <w:rFonts w:cs="B Badr"/>
          <w:color w:val="000000"/>
          <w:rtl/>
        </w:rPr>
        <w:t xml:space="preserve"> </w:t>
      </w:r>
      <w:r w:rsidR="008763DE" w:rsidRPr="00785B51">
        <w:rPr>
          <w:rFonts w:cs="B Badr"/>
          <w:color w:val="000000"/>
        </w:rPr>
        <w:sym w:font="HQPB5" w:char="F0A9"/>
      </w:r>
      <w:r w:rsidR="008763DE" w:rsidRPr="00785B51">
        <w:rPr>
          <w:rFonts w:cs="B Badr"/>
          <w:color w:val="000000"/>
        </w:rPr>
        <w:sym w:font="HQPB1" w:char="F021"/>
      </w:r>
      <w:r w:rsidR="008763DE" w:rsidRPr="00785B51">
        <w:rPr>
          <w:rFonts w:cs="B Badr"/>
          <w:color w:val="000000"/>
        </w:rPr>
        <w:sym w:font="HQPB5" w:char="F024"/>
      </w:r>
      <w:r w:rsidR="008763DE" w:rsidRPr="00785B51">
        <w:rPr>
          <w:rFonts w:cs="B Badr"/>
          <w:color w:val="000000"/>
        </w:rPr>
        <w:sym w:font="HQPB1" w:char="F023"/>
      </w:r>
      <w:r w:rsidR="008763DE" w:rsidRPr="00785B51">
        <w:rPr>
          <w:rFonts w:cs="B Badr"/>
          <w:color w:val="000000"/>
          <w:rtl/>
        </w:rPr>
        <w:t xml:space="preserve"> </w:t>
      </w:r>
      <w:r w:rsidR="008763DE" w:rsidRPr="00785B51">
        <w:rPr>
          <w:rFonts w:cs="B Badr"/>
          <w:color w:val="000000"/>
        </w:rPr>
        <w:sym w:font="HQPB4" w:char="F0D6"/>
      </w:r>
      <w:r w:rsidR="008763DE" w:rsidRPr="00785B51">
        <w:rPr>
          <w:rFonts w:cs="B Badr"/>
          <w:color w:val="000000"/>
        </w:rPr>
        <w:sym w:font="HQPB1" w:char="F091"/>
      </w:r>
      <w:r w:rsidR="008763DE" w:rsidRPr="00785B51">
        <w:rPr>
          <w:rFonts w:cs="B Badr"/>
          <w:color w:val="000000"/>
        </w:rPr>
        <w:sym w:font="HQPB2" w:char="F071"/>
      </w:r>
      <w:r w:rsidR="008763DE" w:rsidRPr="00785B51">
        <w:rPr>
          <w:rFonts w:cs="B Badr"/>
          <w:color w:val="000000"/>
        </w:rPr>
        <w:sym w:font="HQPB4" w:char="F0E0"/>
      </w:r>
      <w:r w:rsidR="008763DE" w:rsidRPr="00785B51">
        <w:rPr>
          <w:rFonts w:cs="B Badr"/>
          <w:color w:val="000000"/>
        </w:rPr>
        <w:sym w:font="HQPB1" w:char="F0FF"/>
      </w:r>
      <w:r w:rsidR="008763DE" w:rsidRPr="00785B51">
        <w:rPr>
          <w:rFonts w:cs="B Badr"/>
          <w:color w:val="000000"/>
        </w:rPr>
        <w:sym w:font="HQPB5" w:char="F078"/>
      </w:r>
      <w:r w:rsidR="008763DE" w:rsidRPr="00785B51">
        <w:rPr>
          <w:rFonts w:cs="B Badr"/>
          <w:color w:val="000000"/>
        </w:rPr>
        <w:sym w:font="HQPB1" w:char="F0EE"/>
      </w:r>
      <w:r w:rsidR="008763DE" w:rsidRPr="00785B51">
        <w:rPr>
          <w:rFonts w:cs="B Badr"/>
          <w:color w:val="000000"/>
          <w:rtl/>
        </w:rPr>
        <w:t xml:space="preserve"> </w:t>
      </w:r>
      <w:r w:rsidR="008763DE" w:rsidRPr="00785B51">
        <w:rPr>
          <w:rFonts w:cs="B Badr"/>
          <w:color w:val="000000"/>
        </w:rPr>
        <w:sym w:font="HQPB4" w:char="F0ED"/>
      </w:r>
      <w:r w:rsidR="008763DE" w:rsidRPr="00785B51">
        <w:rPr>
          <w:rFonts w:cs="B Badr"/>
          <w:color w:val="000000"/>
        </w:rPr>
        <w:sym w:font="HQPB2" w:char="F04F"/>
      </w:r>
      <w:r w:rsidR="008763DE" w:rsidRPr="00785B51">
        <w:rPr>
          <w:rFonts w:cs="B Badr"/>
          <w:color w:val="000000"/>
        </w:rPr>
        <w:sym w:font="HQPB2" w:char="F08A"/>
      </w:r>
      <w:r w:rsidR="008763DE" w:rsidRPr="00785B51">
        <w:rPr>
          <w:rFonts w:cs="B Badr"/>
          <w:color w:val="000000"/>
        </w:rPr>
        <w:sym w:font="HQPB4" w:char="F0CF"/>
      </w:r>
      <w:r w:rsidR="008763DE" w:rsidRPr="00785B51">
        <w:rPr>
          <w:rFonts w:cs="B Badr"/>
          <w:color w:val="000000"/>
        </w:rPr>
        <w:sym w:font="HQPB1" w:char="F06D"/>
      </w:r>
      <w:r w:rsidR="008763DE" w:rsidRPr="00785B51">
        <w:rPr>
          <w:rFonts w:cs="B Badr"/>
          <w:color w:val="000000"/>
        </w:rPr>
        <w:sym w:font="HQPB4" w:char="F0A7"/>
      </w:r>
      <w:r w:rsidR="008763DE" w:rsidRPr="00785B51">
        <w:rPr>
          <w:rFonts w:cs="B Badr"/>
          <w:color w:val="000000"/>
        </w:rPr>
        <w:sym w:font="HQPB1" w:char="F091"/>
      </w:r>
      <w:r w:rsidRPr="00785B51">
        <w:rPr>
          <w:rFonts w:cs="B Lotus" w:hint="cs"/>
          <w:rtl/>
          <w:lang w:bidi="fa-IR"/>
        </w:rPr>
        <w:t xml:space="preserve"> </w:t>
      </w:r>
      <w:r w:rsidRPr="00785B51">
        <w:rPr>
          <w:rFonts w:cs="B Lotus" w:hint="cs"/>
          <w:lang w:bidi="fa-IR"/>
        </w:rPr>
        <w:sym w:font="AGA Arabesque" w:char="F028"/>
      </w:r>
      <w:r w:rsidRPr="00785B51">
        <w:rPr>
          <w:rFonts w:cs="B Lotus" w:hint="cs"/>
          <w:rtl/>
          <w:lang w:bidi="fa-IR"/>
        </w:rPr>
        <w:tab/>
      </w:r>
      <w:r w:rsidR="00785B51" w:rsidRPr="00785B51">
        <w:rPr>
          <w:rFonts w:cs="B Lotus" w:hint="cs"/>
          <w:rtl/>
          <w:lang w:bidi="fa-IR"/>
        </w:rPr>
        <w:t>[</w:t>
      </w:r>
      <w:r w:rsidR="008763DE" w:rsidRPr="00785B51">
        <w:rPr>
          <w:rFonts w:cs="B Lotus" w:hint="cs"/>
          <w:rtl/>
          <w:lang w:bidi="fa-IR"/>
        </w:rPr>
        <w:t>آل عمران</w:t>
      </w:r>
      <w:r w:rsidRPr="00785B51">
        <w:rPr>
          <w:rFonts w:cs="B Lotus" w:hint="cs"/>
          <w:rtl/>
          <w:lang w:bidi="fa-IR"/>
        </w:rPr>
        <w:t>/</w:t>
      </w:r>
      <w:r w:rsidR="008763DE" w:rsidRPr="00785B51">
        <w:rPr>
          <w:rFonts w:cs="B Lotus" w:hint="cs"/>
          <w:rtl/>
          <w:lang w:bidi="fa-IR"/>
        </w:rPr>
        <w:t>86-89</w:t>
      </w:r>
      <w:r w:rsidR="00785B51" w:rsidRPr="00785B51">
        <w:rPr>
          <w:rFonts w:cs="B Lotus" w:hint="cs"/>
          <w:rtl/>
          <w:lang w:bidi="fa-IR"/>
        </w:rPr>
        <w:t>]</w:t>
      </w:r>
      <w:r w:rsidRPr="00785B51">
        <w:rPr>
          <w:rFonts w:cs="B Lotus" w:hint="cs"/>
          <w:rtl/>
          <w:lang w:bidi="fa-IR"/>
        </w:rPr>
        <w:t>)</w:t>
      </w:r>
    </w:p>
    <w:p w:rsidR="009651F6" w:rsidRPr="00D938A1" w:rsidRDefault="009651F6" w:rsidP="00785B51">
      <w:pPr>
        <w:tabs>
          <w:tab w:val="right" w:pos="7031"/>
        </w:tabs>
        <w:bidi/>
        <w:ind w:left="1134"/>
        <w:jc w:val="both"/>
        <w:rPr>
          <w:rFonts w:cs="B Lotus"/>
          <w:sz w:val="26"/>
          <w:szCs w:val="26"/>
          <w:rtl/>
          <w:lang w:bidi="fa-IR"/>
        </w:rPr>
      </w:pPr>
      <w:r>
        <w:rPr>
          <w:rFonts w:cs="B Lotus" w:hint="cs"/>
          <w:sz w:val="26"/>
          <w:szCs w:val="26"/>
          <w:rtl/>
          <w:lang w:bidi="fa-IR"/>
        </w:rPr>
        <w:t>«</w:t>
      </w:r>
      <w:r w:rsidR="003008FB">
        <w:rPr>
          <w:rFonts w:cs="B Lotus" w:hint="cs"/>
          <w:sz w:val="26"/>
          <w:szCs w:val="26"/>
          <w:rtl/>
          <w:lang w:bidi="fa-IR"/>
        </w:rPr>
        <w:t xml:space="preserve">چگونه خداوند قومي را كه بعد از ايمانشان كافر شدند هدايت مي‌كند؟ با آنكه شهادت دادند كه اين رسول بر حق است و برايشان دلايل روشن </w:t>
      </w:r>
      <w:r w:rsidR="00785B51">
        <w:rPr>
          <w:rFonts w:cs="B Lotus" w:hint="cs"/>
          <w:sz w:val="26"/>
          <w:szCs w:val="26"/>
          <w:rtl/>
          <w:lang w:bidi="fa-IR"/>
        </w:rPr>
        <w:t>آ</w:t>
      </w:r>
      <w:r w:rsidR="003008FB">
        <w:rPr>
          <w:rFonts w:cs="B Lotus" w:hint="cs"/>
          <w:sz w:val="26"/>
          <w:szCs w:val="26"/>
          <w:rtl/>
          <w:lang w:bidi="fa-IR"/>
        </w:rPr>
        <w:t>مد و خداوند قوم بيدادگر را هدايت نمي‌</w:t>
      </w:r>
      <w:r w:rsidR="00B16E92">
        <w:rPr>
          <w:rFonts w:cs="B Lotus" w:hint="cs"/>
          <w:sz w:val="26"/>
          <w:szCs w:val="26"/>
          <w:rtl/>
          <w:lang w:bidi="fa-IR"/>
        </w:rPr>
        <w:t>ك</w:t>
      </w:r>
      <w:r w:rsidR="003008FB">
        <w:rPr>
          <w:rFonts w:cs="B Lotus" w:hint="cs"/>
          <w:sz w:val="26"/>
          <w:szCs w:val="26"/>
          <w:rtl/>
          <w:lang w:bidi="fa-IR"/>
        </w:rPr>
        <w:t>ند. آنان، سزايشان اين است كه لعنت خدا و فرشتگان و مردم همگي برايشان است در آن [لعنت] جاودانه بمانند نه عذاب از ايشان كاسته گردد و نه مهلت يابند، مگر كساني كه پس از آن توبه كنند و درستكاري [پيشه] نمودند كه خداوند آمرزندة مهربان است</w:t>
      </w:r>
      <w:r w:rsidRPr="00D938A1">
        <w:rPr>
          <w:rFonts w:cs="B Lotus" w:hint="cs"/>
          <w:sz w:val="26"/>
          <w:szCs w:val="26"/>
          <w:rtl/>
          <w:lang w:bidi="fa-IR"/>
        </w:rPr>
        <w:t>».</w:t>
      </w:r>
    </w:p>
    <w:p w:rsidR="002B4E7E" w:rsidRDefault="00262F2A" w:rsidP="00785B51">
      <w:pPr>
        <w:bidi/>
        <w:ind w:firstLine="284"/>
        <w:jc w:val="both"/>
        <w:rPr>
          <w:rFonts w:cs="B Lotus"/>
          <w:sz w:val="28"/>
          <w:szCs w:val="28"/>
          <w:rtl/>
          <w:lang w:bidi="fa-IR"/>
        </w:rPr>
      </w:pPr>
      <w:r>
        <w:rPr>
          <w:rFonts w:cs="B Lotus" w:hint="cs"/>
          <w:sz w:val="28"/>
          <w:szCs w:val="28"/>
          <w:rtl/>
          <w:lang w:bidi="fa-IR"/>
        </w:rPr>
        <w:t>بنابراين بند</w:t>
      </w:r>
      <w:r w:rsidR="00785B51">
        <w:rPr>
          <w:rFonts w:cs="B Lotus" w:hint="cs"/>
          <w:sz w:val="28"/>
          <w:szCs w:val="28"/>
          <w:rtl/>
          <w:lang w:bidi="fa-IR"/>
        </w:rPr>
        <w:t>ه</w:t>
      </w:r>
      <w:r w:rsidR="00785B51">
        <w:rPr>
          <w:rFonts w:cs="B Lotus"/>
          <w:sz w:val="28"/>
          <w:szCs w:val="28"/>
          <w:rtl/>
          <w:lang w:bidi="fa-IR"/>
        </w:rPr>
        <w:softHyphen/>
      </w:r>
      <w:r w:rsidR="00785B51">
        <w:rPr>
          <w:rFonts w:cs="B Lotus" w:hint="cs"/>
          <w:sz w:val="28"/>
          <w:szCs w:val="28"/>
          <w:rtl/>
          <w:lang w:bidi="fa-IR"/>
        </w:rPr>
        <w:t>ی</w:t>
      </w:r>
      <w:r>
        <w:rPr>
          <w:rFonts w:cs="B Lotus" w:hint="cs"/>
          <w:sz w:val="28"/>
          <w:szCs w:val="28"/>
          <w:rtl/>
          <w:lang w:bidi="fa-IR"/>
        </w:rPr>
        <w:t xml:space="preserve"> خدا علي‌رغم جرائم بزرگي كه مرتكب شده و بدان مستوجب لعن و نفرين خداوند، ملائكه و تمام مردمان شده، ولي باز باب توبه به روي آنان بسته نشده، كه هرگاه توبه كردند، خداوند توبة آنان را مي‌پذيرد، زيرا خداوند بخشنده و مهربان است. و مقتضاي اسماء و صفات ذات خداوندي است كه چنين كساني را در بر گيرد. اگر خدا نيامرزد چه كسي مي‌آمرزد؟! و چه كسي به او رحم مي‌كند اگر خداوند به او رحم نكند؟!</w:t>
      </w:r>
    </w:p>
    <w:p w:rsidR="00262F2A" w:rsidRDefault="00262F2A" w:rsidP="00262F2A">
      <w:pPr>
        <w:bidi/>
        <w:ind w:firstLine="284"/>
        <w:jc w:val="both"/>
        <w:rPr>
          <w:rFonts w:cs="B Lotus"/>
          <w:sz w:val="28"/>
          <w:szCs w:val="28"/>
          <w:rtl/>
          <w:lang w:bidi="fa-IR"/>
        </w:rPr>
      </w:pPr>
      <w:r>
        <w:rPr>
          <w:rFonts w:cs="B Lotus" w:hint="cs"/>
          <w:sz w:val="28"/>
          <w:szCs w:val="28"/>
          <w:rtl/>
          <w:lang w:bidi="fa-IR"/>
        </w:rPr>
        <w:t>آيات قران در اين باره فراوان است و همه در بردارندة وعدة خدوند نسبت به مغفرت و آمرزش بندگان و پذيرش توبه است و وعدة خداوند حق و قطعي است آنجا كه مي‌فرمايد:</w:t>
      </w:r>
    </w:p>
    <w:p w:rsidR="00770B8A" w:rsidRDefault="00770B8A" w:rsidP="00957C66">
      <w:pPr>
        <w:tabs>
          <w:tab w:val="right" w:pos="7031"/>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957C66" w:rsidRPr="00E34635">
        <w:rPr>
          <w:rFonts w:cs="B Badr"/>
          <w:color w:val="000000"/>
        </w:rPr>
        <w:sym w:font="HQPB5" w:char="F074"/>
      </w:r>
      <w:r w:rsidR="00957C66" w:rsidRPr="00E34635">
        <w:rPr>
          <w:rFonts w:cs="B Badr"/>
          <w:color w:val="000000"/>
        </w:rPr>
        <w:sym w:font="HQPB2" w:char="F062"/>
      </w:r>
      <w:r w:rsidR="00957C66" w:rsidRPr="00E34635">
        <w:rPr>
          <w:rFonts w:cs="B Badr"/>
          <w:color w:val="000000"/>
        </w:rPr>
        <w:sym w:font="HQPB1" w:char="F025"/>
      </w:r>
      <w:r w:rsidR="00957C66" w:rsidRPr="00E34635">
        <w:rPr>
          <w:rFonts w:cs="B Badr"/>
          <w:color w:val="000000"/>
        </w:rPr>
        <w:sym w:font="HQPB5" w:char="F078"/>
      </w:r>
      <w:r w:rsidR="00957C66" w:rsidRPr="00E34635">
        <w:rPr>
          <w:rFonts w:cs="B Badr"/>
          <w:color w:val="000000"/>
        </w:rPr>
        <w:sym w:font="HQPB2" w:char="F02E"/>
      </w:r>
      <w:r w:rsidR="00957C66" w:rsidRPr="00E34635">
        <w:rPr>
          <w:rFonts w:cs="B Badr"/>
          <w:color w:val="000000"/>
        </w:rPr>
        <w:sym w:font="HQPB5" w:char="F075"/>
      </w:r>
      <w:r w:rsidR="00957C66" w:rsidRPr="00E34635">
        <w:rPr>
          <w:rFonts w:cs="B Badr"/>
          <w:color w:val="000000"/>
        </w:rPr>
        <w:sym w:font="HQPB2" w:char="F072"/>
      </w:r>
      <w:r w:rsidR="00957C66" w:rsidRPr="00E34635">
        <w:rPr>
          <w:rFonts w:cs="B Badr"/>
          <w:color w:val="000000"/>
          <w:rtl/>
        </w:rPr>
        <w:t xml:space="preserve"> </w:t>
      </w:r>
      <w:r w:rsidR="00957C66" w:rsidRPr="00E34635">
        <w:rPr>
          <w:rFonts w:cs="B Badr"/>
          <w:color w:val="000000"/>
        </w:rPr>
        <w:sym w:font="HQPB4" w:char="F0DF"/>
      </w:r>
      <w:r w:rsidR="00957C66" w:rsidRPr="00E34635">
        <w:rPr>
          <w:rFonts w:cs="B Badr"/>
          <w:color w:val="000000"/>
        </w:rPr>
        <w:sym w:font="HQPB1" w:char="F089"/>
      </w:r>
      <w:r w:rsidR="00957C66" w:rsidRPr="00E34635">
        <w:rPr>
          <w:rFonts w:cs="B Badr"/>
          <w:color w:val="000000"/>
        </w:rPr>
        <w:sym w:font="HQPB4" w:char="F0F4"/>
      </w:r>
      <w:r w:rsidR="00957C66" w:rsidRPr="00E34635">
        <w:rPr>
          <w:rFonts w:cs="B Badr"/>
          <w:color w:val="000000"/>
        </w:rPr>
        <w:sym w:font="HQPB1" w:char="F0E3"/>
      </w:r>
      <w:r w:rsidR="00957C66" w:rsidRPr="00E34635">
        <w:rPr>
          <w:rFonts w:cs="B Badr"/>
          <w:color w:val="000000"/>
        </w:rPr>
        <w:sym w:font="HQPB5" w:char="F075"/>
      </w:r>
      <w:r w:rsidR="00957C66" w:rsidRPr="00E34635">
        <w:rPr>
          <w:rFonts w:cs="B Badr"/>
          <w:color w:val="000000"/>
        </w:rPr>
        <w:sym w:font="HQPB2" w:char="F072"/>
      </w:r>
      <w:r w:rsidR="00957C66" w:rsidRPr="00E34635">
        <w:rPr>
          <w:rFonts w:cs="B Badr"/>
          <w:color w:val="000000"/>
          <w:rtl/>
        </w:rPr>
        <w:t xml:space="preserve"> </w:t>
      </w:r>
      <w:r w:rsidR="00957C66" w:rsidRPr="00E34635">
        <w:rPr>
          <w:rFonts w:cs="B Badr"/>
          <w:color w:val="000000"/>
        </w:rPr>
        <w:sym w:font="HQPB2" w:char="F092"/>
      </w:r>
      <w:r w:rsidR="00957C66" w:rsidRPr="00E34635">
        <w:rPr>
          <w:rFonts w:cs="B Badr"/>
          <w:color w:val="000000"/>
        </w:rPr>
        <w:sym w:font="HQPB4" w:char="F0CE"/>
      </w:r>
      <w:r w:rsidR="00957C66" w:rsidRPr="00E34635">
        <w:rPr>
          <w:rFonts w:cs="B Badr"/>
          <w:color w:val="000000"/>
        </w:rPr>
        <w:sym w:font="HQPB4" w:char="F06E"/>
      </w:r>
      <w:r w:rsidR="00957C66" w:rsidRPr="00E34635">
        <w:rPr>
          <w:rFonts w:cs="B Badr"/>
          <w:color w:val="000000"/>
        </w:rPr>
        <w:sym w:font="HQPB1" w:char="F031"/>
      </w:r>
      <w:r w:rsidR="00957C66" w:rsidRPr="00E34635">
        <w:rPr>
          <w:rFonts w:cs="B Badr"/>
          <w:color w:val="000000"/>
        </w:rPr>
        <w:sym w:font="HQPB5" w:char="F075"/>
      </w:r>
      <w:r w:rsidR="00957C66" w:rsidRPr="00E34635">
        <w:rPr>
          <w:rFonts w:cs="B Badr"/>
          <w:color w:val="000000"/>
        </w:rPr>
        <w:sym w:font="HQPB1" w:char="F091"/>
      </w:r>
      <w:r w:rsidR="00957C66" w:rsidRPr="00E34635">
        <w:rPr>
          <w:rFonts w:cs="B Badr"/>
          <w:color w:val="000000"/>
          <w:rtl/>
        </w:rPr>
        <w:t xml:space="preserve"> </w:t>
      </w:r>
      <w:r w:rsidR="00957C66" w:rsidRPr="00E34635">
        <w:rPr>
          <w:rFonts w:cs="B Badr"/>
          <w:color w:val="000000"/>
        </w:rPr>
        <w:sym w:font="HQPB1" w:char="F024"/>
      </w:r>
      <w:r w:rsidR="00957C66" w:rsidRPr="00E34635">
        <w:rPr>
          <w:rFonts w:cs="B Badr"/>
          <w:color w:val="000000"/>
        </w:rPr>
        <w:sym w:font="HQPB4" w:char="F079"/>
      </w:r>
      <w:r w:rsidR="00957C66" w:rsidRPr="00E34635">
        <w:rPr>
          <w:rFonts w:cs="B Badr"/>
          <w:color w:val="000000"/>
        </w:rPr>
        <w:sym w:font="HQPB2" w:char="F029"/>
      </w:r>
      <w:r w:rsidR="00957C66" w:rsidRPr="00E34635">
        <w:rPr>
          <w:rFonts w:cs="B Badr"/>
          <w:color w:val="000000"/>
        </w:rPr>
        <w:sym w:font="HQPB5" w:char="F079"/>
      </w:r>
      <w:r w:rsidR="00957C66" w:rsidRPr="00E34635">
        <w:rPr>
          <w:rFonts w:cs="B Badr"/>
          <w:color w:val="000000"/>
        </w:rPr>
        <w:sym w:font="HQPB1" w:char="F06D"/>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t>(</w:t>
      </w:r>
      <w:r w:rsidR="00957C66">
        <w:rPr>
          <w:rFonts w:cs="B Lotus" w:hint="cs"/>
          <w:sz w:val="28"/>
          <w:szCs w:val="28"/>
          <w:rtl/>
          <w:lang w:bidi="fa-IR"/>
        </w:rPr>
        <w:t>كهف</w:t>
      </w:r>
      <w:r>
        <w:rPr>
          <w:rFonts w:cs="B Lotus" w:hint="cs"/>
          <w:sz w:val="28"/>
          <w:szCs w:val="28"/>
          <w:rtl/>
          <w:lang w:bidi="fa-IR"/>
        </w:rPr>
        <w:t>/</w:t>
      </w:r>
      <w:r w:rsidR="00957C66">
        <w:rPr>
          <w:rFonts w:cs="B Lotus" w:hint="cs"/>
          <w:sz w:val="28"/>
          <w:szCs w:val="28"/>
          <w:rtl/>
          <w:lang w:bidi="fa-IR"/>
        </w:rPr>
        <w:t>98</w:t>
      </w:r>
      <w:r w:rsidRPr="008644F9">
        <w:rPr>
          <w:rFonts w:cs="B Lotus" w:hint="cs"/>
          <w:sz w:val="28"/>
          <w:szCs w:val="28"/>
          <w:rtl/>
          <w:lang w:bidi="fa-IR"/>
        </w:rPr>
        <w:t>)</w:t>
      </w:r>
    </w:p>
    <w:p w:rsidR="00770B8A" w:rsidRPr="00D938A1" w:rsidRDefault="00770B8A" w:rsidP="00623482">
      <w:pPr>
        <w:tabs>
          <w:tab w:val="right" w:pos="7031"/>
        </w:tabs>
        <w:bidi/>
        <w:ind w:left="1134"/>
        <w:jc w:val="both"/>
        <w:rPr>
          <w:rFonts w:cs="B Lotus"/>
          <w:sz w:val="26"/>
          <w:szCs w:val="26"/>
          <w:rtl/>
          <w:lang w:bidi="fa-IR"/>
        </w:rPr>
      </w:pPr>
      <w:r>
        <w:rPr>
          <w:rFonts w:cs="B Lotus" w:hint="cs"/>
          <w:sz w:val="26"/>
          <w:szCs w:val="26"/>
          <w:rtl/>
          <w:lang w:bidi="fa-IR"/>
        </w:rPr>
        <w:t>«</w:t>
      </w:r>
      <w:r w:rsidR="00DD6947">
        <w:rPr>
          <w:rFonts w:cs="B Lotus" w:hint="cs"/>
          <w:sz w:val="26"/>
          <w:szCs w:val="26"/>
          <w:rtl/>
          <w:lang w:bidi="fa-IR"/>
        </w:rPr>
        <w:t>و وعد</w:t>
      </w:r>
      <w:r w:rsidR="00623482">
        <w:rPr>
          <w:rFonts w:cs="B Lotus" w:hint="cs"/>
          <w:sz w:val="26"/>
          <w:szCs w:val="26"/>
          <w:rtl/>
          <w:lang w:bidi="fa-IR"/>
        </w:rPr>
        <w:t>ه</w:t>
      </w:r>
      <w:r w:rsidR="00DD6947">
        <w:rPr>
          <w:rFonts w:cs="B Lotus" w:hint="cs"/>
          <w:sz w:val="26"/>
          <w:szCs w:val="26"/>
          <w:rtl/>
          <w:lang w:bidi="fa-IR"/>
        </w:rPr>
        <w:t xml:space="preserve"> پروردگارم حق است</w:t>
      </w:r>
      <w:r w:rsidRPr="00D938A1">
        <w:rPr>
          <w:rFonts w:cs="B Lotus" w:hint="cs"/>
          <w:sz w:val="26"/>
          <w:szCs w:val="26"/>
          <w:rtl/>
          <w:lang w:bidi="fa-IR"/>
        </w:rPr>
        <w:t>».</w:t>
      </w:r>
    </w:p>
    <w:p w:rsidR="00DD6947" w:rsidRDefault="00DD6947" w:rsidP="00096AD5">
      <w:pPr>
        <w:tabs>
          <w:tab w:val="right" w:pos="7031"/>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096AD5" w:rsidRPr="00E34635">
        <w:rPr>
          <w:rFonts w:cs="B Badr"/>
          <w:color w:val="000000"/>
        </w:rPr>
        <w:sym w:font="HQPB5" w:char="F079"/>
      </w:r>
      <w:r w:rsidR="00096AD5" w:rsidRPr="00E34635">
        <w:rPr>
          <w:rFonts w:cs="B Badr"/>
          <w:color w:val="000000"/>
        </w:rPr>
        <w:sym w:font="HQPB1" w:char="F089"/>
      </w:r>
      <w:r w:rsidR="00096AD5" w:rsidRPr="00E34635">
        <w:rPr>
          <w:rFonts w:cs="B Badr"/>
          <w:color w:val="000000"/>
        </w:rPr>
        <w:sym w:font="HQPB4" w:char="F0F4"/>
      </w:r>
      <w:r w:rsidR="00096AD5" w:rsidRPr="00E34635">
        <w:rPr>
          <w:rFonts w:cs="B Badr"/>
          <w:color w:val="000000"/>
        </w:rPr>
        <w:sym w:font="HQPB1" w:char="F0E3"/>
      </w:r>
      <w:r w:rsidR="00096AD5" w:rsidRPr="00E34635">
        <w:rPr>
          <w:rFonts w:cs="B Badr"/>
          <w:color w:val="000000"/>
        </w:rPr>
        <w:sym w:font="HQPB5" w:char="F075"/>
      </w:r>
      <w:r w:rsidR="00096AD5" w:rsidRPr="00E34635">
        <w:rPr>
          <w:rFonts w:cs="B Badr"/>
          <w:color w:val="000000"/>
        </w:rPr>
        <w:sym w:font="HQPB2" w:char="F072"/>
      </w:r>
      <w:r w:rsidR="00096AD5" w:rsidRPr="00E34635">
        <w:rPr>
          <w:rFonts w:cs="B Badr"/>
          <w:color w:val="000000"/>
          <w:rtl/>
        </w:rPr>
        <w:t xml:space="preserve"> </w:t>
      </w:r>
      <w:r w:rsidR="00096AD5" w:rsidRPr="00E34635">
        <w:rPr>
          <w:rFonts w:cs="B Badr"/>
          <w:color w:val="000000"/>
        </w:rPr>
        <w:sym w:font="HQPB5" w:char="F0AB"/>
      </w:r>
      <w:r w:rsidR="00096AD5" w:rsidRPr="00E34635">
        <w:rPr>
          <w:rFonts w:cs="B Badr"/>
          <w:color w:val="000000"/>
        </w:rPr>
        <w:sym w:font="HQPB1" w:char="F021"/>
      </w:r>
      <w:r w:rsidR="00096AD5" w:rsidRPr="00E34635">
        <w:rPr>
          <w:rFonts w:cs="B Badr"/>
          <w:color w:val="000000"/>
        </w:rPr>
        <w:sym w:font="HQPB5" w:char="F024"/>
      </w:r>
      <w:r w:rsidR="00096AD5" w:rsidRPr="00E34635">
        <w:rPr>
          <w:rFonts w:cs="B Badr"/>
          <w:color w:val="000000"/>
        </w:rPr>
        <w:sym w:font="HQPB1" w:char="F023"/>
      </w:r>
      <w:r w:rsidR="00096AD5" w:rsidRPr="00E34635">
        <w:rPr>
          <w:rFonts w:cs="B Badr"/>
          <w:color w:val="000000"/>
          <w:rtl/>
        </w:rPr>
        <w:t xml:space="preserve"> </w:t>
      </w:r>
      <w:r w:rsidR="00096AD5" w:rsidRPr="00E34635">
        <w:rPr>
          <w:rFonts w:cs="B Badr"/>
          <w:color w:val="000000"/>
        </w:rPr>
        <w:sym w:font="HQPB4" w:char="F028"/>
      </w:r>
      <w:r w:rsidR="00096AD5" w:rsidRPr="00E34635">
        <w:rPr>
          <w:rFonts w:cs="B Badr"/>
          <w:color w:val="000000"/>
          <w:rtl/>
        </w:rPr>
        <w:t xml:space="preserve"> </w:t>
      </w:r>
      <w:r w:rsidR="00096AD5" w:rsidRPr="00E34635">
        <w:rPr>
          <w:rFonts w:cs="B Badr"/>
          <w:color w:val="000000"/>
        </w:rPr>
        <w:sym w:font="HQPB5" w:char="F09F"/>
      </w:r>
      <w:r w:rsidR="00096AD5" w:rsidRPr="00E34635">
        <w:rPr>
          <w:rFonts w:cs="B Badr"/>
          <w:color w:val="000000"/>
        </w:rPr>
        <w:sym w:font="HQPB2" w:char="F077"/>
      </w:r>
      <w:r w:rsidR="00096AD5" w:rsidRPr="00E34635">
        <w:rPr>
          <w:rFonts w:cs="B Badr"/>
          <w:color w:val="000000"/>
          <w:rtl/>
        </w:rPr>
        <w:t xml:space="preserve"> </w:t>
      </w:r>
      <w:r w:rsidR="00096AD5" w:rsidRPr="00E34635">
        <w:rPr>
          <w:rFonts w:cs="B Badr"/>
          <w:color w:val="000000"/>
        </w:rPr>
        <w:sym w:font="HQPB4" w:char="F0DF"/>
      </w:r>
      <w:r w:rsidR="00096AD5" w:rsidRPr="00E34635">
        <w:rPr>
          <w:rFonts w:cs="B Badr"/>
          <w:color w:val="000000"/>
        </w:rPr>
        <w:sym w:font="HQPB2" w:char="F023"/>
      </w:r>
      <w:r w:rsidR="00096AD5" w:rsidRPr="00E34635">
        <w:rPr>
          <w:rFonts w:cs="B Badr"/>
          <w:color w:val="000000"/>
        </w:rPr>
        <w:sym w:font="HQPB4" w:char="F0CE"/>
      </w:r>
      <w:r w:rsidR="00096AD5" w:rsidRPr="00E34635">
        <w:rPr>
          <w:rFonts w:cs="B Badr"/>
          <w:color w:val="000000"/>
        </w:rPr>
        <w:sym w:font="HQPB2" w:char="F03D"/>
      </w:r>
      <w:r w:rsidR="00096AD5" w:rsidRPr="00E34635">
        <w:rPr>
          <w:rFonts w:cs="B Badr"/>
          <w:color w:val="000000"/>
        </w:rPr>
        <w:sym w:font="HQPB4" w:char="F0F8"/>
      </w:r>
      <w:r w:rsidR="00096AD5" w:rsidRPr="00E34635">
        <w:rPr>
          <w:rFonts w:cs="B Badr"/>
          <w:color w:val="000000"/>
        </w:rPr>
        <w:sym w:font="HQPB1" w:char="F083"/>
      </w:r>
      <w:r w:rsidR="00096AD5" w:rsidRPr="00E34635">
        <w:rPr>
          <w:rFonts w:cs="B Badr"/>
          <w:color w:val="000000"/>
        </w:rPr>
        <w:sym w:font="HQPB4" w:char="F0E4"/>
      </w:r>
      <w:r w:rsidR="00096AD5" w:rsidRPr="00E34635">
        <w:rPr>
          <w:rFonts w:cs="B Badr"/>
          <w:color w:val="000000"/>
        </w:rPr>
        <w:sym w:font="HQPB2" w:char="F086"/>
      </w:r>
      <w:r w:rsidR="00096AD5" w:rsidRPr="00E34635">
        <w:rPr>
          <w:rFonts w:cs="B Badr"/>
          <w:color w:val="000000"/>
          <w:rtl/>
        </w:rPr>
        <w:t xml:space="preserve"> </w:t>
      </w:r>
      <w:r w:rsidR="00096AD5" w:rsidRPr="00E34635">
        <w:rPr>
          <w:rFonts w:cs="B Badr"/>
          <w:color w:val="000000"/>
        </w:rPr>
        <w:sym w:font="HQPB5" w:char="F0AA"/>
      </w:r>
      <w:r w:rsidR="00096AD5" w:rsidRPr="00E34635">
        <w:rPr>
          <w:rFonts w:cs="B Badr"/>
          <w:color w:val="000000"/>
        </w:rPr>
        <w:sym w:font="HQPB1" w:char="F021"/>
      </w:r>
      <w:r w:rsidR="00096AD5" w:rsidRPr="00E34635">
        <w:rPr>
          <w:rFonts w:cs="B Badr"/>
          <w:color w:val="000000"/>
        </w:rPr>
        <w:sym w:font="HQPB5" w:char="F024"/>
      </w:r>
      <w:r w:rsidR="00096AD5" w:rsidRPr="00E34635">
        <w:rPr>
          <w:rFonts w:cs="B Badr"/>
          <w:color w:val="000000"/>
        </w:rPr>
        <w:sym w:font="HQPB1" w:char="F023"/>
      </w:r>
      <w:r w:rsidR="00096AD5" w:rsidRPr="00E34635">
        <w:rPr>
          <w:rFonts w:cs="B Badr"/>
          <w:color w:val="000000"/>
          <w:rtl/>
        </w:rPr>
        <w:t xml:space="preserve"> </w:t>
      </w:r>
      <w:r w:rsidR="00096AD5" w:rsidRPr="00E34635">
        <w:rPr>
          <w:rFonts w:cs="B Badr"/>
          <w:color w:val="000000"/>
        </w:rPr>
        <w:sym w:font="HQPB4" w:char="F0E7"/>
      </w:r>
      <w:r w:rsidR="00096AD5" w:rsidRPr="00E34635">
        <w:rPr>
          <w:rFonts w:cs="B Badr"/>
          <w:color w:val="000000"/>
        </w:rPr>
        <w:sym w:font="HQPB2" w:char="F06E"/>
      </w:r>
      <w:r w:rsidR="00096AD5" w:rsidRPr="00E34635">
        <w:rPr>
          <w:rFonts w:cs="B Badr"/>
          <w:color w:val="000000"/>
        </w:rPr>
        <w:sym w:font="HQPB5" w:char="F079"/>
      </w:r>
      <w:r w:rsidR="00096AD5" w:rsidRPr="00E34635">
        <w:rPr>
          <w:rFonts w:cs="B Badr"/>
          <w:color w:val="000000"/>
        </w:rPr>
        <w:sym w:font="HQPB1" w:char="F089"/>
      </w:r>
      <w:r w:rsidR="00096AD5" w:rsidRPr="00E34635">
        <w:rPr>
          <w:rFonts w:cs="B Badr"/>
          <w:color w:val="000000"/>
        </w:rPr>
        <w:sym w:font="HQPB4" w:char="F0F4"/>
      </w:r>
      <w:r w:rsidR="00096AD5" w:rsidRPr="00E34635">
        <w:rPr>
          <w:rFonts w:cs="B Badr"/>
          <w:color w:val="000000"/>
        </w:rPr>
        <w:sym w:font="HQPB1" w:char="F0E3"/>
      </w:r>
      <w:r w:rsidR="00096AD5" w:rsidRPr="00E34635">
        <w:rPr>
          <w:rFonts w:cs="B Badr"/>
          <w:color w:val="000000"/>
        </w:rPr>
        <w:sym w:font="HQPB5" w:char="F075"/>
      </w:r>
      <w:r w:rsidR="00096AD5" w:rsidRPr="00E34635">
        <w:rPr>
          <w:rFonts w:cs="B Badr"/>
          <w:color w:val="000000"/>
        </w:rPr>
        <w:sym w:font="HQPB2" w:char="F072"/>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t>(</w:t>
      </w:r>
      <w:r w:rsidR="00096AD5">
        <w:rPr>
          <w:rFonts w:cs="B Lotus" w:hint="cs"/>
          <w:sz w:val="28"/>
          <w:szCs w:val="28"/>
          <w:rtl/>
          <w:lang w:bidi="fa-IR"/>
        </w:rPr>
        <w:t>روم</w:t>
      </w:r>
      <w:r>
        <w:rPr>
          <w:rFonts w:cs="B Lotus" w:hint="cs"/>
          <w:sz w:val="28"/>
          <w:szCs w:val="28"/>
          <w:rtl/>
          <w:lang w:bidi="fa-IR"/>
        </w:rPr>
        <w:t>/</w:t>
      </w:r>
      <w:r w:rsidR="00096AD5">
        <w:rPr>
          <w:rFonts w:cs="B Lotus" w:hint="cs"/>
          <w:sz w:val="28"/>
          <w:szCs w:val="28"/>
          <w:rtl/>
          <w:lang w:bidi="fa-IR"/>
        </w:rPr>
        <w:t>6</w:t>
      </w:r>
      <w:r w:rsidRPr="008644F9">
        <w:rPr>
          <w:rFonts w:cs="B Lotus" w:hint="cs"/>
          <w:sz w:val="28"/>
          <w:szCs w:val="28"/>
          <w:rtl/>
          <w:lang w:bidi="fa-IR"/>
        </w:rPr>
        <w:t>)</w:t>
      </w:r>
    </w:p>
    <w:p w:rsidR="00DD6947" w:rsidRPr="00D938A1" w:rsidRDefault="00DD6947" w:rsidP="00560448">
      <w:pPr>
        <w:tabs>
          <w:tab w:val="right" w:pos="7031"/>
        </w:tabs>
        <w:bidi/>
        <w:ind w:left="1134"/>
        <w:jc w:val="both"/>
        <w:rPr>
          <w:rFonts w:cs="B Lotus"/>
          <w:sz w:val="26"/>
          <w:szCs w:val="26"/>
          <w:rtl/>
          <w:lang w:bidi="fa-IR"/>
        </w:rPr>
      </w:pPr>
      <w:r>
        <w:rPr>
          <w:rFonts w:cs="B Lotus" w:hint="cs"/>
          <w:sz w:val="26"/>
          <w:szCs w:val="26"/>
          <w:rtl/>
          <w:lang w:bidi="fa-IR"/>
        </w:rPr>
        <w:t>«</w:t>
      </w:r>
      <w:r w:rsidR="004008E9">
        <w:rPr>
          <w:rFonts w:cs="B Lotus" w:hint="cs"/>
          <w:sz w:val="26"/>
          <w:szCs w:val="26"/>
          <w:rtl/>
          <w:lang w:bidi="fa-IR"/>
        </w:rPr>
        <w:t>وعد</w:t>
      </w:r>
      <w:r w:rsidR="00560448">
        <w:rPr>
          <w:rFonts w:cs="B Lotus" w:hint="cs"/>
          <w:sz w:val="26"/>
          <w:szCs w:val="26"/>
          <w:rtl/>
          <w:lang w:bidi="fa-IR"/>
        </w:rPr>
        <w:t>ه</w:t>
      </w:r>
      <w:r w:rsidR="00560448">
        <w:rPr>
          <w:rFonts w:cs="B Lotus"/>
          <w:sz w:val="26"/>
          <w:szCs w:val="26"/>
          <w:rtl/>
          <w:lang w:bidi="fa-IR"/>
        </w:rPr>
        <w:softHyphen/>
      </w:r>
      <w:r w:rsidR="00560448">
        <w:rPr>
          <w:rFonts w:cs="B Lotus" w:hint="cs"/>
          <w:sz w:val="26"/>
          <w:szCs w:val="26"/>
          <w:rtl/>
          <w:lang w:bidi="fa-IR"/>
        </w:rPr>
        <w:t>ی</w:t>
      </w:r>
      <w:r w:rsidR="004008E9">
        <w:rPr>
          <w:rFonts w:cs="B Lotus" w:hint="cs"/>
          <w:sz w:val="26"/>
          <w:szCs w:val="26"/>
          <w:rtl/>
          <w:lang w:bidi="fa-IR"/>
        </w:rPr>
        <w:t xml:space="preserve"> خداست، خدا به وعده‌اش خلاف نمي‌</w:t>
      </w:r>
      <w:r w:rsidR="00762F1A">
        <w:rPr>
          <w:rFonts w:cs="B Lotus" w:hint="cs"/>
          <w:sz w:val="26"/>
          <w:szCs w:val="26"/>
          <w:rtl/>
          <w:lang w:bidi="fa-IR"/>
        </w:rPr>
        <w:t>ك</w:t>
      </w:r>
      <w:r w:rsidR="004008E9">
        <w:rPr>
          <w:rFonts w:cs="B Lotus" w:hint="cs"/>
          <w:sz w:val="26"/>
          <w:szCs w:val="26"/>
          <w:rtl/>
          <w:lang w:bidi="fa-IR"/>
        </w:rPr>
        <w:t>ند</w:t>
      </w:r>
      <w:r w:rsidRPr="00D938A1">
        <w:rPr>
          <w:rFonts w:cs="B Lotus" w:hint="cs"/>
          <w:sz w:val="26"/>
          <w:szCs w:val="26"/>
          <w:rtl/>
          <w:lang w:bidi="fa-IR"/>
        </w:rPr>
        <w:t>».</w:t>
      </w:r>
    </w:p>
    <w:p w:rsidR="00262F2A" w:rsidRDefault="00662BCD" w:rsidP="00623482">
      <w:pPr>
        <w:bidi/>
        <w:ind w:firstLine="284"/>
        <w:jc w:val="both"/>
        <w:rPr>
          <w:rFonts w:cs="B Lotus"/>
          <w:sz w:val="28"/>
          <w:szCs w:val="28"/>
          <w:rtl/>
          <w:lang w:bidi="fa-IR"/>
        </w:rPr>
      </w:pPr>
      <w:r>
        <w:rPr>
          <w:rFonts w:cs="B Lotus" w:hint="cs"/>
          <w:sz w:val="28"/>
          <w:szCs w:val="28"/>
          <w:rtl/>
          <w:lang w:bidi="fa-IR"/>
        </w:rPr>
        <w:t>و باز احاديثي كه از پيامبر گرامي</w:t>
      </w:r>
      <w:r w:rsidR="00623482">
        <w:rPr>
          <w:rFonts w:cs="CTraditional Arabic" w:hint="cs"/>
          <w:sz w:val="28"/>
          <w:szCs w:val="28"/>
          <w:lang w:bidi="fa-IR"/>
        </w:rPr>
        <w:sym w:font="AGA Arabesque" w:char="F072"/>
      </w:r>
      <w:r w:rsidR="00623482">
        <w:rPr>
          <w:rFonts w:cs="CTraditional Arabic" w:hint="cs"/>
          <w:sz w:val="28"/>
          <w:szCs w:val="28"/>
          <w:rtl/>
          <w:lang w:bidi="fa-IR"/>
        </w:rPr>
        <w:t xml:space="preserve"> </w:t>
      </w:r>
      <w:r w:rsidR="002E1FD1">
        <w:rPr>
          <w:rFonts w:cs="B Lotus" w:hint="cs"/>
          <w:sz w:val="28"/>
          <w:szCs w:val="28"/>
          <w:rtl/>
          <w:lang w:bidi="fa-IR"/>
        </w:rPr>
        <w:t>روايت شده اين مطلب را مورد تأكيد قرار مي‌دهند از جمله:</w:t>
      </w:r>
    </w:p>
    <w:p w:rsidR="002E1FD1" w:rsidRPr="0035566A" w:rsidRDefault="0035566A" w:rsidP="00560448">
      <w:pPr>
        <w:tabs>
          <w:tab w:val="right" w:pos="7031"/>
        </w:tabs>
        <w:bidi/>
        <w:ind w:left="1134"/>
        <w:jc w:val="both"/>
        <w:rPr>
          <w:rFonts w:cs="2  Badr"/>
          <w:b/>
          <w:bCs/>
          <w:sz w:val="32"/>
          <w:szCs w:val="32"/>
          <w:rtl/>
          <w:lang w:bidi="fa-IR"/>
        </w:rPr>
      </w:pPr>
      <w:r w:rsidRPr="0035566A">
        <w:rPr>
          <w:rFonts w:cs="2  Badr" w:hint="cs"/>
          <w:b/>
          <w:bCs/>
          <w:sz w:val="32"/>
          <w:szCs w:val="32"/>
          <w:rtl/>
          <w:lang w:bidi="fa-IR"/>
        </w:rPr>
        <w:t>(</w:t>
      </w:r>
      <w:r w:rsidR="00560448" w:rsidRPr="00560448">
        <w:rPr>
          <w:rFonts w:ascii="Traditional Arabic" w:hAnsi="Traditional Arabic" w:cs="Traditional Arabic"/>
          <w:b/>
          <w:bCs/>
          <w:sz w:val="28"/>
          <w:szCs w:val="28"/>
          <w:rtl/>
        </w:rPr>
        <w:t>إِنَّ اللَّهَ يَبْسُطُ يَدَهُ بِاللَّيْلِ لِيَتُوبَ مُسِيءُ ا</w:t>
      </w:r>
      <w:r w:rsidR="000E3948">
        <w:rPr>
          <w:rFonts w:ascii="Traditional Arabic" w:hAnsi="Traditional Arabic" w:cs="Traditional Arabic"/>
          <w:b/>
          <w:bCs/>
          <w:sz w:val="28"/>
          <w:szCs w:val="28"/>
          <w:rtl/>
        </w:rPr>
        <w:t>لنَّهَارِ</w:t>
      </w:r>
      <w:r w:rsidR="00560448" w:rsidRPr="00560448">
        <w:rPr>
          <w:rFonts w:ascii="Traditional Arabic" w:hAnsi="Traditional Arabic" w:cs="Traditional Arabic"/>
          <w:b/>
          <w:bCs/>
          <w:sz w:val="28"/>
          <w:szCs w:val="28"/>
          <w:rtl/>
        </w:rPr>
        <w:t>، وَيَبْسُطُ يَدَهُ بِالنَّهَارِ لِيَتُوبَ مُسِيءُ اللَّيْلِ حَتَّى تَطْلُعَ الشَّمْسُ مِنْ مَغْرِبِهَا</w:t>
      </w:r>
      <w:r w:rsidRPr="0035566A">
        <w:rPr>
          <w:rFonts w:cs="2  Badr" w:hint="cs"/>
          <w:b/>
          <w:bCs/>
          <w:sz w:val="32"/>
          <w:szCs w:val="32"/>
          <w:rtl/>
          <w:lang w:bidi="fa-IR"/>
        </w:rPr>
        <w:t>)</w:t>
      </w:r>
      <w:r w:rsidR="00560448" w:rsidRPr="00FC2BC2">
        <w:rPr>
          <w:rFonts w:cs="B Lotus"/>
          <w:sz w:val="28"/>
          <w:szCs w:val="28"/>
          <w:vertAlign w:val="superscript"/>
          <w:rtl/>
        </w:rPr>
        <w:footnoteReference w:id="76"/>
      </w:r>
      <w:r w:rsidR="000E3948">
        <w:rPr>
          <w:rFonts w:cs="2  Badr" w:hint="cs"/>
          <w:b/>
          <w:bCs/>
          <w:sz w:val="32"/>
          <w:szCs w:val="32"/>
          <w:rtl/>
          <w:lang w:bidi="fa-IR"/>
        </w:rPr>
        <w:t>.</w:t>
      </w:r>
    </w:p>
    <w:p w:rsidR="0090250C" w:rsidRDefault="0035566A" w:rsidP="00560448">
      <w:pPr>
        <w:tabs>
          <w:tab w:val="right" w:pos="7031"/>
        </w:tabs>
        <w:bidi/>
        <w:ind w:left="1134"/>
        <w:jc w:val="both"/>
        <w:rPr>
          <w:rFonts w:cs="B Lotus"/>
          <w:sz w:val="28"/>
          <w:szCs w:val="28"/>
          <w:rtl/>
          <w:lang w:bidi="fa-IR"/>
        </w:rPr>
      </w:pPr>
      <w:r>
        <w:rPr>
          <w:rFonts w:cs="B Lotus" w:hint="cs"/>
          <w:sz w:val="28"/>
          <w:szCs w:val="28"/>
          <w:rtl/>
          <w:lang w:bidi="fa-IR"/>
        </w:rPr>
        <w:t xml:space="preserve">«خداوند دست خويش را </w:t>
      </w:r>
      <w:r w:rsidR="00560448">
        <w:rPr>
          <w:rFonts w:cs="B Lotus" w:hint="cs"/>
          <w:sz w:val="28"/>
          <w:szCs w:val="28"/>
          <w:rtl/>
          <w:lang w:bidi="fa-IR"/>
        </w:rPr>
        <w:t>در</w:t>
      </w:r>
      <w:r>
        <w:rPr>
          <w:rFonts w:cs="B Lotus" w:hint="cs"/>
          <w:sz w:val="28"/>
          <w:szCs w:val="28"/>
          <w:rtl/>
          <w:lang w:bidi="fa-IR"/>
        </w:rPr>
        <w:t xml:space="preserve"> شب مي‌گستراند تا توبه كسي را كه در روز گناه كرده، قبول نمايد. و دست خويش را </w:t>
      </w:r>
      <w:r w:rsidR="00560448">
        <w:rPr>
          <w:rFonts w:cs="B Lotus" w:hint="cs"/>
          <w:sz w:val="28"/>
          <w:szCs w:val="28"/>
          <w:rtl/>
          <w:lang w:bidi="fa-IR"/>
        </w:rPr>
        <w:t>در</w:t>
      </w:r>
      <w:r>
        <w:rPr>
          <w:rFonts w:cs="B Lotus" w:hint="cs"/>
          <w:sz w:val="28"/>
          <w:szCs w:val="28"/>
          <w:rtl/>
          <w:lang w:bidi="fa-IR"/>
        </w:rPr>
        <w:t xml:space="preserve"> روز مي‌گستراند تا توبه گناهكار شب را بپذيرد تا آفتاب از مغرب طلوع كند».</w:t>
      </w:r>
    </w:p>
    <w:p w:rsidR="0035566A" w:rsidRDefault="0026226E" w:rsidP="0035566A">
      <w:pPr>
        <w:bidi/>
        <w:ind w:firstLine="284"/>
        <w:jc w:val="both"/>
        <w:rPr>
          <w:rFonts w:cs="B Lotus"/>
          <w:sz w:val="28"/>
          <w:szCs w:val="28"/>
          <w:rtl/>
          <w:lang w:bidi="fa-IR"/>
        </w:rPr>
      </w:pPr>
      <w:r>
        <w:rPr>
          <w:rFonts w:cs="B Lotus" w:hint="cs"/>
          <w:sz w:val="28"/>
          <w:szCs w:val="28"/>
          <w:rtl/>
          <w:lang w:bidi="fa-IR"/>
        </w:rPr>
        <w:t>گستراندن دست كنايه از درخواست توبه است و طلب درخواست، رساتر و بالاتر از پذيرش آن چيز است. زيرا طالب از قابل بليغ‌تر مي‌باشد. هر طالبي قابل است ولي لازم نيست كه هر قابلي طالب باشد.</w:t>
      </w:r>
    </w:p>
    <w:p w:rsidR="0026226E" w:rsidRDefault="0026226E" w:rsidP="00560448">
      <w:pPr>
        <w:bidi/>
        <w:ind w:firstLine="284"/>
        <w:jc w:val="both"/>
        <w:rPr>
          <w:rFonts w:cs="B Lotus"/>
          <w:sz w:val="28"/>
          <w:szCs w:val="28"/>
          <w:rtl/>
          <w:lang w:bidi="fa-IR"/>
        </w:rPr>
      </w:pPr>
      <w:r>
        <w:rPr>
          <w:rFonts w:cs="B Lotus" w:hint="cs"/>
          <w:sz w:val="28"/>
          <w:szCs w:val="28"/>
          <w:rtl/>
          <w:lang w:bidi="fa-IR"/>
        </w:rPr>
        <w:t>و باز ابن ماجه از ابوهريره</w:t>
      </w:r>
      <w:r w:rsidR="00560448">
        <w:rPr>
          <w:rFonts w:cs="B Lotus" w:hint="cs"/>
          <w:sz w:val="28"/>
          <w:szCs w:val="28"/>
          <w:lang w:bidi="fa-IR"/>
        </w:rPr>
        <w:sym w:font="AGA Arabesque" w:char="F074"/>
      </w:r>
      <w:r>
        <w:rPr>
          <w:rFonts w:cs="B Lotus" w:hint="cs"/>
          <w:sz w:val="28"/>
          <w:szCs w:val="28"/>
          <w:rtl/>
          <w:lang w:bidi="fa-IR"/>
        </w:rPr>
        <w:t xml:space="preserve"> روايت مي‌كند كه پيامبر</w:t>
      </w:r>
      <w:r w:rsidR="00560448">
        <w:rPr>
          <w:rFonts w:cs="CTraditional Arabic" w:hint="cs"/>
          <w:sz w:val="28"/>
          <w:szCs w:val="28"/>
          <w:lang w:bidi="fa-IR"/>
        </w:rPr>
        <w:sym w:font="AGA Arabesque" w:char="F072"/>
      </w:r>
      <w:r w:rsidR="00560448">
        <w:rPr>
          <w:rFonts w:cs="CTraditional Arabic" w:hint="cs"/>
          <w:sz w:val="28"/>
          <w:szCs w:val="28"/>
          <w:rtl/>
          <w:lang w:bidi="fa-IR"/>
        </w:rPr>
        <w:t xml:space="preserve"> </w:t>
      </w:r>
      <w:r>
        <w:rPr>
          <w:rFonts w:cs="B Lotus" w:hint="cs"/>
          <w:sz w:val="28"/>
          <w:szCs w:val="28"/>
          <w:rtl/>
          <w:lang w:bidi="fa-IR"/>
        </w:rPr>
        <w:t>مي‌فرمايد:</w:t>
      </w:r>
    </w:p>
    <w:p w:rsidR="0026226E" w:rsidRPr="00230108" w:rsidRDefault="00230108" w:rsidP="000E3948">
      <w:pPr>
        <w:tabs>
          <w:tab w:val="right" w:pos="7031"/>
        </w:tabs>
        <w:bidi/>
        <w:ind w:left="1134"/>
        <w:jc w:val="both"/>
        <w:rPr>
          <w:rFonts w:cs="2  Badr"/>
          <w:b/>
          <w:bCs/>
          <w:sz w:val="28"/>
          <w:szCs w:val="28"/>
          <w:rtl/>
          <w:lang w:bidi="fa-IR"/>
        </w:rPr>
      </w:pPr>
      <w:r w:rsidRPr="00560448">
        <w:rPr>
          <w:rFonts w:ascii="Traditional Arabic" w:hAnsi="Traditional Arabic" w:cs="Traditional Arabic" w:hint="cs"/>
          <w:b/>
          <w:bCs/>
          <w:sz w:val="28"/>
          <w:szCs w:val="28"/>
          <w:rtl/>
        </w:rPr>
        <w:t xml:space="preserve">(لو أخطاتم </w:t>
      </w:r>
      <w:r w:rsidR="000E3948">
        <w:rPr>
          <w:rFonts w:ascii="Traditional Arabic" w:hAnsi="Traditional Arabic" w:cs="Traditional Arabic" w:hint="cs"/>
          <w:b/>
          <w:bCs/>
          <w:sz w:val="28"/>
          <w:szCs w:val="28"/>
          <w:rtl/>
        </w:rPr>
        <w:t>حتى</w:t>
      </w:r>
      <w:r w:rsidRPr="00560448">
        <w:rPr>
          <w:rFonts w:ascii="Traditional Arabic" w:hAnsi="Traditional Arabic" w:cs="Traditional Arabic" w:hint="cs"/>
          <w:b/>
          <w:bCs/>
          <w:sz w:val="28"/>
          <w:szCs w:val="28"/>
          <w:rtl/>
        </w:rPr>
        <w:t xml:space="preserve"> تبلغ خطاياكم السماء ثم تبتم لتاب الله عليكم</w:t>
      </w:r>
      <w:r w:rsidRPr="00230108">
        <w:rPr>
          <w:rFonts w:cs="2  Badr" w:hint="cs"/>
          <w:b/>
          <w:bCs/>
          <w:sz w:val="32"/>
          <w:szCs w:val="32"/>
          <w:rtl/>
          <w:lang w:bidi="fa-IR"/>
        </w:rPr>
        <w:t>)</w:t>
      </w:r>
      <w:r w:rsidR="008A3773" w:rsidRPr="00FC2BC2">
        <w:rPr>
          <w:rFonts w:cs="B Lotus"/>
          <w:sz w:val="28"/>
          <w:szCs w:val="28"/>
          <w:vertAlign w:val="superscript"/>
          <w:rtl/>
        </w:rPr>
        <w:footnoteReference w:id="77"/>
      </w:r>
      <w:r w:rsidR="000E3948">
        <w:rPr>
          <w:rFonts w:cs="2  Badr" w:hint="cs"/>
          <w:b/>
          <w:bCs/>
          <w:sz w:val="28"/>
          <w:szCs w:val="28"/>
          <w:rtl/>
          <w:lang w:bidi="fa-IR"/>
        </w:rPr>
        <w:t>.</w:t>
      </w:r>
    </w:p>
    <w:p w:rsidR="0026226E" w:rsidRDefault="00B51EBE" w:rsidP="00EC7091">
      <w:pPr>
        <w:tabs>
          <w:tab w:val="right" w:pos="7031"/>
        </w:tabs>
        <w:bidi/>
        <w:ind w:left="1134"/>
        <w:jc w:val="both"/>
        <w:rPr>
          <w:rFonts w:cs="B Lotus"/>
          <w:sz w:val="28"/>
          <w:szCs w:val="28"/>
          <w:rtl/>
          <w:lang w:bidi="fa-IR"/>
        </w:rPr>
      </w:pPr>
      <w:r>
        <w:rPr>
          <w:rFonts w:cs="B Lotus" w:hint="cs"/>
          <w:sz w:val="28"/>
          <w:szCs w:val="28"/>
          <w:rtl/>
          <w:lang w:bidi="fa-IR"/>
        </w:rPr>
        <w:t>«اگر آنقدر خطا كنيد كه خطاهايتان به‌ آسمان برسد و سپس توبه كنيد، خداوند توبة شما را مي‌پذيرد».</w:t>
      </w:r>
    </w:p>
    <w:p w:rsidR="0026226E" w:rsidRDefault="00B51EBE" w:rsidP="00B5226B">
      <w:pPr>
        <w:bidi/>
        <w:ind w:firstLine="284"/>
        <w:jc w:val="both"/>
        <w:rPr>
          <w:rFonts w:cs="B Lotus"/>
          <w:sz w:val="28"/>
          <w:szCs w:val="28"/>
          <w:rtl/>
          <w:lang w:bidi="fa-IR"/>
        </w:rPr>
      </w:pPr>
      <w:r>
        <w:rPr>
          <w:rFonts w:cs="B Lotus" w:hint="cs"/>
          <w:sz w:val="28"/>
          <w:szCs w:val="28"/>
          <w:rtl/>
          <w:lang w:bidi="fa-IR"/>
        </w:rPr>
        <w:t>اين است آنچه كه متعلّق به توبه بود از ناحية وعده خداوند متعال كه در قرآن و بر زبان پيامبرش بيان داشته است.</w:t>
      </w:r>
    </w:p>
    <w:p w:rsidR="00F763B4" w:rsidRDefault="00F763B4" w:rsidP="00B5226B">
      <w:pPr>
        <w:pStyle w:val="a0"/>
        <w:rPr>
          <w:rtl/>
        </w:rPr>
      </w:pPr>
      <w:bookmarkStart w:id="139" w:name="_Toc237013330"/>
      <w:bookmarkStart w:id="140" w:name="_Toc237013483"/>
      <w:bookmarkStart w:id="141" w:name="_Toc281676975"/>
      <w:r>
        <w:rPr>
          <w:rFonts w:hint="cs"/>
          <w:rtl/>
        </w:rPr>
        <w:t>توبه از ديد سنّتهاي الهي، پذيرفتني است</w:t>
      </w:r>
      <w:bookmarkEnd w:id="139"/>
      <w:bookmarkEnd w:id="140"/>
      <w:bookmarkEnd w:id="141"/>
    </w:p>
    <w:p w:rsidR="00F763B4" w:rsidRDefault="00F763B4" w:rsidP="00B5226B">
      <w:pPr>
        <w:bidi/>
        <w:ind w:firstLine="284"/>
        <w:jc w:val="both"/>
        <w:rPr>
          <w:rFonts w:cs="B Lotus"/>
          <w:sz w:val="28"/>
          <w:szCs w:val="28"/>
          <w:rtl/>
          <w:lang w:bidi="fa-IR"/>
        </w:rPr>
      </w:pPr>
      <w:r>
        <w:rPr>
          <w:rFonts w:cs="B Lotus" w:hint="cs"/>
          <w:sz w:val="28"/>
          <w:szCs w:val="28"/>
          <w:rtl/>
          <w:lang w:bidi="fa-IR"/>
        </w:rPr>
        <w:t>و اما پذيرش توبه از جهت سنّتهاي خداوند در ميان مخلوقات و آنچه اين هستي از لحاظ شبكة اسباب و مسببات بر آن استوار است، چه هر كس به اين سنتهاي الهي و راههاي ثبات و ناپايداري</w:t>
      </w:r>
      <w:r w:rsidR="009A3243">
        <w:rPr>
          <w:rFonts w:cs="B Lotus" w:hint="cs"/>
          <w:sz w:val="28"/>
          <w:szCs w:val="28"/>
          <w:rtl/>
          <w:lang w:bidi="fa-IR"/>
        </w:rPr>
        <w:t xml:space="preserve"> آنها آگاه باشد، خواهد دانست كه بدرستي هر</w:t>
      </w:r>
      <w:r w:rsidR="00B5226B">
        <w:rPr>
          <w:rFonts w:cs="B Lotus"/>
          <w:sz w:val="28"/>
          <w:szCs w:val="28"/>
          <w:rtl/>
          <w:lang w:bidi="fa-IR"/>
        </w:rPr>
        <w:softHyphen/>
      </w:r>
      <w:r w:rsidR="009A3243">
        <w:rPr>
          <w:rFonts w:cs="B Lotus" w:hint="cs"/>
          <w:sz w:val="28"/>
          <w:szCs w:val="28"/>
          <w:rtl/>
          <w:lang w:bidi="fa-IR"/>
        </w:rPr>
        <w:t>گاه نور توبه بدرخشد، تاريكيهاي شب را مي‌زدايد، و يا آب و صابون چركها و كثافات را از بين مي‌برد و چنانچه صيقل، زنگ آهن را محو مي‌كند.</w:t>
      </w:r>
    </w:p>
    <w:p w:rsidR="009A3243" w:rsidRDefault="00343145" w:rsidP="009A3243">
      <w:pPr>
        <w:bidi/>
        <w:ind w:firstLine="284"/>
        <w:jc w:val="both"/>
        <w:rPr>
          <w:rFonts w:cs="B Lotus"/>
          <w:sz w:val="28"/>
          <w:szCs w:val="28"/>
          <w:rtl/>
          <w:lang w:bidi="fa-IR"/>
        </w:rPr>
      </w:pPr>
      <w:r>
        <w:rPr>
          <w:rFonts w:cs="B Lotus" w:hint="cs"/>
          <w:sz w:val="28"/>
          <w:szCs w:val="28"/>
          <w:rtl/>
          <w:lang w:bidi="fa-IR"/>
        </w:rPr>
        <w:t>و به همين خاطر گفته‌اند: آتش پشيماني گرد</w:t>
      </w:r>
      <w:r w:rsidR="00B5226B">
        <w:rPr>
          <w:rFonts w:cs="B Lotus" w:hint="cs"/>
          <w:sz w:val="28"/>
          <w:szCs w:val="28"/>
          <w:rtl/>
          <w:lang w:bidi="fa-IR"/>
        </w:rPr>
        <w:t xml:space="preserve"> </w:t>
      </w:r>
      <w:r>
        <w:rPr>
          <w:rFonts w:cs="B Lotus" w:hint="cs"/>
          <w:sz w:val="28"/>
          <w:szCs w:val="28"/>
          <w:rtl/>
          <w:lang w:bidi="fa-IR"/>
        </w:rPr>
        <w:t>وغبار گناه را مي‌سوزاند، و نور نيكي، تاريكي گناه را از سيماي قلب مي‌زدايد، و تاريكي معصيت در برابر نور حسنات تابِ مقاومت نخواهد داشت. و هر كسي گمان برد ك</w:t>
      </w:r>
      <w:r w:rsidR="008A3773">
        <w:rPr>
          <w:rFonts w:cs="B Lotus" w:hint="cs"/>
          <w:sz w:val="28"/>
          <w:szCs w:val="28"/>
          <w:rtl/>
          <w:lang w:bidi="fa-IR"/>
        </w:rPr>
        <w:t>ه</w:t>
      </w:r>
      <w:r>
        <w:rPr>
          <w:rFonts w:cs="B Lotus" w:hint="cs"/>
          <w:sz w:val="28"/>
          <w:szCs w:val="28"/>
          <w:rtl/>
          <w:lang w:bidi="fa-IR"/>
        </w:rPr>
        <w:t xml:space="preserve"> توبه با شرايطش انجام گرفته ولي پذيرفته نشده همانند اين است كه گمان برد خورشيد طلوع كرده و تاريكيها از بين نرفته‌اند، و با لباس شسته شده ولي چرك آن باقي مانده است.</w:t>
      </w:r>
    </w:p>
    <w:p w:rsidR="00343145" w:rsidRPr="000E3948" w:rsidRDefault="00343145" w:rsidP="00B5226B">
      <w:pPr>
        <w:bidi/>
        <w:ind w:firstLine="284"/>
        <w:jc w:val="both"/>
        <w:rPr>
          <w:rFonts w:cs="B Lotus"/>
          <w:sz w:val="28"/>
          <w:szCs w:val="28"/>
          <w:rtl/>
          <w:lang w:bidi="fa-IR"/>
        </w:rPr>
      </w:pPr>
      <w:r>
        <w:rPr>
          <w:rFonts w:cs="B Lotus" w:hint="cs"/>
          <w:sz w:val="28"/>
          <w:szCs w:val="28"/>
          <w:rtl/>
          <w:lang w:bidi="fa-IR"/>
        </w:rPr>
        <w:t>بله، هر</w:t>
      </w:r>
      <w:r w:rsidR="00B5226B">
        <w:rPr>
          <w:rFonts w:cs="B Lotus"/>
          <w:sz w:val="28"/>
          <w:szCs w:val="28"/>
          <w:rtl/>
          <w:lang w:bidi="fa-IR"/>
        </w:rPr>
        <w:softHyphen/>
      </w:r>
      <w:r>
        <w:rPr>
          <w:rFonts w:cs="B Lotus" w:hint="cs"/>
          <w:sz w:val="28"/>
          <w:szCs w:val="28"/>
          <w:rtl/>
          <w:lang w:bidi="fa-IR"/>
        </w:rPr>
        <w:t>گاه چرك به علت تراكم و رسوخ در عمق و درزهاي لباس باقيمانده باشد بايد دانست كه صابون توانايي از بين بردن آن را از ريشه و داخل لباس ندارد.</w:t>
      </w:r>
      <w:r w:rsidR="00556BD2">
        <w:rPr>
          <w:rFonts w:cs="B Lotus" w:hint="cs"/>
          <w:sz w:val="28"/>
          <w:szCs w:val="28"/>
          <w:rtl/>
          <w:lang w:bidi="fa-IR"/>
        </w:rPr>
        <w:t xml:space="preserve"> همانگونه كه اگر زنگ در آهن زياد رسوخ كرده باشد چه بسا جلا و صيقل‌دادن، زنگ آن را پاك و محو نكند و قلب انسان نيز چنين است كه اگر گناهان در </w:t>
      </w:r>
      <w:r w:rsidR="00556BD2" w:rsidRPr="000E3948">
        <w:rPr>
          <w:rFonts w:cs="B Lotus" w:hint="cs"/>
          <w:sz w:val="28"/>
          <w:szCs w:val="28"/>
          <w:rtl/>
          <w:lang w:bidi="fa-IR"/>
        </w:rPr>
        <w:t>حد وسيع در آن جمع و متراكم شده باشند تا آنجا كه ايجاد «رين» نموده و بر قلب چيرگي يافته باشند و به مهر شقاوت بسته شده باشد ديگر توبه بر آن اثر نخواهد گذاشت و چنين قلبي به سوي پروردگار بر نخواهد گشت همانطور كه خداوند دربارة گروهي مي‌فرمايد:</w:t>
      </w:r>
    </w:p>
    <w:p w:rsidR="00B5226B" w:rsidRPr="00B5226B" w:rsidRDefault="004F51AB" w:rsidP="00B5226B">
      <w:pPr>
        <w:tabs>
          <w:tab w:val="right" w:pos="7485"/>
        </w:tabs>
        <w:bidi/>
        <w:ind w:left="1134"/>
        <w:jc w:val="both"/>
        <w:rPr>
          <w:rFonts w:cs="B Lotus"/>
          <w:rtl/>
          <w:lang w:bidi="fa-IR"/>
        </w:rPr>
      </w:pPr>
      <w:r w:rsidRPr="00B5226B">
        <w:rPr>
          <w:rFonts w:cs="B Lotus" w:hint="cs"/>
          <w:lang w:bidi="fa-IR"/>
        </w:rPr>
        <w:sym w:font="AGA Arabesque" w:char="F029"/>
      </w:r>
      <w:r w:rsidRPr="00B5226B">
        <w:rPr>
          <w:rFonts w:cs="B Lotus" w:hint="cs"/>
          <w:rtl/>
          <w:lang w:bidi="fa-IR"/>
        </w:rPr>
        <w:t xml:space="preserve"> </w:t>
      </w:r>
      <w:r w:rsidRPr="00B5226B">
        <w:rPr>
          <w:rFonts w:cs="B Badr"/>
          <w:color w:val="000000"/>
        </w:rPr>
        <w:sym w:font="HQPB5" w:char="F09A"/>
      </w:r>
      <w:r w:rsidRPr="00B5226B">
        <w:rPr>
          <w:rFonts w:cs="B Badr"/>
          <w:color w:val="000000"/>
        </w:rPr>
        <w:sym w:font="HQPB3" w:char="F081"/>
      </w:r>
      <w:r w:rsidRPr="00B5226B">
        <w:rPr>
          <w:rFonts w:cs="B Badr"/>
          <w:color w:val="000000"/>
        </w:rPr>
        <w:sym w:font="HQPB4" w:char="F0CD"/>
      </w:r>
      <w:r w:rsidRPr="00B5226B">
        <w:rPr>
          <w:rFonts w:cs="B Badr"/>
          <w:color w:val="000000"/>
        </w:rPr>
        <w:sym w:font="HQPB2" w:char="F0B4"/>
      </w:r>
      <w:r w:rsidRPr="00B5226B">
        <w:rPr>
          <w:rFonts w:cs="B Badr"/>
          <w:color w:val="000000"/>
        </w:rPr>
        <w:sym w:font="HQPB5" w:char="F0AF"/>
      </w:r>
      <w:r w:rsidRPr="00B5226B">
        <w:rPr>
          <w:rFonts w:cs="B Badr"/>
          <w:color w:val="000000"/>
        </w:rPr>
        <w:sym w:font="HQPB2" w:char="F0BB"/>
      </w:r>
      <w:r w:rsidRPr="00B5226B">
        <w:rPr>
          <w:rFonts w:cs="B Badr"/>
          <w:color w:val="000000"/>
        </w:rPr>
        <w:sym w:font="HQPB5" w:char="F073"/>
      </w:r>
      <w:r w:rsidRPr="00B5226B">
        <w:rPr>
          <w:rFonts w:cs="B Badr"/>
          <w:color w:val="000000"/>
        </w:rPr>
        <w:sym w:font="HQPB2" w:char="F039"/>
      </w:r>
      <w:r w:rsidRPr="00B5226B">
        <w:rPr>
          <w:rFonts w:cs="B Badr"/>
          <w:color w:val="000000"/>
        </w:rPr>
        <w:sym w:font="HQPB5" w:char="F027"/>
      </w:r>
      <w:r w:rsidRPr="00B5226B">
        <w:rPr>
          <w:rFonts w:cs="B Badr"/>
          <w:color w:val="000000"/>
        </w:rPr>
        <w:sym w:font="HQPB2" w:char="F072"/>
      </w:r>
      <w:r w:rsidRPr="00B5226B">
        <w:rPr>
          <w:rFonts w:cs="B Badr"/>
          <w:color w:val="000000"/>
        </w:rPr>
        <w:sym w:font="HQPB4" w:char="F0E9"/>
      </w:r>
      <w:r w:rsidRPr="00B5226B">
        <w:rPr>
          <w:rFonts w:cs="B Badr"/>
          <w:color w:val="000000"/>
        </w:rPr>
        <w:sym w:font="HQPB1" w:char="F026"/>
      </w:r>
      <w:r w:rsidRPr="00B5226B">
        <w:rPr>
          <w:rFonts w:cs="B Badr"/>
          <w:color w:val="000000"/>
          <w:rtl/>
        </w:rPr>
        <w:t xml:space="preserve"> </w:t>
      </w:r>
      <w:r w:rsidRPr="00B5226B">
        <w:rPr>
          <w:rFonts w:cs="B Badr"/>
          <w:color w:val="000000"/>
        </w:rPr>
        <w:sym w:font="HQPB5" w:char="F09A"/>
      </w:r>
      <w:r w:rsidRPr="00B5226B">
        <w:rPr>
          <w:rFonts w:cs="B Badr"/>
          <w:color w:val="000000"/>
        </w:rPr>
        <w:sym w:font="HQPB2" w:char="F0FA"/>
      </w:r>
      <w:r w:rsidRPr="00B5226B">
        <w:rPr>
          <w:rFonts w:cs="B Badr"/>
          <w:color w:val="000000"/>
        </w:rPr>
        <w:sym w:font="HQPB2" w:char="F0EF"/>
      </w:r>
      <w:r w:rsidRPr="00B5226B">
        <w:rPr>
          <w:rFonts w:cs="B Badr"/>
          <w:color w:val="000000"/>
        </w:rPr>
        <w:sym w:font="HQPB4" w:char="F0CF"/>
      </w:r>
      <w:r w:rsidRPr="00B5226B">
        <w:rPr>
          <w:rFonts w:cs="B Badr"/>
          <w:color w:val="000000"/>
        </w:rPr>
        <w:sym w:font="HQPB3" w:char="F025"/>
      </w:r>
      <w:r w:rsidRPr="00B5226B">
        <w:rPr>
          <w:rFonts w:cs="B Badr"/>
          <w:color w:val="000000"/>
        </w:rPr>
        <w:sym w:font="HQPB4" w:char="F0A9"/>
      </w:r>
      <w:r w:rsidRPr="00B5226B">
        <w:rPr>
          <w:rFonts w:cs="B Badr"/>
          <w:color w:val="000000"/>
        </w:rPr>
        <w:sym w:font="HQPB3" w:char="F021"/>
      </w:r>
      <w:r w:rsidRPr="00B5226B">
        <w:rPr>
          <w:rFonts w:cs="B Badr"/>
          <w:color w:val="000000"/>
        </w:rPr>
        <w:sym w:font="HQPB5" w:char="F024"/>
      </w:r>
      <w:r w:rsidRPr="00B5226B">
        <w:rPr>
          <w:rFonts w:cs="B Badr"/>
          <w:color w:val="000000"/>
        </w:rPr>
        <w:sym w:font="HQPB1" w:char="F023"/>
      </w:r>
      <w:r w:rsidRPr="00B5226B">
        <w:rPr>
          <w:rFonts w:cs="B Badr"/>
          <w:color w:val="000000"/>
          <w:rtl/>
        </w:rPr>
        <w:t xml:space="preserve"> </w:t>
      </w:r>
      <w:r w:rsidRPr="00B5226B">
        <w:rPr>
          <w:rFonts w:cs="B Badr"/>
          <w:color w:val="000000"/>
        </w:rPr>
        <w:sym w:font="HQPB5" w:char="F079"/>
      </w:r>
      <w:r w:rsidRPr="00B5226B">
        <w:rPr>
          <w:rFonts w:cs="B Badr"/>
          <w:color w:val="000000"/>
        </w:rPr>
        <w:sym w:font="HQPB1" w:char="F0EC"/>
      </w:r>
      <w:r w:rsidRPr="00B5226B">
        <w:rPr>
          <w:rFonts w:cs="B Badr"/>
          <w:color w:val="000000"/>
        </w:rPr>
        <w:sym w:font="HQPB5" w:char="F074"/>
      </w:r>
      <w:r w:rsidRPr="00B5226B">
        <w:rPr>
          <w:rFonts w:cs="B Badr"/>
          <w:color w:val="000000"/>
        </w:rPr>
        <w:sym w:font="HQPB1" w:char="F037"/>
      </w:r>
      <w:r w:rsidRPr="00B5226B">
        <w:rPr>
          <w:rFonts w:cs="B Badr"/>
          <w:color w:val="000000"/>
        </w:rPr>
        <w:sym w:font="HQPB5" w:char="F073"/>
      </w:r>
      <w:r w:rsidRPr="00B5226B">
        <w:rPr>
          <w:rFonts w:cs="B Badr"/>
          <w:color w:val="000000"/>
        </w:rPr>
        <w:sym w:font="HQPB1" w:char="F0DB"/>
      </w:r>
      <w:r w:rsidRPr="00B5226B">
        <w:rPr>
          <w:rFonts w:cs="B Badr"/>
          <w:color w:val="000000"/>
          <w:rtl/>
        </w:rPr>
        <w:t xml:space="preserve"> </w:t>
      </w:r>
      <w:r w:rsidRPr="00B5226B">
        <w:rPr>
          <w:rFonts w:cs="B Badr"/>
          <w:color w:val="000000"/>
        </w:rPr>
        <w:sym w:font="HQPB5" w:char="F0AA"/>
      </w:r>
      <w:r w:rsidRPr="00B5226B">
        <w:rPr>
          <w:rFonts w:cs="B Badr"/>
          <w:color w:val="000000"/>
        </w:rPr>
        <w:sym w:font="HQPB1" w:char="F021"/>
      </w:r>
      <w:r w:rsidRPr="00B5226B">
        <w:rPr>
          <w:rFonts w:cs="B Badr"/>
          <w:color w:val="000000"/>
        </w:rPr>
        <w:sym w:font="HQPB5" w:char="F024"/>
      </w:r>
      <w:r w:rsidRPr="00B5226B">
        <w:rPr>
          <w:rFonts w:cs="B Badr"/>
          <w:color w:val="000000"/>
        </w:rPr>
        <w:sym w:font="HQPB1" w:char="F023"/>
      </w:r>
      <w:r w:rsidRPr="00B5226B">
        <w:rPr>
          <w:rFonts w:cs="B Badr"/>
          <w:color w:val="000000"/>
          <w:rtl/>
        </w:rPr>
        <w:t xml:space="preserve"> </w:t>
      </w:r>
      <w:r w:rsidRPr="00B5226B">
        <w:rPr>
          <w:rFonts w:cs="B Badr"/>
          <w:color w:val="000000"/>
        </w:rPr>
        <w:sym w:font="HQPB5" w:char="F034"/>
      </w:r>
      <w:r w:rsidRPr="00B5226B">
        <w:rPr>
          <w:rFonts w:cs="B Badr"/>
          <w:color w:val="000000"/>
        </w:rPr>
        <w:sym w:font="HQPB2" w:char="F092"/>
      </w:r>
      <w:r w:rsidRPr="00B5226B">
        <w:rPr>
          <w:rFonts w:cs="B Badr"/>
          <w:color w:val="000000"/>
        </w:rPr>
        <w:sym w:font="HQPB5" w:char="F06E"/>
      </w:r>
      <w:r w:rsidRPr="00B5226B">
        <w:rPr>
          <w:rFonts w:cs="B Badr"/>
          <w:color w:val="000000"/>
        </w:rPr>
        <w:sym w:font="HQPB2" w:char="F03F"/>
      </w:r>
      <w:r w:rsidRPr="00B5226B">
        <w:rPr>
          <w:rFonts w:cs="B Badr"/>
          <w:color w:val="000000"/>
        </w:rPr>
        <w:sym w:font="HQPB5" w:char="F074"/>
      </w:r>
      <w:r w:rsidRPr="00B5226B">
        <w:rPr>
          <w:rFonts w:cs="B Badr"/>
          <w:color w:val="000000"/>
        </w:rPr>
        <w:sym w:font="HQPB1" w:char="F0E3"/>
      </w:r>
      <w:r w:rsidRPr="00B5226B">
        <w:rPr>
          <w:rFonts w:cs="B Badr"/>
          <w:color w:val="000000"/>
          <w:rtl/>
        </w:rPr>
        <w:t xml:space="preserve"> </w:t>
      </w:r>
      <w:r w:rsidRPr="00B5226B">
        <w:rPr>
          <w:rFonts w:cs="B Badr"/>
          <w:color w:val="000000"/>
        </w:rPr>
        <w:sym w:font="HQPB4" w:char="F0F3"/>
      </w:r>
      <w:r w:rsidRPr="00B5226B">
        <w:rPr>
          <w:rFonts w:cs="B Badr"/>
          <w:color w:val="000000"/>
        </w:rPr>
        <w:sym w:font="HQPB2" w:char="F04F"/>
      </w:r>
      <w:r w:rsidRPr="00B5226B">
        <w:rPr>
          <w:rFonts w:cs="B Badr"/>
          <w:color w:val="000000"/>
        </w:rPr>
        <w:sym w:font="HQPB4" w:char="F0CE"/>
      </w:r>
      <w:r w:rsidRPr="00B5226B">
        <w:rPr>
          <w:rFonts w:cs="B Badr"/>
          <w:color w:val="000000"/>
        </w:rPr>
        <w:sym w:font="HQPB2" w:char="F067"/>
      </w:r>
      <w:r w:rsidRPr="00B5226B">
        <w:rPr>
          <w:rFonts w:cs="B Badr"/>
          <w:color w:val="000000"/>
        </w:rPr>
        <w:sym w:font="HQPB4" w:char="F0CE"/>
      </w:r>
      <w:r w:rsidRPr="00B5226B">
        <w:rPr>
          <w:rFonts w:cs="B Badr"/>
          <w:color w:val="000000"/>
        </w:rPr>
        <w:sym w:font="HQPB1" w:char="F02F"/>
      </w:r>
      <w:r w:rsidRPr="00B5226B">
        <w:rPr>
          <w:rFonts w:cs="B Badr"/>
          <w:color w:val="000000"/>
        </w:rPr>
        <w:sym w:font="HQPB2" w:char="F071"/>
      </w:r>
      <w:r w:rsidRPr="00B5226B">
        <w:rPr>
          <w:rFonts w:cs="B Badr"/>
          <w:color w:val="000000"/>
        </w:rPr>
        <w:sym w:font="HQPB4" w:char="F0E8"/>
      </w:r>
      <w:r w:rsidRPr="00B5226B">
        <w:rPr>
          <w:rFonts w:cs="B Badr"/>
          <w:color w:val="000000"/>
        </w:rPr>
        <w:sym w:font="HQPB2" w:char="F03D"/>
      </w:r>
      <w:r w:rsidRPr="00B5226B">
        <w:rPr>
          <w:rFonts w:cs="B Badr"/>
          <w:color w:val="000000"/>
        </w:rPr>
        <w:sym w:font="HQPB4" w:char="F0E8"/>
      </w:r>
      <w:r w:rsidRPr="00B5226B">
        <w:rPr>
          <w:rFonts w:cs="B Badr"/>
          <w:color w:val="000000"/>
        </w:rPr>
        <w:sym w:font="HQPB2" w:char="F025"/>
      </w:r>
      <w:r w:rsidRPr="00B5226B">
        <w:rPr>
          <w:rFonts w:cs="B Badr"/>
          <w:color w:val="000000"/>
          <w:rtl/>
        </w:rPr>
        <w:t xml:space="preserve"> </w:t>
      </w:r>
      <w:r w:rsidRPr="00B5226B">
        <w:rPr>
          <w:rFonts w:cs="B Badr"/>
          <w:color w:val="000000"/>
        </w:rPr>
        <w:sym w:font="HQPB4" w:char="F0F3"/>
      </w:r>
      <w:r w:rsidRPr="00B5226B">
        <w:rPr>
          <w:rFonts w:cs="B Badr"/>
          <w:color w:val="000000"/>
        </w:rPr>
        <w:sym w:font="HQPB2" w:char="F04F"/>
      </w:r>
      <w:r w:rsidRPr="00B5226B">
        <w:rPr>
          <w:rFonts w:cs="B Badr"/>
          <w:color w:val="000000"/>
        </w:rPr>
        <w:sym w:font="HQPB4" w:char="F0CE"/>
      </w:r>
      <w:r w:rsidRPr="00B5226B">
        <w:rPr>
          <w:rFonts w:cs="B Badr"/>
          <w:color w:val="000000"/>
        </w:rPr>
        <w:sym w:font="HQPB2" w:char="F067"/>
      </w:r>
      <w:r w:rsidRPr="00B5226B">
        <w:rPr>
          <w:rFonts w:cs="B Badr"/>
          <w:color w:val="000000"/>
        </w:rPr>
        <w:sym w:font="HQPB4" w:char="F0CF"/>
      </w:r>
      <w:r w:rsidRPr="00B5226B">
        <w:rPr>
          <w:rFonts w:cs="B Badr"/>
          <w:color w:val="000000"/>
        </w:rPr>
        <w:sym w:font="HQPB1" w:char="F0E8"/>
      </w:r>
      <w:r w:rsidRPr="00B5226B">
        <w:rPr>
          <w:rFonts w:cs="B Badr"/>
          <w:color w:val="000000"/>
        </w:rPr>
        <w:sym w:font="HQPB4" w:char="F0F4"/>
      </w:r>
      <w:r w:rsidRPr="00B5226B">
        <w:rPr>
          <w:rFonts w:cs="B Badr"/>
          <w:color w:val="000000"/>
        </w:rPr>
        <w:sym w:font="HQPB2" w:char="F04A"/>
      </w:r>
      <w:r w:rsidRPr="00B5226B">
        <w:rPr>
          <w:rFonts w:cs="B Badr"/>
          <w:color w:val="000000"/>
        </w:rPr>
        <w:sym w:font="HQPB5" w:char="F079"/>
      </w:r>
      <w:r w:rsidRPr="00B5226B">
        <w:rPr>
          <w:rFonts w:cs="B Badr"/>
          <w:color w:val="000000"/>
        </w:rPr>
        <w:sym w:font="HQPB1" w:char="F099"/>
      </w:r>
      <w:r w:rsidRPr="00B5226B">
        <w:rPr>
          <w:rFonts w:cs="B Badr"/>
          <w:color w:val="000000"/>
        </w:rPr>
        <w:sym w:font="HQPB5" w:char="F075"/>
      </w:r>
      <w:r w:rsidRPr="00B5226B">
        <w:rPr>
          <w:rFonts w:cs="B Badr"/>
          <w:color w:val="000000"/>
        </w:rPr>
        <w:sym w:font="HQPB2" w:char="F072"/>
      </w:r>
      <w:r w:rsidRPr="00B5226B">
        <w:rPr>
          <w:rFonts w:cs="B Badr"/>
          <w:color w:val="000000"/>
          <w:rtl/>
        </w:rPr>
        <w:t xml:space="preserve"> </w:t>
      </w:r>
      <w:r w:rsidRPr="00B5226B">
        <w:rPr>
          <w:rFonts w:cs="B Badr"/>
          <w:color w:val="000000"/>
        </w:rPr>
        <w:sym w:font="HQPB4" w:char="F0F6"/>
      </w:r>
      <w:r w:rsidRPr="00B5226B">
        <w:rPr>
          <w:rFonts w:cs="B Badr"/>
          <w:color w:val="000000"/>
        </w:rPr>
        <w:sym w:font="HQPB2" w:char="F04E"/>
      </w:r>
      <w:r w:rsidRPr="00B5226B">
        <w:rPr>
          <w:rFonts w:cs="B Badr"/>
          <w:color w:val="000000"/>
        </w:rPr>
        <w:sym w:font="HQPB4" w:char="F0CF"/>
      </w:r>
      <w:r w:rsidRPr="00B5226B">
        <w:rPr>
          <w:rFonts w:cs="B Badr"/>
          <w:color w:val="000000"/>
        </w:rPr>
        <w:sym w:font="HQPB2" w:char="F064"/>
      </w:r>
      <w:r w:rsidRPr="00B5226B">
        <w:rPr>
          <w:rFonts w:cs="B Badr"/>
          <w:color w:val="000000"/>
        </w:rPr>
        <w:sym w:font="HQPB4" w:char="F0CC"/>
      </w:r>
      <w:r w:rsidRPr="00B5226B">
        <w:rPr>
          <w:rFonts w:cs="B Badr"/>
          <w:color w:val="000000"/>
        </w:rPr>
        <w:sym w:font="HQPB1" w:char="F08D"/>
      </w:r>
      <w:r w:rsidRPr="00B5226B">
        <w:rPr>
          <w:rFonts w:cs="B Badr"/>
          <w:color w:val="000000"/>
        </w:rPr>
        <w:sym w:font="HQPB2" w:char="F0BB"/>
      </w:r>
      <w:r w:rsidRPr="00B5226B">
        <w:rPr>
          <w:rFonts w:cs="B Badr"/>
          <w:color w:val="000000"/>
        </w:rPr>
        <w:sym w:font="HQPB5" w:char="F07C"/>
      </w:r>
      <w:r w:rsidRPr="00B5226B">
        <w:rPr>
          <w:rFonts w:cs="B Badr"/>
          <w:color w:val="000000"/>
        </w:rPr>
        <w:sym w:font="HQPB1" w:char="F0C1"/>
      </w:r>
      <w:r w:rsidRPr="00B5226B">
        <w:rPr>
          <w:rFonts w:cs="B Badr"/>
          <w:color w:val="000000"/>
        </w:rPr>
        <w:sym w:font="HQPB4" w:char="F0F6"/>
      </w:r>
      <w:r w:rsidRPr="00B5226B">
        <w:rPr>
          <w:rFonts w:cs="B Badr"/>
          <w:color w:val="000000"/>
        </w:rPr>
        <w:sym w:font="HQPB1" w:char="F02F"/>
      </w:r>
      <w:r w:rsidRPr="00B5226B">
        <w:rPr>
          <w:rFonts w:cs="B Badr"/>
          <w:color w:val="000000"/>
        </w:rPr>
        <w:sym w:font="HQPB5" w:char="F072"/>
      </w:r>
      <w:r w:rsidRPr="00B5226B">
        <w:rPr>
          <w:rFonts w:cs="B Badr"/>
          <w:color w:val="000000"/>
        </w:rPr>
        <w:sym w:font="HQPB1" w:char="F026"/>
      </w:r>
      <w:r w:rsidRPr="00B5226B">
        <w:rPr>
          <w:rFonts w:cs="B Badr"/>
          <w:color w:val="000000"/>
        </w:rPr>
        <w:sym w:font="HQPB5" w:char="F075"/>
      </w:r>
      <w:r w:rsidRPr="00B5226B">
        <w:rPr>
          <w:rFonts w:cs="B Badr"/>
          <w:color w:val="000000"/>
        </w:rPr>
        <w:sym w:font="HQPB2" w:char="F072"/>
      </w:r>
      <w:r w:rsidRPr="00B5226B">
        <w:rPr>
          <w:rFonts w:cs="B Badr"/>
          <w:color w:val="000000"/>
          <w:rtl/>
        </w:rPr>
        <w:t xml:space="preserve"> </w:t>
      </w:r>
      <w:r w:rsidRPr="00B5226B">
        <w:rPr>
          <w:rFonts w:cs="B Badr"/>
          <w:color w:val="000000"/>
        </w:rPr>
        <w:sym w:font="HQPB4" w:char="F028"/>
      </w:r>
      <w:r w:rsidRPr="00B5226B">
        <w:rPr>
          <w:rFonts w:cs="B Badr"/>
          <w:color w:val="000000"/>
          <w:rtl/>
        </w:rPr>
        <w:t xml:space="preserve"> </w:t>
      </w:r>
      <w:r w:rsidRPr="00B5226B">
        <w:rPr>
          <w:rFonts w:cs="B Badr"/>
          <w:color w:val="000000"/>
        </w:rPr>
        <w:sym w:font="HQPB5" w:char="F09A"/>
      </w:r>
      <w:r w:rsidRPr="00B5226B">
        <w:rPr>
          <w:rFonts w:cs="B Badr"/>
          <w:color w:val="000000"/>
        </w:rPr>
        <w:sym w:font="HQPB3" w:char="F081"/>
      </w:r>
      <w:r w:rsidRPr="00B5226B">
        <w:rPr>
          <w:rFonts w:cs="B Badr"/>
          <w:color w:val="000000"/>
        </w:rPr>
        <w:sym w:font="HQPB4" w:char="F0CD"/>
      </w:r>
      <w:r w:rsidRPr="00B5226B">
        <w:rPr>
          <w:rFonts w:cs="B Badr"/>
          <w:color w:val="000000"/>
        </w:rPr>
        <w:sym w:font="HQPB2" w:char="F0B4"/>
      </w:r>
      <w:r w:rsidRPr="00B5226B">
        <w:rPr>
          <w:rFonts w:cs="B Badr"/>
          <w:color w:val="000000"/>
        </w:rPr>
        <w:sym w:font="HQPB5" w:char="F0AF"/>
      </w:r>
      <w:r w:rsidRPr="00B5226B">
        <w:rPr>
          <w:rFonts w:cs="B Badr"/>
          <w:color w:val="000000"/>
        </w:rPr>
        <w:sym w:font="HQPB2" w:char="F0BB"/>
      </w:r>
      <w:r w:rsidRPr="00B5226B">
        <w:rPr>
          <w:rFonts w:cs="B Badr"/>
          <w:color w:val="000000"/>
        </w:rPr>
        <w:sym w:font="HQPB5" w:char="F073"/>
      </w:r>
      <w:r w:rsidRPr="00B5226B">
        <w:rPr>
          <w:rFonts w:cs="B Badr"/>
          <w:color w:val="000000"/>
        </w:rPr>
        <w:sym w:font="HQPB2" w:char="F039"/>
      </w:r>
      <w:r w:rsidRPr="00B5226B">
        <w:rPr>
          <w:rFonts w:cs="B Badr"/>
          <w:color w:val="000000"/>
        </w:rPr>
        <w:sym w:font="HQPB5" w:char="F027"/>
      </w:r>
      <w:r w:rsidRPr="00B5226B">
        <w:rPr>
          <w:rFonts w:cs="B Badr"/>
          <w:color w:val="000000"/>
        </w:rPr>
        <w:sym w:font="HQPB2" w:char="F072"/>
      </w:r>
      <w:r w:rsidRPr="00B5226B">
        <w:rPr>
          <w:rFonts w:cs="B Badr"/>
          <w:color w:val="000000"/>
        </w:rPr>
        <w:sym w:font="HQPB4" w:char="F0E9"/>
      </w:r>
      <w:r w:rsidRPr="00B5226B">
        <w:rPr>
          <w:rFonts w:cs="B Badr"/>
          <w:color w:val="000000"/>
        </w:rPr>
        <w:sym w:font="HQPB1" w:char="F026"/>
      </w:r>
      <w:r w:rsidRPr="00B5226B">
        <w:rPr>
          <w:rFonts w:cs="B Badr"/>
          <w:color w:val="000000"/>
        </w:rPr>
        <w:sym w:font="HQPB5" w:char="F075"/>
      </w:r>
      <w:r w:rsidRPr="00B5226B">
        <w:rPr>
          <w:rFonts w:cs="B Badr"/>
          <w:color w:val="000000"/>
        </w:rPr>
        <w:sym w:font="HQPB2" w:char="F072"/>
      </w:r>
      <w:r w:rsidRPr="00B5226B">
        <w:rPr>
          <w:rFonts w:cs="B Badr"/>
          <w:color w:val="000000"/>
          <w:rtl/>
        </w:rPr>
        <w:t xml:space="preserve"> </w:t>
      </w:r>
      <w:r w:rsidRPr="00B5226B">
        <w:rPr>
          <w:rFonts w:cs="B Badr"/>
          <w:color w:val="000000"/>
        </w:rPr>
        <w:sym w:font="HQPB4" w:char="F0E3"/>
      </w:r>
      <w:r w:rsidRPr="00B5226B">
        <w:rPr>
          <w:rFonts w:cs="B Badr"/>
          <w:color w:val="000000"/>
        </w:rPr>
        <w:sym w:font="HQPB2" w:char="F04E"/>
      </w:r>
      <w:r w:rsidRPr="00B5226B">
        <w:rPr>
          <w:rFonts w:cs="B Badr"/>
          <w:color w:val="000000"/>
        </w:rPr>
        <w:sym w:font="HQPB4" w:char="F0E8"/>
      </w:r>
      <w:r w:rsidRPr="00B5226B">
        <w:rPr>
          <w:rFonts w:cs="B Badr"/>
          <w:color w:val="000000"/>
        </w:rPr>
        <w:sym w:font="HQPB2" w:char="F064"/>
      </w:r>
      <w:r w:rsidRPr="00B5226B">
        <w:rPr>
          <w:rFonts w:cs="B Badr"/>
          <w:color w:val="000000"/>
          <w:rtl/>
        </w:rPr>
        <w:t xml:space="preserve"> </w:t>
      </w:r>
      <w:r w:rsidRPr="00B5226B">
        <w:rPr>
          <w:rFonts w:cs="B Badr"/>
          <w:color w:val="000000"/>
        </w:rPr>
        <w:sym w:font="HQPB5" w:char="F09A"/>
      </w:r>
      <w:r w:rsidRPr="00B5226B">
        <w:rPr>
          <w:rFonts w:cs="B Badr"/>
          <w:color w:val="000000"/>
        </w:rPr>
        <w:sym w:font="HQPB2" w:char="F063"/>
      </w:r>
      <w:r w:rsidRPr="00B5226B">
        <w:rPr>
          <w:rFonts w:cs="B Badr"/>
          <w:color w:val="000000"/>
        </w:rPr>
        <w:sym w:font="HQPB2" w:char="F071"/>
      </w:r>
      <w:r w:rsidRPr="00B5226B">
        <w:rPr>
          <w:rFonts w:cs="B Badr"/>
          <w:color w:val="000000"/>
        </w:rPr>
        <w:sym w:font="HQPB4" w:char="F0E8"/>
      </w:r>
      <w:r w:rsidRPr="00B5226B">
        <w:rPr>
          <w:rFonts w:cs="B Badr"/>
          <w:color w:val="000000"/>
        </w:rPr>
        <w:sym w:font="HQPB2" w:char="F03D"/>
      </w:r>
      <w:r w:rsidRPr="00B5226B">
        <w:rPr>
          <w:rFonts w:cs="B Badr"/>
          <w:color w:val="000000"/>
        </w:rPr>
        <w:sym w:font="HQPB4" w:char="F0CF"/>
      </w:r>
      <w:r w:rsidRPr="00B5226B">
        <w:rPr>
          <w:rFonts w:cs="B Badr"/>
          <w:color w:val="000000"/>
        </w:rPr>
        <w:sym w:font="HQPB1" w:char="F0FF"/>
      </w:r>
      <w:r w:rsidRPr="00B5226B">
        <w:rPr>
          <w:rFonts w:cs="B Badr"/>
          <w:color w:val="000000"/>
        </w:rPr>
        <w:sym w:font="HQPB2" w:char="F0BB"/>
      </w:r>
      <w:r w:rsidRPr="00B5226B">
        <w:rPr>
          <w:rFonts w:cs="B Badr"/>
          <w:color w:val="000000"/>
        </w:rPr>
        <w:sym w:font="HQPB5" w:char="F074"/>
      </w:r>
      <w:r w:rsidRPr="00B5226B">
        <w:rPr>
          <w:rFonts w:cs="B Badr"/>
          <w:color w:val="000000"/>
        </w:rPr>
        <w:sym w:font="HQPB1" w:char="F0F3"/>
      </w:r>
      <w:r w:rsidRPr="00B5226B">
        <w:rPr>
          <w:rFonts w:cs="B Badr"/>
          <w:color w:val="000000"/>
        </w:rPr>
        <w:sym w:font="HQPB4" w:char="F0F8"/>
      </w:r>
      <w:r w:rsidRPr="00B5226B">
        <w:rPr>
          <w:rFonts w:cs="B Badr"/>
          <w:color w:val="000000"/>
        </w:rPr>
        <w:sym w:font="HQPB2" w:char="F039"/>
      </w:r>
      <w:r w:rsidRPr="00B5226B">
        <w:rPr>
          <w:rFonts w:cs="B Badr"/>
          <w:color w:val="000000"/>
        </w:rPr>
        <w:sym w:font="HQPB5" w:char="F024"/>
      </w:r>
      <w:r w:rsidRPr="00B5226B">
        <w:rPr>
          <w:rFonts w:cs="B Badr"/>
          <w:color w:val="000000"/>
        </w:rPr>
        <w:sym w:font="HQPB1" w:char="F023"/>
      </w:r>
      <w:r w:rsidRPr="00B5226B">
        <w:rPr>
          <w:rFonts w:cs="B Badr"/>
          <w:color w:val="000000"/>
          <w:rtl/>
        </w:rPr>
        <w:t xml:space="preserve"> </w:t>
      </w:r>
      <w:r w:rsidRPr="00B5226B">
        <w:rPr>
          <w:rFonts w:cs="B Badr"/>
          <w:color w:val="000000"/>
        </w:rPr>
        <w:sym w:font="HQPB2" w:char="F0C7"/>
      </w:r>
      <w:r w:rsidRPr="00B5226B">
        <w:rPr>
          <w:rFonts w:cs="B Badr"/>
          <w:color w:val="000000"/>
        </w:rPr>
        <w:sym w:font="HQPB2" w:char="F0CA"/>
      </w:r>
      <w:r w:rsidRPr="00B5226B">
        <w:rPr>
          <w:rFonts w:cs="B Badr"/>
          <w:color w:val="000000"/>
        </w:rPr>
        <w:sym w:font="HQPB2" w:char="F0C9"/>
      </w:r>
      <w:r w:rsidRPr="00B5226B">
        <w:rPr>
          <w:rFonts w:cs="B Badr"/>
          <w:color w:val="000000"/>
        </w:rPr>
        <w:sym w:font="HQPB2" w:char="F0D1"/>
      </w:r>
      <w:r w:rsidRPr="00B5226B">
        <w:rPr>
          <w:rFonts w:cs="B Badr"/>
          <w:color w:val="000000"/>
        </w:rPr>
        <w:sym w:font="HQPB2" w:char="F0C8"/>
      </w:r>
      <w:r w:rsidRPr="00B5226B">
        <w:rPr>
          <w:rFonts w:cs="B Badr"/>
          <w:color w:val="000000"/>
          <w:rtl/>
        </w:rPr>
        <w:t xml:space="preserve"> </w:t>
      </w:r>
      <w:r w:rsidRPr="00B5226B">
        <w:rPr>
          <w:rFonts w:cs="B Badr"/>
          <w:color w:val="000000"/>
        </w:rPr>
        <w:sym w:font="HQPB5" w:char="F09F"/>
      </w:r>
      <w:r w:rsidRPr="00B5226B">
        <w:rPr>
          <w:rFonts w:cs="B Badr"/>
          <w:color w:val="000000"/>
        </w:rPr>
        <w:sym w:font="HQPB2" w:char="F077"/>
      </w:r>
      <w:r w:rsidRPr="00B5226B">
        <w:rPr>
          <w:rFonts w:cs="B Badr"/>
          <w:color w:val="000000"/>
          <w:rtl/>
        </w:rPr>
        <w:t xml:space="preserve"> </w:t>
      </w:r>
      <w:r w:rsidRPr="00B5226B">
        <w:rPr>
          <w:rFonts w:cs="B Badr"/>
          <w:color w:val="000000"/>
        </w:rPr>
        <w:sym w:font="HQPB5" w:char="F074"/>
      </w:r>
      <w:r w:rsidRPr="00B5226B">
        <w:rPr>
          <w:rFonts w:cs="B Badr"/>
          <w:color w:val="000000"/>
        </w:rPr>
        <w:sym w:font="HQPB2" w:char="F050"/>
      </w:r>
      <w:r w:rsidRPr="00B5226B">
        <w:rPr>
          <w:rFonts w:cs="B Badr"/>
          <w:color w:val="000000"/>
        </w:rPr>
        <w:sym w:font="HQPB5" w:char="F074"/>
      </w:r>
      <w:r w:rsidRPr="00B5226B">
        <w:rPr>
          <w:rFonts w:cs="B Badr"/>
          <w:color w:val="000000"/>
        </w:rPr>
        <w:sym w:font="HQPB1" w:char="F08D"/>
      </w:r>
      <w:r w:rsidRPr="00B5226B">
        <w:rPr>
          <w:rFonts w:cs="B Badr"/>
          <w:color w:val="000000"/>
        </w:rPr>
        <w:sym w:font="HQPB5" w:char="F079"/>
      </w:r>
      <w:r w:rsidRPr="00B5226B">
        <w:rPr>
          <w:rFonts w:cs="B Badr"/>
          <w:color w:val="000000"/>
        </w:rPr>
        <w:sym w:font="HQPB1" w:char="F05F"/>
      </w:r>
      <w:r w:rsidRPr="00B5226B">
        <w:rPr>
          <w:rFonts w:cs="B Badr"/>
          <w:color w:val="000000"/>
          <w:rtl/>
        </w:rPr>
        <w:t xml:space="preserve"> </w:t>
      </w:r>
      <w:r w:rsidRPr="00B5226B">
        <w:rPr>
          <w:rFonts w:cs="B Badr"/>
          <w:color w:val="000000"/>
        </w:rPr>
        <w:sym w:font="HQPB4" w:char="F0F3"/>
      </w:r>
      <w:r w:rsidRPr="00B5226B">
        <w:rPr>
          <w:rFonts w:cs="B Badr"/>
          <w:color w:val="000000"/>
        </w:rPr>
        <w:sym w:font="HQPB2" w:char="F04F"/>
      </w:r>
      <w:r w:rsidRPr="00B5226B">
        <w:rPr>
          <w:rFonts w:cs="B Badr"/>
          <w:color w:val="000000"/>
        </w:rPr>
        <w:sym w:font="HQPB4" w:char="F0DF"/>
      </w:r>
      <w:r w:rsidRPr="00B5226B">
        <w:rPr>
          <w:rFonts w:cs="B Badr"/>
          <w:color w:val="000000"/>
        </w:rPr>
        <w:sym w:font="HQPB2" w:char="F067"/>
      </w:r>
      <w:r w:rsidRPr="00B5226B">
        <w:rPr>
          <w:rFonts w:cs="B Badr"/>
          <w:color w:val="000000"/>
        </w:rPr>
        <w:sym w:font="HQPB4" w:char="F0AF"/>
      </w:r>
      <w:r w:rsidRPr="00B5226B">
        <w:rPr>
          <w:rFonts w:cs="B Badr"/>
          <w:color w:val="000000"/>
        </w:rPr>
        <w:sym w:font="HQPB2" w:char="F052"/>
      </w:r>
      <w:r w:rsidRPr="00B5226B">
        <w:rPr>
          <w:rFonts w:cs="B Badr"/>
          <w:color w:val="000000"/>
        </w:rPr>
        <w:sym w:font="HQPB5" w:char="F072"/>
      </w:r>
      <w:r w:rsidRPr="00B5226B">
        <w:rPr>
          <w:rFonts w:cs="B Badr"/>
          <w:color w:val="000000"/>
        </w:rPr>
        <w:sym w:font="HQPB1" w:char="F026"/>
      </w:r>
      <w:r w:rsidRPr="00B5226B">
        <w:rPr>
          <w:rFonts w:cs="B Badr"/>
          <w:color w:val="000000"/>
          <w:rtl/>
        </w:rPr>
        <w:t xml:space="preserve"> </w:t>
      </w:r>
      <w:r w:rsidRPr="00B5226B">
        <w:rPr>
          <w:rFonts w:cs="B Badr"/>
          <w:color w:val="000000"/>
        </w:rPr>
        <w:sym w:font="HQPB3" w:char="F086"/>
      </w:r>
      <w:r w:rsidRPr="00B5226B">
        <w:rPr>
          <w:rFonts w:cs="B Badr"/>
          <w:color w:val="000000"/>
        </w:rPr>
        <w:sym w:font="HQPB4" w:char="F0CE"/>
      </w:r>
      <w:r w:rsidRPr="00B5226B">
        <w:rPr>
          <w:rFonts w:cs="B Badr"/>
          <w:color w:val="000000"/>
        </w:rPr>
        <w:sym w:font="HQPB1" w:char="F0FB"/>
      </w:r>
      <w:r w:rsidRPr="00B5226B">
        <w:rPr>
          <w:rFonts w:cs="B Badr"/>
          <w:color w:val="000000"/>
          <w:rtl/>
        </w:rPr>
        <w:t xml:space="preserve"> </w:t>
      </w:r>
      <w:r w:rsidRPr="00B5226B">
        <w:rPr>
          <w:rFonts w:cs="B Badr"/>
          <w:color w:val="000000"/>
        </w:rPr>
        <w:sym w:font="HQPB4" w:char="F0CD"/>
      </w:r>
      <w:r w:rsidRPr="00B5226B">
        <w:rPr>
          <w:rFonts w:cs="B Badr"/>
          <w:color w:val="000000"/>
        </w:rPr>
        <w:sym w:font="HQPB2" w:char="F06F"/>
      </w:r>
      <w:r w:rsidRPr="00B5226B">
        <w:rPr>
          <w:rFonts w:cs="B Badr"/>
          <w:color w:val="000000"/>
        </w:rPr>
        <w:sym w:font="HQPB5" w:char="F074"/>
      </w:r>
      <w:r w:rsidRPr="00B5226B">
        <w:rPr>
          <w:rFonts w:cs="B Badr"/>
          <w:color w:val="000000"/>
        </w:rPr>
        <w:sym w:font="HQPB1" w:char="F08D"/>
      </w:r>
      <w:r w:rsidRPr="00B5226B">
        <w:rPr>
          <w:rFonts w:cs="B Badr"/>
          <w:color w:val="000000"/>
        </w:rPr>
        <w:sym w:font="HQPB4" w:char="F0C5"/>
      </w:r>
      <w:r w:rsidRPr="00B5226B">
        <w:rPr>
          <w:rFonts w:cs="B Badr"/>
          <w:color w:val="000000"/>
        </w:rPr>
        <w:sym w:font="HQPB1" w:char="F07A"/>
      </w:r>
      <w:r w:rsidRPr="00B5226B">
        <w:rPr>
          <w:rFonts w:cs="B Badr"/>
          <w:color w:val="000000"/>
        </w:rPr>
        <w:sym w:font="HQPB5" w:char="F046"/>
      </w:r>
      <w:r w:rsidRPr="00B5226B">
        <w:rPr>
          <w:rFonts w:cs="B Badr"/>
          <w:color w:val="000000"/>
        </w:rPr>
        <w:sym w:font="HQPB2" w:char="F079"/>
      </w:r>
      <w:r w:rsidRPr="00B5226B">
        <w:rPr>
          <w:rFonts w:cs="B Badr"/>
          <w:color w:val="000000"/>
        </w:rPr>
        <w:sym w:font="HQPB5" w:char="F024"/>
      </w:r>
      <w:r w:rsidRPr="00B5226B">
        <w:rPr>
          <w:rFonts w:cs="B Badr"/>
          <w:color w:val="000000"/>
        </w:rPr>
        <w:sym w:font="HQPB1" w:char="F023"/>
      </w:r>
      <w:r w:rsidRPr="00B5226B">
        <w:rPr>
          <w:rFonts w:cs="B Badr"/>
          <w:color w:val="000000"/>
          <w:rtl/>
        </w:rPr>
        <w:t xml:space="preserve"> </w:t>
      </w:r>
      <w:r w:rsidRPr="00B5226B">
        <w:rPr>
          <w:rFonts w:cs="B Badr"/>
          <w:color w:val="000000"/>
        </w:rPr>
        <w:sym w:font="HQPB4" w:char="F0E3"/>
      </w:r>
      <w:r w:rsidRPr="00B5226B">
        <w:rPr>
          <w:rFonts w:cs="B Badr"/>
          <w:color w:val="000000"/>
        </w:rPr>
        <w:sym w:font="HQPB2" w:char="F04E"/>
      </w:r>
      <w:r w:rsidRPr="00B5226B">
        <w:rPr>
          <w:rFonts w:cs="B Badr"/>
          <w:color w:val="000000"/>
        </w:rPr>
        <w:sym w:font="HQPB4" w:char="F0E8"/>
      </w:r>
      <w:r w:rsidRPr="00B5226B">
        <w:rPr>
          <w:rFonts w:cs="B Badr"/>
          <w:color w:val="000000"/>
        </w:rPr>
        <w:sym w:font="HQPB2" w:char="F064"/>
      </w:r>
      <w:r w:rsidRPr="00B5226B">
        <w:rPr>
          <w:rFonts w:cs="B Badr"/>
          <w:color w:val="000000"/>
          <w:rtl/>
        </w:rPr>
        <w:t xml:space="preserve"> </w:t>
      </w:r>
      <w:r w:rsidRPr="00B5226B">
        <w:rPr>
          <w:rFonts w:cs="B Badr"/>
          <w:color w:val="000000"/>
        </w:rPr>
        <w:sym w:font="HQPB5" w:char="F09A"/>
      </w:r>
      <w:r w:rsidRPr="00B5226B">
        <w:rPr>
          <w:rFonts w:cs="B Badr"/>
          <w:color w:val="000000"/>
        </w:rPr>
        <w:sym w:font="HQPB2" w:char="F063"/>
      </w:r>
      <w:r w:rsidRPr="00B5226B">
        <w:rPr>
          <w:rFonts w:cs="B Badr"/>
          <w:color w:val="000000"/>
        </w:rPr>
        <w:sym w:font="HQPB2" w:char="F072"/>
      </w:r>
      <w:r w:rsidRPr="00B5226B">
        <w:rPr>
          <w:rFonts w:cs="B Badr"/>
          <w:color w:val="000000"/>
        </w:rPr>
        <w:sym w:font="HQPB4" w:char="F0E3"/>
      </w:r>
      <w:r w:rsidRPr="00B5226B">
        <w:rPr>
          <w:rFonts w:cs="B Badr"/>
          <w:color w:val="000000"/>
        </w:rPr>
        <w:sym w:font="HQPB1" w:char="F08D"/>
      </w:r>
      <w:r w:rsidRPr="00B5226B">
        <w:rPr>
          <w:rFonts w:cs="B Badr"/>
          <w:color w:val="000000"/>
        </w:rPr>
        <w:sym w:font="HQPB4" w:char="F0C5"/>
      </w:r>
      <w:r w:rsidRPr="00B5226B">
        <w:rPr>
          <w:rFonts w:cs="B Badr"/>
          <w:color w:val="000000"/>
        </w:rPr>
        <w:sym w:font="HQPB1" w:char="F0A1"/>
      </w:r>
      <w:r w:rsidRPr="00B5226B">
        <w:rPr>
          <w:rFonts w:cs="B Badr"/>
          <w:color w:val="000000"/>
        </w:rPr>
        <w:sym w:font="HQPB2" w:char="F0BB"/>
      </w:r>
      <w:r w:rsidRPr="00B5226B">
        <w:rPr>
          <w:rFonts w:cs="B Badr"/>
          <w:color w:val="000000"/>
        </w:rPr>
        <w:sym w:font="HQPB5" w:char="F079"/>
      </w:r>
      <w:r w:rsidRPr="00B5226B">
        <w:rPr>
          <w:rFonts w:cs="B Badr"/>
          <w:color w:val="000000"/>
        </w:rPr>
        <w:sym w:font="HQPB1" w:char="F082"/>
      </w:r>
      <w:r w:rsidRPr="00B5226B">
        <w:rPr>
          <w:rFonts w:cs="B Badr"/>
          <w:color w:val="000000"/>
        </w:rPr>
        <w:sym w:font="HQPB4" w:char="F0F8"/>
      </w:r>
      <w:r w:rsidRPr="00B5226B">
        <w:rPr>
          <w:rFonts w:cs="B Badr"/>
          <w:color w:val="000000"/>
        </w:rPr>
        <w:sym w:font="HQPB2" w:char="F039"/>
      </w:r>
      <w:r w:rsidRPr="00B5226B">
        <w:rPr>
          <w:rFonts w:cs="B Badr"/>
          <w:color w:val="000000"/>
        </w:rPr>
        <w:sym w:font="HQPB5" w:char="F024"/>
      </w:r>
      <w:r w:rsidRPr="00B5226B">
        <w:rPr>
          <w:rFonts w:cs="B Badr"/>
          <w:color w:val="000000"/>
        </w:rPr>
        <w:sym w:font="HQPB1" w:char="F023"/>
      </w:r>
      <w:r w:rsidRPr="00B5226B">
        <w:rPr>
          <w:rFonts w:cs="B Lotus" w:hint="cs"/>
          <w:rtl/>
          <w:lang w:bidi="fa-IR"/>
        </w:rPr>
        <w:t xml:space="preserve"> </w:t>
      </w:r>
      <w:r w:rsidRPr="00B5226B">
        <w:rPr>
          <w:rFonts w:cs="B Lotus" w:hint="cs"/>
          <w:lang w:bidi="fa-IR"/>
        </w:rPr>
        <w:sym w:font="AGA Arabesque" w:char="F028"/>
      </w:r>
      <w:r w:rsidRPr="00B5226B">
        <w:rPr>
          <w:rFonts w:cs="B Lotus" w:hint="cs"/>
          <w:rtl/>
          <w:lang w:bidi="fa-IR"/>
        </w:rPr>
        <w:tab/>
      </w:r>
    </w:p>
    <w:p w:rsidR="004F51AB" w:rsidRPr="00B5226B" w:rsidRDefault="00B5226B" w:rsidP="00B5226B">
      <w:pPr>
        <w:tabs>
          <w:tab w:val="right" w:pos="7485"/>
        </w:tabs>
        <w:bidi/>
        <w:ind w:left="1134"/>
        <w:jc w:val="both"/>
        <w:rPr>
          <w:rFonts w:cs="B Lotus"/>
          <w:rtl/>
          <w:lang w:bidi="fa-IR"/>
        </w:rPr>
      </w:pPr>
      <w:r w:rsidRPr="00B5226B">
        <w:rPr>
          <w:rFonts w:cs="B Lotus" w:hint="cs"/>
          <w:rtl/>
          <w:lang w:bidi="fa-IR"/>
        </w:rPr>
        <w:tab/>
        <w:t>[</w:t>
      </w:r>
      <w:r w:rsidR="004F51AB" w:rsidRPr="00B5226B">
        <w:rPr>
          <w:rFonts w:cs="B Lotus" w:hint="cs"/>
          <w:rtl/>
          <w:lang w:bidi="fa-IR"/>
        </w:rPr>
        <w:t>نحل/108-109</w:t>
      </w:r>
      <w:r w:rsidRPr="00B5226B">
        <w:rPr>
          <w:rFonts w:cs="B Lotus" w:hint="cs"/>
          <w:rtl/>
          <w:lang w:bidi="fa-IR"/>
        </w:rPr>
        <w:t>]</w:t>
      </w:r>
    </w:p>
    <w:p w:rsidR="004F51AB" w:rsidRPr="00D938A1" w:rsidRDefault="004F51AB" w:rsidP="00F579E0">
      <w:pPr>
        <w:tabs>
          <w:tab w:val="right" w:pos="7031"/>
        </w:tabs>
        <w:bidi/>
        <w:ind w:left="1134"/>
        <w:jc w:val="both"/>
        <w:rPr>
          <w:rFonts w:cs="B Lotus"/>
          <w:sz w:val="26"/>
          <w:szCs w:val="26"/>
          <w:rtl/>
          <w:lang w:bidi="fa-IR"/>
        </w:rPr>
      </w:pPr>
      <w:r>
        <w:rPr>
          <w:rFonts w:cs="B Lotus" w:hint="cs"/>
          <w:sz w:val="26"/>
          <w:szCs w:val="26"/>
          <w:rtl/>
          <w:lang w:bidi="fa-IR"/>
        </w:rPr>
        <w:t>«</w:t>
      </w:r>
      <w:r w:rsidR="00F579E0">
        <w:rPr>
          <w:rFonts w:cs="B Lotus" w:hint="cs"/>
          <w:sz w:val="26"/>
          <w:szCs w:val="26"/>
          <w:rtl/>
          <w:lang w:bidi="fa-IR"/>
        </w:rPr>
        <w:t>آنان كساني‌‌اند كه خدا بر دلها و گوش و ديدگانشان مُهر نهاده و آنان خود غافلانند. شكّي نيست كه آنها در آخرت همان زيانكارانند</w:t>
      </w:r>
      <w:r w:rsidRPr="00D938A1">
        <w:rPr>
          <w:rFonts w:cs="B Lotus" w:hint="cs"/>
          <w:sz w:val="26"/>
          <w:szCs w:val="26"/>
          <w:rtl/>
          <w:lang w:bidi="fa-IR"/>
        </w:rPr>
        <w:t>».</w:t>
      </w:r>
    </w:p>
    <w:p w:rsidR="000E3948" w:rsidRDefault="000C5E16" w:rsidP="000E3948">
      <w:pPr>
        <w:bidi/>
        <w:ind w:firstLine="284"/>
        <w:jc w:val="both"/>
        <w:rPr>
          <w:rFonts w:cs="B Lotus"/>
          <w:sz w:val="28"/>
          <w:szCs w:val="28"/>
          <w:rtl/>
          <w:lang w:bidi="fa-IR"/>
        </w:rPr>
      </w:pPr>
      <w:r>
        <w:rPr>
          <w:rFonts w:cs="B Lotus" w:hint="cs"/>
          <w:sz w:val="28"/>
          <w:szCs w:val="28"/>
          <w:rtl/>
          <w:lang w:bidi="fa-IR"/>
        </w:rPr>
        <w:t>ولي اين، غير آن كسي است كه در اينجا بيان مي‌نماييم كه اقدام به توبة جامع اركان و شرايط نموده باشد همانطور از وظايف توبه‌كننده است [بلكه از واجبات اوست] كه هر گاه در تكميل اركان توبه و استيفاي شرايط آن در شك باشد، بايد نيست به پذيرش توب</w:t>
      </w:r>
      <w:r w:rsidR="000E3948">
        <w:rPr>
          <w:rFonts w:cs="B Lotus" w:hint="cs"/>
          <w:sz w:val="28"/>
          <w:szCs w:val="28"/>
          <w:rtl/>
          <w:lang w:bidi="fa-IR"/>
        </w:rPr>
        <w:t>ه</w:t>
      </w:r>
      <w:r w:rsidR="000E3948">
        <w:rPr>
          <w:rFonts w:cs="B Lotus" w:hint="eastAsia"/>
          <w:sz w:val="28"/>
          <w:szCs w:val="28"/>
          <w:rtl/>
          <w:lang w:bidi="fa-IR"/>
        </w:rPr>
        <w:t>‌</w:t>
      </w:r>
      <w:r w:rsidR="00B5226B">
        <w:rPr>
          <w:rFonts w:cs="B Lotus" w:hint="cs"/>
          <w:sz w:val="28"/>
          <w:szCs w:val="28"/>
          <w:rtl/>
          <w:lang w:bidi="fa-IR"/>
        </w:rPr>
        <w:t>ی</w:t>
      </w:r>
      <w:r>
        <w:rPr>
          <w:rFonts w:cs="B Lotus" w:hint="cs"/>
          <w:sz w:val="28"/>
          <w:szCs w:val="28"/>
          <w:rtl/>
          <w:lang w:bidi="fa-IR"/>
        </w:rPr>
        <w:t xml:space="preserve"> خود احساس ترديد كند. و چقدر سخت و مشكل است تحصيل و ايجاد تمام اركان و شرايط توبه مقبول.</w:t>
      </w:r>
      <w:r w:rsidR="00887B6E">
        <w:rPr>
          <w:rFonts w:cs="B Lotus" w:hint="cs"/>
          <w:sz w:val="28"/>
          <w:szCs w:val="28"/>
          <w:rtl/>
          <w:lang w:bidi="fa-IR"/>
        </w:rPr>
        <w:t xml:space="preserve"> </w:t>
      </w:r>
    </w:p>
    <w:p w:rsidR="00556BD2" w:rsidRDefault="00887B6E" w:rsidP="000E3948">
      <w:pPr>
        <w:bidi/>
        <w:ind w:firstLine="284"/>
        <w:jc w:val="both"/>
        <w:rPr>
          <w:rFonts w:cs="B Lotus"/>
          <w:sz w:val="28"/>
          <w:szCs w:val="28"/>
          <w:rtl/>
          <w:lang w:bidi="fa-IR"/>
        </w:rPr>
      </w:pPr>
      <w:r>
        <w:rPr>
          <w:rFonts w:cs="B Lotus" w:hint="cs"/>
          <w:sz w:val="28"/>
          <w:szCs w:val="28"/>
          <w:rtl/>
          <w:lang w:bidi="fa-IR"/>
        </w:rPr>
        <w:t>و انسان هر اندازه از نردبان صالحان بالا رود شك در توبه و صحت آن بيشتر برايش حاصل خواهد شد.</w:t>
      </w:r>
    </w:p>
    <w:p w:rsidR="00887B6E" w:rsidRDefault="00F22A1B" w:rsidP="00B5226B">
      <w:pPr>
        <w:bidi/>
        <w:ind w:firstLine="284"/>
        <w:jc w:val="both"/>
        <w:rPr>
          <w:rFonts w:cs="B Lotus"/>
          <w:sz w:val="28"/>
          <w:szCs w:val="28"/>
          <w:rtl/>
          <w:lang w:bidi="fa-IR"/>
        </w:rPr>
      </w:pPr>
      <w:r>
        <w:rPr>
          <w:rFonts w:cs="B Lotus" w:hint="cs"/>
          <w:sz w:val="28"/>
          <w:szCs w:val="28"/>
          <w:rtl/>
          <w:lang w:bidi="fa-IR"/>
        </w:rPr>
        <w:t xml:space="preserve">همانطور كه ابن قيم </w:t>
      </w:r>
      <w:r w:rsidR="00B5226B">
        <w:rPr>
          <w:rFonts w:cs="B Lotus" w:hint="cs"/>
          <w:sz w:val="28"/>
          <w:szCs w:val="28"/>
          <w:rtl/>
          <w:lang w:bidi="fa-IR"/>
        </w:rPr>
        <w:t xml:space="preserve">رحمه الله </w:t>
      </w:r>
      <w:r>
        <w:rPr>
          <w:rFonts w:cs="B Lotus" w:hint="cs"/>
          <w:sz w:val="28"/>
          <w:szCs w:val="28"/>
          <w:rtl/>
          <w:lang w:bidi="fa-IR"/>
        </w:rPr>
        <w:t>مي‌گويد:</w:t>
      </w:r>
    </w:p>
    <w:p w:rsidR="0026226E" w:rsidRDefault="00F22A1B" w:rsidP="000E3948">
      <w:pPr>
        <w:widowControl w:val="0"/>
        <w:bidi/>
        <w:ind w:firstLine="284"/>
        <w:jc w:val="both"/>
        <w:rPr>
          <w:rFonts w:cs="B Lotus"/>
          <w:sz w:val="28"/>
          <w:szCs w:val="28"/>
          <w:rtl/>
          <w:lang w:bidi="fa-IR"/>
        </w:rPr>
      </w:pPr>
      <w:r>
        <w:rPr>
          <w:rFonts w:cs="B Lotus" w:hint="cs"/>
          <w:sz w:val="28"/>
          <w:szCs w:val="28"/>
          <w:rtl/>
          <w:lang w:bidi="fa-IR"/>
        </w:rPr>
        <w:t>«تشكيك و ترديد در پذيرش توبه از وظايف هر انساني است و نبايد و كسي نمي‌تواند يقين و قطع داشته باشد كه او توبه خود را به وجه مطلوب ادا نموده است. بلكه آن چيزي را كه انجام داده بايستي خوف و رجا باشد و بترسد از اينكه مبادا حقِ توبه را كاملاً ادا ننموده باشد و توبه از او پذيرفته نشده باشد و چه بسا در راستاي صحت آن سعي و تلاش خود را مبذول نداشته باشد وناخودآگاه توبه ايشان ناقص و نارس باشد، همچون توب</w:t>
      </w:r>
      <w:r w:rsidR="00B5226B">
        <w:rPr>
          <w:rFonts w:cs="B Lotus" w:hint="cs"/>
          <w:sz w:val="28"/>
          <w:szCs w:val="28"/>
          <w:rtl/>
          <w:lang w:bidi="fa-IR"/>
        </w:rPr>
        <w:t>ه</w:t>
      </w:r>
      <w:r w:rsidR="00B5226B">
        <w:rPr>
          <w:rFonts w:cs="B Lotus"/>
          <w:sz w:val="28"/>
          <w:szCs w:val="28"/>
          <w:rtl/>
          <w:lang w:bidi="fa-IR"/>
        </w:rPr>
        <w:softHyphen/>
      </w:r>
      <w:r w:rsidR="00B5226B">
        <w:rPr>
          <w:rFonts w:cs="B Lotus" w:hint="cs"/>
          <w:sz w:val="28"/>
          <w:szCs w:val="28"/>
          <w:rtl/>
          <w:lang w:bidi="fa-IR"/>
        </w:rPr>
        <w:t>ی</w:t>
      </w:r>
      <w:r>
        <w:rPr>
          <w:rFonts w:cs="B Lotus" w:hint="cs"/>
          <w:sz w:val="28"/>
          <w:szCs w:val="28"/>
          <w:rtl/>
          <w:lang w:bidi="fa-IR"/>
        </w:rPr>
        <w:t xml:space="preserve"> ورشكستگان و نيازمندان مادي و توبه كساني كه نيازها و مقامشان را در ميان مردم بدان شيوه محفوظ مي‌</w:t>
      </w:r>
      <w:r w:rsidR="00B5226B">
        <w:rPr>
          <w:rFonts w:cs="B Lotus" w:hint="cs"/>
          <w:sz w:val="28"/>
          <w:szCs w:val="28"/>
          <w:rtl/>
          <w:lang w:bidi="fa-IR"/>
        </w:rPr>
        <w:t>ما</w:t>
      </w:r>
      <w:r>
        <w:rPr>
          <w:rFonts w:cs="B Lotus" w:hint="cs"/>
          <w:sz w:val="28"/>
          <w:szCs w:val="28"/>
          <w:rtl/>
          <w:lang w:bidi="fa-IR"/>
        </w:rPr>
        <w:t>ند. و يا به خاطر حفظ شخصيت‌ و كرامت خود توبه كرده باشد يعني توبة او براي دنياي كنوني باشد نه بيم از خداي ذوالجلال و يا به خاطر آسودگي نسبت به تحصيل گناه، يا به خاطر محافظت از مال، مقام، آبرو، يا به خاطر ضعف انگيزه‌هاي گناه در دل و خاموش‌شدن آتش شهوت، يا به خاطر منافات داشتن گناه نسبت به آنچه كه مي‌خواهد از علم و روزي و يا به خاطر نمونه‌هاي ديگري، توبه كند كه توبه چنين اشخاصي را توب</w:t>
      </w:r>
      <w:r w:rsidR="00B5226B">
        <w:rPr>
          <w:rFonts w:cs="B Lotus" w:hint="cs"/>
          <w:sz w:val="28"/>
          <w:szCs w:val="28"/>
          <w:rtl/>
          <w:lang w:bidi="fa-IR"/>
        </w:rPr>
        <w:t>ه</w:t>
      </w:r>
      <w:r w:rsidR="00B5226B">
        <w:rPr>
          <w:rFonts w:cs="B Lotus"/>
          <w:sz w:val="28"/>
          <w:szCs w:val="28"/>
          <w:rtl/>
          <w:lang w:bidi="fa-IR"/>
        </w:rPr>
        <w:softHyphen/>
      </w:r>
      <w:r w:rsidR="00B5226B">
        <w:rPr>
          <w:rFonts w:cs="B Lotus" w:hint="cs"/>
          <w:sz w:val="28"/>
          <w:szCs w:val="28"/>
          <w:rtl/>
          <w:lang w:bidi="fa-IR"/>
        </w:rPr>
        <w:t>ی</w:t>
      </w:r>
      <w:r>
        <w:rPr>
          <w:rFonts w:cs="B Lotus" w:hint="cs"/>
          <w:sz w:val="28"/>
          <w:szCs w:val="28"/>
          <w:rtl/>
          <w:lang w:bidi="fa-IR"/>
        </w:rPr>
        <w:t xml:space="preserve"> عليلان گوين</w:t>
      </w:r>
      <w:r w:rsidR="00C907BB">
        <w:rPr>
          <w:rFonts w:cs="B Lotus" w:hint="cs"/>
          <w:sz w:val="28"/>
          <w:szCs w:val="28"/>
          <w:rtl/>
          <w:lang w:bidi="fa-IR"/>
        </w:rPr>
        <w:t>د</w:t>
      </w:r>
      <w:r>
        <w:rPr>
          <w:rFonts w:cs="B Lotus" w:hint="cs"/>
          <w:sz w:val="28"/>
          <w:szCs w:val="28"/>
          <w:rtl/>
          <w:lang w:bidi="fa-IR"/>
        </w:rPr>
        <w:t>. و يا همچون توبه كساني كه به خاطر خوف خدا و تعظيم به مقام، حرمات،</w:t>
      </w:r>
      <w:r w:rsidR="00C907BB">
        <w:rPr>
          <w:rFonts w:cs="B Lotus" w:hint="cs"/>
          <w:sz w:val="28"/>
          <w:szCs w:val="28"/>
          <w:rtl/>
          <w:lang w:bidi="fa-IR"/>
        </w:rPr>
        <w:t xml:space="preserve"> </w:t>
      </w:r>
      <w:r>
        <w:rPr>
          <w:rFonts w:cs="B Lotus" w:hint="cs"/>
          <w:sz w:val="28"/>
          <w:szCs w:val="28"/>
          <w:rtl/>
          <w:lang w:bidi="fa-IR"/>
        </w:rPr>
        <w:t>‌و جلال و شكوه او نباشد بلكه به خاطر بيم از سقوط واز دست دادن مقامي كه دارد باشد و يا به خاطر اينكه مردم او را طرد و دور نيندازند و ... اقدام به توبه نمايد كه اين يك رنگ توبه است و توبة عليلان و ورشكستگان رنگ ديگران است.</w:t>
      </w:r>
      <w:r w:rsidR="002C495F" w:rsidRPr="00FC2BC2">
        <w:rPr>
          <w:rFonts w:cs="B Lotus"/>
          <w:sz w:val="28"/>
          <w:szCs w:val="28"/>
          <w:vertAlign w:val="superscript"/>
          <w:rtl/>
        </w:rPr>
        <w:footnoteReference w:id="78"/>
      </w:r>
    </w:p>
    <w:p w:rsidR="0013597F" w:rsidRDefault="0013597F" w:rsidP="000E3948">
      <w:pPr>
        <w:pStyle w:val="a0"/>
        <w:widowControl w:val="0"/>
        <w:rPr>
          <w:rtl/>
        </w:rPr>
      </w:pPr>
      <w:bookmarkStart w:id="142" w:name="_Toc237013331"/>
      <w:bookmarkStart w:id="143" w:name="_Toc237013484"/>
      <w:bookmarkStart w:id="144" w:name="_Toc281676976"/>
      <w:r>
        <w:rPr>
          <w:rFonts w:hint="cs"/>
          <w:rtl/>
        </w:rPr>
        <w:t>11- علائم توب</w:t>
      </w:r>
      <w:r w:rsidR="00B5226B">
        <w:rPr>
          <w:rFonts w:hint="cs"/>
          <w:rtl/>
        </w:rPr>
        <w:t>ه</w:t>
      </w:r>
      <w:r w:rsidR="00B5226B">
        <w:rPr>
          <w:rtl/>
        </w:rPr>
        <w:softHyphen/>
      </w:r>
      <w:r w:rsidR="00B5226B">
        <w:rPr>
          <w:rFonts w:hint="cs"/>
          <w:rtl/>
        </w:rPr>
        <w:t>ی</w:t>
      </w:r>
      <w:r>
        <w:rPr>
          <w:rFonts w:hint="cs"/>
          <w:rtl/>
        </w:rPr>
        <w:t xml:space="preserve"> مقبول</w:t>
      </w:r>
      <w:bookmarkEnd w:id="142"/>
      <w:bookmarkEnd w:id="143"/>
      <w:bookmarkEnd w:id="144"/>
    </w:p>
    <w:p w:rsidR="0013597F" w:rsidRDefault="00411D17" w:rsidP="000E3948">
      <w:pPr>
        <w:widowControl w:val="0"/>
        <w:bidi/>
        <w:ind w:firstLine="284"/>
        <w:jc w:val="both"/>
        <w:rPr>
          <w:rFonts w:cs="B Lotus"/>
          <w:sz w:val="28"/>
          <w:szCs w:val="28"/>
          <w:rtl/>
          <w:lang w:bidi="fa-IR"/>
        </w:rPr>
      </w:pPr>
      <w:r>
        <w:rPr>
          <w:rFonts w:cs="B Lotus" w:hint="cs"/>
          <w:sz w:val="28"/>
          <w:szCs w:val="28"/>
          <w:rtl/>
          <w:lang w:bidi="fa-IR"/>
        </w:rPr>
        <w:t>توبة مقبول علامتهايي دارد كه با آن علامتها توبة مقبول از توبة مردود تمييز داده مي‌شود و آن علامتها عبارتند از:</w:t>
      </w:r>
    </w:p>
    <w:p w:rsidR="00411D17" w:rsidRDefault="00BB56CC" w:rsidP="000E3948">
      <w:pPr>
        <w:widowControl w:val="0"/>
        <w:numPr>
          <w:ilvl w:val="0"/>
          <w:numId w:val="21"/>
        </w:numPr>
        <w:tabs>
          <w:tab w:val="clear" w:pos="929"/>
          <w:tab w:val="num" w:pos="620"/>
        </w:tabs>
        <w:bidi/>
        <w:ind w:left="568" w:hanging="284"/>
        <w:jc w:val="both"/>
        <w:rPr>
          <w:rFonts w:cs="B Lotus"/>
          <w:sz w:val="28"/>
          <w:szCs w:val="28"/>
          <w:rtl/>
          <w:lang w:bidi="fa-IR"/>
        </w:rPr>
      </w:pPr>
      <w:r>
        <w:rPr>
          <w:rFonts w:cs="B Lotus" w:hint="cs"/>
          <w:sz w:val="28"/>
          <w:szCs w:val="28"/>
          <w:rtl/>
          <w:lang w:bidi="fa-IR"/>
        </w:rPr>
        <w:t>دوران ما بعد توبه، نسبت به ماقبل آن از لحاظ طاعات و عبادات رفتار بمراتب بهتر و خوبتر باشد.</w:t>
      </w:r>
    </w:p>
    <w:p w:rsidR="00BB56CC" w:rsidRDefault="00BB56CC" w:rsidP="00BB56CC">
      <w:pPr>
        <w:numPr>
          <w:ilvl w:val="0"/>
          <w:numId w:val="21"/>
        </w:numPr>
        <w:tabs>
          <w:tab w:val="clear" w:pos="929"/>
          <w:tab w:val="num" w:pos="620"/>
        </w:tabs>
        <w:bidi/>
        <w:ind w:left="568" w:hanging="284"/>
        <w:jc w:val="both"/>
        <w:rPr>
          <w:rFonts w:cs="B Lotus"/>
          <w:sz w:val="28"/>
          <w:szCs w:val="28"/>
          <w:lang w:bidi="fa-IR"/>
        </w:rPr>
      </w:pPr>
      <w:r>
        <w:rPr>
          <w:rFonts w:cs="B Lotus" w:hint="cs"/>
          <w:sz w:val="28"/>
          <w:szCs w:val="28"/>
          <w:rtl/>
          <w:lang w:bidi="fa-IR"/>
        </w:rPr>
        <w:t>توبه‌كننده پيوسته در خوف و رجا است و لحظه‌اي از مكر و عقاب پروردگار ايمن نباشد و اين خوف و بيم او از پروردگار استمرار يابد تا آنگاه گفتار فرستادگان قبض روحش را بشنود كه به او مي‌گويند:</w:t>
      </w:r>
    </w:p>
    <w:p w:rsidR="00ED0A2C" w:rsidRPr="00B5226B" w:rsidRDefault="00ED0A2C" w:rsidP="00B5226B">
      <w:pPr>
        <w:tabs>
          <w:tab w:val="right" w:pos="7485"/>
        </w:tabs>
        <w:bidi/>
        <w:ind w:left="1134"/>
        <w:jc w:val="both"/>
        <w:rPr>
          <w:rFonts w:cs="B Lotus"/>
          <w:rtl/>
          <w:lang w:bidi="fa-IR"/>
        </w:rPr>
      </w:pPr>
      <w:r w:rsidRPr="00B5226B">
        <w:rPr>
          <w:rFonts w:cs="B Lotus" w:hint="cs"/>
          <w:lang w:bidi="fa-IR"/>
        </w:rPr>
        <w:sym w:font="AGA Arabesque" w:char="F029"/>
      </w:r>
      <w:r w:rsidRPr="00B5226B">
        <w:rPr>
          <w:rFonts w:cs="B Lotus" w:hint="cs"/>
          <w:rtl/>
          <w:lang w:bidi="fa-IR"/>
        </w:rPr>
        <w:t xml:space="preserve"> </w:t>
      </w:r>
      <w:r w:rsidR="00274FC2" w:rsidRPr="00B5226B">
        <w:rPr>
          <w:rFonts w:cs="B Badr"/>
          <w:color w:val="000000"/>
        </w:rPr>
        <w:sym w:font="HQPB5" w:char="F09E"/>
      </w:r>
      <w:r w:rsidR="00274FC2" w:rsidRPr="00B5226B">
        <w:rPr>
          <w:rFonts w:cs="B Badr"/>
          <w:color w:val="000000"/>
        </w:rPr>
        <w:sym w:font="HQPB2" w:char="F077"/>
      </w:r>
      <w:r w:rsidR="00274FC2" w:rsidRPr="00B5226B">
        <w:rPr>
          <w:rFonts w:cs="B Badr"/>
          <w:color w:val="000000"/>
        </w:rPr>
        <w:sym w:font="HQPB5" w:char="F072"/>
      </w:r>
      <w:r w:rsidR="00274FC2" w:rsidRPr="00B5226B">
        <w:rPr>
          <w:rFonts w:cs="B Badr"/>
          <w:color w:val="000000"/>
        </w:rPr>
        <w:sym w:font="HQPB1" w:char="F026"/>
      </w:r>
      <w:r w:rsidR="00274FC2" w:rsidRPr="00B5226B">
        <w:rPr>
          <w:rFonts w:cs="B Badr"/>
          <w:color w:val="000000"/>
          <w:rtl/>
        </w:rPr>
        <w:t xml:space="preserve"> </w:t>
      </w:r>
      <w:r w:rsidR="00274FC2" w:rsidRPr="00B5226B">
        <w:rPr>
          <w:rFonts w:cs="B Badr"/>
          <w:color w:val="000000"/>
        </w:rPr>
        <w:sym w:font="HQPB5" w:char="F028"/>
      </w:r>
      <w:r w:rsidR="00274FC2" w:rsidRPr="00B5226B">
        <w:rPr>
          <w:rFonts w:cs="B Badr"/>
          <w:color w:val="000000"/>
        </w:rPr>
        <w:sym w:font="HQPB1" w:char="F023"/>
      </w:r>
      <w:r w:rsidR="00274FC2" w:rsidRPr="00B5226B">
        <w:rPr>
          <w:rFonts w:cs="B Badr"/>
          <w:color w:val="000000"/>
        </w:rPr>
        <w:sym w:font="HQPB2" w:char="F071"/>
      </w:r>
      <w:r w:rsidR="00274FC2" w:rsidRPr="00B5226B">
        <w:rPr>
          <w:rFonts w:cs="B Badr"/>
          <w:color w:val="000000"/>
        </w:rPr>
        <w:sym w:font="HQPB4" w:char="F0E8"/>
      </w:r>
      <w:r w:rsidR="00274FC2" w:rsidRPr="00B5226B">
        <w:rPr>
          <w:rFonts w:cs="B Badr"/>
          <w:color w:val="000000"/>
        </w:rPr>
        <w:sym w:font="HQPB1" w:char="F0F9"/>
      </w:r>
      <w:r w:rsidR="00274FC2" w:rsidRPr="00B5226B">
        <w:rPr>
          <w:rFonts w:cs="B Badr"/>
          <w:color w:val="000000"/>
        </w:rPr>
        <w:sym w:font="HQPB1" w:char="F024"/>
      </w:r>
      <w:r w:rsidR="00274FC2" w:rsidRPr="00B5226B">
        <w:rPr>
          <w:rFonts w:cs="B Badr"/>
          <w:color w:val="000000"/>
        </w:rPr>
        <w:sym w:font="HQPB5" w:char="F073"/>
      </w:r>
      <w:r w:rsidR="00274FC2" w:rsidRPr="00B5226B">
        <w:rPr>
          <w:rFonts w:cs="B Badr"/>
          <w:color w:val="000000"/>
        </w:rPr>
        <w:sym w:font="HQPB1" w:char="F083"/>
      </w:r>
      <w:r w:rsidR="00274FC2" w:rsidRPr="00B5226B">
        <w:rPr>
          <w:rFonts w:cs="B Badr"/>
          <w:color w:val="000000"/>
        </w:rPr>
        <w:sym w:font="HQPB5" w:char="F072"/>
      </w:r>
      <w:r w:rsidR="00274FC2" w:rsidRPr="00B5226B">
        <w:rPr>
          <w:rFonts w:cs="B Badr"/>
          <w:color w:val="000000"/>
        </w:rPr>
        <w:sym w:font="HQPB1" w:char="F042"/>
      </w:r>
      <w:r w:rsidR="00274FC2" w:rsidRPr="00B5226B">
        <w:rPr>
          <w:rFonts w:cs="B Badr"/>
          <w:color w:val="000000"/>
          <w:rtl/>
        </w:rPr>
        <w:t xml:space="preserve"> </w:t>
      </w:r>
      <w:r w:rsidR="00274FC2" w:rsidRPr="00B5226B">
        <w:rPr>
          <w:rFonts w:cs="B Badr"/>
          <w:color w:val="000000"/>
        </w:rPr>
        <w:sym w:font="HQPB5" w:char="F09F"/>
      </w:r>
      <w:r w:rsidR="00274FC2" w:rsidRPr="00B5226B">
        <w:rPr>
          <w:rFonts w:cs="B Badr"/>
          <w:color w:val="000000"/>
        </w:rPr>
        <w:sym w:font="HQPB2" w:char="F077"/>
      </w:r>
      <w:r w:rsidR="00274FC2" w:rsidRPr="00B5226B">
        <w:rPr>
          <w:rFonts w:cs="B Badr"/>
          <w:color w:val="000000"/>
        </w:rPr>
        <w:sym w:font="HQPB5" w:char="F075"/>
      </w:r>
      <w:r w:rsidR="00274FC2" w:rsidRPr="00B5226B">
        <w:rPr>
          <w:rFonts w:cs="B Badr"/>
          <w:color w:val="000000"/>
        </w:rPr>
        <w:sym w:font="HQPB2" w:char="F072"/>
      </w:r>
      <w:r w:rsidR="00274FC2" w:rsidRPr="00B5226B">
        <w:rPr>
          <w:rFonts w:cs="B Badr"/>
          <w:color w:val="000000"/>
          <w:rtl/>
        </w:rPr>
        <w:t xml:space="preserve"> </w:t>
      </w:r>
      <w:r w:rsidR="00274FC2" w:rsidRPr="00B5226B">
        <w:rPr>
          <w:rFonts w:cs="B Badr"/>
          <w:color w:val="000000"/>
        </w:rPr>
        <w:sym w:font="HQPB5" w:char="F028"/>
      </w:r>
      <w:r w:rsidR="00274FC2" w:rsidRPr="00B5226B">
        <w:rPr>
          <w:rFonts w:cs="B Badr"/>
          <w:color w:val="000000"/>
        </w:rPr>
        <w:sym w:font="HQPB1" w:char="F023"/>
      </w:r>
      <w:r w:rsidR="00274FC2" w:rsidRPr="00B5226B">
        <w:rPr>
          <w:rFonts w:cs="B Badr"/>
          <w:color w:val="000000"/>
        </w:rPr>
        <w:sym w:font="HQPB2" w:char="F071"/>
      </w:r>
      <w:r w:rsidR="00274FC2" w:rsidRPr="00B5226B">
        <w:rPr>
          <w:rFonts w:cs="B Badr"/>
          <w:color w:val="000000"/>
        </w:rPr>
        <w:sym w:font="HQPB4" w:char="F0E7"/>
      </w:r>
      <w:r w:rsidR="00274FC2" w:rsidRPr="00B5226B">
        <w:rPr>
          <w:rFonts w:cs="B Badr"/>
          <w:color w:val="000000"/>
        </w:rPr>
        <w:sym w:font="HQPB2" w:char="F052"/>
      </w:r>
      <w:r w:rsidR="00274FC2" w:rsidRPr="00B5226B">
        <w:rPr>
          <w:rFonts w:cs="B Badr"/>
          <w:color w:val="000000"/>
        </w:rPr>
        <w:sym w:font="HQPB5" w:char="F074"/>
      </w:r>
      <w:r w:rsidR="00274FC2" w:rsidRPr="00B5226B">
        <w:rPr>
          <w:rFonts w:cs="B Badr"/>
          <w:color w:val="000000"/>
        </w:rPr>
        <w:sym w:font="HQPB1" w:char="F093"/>
      </w:r>
      <w:r w:rsidR="00274FC2" w:rsidRPr="00B5226B">
        <w:rPr>
          <w:rFonts w:cs="B Badr"/>
          <w:color w:val="000000"/>
        </w:rPr>
        <w:sym w:font="HQPB4" w:char="F0F8"/>
      </w:r>
      <w:r w:rsidR="00274FC2" w:rsidRPr="00B5226B">
        <w:rPr>
          <w:rFonts w:cs="B Badr"/>
          <w:color w:val="000000"/>
        </w:rPr>
        <w:sym w:font="HQPB1" w:char="F074"/>
      </w:r>
      <w:r w:rsidR="00274FC2" w:rsidRPr="00B5226B">
        <w:rPr>
          <w:rFonts w:cs="B Badr"/>
          <w:color w:val="000000"/>
        </w:rPr>
        <w:sym w:font="HQPB5" w:char="F072"/>
      </w:r>
      <w:r w:rsidR="00274FC2" w:rsidRPr="00B5226B">
        <w:rPr>
          <w:rFonts w:cs="B Badr"/>
          <w:color w:val="000000"/>
        </w:rPr>
        <w:sym w:font="HQPB1" w:char="F042"/>
      </w:r>
      <w:r w:rsidR="00274FC2" w:rsidRPr="00B5226B">
        <w:rPr>
          <w:rFonts w:cs="B Badr"/>
          <w:color w:val="000000"/>
          <w:rtl/>
        </w:rPr>
        <w:t xml:space="preserve"> </w:t>
      </w:r>
      <w:r w:rsidR="00274FC2" w:rsidRPr="00B5226B">
        <w:rPr>
          <w:rFonts w:cs="B Badr"/>
          <w:color w:val="000000"/>
        </w:rPr>
        <w:sym w:font="HQPB5" w:char="F028"/>
      </w:r>
      <w:r w:rsidR="00274FC2" w:rsidRPr="00B5226B">
        <w:rPr>
          <w:rFonts w:cs="B Badr"/>
          <w:color w:val="000000"/>
        </w:rPr>
        <w:sym w:font="HQPB1" w:char="F023"/>
      </w:r>
      <w:r w:rsidR="00274FC2" w:rsidRPr="00B5226B">
        <w:rPr>
          <w:rFonts w:cs="B Badr"/>
          <w:color w:val="000000"/>
        </w:rPr>
        <w:sym w:font="HQPB2" w:char="F072"/>
      </w:r>
      <w:r w:rsidR="00274FC2" w:rsidRPr="00B5226B">
        <w:rPr>
          <w:rFonts w:cs="B Badr"/>
          <w:color w:val="000000"/>
        </w:rPr>
        <w:sym w:font="HQPB4" w:char="F0E3"/>
      </w:r>
      <w:r w:rsidR="00274FC2" w:rsidRPr="00B5226B">
        <w:rPr>
          <w:rFonts w:cs="B Badr"/>
          <w:color w:val="000000"/>
        </w:rPr>
        <w:sym w:font="HQPB1" w:char="F08D"/>
      </w:r>
      <w:r w:rsidR="00274FC2" w:rsidRPr="00B5226B">
        <w:rPr>
          <w:rFonts w:cs="B Badr"/>
          <w:color w:val="000000"/>
        </w:rPr>
        <w:sym w:font="HQPB4" w:char="F0CF"/>
      </w:r>
      <w:r w:rsidR="00274FC2" w:rsidRPr="00B5226B">
        <w:rPr>
          <w:rFonts w:cs="B Badr"/>
          <w:color w:val="000000"/>
        </w:rPr>
        <w:sym w:font="HQPB1" w:char="F0B1"/>
      </w:r>
      <w:r w:rsidR="00274FC2" w:rsidRPr="00B5226B">
        <w:rPr>
          <w:rFonts w:cs="B Badr"/>
          <w:color w:val="000000"/>
        </w:rPr>
        <w:sym w:font="HQPB4" w:char="F0F7"/>
      </w:r>
      <w:r w:rsidR="00274FC2" w:rsidRPr="00B5226B">
        <w:rPr>
          <w:rFonts w:cs="B Badr"/>
          <w:color w:val="000000"/>
        </w:rPr>
        <w:sym w:font="HQPB1" w:char="F030"/>
      </w:r>
      <w:r w:rsidR="00274FC2" w:rsidRPr="00B5226B">
        <w:rPr>
          <w:rFonts w:cs="B Badr"/>
          <w:color w:val="000000"/>
        </w:rPr>
        <w:sym w:font="HQPB5" w:char="F072"/>
      </w:r>
      <w:r w:rsidR="00274FC2" w:rsidRPr="00B5226B">
        <w:rPr>
          <w:rFonts w:cs="B Badr"/>
          <w:color w:val="000000"/>
        </w:rPr>
        <w:sym w:font="HQPB1" w:char="F026"/>
      </w:r>
      <w:r w:rsidR="00274FC2" w:rsidRPr="00B5226B">
        <w:rPr>
          <w:rFonts w:cs="B Badr"/>
          <w:color w:val="000000"/>
        </w:rPr>
        <w:sym w:font="HQPB5" w:char="F075"/>
      </w:r>
      <w:r w:rsidR="00274FC2" w:rsidRPr="00B5226B">
        <w:rPr>
          <w:rFonts w:cs="B Badr"/>
          <w:color w:val="000000"/>
        </w:rPr>
        <w:sym w:font="HQPB2" w:char="F072"/>
      </w:r>
      <w:r w:rsidR="00274FC2" w:rsidRPr="00B5226B">
        <w:rPr>
          <w:rFonts w:cs="B Badr"/>
          <w:color w:val="000000"/>
          <w:rtl/>
        </w:rPr>
        <w:t xml:space="preserve"> </w:t>
      </w:r>
      <w:r w:rsidR="00274FC2" w:rsidRPr="00B5226B">
        <w:rPr>
          <w:rFonts w:cs="B Badr"/>
          <w:color w:val="000000"/>
        </w:rPr>
        <w:sym w:font="HQPB4" w:char="F0CF"/>
      </w:r>
      <w:r w:rsidR="00274FC2" w:rsidRPr="00B5226B">
        <w:rPr>
          <w:rFonts w:cs="B Badr"/>
          <w:color w:val="000000"/>
        </w:rPr>
        <w:sym w:font="HQPB2" w:char="F070"/>
      </w:r>
      <w:r w:rsidR="00274FC2" w:rsidRPr="00B5226B">
        <w:rPr>
          <w:rFonts w:cs="B Badr"/>
          <w:color w:val="000000"/>
        </w:rPr>
        <w:sym w:font="HQPB4" w:char="F0A8"/>
      </w:r>
      <w:r w:rsidR="00274FC2" w:rsidRPr="00B5226B">
        <w:rPr>
          <w:rFonts w:cs="B Badr"/>
          <w:color w:val="000000"/>
        </w:rPr>
        <w:sym w:font="HQPB2" w:char="F059"/>
      </w:r>
      <w:r w:rsidR="00274FC2" w:rsidRPr="00B5226B">
        <w:rPr>
          <w:rFonts w:cs="B Badr"/>
          <w:color w:val="000000"/>
        </w:rPr>
        <w:sym w:font="HQPB5" w:char="F070"/>
      </w:r>
      <w:r w:rsidR="00274FC2" w:rsidRPr="00B5226B">
        <w:rPr>
          <w:rFonts w:cs="B Badr"/>
          <w:color w:val="000000"/>
        </w:rPr>
        <w:sym w:font="HQPB1" w:char="F067"/>
      </w:r>
      <w:r w:rsidR="00274FC2" w:rsidRPr="00B5226B">
        <w:rPr>
          <w:rFonts w:cs="B Badr"/>
          <w:color w:val="000000"/>
        </w:rPr>
        <w:sym w:font="HQPB4" w:char="F0F8"/>
      </w:r>
      <w:r w:rsidR="00274FC2" w:rsidRPr="00B5226B">
        <w:rPr>
          <w:rFonts w:cs="B Badr"/>
          <w:color w:val="000000"/>
        </w:rPr>
        <w:sym w:font="HQPB2" w:char="F03A"/>
      </w:r>
      <w:r w:rsidR="00274FC2" w:rsidRPr="00B5226B">
        <w:rPr>
          <w:rFonts w:cs="B Badr"/>
          <w:color w:val="000000"/>
        </w:rPr>
        <w:sym w:font="HQPB5" w:char="F024"/>
      </w:r>
      <w:r w:rsidR="00274FC2" w:rsidRPr="00B5226B">
        <w:rPr>
          <w:rFonts w:cs="B Badr"/>
          <w:color w:val="000000"/>
        </w:rPr>
        <w:sym w:font="HQPB1" w:char="F024"/>
      </w:r>
      <w:r w:rsidR="00274FC2" w:rsidRPr="00B5226B">
        <w:rPr>
          <w:rFonts w:cs="B Badr"/>
          <w:color w:val="000000"/>
        </w:rPr>
        <w:sym w:font="HQPB4" w:char="F0CE"/>
      </w:r>
      <w:r w:rsidR="00274FC2" w:rsidRPr="00B5226B">
        <w:rPr>
          <w:rFonts w:cs="B Badr"/>
          <w:color w:val="000000"/>
        </w:rPr>
        <w:sym w:font="HQPB1" w:char="F02F"/>
      </w:r>
      <w:r w:rsidR="00274FC2" w:rsidRPr="00B5226B">
        <w:rPr>
          <w:rFonts w:cs="B Badr"/>
          <w:color w:val="000000"/>
          <w:rtl/>
        </w:rPr>
        <w:t xml:space="preserve"> </w:t>
      </w:r>
      <w:r w:rsidR="00274FC2" w:rsidRPr="00B5226B">
        <w:rPr>
          <w:rFonts w:cs="B Badr"/>
          <w:color w:val="000000"/>
        </w:rPr>
        <w:sym w:font="HQPB2" w:char="F0D3"/>
      </w:r>
      <w:r w:rsidR="00274FC2" w:rsidRPr="00B5226B">
        <w:rPr>
          <w:rFonts w:cs="B Badr"/>
          <w:color w:val="000000"/>
        </w:rPr>
        <w:sym w:font="HQPB4" w:char="F0C9"/>
      </w:r>
      <w:r w:rsidR="00274FC2" w:rsidRPr="00B5226B">
        <w:rPr>
          <w:rFonts w:cs="B Badr"/>
          <w:color w:val="000000"/>
        </w:rPr>
        <w:sym w:font="HQPB1" w:char="F04C"/>
      </w:r>
      <w:r w:rsidR="00274FC2" w:rsidRPr="00B5226B">
        <w:rPr>
          <w:rFonts w:cs="B Badr"/>
          <w:color w:val="000000"/>
        </w:rPr>
        <w:sym w:font="HQPB4" w:char="F0A9"/>
      </w:r>
      <w:r w:rsidR="00274FC2" w:rsidRPr="00B5226B">
        <w:rPr>
          <w:rFonts w:cs="B Badr"/>
          <w:color w:val="000000"/>
        </w:rPr>
        <w:sym w:font="HQPB2" w:char="F039"/>
      </w:r>
      <w:r w:rsidR="00274FC2" w:rsidRPr="00B5226B">
        <w:rPr>
          <w:rFonts w:cs="B Badr"/>
          <w:color w:val="000000"/>
        </w:rPr>
        <w:sym w:font="HQPB5" w:char="F024"/>
      </w:r>
      <w:r w:rsidR="00274FC2" w:rsidRPr="00B5226B">
        <w:rPr>
          <w:rFonts w:cs="B Badr"/>
          <w:color w:val="000000"/>
        </w:rPr>
        <w:sym w:font="HQPB1" w:char="F023"/>
      </w:r>
      <w:r w:rsidR="00274FC2" w:rsidRPr="00B5226B">
        <w:rPr>
          <w:rFonts w:cs="B Badr"/>
          <w:color w:val="000000"/>
          <w:rtl/>
        </w:rPr>
        <w:t xml:space="preserve"> </w:t>
      </w:r>
      <w:r w:rsidR="00274FC2" w:rsidRPr="00B5226B">
        <w:rPr>
          <w:rFonts w:cs="B Badr"/>
          <w:color w:val="000000"/>
        </w:rPr>
        <w:sym w:font="HQPB4" w:char="F0F3"/>
      </w:r>
      <w:r w:rsidR="00274FC2" w:rsidRPr="00B5226B">
        <w:rPr>
          <w:rFonts w:cs="B Badr"/>
          <w:color w:val="000000"/>
        </w:rPr>
        <w:sym w:font="HQPB2" w:char="F04F"/>
      </w:r>
      <w:r w:rsidR="00274FC2" w:rsidRPr="00B5226B">
        <w:rPr>
          <w:rFonts w:cs="B Badr"/>
          <w:color w:val="000000"/>
        </w:rPr>
        <w:sym w:font="HQPB4" w:char="F0E7"/>
      </w:r>
      <w:r w:rsidR="00274FC2" w:rsidRPr="00B5226B">
        <w:rPr>
          <w:rFonts w:cs="B Badr"/>
          <w:color w:val="000000"/>
        </w:rPr>
        <w:sym w:font="HQPB1" w:char="F046"/>
      </w:r>
      <w:r w:rsidR="00274FC2" w:rsidRPr="00B5226B">
        <w:rPr>
          <w:rFonts w:cs="B Badr"/>
          <w:color w:val="000000"/>
        </w:rPr>
        <w:sym w:font="HQPB2" w:char="F05A"/>
      </w:r>
      <w:r w:rsidR="00274FC2" w:rsidRPr="00B5226B">
        <w:rPr>
          <w:rFonts w:cs="B Badr"/>
          <w:color w:val="000000"/>
        </w:rPr>
        <w:sym w:font="HQPB4" w:char="F0E4"/>
      </w:r>
      <w:r w:rsidR="00274FC2" w:rsidRPr="00B5226B">
        <w:rPr>
          <w:rFonts w:cs="B Badr"/>
          <w:color w:val="000000"/>
        </w:rPr>
        <w:sym w:font="HQPB2" w:char="F02E"/>
      </w:r>
      <w:r w:rsidR="00274FC2" w:rsidRPr="00B5226B">
        <w:rPr>
          <w:rFonts w:cs="B Badr"/>
          <w:color w:val="000000"/>
          <w:rtl/>
        </w:rPr>
        <w:t xml:space="preserve"> </w:t>
      </w:r>
      <w:r w:rsidR="00274FC2" w:rsidRPr="00B5226B">
        <w:rPr>
          <w:rFonts w:cs="B Badr"/>
          <w:color w:val="000000"/>
        </w:rPr>
        <w:sym w:font="HQPB5" w:char="F09A"/>
      </w:r>
      <w:r w:rsidR="00274FC2" w:rsidRPr="00B5226B">
        <w:rPr>
          <w:rFonts w:cs="B Badr"/>
          <w:color w:val="000000"/>
        </w:rPr>
        <w:sym w:font="HQPB2" w:char="F063"/>
      </w:r>
      <w:r w:rsidR="00274FC2" w:rsidRPr="00B5226B">
        <w:rPr>
          <w:rFonts w:cs="B Badr"/>
          <w:color w:val="000000"/>
        </w:rPr>
        <w:sym w:font="HQPB2" w:char="F072"/>
      </w:r>
      <w:r w:rsidR="00274FC2" w:rsidRPr="00B5226B">
        <w:rPr>
          <w:rFonts w:cs="B Badr"/>
          <w:color w:val="000000"/>
        </w:rPr>
        <w:sym w:font="HQPB4" w:char="F0DF"/>
      </w:r>
      <w:r w:rsidR="00274FC2" w:rsidRPr="00B5226B">
        <w:rPr>
          <w:rFonts w:cs="B Badr"/>
          <w:color w:val="000000"/>
        </w:rPr>
        <w:sym w:font="HQPB1" w:char="F089"/>
      </w:r>
      <w:r w:rsidR="00274FC2" w:rsidRPr="00B5226B">
        <w:rPr>
          <w:rFonts w:cs="B Badr"/>
          <w:color w:val="000000"/>
        </w:rPr>
        <w:sym w:font="HQPB5" w:char="F074"/>
      </w:r>
      <w:r w:rsidR="00274FC2" w:rsidRPr="00B5226B">
        <w:rPr>
          <w:rFonts w:cs="B Badr"/>
          <w:color w:val="000000"/>
        </w:rPr>
        <w:sym w:font="HQPB1" w:char="F0E3"/>
      </w:r>
      <w:r w:rsidR="00274FC2" w:rsidRPr="00B5226B">
        <w:rPr>
          <w:rFonts w:cs="B Badr"/>
          <w:color w:val="000000"/>
        </w:rPr>
        <w:sym w:font="HQPB2" w:char="F071"/>
      </w:r>
      <w:r w:rsidR="00274FC2" w:rsidRPr="00B5226B">
        <w:rPr>
          <w:rFonts w:cs="B Badr"/>
          <w:color w:val="000000"/>
        </w:rPr>
        <w:sym w:font="HQPB4" w:char="F0E8"/>
      </w:r>
      <w:r w:rsidR="00274FC2" w:rsidRPr="00B5226B">
        <w:rPr>
          <w:rFonts w:cs="B Badr"/>
          <w:color w:val="000000"/>
        </w:rPr>
        <w:sym w:font="HQPB1" w:char="F03F"/>
      </w:r>
      <w:r w:rsidRPr="00B5226B">
        <w:rPr>
          <w:rFonts w:cs="B Lotus" w:hint="cs"/>
          <w:rtl/>
          <w:lang w:bidi="fa-IR"/>
        </w:rPr>
        <w:t xml:space="preserve"> </w:t>
      </w:r>
      <w:r w:rsidRPr="00B5226B">
        <w:rPr>
          <w:rFonts w:cs="B Lotus" w:hint="cs"/>
          <w:lang w:bidi="fa-IR"/>
        </w:rPr>
        <w:sym w:font="AGA Arabesque" w:char="F028"/>
      </w:r>
      <w:r w:rsidRPr="00B5226B">
        <w:rPr>
          <w:rFonts w:cs="B Lotus" w:hint="cs"/>
          <w:rtl/>
          <w:lang w:bidi="fa-IR"/>
        </w:rPr>
        <w:tab/>
      </w:r>
      <w:r w:rsidR="00B5226B" w:rsidRPr="00B5226B">
        <w:rPr>
          <w:rFonts w:cs="B Lotus" w:hint="cs"/>
          <w:rtl/>
          <w:lang w:bidi="fa-IR"/>
        </w:rPr>
        <w:t>[</w:t>
      </w:r>
      <w:r w:rsidR="00274FC2" w:rsidRPr="00B5226B">
        <w:rPr>
          <w:rFonts w:cs="B Lotus" w:hint="cs"/>
          <w:rtl/>
          <w:lang w:bidi="fa-IR"/>
        </w:rPr>
        <w:t>فصلت</w:t>
      </w:r>
      <w:r w:rsidRPr="00B5226B">
        <w:rPr>
          <w:rFonts w:cs="B Lotus" w:hint="cs"/>
          <w:rtl/>
          <w:lang w:bidi="fa-IR"/>
        </w:rPr>
        <w:t>/</w:t>
      </w:r>
      <w:r w:rsidR="00274FC2" w:rsidRPr="00B5226B">
        <w:rPr>
          <w:rFonts w:cs="B Lotus" w:hint="cs"/>
          <w:rtl/>
          <w:lang w:bidi="fa-IR"/>
        </w:rPr>
        <w:t>30</w:t>
      </w:r>
      <w:r w:rsidR="00B5226B" w:rsidRPr="00B5226B">
        <w:rPr>
          <w:rFonts w:cs="B Lotus" w:hint="cs"/>
          <w:rtl/>
          <w:lang w:bidi="fa-IR"/>
        </w:rPr>
        <w:t>]</w:t>
      </w:r>
    </w:p>
    <w:p w:rsidR="00ED0A2C" w:rsidRPr="00D938A1" w:rsidRDefault="00ED0A2C" w:rsidP="00274FC2">
      <w:pPr>
        <w:tabs>
          <w:tab w:val="right" w:pos="7031"/>
        </w:tabs>
        <w:bidi/>
        <w:ind w:left="1134"/>
        <w:jc w:val="both"/>
        <w:rPr>
          <w:rFonts w:cs="B Lotus"/>
          <w:sz w:val="26"/>
          <w:szCs w:val="26"/>
          <w:rtl/>
          <w:lang w:bidi="fa-IR"/>
        </w:rPr>
      </w:pPr>
      <w:r>
        <w:rPr>
          <w:rFonts w:cs="B Lotus" w:hint="cs"/>
          <w:sz w:val="26"/>
          <w:szCs w:val="26"/>
          <w:rtl/>
          <w:lang w:bidi="fa-IR"/>
        </w:rPr>
        <w:t>«</w:t>
      </w:r>
      <w:r w:rsidR="00274FC2">
        <w:rPr>
          <w:rFonts w:cs="B Lotus" w:hint="cs"/>
          <w:sz w:val="26"/>
          <w:szCs w:val="26"/>
          <w:rtl/>
          <w:lang w:bidi="fa-IR"/>
        </w:rPr>
        <w:t>هان بيم مداريد و غمگين مباشيد و به بهشتي كه وعده يافته بوديد شاد باشيد</w:t>
      </w:r>
      <w:r w:rsidRPr="00D938A1">
        <w:rPr>
          <w:rFonts w:cs="B Lotus" w:hint="cs"/>
          <w:sz w:val="26"/>
          <w:szCs w:val="26"/>
          <w:rtl/>
          <w:lang w:bidi="fa-IR"/>
        </w:rPr>
        <w:t>».</w:t>
      </w:r>
    </w:p>
    <w:p w:rsidR="00ED0A2C" w:rsidRDefault="000161E7" w:rsidP="00ED0A2C">
      <w:pPr>
        <w:bidi/>
        <w:ind w:left="284"/>
        <w:jc w:val="both"/>
        <w:rPr>
          <w:rFonts w:cs="B Lotus"/>
          <w:sz w:val="28"/>
          <w:szCs w:val="28"/>
          <w:rtl/>
          <w:lang w:bidi="fa-IR"/>
        </w:rPr>
      </w:pPr>
      <w:r>
        <w:rPr>
          <w:rFonts w:cs="B Lotus" w:hint="cs"/>
          <w:sz w:val="28"/>
          <w:szCs w:val="28"/>
          <w:rtl/>
          <w:lang w:bidi="fa-IR"/>
        </w:rPr>
        <w:t>آنوقت خوف از او زايل خواهد شد.</w:t>
      </w:r>
    </w:p>
    <w:p w:rsidR="00393C49" w:rsidRDefault="000161E7" w:rsidP="00D34573">
      <w:pPr>
        <w:numPr>
          <w:ilvl w:val="0"/>
          <w:numId w:val="21"/>
        </w:numPr>
        <w:tabs>
          <w:tab w:val="clear" w:pos="929"/>
          <w:tab w:val="num" w:pos="620"/>
        </w:tabs>
        <w:bidi/>
        <w:ind w:left="568" w:hanging="284"/>
        <w:jc w:val="both"/>
        <w:rPr>
          <w:rFonts w:cs="B Lotus"/>
          <w:sz w:val="28"/>
          <w:szCs w:val="28"/>
          <w:lang w:bidi="fa-IR"/>
        </w:rPr>
      </w:pPr>
      <w:r>
        <w:rPr>
          <w:rFonts w:cs="B Lotus" w:hint="cs"/>
          <w:sz w:val="28"/>
          <w:szCs w:val="28"/>
          <w:rtl/>
          <w:lang w:bidi="fa-IR"/>
        </w:rPr>
        <w:t>گناه را ا</w:t>
      </w:r>
      <w:r w:rsidR="00FB23F6">
        <w:rPr>
          <w:rFonts w:cs="B Lotus" w:hint="cs"/>
          <w:sz w:val="28"/>
          <w:szCs w:val="28"/>
          <w:rtl/>
          <w:lang w:bidi="fa-IR"/>
        </w:rPr>
        <w:t>ز قلبش خلع و باز دارد و پشيماني و خوف قلبش را پاره پاره كند و حجم اين پشيماني و خوف بستگي به بزرگي و كوچكي گناهان دارد. ت</w:t>
      </w:r>
      <w:r w:rsidR="00D34573">
        <w:rPr>
          <w:rFonts w:cs="B Lotus" w:hint="cs"/>
          <w:sz w:val="28"/>
          <w:szCs w:val="28"/>
          <w:rtl/>
          <w:lang w:bidi="fa-IR"/>
        </w:rPr>
        <w:t>ا</w:t>
      </w:r>
      <w:r w:rsidR="00FB23F6">
        <w:rPr>
          <w:rFonts w:cs="B Lotus" w:hint="cs"/>
          <w:sz w:val="28"/>
          <w:szCs w:val="28"/>
          <w:rtl/>
          <w:lang w:bidi="fa-IR"/>
        </w:rPr>
        <w:t>ويل ابن ع</w:t>
      </w:r>
      <w:r w:rsidR="00D34573">
        <w:rPr>
          <w:rFonts w:cs="B Lotus" w:hint="cs"/>
          <w:sz w:val="28"/>
          <w:szCs w:val="28"/>
          <w:rtl/>
          <w:lang w:bidi="fa-IR"/>
        </w:rPr>
        <w:t>ی</w:t>
      </w:r>
      <w:r w:rsidR="00FB23F6">
        <w:rPr>
          <w:rFonts w:cs="B Lotus" w:hint="cs"/>
          <w:sz w:val="28"/>
          <w:szCs w:val="28"/>
          <w:rtl/>
          <w:lang w:bidi="fa-IR"/>
        </w:rPr>
        <w:t>ينه در رابطه با اين قول خداوند متعال كه مي‌فرمايد:</w:t>
      </w:r>
    </w:p>
    <w:p w:rsidR="00D34573" w:rsidRPr="00D34573" w:rsidRDefault="009E228D" w:rsidP="00D34573">
      <w:pPr>
        <w:tabs>
          <w:tab w:val="right" w:pos="7485"/>
        </w:tabs>
        <w:bidi/>
        <w:ind w:left="1134"/>
        <w:jc w:val="both"/>
        <w:rPr>
          <w:rFonts w:cs="B Lotus"/>
          <w:rtl/>
          <w:lang w:bidi="fa-IR"/>
        </w:rPr>
      </w:pPr>
      <w:r w:rsidRPr="00D34573">
        <w:rPr>
          <w:rFonts w:cs="B Lotus" w:hint="cs"/>
          <w:lang w:bidi="fa-IR"/>
        </w:rPr>
        <w:sym w:font="AGA Arabesque" w:char="F029"/>
      </w:r>
      <w:r w:rsidRPr="00D34573">
        <w:rPr>
          <w:rFonts w:cs="B Lotus" w:hint="cs"/>
          <w:rtl/>
          <w:lang w:bidi="fa-IR"/>
        </w:rPr>
        <w:t xml:space="preserve"> </w:t>
      </w:r>
      <w:r w:rsidRPr="00D34573">
        <w:rPr>
          <w:rFonts w:cs="B Badr"/>
          <w:color w:val="000000"/>
        </w:rPr>
        <w:sym w:font="HQPB5" w:char="F09F"/>
      </w:r>
      <w:r w:rsidRPr="00D34573">
        <w:rPr>
          <w:rFonts w:cs="B Badr"/>
          <w:color w:val="000000"/>
        </w:rPr>
        <w:sym w:font="HQPB2" w:char="F077"/>
      </w:r>
      <w:r w:rsidRPr="00D34573">
        <w:rPr>
          <w:rFonts w:cs="B Badr"/>
          <w:color w:val="000000"/>
          <w:rtl/>
        </w:rPr>
        <w:t xml:space="preserve"> </w:t>
      </w:r>
      <w:r w:rsidRPr="00D34573">
        <w:rPr>
          <w:rFonts w:cs="B Badr"/>
          <w:color w:val="000000"/>
        </w:rPr>
        <w:sym w:font="HQPB4" w:char="F0E3"/>
      </w:r>
      <w:r w:rsidRPr="00D34573">
        <w:rPr>
          <w:rFonts w:cs="B Badr"/>
          <w:color w:val="000000"/>
        </w:rPr>
        <w:sym w:font="HQPB2" w:char="F041"/>
      </w:r>
      <w:r w:rsidRPr="00D34573">
        <w:rPr>
          <w:rFonts w:cs="B Badr"/>
          <w:color w:val="000000"/>
        </w:rPr>
        <w:sym w:font="HQPB1" w:char="F023"/>
      </w:r>
      <w:r w:rsidRPr="00D34573">
        <w:rPr>
          <w:rFonts w:cs="B Badr"/>
          <w:color w:val="000000"/>
        </w:rPr>
        <w:sym w:font="HQPB5" w:char="F074"/>
      </w:r>
      <w:r w:rsidRPr="00D34573">
        <w:rPr>
          <w:rFonts w:cs="B Badr"/>
          <w:color w:val="000000"/>
        </w:rPr>
        <w:sym w:font="HQPB1" w:char="F093"/>
      </w:r>
      <w:r w:rsidRPr="00D34573">
        <w:rPr>
          <w:rFonts w:cs="B Badr"/>
          <w:color w:val="000000"/>
        </w:rPr>
        <w:sym w:font="HQPB5" w:char="F074"/>
      </w:r>
      <w:r w:rsidRPr="00D34573">
        <w:rPr>
          <w:rFonts w:cs="B Badr"/>
          <w:color w:val="000000"/>
        </w:rPr>
        <w:sym w:font="HQPB2" w:char="F083"/>
      </w:r>
      <w:r w:rsidRPr="00D34573">
        <w:rPr>
          <w:rFonts w:cs="B Badr"/>
          <w:color w:val="000000"/>
          <w:rtl/>
        </w:rPr>
        <w:t xml:space="preserve"> </w:t>
      </w:r>
      <w:r w:rsidRPr="00D34573">
        <w:rPr>
          <w:rFonts w:cs="B Badr"/>
          <w:color w:val="000000"/>
        </w:rPr>
        <w:sym w:font="HQPB4" w:char="F0DE"/>
      </w:r>
      <w:r w:rsidRPr="00D34573">
        <w:rPr>
          <w:rFonts w:cs="B Badr"/>
          <w:color w:val="000000"/>
        </w:rPr>
        <w:sym w:font="HQPB2" w:char="F04F"/>
      </w:r>
      <w:r w:rsidRPr="00D34573">
        <w:rPr>
          <w:rFonts w:cs="B Badr"/>
          <w:color w:val="000000"/>
        </w:rPr>
        <w:sym w:font="HQPB4" w:char="F0DF"/>
      </w:r>
      <w:r w:rsidRPr="00D34573">
        <w:rPr>
          <w:rFonts w:cs="B Badr"/>
          <w:color w:val="000000"/>
        </w:rPr>
        <w:sym w:font="HQPB2" w:char="F067"/>
      </w:r>
      <w:r w:rsidRPr="00D34573">
        <w:rPr>
          <w:rFonts w:cs="B Badr"/>
          <w:color w:val="000000"/>
        </w:rPr>
        <w:sym w:font="HQPB4" w:char="F0E3"/>
      </w:r>
      <w:r w:rsidRPr="00D34573">
        <w:rPr>
          <w:rFonts w:cs="B Badr"/>
          <w:color w:val="000000"/>
        </w:rPr>
        <w:sym w:font="HQPB2" w:char="F05A"/>
      </w:r>
      <w:r w:rsidRPr="00D34573">
        <w:rPr>
          <w:rFonts w:cs="B Badr"/>
          <w:color w:val="000000"/>
        </w:rPr>
        <w:sym w:font="HQPB2" w:char="F0BB"/>
      </w:r>
      <w:r w:rsidRPr="00D34573">
        <w:rPr>
          <w:rFonts w:cs="B Badr"/>
          <w:color w:val="000000"/>
        </w:rPr>
        <w:sym w:font="HQPB5" w:char="F075"/>
      </w:r>
      <w:r w:rsidRPr="00D34573">
        <w:rPr>
          <w:rFonts w:cs="B Badr"/>
          <w:color w:val="000000"/>
        </w:rPr>
        <w:sym w:font="HQPB2" w:char="F08A"/>
      </w:r>
      <w:r w:rsidRPr="00D34573">
        <w:rPr>
          <w:rFonts w:cs="B Badr"/>
          <w:color w:val="000000"/>
        </w:rPr>
        <w:sym w:font="HQPB4" w:char="F0F8"/>
      </w:r>
      <w:r w:rsidRPr="00D34573">
        <w:rPr>
          <w:rFonts w:cs="B Badr"/>
          <w:color w:val="000000"/>
        </w:rPr>
        <w:sym w:font="HQPB2" w:char="F05E"/>
      </w:r>
      <w:r w:rsidRPr="00D34573">
        <w:rPr>
          <w:rFonts w:cs="B Badr"/>
          <w:color w:val="000000"/>
        </w:rPr>
        <w:sym w:font="HQPB4" w:char="F0E7"/>
      </w:r>
      <w:r w:rsidRPr="00D34573">
        <w:rPr>
          <w:rFonts w:cs="B Badr"/>
          <w:color w:val="000000"/>
        </w:rPr>
        <w:sym w:font="HQPB1" w:char="F02F"/>
      </w:r>
      <w:r w:rsidRPr="00D34573">
        <w:rPr>
          <w:rFonts w:cs="B Badr"/>
          <w:color w:val="000000"/>
          <w:rtl/>
        </w:rPr>
        <w:t xml:space="preserve"> </w:t>
      </w:r>
      <w:r w:rsidRPr="00D34573">
        <w:rPr>
          <w:rFonts w:cs="B Badr"/>
          <w:color w:val="000000"/>
        </w:rPr>
        <w:sym w:font="HQPB2" w:char="F093"/>
      </w:r>
      <w:r w:rsidRPr="00D34573">
        <w:rPr>
          <w:rFonts w:cs="B Badr"/>
          <w:color w:val="000000"/>
        </w:rPr>
        <w:sym w:font="HQPB4" w:char="F0CF"/>
      </w:r>
      <w:r w:rsidRPr="00D34573">
        <w:rPr>
          <w:rFonts w:cs="B Badr"/>
          <w:color w:val="000000"/>
        </w:rPr>
        <w:sym w:font="HQPB3" w:char="F025"/>
      </w:r>
      <w:r w:rsidRPr="00D34573">
        <w:rPr>
          <w:rFonts w:cs="B Badr"/>
          <w:color w:val="000000"/>
        </w:rPr>
        <w:sym w:font="HQPB4" w:char="F0A9"/>
      </w:r>
      <w:r w:rsidRPr="00D34573">
        <w:rPr>
          <w:rFonts w:cs="B Badr"/>
          <w:color w:val="000000"/>
        </w:rPr>
        <w:sym w:font="HQPB3" w:char="F021"/>
      </w:r>
      <w:r w:rsidRPr="00D34573">
        <w:rPr>
          <w:rFonts w:cs="B Badr"/>
          <w:color w:val="000000"/>
        </w:rPr>
        <w:sym w:font="HQPB5" w:char="F024"/>
      </w:r>
      <w:r w:rsidRPr="00D34573">
        <w:rPr>
          <w:rFonts w:cs="B Badr"/>
          <w:color w:val="000000"/>
        </w:rPr>
        <w:sym w:font="HQPB1" w:char="F023"/>
      </w:r>
      <w:r w:rsidRPr="00D34573">
        <w:rPr>
          <w:rFonts w:cs="B Badr"/>
          <w:color w:val="000000"/>
          <w:rtl/>
        </w:rPr>
        <w:t xml:space="preserve"> </w:t>
      </w:r>
      <w:r w:rsidRPr="00D34573">
        <w:rPr>
          <w:rFonts w:cs="B Badr"/>
          <w:color w:val="000000"/>
        </w:rPr>
        <w:sym w:font="HQPB5" w:char="F028"/>
      </w:r>
      <w:r w:rsidRPr="00D34573">
        <w:rPr>
          <w:rFonts w:cs="B Badr"/>
          <w:color w:val="000000"/>
        </w:rPr>
        <w:sym w:font="HQPB1" w:char="F023"/>
      </w:r>
      <w:r w:rsidRPr="00D34573">
        <w:rPr>
          <w:rFonts w:cs="B Badr"/>
          <w:color w:val="000000"/>
        </w:rPr>
        <w:sym w:font="HQPB4" w:char="F0F6"/>
      </w:r>
      <w:r w:rsidRPr="00D34573">
        <w:rPr>
          <w:rFonts w:cs="B Badr"/>
          <w:color w:val="000000"/>
        </w:rPr>
        <w:sym w:font="HQPB2" w:char="F071"/>
      </w:r>
      <w:r w:rsidRPr="00D34573">
        <w:rPr>
          <w:rFonts w:cs="B Badr"/>
          <w:color w:val="000000"/>
        </w:rPr>
        <w:sym w:font="HQPB5" w:char="F075"/>
      </w:r>
      <w:r w:rsidRPr="00D34573">
        <w:rPr>
          <w:rFonts w:cs="B Badr"/>
          <w:color w:val="000000"/>
        </w:rPr>
        <w:sym w:font="HQPB2" w:char="F05A"/>
      </w:r>
      <w:r w:rsidRPr="00D34573">
        <w:rPr>
          <w:rFonts w:cs="B Badr"/>
          <w:color w:val="000000"/>
        </w:rPr>
        <w:sym w:font="HQPB5" w:char="F074"/>
      </w:r>
      <w:r w:rsidRPr="00D34573">
        <w:rPr>
          <w:rFonts w:cs="B Badr"/>
          <w:color w:val="000000"/>
        </w:rPr>
        <w:sym w:font="HQPB1" w:char="F02F"/>
      </w:r>
      <w:r w:rsidRPr="00D34573">
        <w:rPr>
          <w:rFonts w:cs="B Badr"/>
          <w:color w:val="000000"/>
          <w:rtl/>
        </w:rPr>
        <w:t xml:space="preserve"> </w:t>
      </w:r>
      <w:r w:rsidRPr="00D34573">
        <w:rPr>
          <w:rFonts w:cs="B Badr"/>
          <w:color w:val="000000"/>
        </w:rPr>
        <w:sym w:font="HQPB4" w:char="F05A"/>
      </w:r>
      <w:r w:rsidRPr="00D34573">
        <w:rPr>
          <w:rFonts w:cs="B Badr"/>
          <w:color w:val="000000"/>
        </w:rPr>
        <w:sym w:font="HQPB2" w:char="F070"/>
      </w:r>
      <w:r w:rsidRPr="00D34573">
        <w:rPr>
          <w:rFonts w:cs="B Badr"/>
          <w:color w:val="000000"/>
        </w:rPr>
        <w:sym w:font="HQPB5" w:char="F074"/>
      </w:r>
      <w:r w:rsidRPr="00D34573">
        <w:rPr>
          <w:rFonts w:cs="B Badr"/>
          <w:color w:val="000000"/>
        </w:rPr>
        <w:sym w:font="HQPB1" w:char="F037"/>
      </w:r>
      <w:r w:rsidRPr="00D34573">
        <w:rPr>
          <w:rFonts w:cs="B Badr"/>
          <w:color w:val="000000"/>
        </w:rPr>
        <w:sym w:font="HQPB2" w:char="F083"/>
      </w:r>
      <w:r w:rsidRPr="00D34573">
        <w:rPr>
          <w:rFonts w:cs="B Badr"/>
          <w:color w:val="000000"/>
        </w:rPr>
        <w:sym w:font="HQPB4" w:char="F0CD"/>
      </w:r>
      <w:r w:rsidRPr="00D34573">
        <w:rPr>
          <w:rFonts w:cs="B Badr"/>
          <w:color w:val="000000"/>
        </w:rPr>
        <w:sym w:font="HQPB1" w:char="F091"/>
      </w:r>
      <w:r w:rsidRPr="00D34573">
        <w:rPr>
          <w:rFonts w:cs="B Badr"/>
          <w:color w:val="000000"/>
          <w:rtl/>
        </w:rPr>
        <w:t xml:space="preserve"> </w:t>
      </w:r>
      <w:r w:rsidRPr="00D34573">
        <w:rPr>
          <w:rFonts w:cs="B Badr"/>
          <w:color w:val="000000"/>
        </w:rPr>
        <w:sym w:font="HQPB2" w:char="F092"/>
      </w:r>
      <w:r w:rsidRPr="00D34573">
        <w:rPr>
          <w:rFonts w:cs="B Badr"/>
          <w:color w:val="000000"/>
        </w:rPr>
        <w:sym w:font="HQPB4" w:char="F0CE"/>
      </w:r>
      <w:r w:rsidRPr="00D34573">
        <w:rPr>
          <w:rFonts w:cs="B Badr"/>
          <w:color w:val="000000"/>
        </w:rPr>
        <w:sym w:font="HQPB1" w:char="F0FB"/>
      </w:r>
      <w:r w:rsidRPr="00D34573">
        <w:rPr>
          <w:rFonts w:cs="B Badr"/>
          <w:color w:val="000000"/>
          <w:rtl/>
        </w:rPr>
        <w:t xml:space="preserve"> </w:t>
      </w:r>
      <w:r w:rsidRPr="00D34573">
        <w:rPr>
          <w:rFonts w:cs="B Badr"/>
          <w:color w:val="000000"/>
        </w:rPr>
        <w:sym w:font="HQPB4" w:char="F0F3"/>
      </w:r>
      <w:r w:rsidRPr="00D34573">
        <w:rPr>
          <w:rFonts w:cs="B Badr"/>
          <w:color w:val="000000"/>
        </w:rPr>
        <w:sym w:font="HQPB2" w:char="F04F"/>
      </w:r>
      <w:r w:rsidRPr="00D34573">
        <w:rPr>
          <w:rFonts w:cs="B Badr"/>
          <w:color w:val="000000"/>
        </w:rPr>
        <w:sym w:font="HQPB4" w:char="F0CE"/>
      </w:r>
      <w:r w:rsidRPr="00D34573">
        <w:rPr>
          <w:rFonts w:cs="B Badr"/>
          <w:color w:val="000000"/>
        </w:rPr>
        <w:sym w:font="HQPB2" w:char="F067"/>
      </w:r>
      <w:r w:rsidRPr="00D34573">
        <w:rPr>
          <w:rFonts w:cs="B Badr"/>
          <w:color w:val="000000"/>
        </w:rPr>
        <w:sym w:font="HQPB4" w:char="F0CE"/>
      </w:r>
      <w:r w:rsidRPr="00D34573">
        <w:rPr>
          <w:rFonts w:cs="B Badr"/>
          <w:color w:val="000000"/>
        </w:rPr>
        <w:sym w:font="HQPB1" w:char="F02F"/>
      </w:r>
      <w:r w:rsidRPr="00D34573">
        <w:rPr>
          <w:rFonts w:cs="B Badr"/>
          <w:color w:val="000000"/>
        </w:rPr>
        <w:sym w:font="HQPB2" w:char="F071"/>
      </w:r>
      <w:r w:rsidRPr="00D34573">
        <w:rPr>
          <w:rFonts w:cs="B Badr"/>
          <w:color w:val="000000"/>
        </w:rPr>
        <w:sym w:font="HQPB4" w:char="F0E8"/>
      </w:r>
      <w:r w:rsidRPr="00D34573">
        <w:rPr>
          <w:rFonts w:cs="B Badr"/>
          <w:color w:val="000000"/>
        </w:rPr>
        <w:sym w:font="HQPB2" w:char="F03D"/>
      </w:r>
      <w:r w:rsidRPr="00D34573">
        <w:rPr>
          <w:rFonts w:cs="B Badr"/>
          <w:color w:val="000000"/>
        </w:rPr>
        <w:sym w:font="HQPB4" w:char="F0E8"/>
      </w:r>
      <w:r w:rsidRPr="00D34573">
        <w:rPr>
          <w:rFonts w:cs="B Badr"/>
          <w:color w:val="000000"/>
        </w:rPr>
        <w:sym w:font="HQPB2" w:char="F025"/>
      </w:r>
      <w:r w:rsidRPr="00D34573">
        <w:rPr>
          <w:rFonts w:cs="B Badr"/>
          <w:color w:val="000000"/>
          <w:rtl/>
        </w:rPr>
        <w:t xml:space="preserve"> </w:t>
      </w:r>
      <w:r w:rsidRPr="00D34573">
        <w:rPr>
          <w:rFonts w:cs="B Badr"/>
          <w:color w:val="000000"/>
        </w:rPr>
        <w:sym w:font="HQPB5" w:char="F048"/>
      </w:r>
      <w:r w:rsidRPr="00D34573">
        <w:rPr>
          <w:rFonts w:cs="B Badr"/>
          <w:color w:val="000000"/>
        </w:rPr>
        <w:sym w:font="HQPB2" w:char="F077"/>
      </w:r>
      <w:r w:rsidRPr="00D34573">
        <w:rPr>
          <w:rFonts w:cs="B Badr"/>
          <w:color w:val="000000"/>
        </w:rPr>
        <w:sym w:font="HQPB4" w:char="F0CE"/>
      </w:r>
      <w:r w:rsidRPr="00D34573">
        <w:rPr>
          <w:rFonts w:cs="B Badr"/>
          <w:color w:val="000000"/>
        </w:rPr>
        <w:sym w:font="HQPB1" w:char="F029"/>
      </w:r>
      <w:r w:rsidRPr="00D34573">
        <w:rPr>
          <w:rFonts w:cs="B Badr"/>
          <w:color w:val="000000"/>
          <w:rtl/>
        </w:rPr>
        <w:t xml:space="preserve"> </w:t>
      </w:r>
      <w:r w:rsidRPr="00D34573">
        <w:rPr>
          <w:rFonts w:cs="B Badr"/>
          <w:color w:val="000000"/>
        </w:rPr>
        <w:sym w:font="HQPB2" w:char="F062"/>
      </w:r>
      <w:r w:rsidRPr="00D34573">
        <w:rPr>
          <w:rFonts w:cs="B Badr"/>
          <w:color w:val="000000"/>
        </w:rPr>
        <w:sym w:font="HQPB5" w:char="F072"/>
      </w:r>
      <w:r w:rsidRPr="00D34573">
        <w:rPr>
          <w:rFonts w:cs="B Badr"/>
          <w:color w:val="000000"/>
        </w:rPr>
        <w:sym w:font="HQPB1" w:char="F026"/>
      </w:r>
      <w:r w:rsidRPr="00D34573">
        <w:rPr>
          <w:rFonts w:cs="B Badr"/>
          <w:color w:val="000000"/>
          <w:rtl/>
        </w:rPr>
        <w:t xml:space="preserve"> </w:t>
      </w:r>
      <w:r w:rsidRPr="00D34573">
        <w:rPr>
          <w:rFonts w:cs="B Badr"/>
          <w:color w:val="000000"/>
        </w:rPr>
        <w:sym w:font="HQPB5" w:char="F079"/>
      </w:r>
      <w:r w:rsidRPr="00D34573">
        <w:rPr>
          <w:rFonts w:cs="B Badr"/>
          <w:color w:val="000000"/>
        </w:rPr>
        <w:sym w:font="HQPB1" w:char="F0EC"/>
      </w:r>
      <w:r w:rsidRPr="00D34573">
        <w:rPr>
          <w:rFonts w:cs="B Badr"/>
          <w:color w:val="000000"/>
        </w:rPr>
        <w:sym w:font="HQPB4" w:char="F0A9"/>
      </w:r>
      <w:r w:rsidRPr="00D34573">
        <w:rPr>
          <w:rFonts w:cs="B Badr"/>
          <w:color w:val="000000"/>
        </w:rPr>
        <w:sym w:font="HQPB1" w:char="F0DC"/>
      </w:r>
      <w:r w:rsidRPr="00D34573">
        <w:rPr>
          <w:rFonts w:cs="B Badr"/>
          <w:color w:val="000000"/>
        </w:rPr>
        <w:sym w:font="HQPB5" w:char="F073"/>
      </w:r>
      <w:r w:rsidRPr="00D34573">
        <w:rPr>
          <w:rFonts w:cs="B Badr"/>
          <w:color w:val="000000"/>
        </w:rPr>
        <w:sym w:font="HQPB2" w:char="F029"/>
      </w:r>
      <w:r w:rsidRPr="00D34573">
        <w:rPr>
          <w:rFonts w:cs="B Badr"/>
          <w:color w:val="000000"/>
        </w:rPr>
        <w:sym w:font="HQPB5" w:char="F073"/>
      </w:r>
      <w:r w:rsidRPr="00D34573">
        <w:rPr>
          <w:rFonts w:cs="B Badr"/>
          <w:color w:val="000000"/>
        </w:rPr>
        <w:sym w:font="HQPB1" w:char="F03F"/>
      </w:r>
      <w:r w:rsidRPr="00D34573">
        <w:rPr>
          <w:rFonts w:cs="B Badr"/>
          <w:color w:val="000000"/>
          <w:rtl/>
        </w:rPr>
        <w:t xml:space="preserve"> </w:t>
      </w:r>
      <w:r w:rsidRPr="00D34573">
        <w:rPr>
          <w:rFonts w:cs="B Badr"/>
          <w:color w:val="000000"/>
        </w:rPr>
        <w:sym w:font="HQPB4" w:char="F0F3"/>
      </w:r>
      <w:r w:rsidRPr="00D34573">
        <w:rPr>
          <w:rFonts w:cs="B Badr"/>
          <w:color w:val="000000"/>
        </w:rPr>
        <w:sym w:font="HQPB2" w:char="F04F"/>
      </w:r>
      <w:r w:rsidRPr="00D34573">
        <w:rPr>
          <w:rFonts w:cs="B Badr"/>
          <w:color w:val="000000"/>
        </w:rPr>
        <w:sym w:font="HQPB4" w:char="F0DF"/>
      </w:r>
      <w:r w:rsidRPr="00D34573">
        <w:rPr>
          <w:rFonts w:cs="B Badr"/>
          <w:color w:val="000000"/>
        </w:rPr>
        <w:sym w:font="HQPB2" w:char="F067"/>
      </w:r>
      <w:r w:rsidRPr="00D34573">
        <w:rPr>
          <w:rFonts w:cs="B Badr"/>
          <w:color w:val="000000"/>
        </w:rPr>
        <w:sym w:font="HQPB4" w:char="F0E7"/>
      </w:r>
      <w:r w:rsidRPr="00D34573">
        <w:rPr>
          <w:rFonts w:cs="B Badr"/>
          <w:color w:val="000000"/>
        </w:rPr>
        <w:sym w:font="HQPB1" w:char="F02F"/>
      </w:r>
      <w:r w:rsidRPr="00D34573">
        <w:rPr>
          <w:rFonts w:cs="B Badr"/>
          <w:color w:val="000000"/>
        </w:rPr>
        <w:sym w:font="HQPB2" w:char="F071"/>
      </w:r>
      <w:r w:rsidRPr="00D34573">
        <w:rPr>
          <w:rFonts w:cs="B Badr"/>
          <w:color w:val="000000"/>
        </w:rPr>
        <w:sym w:font="HQPB4" w:char="F0E8"/>
      </w:r>
      <w:r w:rsidRPr="00D34573">
        <w:rPr>
          <w:rFonts w:cs="B Badr"/>
          <w:color w:val="000000"/>
        </w:rPr>
        <w:sym w:font="HQPB2" w:char="F03D"/>
      </w:r>
      <w:r w:rsidRPr="00D34573">
        <w:rPr>
          <w:rFonts w:cs="B Badr"/>
          <w:color w:val="000000"/>
        </w:rPr>
        <w:sym w:font="HQPB4" w:char="F0E8"/>
      </w:r>
      <w:r w:rsidRPr="00D34573">
        <w:rPr>
          <w:rFonts w:cs="B Badr"/>
          <w:color w:val="000000"/>
        </w:rPr>
        <w:sym w:font="HQPB2" w:char="F025"/>
      </w:r>
      <w:r w:rsidRPr="00D34573">
        <w:rPr>
          <w:rFonts w:cs="B Lotus" w:hint="cs"/>
          <w:rtl/>
          <w:lang w:bidi="fa-IR"/>
        </w:rPr>
        <w:t xml:space="preserve"> </w:t>
      </w:r>
      <w:r w:rsidRPr="00D34573">
        <w:rPr>
          <w:rFonts w:cs="B Lotus" w:hint="cs"/>
          <w:lang w:bidi="fa-IR"/>
        </w:rPr>
        <w:sym w:font="AGA Arabesque" w:char="F028"/>
      </w:r>
      <w:r w:rsidRPr="00D34573">
        <w:rPr>
          <w:rFonts w:cs="B Lotus" w:hint="cs"/>
          <w:rtl/>
          <w:lang w:bidi="fa-IR"/>
        </w:rPr>
        <w:tab/>
      </w:r>
    </w:p>
    <w:p w:rsidR="009E228D" w:rsidRPr="00D34573" w:rsidRDefault="00D34573" w:rsidP="00D34573">
      <w:pPr>
        <w:tabs>
          <w:tab w:val="right" w:pos="7485"/>
        </w:tabs>
        <w:bidi/>
        <w:ind w:left="1134"/>
        <w:jc w:val="both"/>
        <w:rPr>
          <w:rFonts w:cs="B Lotus"/>
          <w:rtl/>
          <w:lang w:bidi="fa-IR"/>
        </w:rPr>
      </w:pPr>
      <w:r w:rsidRPr="00D34573">
        <w:rPr>
          <w:rFonts w:cs="B Lotus" w:hint="cs"/>
          <w:rtl/>
          <w:lang w:bidi="fa-IR"/>
        </w:rPr>
        <w:tab/>
        <w:t>[</w:t>
      </w:r>
      <w:r w:rsidR="009E228D" w:rsidRPr="00D34573">
        <w:rPr>
          <w:rFonts w:cs="B Lotus" w:hint="cs"/>
          <w:rtl/>
          <w:lang w:bidi="fa-IR"/>
        </w:rPr>
        <w:t>توبه/110</w:t>
      </w:r>
      <w:r w:rsidRPr="00D34573">
        <w:rPr>
          <w:rFonts w:cs="B Lotus" w:hint="cs"/>
          <w:rtl/>
          <w:lang w:bidi="fa-IR"/>
        </w:rPr>
        <w:t>]</w:t>
      </w:r>
    </w:p>
    <w:p w:rsidR="009E228D" w:rsidRPr="00D60E74" w:rsidRDefault="009E228D" w:rsidP="00D34573">
      <w:pPr>
        <w:tabs>
          <w:tab w:val="right" w:pos="7031"/>
        </w:tabs>
        <w:bidi/>
        <w:ind w:left="1134"/>
        <w:jc w:val="both"/>
        <w:rPr>
          <w:rFonts w:cs="B Lotus"/>
          <w:sz w:val="26"/>
          <w:szCs w:val="26"/>
          <w:rtl/>
          <w:lang w:bidi="fa-IR"/>
        </w:rPr>
      </w:pPr>
      <w:r>
        <w:rPr>
          <w:rFonts w:cs="B Lotus" w:hint="cs"/>
          <w:sz w:val="26"/>
          <w:szCs w:val="26"/>
          <w:rtl/>
          <w:lang w:bidi="fa-IR"/>
        </w:rPr>
        <w:t>«</w:t>
      </w:r>
      <w:r w:rsidR="00D34573" w:rsidRPr="00D34573">
        <w:rPr>
          <w:rFonts w:cs="B Lotus"/>
          <w:sz w:val="26"/>
          <w:szCs w:val="26"/>
          <w:rtl/>
          <w:lang w:bidi="fa-IR"/>
        </w:rPr>
        <w:t xml:space="preserve">همواره آن ساختمانى كه بنا كرده‌اند، در دلهايشان مايه شك [و نفاق‌] است، </w:t>
      </w:r>
      <w:r w:rsidR="00D34573">
        <w:rPr>
          <w:rFonts w:cs="B Lotus"/>
          <w:sz w:val="26"/>
          <w:szCs w:val="26"/>
          <w:rtl/>
          <w:lang w:bidi="fa-IR"/>
        </w:rPr>
        <w:t xml:space="preserve">تا </w:t>
      </w:r>
      <w:r w:rsidR="00D34573" w:rsidRPr="00D60E74">
        <w:rPr>
          <w:rFonts w:cs="B Lotus"/>
          <w:sz w:val="26"/>
          <w:szCs w:val="26"/>
          <w:rtl/>
          <w:lang w:bidi="fa-IR"/>
        </w:rPr>
        <w:t>آنكه دلهايشان پاره پاره شود،</w:t>
      </w:r>
      <w:r w:rsidR="00D34573" w:rsidRPr="00D60E74">
        <w:rPr>
          <w:rFonts w:cs="B Lotus" w:hint="cs"/>
          <w:sz w:val="26"/>
          <w:szCs w:val="26"/>
          <w:rtl/>
          <w:lang w:bidi="fa-IR"/>
        </w:rPr>
        <w:t>»</w:t>
      </w:r>
    </w:p>
    <w:p w:rsidR="009E228D" w:rsidRDefault="005C55CB" w:rsidP="001F1B76">
      <w:pPr>
        <w:bidi/>
        <w:ind w:firstLine="284"/>
        <w:jc w:val="both"/>
        <w:rPr>
          <w:rFonts w:cs="B Lotus"/>
          <w:sz w:val="28"/>
          <w:szCs w:val="28"/>
          <w:rtl/>
          <w:lang w:bidi="fa-IR"/>
        </w:rPr>
      </w:pPr>
      <w:r w:rsidRPr="00D60E74">
        <w:rPr>
          <w:rFonts w:cs="B Lotus" w:hint="cs"/>
          <w:sz w:val="28"/>
          <w:szCs w:val="28"/>
          <w:rtl/>
          <w:lang w:bidi="fa-IR"/>
        </w:rPr>
        <w:t xml:space="preserve">اين است كه: دلهايشان با توبه‌كننده مي‌شود و شكي نيست خوف و ترس شايد از </w:t>
      </w:r>
      <w:r w:rsidR="00EA35BE" w:rsidRPr="00D60E74">
        <w:rPr>
          <w:rFonts w:cs="B Lotus" w:hint="cs"/>
          <w:sz w:val="28"/>
          <w:szCs w:val="28"/>
          <w:rtl/>
          <w:lang w:bidi="fa-IR"/>
        </w:rPr>
        <w:t xml:space="preserve">مجازات و عقاب شديد، باعث شكافته‌شدن و كندن دلها است </w:t>
      </w:r>
      <w:r w:rsidR="00790A39" w:rsidRPr="00D60E74">
        <w:rPr>
          <w:rFonts w:cs="B Lotus" w:hint="cs"/>
          <w:sz w:val="28"/>
          <w:szCs w:val="28"/>
          <w:rtl/>
          <w:lang w:bidi="fa-IR"/>
        </w:rPr>
        <w:t xml:space="preserve">و اين را همان دل كندن </w:t>
      </w:r>
      <w:r w:rsidR="001F1B76" w:rsidRPr="00D60E74">
        <w:rPr>
          <w:rFonts w:cs="B Lotus" w:hint="cs"/>
          <w:sz w:val="28"/>
          <w:szCs w:val="28"/>
          <w:rtl/>
          <w:lang w:bidi="fa-IR"/>
        </w:rPr>
        <w:t>دلها است و اين را حسرت و تأسف آنچه از دست داده و به</w:t>
      </w:r>
      <w:r w:rsidR="001F1B76">
        <w:rPr>
          <w:rFonts w:cs="B Lotus" w:hint="cs"/>
          <w:sz w:val="28"/>
          <w:szCs w:val="28"/>
          <w:rtl/>
          <w:lang w:bidi="fa-IR"/>
        </w:rPr>
        <w:t xml:space="preserve"> خاطر ترس و بيم از فرجام آن، دلش قطعه قطعه خواهد شد و هر كسي در دنيا به خاطر تأسف و حسرت از تقصيراتش و به خاطر ترس از قي</w:t>
      </w:r>
      <w:r w:rsidR="00D34573">
        <w:rPr>
          <w:rFonts w:cs="B Lotus" w:hint="cs"/>
          <w:sz w:val="28"/>
          <w:szCs w:val="28"/>
          <w:rtl/>
          <w:lang w:bidi="fa-IR"/>
        </w:rPr>
        <w:t>امت قطعه قطعه نشود، در روز قيام</w:t>
      </w:r>
      <w:r w:rsidR="001F1B76">
        <w:rPr>
          <w:rFonts w:cs="B Lotus" w:hint="cs"/>
          <w:sz w:val="28"/>
          <w:szCs w:val="28"/>
          <w:rtl/>
          <w:lang w:bidi="fa-IR"/>
        </w:rPr>
        <w:t>ت كه حقاي</w:t>
      </w:r>
      <w:r w:rsidR="00B744FE">
        <w:rPr>
          <w:rFonts w:cs="B Lotus" w:hint="cs"/>
          <w:sz w:val="28"/>
          <w:szCs w:val="28"/>
          <w:rtl/>
          <w:lang w:bidi="fa-IR"/>
        </w:rPr>
        <w:t>ق برملا مي‌شود و پاداش مطيعان و كيفر عاصيان را مشاهده مي‌نمايد، قلبش از جاي كنده خواهد شد. پس گريزي نيست كه بايد يا در دنيا و يا در قيامت قلبش كنده و قطعه قطعه گردد.</w:t>
      </w:r>
    </w:p>
    <w:p w:rsidR="00B744FE" w:rsidRDefault="00B744FE" w:rsidP="004B0376">
      <w:pPr>
        <w:bidi/>
        <w:ind w:firstLine="284"/>
        <w:jc w:val="both"/>
        <w:rPr>
          <w:rFonts w:cs="B Lotus"/>
          <w:sz w:val="28"/>
          <w:szCs w:val="28"/>
          <w:rtl/>
          <w:lang w:bidi="fa-IR"/>
        </w:rPr>
      </w:pPr>
      <w:r>
        <w:rPr>
          <w:rFonts w:cs="B Lotus" w:hint="cs"/>
          <w:sz w:val="28"/>
          <w:szCs w:val="28"/>
          <w:rtl/>
          <w:lang w:bidi="fa-IR"/>
        </w:rPr>
        <w:t>و از علائم ديگر توب</w:t>
      </w:r>
      <w:r w:rsidR="00D34573">
        <w:rPr>
          <w:rFonts w:cs="B Lotus" w:hint="cs"/>
          <w:sz w:val="28"/>
          <w:szCs w:val="28"/>
          <w:rtl/>
          <w:lang w:bidi="fa-IR"/>
        </w:rPr>
        <w:t>ه</w:t>
      </w:r>
      <w:r w:rsidR="00D34573">
        <w:rPr>
          <w:rFonts w:cs="B Lotus"/>
          <w:sz w:val="28"/>
          <w:szCs w:val="28"/>
          <w:rtl/>
          <w:lang w:bidi="fa-IR"/>
        </w:rPr>
        <w:softHyphen/>
      </w:r>
      <w:r w:rsidR="00D34573">
        <w:rPr>
          <w:rFonts w:cs="B Lotus" w:hint="cs"/>
          <w:sz w:val="28"/>
          <w:szCs w:val="28"/>
          <w:rtl/>
          <w:lang w:bidi="fa-IR"/>
        </w:rPr>
        <w:t>ی</w:t>
      </w:r>
      <w:r>
        <w:rPr>
          <w:rFonts w:cs="B Lotus" w:hint="cs"/>
          <w:sz w:val="28"/>
          <w:szCs w:val="28"/>
          <w:rtl/>
          <w:lang w:bidi="fa-IR"/>
        </w:rPr>
        <w:t xml:space="preserve"> صحيح شكستگ</w:t>
      </w:r>
      <w:r w:rsidR="00D34573">
        <w:rPr>
          <w:rFonts w:cs="B Lotus" w:hint="cs"/>
          <w:sz w:val="28"/>
          <w:szCs w:val="28"/>
          <w:rtl/>
          <w:lang w:bidi="fa-IR"/>
        </w:rPr>
        <w:t>ي</w:t>
      </w:r>
      <w:r>
        <w:rPr>
          <w:rFonts w:cs="B Lotus" w:hint="cs"/>
          <w:sz w:val="28"/>
          <w:szCs w:val="28"/>
          <w:rtl/>
          <w:lang w:bidi="fa-IR"/>
        </w:rPr>
        <w:t xml:space="preserve"> مخصوصي است كه در قلب ايجاد گردد چنان شكستگي كه هيچ چيزي شبيه آن نباشد و آن حالت، درغير گناهكار حاصل نشود يعني دل نه با گرسنگي، نه با رياضت و نه با عشق خالص، چنان شكسته نشود. و در واقع آن شكسته قلبي حالتي است ماوراي هم</w:t>
      </w:r>
      <w:r w:rsidR="004B0376">
        <w:rPr>
          <w:rFonts w:cs="B Lotus" w:hint="cs"/>
          <w:sz w:val="28"/>
          <w:szCs w:val="28"/>
          <w:rtl/>
          <w:lang w:bidi="fa-IR"/>
        </w:rPr>
        <w:t>ه</w:t>
      </w:r>
      <w:r w:rsidR="004B0376">
        <w:rPr>
          <w:rFonts w:cs="B Lotus"/>
          <w:sz w:val="28"/>
          <w:szCs w:val="28"/>
          <w:rtl/>
          <w:lang w:bidi="fa-IR"/>
        </w:rPr>
        <w:softHyphen/>
      </w:r>
      <w:r w:rsidR="004B0376">
        <w:rPr>
          <w:rFonts w:cs="B Lotus" w:hint="cs"/>
          <w:sz w:val="28"/>
          <w:szCs w:val="28"/>
          <w:rtl/>
          <w:lang w:bidi="fa-IR"/>
        </w:rPr>
        <w:t>ی</w:t>
      </w:r>
      <w:r>
        <w:rPr>
          <w:rFonts w:cs="B Lotus" w:hint="cs"/>
          <w:sz w:val="28"/>
          <w:szCs w:val="28"/>
          <w:rtl/>
          <w:lang w:bidi="fa-IR"/>
        </w:rPr>
        <w:t xml:space="preserve"> حالات ديگر، دل در پيشگاه خداوند متعال كاملاً شكسته خواهد </w:t>
      </w:r>
      <w:r w:rsidRPr="004B0376">
        <w:rPr>
          <w:rFonts w:cs="B Lotus" w:hint="cs"/>
          <w:sz w:val="28"/>
          <w:szCs w:val="28"/>
          <w:rtl/>
          <w:lang w:bidi="fa-IR"/>
        </w:rPr>
        <w:t>شد .... و آن شكستگي تمام جوانب او را در بر خواهد گرفت. و اين شكستگيِ قلب، شخص تائب را، ذليل، افتاده و فروتن</w:t>
      </w:r>
      <w:r w:rsidR="00064541" w:rsidRPr="004B0376">
        <w:rPr>
          <w:rFonts w:cs="B Lotus" w:hint="cs"/>
          <w:sz w:val="28"/>
          <w:szCs w:val="28"/>
          <w:rtl/>
          <w:lang w:bidi="fa-IR"/>
        </w:rPr>
        <w:t xml:space="preserve"> در مقابل خداوند</w:t>
      </w:r>
      <w:r w:rsidR="00064541">
        <w:rPr>
          <w:rFonts w:cs="B Lotus" w:hint="cs"/>
          <w:sz w:val="28"/>
          <w:szCs w:val="28"/>
          <w:rtl/>
          <w:lang w:bidi="fa-IR"/>
        </w:rPr>
        <w:t xml:space="preserve"> </w:t>
      </w:r>
      <w:r w:rsidR="004B0376">
        <w:rPr>
          <w:rFonts w:cs="B Lotus" w:hint="cs"/>
          <w:sz w:val="28"/>
          <w:szCs w:val="28"/>
          <w:rtl/>
          <w:lang w:bidi="fa-IR"/>
        </w:rPr>
        <w:t>قرار می</w:t>
      </w:r>
      <w:r w:rsidR="004B0376">
        <w:rPr>
          <w:rFonts w:cs="B Lotus"/>
          <w:sz w:val="28"/>
          <w:szCs w:val="28"/>
          <w:rtl/>
          <w:lang w:bidi="fa-IR"/>
        </w:rPr>
        <w:softHyphen/>
      </w:r>
      <w:r w:rsidR="004B0376">
        <w:rPr>
          <w:rFonts w:cs="B Lotus" w:hint="cs"/>
          <w:sz w:val="28"/>
          <w:szCs w:val="28"/>
          <w:rtl/>
          <w:lang w:bidi="fa-IR"/>
        </w:rPr>
        <w:t>دهد</w:t>
      </w:r>
      <w:r w:rsidR="00532180">
        <w:rPr>
          <w:rFonts w:cs="B Lotus" w:hint="cs"/>
          <w:sz w:val="28"/>
          <w:szCs w:val="28"/>
          <w:rtl/>
          <w:lang w:bidi="fa-IR"/>
        </w:rPr>
        <w:t>،</w:t>
      </w:r>
      <w:r w:rsidR="004B0376">
        <w:rPr>
          <w:rFonts w:cs="B Lotus" w:hint="cs"/>
          <w:sz w:val="28"/>
          <w:szCs w:val="28"/>
          <w:rtl/>
          <w:lang w:bidi="fa-IR"/>
        </w:rPr>
        <w:t xml:space="preserve"> </w:t>
      </w:r>
      <w:r w:rsidR="00064541">
        <w:rPr>
          <w:rFonts w:cs="B Lotus" w:hint="cs"/>
          <w:sz w:val="28"/>
          <w:szCs w:val="28"/>
          <w:rtl/>
          <w:lang w:bidi="fa-IR"/>
        </w:rPr>
        <w:t>كه هيچ راه گريز و فراري از او ندارد و پي مي‌برد كه حيات او، سعادت او، رستگاري و پيروزي او، همه و همه در مقابل رضاي پروردگار است. وضعيت او در چنين حالتي وضعيت بند</w:t>
      </w:r>
      <w:r w:rsidR="004B0376">
        <w:rPr>
          <w:rFonts w:cs="B Lotus" w:hint="cs"/>
          <w:sz w:val="28"/>
          <w:szCs w:val="28"/>
          <w:rtl/>
          <w:lang w:bidi="fa-IR"/>
        </w:rPr>
        <w:t>ه</w:t>
      </w:r>
      <w:r w:rsidR="004B0376">
        <w:rPr>
          <w:rFonts w:cs="B Lotus"/>
          <w:sz w:val="28"/>
          <w:szCs w:val="28"/>
          <w:rtl/>
          <w:lang w:bidi="fa-IR"/>
        </w:rPr>
        <w:softHyphen/>
      </w:r>
      <w:r w:rsidR="004B0376">
        <w:rPr>
          <w:rFonts w:cs="B Lotus" w:hint="cs"/>
          <w:sz w:val="28"/>
          <w:szCs w:val="28"/>
          <w:rtl/>
          <w:lang w:bidi="fa-IR"/>
        </w:rPr>
        <w:t>ی</w:t>
      </w:r>
      <w:r w:rsidR="00064541">
        <w:rPr>
          <w:rFonts w:cs="B Lotus" w:hint="cs"/>
          <w:sz w:val="28"/>
          <w:szCs w:val="28"/>
          <w:rtl/>
          <w:lang w:bidi="fa-IR"/>
        </w:rPr>
        <w:t xml:space="preserve"> گناهكاري است كه مالكش به تمام تفاصيل جناياتش مطلع باشد و با وجود اينكه مالكش را زياد دوست دارد و بشدت بدو نيازمند است و به ضعف، ناتواني و ذلت خود و همچنين به قوت، سلطان و عزت مالكش كاملاً آگاه است، حال خود را در مقابل </w:t>
      </w:r>
      <w:r w:rsidR="0070449E">
        <w:rPr>
          <w:rFonts w:cs="B Lotus" w:hint="cs"/>
          <w:sz w:val="28"/>
          <w:szCs w:val="28"/>
          <w:rtl/>
          <w:lang w:bidi="fa-IR"/>
        </w:rPr>
        <w:t>او چگونه مي‌بيند؟ پس واي به وضعيت و كيفيت او كه در مقابل خالق و مالك هستي؟؟!</w:t>
      </w:r>
    </w:p>
    <w:p w:rsidR="0070449E" w:rsidRDefault="0070449E" w:rsidP="004B0376">
      <w:pPr>
        <w:bidi/>
        <w:ind w:firstLine="284"/>
        <w:jc w:val="both"/>
        <w:rPr>
          <w:rFonts w:cs="B Lotus"/>
          <w:sz w:val="28"/>
          <w:szCs w:val="28"/>
          <w:rtl/>
          <w:lang w:bidi="fa-IR"/>
        </w:rPr>
      </w:pPr>
      <w:r>
        <w:rPr>
          <w:rFonts w:cs="B Lotus" w:hint="cs"/>
          <w:sz w:val="28"/>
          <w:szCs w:val="28"/>
          <w:rtl/>
          <w:lang w:bidi="fa-IR"/>
        </w:rPr>
        <w:t>مجموعاً اين حالات، براي شخص تائب، شكستگي، خواري و فروتني قلب را در بر خواهد داشت. چنين حالتي چه نيكوست براي بنده! و چه خوب گناهانش با اين شكستگي جبران مي‌شود! و چه زود به مال</w:t>
      </w:r>
      <w:r w:rsidR="004B0376">
        <w:rPr>
          <w:rFonts w:cs="B Lotus" w:hint="cs"/>
          <w:sz w:val="28"/>
          <w:szCs w:val="28"/>
          <w:rtl/>
          <w:lang w:bidi="fa-IR"/>
        </w:rPr>
        <w:t>كش نزديك مي‌شود! و در نظر مالكش</w:t>
      </w:r>
      <w:r>
        <w:rPr>
          <w:rFonts w:cs="B Lotus" w:hint="cs"/>
          <w:sz w:val="28"/>
          <w:szCs w:val="28"/>
          <w:rtl/>
          <w:lang w:bidi="fa-IR"/>
        </w:rPr>
        <w:t xml:space="preserve"> هيچ چيز خوشايندتر از اين شكستگي، فروتني، خواري، افتادگي و تسليم شدن او نيست. به خدا قسم شيرين گفتاري كه اين بندة شكسته دل ابراز مي‌دارد اين است كه مي‌گويد: «خدايا! به عزّت تو و خواري من، جز رحمتت را نمي‌خواهم. به قوت تو و ضعف من، و به بي‌نيازي تو و نيازمندي من از تو مسألت دارم. اينك پيشاني دروغين و خطا بار من در پيشگاه تو، بندگانت جز من زيادند، جز تو سيد و سروري ندارم. جز درگاه تو هيچ پناهگاه و ناجي‌اي ندارم. فقيرانه از تو مسألت دارم، خاضعانه و ذليلانه دست تضرّع و زاري به سويت مي‌گشايم ، و همچون </w:t>
      </w:r>
      <w:r w:rsidR="004B0376">
        <w:rPr>
          <w:rFonts w:cs="B Lotus" w:hint="cs"/>
          <w:sz w:val="28"/>
          <w:szCs w:val="28"/>
          <w:rtl/>
          <w:lang w:bidi="fa-IR"/>
        </w:rPr>
        <w:t>گمشده</w:t>
      </w:r>
      <w:r w:rsidR="004B0376">
        <w:rPr>
          <w:rFonts w:cs="B Lotus" w:hint="cs"/>
          <w:sz w:val="28"/>
          <w:szCs w:val="28"/>
          <w:rtl/>
          <w:lang w:bidi="fa-IR"/>
        </w:rPr>
        <w:softHyphen/>
        <w:t>ی</w:t>
      </w:r>
      <w:r>
        <w:rPr>
          <w:rFonts w:cs="B Lotus" w:hint="cs"/>
          <w:sz w:val="28"/>
          <w:szCs w:val="28"/>
          <w:rtl/>
          <w:lang w:bidi="fa-IR"/>
        </w:rPr>
        <w:t xml:space="preserve"> نابينا تو را مي‌خوانم، و گردن به آستانت مي‌سايم و مي‌گويم:</w:t>
      </w:r>
    </w:p>
    <w:tbl>
      <w:tblPr>
        <w:bidiVisual/>
        <w:tblW w:w="0" w:type="auto"/>
        <w:jc w:val="center"/>
        <w:tblInd w:w="-58" w:type="dxa"/>
        <w:tblLook w:val="01E0" w:firstRow="1" w:lastRow="1" w:firstColumn="1" w:lastColumn="1" w:noHBand="0" w:noVBand="0"/>
      </w:tblPr>
      <w:tblGrid>
        <w:gridCol w:w="3313"/>
        <w:gridCol w:w="720"/>
        <w:gridCol w:w="2988"/>
      </w:tblGrid>
      <w:tr w:rsidR="002C7D27" w:rsidRPr="00544BE4" w:rsidTr="00544BE4">
        <w:trPr>
          <w:jc w:val="center"/>
        </w:trPr>
        <w:tc>
          <w:tcPr>
            <w:tcW w:w="3313" w:type="dxa"/>
          </w:tcPr>
          <w:p w:rsidR="002C7D27" w:rsidRPr="004E24AB" w:rsidRDefault="002C7D27" w:rsidP="000E3948">
            <w:pPr>
              <w:bidi/>
              <w:jc w:val="both"/>
              <w:rPr>
                <w:rFonts w:ascii="Traditional Arabic" w:hAnsi="Traditional Arabic" w:cs="Traditional Arabic"/>
                <w:b/>
                <w:bCs/>
                <w:sz w:val="28"/>
                <w:szCs w:val="28"/>
                <w:rtl/>
                <w:lang w:bidi="fa-IR"/>
              </w:rPr>
            </w:pPr>
            <w:r w:rsidRPr="004E24AB">
              <w:rPr>
                <w:rFonts w:ascii="Traditional Arabic" w:hAnsi="Traditional Arabic" w:cs="Traditional Arabic"/>
                <w:b/>
                <w:bCs/>
                <w:sz w:val="28"/>
                <w:szCs w:val="28"/>
                <w:rtl/>
                <w:lang w:bidi="fa-IR"/>
              </w:rPr>
              <w:t xml:space="preserve">يا من </w:t>
            </w:r>
            <w:r w:rsidR="000E3948" w:rsidRPr="004E24AB">
              <w:rPr>
                <w:rFonts w:ascii="Traditional Arabic" w:hAnsi="Traditional Arabic" w:cs="Traditional Arabic" w:hint="cs"/>
                <w:b/>
                <w:bCs/>
                <w:sz w:val="28"/>
                <w:szCs w:val="28"/>
                <w:rtl/>
                <w:lang w:bidi="fa-IR"/>
              </w:rPr>
              <w:t>أ</w:t>
            </w:r>
            <w:r w:rsidRPr="004E24AB">
              <w:rPr>
                <w:rFonts w:ascii="Traditional Arabic" w:hAnsi="Traditional Arabic" w:cs="Traditional Arabic"/>
                <w:b/>
                <w:bCs/>
                <w:sz w:val="28"/>
                <w:szCs w:val="28"/>
                <w:rtl/>
                <w:lang w:bidi="fa-IR"/>
              </w:rPr>
              <w:t>لوذ به فيما أومله</w:t>
            </w:r>
            <w:r w:rsidRPr="004E24AB">
              <w:rPr>
                <w:rFonts w:ascii="Traditional Arabic" w:hAnsi="Traditional Arabic" w:cs="Traditional Arabic"/>
                <w:b/>
                <w:bCs/>
                <w:sz w:val="28"/>
                <w:szCs w:val="28"/>
                <w:rtl/>
                <w:lang w:bidi="fa-IR"/>
              </w:rPr>
              <w:br/>
            </w:r>
          </w:p>
        </w:tc>
        <w:tc>
          <w:tcPr>
            <w:tcW w:w="720" w:type="dxa"/>
          </w:tcPr>
          <w:p w:rsidR="002C7D27" w:rsidRPr="004B0376" w:rsidRDefault="002C7D27" w:rsidP="00544BE4">
            <w:pPr>
              <w:bidi/>
              <w:jc w:val="both"/>
              <w:rPr>
                <w:rFonts w:ascii="Traditional Arabic" w:hAnsi="Traditional Arabic" w:cs="Traditional Arabic"/>
                <w:b/>
                <w:bCs/>
                <w:sz w:val="32"/>
                <w:szCs w:val="32"/>
                <w:rtl/>
                <w:lang w:bidi="fa-IR"/>
              </w:rPr>
            </w:pPr>
          </w:p>
        </w:tc>
        <w:tc>
          <w:tcPr>
            <w:tcW w:w="2988" w:type="dxa"/>
          </w:tcPr>
          <w:p w:rsidR="002C7D27" w:rsidRPr="004E24AB" w:rsidRDefault="000E3948" w:rsidP="00544BE4">
            <w:pPr>
              <w:bidi/>
              <w:jc w:val="both"/>
              <w:rPr>
                <w:rFonts w:ascii="Traditional Arabic" w:hAnsi="Traditional Arabic" w:cs="Traditional Arabic"/>
                <w:b/>
                <w:bCs/>
                <w:sz w:val="28"/>
                <w:szCs w:val="28"/>
                <w:rtl/>
                <w:lang w:bidi="fa-IR"/>
              </w:rPr>
            </w:pPr>
            <w:r w:rsidRPr="004E24AB">
              <w:rPr>
                <w:rFonts w:ascii="Traditional Arabic" w:hAnsi="Traditional Arabic" w:cs="Traditional Arabic"/>
                <w:b/>
                <w:bCs/>
                <w:sz w:val="28"/>
                <w:szCs w:val="28"/>
                <w:rtl/>
                <w:lang w:bidi="fa-IR"/>
              </w:rPr>
              <w:t>و</w:t>
            </w:r>
            <w:r w:rsidR="002C7D27" w:rsidRPr="004E24AB">
              <w:rPr>
                <w:rFonts w:ascii="Traditional Arabic" w:hAnsi="Traditional Arabic" w:cs="Traditional Arabic"/>
                <w:b/>
                <w:bCs/>
                <w:sz w:val="28"/>
                <w:szCs w:val="28"/>
                <w:rtl/>
                <w:lang w:bidi="fa-IR"/>
              </w:rPr>
              <w:t>من أعوذ به مما أحاذره</w:t>
            </w:r>
            <w:r w:rsidR="002C7D27" w:rsidRPr="004E24AB">
              <w:rPr>
                <w:rFonts w:ascii="Traditional Arabic" w:hAnsi="Traditional Arabic" w:cs="Traditional Arabic"/>
                <w:b/>
                <w:bCs/>
                <w:sz w:val="28"/>
                <w:szCs w:val="28"/>
                <w:rtl/>
                <w:lang w:bidi="fa-IR"/>
              </w:rPr>
              <w:br/>
            </w:r>
          </w:p>
        </w:tc>
      </w:tr>
      <w:tr w:rsidR="002C7D27" w:rsidRPr="00544BE4" w:rsidTr="00544BE4">
        <w:trPr>
          <w:jc w:val="center"/>
        </w:trPr>
        <w:tc>
          <w:tcPr>
            <w:tcW w:w="3313" w:type="dxa"/>
          </w:tcPr>
          <w:p w:rsidR="002C7D27" w:rsidRPr="004E24AB" w:rsidRDefault="002C7D27" w:rsidP="000E3948">
            <w:pPr>
              <w:bidi/>
              <w:jc w:val="both"/>
              <w:rPr>
                <w:rFonts w:ascii="Traditional Arabic" w:hAnsi="Traditional Arabic" w:cs="Traditional Arabic"/>
                <w:b/>
                <w:bCs/>
                <w:sz w:val="28"/>
                <w:szCs w:val="28"/>
                <w:rtl/>
                <w:lang w:bidi="fa-IR"/>
              </w:rPr>
            </w:pPr>
            <w:r w:rsidRPr="004E24AB">
              <w:rPr>
                <w:rFonts w:ascii="Traditional Arabic" w:hAnsi="Traditional Arabic" w:cs="Traditional Arabic"/>
                <w:b/>
                <w:bCs/>
                <w:sz w:val="28"/>
                <w:szCs w:val="28"/>
                <w:rtl/>
                <w:lang w:bidi="fa-IR"/>
              </w:rPr>
              <w:t xml:space="preserve">لايجبر الناس عظماً </w:t>
            </w:r>
            <w:r w:rsidR="000E3948" w:rsidRPr="004E24AB">
              <w:rPr>
                <w:rFonts w:ascii="Traditional Arabic" w:hAnsi="Traditional Arabic" w:cs="Traditional Arabic" w:hint="cs"/>
                <w:b/>
                <w:bCs/>
                <w:sz w:val="28"/>
                <w:szCs w:val="28"/>
                <w:rtl/>
                <w:lang w:bidi="fa-IR"/>
              </w:rPr>
              <w:t>أ</w:t>
            </w:r>
            <w:r w:rsidRPr="004E24AB">
              <w:rPr>
                <w:rFonts w:ascii="Traditional Arabic" w:hAnsi="Traditional Arabic" w:cs="Traditional Arabic"/>
                <w:b/>
                <w:bCs/>
                <w:sz w:val="28"/>
                <w:szCs w:val="28"/>
                <w:rtl/>
                <w:lang w:bidi="fa-IR"/>
              </w:rPr>
              <w:t>نت كاسره</w:t>
            </w:r>
            <w:r w:rsidRPr="004E24AB">
              <w:rPr>
                <w:rFonts w:ascii="Traditional Arabic" w:hAnsi="Traditional Arabic" w:cs="Traditional Arabic"/>
                <w:b/>
                <w:bCs/>
                <w:sz w:val="28"/>
                <w:szCs w:val="28"/>
                <w:rtl/>
                <w:lang w:bidi="fa-IR"/>
              </w:rPr>
              <w:br/>
            </w:r>
          </w:p>
        </w:tc>
        <w:tc>
          <w:tcPr>
            <w:tcW w:w="720" w:type="dxa"/>
          </w:tcPr>
          <w:p w:rsidR="002C7D27" w:rsidRPr="004B0376" w:rsidRDefault="002C7D27" w:rsidP="00544BE4">
            <w:pPr>
              <w:bidi/>
              <w:jc w:val="both"/>
              <w:rPr>
                <w:rFonts w:ascii="Traditional Arabic" w:hAnsi="Traditional Arabic" w:cs="Traditional Arabic"/>
                <w:b/>
                <w:bCs/>
                <w:sz w:val="32"/>
                <w:szCs w:val="32"/>
                <w:rtl/>
                <w:lang w:bidi="fa-IR"/>
              </w:rPr>
            </w:pPr>
          </w:p>
        </w:tc>
        <w:tc>
          <w:tcPr>
            <w:tcW w:w="2988" w:type="dxa"/>
          </w:tcPr>
          <w:p w:rsidR="002C7D27" w:rsidRPr="004E24AB" w:rsidRDefault="002C7D27" w:rsidP="000E3948">
            <w:pPr>
              <w:bidi/>
              <w:jc w:val="both"/>
              <w:rPr>
                <w:rFonts w:ascii="Traditional Arabic" w:hAnsi="Traditional Arabic" w:cs="Traditional Arabic"/>
                <w:b/>
                <w:bCs/>
                <w:sz w:val="28"/>
                <w:szCs w:val="28"/>
                <w:rtl/>
                <w:lang w:bidi="fa-IR"/>
              </w:rPr>
            </w:pPr>
            <w:r w:rsidRPr="004E24AB">
              <w:rPr>
                <w:rFonts w:ascii="Traditional Arabic" w:hAnsi="Traditional Arabic" w:cs="Traditional Arabic"/>
                <w:b/>
                <w:bCs/>
                <w:sz w:val="28"/>
                <w:szCs w:val="28"/>
                <w:rtl/>
                <w:lang w:bidi="fa-IR"/>
              </w:rPr>
              <w:t xml:space="preserve">و لا يهيضون عظما </w:t>
            </w:r>
            <w:r w:rsidR="000E3948" w:rsidRPr="004E24AB">
              <w:rPr>
                <w:rFonts w:ascii="Traditional Arabic" w:hAnsi="Traditional Arabic" w:cs="Traditional Arabic" w:hint="cs"/>
                <w:b/>
                <w:bCs/>
                <w:sz w:val="28"/>
                <w:szCs w:val="28"/>
                <w:rtl/>
                <w:lang w:bidi="fa-IR"/>
              </w:rPr>
              <w:t>أ</w:t>
            </w:r>
            <w:r w:rsidRPr="004E24AB">
              <w:rPr>
                <w:rFonts w:ascii="Traditional Arabic" w:hAnsi="Traditional Arabic" w:cs="Traditional Arabic"/>
                <w:b/>
                <w:bCs/>
                <w:sz w:val="28"/>
                <w:szCs w:val="28"/>
                <w:rtl/>
                <w:lang w:bidi="fa-IR"/>
              </w:rPr>
              <w:t>نت جابره</w:t>
            </w:r>
            <w:r w:rsidRPr="004E24AB">
              <w:rPr>
                <w:rFonts w:ascii="Traditional Arabic" w:hAnsi="Traditional Arabic" w:cs="Traditional Arabic"/>
                <w:b/>
                <w:bCs/>
                <w:sz w:val="28"/>
                <w:szCs w:val="28"/>
                <w:rtl/>
                <w:lang w:bidi="fa-IR"/>
              </w:rPr>
              <w:br/>
            </w:r>
          </w:p>
        </w:tc>
      </w:tr>
    </w:tbl>
    <w:p w:rsidR="009E228D" w:rsidRDefault="00A30BFE" w:rsidP="009E228D">
      <w:pPr>
        <w:bidi/>
        <w:ind w:left="284"/>
        <w:jc w:val="both"/>
        <w:rPr>
          <w:rFonts w:cs="B Lotus"/>
          <w:sz w:val="28"/>
          <w:szCs w:val="28"/>
          <w:rtl/>
          <w:lang w:bidi="fa-IR"/>
        </w:rPr>
      </w:pPr>
      <w:r>
        <w:rPr>
          <w:rFonts w:cs="B Lotus" w:hint="cs"/>
          <w:sz w:val="28"/>
          <w:szCs w:val="28"/>
          <w:rtl/>
          <w:lang w:bidi="fa-IR"/>
        </w:rPr>
        <w:t>«اي كسي كه در آرزويم و در بيم و هراس پناهگاه مني. استخواني را كه تو بشكني جبران‌پذير نيست، آنچه را تو التيام‌بخشي شكست نمي‌پذيرد».</w:t>
      </w:r>
    </w:p>
    <w:p w:rsidR="006813F7" w:rsidRDefault="00A30BFE" w:rsidP="004B0376">
      <w:pPr>
        <w:bidi/>
        <w:ind w:firstLine="284"/>
        <w:jc w:val="both"/>
        <w:rPr>
          <w:rFonts w:cs="B Lotus"/>
          <w:sz w:val="28"/>
          <w:szCs w:val="28"/>
          <w:rtl/>
          <w:lang w:bidi="fa-IR"/>
        </w:rPr>
      </w:pPr>
      <w:r>
        <w:rPr>
          <w:rFonts w:cs="B Lotus" w:hint="cs"/>
          <w:sz w:val="28"/>
          <w:szCs w:val="28"/>
          <w:rtl/>
          <w:lang w:bidi="fa-IR"/>
        </w:rPr>
        <w:t>اينها و امثال اينها از نشانيهاي توب</w:t>
      </w:r>
      <w:r w:rsidR="004B0376">
        <w:rPr>
          <w:rFonts w:cs="B Lotus" w:hint="cs"/>
          <w:sz w:val="28"/>
          <w:szCs w:val="28"/>
          <w:rtl/>
          <w:lang w:bidi="fa-IR"/>
        </w:rPr>
        <w:t>ه</w:t>
      </w:r>
      <w:r w:rsidR="004B0376">
        <w:rPr>
          <w:rFonts w:cs="B Lotus"/>
          <w:sz w:val="28"/>
          <w:szCs w:val="28"/>
          <w:rtl/>
          <w:lang w:bidi="fa-IR"/>
        </w:rPr>
        <w:softHyphen/>
      </w:r>
      <w:r w:rsidR="004B0376">
        <w:rPr>
          <w:rFonts w:cs="B Lotus" w:hint="cs"/>
          <w:sz w:val="28"/>
          <w:szCs w:val="28"/>
          <w:rtl/>
          <w:lang w:bidi="fa-IR"/>
        </w:rPr>
        <w:t>ی</w:t>
      </w:r>
      <w:r>
        <w:rPr>
          <w:rFonts w:cs="B Lotus" w:hint="cs"/>
          <w:sz w:val="28"/>
          <w:szCs w:val="28"/>
          <w:rtl/>
          <w:lang w:bidi="fa-IR"/>
        </w:rPr>
        <w:t xml:space="preserve"> مقبول هست، و هر تائبي اين نشانيها را در خود نبيند بايد نسبت به پذيرش توب</w:t>
      </w:r>
      <w:r w:rsidR="004B0376">
        <w:rPr>
          <w:rFonts w:cs="B Lotus" w:hint="cs"/>
          <w:sz w:val="28"/>
          <w:szCs w:val="28"/>
          <w:rtl/>
          <w:lang w:bidi="fa-IR"/>
        </w:rPr>
        <w:t>ه</w:t>
      </w:r>
      <w:r w:rsidR="004B0376">
        <w:rPr>
          <w:rFonts w:cs="B Lotus"/>
          <w:sz w:val="28"/>
          <w:szCs w:val="28"/>
          <w:rtl/>
          <w:lang w:bidi="fa-IR"/>
        </w:rPr>
        <w:softHyphen/>
      </w:r>
      <w:r w:rsidR="004B0376">
        <w:rPr>
          <w:rFonts w:cs="B Lotus" w:hint="cs"/>
          <w:sz w:val="28"/>
          <w:szCs w:val="28"/>
          <w:rtl/>
          <w:lang w:bidi="fa-IR"/>
        </w:rPr>
        <w:t>ی</w:t>
      </w:r>
      <w:r>
        <w:rPr>
          <w:rFonts w:cs="B Lotus" w:hint="cs"/>
          <w:sz w:val="28"/>
          <w:szCs w:val="28"/>
          <w:rtl/>
          <w:lang w:bidi="fa-IR"/>
        </w:rPr>
        <w:t xml:space="preserve"> خود در ترديد باشد و بايستي به تصح</w:t>
      </w:r>
      <w:r w:rsidR="00ED5B7A">
        <w:rPr>
          <w:rFonts w:cs="B Lotus" w:hint="cs"/>
          <w:sz w:val="28"/>
          <w:szCs w:val="28"/>
          <w:rtl/>
          <w:lang w:bidi="fa-IR"/>
        </w:rPr>
        <w:t>يح و تكميل آن اقدام نمايد. توب</w:t>
      </w:r>
      <w:r w:rsidR="006813F7">
        <w:rPr>
          <w:rFonts w:cs="B Lotus" w:hint="cs"/>
          <w:sz w:val="28"/>
          <w:szCs w:val="28"/>
          <w:rtl/>
          <w:lang w:bidi="fa-IR"/>
        </w:rPr>
        <w:t>ه</w:t>
      </w:r>
      <w:r w:rsidR="00ED5B7A">
        <w:rPr>
          <w:rFonts w:cs="B Lotus" w:hint="cs"/>
          <w:sz w:val="28"/>
          <w:szCs w:val="28"/>
          <w:rtl/>
          <w:lang w:bidi="fa-IR"/>
        </w:rPr>
        <w:t xml:space="preserve"> </w:t>
      </w:r>
      <w:r w:rsidR="006813F7">
        <w:rPr>
          <w:rFonts w:cs="B Lotus" w:hint="cs"/>
          <w:sz w:val="28"/>
          <w:szCs w:val="28"/>
          <w:rtl/>
          <w:lang w:bidi="fa-IR"/>
        </w:rPr>
        <w:t>صحيح واقعي چقدر مشكل است و توب</w:t>
      </w:r>
      <w:r w:rsidR="004B0376">
        <w:rPr>
          <w:rFonts w:cs="B Lotus" w:hint="cs"/>
          <w:sz w:val="28"/>
          <w:szCs w:val="28"/>
          <w:rtl/>
          <w:lang w:bidi="fa-IR"/>
        </w:rPr>
        <w:t>ه</w:t>
      </w:r>
      <w:r w:rsidR="004B0376">
        <w:rPr>
          <w:rFonts w:cs="B Lotus"/>
          <w:sz w:val="28"/>
          <w:szCs w:val="28"/>
          <w:rtl/>
          <w:lang w:bidi="fa-IR"/>
        </w:rPr>
        <w:softHyphen/>
      </w:r>
      <w:r w:rsidR="004B0376">
        <w:rPr>
          <w:rFonts w:cs="B Lotus" w:hint="cs"/>
          <w:sz w:val="28"/>
          <w:szCs w:val="28"/>
          <w:rtl/>
          <w:lang w:bidi="fa-IR"/>
        </w:rPr>
        <w:t>ی</w:t>
      </w:r>
      <w:r w:rsidR="006813F7">
        <w:rPr>
          <w:rFonts w:cs="B Lotus" w:hint="cs"/>
          <w:sz w:val="28"/>
          <w:szCs w:val="28"/>
          <w:rtl/>
          <w:lang w:bidi="fa-IR"/>
        </w:rPr>
        <w:t xml:space="preserve"> زباني و ادعايي چقدر آسان! و براي انسان صادق هيچ چيزي از توبه خالص صادق سخت‌تر نيست.</w:t>
      </w:r>
    </w:p>
    <w:p w:rsidR="006813F7" w:rsidRDefault="006813F7" w:rsidP="004B0376">
      <w:pPr>
        <w:pStyle w:val="a0"/>
        <w:rPr>
          <w:rtl/>
        </w:rPr>
      </w:pPr>
      <w:bookmarkStart w:id="145" w:name="_Toc237013332"/>
      <w:bookmarkStart w:id="146" w:name="_Toc237013485"/>
      <w:bookmarkStart w:id="147" w:name="_Toc281676977"/>
      <w:r>
        <w:rPr>
          <w:rFonts w:hint="cs"/>
          <w:rtl/>
        </w:rPr>
        <w:t>آيا گناهاني وجود دارند كه توبه‌پذير نباشند</w:t>
      </w:r>
      <w:bookmarkEnd w:id="145"/>
      <w:bookmarkEnd w:id="146"/>
      <w:bookmarkEnd w:id="147"/>
    </w:p>
    <w:p w:rsidR="006813F7" w:rsidRDefault="006813F7" w:rsidP="006813F7">
      <w:pPr>
        <w:bidi/>
        <w:ind w:firstLine="284"/>
        <w:jc w:val="both"/>
        <w:rPr>
          <w:rFonts w:cs="B Lotus"/>
          <w:sz w:val="28"/>
          <w:szCs w:val="28"/>
          <w:rtl/>
          <w:lang w:bidi="fa-IR"/>
        </w:rPr>
      </w:pPr>
      <w:r>
        <w:rPr>
          <w:rFonts w:cs="B Lotus" w:hint="cs"/>
          <w:sz w:val="28"/>
          <w:szCs w:val="28"/>
          <w:rtl/>
          <w:lang w:bidi="fa-IR"/>
        </w:rPr>
        <w:t>در اينكه آيا گناهاني وجود دارند كه توبه‌پذير باشند يا خير؟ مردم اختلاف دارند.</w:t>
      </w:r>
    </w:p>
    <w:p w:rsidR="00A30BFE" w:rsidRDefault="006813F7" w:rsidP="006813F7">
      <w:pPr>
        <w:bidi/>
        <w:ind w:firstLine="284"/>
        <w:jc w:val="both"/>
        <w:rPr>
          <w:rFonts w:cs="B Lotus"/>
          <w:sz w:val="28"/>
          <w:szCs w:val="28"/>
          <w:rtl/>
          <w:lang w:bidi="fa-IR"/>
        </w:rPr>
      </w:pPr>
      <w:r>
        <w:rPr>
          <w:rFonts w:cs="B Lotus" w:hint="cs"/>
          <w:sz w:val="28"/>
          <w:szCs w:val="28"/>
          <w:rtl/>
          <w:lang w:bidi="fa-IR"/>
        </w:rPr>
        <w:t xml:space="preserve"> نظر جمهور بر اين است كه توبه وقتي صحيح باشد پذيرفتني است.</w:t>
      </w:r>
    </w:p>
    <w:p w:rsidR="006813F7" w:rsidRDefault="006813F7" w:rsidP="006813F7">
      <w:pPr>
        <w:bidi/>
        <w:ind w:firstLine="284"/>
        <w:jc w:val="both"/>
        <w:rPr>
          <w:rFonts w:cs="B Lotus"/>
          <w:sz w:val="28"/>
          <w:szCs w:val="28"/>
          <w:rtl/>
          <w:lang w:bidi="fa-IR"/>
        </w:rPr>
      </w:pPr>
      <w:r>
        <w:rPr>
          <w:rFonts w:cs="B Lotus" w:hint="cs"/>
          <w:sz w:val="28"/>
          <w:szCs w:val="28"/>
          <w:rtl/>
          <w:lang w:bidi="fa-IR"/>
        </w:rPr>
        <w:t>جمهوري مي‌گويد: توبه بر هر گناهي جاري است، لذا هر گناهي مي‌تواند توبه داشته باشد و توبه آن هم پذيرفته گردد، هر چند قتل نفس بي‌گناه باشد.</w:t>
      </w:r>
    </w:p>
    <w:p w:rsidR="006813F7" w:rsidRDefault="006813F7" w:rsidP="004B0376">
      <w:pPr>
        <w:pStyle w:val="a0"/>
        <w:rPr>
          <w:rtl/>
        </w:rPr>
      </w:pPr>
      <w:bookmarkStart w:id="148" w:name="_Toc237013333"/>
      <w:bookmarkStart w:id="149" w:name="_Toc237013486"/>
      <w:bookmarkStart w:id="150" w:name="_Toc281676978"/>
      <w:r>
        <w:rPr>
          <w:rFonts w:hint="cs"/>
          <w:rtl/>
        </w:rPr>
        <w:t>12- دلايل كساني كه مي‌گويند: توبه براي قاتل نيست</w:t>
      </w:r>
      <w:bookmarkEnd w:id="148"/>
      <w:bookmarkEnd w:id="149"/>
      <w:bookmarkEnd w:id="150"/>
    </w:p>
    <w:p w:rsidR="006813F7" w:rsidRDefault="008B1203" w:rsidP="00D4128E">
      <w:pPr>
        <w:bidi/>
        <w:ind w:firstLine="284"/>
        <w:jc w:val="both"/>
        <w:rPr>
          <w:rFonts w:cs="B Lotus"/>
          <w:sz w:val="28"/>
          <w:szCs w:val="28"/>
          <w:rtl/>
          <w:lang w:bidi="fa-IR"/>
        </w:rPr>
      </w:pPr>
      <w:r>
        <w:rPr>
          <w:rFonts w:cs="B Lotus" w:hint="cs"/>
          <w:sz w:val="28"/>
          <w:szCs w:val="28"/>
          <w:rtl/>
          <w:lang w:bidi="fa-IR"/>
        </w:rPr>
        <w:t>گروهي گفته‌اند، قاتل، توبه ندارد و اين، معروف به نظريه ابن عباس</w:t>
      </w:r>
      <w:r w:rsidR="00D4128E">
        <w:rPr>
          <w:rFonts w:cs="CTraditional Arabic" w:hint="cs"/>
          <w:sz w:val="28"/>
          <w:szCs w:val="28"/>
          <w:rtl/>
          <w:lang w:bidi="fa-IR"/>
        </w:rPr>
        <w:t>ب</w:t>
      </w:r>
      <w:r>
        <w:rPr>
          <w:rFonts w:cs="B Lotus" w:hint="cs"/>
          <w:sz w:val="28"/>
          <w:szCs w:val="28"/>
          <w:rtl/>
          <w:lang w:bidi="fa-IR"/>
        </w:rPr>
        <w:t xml:space="preserve"> و يكي از دو روايت احمد بن حنبل است. اصحاب ابن عباس</w:t>
      </w:r>
      <w:r w:rsidR="00D4128E">
        <w:rPr>
          <w:rFonts w:cs="CTraditional Arabic" w:hint="cs"/>
          <w:sz w:val="28"/>
          <w:szCs w:val="28"/>
          <w:rtl/>
          <w:lang w:bidi="fa-IR"/>
        </w:rPr>
        <w:t>ب</w:t>
      </w:r>
      <w:r>
        <w:rPr>
          <w:rFonts w:cs="B Lotus" w:hint="cs"/>
          <w:sz w:val="28"/>
          <w:szCs w:val="28"/>
          <w:rtl/>
          <w:lang w:bidi="fa-IR"/>
        </w:rPr>
        <w:t xml:space="preserve"> معارض نظريه او بودند و در استدلال خود چنين مي‌گفتند: مگر خداوند در سورة فرقان نمي‌فرمايد:</w:t>
      </w:r>
    </w:p>
    <w:p w:rsidR="00792AEA" w:rsidRPr="004B0376" w:rsidRDefault="00792AEA" w:rsidP="004B0376">
      <w:pPr>
        <w:tabs>
          <w:tab w:val="right" w:pos="7485"/>
        </w:tabs>
        <w:bidi/>
        <w:ind w:left="1134"/>
        <w:jc w:val="both"/>
        <w:rPr>
          <w:rFonts w:cs="B Lotus"/>
          <w:rtl/>
          <w:lang w:bidi="fa-IR"/>
        </w:rPr>
      </w:pPr>
      <w:r w:rsidRPr="004B0376">
        <w:rPr>
          <w:rFonts w:cs="B Lotus" w:hint="cs"/>
          <w:lang w:bidi="fa-IR"/>
        </w:rPr>
        <w:sym w:font="AGA Arabesque" w:char="F029"/>
      </w:r>
      <w:r w:rsidRPr="004B0376">
        <w:rPr>
          <w:rFonts w:cs="B Lotus" w:hint="cs"/>
          <w:rtl/>
          <w:lang w:bidi="fa-IR"/>
        </w:rPr>
        <w:t xml:space="preserve"> </w:t>
      </w:r>
      <w:r w:rsidR="000173CF" w:rsidRPr="004B0376">
        <w:rPr>
          <w:rFonts w:cs="B Badr"/>
          <w:color w:val="000000"/>
        </w:rPr>
        <w:sym w:font="HQPB5" w:char="F09F"/>
      </w:r>
      <w:r w:rsidR="000173CF" w:rsidRPr="004B0376">
        <w:rPr>
          <w:rFonts w:cs="B Badr"/>
          <w:color w:val="000000"/>
        </w:rPr>
        <w:sym w:font="HQPB2" w:char="F077"/>
      </w:r>
      <w:r w:rsidR="000173CF" w:rsidRPr="004B0376">
        <w:rPr>
          <w:rFonts w:cs="B Badr"/>
          <w:color w:val="000000"/>
        </w:rPr>
        <w:sym w:font="HQPB5" w:char="F075"/>
      </w:r>
      <w:r w:rsidR="000173CF" w:rsidRPr="004B0376">
        <w:rPr>
          <w:rFonts w:cs="B Badr"/>
          <w:color w:val="000000"/>
        </w:rPr>
        <w:sym w:font="HQPB2" w:char="F072"/>
      </w:r>
      <w:r w:rsidR="000173CF" w:rsidRPr="004B0376">
        <w:rPr>
          <w:rFonts w:cs="B Badr"/>
          <w:color w:val="000000"/>
          <w:rtl/>
        </w:rPr>
        <w:t xml:space="preserve"> </w:t>
      </w:r>
      <w:r w:rsidR="000173CF" w:rsidRPr="004B0376">
        <w:rPr>
          <w:rFonts w:cs="B Badr"/>
          <w:color w:val="000000"/>
        </w:rPr>
        <w:sym w:font="HQPB5" w:char="F074"/>
      </w:r>
      <w:r w:rsidR="000173CF" w:rsidRPr="004B0376">
        <w:rPr>
          <w:rFonts w:cs="B Badr"/>
          <w:color w:val="000000"/>
        </w:rPr>
        <w:sym w:font="HQPB2" w:char="F062"/>
      </w:r>
      <w:r w:rsidR="000173CF" w:rsidRPr="004B0376">
        <w:rPr>
          <w:rFonts w:cs="B Badr"/>
          <w:color w:val="000000"/>
        </w:rPr>
        <w:sym w:font="HQPB2" w:char="F071"/>
      </w:r>
      <w:r w:rsidR="000173CF" w:rsidRPr="004B0376">
        <w:rPr>
          <w:rFonts w:cs="B Badr"/>
          <w:color w:val="000000"/>
        </w:rPr>
        <w:sym w:font="HQPB4" w:char="F0E8"/>
      </w:r>
      <w:r w:rsidR="000173CF" w:rsidRPr="004B0376">
        <w:rPr>
          <w:rFonts w:cs="B Badr"/>
          <w:color w:val="000000"/>
        </w:rPr>
        <w:sym w:font="HQPB2" w:char="F03D"/>
      </w:r>
      <w:r w:rsidR="000173CF" w:rsidRPr="004B0376">
        <w:rPr>
          <w:rFonts w:cs="B Badr"/>
          <w:color w:val="000000"/>
        </w:rPr>
        <w:sym w:font="HQPB4" w:char="F0E7"/>
      </w:r>
      <w:r w:rsidR="000173CF" w:rsidRPr="004B0376">
        <w:rPr>
          <w:rFonts w:cs="B Badr"/>
          <w:color w:val="000000"/>
        </w:rPr>
        <w:sym w:font="HQPB1" w:char="F046"/>
      </w:r>
      <w:r w:rsidR="000173CF" w:rsidRPr="004B0376">
        <w:rPr>
          <w:rFonts w:cs="B Badr"/>
          <w:color w:val="000000"/>
        </w:rPr>
        <w:sym w:font="HQPB4" w:char="F0F8"/>
      </w:r>
      <w:r w:rsidR="000173CF" w:rsidRPr="004B0376">
        <w:rPr>
          <w:rFonts w:cs="B Badr"/>
          <w:color w:val="000000"/>
        </w:rPr>
        <w:sym w:font="HQPB2" w:char="F029"/>
      </w:r>
      <w:r w:rsidR="000173CF" w:rsidRPr="004B0376">
        <w:rPr>
          <w:rFonts w:cs="B Badr"/>
          <w:color w:val="000000"/>
        </w:rPr>
        <w:sym w:font="HQPB5" w:char="F074"/>
      </w:r>
      <w:r w:rsidR="000173CF" w:rsidRPr="004B0376">
        <w:rPr>
          <w:rFonts w:cs="B Badr"/>
          <w:color w:val="000000"/>
        </w:rPr>
        <w:sym w:font="HQPB2" w:char="F083"/>
      </w:r>
      <w:r w:rsidR="000173CF" w:rsidRPr="004B0376">
        <w:rPr>
          <w:rFonts w:cs="B Badr"/>
          <w:color w:val="000000"/>
          <w:rtl/>
        </w:rPr>
        <w:t xml:space="preserve"> </w:t>
      </w:r>
      <w:r w:rsidR="000173CF" w:rsidRPr="004B0376">
        <w:rPr>
          <w:rFonts w:cs="B Badr"/>
          <w:color w:val="000000"/>
        </w:rPr>
        <w:sym w:font="HQPB5" w:char="F07D"/>
      </w:r>
      <w:r w:rsidR="000173CF" w:rsidRPr="004B0376">
        <w:rPr>
          <w:rFonts w:cs="B Badr"/>
          <w:color w:val="000000"/>
        </w:rPr>
        <w:sym w:font="HQPB1" w:char="F0A7"/>
      </w:r>
      <w:r w:rsidR="000173CF" w:rsidRPr="004B0376">
        <w:rPr>
          <w:rFonts w:cs="B Badr"/>
          <w:color w:val="000000"/>
        </w:rPr>
        <w:sym w:font="HQPB4" w:char="F0F8"/>
      </w:r>
      <w:r w:rsidR="000173CF" w:rsidRPr="004B0376">
        <w:rPr>
          <w:rFonts w:cs="B Badr"/>
          <w:color w:val="000000"/>
        </w:rPr>
        <w:sym w:font="HQPB1" w:char="F0FF"/>
      </w:r>
      <w:r w:rsidR="000173CF" w:rsidRPr="004B0376">
        <w:rPr>
          <w:rFonts w:cs="B Badr"/>
          <w:color w:val="000000"/>
        </w:rPr>
        <w:sym w:font="HQPB4" w:char="F0A8"/>
      </w:r>
      <w:r w:rsidR="000173CF" w:rsidRPr="004B0376">
        <w:rPr>
          <w:rFonts w:cs="B Badr"/>
          <w:color w:val="000000"/>
        </w:rPr>
        <w:sym w:font="HQPB2" w:char="F05A"/>
      </w:r>
      <w:r w:rsidR="000173CF" w:rsidRPr="004B0376">
        <w:rPr>
          <w:rFonts w:cs="B Badr"/>
          <w:color w:val="000000"/>
        </w:rPr>
        <w:sym w:font="HQPB2" w:char="F039"/>
      </w:r>
      <w:r w:rsidR="000173CF" w:rsidRPr="004B0376">
        <w:rPr>
          <w:rFonts w:cs="B Badr"/>
          <w:color w:val="000000"/>
        </w:rPr>
        <w:sym w:font="HQPB5" w:char="F024"/>
      </w:r>
      <w:r w:rsidR="000173CF" w:rsidRPr="004B0376">
        <w:rPr>
          <w:rFonts w:cs="B Badr"/>
          <w:color w:val="000000"/>
        </w:rPr>
        <w:sym w:font="HQPB1" w:char="F023"/>
      </w:r>
      <w:r w:rsidR="000173CF" w:rsidRPr="004B0376">
        <w:rPr>
          <w:rFonts w:cs="B Badr"/>
          <w:color w:val="000000"/>
          <w:rtl/>
        </w:rPr>
        <w:t xml:space="preserve"> </w:t>
      </w:r>
      <w:r w:rsidR="000173CF" w:rsidRPr="004B0376">
        <w:rPr>
          <w:rFonts w:cs="B Badr"/>
          <w:color w:val="000000"/>
        </w:rPr>
        <w:sym w:font="HQPB2" w:char="F0D3"/>
      </w:r>
      <w:r w:rsidR="000173CF" w:rsidRPr="004B0376">
        <w:rPr>
          <w:rFonts w:cs="B Badr"/>
          <w:color w:val="000000"/>
        </w:rPr>
        <w:sym w:font="HQPB4" w:char="F0C9"/>
      </w:r>
      <w:r w:rsidR="000173CF" w:rsidRPr="004B0376">
        <w:rPr>
          <w:rFonts w:cs="B Badr"/>
          <w:color w:val="000000"/>
        </w:rPr>
        <w:sym w:font="HQPB1" w:char="F04C"/>
      </w:r>
      <w:r w:rsidR="000173CF" w:rsidRPr="004B0376">
        <w:rPr>
          <w:rFonts w:cs="B Badr"/>
          <w:color w:val="000000"/>
        </w:rPr>
        <w:sym w:font="HQPB4" w:char="F0A9"/>
      </w:r>
      <w:r w:rsidR="000173CF" w:rsidRPr="004B0376">
        <w:rPr>
          <w:rFonts w:cs="B Badr"/>
          <w:color w:val="000000"/>
        </w:rPr>
        <w:sym w:font="HQPB2" w:char="F039"/>
      </w:r>
      <w:r w:rsidR="000173CF" w:rsidRPr="004B0376">
        <w:rPr>
          <w:rFonts w:cs="B Badr"/>
          <w:color w:val="000000"/>
        </w:rPr>
        <w:sym w:font="HQPB5" w:char="F024"/>
      </w:r>
      <w:r w:rsidR="000173CF" w:rsidRPr="004B0376">
        <w:rPr>
          <w:rFonts w:cs="B Badr"/>
          <w:color w:val="000000"/>
        </w:rPr>
        <w:sym w:font="HQPB1" w:char="F023"/>
      </w:r>
      <w:r w:rsidR="000173CF" w:rsidRPr="004B0376">
        <w:rPr>
          <w:rFonts w:cs="B Badr"/>
          <w:color w:val="000000"/>
          <w:rtl/>
        </w:rPr>
        <w:t xml:space="preserve"> </w:t>
      </w:r>
      <w:r w:rsidR="000173CF" w:rsidRPr="004B0376">
        <w:rPr>
          <w:rFonts w:cs="B Badr"/>
          <w:color w:val="000000"/>
        </w:rPr>
        <w:sym w:font="HQPB5" w:char="F074"/>
      </w:r>
      <w:r w:rsidR="000173CF" w:rsidRPr="004B0376">
        <w:rPr>
          <w:rFonts w:cs="B Badr"/>
          <w:color w:val="000000"/>
        </w:rPr>
        <w:sym w:font="HQPB2" w:char="F050"/>
      </w:r>
      <w:r w:rsidR="000173CF" w:rsidRPr="004B0376">
        <w:rPr>
          <w:rFonts w:cs="B Badr"/>
          <w:color w:val="000000"/>
        </w:rPr>
        <w:sym w:font="HQPB4" w:char="F0A7"/>
      </w:r>
      <w:r w:rsidR="000173CF" w:rsidRPr="004B0376">
        <w:rPr>
          <w:rFonts w:cs="B Badr"/>
          <w:color w:val="000000"/>
        </w:rPr>
        <w:sym w:font="HQPB1" w:char="F08D"/>
      </w:r>
      <w:r w:rsidR="000173CF" w:rsidRPr="004B0376">
        <w:rPr>
          <w:rFonts w:cs="B Badr"/>
          <w:color w:val="000000"/>
        </w:rPr>
        <w:sym w:font="HQPB5" w:char="F079"/>
      </w:r>
      <w:r w:rsidR="000173CF" w:rsidRPr="004B0376">
        <w:rPr>
          <w:rFonts w:cs="B Badr"/>
          <w:color w:val="000000"/>
        </w:rPr>
        <w:sym w:font="HQPB1" w:char="F06D"/>
      </w:r>
      <w:r w:rsidR="000173CF" w:rsidRPr="004B0376">
        <w:rPr>
          <w:rFonts w:cs="B Badr"/>
          <w:color w:val="000000"/>
          <w:rtl/>
        </w:rPr>
        <w:t xml:space="preserve"> </w:t>
      </w:r>
      <w:r w:rsidR="000173CF" w:rsidRPr="004B0376">
        <w:rPr>
          <w:rFonts w:cs="B Badr"/>
          <w:color w:val="000000"/>
        </w:rPr>
        <w:sym w:font="HQPB5" w:char="F0AA"/>
      </w:r>
      <w:r w:rsidR="000173CF" w:rsidRPr="004B0376">
        <w:rPr>
          <w:rFonts w:cs="B Badr"/>
          <w:color w:val="000000"/>
        </w:rPr>
        <w:sym w:font="HQPB1" w:char="F021"/>
      </w:r>
      <w:r w:rsidR="000173CF" w:rsidRPr="004B0376">
        <w:rPr>
          <w:rFonts w:cs="B Badr"/>
          <w:color w:val="000000"/>
        </w:rPr>
        <w:sym w:font="HQPB5" w:char="F024"/>
      </w:r>
      <w:r w:rsidR="000173CF" w:rsidRPr="004B0376">
        <w:rPr>
          <w:rFonts w:cs="B Badr"/>
          <w:color w:val="000000"/>
        </w:rPr>
        <w:sym w:font="HQPB1" w:char="F023"/>
      </w:r>
      <w:r w:rsidR="000173CF" w:rsidRPr="004B0376">
        <w:rPr>
          <w:rFonts w:cs="B Badr"/>
          <w:color w:val="000000"/>
          <w:rtl/>
        </w:rPr>
        <w:t xml:space="preserve"> </w:t>
      </w:r>
      <w:r w:rsidR="000173CF" w:rsidRPr="004B0376">
        <w:rPr>
          <w:rFonts w:cs="B Badr"/>
          <w:color w:val="000000"/>
        </w:rPr>
        <w:sym w:font="HQPB5" w:char="F09E"/>
      </w:r>
      <w:r w:rsidR="000173CF" w:rsidRPr="004B0376">
        <w:rPr>
          <w:rFonts w:cs="B Badr"/>
          <w:color w:val="000000"/>
        </w:rPr>
        <w:sym w:font="HQPB2" w:char="F077"/>
      </w:r>
      <w:r w:rsidR="000173CF" w:rsidRPr="004B0376">
        <w:rPr>
          <w:rFonts w:cs="B Badr"/>
          <w:color w:val="000000"/>
        </w:rPr>
        <w:sym w:font="HQPB4" w:char="F0CE"/>
      </w:r>
      <w:r w:rsidR="000173CF" w:rsidRPr="004B0376">
        <w:rPr>
          <w:rFonts w:cs="B Badr"/>
          <w:color w:val="000000"/>
        </w:rPr>
        <w:sym w:font="HQPB1" w:char="F029"/>
      </w:r>
      <w:r w:rsidR="000173CF" w:rsidRPr="004B0376">
        <w:rPr>
          <w:rFonts w:cs="B Badr"/>
          <w:color w:val="000000"/>
          <w:rtl/>
        </w:rPr>
        <w:t xml:space="preserve"> </w:t>
      </w:r>
      <w:r w:rsidR="000173CF" w:rsidRPr="004B0376">
        <w:rPr>
          <w:rFonts w:cs="B Badr"/>
          <w:color w:val="000000"/>
        </w:rPr>
        <w:sym w:font="HQPB4" w:char="F0C8"/>
      </w:r>
      <w:r w:rsidR="000173CF" w:rsidRPr="004B0376">
        <w:rPr>
          <w:rFonts w:cs="B Badr"/>
          <w:color w:val="000000"/>
        </w:rPr>
        <w:sym w:font="HQPB4" w:char="F064"/>
      </w:r>
      <w:r w:rsidR="000173CF" w:rsidRPr="004B0376">
        <w:rPr>
          <w:rFonts w:cs="B Badr"/>
          <w:color w:val="000000"/>
        </w:rPr>
        <w:sym w:font="HQPB2" w:char="F02C"/>
      </w:r>
      <w:r w:rsidR="000173CF" w:rsidRPr="004B0376">
        <w:rPr>
          <w:rFonts w:cs="B Badr"/>
          <w:color w:val="000000"/>
        </w:rPr>
        <w:sym w:font="HQPB5" w:char="F079"/>
      </w:r>
      <w:r w:rsidR="000173CF" w:rsidRPr="004B0376">
        <w:rPr>
          <w:rFonts w:cs="B Badr"/>
          <w:color w:val="000000"/>
        </w:rPr>
        <w:sym w:font="HQPB1" w:char="F073"/>
      </w:r>
      <w:r w:rsidR="000173CF" w:rsidRPr="004B0376">
        <w:rPr>
          <w:rFonts w:cs="B Badr"/>
          <w:color w:val="000000"/>
        </w:rPr>
        <w:sym w:font="HQPB4" w:char="F0F8"/>
      </w:r>
      <w:r w:rsidR="000173CF" w:rsidRPr="004B0376">
        <w:rPr>
          <w:rFonts w:cs="B Badr"/>
          <w:color w:val="000000"/>
        </w:rPr>
        <w:sym w:font="HQPB2" w:char="F039"/>
      </w:r>
      <w:r w:rsidR="000173CF" w:rsidRPr="004B0376">
        <w:rPr>
          <w:rFonts w:cs="B Badr"/>
          <w:color w:val="000000"/>
        </w:rPr>
        <w:sym w:font="HQPB5" w:char="F024"/>
      </w:r>
      <w:r w:rsidR="000173CF" w:rsidRPr="004B0376">
        <w:rPr>
          <w:rFonts w:cs="B Badr"/>
          <w:color w:val="000000"/>
        </w:rPr>
        <w:sym w:font="HQPB1" w:char="F024"/>
      </w:r>
      <w:r w:rsidR="000173CF" w:rsidRPr="004B0376">
        <w:rPr>
          <w:rFonts w:cs="B Badr"/>
          <w:color w:val="000000"/>
        </w:rPr>
        <w:sym w:font="HQPB4" w:char="F0CE"/>
      </w:r>
      <w:r w:rsidR="000173CF" w:rsidRPr="004B0376">
        <w:rPr>
          <w:rFonts w:cs="B Badr"/>
          <w:color w:val="000000"/>
        </w:rPr>
        <w:sym w:font="HQPB1" w:char="F02F"/>
      </w:r>
      <w:r w:rsidR="000173CF" w:rsidRPr="004B0376">
        <w:rPr>
          <w:rFonts w:cs="B Badr"/>
          <w:color w:val="000000"/>
          <w:rtl/>
        </w:rPr>
        <w:t xml:space="preserve"> </w:t>
      </w:r>
      <w:r w:rsidR="000173CF" w:rsidRPr="004B0376">
        <w:rPr>
          <w:rFonts w:cs="B Badr"/>
          <w:color w:val="000000"/>
        </w:rPr>
        <w:sym w:font="HQPB5" w:char="F09F"/>
      </w:r>
      <w:r w:rsidR="000173CF" w:rsidRPr="004B0376">
        <w:rPr>
          <w:rFonts w:cs="B Badr"/>
          <w:color w:val="000000"/>
        </w:rPr>
        <w:sym w:font="HQPB2" w:char="F077"/>
      </w:r>
      <w:r w:rsidR="000173CF" w:rsidRPr="004B0376">
        <w:rPr>
          <w:rFonts w:cs="B Badr"/>
          <w:color w:val="000000"/>
        </w:rPr>
        <w:sym w:font="HQPB5" w:char="F075"/>
      </w:r>
      <w:r w:rsidR="000173CF" w:rsidRPr="004B0376">
        <w:rPr>
          <w:rFonts w:cs="B Badr"/>
          <w:color w:val="000000"/>
        </w:rPr>
        <w:sym w:font="HQPB2" w:char="F072"/>
      </w:r>
      <w:r w:rsidR="000173CF" w:rsidRPr="004B0376">
        <w:rPr>
          <w:rFonts w:cs="B Badr"/>
          <w:color w:val="000000"/>
          <w:rtl/>
        </w:rPr>
        <w:t xml:space="preserve"> </w:t>
      </w:r>
      <w:r w:rsidR="000173CF" w:rsidRPr="004B0376">
        <w:rPr>
          <w:rFonts w:cs="B Badr"/>
          <w:color w:val="000000"/>
        </w:rPr>
        <w:sym w:font="HQPB5" w:char="F09A"/>
      </w:r>
      <w:r w:rsidR="000173CF" w:rsidRPr="004B0376">
        <w:rPr>
          <w:rFonts w:cs="B Badr"/>
          <w:color w:val="000000"/>
        </w:rPr>
        <w:sym w:font="HQPB2" w:char="F063"/>
      </w:r>
      <w:r w:rsidR="000173CF" w:rsidRPr="004B0376">
        <w:rPr>
          <w:rFonts w:cs="B Badr"/>
          <w:color w:val="000000"/>
        </w:rPr>
        <w:sym w:font="HQPB2" w:char="F071"/>
      </w:r>
      <w:r w:rsidR="000173CF" w:rsidRPr="004B0376">
        <w:rPr>
          <w:rFonts w:cs="B Badr"/>
          <w:color w:val="000000"/>
        </w:rPr>
        <w:sym w:font="HQPB4" w:char="F0E7"/>
      </w:r>
      <w:r w:rsidR="000173CF" w:rsidRPr="004B0376">
        <w:rPr>
          <w:rFonts w:cs="B Badr"/>
          <w:color w:val="000000"/>
        </w:rPr>
        <w:sym w:font="HQPB2" w:char="F052"/>
      </w:r>
      <w:r w:rsidR="000173CF" w:rsidRPr="004B0376">
        <w:rPr>
          <w:rFonts w:cs="B Badr"/>
          <w:color w:val="000000"/>
        </w:rPr>
        <w:sym w:font="HQPB4" w:char="F0F7"/>
      </w:r>
      <w:r w:rsidR="000173CF" w:rsidRPr="004B0376">
        <w:rPr>
          <w:rFonts w:cs="B Badr"/>
          <w:color w:val="000000"/>
        </w:rPr>
        <w:sym w:font="HQPB1" w:char="F093"/>
      </w:r>
      <w:r w:rsidR="000173CF" w:rsidRPr="004B0376">
        <w:rPr>
          <w:rFonts w:cs="B Badr"/>
          <w:color w:val="000000"/>
        </w:rPr>
        <w:sym w:font="HQPB5" w:char="F074"/>
      </w:r>
      <w:r w:rsidR="000173CF" w:rsidRPr="004B0376">
        <w:rPr>
          <w:rFonts w:cs="B Badr"/>
          <w:color w:val="000000"/>
        </w:rPr>
        <w:sym w:font="HQPB2" w:char="F083"/>
      </w:r>
      <w:r w:rsidR="000173CF" w:rsidRPr="004B0376">
        <w:rPr>
          <w:rFonts w:cs="B Badr"/>
          <w:color w:val="000000"/>
          <w:rtl/>
        </w:rPr>
        <w:t xml:space="preserve"> </w:t>
      </w:r>
      <w:r w:rsidR="000173CF" w:rsidRPr="004B0376">
        <w:rPr>
          <w:rFonts w:cs="B Badr"/>
          <w:color w:val="000000"/>
        </w:rPr>
        <w:sym w:font="HQPB4" w:char="F034"/>
      </w:r>
      <w:r w:rsidR="000173CF" w:rsidRPr="004B0376">
        <w:rPr>
          <w:rFonts w:cs="B Badr"/>
          <w:color w:val="000000"/>
          <w:rtl/>
        </w:rPr>
        <w:t xml:space="preserve"> </w:t>
      </w:r>
      <w:r w:rsidR="000173CF" w:rsidRPr="004B0376">
        <w:rPr>
          <w:rFonts w:cs="B Badr"/>
          <w:color w:val="000000"/>
        </w:rPr>
        <w:sym w:font="HQPB2" w:char="F060"/>
      </w:r>
      <w:r w:rsidR="000173CF" w:rsidRPr="004B0376">
        <w:rPr>
          <w:rFonts w:cs="B Badr"/>
          <w:color w:val="000000"/>
        </w:rPr>
        <w:sym w:font="HQPB5" w:char="F074"/>
      </w:r>
      <w:r w:rsidR="000173CF" w:rsidRPr="004B0376">
        <w:rPr>
          <w:rFonts w:cs="B Badr"/>
          <w:color w:val="000000"/>
        </w:rPr>
        <w:sym w:font="HQPB2" w:char="F042"/>
      </w:r>
      <w:r w:rsidR="000173CF" w:rsidRPr="004B0376">
        <w:rPr>
          <w:rFonts w:cs="B Badr"/>
          <w:color w:val="000000"/>
        </w:rPr>
        <w:sym w:font="HQPB5" w:char="F075"/>
      </w:r>
      <w:r w:rsidR="000173CF" w:rsidRPr="004B0376">
        <w:rPr>
          <w:rFonts w:cs="B Badr"/>
          <w:color w:val="000000"/>
        </w:rPr>
        <w:sym w:font="HQPB2" w:char="F072"/>
      </w:r>
      <w:r w:rsidR="000173CF" w:rsidRPr="004B0376">
        <w:rPr>
          <w:rFonts w:cs="B Badr"/>
          <w:color w:val="000000"/>
          <w:rtl/>
        </w:rPr>
        <w:t xml:space="preserve"> </w:t>
      </w:r>
      <w:r w:rsidR="000173CF" w:rsidRPr="004B0376">
        <w:rPr>
          <w:rFonts w:cs="B Badr"/>
          <w:color w:val="000000"/>
        </w:rPr>
        <w:sym w:font="HQPB4" w:char="F0F6"/>
      </w:r>
      <w:r w:rsidR="000173CF" w:rsidRPr="004B0376">
        <w:rPr>
          <w:rFonts w:cs="B Badr"/>
          <w:color w:val="000000"/>
        </w:rPr>
        <w:sym w:font="HQPB2" w:char="F040"/>
      </w:r>
      <w:r w:rsidR="000173CF" w:rsidRPr="004B0376">
        <w:rPr>
          <w:rFonts w:cs="B Badr"/>
          <w:color w:val="000000"/>
        </w:rPr>
        <w:sym w:font="HQPB5" w:char="F079"/>
      </w:r>
      <w:r w:rsidR="000173CF" w:rsidRPr="004B0376">
        <w:rPr>
          <w:rFonts w:cs="B Badr"/>
          <w:color w:val="000000"/>
        </w:rPr>
        <w:sym w:font="HQPB1" w:char="F0E8"/>
      </w:r>
      <w:r w:rsidR="000173CF" w:rsidRPr="004B0376">
        <w:rPr>
          <w:rFonts w:cs="B Badr"/>
          <w:color w:val="000000"/>
        </w:rPr>
        <w:sym w:font="HQPB4" w:char="F0F8"/>
      </w:r>
      <w:r w:rsidR="000173CF" w:rsidRPr="004B0376">
        <w:rPr>
          <w:rFonts w:cs="B Badr"/>
          <w:color w:val="000000"/>
        </w:rPr>
        <w:sym w:font="HQPB1" w:char="F0FF"/>
      </w:r>
      <w:r w:rsidR="000173CF" w:rsidRPr="004B0376">
        <w:rPr>
          <w:rFonts w:cs="B Badr"/>
          <w:color w:val="000000"/>
        </w:rPr>
        <w:sym w:font="HQPB5" w:char="F074"/>
      </w:r>
      <w:r w:rsidR="000173CF" w:rsidRPr="004B0376">
        <w:rPr>
          <w:rFonts w:cs="B Badr"/>
          <w:color w:val="000000"/>
        </w:rPr>
        <w:sym w:font="HQPB2" w:char="F083"/>
      </w:r>
      <w:r w:rsidR="000173CF" w:rsidRPr="004B0376">
        <w:rPr>
          <w:rFonts w:cs="B Badr"/>
          <w:color w:val="000000"/>
          <w:rtl/>
        </w:rPr>
        <w:t xml:space="preserve"> </w:t>
      </w:r>
      <w:r w:rsidR="000173CF" w:rsidRPr="004B0376">
        <w:rPr>
          <w:rFonts w:cs="B Badr"/>
          <w:color w:val="000000"/>
        </w:rPr>
        <w:sym w:font="HQPB5" w:char="F079"/>
      </w:r>
      <w:r w:rsidR="000173CF" w:rsidRPr="004B0376">
        <w:rPr>
          <w:rFonts w:cs="B Badr"/>
          <w:color w:val="000000"/>
        </w:rPr>
        <w:sym w:font="HQPB2" w:char="F037"/>
      </w:r>
      <w:r w:rsidR="000173CF" w:rsidRPr="004B0376">
        <w:rPr>
          <w:rFonts w:cs="B Badr"/>
          <w:color w:val="000000"/>
        </w:rPr>
        <w:sym w:font="HQPB4" w:char="F0CF"/>
      </w:r>
      <w:r w:rsidR="000173CF" w:rsidRPr="004B0376">
        <w:rPr>
          <w:rFonts w:cs="B Badr"/>
          <w:color w:val="000000"/>
        </w:rPr>
        <w:sym w:font="HQPB2" w:char="F039"/>
      </w:r>
      <w:r w:rsidR="000173CF" w:rsidRPr="004B0376">
        <w:rPr>
          <w:rFonts w:cs="B Badr"/>
          <w:color w:val="000000"/>
        </w:rPr>
        <w:sym w:font="HQPB2" w:char="F0BA"/>
      </w:r>
      <w:r w:rsidR="000173CF" w:rsidRPr="004B0376">
        <w:rPr>
          <w:rFonts w:cs="B Badr"/>
          <w:color w:val="000000"/>
        </w:rPr>
        <w:sym w:font="HQPB5" w:char="F073"/>
      </w:r>
      <w:r w:rsidR="000173CF" w:rsidRPr="004B0376">
        <w:rPr>
          <w:rFonts w:cs="B Badr"/>
          <w:color w:val="000000"/>
        </w:rPr>
        <w:sym w:font="HQPB1" w:char="F08C"/>
      </w:r>
      <w:r w:rsidR="000173CF" w:rsidRPr="004B0376">
        <w:rPr>
          <w:rFonts w:cs="B Badr"/>
          <w:color w:val="000000"/>
          <w:rtl/>
        </w:rPr>
        <w:t xml:space="preserve"> </w:t>
      </w:r>
      <w:r w:rsidR="000173CF" w:rsidRPr="004B0376">
        <w:rPr>
          <w:rFonts w:cs="B Badr"/>
          <w:color w:val="000000"/>
        </w:rPr>
        <w:sym w:font="HQPB5" w:char="F074"/>
      </w:r>
      <w:r w:rsidR="000173CF" w:rsidRPr="004B0376">
        <w:rPr>
          <w:rFonts w:cs="B Badr"/>
          <w:color w:val="000000"/>
        </w:rPr>
        <w:sym w:font="HQPB2" w:char="F02C"/>
      </w:r>
      <w:r w:rsidR="000173CF" w:rsidRPr="004B0376">
        <w:rPr>
          <w:rFonts w:cs="B Badr"/>
          <w:color w:val="000000"/>
        </w:rPr>
        <w:sym w:font="HQPB4" w:char="F0F9"/>
      </w:r>
      <w:r w:rsidR="000173CF" w:rsidRPr="004B0376">
        <w:rPr>
          <w:rFonts w:cs="B Badr"/>
          <w:color w:val="000000"/>
        </w:rPr>
        <w:sym w:font="HQPB2" w:char="F03D"/>
      </w:r>
      <w:r w:rsidR="000173CF" w:rsidRPr="004B0376">
        <w:rPr>
          <w:rFonts w:cs="B Badr"/>
          <w:color w:val="000000"/>
        </w:rPr>
        <w:sym w:font="HQPB5" w:char="F074"/>
      </w:r>
      <w:r w:rsidR="000173CF" w:rsidRPr="004B0376">
        <w:rPr>
          <w:rFonts w:cs="B Badr"/>
          <w:color w:val="000000"/>
        </w:rPr>
        <w:sym w:font="HQPB2" w:char="F083"/>
      </w:r>
      <w:r w:rsidR="000173CF" w:rsidRPr="004B0376">
        <w:rPr>
          <w:rFonts w:cs="B Badr"/>
          <w:color w:val="000000"/>
          <w:rtl/>
        </w:rPr>
        <w:t xml:space="preserve"> </w:t>
      </w:r>
      <w:r w:rsidR="000173CF" w:rsidRPr="004B0376">
        <w:rPr>
          <w:rFonts w:cs="B Badr"/>
          <w:color w:val="000000"/>
        </w:rPr>
        <w:sym w:font="HQPB1" w:char="F024"/>
      </w:r>
      <w:r w:rsidR="000173CF" w:rsidRPr="004B0376">
        <w:rPr>
          <w:rFonts w:cs="B Badr"/>
          <w:color w:val="000000"/>
        </w:rPr>
        <w:sym w:font="HQPB4" w:char="F059"/>
      </w:r>
      <w:r w:rsidR="000173CF" w:rsidRPr="004B0376">
        <w:rPr>
          <w:rFonts w:cs="B Badr"/>
          <w:color w:val="000000"/>
        </w:rPr>
        <w:sym w:font="HQPB2" w:char="F042"/>
      </w:r>
      <w:r w:rsidR="000173CF" w:rsidRPr="004B0376">
        <w:rPr>
          <w:rFonts w:cs="B Badr"/>
          <w:color w:val="000000"/>
        </w:rPr>
        <w:sym w:font="HQPB1" w:char="F024"/>
      </w:r>
      <w:r w:rsidR="000173CF" w:rsidRPr="004B0376">
        <w:rPr>
          <w:rFonts w:cs="B Badr"/>
          <w:color w:val="000000"/>
        </w:rPr>
        <w:sym w:font="HQPB5" w:char="F072"/>
      </w:r>
      <w:r w:rsidR="000173CF" w:rsidRPr="004B0376">
        <w:rPr>
          <w:rFonts w:cs="B Badr"/>
          <w:color w:val="000000"/>
        </w:rPr>
        <w:sym w:font="HQPB1" w:char="F04F"/>
      </w:r>
      <w:r w:rsidR="000173CF" w:rsidRPr="004B0376">
        <w:rPr>
          <w:rFonts w:cs="B Badr"/>
          <w:color w:val="000000"/>
        </w:rPr>
        <w:sym w:font="HQPB5" w:char="F072"/>
      </w:r>
      <w:r w:rsidR="000173CF" w:rsidRPr="004B0376">
        <w:rPr>
          <w:rFonts w:cs="B Badr"/>
          <w:color w:val="000000"/>
        </w:rPr>
        <w:sym w:font="HQPB1" w:char="F026"/>
      </w:r>
      <w:r w:rsidR="000173CF" w:rsidRPr="004B0376">
        <w:rPr>
          <w:rFonts w:cs="B Badr"/>
          <w:color w:val="000000"/>
          <w:rtl/>
        </w:rPr>
        <w:t xml:space="preserve"> </w:t>
      </w:r>
      <w:r w:rsidR="000173CF" w:rsidRPr="004B0376">
        <w:rPr>
          <w:rFonts w:cs="B Badr"/>
          <w:color w:val="000000"/>
        </w:rPr>
        <w:sym w:font="HQPB2" w:char="F0C7"/>
      </w:r>
      <w:r w:rsidR="000173CF" w:rsidRPr="004B0376">
        <w:rPr>
          <w:rFonts w:cs="B Badr"/>
          <w:color w:val="000000"/>
        </w:rPr>
        <w:sym w:font="HQPB2" w:char="F0CF"/>
      </w:r>
      <w:r w:rsidR="000173CF" w:rsidRPr="004B0376">
        <w:rPr>
          <w:rFonts w:cs="B Badr"/>
          <w:color w:val="000000"/>
        </w:rPr>
        <w:sym w:font="HQPB2" w:char="F0D1"/>
      </w:r>
      <w:r w:rsidR="000173CF" w:rsidRPr="004B0376">
        <w:rPr>
          <w:rFonts w:cs="B Badr"/>
          <w:color w:val="000000"/>
        </w:rPr>
        <w:sym w:font="HQPB2" w:char="F0C8"/>
      </w:r>
      <w:r w:rsidR="000173CF" w:rsidRPr="004B0376">
        <w:rPr>
          <w:rFonts w:cs="B Badr"/>
          <w:color w:val="000000"/>
          <w:rtl/>
        </w:rPr>
        <w:t xml:space="preserve"> </w:t>
      </w:r>
      <w:r w:rsidR="000173CF" w:rsidRPr="004B0376">
        <w:rPr>
          <w:rFonts w:cs="B Badr"/>
          <w:color w:val="000000"/>
        </w:rPr>
        <w:sym w:font="HQPB4" w:char="F0F4"/>
      </w:r>
      <w:r w:rsidR="000173CF" w:rsidRPr="004B0376">
        <w:rPr>
          <w:rFonts w:cs="B Badr"/>
          <w:color w:val="000000"/>
        </w:rPr>
        <w:sym w:font="HQPB2" w:char="F023"/>
      </w:r>
      <w:r w:rsidR="000173CF" w:rsidRPr="004B0376">
        <w:rPr>
          <w:rFonts w:cs="B Badr"/>
          <w:color w:val="000000"/>
        </w:rPr>
        <w:sym w:font="HQPB5" w:char="F079"/>
      </w:r>
      <w:r w:rsidR="000173CF" w:rsidRPr="004B0376">
        <w:rPr>
          <w:rFonts w:cs="B Badr"/>
          <w:color w:val="000000"/>
        </w:rPr>
        <w:sym w:font="HQPB1" w:char="F0E8"/>
      </w:r>
      <w:r w:rsidR="000173CF" w:rsidRPr="004B0376">
        <w:rPr>
          <w:rFonts w:cs="B Badr"/>
          <w:color w:val="000000"/>
        </w:rPr>
        <w:sym w:font="HQPB2" w:char="F0BB"/>
      </w:r>
      <w:r w:rsidR="000173CF" w:rsidRPr="004B0376">
        <w:rPr>
          <w:rFonts w:cs="B Badr"/>
          <w:color w:val="000000"/>
        </w:rPr>
        <w:sym w:font="HQPB5" w:char="F09F"/>
      </w:r>
      <w:r w:rsidR="000173CF" w:rsidRPr="004B0376">
        <w:rPr>
          <w:rFonts w:cs="B Badr"/>
          <w:color w:val="000000"/>
        </w:rPr>
        <w:sym w:font="HQPB1" w:char="F0D2"/>
      </w:r>
      <w:r w:rsidR="000173CF" w:rsidRPr="004B0376">
        <w:rPr>
          <w:rFonts w:cs="B Badr"/>
          <w:color w:val="000000"/>
        </w:rPr>
        <w:sym w:font="HQPB4" w:char="F0E3"/>
      </w:r>
      <w:r w:rsidR="000173CF" w:rsidRPr="004B0376">
        <w:rPr>
          <w:rFonts w:cs="B Badr"/>
          <w:color w:val="000000"/>
        </w:rPr>
        <w:sym w:font="HQPB2" w:char="F083"/>
      </w:r>
      <w:r w:rsidR="000173CF" w:rsidRPr="004B0376">
        <w:rPr>
          <w:rFonts w:cs="B Badr"/>
          <w:color w:val="000000"/>
          <w:rtl/>
        </w:rPr>
        <w:t xml:space="preserve"> </w:t>
      </w:r>
      <w:r w:rsidR="000173CF" w:rsidRPr="004B0376">
        <w:rPr>
          <w:rFonts w:cs="B Badr"/>
          <w:color w:val="000000"/>
        </w:rPr>
        <w:sym w:font="HQPB4" w:char="F0E3"/>
      </w:r>
      <w:r w:rsidR="000173CF" w:rsidRPr="004B0376">
        <w:rPr>
          <w:rFonts w:cs="B Badr"/>
          <w:color w:val="000000"/>
        </w:rPr>
        <w:sym w:font="HQPB3" w:char="F026"/>
      </w:r>
      <w:r w:rsidR="000173CF" w:rsidRPr="004B0376">
        <w:rPr>
          <w:rFonts w:cs="B Badr"/>
          <w:color w:val="000000"/>
        </w:rPr>
        <w:sym w:font="HQPB5" w:char="F073"/>
      </w:r>
      <w:r w:rsidR="000173CF" w:rsidRPr="004B0376">
        <w:rPr>
          <w:rFonts w:cs="B Badr"/>
          <w:color w:val="000000"/>
        </w:rPr>
        <w:sym w:font="HQPB3" w:char="F021"/>
      </w:r>
      <w:r w:rsidR="000173CF" w:rsidRPr="004B0376">
        <w:rPr>
          <w:rFonts w:cs="B Badr"/>
          <w:color w:val="000000"/>
          <w:rtl/>
        </w:rPr>
        <w:t xml:space="preserve"> </w:t>
      </w:r>
      <w:r w:rsidR="000173CF" w:rsidRPr="004B0376">
        <w:rPr>
          <w:rFonts w:cs="B Badr"/>
          <w:color w:val="000000"/>
        </w:rPr>
        <w:sym w:font="HQPB4" w:char="F0DC"/>
      </w:r>
      <w:r w:rsidR="000173CF" w:rsidRPr="004B0376">
        <w:rPr>
          <w:rFonts w:cs="B Badr"/>
          <w:color w:val="000000"/>
        </w:rPr>
        <w:sym w:font="HQPB1" w:char="F03E"/>
      </w:r>
      <w:r w:rsidR="000173CF" w:rsidRPr="004B0376">
        <w:rPr>
          <w:rFonts w:cs="B Badr"/>
          <w:color w:val="000000"/>
        </w:rPr>
        <w:sym w:font="HQPB1" w:char="F023"/>
      </w:r>
      <w:r w:rsidR="000173CF" w:rsidRPr="004B0376">
        <w:rPr>
          <w:rFonts w:cs="B Badr"/>
          <w:color w:val="000000"/>
        </w:rPr>
        <w:sym w:font="HQPB5" w:char="F078"/>
      </w:r>
      <w:r w:rsidR="000173CF" w:rsidRPr="004B0376">
        <w:rPr>
          <w:rFonts w:cs="B Badr"/>
          <w:color w:val="000000"/>
        </w:rPr>
        <w:sym w:font="HQPB1" w:char="F08B"/>
      </w:r>
      <w:r w:rsidR="000173CF" w:rsidRPr="004B0376">
        <w:rPr>
          <w:rFonts w:cs="B Badr"/>
          <w:color w:val="000000"/>
        </w:rPr>
        <w:sym w:font="HQPB5" w:char="F079"/>
      </w:r>
      <w:r w:rsidR="000173CF" w:rsidRPr="004B0376">
        <w:rPr>
          <w:rFonts w:cs="B Badr"/>
          <w:color w:val="000000"/>
        </w:rPr>
        <w:sym w:font="HQPB1" w:char="F0E8"/>
      </w:r>
      <w:r w:rsidR="000173CF" w:rsidRPr="004B0376">
        <w:rPr>
          <w:rFonts w:cs="B Badr"/>
          <w:color w:val="000000"/>
        </w:rPr>
        <w:sym w:font="HQPB4" w:char="F0F8"/>
      </w:r>
      <w:r w:rsidR="000173CF" w:rsidRPr="004B0376">
        <w:rPr>
          <w:rFonts w:cs="B Badr"/>
          <w:color w:val="000000"/>
        </w:rPr>
        <w:sym w:font="HQPB2" w:char="F039"/>
      </w:r>
      <w:r w:rsidR="000173CF" w:rsidRPr="004B0376">
        <w:rPr>
          <w:rFonts w:cs="B Badr"/>
          <w:color w:val="000000"/>
        </w:rPr>
        <w:sym w:font="HQPB5" w:char="F024"/>
      </w:r>
      <w:r w:rsidR="000173CF" w:rsidRPr="004B0376">
        <w:rPr>
          <w:rFonts w:cs="B Badr"/>
          <w:color w:val="000000"/>
        </w:rPr>
        <w:sym w:font="HQPB1" w:char="F023"/>
      </w:r>
      <w:r w:rsidR="000173CF" w:rsidRPr="004B0376">
        <w:rPr>
          <w:rFonts w:cs="B Badr"/>
          <w:color w:val="000000"/>
          <w:rtl/>
        </w:rPr>
        <w:t xml:space="preserve"> </w:t>
      </w:r>
      <w:r w:rsidR="000173CF" w:rsidRPr="004B0376">
        <w:rPr>
          <w:rFonts w:cs="B Badr"/>
          <w:color w:val="000000"/>
        </w:rPr>
        <w:sym w:font="HQPB5" w:char="F074"/>
      </w:r>
      <w:r w:rsidR="000173CF" w:rsidRPr="004B0376">
        <w:rPr>
          <w:rFonts w:cs="B Badr"/>
          <w:color w:val="000000"/>
        </w:rPr>
        <w:sym w:font="HQPB2" w:char="F050"/>
      </w:r>
      <w:r w:rsidR="000173CF" w:rsidRPr="004B0376">
        <w:rPr>
          <w:rFonts w:cs="B Badr"/>
          <w:color w:val="000000"/>
        </w:rPr>
        <w:sym w:font="HQPB4" w:char="F0F6"/>
      </w:r>
      <w:r w:rsidR="000173CF" w:rsidRPr="004B0376">
        <w:rPr>
          <w:rFonts w:cs="B Badr"/>
          <w:color w:val="000000"/>
        </w:rPr>
        <w:sym w:font="HQPB2" w:char="F071"/>
      </w:r>
      <w:r w:rsidR="000173CF" w:rsidRPr="004B0376">
        <w:rPr>
          <w:rFonts w:cs="B Badr"/>
          <w:color w:val="000000"/>
        </w:rPr>
        <w:sym w:font="HQPB5" w:char="F074"/>
      </w:r>
      <w:r w:rsidR="000173CF" w:rsidRPr="004B0376">
        <w:rPr>
          <w:rFonts w:cs="B Badr"/>
          <w:color w:val="000000"/>
        </w:rPr>
        <w:sym w:font="HQPB2" w:char="F083"/>
      </w:r>
      <w:r w:rsidR="000173CF" w:rsidRPr="004B0376">
        <w:rPr>
          <w:rFonts w:cs="B Badr"/>
          <w:color w:val="000000"/>
          <w:rtl/>
        </w:rPr>
        <w:t xml:space="preserve"> </w:t>
      </w:r>
      <w:r w:rsidR="000173CF" w:rsidRPr="004B0376">
        <w:rPr>
          <w:rFonts w:cs="B Badr"/>
          <w:color w:val="000000"/>
        </w:rPr>
        <w:sym w:font="HQPB4" w:char="F0CF"/>
      </w:r>
      <w:r w:rsidR="000173CF" w:rsidRPr="004B0376">
        <w:rPr>
          <w:rFonts w:cs="B Badr"/>
          <w:color w:val="000000"/>
        </w:rPr>
        <w:sym w:font="HQPB2" w:char="F070"/>
      </w:r>
      <w:r w:rsidR="000173CF" w:rsidRPr="004B0376">
        <w:rPr>
          <w:rFonts w:cs="B Badr"/>
          <w:color w:val="000000"/>
        </w:rPr>
        <w:sym w:font="HQPB5" w:char="F079"/>
      </w:r>
      <w:r w:rsidR="000173CF" w:rsidRPr="004B0376">
        <w:rPr>
          <w:rFonts w:cs="B Badr"/>
          <w:color w:val="000000"/>
        </w:rPr>
        <w:sym w:font="HQPB2" w:char="F04A"/>
      </w:r>
      <w:r w:rsidR="000173CF" w:rsidRPr="004B0376">
        <w:rPr>
          <w:rFonts w:cs="B Badr"/>
          <w:color w:val="000000"/>
        </w:rPr>
        <w:sym w:font="HQPB2" w:char="F0BB"/>
      </w:r>
      <w:r w:rsidR="000173CF" w:rsidRPr="004B0376">
        <w:rPr>
          <w:rFonts w:cs="B Badr"/>
          <w:color w:val="000000"/>
        </w:rPr>
        <w:sym w:font="HQPB5" w:char="F075"/>
      </w:r>
      <w:r w:rsidR="000173CF" w:rsidRPr="004B0376">
        <w:rPr>
          <w:rFonts w:cs="B Badr"/>
          <w:color w:val="000000"/>
        </w:rPr>
        <w:sym w:font="HQPB2" w:char="F08A"/>
      </w:r>
      <w:r w:rsidR="000173CF" w:rsidRPr="004B0376">
        <w:rPr>
          <w:rFonts w:cs="B Badr"/>
          <w:color w:val="000000"/>
        </w:rPr>
        <w:sym w:font="HQPB4" w:char="F0C9"/>
      </w:r>
      <w:r w:rsidR="000173CF" w:rsidRPr="004B0376">
        <w:rPr>
          <w:rFonts w:cs="B Badr"/>
          <w:color w:val="000000"/>
        </w:rPr>
        <w:sym w:font="HQPB2" w:char="F029"/>
      </w:r>
      <w:r w:rsidR="000173CF" w:rsidRPr="004B0376">
        <w:rPr>
          <w:rFonts w:cs="B Badr"/>
          <w:color w:val="000000"/>
        </w:rPr>
        <w:sym w:font="HQPB4" w:char="F0F8"/>
      </w:r>
      <w:r w:rsidR="000173CF" w:rsidRPr="004B0376">
        <w:rPr>
          <w:rFonts w:cs="B Badr"/>
          <w:color w:val="000000"/>
        </w:rPr>
        <w:sym w:font="HQPB2" w:char="F039"/>
      </w:r>
      <w:r w:rsidR="000173CF" w:rsidRPr="004B0376">
        <w:rPr>
          <w:rFonts w:cs="B Badr"/>
          <w:color w:val="000000"/>
        </w:rPr>
        <w:sym w:font="HQPB5" w:char="F024"/>
      </w:r>
      <w:r w:rsidR="000173CF" w:rsidRPr="004B0376">
        <w:rPr>
          <w:rFonts w:cs="B Badr"/>
          <w:color w:val="000000"/>
        </w:rPr>
        <w:sym w:font="HQPB1" w:char="F023"/>
      </w:r>
      <w:r w:rsidR="000173CF" w:rsidRPr="004B0376">
        <w:rPr>
          <w:rFonts w:cs="B Badr"/>
          <w:color w:val="000000"/>
          <w:rtl/>
        </w:rPr>
        <w:t xml:space="preserve"> </w:t>
      </w:r>
      <w:r w:rsidR="000173CF" w:rsidRPr="004B0376">
        <w:rPr>
          <w:rFonts w:cs="B Badr"/>
          <w:color w:val="000000"/>
        </w:rPr>
        <w:sym w:font="HQPB4" w:char="F0F4"/>
      </w:r>
      <w:r w:rsidR="000173CF" w:rsidRPr="004B0376">
        <w:rPr>
          <w:rFonts w:cs="B Badr"/>
          <w:color w:val="000000"/>
        </w:rPr>
        <w:sym w:font="HQPB3" w:char="F024"/>
      </w:r>
      <w:r w:rsidR="000173CF" w:rsidRPr="004B0376">
        <w:rPr>
          <w:rFonts w:cs="B Badr"/>
          <w:color w:val="000000"/>
        </w:rPr>
        <w:sym w:font="HQPB4" w:char="F0E9"/>
      </w:r>
      <w:r w:rsidR="000173CF" w:rsidRPr="004B0376">
        <w:rPr>
          <w:rFonts w:cs="B Badr"/>
          <w:color w:val="000000"/>
        </w:rPr>
        <w:sym w:font="HQPB3" w:char="F023"/>
      </w:r>
      <w:r w:rsidR="000173CF" w:rsidRPr="004B0376">
        <w:rPr>
          <w:rFonts w:cs="B Badr"/>
          <w:color w:val="000000"/>
        </w:rPr>
        <w:sym w:font="HQPB4" w:char="F0F8"/>
      </w:r>
      <w:r w:rsidR="000173CF" w:rsidRPr="004B0376">
        <w:rPr>
          <w:rFonts w:cs="B Badr"/>
          <w:color w:val="000000"/>
        </w:rPr>
        <w:sym w:font="HQPB1" w:char="F083"/>
      </w:r>
      <w:r w:rsidR="000173CF" w:rsidRPr="004B0376">
        <w:rPr>
          <w:rFonts w:cs="B Badr"/>
          <w:color w:val="000000"/>
        </w:rPr>
        <w:sym w:font="HQPB5" w:char="F073"/>
      </w:r>
      <w:r w:rsidR="000173CF" w:rsidRPr="004B0376">
        <w:rPr>
          <w:rFonts w:cs="B Badr"/>
          <w:color w:val="000000"/>
        </w:rPr>
        <w:sym w:font="HQPB2" w:char="F086"/>
      </w:r>
      <w:r w:rsidR="000173CF" w:rsidRPr="004B0376">
        <w:rPr>
          <w:rFonts w:cs="B Badr"/>
          <w:color w:val="000000"/>
        </w:rPr>
        <w:sym w:font="HQPB5" w:char="F075"/>
      </w:r>
      <w:r w:rsidR="000173CF" w:rsidRPr="004B0376">
        <w:rPr>
          <w:rFonts w:cs="B Badr"/>
          <w:color w:val="000000"/>
        </w:rPr>
        <w:sym w:font="HQPB2" w:char="F072"/>
      </w:r>
      <w:r w:rsidR="000173CF" w:rsidRPr="004B0376">
        <w:rPr>
          <w:rFonts w:cs="B Badr"/>
          <w:color w:val="000000"/>
          <w:rtl/>
        </w:rPr>
        <w:t xml:space="preserve"> </w:t>
      </w:r>
      <w:r w:rsidR="000173CF" w:rsidRPr="004B0376">
        <w:rPr>
          <w:rFonts w:cs="B Badr"/>
          <w:color w:val="000000"/>
        </w:rPr>
        <w:sym w:font="HQPB2" w:char="F0BE"/>
      </w:r>
      <w:r w:rsidR="000173CF" w:rsidRPr="004B0376">
        <w:rPr>
          <w:rFonts w:cs="B Badr"/>
          <w:color w:val="000000"/>
        </w:rPr>
        <w:sym w:font="HQPB4" w:char="F0CF"/>
      </w:r>
      <w:r w:rsidR="000173CF" w:rsidRPr="004B0376">
        <w:rPr>
          <w:rFonts w:cs="B Badr"/>
          <w:color w:val="000000"/>
        </w:rPr>
        <w:sym w:font="HQPB2" w:char="F06D"/>
      </w:r>
      <w:r w:rsidR="000173CF" w:rsidRPr="004B0376">
        <w:rPr>
          <w:rFonts w:cs="B Badr"/>
          <w:color w:val="000000"/>
        </w:rPr>
        <w:sym w:font="HQPB2" w:char="F08A"/>
      </w:r>
      <w:r w:rsidR="000173CF" w:rsidRPr="004B0376">
        <w:rPr>
          <w:rFonts w:cs="B Badr"/>
          <w:color w:val="000000"/>
        </w:rPr>
        <w:sym w:font="HQPB4" w:char="F0CF"/>
      </w:r>
      <w:r w:rsidR="000173CF" w:rsidRPr="004B0376">
        <w:rPr>
          <w:rFonts w:cs="B Badr"/>
          <w:color w:val="000000"/>
        </w:rPr>
        <w:sym w:font="HQPB1" w:char="F0F9"/>
      </w:r>
      <w:r w:rsidR="000173CF" w:rsidRPr="004B0376">
        <w:rPr>
          <w:rFonts w:cs="B Badr"/>
          <w:color w:val="000000"/>
          <w:rtl/>
        </w:rPr>
        <w:t xml:space="preserve"> </w:t>
      </w:r>
      <w:r w:rsidR="000173CF" w:rsidRPr="004B0376">
        <w:rPr>
          <w:rFonts w:cs="B Badr"/>
          <w:color w:val="000000"/>
        </w:rPr>
        <w:sym w:font="HQPB1" w:char="F024"/>
      </w:r>
      <w:r w:rsidR="000173CF" w:rsidRPr="004B0376">
        <w:rPr>
          <w:rFonts w:cs="B Badr"/>
          <w:color w:val="000000"/>
        </w:rPr>
        <w:sym w:font="HQPB4" w:char="F0BA"/>
      </w:r>
      <w:r w:rsidR="000173CF" w:rsidRPr="004B0376">
        <w:rPr>
          <w:rFonts w:cs="B Badr"/>
          <w:color w:val="000000"/>
        </w:rPr>
        <w:sym w:font="HQPB2" w:char="F052"/>
      </w:r>
      <w:r w:rsidR="000173CF" w:rsidRPr="004B0376">
        <w:rPr>
          <w:rFonts w:cs="B Badr"/>
          <w:color w:val="000000"/>
        </w:rPr>
        <w:sym w:font="HQPB1" w:char="F024"/>
      </w:r>
      <w:r w:rsidR="000173CF" w:rsidRPr="004B0376">
        <w:rPr>
          <w:rFonts w:cs="B Badr"/>
          <w:color w:val="000000"/>
        </w:rPr>
        <w:sym w:font="HQPB5" w:char="F079"/>
      </w:r>
      <w:r w:rsidR="000173CF" w:rsidRPr="004B0376">
        <w:rPr>
          <w:rFonts w:cs="B Badr"/>
          <w:color w:val="000000"/>
        </w:rPr>
        <w:sym w:font="HQPB2" w:char="F067"/>
      </w:r>
      <w:r w:rsidR="000173CF" w:rsidRPr="004B0376">
        <w:rPr>
          <w:rFonts w:cs="B Badr"/>
          <w:color w:val="000000"/>
        </w:rPr>
        <w:sym w:font="HQPB4" w:char="F0E3"/>
      </w:r>
      <w:r w:rsidR="000173CF" w:rsidRPr="004B0376">
        <w:rPr>
          <w:rFonts w:cs="B Badr"/>
          <w:color w:val="000000"/>
        </w:rPr>
        <w:sym w:font="HQPB2" w:char="F042"/>
      </w:r>
      <w:r w:rsidR="000173CF" w:rsidRPr="004B0376">
        <w:rPr>
          <w:rFonts w:cs="B Badr"/>
          <w:color w:val="000000"/>
          <w:rtl/>
        </w:rPr>
        <w:t xml:space="preserve"> </w:t>
      </w:r>
      <w:r w:rsidR="000173CF" w:rsidRPr="004B0376">
        <w:rPr>
          <w:rFonts w:cs="B Badr"/>
          <w:color w:val="000000"/>
        </w:rPr>
        <w:sym w:font="HQPB2" w:char="F0C7"/>
      </w:r>
      <w:r w:rsidR="000173CF" w:rsidRPr="004B0376">
        <w:rPr>
          <w:rFonts w:cs="B Badr"/>
          <w:color w:val="000000"/>
        </w:rPr>
        <w:sym w:font="HQPB2" w:char="F0CF"/>
      </w:r>
      <w:r w:rsidR="000173CF" w:rsidRPr="004B0376">
        <w:rPr>
          <w:rFonts w:cs="B Badr"/>
          <w:color w:val="000000"/>
        </w:rPr>
        <w:sym w:font="HQPB2" w:char="F0D2"/>
      </w:r>
      <w:r w:rsidR="000173CF" w:rsidRPr="004B0376">
        <w:rPr>
          <w:rFonts w:cs="B Badr"/>
          <w:color w:val="000000"/>
        </w:rPr>
        <w:sym w:font="HQPB2" w:char="F0C8"/>
      </w:r>
      <w:r w:rsidR="000173CF" w:rsidRPr="004B0376">
        <w:rPr>
          <w:rFonts w:cs="B Badr"/>
          <w:color w:val="000000"/>
          <w:rtl/>
        </w:rPr>
        <w:t xml:space="preserve"> </w:t>
      </w:r>
      <w:r w:rsidR="000173CF" w:rsidRPr="004B0376">
        <w:rPr>
          <w:rFonts w:cs="B Badr"/>
          <w:color w:val="000000"/>
        </w:rPr>
        <w:sym w:font="HQPB5" w:char="F09E"/>
      </w:r>
      <w:r w:rsidR="000173CF" w:rsidRPr="004B0376">
        <w:rPr>
          <w:rFonts w:cs="B Badr"/>
          <w:color w:val="000000"/>
        </w:rPr>
        <w:sym w:font="HQPB2" w:char="F077"/>
      </w:r>
      <w:r w:rsidR="000173CF" w:rsidRPr="004B0376">
        <w:rPr>
          <w:rFonts w:cs="B Badr"/>
          <w:color w:val="000000"/>
        </w:rPr>
        <w:sym w:font="HQPB4" w:char="F0CE"/>
      </w:r>
      <w:r w:rsidR="000173CF" w:rsidRPr="004B0376">
        <w:rPr>
          <w:rFonts w:cs="B Badr"/>
          <w:color w:val="000000"/>
        </w:rPr>
        <w:sym w:font="HQPB1" w:char="F029"/>
      </w:r>
      <w:r w:rsidR="000173CF" w:rsidRPr="004B0376">
        <w:rPr>
          <w:rFonts w:cs="B Badr"/>
          <w:color w:val="000000"/>
          <w:rtl/>
        </w:rPr>
        <w:t xml:space="preserve"> </w:t>
      </w:r>
      <w:r w:rsidR="000173CF" w:rsidRPr="004B0376">
        <w:rPr>
          <w:rFonts w:cs="B Badr"/>
          <w:color w:val="000000"/>
        </w:rPr>
        <w:sym w:font="HQPB2" w:char="F060"/>
      </w:r>
      <w:r w:rsidR="000173CF" w:rsidRPr="004B0376">
        <w:rPr>
          <w:rFonts w:cs="B Badr"/>
          <w:color w:val="000000"/>
        </w:rPr>
        <w:sym w:font="HQPB5" w:char="F074"/>
      </w:r>
      <w:r w:rsidR="000173CF" w:rsidRPr="004B0376">
        <w:rPr>
          <w:rFonts w:cs="B Badr"/>
          <w:color w:val="000000"/>
        </w:rPr>
        <w:sym w:font="HQPB2" w:char="F042"/>
      </w:r>
      <w:r w:rsidR="000173CF" w:rsidRPr="004B0376">
        <w:rPr>
          <w:rFonts w:cs="B Badr"/>
          <w:color w:val="000000"/>
          <w:rtl/>
        </w:rPr>
        <w:t xml:space="preserve"> </w:t>
      </w:r>
      <w:r w:rsidR="000173CF" w:rsidRPr="004B0376">
        <w:rPr>
          <w:rFonts w:cs="B Badr"/>
          <w:color w:val="000000"/>
        </w:rPr>
        <w:sym w:font="HQPB5" w:char="F07A"/>
      </w:r>
      <w:r w:rsidR="000173CF" w:rsidRPr="004B0376">
        <w:rPr>
          <w:rFonts w:cs="B Badr"/>
          <w:color w:val="000000"/>
        </w:rPr>
        <w:sym w:font="HQPB1" w:char="F03E"/>
      </w:r>
      <w:r w:rsidR="000173CF" w:rsidRPr="004B0376">
        <w:rPr>
          <w:rFonts w:cs="B Badr"/>
          <w:color w:val="000000"/>
        </w:rPr>
        <w:sym w:font="HQPB1" w:char="F024"/>
      </w:r>
      <w:r w:rsidR="000173CF" w:rsidRPr="004B0376">
        <w:rPr>
          <w:rFonts w:cs="B Badr"/>
          <w:color w:val="000000"/>
        </w:rPr>
        <w:sym w:font="HQPB5" w:char="F073"/>
      </w:r>
      <w:r w:rsidR="000173CF" w:rsidRPr="004B0376">
        <w:rPr>
          <w:rFonts w:cs="B Badr"/>
          <w:color w:val="000000"/>
        </w:rPr>
        <w:sym w:font="HQPB1" w:char="F03F"/>
      </w:r>
      <w:r w:rsidR="000173CF" w:rsidRPr="004B0376">
        <w:rPr>
          <w:rFonts w:cs="B Badr"/>
          <w:color w:val="000000"/>
          <w:rtl/>
        </w:rPr>
        <w:t xml:space="preserve"> </w:t>
      </w:r>
      <w:r w:rsidR="000173CF" w:rsidRPr="004B0376">
        <w:rPr>
          <w:rFonts w:cs="B Badr"/>
          <w:color w:val="000000"/>
        </w:rPr>
        <w:sym w:font="HQPB5" w:char="F09A"/>
      </w:r>
      <w:r w:rsidR="000173CF" w:rsidRPr="004B0376">
        <w:rPr>
          <w:rFonts w:cs="B Badr"/>
          <w:color w:val="000000"/>
        </w:rPr>
        <w:sym w:font="HQPB2" w:char="F0C6"/>
      </w:r>
      <w:r w:rsidR="000173CF" w:rsidRPr="004B0376">
        <w:rPr>
          <w:rFonts w:cs="B Badr"/>
          <w:color w:val="000000"/>
        </w:rPr>
        <w:sym w:font="HQPB5" w:char="F074"/>
      </w:r>
      <w:r w:rsidR="000173CF" w:rsidRPr="004B0376">
        <w:rPr>
          <w:rFonts w:cs="B Badr"/>
          <w:color w:val="000000"/>
        </w:rPr>
        <w:sym w:font="HQPB2" w:char="F042"/>
      </w:r>
      <w:r w:rsidR="000173CF" w:rsidRPr="004B0376">
        <w:rPr>
          <w:rFonts w:cs="B Badr"/>
          <w:color w:val="000000"/>
        </w:rPr>
        <w:sym w:font="HQPB1" w:char="F023"/>
      </w:r>
      <w:r w:rsidR="000173CF" w:rsidRPr="004B0376">
        <w:rPr>
          <w:rFonts w:cs="B Badr"/>
          <w:color w:val="000000"/>
        </w:rPr>
        <w:sym w:font="HQPB5" w:char="F075"/>
      </w:r>
      <w:r w:rsidR="000173CF" w:rsidRPr="004B0376">
        <w:rPr>
          <w:rFonts w:cs="B Badr"/>
          <w:color w:val="000000"/>
        </w:rPr>
        <w:sym w:font="HQPB2" w:char="F0E4"/>
      </w:r>
      <w:r w:rsidR="000173CF" w:rsidRPr="004B0376">
        <w:rPr>
          <w:rFonts w:cs="B Badr"/>
          <w:color w:val="000000"/>
        </w:rPr>
        <w:sym w:font="HQPB5" w:char="F075"/>
      </w:r>
      <w:r w:rsidR="000173CF" w:rsidRPr="004B0376">
        <w:rPr>
          <w:rFonts w:cs="B Badr"/>
          <w:color w:val="000000"/>
        </w:rPr>
        <w:sym w:font="HQPB2" w:char="F072"/>
      </w:r>
      <w:r w:rsidR="000173CF" w:rsidRPr="004B0376">
        <w:rPr>
          <w:rFonts w:cs="B Badr"/>
          <w:color w:val="000000"/>
          <w:rtl/>
        </w:rPr>
        <w:t xml:space="preserve"> </w:t>
      </w:r>
      <w:r w:rsidR="000173CF" w:rsidRPr="004B0376">
        <w:rPr>
          <w:rFonts w:cs="B Badr"/>
          <w:color w:val="000000"/>
        </w:rPr>
        <w:sym w:font="HQPB5" w:char="F09F"/>
      </w:r>
      <w:r w:rsidR="000173CF" w:rsidRPr="004B0376">
        <w:rPr>
          <w:rFonts w:cs="B Badr"/>
          <w:color w:val="000000"/>
        </w:rPr>
        <w:sym w:font="HQPB2" w:char="F040"/>
      </w:r>
      <w:r w:rsidR="000173CF" w:rsidRPr="004B0376">
        <w:rPr>
          <w:rFonts w:cs="B Badr"/>
          <w:color w:val="000000"/>
        </w:rPr>
        <w:sym w:font="HQPB4" w:char="F0CF"/>
      </w:r>
      <w:r w:rsidR="000173CF" w:rsidRPr="004B0376">
        <w:rPr>
          <w:rFonts w:cs="B Badr"/>
          <w:color w:val="000000"/>
        </w:rPr>
        <w:sym w:font="HQPB2" w:char="F04A"/>
      </w:r>
      <w:r w:rsidR="000173CF" w:rsidRPr="004B0376">
        <w:rPr>
          <w:rFonts w:cs="B Badr"/>
          <w:color w:val="000000"/>
        </w:rPr>
        <w:sym w:font="HQPB5" w:char="F074"/>
      </w:r>
      <w:r w:rsidR="000173CF" w:rsidRPr="004B0376">
        <w:rPr>
          <w:rFonts w:cs="B Badr"/>
          <w:color w:val="000000"/>
        </w:rPr>
        <w:sym w:font="HQPB1" w:char="F0E3"/>
      </w:r>
      <w:r w:rsidR="000173CF" w:rsidRPr="004B0376">
        <w:rPr>
          <w:rFonts w:cs="B Badr"/>
          <w:color w:val="000000"/>
        </w:rPr>
        <w:sym w:font="HQPB5" w:char="F075"/>
      </w:r>
      <w:r w:rsidR="000173CF" w:rsidRPr="004B0376">
        <w:rPr>
          <w:rFonts w:cs="B Badr"/>
          <w:color w:val="000000"/>
        </w:rPr>
        <w:sym w:font="HQPB2" w:char="F072"/>
      </w:r>
      <w:r w:rsidR="000173CF" w:rsidRPr="004B0376">
        <w:rPr>
          <w:rFonts w:cs="B Badr"/>
          <w:color w:val="000000"/>
          <w:rtl/>
        </w:rPr>
        <w:t xml:space="preserve"> </w:t>
      </w:r>
      <w:r w:rsidR="000173CF" w:rsidRPr="004B0376">
        <w:rPr>
          <w:rFonts w:cs="B Badr"/>
          <w:color w:val="000000"/>
        </w:rPr>
        <w:sym w:font="HQPB4" w:char="F057"/>
      </w:r>
      <w:r w:rsidR="000173CF" w:rsidRPr="004B0376">
        <w:rPr>
          <w:rFonts w:cs="B Badr"/>
          <w:color w:val="000000"/>
        </w:rPr>
        <w:sym w:font="HQPB2" w:char="F078"/>
      </w:r>
      <w:r w:rsidR="000173CF" w:rsidRPr="004B0376">
        <w:rPr>
          <w:rFonts w:cs="B Badr"/>
          <w:color w:val="000000"/>
        </w:rPr>
        <w:sym w:font="HQPB5" w:char="F079"/>
      </w:r>
      <w:r w:rsidR="000173CF" w:rsidRPr="004B0376">
        <w:rPr>
          <w:rFonts w:cs="B Badr"/>
          <w:color w:val="000000"/>
        </w:rPr>
        <w:sym w:font="HQPB2" w:char="F04A"/>
      </w:r>
      <w:r w:rsidR="000173CF" w:rsidRPr="004B0376">
        <w:rPr>
          <w:rFonts w:cs="B Badr"/>
          <w:color w:val="000000"/>
        </w:rPr>
        <w:sym w:font="HQPB5" w:char="F074"/>
      </w:r>
      <w:r w:rsidR="000173CF" w:rsidRPr="004B0376">
        <w:rPr>
          <w:rFonts w:cs="B Badr"/>
          <w:color w:val="000000"/>
        </w:rPr>
        <w:sym w:font="HQPB1" w:char="F0E3"/>
      </w:r>
      <w:r w:rsidR="000173CF" w:rsidRPr="004B0376">
        <w:rPr>
          <w:rFonts w:cs="B Badr"/>
          <w:color w:val="000000"/>
          <w:rtl/>
        </w:rPr>
        <w:t xml:space="preserve"> </w:t>
      </w:r>
      <w:r w:rsidR="000173CF" w:rsidRPr="004B0376">
        <w:rPr>
          <w:rFonts w:cs="B Badr"/>
          <w:color w:val="000000"/>
        </w:rPr>
        <w:sym w:font="HQPB1" w:char="F024"/>
      </w:r>
      <w:r w:rsidR="000173CF" w:rsidRPr="004B0376">
        <w:rPr>
          <w:rFonts w:cs="B Badr"/>
          <w:color w:val="000000"/>
        </w:rPr>
        <w:sym w:font="HQPB4" w:char="F05B"/>
      </w:r>
      <w:r w:rsidR="000173CF" w:rsidRPr="004B0376">
        <w:rPr>
          <w:rFonts w:cs="B Badr"/>
          <w:color w:val="000000"/>
        </w:rPr>
        <w:sym w:font="HQPB1" w:char="F073"/>
      </w:r>
      <w:r w:rsidR="000173CF" w:rsidRPr="004B0376">
        <w:rPr>
          <w:rFonts w:cs="B Badr"/>
          <w:color w:val="000000"/>
        </w:rPr>
        <w:sym w:font="HQPB4" w:char="F0CE"/>
      </w:r>
      <w:r w:rsidR="000173CF" w:rsidRPr="004B0376">
        <w:rPr>
          <w:rFonts w:cs="B Badr"/>
          <w:color w:val="000000"/>
        </w:rPr>
        <w:sym w:font="HQPB2" w:char="F03D"/>
      </w:r>
      <w:r w:rsidR="000173CF" w:rsidRPr="004B0376">
        <w:rPr>
          <w:rFonts w:cs="B Badr"/>
          <w:color w:val="000000"/>
        </w:rPr>
        <w:sym w:font="HQPB2" w:char="F0BB"/>
      </w:r>
      <w:r w:rsidR="000173CF" w:rsidRPr="004B0376">
        <w:rPr>
          <w:rFonts w:cs="B Badr"/>
          <w:color w:val="000000"/>
        </w:rPr>
        <w:sym w:font="HQPB5" w:char="F07C"/>
      </w:r>
      <w:r w:rsidR="000173CF" w:rsidRPr="004B0376">
        <w:rPr>
          <w:rFonts w:cs="B Badr"/>
          <w:color w:val="000000"/>
        </w:rPr>
        <w:sym w:font="HQPB1" w:char="F0B9"/>
      </w:r>
      <w:r w:rsidR="000173CF" w:rsidRPr="004B0376">
        <w:rPr>
          <w:rFonts w:cs="B Badr"/>
          <w:color w:val="000000"/>
          <w:rtl/>
        </w:rPr>
        <w:t xml:space="preserve"> </w:t>
      </w:r>
      <w:r w:rsidR="000173CF" w:rsidRPr="004B0376">
        <w:rPr>
          <w:rFonts w:cs="B Badr"/>
          <w:color w:val="000000"/>
        </w:rPr>
        <w:sym w:font="HQPB5" w:char="F09A"/>
      </w:r>
      <w:r w:rsidR="000173CF" w:rsidRPr="004B0376">
        <w:rPr>
          <w:rFonts w:cs="B Badr"/>
          <w:color w:val="000000"/>
        </w:rPr>
        <w:sym w:font="HQPB3" w:char="F081"/>
      </w:r>
      <w:r w:rsidR="000173CF" w:rsidRPr="004B0376">
        <w:rPr>
          <w:rFonts w:cs="B Badr"/>
          <w:color w:val="000000"/>
        </w:rPr>
        <w:sym w:font="HQPB4" w:char="F0CD"/>
      </w:r>
      <w:r w:rsidR="000173CF" w:rsidRPr="004B0376">
        <w:rPr>
          <w:rFonts w:cs="B Badr"/>
          <w:color w:val="000000"/>
        </w:rPr>
        <w:sym w:font="HQPB2" w:char="F0B4"/>
      </w:r>
      <w:r w:rsidR="000173CF" w:rsidRPr="004B0376">
        <w:rPr>
          <w:rFonts w:cs="B Badr"/>
          <w:color w:val="000000"/>
        </w:rPr>
        <w:sym w:font="HQPB5" w:char="F0AF"/>
      </w:r>
      <w:r w:rsidR="000173CF" w:rsidRPr="004B0376">
        <w:rPr>
          <w:rFonts w:cs="B Badr"/>
          <w:color w:val="000000"/>
        </w:rPr>
        <w:sym w:font="HQPB2" w:char="F0BB"/>
      </w:r>
      <w:r w:rsidR="000173CF" w:rsidRPr="004B0376">
        <w:rPr>
          <w:rFonts w:cs="B Badr"/>
          <w:color w:val="000000"/>
        </w:rPr>
        <w:sym w:font="HQPB5" w:char="F073"/>
      </w:r>
      <w:r w:rsidR="000173CF" w:rsidRPr="004B0376">
        <w:rPr>
          <w:rFonts w:cs="B Badr"/>
          <w:color w:val="000000"/>
        </w:rPr>
        <w:sym w:font="HQPB2" w:char="F039"/>
      </w:r>
      <w:r w:rsidR="000173CF" w:rsidRPr="004B0376">
        <w:rPr>
          <w:rFonts w:cs="B Badr"/>
          <w:color w:val="000000"/>
        </w:rPr>
        <w:sym w:font="HQPB5" w:char="F027"/>
      </w:r>
      <w:r w:rsidR="000173CF" w:rsidRPr="004B0376">
        <w:rPr>
          <w:rFonts w:cs="B Badr"/>
          <w:color w:val="000000"/>
        </w:rPr>
        <w:sym w:font="HQPB2" w:char="F072"/>
      </w:r>
      <w:r w:rsidR="000173CF" w:rsidRPr="004B0376">
        <w:rPr>
          <w:rFonts w:cs="B Badr"/>
          <w:color w:val="000000"/>
        </w:rPr>
        <w:sym w:font="HQPB4" w:char="F0E9"/>
      </w:r>
      <w:r w:rsidR="000173CF" w:rsidRPr="004B0376">
        <w:rPr>
          <w:rFonts w:cs="B Badr"/>
          <w:color w:val="000000"/>
        </w:rPr>
        <w:sym w:font="HQPB1" w:char="F027"/>
      </w:r>
      <w:r w:rsidR="000173CF" w:rsidRPr="004B0376">
        <w:rPr>
          <w:rFonts w:cs="B Badr"/>
          <w:color w:val="000000"/>
        </w:rPr>
        <w:sym w:font="HQPB5" w:char="F073"/>
      </w:r>
      <w:r w:rsidR="000173CF" w:rsidRPr="004B0376">
        <w:rPr>
          <w:rFonts w:cs="B Badr"/>
          <w:color w:val="000000"/>
        </w:rPr>
        <w:sym w:font="HQPB1" w:char="F0F9"/>
      </w:r>
      <w:r w:rsidR="000173CF" w:rsidRPr="004B0376">
        <w:rPr>
          <w:rFonts w:cs="B Badr"/>
          <w:color w:val="000000"/>
          <w:rtl/>
        </w:rPr>
        <w:t xml:space="preserve"> </w:t>
      </w:r>
      <w:r w:rsidR="000173CF" w:rsidRPr="004B0376">
        <w:rPr>
          <w:rFonts w:cs="B Badr"/>
          <w:color w:val="000000"/>
        </w:rPr>
        <w:sym w:font="HQPB4" w:char="F0E3"/>
      </w:r>
      <w:r w:rsidR="000173CF" w:rsidRPr="004B0376">
        <w:rPr>
          <w:rFonts w:cs="B Badr"/>
          <w:color w:val="000000"/>
        </w:rPr>
        <w:sym w:font="HQPB2" w:char="F041"/>
      </w:r>
      <w:r w:rsidR="000173CF" w:rsidRPr="004B0376">
        <w:rPr>
          <w:rFonts w:cs="B Badr"/>
          <w:color w:val="000000"/>
        </w:rPr>
        <w:sym w:font="HQPB4" w:char="F0CF"/>
      </w:r>
      <w:r w:rsidR="000173CF" w:rsidRPr="004B0376">
        <w:rPr>
          <w:rFonts w:cs="B Badr"/>
          <w:color w:val="000000"/>
        </w:rPr>
        <w:sym w:font="HQPB4" w:char="F064"/>
      </w:r>
      <w:r w:rsidR="000173CF" w:rsidRPr="004B0376">
        <w:rPr>
          <w:rFonts w:cs="B Badr"/>
          <w:color w:val="000000"/>
        </w:rPr>
        <w:sym w:font="HQPB1" w:char="F089"/>
      </w:r>
      <w:r w:rsidR="000173CF" w:rsidRPr="004B0376">
        <w:rPr>
          <w:rFonts w:cs="B Badr"/>
          <w:color w:val="000000"/>
        </w:rPr>
        <w:sym w:font="HQPB5" w:char="F074"/>
      </w:r>
      <w:r w:rsidR="000173CF" w:rsidRPr="004B0376">
        <w:rPr>
          <w:rFonts w:cs="B Badr"/>
          <w:color w:val="000000"/>
        </w:rPr>
        <w:sym w:font="HQPB1" w:char="F036"/>
      </w:r>
      <w:r w:rsidR="000173CF" w:rsidRPr="004B0376">
        <w:rPr>
          <w:rFonts w:cs="B Badr"/>
          <w:color w:val="000000"/>
        </w:rPr>
        <w:sym w:font="HQPB4" w:char="F0E3"/>
      </w:r>
      <w:r w:rsidR="000173CF" w:rsidRPr="004B0376">
        <w:rPr>
          <w:rFonts w:cs="B Badr"/>
          <w:color w:val="000000"/>
        </w:rPr>
        <w:sym w:font="HQPB2" w:char="F083"/>
      </w:r>
      <w:r w:rsidR="000173CF" w:rsidRPr="004B0376">
        <w:rPr>
          <w:rFonts w:cs="B Badr"/>
          <w:color w:val="000000"/>
          <w:rtl/>
        </w:rPr>
        <w:t xml:space="preserve"> </w:t>
      </w:r>
      <w:r w:rsidR="000173CF" w:rsidRPr="004B0376">
        <w:rPr>
          <w:rFonts w:cs="B Badr"/>
          <w:color w:val="000000"/>
        </w:rPr>
        <w:sym w:font="HQPB5" w:char="F0AA"/>
      </w:r>
      <w:r w:rsidR="000173CF" w:rsidRPr="004B0376">
        <w:rPr>
          <w:rFonts w:cs="B Badr"/>
          <w:color w:val="000000"/>
        </w:rPr>
        <w:sym w:font="HQPB1" w:char="F021"/>
      </w:r>
      <w:r w:rsidR="000173CF" w:rsidRPr="004B0376">
        <w:rPr>
          <w:rFonts w:cs="B Badr"/>
          <w:color w:val="000000"/>
        </w:rPr>
        <w:sym w:font="HQPB5" w:char="F024"/>
      </w:r>
      <w:r w:rsidR="000173CF" w:rsidRPr="004B0376">
        <w:rPr>
          <w:rFonts w:cs="B Badr"/>
          <w:color w:val="000000"/>
        </w:rPr>
        <w:sym w:font="HQPB1" w:char="F023"/>
      </w:r>
      <w:r w:rsidR="000173CF" w:rsidRPr="004B0376">
        <w:rPr>
          <w:rFonts w:cs="B Badr"/>
          <w:color w:val="000000"/>
          <w:rtl/>
        </w:rPr>
        <w:t xml:space="preserve"> </w:t>
      </w:r>
      <w:r w:rsidR="000173CF" w:rsidRPr="004B0376">
        <w:rPr>
          <w:rFonts w:cs="B Badr"/>
          <w:color w:val="000000"/>
        </w:rPr>
        <w:sym w:font="HQPB4" w:char="F0F4"/>
      </w:r>
      <w:r w:rsidR="000173CF" w:rsidRPr="004B0376">
        <w:rPr>
          <w:rFonts w:cs="B Badr"/>
          <w:color w:val="000000"/>
        </w:rPr>
        <w:sym w:font="HQPB2" w:char="F04D"/>
      </w:r>
      <w:r w:rsidR="000173CF" w:rsidRPr="004B0376">
        <w:rPr>
          <w:rFonts w:cs="B Badr"/>
          <w:color w:val="000000"/>
        </w:rPr>
        <w:sym w:font="HQPB4" w:char="F0CE"/>
      </w:r>
      <w:r w:rsidR="000173CF" w:rsidRPr="004B0376">
        <w:rPr>
          <w:rFonts w:cs="B Badr"/>
          <w:color w:val="000000"/>
        </w:rPr>
        <w:sym w:font="HQPB2" w:char="F067"/>
      </w:r>
      <w:r w:rsidR="000173CF" w:rsidRPr="004B0376">
        <w:rPr>
          <w:rFonts w:cs="B Badr"/>
          <w:color w:val="000000"/>
        </w:rPr>
        <w:sym w:font="HQPB4" w:char="F0CF"/>
      </w:r>
      <w:r w:rsidR="000173CF" w:rsidRPr="004B0376">
        <w:rPr>
          <w:rFonts w:cs="B Badr"/>
          <w:color w:val="000000"/>
        </w:rPr>
        <w:sym w:font="HQPB1" w:char="F03F"/>
      </w:r>
      <w:r w:rsidR="000173CF" w:rsidRPr="004B0376">
        <w:rPr>
          <w:rFonts w:cs="B Badr"/>
          <w:color w:val="000000"/>
        </w:rPr>
        <w:sym w:font="HQPB1" w:char="F024"/>
      </w:r>
      <w:r w:rsidR="000173CF" w:rsidRPr="004B0376">
        <w:rPr>
          <w:rFonts w:cs="B Badr"/>
          <w:color w:val="000000"/>
        </w:rPr>
        <w:sym w:font="HQPB5" w:char="F074"/>
      </w:r>
      <w:r w:rsidR="000173CF" w:rsidRPr="004B0376">
        <w:rPr>
          <w:rFonts w:cs="B Badr"/>
          <w:color w:val="000000"/>
        </w:rPr>
        <w:sym w:font="HQPB2" w:char="F0AB"/>
      </w:r>
      <w:r w:rsidR="000173CF" w:rsidRPr="004B0376">
        <w:rPr>
          <w:rFonts w:cs="B Badr"/>
          <w:color w:val="000000"/>
        </w:rPr>
        <w:sym w:font="HQPB4" w:char="F0CD"/>
      </w:r>
      <w:r w:rsidR="000173CF" w:rsidRPr="004B0376">
        <w:rPr>
          <w:rFonts w:cs="B Badr"/>
          <w:color w:val="000000"/>
        </w:rPr>
        <w:sym w:font="HQPB4" w:char="F068"/>
      </w:r>
      <w:r w:rsidR="000173CF" w:rsidRPr="004B0376">
        <w:rPr>
          <w:rFonts w:cs="B Badr"/>
          <w:color w:val="000000"/>
        </w:rPr>
        <w:sym w:font="HQPB2" w:char="F08B"/>
      </w:r>
      <w:r w:rsidR="000173CF" w:rsidRPr="004B0376">
        <w:rPr>
          <w:rFonts w:cs="B Badr"/>
          <w:color w:val="000000"/>
        </w:rPr>
        <w:sym w:font="HQPB5" w:char="F079"/>
      </w:r>
      <w:r w:rsidR="000173CF" w:rsidRPr="004B0376">
        <w:rPr>
          <w:rFonts w:cs="B Badr"/>
          <w:color w:val="000000"/>
        </w:rPr>
        <w:sym w:font="HQPB1" w:char="F099"/>
      </w:r>
      <w:r w:rsidR="000173CF" w:rsidRPr="004B0376">
        <w:rPr>
          <w:rFonts w:cs="B Badr"/>
          <w:color w:val="000000"/>
          <w:rtl/>
        </w:rPr>
        <w:t xml:space="preserve"> </w:t>
      </w:r>
      <w:r w:rsidR="000173CF" w:rsidRPr="004B0376">
        <w:rPr>
          <w:rFonts w:cs="B Badr"/>
          <w:color w:val="000000"/>
        </w:rPr>
        <w:sym w:font="HQPB4" w:char="F03B"/>
      </w:r>
      <w:r w:rsidR="000173CF" w:rsidRPr="004B0376">
        <w:rPr>
          <w:rFonts w:cs="B Badr"/>
          <w:color w:val="000000"/>
        </w:rPr>
        <w:sym w:font="HQPB1" w:char="F04D"/>
      </w:r>
      <w:r w:rsidR="000173CF" w:rsidRPr="004B0376">
        <w:rPr>
          <w:rFonts w:cs="B Badr"/>
          <w:color w:val="000000"/>
        </w:rPr>
        <w:sym w:font="HQPB2" w:char="F0BB"/>
      </w:r>
      <w:r w:rsidR="000173CF" w:rsidRPr="004B0376">
        <w:rPr>
          <w:rFonts w:cs="B Badr"/>
          <w:color w:val="000000"/>
        </w:rPr>
        <w:sym w:font="HQPB5" w:char="F075"/>
      </w:r>
      <w:r w:rsidR="000173CF" w:rsidRPr="004B0376">
        <w:rPr>
          <w:rFonts w:cs="B Badr"/>
          <w:color w:val="000000"/>
        </w:rPr>
        <w:sym w:font="HQPB2" w:char="F05A"/>
      </w:r>
      <w:r w:rsidR="000173CF" w:rsidRPr="004B0376">
        <w:rPr>
          <w:rFonts w:cs="B Badr"/>
          <w:color w:val="000000"/>
        </w:rPr>
        <w:sym w:font="HQPB5" w:char="F07C"/>
      </w:r>
      <w:r w:rsidR="000173CF" w:rsidRPr="004B0376">
        <w:rPr>
          <w:rFonts w:cs="B Badr"/>
          <w:color w:val="000000"/>
        </w:rPr>
        <w:sym w:font="HQPB1" w:char="F0A1"/>
      </w:r>
      <w:r w:rsidR="000173CF" w:rsidRPr="004B0376">
        <w:rPr>
          <w:rFonts w:cs="B Badr"/>
          <w:color w:val="000000"/>
        </w:rPr>
        <w:sym w:font="HQPB5" w:char="F079"/>
      </w:r>
      <w:r w:rsidR="000173CF" w:rsidRPr="004B0376">
        <w:rPr>
          <w:rFonts w:cs="B Badr"/>
          <w:color w:val="000000"/>
        </w:rPr>
        <w:sym w:font="HQPB1" w:char="F06D"/>
      </w:r>
      <w:r w:rsidR="000173CF" w:rsidRPr="004B0376">
        <w:rPr>
          <w:rFonts w:cs="B Badr"/>
          <w:color w:val="000000"/>
          <w:rtl/>
        </w:rPr>
        <w:t xml:space="preserve"> </w:t>
      </w:r>
      <w:r w:rsidR="000173CF" w:rsidRPr="004B0376">
        <w:rPr>
          <w:rFonts w:cs="B Badr"/>
          <w:color w:val="000000"/>
        </w:rPr>
        <w:sym w:font="HQPB4" w:char="F033"/>
      </w:r>
      <w:r w:rsidR="000173CF" w:rsidRPr="004B0376">
        <w:rPr>
          <w:rFonts w:cs="B Badr"/>
          <w:color w:val="000000"/>
          <w:rtl/>
        </w:rPr>
        <w:t xml:space="preserve"> </w:t>
      </w:r>
      <w:r w:rsidR="000173CF" w:rsidRPr="004B0376">
        <w:rPr>
          <w:rFonts w:cs="B Badr"/>
          <w:color w:val="000000"/>
        </w:rPr>
        <w:sym w:font="HQPB5" w:char="F074"/>
      </w:r>
      <w:r w:rsidR="000173CF" w:rsidRPr="004B0376">
        <w:rPr>
          <w:rFonts w:cs="B Badr"/>
          <w:color w:val="000000"/>
        </w:rPr>
        <w:sym w:font="HQPB2" w:char="F062"/>
      </w:r>
      <w:r w:rsidR="000173CF" w:rsidRPr="004B0376">
        <w:rPr>
          <w:rFonts w:cs="B Badr"/>
          <w:color w:val="000000"/>
        </w:rPr>
        <w:sym w:font="HQPB1" w:char="F025"/>
      </w:r>
      <w:r w:rsidR="000173CF" w:rsidRPr="004B0376">
        <w:rPr>
          <w:rFonts w:cs="B Badr"/>
          <w:color w:val="000000"/>
        </w:rPr>
        <w:sym w:font="HQPB5" w:char="F078"/>
      </w:r>
      <w:r w:rsidR="000173CF" w:rsidRPr="004B0376">
        <w:rPr>
          <w:rFonts w:cs="B Badr"/>
          <w:color w:val="000000"/>
        </w:rPr>
        <w:sym w:font="HQPB2" w:char="F02E"/>
      </w:r>
      <w:r w:rsidR="000173CF" w:rsidRPr="004B0376">
        <w:rPr>
          <w:rFonts w:cs="B Badr"/>
          <w:color w:val="000000"/>
        </w:rPr>
        <w:sym w:font="HQPB5" w:char="F075"/>
      </w:r>
      <w:r w:rsidR="000173CF" w:rsidRPr="004B0376">
        <w:rPr>
          <w:rFonts w:cs="B Badr"/>
          <w:color w:val="000000"/>
        </w:rPr>
        <w:sym w:font="HQPB2" w:char="F072"/>
      </w:r>
      <w:r w:rsidR="000173CF" w:rsidRPr="004B0376">
        <w:rPr>
          <w:rFonts w:cs="B Badr"/>
          <w:color w:val="000000"/>
          <w:rtl/>
        </w:rPr>
        <w:t xml:space="preserve"> </w:t>
      </w:r>
      <w:r w:rsidR="000173CF" w:rsidRPr="004B0376">
        <w:rPr>
          <w:rFonts w:cs="B Badr"/>
          <w:color w:val="000000"/>
        </w:rPr>
        <w:sym w:font="HQPB5" w:char="F0AA"/>
      </w:r>
      <w:r w:rsidR="000173CF" w:rsidRPr="004B0376">
        <w:rPr>
          <w:rFonts w:cs="B Badr"/>
          <w:color w:val="000000"/>
        </w:rPr>
        <w:sym w:font="HQPB1" w:char="F021"/>
      </w:r>
      <w:r w:rsidR="000173CF" w:rsidRPr="004B0376">
        <w:rPr>
          <w:rFonts w:cs="B Badr"/>
          <w:color w:val="000000"/>
        </w:rPr>
        <w:sym w:font="HQPB5" w:char="F024"/>
      </w:r>
      <w:r w:rsidR="000173CF" w:rsidRPr="004B0376">
        <w:rPr>
          <w:rFonts w:cs="B Badr"/>
          <w:color w:val="000000"/>
        </w:rPr>
        <w:sym w:font="HQPB1" w:char="F023"/>
      </w:r>
      <w:r w:rsidR="000173CF" w:rsidRPr="004B0376">
        <w:rPr>
          <w:rFonts w:cs="B Badr"/>
          <w:color w:val="000000"/>
          <w:rtl/>
        </w:rPr>
        <w:t xml:space="preserve"> </w:t>
      </w:r>
      <w:r w:rsidR="000173CF" w:rsidRPr="004B0376">
        <w:rPr>
          <w:rFonts w:cs="B Badr"/>
          <w:color w:val="000000"/>
        </w:rPr>
        <w:sym w:font="HQPB1" w:char="F023"/>
      </w:r>
      <w:r w:rsidR="000173CF" w:rsidRPr="004B0376">
        <w:rPr>
          <w:rFonts w:cs="B Badr"/>
          <w:color w:val="000000"/>
        </w:rPr>
        <w:sym w:font="HQPB4" w:char="F059"/>
      </w:r>
      <w:r w:rsidR="000173CF" w:rsidRPr="004B0376">
        <w:rPr>
          <w:rFonts w:cs="B Badr"/>
          <w:color w:val="000000"/>
        </w:rPr>
        <w:sym w:font="HQPB1" w:char="F091"/>
      </w:r>
      <w:r w:rsidR="000173CF" w:rsidRPr="004B0376">
        <w:rPr>
          <w:rFonts w:cs="B Badr"/>
          <w:color w:val="000000"/>
        </w:rPr>
        <w:sym w:font="HQPB2" w:char="F071"/>
      </w:r>
      <w:r w:rsidR="000173CF" w:rsidRPr="004B0376">
        <w:rPr>
          <w:rFonts w:cs="B Badr"/>
          <w:color w:val="000000"/>
        </w:rPr>
        <w:sym w:font="HQPB4" w:char="F0E0"/>
      </w:r>
      <w:r w:rsidR="000173CF" w:rsidRPr="004B0376">
        <w:rPr>
          <w:rFonts w:cs="B Badr"/>
          <w:color w:val="000000"/>
        </w:rPr>
        <w:sym w:font="HQPB1" w:char="F0FF"/>
      </w:r>
      <w:r w:rsidR="000173CF" w:rsidRPr="004B0376">
        <w:rPr>
          <w:rFonts w:cs="B Badr"/>
          <w:color w:val="000000"/>
        </w:rPr>
        <w:sym w:font="HQPB5" w:char="F078"/>
      </w:r>
      <w:r w:rsidR="000173CF" w:rsidRPr="004B0376">
        <w:rPr>
          <w:rFonts w:cs="B Badr"/>
          <w:color w:val="000000"/>
        </w:rPr>
        <w:sym w:font="HQPB1" w:char="F0EE"/>
      </w:r>
      <w:r w:rsidR="000173CF" w:rsidRPr="004B0376">
        <w:rPr>
          <w:rFonts w:cs="B Badr"/>
          <w:color w:val="000000"/>
          <w:rtl/>
        </w:rPr>
        <w:t xml:space="preserve"> </w:t>
      </w:r>
      <w:r w:rsidR="000173CF" w:rsidRPr="004B0376">
        <w:rPr>
          <w:rFonts w:cs="B Badr"/>
          <w:color w:val="000000"/>
        </w:rPr>
        <w:sym w:font="HQPB1" w:char="F024"/>
      </w:r>
      <w:r w:rsidR="000173CF" w:rsidRPr="004B0376">
        <w:rPr>
          <w:rFonts w:cs="B Badr"/>
          <w:color w:val="000000"/>
        </w:rPr>
        <w:sym w:font="HQPB4" w:char="F056"/>
      </w:r>
      <w:r w:rsidR="000173CF" w:rsidRPr="004B0376">
        <w:rPr>
          <w:rFonts w:cs="B Badr"/>
          <w:color w:val="000000"/>
        </w:rPr>
        <w:sym w:font="HQPB2" w:char="F04A"/>
      </w:r>
      <w:r w:rsidR="000173CF" w:rsidRPr="004B0376">
        <w:rPr>
          <w:rFonts w:cs="B Badr"/>
          <w:color w:val="000000"/>
        </w:rPr>
        <w:sym w:font="HQPB2" w:char="F08A"/>
      </w:r>
      <w:r w:rsidR="000173CF" w:rsidRPr="004B0376">
        <w:rPr>
          <w:rFonts w:cs="B Badr"/>
          <w:color w:val="000000"/>
        </w:rPr>
        <w:sym w:font="HQPB4" w:char="F0CF"/>
      </w:r>
      <w:r w:rsidR="000173CF" w:rsidRPr="004B0376">
        <w:rPr>
          <w:rFonts w:cs="B Badr"/>
          <w:color w:val="000000"/>
        </w:rPr>
        <w:sym w:font="HQPB1" w:char="F06D"/>
      </w:r>
      <w:r w:rsidR="000173CF" w:rsidRPr="004B0376">
        <w:rPr>
          <w:rFonts w:cs="B Badr"/>
          <w:color w:val="000000"/>
        </w:rPr>
        <w:sym w:font="HQPB4" w:char="F0A7"/>
      </w:r>
      <w:r w:rsidR="000173CF" w:rsidRPr="004B0376">
        <w:rPr>
          <w:rFonts w:cs="B Badr"/>
          <w:color w:val="000000"/>
        </w:rPr>
        <w:sym w:font="HQPB1" w:char="F091"/>
      </w:r>
      <w:r w:rsidRPr="004B0376">
        <w:rPr>
          <w:rFonts w:cs="B Lotus" w:hint="cs"/>
          <w:rtl/>
          <w:lang w:bidi="fa-IR"/>
        </w:rPr>
        <w:t xml:space="preserve"> </w:t>
      </w:r>
      <w:r w:rsidRPr="004B0376">
        <w:rPr>
          <w:rFonts w:cs="B Lotus" w:hint="cs"/>
          <w:lang w:bidi="fa-IR"/>
        </w:rPr>
        <w:sym w:font="AGA Arabesque" w:char="F028"/>
      </w:r>
      <w:r w:rsidRPr="004B0376">
        <w:rPr>
          <w:rFonts w:cs="B Lotus" w:hint="cs"/>
          <w:rtl/>
          <w:lang w:bidi="fa-IR"/>
        </w:rPr>
        <w:tab/>
      </w:r>
      <w:r w:rsidR="004B0376" w:rsidRPr="004B0376">
        <w:rPr>
          <w:rFonts w:cs="B Lotus" w:hint="cs"/>
          <w:rtl/>
          <w:lang w:bidi="fa-IR"/>
        </w:rPr>
        <w:t>[</w:t>
      </w:r>
      <w:r w:rsidR="000173CF" w:rsidRPr="004B0376">
        <w:rPr>
          <w:rFonts w:cs="B Lotus" w:hint="cs"/>
          <w:rtl/>
          <w:lang w:bidi="fa-IR"/>
        </w:rPr>
        <w:t>فرقان</w:t>
      </w:r>
      <w:r w:rsidRPr="004B0376">
        <w:rPr>
          <w:rFonts w:cs="B Lotus" w:hint="cs"/>
          <w:rtl/>
          <w:lang w:bidi="fa-IR"/>
        </w:rPr>
        <w:t>/</w:t>
      </w:r>
      <w:r w:rsidR="000173CF" w:rsidRPr="004B0376">
        <w:rPr>
          <w:rFonts w:cs="B Lotus" w:hint="cs"/>
          <w:rtl/>
          <w:lang w:bidi="fa-IR"/>
        </w:rPr>
        <w:t>68-70</w:t>
      </w:r>
      <w:r w:rsidR="004B0376" w:rsidRPr="004B0376">
        <w:rPr>
          <w:rFonts w:cs="B Lotus" w:hint="cs"/>
          <w:rtl/>
          <w:lang w:bidi="fa-IR"/>
        </w:rPr>
        <w:t>]</w:t>
      </w:r>
    </w:p>
    <w:p w:rsidR="00792AEA" w:rsidRPr="00D938A1" w:rsidRDefault="00792AEA" w:rsidP="004B0376">
      <w:pPr>
        <w:tabs>
          <w:tab w:val="right" w:pos="7031"/>
        </w:tabs>
        <w:bidi/>
        <w:ind w:left="1134"/>
        <w:jc w:val="both"/>
        <w:rPr>
          <w:rFonts w:cs="B Lotus"/>
          <w:sz w:val="26"/>
          <w:szCs w:val="26"/>
          <w:rtl/>
          <w:lang w:bidi="fa-IR"/>
        </w:rPr>
      </w:pPr>
      <w:r>
        <w:rPr>
          <w:rFonts w:cs="B Lotus" w:hint="cs"/>
          <w:sz w:val="26"/>
          <w:szCs w:val="26"/>
          <w:rtl/>
          <w:lang w:bidi="fa-IR"/>
        </w:rPr>
        <w:t>«</w:t>
      </w:r>
      <w:r w:rsidR="004B0376" w:rsidRPr="004B0376">
        <w:rPr>
          <w:rtl/>
        </w:rPr>
        <w:t xml:space="preserve"> </w:t>
      </w:r>
      <w:r w:rsidR="004B0376" w:rsidRPr="004B0376">
        <w:rPr>
          <w:rFonts w:cs="B Lotus"/>
          <w:sz w:val="26"/>
          <w:szCs w:val="26"/>
          <w:rtl/>
          <w:lang w:bidi="fa-IR"/>
        </w:rPr>
        <w:t>و كسانى‌اند كه با خدا معبودى ديگر نمى‌خوانند و كسى را كه خدا [خونش را] حرام كرده است جز به حق نمى‌كُشند، و زنا نمى‌كنند، و هر كس اينها را انجام دهد سزايش را دريافت خواهد كرد. براى او در روز قيامت عذاب دو چندان مى‌شود و پيوسته در آن خوار مى‌ماند</w:t>
      </w:r>
      <w:r w:rsidR="004B0376" w:rsidRPr="004B0376">
        <w:rPr>
          <w:rFonts w:cs="B Lotus" w:hint="cs"/>
          <w:sz w:val="26"/>
          <w:szCs w:val="26"/>
          <w:rtl/>
          <w:lang w:bidi="fa-IR"/>
        </w:rPr>
        <w:t xml:space="preserve"> </w:t>
      </w:r>
      <w:r w:rsidRPr="00D938A1">
        <w:rPr>
          <w:rFonts w:cs="B Lotus" w:hint="cs"/>
          <w:sz w:val="26"/>
          <w:szCs w:val="26"/>
          <w:rtl/>
          <w:lang w:bidi="fa-IR"/>
        </w:rPr>
        <w:t>».</w:t>
      </w:r>
    </w:p>
    <w:p w:rsidR="008B1203" w:rsidRDefault="004446BC" w:rsidP="00D4128E">
      <w:pPr>
        <w:bidi/>
        <w:ind w:firstLine="284"/>
        <w:jc w:val="both"/>
        <w:rPr>
          <w:rFonts w:cs="B Lotus"/>
          <w:sz w:val="28"/>
          <w:szCs w:val="28"/>
          <w:rtl/>
          <w:lang w:bidi="fa-IR"/>
        </w:rPr>
      </w:pPr>
      <w:r>
        <w:rPr>
          <w:rFonts w:cs="B Lotus" w:hint="cs"/>
          <w:sz w:val="28"/>
          <w:szCs w:val="28"/>
          <w:rtl/>
          <w:lang w:bidi="fa-IR"/>
        </w:rPr>
        <w:t>ابن‌عباس</w:t>
      </w:r>
      <w:r w:rsidR="00D4128E">
        <w:rPr>
          <w:rFonts w:cs="CTraditional Arabic" w:hint="cs"/>
          <w:sz w:val="28"/>
          <w:szCs w:val="28"/>
          <w:rtl/>
          <w:lang w:bidi="fa-IR"/>
        </w:rPr>
        <w:t>ب</w:t>
      </w:r>
      <w:r>
        <w:rPr>
          <w:rFonts w:cs="B Lotus" w:hint="cs"/>
          <w:sz w:val="28"/>
          <w:szCs w:val="28"/>
          <w:rtl/>
          <w:lang w:bidi="fa-IR"/>
        </w:rPr>
        <w:t xml:space="preserve"> در جواب گفت</w:t>
      </w:r>
      <w:r w:rsidR="00254312">
        <w:rPr>
          <w:rFonts w:cs="B Lotus" w:hint="cs"/>
          <w:sz w:val="28"/>
          <w:szCs w:val="28"/>
          <w:rtl/>
          <w:lang w:bidi="fa-IR"/>
        </w:rPr>
        <w:t>:</w:t>
      </w:r>
      <w:r>
        <w:rPr>
          <w:rFonts w:cs="B Lotus" w:hint="cs"/>
          <w:sz w:val="28"/>
          <w:szCs w:val="28"/>
          <w:rtl/>
          <w:lang w:bidi="fa-IR"/>
        </w:rPr>
        <w:t xml:space="preserve"> اين آيه مربوط به دوران جاهليت اشخاص بوده است. هنگامي كه گروهي از مشركان مرتكب قتل و زنا شده بودند، نزد پيامبر</w:t>
      </w:r>
      <w:r w:rsidR="00D4128E">
        <w:rPr>
          <w:rFonts w:cs="CTraditional Arabic" w:hint="cs"/>
          <w:sz w:val="28"/>
          <w:szCs w:val="28"/>
          <w:lang w:bidi="fa-IR"/>
        </w:rPr>
        <w:sym w:font="AGA Arabesque" w:char="F072"/>
      </w:r>
      <w:r w:rsidR="004B0376">
        <w:rPr>
          <w:rFonts w:cs="CTraditional Arabic" w:hint="cs"/>
          <w:sz w:val="28"/>
          <w:szCs w:val="28"/>
          <w:rtl/>
          <w:lang w:bidi="fa-IR"/>
        </w:rPr>
        <w:t xml:space="preserve"> </w:t>
      </w:r>
      <w:r>
        <w:rPr>
          <w:rFonts w:cs="B Lotus" w:hint="cs"/>
          <w:sz w:val="28"/>
          <w:szCs w:val="28"/>
          <w:rtl/>
          <w:lang w:bidi="fa-IR"/>
        </w:rPr>
        <w:t>آمدند، و گفتند: آنچه ما را بدان دعوت مي‌كني خوب است و مي‌پذيريم در صورتي كه به ما بگويي اين ايمان آوردن ما موجب كفارت گناهان ما مي‌شود! در اين موقع آيه نازل گرديد:</w:t>
      </w:r>
    </w:p>
    <w:p w:rsidR="00145413" w:rsidRPr="00D4128E" w:rsidRDefault="00145413" w:rsidP="00D4128E">
      <w:pPr>
        <w:tabs>
          <w:tab w:val="right" w:pos="7485"/>
        </w:tabs>
        <w:bidi/>
        <w:ind w:left="1134"/>
        <w:jc w:val="both"/>
        <w:rPr>
          <w:rFonts w:cs="B Lotus"/>
          <w:rtl/>
          <w:lang w:bidi="fa-IR"/>
        </w:rPr>
      </w:pPr>
      <w:r w:rsidRPr="00D4128E">
        <w:rPr>
          <w:rFonts w:cs="B Lotus" w:hint="cs"/>
          <w:lang w:bidi="fa-IR"/>
        </w:rPr>
        <w:sym w:font="AGA Arabesque" w:char="F029"/>
      </w:r>
      <w:r w:rsidRPr="00D4128E">
        <w:rPr>
          <w:rFonts w:cs="B Lotus" w:hint="cs"/>
          <w:rtl/>
          <w:lang w:bidi="fa-IR"/>
        </w:rPr>
        <w:t xml:space="preserve"> </w:t>
      </w:r>
      <w:r w:rsidRPr="00D4128E">
        <w:rPr>
          <w:rFonts w:cs="B Badr"/>
          <w:color w:val="000000"/>
        </w:rPr>
        <w:sym w:font="HQPB5" w:char="F074"/>
      </w:r>
      <w:r w:rsidRPr="00D4128E">
        <w:rPr>
          <w:rFonts w:cs="B Badr"/>
          <w:color w:val="000000"/>
        </w:rPr>
        <w:sym w:font="HQPB2" w:char="F0FB"/>
      </w:r>
      <w:r w:rsidRPr="00D4128E">
        <w:rPr>
          <w:rFonts w:cs="B Badr"/>
          <w:color w:val="000000"/>
        </w:rPr>
        <w:sym w:font="HQPB2" w:char="F0EF"/>
      </w:r>
      <w:r w:rsidRPr="00D4128E">
        <w:rPr>
          <w:rFonts w:cs="B Badr"/>
          <w:color w:val="000000"/>
        </w:rPr>
        <w:sym w:font="HQPB4" w:char="F0CF"/>
      </w:r>
      <w:r w:rsidRPr="00D4128E">
        <w:rPr>
          <w:rFonts w:cs="B Badr"/>
          <w:color w:val="000000"/>
        </w:rPr>
        <w:sym w:font="HQPB3" w:char="F025"/>
      </w:r>
      <w:r w:rsidRPr="00D4128E">
        <w:rPr>
          <w:rFonts w:cs="B Badr"/>
          <w:color w:val="000000"/>
        </w:rPr>
        <w:sym w:font="HQPB4" w:char="F0A9"/>
      </w:r>
      <w:r w:rsidRPr="00D4128E">
        <w:rPr>
          <w:rFonts w:cs="B Badr"/>
          <w:color w:val="000000"/>
        </w:rPr>
        <w:sym w:font="HQPB3" w:char="F021"/>
      </w:r>
      <w:r w:rsidRPr="00D4128E">
        <w:rPr>
          <w:rFonts w:cs="B Badr"/>
          <w:color w:val="000000"/>
        </w:rPr>
        <w:sym w:font="HQPB5" w:char="F024"/>
      </w:r>
      <w:r w:rsidRPr="00D4128E">
        <w:rPr>
          <w:rFonts w:cs="B Badr"/>
          <w:color w:val="000000"/>
        </w:rPr>
        <w:sym w:font="HQPB1" w:char="F023"/>
      </w:r>
      <w:r w:rsidRPr="00D4128E">
        <w:rPr>
          <w:rFonts w:cs="B Badr"/>
          <w:color w:val="000000"/>
        </w:rPr>
        <w:sym w:font="HQPB5" w:char="F075"/>
      </w:r>
      <w:r w:rsidRPr="00D4128E">
        <w:rPr>
          <w:rFonts w:cs="B Badr"/>
          <w:color w:val="000000"/>
        </w:rPr>
        <w:sym w:font="HQPB2" w:char="F072"/>
      </w:r>
      <w:r w:rsidRPr="00D4128E">
        <w:rPr>
          <w:rFonts w:cs="B Badr"/>
          <w:color w:val="000000"/>
          <w:rtl/>
        </w:rPr>
        <w:t xml:space="preserve"> </w:t>
      </w:r>
      <w:r w:rsidRPr="00D4128E">
        <w:rPr>
          <w:rFonts w:cs="B Badr"/>
          <w:color w:val="000000"/>
        </w:rPr>
        <w:sym w:font="HQPB5" w:char="F09F"/>
      </w:r>
      <w:r w:rsidRPr="00D4128E">
        <w:rPr>
          <w:rFonts w:cs="B Badr"/>
          <w:color w:val="000000"/>
        </w:rPr>
        <w:sym w:font="HQPB2" w:char="F077"/>
      </w:r>
      <w:r w:rsidRPr="00D4128E">
        <w:rPr>
          <w:rFonts w:cs="B Badr"/>
          <w:color w:val="000000"/>
          <w:rtl/>
        </w:rPr>
        <w:t xml:space="preserve"> </w:t>
      </w:r>
      <w:r w:rsidRPr="00D4128E">
        <w:rPr>
          <w:rFonts w:cs="B Badr"/>
          <w:color w:val="000000"/>
        </w:rPr>
        <w:sym w:font="HQPB5" w:char="F09A"/>
      </w:r>
      <w:r w:rsidRPr="00D4128E">
        <w:rPr>
          <w:rFonts w:cs="B Badr"/>
          <w:color w:val="000000"/>
        </w:rPr>
        <w:sym w:font="HQPB2" w:char="F063"/>
      </w:r>
      <w:r w:rsidRPr="00D4128E">
        <w:rPr>
          <w:rFonts w:cs="B Badr"/>
          <w:color w:val="000000"/>
        </w:rPr>
        <w:sym w:font="HQPB2" w:char="F071"/>
      </w:r>
      <w:r w:rsidRPr="00D4128E">
        <w:rPr>
          <w:rFonts w:cs="B Badr"/>
          <w:color w:val="000000"/>
        </w:rPr>
        <w:sym w:font="HQPB4" w:char="F0E3"/>
      </w:r>
      <w:r w:rsidRPr="00D4128E">
        <w:rPr>
          <w:rFonts w:cs="B Badr"/>
          <w:color w:val="000000"/>
        </w:rPr>
        <w:sym w:font="HQPB1" w:char="F0E3"/>
      </w:r>
      <w:r w:rsidRPr="00D4128E">
        <w:rPr>
          <w:rFonts w:cs="B Badr"/>
          <w:color w:val="000000"/>
        </w:rPr>
        <w:sym w:font="HQPB4" w:char="F0F4"/>
      </w:r>
      <w:r w:rsidRPr="00D4128E">
        <w:rPr>
          <w:rFonts w:cs="B Badr"/>
          <w:color w:val="000000"/>
        </w:rPr>
        <w:sym w:font="HQPB1" w:char="F089"/>
      </w:r>
      <w:r w:rsidRPr="00D4128E">
        <w:rPr>
          <w:rFonts w:cs="B Badr"/>
          <w:color w:val="000000"/>
        </w:rPr>
        <w:sym w:font="HQPB5" w:char="F074"/>
      </w:r>
      <w:r w:rsidRPr="00D4128E">
        <w:rPr>
          <w:rFonts w:cs="B Badr"/>
          <w:color w:val="000000"/>
        </w:rPr>
        <w:sym w:font="HQPB2" w:char="F083"/>
      </w:r>
      <w:r w:rsidRPr="00D4128E">
        <w:rPr>
          <w:rFonts w:cs="B Badr"/>
          <w:color w:val="000000"/>
          <w:rtl/>
        </w:rPr>
        <w:t xml:space="preserve"> </w:t>
      </w:r>
      <w:r w:rsidRPr="00D4128E">
        <w:rPr>
          <w:rFonts w:cs="B Badr"/>
          <w:color w:val="000000"/>
        </w:rPr>
        <w:sym w:font="HQPB5" w:char="F079"/>
      </w:r>
      <w:r w:rsidRPr="00D4128E">
        <w:rPr>
          <w:rFonts w:cs="B Badr"/>
          <w:color w:val="000000"/>
        </w:rPr>
        <w:sym w:font="HQPB1" w:char="F0EC"/>
      </w:r>
      <w:r w:rsidRPr="00D4128E">
        <w:rPr>
          <w:rFonts w:cs="B Badr"/>
          <w:color w:val="000000"/>
        </w:rPr>
        <w:sym w:font="HQPB5" w:char="F074"/>
      </w:r>
      <w:r w:rsidRPr="00D4128E">
        <w:rPr>
          <w:rFonts w:cs="B Badr"/>
          <w:color w:val="000000"/>
        </w:rPr>
        <w:sym w:font="HQPB2" w:char="F042"/>
      </w:r>
      <w:r w:rsidRPr="00D4128E">
        <w:rPr>
          <w:rFonts w:cs="B Badr"/>
          <w:color w:val="000000"/>
          <w:rtl/>
        </w:rPr>
        <w:t xml:space="preserve"> </w:t>
      </w:r>
      <w:r w:rsidRPr="00D4128E">
        <w:rPr>
          <w:rFonts w:cs="B Badr"/>
          <w:color w:val="000000"/>
        </w:rPr>
        <w:sym w:font="HQPB5" w:char="F0AB"/>
      </w:r>
      <w:r w:rsidRPr="00D4128E">
        <w:rPr>
          <w:rFonts w:cs="B Badr"/>
          <w:color w:val="000000"/>
        </w:rPr>
        <w:sym w:font="HQPB1" w:char="F021"/>
      </w:r>
      <w:r w:rsidRPr="00D4128E">
        <w:rPr>
          <w:rFonts w:cs="B Badr"/>
          <w:color w:val="000000"/>
        </w:rPr>
        <w:sym w:font="HQPB5" w:char="F024"/>
      </w:r>
      <w:r w:rsidRPr="00D4128E">
        <w:rPr>
          <w:rFonts w:cs="B Badr"/>
          <w:color w:val="000000"/>
        </w:rPr>
        <w:sym w:font="HQPB1" w:char="F023"/>
      </w:r>
      <w:r w:rsidRPr="00D4128E">
        <w:rPr>
          <w:rFonts w:cs="B Badr"/>
          <w:color w:val="000000"/>
          <w:rtl/>
        </w:rPr>
        <w:t xml:space="preserve"> </w:t>
      </w:r>
      <w:r w:rsidRPr="00D4128E">
        <w:rPr>
          <w:rFonts w:cs="B Badr"/>
          <w:color w:val="000000"/>
        </w:rPr>
        <w:sym w:font="HQPB1" w:char="F024"/>
      </w:r>
      <w:r w:rsidRPr="00D4128E">
        <w:rPr>
          <w:rFonts w:cs="B Badr"/>
          <w:color w:val="000000"/>
        </w:rPr>
        <w:sym w:font="HQPB4" w:char="F0B7"/>
      </w:r>
      <w:r w:rsidRPr="00D4128E">
        <w:rPr>
          <w:rFonts w:cs="B Badr"/>
          <w:color w:val="000000"/>
        </w:rPr>
        <w:sym w:font="HQPB2" w:char="F067"/>
      </w:r>
      <w:r w:rsidRPr="00D4128E">
        <w:rPr>
          <w:rFonts w:cs="B Badr"/>
          <w:color w:val="000000"/>
        </w:rPr>
        <w:sym w:font="HQPB2" w:char="F0BB"/>
      </w:r>
      <w:r w:rsidRPr="00D4128E">
        <w:rPr>
          <w:rFonts w:cs="B Badr"/>
          <w:color w:val="000000"/>
        </w:rPr>
        <w:sym w:font="HQPB5" w:char="F073"/>
      </w:r>
      <w:r w:rsidRPr="00D4128E">
        <w:rPr>
          <w:rFonts w:cs="B Badr"/>
          <w:color w:val="000000"/>
        </w:rPr>
        <w:sym w:font="HQPB2" w:char="F039"/>
      </w:r>
      <w:r w:rsidRPr="00D4128E">
        <w:rPr>
          <w:rFonts w:cs="B Badr"/>
          <w:color w:val="000000"/>
        </w:rPr>
        <w:sym w:font="HQPB4" w:char="F0CE"/>
      </w:r>
      <w:r w:rsidRPr="00D4128E">
        <w:rPr>
          <w:rFonts w:cs="B Badr"/>
          <w:color w:val="000000"/>
        </w:rPr>
        <w:sym w:font="HQPB1" w:char="F029"/>
      </w:r>
      <w:r w:rsidRPr="00D4128E">
        <w:rPr>
          <w:rFonts w:cs="B Badr"/>
          <w:color w:val="000000"/>
          <w:rtl/>
        </w:rPr>
        <w:t xml:space="preserve"> </w:t>
      </w:r>
      <w:r w:rsidRPr="00D4128E">
        <w:rPr>
          <w:rFonts w:cs="B Badr"/>
          <w:color w:val="000000"/>
        </w:rPr>
        <w:sym w:font="HQPB5" w:char="F074"/>
      </w:r>
      <w:r w:rsidRPr="00D4128E">
        <w:rPr>
          <w:rFonts w:cs="B Badr"/>
          <w:color w:val="000000"/>
        </w:rPr>
        <w:sym w:font="HQPB1" w:char="F08D"/>
      </w:r>
      <w:r w:rsidRPr="00D4128E">
        <w:rPr>
          <w:rFonts w:cs="B Badr"/>
          <w:color w:val="000000"/>
        </w:rPr>
        <w:sym w:font="HQPB5" w:char="F079"/>
      </w:r>
      <w:r w:rsidRPr="00D4128E">
        <w:rPr>
          <w:rFonts w:cs="B Badr"/>
          <w:color w:val="000000"/>
        </w:rPr>
        <w:sym w:font="HQPB1" w:char="F07A"/>
      </w:r>
      <w:r w:rsidRPr="00D4128E">
        <w:rPr>
          <w:rFonts w:cs="B Badr"/>
          <w:color w:val="000000"/>
        </w:rPr>
        <w:sym w:font="HQPB1" w:char="F023"/>
      </w:r>
      <w:r w:rsidRPr="00D4128E">
        <w:rPr>
          <w:rFonts w:cs="B Badr"/>
          <w:color w:val="000000"/>
        </w:rPr>
        <w:sym w:font="HQPB5" w:char="F075"/>
      </w:r>
      <w:r w:rsidRPr="00D4128E">
        <w:rPr>
          <w:rFonts w:cs="B Badr"/>
          <w:color w:val="000000"/>
        </w:rPr>
        <w:sym w:font="HQPB2" w:char="F0E4"/>
      </w:r>
      <w:r w:rsidRPr="00D4128E">
        <w:rPr>
          <w:rFonts w:cs="B Lotus" w:hint="cs"/>
          <w:rtl/>
          <w:lang w:bidi="fa-IR"/>
        </w:rPr>
        <w:t xml:space="preserve"> </w:t>
      </w:r>
      <w:r w:rsidRPr="00D4128E">
        <w:rPr>
          <w:rFonts w:cs="B Lotus" w:hint="cs"/>
          <w:lang w:bidi="fa-IR"/>
        </w:rPr>
        <w:sym w:font="AGA Arabesque" w:char="F028"/>
      </w:r>
      <w:r w:rsidRPr="00D4128E">
        <w:rPr>
          <w:rFonts w:cs="B Lotus" w:hint="cs"/>
          <w:rtl/>
          <w:lang w:bidi="fa-IR"/>
        </w:rPr>
        <w:tab/>
      </w:r>
      <w:r w:rsidR="00D4128E" w:rsidRPr="00D4128E">
        <w:rPr>
          <w:rFonts w:cs="B Lotus" w:hint="cs"/>
          <w:rtl/>
          <w:lang w:bidi="fa-IR"/>
        </w:rPr>
        <w:t>[</w:t>
      </w:r>
      <w:r w:rsidRPr="00D4128E">
        <w:rPr>
          <w:rFonts w:cs="B Lotus" w:hint="cs"/>
          <w:rtl/>
          <w:lang w:bidi="fa-IR"/>
        </w:rPr>
        <w:t>فرقان/68</w:t>
      </w:r>
      <w:r w:rsidR="00D4128E" w:rsidRPr="00D4128E">
        <w:rPr>
          <w:rFonts w:cs="B Lotus" w:hint="cs"/>
          <w:rtl/>
          <w:lang w:bidi="fa-IR"/>
        </w:rPr>
        <w:t>]</w:t>
      </w:r>
    </w:p>
    <w:p w:rsidR="004446BC" w:rsidRDefault="00145413" w:rsidP="004446BC">
      <w:pPr>
        <w:bidi/>
        <w:ind w:firstLine="284"/>
        <w:jc w:val="both"/>
        <w:rPr>
          <w:rFonts w:cs="B Lotus"/>
          <w:sz w:val="28"/>
          <w:szCs w:val="28"/>
          <w:rtl/>
          <w:lang w:bidi="fa-IR"/>
        </w:rPr>
      </w:pPr>
      <w:r>
        <w:rPr>
          <w:rFonts w:cs="B Lotus" w:hint="cs"/>
          <w:sz w:val="28"/>
          <w:szCs w:val="28"/>
          <w:rtl/>
          <w:lang w:bidi="fa-IR"/>
        </w:rPr>
        <w:t>اين آيه مربوط به اين اشخاص بود و اما آيه‌اي كه در سورة نساء وارد شده كه خداوند مي‌فرمايد:</w:t>
      </w:r>
    </w:p>
    <w:p w:rsidR="00145413" w:rsidRPr="00D4128E" w:rsidRDefault="00145413" w:rsidP="00D4128E">
      <w:pPr>
        <w:tabs>
          <w:tab w:val="right" w:pos="7485"/>
        </w:tabs>
        <w:bidi/>
        <w:ind w:left="1134"/>
        <w:jc w:val="both"/>
        <w:rPr>
          <w:rFonts w:cs="B Lotus"/>
          <w:rtl/>
          <w:lang w:bidi="fa-IR"/>
        </w:rPr>
      </w:pPr>
      <w:r w:rsidRPr="00D4128E">
        <w:rPr>
          <w:rFonts w:cs="B Lotus" w:hint="cs"/>
          <w:lang w:bidi="fa-IR"/>
        </w:rPr>
        <w:sym w:font="AGA Arabesque" w:char="F029"/>
      </w:r>
      <w:r w:rsidRPr="00D4128E">
        <w:rPr>
          <w:rFonts w:cs="B Lotus" w:hint="cs"/>
          <w:rtl/>
          <w:lang w:bidi="fa-IR"/>
        </w:rPr>
        <w:t xml:space="preserve"> </w:t>
      </w:r>
      <w:r w:rsidR="00EE42CE" w:rsidRPr="00D4128E">
        <w:rPr>
          <w:rFonts w:cs="B Badr"/>
          <w:color w:val="000000"/>
        </w:rPr>
        <w:sym w:font="HQPB2" w:char="F060"/>
      </w:r>
      <w:r w:rsidR="00EE42CE" w:rsidRPr="00D4128E">
        <w:rPr>
          <w:rFonts w:cs="B Badr"/>
          <w:color w:val="000000"/>
        </w:rPr>
        <w:sym w:font="HQPB5" w:char="F074"/>
      </w:r>
      <w:r w:rsidR="00EE42CE" w:rsidRPr="00D4128E">
        <w:rPr>
          <w:rFonts w:cs="B Badr"/>
          <w:color w:val="000000"/>
        </w:rPr>
        <w:sym w:font="HQPB2" w:char="F042"/>
      </w:r>
      <w:r w:rsidR="00EE42CE" w:rsidRPr="00D4128E">
        <w:rPr>
          <w:rFonts w:cs="B Badr"/>
          <w:color w:val="000000"/>
        </w:rPr>
        <w:sym w:font="HQPB5" w:char="F075"/>
      </w:r>
      <w:r w:rsidR="00EE42CE" w:rsidRPr="00D4128E">
        <w:rPr>
          <w:rFonts w:cs="B Badr"/>
          <w:color w:val="000000"/>
        </w:rPr>
        <w:sym w:font="HQPB2" w:char="F072"/>
      </w:r>
      <w:r w:rsidR="00EE42CE" w:rsidRPr="00D4128E">
        <w:rPr>
          <w:rFonts w:cs="B Badr"/>
          <w:color w:val="000000"/>
          <w:rtl/>
        </w:rPr>
        <w:t xml:space="preserve"> </w:t>
      </w:r>
      <w:r w:rsidR="00EE42CE" w:rsidRPr="00D4128E">
        <w:rPr>
          <w:rFonts w:cs="B Badr"/>
          <w:color w:val="000000"/>
        </w:rPr>
        <w:sym w:font="HQPB4" w:char="F0F6"/>
      </w:r>
      <w:r w:rsidR="00EE42CE" w:rsidRPr="00D4128E">
        <w:rPr>
          <w:rFonts w:cs="B Badr"/>
          <w:color w:val="000000"/>
        </w:rPr>
        <w:sym w:font="HQPB2" w:char="F040"/>
      </w:r>
      <w:r w:rsidR="00EE42CE" w:rsidRPr="00D4128E">
        <w:rPr>
          <w:rFonts w:cs="B Badr"/>
          <w:color w:val="000000"/>
        </w:rPr>
        <w:sym w:font="HQPB4" w:char="F0E7"/>
      </w:r>
      <w:r w:rsidR="00EE42CE" w:rsidRPr="00D4128E">
        <w:rPr>
          <w:rFonts w:cs="B Badr"/>
          <w:color w:val="000000"/>
        </w:rPr>
        <w:sym w:font="HQPB1" w:char="F046"/>
      </w:r>
      <w:r w:rsidR="00EE42CE" w:rsidRPr="00D4128E">
        <w:rPr>
          <w:rFonts w:cs="B Badr"/>
          <w:color w:val="000000"/>
        </w:rPr>
        <w:sym w:font="HQPB4" w:char="F0F8"/>
      </w:r>
      <w:r w:rsidR="00EE42CE" w:rsidRPr="00D4128E">
        <w:rPr>
          <w:rFonts w:cs="B Badr"/>
          <w:color w:val="000000"/>
        </w:rPr>
        <w:sym w:font="HQPB2" w:char="F029"/>
      </w:r>
      <w:r w:rsidR="00EE42CE" w:rsidRPr="00D4128E">
        <w:rPr>
          <w:rFonts w:cs="B Badr"/>
          <w:color w:val="000000"/>
        </w:rPr>
        <w:sym w:font="HQPB5" w:char="F074"/>
      </w:r>
      <w:r w:rsidR="00EE42CE" w:rsidRPr="00D4128E">
        <w:rPr>
          <w:rFonts w:cs="B Badr"/>
          <w:color w:val="000000"/>
        </w:rPr>
        <w:sym w:font="HQPB2" w:char="F083"/>
      </w:r>
      <w:r w:rsidR="00EE42CE" w:rsidRPr="00D4128E">
        <w:rPr>
          <w:rFonts w:cs="B Badr"/>
          <w:color w:val="000000"/>
          <w:rtl/>
        </w:rPr>
        <w:t xml:space="preserve"> </w:t>
      </w:r>
      <w:r w:rsidR="00EE42CE" w:rsidRPr="00D4128E">
        <w:rPr>
          <w:rFonts w:cs="B Badr"/>
          <w:color w:val="000000"/>
        </w:rPr>
        <w:sym w:font="HQPB1" w:char="F024"/>
      </w:r>
      <w:r w:rsidR="00EE42CE" w:rsidRPr="00D4128E">
        <w:rPr>
          <w:rFonts w:cs="B Badr"/>
          <w:color w:val="000000"/>
        </w:rPr>
        <w:sym w:font="HQPB4" w:char="F059"/>
      </w:r>
      <w:r w:rsidR="00EE42CE" w:rsidRPr="00D4128E">
        <w:rPr>
          <w:rFonts w:cs="B Badr"/>
          <w:color w:val="000000"/>
        </w:rPr>
        <w:sym w:font="HQPB2" w:char="F059"/>
      </w:r>
      <w:r w:rsidR="00EE42CE" w:rsidRPr="00D4128E">
        <w:rPr>
          <w:rFonts w:cs="B Badr"/>
          <w:color w:val="000000"/>
        </w:rPr>
        <w:sym w:font="HQPB4" w:char="F0CF"/>
      </w:r>
      <w:r w:rsidR="00EE42CE" w:rsidRPr="00D4128E">
        <w:rPr>
          <w:rFonts w:cs="B Badr"/>
          <w:color w:val="000000"/>
        </w:rPr>
        <w:sym w:font="HQPB2" w:char="F042"/>
      </w:r>
      <w:r w:rsidR="00EE42CE" w:rsidRPr="00D4128E">
        <w:rPr>
          <w:rFonts w:cs="B Badr"/>
          <w:color w:val="000000"/>
        </w:rPr>
        <w:sym w:font="HQPB4" w:char="F0F7"/>
      </w:r>
      <w:r w:rsidR="00EE42CE" w:rsidRPr="00D4128E">
        <w:rPr>
          <w:rFonts w:cs="B Badr"/>
          <w:color w:val="000000"/>
        </w:rPr>
        <w:sym w:font="HQPB2" w:char="F073"/>
      </w:r>
      <w:r w:rsidR="00EE42CE" w:rsidRPr="00D4128E">
        <w:rPr>
          <w:rFonts w:cs="B Badr"/>
          <w:color w:val="000000"/>
        </w:rPr>
        <w:sym w:font="HQPB4" w:char="F0E3"/>
      </w:r>
      <w:r w:rsidR="00EE42CE" w:rsidRPr="00D4128E">
        <w:rPr>
          <w:rFonts w:cs="B Badr"/>
          <w:color w:val="000000"/>
        </w:rPr>
        <w:sym w:font="HQPB2" w:char="F042"/>
      </w:r>
      <w:r w:rsidR="00EE42CE" w:rsidRPr="00D4128E">
        <w:rPr>
          <w:rFonts w:cs="B Badr"/>
          <w:color w:val="000000"/>
          <w:rtl/>
        </w:rPr>
        <w:t xml:space="preserve"> </w:t>
      </w:r>
      <w:r w:rsidR="00EE42CE" w:rsidRPr="00D4128E">
        <w:rPr>
          <w:rFonts w:cs="B Badr"/>
          <w:color w:val="000000"/>
        </w:rPr>
        <w:sym w:font="HQPB1" w:char="F023"/>
      </w:r>
      <w:r w:rsidR="00EE42CE" w:rsidRPr="00D4128E">
        <w:rPr>
          <w:rFonts w:cs="B Badr"/>
          <w:color w:val="000000"/>
        </w:rPr>
        <w:sym w:font="HQPB4" w:char="F059"/>
      </w:r>
      <w:r w:rsidR="00EE42CE" w:rsidRPr="00D4128E">
        <w:rPr>
          <w:rFonts w:cs="B Badr"/>
          <w:color w:val="000000"/>
        </w:rPr>
        <w:sym w:font="HQPB1" w:char="F089"/>
      </w:r>
      <w:r w:rsidR="00EE42CE" w:rsidRPr="00D4128E">
        <w:rPr>
          <w:rFonts w:cs="B Badr"/>
          <w:color w:val="000000"/>
        </w:rPr>
        <w:sym w:font="HQPB4" w:char="F0CF"/>
      </w:r>
      <w:r w:rsidR="00EE42CE" w:rsidRPr="00D4128E">
        <w:rPr>
          <w:rFonts w:cs="B Badr"/>
          <w:color w:val="000000"/>
        </w:rPr>
        <w:sym w:font="HQPB4" w:char="F064"/>
      </w:r>
      <w:r w:rsidR="00EE42CE" w:rsidRPr="00D4128E">
        <w:rPr>
          <w:rFonts w:cs="B Badr"/>
          <w:color w:val="000000"/>
        </w:rPr>
        <w:sym w:font="HQPB2" w:char="F04A"/>
      </w:r>
      <w:r w:rsidR="00EE42CE" w:rsidRPr="00D4128E">
        <w:rPr>
          <w:rFonts w:cs="B Badr"/>
          <w:color w:val="000000"/>
        </w:rPr>
        <w:sym w:font="HQPB5" w:char="F079"/>
      </w:r>
      <w:r w:rsidR="00EE42CE" w:rsidRPr="00D4128E">
        <w:rPr>
          <w:rFonts w:cs="B Badr"/>
          <w:color w:val="000000"/>
        </w:rPr>
        <w:sym w:font="HQPB1" w:char="F0E8"/>
      </w:r>
      <w:r w:rsidR="00EE42CE" w:rsidRPr="00D4128E">
        <w:rPr>
          <w:rFonts w:cs="B Badr"/>
          <w:color w:val="000000"/>
        </w:rPr>
        <w:sym w:font="HQPB5" w:char="F074"/>
      </w:r>
      <w:r w:rsidR="00EE42CE" w:rsidRPr="00D4128E">
        <w:rPr>
          <w:rFonts w:cs="B Badr"/>
          <w:color w:val="000000"/>
        </w:rPr>
        <w:sym w:font="HQPB1" w:char="F047"/>
      </w:r>
      <w:r w:rsidR="00EE42CE" w:rsidRPr="00D4128E">
        <w:rPr>
          <w:rFonts w:cs="B Badr"/>
          <w:color w:val="000000"/>
        </w:rPr>
        <w:sym w:font="HQPB4" w:char="F095"/>
      </w:r>
      <w:r w:rsidR="00EE42CE" w:rsidRPr="00D4128E">
        <w:rPr>
          <w:rFonts w:cs="B Badr"/>
          <w:color w:val="000000"/>
        </w:rPr>
        <w:sym w:font="HQPB2" w:char="F042"/>
      </w:r>
      <w:r w:rsidR="00EE42CE" w:rsidRPr="00D4128E">
        <w:rPr>
          <w:rFonts w:cs="B Badr"/>
          <w:color w:val="000000"/>
          <w:rtl/>
        </w:rPr>
        <w:t xml:space="preserve"> </w:t>
      </w:r>
      <w:r w:rsidR="00EE42CE" w:rsidRPr="00D4128E">
        <w:rPr>
          <w:rFonts w:cs="B Badr"/>
          <w:color w:val="000000"/>
        </w:rPr>
        <w:sym w:font="HQPB2" w:char="F0BC"/>
      </w:r>
      <w:r w:rsidR="00EE42CE" w:rsidRPr="00D4128E">
        <w:rPr>
          <w:rFonts w:cs="B Badr"/>
          <w:color w:val="000000"/>
        </w:rPr>
        <w:sym w:font="HQPB4" w:char="F0E7"/>
      </w:r>
      <w:r w:rsidR="00EE42CE" w:rsidRPr="00D4128E">
        <w:rPr>
          <w:rFonts w:cs="B Badr"/>
          <w:color w:val="000000"/>
        </w:rPr>
        <w:sym w:font="HQPB2" w:char="F06E"/>
      </w:r>
      <w:r w:rsidR="00EE42CE" w:rsidRPr="00D4128E">
        <w:rPr>
          <w:rFonts w:cs="B Badr"/>
          <w:color w:val="000000"/>
        </w:rPr>
        <w:sym w:font="HQPB4" w:char="F0E4"/>
      </w:r>
      <w:r w:rsidR="00EE42CE" w:rsidRPr="00D4128E">
        <w:rPr>
          <w:rFonts w:cs="B Badr"/>
          <w:color w:val="000000"/>
        </w:rPr>
        <w:sym w:font="HQPB2" w:char="F074"/>
      </w:r>
      <w:r w:rsidR="00EE42CE" w:rsidRPr="00D4128E">
        <w:rPr>
          <w:rFonts w:cs="B Badr"/>
          <w:color w:val="000000"/>
        </w:rPr>
        <w:sym w:font="HQPB5" w:char="F021"/>
      </w:r>
      <w:r w:rsidR="00EE42CE" w:rsidRPr="00D4128E">
        <w:rPr>
          <w:rFonts w:cs="B Badr"/>
          <w:color w:val="000000"/>
        </w:rPr>
        <w:sym w:font="HQPB1" w:char="F023"/>
      </w:r>
      <w:r w:rsidR="00EE42CE" w:rsidRPr="00D4128E">
        <w:rPr>
          <w:rFonts w:cs="B Badr"/>
          <w:color w:val="000000"/>
        </w:rPr>
        <w:sym w:font="HQPB5" w:char="F074"/>
      </w:r>
      <w:r w:rsidR="00EE42CE" w:rsidRPr="00D4128E">
        <w:rPr>
          <w:rFonts w:cs="B Badr"/>
          <w:color w:val="000000"/>
        </w:rPr>
        <w:sym w:font="HQPB1" w:char="F093"/>
      </w:r>
      <w:r w:rsidR="00EE42CE" w:rsidRPr="00D4128E">
        <w:rPr>
          <w:rFonts w:cs="B Badr"/>
          <w:color w:val="000000"/>
        </w:rPr>
        <w:sym w:font="HQPB5" w:char="F079"/>
      </w:r>
      <w:r w:rsidR="00EE42CE" w:rsidRPr="00D4128E">
        <w:rPr>
          <w:rFonts w:cs="B Badr"/>
          <w:color w:val="000000"/>
        </w:rPr>
        <w:sym w:font="HQPB1" w:char="F066"/>
      </w:r>
      <w:r w:rsidR="00EE42CE" w:rsidRPr="00D4128E">
        <w:rPr>
          <w:rFonts w:cs="B Badr"/>
          <w:color w:val="000000"/>
        </w:rPr>
        <w:sym w:font="HQPB5" w:char="F073"/>
      </w:r>
      <w:r w:rsidR="00EE42CE" w:rsidRPr="00D4128E">
        <w:rPr>
          <w:rFonts w:cs="B Badr"/>
          <w:color w:val="000000"/>
        </w:rPr>
        <w:sym w:font="HQPB1" w:char="F0F9"/>
      </w:r>
      <w:r w:rsidR="00EE42CE" w:rsidRPr="00D4128E">
        <w:rPr>
          <w:rFonts w:cs="B Badr"/>
          <w:color w:val="000000"/>
          <w:rtl/>
        </w:rPr>
        <w:t xml:space="preserve"> </w:t>
      </w:r>
      <w:r w:rsidR="00EE42CE" w:rsidRPr="00D4128E">
        <w:rPr>
          <w:rFonts w:cs="B Badr"/>
          <w:color w:val="000000"/>
        </w:rPr>
        <w:sym w:font="HQPB4" w:char="F0DE"/>
      </w:r>
      <w:r w:rsidR="00EE42CE" w:rsidRPr="00D4128E">
        <w:rPr>
          <w:rFonts w:cs="B Badr"/>
          <w:color w:val="000000"/>
        </w:rPr>
        <w:sym w:font="HQPB2" w:char="F04F"/>
      </w:r>
      <w:r w:rsidR="00EE42CE" w:rsidRPr="00D4128E">
        <w:rPr>
          <w:rFonts w:cs="B Badr"/>
          <w:color w:val="000000"/>
        </w:rPr>
        <w:sym w:font="HQPB4" w:char="F0A8"/>
      </w:r>
      <w:r w:rsidR="00EE42CE" w:rsidRPr="00D4128E">
        <w:rPr>
          <w:rFonts w:cs="B Badr"/>
          <w:color w:val="000000"/>
        </w:rPr>
        <w:sym w:font="HQPB2" w:char="F059"/>
      </w:r>
      <w:r w:rsidR="00EE42CE" w:rsidRPr="00D4128E">
        <w:rPr>
          <w:rFonts w:cs="B Badr"/>
          <w:color w:val="000000"/>
        </w:rPr>
        <w:sym w:font="HQPB5" w:char="F079"/>
      </w:r>
      <w:r w:rsidR="00EE42CE" w:rsidRPr="00D4128E">
        <w:rPr>
          <w:rFonts w:cs="B Badr"/>
          <w:color w:val="000000"/>
        </w:rPr>
        <w:sym w:font="HQPB2" w:char="F067"/>
      </w:r>
      <w:r w:rsidR="00EE42CE" w:rsidRPr="00D4128E">
        <w:rPr>
          <w:rFonts w:cs="B Badr"/>
          <w:color w:val="000000"/>
        </w:rPr>
        <w:sym w:font="HQPB5" w:char="F079"/>
      </w:r>
      <w:r w:rsidR="00EE42CE" w:rsidRPr="00D4128E">
        <w:rPr>
          <w:rFonts w:cs="B Badr"/>
          <w:color w:val="000000"/>
        </w:rPr>
        <w:sym w:font="HQPB1" w:char="F05F"/>
      </w:r>
      <w:r w:rsidR="00EE42CE" w:rsidRPr="00D4128E">
        <w:rPr>
          <w:rFonts w:cs="B Badr"/>
          <w:color w:val="000000"/>
          <w:rtl/>
        </w:rPr>
        <w:t xml:space="preserve"> </w:t>
      </w:r>
      <w:r w:rsidR="00EE42CE" w:rsidRPr="00D4128E">
        <w:rPr>
          <w:rFonts w:cs="B Badr"/>
          <w:color w:val="000000"/>
        </w:rPr>
        <w:sym w:font="HQPB1" w:char="F023"/>
      </w:r>
      <w:r w:rsidR="00EE42CE" w:rsidRPr="00D4128E">
        <w:rPr>
          <w:rFonts w:cs="B Badr"/>
          <w:color w:val="000000"/>
        </w:rPr>
        <w:sym w:font="HQPB4" w:char="F056"/>
      </w:r>
      <w:r w:rsidR="00EE42CE" w:rsidRPr="00D4128E">
        <w:rPr>
          <w:rFonts w:cs="B Badr"/>
          <w:color w:val="000000"/>
        </w:rPr>
        <w:sym w:font="HQPB3" w:char="F024"/>
      </w:r>
      <w:r w:rsidR="00EE42CE" w:rsidRPr="00D4128E">
        <w:rPr>
          <w:rFonts w:cs="B Badr"/>
          <w:color w:val="000000"/>
        </w:rPr>
        <w:sym w:font="HQPB4" w:char="F0CE"/>
      </w:r>
      <w:r w:rsidR="00EE42CE" w:rsidRPr="00D4128E">
        <w:rPr>
          <w:rFonts w:cs="B Badr"/>
          <w:color w:val="000000"/>
        </w:rPr>
        <w:sym w:font="HQPB3" w:char="F023"/>
      </w:r>
      <w:r w:rsidR="00EE42CE" w:rsidRPr="00D4128E">
        <w:rPr>
          <w:rFonts w:cs="B Badr"/>
          <w:color w:val="000000"/>
        </w:rPr>
        <w:sym w:font="HQPB2" w:char="F0BB"/>
      </w:r>
      <w:r w:rsidR="00EE42CE" w:rsidRPr="00D4128E">
        <w:rPr>
          <w:rFonts w:cs="B Badr"/>
          <w:color w:val="000000"/>
        </w:rPr>
        <w:sym w:font="HQPB5" w:char="F079"/>
      </w:r>
      <w:r w:rsidR="00EE42CE" w:rsidRPr="00D4128E">
        <w:rPr>
          <w:rFonts w:cs="B Badr"/>
          <w:color w:val="000000"/>
        </w:rPr>
        <w:sym w:font="HQPB1" w:char="F07A"/>
      </w:r>
      <w:r w:rsidR="00EE42CE" w:rsidRPr="00D4128E">
        <w:rPr>
          <w:rFonts w:cs="B Badr"/>
          <w:color w:val="000000"/>
          <w:rtl/>
        </w:rPr>
        <w:t xml:space="preserve"> </w:t>
      </w:r>
      <w:r w:rsidR="00EE42CE" w:rsidRPr="00D4128E">
        <w:rPr>
          <w:rFonts w:cs="B Badr"/>
          <w:color w:val="000000"/>
        </w:rPr>
        <w:sym w:font="HQPB1" w:char="F024"/>
      </w:r>
      <w:r w:rsidR="00EE42CE" w:rsidRPr="00D4128E">
        <w:rPr>
          <w:rFonts w:cs="B Badr"/>
          <w:color w:val="000000"/>
        </w:rPr>
        <w:sym w:font="HQPB5" w:char="F070"/>
      </w:r>
      <w:r w:rsidR="00EE42CE" w:rsidRPr="00D4128E">
        <w:rPr>
          <w:rFonts w:cs="B Badr"/>
          <w:color w:val="000000"/>
        </w:rPr>
        <w:sym w:font="HQPB2" w:char="F06B"/>
      </w:r>
      <w:r w:rsidR="00EE42CE" w:rsidRPr="00D4128E">
        <w:rPr>
          <w:rFonts w:cs="B Badr"/>
          <w:color w:val="000000"/>
        </w:rPr>
        <w:sym w:font="HQPB2" w:char="F08E"/>
      </w:r>
      <w:r w:rsidR="00EE42CE" w:rsidRPr="00D4128E">
        <w:rPr>
          <w:rFonts w:cs="B Badr"/>
          <w:color w:val="000000"/>
        </w:rPr>
        <w:sym w:font="HQPB4" w:char="F0CF"/>
      </w:r>
      <w:r w:rsidR="00EE42CE" w:rsidRPr="00D4128E">
        <w:rPr>
          <w:rFonts w:cs="B Badr"/>
          <w:color w:val="000000"/>
        </w:rPr>
        <w:sym w:font="HQPB1" w:char="F0F9"/>
      </w:r>
      <w:r w:rsidR="00EE42CE" w:rsidRPr="00D4128E">
        <w:rPr>
          <w:rFonts w:cs="B Badr"/>
          <w:color w:val="000000"/>
          <w:rtl/>
        </w:rPr>
        <w:t xml:space="preserve"> </w:t>
      </w:r>
      <w:r w:rsidR="00EE42CE" w:rsidRPr="00D4128E">
        <w:rPr>
          <w:rFonts w:cs="B Badr"/>
          <w:color w:val="000000"/>
        </w:rPr>
        <w:sym w:font="HQPB5" w:char="F07C"/>
      </w:r>
      <w:r w:rsidR="00EE42CE" w:rsidRPr="00D4128E">
        <w:rPr>
          <w:rFonts w:cs="B Badr"/>
          <w:color w:val="000000"/>
        </w:rPr>
        <w:sym w:font="HQPB1" w:char="F03D"/>
      </w:r>
      <w:r w:rsidR="00EE42CE" w:rsidRPr="00D4128E">
        <w:rPr>
          <w:rFonts w:cs="B Badr"/>
          <w:color w:val="000000"/>
        </w:rPr>
        <w:sym w:font="HQPB4" w:char="F0C5"/>
      </w:r>
      <w:r w:rsidR="00EE42CE" w:rsidRPr="00D4128E">
        <w:rPr>
          <w:rFonts w:cs="B Badr"/>
          <w:color w:val="000000"/>
        </w:rPr>
        <w:sym w:font="HQPB1" w:char="F0D2"/>
      </w:r>
      <w:r w:rsidR="00EE42CE" w:rsidRPr="00D4128E">
        <w:rPr>
          <w:rFonts w:cs="B Badr"/>
          <w:color w:val="000000"/>
        </w:rPr>
        <w:sym w:font="HQPB5" w:char="F078"/>
      </w:r>
      <w:r w:rsidR="00EE42CE" w:rsidRPr="00D4128E">
        <w:rPr>
          <w:rFonts w:cs="B Badr"/>
          <w:color w:val="000000"/>
        </w:rPr>
        <w:sym w:font="HQPB1" w:char="F0EE"/>
      </w:r>
      <w:r w:rsidR="00EE42CE" w:rsidRPr="00D4128E">
        <w:rPr>
          <w:rFonts w:cs="B Badr"/>
          <w:color w:val="000000"/>
        </w:rPr>
        <w:sym w:font="HQPB5" w:char="F075"/>
      </w:r>
      <w:r w:rsidR="00EE42CE" w:rsidRPr="00D4128E">
        <w:rPr>
          <w:rFonts w:cs="B Badr"/>
          <w:color w:val="000000"/>
        </w:rPr>
        <w:sym w:font="HQPB2" w:char="F072"/>
      </w:r>
      <w:r w:rsidR="00EE42CE" w:rsidRPr="00D4128E">
        <w:rPr>
          <w:rFonts w:cs="B Badr"/>
          <w:color w:val="000000"/>
          <w:rtl/>
        </w:rPr>
        <w:t xml:space="preserve"> </w:t>
      </w:r>
      <w:r w:rsidR="00EE42CE" w:rsidRPr="00D4128E">
        <w:rPr>
          <w:rFonts w:cs="B Badr"/>
          <w:color w:val="000000"/>
        </w:rPr>
        <w:sym w:font="HQPB5" w:char="F0AA"/>
      </w:r>
      <w:r w:rsidR="00EE42CE" w:rsidRPr="00D4128E">
        <w:rPr>
          <w:rFonts w:cs="B Badr"/>
          <w:color w:val="000000"/>
        </w:rPr>
        <w:sym w:font="HQPB1" w:char="F021"/>
      </w:r>
      <w:r w:rsidR="00EE42CE" w:rsidRPr="00D4128E">
        <w:rPr>
          <w:rFonts w:cs="B Badr"/>
          <w:color w:val="000000"/>
        </w:rPr>
        <w:sym w:font="HQPB5" w:char="F024"/>
      </w:r>
      <w:r w:rsidR="00EE42CE" w:rsidRPr="00D4128E">
        <w:rPr>
          <w:rFonts w:cs="B Badr"/>
          <w:color w:val="000000"/>
        </w:rPr>
        <w:sym w:font="HQPB1" w:char="F023"/>
      </w:r>
      <w:r w:rsidR="00EE42CE" w:rsidRPr="00D4128E">
        <w:rPr>
          <w:rFonts w:cs="B Badr"/>
          <w:color w:val="000000"/>
          <w:rtl/>
        </w:rPr>
        <w:t xml:space="preserve"> </w:t>
      </w:r>
      <w:r w:rsidR="00EE42CE" w:rsidRPr="00D4128E">
        <w:rPr>
          <w:rFonts w:cs="B Badr"/>
          <w:color w:val="000000"/>
        </w:rPr>
        <w:sym w:font="HQPB4" w:char="F0CF"/>
      </w:r>
      <w:r w:rsidR="00EE42CE" w:rsidRPr="00D4128E">
        <w:rPr>
          <w:rFonts w:cs="B Badr"/>
          <w:color w:val="000000"/>
        </w:rPr>
        <w:sym w:font="HQPB2" w:char="F06D"/>
      </w:r>
      <w:r w:rsidR="00EE42CE" w:rsidRPr="00D4128E">
        <w:rPr>
          <w:rFonts w:cs="B Badr"/>
          <w:color w:val="000000"/>
        </w:rPr>
        <w:sym w:font="HQPB4" w:char="F0F8"/>
      </w:r>
      <w:r w:rsidR="00EE42CE" w:rsidRPr="00D4128E">
        <w:rPr>
          <w:rFonts w:cs="B Badr"/>
          <w:color w:val="000000"/>
        </w:rPr>
        <w:sym w:font="HQPB2" w:char="F08B"/>
      </w:r>
      <w:r w:rsidR="00EE42CE" w:rsidRPr="00D4128E">
        <w:rPr>
          <w:rFonts w:cs="B Badr"/>
          <w:color w:val="000000"/>
        </w:rPr>
        <w:sym w:font="HQPB5" w:char="F06E"/>
      </w:r>
      <w:r w:rsidR="00EE42CE" w:rsidRPr="00D4128E">
        <w:rPr>
          <w:rFonts w:cs="B Badr"/>
          <w:color w:val="000000"/>
        </w:rPr>
        <w:sym w:font="HQPB2" w:char="F03D"/>
      </w:r>
      <w:r w:rsidR="00EE42CE" w:rsidRPr="00D4128E">
        <w:rPr>
          <w:rFonts w:cs="B Badr"/>
          <w:color w:val="000000"/>
        </w:rPr>
        <w:sym w:font="HQPB5" w:char="F074"/>
      </w:r>
      <w:r w:rsidR="00EE42CE" w:rsidRPr="00D4128E">
        <w:rPr>
          <w:rFonts w:cs="B Badr"/>
          <w:color w:val="000000"/>
        </w:rPr>
        <w:sym w:font="HQPB1" w:char="F0E3"/>
      </w:r>
      <w:r w:rsidR="00EE42CE" w:rsidRPr="00D4128E">
        <w:rPr>
          <w:rFonts w:cs="B Badr"/>
          <w:color w:val="000000"/>
          <w:rtl/>
        </w:rPr>
        <w:t xml:space="preserve"> </w:t>
      </w:r>
      <w:r w:rsidR="00EE42CE" w:rsidRPr="00D4128E">
        <w:rPr>
          <w:rFonts w:cs="B Badr"/>
          <w:color w:val="000000"/>
        </w:rPr>
        <w:sym w:font="HQPB2" w:char="F0BC"/>
      </w:r>
      <w:r w:rsidR="00EE42CE" w:rsidRPr="00D4128E">
        <w:rPr>
          <w:rFonts w:cs="B Badr"/>
          <w:color w:val="000000"/>
        </w:rPr>
        <w:sym w:font="HQPB4" w:char="F0E7"/>
      </w:r>
      <w:r w:rsidR="00EE42CE" w:rsidRPr="00D4128E">
        <w:rPr>
          <w:rFonts w:cs="B Badr"/>
          <w:color w:val="000000"/>
        </w:rPr>
        <w:sym w:font="HQPB2" w:char="F06D"/>
      </w:r>
      <w:r w:rsidR="00EE42CE" w:rsidRPr="00D4128E">
        <w:rPr>
          <w:rFonts w:cs="B Badr"/>
          <w:color w:val="000000"/>
        </w:rPr>
        <w:sym w:font="HQPB5" w:char="F075"/>
      </w:r>
      <w:r w:rsidR="00EE42CE" w:rsidRPr="00D4128E">
        <w:rPr>
          <w:rFonts w:cs="B Badr"/>
          <w:color w:val="000000"/>
        </w:rPr>
        <w:sym w:font="HQPB2" w:char="F05A"/>
      </w:r>
      <w:r w:rsidR="00EE42CE" w:rsidRPr="00D4128E">
        <w:rPr>
          <w:rFonts w:cs="B Badr"/>
          <w:color w:val="000000"/>
        </w:rPr>
        <w:sym w:font="HQPB5" w:char="F079"/>
      </w:r>
      <w:r w:rsidR="00EE42CE" w:rsidRPr="00D4128E">
        <w:rPr>
          <w:rFonts w:cs="B Badr"/>
          <w:color w:val="000000"/>
        </w:rPr>
        <w:sym w:font="HQPB1" w:char="F0E8"/>
      </w:r>
      <w:r w:rsidR="00EE42CE" w:rsidRPr="00D4128E">
        <w:rPr>
          <w:rFonts w:cs="B Badr"/>
          <w:color w:val="000000"/>
        </w:rPr>
        <w:sym w:font="HQPB5" w:char="F073"/>
      </w:r>
      <w:r w:rsidR="00EE42CE" w:rsidRPr="00D4128E">
        <w:rPr>
          <w:rFonts w:cs="B Badr"/>
          <w:color w:val="000000"/>
        </w:rPr>
        <w:sym w:font="HQPB2" w:char="F039"/>
      </w:r>
      <w:r w:rsidR="00EE42CE" w:rsidRPr="00D4128E">
        <w:rPr>
          <w:rFonts w:cs="B Badr"/>
          <w:color w:val="000000"/>
        </w:rPr>
        <w:sym w:font="HQPB5" w:char="F075"/>
      </w:r>
      <w:r w:rsidR="00EE42CE" w:rsidRPr="00D4128E">
        <w:rPr>
          <w:rFonts w:cs="B Badr"/>
          <w:color w:val="000000"/>
        </w:rPr>
        <w:sym w:font="HQPB2" w:char="F072"/>
      </w:r>
      <w:r w:rsidR="00EE42CE" w:rsidRPr="00D4128E">
        <w:rPr>
          <w:rFonts w:cs="B Badr"/>
          <w:color w:val="000000"/>
          <w:rtl/>
        </w:rPr>
        <w:t xml:space="preserve"> </w:t>
      </w:r>
      <w:r w:rsidR="00EE42CE" w:rsidRPr="00D4128E">
        <w:rPr>
          <w:rFonts w:cs="B Badr"/>
          <w:color w:val="000000"/>
        </w:rPr>
        <w:sym w:font="HQPB4" w:char="F0A3"/>
      </w:r>
      <w:r w:rsidR="00EE42CE" w:rsidRPr="00D4128E">
        <w:rPr>
          <w:rFonts w:cs="B Badr"/>
          <w:color w:val="000000"/>
        </w:rPr>
        <w:sym w:font="HQPB1" w:char="F089"/>
      </w:r>
      <w:r w:rsidR="00EE42CE" w:rsidRPr="00D4128E">
        <w:rPr>
          <w:rFonts w:cs="B Badr"/>
          <w:color w:val="000000"/>
        </w:rPr>
        <w:sym w:font="HQPB5" w:char="F074"/>
      </w:r>
      <w:r w:rsidR="00EE42CE" w:rsidRPr="00D4128E">
        <w:rPr>
          <w:rFonts w:cs="B Badr"/>
          <w:color w:val="000000"/>
        </w:rPr>
        <w:sym w:font="HQPB1" w:char="F0E3"/>
      </w:r>
      <w:r w:rsidR="00EE42CE" w:rsidRPr="00D4128E">
        <w:rPr>
          <w:rFonts w:cs="B Badr"/>
          <w:color w:val="000000"/>
        </w:rPr>
        <w:sym w:font="HQPB5" w:char="F072"/>
      </w:r>
      <w:r w:rsidR="00EE42CE" w:rsidRPr="00D4128E">
        <w:rPr>
          <w:rFonts w:cs="B Badr"/>
          <w:color w:val="000000"/>
        </w:rPr>
        <w:sym w:font="HQPB1" w:char="F026"/>
      </w:r>
      <w:r w:rsidR="00EE42CE" w:rsidRPr="00D4128E">
        <w:rPr>
          <w:rFonts w:cs="B Badr"/>
          <w:color w:val="000000"/>
        </w:rPr>
        <w:sym w:font="HQPB5" w:char="F075"/>
      </w:r>
      <w:r w:rsidR="00EE42CE" w:rsidRPr="00D4128E">
        <w:rPr>
          <w:rFonts w:cs="B Badr"/>
          <w:color w:val="000000"/>
        </w:rPr>
        <w:sym w:font="HQPB2" w:char="F072"/>
      </w:r>
      <w:r w:rsidR="00EE42CE" w:rsidRPr="00D4128E">
        <w:rPr>
          <w:rFonts w:cs="B Badr"/>
          <w:color w:val="000000"/>
          <w:rtl/>
        </w:rPr>
        <w:t xml:space="preserve"> </w:t>
      </w:r>
      <w:r w:rsidR="00EE42CE" w:rsidRPr="00D4128E">
        <w:rPr>
          <w:rFonts w:cs="B Badr"/>
          <w:color w:val="000000"/>
        </w:rPr>
        <w:sym w:font="HQPB2" w:char="F0BC"/>
      </w:r>
      <w:r w:rsidR="00EE42CE" w:rsidRPr="00D4128E">
        <w:rPr>
          <w:rFonts w:cs="B Badr"/>
          <w:color w:val="000000"/>
        </w:rPr>
        <w:sym w:font="HQPB4" w:char="F0E7"/>
      </w:r>
      <w:r w:rsidR="00EE42CE" w:rsidRPr="00D4128E">
        <w:rPr>
          <w:rFonts w:cs="B Badr"/>
          <w:color w:val="000000"/>
        </w:rPr>
        <w:sym w:font="HQPB2" w:char="F06D"/>
      </w:r>
      <w:r w:rsidR="00EE42CE" w:rsidRPr="00D4128E">
        <w:rPr>
          <w:rFonts w:cs="B Badr"/>
          <w:color w:val="000000"/>
        </w:rPr>
        <w:sym w:font="HQPB5" w:char="F073"/>
      </w:r>
      <w:r w:rsidR="00EE42CE" w:rsidRPr="00D4128E">
        <w:rPr>
          <w:rFonts w:cs="B Badr"/>
          <w:color w:val="000000"/>
        </w:rPr>
        <w:sym w:font="HQPB2" w:char="F039"/>
      </w:r>
      <w:r w:rsidR="00EE42CE" w:rsidRPr="00D4128E">
        <w:rPr>
          <w:rFonts w:cs="B Badr"/>
          <w:color w:val="000000"/>
          <w:rtl/>
        </w:rPr>
        <w:t xml:space="preserve"> </w:t>
      </w:r>
      <w:r w:rsidR="00EE42CE" w:rsidRPr="00D4128E">
        <w:rPr>
          <w:rFonts w:cs="B Badr"/>
          <w:color w:val="000000"/>
        </w:rPr>
        <w:sym w:font="HQPB1" w:char="F024"/>
      </w:r>
      <w:r w:rsidR="00EE42CE" w:rsidRPr="00D4128E">
        <w:rPr>
          <w:rFonts w:cs="B Badr"/>
          <w:color w:val="000000"/>
        </w:rPr>
        <w:sym w:font="HQPB4" w:char="F0B9"/>
      </w:r>
      <w:r w:rsidR="00EE42CE" w:rsidRPr="00D4128E">
        <w:rPr>
          <w:rFonts w:cs="B Badr"/>
          <w:color w:val="000000"/>
        </w:rPr>
        <w:sym w:font="HQPB1" w:char="F02F"/>
      </w:r>
      <w:r w:rsidR="00EE42CE" w:rsidRPr="00D4128E">
        <w:rPr>
          <w:rFonts w:cs="B Badr"/>
          <w:color w:val="000000"/>
        </w:rPr>
        <w:sym w:font="HQPB1" w:char="F023"/>
      </w:r>
      <w:r w:rsidR="00EE42CE" w:rsidRPr="00D4128E">
        <w:rPr>
          <w:rFonts w:cs="B Badr"/>
          <w:color w:val="000000"/>
        </w:rPr>
        <w:sym w:font="HQPB5" w:char="F078"/>
      </w:r>
      <w:r w:rsidR="00EE42CE" w:rsidRPr="00D4128E">
        <w:rPr>
          <w:rFonts w:cs="B Badr"/>
          <w:color w:val="000000"/>
        </w:rPr>
        <w:sym w:font="HQPB1" w:char="F08B"/>
      </w:r>
      <w:r w:rsidR="00EE42CE" w:rsidRPr="00D4128E">
        <w:rPr>
          <w:rFonts w:cs="B Badr"/>
          <w:color w:val="000000"/>
        </w:rPr>
        <w:sym w:font="HQPB5" w:char="F074"/>
      </w:r>
      <w:r w:rsidR="00EE42CE" w:rsidRPr="00D4128E">
        <w:rPr>
          <w:rFonts w:cs="B Badr"/>
          <w:color w:val="000000"/>
        </w:rPr>
        <w:sym w:font="HQPB1" w:char="F0E3"/>
      </w:r>
      <w:r w:rsidR="00EE42CE" w:rsidRPr="00D4128E">
        <w:rPr>
          <w:rFonts w:cs="B Badr"/>
          <w:color w:val="000000"/>
          <w:rtl/>
        </w:rPr>
        <w:t xml:space="preserve"> </w:t>
      </w:r>
      <w:r w:rsidR="00EE42CE" w:rsidRPr="00D4128E">
        <w:rPr>
          <w:rFonts w:cs="B Badr"/>
          <w:color w:val="000000"/>
        </w:rPr>
        <w:sym w:font="HQPB1" w:char="F024"/>
      </w:r>
      <w:r w:rsidR="00EE42CE" w:rsidRPr="00D4128E">
        <w:rPr>
          <w:rFonts w:cs="B Badr"/>
          <w:color w:val="000000"/>
        </w:rPr>
        <w:sym w:font="HQPB4" w:char="F056"/>
      </w:r>
      <w:r w:rsidR="00EE42CE" w:rsidRPr="00D4128E">
        <w:rPr>
          <w:rFonts w:cs="B Badr"/>
          <w:color w:val="000000"/>
        </w:rPr>
        <w:sym w:font="HQPB2" w:char="F04A"/>
      </w:r>
      <w:r w:rsidR="00EE42CE" w:rsidRPr="00D4128E">
        <w:rPr>
          <w:rFonts w:cs="B Badr"/>
          <w:color w:val="000000"/>
        </w:rPr>
        <w:sym w:font="HQPB2" w:char="F08A"/>
      </w:r>
      <w:r w:rsidR="00EE42CE" w:rsidRPr="00D4128E">
        <w:rPr>
          <w:rFonts w:cs="B Badr"/>
          <w:color w:val="000000"/>
        </w:rPr>
        <w:sym w:font="HQPB4" w:char="F0CF"/>
      </w:r>
      <w:r w:rsidR="00EE42CE" w:rsidRPr="00D4128E">
        <w:rPr>
          <w:rFonts w:cs="B Badr"/>
          <w:color w:val="000000"/>
        </w:rPr>
        <w:sym w:font="HQPB1" w:char="F0E0"/>
      </w:r>
      <w:r w:rsidR="00EE42CE" w:rsidRPr="00D4128E">
        <w:rPr>
          <w:rFonts w:cs="B Badr"/>
          <w:color w:val="000000"/>
        </w:rPr>
        <w:sym w:font="HQPB5" w:char="F074"/>
      </w:r>
      <w:r w:rsidR="00EE42CE" w:rsidRPr="00D4128E">
        <w:rPr>
          <w:rFonts w:cs="B Badr"/>
          <w:color w:val="000000"/>
        </w:rPr>
        <w:sym w:font="HQPB1" w:char="F0E3"/>
      </w:r>
      <w:r w:rsidRPr="00D4128E">
        <w:rPr>
          <w:rFonts w:cs="B Lotus" w:hint="cs"/>
          <w:rtl/>
          <w:lang w:bidi="fa-IR"/>
        </w:rPr>
        <w:t xml:space="preserve"> </w:t>
      </w:r>
      <w:r w:rsidRPr="00D4128E">
        <w:rPr>
          <w:rFonts w:cs="B Lotus" w:hint="cs"/>
          <w:lang w:bidi="fa-IR"/>
        </w:rPr>
        <w:sym w:font="AGA Arabesque" w:char="F028"/>
      </w:r>
      <w:r w:rsidRPr="00D4128E">
        <w:rPr>
          <w:rFonts w:cs="B Lotus" w:hint="cs"/>
          <w:rtl/>
          <w:lang w:bidi="fa-IR"/>
        </w:rPr>
        <w:tab/>
      </w:r>
      <w:r w:rsidR="00D4128E" w:rsidRPr="00D4128E">
        <w:rPr>
          <w:rFonts w:cs="B Lotus" w:hint="cs"/>
          <w:rtl/>
          <w:lang w:bidi="fa-IR"/>
        </w:rPr>
        <w:t>[</w:t>
      </w:r>
      <w:r w:rsidRPr="00D4128E">
        <w:rPr>
          <w:rFonts w:cs="B Lotus" w:hint="cs"/>
          <w:rtl/>
          <w:lang w:bidi="fa-IR"/>
        </w:rPr>
        <w:t>نساء/93</w:t>
      </w:r>
      <w:r w:rsidR="00D4128E" w:rsidRPr="00D4128E">
        <w:rPr>
          <w:rFonts w:cs="B Lotus" w:hint="cs"/>
          <w:rtl/>
          <w:lang w:bidi="fa-IR"/>
        </w:rPr>
        <w:t>]</w:t>
      </w:r>
    </w:p>
    <w:p w:rsidR="00145413" w:rsidRPr="00D938A1" w:rsidRDefault="00145413" w:rsidP="00EE42CE">
      <w:pPr>
        <w:tabs>
          <w:tab w:val="right" w:pos="7031"/>
        </w:tabs>
        <w:bidi/>
        <w:ind w:left="1134"/>
        <w:jc w:val="both"/>
        <w:rPr>
          <w:rFonts w:cs="B Lotus"/>
          <w:sz w:val="26"/>
          <w:szCs w:val="26"/>
          <w:rtl/>
          <w:lang w:bidi="fa-IR"/>
        </w:rPr>
      </w:pPr>
      <w:r>
        <w:rPr>
          <w:rFonts w:cs="B Lotus" w:hint="cs"/>
          <w:sz w:val="26"/>
          <w:szCs w:val="26"/>
          <w:rtl/>
          <w:lang w:bidi="fa-IR"/>
        </w:rPr>
        <w:t>«</w:t>
      </w:r>
      <w:r w:rsidR="00EE42CE">
        <w:rPr>
          <w:rFonts w:cs="B Lotus" w:hint="cs"/>
          <w:sz w:val="26"/>
          <w:szCs w:val="26"/>
          <w:rtl/>
          <w:lang w:bidi="fa-IR"/>
        </w:rPr>
        <w:t xml:space="preserve">هر كس عمداً مؤمني را بكشد كيفرش </w:t>
      </w:r>
      <w:r w:rsidR="00C551C8">
        <w:rPr>
          <w:rFonts w:cs="B Lotus" w:hint="cs"/>
          <w:sz w:val="26"/>
          <w:szCs w:val="26"/>
          <w:rtl/>
          <w:lang w:bidi="fa-IR"/>
        </w:rPr>
        <w:t>دوزخ است كه در آن ماندگار خواهد بود و خدا بر او خشم مي‌گيرد و لعنتش مي‌كند و عذابي بزرگ برايش آماده ساخته است</w:t>
      </w:r>
      <w:r w:rsidRPr="00D938A1">
        <w:rPr>
          <w:rFonts w:cs="B Lotus" w:hint="cs"/>
          <w:sz w:val="26"/>
          <w:szCs w:val="26"/>
          <w:rtl/>
          <w:lang w:bidi="fa-IR"/>
        </w:rPr>
        <w:t>».</w:t>
      </w:r>
    </w:p>
    <w:p w:rsidR="00145413" w:rsidRDefault="00C551C8" w:rsidP="00145413">
      <w:pPr>
        <w:bidi/>
        <w:ind w:firstLine="284"/>
        <w:jc w:val="both"/>
        <w:rPr>
          <w:rFonts w:cs="B Lotus"/>
          <w:sz w:val="28"/>
          <w:szCs w:val="28"/>
          <w:rtl/>
          <w:lang w:bidi="fa-IR"/>
        </w:rPr>
      </w:pPr>
      <w:r>
        <w:rPr>
          <w:rFonts w:cs="B Lotus" w:hint="cs"/>
          <w:sz w:val="28"/>
          <w:szCs w:val="28"/>
          <w:rtl/>
          <w:lang w:bidi="fa-IR"/>
        </w:rPr>
        <w:t xml:space="preserve">مربوط به كسي است كه </w:t>
      </w:r>
      <w:r w:rsidR="00CD5682">
        <w:rPr>
          <w:rFonts w:cs="B Lotus" w:hint="cs"/>
          <w:sz w:val="28"/>
          <w:szCs w:val="28"/>
          <w:rtl/>
          <w:lang w:bidi="fa-IR"/>
        </w:rPr>
        <w:t>اسلام و شريعت اسلامي را از روي علم و آگاهي پذيرفته و سپس مرتكب قتل گردد كه پاداش او جهنم است.</w:t>
      </w:r>
    </w:p>
    <w:p w:rsidR="00CD5682" w:rsidRDefault="00CD5682" w:rsidP="00D4128E">
      <w:pPr>
        <w:bidi/>
        <w:ind w:firstLine="284"/>
        <w:jc w:val="both"/>
        <w:rPr>
          <w:rFonts w:cs="B Lotus"/>
          <w:sz w:val="28"/>
          <w:szCs w:val="28"/>
          <w:rtl/>
          <w:lang w:bidi="fa-IR"/>
        </w:rPr>
      </w:pPr>
      <w:r>
        <w:rPr>
          <w:rFonts w:cs="B Lotus" w:hint="cs"/>
          <w:sz w:val="28"/>
          <w:szCs w:val="28"/>
          <w:rtl/>
          <w:lang w:bidi="fa-IR"/>
        </w:rPr>
        <w:t>زيد بن ثابت</w:t>
      </w:r>
      <w:r w:rsidR="00D4128E">
        <w:rPr>
          <w:rFonts w:cs="B Lotus" w:hint="cs"/>
          <w:sz w:val="28"/>
          <w:szCs w:val="28"/>
          <w:lang w:bidi="fa-IR"/>
        </w:rPr>
        <w:sym w:font="AGA Arabesque" w:char="F074"/>
      </w:r>
      <w:r>
        <w:rPr>
          <w:rFonts w:cs="B Lotus" w:hint="cs"/>
          <w:sz w:val="28"/>
          <w:szCs w:val="28"/>
          <w:rtl/>
          <w:lang w:bidi="fa-IR"/>
        </w:rPr>
        <w:t xml:space="preserve"> مي‌گويد: وقتي اين آيه سوره فرقان </w:t>
      </w:r>
      <w:r w:rsidR="00CC3075" w:rsidRPr="00D4128E">
        <w:rPr>
          <w:rFonts w:cs="B Lotus" w:hint="cs"/>
          <w:lang w:bidi="fa-IR"/>
        </w:rPr>
        <w:sym w:font="AGA Arabesque" w:char="F029"/>
      </w:r>
      <w:r w:rsidR="00CC3075" w:rsidRPr="00D4128E">
        <w:rPr>
          <w:rFonts w:cs="B Lotus" w:hint="cs"/>
          <w:rtl/>
          <w:lang w:bidi="fa-IR"/>
        </w:rPr>
        <w:t xml:space="preserve"> </w:t>
      </w:r>
      <w:r w:rsidR="00CC3075" w:rsidRPr="00D4128E">
        <w:rPr>
          <w:rFonts w:cs="B Badr"/>
          <w:color w:val="000000"/>
        </w:rPr>
        <w:sym w:font="HQPB5" w:char="F074"/>
      </w:r>
      <w:r w:rsidR="00CC3075" w:rsidRPr="00D4128E">
        <w:rPr>
          <w:rFonts w:cs="B Badr"/>
          <w:color w:val="000000"/>
        </w:rPr>
        <w:sym w:font="HQPB2" w:char="F0FB"/>
      </w:r>
      <w:r w:rsidR="00CC3075" w:rsidRPr="00D4128E">
        <w:rPr>
          <w:rFonts w:cs="B Badr"/>
          <w:color w:val="000000"/>
        </w:rPr>
        <w:sym w:font="HQPB2" w:char="F0EF"/>
      </w:r>
      <w:r w:rsidR="00CC3075" w:rsidRPr="00D4128E">
        <w:rPr>
          <w:rFonts w:cs="B Badr"/>
          <w:color w:val="000000"/>
        </w:rPr>
        <w:sym w:font="HQPB4" w:char="F0CF"/>
      </w:r>
      <w:r w:rsidR="00CC3075" w:rsidRPr="00D4128E">
        <w:rPr>
          <w:rFonts w:cs="B Badr"/>
          <w:color w:val="000000"/>
        </w:rPr>
        <w:sym w:font="HQPB3" w:char="F025"/>
      </w:r>
      <w:r w:rsidR="00CC3075" w:rsidRPr="00D4128E">
        <w:rPr>
          <w:rFonts w:cs="B Badr"/>
          <w:color w:val="000000"/>
        </w:rPr>
        <w:sym w:font="HQPB4" w:char="F0A9"/>
      </w:r>
      <w:r w:rsidR="00CC3075" w:rsidRPr="00D4128E">
        <w:rPr>
          <w:rFonts w:cs="B Badr"/>
          <w:color w:val="000000"/>
        </w:rPr>
        <w:sym w:font="HQPB3" w:char="F021"/>
      </w:r>
      <w:r w:rsidR="00CC3075" w:rsidRPr="00D4128E">
        <w:rPr>
          <w:rFonts w:cs="B Badr"/>
          <w:color w:val="000000"/>
        </w:rPr>
        <w:sym w:font="HQPB5" w:char="F024"/>
      </w:r>
      <w:r w:rsidR="00CC3075" w:rsidRPr="00D4128E">
        <w:rPr>
          <w:rFonts w:cs="B Badr"/>
          <w:color w:val="000000"/>
        </w:rPr>
        <w:sym w:font="HQPB1" w:char="F023"/>
      </w:r>
      <w:r w:rsidR="00CC3075" w:rsidRPr="00D4128E">
        <w:rPr>
          <w:rFonts w:cs="B Badr"/>
          <w:color w:val="000000"/>
        </w:rPr>
        <w:sym w:font="HQPB5" w:char="F075"/>
      </w:r>
      <w:r w:rsidR="00CC3075" w:rsidRPr="00D4128E">
        <w:rPr>
          <w:rFonts w:cs="B Badr"/>
          <w:color w:val="000000"/>
        </w:rPr>
        <w:sym w:font="HQPB2" w:char="F072"/>
      </w:r>
      <w:r w:rsidR="00CC3075" w:rsidRPr="00D4128E">
        <w:rPr>
          <w:rFonts w:cs="B Badr"/>
          <w:color w:val="000000"/>
          <w:rtl/>
        </w:rPr>
        <w:t xml:space="preserve"> </w:t>
      </w:r>
      <w:r w:rsidR="00CC3075" w:rsidRPr="00D4128E">
        <w:rPr>
          <w:rFonts w:cs="B Badr"/>
          <w:color w:val="000000"/>
        </w:rPr>
        <w:sym w:font="HQPB5" w:char="F09F"/>
      </w:r>
      <w:r w:rsidR="00CC3075" w:rsidRPr="00D4128E">
        <w:rPr>
          <w:rFonts w:cs="B Badr"/>
          <w:color w:val="000000"/>
        </w:rPr>
        <w:sym w:font="HQPB2" w:char="F077"/>
      </w:r>
      <w:r w:rsidR="00CC3075" w:rsidRPr="00D4128E">
        <w:rPr>
          <w:rFonts w:cs="B Badr"/>
          <w:color w:val="000000"/>
          <w:rtl/>
        </w:rPr>
        <w:t xml:space="preserve"> </w:t>
      </w:r>
      <w:r w:rsidR="00CC3075" w:rsidRPr="00D4128E">
        <w:rPr>
          <w:rFonts w:cs="B Badr"/>
          <w:color w:val="000000"/>
        </w:rPr>
        <w:sym w:font="HQPB5" w:char="F09A"/>
      </w:r>
      <w:r w:rsidR="00CC3075" w:rsidRPr="00D4128E">
        <w:rPr>
          <w:rFonts w:cs="B Badr"/>
          <w:color w:val="000000"/>
        </w:rPr>
        <w:sym w:font="HQPB2" w:char="F063"/>
      </w:r>
      <w:r w:rsidR="00CC3075" w:rsidRPr="00D4128E">
        <w:rPr>
          <w:rFonts w:cs="B Badr"/>
          <w:color w:val="000000"/>
        </w:rPr>
        <w:sym w:font="HQPB2" w:char="F071"/>
      </w:r>
      <w:r w:rsidR="00CC3075" w:rsidRPr="00D4128E">
        <w:rPr>
          <w:rFonts w:cs="B Badr"/>
          <w:color w:val="000000"/>
        </w:rPr>
        <w:sym w:font="HQPB4" w:char="F0E3"/>
      </w:r>
      <w:r w:rsidR="00CC3075" w:rsidRPr="00D4128E">
        <w:rPr>
          <w:rFonts w:cs="B Badr"/>
          <w:color w:val="000000"/>
        </w:rPr>
        <w:sym w:font="HQPB1" w:char="F0E3"/>
      </w:r>
      <w:r w:rsidR="00CC3075" w:rsidRPr="00D4128E">
        <w:rPr>
          <w:rFonts w:cs="B Badr"/>
          <w:color w:val="000000"/>
        </w:rPr>
        <w:sym w:font="HQPB4" w:char="F0F4"/>
      </w:r>
      <w:r w:rsidR="00CC3075" w:rsidRPr="00D4128E">
        <w:rPr>
          <w:rFonts w:cs="B Badr"/>
          <w:color w:val="000000"/>
        </w:rPr>
        <w:sym w:font="HQPB1" w:char="F089"/>
      </w:r>
      <w:r w:rsidR="00CC3075" w:rsidRPr="00D4128E">
        <w:rPr>
          <w:rFonts w:cs="B Badr"/>
          <w:color w:val="000000"/>
        </w:rPr>
        <w:sym w:font="HQPB5" w:char="F074"/>
      </w:r>
      <w:r w:rsidR="00CC3075" w:rsidRPr="00D4128E">
        <w:rPr>
          <w:rFonts w:cs="B Badr"/>
          <w:color w:val="000000"/>
        </w:rPr>
        <w:sym w:font="HQPB2" w:char="F083"/>
      </w:r>
      <w:r w:rsidR="00CC3075" w:rsidRPr="00D4128E">
        <w:rPr>
          <w:rFonts w:cs="B Badr"/>
          <w:color w:val="000000"/>
          <w:rtl/>
        </w:rPr>
        <w:t xml:space="preserve"> </w:t>
      </w:r>
      <w:r w:rsidR="00CC3075" w:rsidRPr="00D4128E">
        <w:rPr>
          <w:rFonts w:cs="B Badr"/>
          <w:color w:val="000000"/>
        </w:rPr>
        <w:sym w:font="HQPB5" w:char="F079"/>
      </w:r>
      <w:r w:rsidR="00CC3075" w:rsidRPr="00D4128E">
        <w:rPr>
          <w:rFonts w:cs="B Badr"/>
          <w:color w:val="000000"/>
        </w:rPr>
        <w:sym w:font="HQPB1" w:char="F0EC"/>
      </w:r>
      <w:r w:rsidR="00CC3075" w:rsidRPr="00D4128E">
        <w:rPr>
          <w:rFonts w:cs="B Badr"/>
          <w:color w:val="000000"/>
        </w:rPr>
        <w:sym w:font="HQPB5" w:char="F074"/>
      </w:r>
      <w:r w:rsidR="00CC3075" w:rsidRPr="00D4128E">
        <w:rPr>
          <w:rFonts w:cs="B Badr"/>
          <w:color w:val="000000"/>
        </w:rPr>
        <w:sym w:font="HQPB2" w:char="F042"/>
      </w:r>
      <w:r w:rsidR="00CC3075" w:rsidRPr="00D4128E">
        <w:rPr>
          <w:rFonts w:cs="B Badr"/>
          <w:color w:val="000000"/>
          <w:rtl/>
        </w:rPr>
        <w:t xml:space="preserve"> </w:t>
      </w:r>
      <w:r w:rsidR="00CC3075" w:rsidRPr="00D4128E">
        <w:rPr>
          <w:rFonts w:cs="B Badr"/>
          <w:color w:val="000000"/>
        </w:rPr>
        <w:sym w:font="HQPB5" w:char="F0AB"/>
      </w:r>
      <w:r w:rsidR="00CC3075" w:rsidRPr="00D4128E">
        <w:rPr>
          <w:rFonts w:cs="B Badr"/>
          <w:color w:val="000000"/>
        </w:rPr>
        <w:sym w:font="HQPB1" w:char="F021"/>
      </w:r>
      <w:r w:rsidR="00CC3075" w:rsidRPr="00D4128E">
        <w:rPr>
          <w:rFonts w:cs="B Badr"/>
          <w:color w:val="000000"/>
        </w:rPr>
        <w:sym w:font="HQPB5" w:char="F024"/>
      </w:r>
      <w:r w:rsidR="00CC3075" w:rsidRPr="00D4128E">
        <w:rPr>
          <w:rFonts w:cs="B Badr"/>
          <w:color w:val="000000"/>
        </w:rPr>
        <w:sym w:font="HQPB1" w:char="F023"/>
      </w:r>
      <w:r w:rsidR="00CC3075" w:rsidRPr="00D4128E">
        <w:rPr>
          <w:rFonts w:cs="B Badr"/>
          <w:color w:val="000000"/>
          <w:rtl/>
        </w:rPr>
        <w:t xml:space="preserve"> </w:t>
      </w:r>
      <w:r w:rsidR="00CC3075" w:rsidRPr="00D4128E">
        <w:rPr>
          <w:rFonts w:cs="B Badr"/>
          <w:color w:val="000000"/>
        </w:rPr>
        <w:sym w:font="HQPB1" w:char="F024"/>
      </w:r>
      <w:r w:rsidR="00CC3075" w:rsidRPr="00D4128E">
        <w:rPr>
          <w:rFonts w:cs="B Badr"/>
          <w:color w:val="000000"/>
        </w:rPr>
        <w:sym w:font="HQPB4" w:char="F0B7"/>
      </w:r>
      <w:r w:rsidR="00CC3075" w:rsidRPr="00D4128E">
        <w:rPr>
          <w:rFonts w:cs="B Badr"/>
          <w:color w:val="000000"/>
        </w:rPr>
        <w:sym w:font="HQPB2" w:char="F067"/>
      </w:r>
      <w:r w:rsidR="00CC3075" w:rsidRPr="00D4128E">
        <w:rPr>
          <w:rFonts w:cs="B Badr"/>
          <w:color w:val="000000"/>
        </w:rPr>
        <w:sym w:font="HQPB2" w:char="F0BB"/>
      </w:r>
      <w:r w:rsidR="00CC3075" w:rsidRPr="00D4128E">
        <w:rPr>
          <w:rFonts w:cs="B Badr"/>
          <w:color w:val="000000"/>
        </w:rPr>
        <w:sym w:font="HQPB5" w:char="F073"/>
      </w:r>
      <w:r w:rsidR="00CC3075" w:rsidRPr="00D4128E">
        <w:rPr>
          <w:rFonts w:cs="B Badr"/>
          <w:color w:val="000000"/>
        </w:rPr>
        <w:sym w:font="HQPB2" w:char="F039"/>
      </w:r>
      <w:r w:rsidR="00CC3075" w:rsidRPr="00D4128E">
        <w:rPr>
          <w:rFonts w:cs="B Badr"/>
          <w:color w:val="000000"/>
        </w:rPr>
        <w:sym w:font="HQPB4" w:char="F0CE"/>
      </w:r>
      <w:r w:rsidR="00CC3075" w:rsidRPr="00D4128E">
        <w:rPr>
          <w:rFonts w:cs="B Badr"/>
          <w:color w:val="000000"/>
        </w:rPr>
        <w:sym w:font="HQPB1" w:char="F029"/>
      </w:r>
      <w:r w:rsidR="00CC3075" w:rsidRPr="00D4128E">
        <w:rPr>
          <w:rFonts w:cs="B Badr"/>
          <w:color w:val="000000"/>
          <w:rtl/>
        </w:rPr>
        <w:t xml:space="preserve"> </w:t>
      </w:r>
      <w:r w:rsidR="00CC3075" w:rsidRPr="00D4128E">
        <w:rPr>
          <w:rFonts w:cs="B Badr"/>
          <w:color w:val="000000"/>
        </w:rPr>
        <w:sym w:font="HQPB5" w:char="F074"/>
      </w:r>
      <w:r w:rsidR="00CC3075" w:rsidRPr="00D4128E">
        <w:rPr>
          <w:rFonts w:cs="B Badr"/>
          <w:color w:val="000000"/>
        </w:rPr>
        <w:sym w:font="HQPB1" w:char="F08D"/>
      </w:r>
      <w:r w:rsidR="00CC3075" w:rsidRPr="00D4128E">
        <w:rPr>
          <w:rFonts w:cs="B Badr"/>
          <w:color w:val="000000"/>
        </w:rPr>
        <w:sym w:font="HQPB5" w:char="F079"/>
      </w:r>
      <w:r w:rsidR="00CC3075" w:rsidRPr="00D4128E">
        <w:rPr>
          <w:rFonts w:cs="B Badr"/>
          <w:color w:val="000000"/>
        </w:rPr>
        <w:sym w:font="HQPB1" w:char="F07A"/>
      </w:r>
      <w:r w:rsidR="00CC3075" w:rsidRPr="00D4128E">
        <w:rPr>
          <w:rFonts w:cs="B Badr"/>
          <w:color w:val="000000"/>
        </w:rPr>
        <w:sym w:font="HQPB1" w:char="F023"/>
      </w:r>
      <w:r w:rsidR="00CC3075" w:rsidRPr="00D4128E">
        <w:rPr>
          <w:rFonts w:cs="B Badr"/>
          <w:color w:val="000000"/>
        </w:rPr>
        <w:sym w:font="HQPB5" w:char="F075"/>
      </w:r>
      <w:r w:rsidR="00CC3075" w:rsidRPr="00D4128E">
        <w:rPr>
          <w:rFonts w:cs="B Badr"/>
          <w:color w:val="000000"/>
        </w:rPr>
        <w:sym w:font="HQPB2" w:char="F0E4"/>
      </w:r>
      <w:r w:rsidR="00CC3075" w:rsidRPr="00D4128E">
        <w:rPr>
          <w:rFonts w:cs="B Lotus" w:hint="cs"/>
          <w:rtl/>
          <w:lang w:bidi="fa-IR"/>
        </w:rPr>
        <w:t xml:space="preserve"> </w:t>
      </w:r>
      <w:r w:rsidR="00CC3075" w:rsidRPr="00D4128E">
        <w:rPr>
          <w:rFonts w:cs="B Lotus" w:hint="cs"/>
          <w:lang w:bidi="fa-IR"/>
        </w:rPr>
        <w:sym w:font="AGA Arabesque" w:char="F028"/>
      </w:r>
      <w:r w:rsidR="00CC3075">
        <w:rPr>
          <w:rFonts w:cs="B Lotus" w:hint="cs"/>
          <w:sz w:val="28"/>
          <w:szCs w:val="28"/>
          <w:rtl/>
          <w:lang w:bidi="fa-IR"/>
        </w:rPr>
        <w:t xml:space="preserve"> </w:t>
      </w:r>
      <w:r w:rsidR="006123E6">
        <w:rPr>
          <w:rFonts w:cs="B Lotus" w:hint="cs"/>
          <w:sz w:val="28"/>
          <w:szCs w:val="28"/>
          <w:rtl/>
          <w:lang w:bidi="fa-IR"/>
        </w:rPr>
        <w:t>ناز گرديد از نرمي آن به شگفت آمديم. هفت ما</w:t>
      </w:r>
      <w:r w:rsidR="00D4128E">
        <w:rPr>
          <w:rFonts w:cs="B Lotus" w:hint="cs"/>
          <w:sz w:val="28"/>
          <w:szCs w:val="28"/>
          <w:rtl/>
          <w:lang w:bidi="fa-IR"/>
        </w:rPr>
        <w:t>ه</w:t>
      </w:r>
      <w:r w:rsidR="006123E6">
        <w:rPr>
          <w:rFonts w:cs="B Lotus" w:hint="cs"/>
          <w:sz w:val="28"/>
          <w:szCs w:val="28"/>
          <w:rtl/>
          <w:lang w:bidi="fa-IR"/>
        </w:rPr>
        <w:t xml:space="preserve"> از آن گذشت، آيه سخت و غليظ به دنبال آن آيه نرم، نازل  گرديد و ناسخ آن گرديد. در اينجا منظور زيد از </w:t>
      </w:r>
      <w:r w:rsidR="00D4128E">
        <w:rPr>
          <w:rFonts w:cs="B Lotus" w:hint="cs"/>
          <w:sz w:val="28"/>
          <w:szCs w:val="28"/>
          <w:rtl/>
          <w:lang w:bidi="fa-IR"/>
        </w:rPr>
        <w:t>آ</w:t>
      </w:r>
      <w:r w:rsidR="006123E6">
        <w:rPr>
          <w:rFonts w:cs="B Lotus" w:hint="cs"/>
          <w:sz w:val="28"/>
          <w:szCs w:val="28"/>
          <w:rtl/>
          <w:lang w:bidi="fa-IR"/>
        </w:rPr>
        <w:t>ي</w:t>
      </w:r>
      <w:r w:rsidR="00D4128E">
        <w:rPr>
          <w:rFonts w:cs="B Lotus" w:hint="cs"/>
          <w:sz w:val="28"/>
          <w:szCs w:val="28"/>
          <w:rtl/>
          <w:lang w:bidi="fa-IR"/>
        </w:rPr>
        <w:t>ه</w:t>
      </w:r>
      <w:r w:rsidR="00D4128E">
        <w:rPr>
          <w:rFonts w:cs="B Lotus"/>
          <w:sz w:val="28"/>
          <w:szCs w:val="28"/>
          <w:rtl/>
          <w:lang w:bidi="fa-IR"/>
        </w:rPr>
        <w:softHyphen/>
      </w:r>
      <w:r w:rsidR="00D4128E">
        <w:rPr>
          <w:rFonts w:cs="B Lotus" w:hint="cs"/>
          <w:sz w:val="28"/>
          <w:szCs w:val="28"/>
          <w:rtl/>
          <w:lang w:bidi="fa-IR"/>
        </w:rPr>
        <w:t>ی</w:t>
      </w:r>
      <w:r w:rsidR="006123E6">
        <w:rPr>
          <w:rFonts w:cs="B Lotus" w:hint="cs"/>
          <w:sz w:val="28"/>
          <w:szCs w:val="28"/>
          <w:rtl/>
          <w:lang w:bidi="fa-IR"/>
        </w:rPr>
        <w:t xml:space="preserve"> غليظ و سخت همين آي</w:t>
      </w:r>
      <w:r w:rsidR="00D4128E">
        <w:rPr>
          <w:rFonts w:cs="B Lotus" w:hint="cs"/>
          <w:sz w:val="28"/>
          <w:szCs w:val="28"/>
          <w:rtl/>
          <w:lang w:bidi="fa-IR"/>
        </w:rPr>
        <w:t>ه</w:t>
      </w:r>
      <w:r w:rsidR="006123E6">
        <w:rPr>
          <w:rFonts w:cs="B Lotus" w:hint="cs"/>
          <w:sz w:val="28"/>
          <w:szCs w:val="28"/>
          <w:rtl/>
          <w:lang w:bidi="fa-IR"/>
        </w:rPr>
        <w:t xml:space="preserve"> سور</w:t>
      </w:r>
      <w:r w:rsidR="00D4128E">
        <w:rPr>
          <w:rFonts w:cs="B Lotus" w:hint="cs"/>
          <w:sz w:val="28"/>
          <w:szCs w:val="28"/>
          <w:rtl/>
          <w:lang w:bidi="fa-IR"/>
        </w:rPr>
        <w:t>ه</w:t>
      </w:r>
      <w:r w:rsidR="00D4128E">
        <w:rPr>
          <w:rFonts w:cs="B Lotus"/>
          <w:sz w:val="28"/>
          <w:szCs w:val="28"/>
          <w:rtl/>
          <w:lang w:bidi="fa-IR"/>
        </w:rPr>
        <w:softHyphen/>
      </w:r>
      <w:r w:rsidR="00D4128E">
        <w:rPr>
          <w:rFonts w:cs="B Lotus" w:hint="cs"/>
          <w:sz w:val="28"/>
          <w:szCs w:val="28"/>
          <w:rtl/>
          <w:lang w:bidi="fa-IR"/>
        </w:rPr>
        <w:t>ی</w:t>
      </w:r>
      <w:r w:rsidR="006123E6">
        <w:rPr>
          <w:rFonts w:cs="B Lotus" w:hint="cs"/>
          <w:sz w:val="28"/>
          <w:szCs w:val="28"/>
          <w:rtl/>
          <w:lang w:bidi="fa-IR"/>
        </w:rPr>
        <w:t xml:space="preserve"> نساء و منظور وي از آي</w:t>
      </w:r>
      <w:r w:rsidR="00D4128E">
        <w:rPr>
          <w:rFonts w:cs="B Lotus" w:hint="cs"/>
          <w:sz w:val="28"/>
          <w:szCs w:val="28"/>
          <w:rtl/>
          <w:lang w:bidi="fa-IR"/>
        </w:rPr>
        <w:t>ه</w:t>
      </w:r>
      <w:r w:rsidR="00D4128E">
        <w:rPr>
          <w:rFonts w:cs="B Lotus"/>
          <w:sz w:val="28"/>
          <w:szCs w:val="28"/>
          <w:rtl/>
          <w:lang w:bidi="fa-IR"/>
        </w:rPr>
        <w:softHyphen/>
      </w:r>
      <w:r w:rsidR="00D4128E">
        <w:rPr>
          <w:rFonts w:cs="B Lotus" w:hint="cs"/>
          <w:sz w:val="28"/>
          <w:szCs w:val="28"/>
          <w:rtl/>
          <w:lang w:bidi="fa-IR"/>
        </w:rPr>
        <w:t>ی</w:t>
      </w:r>
      <w:r w:rsidR="006123E6">
        <w:rPr>
          <w:rFonts w:cs="B Lotus" w:hint="cs"/>
          <w:sz w:val="28"/>
          <w:szCs w:val="28"/>
          <w:rtl/>
          <w:lang w:bidi="fa-IR"/>
        </w:rPr>
        <w:t xml:space="preserve"> نرم، آيه سوره فرقان مي‌باشد. ابن عباس</w:t>
      </w:r>
      <w:r w:rsidR="00D4128E">
        <w:rPr>
          <w:rFonts w:cs="CTraditional Arabic" w:hint="cs"/>
          <w:sz w:val="28"/>
          <w:szCs w:val="28"/>
          <w:rtl/>
          <w:lang w:bidi="fa-IR"/>
        </w:rPr>
        <w:t>ب</w:t>
      </w:r>
      <w:r w:rsidR="006123E6">
        <w:rPr>
          <w:rFonts w:cs="B Lotus" w:hint="cs"/>
          <w:sz w:val="28"/>
          <w:szCs w:val="28"/>
          <w:rtl/>
          <w:lang w:bidi="fa-IR"/>
        </w:rPr>
        <w:t xml:space="preserve"> مي‌گويد: آي</w:t>
      </w:r>
      <w:r w:rsidR="00D4128E">
        <w:rPr>
          <w:rFonts w:cs="B Lotus" w:hint="cs"/>
          <w:sz w:val="28"/>
          <w:szCs w:val="28"/>
          <w:rtl/>
          <w:lang w:bidi="fa-IR"/>
        </w:rPr>
        <w:t>ه</w:t>
      </w:r>
      <w:r w:rsidR="00D4128E">
        <w:rPr>
          <w:rFonts w:cs="B Lotus"/>
          <w:sz w:val="28"/>
          <w:szCs w:val="28"/>
          <w:rtl/>
          <w:lang w:bidi="fa-IR"/>
        </w:rPr>
        <w:softHyphen/>
      </w:r>
      <w:r w:rsidR="00D4128E">
        <w:rPr>
          <w:rFonts w:cs="B Lotus" w:hint="cs"/>
          <w:sz w:val="28"/>
          <w:szCs w:val="28"/>
          <w:rtl/>
          <w:lang w:bidi="fa-IR"/>
        </w:rPr>
        <w:t>ی</w:t>
      </w:r>
      <w:r w:rsidR="006123E6">
        <w:rPr>
          <w:rFonts w:cs="B Lotus" w:hint="cs"/>
          <w:sz w:val="28"/>
          <w:szCs w:val="28"/>
          <w:rtl/>
          <w:lang w:bidi="fa-IR"/>
        </w:rPr>
        <w:t xml:space="preserve"> سوره فرقان مكي، و آي</w:t>
      </w:r>
      <w:r w:rsidR="00D4128E">
        <w:rPr>
          <w:rFonts w:cs="B Lotus" w:hint="cs"/>
          <w:sz w:val="28"/>
          <w:szCs w:val="28"/>
          <w:rtl/>
          <w:lang w:bidi="fa-IR"/>
        </w:rPr>
        <w:t>ه</w:t>
      </w:r>
      <w:r w:rsidR="00D4128E">
        <w:rPr>
          <w:rFonts w:cs="B Lotus"/>
          <w:sz w:val="28"/>
          <w:szCs w:val="28"/>
          <w:rtl/>
          <w:lang w:bidi="fa-IR"/>
        </w:rPr>
        <w:softHyphen/>
      </w:r>
      <w:r w:rsidR="00D4128E">
        <w:rPr>
          <w:rFonts w:cs="B Lotus" w:hint="cs"/>
          <w:sz w:val="28"/>
          <w:szCs w:val="28"/>
          <w:rtl/>
          <w:lang w:bidi="fa-IR"/>
        </w:rPr>
        <w:t>ی</w:t>
      </w:r>
      <w:r w:rsidR="006123E6">
        <w:rPr>
          <w:rFonts w:cs="B Lotus" w:hint="cs"/>
          <w:sz w:val="28"/>
          <w:szCs w:val="28"/>
          <w:rtl/>
          <w:lang w:bidi="fa-IR"/>
        </w:rPr>
        <w:t xml:space="preserve"> سور</w:t>
      </w:r>
      <w:r w:rsidR="00D4128E">
        <w:rPr>
          <w:rFonts w:cs="B Lotus" w:hint="cs"/>
          <w:sz w:val="28"/>
          <w:szCs w:val="28"/>
          <w:rtl/>
          <w:lang w:bidi="fa-IR"/>
        </w:rPr>
        <w:t>ه</w:t>
      </w:r>
      <w:r w:rsidR="00D4128E">
        <w:rPr>
          <w:rFonts w:cs="B Lotus"/>
          <w:sz w:val="28"/>
          <w:szCs w:val="28"/>
          <w:rtl/>
          <w:lang w:bidi="fa-IR"/>
        </w:rPr>
        <w:softHyphen/>
      </w:r>
      <w:r w:rsidR="00D4128E">
        <w:rPr>
          <w:rFonts w:cs="B Lotus" w:hint="cs"/>
          <w:sz w:val="28"/>
          <w:szCs w:val="28"/>
          <w:rtl/>
          <w:lang w:bidi="fa-IR"/>
        </w:rPr>
        <w:t>ی</w:t>
      </w:r>
      <w:r w:rsidR="006123E6">
        <w:rPr>
          <w:rFonts w:cs="B Lotus" w:hint="cs"/>
          <w:sz w:val="28"/>
          <w:szCs w:val="28"/>
          <w:rtl/>
          <w:lang w:bidi="fa-IR"/>
        </w:rPr>
        <w:t xml:space="preserve"> نساء مدني است و هيچ چيز آن را نسخ نكرده است.</w:t>
      </w:r>
    </w:p>
    <w:p w:rsidR="006123E6" w:rsidRDefault="006123E6" w:rsidP="00D4128E">
      <w:pPr>
        <w:bidi/>
        <w:ind w:firstLine="284"/>
        <w:jc w:val="both"/>
        <w:rPr>
          <w:rFonts w:cs="B Lotus"/>
          <w:sz w:val="28"/>
          <w:szCs w:val="28"/>
          <w:rtl/>
          <w:lang w:bidi="fa-IR"/>
        </w:rPr>
      </w:pPr>
      <w:r>
        <w:rPr>
          <w:rFonts w:cs="B Lotus" w:hint="cs"/>
          <w:sz w:val="28"/>
          <w:szCs w:val="28"/>
          <w:rtl/>
          <w:lang w:bidi="fa-IR"/>
        </w:rPr>
        <w:t>استدلال اين گروه در اينكه مي‌‌گفتند، قاتل توبه ندارد، اين است كه مي‌گفتند: توب</w:t>
      </w:r>
      <w:r w:rsidR="00D4128E">
        <w:rPr>
          <w:rFonts w:cs="B Lotus" w:hint="cs"/>
          <w:sz w:val="28"/>
          <w:szCs w:val="28"/>
          <w:rtl/>
          <w:lang w:bidi="fa-IR"/>
        </w:rPr>
        <w:t>ه</w:t>
      </w:r>
      <w:r w:rsidR="00D4128E">
        <w:rPr>
          <w:rFonts w:cs="B Lotus"/>
          <w:sz w:val="28"/>
          <w:szCs w:val="28"/>
          <w:rtl/>
          <w:lang w:bidi="fa-IR"/>
        </w:rPr>
        <w:softHyphen/>
      </w:r>
      <w:r w:rsidR="00D4128E">
        <w:rPr>
          <w:rFonts w:cs="B Lotus" w:hint="cs"/>
          <w:sz w:val="28"/>
          <w:szCs w:val="28"/>
          <w:rtl/>
          <w:lang w:bidi="fa-IR"/>
        </w:rPr>
        <w:t>ی</w:t>
      </w:r>
      <w:r>
        <w:rPr>
          <w:rFonts w:cs="B Lotus" w:hint="cs"/>
          <w:sz w:val="28"/>
          <w:szCs w:val="28"/>
          <w:rtl/>
          <w:lang w:bidi="fa-IR"/>
        </w:rPr>
        <w:t xml:space="preserve"> كشتن يك مسلمان به عمد،‌ ناممكن است، </w:t>
      </w:r>
      <w:r w:rsidR="00C45244">
        <w:rPr>
          <w:rFonts w:cs="B Lotus" w:hint="cs"/>
          <w:sz w:val="28"/>
          <w:szCs w:val="28"/>
          <w:rtl/>
          <w:lang w:bidi="fa-IR"/>
        </w:rPr>
        <w:t>زيرا راهي براي درخواست حلاليت از او و يا بازگرداندن جان او [پس از دست رفتن آن] به بدن او، وجود ندارد. و توبه اين مرد كه از حقوق آدمي است جز با يكي از آن دو طريق ممكن نخواهد بود و آن دو را هم در حيط</w:t>
      </w:r>
      <w:r w:rsidR="00D4128E">
        <w:rPr>
          <w:rFonts w:cs="B Lotus" w:hint="cs"/>
          <w:sz w:val="28"/>
          <w:szCs w:val="28"/>
          <w:rtl/>
          <w:lang w:bidi="fa-IR"/>
        </w:rPr>
        <w:t>ه</w:t>
      </w:r>
      <w:r w:rsidR="00C45244">
        <w:rPr>
          <w:rFonts w:cs="B Lotus" w:hint="cs"/>
          <w:sz w:val="28"/>
          <w:szCs w:val="28"/>
          <w:rtl/>
          <w:lang w:bidi="fa-IR"/>
        </w:rPr>
        <w:t xml:space="preserve"> توان قاتل نيست. پس توب</w:t>
      </w:r>
      <w:r w:rsidR="00D4128E">
        <w:rPr>
          <w:rFonts w:cs="B Lotus" w:hint="cs"/>
          <w:sz w:val="28"/>
          <w:szCs w:val="28"/>
          <w:rtl/>
          <w:lang w:bidi="fa-IR"/>
        </w:rPr>
        <w:t>ه</w:t>
      </w:r>
      <w:r w:rsidR="00C45244">
        <w:rPr>
          <w:rFonts w:cs="B Lotus" w:hint="cs"/>
          <w:sz w:val="28"/>
          <w:szCs w:val="28"/>
          <w:rtl/>
          <w:lang w:bidi="fa-IR"/>
        </w:rPr>
        <w:t xml:space="preserve"> كسي نيست به حقوق آدمي كه حق به ص</w:t>
      </w:r>
      <w:r w:rsidR="00D4128E">
        <w:rPr>
          <w:rFonts w:cs="B Lotus" w:hint="cs"/>
          <w:sz w:val="28"/>
          <w:szCs w:val="28"/>
          <w:rtl/>
          <w:lang w:bidi="fa-IR"/>
        </w:rPr>
        <w:t>احبش نرسيده و استحلاليت هم از آ</w:t>
      </w:r>
      <w:r w:rsidR="00C45244">
        <w:rPr>
          <w:rFonts w:cs="B Lotus" w:hint="cs"/>
          <w:sz w:val="28"/>
          <w:szCs w:val="28"/>
          <w:rtl/>
          <w:lang w:bidi="fa-IR"/>
        </w:rPr>
        <w:t>ن</w:t>
      </w:r>
      <w:r w:rsidR="00D4128E">
        <w:rPr>
          <w:rFonts w:cs="B Lotus" w:hint="cs"/>
          <w:sz w:val="28"/>
          <w:szCs w:val="28"/>
          <w:rtl/>
          <w:lang w:bidi="fa-IR"/>
        </w:rPr>
        <w:t>ه</w:t>
      </w:r>
      <w:r w:rsidR="00C45244">
        <w:rPr>
          <w:rFonts w:cs="B Lotus" w:hint="cs"/>
          <w:sz w:val="28"/>
          <w:szCs w:val="28"/>
          <w:rtl/>
          <w:lang w:bidi="fa-IR"/>
        </w:rPr>
        <w:t xml:space="preserve">ا ممكن است </w:t>
      </w:r>
      <w:r w:rsidR="002C42D0">
        <w:rPr>
          <w:rFonts w:cs="B Lotus" w:hint="cs"/>
          <w:sz w:val="28"/>
          <w:szCs w:val="28"/>
          <w:rtl/>
          <w:lang w:bidi="fa-IR"/>
        </w:rPr>
        <w:t>چگونه صحيح مي‌باشد؟</w:t>
      </w:r>
    </w:p>
    <w:p w:rsidR="002C42D0" w:rsidRDefault="002C42D0" w:rsidP="002C42D0">
      <w:pPr>
        <w:bidi/>
        <w:ind w:firstLine="284"/>
        <w:jc w:val="both"/>
        <w:rPr>
          <w:rFonts w:cs="B Lotus"/>
          <w:sz w:val="28"/>
          <w:szCs w:val="28"/>
          <w:rtl/>
          <w:lang w:bidi="fa-IR"/>
        </w:rPr>
      </w:pPr>
      <w:r>
        <w:rPr>
          <w:rFonts w:cs="B Lotus" w:hint="cs"/>
          <w:sz w:val="28"/>
          <w:szCs w:val="28"/>
          <w:rtl/>
          <w:lang w:bidi="fa-IR"/>
        </w:rPr>
        <w:t>و نمي‌توان اين موضع را با مال وقتي كه صاحبش مرده باشد، و حق را به او پرداخت ننموده باشد، قياس نمود</w:t>
      </w:r>
      <w:r w:rsidR="00C01705">
        <w:rPr>
          <w:rFonts w:cs="B Lotus" w:hint="cs"/>
          <w:sz w:val="28"/>
          <w:szCs w:val="28"/>
          <w:rtl/>
          <w:lang w:bidi="fa-IR"/>
        </w:rPr>
        <w:t>، زيرا تائب مي‌تواند مشابه آن مال كه صدقه و خيرات است به او باز گرداند.</w:t>
      </w:r>
    </w:p>
    <w:p w:rsidR="00C01705" w:rsidRDefault="00C01705" w:rsidP="00D4128E">
      <w:pPr>
        <w:bidi/>
        <w:ind w:firstLine="284"/>
        <w:jc w:val="both"/>
        <w:rPr>
          <w:rFonts w:cs="B Lotus"/>
          <w:sz w:val="28"/>
          <w:szCs w:val="28"/>
          <w:rtl/>
          <w:lang w:bidi="fa-IR"/>
        </w:rPr>
      </w:pPr>
      <w:r>
        <w:rPr>
          <w:rFonts w:cs="B Lotus" w:hint="cs"/>
          <w:sz w:val="28"/>
          <w:szCs w:val="28"/>
          <w:rtl/>
          <w:lang w:bidi="fa-IR"/>
        </w:rPr>
        <w:t>و باز اين گروه مي‌گويند</w:t>
      </w:r>
      <w:r w:rsidR="00254312">
        <w:rPr>
          <w:rFonts w:cs="B Lotus" w:hint="cs"/>
          <w:sz w:val="28"/>
          <w:szCs w:val="28"/>
          <w:rtl/>
          <w:lang w:bidi="fa-IR"/>
        </w:rPr>
        <w:t>:</w:t>
      </w:r>
      <w:r w:rsidR="00944620">
        <w:rPr>
          <w:rFonts w:cs="B Lotus" w:hint="cs"/>
          <w:sz w:val="28"/>
          <w:szCs w:val="28"/>
          <w:rtl/>
          <w:lang w:bidi="fa-IR"/>
        </w:rPr>
        <w:t xml:space="preserve"> </w:t>
      </w:r>
      <w:r w:rsidR="002A2326">
        <w:rPr>
          <w:rFonts w:cs="B Lotus" w:hint="cs"/>
          <w:sz w:val="28"/>
          <w:szCs w:val="28"/>
          <w:rtl/>
          <w:lang w:bidi="fa-IR"/>
        </w:rPr>
        <w:t xml:space="preserve">اعتراض بر ما وارد نمي‌شود بر اينكه: گناه شرك از قتل بزرگتر است در حالي كه توبه از شرك پذيرفتني است. در جواب گفته مي‌شود شرك حق الله محض است لذا توبه از آن ممكن است ولي حق آدمي، </w:t>
      </w:r>
      <w:r w:rsidR="00D4128E">
        <w:rPr>
          <w:rFonts w:cs="B Lotus" w:hint="cs"/>
          <w:sz w:val="28"/>
          <w:szCs w:val="28"/>
          <w:rtl/>
          <w:lang w:bidi="fa-IR"/>
        </w:rPr>
        <w:t xml:space="preserve">و </w:t>
      </w:r>
      <w:r w:rsidR="002A2326">
        <w:rPr>
          <w:rFonts w:cs="B Lotus" w:hint="cs"/>
          <w:sz w:val="28"/>
          <w:szCs w:val="28"/>
          <w:rtl/>
          <w:lang w:bidi="fa-IR"/>
        </w:rPr>
        <w:t>توب</w:t>
      </w:r>
      <w:r w:rsidR="00D4128E">
        <w:rPr>
          <w:rFonts w:cs="B Lotus" w:hint="cs"/>
          <w:sz w:val="28"/>
          <w:szCs w:val="28"/>
          <w:rtl/>
          <w:lang w:bidi="fa-IR"/>
        </w:rPr>
        <w:t>ه از</w:t>
      </w:r>
      <w:r w:rsidR="00D4128E">
        <w:rPr>
          <w:rFonts w:cs="B Lotus"/>
          <w:sz w:val="28"/>
          <w:szCs w:val="28"/>
          <w:rtl/>
          <w:lang w:bidi="fa-IR"/>
        </w:rPr>
        <w:softHyphen/>
      </w:r>
      <w:r w:rsidR="002A2326">
        <w:rPr>
          <w:rFonts w:cs="B Lotus" w:hint="cs"/>
          <w:sz w:val="28"/>
          <w:szCs w:val="28"/>
          <w:rtl/>
          <w:lang w:bidi="fa-IR"/>
        </w:rPr>
        <w:t xml:space="preserve"> آن متوقف بر اداي حق و يا طلب حلاليت از صاحب حق است و هر دو ناممكن مي‌باشند.</w:t>
      </w:r>
    </w:p>
    <w:p w:rsidR="002A2326" w:rsidRDefault="002A2326" w:rsidP="002A2326">
      <w:pPr>
        <w:bidi/>
        <w:ind w:firstLine="284"/>
        <w:jc w:val="both"/>
        <w:rPr>
          <w:rFonts w:cs="B Lotus"/>
          <w:sz w:val="28"/>
          <w:szCs w:val="28"/>
          <w:rtl/>
          <w:lang w:bidi="fa-IR"/>
        </w:rPr>
      </w:pPr>
    </w:p>
    <w:p w:rsidR="00D93870" w:rsidRDefault="00D93870" w:rsidP="00D4128E">
      <w:pPr>
        <w:pStyle w:val="a0"/>
        <w:rPr>
          <w:rtl/>
        </w:rPr>
      </w:pPr>
      <w:bookmarkStart w:id="151" w:name="_Toc237013334"/>
      <w:bookmarkStart w:id="152" w:name="_Toc237013487"/>
      <w:bookmarkStart w:id="153" w:name="_Toc281676979"/>
      <w:r>
        <w:rPr>
          <w:rFonts w:hint="cs"/>
          <w:rtl/>
        </w:rPr>
        <w:t>13- دلايل جمهور مبني بر پذيرش از قاتل</w:t>
      </w:r>
      <w:bookmarkEnd w:id="151"/>
      <w:bookmarkEnd w:id="152"/>
      <w:bookmarkEnd w:id="153"/>
    </w:p>
    <w:p w:rsidR="006813F7" w:rsidRDefault="00D93870" w:rsidP="006813F7">
      <w:pPr>
        <w:bidi/>
        <w:ind w:left="284"/>
        <w:jc w:val="both"/>
        <w:rPr>
          <w:rFonts w:cs="B Lotus"/>
          <w:sz w:val="28"/>
          <w:szCs w:val="28"/>
          <w:rtl/>
          <w:lang w:bidi="fa-IR"/>
        </w:rPr>
      </w:pPr>
      <w:r>
        <w:rPr>
          <w:rFonts w:cs="B Lotus" w:hint="cs"/>
          <w:sz w:val="28"/>
          <w:szCs w:val="28"/>
          <w:rtl/>
          <w:lang w:bidi="fa-IR"/>
        </w:rPr>
        <w:t>استدلال جمهور قول خداوند متعال است كه مي‌فرمايد:</w:t>
      </w:r>
    </w:p>
    <w:p w:rsidR="00945D9C" w:rsidRDefault="00945D9C" w:rsidP="000E3948">
      <w:pPr>
        <w:tabs>
          <w:tab w:val="right" w:pos="7031"/>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A845A9" w:rsidRPr="00E34635">
        <w:rPr>
          <w:rFonts w:cs="B Badr"/>
          <w:color w:val="000000"/>
        </w:rPr>
        <w:sym w:font="HQPB4" w:char="F0F6"/>
      </w:r>
      <w:r w:rsidR="00A845A9" w:rsidRPr="00E34635">
        <w:rPr>
          <w:rFonts w:cs="B Badr"/>
          <w:color w:val="000000"/>
        </w:rPr>
        <w:sym w:font="HQPB2" w:char="F040"/>
      </w:r>
      <w:r w:rsidR="00A845A9" w:rsidRPr="00E34635">
        <w:rPr>
          <w:rFonts w:cs="B Badr"/>
          <w:color w:val="000000"/>
        </w:rPr>
        <w:sym w:font="HQPB4" w:char="F0E8"/>
      </w:r>
      <w:r w:rsidR="00A845A9" w:rsidRPr="00E34635">
        <w:rPr>
          <w:rFonts w:cs="B Badr"/>
          <w:color w:val="000000"/>
        </w:rPr>
        <w:sym w:font="HQPB2" w:char="F025"/>
      </w:r>
      <w:r w:rsidR="00A845A9" w:rsidRPr="00E34635">
        <w:rPr>
          <w:rFonts w:cs="B Badr"/>
          <w:color w:val="000000"/>
          <w:rtl/>
        </w:rPr>
        <w:t xml:space="preserve"> </w:t>
      </w:r>
      <w:r w:rsidR="00A845A9" w:rsidRPr="00E34635">
        <w:rPr>
          <w:rFonts w:cs="B Badr"/>
          <w:color w:val="000000"/>
        </w:rPr>
        <w:sym w:font="HQPB5" w:char="F079"/>
      </w:r>
      <w:r w:rsidR="00A845A9" w:rsidRPr="00E34635">
        <w:rPr>
          <w:rFonts w:cs="B Badr"/>
          <w:color w:val="000000"/>
        </w:rPr>
        <w:sym w:font="HQPB2" w:char="F093"/>
      </w:r>
      <w:r w:rsidR="00A845A9" w:rsidRPr="00E34635">
        <w:rPr>
          <w:rFonts w:cs="B Badr"/>
          <w:color w:val="000000"/>
        </w:rPr>
        <w:sym w:font="HQPB4" w:char="F0CF"/>
      </w:r>
      <w:r w:rsidR="00A845A9" w:rsidRPr="00E34635">
        <w:rPr>
          <w:rFonts w:cs="B Badr"/>
          <w:color w:val="000000"/>
        </w:rPr>
        <w:sym w:font="HQPB1" w:char="F08A"/>
      </w:r>
      <w:r w:rsidR="00A845A9" w:rsidRPr="00E34635">
        <w:rPr>
          <w:rFonts w:cs="B Badr"/>
          <w:color w:val="000000"/>
        </w:rPr>
        <w:sym w:font="HQPB1" w:char="F024"/>
      </w:r>
      <w:r w:rsidR="00A845A9" w:rsidRPr="00E34635">
        <w:rPr>
          <w:rFonts w:cs="B Badr"/>
          <w:color w:val="000000"/>
        </w:rPr>
        <w:sym w:font="HQPB5" w:char="F074"/>
      </w:r>
      <w:r w:rsidR="00A845A9" w:rsidRPr="00E34635">
        <w:rPr>
          <w:rFonts w:cs="B Badr"/>
          <w:color w:val="000000"/>
        </w:rPr>
        <w:sym w:font="HQPB1" w:char="F037"/>
      </w:r>
      <w:r w:rsidR="00A845A9" w:rsidRPr="00E34635">
        <w:rPr>
          <w:rFonts w:cs="B Badr"/>
          <w:color w:val="000000"/>
        </w:rPr>
        <w:sym w:font="HQPB4" w:char="F0CF"/>
      </w:r>
      <w:r w:rsidR="00A845A9" w:rsidRPr="00E34635">
        <w:rPr>
          <w:rFonts w:cs="B Badr"/>
          <w:color w:val="000000"/>
        </w:rPr>
        <w:sym w:font="HQPB1" w:char="F0E8"/>
      </w:r>
      <w:r w:rsidR="00A845A9" w:rsidRPr="00E34635">
        <w:rPr>
          <w:rFonts w:cs="B Badr"/>
          <w:color w:val="000000"/>
        </w:rPr>
        <w:sym w:font="HQPB2" w:char="F0BB"/>
      </w:r>
      <w:r w:rsidR="00A845A9" w:rsidRPr="00E34635">
        <w:rPr>
          <w:rFonts w:cs="B Badr"/>
          <w:color w:val="000000"/>
        </w:rPr>
        <w:sym w:font="HQPB5" w:char="F074"/>
      </w:r>
      <w:r w:rsidR="00A845A9" w:rsidRPr="00E34635">
        <w:rPr>
          <w:rFonts w:cs="B Badr"/>
          <w:color w:val="000000"/>
        </w:rPr>
        <w:sym w:font="HQPB2" w:char="F083"/>
      </w:r>
      <w:r w:rsidR="00A845A9" w:rsidRPr="00E34635">
        <w:rPr>
          <w:rFonts w:cs="B Badr"/>
          <w:color w:val="000000"/>
          <w:rtl/>
        </w:rPr>
        <w:t xml:space="preserve"> </w:t>
      </w:r>
      <w:r w:rsidR="00A845A9" w:rsidRPr="00E34635">
        <w:rPr>
          <w:rFonts w:cs="B Badr"/>
          <w:color w:val="000000"/>
        </w:rPr>
        <w:sym w:font="HQPB5" w:char="F074"/>
      </w:r>
      <w:r w:rsidR="00A845A9" w:rsidRPr="00E34635">
        <w:rPr>
          <w:rFonts w:cs="B Badr"/>
          <w:color w:val="000000"/>
        </w:rPr>
        <w:sym w:font="HQPB2" w:char="F0FB"/>
      </w:r>
      <w:r w:rsidR="00A845A9" w:rsidRPr="00E34635">
        <w:rPr>
          <w:rFonts w:cs="B Badr"/>
          <w:color w:val="000000"/>
        </w:rPr>
        <w:sym w:font="HQPB2" w:char="F0EF"/>
      </w:r>
      <w:r w:rsidR="00A845A9" w:rsidRPr="00E34635">
        <w:rPr>
          <w:rFonts w:cs="B Badr"/>
          <w:color w:val="000000"/>
        </w:rPr>
        <w:sym w:font="HQPB4" w:char="F0CF"/>
      </w:r>
      <w:r w:rsidR="00A845A9" w:rsidRPr="00E34635">
        <w:rPr>
          <w:rFonts w:cs="B Badr"/>
          <w:color w:val="000000"/>
        </w:rPr>
        <w:sym w:font="HQPB3" w:char="F025"/>
      </w:r>
      <w:r w:rsidR="00A845A9" w:rsidRPr="00E34635">
        <w:rPr>
          <w:rFonts w:cs="B Badr"/>
          <w:color w:val="000000"/>
        </w:rPr>
        <w:sym w:font="HQPB4" w:char="F0A9"/>
      </w:r>
      <w:r w:rsidR="00A845A9" w:rsidRPr="00E34635">
        <w:rPr>
          <w:rFonts w:cs="B Badr"/>
          <w:color w:val="000000"/>
        </w:rPr>
        <w:sym w:font="HQPB3" w:char="F021"/>
      </w:r>
      <w:r w:rsidR="00A845A9" w:rsidRPr="00E34635">
        <w:rPr>
          <w:rFonts w:cs="B Badr"/>
          <w:color w:val="000000"/>
        </w:rPr>
        <w:sym w:font="HQPB5" w:char="F024"/>
      </w:r>
      <w:r w:rsidR="00A845A9" w:rsidRPr="00E34635">
        <w:rPr>
          <w:rFonts w:cs="B Badr"/>
          <w:color w:val="000000"/>
        </w:rPr>
        <w:sym w:font="HQPB1" w:char="F023"/>
      </w:r>
      <w:r w:rsidR="00A845A9" w:rsidRPr="00E34635">
        <w:rPr>
          <w:rFonts w:cs="B Badr"/>
          <w:color w:val="000000"/>
          <w:rtl/>
        </w:rPr>
        <w:t xml:space="preserve"> </w:t>
      </w:r>
      <w:r w:rsidR="00A845A9" w:rsidRPr="00E34635">
        <w:rPr>
          <w:rFonts w:cs="B Badr"/>
          <w:color w:val="000000"/>
        </w:rPr>
        <w:sym w:font="HQPB5" w:char="F028"/>
      </w:r>
      <w:r w:rsidR="00A845A9" w:rsidRPr="00E34635">
        <w:rPr>
          <w:rFonts w:cs="B Badr"/>
          <w:color w:val="000000"/>
        </w:rPr>
        <w:sym w:font="HQPB1" w:char="F023"/>
      </w:r>
      <w:r w:rsidR="00A845A9" w:rsidRPr="00E34635">
        <w:rPr>
          <w:rFonts w:cs="B Badr"/>
          <w:color w:val="000000"/>
        </w:rPr>
        <w:sym w:font="HQPB2" w:char="F071"/>
      </w:r>
      <w:r w:rsidR="00A845A9" w:rsidRPr="00E34635">
        <w:rPr>
          <w:rFonts w:cs="B Badr"/>
          <w:color w:val="000000"/>
        </w:rPr>
        <w:sym w:font="HQPB4" w:char="F0E8"/>
      </w:r>
      <w:r w:rsidR="00A845A9" w:rsidRPr="00E34635">
        <w:rPr>
          <w:rFonts w:cs="B Badr"/>
          <w:color w:val="000000"/>
        </w:rPr>
        <w:sym w:font="HQPB1" w:char="F0F9"/>
      </w:r>
      <w:r w:rsidR="00A845A9" w:rsidRPr="00E34635">
        <w:rPr>
          <w:rFonts w:cs="B Badr"/>
          <w:color w:val="000000"/>
        </w:rPr>
        <w:sym w:font="HQPB5" w:char="F075"/>
      </w:r>
      <w:r w:rsidR="00A845A9" w:rsidRPr="00E34635">
        <w:rPr>
          <w:rFonts w:cs="B Badr"/>
          <w:color w:val="000000"/>
        </w:rPr>
        <w:sym w:font="HQPB1" w:char="F08E"/>
      </w:r>
      <w:r w:rsidR="00A845A9" w:rsidRPr="00E34635">
        <w:rPr>
          <w:rFonts w:cs="B Badr"/>
          <w:color w:val="000000"/>
        </w:rPr>
        <w:sym w:font="HQPB4" w:char="F0F3"/>
      </w:r>
      <w:r w:rsidR="00A845A9" w:rsidRPr="00E34635">
        <w:rPr>
          <w:rFonts w:cs="B Badr"/>
          <w:color w:val="000000"/>
        </w:rPr>
        <w:sym w:font="HQPB1" w:char="F0A0"/>
      </w:r>
      <w:r w:rsidR="00A845A9" w:rsidRPr="00E34635">
        <w:rPr>
          <w:rFonts w:cs="B Badr"/>
          <w:color w:val="000000"/>
        </w:rPr>
        <w:sym w:font="HQPB5" w:char="F072"/>
      </w:r>
      <w:r w:rsidR="00A845A9" w:rsidRPr="00E34635">
        <w:rPr>
          <w:rFonts w:cs="B Badr"/>
          <w:color w:val="000000"/>
        </w:rPr>
        <w:sym w:font="HQPB1" w:char="F026"/>
      </w:r>
      <w:r w:rsidR="00A845A9" w:rsidRPr="00E34635">
        <w:rPr>
          <w:rFonts w:cs="B Badr"/>
          <w:color w:val="000000"/>
          <w:rtl/>
        </w:rPr>
        <w:t xml:space="preserve"> </w:t>
      </w:r>
      <w:r w:rsidR="00A845A9" w:rsidRPr="00E34635">
        <w:rPr>
          <w:rFonts w:cs="B Badr"/>
          <w:color w:val="000000"/>
        </w:rPr>
        <w:sym w:font="HQPB5" w:char="F023"/>
      </w:r>
      <w:r w:rsidR="00A845A9" w:rsidRPr="00E34635">
        <w:rPr>
          <w:rFonts w:cs="B Badr"/>
          <w:color w:val="000000"/>
        </w:rPr>
        <w:sym w:font="HQPB2" w:char="F092"/>
      </w:r>
      <w:r w:rsidR="00A845A9" w:rsidRPr="00E34635">
        <w:rPr>
          <w:rFonts w:cs="B Badr"/>
          <w:color w:val="000000"/>
        </w:rPr>
        <w:sym w:font="HQPB5" w:char="F06E"/>
      </w:r>
      <w:r w:rsidR="00A845A9" w:rsidRPr="00E34635">
        <w:rPr>
          <w:rFonts w:cs="B Badr"/>
          <w:color w:val="000000"/>
        </w:rPr>
        <w:sym w:font="HQPB2" w:char="F03F"/>
      </w:r>
      <w:r w:rsidR="00A845A9" w:rsidRPr="00E34635">
        <w:rPr>
          <w:rFonts w:cs="B Badr"/>
          <w:color w:val="000000"/>
        </w:rPr>
        <w:sym w:font="HQPB5" w:char="F074"/>
      </w:r>
      <w:r w:rsidR="00A845A9" w:rsidRPr="00E34635">
        <w:rPr>
          <w:rFonts w:cs="B Badr"/>
          <w:color w:val="000000"/>
        </w:rPr>
        <w:sym w:font="HQPB1" w:char="F0E3"/>
      </w:r>
      <w:r w:rsidR="00A845A9" w:rsidRPr="00E34635">
        <w:rPr>
          <w:rFonts w:cs="B Badr"/>
          <w:color w:val="000000"/>
          <w:rtl/>
        </w:rPr>
        <w:t xml:space="preserve"> </w:t>
      </w:r>
      <w:r w:rsidR="00A845A9" w:rsidRPr="00E34635">
        <w:rPr>
          <w:rFonts w:cs="B Badr"/>
          <w:color w:val="000000"/>
        </w:rPr>
        <w:sym w:font="HQPB4" w:char="F0F6"/>
      </w:r>
      <w:r w:rsidR="00A845A9" w:rsidRPr="00E34635">
        <w:rPr>
          <w:rFonts w:cs="B Badr"/>
          <w:color w:val="000000"/>
        </w:rPr>
        <w:sym w:font="HQPB2" w:char="F04E"/>
      </w:r>
      <w:r w:rsidR="00A845A9" w:rsidRPr="00E34635">
        <w:rPr>
          <w:rFonts w:cs="B Badr"/>
          <w:color w:val="000000"/>
        </w:rPr>
        <w:sym w:font="HQPB4" w:char="F0CE"/>
      </w:r>
      <w:r w:rsidR="00A845A9" w:rsidRPr="00E34635">
        <w:rPr>
          <w:rFonts w:cs="B Badr"/>
          <w:color w:val="000000"/>
        </w:rPr>
        <w:sym w:font="HQPB2" w:char="F067"/>
      </w:r>
      <w:r w:rsidR="00A845A9" w:rsidRPr="00E34635">
        <w:rPr>
          <w:rFonts w:cs="B Badr"/>
          <w:color w:val="000000"/>
        </w:rPr>
        <w:sym w:font="HQPB4" w:char="F0C5"/>
      </w:r>
      <w:r w:rsidR="00A845A9" w:rsidRPr="00E34635">
        <w:rPr>
          <w:rFonts w:cs="B Badr"/>
          <w:color w:val="000000"/>
        </w:rPr>
        <w:sym w:font="HQPB1" w:char="F0A1"/>
      </w:r>
      <w:r w:rsidR="00A845A9" w:rsidRPr="00E34635">
        <w:rPr>
          <w:rFonts w:cs="B Badr"/>
          <w:color w:val="000000"/>
        </w:rPr>
        <w:sym w:font="HQPB4" w:char="F0E0"/>
      </w:r>
      <w:r w:rsidR="00A845A9" w:rsidRPr="00E34635">
        <w:rPr>
          <w:rFonts w:cs="B Badr"/>
          <w:color w:val="000000"/>
        </w:rPr>
        <w:sym w:font="HQPB1" w:char="F0FF"/>
      </w:r>
      <w:r w:rsidR="00A845A9" w:rsidRPr="00E34635">
        <w:rPr>
          <w:rFonts w:cs="B Badr"/>
          <w:color w:val="000000"/>
        </w:rPr>
        <w:sym w:font="HQPB2" w:char="F052"/>
      </w:r>
      <w:r w:rsidR="00A845A9" w:rsidRPr="00E34635">
        <w:rPr>
          <w:rFonts w:cs="B Badr"/>
          <w:color w:val="000000"/>
        </w:rPr>
        <w:sym w:font="HQPB5" w:char="F072"/>
      </w:r>
      <w:r w:rsidR="00A845A9" w:rsidRPr="00E34635">
        <w:rPr>
          <w:rFonts w:cs="B Badr"/>
          <w:color w:val="000000"/>
        </w:rPr>
        <w:sym w:font="HQPB1" w:char="F026"/>
      </w:r>
      <w:r w:rsidR="00A845A9" w:rsidRPr="00E34635">
        <w:rPr>
          <w:rFonts w:cs="B Badr"/>
          <w:color w:val="000000"/>
          <w:rtl/>
        </w:rPr>
        <w:t xml:space="preserve"> </w:t>
      </w:r>
      <w:r w:rsidR="00A845A9" w:rsidRPr="00E34635">
        <w:rPr>
          <w:rFonts w:cs="B Badr"/>
          <w:color w:val="000000"/>
        </w:rPr>
        <w:sym w:font="HQPB5" w:char="F09F"/>
      </w:r>
      <w:r w:rsidR="00A845A9" w:rsidRPr="00E34635">
        <w:rPr>
          <w:rFonts w:cs="B Badr"/>
          <w:color w:val="000000"/>
        </w:rPr>
        <w:sym w:font="HQPB2" w:char="F077"/>
      </w:r>
      <w:r w:rsidR="00A845A9" w:rsidRPr="00E34635">
        <w:rPr>
          <w:rFonts w:cs="B Badr"/>
          <w:color w:val="000000"/>
          <w:rtl/>
        </w:rPr>
        <w:t xml:space="preserve"> </w:t>
      </w:r>
      <w:r w:rsidR="00A845A9" w:rsidRPr="00E34635">
        <w:rPr>
          <w:rFonts w:cs="B Badr"/>
          <w:color w:val="000000"/>
        </w:rPr>
        <w:sym w:font="HQPB5" w:char="F028"/>
      </w:r>
      <w:r w:rsidR="00A845A9" w:rsidRPr="00E34635">
        <w:rPr>
          <w:rFonts w:cs="B Badr"/>
          <w:color w:val="000000"/>
        </w:rPr>
        <w:sym w:font="HQPB1" w:char="F023"/>
      </w:r>
      <w:r w:rsidR="00A845A9" w:rsidRPr="00E34635">
        <w:rPr>
          <w:rFonts w:cs="B Badr"/>
          <w:color w:val="000000"/>
        </w:rPr>
        <w:sym w:font="HQPB2" w:char="F071"/>
      </w:r>
      <w:r w:rsidR="00A845A9" w:rsidRPr="00E34635">
        <w:rPr>
          <w:rFonts w:cs="B Badr"/>
          <w:color w:val="000000"/>
        </w:rPr>
        <w:sym w:font="HQPB4" w:char="F0E4"/>
      </w:r>
      <w:r w:rsidR="00A845A9" w:rsidRPr="00E34635">
        <w:rPr>
          <w:rFonts w:cs="B Badr"/>
          <w:color w:val="000000"/>
        </w:rPr>
        <w:sym w:font="HQPB1" w:char="F0DC"/>
      </w:r>
      <w:r w:rsidR="00A845A9" w:rsidRPr="00E34635">
        <w:rPr>
          <w:rFonts w:cs="B Badr"/>
          <w:color w:val="000000"/>
        </w:rPr>
        <w:sym w:font="HQPB5" w:char="F075"/>
      </w:r>
      <w:r w:rsidR="00A845A9" w:rsidRPr="00E34635">
        <w:rPr>
          <w:rFonts w:cs="B Badr"/>
          <w:color w:val="000000"/>
        </w:rPr>
        <w:sym w:font="HQPB2" w:char="F05A"/>
      </w:r>
      <w:r w:rsidR="00A845A9" w:rsidRPr="00E34635">
        <w:rPr>
          <w:rFonts w:cs="B Badr"/>
          <w:color w:val="000000"/>
        </w:rPr>
        <w:sym w:font="HQPB4" w:char="F0F8"/>
      </w:r>
      <w:r w:rsidR="00A845A9" w:rsidRPr="00E34635">
        <w:rPr>
          <w:rFonts w:cs="B Badr"/>
          <w:color w:val="000000"/>
        </w:rPr>
        <w:sym w:font="HQPB2" w:char="F029"/>
      </w:r>
      <w:r w:rsidR="00A845A9" w:rsidRPr="00E34635">
        <w:rPr>
          <w:rFonts w:cs="B Badr"/>
          <w:color w:val="000000"/>
        </w:rPr>
        <w:sym w:font="HQPB5" w:char="F073"/>
      </w:r>
      <w:r w:rsidR="00A845A9" w:rsidRPr="00E34635">
        <w:rPr>
          <w:rFonts w:cs="B Badr"/>
          <w:color w:val="000000"/>
        </w:rPr>
        <w:sym w:font="HQPB1" w:char="F03F"/>
      </w:r>
      <w:r w:rsidR="00A845A9" w:rsidRPr="00E34635">
        <w:rPr>
          <w:rFonts w:cs="B Badr"/>
          <w:color w:val="000000"/>
          <w:rtl/>
        </w:rPr>
        <w:t xml:space="preserve"> </w:t>
      </w:r>
      <w:r w:rsidR="00A845A9" w:rsidRPr="00E34635">
        <w:rPr>
          <w:rFonts w:cs="B Badr"/>
          <w:color w:val="000000"/>
        </w:rPr>
        <w:sym w:font="HQPB2" w:char="F060"/>
      </w:r>
      <w:r w:rsidR="00A845A9" w:rsidRPr="00E34635">
        <w:rPr>
          <w:rFonts w:cs="B Badr"/>
          <w:color w:val="000000"/>
        </w:rPr>
        <w:sym w:font="HQPB4" w:char="F0CF"/>
      </w:r>
      <w:r w:rsidR="00A845A9" w:rsidRPr="00E34635">
        <w:rPr>
          <w:rFonts w:cs="B Badr"/>
          <w:color w:val="000000"/>
        </w:rPr>
        <w:sym w:font="HQPB2" w:char="F042"/>
      </w:r>
      <w:r w:rsidR="00A845A9" w:rsidRPr="00E34635">
        <w:rPr>
          <w:rFonts w:cs="B Badr"/>
          <w:color w:val="000000"/>
          <w:rtl/>
        </w:rPr>
        <w:t xml:space="preserve"> </w:t>
      </w:r>
      <w:r w:rsidR="00A845A9" w:rsidRPr="00E34635">
        <w:rPr>
          <w:rFonts w:cs="B Badr"/>
          <w:color w:val="000000"/>
        </w:rPr>
        <w:sym w:font="HQPB4" w:char="F0CF"/>
      </w:r>
      <w:r w:rsidR="00A845A9" w:rsidRPr="00E34635">
        <w:rPr>
          <w:rFonts w:cs="B Badr"/>
          <w:color w:val="000000"/>
        </w:rPr>
        <w:sym w:font="HQPB2" w:char="F070"/>
      </w:r>
      <w:r w:rsidR="00A845A9" w:rsidRPr="00E34635">
        <w:rPr>
          <w:rFonts w:cs="B Badr"/>
          <w:color w:val="000000"/>
        </w:rPr>
        <w:sym w:font="HQPB5" w:char="F075"/>
      </w:r>
      <w:r w:rsidR="00A845A9" w:rsidRPr="00E34635">
        <w:rPr>
          <w:rFonts w:cs="B Badr"/>
          <w:color w:val="000000"/>
        </w:rPr>
        <w:sym w:font="HQPB2" w:char="F048"/>
      </w:r>
      <w:r w:rsidR="00A845A9" w:rsidRPr="00E34635">
        <w:rPr>
          <w:rFonts w:cs="B Badr"/>
          <w:color w:val="000000"/>
        </w:rPr>
        <w:sym w:font="HQPB4" w:char="F0F7"/>
      </w:r>
      <w:r w:rsidR="00A845A9" w:rsidRPr="00E34635">
        <w:rPr>
          <w:rFonts w:cs="B Badr"/>
          <w:color w:val="000000"/>
        </w:rPr>
        <w:sym w:font="HQPB1" w:char="F071"/>
      </w:r>
      <w:r w:rsidR="00A845A9" w:rsidRPr="00E34635">
        <w:rPr>
          <w:rFonts w:cs="B Badr"/>
          <w:color w:val="000000"/>
        </w:rPr>
        <w:sym w:font="HQPB4" w:char="F0A7"/>
      </w:r>
      <w:r w:rsidR="00A845A9" w:rsidRPr="00E34635">
        <w:rPr>
          <w:rFonts w:cs="B Badr"/>
          <w:color w:val="000000"/>
        </w:rPr>
        <w:sym w:font="HQPB1" w:char="F091"/>
      </w:r>
      <w:r w:rsidR="00A845A9" w:rsidRPr="00E34635">
        <w:rPr>
          <w:rFonts w:cs="B Badr"/>
          <w:color w:val="000000"/>
          <w:rtl/>
        </w:rPr>
        <w:t xml:space="preserve"> </w:t>
      </w:r>
      <w:r w:rsidR="00A845A9" w:rsidRPr="00E34635">
        <w:rPr>
          <w:rFonts w:cs="B Badr"/>
          <w:color w:val="000000"/>
        </w:rPr>
        <w:sym w:font="HQPB5" w:char="F0AB"/>
      </w:r>
      <w:r w:rsidR="00A845A9" w:rsidRPr="00E34635">
        <w:rPr>
          <w:rFonts w:cs="B Badr"/>
          <w:color w:val="000000"/>
        </w:rPr>
        <w:sym w:font="HQPB1" w:char="F021"/>
      </w:r>
      <w:r w:rsidR="00A845A9" w:rsidRPr="00E34635">
        <w:rPr>
          <w:rFonts w:cs="B Badr"/>
          <w:color w:val="000000"/>
        </w:rPr>
        <w:sym w:font="HQPB5" w:char="F024"/>
      </w:r>
      <w:r w:rsidR="00A845A9" w:rsidRPr="00E34635">
        <w:rPr>
          <w:rFonts w:cs="B Badr"/>
          <w:color w:val="000000"/>
        </w:rPr>
        <w:sym w:font="HQPB1" w:char="F023"/>
      </w:r>
      <w:r w:rsidR="00A845A9" w:rsidRPr="00E34635">
        <w:rPr>
          <w:rFonts w:cs="B Badr"/>
          <w:color w:val="000000"/>
          <w:rtl/>
        </w:rPr>
        <w:t xml:space="preserve"> </w:t>
      </w:r>
      <w:r w:rsidR="00A845A9" w:rsidRPr="00E34635">
        <w:rPr>
          <w:rFonts w:cs="B Badr"/>
          <w:color w:val="000000"/>
        </w:rPr>
        <w:sym w:font="HQPB4" w:char="F034"/>
      </w:r>
      <w:r w:rsidR="00A845A9" w:rsidRPr="00E34635">
        <w:rPr>
          <w:rFonts w:cs="B Badr"/>
          <w:color w:val="000000"/>
          <w:rtl/>
        </w:rPr>
        <w:t xml:space="preserve"> </w:t>
      </w:r>
      <w:r w:rsidR="00A845A9" w:rsidRPr="00E34635">
        <w:rPr>
          <w:rFonts w:cs="B Badr"/>
          <w:color w:val="000000"/>
        </w:rPr>
        <w:sym w:font="HQPB4" w:char="F0A8"/>
      </w:r>
      <w:r w:rsidR="00A845A9" w:rsidRPr="00E34635">
        <w:rPr>
          <w:rFonts w:cs="B Badr"/>
          <w:color w:val="000000"/>
        </w:rPr>
        <w:sym w:font="HQPB2" w:char="F062"/>
      </w:r>
      <w:r w:rsidR="00A845A9" w:rsidRPr="00E34635">
        <w:rPr>
          <w:rFonts w:cs="B Badr"/>
          <w:color w:val="000000"/>
        </w:rPr>
        <w:sym w:font="HQPB4" w:char="F0CE"/>
      </w:r>
      <w:r w:rsidR="00A845A9" w:rsidRPr="00E34635">
        <w:rPr>
          <w:rFonts w:cs="B Badr"/>
          <w:color w:val="000000"/>
        </w:rPr>
        <w:sym w:font="HQPB1" w:char="F029"/>
      </w:r>
      <w:r w:rsidR="00A845A9" w:rsidRPr="00E34635">
        <w:rPr>
          <w:rFonts w:cs="B Badr"/>
          <w:color w:val="000000"/>
          <w:rtl/>
        </w:rPr>
        <w:t xml:space="preserve"> </w:t>
      </w:r>
      <w:r w:rsidR="00A845A9" w:rsidRPr="00E34635">
        <w:rPr>
          <w:rFonts w:cs="B Badr"/>
          <w:color w:val="000000"/>
        </w:rPr>
        <w:sym w:font="HQPB5" w:char="F0A9"/>
      </w:r>
      <w:r w:rsidR="00A845A9" w:rsidRPr="00E34635">
        <w:rPr>
          <w:rFonts w:cs="B Badr"/>
          <w:color w:val="000000"/>
        </w:rPr>
        <w:sym w:font="HQPB1" w:char="F021"/>
      </w:r>
      <w:r w:rsidR="00A845A9" w:rsidRPr="00E34635">
        <w:rPr>
          <w:rFonts w:cs="B Badr"/>
          <w:color w:val="000000"/>
        </w:rPr>
        <w:sym w:font="HQPB5" w:char="F024"/>
      </w:r>
      <w:r w:rsidR="00A845A9" w:rsidRPr="00E34635">
        <w:rPr>
          <w:rFonts w:cs="B Badr"/>
          <w:color w:val="000000"/>
        </w:rPr>
        <w:sym w:font="HQPB1" w:char="F023"/>
      </w:r>
      <w:r w:rsidR="00A845A9" w:rsidRPr="00E34635">
        <w:rPr>
          <w:rFonts w:cs="B Badr"/>
          <w:color w:val="000000"/>
          <w:rtl/>
        </w:rPr>
        <w:t xml:space="preserve"> </w:t>
      </w:r>
      <w:r w:rsidR="00A845A9" w:rsidRPr="00E34635">
        <w:rPr>
          <w:rFonts w:cs="B Badr"/>
          <w:color w:val="000000"/>
        </w:rPr>
        <w:sym w:font="HQPB4" w:char="F0E3"/>
      </w:r>
      <w:r w:rsidR="00A845A9" w:rsidRPr="00E34635">
        <w:rPr>
          <w:rFonts w:cs="B Badr"/>
          <w:color w:val="000000"/>
        </w:rPr>
        <w:sym w:font="HQPB1" w:char="F08D"/>
      </w:r>
      <w:r w:rsidR="00A845A9" w:rsidRPr="00E34635">
        <w:rPr>
          <w:rFonts w:cs="B Badr"/>
          <w:color w:val="000000"/>
        </w:rPr>
        <w:sym w:font="HQPB4" w:char="F0CF"/>
      </w:r>
      <w:r w:rsidR="00A845A9" w:rsidRPr="00E34635">
        <w:rPr>
          <w:rFonts w:cs="B Badr"/>
          <w:color w:val="000000"/>
        </w:rPr>
        <w:sym w:font="HQPB1" w:char="F0FF"/>
      </w:r>
      <w:r w:rsidR="00A845A9" w:rsidRPr="00E34635">
        <w:rPr>
          <w:rFonts w:cs="B Badr"/>
          <w:color w:val="000000"/>
        </w:rPr>
        <w:sym w:font="HQPB4" w:char="F0F8"/>
      </w:r>
      <w:r w:rsidR="00A845A9" w:rsidRPr="00E34635">
        <w:rPr>
          <w:rFonts w:cs="B Badr"/>
          <w:color w:val="000000"/>
        </w:rPr>
        <w:sym w:font="HQPB1" w:char="F0F3"/>
      </w:r>
      <w:r w:rsidR="00A845A9" w:rsidRPr="00E34635">
        <w:rPr>
          <w:rFonts w:cs="B Badr"/>
          <w:color w:val="000000"/>
        </w:rPr>
        <w:sym w:font="HQPB5" w:char="F074"/>
      </w:r>
      <w:r w:rsidR="00A845A9" w:rsidRPr="00E34635">
        <w:rPr>
          <w:rFonts w:cs="B Badr"/>
          <w:color w:val="000000"/>
        </w:rPr>
        <w:sym w:font="HQPB2" w:char="F083"/>
      </w:r>
      <w:r w:rsidR="00A845A9" w:rsidRPr="00E34635">
        <w:rPr>
          <w:rFonts w:cs="B Badr"/>
          <w:color w:val="000000"/>
          <w:rtl/>
        </w:rPr>
        <w:t xml:space="preserve"> </w:t>
      </w:r>
      <w:r w:rsidR="00A845A9" w:rsidRPr="00E34635">
        <w:rPr>
          <w:rFonts w:cs="B Badr"/>
          <w:color w:val="000000"/>
        </w:rPr>
        <w:sym w:font="HQPB5" w:char="F07A"/>
      </w:r>
      <w:r w:rsidR="00A845A9" w:rsidRPr="00E34635">
        <w:rPr>
          <w:rFonts w:cs="B Badr"/>
          <w:color w:val="000000"/>
        </w:rPr>
        <w:sym w:font="HQPB1" w:char="F03E"/>
      </w:r>
      <w:r w:rsidR="00A845A9" w:rsidRPr="00E34635">
        <w:rPr>
          <w:rFonts w:cs="B Badr"/>
          <w:color w:val="000000"/>
        </w:rPr>
        <w:sym w:font="HQPB2" w:char="F071"/>
      </w:r>
      <w:r w:rsidR="00A845A9" w:rsidRPr="00E34635">
        <w:rPr>
          <w:rFonts w:cs="B Badr"/>
          <w:color w:val="000000"/>
        </w:rPr>
        <w:sym w:font="HQPB4" w:char="F0E7"/>
      </w:r>
      <w:r w:rsidR="00A845A9" w:rsidRPr="00E34635">
        <w:rPr>
          <w:rFonts w:cs="B Badr"/>
          <w:color w:val="000000"/>
        </w:rPr>
        <w:sym w:font="HQPB2" w:char="F052"/>
      </w:r>
      <w:r w:rsidR="00A845A9" w:rsidRPr="00E34635">
        <w:rPr>
          <w:rFonts w:cs="B Badr"/>
          <w:color w:val="000000"/>
        </w:rPr>
        <w:sym w:font="HQPB4" w:char="F097"/>
      </w:r>
      <w:r w:rsidR="00A845A9" w:rsidRPr="00E34635">
        <w:rPr>
          <w:rFonts w:cs="B Badr"/>
          <w:color w:val="000000"/>
        </w:rPr>
        <w:sym w:font="HQPB3" w:char="F025"/>
      </w:r>
      <w:r w:rsidR="00A845A9" w:rsidRPr="00E34635">
        <w:rPr>
          <w:rFonts w:cs="B Badr"/>
          <w:color w:val="000000"/>
        </w:rPr>
        <w:sym w:font="HQPB3" w:char="F021"/>
      </w:r>
      <w:r w:rsidR="00A845A9" w:rsidRPr="00E34635">
        <w:rPr>
          <w:rFonts w:cs="B Badr"/>
          <w:color w:val="000000"/>
        </w:rPr>
        <w:sym w:font="HQPB5" w:char="F024"/>
      </w:r>
      <w:r w:rsidR="00A845A9" w:rsidRPr="00E34635">
        <w:rPr>
          <w:rFonts w:cs="B Badr"/>
          <w:color w:val="000000"/>
        </w:rPr>
        <w:sym w:font="HQPB1" w:char="F023"/>
      </w:r>
      <w:r w:rsidR="00A845A9" w:rsidRPr="00E34635">
        <w:rPr>
          <w:rFonts w:cs="B Badr"/>
          <w:color w:val="000000"/>
          <w:rtl/>
        </w:rPr>
        <w:t xml:space="preserve"> </w:t>
      </w:r>
      <w:r w:rsidR="00A845A9" w:rsidRPr="00E34635">
        <w:rPr>
          <w:rFonts w:cs="B Badr"/>
          <w:color w:val="000000"/>
        </w:rPr>
        <w:sym w:font="HQPB1" w:char="F024"/>
      </w:r>
      <w:r w:rsidR="00A845A9" w:rsidRPr="00E34635">
        <w:rPr>
          <w:rFonts w:cs="B Badr"/>
          <w:color w:val="000000"/>
        </w:rPr>
        <w:sym w:font="HQPB4" w:char="F0B7"/>
      </w:r>
      <w:r w:rsidR="00A845A9" w:rsidRPr="00E34635">
        <w:rPr>
          <w:rFonts w:cs="B Badr"/>
          <w:color w:val="000000"/>
        </w:rPr>
        <w:sym w:font="HQPB1" w:char="F0E8"/>
      </w:r>
      <w:r w:rsidR="00A845A9" w:rsidRPr="00E34635">
        <w:rPr>
          <w:rFonts w:cs="B Badr"/>
          <w:color w:val="000000"/>
        </w:rPr>
        <w:sym w:font="HQPB2" w:char="F08B"/>
      </w:r>
      <w:r w:rsidR="00A845A9" w:rsidRPr="00E34635">
        <w:rPr>
          <w:rFonts w:cs="B Badr"/>
          <w:color w:val="000000"/>
        </w:rPr>
        <w:sym w:font="HQPB4" w:char="F0CF"/>
      </w:r>
      <w:r w:rsidR="00A845A9" w:rsidRPr="00E34635">
        <w:rPr>
          <w:rFonts w:cs="B Badr"/>
          <w:color w:val="000000"/>
        </w:rPr>
        <w:sym w:font="HQPB2" w:char="F048"/>
      </w:r>
      <w:r w:rsidR="00A845A9" w:rsidRPr="00E34635">
        <w:rPr>
          <w:rFonts w:cs="B Badr"/>
          <w:color w:val="000000"/>
        </w:rPr>
        <w:sym w:font="HQPB5" w:char="F073"/>
      </w:r>
      <w:r w:rsidR="00A845A9" w:rsidRPr="00E34635">
        <w:rPr>
          <w:rFonts w:cs="B Badr"/>
          <w:color w:val="000000"/>
        </w:rPr>
        <w:sym w:font="HQPB1" w:char="F064"/>
      </w:r>
      <w:r w:rsidR="00A845A9" w:rsidRPr="00E34635">
        <w:rPr>
          <w:rFonts w:cs="B Badr"/>
          <w:color w:val="000000"/>
          <w:rtl/>
        </w:rPr>
        <w:t xml:space="preserve"> </w:t>
      </w:r>
      <w:r w:rsidR="00A845A9" w:rsidRPr="00E34635">
        <w:rPr>
          <w:rFonts w:cs="B Badr"/>
          <w:color w:val="000000"/>
        </w:rPr>
        <w:sym w:font="HQPB4" w:char="F034"/>
      </w:r>
      <w:r w:rsidR="00A845A9" w:rsidRPr="00E34635">
        <w:rPr>
          <w:rFonts w:cs="B Badr"/>
          <w:color w:val="000000"/>
          <w:rtl/>
        </w:rPr>
        <w:t xml:space="preserve"> </w:t>
      </w:r>
      <w:r w:rsidR="00A845A9" w:rsidRPr="00E34635">
        <w:rPr>
          <w:rFonts w:cs="B Badr"/>
          <w:color w:val="000000"/>
        </w:rPr>
        <w:sym w:font="HQPB2" w:char="F0BC"/>
      </w:r>
      <w:r w:rsidR="00A845A9" w:rsidRPr="00E34635">
        <w:rPr>
          <w:rFonts w:cs="B Badr"/>
          <w:color w:val="000000"/>
        </w:rPr>
        <w:sym w:font="HQPB4" w:char="F0E7"/>
      </w:r>
      <w:r w:rsidR="00A845A9" w:rsidRPr="00E34635">
        <w:rPr>
          <w:rFonts w:cs="B Badr"/>
          <w:color w:val="000000"/>
        </w:rPr>
        <w:sym w:font="HQPB2" w:char="F06D"/>
      </w:r>
      <w:r w:rsidR="00A845A9" w:rsidRPr="00E34635">
        <w:rPr>
          <w:rFonts w:cs="B Badr"/>
          <w:color w:val="000000"/>
        </w:rPr>
        <w:sym w:font="HQPB4" w:char="F0AF"/>
      </w:r>
      <w:r w:rsidR="00A845A9" w:rsidRPr="00E34635">
        <w:rPr>
          <w:rFonts w:cs="B Badr"/>
          <w:color w:val="000000"/>
        </w:rPr>
        <w:sym w:font="HQPB2" w:char="F052"/>
      </w:r>
      <w:r w:rsidR="00A845A9" w:rsidRPr="00E34635">
        <w:rPr>
          <w:rFonts w:cs="B Badr"/>
          <w:color w:val="000000"/>
        </w:rPr>
        <w:sym w:font="HQPB4" w:char="F0CE"/>
      </w:r>
      <w:r w:rsidR="00A845A9" w:rsidRPr="00E34635">
        <w:rPr>
          <w:rFonts w:cs="B Badr"/>
          <w:color w:val="000000"/>
        </w:rPr>
        <w:sym w:font="HQPB1" w:char="F029"/>
      </w:r>
      <w:r w:rsidR="00A845A9" w:rsidRPr="00E34635">
        <w:rPr>
          <w:rFonts w:cs="B Badr"/>
          <w:color w:val="000000"/>
          <w:rtl/>
        </w:rPr>
        <w:t xml:space="preserve"> </w:t>
      </w:r>
      <w:r w:rsidR="00A845A9" w:rsidRPr="00E34635">
        <w:rPr>
          <w:rFonts w:cs="B Badr"/>
          <w:color w:val="000000"/>
        </w:rPr>
        <w:sym w:font="HQPB5" w:char="F075"/>
      </w:r>
      <w:r w:rsidR="00A845A9" w:rsidRPr="00E34635">
        <w:rPr>
          <w:rFonts w:cs="B Badr"/>
          <w:color w:val="000000"/>
        </w:rPr>
        <w:sym w:font="HQPB2" w:char="F071"/>
      </w:r>
      <w:r w:rsidR="00A845A9" w:rsidRPr="00E34635">
        <w:rPr>
          <w:rFonts w:cs="B Badr"/>
          <w:color w:val="000000"/>
        </w:rPr>
        <w:sym w:font="HQPB4" w:char="F0E8"/>
      </w:r>
      <w:r w:rsidR="00A845A9" w:rsidRPr="00E34635">
        <w:rPr>
          <w:rFonts w:cs="B Badr"/>
          <w:color w:val="000000"/>
        </w:rPr>
        <w:sym w:font="HQPB2" w:char="F064"/>
      </w:r>
      <w:r w:rsidR="00A845A9" w:rsidRPr="00E34635">
        <w:rPr>
          <w:rFonts w:cs="B Badr"/>
          <w:color w:val="000000"/>
          <w:rtl/>
        </w:rPr>
        <w:t xml:space="preserve"> </w:t>
      </w:r>
      <w:r w:rsidR="00A845A9" w:rsidRPr="00E34635">
        <w:rPr>
          <w:rFonts w:cs="B Badr"/>
          <w:color w:val="000000"/>
        </w:rPr>
        <w:sym w:font="HQPB4" w:char="F0E2"/>
      </w:r>
      <w:r w:rsidR="00A845A9" w:rsidRPr="00E34635">
        <w:rPr>
          <w:rFonts w:cs="B Badr"/>
          <w:color w:val="000000"/>
        </w:rPr>
        <w:sym w:font="HQPB1" w:char="F091"/>
      </w:r>
      <w:r w:rsidR="00A845A9" w:rsidRPr="00E34635">
        <w:rPr>
          <w:rFonts w:cs="B Badr"/>
          <w:color w:val="000000"/>
        </w:rPr>
        <w:sym w:font="HQPB2" w:char="F071"/>
      </w:r>
      <w:r w:rsidR="00A845A9" w:rsidRPr="00E34635">
        <w:rPr>
          <w:rFonts w:cs="B Badr"/>
          <w:color w:val="000000"/>
        </w:rPr>
        <w:sym w:font="HQPB4" w:char="F0E0"/>
      </w:r>
      <w:r w:rsidR="00A845A9" w:rsidRPr="00E34635">
        <w:rPr>
          <w:rFonts w:cs="B Badr"/>
          <w:color w:val="000000"/>
        </w:rPr>
        <w:sym w:font="HQPB1" w:char="F0FF"/>
      </w:r>
      <w:r w:rsidR="00A845A9" w:rsidRPr="00E34635">
        <w:rPr>
          <w:rFonts w:cs="B Badr"/>
          <w:color w:val="000000"/>
        </w:rPr>
        <w:sym w:font="HQPB5" w:char="F074"/>
      </w:r>
      <w:r w:rsidR="00A845A9" w:rsidRPr="00E34635">
        <w:rPr>
          <w:rFonts w:cs="B Badr"/>
          <w:color w:val="000000"/>
        </w:rPr>
        <w:sym w:font="HQPB1" w:char="F0F3"/>
      </w:r>
      <w:r w:rsidR="00A845A9" w:rsidRPr="00E34635">
        <w:rPr>
          <w:rFonts w:cs="B Badr"/>
          <w:color w:val="000000"/>
        </w:rPr>
        <w:sym w:font="HQPB4" w:char="F0F8"/>
      </w:r>
      <w:r w:rsidR="00A845A9" w:rsidRPr="00E34635">
        <w:rPr>
          <w:rFonts w:cs="B Badr"/>
          <w:color w:val="000000"/>
        </w:rPr>
        <w:sym w:font="HQPB2" w:char="F039"/>
      </w:r>
      <w:r w:rsidR="00A845A9" w:rsidRPr="00E34635">
        <w:rPr>
          <w:rFonts w:cs="B Badr"/>
          <w:color w:val="000000"/>
        </w:rPr>
        <w:sym w:font="HQPB5" w:char="F024"/>
      </w:r>
      <w:r w:rsidR="00A845A9" w:rsidRPr="00E34635">
        <w:rPr>
          <w:rFonts w:cs="B Badr"/>
          <w:color w:val="000000"/>
        </w:rPr>
        <w:sym w:font="HQPB1" w:char="F023"/>
      </w:r>
      <w:r w:rsidR="00A845A9" w:rsidRPr="00E34635">
        <w:rPr>
          <w:rFonts w:cs="B Badr"/>
          <w:color w:val="000000"/>
          <w:rtl/>
        </w:rPr>
        <w:t xml:space="preserve"> </w:t>
      </w:r>
      <w:r w:rsidR="00A845A9" w:rsidRPr="00E34635">
        <w:rPr>
          <w:rFonts w:cs="B Badr"/>
          <w:color w:val="000000"/>
        </w:rPr>
        <w:sym w:font="HQPB4" w:char="F0E3"/>
      </w:r>
      <w:r w:rsidR="00A845A9" w:rsidRPr="00E34635">
        <w:rPr>
          <w:rFonts w:cs="B Badr"/>
          <w:color w:val="000000"/>
        </w:rPr>
        <w:sym w:font="HQPB2" w:char="F04C"/>
      </w:r>
      <w:r w:rsidR="00A845A9" w:rsidRPr="00E34635">
        <w:rPr>
          <w:rFonts w:cs="B Badr"/>
          <w:color w:val="000000"/>
        </w:rPr>
        <w:sym w:font="HQPB2" w:char="F0EC"/>
      </w:r>
      <w:r w:rsidR="00A845A9" w:rsidRPr="00E34635">
        <w:rPr>
          <w:rFonts w:cs="B Badr"/>
          <w:color w:val="000000"/>
        </w:rPr>
        <w:sym w:font="HQPB4" w:char="F0CF"/>
      </w:r>
      <w:r w:rsidR="00A845A9" w:rsidRPr="00E34635">
        <w:rPr>
          <w:rFonts w:cs="B Badr"/>
          <w:color w:val="000000"/>
        </w:rPr>
        <w:sym w:font="HQPB1" w:char="F06D"/>
      </w:r>
      <w:r w:rsidR="00A845A9" w:rsidRPr="00E34635">
        <w:rPr>
          <w:rFonts w:cs="B Badr"/>
          <w:color w:val="000000"/>
        </w:rPr>
        <w:sym w:font="HQPB4" w:char="F0A7"/>
      </w:r>
      <w:r w:rsidR="00A845A9" w:rsidRPr="00E34635">
        <w:rPr>
          <w:rFonts w:cs="B Badr"/>
          <w:color w:val="000000"/>
        </w:rPr>
        <w:sym w:font="HQPB1" w:char="F08D"/>
      </w:r>
      <w:r w:rsidR="00A845A9" w:rsidRPr="00E34635">
        <w:rPr>
          <w:rFonts w:cs="B Badr"/>
          <w:color w:val="000000"/>
        </w:rPr>
        <w:sym w:font="HQPB2" w:char="F039"/>
      </w:r>
      <w:r w:rsidR="00A845A9" w:rsidRPr="00E34635">
        <w:rPr>
          <w:rFonts w:cs="B Badr"/>
          <w:color w:val="000000"/>
        </w:rPr>
        <w:sym w:font="HQPB5" w:char="F024"/>
      </w:r>
      <w:r w:rsidR="00A845A9"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000E3948">
        <w:rPr>
          <w:rFonts w:cs="B Lotus" w:hint="cs"/>
          <w:sz w:val="28"/>
          <w:szCs w:val="28"/>
          <w:rtl/>
          <w:lang w:bidi="fa-IR"/>
        </w:rPr>
        <w:t xml:space="preserve"> </w:t>
      </w:r>
      <w:r w:rsidR="00A845A9">
        <w:rPr>
          <w:rFonts w:cs="B Lotus" w:hint="cs"/>
          <w:sz w:val="28"/>
          <w:szCs w:val="28"/>
          <w:rtl/>
          <w:lang w:bidi="fa-IR"/>
        </w:rPr>
        <w:tab/>
      </w:r>
      <w:r w:rsidR="00D4128E">
        <w:rPr>
          <w:rFonts w:cs="B Lotus" w:hint="cs"/>
          <w:sz w:val="28"/>
          <w:szCs w:val="28"/>
          <w:rtl/>
          <w:lang w:bidi="fa-IR"/>
        </w:rPr>
        <w:t>[</w:t>
      </w:r>
      <w:r>
        <w:rPr>
          <w:rFonts w:cs="B Lotus" w:hint="cs"/>
          <w:sz w:val="28"/>
          <w:szCs w:val="28"/>
          <w:rtl/>
          <w:lang w:bidi="fa-IR"/>
        </w:rPr>
        <w:t>زمر/53</w:t>
      </w:r>
      <w:r w:rsidR="00D4128E">
        <w:rPr>
          <w:rFonts w:cs="B Lotus" w:hint="cs"/>
          <w:sz w:val="28"/>
          <w:szCs w:val="28"/>
          <w:rtl/>
          <w:lang w:bidi="fa-IR"/>
        </w:rPr>
        <w:t>]</w:t>
      </w:r>
    </w:p>
    <w:p w:rsidR="00945D9C" w:rsidRPr="00D938A1" w:rsidRDefault="00945D9C" w:rsidP="00D4128E">
      <w:pPr>
        <w:tabs>
          <w:tab w:val="right" w:pos="7031"/>
        </w:tabs>
        <w:bidi/>
        <w:ind w:left="1134"/>
        <w:jc w:val="both"/>
        <w:rPr>
          <w:rFonts w:cs="B Lotus"/>
          <w:sz w:val="26"/>
          <w:szCs w:val="26"/>
          <w:rtl/>
          <w:lang w:bidi="fa-IR"/>
        </w:rPr>
      </w:pPr>
      <w:r>
        <w:rPr>
          <w:rFonts w:cs="B Lotus" w:hint="cs"/>
          <w:sz w:val="26"/>
          <w:szCs w:val="26"/>
          <w:rtl/>
          <w:lang w:bidi="fa-IR"/>
        </w:rPr>
        <w:t>«</w:t>
      </w:r>
      <w:r w:rsidR="00D87176">
        <w:rPr>
          <w:rFonts w:cs="B Lotus" w:hint="cs"/>
          <w:sz w:val="26"/>
          <w:szCs w:val="26"/>
          <w:rtl/>
          <w:lang w:bidi="fa-IR"/>
        </w:rPr>
        <w:t>بگو اي بندگان من كه بر خويشتن زياده‌روي روا داشته‌ايد، از رحمت خدا نوميد مشويد</w:t>
      </w:r>
      <w:r w:rsidR="00532180">
        <w:rPr>
          <w:rFonts w:cs="B Lotus" w:hint="cs"/>
          <w:sz w:val="26"/>
          <w:szCs w:val="26"/>
          <w:rtl/>
          <w:lang w:bidi="fa-IR"/>
        </w:rPr>
        <w:t>،</w:t>
      </w:r>
      <w:r w:rsidR="00D87176">
        <w:rPr>
          <w:rFonts w:cs="B Lotus" w:hint="cs"/>
          <w:sz w:val="26"/>
          <w:szCs w:val="26"/>
          <w:rtl/>
          <w:lang w:bidi="fa-IR"/>
        </w:rPr>
        <w:t xml:space="preserve"> در حقيقت خدا همه گناهان را مي‌آمرزد كه او خود آمرزند</w:t>
      </w:r>
      <w:r w:rsidR="00D4128E">
        <w:rPr>
          <w:rFonts w:cs="B Lotus" w:hint="cs"/>
          <w:sz w:val="26"/>
          <w:szCs w:val="26"/>
          <w:rtl/>
          <w:lang w:bidi="fa-IR"/>
        </w:rPr>
        <w:t>ه</w:t>
      </w:r>
      <w:r w:rsidR="00D4128E">
        <w:rPr>
          <w:rFonts w:cs="B Lotus"/>
          <w:sz w:val="26"/>
          <w:szCs w:val="26"/>
          <w:rtl/>
          <w:lang w:bidi="fa-IR"/>
        </w:rPr>
        <w:softHyphen/>
      </w:r>
      <w:r w:rsidR="00D4128E">
        <w:rPr>
          <w:rFonts w:cs="B Lotus" w:hint="cs"/>
          <w:sz w:val="26"/>
          <w:szCs w:val="26"/>
          <w:rtl/>
          <w:lang w:bidi="fa-IR"/>
        </w:rPr>
        <w:t>ی</w:t>
      </w:r>
      <w:r w:rsidR="00D87176">
        <w:rPr>
          <w:rFonts w:cs="B Lotus" w:hint="cs"/>
          <w:sz w:val="26"/>
          <w:szCs w:val="26"/>
          <w:rtl/>
          <w:lang w:bidi="fa-IR"/>
        </w:rPr>
        <w:t xml:space="preserve"> مهربان است</w:t>
      </w:r>
      <w:r w:rsidRPr="00D938A1">
        <w:rPr>
          <w:rFonts w:cs="B Lotus" w:hint="cs"/>
          <w:sz w:val="26"/>
          <w:szCs w:val="26"/>
          <w:rtl/>
          <w:lang w:bidi="fa-IR"/>
        </w:rPr>
        <w:t>».</w:t>
      </w:r>
    </w:p>
    <w:p w:rsidR="000A1F19" w:rsidRDefault="000A1F19" w:rsidP="000631EB">
      <w:pPr>
        <w:bidi/>
        <w:ind w:firstLine="284"/>
        <w:jc w:val="both"/>
        <w:rPr>
          <w:rFonts w:cs="B Lotus"/>
          <w:sz w:val="28"/>
          <w:szCs w:val="28"/>
          <w:rtl/>
          <w:lang w:bidi="fa-IR"/>
        </w:rPr>
      </w:pPr>
      <w:r>
        <w:rPr>
          <w:rFonts w:cs="B Lotus" w:hint="cs"/>
          <w:sz w:val="28"/>
          <w:szCs w:val="28"/>
          <w:rtl/>
          <w:lang w:bidi="fa-IR"/>
        </w:rPr>
        <w:t>اين آيه مربوط به شخص توبه‌كننده است و آية:</w:t>
      </w:r>
    </w:p>
    <w:p w:rsidR="000A1F19" w:rsidRDefault="000A1F19" w:rsidP="00D4128E">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A960D0" w:rsidRPr="00E34635">
        <w:rPr>
          <w:rFonts w:cs="B Badr"/>
          <w:color w:val="000000"/>
        </w:rPr>
        <w:sym w:font="HQPB4" w:char="F0A8"/>
      </w:r>
      <w:r w:rsidR="00A960D0" w:rsidRPr="00E34635">
        <w:rPr>
          <w:rFonts w:cs="B Badr"/>
          <w:color w:val="000000"/>
        </w:rPr>
        <w:sym w:font="HQPB2" w:char="F062"/>
      </w:r>
      <w:r w:rsidR="00A960D0" w:rsidRPr="00E34635">
        <w:rPr>
          <w:rFonts w:cs="B Badr"/>
          <w:color w:val="000000"/>
        </w:rPr>
        <w:sym w:font="HQPB4" w:char="F0CE"/>
      </w:r>
      <w:r w:rsidR="00A960D0" w:rsidRPr="00E34635">
        <w:rPr>
          <w:rFonts w:cs="B Badr"/>
          <w:color w:val="000000"/>
        </w:rPr>
        <w:sym w:font="HQPB1" w:char="F029"/>
      </w:r>
      <w:r w:rsidR="00A960D0" w:rsidRPr="00E34635">
        <w:rPr>
          <w:rFonts w:cs="B Badr"/>
          <w:color w:val="000000"/>
          <w:rtl/>
        </w:rPr>
        <w:t xml:space="preserve"> </w:t>
      </w:r>
      <w:r w:rsidR="00A960D0" w:rsidRPr="00E34635">
        <w:rPr>
          <w:rFonts w:cs="B Badr"/>
          <w:color w:val="000000"/>
        </w:rPr>
        <w:sym w:font="HQPB5" w:char="F0A9"/>
      </w:r>
      <w:r w:rsidR="00A960D0" w:rsidRPr="00E34635">
        <w:rPr>
          <w:rFonts w:cs="B Badr"/>
          <w:color w:val="000000"/>
        </w:rPr>
        <w:sym w:font="HQPB1" w:char="F021"/>
      </w:r>
      <w:r w:rsidR="00A960D0" w:rsidRPr="00E34635">
        <w:rPr>
          <w:rFonts w:cs="B Badr"/>
          <w:color w:val="000000"/>
        </w:rPr>
        <w:sym w:font="HQPB5" w:char="F024"/>
      </w:r>
      <w:r w:rsidR="00A960D0" w:rsidRPr="00E34635">
        <w:rPr>
          <w:rFonts w:cs="B Badr"/>
          <w:color w:val="000000"/>
        </w:rPr>
        <w:sym w:font="HQPB1" w:char="F023"/>
      </w:r>
      <w:r w:rsidR="00A960D0" w:rsidRPr="00E34635">
        <w:rPr>
          <w:rFonts w:cs="B Badr"/>
          <w:color w:val="000000"/>
          <w:rtl/>
        </w:rPr>
        <w:t xml:space="preserve"> </w:t>
      </w:r>
      <w:r w:rsidR="00A960D0" w:rsidRPr="00E34635">
        <w:rPr>
          <w:rFonts w:cs="B Badr"/>
          <w:color w:val="000000"/>
        </w:rPr>
        <w:sym w:font="HQPB5" w:char="F09F"/>
      </w:r>
      <w:r w:rsidR="00A960D0" w:rsidRPr="00E34635">
        <w:rPr>
          <w:rFonts w:cs="B Badr"/>
          <w:color w:val="000000"/>
        </w:rPr>
        <w:sym w:font="HQPB2" w:char="F077"/>
      </w:r>
      <w:r w:rsidR="00A960D0" w:rsidRPr="00E34635">
        <w:rPr>
          <w:rFonts w:cs="B Badr"/>
          <w:color w:val="000000"/>
          <w:rtl/>
        </w:rPr>
        <w:t xml:space="preserve"> </w:t>
      </w:r>
      <w:r w:rsidR="00A960D0" w:rsidRPr="00E34635">
        <w:rPr>
          <w:rFonts w:cs="B Badr"/>
          <w:color w:val="000000"/>
        </w:rPr>
        <w:sym w:font="HQPB4" w:char="F0E3"/>
      </w:r>
      <w:r w:rsidR="00A960D0" w:rsidRPr="00E34635">
        <w:rPr>
          <w:rFonts w:cs="B Badr"/>
          <w:color w:val="000000"/>
        </w:rPr>
        <w:sym w:font="HQPB1" w:char="F08D"/>
      </w:r>
      <w:r w:rsidR="00A960D0" w:rsidRPr="00E34635">
        <w:rPr>
          <w:rFonts w:cs="B Badr"/>
          <w:color w:val="000000"/>
        </w:rPr>
        <w:sym w:font="HQPB4" w:char="F0CF"/>
      </w:r>
      <w:r w:rsidR="00A960D0" w:rsidRPr="00E34635">
        <w:rPr>
          <w:rFonts w:cs="B Badr"/>
          <w:color w:val="000000"/>
        </w:rPr>
        <w:sym w:font="HQPB1" w:char="F0FF"/>
      </w:r>
      <w:r w:rsidR="00A960D0" w:rsidRPr="00E34635">
        <w:rPr>
          <w:rFonts w:cs="B Badr"/>
          <w:color w:val="000000"/>
        </w:rPr>
        <w:sym w:font="HQPB4" w:char="F0F8"/>
      </w:r>
      <w:r w:rsidR="00A960D0" w:rsidRPr="00E34635">
        <w:rPr>
          <w:rFonts w:cs="B Badr"/>
          <w:color w:val="000000"/>
        </w:rPr>
        <w:sym w:font="HQPB1" w:char="F0F3"/>
      </w:r>
      <w:r w:rsidR="00A960D0" w:rsidRPr="00E34635">
        <w:rPr>
          <w:rFonts w:cs="B Badr"/>
          <w:color w:val="000000"/>
        </w:rPr>
        <w:sym w:font="HQPB5" w:char="F074"/>
      </w:r>
      <w:r w:rsidR="00A960D0" w:rsidRPr="00E34635">
        <w:rPr>
          <w:rFonts w:cs="B Badr"/>
          <w:color w:val="000000"/>
        </w:rPr>
        <w:sym w:font="HQPB2" w:char="F083"/>
      </w:r>
      <w:r w:rsidR="00A960D0" w:rsidRPr="00E34635">
        <w:rPr>
          <w:rFonts w:cs="B Badr"/>
          <w:color w:val="000000"/>
          <w:rtl/>
        </w:rPr>
        <w:t xml:space="preserve"> </w:t>
      </w:r>
      <w:r w:rsidR="00A960D0" w:rsidRPr="00E34635">
        <w:rPr>
          <w:rFonts w:cs="B Badr"/>
          <w:color w:val="000000"/>
        </w:rPr>
        <w:sym w:font="HQPB2" w:char="F062"/>
      </w:r>
      <w:r w:rsidR="00A960D0" w:rsidRPr="00E34635">
        <w:rPr>
          <w:rFonts w:cs="B Badr"/>
          <w:color w:val="000000"/>
        </w:rPr>
        <w:sym w:font="HQPB5" w:char="F072"/>
      </w:r>
      <w:r w:rsidR="00A960D0" w:rsidRPr="00E34635">
        <w:rPr>
          <w:rFonts w:cs="B Badr"/>
          <w:color w:val="000000"/>
        </w:rPr>
        <w:sym w:font="HQPB1" w:char="F026"/>
      </w:r>
      <w:r w:rsidR="00A960D0" w:rsidRPr="00E34635">
        <w:rPr>
          <w:rFonts w:cs="B Badr"/>
          <w:color w:val="000000"/>
          <w:rtl/>
        </w:rPr>
        <w:t xml:space="preserve"> </w:t>
      </w:r>
      <w:r w:rsidR="00A960D0" w:rsidRPr="00E34635">
        <w:rPr>
          <w:rFonts w:cs="B Badr"/>
          <w:color w:val="000000"/>
        </w:rPr>
        <w:sym w:font="HQPB5" w:char="F078"/>
      </w:r>
      <w:r w:rsidR="00A960D0" w:rsidRPr="00E34635">
        <w:rPr>
          <w:rFonts w:cs="B Badr"/>
          <w:color w:val="000000"/>
        </w:rPr>
        <w:sym w:font="HQPB2" w:char="F038"/>
      </w:r>
      <w:r w:rsidR="00A960D0" w:rsidRPr="00E34635">
        <w:rPr>
          <w:rFonts w:cs="B Badr"/>
          <w:color w:val="000000"/>
        </w:rPr>
        <w:sym w:font="HQPB5" w:char="F075"/>
      </w:r>
      <w:r w:rsidR="00A960D0" w:rsidRPr="00E34635">
        <w:rPr>
          <w:rFonts w:cs="B Badr"/>
          <w:color w:val="000000"/>
        </w:rPr>
        <w:sym w:font="HQPB1" w:char="F08E"/>
      </w:r>
      <w:r w:rsidR="00A960D0" w:rsidRPr="00E34635">
        <w:rPr>
          <w:rFonts w:cs="B Badr"/>
          <w:color w:val="000000"/>
        </w:rPr>
        <w:sym w:font="HQPB4" w:char="F0F4"/>
      </w:r>
      <w:r w:rsidR="00A960D0" w:rsidRPr="00E34635">
        <w:rPr>
          <w:rFonts w:cs="B Badr"/>
          <w:color w:val="000000"/>
        </w:rPr>
        <w:sym w:font="HQPB1" w:char="F0B3"/>
      </w:r>
      <w:r w:rsidR="00A960D0" w:rsidRPr="00E34635">
        <w:rPr>
          <w:rFonts w:cs="B Badr"/>
          <w:color w:val="000000"/>
        </w:rPr>
        <w:sym w:font="HQPB4" w:char="F0E7"/>
      </w:r>
      <w:r w:rsidR="00A960D0" w:rsidRPr="00E34635">
        <w:rPr>
          <w:rFonts w:cs="B Badr"/>
          <w:color w:val="000000"/>
        </w:rPr>
        <w:sym w:font="HQPB2" w:char="F084"/>
      </w:r>
      <w:r w:rsidR="00A960D0" w:rsidRPr="00E34635">
        <w:rPr>
          <w:rFonts w:cs="B Badr"/>
          <w:color w:val="000000"/>
          <w:rtl/>
        </w:rPr>
        <w:t xml:space="preserve"> </w:t>
      </w:r>
      <w:r w:rsidR="00A960D0" w:rsidRPr="00E34635">
        <w:rPr>
          <w:rFonts w:cs="B Badr"/>
          <w:color w:val="000000"/>
        </w:rPr>
        <w:sym w:font="HQPB2" w:char="F0BE"/>
      </w:r>
      <w:r w:rsidR="00A960D0" w:rsidRPr="00E34635">
        <w:rPr>
          <w:rFonts w:cs="B Badr"/>
          <w:color w:val="000000"/>
        </w:rPr>
        <w:sym w:font="HQPB4" w:char="F0CF"/>
      </w:r>
      <w:r w:rsidR="00A960D0" w:rsidRPr="00E34635">
        <w:rPr>
          <w:rFonts w:cs="B Badr"/>
          <w:color w:val="000000"/>
        </w:rPr>
        <w:sym w:font="HQPB2" w:char="F06D"/>
      </w:r>
      <w:r w:rsidR="00A960D0" w:rsidRPr="00E34635">
        <w:rPr>
          <w:rFonts w:cs="B Badr"/>
          <w:color w:val="000000"/>
        </w:rPr>
        <w:sym w:font="HQPB4" w:char="F0CE"/>
      </w:r>
      <w:r w:rsidR="00A960D0" w:rsidRPr="00E34635">
        <w:rPr>
          <w:rFonts w:cs="B Badr"/>
          <w:color w:val="000000"/>
        </w:rPr>
        <w:sym w:font="HQPB1" w:char="F02F"/>
      </w:r>
      <w:r w:rsidR="00A960D0" w:rsidRPr="00E34635">
        <w:rPr>
          <w:rFonts w:cs="B Badr"/>
          <w:color w:val="000000"/>
          <w:rtl/>
        </w:rPr>
        <w:t xml:space="preserve"> </w:t>
      </w:r>
      <w:r w:rsidR="00A960D0" w:rsidRPr="00E34635">
        <w:rPr>
          <w:rFonts w:cs="B Badr"/>
          <w:color w:val="000000"/>
        </w:rPr>
        <w:sym w:font="HQPB4" w:char="F0E3"/>
      </w:r>
      <w:r w:rsidR="00A960D0" w:rsidRPr="00E34635">
        <w:rPr>
          <w:rFonts w:cs="B Badr"/>
          <w:color w:val="000000"/>
        </w:rPr>
        <w:sym w:font="HQPB1" w:char="F08D"/>
      </w:r>
      <w:r w:rsidR="00A960D0" w:rsidRPr="00E34635">
        <w:rPr>
          <w:rFonts w:cs="B Badr"/>
          <w:color w:val="000000"/>
        </w:rPr>
        <w:sym w:font="HQPB4" w:char="F0CF"/>
      </w:r>
      <w:r w:rsidR="00A960D0" w:rsidRPr="00E34635">
        <w:rPr>
          <w:rFonts w:cs="B Badr"/>
          <w:color w:val="000000"/>
        </w:rPr>
        <w:sym w:font="HQPB1" w:char="F0FF"/>
      </w:r>
      <w:r w:rsidR="00A960D0" w:rsidRPr="00E34635">
        <w:rPr>
          <w:rFonts w:cs="B Badr"/>
          <w:color w:val="000000"/>
        </w:rPr>
        <w:sym w:font="HQPB4" w:char="F0F8"/>
      </w:r>
      <w:r w:rsidR="00A960D0" w:rsidRPr="00E34635">
        <w:rPr>
          <w:rFonts w:cs="B Badr"/>
          <w:color w:val="000000"/>
        </w:rPr>
        <w:sym w:font="HQPB1" w:char="F0F3"/>
      </w:r>
      <w:r w:rsidR="00A960D0" w:rsidRPr="00E34635">
        <w:rPr>
          <w:rFonts w:cs="B Badr"/>
          <w:color w:val="000000"/>
        </w:rPr>
        <w:sym w:font="HQPB5" w:char="F074"/>
      </w:r>
      <w:r w:rsidR="00A960D0" w:rsidRPr="00E34635">
        <w:rPr>
          <w:rFonts w:cs="B Badr"/>
          <w:color w:val="000000"/>
        </w:rPr>
        <w:sym w:font="HQPB2" w:char="F083"/>
      </w:r>
      <w:r w:rsidR="00A960D0" w:rsidRPr="00E34635">
        <w:rPr>
          <w:rFonts w:cs="B Badr"/>
          <w:color w:val="000000"/>
        </w:rPr>
        <w:sym w:font="HQPB5" w:char="F075"/>
      </w:r>
      <w:r w:rsidR="00A960D0" w:rsidRPr="00E34635">
        <w:rPr>
          <w:rFonts w:cs="B Badr"/>
          <w:color w:val="000000"/>
        </w:rPr>
        <w:sym w:font="HQPB2" w:char="F072"/>
      </w:r>
      <w:r w:rsidR="00A960D0" w:rsidRPr="00E34635">
        <w:rPr>
          <w:rFonts w:cs="B Badr"/>
          <w:color w:val="000000"/>
          <w:rtl/>
        </w:rPr>
        <w:t xml:space="preserve"> </w:t>
      </w:r>
      <w:r w:rsidR="00A960D0" w:rsidRPr="00E34635">
        <w:rPr>
          <w:rFonts w:cs="B Badr"/>
          <w:color w:val="000000"/>
        </w:rPr>
        <w:sym w:font="HQPB1" w:char="F024"/>
      </w:r>
      <w:r w:rsidR="00A960D0" w:rsidRPr="00E34635">
        <w:rPr>
          <w:rFonts w:cs="B Badr"/>
          <w:color w:val="000000"/>
        </w:rPr>
        <w:sym w:font="HQPB5" w:char="F074"/>
      </w:r>
      <w:r w:rsidR="00A960D0" w:rsidRPr="00E34635">
        <w:rPr>
          <w:rFonts w:cs="B Badr"/>
          <w:color w:val="000000"/>
        </w:rPr>
        <w:sym w:font="HQPB2" w:char="F042"/>
      </w:r>
      <w:r w:rsidR="00A960D0" w:rsidRPr="00E34635">
        <w:rPr>
          <w:rFonts w:cs="B Badr"/>
          <w:color w:val="000000"/>
          <w:rtl/>
        </w:rPr>
        <w:t xml:space="preserve"> </w:t>
      </w:r>
      <w:r w:rsidR="00A960D0" w:rsidRPr="00E34635">
        <w:rPr>
          <w:rFonts w:cs="B Badr"/>
          <w:color w:val="000000"/>
        </w:rPr>
        <w:sym w:font="HQPB5" w:char="F074"/>
      </w:r>
      <w:r w:rsidR="00A960D0" w:rsidRPr="00E34635">
        <w:rPr>
          <w:rFonts w:cs="B Badr"/>
          <w:color w:val="000000"/>
        </w:rPr>
        <w:sym w:font="HQPB2" w:char="F062"/>
      </w:r>
      <w:r w:rsidR="00A960D0" w:rsidRPr="00E34635">
        <w:rPr>
          <w:rFonts w:cs="B Badr"/>
          <w:color w:val="000000"/>
        </w:rPr>
        <w:sym w:font="HQPB2" w:char="F072"/>
      </w:r>
      <w:r w:rsidR="00A960D0" w:rsidRPr="00E34635">
        <w:rPr>
          <w:rFonts w:cs="B Badr"/>
          <w:color w:val="000000"/>
        </w:rPr>
        <w:sym w:font="HQPB4" w:char="F0DF"/>
      </w:r>
      <w:r w:rsidR="00A960D0" w:rsidRPr="00E34635">
        <w:rPr>
          <w:rFonts w:cs="B Badr"/>
          <w:color w:val="000000"/>
        </w:rPr>
        <w:sym w:font="HQPB1" w:char="F08A"/>
      </w:r>
      <w:r w:rsidR="00A960D0" w:rsidRPr="00E34635">
        <w:rPr>
          <w:rFonts w:cs="B Badr"/>
          <w:color w:val="000000"/>
          <w:rtl/>
        </w:rPr>
        <w:t xml:space="preserve"> </w:t>
      </w:r>
      <w:r w:rsidR="00A960D0" w:rsidRPr="00E34635">
        <w:rPr>
          <w:rFonts w:cs="B Badr"/>
          <w:color w:val="000000"/>
        </w:rPr>
        <w:sym w:font="HQPB5" w:char="F079"/>
      </w:r>
      <w:r w:rsidR="00A960D0" w:rsidRPr="00E34635">
        <w:rPr>
          <w:rFonts w:cs="B Badr"/>
          <w:color w:val="000000"/>
        </w:rPr>
        <w:sym w:font="HQPB2" w:char="F037"/>
      </w:r>
      <w:r w:rsidR="00A960D0" w:rsidRPr="00E34635">
        <w:rPr>
          <w:rFonts w:cs="B Badr"/>
          <w:color w:val="000000"/>
        </w:rPr>
        <w:sym w:font="HQPB4" w:char="F0CF"/>
      </w:r>
      <w:r w:rsidR="00A960D0" w:rsidRPr="00E34635">
        <w:rPr>
          <w:rFonts w:cs="B Badr"/>
          <w:color w:val="000000"/>
        </w:rPr>
        <w:sym w:font="HQPB2" w:char="F039"/>
      </w:r>
      <w:r w:rsidR="00A960D0" w:rsidRPr="00E34635">
        <w:rPr>
          <w:rFonts w:cs="B Badr"/>
          <w:color w:val="000000"/>
        </w:rPr>
        <w:sym w:font="HQPB2" w:char="F0BA"/>
      </w:r>
      <w:r w:rsidR="00A960D0" w:rsidRPr="00E34635">
        <w:rPr>
          <w:rFonts w:cs="B Badr"/>
          <w:color w:val="000000"/>
        </w:rPr>
        <w:sym w:font="HQPB5" w:char="F073"/>
      </w:r>
      <w:r w:rsidR="00A960D0" w:rsidRPr="00E34635">
        <w:rPr>
          <w:rFonts w:cs="B Badr"/>
          <w:color w:val="000000"/>
        </w:rPr>
        <w:sym w:font="HQPB1" w:char="F08C"/>
      </w:r>
      <w:r w:rsidR="00A960D0" w:rsidRPr="00E34635">
        <w:rPr>
          <w:rFonts w:cs="B Badr"/>
          <w:color w:val="000000"/>
          <w:rtl/>
        </w:rPr>
        <w:t xml:space="preserve"> </w:t>
      </w:r>
      <w:r w:rsidR="00A960D0" w:rsidRPr="00E34635">
        <w:rPr>
          <w:rFonts w:cs="B Badr"/>
          <w:color w:val="000000"/>
        </w:rPr>
        <w:sym w:font="HQPB2" w:char="F060"/>
      </w:r>
      <w:r w:rsidR="00A960D0" w:rsidRPr="00E34635">
        <w:rPr>
          <w:rFonts w:cs="B Badr"/>
          <w:color w:val="000000"/>
        </w:rPr>
        <w:sym w:font="HQPB5" w:char="F079"/>
      </w:r>
      <w:r w:rsidR="00A960D0" w:rsidRPr="00E34635">
        <w:rPr>
          <w:rFonts w:cs="B Badr"/>
          <w:color w:val="000000"/>
        </w:rPr>
        <w:sym w:font="HQPB2" w:char="F04A"/>
      </w:r>
      <w:r w:rsidR="00A960D0" w:rsidRPr="00E34635">
        <w:rPr>
          <w:rFonts w:cs="B Badr"/>
          <w:color w:val="000000"/>
        </w:rPr>
        <w:sym w:font="HQPB4" w:char="F0CF"/>
      </w:r>
      <w:r w:rsidR="00A960D0" w:rsidRPr="00E34635">
        <w:rPr>
          <w:rFonts w:cs="B Badr"/>
          <w:color w:val="000000"/>
        </w:rPr>
        <w:sym w:font="HQPB2" w:char="F039"/>
      </w:r>
      <w:r w:rsidR="00A960D0" w:rsidRPr="00E34635">
        <w:rPr>
          <w:rFonts w:cs="B Badr"/>
          <w:color w:val="000000"/>
          <w:rtl/>
        </w:rPr>
        <w:t xml:space="preserve"> </w:t>
      </w:r>
      <w:r w:rsidR="00A960D0" w:rsidRPr="00E34635">
        <w:rPr>
          <w:rFonts w:cs="B Badr"/>
          <w:color w:val="000000"/>
        </w:rPr>
        <w:sym w:font="HQPB4" w:char="F0E2"/>
      </w:r>
      <w:r w:rsidR="00A960D0" w:rsidRPr="00E34635">
        <w:rPr>
          <w:rFonts w:cs="B Badr"/>
          <w:color w:val="000000"/>
        </w:rPr>
        <w:sym w:font="HQPB2" w:char="F0E4"/>
      </w:r>
      <w:r w:rsidR="00A960D0" w:rsidRPr="00E34635">
        <w:rPr>
          <w:rFonts w:cs="B Badr"/>
          <w:color w:val="000000"/>
        </w:rPr>
        <w:sym w:font="HQPB5" w:char="F021"/>
      </w:r>
      <w:r w:rsidR="00A960D0" w:rsidRPr="00E34635">
        <w:rPr>
          <w:rFonts w:cs="B Badr"/>
          <w:color w:val="000000"/>
        </w:rPr>
        <w:sym w:font="HQPB1" w:char="F024"/>
      </w:r>
      <w:r w:rsidR="00A960D0" w:rsidRPr="00E34635">
        <w:rPr>
          <w:rFonts w:cs="B Badr"/>
          <w:color w:val="000000"/>
        </w:rPr>
        <w:sym w:font="HQPB5" w:char="F074"/>
      </w:r>
      <w:r w:rsidR="00A960D0" w:rsidRPr="00E34635">
        <w:rPr>
          <w:rFonts w:cs="B Badr"/>
          <w:color w:val="000000"/>
        </w:rPr>
        <w:sym w:font="HQPB1" w:char="F0B1"/>
      </w:r>
      <w:r w:rsidR="00A960D0" w:rsidRPr="00E34635">
        <w:rPr>
          <w:rFonts w:cs="B Badr"/>
          <w:color w:val="000000"/>
        </w:rPr>
        <w:sym w:font="HQPB5" w:char="F06F"/>
      </w:r>
      <w:r w:rsidR="00A960D0" w:rsidRPr="00E34635">
        <w:rPr>
          <w:rFonts w:cs="B Badr"/>
          <w:color w:val="000000"/>
        </w:rPr>
        <w:sym w:font="HQPB2" w:char="F084"/>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D4128E">
        <w:rPr>
          <w:rFonts w:cs="B Lotus" w:hint="cs"/>
          <w:sz w:val="28"/>
          <w:szCs w:val="28"/>
          <w:rtl/>
          <w:lang w:bidi="fa-IR"/>
        </w:rPr>
        <w:t>[</w:t>
      </w:r>
      <w:r>
        <w:rPr>
          <w:rFonts w:cs="B Lotus" w:hint="cs"/>
          <w:sz w:val="28"/>
          <w:szCs w:val="28"/>
          <w:rtl/>
          <w:lang w:bidi="fa-IR"/>
        </w:rPr>
        <w:t>نساء/</w:t>
      </w:r>
      <w:r w:rsidR="007F17BE">
        <w:rPr>
          <w:rFonts w:cs="B Lotus" w:hint="cs"/>
          <w:sz w:val="28"/>
          <w:szCs w:val="28"/>
          <w:rtl/>
          <w:lang w:bidi="fa-IR"/>
        </w:rPr>
        <w:t>48</w:t>
      </w:r>
      <w:r w:rsidR="00D4128E">
        <w:rPr>
          <w:rFonts w:cs="B Lotus" w:hint="cs"/>
          <w:sz w:val="28"/>
          <w:szCs w:val="28"/>
          <w:rtl/>
          <w:lang w:bidi="fa-IR"/>
        </w:rPr>
        <w:t>]</w:t>
      </w:r>
    </w:p>
    <w:p w:rsidR="000A1F19" w:rsidRPr="00D938A1" w:rsidRDefault="000A1F19" w:rsidP="00A960D0">
      <w:pPr>
        <w:tabs>
          <w:tab w:val="right" w:pos="7031"/>
        </w:tabs>
        <w:bidi/>
        <w:ind w:left="1134"/>
        <w:jc w:val="both"/>
        <w:rPr>
          <w:rFonts w:cs="B Lotus"/>
          <w:sz w:val="26"/>
          <w:szCs w:val="26"/>
          <w:rtl/>
          <w:lang w:bidi="fa-IR"/>
        </w:rPr>
      </w:pPr>
      <w:r>
        <w:rPr>
          <w:rFonts w:cs="B Lotus" w:hint="cs"/>
          <w:sz w:val="26"/>
          <w:szCs w:val="26"/>
          <w:rtl/>
          <w:lang w:bidi="fa-IR"/>
        </w:rPr>
        <w:t>«</w:t>
      </w:r>
      <w:r w:rsidR="00A960D0">
        <w:rPr>
          <w:rFonts w:cs="B Lotus" w:hint="cs"/>
          <w:sz w:val="26"/>
          <w:szCs w:val="26"/>
          <w:rtl/>
          <w:lang w:bidi="fa-IR"/>
        </w:rPr>
        <w:t>مسلّماً خدا اين را كه به او شرك ورزيده شود نمي‌بخشايد و غير از آن را براي هر كه بخواهد مي‌بخشايد</w:t>
      </w:r>
      <w:r w:rsidRPr="00D938A1">
        <w:rPr>
          <w:rFonts w:cs="B Lotus" w:hint="cs"/>
          <w:sz w:val="26"/>
          <w:szCs w:val="26"/>
          <w:rtl/>
          <w:lang w:bidi="fa-IR"/>
        </w:rPr>
        <w:t>».</w:t>
      </w:r>
    </w:p>
    <w:p w:rsidR="000A1F19" w:rsidRDefault="007F17BE" w:rsidP="000A1F19">
      <w:pPr>
        <w:bidi/>
        <w:ind w:firstLine="284"/>
        <w:jc w:val="both"/>
        <w:rPr>
          <w:rFonts w:cs="B Lotus"/>
          <w:sz w:val="28"/>
          <w:szCs w:val="28"/>
          <w:rtl/>
          <w:lang w:bidi="fa-IR"/>
        </w:rPr>
      </w:pPr>
      <w:r>
        <w:rPr>
          <w:rFonts w:cs="B Lotus" w:hint="cs"/>
          <w:sz w:val="28"/>
          <w:szCs w:val="28"/>
          <w:rtl/>
          <w:lang w:bidi="fa-IR"/>
        </w:rPr>
        <w:t xml:space="preserve">مربوط به غيرشخص توبه‌كننده است. در اينجا فرق است ميان گناه شرك و پايين‌تر </w:t>
      </w:r>
      <w:r w:rsidR="00F87266">
        <w:rPr>
          <w:rFonts w:cs="B Lotus" w:hint="cs"/>
          <w:sz w:val="28"/>
          <w:szCs w:val="28"/>
          <w:rtl/>
          <w:lang w:bidi="fa-IR"/>
        </w:rPr>
        <w:t>از آن و مغفرت را با مشيّت الهي معلق ساخته لذا در آن تخصيص</w:t>
      </w:r>
      <w:r w:rsidR="00395444">
        <w:rPr>
          <w:rFonts w:cs="B Lotus" w:hint="cs"/>
          <w:sz w:val="28"/>
          <w:szCs w:val="28"/>
          <w:rtl/>
          <w:lang w:bidi="fa-IR"/>
        </w:rPr>
        <w:t xml:space="preserve"> و تعليق انجام گرفته ولي در آية قبلي عموميت و اطلاق در نظر گرفته شده است.</w:t>
      </w:r>
    </w:p>
    <w:p w:rsidR="00395444" w:rsidRDefault="00395444" w:rsidP="00395444">
      <w:pPr>
        <w:bidi/>
        <w:ind w:firstLine="284"/>
        <w:jc w:val="both"/>
        <w:rPr>
          <w:rFonts w:cs="B Lotus"/>
          <w:sz w:val="28"/>
          <w:szCs w:val="28"/>
          <w:rtl/>
          <w:lang w:bidi="fa-IR"/>
        </w:rPr>
      </w:pPr>
      <w:r>
        <w:rPr>
          <w:rFonts w:cs="B Lotus" w:hint="cs"/>
          <w:sz w:val="28"/>
          <w:szCs w:val="28"/>
          <w:rtl/>
          <w:lang w:bidi="fa-IR"/>
        </w:rPr>
        <w:t>و باز جمهور استدلال مي‌نمايد به اين قول خداوند متعال كه مي‌فرمايد:</w:t>
      </w:r>
    </w:p>
    <w:p w:rsidR="00D4128E" w:rsidRDefault="00D4128E" w:rsidP="00D4128E">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34635">
        <w:rPr>
          <w:rFonts w:cs="B Badr"/>
          <w:color w:val="000000"/>
        </w:rPr>
        <w:sym w:font="HQPB4" w:char="F0A8"/>
      </w:r>
      <w:r w:rsidRPr="00E34635">
        <w:rPr>
          <w:rFonts w:cs="B Badr"/>
          <w:color w:val="000000"/>
        </w:rPr>
        <w:sym w:font="HQPB2" w:char="F062"/>
      </w:r>
      <w:r w:rsidRPr="00E34635">
        <w:rPr>
          <w:rFonts w:cs="B Badr"/>
          <w:color w:val="000000"/>
        </w:rPr>
        <w:sym w:font="HQPB4" w:char="F0CE"/>
      </w:r>
      <w:r w:rsidRPr="00E34635">
        <w:rPr>
          <w:rFonts w:cs="B Badr"/>
          <w:color w:val="000000"/>
        </w:rPr>
        <w:sym w:font="HQPB1" w:char="F029"/>
      </w:r>
      <w:r w:rsidRPr="00E34635">
        <w:rPr>
          <w:rFonts w:cs="B Badr"/>
          <w:color w:val="000000"/>
          <w:rtl/>
        </w:rPr>
        <w:t xml:space="preserve"> </w:t>
      </w:r>
      <w:r w:rsidRPr="00E34635">
        <w:rPr>
          <w:rFonts w:cs="B Badr"/>
          <w:color w:val="000000"/>
        </w:rPr>
        <w:sym w:font="HQPB5" w:char="F0A9"/>
      </w:r>
      <w:r w:rsidRPr="00E34635">
        <w:rPr>
          <w:rFonts w:cs="B Badr"/>
          <w:color w:val="000000"/>
        </w:rPr>
        <w:sym w:font="HQPB1" w:char="F021"/>
      </w:r>
      <w:r w:rsidRPr="00E34635">
        <w:rPr>
          <w:rFonts w:cs="B Badr"/>
          <w:color w:val="000000"/>
        </w:rPr>
        <w:sym w:font="HQPB5" w:char="F024"/>
      </w:r>
      <w:r w:rsidRPr="00E34635">
        <w:rPr>
          <w:rFonts w:cs="B Badr"/>
          <w:color w:val="000000"/>
        </w:rPr>
        <w:sym w:font="HQPB1" w:char="F023"/>
      </w:r>
      <w:r w:rsidRPr="00E34635">
        <w:rPr>
          <w:rFonts w:cs="B Badr"/>
          <w:color w:val="000000"/>
          <w:rtl/>
        </w:rPr>
        <w:t xml:space="preserve"> </w:t>
      </w:r>
      <w:r w:rsidRPr="00E34635">
        <w:rPr>
          <w:rFonts w:cs="B Badr"/>
          <w:color w:val="000000"/>
        </w:rPr>
        <w:sym w:font="HQPB5" w:char="F09F"/>
      </w:r>
      <w:r w:rsidRPr="00E34635">
        <w:rPr>
          <w:rFonts w:cs="B Badr"/>
          <w:color w:val="000000"/>
        </w:rPr>
        <w:sym w:font="HQPB2" w:char="F077"/>
      </w:r>
      <w:r w:rsidRPr="00E34635">
        <w:rPr>
          <w:rFonts w:cs="B Badr"/>
          <w:color w:val="000000"/>
          <w:rtl/>
        </w:rPr>
        <w:t xml:space="preserve"> </w:t>
      </w:r>
      <w:r w:rsidRPr="00E34635">
        <w:rPr>
          <w:rFonts w:cs="B Badr"/>
          <w:color w:val="000000"/>
        </w:rPr>
        <w:sym w:font="HQPB4" w:char="F0E3"/>
      </w:r>
      <w:r w:rsidRPr="00E34635">
        <w:rPr>
          <w:rFonts w:cs="B Badr"/>
          <w:color w:val="000000"/>
        </w:rPr>
        <w:sym w:font="HQPB1" w:char="F08D"/>
      </w:r>
      <w:r w:rsidRPr="00E34635">
        <w:rPr>
          <w:rFonts w:cs="B Badr"/>
          <w:color w:val="000000"/>
        </w:rPr>
        <w:sym w:font="HQPB4" w:char="F0CF"/>
      </w:r>
      <w:r w:rsidRPr="00E34635">
        <w:rPr>
          <w:rFonts w:cs="B Badr"/>
          <w:color w:val="000000"/>
        </w:rPr>
        <w:sym w:font="HQPB1" w:char="F0FF"/>
      </w:r>
      <w:r w:rsidRPr="00E34635">
        <w:rPr>
          <w:rFonts w:cs="B Badr"/>
          <w:color w:val="000000"/>
        </w:rPr>
        <w:sym w:font="HQPB4" w:char="F0F8"/>
      </w:r>
      <w:r w:rsidRPr="00E34635">
        <w:rPr>
          <w:rFonts w:cs="B Badr"/>
          <w:color w:val="000000"/>
        </w:rPr>
        <w:sym w:font="HQPB1" w:char="F0F3"/>
      </w:r>
      <w:r w:rsidRPr="00E34635">
        <w:rPr>
          <w:rFonts w:cs="B Badr"/>
          <w:color w:val="000000"/>
        </w:rPr>
        <w:sym w:font="HQPB5" w:char="F074"/>
      </w:r>
      <w:r w:rsidRPr="00E34635">
        <w:rPr>
          <w:rFonts w:cs="B Badr"/>
          <w:color w:val="000000"/>
        </w:rPr>
        <w:sym w:font="HQPB2" w:char="F083"/>
      </w:r>
      <w:r w:rsidRPr="00E34635">
        <w:rPr>
          <w:rFonts w:cs="B Badr"/>
          <w:color w:val="000000"/>
          <w:rtl/>
        </w:rPr>
        <w:t xml:space="preserve"> </w:t>
      </w:r>
      <w:r w:rsidRPr="00E34635">
        <w:rPr>
          <w:rFonts w:cs="B Badr"/>
          <w:color w:val="000000"/>
        </w:rPr>
        <w:sym w:font="HQPB2" w:char="F062"/>
      </w:r>
      <w:r w:rsidRPr="00E34635">
        <w:rPr>
          <w:rFonts w:cs="B Badr"/>
          <w:color w:val="000000"/>
        </w:rPr>
        <w:sym w:font="HQPB5" w:char="F072"/>
      </w:r>
      <w:r w:rsidRPr="00E34635">
        <w:rPr>
          <w:rFonts w:cs="B Badr"/>
          <w:color w:val="000000"/>
        </w:rPr>
        <w:sym w:font="HQPB1" w:char="F026"/>
      </w:r>
      <w:r w:rsidRPr="00E34635">
        <w:rPr>
          <w:rFonts w:cs="B Badr"/>
          <w:color w:val="000000"/>
          <w:rtl/>
        </w:rPr>
        <w:t xml:space="preserve"> </w:t>
      </w:r>
      <w:r w:rsidRPr="00E34635">
        <w:rPr>
          <w:rFonts w:cs="B Badr"/>
          <w:color w:val="000000"/>
        </w:rPr>
        <w:sym w:font="HQPB5" w:char="F078"/>
      </w:r>
      <w:r w:rsidRPr="00E34635">
        <w:rPr>
          <w:rFonts w:cs="B Badr"/>
          <w:color w:val="000000"/>
        </w:rPr>
        <w:sym w:font="HQPB2" w:char="F038"/>
      </w:r>
      <w:r w:rsidRPr="00E34635">
        <w:rPr>
          <w:rFonts w:cs="B Badr"/>
          <w:color w:val="000000"/>
        </w:rPr>
        <w:sym w:font="HQPB5" w:char="F075"/>
      </w:r>
      <w:r w:rsidRPr="00E34635">
        <w:rPr>
          <w:rFonts w:cs="B Badr"/>
          <w:color w:val="000000"/>
        </w:rPr>
        <w:sym w:font="HQPB1" w:char="F08E"/>
      </w:r>
      <w:r w:rsidRPr="00E34635">
        <w:rPr>
          <w:rFonts w:cs="B Badr"/>
          <w:color w:val="000000"/>
        </w:rPr>
        <w:sym w:font="HQPB4" w:char="F0F4"/>
      </w:r>
      <w:r w:rsidRPr="00E34635">
        <w:rPr>
          <w:rFonts w:cs="B Badr"/>
          <w:color w:val="000000"/>
        </w:rPr>
        <w:sym w:font="HQPB1" w:char="F0B3"/>
      </w:r>
      <w:r w:rsidRPr="00E34635">
        <w:rPr>
          <w:rFonts w:cs="B Badr"/>
          <w:color w:val="000000"/>
        </w:rPr>
        <w:sym w:font="HQPB4" w:char="F0E7"/>
      </w:r>
      <w:r w:rsidRPr="00E34635">
        <w:rPr>
          <w:rFonts w:cs="B Badr"/>
          <w:color w:val="000000"/>
        </w:rPr>
        <w:sym w:font="HQPB2" w:char="F084"/>
      </w:r>
      <w:r w:rsidRPr="00E34635">
        <w:rPr>
          <w:rFonts w:cs="B Badr"/>
          <w:color w:val="000000"/>
          <w:rtl/>
        </w:rPr>
        <w:t xml:space="preserve"> </w:t>
      </w:r>
      <w:r w:rsidRPr="00E34635">
        <w:rPr>
          <w:rFonts w:cs="B Badr"/>
          <w:color w:val="000000"/>
        </w:rPr>
        <w:sym w:font="HQPB2" w:char="F0BE"/>
      </w:r>
      <w:r w:rsidRPr="00E34635">
        <w:rPr>
          <w:rFonts w:cs="B Badr"/>
          <w:color w:val="000000"/>
        </w:rPr>
        <w:sym w:font="HQPB4" w:char="F0CF"/>
      </w:r>
      <w:r w:rsidRPr="00E34635">
        <w:rPr>
          <w:rFonts w:cs="B Badr"/>
          <w:color w:val="000000"/>
        </w:rPr>
        <w:sym w:font="HQPB2" w:char="F06D"/>
      </w:r>
      <w:r w:rsidRPr="00E34635">
        <w:rPr>
          <w:rFonts w:cs="B Badr"/>
          <w:color w:val="000000"/>
        </w:rPr>
        <w:sym w:font="HQPB4" w:char="F0CE"/>
      </w:r>
      <w:r w:rsidRPr="00E34635">
        <w:rPr>
          <w:rFonts w:cs="B Badr"/>
          <w:color w:val="000000"/>
        </w:rPr>
        <w:sym w:font="HQPB1" w:char="F02F"/>
      </w:r>
      <w:r w:rsidRPr="00E34635">
        <w:rPr>
          <w:rFonts w:cs="B Badr"/>
          <w:color w:val="000000"/>
          <w:rtl/>
        </w:rPr>
        <w:t xml:space="preserve"> </w:t>
      </w:r>
      <w:r w:rsidRPr="00E34635">
        <w:rPr>
          <w:rFonts w:cs="B Badr"/>
          <w:color w:val="000000"/>
        </w:rPr>
        <w:sym w:font="HQPB4" w:char="F0E3"/>
      </w:r>
      <w:r w:rsidRPr="00E34635">
        <w:rPr>
          <w:rFonts w:cs="B Badr"/>
          <w:color w:val="000000"/>
        </w:rPr>
        <w:sym w:font="HQPB1" w:char="F08D"/>
      </w:r>
      <w:r w:rsidRPr="00E34635">
        <w:rPr>
          <w:rFonts w:cs="B Badr"/>
          <w:color w:val="000000"/>
        </w:rPr>
        <w:sym w:font="HQPB4" w:char="F0CF"/>
      </w:r>
      <w:r w:rsidRPr="00E34635">
        <w:rPr>
          <w:rFonts w:cs="B Badr"/>
          <w:color w:val="000000"/>
        </w:rPr>
        <w:sym w:font="HQPB1" w:char="F0FF"/>
      </w:r>
      <w:r w:rsidRPr="00E34635">
        <w:rPr>
          <w:rFonts w:cs="B Badr"/>
          <w:color w:val="000000"/>
        </w:rPr>
        <w:sym w:font="HQPB4" w:char="F0F8"/>
      </w:r>
      <w:r w:rsidRPr="00E34635">
        <w:rPr>
          <w:rFonts w:cs="B Badr"/>
          <w:color w:val="000000"/>
        </w:rPr>
        <w:sym w:font="HQPB1" w:char="F0F3"/>
      </w:r>
      <w:r w:rsidRPr="00E34635">
        <w:rPr>
          <w:rFonts w:cs="B Badr"/>
          <w:color w:val="000000"/>
        </w:rPr>
        <w:sym w:font="HQPB5" w:char="F074"/>
      </w:r>
      <w:r w:rsidRPr="00E34635">
        <w:rPr>
          <w:rFonts w:cs="B Badr"/>
          <w:color w:val="000000"/>
        </w:rPr>
        <w:sym w:font="HQPB2" w:char="F083"/>
      </w:r>
      <w:r w:rsidRPr="00E34635">
        <w:rPr>
          <w:rFonts w:cs="B Badr"/>
          <w:color w:val="000000"/>
        </w:rPr>
        <w:sym w:font="HQPB5" w:char="F075"/>
      </w:r>
      <w:r w:rsidRPr="00E34635">
        <w:rPr>
          <w:rFonts w:cs="B Badr"/>
          <w:color w:val="000000"/>
        </w:rPr>
        <w:sym w:font="HQPB2" w:char="F072"/>
      </w:r>
      <w:r w:rsidRPr="00E34635">
        <w:rPr>
          <w:rFonts w:cs="B Badr"/>
          <w:color w:val="000000"/>
          <w:rtl/>
        </w:rPr>
        <w:t xml:space="preserve"> </w:t>
      </w:r>
      <w:r w:rsidRPr="00E34635">
        <w:rPr>
          <w:rFonts w:cs="B Badr"/>
          <w:color w:val="000000"/>
        </w:rPr>
        <w:sym w:font="HQPB1" w:char="F024"/>
      </w:r>
      <w:r w:rsidRPr="00E34635">
        <w:rPr>
          <w:rFonts w:cs="B Badr"/>
          <w:color w:val="000000"/>
        </w:rPr>
        <w:sym w:font="HQPB5" w:char="F074"/>
      </w:r>
      <w:r w:rsidRPr="00E34635">
        <w:rPr>
          <w:rFonts w:cs="B Badr"/>
          <w:color w:val="000000"/>
        </w:rPr>
        <w:sym w:font="HQPB2" w:char="F042"/>
      </w:r>
      <w:r w:rsidRPr="00E34635">
        <w:rPr>
          <w:rFonts w:cs="B Badr"/>
          <w:color w:val="000000"/>
          <w:rtl/>
        </w:rPr>
        <w:t xml:space="preserve"> </w:t>
      </w:r>
      <w:r w:rsidRPr="00E34635">
        <w:rPr>
          <w:rFonts w:cs="B Badr"/>
          <w:color w:val="000000"/>
        </w:rPr>
        <w:sym w:font="HQPB5" w:char="F074"/>
      </w:r>
      <w:r w:rsidRPr="00E34635">
        <w:rPr>
          <w:rFonts w:cs="B Badr"/>
          <w:color w:val="000000"/>
        </w:rPr>
        <w:sym w:font="HQPB2" w:char="F062"/>
      </w:r>
      <w:r w:rsidRPr="00E34635">
        <w:rPr>
          <w:rFonts w:cs="B Badr"/>
          <w:color w:val="000000"/>
        </w:rPr>
        <w:sym w:font="HQPB2" w:char="F072"/>
      </w:r>
      <w:r w:rsidRPr="00E34635">
        <w:rPr>
          <w:rFonts w:cs="B Badr"/>
          <w:color w:val="000000"/>
        </w:rPr>
        <w:sym w:font="HQPB4" w:char="F0DF"/>
      </w:r>
      <w:r w:rsidRPr="00E34635">
        <w:rPr>
          <w:rFonts w:cs="B Badr"/>
          <w:color w:val="000000"/>
        </w:rPr>
        <w:sym w:font="HQPB1" w:char="F08A"/>
      </w:r>
      <w:r w:rsidRPr="00E34635">
        <w:rPr>
          <w:rFonts w:cs="B Badr"/>
          <w:color w:val="000000"/>
          <w:rtl/>
        </w:rPr>
        <w:t xml:space="preserve"> </w:t>
      </w:r>
      <w:r w:rsidRPr="00E34635">
        <w:rPr>
          <w:rFonts w:cs="B Badr"/>
          <w:color w:val="000000"/>
        </w:rPr>
        <w:sym w:font="HQPB5" w:char="F079"/>
      </w:r>
      <w:r w:rsidRPr="00E34635">
        <w:rPr>
          <w:rFonts w:cs="B Badr"/>
          <w:color w:val="000000"/>
        </w:rPr>
        <w:sym w:font="HQPB2" w:char="F037"/>
      </w:r>
      <w:r w:rsidRPr="00E34635">
        <w:rPr>
          <w:rFonts w:cs="B Badr"/>
          <w:color w:val="000000"/>
        </w:rPr>
        <w:sym w:font="HQPB4" w:char="F0CF"/>
      </w:r>
      <w:r w:rsidRPr="00E34635">
        <w:rPr>
          <w:rFonts w:cs="B Badr"/>
          <w:color w:val="000000"/>
        </w:rPr>
        <w:sym w:font="HQPB2" w:char="F039"/>
      </w:r>
      <w:r w:rsidRPr="00E34635">
        <w:rPr>
          <w:rFonts w:cs="B Badr"/>
          <w:color w:val="000000"/>
        </w:rPr>
        <w:sym w:font="HQPB2" w:char="F0BA"/>
      </w:r>
      <w:r w:rsidRPr="00E34635">
        <w:rPr>
          <w:rFonts w:cs="B Badr"/>
          <w:color w:val="000000"/>
        </w:rPr>
        <w:sym w:font="HQPB5" w:char="F073"/>
      </w:r>
      <w:r w:rsidRPr="00E34635">
        <w:rPr>
          <w:rFonts w:cs="B Badr"/>
          <w:color w:val="000000"/>
        </w:rPr>
        <w:sym w:font="HQPB1" w:char="F08C"/>
      </w:r>
      <w:r w:rsidRPr="00E34635">
        <w:rPr>
          <w:rFonts w:cs="B Badr"/>
          <w:color w:val="000000"/>
          <w:rtl/>
        </w:rPr>
        <w:t xml:space="preserve"> </w:t>
      </w:r>
      <w:r w:rsidRPr="00E34635">
        <w:rPr>
          <w:rFonts w:cs="B Badr"/>
          <w:color w:val="000000"/>
        </w:rPr>
        <w:sym w:font="HQPB2" w:char="F060"/>
      </w:r>
      <w:r w:rsidRPr="00E34635">
        <w:rPr>
          <w:rFonts w:cs="B Badr"/>
          <w:color w:val="000000"/>
        </w:rPr>
        <w:sym w:font="HQPB5" w:char="F079"/>
      </w:r>
      <w:r w:rsidRPr="00E34635">
        <w:rPr>
          <w:rFonts w:cs="B Badr"/>
          <w:color w:val="000000"/>
        </w:rPr>
        <w:sym w:font="HQPB2" w:char="F04A"/>
      </w:r>
      <w:r w:rsidRPr="00E34635">
        <w:rPr>
          <w:rFonts w:cs="B Badr"/>
          <w:color w:val="000000"/>
        </w:rPr>
        <w:sym w:font="HQPB4" w:char="F0CF"/>
      </w:r>
      <w:r w:rsidRPr="00E34635">
        <w:rPr>
          <w:rFonts w:cs="B Badr"/>
          <w:color w:val="000000"/>
        </w:rPr>
        <w:sym w:font="HQPB2" w:char="F039"/>
      </w:r>
      <w:r w:rsidRPr="00E34635">
        <w:rPr>
          <w:rFonts w:cs="B Badr"/>
          <w:color w:val="000000"/>
          <w:rtl/>
        </w:rPr>
        <w:t xml:space="preserve"> </w:t>
      </w:r>
      <w:r w:rsidRPr="00E34635">
        <w:rPr>
          <w:rFonts w:cs="B Badr"/>
          <w:color w:val="000000"/>
        </w:rPr>
        <w:sym w:font="HQPB4" w:char="F0E2"/>
      </w:r>
      <w:r w:rsidRPr="00E34635">
        <w:rPr>
          <w:rFonts w:cs="B Badr"/>
          <w:color w:val="000000"/>
        </w:rPr>
        <w:sym w:font="HQPB2" w:char="F0E4"/>
      </w:r>
      <w:r w:rsidRPr="00E34635">
        <w:rPr>
          <w:rFonts w:cs="B Badr"/>
          <w:color w:val="000000"/>
        </w:rPr>
        <w:sym w:font="HQPB5" w:char="F021"/>
      </w:r>
      <w:r w:rsidRPr="00E34635">
        <w:rPr>
          <w:rFonts w:cs="B Badr"/>
          <w:color w:val="000000"/>
        </w:rPr>
        <w:sym w:font="HQPB1" w:char="F024"/>
      </w:r>
      <w:r w:rsidRPr="00E34635">
        <w:rPr>
          <w:rFonts w:cs="B Badr"/>
          <w:color w:val="000000"/>
        </w:rPr>
        <w:sym w:font="HQPB5" w:char="F074"/>
      </w:r>
      <w:r w:rsidRPr="00E34635">
        <w:rPr>
          <w:rFonts w:cs="B Badr"/>
          <w:color w:val="000000"/>
        </w:rPr>
        <w:sym w:font="HQPB1" w:char="F0B1"/>
      </w:r>
      <w:r w:rsidRPr="00E34635">
        <w:rPr>
          <w:rFonts w:cs="B Badr"/>
          <w:color w:val="000000"/>
        </w:rPr>
        <w:sym w:font="HQPB5" w:char="F06F"/>
      </w:r>
      <w:r w:rsidRPr="00E34635">
        <w:rPr>
          <w:rFonts w:cs="B Badr"/>
          <w:color w:val="000000"/>
        </w:rPr>
        <w:sym w:font="HQPB2" w:char="F084"/>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Pr>
          <w:rFonts w:cs="B Lotus" w:hint="cs"/>
          <w:sz w:val="28"/>
          <w:szCs w:val="28"/>
          <w:rtl/>
          <w:lang w:bidi="fa-IR"/>
        </w:rPr>
        <w:t>[نساء/48]</w:t>
      </w:r>
    </w:p>
    <w:p w:rsidR="00411D9D" w:rsidRPr="00D938A1" w:rsidRDefault="00411D9D" w:rsidP="00411D9D">
      <w:pPr>
        <w:tabs>
          <w:tab w:val="right" w:pos="7031"/>
        </w:tabs>
        <w:bidi/>
        <w:ind w:left="1134"/>
        <w:jc w:val="both"/>
        <w:rPr>
          <w:rFonts w:cs="B Lotus"/>
          <w:sz w:val="26"/>
          <w:szCs w:val="26"/>
          <w:rtl/>
          <w:lang w:bidi="fa-IR"/>
        </w:rPr>
      </w:pPr>
      <w:r>
        <w:rPr>
          <w:rFonts w:cs="B Lotus" w:hint="cs"/>
          <w:sz w:val="26"/>
          <w:szCs w:val="26"/>
          <w:rtl/>
          <w:lang w:bidi="fa-IR"/>
        </w:rPr>
        <w:t>«مسلّماً خدا اين را كه به او شرك ورزيده شود نمي‌بخشايد و غير از آن را براي هر كه بخواهد مي‌بخشايد</w:t>
      </w:r>
      <w:r w:rsidRPr="00D938A1">
        <w:rPr>
          <w:rFonts w:cs="B Lotus" w:hint="cs"/>
          <w:sz w:val="26"/>
          <w:szCs w:val="26"/>
          <w:rtl/>
          <w:lang w:bidi="fa-IR"/>
        </w:rPr>
        <w:t>».</w:t>
      </w:r>
    </w:p>
    <w:p w:rsidR="00395444" w:rsidRDefault="006429F4" w:rsidP="00395444">
      <w:pPr>
        <w:bidi/>
        <w:ind w:firstLine="284"/>
        <w:jc w:val="both"/>
        <w:rPr>
          <w:rFonts w:cs="B Lotus"/>
          <w:sz w:val="28"/>
          <w:szCs w:val="28"/>
          <w:rtl/>
          <w:lang w:bidi="fa-IR"/>
        </w:rPr>
      </w:pPr>
      <w:r>
        <w:rPr>
          <w:rFonts w:cs="B Lotus" w:hint="cs"/>
          <w:sz w:val="28"/>
          <w:szCs w:val="28"/>
          <w:rtl/>
          <w:lang w:bidi="fa-IR"/>
        </w:rPr>
        <w:t>مربوط به غيرشخص توبه‌كننده است. در اينجا فرق است ميان گناه و شرك پائين‌تر از آن و مغفرت را با مشيّت الهي معلق ساخته لذا در آن تخصيص و تعليق انجام گرفته ولي در آية قبلي عموميت و اطلاق در نظر گرفته شده است.</w:t>
      </w:r>
    </w:p>
    <w:p w:rsidR="006429F4" w:rsidRDefault="006429F4" w:rsidP="006429F4">
      <w:pPr>
        <w:bidi/>
        <w:ind w:firstLine="284"/>
        <w:jc w:val="both"/>
        <w:rPr>
          <w:rFonts w:cs="B Lotus"/>
          <w:sz w:val="28"/>
          <w:szCs w:val="28"/>
          <w:rtl/>
          <w:lang w:bidi="fa-IR"/>
        </w:rPr>
      </w:pPr>
      <w:r>
        <w:rPr>
          <w:rFonts w:cs="B Lotus" w:hint="cs"/>
          <w:sz w:val="28"/>
          <w:szCs w:val="28"/>
          <w:rtl/>
          <w:lang w:bidi="fa-IR"/>
        </w:rPr>
        <w:t>و باز جمهور استدلال مي‌نمايد به اين قول خداوند متعال كه مي‌فرمايد:</w:t>
      </w:r>
    </w:p>
    <w:p w:rsidR="008612F2" w:rsidRPr="00D4128E" w:rsidRDefault="008612F2" w:rsidP="00D4128E">
      <w:pPr>
        <w:tabs>
          <w:tab w:val="right" w:pos="7485"/>
        </w:tabs>
        <w:bidi/>
        <w:ind w:left="1134"/>
        <w:jc w:val="both"/>
        <w:rPr>
          <w:rFonts w:cs="B Lotus"/>
          <w:rtl/>
          <w:lang w:bidi="fa-IR"/>
        </w:rPr>
      </w:pPr>
      <w:r w:rsidRPr="00D4128E">
        <w:rPr>
          <w:rFonts w:cs="B Lotus" w:hint="cs"/>
          <w:lang w:bidi="fa-IR"/>
        </w:rPr>
        <w:sym w:font="AGA Arabesque" w:char="F029"/>
      </w:r>
      <w:r w:rsidRPr="00D4128E">
        <w:rPr>
          <w:rFonts w:cs="B Lotus" w:hint="cs"/>
          <w:rtl/>
          <w:lang w:bidi="fa-IR"/>
        </w:rPr>
        <w:t xml:space="preserve"> </w:t>
      </w:r>
      <w:r w:rsidR="006A20F6" w:rsidRPr="00D4128E">
        <w:rPr>
          <w:rFonts w:cs="B Badr"/>
          <w:color w:val="000000"/>
        </w:rPr>
        <w:sym w:font="HQPB2" w:char="F092"/>
      </w:r>
      <w:r w:rsidR="006A20F6" w:rsidRPr="00D4128E">
        <w:rPr>
          <w:rFonts w:cs="B Badr"/>
          <w:color w:val="000000"/>
        </w:rPr>
        <w:sym w:font="HQPB4" w:char="F0CE"/>
      </w:r>
      <w:r w:rsidR="006A20F6" w:rsidRPr="00D4128E">
        <w:rPr>
          <w:rFonts w:cs="B Badr"/>
          <w:color w:val="000000"/>
        </w:rPr>
        <w:sym w:font="HQPB4" w:char="F06F"/>
      </w:r>
      <w:r w:rsidR="006A20F6" w:rsidRPr="00D4128E">
        <w:rPr>
          <w:rFonts w:cs="B Badr"/>
          <w:color w:val="000000"/>
        </w:rPr>
        <w:sym w:font="HQPB2" w:char="F054"/>
      </w:r>
      <w:r w:rsidR="006A20F6" w:rsidRPr="00D4128E">
        <w:rPr>
          <w:rFonts w:cs="B Badr"/>
          <w:color w:val="000000"/>
        </w:rPr>
        <w:sym w:font="HQPB4" w:char="F0CE"/>
      </w:r>
      <w:r w:rsidR="006A20F6" w:rsidRPr="00D4128E">
        <w:rPr>
          <w:rFonts w:cs="B Badr"/>
          <w:color w:val="000000"/>
        </w:rPr>
        <w:sym w:font="HQPB1" w:char="F029"/>
      </w:r>
      <w:r w:rsidR="006A20F6" w:rsidRPr="00D4128E">
        <w:rPr>
          <w:rFonts w:cs="B Badr"/>
          <w:color w:val="000000"/>
        </w:rPr>
        <w:sym w:font="HQPB5" w:char="F075"/>
      </w:r>
      <w:r w:rsidR="006A20F6" w:rsidRPr="00D4128E">
        <w:rPr>
          <w:rFonts w:cs="B Badr"/>
          <w:color w:val="000000"/>
        </w:rPr>
        <w:sym w:font="HQPB2" w:char="F072"/>
      </w:r>
      <w:r w:rsidR="006A20F6" w:rsidRPr="00D4128E">
        <w:rPr>
          <w:rFonts w:cs="B Badr"/>
          <w:color w:val="000000"/>
          <w:rtl/>
        </w:rPr>
        <w:t xml:space="preserve"> </w:t>
      </w:r>
      <w:r w:rsidR="006A20F6" w:rsidRPr="00D4128E">
        <w:rPr>
          <w:rFonts w:cs="B Badr"/>
          <w:color w:val="000000"/>
        </w:rPr>
        <w:sym w:font="HQPB4" w:char="F0D6"/>
      </w:r>
      <w:r w:rsidR="006A20F6" w:rsidRPr="00D4128E">
        <w:rPr>
          <w:rFonts w:cs="B Badr"/>
          <w:color w:val="000000"/>
        </w:rPr>
        <w:sym w:font="HQPB1" w:char="F091"/>
      </w:r>
      <w:r w:rsidR="006A20F6" w:rsidRPr="00D4128E">
        <w:rPr>
          <w:rFonts w:cs="B Badr"/>
          <w:color w:val="000000"/>
        </w:rPr>
        <w:sym w:font="HQPB1" w:char="F024"/>
      </w:r>
      <w:r w:rsidR="006A20F6" w:rsidRPr="00D4128E">
        <w:rPr>
          <w:rFonts w:cs="B Badr"/>
          <w:color w:val="000000"/>
        </w:rPr>
        <w:sym w:font="HQPB4" w:char="F0A4"/>
      </w:r>
      <w:r w:rsidR="006A20F6" w:rsidRPr="00D4128E">
        <w:rPr>
          <w:rFonts w:cs="B Badr"/>
          <w:color w:val="000000"/>
        </w:rPr>
        <w:sym w:font="HQPB1" w:char="F0FF"/>
      </w:r>
      <w:r w:rsidR="006A20F6" w:rsidRPr="00D4128E">
        <w:rPr>
          <w:rFonts w:cs="B Badr"/>
          <w:color w:val="000000"/>
        </w:rPr>
        <w:sym w:font="HQPB5" w:char="F074"/>
      </w:r>
      <w:r w:rsidR="006A20F6" w:rsidRPr="00D4128E">
        <w:rPr>
          <w:rFonts w:cs="B Badr"/>
          <w:color w:val="000000"/>
        </w:rPr>
        <w:sym w:font="HQPB1" w:char="F0F3"/>
      </w:r>
      <w:r w:rsidR="006A20F6" w:rsidRPr="00D4128E">
        <w:rPr>
          <w:rFonts w:cs="B Badr"/>
          <w:color w:val="000000"/>
        </w:rPr>
        <w:sym w:font="HQPB5" w:char="F073"/>
      </w:r>
      <w:r w:rsidR="006A20F6" w:rsidRPr="00D4128E">
        <w:rPr>
          <w:rFonts w:cs="B Badr"/>
          <w:color w:val="000000"/>
        </w:rPr>
        <w:sym w:font="HQPB2" w:char="F039"/>
      </w:r>
      <w:r w:rsidR="006A20F6" w:rsidRPr="00D4128E">
        <w:rPr>
          <w:rFonts w:cs="B Badr"/>
          <w:color w:val="000000"/>
          <w:rtl/>
        </w:rPr>
        <w:t xml:space="preserve"> </w:t>
      </w:r>
      <w:r w:rsidR="006A20F6" w:rsidRPr="00D4128E">
        <w:rPr>
          <w:rFonts w:cs="B Badr"/>
          <w:color w:val="000000"/>
        </w:rPr>
        <w:sym w:font="HQPB2" w:char="F060"/>
      </w:r>
      <w:r w:rsidR="006A20F6" w:rsidRPr="00D4128E">
        <w:rPr>
          <w:rFonts w:cs="B Badr"/>
          <w:color w:val="000000"/>
        </w:rPr>
        <w:sym w:font="HQPB5" w:char="F079"/>
      </w:r>
      <w:r w:rsidR="006A20F6" w:rsidRPr="00D4128E">
        <w:rPr>
          <w:rFonts w:cs="B Badr"/>
          <w:color w:val="000000"/>
        </w:rPr>
        <w:sym w:font="HQPB2" w:char="F04A"/>
      </w:r>
      <w:r w:rsidR="006A20F6" w:rsidRPr="00D4128E">
        <w:rPr>
          <w:rFonts w:cs="B Badr"/>
          <w:color w:val="000000"/>
        </w:rPr>
        <w:sym w:font="HQPB4" w:char="F0CF"/>
      </w:r>
      <w:r w:rsidR="006A20F6" w:rsidRPr="00D4128E">
        <w:rPr>
          <w:rFonts w:cs="B Badr"/>
          <w:color w:val="000000"/>
        </w:rPr>
        <w:sym w:font="HQPB4" w:char="F06A"/>
      </w:r>
      <w:r w:rsidR="006A20F6" w:rsidRPr="00D4128E">
        <w:rPr>
          <w:rFonts w:cs="B Badr"/>
          <w:color w:val="000000"/>
        </w:rPr>
        <w:sym w:font="HQPB2" w:char="F039"/>
      </w:r>
      <w:r w:rsidR="006A20F6" w:rsidRPr="00D4128E">
        <w:rPr>
          <w:rFonts w:cs="B Badr"/>
          <w:color w:val="000000"/>
          <w:rtl/>
        </w:rPr>
        <w:t xml:space="preserve"> </w:t>
      </w:r>
      <w:r w:rsidR="006A20F6" w:rsidRPr="00D4128E">
        <w:rPr>
          <w:rFonts w:cs="B Badr"/>
          <w:color w:val="000000"/>
        </w:rPr>
        <w:sym w:font="HQPB5" w:char="F07A"/>
      </w:r>
      <w:r w:rsidR="006A20F6" w:rsidRPr="00D4128E">
        <w:rPr>
          <w:rFonts w:cs="B Badr"/>
          <w:color w:val="000000"/>
        </w:rPr>
        <w:sym w:font="HQPB1" w:char="F03E"/>
      </w:r>
      <w:r w:rsidR="006A20F6" w:rsidRPr="00D4128E">
        <w:rPr>
          <w:rFonts w:cs="B Badr"/>
          <w:color w:val="000000"/>
        </w:rPr>
        <w:sym w:font="HQPB1" w:char="F024"/>
      </w:r>
      <w:r w:rsidR="006A20F6" w:rsidRPr="00D4128E">
        <w:rPr>
          <w:rFonts w:cs="B Badr"/>
          <w:color w:val="000000"/>
        </w:rPr>
        <w:sym w:font="HQPB5" w:char="F073"/>
      </w:r>
      <w:r w:rsidR="006A20F6" w:rsidRPr="00D4128E">
        <w:rPr>
          <w:rFonts w:cs="B Badr"/>
          <w:color w:val="000000"/>
        </w:rPr>
        <w:sym w:font="HQPB1" w:char="F03F"/>
      </w:r>
      <w:r w:rsidR="006A20F6" w:rsidRPr="00D4128E">
        <w:rPr>
          <w:rFonts w:cs="B Badr"/>
          <w:color w:val="000000"/>
          <w:rtl/>
        </w:rPr>
        <w:t xml:space="preserve"> </w:t>
      </w:r>
      <w:r w:rsidR="006A20F6" w:rsidRPr="00D4128E">
        <w:rPr>
          <w:rFonts w:cs="B Badr"/>
          <w:color w:val="000000"/>
        </w:rPr>
        <w:sym w:font="HQPB5" w:char="F07A"/>
      </w:r>
      <w:r w:rsidR="006A20F6" w:rsidRPr="00D4128E">
        <w:rPr>
          <w:rFonts w:cs="B Badr"/>
          <w:color w:val="000000"/>
        </w:rPr>
        <w:sym w:font="HQPB2" w:char="F060"/>
      </w:r>
      <w:r w:rsidR="006A20F6" w:rsidRPr="00D4128E">
        <w:rPr>
          <w:rFonts w:cs="B Badr"/>
          <w:color w:val="000000"/>
        </w:rPr>
        <w:sym w:font="HQPB5" w:char="F074"/>
      </w:r>
      <w:r w:rsidR="006A20F6" w:rsidRPr="00D4128E">
        <w:rPr>
          <w:rFonts w:cs="B Badr"/>
          <w:color w:val="000000"/>
        </w:rPr>
        <w:sym w:font="HQPB2" w:char="F042"/>
      </w:r>
      <w:r w:rsidR="006A20F6" w:rsidRPr="00D4128E">
        <w:rPr>
          <w:rFonts w:cs="B Badr"/>
          <w:color w:val="000000"/>
        </w:rPr>
        <w:sym w:font="HQPB1" w:char="F023"/>
      </w:r>
      <w:r w:rsidR="006A20F6" w:rsidRPr="00D4128E">
        <w:rPr>
          <w:rFonts w:cs="B Badr"/>
          <w:color w:val="000000"/>
        </w:rPr>
        <w:sym w:font="HQPB5" w:char="F075"/>
      </w:r>
      <w:r w:rsidR="006A20F6" w:rsidRPr="00D4128E">
        <w:rPr>
          <w:rFonts w:cs="B Badr"/>
          <w:color w:val="000000"/>
        </w:rPr>
        <w:sym w:font="HQPB2" w:char="F0E4"/>
      </w:r>
      <w:r w:rsidR="006A20F6" w:rsidRPr="00D4128E">
        <w:rPr>
          <w:rFonts w:cs="B Badr"/>
          <w:color w:val="000000"/>
        </w:rPr>
        <w:sym w:font="HQPB5" w:char="F075"/>
      </w:r>
      <w:r w:rsidR="006A20F6" w:rsidRPr="00D4128E">
        <w:rPr>
          <w:rFonts w:cs="B Badr"/>
          <w:color w:val="000000"/>
        </w:rPr>
        <w:sym w:font="HQPB2" w:char="F072"/>
      </w:r>
      <w:r w:rsidR="006A20F6" w:rsidRPr="00D4128E">
        <w:rPr>
          <w:rFonts w:cs="B Badr"/>
          <w:color w:val="000000"/>
          <w:rtl/>
        </w:rPr>
        <w:t xml:space="preserve"> </w:t>
      </w:r>
      <w:r w:rsidR="006A20F6" w:rsidRPr="00D4128E">
        <w:rPr>
          <w:rFonts w:cs="B Badr"/>
          <w:color w:val="000000"/>
        </w:rPr>
        <w:sym w:font="HQPB5" w:char="F09F"/>
      </w:r>
      <w:r w:rsidR="006A20F6" w:rsidRPr="00D4128E">
        <w:rPr>
          <w:rFonts w:cs="B Badr"/>
          <w:color w:val="000000"/>
        </w:rPr>
        <w:sym w:font="HQPB2" w:char="F040"/>
      </w:r>
      <w:r w:rsidR="006A20F6" w:rsidRPr="00D4128E">
        <w:rPr>
          <w:rFonts w:cs="B Badr"/>
          <w:color w:val="000000"/>
        </w:rPr>
        <w:sym w:font="HQPB4" w:char="F0CF"/>
      </w:r>
      <w:r w:rsidR="006A20F6" w:rsidRPr="00D4128E">
        <w:rPr>
          <w:rFonts w:cs="B Badr"/>
          <w:color w:val="000000"/>
        </w:rPr>
        <w:sym w:font="HQPB2" w:char="F048"/>
      </w:r>
      <w:r w:rsidR="006A20F6" w:rsidRPr="00D4128E">
        <w:rPr>
          <w:rFonts w:cs="B Badr"/>
          <w:color w:val="000000"/>
        </w:rPr>
        <w:sym w:font="HQPB5" w:char="F078"/>
      </w:r>
      <w:r w:rsidR="006A20F6" w:rsidRPr="00D4128E">
        <w:rPr>
          <w:rFonts w:cs="B Badr"/>
          <w:color w:val="000000"/>
        </w:rPr>
        <w:sym w:font="HQPB1" w:char="F0E5"/>
      </w:r>
      <w:r w:rsidR="006A20F6" w:rsidRPr="00D4128E">
        <w:rPr>
          <w:rFonts w:cs="B Badr"/>
          <w:color w:val="000000"/>
        </w:rPr>
        <w:sym w:font="HQPB5" w:char="F075"/>
      </w:r>
      <w:r w:rsidR="006A20F6" w:rsidRPr="00D4128E">
        <w:rPr>
          <w:rFonts w:cs="B Badr"/>
          <w:color w:val="000000"/>
        </w:rPr>
        <w:sym w:font="HQPB2" w:char="F072"/>
      </w:r>
      <w:r w:rsidR="006A20F6" w:rsidRPr="00D4128E">
        <w:rPr>
          <w:rFonts w:cs="B Badr"/>
          <w:color w:val="000000"/>
          <w:rtl/>
        </w:rPr>
        <w:t xml:space="preserve"> </w:t>
      </w:r>
      <w:r w:rsidR="006A20F6" w:rsidRPr="00D4128E">
        <w:rPr>
          <w:rFonts w:cs="B Badr"/>
          <w:color w:val="000000"/>
        </w:rPr>
        <w:sym w:font="HQPB1" w:char="F024"/>
      </w:r>
      <w:r w:rsidR="006A20F6" w:rsidRPr="00D4128E">
        <w:rPr>
          <w:rFonts w:cs="B Badr"/>
          <w:color w:val="000000"/>
        </w:rPr>
        <w:sym w:font="HQPB4" w:char="F05B"/>
      </w:r>
      <w:r w:rsidR="006A20F6" w:rsidRPr="00D4128E">
        <w:rPr>
          <w:rFonts w:cs="B Badr"/>
          <w:color w:val="000000"/>
        </w:rPr>
        <w:sym w:font="HQPB1" w:char="F073"/>
      </w:r>
      <w:r w:rsidR="006A20F6" w:rsidRPr="00D4128E">
        <w:rPr>
          <w:rFonts w:cs="B Badr"/>
          <w:color w:val="000000"/>
        </w:rPr>
        <w:sym w:font="HQPB4" w:char="F0CE"/>
      </w:r>
      <w:r w:rsidR="006A20F6" w:rsidRPr="00D4128E">
        <w:rPr>
          <w:rFonts w:cs="B Badr"/>
          <w:color w:val="000000"/>
        </w:rPr>
        <w:sym w:font="HQPB2" w:char="F03D"/>
      </w:r>
      <w:r w:rsidR="006A20F6" w:rsidRPr="00D4128E">
        <w:rPr>
          <w:rFonts w:cs="B Badr"/>
          <w:color w:val="000000"/>
        </w:rPr>
        <w:sym w:font="HQPB2" w:char="F0BB"/>
      </w:r>
      <w:r w:rsidR="006A20F6" w:rsidRPr="00D4128E">
        <w:rPr>
          <w:rFonts w:cs="B Badr"/>
          <w:color w:val="000000"/>
        </w:rPr>
        <w:sym w:font="HQPB5" w:char="F07C"/>
      </w:r>
      <w:r w:rsidR="006A20F6" w:rsidRPr="00D4128E">
        <w:rPr>
          <w:rFonts w:cs="B Badr"/>
          <w:color w:val="000000"/>
        </w:rPr>
        <w:sym w:font="HQPB1" w:char="F0B9"/>
      </w:r>
      <w:r w:rsidR="006A20F6" w:rsidRPr="00D4128E">
        <w:rPr>
          <w:rFonts w:cs="B Badr"/>
          <w:color w:val="000000"/>
          <w:rtl/>
        </w:rPr>
        <w:t xml:space="preserve"> </w:t>
      </w:r>
      <w:r w:rsidR="006A20F6" w:rsidRPr="00D4128E">
        <w:rPr>
          <w:rFonts w:cs="B Badr"/>
          <w:color w:val="000000"/>
        </w:rPr>
        <w:sym w:font="HQPB4" w:char="F0A7"/>
      </w:r>
      <w:r w:rsidR="006A20F6" w:rsidRPr="00D4128E">
        <w:rPr>
          <w:rFonts w:cs="B Badr"/>
          <w:color w:val="000000"/>
        </w:rPr>
        <w:sym w:font="HQPB2" w:char="F04E"/>
      </w:r>
      <w:r w:rsidR="006A20F6" w:rsidRPr="00D4128E">
        <w:rPr>
          <w:rFonts w:cs="B Badr"/>
          <w:color w:val="000000"/>
        </w:rPr>
        <w:sym w:font="HQPB4" w:char="F0E8"/>
      </w:r>
      <w:r w:rsidR="006A20F6" w:rsidRPr="00D4128E">
        <w:rPr>
          <w:rFonts w:cs="B Badr"/>
          <w:color w:val="000000"/>
        </w:rPr>
        <w:sym w:font="HQPB1" w:char="F04F"/>
      </w:r>
      <w:r w:rsidR="006A20F6" w:rsidRPr="00D4128E">
        <w:rPr>
          <w:rFonts w:cs="B Badr"/>
          <w:color w:val="000000"/>
          <w:rtl/>
        </w:rPr>
        <w:t xml:space="preserve"> </w:t>
      </w:r>
      <w:r w:rsidR="006A20F6" w:rsidRPr="00D4128E">
        <w:rPr>
          <w:rFonts w:cs="B Badr"/>
          <w:color w:val="000000"/>
        </w:rPr>
        <w:sym w:font="HQPB5" w:char="F033"/>
      </w:r>
      <w:r w:rsidR="006A20F6" w:rsidRPr="00D4128E">
        <w:rPr>
          <w:rFonts w:cs="B Badr"/>
          <w:color w:val="000000"/>
        </w:rPr>
        <w:sym w:font="HQPB2" w:char="F093"/>
      </w:r>
      <w:r w:rsidR="006A20F6" w:rsidRPr="00D4128E">
        <w:rPr>
          <w:rFonts w:cs="B Badr"/>
          <w:color w:val="000000"/>
        </w:rPr>
        <w:sym w:font="HQPB5" w:char="F079"/>
      </w:r>
      <w:r w:rsidR="006A20F6" w:rsidRPr="00D4128E">
        <w:rPr>
          <w:rFonts w:cs="B Badr"/>
          <w:color w:val="000000"/>
        </w:rPr>
        <w:sym w:font="HQPB1" w:char="F089"/>
      </w:r>
      <w:r w:rsidR="006A20F6" w:rsidRPr="00D4128E">
        <w:rPr>
          <w:rFonts w:cs="B Badr"/>
          <w:color w:val="000000"/>
        </w:rPr>
        <w:sym w:font="HQPB5" w:char="F074"/>
      </w:r>
      <w:r w:rsidR="006A20F6" w:rsidRPr="00D4128E">
        <w:rPr>
          <w:rFonts w:cs="B Badr"/>
          <w:color w:val="000000"/>
        </w:rPr>
        <w:sym w:font="HQPB1" w:char="F046"/>
      </w:r>
      <w:r w:rsidR="006A20F6" w:rsidRPr="00D4128E">
        <w:rPr>
          <w:rFonts w:cs="B Badr"/>
          <w:color w:val="000000"/>
        </w:rPr>
        <w:sym w:font="HQPB4" w:char="F0F7"/>
      </w:r>
      <w:r w:rsidR="006A20F6" w:rsidRPr="00D4128E">
        <w:rPr>
          <w:rFonts w:cs="B Badr"/>
          <w:color w:val="000000"/>
        </w:rPr>
        <w:sym w:font="HQPB2" w:char="F064"/>
      </w:r>
      <w:r w:rsidR="006A20F6" w:rsidRPr="00D4128E">
        <w:rPr>
          <w:rFonts w:cs="B Badr"/>
          <w:color w:val="000000"/>
        </w:rPr>
        <w:sym w:font="HQPB5" w:char="F024"/>
      </w:r>
      <w:r w:rsidR="006A20F6" w:rsidRPr="00D4128E">
        <w:rPr>
          <w:rFonts w:cs="B Badr"/>
          <w:color w:val="000000"/>
        </w:rPr>
        <w:sym w:font="HQPB1" w:char="F023"/>
      </w:r>
      <w:r w:rsidRPr="00D4128E">
        <w:rPr>
          <w:rFonts w:cs="B Lotus" w:hint="cs"/>
          <w:rtl/>
          <w:lang w:bidi="fa-IR"/>
        </w:rPr>
        <w:t xml:space="preserve"> </w:t>
      </w:r>
      <w:r w:rsidRPr="00D4128E">
        <w:rPr>
          <w:rFonts w:cs="B Lotus" w:hint="cs"/>
          <w:lang w:bidi="fa-IR"/>
        </w:rPr>
        <w:sym w:font="AGA Arabesque" w:char="F028"/>
      </w:r>
      <w:r w:rsidRPr="00D4128E">
        <w:rPr>
          <w:rFonts w:cs="B Lotus" w:hint="cs"/>
          <w:rtl/>
          <w:lang w:bidi="fa-IR"/>
        </w:rPr>
        <w:tab/>
      </w:r>
      <w:r w:rsidR="00D4128E" w:rsidRPr="00D4128E">
        <w:rPr>
          <w:rFonts w:cs="B Lotus" w:hint="cs"/>
          <w:rtl/>
          <w:lang w:bidi="fa-IR"/>
        </w:rPr>
        <w:t>[</w:t>
      </w:r>
      <w:r w:rsidR="006A20F6" w:rsidRPr="00D4128E">
        <w:rPr>
          <w:rFonts w:cs="B Lotus" w:hint="cs"/>
          <w:rtl/>
          <w:lang w:bidi="fa-IR"/>
        </w:rPr>
        <w:t>طه</w:t>
      </w:r>
      <w:r w:rsidRPr="00D4128E">
        <w:rPr>
          <w:rFonts w:cs="B Lotus" w:hint="cs"/>
          <w:rtl/>
          <w:lang w:bidi="fa-IR"/>
        </w:rPr>
        <w:t>/</w:t>
      </w:r>
      <w:r w:rsidR="006A20F6" w:rsidRPr="00D4128E">
        <w:rPr>
          <w:rFonts w:cs="B Lotus" w:hint="cs"/>
          <w:rtl/>
          <w:lang w:bidi="fa-IR"/>
        </w:rPr>
        <w:t>82</w:t>
      </w:r>
      <w:r w:rsidR="00D4128E" w:rsidRPr="00D4128E">
        <w:rPr>
          <w:rFonts w:cs="B Lotus" w:hint="cs"/>
          <w:rtl/>
          <w:lang w:bidi="fa-IR"/>
        </w:rPr>
        <w:t>]</w:t>
      </w:r>
    </w:p>
    <w:p w:rsidR="008612F2" w:rsidRPr="00D938A1" w:rsidRDefault="008612F2" w:rsidP="006A20F6">
      <w:pPr>
        <w:tabs>
          <w:tab w:val="right" w:pos="7031"/>
        </w:tabs>
        <w:bidi/>
        <w:ind w:left="1134"/>
        <w:jc w:val="both"/>
        <w:rPr>
          <w:rFonts w:cs="B Lotus"/>
          <w:sz w:val="26"/>
          <w:szCs w:val="26"/>
          <w:rtl/>
          <w:lang w:bidi="fa-IR"/>
        </w:rPr>
      </w:pPr>
      <w:r>
        <w:rPr>
          <w:rFonts w:cs="B Lotus" w:hint="cs"/>
          <w:sz w:val="26"/>
          <w:szCs w:val="26"/>
          <w:rtl/>
          <w:lang w:bidi="fa-IR"/>
        </w:rPr>
        <w:t>«</w:t>
      </w:r>
      <w:r w:rsidR="006A20F6">
        <w:rPr>
          <w:rFonts w:cs="B Lotus" w:hint="cs"/>
          <w:sz w:val="26"/>
          <w:szCs w:val="26"/>
          <w:rtl/>
          <w:lang w:bidi="fa-IR"/>
        </w:rPr>
        <w:t>و به يقين من آمرزندة كسي هستم كه توبه كند و ايمان بياورد و كار شايسته نمايد و به راه راست راهسپار شود</w:t>
      </w:r>
      <w:r w:rsidRPr="00D938A1">
        <w:rPr>
          <w:rFonts w:cs="B Lotus" w:hint="cs"/>
          <w:sz w:val="26"/>
          <w:szCs w:val="26"/>
          <w:rtl/>
          <w:lang w:bidi="fa-IR"/>
        </w:rPr>
        <w:t>».</w:t>
      </w:r>
    </w:p>
    <w:p w:rsidR="006429F4" w:rsidRDefault="00832994" w:rsidP="00D4128E">
      <w:pPr>
        <w:bidi/>
        <w:ind w:firstLine="284"/>
        <w:jc w:val="both"/>
        <w:rPr>
          <w:rFonts w:cs="B Lotus"/>
          <w:sz w:val="28"/>
          <w:szCs w:val="28"/>
          <w:rtl/>
          <w:lang w:bidi="fa-IR"/>
        </w:rPr>
      </w:pPr>
      <w:r>
        <w:rPr>
          <w:rFonts w:cs="B Lotus" w:hint="cs"/>
          <w:sz w:val="28"/>
          <w:szCs w:val="28"/>
          <w:rtl/>
          <w:lang w:bidi="fa-IR"/>
        </w:rPr>
        <w:t>بنابراين هرگاه اين قاتل توبه كند و مؤمن گردد و اعمال نيك و صالح انجام دهد، خداوند متعال غفار و بخشايندة اوست.</w:t>
      </w:r>
    </w:p>
    <w:p w:rsidR="00832994" w:rsidRDefault="00832994" w:rsidP="00D4128E">
      <w:pPr>
        <w:bidi/>
        <w:ind w:firstLine="284"/>
        <w:jc w:val="both"/>
        <w:rPr>
          <w:rFonts w:cs="B Lotus"/>
          <w:sz w:val="28"/>
          <w:szCs w:val="28"/>
          <w:rtl/>
          <w:lang w:bidi="fa-IR"/>
        </w:rPr>
      </w:pPr>
      <w:r>
        <w:rPr>
          <w:rFonts w:cs="B Lotus" w:hint="cs"/>
          <w:sz w:val="28"/>
          <w:szCs w:val="28"/>
          <w:rtl/>
          <w:lang w:bidi="fa-IR"/>
        </w:rPr>
        <w:t>و باز جمهور مي‌گويند: از پيامبر خدا روايتي شده: كسي كه صد نفر را كشت و سپس توبه كرد و توبه برايش سودمند بود و ملحق به يار صالحاني كه به سوي آن خارج شده بود، گرديد. و به روايت صحيح از عباده بن صامت</w:t>
      </w:r>
      <w:r w:rsidR="00D4128E">
        <w:rPr>
          <w:rFonts w:cs="B Lotus" w:hint="cs"/>
          <w:sz w:val="28"/>
          <w:szCs w:val="28"/>
          <w:lang w:bidi="fa-IR"/>
        </w:rPr>
        <w:sym w:font="AGA Arabesque" w:char="F074"/>
      </w:r>
      <w:r>
        <w:rPr>
          <w:rFonts w:cs="B Lotus" w:hint="cs"/>
          <w:sz w:val="28"/>
          <w:szCs w:val="28"/>
          <w:rtl/>
          <w:lang w:bidi="fa-IR"/>
        </w:rPr>
        <w:t xml:space="preserve"> </w:t>
      </w:r>
      <w:r w:rsidR="0031243D">
        <w:rPr>
          <w:rFonts w:cs="B Lotus" w:hint="cs"/>
          <w:sz w:val="28"/>
          <w:szCs w:val="28"/>
          <w:rtl/>
          <w:lang w:bidi="fa-IR"/>
        </w:rPr>
        <w:t>روايت شده كه پيامبر خدا</w:t>
      </w:r>
      <w:r w:rsidR="00D4128E">
        <w:rPr>
          <w:rFonts w:cs="CTraditional Arabic" w:hint="cs"/>
          <w:sz w:val="28"/>
          <w:szCs w:val="28"/>
          <w:lang w:bidi="fa-IR"/>
        </w:rPr>
        <w:sym w:font="AGA Arabesque" w:char="F072"/>
      </w:r>
      <w:r w:rsidR="00D4128E">
        <w:rPr>
          <w:rFonts w:cs="CTraditional Arabic" w:hint="cs"/>
          <w:sz w:val="28"/>
          <w:szCs w:val="28"/>
          <w:rtl/>
          <w:lang w:bidi="fa-IR"/>
        </w:rPr>
        <w:t xml:space="preserve"> </w:t>
      </w:r>
      <w:r w:rsidR="00A80C2D">
        <w:rPr>
          <w:rFonts w:cs="B Lotus" w:hint="cs"/>
          <w:sz w:val="28"/>
          <w:szCs w:val="28"/>
          <w:rtl/>
          <w:lang w:bidi="fa-IR"/>
        </w:rPr>
        <w:t>در حالي كه گروهي از يارانش در اطراف او بودند فرمود:</w:t>
      </w:r>
    </w:p>
    <w:p w:rsidR="00103D1F" w:rsidRPr="00F268EB" w:rsidRDefault="00103D1F" w:rsidP="00F268EB">
      <w:pPr>
        <w:tabs>
          <w:tab w:val="right" w:pos="7031"/>
        </w:tabs>
        <w:bidi/>
        <w:ind w:left="1134"/>
        <w:jc w:val="both"/>
        <w:rPr>
          <w:rFonts w:ascii="Traditional Arabic" w:hAnsi="Traditional Arabic" w:cs="Traditional Arabic"/>
          <w:b/>
          <w:bCs/>
          <w:sz w:val="28"/>
          <w:szCs w:val="28"/>
          <w:rtl/>
          <w:lang w:bidi="fa-IR"/>
        </w:rPr>
      </w:pPr>
      <w:r w:rsidRPr="00F268EB">
        <w:rPr>
          <w:rFonts w:ascii="Traditional Arabic" w:hAnsi="Traditional Arabic" w:cs="Traditional Arabic"/>
          <w:b/>
          <w:bCs/>
          <w:sz w:val="28"/>
          <w:szCs w:val="28"/>
          <w:rtl/>
          <w:lang w:bidi="fa-IR"/>
        </w:rPr>
        <w:t>(</w:t>
      </w:r>
      <w:r w:rsidR="00F268EB" w:rsidRPr="00F268EB">
        <w:rPr>
          <w:rFonts w:ascii="Traditional Arabic" w:hAnsi="Traditional Arabic" w:cs="Traditional Arabic"/>
          <w:b/>
          <w:bCs/>
          <w:sz w:val="28"/>
          <w:szCs w:val="28"/>
          <w:rtl/>
          <w:lang w:bidi="fa-IR"/>
        </w:rPr>
        <w:t>تبايع</w:t>
      </w:r>
      <w:r w:rsidR="000E3948">
        <w:rPr>
          <w:rFonts w:ascii="Traditional Arabic" w:hAnsi="Traditional Arabic" w:cs="Traditional Arabic"/>
          <w:b/>
          <w:bCs/>
          <w:sz w:val="28"/>
          <w:szCs w:val="28"/>
          <w:rtl/>
          <w:lang w:bidi="fa-IR"/>
        </w:rPr>
        <w:t>وني على أن لا تشركوا بالله شيئا</w:t>
      </w:r>
      <w:r w:rsidR="00F268EB" w:rsidRPr="00F268EB">
        <w:rPr>
          <w:rFonts w:ascii="Traditional Arabic" w:hAnsi="Traditional Arabic" w:cs="Traditional Arabic"/>
          <w:b/>
          <w:bCs/>
          <w:sz w:val="28"/>
          <w:szCs w:val="28"/>
          <w:rtl/>
          <w:lang w:bidi="fa-IR"/>
        </w:rPr>
        <w:t>، ولا تسرقوا</w:t>
      </w:r>
      <w:r w:rsidR="00F268EB">
        <w:rPr>
          <w:rFonts w:ascii="Traditional Arabic" w:hAnsi="Traditional Arabic" w:cs="Traditional Arabic"/>
          <w:b/>
          <w:bCs/>
          <w:sz w:val="28"/>
          <w:szCs w:val="28"/>
          <w:rtl/>
          <w:lang w:bidi="fa-IR"/>
        </w:rPr>
        <w:t>،</w:t>
      </w:r>
      <w:r w:rsidR="00F268EB" w:rsidRPr="00F268EB">
        <w:rPr>
          <w:rFonts w:ascii="Traditional Arabic" w:hAnsi="Traditional Arabic" w:cs="Traditional Arabic"/>
          <w:b/>
          <w:bCs/>
          <w:sz w:val="28"/>
          <w:szCs w:val="28"/>
          <w:rtl/>
          <w:lang w:bidi="fa-IR"/>
        </w:rPr>
        <w:t xml:space="preserve"> ولا تزنوا</w:t>
      </w:r>
      <w:r w:rsidR="00F268EB">
        <w:rPr>
          <w:rFonts w:ascii="Traditional Arabic" w:hAnsi="Traditional Arabic" w:cs="Traditional Arabic"/>
          <w:b/>
          <w:bCs/>
          <w:sz w:val="28"/>
          <w:szCs w:val="28"/>
          <w:rtl/>
          <w:lang w:bidi="fa-IR"/>
        </w:rPr>
        <w:t>،</w:t>
      </w:r>
      <w:r w:rsidR="00F268EB" w:rsidRPr="00F268EB">
        <w:rPr>
          <w:rFonts w:ascii="Traditional Arabic" w:hAnsi="Traditional Arabic" w:cs="Traditional Arabic"/>
          <w:b/>
          <w:bCs/>
          <w:sz w:val="28"/>
          <w:szCs w:val="28"/>
          <w:rtl/>
          <w:lang w:bidi="fa-IR"/>
        </w:rPr>
        <w:t xml:space="preserve"> ولا تقتلوا أولادكم</w:t>
      </w:r>
      <w:r w:rsidR="00F268EB">
        <w:rPr>
          <w:rFonts w:ascii="Traditional Arabic" w:hAnsi="Traditional Arabic" w:cs="Traditional Arabic"/>
          <w:b/>
          <w:bCs/>
          <w:sz w:val="28"/>
          <w:szCs w:val="28"/>
          <w:rtl/>
          <w:lang w:bidi="fa-IR"/>
        </w:rPr>
        <w:t>،</w:t>
      </w:r>
      <w:r w:rsidR="00F268EB" w:rsidRPr="00F268EB">
        <w:rPr>
          <w:rFonts w:ascii="Traditional Arabic" w:hAnsi="Traditional Arabic" w:cs="Traditional Arabic"/>
          <w:b/>
          <w:bCs/>
          <w:sz w:val="28"/>
          <w:szCs w:val="28"/>
          <w:rtl/>
          <w:lang w:bidi="fa-IR"/>
        </w:rPr>
        <w:t xml:space="preserve"> ولا تأتوا ببهتان تفترونه بين أيديكم وأرجلكم</w:t>
      </w:r>
      <w:r w:rsidR="00F268EB">
        <w:rPr>
          <w:rFonts w:ascii="Traditional Arabic" w:hAnsi="Traditional Arabic" w:cs="Traditional Arabic"/>
          <w:b/>
          <w:bCs/>
          <w:sz w:val="28"/>
          <w:szCs w:val="28"/>
          <w:rtl/>
          <w:lang w:bidi="fa-IR"/>
        </w:rPr>
        <w:t>،</w:t>
      </w:r>
      <w:r w:rsidR="00F268EB" w:rsidRPr="00F268EB">
        <w:rPr>
          <w:rFonts w:ascii="Traditional Arabic" w:hAnsi="Traditional Arabic" w:cs="Traditional Arabic"/>
          <w:b/>
          <w:bCs/>
          <w:sz w:val="28"/>
          <w:szCs w:val="28"/>
          <w:rtl/>
          <w:lang w:bidi="fa-IR"/>
        </w:rPr>
        <w:t xml:space="preserve"> ولا تعصوا في معروف</w:t>
      </w:r>
      <w:r w:rsidR="00F268EB">
        <w:rPr>
          <w:rFonts w:ascii="Traditional Arabic" w:hAnsi="Traditional Arabic" w:cs="Traditional Arabic"/>
          <w:b/>
          <w:bCs/>
          <w:sz w:val="28"/>
          <w:szCs w:val="28"/>
          <w:rtl/>
          <w:lang w:bidi="fa-IR"/>
        </w:rPr>
        <w:t>،</w:t>
      </w:r>
      <w:r w:rsidR="00F268EB" w:rsidRPr="00F268EB">
        <w:rPr>
          <w:rFonts w:ascii="Traditional Arabic" w:hAnsi="Traditional Arabic" w:cs="Traditional Arabic"/>
          <w:b/>
          <w:bCs/>
          <w:sz w:val="28"/>
          <w:szCs w:val="28"/>
          <w:rtl/>
          <w:lang w:bidi="fa-IR"/>
        </w:rPr>
        <w:t xml:space="preserve"> فمن وفى منكم فأجره على الله</w:t>
      </w:r>
      <w:r w:rsidR="00F268EB">
        <w:rPr>
          <w:rFonts w:ascii="Traditional Arabic" w:hAnsi="Traditional Arabic" w:cs="Traditional Arabic"/>
          <w:b/>
          <w:bCs/>
          <w:sz w:val="28"/>
          <w:szCs w:val="28"/>
          <w:rtl/>
          <w:lang w:bidi="fa-IR"/>
        </w:rPr>
        <w:t>،</w:t>
      </w:r>
      <w:r w:rsidR="00F268EB" w:rsidRPr="00F268EB">
        <w:rPr>
          <w:rFonts w:ascii="Traditional Arabic" w:hAnsi="Traditional Arabic" w:cs="Traditional Arabic"/>
          <w:b/>
          <w:bCs/>
          <w:sz w:val="28"/>
          <w:szCs w:val="28"/>
          <w:rtl/>
          <w:lang w:bidi="fa-IR"/>
        </w:rPr>
        <w:t xml:space="preserve"> ومن أصاب من ذلك شيئا فعوقب في الدنيا فهو كفارة له</w:t>
      </w:r>
      <w:r w:rsidR="00F268EB">
        <w:rPr>
          <w:rFonts w:ascii="Traditional Arabic" w:hAnsi="Traditional Arabic" w:cs="Traditional Arabic"/>
          <w:b/>
          <w:bCs/>
          <w:sz w:val="28"/>
          <w:szCs w:val="28"/>
          <w:rtl/>
          <w:lang w:bidi="fa-IR"/>
        </w:rPr>
        <w:t>،</w:t>
      </w:r>
      <w:r w:rsidR="00F268EB" w:rsidRPr="00F268EB">
        <w:rPr>
          <w:rFonts w:ascii="Traditional Arabic" w:hAnsi="Traditional Arabic" w:cs="Traditional Arabic"/>
          <w:b/>
          <w:bCs/>
          <w:sz w:val="28"/>
          <w:szCs w:val="28"/>
          <w:rtl/>
          <w:lang w:bidi="fa-IR"/>
        </w:rPr>
        <w:t xml:space="preserve"> ومن أصاب من ذلك شيئا فستره الله، فأمره إلى الله: إن شاء عاقبه وإن شاء عفا عنه</w:t>
      </w:r>
      <w:r w:rsidR="000C2EF7" w:rsidRPr="00F268EB">
        <w:rPr>
          <w:rFonts w:ascii="Traditional Arabic" w:hAnsi="Traditional Arabic" w:cs="Traditional Arabic"/>
          <w:b/>
          <w:bCs/>
          <w:sz w:val="28"/>
          <w:szCs w:val="28"/>
          <w:rtl/>
          <w:lang w:bidi="fa-IR"/>
        </w:rPr>
        <w:t>)</w:t>
      </w:r>
      <w:r w:rsidR="00F268EB" w:rsidRPr="00F268EB">
        <w:rPr>
          <w:rFonts w:cs="B Lotus"/>
          <w:sz w:val="28"/>
          <w:szCs w:val="28"/>
          <w:vertAlign w:val="superscript"/>
          <w:rtl/>
        </w:rPr>
        <w:footnoteReference w:id="79"/>
      </w:r>
      <w:r w:rsidR="000E3948">
        <w:rPr>
          <w:rFonts w:ascii="Traditional Arabic" w:hAnsi="Traditional Arabic" w:cs="Traditional Arabic" w:hint="cs"/>
          <w:b/>
          <w:bCs/>
          <w:sz w:val="28"/>
          <w:szCs w:val="28"/>
          <w:rtl/>
          <w:lang w:bidi="fa-IR"/>
        </w:rPr>
        <w:t>.</w:t>
      </w:r>
      <w:r w:rsidR="00F268EB" w:rsidRPr="00F268EB">
        <w:rPr>
          <w:rFonts w:ascii="Traditional Arabic" w:hAnsi="Traditional Arabic" w:cs="Traditional Arabic" w:hint="cs"/>
          <w:b/>
          <w:bCs/>
          <w:sz w:val="28"/>
          <w:szCs w:val="28"/>
          <w:rtl/>
          <w:lang w:bidi="fa-IR"/>
        </w:rPr>
        <w:t xml:space="preserve"> </w:t>
      </w:r>
    </w:p>
    <w:p w:rsidR="00A35D4D" w:rsidRPr="00F268EB" w:rsidRDefault="00A35D4D" w:rsidP="00F268EB">
      <w:pPr>
        <w:tabs>
          <w:tab w:val="right" w:pos="7031"/>
        </w:tabs>
        <w:bidi/>
        <w:ind w:left="1134"/>
        <w:jc w:val="both"/>
        <w:rPr>
          <w:rFonts w:cs="B Lotus"/>
          <w:sz w:val="26"/>
          <w:szCs w:val="26"/>
          <w:rtl/>
          <w:lang w:bidi="fa-IR"/>
        </w:rPr>
      </w:pPr>
      <w:r w:rsidRPr="00F268EB">
        <w:rPr>
          <w:rFonts w:cs="B Lotus" w:hint="cs"/>
          <w:sz w:val="26"/>
          <w:szCs w:val="26"/>
          <w:rtl/>
          <w:lang w:bidi="fa-IR"/>
        </w:rPr>
        <w:t>«</w:t>
      </w:r>
      <w:r w:rsidR="00861B17" w:rsidRPr="00F268EB">
        <w:rPr>
          <w:rFonts w:cs="B Lotus" w:hint="cs"/>
          <w:sz w:val="26"/>
          <w:szCs w:val="26"/>
          <w:rtl/>
          <w:lang w:bidi="fa-IR"/>
        </w:rPr>
        <w:t>با من بيعت كنيد بر اينكه، بر خدا شرك نورزيد، دزدي نكنيد، زنا نكنيد، فرزندان خود را نكشيد، مرتكب بهتان در رابطه با بيگناهان نشويد، در كارهاي نيك مرا نافرماني نكنيد. هر كسي بدين عهد و پيمان پايبند ماند! اجر و پاداش او بر خداوند است و هر كدام از شما مرتكب يكي از آن موارد شد در قبض</w:t>
      </w:r>
      <w:r w:rsidR="00F268EB" w:rsidRPr="00F268EB">
        <w:rPr>
          <w:rFonts w:cs="B Lotus" w:hint="cs"/>
          <w:sz w:val="26"/>
          <w:szCs w:val="26"/>
          <w:rtl/>
          <w:lang w:bidi="fa-IR"/>
        </w:rPr>
        <w:t>ه</w:t>
      </w:r>
      <w:r w:rsidR="00861B17" w:rsidRPr="00F268EB">
        <w:rPr>
          <w:rFonts w:cs="B Lotus" w:hint="cs"/>
          <w:sz w:val="26"/>
          <w:szCs w:val="26"/>
          <w:rtl/>
          <w:lang w:bidi="fa-IR"/>
        </w:rPr>
        <w:t xml:space="preserve"> حكم خداست كه يا او را مورد عفو و بخشش قرار مي‌دهد و يا او را مجازات </w:t>
      </w:r>
      <w:r w:rsidR="00201675" w:rsidRPr="00F268EB">
        <w:rPr>
          <w:rFonts w:cs="B Lotus" w:hint="cs"/>
          <w:sz w:val="26"/>
          <w:szCs w:val="26"/>
          <w:rtl/>
          <w:lang w:bidi="fa-IR"/>
        </w:rPr>
        <w:t>مي‌كند ...».</w:t>
      </w:r>
    </w:p>
    <w:p w:rsidR="00201675" w:rsidRDefault="00201675" w:rsidP="00F268EB">
      <w:pPr>
        <w:bidi/>
        <w:ind w:firstLine="284"/>
        <w:jc w:val="both"/>
        <w:rPr>
          <w:rFonts w:cs="B Lotus"/>
          <w:sz w:val="28"/>
          <w:szCs w:val="28"/>
          <w:rtl/>
          <w:lang w:bidi="fa-IR"/>
        </w:rPr>
      </w:pPr>
      <w:r w:rsidRPr="00201675">
        <w:rPr>
          <w:rFonts w:cs="B Lotus" w:hint="cs"/>
          <w:sz w:val="28"/>
          <w:szCs w:val="28"/>
          <w:rtl/>
          <w:lang w:bidi="fa-IR"/>
        </w:rPr>
        <w:t xml:space="preserve">و ما </w:t>
      </w:r>
      <w:r>
        <w:rPr>
          <w:rFonts w:cs="B Lotus" w:hint="cs"/>
          <w:sz w:val="28"/>
          <w:szCs w:val="28"/>
          <w:rtl/>
          <w:lang w:bidi="fa-IR"/>
        </w:rPr>
        <w:t>بر آن بيعت كرديم. و باز جمهور مي‌‌گويد: پيامبر خدا</w:t>
      </w:r>
      <w:r w:rsidR="00F268EB">
        <w:rPr>
          <w:rFonts w:cs="CTraditional Arabic" w:hint="cs"/>
          <w:sz w:val="28"/>
          <w:szCs w:val="28"/>
          <w:lang w:bidi="fa-IR"/>
        </w:rPr>
        <w:sym w:font="AGA Arabesque" w:char="F072"/>
      </w:r>
      <w:r w:rsidR="00F268EB">
        <w:rPr>
          <w:rFonts w:cs="CTraditional Arabic" w:hint="cs"/>
          <w:sz w:val="28"/>
          <w:szCs w:val="28"/>
          <w:rtl/>
          <w:lang w:bidi="fa-IR"/>
        </w:rPr>
        <w:t xml:space="preserve"> </w:t>
      </w:r>
      <w:r>
        <w:rPr>
          <w:rFonts w:cs="B Lotus" w:hint="cs"/>
          <w:sz w:val="28"/>
          <w:szCs w:val="28"/>
          <w:rtl/>
          <w:lang w:bidi="fa-IR"/>
        </w:rPr>
        <w:t>روايتي را از خداوند متعال بيان مي‌دارند كه مي‌فرمايد:</w:t>
      </w:r>
    </w:p>
    <w:p w:rsidR="00201675" w:rsidRPr="00201675" w:rsidRDefault="000E3948" w:rsidP="00201675">
      <w:pPr>
        <w:tabs>
          <w:tab w:val="right" w:pos="7031"/>
        </w:tabs>
        <w:bidi/>
        <w:ind w:left="1134"/>
        <w:jc w:val="both"/>
        <w:rPr>
          <w:rFonts w:cs="2  Badr"/>
          <w:b/>
          <w:bCs/>
          <w:sz w:val="32"/>
          <w:szCs w:val="32"/>
          <w:rtl/>
        </w:rPr>
      </w:pPr>
      <w:r>
        <w:rPr>
          <w:rFonts w:ascii="Traditional Arabic" w:hAnsi="Traditional Arabic" w:cs="Traditional Arabic"/>
          <w:b/>
          <w:bCs/>
          <w:sz w:val="28"/>
          <w:szCs w:val="28"/>
          <w:rtl/>
          <w:lang w:bidi="fa-IR"/>
        </w:rPr>
        <w:t>(</w:t>
      </w:r>
      <w:r>
        <w:rPr>
          <w:rFonts w:ascii="Traditional Arabic" w:hAnsi="Traditional Arabic" w:cs="Traditional Arabic" w:hint="cs"/>
          <w:b/>
          <w:bCs/>
          <w:sz w:val="28"/>
          <w:szCs w:val="28"/>
          <w:rtl/>
          <w:lang w:bidi="fa-IR"/>
        </w:rPr>
        <w:t>یا ا</w:t>
      </w:r>
      <w:r w:rsidR="00201675" w:rsidRPr="00F268EB">
        <w:rPr>
          <w:rFonts w:ascii="Traditional Arabic" w:hAnsi="Traditional Arabic" w:cs="Traditional Arabic"/>
          <w:b/>
          <w:bCs/>
          <w:sz w:val="28"/>
          <w:szCs w:val="28"/>
          <w:rtl/>
          <w:lang w:bidi="fa-IR"/>
        </w:rPr>
        <w:t>بن آدم، لو لقيتني بقراب الأرض خطايا، ثم لقيتني لاتشرك بي شيئاً لقيتك بقرابها مغفرة)</w:t>
      </w:r>
      <w:r w:rsidR="00201675" w:rsidRPr="00FC2BC2">
        <w:rPr>
          <w:rFonts w:cs="B Lotus"/>
          <w:sz w:val="28"/>
          <w:szCs w:val="28"/>
          <w:vertAlign w:val="superscript"/>
          <w:rtl/>
        </w:rPr>
        <w:footnoteReference w:id="80"/>
      </w:r>
      <w:r>
        <w:rPr>
          <w:rFonts w:cs="2  Badr" w:hint="cs"/>
          <w:b/>
          <w:bCs/>
          <w:sz w:val="32"/>
          <w:szCs w:val="32"/>
          <w:rtl/>
        </w:rPr>
        <w:t>.</w:t>
      </w:r>
    </w:p>
    <w:p w:rsidR="006429F4" w:rsidRPr="00201675" w:rsidRDefault="00201675" w:rsidP="00F268EB">
      <w:pPr>
        <w:tabs>
          <w:tab w:val="right" w:pos="7031"/>
        </w:tabs>
        <w:bidi/>
        <w:ind w:left="1134"/>
        <w:jc w:val="both"/>
        <w:rPr>
          <w:rFonts w:cs="B Lotus"/>
          <w:sz w:val="26"/>
          <w:szCs w:val="26"/>
          <w:rtl/>
          <w:lang w:bidi="fa-IR"/>
        </w:rPr>
      </w:pPr>
      <w:r>
        <w:rPr>
          <w:rFonts w:cs="B Lotus" w:hint="cs"/>
          <w:sz w:val="26"/>
          <w:szCs w:val="26"/>
          <w:rtl/>
          <w:lang w:bidi="fa-IR"/>
        </w:rPr>
        <w:t>«اي فرزند آدم</w:t>
      </w:r>
      <w:r w:rsidR="000E3948">
        <w:rPr>
          <w:rFonts w:cs="B Lotus" w:hint="cs"/>
          <w:sz w:val="26"/>
          <w:szCs w:val="26"/>
          <w:rtl/>
          <w:lang w:bidi="fa-IR"/>
        </w:rPr>
        <w:t>،</w:t>
      </w:r>
      <w:r>
        <w:rPr>
          <w:rFonts w:cs="B Lotus" w:hint="cs"/>
          <w:sz w:val="26"/>
          <w:szCs w:val="26"/>
          <w:rtl/>
          <w:lang w:bidi="fa-IR"/>
        </w:rPr>
        <w:t xml:space="preserve"> اگر تو</w:t>
      </w:r>
      <w:r w:rsidR="00F268EB">
        <w:rPr>
          <w:rFonts w:cs="B Lotus" w:hint="cs"/>
          <w:sz w:val="26"/>
          <w:szCs w:val="26"/>
          <w:rtl/>
          <w:lang w:bidi="fa-IR"/>
        </w:rPr>
        <w:t xml:space="preserve"> </w:t>
      </w:r>
      <w:r>
        <w:rPr>
          <w:rFonts w:cs="B Lotus" w:hint="cs"/>
          <w:sz w:val="26"/>
          <w:szCs w:val="26"/>
          <w:rtl/>
          <w:lang w:bidi="fa-IR"/>
        </w:rPr>
        <w:t>ب</w:t>
      </w:r>
      <w:r w:rsidR="00F268EB">
        <w:rPr>
          <w:rFonts w:cs="B Lotus" w:hint="cs"/>
          <w:sz w:val="26"/>
          <w:szCs w:val="26"/>
          <w:rtl/>
          <w:lang w:bidi="fa-IR"/>
        </w:rPr>
        <w:t>ا</w:t>
      </w:r>
      <w:r>
        <w:rPr>
          <w:rFonts w:cs="B Lotus" w:hint="cs"/>
          <w:sz w:val="26"/>
          <w:szCs w:val="26"/>
          <w:rtl/>
          <w:lang w:bidi="fa-IR"/>
        </w:rPr>
        <w:t xml:space="preserve"> گناهاني پر از زمين نزد من آيي و در حالي با</w:t>
      </w:r>
      <w:r w:rsidR="00F268EB">
        <w:rPr>
          <w:rFonts w:cs="B Lotus" w:hint="cs"/>
          <w:sz w:val="26"/>
          <w:szCs w:val="26"/>
          <w:rtl/>
          <w:lang w:bidi="fa-IR"/>
        </w:rPr>
        <w:t xml:space="preserve"> من</w:t>
      </w:r>
      <w:r>
        <w:rPr>
          <w:rFonts w:cs="B Lotus" w:hint="cs"/>
          <w:sz w:val="26"/>
          <w:szCs w:val="26"/>
          <w:rtl/>
          <w:lang w:bidi="fa-IR"/>
        </w:rPr>
        <w:t xml:space="preserve"> روبرو شوي براي من شريك قرار نداده باشي با آمرزشهاي پر از زمين با تو روبرو مي‌شوم».</w:t>
      </w:r>
    </w:p>
    <w:p w:rsidR="00201675" w:rsidRDefault="00201675" w:rsidP="00F268EB">
      <w:pPr>
        <w:bidi/>
        <w:ind w:firstLine="284"/>
        <w:jc w:val="both"/>
        <w:rPr>
          <w:rFonts w:cs="B Lotus"/>
          <w:sz w:val="28"/>
          <w:szCs w:val="28"/>
          <w:rtl/>
          <w:lang w:bidi="fa-IR"/>
        </w:rPr>
      </w:pPr>
      <w:r>
        <w:rPr>
          <w:rFonts w:cs="B Lotus" w:hint="cs"/>
          <w:sz w:val="28"/>
          <w:szCs w:val="28"/>
          <w:rtl/>
          <w:lang w:bidi="fa-IR"/>
        </w:rPr>
        <w:t>و باز پيامبر</w:t>
      </w:r>
      <w:r w:rsidR="00F268EB">
        <w:rPr>
          <w:rFonts w:cs="CTraditional Arabic" w:hint="cs"/>
          <w:sz w:val="28"/>
          <w:szCs w:val="28"/>
          <w:lang w:bidi="fa-IR"/>
        </w:rPr>
        <w:sym w:font="AGA Arabesque" w:char="F072"/>
      </w:r>
      <w:r w:rsidR="00F268EB">
        <w:rPr>
          <w:rFonts w:cs="CTraditional Arabic" w:hint="cs"/>
          <w:sz w:val="28"/>
          <w:szCs w:val="28"/>
          <w:rtl/>
          <w:lang w:bidi="fa-IR"/>
        </w:rPr>
        <w:t xml:space="preserve"> </w:t>
      </w:r>
      <w:r w:rsidR="007116E1">
        <w:rPr>
          <w:rFonts w:cs="B Lotus" w:hint="cs"/>
          <w:sz w:val="28"/>
          <w:szCs w:val="28"/>
          <w:rtl/>
          <w:lang w:bidi="fa-IR"/>
        </w:rPr>
        <w:t>مي‌فرمايد:</w:t>
      </w:r>
    </w:p>
    <w:p w:rsidR="007116E1" w:rsidRPr="00F268EB" w:rsidRDefault="007116E1" w:rsidP="007116E1">
      <w:pPr>
        <w:tabs>
          <w:tab w:val="right" w:pos="7031"/>
        </w:tabs>
        <w:bidi/>
        <w:ind w:left="1134"/>
        <w:jc w:val="both"/>
        <w:rPr>
          <w:rFonts w:ascii="Traditional Arabic" w:hAnsi="Traditional Arabic" w:cs="Traditional Arabic"/>
          <w:b/>
          <w:bCs/>
          <w:sz w:val="28"/>
          <w:szCs w:val="28"/>
          <w:rtl/>
          <w:lang w:bidi="fa-IR"/>
        </w:rPr>
      </w:pPr>
      <w:r w:rsidRPr="00F268EB">
        <w:rPr>
          <w:rFonts w:ascii="Traditional Arabic" w:hAnsi="Traditional Arabic" w:cs="Traditional Arabic" w:hint="cs"/>
          <w:b/>
          <w:bCs/>
          <w:sz w:val="28"/>
          <w:szCs w:val="28"/>
          <w:rtl/>
          <w:lang w:bidi="fa-IR"/>
        </w:rPr>
        <w:t>(من مات لا</w:t>
      </w:r>
      <w:r w:rsidR="000E3948">
        <w:rPr>
          <w:rFonts w:ascii="Traditional Arabic" w:hAnsi="Traditional Arabic" w:cs="Traditional Arabic" w:hint="cs"/>
          <w:b/>
          <w:bCs/>
          <w:sz w:val="28"/>
          <w:szCs w:val="28"/>
          <w:rtl/>
          <w:lang w:bidi="fa-IR"/>
        </w:rPr>
        <w:t xml:space="preserve"> </w:t>
      </w:r>
      <w:r w:rsidRPr="00F268EB">
        <w:rPr>
          <w:rFonts w:ascii="Traditional Arabic" w:hAnsi="Traditional Arabic" w:cs="Traditional Arabic" w:hint="cs"/>
          <w:b/>
          <w:bCs/>
          <w:sz w:val="28"/>
          <w:szCs w:val="28"/>
          <w:rtl/>
          <w:lang w:bidi="fa-IR"/>
        </w:rPr>
        <w:t>يشرك بالله شيئاً دخل الجنة)</w:t>
      </w:r>
    </w:p>
    <w:p w:rsidR="007116E1" w:rsidRPr="00201675" w:rsidRDefault="007116E1" w:rsidP="00AA39AA">
      <w:pPr>
        <w:tabs>
          <w:tab w:val="right" w:pos="7031"/>
        </w:tabs>
        <w:bidi/>
        <w:ind w:left="1134"/>
        <w:jc w:val="both"/>
        <w:rPr>
          <w:rFonts w:cs="B Lotus"/>
          <w:sz w:val="26"/>
          <w:szCs w:val="26"/>
          <w:rtl/>
          <w:lang w:bidi="fa-IR"/>
        </w:rPr>
      </w:pPr>
      <w:r>
        <w:rPr>
          <w:rFonts w:cs="B Lotus" w:hint="cs"/>
          <w:sz w:val="26"/>
          <w:szCs w:val="26"/>
          <w:rtl/>
          <w:lang w:bidi="fa-IR"/>
        </w:rPr>
        <w:t>«</w:t>
      </w:r>
      <w:r w:rsidR="00AA39AA">
        <w:rPr>
          <w:rFonts w:cs="B Lotus" w:hint="cs"/>
          <w:sz w:val="26"/>
          <w:szCs w:val="26"/>
          <w:rtl/>
          <w:lang w:bidi="fa-IR"/>
        </w:rPr>
        <w:t>هر كسي بميرد در حالي كه براي خدا شريك قائل نشده باشد، وارد بهشت مي‌شود</w:t>
      </w:r>
      <w:r>
        <w:rPr>
          <w:rFonts w:cs="B Lotus" w:hint="cs"/>
          <w:sz w:val="26"/>
          <w:szCs w:val="26"/>
          <w:rtl/>
          <w:lang w:bidi="fa-IR"/>
        </w:rPr>
        <w:t>».</w:t>
      </w:r>
    </w:p>
    <w:p w:rsidR="007116E1" w:rsidRDefault="00AA39AA" w:rsidP="007116E1">
      <w:pPr>
        <w:bidi/>
        <w:ind w:firstLine="284"/>
        <w:jc w:val="both"/>
        <w:rPr>
          <w:rFonts w:cs="B Lotus"/>
          <w:sz w:val="28"/>
          <w:szCs w:val="28"/>
          <w:rtl/>
          <w:lang w:bidi="fa-IR"/>
        </w:rPr>
      </w:pPr>
      <w:r>
        <w:rPr>
          <w:rFonts w:cs="B Lotus" w:hint="cs"/>
          <w:sz w:val="28"/>
          <w:szCs w:val="28"/>
          <w:rtl/>
          <w:lang w:bidi="fa-IR"/>
        </w:rPr>
        <w:t>و باز مي‌فرمايد:</w:t>
      </w:r>
    </w:p>
    <w:p w:rsidR="00AA39AA" w:rsidRPr="00F268EB" w:rsidRDefault="00AA39AA" w:rsidP="00AA39AA">
      <w:pPr>
        <w:tabs>
          <w:tab w:val="right" w:pos="7031"/>
        </w:tabs>
        <w:bidi/>
        <w:ind w:left="1134"/>
        <w:jc w:val="both"/>
        <w:rPr>
          <w:rFonts w:ascii="Traditional Arabic" w:hAnsi="Traditional Arabic" w:cs="Traditional Arabic"/>
          <w:b/>
          <w:bCs/>
          <w:sz w:val="28"/>
          <w:szCs w:val="28"/>
          <w:rtl/>
          <w:lang w:bidi="fa-IR"/>
        </w:rPr>
      </w:pPr>
      <w:r w:rsidRPr="00F268EB">
        <w:rPr>
          <w:rFonts w:ascii="Traditional Arabic" w:hAnsi="Traditional Arabic" w:cs="Traditional Arabic" w:hint="cs"/>
          <w:b/>
          <w:bCs/>
          <w:sz w:val="28"/>
          <w:szCs w:val="28"/>
          <w:rtl/>
          <w:lang w:bidi="fa-IR"/>
        </w:rPr>
        <w:t>(من كان آخر كلامه: لا اله الا الله دخل الجنة)</w:t>
      </w:r>
    </w:p>
    <w:p w:rsidR="00AA39AA" w:rsidRPr="00201675" w:rsidRDefault="00AA39AA" w:rsidP="00AA39AA">
      <w:pPr>
        <w:tabs>
          <w:tab w:val="right" w:pos="7031"/>
        </w:tabs>
        <w:bidi/>
        <w:ind w:left="1134"/>
        <w:jc w:val="both"/>
        <w:rPr>
          <w:rFonts w:cs="B Lotus"/>
          <w:sz w:val="26"/>
          <w:szCs w:val="26"/>
          <w:rtl/>
          <w:lang w:bidi="fa-IR"/>
        </w:rPr>
      </w:pPr>
      <w:r>
        <w:rPr>
          <w:rFonts w:cs="B Lotus" w:hint="cs"/>
          <w:sz w:val="26"/>
          <w:szCs w:val="26"/>
          <w:rtl/>
          <w:lang w:bidi="fa-IR"/>
        </w:rPr>
        <w:t>«هركس آخرين كلامش «لا اله الا الله» باشد وارد بهشت مي‌شود».</w:t>
      </w:r>
    </w:p>
    <w:p w:rsidR="00AA39AA" w:rsidRDefault="00AA39AA" w:rsidP="00AA39AA">
      <w:pPr>
        <w:bidi/>
        <w:ind w:firstLine="284"/>
        <w:jc w:val="both"/>
        <w:rPr>
          <w:rFonts w:cs="B Lotus"/>
          <w:sz w:val="28"/>
          <w:szCs w:val="28"/>
          <w:rtl/>
          <w:lang w:bidi="fa-IR"/>
        </w:rPr>
      </w:pPr>
      <w:r>
        <w:rPr>
          <w:rFonts w:cs="B Lotus" w:hint="cs"/>
          <w:sz w:val="28"/>
          <w:szCs w:val="28"/>
          <w:rtl/>
          <w:lang w:bidi="fa-IR"/>
        </w:rPr>
        <w:t>و باز مي‌فرمايد:</w:t>
      </w:r>
    </w:p>
    <w:p w:rsidR="00AA39AA" w:rsidRPr="00F268EB" w:rsidRDefault="00AA39AA" w:rsidP="000E3948">
      <w:pPr>
        <w:tabs>
          <w:tab w:val="right" w:pos="7031"/>
        </w:tabs>
        <w:bidi/>
        <w:ind w:left="1134"/>
        <w:jc w:val="both"/>
        <w:rPr>
          <w:rFonts w:ascii="Traditional Arabic" w:hAnsi="Traditional Arabic" w:cs="Traditional Arabic"/>
          <w:b/>
          <w:bCs/>
          <w:sz w:val="28"/>
          <w:szCs w:val="28"/>
          <w:rtl/>
          <w:lang w:bidi="fa-IR"/>
        </w:rPr>
      </w:pPr>
      <w:r w:rsidRPr="00F268EB">
        <w:rPr>
          <w:rFonts w:ascii="Traditional Arabic" w:hAnsi="Traditional Arabic" w:cs="Traditional Arabic" w:hint="cs"/>
          <w:b/>
          <w:bCs/>
          <w:sz w:val="28"/>
          <w:szCs w:val="28"/>
          <w:rtl/>
          <w:lang w:bidi="fa-IR"/>
        </w:rPr>
        <w:t>(</w:t>
      </w:r>
      <w:r w:rsidR="000E3948">
        <w:rPr>
          <w:rFonts w:ascii="Traditional Arabic" w:hAnsi="Traditional Arabic" w:cs="Traditional Arabic" w:hint="cs"/>
          <w:b/>
          <w:bCs/>
          <w:sz w:val="28"/>
          <w:szCs w:val="28"/>
          <w:rtl/>
          <w:lang w:bidi="fa-IR"/>
        </w:rPr>
        <w:t>إ</w:t>
      </w:r>
      <w:r w:rsidR="000C5631" w:rsidRPr="00F268EB">
        <w:rPr>
          <w:rFonts w:ascii="Traditional Arabic" w:hAnsi="Traditional Arabic" w:cs="Traditional Arabic" w:hint="cs"/>
          <w:b/>
          <w:bCs/>
          <w:sz w:val="28"/>
          <w:szCs w:val="28"/>
          <w:rtl/>
          <w:lang w:bidi="fa-IR"/>
        </w:rPr>
        <w:t xml:space="preserve">ن الله حرم </w:t>
      </w:r>
      <w:r w:rsidR="000E3948">
        <w:rPr>
          <w:rFonts w:ascii="Traditional Arabic" w:hAnsi="Traditional Arabic" w:cs="Traditional Arabic" w:hint="cs"/>
          <w:b/>
          <w:bCs/>
          <w:sz w:val="28"/>
          <w:szCs w:val="28"/>
          <w:rtl/>
          <w:lang w:bidi="fa-IR"/>
        </w:rPr>
        <w:t>علی</w:t>
      </w:r>
      <w:r w:rsidR="000C5631" w:rsidRPr="00F268EB">
        <w:rPr>
          <w:rFonts w:ascii="Traditional Arabic" w:hAnsi="Traditional Arabic" w:cs="Traditional Arabic" w:hint="cs"/>
          <w:b/>
          <w:bCs/>
          <w:sz w:val="28"/>
          <w:szCs w:val="28"/>
          <w:rtl/>
          <w:lang w:bidi="fa-IR"/>
        </w:rPr>
        <w:t xml:space="preserve"> النار من قال لا </w:t>
      </w:r>
      <w:r w:rsidR="000E3948">
        <w:rPr>
          <w:rFonts w:ascii="Traditional Arabic" w:hAnsi="Traditional Arabic" w:cs="Traditional Arabic" w:hint="cs"/>
          <w:b/>
          <w:bCs/>
          <w:sz w:val="28"/>
          <w:szCs w:val="28"/>
          <w:rtl/>
          <w:lang w:bidi="fa-IR"/>
        </w:rPr>
        <w:t>إ</w:t>
      </w:r>
      <w:r w:rsidR="000C5631" w:rsidRPr="00F268EB">
        <w:rPr>
          <w:rFonts w:ascii="Traditional Arabic" w:hAnsi="Traditional Arabic" w:cs="Traditional Arabic" w:hint="cs"/>
          <w:b/>
          <w:bCs/>
          <w:sz w:val="28"/>
          <w:szCs w:val="28"/>
          <w:rtl/>
          <w:lang w:bidi="fa-IR"/>
        </w:rPr>
        <w:t xml:space="preserve">له </w:t>
      </w:r>
      <w:r w:rsidR="000E3948">
        <w:rPr>
          <w:rFonts w:ascii="Traditional Arabic" w:hAnsi="Traditional Arabic" w:cs="Traditional Arabic" w:hint="cs"/>
          <w:b/>
          <w:bCs/>
          <w:sz w:val="28"/>
          <w:szCs w:val="28"/>
          <w:rtl/>
          <w:lang w:bidi="fa-IR"/>
        </w:rPr>
        <w:t>إ</w:t>
      </w:r>
      <w:r w:rsidR="000C5631" w:rsidRPr="00F268EB">
        <w:rPr>
          <w:rFonts w:ascii="Traditional Arabic" w:hAnsi="Traditional Arabic" w:cs="Traditional Arabic" w:hint="cs"/>
          <w:b/>
          <w:bCs/>
          <w:sz w:val="28"/>
          <w:szCs w:val="28"/>
          <w:rtl/>
          <w:lang w:bidi="fa-IR"/>
        </w:rPr>
        <w:t>لا الله يبتغي بذلك وجه الله</w:t>
      </w:r>
      <w:r w:rsidRPr="00F268EB">
        <w:rPr>
          <w:rFonts w:ascii="Traditional Arabic" w:hAnsi="Traditional Arabic" w:cs="Traditional Arabic" w:hint="cs"/>
          <w:b/>
          <w:bCs/>
          <w:sz w:val="28"/>
          <w:szCs w:val="28"/>
          <w:rtl/>
          <w:lang w:bidi="fa-IR"/>
        </w:rPr>
        <w:t>)</w:t>
      </w:r>
    </w:p>
    <w:p w:rsidR="00AA39AA" w:rsidRPr="00201675" w:rsidRDefault="00AA39AA" w:rsidP="00187EE9">
      <w:pPr>
        <w:tabs>
          <w:tab w:val="right" w:pos="7031"/>
        </w:tabs>
        <w:bidi/>
        <w:ind w:left="1134"/>
        <w:jc w:val="both"/>
        <w:rPr>
          <w:rFonts w:cs="B Lotus"/>
          <w:sz w:val="26"/>
          <w:szCs w:val="26"/>
          <w:rtl/>
          <w:lang w:bidi="fa-IR"/>
        </w:rPr>
      </w:pPr>
      <w:r>
        <w:rPr>
          <w:rFonts w:cs="B Lotus" w:hint="cs"/>
          <w:sz w:val="26"/>
          <w:szCs w:val="26"/>
          <w:rtl/>
          <w:lang w:bidi="fa-IR"/>
        </w:rPr>
        <w:t>«</w:t>
      </w:r>
      <w:r w:rsidR="00187EE9">
        <w:rPr>
          <w:rFonts w:cs="B Lotus" w:hint="cs"/>
          <w:sz w:val="26"/>
          <w:szCs w:val="26"/>
          <w:rtl/>
          <w:lang w:bidi="fa-IR"/>
        </w:rPr>
        <w:t>خداوند آتش جهنم را حرام گردانيده بر كسي كه بگويد لا اله الا الله و مقصود او خالصاً رضاي خدا باشد</w:t>
      </w:r>
      <w:r>
        <w:rPr>
          <w:rFonts w:cs="B Lotus" w:hint="cs"/>
          <w:sz w:val="26"/>
          <w:szCs w:val="26"/>
          <w:rtl/>
          <w:lang w:bidi="fa-IR"/>
        </w:rPr>
        <w:t>».</w:t>
      </w:r>
    </w:p>
    <w:p w:rsidR="00AA39AA" w:rsidRDefault="003F4691" w:rsidP="00F268EB">
      <w:pPr>
        <w:bidi/>
        <w:ind w:firstLine="284"/>
        <w:jc w:val="both"/>
        <w:rPr>
          <w:rFonts w:cs="B Lotus"/>
          <w:sz w:val="28"/>
          <w:szCs w:val="28"/>
          <w:rtl/>
          <w:lang w:bidi="fa-IR"/>
        </w:rPr>
      </w:pPr>
      <w:r>
        <w:rPr>
          <w:rFonts w:cs="B Lotus" w:hint="cs"/>
          <w:sz w:val="28"/>
          <w:szCs w:val="28"/>
          <w:rtl/>
          <w:lang w:bidi="fa-IR"/>
        </w:rPr>
        <w:t>و در حديث شفاعت روايت شده كه پيامبر</w:t>
      </w:r>
      <w:r w:rsidR="00F268EB">
        <w:rPr>
          <w:rFonts w:cs="CTraditional Arabic" w:hint="cs"/>
          <w:sz w:val="28"/>
          <w:szCs w:val="28"/>
          <w:lang w:bidi="fa-IR"/>
        </w:rPr>
        <w:sym w:font="AGA Arabesque" w:char="F072"/>
      </w:r>
      <w:r w:rsidR="00F268EB">
        <w:rPr>
          <w:rFonts w:cs="CTraditional Arabic" w:hint="cs"/>
          <w:sz w:val="28"/>
          <w:szCs w:val="28"/>
          <w:rtl/>
          <w:lang w:bidi="fa-IR"/>
        </w:rPr>
        <w:t xml:space="preserve"> </w:t>
      </w:r>
      <w:r>
        <w:rPr>
          <w:rFonts w:cs="B Lotus" w:hint="cs"/>
          <w:sz w:val="28"/>
          <w:szCs w:val="28"/>
          <w:rtl/>
          <w:lang w:bidi="fa-IR"/>
        </w:rPr>
        <w:t>مي‌فرمود:</w:t>
      </w:r>
    </w:p>
    <w:p w:rsidR="003F4691" w:rsidRPr="00F268EB" w:rsidRDefault="003F4691" w:rsidP="000E3948">
      <w:pPr>
        <w:tabs>
          <w:tab w:val="right" w:pos="7031"/>
        </w:tabs>
        <w:bidi/>
        <w:ind w:left="1134"/>
        <w:jc w:val="both"/>
        <w:rPr>
          <w:rFonts w:ascii="Traditional Arabic" w:hAnsi="Traditional Arabic" w:cs="Traditional Arabic"/>
          <w:b/>
          <w:bCs/>
          <w:sz w:val="28"/>
          <w:szCs w:val="28"/>
          <w:rtl/>
          <w:lang w:bidi="fa-IR"/>
        </w:rPr>
      </w:pPr>
      <w:r w:rsidRPr="00F268EB">
        <w:rPr>
          <w:rFonts w:ascii="Traditional Arabic" w:hAnsi="Traditional Arabic" w:cs="Traditional Arabic" w:hint="cs"/>
          <w:b/>
          <w:bCs/>
          <w:sz w:val="28"/>
          <w:szCs w:val="28"/>
          <w:rtl/>
          <w:lang w:bidi="fa-IR"/>
        </w:rPr>
        <w:t>(</w:t>
      </w:r>
      <w:r w:rsidR="000E3948">
        <w:rPr>
          <w:rFonts w:ascii="Traditional Arabic" w:hAnsi="Traditional Arabic" w:cs="Traditional Arabic" w:hint="cs"/>
          <w:b/>
          <w:bCs/>
          <w:sz w:val="28"/>
          <w:szCs w:val="28"/>
          <w:rtl/>
          <w:lang w:bidi="fa-IR"/>
        </w:rPr>
        <w:t>أ</w:t>
      </w:r>
      <w:r w:rsidRPr="00F268EB">
        <w:rPr>
          <w:rFonts w:ascii="Traditional Arabic" w:hAnsi="Traditional Arabic" w:cs="Traditional Arabic" w:hint="cs"/>
          <w:b/>
          <w:bCs/>
          <w:sz w:val="28"/>
          <w:szCs w:val="28"/>
          <w:rtl/>
          <w:lang w:bidi="fa-IR"/>
        </w:rPr>
        <w:t xml:space="preserve">خرجوا من النار من في قلبه مثقال حبة من خردل من </w:t>
      </w:r>
      <w:r w:rsidR="000E3948">
        <w:rPr>
          <w:rFonts w:ascii="Traditional Arabic" w:hAnsi="Traditional Arabic" w:cs="Traditional Arabic" w:hint="cs"/>
          <w:b/>
          <w:bCs/>
          <w:sz w:val="28"/>
          <w:szCs w:val="28"/>
          <w:rtl/>
          <w:lang w:bidi="fa-IR"/>
        </w:rPr>
        <w:t>إ</w:t>
      </w:r>
      <w:r w:rsidRPr="00F268EB">
        <w:rPr>
          <w:rFonts w:ascii="Traditional Arabic" w:hAnsi="Traditional Arabic" w:cs="Traditional Arabic" w:hint="cs"/>
          <w:b/>
          <w:bCs/>
          <w:sz w:val="28"/>
          <w:szCs w:val="28"/>
          <w:rtl/>
          <w:lang w:bidi="fa-IR"/>
        </w:rPr>
        <w:t>يمان)</w:t>
      </w:r>
    </w:p>
    <w:p w:rsidR="003F4691" w:rsidRPr="00201675" w:rsidRDefault="003F4691" w:rsidP="00F268EB">
      <w:pPr>
        <w:tabs>
          <w:tab w:val="right" w:pos="7031"/>
        </w:tabs>
        <w:bidi/>
        <w:ind w:left="1134"/>
        <w:jc w:val="both"/>
        <w:rPr>
          <w:rFonts w:cs="B Lotus"/>
          <w:sz w:val="26"/>
          <w:szCs w:val="26"/>
          <w:rtl/>
          <w:lang w:bidi="fa-IR"/>
        </w:rPr>
      </w:pPr>
      <w:r>
        <w:rPr>
          <w:rFonts w:cs="B Lotus" w:hint="cs"/>
          <w:sz w:val="26"/>
          <w:szCs w:val="26"/>
          <w:rtl/>
          <w:lang w:bidi="fa-IR"/>
        </w:rPr>
        <w:t>«هر كسي به اندازة مث</w:t>
      </w:r>
      <w:r w:rsidR="00F268EB">
        <w:rPr>
          <w:rFonts w:cs="B Lotus" w:hint="cs"/>
          <w:sz w:val="26"/>
          <w:szCs w:val="26"/>
          <w:rtl/>
          <w:lang w:bidi="fa-IR"/>
        </w:rPr>
        <w:t>ق</w:t>
      </w:r>
      <w:r>
        <w:rPr>
          <w:rFonts w:cs="B Lotus" w:hint="cs"/>
          <w:sz w:val="26"/>
          <w:szCs w:val="26"/>
          <w:rtl/>
          <w:lang w:bidi="fa-IR"/>
        </w:rPr>
        <w:t>الي از دانه خردل ايمان در قلبش باشد او را از آتش دوزخ بيرون آريد».</w:t>
      </w:r>
    </w:p>
    <w:p w:rsidR="003F4691" w:rsidRDefault="00764AFD" w:rsidP="003F4691">
      <w:pPr>
        <w:bidi/>
        <w:ind w:firstLine="284"/>
        <w:jc w:val="both"/>
        <w:rPr>
          <w:rFonts w:cs="B Lotus"/>
          <w:sz w:val="28"/>
          <w:szCs w:val="28"/>
          <w:rtl/>
          <w:lang w:bidi="fa-IR"/>
        </w:rPr>
      </w:pPr>
      <w:r>
        <w:rPr>
          <w:rFonts w:cs="B Lotus" w:hint="cs"/>
          <w:sz w:val="28"/>
          <w:szCs w:val="28"/>
          <w:rtl/>
          <w:lang w:bidi="fa-IR"/>
        </w:rPr>
        <w:t>و خداوند متعال در اين باره، در حديثي قدسي مي‌فرمايد:</w:t>
      </w:r>
    </w:p>
    <w:p w:rsidR="005F48B7" w:rsidRPr="00F268EB" w:rsidRDefault="000E3948" w:rsidP="005F48B7">
      <w:pPr>
        <w:tabs>
          <w:tab w:val="right" w:pos="7031"/>
        </w:tabs>
        <w:bidi/>
        <w:ind w:left="1134"/>
        <w:jc w:val="both"/>
        <w:rPr>
          <w:rFonts w:ascii="Traditional Arabic" w:hAnsi="Traditional Arabic" w:cs="Traditional Arabic"/>
          <w:b/>
          <w:bCs/>
          <w:sz w:val="28"/>
          <w:szCs w:val="28"/>
          <w:rtl/>
          <w:lang w:bidi="fa-IR"/>
        </w:rPr>
      </w:pPr>
      <w:r>
        <w:rPr>
          <w:rFonts w:ascii="Traditional Arabic" w:hAnsi="Traditional Arabic" w:cs="Traditional Arabic" w:hint="cs"/>
          <w:b/>
          <w:bCs/>
          <w:sz w:val="28"/>
          <w:szCs w:val="28"/>
          <w:rtl/>
          <w:lang w:bidi="fa-IR"/>
        </w:rPr>
        <w:t>(و</w:t>
      </w:r>
      <w:r w:rsidR="005F48B7" w:rsidRPr="00F268EB">
        <w:rPr>
          <w:rFonts w:ascii="Traditional Arabic" w:hAnsi="Traditional Arabic" w:cs="Traditional Arabic" w:hint="cs"/>
          <w:b/>
          <w:bCs/>
          <w:sz w:val="28"/>
          <w:szCs w:val="28"/>
          <w:rtl/>
          <w:lang w:bidi="fa-IR"/>
        </w:rPr>
        <w:t>عزتي</w:t>
      </w:r>
      <w:r>
        <w:rPr>
          <w:rFonts w:ascii="Traditional Arabic" w:hAnsi="Traditional Arabic" w:cs="Traditional Arabic" w:hint="cs"/>
          <w:b/>
          <w:bCs/>
          <w:sz w:val="28"/>
          <w:szCs w:val="28"/>
          <w:rtl/>
          <w:lang w:bidi="fa-IR"/>
        </w:rPr>
        <w:t xml:space="preserve"> و</w:t>
      </w:r>
      <w:r w:rsidR="005F48B7" w:rsidRPr="00F268EB">
        <w:rPr>
          <w:rFonts w:ascii="Traditional Arabic" w:hAnsi="Traditional Arabic" w:cs="Traditional Arabic" w:hint="cs"/>
          <w:b/>
          <w:bCs/>
          <w:sz w:val="28"/>
          <w:szCs w:val="28"/>
          <w:rtl/>
          <w:lang w:bidi="fa-IR"/>
        </w:rPr>
        <w:t>جلالي، لأخرجن من النار من قال لا اله الا الله)</w:t>
      </w:r>
    </w:p>
    <w:p w:rsidR="005F48B7" w:rsidRPr="00201675" w:rsidRDefault="005F48B7" w:rsidP="005F48B7">
      <w:pPr>
        <w:tabs>
          <w:tab w:val="right" w:pos="7031"/>
        </w:tabs>
        <w:bidi/>
        <w:ind w:left="1134"/>
        <w:jc w:val="both"/>
        <w:rPr>
          <w:rFonts w:cs="B Lotus"/>
          <w:sz w:val="26"/>
          <w:szCs w:val="26"/>
          <w:rtl/>
          <w:lang w:bidi="fa-IR"/>
        </w:rPr>
      </w:pPr>
      <w:r>
        <w:rPr>
          <w:rFonts w:cs="B Lotus" w:hint="cs"/>
          <w:sz w:val="26"/>
          <w:szCs w:val="26"/>
          <w:rtl/>
          <w:lang w:bidi="fa-IR"/>
        </w:rPr>
        <w:t>«قسم به عزت و شكوهم هر كسي بگويد:‌«لا اله الا الله» او را قطعاً از آتش دوزخ بيرون خواهم آورد».</w:t>
      </w:r>
    </w:p>
    <w:p w:rsidR="000A1F19" w:rsidRDefault="008E3234" w:rsidP="008E3234">
      <w:pPr>
        <w:bidi/>
        <w:ind w:firstLine="284"/>
        <w:jc w:val="both"/>
        <w:rPr>
          <w:rFonts w:cs="B Lotus"/>
          <w:sz w:val="28"/>
          <w:szCs w:val="28"/>
          <w:rtl/>
          <w:lang w:bidi="fa-IR"/>
        </w:rPr>
      </w:pPr>
      <w:r>
        <w:rPr>
          <w:rFonts w:cs="B Lotus" w:hint="cs"/>
          <w:sz w:val="28"/>
          <w:szCs w:val="28"/>
          <w:rtl/>
          <w:lang w:bidi="fa-IR"/>
        </w:rPr>
        <w:t>و نصوص و روايات فراوان ديگري هستند كه دلالت دارند بر اينكه اهل توحيد، جاويدان در دوزخ باقي نخواهند ماند.</w:t>
      </w:r>
      <w:r w:rsidR="00201675" w:rsidRPr="00FC2BC2">
        <w:rPr>
          <w:rFonts w:cs="B Lotus"/>
          <w:sz w:val="28"/>
          <w:szCs w:val="28"/>
          <w:vertAlign w:val="superscript"/>
          <w:rtl/>
        </w:rPr>
        <w:footnoteReference w:id="81"/>
      </w:r>
      <w:r>
        <w:rPr>
          <w:rFonts w:cs="B Lotus" w:hint="cs"/>
          <w:sz w:val="28"/>
          <w:szCs w:val="28"/>
          <w:rtl/>
          <w:lang w:bidi="fa-IR"/>
        </w:rPr>
        <w:t xml:space="preserve"> ا. ه‍ـ.</w:t>
      </w:r>
    </w:p>
    <w:p w:rsidR="000A1F19" w:rsidRDefault="002128FE" w:rsidP="00F268EB">
      <w:pPr>
        <w:bidi/>
        <w:ind w:firstLine="284"/>
        <w:jc w:val="both"/>
        <w:rPr>
          <w:rFonts w:cs="B Lotus"/>
          <w:sz w:val="28"/>
          <w:szCs w:val="28"/>
          <w:rtl/>
          <w:lang w:bidi="fa-IR"/>
        </w:rPr>
      </w:pPr>
      <w:r>
        <w:rPr>
          <w:rFonts w:cs="B Lotus" w:hint="cs"/>
          <w:sz w:val="28"/>
          <w:szCs w:val="28"/>
          <w:rtl/>
          <w:lang w:bidi="fa-IR"/>
        </w:rPr>
        <w:t>اينك مي‌بينيم كه نظريه جمهور قوي‌ترين دلايل است و با رحمت واسع پروردگار توافق دارد و مغفرت ذات حق تمام گناهان را در بر مي‌گيرد.</w:t>
      </w:r>
    </w:p>
    <w:p w:rsidR="002128FE" w:rsidRDefault="002128FE" w:rsidP="00F268EB">
      <w:pPr>
        <w:pStyle w:val="a0"/>
        <w:rPr>
          <w:rtl/>
        </w:rPr>
      </w:pPr>
      <w:bookmarkStart w:id="154" w:name="_Toc237013335"/>
      <w:bookmarkStart w:id="155" w:name="_Toc237013488"/>
      <w:bookmarkStart w:id="156" w:name="_Toc281676980"/>
      <w:r>
        <w:rPr>
          <w:rFonts w:hint="cs"/>
          <w:rtl/>
        </w:rPr>
        <w:t>14- حكم قاتل هنگامي كه قصاص شود</w:t>
      </w:r>
      <w:bookmarkEnd w:id="154"/>
      <w:bookmarkEnd w:id="155"/>
      <w:bookmarkEnd w:id="156"/>
    </w:p>
    <w:p w:rsidR="002128FE" w:rsidRDefault="002128FE" w:rsidP="002128FE">
      <w:pPr>
        <w:bidi/>
        <w:ind w:firstLine="284"/>
        <w:jc w:val="both"/>
        <w:rPr>
          <w:rFonts w:cs="B Lotus"/>
          <w:sz w:val="28"/>
          <w:szCs w:val="28"/>
          <w:rtl/>
          <w:lang w:bidi="fa-IR"/>
        </w:rPr>
      </w:pPr>
      <w:r>
        <w:rPr>
          <w:rFonts w:cs="B Lotus" w:hint="cs"/>
          <w:sz w:val="28"/>
          <w:szCs w:val="28"/>
          <w:rtl/>
          <w:lang w:bidi="fa-IR"/>
        </w:rPr>
        <w:t>آيا قاتلي كه توبه كند و خود را تسليم ولي دم نمايد و از او قصاص گرفته شود، در روز قيامت حقي از مقتول بر گردن قاتل خواهد ماند؟ علما در اين باره اختلاف دارند:</w:t>
      </w:r>
    </w:p>
    <w:p w:rsidR="002128FE" w:rsidRDefault="002128FE" w:rsidP="002128FE">
      <w:pPr>
        <w:bidi/>
        <w:ind w:firstLine="284"/>
        <w:jc w:val="both"/>
        <w:rPr>
          <w:rFonts w:cs="B Lotus"/>
          <w:sz w:val="28"/>
          <w:szCs w:val="28"/>
          <w:rtl/>
          <w:lang w:bidi="fa-IR"/>
        </w:rPr>
      </w:pPr>
      <w:r>
        <w:rPr>
          <w:rFonts w:cs="B Lotus" w:hint="cs"/>
          <w:sz w:val="28"/>
          <w:szCs w:val="28"/>
          <w:rtl/>
          <w:lang w:bidi="fa-IR"/>
        </w:rPr>
        <w:t xml:space="preserve">گروهي مي‌گويند: هيچ حقي بر عهدة قاتل نمي‌ماند، زيرا قصاص حدّ شرعي او بوده و حدودات شرعي براي صاحبان حق كفايت محسوب مي‌شود و دراينجا وارثان مقتول حق مورث خود را دريافت نموده‌اند و در اين موارد وارث </w:t>
      </w:r>
      <w:r w:rsidR="00BC714C">
        <w:rPr>
          <w:rFonts w:cs="B Lotus" w:hint="cs"/>
          <w:sz w:val="28"/>
          <w:szCs w:val="28"/>
          <w:rtl/>
          <w:lang w:bidi="fa-IR"/>
        </w:rPr>
        <w:t>جانشين مورث مي‌باشد. انگار خودِ مقتول حق خود را استيفا نموده است. و در استيفاي حقوق، فرقي نمي‌كند كه شخص خود آن را دريافت دارد يا نايب و وكيلش.</w:t>
      </w:r>
    </w:p>
    <w:p w:rsidR="00BC714C" w:rsidRDefault="00BC714C" w:rsidP="00BC714C">
      <w:pPr>
        <w:bidi/>
        <w:ind w:firstLine="284"/>
        <w:jc w:val="both"/>
        <w:rPr>
          <w:rFonts w:cs="B Lotus"/>
          <w:sz w:val="28"/>
          <w:szCs w:val="28"/>
          <w:rtl/>
          <w:lang w:bidi="fa-IR"/>
        </w:rPr>
      </w:pPr>
      <w:r>
        <w:rPr>
          <w:rFonts w:cs="B Lotus" w:hint="cs"/>
          <w:sz w:val="28"/>
          <w:szCs w:val="28"/>
          <w:rtl/>
          <w:lang w:bidi="fa-IR"/>
        </w:rPr>
        <w:t>گروه ديگري مي‌گويند: به مقتول ظلم شده و در راستاي آن جانش را از دست داده است. اينك مرده و به جبران ظلمي كه بر او شده است نيفتاده و وارث فقط انتقام جانش را گرفته‌اند و به خشم خود تشفي بخشيده‌اند. با اين قصاص، يا انتقام چه سودي عايد مقتول گشته و چه ظلمي را از قاتل دريافت نموده است.</w:t>
      </w:r>
    </w:p>
    <w:p w:rsidR="00BC714C" w:rsidRDefault="00CA4A79" w:rsidP="00BC714C">
      <w:pPr>
        <w:bidi/>
        <w:ind w:firstLine="284"/>
        <w:jc w:val="both"/>
        <w:rPr>
          <w:rFonts w:cs="B Lotus"/>
          <w:sz w:val="28"/>
          <w:szCs w:val="28"/>
          <w:rtl/>
          <w:lang w:bidi="fa-IR"/>
        </w:rPr>
      </w:pPr>
      <w:r>
        <w:rPr>
          <w:rFonts w:cs="B Lotus" w:hint="cs"/>
          <w:sz w:val="28"/>
          <w:szCs w:val="28"/>
          <w:rtl/>
          <w:lang w:bidi="fa-IR"/>
        </w:rPr>
        <w:t>و باز اين گروه گفته‌اند: در قتل سه حق است: 1- حق خدا 2- حق مقتول 3- حق وا</w:t>
      </w:r>
      <w:r w:rsidR="001605C3">
        <w:rPr>
          <w:rFonts w:cs="B Lotus" w:hint="cs"/>
          <w:sz w:val="28"/>
          <w:szCs w:val="28"/>
          <w:rtl/>
          <w:lang w:bidi="fa-IR"/>
        </w:rPr>
        <w:t>ر</w:t>
      </w:r>
      <w:r>
        <w:rPr>
          <w:rFonts w:cs="B Lotus" w:hint="cs"/>
          <w:sz w:val="28"/>
          <w:szCs w:val="28"/>
          <w:rtl/>
          <w:lang w:bidi="fa-IR"/>
        </w:rPr>
        <w:t>ث.</w:t>
      </w:r>
    </w:p>
    <w:p w:rsidR="00CA4A79" w:rsidRDefault="00CA4A79" w:rsidP="00CA4A79">
      <w:pPr>
        <w:bidi/>
        <w:ind w:firstLine="284"/>
        <w:jc w:val="both"/>
        <w:rPr>
          <w:rFonts w:cs="B Lotus"/>
          <w:sz w:val="28"/>
          <w:szCs w:val="28"/>
          <w:rtl/>
          <w:lang w:bidi="fa-IR"/>
        </w:rPr>
      </w:pPr>
      <w:r>
        <w:rPr>
          <w:rFonts w:cs="B Lotus" w:hint="cs"/>
          <w:sz w:val="28"/>
          <w:szCs w:val="28"/>
          <w:rtl/>
          <w:lang w:bidi="fa-IR"/>
        </w:rPr>
        <w:t>حق خدا جز با توبه از ميان نخواهد رفت و حق وارث با قصاص دريافت مي‌شود و وارث ميان سه چيز مخيّر است: ميان قصاص، عفو مجاني و عفو در مقابل مال. اگر او را حلال كنند و يا در مقابل قصاص، از قاتل، مالي دريافت دارند،</w:t>
      </w:r>
      <w:r w:rsidR="00C05AD5">
        <w:rPr>
          <w:rFonts w:cs="B Lotus" w:hint="cs"/>
          <w:sz w:val="28"/>
          <w:szCs w:val="28"/>
          <w:rtl/>
          <w:lang w:bidi="fa-IR"/>
        </w:rPr>
        <w:t xml:space="preserve"> حق مقتول ساقط نخواهد شد. بنابراين اگر قاتل قصاص هم شود، حق مقتول باقي خواهد ماند </w:t>
      </w:r>
      <w:r w:rsidR="00286803">
        <w:rPr>
          <w:rFonts w:cs="B Lotus" w:hint="cs"/>
          <w:sz w:val="28"/>
          <w:szCs w:val="28"/>
          <w:rtl/>
          <w:lang w:bidi="fa-IR"/>
        </w:rPr>
        <w:t>زيرا قصاص يكي از سه طرق استيفاي حقوق مي‌باشد. پس چگونه حق مقتول يا يكي، بدون ديگران استيفا خواهد شد؟</w:t>
      </w:r>
    </w:p>
    <w:p w:rsidR="00286803" w:rsidRDefault="00286803" w:rsidP="00825C8D">
      <w:pPr>
        <w:bidi/>
        <w:ind w:firstLine="284"/>
        <w:jc w:val="both"/>
        <w:rPr>
          <w:rFonts w:cs="B Lotus"/>
          <w:sz w:val="28"/>
          <w:szCs w:val="28"/>
          <w:rtl/>
          <w:lang w:bidi="fa-IR"/>
        </w:rPr>
      </w:pPr>
      <w:r>
        <w:rPr>
          <w:rFonts w:cs="B Lotus" w:hint="cs"/>
          <w:sz w:val="28"/>
          <w:szCs w:val="28"/>
          <w:rtl/>
          <w:lang w:bidi="fa-IR"/>
        </w:rPr>
        <w:t xml:space="preserve">و باز اين گروه در استدلال خود مي‌گويند: اگر مقتول بگويد قاتل را نكشيد تا روز قيامت حقم را از او بگيرم و سپس وارثان </w:t>
      </w:r>
      <w:r w:rsidR="00825C8D">
        <w:rPr>
          <w:rFonts w:cs="B Lotus" w:hint="cs"/>
          <w:sz w:val="28"/>
          <w:szCs w:val="28"/>
          <w:rtl/>
          <w:lang w:bidi="fa-IR"/>
        </w:rPr>
        <w:t xml:space="preserve">او </w:t>
      </w:r>
      <w:r>
        <w:rPr>
          <w:rFonts w:cs="B Lotus" w:hint="cs"/>
          <w:sz w:val="28"/>
          <w:szCs w:val="28"/>
          <w:rtl/>
          <w:lang w:bidi="fa-IR"/>
        </w:rPr>
        <w:t>را بكشند، آيا حق مقتول از قاتل ساق</w:t>
      </w:r>
      <w:r w:rsidR="00825C8D">
        <w:rPr>
          <w:rFonts w:cs="B Lotus" w:hint="cs"/>
          <w:sz w:val="28"/>
          <w:szCs w:val="28"/>
          <w:rtl/>
          <w:lang w:bidi="fa-IR"/>
        </w:rPr>
        <w:t>ط</w:t>
      </w:r>
      <w:r>
        <w:rPr>
          <w:rFonts w:cs="B Lotus" w:hint="cs"/>
          <w:sz w:val="28"/>
          <w:szCs w:val="28"/>
          <w:rtl/>
          <w:lang w:bidi="fa-IR"/>
        </w:rPr>
        <w:t xml:space="preserve"> مي‌شود يا خير؟ اگر بگوييد: ساقط مي‌شود، حرف باطلي است زيرا مقتول راضي به اسقاط حقش به وسيل</w:t>
      </w:r>
      <w:r w:rsidR="00825C8D">
        <w:rPr>
          <w:rFonts w:cs="B Lotus" w:hint="cs"/>
          <w:sz w:val="28"/>
          <w:szCs w:val="28"/>
          <w:rtl/>
          <w:lang w:bidi="fa-IR"/>
        </w:rPr>
        <w:t>ه</w:t>
      </w:r>
      <w:r w:rsidR="00825C8D">
        <w:rPr>
          <w:rFonts w:cs="B Lotus"/>
          <w:sz w:val="28"/>
          <w:szCs w:val="28"/>
          <w:rtl/>
          <w:lang w:bidi="fa-IR"/>
        </w:rPr>
        <w:softHyphen/>
      </w:r>
      <w:r w:rsidR="00825C8D">
        <w:rPr>
          <w:rFonts w:cs="B Lotus" w:hint="cs"/>
          <w:sz w:val="28"/>
          <w:szCs w:val="28"/>
          <w:rtl/>
          <w:lang w:bidi="fa-IR"/>
        </w:rPr>
        <w:t>ی</w:t>
      </w:r>
      <w:r>
        <w:rPr>
          <w:rFonts w:cs="B Lotus" w:hint="cs"/>
          <w:sz w:val="28"/>
          <w:szCs w:val="28"/>
          <w:rtl/>
          <w:lang w:bidi="fa-IR"/>
        </w:rPr>
        <w:t xml:space="preserve"> قصاص نشده و اگر بگوييد ساقط نمي‌شود، پس چگونه بعد از قصاص قايل به اسقاط آن هستيد با وجود ا</w:t>
      </w:r>
      <w:r w:rsidR="00642913">
        <w:rPr>
          <w:rFonts w:cs="B Lotus" w:hint="cs"/>
          <w:sz w:val="28"/>
          <w:szCs w:val="28"/>
          <w:rtl/>
          <w:lang w:bidi="fa-IR"/>
        </w:rPr>
        <w:t>ي</w:t>
      </w:r>
      <w:r>
        <w:rPr>
          <w:rFonts w:cs="B Lotus" w:hint="cs"/>
          <w:sz w:val="28"/>
          <w:szCs w:val="28"/>
          <w:rtl/>
          <w:lang w:bidi="fa-IR"/>
        </w:rPr>
        <w:t xml:space="preserve">نكه يقين داريد كه مقتول راضي به اسقاط حق خود </w:t>
      </w:r>
      <w:r w:rsidR="00642913">
        <w:rPr>
          <w:rFonts w:cs="B Lotus" w:hint="cs"/>
          <w:sz w:val="28"/>
          <w:szCs w:val="28"/>
          <w:rtl/>
          <w:lang w:bidi="fa-IR"/>
        </w:rPr>
        <w:t>نبوده است؟</w:t>
      </w:r>
    </w:p>
    <w:p w:rsidR="00642913" w:rsidRDefault="00642913" w:rsidP="00825C8D">
      <w:pPr>
        <w:bidi/>
        <w:ind w:firstLine="284"/>
        <w:jc w:val="both"/>
        <w:rPr>
          <w:rFonts w:cs="B Lotus"/>
          <w:sz w:val="28"/>
          <w:szCs w:val="28"/>
          <w:rtl/>
          <w:lang w:bidi="fa-IR"/>
        </w:rPr>
      </w:pPr>
      <w:r>
        <w:rPr>
          <w:rFonts w:cs="B Lotus" w:hint="cs"/>
          <w:sz w:val="28"/>
          <w:szCs w:val="28"/>
          <w:rtl/>
          <w:lang w:bidi="fa-IR"/>
        </w:rPr>
        <w:t>اين دلايل همانطور كه مشاهده شد قوي هستند و جز با ادل</w:t>
      </w:r>
      <w:r w:rsidR="004F1C39">
        <w:rPr>
          <w:rFonts w:cs="B Lotus" w:hint="cs"/>
          <w:sz w:val="28"/>
          <w:szCs w:val="28"/>
          <w:rtl/>
          <w:lang w:bidi="fa-IR"/>
        </w:rPr>
        <w:t>ّ</w:t>
      </w:r>
      <w:r w:rsidR="00825C8D">
        <w:rPr>
          <w:rFonts w:cs="B Lotus" w:hint="cs"/>
          <w:sz w:val="28"/>
          <w:szCs w:val="28"/>
          <w:rtl/>
          <w:lang w:bidi="fa-IR"/>
        </w:rPr>
        <w:t>ه</w:t>
      </w:r>
      <w:r w:rsidR="00825C8D">
        <w:rPr>
          <w:rFonts w:cs="B Lotus"/>
          <w:sz w:val="28"/>
          <w:szCs w:val="28"/>
          <w:rtl/>
          <w:lang w:bidi="fa-IR"/>
        </w:rPr>
        <w:softHyphen/>
      </w:r>
      <w:r w:rsidR="00825C8D">
        <w:rPr>
          <w:rFonts w:cs="B Lotus" w:hint="cs"/>
          <w:sz w:val="28"/>
          <w:szCs w:val="28"/>
          <w:rtl/>
          <w:lang w:bidi="fa-IR"/>
        </w:rPr>
        <w:t>ی</w:t>
      </w:r>
      <w:r w:rsidR="004F1C39">
        <w:rPr>
          <w:rFonts w:cs="B Lotus" w:hint="cs"/>
          <w:sz w:val="28"/>
          <w:szCs w:val="28"/>
          <w:rtl/>
          <w:lang w:bidi="fa-IR"/>
        </w:rPr>
        <w:t xml:space="preserve"> قوي‌تر و يا حداقل مشابه خود دفع نخواهند شد.</w:t>
      </w:r>
    </w:p>
    <w:p w:rsidR="004F1C39" w:rsidRDefault="004F1C39" w:rsidP="00825C8D">
      <w:pPr>
        <w:bidi/>
        <w:ind w:firstLine="284"/>
        <w:jc w:val="both"/>
        <w:rPr>
          <w:rFonts w:cs="B Lotus"/>
          <w:sz w:val="28"/>
          <w:szCs w:val="28"/>
          <w:rtl/>
          <w:lang w:bidi="fa-IR"/>
        </w:rPr>
      </w:pPr>
      <w:r>
        <w:rPr>
          <w:rFonts w:cs="B Lotus" w:hint="cs"/>
          <w:sz w:val="28"/>
          <w:szCs w:val="28"/>
          <w:rtl/>
          <w:lang w:bidi="fa-IR"/>
        </w:rPr>
        <w:t>بنابراين نظر صواب</w:t>
      </w:r>
      <w:r w:rsidR="00DE24DD">
        <w:rPr>
          <w:rFonts w:cs="B Lotus" w:hint="cs"/>
          <w:sz w:val="28"/>
          <w:szCs w:val="28"/>
          <w:rtl/>
          <w:lang w:bidi="fa-IR"/>
        </w:rPr>
        <w:t xml:space="preserve"> و راجح [والله اعلم] اين است كه گفته شود: هرگاه قاتل از حق خدا توبه كند و با اختيار، خود را تسليم وارثين مقتول نمايد تا حق خودشان را از او دريافت دارند، در اين صورت دو حق از او ساقط مي‌شود [حق الله و حق وارث] و حق مورث [مقتول] باقي مي‌ماند كه خداوند حق او را ضايع نمي‌گرداند و مقتول هميشه بخشودگي كاملِ خداوند از بابت قتل قرار مي‌گيرد زيرا مصيبت مقتول </w:t>
      </w:r>
      <w:r w:rsidR="00FD548A">
        <w:rPr>
          <w:rFonts w:cs="B Lotus" w:hint="cs"/>
          <w:sz w:val="28"/>
          <w:szCs w:val="28"/>
          <w:rtl/>
          <w:lang w:bidi="fa-IR"/>
        </w:rPr>
        <w:t xml:space="preserve">با قصاص قاتل جبران نشده است. و توبة نصوح، گناهان ماقبل را محو مي‌كند و خداوند ظلمي را كه به مقتول شده با غفران خود جبران مي‌كند و قاتل را به خاطر توبة كاملش مجازات نخواهد نمود. چنين وضعيتي براي قاتل همانند كافر محارب با خدا و رسول </w:t>
      </w:r>
      <w:r w:rsidR="00825C8D">
        <w:rPr>
          <w:rFonts w:cs="B Lotus" w:hint="cs"/>
          <w:sz w:val="28"/>
          <w:szCs w:val="28"/>
          <w:rtl/>
          <w:lang w:bidi="fa-IR"/>
        </w:rPr>
        <w:t>الله</w:t>
      </w:r>
      <w:r w:rsidR="00825C8D">
        <w:rPr>
          <w:rFonts w:cs="B Lotus" w:hint="cs"/>
          <w:sz w:val="28"/>
          <w:szCs w:val="28"/>
          <w:lang w:bidi="fa-IR"/>
        </w:rPr>
        <w:sym w:font="AGA Arabesque" w:char="F072"/>
      </w:r>
      <w:r w:rsidR="00825C8D">
        <w:rPr>
          <w:rFonts w:cs="B Lotus" w:hint="cs"/>
          <w:sz w:val="28"/>
          <w:szCs w:val="28"/>
          <w:rtl/>
          <w:lang w:bidi="fa-IR"/>
        </w:rPr>
        <w:t xml:space="preserve"> است</w:t>
      </w:r>
      <w:r w:rsidR="00532180">
        <w:rPr>
          <w:rFonts w:cs="B Lotus" w:hint="cs"/>
          <w:sz w:val="28"/>
          <w:szCs w:val="28"/>
          <w:rtl/>
          <w:lang w:bidi="fa-IR"/>
        </w:rPr>
        <w:t>،</w:t>
      </w:r>
      <w:r w:rsidR="00FD548A">
        <w:rPr>
          <w:rFonts w:cs="B Lotus" w:hint="cs"/>
          <w:sz w:val="28"/>
          <w:szCs w:val="28"/>
          <w:rtl/>
          <w:lang w:bidi="fa-IR"/>
        </w:rPr>
        <w:t xml:space="preserve"> كه اگر اين كافر در خلال جنگ مسلماني را بكشد و سپس خوب و متعهدانه اسلام بياورد، در اين صورت خداوند متعال به آن شهيد مقتول پاداشي در عوض خود مي‌دهد و كافر را نيز به خاطر اسلام آوردنش مورد عفو و بخشش قرار مي‌دهد و ايشان را به سبب كشتن ظالمانه مسلماني مجازات نخواهد نمود، زيرا هدم و محو توبه به دوران ماقبل آن همانند هدم و محو دوران قبل از اسلام مي‌باشد.</w:t>
      </w:r>
    </w:p>
    <w:p w:rsidR="00566031" w:rsidRDefault="00566031" w:rsidP="00566031">
      <w:pPr>
        <w:bidi/>
        <w:ind w:firstLine="284"/>
        <w:jc w:val="both"/>
        <w:rPr>
          <w:rFonts w:cs="B Lotus"/>
          <w:sz w:val="28"/>
          <w:szCs w:val="28"/>
          <w:rtl/>
          <w:lang w:bidi="fa-IR"/>
        </w:rPr>
      </w:pPr>
      <w:r>
        <w:rPr>
          <w:rFonts w:cs="B Lotus" w:hint="cs"/>
          <w:sz w:val="28"/>
          <w:szCs w:val="28"/>
          <w:rtl/>
          <w:lang w:bidi="fa-IR"/>
        </w:rPr>
        <w:t>بنابراين هر گاه قاتل خود را جهت قصاص تسليم وليّ دم نمايد و سپس وليّ دم او را مورد عفو قرار دهد و قاتل اقدام به توبة نصوحي و خالص كند، خداوند توبه او را مي‌پذيرد و به مقتول پاداش خواهد داد. اين چيزي است كه امكان دارد نظر عالم و مجتهد بدان برسد. حكم بعدي از آن پروردگار است.</w:t>
      </w:r>
    </w:p>
    <w:p w:rsidR="00BF698E" w:rsidRDefault="00BF698E" w:rsidP="00825C8D">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9D762F" w:rsidRPr="00E34635">
        <w:rPr>
          <w:rFonts w:cs="B Badr"/>
          <w:color w:val="000000"/>
        </w:rPr>
        <w:sym w:font="HQPB4" w:char="F0A8"/>
      </w:r>
      <w:r w:rsidR="009D762F" w:rsidRPr="00E34635">
        <w:rPr>
          <w:rFonts w:cs="B Badr"/>
          <w:color w:val="000000"/>
        </w:rPr>
        <w:sym w:font="HQPB2" w:char="F062"/>
      </w:r>
      <w:r w:rsidR="009D762F" w:rsidRPr="00E34635">
        <w:rPr>
          <w:rFonts w:cs="B Badr"/>
          <w:color w:val="000000"/>
        </w:rPr>
        <w:sym w:font="HQPB4" w:char="F0CE"/>
      </w:r>
      <w:r w:rsidR="009D762F" w:rsidRPr="00E34635">
        <w:rPr>
          <w:rFonts w:cs="B Badr"/>
          <w:color w:val="000000"/>
        </w:rPr>
        <w:sym w:font="HQPB1" w:char="F029"/>
      </w:r>
      <w:r w:rsidR="009D762F" w:rsidRPr="00E34635">
        <w:rPr>
          <w:rFonts w:cs="B Badr"/>
          <w:color w:val="000000"/>
          <w:rtl/>
        </w:rPr>
        <w:t xml:space="preserve"> </w:t>
      </w:r>
      <w:r w:rsidR="009D762F" w:rsidRPr="00E34635">
        <w:rPr>
          <w:rFonts w:cs="B Badr"/>
          <w:color w:val="000000"/>
        </w:rPr>
        <w:sym w:font="HQPB5" w:char="F09A"/>
      </w:r>
      <w:r w:rsidR="009D762F" w:rsidRPr="00E34635">
        <w:rPr>
          <w:rFonts w:cs="B Badr"/>
          <w:color w:val="000000"/>
        </w:rPr>
        <w:sym w:font="HQPB3" w:char="F081"/>
      </w:r>
      <w:r w:rsidR="009D762F" w:rsidRPr="00E34635">
        <w:rPr>
          <w:rFonts w:cs="B Badr"/>
          <w:color w:val="000000"/>
        </w:rPr>
        <w:sym w:font="HQPB4" w:char="F0AD"/>
      </w:r>
      <w:r w:rsidR="009D762F" w:rsidRPr="00E34635">
        <w:rPr>
          <w:rFonts w:cs="B Badr"/>
          <w:color w:val="000000"/>
        </w:rPr>
        <w:sym w:font="HQPB1" w:char="F02F"/>
      </w:r>
      <w:r w:rsidR="009D762F" w:rsidRPr="00E34635">
        <w:rPr>
          <w:rFonts w:cs="B Badr"/>
          <w:color w:val="000000"/>
        </w:rPr>
        <w:sym w:font="HQPB5" w:char="F075"/>
      </w:r>
      <w:r w:rsidR="009D762F" w:rsidRPr="00E34635">
        <w:rPr>
          <w:rFonts w:cs="B Badr"/>
          <w:color w:val="000000"/>
        </w:rPr>
        <w:sym w:font="HQPB1" w:char="F091"/>
      </w:r>
      <w:r w:rsidR="009D762F" w:rsidRPr="00E34635">
        <w:rPr>
          <w:rFonts w:cs="B Badr"/>
          <w:color w:val="000000"/>
          <w:rtl/>
        </w:rPr>
        <w:t xml:space="preserve"> </w:t>
      </w:r>
      <w:r w:rsidR="009D762F" w:rsidRPr="00E34635">
        <w:rPr>
          <w:rFonts w:cs="B Badr"/>
          <w:color w:val="000000"/>
        </w:rPr>
        <w:sym w:font="HQPB2" w:char="F0D3"/>
      </w:r>
      <w:r w:rsidR="009D762F" w:rsidRPr="00E34635">
        <w:rPr>
          <w:rFonts w:cs="B Badr"/>
          <w:color w:val="000000"/>
        </w:rPr>
        <w:sym w:font="HQPB4" w:char="F0C5"/>
      </w:r>
      <w:r w:rsidR="009D762F" w:rsidRPr="00E34635">
        <w:rPr>
          <w:rFonts w:cs="B Badr"/>
          <w:color w:val="000000"/>
        </w:rPr>
        <w:sym w:font="HQPB1" w:char="F0D3"/>
      </w:r>
      <w:r w:rsidR="009D762F" w:rsidRPr="00E34635">
        <w:rPr>
          <w:rFonts w:cs="B Badr"/>
          <w:color w:val="000000"/>
        </w:rPr>
        <w:sym w:font="HQPB4" w:char="F0F8"/>
      </w:r>
      <w:r w:rsidR="009D762F" w:rsidRPr="00E34635">
        <w:rPr>
          <w:rFonts w:cs="B Badr"/>
          <w:color w:val="000000"/>
        </w:rPr>
        <w:sym w:font="HQPB2" w:char="F029"/>
      </w:r>
      <w:r w:rsidR="009D762F" w:rsidRPr="00E34635">
        <w:rPr>
          <w:rFonts w:cs="B Badr"/>
          <w:color w:val="000000"/>
        </w:rPr>
        <w:sym w:font="HQPB5" w:char="F074"/>
      </w:r>
      <w:r w:rsidR="009D762F" w:rsidRPr="00E34635">
        <w:rPr>
          <w:rFonts w:cs="B Badr"/>
          <w:color w:val="000000"/>
        </w:rPr>
        <w:sym w:font="HQPB2" w:char="F083"/>
      </w:r>
      <w:r w:rsidR="009D762F" w:rsidRPr="00E34635">
        <w:rPr>
          <w:rFonts w:cs="B Badr"/>
          <w:color w:val="000000"/>
          <w:rtl/>
        </w:rPr>
        <w:t xml:space="preserve"> </w:t>
      </w:r>
      <w:r w:rsidR="009D762F" w:rsidRPr="00E34635">
        <w:rPr>
          <w:rFonts w:cs="B Badr"/>
          <w:color w:val="000000"/>
        </w:rPr>
        <w:sym w:font="HQPB2" w:char="F04E"/>
      </w:r>
      <w:r w:rsidR="009D762F" w:rsidRPr="00E34635">
        <w:rPr>
          <w:rFonts w:cs="B Badr"/>
          <w:color w:val="000000"/>
        </w:rPr>
        <w:sym w:font="HQPB4" w:char="F0E6"/>
      </w:r>
      <w:r w:rsidR="009D762F" w:rsidRPr="00E34635">
        <w:rPr>
          <w:rFonts w:cs="B Badr"/>
          <w:color w:val="000000"/>
        </w:rPr>
        <w:sym w:font="HQPB2" w:char="F068"/>
      </w:r>
      <w:r w:rsidR="009D762F" w:rsidRPr="00E34635">
        <w:rPr>
          <w:rFonts w:cs="B Badr"/>
          <w:color w:val="000000"/>
        </w:rPr>
        <w:sym w:font="HQPB5" w:char="F075"/>
      </w:r>
      <w:r w:rsidR="009D762F" w:rsidRPr="00E34635">
        <w:rPr>
          <w:rFonts w:cs="B Badr"/>
          <w:color w:val="000000"/>
        </w:rPr>
        <w:sym w:font="HQPB2" w:char="F05A"/>
      </w:r>
      <w:r w:rsidR="009D762F" w:rsidRPr="00E34635">
        <w:rPr>
          <w:rFonts w:cs="B Badr"/>
          <w:color w:val="000000"/>
        </w:rPr>
        <w:sym w:font="HQPB4" w:char="F0F7"/>
      </w:r>
      <w:r w:rsidR="009D762F" w:rsidRPr="00E34635">
        <w:rPr>
          <w:rFonts w:cs="B Badr"/>
          <w:color w:val="000000"/>
        </w:rPr>
        <w:sym w:font="HQPB2" w:char="F08F"/>
      </w:r>
      <w:r w:rsidR="009D762F" w:rsidRPr="00E34635">
        <w:rPr>
          <w:rFonts w:cs="B Badr"/>
          <w:color w:val="000000"/>
        </w:rPr>
        <w:sym w:font="HQPB5" w:char="F074"/>
      </w:r>
      <w:r w:rsidR="009D762F" w:rsidRPr="00E34635">
        <w:rPr>
          <w:rFonts w:cs="B Badr"/>
          <w:color w:val="000000"/>
        </w:rPr>
        <w:sym w:font="HQPB1" w:char="F02F"/>
      </w:r>
      <w:r w:rsidR="009D762F" w:rsidRPr="00E34635">
        <w:rPr>
          <w:rFonts w:cs="B Badr"/>
          <w:color w:val="000000"/>
          <w:rtl/>
        </w:rPr>
        <w:t xml:space="preserve"> </w:t>
      </w:r>
      <w:r w:rsidR="009D762F" w:rsidRPr="00E34635">
        <w:rPr>
          <w:rFonts w:cs="B Badr"/>
          <w:color w:val="000000"/>
        </w:rPr>
        <w:sym w:font="HQPB2" w:char="F0BE"/>
      </w:r>
      <w:r w:rsidR="009D762F" w:rsidRPr="00E34635">
        <w:rPr>
          <w:rFonts w:cs="B Badr"/>
          <w:color w:val="000000"/>
        </w:rPr>
        <w:sym w:font="HQPB4" w:char="F0CF"/>
      </w:r>
      <w:r w:rsidR="009D762F" w:rsidRPr="00E34635">
        <w:rPr>
          <w:rFonts w:cs="B Badr"/>
          <w:color w:val="000000"/>
        </w:rPr>
        <w:sym w:font="HQPB2" w:char="F06D"/>
      </w:r>
      <w:r w:rsidR="009D762F" w:rsidRPr="00E34635">
        <w:rPr>
          <w:rFonts w:cs="B Badr"/>
          <w:color w:val="000000"/>
        </w:rPr>
        <w:sym w:font="HQPB4" w:char="F0CF"/>
      </w:r>
      <w:r w:rsidR="009D762F" w:rsidRPr="00E34635">
        <w:rPr>
          <w:rFonts w:cs="B Badr"/>
          <w:color w:val="000000"/>
        </w:rPr>
        <w:sym w:font="HQPB2" w:char="F04A"/>
      </w:r>
      <w:r w:rsidR="009D762F" w:rsidRPr="00E34635">
        <w:rPr>
          <w:rFonts w:cs="B Badr"/>
          <w:color w:val="000000"/>
        </w:rPr>
        <w:sym w:font="HQPB4" w:char="F0F5"/>
      </w:r>
      <w:r w:rsidR="009D762F" w:rsidRPr="00E34635">
        <w:rPr>
          <w:rFonts w:cs="B Badr"/>
          <w:color w:val="000000"/>
        </w:rPr>
        <w:sym w:font="HQPB2" w:char="F033"/>
      </w:r>
      <w:r w:rsidR="009D762F" w:rsidRPr="00E34635">
        <w:rPr>
          <w:rFonts w:cs="B Badr"/>
          <w:color w:val="000000"/>
        </w:rPr>
        <w:sym w:font="HQPB4" w:char="F0E7"/>
      </w:r>
      <w:r w:rsidR="009D762F" w:rsidRPr="00E34635">
        <w:rPr>
          <w:rFonts w:cs="B Badr"/>
          <w:color w:val="000000"/>
        </w:rPr>
        <w:sym w:font="HQPB1" w:char="F074"/>
      </w:r>
      <w:r w:rsidR="009D762F" w:rsidRPr="00E34635">
        <w:rPr>
          <w:rFonts w:cs="B Badr"/>
          <w:color w:val="000000"/>
        </w:rPr>
        <w:sym w:font="HQPB4" w:char="F0BF"/>
      </w:r>
      <w:r w:rsidR="009D762F" w:rsidRPr="00E34635">
        <w:rPr>
          <w:rFonts w:cs="B Badr"/>
          <w:color w:val="000000"/>
        </w:rPr>
        <w:sym w:font="HQPB1" w:char="F032"/>
      </w:r>
      <w:r w:rsidR="009D762F" w:rsidRPr="00E34635">
        <w:rPr>
          <w:rFonts w:cs="B Badr"/>
          <w:color w:val="000000"/>
          <w:rtl/>
        </w:rPr>
        <w:t xml:space="preserve"> </w:t>
      </w:r>
      <w:r w:rsidR="009D762F" w:rsidRPr="00E34635">
        <w:rPr>
          <w:rFonts w:cs="B Badr"/>
          <w:color w:val="000000"/>
        </w:rPr>
        <w:sym w:font="HQPB4" w:char="F034"/>
      </w:r>
      <w:r w:rsidR="009D762F" w:rsidRPr="00E34635">
        <w:rPr>
          <w:rFonts w:cs="B Badr"/>
          <w:color w:val="000000"/>
          <w:rtl/>
        </w:rPr>
        <w:t xml:space="preserve"> </w:t>
      </w:r>
      <w:r w:rsidR="009D762F" w:rsidRPr="00E34635">
        <w:rPr>
          <w:rFonts w:cs="B Badr"/>
          <w:color w:val="000000"/>
        </w:rPr>
        <w:sym w:font="HQPB5" w:char="F075"/>
      </w:r>
      <w:r w:rsidR="009D762F" w:rsidRPr="00E34635">
        <w:rPr>
          <w:rFonts w:cs="B Badr"/>
          <w:color w:val="000000"/>
        </w:rPr>
        <w:sym w:font="HQPB2" w:char="F071"/>
      </w:r>
      <w:r w:rsidR="009D762F" w:rsidRPr="00E34635">
        <w:rPr>
          <w:rFonts w:cs="B Badr"/>
          <w:color w:val="000000"/>
        </w:rPr>
        <w:sym w:font="HQPB4" w:char="F0E8"/>
      </w:r>
      <w:r w:rsidR="009D762F" w:rsidRPr="00E34635">
        <w:rPr>
          <w:rFonts w:cs="B Badr"/>
          <w:color w:val="000000"/>
        </w:rPr>
        <w:sym w:font="HQPB2" w:char="F064"/>
      </w:r>
      <w:r w:rsidR="009D762F" w:rsidRPr="00E34635">
        <w:rPr>
          <w:rFonts w:cs="B Badr"/>
          <w:color w:val="000000"/>
        </w:rPr>
        <w:sym w:font="HQPB5" w:char="F075"/>
      </w:r>
      <w:r w:rsidR="009D762F" w:rsidRPr="00E34635">
        <w:rPr>
          <w:rFonts w:cs="B Badr"/>
          <w:color w:val="000000"/>
        </w:rPr>
        <w:sym w:font="HQPB2" w:char="F072"/>
      </w:r>
      <w:r w:rsidR="009D762F" w:rsidRPr="00E34635">
        <w:rPr>
          <w:rFonts w:cs="B Badr"/>
          <w:color w:val="000000"/>
          <w:rtl/>
        </w:rPr>
        <w:t xml:space="preserve"> </w:t>
      </w:r>
      <w:r w:rsidR="009D762F" w:rsidRPr="00E34635">
        <w:rPr>
          <w:rFonts w:cs="B Badr"/>
          <w:color w:val="000000"/>
        </w:rPr>
        <w:sym w:font="HQPB4" w:char="F0E2"/>
      </w:r>
      <w:r w:rsidR="009D762F" w:rsidRPr="00E34635">
        <w:rPr>
          <w:rFonts w:cs="B Badr"/>
          <w:color w:val="000000"/>
        </w:rPr>
        <w:sym w:font="HQPB1" w:char="F093"/>
      </w:r>
      <w:r w:rsidR="009D762F" w:rsidRPr="00E34635">
        <w:rPr>
          <w:rFonts w:cs="B Badr"/>
          <w:color w:val="000000"/>
        </w:rPr>
        <w:sym w:font="HQPB2" w:char="F083"/>
      </w:r>
      <w:r w:rsidR="009D762F" w:rsidRPr="00E34635">
        <w:rPr>
          <w:rFonts w:cs="B Badr"/>
          <w:color w:val="000000"/>
        </w:rPr>
        <w:sym w:font="HQPB4" w:char="F0CD"/>
      </w:r>
      <w:r w:rsidR="009D762F" w:rsidRPr="00E34635">
        <w:rPr>
          <w:rFonts w:cs="B Badr"/>
          <w:color w:val="000000"/>
        </w:rPr>
        <w:sym w:font="HQPB1" w:char="F096"/>
      </w:r>
      <w:r w:rsidR="009D762F" w:rsidRPr="00E34635">
        <w:rPr>
          <w:rFonts w:cs="B Badr"/>
          <w:color w:val="000000"/>
        </w:rPr>
        <w:sym w:font="HQPB5" w:char="F079"/>
      </w:r>
      <w:r w:rsidR="009D762F" w:rsidRPr="00E34635">
        <w:rPr>
          <w:rFonts w:cs="B Badr"/>
          <w:color w:val="000000"/>
        </w:rPr>
        <w:sym w:font="HQPB1" w:char="F0EA"/>
      </w:r>
      <w:r w:rsidR="009D762F" w:rsidRPr="00E34635">
        <w:rPr>
          <w:rFonts w:cs="B Badr"/>
          <w:color w:val="000000"/>
        </w:rPr>
        <w:sym w:font="HQPB4" w:char="F0F8"/>
      </w:r>
      <w:r w:rsidR="009D762F" w:rsidRPr="00E34635">
        <w:rPr>
          <w:rFonts w:cs="B Badr"/>
          <w:color w:val="000000"/>
        </w:rPr>
        <w:sym w:font="HQPB2" w:char="F039"/>
      </w:r>
      <w:r w:rsidR="009D762F" w:rsidRPr="00E34635">
        <w:rPr>
          <w:rFonts w:cs="B Badr"/>
          <w:color w:val="000000"/>
        </w:rPr>
        <w:sym w:font="HQPB5" w:char="F024"/>
      </w:r>
      <w:r w:rsidR="009D762F" w:rsidRPr="00E34635">
        <w:rPr>
          <w:rFonts w:cs="B Badr"/>
          <w:color w:val="000000"/>
        </w:rPr>
        <w:sym w:font="HQPB1" w:char="F023"/>
      </w:r>
      <w:r w:rsidR="009D762F" w:rsidRPr="00E34635">
        <w:rPr>
          <w:rFonts w:cs="B Badr"/>
          <w:color w:val="000000"/>
          <w:rtl/>
        </w:rPr>
        <w:t xml:space="preserve"> </w:t>
      </w:r>
      <w:r w:rsidR="009D762F" w:rsidRPr="00E34635">
        <w:rPr>
          <w:rFonts w:cs="B Badr"/>
          <w:color w:val="000000"/>
        </w:rPr>
        <w:sym w:font="HQPB4" w:char="F0DE"/>
      </w:r>
      <w:r w:rsidR="009D762F" w:rsidRPr="00E34635">
        <w:rPr>
          <w:rFonts w:cs="B Badr"/>
          <w:color w:val="000000"/>
        </w:rPr>
        <w:sym w:font="HQPB2" w:char="F04F"/>
      </w:r>
      <w:r w:rsidR="009D762F" w:rsidRPr="00E34635">
        <w:rPr>
          <w:rFonts w:cs="B Badr"/>
          <w:color w:val="000000"/>
        </w:rPr>
        <w:sym w:font="HQPB2" w:char="F08A"/>
      </w:r>
      <w:r w:rsidR="009D762F" w:rsidRPr="00E34635">
        <w:rPr>
          <w:rFonts w:cs="B Badr"/>
          <w:color w:val="000000"/>
        </w:rPr>
        <w:sym w:font="HQPB4" w:char="F0CE"/>
      </w:r>
      <w:r w:rsidR="009D762F" w:rsidRPr="00E34635">
        <w:rPr>
          <w:rFonts w:cs="B Badr"/>
          <w:color w:val="000000"/>
        </w:rPr>
        <w:sym w:font="HQPB2" w:char="F03D"/>
      </w:r>
      <w:r w:rsidR="009D762F" w:rsidRPr="00E34635">
        <w:rPr>
          <w:rFonts w:cs="B Badr"/>
          <w:color w:val="000000"/>
        </w:rPr>
        <w:sym w:font="HQPB5" w:char="F079"/>
      </w:r>
      <w:r w:rsidR="009D762F" w:rsidRPr="00E34635">
        <w:rPr>
          <w:rFonts w:cs="B Badr"/>
          <w:color w:val="000000"/>
        </w:rPr>
        <w:sym w:font="HQPB1" w:char="F0E8"/>
      </w:r>
      <w:r w:rsidR="009D762F" w:rsidRPr="00E34635">
        <w:rPr>
          <w:rFonts w:cs="B Badr"/>
          <w:color w:val="000000"/>
        </w:rPr>
        <w:sym w:font="HQPB4" w:char="F0F8"/>
      </w:r>
      <w:r w:rsidR="009D762F" w:rsidRPr="00E34635">
        <w:rPr>
          <w:rFonts w:cs="B Badr"/>
          <w:color w:val="000000"/>
        </w:rPr>
        <w:sym w:font="HQPB2" w:char="F039"/>
      </w:r>
      <w:r w:rsidR="009D762F" w:rsidRPr="00E34635">
        <w:rPr>
          <w:rFonts w:cs="B Badr"/>
          <w:color w:val="000000"/>
        </w:rPr>
        <w:sym w:font="HQPB5" w:char="F024"/>
      </w:r>
      <w:r w:rsidR="009D762F"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825C8D">
        <w:rPr>
          <w:rFonts w:cs="B Lotus" w:hint="cs"/>
          <w:sz w:val="28"/>
          <w:szCs w:val="28"/>
          <w:rtl/>
          <w:lang w:bidi="fa-IR"/>
        </w:rPr>
        <w:t>[</w:t>
      </w:r>
      <w:r w:rsidR="00AA01F3">
        <w:rPr>
          <w:rFonts w:cs="B Lotus" w:hint="cs"/>
          <w:sz w:val="28"/>
          <w:szCs w:val="28"/>
          <w:rtl/>
          <w:lang w:bidi="fa-IR"/>
        </w:rPr>
        <w:t>ن</w:t>
      </w:r>
      <w:r w:rsidR="009D762F">
        <w:rPr>
          <w:rFonts w:cs="B Lotus" w:hint="cs"/>
          <w:sz w:val="28"/>
          <w:szCs w:val="28"/>
          <w:rtl/>
          <w:lang w:bidi="fa-IR"/>
        </w:rPr>
        <w:t>م</w:t>
      </w:r>
      <w:r w:rsidR="00AA01F3">
        <w:rPr>
          <w:rFonts w:cs="B Lotus" w:hint="cs"/>
          <w:sz w:val="28"/>
          <w:szCs w:val="28"/>
          <w:rtl/>
          <w:lang w:bidi="fa-IR"/>
        </w:rPr>
        <w:t>ل</w:t>
      </w:r>
      <w:r>
        <w:rPr>
          <w:rFonts w:cs="B Lotus" w:hint="cs"/>
          <w:sz w:val="28"/>
          <w:szCs w:val="28"/>
          <w:rtl/>
          <w:lang w:bidi="fa-IR"/>
        </w:rPr>
        <w:t>/</w:t>
      </w:r>
      <w:r w:rsidR="00AA01F3">
        <w:rPr>
          <w:rFonts w:cs="B Lotus" w:hint="cs"/>
          <w:sz w:val="28"/>
          <w:szCs w:val="28"/>
          <w:rtl/>
          <w:lang w:bidi="fa-IR"/>
        </w:rPr>
        <w:t>7</w:t>
      </w:r>
      <w:r w:rsidR="009D762F">
        <w:rPr>
          <w:rFonts w:cs="B Lotus" w:hint="cs"/>
          <w:sz w:val="28"/>
          <w:szCs w:val="28"/>
          <w:rtl/>
          <w:lang w:bidi="fa-IR"/>
        </w:rPr>
        <w:t>7</w:t>
      </w:r>
      <w:r w:rsidR="00825C8D">
        <w:rPr>
          <w:rFonts w:cs="B Lotus" w:hint="cs"/>
          <w:sz w:val="28"/>
          <w:szCs w:val="28"/>
          <w:rtl/>
          <w:lang w:bidi="fa-IR"/>
        </w:rPr>
        <w:t>]</w:t>
      </w:r>
    </w:p>
    <w:p w:rsidR="00BF698E" w:rsidRPr="00D938A1" w:rsidRDefault="00BF698E" w:rsidP="00DA035B">
      <w:pPr>
        <w:tabs>
          <w:tab w:val="right" w:pos="7031"/>
        </w:tabs>
        <w:bidi/>
        <w:ind w:left="1134"/>
        <w:jc w:val="both"/>
        <w:rPr>
          <w:rFonts w:cs="B Lotus"/>
          <w:sz w:val="26"/>
          <w:szCs w:val="26"/>
          <w:rtl/>
          <w:lang w:bidi="fa-IR"/>
        </w:rPr>
      </w:pPr>
      <w:r>
        <w:rPr>
          <w:rFonts w:cs="B Lotus" w:hint="cs"/>
          <w:sz w:val="26"/>
          <w:szCs w:val="26"/>
          <w:rtl/>
          <w:lang w:bidi="fa-IR"/>
        </w:rPr>
        <w:t>«</w:t>
      </w:r>
      <w:r w:rsidR="00DA035B">
        <w:rPr>
          <w:rFonts w:cs="B Lotus" w:hint="cs"/>
          <w:sz w:val="26"/>
          <w:szCs w:val="26"/>
          <w:rtl/>
          <w:lang w:bidi="fa-IR"/>
        </w:rPr>
        <w:t>در حقيقت پروردگار تو مطابق حكم خود ميان آنان داوري مي‌كند و اوست شكست‌ناپذير دانا</w:t>
      </w:r>
      <w:r w:rsidRPr="00D938A1">
        <w:rPr>
          <w:rFonts w:cs="B Lotus" w:hint="cs"/>
          <w:sz w:val="26"/>
          <w:szCs w:val="26"/>
          <w:rtl/>
          <w:lang w:bidi="fa-IR"/>
        </w:rPr>
        <w:t>».</w:t>
      </w:r>
    </w:p>
    <w:p w:rsidR="002D5688" w:rsidRDefault="002D5688" w:rsidP="00825C8D">
      <w:pPr>
        <w:pStyle w:val="a0"/>
        <w:rPr>
          <w:rtl/>
        </w:rPr>
      </w:pPr>
      <w:bookmarkStart w:id="157" w:name="_Toc237013336"/>
      <w:bookmarkStart w:id="158" w:name="_Toc237013489"/>
      <w:bookmarkStart w:id="159" w:name="_Toc281676981"/>
      <w:r>
        <w:rPr>
          <w:rFonts w:hint="cs"/>
          <w:rtl/>
        </w:rPr>
        <w:t xml:space="preserve">15- اقسام بندگان در رابطه با دوام توبه </w:t>
      </w:r>
      <w:r w:rsidRPr="002D5688">
        <w:rPr>
          <w:rFonts w:hint="cs"/>
          <w:sz w:val="24"/>
          <w:szCs w:val="24"/>
          <w:rtl/>
        </w:rPr>
        <w:t xml:space="preserve">(يا بيان طبقات </w:t>
      </w:r>
      <w:r w:rsidR="00825C8D">
        <w:rPr>
          <w:rFonts w:hint="cs"/>
          <w:sz w:val="24"/>
          <w:szCs w:val="24"/>
          <w:rtl/>
        </w:rPr>
        <w:t>توبه کنندگان</w:t>
      </w:r>
      <w:r w:rsidRPr="002D5688">
        <w:rPr>
          <w:rFonts w:hint="cs"/>
          <w:sz w:val="24"/>
          <w:szCs w:val="24"/>
          <w:rtl/>
        </w:rPr>
        <w:t>)</w:t>
      </w:r>
      <w:bookmarkEnd w:id="157"/>
      <w:bookmarkEnd w:id="158"/>
      <w:bookmarkEnd w:id="159"/>
    </w:p>
    <w:p w:rsidR="00642913" w:rsidRDefault="002D5688" w:rsidP="00642913">
      <w:pPr>
        <w:bidi/>
        <w:ind w:firstLine="284"/>
        <w:jc w:val="both"/>
        <w:rPr>
          <w:rFonts w:cs="B Lotus"/>
          <w:sz w:val="28"/>
          <w:szCs w:val="28"/>
          <w:rtl/>
          <w:lang w:bidi="fa-IR"/>
        </w:rPr>
      </w:pPr>
      <w:r>
        <w:rPr>
          <w:rFonts w:cs="B Lotus" w:hint="cs"/>
          <w:sz w:val="28"/>
          <w:szCs w:val="28"/>
          <w:rtl/>
          <w:lang w:bidi="fa-IR"/>
        </w:rPr>
        <w:t>صاحب «قوت القلوب» مي‌گويد:</w:t>
      </w:r>
    </w:p>
    <w:p w:rsidR="002D5688" w:rsidRDefault="002D5688" w:rsidP="002D5688">
      <w:pPr>
        <w:bidi/>
        <w:ind w:firstLine="284"/>
        <w:jc w:val="both"/>
        <w:rPr>
          <w:rFonts w:cs="B Lotus"/>
          <w:sz w:val="28"/>
          <w:szCs w:val="28"/>
          <w:rtl/>
          <w:lang w:bidi="fa-IR"/>
        </w:rPr>
      </w:pPr>
      <w:r>
        <w:rPr>
          <w:rFonts w:cs="B Lotus" w:hint="cs"/>
          <w:sz w:val="28"/>
          <w:szCs w:val="28"/>
          <w:rtl/>
          <w:lang w:bidi="fa-IR"/>
        </w:rPr>
        <w:t>مردمان در ارتباط با توبه به چهار گروه تقسيم مي‌شوند كه هر طايفه‌اي در يك گروه جاي مي‌گيرد و هر طايفه‌اي مقام خاص خود را دارد.</w:t>
      </w:r>
    </w:p>
    <w:p w:rsidR="002D5688" w:rsidRDefault="002D5688" w:rsidP="002D5688">
      <w:pPr>
        <w:bidi/>
        <w:ind w:firstLine="284"/>
        <w:jc w:val="both"/>
        <w:rPr>
          <w:rFonts w:cs="B Lotus"/>
          <w:sz w:val="28"/>
          <w:szCs w:val="28"/>
          <w:rtl/>
          <w:lang w:bidi="fa-IR"/>
        </w:rPr>
      </w:pPr>
      <w:r>
        <w:rPr>
          <w:rFonts w:cs="B Lotus" w:hint="cs"/>
          <w:sz w:val="28"/>
          <w:szCs w:val="28"/>
          <w:rtl/>
          <w:lang w:bidi="fa-IR"/>
        </w:rPr>
        <w:t>طبقه او</w:t>
      </w:r>
      <w:r w:rsidR="00C8618C">
        <w:rPr>
          <w:rFonts w:cs="B Lotus" w:hint="cs"/>
          <w:sz w:val="28"/>
          <w:szCs w:val="28"/>
          <w:rtl/>
          <w:lang w:bidi="fa-IR"/>
        </w:rPr>
        <w:t>ل: گناهكار توبه‌كننده‌اي است كه تا آخر بر توبه و پشيماني بر گناهان استقامت نمايد و تقصيرات سابق را تدارك نمايد و بازگشت به گناه هيچگاه در نفس او خطور نكند مگر لغزشهايي كه برحسب عادت،‌</w:t>
      </w:r>
      <w:r w:rsidR="00123B53">
        <w:rPr>
          <w:rFonts w:cs="B Lotus" w:hint="cs"/>
          <w:sz w:val="28"/>
          <w:szCs w:val="28"/>
          <w:rtl/>
          <w:lang w:bidi="fa-IR"/>
        </w:rPr>
        <w:t xml:space="preserve"> </w:t>
      </w:r>
      <w:r w:rsidR="00C8618C">
        <w:rPr>
          <w:rFonts w:cs="B Lotus" w:hint="cs"/>
          <w:sz w:val="28"/>
          <w:szCs w:val="28"/>
          <w:rtl/>
          <w:lang w:bidi="fa-IR"/>
        </w:rPr>
        <w:t>آدمي از آن مبرّا، نيست</w:t>
      </w:r>
      <w:r w:rsidR="00BE5CA0">
        <w:rPr>
          <w:rFonts w:cs="B Lotus" w:hint="cs"/>
          <w:sz w:val="28"/>
          <w:szCs w:val="28"/>
          <w:rtl/>
          <w:lang w:bidi="fa-IR"/>
        </w:rPr>
        <w:t xml:space="preserve">. چنين بنده‌اي جزو «گروه سابق بالخيرات» گويند كه پيوسته سيئات را به حسنات تبديل مي‌كند و توبة او را توبة نصوح و يا توبة خالص نامند. و نفس چنين بنده‌اي را، نفس «مطمئنه و مرضيه» گويند و در زمرة كساني قرار مي‌گيرد كه پيامبر </w:t>
      </w:r>
      <w:r w:rsidR="00435356">
        <w:rPr>
          <w:rFonts w:cs="CTraditional Arabic" w:hint="cs"/>
          <w:sz w:val="28"/>
          <w:szCs w:val="28"/>
          <w:rtl/>
          <w:lang w:bidi="fa-IR"/>
        </w:rPr>
        <w:t>ع</w:t>
      </w:r>
      <w:r w:rsidR="00435356">
        <w:rPr>
          <w:rFonts w:cs="B Lotus" w:hint="cs"/>
          <w:sz w:val="28"/>
          <w:szCs w:val="28"/>
          <w:rtl/>
          <w:lang w:bidi="fa-IR"/>
        </w:rPr>
        <w:t xml:space="preserve"> </w:t>
      </w:r>
      <w:r w:rsidR="00123B53">
        <w:rPr>
          <w:rFonts w:cs="B Lotus" w:hint="cs"/>
          <w:sz w:val="28"/>
          <w:szCs w:val="28"/>
          <w:rtl/>
          <w:lang w:bidi="fa-IR"/>
        </w:rPr>
        <w:t>دربارة آنان مي‌فرمايد:</w:t>
      </w:r>
    </w:p>
    <w:p w:rsidR="00AA4A08" w:rsidRPr="00825C8D" w:rsidRDefault="00AA4A08" w:rsidP="000E3948">
      <w:pPr>
        <w:tabs>
          <w:tab w:val="right" w:pos="7031"/>
        </w:tabs>
        <w:bidi/>
        <w:ind w:left="1134"/>
        <w:jc w:val="both"/>
        <w:rPr>
          <w:rFonts w:ascii="Traditional Arabic" w:hAnsi="Traditional Arabic" w:cs="Traditional Arabic"/>
          <w:b/>
          <w:bCs/>
          <w:sz w:val="28"/>
          <w:szCs w:val="28"/>
          <w:rtl/>
          <w:lang w:bidi="fa-IR"/>
        </w:rPr>
      </w:pPr>
      <w:r w:rsidRPr="00825C8D">
        <w:rPr>
          <w:rFonts w:ascii="Traditional Arabic" w:hAnsi="Traditional Arabic" w:cs="Traditional Arabic"/>
          <w:b/>
          <w:bCs/>
          <w:sz w:val="28"/>
          <w:szCs w:val="28"/>
          <w:rtl/>
          <w:lang w:bidi="fa-IR"/>
        </w:rPr>
        <w:t>(سبق المفردون</w:t>
      </w:r>
      <w:r w:rsidR="00532180">
        <w:rPr>
          <w:rFonts w:ascii="Traditional Arabic" w:hAnsi="Traditional Arabic" w:cs="Traditional Arabic" w:hint="cs"/>
          <w:b/>
          <w:bCs/>
          <w:sz w:val="28"/>
          <w:szCs w:val="28"/>
          <w:rtl/>
          <w:lang w:bidi="fa-IR"/>
        </w:rPr>
        <w:t>،</w:t>
      </w:r>
      <w:r w:rsidRPr="00825C8D">
        <w:rPr>
          <w:rFonts w:ascii="Traditional Arabic" w:hAnsi="Traditional Arabic" w:cs="Traditional Arabic"/>
          <w:b/>
          <w:bCs/>
          <w:sz w:val="28"/>
          <w:szCs w:val="28"/>
          <w:rtl/>
          <w:lang w:bidi="fa-IR"/>
        </w:rPr>
        <w:t xml:space="preserve"> قالوا يا رسول الله</w:t>
      </w:r>
      <w:r w:rsidR="000E3948">
        <w:rPr>
          <w:rFonts w:ascii="Traditional Arabic" w:hAnsi="Traditional Arabic" w:cs="Traditional Arabic" w:hint="cs"/>
          <w:b/>
          <w:bCs/>
          <w:sz w:val="28"/>
          <w:szCs w:val="28"/>
          <w:rtl/>
          <w:lang w:bidi="fa-IR"/>
        </w:rPr>
        <w:t>!</w:t>
      </w:r>
      <w:r w:rsidR="000E3948">
        <w:rPr>
          <w:rFonts w:ascii="Traditional Arabic" w:hAnsi="Traditional Arabic" w:cs="Traditional Arabic"/>
          <w:b/>
          <w:bCs/>
          <w:sz w:val="28"/>
          <w:szCs w:val="28"/>
          <w:rtl/>
          <w:lang w:bidi="fa-IR"/>
        </w:rPr>
        <w:t xml:space="preserve"> و</w:t>
      </w:r>
      <w:r w:rsidRPr="00825C8D">
        <w:rPr>
          <w:rFonts w:ascii="Traditional Arabic" w:hAnsi="Traditional Arabic" w:cs="Traditional Arabic"/>
          <w:b/>
          <w:bCs/>
          <w:sz w:val="28"/>
          <w:szCs w:val="28"/>
          <w:rtl/>
          <w:lang w:bidi="fa-IR"/>
        </w:rPr>
        <w:t xml:space="preserve">ما المفردون؟ قال «المستهترون بذكر الله يضع الذكر عنهم </w:t>
      </w:r>
      <w:r w:rsidR="000E3948">
        <w:rPr>
          <w:rFonts w:ascii="Traditional Arabic" w:hAnsi="Traditional Arabic" w:cs="Traditional Arabic" w:hint="cs"/>
          <w:b/>
          <w:bCs/>
          <w:sz w:val="28"/>
          <w:szCs w:val="28"/>
          <w:rtl/>
          <w:lang w:bidi="fa-IR"/>
        </w:rPr>
        <w:t>أ</w:t>
      </w:r>
      <w:r w:rsidRPr="00825C8D">
        <w:rPr>
          <w:rFonts w:ascii="Traditional Arabic" w:hAnsi="Traditional Arabic" w:cs="Traditional Arabic"/>
          <w:b/>
          <w:bCs/>
          <w:sz w:val="28"/>
          <w:szCs w:val="28"/>
          <w:rtl/>
          <w:lang w:bidi="fa-IR"/>
        </w:rPr>
        <w:t>ثقالهم فيأتون يوم القيامة خفافاً)</w:t>
      </w:r>
      <w:r w:rsidRPr="00825C8D">
        <w:rPr>
          <w:rFonts w:ascii="Traditional Arabic" w:hAnsi="Traditional Arabic" w:cs="Traditional Arabic"/>
          <w:sz w:val="28"/>
          <w:szCs w:val="28"/>
          <w:vertAlign w:val="superscript"/>
          <w:rtl/>
        </w:rPr>
        <w:footnoteReference w:id="82"/>
      </w:r>
    </w:p>
    <w:p w:rsidR="00AA4A08" w:rsidRPr="00201675" w:rsidRDefault="00AA4A08" w:rsidP="00825C8D">
      <w:pPr>
        <w:tabs>
          <w:tab w:val="right" w:pos="7031"/>
        </w:tabs>
        <w:bidi/>
        <w:ind w:left="1134"/>
        <w:jc w:val="both"/>
        <w:rPr>
          <w:rFonts w:cs="B Lotus"/>
          <w:sz w:val="26"/>
          <w:szCs w:val="26"/>
          <w:rtl/>
          <w:lang w:bidi="fa-IR"/>
        </w:rPr>
      </w:pPr>
      <w:r>
        <w:rPr>
          <w:rFonts w:cs="B Lotus" w:hint="cs"/>
          <w:sz w:val="26"/>
          <w:szCs w:val="26"/>
          <w:rtl/>
          <w:lang w:bidi="fa-IR"/>
        </w:rPr>
        <w:t>«</w:t>
      </w:r>
      <w:r w:rsidR="00D76200">
        <w:rPr>
          <w:rFonts w:cs="B Lotus" w:hint="cs"/>
          <w:sz w:val="26"/>
          <w:szCs w:val="26"/>
          <w:rtl/>
          <w:lang w:bidi="fa-IR"/>
        </w:rPr>
        <w:t>يگانه‌گويان مولع به ذكر خدا پيشي گرفتند. گفتند اي پيامبر</w:t>
      </w:r>
      <w:r w:rsidR="00825C8D">
        <w:rPr>
          <w:rFonts w:cs="CTraditional Arabic" w:hint="cs"/>
          <w:sz w:val="28"/>
          <w:szCs w:val="28"/>
          <w:lang w:bidi="fa-IR"/>
        </w:rPr>
        <w:sym w:font="AGA Arabesque" w:char="F072"/>
      </w:r>
      <w:r w:rsidR="00825C8D">
        <w:rPr>
          <w:rFonts w:cs="CTraditional Arabic" w:hint="cs"/>
          <w:sz w:val="28"/>
          <w:szCs w:val="28"/>
          <w:rtl/>
          <w:lang w:bidi="fa-IR"/>
        </w:rPr>
        <w:t xml:space="preserve"> </w:t>
      </w:r>
      <w:r w:rsidR="00D76200">
        <w:rPr>
          <w:rFonts w:cs="B Lotus" w:hint="cs"/>
          <w:sz w:val="26"/>
          <w:szCs w:val="26"/>
          <w:rtl/>
          <w:lang w:bidi="fa-IR"/>
        </w:rPr>
        <w:t xml:space="preserve">«مفرّدان» چه كساني هستند؟ فرمود: كساني كه </w:t>
      </w:r>
      <w:r w:rsidR="00825C8D">
        <w:rPr>
          <w:rFonts w:cs="B Lotus" w:hint="cs"/>
          <w:sz w:val="26"/>
          <w:szCs w:val="26"/>
          <w:rtl/>
          <w:lang w:bidi="fa-IR"/>
        </w:rPr>
        <w:t>غرق</w:t>
      </w:r>
      <w:r w:rsidR="00D76200">
        <w:rPr>
          <w:rFonts w:cs="B Lotus" w:hint="cs"/>
          <w:sz w:val="26"/>
          <w:szCs w:val="26"/>
          <w:rtl/>
          <w:lang w:bidi="fa-IR"/>
        </w:rPr>
        <w:t xml:space="preserve"> در عبادت و ياد </w:t>
      </w:r>
      <w:r w:rsidR="00825C8D">
        <w:rPr>
          <w:rFonts w:cs="B Lotus" w:hint="cs"/>
          <w:sz w:val="26"/>
          <w:szCs w:val="26"/>
          <w:rtl/>
          <w:lang w:bidi="fa-IR"/>
        </w:rPr>
        <w:t>الله متعال</w:t>
      </w:r>
      <w:r w:rsidR="00D76200">
        <w:rPr>
          <w:rFonts w:cs="B Lotus" w:hint="cs"/>
          <w:sz w:val="26"/>
          <w:szCs w:val="26"/>
          <w:rtl/>
          <w:lang w:bidi="fa-IR"/>
        </w:rPr>
        <w:t xml:space="preserve"> و عبادت، گناهان را از دوش آنان برداشته است و سبكبار وارد قيامت مي‌شوند</w:t>
      </w:r>
      <w:r>
        <w:rPr>
          <w:rFonts w:cs="B Lotus" w:hint="cs"/>
          <w:sz w:val="26"/>
          <w:szCs w:val="26"/>
          <w:rtl/>
          <w:lang w:bidi="fa-IR"/>
        </w:rPr>
        <w:t>».</w:t>
      </w:r>
    </w:p>
    <w:p w:rsidR="00642913" w:rsidRDefault="009E2CAC" w:rsidP="00825C8D">
      <w:pPr>
        <w:bidi/>
        <w:ind w:firstLine="284"/>
        <w:jc w:val="both"/>
        <w:rPr>
          <w:rFonts w:cs="B Lotus"/>
          <w:sz w:val="28"/>
          <w:szCs w:val="28"/>
          <w:rtl/>
          <w:lang w:bidi="fa-IR"/>
        </w:rPr>
      </w:pPr>
      <w:r>
        <w:rPr>
          <w:rFonts w:cs="B Lotus" w:hint="cs"/>
          <w:sz w:val="28"/>
          <w:szCs w:val="28"/>
          <w:rtl/>
          <w:lang w:bidi="fa-IR"/>
        </w:rPr>
        <w:t>طبقه دوم: بنده‌اي است كه از لحاظ نزديكش به خدا در رتب</w:t>
      </w:r>
      <w:r w:rsidR="00825C8D">
        <w:rPr>
          <w:rFonts w:cs="B Lotus" w:hint="cs"/>
          <w:sz w:val="28"/>
          <w:szCs w:val="28"/>
          <w:rtl/>
          <w:lang w:bidi="fa-IR"/>
        </w:rPr>
        <w:t>ه</w:t>
      </w:r>
      <w:r w:rsidR="00825C8D">
        <w:rPr>
          <w:rFonts w:cs="B Lotus"/>
          <w:sz w:val="28"/>
          <w:szCs w:val="28"/>
          <w:rtl/>
          <w:lang w:bidi="fa-IR"/>
        </w:rPr>
        <w:softHyphen/>
      </w:r>
      <w:r w:rsidR="00825C8D">
        <w:rPr>
          <w:rFonts w:cs="B Lotus" w:hint="cs"/>
          <w:sz w:val="28"/>
          <w:szCs w:val="28"/>
          <w:rtl/>
          <w:lang w:bidi="fa-IR"/>
        </w:rPr>
        <w:t>ی</w:t>
      </w:r>
      <w:r>
        <w:rPr>
          <w:rFonts w:cs="B Lotus" w:hint="cs"/>
          <w:sz w:val="28"/>
          <w:szCs w:val="28"/>
          <w:rtl/>
          <w:lang w:bidi="fa-IR"/>
        </w:rPr>
        <w:t xml:space="preserve"> دوم قرار دارد. چنين كسي با خداي خود پيمان توبه بسته و نيت استقامت و پايداري آن را دارد، كوششي براي انجام گناه ندارد و در فكر و انجام آن نيست ولي گاهي بدون قصد مرتكب بعضي از گناهان صغيره مي‌شود و اشتباهات و لغزشهاي كوچكي به او دست مي‌دهد. اين مرتبه را صفات مؤمني خوانند كه اميد استقامت و پايداري از آنان مي‌رود و دربارة اين افراد خداوند متعال مي‌فرمايد:</w:t>
      </w:r>
    </w:p>
    <w:p w:rsidR="00825C8D" w:rsidRDefault="006D07E8" w:rsidP="00825C8D">
      <w:pPr>
        <w:tabs>
          <w:tab w:val="right" w:pos="7485"/>
        </w:tabs>
        <w:bidi/>
        <w:ind w:left="1134"/>
        <w:jc w:val="both"/>
        <w:rPr>
          <w:rFonts w:cs="B Lotus"/>
          <w:rtl/>
          <w:lang w:bidi="fa-IR"/>
        </w:rPr>
      </w:pPr>
      <w:r w:rsidRPr="00825C8D">
        <w:rPr>
          <w:rFonts w:cs="B Lotus" w:hint="cs"/>
          <w:lang w:bidi="fa-IR"/>
        </w:rPr>
        <w:sym w:font="AGA Arabesque" w:char="F029"/>
      </w:r>
      <w:r w:rsidRPr="00825C8D">
        <w:rPr>
          <w:rFonts w:cs="B Lotus" w:hint="cs"/>
          <w:rtl/>
          <w:lang w:bidi="fa-IR"/>
        </w:rPr>
        <w:t xml:space="preserve"> </w:t>
      </w:r>
      <w:r w:rsidR="003856C6" w:rsidRPr="00825C8D">
        <w:rPr>
          <w:rFonts w:cs="B Badr"/>
          <w:color w:val="000000"/>
        </w:rPr>
        <w:sym w:font="HQPB5" w:char="F074"/>
      </w:r>
      <w:r w:rsidR="003856C6" w:rsidRPr="00825C8D">
        <w:rPr>
          <w:rFonts w:cs="B Badr"/>
          <w:color w:val="000000"/>
        </w:rPr>
        <w:sym w:font="HQPB2" w:char="F0FB"/>
      </w:r>
      <w:r w:rsidR="003856C6" w:rsidRPr="00825C8D">
        <w:rPr>
          <w:rFonts w:cs="B Badr"/>
          <w:color w:val="000000"/>
        </w:rPr>
        <w:sym w:font="HQPB2" w:char="F0EF"/>
      </w:r>
      <w:r w:rsidR="003856C6" w:rsidRPr="00825C8D">
        <w:rPr>
          <w:rFonts w:cs="B Badr"/>
          <w:color w:val="000000"/>
        </w:rPr>
        <w:sym w:font="HQPB4" w:char="F0CF"/>
      </w:r>
      <w:r w:rsidR="003856C6" w:rsidRPr="00825C8D">
        <w:rPr>
          <w:rFonts w:cs="B Badr"/>
          <w:color w:val="000000"/>
        </w:rPr>
        <w:sym w:font="HQPB3" w:char="F025"/>
      </w:r>
      <w:r w:rsidR="003856C6" w:rsidRPr="00825C8D">
        <w:rPr>
          <w:rFonts w:cs="B Badr"/>
          <w:color w:val="000000"/>
        </w:rPr>
        <w:sym w:font="HQPB4" w:char="F0A9"/>
      </w:r>
      <w:r w:rsidR="003856C6" w:rsidRPr="00825C8D">
        <w:rPr>
          <w:rFonts w:cs="B Badr"/>
          <w:color w:val="000000"/>
        </w:rPr>
        <w:sym w:font="HQPB3" w:char="F021"/>
      </w:r>
      <w:r w:rsidR="003856C6" w:rsidRPr="00825C8D">
        <w:rPr>
          <w:rFonts w:cs="B Badr"/>
          <w:color w:val="000000"/>
        </w:rPr>
        <w:sym w:font="HQPB5" w:char="F024"/>
      </w:r>
      <w:r w:rsidR="003856C6" w:rsidRPr="00825C8D">
        <w:rPr>
          <w:rFonts w:cs="B Badr"/>
          <w:color w:val="000000"/>
        </w:rPr>
        <w:sym w:font="HQPB1" w:char="F023"/>
      </w:r>
      <w:r w:rsidR="003856C6" w:rsidRPr="00825C8D">
        <w:rPr>
          <w:rFonts w:cs="B Badr"/>
          <w:color w:val="000000"/>
          <w:rtl/>
        </w:rPr>
        <w:t xml:space="preserve"> </w:t>
      </w:r>
      <w:r w:rsidR="003856C6" w:rsidRPr="00825C8D">
        <w:rPr>
          <w:rFonts w:cs="B Badr"/>
          <w:color w:val="000000"/>
        </w:rPr>
        <w:sym w:font="HQPB5" w:char="F074"/>
      </w:r>
      <w:r w:rsidR="003856C6" w:rsidRPr="00825C8D">
        <w:rPr>
          <w:rFonts w:cs="B Badr"/>
          <w:color w:val="000000"/>
        </w:rPr>
        <w:sym w:font="HQPB2" w:char="F062"/>
      </w:r>
      <w:r w:rsidR="003856C6" w:rsidRPr="00825C8D">
        <w:rPr>
          <w:rFonts w:cs="B Badr"/>
          <w:color w:val="000000"/>
        </w:rPr>
        <w:sym w:font="HQPB2" w:char="F071"/>
      </w:r>
      <w:r w:rsidR="003856C6" w:rsidRPr="00825C8D">
        <w:rPr>
          <w:rFonts w:cs="B Badr"/>
          <w:color w:val="000000"/>
        </w:rPr>
        <w:sym w:font="HQPB4" w:char="F0E7"/>
      </w:r>
      <w:r w:rsidR="003856C6" w:rsidRPr="00825C8D">
        <w:rPr>
          <w:rFonts w:cs="B Badr"/>
          <w:color w:val="000000"/>
        </w:rPr>
        <w:sym w:font="HQPB1" w:char="F037"/>
      </w:r>
      <w:r w:rsidR="003856C6" w:rsidRPr="00825C8D">
        <w:rPr>
          <w:rFonts w:cs="B Badr"/>
          <w:color w:val="000000"/>
        </w:rPr>
        <w:sym w:font="HQPB4" w:char="F0CF"/>
      </w:r>
      <w:r w:rsidR="003856C6" w:rsidRPr="00825C8D">
        <w:rPr>
          <w:rFonts w:cs="B Badr"/>
          <w:color w:val="000000"/>
        </w:rPr>
        <w:sym w:font="HQPB2" w:char="F05E"/>
      </w:r>
      <w:r w:rsidR="003856C6" w:rsidRPr="00825C8D">
        <w:rPr>
          <w:rFonts w:cs="B Badr"/>
          <w:color w:val="000000"/>
        </w:rPr>
        <w:sym w:font="HQPB5" w:char="F074"/>
      </w:r>
      <w:r w:rsidR="003856C6" w:rsidRPr="00825C8D">
        <w:rPr>
          <w:rFonts w:cs="B Badr"/>
          <w:color w:val="000000"/>
        </w:rPr>
        <w:sym w:font="HQPB1" w:char="F047"/>
      </w:r>
      <w:r w:rsidR="003856C6" w:rsidRPr="00825C8D">
        <w:rPr>
          <w:rFonts w:cs="B Badr"/>
          <w:color w:val="000000"/>
        </w:rPr>
        <w:sym w:font="HQPB4" w:char="F0F8"/>
      </w:r>
      <w:r w:rsidR="003856C6" w:rsidRPr="00825C8D">
        <w:rPr>
          <w:rFonts w:cs="B Badr"/>
          <w:color w:val="000000"/>
        </w:rPr>
        <w:sym w:font="HQPB1" w:char="F067"/>
      </w:r>
      <w:r w:rsidR="003856C6" w:rsidRPr="00825C8D">
        <w:rPr>
          <w:rFonts w:cs="B Badr"/>
          <w:color w:val="000000"/>
        </w:rPr>
        <w:sym w:font="HQPB5" w:char="F073"/>
      </w:r>
      <w:r w:rsidR="003856C6" w:rsidRPr="00825C8D">
        <w:rPr>
          <w:rFonts w:cs="B Badr"/>
          <w:color w:val="000000"/>
        </w:rPr>
        <w:sym w:font="HQPB2" w:char="F086"/>
      </w:r>
      <w:r w:rsidR="003856C6" w:rsidRPr="00825C8D">
        <w:rPr>
          <w:rFonts w:cs="B Badr"/>
          <w:color w:val="000000"/>
          <w:rtl/>
        </w:rPr>
        <w:t xml:space="preserve"> </w:t>
      </w:r>
      <w:r w:rsidR="003856C6" w:rsidRPr="00825C8D">
        <w:rPr>
          <w:rFonts w:cs="B Badr"/>
          <w:color w:val="000000"/>
        </w:rPr>
        <w:sym w:font="HQPB5" w:char="F075"/>
      </w:r>
      <w:r w:rsidR="003856C6" w:rsidRPr="00825C8D">
        <w:rPr>
          <w:rFonts w:cs="B Badr"/>
          <w:color w:val="000000"/>
        </w:rPr>
        <w:sym w:font="HQPB1" w:char="F08E"/>
      </w:r>
      <w:r w:rsidR="003856C6" w:rsidRPr="00825C8D">
        <w:rPr>
          <w:rFonts w:cs="B Badr"/>
          <w:color w:val="000000"/>
        </w:rPr>
        <w:sym w:font="HQPB4" w:char="F0C8"/>
      </w:r>
      <w:r w:rsidR="003856C6" w:rsidRPr="00825C8D">
        <w:rPr>
          <w:rFonts w:cs="B Badr"/>
          <w:color w:val="000000"/>
        </w:rPr>
        <w:sym w:font="HQPB2" w:char="F0B5"/>
      </w:r>
      <w:r w:rsidR="003856C6" w:rsidRPr="00825C8D">
        <w:rPr>
          <w:rFonts w:cs="B Badr"/>
          <w:color w:val="000000"/>
        </w:rPr>
        <w:sym w:font="HQPB5" w:char="F0AF"/>
      </w:r>
      <w:r w:rsidR="003856C6" w:rsidRPr="00825C8D">
        <w:rPr>
          <w:rFonts w:cs="B Badr"/>
          <w:color w:val="000000"/>
        </w:rPr>
        <w:sym w:font="HQPB2" w:char="F0BB"/>
      </w:r>
      <w:r w:rsidR="003856C6" w:rsidRPr="00825C8D">
        <w:rPr>
          <w:rFonts w:cs="B Badr"/>
          <w:color w:val="000000"/>
        </w:rPr>
        <w:sym w:font="HQPB5" w:char="F074"/>
      </w:r>
      <w:r w:rsidR="003856C6" w:rsidRPr="00825C8D">
        <w:rPr>
          <w:rFonts w:cs="B Badr"/>
          <w:color w:val="000000"/>
        </w:rPr>
        <w:sym w:font="HQPB1" w:char="F036"/>
      </w:r>
      <w:r w:rsidR="003856C6" w:rsidRPr="00825C8D">
        <w:rPr>
          <w:rFonts w:cs="B Badr"/>
          <w:color w:val="000000"/>
        </w:rPr>
        <w:sym w:font="HQPB5" w:char="F078"/>
      </w:r>
      <w:r w:rsidR="003856C6" w:rsidRPr="00825C8D">
        <w:rPr>
          <w:rFonts w:cs="B Badr"/>
          <w:color w:val="000000"/>
        </w:rPr>
        <w:sym w:font="HQPB2" w:char="F02E"/>
      </w:r>
      <w:r w:rsidR="003856C6" w:rsidRPr="00825C8D">
        <w:rPr>
          <w:rFonts w:cs="B Badr"/>
          <w:color w:val="000000"/>
          <w:rtl/>
        </w:rPr>
        <w:t xml:space="preserve"> </w:t>
      </w:r>
      <w:r w:rsidR="003856C6" w:rsidRPr="00825C8D">
        <w:rPr>
          <w:rFonts w:cs="B Badr"/>
          <w:color w:val="000000"/>
        </w:rPr>
        <w:sym w:font="HQPB4" w:char="F0C9"/>
      </w:r>
      <w:r w:rsidR="003856C6" w:rsidRPr="00825C8D">
        <w:rPr>
          <w:rFonts w:cs="B Badr"/>
          <w:color w:val="000000"/>
        </w:rPr>
        <w:sym w:font="HQPB2" w:char="F04F"/>
      </w:r>
      <w:r w:rsidR="003856C6" w:rsidRPr="00825C8D">
        <w:rPr>
          <w:rFonts w:cs="B Badr"/>
          <w:color w:val="000000"/>
        </w:rPr>
        <w:sym w:font="HQPB4" w:char="F0F8"/>
      </w:r>
      <w:r w:rsidR="003856C6" w:rsidRPr="00825C8D">
        <w:rPr>
          <w:rFonts w:cs="B Badr"/>
          <w:color w:val="000000"/>
        </w:rPr>
        <w:sym w:font="HQPB1" w:char="F04F"/>
      </w:r>
      <w:r w:rsidR="003856C6" w:rsidRPr="00825C8D">
        <w:rPr>
          <w:rFonts w:cs="B Badr"/>
          <w:color w:val="000000"/>
        </w:rPr>
        <w:sym w:font="HQPB5" w:char="F04D"/>
      </w:r>
      <w:r w:rsidR="003856C6" w:rsidRPr="00825C8D">
        <w:rPr>
          <w:rFonts w:cs="B Badr"/>
          <w:color w:val="000000"/>
        </w:rPr>
        <w:sym w:font="HQPB2" w:char="F07D"/>
      </w:r>
      <w:r w:rsidR="003856C6" w:rsidRPr="00825C8D">
        <w:rPr>
          <w:rFonts w:cs="B Badr"/>
          <w:color w:val="000000"/>
        </w:rPr>
        <w:sym w:font="HQPB5" w:char="F024"/>
      </w:r>
      <w:r w:rsidR="003856C6" w:rsidRPr="00825C8D">
        <w:rPr>
          <w:rFonts w:cs="B Badr"/>
          <w:color w:val="000000"/>
        </w:rPr>
        <w:sym w:font="HQPB1" w:char="F023"/>
      </w:r>
      <w:r w:rsidR="003856C6" w:rsidRPr="00825C8D">
        <w:rPr>
          <w:rFonts w:cs="B Badr"/>
          <w:color w:val="000000"/>
          <w:rtl/>
        </w:rPr>
        <w:t xml:space="preserve"> </w:t>
      </w:r>
      <w:r w:rsidR="003856C6" w:rsidRPr="00825C8D">
        <w:rPr>
          <w:rFonts w:cs="B Badr"/>
          <w:color w:val="000000"/>
        </w:rPr>
        <w:sym w:font="HQPB5" w:char="F07C"/>
      </w:r>
      <w:r w:rsidR="003856C6" w:rsidRPr="00825C8D">
        <w:rPr>
          <w:rFonts w:cs="B Badr"/>
          <w:color w:val="000000"/>
        </w:rPr>
        <w:sym w:font="HQPB1" w:char="F0B7"/>
      </w:r>
      <w:r w:rsidR="003856C6" w:rsidRPr="00825C8D">
        <w:rPr>
          <w:rFonts w:cs="B Badr"/>
          <w:color w:val="000000"/>
        </w:rPr>
        <w:sym w:font="HQPB4" w:char="F0CF"/>
      </w:r>
      <w:r w:rsidR="003856C6" w:rsidRPr="00825C8D">
        <w:rPr>
          <w:rFonts w:cs="B Badr"/>
          <w:color w:val="000000"/>
        </w:rPr>
        <w:sym w:font="HQPB1" w:char="F06D"/>
      </w:r>
      <w:r w:rsidR="003856C6" w:rsidRPr="00825C8D">
        <w:rPr>
          <w:rFonts w:cs="B Badr"/>
          <w:color w:val="000000"/>
        </w:rPr>
        <w:sym w:font="HQPB2" w:char="F0BA"/>
      </w:r>
      <w:r w:rsidR="003856C6" w:rsidRPr="00825C8D">
        <w:rPr>
          <w:rFonts w:cs="B Badr"/>
          <w:color w:val="000000"/>
        </w:rPr>
        <w:sym w:font="HQPB5" w:char="F075"/>
      </w:r>
      <w:r w:rsidR="003856C6" w:rsidRPr="00825C8D">
        <w:rPr>
          <w:rFonts w:cs="B Badr"/>
          <w:color w:val="000000"/>
        </w:rPr>
        <w:sym w:font="HQPB2" w:char="F071"/>
      </w:r>
      <w:r w:rsidR="003856C6" w:rsidRPr="00825C8D">
        <w:rPr>
          <w:rFonts w:cs="B Badr"/>
          <w:color w:val="000000"/>
        </w:rPr>
        <w:sym w:font="HQPB5" w:char="F078"/>
      </w:r>
      <w:r w:rsidR="003856C6" w:rsidRPr="00825C8D">
        <w:rPr>
          <w:rFonts w:cs="B Badr"/>
          <w:color w:val="000000"/>
        </w:rPr>
        <w:sym w:font="HQPB1" w:char="F0FF"/>
      </w:r>
      <w:r w:rsidR="003856C6" w:rsidRPr="00825C8D">
        <w:rPr>
          <w:rFonts w:cs="B Badr"/>
          <w:color w:val="000000"/>
        </w:rPr>
        <w:sym w:font="HQPB4" w:char="F0F8"/>
      </w:r>
      <w:r w:rsidR="003856C6" w:rsidRPr="00825C8D">
        <w:rPr>
          <w:rFonts w:cs="B Badr"/>
          <w:color w:val="000000"/>
        </w:rPr>
        <w:sym w:font="HQPB2" w:char="F039"/>
      </w:r>
      <w:r w:rsidR="003856C6" w:rsidRPr="00825C8D">
        <w:rPr>
          <w:rFonts w:cs="B Badr"/>
          <w:color w:val="000000"/>
        </w:rPr>
        <w:sym w:font="HQPB5" w:char="F024"/>
      </w:r>
      <w:r w:rsidR="003856C6" w:rsidRPr="00825C8D">
        <w:rPr>
          <w:rFonts w:cs="B Badr"/>
          <w:color w:val="000000"/>
        </w:rPr>
        <w:sym w:font="HQPB1" w:char="F023"/>
      </w:r>
      <w:r w:rsidR="003856C6" w:rsidRPr="00825C8D">
        <w:rPr>
          <w:rFonts w:cs="B Badr"/>
          <w:color w:val="000000"/>
        </w:rPr>
        <w:sym w:font="HQPB5" w:char="F075"/>
      </w:r>
      <w:r w:rsidR="003856C6" w:rsidRPr="00825C8D">
        <w:rPr>
          <w:rFonts w:cs="B Badr"/>
          <w:color w:val="000000"/>
        </w:rPr>
        <w:sym w:font="HQPB2" w:char="F072"/>
      </w:r>
      <w:r w:rsidR="003856C6" w:rsidRPr="00825C8D">
        <w:rPr>
          <w:rFonts w:cs="B Badr"/>
          <w:color w:val="000000"/>
          <w:rtl/>
        </w:rPr>
        <w:t xml:space="preserve"> </w:t>
      </w:r>
      <w:r w:rsidR="003856C6" w:rsidRPr="00825C8D">
        <w:rPr>
          <w:rFonts w:cs="B Badr"/>
          <w:color w:val="000000"/>
        </w:rPr>
        <w:sym w:font="HQPB5" w:char="F09E"/>
      </w:r>
      <w:r w:rsidR="003856C6" w:rsidRPr="00825C8D">
        <w:rPr>
          <w:rFonts w:cs="B Badr"/>
          <w:color w:val="000000"/>
        </w:rPr>
        <w:sym w:font="HQPB2" w:char="F077"/>
      </w:r>
      <w:r w:rsidR="003856C6" w:rsidRPr="00825C8D">
        <w:rPr>
          <w:rFonts w:cs="B Badr"/>
          <w:color w:val="000000"/>
        </w:rPr>
        <w:sym w:font="HQPB4" w:char="F0CE"/>
      </w:r>
      <w:r w:rsidR="003856C6" w:rsidRPr="00825C8D">
        <w:rPr>
          <w:rFonts w:cs="B Badr"/>
          <w:color w:val="000000"/>
        </w:rPr>
        <w:sym w:font="HQPB1" w:char="F029"/>
      </w:r>
      <w:r w:rsidR="003856C6" w:rsidRPr="00825C8D">
        <w:rPr>
          <w:rFonts w:cs="B Badr"/>
          <w:color w:val="000000"/>
          <w:rtl/>
        </w:rPr>
        <w:t xml:space="preserve"> </w:t>
      </w:r>
      <w:r w:rsidR="003856C6" w:rsidRPr="00825C8D">
        <w:rPr>
          <w:rFonts w:cs="B Badr"/>
          <w:color w:val="000000"/>
        </w:rPr>
        <w:sym w:font="HQPB5" w:char="F07A"/>
      </w:r>
      <w:r w:rsidR="003856C6" w:rsidRPr="00825C8D">
        <w:rPr>
          <w:rFonts w:cs="B Badr"/>
          <w:color w:val="000000"/>
        </w:rPr>
        <w:sym w:font="HQPB2" w:char="F04E"/>
      </w:r>
      <w:r w:rsidR="003856C6" w:rsidRPr="00825C8D">
        <w:rPr>
          <w:rFonts w:cs="B Badr"/>
          <w:color w:val="000000"/>
        </w:rPr>
        <w:sym w:font="HQPB5" w:char="F075"/>
      </w:r>
      <w:r w:rsidR="003856C6" w:rsidRPr="00825C8D">
        <w:rPr>
          <w:rFonts w:cs="B Badr"/>
          <w:color w:val="000000"/>
        </w:rPr>
        <w:sym w:font="HQPB2" w:char="F048"/>
      </w:r>
      <w:r w:rsidR="003856C6" w:rsidRPr="00825C8D">
        <w:rPr>
          <w:rFonts w:cs="B Badr"/>
          <w:color w:val="000000"/>
        </w:rPr>
        <w:sym w:font="HQPB4" w:char="F0A9"/>
      </w:r>
      <w:r w:rsidR="003856C6" w:rsidRPr="00825C8D">
        <w:rPr>
          <w:rFonts w:cs="B Badr"/>
          <w:color w:val="000000"/>
        </w:rPr>
        <w:sym w:font="HQPB2" w:char="F03E"/>
      </w:r>
      <w:r w:rsidR="003856C6" w:rsidRPr="00825C8D">
        <w:rPr>
          <w:rFonts w:cs="B Badr"/>
          <w:color w:val="000000"/>
        </w:rPr>
        <w:sym w:font="HQPB2" w:char="F039"/>
      </w:r>
      <w:r w:rsidR="003856C6" w:rsidRPr="00825C8D">
        <w:rPr>
          <w:rFonts w:cs="B Badr"/>
          <w:color w:val="000000"/>
        </w:rPr>
        <w:sym w:font="HQPB5" w:char="F024"/>
      </w:r>
      <w:r w:rsidR="003856C6" w:rsidRPr="00825C8D">
        <w:rPr>
          <w:rFonts w:cs="B Badr"/>
          <w:color w:val="000000"/>
        </w:rPr>
        <w:sym w:font="HQPB1" w:char="F023"/>
      </w:r>
      <w:r w:rsidR="003856C6" w:rsidRPr="00825C8D">
        <w:rPr>
          <w:rFonts w:cs="B Badr"/>
          <w:color w:val="000000"/>
          <w:rtl/>
        </w:rPr>
        <w:t xml:space="preserve"> </w:t>
      </w:r>
      <w:r w:rsidR="003856C6" w:rsidRPr="00825C8D">
        <w:rPr>
          <w:rFonts w:cs="B Badr"/>
          <w:color w:val="000000"/>
        </w:rPr>
        <w:sym w:font="HQPB4" w:char="F034"/>
      </w:r>
      <w:r w:rsidR="003856C6" w:rsidRPr="00825C8D">
        <w:rPr>
          <w:rFonts w:cs="B Badr"/>
          <w:color w:val="000000"/>
          <w:rtl/>
        </w:rPr>
        <w:t xml:space="preserve"> </w:t>
      </w:r>
      <w:r w:rsidR="003856C6" w:rsidRPr="00825C8D">
        <w:rPr>
          <w:rFonts w:cs="B Badr"/>
          <w:color w:val="000000"/>
        </w:rPr>
        <w:sym w:font="HQPB4" w:char="F0A8"/>
      </w:r>
      <w:r w:rsidR="003856C6" w:rsidRPr="00825C8D">
        <w:rPr>
          <w:rFonts w:cs="B Badr"/>
          <w:color w:val="000000"/>
        </w:rPr>
        <w:sym w:font="HQPB2" w:char="F062"/>
      </w:r>
      <w:r w:rsidR="003856C6" w:rsidRPr="00825C8D">
        <w:rPr>
          <w:rFonts w:cs="B Badr"/>
          <w:color w:val="000000"/>
        </w:rPr>
        <w:sym w:font="HQPB4" w:char="F0CE"/>
      </w:r>
      <w:r w:rsidR="003856C6" w:rsidRPr="00825C8D">
        <w:rPr>
          <w:rFonts w:cs="B Badr"/>
          <w:color w:val="000000"/>
        </w:rPr>
        <w:sym w:font="HQPB1" w:char="F029"/>
      </w:r>
      <w:r w:rsidR="003856C6" w:rsidRPr="00825C8D">
        <w:rPr>
          <w:rFonts w:cs="B Badr"/>
          <w:color w:val="000000"/>
          <w:rtl/>
        </w:rPr>
        <w:t xml:space="preserve"> </w:t>
      </w:r>
      <w:r w:rsidR="003856C6" w:rsidRPr="00825C8D">
        <w:rPr>
          <w:rFonts w:cs="B Badr"/>
          <w:color w:val="000000"/>
        </w:rPr>
        <w:sym w:font="HQPB5" w:char="F079"/>
      </w:r>
      <w:r w:rsidR="003856C6" w:rsidRPr="00825C8D">
        <w:rPr>
          <w:rFonts w:cs="B Badr"/>
          <w:color w:val="000000"/>
        </w:rPr>
        <w:sym w:font="HQPB2" w:char="F037"/>
      </w:r>
      <w:r w:rsidR="003856C6" w:rsidRPr="00825C8D">
        <w:rPr>
          <w:rFonts w:cs="B Badr"/>
          <w:color w:val="000000"/>
        </w:rPr>
        <w:sym w:font="HQPB4" w:char="F0AD"/>
      </w:r>
      <w:r w:rsidR="003856C6" w:rsidRPr="00825C8D">
        <w:rPr>
          <w:rFonts w:cs="B Badr"/>
          <w:color w:val="000000"/>
        </w:rPr>
        <w:sym w:font="HQPB1" w:char="F02F"/>
      </w:r>
      <w:r w:rsidR="003856C6" w:rsidRPr="00825C8D">
        <w:rPr>
          <w:rFonts w:cs="B Badr"/>
          <w:color w:val="000000"/>
        </w:rPr>
        <w:sym w:font="HQPB5" w:char="F075"/>
      </w:r>
      <w:r w:rsidR="003856C6" w:rsidRPr="00825C8D">
        <w:rPr>
          <w:rFonts w:cs="B Badr"/>
          <w:color w:val="000000"/>
        </w:rPr>
        <w:sym w:font="HQPB1" w:char="F091"/>
      </w:r>
      <w:r w:rsidR="003856C6" w:rsidRPr="00825C8D">
        <w:rPr>
          <w:rFonts w:cs="B Badr"/>
          <w:color w:val="000000"/>
          <w:rtl/>
        </w:rPr>
        <w:t xml:space="preserve"> </w:t>
      </w:r>
      <w:r w:rsidR="003856C6" w:rsidRPr="00825C8D">
        <w:rPr>
          <w:rFonts w:cs="B Badr"/>
          <w:color w:val="000000"/>
        </w:rPr>
        <w:sym w:font="HQPB4" w:char="F0DF"/>
      </w:r>
      <w:r w:rsidR="003856C6" w:rsidRPr="00825C8D">
        <w:rPr>
          <w:rFonts w:cs="B Badr"/>
          <w:color w:val="000000"/>
        </w:rPr>
        <w:sym w:font="HQPB1" w:char="F0EC"/>
      </w:r>
      <w:r w:rsidR="003856C6" w:rsidRPr="00825C8D">
        <w:rPr>
          <w:rFonts w:cs="B Badr"/>
          <w:color w:val="000000"/>
        </w:rPr>
        <w:sym w:font="HQPB4" w:char="F0C5"/>
      </w:r>
      <w:r w:rsidR="003856C6" w:rsidRPr="00825C8D">
        <w:rPr>
          <w:rFonts w:cs="B Badr"/>
          <w:color w:val="000000"/>
        </w:rPr>
        <w:sym w:font="HQPB1" w:char="F099"/>
      </w:r>
      <w:r w:rsidR="003856C6" w:rsidRPr="00825C8D">
        <w:rPr>
          <w:rFonts w:cs="B Badr"/>
          <w:color w:val="000000"/>
        </w:rPr>
        <w:sym w:font="HQPB2" w:char="F0BA"/>
      </w:r>
      <w:r w:rsidR="003856C6" w:rsidRPr="00825C8D">
        <w:rPr>
          <w:rFonts w:cs="B Badr"/>
          <w:color w:val="000000"/>
        </w:rPr>
        <w:sym w:font="HQPB5" w:char="F075"/>
      </w:r>
      <w:r w:rsidR="003856C6" w:rsidRPr="00825C8D">
        <w:rPr>
          <w:rFonts w:cs="B Badr"/>
          <w:color w:val="000000"/>
        </w:rPr>
        <w:sym w:font="HQPB2" w:char="F072"/>
      </w:r>
      <w:r w:rsidR="003856C6" w:rsidRPr="00825C8D">
        <w:rPr>
          <w:rFonts w:cs="B Badr"/>
          <w:color w:val="000000"/>
          <w:rtl/>
        </w:rPr>
        <w:t xml:space="preserve"> </w:t>
      </w:r>
      <w:r w:rsidR="003856C6" w:rsidRPr="00825C8D">
        <w:rPr>
          <w:rFonts w:cs="B Badr"/>
          <w:color w:val="000000"/>
        </w:rPr>
        <w:sym w:font="HQPB4" w:char="F0CD"/>
      </w:r>
      <w:r w:rsidR="003856C6" w:rsidRPr="00825C8D">
        <w:rPr>
          <w:rFonts w:cs="B Badr"/>
          <w:color w:val="000000"/>
        </w:rPr>
        <w:sym w:font="HQPB2" w:char="F06F"/>
      </w:r>
      <w:r w:rsidR="003856C6" w:rsidRPr="00825C8D">
        <w:rPr>
          <w:rFonts w:cs="B Badr"/>
          <w:color w:val="000000"/>
        </w:rPr>
        <w:sym w:font="HQPB5" w:char="F074"/>
      </w:r>
      <w:r w:rsidR="003856C6" w:rsidRPr="00825C8D">
        <w:rPr>
          <w:rFonts w:cs="B Badr"/>
          <w:color w:val="000000"/>
        </w:rPr>
        <w:sym w:font="HQPB1" w:char="F08D"/>
      </w:r>
      <w:r w:rsidR="003856C6" w:rsidRPr="00825C8D">
        <w:rPr>
          <w:rFonts w:cs="B Badr"/>
          <w:color w:val="000000"/>
        </w:rPr>
        <w:sym w:font="HQPB4" w:char="F0CF"/>
      </w:r>
      <w:r w:rsidR="003856C6" w:rsidRPr="00825C8D">
        <w:rPr>
          <w:rFonts w:cs="B Badr"/>
          <w:color w:val="000000"/>
        </w:rPr>
        <w:sym w:font="HQPB1" w:char="F0FF"/>
      </w:r>
      <w:r w:rsidR="003856C6" w:rsidRPr="00825C8D">
        <w:rPr>
          <w:rFonts w:cs="B Badr"/>
          <w:color w:val="000000"/>
        </w:rPr>
        <w:sym w:font="HQPB4" w:char="F0F8"/>
      </w:r>
      <w:r w:rsidR="003856C6" w:rsidRPr="00825C8D">
        <w:rPr>
          <w:rFonts w:cs="B Badr"/>
          <w:color w:val="000000"/>
        </w:rPr>
        <w:sym w:font="HQPB1" w:char="F0F3"/>
      </w:r>
      <w:r w:rsidR="003856C6" w:rsidRPr="00825C8D">
        <w:rPr>
          <w:rFonts w:cs="B Badr"/>
          <w:color w:val="000000"/>
        </w:rPr>
        <w:sym w:font="HQPB5" w:char="F079"/>
      </w:r>
      <w:r w:rsidR="003856C6" w:rsidRPr="00825C8D">
        <w:rPr>
          <w:rFonts w:cs="B Badr"/>
          <w:color w:val="000000"/>
        </w:rPr>
        <w:sym w:font="HQPB2" w:char="F04A"/>
      </w:r>
      <w:r w:rsidR="003856C6" w:rsidRPr="00825C8D">
        <w:rPr>
          <w:rFonts w:cs="B Badr"/>
          <w:color w:val="000000"/>
        </w:rPr>
        <w:sym w:font="HQPB4" w:char="F0F8"/>
      </w:r>
      <w:r w:rsidR="003856C6" w:rsidRPr="00825C8D">
        <w:rPr>
          <w:rFonts w:cs="B Badr"/>
          <w:color w:val="000000"/>
        </w:rPr>
        <w:sym w:font="HQPB2" w:char="F039"/>
      </w:r>
      <w:r w:rsidR="003856C6" w:rsidRPr="00825C8D">
        <w:rPr>
          <w:rFonts w:cs="B Badr"/>
          <w:color w:val="000000"/>
        </w:rPr>
        <w:sym w:font="HQPB5" w:char="F024"/>
      </w:r>
      <w:r w:rsidR="003856C6" w:rsidRPr="00825C8D">
        <w:rPr>
          <w:rFonts w:cs="B Badr"/>
          <w:color w:val="000000"/>
        </w:rPr>
        <w:sym w:font="HQPB1" w:char="F023"/>
      </w:r>
      <w:r w:rsidRPr="00825C8D">
        <w:rPr>
          <w:rFonts w:cs="B Lotus" w:hint="cs"/>
          <w:rtl/>
          <w:lang w:bidi="fa-IR"/>
        </w:rPr>
        <w:t xml:space="preserve"> </w:t>
      </w:r>
      <w:r w:rsidRPr="00825C8D">
        <w:rPr>
          <w:rFonts w:cs="B Lotus" w:hint="cs"/>
          <w:lang w:bidi="fa-IR"/>
        </w:rPr>
        <w:sym w:font="AGA Arabesque" w:char="F028"/>
      </w:r>
      <w:r w:rsidRPr="00825C8D">
        <w:rPr>
          <w:rFonts w:cs="B Lotus" w:hint="cs"/>
          <w:rtl/>
          <w:lang w:bidi="fa-IR"/>
        </w:rPr>
        <w:tab/>
      </w:r>
      <w:r w:rsidR="00825C8D">
        <w:rPr>
          <w:rFonts w:cs="B Lotus" w:hint="cs"/>
          <w:rtl/>
          <w:lang w:bidi="fa-IR"/>
        </w:rPr>
        <w:t xml:space="preserve"> </w:t>
      </w:r>
    </w:p>
    <w:p w:rsidR="006D07E8" w:rsidRPr="00825C8D" w:rsidRDefault="00825C8D" w:rsidP="00825C8D">
      <w:pPr>
        <w:tabs>
          <w:tab w:val="right" w:pos="7485"/>
        </w:tabs>
        <w:bidi/>
        <w:ind w:left="1134"/>
        <w:jc w:val="both"/>
        <w:rPr>
          <w:rFonts w:cs="B Lotus"/>
          <w:rtl/>
          <w:lang w:bidi="fa-IR"/>
        </w:rPr>
      </w:pPr>
      <w:r>
        <w:rPr>
          <w:rFonts w:cs="B Lotus" w:hint="cs"/>
          <w:rtl/>
          <w:lang w:bidi="fa-IR"/>
        </w:rPr>
        <w:tab/>
      </w:r>
      <w:r w:rsidRPr="00825C8D">
        <w:rPr>
          <w:rFonts w:cs="B Lotus" w:hint="cs"/>
          <w:rtl/>
          <w:lang w:bidi="fa-IR"/>
        </w:rPr>
        <w:t>[</w:t>
      </w:r>
      <w:r w:rsidR="003856C6" w:rsidRPr="00825C8D">
        <w:rPr>
          <w:rFonts w:cs="B Lotus" w:hint="cs"/>
          <w:rtl/>
          <w:lang w:bidi="fa-IR"/>
        </w:rPr>
        <w:t>نجم</w:t>
      </w:r>
      <w:r w:rsidR="006D07E8" w:rsidRPr="00825C8D">
        <w:rPr>
          <w:rFonts w:cs="B Lotus" w:hint="cs"/>
          <w:rtl/>
          <w:lang w:bidi="fa-IR"/>
        </w:rPr>
        <w:t>/</w:t>
      </w:r>
      <w:r w:rsidR="003856C6" w:rsidRPr="00825C8D">
        <w:rPr>
          <w:rFonts w:cs="B Lotus" w:hint="cs"/>
          <w:rtl/>
          <w:lang w:bidi="fa-IR"/>
        </w:rPr>
        <w:t>32</w:t>
      </w:r>
      <w:r w:rsidRPr="00825C8D">
        <w:rPr>
          <w:rFonts w:cs="B Lotus" w:hint="cs"/>
          <w:rtl/>
          <w:lang w:bidi="fa-IR"/>
        </w:rPr>
        <w:t>]</w:t>
      </w:r>
    </w:p>
    <w:p w:rsidR="006D07E8" w:rsidRPr="00D938A1" w:rsidRDefault="006D07E8" w:rsidP="00566DBB">
      <w:pPr>
        <w:tabs>
          <w:tab w:val="right" w:pos="7031"/>
        </w:tabs>
        <w:bidi/>
        <w:ind w:left="1134"/>
        <w:jc w:val="both"/>
        <w:rPr>
          <w:rFonts w:cs="B Lotus"/>
          <w:sz w:val="26"/>
          <w:szCs w:val="26"/>
          <w:rtl/>
          <w:lang w:bidi="fa-IR"/>
        </w:rPr>
      </w:pPr>
      <w:r>
        <w:rPr>
          <w:rFonts w:cs="B Lotus" w:hint="cs"/>
          <w:sz w:val="26"/>
          <w:szCs w:val="26"/>
          <w:rtl/>
          <w:lang w:bidi="fa-IR"/>
        </w:rPr>
        <w:t>«</w:t>
      </w:r>
      <w:r w:rsidR="00566DBB">
        <w:rPr>
          <w:rFonts w:cs="B Lotus" w:hint="cs"/>
          <w:sz w:val="26"/>
          <w:szCs w:val="26"/>
          <w:rtl/>
          <w:lang w:bidi="fa-IR"/>
        </w:rPr>
        <w:t>آنان كه از گناهان بزرگ و زشتكاريها جز لغزشهاي كوچك خودداري مي‌ورزند، پروردگارت نسبت به آنان بسيار آمرزگار است</w:t>
      </w:r>
      <w:r w:rsidRPr="00D938A1">
        <w:rPr>
          <w:rFonts w:cs="B Lotus" w:hint="cs"/>
          <w:sz w:val="26"/>
          <w:szCs w:val="26"/>
          <w:rtl/>
          <w:lang w:bidi="fa-IR"/>
        </w:rPr>
        <w:t>».</w:t>
      </w:r>
    </w:p>
    <w:p w:rsidR="009E2CAC" w:rsidRDefault="00B337D0" w:rsidP="009E2CAC">
      <w:pPr>
        <w:bidi/>
        <w:ind w:firstLine="284"/>
        <w:jc w:val="both"/>
        <w:rPr>
          <w:rFonts w:cs="B Lotus"/>
          <w:sz w:val="28"/>
          <w:szCs w:val="28"/>
          <w:rtl/>
          <w:lang w:bidi="fa-IR"/>
        </w:rPr>
      </w:pPr>
      <w:r>
        <w:rPr>
          <w:rFonts w:cs="B Lotus" w:hint="cs"/>
          <w:sz w:val="28"/>
          <w:szCs w:val="28"/>
          <w:rtl/>
          <w:lang w:bidi="fa-IR"/>
        </w:rPr>
        <w:t>و در زمرة پرهيزگاران قرار مي‌گيرند و خداوند دربارة آنان مي‌فرمايد:</w:t>
      </w:r>
    </w:p>
    <w:p w:rsidR="00B337D0" w:rsidRPr="00825C8D" w:rsidRDefault="00B337D0" w:rsidP="00825C8D">
      <w:pPr>
        <w:tabs>
          <w:tab w:val="right" w:pos="7485"/>
        </w:tabs>
        <w:bidi/>
        <w:ind w:left="1134"/>
        <w:jc w:val="both"/>
        <w:rPr>
          <w:rFonts w:cs="B Badr"/>
          <w:color w:val="000000"/>
          <w:rtl/>
        </w:rPr>
      </w:pPr>
      <w:r w:rsidRPr="00825C8D">
        <w:rPr>
          <w:rFonts w:cs="B Badr" w:hint="cs"/>
          <w:color w:val="000000"/>
        </w:rPr>
        <w:sym w:font="AGA Arabesque" w:char="F029"/>
      </w:r>
      <w:r w:rsidRPr="00825C8D">
        <w:rPr>
          <w:rFonts w:cs="B Badr" w:hint="cs"/>
          <w:color w:val="000000"/>
          <w:rtl/>
        </w:rPr>
        <w:t xml:space="preserve"> </w:t>
      </w:r>
      <w:r w:rsidR="00FC100B" w:rsidRPr="00E34635">
        <w:rPr>
          <w:rFonts w:cs="B Badr"/>
          <w:color w:val="000000"/>
        </w:rPr>
        <w:sym w:font="HQPB5" w:char="F09A"/>
      </w:r>
      <w:r w:rsidR="00FC100B" w:rsidRPr="00E34635">
        <w:rPr>
          <w:rFonts w:cs="B Badr"/>
          <w:color w:val="000000"/>
        </w:rPr>
        <w:sym w:font="HQPB2" w:char="F0FA"/>
      </w:r>
      <w:r w:rsidR="00FC100B" w:rsidRPr="00E34635">
        <w:rPr>
          <w:rFonts w:cs="B Badr"/>
          <w:color w:val="000000"/>
        </w:rPr>
        <w:sym w:font="HQPB2" w:char="F0EF"/>
      </w:r>
      <w:r w:rsidR="00FC100B" w:rsidRPr="00E34635">
        <w:rPr>
          <w:rFonts w:cs="B Badr"/>
          <w:color w:val="000000"/>
        </w:rPr>
        <w:sym w:font="HQPB4" w:char="F0CF"/>
      </w:r>
      <w:r w:rsidR="00FC100B" w:rsidRPr="00E34635">
        <w:rPr>
          <w:rFonts w:cs="B Badr"/>
          <w:color w:val="000000"/>
        </w:rPr>
        <w:sym w:font="HQPB3" w:char="F025"/>
      </w:r>
      <w:r w:rsidR="00FC100B" w:rsidRPr="00E34635">
        <w:rPr>
          <w:rFonts w:cs="B Badr"/>
          <w:color w:val="000000"/>
        </w:rPr>
        <w:sym w:font="HQPB4" w:char="F0A9"/>
      </w:r>
      <w:r w:rsidR="00FC100B" w:rsidRPr="00E34635">
        <w:rPr>
          <w:rFonts w:cs="B Badr"/>
          <w:color w:val="000000"/>
        </w:rPr>
        <w:sym w:font="HQPB3" w:char="F021"/>
      </w:r>
      <w:r w:rsidR="00FC100B" w:rsidRPr="00E34635">
        <w:rPr>
          <w:rFonts w:cs="B Badr"/>
          <w:color w:val="000000"/>
        </w:rPr>
        <w:sym w:font="HQPB5" w:char="F024"/>
      </w:r>
      <w:r w:rsidR="00FC100B" w:rsidRPr="00E34635">
        <w:rPr>
          <w:rFonts w:cs="B Badr"/>
          <w:color w:val="000000"/>
        </w:rPr>
        <w:sym w:font="HQPB1" w:char="F023"/>
      </w:r>
      <w:r w:rsidR="00FC100B" w:rsidRPr="00E34635">
        <w:rPr>
          <w:rFonts w:cs="B Badr"/>
          <w:color w:val="000000"/>
        </w:rPr>
        <w:sym w:font="HQPB5" w:char="F075"/>
      </w:r>
      <w:r w:rsidR="00FC100B" w:rsidRPr="00E34635">
        <w:rPr>
          <w:rFonts w:cs="B Badr"/>
          <w:color w:val="000000"/>
        </w:rPr>
        <w:sym w:font="HQPB2" w:char="F072"/>
      </w:r>
      <w:r w:rsidR="00FC100B" w:rsidRPr="00E34635">
        <w:rPr>
          <w:rFonts w:cs="B Badr"/>
          <w:color w:val="000000"/>
          <w:rtl/>
        </w:rPr>
        <w:t xml:space="preserve"> </w:t>
      </w:r>
      <w:r w:rsidR="00FC100B" w:rsidRPr="00E34635">
        <w:rPr>
          <w:rFonts w:cs="B Badr"/>
          <w:color w:val="000000"/>
        </w:rPr>
        <w:sym w:font="HQPB1" w:char="F023"/>
      </w:r>
      <w:r w:rsidR="00FC100B" w:rsidRPr="00E34635">
        <w:rPr>
          <w:rFonts w:cs="B Badr"/>
          <w:color w:val="000000"/>
        </w:rPr>
        <w:sym w:font="HQPB5" w:char="F073"/>
      </w:r>
      <w:r w:rsidR="00FC100B" w:rsidRPr="00E34635">
        <w:rPr>
          <w:rFonts w:cs="B Badr"/>
          <w:color w:val="000000"/>
        </w:rPr>
        <w:sym w:font="HQPB1" w:char="F08C"/>
      </w:r>
      <w:r w:rsidR="00FC100B" w:rsidRPr="00E34635">
        <w:rPr>
          <w:rFonts w:cs="B Badr"/>
          <w:color w:val="000000"/>
        </w:rPr>
        <w:sym w:font="HQPB4" w:char="F0CE"/>
      </w:r>
      <w:r w:rsidR="00FC100B" w:rsidRPr="00E34635">
        <w:rPr>
          <w:rFonts w:cs="B Badr"/>
          <w:color w:val="000000"/>
        </w:rPr>
        <w:sym w:font="HQPB1" w:char="F029"/>
      </w:r>
      <w:r w:rsidR="00FC100B" w:rsidRPr="00E34635">
        <w:rPr>
          <w:rFonts w:cs="B Badr"/>
          <w:color w:val="000000"/>
          <w:rtl/>
        </w:rPr>
        <w:t xml:space="preserve"> </w:t>
      </w:r>
      <w:r w:rsidR="00FC100B" w:rsidRPr="00E34635">
        <w:rPr>
          <w:rFonts w:cs="B Badr"/>
          <w:color w:val="000000"/>
        </w:rPr>
        <w:sym w:font="HQPB5" w:char="F028"/>
      </w:r>
      <w:r w:rsidR="00FC100B" w:rsidRPr="00E34635">
        <w:rPr>
          <w:rFonts w:cs="B Badr"/>
          <w:color w:val="000000"/>
        </w:rPr>
        <w:sym w:font="HQPB1" w:char="F023"/>
      </w:r>
      <w:r w:rsidR="00FC100B" w:rsidRPr="00E34635">
        <w:rPr>
          <w:rFonts w:cs="B Badr"/>
          <w:color w:val="000000"/>
        </w:rPr>
        <w:sym w:font="HQPB2" w:char="F071"/>
      </w:r>
      <w:r w:rsidR="00FC100B" w:rsidRPr="00E34635">
        <w:rPr>
          <w:rFonts w:cs="B Badr"/>
          <w:color w:val="000000"/>
        </w:rPr>
        <w:sym w:font="HQPB4" w:char="F0E8"/>
      </w:r>
      <w:r w:rsidR="00FC100B" w:rsidRPr="00E34635">
        <w:rPr>
          <w:rFonts w:cs="B Badr"/>
          <w:color w:val="000000"/>
        </w:rPr>
        <w:sym w:font="HQPB2" w:char="F03D"/>
      </w:r>
      <w:r w:rsidR="00FC100B" w:rsidRPr="00E34635">
        <w:rPr>
          <w:rFonts w:cs="B Badr"/>
          <w:color w:val="000000"/>
        </w:rPr>
        <w:sym w:font="HQPB5" w:char="F079"/>
      </w:r>
      <w:r w:rsidR="00FC100B" w:rsidRPr="00E34635">
        <w:rPr>
          <w:rFonts w:cs="B Badr"/>
          <w:color w:val="000000"/>
        </w:rPr>
        <w:sym w:font="HQPB1" w:char="F0E8"/>
      </w:r>
      <w:r w:rsidR="00FC100B" w:rsidRPr="00E34635">
        <w:rPr>
          <w:rFonts w:cs="B Badr"/>
          <w:color w:val="000000"/>
        </w:rPr>
        <w:sym w:font="HQPB5" w:char="F073"/>
      </w:r>
      <w:r w:rsidR="00FC100B" w:rsidRPr="00E34635">
        <w:rPr>
          <w:rFonts w:cs="B Badr"/>
          <w:color w:val="000000"/>
        </w:rPr>
        <w:sym w:font="HQPB1" w:char="F0F9"/>
      </w:r>
      <w:r w:rsidR="00FC100B" w:rsidRPr="00E34635">
        <w:rPr>
          <w:rFonts w:cs="B Badr"/>
          <w:color w:val="000000"/>
          <w:rtl/>
        </w:rPr>
        <w:t xml:space="preserve"> </w:t>
      </w:r>
      <w:r w:rsidR="00FC100B" w:rsidRPr="00E34635">
        <w:rPr>
          <w:rFonts w:cs="B Badr"/>
          <w:color w:val="000000"/>
        </w:rPr>
        <w:sym w:font="HQPB4" w:char="F0BA"/>
      </w:r>
      <w:r w:rsidR="00FC100B" w:rsidRPr="00E34635">
        <w:rPr>
          <w:rFonts w:cs="B Badr"/>
          <w:color w:val="000000"/>
        </w:rPr>
        <w:sym w:font="HQPB2" w:char="F070"/>
      </w:r>
      <w:r w:rsidR="00FC100B" w:rsidRPr="00E34635">
        <w:rPr>
          <w:rFonts w:cs="B Badr"/>
          <w:color w:val="000000"/>
        </w:rPr>
        <w:sym w:font="HQPB5" w:char="F074"/>
      </w:r>
      <w:r w:rsidR="00FC100B" w:rsidRPr="00E34635">
        <w:rPr>
          <w:rFonts w:cs="B Badr"/>
          <w:color w:val="000000"/>
        </w:rPr>
        <w:sym w:font="HQPB1" w:char="F0B1"/>
      </w:r>
      <w:r w:rsidR="00FC100B" w:rsidRPr="00E34635">
        <w:rPr>
          <w:rFonts w:cs="B Badr"/>
          <w:color w:val="000000"/>
        </w:rPr>
        <w:sym w:font="HQPB4" w:char="F0C5"/>
      </w:r>
      <w:r w:rsidR="00FC100B" w:rsidRPr="00E34635">
        <w:rPr>
          <w:rFonts w:cs="B Badr"/>
          <w:color w:val="000000"/>
        </w:rPr>
        <w:sym w:font="HQPB1" w:char="F073"/>
      </w:r>
      <w:r w:rsidR="00FC100B" w:rsidRPr="00E34635">
        <w:rPr>
          <w:rFonts w:cs="B Badr"/>
          <w:color w:val="000000"/>
        </w:rPr>
        <w:sym w:font="HQPB2" w:char="F0BB"/>
      </w:r>
      <w:r w:rsidR="00FC100B" w:rsidRPr="00E34635">
        <w:rPr>
          <w:rFonts w:cs="B Badr"/>
          <w:color w:val="000000"/>
        </w:rPr>
        <w:sym w:font="HQPB5" w:char="F073"/>
      </w:r>
      <w:r w:rsidR="00FC100B" w:rsidRPr="00E34635">
        <w:rPr>
          <w:rFonts w:cs="B Badr"/>
          <w:color w:val="000000"/>
        </w:rPr>
        <w:sym w:font="HQPB1" w:char="F0F9"/>
      </w:r>
      <w:r w:rsidR="00FC100B" w:rsidRPr="00E34635">
        <w:rPr>
          <w:rFonts w:cs="B Badr"/>
          <w:color w:val="000000"/>
          <w:rtl/>
        </w:rPr>
        <w:t xml:space="preserve"> </w:t>
      </w:r>
      <w:r w:rsidR="00FC100B" w:rsidRPr="00E34635">
        <w:rPr>
          <w:rFonts w:cs="B Badr"/>
          <w:color w:val="000000"/>
        </w:rPr>
        <w:sym w:font="HQPB4" w:char="F0F7"/>
      </w:r>
      <w:r w:rsidR="00FC100B" w:rsidRPr="00E34635">
        <w:rPr>
          <w:rFonts w:cs="B Badr"/>
          <w:color w:val="000000"/>
        </w:rPr>
        <w:sym w:font="HQPB2" w:char="F072"/>
      </w:r>
      <w:r w:rsidR="00FC100B" w:rsidRPr="00E34635">
        <w:rPr>
          <w:rFonts w:cs="B Badr"/>
          <w:color w:val="000000"/>
        </w:rPr>
        <w:sym w:font="HQPB5" w:char="F072"/>
      </w:r>
      <w:r w:rsidR="00FC100B" w:rsidRPr="00E34635">
        <w:rPr>
          <w:rFonts w:cs="B Badr"/>
          <w:color w:val="000000"/>
        </w:rPr>
        <w:sym w:font="HQPB1" w:char="F026"/>
      </w:r>
      <w:r w:rsidR="00FC100B" w:rsidRPr="00E34635">
        <w:rPr>
          <w:rFonts w:cs="B Badr"/>
          <w:color w:val="000000"/>
          <w:rtl/>
        </w:rPr>
        <w:t xml:space="preserve"> </w:t>
      </w:r>
      <w:r w:rsidR="00FC100B" w:rsidRPr="00E34635">
        <w:rPr>
          <w:rFonts w:cs="B Badr"/>
          <w:color w:val="000000"/>
        </w:rPr>
        <w:sym w:font="HQPB5" w:char="F028"/>
      </w:r>
      <w:r w:rsidR="00FC100B" w:rsidRPr="00E34635">
        <w:rPr>
          <w:rFonts w:cs="B Badr"/>
          <w:color w:val="000000"/>
        </w:rPr>
        <w:sym w:font="HQPB1" w:char="F023"/>
      </w:r>
      <w:r w:rsidR="00FC100B" w:rsidRPr="00E34635">
        <w:rPr>
          <w:rFonts w:cs="B Badr"/>
          <w:color w:val="000000"/>
        </w:rPr>
        <w:sym w:font="HQPB4" w:char="F0FE"/>
      </w:r>
      <w:r w:rsidR="00FC100B" w:rsidRPr="00E34635">
        <w:rPr>
          <w:rFonts w:cs="B Badr"/>
          <w:color w:val="000000"/>
        </w:rPr>
        <w:sym w:font="HQPB2" w:char="F071"/>
      </w:r>
      <w:r w:rsidR="00FC100B" w:rsidRPr="00E34635">
        <w:rPr>
          <w:rFonts w:cs="B Badr"/>
          <w:color w:val="000000"/>
        </w:rPr>
        <w:sym w:font="HQPB4" w:char="F0DF"/>
      </w:r>
      <w:r w:rsidR="00FC100B" w:rsidRPr="00E34635">
        <w:rPr>
          <w:rFonts w:cs="B Badr"/>
          <w:color w:val="000000"/>
        </w:rPr>
        <w:sym w:font="HQPB2" w:char="F04A"/>
      </w:r>
      <w:r w:rsidR="00FC100B" w:rsidRPr="00E34635">
        <w:rPr>
          <w:rFonts w:cs="B Badr"/>
          <w:color w:val="000000"/>
        </w:rPr>
        <w:sym w:font="HQPB5" w:char="F06E"/>
      </w:r>
      <w:r w:rsidR="00FC100B" w:rsidRPr="00E34635">
        <w:rPr>
          <w:rFonts w:cs="B Badr"/>
          <w:color w:val="000000"/>
        </w:rPr>
        <w:sym w:font="HQPB2" w:char="F03D"/>
      </w:r>
      <w:r w:rsidR="00FC100B" w:rsidRPr="00E34635">
        <w:rPr>
          <w:rFonts w:cs="B Badr"/>
          <w:color w:val="000000"/>
        </w:rPr>
        <w:sym w:font="HQPB5" w:char="F073"/>
      </w:r>
      <w:r w:rsidR="00FC100B" w:rsidRPr="00E34635">
        <w:rPr>
          <w:rFonts w:cs="B Badr"/>
          <w:color w:val="000000"/>
        </w:rPr>
        <w:sym w:font="HQPB1" w:char="F0DF"/>
      </w:r>
      <w:r w:rsidR="00FC100B" w:rsidRPr="00E34635">
        <w:rPr>
          <w:rFonts w:cs="B Badr"/>
          <w:color w:val="000000"/>
          <w:rtl/>
        </w:rPr>
        <w:t xml:space="preserve"> </w:t>
      </w:r>
      <w:r w:rsidR="00FC100B" w:rsidRPr="00E34635">
        <w:rPr>
          <w:rFonts w:cs="B Badr"/>
          <w:color w:val="000000"/>
        </w:rPr>
        <w:sym w:font="HQPB4" w:char="F0F6"/>
      </w:r>
      <w:r w:rsidR="00FC100B" w:rsidRPr="00E34635">
        <w:rPr>
          <w:rFonts w:cs="B Badr"/>
          <w:color w:val="000000"/>
        </w:rPr>
        <w:sym w:font="HQPB2" w:char="F04E"/>
      </w:r>
      <w:r w:rsidR="00FC100B" w:rsidRPr="00E34635">
        <w:rPr>
          <w:rFonts w:cs="B Badr"/>
          <w:color w:val="000000"/>
        </w:rPr>
        <w:sym w:font="HQPB4" w:char="F0E6"/>
      </w:r>
      <w:r w:rsidR="00FC100B" w:rsidRPr="00E34635">
        <w:rPr>
          <w:rFonts w:cs="B Badr"/>
          <w:color w:val="000000"/>
        </w:rPr>
        <w:sym w:font="HQPB2" w:char="F068"/>
      </w:r>
      <w:r w:rsidR="00FC100B" w:rsidRPr="00E34635">
        <w:rPr>
          <w:rFonts w:cs="B Badr"/>
          <w:color w:val="000000"/>
        </w:rPr>
        <w:sym w:font="HQPB5" w:char="F07C"/>
      </w:r>
      <w:r w:rsidR="00FC100B" w:rsidRPr="00E34635">
        <w:rPr>
          <w:rFonts w:cs="B Badr"/>
          <w:color w:val="000000"/>
        </w:rPr>
        <w:sym w:font="HQPB1" w:char="F0A1"/>
      </w:r>
      <w:r w:rsidR="00FC100B" w:rsidRPr="00E34635">
        <w:rPr>
          <w:rFonts w:cs="B Badr"/>
          <w:color w:val="000000"/>
        </w:rPr>
        <w:sym w:font="HQPB4" w:char="F0E0"/>
      </w:r>
      <w:r w:rsidR="00FC100B" w:rsidRPr="00E34635">
        <w:rPr>
          <w:rFonts w:cs="B Badr"/>
          <w:color w:val="000000"/>
        </w:rPr>
        <w:sym w:font="HQPB1" w:char="F0FF"/>
      </w:r>
      <w:r w:rsidR="00FC100B" w:rsidRPr="00E34635">
        <w:rPr>
          <w:rFonts w:cs="B Badr"/>
          <w:color w:val="000000"/>
        </w:rPr>
        <w:sym w:font="HQPB2" w:char="F052"/>
      </w:r>
      <w:r w:rsidR="00FC100B" w:rsidRPr="00E34635">
        <w:rPr>
          <w:rFonts w:cs="B Badr"/>
          <w:color w:val="000000"/>
        </w:rPr>
        <w:sym w:font="HQPB5" w:char="F072"/>
      </w:r>
      <w:r w:rsidR="00FC100B" w:rsidRPr="00E34635">
        <w:rPr>
          <w:rFonts w:cs="B Badr"/>
          <w:color w:val="000000"/>
        </w:rPr>
        <w:sym w:font="HQPB1" w:char="F026"/>
      </w:r>
      <w:r w:rsidR="00FC100B" w:rsidRPr="00E34635">
        <w:rPr>
          <w:rFonts w:cs="B Badr"/>
          <w:color w:val="000000"/>
          <w:rtl/>
        </w:rPr>
        <w:t xml:space="preserve"> </w:t>
      </w:r>
      <w:r w:rsidR="00FC100B" w:rsidRPr="00E34635">
        <w:rPr>
          <w:rFonts w:cs="B Badr"/>
          <w:color w:val="000000"/>
        </w:rPr>
        <w:sym w:font="HQPB5" w:char="F028"/>
      </w:r>
      <w:r w:rsidR="00FC100B" w:rsidRPr="00E34635">
        <w:rPr>
          <w:rFonts w:cs="B Badr"/>
          <w:color w:val="000000"/>
        </w:rPr>
        <w:sym w:font="HQPB1" w:char="F023"/>
      </w:r>
      <w:r w:rsidR="00FC100B" w:rsidRPr="00E34635">
        <w:rPr>
          <w:rFonts w:cs="B Badr"/>
          <w:color w:val="000000"/>
        </w:rPr>
        <w:sym w:font="HQPB2" w:char="F072"/>
      </w:r>
      <w:r w:rsidR="00FC100B" w:rsidRPr="00E34635">
        <w:rPr>
          <w:rFonts w:cs="B Badr"/>
          <w:color w:val="000000"/>
        </w:rPr>
        <w:sym w:font="HQPB4" w:char="F0E3"/>
      </w:r>
      <w:r w:rsidR="00FC100B" w:rsidRPr="00E34635">
        <w:rPr>
          <w:rFonts w:cs="B Badr"/>
          <w:color w:val="000000"/>
        </w:rPr>
        <w:sym w:font="HQPB1" w:char="F08D"/>
      </w:r>
      <w:r w:rsidR="00FC100B" w:rsidRPr="00E34635">
        <w:rPr>
          <w:rFonts w:cs="B Badr"/>
          <w:color w:val="000000"/>
        </w:rPr>
        <w:sym w:font="HQPB5" w:char="F078"/>
      </w:r>
      <w:r w:rsidR="00FC100B" w:rsidRPr="00E34635">
        <w:rPr>
          <w:rFonts w:cs="B Badr"/>
          <w:color w:val="000000"/>
        </w:rPr>
        <w:sym w:font="HQPB2" w:char="F02E"/>
      </w:r>
      <w:r w:rsidR="00FC100B" w:rsidRPr="00E34635">
        <w:rPr>
          <w:rFonts w:cs="B Badr"/>
          <w:color w:val="000000"/>
        </w:rPr>
        <w:sym w:font="HQPB5" w:char="F073"/>
      </w:r>
      <w:r w:rsidR="00FC100B" w:rsidRPr="00E34635">
        <w:rPr>
          <w:rFonts w:cs="B Badr"/>
          <w:color w:val="000000"/>
        </w:rPr>
        <w:sym w:font="HQPB1" w:char="F08C"/>
      </w:r>
      <w:r w:rsidR="00FC100B" w:rsidRPr="00E34635">
        <w:rPr>
          <w:rFonts w:cs="B Badr"/>
          <w:color w:val="000000"/>
          <w:rtl/>
        </w:rPr>
        <w:t xml:space="preserve"> </w:t>
      </w:r>
      <w:r w:rsidR="00FC100B" w:rsidRPr="00E34635">
        <w:rPr>
          <w:rFonts w:cs="B Badr"/>
          <w:color w:val="000000"/>
        </w:rPr>
        <w:sym w:font="HQPB5" w:char="F0A9"/>
      </w:r>
      <w:r w:rsidR="00FC100B" w:rsidRPr="00E34635">
        <w:rPr>
          <w:rFonts w:cs="B Badr"/>
          <w:color w:val="000000"/>
        </w:rPr>
        <w:sym w:font="HQPB1" w:char="F021"/>
      </w:r>
      <w:r w:rsidR="00FC100B" w:rsidRPr="00E34635">
        <w:rPr>
          <w:rFonts w:cs="B Badr"/>
          <w:color w:val="000000"/>
        </w:rPr>
        <w:sym w:font="HQPB5" w:char="F024"/>
      </w:r>
      <w:r w:rsidR="00FC100B" w:rsidRPr="00E34635">
        <w:rPr>
          <w:rFonts w:cs="B Badr"/>
          <w:color w:val="000000"/>
        </w:rPr>
        <w:sym w:font="HQPB1" w:char="F023"/>
      </w:r>
      <w:r w:rsidR="00FC100B" w:rsidRPr="00E34635">
        <w:rPr>
          <w:rFonts w:cs="B Badr"/>
          <w:color w:val="000000"/>
          <w:rtl/>
        </w:rPr>
        <w:t xml:space="preserve"> </w:t>
      </w:r>
      <w:r w:rsidR="00FC100B" w:rsidRPr="00E34635">
        <w:rPr>
          <w:rFonts w:cs="B Badr"/>
          <w:color w:val="000000"/>
        </w:rPr>
        <w:sym w:font="HQPB5" w:char="F028"/>
      </w:r>
      <w:r w:rsidR="00FC100B" w:rsidRPr="00E34635">
        <w:rPr>
          <w:rFonts w:cs="B Badr"/>
          <w:color w:val="000000"/>
        </w:rPr>
        <w:sym w:font="HQPB1" w:char="F023"/>
      </w:r>
      <w:r w:rsidR="00FC100B" w:rsidRPr="00E34635">
        <w:rPr>
          <w:rFonts w:cs="B Badr"/>
          <w:color w:val="000000"/>
        </w:rPr>
        <w:sym w:font="HQPB2" w:char="F072"/>
      </w:r>
      <w:r w:rsidR="00FC100B" w:rsidRPr="00E34635">
        <w:rPr>
          <w:rFonts w:cs="B Badr"/>
          <w:color w:val="000000"/>
        </w:rPr>
        <w:sym w:font="HQPB4" w:char="F0E3"/>
      </w:r>
      <w:r w:rsidR="00FC100B" w:rsidRPr="00E34635">
        <w:rPr>
          <w:rFonts w:cs="B Badr"/>
          <w:color w:val="000000"/>
        </w:rPr>
        <w:sym w:font="HQPB1" w:char="F08D"/>
      </w:r>
      <w:r w:rsidR="00FC100B" w:rsidRPr="00E34635">
        <w:rPr>
          <w:rFonts w:cs="B Badr"/>
          <w:color w:val="000000"/>
        </w:rPr>
        <w:sym w:font="HQPB5" w:char="F078"/>
      </w:r>
      <w:r w:rsidR="00FC100B" w:rsidRPr="00E34635">
        <w:rPr>
          <w:rFonts w:cs="B Badr"/>
          <w:color w:val="000000"/>
        </w:rPr>
        <w:sym w:font="HQPB1" w:char="F0FF"/>
      </w:r>
      <w:r w:rsidR="00FC100B" w:rsidRPr="00E34635">
        <w:rPr>
          <w:rFonts w:cs="B Badr"/>
          <w:color w:val="000000"/>
        </w:rPr>
        <w:sym w:font="HQPB4" w:char="F0F8"/>
      </w:r>
      <w:r w:rsidR="00FC100B" w:rsidRPr="00E34635">
        <w:rPr>
          <w:rFonts w:cs="B Badr"/>
          <w:color w:val="000000"/>
        </w:rPr>
        <w:sym w:font="HQPB1" w:char="F0F3"/>
      </w:r>
      <w:r w:rsidR="00FC100B" w:rsidRPr="00E34635">
        <w:rPr>
          <w:rFonts w:cs="B Badr"/>
          <w:color w:val="000000"/>
        </w:rPr>
        <w:sym w:font="HQPB5" w:char="F074"/>
      </w:r>
      <w:r w:rsidR="00FC100B" w:rsidRPr="00E34635">
        <w:rPr>
          <w:rFonts w:cs="B Badr"/>
          <w:color w:val="000000"/>
        </w:rPr>
        <w:sym w:font="HQPB1" w:char="F047"/>
      </w:r>
      <w:r w:rsidR="00FC100B" w:rsidRPr="00E34635">
        <w:rPr>
          <w:rFonts w:cs="B Badr"/>
          <w:color w:val="000000"/>
        </w:rPr>
        <w:sym w:font="HQPB4" w:char="F0F3"/>
      </w:r>
      <w:r w:rsidR="00FC100B" w:rsidRPr="00E34635">
        <w:rPr>
          <w:rFonts w:cs="B Badr"/>
          <w:color w:val="000000"/>
        </w:rPr>
        <w:sym w:font="HQPB1" w:char="F099"/>
      </w:r>
      <w:r w:rsidR="00FC100B" w:rsidRPr="00E34635">
        <w:rPr>
          <w:rFonts w:cs="B Badr"/>
          <w:color w:val="000000"/>
        </w:rPr>
        <w:sym w:font="HQPB5" w:char="F024"/>
      </w:r>
      <w:r w:rsidR="00FC100B" w:rsidRPr="00E34635">
        <w:rPr>
          <w:rFonts w:cs="B Badr"/>
          <w:color w:val="000000"/>
        </w:rPr>
        <w:sym w:font="HQPB1" w:char="F024"/>
      </w:r>
      <w:r w:rsidR="00FC100B" w:rsidRPr="00E34635">
        <w:rPr>
          <w:rFonts w:cs="B Badr"/>
          <w:color w:val="000000"/>
        </w:rPr>
        <w:sym w:font="HQPB5" w:char="F073"/>
      </w:r>
      <w:r w:rsidR="00FC100B" w:rsidRPr="00E34635">
        <w:rPr>
          <w:rFonts w:cs="B Badr"/>
          <w:color w:val="000000"/>
        </w:rPr>
        <w:sym w:font="HQPB1" w:char="F0F9"/>
      </w:r>
      <w:r w:rsidR="00FC100B" w:rsidRPr="00E34635">
        <w:rPr>
          <w:rFonts w:cs="B Badr"/>
          <w:color w:val="000000"/>
          <w:rtl/>
        </w:rPr>
        <w:t xml:space="preserve"> </w:t>
      </w:r>
      <w:r w:rsidR="00FC100B" w:rsidRPr="00E34635">
        <w:rPr>
          <w:rFonts w:cs="B Badr"/>
          <w:color w:val="000000"/>
        </w:rPr>
        <w:sym w:font="HQPB4" w:char="F0F6"/>
      </w:r>
      <w:r w:rsidR="00FC100B" w:rsidRPr="00E34635">
        <w:rPr>
          <w:rFonts w:cs="B Badr"/>
          <w:color w:val="000000"/>
        </w:rPr>
        <w:sym w:font="HQPB2" w:char="F04E"/>
      </w:r>
      <w:r w:rsidR="00FC100B" w:rsidRPr="00E34635">
        <w:rPr>
          <w:rFonts w:cs="B Badr"/>
          <w:color w:val="000000"/>
        </w:rPr>
        <w:sym w:font="HQPB4" w:char="F0CE"/>
      </w:r>
      <w:r w:rsidR="00FC100B" w:rsidRPr="00E34635">
        <w:rPr>
          <w:rFonts w:cs="B Badr"/>
          <w:color w:val="000000"/>
        </w:rPr>
        <w:sym w:font="HQPB2" w:char="F067"/>
      </w:r>
      <w:r w:rsidR="00FC100B" w:rsidRPr="00E34635">
        <w:rPr>
          <w:rFonts w:cs="B Badr"/>
          <w:color w:val="000000"/>
        </w:rPr>
        <w:sym w:font="HQPB4" w:char="F0CE"/>
      </w:r>
      <w:r w:rsidR="00FC100B" w:rsidRPr="00E34635">
        <w:rPr>
          <w:rFonts w:cs="B Badr"/>
          <w:color w:val="000000"/>
        </w:rPr>
        <w:sym w:font="HQPB1" w:char="F02F"/>
      </w:r>
      <w:r w:rsidR="00FC100B" w:rsidRPr="00E34635">
        <w:rPr>
          <w:rFonts w:cs="B Badr"/>
          <w:color w:val="000000"/>
        </w:rPr>
        <w:sym w:font="HQPB2" w:char="F071"/>
      </w:r>
      <w:r w:rsidR="00FC100B" w:rsidRPr="00E34635">
        <w:rPr>
          <w:rFonts w:cs="B Badr"/>
          <w:color w:val="000000"/>
        </w:rPr>
        <w:sym w:font="HQPB4" w:char="F0E7"/>
      </w:r>
      <w:r w:rsidR="00FC100B" w:rsidRPr="00E34635">
        <w:rPr>
          <w:rFonts w:cs="B Badr"/>
          <w:color w:val="000000"/>
        </w:rPr>
        <w:sym w:font="HQPB2" w:char="F052"/>
      </w:r>
      <w:r w:rsidR="00FC100B" w:rsidRPr="00E34635">
        <w:rPr>
          <w:rFonts w:cs="B Badr"/>
          <w:color w:val="000000"/>
        </w:rPr>
        <w:sym w:font="HQPB4" w:char="F0E4"/>
      </w:r>
      <w:r w:rsidR="00FC100B" w:rsidRPr="00E34635">
        <w:rPr>
          <w:rFonts w:cs="B Badr"/>
          <w:color w:val="000000"/>
        </w:rPr>
        <w:sym w:font="HQPB1" w:char="F08B"/>
      </w:r>
      <w:r w:rsidR="00FC100B" w:rsidRPr="00E34635">
        <w:rPr>
          <w:rFonts w:cs="B Badr"/>
          <w:color w:val="000000"/>
        </w:rPr>
        <w:sym w:font="HQPB4" w:char="F0CF"/>
      </w:r>
      <w:r w:rsidR="00FC100B" w:rsidRPr="00E34635">
        <w:rPr>
          <w:rFonts w:cs="B Badr"/>
          <w:color w:val="000000"/>
        </w:rPr>
        <w:sym w:font="HQPB2" w:char="F039"/>
      </w:r>
      <w:r w:rsidRPr="00825C8D">
        <w:rPr>
          <w:rFonts w:cs="B Badr" w:hint="cs"/>
          <w:color w:val="000000"/>
          <w:rtl/>
        </w:rPr>
        <w:t xml:space="preserve"> </w:t>
      </w:r>
      <w:r w:rsidRPr="00825C8D">
        <w:rPr>
          <w:rFonts w:cs="B Badr" w:hint="cs"/>
          <w:color w:val="000000"/>
        </w:rPr>
        <w:sym w:font="AGA Arabesque" w:char="F028"/>
      </w:r>
      <w:r w:rsidRPr="00825C8D">
        <w:rPr>
          <w:rFonts w:cs="B Badr" w:hint="cs"/>
          <w:color w:val="000000"/>
          <w:rtl/>
        </w:rPr>
        <w:tab/>
      </w:r>
      <w:r w:rsidR="00825C8D">
        <w:rPr>
          <w:rFonts w:cs="B Badr" w:hint="cs"/>
          <w:color w:val="000000"/>
          <w:rtl/>
          <w:lang w:bidi="fa-IR"/>
        </w:rPr>
        <w:t>[</w:t>
      </w:r>
      <w:r w:rsidR="00DE0FC4" w:rsidRPr="00825C8D">
        <w:rPr>
          <w:rFonts w:cs="B Badr" w:hint="cs"/>
          <w:color w:val="000000"/>
          <w:rtl/>
        </w:rPr>
        <w:t>آل عمران</w:t>
      </w:r>
      <w:r w:rsidRPr="00825C8D">
        <w:rPr>
          <w:rFonts w:cs="B Badr" w:hint="cs"/>
          <w:color w:val="000000"/>
          <w:rtl/>
        </w:rPr>
        <w:t>/</w:t>
      </w:r>
      <w:r w:rsidR="00DE0FC4" w:rsidRPr="00825C8D">
        <w:rPr>
          <w:rFonts w:cs="B Badr" w:hint="cs"/>
          <w:color w:val="000000"/>
          <w:rtl/>
        </w:rPr>
        <w:t>135</w:t>
      </w:r>
      <w:r w:rsidR="00825C8D">
        <w:rPr>
          <w:rFonts w:cs="B Badr" w:hint="cs"/>
          <w:color w:val="000000"/>
          <w:rtl/>
        </w:rPr>
        <w:t>]</w:t>
      </w:r>
    </w:p>
    <w:p w:rsidR="00B337D0" w:rsidRPr="00D938A1" w:rsidRDefault="00B337D0" w:rsidP="00FC100B">
      <w:pPr>
        <w:tabs>
          <w:tab w:val="right" w:pos="7031"/>
        </w:tabs>
        <w:bidi/>
        <w:ind w:left="1134"/>
        <w:jc w:val="both"/>
        <w:rPr>
          <w:rFonts w:cs="B Lotus"/>
          <w:sz w:val="26"/>
          <w:szCs w:val="26"/>
          <w:rtl/>
          <w:lang w:bidi="fa-IR"/>
        </w:rPr>
      </w:pPr>
      <w:r>
        <w:rPr>
          <w:rFonts w:cs="B Lotus" w:hint="cs"/>
          <w:sz w:val="26"/>
          <w:szCs w:val="26"/>
          <w:rtl/>
          <w:lang w:bidi="fa-IR"/>
        </w:rPr>
        <w:t>«</w:t>
      </w:r>
      <w:r w:rsidR="00FC100B">
        <w:rPr>
          <w:rFonts w:cs="B Lotus" w:hint="cs"/>
          <w:sz w:val="26"/>
          <w:szCs w:val="26"/>
          <w:rtl/>
          <w:lang w:bidi="fa-IR"/>
        </w:rPr>
        <w:t>و آنان كه چون كار زشتي كنند يا بر خود ستم روا دارند، خدا را به ياد مي‌آورند و براي گناهانشان آمرزش مي‌خواهند</w:t>
      </w:r>
      <w:r w:rsidRPr="00D938A1">
        <w:rPr>
          <w:rFonts w:cs="B Lotus" w:hint="cs"/>
          <w:sz w:val="26"/>
          <w:szCs w:val="26"/>
          <w:rtl/>
          <w:lang w:bidi="fa-IR"/>
        </w:rPr>
        <w:t>».</w:t>
      </w:r>
    </w:p>
    <w:p w:rsidR="00B337D0" w:rsidRDefault="0075631C" w:rsidP="00B337D0">
      <w:pPr>
        <w:bidi/>
        <w:ind w:firstLine="284"/>
        <w:jc w:val="both"/>
        <w:rPr>
          <w:rFonts w:cs="B Lotus"/>
          <w:sz w:val="28"/>
          <w:szCs w:val="28"/>
          <w:rtl/>
          <w:lang w:bidi="fa-IR"/>
        </w:rPr>
      </w:pPr>
      <w:r>
        <w:rPr>
          <w:rFonts w:cs="B Lotus" w:hint="cs"/>
          <w:sz w:val="28"/>
          <w:szCs w:val="28"/>
          <w:rtl/>
          <w:lang w:bidi="fa-IR"/>
        </w:rPr>
        <w:t>نفس چنين كساني را لوّامه [سرزنشگر] گويند كه خدا</w:t>
      </w:r>
      <w:r w:rsidR="00605386">
        <w:rPr>
          <w:rFonts w:cs="B Lotus" w:hint="cs"/>
          <w:sz w:val="28"/>
          <w:szCs w:val="28"/>
          <w:rtl/>
          <w:lang w:bidi="fa-IR"/>
        </w:rPr>
        <w:t>وند بدان قسم مي‌خورد و اين گروه را «مقتصدين» مي‌نامند. نفس اين گروه گرفتار صفات و غرايزي مي‌شود كه سبب آنها زميني‌بودن انسان است. انسان از نباتات زمين تغذيه مي‌شود و متأثر از مراحل آفرينش خود يكي پس از ديگري است: در رحمهاي مادران و از امتزاج خونهاي بستة بعضي با بعضي ديگر كه خداوند متعال در اين راستا مي‌فرمايد:</w:t>
      </w:r>
    </w:p>
    <w:p w:rsidR="00034A91" w:rsidRDefault="00034A91" w:rsidP="00825C8D">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177567" w:rsidRPr="00E34635">
        <w:rPr>
          <w:rFonts w:cs="B Badr"/>
          <w:color w:val="000000"/>
        </w:rPr>
        <w:sym w:font="HQPB5" w:char="F075"/>
      </w:r>
      <w:r w:rsidR="00177567" w:rsidRPr="00E34635">
        <w:rPr>
          <w:rFonts w:cs="B Badr"/>
          <w:color w:val="000000"/>
        </w:rPr>
        <w:sym w:font="HQPB2" w:char="F071"/>
      </w:r>
      <w:r w:rsidR="00177567" w:rsidRPr="00E34635">
        <w:rPr>
          <w:rFonts w:cs="B Badr"/>
          <w:color w:val="000000"/>
        </w:rPr>
        <w:sym w:font="HQPB4" w:char="F0E8"/>
      </w:r>
      <w:r w:rsidR="00177567" w:rsidRPr="00E34635">
        <w:rPr>
          <w:rFonts w:cs="B Badr"/>
          <w:color w:val="000000"/>
        </w:rPr>
        <w:sym w:font="HQPB2" w:char="F064"/>
      </w:r>
      <w:r w:rsidR="00177567" w:rsidRPr="00E34635">
        <w:rPr>
          <w:rFonts w:cs="B Badr"/>
          <w:color w:val="000000"/>
          <w:rtl/>
        </w:rPr>
        <w:t xml:space="preserve"> </w:t>
      </w:r>
      <w:r w:rsidR="00177567" w:rsidRPr="00E34635">
        <w:rPr>
          <w:rFonts w:cs="B Badr"/>
          <w:color w:val="000000"/>
        </w:rPr>
        <w:sym w:font="HQPB4" w:char="F0DE"/>
      </w:r>
      <w:r w:rsidR="00177567" w:rsidRPr="00E34635">
        <w:rPr>
          <w:rFonts w:cs="B Badr"/>
          <w:color w:val="000000"/>
        </w:rPr>
        <w:sym w:font="HQPB2" w:char="F04F"/>
      </w:r>
      <w:r w:rsidR="00177567" w:rsidRPr="00E34635">
        <w:rPr>
          <w:rFonts w:cs="B Badr"/>
          <w:color w:val="000000"/>
        </w:rPr>
        <w:sym w:font="HQPB5" w:char="F06E"/>
      </w:r>
      <w:r w:rsidR="00177567" w:rsidRPr="00E34635">
        <w:rPr>
          <w:rFonts w:cs="B Badr"/>
          <w:color w:val="000000"/>
        </w:rPr>
        <w:sym w:font="HQPB2" w:char="F03D"/>
      </w:r>
      <w:r w:rsidR="00177567" w:rsidRPr="00E34635">
        <w:rPr>
          <w:rFonts w:cs="B Badr"/>
          <w:color w:val="000000"/>
        </w:rPr>
        <w:sym w:font="HQPB4" w:char="F0F7"/>
      </w:r>
      <w:r w:rsidR="00177567" w:rsidRPr="00E34635">
        <w:rPr>
          <w:rFonts w:cs="B Badr"/>
          <w:color w:val="000000"/>
        </w:rPr>
        <w:sym w:font="HQPB1" w:char="F0E6"/>
      </w:r>
      <w:r w:rsidR="00177567" w:rsidRPr="00E34635">
        <w:rPr>
          <w:rFonts w:cs="B Badr"/>
          <w:color w:val="000000"/>
        </w:rPr>
        <w:sym w:font="HQPB5" w:char="F072"/>
      </w:r>
      <w:r w:rsidR="00177567" w:rsidRPr="00E34635">
        <w:rPr>
          <w:rFonts w:cs="B Badr"/>
          <w:color w:val="000000"/>
        </w:rPr>
        <w:sym w:font="HQPB1" w:char="F026"/>
      </w:r>
      <w:r w:rsidR="00177567" w:rsidRPr="00E34635">
        <w:rPr>
          <w:rFonts w:cs="B Badr"/>
          <w:color w:val="000000"/>
          <w:rtl/>
        </w:rPr>
        <w:t xml:space="preserve"> </w:t>
      </w:r>
      <w:r w:rsidR="00177567" w:rsidRPr="00E34635">
        <w:rPr>
          <w:rFonts w:cs="B Badr"/>
          <w:color w:val="000000"/>
        </w:rPr>
        <w:sym w:font="HQPB4" w:char="F0F6"/>
      </w:r>
      <w:r w:rsidR="00177567" w:rsidRPr="00E34635">
        <w:rPr>
          <w:rFonts w:cs="B Badr"/>
          <w:color w:val="000000"/>
        </w:rPr>
        <w:sym w:font="HQPB3" w:char="F02F"/>
      </w:r>
      <w:r w:rsidR="00177567" w:rsidRPr="00E34635">
        <w:rPr>
          <w:rFonts w:cs="B Badr"/>
          <w:color w:val="000000"/>
        </w:rPr>
        <w:sym w:font="HQPB4" w:char="F0E4"/>
      </w:r>
      <w:r w:rsidR="00177567" w:rsidRPr="00E34635">
        <w:rPr>
          <w:rFonts w:cs="B Badr"/>
          <w:color w:val="000000"/>
        </w:rPr>
        <w:sym w:font="HQPB2" w:char="F033"/>
      </w:r>
      <w:r w:rsidR="00177567" w:rsidRPr="00E34635">
        <w:rPr>
          <w:rFonts w:cs="B Badr"/>
          <w:color w:val="000000"/>
        </w:rPr>
        <w:sym w:font="HQPB4" w:char="F0CE"/>
      </w:r>
      <w:r w:rsidR="00177567" w:rsidRPr="00E34635">
        <w:rPr>
          <w:rFonts w:cs="B Badr"/>
          <w:color w:val="000000"/>
        </w:rPr>
        <w:sym w:font="HQPB1" w:char="F02F"/>
      </w:r>
      <w:r w:rsidR="00177567" w:rsidRPr="00E34635">
        <w:rPr>
          <w:rFonts w:cs="B Badr"/>
          <w:color w:val="000000"/>
          <w:rtl/>
        </w:rPr>
        <w:t xml:space="preserve"> </w:t>
      </w:r>
      <w:r w:rsidR="00177567" w:rsidRPr="00E34635">
        <w:rPr>
          <w:rFonts w:cs="B Badr"/>
          <w:color w:val="000000"/>
        </w:rPr>
        <w:sym w:font="HQPB4" w:char="F0F8"/>
      </w:r>
      <w:r w:rsidR="00177567" w:rsidRPr="00E34635">
        <w:rPr>
          <w:rFonts w:cs="B Badr"/>
          <w:color w:val="000000"/>
        </w:rPr>
        <w:sym w:font="HQPB1" w:char="F08C"/>
      </w:r>
      <w:r w:rsidR="00177567" w:rsidRPr="00E34635">
        <w:rPr>
          <w:rFonts w:cs="B Badr"/>
          <w:color w:val="000000"/>
        </w:rPr>
        <w:sym w:font="HQPB4" w:char="F0CE"/>
      </w:r>
      <w:r w:rsidR="00177567" w:rsidRPr="00E34635">
        <w:rPr>
          <w:rFonts w:cs="B Badr"/>
          <w:color w:val="000000"/>
        </w:rPr>
        <w:sym w:font="HQPB1" w:char="F029"/>
      </w:r>
      <w:r w:rsidR="00177567" w:rsidRPr="00E34635">
        <w:rPr>
          <w:rFonts w:cs="B Badr"/>
          <w:color w:val="000000"/>
          <w:rtl/>
        </w:rPr>
        <w:t xml:space="preserve"> </w:t>
      </w:r>
      <w:r w:rsidR="00177567" w:rsidRPr="00E34635">
        <w:rPr>
          <w:rFonts w:cs="B Badr"/>
          <w:color w:val="000000"/>
        </w:rPr>
        <w:sym w:font="HQPB3" w:char="F02F"/>
      </w:r>
      <w:r w:rsidR="00177567" w:rsidRPr="00E34635">
        <w:rPr>
          <w:rFonts w:cs="B Badr"/>
          <w:color w:val="000000"/>
        </w:rPr>
        <w:sym w:font="HQPB4" w:char="F0E4"/>
      </w:r>
      <w:r w:rsidR="00177567" w:rsidRPr="00E34635">
        <w:rPr>
          <w:rFonts w:cs="B Badr"/>
          <w:color w:val="000000"/>
        </w:rPr>
        <w:sym w:font="HQPB2" w:char="F02E"/>
      </w:r>
      <w:r w:rsidR="00177567" w:rsidRPr="00E34635">
        <w:rPr>
          <w:rFonts w:cs="B Badr"/>
          <w:color w:val="000000"/>
        </w:rPr>
        <w:sym w:font="HQPB5" w:char="F072"/>
      </w:r>
      <w:r w:rsidR="00177567" w:rsidRPr="00E34635">
        <w:rPr>
          <w:rFonts w:cs="B Badr"/>
          <w:color w:val="000000"/>
        </w:rPr>
        <w:sym w:font="HQPB1" w:char="F027"/>
      </w:r>
      <w:r w:rsidR="00177567" w:rsidRPr="00E34635">
        <w:rPr>
          <w:rFonts w:cs="B Badr"/>
          <w:color w:val="000000"/>
        </w:rPr>
        <w:sym w:font="HQPB5" w:char="F074"/>
      </w:r>
      <w:r w:rsidR="00177567" w:rsidRPr="00E34635">
        <w:rPr>
          <w:rFonts w:cs="B Badr"/>
          <w:color w:val="000000"/>
        </w:rPr>
        <w:sym w:font="HQPB1" w:char="F0B1"/>
      </w:r>
      <w:r w:rsidR="00177567" w:rsidRPr="00E34635">
        <w:rPr>
          <w:rFonts w:cs="B Badr"/>
          <w:color w:val="000000"/>
        </w:rPr>
        <w:sym w:font="HQPB2" w:char="F053"/>
      </w:r>
      <w:r w:rsidR="00177567" w:rsidRPr="00E34635">
        <w:rPr>
          <w:rFonts w:cs="B Badr"/>
          <w:color w:val="000000"/>
        </w:rPr>
        <w:sym w:font="HQPB5" w:char="F072"/>
      </w:r>
      <w:r w:rsidR="00177567" w:rsidRPr="00E34635">
        <w:rPr>
          <w:rFonts w:cs="B Badr"/>
          <w:color w:val="000000"/>
        </w:rPr>
        <w:sym w:font="HQPB1" w:char="F026"/>
      </w:r>
      <w:r w:rsidR="00177567" w:rsidRPr="00E34635">
        <w:rPr>
          <w:rFonts w:cs="B Badr"/>
          <w:color w:val="000000"/>
          <w:rtl/>
        </w:rPr>
        <w:t xml:space="preserve"> </w:t>
      </w:r>
      <w:r w:rsidR="00177567" w:rsidRPr="00E34635">
        <w:rPr>
          <w:rFonts w:cs="B Badr"/>
          <w:color w:val="000000"/>
        </w:rPr>
        <w:sym w:font="HQPB5" w:char="F09A"/>
      </w:r>
      <w:r w:rsidR="00177567" w:rsidRPr="00E34635">
        <w:rPr>
          <w:rFonts w:cs="B Badr"/>
          <w:color w:val="000000"/>
        </w:rPr>
        <w:sym w:font="HQPB2" w:char="F0C6"/>
      </w:r>
      <w:r w:rsidR="00177567" w:rsidRPr="00E34635">
        <w:rPr>
          <w:rFonts w:cs="B Badr"/>
          <w:color w:val="000000"/>
        </w:rPr>
        <w:sym w:font="HQPB4" w:char="F0CF"/>
      </w:r>
      <w:r w:rsidR="00177567" w:rsidRPr="00E34635">
        <w:rPr>
          <w:rFonts w:cs="B Badr"/>
          <w:color w:val="000000"/>
        </w:rPr>
        <w:sym w:font="HQPB4" w:char="F069"/>
      </w:r>
      <w:r w:rsidR="00177567" w:rsidRPr="00E34635">
        <w:rPr>
          <w:rFonts w:cs="B Badr"/>
          <w:color w:val="000000"/>
        </w:rPr>
        <w:sym w:font="HQPB2" w:char="F042"/>
      </w:r>
      <w:r w:rsidR="00177567" w:rsidRPr="00E34635">
        <w:rPr>
          <w:rFonts w:cs="B Badr"/>
          <w:color w:val="000000"/>
          <w:rtl/>
        </w:rPr>
        <w:t xml:space="preserve"> </w:t>
      </w:r>
      <w:r w:rsidR="00177567" w:rsidRPr="00E34635">
        <w:rPr>
          <w:rFonts w:cs="B Badr"/>
          <w:color w:val="000000"/>
        </w:rPr>
        <w:sym w:font="HQPB4" w:char="F0C7"/>
      </w:r>
      <w:r w:rsidR="00177567" w:rsidRPr="00E34635">
        <w:rPr>
          <w:rFonts w:cs="B Badr"/>
          <w:color w:val="000000"/>
        </w:rPr>
        <w:sym w:font="HQPB1" w:char="F0DA"/>
      </w:r>
      <w:r w:rsidR="00177567" w:rsidRPr="00E34635">
        <w:rPr>
          <w:rFonts w:cs="B Badr"/>
          <w:color w:val="000000"/>
        </w:rPr>
        <w:sym w:font="HQPB4" w:char="F0F6"/>
      </w:r>
      <w:r w:rsidR="00177567" w:rsidRPr="00E34635">
        <w:rPr>
          <w:rFonts w:cs="B Badr"/>
          <w:color w:val="000000"/>
        </w:rPr>
        <w:sym w:font="HQPB1" w:char="F091"/>
      </w:r>
      <w:r w:rsidR="00177567" w:rsidRPr="00E34635">
        <w:rPr>
          <w:rFonts w:cs="B Badr"/>
          <w:color w:val="000000"/>
        </w:rPr>
        <w:sym w:font="HQPB5" w:char="F046"/>
      </w:r>
      <w:r w:rsidR="00177567" w:rsidRPr="00E34635">
        <w:rPr>
          <w:rFonts w:cs="B Badr"/>
          <w:color w:val="000000"/>
        </w:rPr>
        <w:sym w:font="HQPB2" w:char="F07B"/>
      </w:r>
      <w:r w:rsidR="00177567" w:rsidRPr="00E34635">
        <w:rPr>
          <w:rFonts w:cs="B Badr"/>
          <w:color w:val="000000"/>
        </w:rPr>
        <w:sym w:font="HQPB5" w:char="F024"/>
      </w:r>
      <w:r w:rsidR="00177567" w:rsidRPr="00E34635">
        <w:rPr>
          <w:rFonts w:cs="B Badr"/>
          <w:color w:val="000000"/>
        </w:rPr>
        <w:sym w:font="HQPB1" w:char="F023"/>
      </w:r>
      <w:r w:rsidR="00177567" w:rsidRPr="00E34635">
        <w:rPr>
          <w:rFonts w:cs="B Badr"/>
          <w:color w:val="000000"/>
          <w:rtl/>
        </w:rPr>
        <w:t xml:space="preserve"> </w:t>
      </w:r>
      <w:r w:rsidR="00177567" w:rsidRPr="00E34635">
        <w:rPr>
          <w:rFonts w:cs="B Badr"/>
          <w:color w:val="000000"/>
        </w:rPr>
        <w:sym w:font="HQPB4" w:char="F0F8"/>
      </w:r>
      <w:r w:rsidR="00177567" w:rsidRPr="00E34635">
        <w:rPr>
          <w:rFonts w:cs="B Badr"/>
          <w:color w:val="000000"/>
        </w:rPr>
        <w:sym w:font="HQPB1" w:char="F08C"/>
      </w:r>
      <w:r w:rsidR="00177567" w:rsidRPr="00E34635">
        <w:rPr>
          <w:rFonts w:cs="B Badr"/>
          <w:color w:val="000000"/>
        </w:rPr>
        <w:sym w:font="HQPB4" w:char="F0CE"/>
      </w:r>
      <w:r w:rsidR="00177567" w:rsidRPr="00E34635">
        <w:rPr>
          <w:rFonts w:cs="B Badr"/>
          <w:color w:val="000000"/>
        </w:rPr>
        <w:sym w:font="HQPB1" w:char="F029"/>
      </w:r>
      <w:r w:rsidR="00177567" w:rsidRPr="00E34635">
        <w:rPr>
          <w:rFonts w:cs="B Badr"/>
          <w:color w:val="000000"/>
        </w:rPr>
        <w:sym w:font="HQPB5" w:char="F075"/>
      </w:r>
      <w:r w:rsidR="00177567" w:rsidRPr="00E34635">
        <w:rPr>
          <w:rFonts w:cs="B Badr"/>
          <w:color w:val="000000"/>
        </w:rPr>
        <w:sym w:font="HQPB2" w:char="F072"/>
      </w:r>
      <w:r w:rsidR="00177567" w:rsidRPr="00E34635">
        <w:rPr>
          <w:rFonts w:cs="B Badr"/>
          <w:color w:val="000000"/>
          <w:rtl/>
        </w:rPr>
        <w:t xml:space="preserve"> </w:t>
      </w:r>
      <w:r w:rsidR="00177567" w:rsidRPr="00E34635">
        <w:rPr>
          <w:rFonts w:cs="B Badr"/>
          <w:color w:val="000000"/>
        </w:rPr>
        <w:sym w:font="HQPB4" w:char="F0F3"/>
      </w:r>
      <w:r w:rsidR="00177567" w:rsidRPr="00E34635">
        <w:rPr>
          <w:rFonts w:cs="B Badr"/>
          <w:color w:val="000000"/>
        </w:rPr>
        <w:sym w:font="HQPB2" w:char="F04F"/>
      </w:r>
      <w:r w:rsidR="00177567" w:rsidRPr="00E34635">
        <w:rPr>
          <w:rFonts w:cs="B Badr"/>
          <w:color w:val="000000"/>
        </w:rPr>
        <w:sym w:font="HQPB4" w:char="F0E7"/>
      </w:r>
      <w:r w:rsidR="00177567" w:rsidRPr="00E34635">
        <w:rPr>
          <w:rFonts w:cs="B Badr"/>
          <w:color w:val="000000"/>
        </w:rPr>
        <w:sym w:font="HQPB1" w:char="F046"/>
      </w:r>
      <w:r w:rsidR="00177567" w:rsidRPr="00E34635">
        <w:rPr>
          <w:rFonts w:cs="B Badr"/>
          <w:color w:val="000000"/>
        </w:rPr>
        <w:sym w:font="HQPB2" w:char="F052"/>
      </w:r>
      <w:r w:rsidR="00177567" w:rsidRPr="00E34635">
        <w:rPr>
          <w:rFonts w:cs="B Badr"/>
          <w:color w:val="000000"/>
        </w:rPr>
        <w:sym w:font="HQPB5" w:char="F072"/>
      </w:r>
      <w:r w:rsidR="00177567" w:rsidRPr="00E34635">
        <w:rPr>
          <w:rFonts w:cs="B Badr"/>
          <w:color w:val="000000"/>
        </w:rPr>
        <w:sym w:font="HQPB1" w:char="F026"/>
      </w:r>
      <w:r w:rsidR="00177567" w:rsidRPr="00E34635">
        <w:rPr>
          <w:rFonts w:cs="B Badr"/>
          <w:color w:val="000000"/>
          <w:rtl/>
        </w:rPr>
        <w:t xml:space="preserve"> </w:t>
      </w:r>
      <w:r w:rsidR="00177567" w:rsidRPr="00E34635">
        <w:rPr>
          <w:rFonts w:cs="B Badr"/>
          <w:color w:val="000000"/>
        </w:rPr>
        <w:sym w:font="HQPB4" w:char="F0D7"/>
      </w:r>
      <w:r w:rsidR="00177567" w:rsidRPr="00E34635">
        <w:rPr>
          <w:rFonts w:cs="B Badr"/>
          <w:color w:val="000000"/>
        </w:rPr>
        <w:sym w:font="HQPB2" w:char="F070"/>
      </w:r>
      <w:r w:rsidR="00177567" w:rsidRPr="00E34635">
        <w:rPr>
          <w:rFonts w:cs="B Badr"/>
          <w:color w:val="000000"/>
        </w:rPr>
        <w:sym w:font="HQPB4" w:char="F0A8"/>
      </w:r>
      <w:r w:rsidR="00177567" w:rsidRPr="00E34635">
        <w:rPr>
          <w:rFonts w:cs="B Badr"/>
          <w:color w:val="000000"/>
        </w:rPr>
        <w:sym w:font="HQPB2" w:char="F05A"/>
      </w:r>
      <w:r w:rsidR="00177567" w:rsidRPr="00E34635">
        <w:rPr>
          <w:rFonts w:cs="B Badr"/>
          <w:color w:val="000000"/>
        </w:rPr>
        <w:sym w:font="HQPB4" w:char="F0C5"/>
      </w:r>
      <w:r w:rsidR="00177567" w:rsidRPr="00E34635">
        <w:rPr>
          <w:rFonts w:cs="B Badr"/>
          <w:color w:val="000000"/>
        </w:rPr>
        <w:sym w:font="HQPB1" w:char="F05F"/>
      </w:r>
      <w:r w:rsidR="00177567" w:rsidRPr="00E34635">
        <w:rPr>
          <w:rFonts w:cs="B Badr"/>
          <w:color w:val="000000"/>
        </w:rPr>
        <w:sym w:font="HQPB5" w:char="F072"/>
      </w:r>
      <w:r w:rsidR="00177567" w:rsidRPr="00E34635">
        <w:rPr>
          <w:rFonts w:cs="B Badr"/>
          <w:color w:val="000000"/>
        </w:rPr>
        <w:sym w:font="HQPB1" w:char="F026"/>
      </w:r>
      <w:r w:rsidR="00177567" w:rsidRPr="00E34635">
        <w:rPr>
          <w:rFonts w:cs="B Badr"/>
          <w:color w:val="000000"/>
          <w:rtl/>
        </w:rPr>
        <w:t xml:space="preserve"> </w:t>
      </w:r>
      <w:r w:rsidR="00177567" w:rsidRPr="00E34635">
        <w:rPr>
          <w:rFonts w:cs="B Badr"/>
          <w:color w:val="000000"/>
        </w:rPr>
        <w:sym w:font="HQPB2" w:char="F092"/>
      </w:r>
      <w:r w:rsidR="00177567" w:rsidRPr="00E34635">
        <w:rPr>
          <w:rFonts w:cs="B Badr"/>
          <w:color w:val="000000"/>
        </w:rPr>
        <w:sym w:font="HQPB4" w:char="F0CE"/>
      </w:r>
      <w:r w:rsidR="00177567" w:rsidRPr="00E34635">
        <w:rPr>
          <w:rFonts w:cs="B Badr"/>
          <w:color w:val="000000"/>
        </w:rPr>
        <w:sym w:font="HQPB1" w:char="F0FB"/>
      </w:r>
      <w:r w:rsidR="00177567" w:rsidRPr="00E34635">
        <w:rPr>
          <w:rFonts w:cs="B Badr"/>
          <w:color w:val="000000"/>
          <w:rtl/>
        </w:rPr>
        <w:t xml:space="preserve"> </w:t>
      </w:r>
      <w:r w:rsidR="00177567" w:rsidRPr="00E34635">
        <w:rPr>
          <w:rFonts w:cs="B Badr"/>
          <w:color w:val="000000"/>
        </w:rPr>
        <w:sym w:font="HQPB4" w:char="F0C8"/>
      </w:r>
      <w:r w:rsidR="00177567" w:rsidRPr="00E34635">
        <w:rPr>
          <w:rFonts w:cs="B Badr"/>
          <w:color w:val="000000"/>
        </w:rPr>
        <w:sym w:font="HQPB2" w:char="F062"/>
      </w:r>
      <w:r w:rsidR="00177567" w:rsidRPr="00E34635">
        <w:rPr>
          <w:rFonts w:cs="B Badr"/>
          <w:color w:val="000000"/>
        </w:rPr>
        <w:sym w:font="HQPB2" w:char="F071"/>
      </w:r>
      <w:r w:rsidR="00177567" w:rsidRPr="00E34635">
        <w:rPr>
          <w:rFonts w:cs="B Badr"/>
          <w:color w:val="000000"/>
        </w:rPr>
        <w:sym w:font="HQPB4" w:char="F0E4"/>
      </w:r>
      <w:r w:rsidR="00177567" w:rsidRPr="00E34635">
        <w:rPr>
          <w:rFonts w:cs="B Badr"/>
          <w:color w:val="000000"/>
        </w:rPr>
        <w:sym w:font="HQPB1" w:char="F0DC"/>
      </w:r>
      <w:r w:rsidR="00177567" w:rsidRPr="00E34635">
        <w:rPr>
          <w:rFonts w:cs="B Badr"/>
          <w:color w:val="000000"/>
        </w:rPr>
        <w:sym w:font="HQPB4" w:char="F0E7"/>
      </w:r>
      <w:r w:rsidR="00177567" w:rsidRPr="00E34635">
        <w:rPr>
          <w:rFonts w:cs="B Badr"/>
          <w:color w:val="000000"/>
        </w:rPr>
        <w:sym w:font="HQPB1" w:char="F02F"/>
      </w:r>
      <w:r w:rsidR="00177567" w:rsidRPr="00E34635">
        <w:rPr>
          <w:rFonts w:cs="B Badr"/>
          <w:color w:val="000000"/>
          <w:rtl/>
        </w:rPr>
        <w:t xml:space="preserve"> </w:t>
      </w:r>
      <w:r w:rsidR="00177567" w:rsidRPr="00E34635">
        <w:rPr>
          <w:rFonts w:cs="B Badr"/>
          <w:color w:val="000000"/>
        </w:rPr>
        <w:sym w:font="HQPB4" w:char="F0F6"/>
      </w:r>
      <w:r w:rsidR="00177567" w:rsidRPr="00E34635">
        <w:rPr>
          <w:rFonts w:cs="B Badr"/>
          <w:color w:val="000000"/>
        </w:rPr>
        <w:sym w:font="HQPB2" w:char="F04E"/>
      </w:r>
      <w:r w:rsidR="00177567" w:rsidRPr="00E34635">
        <w:rPr>
          <w:rFonts w:cs="B Badr"/>
          <w:color w:val="000000"/>
        </w:rPr>
        <w:sym w:font="HQPB4" w:char="F0E4"/>
      </w:r>
      <w:r w:rsidR="00177567" w:rsidRPr="00E34635">
        <w:rPr>
          <w:rFonts w:cs="B Badr"/>
          <w:color w:val="000000"/>
        </w:rPr>
        <w:sym w:font="HQPB2" w:char="F033"/>
      </w:r>
      <w:r w:rsidR="00177567" w:rsidRPr="00E34635">
        <w:rPr>
          <w:rFonts w:cs="B Badr"/>
          <w:color w:val="000000"/>
        </w:rPr>
        <w:sym w:font="HQPB4" w:char="F0CF"/>
      </w:r>
      <w:r w:rsidR="00177567" w:rsidRPr="00E34635">
        <w:rPr>
          <w:rFonts w:cs="B Badr"/>
          <w:color w:val="000000"/>
        </w:rPr>
        <w:sym w:font="HQPB1" w:char="F047"/>
      </w:r>
      <w:r w:rsidR="00177567" w:rsidRPr="00E34635">
        <w:rPr>
          <w:rFonts w:cs="B Badr"/>
          <w:color w:val="000000"/>
        </w:rPr>
        <w:sym w:font="HQPB2" w:char="F0BB"/>
      </w:r>
      <w:r w:rsidR="00177567" w:rsidRPr="00E34635">
        <w:rPr>
          <w:rFonts w:cs="B Badr"/>
          <w:color w:val="000000"/>
        </w:rPr>
        <w:sym w:font="HQPB5" w:char="F079"/>
      </w:r>
      <w:r w:rsidR="00177567" w:rsidRPr="00E34635">
        <w:rPr>
          <w:rFonts w:cs="B Badr"/>
          <w:color w:val="000000"/>
        </w:rPr>
        <w:sym w:font="HQPB2" w:char="F067"/>
      </w:r>
      <w:r w:rsidR="00177567" w:rsidRPr="00E34635">
        <w:rPr>
          <w:rFonts w:cs="B Badr"/>
          <w:color w:val="000000"/>
        </w:rPr>
        <w:sym w:font="HQPB4" w:char="F0A8"/>
      </w:r>
      <w:r w:rsidR="00177567" w:rsidRPr="00E34635">
        <w:rPr>
          <w:rFonts w:cs="B Badr"/>
          <w:color w:val="000000"/>
        </w:rPr>
        <w:sym w:font="HQPB2" w:char="F042"/>
      </w:r>
      <w:r w:rsidR="00177567" w:rsidRPr="00E34635">
        <w:rPr>
          <w:rFonts w:cs="B Badr"/>
          <w:color w:val="000000"/>
        </w:rPr>
        <w:sym w:font="HQPB4" w:char="F0E9"/>
      </w:r>
      <w:r w:rsidR="00177567" w:rsidRPr="00E34635">
        <w:rPr>
          <w:rFonts w:cs="B Badr"/>
          <w:color w:val="000000"/>
        </w:rPr>
        <w:sym w:font="HQPB1" w:char="F026"/>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825C8D">
        <w:rPr>
          <w:rFonts w:cs="B Lotus" w:hint="cs"/>
          <w:sz w:val="28"/>
          <w:szCs w:val="28"/>
          <w:rtl/>
          <w:lang w:bidi="fa-IR"/>
        </w:rPr>
        <w:t>[</w:t>
      </w:r>
      <w:r w:rsidR="00177567">
        <w:rPr>
          <w:rFonts w:cs="B Lotus" w:hint="cs"/>
          <w:sz w:val="28"/>
          <w:szCs w:val="28"/>
          <w:rtl/>
          <w:lang w:bidi="fa-IR"/>
        </w:rPr>
        <w:t>نجم</w:t>
      </w:r>
      <w:r>
        <w:rPr>
          <w:rFonts w:cs="B Lotus" w:hint="cs"/>
          <w:sz w:val="28"/>
          <w:szCs w:val="28"/>
          <w:rtl/>
          <w:lang w:bidi="fa-IR"/>
        </w:rPr>
        <w:t>/</w:t>
      </w:r>
      <w:r w:rsidR="00177567">
        <w:rPr>
          <w:rFonts w:cs="B Lotus" w:hint="cs"/>
          <w:sz w:val="28"/>
          <w:szCs w:val="28"/>
          <w:rtl/>
          <w:lang w:bidi="fa-IR"/>
        </w:rPr>
        <w:t>32</w:t>
      </w:r>
      <w:r w:rsidR="00825C8D">
        <w:rPr>
          <w:rFonts w:cs="B Lotus" w:hint="cs"/>
          <w:sz w:val="28"/>
          <w:szCs w:val="28"/>
          <w:rtl/>
          <w:lang w:bidi="fa-IR"/>
        </w:rPr>
        <w:t>]</w:t>
      </w:r>
    </w:p>
    <w:p w:rsidR="00034A91" w:rsidRPr="00D938A1" w:rsidRDefault="00034A91" w:rsidP="003A75DD">
      <w:pPr>
        <w:tabs>
          <w:tab w:val="right" w:pos="7031"/>
        </w:tabs>
        <w:bidi/>
        <w:ind w:left="1134"/>
        <w:jc w:val="both"/>
        <w:rPr>
          <w:rFonts w:cs="B Lotus"/>
          <w:sz w:val="26"/>
          <w:szCs w:val="26"/>
          <w:rtl/>
          <w:lang w:bidi="fa-IR"/>
        </w:rPr>
      </w:pPr>
      <w:r>
        <w:rPr>
          <w:rFonts w:cs="B Lotus" w:hint="cs"/>
          <w:sz w:val="26"/>
          <w:szCs w:val="26"/>
          <w:rtl/>
          <w:lang w:bidi="fa-IR"/>
        </w:rPr>
        <w:t>«</w:t>
      </w:r>
      <w:r w:rsidR="00177567">
        <w:rPr>
          <w:rFonts w:cs="B Lotus" w:hint="cs"/>
          <w:sz w:val="26"/>
          <w:szCs w:val="26"/>
          <w:rtl/>
          <w:lang w:bidi="fa-IR"/>
        </w:rPr>
        <w:t>وي از آن دم كه شما را از زمين پديد‌آورد و از همان گاه كه در شكمهاي مادرانتان نهفته بوديد به حال شما داناتر است</w:t>
      </w:r>
      <w:r w:rsidRPr="00D938A1">
        <w:rPr>
          <w:rFonts w:cs="B Lotus" w:hint="cs"/>
          <w:sz w:val="26"/>
          <w:szCs w:val="26"/>
          <w:rtl/>
          <w:lang w:bidi="fa-IR"/>
        </w:rPr>
        <w:t>».</w:t>
      </w:r>
    </w:p>
    <w:p w:rsidR="0026620A" w:rsidRDefault="003A75DD" w:rsidP="0026620A">
      <w:pPr>
        <w:bidi/>
        <w:ind w:firstLine="284"/>
        <w:jc w:val="both"/>
        <w:rPr>
          <w:rFonts w:cs="B Lotus"/>
          <w:sz w:val="28"/>
          <w:szCs w:val="28"/>
          <w:rtl/>
          <w:lang w:bidi="fa-IR"/>
        </w:rPr>
      </w:pPr>
      <w:r>
        <w:rPr>
          <w:rFonts w:cs="B Lotus" w:hint="cs"/>
          <w:sz w:val="28"/>
          <w:szCs w:val="28"/>
          <w:rtl/>
          <w:lang w:bidi="fa-IR"/>
        </w:rPr>
        <w:t>لذا خداوند متعال از پاك‌شمردن نفس ايجاد ش</w:t>
      </w:r>
      <w:r w:rsidR="00A44EB5">
        <w:rPr>
          <w:rFonts w:cs="B Lotus" w:hint="cs"/>
          <w:sz w:val="28"/>
          <w:szCs w:val="28"/>
          <w:rtl/>
          <w:lang w:bidi="fa-IR"/>
        </w:rPr>
        <w:t xml:space="preserve">ده از زمين و نطفة اندر آميخته تهي نموده است آنجا كه مي‌فرمايد: </w:t>
      </w:r>
      <w:r w:rsidR="000C0F4D" w:rsidRPr="0026620A">
        <w:rPr>
          <w:rFonts w:cs="B Lotus" w:hint="cs"/>
          <w:lang w:bidi="fa-IR"/>
        </w:rPr>
        <w:sym w:font="AGA Arabesque" w:char="F029"/>
      </w:r>
      <w:r w:rsidR="000C0F4D" w:rsidRPr="0026620A">
        <w:rPr>
          <w:rFonts w:cs="B Lotus" w:hint="cs"/>
          <w:rtl/>
          <w:lang w:bidi="fa-IR"/>
        </w:rPr>
        <w:t xml:space="preserve"> </w:t>
      </w:r>
      <w:r w:rsidR="0026620A" w:rsidRPr="0026620A">
        <w:sym w:font="HQPB5" w:char="F074"/>
      </w:r>
      <w:r w:rsidR="0026620A" w:rsidRPr="0026620A">
        <w:sym w:font="HQPB5" w:char="F09F"/>
      </w:r>
      <w:r w:rsidR="0026620A" w:rsidRPr="0026620A">
        <w:sym w:font="HQPB2" w:char="F078"/>
      </w:r>
      <w:r w:rsidR="0026620A" w:rsidRPr="0026620A">
        <w:sym w:font="HQPB5" w:char="F073"/>
      </w:r>
      <w:r w:rsidR="0026620A" w:rsidRPr="0026620A">
        <w:sym w:font="HQPB1" w:char="F0F9"/>
      </w:r>
      <w:r w:rsidR="0026620A" w:rsidRPr="0026620A">
        <w:rPr>
          <w:rFonts w:ascii="(normal text)" w:hAnsi="(normal text)"/>
          <w:rtl/>
        </w:rPr>
        <w:t xml:space="preserve"> </w:t>
      </w:r>
      <w:r w:rsidR="0026620A" w:rsidRPr="0026620A">
        <w:sym w:font="HQPB5" w:char="F028"/>
      </w:r>
      <w:r w:rsidR="0026620A" w:rsidRPr="0026620A">
        <w:sym w:font="HQPB1" w:char="F023"/>
      </w:r>
      <w:r w:rsidR="0026620A" w:rsidRPr="0026620A">
        <w:sym w:font="HQPB4" w:char="F0FE"/>
      </w:r>
      <w:r w:rsidR="0026620A" w:rsidRPr="0026620A">
        <w:sym w:font="HQPB2" w:char="F071"/>
      </w:r>
      <w:r w:rsidR="0026620A" w:rsidRPr="0026620A">
        <w:sym w:font="HQPB4" w:char="F092"/>
      </w:r>
      <w:r w:rsidR="0026620A" w:rsidRPr="0026620A">
        <w:sym w:font="HQPB2" w:char="F02E"/>
      </w:r>
      <w:r w:rsidR="0026620A" w:rsidRPr="0026620A">
        <w:sym w:font="HQPB5" w:char="F074"/>
      </w:r>
      <w:r w:rsidR="0026620A" w:rsidRPr="0026620A">
        <w:sym w:font="HQPB1" w:char="F093"/>
      </w:r>
      <w:r w:rsidR="0026620A" w:rsidRPr="0026620A">
        <w:sym w:font="HQPB4" w:char="F0E8"/>
      </w:r>
      <w:r w:rsidR="0026620A" w:rsidRPr="0026620A">
        <w:sym w:font="HQPB1" w:char="F03F"/>
      </w:r>
      <w:r w:rsidR="0026620A" w:rsidRPr="0026620A">
        <w:rPr>
          <w:rFonts w:ascii="(normal text)" w:hAnsi="(normal text)"/>
          <w:rtl/>
        </w:rPr>
        <w:t xml:space="preserve"> </w:t>
      </w:r>
      <w:r w:rsidR="0026620A" w:rsidRPr="0026620A">
        <w:sym w:font="HQPB4" w:char="F0F6"/>
      </w:r>
      <w:r w:rsidR="0026620A" w:rsidRPr="0026620A">
        <w:sym w:font="HQPB2" w:char="F04E"/>
      </w:r>
      <w:r w:rsidR="0026620A" w:rsidRPr="0026620A">
        <w:sym w:font="HQPB4" w:char="F0E4"/>
      </w:r>
      <w:r w:rsidR="0026620A" w:rsidRPr="0026620A">
        <w:sym w:font="HQPB2" w:char="F033"/>
      </w:r>
      <w:r w:rsidR="0026620A" w:rsidRPr="0026620A">
        <w:sym w:font="HQPB5" w:char="F07C"/>
      </w:r>
      <w:r w:rsidR="0026620A" w:rsidRPr="0026620A">
        <w:sym w:font="HQPB1" w:char="F0A1"/>
      </w:r>
      <w:r w:rsidR="0026620A" w:rsidRPr="0026620A">
        <w:sym w:font="HQPB4" w:char="F0E0"/>
      </w:r>
      <w:r w:rsidR="0026620A" w:rsidRPr="0026620A">
        <w:sym w:font="HQPB1" w:char="F0FF"/>
      </w:r>
      <w:r w:rsidR="0026620A" w:rsidRPr="0026620A">
        <w:sym w:font="HQPB2" w:char="F052"/>
      </w:r>
      <w:r w:rsidR="0026620A" w:rsidRPr="0026620A">
        <w:sym w:font="HQPB5" w:char="F072"/>
      </w:r>
      <w:r w:rsidR="0026620A" w:rsidRPr="0026620A">
        <w:sym w:font="HQPB1" w:char="F026"/>
      </w:r>
      <w:r w:rsidR="0026620A" w:rsidRPr="0026620A">
        <w:rPr>
          <w:rFonts w:ascii="(normal text)" w:hAnsi="(normal text)"/>
          <w:rtl/>
        </w:rPr>
        <w:t xml:space="preserve"> </w:t>
      </w:r>
      <w:r w:rsidR="0026620A" w:rsidRPr="0026620A">
        <w:sym w:font="HQPB4" w:char="F028"/>
      </w:r>
      <w:r w:rsidR="0026620A" w:rsidRPr="0026620A">
        <w:rPr>
          <w:rFonts w:ascii="(normal text)" w:hAnsi="(normal text)"/>
          <w:rtl/>
        </w:rPr>
        <w:t xml:space="preserve"> </w:t>
      </w:r>
      <w:r w:rsidR="000C0F4D" w:rsidRPr="0026620A">
        <w:rPr>
          <w:rFonts w:cs="B Lotus" w:hint="cs"/>
          <w:lang w:bidi="fa-IR"/>
        </w:rPr>
        <w:sym w:font="AGA Arabesque" w:char="F028"/>
      </w:r>
      <w:r w:rsidR="00303875" w:rsidRPr="0026620A">
        <w:rPr>
          <w:rFonts w:cs="B Lotus" w:hint="cs"/>
          <w:rtl/>
          <w:lang w:bidi="fa-IR"/>
        </w:rPr>
        <w:t xml:space="preserve"> </w:t>
      </w:r>
      <w:r w:rsidR="0026620A" w:rsidRPr="0026620A">
        <w:rPr>
          <w:rFonts w:cs="B Lotus" w:hint="cs"/>
          <w:rtl/>
          <w:lang w:bidi="fa-IR"/>
        </w:rPr>
        <w:t>[النجم/32]</w:t>
      </w:r>
      <w:r w:rsidR="0026620A">
        <w:rPr>
          <w:rFonts w:cs="B Lotus" w:hint="cs"/>
          <w:sz w:val="28"/>
          <w:szCs w:val="28"/>
          <w:rtl/>
          <w:lang w:bidi="fa-IR"/>
        </w:rPr>
        <w:t xml:space="preserve"> </w:t>
      </w:r>
      <w:r w:rsidR="00303875">
        <w:rPr>
          <w:rFonts w:cs="B Lotus" w:hint="cs"/>
          <w:sz w:val="28"/>
          <w:szCs w:val="28"/>
          <w:rtl/>
          <w:lang w:bidi="fa-IR"/>
        </w:rPr>
        <w:t xml:space="preserve">«نفس </w:t>
      </w:r>
      <w:r w:rsidR="0026620A">
        <w:rPr>
          <w:rFonts w:cs="B Lotus" w:hint="cs"/>
          <w:sz w:val="28"/>
          <w:szCs w:val="28"/>
          <w:rtl/>
          <w:lang w:bidi="fa-IR"/>
        </w:rPr>
        <w:t>خودتان را پاك مشماريد» اين است توصيف نفس از ابتداي خلقتش با آن تركيبات آميخته كه مقرون به ابتلا و آزمايش است.</w:t>
      </w:r>
    </w:p>
    <w:p w:rsidR="0026620A" w:rsidRPr="0026620A" w:rsidRDefault="00D40AE8" w:rsidP="0026620A">
      <w:pPr>
        <w:tabs>
          <w:tab w:val="right" w:pos="7485"/>
        </w:tabs>
        <w:bidi/>
        <w:ind w:left="1134"/>
        <w:jc w:val="both"/>
        <w:rPr>
          <w:rFonts w:cs="B Lotus"/>
          <w:rtl/>
          <w:lang w:bidi="fa-IR"/>
        </w:rPr>
      </w:pPr>
      <w:r w:rsidRPr="0026620A">
        <w:rPr>
          <w:rFonts w:cs="B Lotus" w:hint="cs"/>
          <w:lang w:bidi="fa-IR"/>
        </w:rPr>
        <w:sym w:font="AGA Arabesque" w:char="F029"/>
      </w:r>
      <w:r w:rsidRPr="0026620A">
        <w:rPr>
          <w:rFonts w:cs="B Lotus" w:hint="cs"/>
          <w:rtl/>
          <w:lang w:bidi="fa-IR"/>
        </w:rPr>
        <w:t xml:space="preserve"> </w:t>
      </w:r>
      <w:r w:rsidR="003661C5" w:rsidRPr="0026620A">
        <w:rPr>
          <w:rFonts w:cs="B Badr"/>
          <w:color w:val="000000"/>
        </w:rPr>
        <w:sym w:font="HQPB1" w:char="F024"/>
      </w:r>
      <w:r w:rsidR="003661C5" w:rsidRPr="0026620A">
        <w:rPr>
          <w:rFonts w:cs="B Badr"/>
          <w:color w:val="000000"/>
        </w:rPr>
        <w:sym w:font="HQPB4" w:char="F0AF"/>
      </w:r>
      <w:r w:rsidR="003661C5" w:rsidRPr="0026620A">
        <w:rPr>
          <w:rFonts w:cs="B Badr"/>
          <w:color w:val="000000"/>
        </w:rPr>
        <w:sym w:font="HQPB2" w:char="F052"/>
      </w:r>
      <w:r w:rsidR="003661C5" w:rsidRPr="0026620A">
        <w:rPr>
          <w:rFonts w:cs="B Badr"/>
          <w:color w:val="000000"/>
        </w:rPr>
        <w:sym w:font="HQPB4" w:char="F0CE"/>
      </w:r>
      <w:r w:rsidR="003661C5" w:rsidRPr="0026620A">
        <w:rPr>
          <w:rFonts w:cs="B Badr"/>
          <w:color w:val="000000"/>
        </w:rPr>
        <w:sym w:font="HQPB1" w:char="F029"/>
      </w:r>
      <w:r w:rsidR="003661C5" w:rsidRPr="0026620A">
        <w:rPr>
          <w:rFonts w:cs="B Badr"/>
          <w:color w:val="000000"/>
          <w:rtl/>
        </w:rPr>
        <w:t xml:space="preserve"> </w:t>
      </w:r>
      <w:r w:rsidR="003661C5" w:rsidRPr="0026620A">
        <w:rPr>
          <w:rFonts w:cs="B Badr"/>
          <w:color w:val="000000"/>
        </w:rPr>
        <w:sym w:font="HQPB1" w:char="F024"/>
      </w:r>
      <w:r w:rsidR="003661C5" w:rsidRPr="0026620A">
        <w:rPr>
          <w:rFonts w:cs="B Badr"/>
          <w:color w:val="000000"/>
        </w:rPr>
        <w:sym w:font="HQPB5" w:char="F06F"/>
      </w:r>
      <w:r w:rsidR="003661C5" w:rsidRPr="0026620A">
        <w:rPr>
          <w:rFonts w:cs="B Badr"/>
          <w:color w:val="000000"/>
        </w:rPr>
        <w:sym w:font="HQPB2" w:char="F059"/>
      </w:r>
      <w:r w:rsidR="003661C5" w:rsidRPr="0026620A">
        <w:rPr>
          <w:rFonts w:cs="B Badr"/>
          <w:color w:val="000000"/>
        </w:rPr>
        <w:sym w:font="HQPB4" w:char="F0F8"/>
      </w:r>
      <w:r w:rsidR="003661C5" w:rsidRPr="0026620A">
        <w:rPr>
          <w:rFonts w:cs="B Badr"/>
          <w:color w:val="000000"/>
        </w:rPr>
        <w:sym w:font="HQPB2" w:char="F029"/>
      </w:r>
      <w:r w:rsidR="003661C5" w:rsidRPr="0026620A">
        <w:rPr>
          <w:rFonts w:cs="B Badr"/>
          <w:color w:val="000000"/>
        </w:rPr>
        <w:sym w:font="HQPB5" w:char="F06E"/>
      </w:r>
      <w:r w:rsidR="003661C5" w:rsidRPr="0026620A">
        <w:rPr>
          <w:rFonts w:cs="B Badr"/>
          <w:color w:val="000000"/>
        </w:rPr>
        <w:sym w:font="HQPB2" w:char="F03D"/>
      </w:r>
      <w:r w:rsidR="003661C5" w:rsidRPr="0026620A">
        <w:rPr>
          <w:rFonts w:cs="B Badr"/>
          <w:color w:val="000000"/>
        </w:rPr>
        <w:sym w:font="HQPB5" w:char="F079"/>
      </w:r>
      <w:r w:rsidR="003661C5" w:rsidRPr="0026620A">
        <w:rPr>
          <w:rFonts w:cs="B Badr"/>
          <w:color w:val="000000"/>
        </w:rPr>
        <w:sym w:font="HQPB1" w:char="F07A"/>
      </w:r>
      <w:r w:rsidR="003661C5" w:rsidRPr="0026620A">
        <w:rPr>
          <w:rFonts w:cs="B Badr"/>
          <w:color w:val="000000"/>
          <w:rtl/>
        </w:rPr>
        <w:t xml:space="preserve"> </w:t>
      </w:r>
      <w:r w:rsidR="003661C5" w:rsidRPr="0026620A">
        <w:rPr>
          <w:rFonts w:cs="B Badr"/>
          <w:color w:val="000000"/>
        </w:rPr>
        <w:sym w:font="HQPB5" w:char="F07A"/>
      </w:r>
      <w:r w:rsidR="003661C5" w:rsidRPr="0026620A">
        <w:rPr>
          <w:rFonts w:cs="B Badr"/>
          <w:color w:val="000000"/>
        </w:rPr>
        <w:sym w:font="HQPB2" w:char="F060"/>
      </w:r>
      <w:r w:rsidR="003661C5" w:rsidRPr="0026620A">
        <w:rPr>
          <w:rFonts w:cs="B Badr"/>
          <w:color w:val="000000"/>
        </w:rPr>
        <w:sym w:font="HQPB2" w:char="F0BB"/>
      </w:r>
      <w:r w:rsidR="003661C5" w:rsidRPr="0026620A">
        <w:rPr>
          <w:rFonts w:cs="B Badr"/>
          <w:color w:val="000000"/>
        </w:rPr>
        <w:sym w:font="HQPB5" w:char="F07C"/>
      </w:r>
      <w:r w:rsidR="003661C5" w:rsidRPr="0026620A">
        <w:rPr>
          <w:rFonts w:cs="B Badr"/>
          <w:color w:val="000000"/>
        </w:rPr>
        <w:sym w:font="HQPB1" w:char="F0A1"/>
      </w:r>
      <w:r w:rsidR="003661C5" w:rsidRPr="0026620A">
        <w:rPr>
          <w:rFonts w:cs="B Badr"/>
          <w:color w:val="000000"/>
        </w:rPr>
        <w:sym w:font="HQPB2" w:char="F053"/>
      </w:r>
      <w:r w:rsidR="003661C5" w:rsidRPr="0026620A">
        <w:rPr>
          <w:rFonts w:cs="B Badr"/>
          <w:color w:val="000000"/>
        </w:rPr>
        <w:sym w:font="HQPB5" w:char="F04D"/>
      </w:r>
      <w:r w:rsidR="003661C5" w:rsidRPr="0026620A">
        <w:rPr>
          <w:rFonts w:cs="B Badr"/>
          <w:color w:val="000000"/>
        </w:rPr>
        <w:sym w:font="HQPB2" w:char="F07D"/>
      </w:r>
      <w:r w:rsidR="003661C5" w:rsidRPr="0026620A">
        <w:rPr>
          <w:rFonts w:cs="B Badr"/>
          <w:color w:val="000000"/>
        </w:rPr>
        <w:sym w:font="HQPB5" w:char="F024"/>
      </w:r>
      <w:r w:rsidR="003661C5" w:rsidRPr="0026620A">
        <w:rPr>
          <w:rFonts w:cs="B Badr"/>
          <w:color w:val="000000"/>
        </w:rPr>
        <w:sym w:font="HQPB1" w:char="F023"/>
      </w:r>
      <w:r w:rsidR="003661C5" w:rsidRPr="0026620A">
        <w:rPr>
          <w:rFonts w:cs="B Badr"/>
          <w:color w:val="000000"/>
          <w:rtl/>
        </w:rPr>
        <w:t xml:space="preserve"> </w:t>
      </w:r>
      <w:r w:rsidR="003661C5" w:rsidRPr="0026620A">
        <w:rPr>
          <w:rFonts w:cs="B Badr"/>
          <w:color w:val="000000"/>
        </w:rPr>
        <w:sym w:font="HQPB2" w:char="F060"/>
      </w:r>
      <w:r w:rsidR="003661C5" w:rsidRPr="0026620A">
        <w:rPr>
          <w:rFonts w:cs="B Badr"/>
          <w:color w:val="000000"/>
        </w:rPr>
        <w:sym w:font="HQPB4" w:char="F0CF"/>
      </w:r>
      <w:r w:rsidR="003661C5" w:rsidRPr="0026620A">
        <w:rPr>
          <w:rFonts w:cs="B Badr"/>
          <w:color w:val="000000"/>
        </w:rPr>
        <w:sym w:font="HQPB2" w:char="F042"/>
      </w:r>
      <w:r w:rsidR="003661C5" w:rsidRPr="0026620A">
        <w:rPr>
          <w:rFonts w:cs="B Badr"/>
          <w:color w:val="000000"/>
          <w:rtl/>
        </w:rPr>
        <w:t xml:space="preserve"> </w:t>
      </w:r>
      <w:r w:rsidR="003661C5" w:rsidRPr="0026620A">
        <w:rPr>
          <w:rFonts w:cs="B Badr"/>
          <w:color w:val="000000"/>
        </w:rPr>
        <w:sym w:font="HQPB4" w:char="F03E"/>
      </w:r>
      <w:r w:rsidR="003661C5" w:rsidRPr="0026620A">
        <w:rPr>
          <w:rFonts w:cs="B Badr"/>
          <w:color w:val="000000"/>
        </w:rPr>
        <w:sym w:font="HQPB2" w:char="F070"/>
      </w:r>
      <w:r w:rsidR="003661C5" w:rsidRPr="0026620A">
        <w:rPr>
          <w:rFonts w:cs="B Badr"/>
          <w:color w:val="000000"/>
        </w:rPr>
        <w:sym w:font="HQPB5" w:char="F078"/>
      </w:r>
      <w:r w:rsidR="003661C5" w:rsidRPr="0026620A">
        <w:rPr>
          <w:rFonts w:cs="B Badr"/>
          <w:color w:val="000000"/>
        </w:rPr>
        <w:sym w:font="HQPB1" w:char="F0FF"/>
      </w:r>
      <w:r w:rsidR="003661C5" w:rsidRPr="0026620A">
        <w:rPr>
          <w:rFonts w:cs="B Badr"/>
          <w:color w:val="000000"/>
        </w:rPr>
        <w:sym w:font="HQPB4" w:char="F0F4"/>
      </w:r>
      <w:r w:rsidR="003661C5" w:rsidRPr="0026620A">
        <w:rPr>
          <w:rFonts w:cs="B Badr"/>
          <w:color w:val="000000"/>
        </w:rPr>
        <w:sym w:font="HQPB1" w:char="F0DC"/>
      </w:r>
      <w:r w:rsidR="003661C5" w:rsidRPr="0026620A">
        <w:rPr>
          <w:rFonts w:cs="B Badr"/>
          <w:color w:val="000000"/>
        </w:rPr>
        <w:sym w:font="HQPB4" w:char="F09C"/>
      </w:r>
      <w:r w:rsidR="003661C5" w:rsidRPr="0026620A">
        <w:rPr>
          <w:rFonts w:cs="B Badr"/>
          <w:color w:val="000000"/>
        </w:rPr>
        <w:sym w:font="HQPB2" w:char="F052"/>
      </w:r>
      <w:r w:rsidR="003661C5" w:rsidRPr="0026620A">
        <w:rPr>
          <w:rFonts w:cs="B Badr"/>
          <w:color w:val="000000"/>
          <w:rtl/>
        </w:rPr>
        <w:t xml:space="preserve"> </w:t>
      </w:r>
      <w:r w:rsidR="003661C5" w:rsidRPr="0026620A">
        <w:rPr>
          <w:rFonts w:cs="B Badr"/>
          <w:color w:val="000000"/>
        </w:rPr>
        <w:sym w:font="HQPB4" w:char="F038"/>
      </w:r>
      <w:r w:rsidR="003661C5" w:rsidRPr="0026620A">
        <w:rPr>
          <w:rFonts w:cs="B Badr"/>
          <w:color w:val="000000"/>
        </w:rPr>
        <w:sym w:font="HQPB1" w:char="F06C"/>
      </w:r>
      <w:r w:rsidR="003661C5" w:rsidRPr="0026620A">
        <w:rPr>
          <w:rFonts w:cs="B Badr"/>
          <w:color w:val="000000"/>
        </w:rPr>
        <w:sym w:font="HQPB1" w:char="F024"/>
      </w:r>
      <w:r w:rsidR="003661C5" w:rsidRPr="0026620A">
        <w:rPr>
          <w:rFonts w:cs="B Badr"/>
          <w:color w:val="000000"/>
        </w:rPr>
        <w:sym w:font="HQPB5" w:char="F074"/>
      </w:r>
      <w:r w:rsidR="003661C5" w:rsidRPr="0026620A">
        <w:rPr>
          <w:rFonts w:cs="B Badr"/>
          <w:color w:val="000000"/>
        </w:rPr>
        <w:sym w:font="HQPB1" w:char="F0B1"/>
      </w:r>
      <w:r w:rsidR="003661C5" w:rsidRPr="0026620A">
        <w:rPr>
          <w:rFonts w:cs="B Badr"/>
          <w:color w:val="000000"/>
        </w:rPr>
        <w:sym w:font="HQPB4" w:char="F0F8"/>
      </w:r>
      <w:r w:rsidR="003661C5" w:rsidRPr="0026620A">
        <w:rPr>
          <w:rFonts w:cs="B Badr"/>
          <w:color w:val="000000"/>
        </w:rPr>
        <w:sym w:font="HQPB2" w:char="F042"/>
      </w:r>
      <w:r w:rsidR="003661C5" w:rsidRPr="0026620A">
        <w:rPr>
          <w:rFonts w:cs="B Badr"/>
          <w:color w:val="000000"/>
        </w:rPr>
        <w:sym w:font="HQPB5" w:char="F072"/>
      </w:r>
      <w:r w:rsidR="003661C5" w:rsidRPr="0026620A">
        <w:rPr>
          <w:rFonts w:cs="B Badr"/>
          <w:color w:val="000000"/>
        </w:rPr>
        <w:sym w:font="HQPB1" w:char="F026"/>
      </w:r>
      <w:r w:rsidR="003661C5" w:rsidRPr="0026620A">
        <w:rPr>
          <w:rFonts w:cs="B Badr"/>
          <w:color w:val="000000"/>
          <w:rtl/>
        </w:rPr>
        <w:t xml:space="preserve"> </w:t>
      </w:r>
      <w:r w:rsidR="003661C5" w:rsidRPr="0026620A">
        <w:rPr>
          <w:rFonts w:cs="B Badr"/>
          <w:color w:val="000000"/>
        </w:rPr>
        <w:sym w:font="HQPB4" w:char="F0CF"/>
      </w:r>
      <w:r w:rsidR="003661C5" w:rsidRPr="0026620A">
        <w:rPr>
          <w:rFonts w:cs="B Badr"/>
          <w:color w:val="000000"/>
        </w:rPr>
        <w:sym w:font="HQPB2" w:char="F06D"/>
      </w:r>
      <w:r w:rsidR="003661C5" w:rsidRPr="0026620A">
        <w:rPr>
          <w:rFonts w:cs="B Badr"/>
          <w:color w:val="000000"/>
        </w:rPr>
        <w:sym w:font="HQPB2" w:char="F08B"/>
      </w:r>
      <w:r w:rsidR="003661C5" w:rsidRPr="0026620A">
        <w:rPr>
          <w:rFonts w:cs="B Badr"/>
          <w:color w:val="000000"/>
        </w:rPr>
        <w:sym w:font="HQPB4" w:char="F0CE"/>
      </w:r>
      <w:r w:rsidR="003661C5" w:rsidRPr="0026620A">
        <w:rPr>
          <w:rFonts w:cs="B Badr"/>
          <w:color w:val="000000"/>
        </w:rPr>
        <w:sym w:font="HQPB2" w:char="F03D"/>
      </w:r>
      <w:r w:rsidR="003661C5" w:rsidRPr="0026620A">
        <w:rPr>
          <w:rFonts w:cs="B Badr"/>
          <w:color w:val="000000"/>
        </w:rPr>
        <w:sym w:font="HQPB5" w:char="F074"/>
      </w:r>
      <w:r w:rsidR="003661C5" w:rsidRPr="0026620A">
        <w:rPr>
          <w:rFonts w:cs="B Badr"/>
          <w:color w:val="000000"/>
        </w:rPr>
        <w:sym w:font="HQPB1" w:char="F047"/>
      </w:r>
      <w:r w:rsidR="003661C5" w:rsidRPr="0026620A">
        <w:rPr>
          <w:rFonts w:cs="B Badr"/>
          <w:color w:val="000000"/>
        </w:rPr>
        <w:sym w:font="HQPB4" w:char="F0F6"/>
      </w:r>
      <w:r w:rsidR="003661C5" w:rsidRPr="0026620A">
        <w:rPr>
          <w:rFonts w:cs="B Badr"/>
          <w:color w:val="000000"/>
        </w:rPr>
        <w:sym w:font="HQPB1" w:char="F036"/>
      </w:r>
      <w:r w:rsidR="003661C5" w:rsidRPr="0026620A">
        <w:rPr>
          <w:rFonts w:cs="B Badr"/>
          <w:color w:val="000000"/>
        </w:rPr>
        <w:sym w:font="HQPB4" w:char="F0AF"/>
      </w:r>
      <w:r w:rsidR="003661C5" w:rsidRPr="0026620A">
        <w:rPr>
          <w:rFonts w:cs="B Badr"/>
          <w:color w:val="000000"/>
        </w:rPr>
        <w:sym w:font="HQPB2" w:char="F052"/>
      </w:r>
      <w:r w:rsidR="003661C5" w:rsidRPr="0026620A">
        <w:rPr>
          <w:rFonts w:cs="B Badr"/>
          <w:color w:val="000000"/>
          <w:rtl/>
        </w:rPr>
        <w:t xml:space="preserve"> </w:t>
      </w:r>
      <w:r w:rsidR="003661C5" w:rsidRPr="0026620A">
        <w:rPr>
          <w:rFonts w:cs="B Badr"/>
          <w:color w:val="000000"/>
        </w:rPr>
        <w:sym w:font="HQPB4" w:char="F0E7"/>
      </w:r>
      <w:r w:rsidR="003661C5" w:rsidRPr="0026620A">
        <w:rPr>
          <w:rFonts w:cs="B Badr"/>
          <w:color w:val="000000"/>
        </w:rPr>
        <w:sym w:font="HQPB2" w:char="F06D"/>
      </w:r>
      <w:r w:rsidR="003661C5" w:rsidRPr="0026620A">
        <w:rPr>
          <w:rFonts w:cs="B Badr"/>
          <w:color w:val="000000"/>
        </w:rPr>
        <w:sym w:font="HQPB2" w:char="F0BB"/>
      </w:r>
      <w:r w:rsidR="003661C5" w:rsidRPr="0026620A">
        <w:rPr>
          <w:rFonts w:cs="B Badr"/>
          <w:color w:val="000000"/>
        </w:rPr>
        <w:sym w:font="HQPB5" w:char="F06F"/>
      </w:r>
      <w:r w:rsidR="003661C5" w:rsidRPr="0026620A">
        <w:rPr>
          <w:rFonts w:cs="B Badr"/>
          <w:color w:val="000000"/>
        </w:rPr>
        <w:sym w:font="HQPB2" w:char="F059"/>
      </w:r>
      <w:r w:rsidR="003661C5" w:rsidRPr="0026620A">
        <w:rPr>
          <w:rFonts w:cs="B Badr"/>
          <w:color w:val="000000"/>
        </w:rPr>
        <w:sym w:font="HQPB4" w:char="F0F9"/>
      </w:r>
      <w:r w:rsidR="003661C5" w:rsidRPr="0026620A">
        <w:rPr>
          <w:rFonts w:cs="B Badr"/>
          <w:color w:val="000000"/>
        </w:rPr>
        <w:sym w:font="HQPB2" w:char="F03D"/>
      </w:r>
      <w:r w:rsidR="003661C5" w:rsidRPr="0026620A">
        <w:rPr>
          <w:rFonts w:cs="B Badr"/>
          <w:color w:val="000000"/>
        </w:rPr>
        <w:sym w:font="HQPB5" w:char="F079"/>
      </w:r>
      <w:r w:rsidR="003661C5" w:rsidRPr="0026620A">
        <w:rPr>
          <w:rFonts w:cs="B Badr"/>
          <w:color w:val="000000"/>
        </w:rPr>
        <w:sym w:font="HQPB1" w:char="F0E8"/>
      </w:r>
      <w:r w:rsidR="003661C5" w:rsidRPr="0026620A">
        <w:rPr>
          <w:rFonts w:cs="B Badr"/>
          <w:color w:val="000000"/>
        </w:rPr>
        <w:sym w:font="HQPB5" w:char="F079"/>
      </w:r>
      <w:r w:rsidR="003661C5" w:rsidRPr="0026620A">
        <w:rPr>
          <w:rFonts w:cs="B Badr"/>
          <w:color w:val="000000"/>
        </w:rPr>
        <w:sym w:font="HQPB1" w:char="F066"/>
      </w:r>
      <w:r w:rsidR="003661C5" w:rsidRPr="0026620A">
        <w:rPr>
          <w:rFonts w:cs="B Badr"/>
          <w:color w:val="000000"/>
        </w:rPr>
        <w:sym w:font="HQPB5" w:char="F073"/>
      </w:r>
      <w:r w:rsidR="003661C5" w:rsidRPr="0026620A">
        <w:rPr>
          <w:rFonts w:cs="B Badr"/>
          <w:color w:val="000000"/>
        </w:rPr>
        <w:sym w:font="HQPB1" w:char="F0F9"/>
      </w:r>
      <w:r w:rsidR="003661C5" w:rsidRPr="0026620A">
        <w:rPr>
          <w:rFonts w:cs="B Badr"/>
          <w:color w:val="000000"/>
          <w:rtl/>
        </w:rPr>
        <w:t xml:space="preserve"> </w:t>
      </w:r>
      <w:r w:rsidR="003661C5" w:rsidRPr="0026620A">
        <w:rPr>
          <w:rFonts w:cs="B Badr"/>
          <w:color w:val="000000"/>
        </w:rPr>
        <w:sym w:font="HQPB1" w:char="F024"/>
      </w:r>
      <w:r w:rsidR="003661C5" w:rsidRPr="0026620A">
        <w:rPr>
          <w:rFonts w:cs="B Badr"/>
          <w:color w:val="000000"/>
        </w:rPr>
        <w:sym w:font="HQPB4" w:char="F04A"/>
      </w:r>
      <w:r w:rsidR="003661C5" w:rsidRPr="0026620A">
        <w:rPr>
          <w:rFonts w:cs="B Badr"/>
          <w:color w:val="000000"/>
        </w:rPr>
        <w:sym w:font="HQPB1" w:char="F0E8"/>
      </w:r>
      <w:r w:rsidR="003661C5" w:rsidRPr="0026620A">
        <w:rPr>
          <w:rFonts w:cs="B Badr"/>
          <w:color w:val="000000"/>
        </w:rPr>
        <w:sym w:font="HQPB2" w:char="F08B"/>
      </w:r>
      <w:r w:rsidR="003661C5" w:rsidRPr="0026620A">
        <w:rPr>
          <w:rFonts w:cs="B Badr"/>
          <w:color w:val="000000"/>
        </w:rPr>
        <w:sym w:font="HQPB4" w:char="F0CF"/>
      </w:r>
      <w:r w:rsidR="003661C5" w:rsidRPr="0026620A">
        <w:rPr>
          <w:rFonts w:cs="B Badr"/>
          <w:color w:val="000000"/>
        </w:rPr>
        <w:sym w:font="HQPB2" w:char="F04A"/>
      </w:r>
      <w:r w:rsidR="003661C5" w:rsidRPr="0026620A">
        <w:rPr>
          <w:rFonts w:cs="B Badr"/>
          <w:color w:val="000000"/>
        </w:rPr>
        <w:sym w:font="HQPB5" w:char="F079"/>
      </w:r>
      <w:r w:rsidR="003661C5" w:rsidRPr="0026620A">
        <w:rPr>
          <w:rFonts w:cs="B Badr"/>
          <w:color w:val="000000"/>
        </w:rPr>
        <w:sym w:font="HQPB1" w:char="F099"/>
      </w:r>
      <w:r w:rsidR="003661C5" w:rsidRPr="0026620A">
        <w:rPr>
          <w:rFonts w:cs="B Badr"/>
          <w:color w:val="000000"/>
          <w:rtl/>
        </w:rPr>
        <w:t xml:space="preserve"> </w:t>
      </w:r>
      <w:r w:rsidR="003661C5" w:rsidRPr="0026620A">
        <w:rPr>
          <w:rFonts w:cs="B Badr"/>
          <w:color w:val="000000"/>
        </w:rPr>
        <w:sym w:font="HQPB1" w:char="F023"/>
      </w:r>
      <w:r w:rsidR="003661C5" w:rsidRPr="0026620A">
        <w:rPr>
          <w:rFonts w:cs="B Badr"/>
          <w:color w:val="000000"/>
        </w:rPr>
        <w:sym w:font="HQPB4" w:char="F0B7"/>
      </w:r>
      <w:r w:rsidR="003661C5" w:rsidRPr="0026620A">
        <w:rPr>
          <w:rFonts w:cs="B Badr"/>
          <w:color w:val="000000"/>
        </w:rPr>
        <w:sym w:font="HQPB1" w:char="F08E"/>
      </w:r>
      <w:r w:rsidR="003661C5" w:rsidRPr="0026620A">
        <w:rPr>
          <w:rFonts w:cs="B Badr"/>
          <w:color w:val="000000"/>
        </w:rPr>
        <w:sym w:font="HQPB2" w:char="F08D"/>
      </w:r>
      <w:r w:rsidR="003661C5" w:rsidRPr="0026620A">
        <w:rPr>
          <w:rFonts w:cs="B Badr"/>
          <w:color w:val="000000"/>
        </w:rPr>
        <w:sym w:font="HQPB4" w:char="F0C5"/>
      </w:r>
      <w:r w:rsidR="003661C5" w:rsidRPr="0026620A">
        <w:rPr>
          <w:rFonts w:cs="B Badr"/>
          <w:color w:val="000000"/>
        </w:rPr>
        <w:sym w:font="HQPB1" w:char="F0C1"/>
      </w:r>
      <w:r w:rsidR="003661C5" w:rsidRPr="0026620A">
        <w:rPr>
          <w:rFonts w:cs="B Badr"/>
          <w:color w:val="000000"/>
        </w:rPr>
        <w:sym w:font="HQPB5" w:char="F074"/>
      </w:r>
      <w:r w:rsidR="003661C5" w:rsidRPr="0026620A">
        <w:rPr>
          <w:rFonts w:cs="B Badr"/>
          <w:color w:val="000000"/>
        </w:rPr>
        <w:sym w:font="HQPB1" w:char="F02F"/>
      </w:r>
      <w:r w:rsidRPr="0026620A">
        <w:rPr>
          <w:rFonts w:cs="B Lotus" w:hint="cs"/>
          <w:rtl/>
          <w:lang w:bidi="fa-IR"/>
        </w:rPr>
        <w:t xml:space="preserve"> </w:t>
      </w:r>
      <w:r w:rsidRPr="0026620A">
        <w:rPr>
          <w:rFonts w:cs="B Lotus" w:hint="cs"/>
          <w:lang w:bidi="fa-IR"/>
        </w:rPr>
        <w:sym w:font="AGA Arabesque" w:char="F028"/>
      </w:r>
      <w:r w:rsidRPr="0026620A">
        <w:rPr>
          <w:rFonts w:cs="B Lotus" w:hint="cs"/>
          <w:rtl/>
          <w:lang w:bidi="fa-IR"/>
        </w:rPr>
        <w:tab/>
      </w:r>
    </w:p>
    <w:p w:rsidR="00D40AE8" w:rsidRPr="0026620A" w:rsidRDefault="0026620A" w:rsidP="0026620A">
      <w:pPr>
        <w:tabs>
          <w:tab w:val="right" w:pos="7485"/>
        </w:tabs>
        <w:bidi/>
        <w:ind w:left="1134"/>
        <w:jc w:val="both"/>
        <w:rPr>
          <w:rFonts w:cs="B Lotus"/>
          <w:rtl/>
          <w:lang w:bidi="fa-IR"/>
        </w:rPr>
      </w:pPr>
      <w:r w:rsidRPr="0026620A">
        <w:rPr>
          <w:rFonts w:cs="B Lotus" w:hint="cs"/>
          <w:rtl/>
          <w:lang w:bidi="fa-IR"/>
        </w:rPr>
        <w:tab/>
        <w:t>[</w:t>
      </w:r>
      <w:r w:rsidR="003661C5" w:rsidRPr="0026620A">
        <w:rPr>
          <w:rFonts w:cs="B Lotus" w:hint="cs"/>
          <w:rtl/>
          <w:lang w:bidi="fa-IR"/>
        </w:rPr>
        <w:t>انسان</w:t>
      </w:r>
      <w:r w:rsidR="00D40AE8" w:rsidRPr="0026620A">
        <w:rPr>
          <w:rFonts w:cs="B Lotus" w:hint="cs"/>
          <w:rtl/>
          <w:lang w:bidi="fa-IR"/>
        </w:rPr>
        <w:t>/</w:t>
      </w:r>
      <w:r w:rsidR="003661C5" w:rsidRPr="0026620A">
        <w:rPr>
          <w:rFonts w:cs="B Lotus" w:hint="cs"/>
          <w:rtl/>
          <w:lang w:bidi="fa-IR"/>
        </w:rPr>
        <w:t>2</w:t>
      </w:r>
      <w:r w:rsidRPr="0026620A">
        <w:rPr>
          <w:rFonts w:cs="B Lotus" w:hint="cs"/>
          <w:rtl/>
          <w:lang w:bidi="fa-IR"/>
        </w:rPr>
        <w:t>]</w:t>
      </w:r>
    </w:p>
    <w:p w:rsidR="00D40AE8" w:rsidRPr="00D938A1" w:rsidRDefault="00D40AE8" w:rsidP="000E3948">
      <w:pPr>
        <w:widowControl w:val="0"/>
        <w:tabs>
          <w:tab w:val="right" w:pos="7031"/>
        </w:tabs>
        <w:bidi/>
        <w:ind w:left="1134"/>
        <w:jc w:val="both"/>
        <w:rPr>
          <w:rFonts w:cs="B Lotus"/>
          <w:sz w:val="26"/>
          <w:szCs w:val="26"/>
          <w:rtl/>
          <w:lang w:bidi="fa-IR"/>
        </w:rPr>
      </w:pPr>
      <w:r>
        <w:rPr>
          <w:rFonts w:cs="B Lotus" w:hint="cs"/>
          <w:sz w:val="26"/>
          <w:szCs w:val="26"/>
          <w:rtl/>
          <w:lang w:bidi="fa-IR"/>
        </w:rPr>
        <w:t>«</w:t>
      </w:r>
      <w:r w:rsidR="0026620A" w:rsidRPr="0026620A">
        <w:rPr>
          <w:rFonts w:cs="B Lotus"/>
          <w:sz w:val="26"/>
          <w:szCs w:val="26"/>
          <w:rtl/>
          <w:lang w:bidi="fa-IR"/>
        </w:rPr>
        <w:t>ما انسان را از نطفه مختلطى آفريديم، و او را مى‌آزماييم؛ (بدين جهت) او را شنوا و بينا قرار داديم</w:t>
      </w:r>
      <w:r w:rsidRPr="00D938A1">
        <w:rPr>
          <w:rFonts w:cs="B Lotus" w:hint="cs"/>
          <w:sz w:val="26"/>
          <w:szCs w:val="26"/>
          <w:rtl/>
          <w:lang w:bidi="fa-IR"/>
        </w:rPr>
        <w:t>».</w:t>
      </w:r>
    </w:p>
    <w:p w:rsidR="00585193" w:rsidRDefault="00061866" w:rsidP="000E3948">
      <w:pPr>
        <w:widowControl w:val="0"/>
        <w:bidi/>
        <w:ind w:firstLine="284"/>
        <w:jc w:val="both"/>
        <w:rPr>
          <w:rFonts w:cs="B Lotus"/>
          <w:sz w:val="28"/>
          <w:szCs w:val="28"/>
          <w:rtl/>
          <w:lang w:bidi="fa-IR"/>
        </w:rPr>
      </w:pPr>
      <w:r>
        <w:rPr>
          <w:rFonts w:cs="B Lotus" w:hint="cs"/>
          <w:sz w:val="28"/>
          <w:szCs w:val="28"/>
          <w:rtl/>
          <w:lang w:bidi="fa-IR"/>
        </w:rPr>
        <w:t>در رابطه با چنين بندة تائبي چنين حديثي از رسول گرامي</w:t>
      </w:r>
      <w:r w:rsidR="0026620A">
        <w:rPr>
          <w:rFonts w:cs="CTraditional Arabic" w:hint="cs"/>
          <w:sz w:val="28"/>
          <w:szCs w:val="28"/>
          <w:lang w:bidi="fa-IR"/>
        </w:rPr>
        <w:sym w:font="AGA Arabesque" w:char="F072"/>
      </w:r>
      <w:r w:rsidR="0026620A">
        <w:rPr>
          <w:rFonts w:cs="CTraditional Arabic" w:hint="cs"/>
          <w:sz w:val="28"/>
          <w:szCs w:val="28"/>
          <w:rtl/>
          <w:lang w:bidi="fa-IR"/>
        </w:rPr>
        <w:t xml:space="preserve"> </w:t>
      </w:r>
      <w:r w:rsidR="00990977">
        <w:rPr>
          <w:rFonts w:cs="B Lotus" w:hint="cs"/>
          <w:sz w:val="28"/>
          <w:szCs w:val="28"/>
          <w:rtl/>
          <w:lang w:bidi="fa-IR"/>
        </w:rPr>
        <w:t xml:space="preserve">روايت شده: </w:t>
      </w:r>
    </w:p>
    <w:p w:rsidR="00990977" w:rsidRPr="0096084A" w:rsidRDefault="00990977" w:rsidP="000E3948">
      <w:pPr>
        <w:widowControl w:val="0"/>
        <w:tabs>
          <w:tab w:val="right" w:pos="7031"/>
        </w:tabs>
        <w:bidi/>
        <w:ind w:left="1134"/>
        <w:jc w:val="both"/>
        <w:rPr>
          <w:rFonts w:cs="2  Badr"/>
          <w:b/>
          <w:bCs/>
          <w:sz w:val="32"/>
          <w:szCs w:val="32"/>
          <w:rtl/>
          <w:lang w:bidi="fa-IR"/>
        </w:rPr>
      </w:pPr>
      <w:r w:rsidRPr="0096084A">
        <w:rPr>
          <w:rFonts w:ascii="Traditional Arabic" w:hAnsi="Traditional Arabic" w:cs="Traditional Arabic"/>
          <w:b/>
          <w:bCs/>
          <w:sz w:val="28"/>
          <w:szCs w:val="28"/>
          <w:rtl/>
          <w:lang w:bidi="fa-IR"/>
        </w:rPr>
        <w:t>(المؤمن مفتن توّاب</w:t>
      </w:r>
      <w:r w:rsidRPr="0096084A">
        <w:rPr>
          <w:rFonts w:cs="2  Badr" w:hint="cs"/>
          <w:b/>
          <w:bCs/>
          <w:sz w:val="32"/>
          <w:szCs w:val="32"/>
          <w:rtl/>
          <w:lang w:bidi="fa-IR"/>
        </w:rPr>
        <w:t>)</w:t>
      </w:r>
      <w:r w:rsidRPr="0096084A">
        <w:rPr>
          <w:rFonts w:cs="B Lotus"/>
          <w:sz w:val="28"/>
          <w:szCs w:val="28"/>
          <w:vertAlign w:val="superscript"/>
          <w:rtl/>
        </w:rPr>
        <w:footnoteReference w:id="83"/>
      </w:r>
    </w:p>
    <w:p w:rsidR="00990977" w:rsidRPr="0096084A" w:rsidRDefault="00990977" w:rsidP="000E3948">
      <w:pPr>
        <w:widowControl w:val="0"/>
        <w:tabs>
          <w:tab w:val="right" w:pos="7031"/>
        </w:tabs>
        <w:bidi/>
        <w:ind w:left="1134"/>
        <w:jc w:val="both"/>
        <w:rPr>
          <w:rFonts w:cs="B Lotus"/>
          <w:sz w:val="26"/>
          <w:szCs w:val="26"/>
          <w:rtl/>
          <w:lang w:bidi="fa-IR"/>
        </w:rPr>
      </w:pPr>
      <w:r w:rsidRPr="0096084A">
        <w:rPr>
          <w:rFonts w:cs="B Lotus" w:hint="cs"/>
          <w:sz w:val="26"/>
          <w:szCs w:val="26"/>
          <w:rtl/>
          <w:lang w:bidi="fa-IR"/>
        </w:rPr>
        <w:t>«</w:t>
      </w:r>
      <w:r w:rsidR="00596D77" w:rsidRPr="0096084A">
        <w:rPr>
          <w:rFonts w:cs="B Lotus" w:hint="cs"/>
          <w:sz w:val="26"/>
          <w:szCs w:val="26"/>
          <w:rtl/>
          <w:lang w:bidi="fa-IR"/>
        </w:rPr>
        <w:t>مسلمان مفتون و توبه‌گر است</w:t>
      </w:r>
      <w:r w:rsidRPr="0096084A">
        <w:rPr>
          <w:rFonts w:cs="B Lotus" w:hint="cs"/>
          <w:sz w:val="26"/>
          <w:szCs w:val="26"/>
          <w:rtl/>
          <w:lang w:bidi="fa-IR"/>
        </w:rPr>
        <w:t>».</w:t>
      </w:r>
    </w:p>
    <w:p w:rsidR="00990977" w:rsidRDefault="00596D77" w:rsidP="000E3948">
      <w:pPr>
        <w:widowControl w:val="0"/>
        <w:bidi/>
        <w:ind w:firstLine="284"/>
        <w:jc w:val="both"/>
        <w:rPr>
          <w:rFonts w:cs="B Lotus"/>
          <w:sz w:val="28"/>
          <w:szCs w:val="28"/>
          <w:rtl/>
          <w:lang w:bidi="fa-IR"/>
        </w:rPr>
      </w:pPr>
      <w:r>
        <w:rPr>
          <w:rFonts w:cs="B Lotus" w:hint="cs"/>
          <w:sz w:val="28"/>
          <w:szCs w:val="28"/>
          <w:rtl/>
          <w:lang w:bidi="fa-IR"/>
        </w:rPr>
        <w:t>و يا</w:t>
      </w:r>
      <w:r w:rsidR="00254312">
        <w:rPr>
          <w:rFonts w:cs="B Lotus" w:hint="cs"/>
          <w:sz w:val="28"/>
          <w:szCs w:val="28"/>
          <w:rtl/>
          <w:lang w:bidi="fa-IR"/>
        </w:rPr>
        <w:t>:</w:t>
      </w:r>
    </w:p>
    <w:p w:rsidR="00596D77" w:rsidRPr="008C0A25" w:rsidRDefault="00685A2D" w:rsidP="00685A2D">
      <w:pPr>
        <w:tabs>
          <w:tab w:val="right" w:pos="7031"/>
        </w:tabs>
        <w:bidi/>
        <w:ind w:left="1134"/>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lang w:bidi="fa-IR"/>
        </w:rPr>
        <w:t>(المؤمن كالسنبلة تفي أحياناً و</w:t>
      </w:r>
      <w:r w:rsidR="00596D77" w:rsidRPr="008C0A25">
        <w:rPr>
          <w:rFonts w:ascii="Traditional Arabic" w:hAnsi="Traditional Arabic" w:cs="Traditional Arabic" w:hint="cs"/>
          <w:b/>
          <w:bCs/>
          <w:sz w:val="28"/>
          <w:szCs w:val="28"/>
          <w:rtl/>
          <w:lang w:bidi="fa-IR"/>
        </w:rPr>
        <w:t xml:space="preserve">تميل </w:t>
      </w:r>
      <w:r>
        <w:rPr>
          <w:rFonts w:ascii="Traditional Arabic" w:hAnsi="Traditional Arabic" w:cs="Traditional Arabic" w:hint="cs"/>
          <w:b/>
          <w:bCs/>
          <w:sz w:val="28"/>
          <w:szCs w:val="28"/>
          <w:rtl/>
          <w:lang w:bidi="fa-IR"/>
        </w:rPr>
        <w:t>أ</w:t>
      </w:r>
      <w:r w:rsidR="00596D77" w:rsidRPr="008C0A25">
        <w:rPr>
          <w:rFonts w:ascii="Traditional Arabic" w:hAnsi="Traditional Arabic" w:cs="Traditional Arabic" w:hint="cs"/>
          <w:b/>
          <w:bCs/>
          <w:sz w:val="28"/>
          <w:szCs w:val="28"/>
          <w:rtl/>
          <w:lang w:bidi="fa-IR"/>
        </w:rPr>
        <w:t>حياناً)</w:t>
      </w:r>
      <w:r w:rsidR="00596D77" w:rsidRPr="008C0A25">
        <w:rPr>
          <w:rFonts w:cs="B Lotus"/>
          <w:sz w:val="28"/>
          <w:szCs w:val="28"/>
          <w:vertAlign w:val="superscript"/>
          <w:rtl/>
        </w:rPr>
        <w:footnoteReference w:id="84"/>
      </w:r>
      <w:r>
        <w:rPr>
          <w:rFonts w:ascii="Traditional Arabic" w:hAnsi="Traditional Arabic" w:cs="Traditional Arabic" w:hint="cs"/>
          <w:b/>
          <w:bCs/>
          <w:sz w:val="28"/>
          <w:szCs w:val="28"/>
          <w:rtl/>
        </w:rPr>
        <w:t>.</w:t>
      </w:r>
    </w:p>
    <w:p w:rsidR="00596D77" w:rsidRPr="00201675" w:rsidRDefault="00596D77" w:rsidP="00596D77">
      <w:pPr>
        <w:tabs>
          <w:tab w:val="right" w:pos="7031"/>
        </w:tabs>
        <w:bidi/>
        <w:ind w:left="1134"/>
        <w:jc w:val="both"/>
        <w:rPr>
          <w:rFonts w:cs="B Lotus"/>
          <w:sz w:val="26"/>
          <w:szCs w:val="26"/>
          <w:rtl/>
          <w:lang w:bidi="fa-IR"/>
        </w:rPr>
      </w:pPr>
      <w:r>
        <w:rPr>
          <w:rFonts w:cs="B Lotus" w:hint="cs"/>
          <w:sz w:val="26"/>
          <w:szCs w:val="26"/>
          <w:rtl/>
          <w:lang w:bidi="fa-IR"/>
        </w:rPr>
        <w:t>«انسان مؤمن همچون گلي است كه گاهي شادان و گاهي پژمرده است».</w:t>
      </w:r>
    </w:p>
    <w:p w:rsidR="00596D77" w:rsidRDefault="00C0114E" w:rsidP="00596D77">
      <w:pPr>
        <w:bidi/>
        <w:ind w:firstLine="284"/>
        <w:jc w:val="both"/>
        <w:rPr>
          <w:rFonts w:cs="B Lotus"/>
          <w:sz w:val="28"/>
          <w:szCs w:val="28"/>
          <w:rtl/>
          <w:lang w:bidi="fa-IR"/>
        </w:rPr>
      </w:pPr>
      <w:r>
        <w:rPr>
          <w:rFonts w:cs="B Lotus" w:hint="cs"/>
          <w:sz w:val="28"/>
          <w:szCs w:val="28"/>
          <w:rtl/>
          <w:lang w:bidi="fa-IR"/>
        </w:rPr>
        <w:t>اين شكسته نفسي و عدم توجه به تمايلات نفساني و آرامش رواني در صورت انجام كارهاي نيك تماماً باعث كفارات بندة تائب مي‌گردد كه در اين مسير حركت مي‌كند.</w:t>
      </w:r>
    </w:p>
    <w:p w:rsidR="00B337D0" w:rsidRDefault="001F31DC" w:rsidP="00F37EAA">
      <w:pPr>
        <w:bidi/>
        <w:ind w:firstLine="284"/>
        <w:jc w:val="both"/>
        <w:rPr>
          <w:rFonts w:cs="B Lotus"/>
          <w:sz w:val="28"/>
          <w:szCs w:val="28"/>
          <w:rtl/>
          <w:lang w:bidi="fa-IR"/>
        </w:rPr>
      </w:pPr>
      <w:r>
        <w:rPr>
          <w:rFonts w:cs="B Lotus" w:hint="cs"/>
          <w:sz w:val="28"/>
          <w:szCs w:val="28"/>
          <w:rtl/>
          <w:lang w:bidi="fa-IR"/>
        </w:rPr>
        <w:t xml:space="preserve">طبقه سوم: كسي است كه اكنون به بنده دوم نزديك است و آن بنده‌اي است كه توبه كند و مدتي بر استقامت آن استمرار نمايد، از آن پس آرزوي بعضي گناهان بر وي غلبه كند و از روي قصد و غلبة شهوت، مرتكب آنها شود ولي بر عبادات و طاعات مواظبت مي‌نمايد و بسياري از گناهان را با نيرو و قدرت ايماني وا نهد ولي گاهي نفس انساني بر او چيره مي‌شود و به لغزشها و خطاهايي مرتكب مي‌شود ولي چون از آن فارغ شود پشيمان </w:t>
      </w:r>
      <w:r w:rsidR="00AC3C3E">
        <w:rPr>
          <w:rFonts w:cs="B Lotus" w:hint="cs"/>
          <w:sz w:val="28"/>
          <w:szCs w:val="28"/>
          <w:rtl/>
          <w:lang w:bidi="fa-IR"/>
        </w:rPr>
        <w:t>گردد و با نفس خود به مجاهدت برخيزد. چنين كسي در توبه [تسويف] امروز و فردا كند و خواهان استقامت است و منازل تائبان را دوست دارد و از ته دل خشنود مي‌گردد كه به مقام صديقين برسد. ولي در تعيين وقت امروز و فردا مي‌كند و مقامش مشخص نيست زيرا هواي نفس او را تحريك مي‌كند و عادت، او را به خوذ جذب مي‌نمايد و غفلت، او را سرزنش مي‌كند. پس او تنها در برابر گناه توبه مي‌كند ولي چون عادت بر او پيشي گرفته است از گناه توبه مي‌كند و به آن بازگشت مي‌نمايد لذا توبه را از وقتي به وقت ديگر به تأخير مي‌اندازد. مثال او مانند كسي است كه به خاطر اعمال نيكش و كفارت سيئاتش اميد استقامت در او مي‌رود ولي به خاطر ادامة گناهانش اميد پيدايش تحوّل در او از بين مي‌رود. و نفس چنين كسي را «مسوله</w:t>
      </w:r>
      <w:r w:rsidR="00F37EAA">
        <w:rPr>
          <w:rFonts w:cs="B Lotus" w:hint="cs"/>
          <w:sz w:val="28"/>
          <w:szCs w:val="28"/>
          <w:rtl/>
          <w:lang w:bidi="fa-IR"/>
        </w:rPr>
        <w:t>»</w:t>
      </w:r>
      <w:r w:rsidR="00254312">
        <w:rPr>
          <w:rFonts w:cs="B Lotus" w:hint="cs"/>
          <w:sz w:val="28"/>
          <w:szCs w:val="28"/>
          <w:rtl/>
          <w:lang w:bidi="fa-IR"/>
        </w:rPr>
        <w:t>:</w:t>
      </w:r>
      <w:r w:rsidR="00AC3C3E">
        <w:rPr>
          <w:rFonts w:cs="B Lotus" w:hint="cs"/>
          <w:sz w:val="28"/>
          <w:szCs w:val="28"/>
          <w:rtl/>
          <w:lang w:bidi="fa-IR"/>
        </w:rPr>
        <w:t xml:space="preserve"> اغواكننده يا فريبنده، نامند و خداوند درباره صاحبان اين نفس مي‌فرمايد:</w:t>
      </w:r>
    </w:p>
    <w:p w:rsidR="007655EA" w:rsidRDefault="00811C67" w:rsidP="007655EA">
      <w:pPr>
        <w:tabs>
          <w:tab w:val="right" w:pos="7031"/>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7655EA" w:rsidRPr="00E34635">
        <w:rPr>
          <w:rFonts w:cs="B Badr"/>
          <w:color w:val="000000"/>
        </w:rPr>
        <w:sym w:font="HQPB5" w:char="F074"/>
      </w:r>
      <w:r w:rsidR="007655EA" w:rsidRPr="00E34635">
        <w:rPr>
          <w:rFonts w:cs="B Badr"/>
          <w:color w:val="000000"/>
        </w:rPr>
        <w:sym w:font="HQPB2" w:char="F062"/>
      </w:r>
      <w:r w:rsidR="007655EA" w:rsidRPr="00E34635">
        <w:rPr>
          <w:rFonts w:cs="B Badr"/>
          <w:color w:val="000000"/>
        </w:rPr>
        <w:sym w:font="HQPB2" w:char="F072"/>
      </w:r>
      <w:r w:rsidR="007655EA" w:rsidRPr="00E34635">
        <w:rPr>
          <w:rFonts w:cs="B Badr"/>
          <w:color w:val="000000"/>
        </w:rPr>
        <w:sym w:font="HQPB4" w:char="F0E3"/>
      </w:r>
      <w:r w:rsidR="007655EA" w:rsidRPr="00E34635">
        <w:rPr>
          <w:rFonts w:cs="B Badr"/>
          <w:color w:val="000000"/>
        </w:rPr>
        <w:sym w:font="HQPB1" w:char="F08D"/>
      </w:r>
      <w:r w:rsidR="007655EA" w:rsidRPr="00E34635">
        <w:rPr>
          <w:rFonts w:cs="B Badr"/>
          <w:color w:val="000000"/>
        </w:rPr>
        <w:sym w:font="HQPB5" w:char="F079"/>
      </w:r>
      <w:r w:rsidR="007655EA" w:rsidRPr="00E34635">
        <w:rPr>
          <w:rFonts w:cs="B Badr"/>
          <w:color w:val="000000"/>
        </w:rPr>
        <w:sym w:font="HQPB1" w:char="F07A"/>
      </w:r>
      <w:r w:rsidR="007655EA" w:rsidRPr="00E34635">
        <w:rPr>
          <w:rFonts w:cs="B Badr"/>
          <w:color w:val="000000"/>
        </w:rPr>
        <w:sym w:font="HQPB1" w:char="F023"/>
      </w:r>
      <w:r w:rsidR="007655EA" w:rsidRPr="00E34635">
        <w:rPr>
          <w:rFonts w:cs="B Badr"/>
          <w:color w:val="000000"/>
        </w:rPr>
        <w:sym w:font="HQPB5" w:char="F075"/>
      </w:r>
      <w:r w:rsidR="007655EA" w:rsidRPr="00E34635">
        <w:rPr>
          <w:rFonts w:cs="B Badr"/>
          <w:color w:val="000000"/>
        </w:rPr>
        <w:sym w:font="HQPB2" w:char="F0E4"/>
      </w:r>
      <w:r w:rsidR="007655EA" w:rsidRPr="00E34635">
        <w:rPr>
          <w:rFonts w:cs="B Badr"/>
          <w:color w:val="000000"/>
        </w:rPr>
        <w:sym w:font="HQPB5" w:char="F075"/>
      </w:r>
      <w:r w:rsidR="007655EA" w:rsidRPr="00E34635">
        <w:rPr>
          <w:rFonts w:cs="B Badr"/>
          <w:color w:val="000000"/>
        </w:rPr>
        <w:sym w:font="HQPB2" w:char="F072"/>
      </w:r>
      <w:r w:rsidR="007655EA" w:rsidRPr="00E34635">
        <w:rPr>
          <w:rFonts w:cs="B Badr"/>
          <w:color w:val="000000"/>
          <w:rtl/>
        </w:rPr>
        <w:t xml:space="preserve"> </w:t>
      </w:r>
      <w:r w:rsidR="007655EA" w:rsidRPr="00E34635">
        <w:rPr>
          <w:rFonts w:cs="B Badr"/>
          <w:color w:val="000000"/>
        </w:rPr>
        <w:sym w:font="HQPB5" w:char="F028"/>
      </w:r>
      <w:r w:rsidR="007655EA" w:rsidRPr="00E34635">
        <w:rPr>
          <w:rFonts w:cs="B Badr"/>
          <w:color w:val="000000"/>
        </w:rPr>
        <w:sym w:font="HQPB1" w:char="F023"/>
      </w:r>
      <w:r w:rsidR="007655EA" w:rsidRPr="00E34635">
        <w:rPr>
          <w:rFonts w:cs="B Badr"/>
          <w:color w:val="000000"/>
        </w:rPr>
        <w:sym w:font="HQPB2" w:char="F071"/>
      </w:r>
      <w:r w:rsidR="007655EA" w:rsidRPr="00E34635">
        <w:rPr>
          <w:rFonts w:cs="B Badr"/>
          <w:color w:val="000000"/>
        </w:rPr>
        <w:sym w:font="HQPB4" w:char="F0E8"/>
      </w:r>
      <w:r w:rsidR="007655EA" w:rsidRPr="00E34635">
        <w:rPr>
          <w:rFonts w:cs="B Badr"/>
          <w:color w:val="000000"/>
        </w:rPr>
        <w:sym w:font="HQPB1" w:char="F0F9"/>
      </w:r>
      <w:r w:rsidR="007655EA" w:rsidRPr="00E34635">
        <w:rPr>
          <w:rFonts w:cs="B Badr"/>
          <w:color w:val="000000"/>
        </w:rPr>
        <w:sym w:font="HQPB5" w:char="F075"/>
      </w:r>
      <w:r w:rsidR="007655EA" w:rsidRPr="00E34635">
        <w:rPr>
          <w:rFonts w:cs="B Badr"/>
          <w:color w:val="000000"/>
        </w:rPr>
        <w:sym w:font="HQPB1" w:char="F08E"/>
      </w:r>
      <w:r w:rsidR="007655EA" w:rsidRPr="00E34635">
        <w:rPr>
          <w:rFonts w:cs="B Badr"/>
          <w:color w:val="000000"/>
        </w:rPr>
        <w:sym w:font="HQPB5" w:char="F074"/>
      </w:r>
      <w:r w:rsidR="007655EA" w:rsidRPr="00E34635">
        <w:rPr>
          <w:rFonts w:cs="B Badr"/>
          <w:color w:val="000000"/>
        </w:rPr>
        <w:sym w:font="HQPB1" w:char="F049"/>
      </w:r>
      <w:r w:rsidR="007655EA" w:rsidRPr="00E34635">
        <w:rPr>
          <w:rFonts w:cs="B Badr"/>
          <w:color w:val="000000"/>
        </w:rPr>
        <w:sym w:font="HQPB4" w:char="F0F4"/>
      </w:r>
      <w:r w:rsidR="007655EA" w:rsidRPr="00E34635">
        <w:rPr>
          <w:rFonts w:cs="B Badr"/>
          <w:color w:val="000000"/>
        </w:rPr>
        <w:sym w:font="HQPB1" w:char="F0E3"/>
      </w:r>
      <w:r w:rsidR="007655EA" w:rsidRPr="00E34635">
        <w:rPr>
          <w:rFonts w:cs="B Badr"/>
          <w:color w:val="000000"/>
        </w:rPr>
        <w:sym w:font="HQPB5" w:char="F024"/>
      </w:r>
      <w:r w:rsidR="007655EA" w:rsidRPr="00E34635">
        <w:rPr>
          <w:rFonts w:cs="B Badr"/>
          <w:color w:val="000000"/>
        </w:rPr>
        <w:sym w:font="HQPB1" w:char="F023"/>
      </w:r>
      <w:r w:rsidR="007655EA" w:rsidRPr="00E34635">
        <w:rPr>
          <w:rFonts w:cs="B Badr"/>
          <w:color w:val="000000"/>
          <w:rtl/>
        </w:rPr>
        <w:t xml:space="preserve"> </w:t>
      </w:r>
      <w:r w:rsidR="007655EA" w:rsidRPr="00E34635">
        <w:rPr>
          <w:rFonts w:cs="B Badr"/>
          <w:color w:val="000000"/>
        </w:rPr>
        <w:sym w:font="HQPB4" w:char="F0F6"/>
      </w:r>
      <w:r w:rsidR="007655EA" w:rsidRPr="00E34635">
        <w:rPr>
          <w:rFonts w:cs="B Badr"/>
          <w:color w:val="000000"/>
        </w:rPr>
        <w:sym w:font="HQPB2" w:char="F04E"/>
      </w:r>
      <w:r w:rsidR="007655EA" w:rsidRPr="00E34635">
        <w:rPr>
          <w:rFonts w:cs="B Badr"/>
          <w:color w:val="000000"/>
        </w:rPr>
        <w:sym w:font="HQPB4" w:char="F0CD"/>
      </w:r>
      <w:r w:rsidR="007655EA" w:rsidRPr="00E34635">
        <w:rPr>
          <w:rFonts w:cs="B Badr"/>
          <w:color w:val="000000"/>
        </w:rPr>
        <w:sym w:font="HQPB2" w:char="F06B"/>
      </w:r>
      <w:r w:rsidR="007655EA" w:rsidRPr="00E34635">
        <w:rPr>
          <w:rFonts w:cs="B Badr"/>
          <w:color w:val="000000"/>
        </w:rPr>
        <w:sym w:font="HQPB4" w:char="F0CD"/>
      </w:r>
      <w:r w:rsidR="007655EA" w:rsidRPr="00E34635">
        <w:rPr>
          <w:rFonts w:cs="B Badr"/>
          <w:color w:val="000000"/>
        </w:rPr>
        <w:sym w:font="HQPB1" w:char="F035"/>
      </w:r>
      <w:r w:rsidR="007655EA" w:rsidRPr="00E34635">
        <w:rPr>
          <w:rFonts w:cs="B Badr"/>
          <w:color w:val="000000"/>
        </w:rPr>
        <w:sym w:font="HQPB2" w:char="F071"/>
      </w:r>
      <w:r w:rsidR="007655EA" w:rsidRPr="00E34635">
        <w:rPr>
          <w:rFonts w:cs="B Badr"/>
          <w:color w:val="000000"/>
        </w:rPr>
        <w:sym w:font="HQPB4" w:char="F0E7"/>
      </w:r>
      <w:r w:rsidR="007655EA" w:rsidRPr="00E34635">
        <w:rPr>
          <w:rFonts w:cs="B Badr"/>
          <w:color w:val="000000"/>
        </w:rPr>
        <w:sym w:font="HQPB2" w:char="F052"/>
      </w:r>
      <w:r w:rsidR="007655EA" w:rsidRPr="00E34635">
        <w:rPr>
          <w:rFonts w:cs="B Badr"/>
          <w:color w:val="000000"/>
        </w:rPr>
        <w:sym w:font="HQPB4" w:char="F0E4"/>
      </w:r>
      <w:r w:rsidR="007655EA" w:rsidRPr="00E34635">
        <w:rPr>
          <w:rFonts w:cs="B Badr"/>
          <w:color w:val="000000"/>
        </w:rPr>
        <w:sym w:font="HQPB1" w:char="F08B"/>
      </w:r>
      <w:r w:rsidR="007655EA" w:rsidRPr="00E34635">
        <w:rPr>
          <w:rFonts w:cs="B Badr"/>
          <w:color w:val="000000"/>
        </w:rPr>
        <w:sym w:font="HQPB4" w:char="F0CE"/>
      </w:r>
      <w:r w:rsidR="007655EA" w:rsidRPr="00E34635">
        <w:rPr>
          <w:rFonts w:cs="B Badr"/>
          <w:color w:val="000000"/>
        </w:rPr>
        <w:sym w:font="HQPB1" w:char="F02F"/>
      </w:r>
      <w:r w:rsidR="007655EA" w:rsidRPr="00E34635">
        <w:rPr>
          <w:rFonts w:cs="B Badr"/>
          <w:color w:val="000000"/>
          <w:rtl/>
        </w:rPr>
        <w:t xml:space="preserve"> </w:t>
      </w:r>
      <w:r w:rsidR="007655EA" w:rsidRPr="00E34635">
        <w:rPr>
          <w:rFonts w:cs="B Badr"/>
          <w:color w:val="000000"/>
        </w:rPr>
        <w:sym w:font="HQPB5" w:char="F028"/>
      </w:r>
      <w:r w:rsidR="007655EA" w:rsidRPr="00E34635">
        <w:rPr>
          <w:rFonts w:cs="B Badr"/>
          <w:color w:val="000000"/>
        </w:rPr>
        <w:sym w:font="HQPB1" w:char="F023"/>
      </w:r>
      <w:r w:rsidR="007655EA" w:rsidRPr="00E34635">
        <w:rPr>
          <w:rFonts w:cs="B Badr"/>
          <w:color w:val="000000"/>
        </w:rPr>
        <w:sym w:font="HQPB2" w:char="F071"/>
      </w:r>
      <w:r w:rsidR="007655EA" w:rsidRPr="00E34635">
        <w:rPr>
          <w:rFonts w:cs="B Badr"/>
          <w:color w:val="000000"/>
        </w:rPr>
        <w:sym w:font="HQPB4" w:char="F0E4"/>
      </w:r>
      <w:r w:rsidR="007655EA" w:rsidRPr="00E34635">
        <w:rPr>
          <w:rFonts w:cs="B Badr"/>
          <w:color w:val="000000"/>
        </w:rPr>
        <w:sym w:font="HQPB1" w:char="F0DC"/>
      </w:r>
      <w:r w:rsidR="007655EA" w:rsidRPr="00E34635">
        <w:rPr>
          <w:rFonts w:cs="B Badr"/>
          <w:color w:val="000000"/>
        </w:rPr>
        <w:sym w:font="HQPB5" w:char="F06E"/>
      </w:r>
      <w:r w:rsidR="007655EA" w:rsidRPr="00E34635">
        <w:rPr>
          <w:rFonts w:cs="B Badr"/>
          <w:color w:val="000000"/>
        </w:rPr>
        <w:sym w:font="HQPB2" w:char="F03D"/>
      </w:r>
      <w:r w:rsidR="007655EA" w:rsidRPr="00E34635">
        <w:rPr>
          <w:rFonts w:cs="B Badr"/>
          <w:color w:val="000000"/>
        </w:rPr>
        <w:sym w:font="HQPB5" w:char="F079"/>
      </w:r>
      <w:r w:rsidR="007655EA" w:rsidRPr="00E34635">
        <w:rPr>
          <w:rFonts w:cs="B Badr"/>
          <w:color w:val="000000"/>
        </w:rPr>
        <w:sym w:font="HQPB1" w:char="F07A"/>
      </w:r>
      <w:r w:rsidR="007655EA" w:rsidRPr="00E34635">
        <w:rPr>
          <w:rFonts w:cs="B Badr"/>
          <w:color w:val="000000"/>
          <w:rtl/>
        </w:rPr>
        <w:t xml:space="preserve"> </w:t>
      </w:r>
      <w:r w:rsidR="007655EA" w:rsidRPr="00E34635">
        <w:rPr>
          <w:rFonts w:cs="B Badr"/>
          <w:color w:val="000000"/>
        </w:rPr>
        <w:sym w:font="HQPB4" w:char="F057"/>
      </w:r>
      <w:r w:rsidR="007655EA" w:rsidRPr="00E34635">
        <w:rPr>
          <w:rFonts w:cs="B Badr"/>
          <w:color w:val="000000"/>
        </w:rPr>
        <w:sym w:font="HQPB2" w:char="F078"/>
      </w:r>
      <w:r w:rsidR="007655EA" w:rsidRPr="00E34635">
        <w:rPr>
          <w:rFonts w:cs="B Badr"/>
          <w:color w:val="000000"/>
        </w:rPr>
        <w:sym w:font="HQPB5" w:char="F079"/>
      </w:r>
      <w:r w:rsidR="007655EA" w:rsidRPr="00E34635">
        <w:rPr>
          <w:rFonts w:cs="B Badr"/>
          <w:color w:val="000000"/>
        </w:rPr>
        <w:sym w:font="HQPB2" w:char="F04A"/>
      </w:r>
      <w:r w:rsidR="007655EA" w:rsidRPr="00E34635">
        <w:rPr>
          <w:rFonts w:cs="B Badr"/>
          <w:color w:val="000000"/>
        </w:rPr>
        <w:sym w:font="HQPB5" w:char="F074"/>
      </w:r>
      <w:r w:rsidR="007655EA" w:rsidRPr="00E34635">
        <w:rPr>
          <w:rFonts w:cs="B Badr"/>
          <w:color w:val="000000"/>
        </w:rPr>
        <w:sym w:font="HQPB1" w:char="F0E3"/>
      </w:r>
      <w:r w:rsidR="007655EA" w:rsidRPr="00E34635">
        <w:rPr>
          <w:rFonts w:cs="B Badr"/>
          <w:color w:val="000000"/>
          <w:rtl/>
        </w:rPr>
        <w:t xml:space="preserve"> </w:t>
      </w:r>
      <w:r w:rsidR="007655EA" w:rsidRPr="00E34635">
        <w:rPr>
          <w:rFonts w:cs="B Badr"/>
          <w:color w:val="000000"/>
        </w:rPr>
        <w:sym w:font="HQPB1" w:char="F024"/>
      </w:r>
      <w:r w:rsidR="007655EA" w:rsidRPr="00E34635">
        <w:rPr>
          <w:rFonts w:cs="B Badr"/>
          <w:color w:val="000000"/>
        </w:rPr>
        <w:sym w:font="HQPB4" w:char="F05B"/>
      </w:r>
      <w:r w:rsidR="007655EA" w:rsidRPr="00E34635">
        <w:rPr>
          <w:rFonts w:cs="B Badr"/>
          <w:color w:val="000000"/>
        </w:rPr>
        <w:sym w:font="HQPB1" w:char="F073"/>
      </w:r>
      <w:r w:rsidR="007655EA" w:rsidRPr="00E34635">
        <w:rPr>
          <w:rFonts w:cs="B Badr"/>
          <w:color w:val="000000"/>
        </w:rPr>
        <w:sym w:font="HQPB4" w:char="F0CE"/>
      </w:r>
      <w:r w:rsidR="007655EA" w:rsidRPr="00E34635">
        <w:rPr>
          <w:rFonts w:cs="B Badr"/>
          <w:color w:val="000000"/>
        </w:rPr>
        <w:sym w:font="HQPB2" w:char="F03D"/>
      </w:r>
      <w:r w:rsidR="007655EA" w:rsidRPr="00E34635">
        <w:rPr>
          <w:rFonts w:cs="B Badr"/>
          <w:color w:val="000000"/>
        </w:rPr>
        <w:sym w:font="HQPB2" w:char="F0BB"/>
      </w:r>
      <w:r w:rsidR="007655EA" w:rsidRPr="00E34635">
        <w:rPr>
          <w:rFonts w:cs="B Badr"/>
          <w:color w:val="000000"/>
        </w:rPr>
        <w:sym w:font="HQPB5" w:char="F07C"/>
      </w:r>
      <w:r w:rsidR="007655EA" w:rsidRPr="00E34635">
        <w:rPr>
          <w:rFonts w:cs="B Badr"/>
          <w:color w:val="000000"/>
        </w:rPr>
        <w:sym w:font="HQPB1" w:char="F0B9"/>
      </w:r>
      <w:r w:rsidR="007655EA" w:rsidRPr="00E34635">
        <w:rPr>
          <w:rFonts w:cs="B Badr"/>
          <w:color w:val="000000"/>
          <w:rtl/>
        </w:rPr>
        <w:t xml:space="preserve"> </w:t>
      </w:r>
      <w:r w:rsidR="007655EA" w:rsidRPr="00E34635">
        <w:rPr>
          <w:rFonts w:cs="B Badr"/>
          <w:color w:val="000000"/>
        </w:rPr>
        <w:sym w:font="HQPB5" w:char="F074"/>
      </w:r>
      <w:r w:rsidR="007655EA" w:rsidRPr="00E34635">
        <w:rPr>
          <w:rFonts w:cs="B Badr"/>
          <w:color w:val="000000"/>
        </w:rPr>
        <w:sym w:font="HQPB1" w:char="F08D"/>
      </w:r>
      <w:r w:rsidR="007655EA" w:rsidRPr="00E34635">
        <w:rPr>
          <w:rFonts w:cs="B Badr"/>
          <w:color w:val="000000"/>
        </w:rPr>
        <w:sym w:font="HQPB5" w:char="F079"/>
      </w:r>
      <w:r w:rsidR="007655EA" w:rsidRPr="00E34635">
        <w:rPr>
          <w:rFonts w:cs="B Badr"/>
          <w:color w:val="000000"/>
        </w:rPr>
        <w:sym w:font="HQPB1" w:char="F07A"/>
      </w:r>
      <w:r w:rsidR="007655EA" w:rsidRPr="00E34635">
        <w:rPr>
          <w:rFonts w:cs="B Badr"/>
          <w:color w:val="000000"/>
        </w:rPr>
        <w:sym w:font="HQPB1" w:char="F023"/>
      </w:r>
      <w:r w:rsidR="007655EA" w:rsidRPr="00E34635">
        <w:rPr>
          <w:rFonts w:cs="B Badr"/>
          <w:color w:val="000000"/>
        </w:rPr>
        <w:sym w:font="HQPB5" w:char="F075"/>
      </w:r>
      <w:r w:rsidR="007655EA" w:rsidRPr="00E34635">
        <w:rPr>
          <w:rFonts w:cs="B Badr"/>
          <w:color w:val="000000"/>
        </w:rPr>
        <w:sym w:font="HQPB2" w:char="F0E4"/>
      </w:r>
      <w:r w:rsidR="007655EA" w:rsidRPr="00E34635">
        <w:rPr>
          <w:rFonts w:cs="B Badr"/>
          <w:color w:val="000000"/>
        </w:rPr>
        <w:sym w:font="HQPB5" w:char="F075"/>
      </w:r>
      <w:r w:rsidR="007655EA" w:rsidRPr="00E34635">
        <w:rPr>
          <w:rFonts w:cs="B Badr"/>
          <w:color w:val="000000"/>
        </w:rPr>
        <w:sym w:font="HQPB2" w:char="F072"/>
      </w:r>
      <w:r w:rsidR="007655EA" w:rsidRPr="00E34635">
        <w:rPr>
          <w:rFonts w:cs="B Badr"/>
          <w:color w:val="000000"/>
          <w:rtl/>
        </w:rPr>
        <w:t xml:space="preserve"> </w:t>
      </w:r>
      <w:r w:rsidR="007655EA" w:rsidRPr="00E34635">
        <w:rPr>
          <w:rFonts w:cs="B Badr"/>
          <w:color w:val="000000"/>
        </w:rPr>
        <w:sym w:font="HQPB1" w:char="F024"/>
      </w:r>
      <w:r w:rsidR="007655EA" w:rsidRPr="00E34635">
        <w:rPr>
          <w:rFonts w:cs="B Badr"/>
          <w:color w:val="000000"/>
        </w:rPr>
        <w:sym w:font="HQPB4" w:char="F0B7"/>
      </w:r>
      <w:r w:rsidR="007655EA" w:rsidRPr="00E34635">
        <w:rPr>
          <w:rFonts w:cs="B Badr"/>
          <w:color w:val="000000"/>
        </w:rPr>
        <w:sym w:font="HQPB2" w:char="F0A4"/>
      </w:r>
      <w:r w:rsidR="007655EA" w:rsidRPr="00E34635">
        <w:rPr>
          <w:rFonts w:cs="B Badr"/>
          <w:color w:val="000000"/>
        </w:rPr>
        <w:sym w:font="HQPB4" w:char="F0CD"/>
      </w:r>
      <w:r w:rsidR="007655EA" w:rsidRPr="00E34635">
        <w:rPr>
          <w:rFonts w:cs="B Badr"/>
          <w:color w:val="000000"/>
        </w:rPr>
        <w:sym w:font="HQPB4" w:char="F068"/>
      </w:r>
      <w:r w:rsidR="007655EA" w:rsidRPr="00E34635">
        <w:rPr>
          <w:rFonts w:cs="B Badr"/>
          <w:color w:val="000000"/>
        </w:rPr>
        <w:sym w:font="HQPB2" w:char="F08A"/>
      </w:r>
      <w:r w:rsidR="007655EA" w:rsidRPr="00E34635">
        <w:rPr>
          <w:rFonts w:cs="B Badr"/>
          <w:color w:val="000000"/>
        </w:rPr>
        <w:sym w:font="HQPB5" w:char="F079"/>
      </w:r>
      <w:r w:rsidR="007655EA" w:rsidRPr="00E34635">
        <w:rPr>
          <w:rFonts w:cs="B Badr"/>
          <w:color w:val="000000"/>
        </w:rPr>
        <w:sym w:font="HQPB1" w:char="F099"/>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p>
    <w:p w:rsidR="00811C67" w:rsidRDefault="007655EA" w:rsidP="008C0A25">
      <w:pPr>
        <w:tabs>
          <w:tab w:val="right" w:pos="7031"/>
        </w:tabs>
        <w:bidi/>
        <w:ind w:left="1134"/>
        <w:jc w:val="both"/>
        <w:rPr>
          <w:rFonts w:cs="B Lotus"/>
          <w:sz w:val="28"/>
          <w:szCs w:val="28"/>
          <w:rtl/>
          <w:lang w:bidi="fa-IR"/>
        </w:rPr>
      </w:pPr>
      <w:r>
        <w:rPr>
          <w:rFonts w:cs="B Lotus" w:hint="cs"/>
          <w:sz w:val="28"/>
          <w:szCs w:val="28"/>
          <w:rtl/>
          <w:lang w:bidi="fa-IR"/>
        </w:rPr>
        <w:tab/>
      </w:r>
      <w:r w:rsidR="008C0A25">
        <w:rPr>
          <w:rFonts w:cs="B Lotus" w:hint="cs"/>
          <w:sz w:val="28"/>
          <w:szCs w:val="28"/>
          <w:rtl/>
          <w:lang w:bidi="fa-IR"/>
        </w:rPr>
        <w:t>[</w:t>
      </w:r>
      <w:r w:rsidR="00811C67">
        <w:rPr>
          <w:rFonts w:cs="B Lotus" w:hint="cs"/>
          <w:sz w:val="28"/>
          <w:szCs w:val="28"/>
          <w:rtl/>
          <w:lang w:bidi="fa-IR"/>
        </w:rPr>
        <w:t>ت</w:t>
      </w:r>
      <w:r w:rsidR="00D3573E">
        <w:rPr>
          <w:rFonts w:cs="B Lotus" w:hint="cs"/>
          <w:sz w:val="28"/>
          <w:szCs w:val="28"/>
          <w:rtl/>
          <w:lang w:bidi="fa-IR"/>
        </w:rPr>
        <w:t>وبه</w:t>
      </w:r>
      <w:r w:rsidR="00811C67">
        <w:rPr>
          <w:rFonts w:cs="B Lotus" w:hint="cs"/>
          <w:sz w:val="28"/>
          <w:szCs w:val="28"/>
          <w:rtl/>
          <w:lang w:bidi="fa-IR"/>
        </w:rPr>
        <w:t>/</w:t>
      </w:r>
      <w:r w:rsidR="00D3573E">
        <w:rPr>
          <w:rFonts w:cs="B Lotus" w:hint="cs"/>
          <w:sz w:val="28"/>
          <w:szCs w:val="28"/>
          <w:rtl/>
          <w:lang w:bidi="fa-IR"/>
        </w:rPr>
        <w:t>102</w:t>
      </w:r>
      <w:r w:rsidR="008C0A25">
        <w:rPr>
          <w:rFonts w:cs="B Lotus" w:hint="cs"/>
          <w:sz w:val="28"/>
          <w:szCs w:val="28"/>
          <w:rtl/>
          <w:lang w:bidi="fa-IR"/>
        </w:rPr>
        <w:t>]</w:t>
      </w:r>
    </w:p>
    <w:p w:rsidR="00811C67" w:rsidRPr="00D938A1" w:rsidRDefault="00811C67" w:rsidP="00D3573E">
      <w:pPr>
        <w:tabs>
          <w:tab w:val="right" w:pos="7031"/>
        </w:tabs>
        <w:bidi/>
        <w:ind w:left="1134"/>
        <w:jc w:val="both"/>
        <w:rPr>
          <w:rFonts w:cs="B Lotus"/>
          <w:sz w:val="26"/>
          <w:szCs w:val="26"/>
          <w:rtl/>
          <w:lang w:bidi="fa-IR"/>
        </w:rPr>
      </w:pPr>
      <w:r>
        <w:rPr>
          <w:rFonts w:cs="B Lotus" w:hint="cs"/>
          <w:sz w:val="26"/>
          <w:szCs w:val="26"/>
          <w:rtl/>
          <w:lang w:bidi="fa-IR"/>
        </w:rPr>
        <w:t>«</w:t>
      </w:r>
      <w:r w:rsidR="00D3573E">
        <w:rPr>
          <w:rFonts w:cs="B Lotus" w:hint="cs"/>
          <w:sz w:val="26"/>
          <w:szCs w:val="26"/>
          <w:rtl/>
          <w:lang w:bidi="fa-IR"/>
        </w:rPr>
        <w:t>و ديگراني هستند كه به گناهان خود اعتراف كرده و كار شايسته را با كاري ديگر كه بد است درآميخته‌اند</w:t>
      </w:r>
      <w:r w:rsidRPr="00D938A1">
        <w:rPr>
          <w:rFonts w:cs="B Lotus" w:hint="cs"/>
          <w:sz w:val="26"/>
          <w:szCs w:val="26"/>
          <w:rtl/>
          <w:lang w:bidi="fa-IR"/>
        </w:rPr>
        <w:t>».</w:t>
      </w:r>
    </w:p>
    <w:p w:rsidR="00AC3C3E" w:rsidRDefault="00F37EAA" w:rsidP="00421F36">
      <w:pPr>
        <w:bidi/>
        <w:ind w:firstLine="284"/>
        <w:jc w:val="both"/>
        <w:rPr>
          <w:rFonts w:cs="B Lotus"/>
          <w:sz w:val="28"/>
          <w:szCs w:val="28"/>
          <w:rtl/>
          <w:lang w:bidi="fa-IR"/>
        </w:rPr>
      </w:pPr>
      <w:r>
        <w:rPr>
          <w:rFonts w:cs="B Lotus" w:hint="cs"/>
          <w:sz w:val="28"/>
          <w:szCs w:val="28"/>
          <w:rtl/>
          <w:lang w:bidi="fa-IR"/>
        </w:rPr>
        <w:t>اميد است كه خداوند توب</w:t>
      </w:r>
      <w:r w:rsidR="00421F36">
        <w:rPr>
          <w:rFonts w:cs="B Lotus" w:hint="cs"/>
          <w:sz w:val="28"/>
          <w:szCs w:val="28"/>
          <w:rtl/>
          <w:lang w:bidi="fa-IR"/>
        </w:rPr>
        <w:t>ه</w:t>
      </w:r>
      <w:r w:rsidR="00421F36">
        <w:rPr>
          <w:rFonts w:cs="B Lotus"/>
          <w:sz w:val="28"/>
          <w:szCs w:val="28"/>
          <w:rtl/>
          <w:lang w:bidi="fa-IR"/>
        </w:rPr>
        <w:softHyphen/>
      </w:r>
      <w:r w:rsidR="00421F36">
        <w:rPr>
          <w:rFonts w:cs="B Lotus" w:hint="cs"/>
          <w:sz w:val="28"/>
          <w:szCs w:val="28"/>
          <w:rtl/>
          <w:lang w:bidi="fa-IR"/>
        </w:rPr>
        <w:t>ی</w:t>
      </w:r>
      <w:r>
        <w:rPr>
          <w:rFonts w:cs="B Lotus" w:hint="cs"/>
          <w:sz w:val="28"/>
          <w:szCs w:val="28"/>
          <w:rtl/>
          <w:lang w:bidi="fa-IR"/>
        </w:rPr>
        <w:t xml:space="preserve"> آنان را بپذيرد و به استقامت در آيند و به گرو</w:t>
      </w:r>
      <w:r w:rsidR="00421F36">
        <w:rPr>
          <w:rFonts w:cs="B Lotus" w:hint="cs"/>
          <w:sz w:val="28"/>
          <w:szCs w:val="28"/>
          <w:rtl/>
          <w:lang w:bidi="fa-IR"/>
        </w:rPr>
        <w:t>ه</w:t>
      </w:r>
      <w:r>
        <w:rPr>
          <w:rFonts w:cs="B Lotus" w:hint="cs"/>
          <w:sz w:val="28"/>
          <w:szCs w:val="28"/>
          <w:rtl/>
          <w:lang w:bidi="fa-IR"/>
        </w:rPr>
        <w:t xml:space="preserve"> «سابقين بالخيرات»! ملحق شوند. اينان دو را در پيش دارند: 1- به خطر افتادن</w:t>
      </w:r>
      <w:r w:rsidR="00532180">
        <w:rPr>
          <w:rFonts w:cs="B Lotus" w:hint="cs"/>
          <w:sz w:val="28"/>
          <w:szCs w:val="28"/>
          <w:rtl/>
          <w:lang w:bidi="fa-IR"/>
        </w:rPr>
        <w:t>،</w:t>
      </w:r>
      <w:r>
        <w:rPr>
          <w:rFonts w:cs="B Lotus" w:hint="cs"/>
          <w:sz w:val="28"/>
          <w:szCs w:val="28"/>
          <w:rtl/>
          <w:lang w:bidi="fa-IR"/>
        </w:rPr>
        <w:t xml:space="preserve"> به علت امروز و فردا</w:t>
      </w:r>
      <w:r w:rsidR="00421F36">
        <w:rPr>
          <w:rFonts w:cs="B Lotus" w:hint="cs"/>
          <w:sz w:val="28"/>
          <w:szCs w:val="28"/>
          <w:rtl/>
          <w:lang w:bidi="fa-IR"/>
        </w:rPr>
        <w:t xml:space="preserve"> </w:t>
      </w:r>
      <w:r>
        <w:rPr>
          <w:rFonts w:cs="B Lotus" w:hint="cs"/>
          <w:sz w:val="28"/>
          <w:szCs w:val="28"/>
          <w:rtl/>
          <w:lang w:bidi="fa-IR"/>
        </w:rPr>
        <w:t>كردن در عمل</w:t>
      </w:r>
      <w:r w:rsidR="00421F36">
        <w:rPr>
          <w:rFonts w:cs="B Lotus" w:hint="cs"/>
          <w:sz w:val="28"/>
          <w:szCs w:val="28"/>
          <w:rtl/>
          <w:lang w:bidi="fa-IR"/>
        </w:rPr>
        <w:t xml:space="preserve"> به </w:t>
      </w:r>
      <w:r>
        <w:rPr>
          <w:rFonts w:cs="B Lotus" w:hint="cs"/>
          <w:sz w:val="28"/>
          <w:szCs w:val="28"/>
          <w:rtl/>
          <w:lang w:bidi="fa-IR"/>
        </w:rPr>
        <w:t>توبه</w:t>
      </w:r>
      <w:r w:rsidR="00421F36">
        <w:rPr>
          <w:rFonts w:cs="B Lotus" w:hint="cs"/>
          <w:sz w:val="28"/>
          <w:szCs w:val="28"/>
          <w:rtl/>
          <w:lang w:bidi="fa-IR"/>
        </w:rPr>
        <w:t>؛</w:t>
      </w:r>
      <w:r>
        <w:rPr>
          <w:rFonts w:cs="B Lotus" w:hint="cs"/>
          <w:sz w:val="28"/>
          <w:szCs w:val="28"/>
          <w:rtl/>
          <w:lang w:bidi="fa-IR"/>
        </w:rPr>
        <w:t xml:space="preserve"> و چه بسا كه پيش از توبه وفات كنند و در برابر مشيت الهي قرار گيرند. 2- يا گناهان مهلت دهند</w:t>
      </w:r>
      <w:r w:rsidR="00421F36">
        <w:rPr>
          <w:rFonts w:cs="B Lotus" w:hint="cs"/>
          <w:sz w:val="28"/>
          <w:szCs w:val="28"/>
          <w:rtl/>
          <w:lang w:bidi="fa-IR"/>
        </w:rPr>
        <w:t>ه؛</w:t>
      </w:r>
      <w:r>
        <w:rPr>
          <w:rFonts w:cs="B Lotus" w:hint="cs"/>
          <w:sz w:val="28"/>
          <w:szCs w:val="28"/>
          <w:rtl/>
          <w:lang w:bidi="fa-IR"/>
        </w:rPr>
        <w:t xml:space="preserve"> تا آنان شكستگيهاي خود را جبران كنند و بر توبه استقامت و به سابقان بپيوندند</w:t>
      </w:r>
      <w:r w:rsidR="00532180">
        <w:rPr>
          <w:rFonts w:cs="B Lotus" w:hint="cs"/>
          <w:sz w:val="28"/>
          <w:szCs w:val="28"/>
          <w:rtl/>
          <w:lang w:bidi="fa-IR"/>
        </w:rPr>
        <w:t>،</w:t>
      </w:r>
      <w:r>
        <w:rPr>
          <w:rFonts w:cs="B Lotus" w:hint="cs"/>
          <w:sz w:val="28"/>
          <w:szCs w:val="28"/>
          <w:rtl/>
          <w:lang w:bidi="fa-IR"/>
        </w:rPr>
        <w:t xml:space="preserve"> و به منازل مقرّبان در آيند زيرا كه آنان در مسلك راه ايشان گرفته‌اند.</w:t>
      </w:r>
    </w:p>
    <w:p w:rsidR="00F37EAA" w:rsidRDefault="00F37EAA" w:rsidP="00421F36">
      <w:pPr>
        <w:bidi/>
        <w:ind w:firstLine="284"/>
        <w:jc w:val="both"/>
        <w:rPr>
          <w:rFonts w:cs="B Lotus"/>
          <w:sz w:val="28"/>
          <w:szCs w:val="28"/>
          <w:rtl/>
          <w:lang w:bidi="fa-IR"/>
        </w:rPr>
      </w:pPr>
      <w:r>
        <w:rPr>
          <w:rFonts w:cs="B Lotus" w:hint="cs"/>
          <w:sz w:val="28"/>
          <w:szCs w:val="28"/>
          <w:rtl/>
          <w:lang w:bidi="fa-IR"/>
        </w:rPr>
        <w:t>طبقه چهارم: بدترين طبقات بندگان است و پيامد آن بر نفس بسيار سخت‌تر و مشكل‌تر است و سهمشان از عطا و موهبت الهي بسيار اندك است و آن بنده‌اي است كه توبه كند و مدتي بر استقامت رو</w:t>
      </w:r>
      <w:r w:rsidR="00421F36">
        <w:rPr>
          <w:rFonts w:cs="B Lotus" w:hint="cs"/>
          <w:sz w:val="28"/>
          <w:szCs w:val="28"/>
          <w:rtl/>
          <w:lang w:bidi="fa-IR"/>
        </w:rPr>
        <w:t>ز</w:t>
      </w:r>
      <w:r>
        <w:rPr>
          <w:rFonts w:cs="B Lotus" w:hint="cs"/>
          <w:sz w:val="28"/>
          <w:szCs w:val="28"/>
          <w:rtl/>
          <w:lang w:bidi="fa-IR"/>
        </w:rPr>
        <w:t>د، سپس به ارتكاب گناه يا گناهان معاودت نمايد بي‌آنكه در نفس خود به توبه بينديشد و بي‌آنكه بر فعل آن پشيمان باشد، و او چون غافلان در پيروي شهوت كوشش كند و بر ديگران پيشي گيرد. پس چنين فردي از جمل</w:t>
      </w:r>
      <w:r w:rsidR="00421F36">
        <w:rPr>
          <w:rFonts w:cs="B Lotus" w:hint="cs"/>
          <w:sz w:val="28"/>
          <w:szCs w:val="28"/>
          <w:rtl/>
          <w:lang w:bidi="fa-IR"/>
        </w:rPr>
        <w:t>ه</w:t>
      </w:r>
      <w:r w:rsidR="00421F36">
        <w:rPr>
          <w:rFonts w:cs="B Lotus"/>
          <w:sz w:val="28"/>
          <w:szCs w:val="28"/>
          <w:rtl/>
          <w:lang w:bidi="fa-IR"/>
        </w:rPr>
        <w:softHyphen/>
      </w:r>
      <w:r>
        <w:rPr>
          <w:rFonts w:cs="B Lotus" w:hint="cs"/>
          <w:sz w:val="28"/>
          <w:szCs w:val="28"/>
          <w:rtl/>
          <w:lang w:bidi="fa-IR"/>
        </w:rPr>
        <w:t xml:space="preserve"> مصران مي‌باشد و در اين باره از رسول</w:t>
      </w:r>
      <w:r w:rsidR="00421F36">
        <w:rPr>
          <w:rFonts w:cs="B Lotus" w:hint="cs"/>
          <w:sz w:val="28"/>
          <w:szCs w:val="28"/>
          <w:rtl/>
          <w:lang w:bidi="fa-IR"/>
        </w:rPr>
        <w:t xml:space="preserve"> الله</w:t>
      </w:r>
      <w:r w:rsidR="00421F36">
        <w:rPr>
          <w:rFonts w:cs="CTraditional Arabic" w:hint="cs"/>
          <w:sz w:val="28"/>
          <w:szCs w:val="28"/>
          <w:lang w:bidi="fa-IR"/>
        </w:rPr>
        <w:sym w:font="AGA Arabesque" w:char="F072"/>
      </w:r>
      <w:r w:rsidR="00421F36">
        <w:rPr>
          <w:rFonts w:cs="CTraditional Arabic" w:hint="cs"/>
          <w:sz w:val="28"/>
          <w:szCs w:val="28"/>
          <w:rtl/>
          <w:lang w:bidi="fa-IR"/>
        </w:rPr>
        <w:t xml:space="preserve"> </w:t>
      </w:r>
      <w:r w:rsidR="00314CA9">
        <w:rPr>
          <w:rFonts w:cs="B Lotus" w:hint="cs"/>
          <w:sz w:val="28"/>
          <w:szCs w:val="28"/>
          <w:rtl/>
          <w:lang w:bidi="fa-IR"/>
        </w:rPr>
        <w:t>روايتي وارد</w:t>
      </w:r>
      <w:r w:rsidR="00AB5EC9">
        <w:rPr>
          <w:rFonts w:cs="B Lotus" w:hint="cs"/>
          <w:sz w:val="28"/>
          <w:szCs w:val="28"/>
          <w:rtl/>
          <w:lang w:bidi="fa-IR"/>
        </w:rPr>
        <w:t xml:space="preserve"> شده كه</w:t>
      </w:r>
      <w:r w:rsidR="00314CA9">
        <w:rPr>
          <w:rFonts w:cs="B Lotus" w:hint="cs"/>
          <w:sz w:val="28"/>
          <w:szCs w:val="28"/>
          <w:rtl/>
          <w:lang w:bidi="fa-IR"/>
        </w:rPr>
        <w:t xml:space="preserve"> </w:t>
      </w:r>
      <w:r w:rsidR="00AB5EC9">
        <w:rPr>
          <w:rFonts w:cs="B Lotus" w:hint="cs"/>
          <w:sz w:val="28"/>
          <w:szCs w:val="28"/>
          <w:rtl/>
          <w:lang w:bidi="fa-IR"/>
        </w:rPr>
        <w:t>مي‌فرمايد:</w:t>
      </w:r>
    </w:p>
    <w:p w:rsidR="00AB5EC9" w:rsidRPr="0096084A" w:rsidRDefault="00AB5EC9" w:rsidP="00685A2D">
      <w:pPr>
        <w:tabs>
          <w:tab w:val="right" w:pos="7031"/>
        </w:tabs>
        <w:bidi/>
        <w:ind w:left="1134"/>
        <w:jc w:val="both"/>
        <w:rPr>
          <w:rFonts w:cs="B Lotus"/>
          <w:sz w:val="28"/>
          <w:szCs w:val="28"/>
          <w:rtl/>
          <w:lang w:bidi="fa-IR"/>
        </w:rPr>
      </w:pPr>
      <w:r w:rsidRPr="0096084A">
        <w:rPr>
          <w:rFonts w:cs="2  Badr" w:hint="cs"/>
          <w:b/>
          <w:bCs/>
          <w:sz w:val="32"/>
          <w:szCs w:val="32"/>
          <w:rtl/>
          <w:lang w:bidi="fa-IR"/>
        </w:rPr>
        <w:t xml:space="preserve">(هلك المصرون قدما </w:t>
      </w:r>
      <w:r w:rsidR="00685A2D" w:rsidRPr="0096084A">
        <w:rPr>
          <w:rFonts w:cs="2  Badr" w:hint="cs"/>
          <w:b/>
          <w:bCs/>
          <w:sz w:val="32"/>
          <w:szCs w:val="32"/>
          <w:rtl/>
          <w:lang w:bidi="fa-IR"/>
        </w:rPr>
        <w:t>إ</w:t>
      </w:r>
      <w:r w:rsidRPr="0096084A">
        <w:rPr>
          <w:rFonts w:cs="2  Badr" w:hint="cs"/>
          <w:b/>
          <w:bCs/>
          <w:sz w:val="32"/>
          <w:szCs w:val="32"/>
          <w:rtl/>
          <w:lang w:bidi="fa-IR"/>
        </w:rPr>
        <w:t>لي النار)</w:t>
      </w:r>
      <w:r w:rsidRPr="0096084A">
        <w:rPr>
          <w:rFonts w:cs="B Lotus"/>
          <w:sz w:val="28"/>
          <w:szCs w:val="28"/>
          <w:vertAlign w:val="superscript"/>
          <w:rtl/>
        </w:rPr>
        <w:footnoteReference w:id="85"/>
      </w:r>
      <w:r w:rsidR="00685A2D" w:rsidRPr="0096084A">
        <w:rPr>
          <w:rFonts w:cs="B Lotus" w:hint="cs"/>
          <w:sz w:val="28"/>
          <w:szCs w:val="28"/>
          <w:rtl/>
          <w:lang w:bidi="fa-IR"/>
        </w:rPr>
        <w:t>.</w:t>
      </w:r>
    </w:p>
    <w:p w:rsidR="00AB5EC9" w:rsidRPr="0096084A" w:rsidRDefault="00AB5EC9" w:rsidP="00AB5EC9">
      <w:pPr>
        <w:tabs>
          <w:tab w:val="right" w:pos="7031"/>
        </w:tabs>
        <w:bidi/>
        <w:ind w:left="1134"/>
        <w:jc w:val="both"/>
        <w:rPr>
          <w:rFonts w:cs="B Lotus"/>
          <w:sz w:val="26"/>
          <w:szCs w:val="26"/>
          <w:rtl/>
          <w:lang w:bidi="fa-IR"/>
        </w:rPr>
      </w:pPr>
      <w:r w:rsidRPr="0096084A">
        <w:rPr>
          <w:rFonts w:cs="B Lotus" w:hint="cs"/>
          <w:sz w:val="26"/>
          <w:szCs w:val="26"/>
          <w:rtl/>
          <w:lang w:bidi="fa-IR"/>
        </w:rPr>
        <w:t>«اصراركنندگان بر گناه گام به گام بر آتش نزديك مي‌شوند».</w:t>
      </w:r>
    </w:p>
    <w:p w:rsidR="009E2CAC" w:rsidRDefault="005F17A3" w:rsidP="00371BE4">
      <w:pPr>
        <w:bidi/>
        <w:ind w:firstLine="284"/>
        <w:jc w:val="both"/>
        <w:rPr>
          <w:rFonts w:cs="B Lotus"/>
          <w:sz w:val="28"/>
          <w:szCs w:val="28"/>
          <w:rtl/>
          <w:lang w:bidi="fa-IR"/>
        </w:rPr>
      </w:pPr>
      <w:r>
        <w:rPr>
          <w:rFonts w:cs="B Lotus" w:hint="cs"/>
          <w:sz w:val="28"/>
          <w:szCs w:val="28"/>
          <w:rtl/>
          <w:lang w:bidi="fa-IR"/>
        </w:rPr>
        <w:t>و اين نفس را نفس «</w:t>
      </w:r>
      <w:r w:rsidRPr="00371BE4">
        <w:rPr>
          <w:rFonts w:ascii="Traditional Arabic" w:hAnsi="Traditional Arabic" w:cs="Traditional Arabic"/>
          <w:b/>
          <w:bCs/>
          <w:sz w:val="28"/>
          <w:szCs w:val="28"/>
          <w:rtl/>
          <w:lang w:bidi="fa-IR"/>
        </w:rPr>
        <w:t>امارة بالسوء</w:t>
      </w:r>
      <w:r>
        <w:rPr>
          <w:rFonts w:cs="B Lotus" w:hint="cs"/>
          <w:sz w:val="28"/>
          <w:szCs w:val="28"/>
          <w:rtl/>
          <w:lang w:bidi="fa-IR"/>
        </w:rPr>
        <w:t>» نامند</w:t>
      </w:r>
      <w:r w:rsidR="003744AD">
        <w:rPr>
          <w:rFonts w:cs="B Lotus" w:hint="cs"/>
          <w:sz w:val="28"/>
          <w:szCs w:val="28"/>
          <w:rtl/>
          <w:lang w:bidi="fa-IR"/>
        </w:rPr>
        <w:t xml:space="preserve"> كه بند</w:t>
      </w:r>
      <w:r w:rsidR="00371BE4">
        <w:rPr>
          <w:rFonts w:cs="B Lotus" w:hint="cs"/>
          <w:sz w:val="28"/>
          <w:szCs w:val="28"/>
          <w:rtl/>
          <w:lang w:bidi="fa-IR"/>
        </w:rPr>
        <w:t>ه</w:t>
      </w:r>
      <w:r w:rsidR="00371BE4">
        <w:rPr>
          <w:rFonts w:cs="B Lotus"/>
          <w:sz w:val="28"/>
          <w:szCs w:val="28"/>
          <w:rtl/>
          <w:lang w:bidi="fa-IR"/>
        </w:rPr>
        <w:softHyphen/>
      </w:r>
      <w:r w:rsidR="00371BE4">
        <w:rPr>
          <w:rFonts w:cs="B Lotus" w:hint="cs"/>
          <w:sz w:val="28"/>
          <w:szCs w:val="28"/>
          <w:rtl/>
          <w:lang w:bidi="fa-IR"/>
        </w:rPr>
        <w:t>ی</w:t>
      </w:r>
      <w:r w:rsidR="003744AD">
        <w:rPr>
          <w:rFonts w:cs="B Lotus" w:hint="cs"/>
          <w:sz w:val="28"/>
          <w:szCs w:val="28"/>
          <w:rtl/>
          <w:lang w:bidi="fa-IR"/>
        </w:rPr>
        <w:t xml:space="preserve"> دارند</w:t>
      </w:r>
      <w:r w:rsidR="00371BE4">
        <w:rPr>
          <w:rFonts w:cs="B Lotus" w:hint="cs"/>
          <w:sz w:val="28"/>
          <w:szCs w:val="28"/>
          <w:rtl/>
          <w:lang w:bidi="fa-IR"/>
        </w:rPr>
        <w:t>ه</w:t>
      </w:r>
      <w:r w:rsidR="003744AD">
        <w:rPr>
          <w:rFonts w:cs="B Lotus" w:hint="cs"/>
          <w:sz w:val="28"/>
          <w:szCs w:val="28"/>
          <w:rtl/>
          <w:lang w:bidi="fa-IR"/>
        </w:rPr>
        <w:t xml:space="preserve"> آن در بدي آويزان و از نيكي گريزان است و بر او بيم بدفرجامي باشد؛ زيرا او در </w:t>
      </w:r>
      <w:r w:rsidR="0022067B">
        <w:rPr>
          <w:rFonts w:cs="B Lotus" w:hint="cs"/>
          <w:sz w:val="28"/>
          <w:szCs w:val="28"/>
          <w:rtl/>
          <w:lang w:bidi="fa-IR"/>
        </w:rPr>
        <w:t>مقدمات و در طريق چنين نفسي واقع شده لذا سوءخاتمت و سرانجام بد از او دور نيست</w:t>
      </w:r>
      <w:r w:rsidR="00532180">
        <w:rPr>
          <w:rFonts w:cs="B Lotus" w:hint="cs"/>
          <w:sz w:val="28"/>
          <w:szCs w:val="28"/>
          <w:rtl/>
          <w:lang w:bidi="fa-IR"/>
        </w:rPr>
        <w:t>،</w:t>
      </w:r>
      <w:r w:rsidR="0022067B">
        <w:rPr>
          <w:rFonts w:cs="B Lotus" w:hint="cs"/>
          <w:sz w:val="28"/>
          <w:szCs w:val="28"/>
          <w:rtl/>
          <w:lang w:bidi="fa-IR"/>
        </w:rPr>
        <w:t xml:space="preserve"> و درباره چنين نفسي گفته شده: كسي كه در توبه امروز و فردا كند مشمول گناهي بدتر خواهد شد.</w:t>
      </w:r>
    </w:p>
    <w:p w:rsidR="0022067B" w:rsidRDefault="00595CF3" w:rsidP="00371BE4">
      <w:pPr>
        <w:bidi/>
        <w:ind w:firstLine="284"/>
        <w:jc w:val="both"/>
        <w:rPr>
          <w:rFonts w:cs="B Lotus"/>
          <w:sz w:val="28"/>
          <w:szCs w:val="28"/>
          <w:rtl/>
          <w:lang w:bidi="fa-IR"/>
        </w:rPr>
      </w:pPr>
      <w:r>
        <w:rPr>
          <w:rFonts w:cs="B Lotus" w:hint="cs"/>
          <w:sz w:val="28"/>
          <w:szCs w:val="28"/>
          <w:rtl/>
          <w:lang w:bidi="fa-IR"/>
        </w:rPr>
        <w:t>اين گروه در زمر</w:t>
      </w:r>
      <w:r w:rsidR="00371BE4">
        <w:rPr>
          <w:rFonts w:cs="B Lotus" w:hint="cs"/>
          <w:sz w:val="28"/>
          <w:szCs w:val="28"/>
          <w:rtl/>
          <w:lang w:bidi="fa-IR"/>
        </w:rPr>
        <w:t>ه</w:t>
      </w:r>
      <w:r w:rsidR="00371BE4">
        <w:rPr>
          <w:rFonts w:cs="B Lotus"/>
          <w:sz w:val="28"/>
          <w:szCs w:val="28"/>
          <w:rtl/>
          <w:lang w:bidi="fa-IR"/>
        </w:rPr>
        <w:softHyphen/>
      </w:r>
      <w:r w:rsidR="00371BE4">
        <w:rPr>
          <w:rFonts w:cs="B Lotus" w:hint="cs"/>
          <w:sz w:val="28"/>
          <w:szCs w:val="28"/>
          <w:rtl/>
          <w:lang w:bidi="fa-IR"/>
        </w:rPr>
        <w:t>ی</w:t>
      </w:r>
      <w:r>
        <w:rPr>
          <w:rFonts w:cs="B Lotus" w:hint="cs"/>
          <w:sz w:val="28"/>
          <w:szCs w:val="28"/>
          <w:rtl/>
          <w:lang w:bidi="fa-IR"/>
        </w:rPr>
        <w:t xml:space="preserve"> عام</w:t>
      </w:r>
      <w:r w:rsidR="00371BE4">
        <w:rPr>
          <w:rFonts w:cs="B Lotus" w:hint="cs"/>
          <w:sz w:val="28"/>
          <w:szCs w:val="28"/>
          <w:rtl/>
          <w:lang w:bidi="fa-IR"/>
        </w:rPr>
        <w:t>ه</w:t>
      </w:r>
      <w:r>
        <w:rPr>
          <w:rFonts w:cs="B Lotus" w:hint="cs"/>
          <w:sz w:val="28"/>
          <w:szCs w:val="28"/>
          <w:rtl/>
          <w:lang w:bidi="fa-IR"/>
        </w:rPr>
        <w:t xml:space="preserve"> مسلمانان قرار مي‌گيرند و فاسق مي‌باشند و حكم آنان در مشيّت الهي است. همانگونه كه خداوند دربارة چنين كساني مي‌فرمايد:</w:t>
      </w:r>
    </w:p>
    <w:p w:rsidR="00833C51" w:rsidRPr="00371BE4" w:rsidRDefault="00833C51" w:rsidP="00833C51">
      <w:pPr>
        <w:tabs>
          <w:tab w:val="right" w:pos="7031"/>
        </w:tabs>
        <w:bidi/>
        <w:ind w:left="1134"/>
        <w:jc w:val="both"/>
        <w:rPr>
          <w:rFonts w:cs="B Lotus"/>
          <w:rtl/>
          <w:lang w:bidi="fa-IR"/>
        </w:rPr>
      </w:pPr>
      <w:r w:rsidRPr="00371BE4">
        <w:rPr>
          <w:rFonts w:cs="B Lotus" w:hint="cs"/>
          <w:lang w:bidi="fa-IR"/>
        </w:rPr>
        <w:sym w:font="AGA Arabesque" w:char="F029"/>
      </w:r>
      <w:r w:rsidRPr="00371BE4">
        <w:rPr>
          <w:rFonts w:cs="B Lotus" w:hint="cs"/>
          <w:rtl/>
          <w:lang w:bidi="fa-IR"/>
        </w:rPr>
        <w:t xml:space="preserve"> </w:t>
      </w:r>
      <w:r w:rsidRPr="00371BE4">
        <w:rPr>
          <w:rFonts w:cs="B Badr"/>
          <w:color w:val="000000"/>
        </w:rPr>
        <w:sym w:font="HQPB5" w:char="F09A"/>
      </w:r>
      <w:r w:rsidRPr="00371BE4">
        <w:rPr>
          <w:rFonts w:cs="B Badr"/>
          <w:color w:val="000000"/>
        </w:rPr>
        <w:sym w:font="HQPB2" w:char="F063"/>
      </w:r>
      <w:r w:rsidRPr="00371BE4">
        <w:rPr>
          <w:rFonts w:cs="B Badr"/>
          <w:color w:val="000000"/>
        </w:rPr>
        <w:sym w:font="HQPB2" w:char="F072"/>
      </w:r>
      <w:r w:rsidRPr="00371BE4">
        <w:rPr>
          <w:rFonts w:cs="B Badr"/>
          <w:color w:val="000000"/>
        </w:rPr>
        <w:sym w:font="HQPB4" w:char="F0E3"/>
      </w:r>
      <w:r w:rsidRPr="00371BE4">
        <w:rPr>
          <w:rFonts w:cs="B Badr"/>
          <w:color w:val="000000"/>
        </w:rPr>
        <w:sym w:font="HQPB1" w:char="F08D"/>
      </w:r>
      <w:r w:rsidRPr="00371BE4">
        <w:rPr>
          <w:rFonts w:cs="B Badr"/>
          <w:color w:val="000000"/>
        </w:rPr>
        <w:sym w:font="HQPB5" w:char="F079"/>
      </w:r>
      <w:r w:rsidRPr="00371BE4">
        <w:rPr>
          <w:rFonts w:cs="B Badr"/>
          <w:color w:val="000000"/>
        </w:rPr>
        <w:sym w:font="HQPB1" w:char="F07A"/>
      </w:r>
      <w:r w:rsidRPr="00371BE4">
        <w:rPr>
          <w:rFonts w:cs="B Badr"/>
          <w:color w:val="000000"/>
        </w:rPr>
        <w:sym w:font="HQPB1" w:char="F023"/>
      </w:r>
      <w:r w:rsidRPr="00371BE4">
        <w:rPr>
          <w:rFonts w:cs="B Badr"/>
          <w:color w:val="000000"/>
        </w:rPr>
        <w:sym w:font="HQPB5" w:char="F075"/>
      </w:r>
      <w:r w:rsidRPr="00371BE4">
        <w:rPr>
          <w:rFonts w:cs="B Badr"/>
          <w:color w:val="000000"/>
        </w:rPr>
        <w:sym w:font="HQPB2" w:char="F0E4"/>
      </w:r>
      <w:r w:rsidRPr="00371BE4">
        <w:rPr>
          <w:rFonts w:cs="B Badr"/>
          <w:color w:val="000000"/>
        </w:rPr>
        <w:sym w:font="HQPB5" w:char="F075"/>
      </w:r>
      <w:r w:rsidRPr="00371BE4">
        <w:rPr>
          <w:rFonts w:cs="B Badr"/>
          <w:color w:val="000000"/>
        </w:rPr>
        <w:sym w:font="HQPB2" w:char="F072"/>
      </w:r>
      <w:r w:rsidRPr="00371BE4">
        <w:rPr>
          <w:rFonts w:cs="B Badr"/>
          <w:color w:val="000000"/>
          <w:rtl/>
        </w:rPr>
        <w:t xml:space="preserve"> </w:t>
      </w:r>
      <w:r w:rsidRPr="00371BE4">
        <w:rPr>
          <w:rFonts w:cs="B Badr"/>
          <w:color w:val="000000"/>
        </w:rPr>
        <w:sym w:font="HQPB5" w:char="F074"/>
      </w:r>
      <w:r w:rsidRPr="00371BE4">
        <w:rPr>
          <w:rFonts w:cs="B Badr"/>
          <w:color w:val="000000"/>
        </w:rPr>
        <w:sym w:font="HQPB2" w:char="F062"/>
      </w:r>
      <w:r w:rsidRPr="00371BE4">
        <w:rPr>
          <w:rFonts w:cs="B Badr"/>
          <w:color w:val="000000"/>
        </w:rPr>
        <w:sym w:font="HQPB4" w:char="F0F6"/>
      </w:r>
      <w:r w:rsidRPr="00371BE4">
        <w:rPr>
          <w:rFonts w:cs="B Badr"/>
          <w:color w:val="000000"/>
        </w:rPr>
        <w:sym w:font="HQPB2" w:char="F071"/>
      </w:r>
      <w:r w:rsidRPr="00371BE4">
        <w:rPr>
          <w:rFonts w:cs="B Badr"/>
          <w:color w:val="000000"/>
        </w:rPr>
        <w:sym w:font="HQPB5" w:char="F079"/>
      </w:r>
      <w:r w:rsidRPr="00371BE4">
        <w:rPr>
          <w:rFonts w:cs="B Badr"/>
          <w:color w:val="000000"/>
        </w:rPr>
        <w:sym w:font="HQPB1" w:char="F05F"/>
      </w:r>
      <w:r w:rsidRPr="00371BE4">
        <w:rPr>
          <w:rFonts w:cs="B Badr"/>
          <w:color w:val="000000"/>
        </w:rPr>
        <w:sym w:font="HQPB4" w:char="F0F6"/>
      </w:r>
      <w:r w:rsidRPr="00371BE4">
        <w:rPr>
          <w:rFonts w:cs="B Badr"/>
          <w:color w:val="000000"/>
        </w:rPr>
        <w:sym w:font="HQPB1" w:char="F08D"/>
      </w:r>
      <w:r w:rsidRPr="00371BE4">
        <w:rPr>
          <w:rFonts w:cs="B Badr"/>
          <w:color w:val="000000"/>
        </w:rPr>
        <w:sym w:font="HQPB4" w:char="F0E3"/>
      </w:r>
      <w:r w:rsidRPr="00371BE4">
        <w:rPr>
          <w:rFonts w:cs="B Badr"/>
          <w:color w:val="000000"/>
        </w:rPr>
        <w:sym w:font="HQPB2" w:char="F042"/>
      </w:r>
      <w:r w:rsidRPr="00371BE4">
        <w:rPr>
          <w:rFonts w:cs="B Badr"/>
          <w:color w:val="000000"/>
          <w:rtl/>
        </w:rPr>
        <w:t xml:space="preserve"> </w:t>
      </w:r>
      <w:r w:rsidRPr="00371BE4">
        <w:rPr>
          <w:rFonts w:cs="B Badr"/>
          <w:color w:val="000000"/>
        </w:rPr>
        <w:sym w:font="HQPB4" w:char="F0CD"/>
      </w:r>
      <w:r w:rsidRPr="00371BE4">
        <w:rPr>
          <w:rFonts w:cs="B Badr"/>
          <w:color w:val="000000"/>
        </w:rPr>
        <w:sym w:font="HQPB1" w:char="F090"/>
      </w:r>
      <w:r w:rsidRPr="00371BE4">
        <w:rPr>
          <w:rFonts w:cs="B Badr"/>
          <w:color w:val="000000"/>
        </w:rPr>
        <w:sym w:font="HQPB4" w:char="F0F6"/>
      </w:r>
      <w:r w:rsidRPr="00371BE4">
        <w:rPr>
          <w:rFonts w:cs="B Badr"/>
          <w:color w:val="000000"/>
        </w:rPr>
        <w:sym w:font="HQPB2" w:char="F044"/>
      </w:r>
      <w:r w:rsidRPr="00371BE4">
        <w:rPr>
          <w:rFonts w:cs="B Badr"/>
          <w:color w:val="000000"/>
        </w:rPr>
        <w:sym w:font="HQPB5" w:char="F04C"/>
      </w:r>
      <w:r w:rsidRPr="00371BE4">
        <w:rPr>
          <w:rFonts w:cs="B Badr"/>
          <w:color w:val="000000"/>
        </w:rPr>
        <w:sym w:font="HQPB2" w:char="F07B"/>
      </w:r>
      <w:r w:rsidRPr="00371BE4">
        <w:rPr>
          <w:rFonts w:cs="B Badr"/>
          <w:color w:val="000000"/>
          <w:rtl/>
        </w:rPr>
        <w:t xml:space="preserve"> </w:t>
      </w:r>
      <w:r w:rsidRPr="00371BE4">
        <w:rPr>
          <w:rFonts w:cs="B Badr"/>
          <w:color w:val="000000"/>
        </w:rPr>
        <w:sym w:font="HQPB5" w:char="F0AB"/>
      </w:r>
      <w:r w:rsidRPr="00371BE4">
        <w:rPr>
          <w:rFonts w:cs="B Badr"/>
          <w:color w:val="000000"/>
        </w:rPr>
        <w:sym w:font="HQPB1" w:char="F021"/>
      </w:r>
      <w:r w:rsidRPr="00371BE4">
        <w:rPr>
          <w:rFonts w:cs="B Badr"/>
          <w:color w:val="000000"/>
        </w:rPr>
        <w:sym w:font="HQPB5" w:char="F024"/>
      </w:r>
      <w:r w:rsidRPr="00371BE4">
        <w:rPr>
          <w:rFonts w:cs="B Badr"/>
          <w:color w:val="000000"/>
        </w:rPr>
        <w:sym w:font="HQPB1" w:char="F023"/>
      </w:r>
      <w:r w:rsidRPr="00371BE4">
        <w:rPr>
          <w:rFonts w:cs="B Badr"/>
          <w:color w:val="000000"/>
          <w:rtl/>
        </w:rPr>
        <w:t xml:space="preserve"> </w:t>
      </w:r>
      <w:r w:rsidRPr="00371BE4">
        <w:rPr>
          <w:rFonts w:cs="B Badr"/>
          <w:color w:val="000000"/>
        </w:rPr>
        <w:sym w:font="HQPB1" w:char="F024"/>
      </w:r>
      <w:r w:rsidRPr="00371BE4">
        <w:rPr>
          <w:rFonts w:cs="B Badr"/>
          <w:color w:val="000000"/>
        </w:rPr>
        <w:sym w:font="HQPB4" w:char="F0A8"/>
      </w:r>
      <w:r w:rsidRPr="00371BE4">
        <w:rPr>
          <w:rFonts w:cs="B Badr"/>
          <w:color w:val="000000"/>
        </w:rPr>
        <w:sym w:font="HQPB2" w:char="F042"/>
      </w:r>
      <w:r w:rsidRPr="00371BE4">
        <w:rPr>
          <w:rFonts w:cs="B Badr"/>
          <w:color w:val="000000"/>
        </w:rPr>
        <w:sym w:font="HQPB4" w:char="F0CE"/>
      </w:r>
      <w:r w:rsidRPr="00371BE4">
        <w:rPr>
          <w:rFonts w:cs="B Badr"/>
          <w:color w:val="000000"/>
        </w:rPr>
        <w:sym w:font="HQPB1" w:char="F029"/>
      </w:r>
      <w:r w:rsidRPr="00371BE4">
        <w:rPr>
          <w:rFonts w:cs="B Badr"/>
          <w:color w:val="000000"/>
          <w:rtl/>
        </w:rPr>
        <w:t xml:space="preserve"> </w:t>
      </w:r>
      <w:r w:rsidRPr="00371BE4">
        <w:rPr>
          <w:rFonts w:cs="B Badr"/>
          <w:color w:val="000000"/>
        </w:rPr>
        <w:sym w:font="HQPB4" w:char="F0F6"/>
      </w:r>
      <w:r w:rsidRPr="00371BE4">
        <w:rPr>
          <w:rFonts w:cs="B Badr"/>
          <w:color w:val="000000"/>
        </w:rPr>
        <w:sym w:font="HQPB2" w:char="F04E"/>
      </w:r>
      <w:r w:rsidRPr="00371BE4">
        <w:rPr>
          <w:rFonts w:cs="B Badr"/>
          <w:color w:val="000000"/>
        </w:rPr>
        <w:sym w:font="HQPB4" w:char="F0E5"/>
      </w:r>
      <w:r w:rsidRPr="00371BE4">
        <w:rPr>
          <w:rFonts w:cs="B Badr"/>
          <w:color w:val="000000"/>
        </w:rPr>
        <w:sym w:font="HQPB2" w:char="F06B"/>
      </w:r>
      <w:r w:rsidRPr="00371BE4">
        <w:rPr>
          <w:rFonts w:cs="B Badr"/>
          <w:color w:val="000000"/>
        </w:rPr>
        <w:sym w:font="HQPB4" w:char="F0E6"/>
      </w:r>
      <w:r w:rsidRPr="00371BE4">
        <w:rPr>
          <w:rFonts w:cs="B Badr"/>
          <w:color w:val="000000"/>
        </w:rPr>
        <w:sym w:font="HQPB1" w:char="F035"/>
      </w:r>
      <w:r w:rsidRPr="00371BE4">
        <w:rPr>
          <w:rFonts w:cs="B Badr"/>
          <w:color w:val="000000"/>
        </w:rPr>
        <w:sym w:font="HQPB4" w:char="F0C9"/>
      </w:r>
      <w:r w:rsidRPr="00371BE4">
        <w:rPr>
          <w:rFonts w:cs="B Badr"/>
          <w:color w:val="000000"/>
        </w:rPr>
        <w:sym w:font="HQPB4" w:char="F06A"/>
      </w:r>
      <w:r w:rsidRPr="00371BE4">
        <w:rPr>
          <w:rFonts w:cs="B Badr"/>
          <w:color w:val="000000"/>
        </w:rPr>
        <w:sym w:font="HQPB1" w:char="F08B"/>
      </w:r>
      <w:r w:rsidRPr="00371BE4">
        <w:rPr>
          <w:rFonts w:cs="B Badr"/>
          <w:color w:val="000000"/>
        </w:rPr>
        <w:sym w:font="HQPB5" w:char="F079"/>
      </w:r>
      <w:r w:rsidRPr="00371BE4">
        <w:rPr>
          <w:rFonts w:cs="B Badr"/>
          <w:color w:val="000000"/>
        </w:rPr>
        <w:sym w:font="HQPB1" w:char="F0E8"/>
      </w:r>
      <w:r w:rsidRPr="00371BE4">
        <w:rPr>
          <w:rFonts w:cs="B Badr"/>
          <w:color w:val="000000"/>
        </w:rPr>
        <w:sym w:font="HQPB4" w:char="F0E3"/>
      </w:r>
      <w:r w:rsidRPr="00371BE4">
        <w:rPr>
          <w:rFonts w:cs="B Badr"/>
          <w:color w:val="000000"/>
        </w:rPr>
        <w:sym w:font="HQPB2" w:char="F083"/>
      </w:r>
      <w:r w:rsidRPr="00371BE4">
        <w:rPr>
          <w:rFonts w:cs="B Badr"/>
          <w:color w:val="000000"/>
          <w:rtl/>
        </w:rPr>
        <w:t xml:space="preserve"> </w:t>
      </w:r>
      <w:r w:rsidRPr="00371BE4">
        <w:rPr>
          <w:rFonts w:cs="B Badr"/>
          <w:color w:val="000000"/>
        </w:rPr>
        <w:sym w:font="HQPB1" w:char="F024"/>
      </w:r>
      <w:r w:rsidRPr="00371BE4">
        <w:rPr>
          <w:rFonts w:cs="B Badr"/>
          <w:color w:val="000000"/>
        </w:rPr>
        <w:sym w:font="HQPB4" w:char="F0A8"/>
      </w:r>
      <w:r w:rsidRPr="00371BE4">
        <w:rPr>
          <w:rFonts w:cs="B Badr"/>
          <w:color w:val="000000"/>
        </w:rPr>
        <w:sym w:font="HQPB2" w:char="F042"/>
      </w:r>
      <w:r w:rsidRPr="00371BE4">
        <w:rPr>
          <w:rFonts w:cs="B Badr"/>
          <w:color w:val="000000"/>
        </w:rPr>
        <w:sym w:font="HQPB4" w:char="F0CE"/>
      </w:r>
      <w:r w:rsidRPr="00371BE4">
        <w:rPr>
          <w:rFonts w:cs="B Badr"/>
          <w:color w:val="000000"/>
        </w:rPr>
        <w:sym w:font="HQPB1" w:char="F029"/>
      </w:r>
      <w:r w:rsidRPr="00371BE4">
        <w:rPr>
          <w:rFonts w:cs="B Badr"/>
          <w:color w:val="000000"/>
        </w:rPr>
        <w:sym w:font="HQPB5" w:char="F075"/>
      </w:r>
      <w:r w:rsidRPr="00371BE4">
        <w:rPr>
          <w:rFonts w:cs="B Badr"/>
          <w:color w:val="000000"/>
        </w:rPr>
        <w:sym w:font="HQPB2" w:char="F072"/>
      </w:r>
      <w:r w:rsidRPr="00371BE4">
        <w:rPr>
          <w:rFonts w:cs="B Badr"/>
          <w:color w:val="000000"/>
          <w:rtl/>
        </w:rPr>
        <w:t xml:space="preserve"> </w:t>
      </w:r>
      <w:r w:rsidRPr="00371BE4">
        <w:rPr>
          <w:rFonts w:cs="B Badr"/>
          <w:color w:val="000000"/>
        </w:rPr>
        <w:sym w:font="HQPB4" w:char="F0DC"/>
      </w:r>
      <w:r w:rsidRPr="00371BE4">
        <w:rPr>
          <w:rFonts w:cs="B Badr"/>
          <w:color w:val="000000"/>
        </w:rPr>
        <w:sym w:font="HQPB1" w:char="F03E"/>
      </w:r>
      <w:r w:rsidRPr="00371BE4">
        <w:rPr>
          <w:rFonts w:cs="B Badr"/>
          <w:color w:val="000000"/>
        </w:rPr>
        <w:sym w:font="HQPB2" w:char="F071"/>
      </w:r>
      <w:r w:rsidRPr="00371BE4">
        <w:rPr>
          <w:rFonts w:cs="B Badr"/>
          <w:color w:val="000000"/>
        </w:rPr>
        <w:sym w:font="HQPB4" w:char="F0E7"/>
      </w:r>
      <w:r w:rsidRPr="00371BE4">
        <w:rPr>
          <w:rFonts w:cs="B Badr"/>
          <w:color w:val="000000"/>
        </w:rPr>
        <w:sym w:font="HQPB1" w:char="F047"/>
      </w:r>
      <w:r w:rsidRPr="00371BE4">
        <w:rPr>
          <w:rFonts w:cs="B Badr"/>
          <w:color w:val="000000"/>
        </w:rPr>
        <w:sym w:font="HQPB5" w:char="F074"/>
      </w:r>
      <w:r w:rsidRPr="00371BE4">
        <w:rPr>
          <w:rFonts w:cs="B Badr"/>
          <w:color w:val="000000"/>
        </w:rPr>
        <w:sym w:font="HQPB2" w:char="F083"/>
      </w:r>
      <w:r w:rsidRPr="00371BE4">
        <w:rPr>
          <w:rFonts w:cs="B Badr"/>
          <w:color w:val="000000"/>
          <w:rtl/>
        </w:rPr>
        <w:t xml:space="preserve"> </w:t>
      </w:r>
      <w:r w:rsidRPr="00371BE4">
        <w:rPr>
          <w:rFonts w:cs="B Badr"/>
          <w:color w:val="000000"/>
        </w:rPr>
        <w:sym w:font="HQPB4" w:char="F0F6"/>
      </w:r>
      <w:r w:rsidRPr="00371BE4">
        <w:rPr>
          <w:rFonts w:cs="B Badr"/>
          <w:color w:val="000000"/>
        </w:rPr>
        <w:sym w:font="HQPB2" w:char="F04E"/>
      </w:r>
      <w:r w:rsidRPr="00371BE4">
        <w:rPr>
          <w:rFonts w:cs="B Badr"/>
          <w:color w:val="000000"/>
        </w:rPr>
        <w:sym w:font="HQPB4" w:char="F0CD"/>
      </w:r>
      <w:r w:rsidRPr="00371BE4">
        <w:rPr>
          <w:rFonts w:cs="B Badr"/>
          <w:color w:val="000000"/>
        </w:rPr>
        <w:sym w:font="HQPB2" w:char="F06B"/>
      </w:r>
      <w:r w:rsidRPr="00371BE4">
        <w:rPr>
          <w:rFonts w:cs="B Badr"/>
          <w:color w:val="000000"/>
        </w:rPr>
        <w:sym w:font="HQPB4" w:char="F0F6"/>
      </w:r>
      <w:r w:rsidRPr="00371BE4">
        <w:rPr>
          <w:rFonts w:cs="B Badr"/>
          <w:color w:val="000000"/>
        </w:rPr>
        <w:sym w:font="HQPB2" w:char="F08E"/>
      </w:r>
      <w:r w:rsidRPr="00371BE4">
        <w:rPr>
          <w:rFonts w:cs="B Badr"/>
          <w:color w:val="000000"/>
        </w:rPr>
        <w:sym w:font="HQPB5" w:char="F06E"/>
      </w:r>
      <w:r w:rsidRPr="00371BE4">
        <w:rPr>
          <w:rFonts w:cs="B Badr"/>
          <w:color w:val="000000"/>
        </w:rPr>
        <w:sym w:font="HQPB2" w:char="F03D"/>
      </w:r>
      <w:r w:rsidRPr="00371BE4">
        <w:rPr>
          <w:rFonts w:cs="B Badr"/>
          <w:color w:val="000000"/>
        </w:rPr>
        <w:sym w:font="HQPB5" w:char="F074"/>
      </w:r>
      <w:r w:rsidRPr="00371BE4">
        <w:rPr>
          <w:rFonts w:cs="B Badr"/>
          <w:color w:val="000000"/>
        </w:rPr>
        <w:sym w:font="HQPB1" w:char="F0E3"/>
      </w:r>
      <w:r w:rsidRPr="00371BE4">
        <w:rPr>
          <w:rFonts w:cs="B Lotus" w:hint="cs"/>
          <w:rtl/>
          <w:lang w:bidi="fa-IR"/>
        </w:rPr>
        <w:t xml:space="preserve"> </w:t>
      </w:r>
      <w:r w:rsidRPr="00371BE4">
        <w:rPr>
          <w:rFonts w:cs="B Lotus" w:hint="cs"/>
          <w:lang w:bidi="fa-IR"/>
        </w:rPr>
        <w:sym w:font="AGA Arabesque" w:char="F028"/>
      </w:r>
      <w:r w:rsidRPr="00371BE4">
        <w:rPr>
          <w:rFonts w:cs="B Lotus" w:hint="cs"/>
          <w:rtl/>
          <w:lang w:bidi="fa-IR"/>
        </w:rPr>
        <w:tab/>
      </w:r>
    </w:p>
    <w:p w:rsidR="00833C51" w:rsidRPr="00371BE4" w:rsidRDefault="00833C51" w:rsidP="00371BE4">
      <w:pPr>
        <w:tabs>
          <w:tab w:val="right" w:pos="7485"/>
        </w:tabs>
        <w:bidi/>
        <w:ind w:left="1134"/>
        <w:jc w:val="both"/>
        <w:rPr>
          <w:rFonts w:cs="B Lotus"/>
          <w:rtl/>
          <w:lang w:bidi="fa-IR"/>
        </w:rPr>
      </w:pPr>
      <w:r w:rsidRPr="00371BE4">
        <w:rPr>
          <w:rFonts w:cs="B Lotus" w:hint="cs"/>
          <w:rtl/>
          <w:lang w:bidi="fa-IR"/>
        </w:rPr>
        <w:tab/>
      </w:r>
      <w:r w:rsidR="00371BE4" w:rsidRPr="00371BE4">
        <w:rPr>
          <w:rFonts w:cs="B Lotus" w:hint="cs"/>
          <w:rtl/>
          <w:lang w:bidi="fa-IR"/>
        </w:rPr>
        <w:t>[</w:t>
      </w:r>
      <w:r w:rsidRPr="00371BE4">
        <w:rPr>
          <w:rFonts w:cs="B Lotus" w:hint="cs"/>
          <w:rtl/>
          <w:lang w:bidi="fa-IR"/>
        </w:rPr>
        <w:t>توبه/106</w:t>
      </w:r>
      <w:r w:rsidR="00371BE4" w:rsidRPr="00371BE4">
        <w:rPr>
          <w:rFonts w:cs="B Lotus" w:hint="cs"/>
          <w:rtl/>
          <w:lang w:bidi="fa-IR"/>
        </w:rPr>
        <w:t>]</w:t>
      </w:r>
    </w:p>
    <w:p w:rsidR="00833C51" w:rsidRPr="00D938A1" w:rsidRDefault="00833C51" w:rsidP="00E45C2C">
      <w:pPr>
        <w:tabs>
          <w:tab w:val="right" w:pos="7031"/>
        </w:tabs>
        <w:bidi/>
        <w:ind w:left="1134"/>
        <w:jc w:val="both"/>
        <w:rPr>
          <w:rFonts w:cs="B Lotus"/>
          <w:sz w:val="26"/>
          <w:szCs w:val="26"/>
          <w:rtl/>
          <w:lang w:bidi="fa-IR"/>
        </w:rPr>
      </w:pPr>
      <w:r>
        <w:rPr>
          <w:rFonts w:cs="B Lotus" w:hint="cs"/>
          <w:sz w:val="26"/>
          <w:szCs w:val="26"/>
          <w:rtl/>
          <w:lang w:bidi="fa-IR"/>
        </w:rPr>
        <w:t>«عدّ</w:t>
      </w:r>
      <w:r w:rsidR="00371BE4">
        <w:rPr>
          <w:rFonts w:cs="B Lotus" w:hint="cs"/>
          <w:sz w:val="26"/>
          <w:szCs w:val="26"/>
          <w:rtl/>
          <w:lang w:bidi="fa-IR"/>
        </w:rPr>
        <w:softHyphen/>
        <w:t>ه</w:t>
      </w:r>
      <w:r w:rsidR="00371BE4">
        <w:rPr>
          <w:rFonts w:cs="B Lotus" w:hint="cs"/>
          <w:sz w:val="26"/>
          <w:szCs w:val="26"/>
          <w:rtl/>
          <w:lang w:bidi="fa-IR"/>
        </w:rPr>
        <w:softHyphen/>
        <w:t>ی</w:t>
      </w:r>
      <w:r>
        <w:rPr>
          <w:rFonts w:cs="B Lotus" w:hint="cs"/>
          <w:sz w:val="26"/>
          <w:szCs w:val="26"/>
          <w:rtl/>
          <w:lang w:bidi="fa-IR"/>
        </w:rPr>
        <w:t xml:space="preserve"> ديگر كارشان به فرمان و مشيت خداست يا آنان را عذاب مي‌دهد [اگر اصرار بر گناه داشته باشد] و يا توب</w:t>
      </w:r>
      <w:r w:rsidR="00E45C2C">
        <w:rPr>
          <w:rFonts w:cs="B Lotus" w:hint="cs"/>
          <w:sz w:val="26"/>
          <w:szCs w:val="26"/>
          <w:rtl/>
          <w:lang w:bidi="fa-IR"/>
        </w:rPr>
        <w:t>ه</w:t>
      </w:r>
      <w:r>
        <w:rPr>
          <w:rFonts w:cs="B Lotus" w:hint="cs"/>
          <w:sz w:val="26"/>
          <w:szCs w:val="26"/>
          <w:rtl/>
          <w:lang w:bidi="fa-IR"/>
        </w:rPr>
        <w:t xml:space="preserve"> آنان را مي‌پذيرد [به سبب كارهاي نيكي كه انجام داده‌‌اند]</w:t>
      </w:r>
      <w:r w:rsidRPr="00D938A1">
        <w:rPr>
          <w:rFonts w:cs="B Lotus" w:hint="cs"/>
          <w:sz w:val="26"/>
          <w:szCs w:val="26"/>
          <w:rtl/>
          <w:lang w:bidi="fa-IR"/>
        </w:rPr>
        <w:t>».</w:t>
      </w:r>
    </w:p>
    <w:p w:rsidR="00833C51" w:rsidRDefault="00833C51" w:rsidP="00595CF3">
      <w:pPr>
        <w:bidi/>
        <w:ind w:firstLine="284"/>
        <w:jc w:val="both"/>
        <w:rPr>
          <w:rFonts w:cs="B Lotus"/>
          <w:sz w:val="28"/>
          <w:szCs w:val="28"/>
          <w:rtl/>
          <w:lang w:bidi="fa-IR"/>
        </w:rPr>
        <w:sectPr w:rsidR="00833C51" w:rsidSect="00647CF2">
          <w:headerReference w:type="default" r:id="rId21"/>
          <w:headerReference w:type="first" r:id="rId22"/>
          <w:footnotePr>
            <w:numRestart w:val="eachPage"/>
          </w:footnotePr>
          <w:pgSz w:w="11907" w:h="16840" w:code="9"/>
          <w:pgMar w:top="2268" w:right="2211" w:bottom="2268" w:left="2211" w:header="2268" w:footer="2268" w:gutter="0"/>
          <w:cols w:space="708"/>
          <w:titlePg/>
          <w:bidi/>
          <w:docGrid w:linePitch="360"/>
        </w:sectPr>
      </w:pPr>
    </w:p>
    <w:p w:rsidR="00EA16CA" w:rsidRDefault="00EA16CA" w:rsidP="00EA16CA">
      <w:pPr>
        <w:bidi/>
        <w:ind w:firstLine="284"/>
        <w:jc w:val="both"/>
        <w:rPr>
          <w:rFonts w:cs="B Lotus"/>
          <w:sz w:val="28"/>
          <w:szCs w:val="28"/>
          <w:rtl/>
          <w:lang w:bidi="fa-IR"/>
        </w:rPr>
      </w:pPr>
    </w:p>
    <w:p w:rsidR="00EA16CA" w:rsidRDefault="00EA16CA" w:rsidP="00EA16CA">
      <w:pPr>
        <w:bidi/>
        <w:ind w:firstLine="284"/>
        <w:jc w:val="both"/>
        <w:rPr>
          <w:rFonts w:cs="B Lotus"/>
          <w:sz w:val="28"/>
          <w:szCs w:val="28"/>
          <w:rtl/>
          <w:lang w:bidi="fa-IR"/>
        </w:rPr>
      </w:pPr>
    </w:p>
    <w:p w:rsidR="00EA16CA" w:rsidRDefault="00EA16CA" w:rsidP="00EA16CA">
      <w:pPr>
        <w:bidi/>
        <w:ind w:firstLine="284"/>
        <w:jc w:val="both"/>
        <w:rPr>
          <w:rFonts w:cs="B Lotus"/>
          <w:sz w:val="28"/>
          <w:szCs w:val="28"/>
          <w:rtl/>
          <w:lang w:bidi="fa-IR"/>
        </w:rPr>
      </w:pPr>
    </w:p>
    <w:p w:rsidR="001F55A2" w:rsidRPr="0051722E" w:rsidRDefault="00EA16CA" w:rsidP="0051722E">
      <w:pPr>
        <w:pStyle w:val="a"/>
        <w:rPr>
          <w:sz w:val="36"/>
          <w:szCs w:val="36"/>
          <w:rtl/>
        </w:rPr>
      </w:pPr>
      <w:bookmarkStart w:id="160" w:name="_Toc281676982"/>
      <w:r w:rsidRPr="0051722E">
        <w:rPr>
          <w:rFonts w:hint="cs"/>
          <w:sz w:val="36"/>
          <w:szCs w:val="36"/>
          <w:rtl/>
        </w:rPr>
        <w:t>اقسام</w:t>
      </w:r>
      <w:r w:rsidR="00A12535" w:rsidRPr="0051722E">
        <w:rPr>
          <w:rFonts w:hint="cs"/>
          <w:sz w:val="36"/>
          <w:szCs w:val="36"/>
          <w:rtl/>
        </w:rPr>
        <w:t xml:space="preserve"> گناهاني كه از آنان توبه مي‌شود</w:t>
      </w:r>
      <w:bookmarkEnd w:id="160"/>
    </w:p>
    <w:p w:rsidR="00EA16CA" w:rsidRPr="00D60E74" w:rsidRDefault="00EA16CA" w:rsidP="00900C64">
      <w:pPr>
        <w:numPr>
          <w:ilvl w:val="0"/>
          <w:numId w:val="23"/>
        </w:numPr>
        <w:tabs>
          <w:tab w:val="clear" w:pos="644"/>
          <w:tab w:val="left" w:pos="397"/>
        </w:tabs>
        <w:bidi/>
        <w:ind w:left="822"/>
        <w:jc w:val="both"/>
        <w:rPr>
          <w:rFonts w:cs="B Lotus"/>
          <w:sz w:val="30"/>
          <w:szCs w:val="30"/>
          <w:rtl/>
          <w:lang w:bidi="fa-IR"/>
        </w:rPr>
      </w:pPr>
      <w:r w:rsidRPr="00D60E74">
        <w:rPr>
          <w:rFonts w:cs="B Lotus" w:hint="cs"/>
          <w:sz w:val="30"/>
          <w:szCs w:val="30"/>
          <w:rtl/>
          <w:lang w:bidi="fa-IR"/>
        </w:rPr>
        <w:t>از چه گناهاني توبه مي‌كنيم</w:t>
      </w:r>
    </w:p>
    <w:p w:rsidR="00EA16CA" w:rsidRPr="00D60E74" w:rsidRDefault="00EA16CA" w:rsidP="00900C64">
      <w:pPr>
        <w:numPr>
          <w:ilvl w:val="0"/>
          <w:numId w:val="23"/>
        </w:numPr>
        <w:tabs>
          <w:tab w:val="clear" w:pos="644"/>
          <w:tab w:val="left" w:pos="397"/>
        </w:tabs>
        <w:bidi/>
        <w:ind w:left="822"/>
        <w:jc w:val="both"/>
        <w:rPr>
          <w:rFonts w:cs="B Lotus"/>
          <w:sz w:val="30"/>
          <w:szCs w:val="30"/>
          <w:lang w:bidi="fa-IR"/>
        </w:rPr>
      </w:pPr>
      <w:r w:rsidRPr="00D60E74">
        <w:rPr>
          <w:rFonts w:cs="B Lotus" w:hint="cs"/>
          <w:sz w:val="30"/>
          <w:szCs w:val="30"/>
          <w:rtl/>
          <w:lang w:bidi="fa-IR"/>
        </w:rPr>
        <w:t>انسان و گناه</w:t>
      </w:r>
    </w:p>
    <w:p w:rsidR="00EA16CA" w:rsidRPr="00D60E74" w:rsidRDefault="00E45C2C" w:rsidP="00900C64">
      <w:pPr>
        <w:numPr>
          <w:ilvl w:val="0"/>
          <w:numId w:val="23"/>
        </w:numPr>
        <w:tabs>
          <w:tab w:val="clear" w:pos="644"/>
          <w:tab w:val="left" w:pos="397"/>
        </w:tabs>
        <w:bidi/>
        <w:ind w:left="822"/>
        <w:jc w:val="both"/>
        <w:rPr>
          <w:rFonts w:cs="B Lotus"/>
          <w:sz w:val="30"/>
          <w:szCs w:val="30"/>
          <w:lang w:bidi="fa-IR"/>
        </w:rPr>
      </w:pPr>
      <w:r w:rsidRPr="00D60E74">
        <w:rPr>
          <w:rFonts w:cs="B Lotus" w:hint="cs"/>
          <w:sz w:val="30"/>
          <w:szCs w:val="30"/>
          <w:rtl/>
          <w:lang w:bidi="fa-IR"/>
        </w:rPr>
        <w:t>گناه، ترك ما</w:t>
      </w:r>
      <w:r w:rsidR="00EA16CA" w:rsidRPr="00D60E74">
        <w:rPr>
          <w:rFonts w:cs="B Lotus" w:hint="cs"/>
          <w:sz w:val="30"/>
          <w:szCs w:val="30"/>
          <w:rtl/>
          <w:lang w:bidi="fa-IR"/>
        </w:rPr>
        <w:t>مور و فعل منهي است</w:t>
      </w:r>
    </w:p>
    <w:p w:rsidR="00EA16CA" w:rsidRPr="00D60E74" w:rsidRDefault="00EA16CA" w:rsidP="00900C64">
      <w:pPr>
        <w:numPr>
          <w:ilvl w:val="0"/>
          <w:numId w:val="23"/>
        </w:numPr>
        <w:tabs>
          <w:tab w:val="clear" w:pos="644"/>
          <w:tab w:val="left" w:pos="397"/>
        </w:tabs>
        <w:bidi/>
        <w:ind w:left="822"/>
        <w:jc w:val="both"/>
        <w:rPr>
          <w:rFonts w:cs="B Lotus"/>
          <w:sz w:val="30"/>
          <w:szCs w:val="30"/>
          <w:lang w:bidi="fa-IR"/>
        </w:rPr>
      </w:pPr>
      <w:r w:rsidRPr="00D60E74">
        <w:rPr>
          <w:rFonts w:cs="B Lotus" w:hint="cs"/>
          <w:sz w:val="30"/>
          <w:szCs w:val="30"/>
          <w:rtl/>
          <w:lang w:bidi="fa-IR"/>
        </w:rPr>
        <w:t>گناهان اندام و قلب</w:t>
      </w:r>
    </w:p>
    <w:p w:rsidR="00EA16CA" w:rsidRPr="00D60E74" w:rsidRDefault="00EA16CA" w:rsidP="00900C64">
      <w:pPr>
        <w:numPr>
          <w:ilvl w:val="0"/>
          <w:numId w:val="23"/>
        </w:numPr>
        <w:tabs>
          <w:tab w:val="clear" w:pos="644"/>
          <w:tab w:val="left" w:pos="397"/>
        </w:tabs>
        <w:bidi/>
        <w:ind w:left="822"/>
        <w:jc w:val="both"/>
        <w:rPr>
          <w:rFonts w:cs="B Lotus"/>
          <w:sz w:val="30"/>
          <w:szCs w:val="30"/>
          <w:lang w:bidi="fa-IR"/>
        </w:rPr>
      </w:pPr>
      <w:r w:rsidRPr="00D60E74">
        <w:rPr>
          <w:rFonts w:cs="B Lotus" w:hint="cs"/>
          <w:sz w:val="30"/>
          <w:szCs w:val="30"/>
          <w:rtl/>
          <w:lang w:bidi="fa-IR"/>
        </w:rPr>
        <w:t>گناه يا معصيت است و يا بدعت</w:t>
      </w:r>
    </w:p>
    <w:p w:rsidR="00EA16CA" w:rsidRPr="00D60E74" w:rsidRDefault="00EA16CA" w:rsidP="00900C64">
      <w:pPr>
        <w:numPr>
          <w:ilvl w:val="0"/>
          <w:numId w:val="23"/>
        </w:numPr>
        <w:tabs>
          <w:tab w:val="clear" w:pos="644"/>
          <w:tab w:val="left" w:pos="397"/>
        </w:tabs>
        <w:bidi/>
        <w:ind w:left="822"/>
        <w:jc w:val="both"/>
        <w:rPr>
          <w:rFonts w:cs="B Lotus"/>
          <w:sz w:val="30"/>
          <w:szCs w:val="30"/>
          <w:lang w:bidi="fa-IR"/>
        </w:rPr>
      </w:pPr>
      <w:r w:rsidRPr="00D60E74">
        <w:rPr>
          <w:rFonts w:cs="B Lotus" w:hint="cs"/>
          <w:sz w:val="30"/>
          <w:szCs w:val="30"/>
          <w:rtl/>
          <w:lang w:bidi="fa-IR"/>
        </w:rPr>
        <w:t>گناهان مُسري و غيرمسري</w:t>
      </w:r>
    </w:p>
    <w:p w:rsidR="00EA16CA" w:rsidRPr="00D60E74" w:rsidRDefault="00EA16CA" w:rsidP="00900C64">
      <w:pPr>
        <w:numPr>
          <w:ilvl w:val="0"/>
          <w:numId w:val="23"/>
        </w:numPr>
        <w:tabs>
          <w:tab w:val="clear" w:pos="644"/>
          <w:tab w:val="left" w:pos="397"/>
        </w:tabs>
        <w:bidi/>
        <w:ind w:left="822"/>
        <w:jc w:val="both"/>
        <w:rPr>
          <w:rFonts w:cs="B Lotus"/>
          <w:sz w:val="30"/>
          <w:szCs w:val="30"/>
          <w:lang w:bidi="fa-IR"/>
        </w:rPr>
      </w:pPr>
      <w:r w:rsidRPr="00D60E74">
        <w:rPr>
          <w:rFonts w:cs="B Lotus" w:hint="cs"/>
          <w:sz w:val="30"/>
          <w:szCs w:val="30"/>
          <w:rtl/>
          <w:lang w:bidi="fa-IR"/>
        </w:rPr>
        <w:t>گناهان متعلق به حق الله و حق الناس</w:t>
      </w:r>
    </w:p>
    <w:p w:rsidR="00EA16CA" w:rsidRPr="00D60E74" w:rsidRDefault="00EA16CA" w:rsidP="00900C64">
      <w:pPr>
        <w:numPr>
          <w:ilvl w:val="0"/>
          <w:numId w:val="23"/>
        </w:numPr>
        <w:tabs>
          <w:tab w:val="clear" w:pos="644"/>
          <w:tab w:val="left" w:pos="397"/>
        </w:tabs>
        <w:bidi/>
        <w:ind w:left="822"/>
        <w:jc w:val="both"/>
        <w:rPr>
          <w:rFonts w:cs="B Lotus"/>
          <w:sz w:val="30"/>
          <w:szCs w:val="30"/>
          <w:lang w:bidi="fa-IR"/>
        </w:rPr>
      </w:pPr>
      <w:r w:rsidRPr="00D60E74">
        <w:rPr>
          <w:rFonts w:cs="B Lotus" w:hint="cs"/>
          <w:sz w:val="30"/>
          <w:szCs w:val="30"/>
          <w:rtl/>
          <w:lang w:bidi="fa-IR"/>
        </w:rPr>
        <w:t>گناهان صغيره و كبيره</w:t>
      </w:r>
    </w:p>
    <w:p w:rsidR="00EA16CA" w:rsidRPr="00D60E74" w:rsidRDefault="00EA16CA" w:rsidP="00900C64">
      <w:pPr>
        <w:numPr>
          <w:ilvl w:val="0"/>
          <w:numId w:val="23"/>
        </w:numPr>
        <w:tabs>
          <w:tab w:val="clear" w:pos="644"/>
          <w:tab w:val="left" w:pos="397"/>
        </w:tabs>
        <w:bidi/>
        <w:ind w:left="822"/>
        <w:jc w:val="both"/>
        <w:rPr>
          <w:rFonts w:cs="B Lotus"/>
          <w:sz w:val="30"/>
          <w:szCs w:val="30"/>
          <w:lang w:bidi="fa-IR"/>
        </w:rPr>
      </w:pPr>
      <w:r w:rsidRPr="00D60E74">
        <w:rPr>
          <w:rFonts w:cs="B Lotus" w:hint="cs"/>
          <w:sz w:val="30"/>
          <w:szCs w:val="30"/>
          <w:rtl/>
          <w:lang w:bidi="fa-IR"/>
        </w:rPr>
        <w:t>حقايقي پيرامون گناهانِ صغيره و كبيره</w:t>
      </w:r>
    </w:p>
    <w:p w:rsidR="00EA16CA" w:rsidRPr="00D60E74" w:rsidRDefault="00EA16CA" w:rsidP="0051722E">
      <w:pPr>
        <w:numPr>
          <w:ilvl w:val="0"/>
          <w:numId w:val="23"/>
        </w:numPr>
        <w:tabs>
          <w:tab w:val="clear" w:pos="644"/>
          <w:tab w:val="left" w:pos="397"/>
        </w:tabs>
        <w:bidi/>
        <w:ind w:left="822"/>
        <w:jc w:val="both"/>
        <w:rPr>
          <w:rFonts w:cs="B Lotus"/>
          <w:sz w:val="30"/>
          <w:szCs w:val="30"/>
          <w:rtl/>
          <w:lang w:bidi="fa-IR"/>
        </w:rPr>
      </w:pPr>
      <w:r w:rsidRPr="00D60E74">
        <w:rPr>
          <w:rFonts w:cs="B Lotus" w:hint="cs"/>
          <w:sz w:val="30"/>
          <w:szCs w:val="30"/>
          <w:rtl/>
          <w:lang w:bidi="fa-IR"/>
        </w:rPr>
        <w:t>مكفّرات گناهان</w:t>
      </w:r>
    </w:p>
    <w:p w:rsidR="00EA16CA" w:rsidRDefault="00EA16CA" w:rsidP="00CC3E39">
      <w:pPr>
        <w:bidi/>
        <w:jc w:val="both"/>
        <w:rPr>
          <w:rFonts w:cs="B Lotus"/>
          <w:sz w:val="28"/>
          <w:szCs w:val="28"/>
          <w:rtl/>
          <w:lang w:bidi="fa-IR"/>
        </w:rPr>
        <w:sectPr w:rsidR="00EA16CA" w:rsidSect="00647CF2">
          <w:footnotePr>
            <w:numRestart w:val="eachPage"/>
          </w:footnotePr>
          <w:pgSz w:w="11907" w:h="16840" w:code="9"/>
          <w:pgMar w:top="2268" w:right="2211" w:bottom="2268" w:left="2211" w:header="2268" w:footer="2268" w:gutter="0"/>
          <w:cols w:space="708"/>
          <w:titlePg/>
          <w:bidi/>
          <w:docGrid w:linePitch="360"/>
        </w:sectPr>
      </w:pPr>
    </w:p>
    <w:p w:rsidR="001442B0" w:rsidRPr="002D1BF3" w:rsidRDefault="001442B0" w:rsidP="002D1BF3">
      <w:pPr>
        <w:bidi/>
        <w:spacing w:before="240" w:after="240"/>
        <w:jc w:val="center"/>
        <w:rPr>
          <w:rFonts w:cs="B Yagut"/>
          <w:b/>
          <w:bCs/>
          <w:sz w:val="32"/>
          <w:szCs w:val="32"/>
          <w:rtl/>
        </w:rPr>
      </w:pPr>
      <w:bookmarkStart w:id="161" w:name="_Toc237013337"/>
      <w:bookmarkStart w:id="162" w:name="_Toc237013490"/>
      <w:r w:rsidRPr="002D1BF3">
        <w:rPr>
          <w:rFonts w:cs="B Yagut" w:hint="cs"/>
          <w:b/>
          <w:bCs/>
          <w:sz w:val="32"/>
          <w:szCs w:val="32"/>
          <w:rtl/>
        </w:rPr>
        <w:t>از چه گناهاني توبه مي‌كنيم</w:t>
      </w:r>
      <w:bookmarkEnd w:id="161"/>
      <w:bookmarkEnd w:id="162"/>
    </w:p>
    <w:p w:rsidR="00595CF3" w:rsidRPr="00DE5883" w:rsidRDefault="00DE5883" w:rsidP="00CC3E39">
      <w:pPr>
        <w:pStyle w:val="a0"/>
        <w:rPr>
          <w:rtl/>
        </w:rPr>
      </w:pPr>
      <w:bookmarkStart w:id="163" w:name="_Toc281676983"/>
      <w:r w:rsidRPr="00DE5883">
        <w:rPr>
          <w:rFonts w:hint="cs"/>
          <w:rtl/>
        </w:rPr>
        <w:t>اقسام گناهان و معاصي</w:t>
      </w:r>
      <w:bookmarkEnd w:id="163"/>
    </w:p>
    <w:p w:rsidR="00642913" w:rsidRDefault="00A45E9F" w:rsidP="00642913">
      <w:pPr>
        <w:bidi/>
        <w:ind w:firstLine="284"/>
        <w:jc w:val="both"/>
        <w:rPr>
          <w:rFonts w:cs="B Lotus"/>
          <w:sz w:val="28"/>
          <w:szCs w:val="28"/>
          <w:rtl/>
          <w:lang w:bidi="fa-IR"/>
        </w:rPr>
      </w:pPr>
      <w:r>
        <w:rPr>
          <w:rFonts w:cs="B Lotus" w:hint="cs"/>
          <w:sz w:val="28"/>
          <w:szCs w:val="28"/>
          <w:rtl/>
          <w:lang w:bidi="fa-IR"/>
        </w:rPr>
        <w:t>اصل بر اين است كه توبه جز از گناه و معصيت مربوط به حق الله، حاصل نخواهد شد، بنابراين بر ما لازم است از حقيقت گناهان و خطاهايي كه مي‌خواهيم از آنها توبه كنيم و آنهايي كه ميان ما و پروردگار فاصله مي‌اندازند و ما را از محبت، كمك، دفاع، پشتيباني و تأييد ايشان در دنيا محروم مي‌نمايند و همچنين ما را از ثواب و بهشت خداوند در قيامت بي‌نصيب مي‌سازند، كاملاً آگاه</w:t>
      </w:r>
      <w:r w:rsidR="00647B23">
        <w:rPr>
          <w:rFonts w:cs="B Lotus" w:hint="cs"/>
          <w:sz w:val="28"/>
          <w:szCs w:val="28"/>
          <w:rtl/>
          <w:lang w:bidi="fa-IR"/>
        </w:rPr>
        <w:t xml:space="preserve"> باشيم و نسبت به آنها شناخت و معرفت پيدا كنيم.</w:t>
      </w:r>
    </w:p>
    <w:p w:rsidR="00647B23" w:rsidRDefault="00647B23" w:rsidP="00647B23">
      <w:pPr>
        <w:bidi/>
        <w:ind w:firstLine="284"/>
        <w:jc w:val="both"/>
        <w:rPr>
          <w:rFonts w:cs="B Lotus"/>
          <w:sz w:val="28"/>
          <w:szCs w:val="28"/>
          <w:rtl/>
          <w:lang w:bidi="fa-IR"/>
        </w:rPr>
      </w:pPr>
      <w:r>
        <w:rPr>
          <w:rFonts w:cs="B Lotus" w:hint="cs"/>
          <w:sz w:val="28"/>
          <w:szCs w:val="28"/>
          <w:rtl/>
          <w:lang w:bidi="fa-IR"/>
        </w:rPr>
        <w:t>گناهان يا خطاهايي كه انسان مكلف بدانها م</w:t>
      </w:r>
      <w:r w:rsidR="00964335">
        <w:rPr>
          <w:rFonts w:cs="B Lotus" w:hint="cs"/>
          <w:sz w:val="28"/>
          <w:szCs w:val="28"/>
          <w:rtl/>
          <w:lang w:bidi="fa-IR"/>
        </w:rPr>
        <w:t>رتكب مي‌شود به اقسام و انواع فراواني تقسيم مي‌شوند كه بايستي نظر و نگاه خود را در آنها مصروف نماييم تا واقعيات آنها براي ما روشن و تفاوت ميان هر كدام از آنان براي ما تبيين گردد و نيز بدانيم خطر و خوف چه گناهي بر مكلف، شديدتر و</w:t>
      </w:r>
      <w:r w:rsidR="00AA2A13">
        <w:rPr>
          <w:rFonts w:cs="B Lotus" w:hint="cs"/>
          <w:sz w:val="28"/>
          <w:szCs w:val="28"/>
          <w:rtl/>
          <w:lang w:bidi="fa-IR"/>
        </w:rPr>
        <w:t xml:space="preserve"> بيشتر است. اگرچه تمامي گناهان براي انسان خطرناك و موجب دوري از خداوند متعال و به مراتب مختلف مانع خير و رستگاري از جانب ايشان مي‌گردد.</w:t>
      </w:r>
    </w:p>
    <w:p w:rsidR="00AA2A13" w:rsidRDefault="00AA2A13" w:rsidP="00AA2A13">
      <w:pPr>
        <w:bidi/>
        <w:ind w:firstLine="284"/>
        <w:jc w:val="both"/>
        <w:rPr>
          <w:rFonts w:cs="B Lotus"/>
          <w:sz w:val="28"/>
          <w:szCs w:val="28"/>
          <w:rtl/>
          <w:lang w:bidi="fa-IR"/>
        </w:rPr>
      </w:pPr>
      <w:r>
        <w:rPr>
          <w:rFonts w:cs="B Lotus" w:hint="cs"/>
          <w:sz w:val="28"/>
          <w:szCs w:val="28"/>
          <w:rtl/>
          <w:lang w:bidi="fa-IR"/>
        </w:rPr>
        <w:t>گناهان و معصيتها به اعتبار گوناگون به چند قسم تقسيم مي‌شوند:</w:t>
      </w:r>
    </w:p>
    <w:p w:rsidR="00AA2A13" w:rsidRDefault="00AA2A13" w:rsidP="00AA2A13">
      <w:pPr>
        <w:bidi/>
        <w:ind w:firstLine="284"/>
        <w:jc w:val="both"/>
        <w:rPr>
          <w:rFonts w:cs="B Lotus"/>
          <w:sz w:val="28"/>
          <w:szCs w:val="28"/>
          <w:rtl/>
          <w:lang w:bidi="fa-IR"/>
        </w:rPr>
      </w:pPr>
      <w:r>
        <w:rPr>
          <w:rFonts w:cs="B Lotus" w:hint="cs"/>
          <w:sz w:val="28"/>
          <w:szCs w:val="28"/>
          <w:rtl/>
          <w:lang w:bidi="fa-IR"/>
        </w:rPr>
        <w:t xml:space="preserve">الف </w:t>
      </w:r>
      <w:r>
        <w:rPr>
          <w:rFonts w:hint="cs"/>
          <w:sz w:val="28"/>
          <w:szCs w:val="28"/>
          <w:rtl/>
          <w:lang w:bidi="fa-IR"/>
        </w:rPr>
        <w:t>–</w:t>
      </w:r>
      <w:r>
        <w:rPr>
          <w:rFonts w:cs="B Lotus" w:hint="cs"/>
          <w:sz w:val="28"/>
          <w:szCs w:val="28"/>
          <w:rtl/>
          <w:lang w:bidi="fa-IR"/>
        </w:rPr>
        <w:t xml:space="preserve"> به اعتبار ذات و طبيعت گناه</w:t>
      </w:r>
      <w:r w:rsidR="00254312">
        <w:rPr>
          <w:rFonts w:cs="B Lotus" w:hint="cs"/>
          <w:sz w:val="28"/>
          <w:szCs w:val="28"/>
          <w:rtl/>
          <w:lang w:bidi="fa-IR"/>
        </w:rPr>
        <w:t>:</w:t>
      </w:r>
      <w:r>
        <w:rPr>
          <w:rFonts w:cs="B Lotus" w:hint="cs"/>
          <w:sz w:val="28"/>
          <w:szCs w:val="28"/>
          <w:rtl/>
          <w:lang w:bidi="fa-IR"/>
        </w:rPr>
        <w:t xml:space="preserve"> 1- ترك مأمورات. 2- انجام منهيات</w:t>
      </w:r>
      <w:r w:rsidR="005F3501">
        <w:rPr>
          <w:rFonts w:cs="B Lotus" w:hint="cs"/>
          <w:sz w:val="28"/>
          <w:szCs w:val="28"/>
          <w:rtl/>
          <w:lang w:bidi="fa-IR"/>
        </w:rPr>
        <w:t xml:space="preserve"> </w:t>
      </w:r>
    </w:p>
    <w:p w:rsidR="005F3501" w:rsidRDefault="005F3501" w:rsidP="005F3501">
      <w:pPr>
        <w:bidi/>
        <w:ind w:firstLine="284"/>
        <w:jc w:val="both"/>
        <w:rPr>
          <w:rFonts w:cs="B Lotus"/>
          <w:sz w:val="28"/>
          <w:szCs w:val="28"/>
          <w:rtl/>
          <w:lang w:bidi="fa-IR"/>
        </w:rPr>
      </w:pPr>
      <w:r>
        <w:rPr>
          <w:rFonts w:cs="B Lotus" w:hint="cs"/>
          <w:sz w:val="28"/>
          <w:szCs w:val="28"/>
          <w:rtl/>
          <w:lang w:bidi="fa-IR"/>
        </w:rPr>
        <w:t xml:space="preserve">ب </w:t>
      </w:r>
      <w:r>
        <w:rPr>
          <w:rFonts w:hint="cs"/>
          <w:sz w:val="28"/>
          <w:szCs w:val="28"/>
          <w:rtl/>
          <w:lang w:bidi="fa-IR"/>
        </w:rPr>
        <w:t>–</w:t>
      </w:r>
      <w:r>
        <w:rPr>
          <w:rFonts w:cs="B Lotus" w:hint="cs"/>
          <w:sz w:val="28"/>
          <w:szCs w:val="28"/>
          <w:rtl/>
          <w:lang w:bidi="fa-IR"/>
        </w:rPr>
        <w:t xml:space="preserve"> به اعتبار ابرار و منبع گناه</w:t>
      </w:r>
      <w:r w:rsidR="00254312">
        <w:rPr>
          <w:rFonts w:cs="B Lotus" w:hint="cs"/>
          <w:sz w:val="28"/>
          <w:szCs w:val="28"/>
          <w:rtl/>
          <w:lang w:bidi="fa-IR"/>
        </w:rPr>
        <w:t>:</w:t>
      </w:r>
      <w:r>
        <w:rPr>
          <w:rFonts w:cs="B Lotus" w:hint="cs"/>
          <w:sz w:val="28"/>
          <w:szCs w:val="28"/>
          <w:rtl/>
          <w:lang w:bidi="fa-IR"/>
        </w:rPr>
        <w:t xml:space="preserve"> 1- گناهان جوارح. 2- گناهان قلبي</w:t>
      </w:r>
    </w:p>
    <w:p w:rsidR="005F3501" w:rsidRDefault="005F3501" w:rsidP="005F3501">
      <w:pPr>
        <w:bidi/>
        <w:ind w:firstLine="284"/>
        <w:jc w:val="both"/>
        <w:rPr>
          <w:rFonts w:cs="B Lotus"/>
          <w:sz w:val="28"/>
          <w:szCs w:val="28"/>
          <w:rtl/>
          <w:lang w:bidi="fa-IR"/>
        </w:rPr>
      </w:pPr>
      <w:r>
        <w:rPr>
          <w:rFonts w:cs="B Lotus" w:hint="cs"/>
          <w:sz w:val="28"/>
          <w:szCs w:val="28"/>
          <w:rtl/>
          <w:lang w:bidi="fa-IR"/>
        </w:rPr>
        <w:t xml:space="preserve">ج </w:t>
      </w:r>
      <w:r>
        <w:rPr>
          <w:rFonts w:hint="cs"/>
          <w:sz w:val="28"/>
          <w:szCs w:val="28"/>
          <w:rtl/>
          <w:lang w:bidi="fa-IR"/>
        </w:rPr>
        <w:t>–</w:t>
      </w:r>
      <w:r>
        <w:rPr>
          <w:rFonts w:cs="B Lotus" w:hint="cs"/>
          <w:sz w:val="28"/>
          <w:szCs w:val="28"/>
          <w:rtl/>
          <w:lang w:bidi="fa-IR"/>
        </w:rPr>
        <w:t xml:space="preserve"> به اعتبار درجه نافرماني: 1- مخالفت آشكار با دستورات خداوند 2- ارتكاب بدعتها و نوآوريها</w:t>
      </w:r>
    </w:p>
    <w:p w:rsidR="005F3501" w:rsidRDefault="005F3501" w:rsidP="005F3501">
      <w:pPr>
        <w:bidi/>
        <w:ind w:firstLine="284"/>
        <w:jc w:val="both"/>
        <w:rPr>
          <w:rFonts w:cs="B Lotus"/>
          <w:sz w:val="28"/>
          <w:szCs w:val="28"/>
          <w:rtl/>
          <w:lang w:bidi="fa-IR"/>
        </w:rPr>
      </w:pPr>
      <w:r>
        <w:rPr>
          <w:rFonts w:cs="B Lotus" w:hint="cs"/>
          <w:sz w:val="28"/>
          <w:szCs w:val="28"/>
          <w:rtl/>
          <w:lang w:bidi="fa-IR"/>
        </w:rPr>
        <w:t xml:space="preserve">د </w:t>
      </w:r>
      <w:r>
        <w:rPr>
          <w:rFonts w:hint="cs"/>
          <w:sz w:val="28"/>
          <w:szCs w:val="28"/>
          <w:rtl/>
          <w:lang w:bidi="fa-IR"/>
        </w:rPr>
        <w:t>–</w:t>
      </w:r>
      <w:r>
        <w:rPr>
          <w:rFonts w:cs="B Lotus" w:hint="cs"/>
          <w:sz w:val="28"/>
          <w:szCs w:val="28"/>
          <w:rtl/>
          <w:lang w:bidi="fa-IR"/>
        </w:rPr>
        <w:t xml:space="preserve"> به اعتبار سرايت و عدم سرايت گناهان به ديگران: 1- گناهان قاصر، كه جرم آن از مرتكب آن تجاوز نخواهد كرد. 2- گناهان مسري، كه دامنه آن از مرتكب فراتر رفته بر ديگران اثر خواهد گذاشت.</w:t>
      </w:r>
    </w:p>
    <w:p w:rsidR="005F3501" w:rsidRDefault="00F20B55" w:rsidP="005F3501">
      <w:pPr>
        <w:bidi/>
        <w:ind w:firstLine="284"/>
        <w:jc w:val="both"/>
        <w:rPr>
          <w:rFonts w:cs="B Lotus"/>
          <w:sz w:val="28"/>
          <w:szCs w:val="28"/>
          <w:rtl/>
          <w:lang w:bidi="fa-IR"/>
        </w:rPr>
      </w:pPr>
      <w:r>
        <w:rPr>
          <w:rFonts w:cs="B Lotus" w:hint="cs"/>
          <w:sz w:val="28"/>
          <w:szCs w:val="28"/>
          <w:rtl/>
          <w:lang w:bidi="fa-IR"/>
        </w:rPr>
        <w:t>ه‍‌ ـ به اعتبار تعلّ</w:t>
      </w:r>
      <w:r w:rsidR="00B25E10">
        <w:rPr>
          <w:rFonts w:cs="B Lotus" w:hint="cs"/>
          <w:sz w:val="28"/>
          <w:szCs w:val="28"/>
          <w:rtl/>
          <w:lang w:bidi="fa-IR"/>
        </w:rPr>
        <w:t>ق</w:t>
      </w:r>
      <w:r>
        <w:rPr>
          <w:rFonts w:cs="B Lotus" w:hint="cs"/>
          <w:sz w:val="28"/>
          <w:szCs w:val="28"/>
          <w:rtl/>
          <w:lang w:bidi="fa-IR"/>
        </w:rPr>
        <w:t xml:space="preserve"> گناه: 1- بعضي گناهان فقط حق الله هستند 2- و بعضي مربوط به حقوق بندگان حقوق بندگان هم بر دو نوع است</w:t>
      </w:r>
      <w:r w:rsidR="00254312">
        <w:rPr>
          <w:rFonts w:cs="B Lotus" w:hint="cs"/>
          <w:sz w:val="28"/>
          <w:szCs w:val="28"/>
          <w:rtl/>
          <w:lang w:bidi="fa-IR"/>
        </w:rPr>
        <w:t>:</w:t>
      </w:r>
      <w:r>
        <w:rPr>
          <w:rFonts w:cs="B Lotus" w:hint="cs"/>
          <w:sz w:val="28"/>
          <w:szCs w:val="28"/>
          <w:rtl/>
          <w:lang w:bidi="fa-IR"/>
        </w:rPr>
        <w:t xml:space="preserve"> 1- آنچه مربوط به حق فردي است 2- آنچه مربوط به حق جامعه و يا امت مي‌باشد.</w:t>
      </w:r>
    </w:p>
    <w:p w:rsidR="00F20B55" w:rsidRDefault="00F20B55" w:rsidP="00B25E10">
      <w:pPr>
        <w:bidi/>
        <w:ind w:firstLine="284"/>
        <w:jc w:val="both"/>
        <w:rPr>
          <w:rFonts w:cs="B Lotus"/>
          <w:sz w:val="28"/>
          <w:szCs w:val="28"/>
          <w:rtl/>
          <w:lang w:bidi="fa-IR"/>
        </w:rPr>
      </w:pPr>
      <w:r>
        <w:rPr>
          <w:rFonts w:cs="B Lotus" w:hint="cs"/>
          <w:sz w:val="28"/>
          <w:szCs w:val="28"/>
          <w:rtl/>
          <w:lang w:bidi="fa-IR"/>
        </w:rPr>
        <w:t xml:space="preserve">ز </w:t>
      </w:r>
      <w:r>
        <w:rPr>
          <w:rFonts w:hint="cs"/>
          <w:sz w:val="28"/>
          <w:szCs w:val="28"/>
          <w:rtl/>
          <w:lang w:bidi="fa-IR"/>
        </w:rPr>
        <w:t>–</w:t>
      </w:r>
      <w:r>
        <w:rPr>
          <w:rFonts w:cs="B Lotus" w:hint="cs"/>
          <w:sz w:val="28"/>
          <w:szCs w:val="28"/>
          <w:rtl/>
          <w:lang w:bidi="fa-IR"/>
        </w:rPr>
        <w:t xml:space="preserve"> به اعتبار استمرار و عدم استمرار آن: 1- بعضي از گناهان به محض پايان </w:t>
      </w:r>
      <w:r w:rsidR="006F13EF">
        <w:rPr>
          <w:rFonts w:cs="B Lotus" w:hint="cs"/>
          <w:sz w:val="28"/>
          <w:szCs w:val="28"/>
          <w:rtl/>
          <w:lang w:bidi="fa-IR"/>
        </w:rPr>
        <w:t>انجام آنها، پايان مي‌يابند 2- و بعضي بع</w:t>
      </w:r>
      <w:r w:rsidR="00B25E10">
        <w:rPr>
          <w:rFonts w:cs="B Lotus" w:hint="cs"/>
          <w:sz w:val="28"/>
          <w:szCs w:val="28"/>
          <w:rtl/>
          <w:lang w:bidi="fa-IR"/>
        </w:rPr>
        <w:t>د از انجام آنها مدت زماني، كم يا زياد، باقي مي‌مانند.</w:t>
      </w:r>
    </w:p>
    <w:p w:rsidR="00B25E10" w:rsidRDefault="00B25E10" w:rsidP="006465B1">
      <w:pPr>
        <w:bidi/>
        <w:ind w:firstLine="284"/>
        <w:jc w:val="both"/>
        <w:rPr>
          <w:rFonts w:cs="B Lotus"/>
          <w:sz w:val="28"/>
          <w:szCs w:val="28"/>
          <w:rtl/>
          <w:lang w:bidi="fa-IR"/>
        </w:rPr>
      </w:pPr>
      <w:r>
        <w:rPr>
          <w:rFonts w:cs="B Lotus" w:hint="cs"/>
          <w:sz w:val="28"/>
          <w:szCs w:val="28"/>
          <w:rtl/>
          <w:lang w:bidi="fa-IR"/>
        </w:rPr>
        <w:t xml:space="preserve">ح </w:t>
      </w:r>
      <w:r>
        <w:rPr>
          <w:rFonts w:hint="cs"/>
          <w:sz w:val="28"/>
          <w:szCs w:val="28"/>
          <w:rtl/>
          <w:lang w:bidi="fa-IR"/>
        </w:rPr>
        <w:t>–</w:t>
      </w:r>
      <w:r>
        <w:rPr>
          <w:rFonts w:cs="B Lotus" w:hint="cs"/>
          <w:sz w:val="28"/>
          <w:szCs w:val="28"/>
          <w:rtl/>
          <w:lang w:bidi="fa-IR"/>
        </w:rPr>
        <w:t xml:space="preserve"> به </w:t>
      </w:r>
      <w:r w:rsidR="00DF4297">
        <w:rPr>
          <w:rFonts w:cs="B Lotus" w:hint="cs"/>
          <w:sz w:val="28"/>
          <w:szCs w:val="28"/>
          <w:rtl/>
          <w:lang w:bidi="fa-IR"/>
        </w:rPr>
        <w:t>اعتبار درجات، شد</w:t>
      </w:r>
      <w:r w:rsidR="006465B1">
        <w:rPr>
          <w:rFonts w:cs="B Lotus" w:hint="cs"/>
          <w:sz w:val="28"/>
          <w:szCs w:val="28"/>
          <w:rtl/>
          <w:lang w:bidi="fa-IR"/>
        </w:rPr>
        <w:t>ّ</w:t>
      </w:r>
      <w:r w:rsidR="00DF4297">
        <w:rPr>
          <w:rFonts w:cs="B Lotus" w:hint="cs"/>
          <w:sz w:val="28"/>
          <w:szCs w:val="28"/>
          <w:rtl/>
          <w:lang w:bidi="fa-IR"/>
        </w:rPr>
        <w:t>ت</w:t>
      </w:r>
      <w:r w:rsidR="006465B1">
        <w:rPr>
          <w:rFonts w:cs="B Lotus" w:hint="cs"/>
          <w:sz w:val="28"/>
          <w:szCs w:val="28"/>
          <w:rtl/>
          <w:lang w:bidi="fa-IR"/>
        </w:rPr>
        <w:t xml:space="preserve"> و ضعف: 1- به گناهان كبيره 2- به گناهان صغيره، تقسيم مي‌شوند.</w:t>
      </w:r>
    </w:p>
    <w:p w:rsidR="006465B1" w:rsidRDefault="006465B1" w:rsidP="006465B1">
      <w:pPr>
        <w:bidi/>
        <w:ind w:firstLine="284"/>
        <w:jc w:val="both"/>
        <w:rPr>
          <w:rFonts w:cs="B Lotus"/>
          <w:sz w:val="28"/>
          <w:szCs w:val="28"/>
          <w:rtl/>
          <w:lang w:bidi="fa-IR"/>
        </w:rPr>
      </w:pPr>
      <w:r>
        <w:rPr>
          <w:rFonts w:cs="B Lotus" w:hint="cs"/>
          <w:sz w:val="28"/>
          <w:szCs w:val="28"/>
          <w:rtl/>
          <w:lang w:bidi="fa-IR"/>
        </w:rPr>
        <w:t>هر كدام از اين اقسام احكام و آثار مربوط به خود را دارد. اكنون به بيان هر كدام از اين اقسام و احكام و آثار مربوط به‌ آن مي‌‌پردازيم ولي قبل از آن، گفتاري داريم پيرامون انسان و گناه و يا انسان و خطا.</w:t>
      </w:r>
    </w:p>
    <w:p w:rsidR="006A01B9" w:rsidRDefault="006A01B9" w:rsidP="00CC3E39">
      <w:pPr>
        <w:pStyle w:val="a0"/>
        <w:rPr>
          <w:rtl/>
        </w:rPr>
      </w:pPr>
      <w:bookmarkStart w:id="164" w:name="_Toc237013338"/>
      <w:bookmarkStart w:id="165" w:name="_Toc237013491"/>
      <w:bookmarkStart w:id="166" w:name="_Toc281676984"/>
      <w:r>
        <w:rPr>
          <w:rFonts w:hint="cs"/>
          <w:rtl/>
        </w:rPr>
        <w:t>انسان و گناه</w:t>
      </w:r>
      <w:bookmarkEnd w:id="164"/>
      <w:bookmarkEnd w:id="165"/>
      <w:bookmarkEnd w:id="166"/>
    </w:p>
    <w:p w:rsidR="006A01B9" w:rsidRDefault="006A01B9" w:rsidP="006A01B9">
      <w:pPr>
        <w:bidi/>
        <w:ind w:firstLine="284"/>
        <w:jc w:val="both"/>
        <w:rPr>
          <w:rFonts w:cs="B Lotus"/>
          <w:sz w:val="28"/>
          <w:szCs w:val="28"/>
          <w:rtl/>
          <w:lang w:bidi="fa-IR"/>
        </w:rPr>
      </w:pPr>
      <w:r>
        <w:rPr>
          <w:rFonts w:cs="B Lotus" w:hint="cs"/>
          <w:sz w:val="28"/>
          <w:szCs w:val="28"/>
          <w:rtl/>
          <w:lang w:bidi="fa-IR"/>
        </w:rPr>
        <w:t>انسان فطرتاً پاك به دنيا مي‌آيد و به هيچ گناه و خطايي آلوده نيست.</w:t>
      </w:r>
    </w:p>
    <w:p w:rsidR="006A01B9" w:rsidRDefault="006A01B9" w:rsidP="006A01B9">
      <w:pPr>
        <w:bidi/>
        <w:ind w:firstLine="284"/>
        <w:jc w:val="both"/>
        <w:rPr>
          <w:rFonts w:cs="B Lotus"/>
          <w:sz w:val="28"/>
          <w:szCs w:val="28"/>
          <w:rtl/>
          <w:lang w:bidi="fa-IR"/>
        </w:rPr>
      </w:pPr>
      <w:r>
        <w:rPr>
          <w:rFonts w:cs="B Lotus" w:hint="cs"/>
          <w:sz w:val="28"/>
          <w:szCs w:val="28"/>
          <w:rtl/>
          <w:lang w:bidi="fa-IR"/>
        </w:rPr>
        <w:t>در اسلام، نظرية نصراني كه مي‌گويد: هر انساني كه به دنيا مي‌آيد، گناه پدرش، آدم</w:t>
      </w:r>
      <w:r w:rsidR="00CC3E39">
        <w:rPr>
          <w:rFonts w:cs="B Lotus" w:hint="cs"/>
          <w:sz w:val="28"/>
          <w:szCs w:val="28"/>
          <w:lang w:bidi="fa-IR"/>
        </w:rPr>
        <w:sym w:font="AGA Arabesque" w:char="F075"/>
      </w:r>
      <w:r>
        <w:rPr>
          <w:rFonts w:cs="B Lotus" w:hint="cs"/>
          <w:sz w:val="28"/>
          <w:szCs w:val="28"/>
          <w:rtl/>
          <w:lang w:bidi="fa-IR"/>
        </w:rPr>
        <w:t xml:space="preserve"> [آن هنگام كه مرتكب خوردن درخت ممنوعه شد] را به گردن دارد، بنا به دلايل زير مردود مي‌باشد:</w:t>
      </w:r>
    </w:p>
    <w:p w:rsidR="006A01B9" w:rsidRDefault="006A01B9" w:rsidP="006A01B9">
      <w:pPr>
        <w:bidi/>
        <w:ind w:firstLine="284"/>
        <w:jc w:val="both"/>
        <w:rPr>
          <w:rFonts w:cs="B Lotus"/>
          <w:sz w:val="28"/>
          <w:szCs w:val="28"/>
          <w:rtl/>
          <w:lang w:bidi="fa-IR"/>
        </w:rPr>
      </w:pPr>
      <w:r>
        <w:rPr>
          <w:rFonts w:cs="B Lotus" w:hint="cs"/>
          <w:sz w:val="28"/>
          <w:szCs w:val="28"/>
          <w:rtl/>
          <w:lang w:bidi="fa-IR"/>
        </w:rPr>
        <w:t>اول: آدم از اين خطايي كه مرتكب شده بود توبه كرد و خداوند توبة ايشان را پذيرفت و از آن خطا و اشتباه پاك گشت همانگونه كه خداوند متعال در اين باره توضيح مي‌فرمايند:</w:t>
      </w:r>
    </w:p>
    <w:p w:rsidR="00CC3E39" w:rsidRDefault="006A01B9" w:rsidP="00CC3E39">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0D58B3" w:rsidRPr="00E34635">
        <w:rPr>
          <w:rFonts w:cs="B Badr"/>
          <w:color w:val="000000"/>
        </w:rPr>
        <w:sym w:font="HQPB5" w:char="F023"/>
      </w:r>
      <w:r w:rsidR="000D58B3" w:rsidRPr="00E34635">
        <w:rPr>
          <w:rFonts w:cs="B Badr"/>
          <w:color w:val="000000"/>
        </w:rPr>
        <w:sym w:font="HQPB2" w:char="F0D3"/>
      </w:r>
      <w:r w:rsidR="000D58B3" w:rsidRPr="00E34635">
        <w:rPr>
          <w:rFonts w:cs="B Badr"/>
          <w:color w:val="000000"/>
        </w:rPr>
        <w:sym w:font="HQPB5" w:char="F07C"/>
      </w:r>
      <w:r w:rsidR="000D58B3" w:rsidRPr="00E34635">
        <w:rPr>
          <w:rFonts w:cs="B Badr"/>
          <w:color w:val="000000"/>
        </w:rPr>
        <w:sym w:font="HQPB1" w:char="F0C2"/>
      </w:r>
      <w:r w:rsidR="000D58B3" w:rsidRPr="00E34635">
        <w:rPr>
          <w:rFonts w:cs="B Badr"/>
          <w:color w:val="000000"/>
        </w:rPr>
        <w:sym w:font="HQPB5" w:char="F074"/>
      </w:r>
      <w:r w:rsidR="000D58B3" w:rsidRPr="00E34635">
        <w:rPr>
          <w:rFonts w:cs="B Badr"/>
          <w:color w:val="000000"/>
        </w:rPr>
        <w:sym w:font="HQPB1" w:char="F0E3"/>
      </w:r>
      <w:r w:rsidR="000D58B3" w:rsidRPr="00E34635">
        <w:rPr>
          <w:rFonts w:cs="B Badr"/>
          <w:color w:val="000000"/>
        </w:rPr>
        <w:sym w:font="HQPB5" w:char="F075"/>
      </w:r>
      <w:r w:rsidR="000D58B3" w:rsidRPr="00E34635">
        <w:rPr>
          <w:rFonts w:cs="B Badr"/>
          <w:color w:val="000000"/>
        </w:rPr>
        <w:sym w:font="HQPB2" w:char="F072"/>
      </w:r>
      <w:r w:rsidR="000D58B3" w:rsidRPr="00E34635">
        <w:rPr>
          <w:rFonts w:cs="B Badr"/>
          <w:color w:val="000000"/>
          <w:rtl/>
        </w:rPr>
        <w:t xml:space="preserve"> </w:t>
      </w:r>
      <w:r w:rsidR="000D58B3" w:rsidRPr="00E34635">
        <w:rPr>
          <w:rFonts w:cs="B Badr"/>
          <w:color w:val="000000"/>
        </w:rPr>
        <w:sym w:font="HQPB4" w:char="F0E3"/>
      </w:r>
      <w:r w:rsidR="000D58B3" w:rsidRPr="00E34635">
        <w:rPr>
          <w:rFonts w:cs="B Badr"/>
          <w:color w:val="000000"/>
        </w:rPr>
        <w:sym w:font="HQPB2" w:char="F050"/>
      </w:r>
      <w:r w:rsidR="000D58B3" w:rsidRPr="00E34635">
        <w:rPr>
          <w:rFonts w:cs="B Badr"/>
          <w:color w:val="000000"/>
        </w:rPr>
        <w:sym w:font="HQPB5" w:char="F079"/>
      </w:r>
      <w:r w:rsidR="000D58B3" w:rsidRPr="00E34635">
        <w:rPr>
          <w:rFonts w:cs="B Badr"/>
          <w:color w:val="000000"/>
        </w:rPr>
        <w:sym w:font="HQPB1" w:char="F08A"/>
      </w:r>
      <w:r w:rsidR="000D58B3" w:rsidRPr="00E34635">
        <w:rPr>
          <w:rFonts w:cs="B Badr"/>
          <w:color w:val="000000"/>
        </w:rPr>
        <w:sym w:font="HQPB1" w:char="F023"/>
      </w:r>
      <w:r w:rsidR="000D58B3" w:rsidRPr="00E34635">
        <w:rPr>
          <w:rFonts w:cs="B Badr"/>
          <w:color w:val="000000"/>
        </w:rPr>
        <w:sym w:font="HQPB5" w:char="F075"/>
      </w:r>
      <w:r w:rsidR="000D58B3" w:rsidRPr="00E34635">
        <w:rPr>
          <w:rFonts w:cs="B Badr"/>
          <w:color w:val="000000"/>
        </w:rPr>
        <w:sym w:font="HQPB2" w:char="F0E4"/>
      </w:r>
      <w:r w:rsidR="000D58B3" w:rsidRPr="00E34635">
        <w:rPr>
          <w:rFonts w:cs="B Badr"/>
          <w:color w:val="000000"/>
          <w:rtl/>
        </w:rPr>
        <w:t xml:space="preserve"> </w:t>
      </w:r>
      <w:r w:rsidR="000D58B3" w:rsidRPr="00E34635">
        <w:rPr>
          <w:rFonts w:cs="B Badr"/>
          <w:color w:val="000000"/>
        </w:rPr>
        <w:sym w:font="HQPB2" w:char="F0BC"/>
      </w:r>
      <w:r w:rsidR="000D58B3" w:rsidRPr="00E34635">
        <w:rPr>
          <w:rFonts w:cs="B Badr"/>
          <w:color w:val="000000"/>
        </w:rPr>
        <w:sym w:font="HQPB4" w:char="F0E7"/>
      </w:r>
      <w:r w:rsidR="000D58B3" w:rsidRPr="00E34635">
        <w:rPr>
          <w:rFonts w:cs="B Badr"/>
          <w:color w:val="000000"/>
        </w:rPr>
        <w:sym w:font="HQPB2" w:char="F06D"/>
      </w:r>
      <w:r w:rsidR="000D58B3" w:rsidRPr="00E34635">
        <w:rPr>
          <w:rFonts w:cs="B Badr"/>
          <w:color w:val="000000"/>
        </w:rPr>
        <w:sym w:font="HQPB4" w:char="F0AD"/>
      </w:r>
      <w:r w:rsidR="000D58B3" w:rsidRPr="00E34635">
        <w:rPr>
          <w:rFonts w:cs="B Badr"/>
          <w:color w:val="000000"/>
        </w:rPr>
        <w:sym w:font="HQPB1" w:char="F02F"/>
      </w:r>
      <w:r w:rsidR="000D58B3" w:rsidRPr="00E34635">
        <w:rPr>
          <w:rFonts w:cs="B Badr"/>
          <w:color w:val="000000"/>
        </w:rPr>
        <w:sym w:font="HQPB5" w:char="F075"/>
      </w:r>
      <w:r w:rsidR="000D58B3" w:rsidRPr="00E34635">
        <w:rPr>
          <w:rFonts w:cs="B Badr"/>
          <w:color w:val="000000"/>
        </w:rPr>
        <w:sym w:font="HQPB1" w:char="F091"/>
      </w:r>
      <w:r w:rsidR="000D58B3" w:rsidRPr="00E34635">
        <w:rPr>
          <w:rFonts w:cs="B Badr"/>
          <w:color w:val="000000"/>
          <w:rtl/>
        </w:rPr>
        <w:t xml:space="preserve"> </w:t>
      </w:r>
      <w:r w:rsidR="000D58B3" w:rsidRPr="00E34635">
        <w:rPr>
          <w:rFonts w:cs="B Badr"/>
          <w:color w:val="000000"/>
        </w:rPr>
        <w:sym w:font="HQPB5" w:char="F033"/>
      </w:r>
      <w:r w:rsidR="000D58B3" w:rsidRPr="00E34635">
        <w:rPr>
          <w:rFonts w:cs="B Badr"/>
          <w:color w:val="000000"/>
        </w:rPr>
        <w:sym w:font="HQPB2" w:char="F093"/>
      </w:r>
      <w:r w:rsidR="000D58B3" w:rsidRPr="00E34635">
        <w:rPr>
          <w:rFonts w:cs="B Badr"/>
          <w:color w:val="000000"/>
        </w:rPr>
        <w:sym w:font="HQPB5" w:char="F075"/>
      </w:r>
      <w:r w:rsidR="000D58B3" w:rsidRPr="00E34635">
        <w:rPr>
          <w:rFonts w:cs="B Badr"/>
          <w:color w:val="000000"/>
        </w:rPr>
        <w:sym w:font="HQPB2" w:char="F071"/>
      </w:r>
      <w:r w:rsidR="000D58B3" w:rsidRPr="00E34635">
        <w:rPr>
          <w:rFonts w:cs="B Badr"/>
          <w:color w:val="000000"/>
        </w:rPr>
        <w:sym w:font="HQPB5" w:char="F074"/>
      </w:r>
      <w:r w:rsidR="000D58B3" w:rsidRPr="00E34635">
        <w:rPr>
          <w:rFonts w:cs="B Badr"/>
          <w:color w:val="000000"/>
        </w:rPr>
        <w:sym w:font="HQPB1" w:char="F0F3"/>
      </w:r>
      <w:r w:rsidR="000D58B3" w:rsidRPr="00E34635">
        <w:rPr>
          <w:rFonts w:cs="B Badr"/>
          <w:color w:val="000000"/>
        </w:rPr>
        <w:sym w:font="HQPB5" w:char="F073"/>
      </w:r>
      <w:r w:rsidR="000D58B3" w:rsidRPr="00E34635">
        <w:rPr>
          <w:rFonts w:cs="B Badr"/>
          <w:color w:val="000000"/>
        </w:rPr>
        <w:sym w:font="HQPB1" w:char="F0F9"/>
      </w:r>
      <w:r w:rsidR="000D58B3" w:rsidRPr="00E34635">
        <w:rPr>
          <w:rFonts w:cs="B Badr"/>
          <w:color w:val="000000"/>
          <w:rtl/>
        </w:rPr>
        <w:t xml:space="preserve"> </w:t>
      </w:r>
      <w:r w:rsidR="000D58B3" w:rsidRPr="00E34635">
        <w:rPr>
          <w:rFonts w:cs="B Badr"/>
          <w:color w:val="000000"/>
        </w:rPr>
        <w:sym w:font="HQPB2" w:char="F0C7"/>
      </w:r>
      <w:r w:rsidR="000D58B3" w:rsidRPr="00E34635">
        <w:rPr>
          <w:rFonts w:cs="B Badr"/>
          <w:color w:val="000000"/>
        </w:rPr>
        <w:sym w:font="HQPB2" w:char="F0CA"/>
      </w:r>
      <w:r w:rsidR="000D58B3" w:rsidRPr="00E34635">
        <w:rPr>
          <w:rFonts w:cs="B Badr"/>
          <w:color w:val="000000"/>
        </w:rPr>
        <w:sym w:font="HQPB2" w:char="F0CB"/>
      </w:r>
      <w:r w:rsidR="000D58B3" w:rsidRPr="00E34635">
        <w:rPr>
          <w:rFonts w:cs="B Badr"/>
          <w:color w:val="000000"/>
        </w:rPr>
        <w:sym w:font="HQPB2" w:char="F0CA"/>
      </w:r>
      <w:r w:rsidR="000D58B3" w:rsidRPr="00E34635">
        <w:rPr>
          <w:rFonts w:cs="B Badr"/>
          <w:color w:val="000000"/>
        </w:rPr>
        <w:sym w:font="HQPB2" w:char="F0C8"/>
      </w:r>
      <w:r w:rsidR="000D58B3" w:rsidRPr="00E34635">
        <w:rPr>
          <w:rFonts w:cs="B Badr"/>
          <w:color w:val="000000"/>
          <w:rtl/>
        </w:rPr>
        <w:t xml:space="preserve"> </w:t>
      </w:r>
      <w:r w:rsidR="000D58B3" w:rsidRPr="00E34635">
        <w:rPr>
          <w:rFonts w:cs="B Badr"/>
          <w:color w:val="000000"/>
        </w:rPr>
        <w:sym w:font="HQPB4" w:char="F0A7"/>
      </w:r>
      <w:r w:rsidR="000D58B3" w:rsidRPr="00E34635">
        <w:rPr>
          <w:rFonts w:cs="B Badr"/>
          <w:color w:val="000000"/>
        </w:rPr>
        <w:sym w:font="HQPB2" w:char="F04E"/>
      </w:r>
      <w:r w:rsidR="000D58B3" w:rsidRPr="00E34635">
        <w:rPr>
          <w:rFonts w:cs="B Badr"/>
          <w:color w:val="000000"/>
        </w:rPr>
        <w:sym w:font="HQPB4" w:char="F0E8"/>
      </w:r>
      <w:r w:rsidR="000D58B3" w:rsidRPr="00E34635">
        <w:rPr>
          <w:rFonts w:cs="B Badr"/>
          <w:color w:val="000000"/>
        </w:rPr>
        <w:sym w:font="HQPB1" w:char="F04F"/>
      </w:r>
      <w:r w:rsidR="000D58B3" w:rsidRPr="00E34635">
        <w:rPr>
          <w:rFonts w:cs="B Badr"/>
          <w:color w:val="000000"/>
          <w:rtl/>
        </w:rPr>
        <w:t xml:space="preserve"> </w:t>
      </w:r>
      <w:r w:rsidR="000D58B3" w:rsidRPr="00E34635">
        <w:rPr>
          <w:rFonts w:cs="B Badr"/>
          <w:color w:val="000000"/>
        </w:rPr>
        <w:sym w:font="HQPB4" w:char="F0E7"/>
      </w:r>
      <w:r w:rsidR="000D58B3" w:rsidRPr="00E34635">
        <w:rPr>
          <w:rFonts w:cs="B Badr"/>
          <w:color w:val="000000"/>
        </w:rPr>
        <w:sym w:font="HQPB2" w:char="F06D"/>
      </w:r>
      <w:r w:rsidR="000D58B3" w:rsidRPr="00E34635">
        <w:rPr>
          <w:rFonts w:cs="B Badr"/>
          <w:color w:val="000000"/>
        </w:rPr>
        <w:sym w:font="HQPB2" w:char="F0BB"/>
      </w:r>
      <w:r w:rsidR="000D58B3" w:rsidRPr="00E34635">
        <w:rPr>
          <w:rFonts w:cs="B Badr"/>
          <w:color w:val="000000"/>
        </w:rPr>
        <w:sym w:font="HQPB5" w:char="F074"/>
      </w:r>
      <w:r w:rsidR="000D58B3" w:rsidRPr="00E34635">
        <w:rPr>
          <w:rFonts w:cs="B Badr"/>
          <w:color w:val="000000"/>
        </w:rPr>
        <w:sym w:font="HQPB1" w:char="F036"/>
      </w:r>
      <w:r w:rsidR="000D58B3" w:rsidRPr="00E34635">
        <w:rPr>
          <w:rFonts w:cs="B Badr"/>
          <w:color w:val="000000"/>
        </w:rPr>
        <w:sym w:font="HQPB5" w:char="F074"/>
      </w:r>
      <w:r w:rsidR="000D58B3" w:rsidRPr="00E34635">
        <w:rPr>
          <w:rFonts w:cs="B Badr"/>
          <w:color w:val="000000"/>
        </w:rPr>
        <w:sym w:font="HQPB1" w:char="F047"/>
      </w:r>
      <w:r w:rsidR="000D58B3" w:rsidRPr="00E34635">
        <w:rPr>
          <w:rFonts w:cs="B Badr"/>
          <w:color w:val="000000"/>
        </w:rPr>
        <w:sym w:font="HQPB4" w:char="F0F4"/>
      </w:r>
      <w:r w:rsidR="000D58B3" w:rsidRPr="00E34635">
        <w:rPr>
          <w:rFonts w:cs="B Badr"/>
          <w:color w:val="000000"/>
        </w:rPr>
        <w:sym w:font="HQPB1" w:char="F05F"/>
      </w:r>
      <w:r w:rsidR="000D58B3" w:rsidRPr="00E34635">
        <w:rPr>
          <w:rFonts w:cs="B Badr"/>
          <w:color w:val="000000"/>
        </w:rPr>
        <w:sym w:font="HQPB5" w:char="F024"/>
      </w:r>
      <w:r w:rsidR="000D58B3" w:rsidRPr="00E34635">
        <w:rPr>
          <w:rFonts w:cs="B Badr"/>
          <w:color w:val="000000"/>
        </w:rPr>
        <w:sym w:font="HQPB1" w:char="F023"/>
      </w:r>
      <w:r w:rsidR="000D58B3" w:rsidRPr="00E34635">
        <w:rPr>
          <w:rFonts w:cs="B Badr"/>
          <w:color w:val="000000"/>
          <w:rtl/>
        </w:rPr>
        <w:t xml:space="preserve"> </w:t>
      </w:r>
      <w:r w:rsidR="000D58B3" w:rsidRPr="00E34635">
        <w:rPr>
          <w:rFonts w:cs="B Badr"/>
          <w:color w:val="000000"/>
        </w:rPr>
        <w:sym w:font="HQPB2" w:char="F0BC"/>
      </w:r>
      <w:r w:rsidR="000D58B3" w:rsidRPr="00E34635">
        <w:rPr>
          <w:rFonts w:cs="B Badr"/>
          <w:color w:val="000000"/>
        </w:rPr>
        <w:sym w:font="HQPB4" w:char="F0E7"/>
      </w:r>
      <w:r w:rsidR="000D58B3" w:rsidRPr="00E34635">
        <w:rPr>
          <w:rFonts w:cs="B Badr"/>
          <w:color w:val="000000"/>
        </w:rPr>
        <w:sym w:font="HQPB2" w:char="F06D"/>
      </w:r>
      <w:r w:rsidR="000D58B3" w:rsidRPr="00E34635">
        <w:rPr>
          <w:rFonts w:cs="B Badr"/>
          <w:color w:val="000000"/>
        </w:rPr>
        <w:sym w:font="HQPB4" w:char="F09A"/>
      </w:r>
      <w:r w:rsidR="000D58B3" w:rsidRPr="00E34635">
        <w:rPr>
          <w:rFonts w:cs="B Badr"/>
          <w:color w:val="000000"/>
        </w:rPr>
        <w:sym w:font="HQPB1" w:char="F02F"/>
      </w:r>
      <w:r w:rsidR="000D58B3" w:rsidRPr="00E34635">
        <w:rPr>
          <w:rFonts w:cs="B Badr"/>
          <w:color w:val="000000"/>
        </w:rPr>
        <w:sym w:font="HQPB5" w:char="F075"/>
      </w:r>
      <w:r w:rsidR="000D58B3" w:rsidRPr="00E34635">
        <w:rPr>
          <w:rFonts w:cs="B Badr"/>
          <w:color w:val="000000"/>
        </w:rPr>
        <w:sym w:font="HQPB1" w:char="F091"/>
      </w:r>
      <w:r w:rsidR="000D58B3" w:rsidRPr="00E34635">
        <w:rPr>
          <w:rFonts w:cs="B Badr"/>
          <w:color w:val="000000"/>
          <w:rtl/>
        </w:rPr>
        <w:t xml:space="preserve"> </w:t>
      </w:r>
      <w:r w:rsidR="000D58B3" w:rsidRPr="00E34635">
        <w:rPr>
          <w:rFonts w:cs="B Badr"/>
          <w:color w:val="000000"/>
        </w:rPr>
        <w:sym w:font="HQPB5" w:char="F07A"/>
      </w:r>
      <w:r w:rsidR="000D58B3" w:rsidRPr="00E34635">
        <w:rPr>
          <w:rFonts w:cs="B Badr"/>
          <w:color w:val="000000"/>
        </w:rPr>
        <w:sym w:font="HQPB1" w:char="F03E"/>
      </w:r>
      <w:r w:rsidR="000D58B3" w:rsidRPr="00E34635">
        <w:rPr>
          <w:rFonts w:cs="B Badr"/>
          <w:color w:val="000000"/>
        </w:rPr>
        <w:sym w:font="HQPB1" w:char="F024"/>
      </w:r>
      <w:r w:rsidR="000D58B3" w:rsidRPr="00E34635">
        <w:rPr>
          <w:rFonts w:cs="B Badr"/>
          <w:color w:val="000000"/>
        </w:rPr>
        <w:sym w:font="HQPB5" w:char="F074"/>
      </w:r>
      <w:r w:rsidR="000D58B3" w:rsidRPr="00E34635">
        <w:rPr>
          <w:rFonts w:cs="B Badr"/>
          <w:color w:val="000000"/>
        </w:rPr>
        <w:sym w:font="HQPB1" w:char="F047"/>
      </w:r>
      <w:r w:rsidR="000D58B3" w:rsidRPr="00E34635">
        <w:rPr>
          <w:rFonts w:cs="B Badr"/>
          <w:color w:val="000000"/>
        </w:rPr>
        <w:sym w:font="HQPB5" w:char="F073"/>
      </w:r>
      <w:r w:rsidR="000D58B3" w:rsidRPr="00E34635">
        <w:rPr>
          <w:rFonts w:cs="B Badr"/>
          <w:color w:val="000000"/>
        </w:rPr>
        <w:sym w:font="HQPB1" w:char="F0F9"/>
      </w:r>
      <w:r w:rsidR="000D58B3" w:rsidRPr="00E34635">
        <w:rPr>
          <w:rFonts w:cs="B Badr"/>
          <w:color w:val="000000"/>
          <w:rtl/>
        </w:rPr>
        <w:t xml:space="preserve"> </w:t>
      </w:r>
      <w:r w:rsidR="000D58B3" w:rsidRPr="00E34635">
        <w:rPr>
          <w:rFonts w:cs="B Badr"/>
          <w:color w:val="000000"/>
        </w:rPr>
        <w:sym w:font="HQPB4" w:char="F0CF"/>
      </w:r>
      <w:r w:rsidR="000D58B3" w:rsidRPr="00E34635">
        <w:rPr>
          <w:rFonts w:cs="B Badr"/>
          <w:color w:val="000000"/>
        </w:rPr>
        <w:sym w:font="HQPB2" w:char="F06D"/>
      </w:r>
      <w:r w:rsidR="000D58B3" w:rsidRPr="00E34635">
        <w:rPr>
          <w:rFonts w:cs="B Badr"/>
          <w:color w:val="000000"/>
        </w:rPr>
        <w:sym w:font="HQPB4" w:char="F0F8"/>
      </w:r>
      <w:r w:rsidR="000D58B3" w:rsidRPr="00E34635">
        <w:rPr>
          <w:rFonts w:cs="B Badr"/>
          <w:color w:val="000000"/>
        </w:rPr>
        <w:sym w:font="HQPB2" w:char="F08B"/>
      </w:r>
      <w:r w:rsidR="000D58B3" w:rsidRPr="00E34635">
        <w:rPr>
          <w:rFonts w:cs="B Badr"/>
          <w:color w:val="000000"/>
        </w:rPr>
        <w:sym w:font="HQPB5" w:char="F06E"/>
      </w:r>
      <w:r w:rsidR="000D58B3" w:rsidRPr="00E34635">
        <w:rPr>
          <w:rFonts w:cs="B Badr"/>
          <w:color w:val="000000"/>
        </w:rPr>
        <w:sym w:font="HQPB2" w:char="F03D"/>
      </w:r>
      <w:r w:rsidR="000D58B3" w:rsidRPr="00E34635">
        <w:rPr>
          <w:rFonts w:cs="B Badr"/>
          <w:color w:val="000000"/>
        </w:rPr>
        <w:sym w:font="HQPB5" w:char="F074"/>
      </w:r>
      <w:r w:rsidR="000D58B3" w:rsidRPr="00E34635">
        <w:rPr>
          <w:rFonts w:cs="B Badr"/>
          <w:color w:val="000000"/>
        </w:rPr>
        <w:sym w:font="HQPB1" w:char="F0E3"/>
      </w:r>
      <w:r w:rsidR="000D58B3" w:rsidRPr="00E34635">
        <w:rPr>
          <w:rFonts w:cs="B Badr"/>
          <w:color w:val="000000"/>
          <w:rtl/>
        </w:rPr>
        <w:t xml:space="preserve"> </w:t>
      </w:r>
      <w:r w:rsidR="000D58B3" w:rsidRPr="00E34635">
        <w:rPr>
          <w:rFonts w:cs="B Badr"/>
          <w:color w:val="000000"/>
        </w:rPr>
        <w:sym w:font="HQPB5" w:char="F033"/>
      </w:r>
      <w:r w:rsidR="000D58B3" w:rsidRPr="00E34635">
        <w:rPr>
          <w:rFonts w:cs="B Badr"/>
          <w:color w:val="000000"/>
        </w:rPr>
        <w:sym w:font="HQPB2" w:char="F093"/>
      </w:r>
      <w:r w:rsidR="000D58B3" w:rsidRPr="00E34635">
        <w:rPr>
          <w:rFonts w:cs="B Badr"/>
          <w:color w:val="000000"/>
        </w:rPr>
        <w:sym w:font="HQPB5" w:char="F079"/>
      </w:r>
      <w:r w:rsidR="000D58B3" w:rsidRPr="00E34635">
        <w:rPr>
          <w:rFonts w:cs="B Badr"/>
          <w:color w:val="000000"/>
        </w:rPr>
        <w:sym w:font="HQPB1" w:char="F089"/>
      </w:r>
      <w:r w:rsidR="000D58B3" w:rsidRPr="00E34635">
        <w:rPr>
          <w:rFonts w:cs="B Badr"/>
          <w:color w:val="000000"/>
        </w:rPr>
        <w:sym w:font="HQPB5" w:char="F079"/>
      </w:r>
      <w:r w:rsidR="000D58B3" w:rsidRPr="00E34635">
        <w:rPr>
          <w:rFonts w:cs="B Badr"/>
          <w:color w:val="000000"/>
        </w:rPr>
        <w:sym w:font="HQPB2" w:char="F064"/>
      </w:r>
      <w:r w:rsidR="000D58B3" w:rsidRPr="00E34635">
        <w:rPr>
          <w:rFonts w:cs="B Badr"/>
          <w:color w:val="000000"/>
        </w:rPr>
        <w:sym w:font="HQPB5" w:char="F075"/>
      </w:r>
      <w:r w:rsidR="000D58B3" w:rsidRPr="00E34635">
        <w:rPr>
          <w:rFonts w:cs="B Badr"/>
          <w:color w:val="000000"/>
        </w:rPr>
        <w:sym w:font="HQPB2" w:char="F072"/>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p>
    <w:p w:rsidR="006A01B9" w:rsidRDefault="00CC3E39" w:rsidP="00CC3E39">
      <w:pPr>
        <w:tabs>
          <w:tab w:val="right" w:pos="7485"/>
        </w:tabs>
        <w:bidi/>
        <w:ind w:left="1134"/>
        <w:jc w:val="both"/>
        <w:rPr>
          <w:rFonts w:cs="B Lotus"/>
          <w:sz w:val="28"/>
          <w:szCs w:val="28"/>
          <w:rtl/>
          <w:lang w:bidi="fa-IR"/>
        </w:rPr>
      </w:pPr>
      <w:r>
        <w:rPr>
          <w:rFonts w:cs="B Lotus" w:hint="cs"/>
          <w:sz w:val="28"/>
          <w:szCs w:val="28"/>
          <w:rtl/>
          <w:lang w:bidi="fa-IR"/>
        </w:rPr>
        <w:tab/>
        <w:t>[</w:t>
      </w:r>
      <w:r w:rsidR="000D58B3">
        <w:rPr>
          <w:rFonts w:cs="B Lotus" w:hint="cs"/>
          <w:sz w:val="28"/>
          <w:szCs w:val="28"/>
          <w:rtl/>
          <w:lang w:bidi="fa-IR"/>
        </w:rPr>
        <w:t>طه</w:t>
      </w:r>
      <w:r w:rsidR="006A01B9">
        <w:rPr>
          <w:rFonts w:cs="B Lotus" w:hint="cs"/>
          <w:sz w:val="28"/>
          <w:szCs w:val="28"/>
          <w:rtl/>
          <w:lang w:bidi="fa-IR"/>
        </w:rPr>
        <w:t>/</w:t>
      </w:r>
      <w:r w:rsidR="000D58B3">
        <w:rPr>
          <w:rFonts w:cs="B Lotus" w:hint="cs"/>
          <w:sz w:val="28"/>
          <w:szCs w:val="28"/>
          <w:rtl/>
          <w:lang w:bidi="fa-IR"/>
        </w:rPr>
        <w:t>121-122</w:t>
      </w:r>
      <w:r>
        <w:rPr>
          <w:rFonts w:cs="B Lotus" w:hint="cs"/>
          <w:sz w:val="28"/>
          <w:szCs w:val="28"/>
          <w:rtl/>
          <w:lang w:bidi="fa-IR"/>
        </w:rPr>
        <w:t>]</w:t>
      </w:r>
    </w:p>
    <w:p w:rsidR="006A01B9" w:rsidRDefault="006A01B9" w:rsidP="000D58B3">
      <w:pPr>
        <w:tabs>
          <w:tab w:val="right" w:pos="7031"/>
        </w:tabs>
        <w:bidi/>
        <w:ind w:left="1134"/>
        <w:jc w:val="both"/>
        <w:rPr>
          <w:rFonts w:cs="B Lotus"/>
          <w:sz w:val="26"/>
          <w:szCs w:val="26"/>
          <w:rtl/>
          <w:lang w:bidi="fa-IR"/>
        </w:rPr>
      </w:pPr>
      <w:r>
        <w:rPr>
          <w:rFonts w:cs="B Lotus" w:hint="cs"/>
          <w:sz w:val="26"/>
          <w:szCs w:val="26"/>
          <w:rtl/>
          <w:lang w:bidi="fa-IR"/>
        </w:rPr>
        <w:t>«</w:t>
      </w:r>
      <w:r w:rsidR="000D58B3">
        <w:rPr>
          <w:rFonts w:cs="B Lotus" w:hint="cs"/>
          <w:sz w:val="26"/>
          <w:szCs w:val="26"/>
          <w:rtl/>
          <w:lang w:bidi="fa-IR"/>
        </w:rPr>
        <w:t>آدم به پروردگار خود عصيان ورزيد و بيراهه رفت. سپس پروردگارش او را برگزيد و توبه او را پذيرفت و ايشان را هدايت كرد</w:t>
      </w:r>
      <w:r w:rsidRPr="00D938A1">
        <w:rPr>
          <w:rFonts w:cs="B Lotus" w:hint="cs"/>
          <w:sz w:val="26"/>
          <w:szCs w:val="26"/>
          <w:rtl/>
          <w:lang w:bidi="fa-IR"/>
        </w:rPr>
        <w:t>».</w:t>
      </w:r>
    </w:p>
    <w:p w:rsidR="00CC3E39" w:rsidRPr="00D938A1" w:rsidRDefault="00CC3E39" w:rsidP="00CC3E39">
      <w:pPr>
        <w:tabs>
          <w:tab w:val="right" w:pos="7031"/>
        </w:tabs>
        <w:bidi/>
        <w:ind w:left="1134"/>
        <w:jc w:val="both"/>
        <w:rPr>
          <w:rFonts w:cs="B Lotus"/>
          <w:sz w:val="26"/>
          <w:szCs w:val="26"/>
          <w:rtl/>
          <w:lang w:bidi="fa-IR"/>
        </w:rPr>
      </w:pPr>
    </w:p>
    <w:p w:rsidR="006A01B9" w:rsidRDefault="000D58B3" w:rsidP="006A01B9">
      <w:pPr>
        <w:bidi/>
        <w:ind w:firstLine="284"/>
        <w:jc w:val="both"/>
        <w:rPr>
          <w:rFonts w:cs="B Lotus"/>
          <w:sz w:val="28"/>
          <w:szCs w:val="28"/>
          <w:rtl/>
          <w:lang w:bidi="fa-IR"/>
        </w:rPr>
      </w:pPr>
      <w:r>
        <w:rPr>
          <w:rFonts w:cs="B Lotus" w:hint="cs"/>
          <w:sz w:val="28"/>
          <w:szCs w:val="28"/>
          <w:rtl/>
          <w:lang w:bidi="fa-IR"/>
        </w:rPr>
        <w:t>و باز مي‌فرمايد:</w:t>
      </w:r>
    </w:p>
    <w:p w:rsidR="00CC3E39" w:rsidRDefault="00626D22" w:rsidP="00CC3E39">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17115A" w:rsidRPr="00E34635">
        <w:rPr>
          <w:rFonts w:cs="B Badr"/>
          <w:color w:val="000000"/>
        </w:rPr>
        <w:sym w:font="HQPB5" w:char="F023"/>
      </w:r>
      <w:r w:rsidR="0017115A" w:rsidRPr="00E34635">
        <w:rPr>
          <w:rFonts w:cs="B Badr"/>
          <w:color w:val="000000"/>
        </w:rPr>
        <w:sym w:font="HQPB2" w:char="F091"/>
      </w:r>
      <w:r w:rsidR="0017115A" w:rsidRPr="00E34635">
        <w:rPr>
          <w:rFonts w:cs="B Badr"/>
          <w:color w:val="000000"/>
        </w:rPr>
        <w:sym w:font="HQPB4" w:char="F0A4"/>
      </w:r>
      <w:r w:rsidR="0017115A" w:rsidRPr="00E34635">
        <w:rPr>
          <w:rFonts w:cs="B Badr"/>
          <w:color w:val="000000"/>
        </w:rPr>
        <w:sym w:font="HQPB2" w:char="F029"/>
      </w:r>
      <w:r w:rsidR="0017115A" w:rsidRPr="00E34635">
        <w:rPr>
          <w:rFonts w:cs="B Badr"/>
          <w:color w:val="000000"/>
        </w:rPr>
        <w:sym w:font="HQPB5" w:char="F06E"/>
      </w:r>
      <w:r w:rsidR="0017115A" w:rsidRPr="00E34635">
        <w:rPr>
          <w:rFonts w:cs="B Badr"/>
          <w:color w:val="000000"/>
        </w:rPr>
        <w:sym w:font="HQPB2" w:char="F03D"/>
      </w:r>
      <w:r w:rsidR="0017115A" w:rsidRPr="00E34635">
        <w:rPr>
          <w:rFonts w:cs="B Badr"/>
          <w:color w:val="000000"/>
        </w:rPr>
        <w:sym w:font="HQPB5" w:char="F074"/>
      </w:r>
      <w:r w:rsidR="0017115A" w:rsidRPr="00E34635">
        <w:rPr>
          <w:rFonts w:cs="B Badr"/>
          <w:color w:val="000000"/>
        </w:rPr>
        <w:sym w:font="HQPB1" w:char="F047"/>
      </w:r>
      <w:r w:rsidR="0017115A" w:rsidRPr="00E34635">
        <w:rPr>
          <w:rFonts w:cs="B Badr"/>
          <w:color w:val="000000"/>
        </w:rPr>
        <w:sym w:font="HQPB5" w:char="F073"/>
      </w:r>
      <w:r w:rsidR="0017115A" w:rsidRPr="00E34635">
        <w:rPr>
          <w:rFonts w:cs="B Badr"/>
          <w:color w:val="000000"/>
        </w:rPr>
        <w:sym w:font="HQPB1" w:char="F0F9"/>
      </w:r>
      <w:r w:rsidR="0017115A" w:rsidRPr="00E34635">
        <w:rPr>
          <w:rFonts w:cs="B Badr"/>
          <w:color w:val="000000"/>
          <w:rtl/>
        </w:rPr>
        <w:t xml:space="preserve"> </w:t>
      </w:r>
      <w:r w:rsidR="0017115A" w:rsidRPr="00E34635">
        <w:rPr>
          <w:rFonts w:cs="B Badr"/>
          <w:color w:val="000000"/>
        </w:rPr>
        <w:sym w:font="HQPB4" w:char="F0E3"/>
      </w:r>
      <w:r w:rsidR="0017115A" w:rsidRPr="00E34635">
        <w:rPr>
          <w:rFonts w:cs="B Badr"/>
          <w:color w:val="000000"/>
        </w:rPr>
        <w:sym w:font="HQPB2" w:char="F050"/>
      </w:r>
      <w:r w:rsidR="0017115A" w:rsidRPr="00E34635">
        <w:rPr>
          <w:rFonts w:cs="B Badr"/>
          <w:color w:val="000000"/>
        </w:rPr>
        <w:sym w:font="HQPB5" w:char="F079"/>
      </w:r>
      <w:r w:rsidR="0017115A" w:rsidRPr="00E34635">
        <w:rPr>
          <w:rFonts w:cs="B Badr"/>
          <w:color w:val="000000"/>
        </w:rPr>
        <w:sym w:font="HQPB1" w:char="F08A"/>
      </w:r>
      <w:r w:rsidR="0017115A" w:rsidRPr="00E34635">
        <w:rPr>
          <w:rFonts w:cs="B Badr"/>
          <w:color w:val="000000"/>
        </w:rPr>
        <w:sym w:font="HQPB1" w:char="F023"/>
      </w:r>
      <w:r w:rsidR="0017115A" w:rsidRPr="00E34635">
        <w:rPr>
          <w:rFonts w:cs="B Badr"/>
          <w:color w:val="000000"/>
        </w:rPr>
        <w:sym w:font="HQPB5" w:char="F075"/>
      </w:r>
      <w:r w:rsidR="0017115A" w:rsidRPr="00E34635">
        <w:rPr>
          <w:rFonts w:cs="B Badr"/>
          <w:color w:val="000000"/>
        </w:rPr>
        <w:sym w:font="HQPB2" w:char="F0E4"/>
      </w:r>
      <w:r w:rsidR="0017115A" w:rsidRPr="00E34635">
        <w:rPr>
          <w:rFonts w:cs="B Badr"/>
          <w:color w:val="000000"/>
          <w:rtl/>
        </w:rPr>
        <w:t xml:space="preserve"> </w:t>
      </w:r>
      <w:r w:rsidR="0017115A" w:rsidRPr="00E34635">
        <w:rPr>
          <w:rFonts w:cs="B Badr"/>
          <w:color w:val="000000"/>
        </w:rPr>
        <w:sym w:font="HQPB2" w:char="F060"/>
      </w:r>
      <w:r w:rsidR="0017115A" w:rsidRPr="00E34635">
        <w:rPr>
          <w:rFonts w:cs="B Badr"/>
          <w:color w:val="000000"/>
        </w:rPr>
        <w:sym w:font="HQPB4" w:char="F0CF"/>
      </w:r>
      <w:r w:rsidR="0017115A" w:rsidRPr="00E34635">
        <w:rPr>
          <w:rFonts w:cs="B Badr"/>
          <w:color w:val="000000"/>
        </w:rPr>
        <w:sym w:font="HQPB2" w:char="F042"/>
      </w:r>
      <w:r w:rsidR="0017115A" w:rsidRPr="00E34635">
        <w:rPr>
          <w:rFonts w:cs="B Badr"/>
          <w:color w:val="000000"/>
          <w:rtl/>
        </w:rPr>
        <w:t xml:space="preserve"> </w:t>
      </w:r>
      <w:r w:rsidR="0017115A" w:rsidRPr="00E34635">
        <w:rPr>
          <w:rFonts w:cs="B Badr"/>
          <w:color w:val="000000"/>
        </w:rPr>
        <w:sym w:font="HQPB2" w:char="F0BE"/>
      </w:r>
      <w:r w:rsidR="0017115A" w:rsidRPr="00E34635">
        <w:rPr>
          <w:rFonts w:cs="B Badr"/>
          <w:color w:val="000000"/>
        </w:rPr>
        <w:sym w:font="HQPB4" w:char="F0CF"/>
      </w:r>
      <w:r w:rsidR="0017115A" w:rsidRPr="00E34635">
        <w:rPr>
          <w:rFonts w:cs="B Badr"/>
          <w:color w:val="000000"/>
        </w:rPr>
        <w:sym w:font="HQPB2" w:char="F06D"/>
      </w:r>
      <w:r w:rsidR="0017115A" w:rsidRPr="00E34635">
        <w:rPr>
          <w:rFonts w:cs="B Badr"/>
          <w:color w:val="000000"/>
        </w:rPr>
        <w:sym w:font="HQPB4" w:char="F0CE"/>
      </w:r>
      <w:r w:rsidR="0017115A" w:rsidRPr="00E34635">
        <w:rPr>
          <w:rFonts w:cs="B Badr"/>
          <w:color w:val="000000"/>
        </w:rPr>
        <w:sym w:font="HQPB4" w:char="F06E"/>
      </w:r>
      <w:r w:rsidR="0017115A" w:rsidRPr="00E34635">
        <w:rPr>
          <w:rFonts w:cs="B Badr"/>
          <w:color w:val="000000"/>
        </w:rPr>
        <w:sym w:font="HQPB1" w:char="F02F"/>
      </w:r>
      <w:r w:rsidR="0017115A" w:rsidRPr="00E34635">
        <w:rPr>
          <w:rFonts w:cs="B Badr"/>
          <w:color w:val="000000"/>
        </w:rPr>
        <w:sym w:font="HQPB4" w:char="F0A7"/>
      </w:r>
      <w:r w:rsidR="0017115A" w:rsidRPr="00E34635">
        <w:rPr>
          <w:rFonts w:cs="B Badr"/>
          <w:color w:val="000000"/>
        </w:rPr>
        <w:sym w:font="HQPB1" w:char="F091"/>
      </w:r>
      <w:r w:rsidR="0017115A" w:rsidRPr="00E34635">
        <w:rPr>
          <w:rFonts w:cs="B Badr"/>
          <w:color w:val="000000"/>
          <w:rtl/>
        </w:rPr>
        <w:t xml:space="preserve"> </w:t>
      </w:r>
      <w:r w:rsidR="0017115A" w:rsidRPr="00E34635">
        <w:rPr>
          <w:rFonts w:cs="B Badr"/>
          <w:color w:val="000000"/>
        </w:rPr>
        <w:sym w:font="HQPB4" w:char="F03B"/>
      </w:r>
      <w:r w:rsidR="0017115A" w:rsidRPr="00E34635">
        <w:rPr>
          <w:rFonts w:cs="B Badr"/>
          <w:color w:val="000000"/>
        </w:rPr>
        <w:sym w:font="HQPB1" w:char="F04D"/>
      </w:r>
      <w:r w:rsidR="0017115A" w:rsidRPr="00E34635">
        <w:rPr>
          <w:rFonts w:cs="B Badr"/>
          <w:color w:val="000000"/>
        </w:rPr>
        <w:sym w:font="HQPB2" w:char="F0BB"/>
      </w:r>
      <w:r w:rsidR="0017115A" w:rsidRPr="00E34635">
        <w:rPr>
          <w:rFonts w:cs="B Badr"/>
          <w:color w:val="000000"/>
        </w:rPr>
        <w:sym w:font="HQPB5" w:char="F079"/>
      </w:r>
      <w:r w:rsidR="0017115A" w:rsidRPr="00E34635">
        <w:rPr>
          <w:rFonts w:cs="B Badr"/>
          <w:color w:val="000000"/>
        </w:rPr>
        <w:sym w:font="HQPB2" w:char="F04A"/>
      </w:r>
      <w:r w:rsidR="0017115A" w:rsidRPr="00E34635">
        <w:rPr>
          <w:rFonts w:cs="B Badr"/>
          <w:color w:val="000000"/>
        </w:rPr>
        <w:sym w:font="HQPB4" w:char="F0CE"/>
      </w:r>
      <w:r w:rsidR="0017115A" w:rsidRPr="00E34635">
        <w:rPr>
          <w:rFonts w:cs="B Badr"/>
          <w:color w:val="000000"/>
        </w:rPr>
        <w:sym w:font="HQPB2" w:char="F03D"/>
      </w:r>
      <w:r w:rsidR="0017115A" w:rsidRPr="00E34635">
        <w:rPr>
          <w:rFonts w:cs="B Badr"/>
          <w:color w:val="000000"/>
        </w:rPr>
        <w:sym w:font="HQPB5" w:char="F078"/>
      </w:r>
      <w:r w:rsidR="0017115A" w:rsidRPr="00E34635">
        <w:rPr>
          <w:rFonts w:cs="B Badr"/>
          <w:color w:val="000000"/>
        </w:rPr>
        <w:sym w:font="HQPB2" w:char="F02E"/>
      </w:r>
      <w:r w:rsidR="0017115A" w:rsidRPr="00E34635">
        <w:rPr>
          <w:rFonts w:cs="B Badr"/>
          <w:color w:val="000000"/>
          <w:rtl/>
        </w:rPr>
        <w:t xml:space="preserve"> </w:t>
      </w:r>
      <w:r w:rsidR="0017115A" w:rsidRPr="00E34635">
        <w:rPr>
          <w:rFonts w:cs="B Badr"/>
          <w:color w:val="000000"/>
        </w:rPr>
        <w:sym w:font="HQPB5" w:char="F07A"/>
      </w:r>
      <w:r w:rsidR="0017115A" w:rsidRPr="00E34635">
        <w:rPr>
          <w:rFonts w:cs="B Badr"/>
          <w:color w:val="000000"/>
        </w:rPr>
        <w:sym w:font="HQPB1" w:char="F03E"/>
      </w:r>
      <w:r w:rsidR="0017115A" w:rsidRPr="00E34635">
        <w:rPr>
          <w:rFonts w:cs="B Badr"/>
          <w:color w:val="000000"/>
        </w:rPr>
        <w:sym w:font="HQPB1" w:char="F024"/>
      </w:r>
      <w:r w:rsidR="0017115A" w:rsidRPr="00E34635">
        <w:rPr>
          <w:rFonts w:cs="B Badr"/>
          <w:color w:val="000000"/>
        </w:rPr>
        <w:sym w:font="HQPB5" w:char="F074"/>
      </w:r>
      <w:r w:rsidR="0017115A" w:rsidRPr="00E34635">
        <w:rPr>
          <w:rFonts w:cs="B Badr"/>
          <w:color w:val="000000"/>
        </w:rPr>
        <w:sym w:font="HQPB1" w:char="F047"/>
      </w:r>
      <w:r w:rsidR="0017115A" w:rsidRPr="00E34635">
        <w:rPr>
          <w:rFonts w:cs="B Badr"/>
          <w:color w:val="000000"/>
        </w:rPr>
        <w:sym w:font="HQPB5" w:char="F073"/>
      </w:r>
      <w:r w:rsidR="0017115A" w:rsidRPr="00E34635">
        <w:rPr>
          <w:rFonts w:cs="B Badr"/>
          <w:color w:val="000000"/>
        </w:rPr>
        <w:sym w:font="HQPB1" w:char="F0F9"/>
      </w:r>
      <w:r w:rsidR="0017115A" w:rsidRPr="00E34635">
        <w:rPr>
          <w:rFonts w:cs="B Badr"/>
          <w:color w:val="000000"/>
          <w:rtl/>
        </w:rPr>
        <w:t xml:space="preserve"> </w:t>
      </w:r>
      <w:r w:rsidR="0017115A" w:rsidRPr="00E34635">
        <w:rPr>
          <w:rFonts w:cs="B Badr"/>
          <w:color w:val="000000"/>
        </w:rPr>
        <w:sym w:font="HQPB4" w:char="F0CF"/>
      </w:r>
      <w:r w:rsidR="0017115A" w:rsidRPr="00E34635">
        <w:rPr>
          <w:rFonts w:cs="B Badr"/>
          <w:color w:val="000000"/>
        </w:rPr>
        <w:sym w:font="HQPB2" w:char="F06D"/>
      </w:r>
      <w:r w:rsidR="0017115A" w:rsidRPr="00E34635">
        <w:rPr>
          <w:rFonts w:cs="B Badr"/>
          <w:color w:val="000000"/>
        </w:rPr>
        <w:sym w:font="HQPB4" w:char="F0F8"/>
      </w:r>
      <w:r w:rsidR="0017115A" w:rsidRPr="00E34635">
        <w:rPr>
          <w:rFonts w:cs="B Badr"/>
          <w:color w:val="000000"/>
        </w:rPr>
        <w:sym w:font="HQPB2" w:char="F08B"/>
      </w:r>
      <w:r w:rsidR="0017115A" w:rsidRPr="00E34635">
        <w:rPr>
          <w:rFonts w:cs="B Badr"/>
          <w:color w:val="000000"/>
        </w:rPr>
        <w:sym w:font="HQPB5" w:char="F06E"/>
      </w:r>
      <w:r w:rsidR="0017115A" w:rsidRPr="00E34635">
        <w:rPr>
          <w:rFonts w:cs="B Badr"/>
          <w:color w:val="000000"/>
        </w:rPr>
        <w:sym w:font="HQPB2" w:char="F03D"/>
      </w:r>
      <w:r w:rsidR="0017115A" w:rsidRPr="00E34635">
        <w:rPr>
          <w:rFonts w:cs="B Badr"/>
          <w:color w:val="000000"/>
        </w:rPr>
        <w:sym w:font="HQPB5" w:char="F074"/>
      </w:r>
      <w:r w:rsidR="0017115A" w:rsidRPr="00E34635">
        <w:rPr>
          <w:rFonts w:cs="B Badr"/>
          <w:color w:val="000000"/>
        </w:rPr>
        <w:sym w:font="HQPB1" w:char="F0E3"/>
      </w:r>
      <w:r w:rsidR="0017115A" w:rsidRPr="00E34635">
        <w:rPr>
          <w:rFonts w:cs="B Badr"/>
          <w:color w:val="000000"/>
          <w:rtl/>
        </w:rPr>
        <w:t xml:space="preserve"> </w:t>
      </w:r>
      <w:r w:rsidR="0017115A" w:rsidRPr="00E34635">
        <w:rPr>
          <w:rFonts w:cs="B Badr"/>
          <w:color w:val="000000"/>
        </w:rPr>
        <w:sym w:font="HQPB4" w:char="F034"/>
      </w:r>
      <w:r w:rsidR="0017115A" w:rsidRPr="00E34635">
        <w:rPr>
          <w:rFonts w:cs="B Badr"/>
          <w:color w:val="000000"/>
          <w:rtl/>
        </w:rPr>
        <w:t xml:space="preserve"> </w:t>
      </w:r>
      <w:r w:rsidR="0017115A" w:rsidRPr="00E34635">
        <w:rPr>
          <w:rFonts w:cs="B Badr"/>
          <w:color w:val="000000"/>
        </w:rPr>
        <w:sym w:font="HQPB2" w:char="F0BC"/>
      </w:r>
      <w:r w:rsidR="0017115A" w:rsidRPr="00E34635">
        <w:rPr>
          <w:rFonts w:cs="B Badr"/>
          <w:color w:val="000000"/>
        </w:rPr>
        <w:sym w:font="HQPB4" w:char="F0E7"/>
      </w:r>
      <w:r w:rsidR="0017115A" w:rsidRPr="00E34635">
        <w:rPr>
          <w:rFonts w:cs="B Badr"/>
          <w:color w:val="000000"/>
        </w:rPr>
        <w:sym w:font="HQPB2" w:char="F06D"/>
      </w:r>
      <w:r w:rsidR="0017115A" w:rsidRPr="00E34635">
        <w:rPr>
          <w:rFonts w:cs="B Badr"/>
          <w:color w:val="000000"/>
        </w:rPr>
        <w:sym w:font="HQPB4" w:char="F0AF"/>
      </w:r>
      <w:r w:rsidR="0017115A" w:rsidRPr="00E34635">
        <w:rPr>
          <w:rFonts w:cs="B Badr"/>
          <w:color w:val="000000"/>
        </w:rPr>
        <w:sym w:font="HQPB2" w:char="F052"/>
      </w:r>
      <w:r w:rsidR="0017115A" w:rsidRPr="00E34635">
        <w:rPr>
          <w:rFonts w:cs="B Badr"/>
          <w:color w:val="000000"/>
        </w:rPr>
        <w:sym w:font="HQPB4" w:char="F0CE"/>
      </w:r>
      <w:r w:rsidR="0017115A" w:rsidRPr="00E34635">
        <w:rPr>
          <w:rFonts w:cs="B Badr"/>
          <w:color w:val="000000"/>
        </w:rPr>
        <w:sym w:font="HQPB1" w:char="F029"/>
      </w:r>
      <w:r w:rsidR="0017115A" w:rsidRPr="00E34635">
        <w:rPr>
          <w:rFonts w:cs="B Badr"/>
          <w:color w:val="000000"/>
          <w:rtl/>
        </w:rPr>
        <w:t xml:space="preserve"> </w:t>
      </w:r>
      <w:r w:rsidR="0017115A" w:rsidRPr="00E34635">
        <w:rPr>
          <w:rFonts w:cs="B Badr"/>
          <w:color w:val="000000"/>
        </w:rPr>
        <w:sym w:font="HQPB5" w:char="F075"/>
      </w:r>
      <w:r w:rsidR="0017115A" w:rsidRPr="00E34635">
        <w:rPr>
          <w:rFonts w:cs="B Badr"/>
          <w:color w:val="000000"/>
        </w:rPr>
        <w:sym w:font="HQPB2" w:char="F071"/>
      </w:r>
      <w:r w:rsidR="0017115A" w:rsidRPr="00E34635">
        <w:rPr>
          <w:rFonts w:cs="B Badr"/>
          <w:color w:val="000000"/>
        </w:rPr>
        <w:sym w:font="HQPB4" w:char="F0E8"/>
      </w:r>
      <w:r w:rsidR="0017115A" w:rsidRPr="00E34635">
        <w:rPr>
          <w:rFonts w:cs="B Badr"/>
          <w:color w:val="000000"/>
        </w:rPr>
        <w:sym w:font="HQPB2" w:char="F064"/>
      </w:r>
      <w:r w:rsidR="0017115A" w:rsidRPr="00E34635">
        <w:rPr>
          <w:rFonts w:cs="B Badr"/>
          <w:color w:val="000000"/>
          <w:rtl/>
        </w:rPr>
        <w:t xml:space="preserve"> </w:t>
      </w:r>
      <w:r w:rsidR="0017115A" w:rsidRPr="00E34635">
        <w:rPr>
          <w:rFonts w:cs="B Badr"/>
          <w:color w:val="000000"/>
        </w:rPr>
        <w:sym w:font="HQPB4" w:char="F0DC"/>
      </w:r>
      <w:r w:rsidR="0017115A" w:rsidRPr="00E34635">
        <w:rPr>
          <w:rFonts w:cs="B Badr"/>
          <w:color w:val="000000"/>
        </w:rPr>
        <w:sym w:font="HQPB1" w:char="F03E"/>
      </w:r>
      <w:r w:rsidR="0017115A" w:rsidRPr="00E34635">
        <w:rPr>
          <w:rFonts w:cs="B Badr"/>
          <w:color w:val="000000"/>
        </w:rPr>
        <w:sym w:font="HQPB1" w:char="F023"/>
      </w:r>
      <w:r w:rsidR="0017115A" w:rsidRPr="00E34635">
        <w:rPr>
          <w:rFonts w:cs="B Badr"/>
          <w:color w:val="000000"/>
        </w:rPr>
        <w:sym w:font="HQPB4" w:char="F0A7"/>
      </w:r>
      <w:r w:rsidR="0017115A" w:rsidRPr="00E34635">
        <w:rPr>
          <w:rFonts w:cs="B Badr"/>
          <w:color w:val="000000"/>
        </w:rPr>
        <w:sym w:font="HQPB2" w:char="F071"/>
      </w:r>
      <w:r w:rsidR="0017115A" w:rsidRPr="00E34635">
        <w:rPr>
          <w:rFonts w:cs="B Badr"/>
          <w:color w:val="000000"/>
        </w:rPr>
        <w:sym w:font="HQPB4" w:char="F0AD"/>
      </w:r>
      <w:r w:rsidR="0017115A" w:rsidRPr="00E34635">
        <w:rPr>
          <w:rFonts w:cs="B Badr"/>
          <w:color w:val="000000"/>
        </w:rPr>
        <w:sym w:font="HQPB1" w:char="F047"/>
      </w:r>
      <w:r w:rsidR="0017115A" w:rsidRPr="00E34635">
        <w:rPr>
          <w:rFonts w:cs="B Badr"/>
          <w:color w:val="000000"/>
        </w:rPr>
        <w:sym w:font="HQPB2" w:char="F039"/>
      </w:r>
      <w:r w:rsidR="0017115A" w:rsidRPr="00E34635">
        <w:rPr>
          <w:rFonts w:cs="B Badr"/>
          <w:color w:val="000000"/>
        </w:rPr>
        <w:sym w:font="HQPB5" w:char="F024"/>
      </w:r>
      <w:r w:rsidR="0017115A" w:rsidRPr="00E34635">
        <w:rPr>
          <w:rFonts w:cs="B Badr"/>
          <w:color w:val="000000"/>
        </w:rPr>
        <w:sym w:font="HQPB1" w:char="F023"/>
      </w:r>
      <w:r w:rsidR="0017115A" w:rsidRPr="00E34635">
        <w:rPr>
          <w:rFonts w:cs="B Badr"/>
          <w:color w:val="000000"/>
          <w:rtl/>
        </w:rPr>
        <w:t xml:space="preserve"> </w:t>
      </w:r>
      <w:r w:rsidR="0017115A" w:rsidRPr="00E34635">
        <w:rPr>
          <w:rFonts w:cs="B Badr"/>
          <w:color w:val="000000"/>
        </w:rPr>
        <w:sym w:font="HQPB4" w:char="F0E3"/>
      </w:r>
      <w:r w:rsidR="0017115A" w:rsidRPr="00E34635">
        <w:rPr>
          <w:rFonts w:cs="B Badr"/>
          <w:color w:val="000000"/>
        </w:rPr>
        <w:sym w:font="HQPB2" w:char="F04C"/>
      </w:r>
      <w:r w:rsidR="0017115A" w:rsidRPr="00E34635">
        <w:rPr>
          <w:rFonts w:cs="B Badr"/>
          <w:color w:val="000000"/>
        </w:rPr>
        <w:sym w:font="HQPB2" w:char="F0EC"/>
      </w:r>
      <w:r w:rsidR="0017115A" w:rsidRPr="00E34635">
        <w:rPr>
          <w:rFonts w:cs="B Badr"/>
          <w:color w:val="000000"/>
        </w:rPr>
        <w:sym w:font="HQPB4" w:char="F0CF"/>
      </w:r>
      <w:r w:rsidR="0017115A" w:rsidRPr="00E34635">
        <w:rPr>
          <w:rFonts w:cs="B Badr"/>
          <w:color w:val="000000"/>
        </w:rPr>
        <w:sym w:font="HQPB1" w:char="F06D"/>
      </w:r>
      <w:r w:rsidR="0017115A" w:rsidRPr="00E34635">
        <w:rPr>
          <w:rFonts w:cs="B Badr"/>
          <w:color w:val="000000"/>
        </w:rPr>
        <w:sym w:font="HQPB4" w:char="F0A7"/>
      </w:r>
      <w:r w:rsidR="0017115A" w:rsidRPr="00E34635">
        <w:rPr>
          <w:rFonts w:cs="B Badr"/>
          <w:color w:val="000000"/>
        </w:rPr>
        <w:sym w:font="HQPB1" w:char="F08D"/>
      </w:r>
      <w:r w:rsidR="0017115A" w:rsidRPr="00E34635">
        <w:rPr>
          <w:rFonts w:cs="B Badr"/>
          <w:color w:val="000000"/>
        </w:rPr>
        <w:sym w:font="HQPB2" w:char="F039"/>
      </w:r>
      <w:r w:rsidR="0017115A" w:rsidRPr="00E34635">
        <w:rPr>
          <w:rFonts w:cs="B Badr"/>
          <w:color w:val="000000"/>
        </w:rPr>
        <w:sym w:font="HQPB5" w:char="F024"/>
      </w:r>
      <w:r w:rsidR="0017115A"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p>
    <w:p w:rsidR="00626D22" w:rsidRDefault="00CC3E39" w:rsidP="00CC3E39">
      <w:pPr>
        <w:tabs>
          <w:tab w:val="right" w:pos="7485"/>
        </w:tabs>
        <w:bidi/>
        <w:ind w:left="1134"/>
        <w:jc w:val="both"/>
        <w:rPr>
          <w:rFonts w:cs="B Lotus"/>
          <w:sz w:val="28"/>
          <w:szCs w:val="28"/>
          <w:rtl/>
          <w:lang w:bidi="fa-IR"/>
        </w:rPr>
      </w:pPr>
      <w:r>
        <w:rPr>
          <w:rFonts w:cs="B Lotus" w:hint="cs"/>
          <w:sz w:val="28"/>
          <w:szCs w:val="28"/>
          <w:rtl/>
          <w:lang w:bidi="fa-IR"/>
        </w:rPr>
        <w:tab/>
        <w:t>[</w:t>
      </w:r>
      <w:r w:rsidR="0017115A">
        <w:rPr>
          <w:rFonts w:cs="B Lotus" w:hint="cs"/>
          <w:sz w:val="28"/>
          <w:szCs w:val="28"/>
          <w:rtl/>
          <w:lang w:bidi="fa-IR"/>
        </w:rPr>
        <w:t>بقره</w:t>
      </w:r>
      <w:r w:rsidR="00626D22">
        <w:rPr>
          <w:rFonts w:cs="B Lotus" w:hint="cs"/>
          <w:sz w:val="28"/>
          <w:szCs w:val="28"/>
          <w:rtl/>
          <w:lang w:bidi="fa-IR"/>
        </w:rPr>
        <w:t>/</w:t>
      </w:r>
      <w:r w:rsidR="0017115A">
        <w:rPr>
          <w:rFonts w:cs="B Lotus" w:hint="cs"/>
          <w:sz w:val="28"/>
          <w:szCs w:val="28"/>
          <w:rtl/>
          <w:lang w:bidi="fa-IR"/>
        </w:rPr>
        <w:t>37</w:t>
      </w:r>
      <w:r>
        <w:rPr>
          <w:rFonts w:cs="B Lotus" w:hint="cs"/>
          <w:sz w:val="28"/>
          <w:szCs w:val="28"/>
          <w:rtl/>
          <w:lang w:bidi="fa-IR"/>
        </w:rPr>
        <w:t>]</w:t>
      </w:r>
    </w:p>
    <w:p w:rsidR="00626D22" w:rsidRPr="00D938A1" w:rsidRDefault="00626D22" w:rsidP="00481788">
      <w:pPr>
        <w:tabs>
          <w:tab w:val="right" w:pos="7031"/>
        </w:tabs>
        <w:bidi/>
        <w:ind w:left="1134"/>
        <w:jc w:val="both"/>
        <w:rPr>
          <w:rFonts w:cs="B Lotus"/>
          <w:sz w:val="26"/>
          <w:szCs w:val="26"/>
          <w:rtl/>
          <w:lang w:bidi="fa-IR"/>
        </w:rPr>
      </w:pPr>
      <w:r>
        <w:rPr>
          <w:rFonts w:cs="B Lotus" w:hint="cs"/>
          <w:sz w:val="26"/>
          <w:szCs w:val="26"/>
          <w:rtl/>
          <w:lang w:bidi="fa-IR"/>
        </w:rPr>
        <w:t>«</w:t>
      </w:r>
      <w:r w:rsidR="00481788">
        <w:rPr>
          <w:rFonts w:cs="B Lotus" w:hint="cs"/>
          <w:sz w:val="26"/>
          <w:szCs w:val="26"/>
          <w:rtl/>
          <w:lang w:bidi="fa-IR"/>
        </w:rPr>
        <w:t>سپس آدم از پروردگارش كلماتي را دريافت نمود و خدا بر او ببخشود آري او توبه‌پذ</w:t>
      </w:r>
      <w:r w:rsidR="009D6951">
        <w:rPr>
          <w:rFonts w:cs="B Lotus" w:hint="cs"/>
          <w:sz w:val="26"/>
          <w:szCs w:val="26"/>
          <w:rtl/>
          <w:lang w:bidi="fa-IR"/>
        </w:rPr>
        <w:t>ي</w:t>
      </w:r>
      <w:r w:rsidR="00481788">
        <w:rPr>
          <w:rFonts w:cs="B Lotus" w:hint="cs"/>
          <w:sz w:val="26"/>
          <w:szCs w:val="26"/>
          <w:rtl/>
          <w:lang w:bidi="fa-IR"/>
        </w:rPr>
        <w:t>ري مهربان است</w:t>
      </w:r>
      <w:r w:rsidRPr="00D938A1">
        <w:rPr>
          <w:rFonts w:cs="B Lotus" w:hint="cs"/>
          <w:sz w:val="26"/>
          <w:szCs w:val="26"/>
          <w:rtl/>
          <w:lang w:bidi="fa-IR"/>
        </w:rPr>
        <w:t>».</w:t>
      </w:r>
    </w:p>
    <w:p w:rsidR="000D58B3" w:rsidRDefault="007E5A23" w:rsidP="000A51D0">
      <w:pPr>
        <w:bidi/>
        <w:ind w:firstLine="284"/>
        <w:jc w:val="both"/>
        <w:rPr>
          <w:rFonts w:cs="B Lotus"/>
          <w:sz w:val="28"/>
          <w:szCs w:val="28"/>
          <w:rtl/>
          <w:lang w:bidi="fa-IR"/>
        </w:rPr>
      </w:pPr>
      <w:r>
        <w:rPr>
          <w:rFonts w:cs="B Lotus" w:hint="cs"/>
          <w:sz w:val="28"/>
          <w:szCs w:val="28"/>
          <w:rtl/>
          <w:lang w:bidi="fa-IR"/>
        </w:rPr>
        <w:t>دوم: بر مبناي عدالت الهي، هيچ كس حامل ورز و گناه ديگري نخواهد شد هر چند آن كس پدر او باشد. پس چگونه انسان دوره ما متحمل بار گناهي است كه نه خود و نه پدرش و نه اجداد او، شاهد آن نبوده‌اند، بلكه هزاران سال ـ كه مقدار آن را جز خدا نمي‌داند ـ بر آن گذشته است:</w:t>
      </w:r>
    </w:p>
    <w:p w:rsidR="004D3B97" w:rsidRDefault="005B5472" w:rsidP="004D3B97">
      <w:pPr>
        <w:tabs>
          <w:tab w:val="right" w:pos="7031"/>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4D3B97" w:rsidRPr="00E34635">
        <w:rPr>
          <w:rFonts w:cs="B Badr" w:hint="cs"/>
          <w:color w:val="000000"/>
        </w:rPr>
        <w:sym w:font="HQPB5" w:char="F09F"/>
      </w:r>
      <w:r w:rsidR="004D3B97" w:rsidRPr="00E34635">
        <w:rPr>
          <w:rFonts w:cs="B Badr" w:hint="cs"/>
          <w:color w:val="000000"/>
        </w:rPr>
        <w:sym w:font="HQPB2" w:char="F077"/>
      </w:r>
      <w:r w:rsidR="004D3B97" w:rsidRPr="00E34635">
        <w:rPr>
          <w:rFonts w:cs="B Badr" w:hint="cs"/>
          <w:color w:val="000000"/>
        </w:rPr>
        <w:sym w:font="HQPB5" w:char="F075"/>
      </w:r>
      <w:r w:rsidR="004D3B97" w:rsidRPr="00E34635">
        <w:rPr>
          <w:rFonts w:cs="B Badr" w:hint="cs"/>
          <w:color w:val="000000"/>
        </w:rPr>
        <w:sym w:font="HQPB2" w:char="F072"/>
      </w:r>
      <w:r w:rsidR="004D3B97" w:rsidRPr="00E34635">
        <w:rPr>
          <w:rFonts w:cs="B Badr"/>
          <w:color w:val="000000"/>
          <w:rtl/>
        </w:rPr>
        <w:t xml:space="preserve"> </w:t>
      </w:r>
      <w:r w:rsidR="004D3B97" w:rsidRPr="00E34635">
        <w:rPr>
          <w:rFonts w:cs="B Badr" w:hint="cs"/>
          <w:color w:val="000000"/>
        </w:rPr>
        <w:sym w:font="HQPB4" w:char="F0DC"/>
      </w:r>
      <w:r w:rsidR="004D3B97" w:rsidRPr="00E34635">
        <w:rPr>
          <w:rFonts w:cs="B Badr" w:hint="cs"/>
          <w:color w:val="000000"/>
        </w:rPr>
        <w:sym w:font="HQPB1" w:char="F03D"/>
      </w:r>
      <w:r w:rsidR="004D3B97" w:rsidRPr="00E34635">
        <w:rPr>
          <w:rFonts w:cs="B Badr" w:hint="cs"/>
          <w:color w:val="000000"/>
        </w:rPr>
        <w:sym w:font="HQPB4" w:char="F0C5"/>
      </w:r>
      <w:r w:rsidR="004D3B97" w:rsidRPr="00E34635">
        <w:rPr>
          <w:rFonts w:cs="B Badr" w:hint="cs"/>
          <w:color w:val="000000"/>
        </w:rPr>
        <w:sym w:font="HQPB1" w:char="F0A1"/>
      </w:r>
      <w:r w:rsidR="004D3B97" w:rsidRPr="00E34635">
        <w:rPr>
          <w:rFonts w:cs="B Badr" w:hint="cs"/>
          <w:color w:val="000000"/>
        </w:rPr>
        <w:sym w:font="HQPB4" w:char="F0F5"/>
      </w:r>
      <w:r w:rsidR="004D3B97" w:rsidRPr="00E34635">
        <w:rPr>
          <w:rFonts w:cs="B Badr" w:hint="cs"/>
          <w:color w:val="000000"/>
        </w:rPr>
        <w:sym w:font="HQPB2" w:char="F033"/>
      </w:r>
      <w:r w:rsidR="004D3B97" w:rsidRPr="00E34635">
        <w:rPr>
          <w:rFonts w:cs="B Badr" w:hint="cs"/>
          <w:color w:val="000000"/>
        </w:rPr>
        <w:sym w:font="HQPB5" w:char="F073"/>
      </w:r>
      <w:r w:rsidR="004D3B97" w:rsidRPr="00E34635">
        <w:rPr>
          <w:rFonts w:cs="B Badr" w:hint="cs"/>
          <w:color w:val="000000"/>
        </w:rPr>
        <w:sym w:font="HQPB1" w:char="F03F"/>
      </w:r>
      <w:r w:rsidR="004D3B97" w:rsidRPr="00E34635">
        <w:rPr>
          <w:rFonts w:cs="B Badr"/>
          <w:color w:val="000000"/>
          <w:rtl/>
        </w:rPr>
        <w:t xml:space="preserve"> </w:t>
      </w:r>
      <w:r w:rsidR="004D3B97" w:rsidRPr="00E34635">
        <w:rPr>
          <w:rFonts w:cs="B Badr" w:hint="cs"/>
          <w:color w:val="000000"/>
        </w:rPr>
        <w:sym w:font="HQPB4" w:char="F091"/>
      </w:r>
      <w:r w:rsidR="004D3B97" w:rsidRPr="00E34635">
        <w:rPr>
          <w:rFonts w:cs="B Badr" w:hint="cs"/>
          <w:color w:val="000000"/>
        </w:rPr>
        <w:sym w:font="HQPB2" w:char="F040"/>
      </w:r>
      <w:r w:rsidR="004D3B97" w:rsidRPr="00E34635">
        <w:rPr>
          <w:rFonts w:cs="B Badr" w:hint="cs"/>
          <w:color w:val="000000"/>
        </w:rPr>
        <w:sym w:font="HQPB4" w:char="F0E0"/>
      </w:r>
      <w:r w:rsidR="004D3B97" w:rsidRPr="00E34635">
        <w:rPr>
          <w:rFonts w:cs="B Badr" w:hint="cs"/>
          <w:color w:val="000000"/>
        </w:rPr>
        <w:sym w:font="HQPB2" w:char="F032"/>
      </w:r>
      <w:r w:rsidR="004D3B97" w:rsidRPr="00E34635">
        <w:rPr>
          <w:rFonts w:cs="B Badr"/>
          <w:color w:val="000000"/>
          <w:rtl/>
        </w:rPr>
        <w:t xml:space="preserve"> </w:t>
      </w:r>
      <w:r w:rsidR="004D3B97" w:rsidRPr="00E34635">
        <w:rPr>
          <w:rFonts w:cs="B Badr" w:hint="cs"/>
          <w:color w:val="000000"/>
        </w:rPr>
        <w:sym w:font="HQPB4" w:char="F043"/>
      </w:r>
      <w:r w:rsidR="004D3B97" w:rsidRPr="00E34635">
        <w:rPr>
          <w:rFonts w:cs="B Badr" w:hint="cs"/>
          <w:color w:val="000000"/>
        </w:rPr>
        <w:sym w:font="HQPB1" w:char="F0A7"/>
      </w:r>
      <w:r w:rsidR="004D3B97" w:rsidRPr="00E34635">
        <w:rPr>
          <w:rFonts w:cs="B Badr" w:hint="cs"/>
          <w:color w:val="000000"/>
        </w:rPr>
        <w:sym w:font="HQPB4" w:char="F0F8"/>
      </w:r>
      <w:r w:rsidR="004D3B97" w:rsidRPr="00E34635">
        <w:rPr>
          <w:rFonts w:cs="B Badr" w:hint="cs"/>
          <w:color w:val="000000"/>
        </w:rPr>
        <w:sym w:font="HQPB1" w:char="F0FF"/>
      </w:r>
      <w:r w:rsidR="004D3B97" w:rsidRPr="00E34635">
        <w:rPr>
          <w:rFonts w:cs="B Badr" w:hint="cs"/>
          <w:color w:val="000000"/>
        </w:rPr>
        <w:sym w:font="HQPB5" w:char="F074"/>
      </w:r>
      <w:r w:rsidR="004D3B97" w:rsidRPr="00E34635">
        <w:rPr>
          <w:rFonts w:cs="B Badr" w:hint="cs"/>
          <w:color w:val="000000"/>
        </w:rPr>
        <w:sym w:font="HQPB2" w:char="F052"/>
      </w:r>
      <w:r w:rsidR="004D3B97" w:rsidRPr="00E34635">
        <w:rPr>
          <w:rFonts w:cs="B Badr"/>
          <w:color w:val="000000"/>
          <w:rtl/>
        </w:rPr>
        <w:t xml:space="preserve"> </w:t>
      </w:r>
      <w:r w:rsidR="004D3B97" w:rsidRPr="00E34635">
        <w:rPr>
          <w:rFonts w:cs="B Badr" w:hint="cs"/>
          <w:color w:val="000000"/>
        </w:rPr>
        <w:sym w:font="HQPB5" w:char="F09E"/>
      </w:r>
      <w:r w:rsidR="004D3B97" w:rsidRPr="00E34635">
        <w:rPr>
          <w:rFonts w:cs="B Badr" w:hint="cs"/>
          <w:color w:val="000000"/>
        </w:rPr>
        <w:sym w:font="HQPB2" w:char="F077"/>
      </w:r>
      <w:r w:rsidR="004D3B97" w:rsidRPr="00E34635">
        <w:rPr>
          <w:rFonts w:cs="B Badr" w:hint="cs"/>
          <w:color w:val="000000"/>
        </w:rPr>
        <w:sym w:font="HQPB4" w:char="F0CE"/>
      </w:r>
      <w:r w:rsidR="004D3B97" w:rsidRPr="00E34635">
        <w:rPr>
          <w:rFonts w:cs="B Badr" w:hint="cs"/>
          <w:color w:val="000000"/>
        </w:rPr>
        <w:sym w:font="HQPB1" w:char="F029"/>
      </w:r>
      <w:r w:rsidR="004D3B97" w:rsidRPr="00E34635">
        <w:rPr>
          <w:rFonts w:cs="B Badr"/>
          <w:color w:val="000000"/>
          <w:rtl/>
        </w:rPr>
        <w:t xml:space="preserve"> </w:t>
      </w:r>
      <w:r w:rsidR="004D3B97" w:rsidRPr="00E34635">
        <w:rPr>
          <w:rFonts w:cs="B Badr" w:hint="cs"/>
          <w:color w:val="000000"/>
        </w:rPr>
        <w:sym w:font="HQPB1" w:char="F024"/>
      </w:r>
      <w:r w:rsidR="004D3B97" w:rsidRPr="00E34635">
        <w:rPr>
          <w:rFonts w:cs="B Badr" w:hint="cs"/>
          <w:color w:val="000000"/>
        </w:rPr>
        <w:sym w:font="HQPB5" w:char="F070"/>
      </w:r>
      <w:r w:rsidR="004D3B97" w:rsidRPr="00E34635">
        <w:rPr>
          <w:rFonts w:cs="B Badr" w:hint="cs"/>
          <w:color w:val="000000"/>
        </w:rPr>
        <w:sym w:font="HQPB2" w:char="F06B"/>
      </w:r>
      <w:r w:rsidR="004D3B97" w:rsidRPr="00E34635">
        <w:rPr>
          <w:rFonts w:cs="B Badr" w:hint="cs"/>
          <w:color w:val="000000"/>
        </w:rPr>
        <w:sym w:font="HQPB4" w:char="F0F6"/>
      </w:r>
      <w:r w:rsidR="004D3B97" w:rsidRPr="00E34635">
        <w:rPr>
          <w:rFonts w:cs="B Badr" w:hint="cs"/>
          <w:color w:val="000000"/>
        </w:rPr>
        <w:sym w:font="HQPB2" w:char="F08E"/>
      </w:r>
      <w:r w:rsidR="004D3B97" w:rsidRPr="00E34635">
        <w:rPr>
          <w:rFonts w:cs="B Badr" w:hint="cs"/>
          <w:color w:val="000000"/>
        </w:rPr>
        <w:sym w:font="HQPB5" w:char="F06E"/>
      </w:r>
      <w:r w:rsidR="004D3B97" w:rsidRPr="00E34635">
        <w:rPr>
          <w:rFonts w:cs="B Badr" w:hint="cs"/>
          <w:color w:val="000000"/>
        </w:rPr>
        <w:sym w:font="HQPB2" w:char="F03D"/>
      </w:r>
      <w:r w:rsidR="004D3B97" w:rsidRPr="00E34635">
        <w:rPr>
          <w:rFonts w:cs="B Badr" w:hint="cs"/>
          <w:color w:val="000000"/>
        </w:rPr>
        <w:sym w:font="HQPB5" w:char="F074"/>
      </w:r>
      <w:r w:rsidR="004D3B97" w:rsidRPr="00E34635">
        <w:rPr>
          <w:rFonts w:cs="B Badr" w:hint="cs"/>
          <w:color w:val="000000"/>
        </w:rPr>
        <w:sym w:font="HQPB1" w:char="F0E6"/>
      </w:r>
      <w:r w:rsidR="004D3B97" w:rsidRPr="00E34635">
        <w:rPr>
          <w:rFonts w:cs="B Badr"/>
          <w:color w:val="000000"/>
          <w:rtl/>
        </w:rPr>
        <w:t xml:space="preserve"> </w:t>
      </w:r>
      <w:r w:rsidR="004D3B97" w:rsidRPr="00E34635">
        <w:rPr>
          <w:rFonts w:cs="B Badr" w:hint="cs"/>
          <w:color w:val="000000"/>
        </w:rPr>
        <w:sym w:font="HQPB4" w:char="F034"/>
      </w:r>
      <w:r w:rsidR="004D3B97" w:rsidRPr="00E34635">
        <w:rPr>
          <w:rFonts w:cs="B Badr"/>
          <w:color w:val="000000"/>
          <w:rtl/>
        </w:rPr>
        <w:t xml:space="preserve"> </w:t>
      </w:r>
      <w:r w:rsidR="004D3B97" w:rsidRPr="00E34635">
        <w:rPr>
          <w:rFonts w:cs="B Badr" w:hint="cs"/>
          <w:color w:val="000000"/>
        </w:rPr>
        <w:sym w:font="HQPB5" w:char="F09F"/>
      </w:r>
      <w:r w:rsidR="004D3B97" w:rsidRPr="00E34635">
        <w:rPr>
          <w:rFonts w:cs="B Badr" w:hint="cs"/>
          <w:color w:val="000000"/>
        </w:rPr>
        <w:sym w:font="HQPB2" w:char="F077"/>
      </w:r>
      <w:r w:rsidR="004D3B97" w:rsidRPr="00E34635">
        <w:rPr>
          <w:rFonts w:cs="B Badr" w:hint="cs"/>
          <w:color w:val="000000"/>
        </w:rPr>
        <w:sym w:font="HQPB5" w:char="F075"/>
      </w:r>
      <w:r w:rsidR="004D3B97" w:rsidRPr="00E34635">
        <w:rPr>
          <w:rFonts w:cs="B Badr" w:hint="cs"/>
          <w:color w:val="000000"/>
        </w:rPr>
        <w:sym w:font="HQPB2" w:char="F072"/>
      </w:r>
      <w:r w:rsidR="004D3B97" w:rsidRPr="00E34635">
        <w:rPr>
          <w:rFonts w:cs="B Badr"/>
          <w:color w:val="000000"/>
          <w:rtl/>
        </w:rPr>
        <w:t xml:space="preserve"> </w:t>
      </w:r>
      <w:r w:rsidR="004D3B97" w:rsidRPr="00E34635">
        <w:rPr>
          <w:rFonts w:cs="B Badr" w:hint="cs"/>
          <w:color w:val="000000"/>
        </w:rPr>
        <w:sym w:font="HQPB4" w:char="F0E2"/>
      </w:r>
      <w:r w:rsidR="004D3B97" w:rsidRPr="00E34635">
        <w:rPr>
          <w:rFonts w:cs="B Badr" w:hint="cs"/>
          <w:color w:val="000000"/>
        </w:rPr>
        <w:sym w:font="HQPB1" w:char="F091"/>
      </w:r>
      <w:r w:rsidR="004D3B97" w:rsidRPr="00E34635">
        <w:rPr>
          <w:rFonts w:cs="B Badr" w:hint="cs"/>
          <w:color w:val="000000"/>
        </w:rPr>
        <w:sym w:font="HQPB4" w:char="F0CC"/>
      </w:r>
      <w:r w:rsidR="004D3B97" w:rsidRPr="00E34635">
        <w:rPr>
          <w:rFonts w:cs="B Badr" w:hint="cs"/>
          <w:color w:val="000000"/>
        </w:rPr>
        <w:sym w:font="HQPB1" w:char="F093"/>
      </w:r>
      <w:r w:rsidR="004D3B97" w:rsidRPr="00E34635">
        <w:rPr>
          <w:rFonts w:cs="B Badr" w:hint="cs"/>
          <w:color w:val="000000"/>
        </w:rPr>
        <w:sym w:font="HQPB5" w:char="F073"/>
      </w:r>
      <w:r w:rsidR="004D3B97" w:rsidRPr="00E34635">
        <w:rPr>
          <w:rFonts w:cs="B Badr" w:hint="cs"/>
          <w:color w:val="000000"/>
        </w:rPr>
        <w:sym w:font="HQPB1" w:char="F03F"/>
      </w:r>
      <w:r w:rsidR="004D3B97" w:rsidRPr="00E34635">
        <w:rPr>
          <w:rFonts w:cs="B Badr"/>
          <w:color w:val="000000"/>
          <w:rtl/>
        </w:rPr>
        <w:t xml:space="preserve"> </w:t>
      </w:r>
      <w:r w:rsidR="004D3B97" w:rsidRPr="00E34635">
        <w:rPr>
          <w:rFonts w:cs="B Badr" w:hint="cs"/>
          <w:color w:val="000000"/>
        </w:rPr>
        <w:sym w:font="HQPB4" w:char="F0D7"/>
      </w:r>
      <w:r w:rsidR="004D3B97" w:rsidRPr="00E34635">
        <w:rPr>
          <w:rFonts w:cs="B Badr" w:hint="cs"/>
          <w:color w:val="000000"/>
        </w:rPr>
        <w:sym w:font="HQPB2" w:char="F06F"/>
      </w:r>
      <w:r w:rsidR="004D3B97" w:rsidRPr="00E34635">
        <w:rPr>
          <w:rFonts w:cs="B Badr" w:hint="cs"/>
          <w:color w:val="000000"/>
        </w:rPr>
        <w:sym w:font="HQPB5" w:char="F075"/>
      </w:r>
      <w:r w:rsidR="004D3B97" w:rsidRPr="00E34635">
        <w:rPr>
          <w:rFonts w:cs="B Badr" w:hint="cs"/>
          <w:color w:val="000000"/>
        </w:rPr>
        <w:sym w:font="HQPB1" w:char="F091"/>
      </w:r>
      <w:r w:rsidR="004D3B97" w:rsidRPr="00E34635">
        <w:rPr>
          <w:rFonts w:cs="B Badr" w:hint="cs"/>
          <w:color w:val="000000"/>
        </w:rPr>
        <w:sym w:font="HQPB4" w:char="F0CE"/>
      </w:r>
      <w:r w:rsidR="004D3B97" w:rsidRPr="00E34635">
        <w:rPr>
          <w:rFonts w:cs="B Badr" w:hint="cs"/>
          <w:color w:val="000000"/>
        </w:rPr>
        <w:sym w:font="HQPB1" w:char="F097"/>
      </w:r>
      <w:r w:rsidR="004D3B97" w:rsidRPr="00E34635">
        <w:rPr>
          <w:rFonts w:cs="B Badr" w:hint="cs"/>
          <w:color w:val="000000"/>
        </w:rPr>
        <w:sym w:font="HQPB1" w:char="F023"/>
      </w:r>
      <w:r w:rsidR="004D3B97" w:rsidRPr="00E34635">
        <w:rPr>
          <w:rFonts w:cs="B Badr" w:hint="cs"/>
          <w:color w:val="000000"/>
        </w:rPr>
        <w:sym w:font="HQPB5" w:char="F075"/>
      </w:r>
      <w:r w:rsidR="004D3B97" w:rsidRPr="00E34635">
        <w:rPr>
          <w:rFonts w:cs="B Badr" w:hint="cs"/>
          <w:color w:val="000000"/>
        </w:rPr>
        <w:sym w:font="HQPB2" w:char="F072"/>
      </w:r>
      <w:r w:rsidR="004D3B97" w:rsidRPr="00E34635">
        <w:rPr>
          <w:rFonts w:cs="B Badr"/>
          <w:color w:val="000000"/>
          <w:rtl/>
        </w:rPr>
        <w:t xml:space="preserve"> </w:t>
      </w:r>
      <w:r w:rsidR="004D3B97" w:rsidRPr="00E34635">
        <w:rPr>
          <w:rFonts w:cs="B Badr" w:hint="cs"/>
          <w:color w:val="000000"/>
        </w:rPr>
        <w:sym w:font="HQPB5" w:char="F075"/>
      </w:r>
      <w:r w:rsidR="004D3B97" w:rsidRPr="00E34635">
        <w:rPr>
          <w:rFonts w:cs="B Badr" w:hint="cs"/>
          <w:color w:val="000000"/>
        </w:rPr>
        <w:sym w:font="HQPB1" w:char="F091"/>
      </w:r>
      <w:r w:rsidR="004D3B97" w:rsidRPr="00E34635">
        <w:rPr>
          <w:rFonts w:cs="B Badr" w:hint="cs"/>
          <w:color w:val="000000"/>
        </w:rPr>
        <w:sym w:font="HQPB4" w:char="F0F8"/>
      </w:r>
      <w:r w:rsidR="004D3B97" w:rsidRPr="00E34635">
        <w:rPr>
          <w:rFonts w:cs="B Badr" w:hint="cs"/>
          <w:color w:val="000000"/>
        </w:rPr>
        <w:sym w:font="HQPB1" w:char="F097"/>
      </w:r>
      <w:r w:rsidR="004D3B97" w:rsidRPr="00E34635">
        <w:rPr>
          <w:rFonts w:cs="B Badr" w:hint="cs"/>
          <w:color w:val="000000"/>
        </w:rPr>
        <w:sym w:font="HQPB4" w:char="F0CD"/>
      </w:r>
      <w:r w:rsidR="004D3B97" w:rsidRPr="00E34635">
        <w:rPr>
          <w:rFonts w:cs="B Badr" w:hint="cs"/>
          <w:color w:val="000000"/>
        </w:rPr>
        <w:sym w:font="HQPB2" w:char="F072"/>
      </w:r>
      <w:r w:rsidR="004D3B97" w:rsidRPr="00E34635">
        <w:rPr>
          <w:rFonts w:cs="B Badr"/>
          <w:color w:val="000000"/>
          <w:rtl/>
        </w:rPr>
        <w:t xml:space="preserve"> </w:t>
      </w:r>
      <w:r w:rsidR="004D3B97" w:rsidRPr="00E34635">
        <w:rPr>
          <w:rFonts w:cs="B Badr" w:hint="cs"/>
          <w:color w:val="000000"/>
        </w:rPr>
        <w:sym w:font="HQPB5" w:char="F033"/>
      </w:r>
      <w:r w:rsidR="004D3B97" w:rsidRPr="00E34635">
        <w:rPr>
          <w:rFonts w:cs="B Badr" w:hint="cs"/>
          <w:color w:val="000000"/>
        </w:rPr>
        <w:sym w:font="HQPB2" w:char="F093"/>
      </w:r>
      <w:r w:rsidR="004D3B97" w:rsidRPr="00E34635">
        <w:rPr>
          <w:rFonts w:cs="B Badr" w:hint="cs"/>
          <w:color w:val="000000"/>
        </w:rPr>
        <w:sym w:font="HQPB5" w:char="F074"/>
      </w:r>
      <w:r w:rsidR="004D3B97" w:rsidRPr="00E34635">
        <w:rPr>
          <w:rFonts w:cs="B Badr" w:hint="cs"/>
          <w:color w:val="000000"/>
        </w:rPr>
        <w:sym w:font="HQPB1" w:char="F08D"/>
      </w:r>
      <w:r w:rsidR="004D3B97" w:rsidRPr="00E34635">
        <w:rPr>
          <w:rFonts w:cs="B Badr" w:hint="cs"/>
          <w:color w:val="000000"/>
        </w:rPr>
        <w:sym w:font="HQPB4" w:char="F0F7"/>
      </w:r>
      <w:r w:rsidR="004D3B97" w:rsidRPr="00E34635">
        <w:rPr>
          <w:rFonts w:cs="B Badr" w:hint="cs"/>
          <w:color w:val="000000"/>
        </w:rPr>
        <w:sym w:font="HQPB1" w:char="F07A"/>
      </w:r>
      <w:r w:rsidR="004D3B97" w:rsidRPr="00E34635">
        <w:rPr>
          <w:rFonts w:cs="B Badr" w:hint="cs"/>
          <w:color w:val="000000"/>
        </w:rPr>
        <w:sym w:font="HQPB4" w:char="F0E9"/>
      </w:r>
      <w:r w:rsidR="004D3B97" w:rsidRPr="00E34635">
        <w:rPr>
          <w:rFonts w:cs="B Badr" w:hint="cs"/>
          <w:color w:val="000000"/>
        </w:rPr>
        <w:sym w:font="HQPB1" w:char="F026"/>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p>
    <w:p w:rsidR="005B5472" w:rsidRDefault="00CC3E39" w:rsidP="00CC3E39">
      <w:pPr>
        <w:tabs>
          <w:tab w:val="right" w:pos="7031"/>
        </w:tabs>
        <w:bidi/>
        <w:ind w:left="1134"/>
        <w:jc w:val="right"/>
        <w:rPr>
          <w:rFonts w:cs="B Lotus"/>
          <w:sz w:val="28"/>
          <w:szCs w:val="28"/>
          <w:rtl/>
          <w:lang w:bidi="fa-IR"/>
        </w:rPr>
      </w:pPr>
      <w:r>
        <w:rPr>
          <w:rFonts w:cs="B Lotus" w:hint="cs"/>
          <w:sz w:val="28"/>
          <w:szCs w:val="28"/>
          <w:rtl/>
          <w:lang w:bidi="fa-IR"/>
        </w:rPr>
        <w:t>[</w:t>
      </w:r>
      <w:r w:rsidR="004D3B97">
        <w:rPr>
          <w:rFonts w:cs="B Lotus" w:hint="cs"/>
          <w:sz w:val="28"/>
          <w:szCs w:val="28"/>
          <w:rtl/>
          <w:lang w:bidi="fa-IR"/>
        </w:rPr>
        <w:t>انعام</w:t>
      </w:r>
      <w:r w:rsidR="005B5472">
        <w:rPr>
          <w:rFonts w:cs="B Lotus" w:hint="cs"/>
          <w:sz w:val="28"/>
          <w:szCs w:val="28"/>
          <w:rtl/>
          <w:lang w:bidi="fa-IR"/>
        </w:rPr>
        <w:t>/</w:t>
      </w:r>
      <w:r w:rsidR="004D3B97">
        <w:rPr>
          <w:rFonts w:cs="B Lotus" w:hint="cs"/>
          <w:sz w:val="28"/>
          <w:szCs w:val="28"/>
          <w:rtl/>
          <w:lang w:bidi="fa-IR"/>
        </w:rPr>
        <w:t>164</w:t>
      </w:r>
      <w:r>
        <w:rPr>
          <w:rFonts w:cs="B Lotus" w:hint="cs"/>
          <w:sz w:val="28"/>
          <w:szCs w:val="28"/>
          <w:rtl/>
          <w:lang w:bidi="fa-IR"/>
        </w:rPr>
        <w:t>]</w:t>
      </w:r>
    </w:p>
    <w:p w:rsidR="005B5472" w:rsidRPr="00D938A1" w:rsidRDefault="005B5472" w:rsidP="00AD6C1E">
      <w:pPr>
        <w:tabs>
          <w:tab w:val="right" w:pos="7031"/>
        </w:tabs>
        <w:bidi/>
        <w:ind w:left="1134"/>
        <w:jc w:val="both"/>
        <w:rPr>
          <w:rFonts w:cs="B Lotus"/>
          <w:sz w:val="26"/>
          <w:szCs w:val="26"/>
          <w:rtl/>
          <w:lang w:bidi="fa-IR"/>
        </w:rPr>
      </w:pPr>
      <w:r>
        <w:rPr>
          <w:rFonts w:cs="B Lotus" w:hint="cs"/>
          <w:sz w:val="26"/>
          <w:szCs w:val="26"/>
          <w:rtl/>
          <w:lang w:bidi="fa-IR"/>
        </w:rPr>
        <w:t>«</w:t>
      </w:r>
      <w:r w:rsidR="00AD6C1E">
        <w:rPr>
          <w:rFonts w:cs="B Lotus" w:hint="cs"/>
          <w:sz w:val="26"/>
          <w:szCs w:val="26"/>
          <w:rtl/>
          <w:lang w:bidi="fa-IR"/>
        </w:rPr>
        <w:t>و هيچ چيز جز بر زيان خود گناهي انجام نمي‌دهد  هيچ باربرداري بار گنا</w:t>
      </w:r>
      <w:r w:rsidR="001C0BE6">
        <w:rPr>
          <w:rFonts w:cs="B Lotus" w:hint="cs"/>
          <w:sz w:val="26"/>
          <w:szCs w:val="26"/>
          <w:rtl/>
          <w:lang w:bidi="fa-IR"/>
        </w:rPr>
        <w:t>ه</w:t>
      </w:r>
      <w:r w:rsidR="00AD6C1E">
        <w:rPr>
          <w:rFonts w:cs="B Lotus" w:hint="cs"/>
          <w:sz w:val="26"/>
          <w:szCs w:val="26"/>
          <w:rtl/>
          <w:lang w:bidi="fa-IR"/>
        </w:rPr>
        <w:t xml:space="preserve"> ديگري را بر نمي‌دارد</w:t>
      </w:r>
      <w:r w:rsidRPr="00D938A1">
        <w:rPr>
          <w:rFonts w:cs="B Lotus" w:hint="cs"/>
          <w:sz w:val="26"/>
          <w:szCs w:val="26"/>
          <w:rtl/>
          <w:lang w:bidi="fa-IR"/>
        </w:rPr>
        <w:t>».</w:t>
      </w:r>
    </w:p>
    <w:p w:rsidR="000A51D0" w:rsidRDefault="00B11B31" w:rsidP="000A51D0">
      <w:pPr>
        <w:bidi/>
        <w:ind w:firstLine="284"/>
        <w:jc w:val="both"/>
        <w:rPr>
          <w:rFonts w:cs="B Lotus"/>
          <w:sz w:val="28"/>
          <w:szCs w:val="28"/>
          <w:rtl/>
          <w:lang w:bidi="fa-IR"/>
        </w:rPr>
      </w:pPr>
      <w:r>
        <w:rPr>
          <w:rFonts w:cs="B Lotus" w:hint="cs"/>
          <w:sz w:val="28"/>
          <w:szCs w:val="28"/>
          <w:rtl/>
          <w:lang w:bidi="fa-IR"/>
        </w:rPr>
        <w:t>و باز مي‌فرمايد:</w:t>
      </w:r>
    </w:p>
    <w:p w:rsidR="00B11B31" w:rsidRDefault="00B11B31" w:rsidP="00CC3E39">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CC3E39" w:rsidRPr="0051722E">
        <w:sym w:font="HQPB4" w:char="F091"/>
      </w:r>
      <w:r w:rsidR="00CC3E39" w:rsidRPr="0051722E">
        <w:sym w:font="HQPB2" w:char="F040"/>
      </w:r>
      <w:r w:rsidR="00CC3E39" w:rsidRPr="0051722E">
        <w:sym w:font="HQPB4" w:char="F0E4"/>
      </w:r>
      <w:r w:rsidR="00CC3E39" w:rsidRPr="0051722E">
        <w:sym w:font="HQPB2" w:char="F02E"/>
      </w:r>
      <w:r w:rsidR="00CC3E39" w:rsidRPr="0051722E">
        <w:rPr>
          <w:rFonts w:ascii="(normal text)" w:hAnsi="(normal text)"/>
          <w:sz w:val="20"/>
          <w:szCs w:val="20"/>
          <w:rtl/>
        </w:rPr>
        <w:t xml:space="preserve"> </w:t>
      </w:r>
      <w:r w:rsidR="00CC3E39" w:rsidRPr="0051722E">
        <w:sym w:font="HQPB5" w:char="F0A4"/>
      </w:r>
      <w:r w:rsidR="00CC3E39" w:rsidRPr="0051722E">
        <w:sym w:font="HQPB1" w:char="F0A7"/>
      </w:r>
      <w:r w:rsidR="00CC3E39" w:rsidRPr="0051722E">
        <w:sym w:font="HQPB4" w:char="F0F8"/>
      </w:r>
      <w:r w:rsidR="00CC3E39" w:rsidRPr="0051722E">
        <w:sym w:font="HQPB1" w:char="F0FF"/>
      </w:r>
      <w:r w:rsidR="00CC3E39" w:rsidRPr="0051722E">
        <w:sym w:font="HQPB5" w:char="F074"/>
      </w:r>
      <w:r w:rsidR="00CC3E39" w:rsidRPr="0051722E">
        <w:sym w:font="HQPB2" w:char="F052"/>
      </w:r>
      <w:r w:rsidR="00CC3E39" w:rsidRPr="0051722E">
        <w:rPr>
          <w:rFonts w:ascii="(normal text)" w:hAnsi="(normal text)"/>
          <w:sz w:val="20"/>
          <w:szCs w:val="20"/>
          <w:rtl/>
        </w:rPr>
        <w:t xml:space="preserve"> </w:t>
      </w:r>
      <w:r w:rsidR="00CC3E39" w:rsidRPr="0051722E">
        <w:sym w:font="HQPB1" w:char="F024"/>
      </w:r>
      <w:r w:rsidR="00CC3E39" w:rsidRPr="0051722E">
        <w:sym w:font="HQPB5" w:char="F079"/>
      </w:r>
      <w:r w:rsidR="00CC3E39" w:rsidRPr="0051722E">
        <w:sym w:font="HQPB2" w:char="F04A"/>
      </w:r>
      <w:r w:rsidR="00CC3E39" w:rsidRPr="0051722E">
        <w:sym w:font="HQPB4" w:char="F0CE"/>
      </w:r>
      <w:r w:rsidR="00CC3E39" w:rsidRPr="0051722E">
        <w:sym w:font="HQPB1" w:char="F02F"/>
      </w:r>
      <w:r w:rsidR="00CC3E39" w:rsidRPr="0051722E">
        <w:rPr>
          <w:rFonts w:ascii="(normal text)" w:hAnsi="(normal text)"/>
          <w:sz w:val="20"/>
          <w:szCs w:val="20"/>
          <w:rtl/>
        </w:rPr>
        <w:t xml:space="preserve"> </w:t>
      </w:r>
      <w:r w:rsidR="00CC3E39" w:rsidRPr="0051722E">
        <w:sym w:font="HQPB4" w:char="F0F4"/>
      </w:r>
      <w:r w:rsidR="00CC3E39" w:rsidRPr="0051722E">
        <w:sym w:font="HQPB1" w:char="F04D"/>
      </w:r>
      <w:r w:rsidR="00CC3E39" w:rsidRPr="0051722E">
        <w:sym w:font="HQPB5" w:char="F074"/>
      </w:r>
      <w:r w:rsidR="00CC3E39" w:rsidRPr="0051722E">
        <w:sym w:font="HQPB1" w:char="F036"/>
      </w:r>
      <w:r w:rsidR="00CC3E39" w:rsidRPr="0051722E">
        <w:sym w:font="HQPB5" w:char="F07C"/>
      </w:r>
      <w:r w:rsidR="00CC3E39" w:rsidRPr="0051722E">
        <w:sym w:font="HQPB1" w:char="F0A1"/>
      </w:r>
      <w:r w:rsidR="00CC3E39" w:rsidRPr="0051722E">
        <w:sym w:font="HQPB5" w:char="F078"/>
      </w:r>
      <w:r w:rsidR="00CC3E39" w:rsidRPr="0051722E">
        <w:sym w:font="HQPB2" w:char="F02E"/>
      </w:r>
      <w:r w:rsidR="00CC3E39" w:rsidRPr="0051722E">
        <w:rPr>
          <w:rFonts w:ascii="(normal text)" w:hAnsi="(normal text)"/>
          <w:sz w:val="20"/>
          <w:szCs w:val="20"/>
          <w:rtl/>
        </w:rPr>
        <w:t xml:space="preserve"> </w:t>
      </w:r>
      <w:r w:rsidR="00CC3E39" w:rsidRPr="0051722E">
        <w:sym w:font="HQPB4" w:char="F0EE"/>
      </w:r>
      <w:r w:rsidR="00CC3E39" w:rsidRPr="0051722E">
        <w:sym w:font="HQPB2" w:char="F070"/>
      </w:r>
      <w:r w:rsidR="00CC3E39" w:rsidRPr="0051722E">
        <w:sym w:font="HQPB5" w:char="F06F"/>
      </w:r>
      <w:r w:rsidR="00CC3E39" w:rsidRPr="0051722E">
        <w:sym w:font="HQPB2" w:char="F059"/>
      </w:r>
      <w:r w:rsidR="00CC3E39" w:rsidRPr="0051722E">
        <w:sym w:font="HQPB2" w:char="F08B"/>
      </w:r>
      <w:r w:rsidR="00CC3E39" w:rsidRPr="0051722E">
        <w:sym w:font="HQPB4" w:char="F0CF"/>
      </w:r>
      <w:r w:rsidR="00CC3E39" w:rsidRPr="0051722E">
        <w:sym w:font="HQPB2" w:char="F064"/>
      </w:r>
      <w:r w:rsidR="00CC3E39" w:rsidRPr="0051722E">
        <w:sym w:font="HQPB5" w:char="F075"/>
      </w:r>
      <w:r w:rsidR="00CC3E39" w:rsidRPr="0051722E">
        <w:sym w:font="HQPB1" w:char="F091"/>
      </w:r>
      <w:r w:rsidR="00CC3E39" w:rsidRPr="0051722E">
        <w:rPr>
          <w:rFonts w:ascii="(normal text)" w:hAnsi="(normal text)"/>
          <w:sz w:val="20"/>
          <w:szCs w:val="20"/>
          <w:rtl/>
        </w:rPr>
        <w:t xml:space="preserve"> </w:t>
      </w:r>
      <w:r w:rsidR="00CC3E39" w:rsidRPr="0051722E">
        <w:sym w:font="HQPB2" w:char="F0C7"/>
      </w:r>
      <w:r w:rsidR="00CC3E39" w:rsidRPr="0051722E">
        <w:sym w:font="HQPB2" w:char="F0CC"/>
      </w:r>
      <w:r w:rsidR="00CC3E39" w:rsidRPr="0051722E">
        <w:sym w:font="HQPB2" w:char="F0D1"/>
      </w:r>
      <w:r w:rsidR="00CC3E39" w:rsidRPr="0051722E">
        <w:sym w:font="HQPB2" w:char="F0C8"/>
      </w:r>
      <w:r w:rsidR="00CC3E39">
        <w:rPr>
          <w:rFonts w:ascii="(normal text)" w:hAnsi="(normal text)"/>
          <w:rtl/>
        </w:rPr>
        <w:t xml:space="preserve"> </w:t>
      </w:r>
      <w:r w:rsidR="00CC3E39" w:rsidRPr="008644F9">
        <w:rPr>
          <w:rFonts w:cs="B Lotus" w:hint="cs"/>
          <w:sz w:val="28"/>
          <w:szCs w:val="28"/>
          <w:lang w:bidi="fa-IR"/>
        </w:rPr>
        <w:sym w:font="AGA Arabesque" w:char="F028"/>
      </w:r>
      <w:r w:rsidR="00644E81">
        <w:rPr>
          <w:rFonts w:cs="B Lotus" w:hint="cs"/>
          <w:sz w:val="28"/>
          <w:szCs w:val="28"/>
          <w:rtl/>
          <w:lang w:bidi="fa-IR"/>
        </w:rPr>
        <w:tab/>
      </w:r>
      <w:r w:rsidR="00CC3E39">
        <w:rPr>
          <w:rFonts w:cs="B Lotus" w:hint="cs"/>
          <w:sz w:val="28"/>
          <w:szCs w:val="28"/>
          <w:rtl/>
          <w:lang w:bidi="fa-IR"/>
        </w:rPr>
        <w:t>[المدثر</w:t>
      </w:r>
      <w:r>
        <w:rPr>
          <w:rFonts w:cs="B Lotus" w:hint="cs"/>
          <w:sz w:val="28"/>
          <w:szCs w:val="28"/>
          <w:rtl/>
          <w:lang w:bidi="fa-IR"/>
        </w:rPr>
        <w:t>/</w:t>
      </w:r>
      <w:r w:rsidR="00CC3E39">
        <w:rPr>
          <w:rFonts w:cs="B Lotus" w:hint="cs"/>
          <w:sz w:val="28"/>
          <w:szCs w:val="28"/>
          <w:rtl/>
          <w:lang w:bidi="fa-IR"/>
        </w:rPr>
        <w:t>38]</w:t>
      </w:r>
    </w:p>
    <w:p w:rsidR="00B11B31" w:rsidRPr="00D938A1" w:rsidRDefault="00B11B31" w:rsidP="00CC3E39">
      <w:pPr>
        <w:tabs>
          <w:tab w:val="right" w:pos="7031"/>
        </w:tabs>
        <w:bidi/>
        <w:ind w:left="1134"/>
        <w:jc w:val="both"/>
        <w:rPr>
          <w:rFonts w:cs="B Lotus"/>
          <w:sz w:val="26"/>
          <w:szCs w:val="26"/>
          <w:rtl/>
          <w:lang w:bidi="fa-IR"/>
        </w:rPr>
      </w:pPr>
      <w:r>
        <w:rPr>
          <w:rFonts w:cs="B Lotus" w:hint="cs"/>
          <w:sz w:val="26"/>
          <w:szCs w:val="26"/>
          <w:rtl/>
          <w:lang w:bidi="fa-IR"/>
        </w:rPr>
        <w:t>«</w:t>
      </w:r>
      <w:r w:rsidR="00CC3E39" w:rsidRPr="00CC3E39">
        <w:rPr>
          <w:rFonts w:cs="B Lotus"/>
          <w:sz w:val="26"/>
          <w:szCs w:val="26"/>
          <w:rtl/>
          <w:lang w:bidi="fa-IR"/>
        </w:rPr>
        <w:t>هر كسى در گرو دستاورد  و عمل خويش است</w:t>
      </w:r>
      <w:r w:rsidRPr="00D938A1">
        <w:rPr>
          <w:rFonts w:cs="B Lotus" w:hint="cs"/>
          <w:sz w:val="26"/>
          <w:szCs w:val="26"/>
          <w:rtl/>
          <w:lang w:bidi="fa-IR"/>
        </w:rPr>
        <w:t>».</w:t>
      </w:r>
    </w:p>
    <w:p w:rsidR="00B11B31" w:rsidRDefault="004E1820" w:rsidP="00CC3E39">
      <w:pPr>
        <w:bidi/>
        <w:ind w:firstLine="284"/>
        <w:jc w:val="both"/>
        <w:rPr>
          <w:rFonts w:cs="B Lotus"/>
          <w:sz w:val="28"/>
          <w:szCs w:val="28"/>
          <w:rtl/>
          <w:lang w:bidi="fa-IR"/>
        </w:rPr>
      </w:pPr>
      <w:r>
        <w:rPr>
          <w:rFonts w:cs="B Lotus" w:hint="cs"/>
          <w:sz w:val="28"/>
          <w:szCs w:val="28"/>
          <w:rtl/>
          <w:lang w:bidi="fa-IR"/>
        </w:rPr>
        <w:t>سپس قرآن اعلام مي‌دارد كه چنين قاعده و ضابطه‌اي از جانب صحف ابراهيم</w:t>
      </w:r>
      <w:r w:rsidR="00CC3E39">
        <w:rPr>
          <w:rFonts w:cs="B Lotus" w:hint="cs"/>
          <w:sz w:val="28"/>
          <w:szCs w:val="28"/>
          <w:lang w:bidi="fa-IR"/>
        </w:rPr>
        <w:sym w:font="AGA Arabesque" w:char="F075"/>
      </w:r>
      <w:r>
        <w:rPr>
          <w:rFonts w:cs="B Lotus" w:hint="cs"/>
          <w:sz w:val="28"/>
          <w:szCs w:val="28"/>
          <w:rtl/>
          <w:lang w:bidi="fa-IR"/>
        </w:rPr>
        <w:t xml:space="preserve"> و موسي</w:t>
      </w:r>
      <w:r w:rsidR="00CC3E39">
        <w:rPr>
          <w:rFonts w:cs="B Lotus" w:hint="cs"/>
          <w:sz w:val="28"/>
          <w:szCs w:val="28"/>
          <w:lang w:bidi="fa-IR"/>
        </w:rPr>
        <w:sym w:font="AGA Arabesque" w:char="F075"/>
      </w:r>
      <w:r>
        <w:rPr>
          <w:rFonts w:cs="B Lotus" w:hint="cs"/>
          <w:sz w:val="28"/>
          <w:szCs w:val="28"/>
          <w:rtl/>
          <w:lang w:bidi="fa-IR"/>
        </w:rPr>
        <w:t xml:space="preserve"> جاري و ثابت است. همانطور كه خدا مي‌فرمايد:</w:t>
      </w:r>
    </w:p>
    <w:p w:rsidR="00016106" w:rsidRDefault="00016106" w:rsidP="00CC3E39">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4734E1" w:rsidRPr="00E34635">
        <w:rPr>
          <w:rFonts w:cs="B Badr"/>
          <w:color w:val="000000"/>
        </w:rPr>
        <w:sym w:font="HQPB4" w:char="F0F7"/>
      </w:r>
      <w:r w:rsidR="004734E1" w:rsidRPr="00E34635">
        <w:rPr>
          <w:rFonts w:cs="B Badr"/>
          <w:color w:val="000000"/>
        </w:rPr>
        <w:sym w:font="HQPB2" w:char="F050"/>
      </w:r>
      <w:r w:rsidR="004734E1" w:rsidRPr="00E34635">
        <w:rPr>
          <w:rFonts w:cs="B Badr"/>
          <w:color w:val="000000"/>
        </w:rPr>
        <w:sym w:font="HQPB5" w:char="F072"/>
      </w:r>
      <w:r w:rsidR="004734E1" w:rsidRPr="00E34635">
        <w:rPr>
          <w:rFonts w:cs="B Badr"/>
          <w:color w:val="000000"/>
        </w:rPr>
        <w:sym w:font="HQPB1" w:char="F026"/>
      </w:r>
      <w:r w:rsidR="004734E1" w:rsidRPr="00E34635">
        <w:rPr>
          <w:rFonts w:cs="B Badr"/>
          <w:color w:val="000000"/>
          <w:rtl/>
        </w:rPr>
        <w:t xml:space="preserve"> </w:t>
      </w:r>
      <w:r w:rsidR="004734E1" w:rsidRPr="00E34635">
        <w:rPr>
          <w:rFonts w:cs="B Badr"/>
          <w:color w:val="000000"/>
        </w:rPr>
        <w:sym w:font="HQPB4" w:char="F0F6"/>
      </w:r>
      <w:r w:rsidR="004734E1" w:rsidRPr="00E34635">
        <w:rPr>
          <w:rFonts w:cs="B Badr"/>
          <w:color w:val="000000"/>
        </w:rPr>
        <w:sym w:font="HQPB2" w:char="F04E"/>
      </w:r>
      <w:r w:rsidR="004734E1" w:rsidRPr="00E34635">
        <w:rPr>
          <w:rFonts w:cs="B Badr"/>
          <w:color w:val="000000"/>
        </w:rPr>
        <w:sym w:font="HQPB5" w:char="F073"/>
      </w:r>
      <w:r w:rsidR="004734E1" w:rsidRPr="00E34635">
        <w:rPr>
          <w:rFonts w:cs="B Badr"/>
          <w:color w:val="000000"/>
        </w:rPr>
        <w:sym w:font="HQPB2" w:char="F039"/>
      </w:r>
      <w:r w:rsidR="004734E1" w:rsidRPr="00E34635">
        <w:rPr>
          <w:rFonts w:cs="B Badr"/>
          <w:color w:val="000000"/>
          <w:rtl/>
        </w:rPr>
        <w:t xml:space="preserve"> </w:t>
      </w:r>
      <w:r w:rsidR="004734E1" w:rsidRPr="00E34635">
        <w:rPr>
          <w:rFonts w:cs="B Badr"/>
          <w:color w:val="000000"/>
        </w:rPr>
        <w:sym w:font="HQPB4" w:char="F0F9"/>
      </w:r>
      <w:r w:rsidR="004734E1" w:rsidRPr="00E34635">
        <w:rPr>
          <w:rFonts w:cs="B Badr"/>
          <w:color w:val="000000"/>
        </w:rPr>
        <w:sym w:font="HQPB1" w:char="F027"/>
      </w:r>
      <w:r w:rsidR="004734E1" w:rsidRPr="00E34635">
        <w:rPr>
          <w:rFonts w:cs="B Badr"/>
          <w:color w:val="000000"/>
        </w:rPr>
        <w:sym w:font="HQPB4" w:char="F0AC"/>
      </w:r>
      <w:r w:rsidR="004734E1" w:rsidRPr="00E34635">
        <w:rPr>
          <w:rFonts w:cs="B Badr"/>
          <w:color w:val="000000"/>
        </w:rPr>
        <w:sym w:font="HQPB1" w:char="F036"/>
      </w:r>
      <w:r w:rsidR="004734E1" w:rsidRPr="00E34635">
        <w:rPr>
          <w:rFonts w:cs="B Badr"/>
          <w:color w:val="000000"/>
        </w:rPr>
        <w:sym w:font="HQPB5" w:char="F074"/>
      </w:r>
      <w:r w:rsidR="004734E1" w:rsidRPr="00E34635">
        <w:rPr>
          <w:rFonts w:cs="B Badr"/>
          <w:color w:val="000000"/>
        </w:rPr>
        <w:sym w:font="HQPB2" w:char="F05E"/>
      </w:r>
      <w:r w:rsidR="004734E1" w:rsidRPr="00E34635">
        <w:rPr>
          <w:rFonts w:cs="B Badr"/>
          <w:color w:val="000000"/>
        </w:rPr>
        <w:sym w:font="HQPB4" w:char="F0E3"/>
      </w:r>
      <w:r w:rsidR="004734E1" w:rsidRPr="00E34635">
        <w:rPr>
          <w:rFonts w:cs="B Badr"/>
          <w:color w:val="000000"/>
        </w:rPr>
        <w:sym w:font="HQPB2" w:char="F083"/>
      </w:r>
      <w:r w:rsidR="004734E1" w:rsidRPr="00E34635">
        <w:rPr>
          <w:rFonts w:cs="B Badr"/>
          <w:color w:val="000000"/>
          <w:rtl/>
        </w:rPr>
        <w:t xml:space="preserve"> </w:t>
      </w:r>
      <w:r w:rsidR="004734E1" w:rsidRPr="00E34635">
        <w:rPr>
          <w:rFonts w:cs="B Badr"/>
          <w:color w:val="000000"/>
        </w:rPr>
        <w:sym w:font="HQPB1" w:char="F024"/>
      </w:r>
      <w:r w:rsidR="004734E1" w:rsidRPr="00E34635">
        <w:rPr>
          <w:rFonts w:cs="B Badr"/>
          <w:color w:val="000000"/>
        </w:rPr>
        <w:sym w:font="HQPB5" w:char="F079"/>
      </w:r>
      <w:r w:rsidR="004734E1" w:rsidRPr="00E34635">
        <w:rPr>
          <w:rFonts w:cs="B Badr"/>
          <w:color w:val="000000"/>
        </w:rPr>
        <w:sym w:font="HQPB2" w:char="F04A"/>
      </w:r>
      <w:r w:rsidR="004734E1" w:rsidRPr="00E34635">
        <w:rPr>
          <w:rFonts w:cs="B Badr"/>
          <w:color w:val="000000"/>
        </w:rPr>
        <w:sym w:font="HQPB4" w:char="F0CE"/>
      </w:r>
      <w:r w:rsidR="004734E1" w:rsidRPr="00E34635">
        <w:rPr>
          <w:rFonts w:cs="B Badr"/>
          <w:color w:val="000000"/>
        </w:rPr>
        <w:sym w:font="HQPB1" w:char="F02F"/>
      </w:r>
      <w:r w:rsidR="004734E1" w:rsidRPr="00E34635">
        <w:rPr>
          <w:rFonts w:cs="B Badr"/>
          <w:color w:val="000000"/>
          <w:rtl/>
        </w:rPr>
        <w:t xml:space="preserve"> </w:t>
      </w:r>
      <w:r w:rsidR="004734E1" w:rsidRPr="00E34635">
        <w:rPr>
          <w:rFonts w:cs="B Badr"/>
          <w:color w:val="000000"/>
        </w:rPr>
        <w:sym w:font="HQPB2" w:char="F092"/>
      </w:r>
      <w:r w:rsidR="004734E1" w:rsidRPr="00E34635">
        <w:rPr>
          <w:rFonts w:cs="B Badr"/>
          <w:color w:val="000000"/>
        </w:rPr>
        <w:sym w:font="HQPB4" w:char="F0CE"/>
      </w:r>
      <w:r w:rsidR="004734E1" w:rsidRPr="00E34635">
        <w:rPr>
          <w:rFonts w:cs="B Badr"/>
          <w:color w:val="000000"/>
        </w:rPr>
        <w:sym w:font="HQPB1" w:char="F0FB"/>
      </w:r>
      <w:r w:rsidR="004734E1" w:rsidRPr="00E34635">
        <w:rPr>
          <w:rFonts w:cs="B Badr"/>
          <w:color w:val="000000"/>
          <w:rtl/>
        </w:rPr>
        <w:t xml:space="preserve"> </w:t>
      </w:r>
      <w:r w:rsidR="004734E1" w:rsidRPr="00E34635">
        <w:rPr>
          <w:rFonts w:cs="B Badr"/>
          <w:color w:val="000000"/>
        </w:rPr>
        <w:sym w:font="HQPB4" w:char="F0C9"/>
      </w:r>
      <w:r w:rsidR="004734E1" w:rsidRPr="00E34635">
        <w:rPr>
          <w:rFonts w:cs="B Badr"/>
          <w:color w:val="000000"/>
        </w:rPr>
        <w:sym w:font="HQPB2" w:char="F023"/>
      </w:r>
      <w:r w:rsidR="004734E1" w:rsidRPr="00E34635">
        <w:rPr>
          <w:rFonts w:cs="B Badr"/>
          <w:color w:val="000000"/>
        </w:rPr>
        <w:sym w:font="HQPB4" w:char="F0DF"/>
      </w:r>
      <w:r w:rsidR="004734E1" w:rsidRPr="00E34635">
        <w:rPr>
          <w:rFonts w:cs="B Badr"/>
          <w:color w:val="000000"/>
        </w:rPr>
        <w:sym w:font="HQPB1" w:char="F073"/>
      </w:r>
      <w:r w:rsidR="004734E1" w:rsidRPr="00E34635">
        <w:rPr>
          <w:rFonts w:cs="B Badr"/>
          <w:color w:val="000000"/>
        </w:rPr>
        <w:sym w:font="HQPB4" w:char="F0DF"/>
      </w:r>
      <w:r w:rsidR="004734E1" w:rsidRPr="00E34635">
        <w:rPr>
          <w:rFonts w:cs="B Badr"/>
          <w:color w:val="000000"/>
        </w:rPr>
        <w:sym w:font="HQPB1" w:char="F0B9"/>
      </w:r>
      <w:r w:rsidR="004734E1" w:rsidRPr="00E34635">
        <w:rPr>
          <w:rFonts w:cs="B Badr"/>
          <w:color w:val="000000"/>
          <w:rtl/>
        </w:rPr>
        <w:t xml:space="preserve"> </w:t>
      </w:r>
      <w:r w:rsidR="004734E1" w:rsidRPr="00E34635">
        <w:rPr>
          <w:rFonts w:cs="B Badr"/>
          <w:color w:val="000000"/>
        </w:rPr>
        <w:sym w:font="HQPB5" w:char="F034"/>
      </w:r>
      <w:r w:rsidR="004734E1" w:rsidRPr="00E34635">
        <w:rPr>
          <w:rFonts w:cs="B Badr"/>
          <w:color w:val="000000"/>
        </w:rPr>
        <w:sym w:font="HQPB2" w:char="F0D3"/>
      </w:r>
      <w:r w:rsidR="004734E1" w:rsidRPr="00E34635">
        <w:rPr>
          <w:rFonts w:cs="B Badr"/>
          <w:color w:val="000000"/>
        </w:rPr>
        <w:sym w:font="HQPB5" w:char="F079"/>
      </w:r>
      <w:r w:rsidR="004734E1" w:rsidRPr="00E34635">
        <w:rPr>
          <w:rFonts w:cs="B Badr"/>
          <w:color w:val="000000"/>
        </w:rPr>
        <w:sym w:font="HQPB1" w:char="F09B"/>
      </w:r>
      <w:r w:rsidR="004734E1" w:rsidRPr="00E34635">
        <w:rPr>
          <w:rFonts w:cs="B Badr"/>
          <w:color w:val="000000"/>
        </w:rPr>
        <w:sym w:font="HQPB2" w:char="F071"/>
      </w:r>
      <w:r w:rsidR="004734E1" w:rsidRPr="00E34635">
        <w:rPr>
          <w:rFonts w:cs="B Badr"/>
          <w:color w:val="000000"/>
        </w:rPr>
        <w:sym w:font="HQPB4" w:char="F0E3"/>
      </w:r>
      <w:r w:rsidR="004734E1" w:rsidRPr="00E34635">
        <w:rPr>
          <w:rFonts w:cs="B Badr"/>
          <w:color w:val="000000"/>
        </w:rPr>
        <w:sym w:font="HQPB2" w:char="F042"/>
      </w:r>
      <w:r w:rsidR="004734E1" w:rsidRPr="00E34635">
        <w:rPr>
          <w:rFonts w:cs="B Badr"/>
          <w:color w:val="000000"/>
          <w:rtl/>
        </w:rPr>
        <w:t xml:space="preserve"> </w:t>
      </w:r>
      <w:r w:rsidR="004734E1" w:rsidRPr="00E34635">
        <w:rPr>
          <w:rFonts w:cs="B Badr"/>
          <w:color w:val="000000"/>
        </w:rPr>
        <w:sym w:font="HQPB2" w:char="F0C7"/>
      </w:r>
      <w:r w:rsidR="004734E1" w:rsidRPr="00E34635">
        <w:rPr>
          <w:rFonts w:cs="B Badr"/>
          <w:color w:val="000000"/>
        </w:rPr>
        <w:sym w:font="HQPB2" w:char="F0CC"/>
      </w:r>
      <w:r w:rsidR="004734E1" w:rsidRPr="00E34635">
        <w:rPr>
          <w:rFonts w:cs="B Badr"/>
          <w:color w:val="000000"/>
        </w:rPr>
        <w:sym w:font="HQPB2" w:char="F0CF"/>
      </w:r>
      <w:r w:rsidR="004734E1" w:rsidRPr="00E34635">
        <w:rPr>
          <w:rFonts w:cs="B Badr"/>
          <w:color w:val="000000"/>
        </w:rPr>
        <w:sym w:font="HQPB2" w:char="F0C8"/>
      </w:r>
      <w:r w:rsidR="004734E1" w:rsidRPr="00E34635">
        <w:rPr>
          <w:rFonts w:cs="B Badr"/>
          <w:color w:val="000000"/>
          <w:rtl/>
        </w:rPr>
        <w:t xml:space="preserve"> </w:t>
      </w:r>
      <w:r w:rsidR="004734E1" w:rsidRPr="00E34635">
        <w:rPr>
          <w:rFonts w:cs="B Badr"/>
          <w:color w:val="000000"/>
        </w:rPr>
        <w:sym w:font="HQPB5" w:char="F07A"/>
      </w:r>
      <w:r w:rsidR="004734E1" w:rsidRPr="00E34635">
        <w:rPr>
          <w:rFonts w:cs="B Badr"/>
          <w:color w:val="000000"/>
        </w:rPr>
        <w:sym w:font="HQPB2" w:char="F04F"/>
      </w:r>
      <w:r w:rsidR="004734E1" w:rsidRPr="00E34635">
        <w:rPr>
          <w:rFonts w:cs="B Badr"/>
          <w:color w:val="000000"/>
        </w:rPr>
        <w:sym w:font="HQPB2" w:char="F08A"/>
      </w:r>
      <w:r w:rsidR="004734E1" w:rsidRPr="00E34635">
        <w:rPr>
          <w:rFonts w:cs="B Badr"/>
          <w:color w:val="000000"/>
        </w:rPr>
        <w:sym w:font="HQPB4" w:char="F0CF"/>
      </w:r>
      <w:r w:rsidR="004734E1" w:rsidRPr="00E34635">
        <w:rPr>
          <w:rFonts w:cs="B Badr"/>
          <w:color w:val="000000"/>
        </w:rPr>
        <w:sym w:font="HQPB2" w:char="F064"/>
      </w:r>
      <w:r w:rsidR="004734E1" w:rsidRPr="00E34635">
        <w:rPr>
          <w:rFonts w:cs="B Badr"/>
          <w:color w:val="000000"/>
        </w:rPr>
        <w:sym w:font="HQPB2" w:char="F0BA"/>
      </w:r>
      <w:r w:rsidR="004734E1" w:rsidRPr="00E34635">
        <w:rPr>
          <w:rFonts w:cs="B Badr"/>
          <w:color w:val="000000"/>
        </w:rPr>
        <w:sym w:font="HQPB5" w:char="F074"/>
      </w:r>
      <w:r w:rsidR="004734E1" w:rsidRPr="00E34635">
        <w:rPr>
          <w:rFonts w:cs="B Badr"/>
          <w:color w:val="000000"/>
        </w:rPr>
        <w:sym w:font="HQPB1" w:char="F08D"/>
      </w:r>
      <w:r w:rsidR="004734E1" w:rsidRPr="00E34635">
        <w:rPr>
          <w:rFonts w:cs="B Badr"/>
          <w:color w:val="000000"/>
        </w:rPr>
        <w:sym w:font="HQPB4" w:char="F0F6"/>
      </w:r>
      <w:r w:rsidR="004734E1" w:rsidRPr="00E34635">
        <w:rPr>
          <w:rFonts w:cs="B Badr"/>
          <w:color w:val="000000"/>
        </w:rPr>
        <w:sym w:font="HQPB1" w:char="F02F"/>
      </w:r>
      <w:r w:rsidR="004734E1" w:rsidRPr="00E34635">
        <w:rPr>
          <w:rFonts w:cs="B Badr"/>
          <w:color w:val="000000"/>
        </w:rPr>
        <w:sym w:font="HQPB4" w:char="F0CE"/>
      </w:r>
      <w:r w:rsidR="004734E1" w:rsidRPr="00E34635">
        <w:rPr>
          <w:rFonts w:cs="B Badr"/>
          <w:color w:val="000000"/>
        </w:rPr>
        <w:sym w:font="HQPB1" w:char="F029"/>
      </w:r>
      <w:r w:rsidR="004734E1" w:rsidRPr="00E34635">
        <w:rPr>
          <w:rFonts w:cs="B Badr"/>
          <w:color w:val="000000"/>
        </w:rPr>
        <w:sym w:font="HQPB5" w:char="F075"/>
      </w:r>
      <w:r w:rsidR="004734E1" w:rsidRPr="00E34635">
        <w:rPr>
          <w:rFonts w:cs="B Badr"/>
          <w:color w:val="000000"/>
        </w:rPr>
        <w:sym w:font="HQPB2" w:char="F072"/>
      </w:r>
      <w:r w:rsidR="004734E1" w:rsidRPr="00E34635">
        <w:rPr>
          <w:rFonts w:cs="B Badr"/>
          <w:color w:val="000000"/>
          <w:rtl/>
        </w:rPr>
        <w:t xml:space="preserve"> </w:t>
      </w:r>
      <w:r w:rsidR="004734E1" w:rsidRPr="00E34635">
        <w:rPr>
          <w:rFonts w:cs="B Badr"/>
          <w:color w:val="000000"/>
        </w:rPr>
        <w:sym w:font="HQPB2" w:char="F093"/>
      </w:r>
      <w:r w:rsidR="004734E1" w:rsidRPr="00E34635">
        <w:rPr>
          <w:rFonts w:cs="B Badr"/>
          <w:color w:val="000000"/>
        </w:rPr>
        <w:sym w:font="HQPB4" w:char="F0CF"/>
      </w:r>
      <w:r w:rsidR="004734E1" w:rsidRPr="00E34635">
        <w:rPr>
          <w:rFonts w:cs="B Badr"/>
          <w:color w:val="000000"/>
        </w:rPr>
        <w:sym w:font="HQPB3" w:char="F025"/>
      </w:r>
      <w:r w:rsidR="004734E1" w:rsidRPr="00E34635">
        <w:rPr>
          <w:rFonts w:cs="B Badr"/>
          <w:color w:val="000000"/>
        </w:rPr>
        <w:sym w:font="HQPB4" w:char="F0A9"/>
      </w:r>
      <w:r w:rsidR="004734E1" w:rsidRPr="00E34635">
        <w:rPr>
          <w:rFonts w:cs="B Badr"/>
          <w:color w:val="000000"/>
        </w:rPr>
        <w:sym w:font="HQPB3" w:char="F021"/>
      </w:r>
      <w:r w:rsidR="004734E1" w:rsidRPr="00E34635">
        <w:rPr>
          <w:rFonts w:cs="B Badr"/>
          <w:color w:val="000000"/>
        </w:rPr>
        <w:sym w:font="HQPB5" w:char="F024"/>
      </w:r>
      <w:r w:rsidR="004734E1" w:rsidRPr="00E34635">
        <w:rPr>
          <w:rFonts w:cs="B Badr"/>
          <w:color w:val="000000"/>
        </w:rPr>
        <w:sym w:font="HQPB1" w:char="F023"/>
      </w:r>
      <w:r w:rsidR="004734E1" w:rsidRPr="00E34635">
        <w:rPr>
          <w:rFonts w:cs="B Badr"/>
          <w:color w:val="000000"/>
          <w:rtl/>
        </w:rPr>
        <w:t xml:space="preserve"> </w:t>
      </w:r>
      <w:r w:rsidR="004734E1" w:rsidRPr="00E34635">
        <w:rPr>
          <w:rFonts w:cs="B Badr"/>
          <w:color w:val="000000"/>
        </w:rPr>
        <w:sym w:font="HQPB5" w:char="F023"/>
      </w:r>
      <w:r w:rsidR="004734E1" w:rsidRPr="00E34635">
        <w:rPr>
          <w:rFonts w:cs="B Badr"/>
          <w:color w:val="000000"/>
        </w:rPr>
        <w:sym w:font="HQPB2" w:char="F092"/>
      </w:r>
      <w:r w:rsidR="004734E1" w:rsidRPr="00E34635">
        <w:rPr>
          <w:rFonts w:cs="B Badr"/>
          <w:color w:val="000000"/>
        </w:rPr>
        <w:sym w:font="HQPB4" w:char="F0AE"/>
      </w:r>
      <w:r w:rsidR="004734E1" w:rsidRPr="00E34635">
        <w:rPr>
          <w:rFonts w:cs="B Badr"/>
          <w:color w:val="000000"/>
        </w:rPr>
        <w:sym w:font="HQPB1" w:char="F0FB"/>
      </w:r>
      <w:r w:rsidR="004734E1" w:rsidRPr="00E34635">
        <w:rPr>
          <w:rFonts w:cs="B Badr"/>
          <w:color w:val="000000"/>
        </w:rPr>
        <w:sym w:font="HQPB5" w:char="F075"/>
      </w:r>
      <w:r w:rsidR="004734E1" w:rsidRPr="00E34635">
        <w:rPr>
          <w:rFonts w:cs="B Badr"/>
          <w:color w:val="000000"/>
        </w:rPr>
        <w:sym w:font="HQPB2" w:char="F072"/>
      </w:r>
      <w:r w:rsidR="004734E1" w:rsidRPr="00E34635">
        <w:rPr>
          <w:rFonts w:cs="B Badr"/>
          <w:color w:val="000000"/>
          <w:rtl/>
        </w:rPr>
        <w:t xml:space="preserve"> </w:t>
      </w:r>
      <w:r w:rsidR="004734E1" w:rsidRPr="00E34635">
        <w:rPr>
          <w:rFonts w:cs="B Badr"/>
          <w:color w:val="000000"/>
        </w:rPr>
        <w:sym w:font="HQPB2" w:char="F0C7"/>
      </w:r>
      <w:r w:rsidR="004734E1" w:rsidRPr="00E34635">
        <w:rPr>
          <w:rFonts w:cs="B Badr"/>
          <w:color w:val="000000"/>
        </w:rPr>
        <w:sym w:font="HQPB2" w:char="F0CC"/>
      </w:r>
      <w:r w:rsidR="004734E1" w:rsidRPr="00E34635">
        <w:rPr>
          <w:rFonts w:cs="B Badr"/>
          <w:color w:val="000000"/>
        </w:rPr>
        <w:sym w:font="HQPB2" w:char="F0D0"/>
      </w:r>
      <w:r w:rsidR="004734E1" w:rsidRPr="00E34635">
        <w:rPr>
          <w:rFonts w:cs="B Badr"/>
          <w:color w:val="000000"/>
        </w:rPr>
        <w:sym w:font="HQPB2" w:char="F0C8"/>
      </w:r>
      <w:r w:rsidR="004734E1" w:rsidRPr="00E34635">
        <w:rPr>
          <w:rFonts w:cs="B Badr"/>
          <w:color w:val="000000"/>
          <w:rtl/>
        </w:rPr>
        <w:t xml:space="preserve"> </w:t>
      </w:r>
      <w:r w:rsidR="004734E1" w:rsidRPr="00E34635">
        <w:rPr>
          <w:rFonts w:cs="B Badr"/>
          <w:color w:val="000000"/>
        </w:rPr>
        <w:sym w:font="HQPB5" w:char="F09E"/>
      </w:r>
      <w:r w:rsidR="004734E1" w:rsidRPr="00E34635">
        <w:rPr>
          <w:rFonts w:cs="B Badr"/>
          <w:color w:val="000000"/>
        </w:rPr>
        <w:sym w:font="HQPB2" w:char="F077"/>
      </w:r>
      <w:r w:rsidR="004734E1" w:rsidRPr="00E34635">
        <w:rPr>
          <w:rFonts w:cs="B Badr"/>
          <w:color w:val="000000"/>
        </w:rPr>
        <w:sym w:font="HQPB5" w:char="F072"/>
      </w:r>
      <w:r w:rsidR="004734E1" w:rsidRPr="00E34635">
        <w:rPr>
          <w:rFonts w:cs="B Badr"/>
          <w:color w:val="000000"/>
        </w:rPr>
        <w:sym w:font="HQPB1" w:char="F026"/>
      </w:r>
      <w:r w:rsidR="004734E1" w:rsidRPr="00E34635">
        <w:rPr>
          <w:rFonts w:cs="B Badr"/>
          <w:color w:val="000000"/>
          <w:rtl/>
        </w:rPr>
        <w:t xml:space="preserve"> </w:t>
      </w:r>
      <w:r w:rsidR="004734E1" w:rsidRPr="00E34635">
        <w:rPr>
          <w:rFonts w:cs="B Badr"/>
          <w:color w:val="000000"/>
        </w:rPr>
        <w:sym w:font="HQPB4" w:char="F0E2"/>
      </w:r>
      <w:r w:rsidR="004734E1" w:rsidRPr="00E34635">
        <w:rPr>
          <w:rFonts w:cs="B Badr"/>
          <w:color w:val="000000"/>
        </w:rPr>
        <w:sym w:font="HQPB1" w:char="F091"/>
      </w:r>
      <w:r w:rsidR="004734E1" w:rsidRPr="00E34635">
        <w:rPr>
          <w:rFonts w:cs="B Badr"/>
          <w:color w:val="000000"/>
        </w:rPr>
        <w:sym w:font="HQPB4" w:char="F0CC"/>
      </w:r>
      <w:r w:rsidR="004734E1" w:rsidRPr="00E34635">
        <w:rPr>
          <w:rFonts w:cs="B Badr"/>
          <w:color w:val="000000"/>
        </w:rPr>
        <w:sym w:font="HQPB1" w:char="F093"/>
      </w:r>
      <w:r w:rsidR="004734E1" w:rsidRPr="00E34635">
        <w:rPr>
          <w:rFonts w:cs="B Badr"/>
          <w:color w:val="000000"/>
        </w:rPr>
        <w:sym w:font="HQPB5" w:char="F073"/>
      </w:r>
      <w:r w:rsidR="004734E1" w:rsidRPr="00E34635">
        <w:rPr>
          <w:rFonts w:cs="B Badr"/>
          <w:color w:val="000000"/>
        </w:rPr>
        <w:sym w:font="HQPB1" w:char="F03F"/>
      </w:r>
      <w:r w:rsidR="004734E1" w:rsidRPr="00E34635">
        <w:rPr>
          <w:rFonts w:cs="B Badr"/>
          <w:color w:val="000000"/>
          <w:rtl/>
        </w:rPr>
        <w:t xml:space="preserve"> </w:t>
      </w:r>
      <w:r w:rsidR="004734E1" w:rsidRPr="00E34635">
        <w:rPr>
          <w:rFonts w:cs="B Badr"/>
          <w:color w:val="000000"/>
        </w:rPr>
        <w:sym w:font="HQPB4" w:char="F0D7"/>
      </w:r>
      <w:r w:rsidR="004734E1" w:rsidRPr="00E34635">
        <w:rPr>
          <w:rFonts w:cs="B Badr"/>
          <w:color w:val="000000"/>
        </w:rPr>
        <w:sym w:font="HQPB2" w:char="F06F"/>
      </w:r>
      <w:r w:rsidR="004734E1" w:rsidRPr="00E34635">
        <w:rPr>
          <w:rFonts w:cs="B Badr"/>
          <w:color w:val="000000"/>
        </w:rPr>
        <w:sym w:font="HQPB5" w:char="F075"/>
      </w:r>
      <w:r w:rsidR="004734E1" w:rsidRPr="00E34635">
        <w:rPr>
          <w:rFonts w:cs="B Badr"/>
          <w:color w:val="000000"/>
        </w:rPr>
        <w:sym w:font="HQPB1" w:char="F091"/>
      </w:r>
      <w:r w:rsidR="004734E1" w:rsidRPr="00E34635">
        <w:rPr>
          <w:rFonts w:cs="B Badr"/>
          <w:color w:val="000000"/>
        </w:rPr>
        <w:sym w:font="HQPB4" w:char="F0CE"/>
      </w:r>
      <w:r w:rsidR="004734E1" w:rsidRPr="00E34635">
        <w:rPr>
          <w:rFonts w:cs="B Badr"/>
          <w:color w:val="000000"/>
        </w:rPr>
        <w:sym w:font="HQPB1" w:char="F097"/>
      </w:r>
      <w:r w:rsidR="004734E1" w:rsidRPr="00E34635">
        <w:rPr>
          <w:rFonts w:cs="B Badr"/>
          <w:color w:val="000000"/>
        </w:rPr>
        <w:sym w:font="HQPB1" w:char="F023"/>
      </w:r>
      <w:r w:rsidR="004734E1" w:rsidRPr="00E34635">
        <w:rPr>
          <w:rFonts w:cs="B Badr"/>
          <w:color w:val="000000"/>
        </w:rPr>
        <w:sym w:font="HQPB5" w:char="F075"/>
      </w:r>
      <w:r w:rsidR="004734E1" w:rsidRPr="00E34635">
        <w:rPr>
          <w:rFonts w:cs="B Badr"/>
          <w:color w:val="000000"/>
        </w:rPr>
        <w:sym w:font="HQPB2" w:char="F072"/>
      </w:r>
      <w:r w:rsidR="004734E1" w:rsidRPr="00E34635">
        <w:rPr>
          <w:rFonts w:cs="B Badr"/>
          <w:color w:val="000000"/>
          <w:rtl/>
        </w:rPr>
        <w:t xml:space="preserve"> </w:t>
      </w:r>
      <w:r w:rsidR="004734E1" w:rsidRPr="00E34635">
        <w:rPr>
          <w:rFonts w:cs="B Badr"/>
          <w:color w:val="000000"/>
        </w:rPr>
        <w:sym w:font="HQPB5" w:char="F075"/>
      </w:r>
      <w:r w:rsidR="004734E1" w:rsidRPr="00E34635">
        <w:rPr>
          <w:rFonts w:cs="B Badr"/>
          <w:color w:val="000000"/>
        </w:rPr>
        <w:sym w:font="HQPB1" w:char="F091"/>
      </w:r>
      <w:r w:rsidR="004734E1" w:rsidRPr="00E34635">
        <w:rPr>
          <w:rFonts w:cs="B Badr"/>
          <w:color w:val="000000"/>
        </w:rPr>
        <w:sym w:font="HQPB4" w:char="F0F8"/>
      </w:r>
      <w:r w:rsidR="004734E1" w:rsidRPr="00E34635">
        <w:rPr>
          <w:rFonts w:cs="B Badr"/>
          <w:color w:val="000000"/>
        </w:rPr>
        <w:sym w:font="HQPB1" w:char="F097"/>
      </w:r>
      <w:r w:rsidR="004734E1" w:rsidRPr="00E34635">
        <w:rPr>
          <w:rFonts w:cs="B Badr"/>
          <w:color w:val="000000"/>
        </w:rPr>
        <w:sym w:font="HQPB4" w:char="F0CD"/>
      </w:r>
      <w:r w:rsidR="004734E1" w:rsidRPr="00E34635">
        <w:rPr>
          <w:rFonts w:cs="B Badr"/>
          <w:color w:val="000000"/>
        </w:rPr>
        <w:sym w:font="HQPB2" w:char="F072"/>
      </w:r>
      <w:r w:rsidR="004734E1" w:rsidRPr="00E34635">
        <w:rPr>
          <w:rFonts w:cs="B Badr"/>
          <w:color w:val="000000"/>
          <w:rtl/>
        </w:rPr>
        <w:t xml:space="preserve"> </w:t>
      </w:r>
      <w:r w:rsidR="004734E1" w:rsidRPr="00E34635">
        <w:rPr>
          <w:rFonts w:cs="B Badr"/>
          <w:color w:val="000000"/>
        </w:rPr>
        <w:sym w:font="HQPB5" w:char="F033"/>
      </w:r>
      <w:r w:rsidR="004734E1" w:rsidRPr="00E34635">
        <w:rPr>
          <w:rFonts w:cs="B Badr"/>
          <w:color w:val="000000"/>
        </w:rPr>
        <w:sym w:font="HQPB2" w:char="F093"/>
      </w:r>
      <w:r w:rsidR="004734E1" w:rsidRPr="00E34635">
        <w:rPr>
          <w:rFonts w:cs="B Badr"/>
          <w:color w:val="000000"/>
        </w:rPr>
        <w:sym w:font="HQPB5" w:char="F074"/>
      </w:r>
      <w:r w:rsidR="004734E1" w:rsidRPr="00E34635">
        <w:rPr>
          <w:rFonts w:cs="B Badr"/>
          <w:color w:val="000000"/>
        </w:rPr>
        <w:sym w:font="HQPB1" w:char="F08D"/>
      </w:r>
      <w:r w:rsidR="004734E1" w:rsidRPr="00E34635">
        <w:rPr>
          <w:rFonts w:cs="B Badr"/>
          <w:color w:val="000000"/>
        </w:rPr>
        <w:sym w:font="HQPB4" w:char="F0F7"/>
      </w:r>
      <w:r w:rsidR="004734E1" w:rsidRPr="00E34635">
        <w:rPr>
          <w:rFonts w:cs="B Badr"/>
          <w:color w:val="000000"/>
        </w:rPr>
        <w:sym w:font="HQPB1" w:char="F07A"/>
      </w:r>
      <w:r w:rsidR="004734E1" w:rsidRPr="00E34635">
        <w:rPr>
          <w:rFonts w:cs="B Badr"/>
          <w:color w:val="000000"/>
        </w:rPr>
        <w:sym w:font="HQPB4" w:char="F0E9"/>
      </w:r>
      <w:r w:rsidR="004734E1" w:rsidRPr="00E34635">
        <w:rPr>
          <w:rFonts w:cs="B Badr"/>
          <w:color w:val="000000"/>
        </w:rPr>
        <w:sym w:font="HQPB1" w:char="F026"/>
      </w:r>
      <w:r>
        <w:rPr>
          <w:rFonts w:cs="B Lotus" w:hint="cs"/>
          <w:sz w:val="28"/>
          <w:szCs w:val="28"/>
          <w:rtl/>
          <w:lang w:bidi="fa-IR"/>
        </w:rPr>
        <w:t xml:space="preserve"> </w:t>
      </w:r>
      <w:r w:rsidRPr="008644F9">
        <w:rPr>
          <w:rFonts w:cs="B Lotus" w:hint="cs"/>
          <w:sz w:val="28"/>
          <w:szCs w:val="28"/>
          <w:lang w:bidi="fa-IR"/>
        </w:rPr>
        <w:sym w:font="AGA Arabesque" w:char="F028"/>
      </w:r>
      <w:r>
        <w:rPr>
          <w:rFonts w:cs="B Lotus" w:hint="cs"/>
          <w:sz w:val="28"/>
          <w:szCs w:val="28"/>
          <w:rtl/>
          <w:lang w:bidi="fa-IR"/>
        </w:rPr>
        <w:tab/>
      </w:r>
      <w:r w:rsidR="00CC3E39">
        <w:rPr>
          <w:rFonts w:cs="B Lotus" w:hint="cs"/>
          <w:sz w:val="28"/>
          <w:szCs w:val="28"/>
          <w:rtl/>
          <w:lang w:bidi="fa-IR"/>
        </w:rPr>
        <w:t>[</w:t>
      </w:r>
      <w:r w:rsidR="004734E1">
        <w:rPr>
          <w:rFonts w:cs="B Lotus" w:hint="cs"/>
          <w:sz w:val="28"/>
          <w:szCs w:val="28"/>
          <w:rtl/>
          <w:lang w:bidi="fa-IR"/>
        </w:rPr>
        <w:t>نجم</w:t>
      </w:r>
      <w:r>
        <w:rPr>
          <w:rFonts w:cs="B Lotus" w:hint="cs"/>
          <w:sz w:val="28"/>
          <w:szCs w:val="28"/>
          <w:rtl/>
          <w:lang w:bidi="fa-IR"/>
        </w:rPr>
        <w:t>/</w:t>
      </w:r>
      <w:r w:rsidR="004734E1">
        <w:rPr>
          <w:rFonts w:cs="B Lotus" w:hint="cs"/>
          <w:sz w:val="28"/>
          <w:szCs w:val="28"/>
          <w:rtl/>
          <w:lang w:bidi="fa-IR"/>
        </w:rPr>
        <w:t>36-37</w:t>
      </w:r>
      <w:r w:rsidR="00CC3E39">
        <w:rPr>
          <w:rFonts w:cs="B Lotus" w:hint="cs"/>
          <w:sz w:val="28"/>
          <w:szCs w:val="28"/>
          <w:rtl/>
          <w:lang w:bidi="fa-IR"/>
        </w:rPr>
        <w:t>]</w:t>
      </w:r>
    </w:p>
    <w:p w:rsidR="00016106" w:rsidRPr="00D938A1" w:rsidRDefault="00016106" w:rsidP="004F1BC5">
      <w:pPr>
        <w:tabs>
          <w:tab w:val="right" w:pos="7031"/>
        </w:tabs>
        <w:bidi/>
        <w:ind w:left="1134"/>
        <w:jc w:val="both"/>
        <w:rPr>
          <w:rFonts w:cs="B Lotus"/>
          <w:sz w:val="26"/>
          <w:szCs w:val="26"/>
          <w:rtl/>
          <w:lang w:bidi="fa-IR"/>
        </w:rPr>
      </w:pPr>
      <w:r>
        <w:rPr>
          <w:rFonts w:cs="B Lotus" w:hint="cs"/>
          <w:sz w:val="26"/>
          <w:szCs w:val="26"/>
          <w:rtl/>
          <w:lang w:bidi="fa-IR"/>
        </w:rPr>
        <w:t>«</w:t>
      </w:r>
      <w:r w:rsidR="00844D05">
        <w:rPr>
          <w:rFonts w:cs="B Lotus" w:hint="cs"/>
          <w:sz w:val="26"/>
          <w:szCs w:val="26"/>
          <w:rtl/>
          <w:lang w:bidi="fa-IR"/>
        </w:rPr>
        <w:t xml:space="preserve">يا بدانچه در صحيفه‌هاي موسي آمده </w:t>
      </w:r>
      <w:r w:rsidR="004F1BC5">
        <w:rPr>
          <w:rFonts w:cs="B Lotus" w:hint="cs"/>
          <w:sz w:val="26"/>
          <w:szCs w:val="26"/>
          <w:rtl/>
          <w:lang w:bidi="fa-IR"/>
        </w:rPr>
        <w:t>خبر نيافتاده است. و نيز در نوشته‌هاي همان ابراهيمي كه وفا كرد كه: هيچ بردارنده‌اي بارِ گناه ديگري را بر نمي‌دارد</w:t>
      </w:r>
      <w:r w:rsidRPr="00D938A1">
        <w:rPr>
          <w:rFonts w:cs="B Lotus" w:hint="cs"/>
          <w:sz w:val="26"/>
          <w:szCs w:val="26"/>
          <w:rtl/>
          <w:lang w:bidi="fa-IR"/>
        </w:rPr>
        <w:t>».</w:t>
      </w:r>
    </w:p>
    <w:p w:rsidR="004E1820" w:rsidRDefault="004F1BC5" w:rsidP="004F1BC5">
      <w:pPr>
        <w:bidi/>
        <w:ind w:firstLine="284"/>
        <w:jc w:val="both"/>
        <w:rPr>
          <w:rFonts w:cs="B Lotus"/>
          <w:sz w:val="28"/>
          <w:szCs w:val="28"/>
          <w:rtl/>
          <w:lang w:bidi="fa-IR"/>
        </w:rPr>
      </w:pPr>
      <w:r>
        <w:rPr>
          <w:rFonts w:cs="B Lotus" w:hint="cs"/>
          <w:sz w:val="28"/>
          <w:szCs w:val="28"/>
          <w:rtl/>
          <w:lang w:bidi="fa-IR"/>
        </w:rPr>
        <w:t>انسان فقط در مقابل گناهي مسؤوليت دارد كه آن گناه و معصيت با اراده، قدرت، اختيار و سعي او انجام شده باشد و هر كسي با تشويق و ترغيب و ياري‌نمودن در انجام گناه مشاركت نمايد، به ميزان سهم او در عمل گناه، در جرم و مجازات سهيم خواهد شد.</w:t>
      </w:r>
    </w:p>
    <w:p w:rsidR="00F3498A" w:rsidRDefault="00F3498A" w:rsidP="00F3498A">
      <w:pPr>
        <w:bidi/>
        <w:ind w:firstLine="284"/>
        <w:jc w:val="both"/>
        <w:rPr>
          <w:rFonts w:cs="B Lotus"/>
          <w:sz w:val="28"/>
          <w:szCs w:val="28"/>
          <w:rtl/>
          <w:lang w:bidi="fa-IR"/>
        </w:rPr>
      </w:pPr>
      <w:r>
        <w:rPr>
          <w:rFonts w:cs="B Lotus" w:hint="cs"/>
          <w:sz w:val="28"/>
          <w:szCs w:val="28"/>
          <w:rtl/>
          <w:lang w:bidi="fa-IR"/>
        </w:rPr>
        <w:t>سوم: حقيقت اين است كه انسان بر طبع سليمي آفريده شده و استعداد و قابليت خير و شر و تقوا و فسق را دارد و تربيت و محيط بر او تأثيرگذارند، اما اين امر سبب نمي‌شود كه انسان در ارتباط با مسؤوليت وجوبِ تزكيه نفس و برحذر داشتن آن از ‌آلودگي و كثافات، معاف باشد. خداوند متعال در اين زمينه مي‌فرمايد:</w:t>
      </w:r>
    </w:p>
    <w:p w:rsidR="00573690" w:rsidRPr="00CC3E39" w:rsidRDefault="00573690" w:rsidP="00CC3E39">
      <w:pPr>
        <w:tabs>
          <w:tab w:val="right" w:pos="7485"/>
        </w:tabs>
        <w:bidi/>
        <w:ind w:left="1134"/>
        <w:jc w:val="both"/>
        <w:rPr>
          <w:rFonts w:cs="B Lotus"/>
          <w:rtl/>
          <w:lang w:bidi="fa-IR"/>
        </w:rPr>
      </w:pPr>
      <w:r w:rsidRPr="00CC3E39">
        <w:rPr>
          <w:rFonts w:cs="B Lotus" w:hint="cs"/>
          <w:lang w:bidi="fa-IR"/>
        </w:rPr>
        <w:sym w:font="AGA Arabesque" w:char="F029"/>
      </w:r>
      <w:r w:rsidRPr="00CC3E39">
        <w:rPr>
          <w:rFonts w:cs="B Lotus" w:hint="cs"/>
          <w:rtl/>
          <w:lang w:bidi="fa-IR"/>
        </w:rPr>
        <w:t xml:space="preserve"> </w:t>
      </w:r>
      <w:r w:rsidR="00BC5216" w:rsidRPr="00CC3E39">
        <w:rPr>
          <w:rFonts w:cs="B Badr"/>
          <w:color w:val="000000"/>
        </w:rPr>
        <w:sym w:font="HQPB4" w:char="F03C"/>
      </w:r>
      <w:r w:rsidR="00BC5216" w:rsidRPr="00CC3E39">
        <w:rPr>
          <w:rFonts w:cs="B Badr"/>
          <w:color w:val="000000"/>
        </w:rPr>
        <w:sym w:font="HQPB1" w:char="F0A7"/>
      </w:r>
      <w:r w:rsidR="00BC5216" w:rsidRPr="00CC3E39">
        <w:rPr>
          <w:rFonts w:cs="B Badr"/>
          <w:color w:val="000000"/>
        </w:rPr>
        <w:sym w:font="HQPB4" w:char="F0F8"/>
      </w:r>
      <w:r w:rsidR="00BC5216" w:rsidRPr="00CC3E39">
        <w:rPr>
          <w:rFonts w:cs="B Badr"/>
          <w:color w:val="000000"/>
        </w:rPr>
        <w:sym w:font="HQPB1" w:char="F0FF"/>
      </w:r>
      <w:r w:rsidR="00BC5216" w:rsidRPr="00CC3E39">
        <w:rPr>
          <w:rFonts w:cs="B Badr"/>
          <w:color w:val="000000"/>
        </w:rPr>
        <w:sym w:font="HQPB5" w:char="F074"/>
      </w:r>
      <w:r w:rsidR="00BC5216" w:rsidRPr="00CC3E39">
        <w:rPr>
          <w:rFonts w:cs="B Badr"/>
          <w:color w:val="000000"/>
        </w:rPr>
        <w:sym w:font="HQPB2" w:char="F052"/>
      </w:r>
      <w:r w:rsidR="00BC5216" w:rsidRPr="00CC3E39">
        <w:rPr>
          <w:rFonts w:cs="B Badr"/>
          <w:color w:val="000000"/>
        </w:rPr>
        <w:sym w:font="HQPB5" w:char="F075"/>
      </w:r>
      <w:r w:rsidR="00BC5216" w:rsidRPr="00CC3E39">
        <w:rPr>
          <w:rFonts w:cs="B Badr"/>
          <w:color w:val="000000"/>
        </w:rPr>
        <w:sym w:font="HQPB2" w:char="F072"/>
      </w:r>
      <w:r w:rsidR="00BC5216" w:rsidRPr="00CC3E39">
        <w:rPr>
          <w:rFonts w:cs="B Badr"/>
          <w:color w:val="000000"/>
          <w:rtl/>
        </w:rPr>
        <w:t xml:space="preserve"> </w:t>
      </w:r>
      <w:r w:rsidR="00BC5216" w:rsidRPr="00CC3E39">
        <w:rPr>
          <w:rFonts w:cs="B Badr"/>
          <w:color w:val="000000"/>
        </w:rPr>
        <w:sym w:font="HQPB1" w:char="F024"/>
      </w:r>
      <w:r w:rsidR="00BC5216" w:rsidRPr="00CC3E39">
        <w:rPr>
          <w:rFonts w:cs="B Badr"/>
          <w:color w:val="000000"/>
        </w:rPr>
        <w:sym w:font="HQPB5" w:char="F074"/>
      </w:r>
      <w:r w:rsidR="00BC5216" w:rsidRPr="00CC3E39">
        <w:rPr>
          <w:rFonts w:cs="B Badr"/>
          <w:color w:val="000000"/>
        </w:rPr>
        <w:sym w:font="HQPB2" w:char="F042"/>
      </w:r>
      <w:r w:rsidR="00BC5216" w:rsidRPr="00CC3E39">
        <w:rPr>
          <w:rFonts w:cs="B Badr"/>
          <w:color w:val="000000"/>
        </w:rPr>
        <w:sym w:font="HQPB5" w:char="F075"/>
      </w:r>
      <w:r w:rsidR="00BC5216" w:rsidRPr="00CC3E39">
        <w:rPr>
          <w:rFonts w:cs="B Badr"/>
          <w:color w:val="000000"/>
        </w:rPr>
        <w:sym w:font="HQPB2" w:char="F072"/>
      </w:r>
      <w:r w:rsidR="00BC5216" w:rsidRPr="00CC3E39">
        <w:rPr>
          <w:rFonts w:cs="B Badr"/>
          <w:color w:val="000000"/>
          <w:rtl/>
        </w:rPr>
        <w:t xml:space="preserve"> </w:t>
      </w:r>
      <w:r w:rsidR="00BC5216" w:rsidRPr="00CC3E39">
        <w:rPr>
          <w:rFonts w:cs="B Badr"/>
          <w:color w:val="000000"/>
        </w:rPr>
        <w:sym w:font="HQPB1" w:char="F024"/>
      </w:r>
      <w:r w:rsidR="00BC5216" w:rsidRPr="00CC3E39">
        <w:rPr>
          <w:rFonts w:cs="B Badr"/>
          <w:color w:val="000000"/>
        </w:rPr>
        <w:sym w:font="HQPB5" w:char="F079"/>
      </w:r>
      <w:r w:rsidR="00BC5216" w:rsidRPr="00CC3E39">
        <w:rPr>
          <w:rFonts w:cs="B Badr"/>
          <w:color w:val="000000"/>
        </w:rPr>
        <w:sym w:font="HQPB2" w:char="F067"/>
      </w:r>
      <w:r w:rsidR="00BC5216" w:rsidRPr="00CC3E39">
        <w:rPr>
          <w:rFonts w:cs="B Badr"/>
          <w:color w:val="000000"/>
        </w:rPr>
        <w:sym w:font="HQPB3" w:char="F031"/>
      </w:r>
      <w:r w:rsidR="00BC5216" w:rsidRPr="00CC3E39">
        <w:rPr>
          <w:rFonts w:cs="B Badr"/>
          <w:color w:val="000000"/>
        </w:rPr>
        <w:sym w:font="HQPB4" w:char="F0A7"/>
      </w:r>
      <w:r w:rsidR="00BC5216" w:rsidRPr="00CC3E39">
        <w:rPr>
          <w:rFonts w:cs="B Badr"/>
          <w:color w:val="000000"/>
        </w:rPr>
        <w:sym w:font="HQPB2" w:char="F071"/>
      </w:r>
      <w:r w:rsidR="00BC5216" w:rsidRPr="00CC3E39">
        <w:rPr>
          <w:rFonts w:cs="B Badr"/>
          <w:color w:val="000000"/>
        </w:rPr>
        <w:sym w:font="HQPB5" w:char="F079"/>
      </w:r>
      <w:r w:rsidR="00BC5216" w:rsidRPr="00CC3E39">
        <w:rPr>
          <w:rFonts w:cs="B Badr"/>
          <w:color w:val="000000"/>
        </w:rPr>
        <w:sym w:font="HQPB1" w:char="F099"/>
      </w:r>
      <w:r w:rsidR="00BC5216" w:rsidRPr="00CC3E39">
        <w:rPr>
          <w:rFonts w:cs="B Badr"/>
          <w:color w:val="000000"/>
          <w:rtl/>
        </w:rPr>
        <w:t xml:space="preserve"> </w:t>
      </w:r>
      <w:r w:rsidR="00BC5216" w:rsidRPr="00CC3E39">
        <w:rPr>
          <w:rFonts w:cs="B Badr"/>
          <w:color w:val="000000"/>
        </w:rPr>
        <w:sym w:font="HQPB2" w:char="F0C7"/>
      </w:r>
      <w:r w:rsidR="00BC5216" w:rsidRPr="00CC3E39">
        <w:rPr>
          <w:rFonts w:cs="B Badr"/>
          <w:color w:val="000000"/>
        </w:rPr>
        <w:sym w:font="HQPB2" w:char="F0D0"/>
      </w:r>
      <w:r w:rsidR="00BC5216" w:rsidRPr="00CC3E39">
        <w:rPr>
          <w:rFonts w:cs="B Badr"/>
          <w:color w:val="000000"/>
        </w:rPr>
        <w:sym w:font="HQPB2" w:char="F0C8"/>
      </w:r>
      <w:r w:rsidR="00BC5216" w:rsidRPr="00CC3E39">
        <w:rPr>
          <w:rFonts w:cs="B Badr"/>
          <w:color w:val="000000"/>
          <w:rtl/>
        </w:rPr>
        <w:t xml:space="preserve"> </w:t>
      </w:r>
      <w:r w:rsidR="00BC5216" w:rsidRPr="00CC3E39">
        <w:rPr>
          <w:rFonts w:cs="B Badr"/>
          <w:color w:val="000000"/>
        </w:rPr>
        <w:sym w:font="HQPB1" w:char="F024"/>
      </w:r>
      <w:r w:rsidR="00BC5216" w:rsidRPr="00CC3E39">
        <w:rPr>
          <w:rFonts w:cs="B Badr"/>
          <w:color w:val="000000"/>
        </w:rPr>
        <w:sym w:font="HQPB5" w:char="F079"/>
      </w:r>
      <w:r w:rsidR="00BC5216" w:rsidRPr="00CC3E39">
        <w:rPr>
          <w:rFonts w:cs="B Badr"/>
          <w:color w:val="000000"/>
        </w:rPr>
        <w:sym w:font="HQPB2" w:char="F067"/>
      </w:r>
      <w:r w:rsidR="00BC5216" w:rsidRPr="00CC3E39">
        <w:rPr>
          <w:rFonts w:cs="B Badr"/>
          <w:color w:val="000000"/>
        </w:rPr>
        <w:sym w:font="HQPB5" w:char="F079"/>
      </w:r>
      <w:r w:rsidR="00BC5216" w:rsidRPr="00CC3E39">
        <w:rPr>
          <w:rFonts w:cs="B Badr"/>
          <w:color w:val="000000"/>
        </w:rPr>
        <w:sym w:font="HQPB2" w:char="F04A"/>
      </w:r>
      <w:r w:rsidR="00BC5216" w:rsidRPr="00CC3E39">
        <w:rPr>
          <w:rFonts w:cs="B Badr"/>
          <w:color w:val="000000"/>
        </w:rPr>
        <w:sym w:font="HQPB5" w:char="F06F"/>
      </w:r>
      <w:r w:rsidR="00BC5216" w:rsidRPr="00CC3E39">
        <w:rPr>
          <w:rFonts w:cs="B Badr"/>
          <w:color w:val="000000"/>
        </w:rPr>
        <w:sym w:font="HQPB2" w:char="F06C"/>
      </w:r>
      <w:r w:rsidR="00BC5216" w:rsidRPr="00CC3E39">
        <w:rPr>
          <w:rFonts w:cs="B Badr"/>
          <w:color w:val="000000"/>
        </w:rPr>
        <w:sym w:font="HQPB4" w:char="F0F9"/>
      </w:r>
      <w:r w:rsidR="00BC5216" w:rsidRPr="00CC3E39">
        <w:rPr>
          <w:rFonts w:cs="B Badr"/>
          <w:color w:val="000000"/>
        </w:rPr>
        <w:sym w:font="HQPB2" w:char="F03B"/>
      </w:r>
      <w:r w:rsidR="00BC5216" w:rsidRPr="00CC3E39">
        <w:rPr>
          <w:rFonts w:cs="B Badr"/>
          <w:color w:val="000000"/>
        </w:rPr>
        <w:sym w:font="HQPB5" w:char="F072"/>
      </w:r>
      <w:r w:rsidR="00BC5216" w:rsidRPr="00CC3E39">
        <w:rPr>
          <w:rFonts w:cs="B Badr"/>
          <w:color w:val="000000"/>
        </w:rPr>
        <w:sym w:font="HQPB1" w:char="F027"/>
      </w:r>
      <w:r w:rsidR="00BC5216" w:rsidRPr="00CC3E39">
        <w:rPr>
          <w:rFonts w:cs="B Badr"/>
          <w:color w:val="000000"/>
        </w:rPr>
        <w:sym w:font="HQPB5" w:char="F073"/>
      </w:r>
      <w:r w:rsidR="00BC5216" w:rsidRPr="00CC3E39">
        <w:rPr>
          <w:rFonts w:cs="B Badr"/>
          <w:color w:val="000000"/>
        </w:rPr>
        <w:sym w:font="HQPB1" w:char="F0F9"/>
      </w:r>
      <w:r w:rsidR="00BC5216" w:rsidRPr="00CC3E39">
        <w:rPr>
          <w:rFonts w:cs="B Badr"/>
          <w:color w:val="000000"/>
          <w:rtl/>
        </w:rPr>
        <w:t xml:space="preserve"> </w:t>
      </w:r>
      <w:r w:rsidR="00BC5216" w:rsidRPr="00CC3E39">
        <w:rPr>
          <w:rFonts w:cs="B Badr"/>
          <w:color w:val="000000"/>
        </w:rPr>
        <w:sym w:font="HQPB1" w:char="F024"/>
      </w:r>
      <w:r w:rsidR="00BC5216" w:rsidRPr="00CC3E39">
        <w:rPr>
          <w:rFonts w:cs="B Badr"/>
          <w:color w:val="000000"/>
        </w:rPr>
        <w:sym w:font="HQPB5" w:char="F079"/>
      </w:r>
      <w:r w:rsidR="00BC5216" w:rsidRPr="00CC3E39">
        <w:rPr>
          <w:rFonts w:cs="B Badr"/>
          <w:color w:val="000000"/>
        </w:rPr>
        <w:sym w:font="HQPB2" w:char="F064"/>
      </w:r>
      <w:r w:rsidR="00BC5216" w:rsidRPr="00CC3E39">
        <w:rPr>
          <w:rFonts w:cs="B Badr"/>
          <w:color w:val="000000"/>
        </w:rPr>
        <w:sym w:font="HQPB5" w:char="F075"/>
      </w:r>
      <w:r w:rsidR="00BC5216" w:rsidRPr="00CC3E39">
        <w:rPr>
          <w:rFonts w:cs="B Badr"/>
          <w:color w:val="000000"/>
        </w:rPr>
        <w:sym w:font="HQPB1" w:char="F091"/>
      </w:r>
      <w:r w:rsidR="00BC5216" w:rsidRPr="00CC3E39">
        <w:rPr>
          <w:rFonts w:cs="B Badr"/>
          <w:color w:val="000000"/>
        </w:rPr>
        <w:sym w:font="HQPB2" w:char="F071"/>
      </w:r>
      <w:r w:rsidR="00BC5216" w:rsidRPr="00CC3E39">
        <w:rPr>
          <w:rFonts w:cs="B Badr"/>
          <w:color w:val="000000"/>
        </w:rPr>
        <w:sym w:font="HQPB4" w:char="F0E8"/>
      </w:r>
      <w:r w:rsidR="00BC5216" w:rsidRPr="00CC3E39">
        <w:rPr>
          <w:rFonts w:cs="B Badr"/>
          <w:color w:val="000000"/>
        </w:rPr>
        <w:sym w:font="HQPB1" w:char="F067"/>
      </w:r>
      <w:r w:rsidR="00BC5216" w:rsidRPr="00CC3E39">
        <w:rPr>
          <w:rFonts w:cs="B Badr"/>
          <w:color w:val="000000"/>
        </w:rPr>
        <w:sym w:font="HQPB4" w:char="F0E9"/>
      </w:r>
      <w:r w:rsidR="00BC5216" w:rsidRPr="00CC3E39">
        <w:rPr>
          <w:rFonts w:cs="B Badr"/>
          <w:color w:val="000000"/>
        </w:rPr>
        <w:sym w:font="HQPB1" w:char="F0FA"/>
      </w:r>
      <w:r w:rsidR="00BC5216" w:rsidRPr="00CC3E39">
        <w:rPr>
          <w:rFonts w:cs="B Badr"/>
          <w:color w:val="000000"/>
          <w:rtl/>
        </w:rPr>
        <w:t xml:space="preserve"> </w:t>
      </w:r>
      <w:r w:rsidR="00BC5216" w:rsidRPr="00CC3E39">
        <w:rPr>
          <w:rFonts w:cs="B Badr"/>
          <w:color w:val="000000"/>
        </w:rPr>
        <w:sym w:font="HQPB1" w:char="F024"/>
      </w:r>
      <w:r w:rsidR="00BC5216" w:rsidRPr="00CC3E39">
        <w:rPr>
          <w:rFonts w:cs="B Badr"/>
          <w:color w:val="000000"/>
        </w:rPr>
        <w:sym w:font="HQPB5" w:char="F079"/>
      </w:r>
      <w:r w:rsidR="00BC5216" w:rsidRPr="00CC3E39">
        <w:rPr>
          <w:rFonts w:cs="B Badr"/>
          <w:color w:val="000000"/>
        </w:rPr>
        <w:sym w:font="HQPB2" w:char="F067"/>
      </w:r>
      <w:r w:rsidR="00BC5216" w:rsidRPr="00CC3E39">
        <w:rPr>
          <w:rFonts w:cs="B Badr"/>
          <w:color w:val="000000"/>
        </w:rPr>
        <w:sym w:font="HQPB3" w:char="F031"/>
      </w:r>
      <w:r w:rsidR="00BC5216" w:rsidRPr="00CC3E39">
        <w:rPr>
          <w:rFonts w:cs="B Badr"/>
          <w:color w:val="000000"/>
        </w:rPr>
        <w:sym w:font="HQPB5" w:char="F075"/>
      </w:r>
      <w:r w:rsidR="00BC5216" w:rsidRPr="00CC3E39">
        <w:rPr>
          <w:rFonts w:cs="B Badr"/>
          <w:color w:val="000000"/>
        </w:rPr>
        <w:sym w:font="HQPB2" w:char="F071"/>
      </w:r>
      <w:r w:rsidR="00BC5216" w:rsidRPr="00CC3E39">
        <w:rPr>
          <w:rFonts w:cs="B Badr"/>
          <w:color w:val="000000"/>
        </w:rPr>
        <w:sym w:font="HQPB4" w:char="F0F8"/>
      </w:r>
      <w:r w:rsidR="00BC5216" w:rsidRPr="00CC3E39">
        <w:rPr>
          <w:rFonts w:cs="B Badr"/>
          <w:color w:val="000000"/>
        </w:rPr>
        <w:sym w:font="HQPB2" w:char="F029"/>
      </w:r>
      <w:r w:rsidR="00BC5216" w:rsidRPr="00CC3E39">
        <w:rPr>
          <w:rFonts w:cs="B Badr"/>
          <w:color w:val="000000"/>
        </w:rPr>
        <w:sym w:font="HQPB5" w:char="F073"/>
      </w:r>
      <w:r w:rsidR="00BC5216" w:rsidRPr="00CC3E39">
        <w:rPr>
          <w:rFonts w:cs="B Badr"/>
          <w:color w:val="000000"/>
        </w:rPr>
        <w:sym w:font="HQPB1" w:char="F03F"/>
      </w:r>
      <w:r w:rsidR="00BC5216" w:rsidRPr="00CC3E39">
        <w:rPr>
          <w:rFonts w:cs="B Badr"/>
          <w:color w:val="000000"/>
        </w:rPr>
        <w:sym w:font="HQPB5" w:char="F075"/>
      </w:r>
      <w:r w:rsidR="00BC5216" w:rsidRPr="00CC3E39">
        <w:rPr>
          <w:rFonts w:cs="B Badr"/>
          <w:color w:val="000000"/>
        </w:rPr>
        <w:sym w:font="HQPB2" w:char="F072"/>
      </w:r>
      <w:r w:rsidR="00BC5216" w:rsidRPr="00CC3E39">
        <w:rPr>
          <w:rFonts w:cs="B Badr"/>
          <w:color w:val="000000"/>
          <w:rtl/>
        </w:rPr>
        <w:t xml:space="preserve"> </w:t>
      </w:r>
      <w:r w:rsidR="00BC5216" w:rsidRPr="00CC3E39">
        <w:rPr>
          <w:rFonts w:cs="B Badr"/>
          <w:color w:val="000000"/>
        </w:rPr>
        <w:sym w:font="HQPB2" w:char="F0C7"/>
      </w:r>
      <w:r w:rsidR="00BC5216" w:rsidRPr="00CC3E39">
        <w:rPr>
          <w:rFonts w:cs="B Badr"/>
          <w:color w:val="000000"/>
        </w:rPr>
        <w:sym w:font="HQPB2" w:char="F0D1"/>
      </w:r>
      <w:r w:rsidR="00BC5216" w:rsidRPr="00CC3E39">
        <w:rPr>
          <w:rFonts w:cs="B Badr"/>
          <w:color w:val="000000"/>
        </w:rPr>
        <w:sym w:font="HQPB2" w:char="F0C8"/>
      </w:r>
      <w:r w:rsidR="00BC5216" w:rsidRPr="00CC3E39">
        <w:rPr>
          <w:rFonts w:cs="B Badr"/>
          <w:color w:val="000000"/>
          <w:rtl/>
        </w:rPr>
        <w:t xml:space="preserve"> </w:t>
      </w:r>
      <w:r w:rsidR="00BC5216" w:rsidRPr="00CC3E39">
        <w:rPr>
          <w:rFonts w:cs="B Badr"/>
          <w:color w:val="000000"/>
        </w:rPr>
        <w:sym w:font="HQPB4" w:char="F0F4"/>
      </w:r>
      <w:r w:rsidR="00BC5216" w:rsidRPr="00CC3E39">
        <w:rPr>
          <w:rFonts w:cs="B Badr"/>
          <w:color w:val="000000"/>
        </w:rPr>
        <w:sym w:font="HQPB1" w:char="F089"/>
      </w:r>
      <w:r w:rsidR="00BC5216" w:rsidRPr="00CC3E39">
        <w:rPr>
          <w:rFonts w:cs="B Badr"/>
          <w:color w:val="000000"/>
        </w:rPr>
        <w:sym w:font="HQPB5" w:char="F073"/>
      </w:r>
      <w:r w:rsidR="00BC5216" w:rsidRPr="00CC3E39">
        <w:rPr>
          <w:rFonts w:cs="B Badr"/>
          <w:color w:val="000000"/>
        </w:rPr>
        <w:sym w:font="HQPB2" w:char="F025"/>
      </w:r>
      <w:r w:rsidR="00BC5216" w:rsidRPr="00CC3E39">
        <w:rPr>
          <w:rFonts w:cs="B Badr"/>
          <w:color w:val="000000"/>
          <w:rtl/>
        </w:rPr>
        <w:t xml:space="preserve"> </w:t>
      </w:r>
      <w:r w:rsidR="00BC5216" w:rsidRPr="00CC3E39">
        <w:rPr>
          <w:rFonts w:cs="B Badr"/>
          <w:color w:val="000000"/>
        </w:rPr>
        <w:sym w:font="HQPB5" w:char="F079"/>
      </w:r>
      <w:r w:rsidR="00BC5216" w:rsidRPr="00CC3E39">
        <w:rPr>
          <w:rFonts w:cs="B Badr"/>
          <w:color w:val="000000"/>
        </w:rPr>
        <w:sym w:font="HQPB1" w:char="F078"/>
      </w:r>
      <w:r w:rsidR="00BC5216" w:rsidRPr="00CC3E39">
        <w:rPr>
          <w:rFonts w:cs="B Badr"/>
          <w:color w:val="000000"/>
        </w:rPr>
        <w:sym w:font="HQPB5" w:char="F06E"/>
      </w:r>
      <w:r w:rsidR="00BC5216" w:rsidRPr="00CC3E39">
        <w:rPr>
          <w:rFonts w:cs="B Badr"/>
          <w:color w:val="000000"/>
        </w:rPr>
        <w:sym w:font="HQPB2" w:char="F03D"/>
      </w:r>
      <w:r w:rsidR="00BC5216" w:rsidRPr="00CC3E39">
        <w:rPr>
          <w:rFonts w:cs="B Badr"/>
          <w:color w:val="000000"/>
        </w:rPr>
        <w:sym w:font="HQPB4" w:char="F0F8"/>
      </w:r>
      <w:r w:rsidR="00BC5216" w:rsidRPr="00CC3E39">
        <w:rPr>
          <w:rFonts w:cs="B Badr"/>
          <w:color w:val="000000"/>
        </w:rPr>
        <w:sym w:font="HQPB1" w:char="F0F9"/>
      </w:r>
      <w:r w:rsidR="00BC5216" w:rsidRPr="00CC3E39">
        <w:rPr>
          <w:rFonts w:cs="B Badr"/>
          <w:color w:val="000000"/>
        </w:rPr>
        <w:sym w:font="HQPB5" w:char="F072"/>
      </w:r>
      <w:r w:rsidR="00BC5216" w:rsidRPr="00CC3E39">
        <w:rPr>
          <w:rFonts w:cs="B Badr"/>
          <w:color w:val="000000"/>
        </w:rPr>
        <w:sym w:font="HQPB1" w:char="F026"/>
      </w:r>
      <w:r w:rsidR="00BC5216" w:rsidRPr="00CC3E39">
        <w:rPr>
          <w:rFonts w:cs="B Badr"/>
          <w:color w:val="000000"/>
          <w:rtl/>
        </w:rPr>
        <w:t xml:space="preserve"> </w:t>
      </w:r>
      <w:r w:rsidR="00BC5216" w:rsidRPr="00CC3E39">
        <w:rPr>
          <w:rFonts w:cs="B Badr"/>
          <w:color w:val="000000"/>
        </w:rPr>
        <w:sym w:font="HQPB2" w:char="F060"/>
      </w:r>
      <w:r w:rsidR="00BC5216" w:rsidRPr="00CC3E39">
        <w:rPr>
          <w:rFonts w:cs="B Badr"/>
          <w:color w:val="000000"/>
        </w:rPr>
        <w:sym w:font="HQPB5" w:char="F074"/>
      </w:r>
      <w:r w:rsidR="00BC5216" w:rsidRPr="00CC3E39">
        <w:rPr>
          <w:rFonts w:cs="B Badr"/>
          <w:color w:val="000000"/>
        </w:rPr>
        <w:sym w:font="HQPB2" w:char="F042"/>
      </w:r>
      <w:r w:rsidR="00BC5216" w:rsidRPr="00CC3E39">
        <w:rPr>
          <w:rFonts w:cs="B Badr"/>
          <w:color w:val="000000"/>
          <w:rtl/>
        </w:rPr>
        <w:t xml:space="preserve"> </w:t>
      </w:r>
      <w:r w:rsidR="00BC5216" w:rsidRPr="00CC3E39">
        <w:rPr>
          <w:rFonts w:cs="B Badr"/>
          <w:color w:val="000000"/>
        </w:rPr>
        <w:sym w:font="HQPB1" w:char="F024"/>
      </w:r>
      <w:r w:rsidR="00BC5216" w:rsidRPr="00CC3E39">
        <w:rPr>
          <w:rFonts w:cs="B Badr"/>
          <w:color w:val="000000"/>
        </w:rPr>
        <w:sym w:font="HQPB5" w:char="F079"/>
      </w:r>
      <w:r w:rsidR="00BC5216" w:rsidRPr="00CC3E39">
        <w:rPr>
          <w:rFonts w:cs="B Badr"/>
          <w:color w:val="000000"/>
        </w:rPr>
        <w:sym w:font="HQPB2" w:char="F067"/>
      </w:r>
      <w:r w:rsidR="00BC5216" w:rsidRPr="00CC3E39">
        <w:rPr>
          <w:rFonts w:cs="B Badr"/>
          <w:color w:val="000000"/>
        </w:rPr>
        <w:sym w:font="HQPB3" w:char="F038"/>
      </w:r>
      <w:r w:rsidR="00BC5216" w:rsidRPr="00CC3E39">
        <w:rPr>
          <w:rFonts w:cs="B Badr"/>
          <w:color w:val="000000"/>
        </w:rPr>
        <w:sym w:font="HQPB4" w:char="F0A9"/>
      </w:r>
      <w:r w:rsidR="00BC5216" w:rsidRPr="00CC3E39">
        <w:rPr>
          <w:rFonts w:cs="B Badr"/>
          <w:color w:val="000000"/>
        </w:rPr>
        <w:sym w:font="HQPB2" w:char="F02E"/>
      </w:r>
      <w:r w:rsidR="00BC5216" w:rsidRPr="00CC3E39">
        <w:rPr>
          <w:rFonts w:cs="B Badr"/>
          <w:color w:val="000000"/>
        </w:rPr>
        <w:sym w:font="HQPB5" w:char="F079"/>
      </w:r>
      <w:r w:rsidR="00BC5216" w:rsidRPr="00CC3E39">
        <w:rPr>
          <w:rFonts w:cs="B Badr"/>
          <w:color w:val="000000"/>
        </w:rPr>
        <w:sym w:font="HQPB1" w:char="F097"/>
      </w:r>
      <w:r w:rsidR="00BC5216" w:rsidRPr="00CC3E39">
        <w:rPr>
          <w:rFonts w:cs="B Badr"/>
          <w:color w:val="000000"/>
          <w:rtl/>
        </w:rPr>
        <w:t xml:space="preserve"> </w:t>
      </w:r>
      <w:r w:rsidR="00BC5216" w:rsidRPr="00CC3E39">
        <w:rPr>
          <w:rFonts w:cs="B Badr"/>
          <w:color w:val="000000"/>
        </w:rPr>
        <w:sym w:font="HQPB2" w:char="F0C7"/>
      </w:r>
      <w:r w:rsidR="00BC5216" w:rsidRPr="00CC3E39">
        <w:rPr>
          <w:rFonts w:cs="B Badr"/>
          <w:color w:val="000000"/>
        </w:rPr>
        <w:sym w:font="HQPB2" w:char="F0D2"/>
      </w:r>
      <w:r w:rsidR="00BC5216" w:rsidRPr="00CC3E39">
        <w:rPr>
          <w:rFonts w:cs="B Badr"/>
          <w:color w:val="000000"/>
        </w:rPr>
        <w:sym w:font="HQPB2" w:char="F0C8"/>
      </w:r>
      <w:r w:rsidR="00BC5216" w:rsidRPr="00CC3E39">
        <w:rPr>
          <w:rFonts w:cs="B Badr"/>
          <w:color w:val="000000"/>
          <w:rtl/>
        </w:rPr>
        <w:t xml:space="preserve"> </w:t>
      </w:r>
      <w:r w:rsidR="00BC5216" w:rsidRPr="00CC3E39">
        <w:rPr>
          <w:rFonts w:cs="B Badr"/>
          <w:color w:val="000000"/>
        </w:rPr>
        <w:sym w:font="HQPB4" w:char="F0F4"/>
      </w:r>
      <w:r w:rsidR="00BC5216" w:rsidRPr="00CC3E39">
        <w:rPr>
          <w:rFonts w:cs="B Badr"/>
          <w:color w:val="000000"/>
        </w:rPr>
        <w:sym w:font="HQPB1" w:char="F089"/>
      </w:r>
      <w:r w:rsidR="00BC5216" w:rsidRPr="00CC3E39">
        <w:rPr>
          <w:rFonts w:cs="B Badr"/>
          <w:color w:val="000000"/>
        </w:rPr>
        <w:sym w:font="HQPB5" w:char="F073"/>
      </w:r>
      <w:r w:rsidR="00BC5216" w:rsidRPr="00CC3E39">
        <w:rPr>
          <w:rFonts w:cs="B Badr"/>
          <w:color w:val="000000"/>
        </w:rPr>
        <w:sym w:font="HQPB2" w:char="F025"/>
      </w:r>
      <w:r w:rsidR="00BC5216" w:rsidRPr="00CC3E39">
        <w:rPr>
          <w:rFonts w:cs="B Badr"/>
          <w:color w:val="000000"/>
        </w:rPr>
        <w:sym w:font="HQPB5" w:char="F075"/>
      </w:r>
      <w:r w:rsidR="00BC5216" w:rsidRPr="00CC3E39">
        <w:rPr>
          <w:rFonts w:cs="B Badr"/>
          <w:color w:val="000000"/>
        </w:rPr>
        <w:sym w:font="HQPB2" w:char="F072"/>
      </w:r>
      <w:r w:rsidR="00BC5216" w:rsidRPr="00CC3E39">
        <w:rPr>
          <w:rFonts w:cs="B Badr"/>
          <w:color w:val="000000"/>
          <w:rtl/>
        </w:rPr>
        <w:t xml:space="preserve"> </w:t>
      </w:r>
      <w:r w:rsidR="00BC5216" w:rsidRPr="00CC3E39">
        <w:rPr>
          <w:rFonts w:cs="B Badr"/>
          <w:color w:val="000000"/>
        </w:rPr>
        <w:sym w:font="HQPB5" w:char="F07A"/>
      </w:r>
      <w:r w:rsidR="00BC5216" w:rsidRPr="00CC3E39">
        <w:rPr>
          <w:rFonts w:cs="B Badr"/>
          <w:color w:val="000000"/>
        </w:rPr>
        <w:sym w:font="HQPB1" w:char="F03E"/>
      </w:r>
      <w:r w:rsidR="00BC5216" w:rsidRPr="00CC3E39">
        <w:rPr>
          <w:rFonts w:cs="B Badr"/>
          <w:color w:val="000000"/>
        </w:rPr>
        <w:sym w:font="HQPB1" w:char="F025"/>
      </w:r>
      <w:r w:rsidR="00BC5216" w:rsidRPr="00CC3E39">
        <w:rPr>
          <w:rFonts w:cs="B Badr"/>
          <w:color w:val="000000"/>
        </w:rPr>
        <w:sym w:font="HQPB5" w:char="F073"/>
      </w:r>
      <w:r w:rsidR="00BC5216" w:rsidRPr="00CC3E39">
        <w:rPr>
          <w:rFonts w:cs="B Badr"/>
          <w:color w:val="000000"/>
        </w:rPr>
        <w:sym w:font="HQPB1" w:char="F07B"/>
      </w:r>
      <w:r w:rsidR="00BC5216" w:rsidRPr="00CC3E39">
        <w:rPr>
          <w:rFonts w:cs="B Badr"/>
          <w:color w:val="000000"/>
          <w:rtl/>
        </w:rPr>
        <w:t xml:space="preserve"> </w:t>
      </w:r>
      <w:r w:rsidR="00BC5216" w:rsidRPr="00CC3E39">
        <w:rPr>
          <w:rFonts w:cs="B Badr"/>
          <w:color w:val="000000"/>
        </w:rPr>
        <w:sym w:font="HQPB2" w:char="F060"/>
      </w:r>
      <w:r w:rsidR="00BC5216" w:rsidRPr="00CC3E39">
        <w:rPr>
          <w:rFonts w:cs="B Badr"/>
          <w:color w:val="000000"/>
        </w:rPr>
        <w:sym w:font="HQPB5" w:char="F074"/>
      </w:r>
      <w:r w:rsidR="00BC5216" w:rsidRPr="00CC3E39">
        <w:rPr>
          <w:rFonts w:cs="B Badr"/>
          <w:color w:val="000000"/>
        </w:rPr>
        <w:sym w:font="HQPB2" w:char="F042"/>
      </w:r>
      <w:r w:rsidR="00BC5216" w:rsidRPr="00CC3E39">
        <w:rPr>
          <w:rFonts w:cs="B Badr"/>
          <w:color w:val="000000"/>
          <w:rtl/>
        </w:rPr>
        <w:t xml:space="preserve"> </w:t>
      </w:r>
      <w:r w:rsidR="00BC5216" w:rsidRPr="00CC3E39">
        <w:rPr>
          <w:rFonts w:cs="B Badr"/>
          <w:color w:val="000000"/>
        </w:rPr>
        <w:sym w:font="HQPB1" w:char="F024"/>
      </w:r>
      <w:r w:rsidR="00BC5216" w:rsidRPr="00CC3E39">
        <w:rPr>
          <w:rFonts w:cs="B Badr"/>
          <w:color w:val="000000"/>
        </w:rPr>
        <w:sym w:font="HQPB5" w:char="F079"/>
      </w:r>
      <w:r w:rsidR="00BC5216" w:rsidRPr="00CC3E39">
        <w:rPr>
          <w:rFonts w:cs="B Badr"/>
          <w:color w:val="000000"/>
        </w:rPr>
        <w:sym w:font="HQPB2" w:char="F067"/>
      </w:r>
      <w:r w:rsidR="00BC5216" w:rsidRPr="00CC3E39">
        <w:rPr>
          <w:rFonts w:cs="B Badr"/>
          <w:color w:val="000000"/>
        </w:rPr>
        <w:sym w:font="HQPB3" w:char="F039"/>
      </w:r>
      <w:r w:rsidR="00BC5216" w:rsidRPr="00CC3E39">
        <w:rPr>
          <w:rFonts w:cs="B Badr"/>
          <w:color w:val="000000"/>
        </w:rPr>
        <w:sym w:font="HQPB4" w:char="F0A2"/>
      </w:r>
      <w:r w:rsidR="00BC5216" w:rsidRPr="00CC3E39">
        <w:rPr>
          <w:rFonts w:cs="B Badr"/>
          <w:color w:val="000000"/>
        </w:rPr>
        <w:sym w:font="HQPB1" w:char="F099"/>
      </w:r>
      <w:r w:rsidR="00BC5216" w:rsidRPr="00CC3E39">
        <w:rPr>
          <w:rFonts w:cs="B Badr"/>
          <w:color w:val="000000"/>
        </w:rPr>
        <w:sym w:font="HQPB5" w:char="F079"/>
      </w:r>
      <w:r w:rsidR="00BC5216" w:rsidRPr="00CC3E39">
        <w:rPr>
          <w:rFonts w:cs="B Badr"/>
          <w:color w:val="000000"/>
        </w:rPr>
        <w:sym w:font="HQPB1" w:char="F08A"/>
      </w:r>
      <w:r w:rsidRPr="00CC3E39">
        <w:rPr>
          <w:rFonts w:cs="B Lotus" w:hint="cs"/>
          <w:rtl/>
          <w:lang w:bidi="fa-IR"/>
        </w:rPr>
        <w:t xml:space="preserve"> </w:t>
      </w:r>
      <w:r w:rsidRPr="00CC3E39">
        <w:rPr>
          <w:rFonts w:cs="B Lotus" w:hint="cs"/>
          <w:lang w:bidi="fa-IR"/>
        </w:rPr>
        <w:sym w:font="AGA Arabesque" w:char="F028"/>
      </w:r>
      <w:r w:rsidRPr="00CC3E39">
        <w:rPr>
          <w:rFonts w:cs="B Lotus" w:hint="cs"/>
          <w:rtl/>
          <w:lang w:bidi="fa-IR"/>
        </w:rPr>
        <w:tab/>
      </w:r>
      <w:r w:rsidR="00CC3E39" w:rsidRPr="00CC3E39">
        <w:rPr>
          <w:rFonts w:cs="B Lotus" w:hint="cs"/>
          <w:rtl/>
          <w:lang w:bidi="fa-IR"/>
        </w:rPr>
        <w:t>[</w:t>
      </w:r>
      <w:r w:rsidR="000C3FEF" w:rsidRPr="00CC3E39">
        <w:rPr>
          <w:rFonts w:cs="B Lotus" w:hint="cs"/>
          <w:rtl/>
          <w:lang w:bidi="fa-IR"/>
        </w:rPr>
        <w:t>شمس</w:t>
      </w:r>
      <w:r w:rsidRPr="00CC3E39">
        <w:rPr>
          <w:rFonts w:cs="B Lotus" w:hint="cs"/>
          <w:rtl/>
          <w:lang w:bidi="fa-IR"/>
        </w:rPr>
        <w:t>/</w:t>
      </w:r>
      <w:r w:rsidR="000C3FEF" w:rsidRPr="00CC3E39">
        <w:rPr>
          <w:rFonts w:cs="B Lotus" w:hint="cs"/>
          <w:rtl/>
          <w:lang w:bidi="fa-IR"/>
        </w:rPr>
        <w:t>7-10</w:t>
      </w:r>
      <w:r w:rsidR="00CC3E39" w:rsidRPr="00CC3E39">
        <w:rPr>
          <w:rFonts w:cs="B Lotus" w:hint="cs"/>
          <w:rtl/>
          <w:lang w:bidi="fa-IR"/>
        </w:rPr>
        <w:t>]</w:t>
      </w:r>
    </w:p>
    <w:p w:rsidR="00573690" w:rsidRPr="00D938A1" w:rsidRDefault="00573690" w:rsidP="00A53AF5">
      <w:pPr>
        <w:tabs>
          <w:tab w:val="right" w:pos="7031"/>
        </w:tabs>
        <w:bidi/>
        <w:ind w:left="1134"/>
        <w:jc w:val="both"/>
        <w:rPr>
          <w:rFonts w:cs="B Lotus"/>
          <w:sz w:val="26"/>
          <w:szCs w:val="26"/>
          <w:rtl/>
          <w:lang w:bidi="fa-IR"/>
        </w:rPr>
      </w:pPr>
      <w:r>
        <w:rPr>
          <w:rFonts w:cs="B Lotus" w:hint="cs"/>
          <w:sz w:val="26"/>
          <w:szCs w:val="26"/>
          <w:rtl/>
          <w:lang w:bidi="fa-IR"/>
        </w:rPr>
        <w:t>«</w:t>
      </w:r>
      <w:r w:rsidR="00A53AF5">
        <w:rPr>
          <w:rFonts w:cs="B Lotus" w:hint="cs"/>
          <w:sz w:val="26"/>
          <w:szCs w:val="26"/>
          <w:rtl/>
          <w:lang w:bidi="fa-IR"/>
        </w:rPr>
        <w:t>سوگند به نفس و آن كسي كه آن را درست كرد. سپس پليدكاري و پرهيزگاري‌اش را به آن الهام كرد، كه هر كس آن را پاك گردانيد قطعاً رستگار شد</w:t>
      </w:r>
      <w:r w:rsidRPr="00D938A1">
        <w:rPr>
          <w:rFonts w:cs="B Lotus" w:hint="cs"/>
          <w:sz w:val="26"/>
          <w:szCs w:val="26"/>
          <w:rtl/>
          <w:lang w:bidi="fa-IR"/>
        </w:rPr>
        <w:t>».</w:t>
      </w:r>
    </w:p>
    <w:p w:rsidR="00F3498A" w:rsidRDefault="00F36328" w:rsidP="00F3498A">
      <w:pPr>
        <w:bidi/>
        <w:ind w:firstLine="284"/>
        <w:jc w:val="both"/>
        <w:rPr>
          <w:rFonts w:cs="B Lotus"/>
          <w:sz w:val="28"/>
          <w:szCs w:val="28"/>
          <w:rtl/>
          <w:lang w:bidi="fa-IR"/>
        </w:rPr>
      </w:pPr>
      <w:r>
        <w:rPr>
          <w:rFonts w:cs="B Lotus" w:hint="cs"/>
          <w:sz w:val="28"/>
          <w:szCs w:val="28"/>
          <w:rtl/>
          <w:lang w:bidi="fa-IR"/>
        </w:rPr>
        <w:t>و مي‌فرمايد:</w:t>
      </w:r>
    </w:p>
    <w:p w:rsidR="00F36328" w:rsidRPr="00CC3E39" w:rsidRDefault="00F36328" w:rsidP="006D2985">
      <w:pPr>
        <w:tabs>
          <w:tab w:val="right" w:pos="7485"/>
        </w:tabs>
        <w:bidi/>
        <w:ind w:left="1134"/>
        <w:jc w:val="both"/>
        <w:rPr>
          <w:rFonts w:cs="B Lotus"/>
          <w:rtl/>
          <w:lang w:bidi="fa-IR"/>
        </w:rPr>
      </w:pPr>
      <w:r w:rsidRPr="00CC3E39">
        <w:rPr>
          <w:rFonts w:cs="B Lotus" w:hint="cs"/>
          <w:lang w:bidi="fa-IR"/>
        </w:rPr>
        <w:sym w:font="AGA Arabesque" w:char="F029"/>
      </w:r>
      <w:r w:rsidRPr="00CC3E39">
        <w:rPr>
          <w:rFonts w:cs="B Lotus" w:hint="cs"/>
          <w:rtl/>
          <w:lang w:bidi="fa-IR"/>
        </w:rPr>
        <w:t xml:space="preserve"> </w:t>
      </w:r>
      <w:r w:rsidRPr="00CC3E39">
        <w:rPr>
          <w:rFonts w:cs="B Lotus"/>
          <w:lang w:bidi="fa-IR"/>
        </w:rPr>
        <w:sym w:font="HQPB4" w:char="F0F3"/>
      </w:r>
      <w:r w:rsidRPr="00CC3E39">
        <w:rPr>
          <w:rFonts w:cs="B Lotus"/>
          <w:lang w:bidi="fa-IR"/>
        </w:rPr>
        <w:sym w:font="HQPB2" w:char="F04F"/>
      </w:r>
      <w:r w:rsidRPr="00CC3E39">
        <w:rPr>
          <w:rFonts w:cs="B Lotus"/>
          <w:lang w:bidi="fa-IR"/>
        </w:rPr>
        <w:sym w:font="HQPB4" w:char="F0CF"/>
      </w:r>
      <w:r w:rsidRPr="00CC3E39">
        <w:rPr>
          <w:rFonts w:cs="B Lotus"/>
          <w:lang w:bidi="fa-IR"/>
        </w:rPr>
        <w:sym w:font="HQPB2" w:char="F025"/>
      </w:r>
      <w:r w:rsidRPr="00CC3E39">
        <w:rPr>
          <w:rFonts w:cs="B Lotus"/>
          <w:lang w:bidi="fa-IR"/>
        </w:rPr>
        <w:sym w:font="HQPB5" w:char="F072"/>
      </w:r>
      <w:r w:rsidRPr="00CC3E39">
        <w:rPr>
          <w:rFonts w:cs="B Lotus"/>
          <w:lang w:bidi="fa-IR"/>
        </w:rPr>
        <w:sym w:font="HQPB1" w:char="F027"/>
      </w:r>
      <w:r w:rsidRPr="00CC3E39">
        <w:rPr>
          <w:rFonts w:cs="B Lotus"/>
          <w:lang w:bidi="fa-IR"/>
        </w:rPr>
        <w:sym w:font="HQPB5" w:char="F073"/>
      </w:r>
      <w:r w:rsidRPr="00CC3E39">
        <w:rPr>
          <w:rFonts w:cs="B Lotus"/>
          <w:lang w:bidi="fa-IR"/>
        </w:rPr>
        <w:sym w:font="HQPB1" w:char="F0F9"/>
      </w:r>
      <w:r w:rsidRPr="00CC3E39">
        <w:rPr>
          <w:rFonts w:cs="B Lotus"/>
          <w:rtl/>
          <w:lang w:bidi="fa-IR"/>
        </w:rPr>
        <w:t xml:space="preserve"> </w:t>
      </w:r>
      <w:r w:rsidRPr="00CC3E39">
        <w:rPr>
          <w:rFonts w:cs="B Lotus"/>
          <w:lang w:bidi="fa-IR"/>
        </w:rPr>
        <w:sym w:font="HQPB5" w:char="F079"/>
      </w:r>
      <w:r w:rsidRPr="00CC3E39">
        <w:rPr>
          <w:rFonts w:cs="B Lotus"/>
          <w:lang w:bidi="fa-IR"/>
        </w:rPr>
        <w:sym w:font="HQPB2" w:char="F037"/>
      </w:r>
      <w:r w:rsidRPr="00CC3E39">
        <w:rPr>
          <w:rFonts w:cs="B Lotus"/>
          <w:lang w:bidi="fa-IR"/>
        </w:rPr>
        <w:sym w:font="HQPB5" w:char="F079"/>
      </w:r>
      <w:r w:rsidRPr="00CC3E39">
        <w:rPr>
          <w:rFonts w:cs="B Lotus"/>
          <w:lang w:bidi="fa-IR"/>
        </w:rPr>
        <w:sym w:font="HQPB2" w:char="F067"/>
      </w:r>
      <w:r w:rsidRPr="00CC3E39">
        <w:rPr>
          <w:rFonts w:cs="B Lotus"/>
          <w:lang w:bidi="fa-IR"/>
        </w:rPr>
        <w:sym w:font="HQPB4" w:char="F0F4"/>
      </w:r>
      <w:r w:rsidRPr="00CC3E39">
        <w:rPr>
          <w:rFonts w:cs="B Lotus"/>
          <w:lang w:bidi="fa-IR"/>
        </w:rPr>
        <w:sym w:font="HQPB1" w:char="F05F"/>
      </w:r>
      <w:r w:rsidRPr="00CC3E39">
        <w:rPr>
          <w:rFonts w:cs="B Lotus"/>
          <w:lang w:bidi="fa-IR"/>
        </w:rPr>
        <w:sym w:font="HQPB5" w:char="F075"/>
      </w:r>
      <w:r w:rsidRPr="00CC3E39">
        <w:rPr>
          <w:rFonts w:cs="B Lotus"/>
          <w:lang w:bidi="fa-IR"/>
        </w:rPr>
        <w:sym w:font="HQPB2" w:char="F072"/>
      </w:r>
      <w:r w:rsidRPr="00CC3E39">
        <w:rPr>
          <w:rFonts w:cs="B Lotus"/>
          <w:rtl/>
          <w:lang w:bidi="fa-IR"/>
        </w:rPr>
        <w:t xml:space="preserve"> </w:t>
      </w:r>
      <w:r w:rsidRPr="00CC3E39">
        <w:rPr>
          <w:rFonts w:cs="B Lotus"/>
          <w:lang w:bidi="fa-IR"/>
        </w:rPr>
        <w:sym w:font="HQPB4" w:char="F0C8"/>
      </w:r>
      <w:r w:rsidRPr="00CC3E39">
        <w:rPr>
          <w:rFonts w:cs="B Lotus"/>
          <w:lang w:bidi="fa-IR"/>
        </w:rPr>
        <w:sym w:font="HQPB2" w:char="F0FB"/>
      </w:r>
      <w:r w:rsidRPr="00CC3E39">
        <w:rPr>
          <w:rFonts w:cs="B Lotus"/>
          <w:lang w:bidi="fa-IR"/>
        </w:rPr>
        <w:sym w:font="HQPB2" w:char="F0EF"/>
      </w:r>
      <w:r w:rsidRPr="00CC3E39">
        <w:rPr>
          <w:rFonts w:cs="B Lotus"/>
          <w:lang w:bidi="fa-IR"/>
        </w:rPr>
        <w:sym w:font="HQPB4" w:char="F0CF"/>
      </w:r>
      <w:r w:rsidRPr="00CC3E39">
        <w:rPr>
          <w:rFonts w:cs="B Lotus"/>
          <w:lang w:bidi="fa-IR"/>
        </w:rPr>
        <w:sym w:font="HQPB4" w:char="F065"/>
      </w:r>
      <w:r w:rsidRPr="00CC3E39">
        <w:rPr>
          <w:rFonts w:cs="B Lotus"/>
          <w:lang w:bidi="fa-IR"/>
        </w:rPr>
        <w:sym w:font="HQPB3" w:char="F024"/>
      </w:r>
      <w:r w:rsidRPr="00CC3E39">
        <w:rPr>
          <w:rFonts w:cs="B Lotus"/>
          <w:lang w:bidi="fa-IR"/>
        </w:rPr>
        <w:sym w:font="HQPB3" w:char="F023"/>
      </w:r>
      <w:r w:rsidRPr="00CC3E39">
        <w:rPr>
          <w:rFonts w:cs="B Lotus"/>
          <w:lang w:bidi="fa-IR"/>
        </w:rPr>
        <w:sym w:font="HQPB4" w:char="F0CF"/>
      </w:r>
      <w:r w:rsidRPr="00CC3E39">
        <w:rPr>
          <w:rFonts w:cs="B Lotus"/>
          <w:lang w:bidi="fa-IR"/>
        </w:rPr>
        <w:sym w:font="HQPB2" w:char="F039"/>
      </w:r>
      <w:r w:rsidRPr="00CC3E39">
        <w:rPr>
          <w:rFonts w:cs="B Lotus"/>
          <w:rtl/>
          <w:lang w:bidi="fa-IR"/>
        </w:rPr>
        <w:t xml:space="preserve"> </w:t>
      </w:r>
      <w:r w:rsidRPr="00CC3E39">
        <w:rPr>
          <w:rFonts w:cs="B Lotus"/>
          <w:lang w:bidi="fa-IR"/>
        </w:rPr>
        <w:sym w:font="HQPB1" w:char="F024"/>
      </w:r>
      <w:r w:rsidRPr="00CC3E39">
        <w:rPr>
          <w:rFonts w:cs="B Lotus"/>
          <w:lang w:bidi="fa-IR"/>
        </w:rPr>
        <w:sym w:font="HQPB4" w:char="F05A"/>
      </w:r>
      <w:r w:rsidRPr="00CC3E39">
        <w:rPr>
          <w:rFonts w:cs="B Lotus"/>
          <w:lang w:bidi="fa-IR"/>
        </w:rPr>
        <w:sym w:font="HQPB1" w:char="F0FF"/>
      </w:r>
      <w:r w:rsidRPr="00CC3E39">
        <w:rPr>
          <w:rFonts w:cs="B Lotus"/>
          <w:lang w:bidi="fa-IR"/>
        </w:rPr>
        <w:sym w:font="HQPB2" w:char="F08B"/>
      </w:r>
      <w:r w:rsidRPr="00CC3E39">
        <w:rPr>
          <w:rFonts w:cs="B Lotus"/>
          <w:lang w:bidi="fa-IR"/>
        </w:rPr>
        <w:sym w:font="HQPB4" w:char="F0CF"/>
      </w:r>
      <w:r w:rsidRPr="00CC3E39">
        <w:rPr>
          <w:rFonts w:cs="B Lotus"/>
          <w:lang w:bidi="fa-IR"/>
        </w:rPr>
        <w:sym w:font="HQPB2" w:char="F05A"/>
      </w:r>
      <w:r w:rsidRPr="00CC3E39">
        <w:rPr>
          <w:rFonts w:cs="B Lotus"/>
          <w:lang w:bidi="fa-IR"/>
        </w:rPr>
        <w:sym w:font="HQPB5" w:char="F079"/>
      </w:r>
      <w:r w:rsidRPr="00CC3E39">
        <w:rPr>
          <w:rFonts w:cs="B Lotus"/>
          <w:lang w:bidi="fa-IR"/>
        </w:rPr>
        <w:sym w:font="HQPB1" w:char="F06D"/>
      </w:r>
      <w:r w:rsidRPr="00CC3E39">
        <w:rPr>
          <w:rFonts w:cs="B Lotus"/>
          <w:rtl/>
          <w:lang w:bidi="fa-IR"/>
        </w:rPr>
        <w:t xml:space="preserve"> </w:t>
      </w:r>
      <w:r w:rsidRPr="00CC3E39">
        <w:rPr>
          <w:rFonts w:cs="B Lotus"/>
          <w:lang w:bidi="fa-IR"/>
        </w:rPr>
        <w:sym w:font="HQPB4" w:char="F034"/>
      </w:r>
      <w:r w:rsidRPr="00CC3E39">
        <w:rPr>
          <w:rFonts w:cs="B Lotus"/>
          <w:rtl/>
          <w:lang w:bidi="fa-IR"/>
        </w:rPr>
        <w:t xml:space="preserve"> </w:t>
      </w:r>
      <w:r w:rsidRPr="00CC3E39">
        <w:rPr>
          <w:rFonts w:cs="B Lotus"/>
          <w:lang w:bidi="fa-IR"/>
        </w:rPr>
        <w:sym w:font="HQPB5" w:char="F07C"/>
      </w:r>
      <w:r w:rsidRPr="00CC3E39">
        <w:rPr>
          <w:rFonts w:cs="B Lotus"/>
          <w:lang w:bidi="fa-IR"/>
        </w:rPr>
        <w:sym w:font="HQPB1" w:char="F04E"/>
      </w:r>
      <w:r w:rsidRPr="00CC3E39">
        <w:rPr>
          <w:rFonts w:cs="B Lotus"/>
          <w:lang w:bidi="fa-IR"/>
        </w:rPr>
        <w:sym w:font="HQPB5" w:char="F074"/>
      </w:r>
      <w:r w:rsidRPr="00CC3E39">
        <w:rPr>
          <w:rFonts w:cs="B Lotus"/>
          <w:lang w:bidi="fa-IR"/>
        </w:rPr>
        <w:sym w:font="HQPB1" w:char="F08D"/>
      </w:r>
      <w:r w:rsidRPr="00CC3E39">
        <w:rPr>
          <w:rFonts w:cs="B Lotus"/>
          <w:lang w:bidi="fa-IR"/>
        </w:rPr>
        <w:sym w:font="HQPB4" w:char="F0F4"/>
      </w:r>
      <w:r w:rsidRPr="00CC3E39">
        <w:rPr>
          <w:rFonts w:cs="B Lotus"/>
          <w:lang w:bidi="fa-IR"/>
        </w:rPr>
        <w:sym w:font="HQPB1" w:char="F0DC"/>
      </w:r>
      <w:r w:rsidRPr="00CC3E39">
        <w:rPr>
          <w:rFonts w:cs="B Lotus"/>
          <w:lang w:bidi="fa-IR"/>
        </w:rPr>
        <w:sym w:font="HQPB4" w:char="F0CF"/>
      </w:r>
      <w:r w:rsidRPr="00CC3E39">
        <w:rPr>
          <w:rFonts w:cs="B Lotus"/>
          <w:lang w:bidi="fa-IR"/>
        </w:rPr>
        <w:sym w:font="HQPB1" w:char="F0F9"/>
      </w:r>
      <w:r w:rsidRPr="00CC3E39">
        <w:rPr>
          <w:rFonts w:cs="B Lotus"/>
          <w:rtl/>
          <w:lang w:bidi="fa-IR"/>
        </w:rPr>
        <w:t xml:space="preserve"> </w:t>
      </w:r>
      <w:r w:rsidRPr="00CC3E39">
        <w:rPr>
          <w:rFonts w:cs="B Lotus"/>
          <w:lang w:bidi="fa-IR"/>
        </w:rPr>
        <w:sym w:font="HQPB5" w:char="F0AB"/>
      </w:r>
      <w:r w:rsidRPr="00CC3E39">
        <w:rPr>
          <w:rFonts w:cs="B Lotus"/>
          <w:lang w:bidi="fa-IR"/>
        </w:rPr>
        <w:sym w:font="HQPB1" w:char="F021"/>
      </w:r>
      <w:r w:rsidRPr="00CC3E39">
        <w:rPr>
          <w:rFonts w:cs="B Lotus"/>
          <w:lang w:bidi="fa-IR"/>
        </w:rPr>
        <w:sym w:font="HQPB5" w:char="F024"/>
      </w:r>
      <w:r w:rsidRPr="00CC3E39">
        <w:rPr>
          <w:rFonts w:cs="B Lotus"/>
          <w:lang w:bidi="fa-IR"/>
        </w:rPr>
        <w:sym w:font="HQPB1" w:char="F023"/>
      </w:r>
      <w:r w:rsidRPr="00CC3E39">
        <w:rPr>
          <w:rFonts w:cs="B Lotus"/>
          <w:rtl/>
          <w:lang w:bidi="fa-IR"/>
        </w:rPr>
        <w:t xml:space="preserve"> </w:t>
      </w:r>
      <w:r w:rsidRPr="00CC3E39">
        <w:rPr>
          <w:rFonts w:cs="B Lotus"/>
          <w:lang w:bidi="fa-IR"/>
        </w:rPr>
        <w:sym w:font="HQPB2" w:char="F0D3"/>
      </w:r>
      <w:r w:rsidRPr="00CC3E39">
        <w:rPr>
          <w:rFonts w:cs="B Lotus"/>
          <w:lang w:bidi="fa-IR"/>
        </w:rPr>
        <w:sym w:font="HQPB4" w:char="F0C9"/>
      </w:r>
      <w:r w:rsidRPr="00CC3E39">
        <w:rPr>
          <w:rFonts w:cs="B Lotus"/>
          <w:lang w:bidi="fa-IR"/>
        </w:rPr>
        <w:sym w:font="HQPB1" w:char="F04C"/>
      </w:r>
      <w:r w:rsidRPr="00CC3E39">
        <w:rPr>
          <w:rFonts w:cs="B Lotus"/>
          <w:lang w:bidi="fa-IR"/>
        </w:rPr>
        <w:sym w:font="HQPB4" w:char="F0A9"/>
      </w:r>
      <w:r w:rsidRPr="00CC3E39">
        <w:rPr>
          <w:rFonts w:cs="B Lotus"/>
          <w:lang w:bidi="fa-IR"/>
        </w:rPr>
        <w:sym w:font="HQPB2" w:char="F039"/>
      </w:r>
      <w:r w:rsidRPr="00CC3E39">
        <w:rPr>
          <w:rFonts w:cs="B Lotus"/>
          <w:lang w:bidi="fa-IR"/>
        </w:rPr>
        <w:sym w:font="HQPB5" w:char="F024"/>
      </w:r>
      <w:r w:rsidRPr="00CC3E39">
        <w:rPr>
          <w:rFonts w:cs="B Lotus"/>
          <w:lang w:bidi="fa-IR"/>
        </w:rPr>
        <w:sym w:font="HQPB1" w:char="F023"/>
      </w:r>
      <w:r w:rsidRPr="00CC3E39">
        <w:rPr>
          <w:rFonts w:cs="B Lotus"/>
          <w:rtl/>
          <w:lang w:bidi="fa-IR"/>
        </w:rPr>
        <w:t xml:space="preserve"> </w:t>
      </w:r>
      <w:r w:rsidRPr="00CC3E39">
        <w:rPr>
          <w:rFonts w:cs="B Lotus"/>
          <w:lang w:bidi="fa-IR"/>
        </w:rPr>
        <w:sym w:font="HQPB5" w:char="F074"/>
      </w:r>
      <w:r w:rsidRPr="00CC3E39">
        <w:rPr>
          <w:rFonts w:cs="B Lotus"/>
          <w:lang w:bidi="fa-IR"/>
        </w:rPr>
        <w:sym w:font="HQPB1" w:char="F08D"/>
      </w:r>
      <w:r w:rsidRPr="00CC3E39">
        <w:rPr>
          <w:rFonts w:cs="B Lotus"/>
          <w:lang w:bidi="fa-IR"/>
        </w:rPr>
        <w:sym w:font="HQPB5" w:char="F073"/>
      </w:r>
      <w:r w:rsidRPr="00CC3E39">
        <w:rPr>
          <w:rFonts w:cs="B Lotus"/>
          <w:lang w:bidi="fa-IR"/>
        </w:rPr>
        <w:sym w:font="HQPB1" w:char="F0DC"/>
      </w:r>
      <w:r w:rsidRPr="00CC3E39">
        <w:rPr>
          <w:rFonts w:cs="B Lotus"/>
          <w:lang w:bidi="fa-IR"/>
        </w:rPr>
        <w:sym w:font="HQPB5" w:char="F073"/>
      </w:r>
      <w:r w:rsidRPr="00CC3E39">
        <w:rPr>
          <w:rFonts w:cs="B Lotus"/>
          <w:lang w:bidi="fa-IR"/>
        </w:rPr>
        <w:sym w:font="HQPB1" w:char="F0F9"/>
      </w:r>
      <w:r w:rsidRPr="00CC3E39">
        <w:rPr>
          <w:rFonts w:cs="B Lotus"/>
          <w:rtl/>
          <w:lang w:bidi="fa-IR"/>
        </w:rPr>
        <w:t xml:space="preserve"> </w:t>
      </w:r>
      <w:r w:rsidRPr="00CC3E39">
        <w:rPr>
          <w:rFonts w:cs="B Lotus"/>
          <w:lang w:bidi="fa-IR"/>
        </w:rPr>
        <w:sym w:font="HQPB5" w:char="F07D"/>
      </w:r>
      <w:r w:rsidRPr="00CC3E39">
        <w:rPr>
          <w:rFonts w:cs="B Lotus"/>
          <w:lang w:bidi="fa-IR"/>
        </w:rPr>
        <w:sym w:font="HQPB1" w:char="F0A8"/>
      </w:r>
      <w:r w:rsidRPr="00CC3E39">
        <w:rPr>
          <w:rFonts w:cs="B Lotus"/>
          <w:lang w:bidi="fa-IR"/>
        </w:rPr>
        <w:sym w:font="HQPB1" w:char="F024"/>
      </w:r>
      <w:r w:rsidRPr="00CC3E39">
        <w:rPr>
          <w:rFonts w:cs="B Lotus"/>
          <w:lang w:bidi="fa-IR"/>
        </w:rPr>
        <w:sym w:font="HQPB4" w:char="F0A8"/>
      </w:r>
      <w:r w:rsidRPr="00CC3E39">
        <w:rPr>
          <w:rFonts w:cs="B Lotus"/>
          <w:lang w:bidi="fa-IR"/>
        </w:rPr>
        <w:sym w:font="HQPB2" w:char="F05A"/>
      </w:r>
      <w:r w:rsidRPr="00CC3E39">
        <w:rPr>
          <w:rFonts w:cs="B Lotus"/>
          <w:lang w:bidi="fa-IR"/>
        </w:rPr>
        <w:sym w:font="HQPB2" w:char="F039"/>
      </w:r>
      <w:r w:rsidRPr="00CC3E39">
        <w:rPr>
          <w:rFonts w:cs="B Lotus"/>
          <w:lang w:bidi="fa-IR"/>
        </w:rPr>
        <w:sym w:font="HQPB5" w:char="F024"/>
      </w:r>
      <w:r w:rsidRPr="00CC3E39">
        <w:rPr>
          <w:rFonts w:cs="B Lotus"/>
          <w:lang w:bidi="fa-IR"/>
        </w:rPr>
        <w:sym w:font="HQPB1" w:char="F023"/>
      </w:r>
      <w:r w:rsidRPr="00CC3E39">
        <w:rPr>
          <w:rFonts w:cs="B Lotus"/>
          <w:rtl/>
          <w:lang w:bidi="fa-IR"/>
        </w:rPr>
        <w:t xml:space="preserve"> </w:t>
      </w:r>
      <w:r w:rsidRPr="00CC3E39">
        <w:rPr>
          <w:rFonts w:cs="B Lotus"/>
          <w:lang w:bidi="fa-IR"/>
        </w:rPr>
        <w:sym w:font="HQPB1" w:char="F024"/>
      </w:r>
      <w:r w:rsidRPr="00CC3E39">
        <w:rPr>
          <w:rFonts w:cs="B Lotus"/>
          <w:lang w:bidi="fa-IR"/>
        </w:rPr>
        <w:sym w:font="HQPB5" w:char="F070"/>
      </w:r>
      <w:r w:rsidRPr="00CC3E39">
        <w:rPr>
          <w:rFonts w:cs="B Lotus"/>
          <w:lang w:bidi="fa-IR"/>
        </w:rPr>
        <w:sym w:font="HQPB2" w:char="F06B"/>
      </w:r>
      <w:r w:rsidRPr="00CC3E39">
        <w:rPr>
          <w:rFonts w:cs="B Lotus"/>
          <w:lang w:bidi="fa-IR"/>
        </w:rPr>
        <w:sym w:font="HQPB4" w:char="F0F6"/>
      </w:r>
      <w:r w:rsidRPr="00CC3E39">
        <w:rPr>
          <w:rFonts w:cs="B Lotus"/>
          <w:lang w:bidi="fa-IR"/>
        </w:rPr>
        <w:sym w:font="HQPB2" w:char="F08E"/>
      </w:r>
      <w:r w:rsidRPr="00CC3E39">
        <w:rPr>
          <w:rFonts w:cs="B Lotus"/>
          <w:lang w:bidi="fa-IR"/>
        </w:rPr>
        <w:sym w:font="HQPB5" w:char="F06E"/>
      </w:r>
      <w:r w:rsidRPr="00CC3E39">
        <w:rPr>
          <w:rFonts w:cs="B Lotus"/>
          <w:lang w:bidi="fa-IR"/>
        </w:rPr>
        <w:sym w:font="HQPB2" w:char="F03D"/>
      </w:r>
      <w:r w:rsidRPr="00CC3E39">
        <w:rPr>
          <w:rFonts w:cs="B Lotus"/>
          <w:lang w:bidi="fa-IR"/>
        </w:rPr>
        <w:sym w:font="HQPB5" w:char="F074"/>
      </w:r>
      <w:r w:rsidRPr="00CC3E39">
        <w:rPr>
          <w:rFonts w:cs="B Lotus"/>
          <w:lang w:bidi="fa-IR"/>
        </w:rPr>
        <w:sym w:font="HQPB1" w:char="F0E6"/>
      </w:r>
      <w:r w:rsidRPr="00CC3E39">
        <w:rPr>
          <w:rFonts w:cs="B Lotus" w:hint="cs"/>
          <w:rtl/>
          <w:lang w:bidi="fa-IR"/>
        </w:rPr>
        <w:t xml:space="preserve"> </w:t>
      </w:r>
      <w:r w:rsidRPr="00CC3E39">
        <w:rPr>
          <w:rFonts w:cs="B Lotus" w:hint="cs"/>
          <w:lang w:bidi="fa-IR"/>
        </w:rPr>
        <w:sym w:font="AGA Arabesque" w:char="F028"/>
      </w:r>
      <w:r w:rsidR="006D2985">
        <w:rPr>
          <w:rFonts w:cs="B Lotus" w:hint="cs"/>
          <w:rtl/>
          <w:lang w:bidi="fa-IR"/>
        </w:rPr>
        <w:t xml:space="preserve"> </w:t>
      </w:r>
      <w:r w:rsidR="00CC3E39">
        <w:rPr>
          <w:rFonts w:cs="B Lotus" w:hint="cs"/>
          <w:rtl/>
          <w:lang w:bidi="fa-IR"/>
        </w:rPr>
        <w:tab/>
        <w:t>[</w:t>
      </w:r>
      <w:r w:rsidR="00683D1E" w:rsidRPr="00CC3E39">
        <w:rPr>
          <w:rFonts w:cs="B Lotus" w:hint="cs"/>
          <w:rtl/>
          <w:lang w:bidi="fa-IR"/>
        </w:rPr>
        <w:t>روم</w:t>
      </w:r>
      <w:r w:rsidRPr="00CC3E39">
        <w:rPr>
          <w:rFonts w:cs="B Lotus" w:hint="cs"/>
          <w:rtl/>
          <w:lang w:bidi="fa-IR"/>
        </w:rPr>
        <w:t>/</w:t>
      </w:r>
      <w:r w:rsidR="00683D1E" w:rsidRPr="00CC3E39">
        <w:rPr>
          <w:rFonts w:cs="B Lotus" w:hint="cs"/>
          <w:rtl/>
          <w:lang w:bidi="fa-IR"/>
        </w:rPr>
        <w:t>30</w:t>
      </w:r>
      <w:r w:rsidR="00CC3E39">
        <w:rPr>
          <w:rFonts w:cs="B Lotus" w:hint="cs"/>
          <w:rtl/>
          <w:lang w:bidi="fa-IR"/>
        </w:rPr>
        <w:t>]</w:t>
      </w:r>
    </w:p>
    <w:p w:rsidR="00F36328" w:rsidRPr="00D938A1" w:rsidRDefault="00F36328" w:rsidP="00F64D62">
      <w:pPr>
        <w:tabs>
          <w:tab w:val="right" w:pos="7031"/>
        </w:tabs>
        <w:bidi/>
        <w:ind w:left="1134"/>
        <w:jc w:val="both"/>
        <w:rPr>
          <w:rFonts w:cs="B Lotus"/>
          <w:sz w:val="26"/>
          <w:szCs w:val="26"/>
          <w:rtl/>
          <w:lang w:bidi="fa-IR"/>
        </w:rPr>
      </w:pPr>
      <w:r>
        <w:rPr>
          <w:rFonts w:cs="B Lotus" w:hint="cs"/>
          <w:sz w:val="26"/>
          <w:szCs w:val="26"/>
          <w:rtl/>
          <w:lang w:bidi="fa-IR"/>
        </w:rPr>
        <w:t>«</w:t>
      </w:r>
      <w:r w:rsidR="00F64D62">
        <w:rPr>
          <w:rFonts w:cs="B Lotus" w:hint="cs"/>
          <w:sz w:val="26"/>
          <w:szCs w:val="26"/>
          <w:rtl/>
          <w:lang w:bidi="fa-IR"/>
        </w:rPr>
        <w:t>پس روي خود را با گرايش تمام به حق، به سوي اين دين كن با همان سرشتي كه خدا و مردم را بر آن سرشته است</w:t>
      </w:r>
      <w:r w:rsidRPr="00D938A1">
        <w:rPr>
          <w:rFonts w:cs="B Lotus" w:hint="cs"/>
          <w:sz w:val="26"/>
          <w:szCs w:val="26"/>
          <w:rtl/>
          <w:lang w:bidi="fa-IR"/>
        </w:rPr>
        <w:t>».</w:t>
      </w:r>
    </w:p>
    <w:p w:rsidR="00F36328" w:rsidRDefault="00076B2E" w:rsidP="00CC3E39">
      <w:pPr>
        <w:bidi/>
        <w:ind w:firstLine="284"/>
        <w:jc w:val="both"/>
        <w:rPr>
          <w:rFonts w:cs="B Lotus"/>
          <w:sz w:val="28"/>
          <w:szCs w:val="28"/>
          <w:rtl/>
          <w:lang w:bidi="fa-IR"/>
        </w:rPr>
      </w:pPr>
      <w:r>
        <w:rPr>
          <w:rFonts w:cs="B Lotus" w:hint="cs"/>
          <w:sz w:val="28"/>
          <w:szCs w:val="28"/>
          <w:rtl/>
          <w:lang w:bidi="fa-IR"/>
        </w:rPr>
        <w:t>و پيامبر</w:t>
      </w:r>
      <w:r w:rsidR="00CC3E39">
        <w:rPr>
          <w:rFonts w:cs="CTraditional Arabic" w:hint="cs"/>
          <w:sz w:val="28"/>
          <w:szCs w:val="28"/>
          <w:lang w:bidi="fa-IR"/>
        </w:rPr>
        <w:sym w:font="AGA Arabesque" w:char="F072"/>
      </w:r>
      <w:r w:rsidR="00CC3E39">
        <w:rPr>
          <w:rFonts w:cs="CTraditional Arabic"/>
          <w:sz w:val="28"/>
          <w:szCs w:val="28"/>
          <w:lang w:bidi="fa-IR"/>
        </w:rPr>
        <w:t xml:space="preserve"> </w:t>
      </w:r>
      <w:r w:rsidR="007959E9">
        <w:rPr>
          <w:rFonts w:cs="B Lotus" w:hint="cs"/>
          <w:sz w:val="28"/>
          <w:szCs w:val="28"/>
          <w:rtl/>
          <w:lang w:bidi="fa-IR"/>
        </w:rPr>
        <w:t>مي‌فرمايد:</w:t>
      </w:r>
    </w:p>
    <w:p w:rsidR="007959E9" w:rsidRDefault="007959E9" w:rsidP="006D2985">
      <w:pPr>
        <w:tabs>
          <w:tab w:val="right" w:pos="7031"/>
        </w:tabs>
        <w:bidi/>
        <w:ind w:left="1134"/>
        <w:jc w:val="both"/>
        <w:rPr>
          <w:rFonts w:cs="B Lotus"/>
          <w:sz w:val="28"/>
          <w:szCs w:val="28"/>
          <w:rtl/>
          <w:lang w:bidi="fa-IR"/>
        </w:rPr>
      </w:pPr>
      <w:r w:rsidRPr="005D691C">
        <w:rPr>
          <w:rFonts w:cs="2  Badr" w:hint="cs"/>
          <w:b/>
          <w:bCs/>
          <w:sz w:val="32"/>
          <w:szCs w:val="32"/>
          <w:rtl/>
          <w:lang w:bidi="fa-IR"/>
        </w:rPr>
        <w:t>(</w:t>
      </w:r>
      <w:r w:rsidRPr="00CC3E39">
        <w:rPr>
          <w:rFonts w:ascii="Traditional Arabic" w:hAnsi="Traditional Arabic" w:cs="Traditional Arabic"/>
          <w:b/>
          <w:bCs/>
          <w:sz w:val="28"/>
          <w:szCs w:val="28"/>
          <w:rtl/>
          <w:lang w:bidi="fa-IR"/>
        </w:rPr>
        <w:t xml:space="preserve">كل مولود يولد </w:t>
      </w:r>
      <w:r w:rsidR="006D2985">
        <w:rPr>
          <w:rFonts w:ascii="Traditional Arabic" w:hAnsi="Traditional Arabic" w:cs="Traditional Arabic" w:hint="cs"/>
          <w:b/>
          <w:bCs/>
          <w:sz w:val="28"/>
          <w:szCs w:val="28"/>
          <w:rtl/>
          <w:lang w:bidi="fa-IR"/>
        </w:rPr>
        <w:t>على</w:t>
      </w:r>
      <w:r w:rsidRPr="00CC3E39">
        <w:rPr>
          <w:rFonts w:ascii="Traditional Arabic" w:hAnsi="Traditional Arabic" w:cs="Traditional Arabic"/>
          <w:b/>
          <w:bCs/>
          <w:sz w:val="28"/>
          <w:szCs w:val="28"/>
          <w:rtl/>
          <w:lang w:bidi="fa-IR"/>
        </w:rPr>
        <w:t xml:space="preserve"> الفطرة</w:t>
      </w:r>
      <w:r w:rsidRPr="005D691C">
        <w:rPr>
          <w:rFonts w:cs="2  Badr" w:hint="cs"/>
          <w:b/>
          <w:bCs/>
          <w:sz w:val="32"/>
          <w:szCs w:val="32"/>
          <w:rtl/>
          <w:lang w:bidi="fa-IR"/>
        </w:rPr>
        <w:t>)</w:t>
      </w:r>
      <w:r w:rsidR="008E3234" w:rsidRPr="00FC2BC2">
        <w:rPr>
          <w:rFonts w:cs="B Lotus"/>
          <w:sz w:val="28"/>
          <w:szCs w:val="28"/>
          <w:vertAlign w:val="superscript"/>
          <w:rtl/>
        </w:rPr>
        <w:footnoteReference w:id="86"/>
      </w:r>
      <w:r w:rsidR="006D2985">
        <w:rPr>
          <w:rFonts w:cs="B Lotus" w:hint="cs"/>
          <w:sz w:val="28"/>
          <w:szCs w:val="28"/>
          <w:rtl/>
          <w:lang w:bidi="fa-IR"/>
        </w:rPr>
        <w:t>.</w:t>
      </w:r>
    </w:p>
    <w:p w:rsidR="007959E9" w:rsidRPr="00421704" w:rsidRDefault="00C70674" w:rsidP="00421704">
      <w:pPr>
        <w:tabs>
          <w:tab w:val="right" w:pos="7031"/>
        </w:tabs>
        <w:bidi/>
        <w:ind w:left="1134"/>
        <w:jc w:val="both"/>
        <w:rPr>
          <w:rFonts w:cs="B Lotus"/>
          <w:sz w:val="26"/>
          <w:szCs w:val="26"/>
          <w:rtl/>
          <w:lang w:bidi="fa-IR"/>
        </w:rPr>
      </w:pPr>
      <w:r>
        <w:rPr>
          <w:rFonts w:cs="B Lotus" w:hint="cs"/>
          <w:sz w:val="26"/>
          <w:szCs w:val="26"/>
          <w:rtl/>
          <w:lang w:bidi="fa-IR"/>
        </w:rPr>
        <w:t>«هر نوزادي بر سرشت پاك به دنيا مي‌آيد».</w:t>
      </w:r>
    </w:p>
    <w:p w:rsidR="007959E9" w:rsidRDefault="00C70674" w:rsidP="00CC3E39">
      <w:pPr>
        <w:bidi/>
        <w:ind w:firstLine="284"/>
        <w:jc w:val="both"/>
        <w:rPr>
          <w:rFonts w:cs="B Lotus"/>
          <w:sz w:val="28"/>
          <w:szCs w:val="28"/>
          <w:rtl/>
          <w:lang w:bidi="fa-IR"/>
        </w:rPr>
      </w:pPr>
      <w:r>
        <w:rPr>
          <w:rFonts w:cs="B Lotus" w:hint="cs"/>
          <w:sz w:val="28"/>
          <w:szCs w:val="28"/>
          <w:rtl/>
          <w:lang w:bidi="fa-IR"/>
        </w:rPr>
        <w:t>چهارم: گناه از نظر اسلام اعتبار</w:t>
      </w:r>
      <w:r w:rsidR="00CC3E39">
        <w:rPr>
          <w:rFonts w:cs="B Lotus" w:hint="cs"/>
          <w:sz w:val="28"/>
          <w:szCs w:val="28"/>
          <w:rtl/>
          <w:lang w:bidi="fa-IR"/>
        </w:rPr>
        <w:t>ی ندارد</w:t>
      </w:r>
      <w:r w:rsidR="00532180">
        <w:rPr>
          <w:rFonts w:cs="B Lotus" w:hint="cs"/>
          <w:sz w:val="28"/>
          <w:szCs w:val="28"/>
          <w:rtl/>
          <w:lang w:bidi="fa-IR"/>
        </w:rPr>
        <w:t>،</w:t>
      </w:r>
      <w:r>
        <w:rPr>
          <w:rFonts w:cs="B Lotus" w:hint="cs"/>
          <w:sz w:val="28"/>
          <w:szCs w:val="28"/>
          <w:rtl/>
          <w:lang w:bidi="fa-IR"/>
        </w:rPr>
        <w:t xml:space="preserve"> مگر اينكه داراي دو عنصر قصد و اختيار باشد، به همين دليل است كه تكليف از انسان در حالت فراموشي، خطا و ناچاري برداشته شده است. در اين باره در حديث وارد شده است:</w:t>
      </w:r>
    </w:p>
    <w:p w:rsidR="000A3EAE" w:rsidRPr="006F6FC8" w:rsidRDefault="000A3EAE" w:rsidP="006D2985">
      <w:pPr>
        <w:tabs>
          <w:tab w:val="right" w:pos="7031"/>
        </w:tabs>
        <w:bidi/>
        <w:ind w:left="1134"/>
        <w:jc w:val="both"/>
        <w:rPr>
          <w:rFonts w:cs="B Lotus"/>
          <w:sz w:val="26"/>
          <w:szCs w:val="26"/>
          <w:rtl/>
          <w:lang w:bidi="fa-IR"/>
        </w:rPr>
      </w:pPr>
      <w:r w:rsidRPr="006F6FC8">
        <w:rPr>
          <w:rFonts w:ascii="Traditional Arabic" w:hAnsi="Traditional Arabic" w:cs="Traditional Arabic"/>
          <w:b/>
          <w:bCs/>
          <w:sz w:val="28"/>
          <w:szCs w:val="28"/>
          <w:rtl/>
          <w:lang w:bidi="fa-IR"/>
        </w:rPr>
        <w:t>(</w:t>
      </w:r>
      <w:r w:rsidR="006D2985">
        <w:rPr>
          <w:rFonts w:ascii="Traditional Arabic" w:hAnsi="Traditional Arabic" w:cs="Traditional Arabic" w:hint="cs"/>
          <w:b/>
          <w:bCs/>
          <w:sz w:val="28"/>
          <w:szCs w:val="28"/>
          <w:rtl/>
          <w:lang w:bidi="fa-IR"/>
        </w:rPr>
        <w:t>إ</w:t>
      </w:r>
      <w:r w:rsidRPr="006F6FC8">
        <w:rPr>
          <w:rFonts w:ascii="Traditional Arabic" w:hAnsi="Traditional Arabic" w:cs="Traditional Arabic"/>
          <w:b/>
          <w:bCs/>
          <w:sz w:val="28"/>
          <w:szCs w:val="28"/>
          <w:rtl/>
          <w:lang w:bidi="fa-IR"/>
        </w:rPr>
        <w:t xml:space="preserve">ن الله وضع عن </w:t>
      </w:r>
      <w:r w:rsidR="006D2985">
        <w:rPr>
          <w:rFonts w:ascii="Traditional Arabic" w:hAnsi="Traditional Arabic" w:cs="Traditional Arabic" w:hint="cs"/>
          <w:b/>
          <w:bCs/>
          <w:sz w:val="28"/>
          <w:szCs w:val="28"/>
          <w:rtl/>
          <w:lang w:bidi="fa-IR"/>
        </w:rPr>
        <w:t>أ</w:t>
      </w:r>
      <w:r w:rsidR="006D2985">
        <w:rPr>
          <w:rFonts w:ascii="Traditional Arabic" w:hAnsi="Traditional Arabic" w:cs="Traditional Arabic"/>
          <w:b/>
          <w:bCs/>
          <w:sz w:val="28"/>
          <w:szCs w:val="28"/>
          <w:rtl/>
          <w:lang w:bidi="fa-IR"/>
        </w:rPr>
        <w:t>متي الخطأ والنسيان و</w:t>
      </w:r>
      <w:r w:rsidRPr="006F6FC8">
        <w:rPr>
          <w:rFonts w:ascii="Traditional Arabic" w:hAnsi="Traditional Arabic" w:cs="Traditional Arabic"/>
          <w:b/>
          <w:bCs/>
          <w:sz w:val="28"/>
          <w:szCs w:val="28"/>
          <w:rtl/>
          <w:lang w:bidi="fa-IR"/>
        </w:rPr>
        <w:t xml:space="preserve">ما استكرهوا </w:t>
      </w:r>
      <w:r w:rsidR="00F0158D" w:rsidRPr="006F6FC8">
        <w:rPr>
          <w:rFonts w:ascii="Traditional Arabic" w:hAnsi="Traditional Arabic" w:cs="Traditional Arabic"/>
          <w:b/>
          <w:bCs/>
          <w:sz w:val="28"/>
          <w:szCs w:val="28"/>
          <w:rtl/>
          <w:lang w:bidi="fa-IR"/>
        </w:rPr>
        <w:t>عليه</w:t>
      </w:r>
      <w:r w:rsidRPr="006F6FC8">
        <w:rPr>
          <w:rFonts w:ascii="Traditional Arabic" w:hAnsi="Traditional Arabic" w:cs="Traditional Arabic"/>
          <w:b/>
          <w:bCs/>
          <w:sz w:val="28"/>
          <w:szCs w:val="28"/>
          <w:rtl/>
          <w:lang w:bidi="fa-IR"/>
        </w:rPr>
        <w:t>)</w:t>
      </w:r>
      <w:r w:rsidR="006F6FC8" w:rsidRPr="00FC2BC2">
        <w:rPr>
          <w:rFonts w:cs="B Lotus"/>
          <w:sz w:val="28"/>
          <w:szCs w:val="28"/>
          <w:vertAlign w:val="superscript"/>
          <w:rtl/>
        </w:rPr>
        <w:footnoteReference w:id="87"/>
      </w:r>
      <w:r w:rsidR="006D2985">
        <w:rPr>
          <w:rFonts w:ascii="Traditional Arabic" w:hAnsi="Traditional Arabic" w:cs="Traditional Arabic" w:hint="cs"/>
          <w:b/>
          <w:bCs/>
          <w:sz w:val="28"/>
          <w:szCs w:val="28"/>
          <w:rtl/>
        </w:rPr>
        <w:t>.</w:t>
      </w:r>
      <w:r w:rsidR="006F6FC8" w:rsidRPr="006F6FC8">
        <w:rPr>
          <w:rFonts w:cs="B Lotus"/>
          <w:sz w:val="26"/>
          <w:szCs w:val="26"/>
          <w:rtl/>
          <w:lang w:bidi="fa-IR"/>
        </w:rPr>
        <w:t xml:space="preserve"> </w:t>
      </w:r>
    </w:p>
    <w:p w:rsidR="000A3EAE" w:rsidRPr="00421704" w:rsidRDefault="000A3EAE" w:rsidP="00C86473">
      <w:pPr>
        <w:tabs>
          <w:tab w:val="right" w:pos="7031"/>
        </w:tabs>
        <w:bidi/>
        <w:ind w:left="1134"/>
        <w:jc w:val="both"/>
        <w:rPr>
          <w:rFonts w:cs="B Lotus"/>
          <w:sz w:val="26"/>
          <w:szCs w:val="26"/>
          <w:rtl/>
          <w:lang w:bidi="fa-IR"/>
        </w:rPr>
      </w:pPr>
      <w:r>
        <w:rPr>
          <w:rFonts w:cs="B Lotus" w:hint="cs"/>
          <w:sz w:val="26"/>
          <w:szCs w:val="26"/>
          <w:rtl/>
          <w:lang w:bidi="fa-IR"/>
        </w:rPr>
        <w:t>«</w:t>
      </w:r>
      <w:r w:rsidR="00F0158D">
        <w:rPr>
          <w:rFonts w:cs="B Lotus" w:hint="cs"/>
          <w:sz w:val="26"/>
          <w:szCs w:val="26"/>
          <w:rtl/>
          <w:lang w:bidi="fa-IR"/>
        </w:rPr>
        <w:t>خداوند متعال از امت من تكليف خطا، فراموشي و كارهاي از روي ناچاري را برداشته است</w:t>
      </w:r>
      <w:r>
        <w:rPr>
          <w:rFonts w:cs="B Lotus" w:hint="cs"/>
          <w:sz w:val="26"/>
          <w:szCs w:val="26"/>
          <w:rtl/>
          <w:lang w:bidi="fa-IR"/>
        </w:rPr>
        <w:t>».</w:t>
      </w:r>
    </w:p>
    <w:p w:rsidR="00C70674" w:rsidRDefault="00F0158D" w:rsidP="00C70674">
      <w:pPr>
        <w:bidi/>
        <w:ind w:firstLine="284"/>
        <w:jc w:val="both"/>
        <w:rPr>
          <w:rFonts w:cs="B Lotus"/>
          <w:sz w:val="28"/>
          <w:szCs w:val="28"/>
          <w:rtl/>
          <w:lang w:bidi="fa-IR"/>
        </w:rPr>
      </w:pPr>
      <w:r>
        <w:rPr>
          <w:rFonts w:cs="B Lotus" w:hint="cs"/>
          <w:sz w:val="28"/>
          <w:szCs w:val="28"/>
          <w:rtl/>
          <w:lang w:bidi="fa-IR"/>
        </w:rPr>
        <w:t>خداوند متعال در پايان سورة بقره به ما ياد داده كه بگوييم:</w:t>
      </w:r>
    </w:p>
    <w:p w:rsidR="00F0158D" w:rsidRDefault="00F0158D" w:rsidP="006F6FC8">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A77815" w:rsidRPr="00E34635">
        <w:rPr>
          <w:rFonts w:cs="B Badr"/>
          <w:color w:val="000000"/>
        </w:rPr>
        <w:sym w:font="HQPB1" w:char="F024"/>
      </w:r>
      <w:r w:rsidR="00A77815" w:rsidRPr="00E34635">
        <w:rPr>
          <w:rFonts w:cs="B Badr"/>
          <w:color w:val="000000"/>
        </w:rPr>
        <w:sym w:font="HQPB5" w:char="F06F"/>
      </w:r>
      <w:r w:rsidR="00A77815" w:rsidRPr="00E34635">
        <w:rPr>
          <w:rFonts w:cs="B Badr"/>
          <w:color w:val="000000"/>
        </w:rPr>
        <w:sym w:font="HQPB2" w:char="F059"/>
      </w:r>
      <w:r w:rsidR="00A77815" w:rsidRPr="00E34635">
        <w:rPr>
          <w:rFonts w:cs="B Badr"/>
          <w:color w:val="000000"/>
        </w:rPr>
        <w:sym w:font="HQPB4" w:char="F0AD"/>
      </w:r>
      <w:r w:rsidR="00A77815" w:rsidRPr="00E34635">
        <w:rPr>
          <w:rFonts w:cs="B Badr"/>
          <w:color w:val="000000"/>
        </w:rPr>
        <w:sym w:font="HQPB1" w:char="F02F"/>
      </w:r>
      <w:r w:rsidR="00A77815" w:rsidRPr="00E34635">
        <w:rPr>
          <w:rFonts w:cs="B Badr"/>
          <w:color w:val="000000"/>
        </w:rPr>
        <w:sym w:font="HQPB5" w:char="F075"/>
      </w:r>
      <w:r w:rsidR="00A77815" w:rsidRPr="00E34635">
        <w:rPr>
          <w:rFonts w:cs="B Badr"/>
          <w:color w:val="000000"/>
        </w:rPr>
        <w:sym w:font="HQPB1" w:char="F091"/>
      </w:r>
      <w:r w:rsidR="00A77815" w:rsidRPr="00E34635">
        <w:rPr>
          <w:rFonts w:cs="B Badr"/>
          <w:color w:val="000000"/>
          <w:rtl/>
        </w:rPr>
        <w:t xml:space="preserve"> </w:t>
      </w:r>
      <w:r w:rsidR="00A77815" w:rsidRPr="00E34635">
        <w:rPr>
          <w:rFonts w:cs="B Badr"/>
          <w:color w:val="000000"/>
        </w:rPr>
        <w:sym w:font="HQPB5" w:char="F09F"/>
      </w:r>
      <w:r w:rsidR="00A77815" w:rsidRPr="00E34635">
        <w:rPr>
          <w:rFonts w:cs="B Badr"/>
          <w:color w:val="000000"/>
        </w:rPr>
        <w:sym w:font="HQPB2" w:char="F077"/>
      </w:r>
      <w:r w:rsidR="00A77815" w:rsidRPr="00E34635">
        <w:rPr>
          <w:rFonts w:cs="B Badr"/>
          <w:color w:val="000000"/>
          <w:rtl/>
        </w:rPr>
        <w:t xml:space="preserve"> </w:t>
      </w:r>
      <w:r w:rsidR="00A77815" w:rsidRPr="00E34635">
        <w:rPr>
          <w:rFonts w:cs="B Badr"/>
          <w:color w:val="000000"/>
        </w:rPr>
        <w:sym w:font="HQPB5" w:char="F021"/>
      </w:r>
      <w:r w:rsidR="00A77815" w:rsidRPr="00E34635">
        <w:rPr>
          <w:rFonts w:cs="B Badr"/>
          <w:color w:val="000000"/>
        </w:rPr>
        <w:sym w:font="HQPB1" w:char="F024"/>
      </w:r>
      <w:r w:rsidR="00A77815" w:rsidRPr="00E34635">
        <w:rPr>
          <w:rFonts w:cs="B Badr"/>
          <w:color w:val="000000"/>
        </w:rPr>
        <w:sym w:font="HQPB5" w:char="F074"/>
      </w:r>
      <w:r w:rsidR="00A77815" w:rsidRPr="00E34635">
        <w:rPr>
          <w:rFonts w:cs="B Badr"/>
          <w:color w:val="000000"/>
        </w:rPr>
        <w:sym w:font="HQPB2" w:char="F052"/>
      </w:r>
      <w:r w:rsidR="00A77815" w:rsidRPr="00E34635">
        <w:rPr>
          <w:rFonts w:cs="B Badr"/>
          <w:color w:val="000000"/>
        </w:rPr>
        <w:sym w:font="HQPB4" w:char="F0F5"/>
      </w:r>
      <w:r w:rsidR="00A77815" w:rsidRPr="00E34635">
        <w:rPr>
          <w:rFonts w:cs="B Badr"/>
          <w:color w:val="000000"/>
        </w:rPr>
        <w:sym w:font="HQPB1" w:char="F08B"/>
      </w:r>
      <w:r w:rsidR="00A77815" w:rsidRPr="00E34635">
        <w:rPr>
          <w:rFonts w:cs="B Badr"/>
          <w:color w:val="000000"/>
        </w:rPr>
        <w:sym w:font="HQPB4" w:char="F0CF"/>
      </w:r>
      <w:r w:rsidR="00A77815" w:rsidRPr="00E34635">
        <w:rPr>
          <w:rFonts w:cs="B Badr"/>
          <w:color w:val="000000"/>
        </w:rPr>
        <w:sym w:font="HQPB1" w:char="F07B"/>
      </w:r>
      <w:r w:rsidR="00A77815" w:rsidRPr="00E34635">
        <w:rPr>
          <w:rFonts w:cs="B Badr"/>
          <w:color w:val="000000"/>
        </w:rPr>
        <w:sym w:font="HQPB1" w:char="F023"/>
      </w:r>
      <w:r w:rsidR="00A77815" w:rsidRPr="00E34635">
        <w:rPr>
          <w:rFonts w:cs="B Badr"/>
          <w:color w:val="000000"/>
        </w:rPr>
        <w:sym w:font="HQPB5" w:char="F078"/>
      </w:r>
      <w:r w:rsidR="00A77815" w:rsidRPr="00E34635">
        <w:rPr>
          <w:rFonts w:cs="B Badr"/>
          <w:color w:val="000000"/>
        </w:rPr>
        <w:sym w:font="HQPB2" w:char="F073"/>
      </w:r>
      <w:r w:rsidR="00A77815" w:rsidRPr="00E34635">
        <w:rPr>
          <w:rFonts w:cs="B Badr"/>
          <w:color w:val="000000"/>
        </w:rPr>
        <w:sym w:font="HQPB4" w:char="F0E8"/>
      </w:r>
      <w:r w:rsidR="00A77815" w:rsidRPr="00E34635">
        <w:rPr>
          <w:rFonts w:cs="B Badr"/>
          <w:color w:val="000000"/>
        </w:rPr>
        <w:sym w:font="HQPB1" w:char="F03F"/>
      </w:r>
      <w:r w:rsidR="00A77815" w:rsidRPr="00E34635">
        <w:rPr>
          <w:rFonts w:cs="B Badr"/>
          <w:color w:val="000000"/>
          <w:rtl/>
        </w:rPr>
        <w:t xml:space="preserve"> </w:t>
      </w:r>
      <w:r w:rsidR="00A77815" w:rsidRPr="00E34635">
        <w:rPr>
          <w:rFonts w:cs="B Badr"/>
          <w:color w:val="000000"/>
        </w:rPr>
        <w:sym w:font="HQPB2" w:char="F062"/>
      </w:r>
      <w:r w:rsidR="00A77815" w:rsidRPr="00E34635">
        <w:rPr>
          <w:rFonts w:cs="B Badr"/>
          <w:color w:val="000000"/>
        </w:rPr>
        <w:sym w:font="HQPB4" w:char="F0CE"/>
      </w:r>
      <w:r w:rsidR="00A77815" w:rsidRPr="00E34635">
        <w:rPr>
          <w:rFonts w:cs="B Badr"/>
          <w:color w:val="000000"/>
        </w:rPr>
        <w:sym w:font="HQPB1" w:char="F029"/>
      </w:r>
      <w:r w:rsidR="00A77815" w:rsidRPr="00E34635">
        <w:rPr>
          <w:rFonts w:cs="B Badr"/>
          <w:color w:val="000000"/>
          <w:rtl/>
        </w:rPr>
        <w:t xml:space="preserve"> </w:t>
      </w:r>
      <w:r w:rsidR="00A77815" w:rsidRPr="00E34635">
        <w:rPr>
          <w:rFonts w:cs="B Badr"/>
          <w:color w:val="000000"/>
        </w:rPr>
        <w:sym w:font="HQPB5" w:char="F021"/>
      </w:r>
      <w:r w:rsidR="00A77815" w:rsidRPr="00E34635">
        <w:rPr>
          <w:rFonts w:cs="B Badr"/>
          <w:color w:val="000000"/>
        </w:rPr>
        <w:sym w:font="HQPB1" w:char="F024"/>
      </w:r>
      <w:r w:rsidR="00A77815" w:rsidRPr="00E34635">
        <w:rPr>
          <w:rFonts w:cs="B Badr"/>
          <w:color w:val="000000"/>
        </w:rPr>
        <w:sym w:font="HQPB5" w:char="F075"/>
      </w:r>
      <w:r w:rsidR="00A77815" w:rsidRPr="00E34635">
        <w:rPr>
          <w:rFonts w:cs="B Badr"/>
          <w:color w:val="000000"/>
        </w:rPr>
        <w:sym w:font="HQPB2" w:char="F05A"/>
      </w:r>
      <w:r w:rsidR="00A77815" w:rsidRPr="00E34635">
        <w:rPr>
          <w:rFonts w:cs="B Badr"/>
          <w:color w:val="000000"/>
        </w:rPr>
        <w:sym w:font="HQPB2" w:char="F08A"/>
      </w:r>
      <w:r w:rsidR="00A77815" w:rsidRPr="00E34635">
        <w:rPr>
          <w:rFonts w:cs="B Badr"/>
          <w:color w:val="000000"/>
        </w:rPr>
        <w:sym w:font="HQPB4" w:char="F0C5"/>
      </w:r>
      <w:r w:rsidR="00A77815" w:rsidRPr="00E34635">
        <w:rPr>
          <w:rFonts w:cs="B Badr"/>
          <w:color w:val="000000"/>
        </w:rPr>
        <w:sym w:font="HQPB1" w:char="F0A1"/>
      </w:r>
      <w:r w:rsidR="00A77815" w:rsidRPr="00E34635">
        <w:rPr>
          <w:rFonts w:cs="B Badr"/>
          <w:color w:val="000000"/>
        </w:rPr>
        <w:sym w:font="HQPB4" w:char="F0AE"/>
      </w:r>
      <w:r w:rsidR="00A77815" w:rsidRPr="00E34635">
        <w:rPr>
          <w:rFonts w:cs="B Badr"/>
          <w:color w:val="000000"/>
        </w:rPr>
        <w:sym w:font="HQPB2" w:char="F053"/>
      </w:r>
      <w:r w:rsidR="00A77815" w:rsidRPr="00E34635">
        <w:rPr>
          <w:rFonts w:cs="B Badr"/>
          <w:color w:val="000000"/>
          <w:rtl/>
        </w:rPr>
        <w:t xml:space="preserve"> </w:t>
      </w:r>
      <w:r w:rsidR="00A77815" w:rsidRPr="00E34635">
        <w:rPr>
          <w:rFonts w:cs="B Badr"/>
          <w:color w:val="000000"/>
        </w:rPr>
        <w:sym w:font="HQPB4" w:char="F0F7"/>
      </w:r>
      <w:r w:rsidR="00A77815" w:rsidRPr="00E34635">
        <w:rPr>
          <w:rFonts w:cs="B Badr"/>
          <w:color w:val="000000"/>
        </w:rPr>
        <w:sym w:font="HQPB2" w:char="F072"/>
      </w:r>
      <w:r w:rsidR="00A77815" w:rsidRPr="00E34635">
        <w:rPr>
          <w:rFonts w:cs="B Badr"/>
          <w:color w:val="000000"/>
        </w:rPr>
        <w:sym w:font="HQPB5" w:char="F072"/>
      </w:r>
      <w:r w:rsidR="00A77815" w:rsidRPr="00E34635">
        <w:rPr>
          <w:rFonts w:cs="B Badr"/>
          <w:color w:val="000000"/>
        </w:rPr>
        <w:sym w:font="HQPB1" w:char="F026"/>
      </w:r>
      <w:r w:rsidR="00A77815" w:rsidRPr="00E34635">
        <w:rPr>
          <w:rFonts w:cs="B Badr"/>
          <w:color w:val="000000"/>
          <w:rtl/>
        </w:rPr>
        <w:t xml:space="preserve"> </w:t>
      </w:r>
      <w:r w:rsidR="00A77815" w:rsidRPr="00E34635">
        <w:rPr>
          <w:rFonts w:cs="B Badr"/>
          <w:color w:val="000000"/>
        </w:rPr>
        <w:sym w:font="HQPB1" w:char="F024"/>
      </w:r>
      <w:r w:rsidR="00A77815" w:rsidRPr="00E34635">
        <w:rPr>
          <w:rFonts w:cs="B Badr"/>
          <w:color w:val="000000"/>
        </w:rPr>
        <w:sym w:font="HQPB5" w:char="F074"/>
      </w:r>
      <w:r w:rsidR="00A77815" w:rsidRPr="00E34635">
        <w:rPr>
          <w:rFonts w:cs="B Badr"/>
          <w:color w:val="000000"/>
        </w:rPr>
        <w:sym w:font="HQPB2" w:char="F052"/>
      </w:r>
      <w:r w:rsidR="00A77815" w:rsidRPr="00E34635">
        <w:rPr>
          <w:rFonts w:cs="B Badr"/>
          <w:color w:val="000000"/>
        </w:rPr>
        <w:sym w:font="HQPB4" w:char="F0F9"/>
      </w:r>
      <w:r w:rsidR="00A77815" w:rsidRPr="00E34635">
        <w:rPr>
          <w:rFonts w:cs="B Badr"/>
          <w:color w:val="000000"/>
        </w:rPr>
        <w:sym w:font="HQPB1" w:char="F027"/>
      </w:r>
      <w:r w:rsidR="00A77815" w:rsidRPr="00E34635">
        <w:rPr>
          <w:rFonts w:cs="B Badr"/>
          <w:color w:val="000000"/>
        </w:rPr>
        <w:sym w:font="HQPB5" w:char="F073"/>
      </w:r>
      <w:r w:rsidR="00A77815" w:rsidRPr="00E34635">
        <w:rPr>
          <w:rFonts w:cs="B Badr"/>
          <w:color w:val="000000"/>
        </w:rPr>
        <w:sym w:font="HQPB1" w:char="F0DC"/>
      </w:r>
      <w:r w:rsidR="00A77815" w:rsidRPr="00E34635">
        <w:rPr>
          <w:rFonts w:cs="B Badr"/>
          <w:color w:val="000000"/>
        </w:rPr>
        <w:sym w:font="HQPB4" w:char="F0F7"/>
      </w:r>
      <w:r w:rsidR="00A77815" w:rsidRPr="00E34635">
        <w:rPr>
          <w:rFonts w:cs="B Badr"/>
          <w:color w:val="000000"/>
        </w:rPr>
        <w:sym w:font="HQPB1" w:char="F07A"/>
      </w:r>
      <w:r w:rsidR="00A77815" w:rsidRPr="00E34635">
        <w:rPr>
          <w:rFonts w:cs="B Badr"/>
          <w:color w:val="000000"/>
        </w:rPr>
        <w:sym w:font="HQPB5" w:char="F072"/>
      </w:r>
      <w:r w:rsidR="00A77815" w:rsidRPr="00E34635">
        <w:rPr>
          <w:rFonts w:cs="B Badr"/>
          <w:color w:val="000000"/>
        </w:rPr>
        <w:sym w:font="HQPB1" w:char="F026"/>
      </w:r>
      <w:r w:rsidRPr="00F36328">
        <w:rPr>
          <w:rFonts w:ascii="Times New Roman Bold" w:hAnsi="Times New Roman Bold" w:cs="B Lotus" w:hint="cs"/>
          <w:spacing w:val="-2"/>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6F6FC8">
        <w:rPr>
          <w:rFonts w:cs="B Lotus" w:hint="cs"/>
          <w:sz w:val="28"/>
          <w:szCs w:val="28"/>
          <w:rtl/>
          <w:lang w:bidi="fa-IR"/>
        </w:rPr>
        <w:t>[</w:t>
      </w:r>
      <w:r w:rsidR="008452AC">
        <w:rPr>
          <w:rFonts w:cs="B Lotus" w:hint="cs"/>
          <w:sz w:val="28"/>
          <w:szCs w:val="28"/>
          <w:rtl/>
          <w:lang w:bidi="fa-IR"/>
        </w:rPr>
        <w:t>بقره</w:t>
      </w:r>
      <w:r>
        <w:rPr>
          <w:rFonts w:cs="B Lotus" w:hint="cs"/>
          <w:sz w:val="28"/>
          <w:szCs w:val="28"/>
          <w:rtl/>
          <w:lang w:bidi="fa-IR"/>
        </w:rPr>
        <w:t>/</w:t>
      </w:r>
      <w:r w:rsidR="008452AC">
        <w:rPr>
          <w:rFonts w:cs="B Lotus" w:hint="cs"/>
          <w:sz w:val="28"/>
          <w:szCs w:val="28"/>
          <w:rtl/>
          <w:lang w:bidi="fa-IR"/>
        </w:rPr>
        <w:t>286</w:t>
      </w:r>
      <w:r w:rsidR="006F6FC8">
        <w:rPr>
          <w:rFonts w:cs="B Lotus" w:hint="cs"/>
          <w:sz w:val="28"/>
          <w:szCs w:val="28"/>
          <w:rtl/>
          <w:lang w:bidi="fa-IR"/>
        </w:rPr>
        <w:t>]</w:t>
      </w:r>
    </w:p>
    <w:p w:rsidR="00F0158D" w:rsidRPr="00D938A1" w:rsidRDefault="00F0158D" w:rsidP="003D453C">
      <w:pPr>
        <w:tabs>
          <w:tab w:val="right" w:pos="7031"/>
        </w:tabs>
        <w:bidi/>
        <w:ind w:left="1134"/>
        <w:jc w:val="both"/>
        <w:rPr>
          <w:rFonts w:cs="B Lotus"/>
          <w:sz w:val="26"/>
          <w:szCs w:val="26"/>
          <w:rtl/>
          <w:lang w:bidi="fa-IR"/>
        </w:rPr>
      </w:pPr>
      <w:r>
        <w:rPr>
          <w:rFonts w:cs="B Lotus" w:hint="cs"/>
          <w:sz w:val="26"/>
          <w:szCs w:val="26"/>
          <w:rtl/>
          <w:lang w:bidi="fa-IR"/>
        </w:rPr>
        <w:t>«</w:t>
      </w:r>
      <w:r w:rsidR="005F64F9">
        <w:rPr>
          <w:rFonts w:cs="B Lotus" w:hint="cs"/>
          <w:sz w:val="26"/>
          <w:szCs w:val="26"/>
          <w:rtl/>
          <w:lang w:bidi="fa-IR"/>
        </w:rPr>
        <w:t>پروردگارا فراموش كرد</w:t>
      </w:r>
      <w:r w:rsidR="003D453C">
        <w:rPr>
          <w:rFonts w:cs="B Lotus" w:hint="cs"/>
          <w:sz w:val="26"/>
          <w:szCs w:val="26"/>
          <w:rtl/>
          <w:lang w:bidi="fa-IR"/>
        </w:rPr>
        <w:t>ي</w:t>
      </w:r>
      <w:r w:rsidR="005F64F9">
        <w:rPr>
          <w:rFonts w:cs="B Lotus" w:hint="cs"/>
          <w:sz w:val="26"/>
          <w:szCs w:val="26"/>
          <w:rtl/>
          <w:lang w:bidi="fa-IR"/>
        </w:rPr>
        <w:t>م يا به خطا رفتيم بر ما مگير</w:t>
      </w:r>
      <w:r w:rsidRPr="00D938A1">
        <w:rPr>
          <w:rFonts w:cs="B Lotus" w:hint="cs"/>
          <w:sz w:val="26"/>
          <w:szCs w:val="26"/>
          <w:rtl/>
          <w:lang w:bidi="fa-IR"/>
        </w:rPr>
        <w:t>».</w:t>
      </w:r>
    </w:p>
    <w:p w:rsidR="00F0158D" w:rsidRDefault="00440E7C" w:rsidP="00CE4819">
      <w:pPr>
        <w:bidi/>
        <w:ind w:firstLine="284"/>
        <w:jc w:val="both"/>
        <w:rPr>
          <w:rFonts w:cs="B Lotus"/>
          <w:sz w:val="28"/>
          <w:szCs w:val="28"/>
          <w:rtl/>
          <w:lang w:bidi="fa-IR"/>
        </w:rPr>
      </w:pPr>
      <w:r>
        <w:rPr>
          <w:rFonts w:cs="B Lotus" w:hint="cs"/>
          <w:sz w:val="28"/>
          <w:szCs w:val="28"/>
          <w:rtl/>
          <w:lang w:bidi="fa-IR"/>
        </w:rPr>
        <w:t>و در حديث صحيح از ابن عباس</w:t>
      </w:r>
      <w:r w:rsidR="006F6FC8">
        <w:rPr>
          <w:rFonts w:cs="CTraditional Arabic" w:hint="cs"/>
          <w:sz w:val="28"/>
          <w:szCs w:val="28"/>
          <w:rtl/>
          <w:lang w:bidi="fa-IR"/>
        </w:rPr>
        <w:t>ب</w:t>
      </w:r>
      <w:r>
        <w:rPr>
          <w:rFonts w:cs="B Lotus" w:hint="cs"/>
          <w:sz w:val="28"/>
          <w:szCs w:val="28"/>
          <w:rtl/>
          <w:lang w:bidi="fa-IR"/>
        </w:rPr>
        <w:t xml:space="preserve"> ر</w:t>
      </w:r>
      <w:r w:rsidR="00CE4819">
        <w:rPr>
          <w:rFonts w:cs="B Lotus" w:hint="cs"/>
          <w:sz w:val="28"/>
          <w:szCs w:val="28"/>
          <w:rtl/>
          <w:lang w:bidi="fa-IR"/>
        </w:rPr>
        <w:t>وايت شده كه خداوند متعال در جواب اين ادعا فرموده است</w:t>
      </w:r>
      <w:r w:rsidR="00254312">
        <w:rPr>
          <w:rFonts w:cs="B Lotus" w:hint="cs"/>
          <w:sz w:val="28"/>
          <w:szCs w:val="28"/>
          <w:rtl/>
          <w:lang w:bidi="fa-IR"/>
        </w:rPr>
        <w:t>:</w:t>
      </w:r>
      <w:r w:rsidR="00CE4819">
        <w:rPr>
          <w:rFonts w:cs="B Lotus" w:hint="cs"/>
          <w:sz w:val="28"/>
          <w:szCs w:val="28"/>
          <w:rtl/>
          <w:lang w:bidi="fa-IR"/>
        </w:rPr>
        <w:t xml:space="preserve"> </w:t>
      </w:r>
      <w:r w:rsidR="00CE4819" w:rsidRPr="006F6FC8">
        <w:rPr>
          <w:rFonts w:ascii="Traditional Arabic" w:hAnsi="Traditional Arabic" w:cs="Traditional Arabic"/>
          <w:sz w:val="28"/>
          <w:szCs w:val="28"/>
          <w:lang w:bidi="fa-IR"/>
        </w:rPr>
        <w:sym w:font="AGA Arabesque" w:char="F029"/>
      </w:r>
      <w:r w:rsidR="00CE4819" w:rsidRPr="006F6FC8">
        <w:rPr>
          <w:rFonts w:ascii="Traditional Arabic" w:hAnsi="Traditional Arabic" w:cs="Traditional Arabic"/>
          <w:sz w:val="28"/>
          <w:szCs w:val="28"/>
          <w:rtl/>
          <w:lang w:bidi="fa-IR"/>
        </w:rPr>
        <w:t xml:space="preserve"> </w:t>
      </w:r>
      <w:r w:rsidR="00CE4819" w:rsidRPr="006F6FC8">
        <w:rPr>
          <w:rFonts w:ascii="Traditional Arabic" w:hAnsi="Traditional Arabic" w:cs="Traditional Arabic"/>
          <w:b/>
          <w:bCs/>
          <w:color w:val="000000"/>
          <w:sz w:val="28"/>
          <w:szCs w:val="28"/>
          <w:rtl/>
        </w:rPr>
        <w:t>قد أجبت</w:t>
      </w:r>
      <w:r w:rsidR="006F6FC8">
        <w:rPr>
          <w:rFonts w:ascii="Traditional Arabic" w:hAnsi="Traditional Arabic" w:cs="Traditional Arabic" w:hint="cs"/>
          <w:b/>
          <w:bCs/>
          <w:color w:val="000000"/>
          <w:sz w:val="28"/>
          <w:szCs w:val="28"/>
          <w:rtl/>
        </w:rPr>
        <w:t>ُ</w:t>
      </w:r>
      <w:r w:rsidR="00CE4819" w:rsidRPr="006F6FC8">
        <w:rPr>
          <w:rFonts w:ascii="Traditional Arabic" w:hAnsi="Traditional Arabic" w:cs="Traditional Arabic"/>
          <w:spacing w:val="-2"/>
          <w:sz w:val="28"/>
          <w:szCs w:val="28"/>
          <w:rtl/>
          <w:lang w:bidi="fa-IR"/>
        </w:rPr>
        <w:t xml:space="preserve"> </w:t>
      </w:r>
      <w:r w:rsidR="00CE4819" w:rsidRPr="006F6FC8">
        <w:rPr>
          <w:rFonts w:ascii="Traditional Arabic" w:hAnsi="Traditional Arabic" w:cs="Traditional Arabic"/>
          <w:sz w:val="28"/>
          <w:szCs w:val="28"/>
          <w:lang w:bidi="fa-IR"/>
        </w:rPr>
        <w:sym w:font="AGA Arabesque" w:char="F028"/>
      </w:r>
      <w:r w:rsidR="00C34B6B" w:rsidRPr="006F6FC8">
        <w:rPr>
          <w:rFonts w:ascii="Traditional Arabic" w:hAnsi="Traditional Arabic" w:cs="Traditional Arabic"/>
          <w:sz w:val="28"/>
          <w:szCs w:val="28"/>
          <w:rtl/>
          <w:lang w:bidi="fa-IR"/>
        </w:rPr>
        <w:t xml:space="preserve"> </w:t>
      </w:r>
      <w:r w:rsidR="00C34B6B">
        <w:rPr>
          <w:rFonts w:cs="B Lotus" w:hint="cs"/>
          <w:sz w:val="28"/>
          <w:szCs w:val="28"/>
          <w:rtl/>
          <w:lang w:bidi="fa-IR"/>
        </w:rPr>
        <w:t>«پذيرفتم». و باز در قرآن بيان شده كه:</w:t>
      </w:r>
    </w:p>
    <w:p w:rsidR="006F6FC8" w:rsidRDefault="00C34B6B" w:rsidP="006F6FC8">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CE6203" w:rsidRPr="00E34635">
        <w:rPr>
          <w:rFonts w:cs="B Badr"/>
          <w:color w:val="000000"/>
        </w:rPr>
        <w:sym w:font="HQPB5" w:char="F07D"/>
      </w:r>
      <w:r w:rsidR="00CE6203" w:rsidRPr="00E34635">
        <w:rPr>
          <w:rFonts w:cs="B Badr"/>
          <w:color w:val="000000"/>
        </w:rPr>
        <w:sym w:font="HQPB1" w:char="F0A7"/>
      </w:r>
      <w:r w:rsidR="00CE6203" w:rsidRPr="00E34635">
        <w:rPr>
          <w:rFonts w:cs="B Badr"/>
          <w:color w:val="000000"/>
        </w:rPr>
        <w:sym w:font="HQPB4" w:char="F0F8"/>
      </w:r>
      <w:r w:rsidR="00CE6203" w:rsidRPr="00E34635">
        <w:rPr>
          <w:rFonts w:cs="B Badr"/>
          <w:color w:val="000000"/>
        </w:rPr>
        <w:sym w:font="HQPB2" w:char="F08A"/>
      </w:r>
      <w:r w:rsidR="00CE6203" w:rsidRPr="00E34635">
        <w:rPr>
          <w:rFonts w:cs="B Badr"/>
          <w:color w:val="000000"/>
        </w:rPr>
        <w:sym w:font="HQPB5" w:char="F073"/>
      </w:r>
      <w:r w:rsidR="00CE6203" w:rsidRPr="00E34635">
        <w:rPr>
          <w:rFonts w:cs="B Badr"/>
          <w:color w:val="000000"/>
        </w:rPr>
        <w:sym w:font="HQPB2" w:char="F039"/>
      </w:r>
      <w:r w:rsidR="00CE6203" w:rsidRPr="00E34635">
        <w:rPr>
          <w:rFonts w:cs="B Badr"/>
          <w:color w:val="000000"/>
        </w:rPr>
        <w:sym w:font="HQPB5" w:char="F075"/>
      </w:r>
      <w:r w:rsidR="00CE6203" w:rsidRPr="00E34635">
        <w:rPr>
          <w:rFonts w:cs="B Badr"/>
          <w:color w:val="000000"/>
        </w:rPr>
        <w:sym w:font="HQPB2" w:char="F072"/>
      </w:r>
      <w:r w:rsidR="00CE6203" w:rsidRPr="00E34635">
        <w:rPr>
          <w:rFonts w:cs="B Badr"/>
          <w:color w:val="000000"/>
          <w:rtl/>
        </w:rPr>
        <w:t xml:space="preserve"> </w:t>
      </w:r>
      <w:r w:rsidR="00CE6203" w:rsidRPr="00E34635">
        <w:rPr>
          <w:rFonts w:cs="B Badr"/>
          <w:color w:val="000000"/>
        </w:rPr>
        <w:sym w:font="HQPB4" w:char="F0F6"/>
      </w:r>
      <w:r w:rsidR="00CE6203" w:rsidRPr="00E34635">
        <w:rPr>
          <w:rFonts w:cs="B Badr"/>
          <w:color w:val="000000"/>
        </w:rPr>
        <w:sym w:font="HQPB2" w:char="F04E"/>
      </w:r>
      <w:r w:rsidR="00CE6203" w:rsidRPr="00E34635">
        <w:rPr>
          <w:rFonts w:cs="B Badr"/>
          <w:color w:val="000000"/>
        </w:rPr>
        <w:sym w:font="HQPB4" w:char="F0E0"/>
      </w:r>
      <w:r w:rsidR="00CE6203" w:rsidRPr="00E34635">
        <w:rPr>
          <w:rFonts w:cs="B Badr"/>
          <w:color w:val="000000"/>
        </w:rPr>
        <w:sym w:font="HQPB2" w:char="F036"/>
      </w:r>
      <w:r w:rsidR="00CE6203" w:rsidRPr="00E34635">
        <w:rPr>
          <w:rFonts w:cs="B Badr"/>
          <w:color w:val="000000"/>
        </w:rPr>
        <w:sym w:font="HQPB4" w:char="F0F8"/>
      </w:r>
      <w:r w:rsidR="00CE6203" w:rsidRPr="00E34635">
        <w:rPr>
          <w:rFonts w:cs="B Badr"/>
          <w:color w:val="000000"/>
        </w:rPr>
        <w:sym w:font="HQPB2" w:char="F08B"/>
      </w:r>
      <w:r w:rsidR="00CE6203" w:rsidRPr="00E34635">
        <w:rPr>
          <w:rFonts w:cs="B Badr"/>
          <w:color w:val="000000"/>
        </w:rPr>
        <w:sym w:font="HQPB5" w:char="F06E"/>
      </w:r>
      <w:r w:rsidR="00CE6203" w:rsidRPr="00E34635">
        <w:rPr>
          <w:rFonts w:cs="B Badr"/>
          <w:color w:val="000000"/>
        </w:rPr>
        <w:sym w:font="HQPB2" w:char="F03D"/>
      </w:r>
      <w:r w:rsidR="00CE6203" w:rsidRPr="00E34635">
        <w:rPr>
          <w:rFonts w:cs="B Badr"/>
          <w:color w:val="000000"/>
        </w:rPr>
        <w:sym w:font="HQPB5" w:char="F074"/>
      </w:r>
      <w:r w:rsidR="00CE6203" w:rsidRPr="00E34635">
        <w:rPr>
          <w:rFonts w:cs="B Badr"/>
          <w:color w:val="000000"/>
        </w:rPr>
        <w:sym w:font="HQPB1" w:char="F0E6"/>
      </w:r>
      <w:r w:rsidR="00CE6203" w:rsidRPr="00E34635">
        <w:rPr>
          <w:rFonts w:cs="B Badr"/>
          <w:color w:val="000000"/>
          <w:rtl/>
        </w:rPr>
        <w:t xml:space="preserve"> </w:t>
      </w:r>
      <w:r w:rsidR="00CE6203" w:rsidRPr="00E34635">
        <w:rPr>
          <w:rFonts w:cs="B Badr"/>
          <w:color w:val="000000"/>
        </w:rPr>
        <w:sym w:font="HQPB4" w:char="F0D3"/>
      </w:r>
      <w:r w:rsidR="00CE6203" w:rsidRPr="00E34635">
        <w:rPr>
          <w:rFonts w:cs="B Badr"/>
          <w:color w:val="000000"/>
        </w:rPr>
        <w:sym w:font="HQPB1" w:char="F079"/>
      </w:r>
      <w:r w:rsidR="00CE6203" w:rsidRPr="00E34635">
        <w:rPr>
          <w:rFonts w:cs="B Badr"/>
          <w:color w:val="000000"/>
        </w:rPr>
        <w:sym w:font="HQPB1" w:char="F024"/>
      </w:r>
      <w:r w:rsidR="00CE6203" w:rsidRPr="00E34635">
        <w:rPr>
          <w:rFonts w:cs="B Badr"/>
          <w:color w:val="000000"/>
        </w:rPr>
        <w:sym w:font="HQPB5" w:char="F075"/>
      </w:r>
      <w:r w:rsidR="00CE6203" w:rsidRPr="00E34635">
        <w:rPr>
          <w:rFonts w:cs="B Badr"/>
          <w:color w:val="000000"/>
        </w:rPr>
        <w:sym w:font="HQPB2" w:char="F05A"/>
      </w:r>
      <w:r w:rsidR="00CE6203" w:rsidRPr="00E34635">
        <w:rPr>
          <w:rFonts w:cs="B Badr"/>
          <w:color w:val="000000"/>
        </w:rPr>
        <w:sym w:font="HQPB4" w:char="F0E3"/>
      </w:r>
      <w:r w:rsidR="00CE6203" w:rsidRPr="00E34635">
        <w:rPr>
          <w:rFonts w:cs="B Badr"/>
          <w:color w:val="000000"/>
        </w:rPr>
        <w:sym w:font="HQPB1" w:char="F05F"/>
      </w:r>
      <w:r w:rsidR="00CE6203" w:rsidRPr="00E34635">
        <w:rPr>
          <w:rFonts w:cs="B Badr"/>
          <w:color w:val="000000"/>
          <w:rtl/>
        </w:rPr>
        <w:t xml:space="preserve"> </w:t>
      </w:r>
      <w:r w:rsidR="00CE6203" w:rsidRPr="00E34635">
        <w:rPr>
          <w:rFonts w:cs="B Badr"/>
          <w:color w:val="000000"/>
        </w:rPr>
        <w:sym w:font="HQPB5" w:char="F021"/>
      </w:r>
      <w:r w:rsidR="00CE6203" w:rsidRPr="00E34635">
        <w:rPr>
          <w:rFonts w:cs="B Badr"/>
          <w:color w:val="000000"/>
        </w:rPr>
        <w:sym w:font="HQPB1" w:char="F024"/>
      </w:r>
      <w:r w:rsidR="00CE6203" w:rsidRPr="00E34635">
        <w:rPr>
          <w:rFonts w:cs="B Badr"/>
          <w:color w:val="000000"/>
        </w:rPr>
        <w:sym w:font="HQPB5" w:char="F079"/>
      </w:r>
      <w:r w:rsidR="00CE6203" w:rsidRPr="00E34635">
        <w:rPr>
          <w:rFonts w:cs="B Badr"/>
          <w:color w:val="000000"/>
        </w:rPr>
        <w:sym w:font="HQPB2" w:char="F04A"/>
      </w:r>
      <w:r w:rsidR="00CE6203" w:rsidRPr="00E34635">
        <w:rPr>
          <w:rFonts w:cs="B Badr"/>
          <w:color w:val="000000"/>
        </w:rPr>
        <w:sym w:font="HQPB2" w:char="F08B"/>
      </w:r>
      <w:r w:rsidR="00CE6203" w:rsidRPr="00E34635">
        <w:rPr>
          <w:rFonts w:cs="B Badr"/>
          <w:color w:val="000000"/>
        </w:rPr>
        <w:sym w:font="HQPB4" w:char="F0CF"/>
      </w:r>
      <w:r w:rsidR="00CE6203" w:rsidRPr="00E34635">
        <w:rPr>
          <w:rFonts w:cs="B Badr"/>
          <w:color w:val="000000"/>
        </w:rPr>
        <w:sym w:font="HQPB1" w:char="F0F9"/>
      </w:r>
      <w:r w:rsidR="00CE6203" w:rsidRPr="00E34635">
        <w:rPr>
          <w:rFonts w:cs="B Badr"/>
          <w:color w:val="000000"/>
          <w:rtl/>
        </w:rPr>
        <w:t xml:space="preserve"> </w:t>
      </w:r>
      <w:r w:rsidR="00CE6203" w:rsidRPr="00E34635">
        <w:rPr>
          <w:rFonts w:cs="B Badr"/>
          <w:color w:val="000000"/>
        </w:rPr>
        <w:sym w:font="HQPB2" w:char="F04F"/>
      </w:r>
      <w:r w:rsidR="00CE6203" w:rsidRPr="00E34635">
        <w:rPr>
          <w:rFonts w:cs="B Badr"/>
          <w:color w:val="000000"/>
        </w:rPr>
        <w:sym w:font="HQPB4" w:char="F0E8"/>
      </w:r>
      <w:r w:rsidR="00CE6203" w:rsidRPr="00E34635">
        <w:rPr>
          <w:rFonts w:cs="B Badr"/>
          <w:color w:val="000000"/>
        </w:rPr>
        <w:sym w:font="HQPB1" w:char="F03F"/>
      </w:r>
      <w:r w:rsidR="00CE6203" w:rsidRPr="00E34635">
        <w:rPr>
          <w:rFonts w:cs="B Badr"/>
          <w:color w:val="000000"/>
        </w:rPr>
        <w:sym w:font="HQPB4" w:char="F0F9"/>
      </w:r>
      <w:r w:rsidR="00CE6203" w:rsidRPr="00E34635">
        <w:rPr>
          <w:rFonts w:cs="B Badr"/>
          <w:color w:val="000000"/>
        </w:rPr>
        <w:sym w:font="HQPB1" w:char="F027"/>
      </w:r>
      <w:r w:rsidR="00CE6203" w:rsidRPr="00E34635">
        <w:rPr>
          <w:rFonts w:cs="B Badr"/>
          <w:color w:val="000000"/>
        </w:rPr>
        <w:sym w:font="HQPB5" w:char="F073"/>
      </w:r>
      <w:r w:rsidR="00CE6203" w:rsidRPr="00E34635">
        <w:rPr>
          <w:rFonts w:cs="B Badr"/>
          <w:color w:val="000000"/>
        </w:rPr>
        <w:sym w:font="HQPB1" w:char="F0DC"/>
      </w:r>
      <w:r w:rsidR="00CE6203" w:rsidRPr="00E34635">
        <w:rPr>
          <w:rFonts w:cs="B Badr"/>
          <w:color w:val="000000"/>
        </w:rPr>
        <w:sym w:font="HQPB4" w:char="F0F7"/>
      </w:r>
      <w:r w:rsidR="00CE6203" w:rsidRPr="00E34635">
        <w:rPr>
          <w:rFonts w:cs="B Badr"/>
          <w:color w:val="000000"/>
        </w:rPr>
        <w:sym w:font="HQPB1" w:char="F07A"/>
      </w:r>
      <w:r w:rsidR="00CE6203" w:rsidRPr="00E34635">
        <w:rPr>
          <w:rFonts w:cs="B Badr"/>
          <w:color w:val="000000"/>
        </w:rPr>
        <w:sym w:font="HQPB5" w:char="F072"/>
      </w:r>
      <w:r w:rsidR="00CE6203" w:rsidRPr="00E34635">
        <w:rPr>
          <w:rFonts w:cs="B Badr"/>
          <w:color w:val="000000"/>
        </w:rPr>
        <w:sym w:font="HQPB1" w:char="F026"/>
      </w:r>
      <w:r w:rsidR="00CE6203" w:rsidRPr="00E34635">
        <w:rPr>
          <w:rFonts w:cs="B Badr"/>
          <w:color w:val="000000"/>
          <w:rtl/>
        </w:rPr>
        <w:t xml:space="preserve"> </w:t>
      </w:r>
      <w:r w:rsidR="00CE6203" w:rsidRPr="00E34635">
        <w:rPr>
          <w:rFonts w:cs="B Badr"/>
          <w:color w:val="000000"/>
        </w:rPr>
        <w:sym w:font="HQPB2" w:char="F0BE"/>
      </w:r>
      <w:r w:rsidR="00CE6203" w:rsidRPr="00E34635">
        <w:rPr>
          <w:rFonts w:cs="B Badr"/>
          <w:color w:val="000000"/>
        </w:rPr>
        <w:sym w:font="HQPB4" w:char="F0CF"/>
      </w:r>
      <w:r w:rsidR="00CE6203" w:rsidRPr="00E34635">
        <w:rPr>
          <w:rFonts w:cs="B Badr"/>
          <w:color w:val="000000"/>
        </w:rPr>
        <w:sym w:font="HQPB2" w:char="F06D"/>
      </w:r>
      <w:r w:rsidR="00CE6203" w:rsidRPr="00E34635">
        <w:rPr>
          <w:rFonts w:cs="B Badr"/>
          <w:color w:val="000000"/>
        </w:rPr>
        <w:sym w:font="HQPB4" w:char="F0CE"/>
      </w:r>
      <w:r w:rsidR="00CE6203" w:rsidRPr="00E34635">
        <w:rPr>
          <w:rFonts w:cs="B Badr"/>
          <w:color w:val="000000"/>
        </w:rPr>
        <w:sym w:font="HQPB1" w:char="F02F"/>
      </w:r>
      <w:r w:rsidR="00CE6203" w:rsidRPr="00E34635">
        <w:rPr>
          <w:rFonts w:cs="B Badr"/>
          <w:color w:val="000000"/>
          <w:rtl/>
        </w:rPr>
        <w:t xml:space="preserve"> </w:t>
      </w:r>
      <w:r w:rsidR="00CE6203" w:rsidRPr="00E34635">
        <w:rPr>
          <w:rFonts w:cs="B Badr"/>
          <w:color w:val="000000"/>
        </w:rPr>
        <w:sym w:font="HQPB2" w:char="F060"/>
      </w:r>
      <w:r w:rsidR="00CE6203" w:rsidRPr="00E34635">
        <w:rPr>
          <w:rFonts w:cs="B Badr"/>
          <w:color w:val="000000"/>
        </w:rPr>
        <w:sym w:font="HQPB4" w:char="F0C5"/>
      </w:r>
      <w:r w:rsidR="00CE6203" w:rsidRPr="00E34635">
        <w:rPr>
          <w:rFonts w:cs="B Badr"/>
          <w:color w:val="000000"/>
        </w:rPr>
        <w:sym w:font="HQPB2" w:char="F033"/>
      </w:r>
      <w:r w:rsidR="00CE6203" w:rsidRPr="00E34635">
        <w:rPr>
          <w:rFonts w:cs="B Badr"/>
          <w:color w:val="000000"/>
        </w:rPr>
        <w:sym w:font="HQPB2" w:char="F0BB"/>
      </w:r>
      <w:r w:rsidR="00CE6203" w:rsidRPr="00E34635">
        <w:rPr>
          <w:rFonts w:cs="B Badr"/>
          <w:color w:val="000000"/>
        </w:rPr>
        <w:sym w:font="HQPB5" w:char="F073"/>
      </w:r>
      <w:r w:rsidR="00CE6203" w:rsidRPr="00E34635">
        <w:rPr>
          <w:rFonts w:cs="B Badr"/>
          <w:color w:val="000000"/>
        </w:rPr>
        <w:sym w:font="HQPB2" w:char="F039"/>
      </w:r>
      <w:r w:rsidR="00CE6203" w:rsidRPr="00E34635">
        <w:rPr>
          <w:rFonts w:cs="B Badr"/>
          <w:color w:val="000000"/>
        </w:rPr>
        <w:sym w:font="HQPB5" w:char="F075"/>
      </w:r>
      <w:r w:rsidR="00CE6203" w:rsidRPr="00E34635">
        <w:rPr>
          <w:rFonts w:cs="B Badr"/>
          <w:color w:val="000000"/>
        </w:rPr>
        <w:sym w:font="HQPB2" w:char="F072"/>
      </w:r>
      <w:r w:rsidR="00CE6203" w:rsidRPr="00E34635">
        <w:rPr>
          <w:rFonts w:cs="B Badr"/>
          <w:color w:val="000000"/>
          <w:rtl/>
        </w:rPr>
        <w:t xml:space="preserve"> </w:t>
      </w:r>
      <w:r w:rsidR="00CE6203" w:rsidRPr="00E34635">
        <w:rPr>
          <w:rFonts w:cs="B Badr"/>
          <w:color w:val="000000"/>
        </w:rPr>
        <w:sym w:font="HQPB1" w:char="F024"/>
      </w:r>
      <w:r w:rsidR="00CE6203" w:rsidRPr="00E34635">
        <w:rPr>
          <w:rFonts w:cs="B Badr"/>
          <w:color w:val="000000"/>
        </w:rPr>
        <w:sym w:font="HQPB4" w:char="F0A8"/>
      </w:r>
      <w:r w:rsidR="00CE6203" w:rsidRPr="00E34635">
        <w:rPr>
          <w:rFonts w:cs="B Badr"/>
          <w:color w:val="000000"/>
        </w:rPr>
        <w:sym w:font="HQPB2" w:char="F042"/>
      </w:r>
      <w:r w:rsidR="00CE6203" w:rsidRPr="00E34635">
        <w:rPr>
          <w:rFonts w:cs="B Badr"/>
          <w:color w:val="000000"/>
          <w:rtl/>
        </w:rPr>
        <w:t xml:space="preserve"> </w:t>
      </w:r>
      <w:r w:rsidR="00CE6203" w:rsidRPr="00E34635">
        <w:rPr>
          <w:rFonts w:cs="B Badr"/>
          <w:color w:val="000000"/>
        </w:rPr>
        <w:sym w:font="HQPB4" w:char="F0F4"/>
      </w:r>
      <w:r w:rsidR="00CE6203" w:rsidRPr="00E34635">
        <w:rPr>
          <w:rFonts w:cs="B Badr"/>
          <w:color w:val="000000"/>
        </w:rPr>
        <w:sym w:font="HQPB1" w:char="F04E"/>
      </w:r>
      <w:r w:rsidR="00CE6203" w:rsidRPr="00E34635">
        <w:rPr>
          <w:rFonts w:cs="B Badr"/>
          <w:color w:val="000000"/>
        </w:rPr>
        <w:sym w:font="HQPB5" w:char="F079"/>
      </w:r>
      <w:r w:rsidR="00CE6203" w:rsidRPr="00E34635">
        <w:rPr>
          <w:rFonts w:cs="B Badr"/>
          <w:color w:val="000000"/>
        </w:rPr>
        <w:sym w:font="HQPB1" w:char="F089"/>
      </w:r>
      <w:r w:rsidR="00CE6203" w:rsidRPr="00E34635">
        <w:rPr>
          <w:rFonts w:cs="B Badr"/>
          <w:color w:val="000000"/>
        </w:rPr>
        <w:sym w:font="HQPB4" w:char="F0A3"/>
      </w:r>
      <w:r w:rsidR="00CE6203" w:rsidRPr="00E34635">
        <w:rPr>
          <w:rFonts w:cs="B Badr"/>
          <w:color w:val="000000"/>
        </w:rPr>
        <w:sym w:font="HQPB2" w:char="F04A"/>
      </w:r>
      <w:r w:rsidR="00CE6203" w:rsidRPr="00E34635">
        <w:rPr>
          <w:rFonts w:cs="B Badr"/>
          <w:color w:val="000000"/>
        </w:rPr>
        <w:sym w:font="HQPB5" w:char="F079"/>
      </w:r>
      <w:r w:rsidR="00CE6203" w:rsidRPr="00E34635">
        <w:rPr>
          <w:rFonts w:cs="B Badr"/>
          <w:color w:val="000000"/>
        </w:rPr>
        <w:sym w:font="HQPB1" w:char="F0E8"/>
      </w:r>
      <w:r w:rsidR="00CE6203" w:rsidRPr="00E34635">
        <w:rPr>
          <w:rFonts w:cs="B Badr"/>
          <w:color w:val="000000"/>
        </w:rPr>
        <w:sym w:font="HQPB5" w:char="F073"/>
      </w:r>
      <w:r w:rsidR="00CE6203" w:rsidRPr="00E34635">
        <w:rPr>
          <w:rFonts w:cs="B Badr"/>
          <w:color w:val="000000"/>
        </w:rPr>
        <w:sym w:font="HQPB1" w:char="F03F"/>
      </w:r>
      <w:r w:rsidR="00CE6203" w:rsidRPr="00E34635">
        <w:rPr>
          <w:rFonts w:cs="B Badr"/>
          <w:color w:val="000000"/>
          <w:rtl/>
        </w:rPr>
        <w:t xml:space="preserve"> </w:t>
      </w:r>
      <w:r w:rsidR="00CE6203" w:rsidRPr="00E34635">
        <w:rPr>
          <w:rFonts w:cs="B Badr"/>
          <w:color w:val="000000"/>
        </w:rPr>
        <w:sym w:font="HQPB4" w:char="F0F6"/>
      </w:r>
      <w:r w:rsidR="00CE6203" w:rsidRPr="00E34635">
        <w:rPr>
          <w:rFonts w:cs="B Badr"/>
          <w:color w:val="000000"/>
        </w:rPr>
        <w:sym w:font="HQPB2" w:char="F04E"/>
      </w:r>
      <w:r w:rsidR="00CE6203" w:rsidRPr="00E34635">
        <w:rPr>
          <w:rFonts w:cs="B Badr"/>
          <w:color w:val="000000"/>
        </w:rPr>
        <w:sym w:font="HQPB4" w:char="F0E4"/>
      </w:r>
      <w:r w:rsidR="00CE6203" w:rsidRPr="00E34635">
        <w:rPr>
          <w:rFonts w:cs="B Badr"/>
          <w:color w:val="000000"/>
        </w:rPr>
        <w:sym w:font="HQPB2" w:char="F033"/>
      </w:r>
      <w:r w:rsidR="00CE6203" w:rsidRPr="00E34635">
        <w:rPr>
          <w:rFonts w:cs="B Badr"/>
          <w:color w:val="000000"/>
        </w:rPr>
        <w:sym w:font="HQPB4" w:char="F0E7"/>
      </w:r>
      <w:r w:rsidR="00CE6203" w:rsidRPr="00E34635">
        <w:rPr>
          <w:rFonts w:cs="B Badr"/>
          <w:color w:val="000000"/>
        </w:rPr>
        <w:sym w:font="HQPB1" w:char="F02F"/>
      </w:r>
      <w:r w:rsidR="00CE6203" w:rsidRPr="00E34635">
        <w:rPr>
          <w:rFonts w:cs="B Badr"/>
          <w:color w:val="000000"/>
        </w:rPr>
        <w:sym w:font="HQPB2" w:char="F071"/>
      </w:r>
      <w:r w:rsidR="00CE6203" w:rsidRPr="00E34635">
        <w:rPr>
          <w:rFonts w:cs="B Badr"/>
          <w:color w:val="000000"/>
        </w:rPr>
        <w:sym w:font="HQPB4" w:char="F0E8"/>
      </w:r>
      <w:r w:rsidR="00CE6203" w:rsidRPr="00E34635">
        <w:rPr>
          <w:rFonts w:cs="B Badr"/>
          <w:color w:val="000000"/>
        </w:rPr>
        <w:sym w:font="HQPB2" w:char="F03D"/>
      </w:r>
      <w:r w:rsidR="00CE6203" w:rsidRPr="00E34635">
        <w:rPr>
          <w:rFonts w:cs="B Badr"/>
          <w:color w:val="000000"/>
        </w:rPr>
        <w:sym w:font="HQPB4" w:char="F0E8"/>
      </w:r>
      <w:r w:rsidR="00CE6203" w:rsidRPr="00E34635">
        <w:rPr>
          <w:rFonts w:cs="B Badr"/>
          <w:color w:val="000000"/>
        </w:rPr>
        <w:sym w:font="HQPB2" w:char="F025"/>
      </w:r>
      <w:r w:rsidRPr="00F36328">
        <w:rPr>
          <w:rFonts w:ascii="Times New Roman Bold" w:hAnsi="Times New Roman Bold" w:cs="B Lotus" w:hint="cs"/>
          <w:spacing w:val="-2"/>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p>
    <w:p w:rsidR="00C34B6B" w:rsidRDefault="006F6FC8" w:rsidP="006F6FC8">
      <w:pPr>
        <w:tabs>
          <w:tab w:val="right" w:pos="7485"/>
        </w:tabs>
        <w:bidi/>
        <w:ind w:left="1134"/>
        <w:jc w:val="both"/>
        <w:rPr>
          <w:rFonts w:cs="B Lotus"/>
          <w:sz w:val="28"/>
          <w:szCs w:val="28"/>
          <w:rtl/>
          <w:lang w:bidi="fa-IR"/>
        </w:rPr>
      </w:pPr>
      <w:r>
        <w:rPr>
          <w:rFonts w:cs="B Lotus" w:hint="cs"/>
          <w:sz w:val="28"/>
          <w:szCs w:val="28"/>
          <w:rtl/>
          <w:lang w:bidi="fa-IR"/>
        </w:rPr>
        <w:tab/>
        <w:t>[</w:t>
      </w:r>
      <w:r w:rsidR="003D453C">
        <w:rPr>
          <w:rFonts w:cs="B Lotus" w:hint="cs"/>
          <w:sz w:val="28"/>
          <w:szCs w:val="28"/>
          <w:rtl/>
          <w:lang w:bidi="fa-IR"/>
        </w:rPr>
        <w:t>احزاب</w:t>
      </w:r>
      <w:r w:rsidR="00C34B6B">
        <w:rPr>
          <w:rFonts w:cs="B Lotus" w:hint="cs"/>
          <w:sz w:val="28"/>
          <w:szCs w:val="28"/>
          <w:rtl/>
          <w:lang w:bidi="fa-IR"/>
        </w:rPr>
        <w:t>/</w:t>
      </w:r>
      <w:r w:rsidR="003D453C">
        <w:rPr>
          <w:rFonts w:cs="B Lotus" w:hint="cs"/>
          <w:sz w:val="28"/>
          <w:szCs w:val="28"/>
          <w:rtl/>
          <w:lang w:bidi="fa-IR"/>
        </w:rPr>
        <w:t>5</w:t>
      </w:r>
      <w:r>
        <w:rPr>
          <w:rFonts w:cs="B Lotus" w:hint="cs"/>
          <w:sz w:val="28"/>
          <w:szCs w:val="28"/>
          <w:rtl/>
          <w:lang w:bidi="fa-IR"/>
        </w:rPr>
        <w:t>]</w:t>
      </w:r>
    </w:p>
    <w:p w:rsidR="00C34B6B" w:rsidRPr="00D938A1" w:rsidRDefault="00C34B6B" w:rsidP="006F6FC8">
      <w:pPr>
        <w:tabs>
          <w:tab w:val="right" w:pos="7031"/>
        </w:tabs>
        <w:bidi/>
        <w:ind w:left="1134"/>
        <w:jc w:val="both"/>
        <w:rPr>
          <w:rFonts w:cs="B Lotus"/>
          <w:sz w:val="26"/>
          <w:szCs w:val="26"/>
          <w:rtl/>
          <w:lang w:bidi="fa-IR"/>
        </w:rPr>
      </w:pPr>
      <w:r>
        <w:rPr>
          <w:rFonts w:cs="B Lotus" w:hint="cs"/>
          <w:sz w:val="26"/>
          <w:szCs w:val="26"/>
          <w:rtl/>
          <w:lang w:bidi="fa-IR"/>
        </w:rPr>
        <w:t>«</w:t>
      </w:r>
      <w:r w:rsidR="006F6FC8" w:rsidRPr="006F6FC8">
        <w:rPr>
          <w:rFonts w:cs="B Lotus"/>
          <w:sz w:val="26"/>
          <w:szCs w:val="26"/>
          <w:rtl/>
          <w:lang w:bidi="fa-IR"/>
        </w:rPr>
        <w:t>و در آنچه اشتباهاً مرتكب آن شده‌ايد بر شما گناهى نيست، ولى در آنچه دلهايتان عمد داشته است [مسؤوليد]</w:t>
      </w:r>
      <w:r w:rsidRPr="00D938A1">
        <w:rPr>
          <w:rFonts w:cs="B Lotus" w:hint="cs"/>
          <w:sz w:val="26"/>
          <w:szCs w:val="26"/>
          <w:rtl/>
          <w:lang w:bidi="fa-IR"/>
        </w:rPr>
        <w:t>».</w:t>
      </w:r>
    </w:p>
    <w:p w:rsidR="00C34B6B" w:rsidRDefault="00832783" w:rsidP="00C34B6B">
      <w:pPr>
        <w:bidi/>
        <w:ind w:firstLine="284"/>
        <w:jc w:val="both"/>
        <w:rPr>
          <w:rFonts w:cs="B Lotus"/>
          <w:sz w:val="28"/>
          <w:szCs w:val="28"/>
          <w:rtl/>
          <w:lang w:bidi="fa-IR"/>
        </w:rPr>
      </w:pPr>
      <w:r>
        <w:rPr>
          <w:rFonts w:cs="B Lotus" w:hint="cs"/>
          <w:sz w:val="28"/>
          <w:szCs w:val="28"/>
          <w:rtl/>
          <w:lang w:bidi="fa-IR"/>
        </w:rPr>
        <w:t xml:space="preserve">و باز قرآن آن كسي را كه در زير شكنجه و عذاب كلمه كفر را بر زبان آورد مورد مؤاخذه </w:t>
      </w:r>
      <w:r w:rsidR="00583564">
        <w:rPr>
          <w:rFonts w:cs="B Lotus" w:hint="cs"/>
          <w:sz w:val="28"/>
          <w:szCs w:val="28"/>
          <w:rtl/>
          <w:lang w:bidi="fa-IR"/>
        </w:rPr>
        <w:t>قرار نداده است، آنجا كه مي‌فرمايد:</w:t>
      </w:r>
    </w:p>
    <w:p w:rsidR="00583564" w:rsidRDefault="00F9259C" w:rsidP="00583564">
      <w:pPr>
        <w:bidi/>
        <w:ind w:firstLine="284"/>
        <w:jc w:val="both"/>
        <w:rPr>
          <w:rFonts w:cs="B Lotus"/>
          <w:sz w:val="28"/>
          <w:szCs w:val="28"/>
          <w:rtl/>
          <w:lang w:bidi="fa-IR"/>
        </w:rPr>
      </w:pPr>
      <w:r>
        <w:rPr>
          <w:rFonts w:cs="B Lotus" w:hint="cs"/>
          <w:sz w:val="28"/>
          <w:szCs w:val="28"/>
          <w:rtl/>
          <w:lang w:bidi="fa-IR"/>
        </w:rPr>
        <w:t>و باز قرآن آن كسي را كه در زير شكنجه و عذا</w:t>
      </w:r>
      <w:r w:rsidR="00583FD6">
        <w:rPr>
          <w:rFonts w:cs="B Lotus" w:hint="cs"/>
          <w:sz w:val="28"/>
          <w:szCs w:val="28"/>
          <w:rtl/>
          <w:lang w:bidi="fa-IR"/>
        </w:rPr>
        <w:t>ب</w:t>
      </w:r>
      <w:r>
        <w:rPr>
          <w:rFonts w:cs="B Lotus" w:hint="cs"/>
          <w:sz w:val="28"/>
          <w:szCs w:val="28"/>
          <w:rtl/>
          <w:lang w:bidi="fa-IR"/>
        </w:rPr>
        <w:t xml:space="preserve"> كلمه كفر را بر زبان آورد </w:t>
      </w:r>
      <w:r w:rsidR="008B7EBB">
        <w:rPr>
          <w:rFonts w:cs="B Lotus" w:hint="cs"/>
          <w:sz w:val="28"/>
          <w:szCs w:val="28"/>
          <w:rtl/>
          <w:lang w:bidi="fa-IR"/>
        </w:rPr>
        <w:t>م</w:t>
      </w:r>
      <w:r>
        <w:rPr>
          <w:rFonts w:cs="B Lotus" w:hint="cs"/>
          <w:sz w:val="28"/>
          <w:szCs w:val="28"/>
          <w:rtl/>
          <w:lang w:bidi="fa-IR"/>
        </w:rPr>
        <w:t>ورد مؤاخذه قرار نداده است، آنجا كه مي‌فرمايد:</w:t>
      </w:r>
    </w:p>
    <w:p w:rsidR="008B7EBB" w:rsidRDefault="008B7EBB" w:rsidP="006F6FC8">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755669" w:rsidRPr="00E34635">
        <w:rPr>
          <w:rFonts w:cs="B Badr"/>
          <w:color w:val="000000"/>
        </w:rPr>
        <w:sym w:font="HQPB5" w:char="F09E"/>
      </w:r>
      <w:r w:rsidR="00755669" w:rsidRPr="00E34635">
        <w:rPr>
          <w:rFonts w:cs="B Badr"/>
          <w:color w:val="000000"/>
        </w:rPr>
        <w:sym w:font="HQPB2" w:char="F077"/>
      </w:r>
      <w:r w:rsidR="00755669" w:rsidRPr="00E34635">
        <w:rPr>
          <w:rFonts w:cs="B Badr"/>
          <w:color w:val="000000"/>
        </w:rPr>
        <w:sym w:font="HQPB4" w:char="F0CE"/>
      </w:r>
      <w:r w:rsidR="00755669" w:rsidRPr="00E34635">
        <w:rPr>
          <w:rFonts w:cs="B Badr"/>
          <w:color w:val="000000"/>
        </w:rPr>
        <w:sym w:font="HQPB1" w:char="F029"/>
      </w:r>
      <w:r w:rsidR="00755669" w:rsidRPr="00E34635">
        <w:rPr>
          <w:rFonts w:cs="B Badr"/>
          <w:color w:val="000000"/>
          <w:rtl/>
        </w:rPr>
        <w:t xml:space="preserve"> </w:t>
      </w:r>
      <w:r w:rsidR="00755669" w:rsidRPr="00E34635">
        <w:rPr>
          <w:rFonts w:cs="B Badr"/>
          <w:color w:val="000000"/>
        </w:rPr>
        <w:sym w:font="HQPB4" w:char="F0F4"/>
      </w:r>
      <w:r w:rsidR="00755669" w:rsidRPr="00E34635">
        <w:rPr>
          <w:rFonts w:cs="B Badr"/>
          <w:color w:val="000000"/>
        </w:rPr>
        <w:sym w:font="HQPB2" w:char="F060"/>
      </w:r>
      <w:r w:rsidR="00755669" w:rsidRPr="00E34635">
        <w:rPr>
          <w:rFonts w:cs="B Badr"/>
          <w:color w:val="000000"/>
        </w:rPr>
        <w:sym w:font="HQPB5" w:char="F074"/>
      </w:r>
      <w:r w:rsidR="00755669" w:rsidRPr="00E34635">
        <w:rPr>
          <w:rFonts w:cs="B Badr"/>
          <w:color w:val="000000"/>
        </w:rPr>
        <w:sym w:font="HQPB2" w:char="F042"/>
      </w:r>
      <w:r w:rsidR="00755669" w:rsidRPr="00E34635">
        <w:rPr>
          <w:rFonts w:cs="B Badr"/>
          <w:color w:val="000000"/>
          <w:rtl/>
        </w:rPr>
        <w:t xml:space="preserve"> </w:t>
      </w:r>
      <w:r w:rsidR="00755669" w:rsidRPr="00E34635">
        <w:rPr>
          <w:rFonts w:cs="B Badr"/>
          <w:color w:val="000000"/>
        </w:rPr>
        <w:sym w:font="HQPB5" w:char="F06F"/>
      </w:r>
      <w:r w:rsidR="00755669" w:rsidRPr="00E34635">
        <w:rPr>
          <w:rFonts w:cs="B Badr"/>
          <w:color w:val="000000"/>
        </w:rPr>
        <w:sym w:font="HQPB2" w:char="F06E"/>
      </w:r>
      <w:r w:rsidR="00755669" w:rsidRPr="00E34635">
        <w:rPr>
          <w:rFonts w:cs="B Badr"/>
          <w:color w:val="000000"/>
        </w:rPr>
        <w:sym w:font="HQPB4" w:char="F0CC"/>
      </w:r>
      <w:r w:rsidR="00755669" w:rsidRPr="00E34635">
        <w:rPr>
          <w:rFonts w:cs="B Badr"/>
          <w:color w:val="000000"/>
        </w:rPr>
        <w:sym w:font="HQPB1" w:char="F08D"/>
      </w:r>
      <w:r w:rsidR="00755669" w:rsidRPr="00E34635">
        <w:rPr>
          <w:rFonts w:cs="B Badr"/>
          <w:color w:val="000000"/>
        </w:rPr>
        <w:sym w:font="HQPB4" w:char="F0F2"/>
      </w:r>
      <w:r w:rsidR="00755669" w:rsidRPr="00E34635">
        <w:rPr>
          <w:rFonts w:cs="B Badr"/>
          <w:color w:val="000000"/>
        </w:rPr>
        <w:sym w:font="HQPB2" w:char="F032"/>
      </w:r>
      <w:r w:rsidR="00755669" w:rsidRPr="00E34635">
        <w:rPr>
          <w:rFonts w:cs="B Badr"/>
          <w:color w:val="000000"/>
        </w:rPr>
        <w:sym w:font="HQPB4" w:char="F0E9"/>
      </w:r>
      <w:r w:rsidR="00755669" w:rsidRPr="00E34635">
        <w:rPr>
          <w:rFonts w:cs="B Badr"/>
          <w:color w:val="000000"/>
        </w:rPr>
        <w:sym w:font="HQPB1" w:char="F026"/>
      </w:r>
      <w:r w:rsidR="00755669" w:rsidRPr="00E34635">
        <w:rPr>
          <w:rFonts w:cs="B Badr"/>
          <w:color w:val="000000"/>
          <w:rtl/>
        </w:rPr>
        <w:t xml:space="preserve"> </w:t>
      </w:r>
      <w:r w:rsidR="00755669" w:rsidRPr="00E34635">
        <w:rPr>
          <w:rFonts w:cs="B Badr"/>
          <w:color w:val="000000"/>
        </w:rPr>
        <w:sym w:font="HQPB2" w:char="F0BC"/>
      </w:r>
      <w:r w:rsidR="00755669" w:rsidRPr="00E34635">
        <w:rPr>
          <w:rFonts w:cs="B Badr"/>
          <w:color w:val="000000"/>
        </w:rPr>
        <w:sym w:font="HQPB4" w:char="F0E7"/>
      </w:r>
      <w:r w:rsidR="00755669" w:rsidRPr="00E34635">
        <w:rPr>
          <w:rFonts w:cs="B Badr"/>
          <w:color w:val="000000"/>
        </w:rPr>
        <w:sym w:font="HQPB2" w:char="F06D"/>
      </w:r>
      <w:r w:rsidR="00755669" w:rsidRPr="00E34635">
        <w:rPr>
          <w:rFonts w:cs="B Badr"/>
          <w:color w:val="000000"/>
        </w:rPr>
        <w:sym w:font="HQPB4" w:char="F0E7"/>
      </w:r>
      <w:r w:rsidR="00755669" w:rsidRPr="00E34635">
        <w:rPr>
          <w:rFonts w:cs="B Badr"/>
          <w:color w:val="000000"/>
        </w:rPr>
        <w:sym w:font="HQPB1" w:char="F036"/>
      </w:r>
      <w:r w:rsidR="00755669" w:rsidRPr="00E34635">
        <w:rPr>
          <w:rFonts w:cs="B Badr"/>
          <w:color w:val="000000"/>
        </w:rPr>
        <w:sym w:font="HQPB4" w:char="F0F9"/>
      </w:r>
      <w:r w:rsidR="00755669" w:rsidRPr="00E34635">
        <w:rPr>
          <w:rFonts w:cs="B Badr"/>
          <w:color w:val="000000"/>
        </w:rPr>
        <w:sym w:font="HQPB2" w:char="F03D"/>
      </w:r>
      <w:r w:rsidR="00755669" w:rsidRPr="00E34635">
        <w:rPr>
          <w:rFonts w:cs="B Badr"/>
          <w:color w:val="000000"/>
        </w:rPr>
        <w:sym w:font="HQPB5" w:char="F073"/>
      </w:r>
      <w:r w:rsidR="00755669" w:rsidRPr="00E34635">
        <w:rPr>
          <w:rFonts w:cs="B Badr"/>
          <w:color w:val="000000"/>
        </w:rPr>
        <w:sym w:font="HQPB2" w:char="F025"/>
      </w:r>
      <w:r w:rsidR="00755669" w:rsidRPr="00E34635">
        <w:rPr>
          <w:rFonts w:cs="B Badr"/>
          <w:color w:val="000000"/>
        </w:rPr>
        <w:sym w:font="HQPB5" w:char="F075"/>
      </w:r>
      <w:r w:rsidR="00755669" w:rsidRPr="00E34635">
        <w:rPr>
          <w:rFonts w:cs="B Badr"/>
          <w:color w:val="000000"/>
        </w:rPr>
        <w:sym w:font="HQPB2" w:char="F072"/>
      </w:r>
      <w:r w:rsidR="00755669" w:rsidRPr="00E34635">
        <w:rPr>
          <w:rFonts w:cs="B Badr"/>
          <w:color w:val="000000"/>
          <w:rtl/>
        </w:rPr>
        <w:t xml:space="preserve"> </w:t>
      </w:r>
      <w:r w:rsidR="00755669" w:rsidRPr="00E34635">
        <w:rPr>
          <w:rFonts w:cs="B Badr"/>
          <w:color w:val="000000"/>
        </w:rPr>
        <w:sym w:font="HQPB5" w:char="F042"/>
      </w:r>
      <w:r w:rsidR="00755669" w:rsidRPr="00E34635">
        <w:rPr>
          <w:rFonts w:cs="B Badr"/>
          <w:color w:val="000000"/>
        </w:rPr>
        <w:sym w:font="HQPB2" w:char="F0FB"/>
      </w:r>
      <w:r w:rsidR="00755669" w:rsidRPr="00E34635">
        <w:rPr>
          <w:rFonts w:cs="B Badr"/>
          <w:color w:val="000000"/>
        </w:rPr>
        <w:sym w:font="HQPB4" w:char="F0C8"/>
      </w:r>
      <w:r w:rsidR="00755669" w:rsidRPr="00E34635">
        <w:rPr>
          <w:rFonts w:cs="B Badr"/>
          <w:color w:val="000000"/>
        </w:rPr>
        <w:sym w:font="HQPB2" w:char="F0F5"/>
      </w:r>
      <w:r w:rsidR="00755669" w:rsidRPr="00E34635">
        <w:rPr>
          <w:rFonts w:cs="B Badr"/>
          <w:color w:val="000000"/>
        </w:rPr>
        <w:sym w:font="HQPB5" w:char="F079"/>
      </w:r>
      <w:r w:rsidR="00755669" w:rsidRPr="00E34635">
        <w:rPr>
          <w:rFonts w:cs="B Badr"/>
          <w:color w:val="000000"/>
        </w:rPr>
        <w:sym w:font="HQPB2" w:char="F04A"/>
      </w:r>
      <w:r w:rsidR="00755669" w:rsidRPr="00E34635">
        <w:rPr>
          <w:rFonts w:cs="B Badr"/>
          <w:color w:val="000000"/>
        </w:rPr>
        <w:sym w:font="HQPB4" w:char="F0F4"/>
      </w:r>
      <w:r w:rsidR="00755669" w:rsidRPr="00E34635">
        <w:rPr>
          <w:rFonts w:cs="B Badr"/>
          <w:color w:val="000000"/>
        </w:rPr>
        <w:sym w:font="HQPB1" w:char="F0DC"/>
      </w:r>
      <w:r w:rsidR="00755669" w:rsidRPr="00E34635">
        <w:rPr>
          <w:rFonts w:cs="B Badr"/>
          <w:color w:val="000000"/>
        </w:rPr>
        <w:sym w:font="HQPB4" w:char="F0E3"/>
      </w:r>
      <w:r w:rsidR="00755669" w:rsidRPr="00E34635">
        <w:rPr>
          <w:rFonts w:cs="B Badr"/>
          <w:color w:val="000000"/>
        </w:rPr>
        <w:sym w:font="HQPB2" w:char="F042"/>
      </w:r>
      <w:r w:rsidR="00755669" w:rsidRPr="00E34635">
        <w:rPr>
          <w:rFonts w:cs="B Badr"/>
          <w:color w:val="000000"/>
          <w:rtl/>
        </w:rPr>
        <w:t xml:space="preserve"> </w:t>
      </w:r>
      <w:r w:rsidR="00755669" w:rsidRPr="00E34635">
        <w:rPr>
          <w:rFonts w:cs="B Badr"/>
          <w:color w:val="000000"/>
        </w:rPr>
        <w:sym w:font="HQPB4" w:char="F0C7"/>
      </w:r>
      <w:r w:rsidR="00755669" w:rsidRPr="00E34635">
        <w:rPr>
          <w:rFonts w:cs="B Badr"/>
          <w:color w:val="000000"/>
        </w:rPr>
        <w:sym w:font="HQPB2" w:char="F060"/>
      </w:r>
      <w:r w:rsidR="00755669" w:rsidRPr="00E34635">
        <w:rPr>
          <w:rFonts w:cs="B Badr"/>
          <w:color w:val="000000"/>
        </w:rPr>
        <w:sym w:font="HQPB2" w:char="F0BB"/>
      </w:r>
      <w:r w:rsidR="00755669" w:rsidRPr="00E34635">
        <w:rPr>
          <w:rFonts w:cs="B Badr"/>
          <w:color w:val="000000"/>
        </w:rPr>
        <w:sym w:font="HQPB5" w:char="F079"/>
      </w:r>
      <w:r w:rsidR="00755669" w:rsidRPr="00E34635">
        <w:rPr>
          <w:rFonts w:cs="B Badr"/>
          <w:color w:val="000000"/>
        </w:rPr>
        <w:sym w:font="HQPB2" w:char="F04A"/>
      </w:r>
      <w:r w:rsidR="00755669" w:rsidRPr="00E34635">
        <w:rPr>
          <w:rFonts w:cs="B Badr"/>
          <w:color w:val="000000"/>
        </w:rPr>
        <w:sym w:font="HQPB2" w:char="F083"/>
      </w:r>
      <w:r w:rsidR="00755669" w:rsidRPr="00E34635">
        <w:rPr>
          <w:rFonts w:cs="B Badr"/>
          <w:color w:val="000000"/>
        </w:rPr>
        <w:sym w:font="HQPB5" w:char="F04D"/>
      </w:r>
      <w:r w:rsidR="00755669" w:rsidRPr="00E34635">
        <w:rPr>
          <w:rFonts w:cs="B Badr"/>
          <w:color w:val="000000"/>
        </w:rPr>
        <w:sym w:font="HQPB2" w:char="F07D"/>
      </w:r>
      <w:r w:rsidR="00755669" w:rsidRPr="00E34635">
        <w:rPr>
          <w:rFonts w:cs="B Badr"/>
          <w:color w:val="000000"/>
        </w:rPr>
        <w:sym w:font="HQPB5" w:char="F024"/>
      </w:r>
      <w:r w:rsidR="00755669" w:rsidRPr="00E34635">
        <w:rPr>
          <w:rFonts w:cs="B Badr"/>
          <w:color w:val="000000"/>
        </w:rPr>
        <w:sym w:font="HQPB1" w:char="F024"/>
      </w:r>
      <w:r w:rsidR="00755669" w:rsidRPr="00E34635">
        <w:rPr>
          <w:rFonts w:cs="B Badr"/>
          <w:color w:val="000000"/>
        </w:rPr>
        <w:sym w:font="HQPB4" w:char="F0CE"/>
      </w:r>
      <w:r w:rsidR="00755669" w:rsidRPr="00E34635">
        <w:rPr>
          <w:rFonts w:cs="B Badr"/>
          <w:color w:val="000000"/>
        </w:rPr>
        <w:sym w:font="HQPB1" w:char="F02F"/>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6F6FC8">
        <w:rPr>
          <w:rFonts w:cs="B Lotus" w:hint="cs"/>
          <w:sz w:val="28"/>
          <w:szCs w:val="28"/>
          <w:rtl/>
          <w:lang w:bidi="fa-IR"/>
        </w:rPr>
        <w:t>[</w:t>
      </w:r>
      <w:r w:rsidR="00755669">
        <w:rPr>
          <w:rFonts w:cs="B Lotus" w:hint="cs"/>
          <w:sz w:val="28"/>
          <w:szCs w:val="28"/>
          <w:rtl/>
          <w:lang w:bidi="fa-IR"/>
        </w:rPr>
        <w:t>نحل</w:t>
      </w:r>
      <w:r>
        <w:rPr>
          <w:rFonts w:cs="B Lotus" w:hint="cs"/>
          <w:sz w:val="28"/>
          <w:szCs w:val="28"/>
          <w:rtl/>
          <w:lang w:bidi="fa-IR"/>
        </w:rPr>
        <w:t>/</w:t>
      </w:r>
      <w:r w:rsidR="00755669">
        <w:rPr>
          <w:rFonts w:cs="B Lotus" w:hint="cs"/>
          <w:sz w:val="28"/>
          <w:szCs w:val="28"/>
          <w:rtl/>
          <w:lang w:bidi="fa-IR"/>
        </w:rPr>
        <w:t>106</w:t>
      </w:r>
      <w:r w:rsidR="006F6FC8">
        <w:rPr>
          <w:rFonts w:cs="B Lotus" w:hint="cs"/>
          <w:sz w:val="28"/>
          <w:szCs w:val="28"/>
          <w:rtl/>
          <w:lang w:bidi="fa-IR"/>
        </w:rPr>
        <w:t>]</w:t>
      </w:r>
    </w:p>
    <w:p w:rsidR="008B7EBB" w:rsidRPr="00D938A1" w:rsidRDefault="008B7EBB" w:rsidP="00755669">
      <w:pPr>
        <w:tabs>
          <w:tab w:val="right" w:pos="7031"/>
        </w:tabs>
        <w:bidi/>
        <w:ind w:left="1134"/>
        <w:jc w:val="both"/>
        <w:rPr>
          <w:rFonts w:cs="B Lotus"/>
          <w:sz w:val="26"/>
          <w:szCs w:val="26"/>
          <w:rtl/>
          <w:lang w:bidi="fa-IR"/>
        </w:rPr>
      </w:pPr>
      <w:r>
        <w:rPr>
          <w:rFonts w:cs="B Lotus" w:hint="cs"/>
          <w:sz w:val="26"/>
          <w:szCs w:val="26"/>
          <w:rtl/>
          <w:lang w:bidi="fa-IR"/>
        </w:rPr>
        <w:t>«</w:t>
      </w:r>
      <w:r w:rsidR="00755669">
        <w:rPr>
          <w:rFonts w:cs="B Lotus" w:hint="cs"/>
          <w:sz w:val="26"/>
          <w:szCs w:val="26"/>
          <w:rtl/>
          <w:lang w:bidi="fa-IR"/>
        </w:rPr>
        <w:t>مگر آن كسي كه مجبور شده ولي قلبش به ايمان اطمينان دارد</w:t>
      </w:r>
      <w:r w:rsidRPr="00D938A1">
        <w:rPr>
          <w:rFonts w:cs="B Lotus" w:hint="cs"/>
          <w:sz w:val="26"/>
          <w:szCs w:val="26"/>
          <w:rtl/>
          <w:lang w:bidi="fa-IR"/>
        </w:rPr>
        <w:t>».</w:t>
      </w:r>
    </w:p>
    <w:p w:rsidR="00F9259C" w:rsidRDefault="00283CD7" w:rsidP="00F9259C">
      <w:pPr>
        <w:bidi/>
        <w:ind w:firstLine="284"/>
        <w:jc w:val="both"/>
        <w:rPr>
          <w:rFonts w:cs="B Lotus"/>
          <w:sz w:val="28"/>
          <w:szCs w:val="28"/>
          <w:rtl/>
          <w:lang w:bidi="fa-IR"/>
        </w:rPr>
      </w:pPr>
      <w:r>
        <w:rPr>
          <w:rFonts w:cs="B Lotus" w:hint="cs"/>
          <w:sz w:val="28"/>
          <w:szCs w:val="28"/>
          <w:rtl/>
          <w:lang w:bidi="fa-IR"/>
        </w:rPr>
        <w:t xml:space="preserve">و از </w:t>
      </w:r>
      <w:r w:rsidR="00156585">
        <w:rPr>
          <w:rFonts w:cs="B Lotus" w:hint="cs"/>
          <w:sz w:val="28"/>
          <w:szCs w:val="28"/>
          <w:rtl/>
          <w:lang w:bidi="fa-IR"/>
        </w:rPr>
        <w:t>آن بيشتر در قرآن بيان شده كه هر كسي تحت فشار و نيروي بازدارنده مانند ضروت گرسنگي و ... با ارادة خود مرتكب فعلي گردد خداوند متعال آن عمل را گناه نمي‌شناسد:</w:t>
      </w:r>
    </w:p>
    <w:p w:rsidR="005113F5" w:rsidRDefault="005113F5" w:rsidP="006F6FC8">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C323B3" w:rsidRPr="00E34635">
        <w:rPr>
          <w:rFonts w:cs="B Badr"/>
          <w:color w:val="000000"/>
        </w:rPr>
        <w:sym w:font="HQPB4" w:char="F0C7"/>
      </w:r>
      <w:r w:rsidR="00C323B3" w:rsidRPr="00E34635">
        <w:rPr>
          <w:rFonts w:cs="B Badr"/>
          <w:color w:val="000000"/>
        </w:rPr>
        <w:sym w:font="HQPB2" w:char="F060"/>
      </w:r>
      <w:r w:rsidR="00C323B3" w:rsidRPr="00E34635">
        <w:rPr>
          <w:rFonts w:cs="B Badr"/>
          <w:color w:val="000000"/>
        </w:rPr>
        <w:sym w:font="HQPB5" w:char="F079"/>
      </w:r>
      <w:r w:rsidR="00C323B3" w:rsidRPr="00E34635">
        <w:rPr>
          <w:rFonts w:cs="B Badr"/>
          <w:color w:val="000000"/>
        </w:rPr>
        <w:sym w:font="HQPB2" w:char="F04A"/>
      </w:r>
      <w:r w:rsidR="00C323B3" w:rsidRPr="00E34635">
        <w:rPr>
          <w:rFonts w:cs="B Badr"/>
          <w:color w:val="000000"/>
        </w:rPr>
        <w:sym w:font="HQPB5" w:char="F073"/>
      </w:r>
      <w:r w:rsidR="00C323B3" w:rsidRPr="00E34635">
        <w:rPr>
          <w:rFonts w:cs="B Badr"/>
          <w:color w:val="000000"/>
        </w:rPr>
        <w:sym w:font="HQPB1" w:char="F0F9"/>
      </w:r>
      <w:r w:rsidR="00C323B3" w:rsidRPr="00E34635">
        <w:rPr>
          <w:rFonts w:cs="B Badr"/>
          <w:color w:val="000000"/>
          <w:rtl/>
        </w:rPr>
        <w:t xml:space="preserve"> </w:t>
      </w:r>
      <w:r w:rsidR="00C323B3" w:rsidRPr="00E34635">
        <w:rPr>
          <w:rFonts w:cs="B Badr"/>
          <w:color w:val="000000"/>
        </w:rPr>
        <w:sym w:font="HQPB4" w:char="F0A7"/>
      </w:r>
      <w:r w:rsidR="00C323B3" w:rsidRPr="00E34635">
        <w:rPr>
          <w:rFonts w:cs="B Badr"/>
          <w:color w:val="000000"/>
        </w:rPr>
        <w:sym w:font="HQPB1" w:char="F08D"/>
      </w:r>
      <w:r w:rsidR="00C323B3" w:rsidRPr="00E34635">
        <w:rPr>
          <w:rFonts w:cs="B Badr"/>
          <w:color w:val="000000"/>
        </w:rPr>
        <w:sym w:font="HQPB4" w:char="F0E4"/>
      </w:r>
      <w:r w:rsidR="00C323B3" w:rsidRPr="00E34635">
        <w:rPr>
          <w:rFonts w:cs="B Badr"/>
          <w:color w:val="000000"/>
        </w:rPr>
        <w:sym w:font="HQPB1" w:char="F0DC"/>
      </w:r>
      <w:r w:rsidR="00C323B3" w:rsidRPr="00E34635">
        <w:rPr>
          <w:rFonts w:cs="B Badr"/>
          <w:color w:val="000000"/>
        </w:rPr>
        <w:sym w:font="HQPB4" w:char="F0F4"/>
      </w:r>
      <w:r w:rsidR="00C323B3" w:rsidRPr="00E34635">
        <w:rPr>
          <w:rFonts w:cs="B Badr"/>
          <w:color w:val="000000"/>
        </w:rPr>
        <w:sym w:font="HQPB1" w:char="F0CA"/>
      </w:r>
      <w:r w:rsidR="00C323B3" w:rsidRPr="00E34635">
        <w:rPr>
          <w:rFonts w:cs="B Badr"/>
          <w:color w:val="000000"/>
        </w:rPr>
        <w:sym w:font="HQPB5" w:char="F024"/>
      </w:r>
      <w:r w:rsidR="00C323B3" w:rsidRPr="00E34635">
        <w:rPr>
          <w:rFonts w:cs="B Badr"/>
          <w:color w:val="000000"/>
        </w:rPr>
        <w:sym w:font="HQPB1" w:char="F023"/>
      </w:r>
      <w:r w:rsidR="00C323B3" w:rsidRPr="00E34635">
        <w:rPr>
          <w:rFonts w:cs="B Badr"/>
          <w:color w:val="000000"/>
          <w:rtl/>
        </w:rPr>
        <w:t xml:space="preserve"> </w:t>
      </w:r>
      <w:r w:rsidR="00C323B3" w:rsidRPr="00E34635">
        <w:rPr>
          <w:rFonts w:cs="B Badr"/>
          <w:color w:val="000000"/>
        </w:rPr>
        <w:sym w:font="HQPB5" w:char="F075"/>
      </w:r>
      <w:r w:rsidR="00C323B3" w:rsidRPr="00E34635">
        <w:rPr>
          <w:rFonts w:cs="B Badr"/>
          <w:color w:val="000000"/>
        </w:rPr>
        <w:sym w:font="HQPB1" w:char="F08E"/>
      </w:r>
      <w:r w:rsidR="00C323B3" w:rsidRPr="00E34635">
        <w:rPr>
          <w:rFonts w:cs="B Badr"/>
          <w:color w:val="000000"/>
        </w:rPr>
        <w:sym w:font="HQPB4" w:char="F0F6"/>
      </w:r>
      <w:r w:rsidR="00C323B3" w:rsidRPr="00E34635">
        <w:rPr>
          <w:rFonts w:cs="B Badr"/>
          <w:color w:val="000000"/>
        </w:rPr>
        <w:sym w:font="HQPB2" w:char="F08D"/>
      </w:r>
      <w:r w:rsidR="00C323B3" w:rsidRPr="00E34635">
        <w:rPr>
          <w:rFonts w:cs="B Badr"/>
          <w:color w:val="000000"/>
        </w:rPr>
        <w:sym w:font="HQPB5" w:char="F078"/>
      </w:r>
      <w:r w:rsidR="00C323B3" w:rsidRPr="00E34635">
        <w:rPr>
          <w:rFonts w:cs="B Badr"/>
          <w:color w:val="000000"/>
        </w:rPr>
        <w:sym w:font="HQPB1" w:char="F0EE"/>
      </w:r>
      <w:r w:rsidR="00C323B3" w:rsidRPr="00E34635">
        <w:rPr>
          <w:rFonts w:cs="B Badr"/>
          <w:color w:val="000000"/>
          <w:rtl/>
        </w:rPr>
        <w:t xml:space="preserve"> </w:t>
      </w:r>
      <w:r w:rsidR="00C323B3" w:rsidRPr="00E34635">
        <w:rPr>
          <w:rFonts w:cs="B Badr"/>
          <w:color w:val="000000"/>
        </w:rPr>
        <w:sym w:font="HQPB4" w:char="F038"/>
      </w:r>
      <w:r w:rsidR="00C323B3" w:rsidRPr="00E34635">
        <w:rPr>
          <w:rFonts w:cs="B Badr"/>
          <w:color w:val="000000"/>
        </w:rPr>
        <w:sym w:font="HQPB1" w:char="F0F8"/>
      </w:r>
      <w:r w:rsidR="00C323B3" w:rsidRPr="00E34635">
        <w:rPr>
          <w:rFonts w:cs="B Badr"/>
          <w:color w:val="000000"/>
        </w:rPr>
        <w:sym w:font="HQPB1" w:char="F024"/>
      </w:r>
      <w:r w:rsidR="00C323B3" w:rsidRPr="00E34635">
        <w:rPr>
          <w:rFonts w:cs="B Badr"/>
          <w:color w:val="000000"/>
        </w:rPr>
        <w:sym w:font="HQPB5" w:char="F074"/>
      </w:r>
      <w:r w:rsidR="00C323B3" w:rsidRPr="00E34635">
        <w:rPr>
          <w:rFonts w:cs="B Badr"/>
          <w:color w:val="000000"/>
        </w:rPr>
        <w:sym w:font="HQPB1" w:char="F02F"/>
      </w:r>
      <w:r w:rsidR="00C323B3" w:rsidRPr="00E34635">
        <w:rPr>
          <w:rFonts w:cs="B Badr"/>
          <w:color w:val="000000"/>
          <w:rtl/>
        </w:rPr>
        <w:t xml:space="preserve"> </w:t>
      </w:r>
      <w:r w:rsidR="00C323B3" w:rsidRPr="00E34635">
        <w:rPr>
          <w:rFonts w:cs="B Badr"/>
          <w:color w:val="000000"/>
        </w:rPr>
        <w:sym w:font="HQPB5" w:char="F09F"/>
      </w:r>
      <w:r w:rsidR="00C323B3" w:rsidRPr="00E34635">
        <w:rPr>
          <w:rFonts w:cs="B Badr"/>
          <w:color w:val="000000"/>
        </w:rPr>
        <w:sym w:font="HQPB2" w:char="F077"/>
      </w:r>
      <w:r w:rsidR="00C323B3" w:rsidRPr="00E34635">
        <w:rPr>
          <w:rFonts w:cs="B Badr"/>
          <w:color w:val="000000"/>
        </w:rPr>
        <w:sym w:font="HQPB5" w:char="F075"/>
      </w:r>
      <w:r w:rsidR="00C323B3" w:rsidRPr="00E34635">
        <w:rPr>
          <w:rFonts w:cs="B Badr"/>
          <w:color w:val="000000"/>
        </w:rPr>
        <w:sym w:font="HQPB2" w:char="F072"/>
      </w:r>
      <w:r w:rsidR="00C323B3" w:rsidRPr="00E34635">
        <w:rPr>
          <w:rFonts w:cs="B Badr"/>
          <w:color w:val="000000"/>
          <w:rtl/>
        </w:rPr>
        <w:t xml:space="preserve"> </w:t>
      </w:r>
      <w:r w:rsidR="00C323B3" w:rsidRPr="00E34635">
        <w:rPr>
          <w:rFonts w:cs="B Badr"/>
          <w:color w:val="000000"/>
        </w:rPr>
        <w:sym w:font="HQPB4" w:char="F037"/>
      </w:r>
      <w:r w:rsidR="00C323B3" w:rsidRPr="00E34635">
        <w:rPr>
          <w:rFonts w:cs="B Badr"/>
          <w:color w:val="000000"/>
        </w:rPr>
        <w:sym w:font="HQPB1" w:char="F08A"/>
      </w:r>
      <w:r w:rsidR="00C323B3" w:rsidRPr="00E34635">
        <w:rPr>
          <w:rFonts w:cs="B Badr"/>
          <w:color w:val="000000"/>
        </w:rPr>
        <w:sym w:font="HQPB1" w:char="F024"/>
      </w:r>
      <w:r w:rsidR="00C323B3" w:rsidRPr="00E34635">
        <w:rPr>
          <w:rFonts w:cs="B Badr"/>
          <w:color w:val="000000"/>
        </w:rPr>
        <w:sym w:font="HQPB5" w:char="F074"/>
      </w:r>
      <w:r w:rsidR="00C323B3" w:rsidRPr="00E34635">
        <w:rPr>
          <w:rFonts w:cs="B Badr"/>
          <w:color w:val="000000"/>
        </w:rPr>
        <w:sym w:font="HQPB1" w:char="F0E3"/>
      </w:r>
      <w:r w:rsidR="00C323B3" w:rsidRPr="00E34635">
        <w:rPr>
          <w:rFonts w:cs="B Badr"/>
          <w:color w:val="000000"/>
          <w:rtl/>
        </w:rPr>
        <w:t xml:space="preserve"> </w:t>
      </w:r>
      <w:r w:rsidR="00C323B3" w:rsidRPr="00E34635">
        <w:rPr>
          <w:rFonts w:cs="B Badr"/>
          <w:color w:val="000000"/>
        </w:rPr>
        <w:sym w:font="HQPB4" w:char="F0A8"/>
      </w:r>
      <w:r w:rsidR="00C323B3" w:rsidRPr="00E34635">
        <w:rPr>
          <w:rFonts w:cs="B Badr"/>
          <w:color w:val="000000"/>
        </w:rPr>
        <w:sym w:font="HQPB2" w:char="F062"/>
      </w:r>
      <w:r w:rsidR="00C323B3" w:rsidRPr="00E34635">
        <w:rPr>
          <w:rFonts w:cs="B Badr"/>
          <w:color w:val="000000"/>
        </w:rPr>
        <w:sym w:font="HQPB4" w:char="F0CE"/>
      </w:r>
      <w:r w:rsidR="00C323B3" w:rsidRPr="00E34635">
        <w:rPr>
          <w:rFonts w:cs="B Badr"/>
          <w:color w:val="000000"/>
        </w:rPr>
        <w:sym w:font="HQPB1" w:char="F02A"/>
      </w:r>
      <w:r w:rsidR="00C323B3" w:rsidRPr="00E34635">
        <w:rPr>
          <w:rFonts w:cs="B Badr"/>
          <w:color w:val="000000"/>
        </w:rPr>
        <w:sym w:font="HQPB5" w:char="F073"/>
      </w:r>
      <w:r w:rsidR="00C323B3" w:rsidRPr="00E34635">
        <w:rPr>
          <w:rFonts w:cs="B Badr"/>
          <w:color w:val="000000"/>
        </w:rPr>
        <w:sym w:font="HQPB1" w:char="F0F9"/>
      </w:r>
      <w:r w:rsidR="00C323B3" w:rsidRPr="00E34635">
        <w:rPr>
          <w:rFonts w:cs="B Badr"/>
          <w:color w:val="000000"/>
          <w:rtl/>
        </w:rPr>
        <w:t xml:space="preserve"> </w:t>
      </w:r>
      <w:r w:rsidR="00C323B3" w:rsidRPr="00E34635">
        <w:rPr>
          <w:rFonts w:cs="B Badr"/>
          <w:color w:val="000000"/>
        </w:rPr>
        <w:sym w:font="HQPB5" w:char="F09A"/>
      </w:r>
      <w:r w:rsidR="00C323B3" w:rsidRPr="00E34635">
        <w:rPr>
          <w:rFonts w:cs="B Badr"/>
          <w:color w:val="000000"/>
        </w:rPr>
        <w:sym w:font="HQPB3" w:char="F081"/>
      </w:r>
      <w:r w:rsidR="00C323B3" w:rsidRPr="00E34635">
        <w:rPr>
          <w:rFonts w:cs="B Badr"/>
          <w:color w:val="000000"/>
        </w:rPr>
        <w:sym w:font="HQPB4" w:char="F0AD"/>
      </w:r>
      <w:r w:rsidR="00C323B3" w:rsidRPr="00E34635">
        <w:rPr>
          <w:rFonts w:cs="B Badr"/>
          <w:color w:val="000000"/>
        </w:rPr>
        <w:sym w:font="HQPB1" w:char="F02F"/>
      </w:r>
      <w:r w:rsidR="00C323B3" w:rsidRPr="00E34635">
        <w:rPr>
          <w:rFonts w:cs="B Badr"/>
          <w:color w:val="000000"/>
        </w:rPr>
        <w:sym w:font="HQPB5" w:char="F075"/>
      </w:r>
      <w:r w:rsidR="00C323B3" w:rsidRPr="00E34635">
        <w:rPr>
          <w:rFonts w:cs="B Badr"/>
          <w:color w:val="000000"/>
        </w:rPr>
        <w:sym w:font="HQPB1" w:char="F091"/>
      </w:r>
      <w:r w:rsidR="00C323B3" w:rsidRPr="00E34635">
        <w:rPr>
          <w:rFonts w:cs="B Badr"/>
          <w:color w:val="000000"/>
          <w:rtl/>
        </w:rPr>
        <w:t xml:space="preserve"> </w:t>
      </w:r>
      <w:r w:rsidR="00C323B3" w:rsidRPr="00E34635">
        <w:rPr>
          <w:rFonts w:cs="B Badr"/>
          <w:color w:val="000000"/>
        </w:rPr>
        <w:sym w:font="HQPB4" w:char="F0D6"/>
      </w:r>
      <w:r w:rsidR="00C323B3" w:rsidRPr="00E34635">
        <w:rPr>
          <w:rFonts w:cs="B Badr"/>
          <w:color w:val="000000"/>
        </w:rPr>
        <w:sym w:font="HQPB1" w:char="F091"/>
      </w:r>
      <w:r w:rsidR="00C323B3" w:rsidRPr="00E34635">
        <w:rPr>
          <w:rFonts w:cs="B Badr"/>
          <w:color w:val="000000"/>
        </w:rPr>
        <w:sym w:font="HQPB2" w:char="F071"/>
      </w:r>
      <w:r w:rsidR="00C323B3" w:rsidRPr="00E34635">
        <w:rPr>
          <w:rFonts w:cs="B Badr"/>
          <w:color w:val="000000"/>
        </w:rPr>
        <w:sym w:font="HQPB4" w:char="F0E0"/>
      </w:r>
      <w:r w:rsidR="00C323B3" w:rsidRPr="00E34635">
        <w:rPr>
          <w:rFonts w:cs="B Badr"/>
          <w:color w:val="000000"/>
        </w:rPr>
        <w:sym w:font="HQPB1" w:char="F0FF"/>
      </w:r>
      <w:r w:rsidR="00C323B3" w:rsidRPr="00E34635">
        <w:rPr>
          <w:rFonts w:cs="B Badr"/>
          <w:color w:val="000000"/>
        </w:rPr>
        <w:sym w:font="HQPB5" w:char="F078"/>
      </w:r>
      <w:r w:rsidR="00C323B3" w:rsidRPr="00E34635">
        <w:rPr>
          <w:rFonts w:cs="B Badr"/>
          <w:color w:val="000000"/>
        </w:rPr>
        <w:sym w:font="HQPB1" w:char="F0EE"/>
      </w:r>
      <w:r w:rsidR="00C323B3" w:rsidRPr="00E34635">
        <w:rPr>
          <w:rFonts w:cs="B Badr"/>
          <w:color w:val="000000"/>
          <w:rtl/>
        </w:rPr>
        <w:t xml:space="preserve"> </w:t>
      </w:r>
      <w:r w:rsidR="00C323B3" w:rsidRPr="00E34635">
        <w:rPr>
          <w:rFonts w:cs="B Badr"/>
          <w:color w:val="000000"/>
        </w:rPr>
        <w:sym w:font="HQPB4" w:char="F0D2"/>
      </w:r>
      <w:r w:rsidR="00C323B3" w:rsidRPr="00E34635">
        <w:rPr>
          <w:rFonts w:cs="B Badr"/>
          <w:color w:val="000000"/>
        </w:rPr>
        <w:sym w:font="HQPB2" w:char="F04F"/>
      </w:r>
      <w:r w:rsidR="00C323B3" w:rsidRPr="00E34635">
        <w:rPr>
          <w:rFonts w:cs="B Badr"/>
          <w:color w:val="000000"/>
        </w:rPr>
        <w:sym w:font="HQPB2" w:char="F08B"/>
      </w:r>
      <w:r w:rsidR="00C323B3" w:rsidRPr="00E34635">
        <w:rPr>
          <w:rFonts w:cs="B Badr"/>
          <w:color w:val="000000"/>
        </w:rPr>
        <w:sym w:font="HQPB4" w:char="F0CF"/>
      </w:r>
      <w:r w:rsidR="00C323B3" w:rsidRPr="00E34635">
        <w:rPr>
          <w:rFonts w:cs="B Badr"/>
          <w:color w:val="000000"/>
        </w:rPr>
        <w:sym w:font="HQPB1" w:char="F06D"/>
      </w:r>
      <w:r w:rsidR="00C323B3" w:rsidRPr="00E34635">
        <w:rPr>
          <w:rFonts w:cs="B Badr"/>
          <w:color w:val="000000"/>
        </w:rPr>
        <w:sym w:font="HQPB4" w:char="F0A7"/>
      </w:r>
      <w:r w:rsidR="00C323B3" w:rsidRPr="00E34635">
        <w:rPr>
          <w:rFonts w:cs="B Badr"/>
          <w:color w:val="000000"/>
        </w:rPr>
        <w:sym w:font="HQPB1" w:char="F091"/>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6F6FC8">
        <w:rPr>
          <w:rFonts w:cs="B Lotus" w:hint="cs"/>
          <w:sz w:val="28"/>
          <w:szCs w:val="28"/>
          <w:rtl/>
          <w:lang w:bidi="fa-IR"/>
        </w:rPr>
        <w:t>[</w:t>
      </w:r>
      <w:r w:rsidR="00381BFE">
        <w:rPr>
          <w:rFonts w:cs="B Lotus" w:hint="cs"/>
          <w:sz w:val="28"/>
          <w:szCs w:val="28"/>
          <w:rtl/>
          <w:lang w:bidi="fa-IR"/>
        </w:rPr>
        <w:t>انعام</w:t>
      </w:r>
      <w:r>
        <w:rPr>
          <w:rFonts w:cs="B Lotus" w:hint="cs"/>
          <w:sz w:val="28"/>
          <w:szCs w:val="28"/>
          <w:rtl/>
          <w:lang w:bidi="fa-IR"/>
        </w:rPr>
        <w:t>/</w:t>
      </w:r>
      <w:r w:rsidR="00381BFE">
        <w:rPr>
          <w:rFonts w:cs="B Lotus" w:hint="cs"/>
          <w:sz w:val="28"/>
          <w:szCs w:val="28"/>
          <w:rtl/>
          <w:lang w:bidi="fa-IR"/>
        </w:rPr>
        <w:t>145</w:t>
      </w:r>
      <w:r w:rsidR="006F6FC8">
        <w:rPr>
          <w:rFonts w:cs="B Lotus" w:hint="cs"/>
          <w:sz w:val="28"/>
          <w:szCs w:val="28"/>
          <w:rtl/>
          <w:lang w:bidi="fa-IR"/>
        </w:rPr>
        <w:t>]</w:t>
      </w:r>
    </w:p>
    <w:p w:rsidR="005113F5" w:rsidRPr="00D938A1" w:rsidRDefault="005113F5" w:rsidP="00F40033">
      <w:pPr>
        <w:tabs>
          <w:tab w:val="right" w:pos="7031"/>
        </w:tabs>
        <w:bidi/>
        <w:ind w:left="1134"/>
        <w:jc w:val="both"/>
        <w:rPr>
          <w:rFonts w:cs="B Lotus"/>
          <w:sz w:val="26"/>
          <w:szCs w:val="26"/>
          <w:rtl/>
          <w:lang w:bidi="fa-IR"/>
        </w:rPr>
      </w:pPr>
      <w:r>
        <w:rPr>
          <w:rFonts w:cs="B Lotus" w:hint="cs"/>
          <w:sz w:val="26"/>
          <w:szCs w:val="26"/>
          <w:rtl/>
          <w:lang w:bidi="fa-IR"/>
        </w:rPr>
        <w:t>«</w:t>
      </w:r>
      <w:r w:rsidR="00F40033">
        <w:rPr>
          <w:rFonts w:cs="B Lotus" w:hint="cs"/>
          <w:sz w:val="26"/>
          <w:szCs w:val="26"/>
          <w:rtl/>
          <w:lang w:bidi="fa-IR"/>
        </w:rPr>
        <w:t>پس كسي كه بدون سركشي زياده‌خواهي [به خوردن آنها] ناچار گردد قطعاً پروردگار تو آمرزندة مهربان است</w:t>
      </w:r>
      <w:r w:rsidRPr="00D938A1">
        <w:rPr>
          <w:rFonts w:cs="B Lotus" w:hint="cs"/>
          <w:sz w:val="26"/>
          <w:szCs w:val="26"/>
          <w:rtl/>
          <w:lang w:bidi="fa-IR"/>
        </w:rPr>
        <w:t>».</w:t>
      </w:r>
    </w:p>
    <w:p w:rsidR="002F12C6" w:rsidRPr="00D938A1" w:rsidRDefault="002F12C6" w:rsidP="00014A3C">
      <w:pPr>
        <w:tabs>
          <w:tab w:val="right" w:pos="7031"/>
        </w:tabs>
        <w:bidi/>
        <w:ind w:left="1134"/>
        <w:jc w:val="both"/>
        <w:rPr>
          <w:rFonts w:cs="B Lotus"/>
          <w:sz w:val="26"/>
          <w:szCs w:val="26"/>
          <w:rtl/>
          <w:lang w:bidi="fa-IR"/>
        </w:rPr>
      </w:pPr>
      <w:r>
        <w:rPr>
          <w:rFonts w:cs="B Lotus" w:hint="cs"/>
          <w:sz w:val="26"/>
          <w:szCs w:val="26"/>
          <w:rtl/>
          <w:lang w:bidi="fa-IR"/>
        </w:rPr>
        <w:t xml:space="preserve">«پس </w:t>
      </w:r>
      <w:r w:rsidR="00014A3C">
        <w:rPr>
          <w:rFonts w:cs="B Lotus" w:hint="cs"/>
          <w:sz w:val="26"/>
          <w:szCs w:val="26"/>
          <w:rtl/>
          <w:lang w:bidi="fa-IR"/>
        </w:rPr>
        <w:t>چگونه انسان متحمّل خطا و گناهي مي‌شود كه نه شخصاً مرتكب آن شده و نه در وقوع آن حضور داشته و نه قصد آن را كرده و نه كمترين ارتباطي با آن داشته است؟!!!</w:t>
      </w:r>
      <w:r w:rsidRPr="00D938A1">
        <w:rPr>
          <w:rFonts w:cs="B Lotus" w:hint="cs"/>
          <w:sz w:val="26"/>
          <w:szCs w:val="26"/>
          <w:rtl/>
          <w:lang w:bidi="fa-IR"/>
        </w:rPr>
        <w:t>».</w:t>
      </w:r>
    </w:p>
    <w:p w:rsidR="00156585" w:rsidRDefault="00B45A82" w:rsidP="00B45A82">
      <w:pPr>
        <w:bidi/>
        <w:jc w:val="center"/>
        <w:rPr>
          <w:rFonts w:cs="B Lotus"/>
          <w:sz w:val="28"/>
          <w:szCs w:val="28"/>
          <w:rtl/>
          <w:lang w:bidi="fa-IR"/>
        </w:rPr>
      </w:pPr>
      <w:r>
        <w:rPr>
          <w:rFonts w:cs="B Lotus" w:hint="cs"/>
          <w:sz w:val="28"/>
          <w:szCs w:val="28"/>
          <w:rtl/>
          <w:lang w:bidi="fa-IR"/>
        </w:rPr>
        <w:t>*   *   *</w:t>
      </w:r>
    </w:p>
    <w:p w:rsidR="00C34B6B" w:rsidRDefault="00B45A82" w:rsidP="006F6FC8">
      <w:pPr>
        <w:pStyle w:val="a0"/>
        <w:rPr>
          <w:rtl/>
        </w:rPr>
      </w:pPr>
      <w:bookmarkStart w:id="167" w:name="_Toc237013339"/>
      <w:bookmarkStart w:id="168" w:name="_Toc237013492"/>
      <w:bookmarkStart w:id="169" w:name="_Toc281676985"/>
      <w:r>
        <w:rPr>
          <w:rFonts w:hint="cs"/>
          <w:rtl/>
        </w:rPr>
        <w:t>گناه در رابطه با ترك اوامر و فعل مناهي</w:t>
      </w:r>
      <w:bookmarkEnd w:id="167"/>
      <w:bookmarkEnd w:id="168"/>
      <w:bookmarkEnd w:id="169"/>
    </w:p>
    <w:p w:rsidR="00B45A82" w:rsidRDefault="00B45A82" w:rsidP="007959E9">
      <w:pPr>
        <w:bidi/>
        <w:ind w:firstLine="284"/>
        <w:jc w:val="both"/>
        <w:rPr>
          <w:rFonts w:cs="B Lotus"/>
          <w:sz w:val="28"/>
          <w:szCs w:val="28"/>
          <w:rtl/>
          <w:lang w:bidi="fa-IR"/>
        </w:rPr>
      </w:pPr>
      <w:r>
        <w:rPr>
          <w:rFonts w:cs="B Lotus" w:hint="cs"/>
          <w:sz w:val="28"/>
          <w:szCs w:val="28"/>
          <w:rtl/>
          <w:lang w:bidi="fa-IR"/>
        </w:rPr>
        <w:t>گناه در تقسيم اول به دو قسم تقسيم مي‌شود: 1- ترك مأمور 2- فعل منهي.</w:t>
      </w:r>
    </w:p>
    <w:p w:rsidR="00A56011" w:rsidRDefault="00B45A82" w:rsidP="006F6FC8">
      <w:pPr>
        <w:bidi/>
        <w:ind w:firstLine="284"/>
        <w:jc w:val="both"/>
        <w:rPr>
          <w:rFonts w:cs="B Lotus"/>
          <w:sz w:val="28"/>
          <w:szCs w:val="28"/>
          <w:rtl/>
          <w:lang w:bidi="fa-IR"/>
        </w:rPr>
      </w:pPr>
      <w:r>
        <w:rPr>
          <w:rFonts w:cs="B Lotus" w:hint="cs"/>
          <w:sz w:val="28"/>
          <w:szCs w:val="28"/>
          <w:rtl/>
          <w:lang w:bidi="fa-IR"/>
        </w:rPr>
        <w:t xml:space="preserve">بسياري از مردم چنين مي‌پندارند كه گناهان فقط عبارتند از انجام منهيات و محرمات، و فراموش كرده‌اند كه نخستين نافرماني و معصيت خداوند فعل منهي و يا حرام نبوده بلكه ترك مأمور بوده است و آن معصيت و نافرماني ابليس بود، هنگامي كه خداوند متعال </w:t>
      </w:r>
      <w:r w:rsidR="005B50F1">
        <w:rPr>
          <w:rFonts w:cs="B Lotus" w:hint="cs"/>
          <w:sz w:val="28"/>
          <w:szCs w:val="28"/>
          <w:rtl/>
          <w:lang w:bidi="fa-IR"/>
        </w:rPr>
        <w:t>حضرت آدم</w:t>
      </w:r>
      <w:r w:rsidR="006F6FC8">
        <w:rPr>
          <w:rFonts w:cs="CTraditional Arabic" w:hint="cs"/>
          <w:sz w:val="28"/>
          <w:szCs w:val="28"/>
          <w:lang w:bidi="fa-IR"/>
        </w:rPr>
        <w:sym w:font="AGA Arabesque" w:char="F075"/>
      </w:r>
      <w:r w:rsidR="006F6FC8">
        <w:rPr>
          <w:rFonts w:cs="CTraditional Arabic" w:hint="cs"/>
          <w:sz w:val="28"/>
          <w:szCs w:val="28"/>
          <w:rtl/>
          <w:lang w:bidi="fa-IR"/>
        </w:rPr>
        <w:t xml:space="preserve"> </w:t>
      </w:r>
      <w:r w:rsidR="00A56011">
        <w:rPr>
          <w:rFonts w:cs="B Lotus" w:hint="cs"/>
          <w:sz w:val="28"/>
          <w:szCs w:val="28"/>
          <w:rtl/>
          <w:lang w:bidi="fa-IR"/>
        </w:rPr>
        <w:t>را آفريد و از روح خود در او دميد و به او دستور داد كه به ايشان سجده برد ولي ابليس از اين دستور سرباز زد و خدا را نافرماني كرد. قرآن مي‌فرمايد:</w:t>
      </w:r>
    </w:p>
    <w:p w:rsidR="00717BAA" w:rsidRDefault="00717BAA" w:rsidP="006F6FC8">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E12CAA" w:rsidRPr="00E34635">
        <w:rPr>
          <w:rFonts w:cs="B Badr"/>
          <w:color w:val="000000"/>
        </w:rPr>
        <w:sym w:font="HQPB4" w:char="F0F8"/>
      </w:r>
      <w:r w:rsidR="00E12CAA" w:rsidRPr="00E34635">
        <w:rPr>
          <w:rFonts w:cs="B Badr"/>
          <w:color w:val="000000"/>
        </w:rPr>
        <w:sym w:font="HQPB1" w:char="F08C"/>
      </w:r>
      <w:r w:rsidR="00E12CAA" w:rsidRPr="00E34635">
        <w:rPr>
          <w:rFonts w:cs="B Badr"/>
          <w:color w:val="000000"/>
        </w:rPr>
        <w:sym w:font="HQPB4" w:char="F0CE"/>
      </w:r>
      <w:r w:rsidR="00E12CAA" w:rsidRPr="00E34635">
        <w:rPr>
          <w:rFonts w:cs="B Badr"/>
          <w:color w:val="000000"/>
        </w:rPr>
        <w:sym w:font="HQPB1" w:char="F029"/>
      </w:r>
      <w:r w:rsidR="00E12CAA" w:rsidRPr="00E34635">
        <w:rPr>
          <w:rFonts w:cs="B Badr"/>
          <w:color w:val="000000"/>
        </w:rPr>
        <w:sym w:font="HQPB5" w:char="F075"/>
      </w:r>
      <w:r w:rsidR="00E12CAA" w:rsidRPr="00E34635">
        <w:rPr>
          <w:rFonts w:cs="B Badr"/>
          <w:color w:val="000000"/>
        </w:rPr>
        <w:sym w:font="HQPB2" w:char="F072"/>
      </w:r>
      <w:r w:rsidR="00E12CAA" w:rsidRPr="00E34635">
        <w:rPr>
          <w:rFonts w:cs="B Badr"/>
          <w:color w:val="000000"/>
          <w:rtl/>
        </w:rPr>
        <w:t xml:space="preserve"> </w:t>
      </w:r>
      <w:r w:rsidR="00E12CAA" w:rsidRPr="00E34635">
        <w:rPr>
          <w:rFonts w:cs="B Badr"/>
          <w:color w:val="000000"/>
        </w:rPr>
        <w:sym w:font="HQPB1" w:char="F024"/>
      </w:r>
      <w:r w:rsidR="00E12CAA" w:rsidRPr="00E34635">
        <w:rPr>
          <w:rFonts w:cs="B Badr"/>
          <w:color w:val="000000"/>
        </w:rPr>
        <w:sym w:font="HQPB5" w:char="F06F"/>
      </w:r>
      <w:r w:rsidR="00E12CAA" w:rsidRPr="00E34635">
        <w:rPr>
          <w:rFonts w:cs="B Badr"/>
          <w:color w:val="000000"/>
        </w:rPr>
        <w:sym w:font="HQPB2" w:char="F059"/>
      </w:r>
      <w:r w:rsidR="00E12CAA" w:rsidRPr="00E34635">
        <w:rPr>
          <w:rFonts w:cs="B Badr"/>
          <w:color w:val="000000"/>
        </w:rPr>
        <w:sym w:font="HQPB4" w:char="F0F9"/>
      </w:r>
      <w:r w:rsidR="00E12CAA" w:rsidRPr="00E34635">
        <w:rPr>
          <w:rFonts w:cs="B Badr"/>
          <w:color w:val="000000"/>
        </w:rPr>
        <w:sym w:font="HQPB2" w:char="F03D"/>
      </w:r>
      <w:r w:rsidR="00E12CAA" w:rsidRPr="00E34635">
        <w:rPr>
          <w:rFonts w:cs="B Badr"/>
          <w:color w:val="000000"/>
        </w:rPr>
        <w:sym w:font="HQPB4" w:char="F0E8"/>
      </w:r>
      <w:r w:rsidR="00E12CAA" w:rsidRPr="00E34635">
        <w:rPr>
          <w:rFonts w:cs="B Badr"/>
          <w:color w:val="000000"/>
        </w:rPr>
        <w:sym w:font="HQPB2" w:char="F025"/>
      </w:r>
      <w:r w:rsidR="00E12CAA" w:rsidRPr="00E34635">
        <w:rPr>
          <w:rFonts w:cs="B Badr"/>
          <w:color w:val="000000"/>
          <w:rtl/>
        </w:rPr>
        <w:t xml:space="preserve"> </w:t>
      </w:r>
      <w:r w:rsidR="00E12CAA" w:rsidRPr="00E34635">
        <w:rPr>
          <w:rFonts w:cs="B Badr"/>
          <w:color w:val="000000"/>
        </w:rPr>
        <w:sym w:font="HQPB4" w:char="F0CF"/>
      </w:r>
      <w:r w:rsidR="00E12CAA" w:rsidRPr="00E34635">
        <w:rPr>
          <w:rFonts w:cs="B Badr"/>
          <w:color w:val="000000"/>
        </w:rPr>
        <w:sym w:font="HQPB2" w:char="F070"/>
      </w:r>
      <w:r w:rsidR="00E12CAA" w:rsidRPr="00E34635">
        <w:rPr>
          <w:rFonts w:cs="B Badr"/>
          <w:color w:val="000000"/>
        </w:rPr>
        <w:sym w:font="HQPB5" w:char="F073"/>
      </w:r>
      <w:r w:rsidR="00E12CAA" w:rsidRPr="00E34635">
        <w:rPr>
          <w:rFonts w:cs="B Badr"/>
          <w:color w:val="000000"/>
        </w:rPr>
        <w:sym w:font="HQPB2" w:char="F033"/>
      </w:r>
      <w:r w:rsidR="00E12CAA" w:rsidRPr="00E34635">
        <w:rPr>
          <w:rFonts w:cs="B Badr"/>
          <w:color w:val="000000"/>
        </w:rPr>
        <w:sym w:font="HQPB4" w:char="F0CD"/>
      </w:r>
      <w:r w:rsidR="00E12CAA" w:rsidRPr="00E34635">
        <w:rPr>
          <w:rFonts w:cs="B Badr"/>
          <w:color w:val="000000"/>
        </w:rPr>
        <w:sym w:font="HQPB2" w:char="F0B4"/>
      </w:r>
      <w:r w:rsidR="00E12CAA" w:rsidRPr="00E34635">
        <w:rPr>
          <w:rFonts w:cs="B Badr"/>
          <w:color w:val="000000"/>
        </w:rPr>
        <w:sym w:font="HQPB5" w:char="F0AF"/>
      </w:r>
      <w:r w:rsidR="00E12CAA" w:rsidRPr="00E34635">
        <w:rPr>
          <w:rFonts w:cs="B Badr"/>
          <w:color w:val="000000"/>
        </w:rPr>
        <w:sym w:font="HQPB2" w:char="F0BB"/>
      </w:r>
      <w:r w:rsidR="00E12CAA" w:rsidRPr="00E34635">
        <w:rPr>
          <w:rFonts w:cs="B Badr"/>
          <w:color w:val="000000"/>
        </w:rPr>
        <w:sym w:font="HQPB5" w:char="F06E"/>
      </w:r>
      <w:r w:rsidR="00E12CAA" w:rsidRPr="00E34635">
        <w:rPr>
          <w:rFonts w:cs="B Badr"/>
          <w:color w:val="000000"/>
        </w:rPr>
        <w:sym w:font="HQPB2" w:char="F03D"/>
      </w:r>
      <w:r w:rsidR="00E12CAA" w:rsidRPr="00E34635">
        <w:rPr>
          <w:rFonts w:cs="B Badr"/>
          <w:color w:val="000000"/>
        </w:rPr>
        <w:sym w:font="HQPB5" w:char="F075"/>
      </w:r>
      <w:r w:rsidR="00E12CAA" w:rsidRPr="00E34635">
        <w:rPr>
          <w:rFonts w:cs="B Badr"/>
          <w:color w:val="000000"/>
        </w:rPr>
        <w:sym w:font="HQPB2" w:char="F04B"/>
      </w:r>
      <w:r w:rsidR="00E12CAA" w:rsidRPr="00E34635">
        <w:rPr>
          <w:rFonts w:cs="B Badr"/>
          <w:color w:val="000000"/>
        </w:rPr>
        <w:sym w:font="HQPB4" w:char="F0F9"/>
      </w:r>
      <w:r w:rsidR="00E12CAA" w:rsidRPr="00E34635">
        <w:rPr>
          <w:rFonts w:cs="B Badr"/>
          <w:color w:val="000000"/>
        </w:rPr>
        <w:sym w:font="HQPB2" w:char="F03D"/>
      </w:r>
      <w:r w:rsidR="00E12CAA" w:rsidRPr="00E34635">
        <w:rPr>
          <w:rFonts w:cs="B Badr"/>
          <w:color w:val="000000"/>
        </w:rPr>
        <w:sym w:font="HQPB4" w:char="F0CF"/>
      </w:r>
      <w:r w:rsidR="00E12CAA" w:rsidRPr="00E34635">
        <w:rPr>
          <w:rFonts w:cs="B Badr"/>
          <w:color w:val="000000"/>
        </w:rPr>
        <w:sym w:font="HQPB2" w:char="F039"/>
      </w:r>
      <w:r w:rsidR="00E12CAA" w:rsidRPr="00E34635">
        <w:rPr>
          <w:rFonts w:cs="B Badr"/>
          <w:color w:val="000000"/>
          <w:rtl/>
        </w:rPr>
        <w:t xml:space="preserve"> </w:t>
      </w:r>
      <w:r w:rsidR="00E12CAA" w:rsidRPr="00E34635">
        <w:rPr>
          <w:rFonts w:cs="B Badr"/>
          <w:color w:val="000000"/>
        </w:rPr>
        <w:sym w:font="HQPB5" w:char="F028"/>
      </w:r>
      <w:r w:rsidR="00E12CAA" w:rsidRPr="00E34635">
        <w:rPr>
          <w:rFonts w:cs="B Badr"/>
          <w:color w:val="000000"/>
        </w:rPr>
        <w:sym w:font="HQPB1" w:char="F023"/>
      </w:r>
      <w:r w:rsidR="00E12CAA" w:rsidRPr="00E34635">
        <w:rPr>
          <w:rFonts w:cs="B Badr"/>
          <w:color w:val="000000"/>
        </w:rPr>
        <w:sym w:font="HQPB2" w:char="F072"/>
      </w:r>
      <w:r w:rsidR="00E12CAA" w:rsidRPr="00E34635">
        <w:rPr>
          <w:rFonts w:cs="B Badr"/>
          <w:color w:val="000000"/>
        </w:rPr>
        <w:sym w:font="HQPB4" w:char="F0DF"/>
      </w:r>
      <w:r w:rsidR="00E12CAA" w:rsidRPr="00E34635">
        <w:rPr>
          <w:rFonts w:cs="B Badr"/>
          <w:color w:val="000000"/>
        </w:rPr>
        <w:sym w:font="HQPB1" w:char="F089"/>
      </w:r>
      <w:r w:rsidR="00E12CAA" w:rsidRPr="00E34635">
        <w:rPr>
          <w:rFonts w:cs="B Badr"/>
          <w:color w:val="000000"/>
        </w:rPr>
        <w:sym w:font="HQPB4" w:char="F0E0"/>
      </w:r>
      <w:r w:rsidR="00E12CAA" w:rsidRPr="00E34635">
        <w:rPr>
          <w:rFonts w:cs="B Badr"/>
          <w:color w:val="000000"/>
        </w:rPr>
        <w:sym w:font="HQPB1" w:char="F066"/>
      </w:r>
      <w:r w:rsidR="00E12CAA" w:rsidRPr="00E34635">
        <w:rPr>
          <w:rFonts w:cs="B Badr"/>
          <w:color w:val="000000"/>
        </w:rPr>
        <w:sym w:font="HQPB4" w:char="F0F3"/>
      </w:r>
      <w:r w:rsidR="00E12CAA" w:rsidRPr="00E34635">
        <w:rPr>
          <w:rFonts w:cs="B Badr"/>
          <w:color w:val="000000"/>
        </w:rPr>
        <w:sym w:font="HQPB1" w:char="F099"/>
      </w:r>
      <w:r w:rsidR="00E12CAA" w:rsidRPr="00E34635">
        <w:rPr>
          <w:rFonts w:cs="B Badr"/>
          <w:color w:val="000000"/>
        </w:rPr>
        <w:sym w:font="HQPB5" w:char="F024"/>
      </w:r>
      <w:r w:rsidR="00E12CAA" w:rsidRPr="00E34635">
        <w:rPr>
          <w:rFonts w:cs="B Badr"/>
          <w:color w:val="000000"/>
        </w:rPr>
        <w:sym w:font="HQPB1" w:char="F023"/>
      </w:r>
      <w:r w:rsidR="00E12CAA" w:rsidRPr="00E34635">
        <w:rPr>
          <w:rFonts w:cs="B Badr"/>
          <w:color w:val="000000"/>
          <w:rtl/>
        </w:rPr>
        <w:t xml:space="preserve"> </w:t>
      </w:r>
      <w:r w:rsidR="00E12CAA" w:rsidRPr="00E34635">
        <w:rPr>
          <w:rFonts w:cs="B Badr"/>
          <w:color w:val="000000"/>
        </w:rPr>
        <w:sym w:font="HQPB5" w:char="F074"/>
      </w:r>
      <w:r w:rsidR="00E12CAA" w:rsidRPr="00E34635">
        <w:rPr>
          <w:rFonts w:cs="B Badr"/>
          <w:color w:val="000000"/>
        </w:rPr>
        <w:sym w:font="HQPB2" w:char="F050"/>
      </w:r>
      <w:r w:rsidR="00E12CAA" w:rsidRPr="00E34635">
        <w:rPr>
          <w:rFonts w:cs="B Badr"/>
          <w:color w:val="000000"/>
        </w:rPr>
        <w:sym w:font="HQPB5" w:char="F079"/>
      </w:r>
      <w:r w:rsidR="00E12CAA" w:rsidRPr="00E34635">
        <w:rPr>
          <w:rFonts w:cs="B Badr"/>
          <w:color w:val="000000"/>
        </w:rPr>
        <w:sym w:font="HQPB1" w:char="F08A"/>
      </w:r>
      <w:r w:rsidR="00E12CAA" w:rsidRPr="00E34635">
        <w:rPr>
          <w:rFonts w:cs="B Badr"/>
          <w:color w:val="000000"/>
        </w:rPr>
        <w:sym w:font="HQPB5" w:char="F04B"/>
      </w:r>
      <w:r w:rsidR="00E12CAA" w:rsidRPr="00E34635">
        <w:rPr>
          <w:rFonts w:cs="B Badr"/>
          <w:color w:val="000000"/>
        </w:rPr>
        <w:sym w:font="HQPB2" w:char="F079"/>
      </w:r>
      <w:r w:rsidR="00E12CAA" w:rsidRPr="00E34635">
        <w:rPr>
          <w:rFonts w:cs="B Badr"/>
          <w:color w:val="000000"/>
          <w:rtl/>
        </w:rPr>
        <w:t xml:space="preserve"> </w:t>
      </w:r>
      <w:r w:rsidR="00E12CAA" w:rsidRPr="00E34635">
        <w:rPr>
          <w:rFonts w:cs="B Badr"/>
          <w:color w:val="000000"/>
        </w:rPr>
        <w:sym w:font="HQPB5" w:char="F028"/>
      </w:r>
      <w:r w:rsidR="00E12CAA" w:rsidRPr="00E34635">
        <w:rPr>
          <w:rFonts w:cs="B Badr"/>
          <w:color w:val="000000"/>
        </w:rPr>
        <w:sym w:font="HQPB1" w:char="F023"/>
      </w:r>
      <w:r w:rsidR="00E12CAA" w:rsidRPr="00E34635">
        <w:rPr>
          <w:rFonts w:cs="B Badr"/>
          <w:color w:val="000000"/>
        </w:rPr>
        <w:sym w:font="HQPB4" w:char="F0FF"/>
      </w:r>
      <w:r w:rsidR="00E12CAA" w:rsidRPr="00E34635">
        <w:rPr>
          <w:rFonts w:cs="B Badr"/>
          <w:color w:val="000000"/>
        </w:rPr>
        <w:sym w:font="HQPB2" w:char="F072"/>
      </w:r>
      <w:r w:rsidR="00E12CAA" w:rsidRPr="00E34635">
        <w:rPr>
          <w:rFonts w:cs="B Badr"/>
          <w:color w:val="000000"/>
        </w:rPr>
        <w:sym w:font="HQPB4" w:char="F0DF"/>
      </w:r>
      <w:r w:rsidR="00E12CAA" w:rsidRPr="00E34635">
        <w:rPr>
          <w:rFonts w:cs="B Badr"/>
          <w:color w:val="000000"/>
        </w:rPr>
        <w:sym w:font="HQPB1" w:char="F089"/>
      </w:r>
      <w:r w:rsidR="00E12CAA" w:rsidRPr="00E34635">
        <w:rPr>
          <w:rFonts w:cs="B Badr"/>
          <w:color w:val="000000"/>
        </w:rPr>
        <w:sym w:font="HQPB5" w:char="F079"/>
      </w:r>
      <w:r w:rsidR="00E12CAA" w:rsidRPr="00E34635">
        <w:rPr>
          <w:rFonts w:cs="B Badr"/>
          <w:color w:val="000000"/>
        </w:rPr>
        <w:sym w:font="HQPB1" w:char="F066"/>
      </w:r>
      <w:r w:rsidR="00E12CAA" w:rsidRPr="00E34635">
        <w:rPr>
          <w:rFonts w:cs="B Badr"/>
          <w:color w:val="000000"/>
        </w:rPr>
        <w:sym w:font="HQPB5" w:char="F07C"/>
      </w:r>
      <w:r w:rsidR="00E12CAA" w:rsidRPr="00E34635">
        <w:rPr>
          <w:rFonts w:cs="B Badr"/>
          <w:color w:val="000000"/>
        </w:rPr>
        <w:sym w:font="HQPB1" w:char="F0A1"/>
      </w:r>
      <w:r w:rsidR="00E12CAA" w:rsidRPr="00E34635">
        <w:rPr>
          <w:rFonts w:cs="B Badr"/>
          <w:color w:val="000000"/>
        </w:rPr>
        <w:sym w:font="HQPB5" w:char="F073"/>
      </w:r>
      <w:r w:rsidR="00E12CAA" w:rsidRPr="00E34635">
        <w:rPr>
          <w:rFonts w:cs="B Badr"/>
          <w:color w:val="000000"/>
        </w:rPr>
        <w:sym w:font="HQPB1" w:char="F0F9"/>
      </w:r>
      <w:r w:rsidR="00E12CAA" w:rsidRPr="00E34635">
        <w:rPr>
          <w:rFonts w:cs="B Badr"/>
          <w:color w:val="000000"/>
          <w:rtl/>
        </w:rPr>
        <w:t xml:space="preserve"> </w:t>
      </w:r>
      <w:r w:rsidR="00E12CAA" w:rsidRPr="00E34635">
        <w:rPr>
          <w:rFonts w:cs="B Badr"/>
          <w:color w:val="000000"/>
        </w:rPr>
        <w:sym w:font="HQPB5" w:char="F048"/>
      </w:r>
      <w:r w:rsidR="00E12CAA" w:rsidRPr="00E34635">
        <w:rPr>
          <w:rFonts w:cs="B Badr"/>
          <w:color w:val="000000"/>
        </w:rPr>
        <w:sym w:font="HQPB2" w:char="F077"/>
      </w:r>
      <w:r w:rsidR="00E12CAA" w:rsidRPr="00E34635">
        <w:rPr>
          <w:rFonts w:cs="B Badr"/>
          <w:color w:val="000000"/>
        </w:rPr>
        <w:sym w:font="HQPB4" w:char="F0CE"/>
      </w:r>
      <w:r w:rsidR="00E12CAA" w:rsidRPr="00E34635">
        <w:rPr>
          <w:rFonts w:cs="B Badr"/>
          <w:color w:val="000000"/>
        </w:rPr>
        <w:sym w:font="HQPB1" w:char="F029"/>
      </w:r>
      <w:r w:rsidR="00E12CAA" w:rsidRPr="00E34635">
        <w:rPr>
          <w:rFonts w:cs="B Badr"/>
          <w:color w:val="000000"/>
          <w:rtl/>
        </w:rPr>
        <w:t xml:space="preserve"> </w:t>
      </w:r>
      <w:r w:rsidR="00E12CAA" w:rsidRPr="00E34635">
        <w:rPr>
          <w:rFonts w:cs="B Badr"/>
          <w:color w:val="000000"/>
        </w:rPr>
        <w:sym w:font="HQPB5" w:char="F07D"/>
      </w:r>
      <w:r w:rsidR="00E12CAA" w:rsidRPr="00E34635">
        <w:rPr>
          <w:rFonts w:cs="B Badr"/>
          <w:color w:val="000000"/>
        </w:rPr>
        <w:sym w:font="HQPB1" w:char="F0A7"/>
      </w:r>
      <w:r w:rsidR="00E12CAA" w:rsidRPr="00E34635">
        <w:rPr>
          <w:rFonts w:cs="B Badr"/>
          <w:color w:val="000000"/>
        </w:rPr>
        <w:sym w:font="HQPB2" w:char="F08A"/>
      </w:r>
      <w:r w:rsidR="00E12CAA" w:rsidRPr="00E34635">
        <w:rPr>
          <w:rFonts w:cs="B Badr"/>
          <w:color w:val="000000"/>
        </w:rPr>
        <w:sym w:font="HQPB4" w:char="F0CE"/>
      </w:r>
      <w:r w:rsidR="00E12CAA" w:rsidRPr="00E34635">
        <w:rPr>
          <w:rFonts w:cs="B Badr"/>
          <w:color w:val="000000"/>
        </w:rPr>
        <w:sym w:font="HQPB2" w:char="F03D"/>
      </w:r>
      <w:r w:rsidR="00E12CAA" w:rsidRPr="00E34635">
        <w:rPr>
          <w:rFonts w:cs="B Badr"/>
          <w:color w:val="000000"/>
        </w:rPr>
        <w:sym w:font="HQPB4" w:char="F0F6"/>
      </w:r>
      <w:r w:rsidR="00E12CAA" w:rsidRPr="00E34635">
        <w:rPr>
          <w:rFonts w:cs="B Badr"/>
          <w:color w:val="000000"/>
        </w:rPr>
        <w:sym w:font="HQPB1" w:char="F02F"/>
      </w:r>
      <w:r w:rsidR="00E12CAA" w:rsidRPr="00E34635">
        <w:rPr>
          <w:rFonts w:cs="B Badr"/>
          <w:color w:val="000000"/>
        </w:rPr>
        <w:sym w:font="HQPB4" w:char="F0CE"/>
      </w:r>
      <w:r w:rsidR="00E12CAA" w:rsidRPr="00E34635">
        <w:rPr>
          <w:rFonts w:cs="B Badr"/>
          <w:color w:val="000000"/>
        </w:rPr>
        <w:sym w:font="HQPB1" w:char="F029"/>
      </w:r>
      <w:r w:rsidR="00E12CAA" w:rsidRPr="00E34635">
        <w:rPr>
          <w:rFonts w:cs="B Badr"/>
          <w:color w:val="000000"/>
          <w:rtl/>
        </w:rPr>
        <w:t xml:space="preserve"> </w:t>
      </w:r>
      <w:r w:rsidR="00E12CAA" w:rsidRPr="00E34635">
        <w:rPr>
          <w:rFonts w:cs="B Badr"/>
          <w:color w:val="000000"/>
        </w:rPr>
        <w:sym w:font="HQPB5" w:char="F034"/>
      </w:r>
      <w:r w:rsidR="00E12CAA" w:rsidRPr="00E34635">
        <w:rPr>
          <w:rFonts w:cs="B Badr"/>
          <w:color w:val="000000"/>
        </w:rPr>
        <w:sym w:font="HQPB2" w:char="F092"/>
      </w:r>
      <w:r w:rsidR="00E12CAA" w:rsidRPr="00E34635">
        <w:rPr>
          <w:rFonts w:cs="B Badr"/>
          <w:color w:val="000000"/>
        </w:rPr>
        <w:sym w:font="HQPB5" w:char="F06E"/>
      </w:r>
      <w:r w:rsidR="00E12CAA" w:rsidRPr="00E34635">
        <w:rPr>
          <w:rFonts w:cs="B Badr"/>
          <w:color w:val="000000"/>
        </w:rPr>
        <w:sym w:font="HQPB1" w:char="F031"/>
      </w:r>
      <w:r w:rsidR="00E12CAA" w:rsidRPr="00E34635">
        <w:rPr>
          <w:rFonts w:cs="B Badr"/>
          <w:color w:val="000000"/>
        </w:rPr>
        <w:sym w:font="HQPB5" w:char="F072"/>
      </w:r>
      <w:r w:rsidR="00E12CAA" w:rsidRPr="00E34635">
        <w:rPr>
          <w:rFonts w:cs="B Badr"/>
          <w:color w:val="000000"/>
        </w:rPr>
        <w:sym w:font="HQPB1" w:char="F026"/>
      </w:r>
      <w:r w:rsidR="00E12CAA" w:rsidRPr="00E34635">
        <w:rPr>
          <w:rFonts w:cs="B Badr"/>
          <w:color w:val="000000"/>
          <w:rtl/>
        </w:rPr>
        <w:t xml:space="preserve"> </w:t>
      </w:r>
      <w:r w:rsidR="00E12CAA" w:rsidRPr="00E34635">
        <w:rPr>
          <w:rFonts w:cs="B Badr"/>
          <w:color w:val="000000"/>
        </w:rPr>
        <w:sym w:font="HQPB5" w:char="F075"/>
      </w:r>
      <w:r w:rsidR="00E12CAA" w:rsidRPr="00E34635">
        <w:rPr>
          <w:rFonts w:cs="B Badr"/>
          <w:color w:val="000000"/>
        </w:rPr>
        <w:sym w:font="HQPB1" w:char="F08E"/>
      </w:r>
      <w:r w:rsidR="00E12CAA" w:rsidRPr="00E34635">
        <w:rPr>
          <w:rFonts w:cs="B Badr"/>
          <w:color w:val="000000"/>
        </w:rPr>
        <w:sym w:font="HQPB5" w:char="F079"/>
      </w:r>
      <w:r w:rsidR="00E12CAA" w:rsidRPr="00E34635">
        <w:rPr>
          <w:rFonts w:cs="B Badr"/>
          <w:color w:val="000000"/>
        </w:rPr>
        <w:sym w:font="HQPB1" w:char="F039"/>
      </w:r>
      <w:r w:rsidR="00E12CAA" w:rsidRPr="00E34635">
        <w:rPr>
          <w:rFonts w:cs="B Badr"/>
          <w:color w:val="000000"/>
        </w:rPr>
        <w:sym w:font="HQPB4" w:char="F0F5"/>
      </w:r>
      <w:r w:rsidR="00E12CAA" w:rsidRPr="00E34635">
        <w:rPr>
          <w:rFonts w:cs="B Badr"/>
          <w:color w:val="000000"/>
        </w:rPr>
        <w:sym w:font="HQPB2" w:char="F033"/>
      </w:r>
      <w:r w:rsidR="00E12CAA" w:rsidRPr="00E34635">
        <w:rPr>
          <w:rFonts w:cs="B Badr"/>
          <w:color w:val="000000"/>
        </w:rPr>
        <w:sym w:font="HQPB5" w:char="F074"/>
      </w:r>
      <w:r w:rsidR="00E12CAA" w:rsidRPr="00E34635">
        <w:rPr>
          <w:rFonts w:cs="B Badr"/>
          <w:color w:val="000000"/>
        </w:rPr>
        <w:sym w:font="HQPB1" w:char="F046"/>
      </w:r>
      <w:r w:rsidR="00E12CAA" w:rsidRPr="00E34635">
        <w:rPr>
          <w:rFonts w:cs="B Badr"/>
          <w:color w:val="000000"/>
        </w:rPr>
        <w:sym w:font="HQPB4" w:char="F0F3"/>
      </w:r>
      <w:r w:rsidR="00E12CAA" w:rsidRPr="00E34635">
        <w:rPr>
          <w:rFonts w:cs="B Badr"/>
          <w:color w:val="000000"/>
        </w:rPr>
        <w:sym w:font="HQPB1" w:char="F099"/>
      </w:r>
      <w:r w:rsidR="00E12CAA" w:rsidRPr="00E34635">
        <w:rPr>
          <w:rFonts w:cs="B Badr"/>
          <w:color w:val="000000"/>
        </w:rPr>
        <w:sym w:font="HQPB5" w:char="F024"/>
      </w:r>
      <w:r w:rsidR="00E12CAA" w:rsidRPr="00E34635">
        <w:rPr>
          <w:rFonts w:cs="B Badr"/>
          <w:color w:val="000000"/>
        </w:rPr>
        <w:sym w:font="HQPB1" w:char="F023"/>
      </w:r>
      <w:r w:rsidR="00E12CAA" w:rsidRPr="00E34635">
        <w:rPr>
          <w:rFonts w:cs="B Badr"/>
          <w:color w:val="000000"/>
        </w:rPr>
        <w:sym w:font="HQPB5" w:char="F075"/>
      </w:r>
      <w:r w:rsidR="00E12CAA" w:rsidRPr="00E34635">
        <w:rPr>
          <w:rFonts w:cs="B Badr"/>
          <w:color w:val="000000"/>
        </w:rPr>
        <w:sym w:font="HQPB2" w:char="F072"/>
      </w:r>
      <w:r w:rsidR="00E12CAA" w:rsidRPr="00E34635">
        <w:rPr>
          <w:rFonts w:cs="B Badr"/>
          <w:color w:val="000000"/>
          <w:rtl/>
        </w:rPr>
        <w:t xml:space="preserve"> </w:t>
      </w:r>
      <w:r w:rsidR="00E12CAA" w:rsidRPr="00E34635">
        <w:rPr>
          <w:rFonts w:cs="B Badr"/>
          <w:color w:val="000000"/>
        </w:rPr>
        <w:sym w:font="HQPB5" w:char="F074"/>
      </w:r>
      <w:r w:rsidR="00E12CAA" w:rsidRPr="00E34635">
        <w:rPr>
          <w:rFonts w:cs="B Badr"/>
          <w:color w:val="000000"/>
        </w:rPr>
        <w:sym w:font="HQPB2" w:char="F062"/>
      </w:r>
      <w:r w:rsidR="00E12CAA" w:rsidRPr="00E34635">
        <w:rPr>
          <w:rFonts w:cs="B Badr"/>
          <w:color w:val="000000"/>
        </w:rPr>
        <w:sym w:font="HQPB1" w:char="F025"/>
      </w:r>
      <w:r w:rsidR="00E12CAA" w:rsidRPr="00E34635">
        <w:rPr>
          <w:rFonts w:cs="B Badr"/>
          <w:color w:val="000000"/>
        </w:rPr>
        <w:sym w:font="HQPB5" w:char="F078"/>
      </w:r>
      <w:r w:rsidR="00E12CAA" w:rsidRPr="00E34635">
        <w:rPr>
          <w:rFonts w:cs="B Badr"/>
          <w:color w:val="000000"/>
        </w:rPr>
        <w:sym w:font="HQPB2" w:char="F02E"/>
      </w:r>
      <w:r w:rsidR="00E12CAA" w:rsidRPr="00E34635">
        <w:rPr>
          <w:rFonts w:cs="B Badr"/>
          <w:color w:val="000000"/>
        </w:rPr>
        <w:sym w:font="HQPB5" w:char="F075"/>
      </w:r>
      <w:r w:rsidR="00E12CAA" w:rsidRPr="00E34635">
        <w:rPr>
          <w:rFonts w:cs="B Badr"/>
          <w:color w:val="000000"/>
        </w:rPr>
        <w:sym w:font="HQPB2" w:char="F072"/>
      </w:r>
      <w:r w:rsidR="00E12CAA" w:rsidRPr="00E34635">
        <w:rPr>
          <w:rFonts w:cs="B Badr"/>
          <w:color w:val="000000"/>
          <w:rtl/>
        </w:rPr>
        <w:t xml:space="preserve"> </w:t>
      </w:r>
      <w:r w:rsidR="00E12CAA" w:rsidRPr="00E34635">
        <w:rPr>
          <w:rFonts w:cs="B Badr"/>
          <w:color w:val="000000"/>
        </w:rPr>
        <w:sym w:font="HQPB5" w:char="F07A"/>
      </w:r>
      <w:r w:rsidR="00E12CAA" w:rsidRPr="00E34635">
        <w:rPr>
          <w:rFonts w:cs="B Badr"/>
          <w:color w:val="000000"/>
        </w:rPr>
        <w:sym w:font="HQPB2" w:char="F060"/>
      </w:r>
      <w:r w:rsidR="00E12CAA" w:rsidRPr="00E34635">
        <w:rPr>
          <w:rFonts w:cs="B Badr"/>
          <w:color w:val="000000"/>
        </w:rPr>
        <w:sym w:font="HQPB4" w:char="F0CF"/>
      </w:r>
      <w:r w:rsidR="00E12CAA" w:rsidRPr="00E34635">
        <w:rPr>
          <w:rFonts w:cs="B Badr"/>
          <w:color w:val="000000"/>
        </w:rPr>
        <w:sym w:font="HQPB2" w:char="F042"/>
      </w:r>
      <w:r w:rsidR="00E12CAA" w:rsidRPr="00E34635">
        <w:rPr>
          <w:rFonts w:cs="B Badr"/>
          <w:color w:val="000000"/>
          <w:rtl/>
        </w:rPr>
        <w:t xml:space="preserve"> </w:t>
      </w:r>
      <w:r w:rsidR="00E12CAA" w:rsidRPr="00E34635">
        <w:rPr>
          <w:rFonts w:cs="B Badr"/>
          <w:color w:val="000000"/>
        </w:rPr>
        <w:sym w:font="HQPB5" w:char="F09A"/>
      </w:r>
      <w:r w:rsidR="00E12CAA" w:rsidRPr="00E34635">
        <w:rPr>
          <w:rFonts w:cs="B Badr"/>
          <w:color w:val="000000"/>
        </w:rPr>
        <w:sym w:font="HQPB2" w:char="F0FA"/>
      </w:r>
      <w:r w:rsidR="00E12CAA" w:rsidRPr="00E34635">
        <w:rPr>
          <w:rFonts w:cs="B Badr"/>
          <w:color w:val="000000"/>
        </w:rPr>
        <w:sym w:font="HQPB2" w:char="F0EF"/>
      </w:r>
      <w:r w:rsidR="00E12CAA" w:rsidRPr="00E34635">
        <w:rPr>
          <w:rFonts w:cs="B Badr"/>
          <w:color w:val="000000"/>
        </w:rPr>
        <w:sym w:font="HQPB4" w:char="F0CD"/>
      </w:r>
      <w:r w:rsidR="00E12CAA" w:rsidRPr="00E34635">
        <w:rPr>
          <w:rFonts w:cs="B Badr"/>
          <w:color w:val="000000"/>
        </w:rPr>
        <w:sym w:font="HQPB1" w:char="F08D"/>
      </w:r>
      <w:r w:rsidR="00E12CAA" w:rsidRPr="00E34635">
        <w:rPr>
          <w:rFonts w:cs="B Badr"/>
          <w:color w:val="000000"/>
        </w:rPr>
        <w:sym w:font="HQPB4" w:char="F0CF"/>
      </w:r>
      <w:r w:rsidR="00E12CAA" w:rsidRPr="00E34635">
        <w:rPr>
          <w:rFonts w:cs="B Badr"/>
          <w:color w:val="000000"/>
        </w:rPr>
        <w:sym w:font="HQPB1" w:char="F0FF"/>
      </w:r>
      <w:r w:rsidR="00E12CAA" w:rsidRPr="00E34635">
        <w:rPr>
          <w:rFonts w:cs="B Badr"/>
          <w:color w:val="000000"/>
        </w:rPr>
        <w:sym w:font="HQPB2" w:char="F0BB"/>
      </w:r>
      <w:r w:rsidR="00E12CAA" w:rsidRPr="00E34635">
        <w:rPr>
          <w:rFonts w:cs="B Badr"/>
          <w:color w:val="000000"/>
        </w:rPr>
        <w:sym w:font="HQPB5" w:char="F073"/>
      </w:r>
      <w:r w:rsidR="00E12CAA" w:rsidRPr="00E34635">
        <w:rPr>
          <w:rFonts w:cs="B Badr"/>
          <w:color w:val="000000"/>
        </w:rPr>
        <w:sym w:font="HQPB2" w:char="F033"/>
      </w:r>
      <w:r w:rsidR="00E12CAA" w:rsidRPr="00E34635">
        <w:rPr>
          <w:rFonts w:cs="B Badr"/>
          <w:color w:val="000000"/>
        </w:rPr>
        <w:sym w:font="HQPB4" w:char="F0F8"/>
      </w:r>
      <w:r w:rsidR="00E12CAA" w:rsidRPr="00E34635">
        <w:rPr>
          <w:rFonts w:cs="B Badr"/>
          <w:color w:val="000000"/>
        </w:rPr>
        <w:sym w:font="HQPB2" w:char="F039"/>
      </w:r>
      <w:r w:rsidR="00E12CAA" w:rsidRPr="00E34635">
        <w:rPr>
          <w:rFonts w:cs="B Badr"/>
          <w:color w:val="000000"/>
        </w:rPr>
        <w:sym w:font="HQPB5" w:char="F024"/>
      </w:r>
      <w:r w:rsidR="00E12CAA"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6F6FC8">
        <w:rPr>
          <w:rFonts w:cs="B Lotus" w:hint="cs"/>
          <w:sz w:val="28"/>
          <w:szCs w:val="28"/>
          <w:rtl/>
          <w:lang w:bidi="fa-IR"/>
        </w:rPr>
        <w:t>[</w:t>
      </w:r>
      <w:r>
        <w:rPr>
          <w:rFonts w:cs="B Lotus" w:hint="cs"/>
          <w:sz w:val="28"/>
          <w:szCs w:val="28"/>
          <w:rtl/>
          <w:lang w:bidi="fa-IR"/>
        </w:rPr>
        <w:t>بقره/</w:t>
      </w:r>
      <w:r w:rsidR="00E12CAA">
        <w:rPr>
          <w:rFonts w:cs="B Lotus" w:hint="cs"/>
          <w:sz w:val="28"/>
          <w:szCs w:val="28"/>
          <w:rtl/>
          <w:lang w:bidi="fa-IR"/>
        </w:rPr>
        <w:t>34</w:t>
      </w:r>
      <w:r w:rsidR="006F6FC8">
        <w:rPr>
          <w:rFonts w:cs="B Lotus" w:hint="cs"/>
          <w:sz w:val="28"/>
          <w:szCs w:val="28"/>
          <w:rtl/>
          <w:lang w:bidi="fa-IR"/>
        </w:rPr>
        <w:t>]</w:t>
      </w:r>
    </w:p>
    <w:p w:rsidR="00717BAA" w:rsidRPr="00D938A1" w:rsidRDefault="00717BAA" w:rsidP="00E12CAA">
      <w:pPr>
        <w:tabs>
          <w:tab w:val="right" w:pos="7031"/>
        </w:tabs>
        <w:bidi/>
        <w:ind w:left="1134"/>
        <w:jc w:val="both"/>
        <w:rPr>
          <w:rFonts w:cs="B Lotus"/>
          <w:sz w:val="26"/>
          <w:szCs w:val="26"/>
          <w:rtl/>
          <w:lang w:bidi="fa-IR"/>
        </w:rPr>
      </w:pPr>
      <w:r>
        <w:rPr>
          <w:rFonts w:cs="B Lotus" w:hint="cs"/>
          <w:sz w:val="26"/>
          <w:szCs w:val="26"/>
          <w:rtl/>
          <w:lang w:bidi="fa-IR"/>
        </w:rPr>
        <w:t>«</w:t>
      </w:r>
      <w:r w:rsidR="00E12CAA">
        <w:rPr>
          <w:rFonts w:cs="B Lotus" w:hint="cs"/>
          <w:sz w:val="26"/>
          <w:szCs w:val="26"/>
          <w:rtl/>
          <w:lang w:bidi="fa-IR"/>
        </w:rPr>
        <w:t>و چون فرشتگان را گفتيم: بر آدم سجده كنيد پس همه به سجده افتادند. بجز ابليس كه سر باز زد و كبر ورزيد و از كافران شد</w:t>
      </w:r>
      <w:r w:rsidRPr="00D938A1">
        <w:rPr>
          <w:rFonts w:cs="B Lotus" w:hint="cs"/>
          <w:sz w:val="26"/>
          <w:szCs w:val="26"/>
          <w:rtl/>
          <w:lang w:bidi="fa-IR"/>
        </w:rPr>
        <w:t>».</w:t>
      </w:r>
    </w:p>
    <w:p w:rsidR="00B45A82" w:rsidRDefault="00594B09" w:rsidP="00A56011">
      <w:pPr>
        <w:bidi/>
        <w:ind w:firstLine="284"/>
        <w:jc w:val="both"/>
        <w:rPr>
          <w:rFonts w:cs="B Lotus"/>
          <w:sz w:val="28"/>
          <w:szCs w:val="28"/>
          <w:rtl/>
          <w:lang w:bidi="fa-IR"/>
        </w:rPr>
      </w:pPr>
      <w:r>
        <w:rPr>
          <w:rFonts w:cs="B Lotus" w:hint="cs"/>
          <w:sz w:val="28"/>
          <w:szCs w:val="28"/>
          <w:rtl/>
          <w:lang w:bidi="fa-IR"/>
        </w:rPr>
        <w:t>دومين معصيت و نافرماني خداوند انجام كاري بود كه خداوند نهي فرموده بود كه همان نافرماني حضرت آدم</w:t>
      </w:r>
      <w:r w:rsidR="00EB4DBC">
        <w:rPr>
          <w:rFonts w:cs="B Lotus" w:hint="cs"/>
          <w:sz w:val="28"/>
          <w:szCs w:val="28"/>
          <w:lang w:bidi="fa-IR"/>
        </w:rPr>
        <w:sym w:font="AGA Arabesque" w:char="F075"/>
      </w:r>
      <w:r>
        <w:rPr>
          <w:rFonts w:cs="B Lotus" w:hint="cs"/>
          <w:sz w:val="28"/>
          <w:szCs w:val="28"/>
          <w:rtl/>
          <w:lang w:bidi="fa-IR"/>
        </w:rPr>
        <w:t xml:space="preserve"> بود كه خداوند ايشان و همسرش را از خوردن يك نوع درخت بخصوص در بهشت بازداشته بود و به آنان فرمود:</w:t>
      </w:r>
    </w:p>
    <w:p w:rsidR="00F56170" w:rsidRDefault="00F56170" w:rsidP="00EB4DBC">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A22046" w:rsidRPr="00E34635">
        <w:rPr>
          <w:rFonts w:cs="B Badr"/>
          <w:color w:val="000000"/>
        </w:rPr>
        <w:sym w:font="HQPB5" w:char="F09F"/>
      </w:r>
      <w:r w:rsidR="00A22046" w:rsidRPr="00E34635">
        <w:rPr>
          <w:rFonts w:cs="B Badr"/>
          <w:color w:val="000000"/>
        </w:rPr>
        <w:sym w:font="HQPB2" w:char="F078"/>
      </w:r>
      <w:r w:rsidR="00A22046" w:rsidRPr="00E34635">
        <w:rPr>
          <w:rFonts w:cs="B Badr"/>
          <w:color w:val="000000"/>
        </w:rPr>
        <w:sym w:font="HQPB4" w:char="F0E4"/>
      </w:r>
      <w:r w:rsidR="00A22046" w:rsidRPr="00E34635">
        <w:rPr>
          <w:rFonts w:cs="B Badr"/>
          <w:color w:val="000000"/>
        </w:rPr>
        <w:sym w:font="HQPB2" w:char="F02E"/>
      </w:r>
      <w:r w:rsidR="00A22046" w:rsidRPr="00E34635">
        <w:rPr>
          <w:rFonts w:cs="B Badr"/>
          <w:color w:val="000000"/>
        </w:rPr>
        <w:sym w:font="HQPB5" w:char="F075"/>
      </w:r>
      <w:r w:rsidR="00A22046" w:rsidRPr="00E34635">
        <w:rPr>
          <w:rFonts w:cs="B Badr"/>
          <w:color w:val="000000"/>
        </w:rPr>
        <w:sym w:font="HQPB2" w:char="F072"/>
      </w:r>
      <w:r w:rsidR="00A22046" w:rsidRPr="00E34635">
        <w:rPr>
          <w:rFonts w:cs="B Badr"/>
          <w:color w:val="000000"/>
          <w:rtl/>
        </w:rPr>
        <w:t xml:space="preserve"> </w:t>
      </w:r>
      <w:r w:rsidR="00A22046" w:rsidRPr="00E34635">
        <w:rPr>
          <w:rFonts w:cs="B Badr"/>
          <w:color w:val="000000"/>
        </w:rPr>
        <w:sym w:font="HQPB1" w:char="F024"/>
      </w:r>
      <w:r w:rsidR="00A22046" w:rsidRPr="00E34635">
        <w:rPr>
          <w:rFonts w:cs="B Badr"/>
          <w:color w:val="000000"/>
        </w:rPr>
        <w:sym w:font="HQPB5" w:char="F079"/>
      </w:r>
      <w:r w:rsidR="00A22046" w:rsidRPr="00E34635">
        <w:rPr>
          <w:rFonts w:cs="B Badr"/>
          <w:color w:val="000000"/>
        </w:rPr>
        <w:sym w:font="HQPB2" w:char="F067"/>
      </w:r>
      <w:r w:rsidR="00A22046" w:rsidRPr="00E34635">
        <w:rPr>
          <w:rFonts w:cs="B Badr"/>
          <w:color w:val="000000"/>
        </w:rPr>
        <w:sym w:font="HQPB4" w:char="F0F7"/>
      </w:r>
      <w:r w:rsidR="00A22046" w:rsidRPr="00E34635">
        <w:rPr>
          <w:rFonts w:cs="B Badr"/>
          <w:color w:val="000000"/>
        </w:rPr>
        <w:sym w:font="HQPB2" w:char="F05A"/>
      </w:r>
      <w:r w:rsidR="00A22046" w:rsidRPr="00E34635">
        <w:rPr>
          <w:rFonts w:cs="B Badr"/>
          <w:color w:val="000000"/>
        </w:rPr>
        <w:sym w:font="HQPB4" w:char="F0CF"/>
      </w:r>
      <w:r w:rsidR="00A22046" w:rsidRPr="00E34635">
        <w:rPr>
          <w:rFonts w:cs="B Badr"/>
          <w:color w:val="000000"/>
        </w:rPr>
        <w:sym w:font="HQPB2" w:char="F042"/>
      </w:r>
      <w:r w:rsidR="00A22046" w:rsidRPr="00E34635">
        <w:rPr>
          <w:rFonts w:cs="B Badr"/>
          <w:color w:val="000000"/>
          <w:rtl/>
        </w:rPr>
        <w:t xml:space="preserve"> </w:t>
      </w:r>
      <w:r w:rsidR="00A22046" w:rsidRPr="00E34635">
        <w:rPr>
          <w:rFonts w:cs="B Badr"/>
          <w:color w:val="000000"/>
        </w:rPr>
        <w:sym w:font="HQPB1" w:char="F023"/>
      </w:r>
      <w:r w:rsidR="00A22046" w:rsidRPr="00E34635">
        <w:rPr>
          <w:rFonts w:cs="B Badr"/>
          <w:color w:val="000000"/>
        </w:rPr>
        <w:sym w:font="HQPB4" w:char="F0B4"/>
      </w:r>
      <w:r w:rsidR="00A22046" w:rsidRPr="00E34635">
        <w:rPr>
          <w:rFonts w:cs="B Badr"/>
          <w:color w:val="000000"/>
        </w:rPr>
        <w:sym w:font="HQPB1" w:char="F089"/>
      </w:r>
      <w:r w:rsidR="00A22046" w:rsidRPr="00E34635">
        <w:rPr>
          <w:rFonts w:cs="B Badr"/>
          <w:color w:val="000000"/>
        </w:rPr>
        <w:sym w:font="HQPB5" w:char="F078"/>
      </w:r>
      <w:r w:rsidR="00A22046" w:rsidRPr="00E34635">
        <w:rPr>
          <w:rFonts w:cs="B Badr"/>
          <w:color w:val="000000"/>
        </w:rPr>
        <w:sym w:font="HQPB1" w:char="F0EE"/>
      </w:r>
      <w:r w:rsidR="00A22046" w:rsidRPr="00E34635">
        <w:rPr>
          <w:rFonts w:cs="B Badr"/>
          <w:color w:val="000000"/>
        </w:rPr>
        <w:sym w:font="HQPB5" w:char="F075"/>
      </w:r>
      <w:r w:rsidR="00A22046" w:rsidRPr="00E34635">
        <w:rPr>
          <w:rFonts w:cs="B Badr"/>
          <w:color w:val="000000"/>
        </w:rPr>
        <w:sym w:font="HQPB1" w:char="F091"/>
      </w:r>
      <w:r w:rsidR="00A22046" w:rsidRPr="00E34635">
        <w:rPr>
          <w:rFonts w:cs="B Badr"/>
          <w:color w:val="000000"/>
          <w:rtl/>
        </w:rPr>
        <w:t xml:space="preserve"> </w:t>
      </w:r>
      <w:r w:rsidR="00A22046" w:rsidRPr="00E34635">
        <w:rPr>
          <w:rFonts w:cs="B Badr"/>
          <w:color w:val="000000"/>
        </w:rPr>
        <w:sym w:font="HQPB4" w:char="F0DF"/>
      </w:r>
      <w:r w:rsidR="00A22046" w:rsidRPr="00E34635">
        <w:rPr>
          <w:rFonts w:cs="B Badr"/>
          <w:color w:val="000000"/>
        </w:rPr>
        <w:sym w:font="HQPB1" w:char="F05D"/>
      </w:r>
      <w:r w:rsidR="00A22046" w:rsidRPr="00E34635">
        <w:rPr>
          <w:rFonts w:cs="B Badr"/>
          <w:color w:val="000000"/>
        </w:rPr>
        <w:sym w:font="HQPB4" w:char="F0F8"/>
      </w:r>
      <w:r w:rsidR="00A22046" w:rsidRPr="00E34635">
        <w:rPr>
          <w:rFonts w:cs="B Badr"/>
          <w:color w:val="000000"/>
        </w:rPr>
        <w:sym w:font="HQPB2" w:char="F08B"/>
      </w:r>
      <w:r w:rsidR="00A22046" w:rsidRPr="00E34635">
        <w:rPr>
          <w:rFonts w:cs="B Badr"/>
          <w:color w:val="000000"/>
        </w:rPr>
        <w:sym w:font="HQPB5" w:char="F079"/>
      </w:r>
      <w:r w:rsidR="00A22046" w:rsidRPr="00E34635">
        <w:rPr>
          <w:rFonts w:cs="B Badr"/>
          <w:color w:val="000000"/>
        </w:rPr>
        <w:sym w:font="HQPB1" w:char="F06D"/>
      </w:r>
      <w:r w:rsidR="00A22046" w:rsidRPr="00E34635">
        <w:rPr>
          <w:rFonts w:cs="B Badr"/>
          <w:color w:val="000000"/>
          <w:rtl/>
        </w:rPr>
        <w:t xml:space="preserve"> </w:t>
      </w:r>
      <w:r w:rsidR="00A22046" w:rsidRPr="00E34635">
        <w:rPr>
          <w:rFonts w:cs="B Badr"/>
          <w:color w:val="000000"/>
        </w:rPr>
        <w:sym w:font="HQPB1" w:char="F024"/>
      </w:r>
      <w:r w:rsidR="00A22046" w:rsidRPr="00E34635">
        <w:rPr>
          <w:rFonts w:cs="B Badr"/>
          <w:color w:val="000000"/>
        </w:rPr>
        <w:sym w:font="HQPB5" w:char="F079"/>
      </w:r>
      <w:r w:rsidR="00A22046" w:rsidRPr="00E34635">
        <w:rPr>
          <w:rFonts w:cs="B Badr"/>
          <w:color w:val="000000"/>
        </w:rPr>
        <w:sym w:font="HQPB2" w:char="F04A"/>
      </w:r>
      <w:r w:rsidR="00A22046" w:rsidRPr="00E34635">
        <w:rPr>
          <w:rFonts w:cs="B Badr"/>
          <w:color w:val="000000"/>
        </w:rPr>
        <w:sym w:font="HQPB4" w:char="F0E7"/>
      </w:r>
      <w:r w:rsidR="00A22046" w:rsidRPr="00E34635">
        <w:rPr>
          <w:rFonts w:cs="B Badr"/>
          <w:color w:val="000000"/>
        </w:rPr>
        <w:sym w:font="HQPB1" w:char="F046"/>
      </w:r>
      <w:r w:rsidR="00A22046" w:rsidRPr="00E34635">
        <w:rPr>
          <w:rFonts w:cs="B Badr"/>
          <w:color w:val="000000"/>
        </w:rPr>
        <w:sym w:font="HQPB4" w:char="F0F8"/>
      </w:r>
      <w:r w:rsidR="00A22046" w:rsidRPr="00E34635">
        <w:rPr>
          <w:rFonts w:cs="B Badr"/>
          <w:color w:val="000000"/>
        </w:rPr>
        <w:sym w:font="HQPB2" w:char="F0A4"/>
      </w:r>
      <w:r w:rsidR="00A22046" w:rsidRPr="00E34635">
        <w:rPr>
          <w:rFonts w:cs="B Badr"/>
          <w:color w:val="000000"/>
        </w:rPr>
        <w:sym w:font="HQPB4" w:char="F0CF"/>
      </w:r>
      <w:r w:rsidR="00A22046" w:rsidRPr="00E34635">
        <w:rPr>
          <w:rFonts w:cs="B Badr"/>
          <w:color w:val="000000"/>
        </w:rPr>
        <w:sym w:font="HQPB1" w:char="F0A9"/>
      </w:r>
      <w:r w:rsidR="00A22046" w:rsidRPr="00E34635">
        <w:rPr>
          <w:rFonts w:cs="B Badr"/>
          <w:color w:val="000000"/>
          <w:rtl/>
        </w:rPr>
        <w:t xml:space="preserve"> </w:t>
      </w:r>
      <w:r w:rsidR="00A22046" w:rsidRPr="00E34635">
        <w:rPr>
          <w:rFonts w:cs="B Badr"/>
          <w:color w:val="000000"/>
        </w:rPr>
        <w:sym w:font="HQPB5" w:char="F09F"/>
      </w:r>
      <w:r w:rsidR="00A22046" w:rsidRPr="00E34635">
        <w:rPr>
          <w:rFonts w:cs="B Badr"/>
          <w:color w:val="000000"/>
        </w:rPr>
        <w:sym w:font="HQPB2" w:char="F077"/>
      </w:r>
      <w:r w:rsidR="00A22046" w:rsidRPr="00E34635">
        <w:rPr>
          <w:rFonts w:cs="B Badr"/>
          <w:color w:val="000000"/>
        </w:rPr>
        <w:sym w:font="HQPB5" w:char="F075"/>
      </w:r>
      <w:r w:rsidR="00A22046" w:rsidRPr="00E34635">
        <w:rPr>
          <w:rFonts w:cs="B Badr"/>
          <w:color w:val="000000"/>
        </w:rPr>
        <w:sym w:font="HQPB2" w:char="F072"/>
      </w:r>
      <w:r w:rsidR="00A22046" w:rsidRPr="00E34635">
        <w:rPr>
          <w:rFonts w:cs="B Badr"/>
          <w:color w:val="000000"/>
          <w:rtl/>
        </w:rPr>
        <w:t xml:space="preserve"> </w:t>
      </w:r>
      <w:r w:rsidR="00A22046" w:rsidRPr="00E34635">
        <w:rPr>
          <w:rFonts w:cs="B Badr"/>
          <w:color w:val="000000"/>
        </w:rPr>
        <w:sym w:font="HQPB1" w:char="F024"/>
      </w:r>
      <w:r w:rsidR="00A22046" w:rsidRPr="00E34635">
        <w:rPr>
          <w:rFonts w:cs="B Badr"/>
          <w:color w:val="000000"/>
        </w:rPr>
        <w:sym w:font="HQPB5" w:char="F074"/>
      </w:r>
      <w:r w:rsidR="00A22046" w:rsidRPr="00E34635">
        <w:rPr>
          <w:rFonts w:cs="B Badr"/>
          <w:color w:val="000000"/>
        </w:rPr>
        <w:sym w:font="HQPB1" w:char="F02F"/>
      </w:r>
      <w:r w:rsidR="00A22046" w:rsidRPr="00E34635">
        <w:rPr>
          <w:rFonts w:cs="B Badr"/>
          <w:color w:val="000000"/>
        </w:rPr>
        <w:sym w:font="HQPB5" w:char="F074"/>
      </w:r>
      <w:r w:rsidR="00A22046" w:rsidRPr="00E34635">
        <w:rPr>
          <w:rFonts w:cs="B Badr"/>
          <w:color w:val="000000"/>
        </w:rPr>
        <w:sym w:font="HQPB1" w:char="F08D"/>
      </w:r>
      <w:r w:rsidR="00A22046" w:rsidRPr="00E34635">
        <w:rPr>
          <w:rFonts w:cs="B Badr"/>
          <w:color w:val="000000"/>
        </w:rPr>
        <w:sym w:font="HQPB4" w:char="F0F8"/>
      </w:r>
      <w:r w:rsidR="00A22046" w:rsidRPr="00E34635">
        <w:rPr>
          <w:rFonts w:cs="B Badr"/>
          <w:color w:val="000000"/>
        </w:rPr>
        <w:sym w:font="HQPB2" w:char="F029"/>
      </w:r>
      <w:r w:rsidR="00A22046" w:rsidRPr="00E34635">
        <w:rPr>
          <w:rFonts w:cs="B Badr"/>
          <w:color w:val="000000"/>
        </w:rPr>
        <w:sym w:font="HQPB5" w:char="F073"/>
      </w:r>
      <w:r w:rsidR="00A22046" w:rsidRPr="00E34635">
        <w:rPr>
          <w:rFonts w:cs="B Badr"/>
          <w:color w:val="000000"/>
        </w:rPr>
        <w:sym w:font="HQPB1" w:char="F03F"/>
      </w:r>
      <w:r w:rsidR="00A22046" w:rsidRPr="00E34635">
        <w:rPr>
          <w:rFonts w:cs="B Badr"/>
          <w:color w:val="000000"/>
          <w:rtl/>
        </w:rPr>
        <w:t xml:space="preserve"> </w:t>
      </w:r>
      <w:r w:rsidR="00A22046" w:rsidRPr="00E34635">
        <w:rPr>
          <w:rFonts w:cs="B Badr"/>
          <w:color w:val="000000"/>
        </w:rPr>
        <w:sym w:font="HQPB4" w:char="F0CD"/>
      </w:r>
      <w:r w:rsidR="00A22046" w:rsidRPr="00E34635">
        <w:rPr>
          <w:rFonts w:cs="B Badr"/>
          <w:color w:val="000000"/>
        </w:rPr>
        <w:sym w:font="HQPB2" w:char="F06E"/>
      </w:r>
      <w:r w:rsidR="00A22046" w:rsidRPr="00E34635">
        <w:rPr>
          <w:rFonts w:cs="B Badr"/>
          <w:color w:val="000000"/>
        </w:rPr>
        <w:sym w:font="HQPB4" w:char="F0C9"/>
      </w:r>
      <w:r w:rsidR="00A22046" w:rsidRPr="00E34635">
        <w:rPr>
          <w:rFonts w:cs="B Badr"/>
          <w:color w:val="000000"/>
        </w:rPr>
        <w:sym w:font="HQPB1" w:char="F08B"/>
      </w:r>
      <w:r w:rsidR="00A22046" w:rsidRPr="00E34635">
        <w:rPr>
          <w:rFonts w:cs="B Badr"/>
          <w:color w:val="000000"/>
        </w:rPr>
        <w:sym w:font="HQPB2" w:char="F0BB"/>
      </w:r>
      <w:r w:rsidR="00A22046" w:rsidRPr="00E34635">
        <w:rPr>
          <w:rFonts w:cs="B Badr"/>
          <w:color w:val="000000"/>
        </w:rPr>
        <w:sym w:font="HQPB5" w:char="F079"/>
      </w:r>
      <w:r w:rsidR="00A22046" w:rsidRPr="00E34635">
        <w:rPr>
          <w:rFonts w:cs="B Badr"/>
          <w:color w:val="000000"/>
        </w:rPr>
        <w:sym w:font="HQPB2" w:char="F064"/>
      </w:r>
      <w:r w:rsidR="00A22046" w:rsidRPr="00E34635">
        <w:rPr>
          <w:rFonts w:cs="B Badr"/>
          <w:color w:val="000000"/>
          <w:rtl/>
        </w:rPr>
        <w:t xml:space="preserve"> </w:t>
      </w:r>
      <w:r w:rsidR="00A22046" w:rsidRPr="00E34635">
        <w:rPr>
          <w:rFonts w:cs="B Badr"/>
          <w:color w:val="000000"/>
        </w:rPr>
        <w:sym w:font="HQPB5" w:char="F06E"/>
      </w:r>
      <w:r w:rsidR="00A22046" w:rsidRPr="00E34635">
        <w:rPr>
          <w:rFonts w:cs="B Badr"/>
          <w:color w:val="000000"/>
        </w:rPr>
        <w:sym w:font="HQPB2" w:char="F06F"/>
      </w:r>
      <w:r w:rsidR="00A22046" w:rsidRPr="00E34635">
        <w:rPr>
          <w:rFonts w:cs="B Badr"/>
          <w:color w:val="000000"/>
        </w:rPr>
        <w:sym w:font="HQPB5" w:char="F074"/>
      </w:r>
      <w:r w:rsidR="00A22046" w:rsidRPr="00E34635">
        <w:rPr>
          <w:rFonts w:cs="B Badr"/>
          <w:color w:val="000000"/>
        </w:rPr>
        <w:sym w:font="HQPB1" w:char="F08D"/>
      </w:r>
      <w:r w:rsidR="00A22046" w:rsidRPr="00E34635">
        <w:rPr>
          <w:rFonts w:cs="B Badr"/>
          <w:color w:val="000000"/>
        </w:rPr>
        <w:sym w:font="HQPB5" w:char="F079"/>
      </w:r>
      <w:r w:rsidR="00A22046" w:rsidRPr="00E34635">
        <w:rPr>
          <w:rFonts w:cs="B Badr"/>
          <w:color w:val="000000"/>
        </w:rPr>
        <w:sym w:font="HQPB1" w:char="F066"/>
      </w:r>
      <w:r w:rsidR="00A22046" w:rsidRPr="00E34635">
        <w:rPr>
          <w:rFonts w:cs="B Badr"/>
          <w:color w:val="000000"/>
        </w:rPr>
        <w:sym w:font="HQPB4" w:char="F0A4"/>
      </w:r>
      <w:r w:rsidR="00A22046" w:rsidRPr="00E34635">
        <w:rPr>
          <w:rFonts w:cs="B Badr"/>
          <w:color w:val="000000"/>
        </w:rPr>
        <w:sym w:font="HQPB1" w:char="F0B1"/>
      </w:r>
      <w:r w:rsidR="00A22046" w:rsidRPr="00E34635">
        <w:rPr>
          <w:rFonts w:cs="B Badr"/>
          <w:color w:val="000000"/>
        </w:rPr>
        <w:sym w:font="HQPB2" w:char="F039"/>
      </w:r>
      <w:r w:rsidR="00A22046" w:rsidRPr="00E34635">
        <w:rPr>
          <w:rFonts w:cs="B Badr"/>
          <w:color w:val="000000"/>
        </w:rPr>
        <w:sym w:font="HQPB5" w:char="F024"/>
      </w:r>
      <w:r w:rsidR="00A22046" w:rsidRPr="00E34635">
        <w:rPr>
          <w:rFonts w:cs="B Badr"/>
          <w:color w:val="000000"/>
        </w:rPr>
        <w:sym w:font="HQPB1" w:char="F023"/>
      </w:r>
      <w:r w:rsidR="00A22046" w:rsidRPr="00E34635">
        <w:rPr>
          <w:rFonts w:cs="B Badr"/>
          <w:color w:val="000000"/>
          <w:rtl/>
        </w:rPr>
        <w:t xml:space="preserve"> </w:t>
      </w:r>
      <w:r w:rsidR="00A22046" w:rsidRPr="00E34635">
        <w:rPr>
          <w:rFonts w:cs="B Badr"/>
          <w:color w:val="000000"/>
        </w:rPr>
        <w:sym w:font="HQPB1" w:char="F024"/>
      </w:r>
      <w:r w:rsidR="00A22046" w:rsidRPr="00E34635">
        <w:rPr>
          <w:rFonts w:cs="B Badr"/>
          <w:color w:val="000000"/>
        </w:rPr>
        <w:sym w:font="HQPB5" w:char="F074"/>
      </w:r>
      <w:r w:rsidR="00A22046" w:rsidRPr="00E34635">
        <w:rPr>
          <w:rFonts w:cs="B Badr"/>
          <w:color w:val="000000"/>
        </w:rPr>
        <w:sym w:font="HQPB2" w:char="F052"/>
      </w:r>
      <w:r w:rsidR="00A22046" w:rsidRPr="00E34635">
        <w:rPr>
          <w:rFonts w:cs="B Badr"/>
          <w:color w:val="000000"/>
        </w:rPr>
        <w:sym w:font="HQPB2" w:char="F071"/>
      </w:r>
      <w:r w:rsidR="00A22046" w:rsidRPr="00E34635">
        <w:rPr>
          <w:rFonts w:cs="B Badr"/>
          <w:color w:val="000000"/>
        </w:rPr>
        <w:sym w:font="HQPB4" w:char="F0E4"/>
      </w:r>
      <w:r w:rsidR="00A22046" w:rsidRPr="00E34635">
        <w:rPr>
          <w:rFonts w:cs="B Badr"/>
          <w:color w:val="000000"/>
        </w:rPr>
        <w:sym w:font="HQPB2" w:char="F033"/>
      </w:r>
      <w:r w:rsidR="00A22046" w:rsidRPr="00E34635">
        <w:rPr>
          <w:rFonts w:cs="B Badr"/>
          <w:color w:val="000000"/>
        </w:rPr>
        <w:sym w:font="HQPB5" w:char="F074"/>
      </w:r>
      <w:r w:rsidR="00A22046" w:rsidRPr="00E34635">
        <w:rPr>
          <w:rFonts w:cs="B Badr"/>
          <w:color w:val="000000"/>
        </w:rPr>
        <w:sym w:font="HQPB1" w:char="F046"/>
      </w:r>
      <w:r w:rsidR="00A22046" w:rsidRPr="00E34635">
        <w:rPr>
          <w:rFonts w:cs="B Badr"/>
          <w:color w:val="000000"/>
        </w:rPr>
        <w:sym w:font="HQPB5" w:char="F073"/>
      </w:r>
      <w:r w:rsidR="00A22046" w:rsidRPr="00E34635">
        <w:rPr>
          <w:rFonts w:cs="B Badr"/>
          <w:color w:val="000000"/>
        </w:rPr>
        <w:sym w:font="HQPB1" w:char="F0F9"/>
      </w:r>
      <w:r w:rsidR="00A22046" w:rsidRPr="00E34635">
        <w:rPr>
          <w:rFonts w:cs="B Badr"/>
          <w:color w:val="000000"/>
          <w:rtl/>
        </w:rPr>
        <w:t xml:space="preserve"> </w:t>
      </w:r>
      <w:r w:rsidR="00A22046" w:rsidRPr="00E34635">
        <w:rPr>
          <w:rFonts w:cs="B Badr"/>
          <w:color w:val="000000"/>
        </w:rPr>
        <w:sym w:font="HQPB5" w:char="F07A"/>
      </w:r>
      <w:r w:rsidR="00A22046" w:rsidRPr="00E34635">
        <w:rPr>
          <w:rFonts w:cs="B Badr"/>
          <w:color w:val="000000"/>
        </w:rPr>
        <w:sym w:font="HQPB2" w:char="F060"/>
      </w:r>
      <w:r w:rsidR="00A22046" w:rsidRPr="00E34635">
        <w:rPr>
          <w:rFonts w:cs="B Badr"/>
          <w:color w:val="000000"/>
        </w:rPr>
        <w:sym w:font="HQPB4" w:char="F0CF"/>
      </w:r>
      <w:r w:rsidR="00A22046" w:rsidRPr="00E34635">
        <w:rPr>
          <w:rFonts w:cs="B Badr"/>
          <w:color w:val="000000"/>
        </w:rPr>
        <w:sym w:font="HQPB2" w:char="F042"/>
      </w:r>
      <w:r w:rsidR="00A22046" w:rsidRPr="00E34635">
        <w:rPr>
          <w:rFonts w:cs="B Badr"/>
          <w:color w:val="000000"/>
          <w:rtl/>
        </w:rPr>
        <w:t xml:space="preserve"> </w:t>
      </w:r>
      <w:r w:rsidR="00A22046" w:rsidRPr="00E34635">
        <w:rPr>
          <w:rFonts w:cs="B Badr"/>
          <w:color w:val="000000"/>
        </w:rPr>
        <w:sym w:font="HQPB5" w:char="F074"/>
      </w:r>
      <w:r w:rsidR="00A22046" w:rsidRPr="00E34635">
        <w:rPr>
          <w:rFonts w:cs="B Badr"/>
          <w:color w:val="000000"/>
        </w:rPr>
        <w:sym w:font="HQPB2" w:char="F0FB"/>
      </w:r>
      <w:r w:rsidR="00A22046" w:rsidRPr="00E34635">
        <w:rPr>
          <w:rFonts w:cs="B Badr"/>
          <w:color w:val="000000"/>
        </w:rPr>
        <w:sym w:font="HQPB2" w:char="F0FC"/>
      </w:r>
      <w:r w:rsidR="00A22046" w:rsidRPr="00E34635">
        <w:rPr>
          <w:rFonts w:cs="B Badr"/>
          <w:color w:val="000000"/>
        </w:rPr>
        <w:sym w:font="HQPB4" w:char="F0CF"/>
      </w:r>
      <w:r w:rsidR="00A22046" w:rsidRPr="00E34635">
        <w:rPr>
          <w:rFonts w:cs="B Badr"/>
          <w:color w:val="000000"/>
        </w:rPr>
        <w:sym w:font="HQPB2" w:char="F048"/>
      </w:r>
      <w:r w:rsidR="00A22046" w:rsidRPr="00E34635">
        <w:rPr>
          <w:rFonts w:cs="B Badr"/>
          <w:color w:val="000000"/>
        </w:rPr>
        <w:sym w:font="HQPB4" w:char="F0CD"/>
      </w:r>
      <w:r w:rsidR="00A22046" w:rsidRPr="00E34635">
        <w:rPr>
          <w:rFonts w:cs="B Badr"/>
          <w:color w:val="000000"/>
        </w:rPr>
        <w:sym w:font="HQPB2" w:char="F03E"/>
      </w:r>
      <w:r w:rsidR="00A22046" w:rsidRPr="00E34635">
        <w:rPr>
          <w:rFonts w:cs="B Badr"/>
          <w:color w:val="000000"/>
        </w:rPr>
        <w:sym w:font="HQPB2" w:char="F0BB"/>
      </w:r>
      <w:r w:rsidR="00A22046" w:rsidRPr="00E34635">
        <w:rPr>
          <w:rFonts w:cs="B Badr"/>
          <w:color w:val="000000"/>
        </w:rPr>
        <w:sym w:font="HQPB4" w:char="F0A9"/>
      </w:r>
      <w:r w:rsidR="00A22046" w:rsidRPr="00E34635">
        <w:rPr>
          <w:rFonts w:cs="B Badr"/>
          <w:color w:val="000000"/>
        </w:rPr>
        <w:sym w:font="HQPB1" w:char="F0E0"/>
      </w:r>
      <w:r w:rsidR="00A22046" w:rsidRPr="00E34635">
        <w:rPr>
          <w:rFonts w:cs="B Badr"/>
          <w:color w:val="000000"/>
        </w:rPr>
        <w:sym w:font="HQPB2" w:char="F039"/>
      </w:r>
      <w:r w:rsidR="00A22046" w:rsidRPr="00E34635">
        <w:rPr>
          <w:rFonts w:cs="B Badr"/>
          <w:color w:val="000000"/>
        </w:rPr>
        <w:sym w:font="HQPB5" w:char="F024"/>
      </w:r>
      <w:r w:rsidR="00A22046"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EB4DBC">
        <w:rPr>
          <w:rFonts w:cs="B Lotus" w:hint="cs"/>
          <w:sz w:val="28"/>
          <w:szCs w:val="28"/>
          <w:rtl/>
          <w:lang w:bidi="fa-IR"/>
        </w:rPr>
        <w:t>[</w:t>
      </w:r>
      <w:r>
        <w:rPr>
          <w:rFonts w:cs="B Lotus" w:hint="cs"/>
          <w:sz w:val="28"/>
          <w:szCs w:val="28"/>
          <w:rtl/>
          <w:lang w:bidi="fa-IR"/>
        </w:rPr>
        <w:t>بقره/3</w:t>
      </w:r>
      <w:r w:rsidR="00A22046">
        <w:rPr>
          <w:rFonts w:cs="B Lotus" w:hint="cs"/>
          <w:sz w:val="28"/>
          <w:szCs w:val="28"/>
          <w:rtl/>
          <w:lang w:bidi="fa-IR"/>
        </w:rPr>
        <w:t>5</w:t>
      </w:r>
      <w:r w:rsidR="00EB4DBC">
        <w:rPr>
          <w:rFonts w:cs="B Lotus" w:hint="cs"/>
          <w:sz w:val="28"/>
          <w:szCs w:val="28"/>
          <w:rtl/>
          <w:lang w:bidi="fa-IR"/>
        </w:rPr>
        <w:t>]</w:t>
      </w:r>
    </w:p>
    <w:p w:rsidR="00F56170" w:rsidRPr="00D938A1" w:rsidRDefault="00F56170" w:rsidP="005B1AEB">
      <w:pPr>
        <w:tabs>
          <w:tab w:val="right" w:pos="7031"/>
        </w:tabs>
        <w:bidi/>
        <w:ind w:left="1134"/>
        <w:jc w:val="both"/>
        <w:rPr>
          <w:rFonts w:cs="B Lotus"/>
          <w:sz w:val="26"/>
          <w:szCs w:val="26"/>
          <w:rtl/>
          <w:lang w:bidi="fa-IR"/>
        </w:rPr>
      </w:pPr>
      <w:r>
        <w:rPr>
          <w:rFonts w:cs="B Lotus" w:hint="cs"/>
          <w:sz w:val="26"/>
          <w:szCs w:val="26"/>
          <w:rtl/>
          <w:lang w:bidi="fa-IR"/>
        </w:rPr>
        <w:t>«</w:t>
      </w:r>
      <w:r w:rsidR="005B1AEB">
        <w:rPr>
          <w:rFonts w:cs="B Lotus" w:hint="cs"/>
          <w:sz w:val="26"/>
          <w:szCs w:val="26"/>
          <w:rtl/>
          <w:lang w:bidi="fa-IR"/>
        </w:rPr>
        <w:t>و از هر كجاي آن خواهيد فراوان بخوريد ولي به اين درخت نزديك نشويد كه از ستمكاران خواهيد بود</w:t>
      </w:r>
      <w:r w:rsidRPr="00D938A1">
        <w:rPr>
          <w:rFonts w:cs="B Lotus" w:hint="cs"/>
          <w:sz w:val="26"/>
          <w:szCs w:val="26"/>
          <w:rtl/>
          <w:lang w:bidi="fa-IR"/>
        </w:rPr>
        <w:t>».</w:t>
      </w:r>
    </w:p>
    <w:p w:rsidR="00594B09" w:rsidRDefault="00250DD7" w:rsidP="00594B09">
      <w:pPr>
        <w:bidi/>
        <w:ind w:firstLine="284"/>
        <w:jc w:val="both"/>
        <w:rPr>
          <w:rFonts w:cs="B Lotus"/>
          <w:sz w:val="28"/>
          <w:szCs w:val="28"/>
          <w:rtl/>
          <w:lang w:bidi="fa-IR"/>
        </w:rPr>
      </w:pPr>
      <w:r>
        <w:rPr>
          <w:rFonts w:cs="B Lotus" w:hint="cs"/>
          <w:sz w:val="28"/>
          <w:szCs w:val="28"/>
          <w:rtl/>
          <w:lang w:bidi="fa-IR"/>
        </w:rPr>
        <w:t>ولي ضعف بشري بر آدم چيره گرديد و فرمان خدا را به فراموشي سپرد و عزم و اراده‌اش در مقابل فريبكاري و ترغيب ابليس، سست گرديد و ابليس براي به بيراهه‌كشاندن آدم براي او سوگند ياد كرد كه او از ناصحان مخلص اوست و به او گفت:</w:t>
      </w:r>
    </w:p>
    <w:p w:rsidR="00250DD7" w:rsidRDefault="00250DD7" w:rsidP="00EB4DBC">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28221B" w:rsidRPr="00E34635">
        <w:rPr>
          <w:rFonts w:cs="B Badr"/>
          <w:color w:val="000000"/>
        </w:rPr>
        <w:sym w:font="HQPB4" w:char="F0F6"/>
      </w:r>
      <w:r w:rsidR="0028221B" w:rsidRPr="00E34635">
        <w:rPr>
          <w:rFonts w:cs="B Badr"/>
          <w:color w:val="000000"/>
        </w:rPr>
        <w:sym w:font="HQPB2" w:char="F040"/>
      </w:r>
      <w:r w:rsidR="0028221B" w:rsidRPr="00E34635">
        <w:rPr>
          <w:rFonts w:cs="B Badr"/>
          <w:color w:val="000000"/>
        </w:rPr>
        <w:sym w:font="HQPB5" w:char="F079"/>
      </w:r>
      <w:r w:rsidR="0028221B" w:rsidRPr="00E34635">
        <w:rPr>
          <w:rFonts w:cs="B Badr"/>
          <w:color w:val="000000"/>
        </w:rPr>
        <w:sym w:font="HQPB2" w:char="F064"/>
      </w:r>
      <w:r w:rsidR="0028221B" w:rsidRPr="00E34635">
        <w:rPr>
          <w:rFonts w:cs="B Badr"/>
          <w:color w:val="000000"/>
          <w:rtl/>
        </w:rPr>
        <w:t xml:space="preserve"> </w:t>
      </w:r>
      <w:r w:rsidR="0028221B" w:rsidRPr="00E34635">
        <w:rPr>
          <w:rFonts w:cs="B Badr"/>
          <w:color w:val="000000"/>
        </w:rPr>
        <w:sym w:font="HQPB5" w:char="F079"/>
      </w:r>
      <w:r w:rsidR="0028221B" w:rsidRPr="00E34635">
        <w:rPr>
          <w:rFonts w:cs="B Badr"/>
          <w:color w:val="000000"/>
        </w:rPr>
        <w:sym w:font="HQPB2" w:char="F037"/>
      </w:r>
      <w:r w:rsidR="0028221B" w:rsidRPr="00E34635">
        <w:rPr>
          <w:rFonts w:cs="B Badr"/>
          <w:color w:val="000000"/>
        </w:rPr>
        <w:sym w:font="HQPB4" w:char="F097"/>
      </w:r>
      <w:r w:rsidR="0028221B" w:rsidRPr="00E34635">
        <w:rPr>
          <w:rFonts w:cs="B Badr"/>
          <w:color w:val="000000"/>
        </w:rPr>
        <w:sym w:font="HQPB2" w:char="F039"/>
      </w:r>
      <w:r w:rsidR="0028221B" w:rsidRPr="00E34635">
        <w:rPr>
          <w:rFonts w:cs="B Badr"/>
          <w:color w:val="000000"/>
        </w:rPr>
        <w:sym w:font="HQPB4" w:char="F0DF"/>
      </w:r>
      <w:r w:rsidR="0028221B" w:rsidRPr="00E34635">
        <w:rPr>
          <w:rFonts w:cs="B Badr"/>
          <w:color w:val="000000"/>
        </w:rPr>
        <w:sym w:font="HQPB1" w:char="F08A"/>
      </w:r>
      <w:r w:rsidR="0028221B" w:rsidRPr="00E34635">
        <w:rPr>
          <w:rFonts w:cs="B Badr"/>
          <w:color w:val="000000"/>
        </w:rPr>
        <w:sym w:font="HQPB5" w:char="F072"/>
      </w:r>
      <w:r w:rsidR="0028221B" w:rsidRPr="00E34635">
        <w:rPr>
          <w:rFonts w:cs="B Badr"/>
          <w:color w:val="000000"/>
        </w:rPr>
        <w:sym w:font="HQPB1" w:char="F026"/>
      </w:r>
      <w:r w:rsidR="0028221B" w:rsidRPr="00E34635">
        <w:rPr>
          <w:rFonts w:cs="B Badr"/>
          <w:color w:val="000000"/>
          <w:rtl/>
        </w:rPr>
        <w:t xml:space="preserve"> </w:t>
      </w:r>
      <w:r w:rsidR="0028221B" w:rsidRPr="00E34635">
        <w:rPr>
          <w:rFonts w:cs="B Badr"/>
          <w:color w:val="000000"/>
        </w:rPr>
        <w:sym w:font="HQPB5" w:char="F034"/>
      </w:r>
      <w:r w:rsidR="0028221B" w:rsidRPr="00E34635">
        <w:rPr>
          <w:rFonts w:cs="B Badr"/>
          <w:color w:val="000000"/>
        </w:rPr>
        <w:sym w:font="HQPB2" w:char="F092"/>
      </w:r>
      <w:r w:rsidR="0028221B" w:rsidRPr="00E34635">
        <w:rPr>
          <w:rFonts w:cs="B Badr"/>
          <w:color w:val="000000"/>
        </w:rPr>
        <w:sym w:font="HQPB5" w:char="F06E"/>
      </w:r>
      <w:r w:rsidR="0028221B" w:rsidRPr="00E34635">
        <w:rPr>
          <w:rFonts w:cs="B Badr"/>
          <w:color w:val="000000"/>
        </w:rPr>
        <w:sym w:font="HQPB2" w:char="F03F"/>
      </w:r>
      <w:r w:rsidR="0028221B" w:rsidRPr="00E34635">
        <w:rPr>
          <w:rFonts w:cs="B Badr"/>
          <w:color w:val="000000"/>
        </w:rPr>
        <w:sym w:font="HQPB5" w:char="F074"/>
      </w:r>
      <w:r w:rsidR="0028221B" w:rsidRPr="00E34635">
        <w:rPr>
          <w:rFonts w:cs="B Badr"/>
          <w:color w:val="000000"/>
        </w:rPr>
        <w:sym w:font="HQPB1" w:char="F0E3"/>
      </w:r>
      <w:r w:rsidR="0028221B" w:rsidRPr="00E34635">
        <w:rPr>
          <w:rFonts w:cs="B Badr"/>
          <w:color w:val="000000"/>
          <w:rtl/>
        </w:rPr>
        <w:t xml:space="preserve"> </w:t>
      </w:r>
      <w:r w:rsidR="0028221B" w:rsidRPr="00E34635">
        <w:rPr>
          <w:rFonts w:cs="B Badr"/>
          <w:color w:val="000000"/>
        </w:rPr>
        <w:sym w:font="HQPB4" w:char="F0CD"/>
      </w:r>
      <w:r w:rsidR="0028221B" w:rsidRPr="00E34635">
        <w:rPr>
          <w:rFonts w:cs="B Badr"/>
          <w:color w:val="000000"/>
        </w:rPr>
        <w:sym w:font="HQPB2" w:char="F06F"/>
      </w:r>
      <w:r w:rsidR="0028221B" w:rsidRPr="00E34635">
        <w:rPr>
          <w:rFonts w:cs="B Badr"/>
          <w:color w:val="000000"/>
        </w:rPr>
        <w:sym w:font="HQPB5" w:char="F074"/>
      </w:r>
      <w:r w:rsidR="0028221B" w:rsidRPr="00E34635">
        <w:rPr>
          <w:rFonts w:cs="B Badr"/>
          <w:color w:val="000000"/>
        </w:rPr>
        <w:sym w:font="HQPB1" w:char="F08D"/>
      </w:r>
      <w:r w:rsidR="0028221B" w:rsidRPr="00E34635">
        <w:rPr>
          <w:rFonts w:cs="B Badr"/>
          <w:color w:val="000000"/>
        </w:rPr>
        <w:sym w:font="HQPB5" w:char="F079"/>
      </w:r>
      <w:r w:rsidR="0028221B" w:rsidRPr="00E34635">
        <w:rPr>
          <w:rFonts w:cs="B Badr"/>
          <w:color w:val="000000"/>
        </w:rPr>
        <w:sym w:font="HQPB1" w:char="F066"/>
      </w:r>
      <w:r w:rsidR="0028221B" w:rsidRPr="00E34635">
        <w:rPr>
          <w:rFonts w:cs="B Badr"/>
          <w:color w:val="000000"/>
        </w:rPr>
        <w:sym w:font="HQPB5" w:char="F078"/>
      </w:r>
      <w:r w:rsidR="0028221B" w:rsidRPr="00E34635">
        <w:rPr>
          <w:rFonts w:cs="B Badr"/>
          <w:color w:val="000000"/>
        </w:rPr>
        <w:sym w:font="HQPB1" w:char="F0A9"/>
      </w:r>
      <w:r w:rsidR="0028221B" w:rsidRPr="00E34635">
        <w:rPr>
          <w:rFonts w:cs="B Badr"/>
          <w:color w:val="000000"/>
          <w:rtl/>
        </w:rPr>
        <w:t xml:space="preserve"> </w:t>
      </w:r>
      <w:r w:rsidR="0028221B" w:rsidRPr="00E34635">
        <w:rPr>
          <w:rFonts w:cs="B Badr"/>
          <w:color w:val="000000"/>
        </w:rPr>
        <w:sym w:font="HQPB4" w:char="F0CF"/>
      </w:r>
      <w:r w:rsidR="0028221B" w:rsidRPr="00E34635">
        <w:rPr>
          <w:rFonts w:cs="B Badr"/>
          <w:color w:val="000000"/>
        </w:rPr>
        <w:sym w:font="HQPB3" w:char="F024"/>
      </w:r>
      <w:r w:rsidR="0028221B" w:rsidRPr="00E34635">
        <w:rPr>
          <w:rFonts w:cs="B Badr"/>
          <w:color w:val="000000"/>
        </w:rPr>
        <w:sym w:font="HQPB4" w:char="F0F9"/>
      </w:r>
      <w:r w:rsidR="0028221B" w:rsidRPr="00E34635">
        <w:rPr>
          <w:rFonts w:cs="B Badr"/>
          <w:color w:val="000000"/>
        </w:rPr>
        <w:sym w:font="HQPB3" w:char="F023"/>
      </w:r>
      <w:r w:rsidR="0028221B" w:rsidRPr="00E34635">
        <w:rPr>
          <w:rFonts w:cs="B Badr"/>
          <w:color w:val="000000"/>
        </w:rPr>
        <w:sym w:font="HQPB4" w:char="F0E8"/>
      </w:r>
      <w:r w:rsidR="0028221B" w:rsidRPr="00E34635">
        <w:rPr>
          <w:rFonts w:cs="B Badr"/>
          <w:color w:val="000000"/>
        </w:rPr>
        <w:sym w:font="HQPB1" w:char="F083"/>
      </w:r>
      <w:r w:rsidR="0028221B" w:rsidRPr="00E34635">
        <w:rPr>
          <w:rFonts w:cs="B Badr"/>
          <w:color w:val="000000"/>
        </w:rPr>
        <w:sym w:font="HQPB4" w:char="F0F8"/>
      </w:r>
      <w:r w:rsidR="0028221B" w:rsidRPr="00E34635">
        <w:rPr>
          <w:rFonts w:cs="B Badr"/>
          <w:color w:val="000000"/>
        </w:rPr>
        <w:sym w:font="HQPB2" w:char="F03A"/>
      </w:r>
      <w:r w:rsidR="0028221B" w:rsidRPr="00E34635">
        <w:rPr>
          <w:rFonts w:cs="B Badr"/>
          <w:color w:val="000000"/>
        </w:rPr>
        <w:sym w:font="HQPB5" w:char="F024"/>
      </w:r>
      <w:r w:rsidR="0028221B" w:rsidRPr="00E34635">
        <w:rPr>
          <w:rFonts w:cs="B Badr"/>
          <w:color w:val="000000"/>
        </w:rPr>
        <w:sym w:font="HQPB1" w:char="F023"/>
      </w:r>
      <w:r w:rsidR="0028221B" w:rsidRPr="00E34635">
        <w:rPr>
          <w:rFonts w:cs="B Badr"/>
          <w:color w:val="000000"/>
          <w:rtl/>
        </w:rPr>
        <w:t xml:space="preserve"> </w:t>
      </w:r>
      <w:r w:rsidR="0028221B" w:rsidRPr="00E34635">
        <w:rPr>
          <w:rFonts w:cs="B Badr"/>
          <w:color w:val="000000"/>
        </w:rPr>
        <w:sym w:font="HQPB4" w:char="F037"/>
      </w:r>
      <w:r w:rsidR="0028221B" w:rsidRPr="00E34635">
        <w:rPr>
          <w:rFonts w:cs="B Badr"/>
          <w:color w:val="000000"/>
        </w:rPr>
        <w:sym w:font="HQPB2" w:char="F037"/>
      </w:r>
      <w:r w:rsidR="0028221B" w:rsidRPr="00E34635">
        <w:rPr>
          <w:rFonts w:cs="B Badr"/>
          <w:color w:val="000000"/>
        </w:rPr>
        <w:sym w:font="HQPB4" w:char="F0F9"/>
      </w:r>
      <w:r w:rsidR="0028221B" w:rsidRPr="00E34635">
        <w:rPr>
          <w:rFonts w:cs="B Badr"/>
          <w:color w:val="000000"/>
        </w:rPr>
        <w:sym w:font="HQPB2" w:char="F03D"/>
      </w:r>
      <w:r w:rsidR="0028221B" w:rsidRPr="00E34635">
        <w:rPr>
          <w:rFonts w:cs="B Badr"/>
          <w:color w:val="000000"/>
        </w:rPr>
        <w:sym w:font="HQPB4" w:char="F0E3"/>
      </w:r>
      <w:r w:rsidR="0028221B" w:rsidRPr="00E34635">
        <w:rPr>
          <w:rFonts w:cs="B Badr"/>
          <w:color w:val="000000"/>
        </w:rPr>
        <w:sym w:font="HQPB2" w:char="F042"/>
      </w:r>
      <w:r w:rsidR="0028221B" w:rsidRPr="00E34635">
        <w:rPr>
          <w:rFonts w:cs="B Badr"/>
          <w:color w:val="000000"/>
        </w:rPr>
        <w:sym w:font="HQPB5" w:char="F075"/>
      </w:r>
      <w:r w:rsidR="0028221B" w:rsidRPr="00E34635">
        <w:rPr>
          <w:rFonts w:cs="B Badr"/>
          <w:color w:val="000000"/>
        </w:rPr>
        <w:sym w:font="HQPB2" w:char="F072"/>
      </w:r>
      <w:r w:rsidR="0028221B" w:rsidRPr="00E34635">
        <w:rPr>
          <w:rFonts w:cs="B Badr"/>
          <w:color w:val="000000"/>
          <w:rtl/>
        </w:rPr>
        <w:t xml:space="preserve"> </w:t>
      </w:r>
      <w:r w:rsidR="0028221B" w:rsidRPr="00E34635">
        <w:rPr>
          <w:rFonts w:cs="B Badr"/>
          <w:color w:val="000000"/>
        </w:rPr>
        <w:sym w:font="HQPB5" w:char="F09E"/>
      </w:r>
      <w:r w:rsidR="0028221B" w:rsidRPr="00E34635">
        <w:rPr>
          <w:rFonts w:cs="B Badr"/>
          <w:color w:val="000000"/>
        </w:rPr>
        <w:sym w:font="HQPB2" w:char="F077"/>
      </w:r>
      <w:r w:rsidR="0028221B" w:rsidRPr="00E34635">
        <w:rPr>
          <w:rFonts w:cs="B Badr"/>
          <w:color w:val="000000"/>
          <w:rtl/>
        </w:rPr>
        <w:t xml:space="preserve"> </w:t>
      </w:r>
      <w:r w:rsidR="0028221B" w:rsidRPr="00E34635">
        <w:rPr>
          <w:rFonts w:cs="B Badr"/>
          <w:color w:val="000000"/>
        </w:rPr>
        <w:sym w:font="HQPB5" w:char="F034"/>
      </w:r>
      <w:r w:rsidR="0028221B" w:rsidRPr="00E34635">
        <w:rPr>
          <w:rFonts w:cs="B Badr"/>
          <w:color w:val="000000"/>
        </w:rPr>
        <w:sym w:font="HQPB2" w:char="F092"/>
      </w:r>
      <w:r w:rsidR="0028221B" w:rsidRPr="00E34635">
        <w:rPr>
          <w:rFonts w:cs="B Badr"/>
          <w:color w:val="000000"/>
        </w:rPr>
        <w:sym w:font="HQPB5" w:char="F06E"/>
      </w:r>
      <w:r w:rsidR="0028221B" w:rsidRPr="00E34635">
        <w:rPr>
          <w:rFonts w:cs="B Badr"/>
          <w:color w:val="000000"/>
        </w:rPr>
        <w:sym w:font="HQPB2" w:char="F03F"/>
      </w:r>
      <w:r w:rsidR="0028221B" w:rsidRPr="00E34635">
        <w:rPr>
          <w:rFonts w:cs="B Badr"/>
          <w:color w:val="000000"/>
        </w:rPr>
        <w:sym w:font="HQPB4" w:char="F0F6"/>
      </w:r>
      <w:r w:rsidR="0028221B" w:rsidRPr="00E34635">
        <w:rPr>
          <w:rFonts w:cs="B Badr"/>
          <w:color w:val="000000"/>
        </w:rPr>
        <w:sym w:font="HQPB1" w:char="F037"/>
      </w:r>
      <w:r w:rsidR="0028221B" w:rsidRPr="00E34635">
        <w:rPr>
          <w:rFonts w:cs="B Badr"/>
          <w:color w:val="000000"/>
        </w:rPr>
        <w:sym w:font="HQPB5" w:char="F074"/>
      </w:r>
      <w:r w:rsidR="0028221B" w:rsidRPr="00E34635">
        <w:rPr>
          <w:rFonts w:cs="B Badr"/>
          <w:color w:val="000000"/>
        </w:rPr>
        <w:sym w:font="HQPB2" w:char="F08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EB4DBC">
        <w:rPr>
          <w:rFonts w:cs="B Lotus" w:hint="cs"/>
          <w:sz w:val="28"/>
          <w:szCs w:val="28"/>
          <w:rtl/>
          <w:lang w:bidi="fa-IR"/>
        </w:rPr>
        <w:t>[</w:t>
      </w:r>
      <w:r w:rsidR="0028221B">
        <w:rPr>
          <w:rFonts w:cs="B Lotus" w:hint="cs"/>
          <w:sz w:val="28"/>
          <w:szCs w:val="28"/>
          <w:rtl/>
          <w:lang w:bidi="fa-IR"/>
        </w:rPr>
        <w:t>طه</w:t>
      </w:r>
      <w:r>
        <w:rPr>
          <w:rFonts w:cs="B Lotus" w:hint="cs"/>
          <w:sz w:val="28"/>
          <w:szCs w:val="28"/>
          <w:rtl/>
          <w:lang w:bidi="fa-IR"/>
        </w:rPr>
        <w:t>/</w:t>
      </w:r>
      <w:r w:rsidR="0028221B">
        <w:rPr>
          <w:rFonts w:cs="B Lotus" w:hint="cs"/>
          <w:sz w:val="28"/>
          <w:szCs w:val="28"/>
          <w:rtl/>
          <w:lang w:bidi="fa-IR"/>
        </w:rPr>
        <w:t>120</w:t>
      </w:r>
      <w:r w:rsidR="00EB4DBC">
        <w:rPr>
          <w:rFonts w:cs="B Lotus" w:hint="cs"/>
          <w:sz w:val="28"/>
          <w:szCs w:val="28"/>
          <w:rtl/>
          <w:lang w:bidi="fa-IR"/>
        </w:rPr>
        <w:t>]</w:t>
      </w:r>
    </w:p>
    <w:p w:rsidR="00250DD7" w:rsidRPr="00D938A1" w:rsidRDefault="00250DD7" w:rsidP="0028221B">
      <w:pPr>
        <w:tabs>
          <w:tab w:val="right" w:pos="7031"/>
        </w:tabs>
        <w:bidi/>
        <w:ind w:left="1134"/>
        <w:jc w:val="both"/>
        <w:rPr>
          <w:rFonts w:cs="B Lotus"/>
          <w:sz w:val="26"/>
          <w:szCs w:val="26"/>
          <w:rtl/>
          <w:lang w:bidi="fa-IR"/>
        </w:rPr>
      </w:pPr>
      <w:r>
        <w:rPr>
          <w:rFonts w:cs="B Lotus" w:hint="cs"/>
          <w:sz w:val="26"/>
          <w:szCs w:val="26"/>
          <w:rtl/>
          <w:lang w:bidi="fa-IR"/>
        </w:rPr>
        <w:t>«</w:t>
      </w:r>
      <w:r w:rsidR="0028221B">
        <w:rPr>
          <w:rFonts w:cs="B Lotus" w:hint="cs"/>
          <w:sz w:val="26"/>
          <w:szCs w:val="26"/>
          <w:rtl/>
          <w:lang w:bidi="fa-IR"/>
        </w:rPr>
        <w:t>اي آدم، آيا تو را به درخت جاودانگي و ملكي كه زايل نمي‌شود، راه نمايم؟</w:t>
      </w:r>
      <w:r w:rsidR="009E1C6D">
        <w:rPr>
          <w:rFonts w:cs="B Lotus" w:hint="cs"/>
          <w:sz w:val="26"/>
          <w:szCs w:val="26"/>
          <w:rtl/>
          <w:lang w:bidi="fa-IR"/>
        </w:rPr>
        <w:t>»</w:t>
      </w:r>
    </w:p>
    <w:p w:rsidR="00250DD7" w:rsidRDefault="00580364" w:rsidP="00250DD7">
      <w:pPr>
        <w:bidi/>
        <w:ind w:firstLine="284"/>
        <w:jc w:val="both"/>
        <w:rPr>
          <w:rFonts w:cs="B Lotus"/>
          <w:sz w:val="28"/>
          <w:szCs w:val="28"/>
          <w:rtl/>
          <w:lang w:bidi="fa-IR"/>
        </w:rPr>
      </w:pPr>
      <w:r>
        <w:rPr>
          <w:rFonts w:cs="B Lotus" w:hint="cs"/>
          <w:sz w:val="28"/>
          <w:szCs w:val="28"/>
          <w:rtl/>
          <w:lang w:bidi="fa-IR"/>
        </w:rPr>
        <w:t>آدم به اين وسوسة شيطان جواب مثبت داد و هم او و هم همسرش از آن درخت ممنوعه خوردند و خدا در اين باره مي‌فرمايد:</w:t>
      </w:r>
    </w:p>
    <w:p w:rsidR="009E1C6D" w:rsidRDefault="009E1C6D" w:rsidP="00EB4DBC">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D97442" w:rsidRPr="00E34635">
        <w:rPr>
          <w:rFonts w:cs="B Badr"/>
          <w:color w:val="000000"/>
        </w:rPr>
        <w:sym w:font="HQPB1" w:char="F024"/>
      </w:r>
      <w:r w:rsidR="00D97442" w:rsidRPr="00E34635">
        <w:rPr>
          <w:rFonts w:cs="B Badr"/>
          <w:color w:val="000000"/>
        </w:rPr>
        <w:sym w:font="HQPB5" w:char="F079"/>
      </w:r>
      <w:r w:rsidR="00D97442" w:rsidRPr="00E34635">
        <w:rPr>
          <w:rFonts w:cs="B Badr"/>
          <w:color w:val="000000"/>
        </w:rPr>
        <w:sym w:font="HQPB2" w:char="F04A"/>
      </w:r>
      <w:r w:rsidR="00D97442" w:rsidRPr="00E34635">
        <w:rPr>
          <w:rFonts w:cs="B Badr"/>
          <w:color w:val="000000"/>
        </w:rPr>
        <w:sym w:font="HQPB4" w:char="F0DF"/>
      </w:r>
      <w:r w:rsidR="00D97442" w:rsidRPr="00E34635">
        <w:rPr>
          <w:rFonts w:cs="B Badr"/>
          <w:color w:val="000000"/>
        </w:rPr>
        <w:sym w:font="HQPB2" w:char="F067"/>
      </w:r>
      <w:r w:rsidR="00D97442" w:rsidRPr="00E34635">
        <w:rPr>
          <w:rFonts w:cs="B Badr"/>
          <w:color w:val="000000"/>
        </w:rPr>
        <w:sym w:font="HQPB4" w:char="F0A9"/>
      </w:r>
      <w:r w:rsidR="00D97442" w:rsidRPr="00E34635">
        <w:rPr>
          <w:rFonts w:cs="B Badr"/>
          <w:color w:val="000000"/>
        </w:rPr>
        <w:sym w:font="HQPB2" w:char="F039"/>
      </w:r>
      <w:r w:rsidR="00D97442" w:rsidRPr="00E34635">
        <w:rPr>
          <w:rFonts w:cs="B Badr"/>
          <w:color w:val="000000"/>
        </w:rPr>
        <w:sym w:font="HQPB5" w:char="F079"/>
      </w:r>
      <w:r w:rsidR="00D97442" w:rsidRPr="00E34635">
        <w:rPr>
          <w:rFonts w:cs="B Badr"/>
          <w:color w:val="000000"/>
        </w:rPr>
        <w:sym w:font="HQPB1" w:char="F097"/>
      </w:r>
      <w:r w:rsidR="00D97442" w:rsidRPr="00E34635">
        <w:rPr>
          <w:rFonts w:cs="B Badr"/>
          <w:color w:val="000000"/>
        </w:rPr>
        <w:sym w:font="HQPB5" w:char="F072"/>
      </w:r>
      <w:r w:rsidR="00D97442" w:rsidRPr="00E34635">
        <w:rPr>
          <w:rFonts w:cs="B Badr"/>
          <w:color w:val="000000"/>
        </w:rPr>
        <w:sym w:font="HQPB1" w:char="F027"/>
      </w:r>
      <w:r w:rsidR="00D97442" w:rsidRPr="00E34635">
        <w:rPr>
          <w:rFonts w:cs="B Badr"/>
          <w:color w:val="000000"/>
        </w:rPr>
        <w:sym w:font="HQPB5" w:char="F073"/>
      </w:r>
      <w:r w:rsidR="00D97442" w:rsidRPr="00E34635">
        <w:rPr>
          <w:rFonts w:cs="B Badr"/>
          <w:color w:val="000000"/>
        </w:rPr>
        <w:sym w:font="HQPB1" w:char="F0F9"/>
      </w:r>
      <w:r w:rsidR="00D97442" w:rsidRPr="00E34635">
        <w:rPr>
          <w:rFonts w:cs="B Badr"/>
          <w:color w:val="000000"/>
          <w:rtl/>
        </w:rPr>
        <w:t xml:space="preserve"> </w:t>
      </w:r>
      <w:r w:rsidR="00D97442" w:rsidRPr="00E34635">
        <w:rPr>
          <w:rFonts w:cs="B Badr"/>
          <w:color w:val="000000"/>
        </w:rPr>
        <w:sym w:font="HQPB4" w:char="F0DF"/>
      </w:r>
      <w:r w:rsidR="00D97442" w:rsidRPr="00E34635">
        <w:rPr>
          <w:rFonts w:cs="B Badr"/>
          <w:color w:val="000000"/>
        </w:rPr>
        <w:sym w:font="HQPB2" w:char="F060"/>
      </w:r>
      <w:r w:rsidR="00D97442" w:rsidRPr="00E34635">
        <w:rPr>
          <w:rFonts w:cs="B Badr"/>
          <w:color w:val="000000"/>
        </w:rPr>
        <w:sym w:font="HQPB2" w:char="F0BB"/>
      </w:r>
      <w:r w:rsidR="00D97442" w:rsidRPr="00E34635">
        <w:rPr>
          <w:rFonts w:cs="B Badr"/>
          <w:color w:val="000000"/>
        </w:rPr>
        <w:sym w:font="HQPB5" w:char="F073"/>
      </w:r>
      <w:r w:rsidR="00D97442" w:rsidRPr="00E34635">
        <w:rPr>
          <w:rFonts w:cs="B Badr"/>
          <w:color w:val="000000"/>
        </w:rPr>
        <w:sym w:font="HQPB1" w:char="F0DC"/>
      </w:r>
      <w:r w:rsidR="00D97442" w:rsidRPr="00E34635">
        <w:rPr>
          <w:rFonts w:cs="B Badr"/>
          <w:color w:val="000000"/>
        </w:rPr>
        <w:sym w:font="HQPB4" w:char="F0F8"/>
      </w:r>
      <w:r w:rsidR="00D97442" w:rsidRPr="00E34635">
        <w:rPr>
          <w:rFonts w:cs="B Badr"/>
          <w:color w:val="000000"/>
        </w:rPr>
        <w:sym w:font="HQPB2" w:char="F08B"/>
      </w:r>
      <w:r w:rsidR="00D97442" w:rsidRPr="00E34635">
        <w:rPr>
          <w:rFonts w:cs="B Badr"/>
          <w:color w:val="000000"/>
        </w:rPr>
        <w:sym w:font="HQPB4" w:char="F0A4"/>
      </w:r>
      <w:r w:rsidR="00D97442" w:rsidRPr="00E34635">
        <w:rPr>
          <w:rFonts w:cs="B Badr"/>
          <w:color w:val="000000"/>
        </w:rPr>
        <w:sym w:font="HQPB1" w:char="F0B1"/>
      </w:r>
      <w:r w:rsidR="00D97442" w:rsidRPr="00E34635">
        <w:rPr>
          <w:rFonts w:cs="B Badr"/>
          <w:color w:val="000000"/>
        </w:rPr>
        <w:sym w:font="HQPB2" w:char="F039"/>
      </w:r>
      <w:r w:rsidR="00D97442" w:rsidRPr="00E34635">
        <w:rPr>
          <w:rFonts w:cs="B Badr"/>
          <w:color w:val="000000"/>
        </w:rPr>
        <w:sym w:font="HQPB5" w:char="F024"/>
      </w:r>
      <w:r w:rsidR="00D97442" w:rsidRPr="00E34635">
        <w:rPr>
          <w:rFonts w:cs="B Badr"/>
          <w:color w:val="000000"/>
        </w:rPr>
        <w:sym w:font="HQPB1" w:char="F023"/>
      </w:r>
      <w:r w:rsidR="00D97442" w:rsidRPr="00E34635">
        <w:rPr>
          <w:rFonts w:cs="B Badr"/>
          <w:color w:val="000000"/>
          <w:rtl/>
        </w:rPr>
        <w:t xml:space="preserve"> </w:t>
      </w:r>
      <w:r w:rsidR="00D97442" w:rsidRPr="00E34635">
        <w:rPr>
          <w:rFonts w:cs="B Badr"/>
          <w:color w:val="000000"/>
        </w:rPr>
        <w:sym w:font="HQPB1" w:char="F024"/>
      </w:r>
      <w:r w:rsidR="00D97442" w:rsidRPr="00E34635">
        <w:rPr>
          <w:rFonts w:cs="B Badr"/>
          <w:color w:val="000000"/>
        </w:rPr>
        <w:sym w:font="HQPB5" w:char="F070"/>
      </w:r>
      <w:r w:rsidR="00D97442" w:rsidRPr="00E34635">
        <w:rPr>
          <w:rFonts w:cs="B Badr"/>
          <w:color w:val="000000"/>
        </w:rPr>
        <w:sym w:font="HQPB2" w:char="F06B"/>
      </w:r>
      <w:r w:rsidR="00D97442" w:rsidRPr="00E34635">
        <w:rPr>
          <w:rFonts w:cs="B Badr"/>
          <w:color w:val="000000"/>
        </w:rPr>
        <w:sym w:font="HQPB4" w:char="F0F7"/>
      </w:r>
      <w:r w:rsidR="00D97442" w:rsidRPr="00E34635">
        <w:rPr>
          <w:rFonts w:cs="B Badr"/>
          <w:color w:val="000000"/>
        </w:rPr>
        <w:sym w:font="HQPB2" w:char="F05D"/>
      </w:r>
      <w:r w:rsidR="00D97442" w:rsidRPr="00E34635">
        <w:rPr>
          <w:rFonts w:cs="B Badr"/>
          <w:color w:val="000000"/>
        </w:rPr>
        <w:sym w:font="HQPB5" w:char="F074"/>
      </w:r>
      <w:r w:rsidR="00D97442" w:rsidRPr="00E34635">
        <w:rPr>
          <w:rFonts w:cs="B Badr"/>
          <w:color w:val="000000"/>
        </w:rPr>
        <w:sym w:font="HQPB1" w:char="F0E3"/>
      </w:r>
      <w:r w:rsidR="00D97442" w:rsidRPr="00E34635">
        <w:rPr>
          <w:rFonts w:cs="B Badr"/>
          <w:color w:val="000000"/>
          <w:rtl/>
        </w:rPr>
        <w:t xml:space="preserve"> </w:t>
      </w:r>
      <w:r w:rsidR="00D97442" w:rsidRPr="00E34635">
        <w:rPr>
          <w:rFonts w:cs="B Badr"/>
          <w:color w:val="000000"/>
        </w:rPr>
        <w:sym w:font="HQPB1" w:char="F024"/>
      </w:r>
      <w:r w:rsidR="00D97442" w:rsidRPr="00E34635">
        <w:rPr>
          <w:rFonts w:cs="B Badr"/>
          <w:color w:val="000000"/>
        </w:rPr>
        <w:sym w:font="HQPB5" w:char="F079"/>
      </w:r>
      <w:r w:rsidR="00D97442" w:rsidRPr="00E34635">
        <w:rPr>
          <w:rFonts w:cs="B Badr"/>
          <w:color w:val="000000"/>
        </w:rPr>
        <w:sym w:font="HQPB2" w:char="F04A"/>
      </w:r>
      <w:r w:rsidR="00D97442" w:rsidRPr="00E34635">
        <w:rPr>
          <w:rFonts w:cs="B Badr"/>
          <w:color w:val="000000"/>
        </w:rPr>
        <w:sym w:font="HQPB4" w:char="F0DF"/>
      </w:r>
      <w:r w:rsidR="00D97442" w:rsidRPr="00E34635">
        <w:rPr>
          <w:rFonts w:cs="B Badr"/>
          <w:color w:val="000000"/>
        </w:rPr>
        <w:sym w:font="HQPB2" w:char="F067"/>
      </w:r>
      <w:r w:rsidR="00D97442" w:rsidRPr="00E34635">
        <w:rPr>
          <w:rFonts w:cs="B Badr"/>
          <w:color w:val="000000"/>
        </w:rPr>
        <w:sym w:font="HQPB5" w:char="F079"/>
      </w:r>
      <w:r w:rsidR="00D97442" w:rsidRPr="00E34635">
        <w:rPr>
          <w:rFonts w:cs="B Badr"/>
          <w:color w:val="000000"/>
        </w:rPr>
        <w:sym w:font="HQPB1" w:char="F05F"/>
      </w:r>
      <w:r w:rsidR="00D97442" w:rsidRPr="00E34635">
        <w:rPr>
          <w:rFonts w:cs="B Badr"/>
          <w:color w:val="000000"/>
        </w:rPr>
        <w:sym w:font="HQPB5" w:char="F074"/>
      </w:r>
      <w:r w:rsidR="00D97442" w:rsidRPr="00E34635">
        <w:rPr>
          <w:rFonts w:cs="B Badr"/>
          <w:color w:val="000000"/>
        </w:rPr>
        <w:sym w:font="HQPB1" w:char="F08D"/>
      </w:r>
      <w:r w:rsidR="00D97442" w:rsidRPr="00E34635">
        <w:rPr>
          <w:rFonts w:cs="B Badr"/>
          <w:color w:val="000000"/>
        </w:rPr>
        <w:sym w:font="HQPB4" w:char="F0F7"/>
      </w:r>
      <w:r w:rsidR="00D97442" w:rsidRPr="00E34635">
        <w:rPr>
          <w:rFonts w:cs="B Badr"/>
          <w:color w:val="000000"/>
        </w:rPr>
        <w:sym w:font="HQPB1" w:char="F07A"/>
      </w:r>
      <w:r w:rsidR="00D97442" w:rsidRPr="00E34635">
        <w:rPr>
          <w:rFonts w:cs="B Badr"/>
          <w:color w:val="000000"/>
        </w:rPr>
        <w:sym w:font="HQPB5" w:char="F072"/>
      </w:r>
      <w:r w:rsidR="00D97442" w:rsidRPr="00E34635">
        <w:rPr>
          <w:rFonts w:cs="B Badr"/>
          <w:color w:val="000000"/>
        </w:rPr>
        <w:sym w:font="HQPB1" w:char="F027"/>
      </w:r>
      <w:r w:rsidR="00D97442" w:rsidRPr="00E34635">
        <w:rPr>
          <w:rFonts w:cs="B Badr"/>
          <w:color w:val="000000"/>
        </w:rPr>
        <w:sym w:font="HQPB5" w:char="F073"/>
      </w:r>
      <w:r w:rsidR="00D97442" w:rsidRPr="00E34635">
        <w:rPr>
          <w:rFonts w:cs="B Badr"/>
          <w:color w:val="000000"/>
        </w:rPr>
        <w:sym w:font="HQPB1" w:char="F0F9"/>
      </w:r>
      <w:r w:rsidR="00D97442" w:rsidRPr="00E34635">
        <w:rPr>
          <w:rFonts w:cs="B Badr"/>
          <w:color w:val="000000"/>
          <w:rtl/>
        </w:rPr>
        <w:t xml:space="preserve"> </w:t>
      </w:r>
      <w:r w:rsidR="00D97442" w:rsidRPr="00E34635">
        <w:rPr>
          <w:rFonts w:cs="B Badr"/>
          <w:color w:val="000000"/>
        </w:rPr>
        <w:sym w:font="HQPB1" w:char="F024"/>
      </w:r>
      <w:r w:rsidR="00D97442" w:rsidRPr="00E34635">
        <w:rPr>
          <w:rFonts w:cs="B Badr"/>
          <w:color w:val="000000"/>
        </w:rPr>
        <w:sym w:font="HQPB4" w:char="F0A3"/>
      </w:r>
      <w:r w:rsidR="00D97442" w:rsidRPr="00E34635">
        <w:rPr>
          <w:rFonts w:cs="B Badr"/>
          <w:color w:val="000000"/>
        </w:rPr>
        <w:sym w:font="HQPB2" w:char="F04A"/>
      </w:r>
      <w:r w:rsidR="00D97442" w:rsidRPr="00E34635">
        <w:rPr>
          <w:rFonts w:cs="B Badr"/>
          <w:color w:val="000000"/>
        </w:rPr>
        <w:sym w:font="HQPB4" w:char="F0CF"/>
      </w:r>
      <w:r w:rsidR="00D97442" w:rsidRPr="00E34635">
        <w:rPr>
          <w:rFonts w:cs="B Badr"/>
          <w:color w:val="000000"/>
        </w:rPr>
        <w:sym w:font="HQPB2" w:char="F042"/>
      </w:r>
      <w:r w:rsidR="00D97442" w:rsidRPr="00E34635">
        <w:rPr>
          <w:rFonts w:cs="B Badr"/>
          <w:color w:val="000000"/>
          <w:rtl/>
        </w:rPr>
        <w:t xml:space="preserve"> </w:t>
      </w:r>
      <w:r w:rsidR="00D97442" w:rsidRPr="00E34635">
        <w:rPr>
          <w:rFonts w:cs="B Badr"/>
          <w:color w:val="000000"/>
        </w:rPr>
        <w:sym w:font="HQPB1" w:char="F024"/>
      </w:r>
      <w:r w:rsidR="00D97442" w:rsidRPr="00E34635">
        <w:rPr>
          <w:rFonts w:cs="B Badr"/>
          <w:color w:val="000000"/>
        </w:rPr>
        <w:sym w:font="HQPB5" w:char="F074"/>
      </w:r>
      <w:r w:rsidR="00D97442" w:rsidRPr="00E34635">
        <w:rPr>
          <w:rFonts w:cs="B Badr"/>
          <w:color w:val="000000"/>
        </w:rPr>
        <w:sym w:font="HQPB2" w:char="F052"/>
      </w:r>
      <w:r w:rsidR="00D97442" w:rsidRPr="00E34635">
        <w:rPr>
          <w:rFonts w:cs="B Badr"/>
          <w:color w:val="000000"/>
        </w:rPr>
        <w:sym w:font="HQPB1" w:char="F025"/>
      </w:r>
      <w:r w:rsidR="00D97442" w:rsidRPr="00E34635">
        <w:rPr>
          <w:rFonts w:cs="B Badr"/>
          <w:color w:val="000000"/>
        </w:rPr>
        <w:sym w:font="HQPB5" w:char="F078"/>
      </w:r>
      <w:r w:rsidR="00D97442" w:rsidRPr="00E34635">
        <w:rPr>
          <w:rFonts w:cs="B Badr"/>
          <w:color w:val="000000"/>
        </w:rPr>
        <w:sym w:font="HQPB2" w:char="F02E"/>
      </w:r>
      <w:r w:rsidR="00D97442" w:rsidRPr="00E34635">
        <w:rPr>
          <w:rFonts w:cs="B Badr"/>
          <w:color w:val="000000"/>
          <w:rtl/>
        </w:rPr>
        <w:t xml:space="preserve"> </w:t>
      </w:r>
      <w:r w:rsidR="00D97442" w:rsidRPr="00E34635">
        <w:rPr>
          <w:rFonts w:cs="B Badr"/>
          <w:color w:val="000000"/>
        </w:rPr>
        <w:sym w:font="HQPB4" w:char="F0CF"/>
      </w:r>
      <w:r w:rsidR="00D97442" w:rsidRPr="00E34635">
        <w:rPr>
          <w:rFonts w:cs="B Badr"/>
          <w:color w:val="000000"/>
        </w:rPr>
        <w:sym w:font="HQPB2" w:char="F06D"/>
      </w:r>
      <w:r w:rsidR="00D97442" w:rsidRPr="00E34635">
        <w:rPr>
          <w:rFonts w:cs="B Badr"/>
          <w:color w:val="000000"/>
        </w:rPr>
        <w:sym w:font="HQPB2" w:char="F08A"/>
      </w:r>
      <w:r w:rsidR="00D97442" w:rsidRPr="00E34635">
        <w:rPr>
          <w:rFonts w:cs="B Badr"/>
          <w:color w:val="000000"/>
        </w:rPr>
        <w:sym w:font="HQPB4" w:char="F0CF"/>
      </w:r>
      <w:r w:rsidR="00D97442" w:rsidRPr="00E34635">
        <w:rPr>
          <w:rFonts w:cs="B Badr"/>
          <w:color w:val="000000"/>
        </w:rPr>
        <w:sym w:font="HQPB1" w:char="F0F9"/>
      </w:r>
      <w:r w:rsidR="00D97442" w:rsidRPr="00E34635">
        <w:rPr>
          <w:rFonts w:cs="B Badr"/>
          <w:color w:val="000000"/>
          <w:rtl/>
        </w:rPr>
        <w:t xml:space="preserve"> </w:t>
      </w:r>
      <w:r w:rsidR="00D97442" w:rsidRPr="00E34635">
        <w:rPr>
          <w:rFonts w:cs="B Badr"/>
          <w:color w:val="000000"/>
        </w:rPr>
        <w:sym w:font="HQPB4" w:char="F028"/>
      </w:r>
      <w:r w:rsidR="00D97442" w:rsidRPr="00E34635">
        <w:rPr>
          <w:rFonts w:cs="B Badr"/>
          <w:color w:val="000000"/>
          <w:rtl/>
        </w:rPr>
        <w:t xml:space="preserve"> </w:t>
      </w:r>
      <w:r w:rsidR="00D97442" w:rsidRPr="00E34635">
        <w:rPr>
          <w:rFonts w:cs="B Badr"/>
          <w:color w:val="000000"/>
        </w:rPr>
        <w:sym w:font="HQPB1" w:char="F024"/>
      </w:r>
      <w:r w:rsidR="00D97442" w:rsidRPr="00E34635">
        <w:rPr>
          <w:rFonts w:cs="B Badr"/>
          <w:color w:val="000000"/>
        </w:rPr>
        <w:sym w:font="HQPB5" w:char="F075"/>
      </w:r>
      <w:r w:rsidR="00D97442" w:rsidRPr="00E34635">
        <w:rPr>
          <w:rFonts w:cs="B Badr"/>
          <w:color w:val="000000"/>
        </w:rPr>
        <w:sym w:font="HQPB2" w:char="F05A"/>
      </w:r>
      <w:r w:rsidR="00D97442" w:rsidRPr="00E34635">
        <w:rPr>
          <w:rFonts w:cs="B Badr"/>
          <w:color w:val="000000"/>
        </w:rPr>
        <w:sym w:font="HQPB4" w:char="F0F9"/>
      </w:r>
      <w:r w:rsidR="00D97442" w:rsidRPr="00E34635">
        <w:rPr>
          <w:rFonts w:cs="B Badr"/>
          <w:color w:val="000000"/>
        </w:rPr>
        <w:sym w:font="HQPB2" w:char="F03D"/>
      </w:r>
      <w:r w:rsidR="00D97442" w:rsidRPr="00E34635">
        <w:rPr>
          <w:rFonts w:cs="B Badr"/>
          <w:color w:val="000000"/>
        </w:rPr>
        <w:sym w:font="HQPB4" w:char="F0E8"/>
      </w:r>
      <w:r w:rsidR="00D97442" w:rsidRPr="00E34635">
        <w:rPr>
          <w:rFonts w:cs="B Badr"/>
          <w:color w:val="000000"/>
        </w:rPr>
        <w:sym w:font="HQPB2" w:char="F025"/>
      </w:r>
      <w:r w:rsidR="00D97442" w:rsidRPr="00E34635">
        <w:rPr>
          <w:rFonts w:cs="B Badr"/>
          <w:color w:val="000000"/>
        </w:rPr>
        <w:sym w:font="HQPB5" w:char="F075"/>
      </w:r>
      <w:r w:rsidR="00D97442" w:rsidRPr="00E34635">
        <w:rPr>
          <w:rFonts w:cs="B Badr"/>
          <w:color w:val="000000"/>
        </w:rPr>
        <w:sym w:font="HQPB2" w:char="F072"/>
      </w:r>
      <w:r w:rsidR="00D97442" w:rsidRPr="00E34635">
        <w:rPr>
          <w:rFonts w:cs="B Badr"/>
          <w:color w:val="000000"/>
          <w:rtl/>
        </w:rPr>
        <w:t xml:space="preserve"> </w:t>
      </w:r>
      <w:r w:rsidR="00D97442" w:rsidRPr="00E34635">
        <w:rPr>
          <w:rFonts w:cs="B Badr"/>
          <w:color w:val="000000"/>
        </w:rPr>
        <w:sym w:font="HQPB5" w:char="F028"/>
      </w:r>
      <w:r w:rsidR="00D97442" w:rsidRPr="00E34635">
        <w:rPr>
          <w:rFonts w:cs="B Badr"/>
          <w:color w:val="000000"/>
        </w:rPr>
        <w:sym w:font="HQPB1" w:char="F023"/>
      </w:r>
      <w:r w:rsidR="00D97442" w:rsidRPr="00E34635">
        <w:rPr>
          <w:rFonts w:cs="B Badr"/>
          <w:color w:val="000000"/>
        </w:rPr>
        <w:sym w:font="HQPB2" w:char="F071"/>
      </w:r>
      <w:r w:rsidR="00D97442" w:rsidRPr="00E34635">
        <w:rPr>
          <w:rFonts w:cs="B Badr"/>
          <w:color w:val="000000"/>
        </w:rPr>
        <w:sym w:font="HQPB4" w:char="F0E4"/>
      </w:r>
      <w:r w:rsidR="00D97442" w:rsidRPr="00E34635">
        <w:rPr>
          <w:rFonts w:cs="B Badr"/>
          <w:color w:val="000000"/>
        </w:rPr>
        <w:sym w:font="HQPB1" w:char="F0DC"/>
      </w:r>
      <w:r w:rsidR="00D97442" w:rsidRPr="00E34635">
        <w:rPr>
          <w:rFonts w:cs="B Badr"/>
          <w:color w:val="000000"/>
        </w:rPr>
        <w:sym w:font="HQPB4" w:char="F0CE"/>
      </w:r>
      <w:r w:rsidR="00D97442" w:rsidRPr="00E34635">
        <w:rPr>
          <w:rFonts w:cs="B Badr"/>
          <w:color w:val="000000"/>
        </w:rPr>
        <w:sym w:font="HQPB1" w:char="F037"/>
      </w:r>
      <w:r w:rsidR="00D97442" w:rsidRPr="00E34635">
        <w:rPr>
          <w:rFonts w:cs="B Badr"/>
          <w:color w:val="000000"/>
        </w:rPr>
        <w:sym w:font="HQPB4" w:char="F0F7"/>
      </w:r>
      <w:r w:rsidR="00D97442" w:rsidRPr="00E34635">
        <w:rPr>
          <w:rFonts w:cs="B Badr"/>
          <w:color w:val="000000"/>
        </w:rPr>
        <w:sym w:font="HQPB2" w:char="F064"/>
      </w:r>
      <w:r w:rsidR="00D97442" w:rsidRPr="00E34635">
        <w:rPr>
          <w:rFonts w:cs="B Badr"/>
          <w:color w:val="000000"/>
        </w:rPr>
        <w:sym w:font="HQPB5" w:char="F024"/>
      </w:r>
      <w:r w:rsidR="00D97442" w:rsidRPr="00E34635">
        <w:rPr>
          <w:rFonts w:cs="B Badr"/>
          <w:color w:val="000000"/>
        </w:rPr>
        <w:sym w:font="HQPB1" w:char="F023"/>
      </w:r>
      <w:r w:rsidR="00D97442" w:rsidRPr="00E34635">
        <w:rPr>
          <w:rFonts w:cs="B Badr"/>
          <w:color w:val="000000"/>
          <w:rtl/>
        </w:rPr>
        <w:t xml:space="preserve"> </w:t>
      </w:r>
      <w:r w:rsidR="00D97442" w:rsidRPr="00E34635">
        <w:rPr>
          <w:rFonts w:cs="B Badr"/>
          <w:color w:val="000000"/>
        </w:rPr>
        <w:sym w:font="HQPB4" w:char="F0F6"/>
      </w:r>
      <w:r w:rsidR="00D97442" w:rsidRPr="00E34635">
        <w:rPr>
          <w:rFonts w:cs="B Badr"/>
          <w:color w:val="000000"/>
        </w:rPr>
        <w:sym w:font="HQPB3" w:char="F02F"/>
      </w:r>
      <w:r w:rsidR="00D97442" w:rsidRPr="00E34635">
        <w:rPr>
          <w:rFonts w:cs="B Badr"/>
          <w:color w:val="000000"/>
        </w:rPr>
        <w:sym w:font="HQPB4" w:char="F0E4"/>
      </w:r>
      <w:r w:rsidR="00D97442" w:rsidRPr="00E34635">
        <w:rPr>
          <w:rFonts w:cs="B Badr"/>
          <w:color w:val="000000"/>
        </w:rPr>
        <w:sym w:font="HQPB2" w:char="F033"/>
      </w:r>
      <w:r w:rsidR="00D97442" w:rsidRPr="00E34635">
        <w:rPr>
          <w:rFonts w:cs="B Badr"/>
          <w:color w:val="000000"/>
        </w:rPr>
        <w:sym w:font="HQPB4" w:char="F0E0"/>
      </w:r>
      <w:r w:rsidR="00D97442" w:rsidRPr="00E34635">
        <w:rPr>
          <w:rFonts w:cs="B Badr"/>
          <w:color w:val="000000"/>
        </w:rPr>
        <w:sym w:font="HQPB1" w:char="F0D2"/>
      </w:r>
      <w:r w:rsidR="00D97442" w:rsidRPr="00E34635">
        <w:rPr>
          <w:rFonts w:cs="B Badr"/>
          <w:color w:val="000000"/>
        </w:rPr>
        <w:sym w:font="HQPB4" w:char="F0F7"/>
      </w:r>
      <w:r w:rsidR="00D97442" w:rsidRPr="00E34635">
        <w:rPr>
          <w:rFonts w:cs="B Badr"/>
          <w:color w:val="000000"/>
        </w:rPr>
        <w:sym w:font="HQPB1" w:char="F0E8"/>
      </w:r>
      <w:r w:rsidR="00D97442" w:rsidRPr="00E34635">
        <w:rPr>
          <w:rFonts w:cs="B Badr"/>
          <w:color w:val="000000"/>
        </w:rPr>
        <w:sym w:font="HQPB5" w:char="F074"/>
      </w:r>
      <w:r w:rsidR="00D97442" w:rsidRPr="00E34635">
        <w:rPr>
          <w:rFonts w:cs="B Badr"/>
          <w:color w:val="000000"/>
        </w:rPr>
        <w:sym w:font="HQPB1" w:char="F02F"/>
      </w:r>
      <w:r w:rsidR="00D97442" w:rsidRPr="00E34635">
        <w:rPr>
          <w:rFonts w:cs="B Badr"/>
          <w:color w:val="000000"/>
          <w:rtl/>
        </w:rPr>
        <w:t xml:space="preserve"> </w:t>
      </w:r>
      <w:r w:rsidR="00D97442" w:rsidRPr="00E34635">
        <w:rPr>
          <w:rFonts w:cs="B Badr"/>
          <w:color w:val="000000"/>
        </w:rPr>
        <w:sym w:font="HQPB4" w:char="F043"/>
      </w:r>
      <w:r w:rsidR="00D97442" w:rsidRPr="00E34635">
        <w:rPr>
          <w:rFonts w:cs="B Badr"/>
          <w:color w:val="000000"/>
        </w:rPr>
        <w:sym w:font="HQPB1" w:char="F0D9"/>
      </w:r>
      <w:r w:rsidR="00D97442" w:rsidRPr="00E34635">
        <w:rPr>
          <w:rFonts w:cs="B Badr"/>
          <w:color w:val="000000"/>
        </w:rPr>
        <w:sym w:font="HQPB4" w:char="F0F7"/>
      </w:r>
      <w:r w:rsidR="00D97442" w:rsidRPr="00E34635">
        <w:rPr>
          <w:rFonts w:cs="B Badr"/>
          <w:color w:val="000000"/>
        </w:rPr>
        <w:sym w:font="HQPB1" w:char="F0E8"/>
      </w:r>
      <w:r w:rsidR="00D97442" w:rsidRPr="00E34635">
        <w:rPr>
          <w:rFonts w:cs="B Badr"/>
          <w:color w:val="000000"/>
        </w:rPr>
        <w:sym w:font="HQPB5" w:char="F074"/>
      </w:r>
      <w:r w:rsidR="00D97442" w:rsidRPr="00E34635">
        <w:rPr>
          <w:rFonts w:cs="B Badr"/>
          <w:color w:val="000000"/>
        </w:rPr>
        <w:sym w:font="HQPB1" w:char="F037"/>
      </w:r>
      <w:r w:rsidR="00D97442" w:rsidRPr="00E34635">
        <w:rPr>
          <w:rFonts w:cs="B Badr"/>
          <w:color w:val="000000"/>
        </w:rPr>
        <w:sym w:font="HQPB4" w:char="F0CF"/>
      </w:r>
      <w:r w:rsidR="00D97442" w:rsidRPr="00E34635">
        <w:rPr>
          <w:rFonts w:cs="B Badr"/>
          <w:color w:val="000000"/>
        </w:rPr>
        <w:sym w:font="HQPB2" w:char="F039"/>
      </w:r>
      <w:r w:rsidR="00D97442" w:rsidRPr="00E34635">
        <w:rPr>
          <w:rFonts w:cs="B Badr"/>
          <w:color w:val="000000"/>
          <w:rtl/>
        </w:rPr>
        <w:t xml:space="preserve"> </w:t>
      </w:r>
      <w:r w:rsidR="00D97442" w:rsidRPr="00E34635">
        <w:rPr>
          <w:rFonts w:cs="B Badr"/>
          <w:color w:val="000000"/>
        </w:rPr>
        <w:sym w:font="HQPB5" w:char="F041"/>
      </w:r>
      <w:r w:rsidR="00D97442" w:rsidRPr="00E34635">
        <w:rPr>
          <w:rFonts w:cs="B Badr"/>
          <w:color w:val="000000"/>
        </w:rPr>
        <w:sym w:font="HQPB2" w:char="F072"/>
      </w:r>
      <w:r w:rsidR="00D97442" w:rsidRPr="00E34635">
        <w:rPr>
          <w:rFonts w:cs="B Badr"/>
          <w:color w:val="000000"/>
        </w:rPr>
        <w:sym w:font="HQPB4" w:char="F0DF"/>
      </w:r>
      <w:r w:rsidR="00D97442" w:rsidRPr="00E34635">
        <w:rPr>
          <w:rFonts w:cs="B Badr"/>
          <w:color w:val="000000"/>
        </w:rPr>
        <w:sym w:font="HQPB1" w:char="F089"/>
      </w:r>
      <w:r w:rsidR="00D97442" w:rsidRPr="00E34635">
        <w:rPr>
          <w:rFonts w:cs="B Badr"/>
          <w:color w:val="000000"/>
        </w:rPr>
        <w:sym w:font="HQPB5" w:char="F074"/>
      </w:r>
      <w:r w:rsidR="00D97442" w:rsidRPr="00E34635">
        <w:rPr>
          <w:rFonts w:cs="B Badr"/>
          <w:color w:val="000000"/>
        </w:rPr>
        <w:sym w:font="HQPB1" w:char="F0E3"/>
      </w:r>
      <w:r w:rsidR="00D97442" w:rsidRPr="00E34635">
        <w:rPr>
          <w:rFonts w:cs="B Badr"/>
          <w:color w:val="000000"/>
          <w:rtl/>
        </w:rPr>
        <w:t xml:space="preserve"> </w:t>
      </w:r>
      <w:r w:rsidR="00D97442" w:rsidRPr="00E34635">
        <w:rPr>
          <w:rFonts w:cs="B Badr"/>
          <w:color w:val="000000"/>
        </w:rPr>
        <w:sym w:font="HQPB4" w:char="F028"/>
      </w:r>
      <w:r w:rsidR="00D97442" w:rsidRPr="00E34635">
        <w:rPr>
          <w:rFonts w:cs="B Badr"/>
          <w:color w:val="000000"/>
          <w:rtl/>
        </w:rPr>
        <w:t xml:space="preserve"> </w:t>
      </w:r>
      <w:r w:rsidR="00D97442" w:rsidRPr="00E34635">
        <w:rPr>
          <w:rFonts w:cs="B Badr"/>
          <w:color w:val="000000"/>
        </w:rPr>
        <w:sym w:font="HQPB4" w:char="F0F6"/>
      </w:r>
      <w:r w:rsidR="00D97442" w:rsidRPr="00E34635">
        <w:rPr>
          <w:rFonts w:cs="B Badr"/>
          <w:color w:val="000000"/>
        </w:rPr>
        <w:sym w:font="HQPB3" w:char="F02F"/>
      </w:r>
      <w:r w:rsidR="00D97442" w:rsidRPr="00E34635">
        <w:rPr>
          <w:rFonts w:cs="B Badr"/>
          <w:color w:val="000000"/>
        </w:rPr>
        <w:sym w:font="HQPB4" w:char="F0E4"/>
      </w:r>
      <w:r w:rsidR="00D97442" w:rsidRPr="00E34635">
        <w:rPr>
          <w:rFonts w:cs="B Badr"/>
          <w:color w:val="000000"/>
        </w:rPr>
        <w:sym w:font="HQPB2" w:char="F033"/>
      </w:r>
      <w:r w:rsidR="00D97442" w:rsidRPr="00E34635">
        <w:rPr>
          <w:rFonts w:cs="B Badr"/>
          <w:color w:val="000000"/>
        </w:rPr>
        <w:sym w:font="HQPB5" w:char="F073"/>
      </w:r>
      <w:r w:rsidR="00D97442" w:rsidRPr="00E34635">
        <w:rPr>
          <w:rFonts w:cs="B Badr"/>
          <w:color w:val="000000"/>
        </w:rPr>
        <w:sym w:font="HQPB2" w:char="F039"/>
      </w:r>
      <w:r w:rsidR="00D97442" w:rsidRPr="00E34635">
        <w:rPr>
          <w:rFonts w:cs="B Badr"/>
          <w:color w:val="000000"/>
        </w:rPr>
        <w:sym w:font="HQPB5" w:char="F075"/>
      </w:r>
      <w:r w:rsidR="00D97442" w:rsidRPr="00E34635">
        <w:rPr>
          <w:rFonts w:cs="B Badr"/>
          <w:color w:val="000000"/>
        </w:rPr>
        <w:sym w:font="HQPB2" w:char="F072"/>
      </w:r>
      <w:r w:rsidR="00D97442" w:rsidRPr="00E34635">
        <w:rPr>
          <w:rFonts w:cs="B Badr"/>
          <w:color w:val="000000"/>
          <w:rtl/>
        </w:rPr>
        <w:t xml:space="preserve"> </w:t>
      </w:r>
      <w:r w:rsidR="00D97442" w:rsidRPr="00E34635">
        <w:rPr>
          <w:rFonts w:cs="B Badr"/>
          <w:color w:val="000000"/>
        </w:rPr>
        <w:sym w:font="HQPB2" w:char="F092"/>
      </w:r>
      <w:r w:rsidR="00D97442" w:rsidRPr="00E34635">
        <w:rPr>
          <w:rFonts w:cs="B Badr"/>
          <w:color w:val="000000"/>
        </w:rPr>
        <w:sym w:font="HQPB4" w:char="F0CE"/>
      </w:r>
      <w:r w:rsidR="00D97442" w:rsidRPr="00E34635">
        <w:rPr>
          <w:rFonts w:cs="B Badr"/>
          <w:color w:val="000000"/>
        </w:rPr>
        <w:sym w:font="HQPB1" w:char="F0FB"/>
      </w:r>
      <w:r w:rsidR="00D97442" w:rsidRPr="00E34635">
        <w:rPr>
          <w:rFonts w:cs="B Badr"/>
          <w:color w:val="000000"/>
          <w:rtl/>
        </w:rPr>
        <w:t xml:space="preserve"> </w:t>
      </w:r>
      <w:r w:rsidR="00D97442" w:rsidRPr="00E34635">
        <w:rPr>
          <w:rFonts w:cs="B Badr"/>
          <w:color w:val="000000"/>
        </w:rPr>
        <w:sym w:font="HQPB4" w:char="F0C7"/>
      </w:r>
      <w:r w:rsidR="00D97442" w:rsidRPr="00E34635">
        <w:rPr>
          <w:rFonts w:cs="B Badr"/>
          <w:color w:val="000000"/>
        </w:rPr>
        <w:sym w:font="HQPB1" w:char="F0DA"/>
      </w:r>
      <w:r w:rsidR="00D97442" w:rsidRPr="00E34635">
        <w:rPr>
          <w:rFonts w:cs="B Badr"/>
          <w:color w:val="000000"/>
        </w:rPr>
        <w:sym w:font="HQPB4" w:char="F0F6"/>
      </w:r>
      <w:r w:rsidR="00D97442" w:rsidRPr="00E34635">
        <w:rPr>
          <w:rFonts w:cs="B Badr"/>
          <w:color w:val="000000"/>
        </w:rPr>
        <w:sym w:font="HQPB1" w:char="F091"/>
      </w:r>
      <w:r w:rsidR="00D97442" w:rsidRPr="00E34635">
        <w:rPr>
          <w:rFonts w:cs="B Badr"/>
          <w:color w:val="000000"/>
        </w:rPr>
        <w:sym w:font="HQPB5" w:char="F046"/>
      </w:r>
      <w:r w:rsidR="00D97442" w:rsidRPr="00E34635">
        <w:rPr>
          <w:rFonts w:cs="B Badr"/>
          <w:color w:val="000000"/>
        </w:rPr>
        <w:sym w:font="HQPB2" w:char="F07B"/>
      </w:r>
      <w:r w:rsidR="00D97442" w:rsidRPr="00E34635">
        <w:rPr>
          <w:rFonts w:cs="B Badr"/>
          <w:color w:val="000000"/>
        </w:rPr>
        <w:sym w:font="HQPB5" w:char="F024"/>
      </w:r>
      <w:r w:rsidR="00D97442" w:rsidRPr="00E34635">
        <w:rPr>
          <w:rFonts w:cs="B Badr"/>
          <w:color w:val="000000"/>
        </w:rPr>
        <w:sym w:font="HQPB1" w:char="F023"/>
      </w:r>
      <w:r w:rsidR="00D97442" w:rsidRPr="00E34635">
        <w:rPr>
          <w:rFonts w:cs="B Badr"/>
          <w:color w:val="000000"/>
          <w:rtl/>
        </w:rPr>
        <w:t xml:space="preserve"> </w:t>
      </w:r>
      <w:r w:rsidR="00D97442" w:rsidRPr="00E34635">
        <w:rPr>
          <w:rFonts w:cs="B Badr"/>
          <w:color w:val="000000"/>
        </w:rPr>
        <w:sym w:font="HQPB5" w:char="F040"/>
      </w:r>
      <w:r w:rsidR="00D97442" w:rsidRPr="00E34635">
        <w:rPr>
          <w:rFonts w:cs="B Badr"/>
          <w:color w:val="000000"/>
        </w:rPr>
        <w:sym w:font="HQPB1" w:char="F08D"/>
      </w:r>
      <w:r w:rsidR="00D97442" w:rsidRPr="00E34635">
        <w:rPr>
          <w:rFonts w:cs="B Badr"/>
          <w:color w:val="000000"/>
        </w:rPr>
        <w:sym w:font="HQPB5" w:char="F073"/>
      </w:r>
      <w:r w:rsidR="00D97442" w:rsidRPr="00E34635">
        <w:rPr>
          <w:rFonts w:cs="B Badr"/>
          <w:color w:val="000000"/>
        </w:rPr>
        <w:sym w:font="HQPB2" w:char="F029"/>
      </w:r>
      <w:r w:rsidR="00D97442" w:rsidRPr="00E34635">
        <w:rPr>
          <w:rFonts w:cs="B Badr"/>
          <w:color w:val="000000"/>
        </w:rPr>
        <w:sym w:font="HQPB5" w:char="F074"/>
      </w:r>
      <w:r w:rsidR="00D97442" w:rsidRPr="00E34635">
        <w:rPr>
          <w:rFonts w:cs="B Badr"/>
          <w:color w:val="000000"/>
        </w:rPr>
        <w:sym w:font="HQPB1" w:char="F047"/>
      </w:r>
      <w:r w:rsidR="00D97442" w:rsidRPr="00E34635">
        <w:rPr>
          <w:rFonts w:cs="B Badr"/>
          <w:color w:val="000000"/>
        </w:rPr>
        <w:sym w:font="HQPB4" w:char="F0F3"/>
      </w:r>
      <w:r w:rsidR="00D97442" w:rsidRPr="00E34635">
        <w:rPr>
          <w:rFonts w:cs="B Badr"/>
          <w:color w:val="000000"/>
        </w:rPr>
        <w:sym w:font="HQPB1" w:char="F0A1"/>
      </w:r>
      <w:r w:rsidR="00D97442" w:rsidRPr="00E34635">
        <w:rPr>
          <w:rFonts w:cs="B Badr"/>
          <w:color w:val="000000"/>
        </w:rPr>
        <w:sym w:font="HQPB4" w:char="F0E3"/>
      </w:r>
      <w:r w:rsidR="00D97442" w:rsidRPr="00E34635">
        <w:rPr>
          <w:rFonts w:cs="B Badr"/>
          <w:color w:val="000000"/>
        </w:rPr>
        <w:sym w:font="HQPB2" w:char="F042"/>
      </w:r>
      <w:r w:rsidR="00D97442" w:rsidRPr="00E34635">
        <w:rPr>
          <w:rFonts w:cs="B Badr"/>
          <w:color w:val="000000"/>
          <w:rtl/>
        </w:rPr>
        <w:t xml:space="preserve"> </w:t>
      </w:r>
      <w:r w:rsidR="00D97442" w:rsidRPr="00E34635">
        <w:rPr>
          <w:rFonts w:cs="B Badr"/>
          <w:color w:val="000000"/>
        </w:rPr>
        <w:sym w:font="HQPB4" w:char="F0EC"/>
      </w:r>
      <w:r w:rsidR="00D97442" w:rsidRPr="00E34635">
        <w:rPr>
          <w:rFonts w:cs="B Badr"/>
          <w:color w:val="000000"/>
        </w:rPr>
        <w:sym w:font="HQPB1" w:char="F0EC"/>
      </w:r>
      <w:r w:rsidR="00D97442" w:rsidRPr="00E34635">
        <w:rPr>
          <w:rFonts w:cs="B Badr"/>
          <w:color w:val="000000"/>
        </w:rPr>
        <w:sym w:font="HQPB2" w:char="F0BB"/>
      </w:r>
      <w:r w:rsidR="00D97442" w:rsidRPr="00E34635">
        <w:rPr>
          <w:rFonts w:cs="B Badr"/>
          <w:color w:val="000000"/>
        </w:rPr>
        <w:sym w:font="HQPB5" w:char="F074"/>
      </w:r>
      <w:r w:rsidR="00D97442" w:rsidRPr="00E34635">
        <w:rPr>
          <w:rFonts w:cs="B Badr"/>
          <w:color w:val="000000"/>
        </w:rPr>
        <w:sym w:font="HQPB1" w:char="F046"/>
      </w:r>
      <w:r w:rsidR="00D97442" w:rsidRPr="00E34635">
        <w:rPr>
          <w:rFonts w:cs="B Badr"/>
          <w:color w:val="000000"/>
        </w:rPr>
        <w:sym w:font="HQPB5" w:char="F074"/>
      </w:r>
      <w:r w:rsidR="00D97442" w:rsidRPr="00E34635">
        <w:rPr>
          <w:rFonts w:cs="B Badr"/>
          <w:color w:val="000000"/>
        </w:rPr>
        <w:sym w:font="HQPB2" w:char="F042"/>
      </w:r>
      <w:r w:rsidR="00D97442" w:rsidRPr="00E34635">
        <w:rPr>
          <w:rFonts w:cs="B Badr"/>
          <w:color w:val="000000"/>
        </w:rPr>
        <w:sym w:font="HQPB5" w:char="F075"/>
      </w:r>
      <w:r w:rsidR="00D97442" w:rsidRPr="00E34635">
        <w:rPr>
          <w:rFonts w:cs="B Badr"/>
          <w:color w:val="000000"/>
        </w:rPr>
        <w:sym w:font="HQPB2" w:char="F072"/>
      </w:r>
      <w:r w:rsidR="00D97442" w:rsidRPr="00E34635">
        <w:rPr>
          <w:rFonts w:cs="B Badr"/>
          <w:color w:val="000000"/>
          <w:rtl/>
        </w:rPr>
        <w:t xml:space="preserve"> </w:t>
      </w:r>
      <w:r w:rsidR="00D97442" w:rsidRPr="00E34635">
        <w:rPr>
          <w:rFonts w:cs="B Badr"/>
          <w:color w:val="000000"/>
        </w:rPr>
        <w:sym w:font="HQPB5" w:char="F034"/>
      </w:r>
      <w:r w:rsidR="00D97442" w:rsidRPr="00E34635">
        <w:rPr>
          <w:rFonts w:cs="B Badr"/>
          <w:color w:val="000000"/>
        </w:rPr>
        <w:sym w:font="HQPB2" w:char="F092"/>
      </w:r>
      <w:r w:rsidR="00D97442" w:rsidRPr="00E34635">
        <w:rPr>
          <w:rFonts w:cs="B Badr"/>
          <w:color w:val="000000"/>
        </w:rPr>
        <w:sym w:font="HQPB5" w:char="F06E"/>
      </w:r>
      <w:r w:rsidR="00D97442" w:rsidRPr="00E34635">
        <w:rPr>
          <w:rFonts w:cs="B Badr"/>
          <w:color w:val="000000"/>
        </w:rPr>
        <w:sym w:font="HQPB2" w:char="F03C"/>
      </w:r>
      <w:r w:rsidR="00D97442" w:rsidRPr="00E34635">
        <w:rPr>
          <w:rFonts w:cs="B Badr"/>
          <w:color w:val="000000"/>
        </w:rPr>
        <w:sym w:font="HQPB4" w:char="F0CE"/>
      </w:r>
      <w:r w:rsidR="00D97442" w:rsidRPr="00E34635">
        <w:rPr>
          <w:rFonts w:cs="B Badr"/>
          <w:color w:val="000000"/>
        </w:rPr>
        <w:sym w:font="HQPB1" w:char="F029"/>
      </w:r>
      <w:r w:rsidR="00D97442" w:rsidRPr="00E34635">
        <w:rPr>
          <w:rFonts w:cs="B Badr"/>
          <w:color w:val="000000"/>
          <w:rtl/>
        </w:rPr>
        <w:t xml:space="preserve"> </w:t>
      </w:r>
      <w:r w:rsidR="00D97442" w:rsidRPr="00E34635">
        <w:rPr>
          <w:rFonts w:cs="B Badr"/>
          <w:color w:val="000000"/>
        </w:rPr>
        <w:sym w:font="HQPB4" w:char="F026"/>
      </w:r>
      <w:r w:rsidR="00D97442" w:rsidRPr="00E34635">
        <w:rPr>
          <w:rFonts w:cs="B Badr"/>
          <w:color w:val="000000"/>
        </w:rPr>
        <w:sym w:font="HQPB2" w:char="F0FB"/>
      </w:r>
      <w:r w:rsidR="00D97442" w:rsidRPr="00E34635">
        <w:rPr>
          <w:rFonts w:cs="B Badr"/>
          <w:color w:val="000000"/>
        </w:rPr>
        <w:sym w:font="HQPB2" w:char="F0FC"/>
      </w:r>
      <w:r w:rsidR="00D97442" w:rsidRPr="00E34635">
        <w:rPr>
          <w:rFonts w:cs="B Badr"/>
          <w:color w:val="000000"/>
        </w:rPr>
        <w:sym w:font="HQPB4" w:char="F0CF"/>
      </w:r>
      <w:r w:rsidR="00D97442" w:rsidRPr="00E34635">
        <w:rPr>
          <w:rFonts w:cs="B Badr"/>
          <w:color w:val="000000"/>
        </w:rPr>
        <w:sym w:font="HQPB1" w:char="F06D"/>
      </w:r>
      <w:r w:rsidR="00D97442" w:rsidRPr="00E34635">
        <w:rPr>
          <w:rFonts w:cs="B Badr"/>
          <w:color w:val="000000"/>
          <w:rtl/>
        </w:rPr>
        <w:t xml:space="preserve"> </w:t>
      </w:r>
      <w:r w:rsidR="00D97442" w:rsidRPr="00E34635">
        <w:rPr>
          <w:rFonts w:cs="B Badr"/>
          <w:color w:val="000000"/>
        </w:rPr>
        <w:sym w:font="HQPB2" w:char="F0C7"/>
      </w:r>
      <w:r w:rsidR="00D97442" w:rsidRPr="00E34635">
        <w:rPr>
          <w:rFonts w:cs="B Badr"/>
          <w:color w:val="000000"/>
        </w:rPr>
        <w:sym w:font="HQPB2" w:char="F0CC"/>
      </w:r>
      <w:r w:rsidR="00D97442" w:rsidRPr="00E34635">
        <w:rPr>
          <w:rFonts w:cs="B Badr"/>
          <w:color w:val="000000"/>
        </w:rPr>
        <w:sym w:font="HQPB2" w:char="F0CF"/>
      </w:r>
      <w:r w:rsidR="00D97442" w:rsidRPr="00E34635">
        <w:rPr>
          <w:rFonts w:cs="B Badr"/>
          <w:color w:val="000000"/>
        </w:rPr>
        <w:sym w:font="HQPB2" w:char="F0C8"/>
      </w:r>
      <w:r w:rsidR="00D97442" w:rsidRPr="00E34635">
        <w:rPr>
          <w:rFonts w:cs="B Badr"/>
          <w:color w:val="000000"/>
          <w:rtl/>
        </w:rPr>
        <w:t xml:space="preserve"> </w:t>
      </w:r>
      <w:r w:rsidR="00D97442" w:rsidRPr="00E34635">
        <w:rPr>
          <w:rFonts w:cs="B Badr"/>
          <w:color w:val="000000"/>
        </w:rPr>
        <w:sym w:font="HQPB5" w:char="F023"/>
      </w:r>
      <w:r w:rsidR="00D97442" w:rsidRPr="00E34635">
        <w:rPr>
          <w:rFonts w:cs="B Badr"/>
          <w:color w:val="000000"/>
        </w:rPr>
        <w:sym w:font="HQPB2" w:char="F091"/>
      </w:r>
      <w:r w:rsidR="00D97442" w:rsidRPr="00E34635">
        <w:rPr>
          <w:rFonts w:cs="B Badr"/>
          <w:color w:val="000000"/>
        </w:rPr>
        <w:sym w:font="HQPB4" w:char="F0A4"/>
      </w:r>
      <w:r w:rsidR="00D97442" w:rsidRPr="00E34635">
        <w:rPr>
          <w:rFonts w:cs="B Badr"/>
          <w:color w:val="000000"/>
        </w:rPr>
        <w:sym w:font="HQPB2" w:char="F029"/>
      </w:r>
      <w:r w:rsidR="00D97442" w:rsidRPr="00E34635">
        <w:rPr>
          <w:rFonts w:cs="B Badr"/>
          <w:color w:val="000000"/>
        </w:rPr>
        <w:sym w:font="HQPB5" w:char="F06E"/>
      </w:r>
      <w:r w:rsidR="00D97442" w:rsidRPr="00E34635">
        <w:rPr>
          <w:rFonts w:cs="B Badr"/>
          <w:color w:val="000000"/>
        </w:rPr>
        <w:sym w:font="HQPB2" w:char="F03D"/>
      </w:r>
      <w:r w:rsidR="00D97442" w:rsidRPr="00E34635">
        <w:rPr>
          <w:rFonts w:cs="B Badr"/>
          <w:color w:val="000000"/>
        </w:rPr>
        <w:sym w:font="HQPB5" w:char="F074"/>
      </w:r>
      <w:r w:rsidR="00D97442" w:rsidRPr="00E34635">
        <w:rPr>
          <w:rFonts w:cs="B Badr"/>
          <w:color w:val="000000"/>
        </w:rPr>
        <w:sym w:font="HQPB1" w:char="F047"/>
      </w:r>
      <w:r w:rsidR="00D97442" w:rsidRPr="00E34635">
        <w:rPr>
          <w:rFonts w:cs="B Badr"/>
          <w:color w:val="000000"/>
        </w:rPr>
        <w:sym w:font="HQPB5" w:char="F073"/>
      </w:r>
      <w:r w:rsidR="00D97442" w:rsidRPr="00E34635">
        <w:rPr>
          <w:rFonts w:cs="B Badr"/>
          <w:color w:val="000000"/>
        </w:rPr>
        <w:sym w:font="HQPB1" w:char="F0F9"/>
      </w:r>
      <w:r w:rsidR="00D97442" w:rsidRPr="00E34635">
        <w:rPr>
          <w:rFonts w:cs="B Badr"/>
          <w:color w:val="000000"/>
          <w:rtl/>
        </w:rPr>
        <w:t xml:space="preserve"> </w:t>
      </w:r>
      <w:r w:rsidR="00D97442" w:rsidRPr="00E34635">
        <w:rPr>
          <w:rFonts w:cs="B Badr"/>
          <w:color w:val="000000"/>
        </w:rPr>
        <w:sym w:font="HQPB4" w:char="F0E3"/>
      </w:r>
      <w:r w:rsidR="00D97442" w:rsidRPr="00E34635">
        <w:rPr>
          <w:rFonts w:cs="B Badr"/>
          <w:color w:val="000000"/>
        </w:rPr>
        <w:sym w:font="HQPB2" w:char="F050"/>
      </w:r>
      <w:r w:rsidR="00D97442" w:rsidRPr="00E34635">
        <w:rPr>
          <w:rFonts w:cs="B Badr"/>
          <w:color w:val="000000"/>
        </w:rPr>
        <w:sym w:font="HQPB5" w:char="F079"/>
      </w:r>
      <w:r w:rsidR="00D97442" w:rsidRPr="00E34635">
        <w:rPr>
          <w:rFonts w:cs="B Badr"/>
          <w:color w:val="000000"/>
        </w:rPr>
        <w:sym w:font="HQPB1" w:char="F08A"/>
      </w:r>
      <w:r w:rsidR="00D97442" w:rsidRPr="00E34635">
        <w:rPr>
          <w:rFonts w:cs="B Badr"/>
          <w:color w:val="000000"/>
        </w:rPr>
        <w:sym w:font="HQPB1" w:char="F023"/>
      </w:r>
      <w:r w:rsidR="00D97442" w:rsidRPr="00E34635">
        <w:rPr>
          <w:rFonts w:cs="B Badr"/>
          <w:color w:val="000000"/>
        </w:rPr>
        <w:sym w:font="HQPB5" w:char="F075"/>
      </w:r>
      <w:r w:rsidR="00D97442" w:rsidRPr="00E34635">
        <w:rPr>
          <w:rFonts w:cs="B Badr"/>
          <w:color w:val="000000"/>
        </w:rPr>
        <w:sym w:font="HQPB2" w:char="F0E4"/>
      </w:r>
      <w:r w:rsidR="00D97442" w:rsidRPr="00E34635">
        <w:rPr>
          <w:rFonts w:cs="B Badr"/>
          <w:color w:val="000000"/>
          <w:rtl/>
        </w:rPr>
        <w:t xml:space="preserve"> </w:t>
      </w:r>
      <w:r w:rsidR="00D97442" w:rsidRPr="00E34635">
        <w:rPr>
          <w:rFonts w:cs="B Badr"/>
          <w:color w:val="000000"/>
        </w:rPr>
        <w:sym w:font="HQPB2" w:char="F060"/>
      </w:r>
      <w:r w:rsidR="00D97442" w:rsidRPr="00E34635">
        <w:rPr>
          <w:rFonts w:cs="B Badr"/>
          <w:color w:val="000000"/>
        </w:rPr>
        <w:sym w:font="HQPB4" w:char="F0CF"/>
      </w:r>
      <w:r w:rsidR="00D97442" w:rsidRPr="00E34635">
        <w:rPr>
          <w:rFonts w:cs="B Badr"/>
          <w:color w:val="000000"/>
        </w:rPr>
        <w:sym w:font="HQPB2" w:char="F042"/>
      </w:r>
      <w:r w:rsidR="00D97442" w:rsidRPr="00E34635">
        <w:rPr>
          <w:rFonts w:cs="B Badr"/>
          <w:color w:val="000000"/>
          <w:rtl/>
        </w:rPr>
        <w:t xml:space="preserve"> </w:t>
      </w:r>
      <w:r w:rsidR="00D97442" w:rsidRPr="00E34635">
        <w:rPr>
          <w:rFonts w:cs="B Badr"/>
          <w:color w:val="000000"/>
        </w:rPr>
        <w:sym w:font="HQPB2" w:char="F0BE"/>
      </w:r>
      <w:r w:rsidR="00D97442" w:rsidRPr="00E34635">
        <w:rPr>
          <w:rFonts w:cs="B Badr"/>
          <w:color w:val="000000"/>
        </w:rPr>
        <w:sym w:font="HQPB4" w:char="F0CF"/>
      </w:r>
      <w:r w:rsidR="00D97442" w:rsidRPr="00E34635">
        <w:rPr>
          <w:rFonts w:cs="B Badr"/>
          <w:color w:val="000000"/>
        </w:rPr>
        <w:sym w:font="HQPB2" w:char="F06D"/>
      </w:r>
      <w:r w:rsidR="00D97442" w:rsidRPr="00E34635">
        <w:rPr>
          <w:rFonts w:cs="B Badr"/>
          <w:color w:val="000000"/>
        </w:rPr>
        <w:sym w:font="HQPB4" w:char="F0CE"/>
      </w:r>
      <w:r w:rsidR="00D97442" w:rsidRPr="00E34635">
        <w:rPr>
          <w:rFonts w:cs="B Badr"/>
          <w:color w:val="000000"/>
        </w:rPr>
        <w:sym w:font="HQPB4" w:char="F06E"/>
      </w:r>
      <w:r w:rsidR="00D97442" w:rsidRPr="00E34635">
        <w:rPr>
          <w:rFonts w:cs="B Badr"/>
          <w:color w:val="000000"/>
        </w:rPr>
        <w:sym w:font="HQPB1" w:char="F02F"/>
      </w:r>
      <w:r w:rsidR="00D97442" w:rsidRPr="00E34635">
        <w:rPr>
          <w:rFonts w:cs="B Badr"/>
          <w:color w:val="000000"/>
        </w:rPr>
        <w:sym w:font="HQPB4" w:char="F0A7"/>
      </w:r>
      <w:r w:rsidR="00D97442" w:rsidRPr="00E34635">
        <w:rPr>
          <w:rFonts w:cs="B Badr"/>
          <w:color w:val="000000"/>
        </w:rPr>
        <w:sym w:font="HQPB1" w:char="F091"/>
      </w:r>
      <w:r w:rsidR="00D97442" w:rsidRPr="00E34635">
        <w:rPr>
          <w:rFonts w:cs="B Badr"/>
          <w:color w:val="000000"/>
          <w:rtl/>
        </w:rPr>
        <w:t xml:space="preserve"> </w:t>
      </w:r>
      <w:r w:rsidR="00D97442" w:rsidRPr="00E34635">
        <w:rPr>
          <w:rFonts w:cs="B Badr"/>
          <w:color w:val="000000"/>
        </w:rPr>
        <w:sym w:font="HQPB4" w:char="F03B"/>
      </w:r>
      <w:r w:rsidR="00D97442" w:rsidRPr="00E34635">
        <w:rPr>
          <w:rFonts w:cs="B Badr"/>
          <w:color w:val="000000"/>
        </w:rPr>
        <w:sym w:font="HQPB1" w:char="F04D"/>
      </w:r>
      <w:r w:rsidR="00D97442" w:rsidRPr="00E34635">
        <w:rPr>
          <w:rFonts w:cs="B Badr"/>
          <w:color w:val="000000"/>
        </w:rPr>
        <w:sym w:font="HQPB2" w:char="F0BB"/>
      </w:r>
      <w:r w:rsidR="00D97442" w:rsidRPr="00E34635">
        <w:rPr>
          <w:rFonts w:cs="B Badr"/>
          <w:color w:val="000000"/>
        </w:rPr>
        <w:sym w:font="HQPB5" w:char="F079"/>
      </w:r>
      <w:r w:rsidR="00D97442" w:rsidRPr="00E34635">
        <w:rPr>
          <w:rFonts w:cs="B Badr"/>
          <w:color w:val="000000"/>
        </w:rPr>
        <w:sym w:font="HQPB2" w:char="F04A"/>
      </w:r>
      <w:r w:rsidR="00D97442" w:rsidRPr="00E34635">
        <w:rPr>
          <w:rFonts w:cs="B Badr"/>
          <w:color w:val="000000"/>
        </w:rPr>
        <w:sym w:font="HQPB4" w:char="F0CE"/>
      </w:r>
      <w:r w:rsidR="00D97442" w:rsidRPr="00E34635">
        <w:rPr>
          <w:rFonts w:cs="B Badr"/>
          <w:color w:val="000000"/>
        </w:rPr>
        <w:sym w:font="HQPB2" w:char="F03D"/>
      </w:r>
      <w:r w:rsidR="00D97442" w:rsidRPr="00E34635">
        <w:rPr>
          <w:rFonts w:cs="B Badr"/>
          <w:color w:val="000000"/>
        </w:rPr>
        <w:sym w:font="HQPB5" w:char="F078"/>
      </w:r>
      <w:r w:rsidR="00D97442" w:rsidRPr="00E34635">
        <w:rPr>
          <w:rFonts w:cs="B Badr"/>
          <w:color w:val="000000"/>
        </w:rPr>
        <w:sym w:font="HQPB2" w:char="F02E"/>
      </w:r>
      <w:r w:rsidR="00D97442" w:rsidRPr="00E34635">
        <w:rPr>
          <w:rFonts w:cs="B Badr"/>
          <w:color w:val="000000"/>
          <w:rtl/>
        </w:rPr>
        <w:t xml:space="preserve"> </w:t>
      </w:r>
      <w:r w:rsidR="00D97442" w:rsidRPr="00E34635">
        <w:rPr>
          <w:rFonts w:cs="B Badr"/>
          <w:color w:val="000000"/>
        </w:rPr>
        <w:sym w:font="HQPB5" w:char="F07A"/>
      </w:r>
      <w:r w:rsidR="00D97442" w:rsidRPr="00E34635">
        <w:rPr>
          <w:rFonts w:cs="B Badr"/>
          <w:color w:val="000000"/>
        </w:rPr>
        <w:sym w:font="HQPB1" w:char="F03E"/>
      </w:r>
      <w:r w:rsidR="00D97442" w:rsidRPr="00E34635">
        <w:rPr>
          <w:rFonts w:cs="B Badr"/>
          <w:color w:val="000000"/>
        </w:rPr>
        <w:sym w:font="HQPB1" w:char="F024"/>
      </w:r>
      <w:r w:rsidR="00D97442" w:rsidRPr="00E34635">
        <w:rPr>
          <w:rFonts w:cs="B Badr"/>
          <w:color w:val="000000"/>
        </w:rPr>
        <w:sym w:font="HQPB5" w:char="F074"/>
      </w:r>
      <w:r w:rsidR="00D97442" w:rsidRPr="00E34635">
        <w:rPr>
          <w:rFonts w:cs="B Badr"/>
          <w:color w:val="000000"/>
        </w:rPr>
        <w:sym w:font="HQPB1" w:char="F047"/>
      </w:r>
      <w:r w:rsidR="00D97442" w:rsidRPr="00E34635">
        <w:rPr>
          <w:rFonts w:cs="B Badr"/>
          <w:color w:val="000000"/>
        </w:rPr>
        <w:sym w:font="HQPB5" w:char="F073"/>
      </w:r>
      <w:r w:rsidR="00D97442" w:rsidRPr="00E34635">
        <w:rPr>
          <w:rFonts w:cs="B Badr"/>
          <w:color w:val="000000"/>
        </w:rPr>
        <w:sym w:font="HQPB1" w:char="F0F9"/>
      </w:r>
      <w:r w:rsidR="00D97442" w:rsidRPr="00E34635">
        <w:rPr>
          <w:rFonts w:cs="B Badr"/>
          <w:color w:val="000000"/>
          <w:rtl/>
        </w:rPr>
        <w:t xml:space="preserve"> </w:t>
      </w:r>
      <w:r w:rsidR="00D97442" w:rsidRPr="00E34635">
        <w:rPr>
          <w:rFonts w:cs="B Badr"/>
          <w:color w:val="000000"/>
        </w:rPr>
        <w:sym w:font="HQPB4" w:char="F0CF"/>
      </w:r>
      <w:r w:rsidR="00D97442" w:rsidRPr="00E34635">
        <w:rPr>
          <w:rFonts w:cs="B Badr"/>
          <w:color w:val="000000"/>
        </w:rPr>
        <w:sym w:font="HQPB2" w:char="F06D"/>
      </w:r>
      <w:r w:rsidR="00D97442" w:rsidRPr="00E34635">
        <w:rPr>
          <w:rFonts w:cs="B Badr"/>
          <w:color w:val="000000"/>
        </w:rPr>
        <w:sym w:font="HQPB4" w:char="F0F8"/>
      </w:r>
      <w:r w:rsidR="00D97442" w:rsidRPr="00E34635">
        <w:rPr>
          <w:rFonts w:cs="B Badr"/>
          <w:color w:val="000000"/>
        </w:rPr>
        <w:sym w:font="HQPB2" w:char="F08B"/>
      </w:r>
      <w:r w:rsidR="00D97442" w:rsidRPr="00E34635">
        <w:rPr>
          <w:rFonts w:cs="B Badr"/>
          <w:color w:val="000000"/>
        </w:rPr>
        <w:sym w:font="HQPB5" w:char="F06E"/>
      </w:r>
      <w:r w:rsidR="00D97442" w:rsidRPr="00E34635">
        <w:rPr>
          <w:rFonts w:cs="B Badr"/>
          <w:color w:val="000000"/>
        </w:rPr>
        <w:sym w:font="HQPB2" w:char="F03D"/>
      </w:r>
      <w:r w:rsidR="00D97442" w:rsidRPr="00E34635">
        <w:rPr>
          <w:rFonts w:cs="B Badr"/>
          <w:color w:val="000000"/>
        </w:rPr>
        <w:sym w:font="HQPB5" w:char="F074"/>
      </w:r>
      <w:r w:rsidR="00D97442" w:rsidRPr="00E34635">
        <w:rPr>
          <w:rFonts w:cs="B Badr"/>
          <w:color w:val="000000"/>
        </w:rPr>
        <w:sym w:font="HQPB1" w:char="F0E3"/>
      </w:r>
      <w:r w:rsidR="00D97442" w:rsidRPr="00E34635">
        <w:rPr>
          <w:rFonts w:cs="B Badr"/>
          <w:color w:val="000000"/>
          <w:rtl/>
        </w:rPr>
        <w:t xml:space="preserve"> </w:t>
      </w:r>
      <w:r w:rsidR="00D97442" w:rsidRPr="00E34635">
        <w:rPr>
          <w:rFonts w:cs="B Badr"/>
          <w:color w:val="000000"/>
        </w:rPr>
        <w:sym w:font="HQPB4" w:char="F034"/>
      </w:r>
      <w:r w:rsidR="00D97442" w:rsidRPr="00E34635">
        <w:rPr>
          <w:rFonts w:cs="B Badr"/>
          <w:color w:val="000000"/>
          <w:rtl/>
        </w:rPr>
        <w:t xml:space="preserve"> </w:t>
      </w:r>
      <w:r w:rsidR="00D97442" w:rsidRPr="00E34635">
        <w:rPr>
          <w:rFonts w:cs="B Badr"/>
          <w:color w:val="000000"/>
        </w:rPr>
        <w:sym w:font="HQPB2" w:char="F0BC"/>
      </w:r>
      <w:r w:rsidR="00D97442" w:rsidRPr="00E34635">
        <w:rPr>
          <w:rFonts w:cs="B Badr"/>
          <w:color w:val="000000"/>
        </w:rPr>
        <w:sym w:font="HQPB4" w:char="F0E7"/>
      </w:r>
      <w:r w:rsidR="00D97442" w:rsidRPr="00E34635">
        <w:rPr>
          <w:rFonts w:cs="B Badr"/>
          <w:color w:val="000000"/>
        </w:rPr>
        <w:sym w:font="HQPB2" w:char="F06D"/>
      </w:r>
      <w:r w:rsidR="00D97442" w:rsidRPr="00E34635">
        <w:rPr>
          <w:rFonts w:cs="B Badr"/>
          <w:color w:val="000000"/>
        </w:rPr>
        <w:sym w:font="HQPB4" w:char="F0AF"/>
      </w:r>
      <w:r w:rsidR="00D97442" w:rsidRPr="00E34635">
        <w:rPr>
          <w:rFonts w:cs="B Badr"/>
          <w:color w:val="000000"/>
        </w:rPr>
        <w:sym w:font="HQPB2" w:char="F052"/>
      </w:r>
      <w:r w:rsidR="00D97442" w:rsidRPr="00E34635">
        <w:rPr>
          <w:rFonts w:cs="B Badr"/>
          <w:color w:val="000000"/>
        </w:rPr>
        <w:sym w:font="HQPB4" w:char="F0CE"/>
      </w:r>
      <w:r w:rsidR="00D97442" w:rsidRPr="00E34635">
        <w:rPr>
          <w:rFonts w:cs="B Badr"/>
          <w:color w:val="000000"/>
        </w:rPr>
        <w:sym w:font="HQPB1" w:char="F029"/>
      </w:r>
      <w:r w:rsidR="00D97442" w:rsidRPr="00E34635">
        <w:rPr>
          <w:rFonts w:cs="B Badr"/>
          <w:color w:val="000000"/>
          <w:rtl/>
        </w:rPr>
        <w:t xml:space="preserve"> </w:t>
      </w:r>
      <w:r w:rsidR="00D97442" w:rsidRPr="00E34635">
        <w:rPr>
          <w:rFonts w:cs="B Badr"/>
          <w:color w:val="000000"/>
        </w:rPr>
        <w:sym w:font="HQPB5" w:char="F075"/>
      </w:r>
      <w:r w:rsidR="00D97442" w:rsidRPr="00E34635">
        <w:rPr>
          <w:rFonts w:cs="B Badr"/>
          <w:color w:val="000000"/>
        </w:rPr>
        <w:sym w:font="HQPB2" w:char="F071"/>
      </w:r>
      <w:r w:rsidR="00D97442" w:rsidRPr="00E34635">
        <w:rPr>
          <w:rFonts w:cs="B Badr"/>
          <w:color w:val="000000"/>
        </w:rPr>
        <w:sym w:font="HQPB4" w:char="F0E8"/>
      </w:r>
      <w:r w:rsidR="00D97442" w:rsidRPr="00E34635">
        <w:rPr>
          <w:rFonts w:cs="B Badr"/>
          <w:color w:val="000000"/>
        </w:rPr>
        <w:sym w:font="HQPB2" w:char="F064"/>
      </w:r>
      <w:r w:rsidR="00D97442" w:rsidRPr="00E34635">
        <w:rPr>
          <w:rFonts w:cs="B Badr"/>
          <w:color w:val="000000"/>
          <w:rtl/>
        </w:rPr>
        <w:t xml:space="preserve"> </w:t>
      </w:r>
      <w:r w:rsidR="00D97442" w:rsidRPr="00E34635">
        <w:rPr>
          <w:rFonts w:cs="B Badr"/>
          <w:color w:val="000000"/>
        </w:rPr>
        <w:sym w:font="HQPB4" w:char="F0DC"/>
      </w:r>
      <w:r w:rsidR="00D97442" w:rsidRPr="00E34635">
        <w:rPr>
          <w:rFonts w:cs="B Badr"/>
          <w:color w:val="000000"/>
        </w:rPr>
        <w:sym w:font="HQPB1" w:char="F03E"/>
      </w:r>
      <w:r w:rsidR="00D97442" w:rsidRPr="00E34635">
        <w:rPr>
          <w:rFonts w:cs="B Badr"/>
          <w:color w:val="000000"/>
        </w:rPr>
        <w:sym w:font="HQPB1" w:char="F023"/>
      </w:r>
      <w:r w:rsidR="00D97442" w:rsidRPr="00E34635">
        <w:rPr>
          <w:rFonts w:cs="B Badr"/>
          <w:color w:val="000000"/>
        </w:rPr>
        <w:sym w:font="HQPB4" w:char="F0A7"/>
      </w:r>
      <w:r w:rsidR="00D97442" w:rsidRPr="00E34635">
        <w:rPr>
          <w:rFonts w:cs="B Badr"/>
          <w:color w:val="000000"/>
        </w:rPr>
        <w:sym w:font="HQPB2" w:char="F071"/>
      </w:r>
      <w:r w:rsidR="00D97442" w:rsidRPr="00E34635">
        <w:rPr>
          <w:rFonts w:cs="B Badr"/>
          <w:color w:val="000000"/>
        </w:rPr>
        <w:sym w:font="HQPB4" w:char="F0AD"/>
      </w:r>
      <w:r w:rsidR="00D97442" w:rsidRPr="00E34635">
        <w:rPr>
          <w:rFonts w:cs="B Badr"/>
          <w:color w:val="000000"/>
        </w:rPr>
        <w:sym w:font="HQPB1" w:char="F047"/>
      </w:r>
      <w:r w:rsidR="00D97442" w:rsidRPr="00E34635">
        <w:rPr>
          <w:rFonts w:cs="B Badr"/>
          <w:color w:val="000000"/>
        </w:rPr>
        <w:sym w:font="HQPB2" w:char="F039"/>
      </w:r>
      <w:r w:rsidR="00D97442" w:rsidRPr="00E34635">
        <w:rPr>
          <w:rFonts w:cs="B Badr"/>
          <w:color w:val="000000"/>
        </w:rPr>
        <w:sym w:font="HQPB5" w:char="F024"/>
      </w:r>
      <w:r w:rsidR="00D97442" w:rsidRPr="00E34635">
        <w:rPr>
          <w:rFonts w:cs="B Badr"/>
          <w:color w:val="000000"/>
        </w:rPr>
        <w:sym w:font="HQPB1" w:char="F023"/>
      </w:r>
      <w:r w:rsidR="00D97442" w:rsidRPr="00E34635">
        <w:rPr>
          <w:rFonts w:cs="B Badr"/>
          <w:color w:val="000000"/>
          <w:rtl/>
        </w:rPr>
        <w:t xml:space="preserve"> </w:t>
      </w:r>
      <w:r w:rsidR="00D97442" w:rsidRPr="00E34635">
        <w:rPr>
          <w:rFonts w:cs="B Badr"/>
          <w:color w:val="000000"/>
        </w:rPr>
        <w:sym w:font="HQPB4" w:char="F0E3"/>
      </w:r>
      <w:r w:rsidR="00D97442" w:rsidRPr="00E34635">
        <w:rPr>
          <w:rFonts w:cs="B Badr"/>
          <w:color w:val="000000"/>
        </w:rPr>
        <w:sym w:font="HQPB2" w:char="F04C"/>
      </w:r>
      <w:r w:rsidR="00D97442" w:rsidRPr="00E34635">
        <w:rPr>
          <w:rFonts w:cs="B Badr"/>
          <w:color w:val="000000"/>
        </w:rPr>
        <w:sym w:font="HQPB2" w:char="F0EC"/>
      </w:r>
      <w:r w:rsidR="00D97442" w:rsidRPr="00E34635">
        <w:rPr>
          <w:rFonts w:cs="B Badr"/>
          <w:color w:val="000000"/>
        </w:rPr>
        <w:sym w:font="HQPB4" w:char="F0CF"/>
      </w:r>
      <w:r w:rsidR="00D97442" w:rsidRPr="00E34635">
        <w:rPr>
          <w:rFonts w:cs="B Badr"/>
          <w:color w:val="000000"/>
        </w:rPr>
        <w:sym w:font="HQPB1" w:char="F06D"/>
      </w:r>
      <w:r w:rsidR="00D97442" w:rsidRPr="00E34635">
        <w:rPr>
          <w:rFonts w:cs="B Badr"/>
          <w:color w:val="000000"/>
        </w:rPr>
        <w:sym w:font="HQPB4" w:char="F0A7"/>
      </w:r>
      <w:r w:rsidR="00D97442" w:rsidRPr="00E34635">
        <w:rPr>
          <w:rFonts w:cs="B Badr"/>
          <w:color w:val="000000"/>
        </w:rPr>
        <w:sym w:font="HQPB1" w:char="F08D"/>
      </w:r>
      <w:r w:rsidR="00D97442" w:rsidRPr="00E34635">
        <w:rPr>
          <w:rFonts w:cs="B Badr"/>
          <w:color w:val="000000"/>
        </w:rPr>
        <w:sym w:font="HQPB2" w:char="F039"/>
      </w:r>
      <w:r w:rsidR="00D97442" w:rsidRPr="00E34635">
        <w:rPr>
          <w:rFonts w:cs="B Badr"/>
          <w:color w:val="000000"/>
        </w:rPr>
        <w:sym w:font="HQPB5" w:char="F024"/>
      </w:r>
      <w:r w:rsidR="00D97442"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EB4DBC">
        <w:rPr>
          <w:rFonts w:cs="B Lotus" w:hint="cs"/>
          <w:sz w:val="28"/>
          <w:szCs w:val="28"/>
          <w:rtl/>
          <w:lang w:bidi="fa-IR"/>
        </w:rPr>
        <w:t>[</w:t>
      </w:r>
      <w:r w:rsidR="00D97442">
        <w:rPr>
          <w:rFonts w:cs="B Lotus" w:hint="cs"/>
          <w:sz w:val="28"/>
          <w:szCs w:val="28"/>
          <w:rtl/>
          <w:lang w:bidi="fa-IR"/>
        </w:rPr>
        <w:t>بقره</w:t>
      </w:r>
      <w:r>
        <w:rPr>
          <w:rFonts w:cs="B Lotus" w:hint="cs"/>
          <w:sz w:val="28"/>
          <w:szCs w:val="28"/>
          <w:rtl/>
          <w:lang w:bidi="fa-IR"/>
        </w:rPr>
        <w:t>/</w:t>
      </w:r>
      <w:r w:rsidR="00D97442">
        <w:rPr>
          <w:rFonts w:cs="B Lotus" w:hint="cs"/>
          <w:sz w:val="28"/>
          <w:szCs w:val="28"/>
          <w:rtl/>
          <w:lang w:bidi="fa-IR"/>
        </w:rPr>
        <w:t>36-37</w:t>
      </w:r>
      <w:r w:rsidR="00EB4DBC">
        <w:rPr>
          <w:rFonts w:cs="B Lotus" w:hint="cs"/>
          <w:sz w:val="28"/>
          <w:szCs w:val="28"/>
          <w:rtl/>
          <w:lang w:bidi="fa-IR"/>
        </w:rPr>
        <w:t>]</w:t>
      </w:r>
    </w:p>
    <w:p w:rsidR="009E1C6D" w:rsidRPr="00D938A1" w:rsidRDefault="009E1C6D" w:rsidP="00A021B5">
      <w:pPr>
        <w:tabs>
          <w:tab w:val="right" w:pos="7031"/>
        </w:tabs>
        <w:bidi/>
        <w:ind w:left="1134"/>
        <w:jc w:val="both"/>
        <w:rPr>
          <w:rFonts w:cs="B Lotus"/>
          <w:sz w:val="26"/>
          <w:szCs w:val="26"/>
          <w:rtl/>
          <w:lang w:bidi="fa-IR"/>
        </w:rPr>
      </w:pPr>
      <w:r>
        <w:rPr>
          <w:rFonts w:cs="B Lotus" w:hint="cs"/>
          <w:sz w:val="26"/>
          <w:szCs w:val="26"/>
          <w:rtl/>
          <w:lang w:bidi="fa-IR"/>
        </w:rPr>
        <w:t>«</w:t>
      </w:r>
      <w:r w:rsidR="00D97442">
        <w:rPr>
          <w:rFonts w:cs="B Lotus" w:hint="cs"/>
          <w:sz w:val="26"/>
          <w:szCs w:val="26"/>
          <w:rtl/>
          <w:lang w:bidi="fa-IR"/>
        </w:rPr>
        <w:t>پس شيطان هر دو را از بلغزانيد و از آنچه در آن بودند ايشان را به در آورد و گفتيم</w:t>
      </w:r>
      <w:r w:rsidR="00D03448">
        <w:rPr>
          <w:rFonts w:cs="B Lotus" w:hint="cs"/>
          <w:sz w:val="26"/>
          <w:szCs w:val="26"/>
          <w:rtl/>
          <w:lang w:bidi="fa-IR"/>
        </w:rPr>
        <w:t>: فرود آييد شما دشمن همديگريد و براي شما د</w:t>
      </w:r>
      <w:r w:rsidR="00A021B5">
        <w:rPr>
          <w:rFonts w:cs="B Lotus" w:hint="cs"/>
          <w:sz w:val="26"/>
          <w:szCs w:val="26"/>
          <w:rtl/>
          <w:lang w:bidi="fa-IR"/>
        </w:rPr>
        <w:t>ر</w:t>
      </w:r>
      <w:r w:rsidR="00D03448">
        <w:rPr>
          <w:rFonts w:cs="B Lotus" w:hint="cs"/>
          <w:sz w:val="26"/>
          <w:szCs w:val="26"/>
          <w:rtl/>
          <w:lang w:bidi="fa-IR"/>
        </w:rPr>
        <w:t xml:space="preserve"> زمين قرارگاه و تا چندي برخورداري خواهد بود. سپس آدم از پروردگارش كلماتي را دريافت نمود و خدا بر او ببخشود</w:t>
      </w:r>
      <w:r w:rsidR="00861C70">
        <w:rPr>
          <w:rFonts w:cs="B Lotus" w:hint="cs"/>
          <w:sz w:val="26"/>
          <w:szCs w:val="26"/>
          <w:rtl/>
          <w:lang w:bidi="fa-IR"/>
        </w:rPr>
        <w:t xml:space="preserve"> آري اوست كه توبه‌پذير مهربان است</w:t>
      </w:r>
      <w:r w:rsidRPr="00D938A1">
        <w:rPr>
          <w:rFonts w:cs="B Lotus" w:hint="cs"/>
          <w:sz w:val="26"/>
          <w:szCs w:val="26"/>
          <w:rtl/>
          <w:lang w:bidi="fa-IR"/>
        </w:rPr>
        <w:t>».</w:t>
      </w:r>
    </w:p>
    <w:p w:rsidR="00366FC5" w:rsidRDefault="00A021B5" w:rsidP="00366FC5">
      <w:pPr>
        <w:bidi/>
        <w:ind w:firstLine="284"/>
        <w:jc w:val="both"/>
        <w:rPr>
          <w:rFonts w:cs="B Lotus"/>
          <w:sz w:val="28"/>
          <w:szCs w:val="28"/>
          <w:rtl/>
          <w:lang w:bidi="fa-IR"/>
        </w:rPr>
      </w:pPr>
      <w:r>
        <w:rPr>
          <w:rFonts w:cs="B Lotus" w:hint="cs"/>
          <w:sz w:val="28"/>
          <w:szCs w:val="28"/>
          <w:rtl/>
          <w:lang w:bidi="fa-IR"/>
        </w:rPr>
        <w:t>و مي‌يابيم كه اينگونه گناهان و خطاها، به دو نوع، ترك دستورات خدا و يا انجام آنچه خداوند از آن نهي فرموده، تقسيم مي‌شوند.</w:t>
      </w:r>
    </w:p>
    <w:p w:rsidR="00A021B5" w:rsidRDefault="00A021B5" w:rsidP="00A021B5">
      <w:pPr>
        <w:bidi/>
        <w:ind w:firstLine="284"/>
        <w:jc w:val="both"/>
        <w:rPr>
          <w:rFonts w:cs="B Lotus"/>
          <w:sz w:val="28"/>
          <w:szCs w:val="28"/>
          <w:rtl/>
          <w:lang w:bidi="fa-IR"/>
        </w:rPr>
      </w:pPr>
      <w:r>
        <w:rPr>
          <w:rFonts w:cs="B Lotus" w:hint="cs"/>
          <w:sz w:val="28"/>
          <w:szCs w:val="28"/>
          <w:rtl/>
          <w:lang w:bidi="fa-IR"/>
        </w:rPr>
        <w:t>دستورات و اوامر خداوند درجات و مراتبي است.</w:t>
      </w:r>
    </w:p>
    <w:p w:rsidR="00A021B5" w:rsidRDefault="00A021B5" w:rsidP="00A021B5">
      <w:pPr>
        <w:bidi/>
        <w:ind w:firstLine="284"/>
        <w:jc w:val="both"/>
        <w:rPr>
          <w:rFonts w:cs="B Lotus"/>
          <w:sz w:val="28"/>
          <w:szCs w:val="28"/>
          <w:rtl/>
          <w:lang w:bidi="fa-IR"/>
        </w:rPr>
      </w:pPr>
      <w:r>
        <w:rPr>
          <w:rFonts w:cs="B Lotus" w:hint="cs"/>
          <w:sz w:val="28"/>
          <w:szCs w:val="28"/>
          <w:rtl/>
          <w:lang w:bidi="fa-IR"/>
        </w:rPr>
        <w:t>مهمترين چيزي كه خدا بدان دستور داده همانا توحيد و ايمان است كه ترك آن دو، شرك و كفر اكبر بشمار مي‌آيد و درجة دوم‌ِ اوامر پروردگار، فرايض و واجبات اساسي دين هستند كه به عنوان اركان اسلام و مباني و پايه دين محسوب مي‌شوند. از قبيل: اقامه نماز، اداي زكات، روزة رمضان، حج بيت الله كه ترك هر كدام از اين واجبات مهم و شعائر مقدس از بزرگترين گناهان و مهمترين جرمها محسوب مي‌گردد.</w:t>
      </w:r>
    </w:p>
    <w:p w:rsidR="00A021B5" w:rsidRDefault="00871639" w:rsidP="00871639">
      <w:pPr>
        <w:bidi/>
        <w:ind w:firstLine="284"/>
        <w:jc w:val="both"/>
        <w:rPr>
          <w:rFonts w:cs="B Lotus"/>
          <w:sz w:val="28"/>
          <w:szCs w:val="28"/>
          <w:rtl/>
          <w:lang w:bidi="fa-IR"/>
        </w:rPr>
      </w:pPr>
      <w:r>
        <w:rPr>
          <w:rFonts w:cs="B Lotus" w:hint="cs"/>
          <w:sz w:val="28"/>
          <w:szCs w:val="28"/>
          <w:rtl/>
          <w:lang w:bidi="fa-IR"/>
        </w:rPr>
        <w:t>و اين گونه واجبات مهم باز در ميان خود از لحاظ اهميت تفاوت دارند. مهمترين آنها نماز است كه به عنوان ستون دين و نشاني مؤمن بودن و فارق و تمايز ميان مسلمان و كافر است و خداوند متعال ترك آن را از نشانيهاي كافران بشمار آورده است، آنجا كه مي‌فرمايد:</w:t>
      </w:r>
    </w:p>
    <w:p w:rsidR="00120427" w:rsidRDefault="00120427" w:rsidP="00EB4DBC">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E30CAA" w:rsidRPr="00E34635">
        <w:rPr>
          <w:rFonts w:cs="B Badr"/>
          <w:color w:val="000000"/>
        </w:rPr>
        <w:sym w:font="HQPB1" w:char="F023"/>
      </w:r>
      <w:r w:rsidR="00E30CAA" w:rsidRPr="00E34635">
        <w:rPr>
          <w:rFonts w:cs="B Badr"/>
          <w:color w:val="000000"/>
        </w:rPr>
        <w:sym w:font="HQPB5" w:char="F073"/>
      </w:r>
      <w:r w:rsidR="00E30CAA" w:rsidRPr="00E34635">
        <w:rPr>
          <w:rFonts w:cs="B Badr"/>
          <w:color w:val="000000"/>
        </w:rPr>
        <w:sym w:font="HQPB1" w:char="F08C"/>
      </w:r>
      <w:r w:rsidR="00E30CAA" w:rsidRPr="00E34635">
        <w:rPr>
          <w:rFonts w:cs="B Badr"/>
          <w:color w:val="000000"/>
        </w:rPr>
        <w:sym w:font="HQPB4" w:char="F0CE"/>
      </w:r>
      <w:r w:rsidR="00E30CAA" w:rsidRPr="00E34635">
        <w:rPr>
          <w:rFonts w:cs="B Badr"/>
          <w:color w:val="000000"/>
        </w:rPr>
        <w:sym w:font="HQPB1" w:char="F029"/>
      </w:r>
      <w:r w:rsidR="00E30CAA" w:rsidRPr="00E34635">
        <w:rPr>
          <w:rFonts w:cs="B Badr"/>
          <w:color w:val="000000"/>
        </w:rPr>
        <w:sym w:font="HQPB5" w:char="F075"/>
      </w:r>
      <w:r w:rsidR="00E30CAA" w:rsidRPr="00E34635">
        <w:rPr>
          <w:rFonts w:cs="B Badr"/>
          <w:color w:val="000000"/>
        </w:rPr>
        <w:sym w:font="HQPB2" w:char="F072"/>
      </w:r>
      <w:r w:rsidR="00E30CAA" w:rsidRPr="00E34635">
        <w:rPr>
          <w:rFonts w:cs="B Badr"/>
          <w:color w:val="000000"/>
          <w:rtl/>
        </w:rPr>
        <w:t xml:space="preserve"> </w:t>
      </w:r>
      <w:r w:rsidR="00E30CAA" w:rsidRPr="00E34635">
        <w:rPr>
          <w:rFonts w:cs="B Badr"/>
          <w:color w:val="000000"/>
        </w:rPr>
        <w:sym w:font="HQPB5" w:char="F09F"/>
      </w:r>
      <w:r w:rsidR="00E30CAA" w:rsidRPr="00E34635">
        <w:rPr>
          <w:rFonts w:cs="B Badr"/>
          <w:color w:val="000000"/>
        </w:rPr>
        <w:sym w:font="HQPB2" w:char="F040"/>
      </w:r>
      <w:r w:rsidR="00E30CAA" w:rsidRPr="00E34635">
        <w:rPr>
          <w:rFonts w:cs="B Badr"/>
          <w:color w:val="000000"/>
        </w:rPr>
        <w:sym w:font="HQPB2" w:char="F08B"/>
      </w:r>
      <w:r w:rsidR="00E30CAA" w:rsidRPr="00E34635">
        <w:rPr>
          <w:rFonts w:cs="B Badr"/>
          <w:color w:val="000000"/>
        </w:rPr>
        <w:sym w:font="HQPB4" w:char="F0CF"/>
      </w:r>
      <w:r w:rsidR="00E30CAA" w:rsidRPr="00E34635">
        <w:rPr>
          <w:rFonts w:cs="B Badr"/>
          <w:color w:val="000000"/>
        </w:rPr>
        <w:sym w:font="HQPB2" w:char="F025"/>
      </w:r>
      <w:r w:rsidR="00E30CAA" w:rsidRPr="00E34635">
        <w:rPr>
          <w:rFonts w:cs="B Badr"/>
          <w:color w:val="000000"/>
          <w:rtl/>
        </w:rPr>
        <w:t xml:space="preserve"> </w:t>
      </w:r>
      <w:r w:rsidR="00E30CAA" w:rsidRPr="00E34635">
        <w:rPr>
          <w:rFonts w:cs="B Badr"/>
          <w:color w:val="000000"/>
        </w:rPr>
        <w:sym w:font="HQPB4" w:char="F0DE"/>
      </w:r>
      <w:r w:rsidR="00E30CAA" w:rsidRPr="00E34635">
        <w:rPr>
          <w:rFonts w:cs="B Badr"/>
          <w:color w:val="000000"/>
        </w:rPr>
        <w:sym w:font="HQPB2" w:char="F04F"/>
      </w:r>
      <w:r w:rsidR="00E30CAA" w:rsidRPr="00E34635">
        <w:rPr>
          <w:rFonts w:cs="B Badr"/>
          <w:color w:val="000000"/>
        </w:rPr>
        <w:sym w:font="HQPB4" w:char="F0E7"/>
      </w:r>
      <w:r w:rsidR="00E30CAA" w:rsidRPr="00E34635">
        <w:rPr>
          <w:rFonts w:cs="B Badr"/>
          <w:color w:val="000000"/>
        </w:rPr>
        <w:sym w:font="HQPB2" w:char="F06C"/>
      </w:r>
      <w:r w:rsidR="00E30CAA" w:rsidRPr="00E34635">
        <w:rPr>
          <w:rFonts w:cs="B Badr"/>
          <w:color w:val="000000"/>
        </w:rPr>
        <w:sym w:font="HQPB5" w:char="F06D"/>
      </w:r>
      <w:r w:rsidR="00E30CAA" w:rsidRPr="00E34635">
        <w:rPr>
          <w:rFonts w:cs="B Badr"/>
          <w:color w:val="000000"/>
        </w:rPr>
        <w:sym w:font="HQPB2" w:char="F03B"/>
      </w:r>
      <w:r w:rsidR="00E30CAA" w:rsidRPr="00E34635">
        <w:rPr>
          <w:rFonts w:cs="B Badr"/>
          <w:color w:val="000000"/>
          <w:rtl/>
        </w:rPr>
        <w:t xml:space="preserve"> </w:t>
      </w:r>
      <w:r w:rsidR="00E30CAA" w:rsidRPr="00E34635">
        <w:rPr>
          <w:rFonts w:cs="B Badr"/>
          <w:color w:val="000000"/>
        </w:rPr>
        <w:sym w:font="HQPB5" w:char="F028"/>
      </w:r>
      <w:r w:rsidR="00E30CAA" w:rsidRPr="00E34635">
        <w:rPr>
          <w:rFonts w:cs="B Badr"/>
          <w:color w:val="000000"/>
        </w:rPr>
        <w:sym w:font="HQPB1" w:char="F023"/>
      </w:r>
      <w:r w:rsidR="00E30CAA" w:rsidRPr="00E34635">
        <w:rPr>
          <w:rFonts w:cs="B Badr"/>
          <w:color w:val="000000"/>
        </w:rPr>
        <w:sym w:font="HQPB2" w:char="F071"/>
      </w:r>
      <w:r w:rsidR="00E30CAA" w:rsidRPr="00E34635">
        <w:rPr>
          <w:rFonts w:cs="B Badr"/>
          <w:color w:val="000000"/>
        </w:rPr>
        <w:sym w:font="HQPB4" w:char="F0E3"/>
      </w:r>
      <w:r w:rsidR="00E30CAA" w:rsidRPr="00E34635">
        <w:rPr>
          <w:rFonts w:cs="B Badr"/>
          <w:color w:val="000000"/>
        </w:rPr>
        <w:sym w:font="HQPB1" w:char="F0E8"/>
      </w:r>
      <w:r w:rsidR="00E30CAA" w:rsidRPr="00E34635">
        <w:rPr>
          <w:rFonts w:cs="B Badr"/>
          <w:color w:val="000000"/>
        </w:rPr>
        <w:sym w:font="HQPB5" w:char="F078"/>
      </w:r>
      <w:r w:rsidR="00E30CAA" w:rsidRPr="00E34635">
        <w:rPr>
          <w:rFonts w:cs="B Badr"/>
          <w:color w:val="000000"/>
        </w:rPr>
        <w:sym w:font="HQPB2" w:char="F02E"/>
      </w:r>
      <w:r w:rsidR="00E30CAA" w:rsidRPr="00E34635">
        <w:rPr>
          <w:rFonts w:cs="B Badr"/>
          <w:color w:val="000000"/>
        </w:rPr>
        <w:sym w:font="HQPB4" w:char="F0F6"/>
      </w:r>
      <w:r w:rsidR="00E30CAA" w:rsidRPr="00E34635">
        <w:rPr>
          <w:rFonts w:cs="B Badr"/>
          <w:color w:val="000000"/>
        </w:rPr>
        <w:sym w:font="HQPB1" w:char="F091"/>
      </w:r>
      <w:r w:rsidR="00E30CAA" w:rsidRPr="00E34635">
        <w:rPr>
          <w:rFonts w:cs="B Badr"/>
          <w:color w:val="000000"/>
        </w:rPr>
        <w:sym w:font="HQPB5" w:char="F024"/>
      </w:r>
      <w:r w:rsidR="00E30CAA" w:rsidRPr="00E34635">
        <w:rPr>
          <w:rFonts w:cs="B Badr"/>
          <w:color w:val="000000"/>
        </w:rPr>
        <w:sym w:font="HQPB1" w:char="F023"/>
      </w:r>
      <w:r w:rsidR="00E30CAA" w:rsidRPr="00E34635">
        <w:rPr>
          <w:rFonts w:cs="B Badr"/>
          <w:color w:val="000000"/>
          <w:rtl/>
        </w:rPr>
        <w:t xml:space="preserve"> </w:t>
      </w:r>
      <w:r w:rsidR="00E30CAA" w:rsidRPr="00E34635">
        <w:rPr>
          <w:rFonts w:cs="B Badr"/>
          <w:color w:val="000000"/>
        </w:rPr>
        <w:sym w:font="HQPB5" w:char="F09F"/>
      </w:r>
      <w:r w:rsidR="00E30CAA" w:rsidRPr="00E34635">
        <w:rPr>
          <w:rFonts w:cs="B Badr"/>
          <w:color w:val="000000"/>
        </w:rPr>
        <w:sym w:font="HQPB2" w:char="F077"/>
      </w:r>
      <w:r w:rsidR="00E30CAA" w:rsidRPr="00E34635">
        <w:rPr>
          <w:rFonts w:cs="B Badr"/>
          <w:color w:val="000000"/>
          <w:rtl/>
        </w:rPr>
        <w:t xml:space="preserve"> </w:t>
      </w:r>
      <w:r w:rsidR="00E30CAA" w:rsidRPr="00E34635">
        <w:rPr>
          <w:rFonts w:cs="B Badr"/>
          <w:color w:val="000000"/>
        </w:rPr>
        <w:sym w:font="HQPB5" w:char="F09A"/>
      </w:r>
      <w:r w:rsidR="00E30CAA" w:rsidRPr="00E34635">
        <w:rPr>
          <w:rFonts w:cs="B Badr"/>
          <w:color w:val="000000"/>
        </w:rPr>
        <w:sym w:font="HQPB2" w:char="F063"/>
      </w:r>
      <w:r w:rsidR="00E30CAA" w:rsidRPr="00E34635">
        <w:rPr>
          <w:rFonts w:cs="B Badr"/>
          <w:color w:val="000000"/>
        </w:rPr>
        <w:sym w:font="HQPB2" w:char="F071"/>
      </w:r>
      <w:r w:rsidR="00E30CAA" w:rsidRPr="00E34635">
        <w:rPr>
          <w:rFonts w:cs="B Badr"/>
          <w:color w:val="000000"/>
        </w:rPr>
        <w:sym w:font="HQPB4" w:char="F0E3"/>
      </w:r>
      <w:r w:rsidR="00E30CAA" w:rsidRPr="00E34635">
        <w:rPr>
          <w:rFonts w:cs="B Badr"/>
          <w:color w:val="000000"/>
        </w:rPr>
        <w:sym w:font="HQPB1" w:char="F0E8"/>
      </w:r>
      <w:r w:rsidR="00E30CAA" w:rsidRPr="00E34635">
        <w:rPr>
          <w:rFonts w:cs="B Badr"/>
          <w:color w:val="000000"/>
        </w:rPr>
        <w:sym w:font="HQPB5" w:char="F078"/>
      </w:r>
      <w:r w:rsidR="00E30CAA" w:rsidRPr="00E34635">
        <w:rPr>
          <w:rFonts w:cs="B Badr"/>
          <w:color w:val="000000"/>
        </w:rPr>
        <w:sym w:font="HQPB2" w:char="F02E"/>
      </w:r>
      <w:r w:rsidR="00E30CAA" w:rsidRPr="00E34635">
        <w:rPr>
          <w:rFonts w:cs="B Badr"/>
          <w:color w:val="000000"/>
        </w:rPr>
        <w:sym w:font="HQPB4" w:char="F0F6"/>
      </w:r>
      <w:r w:rsidR="00E30CAA" w:rsidRPr="00E34635">
        <w:rPr>
          <w:rFonts w:cs="B Badr"/>
          <w:color w:val="000000"/>
        </w:rPr>
        <w:sym w:font="HQPB1" w:char="F08D"/>
      </w:r>
      <w:r w:rsidR="00E30CAA" w:rsidRPr="00E34635">
        <w:rPr>
          <w:rFonts w:cs="B Badr"/>
          <w:color w:val="000000"/>
        </w:rPr>
        <w:sym w:font="HQPB5" w:char="F074"/>
      </w:r>
      <w:r w:rsidR="00E30CAA" w:rsidRPr="00E34635">
        <w:rPr>
          <w:rFonts w:cs="B Badr"/>
          <w:color w:val="000000"/>
        </w:rPr>
        <w:sym w:font="HQPB2" w:char="F08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EB4DBC">
        <w:rPr>
          <w:rFonts w:cs="B Lotus" w:hint="cs"/>
          <w:sz w:val="28"/>
          <w:szCs w:val="28"/>
          <w:rtl/>
          <w:lang w:bidi="fa-IR"/>
        </w:rPr>
        <w:t>[</w:t>
      </w:r>
      <w:r w:rsidR="00E30CAA">
        <w:rPr>
          <w:rFonts w:cs="B Lotus" w:hint="cs"/>
          <w:sz w:val="28"/>
          <w:szCs w:val="28"/>
          <w:rtl/>
          <w:lang w:bidi="fa-IR"/>
        </w:rPr>
        <w:t>مرسلات</w:t>
      </w:r>
      <w:r>
        <w:rPr>
          <w:rFonts w:cs="B Lotus" w:hint="cs"/>
          <w:sz w:val="28"/>
          <w:szCs w:val="28"/>
          <w:rtl/>
          <w:lang w:bidi="fa-IR"/>
        </w:rPr>
        <w:t>/</w:t>
      </w:r>
      <w:r w:rsidR="00E30CAA">
        <w:rPr>
          <w:rFonts w:cs="B Lotus" w:hint="cs"/>
          <w:sz w:val="28"/>
          <w:szCs w:val="28"/>
          <w:rtl/>
          <w:lang w:bidi="fa-IR"/>
        </w:rPr>
        <w:t>48</w:t>
      </w:r>
      <w:r w:rsidR="00EB4DBC">
        <w:rPr>
          <w:rFonts w:cs="B Lotus" w:hint="cs"/>
          <w:sz w:val="28"/>
          <w:szCs w:val="28"/>
          <w:rtl/>
          <w:lang w:bidi="fa-IR"/>
        </w:rPr>
        <w:t>]</w:t>
      </w:r>
    </w:p>
    <w:p w:rsidR="00120427" w:rsidRPr="00D938A1" w:rsidRDefault="00120427" w:rsidP="00E30CAA">
      <w:pPr>
        <w:tabs>
          <w:tab w:val="right" w:pos="7031"/>
        </w:tabs>
        <w:bidi/>
        <w:ind w:left="1134"/>
        <w:jc w:val="both"/>
        <w:rPr>
          <w:rFonts w:cs="B Lotus"/>
          <w:sz w:val="26"/>
          <w:szCs w:val="26"/>
          <w:rtl/>
          <w:lang w:bidi="fa-IR"/>
        </w:rPr>
      </w:pPr>
      <w:r>
        <w:rPr>
          <w:rFonts w:cs="B Lotus" w:hint="cs"/>
          <w:sz w:val="26"/>
          <w:szCs w:val="26"/>
          <w:rtl/>
          <w:lang w:bidi="fa-IR"/>
        </w:rPr>
        <w:t>«</w:t>
      </w:r>
      <w:r w:rsidR="00E30CAA">
        <w:rPr>
          <w:rFonts w:cs="B Lotus" w:hint="cs"/>
          <w:sz w:val="26"/>
          <w:szCs w:val="26"/>
          <w:rtl/>
          <w:lang w:bidi="fa-IR"/>
        </w:rPr>
        <w:t>و چون به آنان گفته شود ركوع كنيد [نماز بخوانيد] به ركوع نمي‌روند</w:t>
      </w:r>
      <w:r>
        <w:rPr>
          <w:rFonts w:cs="B Lotus" w:hint="cs"/>
          <w:sz w:val="26"/>
          <w:szCs w:val="26"/>
          <w:rtl/>
          <w:lang w:bidi="fa-IR"/>
        </w:rPr>
        <w:t>»</w:t>
      </w:r>
      <w:r w:rsidR="00E30CAA">
        <w:rPr>
          <w:rFonts w:cs="B Lotus" w:hint="cs"/>
          <w:sz w:val="26"/>
          <w:szCs w:val="26"/>
          <w:rtl/>
          <w:lang w:bidi="fa-IR"/>
        </w:rPr>
        <w:t>.</w:t>
      </w:r>
    </w:p>
    <w:p w:rsidR="00871639" w:rsidRDefault="00E30CAA" w:rsidP="00871639">
      <w:pPr>
        <w:bidi/>
        <w:ind w:firstLine="284"/>
        <w:jc w:val="both"/>
        <w:rPr>
          <w:rFonts w:cs="B Lotus"/>
          <w:sz w:val="28"/>
          <w:szCs w:val="28"/>
          <w:rtl/>
          <w:lang w:bidi="fa-IR"/>
        </w:rPr>
      </w:pPr>
      <w:r>
        <w:rPr>
          <w:rFonts w:cs="B Lotus" w:hint="cs"/>
          <w:sz w:val="28"/>
          <w:szCs w:val="28"/>
          <w:rtl/>
          <w:lang w:bidi="fa-IR"/>
        </w:rPr>
        <w:t>و باز خداوند متعال اداي نماز را همراه با سستي و تنبلي از صفات منافقين قرار داده:</w:t>
      </w:r>
    </w:p>
    <w:p w:rsidR="00347897" w:rsidRDefault="00347897" w:rsidP="00EB4DBC">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6E2A4D" w:rsidRPr="00E34635">
        <w:rPr>
          <w:rFonts w:cs="B Badr"/>
          <w:color w:val="000000"/>
        </w:rPr>
        <w:sym w:font="HQPB1" w:char="F023"/>
      </w:r>
      <w:r w:rsidR="006E2A4D" w:rsidRPr="00E34635">
        <w:rPr>
          <w:rFonts w:cs="B Badr"/>
          <w:color w:val="000000"/>
        </w:rPr>
        <w:sym w:font="HQPB5" w:char="F073"/>
      </w:r>
      <w:r w:rsidR="006E2A4D" w:rsidRPr="00E34635">
        <w:rPr>
          <w:rFonts w:cs="B Badr"/>
          <w:color w:val="000000"/>
        </w:rPr>
        <w:sym w:font="HQPB1" w:char="F08C"/>
      </w:r>
      <w:r w:rsidR="006E2A4D" w:rsidRPr="00E34635">
        <w:rPr>
          <w:rFonts w:cs="B Badr"/>
          <w:color w:val="000000"/>
        </w:rPr>
        <w:sym w:font="HQPB4" w:char="F0CE"/>
      </w:r>
      <w:r w:rsidR="006E2A4D" w:rsidRPr="00E34635">
        <w:rPr>
          <w:rFonts w:cs="B Badr"/>
          <w:color w:val="000000"/>
        </w:rPr>
        <w:sym w:font="HQPB1" w:char="F029"/>
      </w:r>
      <w:r w:rsidR="006E2A4D" w:rsidRPr="00E34635">
        <w:rPr>
          <w:rFonts w:cs="B Badr"/>
          <w:color w:val="000000"/>
        </w:rPr>
        <w:sym w:font="HQPB5" w:char="F075"/>
      </w:r>
      <w:r w:rsidR="006E2A4D" w:rsidRPr="00E34635">
        <w:rPr>
          <w:rFonts w:cs="B Badr"/>
          <w:color w:val="000000"/>
        </w:rPr>
        <w:sym w:font="HQPB2" w:char="F072"/>
      </w:r>
      <w:r w:rsidR="006E2A4D" w:rsidRPr="00E34635">
        <w:rPr>
          <w:rFonts w:cs="B Badr"/>
          <w:color w:val="000000"/>
          <w:rtl/>
        </w:rPr>
        <w:t xml:space="preserve"> </w:t>
      </w:r>
      <w:r w:rsidR="006E2A4D" w:rsidRPr="00E34635">
        <w:rPr>
          <w:rFonts w:cs="B Badr"/>
          <w:color w:val="000000"/>
        </w:rPr>
        <w:sym w:font="HQPB5" w:char="F028"/>
      </w:r>
      <w:r w:rsidR="006E2A4D" w:rsidRPr="00E34635">
        <w:rPr>
          <w:rFonts w:cs="B Badr"/>
          <w:color w:val="000000"/>
        </w:rPr>
        <w:sym w:font="HQPB1" w:char="F023"/>
      </w:r>
      <w:r w:rsidR="006E2A4D" w:rsidRPr="00E34635">
        <w:rPr>
          <w:rFonts w:cs="B Badr"/>
          <w:color w:val="000000"/>
        </w:rPr>
        <w:sym w:font="HQPB4" w:char="F0FE"/>
      </w:r>
      <w:r w:rsidR="006E2A4D" w:rsidRPr="00E34635">
        <w:rPr>
          <w:rFonts w:cs="B Badr"/>
          <w:color w:val="000000"/>
        </w:rPr>
        <w:sym w:font="HQPB2" w:char="F071"/>
      </w:r>
      <w:r w:rsidR="006E2A4D" w:rsidRPr="00E34635">
        <w:rPr>
          <w:rFonts w:cs="B Badr"/>
          <w:color w:val="000000"/>
        </w:rPr>
        <w:sym w:font="HQPB4" w:char="F0E3"/>
      </w:r>
      <w:r w:rsidR="006E2A4D" w:rsidRPr="00E34635">
        <w:rPr>
          <w:rFonts w:cs="B Badr"/>
          <w:color w:val="000000"/>
        </w:rPr>
        <w:sym w:font="HQPB2" w:char="F042"/>
      </w:r>
      <w:r w:rsidR="006E2A4D" w:rsidRPr="00E34635">
        <w:rPr>
          <w:rFonts w:cs="B Badr"/>
          <w:color w:val="000000"/>
        </w:rPr>
        <w:sym w:font="HQPB1" w:char="F024"/>
      </w:r>
      <w:r w:rsidR="006E2A4D" w:rsidRPr="00E34635">
        <w:rPr>
          <w:rFonts w:cs="B Badr"/>
          <w:color w:val="000000"/>
        </w:rPr>
        <w:sym w:font="HQPB5" w:char="F073"/>
      </w:r>
      <w:r w:rsidR="006E2A4D" w:rsidRPr="00E34635">
        <w:rPr>
          <w:rFonts w:cs="B Badr"/>
          <w:color w:val="000000"/>
        </w:rPr>
        <w:sym w:font="HQPB2" w:char="F025"/>
      </w:r>
      <w:r w:rsidR="006E2A4D" w:rsidRPr="00E34635">
        <w:rPr>
          <w:rFonts w:cs="B Badr"/>
          <w:color w:val="000000"/>
          <w:rtl/>
        </w:rPr>
        <w:t xml:space="preserve"> </w:t>
      </w:r>
      <w:r w:rsidR="006E2A4D" w:rsidRPr="00E34635">
        <w:rPr>
          <w:rFonts w:cs="B Badr"/>
          <w:color w:val="000000"/>
        </w:rPr>
        <w:sym w:font="HQPB2" w:char="F092"/>
      </w:r>
      <w:r w:rsidR="006E2A4D" w:rsidRPr="00E34635">
        <w:rPr>
          <w:rFonts w:cs="B Badr"/>
          <w:color w:val="000000"/>
        </w:rPr>
        <w:sym w:font="HQPB5" w:char="F06E"/>
      </w:r>
      <w:r w:rsidR="006E2A4D" w:rsidRPr="00E34635">
        <w:rPr>
          <w:rFonts w:cs="B Badr"/>
          <w:color w:val="000000"/>
        </w:rPr>
        <w:sym w:font="HQPB2" w:char="F03C"/>
      </w:r>
      <w:r w:rsidR="006E2A4D" w:rsidRPr="00E34635">
        <w:rPr>
          <w:rFonts w:cs="B Badr"/>
          <w:color w:val="000000"/>
        </w:rPr>
        <w:sym w:font="HQPB4" w:char="F0CE"/>
      </w:r>
      <w:r w:rsidR="006E2A4D" w:rsidRPr="00E34635">
        <w:rPr>
          <w:rFonts w:cs="B Badr"/>
          <w:color w:val="000000"/>
        </w:rPr>
        <w:sym w:font="HQPB1" w:char="F029"/>
      </w:r>
      <w:r w:rsidR="006E2A4D" w:rsidRPr="00E34635">
        <w:rPr>
          <w:rFonts w:cs="B Badr"/>
          <w:color w:val="000000"/>
          <w:rtl/>
        </w:rPr>
        <w:t xml:space="preserve"> </w:t>
      </w:r>
      <w:r w:rsidR="006E2A4D" w:rsidRPr="00E34635">
        <w:rPr>
          <w:rFonts w:cs="B Badr"/>
          <w:color w:val="000000"/>
        </w:rPr>
        <w:sym w:font="HQPB4" w:char="F0CD"/>
      </w:r>
      <w:r w:rsidR="006E2A4D" w:rsidRPr="00E34635">
        <w:rPr>
          <w:rFonts w:cs="B Badr"/>
          <w:color w:val="000000"/>
        </w:rPr>
        <w:sym w:font="HQPB2" w:char="F06F"/>
      </w:r>
      <w:r w:rsidR="006E2A4D" w:rsidRPr="00E34635">
        <w:rPr>
          <w:rFonts w:cs="B Badr"/>
          <w:color w:val="000000"/>
        </w:rPr>
        <w:sym w:font="HQPB5" w:char="F034"/>
      </w:r>
      <w:r w:rsidR="006E2A4D" w:rsidRPr="00E34635">
        <w:rPr>
          <w:rFonts w:cs="B Badr"/>
          <w:color w:val="000000"/>
        </w:rPr>
        <w:sym w:font="HQPB2" w:char="F071"/>
      </w:r>
      <w:r w:rsidR="006E2A4D" w:rsidRPr="00E34635">
        <w:rPr>
          <w:rFonts w:cs="B Badr"/>
          <w:color w:val="000000"/>
        </w:rPr>
        <w:sym w:font="HQPB5" w:char="F06E"/>
      </w:r>
      <w:r w:rsidR="006E2A4D" w:rsidRPr="00E34635">
        <w:rPr>
          <w:rFonts w:cs="B Badr"/>
          <w:color w:val="000000"/>
        </w:rPr>
        <w:sym w:font="HQPB2" w:char="F03D"/>
      </w:r>
      <w:r w:rsidR="006E2A4D" w:rsidRPr="00E34635">
        <w:rPr>
          <w:rFonts w:cs="B Badr"/>
          <w:color w:val="000000"/>
        </w:rPr>
        <w:sym w:font="HQPB4" w:char="F0A2"/>
      </w:r>
      <w:r w:rsidR="006E2A4D" w:rsidRPr="00E34635">
        <w:rPr>
          <w:rFonts w:cs="B Badr"/>
          <w:color w:val="000000"/>
        </w:rPr>
        <w:sym w:font="HQPB1" w:char="F0C1"/>
      </w:r>
      <w:r w:rsidR="006E2A4D" w:rsidRPr="00E34635">
        <w:rPr>
          <w:rFonts w:cs="B Badr"/>
          <w:color w:val="000000"/>
        </w:rPr>
        <w:sym w:font="HQPB2" w:char="F039"/>
      </w:r>
      <w:r w:rsidR="006E2A4D" w:rsidRPr="00E34635">
        <w:rPr>
          <w:rFonts w:cs="B Badr"/>
          <w:color w:val="000000"/>
        </w:rPr>
        <w:sym w:font="HQPB5" w:char="F024"/>
      </w:r>
      <w:r w:rsidR="006E2A4D" w:rsidRPr="00E34635">
        <w:rPr>
          <w:rFonts w:cs="B Badr"/>
          <w:color w:val="000000"/>
        </w:rPr>
        <w:sym w:font="HQPB1" w:char="F023"/>
      </w:r>
      <w:r w:rsidR="006E2A4D" w:rsidRPr="00E34635">
        <w:rPr>
          <w:rFonts w:cs="B Badr"/>
          <w:color w:val="000000"/>
          <w:rtl/>
        </w:rPr>
        <w:t xml:space="preserve"> </w:t>
      </w:r>
      <w:r w:rsidR="006E2A4D" w:rsidRPr="00E34635">
        <w:rPr>
          <w:rFonts w:cs="B Badr"/>
          <w:color w:val="000000"/>
        </w:rPr>
        <w:sym w:font="HQPB5" w:char="F028"/>
      </w:r>
      <w:r w:rsidR="006E2A4D" w:rsidRPr="00E34635">
        <w:rPr>
          <w:rFonts w:cs="B Badr"/>
          <w:color w:val="000000"/>
        </w:rPr>
        <w:sym w:font="HQPB1" w:char="F023"/>
      </w:r>
      <w:r w:rsidR="006E2A4D" w:rsidRPr="00E34635">
        <w:rPr>
          <w:rFonts w:cs="B Badr"/>
          <w:color w:val="000000"/>
        </w:rPr>
        <w:sym w:font="HQPB2" w:char="F071"/>
      </w:r>
      <w:r w:rsidR="006E2A4D" w:rsidRPr="00E34635">
        <w:rPr>
          <w:rFonts w:cs="B Badr"/>
          <w:color w:val="000000"/>
        </w:rPr>
        <w:sym w:font="HQPB4" w:char="F0E3"/>
      </w:r>
      <w:r w:rsidR="006E2A4D" w:rsidRPr="00E34635">
        <w:rPr>
          <w:rFonts w:cs="B Badr"/>
          <w:color w:val="000000"/>
        </w:rPr>
        <w:sym w:font="HQPB2" w:char="F042"/>
      </w:r>
      <w:r w:rsidR="006E2A4D" w:rsidRPr="00E34635">
        <w:rPr>
          <w:rFonts w:cs="B Badr"/>
          <w:color w:val="000000"/>
        </w:rPr>
        <w:sym w:font="HQPB1" w:char="F024"/>
      </w:r>
      <w:r w:rsidR="006E2A4D" w:rsidRPr="00E34635">
        <w:rPr>
          <w:rFonts w:cs="B Badr"/>
          <w:color w:val="000000"/>
        </w:rPr>
        <w:sym w:font="HQPB5" w:char="F073"/>
      </w:r>
      <w:r w:rsidR="006E2A4D" w:rsidRPr="00E34635">
        <w:rPr>
          <w:rFonts w:cs="B Badr"/>
          <w:color w:val="000000"/>
        </w:rPr>
        <w:sym w:font="HQPB2" w:char="F025"/>
      </w:r>
      <w:r w:rsidR="006E2A4D" w:rsidRPr="00E34635">
        <w:rPr>
          <w:rFonts w:cs="B Badr"/>
          <w:color w:val="000000"/>
          <w:rtl/>
        </w:rPr>
        <w:t xml:space="preserve"> </w:t>
      </w:r>
      <w:r w:rsidR="006E2A4D" w:rsidRPr="00E34635">
        <w:rPr>
          <w:rFonts w:cs="B Badr"/>
          <w:color w:val="000000"/>
        </w:rPr>
        <w:sym w:font="HQPB5" w:char="F034"/>
      </w:r>
      <w:r w:rsidR="006E2A4D" w:rsidRPr="00E34635">
        <w:rPr>
          <w:rFonts w:cs="B Badr"/>
          <w:color w:val="000000"/>
        </w:rPr>
        <w:sym w:font="HQPB2" w:char="F092"/>
      </w:r>
      <w:r w:rsidR="006E2A4D" w:rsidRPr="00E34635">
        <w:rPr>
          <w:rFonts w:cs="B Badr"/>
          <w:color w:val="000000"/>
        </w:rPr>
        <w:sym w:font="HQPB5" w:char="F06E"/>
      </w:r>
      <w:r w:rsidR="006E2A4D" w:rsidRPr="00E34635">
        <w:rPr>
          <w:rFonts w:cs="B Badr"/>
          <w:color w:val="000000"/>
        </w:rPr>
        <w:sym w:font="HQPB2" w:char="F03C"/>
      </w:r>
      <w:r w:rsidR="006E2A4D" w:rsidRPr="00E34635">
        <w:rPr>
          <w:rFonts w:cs="B Badr"/>
          <w:color w:val="000000"/>
        </w:rPr>
        <w:sym w:font="HQPB1" w:char="F024"/>
      </w:r>
      <w:r w:rsidR="006E2A4D" w:rsidRPr="00E34635">
        <w:rPr>
          <w:rFonts w:cs="B Badr"/>
          <w:color w:val="000000"/>
        </w:rPr>
        <w:sym w:font="HQPB5" w:char="F07C"/>
      </w:r>
      <w:r w:rsidR="006E2A4D" w:rsidRPr="00E34635">
        <w:rPr>
          <w:rFonts w:cs="B Badr"/>
          <w:color w:val="000000"/>
        </w:rPr>
        <w:sym w:font="HQPB1" w:char="F0A1"/>
      </w:r>
      <w:r w:rsidR="006E2A4D" w:rsidRPr="00E34635">
        <w:rPr>
          <w:rFonts w:cs="B Badr"/>
          <w:color w:val="000000"/>
        </w:rPr>
        <w:sym w:font="HQPB4" w:char="F0E4"/>
      </w:r>
      <w:r w:rsidR="006E2A4D" w:rsidRPr="00E34635">
        <w:rPr>
          <w:rFonts w:cs="B Badr"/>
          <w:color w:val="000000"/>
        </w:rPr>
        <w:sym w:font="HQPB2" w:char="F02E"/>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EB4DBC">
        <w:rPr>
          <w:rFonts w:cs="B Lotus" w:hint="cs"/>
          <w:sz w:val="28"/>
          <w:szCs w:val="28"/>
          <w:rtl/>
          <w:lang w:bidi="fa-IR"/>
        </w:rPr>
        <w:t>[</w:t>
      </w:r>
      <w:r>
        <w:rPr>
          <w:rFonts w:cs="B Lotus" w:hint="cs"/>
          <w:sz w:val="28"/>
          <w:szCs w:val="28"/>
          <w:rtl/>
          <w:lang w:bidi="fa-IR"/>
        </w:rPr>
        <w:t>نساء/142</w:t>
      </w:r>
      <w:r w:rsidR="00EB4DBC">
        <w:rPr>
          <w:rFonts w:cs="B Lotus" w:hint="cs"/>
          <w:sz w:val="28"/>
          <w:szCs w:val="28"/>
          <w:rtl/>
          <w:lang w:bidi="fa-IR"/>
        </w:rPr>
        <w:t>]</w:t>
      </w:r>
    </w:p>
    <w:p w:rsidR="00347897" w:rsidRPr="00D938A1" w:rsidRDefault="00347897" w:rsidP="00A12BB1">
      <w:pPr>
        <w:tabs>
          <w:tab w:val="right" w:pos="7031"/>
        </w:tabs>
        <w:bidi/>
        <w:ind w:left="1134"/>
        <w:jc w:val="both"/>
        <w:rPr>
          <w:rFonts w:cs="B Lotus"/>
          <w:sz w:val="26"/>
          <w:szCs w:val="26"/>
          <w:rtl/>
          <w:lang w:bidi="fa-IR"/>
        </w:rPr>
      </w:pPr>
      <w:r>
        <w:rPr>
          <w:rFonts w:cs="B Lotus" w:hint="cs"/>
          <w:sz w:val="26"/>
          <w:szCs w:val="26"/>
          <w:rtl/>
          <w:lang w:bidi="fa-IR"/>
        </w:rPr>
        <w:t xml:space="preserve">«و چون به </w:t>
      </w:r>
      <w:r w:rsidR="00A12BB1">
        <w:rPr>
          <w:rFonts w:cs="B Lotus" w:hint="cs"/>
          <w:sz w:val="26"/>
          <w:szCs w:val="26"/>
          <w:rtl/>
          <w:lang w:bidi="fa-IR"/>
        </w:rPr>
        <w:t>نماز ايستند با كسالت برخيزند</w:t>
      </w:r>
      <w:r>
        <w:rPr>
          <w:rFonts w:cs="B Lotus" w:hint="cs"/>
          <w:sz w:val="26"/>
          <w:szCs w:val="26"/>
          <w:rtl/>
          <w:lang w:bidi="fa-IR"/>
        </w:rPr>
        <w:t>».</w:t>
      </w:r>
    </w:p>
    <w:p w:rsidR="00E30CAA" w:rsidRDefault="006E2A4D" w:rsidP="00E30CAA">
      <w:pPr>
        <w:bidi/>
        <w:ind w:firstLine="284"/>
        <w:jc w:val="both"/>
        <w:rPr>
          <w:rFonts w:cs="B Lotus"/>
          <w:sz w:val="28"/>
          <w:szCs w:val="28"/>
          <w:rtl/>
          <w:lang w:bidi="fa-IR"/>
        </w:rPr>
      </w:pPr>
      <w:r>
        <w:rPr>
          <w:rFonts w:cs="B Lotus" w:hint="cs"/>
          <w:sz w:val="28"/>
          <w:szCs w:val="28"/>
          <w:rtl/>
          <w:lang w:bidi="fa-IR"/>
        </w:rPr>
        <w:t>و باز خداوند متعال ويل و عذاب را براي كساني كه از نماز غافلند تا آنجا كه آن را از وقت خود به تأخير مي‌اندازند، قرار داده است:</w:t>
      </w:r>
    </w:p>
    <w:p w:rsidR="006E2A4D" w:rsidRDefault="006E2A4D" w:rsidP="00EB4DBC">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AC0923" w:rsidRPr="00E34635">
        <w:rPr>
          <w:rFonts w:cs="B Badr"/>
          <w:color w:val="000000"/>
        </w:rPr>
        <w:sym w:font="HQPB4" w:char="F0D7"/>
      </w:r>
      <w:r w:rsidR="00AC0923" w:rsidRPr="00E34635">
        <w:rPr>
          <w:rFonts w:cs="B Badr"/>
          <w:color w:val="000000"/>
        </w:rPr>
        <w:sym w:font="HQPB2" w:char="F040"/>
      </w:r>
      <w:r w:rsidR="00AC0923" w:rsidRPr="00E34635">
        <w:rPr>
          <w:rFonts w:cs="B Badr"/>
          <w:color w:val="000000"/>
        </w:rPr>
        <w:sym w:font="HQPB4" w:char="F0F7"/>
      </w:r>
      <w:r w:rsidR="00AC0923" w:rsidRPr="00E34635">
        <w:rPr>
          <w:rFonts w:cs="B Badr"/>
          <w:color w:val="000000"/>
        </w:rPr>
        <w:sym w:font="HQPB2" w:char="F083"/>
      </w:r>
      <w:r w:rsidR="00AC0923" w:rsidRPr="00E34635">
        <w:rPr>
          <w:rFonts w:cs="B Badr"/>
          <w:color w:val="000000"/>
        </w:rPr>
        <w:sym w:font="HQPB5" w:char="F075"/>
      </w:r>
      <w:r w:rsidR="00AC0923" w:rsidRPr="00E34635">
        <w:rPr>
          <w:rFonts w:cs="B Badr"/>
          <w:color w:val="000000"/>
        </w:rPr>
        <w:sym w:font="HQPB2" w:char="F071"/>
      </w:r>
      <w:r w:rsidR="00AC0923" w:rsidRPr="00E34635">
        <w:rPr>
          <w:rFonts w:cs="B Badr"/>
          <w:color w:val="000000"/>
        </w:rPr>
        <w:sym w:font="HQPB5" w:char="F073"/>
      </w:r>
      <w:r w:rsidR="00AC0923" w:rsidRPr="00E34635">
        <w:rPr>
          <w:rFonts w:cs="B Badr"/>
          <w:color w:val="000000"/>
        </w:rPr>
        <w:sym w:font="HQPB1" w:char="F0F9"/>
      </w:r>
      <w:r w:rsidR="00AC0923" w:rsidRPr="00E34635">
        <w:rPr>
          <w:rFonts w:cs="B Badr"/>
          <w:color w:val="000000"/>
          <w:rtl/>
        </w:rPr>
        <w:t xml:space="preserve"> </w:t>
      </w:r>
      <w:r w:rsidR="00AC0923" w:rsidRPr="00E34635">
        <w:rPr>
          <w:rFonts w:cs="B Badr"/>
          <w:color w:val="000000"/>
        </w:rPr>
        <w:sym w:font="HQPB5" w:char="F09A"/>
      </w:r>
      <w:r w:rsidR="00AC0923" w:rsidRPr="00E34635">
        <w:rPr>
          <w:rFonts w:cs="B Badr"/>
          <w:color w:val="000000"/>
        </w:rPr>
        <w:sym w:font="HQPB2" w:char="F0FA"/>
      </w:r>
      <w:r w:rsidR="00AC0923" w:rsidRPr="00E34635">
        <w:rPr>
          <w:rFonts w:cs="B Badr"/>
          <w:color w:val="000000"/>
        </w:rPr>
        <w:sym w:font="HQPB3" w:char="F02C"/>
      </w:r>
      <w:r w:rsidR="00AC0923" w:rsidRPr="00E34635">
        <w:rPr>
          <w:rFonts w:cs="B Badr"/>
          <w:color w:val="000000"/>
        </w:rPr>
        <w:sym w:font="HQPB4" w:char="F0CD"/>
      </w:r>
      <w:r w:rsidR="00AC0923" w:rsidRPr="00E34635">
        <w:rPr>
          <w:rFonts w:cs="B Badr"/>
          <w:color w:val="000000"/>
        </w:rPr>
        <w:sym w:font="HQPB4" w:char="F06A"/>
      </w:r>
      <w:r w:rsidR="00AC0923" w:rsidRPr="00E34635">
        <w:rPr>
          <w:rFonts w:cs="B Badr"/>
          <w:color w:val="000000"/>
        </w:rPr>
        <w:sym w:font="HQPB3" w:char="F023"/>
      </w:r>
      <w:r w:rsidR="00AC0923" w:rsidRPr="00E34635">
        <w:rPr>
          <w:rFonts w:cs="B Badr"/>
          <w:color w:val="000000"/>
        </w:rPr>
        <w:sym w:font="HQPB5" w:char="F07C"/>
      </w:r>
      <w:r w:rsidR="00AC0923" w:rsidRPr="00E34635">
        <w:rPr>
          <w:rFonts w:cs="B Badr"/>
          <w:color w:val="000000"/>
        </w:rPr>
        <w:sym w:font="HQPB1" w:char="F0C1"/>
      </w:r>
      <w:r w:rsidR="00AC0923" w:rsidRPr="00E34635">
        <w:rPr>
          <w:rFonts w:cs="B Badr"/>
          <w:color w:val="000000"/>
        </w:rPr>
        <w:sym w:font="HQPB4" w:char="F0DF"/>
      </w:r>
      <w:r w:rsidR="00AC0923" w:rsidRPr="00E34635">
        <w:rPr>
          <w:rFonts w:cs="B Badr"/>
          <w:color w:val="000000"/>
        </w:rPr>
        <w:sym w:font="HQPB2" w:char="F04A"/>
      </w:r>
      <w:r w:rsidR="00AC0923" w:rsidRPr="00E34635">
        <w:rPr>
          <w:rFonts w:cs="B Badr"/>
          <w:color w:val="000000"/>
        </w:rPr>
        <w:sym w:font="HQPB4" w:char="F0F9"/>
      </w:r>
      <w:r w:rsidR="00AC0923" w:rsidRPr="00E34635">
        <w:rPr>
          <w:rFonts w:cs="B Badr"/>
          <w:color w:val="000000"/>
        </w:rPr>
        <w:sym w:font="HQPB2" w:char="F03D"/>
      </w:r>
      <w:r w:rsidR="00AC0923" w:rsidRPr="00E34635">
        <w:rPr>
          <w:rFonts w:cs="B Badr"/>
          <w:color w:val="000000"/>
        </w:rPr>
        <w:sym w:font="HQPB4" w:char="F0CF"/>
      </w:r>
      <w:r w:rsidR="00AC0923" w:rsidRPr="00E34635">
        <w:rPr>
          <w:rFonts w:cs="B Badr"/>
          <w:color w:val="000000"/>
        </w:rPr>
        <w:sym w:font="HQPB4" w:char="F06A"/>
      </w:r>
      <w:r w:rsidR="00AC0923" w:rsidRPr="00E34635">
        <w:rPr>
          <w:rFonts w:cs="B Badr"/>
          <w:color w:val="000000"/>
        </w:rPr>
        <w:sym w:font="HQPB2" w:char="F039"/>
      </w:r>
      <w:r w:rsidR="00AC0923" w:rsidRPr="00E34635">
        <w:rPr>
          <w:rFonts w:cs="B Badr"/>
          <w:color w:val="000000"/>
          <w:rtl/>
        </w:rPr>
        <w:t xml:space="preserve"> </w:t>
      </w:r>
      <w:r w:rsidR="00AC0923" w:rsidRPr="00E34635">
        <w:rPr>
          <w:rFonts w:cs="B Badr"/>
          <w:color w:val="000000"/>
        </w:rPr>
        <w:sym w:font="HQPB2" w:char="F0C7"/>
      </w:r>
      <w:r w:rsidR="00AC0923" w:rsidRPr="00E34635">
        <w:rPr>
          <w:rFonts w:cs="B Badr"/>
          <w:color w:val="000000"/>
        </w:rPr>
        <w:sym w:font="HQPB2" w:char="F0CD"/>
      </w:r>
      <w:r w:rsidR="00AC0923" w:rsidRPr="00E34635">
        <w:rPr>
          <w:rFonts w:cs="B Badr"/>
          <w:color w:val="000000"/>
        </w:rPr>
        <w:sym w:font="HQPB2" w:char="F0C8"/>
      </w:r>
      <w:r w:rsidR="00AC0923" w:rsidRPr="00E34635">
        <w:rPr>
          <w:rFonts w:cs="B Badr"/>
          <w:color w:val="000000"/>
          <w:rtl/>
        </w:rPr>
        <w:t xml:space="preserve"> </w:t>
      </w:r>
      <w:r w:rsidR="00AC0923" w:rsidRPr="00E34635">
        <w:rPr>
          <w:rFonts w:cs="B Badr"/>
          <w:color w:val="000000"/>
        </w:rPr>
        <w:sym w:font="HQPB5" w:char="F074"/>
      </w:r>
      <w:r w:rsidR="00AC0923" w:rsidRPr="00E34635">
        <w:rPr>
          <w:rFonts w:cs="B Badr"/>
          <w:color w:val="000000"/>
        </w:rPr>
        <w:sym w:font="HQPB2" w:char="F0FB"/>
      </w:r>
      <w:r w:rsidR="00AC0923" w:rsidRPr="00E34635">
        <w:rPr>
          <w:rFonts w:cs="B Badr"/>
          <w:color w:val="000000"/>
        </w:rPr>
        <w:sym w:font="HQPB2" w:char="F0EF"/>
      </w:r>
      <w:r w:rsidR="00AC0923" w:rsidRPr="00E34635">
        <w:rPr>
          <w:rFonts w:cs="B Badr"/>
          <w:color w:val="000000"/>
        </w:rPr>
        <w:sym w:font="HQPB4" w:char="F0CF"/>
      </w:r>
      <w:r w:rsidR="00AC0923" w:rsidRPr="00E34635">
        <w:rPr>
          <w:rFonts w:cs="B Badr"/>
          <w:color w:val="000000"/>
        </w:rPr>
        <w:sym w:font="HQPB3" w:char="F025"/>
      </w:r>
      <w:r w:rsidR="00AC0923" w:rsidRPr="00E34635">
        <w:rPr>
          <w:rFonts w:cs="B Badr"/>
          <w:color w:val="000000"/>
        </w:rPr>
        <w:sym w:font="HQPB4" w:char="F0A9"/>
      </w:r>
      <w:r w:rsidR="00AC0923" w:rsidRPr="00E34635">
        <w:rPr>
          <w:rFonts w:cs="B Badr"/>
          <w:color w:val="000000"/>
        </w:rPr>
        <w:sym w:font="HQPB3" w:char="F021"/>
      </w:r>
      <w:r w:rsidR="00AC0923" w:rsidRPr="00E34635">
        <w:rPr>
          <w:rFonts w:cs="B Badr"/>
          <w:color w:val="000000"/>
        </w:rPr>
        <w:sym w:font="HQPB5" w:char="F024"/>
      </w:r>
      <w:r w:rsidR="00AC0923" w:rsidRPr="00E34635">
        <w:rPr>
          <w:rFonts w:cs="B Badr"/>
          <w:color w:val="000000"/>
        </w:rPr>
        <w:sym w:font="HQPB1" w:char="F023"/>
      </w:r>
      <w:r w:rsidR="00AC0923" w:rsidRPr="00E34635">
        <w:rPr>
          <w:rFonts w:cs="B Badr"/>
          <w:color w:val="000000"/>
          <w:rtl/>
        </w:rPr>
        <w:t xml:space="preserve"> </w:t>
      </w:r>
      <w:r w:rsidR="00AC0923" w:rsidRPr="00E34635">
        <w:rPr>
          <w:rFonts w:cs="B Badr"/>
          <w:color w:val="000000"/>
        </w:rPr>
        <w:sym w:font="HQPB4" w:char="F0F6"/>
      </w:r>
      <w:r w:rsidR="00AC0923" w:rsidRPr="00E34635">
        <w:rPr>
          <w:rFonts w:cs="B Badr"/>
          <w:color w:val="000000"/>
        </w:rPr>
        <w:sym w:font="HQPB2" w:char="F04E"/>
      </w:r>
      <w:r w:rsidR="00AC0923" w:rsidRPr="00E34635">
        <w:rPr>
          <w:rFonts w:cs="B Badr"/>
          <w:color w:val="000000"/>
        </w:rPr>
        <w:sym w:font="HQPB4" w:char="F0E8"/>
      </w:r>
      <w:r w:rsidR="00AC0923" w:rsidRPr="00E34635">
        <w:rPr>
          <w:rFonts w:cs="B Badr"/>
          <w:color w:val="000000"/>
        </w:rPr>
        <w:sym w:font="HQPB2" w:char="F064"/>
      </w:r>
      <w:r w:rsidR="00AC0923" w:rsidRPr="00E34635">
        <w:rPr>
          <w:rFonts w:cs="B Badr"/>
          <w:color w:val="000000"/>
          <w:rtl/>
        </w:rPr>
        <w:t xml:space="preserve"> </w:t>
      </w:r>
      <w:r w:rsidR="00AC0923" w:rsidRPr="00E34635">
        <w:rPr>
          <w:rFonts w:cs="B Badr"/>
          <w:color w:val="000000"/>
        </w:rPr>
        <w:sym w:font="HQPB2" w:char="F060"/>
      </w:r>
      <w:r w:rsidR="00AC0923" w:rsidRPr="00E34635">
        <w:rPr>
          <w:rFonts w:cs="B Badr"/>
          <w:color w:val="000000"/>
        </w:rPr>
        <w:sym w:font="HQPB5" w:char="F074"/>
      </w:r>
      <w:r w:rsidR="00AC0923" w:rsidRPr="00E34635">
        <w:rPr>
          <w:rFonts w:cs="B Badr"/>
          <w:color w:val="000000"/>
        </w:rPr>
        <w:sym w:font="HQPB1" w:char="F0E3"/>
      </w:r>
      <w:r w:rsidR="00AC0923" w:rsidRPr="00E34635">
        <w:rPr>
          <w:rFonts w:cs="B Badr"/>
          <w:color w:val="000000"/>
          <w:rtl/>
        </w:rPr>
        <w:t xml:space="preserve"> </w:t>
      </w:r>
      <w:r w:rsidR="00AC0923" w:rsidRPr="00E34635">
        <w:rPr>
          <w:rFonts w:cs="B Badr"/>
          <w:color w:val="000000"/>
        </w:rPr>
        <w:sym w:font="HQPB4" w:char="F0F6"/>
      </w:r>
      <w:r w:rsidR="00AC0923" w:rsidRPr="00E34635">
        <w:rPr>
          <w:rFonts w:cs="B Badr"/>
          <w:color w:val="000000"/>
        </w:rPr>
        <w:sym w:font="HQPB2" w:char="F04E"/>
      </w:r>
      <w:r w:rsidR="00AC0923" w:rsidRPr="00E34635">
        <w:rPr>
          <w:rFonts w:cs="B Badr"/>
          <w:color w:val="000000"/>
        </w:rPr>
        <w:sym w:font="HQPB4" w:char="F0CD"/>
      </w:r>
      <w:r w:rsidR="00AC0923" w:rsidRPr="00E34635">
        <w:rPr>
          <w:rFonts w:cs="B Badr"/>
          <w:color w:val="000000"/>
        </w:rPr>
        <w:sym w:font="HQPB2" w:char="F06B"/>
      </w:r>
      <w:r w:rsidR="00AC0923" w:rsidRPr="00E34635">
        <w:rPr>
          <w:rFonts w:cs="B Badr"/>
          <w:color w:val="000000"/>
        </w:rPr>
        <w:sym w:font="HQPB4" w:char="F0CD"/>
      </w:r>
      <w:r w:rsidR="00AC0923" w:rsidRPr="00E34635">
        <w:rPr>
          <w:rFonts w:cs="B Badr"/>
          <w:color w:val="000000"/>
        </w:rPr>
        <w:sym w:font="HQPB1" w:char="F045"/>
      </w:r>
      <w:r w:rsidR="00AC0923" w:rsidRPr="00E34635">
        <w:rPr>
          <w:rFonts w:cs="B Badr"/>
          <w:color w:val="000000"/>
        </w:rPr>
        <w:sym w:font="HQPB5" w:char="F09F"/>
      </w:r>
      <w:r w:rsidR="00AC0923" w:rsidRPr="00E34635">
        <w:rPr>
          <w:rFonts w:cs="B Badr"/>
          <w:color w:val="000000"/>
        </w:rPr>
        <w:sym w:font="HQPB2" w:char="F078"/>
      </w:r>
      <w:r w:rsidR="00AC0923" w:rsidRPr="00E34635">
        <w:rPr>
          <w:rFonts w:cs="B Badr"/>
          <w:color w:val="000000"/>
        </w:rPr>
        <w:sym w:font="HQPB5" w:char="F07C"/>
      </w:r>
      <w:r w:rsidR="00AC0923" w:rsidRPr="00E34635">
        <w:rPr>
          <w:rFonts w:cs="B Badr"/>
          <w:color w:val="000000"/>
        </w:rPr>
        <w:sym w:font="HQPB1" w:char="F0B9"/>
      </w:r>
      <w:r w:rsidR="00AC0923" w:rsidRPr="00E34635">
        <w:rPr>
          <w:rFonts w:cs="B Badr"/>
          <w:color w:val="000000"/>
          <w:rtl/>
        </w:rPr>
        <w:t xml:space="preserve"> </w:t>
      </w:r>
      <w:r w:rsidR="00AC0923" w:rsidRPr="00E34635">
        <w:rPr>
          <w:rFonts w:cs="B Badr"/>
          <w:color w:val="000000"/>
        </w:rPr>
        <w:sym w:font="HQPB5" w:char="F074"/>
      </w:r>
      <w:r w:rsidR="00AC0923" w:rsidRPr="00E34635">
        <w:rPr>
          <w:rFonts w:cs="B Badr"/>
          <w:color w:val="000000"/>
        </w:rPr>
        <w:sym w:font="HQPB2" w:char="F062"/>
      </w:r>
      <w:r w:rsidR="00AC0923" w:rsidRPr="00E34635">
        <w:rPr>
          <w:rFonts w:cs="B Badr"/>
          <w:color w:val="000000"/>
        </w:rPr>
        <w:sym w:font="HQPB2" w:char="F071"/>
      </w:r>
      <w:r w:rsidR="00AC0923" w:rsidRPr="00E34635">
        <w:rPr>
          <w:rFonts w:cs="B Badr"/>
          <w:color w:val="000000"/>
        </w:rPr>
        <w:sym w:font="HQPB4" w:char="F0E8"/>
      </w:r>
      <w:r w:rsidR="00AC0923" w:rsidRPr="00E34635">
        <w:rPr>
          <w:rFonts w:cs="B Badr"/>
          <w:color w:val="000000"/>
        </w:rPr>
        <w:sym w:font="HQPB2" w:char="F064"/>
      </w:r>
      <w:r w:rsidR="00AC0923" w:rsidRPr="00E34635">
        <w:rPr>
          <w:rFonts w:cs="B Badr"/>
          <w:color w:val="000000"/>
        </w:rPr>
        <w:sym w:font="HQPB1" w:char="F024"/>
      </w:r>
      <w:r w:rsidR="00AC0923" w:rsidRPr="00E34635">
        <w:rPr>
          <w:rFonts w:cs="B Badr"/>
          <w:color w:val="000000"/>
        </w:rPr>
        <w:sym w:font="HQPB5" w:char="F079"/>
      </w:r>
      <w:r w:rsidR="00AC0923" w:rsidRPr="00E34635">
        <w:rPr>
          <w:rFonts w:cs="B Badr"/>
          <w:color w:val="000000"/>
        </w:rPr>
        <w:sym w:font="HQPB1" w:char="F099"/>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EB4DBC">
        <w:rPr>
          <w:rFonts w:cs="B Lotus" w:hint="cs"/>
          <w:sz w:val="28"/>
          <w:szCs w:val="28"/>
          <w:rtl/>
          <w:lang w:bidi="fa-IR"/>
        </w:rPr>
        <w:t>[ال</w:t>
      </w:r>
      <w:r>
        <w:rPr>
          <w:rFonts w:cs="B Lotus" w:hint="cs"/>
          <w:sz w:val="28"/>
          <w:szCs w:val="28"/>
          <w:rtl/>
          <w:lang w:bidi="fa-IR"/>
        </w:rPr>
        <w:t>ماعون/4-5</w:t>
      </w:r>
      <w:r w:rsidR="00EB4DBC">
        <w:rPr>
          <w:rFonts w:cs="B Lotus" w:hint="cs"/>
          <w:sz w:val="28"/>
          <w:szCs w:val="28"/>
          <w:rtl/>
          <w:lang w:bidi="fa-IR"/>
        </w:rPr>
        <w:t>]</w:t>
      </w:r>
    </w:p>
    <w:p w:rsidR="006E2A4D" w:rsidRPr="00D938A1" w:rsidRDefault="006E2A4D" w:rsidP="006E2A4D">
      <w:pPr>
        <w:tabs>
          <w:tab w:val="right" w:pos="7031"/>
        </w:tabs>
        <w:bidi/>
        <w:ind w:left="1134"/>
        <w:jc w:val="both"/>
        <w:rPr>
          <w:rFonts w:cs="B Lotus"/>
          <w:sz w:val="26"/>
          <w:szCs w:val="26"/>
          <w:rtl/>
          <w:lang w:bidi="fa-IR"/>
        </w:rPr>
      </w:pPr>
      <w:r>
        <w:rPr>
          <w:rFonts w:cs="B Lotus" w:hint="cs"/>
          <w:sz w:val="26"/>
          <w:szCs w:val="26"/>
          <w:rtl/>
          <w:lang w:bidi="fa-IR"/>
        </w:rPr>
        <w:t>«واي بر نمازگزاراني كه از نمازشان غافلند».</w:t>
      </w:r>
    </w:p>
    <w:p w:rsidR="006E2A4D" w:rsidRDefault="00AC0923" w:rsidP="006E2A4D">
      <w:pPr>
        <w:bidi/>
        <w:ind w:firstLine="284"/>
        <w:jc w:val="both"/>
        <w:rPr>
          <w:rFonts w:cs="B Lotus"/>
          <w:sz w:val="28"/>
          <w:szCs w:val="28"/>
          <w:rtl/>
          <w:lang w:bidi="fa-IR"/>
        </w:rPr>
      </w:pPr>
      <w:r>
        <w:rPr>
          <w:rFonts w:cs="B Lotus" w:hint="cs"/>
          <w:sz w:val="28"/>
          <w:szCs w:val="28"/>
          <w:rtl/>
          <w:lang w:bidi="fa-IR"/>
        </w:rPr>
        <w:t>و مجازات ترك نماز آنچنان شديد است كه بعضي از پيشوايان اسلام مي‌گويند: تارك الصلا</w:t>
      </w:r>
      <w:r w:rsidRPr="00AC0923">
        <w:rPr>
          <w:rFonts w:cs="2  Badr" w:hint="cs"/>
          <w:sz w:val="28"/>
          <w:szCs w:val="28"/>
          <w:rtl/>
          <w:lang w:bidi="fa-IR"/>
        </w:rPr>
        <w:t>ة</w:t>
      </w:r>
      <w:r>
        <w:rPr>
          <w:rFonts w:cs="B Lotus" w:hint="cs"/>
          <w:sz w:val="28"/>
          <w:szCs w:val="28"/>
          <w:rtl/>
          <w:lang w:bidi="fa-IR"/>
        </w:rPr>
        <w:t>، كافر و خارج از امت اسلامي است.</w:t>
      </w:r>
    </w:p>
    <w:p w:rsidR="00AC0923" w:rsidRPr="00EB4DBC" w:rsidRDefault="00AC0923" w:rsidP="00EB4DBC">
      <w:pPr>
        <w:bidi/>
        <w:ind w:firstLine="284"/>
        <w:jc w:val="both"/>
        <w:rPr>
          <w:rFonts w:ascii="Traditional Arabic" w:hAnsi="Traditional Arabic" w:cs="Traditional Arabic"/>
          <w:b/>
          <w:bCs/>
          <w:sz w:val="28"/>
          <w:szCs w:val="28"/>
          <w:rtl/>
          <w:lang w:bidi="fa-IR"/>
        </w:rPr>
      </w:pPr>
      <w:r>
        <w:rPr>
          <w:rFonts w:cs="B Lotus" w:hint="cs"/>
          <w:sz w:val="28"/>
          <w:szCs w:val="28"/>
          <w:rtl/>
          <w:lang w:bidi="fa-IR"/>
        </w:rPr>
        <w:t>بعد از نماز از لحاظ اهميّ</w:t>
      </w:r>
      <w:r w:rsidR="00E6212B">
        <w:rPr>
          <w:rFonts w:cs="B Lotus" w:hint="cs"/>
          <w:sz w:val="28"/>
          <w:szCs w:val="28"/>
          <w:rtl/>
          <w:lang w:bidi="fa-IR"/>
        </w:rPr>
        <w:t>ت</w:t>
      </w:r>
      <w:r>
        <w:rPr>
          <w:rFonts w:cs="B Lotus" w:hint="cs"/>
          <w:sz w:val="28"/>
          <w:szCs w:val="28"/>
          <w:rtl/>
          <w:lang w:bidi="fa-IR"/>
        </w:rPr>
        <w:t xml:space="preserve"> فريضة زكات قرار دارد كه در قرآن در بيست و هشت آيه و در سنّت </w:t>
      </w:r>
      <w:r w:rsidR="00E06574">
        <w:rPr>
          <w:rFonts w:cs="B Lotus" w:hint="cs"/>
          <w:sz w:val="28"/>
          <w:szCs w:val="28"/>
          <w:rtl/>
          <w:lang w:bidi="fa-IR"/>
        </w:rPr>
        <w:t>در دهها حديث، زكات همراه با نماز بيان شده است، تا آنجا كه ابوبكر صديق مي‌فرمود:</w:t>
      </w:r>
      <w:r w:rsidR="00EB4DBC" w:rsidRPr="00EB4DBC">
        <w:rPr>
          <w:rFonts w:cs="B Lotus"/>
          <w:sz w:val="28"/>
          <w:szCs w:val="28"/>
          <w:rtl/>
          <w:lang w:bidi="fa-IR"/>
        </w:rPr>
        <w:t xml:space="preserve"> </w:t>
      </w:r>
      <w:r w:rsidR="006D2985">
        <w:rPr>
          <w:rFonts w:ascii="Traditional Arabic" w:hAnsi="Traditional Arabic" w:cs="Traditional Arabic"/>
          <w:b/>
          <w:bCs/>
          <w:sz w:val="28"/>
          <w:szCs w:val="28"/>
          <w:rtl/>
          <w:lang w:bidi="fa-IR"/>
        </w:rPr>
        <w:t>(والله ل</w:t>
      </w:r>
      <w:r w:rsidR="006D2985">
        <w:rPr>
          <w:rFonts w:ascii="Traditional Arabic" w:hAnsi="Traditional Arabic" w:cs="Traditional Arabic" w:hint="cs"/>
          <w:b/>
          <w:bCs/>
          <w:sz w:val="28"/>
          <w:szCs w:val="28"/>
          <w:rtl/>
          <w:lang w:bidi="fa-IR"/>
        </w:rPr>
        <w:t>أ</w:t>
      </w:r>
      <w:r w:rsidR="006D2985">
        <w:rPr>
          <w:rFonts w:ascii="Traditional Arabic" w:hAnsi="Traditional Arabic" w:cs="Traditional Arabic"/>
          <w:b/>
          <w:bCs/>
          <w:sz w:val="28"/>
          <w:szCs w:val="28"/>
          <w:rtl/>
          <w:lang w:bidi="fa-IR"/>
        </w:rPr>
        <w:t>قاتلن من فرق بين الصلاة و</w:t>
      </w:r>
      <w:r w:rsidR="00EB4DBC" w:rsidRPr="00EB4DBC">
        <w:rPr>
          <w:rFonts w:ascii="Traditional Arabic" w:hAnsi="Traditional Arabic" w:cs="Traditional Arabic"/>
          <w:b/>
          <w:bCs/>
          <w:sz w:val="28"/>
          <w:szCs w:val="28"/>
          <w:rtl/>
          <w:lang w:bidi="fa-IR"/>
        </w:rPr>
        <w:t>الزكاة)</w:t>
      </w:r>
      <w:r w:rsidR="006D2985">
        <w:rPr>
          <w:rFonts w:ascii="Traditional Arabic" w:hAnsi="Traditional Arabic" w:cs="Traditional Arabic" w:hint="cs"/>
          <w:b/>
          <w:bCs/>
          <w:sz w:val="28"/>
          <w:szCs w:val="28"/>
          <w:rtl/>
          <w:lang w:bidi="fa-IR"/>
        </w:rPr>
        <w:t>.</w:t>
      </w:r>
    </w:p>
    <w:p w:rsidR="00C86473" w:rsidRPr="00421704" w:rsidRDefault="00C86473" w:rsidP="004A56B0">
      <w:pPr>
        <w:tabs>
          <w:tab w:val="right" w:pos="7031"/>
        </w:tabs>
        <w:bidi/>
        <w:ind w:left="1134"/>
        <w:jc w:val="both"/>
        <w:rPr>
          <w:rFonts w:cs="B Lotus"/>
          <w:sz w:val="26"/>
          <w:szCs w:val="26"/>
          <w:rtl/>
          <w:lang w:bidi="fa-IR"/>
        </w:rPr>
      </w:pPr>
      <w:r>
        <w:rPr>
          <w:rFonts w:cs="B Lotus" w:hint="cs"/>
          <w:sz w:val="26"/>
          <w:szCs w:val="26"/>
          <w:rtl/>
          <w:lang w:bidi="fa-IR"/>
        </w:rPr>
        <w:t>«</w:t>
      </w:r>
      <w:r w:rsidR="004A56B0">
        <w:rPr>
          <w:rFonts w:cs="B Lotus" w:hint="cs"/>
          <w:sz w:val="26"/>
          <w:szCs w:val="26"/>
          <w:rtl/>
          <w:lang w:bidi="fa-IR"/>
        </w:rPr>
        <w:t>به خدا قسم با كساني كه ميان نماز و زكات فرق بياندازند، به جنگ خواهم پرداخت</w:t>
      </w:r>
      <w:r>
        <w:rPr>
          <w:rFonts w:cs="B Lotus" w:hint="cs"/>
          <w:sz w:val="26"/>
          <w:szCs w:val="26"/>
          <w:rtl/>
          <w:lang w:bidi="fa-IR"/>
        </w:rPr>
        <w:t>».</w:t>
      </w:r>
    </w:p>
    <w:p w:rsidR="00AC0923" w:rsidRDefault="0002697E" w:rsidP="006D2985">
      <w:pPr>
        <w:bidi/>
        <w:ind w:firstLine="284"/>
        <w:jc w:val="both"/>
        <w:rPr>
          <w:rFonts w:cs="B Lotus"/>
          <w:sz w:val="28"/>
          <w:szCs w:val="28"/>
          <w:rtl/>
          <w:lang w:bidi="fa-IR"/>
        </w:rPr>
      </w:pPr>
      <w:r>
        <w:rPr>
          <w:rFonts w:cs="B Lotus" w:hint="cs"/>
          <w:sz w:val="28"/>
          <w:szCs w:val="28"/>
          <w:rtl/>
          <w:lang w:bidi="fa-IR"/>
        </w:rPr>
        <w:t>ابن مسعود</w:t>
      </w:r>
      <w:r w:rsidR="006D2985">
        <w:rPr>
          <w:rFonts w:cs="CTraditional Arabic" w:hint="cs"/>
          <w:sz w:val="28"/>
          <w:szCs w:val="28"/>
          <w:lang w:bidi="fa-IR"/>
        </w:rPr>
        <w:sym w:font="AGA Arabesque" w:char="F074"/>
      </w:r>
      <w:r>
        <w:rPr>
          <w:rFonts w:cs="B Lotus" w:hint="cs"/>
          <w:sz w:val="28"/>
          <w:szCs w:val="28"/>
          <w:rtl/>
          <w:lang w:bidi="fa-IR"/>
        </w:rPr>
        <w:t xml:space="preserve"> مي‌گويد: «زكات پل اسلام است، هر كه از آن عبور كند رهايي يافته و هر كه از آن عبور ننموده هلاك خواهد شد</w:t>
      </w:r>
      <w:r w:rsidR="0003654D">
        <w:rPr>
          <w:rFonts w:cs="B Lotus" w:hint="cs"/>
          <w:sz w:val="28"/>
          <w:szCs w:val="28"/>
          <w:rtl/>
          <w:lang w:bidi="fa-IR"/>
        </w:rPr>
        <w:t>».</w:t>
      </w:r>
    </w:p>
    <w:p w:rsidR="0003654D" w:rsidRDefault="0003654D" w:rsidP="00EB4DBC">
      <w:pPr>
        <w:bidi/>
        <w:ind w:firstLine="284"/>
        <w:jc w:val="both"/>
        <w:rPr>
          <w:rFonts w:cs="B Lotus"/>
          <w:sz w:val="28"/>
          <w:szCs w:val="28"/>
          <w:rtl/>
          <w:lang w:bidi="fa-IR"/>
        </w:rPr>
      </w:pPr>
      <w:r>
        <w:rPr>
          <w:rFonts w:cs="B Lotus" w:hint="cs"/>
          <w:sz w:val="28"/>
          <w:szCs w:val="28"/>
          <w:rtl/>
          <w:lang w:bidi="fa-IR"/>
        </w:rPr>
        <w:t>مرتب</w:t>
      </w:r>
      <w:r w:rsidR="00EB4DBC">
        <w:rPr>
          <w:rFonts w:cs="B Lotus" w:hint="cs"/>
          <w:sz w:val="28"/>
          <w:szCs w:val="28"/>
          <w:rtl/>
          <w:lang w:bidi="fa-IR"/>
        </w:rPr>
        <w:t>ه</w:t>
      </w:r>
      <w:r w:rsidR="00EB4DBC">
        <w:rPr>
          <w:rFonts w:cs="B Lotus"/>
          <w:sz w:val="28"/>
          <w:szCs w:val="28"/>
          <w:rtl/>
          <w:lang w:bidi="fa-IR"/>
        </w:rPr>
        <w:softHyphen/>
      </w:r>
      <w:r w:rsidR="00EB4DBC">
        <w:rPr>
          <w:rFonts w:cs="B Lotus" w:hint="cs"/>
          <w:sz w:val="28"/>
          <w:szCs w:val="28"/>
          <w:rtl/>
          <w:lang w:bidi="fa-IR"/>
        </w:rPr>
        <w:t>ی</w:t>
      </w:r>
      <w:r>
        <w:rPr>
          <w:rFonts w:cs="B Lotus" w:hint="cs"/>
          <w:sz w:val="28"/>
          <w:szCs w:val="28"/>
          <w:rtl/>
          <w:lang w:bidi="fa-IR"/>
        </w:rPr>
        <w:t xml:space="preserve"> بعد از زكات، روز</w:t>
      </w:r>
      <w:r w:rsidR="00EB4DBC">
        <w:rPr>
          <w:rFonts w:cs="B Lotus" w:hint="cs"/>
          <w:sz w:val="28"/>
          <w:szCs w:val="28"/>
          <w:rtl/>
          <w:lang w:bidi="fa-IR"/>
        </w:rPr>
        <w:t>ه</w:t>
      </w:r>
      <w:r w:rsidR="00EB4DBC">
        <w:rPr>
          <w:rFonts w:cs="B Lotus"/>
          <w:sz w:val="28"/>
          <w:szCs w:val="28"/>
          <w:rtl/>
          <w:lang w:bidi="fa-IR"/>
        </w:rPr>
        <w:softHyphen/>
      </w:r>
      <w:r w:rsidR="00EB4DBC">
        <w:rPr>
          <w:rFonts w:cs="B Lotus" w:hint="cs"/>
          <w:sz w:val="28"/>
          <w:szCs w:val="28"/>
          <w:rtl/>
          <w:lang w:bidi="fa-IR"/>
        </w:rPr>
        <w:t>ی</w:t>
      </w:r>
      <w:r>
        <w:rPr>
          <w:rFonts w:cs="B Lotus" w:hint="cs"/>
          <w:sz w:val="28"/>
          <w:szCs w:val="28"/>
          <w:rtl/>
          <w:lang w:bidi="fa-IR"/>
        </w:rPr>
        <w:t xml:space="preserve"> ماه رمضان است كه خداونند متعال آن را بر مسلمانان واجب گردانيده و انسان مسلمان به خاطر دستور خدا، ايمان عقيدة ديني خود در روزهاي آن يك ماه خود را از خوردنيها، نوشيدنيها و لذايذ شهواني باز مي‌دارد:</w:t>
      </w:r>
    </w:p>
    <w:p w:rsidR="00B638B7" w:rsidRDefault="00B638B7" w:rsidP="00EB4DBC">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717B78" w:rsidRPr="00E34635">
        <w:rPr>
          <w:rFonts w:cs="B Badr"/>
          <w:color w:val="000000"/>
        </w:rPr>
        <w:sym w:font="HQPB2" w:char="F060"/>
      </w:r>
      <w:r w:rsidR="00717B78" w:rsidRPr="00E34635">
        <w:rPr>
          <w:rFonts w:cs="B Badr"/>
          <w:color w:val="000000"/>
        </w:rPr>
        <w:sym w:font="HQPB5" w:char="F079"/>
      </w:r>
      <w:r w:rsidR="00717B78" w:rsidRPr="00E34635">
        <w:rPr>
          <w:rFonts w:cs="B Badr"/>
          <w:color w:val="000000"/>
        </w:rPr>
        <w:sym w:font="HQPB2" w:char="F04A"/>
      </w:r>
      <w:r w:rsidR="00717B78" w:rsidRPr="00E34635">
        <w:rPr>
          <w:rFonts w:cs="B Badr"/>
          <w:color w:val="000000"/>
        </w:rPr>
        <w:sym w:font="HQPB5" w:char="F073"/>
      </w:r>
      <w:r w:rsidR="00717B78" w:rsidRPr="00E34635">
        <w:rPr>
          <w:rFonts w:cs="B Badr"/>
          <w:color w:val="000000"/>
        </w:rPr>
        <w:sym w:font="HQPB1" w:char="F0F9"/>
      </w:r>
      <w:r w:rsidR="00717B78" w:rsidRPr="00E34635">
        <w:rPr>
          <w:rFonts w:cs="B Badr"/>
          <w:color w:val="000000"/>
          <w:rtl/>
        </w:rPr>
        <w:t xml:space="preserve"> </w:t>
      </w:r>
      <w:r w:rsidR="00717B78" w:rsidRPr="00E34635">
        <w:rPr>
          <w:rFonts w:cs="B Badr"/>
          <w:color w:val="000000"/>
        </w:rPr>
        <w:sym w:font="HQPB5" w:char="F079"/>
      </w:r>
      <w:r w:rsidR="00717B78" w:rsidRPr="00E34635">
        <w:rPr>
          <w:rFonts w:cs="B Badr"/>
          <w:color w:val="000000"/>
        </w:rPr>
        <w:sym w:font="HQPB1" w:char="F089"/>
      </w:r>
      <w:r w:rsidR="00717B78" w:rsidRPr="00E34635">
        <w:rPr>
          <w:rFonts w:cs="B Badr"/>
          <w:color w:val="000000"/>
        </w:rPr>
        <w:sym w:font="HQPB4" w:char="F0CD"/>
      </w:r>
      <w:r w:rsidR="00717B78" w:rsidRPr="00E34635">
        <w:rPr>
          <w:rFonts w:cs="B Badr"/>
          <w:color w:val="000000"/>
        </w:rPr>
        <w:sym w:font="HQPB2" w:char="F06B"/>
      </w:r>
      <w:r w:rsidR="00717B78" w:rsidRPr="00E34635">
        <w:rPr>
          <w:rFonts w:cs="B Badr"/>
          <w:color w:val="000000"/>
        </w:rPr>
        <w:sym w:font="HQPB5" w:char="F079"/>
      </w:r>
      <w:r w:rsidR="00717B78" w:rsidRPr="00E34635">
        <w:rPr>
          <w:rFonts w:cs="B Badr"/>
          <w:color w:val="000000"/>
        </w:rPr>
        <w:sym w:font="HQPB1" w:char="F0AD"/>
      </w:r>
      <w:r w:rsidR="00717B78" w:rsidRPr="00E34635">
        <w:rPr>
          <w:rFonts w:cs="B Badr"/>
          <w:color w:val="000000"/>
          <w:rtl/>
        </w:rPr>
        <w:t xml:space="preserve"> </w:t>
      </w:r>
      <w:r w:rsidR="00717B78" w:rsidRPr="00E34635">
        <w:rPr>
          <w:rFonts w:cs="B Badr"/>
          <w:color w:val="000000"/>
        </w:rPr>
        <w:sym w:font="HQPB4" w:char="F0E3"/>
      </w:r>
      <w:r w:rsidR="00717B78" w:rsidRPr="00E34635">
        <w:rPr>
          <w:rFonts w:cs="B Badr"/>
          <w:color w:val="000000"/>
        </w:rPr>
        <w:sym w:font="HQPB2" w:char="F04E"/>
      </w:r>
      <w:r w:rsidR="00717B78" w:rsidRPr="00E34635">
        <w:rPr>
          <w:rFonts w:cs="B Badr"/>
          <w:color w:val="000000"/>
        </w:rPr>
        <w:sym w:font="HQPB4" w:char="F0E4"/>
      </w:r>
      <w:r w:rsidR="00717B78" w:rsidRPr="00E34635">
        <w:rPr>
          <w:rFonts w:cs="B Badr"/>
          <w:color w:val="000000"/>
        </w:rPr>
        <w:sym w:font="HQPB2" w:char="F033"/>
      </w:r>
      <w:r w:rsidR="00717B78" w:rsidRPr="00E34635">
        <w:rPr>
          <w:rFonts w:cs="B Badr"/>
          <w:color w:val="000000"/>
        </w:rPr>
        <w:sym w:font="HQPB2" w:char="F059"/>
      </w:r>
      <w:r w:rsidR="00717B78" w:rsidRPr="00E34635">
        <w:rPr>
          <w:rFonts w:cs="B Badr"/>
          <w:color w:val="000000"/>
        </w:rPr>
        <w:sym w:font="HQPB4" w:char="F0CF"/>
      </w:r>
      <w:r w:rsidR="00717B78" w:rsidRPr="00E34635">
        <w:rPr>
          <w:rFonts w:cs="B Badr"/>
          <w:color w:val="000000"/>
        </w:rPr>
        <w:sym w:font="HQPB2" w:char="F042"/>
      </w:r>
      <w:r w:rsidR="00717B78" w:rsidRPr="00E34635">
        <w:rPr>
          <w:rFonts w:cs="B Badr"/>
          <w:color w:val="000000"/>
          <w:rtl/>
        </w:rPr>
        <w:t xml:space="preserve"> </w:t>
      </w:r>
      <w:r w:rsidR="00717B78" w:rsidRPr="00E34635">
        <w:rPr>
          <w:rFonts w:cs="B Badr"/>
          <w:color w:val="000000"/>
        </w:rPr>
        <w:sym w:font="HQPB5" w:char="F074"/>
      </w:r>
      <w:r w:rsidR="00717B78" w:rsidRPr="00E34635">
        <w:rPr>
          <w:rFonts w:cs="B Badr"/>
          <w:color w:val="000000"/>
        </w:rPr>
        <w:sym w:font="HQPB1" w:char="F08D"/>
      </w:r>
      <w:r w:rsidR="00717B78" w:rsidRPr="00E34635">
        <w:rPr>
          <w:rFonts w:cs="B Badr"/>
          <w:color w:val="000000"/>
        </w:rPr>
        <w:sym w:font="HQPB4" w:char="F0F6"/>
      </w:r>
      <w:r w:rsidR="00717B78" w:rsidRPr="00E34635">
        <w:rPr>
          <w:rFonts w:cs="B Badr"/>
          <w:color w:val="000000"/>
        </w:rPr>
        <w:sym w:font="HQPB2" w:char="F06B"/>
      </w:r>
      <w:r w:rsidR="00717B78" w:rsidRPr="00E34635">
        <w:rPr>
          <w:rFonts w:cs="B Badr"/>
          <w:color w:val="000000"/>
        </w:rPr>
        <w:sym w:font="HQPB4" w:char="F0A4"/>
      </w:r>
      <w:r w:rsidR="00717B78" w:rsidRPr="00E34635">
        <w:rPr>
          <w:rFonts w:cs="B Badr"/>
          <w:color w:val="000000"/>
        </w:rPr>
        <w:sym w:font="HQPB1" w:char="F0B6"/>
      </w:r>
      <w:r w:rsidR="00717B78" w:rsidRPr="00E34635">
        <w:rPr>
          <w:rFonts w:cs="B Badr"/>
          <w:color w:val="000000"/>
        </w:rPr>
        <w:sym w:font="HQPB2" w:char="F039"/>
      </w:r>
      <w:r w:rsidR="00717B78" w:rsidRPr="00E34635">
        <w:rPr>
          <w:rFonts w:cs="B Badr"/>
          <w:color w:val="000000"/>
        </w:rPr>
        <w:sym w:font="HQPB5" w:char="F024"/>
      </w:r>
      <w:r w:rsidR="00717B78" w:rsidRPr="00E34635">
        <w:rPr>
          <w:rFonts w:cs="B Badr"/>
          <w:color w:val="000000"/>
        </w:rPr>
        <w:sym w:font="HQPB1" w:char="F023"/>
      </w:r>
      <w:r w:rsidR="00717B78" w:rsidRPr="00E34635">
        <w:rPr>
          <w:rFonts w:cs="B Badr"/>
          <w:color w:val="000000"/>
          <w:rtl/>
        </w:rPr>
        <w:t xml:space="preserve"> </w:t>
      </w:r>
      <w:r w:rsidR="00717B78" w:rsidRPr="00E34635">
        <w:rPr>
          <w:rFonts w:cs="B Badr"/>
          <w:color w:val="000000"/>
        </w:rPr>
        <w:sym w:font="HQPB4" w:char="F0E7"/>
      </w:r>
      <w:r w:rsidR="00717B78" w:rsidRPr="00E34635">
        <w:rPr>
          <w:rFonts w:cs="B Badr"/>
          <w:color w:val="000000"/>
        </w:rPr>
        <w:sym w:font="HQPB2" w:char="F06D"/>
      </w:r>
      <w:r w:rsidR="00717B78" w:rsidRPr="00E34635">
        <w:rPr>
          <w:rFonts w:cs="B Badr"/>
          <w:color w:val="000000"/>
        </w:rPr>
        <w:sym w:font="HQPB4" w:char="F0F4"/>
      </w:r>
      <w:r w:rsidR="00717B78" w:rsidRPr="00E34635">
        <w:rPr>
          <w:rFonts w:cs="B Badr"/>
          <w:color w:val="000000"/>
        </w:rPr>
        <w:sym w:font="HQPB2" w:char="F04A"/>
      </w:r>
      <w:r w:rsidR="00717B78" w:rsidRPr="00E34635">
        <w:rPr>
          <w:rFonts w:cs="B Badr"/>
          <w:color w:val="000000"/>
        </w:rPr>
        <w:sym w:font="HQPB4" w:char="F0DD"/>
      </w:r>
      <w:r w:rsidR="00717B78" w:rsidRPr="00E34635">
        <w:rPr>
          <w:rFonts w:cs="B Badr"/>
          <w:color w:val="000000"/>
        </w:rPr>
        <w:sym w:font="HQPB1" w:char="F0C1"/>
      </w:r>
      <w:r w:rsidR="00717B78" w:rsidRPr="00E34635">
        <w:rPr>
          <w:rFonts w:cs="B Badr"/>
          <w:color w:val="000000"/>
        </w:rPr>
        <w:sym w:font="HQPB5" w:char="F075"/>
      </w:r>
      <w:r w:rsidR="00717B78" w:rsidRPr="00E34635">
        <w:rPr>
          <w:rFonts w:cs="B Badr"/>
          <w:color w:val="000000"/>
        </w:rPr>
        <w:sym w:font="HQPB2" w:char="F08A"/>
      </w:r>
      <w:r w:rsidR="00717B78" w:rsidRPr="00E34635">
        <w:rPr>
          <w:rFonts w:cs="B Badr"/>
          <w:color w:val="000000"/>
        </w:rPr>
        <w:sym w:font="HQPB4" w:char="F0F9"/>
      </w:r>
      <w:r w:rsidR="00717B78" w:rsidRPr="00E34635">
        <w:rPr>
          <w:rFonts w:cs="B Badr"/>
          <w:color w:val="000000"/>
        </w:rPr>
        <w:sym w:font="HQPB2" w:char="F03D"/>
      </w:r>
      <w:r w:rsidR="00717B78" w:rsidRPr="00E34635">
        <w:rPr>
          <w:rFonts w:cs="B Badr"/>
          <w:color w:val="000000"/>
        </w:rPr>
        <w:sym w:font="HQPB5" w:char="F073"/>
      </w:r>
      <w:r w:rsidR="00717B78" w:rsidRPr="00E34635">
        <w:rPr>
          <w:rFonts w:cs="B Badr"/>
          <w:color w:val="000000"/>
        </w:rPr>
        <w:sym w:font="HQPB1" w:char="F0F9"/>
      </w:r>
      <w:r w:rsidR="00717B78" w:rsidRPr="00E34635">
        <w:rPr>
          <w:rFonts w:cs="B Badr"/>
          <w:color w:val="000000"/>
          <w:rtl/>
        </w:rPr>
        <w:t xml:space="preserve"> </w:t>
      </w:r>
      <w:r w:rsidR="00717B78" w:rsidRPr="00E34635">
        <w:rPr>
          <w:rFonts w:cs="B Badr"/>
          <w:color w:val="000000"/>
        </w:rPr>
        <w:sym w:font="HQPB4" w:char="F028"/>
      </w:r>
      <w:r w:rsidR="00717B78" w:rsidRPr="00E34635">
        <w:rPr>
          <w:rFonts w:cs="B Badr"/>
          <w:color w:val="000000"/>
          <w:rtl/>
        </w:rPr>
        <w:t xml:space="preserve"> </w:t>
      </w:r>
      <w:r w:rsidR="00717B78" w:rsidRPr="00E34635">
        <w:rPr>
          <w:rFonts w:cs="B Badr"/>
          <w:color w:val="000000"/>
        </w:rPr>
        <w:sym w:font="HQPB2" w:char="F060"/>
      </w:r>
      <w:r w:rsidR="00717B78" w:rsidRPr="00E34635">
        <w:rPr>
          <w:rFonts w:cs="B Badr"/>
          <w:color w:val="000000"/>
        </w:rPr>
        <w:sym w:font="HQPB5" w:char="F074"/>
      </w:r>
      <w:r w:rsidR="00717B78" w:rsidRPr="00E34635">
        <w:rPr>
          <w:rFonts w:cs="B Badr"/>
          <w:color w:val="000000"/>
        </w:rPr>
        <w:sym w:font="HQPB2" w:char="F042"/>
      </w:r>
      <w:r w:rsidR="00717B78" w:rsidRPr="00E34635">
        <w:rPr>
          <w:rFonts w:cs="B Badr"/>
          <w:color w:val="000000"/>
        </w:rPr>
        <w:sym w:font="HQPB5" w:char="F075"/>
      </w:r>
      <w:r w:rsidR="00717B78" w:rsidRPr="00E34635">
        <w:rPr>
          <w:rFonts w:cs="B Badr"/>
          <w:color w:val="000000"/>
        </w:rPr>
        <w:sym w:font="HQPB2" w:char="F072"/>
      </w:r>
      <w:r w:rsidR="00717B78" w:rsidRPr="00E34635">
        <w:rPr>
          <w:rFonts w:cs="B Badr"/>
          <w:color w:val="000000"/>
          <w:rtl/>
        </w:rPr>
        <w:t xml:space="preserve"> </w:t>
      </w:r>
      <w:r w:rsidR="00717B78" w:rsidRPr="00E34635">
        <w:rPr>
          <w:rFonts w:cs="B Badr"/>
          <w:color w:val="000000"/>
        </w:rPr>
        <w:sym w:font="HQPB5" w:char="F074"/>
      </w:r>
      <w:r w:rsidR="00717B78" w:rsidRPr="00E34635">
        <w:rPr>
          <w:rFonts w:cs="B Badr"/>
          <w:color w:val="000000"/>
        </w:rPr>
        <w:sym w:font="HQPB2" w:char="F062"/>
      </w:r>
      <w:r w:rsidR="00717B78" w:rsidRPr="00E34635">
        <w:rPr>
          <w:rFonts w:cs="B Badr"/>
          <w:color w:val="000000"/>
        </w:rPr>
        <w:sym w:font="HQPB1" w:char="F024"/>
      </w:r>
      <w:r w:rsidR="00717B78" w:rsidRPr="00E34635">
        <w:rPr>
          <w:rFonts w:cs="B Badr"/>
          <w:color w:val="000000"/>
        </w:rPr>
        <w:sym w:font="HQPB5" w:char="F09F"/>
      </w:r>
      <w:r w:rsidR="00717B78" w:rsidRPr="00E34635">
        <w:rPr>
          <w:rFonts w:cs="B Badr"/>
          <w:color w:val="000000"/>
        </w:rPr>
        <w:sym w:font="HQPB2" w:char="F032"/>
      </w:r>
      <w:r w:rsidR="00717B78" w:rsidRPr="00E34635">
        <w:rPr>
          <w:rFonts w:cs="B Badr"/>
          <w:color w:val="000000"/>
          <w:rtl/>
        </w:rPr>
        <w:t xml:space="preserve"> </w:t>
      </w:r>
      <w:r w:rsidR="00717B78" w:rsidRPr="00E34635">
        <w:rPr>
          <w:rFonts w:cs="B Badr"/>
          <w:color w:val="000000"/>
        </w:rPr>
        <w:sym w:font="HQPB1" w:char="F024"/>
      </w:r>
      <w:r w:rsidR="00717B78" w:rsidRPr="00E34635">
        <w:rPr>
          <w:rFonts w:cs="B Badr"/>
          <w:color w:val="000000"/>
        </w:rPr>
        <w:sym w:font="HQPB4" w:char="F0B3"/>
      </w:r>
      <w:r w:rsidR="00717B78" w:rsidRPr="00E34635">
        <w:rPr>
          <w:rFonts w:cs="B Badr"/>
          <w:color w:val="000000"/>
        </w:rPr>
        <w:sym w:font="HQPB1" w:char="F0D2"/>
      </w:r>
      <w:r w:rsidR="00717B78" w:rsidRPr="00E34635">
        <w:rPr>
          <w:rFonts w:cs="B Badr"/>
          <w:color w:val="000000"/>
        </w:rPr>
        <w:sym w:font="HQPB2" w:char="F083"/>
      </w:r>
      <w:r w:rsidR="00717B78" w:rsidRPr="00E34635">
        <w:rPr>
          <w:rFonts w:cs="B Badr"/>
          <w:color w:val="000000"/>
        </w:rPr>
        <w:sym w:font="HQPB4" w:char="F0CD"/>
      </w:r>
      <w:r w:rsidR="00717B78" w:rsidRPr="00E34635">
        <w:rPr>
          <w:rFonts w:cs="B Badr"/>
          <w:color w:val="000000"/>
        </w:rPr>
        <w:sym w:font="HQPB1" w:char="F090"/>
      </w:r>
      <w:r w:rsidR="00717B78" w:rsidRPr="00E34635">
        <w:rPr>
          <w:rFonts w:cs="B Badr"/>
          <w:color w:val="000000"/>
        </w:rPr>
        <w:sym w:font="HQPB5" w:char="F073"/>
      </w:r>
      <w:r w:rsidR="00717B78" w:rsidRPr="00E34635">
        <w:rPr>
          <w:rFonts w:cs="B Badr"/>
          <w:color w:val="000000"/>
        </w:rPr>
        <w:sym w:font="HQPB2" w:char="F044"/>
      </w:r>
      <w:r w:rsidR="00717B78" w:rsidRPr="00E34635">
        <w:rPr>
          <w:rFonts w:cs="B Badr"/>
          <w:color w:val="000000"/>
          <w:rtl/>
        </w:rPr>
        <w:t xml:space="preserve"> </w:t>
      </w:r>
      <w:r w:rsidR="00717B78" w:rsidRPr="00E34635">
        <w:rPr>
          <w:rFonts w:cs="B Badr"/>
          <w:color w:val="000000"/>
        </w:rPr>
        <w:sym w:font="HQPB4" w:char="F0F7"/>
      </w:r>
      <w:r w:rsidR="00717B78" w:rsidRPr="00E34635">
        <w:rPr>
          <w:rFonts w:cs="B Badr"/>
          <w:color w:val="000000"/>
        </w:rPr>
        <w:sym w:font="HQPB2" w:char="F072"/>
      </w:r>
      <w:r w:rsidR="00717B78" w:rsidRPr="00E34635">
        <w:rPr>
          <w:rFonts w:cs="B Badr"/>
          <w:color w:val="000000"/>
        </w:rPr>
        <w:sym w:font="HQPB5" w:char="F072"/>
      </w:r>
      <w:r w:rsidR="00717B78" w:rsidRPr="00E34635">
        <w:rPr>
          <w:rFonts w:cs="B Badr"/>
          <w:color w:val="000000"/>
        </w:rPr>
        <w:sym w:font="HQPB1" w:char="F026"/>
      </w:r>
      <w:r w:rsidR="00717B78" w:rsidRPr="00E34635">
        <w:rPr>
          <w:rFonts w:cs="B Badr"/>
          <w:color w:val="000000"/>
          <w:rtl/>
        </w:rPr>
        <w:t xml:space="preserve"> </w:t>
      </w:r>
      <w:r w:rsidR="00717B78" w:rsidRPr="00E34635">
        <w:rPr>
          <w:rFonts w:cs="B Badr"/>
          <w:color w:val="000000"/>
        </w:rPr>
        <w:sym w:font="HQPB5" w:char="F034"/>
      </w:r>
      <w:r w:rsidR="00717B78" w:rsidRPr="00E34635">
        <w:rPr>
          <w:rFonts w:cs="B Badr"/>
          <w:color w:val="000000"/>
        </w:rPr>
        <w:sym w:font="HQPB2" w:char="F092"/>
      </w:r>
      <w:r w:rsidR="00717B78" w:rsidRPr="00E34635">
        <w:rPr>
          <w:rFonts w:cs="B Badr"/>
          <w:color w:val="000000"/>
        </w:rPr>
        <w:sym w:font="HQPB5" w:char="F06E"/>
      </w:r>
      <w:r w:rsidR="00717B78" w:rsidRPr="00E34635">
        <w:rPr>
          <w:rFonts w:cs="B Badr"/>
          <w:color w:val="000000"/>
        </w:rPr>
        <w:sym w:font="HQPB2" w:char="F03F"/>
      </w:r>
      <w:r w:rsidR="00717B78" w:rsidRPr="00E34635">
        <w:rPr>
          <w:rFonts w:cs="B Badr"/>
          <w:color w:val="000000"/>
        </w:rPr>
        <w:sym w:font="HQPB5" w:char="F074"/>
      </w:r>
      <w:r w:rsidR="00717B78" w:rsidRPr="00E34635">
        <w:rPr>
          <w:rFonts w:cs="B Badr"/>
          <w:color w:val="000000"/>
        </w:rPr>
        <w:sym w:font="HQPB1" w:char="F0E3"/>
      </w:r>
      <w:r w:rsidR="00717B78" w:rsidRPr="00E34635">
        <w:rPr>
          <w:rFonts w:cs="B Badr"/>
          <w:color w:val="000000"/>
          <w:rtl/>
        </w:rPr>
        <w:t xml:space="preserve"> </w:t>
      </w:r>
      <w:r w:rsidR="00717B78" w:rsidRPr="00E34635">
        <w:rPr>
          <w:rFonts w:cs="B Badr"/>
          <w:color w:val="000000"/>
        </w:rPr>
        <w:sym w:font="HQPB4" w:char="F039"/>
      </w:r>
      <w:r w:rsidR="00717B78" w:rsidRPr="00E34635">
        <w:rPr>
          <w:rFonts w:cs="B Badr"/>
          <w:color w:val="000000"/>
        </w:rPr>
        <w:sym w:font="HQPB1" w:char="F08D"/>
      </w:r>
      <w:r w:rsidR="00717B78" w:rsidRPr="00E34635">
        <w:rPr>
          <w:rFonts w:cs="B Badr"/>
          <w:color w:val="000000"/>
        </w:rPr>
        <w:sym w:font="HQPB5" w:char="F078"/>
      </w:r>
      <w:r w:rsidR="00717B78" w:rsidRPr="00E34635">
        <w:rPr>
          <w:rFonts w:cs="B Badr"/>
          <w:color w:val="000000"/>
        </w:rPr>
        <w:sym w:font="HQPB1" w:char="F0FF"/>
      </w:r>
      <w:r w:rsidR="00717B78" w:rsidRPr="00E34635">
        <w:rPr>
          <w:rFonts w:cs="B Badr"/>
          <w:color w:val="000000"/>
        </w:rPr>
        <w:sym w:font="HQPB5" w:char="F079"/>
      </w:r>
      <w:r w:rsidR="00717B78" w:rsidRPr="00E34635">
        <w:rPr>
          <w:rFonts w:cs="B Badr"/>
          <w:color w:val="000000"/>
        </w:rPr>
        <w:sym w:font="HQPB1" w:char="F099"/>
      </w:r>
      <w:r w:rsidR="00717B78" w:rsidRPr="00E34635">
        <w:rPr>
          <w:rFonts w:cs="B Badr"/>
          <w:color w:val="000000"/>
          <w:rtl/>
        </w:rPr>
        <w:t xml:space="preserve"> </w:t>
      </w:r>
      <w:r w:rsidR="00717B78" w:rsidRPr="00E34635">
        <w:rPr>
          <w:rFonts w:cs="B Badr"/>
          <w:color w:val="000000"/>
        </w:rPr>
        <w:sym w:font="HQPB4" w:char="F0D7"/>
      </w:r>
      <w:r w:rsidR="00717B78" w:rsidRPr="00E34635">
        <w:rPr>
          <w:rFonts w:cs="B Badr"/>
          <w:color w:val="000000"/>
        </w:rPr>
        <w:sym w:font="HQPB2" w:char="F06F"/>
      </w:r>
      <w:r w:rsidR="00717B78" w:rsidRPr="00E34635">
        <w:rPr>
          <w:rFonts w:cs="B Badr"/>
          <w:color w:val="000000"/>
        </w:rPr>
        <w:sym w:font="HQPB4" w:char="F0A3"/>
      </w:r>
      <w:r w:rsidR="00717B78" w:rsidRPr="00E34635">
        <w:rPr>
          <w:rFonts w:cs="B Badr"/>
          <w:color w:val="000000"/>
        </w:rPr>
        <w:sym w:font="HQPB1" w:char="F089"/>
      </w:r>
      <w:r w:rsidR="00717B78" w:rsidRPr="00E34635">
        <w:rPr>
          <w:rFonts w:cs="B Badr"/>
          <w:color w:val="000000"/>
        </w:rPr>
        <w:sym w:font="HQPB4" w:char="F0CF"/>
      </w:r>
      <w:r w:rsidR="00717B78" w:rsidRPr="00E34635">
        <w:rPr>
          <w:rFonts w:cs="B Badr"/>
          <w:color w:val="000000"/>
        </w:rPr>
        <w:sym w:font="HQPB1" w:char="F0E8"/>
      </w:r>
      <w:r w:rsidR="00717B78" w:rsidRPr="00E34635">
        <w:rPr>
          <w:rFonts w:cs="B Badr"/>
          <w:color w:val="000000"/>
        </w:rPr>
        <w:sym w:font="HQPB5" w:char="F073"/>
      </w:r>
      <w:r w:rsidR="00717B78" w:rsidRPr="00E34635">
        <w:rPr>
          <w:rFonts w:cs="B Badr"/>
          <w:color w:val="000000"/>
        </w:rPr>
        <w:sym w:font="HQPB1" w:char="F0F9"/>
      </w:r>
      <w:r w:rsidR="00717B78" w:rsidRPr="00E34635">
        <w:rPr>
          <w:rFonts w:cs="B Badr"/>
          <w:color w:val="000000"/>
          <w:rtl/>
        </w:rPr>
        <w:t xml:space="preserve"> </w:t>
      </w:r>
      <w:r w:rsidR="00717B78" w:rsidRPr="00E34635">
        <w:rPr>
          <w:rFonts w:cs="B Badr"/>
          <w:color w:val="000000"/>
        </w:rPr>
        <w:sym w:font="HQPB4" w:char="F0F4"/>
      </w:r>
      <w:r w:rsidR="00717B78" w:rsidRPr="00E34635">
        <w:rPr>
          <w:rFonts w:cs="B Badr"/>
          <w:color w:val="000000"/>
        </w:rPr>
        <w:sym w:font="HQPB2" w:char="F060"/>
      </w:r>
      <w:r w:rsidR="00717B78" w:rsidRPr="00E34635">
        <w:rPr>
          <w:rFonts w:cs="B Badr"/>
          <w:color w:val="000000"/>
        </w:rPr>
        <w:sym w:font="HQPB4" w:char="F0CF"/>
      </w:r>
      <w:r w:rsidR="00717B78" w:rsidRPr="00E34635">
        <w:rPr>
          <w:rFonts w:cs="B Badr"/>
          <w:color w:val="000000"/>
        </w:rPr>
        <w:sym w:font="HQPB4" w:char="F069"/>
      </w:r>
      <w:r w:rsidR="00717B78" w:rsidRPr="00E34635">
        <w:rPr>
          <w:rFonts w:cs="B Badr"/>
          <w:color w:val="000000"/>
        </w:rPr>
        <w:sym w:font="HQPB2" w:char="F042"/>
      </w:r>
      <w:r w:rsidR="00717B78" w:rsidRPr="00E34635">
        <w:rPr>
          <w:rFonts w:cs="B Badr"/>
          <w:color w:val="000000"/>
          <w:rtl/>
        </w:rPr>
        <w:t xml:space="preserve"> </w:t>
      </w:r>
      <w:r w:rsidR="00717B78" w:rsidRPr="00E34635">
        <w:rPr>
          <w:rFonts w:cs="B Badr"/>
          <w:color w:val="000000"/>
        </w:rPr>
        <w:sym w:font="HQPB4" w:char="F042"/>
      </w:r>
      <w:r w:rsidR="00717B78" w:rsidRPr="00E34635">
        <w:rPr>
          <w:rFonts w:cs="B Badr"/>
          <w:color w:val="000000"/>
        </w:rPr>
        <w:sym w:font="HQPB2" w:char="F051"/>
      </w:r>
      <w:r w:rsidR="00717B78" w:rsidRPr="00E34635">
        <w:rPr>
          <w:rFonts w:cs="B Badr"/>
          <w:color w:val="000000"/>
        </w:rPr>
        <w:sym w:font="HQPB1" w:char="F024"/>
      </w:r>
      <w:r w:rsidR="00717B78" w:rsidRPr="00E34635">
        <w:rPr>
          <w:rFonts w:cs="B Badr"/>
          <w:color w:val="000000"/>
        </w:rPr>
        <w:sym w:font="HQPB4" w:char="F0AD"/>
      </w:r>
      <w:r w:rsidR="00717B78" w:rsidRPr="00E34635">
        <w:rPr>
          <w:rFonts w:cs="B Badr"/>
          <w:color w:val="000000"/>
        </w:rPr>
        <w:sym w:font="HQPB2" w:char="F083"/>
      </w:r>
      <w:r w:rsidR="00717B78" w:rsidRPr="00E34635">
        <w:rPr>
          <w:rFonts w:cs="B Badr"/>
          <w:color w:val="000000"/>
        </w:rPr>
        <w:sym w:font="HQPB5" w:char="F072"/>
      </w:r>
      <w:r w:rsidR="00717B78" w:rsidRPr="00E34635">
        <w:rPr>
          <w:rFonts w:cs="B Badr"/>
          <w:color w:val="000000"/>
        </w:rPr>
        <w:sym w:font="HQPB1" w:char="F026"/>
      </w:r>
      <w:r w:rsidR="00717B78" w:rsidRPr="00E34635">
        <w:rPr>
          <w:rFonts w:cs="B Badr"/>
          <w:color w:val="000000"/>
          <w:rtl/>
        </w:rPr>
        <w:t xml:space="preserve"> </w:t>
      </w:r>
      <w:r w:rsidR="00717B78" w:rsidRPr="00E34635">
        <w:rPr>
          <w:rFonts w:cs="B Badr"/>
          <w:color w:val="000000"/>
        </w:rPr>
        <w:sym w:font="HQPB5" w:char="F074"/>
      </w:r>
      <w:r w:rsidR="00717B78" w:rsidRPr="00E34635">
        <w:rPr>
          <w:rFonts w:cs="B Badr"/>
          <w:color w:val="000000"/>
        </w:rPr>
        <w:sym w:font="HQPB1" w:char="F08D"/>
      </w:r>
      <w:r w:rsidR="00717B78" w:rsidRPr="00E34635">
        <w:rPr>
          <w:rFonts w:cs="B Badr"/>
          <w:color w:val="000000"/>
        </w:rPr>
        <w:sym w:font="HQPB5" w:char="F079"/>
      </w:r>
      <w:r w:rsidR="00717B78" w:rsidRPr="00E34635">
        <w:rPr>
          <w:rFonts w:cs="B Badr"/>
          <w:color w:val="000000"/>
        </w:rPr>
        <w:sym w:font="HQPB1" w:char="F07A"/>
      </w:r>
      <w:r w:rsidR="00717B78" w:rsidRPr="00E34635">
        <w:rPr>
          <w:rFonts w:cs="B Badr"/>
          <w:color w:val="000000"/>
        </w:rPr>
        <w:sym w:font="HQPB4" w:char="F0E9"/>
      </w:r>
      <w:r w:rsidR="00717B78" w:rsidRPr="00E34635">
        <w:rPr>
          <w:rFonts w:cs="B Badr"/>
          <w:color w:val="000000"/>
        </w:rPr>
        <w:sym w:font="HQPB1" w:char="F026"/>
      </w:r>
      <w:r w:rsidR="00717B78" w:rsidRPr="00E34635">
        <w:rPr>
          <w:rFonts w:cs="B Badr"/>
          <w:color w:val="000000"/>
          <w:rtl/>
        </w:rPr>
        <w:t xml:space="preserve"> </w:t>
      </w:r>
      <w:r w:rsidR="00717B78" w:rsidRPr="00E34635">
        <w:rPr>
          <w:rFonts w:cs="B Badr"/>
          <w:color w:val="000000"/>
        </w:rPr>
        <w:sym w:font="HQPB4" w:char="F033"/>
      </w:r>
      <w:r w:rsidR="00717B78" w:rsidRPr="00E34635">
        <w:rPr>
          <w:rFonts w:cs="B Badr"/>
          <w:color w:val="000000"/>
          <w:rtl/>
        </w:rPr>
        <w:t xml:space="preserve"> </w:t>
      </w:r>
      <w:r w:rsidR="00717B78" w:rsidRPr="00E34635">
        <w:rPr>
          <w:rFonts w:cs="B Badr"/>
          <w:color w:val="000000"/>
        </w:rPr>
        <w:sym w:font="HQPB4" w:char="F0DF"/>
      </w:r>
      <w:r w:rsidR="00717B78" w:rsidRPr="00E34635">
        <w:rPr>
          <w:rFonts w:cs="B Badr"/>
          <w:color w:val="000000"/>
        </w:rPr>
        <w:sym w:font="HQPB1" w:char="F089"/>
      </w:r>
      <w:r w:rsidR="00717B78" w:rsidRPr="00E34635">
        <w:rPr>
          <w:rFonts w:cs="B Badr"/>
          <w:color w:val="000000"/>
        </w:rPr>
        <w:sym w:font="HQPB2" w:char="F083"/>
      </w:r>
      <w:r w:rsidR="00717B78" w:rsidRPr="00E34635">
        <w:rPr>
          <w:rFonts w:cs="B Badr"/>
          <w:color w:val="000000"/>
        </w:rPr>
        <w:sym w:font="HQPB4" w:char="F0CC"/>
      </w:r>
      <w:r w:rsidR="00717B78" w:rsidRPr="00E34635">
        <w:rPr>
          <w:rFonts w:cs="B Badr"/>
          <w:color w:val="000000"/>
        </w:rPr>
        <w:sym w:font="HQPB1" w:char="F08D"/>
      </w:r>
      <w:r w:rsidR="00717B78" w:rsidRPr="00E34635">
        <w:rPr>
          <w:rFonts w:cs="B Badr"/>
          <w:color w:val="000000"/>
        </w:rPr>
        <w:sym w:font="HQPB4" w:char="F0E3"/>
      </w:r>
      <w:r w:rsidR="00717B78" w:rsidRPr="00E34635">
        <w:rPr>
          <w:rFonts w:cs="B Badr"/>
          <w:color w:val="000000"/>
        </w:rPr>
        <w:sym w:font="HQPB2" w:char="F083"/>
      </w:r>
      <w:r w:rsidR="00717B78" w:rsidRPr="00E34635">
        <w:rPr>
          <w:rFonts w:cs="B Badr"/>
          <w:color w:val="000000"/>
          <w:rtl/>
        </w:rPr>
        <w:t xml:space="preserve"> </w:t>
      </w:r>
      <w:r w:rsidR="00717B78" w:rsidRPr="00E34635">
        <w:rPr>
          <w:rFonts w:cs="B Badr"/>
          <w:color w:val="000000"/>
        </w:rPr>
        <w:sym w:font="HQPB5" w:char="F0AA"/>
      </w:r>
      <w:r w:rsidR="00717B78" w:rsidRPr="00E34635">
        <w:rPr>
          <w:rFonts w:cs="B Badr"/>
          <w:color w:val="000000"/>
        </w:rPr>
        <w:sym w:font="HQPB1" w:char="F021"/>
      </w:r>
      <w:r w:rsidR="00717B78" w:rsidRPr="00E34635">
        <w:rPr>
          <w:rFonts w:cs="B Badr"/>
          <w:color w:val="000000"/>
        </w:rPr>
        <w:sym w:font="HQPB5" w:char="F024"/>
      </w:r>
      <w:r w:rsidR="00717B78" w:rsidRPr="00E34635">
        <w:rPr>
          <w:rFonts w:cs="B Badr"/>
          <w:color w:val="000000"/>
        </w:rPr>
        <w:sym w:font="HQPB1" w:char="F023"/>
      </w:r>
      <w:r w:rsidR="00717B78" w:rsidRPr="00E34635">
        <w:rPr>
          <w:rFonts w:cs="B Badr"/>
          <w:color w:val="000000"/>
          <w:rtl/>
        </w:rPr>
        <w:t xml:space="preserve"> </w:t>
      </w:r>
      <w:r w:rsidR="00717B78" w:rsidRPr="00E34635">
        <w:rPr>
          <w:rFonts w:cs="B Badr"/>
          <w:color w:val="000000"/>
        </w:rPr>
        <w:sym w:font="HQPB4" w:char="F0E3"/>
      </w:r>
      <w:r w:rsidR="00717B78" w:rsidRPr="00E34635">
        <w:rPr>
          <w:rFonts w:cs="B Badr"/>
          <w:color w:val="000000"/>
        </w:rPr>
        <w:sym w:font="HQPB2" w:char="F04E"/>
      </w:r>
      <w:r w:rsidR="00717B78" w:rsidRPr="00E34635">
        <w:rPr>
          <w:rFonts w:cs="B Badr"/>
          <w:color w:val="000000"/>
        </w:rPr>
        <w:sym w:font="HQPB4" w:char="F0E0"/>
      </w:r>
      <w:r w:rsidR="00717B78" w:rsidRPr="00E34635">
        <w:rPr>
          <w:rFonts w:cs="B Badr"/>
          <w:color w:val="000000"/>
        </w:rPr>
        <w:sym w:font="HQPB2" w:char="F036"/>
      </w:r>
      <w:r w:rsidR="00717B78" w:rsidRPr="00E34635">
        <w:rPr>
          <w:rFonts w:cs="B Badr"/>
          <w:color w:val="000000"/>
        </w:rPr>
        <w:sym w:font="HQPB4" w:char="F0CE"/>
      </w:r>
      <w:r w:rsidR="00717B78" w:rsidRPr="00E34635">
        <w:rPr>
          <w:rFonts w:cs="B Badr"/>
          <w:color w:val="000000"/>
        </w:rPr>
        <w:sym w:font="HQPB1" w:char="F02F"/>
      </w:r>
      <w:r w:rsidR="00717B78" w:rsidRPr="00E34635">
        <w:rPr>
          <w:rFonts w:cs="B Badr"/>
          <w:color w:val="000000"/>
          <w:rtl/>
        </w:rPr>
        <w:t xml:space="preserve"> </w:t>
      </w:r>
      <w:r w:rsidR="00717B78" w:rsidRPr="00E34635">
        <w:rPr>
          <w:rFonts w:cs="B Badr"/>
          <w:color w:val="000000"/>
        </w:rPr>
        <w:sym w:font="HQPB5" w:char="F074"/>
      </w:r>
      <w:r w:rsidR="00717B78" w:rsidRPr="00E34635">
        <w:rPr>
          <w:rFonts w:cs="B Badr"/>
          <w:color w:val="000000"/>
        </w:rPr>
        <w:sym w:font="HQPB1" w:char="F08D"/>
      </w:r>
      <w:r w:rsidR="00717B78" w:rsidRPr="00E34635">
        <w:rPr>
          <w:rFonts w:cs="B Badr"/>
          <w:color w:val="000000"/>
        </w:rPr>
        <w:sym w:font="HQPB4" w:char="F0F3"/>
      </w:r>
      <w:r w:rsidR="00717B78" w:rsidRPr="00E34635">
        <w:rPr>
          <w:rFonts w:cs="B Badr"/>
          <w:color w:val="000000"/>
        </w:rPr>
        <w:sym w:font="HQPB1" w:char="F0A1"/>
      </w:r>
      <w:r w:rsidR="00717B78" w:rsidRPr="00E34635">
        <w:rPr>
          <w:rFonts w:cs="B Badr"/>
          <w:color w:val="000000"/>
        </w:rPr>
        <w:sym w:font="HQPB4" w:char="F0E3"/>
      </w:r>
      <w:r w:rsidR="00717B78" w:rsidRPr="00E34635">
        <w:rPr>
          <w:rFonts w:cs="B Badr"/>
          <w:color w:val="000000"/>
        </w:rPr>
        <w:sym w:font="HQPB2" w:char="F08A"/>
      </w:r>
      <w:r w:rsidR="00717B78" w:rsidRPr="00E34635">
        <w:rPr>
          <w:rFonts w:cs="B Badr"/>
          <w:color w:val="000000"/>
        </w:rPr>
        <w:sym w:font="HQPB4" w:char="F0F8"/>
      </w:r>
      <w:r w:rsidR="00717B78" w:rsidRPr="00E34635">
        <w:rPr>
          <w:rFonts w:cs="B Badr"/>
          <w:color w:val="000000"/>
        </w:rPr>
        <w:sym w:font="HQPB2" w:char="F039"/>
      </w:r>
      <w:r w:rsidR="00717B78" w:rsidRPr="00E34635">
        <w:rPr>
          <w:rFonts w:cs="B Badr"/>
          <w:color w:val="000000"/>
        </w:rPr>
        <w:sym w:font="HQPB5" w:char="F024"/>
      </w:r>
      <w:r w:rsidR="00717B78" w:rsidRPr="00E34635">
        <w:rPr>
          <w:rFonts w:cs="B Badr"/>
          <w:color w:val="000000"/>
        </w:rPr>
        <w:sym w:font="HQPB1" w:char="F023"/>
      </w:r>
      <w:r w:rsidR="00717B78" w:rsidRPr="00E34635">
        <w:rPr>
          <w:rFonts w:cs="B Badr"/>
          <w:color w:val="000000"/>
          <w:rtl/>
        </w:rPr>
        <w:t xml:space="preserve"> </w:t>
      </w:r>
      <w:r w:rsidR="00717B78" w:rsidRPr="00E34635">
        <w:rPr>
          <w:rFonts w:cs="B Badr"/>
          <w:color w:val="000000"/>
        </w:rPr>
        <w:sym w:font="HQPB5" w:char="F09F"/>
      </w:r>
      <w:r w:rsidR="00717B78" w:rsidRPr="00E34635">
        <w:rPr>
          <w:rFonts w:cs="B Badr"/>
          <w:color w:val="000000"/>
        </w:rPr>
        <w:sym w:font="HQPB2" w:char="F077"/>
      </w:r>
      <w:r w:rsidR="00717B78" w:rsidRPr="00E34635">
        <w:rPr>
          <w:rFonts w:cs="B Badr"/>
          <w:color w:val="000000"/>
        </w:rPr>
        <w:sym w:font="HQPB5" w:char="F075"/>
      </w:r>
      <w:r w:rsidR="00717B78" w:rsidRPr="00E34635">
        <w:rPr>
          <w:rFonts w:cs="B Badr"/>
          <w:color w:val="000000"/>
        </w:rPr>
        <w:sym w:font="HQPB2" w:char="F072"/>
      </w:r>
      <w:r w:rsidR="00717B78" w:rsidRPr="00E34635">
        <w:rPr>
          <w:rFonts w:cs="B Badr"/>
          <w:color w:val="000000"/>
          <w:rtl/>
        </w:rPr>
        <w:t xml:space="preserve"> </w:t>
      </w:r>
      <w:r w:rsidR="00717B78" w:rsidRPr="00E34635">
        <w:rPr>
          <w:rFonts w:cs="B Badr"/>
          <w:color w:val="000000"/>
        </w:rPr>
        <w:sym w:font="HQPB4" w:char="F0DF"/>
      </w:r>
      <w:r w:rsidR="00717B78" w:rsidRPr="00E34635">
        <w:rPr>
          <w:rFonts w:cs="B Badr"/>
          <w:color w:val="000000"/>
        </w:rPr>
        <w:sym w:font="HQPB1" w:char="F089"/>
      </w:r>
      <w:r w:rsidR="00717B78" w:rsidRPr="00E34635">
        <w:rPr>
          <w:rFonts w:cs="B Badr"/>
          <w:color w:val="000000"/>
        </w:rPr>
        <w:sym w:font="HQPB2" w:char="F083"/>
      </w:r>
      <w:r w:rsidR="00717B78" w:rsidRPr="00E34635">
        <w:rPr>
          <w:rFonts w:cs="B Badr"/>
          <w:color w:val="000000"/>
        </w:rPr>
        <w:sym w:font="HQPB4" w:char="F0CC"/>
      </w:r>
      <w:r w:rsidR="00717B78" w:rsidRPr="00E34635">
        <w:rPr>
          <w:rFonts w:cs="B Badr"/>
          <w:color w:val="000000"/>
        </w:rPr>
        <w:sym w:font="HQPB1" w:char="F08D"/>
      </w:r>
      <w:r w:rsidR="00717B78" w:rsidRPr="00E34635">
        <w:rPr>
          <w:rFonts w:cs="B Badr"/>
          <w:color w:val="000000"/>
        </w:rPr>
        <w:sym w:font="HQPB4" w:char="F0E3"/>
      </w:r>
      <w:r w:rsidR="00717B78" w:rsidRPr="00E34635">
        <w:rPr>
          <w:rFonts w:cs="B Badr"/>
          <w:color w:val="000000"/>
        </w:rPr>
        <w:sym w:font="HQPB2" w:char="F083"/>
      </w:r>
      <w:r w:rsidR="00717B78" w:rsidRPr="00E34635">
        <w:rPr>
          <w:rFonts w:cs="B Badr"/>
          <w:color w:val="000000"/>
          <w:rtl/>
        </w:rPr>
        <w:t xml:space="preserve"> </w:t>
      </w:r>
      <w:r w:rsidR="00717B78" w:rsidRPr="00E34635">
        <w:rPr>
          <w:rFonts w:cs="B Badr"/>
          <w:color w:val="000000"/>
        </w:rPr>
        <w:sym w:font="HQPB4" w:char="F0E3"/>
      </w:r>
      <w:r w:rsidR="00717B78" w:rsidRPr="00E34635">
        <w:rPr>
          <w:rFonts w:cs="B Badr"/>
          <w:color w:val="000000"/>
        </w:rPr>
        <w:sym w:font="HQPB2" w:char="F04E"/>
      </w:r>
      <w:r w:rsidR="00717B78" w:rsidRPr="00E34635">
        <w:rPr>
          <w:rFonts w:cs="B Badr"/>
          <w:color w:val="000000"/>
        </w:rPr>
        <w:sym w:font="HQPB4" w:char="F0E0"/>
      </w:r>
      <w:r w:rsidR="00717B78" w:rsidRPr="00E34635">
        <w:rPr>
          <w:rFonts w:cs="B Badr"/>
          <w:color w:val="000000"/>
        </w:rPr>
        <w:sym w:font="HQPB2" w:char="F036"/>
      </w:r>
      <w:r w:rsidR="00717B78" w:rsidRPr="00E34635">
        <w:rPr>
          <w:rFonts w:cs="B Badr"/>
          <w:color w:val="000000"/>
        </w:rPr>
        <w:sym w:font="HQPB4" w:char="F0CE"/>
      </w:r>
      <w:r w:rsidR="00717B78" w:rsidRPr="00E34635">
        <w:rPr>
          <w:rFonts w:cs="B Badr"/>
          <w:color w:val="000000"/>
        </w:rPr>
        <w:sym w:font="HQPB1" w:char="F02F"/>
      </w:r>
      <w:r w:rsidR="00717B78" w:rsidRPr="00E34635">
        <w:rPr>
          <w:rFonts w:cs="B Badr"/>
          <w:color w:val="000000"/>
          <w:rtl/>
        </w:rPr>
        <w:t xml:space="preserve"> </w:t>
      </w:r>
      <w:r w:rsidR="00717B78" w:rsidRPr="00E34635">
        <w:rPr>
          <w:rFonts w:cs="B Badr"/>
          <w:color w:val="000000"/>
        </w:rPr>
        <w:sym w:font="HQPB5" w:char="F075"/>
      </w:r>
      <w:r w:rsidR="00717B78" w:rsidRPr="00E34635">
        <w:rPr>
          <w:rFonts w:cs="B Badr"/>
          <w:color w:val="000000"/>
        </w:rPr>
        <w:sym w:font="HQPB1" w:char="F08E"/>
      </w:r>
      <w:r w:rsidR="00717B78" w:rsidRPr="00E34635">
        <w:rPr>
          <w:rFonts w:cs="B Badr"/>
          <w:color w:val="000000"/>
        </w:rPr>
        <w:sym w:font="HQPB4" w:char="F0F4"/>
      </w:r>
      <w:r w:rsidR="00717B78" w:rsidRPr="00E34635">
        <w:rPr>
          <w:rFonts w:cs="B Badr"/>
          <w:color w:val="000000"/>
        </w:rPr>
        <w:sym w:font="HQPB1" w:char="F0A3"/>
      </w:r>
      <w:r w:rsidR="00717B78" w:rsidRPr="00E34635">
        <w:rPr>
          <w:rFonts w:cs="B Badr"/>
          <w:color w:val="000000"/>
        </w:rPr>
        <w:sym w:font="HQPB4" w:char="F0E3"/>
      </w:r>
      <w:r w:rsidR="00717B78" w:rsidRPr="00E34635">
        <w:rPr>
          <w:rFonts w:cs="B Badr"/>
          <w:color w:val="000000"/>
        </w:rPr>
        <w:sym w:font="HQPB1" w:char="F0E8"/>
      </w:r>
      <w:r w:rsidR="00717B78" w:rsidRPr="00E34635">
        <w:rPr>
          <w:rFonts w:cs="B Badr"/>
          <w:color w:val="000000"/>
        </w:rPr>
        <w:sym w:font="HQPB4" w:char="F0F8"/>
      </w:r>
      <w:r w:rsidR="00717B78" w:rsidRPr="00E34635">
        <w:rPr>
          <w:rFonts w:cs="B Badr"/>
          <w:color w:val="000000"/>
        </w:rPr>
        <w:sym w:font="HQPB2" w:char="F039"/>
      </w:r>
      <w:r w:rsidR="00717B78" w:rsidRPr="00E34635">
        <w:rPr>
          <w:rFonts w:cs="B Badr"/>
          <w:color w:val="000000"/>
        </w:rPr>
        <w:sym w:font="HQPB5" w:char="F024"/>
      </w:r>
      <w:r w:rsidR="00717B78"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EB4DBC">
        <w:rPr>
          <w:rFonts w:cs="B Lotus" w:hint="cs"/>
          <w:sz w:val="28"/>
          <w:szCs w:val="28"/>
          <w:rtl/>
          <w:lang w:bidi="fa-IR"/>
        </w:rPr>
        <w:t>[</w:t>
      </w:r>
      <w:r w:rsidR="00CD54DC">
        <w:rPr>
          <w:rFonts w:cs="B Lotus" w:hint="cs"/>
          <w:sz w:val="28"/>
          <w:szCs w:val="28"/>
          <w:rtl/>
          <w:lang w:bidi="fa-IR"/>
        </w:rPr>
        <w:t>بقره</w:t>
      </w:r>
      <w:r>
        <w:rPr>
          <w:rFonts w:cs="B Lotus" w:hint="cs"/>
          <w:sz w:val="28"/>
          <w:szCs w:val="28"/>
          <w:rtl/>
          <w:lang w:bidi="fa-IR"/>
        </w:rPr>
        <w:t>/</w:t>
      </w:r>
      <w:r w:rsidR="00CD54DC">
        <w:rPr>
          <w:rFonts w:cs="B Lotus" w:hint="cs"/>
          <w:sz w:val="28"/>
          <w:szCs w:val="28"/>
          <w:rtl/>
          <w:lang w:bidi="fa-IR"/>
        </w:rPr>
        <w:t>185</w:t>
      </w:r>
      <w:r w:rsidR="00EB4DBC">
        <w:rPr>
          <w:rFonts w:cs="B Lotus" w:hint="cs"/>
          <w:sz w:val="28"/>
          <w:szCs w:val="28"/>
          <w:rtl/>
          <w:lang w:bidi="fa-IR"/>
        </w:rPr>
        <w:t>]</w:t>
      </w:r>
    </w:p>
    <w:p w:rsidR="00B638B7" w:rsidRPr="00D938A1" w:rsidRDefault="00B638B7" w:rsidP="000210F0">
      <w:pPr>
        <w:tabs>
          <w:tab w:val="right" w:pos="7031"/>
        </w:tabs>
        <w:bidi/>
        <w:ind w:left="1134"/>
        <w:jc w:val="both"/>
        <w:rPr>
          <w:rFonts w:cs="B Lotus"/>
          <w:sz w:val="26"/>
          <w:szCs w:val="26"/>
          <w:rtl/>
          <w:lang w:bidi="fa-IR"/>
        </w:rPr>
      </w:pPr>
      <w:r>
        <w:rPr>
          <w:rFonts w:cs="B Lotus" w:hint="cs"/>
          <w:sz w:val="26"/>
          <w:szCs w:val="26"/>
          <w:rtl/>
          <w:lang w:bidi="fa-IR"/>
        </w:rPr>
        <w:t>«</w:t>
      </w:r>
      <w:r w:rsidR="000210F0">
        <w:rPr>
          <w:rFonts w:cs="B Lotus" w:hint="cs"/>
          <w:sz w:val="26"/>
          <w:szCs w:val="26"/>
          <w:rtl/>
          <w:lang w:bidi="fa-IR"/>
        </w:rPr>
        <w:t>پس هر كه از شما اين ماه را درك كند بايد آن را روزه بدارد و كسي كه بيمار يادر سفر است بايد به شمارة آن تعداد از روزهاي ديگر را روزه بدارد. خدا براي شما آساني مي‌خواهد و براي شما دشواري نمي‌خواهد</w:t>
      </w:r>
      <w:r>
        <w:rPr>
          <w:rFonts w:cs="B Lotus" w:hint="cs"/>
          <w:sz w:val="26"/>
          <w:szCs w:val="26"/>
          <w:rtl/>
          <w:lang w:bidi="fa-IR"/>
        </w:rPr>
        <w:t>».</w:t>
      </w:r>
    </w:p>
    <w:p w:rsidR="0003654D" w:rsidRPr="00B45A82" w:rsidRDefault="00FF57CA" w:rsidP="00FF57CA">
      <w:pPr>
        <w:bidi/>
        <w:ind w:firstLine="284"/>
        <w:jc w:val="both"/>
        <w:rPr>
          <w:rFonts w:cs="B Lotus"/>
          <w:sz w:val="28"/>
          <w:szCs w:val="28"/>
          <w:rtl/>
          <w:lang w:bidi="fa-IR"/>
        </w:rPr>
      </w:pPr>
      <w:r>
        <w:rPr>
          <w:rFonts w:cs="B Lotus" w:hint="cs"/>
          <w:sz w:val="28"/>
          <w:szCs w:val="28"/>
          <w:rtl/>
          <w:lang w:bidi="fa-IR"/>
        </w:rPr>
        <w:t>و در پايان، شعائر واج</w:t>
      </w:r>
      <w:r w:rsidR="00EB4DBC">
        <w:rPr>
          <w:rFonts w:cs="B Lotus" w:hint="cs"/>
          <w:sz w:val="28"/>
          <w:szCs w:val="28"/>
          <w:rtl/>
          <w:lang w:bidi="fa-IR"/>
        </w:rPr>
        <w:t>بات حج و زيارت بيت‌الله الحرام</w:t>
      </w:r>
      <w:r>
        <w:rPr>
          <w:rFonts w:cs="B Lotus" w:hint="cs"/>
          <w:sz w:val="28"/>
          <w:szCs w:val="28"/>
          <w:rtl/>
          <w:lang w:bidi="fa-IR"/>
        </w:rPr>
        <w:t xml:space="preserve"> است كه اداي مراسم آن در تمام عمر يك بار واجب است و اين يك آسانگيري خداوند است بر بندگان كه هر كس استطاعات و توانايي مالي و بدني دارد، مراسم حج را به جا آورد. [توانايي مالي يعني هزينة رفت و برگشت سفر حج در كوتاه‌ترين مدت كه پنج روز مي‌باشد، از روز هشتم </w:t>
      </w:r>
      <w:r w:rsidRPr="00C22D72">
        <w:rPr>
          <w:rFonts w:cs="2  Badr" w:hint="cs"/>
          <w:sz w:val="28"/>
          <w:szCs w:val="28"/>
          <w:rtl/>
          <w:lang w:bidi="fa-IR"/>
        </w:rPr>
        <w:t>ذي‌الحجة</w:t>
      </w:r>
      <w:r>
        <w:rPr>
          <w:rFonts w:cs="B Lotus" w:hint="cs"/>
          <w:sz w:val="28"/>
          <w:szCs w:val="28"/>
          <w:rtl/>
          <w:lang w:bidi="fa-IR"/>
        </w:rPr>
        <w:t xml:space="preserve"> تا دوازدهم آن و همچنين روزهاي رفت و برگشت جزء هزينة مسافرت حج به حساب مي‌آيند، به دليل اينكه</w:t>
      </w:r>
      <w:r w:rsidR="00EB4DBC">
        <w:rPr>
          <w:rFonts w:cs="B Lotus" w:hint="cs"/>
          <w:sz w:val="28"/>
          <w:szCs w:val="28"/>
          <w:rtl/>
          <w:lang w:bidi="fa-IR"/>
        </w:rPr>
        <w:t>، مقدمه</w:t>
      </w:r>
      <w:r>
        <w:rPr>
          <w:rFonts w:cs="B Lotus" w:hint="cs"/>
          <w:sz w:val="28"/>
          <w:szCs w:val="28"/>
          <w:rtl/>
          <w:lang w:bidi="fa-IR"/>
        </w:rPr>
        <w:t xml:space="preserve"> واجب، واجب است].</w:t>
      </w:r>
    </w:p>
    <w:p w:rsidR="00B45A82" w:rsidRDefault="00F51E60" w:rsidP="00B45A82">
      <w:pPr>
        <w:bidi/>
        <w:ind w:firstLine="284"/>
        <w:jc w:val="both"/>
        <w:rPr>
          <w:rFonts w:cs="B Lotus"/>
          <w:sz w:val="28"/>
          <w:szCs w:val="28"/>
          <w:rtl/>
          <w:lang w:bidi="fa-IR"/>
        </w:rPr>
      </w:pPr>
      <w:r>
        <w:rPr>
          <w:rFonts w:cs="B Lotus" w:hint="cs"/>
          <w:sz w:val="28"/>
          <w:szCs w:val="28"/>
          <w:rtl/>
          <w:lang w:bidi="fa-IR"/>
        </w:rPr>
        <w:t>بنابراين هر كسي از روي انكار و يا استهزا و تمسخر يكي از اين واجبات را ترك كند، مرتد و از اسلام خارج مي‌شود زيرا كه چنين كسي يك امر روشن و معلوم از ضروريات</w:t>
      </w:r>
      <w:r w:rsidR="00C22D72">
        <w:rPr>
          <w:rFonts w:cs="B Lotus" w:hint="cs"/>
          <w:sz w:val="28"/>
          <w:szCs w:val="28"/>
          <w:rtl/>
          <w:lang w:bidi="fa-IR"/>
        </w:rPr>
        <w:t xml:space="preserve"> </w:t>
      </w:r>
      <w:r>
        <w:rPr>
          <w:rFonts w:cs="B Lotus" w:hint="cs"/>
          <w:sz w:val="28"/>
          <w:szCs w:val="28"/>
          <w:rtl/>
          <w:lang w:bidi="fa-IR"/>
        </w:rPr>
        <w:t>دين را منكر شده است و چنين عملي از كسي سر نخواهد زد مگر اينكه خدا و پيامبر</w:t>
      </w:r>
      <w:r w:rsidR="00EB4DBC">
        <w:rPr>
          <w:rFonts w:cs="B Lotus" w:hint="cs"/>
          <w:sz w:val="28"/>
          <w:szCs w:val="28"/>
          <w:lang w:bidi="fa-IR"/>
        </w:rPr>
        <w:sym w:font="AGA Arabesque" w:char="F072"/>
      </w:r>
      <w:r>
        <w:rPr>
          <w:rFonts w:cs="B Lotus" w:hint="cs"/>
          <w:sz w:val="28"/>
          <w:szCs w:val="28"/>
          <w:rtl/>
          <w:lang w:bidi="fa-IR"/>
        </w:rPr>
        <w:t xml:space="preserve"> را تكذيب نموده باشد و نسبت به آنان كفر ورزد.</w:t>
      </w:r>
    </w:p>
    <w:p w:rsidR="00F51E60" w:rsidRDefault="00B71883" w:rsidP="00E95781">
      <w:pPr>
        <w:bidi/>
        <w:ind w:firstLine="284"/>
        <w:jc w:val="both"/>
        <w:rPr>
          <w:rFonts w:cs="B Lotus"/>
          <w:sz w:val="28"/>
          <w:szCs w:val="28"/>
          <w:rtl/>
          <w:lang w:bidi="fa-IR"/>
        </w:rPr>
      </w:pPr>
      <w:r>
        <w:rPr>
          <w:rFonts w:cs="B Lotus" w:hint="cs"/>
          <w:sz w:val="28"/>
          <w:szCs w:val="28"/>
          <w:rtl/>
          <w:lang w:bidi="fa-IR"/>
        </w:rPr>
        <w:t>ولي اگر كسي نه از روي انكار و استخاف بلكه از روي پيروي هواي نفساني، يا محبت دنيا، يا سستي و تنبلي و امثال آن به ترك يكي از آن واجبات بپردازد، فاسق مرتكب گناه بزرگي شده است و مشمول كفر نخواهد شد.</w:t>
      </w:r>
    </w:p>
    <w:p w:rsidR="00E95781" w:rsidRDefault="00E95781" w:rsidP="00E95781">
      <w:pPr>
        <w:bidi/>
        <w:ind w:firstLine="284"/>
        <w:jc w:val="both"/>
        <w:rPr>
          <w:rFonts w:cs="B Lotus"/>
          <w:sz w:val="28"/>
          <w:szCs w:val="28"/>
          <w:rtl/>
          <w:lang w:bidi="fa-IR"/>
        </w:rPr>
      </w:pPr>
      <w:r>
        <w:rPr>
          <w:rFonts w:cs="B Lotus" w:hint="cs"/>
          <w:sz w:val="28"/>
          <w:szCs w:val="28"/>
          <w:rtl/>
          <w:lang w:bidi="fa-IR"/>
        </w:rPr>
        <w:t>و اگر كسي تمام آن واجبات ديني را [نماز، زكات، روزه و حج] ترك كند از مسلمانيش جز نام چيزي براي او باقي نخواهد ماند و بيم آن مي‌رود كه العياذبالله چنين عملي اسنان را به سوي كفر عيان بكشاند، زيرا كه معصيتها بويژه اين معصيتهاي خطري از پيك كفر بشمار مي‌آيند.</w:t>
      </w:r>
    </w:p>
    <w:p w:rsidR="00E76B73" w:rsidRDefault="00E76B73" w:rsidP="006B34FD">
      <w:pPr>
        <w:bidi/>
        <w:ind w:firstLine="284"/>
        <w:jc w:val="both"/>
        <w:rPr>
          <w:rFonts w:cs="B Lotus"/>
          <w:sz w:val="28"/>
          <w:szCs w:val="28"/>
          <w:rtl/>
          <w:lang w:bidi="fa-IR"/>
        </w:rPr>
      </w:pPr>
      <w:r>
        <w:rPr>
          <w:rFonts w:cs="B Lotus" w:hint="cs"/>
          <w:sz w:val="28"/>
          <w:szCs w:val="28"/>
          <w:rtl/>
          <w:lang w:bidi="fa-IR"/>
        </w:rPr>
        <w:t xml:space="preserve">و به دنبال اين نوع واجبات، واجبات ديگري هست كه قرآن آنها را بعد از عبادت خداوند يكتا قرار داده است. مانند نيكي به والدين </w:t>
      </w:r>
      <w:r w:rsidR="006B34FD">
        <w:rPr>
          <w:rFonts w:cs="B Lotus" w:hint="cs"/>
          <w:sz w:val="28"/>
          <w:szCs w:val="28"/>
          <w:rtl/>
          <w:lang w:bidi="fa-IR"/>
        </w:rPr>
        <w:t>الله متعال</w:t>
      </w:r>
      <w:r>
        <w:rPr>
          <w:rFonts w:cs="B Lotus" w:hint="cs"/>
          <w:sz w:val="28"/>
          <w:szCs w:val="28"/>
          <w:rtl/>
          <w:lang w:bidi="fa-IR"/>
        </w:rPr>
        <w:t xml:space="preserve"> مي‌فرمايد:</w:t>
      </w:r>
    </w:p>
    <w:p w:rsidR="00AD223F" w:rsidRDefault="00AD223F" w:rsidP="00EB4DBC">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7D3674" w:rsidRPr="00E34635">
        <w:rPr>
          <w:rFonts w:cs="B Badr"/>
          <w:color w:val="000000"/>
        </w:rPr>
        <w:sym w:font="HQPB5" w:char="F034"/>
      </w:r>
      <w:r w:rsidR="007D3674" w:rsidRPr="00E34635">
        <w:rPr>
          <w:rFonts w:cs="B Badr"/>
          <w:color w:val="000000"/>
        </w:rPr>
        <w:sym w:font="HQPB2" w:char="F0D3"/>
      </w:r>
      <w:r w:rsidR="007D3674" w:rsidRPr="00E34635">
        <w:rPr>
          <w:rFonts w:cs="B Badr"/>
          <w:color w:val="000000"/>
        </w:rPr>
        <w:sym w:font="HQPB5" w:char="F07C"/>
      </w:r>
      <w:r w:rsidR="007D3674" w:rsidRPr="00E34635">
        <w:rPr>
          <w:rFonts w:cs="B Badr"/>
          <w:color w:val="000000"/>
        </w:rPr>
        <w:sym w:font="HQPB1" w:char="F0D3"/>
      </w:r>
      <w:r w:rsidR="007D3674" w:rsidRPr="00E34635">
        <w:rPr>
          <w:rFonts w:cs="B Badr"/>
          <w:color w:val="000000"/>
        </w:rPr>
        <w:sym w:font="HQPB5" w:char="F073"/>
      </w:r>
      <w:r w:rsidR="007D3674" w:rsidRPr="00E34635">
        <w:rPr>
          <w:rFonts w:cs="B Badr"/>
          <w:color w:val="000000"/>
        </w:rPr>
        <w:sym w:font="HQPB2" w:char="F025"/>
      </w:r>
      <w:r w:rsidR="007D3674" w:rsidRPr="00E34635">
        <w:rPr>
          <w:rFonts w:cs="B Badr"/>
          <w:color w:val="000000"/>
        </w:rPr>
        <w:sym w:font="HQPB5" w:char="F075"/>
      </w:r>
      <w:r w:rsidR="007D3674" w:rsidRPr="00E34635">
        <w:rPr>
          <w:rFonts w:cs="B Badr"/>
          <w:color w:val="000000"/>
        </w:rPr>
        <w:sym w:font="HQPB2" w:char="F072"/>
      </w:r>
      <w:r w:rsidR="007D3674" w:rsidRPr="00E34635">
        <w:rPr>
          <w:rFonts w:cs="B Badr"/>
          <w:color w:val="000000"/>
          <w:rtl/>
        </w:rPr>
        <w:t xml:space="preserve"> </w:t>
      </w:r>
      <w:r w:rsidR="007D3674" w:rsidRPr="00E34635">
        <w:rPr>
          <w:rFonts w:cs="B Badr"/>
          <w:color w:val="000000"/>
        </w:rPr>
        <w:sym w:font="HQPB5" w:char="F079"/>
      </w:r>
      <w:r w:rsidR="007D3674" w:rsidRPr="00E34635">
        <w:rPr>
          <w:rFonts w:cs="B Badr"/>
          <w:color w:val="000000"/>
        </w:rPr>
        <w:sym w:font="HQPB2" w:char="F037"/>
      </w:r>
      <w:r w:rsidR="007D3674" w:rsidRPr="00E34635">
        <w:rPr>
          <w:rFonts w:cs="B Badr"/>
          <w:color w:val="000000"/>
        </w:rPr>
        <w:sym w:font="HQPB4" w:char="F095"/>
      </w:r>
      <w:r w:rsidR="007D3674" w:rsidRPr="00E34635">
        <w:rPr>
          <w:rFonts w:cs="B Badr"/>
          <w:color w:val="000000"/>
        </w:rPr>
        <w:sym w:font="HQPB1" w:char="F02F"/>
      </w:r>
      <w:r w:rsidR="007D3674" w:rsidRPr="00E34635">
        <w:rPr>
          <w:rFonts w:cs="B Badr"/>
          <w:color w:val="000000"/>
        </w:rPr>
        <w:sym w:font="HQPB5" w:char="F075"/>
      </w:r>
      <w:r w:rsidR="007D3674" w:rsidRPr="00E34635">
        <w:rPr>
          <w:rFonts w:cs="B Badr"/>
          <w:color w:val="000000"/>
        </w:rPr>
        <w:sym w:font="HQPB1" w:char="F091"/>
      </w:r>
      <w:r w:rsidR="007D3674" w:rsidRPr="00E34635">
        <w:rPr>
          <w:rFonts w:cs="B Badr"/>
          <w:color w:val="000000"/>
          <w:rtl/>
        </w:rPr>
        <w:t xml:space="preserve"> </w:t>
      </w:r>
      <w:r w:rsidR="007D3674" w:rsidRPr="00E34635">
        <w:rPr>
          <w:rFonts w:cs="B Badr"/>
          <w:color w:val="000000"/>
        </w:rPr>
        <w:sym w:font="HQPB5" w:char="F09E"/>
      </w:r>
      <w:r w:rsidR="007D3674" w:rsidRPr="00E34635">
        <w:rPr>
          <w:rFonts w:cs="B Badr"/>
          <w:color w:val="000000"/>
        </w:rPr>
        <w:sym w:font="HQPB2" w:char="F077"/>
      </w:r>
      <w:r w:rsidR="007D3674" w:rsidRPr="00E34635">
        <w:rPr>
          <w:rFonts w:cs="B Badr"/>
          <w:color w:val="000000"/>
        </w:rPr>
        <w:sym w:font="HQPB5" w:char="F072"/>
      </w:r>
      <w:r w:rsidR="007D3674" w:rsidRPr="00E34635">
        <w:rPr>
          <w:rFonts w:cs="B Badr"/>
          <w:color w:val="000000"/>
        </w:rPr>
        <w:sym w:font="HQPB1" w:char="F026"/>
      </w:r>
      <w:r w:rsidR="007D3674" w:rsidRPr="00E34635">
        <w:rPr>
          <w:rFonts w:cs="B Badr"/>
          <w:color w:val="000000"/>
          <w:rtl/>
        </w:rPr>
        <w:t xml:space="preserve"> </w:t>
      </w:r>
      <w:r w:rsidR="007D3674" w:rsidRPr="00E34635">
        <w:rPr>
          <w:rFonts w:cs="B Badr"/>
          <w:color w:val="000000"/>
        </w:rPr>
        <w:sym w:font="HQPB5" w:char="F028"/>
      </w:r>
      <w:r w:rsidR="007D3674" w:rsidRPr="00E34635">
        <w:rPr>
          <w:rFonts w:cs="B Badr"/>
          <w:color w:val="000000"/>
        </w:rPr>
        <w:sym w:font="HQPB1" w:char="F023"/>
      </w:r>
      <w:r w:rsidR="007D3674" w:rsidRPr="00E34635">
        <w:rPr>
          <w:rFonts w:cs="B Badr"/>
          <w:color w:val="000000"/>
        </w:rPr>
        <w:sym w:font="HQPB4" w:char="F0FF"/>
      </w:r>
      <w:r w:rsidR="007D3674" w:rsidRPr="00E34635">
        <w:rPr>
          <w:rFonts w:cs="B Badr"/>
          <w:color w:val="000000"/>
        </w:rPr>
        <w:sym w:font="HQPB2" w:char="F072"/>
      </w:r>
      <w:r w:rsidR="007D3674" w:rsidRPr="00E34635">
        <w:rPr>
          <w:rFonts w:cs="B Badr"/>
          <w:color w:val="000000"/>
        </w:rPr>
        <w:sym w:font="HQPB4" w:char="F0DF"/>
      </w:r>
      <w:r w:rsidR="007D3674" w:rsidRPr="00E34635">
        <w:rPr>
          <w:rFonts w:cs="B Badr"/>
          <w:color w:val="000000"/>
        </w:rPr>
        <w:sym w:font="HQPB1" w:char="F089"/>
      </w:r>
      <w:r w:rsidR="007D3674" w:rsidRPr="00E34635">
        <w:rPr>
          <w:rFonts w:cs="B Badr"/>
          <w:color w:val="000000"/>
        </w:rPr>
        <w:sym w:font="HQPB4" w:char="F0E7"/>
      </w:r>
      <w:r w:rsidR="007D3674" w:rsidRPr="00E34635">
        <w:rPr>
          <w:rFonts w:cs="B Badr"/>
          <w:color w:val="000000"/>
        </w:rPr>
        <w:sym w:font="HQPB1" w:char="F037"/>
      </w:r>
      <w:r w:rsidR="007D3674" w:rsidRPr="00E34635">
        <w:rPr>
          <w:rFonts w:cs="B Badr"/>
          <w:color w:val="000000"/>
        </w:rPr>
        <w:sym w:font="HQPB4" w:char="F0F7"/>
      </w:r>
      <w:r w:rsidR="007D3674" w:rsidRPr="00E34635">
        <w:rPr>
          <w:rFonts w:cs="B Badr"/>
          <w:color w:val="000000"/>
        </w:rPr>
        <w:sym w:font="HQPB1" w:char="F0E8"/>
      </w:r>
      <w:r w:rsidR="007D3674" w:rsidRPr="00E34635">
        <w:rPr>
          <w:rFonts w:cs="B Badr"/>
          <w:color w:val="000000"/>
        </w:rPr>
        <w:sym w:font="HQPB5" w:char="F073"/>
      </w:r>
      <w:r w:rsidR="007D3674" w:rsidRPr="00E34635">
        <w:rPr>
          <w:rFonts w:cs="B Badr"/>
          <w:color w:val="000000"/>
        </w:rPr>
        <w:sym w:font="HQPB1" w:char="F03F"/>
      </w:r>
      <w:r w:rsidR="007D3674" w:rsidRPr="00E34635">
        <w:rPr>
          <w:rFonts w:cs="B Badr"/>
          <w:color w:val="000000"/>
          <w:rtl/>
        </w:rPr>
        <w:t xml:space="preserve"> </w:t>
      </w:r>
      <w:r w:rsidR="007D3674" w:rsidRPr="00E34635">
        <w:rPr>
          <w:rFonts w:cs="B Badr"/>
          <w:color w:val="000000"/>
        </w:rPr>
        <w:sym w:font="HQPB5" w:char="F048"/>
      </w:r>
      <w:r w:rsidR="007D3674" w:rsidRPr="00E34635">
        <w:rPr>
          <w:rFonts w:cs="B Badr"/>
          <w:color w:val="000000"/>
        </w:rPr>
        <w:sym w:font="HQPB2" w:char="F077"/>
      </w:r>
      <w:r w:rsidR="007D3674" w:rsidRPr="00E34635">
        <w:rPr>
          <w:rFonts w:cs="B Badr"/>
          <w:color w:val="000000"/>
        </w:rPr>
        <w:sym w:font="HQPB4" w:char="F0CE"/>
      </w:r>
      <w:r w:rsidR="007D3674" w:rsidRPr="00E34635">
        <w:rPr>
          <w:rFonts w:cs="B Badr"/>
          <w:color w:val="000000"/>
        </w:rPr>
        <w:sym w:font="HQPB1" w:char="F029"/>
      </w:r>
      <w:r w:rsidR="007D3674" w:rsidRPr="00E34635">
        <w:rPr>
          <w:rFonts w:cs="B Badr"/>
          <w:color w:val="000000"/>
          <w:rtl/>
        </w:rPr>
        <w:t xml:space="preserve"> </w:t>
      </w:r>
      <w:r w:rsidR="007D3674" w:rsidRPr="00E34635">
        <w:rPr>
          <w:rFonts w:cs="B Badr"/>
          <w:color w:val="000000"/>
        </w:rPr>
        <w:sym w:font="HQPB4" w:char="F0E7"/>
      </w:r>
      <w:r w:rsidR="007D3674" w:rsidRPr="00E34635">
        <w:rPr>
          <w:rFonts w:cs="B Badr"/>
          <w:color w:val="000000"/>
        </w:rPr>
        <w:sym w:font="HQPB2" w:char="F06E"/>
      </w:r>
      <w:r w:rsidR="007D3674" w:rsidRPr="00E34635">
        <w:rPr>
          <w:rFonts w:cs="B Badr"/>
          <w:color w:val="000000"/>
        </w:rPr>
        <w:sym w:font="HQPB1" w:char="F024"/>
      </w:r>
      <w:r w:rsidR="007D3674" w:rsidRPr="00E34635">
        <w:rPr>
          <w:rFonts w:cs="B Badr"/>
          <w:color w:val="000000"/>
        </w:rPr>
        <w:sym w:font="HQPB4" w:char="F0AD"/>
      </w:r>
      <w:r w:rsidR="007D3674" w:rsidRPr="00E34635">
        <w:rPr>
          <w:rFonts w:cs="B Badr"/>
          <w:color w:val="000000"/>
        </w:rPr>
        <w:sym w:font="HQPB2" w:char="F083"/>
      </w:r>
      <w:r w:rsidR="007D3674" w:rsidRPr="00E34635">
        <w:rPr>
          <w:rFonts w:cs="B Badr"/>
          <w:color w:val="000000"/>
        </w:rPr>
        <w:sym w:font="HQPB4" w:char="F0CE"/>
      </w:r>
      <w:r w:rsidR="007D3674" w:rsidRPr="00E34635">
        <w:rPr>
          <w:rFonts w:cs="B Badr"/>
          <w:color w:val="000000"/>
        </w:rPr>
        <w:sym w:font="HQPB1" w:char="F029"/>
      </w:r>
      <w:r w:rsidR="007D3674" w:rsidRPr="00E34635">
        <w:rPr>
          <w:rFonts w:cs="B Badr"/>
          <w:color w:val="000000"/>
          <w:rtl/>
        </w:rPr>
        <w:t xml:space="preserve"> </w:t>
      </w:r>
      <w:r w:rsidR="007D3674" w:rsidRPr="00E34635">
        <w:rPr>
          <w:rFonts w:cs="B Badr"/>
          <w:color w:val="000000"/>
        </w:rPr>
        <w:sym w:font="HQPB4" w:char="F0C8"/>
      </w:r>
      <w:r w:rsidR="007D3674" w:rsidRPr="00E34635">
        <w:rPr>
          <w:rFonts w:cs="B Badr"/>
          <w:color w:val="000000"/>
        </w:rPr>
        <w:sym w:font="HQPB2" w:char="F0FB"/>
      </w:r>
      <w:r w:rsidR="007D3674" w:rsidRPr="00E34635">
        <w:rPr>
          <w:rFonts w:cs="B Badr"/>
          <w:color w:val="000000"/>
        </w:rPr>
        <w:sym w:font="HQPB4" w:char="F0F8"/>
      </w:r>
      <w:r w:rsidR="007D3674" w:rsidRPr="00E34635">
        <w:rPr>
          <w:rFonts w:cs="B Badr"/>
          <w:color w:val="000000"/>
        </w:rPr>
        <w:sym w:font="HQPB2" w:char="F0EF"/>
      </w:r>
      <w:r w:rsidR="007D3674" w:rsidRPr="00E34635">
        <w:rPr>
          <w:rFonts w:cs="B Badr"/>
          <w:color w:val="000000"/>
        </w:rPr>
        <w:sym w:font="HQPB5" w:char="F074"/>
      </w:r>
      <w:r w:rsidR="007D3674" w:rsidRPr="00E34635">
        <w:rPr>
          <w:rFonts w:cs="B Badr"/>
          <w:color w:val="000000"/>
        </w:rPr>
        <w:sym w:font="HQPB3" w:char="F024"/>
      </w:r>
      <w:r w:rsidR="007D3674" w:rsidRPr="00E34635">
        <w:rPr>
          <w:rFonts w:cs="B Badr"/>
          <w:color w:val="000000"/>
        </w:rPr>
        <w:sym w:font="HQPB4" w:char="F0CE"/>
      </w:r>
      <w:r w:rsidR="007D3674" w:rsidRPr="00E34635">
        <w:rPr>
          <w:rFonts w:cs="B Badr"/>
          <w:color w:val="000000"/>
        </w:rPr>
        <w:sym w:font="HQPB3" w:char="F021"/>
      </w:r>
      <w:r w:rsidR="007D3674" w:rsidRPr="00E34635">
        <w:rPr>
          <w:rFonts w:cs="B Badr"/>
          <w:color w:val="000000"/>
        </w:rPr>
        <w:sym w:font="HQPB2" w:char="F0BA"/>
      </w:r>
      <w:r w:rsidR="007D3674" w:rsidRPr="00E34635">
        <w:rPr>
          <w:rFonts w:cs="B Badr"/>
          <w:color w:val="000000"/>
        </w:rPr>
        <w:sym w:font="HQPB5" w:char="F075"/>
      </w:r>
      <w:r w:rsidR="007D3674" w:rsidRPr="00E34635">
        <w:rPr>
          <w:rFonts w:cs="B Badr"/>
          <w:color w:val="000000"/>
        </w:rPr>
        <w:sym w:font="HQPB2" w:char="F071"/>
      </w:r>
      <w:r w:rsidR="007D3674" w:rsidRPr="00E34635">
        <w:rPr>
          <w:rFonts w:cs="B Badr"/>
          <w:color w:val="000000"/>
        </w:rPr>
        <w:sym w:font="HQPB4" w:char="F0F8"/>
      </w:r>
      <w:r w:rsidR="007D3674" w:rsidRPr="00E34635">
        <w:rPr>
          <w:rFonts w:cs="B Badr"/>
          <w:color w:val="000000"/>
        </w:rPr>
        <w:sym w:font="HQPB2" w:char="F039"/>
      </w:r>
      <w:r w:rsidR="007D3674" w:rsidRPr="00E34635">
        <w:rPr>
          <w:rFonts w:cs="B Badr"/>
          <w:color w:val="000000"/>
        </w:rPr>
        <w:sym w:font="HQPB5" w:char="F024"/>
      </w:r>
      <w:r w:rsidR="007D3674" w:rsidRPr="00E34635">
        <w:rPr>
          <w:rFonts w:cs="B Badr"/>
          <w:color w:val="000000"/>
        </w:rPr>
        <w:sym w:font="HQPB1" w:char="F024"/>
      </w:r>
      <w:r w:rsidR="007D3674" w:rsidRPr="00E34635">
        <w:rPr>
          <w:rFonts w:cs="B Badr"/>
          <w:color w:val="000000"/>
        </w:rPr>
        <w:sym w:font="HQPB4" w:char="F0CE"/>
      </w:r>
      <w:r w:rsidR="007D3674" w:rsidRPr="00E34635">
        <w:rPr>
          <w:rFonts w:cs="B Badr"/>
          <w:color w:val="000000"/>
        </w:rPr>
        <w:sym w:font="HQPB1" w:char="F02F"/>
      </w:r>
      <w:r w:rsidR="007D3674" w:rsidRPr="00E34635">
        <w:rPr>
          <w:rFonts w:cs="B Badr"/>
          <w:color w:val="000000"/>
        </w:rPr>
        <w:sym w:font="HQPB5" w:char="F075"/>
      </w:r>
      <w:r w:rsidR="007D3674" w:rsidRPr="00E34635">
        <w:rPr>
          <w:rFonts w:cs="B Badr"/>
          <w:color w:val="000000"/>
        </w:rPr>
        <w:sym w:font="HQPB2" w:char="F072"/>
      </w:r>
      <w:r w:rsidR="007D3674" w:rsidRPr="00E34635">
        <w:rPr>
          <w:rFonts w:cs="B Badr"/>
          <w:color w:val="000000"/>
          <w:rtl/>
        </w:rPr>
        <w:t xml:space="preserve"> </w:t>
      </w:r>
      <w:r w:rsidR="007D3674" w:rsidRPr="00E34635">
        <w:rPr>
          <w:rFonts w:cs="B Badr"/>
          <w:color w:val="000000"/>
        </w:rPr>
        <w:sym w:font="HQPB1" w:char="F024"/>
      </w:r>
      <w:r w:rsidR="007D3674" w:rsidRPr="00E34635">
        <w:rPr>
          <w:rFonts w:cs="B Badr"/>
          <w:color w:val="000000"/>
        </w:rPr>
        <w:sym w:font="HQPB4" w:char="F0B7"/>
      </w:r>
      <w:r w:rsidR="007D3674" w:rsidRPr="00E34635">
        <w:rPr>
          <w:rFonts w:cs="B Badr"/>
          <w:color w:val="000000"/>
        </w:rPr>
        <w:sym w:font="HQPB2" w:char="F05A"/>
      </w:r>
      <w:r w:rsidR="007D3674" w:rsidRPr="00E34635">
        <w:rPr>
          <w:rFonts w:cs="B Badr"/>
          <w:color w:val="000000"/>
        </w:rPr>
        <w:sym w:font="HQPB2" w:char="F0BB"/>
      </w:r>
      <w:r w:rsidR="007D3674" w:rsidRPr="00E34635">
        <w:rPr>
          <w:rFonts w:cs="B Badr"/>
          <w:color w:val="000000"/>
        </w:rPr>
        <w:sym w:font="HQPB5" w:char="F07C"/>
      </w:r>
      <w:r w:rsidR="007D3674" w:rsidRPr="00E34635">
        <w:rPr>
          <w:rFonts w:cs="B Badr"/>
          <w:color w:val="000000"/>
        </w:rPr>
        <w:sym w:font="HQPB1" w:char="F0A1"/>
      </w:r>
      <w:r w:rsidR="007D3674" w:rsidRPr="00E34635">
        <w:rPr>
          <w:rFonts w:cs="B Badr"/>
          <w:color w:val="000000"/>
        </w:rPr>
        <w:sym w:font="HQPB4" w:char="F0F4"/>
      </w:r>
      <w:r w:rsidR="007D3674" w:rsidRPr="00E34635">
        <w:rPr>
          <w:rFonts w:cs="B Badr"/>
          <w:color w:val="000000"/>
        </w:rPr>
        <w:sym w:font="HQPB1" w:char="F06D"/>
      </w:r>
      <w:r w:rsidR="007D3674" w:rsidRPr="00E34635">
        <w:rPr>
          <w:rFonts w:cs="B Badr"/>
          <w:color w:val="000000"/>
        </w:rPr>
        <w:sym w:font="HQPB4" w:char="F0CE"/>
      </w:r>
      <w:r w:rsidR="007D3674" w:rsidRPr="00E34635">
        <w:rPr>
          <w:rFonts w:cs="B Badr"/>
          <w:color w:val="000000"/>
        </w:rPr>
        <w:sym w:font="HQPB1" w:char="F029"/>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EB4DBC">
        <w:rPr>
          <w:rFonts w:cs="B Lotus" w:hint="cs"/>
          <w:sz w:val="28"/>
          <w:szCs w:val="28"/>
          <w:rtl/>
          <w:lang w:bidi="fa-IR"/>
        </w:rPr>
        <w:t>[</w:t>
      </w:r>
      <w:r w:rsidR="007D3674">
        <w:rPr>
          <w:rFonts w:cs="B Lotus" w:hint="cs"/>
          <w:sz w:val="28"/>
          <w:szCs w:val="28"/>
          <w:rtl/>
          <w:lang w:bidi="fa-IR"/>
        </w:rPr>
        <w:t>اسراء</w:t>
      </w:r>
      <w:r>
        <w:rPr>
          <w:rFonts w:cs="B Lotus" w:hint="cs"/>
          <w:sz w:val="28"/>
          <w:szCs w:val="28"/>
          <w:rtl/>
          <w:lang w:bidi="fa-IR"/>
        </w:rPr>
        <w:t>/</w:t>
      </w:r>
      <w:r w:rsidR="007D3674">
        <w:rPr>
          <w:rFonts w:cs="B Lotus" w:hint="cs"/>
          <w:sz w:val="28"/>
          <w:szCs w:val="28"/>
          <w:rtl/>
          <w:lang w:bidi="fa-IR"/>
        </w:rPr>
        <w:t>23</w:t>
      </w:r>
      <w:r w:rsidR="00EB4DBC">
        <w:rPr>
          <w:rFonts w:cs="B Lotus" w:hint="cs"/>
          <w:sz w:val="28"/>
          <w:szCs w:val="28"/>
          <w:rtl/>
          <w:lang w:bidi="fa-IR"/>
        </w:rPr>
        <w:t>]</w:t>
      </w:r>
    </w:p>
    <w:p w:rsidR="00AD223F" w:rsidRPr="00D938A1" w:rsidRDefault="00AD223F" w:rsidP="000B43C8">
      <w:pPr>
        <w:tabs>
          <w:tab w:val="right" w:pos="7031"/>
        </w:tabs>
        <w:bidi/>
        <w:ind w:left="1134"/>
        <w:jc w:val="both"/>
        <w:rPr>
          <w:rFonts w:cs="B Lotus"/>
          <w:sz w:val="26"/>
          <w:szCs w:val="26"/>
          <w:rtl/>
          <w:lang w:bidi="fa-IR"/>
        </w:rPr>
      </w:pPr>
      <w:r>
        <w:rPr>
          <w:rFonts w:cs="B Lotus" w:hint="cs"/>
          <w:sz w:val="26"/>
          <w:szCs w:val="26"/>
          <w:rtl/>
          <w:lang w:bidi="fa-IR"/>
        </w:rPr>
        <w:t>«پ</w:t>
      </w:r>
      <w:r w:rsidR="007D3674">
        <w:rPr>
          <w:rFonts w:cs="B Lotus" w:hint="cs"/>
          <w:sz w:val="26"/>
          <w:szCs w:val="26"/>
          <w:rtl/>
          <w:lang w:bidi="fa-IR"/>
        </w:rPr>
        <w:t>روردگار تو مقرر كرد كه جز او را مپرستي</w:t>
      </w:r>
      <w:r w:rsidR="000B43C8">
        <w:rPr>
          <w:rFonts w:cs="B Lotus" w:hint="cs"/>
          <w:sz w:val="26"/>
          <w:szCs w:val="26"/>
          <w:rtl/>
          <w:lang w:bidi="fa-IR"/>
        </w:rPr>
        <w:t xml:space="preserve">د و به پدر و مادر خود احسان كنيد </w:t>
      </w:r>
      <w:r>
        <w:rPr>
          <w:rFonts w:cs="B Lotus" w:hint="cs"/>
          <w:sz w:val="26"/>
          <w:szCs w:val="26"/>
          <w:rtl/>
          <w:lang w:bidi="fa-IR"/>
        </w:rPr>
        <w:t>».</w:t>
      </w:r>
    </w:p>
    <w:p w:rsidR="00E76B73" w:rsidRDefault="00E76B73" w:rsidP="00EB4DBC">
      <w:pPr>
        <w:bidi/>
        <w:ind w:firstLine="284"/>
        <w:jc w:val="both"/>
        <w:rPr>
          <w:rFonts w:cs="B Lotus"/>
          <w:sz w:val="28"/>
          <w:szCs w:val="28"/>
          <w:rtl/>
          <w:lang w:bidi="fa-IR"/>
        </w:rPr>
      </w:pPr>
      <w:r>
        <w:rPr>
          <w:rFonts w:cs="B Lotus" w:hint="cs"/>
          <w:sz w:val="28"/>
          <w:szCs w:val="28"/>
          <w:rtl/>
          <w:lang w:bidi="fa-IR"/>
        </w:rPr>
        <w:t>و يا مانند صل</w:t>
      </w:r>
      <w:r w:rsidR="00EB4DBC">
        <w:rPr>
          <w:rFonts w:cs="B Lotus" w:hint="cs"/>
          <w:sz w:val="28"/>
          <w:szCs w:val="28"/>
          <w:rtl/>
          <w:lang w:bidi="fa-IR"/>
        </w:rPr>
        <w:t>ه</w:t>
      </w:r>
      <w:r w:rsidR="00EB4DBC">
        <w:rPr>
          <w:rFonts w:cs="B Lotus"/>
          <w:sz w:val="28"/>
          <w:szCs w:val="28"/>
          <w:rtl/>
          <w:lang w:bidi="fa-IR"/>
        </w:rPr>
        <w:softHyphen/>
      </w:r>
      <w:r w:rsidR="00EB4DBC">
        <w:rPr>
          <w:rFonts w:cs="B Lotus" w:hint="cs"/>
          <w:sz w:val="28"/>
          <w:szCs w:val="28"/>
          <w:rtl/>
          <w:lang w:bidi="fa-IR"/>
        </w:rPr>
        <w:t>ی</w:t>
      </w:r>
      <w:r>
        <w:rPr>
          <w:rFonts w:cs="B Lotus" w:hint="cs"/>
          <w:sz w:val="28"/>
          <w:szCs w:val="28"/>
          <w:rtl/>
          <w:lang w:bidi="fa-IR"/>
        </w:rPr>
        <w:t xml:space="preserve"> ارحام كه خداوند مي‌فرمايد:</w:t>
      </w:r>
    </w:p>
    <w:p w:rsidR="00E76B73" w:rsidRDefault="00E76B73" w:rsidP="00E76B73">
      <w:pPr>
        <w:bidi/>
        <w:ind w:firstLine="284"/>
        <w:jc w:val="both"/>
        <w:rPr>
          <w:rFonts w:cs="B Lotus"/>
          <w:sz w:val="28"/>
          <w:szCs w:val="28"/>
          <w:rtl/>
          <w:lang w:bidi="fa-IR"/>
        </w:rPr>
      </w:pPr>
      <w:r>
        <w:rPr>
          <w:rFonts w:cs="B Lotus" w:hint="cs"/>
          <w:sz w:val="28"/>
          <w:szCs w:val="28"/>
          <w:rtl/>
          <w:lang w:bidi="fa-IR"/>
        </w:rPr>
        <w:t>و يا مي‌فرمايد:</w:t>
      </w:r>
    </w:p>
    <w:p w:rsidR="006B34FD" w:rsidRDefault="000B43C8" w:rsidP="006B34FD">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9C7409" w:rsidRPr="00E34635">
        <w:rPr>
          <w:rFonts w:cs="B Badr"/>
          <w:color w:val="000000"/>
        </w:rPr>
        <w:sym w:font="HQPB5" w:char="F028"/>
      </w:r>
      <w:r w:rsidR="009C7409" w:rsidRPr="00E34635">
        <w:rPr>
          <w:rFonts w:cs="B Badr"/>
          <w:color w:val="000000"/>
        </w:rPr>
        <w:sym w:font="HQPB1" w:char="F023"/>
      </w:r>
      <w:r w:rsidR="009C7409" w:rsidRPr="00E34635">
        <w:rPr>
          <w:rFonts w:cs="B Badr"/>
          <w:color w:val="000000"/>
        </w:rPr>
        <w:sym w:font="HQPB2" w:char="F071"/>
      </w:r>
      <w:r w:rsidR="009C7409" w:rsidRPr="00E34635">
        <w:rPr>
          <w:rFonts w:cs="B Badr"/>
          <w:color w:val="000000"/>
        </w:rPr>
        <w:sym w:font="HQPB4" w:char="F0E0"/>
      </w:r>
      <w:r w:rsidR="009C7409" w:rsidRPr="00E34635">
        <w:rPr>
          <w:rFonts w:cs="B Badr"/>
          <w:color w:val="000000"/>
        </w:rPr>
        <w:sym w:font="HQPB2" w:char="F029"/>
      </w:r>
      <w:r w:rsidR="009C7409" w:rsidRPr="00E34635">
        <w:rPr>
          <w:rFonts w:cs="B Badr"/>
          <w:color w:val="000000"/>
        </w:rPr>
        <w:sym w:font="HQPB4" w:char="F0A8"/>
      </w:r>
      <w:r w:rsidR="009C7409" w:rsidRPr="00E34635">
        <w:rPr>
          <w:rFonts w:cs="B Badr"/>
          <w:color w:val="000000"/>
        </w:rPr>
        <w:sym w:font="HQPB1" w:char="F03F"/>
      </w:r>
      <w:r w:rsidR="009C7409" w:rsidRPr="00E34635">
        <w:rPr>
          <w:rFonts w:cs="B Badr"/>
          <w:color w:val="000000"/>
        </w:rPr>
        <w:sym w:font="HQPB5" w:char="F024"/>
      </w:r>
      <w:r w:rsidR="009C7409" w:rsidRPr="00E34635">
        <w:rPr>
          <w:rFonts w:cs="B Badr"/>
          <w:color w:val="000000"/>
        </w:rPr>
        <w:sym w:font="HQPB1" w:char="F023"/>
      </w:r>
      <w:r w:rsidR="009C7409" w:rsidRPr="00E34635">
        <w:rPr>
          <w:rFonts w:cs="B Badr"/>
          <w:color w:val="000000"/>
        </w:rPr>
        <w:sym w:font="HQPB5" w:char="F075"/>
      </w:r>
      <w:r w:rsidR="009C7409" w:rsidRPr="00E34635">
        <w:rPr>
          <w:rFonts w:cs="B Badr"/>
          <w:color w:val="000000"/>
        </w:rPr>
        <w:sym w:font="HQPB2" w:char="F072"/>
      </w:r>
      <w:r w:rsidR="009C7409" w:rsidRPr="00E34635">
        <w:rPr>
          <w:rFonts w:cs="B Badr"/>
          <w:color w:val="000000"/>
          <w:rtl/>
        </w:rPr>
        <w:t xml:space="preserve"> </w:t>
      </w:r>
      <w:r w:rsidR="009C7409" w:rsidRPr="00E34635">
        <w:rPr>
          <w:rFonts w:cs="B Badr"/>
          <w:color w:val="000000"/>
        </w:rPr>
        <w:sym w:font="HQPB5" w:char="F0A9"/>
      </w:r>
      <w:r w:rsidR="009C7409" w:rsidRPr="00E34635">
        <w:rPr>
          <w:rFonts w:cs="B Badr"/>
          <w:color w:val="000000"/>
        </w:rPr>
        <w:sym w:font="HQPB1" w:char="F021"/>
      </w:r>
      <w:r w:rsidR="009C7409" w:rsidRPr="00E34635">
        <w:rPr>
          <w:rFonts w:cs="B Badr"/>
          <w:color w:val="000000"/>
        </w:rPr>
        <w:sym w:font="HQPB5" w:char="F024"/>
      </w:r>
      <w:r w:rsidR="009C7409" w:rsidRPr="00E34635">
        <w:rPr>
          <w:rFonts w:cs="B Badr"/>
          <w:color w:val="000000"/>
        </w:rPr>
        <w:sym w:font="HQPB1" w:char="F023"/>
      </w:r>
      <w:r w:rsidR="009C7409" w:rsidRPr="00E34635">
        <w:rPr>
          <w:rFonts w:cs="B Badr"/>
          <w:color w:val="000000"/>
          <w:rtl/>
        </w:rPr>
        <w:t xml:space="preserve"> </w:t>
      </w:r>
      <w:r w:rsidR="009C7409" w:rsidRPr="00E34635">
        <w:rPr>
          <w:rFonts w:cs="B Badr"/>
          <w:color w:val="000000"/>
        </w:rPr>
        <w:sym w:font="HQPB2" w:char="F093"/>
      </w:r>
      <w:r w:rsidR="009C7409" w:rsidRPr="00E34635">
        <w:rPr>
          <w:rFonts w:cs="B Badr"/>
          <w:color w:val="000000"/>
        </w:rPr>
        <w:sym w:font="HQPB4" w:char="F0CF"/>
      </w:r>
      <w:r w:rsidR="009C7409" w:rsidRPr="00E34635">
        <w:rPr>
          <w:rFonts w:cs="B Badr"/>
          <w:color w:val="000000"/>
        </w:rPr>
        <w:sym w:font="HQPB3" w:char="F025"/>
      </w:r>
      <w:r w:rsidR="009C7409" w:rsidRPr="00E34635">
        <w:rPr>
          <w:rFonts w:cs="B Badr"/>
          <w:color w:val="000000"/>
        </w:rPr>
        <w:sym w:font="HQPB4" w:char="F0A9"/>
      </w:r>
      <w:r w:rsidR="009C7409" w:rsidRPr="00E34635">
        <w:rPr>
          <w:rFonts w:cs="B Badr"/>
          <w:color w:val="000000"/>
        </w:rPr>
        <w:sym w:font="HQPB3" w:char="F021"/>
      </w:r>
      <w:r w:rsidR="009C7409" w:rsidRPr="00E34635">
        <w:rPr>
          <w:rFonts w:cs="B Badr"/>
          <w:color w:val="000000"/>
        </w:rPr>
        <w:sym w:font="HQPB5" w:char="F024"/>
      </w:r>
      <w:r w:rsidR="009C7409" w:rsidRPr="00E34635">
        <w:rPr>
          <w:rFonts w:cs="B Badr"/>
          <w:color w:val="000000"/>
        </w:rPr>
        <w:sym w:font="HQPB1" w:char="F023"/>
      </w:r>
      <w:r w:rsidR="009C7409" w:rsidRPr="00E34635">
        <w:rPr>
          <w:rFonts w:cs="B Badr"/>
          <w:color w:val="000000"/>
          <w:rtl/>
        </w:rPr>
        <w:t xml:space="preserve"> </w:t>
      </w:r>
      <w:r w:rsidR="009C7409" w:rsidRPr="00E34635">
        <w:rPr>
          <w:rFonts w:cs="B Badr"/>
          <w:color w:val="000000"/>
        </w:rPr>
        <w:sym w:font="HQPB5" w:char="F074"/>
      </w:r>
      <w:r w:rsidR="009C7409" w:rsidRPr="00E34635">
        <w:rPr>
          <w:rFonts w:cs="B Badr"/>
          <w:color w:val="000000"/>
        </w:rPr>
        <w:sym w:font="HQPB2" w:char="F062"/>
      </w:r>
      <w:r w:rsidR="009C7409" w:rsidRPr="00E34635">
        <w:rPr>
          <w:rFonts w:cs="B Badr"/>
          <w:color w:val="000000"/>
        </w:rPr>
        <w:sym w:font="HQPB2" w:char="F071"/>
      </w:r>
      <w:r w:rsidR="009C7409" w:rsidRPr="00E34635">
        <w:rPr>
          <w:rFonts w:cs="B Badr"/>
          <w:color w:val="000000"/>
        </w:rPr>
        <w:sym w:font="HQPB4" w:char="F0E4"/>
      </w:r>
      <w:r w:rsidR="009C7409" w:rsidRPr="00E34635">
        <w:rPr>
          <w:rFonts w:cs="B Badr"/>
          <w:color w:val="000000"/>
        </w:rPr>
        <w:sym w:font="HQPB2" w:char="F039"/>
      </w:r>
      <w:r w:rsidR="009C7409" w:rsidRPr="00E34635">
        <w:rPr>
          <w:rFonts w:cs="B Badr"/>
          <w:color w:val="000000"/>
        </w:rPr>
        <w:sym w:font="HQPB5" w:char="F075"/>
      </w:r>
      <w:r w:rsidR="009C7409" w:rsidRPr="00E34635">
        <w:rPr>
          <w:rFonts w:cs="B Badr"/>
          <w:color w:val="000000"/>
        </w:rPr>
        <w:sym w:font="HQPB2" w:char="F0E4"/>
      </w:r>
      <w:r w:rsidR="009C7409" w:rsidRPr="00E34635">
        <w:rPr>
          <w:rFonts w:cs="B Badr"/>
          <w:color w:val="000000"/>
        </w:rPr>
        <w:sym w:font="HQPB5" w:char="F021"/>
      </w:r>
      <w:r w:rsidR="009C7409" w:rsidRPr="00E34635">
        <w:rPr>
          <w:rFonts w:cs="B Badr"/>
          <w:color w:val="000000"/>
        </w:rPr>
        <w:sym w:font="HQPB1" w:char="F024"/>
      </w:r>
      <w:r w:rsidR="009C7409" w:rsidRPr="00E34635">
        <w:rPr>
          <w:rFonts w:cs="B Badr"/>
          <w:color w:val="000000"/>
        </w:rPr>
        <w:sym w:font="HQPB5" w:char="F07C"/>
      </w:r>
      <w:r w:rsidR="009C7409" w:rsidRPr="00E34635">
        <w:rPr>
          <w:rFonts w:cs="B Badr"/>
          <w:color w:val="000000"/>
        </w:rPr>
        <w:sym w:font="HQPB1" w:char="F0A1"/>
      </w:r>
      <w:r w:rsidR="009C7409" w:rsidRPr="00E34635">
        <w:rPr>
          <w:rFonts w:cs="B Badr"/>
          <w:color w:val="000000"/>
        </w:rPr>
        <w:sym w:font="HQPB5" w:char="F073"/>
      </w:r>
      <w:r w:rsidR="009C7409" w:rsidRPr="00E34635">
        <w:rPr>
          <w:rFonts w:cs="B Badr"/>
          <w:color w:val="000000"/>
        </w:rPr>
        <w:sym w:font="HQPB1" w:char="F03F"/>
      </w:r>
      <w:r w:rsidR="009C7409" w:rsidRPr="00E34635">
        <w:rPr>
          <w:rFonts w:cs="B Badr"/>
          <w:color w:val="000000"/>
          <w:rtl/>
        </w:rPr>
        <w:t xml:space="preserve"> </w:t>
      </w:r>
      <w:r w:rsidR="009C7409" w:rsidRPr="00E34635">
        <w:rPr>
          <w:rFonts w:cs="B Badr"/>
          <w:color w:val="000000"/>
        </w:rPr>
        <w:sym w:font="HQPB2" w:char="F0BE"/>
      </w:r>
      <w:r w:rsidR="009C7409" w:rsidRPr="00E34635">
        <w:rPr>
          <w:rFonts w:cs="B Badr"/>
          <w:color w:val="000000"/>
        </w:rPr>
        <w:sym w:font="HQPB4" w:char="F0CF"/>
      </w:r>
      <w:r w:rsidR="009C7409" w:rsidRPr="00E34635">
        <w:rPr>
          <w:rFonts w:cs="B Badr"/>
          <w:color w:val="000000"/>
        </w:rPr>
        <w:sym w:font="HQPB2" w:char="F06D"/>
      </w:r>
      <w:r w:rsidR="009C7409" w:rsidRPr="00E34635">
        <w:rPr>
          <w:rFonts w:cs="B Badr"/>
          <w:color w:val="000000"/>
        </w:rPr>
        <w:sym w:font="HQPB4" w:char="F0CE"/>
      </w:r>
      <w:r w:rsidR="009C7409" w:rsidRPr="00E34635">
        <w:rPr>
          <w:rFonts w:cs="B Badr"/>
          <w:color w:val="000000"/>
        </w:rPr>
        <w:sym w:font="HQPB1" w:char="F02F"/>
      </w:r>
      <w:r w:rsidR="009C7409" w:rsidRPr="00E34635">
        <w:rPr>
          <w:rFonts w:cs="B Badr"/>
          <w:color w:val="000000"/>
          <w:rtl/>
        </w:rPr>
        <w:t xml:space="preserve"> </w:t>
      </w:r>
      <w:r w:rsidR="009C7409" w:rsidRPr="00E34635">
        <w:rPr>
          <w:rFonts w:cs="B Badr"/>
          <w:color w:val="000000"/>
        </w:rPr>
        <w:sym w:font="HQPB5" w:char="F074"/>
      </w:r>
      <w:r w:rsidR="009C7409" w:rsidRPr="00E34635">
        <w:rPr>
          <w:rFonts w:cs="B Badr"/>
          <w:color w:val="000000"/>
        </w:rPr>
        <w:sym w:font="HQPB2" w:char="F050"/>
      </w:r>
      <w:r w:rsidR="009C7409" w:rsidRPr="00E34635">
        <w:rPr>
          <w:rFonts w:cs="B Badr"/>
          <w:color w:val="000000"/>
        </w:rPr>
        <w:sym w:font="HQPB1" w:char="F025"/>
      </w:r>
      <w:r w:rsidR="009C7409" w:rsidRPr="00E34635">
        <w:rPr>
          <w:rFonts w:cs="B Badr"/>
          <w:color w:val="000000"/>
        </w:rPr>
        <w:sym w:font="HQPB5" w:char="F074"/>
      </w:r>
      <w:r w:rsidR="009C7409" w:rsidRPr="00E34635">
        <w:rPr>
          <w:rFonts w:cs="B Badr"/>
          <w:color w:val="000000"/>
        </w:rPr>
        <w:sym w:font="HQPB1" w:char="F06E"/>
      </w:r>
      <w:r w:rsidR="009C7409" w:rsidRPr="00E34635">
        <w:rPr>
          <w:rFonts w:cs="B Badr"/>
          <w:color w:val="000000"/>
        </w:rPr>
        <w:sym w:font="HQPB4" w:char="F0F6"/>
      </w:r>
      <w:r w:rsidR="009C7409" w:rsidRPr="00E34635">
        <w:rPr>
          <w:rFonts w:cs="B Badr"/>
          <w:color w:val="000000"/>
        </w:rPr>
        <w:sym w:font="HQPB1" w:char="F091"/>
      </w:r>
      <w:r w:rsidR="009C7409" w:rsidRPr="00E34635">
        <w:rPr>
          <w:rFonts w:cs="B Badr"/>
          <w:color w:val="000000"/>
        </w:rPr>
        <w:sym w:font="HQPB5" w:char="F046"/>
      </w:r>
      <w:r w:rsidR="009C7409" w:rsidRPr="00E34635">
        <w:rPr>
          <w:rFonts w:cs="B Badr"/>
          <w:color w:val="000000"/>
        </w:rPr>
        <w:sym w:font="HQPB2" w:char="F07B"/>
      </w:r>
      <w:r w:rsidR="009C7409" w:rsidRPr="00E34635">
        <w:rPr>
          <w:rFonts w:cs="B Badr"/>
          <w:color w:val="000000"/>
        </w:rPr>
        <w:sym w:font="HQPB5" w:char="F024"/>
      </w:r>
      <w:r w:rsidR="009C7409" w:rsidRPr="00E34635">
        <w:rPr>
          <w:rFonts w:cs="B Badr"/>
          <w:color w:val="000000"/>
        </w:rPr>
        <w:sym w:font="HQPB1" w:char="F023"/>
      </w:r>
      <w:r w:rsidR="009C7409" w:rsidRPr="00E34635">
        <w:rPr>
          <w:rFonts w:cs="B Badr"/>
          <w:color w:val="000000"/>
        </w:rPr>
        <w:sym w:font="HQPB5" w:char="F075"/>
      </w:r>
      <w:r w:rsidR="009C7409" w:rsidRPr="00E34635">
        <w:rPr>
          <w:rFonts w:cs="B Badr"/>
          <w:color w:val="000000"/>
        </w:rPr>
        <w:sym w:font="HQPB2" w:char="F072"/>
      </w:r>
      <w:r w:rsidR="009C7409" w:rsidRPr="00E34635">
        <w:rPr>
          <w:rFonts w:cs="B Badr"/>
          <w:color w:val="000000"/>
          <w:rtl/>
        </w:rPr>
        <w:t xml:space="preserve"> </w:t>
      </w:r>
      <w:r w:rsidR="009C7409" w:rsidRPr="00E34635">
        <w:rPr>
          <w:rFonts w:cs="B Badr"/>
          <w:color w:val="000000"/>
        </w:rPr>
        <w:sym w:font="HQPB4" w:char="F034"/>
      </w:r>
      <w:r w:rsidR="009C7409" w:rsidRPr="00E34635">
        <w:rPr>
          <w:rFonts w:cs="B Badr"/>
          <w:color w:val="000000"/>
          <w:rtl/>
        </w:rPr>
        <w:t xml:space="preserve"> </w:t>
      </w:r>
      <w:r w:rsidR="009C7409" w:rsidRPr="00E34635">
        <w:rPr>
          <w:rFonts w:cs="B Badr"/>
          <w:color w:val="000000"/>
        </w:rPr>
        <w:sym w:font="HQPB4" w:char="F0A8"/>
      </w:r>
      <w:r w:rsidR="009C7409" w:rsidRPr="00E34635">
        <w:rPr>
          <w:rFonts w:cs="B Badr"/>
          <w:color w:val="000000"/>
        </w:rPr>
        <w:sym w:font="HQPB2" w:char="F062"/>
      </w:r>
      <w:r w:rsidR="009C7409" w:rsidRPr="00E34635">
        <w:rPr>
          <w:rFonts w:cs="B Badr"/>
          <w:color w:val="000000"/>
        </w:rPr>
        <w:sym w:font="HQPB4" w:char="F0CE"/>
      </w:r>
      <w:r w:rsidR="009C7409" w:rsidRPr="00E34635">
        <w:rPr>
          <w:rFonts w:cs="B Badr"/>
          <w:color w:val="000000"/>
        </w:rPr>
        <w:sym w:font="HQPB1" w:char="F029"/>
      </w:r>
      <w:r w:rsidR="009C7409" w:rsidRPr="00E34635">
        <w:rPr>
          <w:rFonts w:cs="B Badr"/>
          <w:color w:val="000000"/>
          <w:rtl/>
        </w:rPr>
        <w:t xml:space="preserve"> </w:t>
      </w:r>
      <w:r w:rsidR="009C7409" w:rsidRPr="00E34635">
        <w:rPr>
          <w:rFonts w:cs="B Badr"/>
          <w:color w:val="000000"/>
        </w:rPr>
        <w:sym w:font="HQPB5" w:char="F0A9"/>
      </w:r>
      <w:r w:rsidR="009C7409" w:rsidRPr="00E34635">
        <w:rPr>
          <w:rFonts w:cs="B Badr"/>
          <w:color w:val="000000"/>
        </w:rPr>
        <w:sym w:font="HQPB1" w:char="F021"/>
      </w:r>
      <w:r w:rsidR="009C7409" w:rsidRPr="00E34635">
        <w:rPr>
          <w:rFonts w:cs="B Badr"/>
          <w:color w:val="000000"/>
        </w:rPr>
        <w:sym w:font="HQPB5" w:char="F024"/>
      </w:r>
      <w:r w:rsidR="009C7409" w:rsidRPr="00E34635">
        <w:rPr>
          <w:rFonts w:cs="B Badr"/>
          <w:color w:val="000000"/>
        </w:rPr>
        <w:sym w:font="HQPB1" w:char="F023"/>
      </w:r>
      <w:r w:rsidR="009C7409" w:rsidRPr="00E34635">
        <w:rPr>
          <w:rFonts w:cs="B Badr"/>
          <w:color w:val="000000"/>
          <w:rtl/>
        </w:rPr>
        <w:t xml:space="preserve"> </w:t>
      </w:r>
      <w:r w:rsidR="009C7409" w:rsidRPr="00E34635">
        <w:rPr>
          <w:rFonts w:cs="B Badr"/>
          <w:color w:val="000000"/>
        </w:rPr>
        <w:sym w:font="HQPB5" w:char="F074"/>
      </w:r>
      <w:r w:rsidR="009C7409" w:rsidRPr="00E34635">
        <w:rPr>
          <w:rFonts w:cs="B Badr"/>
          <w:color w:val="000000"/>
        </w:rPr>
        <w:sym w:font="HQPB2" w:char="F062"/>
      </w:r>
      <w:r w:rsidR="009C7409" w:rsidRPr="00E34635">
        <w:rPr>
          <w:rFonts w:cs="B Badr"/>
          <w:color w:val="000000"/>
        </w:rPr>
        <w:sym w:font="HQPB1" w:char="F025"/>
      </w:r>
      <w:r w:rsidR="009C7409" w:rsidRPr="00E34635">
        <w:rPr>
          <w:rFonts w:cs="B Badr"/>
          <w:color w:val="000000"/>
        </w:rPr>
        <w:sym w:font="HQPB5" w:char="F078"/>
      </w:r>
      <w:r w:rsidR="009C7409" w:rsidRPr="00E34635">
        <w:rPr>
          <w:rFonts w:cs="B Badr"/>
          <w:color w:val="000000"/>
        </w:rPr>
        <w:sym w:font="HQPB2" w:char="F02E"/>
      </w:r>
      <w:r w:rsidR="009C7409" w:rsidRPr="00E34635">
        <w:rPr>
          <w:rFonts w:cs="B Badr"/>
          <w:color w:val="000000"/>
          <w:rtl/>
        </w:rPr>
        <w:t xml:space="preserve"> </w:t>
      </w:r>
      <w:r w:rsidR="009C7409" w:rsidRPr="00E34635">
        <w:rPr>
          <w:rFonts w:cs="B Badr"/>
          <w:color w:val="000000"/>
        </w:rPr>
        <w:sym w:font="HQPB4" w:char="F0F6"/>
      </w:r>
      <w:r w:rsidR="009C7409" w:rsidRPr="00E34635">
        <w:rPr>
          <w:rFonts w:cs="B Badr"/>
          <w:color w:val="000000"/>
        </w:rPr>
        <w:sym w:font="HQPB2" w:char="F04E"/>
      </w:r>
      <w:r w:rsidR="009C7409" w:rsidRPr="00E34635">
        <w:rPr>
          <w:rFonts w:cs="B Badr"/>
          <w:color w:val="000000"/>
        </w:rPr>
        <w:sym w:font="HQPB4" w:char="F0E4"/>
      </w:r>
      <w:r w:rsidR="009C7409" w:rsidRPr="00E34635">
        <w:rPr>
          <w:rFonts w:cs="B Badr"/>
          <w:color w:val="000000"/>
        </w:rPr>
        <w:sym w:font="HQPB2" w:char="F033"/>
      </w:r>
      <w:r w:rsidR="009C7409" w:rsidRPr="00E34635">
        <w:rPr>
          <w:rFonts w:cs="B Badr"/>
          <w:color w:val="000000"/>
        </w:rPr>
        <w:sym w:font="HQPB4" w:char="F0F8"/>
      </w:r>
      <w:r w:rsidR="009C7409" w:rsidRPr="00E34635">
        <w:rPr>
          <w:rFonts w:cs="B Badr"/>
          <w:color w:val="000000"/>
        </w:rPr>
        <w:sym w:font="HQPB2" w:char="F08B"/>
      </w:r>
      <w:r w:rsidR="009C7409" w:rsidRPr="00E34635">
        <w:rPr>
          <w:rFonts w:cs="B Badr"/>
          <w:color w:val="000000"/>
        </w:rPr>
        <w:sym w:font="HQPB5" w:char="F06E"/>
      </w:r>
      <w:r w:rsidR="009C7409" w:rsidRPr="00E34635">
        <w:rPr>
          <w:rFonts w:cs="B Badr"/>
          <w:color w:val="000000"/>
        </w:rPr>
        <w:sym w:font="HQPB2" w:char="F03D"/>
      </w:r>
      <w:r w:rsidR="009C7409" w:rsidRPr="00E34635">
        <w:rPr>
          <w:rFonts w:cs="B Badr"/>
          <w:color w:val="000000"/>
        </w:rPr>
        <w:sym w:font="HQPB5" w:char="F074"/>
      </w:r>
      <w:r w:rsidR="009C7409" w:rsidRPr="00E34635">
        <w:rPr>
          <w:rFonts w:cs="B Badr"/>
          <w:color w:val="000000"/>
        </w:rPr>
        <w:sym w:font="HQPB1" w:char="F0E6"/>
      </w:r>
      <w:r w:rsidR="009C7409" w:rsidRPr="00E34635">
        <w:rPr>
          <w:rFonts w:cs="B Badr"/>
          <w:color w:val="000000"/>
          <w:rtl/>
        </w:rPr>
        <w:t xml:space="preserve"> </w:t>
      </w:r>
      <w:r w:rsidR="009C7409" w:rsidRPr="00E34635">
        <w:rPr>
          <w:rFonts w:cs="B Badr"/>
          <w:color w:val="000000"/>
        </w:rPr>
        <w:sym w:font="HQPB1" w:char="F024"/>
      </w:r>
      <w:r w:rsidR="009C7409" w:rsidRPr="00E34635">
        <w:rPr>
          <w:rFonts w:cs="B Badr"/>
          <w:color w:val="000000"/>
        </w:rPr>
        <w:sym w:font="HQPB4" w:char="F059"/>
      </w:r>
      <w:r w:rsidR="009C7409" w:rsidRPr="00E34635">
        <w:rPr>
          <w:rFonts w:cs="B Badr"/>
          <w:color w:val="000000"/>
        </w:rPr>
        <w:sym w:font="HQPB1" w:char="F036"/>
      </w:r>
      <w:r w:rsidR="009C7409" w:rsidRPr="00E34635">
        <w:rPr>
          <w:rFonts w:cs="B Badr"/>
          <w:color w:val="000000"/>
        </w:rPr>
        <w:sym w:font="HQPB2" w:char="F08A"/>
      </w:r>
      <w:r w:rsidR="009C7409" w:rsidRPr="00E34635">
        <w:rPr>
          <w:rFonts w:cs="B Badr"/>
          <w:color w:val="000000"/>
        </w:rPr>
        <w:sym w:font="HQPB4" w:char="F0CF"/>
      </w:r>
      <w:r w:rsidR="009C7409" w:rsidRPr="00E34635">
        <w:rPr>
          <w:rFonts w:cs="B Badr"/>
          <w:color w:val="000000"/>
        </w:rPr>
        <w:sym w:font="HQPB2" w:char="F025"/>
      </w:r>
      <w:r w:rsidR="009C7409" w:rsidRPr="00E34635">
        <w:rPr>
          <w:rFonts w:cs="B Badr"/>
          <w:color w:val="000000"/>
        </w:rPr>
        <w:sym w:font="HQPB5" w:char="F075"/>
      </w:r>
      <w:r w:rsidR="009C7409" w:rsidRPr="00E34635">
        <w:rPr>
          <w:rFonts w:cs="B Badr"/>
          <w:color w:val="000000"/>
        </w:rPr>
        <w:sym w:font="HQPB1" w:char="F091"/>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p>
    <w:p w:rsidR="000B43C8" w:rsidRDefault="006B34FD" w:rsidP="006B34FD">
      <w:pPr>
        <w:tabs>
          <w:tab w:val="right" w:pos="7485"/>
        </w:tabs>
        <w:bidi/>
        <w:ind w:left="1134"/>
        <w:jc w:val="both"/>
        <w:rPr>
          <w:rFonts w:cs="B Lotus"/>
          <w:sz w:val="28"/>
          <w:szCs w:val="28"/>
          <w:rtl/>
          <w:lang w:bidi="fa-IR"/>
        </w:rPr>
      </w:pPr>
      <w:r>
        <w:rPr>
          <w:rFonts w:cs="B Lotus" w:hint="cs"/>
          <w:sz w:val="28"/>
          <w:szCs w:val="28"/>
          <w:rtl/>
          <w:lang w:bidi="fa-IR"/>
        </w:rPr>
        <w:tab/>
        <w:t>[</w:t>
      </w:r>
      <w:r w:rsidR="009C7409">
        <w:rPr>
          <w:rFonts w:cs="B Lotus" w:hint="cs"/>
          <w:sz w:val="28"/>
          <w:szCs w:val="28"/>
          <w:rtl/>
          <w:lang w:bidi="fa-IR"/>
        </w:rPr>
        <w:t>نساء</w:t>
      </w:r>
      <w:r w:rsidR="000B43C8">
        <w:rPr>
          <w:rFonts w:cs="B Lotus" w:hint="cs"/>
          <w:sz w:val="28"/>
          <w:szCs w:val="28"/>
          <w:rtl/>
          <w:lang w:bidi="fa-IR"/>
        </w:rPr>
        <w:t>/</w:t>
      </w:r>
      <w:r w:rsidR="009C7409">
        <w:rPr>
          <w:rFonts w:cs="B Lotus" w:hint="cs"/>
          <w:sz w:val="28"/>
          <w:szCs w:val="28"/>
          <w:rtl/>
          <w:lang w:bidi="fa-IR"/>
        </w:rPr>
        <w:t>1</w:t>
      </w:r>
      <w:r>
        <w:rPr>
          <w:rFonts w:cs="B Lotus" w:hint="cs"/>
          <w:sz w:val="28"/>
          <w:szCs w:val="28"/>
          <w:rtl/>
          <w:lang w:bidi="fa-IR"/>
        </w:rPr>
        <w:t>]</w:t>
      </w:r>
    </w:p>
    <w:p w:rsidR="000B43C8" w:rsidRPr="00D938A1" w:rsidRDefault="000B43C8" w:rsidP="00E12A28">
      <w:pPr>
        <w:tabs>
          <w:tab w:val="right" w:pos="7031"/>
        </w:tabs>
        <w:bidi/>
        <w:ind w:left="1134"/>
        <w:jc w:val="both"/>
        <w:rPr>
          <w:rFonts w:cs="B Lotus"/>
          <w:sz w:val="26"/>
          <w:szCs w:val="26"/>
          <w:rtl/>
          <w:lang w:bidi="fa-IR"/>
        </w:rPr>
      </w:pPr>
      <w:r>
        <w:rPr>
          <w:rFonts w:cs="B Lotus" w:hint="cs"/>
          <w:sz w:val="26"/>
          <w:szCs w:val="26"/>
          <w:rtl/>
          <w:lang w:bidi="fa-IR"/>
        </w:rPr>
        <w:t>«</w:t>
      </w:r>
      <w:r w:rsidR="00E12A28">
        <w:rPr>
          <w:rFonts w:cs="B Lotus" w:hint="cs"/>
          <w:sz w:val="26"/>
          <w:szCs w:val="26"/>
          <w:rtl/>
          <w:lang w:bidi="fa-IR"/>
        </w:rPr>
        <w:t>و از خدايي كه به نام او از همديگر درخواست مي‌كنيد پروا نماييد و زنها را از خويشاوندان مبريد كه خدا همواره بر شما نگهبان است</w:t>
      </w:r>
      <w:r>
        <w:rPr>
          <w:rFonts w:cs="B Lotus" w:hint="cs"/>
          <w:sz w:val="26"/>
          <w:szCs w:val="26"/>
          <w:rtl/>
          <w:lang w:bidi="fa-IR"/>
        </w:rPr>
        <w:t>».</w:t>
      </w:r>
    </w:p>
    <w:p w:rsidR="00E76B73" w:rsidRDefault="00E76B73" w:rsidP="00E76B73">
      <w:pPr>
        <w:bidi/>
        <w:ind w:firstLine="284"/>
        <w:jc w:val="both"/>
        <w:rPr>
          <w:rFonts w:cs="B Lotus"/>
          <w:sz w:val="28"/>
          <w:szCs w:val="28"/>
          <w:rtl/>
          <w:lang w:bidi="fa-IR"/>
        </w:rPr>
      </w:pPr>
      <w:r>
        <w:rPr>
          <w:rFonts w:cs="B Lotus" w:hint="cs"/>
          <w:sz w:val="28"/>
          <w:szCs w:val="28"/>
          <w:rtl/>
          <w:lang w:bidi="fa-IR"/>
        </w:rPr>
        <w:t>و يا مي‌فرمايد:</w:t>
      </w:r>
    </w:p>
    <w:p w:rsidR="000C18E4" w:rsidRDefault="000C18E4" w:rsidP="006B34FD">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B27BB5" w:rsidRPr="00E34635">
        <w:rPr>
          <w:rFonts w:cs="B Badr"/>
          <w:color w:val="000000"/>
        </w:rPr>
        <w:sym w:font="HQPB4" w:char="F0F6"/>
      </w:r>
      <w:r w:rsidR="00B27BB5" w:rsidRPr="00E34635">
        <w:rPr>
          <w:rFonts w:cs="B Badr"/>
          <w:color w:val="000000"/>
        </w:rPr>
        <w:sym w:font="HQPB2" w:char="F040"/>
      </w:r>
      <w:r w:rsidR="00B27BB5" w:rsidRPr="00E34635">
        <w:rPr>
          <w:rFonts w:cs="B Badr"/>
          <w:color w:val="000000"/>
        </w:rPr>
        <w:sym w:font="HQPB5" w:char="F079"/>
      </w:r>
      <w:r w:rsidR="00B27BB5" w:rsidRPr="00E34635">
        <w:rPr>
          <w:rFonts w:cs="B Badr"/>
          <w:color w:val="000000"/>
        </w:rPr>
        <w:sym w:font="HQPB2" w:char="F067"/>
      </w:r>
      <w:r w:rsidR="00B27BB5" w:rsidRPr="00E34635">
        <w:rPr>
          <w:rFonts w:cs="B Badr"/>
          <w:color w:val="000000"/>
        </w:rPr>
        <w:sym w:font="HQPB5" w:char="F073"/>
      </w:r>
      <w:r w:rsidR="00B27BB5" w:rsidRPr="00E34635">
        <w:rPr>
          <w:rFonts w:cs="B Badr"/>
          <w:color w:val="000000"/>
        </w:rPr>
        <w:sym w:font="HQPB1" w:char="F0F9"/>
      </w:r>
      <w:r w:rsidR="00B27BB5" w:rsidRPr="00E34635">
        <w:rPr>
          <w:rFonts w:cs="B Badr"/>
          <w:color w:val="000000"/>
          <w:rtl/>
        </w:rPr>
        <w:t xml:space="preserve"> </w:t>
      </w:r>
      <w:r w:rsidR="00B27BB5" w:rsidRPr="00E34635">
        <w:rPr>
          <w:rFonts w:cs="B Badr"/>
          <w:color w:val="000000"/>
        </w:rPr>
        <w:sym w:font="HQPB4" w:char="F0F3"/>
      </w:r>
      <w:r w:rsidR="00B27BB5" w:rsidRPr="00E34635">
        <w:rPr>
          <w:rFonts w:cs="B Badr"/>
          <w:color w:val="000000"/>
        </w:rPr>
        <w:sym w:font="HQPB2" w:char="F04F"/>
      </w:r>
      <w:r w:rsidR="00B27BB5" w:rsidRPr="00E34635">
        <w:rPr>
          <w:rFonts w:cs="B Badr"/>
          <w:color w:val="000000"/>
        </w:rPr>
        <w:sym w:font="HQPB4" w:char="F0E7"/>
      </w:r>
      <w:r w:rsidR="00B27BB5" w:rsidRPr="00E34635">
        <w:rPr>
          <w:rFonts w:cs="B Badr"/>
          <w:color w:val="000000"/>
        </w:rPr>
        <w:sym w:font="HQPB1" w:char="F046"/>
      </w:r>
      <w:r w:rsidR="00B27BB5" w:rsidRPr="00E34635">
        <w:rPr>
          <w:rFonts w:cs="B Badr"/>
          <w:color w:val="000000"/>
        </w:rPr>
        <w:sym w:font="HQPB4" w:char="F0F8"/>
      </w:r>
      <w:r w:rsidR="00B27BB5" w:rsidRPr="00E34635">
        <w:rPr>
          <w:rFonts w:cs="B Badr"/>
          <w:color w:val="000000"/>
        </w:rPr>
        <w:sym w:font="HQPB2" w:char="F08A"/>
      </w:r>
      <w:r w:rsidR="00B27BB5" w:rsidRPr="00E34635">
        <w:rPr>
          <w:rFonts w:cs="B Badr"/>
          <w:color w:val="000000"/>
        </w:rPr>
        <w:sym w:font="HQPB5" w:char="F07C"/>
      </w:r>
      <w:r w:rsidR="00B27BB5" w:rsidRPr="00E34635">
        <w:rPr>
          <w:rFonts w:cs="B Badr"/>
          <w:color w:val="000000"/>
        </w:rPr>
        <w:sym w:font="HQPB1" w:char="F0A1"/>
      </w:r>
      <w:r w:rsidR="00B27BB5" w:rsidRPr="00E34635">
        <w:rPr>
          <w:rFonts w:cs="B Badr"/>
          <w:color w:val="000000"/>
        </w:rPr>
        <w:sym w:font="HQPB5" w:char="F074"/>
      </w:r>
      <w:r w:rsidR="00B27BB5" w:rsidRPr="00E34635">
        <w:rPr>
          <w:rFonts w:cs="B Badr"/>
          <w:color w:val="000000"/>
        </w:rPr>
        <w:sym w:font="HQPB1" w:char="F0E3"/>
      </w:r>
      <w:r w:rsidR="00B27BB5" w:rsidRPr="00E34635">
        <w:rPr>
          <w:rFonts w:cs="B Badr"/>
          <w:color w:val="000000"/>
          <w:rtl/>
        </w:rPr>
        <w:t xml:space="preserve"> </w:t>
      </w:r>
      <w:r w:rsidR="00B27BB5" w:rsidRPr="00E34635">
        <w:rPr>
          <w:rFonts w:cs="B Badr"/>
          <w:color w:val="000000"/>
        </w:rPr>
        <w:sym w:font="HQPB2" w:char="F062"/>
      </w:r>
      <w:r w:rsidR="00B27BB5" w:rsidRPr="00E34635">
        <w:rPr>
          <w:rFonts w:cs="B Badr"/>
          <w:color w:val="000000"/>
        </w:rPr>
        <w:sym w:font="HQPB4" w:char="F0CE"/>
      </w:r>
      <w:r w:rsidR="00B27BB5" w:rsidRPr="00E34635">
        <w:rPr>
          <w:rFonts w:cs="B Badr"/>
          <w:color w:val="000000"/>
        </w:rPr>
        <w:sym w:font="HQPB1" w:char="F029"/>
      </w:r>
      <w:r w:rsidR="00B27BB5" w:rsidRPr="00E34635">
        <w:rPr>
          <w:rFonts w:cs="B Badr"/>
          <w:color w:val="000000"/>
          <w:rtl/>
        </w:rPr>
        <w:t xml:space="preserve"> </w:t>
      </w:r>
      <w:r w:rsidR="00B27BB5" w:rsidRPr="00E34635">
        <w:rPr>
          <w:rFonts w:cs="B Badr"/>
          <w:color w:val="000000"/>
        </w:rPr>
        <w:sym w:font="HQPB4" w:char="F0F7"/>
      </w:r>
      <w:r w:rsidR="00B27BB5" w:rsidRPr="00E34635">
        <w:rPr>
          <w:rFonts w:cs="B Badr"/>
          <w:color w:val="000000"/>
        </w:rPr>
        <w:sym w:font="HQPB2" w:char="F04C"/>
      </w:r>
      <w:r w:rsidR="00B27BB5" w:rsidRPr="00E34635">
        <w:rPr>
          <w:rFonts w:cs="B Badr"/>
          <w:color w:val="000000"/>
        </w:rPr>
        <w:sym w:font="HQPB4" w:char="F0E4"/>
      </w:r>
      <w:r w:rsidR="00B27BB5" w:rsidRPr="00E34635">
        <w:rPr>
          <w:rFonts w:cs="B Badr"/>
          <w:color w:val="000000"/>
        </w:rPr>
        <w:sym w:font="HQPB2" w:char="F0EA"/>
      </w:r>
      <w:r w:rsidR="00B27BB5" w:rsidRPr="00E34635">
        <w:rPr>
          <w:rFonts w:cs="B Badr"/>
          <w:color w:val="000000"/>
        </w:rPr>
        <w:sym w:font="HQPB4" w:char="F0F8"/>
      </w:r>
      <w:r w:rsidR="00B27BB5" w:rsidRPr="00E34635">
        <w:rPr>
          <w:rFonts w:cs="B Badr"/>
          <w:color w:val="000000"/>
        </w:rPr>
        <w:sym w:font="HQPB2" w:char="F08A"/>
      </w:r>
      <w:r w:rsidR="00B27BB5" w:rsidRPr="00E34635">
        <w:rPr>
          <w:rFonts w:cs="B Badr"/>
          <w:color w:val="000000"/>
        </w:rPr>
        <w:sym w:font="HQPB4" w:char="F0A9"/>
      </w:r>
      <w:r w:rsidR="00B27BB5" w:rsidRPr="00E34635">
        <w:rPr>
          <w:rFonts w:cs="B Badr"/>
          <w:color w:val="000000"/>
        </w:rPr>
        <w:sym w:font="HQPB2" w:char="F039"/>
      </w:r>
      <w:r w:rsidR="00B27BB5" w:rsidRPr="00E34635">
        <w:rPr>
          <w:rFonts w:cs="B Badr"/>
          <w:color w:val="000000"/>
        </w:rPr>
        <w:sym w:font="HQPB5" w:char="F075"/>
      </w:r>
      <w:r w:rsidR="00B27BB5" w:rsidRPr="00E34635">
        <w:rPr>
          <w:rFonts w:cs="B Badr"/>
          <w:color w:val="000000"/>
        </w:rPr>
        <w:sym w:font="HQPB2" w:char="F071"/>
      </w:r>
      <w:r w:rsidR="00B27BB5" w:rsidRPr="00E34635">
        <w:rPr>
          <w:rFonts w:cs="B Badr"/>
          <w:color w:val="000000"/>
        </w:rPr>
        <w:sym w:font="HQPB5" w:char="F073"/>
      </w:r>
      <w:r w:rsidR="00B27BB5" w:rsidRPr="00E34635">
        <w:rPr>
          <w:rFonts w:cs="B Badr"/>
          <w:color w:val="000000"/>
        </w:rPr>
        <w:sym w:font="HQPB1" w:char="F03F"/>
      </w:r>
      <w:r w:rsidR="00B27BB5" w:rsidRPr="00E34635">
        <w:rPr>
          <w:rFonts w:cs="B Badr"/>
          <w:color w:val="000000"/>
          <w:rtl/>
        </w:rPr>
        <w:t xml:space="preserve"> </w:t>
      </w:r>
      <w:r w:rsidR="00B27BB5" w:rsidRPr="00E34635">
        <w:rPr>
          <w:rFonts w:cs="B Badr"/>
          <w:color w:val="000000"/>
        </w:rPr>
        <w:sym w:font="HQPB2" w:char="F062"/>
      </w:r>
      <w:r w:rsidR="00B27BB5" w:rsidRPr="00E34635">
        <w:rPr>
          <w:rFonts w:cs="B Badr"/>
          <w:color w:val="000000"/>
        </w:rPr>
        <w:sym w:font="HQPB5" w:char="F072"/>
      </w:r>
      <w:r w:rsidR="00B27BB5" w:rsidRPr="00E34635">
        <w:rPr>
          <w:rFonts w:cs="B Badr"/>
          <w:color w:val="000000"/>
        </w:rPr>
        <w:sym w:font="HQPB1" w:char="F026"/>
      </w:r>
      <w:r w:rsidR="00B27BB5" w:rsidRPr="00E34635">
        <w:rPr>
          <w:rFonts w:cs="B Badr"/>
          <w:color w:val="000000"/>
          <w:rtl/>
        </w:rPr>
        <w:t xml:space="preserve"> </w:t>
      </w:r>
      <w:r w:rsidR="00B27BB5" w:rsidRPr="00E34635">
        <w:rPr>
          <w:rFonts w:cs="B Badr"/>
          <w:color w:val="000000"/>
        </w:rPr>
        <w:sym w:font="HQPB5" w:char="F028"/>
      </w:r>
      <w:r w:rsidR="00B27BB5" w:rsidRPr="00E34635">
        <w:rPr>
          <w:rFonts w:cs="B Badr"/>
          <w:color w:val="000000"/>
        </w:rPr>
        <w:sym w:font="HQPB1" w:char="F023"/>
      </w:r>
      <w:r w:rsidR="00B27BB5" w:rsidRPr="00E34635">
        <w:rPr>
          <w:rFonts w:cs="B Badr"/>
          <w:color w:val="000000"/>
        </w:rPr>
        <w:sym w:font="HQPB2" w:char="F072"/>
      </w:r>
      <w:r w:rsidR="00B27BB5" w:rsidRPr="00E34635">
        <w:rPr>
          <w:rFonts w:cs="B Badr"/>
          <w:color w:val="000000"/>
        </w:rPr>
        <w:sym w:font="HQPB4" w:char="F0DF"/>
      </w:r>
      <w:r w:rsidR="00B27BB5" w:rsidRPr="00E34635">
        <w:rPr>
          <w:rFonts w:cs="B Badr"/>
          <w:color w:val="000000"/>
        </w:rPr>
        <w:sym w:font="HQPB1" w:char="F089"/>
      </w:r>
      <w:r w:rsidR="00B27BB5" w:rsidRPr="00E34635">
        <w:rPr>
          <w:rFonts w:cs="B Badr"/>
          <w:color w:val="000000"/>
        </w:rPr>
        <w:sym w:font="HQPB4" w:char="F0C5"/>
      </w:r>
      <w:r w:rsidR="00B27BB5" w:rsidRPr="00E34635">
        <w:rPr>
          <w:rFonts w:cs="B Badr"/>
          <w:color w:val="000000"/>
        </w:rPr>
        <w:sym w:font="HQPB1" w:char="F0A1"/>
      </w:r>
      <w:r w:rsidR="00B27BB5" w:rsidRPr="00E34635">
        <w:rPr>
          <w:rFonts w:cs="B Badr"/>
          <w:color w:val="000000"/>
        </w:rPr>
        <w:sym w:font="HQPB4" w:char="F0F8"/>
      </w:r>
      <w:r w:rsidR="00B27BB5" w:rsidRPr="00E34635">
        <w:rPr>
          <w:rFonts w:cs="B Badr"/>
          <w:color w:val="000000"/>
        </w:rPr>
        <w:sym w:font="HQPB1" w:char="F0FF"/>
      </w:r>
      <w:r w:rsidR="00B27BB5" w:rsidRPr="00E34635">
        <w:rPr>
          <w:rFonts w:cs="B Badr"/>
          <w:color w:val="000000"/>
        </w:rPr>
        <w:sym w:font="HQPB4" w:char="F0E8"/>
      </w:r>
      <w:r w:rsidR="00B27BB5" w:rsidRPr="00E34635">
        <w:rPr>
          <w:rFonts w:cs="B Badr"/>
          <w:color w:val="000000"/>
        </w:rPr>
        <w:sym w:font="HQPB1" w:char="F03F"/>
      </w:r>
      <w:r w:rsidR="00B27BB5" w:rsidRPr="00E34635">
        <w:rPr>
          <w:rFonts w:cs="B Badr"/>
          <w:color w:val="000000"/>
          <w:rtl/>
        </w:rPr>
        <w:t xml:space="preserve"> </w:t>
      </w:r>
      <w:r w:rsidR="00B27BB5" w:rsidRPr="00E34635">
        <w:rPr>
          <w:rFonts w:cs="B Badr"/>
          <w:color w:val="000000"/>
        </w:rPr>
        <w:sym w:font="HQPB2" w:char="F092"/>
      </w:r>
      <w:r w:rsidR="00B27BB5" w:rsidRPr="00E34635">
        <w:rPr>
          <w:rFonts w:cs="B Badr"/>
          <w:color w:val="000000"/>
        </w:rPr>
        <w:sym w:font="HQPB4" w:char="F0CE"/>
      </w:r>
      <w:r w:rsidR="00B27BB5" w:rsidRPr="00E34635">
        <w:rPr>
          <w:rFonts w:cs="B Badr"/>
          <w:color w:val="000000"/>
        </w:rPr>
        <w:sym w:font="HQPB1" w:char="F0FB"/>
      </w:r>
      <w:r w:rsidR="00B27BB5" w:rsidRPr="00E34635">
        <w:rPr>
          <w:rFonts w:cs="B Badr"/>
          <w:color w:val="000000"/>
          <w:rtl/>
        </w:rPr>
        <w:t xml:space="preserve"> </w:t>
      </w:r>
      <w:r w:rsidR="00B27BB5" w:rsidRPr="00E34635">
        <w:rPr>
          <w:rFonts w:cs="B Badr"/>
          <w:color w:val="000000"/>
        </w:rPr>
        <w:sym w:font="HQPB4" w:char="F0C7"/>
      </w:r>
      <w:r w:rsidR="00B27BB5" w:rsidRPr="00E34635">
        <w:rPr>
          <w:rFonts w:cs="B Badr"/>
          <w:color w:val="000000"/>
        </w:rPr>
        <w:sym w:font="HQPB1" w:char="F0DA"/>
      </w:r>
      <w:r w:rsidR="00B27BB5" w:rsidRPr="00E34635">
        <w:rPr>
          <w:rFonts w:cs="B Badr"/>
          <w:color w:val="000000"/>
        </w:rPr>
        <w:sym w:font="HQPB4" w:char="F0F6"/>
      </w:r>
      <w:r w:rsidR="00B27BB5" w:rsidRPr="00E34635">
        <w:rPr>
          <w:rFonts w:cs="B Badr"/>
          <w:color w:val="000000"/>
        </w:rPr>
        <w:sym w:font="HQPB1" w:char="F091"/>
      </w:r>
      <w:r w:rsidR="00B27BB5" w:rsidRPr="00E34635">
        <w:rPr>
          <w:rFonts w:cs="B Badr"/>
          <w:color w:val="000000"/>
        </w:rPr>
        <w:sym w:font="HQPB5" w:char="F046"/>
      </w:r>
      <w:r w:rsidR="00B27BB5" w:rsidRPr="00E34635">
        <w:rPr>
          <w:rFonts w:cs="B Badr"/>
          <w:color w:val="000000"/>
        </w:rPr>
        <w:sym w:font="HQPB2" w:char="F07B"/>
      </w:r>
      <w:r w:rsidR="00B27BB5" w:rsidRPr="00E34635">
        <w:rPr>
          <w:rFonts w:cs="B Badr"/>
          <w:color w:val="000000"/>
        </w:rPr>
        <w:sym w:font="HQPB5" w:char="F024"/>
      </w:r>
      <w:r w:rsidR="00B27BB5" w:rsidRPr="00E34635">
        <w:rPr>
          <w:rFonts w:cs="B Badr"/>
          <w:color w:val="000000"/>
        </w:rPr>
        <w:sym w:font="HQPB1" w:char="F023"/>
      </w:r>
      <w:r w:rsidR="00B27BB5" w:rsidRPr="00E34635">
        <w:rPr>
          <w:rFonts w:cs="B Badr"/>
          <w:color w:val="000000"/>
          <w:rtl/>
        </w:rPr>
        <w:t xml:space="preserve"> </w:t>
      </w:r>
      <w:r w:rsidR="00B27BB5" w:rsidRPr="00E34635">
        <w:rPr>
          <w:rFonts w:cs="B Badr"/>
          <w:color w:val="000000"/>
        </w:rPr>
        <w:sym w:font="HQPB5" w:char="F028"/>
      </w:r>
      <w:r w:rsidR="00B27BB5" w:rsidRPr="00E34635">
        <w:rPr>
          <w:rFonts w:cs="B Badr"/>
          <w:color w:val="000000"/>
        </w:rPr>
        <w:sym w:font="HQPB1" w:char="F023"/>
      </w:r>
      <w:r w:rsidR="00B27BB5" w:rsidRPr="00E34635">
        <w:rPr>
          <w:rFonts w:cs="B Badr"/>
          <w:color w:val="000000"/>
        </w:rPr>
        <w:sym w:font="HQPB4" w:char="F0FE"/>
      </w:r>
      <w:r w:rsidR="00B27BB5" w:rsidRPr="00E34635">
        <w:rPr>
          <w:rFonts w:cs="B Badr"/>
          <w:color w:val="000000"/>
        </w:rPr>
        <w:sym w:font="HQPB2" w:char="F071"/>
      </w:r>
      <w:r w:rsidR="00B27BB5" w:rsidRPr="00E34635">
        <w:rPr>
          <w:rFonts w:cs="B Badr"/>
          <w:color w:val="000000"/>
        </w:rPr>
        <w:sym w:font="HQPB4" w:char="F0E3"/>
      </w:r>
      <w:r w:rsidR="00B27BB5" w:rsidRPr="00E34635">
        <w:rPr>
          <w:rFonts w:cs="B Badr"/>
          <w:color w:val="000000"/>
        </w:rPr>
        <w:sym w:font="HQPB1" w:char="F0E8"/>
      </w:r>
      <w:r w:rsidR="00B27BB5" w:rsidRPr="00E34635">
        <w:rPr>
          <w:rFonts w:cs="B Badr"/>
          <w:color w:val="000000"/>
        </w:rPr>
        <w:sym w:font="HQPB4" w:char="F0CF"/>
      </w:r>
      <w:r w:rsidR="00B27BB5" w:rsidRPr="00E34635">
        <w:rPr>
          <w:rFonts w:cs="B Badr"/>
          <w:color w:val="000000"/>
        </w:rPr>
        <w:sym w:font="HQPB4" w:char="F065"/>
      </w:r>
      <w:r w:rsidR="00B27BB5" w:rsidRPr="00E34635">
        <w:rPr>
          <w:rFonts w:cs="B Badr"/>
          <w:color w:val="000000"/>
        </w:rPr>
        <w:sym w:font="HQPB1" w:char="F0DC"/>
      </w:r>
      <w:r w:rsidR="00B27BB5" w:rsidRPr="00E34635">
        <w:rPr>
          <w:rFonts w:cs="B Badr"/>
          <w:color w:val="000000"/>
        </w:rPr>
        <w:sym w:font="HQPB5" w:char="F073"/>
      </w:r>
      <w:r w:rsidR="00B27BB5" w:rsidRPr="00E34635">
        <w:rPr>
          <w:rFonts w:cs="B Badr"/>
          <w:color w:val="000000"/>
        </w:rPr>
        <w:sym w:font="HQPB2" w:char="F029"/>
      </w:r>
      <w:r w:rsidR="00B27BB5" w:rsidRPr="00E34635">
        <w:rPr>
          <w:rFonts w:cs="B Badr"/>
          <w:color w:val="000000"/>
        </w:rPr>
        <w:sym w:font="HQPB4" w:char="F0E8"/>
      </w:r>
      <w:r w:rsidR="00B27BB5" w:rsidRPr="00E34635">
        <w:rPr>
          <w:rFonts w:cs="B Badr"/>
          <w:color w:val="000000"/>
        </w:rPr>
        <w:sym w:font="HQPB1" w:char="F03F"/>
      </w:r>
      <w:r w:rsidR="00B27BB5" w:rsidRPr="00E34635">
        <w:rPr>
          <w:rFonts w:cs="B Badr"/>
          <w:color w:val="000000"/>
        </w:rPr>
        <w:sym w:font="HQPB5" w:char="F075"/>
      </w:r>
      <w:r w:rsidR="00B27BB5" w:rsidRPr="00E34635">
        <w:rPr>
          <w:rFonts w:cs="B Badr"/>
          <w:color w:val="000000"/>
        </w:rPr>
        <w:sym w:font="HQPB2" w:char="F072"/>
      </w:r>
      <w:r w:rsidR="00B27BB5" w:rsidRPr="00E34635">
        <w:rPr>
          <w:rFonts w:cs="B Badr"/>
          <w:color w:val="000000"/>
          <w:rtl/>
        </w:rPr>
        <w:t xml:space="preserve"> </w:t>
      </w:r>
      <w:r w:rsidR="00B27BB5" w:rsidRPr="00E34635">
        <w:rPr>
          <w:rFonts w:cs="B Badr"/>
          <w:color w:val="000000"/>
        </w:rPr>
        <w:sym w:font="HQPB4" w:char="F0F6"/>
      </w:r>
      <w:r w:rsidR="00B27BB5" w:rsidRPr="00E34635">
        <w:rPr>
          <w:rFonts w:cs="B Badr"/>
          <w:color w:val="000000"/>
        </w:rPr>
        <w:sym w:font="HQPB2" w:char="F04E"/>
      </w:r>
      <w:r w:rsidR="00B27BB5" w:rsidRPr="00E34635">
        <w:rPr>
          <w:rFonts w:cs="B Badr"/>
          <w:color w:val="000000"/>
        </w:rPr>
        <w:sym w:font="HQPB4" w:char="F0E4"/>
      </w:r>
      <w:r w:rsidR="00B27BB5" w:rsidRPr="00E34635">
        <w:rPr>
          <w:rFonts w:cs="B Badr"/>
          <w:color w:val="000000"/>
        </w:rPr>
        <w:sym w:font="HQPB2" w:char="F033"/>
      </w:r>
      <w:r w:rsidR="00B27BB5" w:rsidRPr="00E34635">
        <w:rPr>
          <w:rFonts w:cs="B Badr"/>
          <w:color w:val="000000"/>
        </w:rPr>
        <w:sym w:font="HQPB5" w:char="F074"/>
      </w:r>
      <w:r w:rsidR="00B27BB5" w:rsidRPr="00E34635">
        <w:rPr>
          <w:rFonts w:cs="B Badr"/>
          <w:color w:val="000000"/>
        </w:rPr>
        <w:sym w:font="HQPB2" w:char="F042"/>
      </w:r>
      <w:r w:rsidR="00B27BB5" w:rsidRPr="00E34635">
        <w:rPr>
          <w:rFonts w:cs="B Badr"/>
          <w:color w:val="000000"/>
        </w:rPr>
        <w:sym w:font="HQPB1" w:char="F024"/>
      </w:r>
      <w:r w:rsidR="00B27BB5" w:rsidRPr="00E34635">
        <w:rPr>
          <w:rFonts w:cs="B Badr"/>
          <w:color w:val="000000"/>
        </w:rPr>
        <w:sym w:font="HQPB5" w:char="F079"/>
      </w:r>
      <w:r w:rsidR="00B27BB5" w:rsidRPr="00E34635">
        <w:rPr>
          <w:rFonts w:cs="B Badr"/>
          <w:color w:val="000000"/>
        </w:rPr>
        <w:sym w:font="HQPB1" w:char="F06D"/>
      </w:r>
      <w:r w:rsidR="00B27BB5" w:rsidRPr="00E34635">
        <w:rPr>
          <w:rFonts w:cs="B Badr"/>
          <w:color w:val="000000"/>
        </w:rPr>
        <w:sym w:font="HQPB4" w:char="F0F6"/>
      </w:r>
      <w:r w:rsidR="00B27BB5" w:rsidRPr="00E34635">
        <w:rPr>
          <w:rFonts w:cs="B Badr"/>
          <w:color w:val="000000"/>
        </w:rPr>
        <w:sym w:font="HQPB1" w:char="F091"/>
      </w:r>
      <w:r w:rsidR="00B27BB5" w:rsidRPr="00E34635">
        <w:rPr>
          <w:rFonts w:cs="B Badr"/>
          <w:color w:val="000000"/>
        </w:rPr>
        <w:sym w:font="HQPB5" w:char="F072"/>
      </w:r>
      <w:r w:rsidR="00B27BB5" w:rsidRPr="00E34635">
        <w:rPr>
          <w:rFonts w:cs="B Badr"/>
          <w:color w:val="000000"/>
        </w:rPr>
        <w:sym w:font="HQPB1" w:char="F026"/>
      </w:r>
      <w:r w:rsidR="00B27BB5" w:rsidRPr="00E34635">
        <w:rPr>
          <w:rFonts w:cs="B Badr"/>
          <w:color w:val="000000"/>
          <w:rtl/>
        </w:rPr>
        <w:t xml:space="preserve"> </w:t>
      </w:r>
      <w:r w:rsidR="00B27BB5" w:rsidRPr="00E34635">
        <w:rPr>
          <w:rFonts w:cs="B Badr"/>
          <w:color w:val="000000"/>
        </w:rPr>
        <w:sym w:font="HQPB2" w:char="F0C7"/>
      </w:r>
      <w:r w:rsidR="00B27BB5" w:rsidRPr="00E34635">
        <w:rPr>
          <w:rFonts w:cs="B Badr"/>
          <w:color w:val="000000"/>
        </w:rPr>
        <w:sym w:font="HQPB2" w:char="F0CB"/>
      </w:r>
      <w:r w:rsidR="00B27BB5" w:rsidRPr="00E34635">
        <w:rPr>
          <w:rFonts w:cs="B Badr"/>
          <w:color w:val="000000"/>
        </w:rPr>
        <w:sym w:font="HQPB2" w:char="F0CB"/>
      </w:r>
      <w:r w:rsidR="00B27BB5" w:rsidRPr="00E34635">
        <w:rPr>
          <w:rFonts w:cs="B Badr"/>
          <w:color w:val="000000"/>
        </w:rPr>
        <w:sym w:font="HQPB2" w:char="F0C8"/>
      </w:r>
      <w:r w:rsidR="00B27BB5" w:rsidRPr="00E34635">
        <w:rPr>
          <w:rFonts w:cs="B Badr"/>
          <w:color w:val="000000"/>
          <w:rtl/>
        </w:rPr>
        <w:t xml:space="preserve"> </w:t>
      </w:r>
      <w:r w:rsidR="00B27BB5" w:rsidRPr="00E34635">
        <w:rPr>
          <w:rFonts w:cs="B Badr"/>
          <w:color w:val="000000"/>
        </w:rPr>
        <w:sym w:font="HQPB5" w:char="F079"/>
      </w:r>
      <w:r w:rsidR="00B27BB5" w:rsidRPr="00E34635">
        <w:rPr>
          <w:rFonts w:cs="B Badr"/>
          <w:color w:val="000000"/>
        </w:rPr>
        <w:sym w:font="HQPB2" w:char="F037"/>
      </w:r>
      <w:r w:rsidR="00B27BB5" w:rsidRPr="00E34635">
        <w:rPr>
          <w:rFonts w:cs="B Badr"/>
          <w:color w:val="000000"/>
        </w:rPr>
        <w:sym w:font="HQPB4" w:char="F0CD"/>
      </w:r>
      <w:r w:rsidR="00B27BB5" w:rsidRPr="00E34635">
        <w:rPr>
          <w:rFonts w:cs="B Badr"/>
          <w:color w:val="000000"/>
        </w:rPr>
        <w:sym w:font="HQPB2" w:char="F0B4"/>
      </w:r>
      <w:r w:rsidR="00B27BB5" w:rsidRPr="00E34635">
        <w:rPr>
          <w:rFonts w:cs="B Badr"/>
          <w:color w:val="000000"/>
        </w:rPr>
        <w:sym w:font="HQPB5" w:char="F0AF"/>
      </w:r>
      <w:r w:rsidR="00B27BB5" w:rsidRPr="00E34635">
        <w:rPr>
          <w:rFonts w:cs="B Badr"/>
          <w:color w:val="000000"/>
        </w:rPr>
        <w:sym w:font="HQPB2" w:char="F0BB"/>
      </w:r>
      <w:r w:rsidR="00B27BB5" w:rsidRPr="00E34635">
        <w:rPr>
          <w:rFonts w:cs="B Badr"/>
          <w:color w:val="000000"/>
        </w:rPr>
        <w:sym w:font="HQPB5" w:char="F073"/>
      </w:r>
      <w:r w:rsidR="00B27BB5" w:rsidRPr="00E34635">
        <w:rPr>
          <w:rFonts w:cs="B Badr"/>
          <w:color w:val="000000"/>
        </w:rPr>
        <w:sym w:font="HQPB2" w:char="F039"/>
      </w:r>
      <w:r w:rsidR="00B27BB5" w:rsidRPr="00E34635">
        <w:rPr>
          <w:rFonts w:cs="B Badr"/>
          <w:color w:val="000000"/>
        </w:rPr>
        <w:sym w:font="HQPB5" w:char="F027"/>
      </w:r>
      <w:r w:rsidR="00B27BB5" w:rsidRPr="00E34635">
        <w:rPr>
          <w:rFonts w:cs="B Badr"/>
          <w:color w:val="000000"/>
        </w:rPr>
        <w:sym w:font="HQPB2" w:char="F072"/>
      </w:r>
      <w:r w:rsidR="00B27BB5" w:rsidRPr="00E34635">
        <w:rPr>
          <w:rFonts w:cs="B Badr"/>
          <w:color w:val="000000"/>
        </w:rPr>
        <w:sym w:font="HQPB4" w:char="F0E9"/>
      </w:r>
      <w:r w:rsidR="00B27BB5" w:rsidRPr="00E34635">
        <w:rPr>
          <w:rFonts w:cs="B Badr"/>
          <w:color w:val="000000"/>
        </w:rPr>
        <w:sym w:font="HQPB1" w:char="F026"/>
      </w:r>
      <w:r w:rsidR="00B27BB5" w:rsidRPr="00E34635">
        <w:rPr>
          <w:rFonts w:cs="B Badr"/>
          <w:color w:val="000000"/>
          <w:rtl/>
        </w:rPr>
        <w:t xml:space="preserve"> </w:t>
      </w:r>
      <w:r w:rsidR="00B27BB5" w:rsidRPr="00E34635">
        <w:rPr>
          <w:rFonts w:cs="B Badr"/>
          <w:color w:val="000000"/>
        </w:rPr>
        <w:sym w:font="HQPB5" w:char="F074"/>
      </w:r>
      <w:r w:rsidR="00B27BB5" w:rsidRPr="00E34635">
        <w:rPr>
          <w:rFonts w:cs="B Badr"/>
          <w:color w:val="000000"/>
        </w:rPr>
        <w:sym w:font="HQPB2" w:char="F0FB"/>
      </w:r>
      <w:r w:rsidR="00B27BB5" w:rsidRPr="00E34635">
        <w:rPr>
          <w:rFonts w:cs="B Badr"/>
          <w:color w:val="000000"/>
        </w:rPr>
        <w:sym w:font="HQPB2" w:char="F0EF"/>
      </w:r>
      <w:r w:rsidR="00B27BB5" w:rsidRPr="00E34635">
        <w:rPr>
          <w:rFonts w:cs="B Badr"/>
          <w:color w:val="000000"/>
        </w:rPr>
        <w:sym w:font="HQPB4" w:char="F0CF"/>
      </w:r>
      <w:r w:rsidR="00B27BB5" w:rsidRPr="00E34635">
        <w:rPr>
          <w:rFonts w:cs="B Badr"/>
          <w:color w:val="000000"/>
        </w:rPr>
        <w:sym w:font="HQPB3" w:char="F025"/>
      </w:r>
      <w:r w:rsidR="00B27BB5" w:rsidRPr="00E34635">
        <w:rPr>
          <w:rFonts w:cs="B Badr"/>
          <w:color w:val="000000"/>
        </w:rPr>
        <w:sym w:font="HQPB4" w:char="F0A9"/>
      </w:r>
      <w:r w:rsidR="00B27BB5" w:rsidRPr="00E34635">
        <w:rPr>
          <w:rFonts w:cs="B Badr"/>
          <w:color w:val="000000"/>
        </w:rPr>
        <w:sym w:font="HQPB3" w:char="F021"/>
      </w:r>
      <w:r w:rsidR="00B27BB5" w:rsidRPr="00E34635">
        <w:rPr>
          <w:rFonts w:cs="B Badr"/>
          <w:color w:val="000000"/>
        </w:rPr>
        <w:sym w:font="HQPB5" w:char="F024"/>
      </w:r>
      <w:r w:rsidR="00B27BB5" w:rsidRPr="00E34635">
        <w:rPr>
          <w:rFonts w:cs="B Badr"/>
          <w:color w:val="000000"/>
        </w:rPr>
        <w:sym w:font="HQPB1" w:char="F023"/>
      </w:r>
      <w:r w:rsidR="00B27BB5" w:rsidRPr="00E34635">
        <w:rPr>
          <w:rFonts w:cs="B Badr"/>
          <w:color w:val="000000"/>
          <w:rtl/>
        </w:rPr>
        <w:t xml:space="preserve"> </w:t>
      </w:r>
      <w:r w:rsidR="00B27BB5" w:rsidRPr="00E34635">
        <w:rPr>
          <w:rFonts w:cs="B Badr"/>
          <w:color w:val="000000"/>
        </w:rPr>
        <w:sym w:font="HQPB4" w:char="F0E3"/>
      </w:r>
      <w:r w:rsidR="00B27BB5" w:rsidRPr="00E34635">
        <w:rPr>
          <w:rFonts w:cs="B Badr"/>
          <w:color w:val="000000"/>
        </w:rPr>
        <w:sym w:font="HQPB2" w:char="F04E"/>
      </w:r>
      <w:r w:rsidR="00B27BB5" w:rsidRPr="00E34635">
        <w:rPr>
          <w:rFonts w:cs="B Badr"/>
          <w:color w:val="000000"/>
        </w:rPr>
        <w:sym w:font="HQPB4" w:char="F0DF"/>
      </w:r>
      <w:r w:rsidR="00B27BB5" w:rsidRPr="00E34635">
        <w:rPr>
          <w:rFonts w:cs="B Badr"/>
          <w:color w:val="000000"/>
        </w:rPr>
        <w:sym w:font="HQPB2" w:char="F067"/>
      </w:r>
      <w:r w:rsidR="00B27BB5" w:rsidRPr="00E34635">
        <w:rPr>
          <w:rFonts w:cs="B Badr"/>
          <w:color w:val="000000"/>
        </w:rPr>
        <w:sym w:font="HQPB5" w:char="F06F"/>
      </w:r>
      <w:r w:rsidR="00B27BB5" w:rsidRPr="00E34635">
        <w:rPr>
          <w:rFonts w:cs="B Badr"/>
          <w:color w:val="000000"/>
        </w:rPr>
        <w:sym w:font="HQPB2" w:char="F059"/>
      </w:r>
      <w:r w:rsidR="00B27BB5" w:rsidRPr="00E34635">
        <w:rPr>
          <w:rFonts w:cs="B Badr"/>
          <w:color w:val="000000"/>
        </w:rPr>
        <w:sym w:font="HQPB5" w:char="F079"/>
      </w:r>
      <w:r w:rsidR="00B27BB5" w:rsidRPr="00E34635">
        <w:rPr>
          <w:rFonts w:cs="B Badr"/>
          <w:color w:val="000000"/>
        </w:rPr>
        <w:sym w:font="HQPB1" w:char="F0E8"/>
      </w:r>
      <w:r w:rsidR="00B27BB5" w:rsidRPr="00E34635">
        <w:rPr>
          <w:rFonts w:cs="B Badr"/>
          <w:color w:val="000000"/>
        </w:rPr>
        <w:sym w:font="HQPB5" w:char="F073"/>
      </w:r>
      <w:r w:rsidR="00B27BB5" w:rsidRPr="00E34635">
        <w:rPr>
          <w:rFonts w:cs="B Badr"/>
          <w:color w:val="000000"/>
        </w:rPr>
        <w:sym w:font="HQPB2" w:char="F039"/>
      </w:r>
      <w:r w:rsidR="00B27BB5" w:rsidRPr="00E34635">
        <w:rPr>
          <w:rFonts w:cs="B Badr"/>
          <w:color w:val="000000"/>
          <w:rtl/>
        </w:rPr>
        <w:t xml:space="preserve"> </w:t>
      </w:r>
      <w:r w:rsidR="00B27BB5" w:rsidRPr="00E34635">
        <w:rPr>
          <w:rFonts w:cs="B Badr"/>
          <w:color w:val="000000"/>
        </w:rPr>
        <w:sym w:font="HQPB5" w:char="F0AA"/>
      </w:r>
      <w:r w:rsidR="00B27BB5" w:rsidRPr="00E34635">
        <w:rPr>
          <w:rFonts w:cs="B Badr"/>
          <w:color w:val="000000"/>
        </w:rPr>
        <w:sym w:font="HQPB1" w:char="F021"/>
      </w:r>
      <w:r w:rsidR="00B27BB5" w:rsidRPr="00E34635">
        <w:rPr>
          <w:rFonts w:cs="B Badr"/>
          <w:color w:val="000000"/>
        </w:rPr>
        <w:sym w:font="HQPB5" w:char="F024"/>
      </w:r>
      <w:r w:rsidR="00B27BB5" w:rsidRPr="00E34635">
        <w:rPr>
          <w:rFonts w:cs="B Badr"/>
          <w:color w:val="000000"/>
        </w:rPr>
        <w:sym w:font="HQPB1" w:char="F023"/>
      </w:r>
      <w:r w:rsidR="00B27BB5" w:rsidRPr="00E34635">
        <w:rPr>
          <w:rFonts w:cs="B Badr"/>
          <w:color w:val="000000"/>
          <w:rtl/>
        </w:rPr>
        <w:t xml:space="preserve"> </w:t>
      </w:r>
      <w:r w:rsidR="00B27BB5" w:rsidRPr="00E34635">
        <w:rPr>
          <w:rFonts w:cs="B Badr"/>
          <w:color w:val="000000"/>
        </w:rPr>
        <w:sym w:font="HQPB4" w:char="F0F6"/>
      </w:r>
      <w:r w:rsidR="00B27BB5" w:rsidRPr="00E34635">
        <w:rPr>
          <w:rFonts w:cs="B Badr"/>
          <w:color w:val="000000"/>
        </w:rPr>
        <w:sym w:font="HQPB3" w:char="F02F"/>
      </w:r>
      <w:r w:rsidR="00B27BB5" w:rsidRPr="00E34635">
        <w:rPr>
          <w:rFonts w:cs="B Badr"/>
          <w:color w:val="000000"/>
        </w:rPr>
        <w:sym w:font="HQPB4" w:char="F0E0"/>
      </w:r>
      <w:r w:rsidR="00B27BB5" w:rsidRPr="00E34635">
        <w:rPr>
          <w:rFonts w:cs="B Badr"/>
          <w:color w:val="000000"/>
        </w:rPr>
        <w:sym w:font="HQPB3" w:char="F053"/>
      </w:r>
      <w:r w:rsidR="00B27BB5" w:rsidRPr="00E34635">
        <w:rPr>
          <w:rFonts w:cs="B Badr"/>
          <w:color w:val="000000"/>
        </w:rPr>
        <w:sym w:font="HQPB4" w:char="F0A3"/>
      </w:r>
      <w:r w:rsidR="00B27BB5" w:rsidRPr="00E34635">
        <w:rPr>
          <w:rFonts w:cs="B Badr"/>
          <w:color w:val="000000"/>
        </w:rPr>
        <w:sym w:font="HQPB2" w:char="F04A"/>
      </w:r>
      <w:r w:rsidR="00B27BB5" w:rsidRPr="00E34635">
        <w:rPr>
          <w:rFonts w:cs="B Badr"/>
          <w:color w:val="000000"/>
        </w:rPr>
        <w:sym w:font="HQPB5" w:char="F07C"/>
      </w:r>
      <w:r w:rsidR="00B27BB5" w:rsidRPr="00E34635">
        <w:rPr>
          <w:rFonts w:cs="B Badr"/>
          <w:color w:val="000000"/>
        </w:rPr>
        <w:sym w:font="HQPB1" w:char="F0B9"/>
      </w:r>
      <w:r w:rsidR="00B27BB5" w:rsidRPr="00E34635">
        <w:rPr>
          <w:rFonts w:cs="B Badr"/>
          <w:color w:val="000000"/>
        </w:rPr>
        <w:sym w:font="HQPB5" w:char="F072"/>
      </w:r>
      <w:r w:rsidR="00B27BB5" w:rsidRPr="00E34635">
        <w:rPr>
          <w:rFonts w:cs="B Badr"/>
          <w:color w:val="000000"/>
        </w:rPr>
        <w:sym w:font="HQPB1" w:char="F027"/>
      </w:r>
      <w:r w:rsidR="00B27BB5" w:rsidRPr="00E34635">
        <w:rPr>
          <w:rFonts w:cs="B Badr"/>
          <w:color w:val="000000"/>
        </w:rPr>
        <w:sym w:font="HQPB5" w:char="F073"/>
      </w:r>
      <w:r w:rsidR="00B27BB5" w:rsidRPr="00E34635">
        <w:rPr>
          <w:rFonts w:cs="B Badr"/>
          <w:color w:val="000000"/>
        </w:rPr>
        <w:sym w:font="HQPB1" w:char="F0F9"/>
      </w:r>
      <w:r w:rsidR="00B27BB5" w:rsidRPr="00E34635">
        <w:rPr>
          <w:rFonts w:cs="B Badr"/>
          <w:color w:val="000000"/>
          <w:rtl/>
        </w:rPr>
        <w:t xml:space="preserve"> </w:t>
      </w:r>
      <w:r w:rsidR="00B27BB5" w:rsidRPr="00E34635">
        <w:rPr>
          <w:rFonts w:cs="B Badr"/>
          <w:color w:val="000000"/>
        </w:rPr>
        <w:sym w:font="HQPB5" w:char="F023"/>
      </w:r>
      <w:r w:rsidR="00B27BB5" w:rsidRPr="00E34635">
        <w:rPr>
          <w:rFonts w:cs="B Badr"/>
          <w:color w:val="000000"/>
        </w:rPr>
        <w:sym w:font="HQPB2" w:char="F091"/>
      </w:r>
      <w:r w:rsidR="00B27BB5" w:rsidRPr="00E34635">
        <w:rPr>
          <w:rFonts w:cs="B Badr"/>
          <w:color w:val="000000"/>
        </w:rPr>
        <w:sym w:font="HQPB5" w:char="F079"/>
      </w:r>
      <w:r w:rsidR="00B27BB5" w:rsidRPr="00E34635">
        <w:rPr>
          <w:rFonts w:cs="B Badr"/>
          <w:color w:val="000000"/>
        </w:rPr>
        <w:sym w:font="HQPB2" w:char="F04A"/>
      </w:r>
      <w:r w:rsidR="00B27BB5" w:rsidRPr="00E34635">
        <w:rPr>
          <w:rFonts w:cs="B Badr"/>
          <w:color w:val="000000"/>
        </w:rPr>
        <w:sym w:font="HQPB4" w:char="F0F4"/>
      </w:r>
      <w:r w:rsidR="00B27BB5" w:rsidRPr="00E34635">
        <w:rPr>
          <w:rFonts w:cs="B Badr"/>
          <w:color w:val="000000"/>
        </w:rPr>
        <w:sym w:font="HQPB1" w:char="F0E3"/>
      </w:r>
      <w:r w:rsidR="00B27BB5" w:rsidRPr="00E34635">
        <w:rPr>
          <w:rFonts w:cs="B Badr"/>
          <w:color w:val="000000"/>
        </w:rPr>
        <w:sym w:font="HQPB5" w:char="F072"/>
      </w:r>
      <w:r w:rsidR="00B27BB5" w:rsidRPr="00E34635">
        <w:rPr>
          <w:rFonts w:cs="B Badr"/>
          <w:color w:val="000000"/>
        </w:rPr>
        <w:sym w:font="HQPB1" w:char="F026"/>
      </w:r>
      <w:r w:rsidR="00B27BB5" w:rsidRPr="00E34635">
        <w:rPr>
          <w:rFonts w:cs="B Badr"/>
          <w:color w:val="000000"/>
        </w:rPr>
        <w:sym w:font="HQPB5" w:char="F075"/>
      </w:r>
      <w:r w:rsidR="00B27BB5" w:rsidRPr="00E34635">
        <w:rPr>
          <w:rFonts w:cs="B Badr"/>
          <w:color w:val="000000"/>
        </w:rPr>
        <w:sym w:font="HQPB2" w:char="F072"/>
      </w:r>
      <w:r w:rsidR="00B27BB5" w:rsidRPr="00E34635">
        <w:rPr>
          <w:rFonts w:cs="B Badr"/>
          <w:color w:val="000000"/>
          <w:rtl/>
        </w:rPr>
        <w:t xml:space="preserve"> </w:t>
      </w:r>
      <w:r w:rsidR="00B27BB5" w:rsidRPr="00E34635">
        <w:rPr>
          <w:rFonts w:cs="B Badr"/>
          <w:color w:val="000000"/>
        </w:rPr>
        <w:sym w:font="HQPB4" w:char="F0F6"/>
      </w:r>
      <w:r w:rsidR="00B27BB5" w:rsidRPr="00E34635">
        <w:rPr>
          <w:rFonts w:cs="B Badr"/>
          <w:color w:val="000000"/>
        </w:rPr>
        <w:sym w:font="HQPB2" w:char="F04E"/>
      </w:r>
      <w:r w:rsidR="00B27BB5" w:rsidRPr="00E34635">
        <w:rPr>
          <w:rFonts w:cs="B Badr"/>
          <w:color w:val="000000"/>
        </w:rPr>
        <w:sym w:font="HQPB4" w:char="F0E8"/>
      </w:r>
      <w:r w:rsidR="00B27BB5" w:rsidRPr="00E34635">
        <w:rPr>
          <w:rFonts w:cs="B Badr"/>
          <w:color w:val="000000"/>
        </w:rPr>
        <w:sym w:font="HQPB2" w:char="F064"/>
      </w:r>
      <w:r w:rsidR="00B27BB5" w:rsidRPr="00E34635">
        <w:rPr>
          <w:rFonts w:cs="B Badr"/>
          <w:color w:val="000000"/>
        </w:rPr>
        <w:sym w:font="HQPB5" w:char="F074"/>
      </w:r>
      <w:r w:rsidR="00B27BB5" w:rsidRPr="00E34635">
        <w:rPr>
          <w:rFonts w:cs="B Badr"/>
          <w:color w:val="000000"/>
        </w:rPr>
        <w:sym w:font="HQPB1" w:char="F08D"/>
      </w:r>
      <w:r w:rsidR="00B27BB5" w:rsidRPr="00E34635">
        <w:rPr>
          <w:rFonts w:cs="B Badr"/>
          <w:color w:val="000000"/>
        </w:rPr>
        <w:sym w:font="HQPB2" w:char="F0BB"/>
      </w:r>
      <w:r w:rsidR="00B27BB5" w:rsidRPr="00E34635">
        <w:rPr>
          <w:rFonts w:cs="B Badr"/>
          <w:color w:val="000000"/>
        </w:rPr>
        <w:sym w:font="HQPB5" w:char="F07C"/>
      </w:r>
      <w:r w:rsidR="00B27BB5" w:rsidRPr="00E34635">
        <w:rPr>
          <w:rFonts w:cs="B Badr"/>
          <w:color w:val="000000"/>
        </w:rPr>
        <w:sym w:font="HQPB1" w:char="F0C1"/>
      </w:r>
      <w:r w:rsidR="00B27BB5" w:rsidRPr="00E34635">
        <w:rPr>
          <w:rFonts w:cs="B Badr"/>
          <w:color w:val="000000"/>
        </w:rPr>
        <w:sym w:font="HQPB4" w:char="F0F6"/>
      </w:r>
      <w:r w:rsidR="00B27BB5" w:rsidRPr="00E34635">
        <w:rPr>
          <w:rFonts w:cs="B Badr"/>
          <w:color w:val="000000"/>
        </w:rPr>
        <w:sym w:font="HQPB1" w:char="F02F"/>
      </w:r>
      <w:r w:rsidR="00B27BB5" w:rsidRPr="00E34635">
        <w:rPr>
          <w:rFonts w:cs="B Badr"/>
          <w:color w:val="000000"/>
        </w:rPr>
        <w:sym w:font="HQPB5" w:char="F072"/>
      </w:r>
      <w:r w:rsidR="00B27BB5" w:rsidRPr="00E34635">
        <w:rPr>
          <w:rFonts w:cs="B Badr"/>
          <w:color w:val="000000"/>
        </w:rPr>
        <w:sym w:font="HQPB1" w:char="F026"/>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6B34FD">
        <w:rPr>
          <w:rFonts w:cs="B Lotus" w:hint="cs"/>
          <w:sz w:val="28"/>
          <w:szCs w:val="28"/>
          <w:rtl/>
          <w:lang w:bidi="fa-IR"/>
        </w:rPr>
        <w:t>[</w:t>
      </w:r>
      <w:r w:rsidR="00A5546A">
        <w:rPr>
          <w:rFonts w:cs="B Lotus" w:hint="cs"/>
          <w:sz w:val="28"/>
          <w:szCs w:val="28"/>
          <w:rtl/>
          <w:lang w:bidi="fa-IR"/>
        </w:rPr>
        <w:t>محمد</w:t>
      </w:r>
      <w:r>
        <w:rPr>
          <w:rFonts w:cs="B Lotus" w:hint="cs"/>
          <w:sz w:val="28"/>
          <w:szCs w:val="28"/>
          <w:rtl/>
          <w:lang w:bidi="fa-IR"/>
        </w:rPr>
        <w:t>/</w:t>
      </w:r>
      <w:r w:rsidR="00A5546A">
        <w:rPr>
          <w:rFonts w:cs="B Lotus" w:hint="cs"/>
          <w:sz w:val="28"/>
          <w:szCs w:val="28"/>
          <w:rtl/>
          <w:lang w:bidi="fa-IR"/>
        </w:rPr>
        <w:t>22-23</w:t>
      </w:r>
      <w:r w:rsidR="006B34FD">
        <w:rPr>
          <w:rFonts w:cs="B Lotus" w:hint="cs"/>
          <w:sz w:val="28"/>
          <w:szCs w:val="28"/>
          <w:rtl/>
          <w:lang w:bidi="fa-IR"/>
        </w:rPr>
        <w:t>]</w:t>
      </w:r>
    </w:p>
    <w:p w:rsidR="000C18E4" w:rsidRPr="00D938A1" w:rsidRDefault="000C18E4" w:rsidP="00803AB9">
      <w:pPr>
        <w:tabs>
          <w:tab w:val="right" w:pos="7031"/>
        </w:tabs>
        <w:bidi/>
        <w:ind w:left="1134"/>
        <w:jc w:val="both"/>
        <w:rPr>
          <w:rFonts w:cs="B Lotus"/>
          <w:sz w:val="26"/>
          <w:szCs w:val="26"/>
          <w:rtl/>
          <w:lang w:bidi="fa-IR"/>
        </w:rPr>
      </w:pPr>
      <w:r>
        <w:rPr>
          <w:rFonts w:cs="B Lotus" w:hint="cs"/>
          <w:sz w:val="26"/>
          <w:szCs w:val="26"/>
          <w:rtl/>
          <w:lang w:bidi="fa-IR"/>
        </w:rPr>
        <w:t>«</w:t>
      </w:r>
      <w:r w:rsidR="00803AB9">
        <w:rPr>
          <w:rFonts w:cs="B Lotus" w:hint="cs"/>
          <w:sz w:val="26"/>
          <w:szCs w:val="26"/>
          <w:rtl/>
          <w:lang w:bidi="fa-IR"/>
        </w:rPr>
        <w:t xml:space="preserve">پس [اي منافقان] آيا اميد بستيد كه چون از خدا برگشتيد [يا سر پرست مردم شديد] </w:t>
      </w:r>
      <w:r w:rsidR="00A62CB6">
        <w:rPr>
          <w:rFonts w:cs="B Lotus" w:hint="cs"/>
          <w:sz w:val="26"/>
          <w:szCs w:val="26"/>
          <w:rtl/>
          <w:lang w:bidi="fa-IR"/>
        </w:rPr>
        <w:t>در روي زمين فساد كنيد و خويشاونديهاي خود را از هم بگسليد؟ اينان همان كسانند كه خدا آنان را لعنت نموده و گويش دل ايشان را ناشنوا و چشمهايشان را نابينا كرده است</w:t>
      </w:r>
      <w:r>
        <w:rPr>
          <w:rFonts w:cs="B Lotus" w:hint="cs"/>
          <w:sz w:val="26"/>
          <w:szCs w:val="26"/>
          <w:rtl/>
          <w:lang w:bidi="fa-IR"/>
        </w:rPr>
        <w:t>».</w:t>
      </w:r>
    </w:p>
    <w:p w:rsidR="00B45A82" w:rsidRPr="00B45A82" w:rsidRDefault="00E92CC1" w:rsidP="000C18E4">
      <w:pPr>
        <w:bidi/>
        <w:ind w:firstLine="284"/>
        <w:jc w:val="both"/>
        <w:rPr>
          <w:rFonts w:cs="B Lotus"/>
          <w:sz w:val="28"/>
          <w:szCs w:val="28"/>
          <w:rtl/>
          <w:lang w:bidi="fa-IR"/>
        </w:rPr>
      </w:pPr>
      <w:r>
        <w:rPr>
          <w:rFonts w:cs="B Lotus" w:hint="cs"/>
          <w:sz w:val="28"/>
          <w:szCs w:val="28"/>
          <w:rtl/>
          <w:lang w:bidi="fa-IR"/>
        </w:rPr>
        <w:t>و يا مانند نيكي‌كردن به يتيمان، مسكينان، همسايگان و ديگر صاحبان حق. همانطور كه در آيه‌اي از قرآن كه عالمان آن را «حقوق دهگانه» نام نهاده‌اند آمده است:</w:t>
      </w:r>
    </w:p>
    <w:p w:rsidR="008E186D" w:rsidRDefault="008E186D" w:rsidP="006B34FD">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E77BB2" w:rsidRPr="00E34635">
        <w:rPr>
          <w:rFonts w:cs="B Badr"/>
          <w:color w:val="000000"/>
        </w:rPr>
        <w:sym w:font="HQPB5" w:char="F028"/>
      </w:r>
      <w:r w:rsidR="00E77BB2" w:rsidRPr="00E34635">
        <w:rPr>
          <w:rFonts w:cs="B Badr"/>
          <w:color w:val="000000"/>
        </w:rPr>
        <w:sym w:font="HQPB1" w:char="F023"/>
      </w:r>
      <w:r w:rsidR="00E77BB2" w:rsidRPr="00E34635">
        <w:rPr>
          <w:rFonts w:cs="B Badr"/>
          <w:color w:val="000000"/>
        </w:rPr>
        <w:sym w:font="HQPB2" w:char="F072"/>
      </w:r>
      <w:r w:rsidR="00E77BB2" w:rsidRPr="00E34635">
        <w:rPr>
          <w:rFonts w:cs="B Badr"/>
          <w:color w:val="000000"/>
        </w:rPr>
        <w:sym w:font="HQPB4" w:char="F0DF"/>
      </w:r>
      <w:r w:rsidR="00E77BB2" w:rsidRPr="00E34635">
        <w:rPr>
          <w:rFonts w:cs="B Badr"/>
          <w:color w:val="000000"/>
        </w:rPr>
        <w:sym w:font="HQPB1" w:char="F089"/>
      </w:r>
      <w:r w:rsidR="00E77BB2" w:rsidRPr="00E34635">
        <w:rPr>
          <w:rFonts w:cs="B Badr"/>
          <w:color w:val="000000"/>
        </w:rPr>
        <w:sym w:font="HQPB4" w:char="F0E7"/>
      </w:r>
      <w:r w:rsidR="00E77BB2" w:rsidRPr="00E34635">
        <w:rPr>
          <w:rFonts w:cs="B Badr"/>
          <w:color w:val="000000"/>
        </w:rPr>
        <w:sym w:font="HQPB1" w:char="F036"/>
      </w:r>
      <w:r w:rsidR="00E77BB2" w:rsidRPr="00E34635">
        <w:rPr>
          <w:rFonts w:cs="B Badr"/>
          <w:color w:val="000000"/>
        </w:rPr>
        <w:sym w:font="HQPB4" w:char="F0F4"/>
      </w:r>
      <w:r w:rsidR="00E77BB2" w:rsidRPr="00E34635">
        <w:rPr>
          <w:rFonts w:cs="B Badr"/>
          <w:color w:val="000000"/>
        </w:rPr>
        <w:sym w:font="HQPB1" w:char="F0E3"/>
      </w:r>
      <w:r w:rsidR="00E77BB2" w:rsidRPr="00E34635">
        <w:rPr>
          <w:rFonts w:cs="B Badr"/>
          <w:color w:val="000000"/>
        </w:rPr>
        <w:sym w:font="HQPB5" w:char="F024"/>
      </w:r>
      <w:r w:rsidR="00E77BB2" w:rsidRPr="00E34635">
        <w:rPr>
          <w:rFonts w:cs="B Badr"/>
          <w:color w:val="000000"/>
        </w:rPr>
        <w:sym w:font="HQPB1" w:char="F023"/>
      </w:r>
      <w:r w:rsidR="00E77BB2" w:rsidRPr="00E34635">
        <w:rPr>
          <w:rFonts w:cs="B Badr"/>
          <w:color w:val="000000"/>
        </w:rPr>
        <w:sym w:font="HQPB5" w:char="F075"/>
      </w:r>
      <w:r w:rsidR="00E77BB2" w:rsidRPr="00E34635">
        <w:rPr>
          <w:rFonts w:cs="B Badr"/>
          <w:color w:val="000000"/>
        </w:rPr>
        <w:sym w:font="HQPB2" w:char="F072"/>
      </w:r>
      <w:r w:rsidR="00E77BB2" w:rsidRPr="00E34635">
        <w:rPr>
          <w:rFonts w:cs="B Badr"/>
          <w:color w:val="000000"/>
          <w:rtl/>
        </w:rPr>
        <w:t xml:space="preserve"> </w:t>
      </w:r>
      <w:r w:rsidR="00E77BB2" w:rsidRPr="00E34635">
        <w:rPr>
          <w:rFonts w:cs="B Badr"/>
          <w:color w:val="000000"/>
        </w:rPr>
        <w:sym w:font="HQPB5" w:char="F0A9"/>
      </w:r>
      <w:r w:rsidR="00E77BB2" w:rsidRPr="00E34635">
        <w:rPr>
          <w:rFonts w:cs="B Badr"/>
          <w:color w:val="000000"/>
        </w:rPr>
        <w:sym w:font="HQPB1" w:char="F021"/>
      </w:r>
      <w:r w:rsidR="00E77BB2" w:rsidRPr="00E34635">
        <w:rPr>
          <w:rFonts w:cs="B Badr"/>
          <w:color w:val="000000"/>
        </w:rPr>
        <w:sym w:font="HQPB5" w:char="F024"/>
      </w:r>
      <w:r w:rsidR="00E77BB2" w:rsidRPr="00E34635">
        <w:rPr>
          <w:rFonts w:cs="B Badr"/>
          <w:color w:val="000000"/>
        </w:rPr>
        <w:sym w:font="HQPB1" w:char="F023"/>
      </w:r>
      <w:r w:rsidR="00E77BB2" w:rsidRPr="00E34635">
        <w:rPr>
          <w:rFonts w:cs="B Badr"/>
          <w:color w:val="000000"/>
          <w:rtl/>
        </w:rPr>
        <w:t xml:space="preserve"> </w:t>
      </w:r>
      <w:r w:rsidR="00E77BB2" w:rsidRPr="00E34635">
        <w:rPr>
          <w:rFonts w:cs="B Badr"/>
          <w:color w:val="000000"/>
        </w:rPr>
        <w:sym w:font="HQPB5" w:char="F09F"/>
      </w:r>
      <w:r w:rsidR="00E77BB2" w:rsidRPr="00E34635">
        <w:rPr>
          <w:rFonts w:cs="B Badr"/>
          <w:color w:val="000000"/>
        </w:rPr>
        <w:sym w:font="HQPB2" w:char="F077"/>
      </w:r>
      <w:r w:rsidR="00E77BB2" w:rsidRPr="00E34635">
        <w:rPr>
          <w:rFonts w:cs="B Badr"/>
          <w:color w:val="000000"/>
        </w:rPr>
        <w:sym w:font="HQPB5" w:char="F075"/>
      </w:r>
      <w:r w:rsidR="00E77BB2" w:rsidRPr="00E34635">
        <w:rPr>
          <w:rFonts w:cs="B Badr"/>
          <w:color w:val="000000"/>
        </w:rPr>
        <w:sym w:font="HQPB2" w:char="F072"/>
      </w:r>
      <w:r w:rsidR="00E77BB2" w:rsidRPr="00E34635">
        <w:rPr>
          <w:rFonts w:cs="B Badr"/>
          <w:color w:val="000000"/>
          <w:rtl/>
        </w:rPr>
        <w:t xml:space="preserve"> </w:t>
      </w:r>
      <w:r w:rsidR="00E77BB2" w:rsidRPr="00E34635">
        <w:rPr>
          <w:rFonts w:cs="B Badr"/>
          <w:color w:val="000000"/>
        </w:rPr>
        <w:sym w:font="HQPB5" w:char="F028"/>
      </w:r>
      <w:r w:rsidR="00E77BB2" w:rsidRPr="00E34635">
        <w:rPr>
          <w:rFonts w:cs="B Badr"/>
          <w:color w:val="000000"/>
        </w:rPr>
        <w:sym w:font="HQPB1" w:char="F023"/>
      </w:r>
      <w:r w:rsidR="00E77BB2" w:rsidRPr="00E34635">
        <w:rPr>
          <w:rFonts w:cs="B Badr"/>
          <w:color w:val="000000"/>
        </w:rPr>
        <w:sym w:font="HQPB2" w:char="F071"/>
      </w:r>
      <w:r w:rsidR="00E77BB2" w:rsidRPr="00E34635">
        <w:rPr>
          <w:rFonts w:cs="B Badr"/>
          <w:color w:val="000000"/>
        </w:rPr>
        <w:sym w:font="HQPB4" w:char="F0E4"/>
      </w:r>
      <w:r w:rsidR="00E77BB2" w:rsidRPr="00E34635">
        <w:rPr>
          <w:rFonts w:cs="B Badr"/>
          <w:color w:val="000000"/>
        </w:rPr>
        <w:sym w:font="HQPB2" w:char="F02E"/>
      </w:r>
      <w:r w:rsidR="00E77BB2" w:rsidRPr="00E34635">
        <w:rPr>
          <w:rFonts w:cs="B Badr"/>
          <w:color w:val="000000"/>
        </w:rPr>
        <w:sym w:font="HQPB4" w:char="F0CE"/>
      </w:r>
      <w:r w:rsidR="00E77BB2" w:rsidRPr="00E34635">
        <w:rPr>
          <w:rFonts w:cs="B Badr"/>
          <w:color w:val="000000"/>
        </w:rPr>
        <w:sym w:font="HQPB1" w:char="F08E"/>
      </w:r>
      <w:r w:rsidR="00E77BB2" w:rsidRPr="00E34635">
        <w:rPr>
          <w:rFonts w:cs="B Badr"/>
          <w:color w:val="000000"/>
        </w:rPr>
        <w:sym w:font="HQPB4" w:char="F0F4"/>
      </w:r>
      <w:r w:rsidR="00E77BB2" w:rsidRPr="00E34635">
        <w:rPr>
          <w:rFonts w:cs="B Badr"/>
          <w:color w:val="000000"/>
        </w:rPr>
        <w:sym w:font="HQPB1" w:char="F0B3"/>
      </w:r>
      <w:r w:rsidR="00E77BB2" w:rsidRPr="00E34635">
        <w:rPr>
          <w:rFonts w:cs="B Badr"/>
          <w:color w:val="000000"/>
        </w:rPr>
        <w:sym w:font="HQPB4" w:char="F0E8"/>
      </w:r>
      <w:r w:rsidR="00E77BB2" w:rsidRPr="00E34635">
        <w:rPr>
          <w:rFonts w:cs="B Badr"/>
          <w:color w:val="000000"/>
        </w:rPr>
        <w:sym w:font="HQPB1" w:char="F040"/>
      </w:r>
      <w:r w:rsidR="00E77BB2" w:rsidRPr="00E34635">
        <w:rPr>
          <w:rFonts w:cs="B Badr"/>
          <w:color w:val="000000"/>
          <w:rtl/>
        </w:rPr>
        <w:t xml:space="preserve"> </w:t>
      </w:r>
      <w:r w:rsidR="00E77BB2" w:rsidRPr="00E34635">
        <w:rPr>
          <w:rFonts w:cs="B Badr"/>
          <w:color w:val="000000"/>
        </w:rPr>
        <w:sym w:font="HQPB2" w:char="F0BE"/>
      </w:r>
      <w:r w:rsidR="00E77BB2" w:rsidRPr="00E34635">
        <w:rPr>
          <w:rFonts w:cs="B Badr"/>
          <w:color w:val="000000"/>
        </w:rPr>
        <w:sym w:font="HQPB4" w:char="F0CF"/>
      </w:r>
      <w:r w:rsidR="00E77BB2" w:rsidRPr="00E34635">
        <w:rPr>
          <w:rFonts w:cs="B Badr"/>
          <w:color w:val="000000"/>
        </w:rPr>
        <w:sym w:font="HQPB2" w:char="F06D"/>
      </w:r>
      <w:r w:rsidR="00E77BB2" w:rsidRPr="00E34635">
        <w:rPr>
          <w:rFonts w:cs="B Badr"/>
          <w:color w:val="000000"/>
        </w:rPr>
        <w:sym w:font="HQPB4" w:char="F0CE"/>
      </w:r>
      <w:r w:rsidR="00E77BB2" w:rsidRPr="00E34635">
        <w:rPr>
          <w:rFonts w:cs="B Badr"/>
          <w:color w:val="000000"/>
        </w:rPr>
        <w:sym w:font="HQPB1" w:char="F02F"/>
      </w:r>
      <w:r w:rsidR="00E77BB2" w:rsidRPr="00E34635">
        <w:rPr>
          <w:rFonts w:cs="B Badr"/>
          <w:color w:val="000000"/>
          <w:rtl/>
        </w:rPr>
        <w:t xml:space="preserve"> </w:t>
      </w:r>
      <w:r w:rsidR="00E77BB2" w:rsidRPr="00E34635">
        <w:rPr>
          <w:rFonts w:cs="B Badr"/>
          <w:color w:val="000000"/>
        </w:rPr>
        <w:sym w:font="HQPB1" w:char="F024"/>
      </w:r>
      <w:r w:rsidR="00E77BB2" w:rsidRPr="00E34635">
        <w:rPr>
          <w:rFonts w:cs="B Badr"/>
          <w:color w:val="000000"/>
        </w:rPr>
        <w:sym w:font="HQPB4" w:char="F05C"/>
      </w:r>
      <w:r w:rsidR="00E77BB2" w:rsidRPr="00E34635">
        <w:rPr>
          <w:rFonts w:cs="B Badr"/>
          <w:color w:val="000000"/>
        </w:rPr>
        <w:sym w:font="HQPB2" w:char="F0AB"/>
      </w:r>
      <w:r w:rsidR="00E77BB2" w:rsidRPr="00E34635">
        <w:rPr>
          <w:rFonts w:cs="B Badr"/>
          <w:color w:val="000000"/>
        </w:rPr>
        <w:sym w:font="HQPB4" w:char="F0F8"/>
      </w:r>
      <w:r w:rsidR="00E77BB2" w:rsidRPr="00E34635">
        <w:rPr>
          <w:rFonts w:cs="B Badr"/>
          <w:color w:val="000000"/>
        </w:rPr>
        <w:sym w:font="HQPB2" w:char="F08B"/>
      </w:r>
      <w:r w:rsidR="00E77BB2" w:rsidRPr="00E34635">
        <w:rPr>
          <w:rFonts w:cs="B Badr"/>
          <w:color w:val="000000"/>
        </w:rPr>
        <w:sym w:font="HQPB5" w:char="F078"/>
      </w:r>
      <w:r w:rsidR="00E77BB2" w:rsidRPr="00E34635">
        <w:rPr>
          <w:rFonts w:cs="B Badr"/>
          <w:color w:val="000000"/>
        </w:rPr>
        <w:sym w:font="HQPB1" w:char="F0A9"/>
      </w:r>
      <w:r w:rsidR="00E77BB2" w:rsidRPr="00E34635">
        <w:rPr>
          <w:rFonts w:cs="B Badr"/>
          <w:color w:val="000000"/>
          <w:rtl/>
        </w:rPr>
        <w:t xml:space="preserve"> </w:t>
      </w:r>
      <w:r w:rsidR="00E77BB2" w:rsidRPr="00E34635">
        <w:rPr>
          <w:rFonts w:cs="B Badr"/>
          <w:color w:val="000000"/>
        </w:rPr>
        <w:sym w:font="HQPB4" w:char="F028"/>
      </w:r>
      <w:r w:rsidR="00E77BB2" w:rsidRPr="00E34635">
        <w:rPr>
          <w:rFonts w:cs="B Badr"/>
          <w:color w:val="000000"/>
          <w:rtl/>
        </w:rPr>
        <w:t xml:space="preserve"> </w:t>
      </w:r>
      <w:r w:rsidR="00E77BB2" w:rsidRPr="00E34635">
        <w:rPr>
          <w:rFonts w:cs="B Badr"/>
          <w:color w:val="000000"/>
        </w:rPr>
        <w:sym w:font="HQPB4" w:char="F0C8"/>
      </w:r>
      <w:r w:rsidR="00E77BB2" w:rsidRPr="00E34635">
        <w:rPr>
          <w:rFonts w:cs="B Badr"/>
          <w:color w:val="000000"/>
        </w:rPr>
        <w:sym w:font="HQPB2" w:char="F0FB"/>
      </w:r>
      <w:r w:rsidR="00E77BB2" w:rsidRPr="00E34635">
        <w:rPr>
          <w:rFonts w:cs="B Badr"/>
          <w:color w:val="000000"/>
        </w:rPr>
        <w:sym w:font="HQPB4" w:char="F0F8"/>
      </w:r>
      <w:r w:rsidR="00E77BB2" w:rsidRPr="00E34635">
        <w:rPr>
          <w:rFonts w:cs="B Badr"/>
          <w:color w:val="000000"/>
        </w:rPr>
        <w:sym w:font="HQPB2" w:char="F0EF"/>
      </w:r>
      <w:r w:rsidR="00E77BB2" w:rsidRPr="00E34635">
        <w:rPr>
          <w:rFonts w:cs="B Badr"/>
          <w:color w:val="000000"/>
        </w:rPr>
        <w:sym w:font="HQPB5" w:char="F074"/>
      </w:r>
      <w:r w:rsidR="00E77BB2" w:rsidRPr="00E34635">
        <w:rPr>
          <w:rFonts w:cs="B Badr"/>
          <w:color w:val="000000"/>
        </w:rPr>
        <w:sym w:font="HQPB3" w:char="F024"/>
      </w:r>
      <w:r w:rsidR="00E77BB2" w:rsidRPr="00E34635">
        <w:rPr>
          <w:rFonts w:cs="B Badr"/>
          <w:color w:val="000000"/>
        </w:rPr>
        <w:sym w:font="HQPB4" w:char="F0CE"/>
      </w:r>
      <w:r w:rsidR="00E77BB2" w:rsidRPr="00E34635">
        <w:rPr>
          <w:rFonts w:cs="B Badr"/>
          <w:color w:val="000000"/>
        </w:rPr>
        <w:sym w:font="HQPB3" w:char="F021"/>
      </w:r>
      <w:r w:rsidR="00E77BB2" w:rsidRPr="00E34635">
        <w:rPr>
          <w:rFonts w:cs="B Badr"/>
          <w:color w:val="000000"/>
        </w:rPr>
        <w:sym w:font="HQPB2" w:char="F0BA"/>
      </w:r>
      <w:r w:rsidR="00E77BB2" w:rsidRPr="00E34635">
        <w:rPr>
          <w:rFonts w:cs="B Badr"/>
          <w:color w:val="000000"/>
        </w:rPr>
        <w:sym w:font="HQPB5" w:char="F075"/>
      </w:r>
      <w:r w:rsidR="00E77BB2" w:rsidRPr="00E34635">
        <w:rPr>
          <w:rFonts w:cs="B Badr"/>
          <w:color w:val="000000"/>
        </w:rPr>
        <w:sym w:font="HQPB2" w:char="F071"/>
      </w:r>
      <w:r w:rsidR="00E77BB2" w:rsidRPr="00E34635">
        <w:rPr>
          <w:rFonts w:cs="B Badr"/>
          <w:color w:val="000000"/>
        </w:rPr>
        <w:sym w:font="HQPB4" w:char="F0F8"/>
      </w:r>
      <w:r w:rsidR="00E77BB2" w:rsidRPr="00E34635">
        <w:rPr>
          <w:rFonts w:cs="B Badr"/>
          <w:color w:val="000000"/>
        </w:rPr>
        <w:sym w:font="HQPB2" w:char="F039"/>
      </w:r>
      <w:r w:rsidR="00E77BB2" w:rsidRPr="00E34635">
        <w:rPr>
          <w:rFonts w:cs="B Badr"/>
          <w:color w:val="000000"/>
        </w:rPr>
        <w:sym w:font="HQPB5" w:char="F024"/>
      </w:r>
      <w:r w:rsidR="00E77BB2" w:rsidRPr="00E34635">
        <w:rPr>
          <w:rFonts w:cs="B Badr"/>
          <w:color w:val="000000"/>
        </w:rPr>
        <w:sym w:font="HQPB1" w:char="F024"/>
      </w:r>
      <w:r w:rsidR="00E77BB2" w:rsidRPr="00E34635">
        <w:rPr>
          <w:rFonts w:cs="B Badr"/>
          <w:color w:val="000000"/>
        </w:rPr>
        <w:sym w:font="HQPB4" w:char="F0CE"/>
      </w:r>
      <w:r w:rsidR="00E77BB2" w:rsidRPr="00E34635">
        <w:rPr>
          <w:rFonts w:cs="B Badr"/>
          <w:color w:val="000000"/>
        </w:rPr>
        <w:sym w:font="HQPB1" w:char="F02F"/>
      </w:r>
      <w:r w:rsidR="00E77BB2" w:rsidRPr="00E34635">
        <w:rPr>
          <w:rFonts w:cs="B Badr"/>
          <w:color w:val="000000"/>
        </w:rPr>
        <w:sym w:font="HQPB5" w:char="F075"/>
      </w:r>
      <w:r w:rsidR="00E77BB2" w:rsidRPr="00E34635">
        <w:rPr>
          <w:rFonts w:cs="B Badr"/>
          <w:color w:val="000000"/>
        </w:rPr>
        <w:sym w:font="HQPB2" w:char="F072"/>
      </w:r>
      <w:r w:rsidR="00E77BB2" w:rsidRPr="00E34635">
        <w:rPr>
          <w:rFonts w:cs="B Badr"/>
          <w:color w:val="000000"/>
          <w:rtl/>
        </w:rPr>
        <w:t xml:space="preserve"> </w:t>
      </w:r>
      <w:r w:rsidR="00E77BB2" w:rsidRPr="00E34635">
        <w:rPr>
          <w:rFonts w:cs="B Badr"/>
          <w:color w:val="000000"/>
        </w:rPr>
        <w:sym w:font="HQPB1" w:char="F024"/>
      </w:r>
      <w:r w:rsidR="00E77BB2" w:rsidRPr="00E34635">
        <w:rPr>
          <w:rFonts w:cs="B Badr"/>
          <w:color w:val="000000"/>
        </w:rPr>
        <w:sym w:font="HQPB4" w:char="F059"/>
      </w:r>
      <w:r w:rsidR="00E77BB2" w:rsidRPr="00E34635">
        <w:rPr>
          <w:rFonts w:cs="B Badr"/>
          <w:color w:val="000000"/>
        </w:rPr>
        <w:sym w:font="HQPB2" w:char="F05A"/>
      </w:r>
      <w:r w:rsidR="00E77BB2" w:rsidRPr="00E34635">
        <w:rPr>
          <w:rFonts w:cs="B Badr"/>
          <w:color w:val="000000"/>
        </w:rPr>
        <w:sym w:font="HQPB2" w:char="F0BB"/>
      </w:r>
      <w:r w:rsidR="00E77BB2" w:rsidRPr="00E34635">
        <w:rPr>
          <w:rFonts w:cs="B Badr"/>
          <w:color w:val="000000"/>
        </w:rPr>
        <w:sym w:font="HQPB5" w:char="F07C"/>
      </w:r>
      <w:r w:rsidR="00E77BB2" w:rsidRPr="00E34635">
        <w:rPr>
          <w:rFonts w:cs="B Badr"/>
          <w:color w:val="000000"/>
        </w:rPr>
        <w:sym w:font="HQPB1" w:char="F0A1"/>
      </w:r>
      <w:r w:rsidR="00E77BB2" w:rsidRPr="00E34635">
        <w:rPr>
          <w:rFonts w:cs="B Badr"/>
          <w:color w:val="000000"/>
        </w:rPr>
        <w:sym w:font="HQPB4" w:char="F0F4"/>
      </w:r>
      <w:r w:rsidR="00E77BB2" w:rsidRPr="00E34635">
        <w:rPr>
          <w:rFonts w:cs="B Badr"/>
          <w:color w:val="000000"/>
        </w:rPr>
        <w:sym w:font="HQPB1" w:char="F06D"/>
      </w:r>
      <w:r w:rsidR="00E77BB2" w:rsidRPr="00E34635">
        <w:rPr>
          <w:rFonts w:cs="B Badr"/>
          <w:color w:val="000000"/>
        </w:rPr>
        <w:sym w:font="HQPB4" w:char="F0CE"/>
      </w:r>
      <w:r w:rsidR="00E77BB2" w:rsidRPr="00E34635">
        <w:rPr>
          <w:rFonts w:cs="B Badr"/>
          <w:color w:val="000000"/>
        </w:rPr>
        <w:sym w:font="HQPB1" w:char="F029"/>
      </w:r>
      <w:r w:rsidR="00E77BB2" w:rsidRPr="00E34635">
        <w:rPr>
          <w:rFonts w:cs="B Badr"/>
          <w:color w:val="000000"/>
          <w:rtl/>
        </w:rPr>
        <w:t xml:space="preserve"> </w:t>
      </w:r>
      <w:r w:rsidR="00E77BB2" w:rsidRPr="00E34635">
        <w:rPr>
          <w:rFonts w:cs="B Badr"/>
          <w:color w:val="000000"/>
        </w:rPr>
        <w:sym w:font="HQPB2" w:char="F093"/>
      </w:r>
      <w:r w:rsidR="00E77BB2" w:rsidRPr="00E34635">
        <w:rPr>
          <w:rFonts w:cs="B Badr"/>
          <w:color w:val="000000"/>
        </w:rPr>
        <w:sym w:font="HQPB4" w:char="F0C9"/>
      </w:r>
      <w:r w:rsidR="00E77BB2" w:rsidRPr="00E34635">
        <w:rPr>
          <w:rFonts w:cs="B Badr"/>
          <w:color w:val="000000"/>
        </w:rPr>
        <w:sym w:font="HQPB1" w:char="F08B"/>
      </w:r>
      <w:r w:rsidR="00E77BB2" w:rsidRPr="00E34635">
        <w:rPr>
          <w:rFonts w:cs="B Badr"/>
          <w:color w:val="000000"/>
        </w:rPr>
        <w:sym w:font="HQPB4" w:char="F0CE"/>
      </w:r>
      <w:r w:rsidR="00E77BB2" w:rsidRPr="00E34635">
        <w:rPr>
          <w:rFonts w:cs="B Badr"/>
          <w:color w:val="000000"/>
        </w:rPr>
        <w:sym w:font="HQPB1" w:char="F02F"/>
      </w:r>
      <w:r w:rsidR="00E77BB2" w:rsidRPr="00E34635">
        <w:rPr>
          <w:rFonts w:cs="B Badr"/>
          <w:color w:val="000000"/>
        </w:rPr>
        <w:sym w:font="HQPB5" w:char="F075"/>
      </w:r>
      <w:r w:rsidR="00E77BB2" w:rsidRPr="00E34635">
        <w:rPr>
          <w:rFonts w:cs="B Badr"/>
          <w:color w:val="000000"/>
        </w:rPr>
        <w:sym w:font="HQPB2" w:char="F072"/>
      </w:r>
      <w:r w:rsidR="00E77BB2" w:rsidRPr="00E34635">
        <w:rPr>
          <w:rFonts w:cs="B Badr"/>
          <w:color w:val="000000"/>
          <w:rtl/>
        </w:rPr>
        <w:t xml:space="preserve"> </w:t>
      </w:r>
      <w:r w:rsidR="00E77BB2" w:rsidRPr="00E34635">
        <w:rPr>
          <w:rFonts w:cs="B Badr"/>
          <w:color w:val="000000"/>
        </w:rPr>
        <w:sym w:font="HQPB5" w:char="F034"/>
      </w:r>
      <w:r w:rsidR="00E77BB2" w:rsidRPr="00E34635">
        <w:rPr>
          <w:rFonts w:cs="B Badr"/>
          <w:color w:val="000000"/>
        </w:rPr>
        <w:sym w:font="HQPB2" w:char="F092"/>
      </w:r>
      <w:r w:rsidR="00E77BB2" w:rsidRPr="00E34635">
        <w:rPr>
          <w:rFonts w:cs="B Badr"/>
          <w:color w:val="000000"/>
        </w:rPr>
        <w:sym w:font="HQPB5" w:char="F06E"/>
      </w:r>
      <w:r w:rsidR="00E77BB2" w:rsidRPr="00E34635">
        <w:rPr>
          <w:rFonts w:cs="B Badr"/>
          <w:color w:val="000000"/>
        </w:rPr>
        <w:sym w:font="HQPB1" w:char="F031"/>
      </w:r>
      <w:r w:rsidR="00E77BB2" w:rsidRPr="00E34635">
        <w:rPr>
          <w:rFonts w:cs="B Badr"/>
          <w:color w:val="000000"/>
        </w:rPr>
        <w:sym w:font="HQPB4" w:char="F0F6"/>
      </w:r>
      <w:r w:rsidR="00E77BB2" w:rsidRPr="00E34635">
        <w:rPr>
          <w:rFonts w:cs="B Badr"/>
          <w:color w:val="000000"/>
        </w:rPr>
        <w:sym w:font="HQPB1" w:char="F08D"/>
      </w:r>
      <w:r w:rsidR="00E77BB2" w:rsidRPr="00E34635">
        <w:rPr>
          <w:rFonts w:cs="B Badr"/>
          <w:color w:val="000000"/>
        </w:rPr>
        <w:sym w:font="HQPB4" w:char="F0E0"/>
      </w:r>
      <w:r w:rsidR="00E77BB2" w:rsidRPr="00E34635">
        <w:rPr>
          <w:rFonts w:cs="B Badr"/>
          <w:color w:val="000000"/>
        </w:rPr>
        <w:sym w:font="HQPB2" w:char="F029"/>
      </w:r>
      <w:r w:rsidR="00E77BB2" w:rsidRPr="00E34635">
        <w:rPr>
          <w:rFonts w:cs="B Badr"/>
          <w:color w:val="000000"/>
        </w:rPr>
        <w:sym w:font="HQPB4" w:char="F0F8"/>
      </w:r>
      <w:r w:rsidR="00E77BB2" w:rsidRPr="00E34635">
        <w:rPr>
          <w:rFonts w:cs="B Badr"/>
          <w:color w:val="000000"/>
        </w:rPr>
        <w:sym w:font="HQPB2" w:char="F039"/>
      </w:r>
      <w:r w:rsidR="00E77BB2" w:rsidRPr="00E34635">
        <w:rPr>
          <w:rFonts w:cs="B Badr"/>
          <w:color w:val="000000"/>
        </w:rPr>
        <w:sym w:font="HQPB5" w:char="F024"/>
      </w:r>
      <w:r w:rsidR="00E77BB2" w:rsidRPr="00E34635">
        <w:rPr>
          <w:rFonts w:cs="B Badr"/>
          <w:color w:val="000000"/>
        </w:rPr>
        <w:sym w:font="HQPB1" w:char="F023"/>
      </w:r>
      <w:r w:rsidR="00E77BB2" w:rsidRPr="00E34635">
        <w:rPr>
          <w:rFonts w:cs="B Badr"/>
          <w:color w:val="000000"/>
          <w:rtl/>
        </w:rPr>
        <w:t xml:space="preserve"> </w:t>
      </w:r>
      <w:r w:rsidR="00E77BB2" w:rsidRPr="00E34635">
        <w:rPr>
          <w:rFonts w:cs="B Badr"/>
          <w:color w:val="000000"/>
        </w:rPr>
        <w:sym w:font="HQPB5" w:char="F034"/>
      </w:r>
      <w:r w:rsidR="00E77BB2" w:rsidRPr="00E34635">
        <w:rPr>
          <w:rFonts w:cs="B Badr"/>
          <w:color w:val="000000"/>
        </w:rPr>
        <w:sym w:font="HQPB2" w:char="F092"/>
      </w:r>
      <w:r w:rsidR="00E77BB2" w:rsidRPr="00E34635">
        <w:rPr>
          <w:rFonts w:cs="B Badr"/>
          <w:color w:val="000000"/>
        </w:rPr>
        <w:sym w:font="HQPB5" w:char="F079"/>
      </w:r>
      <w:r w:rsidR="00E77BB2" w:rsidRPr="00E34635">
        <w:rPr>
          <w:rFonts w:cs="B Badr"/>
          <w:color w:val="000000"/>
        </w:rPr>
        <w:sym w:font="HQPB2" w:char="F04A"/>
      </w:r>
      <w:r w:rsidR="00E77BB2" w:rsidRPr="00E34635">
        <w:rPr>
          <w:rFonts w:cs="B Badr"/>
          <w:color w:val="000000"/>
        </w:rPr>
        <w:sym w:font="HQPB2" w:char="F0BB"/>
      </w:r>
      <w:r w:rsidR="00E77BB2" w:rsidRPr="00E34635">
        <w:rPr>
          <w:rFonts w:cs="B Badr"/>
          <w:color w:val="000000"/>
        </w:rPr>
        <w:sym w:font="HQPB5" w:char="F074"/>
      </w:r>
      <w:r w:rsidR="00E77BB2" w:rsidRPr="00E34635">
        <w:rPr>
          <w:rFonts w:cs="B Badr"/>
          <w:color w:val="000000"/>
        </w:rPr>
        <w:sym w:font="HQPB1" w:char="F047"/>
      </w:r>
      <w:r w:rsidR="00E77BB2" w:rsidRPr="00E34635">
        <w:rPr>
          <w:rFonts w:cs="B Badr"/>
          <w:color w:val="000000"/>
        </w:rPr>
        <w:sym w:font="HQPB5" w:char="F075"/>
      </w:r>
      <w:r w:rsidR="00E77BB2" w:rsidRPr="00E34635">
        <w:rPr>
          <w:rFonts w:cs="B Badr"/>
          <w:color w:val="000000"/>
        </w:rPr>
        <w:sym w:font="HQPB2" w:char="F08A"/>
      </w:r>
      <w:r w:rsidR="00E77BB2" w:rsidRPr="00E34635">
        <w:rPr>
          <w:rFonts w:cs="B Badr"/>
          <w:color w:val="000000"/>
        </w:rPr>
        <w:sym w:font="HQPB4" w:char="F0F8"/>
      </w:r>
      <w:r w:rsidR="00E77BB2" w:rsidRPr="00E34635">
        <w:rPr>
          <w:rFonts w:cs="B Badr"/>
          <w:color w:val="000000"/>
        </w:rPr>
        <w:sym w:font="HQPB2" w:char="F039"/>
      </w:r>
      <w:r w:rsidR="00E77BB2" w:rsidRPr="00E34635">
        <w:rPr>
          <w:rFonts w:cs="B Badr"/>
          <w:color w:val="000000"/>
        </w:rPr>
        <w:sym w:font="HQPB5" w:char="F024"/>
      </w:r>
      <w:r w:rsidR="00E77BB2" w:rsidRPr="00E34635">
        <w:rPr>
          <w:rFonts w:cs="B Badr"/>
          <w:color w:val="000000"/>
        </w:rPr>
        <w:sym w:font="HQPB1" w:char="F023"/>
      </w:r>
      <w:r w:rsidR="00E77BB2" w:rsidRPr="00E34635">
        <w:rPr>
          <w:rFonts w:cs="B Badr"/>
          <w:color w:val="000000"/>
        </w:rPr>
        <w:sym w:font="HQPB5" w:char="F075"/>
      </w:r>
      <w:r w:rsidR="00E77BB2" w:rsidRPr="00E34635">
        <w:rPr>
          <w:rFonts w:cs="B Badr"/>
          <w:color w:val="000000"/>
        </w:rPr>
        <w:sym w:font="HQPB2" w:char="F072"/>
      </w:r>
      <w:r w:rsidR="00E77BB2" w:rsidRPr="00E34635">
        <w:rPr>
          <w:rFonts w:cs="B Badr"/>
          <w:color w:val="000000"/>
          <w:rtl/>
        </w:rPr>
        <w:t xml:space="preserve"> </w:t>
      </w:r>
      <w:r w:rsidR="00E77BB2" w:rsidRPr="00E34635">
        <w:rPr>
          <w:rFonts w:cs="B Badr"/>
          <w:color w:val="000000"/>
        </w:rPr>
        <w:sym w:font="HQPB4" w:char="F0C8"/>
      </w:r>
      <w:r w:rsidR="00E77BB2" w:rsidRPr="00E34635">
        <w:rPr>
          <w:rFonts w:cs="B Badr"/>
          <w:color w:val="000000"/>
        </w:rPr>
        <w:sym w:font="HQPB2" w:char="F0FB"/>
      </w:r>
      <w:r w:rsidR="00E77BB2" w:rsidRPr="00E34635">
        <w:rPr>
          <w:rFonts w:cs="B Badr"/>
          <w:color w:val="000000"/>
        </w:rPr>
        <w:sym w:font="HQPB2" w:char="F0FC"/>
      </w:r>
      <w:r w:rsidR="00E77BB2" w:rsidRPr="00E34635">
        <w:rPr>
          <w:rFonts w:cs="B Badr"/>
          <w:color w:val="000000"/>
        </w:rPr>
        <w:sym w:font="HQPB4" w:char="F0C5"/>
      </w:r>
      <w:r w:rsidR="00E77BB2" w:rsidRPr="00E34635">
        <w:rPr>
          <w:rFonts w:cs="B Badr"/>
          <w:color w:val="000000"/>
        </w:rPr>
        <w:sym w:font="HQPB2" w:char="F033"/>
      </w:r>
      <w:r w:rsidR="00E77BB2" w:rsidRPr="00E34635">
        <w:rPr>
          <w:rFonts w:cs="B Badr"/>
          <w:color w:val="000000"/>
        </w:rPr>
        <w:sym w:font="HQPB2" w:char="F0BB"/>
      </w:r>
      <w:r w:rsidR="00E77BB2" w:rsidRPr="00E34635">
        <w:rPr>
          <w:rFonts w:cs="B Badr"/>
          <w:color w:val="000000"/>
        </w:rPr>
        <w:sym w:font="HQPB5" w:char="F07C"/>
      </w:r>
      <w:r w:rsidR="00E77BB2" w:rsidRPr="00E34635">
        <w:rPr>
          <w:rFonts w:cs="B Badr"/>
          <w:color w:val="000000"/>
        </w:rPr>
        <w:sym w:font="HQPB1" w:char="F0A1"/>
      </w:r>
      <w:r w:rsidR="00E77BB2" w:rsidRPr="00E34635">
        <w:rPr>
          <w:rFonts w:cs="B Badr"/>
          <w:color w:val="000000"/>
        </w:rPr>
        <w:sym w:font="HQPB5" w:char="F079"/>
      </w:r>
      <w:r w:rsidR="00E77BB2" w:rsidRPr="00E34635">
        <w:rPr>
          <w:rFonts w:cs="B Badr"/>
          <w:color w:val="000000"/>
        </w:rPr>
        <w:sym w:font="HQPB2" w:char="F04A"/>
      </w:r>
      <w:r w:rsidR="00E77BB2" w:rsidRPr="00E34635">
        <w:rPr>
          <w:rFonts w:cs="B Badr"/>
          <w:color w:val="000000"/>
        </w:rPr>
        <w:sym w:font="HQPB4" w:char="F0F8"/>
      </w:r>
      <w:r w:rsidR="00E77BB2" w:rsidRPr="00E34635">
        <w:rPr>
          <w:rFonts w:cs="B Badr"/>
          <w:color w:val="000000"/>
        </w:rPr>
        <w:sym w:font="HQPB2" w:char="F039"/>
      </w:r>
      <w:r w:rsidR="00E77BB2" w:rsidRPr="00E34635">
        <w:rPr>
          <w:rFonts w:cs="B Badr"/>
          <w:color w:val="000000"/>
        </w:rPr>
        <w:sym w:font="HQPB5" w:char="F024"/>
      </w:r>
      <w:r w:rsidR="00E77BB2" w:rsidRPr="00E34635">
        <w:rPr>
          <w:rFonts w:cs="B Badr"/>
          <w:color w:val="000000"/>
        </w:rPr>
        <w:sym w:font="HQPB1" w:char="F023"/>
      </w:r>
      <w:r w:rsidR="00E77BB2" w:rsidRPr="00E34635">
        <w:rPr>
          <w:rFonts w:cs="B Badr"/>
          <w:color w:val="000000"/>
        </w:rPr>
        <w:sym w:font="HQPB5" w:char="F075"/>
      </w:r>
      <w:r w:rsidR="00E77BB2" w:rsidRPr="00E34635">
        <w:rPr>
          <w:rFonts w:cs="B Badr"/>
          <w:color w:val="000000"/>
        </w:rPr>
        <w:sym w:font="HQPB2" w:char="F072"/>
      </w:r>
      <w:r w:rsidR="00E77BB2" w:rsidRPr="00E34635">
        <w:rPr>
          <w:rFonts w:cs="B Badr"/>
          <w:color w:val="000000"/>
          <w:rtl/>
        </w:rPr>
        <w:t xml:space="preserve"> </w:t>
      </w:r>
      <w:r w:rsidR="00E77BB2" w:rsidRPr="00E34635">
        <w:rPr>
          <w:rFonts w:cs="B Badr"/>
          <w:color w:val="000000"/>
        </w:rPr>
        <w:sym w:font="HQPB4" w:char="F0CD"/>
      </w:r>
      <w:r w:rsidR="00E77BB2" w:rsidRPr="00E34635">
        <w:rPr>
          <w:rFonts w:cs="B Badr"/>
          <w:color w:val="000000"/>
        </w:rPr>
        <w:sym w:font="HQPB1" w:char="F091"/>
      </w:r>
      <w:r w:rsidR="00E77BB2" w:rsidRPr="00E34635">
        <w:rPr>
          <w:rFonts w:cs="B Badr"/>
          <w:color w:val="000000"/>
        </w:rPr>
        <w:sym w:font="HQPB1" w:char="F024"/>
      </w:r>
      <w:r w:rsidR="00E77BB2" w:rsidRPr="00E34635">
        <w:rPr>
          <w:rFonts w:cs="B Badr"/>
          <w:color w:val="000000"/>
        </w:rPr>
        <w:sym w:font="HQPB5" w:char="F070"/>
      </w:r>
      <w:r w:rsidR="00E77BB2" w:rsidRPr="00E34635">
        <w:rPr>
          <w:rFonts w:cs="B Badr"/>
          <w:color w:val="000000"/>
        </w:rPr>
        <w:sym w:font="HQPB1" w:char="F067"/>
      </w:r>
      <w:r w:rsidR="00E77BB2" w:rsidRPr="00E34635">
        <w:rPr>
          <w:rFonts w:cs="B Badr"/>
          <w:color w:val="000000"/>
        </w:rPr>
        <w:sym w:font="HQPB4" w:char="F0F8"/>
      </w:r>
      <w:r w:rsidR="00E77BB2" w:rsidRPr="00E34635">
        <w:rPr>
          <w:rFonts w:cs="B Badr"/>
          <w:color w:val="000000"/>
        </w:rPr>
        <w:sym w:font="HQPB2" w:char="F03A"/>
      </w:r>
      <w:r w:rsidR="00E77BB2" w:rsidRPr="00E34635">
        <w:rPr>
          <w:rFonts w:cs="B Badr"/>
          <w:color w:val="000000"/>
        </w:rPr>
        <w:sym w:font="HQPB5" w:char="F024"/>
      </w:r>
      <w:r w:rsidR="00E77BB2" w:rsidRPr="00E34635">
        <w:rPr>
          <w:rFonts w:cs="B Badr"/>
          <w:color w:val="000000"/>
        </w:rPr>
        <w:sym w:font="HQPB1" w:char="F023"/>
      </w:r>
      <w:r w:rsidR="00E77BB2" w:rsidRPr="00E34635">
        <w:rPr>
          <w:rFonts w:cs="B Badr"/>
          <w:color w:val="000000"/>
        </w:rPr>
        <w:sym w:font="HQPB5" w:char="F075"/>
      </w:r>
      <w:r w:rsidR="00E77BB2" w:rsidRPr="00E34635">
        <w:rPr>
          <w:rFonts w:cs="B Badr"/>
          <w:color w:val="000000"/>
        </w:rPr>
        <w:sym w:font="HQPB2" w:char="F072"/>
      </w:r>
      <w:r w:rsidR="00E77BB2" w:rsidRPr="00E34635">
        <w:rPr>
          <w:rFonts w:cs="B Badr"/>
          <w:color w:val="000000"/>
          <w:rtl/>
        </w:rPr>
        <w:t xml:space="preserve"> </w:t>
      </w:r>
      <w:r w:rsidR="00E77BB2" w:rsidRPr="00E34635">
        <w:rPr>
          <w:rFonts w:cs="B Badr"/>
          <w:color w:val="000000"/>
        </w:rPr>
        <w:sym w:font="HQPB2" w:char="F093"/>
      </w:r>
      <w:r w:rsidR="00E77BB2" w:rsidRPr="00E34635">
        <w:rPr>
          <w:rFonts w:cs="B Badr"/>
          <w:color w:val="000000"/>
        </w:rPr>
        <w:sym w:font="HQPB4" w:char="F0CF"/>
      </w:r>
      <w:r w:rsidR="00E77BB2" w:rsidRPr="00E34635">
        <w:rPr>
          <w:rFonts w:cs="B Badr"/>
          <w:color w:val="000000"/>
        </w:rPr>
        <w:sym w:font="HQPB1" w:char="F08C"/>
      </w:r>
      <w:r w:rsidR="00E77BB2" w:rsidRPr="00E34635">
        <w:rPr>
          <w:rFonts w:cs="B Badr"/>
          <w:color w:val="000000"/>
          <w:rtl/>
        </w:rPr>
        <w:t xml:space="preserve"> </w:t>
      </w:r>
      <w:r w:rsidR="00E77BB2" w:rsidRPr="00E34635">
        <w:rPr>
          <w:rFonts w:cs="B Badr"/>
          <w:color w:val="000000"/>
        </w:rPr>
        <w:sym w:font="HQPB5" w:char="F034"/>
      </w:r>
      <w:r w:rsidR="00E77BB2" w:rsidRPr="00E34635">
        <w:rPr>
          <w:rFonts w:cs="B Badr"/>
          <w:color w:val="000000"/>
        </w:rPr>
        <w:sym w:font="HQPB2" w:char="F092"/>
      </w:r>
      <w:r w:rsidR="00E77BB2" w:rsidRPr="00E34635">
        <w:rPr>
          <w:rFonts w:cs="B Badr"/>
          <w:color w:val="000000"/>
        </w:rPr>
        <w:sym w:font="HQPB5" w:char="F06E"/>
      </w:r>
      <w:r w:rsidR="00E77BB2" w:rsidRPr="00E34635">
        <w:rPr>
          <w:rFonts w:cs="B Badr"/>
          <w:color w:val="000000"/>
        </w:rPr>
        <w:sym w:font="HQPB1" w:char="F031"/>
      </w:r>
      <w:r w:rsidR="00E77BB2" w:rsidRPr="00E34635">
        <w:rPr>
          <w:rFonts w:cs="B Badr"/>
          <w:color w:val="000000"/>
        </w:rPr>
        <w:sym w:font="HQPB4" w:char="F0F6"/>
      </w:r>
      <w:r w:rsidR="00E77BB2" w:rsidRPr="00E34635">
        <w:rPr>
          <w:rFonts w:cs="B Badr"/>
          <w:color w:val="000000"/>
        </w:rPr>
        <w:sym w:font="HQPB1" w:char="F08D"/>
      </w:r>
      <w:r w:rsidR="00E77BB2" w:rsidRPr="00E34635">
        <w:rPr>
          <w:rFonts w:cs="B Badr"/>
          <w:color w:val="000000"/>
        </w:rPr>
        <w:sym w:font="HQPB4" w:char="F0E0"/>
      </w:r>
      <w:r w:rsidR="00E77BB2" w:rsidRPr="00E34635">
        <w:rPr>
          <w:rFonts w:cs="B Badr"/>
          <w:color w:val="000000"/>
        </w:rPr>
        <w:sym w:font="HQPB2" w:char="F029"/>
      </w:r>
      <w:r w:rsidR="00E77BB2" w:rsidRPr="00E34635">
        <w:rPr>
          <w:rFonts w:cs="B Badr"/>
          <w:color w:val="000000"/>
        </w:rPr>
        <w:sym w:font="HQPB4" w:char="F0F8"/>
      </w:r>
      <w:r w:rsidR="00E77BB2" w:rsidRPr="00E34635">
        <w:rPr>
          <w:rFonts w:cs="B Badr"/>
          <w:color w:val="000000"/>
        </w:rPr>
        <w:sym w:font="HQPB2" w:char="F039"/>
      </w:r>
      <w:r w:rsidR="00E77BB2" w:rsidRPr="00E34635">
        <w:rPr>
          <w:rFonts w:cs="B Badr"/>
          <w:color w:val="000000"/>
        </w:rPr>
        <w:sym w:font="HQPB5" w:char="F024"/>
      </w:r>
      <w:r w:rsidR="00E77BB2" w:rsidRPr="00E34635">
        <w:rPr>
          <w:rFonts w:cs="B Badr"/>
          <w:color w:val="000000"/>
        </w:rPr>
        <w:sym w:font="HQPB1" w:char="F023"/>
      </w:r>
      <w:r w:rsidR="00E77BB2" w:rsidRPr="00E34635">
        <w:rPr>
          <w:rFonts w:cs="B Badr"/>
          <w:color w:val="000000"/>
          <w:rtl/>
        </w:rPr>
        <w:t xml:space="preserve"> </w:t>
      </w:r>
      <w:r w:rsidR="00E77BB2" w:rsidRPr="00E34635">
        <w:rPr>
          <w:rFonts w:cs="B Badr"/>
          <w:color w:val="000000"/>
        </w:rPr>
        <w:sym w:font="HQPB4" w:char="F0CD"/>
      </w:r>
      <w:r w:rsidR="00E77BB2" w:rsidRPr="00E34635">
        <w:rPr>
          <w:rFonts w:cs="B Badr"/>
          <w:color w:val="000000"/>
        </w:rPr>
        <w:sym w:font="HQPB1" w:char="F091"/>
      </w:r>
      <w:r w:rsidR="00E77BB2" w:rsidRPr="00E34635">
        <w:rPr>
          <w:rFonts w:cs="B Badr"/>
          <w:color w:val="000000"/>
        </w:rPr>
        <w:sym w:font="HQPB1" w:char="F024"/>
      </w:r>
      <w:r w:rsidR="00E77BB2" w:rsidRPr="00E34635">
        <w:rPr>
          <w:rFonts w:cs="B Badr"/>
          <w:color w:val="000000"/>
        </w:rPr>
        <w:sym w:font="HQPB5" w:char="F070"/>
      </w:r>
      <w:r w:rsidR="00E77BB2" w:rsidRPr="00E34635">
        <w:rPr>
          <w:rFonts w:cs="B Badr"/>
          <w:color w:val="000000"/>
        </w:rPr>
        <w:sym w:font="HQPB1" w:char="F067"/>
      </w:r>
      <w:r w:rsidR="00E77BB2" w:rsidRPr="00E34635">
        <w:rPr>
          <w:rFonts w:cs="B Badr"/>
          <w:color w:val="000000"/>
        </w:rPr>
        <w:sym w:font="HQPB4" w:char="F0F8"/>
      </w:r>
      <w:r w:rsidR="00E77BB2" w:rsidRPr="00E34635">
        <w:rPr>
          <w:rFonts w:cs="B Badr"/>
          <w:color w:val="000000"/>
        </w:rPr>
        <w:sym w:font="HQPB2" w:char="F03A"/>
      </w:r>
      <w:r w:rsidR="00E77BB2" w:rsidRPr="00E34635">
        <w:rPr>
          <w:rFonts w:cs="B Badr"/>
          <w:color w:val="000000"/>
        </w:rPr>
        <w:sym w:font="HQPB5" w:char="F024"/>
      </w:r>
      <w:r w:rsidR="00E77BB2" w:rsidRPr="00E34635">
        <w:rPr>
          <w:rFonts w:cs="B Badr"/>
          <w:color w:val="000000"/>
        </w:rPr>
        <w:sym w:font="HQPB1" w:char="F023"/>
      </w:r>
      <w:r w:rsidR="00E77BB2" w:rsidRPr="00E34635">
        <w:rPr>
          <w:rFonts w:cs="B Badr"/>
          <w:color w:val="000000"/>
        </w:rPr>
        <w:sym w:font="HQPB5" w:char="F075"/>
      </w:r>
      <w:r w:rsidR="00E77BB2" w:rsidRPr="00E34635">
        <w:rPr>
          <w:rFonts w:cs="B Badr"/>
          <w:color w:val="000000"/>
        </w:rPr>
        <w:sym w:font="HQPB2" w:char="F072"/>
      </w:r>
      <w:r w:rsidR="00E77BB2" w:rsidRPr="00E34635">
        <w:rPr>
          <w:rFonts w:cs="B Badr"/>
          <w:color w:val="000000"/>
          <w:rtl/>
        </w:rPr>
        <w:t xml:space="preserve"> </w:t>
      </w:r>
      <w:r w:rsidR="00E77BB2" w:rsidRPr="00E34635">
        <w:rPr>
          <w:rFonts w:cs="B Badr"/>
          <w:color w:val="000000"/>
        </w:rPr>
        <w:sym w:font="HQPB4" w:char="F0C9"/>
      </w:r>
      <w:r w:rsidR="00E77BB2" w:rsidRPr="00E34635">
        <w:rPr>
          <w:rFonts w:cs="B Badr"/>
          <w:color w:val="000000"/>
        </w:rPr>
        <w:sym w:font="HQPB1" w:char="F03D"/>
      </w:r>
      <w:r w:rsidR="00E77BB2" w:rsidRPr="00E34635">
        <w:rPr>
          <w:rFonts w:cs="B Badr"/>
          <w:color w:val="000000"/>
        </w:rPr>
        <w:sym w:font="HQPB4" w:char="F0E3"/>
      </w:r>
      <w:r w:rsidR="00E77BB2" w:rsidRPr="00E34635">
        <w:rPr>
          <w:rFonts w:cs="B Badr"/>
          <w:color w:val="000000"/>
        </w:rPr>
        <w:sym w:font="HQPB2" w:char="F059"/>
      </w:r>
      <w:r w:rsidR="00E77BB2" w:rsidRPr="00E34635">
        <w:rPr>
          <w:rFonts w:cs="B Badr"/>
          <w:color w:val="000000"/>
        </w:rPr>
        <w:sym w:font="HQPB4" w:char="F0E0"/>
      </w:r>
      <w:r w:rsidR="00E77BB2" w:rsidRPr="00E34635">
        <w:rPr>
          <w:rFonts w:cs="B Badr"/>
          <w:color w:val="000000"/>
        </w:rPr>
        <w:sym w:font="HQPB1" w:char="F066"/>
      </w:r>
      <w:r w:rsidR="00E77BB2" w:rsidRPr="00E34635">
        <w:rPr>
          <w:rFonts w:cs="B Badr"/>
          <w:color w:val="000000"/>
        </w:rPr>
        <w:sym w:font="HQPB4" w:char="F0F8"/>
      </w:r>
      <w:r w:rsidR="00E77BB2" w:rsidRPr="00E34635">
        <w:rPr>
          <w:rFonts w:cs="B Badr"/>
          <w:color w:val="000000"/>
        </w:rPr>
        <w:sym w:font="HQPB2" w:char="F039"/>
      </w:r>
      <w:r w:rsidR="00E77BB2" w:rsidRPr="00E34635">
        <w:rPr>
          <w:rFonts w:cs="B Badr"/>
          <w:color w:val="000000"/>
        </w:rPr>
        <w:sym w:font="HQPB5" w:char="F024"/>
      </w:r>
      <w:r w:rsidR="00E77BB2" w:rsidRPr="00E34635">
        <w:rPr>
          <w:rFonts w:cs="B Badr"/>
          <w:color w:val="000000"/>
        </w:rPr>
        <w:sym w:font="HQPB1" w:char="F023"/>
      </w:r>
      <w:r w:rsidR="00E77BB2" w:rsidRPr="00E34635">
        <w:rPr>
          <w:rFonts w:cs="B Badr"/>
          <w:color w:val="000000"/>
          <w:rtl/>
        </w:rPr>
        <w:t xml:space="preserve"> </w:t>
      </w:r>
      <w:r w:rsidR="00E77BB2" w:rsidRPr="00E34635">
        <w:rPr>
          <w:rFonts w:cs="B Badr"/>
          <w:color w:val="000000"/>
        </w:rPr>
        <w:sym w:font="HQPB4" w:char="F0C9"/>
      </w:r>
      <w:r w:rsidR="00E77BB2" w:rsidRPr="00E34635">
        <w:rPr>
          <w:rFonts w:cs="B Badr"/>
          <w:color w:val="000000"/>
        </w:rPr>
        <w:sym w:font="HQPB1" w:char="F03D"/>
      </w:r>
      <w:r w:rsidR="00E77BB2" w:rsidRPr="00E34635">
        <w:rPr>
          <w:rFonts w:cs="B Badr"/>
          <w:color w:val="000000"/>
        </w:rPr>
        <w:sym w:font="HQPB4" w:char="F0CF"/>
      </w:r>
      <w:r w:rsidR="00E77BB2" w:rsidRPr="00E34635">
        <w:rPr>
          <w:rFonts w:cs="B Badr"/>
          <w:color w:val="000000"/>
        </w:rPr>
        <w:sym w:font="HQPB1" w:char="F06D"/>
      </w:r>
      <w:r w:rsidR="00E77BB2" w:rsidRPr="00E34635">
        <w:rPr>
          <w:rFonts w:cs="B Badr"/>
          <w:color w:val="000000"/>
        </w:rPr>
        <w:sym w:font="HQPB1" w:char="F024"/>
      </w:r>
      <w:r w:rsidR="00E77BB2" w:rsidRPr="00E34635">
        <w:rPr>
          <w:rFonts w:cs="B Badr"/>
          <w:color w:val="000000"/>
        </w:rPr>
        <w:sym w:font="HQPB4" w:char="F0A2"/>
      </w:r>
      <w:r w:rsidR="00E77BB2" w:rsidRPr="00E34635">
        <w:rPr>
          <w:rFonts w:cs="B Badr"/>
          <w:color w:val="000000"/>
        </w:rPr>
        <w:sym w:font="HQPB1" w:char="F0C1"/>
      </w:r>
      <w:r w:rsidR="00E77BB2" w:rsidRPr="00E34635">
        <w:rPr>
          <w:rFonts w:cs="B Badr"/>
          <w:color w:val="000000"/>
        </w:rPr>
        <w:sym w:font="HQPB2" w:char="F039"/>
      </w:r>
      <w:r w:rsidR="00E77BB2" w:rsidRPr="00E34635">
        <w:rPr>
          <w:rFonts w:cs="B Badr"/>
          <w:color w:val="000000"/>
        </w:rPr>
        <w:sym w:font="HQPB5" w:char="F024"/>
      </w:r>
      <w:r w:rsidR="00E77BB2" w:rsidRPr="00E34635">
        <w:rPr>
          <w:rFonts w:cs="B Badr"/>
          <w:color w:val="000000"/>
        </w:rPr>
        <w:sym w:font="HQPB1" w:char="F023"/>
      </w:r>
      <w:r w:rsidR="00E77BB2" w:rsidRPr="00E34635">
        <w:rPr>
          <w:rFonts w:cs="B Badr"/>
          <w:color w:val="000000"/>
        </w:rPr>
        <w:sym w:font="HQPB5" w:char="F075"/>
      </w:r>
      <w:r w:rsidR="00E77BB2" w:rsidRPr="00E34635">
        <w:rPr>
          <w:rFonts w:cs="B Badr"/>
          <w:color w:val="000000"/>
        </w:rPr>
        <w:sym w:font="HQPB2" w:char="F072"/>
      </w:r>
      <w:r w:rsidR="00E77BB2" w:rsidRPr="00E34635">
        <w:rPr>
          <w:rFonts w:cs="B Badr"/>
          <w:color w:val="000000"/>
          <w:rtl/>
        </w:rPr>
        <w:t xml:space="preserve"> </w:t>
      </w:r>
      <w:r w:rsidR="00E77BB2" w:rsidRPr="00E34635">
        <w:rPr>
          <w:rFonts w:cs="B Badr"/>
          <w:color w:val="000000"/>
        </w:rPr>
        <w:sym w:font="HQPB4" w:char="F0C9"/>
      </w:r>
      <w:r w:rsidR="00E77BB2" w:rsidRPr="00E34635">
        <w:rPr>
          <w:rFonts w:cs="B Badr"/>
          <w:color w:val="000000"/>
        </w:rPr>
        <w:sym w:font="HQPB1" w:char="F03D"/>
      </w:r>
      <w:r w:rsidR="00E77BB2" w:rsidRPr="00E34635">
        <w:rPr>
          <w:rFonts w:cs="B Badr"/>
          <w:color w:val="000000"/>
        </w:rPr>
        <w:sym w:font="HQPB5" w:char="F02F"/>
      </w:r>
      <w:r w:rsidR="00E77BB2" w:rsidRPr="00E34635">
        <w:rPr>
          <w:rFonts w:cs="B Badr"/>
          <w:color w:val="000000"/>
        </w:rPr>
        <w:sym w:font="HQPB2" w:char="F05A"/>
      </w:r>
      <w:r w:rsidR="00E77BB2" w:rsidRPr="00E34635">
        <w:rPr>
          <w:rFonts w:cs="B Badr"/>
          <w:color w:val="000000"/>
        </w:rPr>
        <w:sym w:font="HQPB5" w:char="F079"/>
      </w:r>
      <w:r w:rsidR="00E77BB2" w:rsidRPr="00E34635">
        <w:rPr>
          <w:rFonts w:cs="B Badr"/>
          <w:color w:val="000000"/>
        </w:rPr>
        <w:sym w:font="HQPB1" w:char="F066"/>
      </w:r>
      <w:r w:rsidR="00E77BB2" w:rsidRPr="00E34635">
        <w:rPr>
          <w:rFonts w:cs="B Badr"/>
          <w:color w:val="000000"/>
        </w:rPr>
        <w:sym w:font="HQPB4" w:char="F0F8"/>
      </w:r>
      <w:r w:rsidR="00E77BB2" w:rsidRPr="00E34635">
        <w:rPr>
          <w:rFonts w:cs="B Badr"/>
          <w:color w:val="000000"/>
        </w:rPr>
        <w:sym w:font="HQPB2" w:char="F039"/>
      </w:r>
      <w:r w:rsidR="00E77BB2" w:rsidRPr="00E34635">
        <w:rPr>
          <w:rFonts w:cs="B Badr"/>
          <w:color w:val="000000"/>
        </w:rPr>
        <w:sym w:font="HQPB5" w:char="F024"/>
      </w:r>
      <w:r w:rsidR="00E77BB2" w:rsidRPr="00E34635">
        <w:rPr>
          <w:rFonts w:cs="B Badr"/>
          <w:color w:val="000000"/>
        </w:rPr>
        <w:sym w:font="HQPB1" w:char="F024"/>
      </w:r>
      <w:r w:rsidR="00E77BB2" w:rsidRPr="00E34635">
        <w:rPr>
          <w:rFonts w:cs="B Badr"/>
          <w:color w:val="000000"/>
        </w:rPr>
        <w:sym w:font="HQPB4" w:char="F0CE"/>
      </w:r>
      <w:r w:rsidR="00E77BB2" w:rsidRPr="00E34635">
        <w:rPr>
          <w:rFonts w:cs="B Badr"/>
          <w:color w:val="000000"/>
        </w:rPr>
        <w:sym w:font="HQPB1" w:char="F02F"/>
      </w:r>
      <w:r w:rsidR="00E77BB2" w:rsidRPr="00E34635">
        <w:rPr>
          <w:rFonts w:cs="B Badr"/>
          <w:color w:val="000000"/>
          <w:rtl/>
        </w:rPr>
        <w:t xml:space="preserve"> </w:t>
      </w:r>
      <w:r w:rsidR="00E77BB2" w:rsidRPr="00E34635">
        <w:rPr>
          <w:rFonts w:cs="B Badr"/>
          <w:color w:val="000000"/>
        </w:rPr>
        <w:sym w:font="HQPB4" w:char="F0C8"/>
      </w:r>
      <w:r w:rsidR="00E77BB2" w:rsidRPr="00E34635">
        <w:rPr>
          <w:rFonts w:cs="B Badr"/>
          <w:color w:val="000000"/>
        </w:rPr>
        <w:sym w:font="HQPB2" w:char="F0FB"/>
      </w:r>
      <w:r w:rsidR="00E77BB2" w:rsidRPr="00E34635">
        <w:rPr>
          <w:rFonts w:cs="B Badr"/>
          <w:color w:val="000000"/>
        </w:rPr>
        <w:sym w:font="HQPB4" w:char="F0F8"/>
      </w:r>
      <w:r w:rsidR="00E77BB2" w:rsidRPr="00E34635">
        <w:rPr>
          <w:rFonts w:cs="B Badr"/>
          <w:color w:val="000000"/>
        </w:rPr>
        <w:sym w:font="HQPB2" w:char="F0F3"/>
      </w:r>
      <w:r w:rsidR="00E77BB2" w:rsidRPr="00E34635">
        <w:rPr>
          <w:rFonts w:cs="B Badr"/>
          <w:color w:val="000000"/>
        </w:rPr>
        <w:sym w:font="HQPB5" w:char="F024"/>
      </w:r>
      <w:r w:rsidR="00E77BB2" w:rsidRPr="00E34635">
        <w:rPr>
          <w:rFonts w:cs="B Badr"/>
          <w:color w:val="000000"/>
        </w:rPr>
        <w:sym w:font="HQPB1" w:char="F023"/>
      </w:r>
      <w:r w:rsidR="00E77BB2" w:rsidRPr="00E34635">
        <w:rPr>
          <w:rFonts w:cs="B Badr"/>
          <w:color w:val="000000"/>
        </w:rPr>
        <w:sym w:font="HQPB5" w:char="F075"/>
      </w:r>
      <w:r w:rsidR="00E77BB2" w:rsidRPr="00E34635">
        <w:rPr>
          <w:rFonts w:cs="B Badr"/>
          <w:color w:val="000000"/>
        </w:rPr>
        <w:sym w:font="HQPB2" w:char="F072"/>
      </w:r>
      <w:r w:rsidR="00E77BB2" w:rsidRPr="00E34635">
        <w:rPr>
          <w:rFonts w:cs="B Badr"/>
          <w:color w:val="000000"/>
          <w:rtl/>
        </w:rPr>
        <w:t xml:space="preserve"> </w:t>
      </w:r>
      <w:r w:rsidR="00E77BB2" w:rsidRPr="00E34635">
        <w:rPr>
          <w:rFonts w:cs="B Badr"/>
          <w:color w:val="000000"/>
        </w:rPr>
        <w:sym w:font="HQPB4" w:char="F0C8"/>
      </w:r>
      <w:r w:rsidR="00E77BB2" w:rsidRPr="00E34635">
        <w:rPr>
          <w:rFonts w:cs="B Badr"/>
          <w:color w:val="000000"/>
        </w:rPr>
        <w:sym w:font="HQPB2" w:char="F040"/>
      </w:r>
      <w:r w:rsidR="00E77BB2" w:rsidRPr="00E34635">
        <w:rPr>
          <w:rFonts w:cs="B Badr"/>
          <w:color w:val="000000"/>
        </w:rPr>
        <w:sym w:font="HQPB2" w:char="F08B"/>
      </w:r>
      <w:r w:rsidR="00E77BB2" w:rsidRPr="00E34635">
        <w:rPr>
          <w:rFonts w:cs="B Badr"/>
          <w:color w:val="000000"/>
        </w:rPr>
        <w:sym w:font="HQPB4" w:char="F0CE"/>
      </w:r>
      <w:r w:rsidR="00E77BB2" w:rsidRPr="00E34635">
        <w:rPr>
          <w:rFonts w:cs="B Badr"/>
          <w:color w:val="000000"/>
        </w:rPr>
        <w:sym w:font="HQPB1" w:char="F036"/>
      </w:r>
      <w:r w:rsidR="00E77BB2" w:rsidRPr="00E34635">
        <w:rPr>
          <w:rFonts w:cs="B Badr"/>
          <w:color w:val="000000"/>
        </w:rPr>
        <w:sym w:font="HQPB4" w:char="F0A1"/>
      </w:r>
      <w:r w:rsidR="00E77BB2" w:rsidRPr="00E34635">
        <w:rPr>
          <w:rFonts w:cs="B Badr"/>
          <w:color w:val="000000"/>
        </w:rPr>
        <w:sym w:font="HQPB1" w:char="F0A1"/>
      </w:r>
      <w:r w:rsidR="00E77BB2" w:rsidRPr="00E34635">
        <w:rPr>
          <w:rFonts w:cs="B Badr"/>
          <w:color w:val="000000"/>
        </w:rPr>
        <w:sym w:font="HQPB2" w:char="F039"/>
      </w:r>
      <w:r w:rsidR="00E77BB2" w:rsidRPr="00E34635">
        <w:rPr>
          <w:rFonts w:cs="B Badr"/>
          <w:color w:val="000000"/>
        </w:rPr>
        <w:sym w:font="HQPB5" w:char="F024"/>
      </w:r>
      <w:r w:rsidR="00E77BB2" w:rsidRPr="00E34635">
        <w:rPr>
          <w:rFonts w:cs="B Badr"/>
          <w:color w:val="000000"/>
        </w:rPr>
        <w:sym w:font="HQPB1" w:char="F023"/>
      </w:r>
      <w:r w:rsidR="00E77BB2" w:rsidRPr="00E34635">
        <w:rPr>
          <w:rFonts w:cs="B Badr"/>
          <w:color w:val="000000"/>
          <w:rtl/>
        </w:rPr>
        <w:t xml:space="preserve"> </w:t>
      </w:r>
      <w:r w:rsidR="00E77BB2" w:rsidRPr="00E34635">
        <w:rPr>
          <w:rFonts w:cs="B Badr"/>
          <w:color w:val="000000"/>
        </w:rPr>
        <w:sym w:font="HQPB1" w:char="F024"/>
      </w:r>
      <w:r w:rsidR="00E77BB2" w:rsidRPr="00E34635">
        <w:rPr>
          <w:rFonts w:cs="B Badr"/>
          <w:color w:val="000000"/>
        </w:rPr>
        <w:sym w:font="HQPB5" w:char="F074"/>
      </w:r>
      <w:r w:rsidR="00E77BB2" w:rsidRPr="00E34635">
        <w:rPr>
          <w:rFonts w:cs="B Badr"/>
          <w:color w:val="000000"/>
        </w:rPr>
        <w:sym w:font="HQPB2" w:char="F042"/>
      </w:r>
      <w:r w:rsidR="00E77BB2" w:rsidRPr="00E34635">
        <w:rPr>
          <w:rFonts w:cs="B Badr"/>
          <w:color w:val="000000"/>
        </w:rPr>
        <w:sym w:font="HQPB5" w:char="F075"/>
      </w:r>
      <w:r w:rsidR="00E77BB2" w:rsidRPr="00E34635">
        <w:rPr>
          <w:rFonts w:cs="B Badr"/>
          <w:color w:val="000000"/>
        </w:rPr>
        <w:sym w:font="HQPB2" w:char="F072"/>
      </w:r>
      <w:r w:rsidR="00E77BB2" w:rsidRPr="00E34635">
        <w:rPr>
          <w:rFonts w:cs="B Badr"/>
          <w:color w:val="000000"/>
          <w:rtl/>
        </w:rPr>
        <w:t xml:space="preserve"> </w:t>
      </w:r>
      <w:r w:rsidR="00E77BB2" w:rsidRPr="00E34635">
        <w:rPr>
          <w:rFonts w:cs="B Badr"/>
          <w:color w:val="000000"/>
        </w:rPr>
        <w:sym w:font="HQPB4" w:char="F0F4"/>
      </w:r>
      <w:r w:rsidR="00E77BB2" w:rsidRPr="00E34635">
        <w:rPr>
          <w:rFonts w:cs="B Badr"/>
          <w:color w:val="000000"/>
        </w:rPr>
        <w:sym w:font="HQPB1" w:char="F04D"/>
      </w:r>
      <w:r w:rsidR="00E77BB2" w:rsidRPr="00E34635">
        <w:rPr>
          <w:rFonts w:cs="B Badr"/>
          <w:color w:val="000000"/>
        </w:rPr>
        <w:sym w:font="HQPB5" w:char="F073"/>
      </w:r>
      <w:r w:rsidR="00E77BB2" w:rsidRPr="00E34635">
        <w:rPr>
          <w:rFonts w:cs="B Badr"/>
          <w:color w:val="000000"/>
        </w:rPr>
        <w:sym w:font="HQPB2" w:char="F033"/>
      </w:r>
      <w:r w:rsidR="00E77BB2" w:rsidRPr="00E34635">
        <w:rPr>
          <w:rFonts w:cs="B Badr"/>
          <w:color w:val="000000"/>
        </w:rPr>
        <w:sym w:font="HQPB5" w:char="F06E"/>
      </w:r>
      <w:r w:rsidR="00E77BB2" w:rsidRPr="00E34635">
        <w:rPr>
          <w:rFonts w:cs="B Badr"/>
          <w:color w:val="000000"/>
        </w:rPr>
        <w:sym w:font="HQPB2" w:char="F03D"/>
      </w:r>
      <w:r w:rsidR="00E77BB2" w:rsidRPr="00E34635">
        <w:rPr>
          <w:rFonts w:cs="B Badr"/>
          <w:color w:val="000000"/>
        </w:rPr>
        <w:sym w:font="HQPB5" w:char="F074"/>
      </w:r>
      <w:r w:rsidR="00E77BB2" w:rsidRPr="00E34635">
        <w:rPr>
          <w:rFonts w:cs="B Badr"/>
          <w:color w:val="000000"/>
        </w:rPr>
        <w:sym w:font="HQPB2" w:char="F042"/>
      </w:r>
      <w:r w:rsidR="00E77BB2" w:rsidRPr="00E34635">
        <w:rPr>
          <w:rFonts w:cs="B Badr"/>
          <w:color w:val="000000"/>
          <w:rtl/>
        </w:rPr>
        <w:t xml:space="preserve"> </w:t>
      </w:r>
      <w:r w:rsidR="00E77BB2" w:rsidRPr="00E34635">
        <w:rPr>
          <w:rFonts w:cs="B Badr"/>
          <w:color w:val="000000"/>
        </w:rPr>
        <w:sym w:font="HQPB4" w:char="F0F6"/>
      </w:r>
      <w:r w:rsidR="00E77BB2" w:rsidRPr="00E34635">
        <w:rPr>
          <w:rFonts w:cs="B Badr"/>
          <w:color w:val="000000"/>
        </w:rPr>
        <w:sym w:font="HQPB2" w:char="F04E"/>
      </w:r>
      <w:r w:rsidR="00E77BB2" w:rsidRPr="00E34635">
        <w:rPr>
          <w:rFonts w:cs="B Badr"/>
          <w:color w:val="000000"/>
        </w:rPr>
        <w:sym w:font="HQPB4" w:char="F0E4"/>
      </w:r>
      <w:r w:rsidR="00E77BB2" w:rsidRPr="00E34635">
        <w:rPr>
          <w:rFonts w:cs="B Badr"/>
          <w:color w:val="000000"/>
        </w:rPr>
        <w:sym w:font="HQPB2" w:char="F033"/>
      </w:r>
      <w:r w:rsidR="00E77BB2" w:rsidRPr="00E34635">
        <w:rPr>
          <w:rFonts w:cs="B Badr"/>
          <w:color w:val="000000"/>
        </w:rPr>
        <w:sym w:font="HQPB4" w:char="F0E3"/>
      </w:r>
      <w:r w:rsidR="00E77BB2" w:rsidRPr="00E34635">
        <w:rPr>
          <w:rFonts w:cs="B Badr"/>
          <w:color w:val="000000"/>
        </w:rPr>
        <w:sym w:font="HQPB2" w:char="F05A"/>
      </w:r>
      <w:r w:rsidR="00E77BB2" w:rsidRPr="00E34635">
        <w:rPr>
          <w:rFonts w:cs="B Badr"/>
          <w:color w:val="000000"/>
        </w:rPr>
        <w:sym w:font="HQPB2" w:char="F0BB"/>
      </w:r>
      <w:r w:rsidR="00E77BB2" w:rsidRPr="00E34635">
        <w:rPr>
          <w:rFonts w:cs="B Badr"/>
          <w:color w:val="000000"/>
        </w:rPr>
        <w:sym w:font="HQPB5" w:char="F079"/>
      </w:r>
      <w:r w:rsidR="00E77BB2" w:rsidRPr="00E34635">
        <w:rPr>
          <w:rFonts w:cs="B Badr"/>
          <w:color w:val="000000"/>
        </w:rPr>
        <w:sym w:font="HQPB2" w:char="F04A"/>
      </w:r>
      <w:r w:rsidR="00E77BB2" w:rsidRPr="00E34635">
        <w:rPr>
          <w:rFonts w:cs="B Badr"/>
          <w:color w:val="000000"/>
        </w:rPr>
        <w:sym w:font="HQPB4" w:char="F0F7"/>
      </w:r>
      <w:r w:rsidR="00E77BB2" w:rsidRPr="00E34635">
        <w:rPr>
          <w:rFonts w:cs="B Badr"/>
          <w:color w:val="000000"/>
        </w:rPr>
        <w:sym w:font="HQPB2" w:char="F083"/>
      </w:r>
      <w:r w:rsidR="00E77BB2" w:rsidRPr="00E34635">
        <w:rPr>
          <w:rFonts w:cs="B Badr"/>
          <w:color w:val="000000"/>
        </w:rPr>
        <w:sym w:font="HQPB5" w:char="F072"/>
      </w:r>
      <w:r w:rsidR="00E77BB2" w:rsidRPr="00E34635">
        <w:rPr>
          <w:rFonts w:cs="B Badr"/>
          <w:color w:val="000000"/>
        </w:rPr>
        <w:sym w:font="HQPB1" w:char="F026"/>
      </w:r>
      <w:r w:rsidR="00E77BB2" w:rsidRPr="00E34635">
        <w:rPr>
          <w:rFonts w:cs="B Badr"/>
          <w:color w:val="000000"/>
          <w:rtl/>
        </w:rPr>
        <w:t xml:space="preserve"> </w:t>
      </w:r>
      <w:r w:rsidR="00E77BB2" w:rsidRPr="00E34635">
        <w:rPr>
          <w:rFonts w:cs="B Badr"/>
          <w:color w:val="000000"/>
        </w:rPr>
        <w:sym w:font="HQPB4" w:char="F033"/>
      </w:r>
      <w:r w:rsidR="00E77BB2" w:rsidRPr="00E34635">
        <w:rPr>
          <w:rFonts w:cs="B Badr"/>
          <w:color w:val="000000"/>
          <w:rtl/>
        </w:rPr>
        <w:t xml:space="preserve"> </w:t>
      </w:r>
      <w:r w:rsidR="00E77BB2" w:rsidRPr="00E34635">
        <w:rPr>
          <w:rFonts w:cs="B Badr"/>
          <w:color w:val="000000"/>
        </w:rPr>
        <w:sym w:font="HQPB4" w:char="F0A8"/>
      </w:r>
      <w:r w:rsidR="00E77BB2" w:rsidRPr="00E34635">
        <w:rPr>
          <w:rFonts w:cs="B Badr"/>
          <w:color w:val="000000"/>
        </w:rPr>
        <w:sym w:font="HQPB2" w:char="F062"/>
      </w:r>
      <w:r w:rsidR="00E77BB2" w:rsidRPr="00E34635">
        <w:rPr>
          <w:rFonts w:cs="B Badr"/>
          <w:color w:val="000000"/>
        </w:rPr>
        <w:sym w:font="HQPB4" w:char="F0CE"/>
      </w:r>
      <w:r w:rsidR="00E77BB2" w:rsidRPr="00E34635">
        <w:rPr>
          <w:rFonts w:cs="B Badr"/>
          <w:color w:val="000000"/>
        </w:rPr>
        <w:sym w:font="HQPB1" w:char="F029"/>
      </w:r>
      <w:r w:rsidR="00E77BB2" w:rsidRPr="00E34635">
        <w:rPr>
          <w:rFonts w:cs="B Badr"/>
          <w:color w:val="000000"/>
          <w:rtl/>
        </w:rPr>
        <w:t xml:space="preserve"> </w:t>
      </w:r>
      <w:r w:rsidR="00E77BB2" w:rsidRPr="00E34635">
        <w:rPr>
          <w:rFonts w:cs="B Badr"/>
          <w:color w:val="000000"/>
        </w:rPr>
        <w:sym w:font="HQPB5" w:char="F0A9"/>
      </w:r>
      <w:r w:rsidR="00E77BB2" w:rsidRPr="00E34635">
        <w:rPr>
          <w:rFonts w:cs="B Badr"/>
          <w:color w:val="000000"/>
        </w:rPr>
        <w:sym w:font="HQPB1" w:char="F021"/>
      </w:r>
      <w:r w:rsidR="00E77BB2" w:rsidRPr="00E34635">
        <w:rPr>
          <w:rFonts w:cs="B Badr"/>
          <w:color w:val="000000"/>
        </w:rPr>
        <w:sym w:font="HQPB5" w:char="F024"/>
      </w:r>
      <w:r w:rsidR="00E77BB2" w:rsidRPr="00E34635">
        <w:rPr>
          <w:rFonts w:cs="B Badr"/>
          <w:color w:val="000000"/>
        </w:rPr>
        <w:sym w:font="HQPB1" w:char="F023"/>
      </w:r>
      <w:r w:rsidR="00E77BB2" w:rsidRPr="00E34635">
        <w:rPr>
          <w:rFonts w:cs="B Badr"/>
          <w:color w:val="000000"/>
          <w:rtl/>
        </w:rPr>
        <w:t xml:space="preserve"> </w:t>
      </w:r>
      <w:r w:rsidR="00E77BB2" w:rsidRPr="00E34635">
        <w:rPr>
          <w:rFonts w:cs="B Badr"/>
          <w:color w:val="000000"/>
        </w:rPr>
        <w:sym w:font="HQPB5" w:char="F09F"/>
      </w:r>
      <w:r w:rsidR="00E77BB2" w:rsidRPr="00E34635">
        <w:rPr>
          <w:rFonts w:cs="B Badr"/>
          <w:color w:val="000000"/>
        </w:rPr>
        <w:sym w:font="HQPB2" w:char="F077"/>
      </w:r>
      <w:r w:rsidR="00E77BB2" w:rsidRPr="00E34635">
        <w:rPr>
          <w:rFonts w:cs="B Badr"/>
          <w:color w:val="000000"/>
          <w:rtl/>
        </w:rPr>
        <w:t xml:space="preserve"> </w:t>
      </w:r>
      <w:r w:rsidR="00E77BB2" w:rsidRPr="00E34635">
        <w:rPr>
          <w:rFonts w:cs="B Badr"/>
          <w:color w:val="000000"/>
        </w:rPr>
        <w:sym w:font="HQPB4" w:char="F08F"/>
      </w:r>
      <w:r w:rsidR="00E77BB2" w:rsidRPr="00E34635">
        <w:rPr>
          <w:rFonts w:cs="B Badr"/>
          <w:color w:val="000000"/>
        </w:rPr>
        <w:sym w:font="HQPB1" w:char="F03D"/>
      </w:r>
      <w:r w:rsidR="00E77BB2" w:rsidRPr="00E34635">
        <w:rPr>
          <w:rFonts w:cs="B Badr"/>
          <w:color w:val="000000"/>
        </w:rPr>
        <w:sym w:font="HQPB4" w:char="F0CF"/>
      </w:r>
      <w:r w:rsidR="00E77BB2" w:rsidRPr="00E34635">
        <w:rPr>
          <w:rFonts w:cs="B Badr"/>
          <w:color w:val="000000"/>
        </w:rPr>
        <w:sym w:font="HQPB1" w:char="F074"/>
      </w:r>
      <w:r w:rsidR="00E77BB2" w:rsidRPr="00E34635">
        <w:rPr>
          <w:rFonts w:cs="B Badr"/>
          <w:color w:val="000000"/>
        </w:rPr>
        <w:sym w:font="HQPB4" w:char="F0E4"/>
      </w:r>
      <w:r w:rsidR="00E77BB2" w:rsidRPr="00E34635">
        <w:rPr>
          <w:rFonts w:cs="B Badr"/>
          <w:color w:val="000000"/>
        </w:rPr>
        <w:sym w:font="HQPB2" w:char="F086"/>
      </w:r>
      <w:r w:rsidR="00E77BB2" w:rsidRPr="00E34635">
        <w:rPr>
          <w:rFonts w:cs="B Badr"/>
          <w:color w:val="000000"/>
          <w:rtl/>
        </w:rPr>
        <w:t xml:space="preserve"> </w:t>
      </w:r>
      <w:r w:rsidR="00E77BB2" w:rsidRPr="00E34635">
        <w:rPr>
          <w:rFonts w:cs="B Badr"/>
          <w:color w:val="000000"/>
        </w:rPr>
        <w:sym w:font="HQPB2" w:char="F060"/>
      </w:r>
      <w:r w:rsidR="00E77BB2" w:rsidRPr="00E34635">
        <w:rPr>
          <w:rFonts w:cs="B Badr"/>
          <w:color w:val="000000"/>
        </w:rPr>
        <w:sym w:font="HQPB5" w:char="F074"/>
      </w:r>
      <w:r w:rsidR="00E77BB2" w:rsidRPr="00E34635">
        <w:rPr>
          <w:rFonts w:cs="B Badr"/>
          <w:color w:val="000000"/>
        </w:rPr>
        <w:sym w:font="HQPB2" w:char="F042"/>
      </w:r>
      <w:r w:rsidR="00E77BB2" w:rsidRPr="00E34635">
        <w:rPr>
          <w:rFonts w:cs="B Badr"/>
          <w:color w:val="000000"/>
          <w:rtl/>
        </w:rPr>
        <w:t xml:space="preserve"> </w:t>
      </w:r>
      <w:r w:rsidR="00E77BB2" w:rsidRPr="00E34635">
        <w:rPr>
          <w:rFonts w:cs="B Badr"/>
          <w:color w:val="000000"/>
        </w:rPr>
        <w:sym w:font="HQPB5" w:char="F074"/>
      </w:r>
      <w:r w:rsidR="00E77BB2" w:rsidRPr="00E34635">
        <w:rPr>
          <w:rFonts w:cs="B Badr"/>
          <w:color w:val="000000"/>
        </w:rPr>
        <w:sym w:font="HQPB2" w:char="F062"/>
      </w:r>
      <w:r w:rsidR="00E77BB2" w:rsidRPr="00E34635">
        <w:rPr>
          <w:rFonts w:cs="B Badr"/>
          <w:color w:val="000000"/>
        </w:rPr>
        <w:sym w:font="HQPB1" w:char="F025"/>
      </w:r>
      <w:r w:rsidR="00E77BB2" w:rsidRPr="00E34635">
        <w:rPr>
          <w:rFonts w:cs="B Badr"/>
          <w:color w:val="000000"/>
        </w:rPr>
        <w:sym w:font="HQPB5" w:char="F09F"/>
      </w:r>
      <w:r w:rsidR="00E77BB2" w:rsidRPr="00E34635">
        <w:rPr>
          <w:rFonts w:cs="B Badr"/>
          <w:color w:val="000000"/>
        </w:rPr>
        <w:sym w:font="HQPB2" w:char="F032"/>
      </w:r>
      <w:r w:rsidR="00E77BB2" w:rsidRPr="00E34635">
        <w:rPr>
          <w:rFonts w:cs="B Badr"/>
          <w:color w:val="000000"/>
          <w:rtl/>
        </w:rPr>
        <w:t xml:space="preserve"> </w:t>
      </w:r>
      <w:r w:rsidR="00E77BB2" w:rsidRPr="00E34635">
        <w:rPr>
          <w:rFonts w:cs="B Badr"/>
          <w:color w:val="000000"/>
        </w:rPr>
        <w:sym w:font="HQPB4" w:char="F05A"/>
      </w:r>
      <w:r w:rsidR="00E77BB2" w:rsidRPr="00E34635">
        <w:rPr>
          <w:rFonts w:cs="B Badr"/>
          <w:color w:val="000000"/>
        </w:rPr>
        <w:sym w:font="HQPB2" w:char="F077"/>
      </w:r>
      <w:r w:rsidR="00E77BB2" w:rsidRPr="00E34635">
        <w:rPr>
          <w:rFonts w:cs="B Badr"/>
          <w:color w:val="000000"/>
        </w:rPr>
        <w:sym w:font="HQPB1" w:char="F024"/>
      </w:r>
      <w:r w:rsidR="00E77BB2" w:rsidRPr="00E34635">
        <w:rPr>
          <w:rFonts w:cs="B Badr"/>
          <w:color w:val="000000"/>
        </w:rPr>
        <w:sym w:font="HQPB5" w:char="F074"/>
      </w:r>
      <w:r w:rsidR="00E77BB2" w:rsidRPr="00E34635">
        <w:rPr>
          <w:rFonts w:cs="B Badr"/>
          <w:color w:val="000000"/>
        </w:rPr>
        <w:sym w:font="HQPB1" w:char="F046"/>
      </w:r>
      <w:r w:rsidR="00E77BB2" w:rsidRPr="00E34635">
        <w:rPr>
          <w:rFonts w:cs="B Badr"/>
          <w:color w:val="000000"/>
        </w:rPr>
        <w:sym w:font="HQPB4" w:char="F0F8"/>
      </w:r>
      <w:r w:rsidR="00E77BB2" w:rsidRPr="00E34635">
        <w:rPr>
          <w:rFonts w:cs="B Badr"/>
          <w:color w:val="000000"/>
        </w:rPr>
        <w:sym w:font="HQPB1" w:char="F083"/>
      </w:r>
      <w:r w:rsidR="00E77BB2" w:rsidRPr="00E34635">
        <w:rPr>
          <w:rFonts w:cs="B Badr"/>
          <w:color w:val="000000"/>
        </w:rPr>
        <w:sym w:font="HQPB4" w:char="F0E8"/>
      </w:r>
      <w:r w:rsidR="00E77BB2" w:rsidRPr="00E34635">
        <w:rPr>
          <w:rFonts w:cs="B Badr"/>
          <w:color w:val="000000"/>
        </w:rPr>
        <w:sym w:font="HQPB2" w:char="F043"/>
      </w:r>
      <w:r w:rsidR="00E77BB2" w:rsidRPr="00E34635">
        <w:rPr>
          <w:rFonts w:cs="B Badr"/>
          <w:color w:val="000000"/>
          <w:rtl/>
        </w:rPr>
        <w:t xml:space="preserve"> </w:t>
      </w:r>
      <w:r w:rsidR="00E77BB2" w:rsidRPr="00E34635">
        <w:rPr>
          <w:rFonts w:cs="B Badr"/>
          <w:color w:val="000000"/>
        </w:rPr>
        <w:sym w:font="HQPB1" w:char="F023"/>
      </w:r>
      <w:r w:rsidR="00E77BB2" w:rsidRPr="00E34635">
        <w:rPr>
          <w:rFonts w:cs="B Badr"/>
          <w:color w:val="000000"/>
        </w:rPr>
        <w:sym w:font="HQPB4" w:char="F0B7"/>
      </w:r>
      <w:r w:rsidR="00E77BB2" w:rsidRPr="00E34635">
        <w:rPr>
          <w:rFonts w:cs="B Badr"/>
          <w:color w:val="000000"/>
        </w:rPr>
        <w:sym w:font="HQPB1" w:char="F091"/>
      </w:r>
      <w:r w:rsidR="00E77BB2" w:rsidRPr="00E34635">
        <w:rPr>
          <w:rFonts w:cs="B Badr"/>
          <w:color w:val="000000"/>
        </w:rPr>
        <w:sym w:font="HQPB2" w:char="F071"/>
      </w:r>
      <w:r w:rsidR="00E77BB2" w:rsidRPr="00E34635">
        <w:rPr>
          <w:rFonts w:cs="B Badr"/>
          <w:color w:val="000000"/>
        </w:rPr>
        <w:sym w:font="HQPB4" w:char="F0E3"/>
      </w:r>
      <w:r w:rsidR="00E77BB2" w:rsidRPr="00E34635">
        <w:rPr>
          <w:rFonts w:cs="B Badr"/>
          <w:color w:val="000000"/>
        </w:rPr>
        <w:sym w:font="HQPB1" w:char="F082"/>
      </w:r>
      <w:r w:rsidR="00E77BB2" w:rsidRPr="00E34635">
        <w:rPr>
          <w:rFonts w:cs="B Badr"/>
          <w:color w:val="000000"/>
        </w:rPr>
        <w:sym w:font="HQPB5" w:char="F073"/>
      </w:r>
      <w:r w:rsidR="00E77BB2" w:rsidRPr="00E34635">
        <w:rPr>
          <w:rFonts w:cs="B Badr"/>
          <w:color w:val="000000"/>
        </w:rPr>
        <w:sym w:font="HQPB1" w:char="F0F9"/>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6B34FD">
        <w:rPr>
          <w:rFonts w:cs="B Lotus" w:hint="cs"/>
          <w:sz w:val="28"/>
          <w:szCs w:val="28"/>
          <w:rtl/>
          <w:lang w:bidi="fa-IR"/>
        </w:rPr>
        <w:t>[</w:t>
      </w:r>
      <w:r w:rsidR="00E77BB2">
        <w:rPr>
          <w:rFonts w:cs="B Lotus" w:hint="cs"/>
          <w:sz w:val="28"/>
          <w:szCs w:val="28"/>
          <w:rtl/>
          <w:lang w:bidi="fa-IR"/>
        </w:rPr>
        <w:t>نساء</w:t>
      </w:r>
      <w:r>
        <w:rPr>
          <w:rFonts w:cs="B Lotus" w:hint="cs"/>
          <w:sz w:val="28"/>
          <w:szCs w:val="28"/>
          <w:rtl/>
          <w:lang w:bidi="fa-IR"/>
        </w:rPr>
        <w:t>/</w:t>
      </w:r>
      <w:r w:rsidR="00E77BB2">
        <w:rPr>
          <w:rFonts w:cs="B Lotus" w:hint="cs"/>
          <w:sz w:val="28"/>
          <w:szCs w:val="28"/>
          <w:rtl/>
          <w:lang w:bidi="fa-IR"/>
        </w:rPr>
        <w:t>36</w:t>
      </w:r>
      <w:r w:rsidR="006B34FD">
        <w:rPr>
          <w:rFonts w:cs="B Lotus" w:hint="cs"/>
          <w:sz w:val="28"/>
          <w:szCs w:val="28"/>
          <w:rtl/>
          <w:lang w:bidi="fa-IR"/>
        </w:rPr>
        <w:t>]</w:t>
      </w:r>
    </w:p>
    <w:p w:rsidR="008E186D" w:rsidRPr="00D938A1" w:rsidRDefault="008E186D" w:rsidP="006B34FD">
      <w:pPr>
        <w:tabs>
          <w:tab w:val="right" w:pos="7031"/>
        </w:tabs>
        <w:bidi/>
        <w:ind w:left="1134"/>
        <w:jc w:val="both"/>
        <w:rPr>
          <w:rFonts w:cs="B Lotus"/>
          <w:sz w:val="26"/>
          <w:szCs w:val="26"/>
          <w:rtl/>
          <w:lang w:bidi="fa-IR"/>
        </w:rPr>
      </w:pPr>
      <w:r>
        <w:rPr>
          <w:rFonts w:cs="B Lotus" w:hint="cs"/>
          <w:sz w:val="26"/>
          <w:szCs w:val="26"/>
          <w:rtl/>
          <w:lang w:bidi="fa-IR"/>
        </w:rPr>
        <w:t>«</w:t>
      </w:r>
      <w:r w:rsidR="000B648B">
        <w:rPr>
          <w:rFonts w:cs="B Lotus" w:hint="cs"/>
          <w:sz w:val="26"/>
          <w:szCs w:val="26"/>
          <w:rtl/>
          <w:lang w:bidi="fa-IR"/>
        </w:rPr>
        <w:t>و خدا را بپرستيد و چيزي را با او شريك مگردانيد و به پدر و مادر احسان كنيد و دربار</w:t>
      </w:r>
      <w:r w:rsidR="006B34FD">
        <w:rPr>
          <w:rFonts w:cs="B Lotus" w:hint="cs"/>
          <w:sz w:val="26"/>
          <w:szCs w:val="26"/>
          <w:rtl/>
          <w:lang w:bidi="fa-IR"/>
        </w:rPr>
        <w:t>ه</w:t>
      </w:r>
      <w:r w:rsidR="006B34FD">
        <w:rPr>
          <w:rFonts w:cs="B Lotus"/>
          <w:sz w:val="26"/>
          <w:szCs w:val="26"/>
          <w:rtl/>
          <w:lang w:bidi="fa-IR"/>
        </w:rPr>
        <w:softHyphen/>
      </w:r>
      <w:r w:rsidR="006B34FD">
        <w:rPr>
          <w:rFonts w:cs="B Lotus" w:hint="cs"/>
          <w:sz w:val="26"/>
          <w:szCs w:val="26"/>
          <w:rtl/>
          <w:lang w:bidi="fa-IR"/>
        </w:rPr>
        <w:t>ی</w:t>
      </w:r>
      <w:r w:rsidR="000B648B">
        <w:rPr>
          <w:rFonts w:cs="B Lotus" w:hint="cs"/>
          <w:sz w:val="26"/>
          <w:szCs w:val="26"/>
          <w:rtl/>
          <w:lang w:bidi="fa-IR"/>
        </w:rPr>
        <w:t xml:space="preserve"> خويشاوندان و يتيمان و مستمندان و همساي</w:t>
      </w:r>
      <w:r w:rsidR="006B34FD">
        <w:rPr>
          <w:rFonts w:cs="B Lotus" w:hint="cs"/>
          <w:sz w:val="26"/>
          <w:szCs w:val="26"/>
          <w:rtl/>
          <w:lang w:bidi="fa-IR"/>
        </w:rPr>
        <w:t>ه</w:t>
      </w:r>
      <w:r w:rsidR="006B34FD">
        <w:rPr>
          <w:rFonts w:cs="B Lotus"/>
          <w:sz w:val="26"/>
          <w:szCs w:val="26"/>
          <w:rtl/>
          <w:lang w:bidi="fa-IR"/>
        </w:rPr>
        <w:softHyphen/>
      </w:r>
      <w:r w:rsidR="000B648B">
        <w:rPr>
          <w:rFonts w:cs="B Lotus" w:hint="cs"/>
          <w:sz w:val="26"/>
          <w:szCs w:val="26"/>
          <w:rtl/>
          <w:lang w:bidi="fa-IR"/>
        </w:rPr>
        <w:t xml:space="preserve"> خويش و همساي</w:t>
      </w:r>
      <w:r w:rsidR="006B34FD">
        <w:rPr>
          <w:rFonts w:cs="B Lotus" w:hint="cs"/>
          <w:sz w:val="26"/>
          <w:szCs w:val="26"/>
          <w:rtl/>
          <w:lang w:bidi="fa-IR"/>
        </w:rPr>
        <w:t>ه</w:t>
      </w:r>
      <w:r w:rsidR="000B648B">
        <w:rPr>
          <w:rFonts w:cs="B Lotus" w:hint="cs"/>
          <w:sz w:val="26"/>
          <w:szCs w:val="26"/>
          <w:rtl/>
          <w:lang w:bidi="fa-IR"/>
        </w:rPr>
        <w:t xml:space="preserve"> بيگانگان و همنشين و در راه مانده و بردگان خود نيكي كنيد كه خدا كسي را كه متكبّر و فخرفروش است دوست نمي‌دارد</w:t>
      </w:r>
      <w:r>
        <w:rPr>
          <w:rFonts w:cs="B Lotus" w:hint="cs"/>
          <w:sz w:val="26"/>
          <w:szCs w:val="26"/>
          <w:rtl/>
          <w:lang w:bidi="fa-IR"/>
        </w:rPr>
        <w:t>».</w:t>
      </w:r>
    </w:p>
    <w:p w:rsidR="00B45A82" w:rsidRDefault="000E2F33" w:rsidP="000E2F33">
      <w:pPr>
        <w:bidi/>
        <w:ind w:firstLine="284"/>
        <w:jc w:val="both"/>
        <w:rPr>
          <w:rFonts w:cs="B Lotus"/>
          <w:sz w:val="28"/>
          <w:szCs w:val="28"/>
          <w:rtl/>
          <w:lang w:bidi="fa-IR"/>
        </w:rPr>
      </w:pPr>
      <w:r>
        <w:rPr>
          <w:rFonts w:cs="B Lotus" w:hint="cs"/>
          <w:sz w:val="28"/>
          <w:szCs w:val="28"/>
          <w:rtl/>
          <w:lang w:bidi="fa-IR"/>
        </w:rPr>
        <w:t xml:space="preserve">و غير آن از </w:t>
      </w:r>
      <w:r w:rsidR="006A6B3A">
        <w:rPr>
          <w:rFonts w:cs="B Lotus" w:hint="cs"/>
          <w:sz w:val="28"/>
          <w:szCs w:val="28"/>
          <w:rtl/>
          <w:lang w:bidi="fa-IR"/>
        </w:rPr>
        <w:t>بقيه مأموراتي كه متعلق به حق الله، حق النفس، حق خانواده، حق جامعه، حق انسان، حق حيوان و حق هستي مي‌باشد.</w:t>
      </w:r>
    </w:p>
    <w:p w:rsidR="006A6B3A" w:rsidRDefault="006A6B3A" w:rsidP="006A6B3A">
      <w:pPr>
        <w:bidi/>
        <w:ind w:firstLine="284"/>
        <w:jc w:val="both"/>
        <w:rPr>
          <w:rFonts w:cs="B Lotus"/>
          <w:sz w:val="28"/>
          <w:szCs w:val="28"/>
          <w:rtl/>
          <w:lang w:bidi="fa-IR"/>
        </w:rPr>
      </w:pPr>
      <w:r>
        <w:rPr>
          <w:rFonts w:cs="B Lotus" w:hint="cs"/>
          <w:sz w:val="28"/>
          <w:szCs w:val="28"/>
          <w:rtl/>
          <w:lang w:bidi="fa-IR"/>
        </w:rPr>
        <w:t>ولي آنچه مورد تأكيد است اين است كه: فرض عين مقدم بر فرض كفايي است.</w:t>
      </w:r>
      <w:r w:rsidR="00BB7FD3">
        <w:rPr>
          <w:rFonts w:cs="B Lotus" w:hint="cs"/>
          <w:sz w:val="28"/>
          <w:szCs w:val="28"/>
          <w:rtl/>
          <w:lang w:bidi="fa-IR"/>
        </w:rPr>
        <w:t xml:space="preserve"> فرض عين عبارت است از مأموراتي كه بر هر انساني و يا انسان مشخصي واجب باشد، مانند نماز و يا حج. ولي فرض كفايي عبارت است از مأموراتي كه بر تمام امت بطور جمعي واجب باشد كه اگر گروهي و يا يكي آن را انجام دهد، تكليف وجوب از بقيه ساقط مي‌گردد، مانند دستيابي به پيشرفتهاي علمي، يا تكنولوژي، يا نظامي و يا ... كه هر گاه مردمان يك جامعه از آن كوتاهي ورزند تمام مردم آن جامعه گناهكار مي‌شوند، هر كدام نسبت به ميزان مسؤوليت، علم و دانش و توانايي خود.</w:t>
      </w:r>
    </w:p>
    <w:p w:rsidR="00BB7FD3" w:rsidRDefault="00A916B6" w:rsidP="00BB7FD3">
      <w:pPr>
        <w:bidi/>
        <w:ind w:firstLine="284"/>
        <w:jc w:val="both"/>
        <w:rPr>
          <w:rFonts w:cs="B Lotus"/>
          <w:sz w:val="28"/>
          <w:szCs w:val="28"/>
          <w:rtl/>
          <w:lang w:bidi="fa-IR"/>
        </w:rPr>
      </w:pPr>
      <w:r>
        <w:rPr>
          <w:rFonts w:cs="B Lotus" w:hint="cs"/>
          <w:sz w:val="28"/>
          <w:szCs w:val="28"/>
          <w:rtl/>
          <w:lang w:bidi="fa-IR"/>
        </w:rPr>
        <w:t>از جمله مواردي كه تمام امت به وسيلة ترك آن مرتكب گناهان بسيار عظيم و خطرناكي خواهند شد و بسياري از مردم از چنان گناهاني غافلند، گناهي است كه متعلق به ترك فرضهاي كفايي مي‌باشد كه بر تمام امت واجب است زيرا با ترك و از دست دادن آن، تمام مردم آن جامعه تباه و گناهكار خواهند شد، هر كدام نسبت به مقدار علم و قدرت و مقامي كه در ميان مردم دارد.</w:t>
      </w:r>
    </w:p>
    <w:p w:rsidR="005F4E5D" w:rsidRDefault="005F4E5D" w:rsidP="006B34FD">
      <w:pPr>
        <w:bidi/>
        <w:ind w:firstLine="284"/>
        <w:jc w:val="both"/>
        <w:rPr>
          <w:rFonts w:cs="B Lotus"/>
          <w:sz w:val="28"/>
          <w:szCs w:val="28"/>
          <w:rtl/>
          <w:lang w:bidi="fa-IR"/>
        </w:rPr>
      </w:pPr>
      <w:r>
        <w:rPr>
          <w:rFonts w:cs="B Lotus" w:hint="cs"/>
          <w:sz w:val="28"/>
          <w:szCs w:val="28"/>
          <w:rtl/>
          <w:lang w:bidi="fa-IR"/>
        </w:rPr>
        <w:t xml:space="preserve">بعضي از آن </w:t>
      </w:r>
      <w:r w:rsidR="006B34FD">
        <w:rPr>
          <w:rFonts w:cs="B Lotus" w:hint="cs"/>
          <w:sz w:val="28"/>
          <w:szCs w:val="28"/>
          <w:rtl/>
          <w:lang w:bidi="fa-IR"/>
        </w:rPr>
        <w:t>منهیات</w:t>
      </w:r>
      <w:r>
        <w:rPr>
          <w:rFonts w:cs="B Lotus" w:hint="cs"/>
          <w:sz w:val="28"/>
          <w:szCs w:val="28"/>
          <w:rtl/>
          <w:lang w:bidi="fa-IR"/>
        </w:rPr>
        <w:t xml:space="preserve"> كه گناه عظيم و خطرناك بشمار مي‌آيند مانند: </w:t>
      </w:r>
      <w:r w:rsidR="006B34FD">
        <w:rPr>
          <w:rFonts w:cs="B Lotus" w:hint="cs"/>
          <w:sz w:val="28"/>
          <w:szCs w:val="28"/>
          <w:rtl/>
          <w:lang w:bidi="fa-IR"/>
        </w:rPr>
        <w:t>حاکم ندانستن</w:t>
      </w:r>
      <w:r>
        <w:rPr>
          <w:rFonts w:cs="B Lotus" w:hint="cs"/>
          <w:sz w:val="28"/>
          <w:szCs w:val="28"/>
          <w:rtl/>
          <w:lang w:bidi="fa-IR"/>
        </w:rPr>
        <w:t xml:space="preserve"> شريعت خداوند بر حيات مردم، حكم نكردن بدانچه خدا نازل فرموده است، جاري‌شدن ظلم و ستم بر فقيران و كارگران و كشاورزان مستضعف و ...</w:t>
      </w:r>
    </w:p>
    <w:p w:rsidR="005F4E5D" w:rsidRDefault="005F4E5D" w:rsidP="006B34FD">
      <w:pPr>
        <w:bidi/>
        <w:ind w:firstLine="284"/>
        <w:jc w:val="both"/>
        <w:rPr>
          <w:rFonts w:cs="B Lotus"/>
          <w:sz w:val="28"/>
          <w:szCs w:val="28"/>
          <w:rtl/>
          <w:lang w:bidi="fa-IR"/>
        </w:rPr>
      </w:pPr>
      <w:r>
        <w:rPr>
          <w:rFonts w:cs="B Lotus" w:hint="cs"/>
          <w:sz w:val="28"/>
          <w:szCs w:val="28"/>
          <w:rtl/>
          <w:lang w:bidi="fa-IR"/>
        </w:rPr>
        <w:t>* و يا مانند ترك فريض</w:t>
      </w:r>
      <w:r w:rsidR="006B34FD">
        <w:rPr>
          <w:rFonts w:cs="B Lotus" w:hint="cs"/>
          <w:sz w:val="28"/>
          <w:szCs w:val="28"/>
          <w:rtl/>
          <w:lang w:bidi="fa-IR"/>
        </w:rPr>
        <w:t>ه</w:t>
      </w:r>
      <w:r w:rsidR="006B34FD">
        <w:rPr>
          <w:rFonts w:cs="B Lotus"/>
          <w:sz w:val="28"/>
          <w:szCs w:val="28"/>
          <w:rtl/>
          <w:lang w:bidi="fa-IR"/>
        </w:rPr>
        <w:softHyphen/>
      </w:r>
      <w:r w:rsidR="006B34FD">
        <w:rPr>
          <w:rFonts w:cs="B Lotus" w:hint="cs"/>
          <w:sz w:val="28"/>
          <w:szCs w:val="28"/>
          <w:rtl/>
          <w:lang w:bidi="fa-IR"/>
        </w:rPr>
        <w:t>ی</w:t>
      </w:r>
      <w:r>
        <w:rPr>
          <w:rFonts w:cs="B Lotus" w:hint="cs"/>
          <w:sz w:val="28"/>
          <w:szCs w:val="28"/>
          <w:rtl/>
          <w:lang w:bidi="fa-IR"/>
        </w:rPr>
        <w:t xml:space="preserve"> امر به معروف و نهي از منكر بويژه منكرات بزرگ مانند، آزاد</w:t>
      </w:r>
      <w:r w:rsidR="006B34FD">
        <w:rPr>
          <w:rFonts w:cs="B Lotus" w:hint="cs"/>
          <w:sz w:val="28"/>
          <w:szCs w:val="28"/>
          <w:rtl/>
          <w:lang w:bidi="fa-IR"/>
        </w:rPr>
        <w:t xml:space="preserve"> </w:t>
      </w:r>
      <w:r>
        <w:rPr>
          <w:rFonts w:cs="B Lotus" w:hint="cs"/>
          <w:sz w:val="28"/>
          <w:szCs w:val="28"/>
          <w:rtl/>
          <w:lang w:bidi="fa-IR"/>
        </w:rPr>
        <w:t>بودن مسكرات‌، ربا، زنا و اشاع</w:t>
      </w:r>
      <w:r w:rsidR="006B34FD">
        <w:rPr>
          <w:rFonts w:cs="B Lotus" w:hint="cs"/>
          <w:sz w:val="28"/>
          <w:szCs w:val="28"/>
          <w:rtl/>
          <w:lang w:bidi="fa-IR"/>
        </w:rPr>
        <w:t>ه</w:t>
      </w:r>
      <w:r w:rsidR="006B34FD">
        <w:rPr>
          <w:rFonts w:cs="B Lotus"/>
          <w:sz w:val="28"/>
          <w:szCs w:val="28"/>
          <w:rtl/>
          <w:lang w:bidi="fa-IR"/>
        </w:rPr>
        <w:softHyphen/>
      </w:r>
      <w:r w:rsidR="006B34FD">
        <w:rPr>
          <w:rFonts w:cs="B Lotus" w:hint="cs"/>
          <w:sz w:val="28"/>
          <w:szCs w:val="28"/>
          <w:rtl/>
          <w:lang w:bidi="fa-IR"/>
        </w:rPr>
        <w:t>ی</w:t>
      </w:r>
      <w:r>
        <w:rPr>
          <w:rFonts w:cs="B Lotus" w:hint="cs"/>
          <w:sz w:val="28"/>
          <w:szCs w:val="28"/>
          <w:rtl/>
          <w:lang w:bidi="fa-IR"/>
        </w:rPr>
        <w:t xml:space="preserve"> بي‌بندوباري، بي‌حجابي و ظهور زنان بدحجاب كه خود </w:t>
      </w:r>
      <w:r w:rsidR="006B34FD">
        <w:rPr>
          <w:rFonts w:cs="B Lotus" w:hint="cs"/>
          <w:sz w:val="28"/>
          <w:szCs w:val="28"/>
          <w:rtl/>
          <w:lang w:bidi="fa-IR"/>
        </w:rPr>
        <w:t>انحرافی است و ديگران را نيز منحرف مي‌ساز</w:t>
      </w:r>
      <w:r>
        <w:rPr>
          <w:rFonts w:cs="B Lotus" w:hint="cs"/>
          <w:sz w:val="28"/>
          <w:szCs w:val="28"/>
          <w:rtl/>
          <w:lang w:bidi="fa-IR"/>
        </w:rPr>
        <w:t>د.</w:t>
      </w:r>
    </w:p>
    <w:p w:rsidR="005F4E5D" w:rsidRDefault="002D1E3F" w:rsidP="005F4E5D">
      <w:pPr>
        <w:bidi/>
        <w:ind w:firstLine="284"/>
        <w:jc w:val="both"/>
        <w:rPr>
          <w:rFonts w:cs="B Lotus"/>
          <w:sz w:val="28"/>
          <w:szCs w:val="28"/>
          <w:rtl/>
          <w:lang w:bidi="fa-IR"/>
        </w:rPr>
      </w:pPr>
      <w:r>
        <w:rPr>
          <w:rFonts w:cs="B Lotus" w:hint="cs"/>
          <w:sz w:val="28"/>
          <w:szCs w:val="28"/>
          <w:rtl/>
          <w:lang w:bidi="fa-IR"/>
        </w:rPr>
        <w:t>* و يا مانند ترك دعوت به سوي خدا و ترك تبليغ پيام اسلام به جهانيان مانند آنچه كه امروزه ملتهايي را مي‌يابيم كه چيزي از اسلام نمي‌دانند</w:t>
      </w:r>
      <w:r w:rsidR="00054944">
        <w:rPr>
          <w:rFonts w:cs="B Lotus" w:hint="cs"/>
          <w:sz w:val="28"/>
          <w:szCs w:val="28"/>
          <w:rtl/>
          <w:lang w:bidi="fa-IR"/>
        </w:rPr>
        <w:t xml:space="preserve"> و يا صورت مشبوه و منفوري از آن را شناخته‌اند كه در اين صورت تمام مسلمانان عموماً و ملت عرب خصوصاً در برابر دعوت و تبليغ اسلام واقعي و حقيقي به جهانيان از مسؤوليت مهمي برخوردارند.</w:t>
      </w:r>
    </w:p>
    <w:p w:rsidR="000466A3" w:rsidRDefault="000466A3" w:rsidP="006B34FD">
      <w:pPr>
        <w:bidi/>
        <w:ind w:firstLine="284"/>
        <w:jc w:val="both"/>
        <w:rPr>
          <w:rFonts w:cs="B Lotus"/>
          <w:sz w:val="28"/>
          <w:szCs w:val="28"/>
          <w:rtl/>
          <w:lang w:bidi="fa-IR"/>
        </w:rPr>
      </w:pPr>
      <w:r>
        <w:rPr>
          <w:rFonts w:cs="B Lotus" w:hint="cs"/>
          <w:sz w:val="28"/>
          <w:szCs w:val="28"/>
          <w:rtl/>
          <w:lang w:bidi="fa-IR"/>
        </w:rPr>
        <w:t>* و يا مانند ترك برپاداري ع</w:t>
      </w:r>
      <w:r w:rsidR="006B34FD">
        <w:rPr>
          <w:rFonts w:cs="B Lotus" w:hint="cs"/>
          <w:sz w:val="28"/>
          <w:szCs w:val="28"/>
          <w:rtl/>
          <w:lang w:bidi="fa-IR"/>
        </w:rPr>
        <w:t>دل</w:t>
      </w:r>
      <w:r>
        <w:rPr>
          <w:rFonts w:cs="B Lotus" w:hint="cs"/>
          <w:sz w:val="28"/>
          <w:szCs w:val="28"/>
          <w:rtl/>
          <w:lang w:bidi="fa-IR"/>
        </w:rPr>
        <w:t xml:space="preserve"> در ميان مردم</w:t>
      </w:r>
      <w:r w:rsidR="00532180">
        <w:rPr>
          <w:rFonts w:cs="B Lotus" w:hint="cs"/>
          <w:sz w:val="28"/>
          <w:szCs w:val="28"/>
          <w:rtl/>
          <w:lang w:bidi="fa-IR"/>
        </w:rPr>
        <w:t>،</w:t>
      </w:r>
      <w:r>
        <w:rPr>
          <w:rFonts w:cs="B Lotus" w:hint="cs"/>
          <w:sz w:val="28"/>
          <w:szCs w:val="28"/>
          <w:rtl/>
          <w:lang w:bidi="fa-IR"/>
        </w:rPr>
        <w:t xml:space="preserve"> و تركِ دادن حق به هر صاحب حقي و ترك اقام</w:t>
      </w:r>
      <w:r w:rsidR="006B34FD">
        <w:rPr>
          <w:rFonts w:cs="B Lotus" w:hint="cs"/>
          <w:sz w:val="28"/>
          <w:szCs w:val="28"/>
          <w:rtl/>
          <w:lang w:bidi="fa-IR"/>
        </w:rPr>
        <w:t>ه</w:t>
      </w:r>
      <w:r w:rsidR="006B34FD">
        <w:rPr>
          <w:rFonts w:cs="B Lotus"/>
          <w:sz w:val="28"/>
          <w:szCs w:val="28"/>
          <w:rtl/>
          <w:lang w:bidi="fa-IR"/>
        </w:rPr>
        <w:softHyphen/>
      </w:r>
      <w:r w:rsidR="006B34FD">
        <w:rPr>
          <w:rFonts w:cs="B Lotus" w:hint="cs"/>
          <w:sz w:val="28"/>
          <w:szCs w:val="28"/>
          <w:rtl/>
          <w:lang w:bidi="fa-IR"/>
        </w:rPr>
        <w:t>ی</w:t>
      </w:r>
      <w:r>
        <w:rPr>
          <w:rFonts w:cs="B Lotus" w:hint="cs"/>
          <w:sz w:val="28"/>
          <w:szCs w:val="28"/>
          <w:rtl/>
          <w:lang w:bidi="fa-IR"/>
        </w:rPr>
        <w:t xml:space="preserve"> موازين قسط و عدالت ميان حاكم و محكوم و عدم توجه به حقوقات انساني و امكان ندادن به اينكه هر انساني نظرش را بصراحت بيان نمايد و يا امكان ندادن به اينكه در انتخاب ديگران و كانديد خود آزاد باشد و يا اينكه نتواند در مقابل چرنده و ياوه‌گوييها به مخالفت برخيزد و ...</w:t>
      </w:r>
    </w:p>
    <w:p w:rsidR="000466A3" w:rsidRDefault="000466A3" w:rsidP="006B34FD">
      <w:pPr>
        <w:bidi/>
        <w:ind w:firstLine="284"/>
        <w:jc w:val="both"/>
        <w:rPr>
          <w:rFonts w:cs="B Lotus"/>
          <w:sz w:val="28"/>
          <w:szCs w:val="28"/>
          <w:rtl/>
          <w:lang w:bidi="fa-IR"/>
        </w:rPr>
      </w:pPr>
      <w:r>
        <w:rPr>
          <w:rFonts w:cs="B Lotus" w:hint="cs"/>
          <w:sz w:val="28"/>
          <w:szCs w:val="28"/>
          <w:rtl/>
          <w:lang w:bidi="fa-IR"/>
        </w:rPr>
        <w:t>* و يا مانند ترك مبارزه با دشمناني كه حقوق ملت اسلامي را پايمال مي</w:t>
      </w:r>
      <w:r w:rsidR="006B34FD">
        <w:rPr>
          <w:rFonts w:cs="B Lotus"/>
          <w:sz w:val="28"/>
          <w:szCs w:val="28"/>
          <w:rtl/>
          <w:lang w:bidi="fa-IR"/>
        </w:rPr>
        <w:softHyphen/>
      </w:r>
      <w:r w:rsidR="006B34FD">
        <w:rPr>
          <w:rFonts w:cs="B Lotus" w:hint="cs"/>
          <w:sz w:val="28"/>
          <w:szCs w:val="28"/>
          <w:rtl/>
          <w:lang w:bidi="fa-IR"/>
        </w:rPr>
        <w:t>ک</w:t>
      </w:r>
      <w:r>
        <w:rPr>
          <w:rFonts w:cs="B Lotus" w:hint="cs"/>
          <w:sz w:val="28"/>
          <w:szCs w:val="28"/>
          <w:rtl/>
          <w:lang w:bidi="fa-IR"/>
        </w:rPr>
        <w:t>نند و سرزمينهاي آنان را به اشغال خود در آورده و بر امت اسلامي حكومت مي‌كنند و يا مانند ترك مبارزه باز زنان و مردان مستضعف و فرزندان مظلوم اسلامي كه مي‌گويند:</w:t>
      </w:r>
    </w:p>
    <w:p w:rsidR="00F93718" w:rsidRDefault="00F93718" w:rsidP="006B34FD">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35079C" w:rsidRPr="00E34635">
        <w:rPr>
          <w:rFonts w:cs="B Badr"/>
          <w:color w:val="000000"/>
        </w:rPr>
        <w:sym w:font="HQPB5" w:char="F021"/>
      </w:r>
      <w:r w:rsidR="0035079C" w:rsidRPr="00E34635">
        <w:rPr>
          <w:rFonts w:cs="B Badr"/>
          <w:color w:val="000000"/>
        </w:rPr>
        <w:sym w:font="HQPB1" w:char="F024"/>
      </w:r>
      <w:r w:rsidR="0035079C" w:rsidRPr="00E34635">
        <w:rPr>
          <w:rFonts w:cs="B Badr"/>
          <w:color w:val="000000"/>
        </w:rPr>
        <w:sym w:font="HQPB5" w:char="F06F"/>
      </w:r>
      <w:r w:rsidR="0035079C" w:rsidRPr="00E34635">
        <w:rPr>
          <w:rFonts w:cs="B Badr"/>
          <w:color w:val="000000"/>
        </w:rPr>
        <w:sym w:font="HQPB2" w:char="F059"/>
      </w:r>
      <w:r w:rsidR="0035079C" w:rsidRPr="00E34635">
        <w:rPr>
          <w:rFonts w:cs="B Badr"/>
          <w:color w:val="000000"/>
        </w:rPr>
        <w:sym w:font="HQPB4" w:char="F0AD"/>
      </w:r>
      <w:r w:rsidR="0035079C" w:rsidRPr="00E34635">
        <w:rPr>
          <w:rFonts w:cs="B Badr"/>
          <w:color w:val="000000"/>
        </w:rPr>
        <w:sym w:font="HQPB1" w:char="F02F"/>
      </w:r>
      <w:r w:rsidR="0035079C" w:rsidRPr="00E34635">
        <w:rPr>
          <w:rFonts w:cs="B Badr"/>
          <w:color w:val="000000"/>
        </w:rPr>
        <w:sym w:font="HQPB5" w:char="F075"/>
      </w:r>
      <w:r w:rsidR="0035079C" w:rsidRPr="00E34635">
        <w:rPr>
          <w:rFonts w:cs="B Badr"/>
          <w:color w:val="000000"/>
        </w:rPr>
        <w:sym w:font="HQPB1" w:char="F091"/>
      </w:r>
      <w:r w:rsidR="0035079C" w:rsidRPr="00E34635">
        <w:rPr>
          <w:rFonts w:cs="B Badr"/>
          <w:color w:val="000000"/>
          <w:rtl/>
        </w:rPr>
        <w:t xml:space="preserve"> </w:t>
      </w:r>
      <w:r w:rsidR="0035079C" w:rsidRPr="00E34635">
        <w:rPr>
          <w:rFonts w:cs="B Badr"/>
          <w:color w:val="000000"/>
        </w:rPr>
        <w:sym w:font="HQPB1" w:char="F024"/>
      </w:r>
      <w:r w:rsidR="0035079C" w:rsidRPr="00E34635">
        <w:rPr>
          <w:rFonts w:cs="B Badr"/>
          <w:color w:val="000000"/>
        </w:rPr>
        <w:sym w:font="HQPB5" w:char="F06F"/>
      </w:r>
      <w:r w:rsidR="0035079C" w:rsidRPr="00E34635">
        <w:rPr>
          <w:rFonts w:cs="B Badr"/>
          <w:color w:val="000000"/>
        </w:rPr>
        <w:sym w:font="HQPB2" w:char="F059"/>
      </w:r>
      <w:r w:rsidR="0035079C" w:rsidRPr="00E34635">
        <w:rPr>
          <w:rFonts w:cs="B Badr"/>
          <w:color w:val="000000"/>
        </w:rPr>
        <w:sym w:font="HQPB4" w:char="F0F4"/>
      </w:r>
      <w:r w:rsidR="0035079C" w:rsidRPr="00E34635">
        <w:rPr>
          <w:rFonts w:cs="B Badr"/>
          <w:color w:val="000000"/>
        </w:rPr>
        <w:sym w:font="HQPB1" w:char="F05F"/>
      </w:r>
      <w:r w:rsidR="0035079C" w:rsidRPr="00E34635">
        <w:rPr>
          <w:rFonts w:cs="B Badr"/>
          <w:color w:val="000000"/>
        </w:rPr>
        <w:sym w:font="HQPB4" w:char="F0CC"/>
      </w:r>
      <w:r w:rsidR="0035079C" w:rsidRPr="00E34635">
        <w:rPr>
          <w:rFonts w:cs="B Badr"/>
          <w:color w:val="000000"/>
        </w:rPr>
        <w:sym w:font="HQPB1" w:char="F08D"/>
      </w:r>
      <w:r w:rsidR="0035079C" w:rsidRPr="00E34635">
        <w:rPr>
          <w:rFonts w:cs="B Badr"/>
          <w:color w:val="000000"/>
        </w:rPr>
        <w:sym w:font="HQPB4" w:char="F0F7"/>
      </w:r>
      <w:r w:rsidR="0035079C" w:rsidRPr="00E34635">
        <w:rPr>
          <w:rFonts w:cs="B Badr"/>
          <w:color w:val="000000"/>
        </w:rPr>
        <w:sym w:font="HQPB1" w:char="F07A"/>
      </w:r>
      <w:r w:rsidR="0035079C" w:rsidRPr="00E34635">
        <w:rPr>
          <w:rFonts w:cs="B Badr"/>
          <w:color w:val="000000"/>
        </w:rPr>
        <w:sym w:font="HQPB5" w:char="F072"/>
      </w:r>
      <w:r w:rsidR="0035079C" w:rsidRPr="00E34635">
        <w:rPr>
          <w:rFonts w:cs="B Badr"/>
          <w:color w:val="000000"/>
        </w:rPr>
        <w:sym w:font="HQPB1" w:char="F026"/>
      </w:r>
      <w:r w:rsidR="0035079C" w:rsidRPr="00E34635">
        <w:rPr>
          <w:rFonts w:cs="B Badr"/>
          <w:color w:val="000000"/>
          <w:rtl/>
        </w:rPr>
        <w:t xml:space="preserve"> </w:t>
      </w:r>
      <w:r w:rsidR="0035079C" w:rsidRPr="00E34635">
        <w:rPr>
          <w:rFonts w:cs="B Badr"/>
          <w:color w:val="000000"/>
        </w:rPr>
        <w:sym w:font="HQPB4" w:char="F0F4"/>
      </w:r>
      <w:r w:rsidR="0035079C" w:rsidRPr="00E34635">
        <w:rPr>
          <w:rFonts w:cs="B Badr"/>
          <w:color w:val="000000"/>
        </w:rPr>
        <w:sym w:font="HQPB2" w:char="F060"/>
      </w:r>
      <w:r w:rsidR="0035079C" w:rsidRPr="00E34635">
        <w:rPr>
          <w:rFonts w:cs="B Badr"/>
          <w:color w:val="000000"/>
        </w:rPr>
        <w:sym w:font="HQPB4" w:char="F0CF"/>
      </w:r>
      <w:r w:rsidR="0035079C" w:rsidRPr="00E34635">
        <w:rPr>
          <w:rFonts w:cs="B Badr"/>
          <w:color w:val="000000"/>
        </w:rPr>
        <w:sym w:font="HQPB2" w:char="F042"/>
      </w:r>
      <w:r w:rsidR="0035079C" w:rsidRPr="00E34635">
        <w:rPr>
          <w:rFonts w:cs="B Badr"/>
          <w:color w:val="000000"/>
          <w:rtl/>
        </w:rPr>
        <w:t xml:space="preserve"> </w:t>
      </w:r>
      <w:r w:rsidR="0035079C" w:rsidRPr="00E34635">
        <w:rPr>
          <w:rFonts w:cs="B Badr"/>
          <w:color w:val="000000"/>
        </w:rPr>
        <w:sym w:font="HQPB4" w:char="F0CD"/>
      </w:r>
      <w:r w:rsidR="0035079C" w:rsidRPr="00E34635">
        <w:rPr>
          <w:rFonts w:cs="B Badr"/>
          <w:color w:val="000000"/>
        </w:rPr>
        <w:sym w:font="HQPB2" w:char="F06E"/>
      </w:r>
      <w:r w:rsidR="0035079C" w:rsidRPr="00E34635">
        <w:rPr>
          <w:rFonts w:cs="B Badr"/>
          <w:color w:val="000000"/>
        </w:rPr>
        <w:sym w:font="HQPB4" w:char="F0C9"/>
      </w:r>
      <w:r w:rsidR="0035079C" w:rsidRPr="00E34635">
        <w:rPr>
          <w:rFonts w:cs="B Badr"/>
          <w:color w:val="000000"/>
        </w:rPr>
        <w:sym w:font="HQPB1" w:char="F08B"/>
      </w:r>
      <w:r w:rsidR="0035079C" w:rsidRPr="00E34635">
        <w:rPr>
          <w:rFonts w:cs="B Badr"/>
          <w:color w:val="000000"/>
        </w:rPr>
        <w:sym w:font="HQPB2" w:char="F0BB"/>
      </w:r>
      <w:r w:rsidR="0035079C" w:rsidRPr="00E34635">
        <w:rPr>
          <w:rFonts w:cs="B Badr"/>
          <w:color w:val="000000"/>
        </w:rPr>
        <w:sym w:font="HQPB5" w:char="F079"/>
      </w:r>
      <w:r w:rsidR="0035079C" w:rsidRPr="00E34635">
        <w:rPr>
          <w:rFonts w:cs="B Badr"/>
          <w:color w:val="000000"/>
        </w:rPr>
        <w:sym w:font="HQPB2" w:char="F064"/>
      </w:r>
      <w:r w:rsidR="0035079C" w:rsidRPr="00E34635">
        <w:rPr>
          <w:rFonts w:cs="B Badr"/>
          <w:color w:val="000000"/>
          <w:rtl/>
        </w:rPr>
        <w:t xml:space="preserve"> </w:t>
      </w:r>
      <w:r w:rsidR="0035079C" w:rsidRPr="00E34635">
        <w:rPr>
          <w:rFonts w:cs="B Badr"/>
          <w:color w:val="000000"/>
        </w:rPr>
        <w:sym w:font="HQPB4" w:char="F0CF"/>
      </w:r>
      <w:r w:rsidR="0035079C" w:rsidRPr="00E34635">
        <w:rPr>
          <w:rFonts w:cs="B Badr"/>
          <w:color w:val="000000"/>
        </w:rPr>
        <w:sym w:font="HQPB2" w:char="F070"/>
      </w:r>
      <w:r w:rsidR="0035079C" w:rsidRPr="00E34635">
        <w:rPr>
          <w:rFonts w:cs="B Badr"/>
          <w:color w:val="000000"/>
        </w:rPr>
        <w:sym w:font="HQPB5" w:char="F074"/>
      </w:r>
      <w:r w:rsidR="0035079C" w:rsidRPr="00E34635">
        <w:rPr>
          <w:rFonts w:cs="B Badr"/>
          <w:color w:val="000000"/>
        </w:rPr>
        <w:sym w:font="HQPB2" w:char="F083"/>
      </w:r>
      <w:r w:rsidR="0035079C" w:rsidRPr="00E34635">
        <w:rPr>
          <w:rFonts w:cs="B Badr"/>
          <w:color w:val="000000"/>
        </w:rPr>
        <w:sym w:font="HQPB4" w:char="F0F6"/>
      </w:r>
      <w:r w:rsidR="0035079C" w:rsidRPr="00E34635">
        <w:rPr>
          <w:rFonts w:cs="B Badr"/>
          <w:color w:val="000000"/>
        </w:rPr>
        <w:sym w:font="HQPB1" w:char="F08D"/>
      </w:r>
      <w:r w:rsidR="0035079C" w:rsidRPr="00E34635">
        <w:rPr>
          <w:rFonts w:cs="B Badr"/>
          <w:color w:val="000000"/>
        </w:rPr>
        <w:sym w:font="HQPB5" w:char="F073"/>
      </w:r>
      <w:r w:rsidR="0035079C" w:rsidRPr="00E34635">
        <w:rPr>
          <w:rFonts w:cs="B Badr"/>
          <w:color w:val="000000"/>
        </w:rPr>
        <w:sym w:font="HQPB2" w:char="F029"/>
      </w:r>
      <w:r w:rsidR="0035079C" w:rsidRPr="00E34635">
        <w:rPr>
          <w:rFonts w:cs="B Badr"/>
          <w:color w:val="000000"/>
        </w:rPr>
        <w:sym w:font="HQPB4" w:char="F0F8"/>
      </w:r>
      <w:r w:rsidR="0035079C" w:rsidRPr="00E34635">
        <w:rPr>
          <w:rFonts w:cs="B Badr"/>
          <w:color w:val="000000"/>
        </w:rPr>
        <w:sym w:font="HQPB2" w:char="F039"/>
      </w:r>
      <w:r w:rsidR="0035079C" w:rsidRPr="00E34635">
        <w:rPr>
          <w:rFonts w:cs="B Badr"/>
          <w:color w:val="000000"/>
        </w:rPr>
        <w:sym w:font="HQPB5" w:char="F024"/>
      </w:r>
      <w:r w:rsidR="0035079C" w:rsidRPr="00E34635">
        <w:rPr>
          <w:rFonts w:cs="B Badr"/>
          <w:color w:val="000000"/>
        </w:rPr>
        <w:sym w:font="HQPB1" w:char="F023"/>
      </w:r>
      <w:r w:rsidR="0035079C" w:rsidRPr="00E34635">
        <w:rPr>
          <w:rFonts w:cs="B Badr"/>
          <w:color w:val="000000"/>
          <w:rtl/>
        </w:rPr>
        <w:t xml:space="preserve"> </w:t>
      </w:r>
      <w:r w:rsidR="0035079C" w:rsidRPr="00E34635">
        <w:rPr>
          <w:rFonts w:cs="B Badr"/>
          <w:color w:val="000000"/>
        </w:rPr>
        <w:sym w:font="HQPB4" w:char="F0C9"/>
      </w:r>
      <w:r w:rsidR="0035079C" w:rsidRPr="00E34635">
        <w:rPr>
          <w:rFonts w:cs="B Badr"/>
          <w:color w:val="000000"/>
        </w:rPr>
        <w:sym w:font="HQPB2" w:char="F04F"/>
      </w:r>
      <w:r w:rsidR="0035079C" w:rsidRPr="00E34635">
        <w:rPr>
          <w:rFonts w:cs="B Badr"/>
          <w:color w:val="000000"/>
        </w:rPr>
        <w:sym w:font="HQPB4" w:char="F0CF"/>
      </w:r>
      <w:r w:rsidR="0035079C" w:rsidRPr="00E34635">
        <w:rPr>
          <w:rFonts w:cs="B Badr"/>
          <w:color w:val="000000"/>
        </w:rPr>
        <w:sym w:font="HQPB2" w:char="F039"/>
      </w:r>
      <w:r w:rsidR="0035079C" w:rsidRPr="00E34635">
        <w:rPr>
          <w:rFonts w:cs="B Badr"/>
          <w:color w:val="000000"/>
        </w:rPr>
        <w:sym w:font="HQPB1" w:char="F024"/>
      </w:r>
      <w:r w:rsidR="0035079C" w:rsidRPr="00E34635">
        <w:rPr>
          <w:rFonts w:cs="B Badr"/>
          <w:color w:val="000000"/>
        </w:rPr>
        <w:sym w:font="HQPB4" w:char="F0A9"/>
      </w:r>
      <w:r w:rsidR="0035079C" w:rsidRPr="00E34635">
        <w:rPr>
          <w:rFonts w:cs="B Badr"/>
          <w:color w:val="000000"/>
        </w:rPr>
        <w:sym w:font="HQPB1" w:char="F0E0"/>
      </w:r>
      <w:r w:rsidR="0035079C" w:rsidRPr="00E34635">
        <w:rPr>
          <w:rFonts w:cs="B Badr"/>
          <w:color w:val="000000"/>
        </w:rPr>
        <w:sym w:font="HQPB2" w:char="F039"/>
      </w:r>
      <w:r w:rsidR="0035079C" w:rsidRPr="00E34635">
        <w:rPr>
          <w:rFonts w:cs="B Badr"/>
          <w:color w:val="000000"/>
        </w:rPr>
        <w:sym w:font="HQPB5" w:char="F024"/>
      </w:r>
      <w:r w:rsidR="0035079C" w:rsidRPr="00E34635">
        <w:rPr>
          <w:rFonts w:cs="B Badr"/>
          <w:color w:val="000000"/>
        </w:rPr>
        <w:sym w:font="HQPB1" w:char="F023"/>
      </w:r>
      <w:r w:rsidR="0035079C" w:rsidRPr="00E34635">
        <w:rPr>
          <w:rFonts w:cs="B Badr"/>
          <w:color w:val="000000"/>
          <w:rtl/>
        </w:rPr>
        <w:t xml:space="preserve"> </w:t>
      </w:r>
      <w:r w:rsidR="0035079C" w:rsidRPr="00E34635">
        <w:rPr>
          <w:rFonts w:cs="B Badr"/>
          <w:color w:val="000000"/>
        </w:rPr>
        <w:sym w:font="HQPB1" w:char="F024"/>
      </w:r>
      <w:r w:rsidR="0035079C" w:rsidRPr="00E34635">
        <w:rPr>
          <w:rFonts w:cs="B Badr"/>
          <w:color w:val="000000"/>
        </w:rPr>
        <w:sym w:font="HQPB5" w:char="F079"/>
      </w:r>
      <w:r w:rsidR="0035079C" w:rsidRPr="00E34635">
        <w:rPr>
          <w:rFonts w:cs="B Badr"/>
          <w:color w:val="000000"/>
        </w:rPr>
        <w:sym w:font="HQPB2" w:char="F067"/>
      </w:r>
      <w:r w:rsidR="0035079C" w:rsidRPr="00E34635">
        <w:rPr>
          <w:rFonts w:cs="B Badr"/>
          <w:color w:val="000000"/>
        </w:rPr>
        <w:sym w:font="HQPB4" w:char="F0E8"/>
      </w:r>
      <w:r w:rsidR="0035079C" w:rsidRPr="00E34635">
        <w:rPr>
          <w:rFonts w:cs="B Badr"/>
          <w:color w:val="000000"/>
        </w:rPr>
        <w:sym w:font="HQPB2" w:char="F03D"/>
      </w:r>
      <w:r w:rsidR="0035079C" w:rsidRPr="00E34635">
        <w:rPr>
          <w:rFonts w:cs="B Badr"/>
          <w:color w:val="000000"/>
        </w:rPr>
        <w:sym w:font="HQPB4" w:char="F0F7"/>
      </w:r>
      <w:r w:rsidR="0035079C" w:rsidRPr="00E34635">
        <w:rPr>
          <w:rFonts w:cs="B Badr"/>
          <w:color w:val="000000"/>
        </w:rPr>
        <w:sym w:font="HQPB2" w:char="F064"/>
      </w:r>
      <w:r w:rsidR="0035079C" w:rsidRPr="00E34635">
        <w:rPr>
          <w:rFonts w:cs="B Badr"/>
          <w:color w:val="000000"/>
        </w:rPr>
        <w:sym w:font="HQPB5" w:char="F072"/>
      </w:r>
      <w:r w:rsidR="0035079C" w:rsidRPr="00E34635">
        <w:rPr>
          <w:rFonts w:cs="B Badr"/>
          <w:color w:val="000000"/>
        </w:rPr>
        <w:sym w:font="HQPB1" w:char="F026"/>
      </w:r>
      <w:r w:rsidR="0035079C" w:rsidRPr="00E34635">
        <w:rPr>
          <w:rFonts w:cs="B Badr"/>
          <w:color w:val="000000"/>
          <w:rtl/>
        </w:rPr>
        <w:t xml:space="preserve"> </w:t>
      </w:r>
      <w:r w:rsidR="0035079C" w:rsidRPr="00E34635">
        <w:rPr>
          <w:rFonts w:cs="B Badr"/>
          <w:color w:val="000000"/>
        </w:rPr>
        <w:sym w:font="HQPB2" w:char="F040"/>
      </w:r>
      <w:r w:rsidR="0035079C" w:rsidRPr="00E34635">
        <w:rPr>
          <w:rFonts w:cs="B Badr"/>
          <w:color w:val="000000"/>
        </w:rPr>
        <w:sym w:font="HQPB5" w:char="F079"/>
      </w:r>
      <w:r w:rsidR="0035079C" w:rsidRPr="00E34635">
        <w:rPr>
          <w:rFonts w:cs="B Badr"/>
          <w:color w:val="000000"/>
        </w:rPr>
        <w:sym w:font="HQPB1" w:char="F0E8"/>
      </w:r>
      <w:r w:rsidR="0035079C" w:rsidRPr="00E34635">
        <w:rPr>
          <w:rFonts w:cs="B Badr"/>
          <w:color w:val="000000"/>
        </w:rPr>
        <w:sym w:font="HQPB4" w:char="F0F4"/>
      </w:r>
      <w:r w:rsidR="0035079C" w:rsidRPr="00E34635">
        <w:rPr>
          <w:rFonts w:cs="B Badr"/>
          <w:color w:val="000000"/>
        </w:rPr>
        <w:sym w:font="HQPB1" w:char="F05F"/>
      </w:r>
      <w:r w:rsidR="0035079C" w:rsidRPr="00E34635">
        <w:rPr>
          <w:rFonts w:cs="B Badr"/>
          <w:color w:val="000000"/>
        </w:rPr>
        <w:sym w:font="HQPB5" w:char="F024"/>
      </w:r>
      <w:r w:rsidR="0035079C" w:rsidRPr="00E34635">
        <w:rPr>
          <w:rFonts w:cs="B Badr"/>
          <w:color w:val="000000"/>
        </w:rPr>
        <w:sym w:font="HQPB1" w:char="F023"/>
      </w:r>
      <w:r w:rsidR="0035079C" w:rsidRPr="00E34635">
        <w:rPr>
          <w:rFonts w:cs="B Badr"/>
          <w:color w:val="000000"/>
        </w:rPr>
        <w:sym w:font="HQPB5" w:char="F075"/>
      </w:r>
      <w:r w:rsidR="0035079C" w:rsidRPr="00E34635">
        <w:rPr>
          <w:rFonts w:cs="B Badr"/>
          <w:color w:val="000000"/>
        </w:rPr>
        <w:sym w:font="HQPB2" w:char="F072"/>
      </w:r>
      <w:r w:rsidR="0035079C" w:rsidRPr="00E34635">
        <w:rPr>
          <w:rFonts w:cs="B Badr"/>
          <w:color w:val="000000"/>
          <w:rtl/>
        </w:rPr>
        <w:t xml:space="preserve"> </w:t>
      </w:r>
      <w:r w:rsidR="0035079C" w:rsidRPr="00E34635">
        <w:rPr>
          <w:rFonts w:cs="B Badr"/>
          <w:color w:val="000000"/>
        </w:rPr>
        <w:sym w:font="HQPB1" w:char="F024"/>
      </w:r>
      <w:r w:rsidR="0035079C" w:rsidRPr="00E34635">
        <w:rPr>
          <w:rFonts w:cs="B Badr"/>
          <w:color w:val="000000"/>
        </w:rPr>
        <w:sym w:font="HQPB5" w:char="F075"/>
      </w:r>
      <w:r w:rsidR="0035079C" w:rsidRPr="00E34635">
        <w:rPr>
          <w:rFonts w:cs="B Badr"/>
          <w:color w:val="000000"/>
        </w:rPr>
        <w:sym w:font="HQPB2" w:char="F05A"/>
      </w:r>
      <w:r w:rsidR="0035079C" w:rsidRPr="00E34635">
        <w:rPr>
          <w:rFonts w:cs="B Badr"/>
          <w:color w:val="000000"/>
        </w:rPr>
        <w:sym w:font="HQPB4" w:char="F0A9"/>
      </w:r>
      <w:r w:rsidR="0035079C" w:rsidRPr="00E34635">
        <w:rPr>
          <w:rFonts w:cs="B Badr"/>
          <w:color w:val="000000"/>
        </w:rPr>
        <w:sym w:font="HQPB2" w:char="F039"/>
      </w:r>
      <w:r w:rsidR="0035079C" w:rsidRPr="00E34635">
        <w:rPr>
          <w:rFonts w:cs="B Badr"/>
          <w:color w:val="000000"/>
          <w:rtl/>
        </w:rPr>
        <w:t xml:space="preserve"> </w:t>
      </w:r>
      <w:r w:rsidR="0035079C" w:rsidRPr="00E34635">
        <w:rPr>
          <w:rFonts w:cs="B Badr"/>
          <w:color w:val="000000"/>
        </w:rPr>
        <w:sym w:font="HQPB2" w:char="F060"/>
      </w:r>
      <w:r w:rsidR="0035079C" w:rsidRPr="00E34635">
        <w:rPr>
          <w:rFonts w:cs="B Badr"/>
          <w:color w:val="000000"/>
        </w:rPr>
        <w:sym w:font="HQPB4" w:char="F0CF"/>
      </w:r>
      <w:r w:rsidR="0035079C" w:rsidRPr="00E34635">
        <w:rPr>
          <w:rFonts w:cs="B Badr"/>
          <w:color w:val="000000"/>
        </w:rPr>
        <w:sym w:font="HQPB2" w:char="F042"/>
      </w:r>
      <w:r w:rsidR="0035079C" w:rsidRPr="00E34635">
        <w:rPr>
          <w:rFonts w:cs="B Badr"/>
          <w:color w:val="000000"/>
          <w:rtl/>
        </w:rPr>
        <w:t xml:space="preserve"> </w:t>
      </w:r>
      <w:r w:rsidR="0035079C" w:rsidRPr="00E34635">
        <w:rPr>
          <w:rFonts w:cs="B Badr"/>
          <w:color w:val="000000"/>
        </w:rPr>
        <w:sym w:font="HQPB5" w:char="F09A"/>
      </w:r>
      <w:r w:rsidR="0035079C" w:rsidRPr="00E34635">
        <w:rPr>
          <w:rFonts w:cs="B Badr"/>
          <w:color w:val="000000"/>
        </w:rPr>
        <w:sym w:font="HQPB3" w:char="F081"/>
      </w:r>
      <w:r w:rsidR="0035079C" w:rsidRPr="00E34635">
        <w:rPr>
          <w:rFonts w:cs="B Badr"/>
          <w:color w:val="000000"/>
        </w:rPr>
        <w:sym w:font="HQPB2" w:char="F052"/>
      </w:r>
      <w:r w:rsidR="0035079C" w:rsidRPr="00E34635">
        <w:rPr>
          <w:rFonts w:cs="B Badr"/>
          <w:color w:val="000000"/>
        </w:rPr>
        <w:sym w:font="HQPB4" w:char="F0E0"/>
      </w:r>
      <w:r w:rsidR="0035079C" w:rsidRPr="00E34635">
        <w:rPr>
          <w:rFonts w:cs="B Badr"/>
          <w:color w:val="000000"/>
        </w:rPr>
        <w:sym w:font="HQPB3" w:char="F024"/>
      </w:r>
      <w:r w:rsidR="0035079C" w:rsidRPr="00E34635">
        <w:rPr>
          <w:rFonts w:cs="B Badr"/>
          <w:color w:val="000000"/>
        </w:rPr>
        <w:sym w:font="HQPB4" w:char="F0A9"/>
      </w:r>
      <w:r w:rsidR="0035079C" w:rsidRPr="00E34635">
        <w:rPr>
          <w:rFonts w:cs="B Badr"/>
          <w:color w:val="000000"/>
        </w:rPr>
        <w:sym w:font="HQPB3" w:char="F021"/>
      </w:r>
      <w:r w:rsidR="0035079C" w:rsidRPr="00E34635">
        <w:rPr>
          <w:rFonts w:cs="B Badr"/>
          <w:color w:val="000000"/>
          <w:rtl/>
        </w:rPr>
        <w:t xml:space="preserve"> </w:t>
      </w:r>
      <w:r w:rsidR="0035079C" w:rsidRPr="00E34635">
        <w:rPr>
          <w:rFonts w:cs="B Badr"/>
          <w:color w:val="000000"/>
        </w:rPr>
        <w:sym w:font="HQPB1" w:char="F024"/>
      </w:r>
      <w:r w:rsidR="0035079C" w:rsidRPr="00E34635">
        <w:rPr>
          <w:rFonts w:cs="B Badr"/>
          <w:color w:val="000000"/>
        </w:rPr>
        <w:sym w:font="HQPB4" w:char="F07C"/>
      </w:r>
      <w:r w:rsidR="0035079C" w:rsidRPr="00E34635">
        <w:rPr>
          <w:rFonts w:cs="B Badr"/>
          <w:color w:val="000000"/>
        </w:rPr>
        <w:sym w:font="HQPB2" w:char="F08B"/>
      </w:r>
      <w:r w:rsidR="0035079C" w:rsidRPr="00E34635">
        <w:rPr>
          <w:rFonts w:cs="B Badr"/>
          <w:color w:val="000000"/>
        </w:rPr>
        <w:sym w:font="HQPB4" w:char="F0CF"/>
      </w:r>
      <w:r w:rsidR="0035079C" w:rsidRPr="00E34635">
        <w:rPr>
          <w:rFonts w:cs="B Badr"/>
          <w:color w:val="000000"/>
        </w:rPr>
        <w:sym w:font="HQPB2" w:char="F039"/>
      </w:r>
      <w:r w:rsidR="0035079C" w:rsidRPr="00E34635">
        <w:rPr>
          <w:rFonts w:cs="B Badr"/>
          <w:color w:val="000000"/>
        </w:rPr>
        <w:sym w:font="HQPB5" w:char="F075"/>
      </w:r>
      <w:r w:rsidR="0035079C" w:rsidRPr="00E34635">
        <w:rPr>
          <w:rFonts w:cs="B Badr"/>
          <w:color w:val="000000"/>
        </w:rPr>
        <w:sym w:font="HQPB2" w:char="F072"/>
      </w:r>
      <w:r w:rsidR="0035079C" w:rsidRPr="00E34635">
        <w:rPr>
          <w:rFonts w:cs="B Badr"/>
          <w:color w:val="000000"/>
          <w:rtl/>
        </w:rPr>
        <w:t xml:space="preserve"> </w:t>
      </w:r>
      <w:r w:rsidR="0035079C" w:rsidRPr="00E34635">
        <w:rPr>
          <w:rFonts w:cs="B Badr"/>
          <w:color w:val="000000"/>
        </w:rPr>
        <w:sym w:font="HQPB2" w:char="F040"/>
      </w:r>
      <w:r w:rsidR="0035079C" w:rsidRPr="00E34635">
        <w:rPr>
          <w:rFonts w:cs="B Badr"/>
          <w:color w:val="000000"/>
        </w:rPr>
        <w:sym w:font="HQPB5" w:char="F079"/>
      </w:r>
      <w:r w:rsidR="0035079C" w:rsidRPr="00E34635">
        <w:rPr>
          <w:rFonts w:cs="B Badr"/>
          <w:color w:val="000000"/>
        </w:rPr>
        <w:sym w:font="HQPB1" w:char="F0E8"/>
      </w:r>
      <w:r w:rsidR="0035079C" w:rsidRPr="00E34635">
        <w:rPr>
          <w:rFonts w:cs="B Badr"/>
          <w:color w:val="000000"/>
        </w:rPr>
        <w:sym w:font="HQPB4" w:char="F0F4"/>
      </w:r>
      <w:r w:rsidR="0035079C" w:rsidRPr="00E34635">
        <w:rPr>
          <w:rFonts w:cs="B Badr"/>
          <w:color w:val="000000"/>
        </w:rPr>
        <w:sym w:font="HQPB1" w:char="F05F"/>
      </w:r>
      <w:r w:rsidR="0035079C" w:rsidRPr="00E34635">
        <w:rPr>
          <w:rFonts w:cs="B Badr"/>
          <w:color w:val="000000"/>
        </w:rPr>
        <w:sym w:font="HQPB5" w:char="F024"/>
      </w:r>
      <w:r w:rsidR="0035079C" w:rsidRPr="00E34635">
        <w:rPr>
          <w:rFonts w:cs="B Badr"/>
          <w:color w:val="000000"/>
        </w:rPr>
        <w:sym w:font="HQPB1" w:char="F023"/>
      </w:r>
      <w:r w:rsidR="0035079C" w:rsidRPr="00E34635">
        <w:rPr>
          <w:rFonts w:cs="B Badr"/>
          <w:color w:val="000000"/>
        </w:rPr>
        <w:sym w:font="HQPB5" w:char="F075"/>
      </w:r>
      <w:r w:rsidR="0035079C" w:rsidRPr="00E34635">
        <w:rPr>
          <w:rFonts w:cs="B Badr"/>
          <w:color w:val="000000"/>
        </w:rPr>
        <w:sym w:font="HQPB2" w:char="F072"/>
      </w:r>
      <w:r w:rsidR="0035079C" w:rsidRPr="00E34635">
        <w:rPr>
          <w:rFonts w:cs="B Badr"/>
          <w:color w:val="000000"/>
          <w:rtl/>
        </w:rPr>
        <w:t xml:space="preserve"> </w:t>
      </w:r>
      <w:r w:rsidR="0035079C" w:rsidRPr="00E34635">
        <w:rPr>
          <w:rFonts w:cs="B Badr"/>
          <w:color w:val="000000"/>
        </w:rPr>
        <w:sym w:font="HQPB1" w:char="F024"/>
      </w:r>
      <w:r w:rsidR="0035079C" w:rsidRPr="00E34635">
        <w:rPr>
          <w:rFonts w:cs="B Badr"/>
          <w:color w:val="000000"/>
        </w:rPr>
        <w:sym w:font="HQPB5" w:char="F06F"/>
      </w:r>
      <w:r w:rsidR="0035079C" w:rsidRPr="00E34635">
        <w:rPr>
          <w:rFonts w:cs="B Badr"/>
          <w:color w:val="000000"/>
        </w:rPr>
        <w:sym w:font="HQPB2" w:char="F059"/>
      </w:r>
      <w:r w:rsidR="0035079C" w:rsidRPr="00E34635">
        <w:rPr>
          <w:rFonts w:cs="B Badr"/>
          <w:color w:val="000000"/>
        </w:rPr>
        <w:sym w:font="HQPB4" w:char="F0A9"/>
      </w:r>
      <w:r w:rsidR="0035079C" w:rsidRPr="00E34635">
        <w:rPr>
          <w:rFonts w:cs="B Badr"/>
          <w:color w:val="000000"/>
        </w:rPr>
        <w:sym w:font="HQPB2" w:char="F039"/>
      </w:r>
      <w:r w:rsidR="0035079C" w:rsidRPr="00E34635">
        <w:rPr>
          <w:rFonts w:cs="B Badr"/>
          <w:color w:val="000000"/>
          <w:rtl/>
        </w:rPr>
        <w:t xml:space="preserve"> </w:t>
      </w:r>
      <w:r w:rsidR="0035079C" w:rsidRPr="00E34635">
        <w:rPr>
          <w:rFonts w:cs="B Badr"/>
          <w:color w:val="000000"/>
        </w:rPr>
        <w:sym w:font="HQPB2" w:char="F060"/>
      </w:r>
      <w:r w:rsidR="0035079C" w:rsidRPr="00E34635">
        <w:rPr>
          <w:rFonts w:cs="B Badr"/>
          <w:color w:val="000000"/>
        </w:rPr>
        <w:sym w:font="HQPB4" w:char="F0CF"/>
      </w:r>
      <w:r w:rsidR="0035079C" w:rsidRPr="00E34635">
        <w:rPr>
          <w:rFonts w:cs="B Badr"/>
          <w:color w:val="000000"/>
        </w:rPr>
        <w:sym w:font="HQPB2" w:char="F042"/>
      </w:r>
      <w:r w:rsidR="0035079C" w:rsidRPr="00E34635">
        <w:rPr>
          <w:rFonts w:cs="B Badr"/>
          <w:color w:val="000000"/>
          <w:rtl/>
        </w:rPr>
        <w:t xml:space="preserve"> </w:t>
      </w:r>
      <w:r w:rsidR="0035079C" w:rsidRPr="00E34635">
        <w:rPr>
          <w:rFonts w:cs="B Badr"/>
          <w:color w:val="000000"/>
        </w:rPr>
        <w:sym w:font="HQPB5" w:char="F09A"/>
      </w:r>
      <w:r w:rsidR="0035079C" w:rsidRPr="00E34635">
        <w:rPr>
          <w:rFonts w:cs="B Badr"/>
          <w:color w:val="000000"/>
        </w:rPr>
        <w:sym w:font="HQPB3" w:char="F081"/>
      </w:r>
      <w:r w:rsidR="0035079C" w:rsidRPr="00E34635">
        <w:rPr>
          <w:rFonts w:cs="B Badr"/>
          <w:color w:val="000000"/>
        </w:rPr>
        <w:sym w:font="HQPB2" w:char="F052"/>
      </w:r>
      <w:r w:rsidR="0035079C" w:rsidRPr="00E34635">
        <w:rPr>
          <w:rFonts w:cs="B Badr"/>
          <w:color w:val="000000"/>
        </w:rPr>
        <w:sym w:font="HQPB4" w:char="F0E0"/>
      </w:r>
      <w:r w:rsidR="0035079C" w:rsidRPr="00E34635">
        <w:rPr>
          <w:rFonts w:cs="B Badr"/>
          <w:color w:val="000000"/>
        </w:rPr>
        <w:sym w:font="HQPB3" w:char="F024"/>
      </w:r>
      <w:r w:rsidR="0035079C" w:rsidRPr="00E34635">
        <w:rPr>
          <w:rFonts w:cs="B Badr"/>
          <w:color w:val="000000"/>
        </w:rPr>
        <w:sym w:font="HQPB4" w:char="F0A9"/>
      </w:r>
      <w:r w:rsidR="0035079C" w:rsidRPr="00E34635">
        <w:rPr>
          <w:rFonts w:cs="B Badr"/>
          <w:color w:val="000000"/>
        </w:rPr>
        <w:sym w:font="HQPB3" w:char="F021"/>
      </w:r>
      <w:r w:rsidR="0035079C" w:rsidRPr="00E34635">
        <w:rPr>
          <w:rFonts w:cs="B Badr"/>
          <w:color w:val="000000"/>
          <w:rtl/>
        </w:rPr>
        <w:t xml:space="preserve"> </w:t>
      </w:r>
      <w:r w:rsidR="0035079C" w:rsidRPr="00E34635">
        <w:rPr>
          <w:rFonts w:cs="B Badr"/>
          <w:color w:val="000000"/>
        </w:rPr>
        <w:sym w:font="HQPB1" w:char="F023"/>
      </w:r>
      <w:r w:rsidR="0035079C" w:rsidRPr="00E34635">
        <w:rPr>
          <w:rFonts w:cs="B Badr"/>
          <w:color w:val="000000"/>
        </w:rPr>
        <w:sym w:font="HQPB4" w:char="F0B7"/>
      </w:r>
      <w:r w:rsidR="0035079C" w:rsidRPr="00E34635">
        <w:rPr>
          <w:rFonts w:cs="B Badr"/>
          <w:color w:val="000000"/>
        </w:rPr>
        <w:sym w:font="HQPB1" w:char="F08E"/>
      </w:r>
      <w:r w:rsidR="0035079C" w:rsidRPr="00E34635">
        <w:rPr>
          <w:rFonts w:cs="B Badr"/>
          <w:color w:val="000000"/>
        </w:rPr>
        <w:sym w:font="HQPB2" w:char="F08D"/>
      </w:r>
      <w:r w:rsidR="0035079C" w:rsidRPr="00E34635">
        <w:rPr>
          <w:rFonts w:cs="B Badr"/>
          <w:color w:val="000000"/>
        </w:rPr>
        <w:sym w:font="HQPB4" w:char="F0C5"/>
      </w:r>
      <w:r w:rsidR="0035079C" w:rsidRPr="00E34635">
        <w:rPr>
          <w:rFonts w:cs="B Badr"/>
          <w:color w:val="000000"/>
        </w:rPr>
        <w:sym w:font="HQPB1" w:char="F0C1"/>
      </w:r>
      <w:r w:rsidR="0035079C" w:rsidRPr="00E34635">
        <w:rPr>
          <w:rFonts w:cs="B Badr"/>
          <w:color w:val="000000"/>
        </w:rPr>
        <w:sym w:font="HQPB5" w:char="F074"/>
      </w:r>
      <w:r w:rsidR="0035079C" w:rsidRPr="00E34635">
        <w:rPr>
          <w:rFonts w:cs="B Badr"/>
          <w:color w:val="000000"/>
        </w:rPr>
        <w:sym w:font="HQPB2" w:char="F052"/>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6B34FD">
        <w:rPr>
          <w:rFonts w:cs="B Lotus" w:hint="cs"/>
          <w:sz w:val="28"/>
          <w:szCs w:val="28"/>
          <w:rtl/>
          <w:lang w:bidi="fa-IR"/>
        </w:rPr>
        <w:t>[</w:t>
      </w:r>
      <w:r>
        <w:rPr>
          <w:rFonts w:cs="B Lotus" w:hint="cs"/>
          <w:sz w:val="28"/>
          <w:szCs w:val="28"/>
          <w:rtl/>
          <w:lang w:bidi="fa-IR"/>
        </w:rPr>
        <w:t>نساء/</w:t>
      </w:r>
      <w:r w:rsidR="000960A3">
        <w:rPr>
          <w:rFonts w:cs="B Lotus" w:hint="cs"/>
          <w:sz w:val="28"/>
          <w:szCs w:val="28"/>
          <w:rtl/>
          <w:lang w:bidi="fa-IR"/>
        </w:rPr>
        <w:t>75</w:t>
      </w:r>
      <w:r w:rsidR="006B34FD">
        <w:rPr>
          <w:rFonts w:cs="B Lotus" w:hint="cs"/>
          <w:sz w:val="28"/>
          <w:szCs w:val="28"/>
          <w:rtl/>
          <w:lang w:bidi="fa-IR"/>
        </w:rPr>
        <w:t>]</w:t>
      </w:r>
    </w:p>
    <w:p w:rsidR="00F93718" w:rsidRPr="00D938A1" w:rsidRDefault="00F93718" w:rsidP="0035079C">
      <w:pPr>
        <w:tabs>
          <w:tab w:val="right" w:pos="7031"/>
        </w:tabs>
        <w:bidi/>
        <w:ind w:left="1134"/>
        <w:jc w:val="both"/>
        <w:rPr>
          <w:rFonts w:cs="B Lotus"/>
          <w:sz w:val="26"/>
          <w:szCs w:val="26"/>
          <w:rtl/>
          <w:lang w:bidi="fa-IR"/>
        </w:rPr>
      </w:pPr>
      <w:r>
        <w:rPr>
          <w:rFonts w:cs="B Lotus" w:hint="cs"/>
          <w:sz w:val="26"/>
          <w:szCs w:val="26"/>
          <w:rtl/>
          <w:lang w:bidi="fa-IR"/>
        </w:rPr>
        <w:t>«</w:t>
      </w:r>
      <w:r w:rsidR="0035079C">
        <w:rPr>
          <w:rFonts w:cs="B Lotus" w:hint="cs"/>
          <w:sz w:val="26"/>
          <w:szCs w:val="26"/>
          <w:rtl/>
          <w:lang w:bidi="fa-IR"/>
        </w:rPr>
        <w:t xml:space="preserve">پروردگارا ما را از اين شهري كه مردمش ستم‌پيشه‌اند بيرون كن، و </w:t>
      </w:r>
      <w:r w:rsidR="0075444F">
        <w:rPr>
          <w:rFonts w:cs="B Lotus" w:hint="cs"/>
          <w:sz w:val="26"/>
          <w:szCs w:val="26"/>
          <w:rtl/>
          <w:lang w:bidi="fa-IR"/>
        </w:rPr>
        <w:t xml:space="preserve">از جانب </w:t>
      </w:r>
      <w:r w:rsidR="008F16AA">
        <w:rPr>
          <w:rFonts w:cs="B Lotus" w:hint="cs"/>
          <w:sz w:val="26"/>
          <w:szCs w:val="26"/>
          <w:rtl/>
          <w:lang w:bidi="fa-IR"/>
        </w:rPr>
        <w:t>خود براي ما سرپرستي قرار ده و از نزد خويش ياوري براي ما تعيين فرما</w:t>
      </w:r>
      <w:r>
        <w:rPr>
          <w:rFonts w:cs="B Lotus" w:hint="cs"/>
          <w:sz w:val="26"/>
          <w:szCs w:val="26"/>
          <w:rtl/>
          <w:lang w:bidi="fa-IR"/>
        </w:rPr>
        <w:t>».</w:t>
      </w:r>
    </w:p>
    <w:p w:rsidR="000466A3" w:rsidRDefault="008F16AA" w:rsidP="000466A3">
      <w:pPr>
        <w:bidi/>
        <w:ind w:firstLine="284"/>
        <w:jc w:val="both"/>
        <w:rPr>
          <w:rFonts w:cs="B Lotus"/>
          <w:sz w:val="28"/>
          <w:szCs w:val="28"/>
          <w:rtl/>
          <w:lang w:bidi="fa-IR"/>
        </w:rPr>
      </w:pPr>
      <w:r>
        <w:rPr>
          <w:rFonts w:cs="B Lotus" w:hint="cs"/>
          <w:sz w:val="28"/>
          <w:szCs w:val="28"/>
          <w:rtl/>
          <w:lang w:bidi="fa-IR"/>
        </w:rPr>
        <w:t>*</w:t>
      </w:r>
      <w:r w:rsidR="00B42B39">
        <w:rPr>
          <w:rFonts w:cs="B Lotus" w:hint="cs"/>
          <w:sz w:val="28"/>
          <w:szCs w:val="28"/>
          <w:rtl/>
          <w:lang w:bidi="fa-IR"/>
        </w:rPr>
        <w:t xml:space="preserve"> و يا مانند رهاساختن و عدم توجه به امت متفرق و پراكنده‌اي كه فاقد نظامي هستند كه آنها را به هم پيوند دهد و امت را وحدت بخشد و يا رابطة محكم و نيرومندي كه آنان را به هم نزديك سازد كه يكي از آرمانهاي مهم اسلامي اين است كه </w:t>
      </w:r>
      <w:r w:rsidR="00C55143">
        <w:rPr>
          <w:rFonts w:cs="B Lotus" w:hint="cs"/>
          <w:sz w:val="28"/>
          <w:szCs w:val="28"/>
          <w:rtl/>
          <w:lang w:bidi="fa-IR"/>
        </w:rPr>
        <w:t>تمام امت آن تحت لواي يك مرجعيت، يك حكومت و يك رهبري باشند و يا ترك آن، همة امت در راستاي آن مسؤول مي‌باشند.</w:t>
      </w:r>
    </w:p>
    <w:p w:rsidR="00C55143" w:rsidRDefault="00C55143" w:rsidP="006B34FD">
      <w:pPr>
        <w:bidi/>
        <w:ind w:firstLine="284"/>
        <w:jc w:val="both"/>
        <w:rPr>
          <w:rFonts w:cs="B Lotus"/>
          <w:sz w:val="28"/>
          <w:szCs w:val="28"/>
          <w:rtl/>
          <w:lang w:bidi="fa-IR"/>
        </w:rPr>
      </w:pPr>
      <w:r>
        <w:rPr>
          <w:rFonts w:cs="B Lotus" w:hint="cs"/>
          <w:sz w:val="28"/>
          <w:szCs w:val="28"/>
          <w:rtl/>
          <w:lang w:bidi="fa-IR"/>
        </w:rPr>
        <w:t xml:space="preserve">تمام </w:t>
      </w:r>
      <w:r w:rsidR="006B34FD">
        <w:rPr>
          <w:rFonts w:cs="B Lotus" w:hint="cs"/>
          <w:sz w:val="28"/>
          <w:szCs w:val="28"/>
          <w:rtl/>
          <w:lang w:bidi="fa-IR"/>
        </w:rPr>
        <w:t>منهیات</w:t>
      </w:r>
      <w:r>
        <w:rPr>
          <w:rFonts w:cs="B Lotus" w:hint="cs"/>
          <w:sz w:val="28"/>
          <w:szCs w:val="28"/>
          <w:rtl/>
          <w:lang w:bidi="fa-IR"/>
        </w:rPr>
        <w:t xml:space="preserve"> مذكور از جمله گناهاني هستند كه </w:t>
      </w:r>
      <w:r w:rsidR="006B34FD">
        <w:rPr>
          <w:rFonts w:cs="B Lotus" w:hint="cs"/>
          <w:sz w:val="28"/>
          <w:szCs w:val="28"/>
          <w:rtl/>
          <w:lang w:bidi="fa-IR"/>
        </w:rPr>
        <w:t>اکثر</w:t>
      </w:r>
      <w:r>
        <w:rPr>
          <w:rFonts w:cs="B Lotus" w:hint="cs"/>
          <w:sz w:val="28"/>
          <w:szCs w:val="28"/>
          <w:rtl/>
          <w:lang w:bidi="fa-IR"/>
        </w:rPr>
        <w:t xml:space="preserve"> مردم از آنها غافلند و جرم و گناه مربوط به‌ آنان به لحاظ شخصي نيست، بلكه به اين اعتبار مسؤولند كه آنان اعضاي يك جسم به نام «امت» مي‌باشند.</w:t>
      </w:r>
    </w:p>
    <w:p w:rsidR="00C55143" w:rsidRDefault="000E7573" w:rsidP="006B34FD">
      <w:pPr>
        <w:bidi/>
        <w:ind w:firstLine="284"/>
        <w:jc w:val="both"/>
        <w:rPr>
          <w:rFonts w:cs="B Lotus"/>
          <w:sz w:val="28"/>
          <w:szCs w:val="28"/>
          <w:rtl/>
          <w:lang w:bidi="fa-IR"/>
        </w:rPr>
      </w:pPr>
      <w:r>
        <w:rPr>
          <w:rFonts w:cs="B Lotus" w:hint="cs"/>
          <w:sz w:val="28"/>
          <w:szCs w:val="28"/>
          <w:rtl/>
          <w:lang w:bidi="fa-IR"/>
        </w:rPr>
        <w:t>و در مقابل ترك اين م</w:t>
      </w:r>
      <w:r w:rsidR="006B34FD">
        <w:rPr>
          <w:rFonts w:cs="B Lotus" w:hint="cs"/>
          <w:sz w:val="28"/>
          <w:szCs w:val="28"/>
          <w:rtl/>
          <w:lang w:bidi="fa-IR"/>
        </w:rPr>
        <w:t>ا</w:t>
      </w:r>
      <w:r>
        <w:rPr>
          <w:rFonts w:cs="B Lotus" w:hint="cs"/>
          <w:sz w:val="28"/>
          <w:szCs w:val="28"/>
          <w:rtl/>
          <w:lang w:bidi="fa-IR"/>
        </w:rPr>
        <w:t>مورات، فعل و انجام خطورات قرار دارد كه آن عبارت است از خوردنيها، نوشيدنيها، پوشيدنيها، تصرفات و معاملات حرامي است كه خداوند آنها را بر بندگانش حرام نموده است.</w:t>
      </w:r>
    </w:p>
    <w:p w:rsidR="000E7573" w:rsidRDefault="000E7573" w:rsidP="006B34FD">
      <w:pPr>
        <w:bidi/>
        <w:ind w:firstLine="284"/>
        <w:jc w:val="both"/>
        <w:rPr>
          <w:rFonts w:cs="B Lotus"/>
          <w:sz w:val="28"/>
          <w:szCs w:val="28"/>
          <w:rtl/>
          <w:lang w:bidi="fa-IR"/>
        </w:rPr>
      </w:pPr>
      <w:r>
        <w:rPr>
          <w:rFonts w:cs="B Lotus" w:hint="cs"/>
          <w:sz w:val="28"/>
          <w:szCs w:val="28"/>
          <w:rtl/>
          <w:lang w:bidi="fa-IR"/>
        </w:rPr>
        <w:t>مردمان دور</w:t>
      </w:r>
      <w:r w:rsidR="006B34FD">
        <w:rPr>
          <w:rFonts w:cs="B Lotus" w:hint="cs"/>
          <w:sz w:val="28"/>
          <w:szCs w:val="28"/>
          <w:rtl/>
          <w:lang w:bidi="fa-IR"/>
        </w:rPr>
        <w:t>ه</w:t>
      </w:r>
      <w:r w:rsidR="006B34FD">
        <w:rPr>
          <w:rFonts w:cs="B Lotus"/>
          <w:sz w:val="28"/>
          <w:szCs w:val="28"/>
          <w:rtl/>
          <w:lang w:bidi="fa-IR"/>
        </w:rPr>
        <w:softHyphen/>
      </w:r>
      <w:r w:rsidR="006B34FD">
        <w:rPr>
          <w:rFonts w:cs="B Lotus" w:hint="cs"/>
          <w:sz w:val="28"/>
          <w:szCs w:val="28"/>
          <w:rtl/>
          <w:lang w:bidi="fa-IR"/>
        </w:rPr>
        <w:t>ی</w:t>
      </w:r>
      <w:r>
        <w:rPr>
          <w:rFonts w:cs="B Lotus" w:hint="cs"/>
          <w:sz w:val="28"/>
          <w:szCs w:val="28"/>
          <w:rtl/>
          <w:lang w:bidi="fa-IR"/>
        </w:rPr>
        <w:t xml:space="preserve"> جاهليت نسبت به تحليل و تحريم امور اسراف و زياده‌روي نمودند. بسياري از حلال خدا را حرام و حرام خدا را حلال قرار دادند، بطوري كه قرآن بيان مي‌‌دارد:</w:t>
      </w:r>
    </w:p>
    <w:p w:rsidR="00302B71" w:rsidRDefault="00302B71" w:rsidP="006B34FD">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7A1CEF" w:rsidRPr="00E34635">
        <w:rPr>
          <w:rFonts w:cs="B Badr"/>
          <w:color w:val="000000"/>
        </w:rPr>
        <w:sym w:font="HQPB4" w:char="F0F4"/>
      </w:r>
      <w:r w:rsidR="007A1CEF" w:rsidRPr="00E34635">
        <w:rPr>
          <w:rFonts w:cs="B Badr"/>
          <w:color w:val="000000"/>
        </w:rPr>
        <w:sym w:font="HQPB1" w:char="F089"/>
      </w:r>
      <w:r w:rsidR="007A1CEF" w:rsidRPr="00E34635">
        <w:rPr>
          <w:rFonts w:cs="B Badr"/>
          <w:color w:val="000000"/>
        </w:rPr>
        <w:sym w:font="HQPB5" w:char="F073"/>
      </w:r>
      <w:r w:rsidR="007A1CEF" w:rsidRPr="00E34635">
        <w:rPr>
          <w:rFonts w:cs="B Badr"/>
          <w:color w:val="000000"/>
        </w:rPr>
        <w:sym w:font="HQPB2" w:char="F025"/>
      </w:r>
      <w:r w:rsidR="007A1CEF" w:rsidRPr="00E34635">
        <w:rPr>
          <w:rFonts w:cs="B Badr"/>
          <w:color w:val="000000"/>
          <w:rtl/>
        </w:rPr>
        <w:t xml:space="preserve"> </w:t>
      </w:r>
      <w:r w:rsidR="007A1CEF" w:rsidRPr="00E34635">
        <w:rPr>
          <w:rFonts w:cs="B Badr"/>
          <w:color w:val="000000"/>
        </w:rPr>
        <w:sym w:font="HQPB5" w:char="F075"/>
      </w:r>
      <w:r w:rsidR="007A1CEF" w:rsidRPr="00E34635">
        <w:rPr>
          <w:rFonts w:cs="B Badr"/>
          <w:color w:val="000000"/>
        </w:rPr>
        <w:sym w:font="HQPB1" w:char="F08E"/>
      </w:r>
      <w:r w:rsidR="007A1CEF" w:rsidRPr="00E34635">
        <w:rPr>
          <w:rFonts w:cs="B Badr"/>
          <w:color w:val="000000"/>
        </w:rPr>
        <w:sym w:font="HQPB4" w:char="F0C5"/>
      </w:r>
      <w:r w:rsidR="007A1CEF" w:rsidRPr="00E34635">
        <w:rPr>
          <w:rFonts w:cs="B Badr"/>
          <w:color w:val="000000"/>
        </w:rPr>
        <w:sym w:font="HQPB1" w:char="F0A3"/>
      </w:r>
      <w:r w:rsidR="007A1CEF" w:rsidRPr="00E34635">
        <w:rPr>
          <w:rFonts w:cs="B Badr"/>
          <w:color w:val="000000"/>
        </w:rPr>
        <w:sym w:font="HQPB5" w:char="F079"/>
      </w:r>
      <w:r w:rsidR="007A1CEF" w:rsidRPr="00E34635">
        <w:rPr>
          <w:rFonts w:cs="B Badr"/>
          <w:color w:val="000000"/>
        </w:rPr>
        <w:sym w:font="HQPB1" w:char="F07A"/>
      </w:r>
      <w:r w:rsidR="007A1CEF" w:rsidRPr="00E34635">
        <w:rPr>
          <w:rFonts w:cs="B Badr"/>
          <w:color w:val="000000"/>
          <w:rtl/>
        </w:rPr>
        <w:t xml:space="preserve"> </w:t>
      </w:r>
      <w:r w:rsidR="007A1CEF" w:rsidRPr="00E34635">
        <w:rPr>
          <w:rFonts w:cs="B Badr"/>
          <w:color w:val="000000"/>
        </w:rPr>
        <w:sym w:font="HQPB5" w:char="F074"/>
      </w:r>
      <w:r w:rsidR="007A1CEF" w:rsidRPr="00E34635">
        <w:rPr>
          <w:rFonts w:cs="B Badr"/>
          <w:color w:val="000000"/>
        </w:rPr>
        <w:sym w:font="HQPB2" w:char="F0FB"/>
      </w:r>
      <w:r w:rsidR="007A1CEF" w:rsidRPr="00E34635">
        <w:rPr>
          <w:rFonts w:cs="B Badr"/>
          <w:color w:val="000000"/>
        </w:rPr>
        <w:sym w:font="HQPB2" w:char="F0EF"/>
      </w:r>
      <w:r w:rsidR="007A1CEF" w:rsidRPr="00E34635">
        <w:rPr>
          <w:rFonts w:cs="B Badr"/>
          <w:color w:val="000000"/>
        </w:rPr>
        <w:sym w:font="HQPB4" w:char="F0CF"/>
      </w:r>
      <w:r w:rsidR="007A1CEF" w:rsidRPr="00E34635">
        <w:rPr>
          <w:rFonts w:cs="B Badr"/>
          <w:color w:val="000000"/>
        </w:rPr>
        <w:sym w:font="HQPB3" w:char="F025"/>
      </w:r>
      <w:r w:rsidR="007A1CEF" w:rsidRPr="00E34635">
        <w:rPr>
          <w:rFonts w:cs="B Badr"/>
          <w:color w:val="000000"/>
        </w:rPr>
        <w:sym w:font="HQPB4" w:char="F0A9"/>
      </w:r>
      <w:r w:rsidR="007A1CEF" w:rsidRPr="00E34635">
        <w:rPr>
          <w:rFonts w:cs="B Badr"/>
          <w:color w:val="000000"/>
        </w:rPr>
        <w:sym w:font="HQPB3" w:char="F021"/>
      </w:r>
      <w:r w:rsidR="007A1CEF" w:rsidRPr="00E34635">
        <w:rPr>
          <w:rFonts w:cs="B Badr"/>
          <w:color w:val="000000"/>
        </w:rPr>
        <w:sym w:font="HQPB5" w:char="F024"/>
      </w:r>
      <w:r w:rsidR="007A1CEF" w:rsidRPr="00E34635">
        <w:rPr>
          <w:rFonts w:cs="B Badr"/>
          <w:color w:val="000000"/>
        </w:rPr>
        <w:sym w:font="HQPB1" w:char="F023"/>
      </w:r>
      <w:r w:rsidR="007A1CEF" w:rsidRPr="00E34635">
        <w:rPr>
          <w:rFonts w:cs="B Badr"/>
          <w:color w:val="000000"/>
          <w:rtl/>
        </w:rPr>
        <w:t xml:space="preserve"> </w:t>
      </w:r>
      <w:r w:rsidR="007A1CEF" w:rsidRPr="00E34635">
        <w:rPr>
          <w:rFonts w:cs="B Badr"/>
          <w:color w:val="000000"/>
        </w:rPr>
        <w:sym w:font="HQPB5" w:char="F028"/>
      </w:r>
      <w:r w:rsidR="007A1CEF" w:rsidRPr="00E34635">
        <w:rPr>
          <w:rFonts w:cs="B Badr"/>
          <w:color w:val="000000"/>
        </w:rPr>
        <w:sym w:font="HQPB1" w:char="F023"/>
      </w:r>
      <w:r w:rsidR="007A1CEF" w:rsidRPr="00E34635">
        <w:rPr>
          <w:rFonts w:cs="B Badr"/>
          <w:color w:val="000000"/>
        </w:rPr>
        <w:sym w:font="HQPB4" w:char="F0FE"/>
      </w:r>
      <w:r w:rsidR="007A1CEF" w:rsidRPr="00E34635">
        <w:rPr>
          <w:rFonts w:cs="B Badr"/>
          <w:color w:val="000000"/>
        </w:rPr>
        <w:sym w:font="HQPB2" w:char="F071"/>
      </w:r>
      <w:r w:rsidR="007A1CEF" w:rsidRPr="00E34635">
        <w:rPr>
          <w:rFonts w:cs="B Badr"/>
          <w:color w:val="000000"/>
        </w:rPr>
        <w:sym w:font="HQPB4" w:char="F0E8"/>
      </w:r>
      <w:r w:rsidR="007A1CEF" w:rsidRPr="00E34635">
        <w:rPr>
          <w:rFonts w:cs="B Badr"/>
          <w:color w:val="000000"/>
        </w:rPr>
        <w:sym w:font="HQPB2" w:char="F03D"/>
      </w:r>
      <w:r w:rsidR="007A1CEF" w:rsidRPr="00E34635">
        <w:rPr>
          <w:rFonts w:cs="B Badr"/>
          <w:color w:val="000000"/>
        </w:rPr>
        <w:sym w:font="HQPB5" w:char="F074"/>
      </w:r>
      <w:r w:rsidR="007A1CEF" w:rsidRPr="00E34635">
        <w:rPr>
          <w:rFonts w:cs="B Badr"/>
          <w:color w:val="000000"/>
        </w:rPr>
        <w:sym w:font="HQPB1" w:char="F047"/>
      </w:r>
      <w:r w:rsidR="007A1CEF" w:rsidRPr="00E34635">
        <w:rPr>
          <w:rFonts w:cs="B Badr"/>
          <w:color w:val="000000"/>
        </w:rPr>
        <w:sym w:font="HQPB5" w:char="F073"/>
      </w:r>
      <w:r w:rsidR="007A1CEF" w:rsidRPr="00E34635">
        <w:rPr>
          <w:rFonts w:cs="B Badr"/>
          <w:color w:val="000000"/>
        </w:rPr>
        <w:sym w:font="HQPB2" w:char="F025"/>
      </w:r>
      <w:r w:rsidR="007A1CEF" w:rsidRPr="00E34635">
        <w:rPr>
          <w:rFonts w:cs="B Badr"/>
          <w:color w:val="000000"/>
          <w:rtl/>
        </w:rPr>
        <w:t xml:space="preserve"> </w:t>
      </w:r>
      <w:r w:rsidR="007A1CEF" w:rsidRPr="00E34635">
        <w:rPr>
          <w:rFonts w:cs="B Badr"/>
          <w:color w:val="000000"/>
        </w:rPr>
        <w:sym w:font="HQPB4" w:char="F0F6"/>
      </w:r>
      <w:r w:rsidR="007A1CEF" w:rsidRPr="00E34635">
        <w:rPr>
          <w:rFonts w:cs="B Badr"/>
          <w:color w:val="000000"/>
        </w:rPr>
        <w:sym w:font="HQPB2" w:char="F04E"/>
      </w:r>
      <w:r w:rsidR="007A1CEF" w:rsidRPr="00E34635">
        <w:rPr>
          <w:rFonts w:cs="B Badr"/>
          <w:color w:val="000000"/>
        </w:rPr>
        <w:sym w:font="HQPB4" w:char="F0E8"/>
      </w:r>
      <w:r w:rsidR="007A1CEF" w:rsidRPr="00E34635">
        <w:rPr>
          <w:rFonts w:cs="B Badr"/>
          <w:color w:val="000000"/>
        </w:rPr>
        <w:sym w:font="HQPB2" w:char="F064"/>
      </w:r>
      <w:r w:rsidR="007A1CEF" w:rsidRPr="00E34635">
        <w:rPr>
          <w:rFonts w:cs="B Badr"/>
          <w:color w:val="000000"/>
        </w:rPr>
        <w:sym w:font="HQPB5" w:char="F079"/>
      </w:r>
      <w:r w:rsidR="007A1CEF" w:rsidRPr="00E34635">
        <w:rPr>
          <w:rFonts w:cs="B Badr"/>
          <w:color w:val="000000"/>
        </w:rPr>
        <w:sym w:font="HQPB1" w:char="F089"/>
      </w:r>
      <w:r w:rsidR="007A1CEF" w:rsidRPr="00E34635">
        <w:rPr>
          <w:rFonts w:cs="B Badr"/>
          <w:color w:val="000000"/>
        </w:rPr>
        <w:sym w:font="HQPB2" w:char="F0BB"/>
      </w:r>
      <w:r w:rsidR="007A1CEF" w:rsidRPr="00E34635">
        <w:rPr>
          <w:rFonts w:cs="B Badr"/>
          <w:color w:val="000000"/>
        </w:rPr>
        <w:sym w:font="HQPB5" w:char="F073"/>
      </w:r>
      <w:r w:rsidR="007A1CEF" w:rsidRPr="00E34635">
        <w:rPr>
          <w:rFonts w:cs="B Badr"/>
          <w:color w:val="000000"/>
        </w:rPr>
        <w:sym w:font="HQPB2" w:char="F039"/>
      </w:r>
      <w:r w:rsidR="007A1CEF" w:rsidRPr="00E34635">
        <w:rPr>
          <w:rFonts w:cs="B Badr"/>
          <w:color w:val="000000"/>
        </w:rPr>
        <w:sym w:font="HQPB4" w:char="F0F7"/>
      </w:r>
      <w:r w:rsidR="007A1CEF" w:rsidRPr="00E34635">
        <w:rPr>
          <w:rFonts w:cs="B Badr"/>
          <w:color w:val="000000"/>
        </w:rPr>
        <w:sym w:font="HQPB2" w:char="F072"/>
      </w:r>
      <w:r w:rsidR="007A1CEF" w:rsidRPr="00E34635">
        <w:rPr>
          <w:rFonts w:cs="B Badr"/>
          <w:color w:val="000000"/>
        </w:rPr>
        <w:sym w:font="HQPB5" w:char="F072"/>
      </w:r>
      <w:r w:rsidR="007A1CEF" w:rsidRPr="00E34635">
        <w:rPr>
          <w:rFonts w:cs="B Badr"/>
          <w:color w:val="000000"/>
        </w:rPr>
        <w:sym w:font="HQPB1" w:char="F026"/>
      </w:r>
      <w:r w:rsidR="007A1CEF" w:rsidRPr="00E34635">
        <w:rPr>
          <w:rFonts w:cs="B Badr"/>
          <w:color w:val="000000"/>
          <w:rtl/>
        </w:rPr>
        <w:t xml:space="preserve"> </w:t>
      </w:r>
      <w:r w:rsidR="007A1CEF" w:rsidRPr="00E34635">
        <w:rPr>
          <w:rFonts w:cs="B Badr"/>
          <w:color w:val="000000"/>
        </w:rPr>
        <w:sym w:font="HQPB1" w:char="F024"/>
      </w:r>
      <w:r w:rsidR="007A1CEF" w:rsidRPr="00E34635">
        <w:rPr>
          <w:rFonts w:cs="B Badr"/>
          <w:color w:val="000000"/>
        </w:rPr>
        <w:sym w:font="HQPB4" w:char="F04A"/>
      </w:r>
      <w:r w:rsidR="007A1CEF" w:rsidRPr="00E34635">
        <w:rPr>
          <w:rFonts w:cs="B Badr"/>
          <w:color w:val="000000"/>
        </w:rPr>
        <w:sym w:font="HQPB2" w:char="F067"/>
      </w:r>
      <w:r w:rsidR="007A1CEF" w:rsidRPr="00E34635">
        <w:rPr>
          <w:rFonts w:cs="B Badr"/>
          <w:color w:val="000000"/>
        </w:rPr>
        <w:sym w:font="HQPB5" w:char="F078"/>
      </w:r>
      <w:r w:rsidR="007A1CEF" w:rsidRPr="00E34635">
        <w:rPr>
          <w:rFonts w:cs="B Badr"/>
          <w:color w:val="000000"/>
        </w:rPr>
        <w:sym w:font="HQPB1" w:char="F0FF"/>
      </w:r>
      <w:r w:rsidR="007A1CEF" w:rsidRPr="00E34635">
        <w:rPr>
          <w:rFonts w:cs="B Badr"/>
          <w:color w:val="000000"/>
        </w:rPr>
        <w:sym w:font="HQPB5" w:char="F079"/>
      </w:r>
      <w:r w:rsidR="007A1CEF" w:rsidRPr="00E34635">
        <w:rPr>
          <w:rFonts w:cs="B Badr"/>
          <w:color w:val="000000"/>
        </w:rPr>
        <w:sym w:font="HQPB1" w:char="F099"/>
      </w:r>
      <w:r w:rsidR="007A1CEF" w:rsidRPr="00E34635">
        <w:rPr>
          <w:rFonts w:cs="B Badr"/>
          <w:color w:val="000000"/>
          <w:rtl/>
        </w:rPr>
        <w:t xml:space="preserve"> </w:t>
      </w:r>
      <w:r w:rsidR="007A1CEF" w:rsidRPr="00E34635">
        <w:rPr>
          <w:rFonts w:cs="B Badr"/>
          <w:color w:val="000000"/>
        </w:rPr>
        <w:sym w:font="HQPB4" w:char="F0CE"/>
      </w:r>
      <w:r w:rsidR="007A1CEF" w:rsidRPr="00E34635">
        <w:rPr>
          <w:rFonts w:cs="B Badr"/>
          <w:color w:val="000000"/>
        </w:rPr>
        <w:sym w:font="HQPB1" w:char="F08E"/>
      </w:r>
      <w:r w:rsidR="007A1CEF" w:rsidRPr="00E34635">
        <w:rPr>
          <w:rFonts w:cs="B Badr"/>
          <w:color w:val="000000"/>
        </w:rPr>
        <w:sym w:font="HQPB4" w:char="F0F6"/>
      </w:r>
      <w:r w:rsidR="007A1CEF" w:rsidRPr="00E34635">
        <w:rPr>
          <w:rFonts w:cs="B Badr"/>
          <w:color w:val="000000"/>
        </w:rPr>
        <w:sym w:font="HQPB2" w:char="F08D"/>
      </w:r>
      <w:r w:rsidR="007A1CEF" w:rsidRPr="00E34635">
        <w:rPr>
          <w:rFonts w:cs="B Badr"/>
          <w:color w:val="000000"/>
        </w:rPr>
        <w:sym w:font="HQPB5" w:char="F074"/>
      </w:r>
      <w:r w:rsidR="007A1CEF" w:rsidRPr="00E34635">
        <w:rPr>
          <w:rFonts w:cs="B Badr"/>
          <w:color w:val="000000"/>
        </w:rPr>
        <w:sym w:font="HQPB1" w:char="F0F3"/>
      </w:r>
      <w:r w:rsidR="007A1CEF" w:rsidRPr="00E34635">
        <w:rPr>
          <w:rFonts w:cs="B Badr"/>
          <w:color w:val="000000"/>
        </w:rPr>
        <w:sym w:font="HQPB4" w:char="F0CE"/>
      </w:r>
      <w:r w:rsidR="007A1CEF" w:rsidRPr="00E34635">
        <w:rPr>
          <w:rFonts w:cs="B Badr"/>
          <w:color w:val="000000"/>
        </w:rPr>
        <w:sym w:font="HQPB1" w:char="F02F"/>
      </w:r>
      <w:r w:rsidR="007A1CEF" w:rsidRPr="00E34635">
        <w:rPr>
          <w:rFonts w:cs="B Badr"/>
          <w:color w:val="000000"/>
          <w:rtl/>
        </w:rPr>
        <w:t xml:space="preserve"> </w:t>
      </w:r>
      <w:r w:rsidR="007A1CEF" w:rsidRPr="00E34635">
        <w:rPr>
          <w:rFonts w:cs="B Badr"/>
          <w:color w:val="000000"/>
        </w:rPr>
        <w:sym w:font="HQPB4" w:char="F035"/>
      </w:r>
      <w:r w:rsidR="007A1CEF" w:rsidRPr="00E34635">
        <w:rPr>
          <w:rFonts w:cs="B Badr"/>
          <w:color w:val="000000"/>
        </w:rPr>
        <w:sym w:font="HQPB2" w:char="F04F"/>
      </w:r>
      <w:r w:rsidR="007A1CEF" w:rsidRPr="00E34635">
        <w:rPr>
          <w:rFonts w:cs="B Badr"/>
          <w:color w:val="000000"/>
        </w:rPr>
        <w:sym w:font="HQPB4" w:char="F0F9"/>
      </w:r>
      <w:r w:rsidR="007A1CEF" w:rsidRPr="00E34635">
        <w:rPr>
          <w:rFonts w:cs="B Badr"/>
          <w:color w:val="000000"/>
        </w:rPr>
        <w:sym w:font="HQPB2" w:char="F03D"/>
      </w:r>
      <w:r w:rsidR="007A1CEF" w:rsidRPr="00E34635">
        <w:rPr>
          <w:rFonts w:cs="B Badr"/>
          <w:color w:val="000000"/>
        </w:rPr>
        <w:sym w:font="HQPB4" w:char="F0CF"/>
      </w:r>
      <w:r w:rsidR="007A1CEF" w:rsidRPr="00E34635">
        <w:rPr>
          <w:rFonts w:cs="B Badr"/>
          <w:color w:val="000000"/>
        </w:rPr>
        <w:sym w:font="HQPB1" w:char="F0E6"/>
      </w:r>
      <w:r w:rsidR="007A1CEF" w:rsidRPr="00E34635">
        <w:rPr>
          <w:rFonts w:cs="B Badr"/>
          <w:color w:val="000000"/>
          <w:rtl/>
        </w:rPr>
        <w:t xml:space="preserve"> </w:t>
      </w:r>
      <w:r w:rsidR="007A1CEF" w:rsidRPr="00E34635">
        <w:rPr>
          <w:rFonts w:cs="B Badr"/>
          <w:color w:val="000000"/>
        </w:rPr>
        <w:sym w:font="HQPB5" w:char="F028"/>
      </w:r>
      <w:r w:rsidR="007A1CEF" w:rsidRPr="00E34635">
        <w:rPr>
          <w:rFonts w:cs="B Badr"/>
          <w:color w:val="000000"/>
        </w:rPr>
        <w:sym w:font="HQPB1" w:char="F023"/>
      </w:r>
      <w:r w:rsidR="007A1CEF" w:rsidRPr="00E34635">
        <w:rPr>
          <w:rFonts w:cs="B Badr"/>
          <w:color w:val="000000"/>
        </w:rPr>
        <w:sym w:font="HQPB2" w:char="F071"/>
      </w:r>
      <w:r w:rsidR="007A1CEF" w:rsidRPr="00E34635">
        <w:rPr>
          <w:rFonts w:cs="B Badr"/>
          <w:color w:val="000000"/>
        </w:rPr>
        <w:sym w:font="HQPB4" w:char="F0E3"/>
      </w:r>
      <w:r w:rsidR="007A1CEF" w:rsidRPr="00E34635">
        <w:rPr>
          <w:rFonts w:cs="B Badr"/>
          <w:color w:val="000000"/>
        </w:rPr>
        <w:sym w:font="HQPB2" w:char="F042"/>
      </w:r>
      <w:r w:rsidR="007A1CEF" w:rsidRPr="00E34635">
        <w:rPr>
          <w:rFonts w:cs="B Badr"/>
          <w:color w:val="000000"/>
        </w:rPr>
        <w:sym w:font="HQPB4" w:char="F0A7"/>
      </w:r>
      <w:r w:rsidR="007A1CEF" w:rsidRPr="00E34635">
        <w:rPr>
          <w:rFonts w:cs="B Badr"/>
          <w:color w:val="000000"/>
        </w:rPr>
        <w:sym w:font="HQPB1" w:char="F08D"/>
      </w:r>
      <w:r w:rsidR="007A1CEF" w:rsidRPr="00E34635">
        <w:rPr>
          <w:rFonts w:cs="B Badr"/>
          <w:color w:val="000000"/>
        </w:rPr>
        <w:sym w:font="HQPB5" w:char="F079"/>
      </w:r>
      <w:r w:rsidR="007A1CEF" w:rsidRPr="00E34635">
        <w:rPr>
          <w:rFonts w:cs="B Badr"/>
          <w:color w:val="000000"/>
        </w:rPr>
        <w:sym w:font="HQPB1" w:char="F06D"/>
      </w:r>
      <w:r w:rsidR="007A1CEF" w:rsidRPr="00E34635">
        <w:rPr>
          <w:rFonts w:cs="B Badr"/>
          <w:color w:val="000000"/>
        </w:rPr>
        <w:sym w:font="HQPB5" w:char="F075"/>
      </w:r>
      <w:r w:rsidR="007A1CEF" w:rsidRPr="00E34635">
        <w:rPr>
          <w:rFonts w:cs="B Badr"/>
          <w:color w:val="000000"/>
        </w:rPr>
        <w:sym w:font="HQPB2" w:char="F072"/>
      </w:r>
      <w:r w:rsidR="007A1CEF" w:rsidRPr="00E34635">
        <w:rPr>
          <w:rFonts w:cs="B Badr"/>
          <w:color w:val="000000"/>
          <w:rtl/>
        </w:rPr>
        <w:t xml:space="preserve"> </w:t>
      </w:r>
      <w:r w:rsidR="007A1CEF" w:rsidRPr="00E34635">
        <w:rPr>
          <w:rFonts w:cs="B Badr"/>
          <w:color w:val="000000"/>
        </w:rPr>
        <w:sym w:font="HQPB1" w:char="F024"/>
      </w:r>
      <w:r w:rsidR="007A1CEF" w:rsidRPr="00E34635">
        <w:rPr>
          <w:rFonts w:cs="B Badr"/>
          <w:color w:val="000000"/>
        </w:rPr>
        <w:sym w:font="HQPB5" w:char="F074"/>
      </w:r>
      <w:r w:rsidR="007A1CEF" w:rsidRPr="00E34635">
        <w:rPr>
          <w:rFonts w:cs="B Badr"/>
          <w:color w:val="000000"/>
        </w:rPr>
        <w:sym w:font="HQPB2" w:char="F042"/>
      </w:r>
      <w:r w:rsidR="007A1CEF" w:rsidRPr="00E34635">
        <w:rPr>
          <w:rFonts w:cs="B Badr"/>
          <w:color w:val="000000"/>
          <w:rtl/>
        </w:rPr>
        <w:t xml:space="preserve"> </w:t>
      </w:r>
      <w:r w:rsidR="007A1CEF" w:rsidRPr="00E34635">
        <w:rPr>
          <w:rFonts w:cs="B Badr"/>
          <w:color w:val="000000"/>
        </w:rPr>
        <w:sym w:font="HQPB4" w:char="F0DE"/>
      </w:r>
      <w:r w:rsidR="007A1CEF" w:rsidRPr="00E34635">
        <w:rPr>
          <w:rFonts w:cs="B Badr"/>
          <w:color w:val="000000"/>
        </w:rPr>
        <w:sym w:font="HQPB2" w:char="F04F"/>
      </w:r>
      <w:r w:rsidR="007A1CEF" w:rsidRPr="00E34635">
        <w:rPr>
          <w:rFonts w:cs="B Badr"/>
          <w:color w:val="000000"/>
        </w:rPr>
        <w:sym w:font="HQPB4" w:char="F0DF"/>
      </w:r>
      <w:r w:rsidR="007A1CEF" w:rsidRPr="00E34635">
        <w:rPr>
          <w:rFonts w:cs="B Badr"/>
          <w:color w:val="000000"/>
        </w:rPr>
        <w:sym w:font="HQPB2" w:char="F067"/>
      </w:r>
      <w:r w:rsidR="007A1CEF" w:rsidRPr="00E34635">
        <w:rPr>
          <w:rFonts w:cs="B Badr"/>
          <w:color w:val="000000"/>
        </w:rPr>
        <w:sym w:font="HQPB5" w:char="F073"/>
      </w:r>
      <w:r w:rsidR="007A1CEF" w:rsidRPr="00E34635">
        <w:rPr>
          <w:rFonts w:cs="B Badr"/>
          <w:color w:val="000000"/>
        </w:rPr>
        <w:sym w:font="HQPB2" w:char="F025"/>
      </w:r>
      <w:r w:rsidR="007A1CEF" w:rsidRPr="00E34635">
        <w:rPr>
          <w:rFonts w:cs="B Badr"/>
          <w:color w:val="000000"/>
        </w:rPr>
        <w:sym w:font="HQPB5" w:char="F079"/>
      </w:r>
      <w:r w:rsidR="007A1CEF" w:rsidRPr="00E34635">
        <w:rPr>
          <w:rFonts w:cs="B Badr"/>
          <w:color w:val="000000"/>
        </w:rPr>
        <w:sym w:font="HQPB1" w:char="F097"/>
      </w:r>
      <w:r w:rsidR="007A1CEF" w:rsidRPr="00E34635">
        <w:rPr>
          <w:rFonts w:cs="B Badr"/>
          <w:color w:val="000000"/>
        </w:rPr>
        <w:sym w:font="HQPB5" w:char="F075"/>
      </w:r>
      <w:r w:rsidR="007A1CEF" w:rsidRPr="00E34635">
        <w:rPr>
          <w:rFonts w:cs="B Badr"/>
          <w:color w:val="000000"/>
        </w:rPr>
        <w:sym w:font="HQPB1" w:char="F091"/>
      </w:r>
      <w:r w:rsidR="007A1CEF" w:rsidRPr="00E34635">
        <w:rPr>
          <w:rFonts w:cs="B Badr"/>
          <w:color w:val="000000"/>
          <w:rtl/>
        </w:rPr>
        <w:t xml:space="preserve"> </w:t>
      </w:r>
      <w:r w:rsidR="007A1CEF" w:rsidRPr="00E34635">
        <w:rPr>
          <w:rFonts w:cs="B Badr"/>
          <w:color w:val="000000"/>
        </w:rPr>
        <w:sym w:font="HQPB5" w:char="F0AA"/>
      </w:r>
      <w:r w:rsidR="007A1CEF" w:rsidRPr="00E34635">
        <w:rPr>
          <w:rFonts w:cs="B Badr"/>
          <w:color w:val="000000"/>
        </w:rPr>
        <w:sym w:font="HQPB1" w:char="F021"/>
      </w:r>
      <w:r w:rsidR="007A1CEF" w:rsidRPr="00E34635">
        <w:rPr>
          <w:rFonts w:cs="B Badr"/>
          <w:color w:val="000000"/>
        </w:rPr>
        <w:sym w:font="HQPB5" w:char="F024"/>
      </w:r>
      <w:r w:rsidR="007A1CEF" w:rsidRPr="00E34635">
        <w:rPr>
          <w:rFonts w:cs="B Badr"/>
          <w:color w:val="000000"/>
        </w:rPr>
        <w:sym w:font="HQPB1" w:char="F023"/>
      </w:r>
      <w:r w:rsidR="007A1CEF" w:rsidRPr="00E34635">
        <w:rPr>
          <w:rFonts w:cs="B Badr"/>
          <w:color w:val="000000"/>
          <w:rtl/>
        </w:rPr>
        <w:t xml:space="preserve"> </w:t>
      </w:r>
      <w:r w:rsidR="007A1CEF" w:rsidRPr="00E34635">
        <w:rPr>
          <w:rFonts w:cs="B Badr"/>
          <w:color w:val="000000"/>
        </w:rPr>
        <w:sym w:font="HQPB4" w:char="F0B9"/>
      </w:r>
      <w:r w:rsidR="007A1CEF" w:rsidRPr="00E34635">
        <w:rPr>
          <w:rFonts w:cs="B Badr"/>
          <w:color w:val="000000"/>
        </w:rPr>
        <w:sym w:font="HQPB2" w:char="F0E4"/>
      </w:r>
      <w:r w:rsidR="007A1CEF" w:rsidRPr="00E34635">
        <w:rPr>
          <w:rFonts w:cs="B Badr"/>
          <w:color w:val="000000"/>
        </w:rPr>
        <w:sym w:font="HQPB5" w:char="F021"/>
      </w:r>
      <w:r w:rsidR="007A1CEF" w:rsidRPr="00E34635">
        <w:rPr>
          <w:rFonts w:cs="B Badr"/>
          <w:color w:val="000000"/>
        </w:rPr>
        <w:sym w:font="HQPB1" w:char="F023"/>
      </w:r>
      <w:r w:rsidR="007A1CEF" w:rsidRPr="00E34635">
        <w:rPr>
          <w:rFonts w:cs="B Badr"/>
          <w:color w:val="000000"/>
        </w:rPr>
        <w:sym w:font="HQPB5" w:char="F075"/>
      </w:r>
      <w:r w:rsidR="007A1CEF" w:rsidRPr="00E34635">
        <w:rPr>
          <w:rFonts w:cs="B Badr"/>
          <w:color w:val="000000"/>
        </w:rPr>
        <w:sym w:font="HQPB1" w:char="F08E"/>
      </w:r>
      <w:r w:rsidR="007A1CEF" w:rsidRPr="00E34635">
        <w:rPr>
          <w:rFonts w:cs="B Badr"/>
          <w:color w:val="000000"/>
        </w:rPr>
        <w:sym w:font="HQPB4" w:char="F0CF"/>
      </w:r>
      <w:r w:rsidR="007A1CEF" w:rsidRPr="00E34635">
        <w:rPr>
          <w:rFonts w:cs="B Badr"/>
          <w:color w:val="000000"/>
        </w:rPr>
        <w:sym w:font="HQPB1" w:char="F049"/>
      </w:r>
      <w:r w:rsidR="007A1CEF" w:rsidRPr="00E34635">
        <w:rPr>
          <w:rFonts w:cs="B Badr"/>
          <w:color w:val="000000"/>
        </w:rPr>
        <w:sym w:font="HQPB4" w:char="F0F8"/>
      </w:r>
      <w:r w:rsidR="007A1CEF" w:rsidRPr="00E34635">
        <w:rPr>
          <w:rFonts w:cs="B Badr"/>
          <w:color w:val="000000"/>
        </w:rPr>
        <w:sym w:font="HQPB1" w:char="F0F9"/>
      </w:r>
      <w:r w:rsidR="007A1CEF" w:rsidRPr="00E34635">
        <w:rPr>
          <w:rFonts w:cs="B Badr"/>
          <w:color w:val="000000"/>
        </w:rPr>
        <w:sym w:font="HQPB5" w:char="F024"/>
      </w:r>
      <w:r w:rsidR="007A1CEF" w:rsidRPr="00E34635">
        <w:rPr>
          <w:rFonts w:cs="B Badr"/>
          <w:color w:val="000000"/>
        </w:rPr>
        <w:sym w:font="HQPB1" w:char="F023"/>
      </w:r>
      <w:r w:rsidR="007A1CEF" w:rsidRPr="00E34635">
        <w:rPr>
          <w:rFonts w:cs="B Badr"/>
          <w:color w:val="000000"/>
          <w:rtl/>
        </w:rPr>
        <w:t xml:space="preserve"> </w:t>
      </w:r>
      <w:r w:rsidR="007A1CEF" w:rsidRPr="00E34635">
        <w:rPr>
          <w:rFonts w:cs="B Badr"/>
          <w:color w:val="000000"/>
        </w:rPr>
        <w:sym w:font="HQPB2" w:char="F092"/>
      </w:r>
      <w:r w:rsidR="007A1CEF" w:rsidRPr="00E34635">
        <w:rPr>
          <w:rFonts w:cs="B Badr"/>
          <w:color w:val="000000"/>
        </w:rPr>
        <w:sym w:font="HQPB5" w:char="F06E"/>
      </w:r>
      <w:r w:rsidR="007A1CEF" w:rsidRPr="00E34635">
        <w:rPr>
          <w:rFonts w:cs="B Badr"/>
          <w:color w:val="000000"/>
        </w:rPr>
        <w:sym w:font="HQPB2" w:char="F03F"/>
      </w:r>
      <w:r w:rsidR="007A1CEF" w:rsidRPr="00E34635">
        <w:rPr>
          <w:rFonts w:cs="B Badr"/>
          <w:color w:val="000000"/>
        </w:rPr>
        <w:sym w:font="HQPB5" w:char="F074"/>
      </w:r>
      <w:r w:rsidR="007A1CEF" w:rsidRPr="00E34635">
        <w:rPr>
          <w:rFonts w:cs="B Badr"/>
          <w:color w:val="000000"/>
        </w:rPr>
        <w:sym w:font="HQPB1" w:char="F0E3"/>
      </w:r>
      <w:r w:rsidR="007A1CEF" w:rsidRPr="00E34635">
        <w:rPr>
          <w:rFonts w:cs="B Badr"/>
          <w:color w:val="000000"/>
          <w:rtl/>
        </w:rPr>
        <w:t xml:space="preserve"> </w:t>
      </w:r>
      <w:r w:rsidR="007A1CEF" w:rsidRPr="00E34635">
        <w:rPr>
          <w:rFonts w:cs="B Badr"/>
          <w:color w:val="000000"/>
        </w:rPr>
        <w:sym w:font="HQPB5" w:char="F0AB"/>
      </w:r>
      <w:r w:rsidR="007A1CEF" w:rsidRPr="00E34635">
        <w:rPr>
          <w:rFonts w:cs="B Badr"/>
          <w:color w:val="000000"/>
        </w:rPr>
        <w:sym w:font="HQPB1" w:char="F021"/>
      </w:r>
      <w:r w:rsidR="007A1CEF" w:rsidRPr="00E34635">
        <w:rPr>
          <w:rFonts w:cs="B Badr"/>
          <w:color w:val="000000"/>
        </w:rPr>
        <w:sym w:font="HQPB5" w:char="F024"/>
      </w:r>
      <w:r w:rsidR="007A1CEF" w:rsidRPr="00E34635">
        <w:rPr>
          <w:rFonts w:cs="B Badr"/>
          <w:color w:val="000000"/>
        </w:rPr>
        <w:sym w:font="HQPB1" w:char="F023"/>
      </w:r>
      <w:r w:rsidR="007A1CEF" w:rsidRPr="00E34635">
        <w:rPr>
          <w:rFonts w:cs="B Badr"/>
          <w:color w:val="000000"/>
          <w:rtl/>
        </w:rPr>
        <w:t xml:space="preserve"> </w:t>
      </w:r>
      <w:r w:rsidR="007A1CEF" w:rsidRPr="00E34635">
        <w:rPr>
          <w:rFonts w:cs="B Badr"/>
          <w:color w:val="000000"/>
        </w:rPr>
        <w:sym w:font="HQPB4" w:char="F034"/>
      </w:r>
      <w:r w:rsidR="007A1CEF" w:rsidRPr="00E34635">
        <w:rPr>
          <w:rFonts w:cs="B Badr"/>
          <w:color w:val="000000"/>
          <w:rtl/>
        </w:rPr>
        <w:t xml:space="preserve"> </w:t>
      </w:r>
      <w:r w:rsidR="007A1CEF" w:rsidRPr="00E34635">
        <w:rPr>
          <w:rFonts w:cs="B Badr"/>
          <w:color w:val="000000"/>
        </w:rPr>
        <w:sym w:font="HQPB4" w:char="F0F4"/>
      </w:r>
      <w:r w:rsidR="007A1CEF" w:rsidRPr="00E34635">
        <w:rPr>
          <w:rFonts w:cs="B Badr"/>
          <w:color w:val="000000"/>
        </w:rPr>
        <w:sym w:font="HQPB1" w:char="F089"/>
      </w:r>
      <w:r w:rsidR="007A1CEF" w:rsidRPr="00E34635">
        <w:rPr>
          <w:rFonts w:cs="B Badr"/>
          <w:color w:val="000000"/>
        </w:rPr>
        <w:sym w:font="HQPB5" w:char="F073"/>
      </w:r>
      <w:r w:rsidR="007A1CEF" w:rsidRPr="00E34635">
        <w:rPr>
          <w:rFonts w:cs="B Badr"/>
          <w:color w:val="000000"/>
        </w:rPr>
        <w:sym w:font="HQPB2" w:char="F025"/>
      </w:r>
      <w:r w:rsidR="007A1CEF" w:rsidRPr="00E34635">
        <w:rPr>
          <w:rFonts w:cs="B Badr"/>
          <w:color w:val="000000"/>
          <w:rtl/>
        </w:rPr>
        <w:t xml:space="preserve"> </w:t>
      </w:r>
      <w:r w:rsidR="007A1CEF" w:rsidRPr="00E34635">
        <w:rPr>
          <w:rFonts w:cs="B Badr"/>
          <w:color w:val="000000"/>
        </w:rPr>
        <w:sym w:font="HQPB5" w:char="F028"/>
      </w:r>
      <w:r w:rsidR="007A1CEF" w:rsidRPr="00E34635">
        <w:rPr>
          <w:rFonts w:cs="B Badr"/>
          <w:color w:val="000000"/>
        </w:rPr>
        <w:sym w:font="HQPB1" w:char="F023"/>
      </w:r>
      <w:r w:rsidR="007A1CEF" w:rsidRPr="00E34635">
        <w:rPr>
          <w:rFonts w:cs="B Badr"/>
          <w:color w:val="000000"/>
        </w:rPr>
        <w:sym w:font="HQPB2" w:char="F071"/>
      </w:r>
      <w:r w:rsidR="007A1CEF" w:rsidRPr="00E34635">
        <w:rPr>
          <w:rFonts w:cs="B Badr"/>
          <w:color w:val="000000"/>
        </w:rPr>
        <w:sym w:font="HQPB4" w:char="F09D"/>
      </w:r>
      <w:r w:rsidR="007A1CEF" w:rsidRPr="00E34635">
        <w:rPr>
          <w:rFonts w:cs="B Badr"/>
          <w:color w:val="000000"/>
        </w:rPr>
        <w:sym w:font="HQPB2" w:char="F03D"/>
      </w:r>
      <w:r w:rsidR="007A1CEF" w:rsidRPr="00E34635">
        <w:rPr>
          <w:rFonts w:cs="B Badr"/>
          <w:color w:val="000000"/>
        </w:rPr>
        <w:sym w:font="HQPB5" w:char="F07C"/>
      </w:r>
      <w:r w:rsidR="007A1CEF" w:rsidRPr="00E34635">
        <w:rPr>
          <w:rFonts w:cs="B Badr"/>
          <w:color w:val="000000"/>
        </w:rPr>
        <w:sym w:font="HQPB1" w:char="F0CA"/>
      </w:r>
      <w:r w:rsidR="007A1CEF" w:rsidRPr="00E34635">
        <w:rPr>
          <w:rFonts w:cs="B Badr"/>
          <w:color w:val="000000"/>
          <w:rtl/>
        </w:rPr>
        <w:t xml:space="preserve"> </w:t>
      </w:r>
      <w:r w:rsidR="007A1CEF" w:rsidRPr="00E34635">
        <w:rPr>
          <w:rFonts w:cs="B Badr"/>
          <w:color w:val="000000"/>
        </w:rPr>
        <w:sym w:font="HQPB1" w:char="F024"/>
      </w:r>
      <w:r w:rsidR="007A1CEF" w:rsidRPr="00E34635">
        <w:rPr>
          <w:rFonts w:cs="B Badr"/>
          <w:color w:val="000000"/>
        </w:rPr>
        <w:sym w:font="HQPB5" w:char="F074"/>
      </w:r>
      <w:r w:rsidR="007A1CEF" w:rsidRPr="00E34635">
        <w:rPr>
          <w:rFonts w:cs="B Badr"/>
          <w:color w:val="000000"/>
        </w:rPr>
        <w:sym w:font="HQPB2" w:char="F042"/>
      </w:r>
      <w:r w:rsidR="007A1CEF" w:rsidRPr="00E34635">
        <w:rPr>
          <w:rFonts w:cs="B Badr"/>
          <w:color w:val="000000"/>
        </w:rPr>
        <w:sym w:font="HQPB5" w:char="F075"/>
      </w:r>
      <w:r w:rsidR="007A1CEF" w:rsidRPr="00E34635">
        <w:rPr>
          <w:rFonts w:cs="B Badr"/>
          <w:color w:val="000000"/>
        </w:rPr>
        <w:sym w:font="HQPB2" w:char="F072"/>
      </w:r>
      <w:r w:rsidR="007A1CEF" w:rsidRPr="00E34635">
        <w:rPr>
          <w:rFonts w:cs="B Badr"/>
          <w:color w:val="000000"/>
          <w:rtl/>
        </w:rPr>
        <w:t xml:space="preserve"> </w:t>
      </w:r>
      <w:r w:rsidR="007A1CEF" w:rsidRPr="00E34635">
        <w:rPr>
          <w:rFonts w:cs="B Badr"/>
          <w:color w:val="000000"/>
        </w:rPr>
        <w:sym w:font="HQPB5" w:char="F028"/>
      </w:r>
      <w:r w:rsidR="007A1CEF" w:rsidRPr="00E34635">
        <w:rPr>
          <w:rFonts w:cs="B Badr"/>
          <w:color w:val="000000"/>
        </w:rPr>
        <w:sym w:font="HQPB1" w:char="F023"/>
      </w:r>
      <w:r w:rsidR="007A1CEF" w:rsidRPr="00E34635">
        <w:rPr>
          <w:rFonts w:cs="B Badr"/>
          <w:color w:val="000000"/>
        </w:rPr>
        <w:sym w:font="HQPB2" w:char="F071"/>
      </w:r>
      <w:r w:rsidR="007A1CEF" w:rsidRPr="00E34635">
        <w:rPr>
          <w:rFonts w:cs="B Badr"/>
          <w:color w:val="000000"/>
        </w:rPr>
        <w:sym w:font="HQPB4" w:char="F0E7"/>
      </w:r>
      <w:r w:rsidR="007A1CEF" w:rsidRPr="00E34635">
        <w:rPr>
          <w:rFonts w:cs="B Badr"/>
          <w:color w:val="000000"/>
        </w:rPr>
        <w:sym w:font="HQPB2" w:char="F052"/>
      </w:r>
      <w:r w:rsidR="007A1CEF" w:rsidRPr="00E34635">
        <w:rPr>
          <w:rFonts w:cs="B Badr"/>
          <w:color w:val="000000"/>
        </w:rPr>
        <w:sym w:font="HQPB1" w:char="F024"/>
      </w:r>
      <w:r w:rsidR="007A1CEF" w:rsidRPr="00E34635">
        <w:rPr>
          <w:rFonts w:cs="B Badr"/>
          <w:color w:val="000000"/>
        </w:rPr>
        <w:sym w:font="HQPB5" w:char="F09F"/>
      </w:r>
      <w:r w:rsidR="007A1CEF" w:rsidRPr="00E34635">
        <w:rPr>
          <w:rFonts w:cs="B Badr"/>
          <w:color w:val="000000"/>
        </w:rPr>
        <w:sym w:font="HQPB2" w:char="F032"/>
      </w:r>
      <w:r w:rsidR="007A1CEF" w:rsidRPr="00E34635">
        <w:rPr>
          <w:rFonts w:cs="B Badr"/>
          <w:color w:val="000000"/>
          <w:rtl/>
        </w:rPr>
        <w:t xml:space="preserve"> </w:t>
      </w:r>
      <w:r w:rsidR="007A1CEF" w:rsidRPr="00E34635">
        <w:rPr>
          <w:rFonts w:cs="B Badr"/>
          <w:color w:val="000000"/>
        </w:rPr>
        <w:sym w:font="HQPB5" w:char="F09A"/>
      </w:r>
      <w:r w:rsidR="007A1CEF" w:rsidRPr="00E34635">
        <w:rPr>
          <w:rFonts w:cs="B Badr"/>
          <w:color w:val="000000"/>
        </w:rPr>
        <w:sym w:font="HQPB2" w:char="F0FA"/>
      </w:r>
      <w:r w:rsidR="007A1CEF" w:rsidRPr="00E34635">
        <w:rPr>
          <w:rFonts w:cs="B Badr"/>
          <w:color w:val="000000"/>
        </w:rPr>
        <w:sym w:font="HQPB2" w:char="F0EF"/>
      </w:r>
      <w:r w:rsidR="007A1CEF" w:rsidRPr="00E34635">
        <w:rPr>
          <w:rFonts w:cs="B Badr"/>
          <w:color w:val="000000"/>
        </w:rPr>
        <w:sym w:font="HQPB4" w:char="F0CF"/>
      </w:r>
      <w:r w:rsidR="007A1CEF" w:rsidRPr="00E34635">
        <w:rPr>
          <w:rFonts w:cs="B Badr"/>
          <w:color w:val="000000"/>
        </w:rPr>
        <w:sym w:font="HQPB1" w:char="F089"/>
      </w:r>
      <w:r w:rsidR="007A1CEF" w:rsidRPr="00E34635">
        <w:rPr>
          <w:rFonts w:cs="B Badr"/>
          <w:color w:val="000000"/>
        </w:rPr>
        <w:sym w:font="HQPB5" w:char="F074"/>
      </w:r>
      <w:r w:rsidR="007A1CEF" w:rsidRPr="00E34635">
        <w:rPr>
          <w:rFonts w:cs="B Badr"/>
          <w:color w:val="000000"/>
        </w:rPr>
        <w:sym w:font="HQPB1" w:char="F047"/>
      </w:r>
      <w:r w:rsidR="007A1CEF" w:rsidRPr="00E34635">
        <w:rPr>
          <w:rFonts w:cs="B Badr"/>
          <w:color w:val="000000"/>
        </w:rPr>
        <w:sym w:font="HQPB4" w:char="F0F4"/>
      </w:r>
      <w:r w:rsidR="007A1CEF" w:rsidRPr="00E34635">
        <w:rPr>
          <w:rFonts w:cs="B Badr"/>
          <w:color w:val="000000"/>
        </w:rPr>
        <w:sym w:font="HQPB2" w:char="F067"/>
      </w:r>
      <w:r w:rsidR="007A1CEF" w:rsidRPr="00E34635">
        <w:rPr>
          <w:rFonts w:cs="B Badr"/>
          <w:color w:val="000000"/>
        </w:rPr>
        <w:sym w:font="HQPB4" w:char="F0E3"/>
      </w:r>
      <w:r w:rsidR="007A1CEF" w:rsidRPr="00E34635">
        <w:rPr>
          <w:rFonts w:cs="B Badr"/>
          <w:color w:val="000000"/>
        </w:rPr>
        <w:sym w:font="HQPB2" w:char="F042"/>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6B34FD">
        <w:rPr>
          <w:rFonts w:cs="B Lotus" w:hint="cs"/>
          <w:sz w:val="28"/>
          <w:szCs w:val="28"/>
          <w:rtl/>
          <w:lang w:bidi="fa-IR"/>
        </w:rPr>
        <w:t>[</w:t>
      </w:r>
      <w:r w:rsidR="007A1CEF">
        <w:rPr>
          <w:rFonts w:cs="B Lotus" w:hint="cs"/>
          <w:sz w:val="28"/>
          <w:szCs w:val="28"/>
          <w:rtl/>
          <w:lang w:bidi="fa-IR"/>
        </w:rPr>
        <w:t>انعام</w:t>
      </w:r>
      <w:r>
        <w:rPr>
          <w:rFonts w:cs="B Lotus" w:hint="cs"/>
          <w:sz w:val="28"/>
          <w:szCs w:val="28"/>
          <w:rtl/>
          <w:lang w:bidi="fa-IR"/>
        </w:rPr>
        <w:t>/</w:t>
      </w:r>
      <w:r w:rsidR="007A1CEF">
        <w:rPr>
          <w:rFonts w:cs="B Lotus" w:hint="cs"/>
          <w:sz w:val="28"/>
          <w:szCs w:val="28"/>
          <w:rtl/>
          <w:lang w:bidi="fa-IR"/>
        </w:rPr>
        <w:t>140</w:t>
      </w:r>
      <w:r w:rsidR="006B34FD">
        <w:rPr>
          <w:rFonts w:cs="B Lotus" w:hint="cs"/>
          <w:sz w:val="28"/>
          <w:szCs w:val="28"/>
          <w:rtl/>
          <w:lang w:bidi="fa-IR"/>
        </w:rPr>
        <w:t>]</w:t>
      </w:r>
    </w:p>
    <w:p w:rsidR="00302B71" w:rsidRPr="00D938A1" w:rsidRDefault="00302B71" w:rsidP="00B221A6">
      <w:pPr>
        <w:tabs>
          <w:tab w:val="right" w:pos="7031"/>
        </w:tabs>
        <w:bidi/>
        <w:ind w:left="1134"/>
        <w:jc w:val="both"/>
        <w:rPr>
          <w:rFonts w:cs="B Lotus"/>
          <w:sz w:val="26"/>
          <w:szCs w:val="26"/>
          <w:rtl/>
          <w:lang w:bidi="fa-IR"/>
        </w:rPr>
      </w:pPr>
      <w:r>
        <w:rPr>
          <w:rFonts w:cs="B Lotus" w:hint="cs"/>
          <w:sz w:val="26"/>
          <w:szCs w:val="26"/>
          <w:rtl/>
          <w:lang w:bidi="fa-IR"/>
        </w:rPr>
        <w:t>«</w:t>
      </w:r>
      <w:r w:rsidR="00B221A6">
        <w:rPr>
          <w:rFonts w:cs="B Lotus" w:hint="cs"/>
          <w:sz w:val="26"/>
          <w:szCs w:val="26"/>
          <w:rtl/>
          <w:lang w:bidi="fa-IR"/>
        </w:rPr>
        <w:t>كساني كه از روي بيخردي و ناداني، فرزندا</w:t>
      </w:r>
      <w:r w:rsidR="00821E3C">
        <w:rPr>
          <w:rFonts w:cs="B Lotus" w:hint="cs"/>
          <w:sz w:val="26"/>
          <w:szCs w:val="26"/>
          <w:rtl/>
          <w:lang w:bidi="fa-IR"/>
        </w:rPr>
        <w:t xml:space="preserve">ن خود را كشته‌اند و آنچه را خدا روزيشان كرده بود [از </w:t>
      </w:r>
      <w:r w:rsidR="00F45E8C">
        <w:rPr>
          <w:rFonts w:cs="B Lotus" w:hint="cs"/>
          <w:sz w:val="26"/>
          <w:szCs w:val="26"/>
          <w:rtl/>
          <w:lang w:bidi="fa-IR"/>
        </w:rPr>
        <w:t>راه افترا به خدا] حرام شمرده‌اند، سخت زيان كردند. آنان براستي گمراه شده و هدايت نيافته‌اند</w:t>
      </w:r>
      <w:r>
        <w:rPr>
          <w:rFonts w:cs="B Lotus" w:hint="cs"/>
          <w:sz w:val="26"/>
          <w:szCs w:val="26"/>
          <w:rtl/>
          <w:lang w:bidi="fa-IR"/>
        </w:rPr>
        <w:t>».</w:t>
      </w:r>
    </w:p>
    <w:p w:rsidR="006277C4" w:rsidRDefault="00D850C1" w:rsidP="006277C4">
      <w:pPr>
        <w:bidi/>
        <w:ind w:firstLine="284"/>
        <w:jc w:val="both"/>
        <w:rPr>
          <w:rFonts w:cs="B Lotus"/>
          <w:sz w:val="28"/>
          <w:szCs w:val="28"/>
          <w:rtl/>
          <w:lang w:bidi="fa-IR"/>
        </w:rPr>
      </w:pPr>
      <w:r>
        <w:rPr>
          <w:rFonts w:cs="B Lotus" w:hint="cs"/>
          <w:sz w:val="28"/>
          <w:szCs w:val="28"/>
          <w:rtl/>
          <w:lang w:bidi="fa-IR"/>
        </w:rPr>
        <w:t>و باز خداوند مي‌فرمايد:</w:t>
      </w:r>
    </w:p>
    <w:p w:rsidR="00081BD7" w:rsidRPr="006B34FD" w:rsidRDefault="00081BD7" w:rsidP="006B34FD">
      <w:pPr>
        <w:tabs>
          <w:tab w:val="right" w:pos="7485"/>
        </w:tabs>
        <w:bidi/>
        <w:ind w:left="1134"/>
        <w:jc w:val="both"/>
        <w:rPr>
          <w:rFonts w:cs="B Lotus"/>
          <w:rtl/>
          <w:lang w:bidi="fa-IR"/>
        </w:rPr>
      </w:pPr>
      <w:r w:rsidRPr="006B34FD">
        <w:rPr>
          <w:rFonts w:cs="B Lotus" w:hint="cs"/>
          <w:lang w:bidi="fa-IR"/>
        </w:rPr>
        <w:sym w:font="AGA Arabesque" w:char="F029"/>
      </w:r>
      <w:r w:rsidRPr="006B34FD">
        <w:rPr>
          <w:rFonts w:cs="B Lotus" w:hint="cs"/>
          <w:rtl/>
          <w:lang w:bidi="fa-IR"/>
        </w:rPr>
        <w:t xml:space="preserve"> </w:t>
      </w:r>
      <w:r w:rsidR="008B0678" w:rsidRPr="006B34FD">
        <w:rPr>
          <w:rFonts w:cs="B Badr"/>
          <w:color w:val="000000"/>
        </w:rPr>
        <w:sym w:font="HQPB4" w:char="F0F6"/>
      </w:r>
      <w:r w:rsidR="008B0678" w:rsidRPr="006B34FD">
        <w:rPr>
          <w:rFonts w:cs="B Badr"/>
          <w:color w:val="000000"/>
        </w:rPr>
        <w:sym w:font="HQPB2" w:char="F040"/>
      </w:r>
      <w:r w:rsidR="008B0678" w:rsidRPr="006B34FD">
        <w:rPr>
          <w:rFonts w:cs="B Badr"/>
          <w:color w:val="000000"/>
        </w:rPr>
        <w:sym w:font="HQPB4" w:char="F0E8"/>
      </w:r>
      <w:r w:rsidR="008B0678" w:rsidRPr="006B34FD">
        <w:rPr>
          <w:rFonts w:cs="B Badr"/>
          <w:color w:val="000000"/>
        </w:rPr>
        <w:sym w:font="HQPB2" w:char="F025"/>
      </w:r>
      <w:r w:rsidR="008B0678" w:rsidRPr="006B34FD">
        <w:rPr>
          <w:rFonts w:cs="B Badr"/>
          <w:color w:val="000000"/>
          <w:rtl/>
        </w:rPr>
        <w:t xml:space="preserve"> </w:t>
      </w:r>
      <w:r w:rsidR="008B0678" w:rsidRPr="006B34FD">
        <w:rPr>
          <w:rFonts w:cs="B Badr"/>
          <w:color w:val="000000"/>
        </w:rPr>
        <w:sym w:font="HQPB2" w:char="F04F"/>
      </w:r>
      <w:r w:rsidR="008B0678" w:rsidRPr="006B34FD">
        <w:rPr>
          <w:rFonts w:cs="B Badr"/>
          <w:color w:val="000000"/>
        </w:rPr>
        <w:sym w:font="HQPB4" w:char="F0E7"/>
      </w:r>
      <w:r w:rsidR="008B0678" w:rsidRPr="006B34FD">
        <w:rPr>
          <w:rFonts w:cs="B Badr"/>
          <w:color w:val="000000"/>
        </w:rPr>
        <w:sym w:font="HQPB1" w:char="F046"/>
      </w:r>
      <w:r w:rsidR="008B0678" w:rsidRPr="006B34FD">
        <w:rPr>
          <w:rFonts w:cs="B Badr"/>
          <w:color w:val="000000"/>
        </w:rPr>
        <w:sym w:font="HQPB4" w:char="F0F7"/>
      </w:r>
      <w:r w:rsidR="008B0678" w:rsidRPr="006B34FD">
        <w:rPr>
          <w:rFonts w:cs="B Badr"/>
          <w:color w:val="000000"/>
        </w:rPr>
        <w:sym w:font="HQPB2" w:char="F083"/>
      </w:r>
      <w:r w:rsidR="008B0678" w:rsidRPr="006B34FD">
        <w:rPr>
          <w:rFonts w:cs="B Badr"/>
          <w:color w:val="000000"/>
        </w:rPr>
        <w:sym w:font="HQPB5" w:char="F075"/>
      </w:r>
      <w:r w:rsidR="008B0678" w:rsidRPr="006B34FD">
        <w:rPr>
          <w:rFonts w:cs="B Badr"/>
          <w:color w:val="000000"/>
        </w:rPr>
        <w:sym w:font="HQPB2" w:char="F0E4"/>
      </w:r>
      <w:r w:rsidR="008B0678" w:rsidRPr="006B34FD">
        <w:rPr>
          <w:rFonts w:cs="B Badr"/>
          <w:color w:val="000000"/>
        </w:rPr>
        <w:sym w:font="HQPB5" w:char="F075"/>
      </w:r>
      <w:r w:rsidR="008B0678" w:rsidRPr="006B34FD">
        <w:rPr>
          <w:rFonts w:cs="B Badr"/>
          <w:color w:val="000000"/>
        </w:rPr>
        <w:sym w:font="HQPB1" w:char="F091"/>
      </w:r>
      <w:r w:rsidR="008B0678" w:rsidRPr="006B34FD">
        <w:rPr>
          <w:rFonts w:cs="B Badr"/>
          <w:color w:val="000000"/>
        </w:rPr>
        <w:sym w:font="HQPB5" w:char="F072"/>
      </w:r>
      <w:r w:rsidR="008B0678" w:rsidRPr="006B34FD">
        <w:rPr>
          <w:rFonts w:cs="B Badr"/>
          <w:color w:val="000000"/>
        </w:rPr>
        <w:sym w:font="HQPB1" w:char="F026"/>
      </w:r>
      <w:r w:rsidR="008B0678" w:rsidRPr="006B34FD">
        <w:rPr>
          <w:rFonts w:cs="B Badr"/>
          <w:color w:val="000000"/>
          <w:rtl/>
        </w:rPr>
        <w:t xml:space="preserve"> </w:t>
      </w:r>
      <w:r w:rsidR="008B0678" w:rsidRPr="006B34FD">
        <w:rPr>
          <w:rFonts w:cs="B Badr"/>
          <w:color w:val="000000"/>
        </w:rPr>
        <w:sym w:font="HQPB5" w:char="F021"/>
      </w:r>
      <w:r w:rsidR="008B0678" w:rsidRPr="006B34FD">
        <w:rPr>
          <w:rFonts w:cs="B Badr"/>
          <w:color w:val="000000"/>
        </w:rPr>
        <w:sym w:font="HQPB1" w:char="F024"/>
      </w:r>
      <w:r w:rsidR="008B0678" w:rsidRPr="006B34FD">
        <w:rPr>
          <w:rFonts w:cs="B Badr"/>
          <w:color w:val="000000"/>
        </w:rPr>
        <w:sym w:font="HQPB4" w:char="F0A8"/>
      </w:r>
      <w:r w:rsidR="008B0678" w:rsidRPr="006B34FD">
        <w:rPr>
          <w:rFonts w:cs="B Badr"/>
          <w:color w:val="000000"/>
        </w:rPr>
        <w:sym w:font="HQPB2" w:char="F042"/>
      </w:r>
      <w:r w:rsidR="008B0678" w:rsidRPr="006B34FD">
        <w:rPr>
          <w:rFonts w:cs="B Badr"/>
          <w:color w:val="000000"/>
          <w:rtl/>
        </w:rPr>
        <w:t xml:space="preserve"> </w:t>
      </w:r>
      <w:r w:rsidR="008B0678" w:rsidRPr="006B34FD">
        <w:rPr>
          <w:rFonts w:cs="B Badr"/>
          <w:color w:val="000000"/>
        </w:rPr>
        <w:sym w:font="HQPB5" w:char="F074"/>
      </w:r>
      <w:r w:rsidR="008B0678" w:rsidRPr="006B34FD">
        <w:rPr>
          <w:rFonts w:cs="B Badr"/>
          <w:color w:val="000000"/>
        </w:rPr>
        <w:sym w:font="HQPB2" w:char="F041"/>
      </w:r>
      <w:r w:rsidR="008B0678" w:rsidRPr="006B34FD">
        <w:rPr>
          <w:rFonts w:cs="B Badr"/>
          <w:color w:val="000000"/>
        </w:rPr>
        <w:sym w:font="HQPB5" w:char="F074"/>
      </w:r>
      <w:r w:rsidR="008B0678" w:rsidRPr="006B34FD">
        <w:rPr>
          <w:rFonts w:cs="B Badr"/>
          <w:color w:val="000000"/>
        </w:rPr>
        <w:sym w:font="HQPB1" w:char="F093"/>
      </w:r>
      <w:r w:rsidR="008B0678" w:rsidRPr="006B34FD">
        <w:rPr>
          <w:rFonts w:cs="B Badr"/>
          <w:color w:val="000000"/>
        </w:rPr>
        <w:sym w:font="HQPB2" w:char="F052"/>
      </w:r>
      <w:r w:rsidR="008B0678" w:rsidRPr="006B34FD">
        <w:rPr>
          <w:rFonts w:cs="B Badr"/>
          <w:color w:val="000000"/>
        </w:rPr>
        <w:sym w:font="HQPB5" w:char="F072"/>
      </w:r>
      <w:r w:rsidR="008B0678" w:rsidRPr="006B34FD">
        <w:rPr>
          <w:rFonts w:cs="B Badr"/>
          <w:color w:val="000000"/>
        </w:rPr>
        <w:sym w:font="HQPB1" w:char="F026"/>
      </w:r>
      <w:r w:rsidR="008B0678" w:rsidRPr="006B34FD">
        <w:rPr>
          <w:rFonts w:cs="B Badr"/>
          <w:color w:val="000000"/>
          <w:rtl/>
        </w:rPr>
        <w:t xml:space="preserve"> </w:t>
      </w:r>
      <w:r w:rsidR="008B0678" w:rsidRPr="006B34FD">
        <w:rPr>
          <w:rFonts w:cs="B Badr"/>
          <w:color w:val="000000"/>
        </w:rPr>
        <w:sym w:font="HQPB5" w:char="F0AA"/>
      </w:r>
      <w:r w:rsidR="008B0678" w:rsidRPr="006B34FD">
        <w:rPr>
          <w:rFonts w:cs="B Badr"/>
          <w:color w:val="000000"/>
        </w:rPr>
        <w:sym w:font="HQPB1" w:char="F021"/>
      </w:r>
      <w:r w:rsidR="008B0678" w:rsidRPr="006B34FD">
        <w:rPr>
          <w:rFonts w:cs="B Badr"/>
          <w:color w:val="000000"/>
        </w:rPr>
        <w:sym w:font="HQPB5" w:char="F024"/>
      </w:r>
      <w:r w:rsidR="008B0678" w:rsidRPr="006B34FD">
        <w:rPr>
          <w:rFonts w:cs="B Badr"/>
          <w:color w:val="000000"/>
        </w:rPr>
        <w:sym w:font="HQPB1" w:char="F023"/>
      </w:r>
      <w:r w:rsidR="008B0678" w:rsidRPr="006B34FD">
        <w:rPr>
          <w:rFonts w:cs="B Badr"/>
          <w:color w:val="000000"/>
          <w:rtl/>
        </w:rPr>
        <w:t xml:space="preserve"> </w:t>
      </w:r>
      <w:r w:rsidR="008B0678" w:rsidRPr="006B34FD">
        <w:rPr>
          <w:rFonts w:cs="B Badr"/>
          <w:color w:val="000000"/>
        </w:rPr>
        <w:sym w:font="HQPB2" w:char="F04E"/>
      </w:r>
      <w:r w:rsidR="008B0678" w:rsidRPr="006B34FD">
        <w:rPr>
          <w:rFonts w:cs="B Badr"/>
          <w:color w:val="000000"/>
        </w:rPr>
        <w:sym w:font="HQPB4" w:char="F0E4"/>
      </w:r>
      <w:r w:rsidR="008B0678" w:rsidRPr="006B34FD">
        <w:rPr>
          <w:rFonts w:cs="B Badr"/>
          <w:color w:val="000000"/>
        </w:rPr>
        <w:sym w:font="HQPB2" w:char="F033"/>
      </w:r>
      <w:r w:rsidR="008B0678" w:rsidRPr="006B34FD">
        <w:rPr>
          <w:rFonts w:cs="B Badr"/>
          <w:color w:val="000000"/>
        </w:rPr>
        <w:sym w:font="HQPB5" w:char="F073"/>
      </w:r>
      <w:r w:rsidR="008B0678" w:rsidRPr="006B34FD">
        <w:rPr>
          <w:rFonts w:cs="B Badr"/>
          <w:color w:val="000000"/>
        </w:rPr>
        <w:sym w:font="HQPB2" w:char="F039"/>
      </w:r>
      <w:r w:rsidR="008B0678" w:rsidRPr="006B34FD">
        <w:rPr>
          <w:rFonts w:cs="B Badr"/>
          <w:color w:val="000000"/>
          <w:rtl/>
        </w:rPr>
        <w:t xml:space="preserve"> </w:t>
      </w:r>
      <w:r w:rsidR="008B0678" w:rsidRPr="006B34FD">
        <w:rPr>
          <w:rFonts w:cs="B Badr"/>
          <w:color w:val="000000"/>
        </w:rPr>
        <w:sym w:font="HQPB2" w:char="F0C6"/>
      </w:r>
      <w:r w:rsidR="008B0678" w:rsidRPr="006B34FD">
        <w:rPr>
          <w:rFonts w:cs="B Badr"/>
          <w:color w:val="000000"/>
        </w:rPr>
        <w:sym w:font="HQPB4" w:char="F0CF"/>
      </w:r>
      <w:r w:rsidR="008B0678" w:rsidRPr="006B34FD">
        <w:rPr>
          <w:rFonts w:cs="B Badr"/>
          <w:color w:val="000000"/>
        </w:rPr>
        <w:sym w:font="HQPB4" w:char="F069"/>
      </w:r>
      <w:r w:rsidR="008B0678" w:rsidRPr="006B34FD">
        <w:rPr>
          <w:rFonts w:cs="B Badr"/>
          <w:color w:val="000000"/>
        </w:rPr>
        <w:sym w:font="HQPB2" w:char="F042"/>
      </w:r>
      <w:r w:rsidR="008B0678" w:rsidRPr="006B34FD">
        <w:rPr>
          <w:rFonts w:cs="B Badr"/>
          <w:color w:val="000000"/>
          <w:rtl/>
        </w:rPr>
        <w:t xml:space="preserve"> </w:t>
      </w:r>
      <w:r w:rsidR="008B0678" w:rsidRPr="006B34FD">
        <w:rPr>
          <w:rFonts w:cs="B Badr"/>
          <w:color w:val="000000"/>
        </w:rPr>
        <w:sym w:font="HQPB4" w:char="F035"/>
      </w:r>
      <w:r w:rsidR="008B0678" w:rsidRPr="006B34FD">
        <w:rPr>
          <w:rFonts w:cs="B Badr"/>
          <w:color w:val="000000"/>
        </w:rPr>
        <w:sym w:font="HQPB2" w:char="F02D"/>
      </w:r>
      <w:r w:rsidR="008B0678" w:rsidRPr="006B34FD">
        <w:rPr>
          <w:rFonts w:cs="B Badr"/>
          <w:color w:val="000000"/>
        </w:rPr>
        <w:sym w:font="HQPB4" w:char="F0F8"/>
      </w:r>
      <w:r w:rsidR="008B0678" w:rsidRPr="006B34FD">
        <w:rPr>
          <w:rFonts w:cs="B Badr"/>
          <w:color w:val="000000"/>
        </w:rPr>
        <w:sym w:font="HQPB1" w:char="F097"/>
      </w:r>
      <w:r w:rsidR="008B0678" w:rsidRPr="006B34FD">
        <w:rPr>
          <w:rFonts w:cs="B Badr"/>
          <w:color w:val="000000"/>
        </w:rPr>
        <w:sym w:font="HQPB4" w:char="F0CD"/>
      </w:r>
      <w:r w:rsidR="008B0678" w:rsidRPr="006B34FD">
        <w:rPr>
          <w:rFonts w:cs="B Badr"/>
          <w:color w:val="000000"/>
        </w:rPr>
        <w:sym w:font="HQPB4" w:char="F068"/>
      </w:r>
      <w:r w:rsidR="008B0678" w:rsidRPr="006B34FD">
        <w:rPr>
          <w:rFonts w:cs="B Badr"/>
          <w:color w:val="000000"/>
        </w:rPr>
        <w:sym w:font="HQPB1" w:char="F091"/>
      </w:r>
      <w:r w:rsidR="008B0678" w:rsidRPr="006B34FD">
        <w:rPr>
          <w:rFonts w:cs="B Badr"/>
          <w:color w:val="000000"/>
          <w:rtl/>
        </w:rPr>
        <w:t xml:space="preserve"> </w:t>
      </w:r>
      <w:r w:rsidR="008B0678" w:rsidRPr="006B34FD">
        <w:rPr>
          <w:rFonts w:cs="B Badr"/>
          <w:color w:val="000000"/>
        </w:rPr>
        <w:sym w:font="HQPB2" w:char="F04F"/>
      </w:r>
      <w:r w:rsidR="008B0678" w:rsidRPr="006B34FD">
        <w:rPr>
          <w:rFonts w:cs="B Badr"/>
          <w:color w:val="000000"/>
        </w:rPr>
        <w:sym w:font="HQPB4" w:char="F0E7"/>
      </w:r>
      <w:r w:rsidR="008B0678" w:rsidRPr="006B34FD">
        <w:rPr>
          <w:rFonts w:cs="B Badr"/>
          <w:color w:val="000000"/>
        </w:rPr>
        <w:sym w:font="HQPB1" w:char="F046"/>
      </w:r>
      <w:r w:rsidR="008B0678" w:rsidRPr="006B34FD">
        <w:rPr>
          <w:rFonts w:cs="B Badr"/>
          <w:color w:val="000000"/>
        </w:rPr>
        <w:sym w:font="HQPB4" w:char="F0F9"/>
      </w:r>
      <w:r w:rsidR="008B0678" w:rsidRPr="006B34FD">
        <w:rPr>
          <w:rFonts w:cs="B Badr"/>
          <w:color w:val="000000"/>
        </w:rPr>
        <w:sym w:font="HQPB2" w:char="F03D"/>
      </w:r>
      <w:r w:rsidR="008B0678" w:rsidRPr="006B34FD">
        <w:rPr>
          <w:rFonts w:cs="B Badr"/>
          <w:color w:val="000000"/>
        </w:rPr>
        <w:sym w:font="HQPB5" w:char="F079"/>
      </w:r>
      <w:r w:rsidR="008B0678" w:rsidRPr="006B34FD">
        <w:rPr>
          <w:rFonts w:cs="B Badr"/>
          <w:color w:val="000000"/>
        </w:rPr>
        <w:sym w:font="HQPB1" w:char="F0E8"/>
      </w:r>
      <w:r w:rsidR="008B0678" w:rsidRPr="006B34FD">
        <w:rPr>
          <w:rFonts w:cs="B Badr"/>
          <w:color w:val="000000"/>
        </w:rPr>
        <w:sym w:font="HQPB5" w:char="F079"/>
      </w:r>
      <w:r w:rsidR="008B0678" w:rsidRPr="006B34FD">
        <w:rPr>
          <w:rFonts w:cs="B Badr"/>
          <w:color w:val="000000"/>
        </w:rPr>
        <w:sym w:font="HQPB1" w:char="F066"/>
      </w:r>
      <w:r w:rsidR="008B0678" w:rsidRPr="006B34FD">
        <w:rPr>
          <w:rFonts w:cs="B Badr"/>
          <w:color w:val="000000"/>
        </w:rPr>
        <w:sym w:font="HQPB5" w:char="F073"/>
      </w:r>
      <w:r w:rsidR="008B0678" w:rsidRPr="006B34FD">
        <w:rPr>
          <w:rFonts w:cs="B Badr"/>
          <w:color w:val="000000"/>
        </w:rPr>
        <w:sym w:font="HQPB1" w:char="F0F9"/>
      </w:r>
      <w:r w:rsidR="008B0678" w:rsidRPr="006B34FD">
        <w:rPr>
          <w:rFonts w:cs="B Badr"/>
          <w:color w:val="000000"/>
          <w:rtl/>
        </w:rPr>
        <w:t xml:space="preserve"> </w:t>
      </w:r>
      <w:r w:rsidR="008B0678" w:rsidRPr="006B34FD">
        <w:rPr>
          <w:rFonts w:cs="B Badr"/>
          <w:color w:val="000000"/>
        </w:rPr>
        <w:sym w:font="HQPB4" w:char="F0E7"/>
      </w:r>
      <w:r w:rsidR="008B0678" w:rsidRPr="006B34FD">
        <w:rPr>
          <w:rFonts w:cs="B Badr"/>
          <w:color w:val="000000"/>
        </w:rPr>
        <w:sym w:font="HQPB2" w:char="F06D"/>
      </w:r>
      <w:r w:rsidR="008B0678" w:rsidRPr="006B34FD">
        <w:rPr>
          <w:rFonts w:cs="B Badr"/>
          <w:color w:val="000000"/>
        </w:rPr>
        <w:sym w:font="HQPB4" w:char="F0F7"/>
      </w:r>
      <w:r w:rsidR="008B0678" w:rsidRPr="006B34FD">
        <w:rPr>
          <w:rFonts w:cs="B Badr"/>
          <w:color w:val="000000"/>
        </w:rPr>
        <w:sym w:font="HQPB2" w:char="F05A"/>
      </w:r>
      <w:r w:rsidR="008B0678" w:rsidRPr="006B34FD">
        <w:rPr>
          <w:rFonts w:cs="B Badr"/>
          <w:color w:val="000000"/>
        </w:rPr>
        <w:sym w:font="HQPB4" w:char="F0CF"/>
      </w:r>
      <w:r w:rsidR="008B0678" w:rsidRPr="006B34FD">
        <w:rPr>
          <w:rFonts w:cs="B Badr"/>
          <w:color w:val="000000"/>
        </w:rPr>
        <w:sym w:font="HQPB4" w:char="F069"/>
      </w:r>
      <w:r w:rsidR="008B0678" w:rsidRPr="006B34FD">
        <w:rPr>
          <w:rFonts w:cs="B Badr"/>
          <w:color w:val="000000"/>
        </w:rPr>
        <w:sym w:font="HQPB2" w:char="F042"/>
      </w:r>
      <w:r w:rsidR="008B0678" w:rsidRPr="006B34FD">
        <w:rPr>
          <w:rFonts w:cs="B Badr"/>
          <w:color w:val="000000"/>
          <w:rtl/>
        </w:rPr>
        <w:t xml:space="preserve"> </w:t>
      </w:r>
      <w:r w:rsidR="008B0678" w:rsidRPr="006B34FD">
        <w:rPr>
          <w:rFonts w:cs="B Badr"/>
          <w:color w:val="000000"/>
        </w:rPr>
        <w:sym w:font="HQPB1" w:char="F024"/>
      </w:r>
      <w:r w:rsidR="008B0678" w:rsidRPr="006B34FD">
        <w:rPr>
          <w:rFonts w:cs="B Badr"/>
          <w:color w:val="000000"/>
        </w:rPr>
        <w:sym w:font="HQPB4" w:char="F059"/>
      </w:r>
      <w:r w:rsidR="008B0678" w:rsidRPr="006B34FD">
        <w:rPr>
          <w:rFonts w:cs="B Badr"/>
          <w:color w:val="000000"/>
        </w:rPr>
        <w:sym w:font="HQPB2" w:char="F042"/>
      </w:r>
      <w:r w:rsidR="008B0678" w:rsidRPr="006B34FD">
        <w:rPr>
          <w:rFonts w:cs="B Badr"/>
          <w:color w:val="000000"/>
        </w:rPr>
        <w:sym w:font="HQPB1" w:char="F023"/>
      </w:r>
      <w:r w:rsidR="008B0678" w:rsidRPr="006B34FD">
        <w:rPr>
          <w:rFonts w:cs="B Badr"/>
          <w:color w:val="000000"/>
        </w:rPr>
        <w:sym w:font="HQPB5" w:char="F074"/>
      </w:r>
      <w:r w:rsidR="008B0678" w:rsidRPr="006B34FD">
        <w:rPr>
          <w:rFonts w:cs="B Badr"/>
          <w:color w:val="000000"/>
        </w:rPr>
        <w:sym w:font="HQPB1" w:char="F08D"/>
      </w:r>
      <w:r w:rsidR="008B0678" w:rsidRPr="006B34FD">
        <w:rPr>
          <w:rFonts w:cs="B Badr"/>
          <w:color w:val="000000"/>
        </w:rPr>
        <w:sym w:font="HQPB5" w:char="F079"/>
      </w:r>
      <w:r w:rsidR="008B0678" w:rsidRPr="006B34FD">
        <w:rPr>
          <w:rFonts w:cs="B Badr"/>
          <w:color w:val="000000"/>
        </w:rPr>
        <w:sym w:font="HQPB1" w:char="F06D"/>
      </w:r>
      <w:r w:rsidR="008B0678" w:rsidRPr="006B34FD">
        <w:rPr>
          <w:rFonts w:cs="B Badr"/>
          <w:color w:val="000000"/>
          <w:rtl/>
        </w:rPr>
        <w:t xml:space="preserve"> </w:t>
      </w:r>
      <w:r w:rsidR="008B0678" w:rsidRPr="006B34FD">
        <w:rPr>
          <w:rFonts w:cs="B Badr"/>
          <w:color w:val="000000"/>
        </w:rPr>
        <w:sym w:font="HQPB4" w:char="F057"/>
      </w:r>
      <w:r w:rsidR="008B0678" w:rsidRPr="006B34FD">
        <w:rPr>
          <w:rFonts w:cs="B Badr"/>
          <w:color w:val="000000"/>
        </w:rPr>
        <w:sym w:font="HQPB2" w:char="F078"/>
      </w:r>
      <w:r w:rsidR="008B0678" w:rsidRPr="006B34FD">
        <w:rPr>
          <w:rFonts w:cs="B Badr"/>
          <w:color w:val="000000"/>
        </w:rPr>
        <w:sym w:font="HQPB2" w:char="F0BB"/>
      </w:r>
      <w:r w:rsidR="008B0678" w:rsidRPr="006B34FD">
        <w:rPr>
          <w:rFonts w:cs="B Badr"/>
          <w:color w:val="000000"/>
        </w:rPr>
        <w:sym w:font="HQPB5" w:char="F06E"/>
      </w:r>
      <w:r w:rsidR="008B0678" w:rsidRPr="006B34FD">
        <w:rPr>
          <w:rFonts w:cs="B Badr"/>
          <w:color w:val="000000"/>
        </w:rPr>
        <w:sym w:font="HQPB2" w:char="F03D"/>
      </w:r>
      <w:r w:rsidR="008B0678" w:rsidRPr="006B34FD">
        <w:rPr>
          <w:rFonts w:cs="B Badr"/>
          <w:color w:val="000000"/>
        </w:rPr>
        <w:sym w:font="HQPB5" w:char="F079"/>
      </w:r>
      <w:r w:rsidR="008B0678" w:rsidRPr="006B34FD">
        <w:rPr>
          <w:rFonts w:cs="B Badr"/>
          <w:color w:val="000000"/>
        </w:rPr>
        <w:sym w:font="HQPB1" w:char="F06D"/>
      </w:r>
      <w:r w:rsidR="008B0678" w:rsidRPr="006B34FD">
        <w:rPr>
          <w:rFonts w:cs="B Badr"/>
          <w:color w:val="000000"/>
        </w:rPr>
        <w:sym w:font="HQPB5" w:char="F075"/>
      </w:r>
      <w:r w:rsidR="008B0678" w:rsidRPr="006B34FD">
        <w:rPr>
          <w:rFonts w:cs="B Badr"/>
          <w:color w:val="000000"/>
        </w:rPr>
        <w:sym w:font="HQPB2" w:char="F072"/>
      </w:r>
      <w:r w:rsidR="008B0678" w:rsidRPr="006B34FD">
        <w:rPr>
          <w:rFonts w:cs="B Badr"/>
          <w:color w:val="000000"/>
          <w:rtl/>
        </w:rPr>
        <w:t xml:space="preserve"> </w:t>
      </w:r>
      <w:r w:rsidR="008B0678" w:rsidRPr="006B34FD">
        <w:rPr>
          <w:rFonts w:cs="B Badr"/>
          <w:color w:val="000000"/>
        </w:rPr>
        <w:sym w:font="HQPB4" w:char="F0F6"/>
      </w:r>
      <w:r w:rsidR="008B0678" w:rsidRPr="006B34FD">
        <w:rPr>
          <w:rFonts w:cs="B Badr"/>
          <w:color w:val="000000"/>
        </w:rPr>
        <w:sym w:font="HQPB2" w:char="F040"/>
      </w:r>
      <w:r w:rsidR="008B0678" w:rsidRPr="006B34FD">
        <w:rPr>
          <w:rFonts w:cs="B Badr"/>
          <w:color w:val="000000"/>
        </w:rPr>
        <w:sym w:font="HQPB4" w:char="F0E8"/>
      </w:r>
      <w:r w:rsidR="008B0678" w:rsidRPr="006B34FD">
        <w:rPr>
          <w:rFonts w:cs="B Badr"/>
          <w:color w:val="000000"/>
        </w:rPr>
        <w:sym w:font="HQPB2" w:char="F025"/>
      </w:r>
      <w:r w:rsidR="008B0678" w:rsidRPr="006B34FD">
        <w:rPr>
          <w:rFonts w:cs="B Badr"/>
          <w:color w:val="000000"/>
          <w:rtl/>
        </w:rPr>
        <w:t xml:space="preserve"> </w:t>
      </w:r>
      <w:r w:rsidR="008B0678" w:rsidRPr="006B34FD">
        <w:rPr>
          <w:rFonts w:cs="B Badr"/>
          <w:color w:val="000000"/>
        </w:rPr>
        <w:sym w:font="HQPB5" w:char="F0AA"/>
      </w:r>
      <w:r w:rsidR="008B0678" w:rsidRPr="006B34FD">
        <w:rPr>
          <w:rFonts w:cs="B Badr"/>
          <w:color w:val="000000"/>
        </w:rPr>
        <w:sym w:font="HQPB1" w:char="F021"/>
      </w:r>
      <w:r w:rsidR="008B0678" w:rsidRPr="006B34FD">
        <w:rPr>
          <w:rFonts w:cs="B Badr"/>
          <w:color w:val="000000"/>
        </w:rPr>
        <w:sym w:font="HQPB5" w:char="F021"/>
      </w:r>
      <w:r w:rsidR="008B0678" w:rsidRPr="006B34FD">
        <w:rPr>
          <w:rFonts w:cs="B Badr"/>
          <w:color w:val="000000"/>
        </w:rPr>
        <w:sym w:font="HQPB1" w:char="F023"/>
      </w:r>
      <w:r w:rsidR="008B0678" w:rsidRPr="006B34FD">
        <w:rPr>
          <w:rFonts w:cs="B Badr"/>
          <w:color w:val="000000"/>
        </w:rPr>
        <w:sym w:font="HQPB5" w:char="F075"/>
      </w:r>
      <w:r w:rsidR="008B0678" w:rsidRPr="006B34FD">
        <w:rPr>
          <w:rFonts w:cs="B Badr"/>
          <w:color w:val="000000"/>
        </w:rPr>
        <w:sym w:font="HQPB2" w:char="F0E4"/>
      </w:r>
      <w:r w:rsidR="008B0678" w:rsidRPr="006B34FD">
        <w:rPr>
          <w:rFonts w:cs="B Badr"/>
          <w:color w:val="000000"/>
          <w:rtl/>
        </w:rPr>
        <w:t xml:space="preserve"> </w:t>
      </w:r>
      <w:r w:rsidR="008B0678" w:rsidRPr="006B34FD">
        <w:rPr>
          <w:rFonts w:cs="B Badr"/>
          <w:color w:val="000000"/>
        </w:rPr>
        <w:sym w:font="HQPB5" w:char="F09A"/>
      </w:r>
      <w:r w:rsidR="008B0678" w:rsidRPr="006B34FD">
        <w:rPr>
          <w:rFonts w:cs="B Badr"/>
          <w:color w:val="000000"/>
        </w:rPr>
        <w:sym w:font="HQPB2" w:char="F063"/>
      </w:r>
      <w:r w:rsidR="008B0678" w:rsidRPr="006B34FD">
        <w:rPr>
          <w:rFonts w:cs="B Badr"/>
          <w:color w:val="000000"/>
        </w:rPr>
        <w:sym w:font="HQPB4" w:char="F0CF"/>
      </w:r>
      <w:r w:rsidR="008B0678" w:rsidRPr="006B34FD">
        <w:rPr>
          <w:rFonts w:cs="B Badr"/>
          <w:color w:val="000000"/>
        </w:rPr>
        <w:sym w:font="HQPB1" w:char="F08C"/>
      </w:r>
      <w:r w:rsidR="008B0678" w:rsidRPr="006B34FD">
        <w:rPr>
          <w:rFonts w:cs="B Badr"/>
          <w:color w:val="000000"/>
        </w:rPr>
        <w:sym w:font="HQPB5" w:char="F072"/>
      </w:r>
      <w:r w:rsidR="008B0678" w:rsidRPr="006B34FD">
        <w:rPr>
          <w:rFonts w:cs="B Badr"/>
          <w:color w:val="000000"/>
        </w:rPr>
        <w:sym w:font="HQPB1" w:char="F026"/>
      </w:r>
      <w:r w:rsidR="008B0678" w:rsidRPr="006B34FD">
        <w:rPr>
          <w:rFonts w:cs="B Badr"/>
          <w:color w:val="000000"/>
          <w:rtl/>
        </w:rPr>
        <w:t xml:space="preserve"> </w:t>
      </w:r>
      <w:r w:rsidR="008B0678" w:rsidRPr="006B34FD">
        <w:rPr>
          <w:rFonts w:cs="B Badr"/>
          <w:color w:val="000000"/>
        </w:rPr>
        <w:sym w:font="HQPB4" w:char="F0F6"/>
      </w:r>
      <w:r w:rsidR="008B0678" w:rsidRPr="006B34FD">
        <w:rPr>
          <w:rFonts w:cs="B Badr"/>
          <w:color w:val="000000"/>
        </w:rPr>
        <w:sym w:font="HQPB2" w:char="F04E"/>
      </w:r>
      <w:r w:rsidR="008B0678" w:rsidRPr="006B34FD">
        <w:rPr>
          <w:rFonts w:cs="B Badr"/>
          <w:color w:val="000000"/>
        </w:rPr>
        <w:sym w:font="HQPB4" w:char="F0E4"/>
      </w:r>
      <w:r w:rsidR="008B0678" w:rsidRPr="006B34FD">
        <w:rPr>
          <w:rFonts w:cs="B Badr"/>
          <w:color w:val="000000"/>
        </w:rPr>
        <w:sym w:font="HQPB2" w:char="F033"/>
      </w:r>
      <w:r w:rsidR="008B0678" w:rsidRPr="006B34FD">
        <w:rPr>
          <w:rFonts w:cs="B Badr"/>
          <w:color w:val="000000"/>
        </w:rPr>
        <w:sym w:font="HQPB5" w:char="F073"/>
      </w:r>
      <w:r w:rsidR="008B0678" w:rsidRPr="006B34FD">
        <w:rPr>
          <w:rFonts w:cs="B Badr"/>
          <w:color w:val="000000"/>
        </w:rPr>
        <w:sym w:font="HQPB2" w:char="F039"/>
      </w:r>
      <w:r w:rsidR="008B0678" w:rsidRPr="006B34FD">
        <w:rPr>
          <w:rFonts w:cs="B Badr"/>
          <w:color w:val="000000"/>
          <w:rtl/>
        </w:rPr>
        <w:t xml:space="preserve"> </w:t>
      </w:r>
      <w:r w:rsidR="008B0678" w:rsidRPr="006B34FD">
        <w:rPr>
          <w:rFonts w:cs="B Badr"/>
          <w:color w:val="000000"/>
        </w:rPr>
        <w:sym w:font="HQPB4" w:char="F028"/>
      </w:r>
      <w:r w:rsidR="008B0678" w:rsidRPr="006B34FD">
        <w:rPr>
          <w:rFonts w:cs="B Badr"/>
          <w:color w:val="000000"/>
          <w:rtl/>
        </w:rPr>
        <w:t xml:space="preserve"> </w:t>
      </w:r>
      <w:r w:rsidR="008B0678" w:rsidRPr="006B34FD">
        <w:rPr>
          <w:rFonts w:cs="B Badr"/>
          <w:color w:val="000000"/>
        </w:rPr>
        <w:sym w:font="HQPB4" w:char="F0F4"/>
      </w:r>
      <w:r w:rsidR="008B0678" w:rsidRPr="006B34FD">
        <w:rPr>
          <w:rFonts w:cs="B Badr"/>
          <w:color w:val="000000"/>
        </w:rPr>
        <w:sym w:font="HQPB2" w:char="F051"/>
      </w:r>
      <w:r w:rsidR="008B0678" w:rsidRPr="006B34FD">
        <w:rPr>
          <w:rFonts w:cs="B Badr"/>
          <w:color w:val="000000"/>
        </w:rPr>
        <w:sym w:font="HQPB5" w:char="F072"/>
      </w:r>
      <w:r w:rsidR="008B0678" w:rsidRPr="006B34FD">
        <w:rPr>
          <w:rFonts w:cs="B Badr"/>
          <w:color w:val="000000"/>
        </w:rPr>
        <w:sym w:font="HQPB1" w:char="F026"/>
      </w:r>
      <w:r w:rsidR="008B0678" w:rsidRPr="006B34FD">
        <w:rPr>
          <w:rFonts w:cs="B Badr"/>
          <w:color w:val="000000"/>
          <w:rtl/>
        </w:rPr>
        <w:t xml:space="preserve"> </w:t>
      </w:r>
      <w:r w:rsidR="008B0678" w:rsidRPr="006B34FD">
        <w:rPr>
          <w:rFonts w:cs="B Badr"/>
          <w:color w:val="000000"/>
        </w:rPr>
        <w:sym w:font="HQPB2" w:char="F092"/>
      </w:r>
      <w:r w:rsidR="008B0678" w:rsidRPr="006B34FD">
        <w:rPr>
          <w:rFonts w:cs="B Badr"/>
          <w:color w:val="000000"/>
        </w:rPr>
        <w:sym w:font="HQPB5" w:char="F06E"/>
      </w:r>
      <w:r w:rsidR="008B0678" w:rsidRPr="006B34FD">
        <w:rPr>
          <w:rFonts w:cs="B Badr"/>
          <w:color w:val="000000"/>
        </w:rPr>
        <w:sym w:font="HQPB2" w:char="F03F"/>
      </w:r>
      <w:r w:rsidR="008B0678" w:rsidRPr="006B34FD">
        <w:rPr>
          <w:rFonts w:cs="B Badr"/>
          <w:color w:val="000000"/>
        </w:rPr>
        <w:sym w:font="HQPB5" w:char="F074"/>
      </w:r>
      <w:r w:rsidR="008B0678" w:rsidRPr="006B34FD">
        <w:rPr>
          <w:rFonts w:cs="B Badr"/>
          <w:color w:val="000000"/>
        </w:rPr>
        <w:sym w:font="HQPB1" w:char="F0E3"/>
      </w:r>
      <w:r w:rsidR="008B0678" w:rsidRPr="006B34FD">
        <w:rPr>
          <w:rFonts w:cs="B Badr"/>
          <w:color w:val="000000"/>
          <w:rtl/>
        </w:rPr>
        <w:t xml:space="preserve"> </w:t>
      </w:r>
      <w:r w:rsidR="008B0678" w:rsidRPr="006B34FD">
        <w:rPr>
          <w:rFonts w:cs="B Badr"/>
          <w:color w:val="000000"/>
        </w:rPr>
        <w:sym w:font="HQPB5" w:char="F0AB"/>
      </w:r>
      <w:r w:rsidR="008B0678" w:rsidRPr="006B34FD">
        <w:rPr>
          <w:rFonts w:cs="B Badr"/>
          <w:color w:val="000000"/>
        </w:rPr>
        <w:sym w:font="HQPB1" w:char="F021"/>
      </w:r>
      <w:r w:rsidR="008B0678" w:rsidRPr="006B34FD">
        <w:rPr>
          <w:rFonts w:cs="B Badr"/>
          <w:color w:val="000000"/>
        </w:rPr>
        <w:sym w:font="HQPB5" w:char="F024"/>
      </w:r>
      <w:r w:rsidR="008B0678" w:rsidRPr="006B34FD">
        <w:rPr>
          <w:rFonts w:cs="B Badr"/>
          <w:color w:val="000000"/>
        </w:rPr>
        <w:sym w:font="HQPB1" w:char="F023"/>
      </w:r>
      <w:r w:rsidR="008B0678" w:rsidRPr="006B34FD">
        <w:rPr>
          <w:rFonts w:cs="B Badr"/>
          <w:color w:val="000000"/>
          <w:rtl/>
        </w:rPr>
        <w:t xml:space="preserve"> </w:t>
      </w:r>
      <w:r w:rsidR="008B0678" w:rsidRPr="006B34FD">
        <w:rPr>
          <w:rFonts w:cs="B Badr"/>
          <w:color w:val="000000"/>
        </w:rPr>
        <w:sym w:font="HQPB5" w:char="F09A"/>
      </w:r>
      <w:r w:rsidR="008B0678" w:rsidRPr="006B34FD">
        <w:rPr>
          <w:rFonts w:cs="B Badr"/>
          <w:color w:val="000000"/>
        </w:rPr>
        <w:sym w:font="HQPB2" w:char="F063"/>
      </w:r>
      <w:r w:rsidR="008B0678" w:rsidRPr="006B34FD">
        <w:rPr>
          <w:rFonts w:cs="B Badr"/>
          <w:color w:val="000000"/>
        </w:rPr>
        <w:sym w:font="HQPB2" w:char="F072"/>
      </w:r>
      <w:r w:rsidR="008B0678" w:rsidRPr="006B34FD">
        <w:rPr>
          <w:rFonts w:cs="B Badr"/>
          <w:color w:val="000000"/>
        </w:rPr>
        <w:sym w:font="HQPB4" w:char="F0E7"/>
      </w:r>
      <w:r w:rsidR="008B0678" w:rsidRPr="006B34FD">
        <w:rPr>
          <w:rFonts w:cs="B Badr"/>
          <w:color w:val="000000"/>
        </w:rPr>
        <w:sym w:font="HQPB1" w:char="F08E"/>
      </w:r>
      <w:r w:rsidR="008B0678" w:rsidRPr="006B34FD">
        <w:rPr>
          <w:rFonts w:cs="B Badr"/>
          <w:color w:val="000000"/>
        </w:rPr>
        <w:sym w:font="HQPB5" w:char="F074"/>
      </w:r>
      <w:r w:rsidR="008B0678" w:rsidRPr="006B34FD">
        <w:rPr>
          <w:rFonts w:cs="B Badr"/>
          <w:color w:val="000000"/>
        </w:rPr>
        <w:sym w:font="HQPB1" w:char="F049"/>
      </w:r>
      <w:r w:rsidR="008B0678" w:rsidRPr="006B34FD">
        <w:rPr>
          <w:rFonts w:cs="B Badr"/>
          <w:color w:val="000000"/>
        </w:rPr>
        <w:sym w:font="HQPB4" w:char="F0F8"/>
      </w:r>
      <w:r w:rsidR="008B0678" w:rsidRPr="006B34FD">
        <w:rPr>
          <w:rFonts w:cs="B Badr"/>
          <w:color w:val="000000"/>
        </w:rPr>
        <w:sym w:font="HQPB1" w:char="F0FF"/>
      </w:r>
      <w:r w:rsidR="008B0678" w:rsidRPr="006B34FD">
        <w:rPr>
          <w:rFonts w:cs="B Badr"/>
          <w:color w:val="000000"/>
        </w:rPr>
        <w:sym w:font="HQPB5" w:char="F073"/>
      </w:r>
      <w:r w:rsidR="008B0678" w:rsidRPr="006B34FD">
        <w:rPr>
          <w:rFonts w:cs="B Badr"/>
          <w:color w:val="000000"/>
        </w:rPr>
        <w:sym w:font="HQPB1" w:char="F03F"/>
      </w:r>
      <w:r w:rsidRPr="006B34FD">
        <w:rPr>
          <w:rFonts w:cs="B Lotus" w:hint="cs"/>
          <w:rtl/>
          <w:lang w:bidi="fa-IR"/>
        </w:rPr>
        <w:t xml:space="preserve"> </w:t>
      </w:r>
      <w:r w:rsidRPr="006B34FD">
        <w:rPr>
          <w:rFonts w:cs="B Lotus" w:hint="cs"/>
          <w:lang w:bidi="fa-IR"/>
        </w:rPr>
        <w:sym w:font="AGA Arabesque" w:char="F028"/>
      </w:r>
      <w:r w:rsidRPr="006B34FD">
        <w:rPr>
          <w:rFonts w:cs="B Lotus" w:hint="cs"/>
          <w:rtl/>
          <w:lang w:bidi="fa-IR"/>
        </w:rPr>
        <w:tab/>
      </w:r>
      <w:r w:rsidR="006B34FD" w:rsidRPr="006B34FD">
        <w:rPr>
          <w:rFonts w:cs="B Lotus" w:hint="cs"/>
          <w:rtl/>
          <w:lang w:bidi="fa-IR"/>
        </w:rPr>
        <w:t>[</w:t>
      </w:r>
      <w:r w:rsidR="008B0678" w:rsidRPr="006B34FD">
        <w:rPr>
          <w:rFonts w:cs="B Lotus" w:hint="cs"/>
          <w:rtl/>
          <w:lang w:bidi="fa-IR"/>
        </w:rPr>
        <w:t>يونس</w:t>
      </w:r>
      <w:r w:rsidRPr="006B34FD">
        <w:rPr>
          <w:rFonts w:cs="B Lotus" w:hint="cs"/>
          <w:rtl/>
          <w:lang w:bidi="fa-IR"/>
        </w:rPr>
        <w:t>/</w:t>
      </w:r>
      <w:r w:rsidR="008B0678" w:rsidRPr="006B34FD">
        <w:rPr>
          <w:rFonts w:cs="B Lotus" w:hint="cs"/>
          <w:rtl/>
          <w:lang w:bidi="fa-IR"/>
        </w:rPr>
        <w:t>59</w:t>
      </w:r>
      <w:r w:rsidR="006B34FD" w:rsidRPr="006B34FD">
        <w:rPr>
          <w:rFonts w:cs="B Lotus" w:hint="cs"/>
          <w:rtl/>
          <w:lang w:bidi="fa-IR"/>
        </w:rPr>
        <w:t>]</w:t>
      </w:r>
    </w:p>
    <w:p w:rsidR="00081BD7" w:rsidRPr="00D938A1" w:rsidRDefault="00081BD7" w:rsidP="00AE1437">
      <w:pPr>
        <w:tabs>
          <w:tab w:val="right" w:pos="7031"/>
        </w:tabs>
        <w:bidi/>
        <w:ind w:left="1134"/>
        <w:jc w:val="both"/>
        <w:rPr>
          <w:rFonts w:cs="B Lotus"/>
          <w:sz w:val="26"/>
          <w:szCs w:val="26"/>
          <w:rtl/>
          <w:lang w:bidi="fa-IR"/>
        </w:rPr>
      </w:pPr>
      <w:r>
        <w:rPr>
          <w:rFonts w:cs="B Lotus" w:hint="cs"/>
          <w:sz w:val="26"/>
          <w:szCs w:val="26"/>
          <w:rtl/>
          <w:lang w:bidi="fa-IR"/>
        </w:rPr>
        <w:t>«</w:t>
      </w:r>
      <w:r w:rsidR="00AE1437">
        <w:rPr>
          <w:rFonts w:cs="B Lotus" w:hint="cs"/>
          <w:sz w:val="26"/>
          <w:szCs w:val="26"/>
          <w:rtl/>
          <w:lang w:bidi="fa-IR"/>
        </w:rPr>
        <w:t>بگو: به من خبر دهيد آنچه از روزي كه خدا براي شما فرود آورده [چرا] بخشي ازآن را حرام و [بخشي را] حلال گردانيده‌ايد. بگو: آيا بخدا به شما اجازه داده يا بر خدا دروغ مي‌بنديد؟</w:t>
      </w:r>
      <w:r>
        <w:rPr>
          <w:rFonts w:cs="B Lotus" w:hint="cs"/>
          <w:sz w:val="26"/>
          <w:szCs w:val="26"/>
          <w:rtl/>
          <w:lang w:bidi="fa-IR"/>
        </w:rPr>
        <w:t>».</w:t>
      </w:r>
    </w:p>
    <w:p w:rsidR="00D850C1" w:rsidRDefault="00AF086A" w:rsidP="00D850C1">
      <w:pPr>
        <w:bidi/>
        <w:ind w:firstLine="284"/>
        <w:jc w:val="both"/>
        <w:rPr>
          <w:rFonts w:cs="B Lotus"/>
          <w:sz w:val="28"/>
          <w:szCs w:val="28"/>
          <w:rtl/>
          <w:lang w:bidi="fa-IR"/>
        </w:rPr>
      </w:pPr>
      <w:r>
        <w:rPr>
          <w:rFonts w:cs="B Lotus" w:hint="cs"/>
          <w:sz w:val="28"/>
          <w:szCs w:val="28"/>
          <w:rtl/>
          <w:lang w:bidi="fa-IR"/>
        </w:rPr>
        <w:t>و باز مي‌فرمايد:</w:t>
      </w:r>
    </w:p>
    <w:p w:rsidR="006B34FD" w:rsidRDefault="00AF086A" w:rsidP="006B34FD">
      <w:pPr>
        <w:tabs>
          <w:tab w:val="right" w:pos="7485"/>
        </w:tabs>
        <w:bidi/>
        <w:ind w:left="1134"/>
        <w:jc w:val="both"/>
        <w:rPr>
          <w:rFonts w:cs="B Lotus"/>
          <w:rtl/>
          <w:lang w:bidi="fa-IR"/>
        </w:rPr>
      </w:pPr>
      <w:r w:rsidRPr="006B34FD">
        <w:rPr>
          <w:rFonts w:cs="B Lotus" w:hint="cs"/>
          <w:lang w:bidi="fa-IR"/>
        </w:rPr>
        <w:sym w:font="AGA Arabesque" w:char="F029"/>
      </w:r>
      <w:r w:rsidRPr="006B34FD">
        <w:rPr>
          <w:rFonts w:cs="B Lotus" w:hint="cs"/>
          <w:rtl/>
          <w:lang w:bidi="fa-IR"/>
        </w:rPr>
        <w:t xml:space="preserve"> </w:t>
      </w:r>
      <w:r w:rsidR="00AD15F8" w:rsidRPr="006B34FD">
        <w:rPr>
          <w:rFonts w:cs="B Badr"/>
          <w:color w:val="000000"/>
        </w:rPr>
        <w:sym w:font="HQPB5" w:char="F09F"/>
      </w:r>
      <w:r w:rsidR="00AD15F8" w:rsidRPr="006B34FD">
        <w:rPr>
          <w:rFonts w:cs="B Badr"/>
          <w:color w:val="000000"/>
        </w:rPr>
        <w:sym w:font="HQPB2" w:char="F077"/>
      </w:r>
      <w:r w:rsidR="00AD15F8" w:rsidRPr="006B34FD">
        <w:rPr>
          <w:rFonts w:cs="B Badr"/>
          <w:color w:val="000000"/>
        </w:rPr>
        <w:sym w:font="HQPB5" w:char="F075"/>
      </w:r>
      <w:r w:rsidR="00AD15F8" w:rsidRPr="006B34FD">
        <w:rPr>
          <w:rFonts w:cs="B Badr"/>
          <w:color w:val="000000"/>
        </w:rPr>
        <w:sym w:font="HQPB2" w:char="F072"/>
      </w:r>
      <w:r w:rsidR="00AD15F8" w:rsidRPr="006B34FD">
        <w:rPr>
          <w:rFonts w:cs="B Badr"/>
          <w:color w:val="000000"/>
          <w:rtl/>
        </w:rPr>
        <w:t xml:space="preserve"> </w:t>
      </w:r>
      <w:r w:rsidR="00AD15F8" w:rsidRPr="006B34FD">
        <w:rPr>
          <w:rFonts w:cs="B Badr"/>
          <w:color w:val="000000"/>
        </w:rPr>
        <w:sym w:font="HQPB5" w:char="F028"/>
      </w:r>
      <w:r w:rsidR="00AD15F8" w:rsidRPr="006B34FD">
        <w:rPr>
          <w:rFonts w:cs="B Badr"/>
          <w:color w:val="000000"/>
        </w:rPr>
        <w:sym w:font="HQPB1" w:char="F023"/>
      </w:r>
      <w:r w:rsidR="00AD15F8" w:rsidRPr="006B34FD">
        <w:rPr>
          <w:rFonts w:cs="B Badr"/>
          <w:color w:val="000000"/>
        </w:rPr>
        <w:sym w:font="HQPB2" w:char="F071"/>
      </w:r>
      <w:r w:rsidR="00AD15F8" w:rsidRPr="006B34FD">
        <w:rPr>
          <w:rFonts w:cs="B Badr"/>
          <w:color w:val="000000"/>
        </w:rPr>
        <w:sym w:font="HQPB4" w:char="F0E4"/>
      </w:r>
      <w:r w:rsidR="00AD15F8" w:rsidRPr="006B34FD">
        <w:rPr>
          <w:rFonts w:cs="B Badr"/>
          <w:color w:val="000000"/>
        </w:rPr>
        <w:sym w:font="HQPB2" w:char="F039"/>
      </w:r>
      <w:r w:rsidR="00AD15F8" w:rsidRPr="006B34FD">
        <w:rPr>
          <w:rFonts w:cs="B Badr"/>
          <w:color w:val="000000"/>
        </w:rPr>
        <w:sym w:font="HQPB2" w:char="F071"/>
      </w:r>
      <w:r w:rsidR="00AD15F8" w:rsidRPr="006B34FD">
        <w:rPr>
          <w:rFonts w:cs="B Badr"/>
          <w:color w:val="000000"/>
        </w:rPr>
        <w:sym w:font="HQPB4" w:char="F0E0"/>
      </w:r>
      <w:r w:rsidR="00AD15F8" w:rsidRPr="006B34FD">
        <w:rPr>
          <w:rFonts w:cs="B Badr"/>
          <w:color w:val="000000"/>
        </w:rPr>
        <w:sym w:font="HQPB2" w:char="F029"/>
      </w:r>
      <w:r w:rsidR="00AD15F8" w:rsidRPr="006B34FD">
        <w:rPr>
          <w:rFonts w:cs="B Badr"/>
          <w:color w:val="000000"/>
        </w:rPr>
        <w:sym w:font="HQPB5" w:char="F073"/>
      </w:r>
      <w:r w:rsidR="00AD15F8" w:rsidRPr="006B34FD">
        <w:rPr>
          <w:rFonts w:cs="B Badr"/>
          <w:color w:val="000000"/>
        </w:rPr>
        <w:sym w:font="HQPB1" w:char="F03F"/>
      </w:r>
      <w:r w:rsidR="00AD15F8" w:rsidRPr="006B34FD">
        <w:rPr>
          <w:rFonts w:cs="B Badr"/>
          <w:color w:val="000000"/>
          <w:rtl/>
        </w:rPr>
        <w:t xml:space="preserve"> </w:t>
      </w:r>
      <w:r w:rsidR="00AD15F8" w:rsidRPr="006B34FD">
        <w:rPr>
          <w:rFonts w:cs="B Badr"/>
          <w:color w:val="000000"/>
        </w:rPr>
        <w:sym w:font="HQPB1" w:char="F024"/>
      </w:r>
      <w:r w:rsidR="00AD15F8" w:rsidRPr="006B34FD">
        <w:rPr>
          <w:rFonts w:cs="B Badr"/>
          <w:color w:val="000000"/>
        </w:rPr>
        <w:sym w:font="HQPB5" w:char="F079"/>
      </w:r>
      <w:r w:rsidR="00AD15F8" w:rsidRPr="006B34FD">
        <w:rPr>
          <w:rFonts w:cs="B Badr"/>
          <w:color w:val="000000"/>
        </w:rPr>
        <w:sym w:font="HQPB2" w:char="F04A"/>
      </w:r>
      <w:r w:rsidR="00AD15F8" w:rsidRPr="006B34FD">
        <w:rPr>
          <w:rFonts w:cs="B Badr"/>
          <w:color w:val="000000"/>
        </w:rPr>
        <w:sym w:font="HQPB4" w:char="F0CF"/>
      </w:r>
      <w:r w:rsidR="00AD15F8" w:rsidRPr="006B34FD">
        <w:rPr>
          <w:rFonts w:cs="B Badr"/>
          <w:color w:val="000000"/>
        </w:rPr>
        <w:sym w:font="HQPB2" w:char="F039"/>
      </w:r>
      <w:r w:rsidR="00AD15F8" w:rsidRPr="006B34FD">
        <w:rPr>
          <w:rFonts w:cs="B Badr"/>
          <w:color w:val="000000"/>
          <w:rtl/>
        </w:rPr>
        <w:t xml:space="preserve"> </w:t>
      </w:r>
      <w:r w:rsidR="00AD15F8" w:rsidRPr="006B34FD">
        <w:rPr>
          <w:rFonts w:cs="B Badr"/>
          <w:color w:val="000000"/>
        </w:rPr>
        <w:sym w:font="HQPB4" w:char="F0DF"/>
      </w:r>
      <w:r w:rsidR="00AD15F8" w:rsidRPr="006B34FD">
        <w:rPr>
          <w:rFonts w:cs="B Badr"/>
          <w:color w:val="000000"/>
        </w:rPr>
        <w:sym w:font="HQPB2" w:char="F023"/>
      </w:r>
      <w:r w:rsidR="00AD15F8" w:rsidRPr="006B34FD">
        <w:rPr>
          <w:rFonts w:cs="B Badr"/>
          <w:color w:val="000000"/>
        </w:rPr>
        <w:sym w:font="HQPB4" w:char="F0C5"/>
      </w:r>
      <w:r w:rsidR="00AD15F8" w:rsidRPr="006B34FD">
        <w:rPr>
          <w:rFonts w:cs="B Badr"/>
          <w:color w:val="000000"/>
        </w:rPr>
        <w:sym w:font="HQPB1" w:char="F0C1"/>
      </w:r>
      <w:r w:rsidR="00AD15F8" w:rsidRPr="006B34FD">
        <w:rPr>
          <w:rFonts w:cs="B Badr"/>
          <w:color w:val="000000"/>
        </w:rPr>
        <w:sym w:font="HQPB5" w:char="F073"/>
      </w:r>
      <w:r w:rsidR="00AD15F8" w:rsidRPr="006B34FD">
        <w:rPr>
          <w:rFonts w:cs="B Badr"/>
          <w:color w:val="000000"/>
        </w:rPr>
        <w:sym w:font="HQPB1" w:char="F03F"/>
      </w:r>
      <w:r w:rsidR="00AD15F8" w:rsidRPr="006B34FD">
        <w:rPr>
          <w:rFonts w:cs="B Badr"/>
          <w:color w:val="000000"/>
          <w:rtl/>
        </w:rPr>
        <w:t xml:space="preserve"> </w:t>
      </w:r>
      <w:r w:rsidR="00AD15F8" w:rsidRPr="006B34FD">
        <w:rPr>
          <w:rFonts w:cs="B Badr"/>
          <w:color w:val="000000"/>
        </w:rPr>
        <w:sym w:font="HQPB4" w:char="F0E3"/>
      </w:r>
      <w:r w:rsidR="00AD15F8" w:rsidRPr="006B34FD">
        <w:rPr>
          <w:rFonts w:cs="B Badr"/>
          <w:color w:val="000000"/>
        </w:rPr>
        <w:sym w:font="HQPB2" w:char="F04E"/>
      </w:r>
      <w:r w:rsidR="00AD15F8" w:rsidRPr="006B34FD">
        <w:rPr>
          <w:rFonts w:cs="B Badr"/>
          <w:color w:val="000000"/>
        </w:rPr>
        <w:sym w:font="HQPB4" w:char="F0E0"/>
      </w:r>
      <w:r w:rsidR="00AD15F8" w:rsidRPr="006B34FD">
        <w:rPr>
          <w:rFonts w:cs="B Badr"/>
          <w:color w:val="000000"/>
        </w:rPr>
        <w:sym w:font="HQPB2" w:char="F036"/>
      </w:r>
      <w:r w:rsidR="00AD15F8" w:rsidRPr="006B34FD">
        <w:rPr>
          <w:rFonts w:cs="B Badr"/>
          <w:color w:val="000000"/>
        </w:rPr>
        <w:sym w:font="HQPB4" w:char="F0E7"/>
      </w:r>
      <w:r w:rsidR="00AD15F8" w:rsidRPr="006B34FD">
        <w:rPr>
          <w:rFonts w:cs="B Badr"/>
          <w:color w:val="000000"/>
        </w:rPr>
        <w:sym w:font="HQPB1" w:char="F047"/>
      </w:r>
      <w:r w:rsidR="00AD15F8" w:rsidRPr="006B34FD">
        <w:rPr>
          <w:rFonts w:cs="B Badr"/>
          <w:color w:val="000000"/>
        </w:rPr>
        <w:sym w:font="HQPB5" w:char="F06F"/>
      </w:r>
      <w:r w:rsidR="00AD15F8" w:rsidRPr="006B34FD">
        <w:rPr>
          <w:rFonts w:cs="B Badr"/>
          <w:color w:val="000000"/>
        </w:rPr>
        <w:sym w:font="HQPB2" w:char="F059"/>
      </w:r>
      <w:r w:rsidR="00AD15F8" w:rsidRPr="006B34FD">
        <w:rPr>
          <w:rFonts w:cs="B Badr"/>
          <w:color w:val="000000"/>
        </w:rPr>
        <w:sym w:font="HQPB4" w:char="F0C5"/>
      </w:r>
      <w:r w:rsidR="00AD15F8" w:rsidRPr="006B34FD">
        <w:rPr>
          <w:rFonts w:cs="B Badr"/>
          <w:color w:val="000000"/>
        </w:rPr>
        <w:sym w:font="HQPB1" w:char="F0A1"/>
      </w:r>
      <w:r w:rsidR="00AD15F8" w:rsidRPr="006B34FD">
        <w:rPr>
          <w:rFonts w:cs="B Badr"/>
          <w:color w:val="000000"/>
        </w:rPr>
        <w:sym w:font="HQPB4" w:char="F0F8"/>
      </w:r>
      <w:r w:rsidR="00AD15F8" w:rsidRPr="006B34FD">
        <w:rPr>
          <w:rFonts w:cs="B Badr"/>
          <w:color w:val="000000"/>
        </w:rPr>
        <w:sym w:font="HQPB2" w:char="F039"/>
      </w:r>
      <w:r w:rsidR="00AD15F8" w:rsidRPr="006B34FD">
        <w:rPr>
          <w:rFonts w:cs="B Badr"/>
          <w:color w:val="000000"/>
        </w:rPr>
        <w:sym w:font="HQPB5" w:char="F072"/>
      </w:r>
      <w:r w:rsidR="00AD15F8" w:rsidRPr="006B34FD">
        <w:rPr>
          <w:rFonts w:cs="B Badr"/>
          <w:color w:val="000000"/>
        </w:rPr>
        <w:sym w:font="HQPB1" w:char="F026"/>
      </w:r>
      <w:r w:rsidR="00AD15F8" w:rsidRPr="006B34FD">
        <w:rPr>
          <w:rFonts w:cs="B Badr"/>
          <w:color w:val="000000"/>
          <w:rtl/>
        </w:rPr>
        <w:t xml:space="preserve"> </w:t>
      </w:r>
      <w:r w:rsidR="00AD15F8" w:rsidRPr="006B34FD">
        <w:rPr>
          <w:rFonts w:cs="B Badr"/>
          <w:color w:val="000000"/>
        </w:rPr>
        <w:sym w:font="HQPB5" w:char="F07A"/>
      </w:r>
      <w:r w:rsidR="00AD15F8" w:rsidRPr="006B34FD">
        <w:rPr>
          <w:rFonts w:cs="B Badr"/>
          <w:color w:val="000000"/>
        </w:rPr>
        <w:sym w:font="HQPB1" w:char="F03E"/>
      </w:r>
      <w:r w:rsidR="00AD15F8" w:rsidRPr="006B34FD">
        <w:rPr>
          <w:rFonts w:cs="B Badr"/>
          <w:color w:val="000000"/>
        </w:rPr>
        <w:sym w:font="HQPB4" w:char="F0C9"/>
      </w:r>
      <w:r w:rsidR="00AD15F8" w:rsidRPr="006B34FD">
        <w:rPr>
          <w:rFonts w:cs="B Badr"/>
          <w:color w:val="000000"/>
        </w:rPr>
        <w:sym w:font="HQPB1" w:char="F08B"/>
      </w:r>
      <w:r w:rsidR="00AD15F8" w:rsidRPr="006B34FD">
        <w:rPr>
          <w:rFonts w:cs="B Badr"/>
          <w:color w:val="000000"/>
        </w:rPr>
        <w:sym w:font="HQPB5" w:char="F073"/>
      </w:r>
      <w:r w:rsidR="00AD15F8" w:rsidRPr="006B34FD">
        <w:rPr>
          <w:rFonts w:cs="B Badr"/>
          <w:color w:val="000000"/>
        </w:rPr>
        <w:sym w:font="HQPB2" w:char="F033"/>
      </w:r>
      <w:r w:rsidR="00AD15F8" w:rsidRPr="006B34FD">
        <w:rPr>
          <w:rFonts w:cs="B Badr"/>
          <w:color w:val="000000"/>
        </w:rPr>
        <w:sym w:font="HQPB4" w:char="F0F8"/>
      </w:r>
      <w:r w:rsidR="00AD15F8" w:rsidRPr="006B34FD">
        <w:rPr>
          <w:rFonts w:cs="B Badr"/>
          <w:color w:val="000000"/>
        </w:rPr>
        <w:sym w:font="HQPB2" w:char="F039"/>
      </w:r>
      <w:r w:rsidR="00AD15F8" w:rsidRPr="006B34FD">
        <w:rPr>
          <w:rFonts w:cs="B Badr"/>
          <w:color w:val="000000"/>
        </w:rPr>
        <w:sym w:font="HQPB5" w:char="F024"/>
      </w:r>
      <w:r w:rsidR="00AD15F8" w:rsidRPr="006B34FD">
        <w:rPr>
          <w:rFonts w:cs="B Badr"/>
          <w:color w:val="000000"/>
        </w:rPr>
        <w:sym w:font="HQPB1" w:char="F023"/>
      </w:r>
      <w:r w:rsidR="00AD15F8" w:rsidRPr="006B34FD">
        <w:rPr>
          <w:rFonts w:cs="B Badr"/>
          <w:color w:val="000000"/>
          <w:rtl/>
        </w:rPr>
        <w:t xml:space="preserve"> </w:t>
      </w:r>
      <w:r w:rsidR="00AD15F8" w:rsidRPr="006B34FD">
        <w:rPr>
          <w:rFonts w:cs="B Badr"/>
          <w:color w:val="000000"/>
        </w:rPr>
        <w:sym w:font="HQPB1" w:char="F023"/>
      </w:r>
      <w:r w:rsidR="00AD15F8" w:rsidRPr="006B34FD">
        <w:rPr>
          <w:rFonts w:cs="B Badr"/>
          <w:color w:val="000000"/>
        </w:rPr>
        <w:sym w:font="HQPB5" w:char="F078"/>
      </w:r>
      <w:r w:rsidR="00AD15F8" w:rsidRPr="006B34FD">
        <w:rPr>
          <w:rFonts w:cs="B Badr"/>
          <w:color w:val="000000"/>
        </w:rPr>
        <w:sym w:font="HQPB1" w:char="F08B"/>
      </w:r>
      <w:r w:rsidR="00AD15F8" w:rsidRPr="006B34FD">
        <w:rPr>
          <w:rFonts w:cs="B Badr"/>
          <w:color w:val="000000"/>
        </w:rPr>
        <w:sym w:font="HQPB2" w:char="F0BB"/>
      </w:r>
      <w:r w:rsidR="00AD15F8" w:rsidRPr="006B34FD">
        <w:rPr>
          <w:rFonts w:cs="B Badr"/>
          <w:color w:val="000000"/>
        </w:rPr>
        <w:sym w:font="HQPB5" w:char="F079"/>
      </w:r>
      <w:r w:rsidR="00AD15F8" w:rsidRPr="006B34FD">
        <w:rPr>
          <w:rFonts w:cs="B Badr"/>
          <w:color w:val="000000"/>
        </w:rPr>
        <w:sym w:font="HQPB2" w:char="F064"/>
      </w:r>
      <w:r w:rsidR="00AD15F8" w:rsidRPr="006B34FD">
        <w:rPr>
          <w:rFonts w:cs="B Badr"/>
          <w:color w:val="000000"/>
          <w:rtl/>
        </w:rPr>
        <w:t xml:space="preserve"> </w:t>
      </w:r>
      <w:r w:rsidR="00AD15F8" w:rsidRPr="006B34FD">
        <w:rPr>
          <w:rFonts w:cs="B Badr"/>
          <w:color w:val="000000"/>
        </w:rPr>
        <w:sym w:font="HQPB4" w:char="F0D7"/>
      </w:r>
      <w:r w:rsidR="00AD15F8" w:rsidRPr="006B34FD">
        <w:rPr>
          <w:rFonts w:cs="B Badr"/>
          <w:color w:val="000000"/>
        </w:rPr>
        <w:sym w:font="HQPB2" w:char="F040"/>
      </w:r>
      <w:r w:rsidR="00AD15F8" w:rsidRPr="006B34FD">
        <w:rPr>
          <w:rFonts w:cs="B Badr"/>
          <w:color w:val="000000"/>
        </w:rPr>
        <w:sym w:font="HQPB2" w:char="F0BB"/>
      </w:r>
      <w:r w:rsidR="00AD15F8" w:rsidRPr="006B34FD">
        <w:rPr>
          <w:rFonts w:cs="B Badr"/>
          <w:color w:val="000000"/>
        </w:rPr>
        <w:sym w:font="HQPB5" w:char="F06E"/>
      </w:r>
      <w:r w:rsidR="00AD15F8" w:rsidRPr="006B34FD">
        <w:rPr>
          <w:rFonts w:cs="B Badr"/>
          <w:color w:val="000000"/>
        </w:rPr>
        <w:sym w:font="HQPB2" w:char="F03D"/>
      </w:r>
      <w:r w:rsidR="00AD15F8" w:rsidRPr="006B34FD">
        <w:rPr>
          <w:rFonts w:cs="B Badr"/>
          <w:color w:val="000000"/>
        </w:rPr>
        <w:sym w:font="HQPB5" w:char="F079"/>
      </w:r>
      <w:r w:rsidR="00AD15F8" w:rsidRPr="006B34FD">
        <w:rPr>
          <w:rFonts w:cs="B Badr"/>
          <w:color w:val="000000"/>
        </w:rPr>
        <w:sym w:font="HQPB1" w:char="F06D"/>
      </w:r>
      <w:r w:rsidR="00AD15F8" w:rsidRPr="006B34FD">
        <w:rPr>
          <w:rFonts w:cs="B Badr"/>
          <w:color w:val="000000"/>
          <w:rtl/>
        </w:rPr>
        <w:t xml:space="preserve"> </w:t>
      </w:r>
      <w:r w:rsidR="00AD15F8" w:rsidRPr="006B34FD">
        <w:rPr>
          <w:rFonts w:cs="B Badr"/>
          <w:color w:val="000000"/>
        </w:rPr>
        <w:sym w:font="HQPB1" w:char="F023"/>
      </w:r>
      <w:r w:rsidR="00AD15F8" w:rsidRPr="006B34FD">
        <w:rPr>
          <w:rFonts w:cs="B Badr"/>
          <w:color w:val="000000"/>
        </w:rPr>
        <w:sym w:font="HQPB5" w:char="F078"/>
      </w:r>
      <w:r w:rsidR="00AD15F8" w:rsidRPr="006B34FD">
        <w:rPr>
          <w:rFonts w:cs="B Badr"/>
          <w:color w:val="000000"/>
        </w:rPr>
        <w:sym w:font="HQPB1" w:char="F08B"/>
      </w:r>
      <w:r w:rsidR="00AD15F8" w:rsidRPr="006B34FD">
        <w:rPr>
          <w:rFonts w:cs="B Badr"/>
          <w:color w:val="000000"/>
        </w:rPr>
        <w:sym w:font="HQPB2" w:char="F0BB"/>
      </w:r>
      <w:r w:rsidR="00AD15F8" w:rsidRPr="006B34FD">
        <w:rPr>
          <w:rFonts w:cs="B Badr"/>
          <w:color w:val="000000"/>
        </w:rPr>
        <w:sym w:font="HQPB5" w:char="F079"/>
      </w:r>
      <w:r w:rsidR="00AD15F8" w:rsidRPr="006B34FD">
        <w:rPr>
          <w:rFonts w:cs="B Badr"/>
          <w:color w:val="000000"/>
        </w:rPr>
        <w:sym w:font="HQPB2" w:char="F064"/>
      </w:r>
      <w:r w:rsidR="00AD15F8" w:rsidRPr="006B34FD">
        <w:rPr>
          <w:rFonts w:cs="B Badr"/>
          <w:color w:val="000000"/>
        </w:rPr>
        <w:sym w:font="HQPB5" w:char="F075"/>
      </w:r>
      <w:r w:rsidR="00AD15F8" w:rsidRPr="006B34FD">
        <w:rPr>
          <w:rFonts w:cs="B Badr"/>
          <w:color w:val="000000"/>
        </w:rPr>
        <w:sym w:font="HQPB2" w:char="F072"/>
      </w:r>
      <w:r w:rsidR="00AD15F8" w:rsidRPr="006B34FD">
        <w:rPr>
          <w:rFonts w:cs="B Badr"/>
          <w:color w:val="000000"/>
          <w:rtl/>
        </w:rPr>
        <w:t xml:space="preserve"> </w:t>
      </w:r>
      <w:r w:rsidR="00AD15F8" w:rsidRPr="006B34FD">
        <w:rPr>
          <w:rFonts w:cs="B Badr"/>
          <w:color w:val="000000"/>
        </w:rPr>
        <w:sym w:font="HQPB4" w:char="F0D7"/>
      </w:r>
      <w:r w:rsidR="00AD15F8" w:rsidRPr="006B34FD">
        <w:rPr>
          <w:rFonts w:cs="B Badr"/>
          <w:color w:val="000000"/>
        </w:rPr>
        <w:sym w:font="HQPB2" w:char="F050"/>
      </w:r>
      <w:r w:rsidR="00AD15F8" w:rsidRPr="006B34FD">
        <w:rPr>
          <w:rFonts w:cs="B Badr"/>
          <w:color w:val="000000"/>
        </w:rPr>
        <w:sym w:font="HQPB1" w:char="F023"/>
      </w:r>
      <w:r w:rsidR="00AD15F8" w:rsidRPr="006B34FD">
        <w:rPr>
          <w:rFonts w:cs="B Badr"/>
          <w:color w:val="000000"/>
        </w:rPr>
        <w:sym w:font="HQPB5" w:char="F074"/>
      </w:r>
      <w:r w:rsidR="00AD15F8" w:rsidRPr="006B34FD">
        <w:rPr>
          <w:rFonts w:cs="B Badr"/>
          <w:color w:val="000000"/>
        </w:rPr>
        <w:sym w:font="HQPB1" w:char="F08D"/>
      </w:r>
      <w:r w:rsidR="00AD15F8" w:rsidRPr="006B34FD">
        <w:rPr>
          <w:rFonts w:cs="B Badr"/>
          <w:color w:val="000000"/>
        </w:rPr>
        <w:sym w:font="HQPB5" w:char="F079"/>
      </w:r>
      <w:r w:rsidR="00AD15F8" w:rsidRPr="006B34FD">
        <w:rPr>
          <w:rFonts w:cs="B Badr"/>
          <w:color w:val="000000"/>
        </w:rPr>
        <w:sym w:font="HQPB1" w:char="F06D"/>
      </w:r>
      <w:r w:rsidR="00AD15F8" w:rsidRPr="006B34FD">
        <w:rPr>
          <w:rFonts w:cs="B Badr"/>
          <w:color w:val="000000"/>
          <w:rtl/>
        </w:rPr>
        <w:t xml:space="preserve"> </w:t>
      </w:r>
      <w:r w:rsidR="00AD15F8" w:rsidRPr="006B34FD">
        <w:rPr>
          <w:rFonts w:cs="B Badr"/>
          <w:color w:val="000000"/>
        </w:rPr>
        <w:sym w:font="HQPB5" w:char="F028"/>
      </w:r>
      <w:r w:rsidR="00AD15F8" w:rsidRPr="006B34FD">
        <w:rPr>
          <w:rFonts w:cs="B Badr"/>
          <w:color w:val="000000"/>
        </w:rPr>
        <w:sym w:font="HQPB1" w:char="F023"/>
      </w:r>
      <w:r w:rsidR="00AD15F8" w:rsidRPr="006B34FD">
        <w:rPr>
          <w:rFonts w:cs="B Badr"/>
          <w:color w:val="000000"/>
        </w:rPr>
        <w:sym w:font="HQPB2" w:char="F072"/>
      </w:r>
      <w:r w:rsidR="00AD15F8" w:rsidRPr="006B34FD">
        <w:rPr>
          <w:rFonts w:cs="B Badr"/>
          <w:color w:val="000000"/>
        </w:rPr>
        <w:sym w:font="HQPB4" w:char="F0E7"/>
      </w:r>
      <w:r w:rsidR="00AD15F8" w:rsidRPr="006B34FD">
        <w:rPr>
          <w:rFonts w:cs="B Badr"/>
          <w:color w:val="000000"/>
        </w:rPr>
        <w:sym w:font="HQPB1" w:char="F08E"/>
      </w:r>
      <w:r w:rsidR="00AD15F8" w:rsidRPr="006B34FD">
        <w:rPr>
          <w:rFonts w:cs="B Badr"/>
          <w:color w:val="000000"/>
        </w:rPr>
        <w:sym w:font="HQPB5" w:char="F074"/>
      </w:r>
      <w:r w:rsidR="00AD15F8" w:rsidRPr="006B34FD">
        <w:rPr>
          <w:rFonts w:cs="B Badr"/>
          <w:color w:val="000000"/>
        </w:rPr>
        <w:sym w:font="HQPB1" w:char="F049"/>
      </w:r>
      <w:r w:rsidR="00AD15F8" w:rsidRPr="006B34FD">
        <w:rPr>
          <w:rFonts w:cs="B Badr"/>
          <w:color w:val="000000"/>
        </w:rPr>
        <w:sym w:font="HQPB4" w:char="F0F8"/>
      </w:r>
      <w:r w:rsidR="00AD15F8" w:rsidRPr="006B34FD">
        <w:rPr>
          <w:rFonts w:cs="B Badr"/>
          <w:color w:val="000000"/>
        </w:rPr>
        <w:sym w:font="HQPB1" w:char="F0FF"/>
      </w:r>
      <w:r w:rsidR="00AD15F8" w:rsidRPr="006B34FD">
        <w:rPr>
          <w:rFonts w:cs="B Badr"/>
          <w:color w:val="000000"/>
        </w:rPr>
        <w:sym w:font="HQPB5" w:char="F074"/>
      </w:r>
      <w:r w:rsidR="00AD15F8" w:rsidRPr="006B34FD">
        <w:rPr>
          <w:rFonts w:cs="B Badr"/>
          <w:color w:val="000000"/>
        </w:rPr>
        <w:sym w:font="HQPB1" w:char="F047"/>
      </w:r>
      <w:r w:rsidR="00AD15F8" w:rsidRPr="006B34FD">
        <w:rPr>
          <w:rFonts w:cs="B Badr"/>
          <w:color w:val="000000"/>
        </w:rPr>
        <w:sym w:font="HQPB4" w:char="F0CF"/>
      </w:r>
      <w:r w:rsidR="00AD15F8" w:rsidRPr="006B34FD">
        <w:rPr>
          <w:rFonts w:cs="B Badr"/>
          <w:color w:val="000000"/>
        </w:rPr>
        <w:sym w:font="HQPB4" w:char="F06A"/>
      </w:r>
      <w:r w:rsidR="00AD15F8" w:rsidRPr="006B34FD">
        <w:rPr>
          <w:rFonts w:cs="B Badr"/>
          <w:color w:val="000000"/>
        </w:rPr>
        <w:sym w:font="HQPB2" w:char="F039"/>
      </w:r>
      <w:r w:rsidR="00AD15F8" w:rsidRPr="006B34FD">
        <w:rPr>
          <w:rFonts w:cs="B Badr"/>
          <w:color w:val="000000"/>
          <w:rtl/>
        </w:rPr>
        <w:t xml:space="preserve"> </w:t>
      </w:r>
      <w:r w:rsidR="00AD15F8" w:rsidRPr="006B34FD">
        <w:rPr>
          <w:rFonts w:cs="B Badr"/>
          <w:color w:val="000000"/>
        </w:rPr>
        <w:sym w:font="HQPB2" w:char="F092"/>
      </w:r>
      <w:r w:rsidR="00AD15F8" w:rsidRPr="006B34FD">
        <w:rPr>
          <w:rFonts w:cs="B Badr"/>
          <w:color w:val="000000"/>
        </w:rPr>
        <w:sym w:font="HQPB5" w:char="F06E"/>
      </w:r>
      <w:r w:rsidR="00AD15F8" w:rsidRPr="006B34FD">
        <w:rPr>
          <w:rFonts w:cs="B Badr"/>
          <w:color w:val="000000"/>
        </w:rPr>
        <w:sym w:font="HQPB2" w:char="F03F"/>
      </w:r>
      <w:r w:rsidR="00AD15F8" w:rsidRPr="006B34FD">
        <w:rPr>
          <w:rFonts w:cs="B Badr"/>
          <w:color w:val="000000"/>
        </w:rPr>
        <w:sym w:font="HQPB5" w:char="F074"/>
      </w:r>
      <w:r w:rsidR="00AD15F8" w:rsidRPr="006B34FD">
        <w:rPr>
          <w:rFonts w:cs="B Badr"/>
          <w:color w:val="000000"/>
        </w:rPr>
        <w:sym w:font="HQPB1" w:char="F0E3"/>
      </w:r>
      <w:r w:rsidR="00AD15F8" w:rsidRPr="006B34FD">
        <w:rPr>
          <w:rFonts w:cs="B Badr"/>
          <w:color w:val="000000"/>
          <w:rtl/>
        </w:rPr>
        <w:t xml:space="preserve"> </w:t>
      </w:r>
      <w:r w:rsidR="00AD15F8" w:rsidRPr="006B34FD">
        <w:rPr>
          <w:rFonts w:cs="B Badr"/>
          <w:color w:val="000000"/>
        </w:rPr>
        <w:sym w:font="HQPB5" w:char="F0AB"/>
      </w:r>
      <w:r w:rsidR="00AD15F8" w:rsidRPr="006B34FD">
        <w:rPr>
          <w:rFonts w:cs="B Badr"/>
          <w:color w:val="000000"/>
        </w:rPr>
        <w:sym w:font="HQPB1" w:char="F021"/>
      </w:r>
      <w:r w:rsidR="00AD15F8" w:rsidRPr="006B34FD">
        <w:rPr>
          <w:rFonts w:cs="B Badr"/>
          <w:color w:val="000000"/>
        </w:rPr>
        <w:sym w:font="HQPB5" w:char="F024"/>
      </w:r>
      <w:r w:rsidR="00AD15F8" w:rsidRPr="006B34FD">
        <w:rPr>
          <w:rFonts w:cs="B Badr"/>
          <w:color w:val="000000"/>
        </w:rPr>
        <w:sym w:font="HQPB1" w:char="F023"/>
      </w:r>
      <w:r w:rsidR="00AD15F8" w:rsidRPr="006B34FD">
        <w:rPr>
          <w:rFonts w:cs="B Badr"/>
          <w:color w:val="000000"/>
          <w:rtl/>
        </w:rPr>
        <w:t xml:space="preserve"> </w:t>
      </w:r>
      <w:r w:rsidR="00AD15F8" w:rsidRPr="006B34FD">
        <w:rPr>
          <w:rFonts w:cs="B Badr"/>
          <w:color w:val="000000"/>
        </w:rPr>
        <w:sym w:font="HQPB5" w:char="F07A"/>
      </w:r>
      <w:r w:rsidR="00AD15F8" w:rsidRPr="006B34FD">
        <w:rPr>
          <w:rFonts w:cs="B Badr"/>
          <w:color w:val="000000"/>
        </w:rPr>
        <w:sym w:font="HQPB1" w:char="F03E"/>
      </w:r>
      <w:r w:rsidR="00AD15F8" w:rsidRPr="006B34FD">
        <w:rPr>
          <w:rFonts w:cs="B Badr"/>
          <w:color w:val="000000"/>
        </w:rPr>
        <w:sym w:font="HQPB4" w:char="F0C9"/>
      </w:r>
      <w:r w:rsidR="00AD15F8" w:rsidRPr="006B34FD">
        <w:rPr>
          <w:rFonts w:cs="B Badr"/>
          <w:color w:val="000000"/>
        </w:rPr>
        <w:sym w:font="HQPB1" w:char="F08B"/>
      </w:r>
      <w:r w:rsidR="00AD15F8" w:rsidRPr="006B34FD">
        <w:rPr>
          <w:rFonts w:cs="B Badr"/>
          <w:color w:val="000000"/>
        </w:rPr>
        <w:sym w:font="HQPB5" w:char="F073"/>
      </w:r>
      <w:r w:rsidR="00AD15F8" w:rsidRPr="006B34FD">
        <w:rPr>
          <w:rFonts w:cs="B Badr"/>
          <w:color w:val="000000"/>
        </w:rPr>
        <w:sym w:font="HQPB2" w:char="F033"/>
      </w:r>
      <w:r w:rsidR="00AD15F8" w:rsidRPr="006B34FD">
        <w:rPr>
          <w:rFonts w:cs="B Badr"/>
          <w:color w:val="000000"/>
        </w:rPr>
        <w:sym w:font="HQPB4" w:char="F0F8"/>
      </w:r>
      <w:r w:rsidR="00AD15F8" w:rsidRPr="006B34FD">
        <w:rPr>
          <w:rFonts w:cs="B Badr"/>
          <w:color w:val="000000"/>
        </w:rPr>
        <w:sym w:font="HQPB2" w:char="F039"/>
      </w:r>
      <w:r w:rsidR="00AD15F8" w:rsidRPr="006B34FD">
        <w:rPr>
          <w:rFonts w:cs="B Badr"/>
          <w:color w:val="000000"/>
        </w:rPr>
        <w:sym w:font="HQPB5" w:char="F024"/>
      </w:r>
      <w:r w:rsidR="00AD15F8" w:rsidRPr="006B34FD">
        <w:rPr>
          <w:rFonts w:cs="B Badr"/>
          <w:color w:val="000000"/>
        </w:rPr>
        <w:sym w:font="HQPB1" w:char="F023"/>
      </w:r>
      <w:r w:rsidR="00AD15F8" w:rsidRPr="006B34FD">
        <w:rPr>
          <w:rFonts w:cs="B Badr"/>
          <w:color w:val="000000"/>
          <w:rtl/>
        </w:rPr>
        <w:t xml:space="preserve"> </w:t>
      </w:r>
      <w:r w:rsidR="00AD15F8" w:rsidRPr="006B34FD">
        <w:rPr>
          <w:rFonts w:cs="B Badr"/>
          <w:color w:val="000000"/>
        </w:rPr>
        <w:sym w:font="HQPB4" w:char="F034"/>
      </w:r>
      <w:r w:rsidR="00AD15F8" w:rsidRPr="006B34FD">
        <w:rPr>
          <w:rFonts w:cs="B Badr"/>
          <w:color w:val="000000"/>
          <w:rtl/>
        </w:rPr>
        <w:t xml:space="preserve"> </w:t>
      </w:r>
      <w:r w:rsidR="00AD15F8" w:rsidRPr="006B34FD">
        <w:rPr>
          <w:rFonts w:cs="B Badr"/>
          <w:color w:val="000000"/>
        </w:rPr>
        <w:sym w:font="HQPB4" w:char="F0A8"/>
      </w:r>
      <w:r w:rsidR="00AD15F8" w:rsidRPr="006B34FD">
        <w:rPr>
          <w:rFonts w:cs="B Badr"/>
          <w:color w:val="000000"/>
        </w:rPr>
        <w:sym w:font="HQPB2" w:char="F062"/>
      </w:r>
      <w:r w:rsidR="00AD15F8" w:rsidRPr="006B34FD">
        <w:rPr>
          <w:rFonts w:cs="B Badr"/>
          <w:color w:val="000000"/>
        </w:rPr>
        <w:sym w:font="HQPB4" w:char="F0CE"/>
      </w:r>
      <w:r w:rsidR="00AD15F8" w:rsidRPr="006B34FD">
        <w:rPr>
          <w:rFonts w:cs="B Badr"/>
          <w:color w:val="000000"/>
        </w:rPr>
        <w:sym w:font="HQPB1" w:char="F029"/>
      </w:r>
      <w:r w:rsidR="00AD15F8" w:rsidRPr="006B34FD">
        <w:rPr>
          <w:rFonts w:cs="B Badr"/>
          <w:color w:val="000000"/>
          <w:rtl/>
        </w:rPr>
        <w:t xml:space="preserve"> </w:t>
      </w:r>
      <w:r w:rsidR="00AD15F8" w:rsidRPr="006B34FD">
        <w:rPr>
          <w:rFonts w:cs="B Badr"/>
          <w:color w:val="000000"/>
        </w:rPr>
        <w:sym w:font="HQPB5" w:char="F074"/>
      </w:r>
      <w:r w:rsidR="00AD15F8" w:rsidRPr="006B34FD">
        <w:rPr>
          <w:rFonts w:cs="B Badr"/>
          <w:color w:val="000000"/>
        </w:rPr>
        <w:sym w:font="HQPB2" w:char="F0FB"/>
      </w:r>
      <w:r w:rsidR="00AD15F8" w:rsidRPr="006B34FD">
        <w:rPr>
          <w:rFonts w:cs="B Badr"/>
          <w:color w:val="000000"/>
        </w:rPr>
        <w:sym w:font="HQPB2" w:char="F0EF"/>
      </w:r>
      <w:r w:rsidR="00AD15F8" w:rsidRPr="006B34FD">
        <w:rPr>
          <w:rFonts w:cs="B Badr"/>
          <w:color w:val="000000"/>
        </w:rPr>
        <w:sym w:font="HQPB4" w:char="F0CF"/>
      </w:r>
      <w:r w:rsidR="00AD15F8" w:rsidRPr="006B34FD">
        <w:rPr>
          <w:rFonts w:cs="B Badr"/>
          <w:color w:val="000000"/>
        </w:rPr>
        <w:sym w:font="HQPB3" w:char="F025"/>
      </w:r>
      <w:r w:rsidR="00AD15F8" w:rsidRPr="006B34FD">
        <w:rPr>
          <w:rFonts w:cs="B Badr"/>
          <w:color w:val="000000"/>
        </w:rPr>
        <w:sym w:font="HQPB4" w:char="F0A9"/>
      </w:r>
      <w:r w:rsidR="00AD15F8" w:rsidRPr="006B34FD">
        <w:rPr>
          <w:rFonts w:cs="B Badr"/>
          <w:color w:val="000000"/>
        </w:rPr>
        <w:sym w:font="HQPB3" w:char="F021"/>
      </w:r>
      <w:r w:rsidR="00AD15F8" w:rsidRPr="006B34FD">
        <w:rPr>
          <w:rFonts w:cs="B Badr"/>
          <w:color w:val="000000"/>
        </w:rPr>
        <w:sym w:font="HQPB5" w:char="F024"/>
      </w:r>
      <w:r w:rsidR="00AD15F8" w:rsidRPr="006B34FD">
        <w:rPr>
          <w:rFonts w:cs="B Badr"/>
          <w:color w:val="000000"/>
        </w:rPr>
        <w:sym w:font="HQPB1" w:char="F023"/>
      </w:r>
      <w:r w:rsidR="00AD15F8" w:rsidRPr="006B34FD">
        <w:rPr>
          <w:rFonts w:cs="B Badr"/>
          <w:color w:val="000000"/>
          <w:rtl/>
        </w:rPr>
        <w:t xml:space="preserve"> </w:t>
      </w:r>
      <w:r w:rsidR="00AD15F8" w:rsidRPr="006B34FD">
        <w:rPr>
          <w:rFonts w:cs="B Badr"/>
          <w:color w:val="000000"/>
        </w:rPr>
        <w:sym w:font="HQPB5" w:char="F074"/>
      </w:r>
      <w:r w:rsidR="00AD15F8" w:rsidRPr="006B34FD">
        <w:rPr>
          <w:rFonts w:cs="B Badr"/>
          <w:color w:val="000000"/>
        </w:rPr>
        <w:sym w:font="HQPB2" w:char="F062"/>
      </w:r>
      <w:r w:rsidR="00AD15F8" w:rsidRPr="006B34FD">
        <w:rPr>
          <w:rFonts w:cs="B Badr"/>
          <w:color w:val="000000"/>
        </w:rPr>
        <w:sym w:font="HQPB2" w:char="F072"/>
      </w:r>
      <w:r w:rsidR="00AD15F8" w:rsidRPr="006B34FD">
        <w:rPr>
          <w:rFonts w:cs="B Badr"/>
          <w:color w:val="000000"/>
        </w:rPr>
        <w:sym w:font="HQPB4" w:char="F0E7"/>
      </w:r>
      <w:r w:rsidR="00AD15F8" w:rsidRPr="006B34FD">
        <w:rPr>
          <w:rFonts w:cs="B Badr"/>
          <w:color w:val="000000"/>
        </w:rPr>
        <w:sym w:font="HQPB1" w:char="F08E"/>
      </w:r>
      <w:r w:rsidR="00AD15F8" w:rsidRPr="006B34FD">
        <w:rPr>
          <w:rFonts w:cs="B Badr"/>
          <w:color w:val="000000"/>
        </w:rPr>
        <w:sym w:font="HQPB5" w:char="F074"/>
      </w:r>
      <w:r w:rsidR="00AD15F8" w:rsidRPr="006B34FD">
        <w:rPr>
          <w:rFonts w:cs="B Badr"/>
          <w:color w:val="000000"/>
        </w:rPr>
        <w:sym w:font="HQPB1" w:char="F049"/>
      </w:r>
      <w:r w:rsidR="00AD15F8" w:rsidRPr="006B34FD">
        <w:rPr>
          <w:rFonts w:cs="B Badr"/>
          <w:color w:val="000000"/>
        </w:rPr>
        <w:sym w:font="HQPB4" w:char="F0F8"/>
      </w:r>
      <w:r w:rsidR="00AD15F8" w:rsidRPr="006B34FD">
        <w:rPr>
          <w:rFonts w:cs="B Badr"/>
          <w:color w:val="000000"/>
        </w:rPr>
        <w:sym w:font="HQPB1" w:char="F0FF"/>
      </w:r>
      <w:r w:rsidR="00AD15F8" w:rsidRPr="006B34FD">
        <w:rPr>
          <w:rFonts w:cs="B Badr"/>
          <w:color w:val="000000"/>
        </w:rPr>
        <w:sym w:font="HQPB5" w:char="F074"/>
      </w:r>
      <w:r w:rsidR="00AD15F8" w:rsidRPr="006B34FD">
        <w:rPr>
          <w:rFonts w:cs="B Badr"/>
          <w:color w:val="000000"/>
        </w:rPr>
        <w:sym w:font="HQPB2" w:char="F083"/>
      </w:r>
      <w:r w:rsidR="00AD15F8" w:rsidRPr="006B34FD">
        <w:rPr>
          <w:rFonts w:cs="B Badr"/>
          <w:color w:val="000000"/>
          <w:rtl/>
        </w:rPr>
        <w:t xml:space="preserve"> </w:t>
      </w:r>
      <w:r w:rsidR="00AD15F8" w:rsidRPr="006B34FD">
        <w:rPr>
          <w:rFonts w:cs="B Badr"/>
          <w:color w:val="000000"/>
        </w:rPr>
        <w:sym w:font="HQPB2" w:char="F092"/>
      </w:r>
      <w:r w:rsidR="00AD15F8" w:rsidRPr="006B34FD">
        <w:rPr>
          <w:rFonts w:cs="B Badr"/>
          <w:color w:val="000000"/>
        </w:rPr>
        <w:sym w:font="HQPB5" w:char="F06E"/>
      </w:r>
      <w:r w:rsidR="00AD15F8" w:rsidRPr="006B34FD">
        <w:rPr>
          <w:rFonts w:cs="B Badr"/>
          <w:color w:val="000000"/>
        </w:rPr>
        <w:sym w:font="HQPB2" w:char="F03F"/>
      </w:r>
      <w:r w:rsidR="00AD15F8" w:rsidRPr="006B34FD">
        <w:rPr>
          <w:rFonts w:cs="B Badr"/>
          <w:color w:val="000000"/>
        </w:rPr>
        <w:sym w:font="HQPB5" w:char="F074"/>
      </w:r>
      <w:r w:rsidR="00AD15F8" w:rsidRPr="006B34FD">
        <w:rPr>
          <w:rFonts w:cs="B Badr"/>
          <w:color w:val="000000"/>
        </w:rPr>
        <w:sym w:font="HQPB1" w:char="F0E3"/>
      </w:r>
      <w:r w:rsidR="00AD15F8" w:rsidRPr="006B34FD">
        <w:rPr>
          <w:rFonts w:cs="B Badr"/>
          <w:color w:val="000000"/>
          <w:rtl/>
        </w:rPr>
        <w:t xml:space="preserve"> </w:t>
      </w:r>
      <w:r w:rsidR="00AD15F8" w:rsidRPr="006B34FD">
        <w:rPr>
          <w:rFonts w:cs="B Badr"/>
          <w:color w:val="000000"/>
        </w:rPr>
        <w:sym w:font="HQPB5" w:char="F0AB"/>
      </w:r>
      <w:r w:rsidR="00AD15F8" w:rsidRPr="006B34FD">
        <w:rPr>
          <w:rFonts w:cs="B Badr"/>
          <w:color w:val="000000"/>
        </w:rPr>
        <w:sym w:font="HQPB1" w:char="F021"/>
      </w:r>
      <w:r w:rsidR="00AD15F8" w:rsidRPr="006B34FD">
        <w:rPr>
          <w:rFonts w:cs="B Badr"/>
          <w:color w:val="000000"/>
        </w:rPr>
        <w:sym w:font="HQPB5" w:char="F024"/>
      </w:r>
      <w:r w:rsidR="00AD15F8" w:rsidRPr="006B34FD">
        <w:rPr>
          <w:rFonts w:cs="B Badr"/>
          <w:color w:val="000000"/>
        </w:rPr>
        <w:sym w:font="HQPB1" w:char="F023"/>
      </w:r>
      <w:r w:rsidR="00AD15F8" w:rsidRPr="006B34FD">
        <w:rPr>
          <w:rFonts w:cs="B Badr"/>
          <w:color w:val="000000"/>
          <w:rtl/>
        </w:rPr>
        <w:t xml:space="preserve"> </w:t>
      </w:r>
      <w:r w:rsidR="00AD15F8" w:rsidRPr="006B34FD">
        <w:rPr>
          <w:rFonts w:cs="B Badr"/>
          <w:color w:val="000000"/>
        </w:rPr>
        <w:sym w:font="HQPB5" w:char="F07A"/>
      </w:r>
      <w:r w:rsidR="00AD15F8" w:rsidRPr="006B34FD">
        <w:rPr>
          <w:rFonts w:cs="B Badr"/>
          <w:color w:val="000000"/>
        </w:rPr>
        <w:sym w:font="HQPB1" w:char="F03E"/>
      </w:r>
      <w:r w:rsidR="00AD15F8" w:rsidRPr="006B34FD">
        <w:rPr>
          <w:rFonts w:cs="B Badr"/>
          <w:color w:val="000000"/>
        </w:rPr>
        <w:sym w:font="HQPB4" w:char="F0C9"/>
      </w:r>
      <w:r w:rsidR="00AD15F8" w:rsidRPr="006B34FD">
        <w:rPr>
          <w:rFonts w:cs="B Badr"/>
          <w:color w:val="000000"/>
        </w:rPr>
        <w:sym w:font="HQPB1" w:char="F08B"/>
      </w:r>
      <w:r w:rsidR="00AD15F8" w:rsidRPr="006B34FD">
        <w:rPr>
          <w:rFonts w:cs="B Badr"/>
          <w:color w:val="000000"/>
        </w:rPr>
        <w:sym w:font="HQPB5" w:char="F073"/>
      </w:r>
      <w:r w:rsidR="00AD15F8" w:rsidRPr="006B34FD">
        <w:rPr>
          <w:rFonts w:cs="B Badr"/>
          <w:color w:val="000000"/>
        </w:rPr>
        <w:sym w:font="HQPB2" w:char="F033"/>
      </w:r>
      <w:r w:rsidR="00AD15F8" w:rsidRPr="006B34FD">
        <w:rPr>
          <w:rFonts w:cs="B Badr"/>
          <w:color w:val="000000"/>
        </w:rPr>
        <w:sym w:font="HQPB4" w:char="F0F8"/>
      </w:r>
      <w:r w:rsidR="00AD15F8" w:rsidRPr="006B34FD">
        <w:rPr>
          <w:rFonts w:cs="B Badr"/>
          <w:color w:val="000000"/>
        </w:rPr>
        <w:sym w:font="HQPB2" w:char="F039"/>
      </w:r>
      <w:r w:rsidR="00AD15F8" w:rsidRPr="006B34FD">
        <w:rPr>
          <w:rFonts w:cs="B Badr"/>
          <w:color w:val="000000"/>
        </w:rPr>
        <w:sym w:font="HQPB5" w:char="F024"/>
      </w:r>
      <w:r w:rsidR="00AD15F8" w:rsidRPr="006B34FD">
        <w:rPr>
          <w:rFonts w:cs="B Badr"/>
          <w:color w:val="000000"/>
        </w:rPr>
        <w:sym w:font="HQPB1" w:char="F023"/>
      </w:r>
      <w:r w:rsidR="00AD15F8" w:rsidRPr="006B34FD">
        <w:rPr>
          <w:rFonts w:cs="B Badr"/>
          <w:color w:val="000000"/>
          <w:rtl/>
        </w:rPr>
        <w:t xml:space="preserve"> </w:t>
      </w:r>
      <w:r w:rsidR="00AD15F8" w:rsidRPr="006B34FD">
        <w:rPr>
          <w:rFonts w:cs="B Badr"/>
          <w:color w:val="000000"/>
        </w:rPr>
        <w:sym w:font="HQPB5" w:char="F09F"/>
      </w:r>
      <w:r w:rsidR="00AD15F8" w:rsidRPr="006B34FD">
        <w:rPr>
          <w:rFonts w:cs="B Badr"/>
          <w:color w:val="000000"/>
        </w:rPr>
        <w:sym w:font="HQPB2" w:char="F077"/>
      </w:r>
      <w:r w:rsidR="00AD15F8" w:rsidRPr="006B34FD">
        <w:rPr>
          <w:rFonts w:cs="B Badr"/>
          <w:color w:val="000000"/>
          <w:rtl/>
        </w:rPr>
        <w:t xml:space="preserve"> </w:t>
      </w:r>
      <w:r w:rsidR="00AD15F8" w:rsidRPr="006B34FD">
        <w:rPr>
          <w:rFonts w:cs="B Badr"/>
          <w:color w:val="000000"/>
        </w:rPr>
        <w:sym w:font="HQPB5" w:char="F074"/>
      </w:r>
      <w:r w:rsidR="00AD15F8" w:rsidRPr="006B34FD">
        <w:rPr>
          <w:rFonts w:cs="B Badr"/>
          <w:color w:val="000000"/>
        </w:rPr>
        <w:sym w:font="HQPB2" w:char="F062"/>
      </w:r>
      <w:r w:rsidR="00AD15F8" w:rsidRPr="006B34FD">
        <w:rPr>
          <w:rFonts w:cs="B Badr"/>
          <w:color w:val="000000"/>
        </w:rPr>
        <w:sym w:font="HQPB2" w:char="F071"/>
      </w:r>
      <w:r w:rsidR="00AD15F8" w:rsidRPr="006B34FD">
        <w:rPr>
          <w:rFonts w:cs="B Badr"/>
          <w:color w:val="000000"/>
        </w:rPr>
        <w:sym w:font="HQPB4" w:char="F0DF"/>
      </w:r>
      <w:r w:rsidR="00AD15F8" w:rsidRPr="006B34FD">
        <w:rPr>
          <w:rFonts w:cs="B Badr"/>
          <w:color w:val="000000"/>
        </w:rPr>
        <w:sym w:font="HQPB1" w:char="F073"/>
      </w:r>
      <w:r w:rsidR="00AD15F8" w:rsidRPr="006B34FD">
        <w:rPr>
          <w:rFonts w:cs="B Badr"/>
          <w:color w:val="000000"/>
        </w:rPr>
        <w:sym w:font="HQPB4" w:char="F0CE"/>
      </w:r>
      <w:r w:rsidR="00AD15F8" w:rsidRPr="006B34FD">
        <w:rPr>
          <w:rFonts w:cs="B Badr"/>
          <w:color w:val="000000"/>
        </w:rPr>
        <w:sym w:font="HQPB2" w:char="F03D"/>
      </w:r>
      <w:r w:rsidR="00AD15F8" w:rsidRPr="006B34FD">
        <w:rPr>
          <w:rFonts w:cs="B Badr"/>
          <w:color w:val="000000"/>
        </w:rPr>
        <w:sym w:font="HQPB4" w:char="F0F8"/>
      </w:r>
      <w:r w:rsidR="00AD15F8" w:rsidRPr="006B34FD">
        <w:rPr>
          <w:rFonts w:cs="B Badr"/>
          <w:color w:val="000000"/>
        </w:rPr>
        <w:sym w:font="HQPB1" w:char="F0FF"/>
      </w:r>
      <w:r w:rsidR="00AD15F8" w:rsidRPr="006B34FD">
        <w:rPr>
          <w:rFonts w:cs="B Badr"/>
          <w:color w:val="000000"/>
        </w:rPr>
        <w:sym w:font="HQPB4" w:char="F0E3"/>
      </w:r>
      <w:r w:rsidR="00AD15F8" w:rsidRPr="006B34FD">
        <w:rPr>
          <w:rFonts w:cs="B Badr"/>
          <w:color w:val="000000"/>
        </w:rPr>
        <w:sym w:font="HQPB2" w:char="F083"/>
      </w:r>
      <w:r w:rsidRPr="006B34FD">
        <w:rPr>
          <w:rFonts w:cs="B Lotus" w:hint="cs"/>
          <w:rtl/>
          <w:lang w:bidi="fa-IR"/>
        </w:rPr>
        <w:t xml:space="preserve"> </w:t>
      </w:r>
      <w:r w:rsidRPr="006B34FD">
        <w:rPr>
          <w:rFonts w:cs="B Lotus" w:hint="cs"/>
          <w:lang w:bidi="fa-IR"/>
        </w:rPr>
        <w:sym w:font="AGA Arabesque" w:char="F028"/>
      </w:r>
      <w:r w:rsidRPr="006B34FD">
        <w:rPr>
          <w:rFonts w:cs="B Lotus" w:hint="cs"/>
          <w:rtl/>
          <w:lang w:bidi="fa-IR"/>
        </w:rPr>
        <w:tab/>
      </w:r>
    </w:p>
    <w:p w:rsidR="00AF086A" w:rsidRPr="006B34FD" w:rsidRDefault="006B34FD" w:rsidP="006B34FD">
      <w:pPr>
        <w:tabs>
          <w:tab w:val="right" w:pos="7485"/>
        </w:tabs>
        <w:bidi/>
        <w:ind w:left="1134"/>
        <w:jc w:val="both"/>
        <w:rPr>
          <w:rFonts w:cs="B Lotus"/>
          <w:rtl/>
          <w:lang w:bidi="fa-IR"/>
        </w:rPr>
      </w:pPr>
      <w:r>
        <w:rPr>
          <w:rFonts w:cs="B Lotus" w:hint="cs"/>
          <w:rtl/>
          <w:lang w:bidi="fa-IR"/>
        </w:rPr>
        <w:tab/>
      </w:r>
      <w:r w:rsidRPr="006B34FD">
        <w:rPr>
          <w:rFonts w:cs="B Lotus" w:hint="cs"/>
          <w:rtl/>
          <w:lang w:bidi="fa-IR"/>
        </w:rPr>
        <w:t>[</w:t>
      </w:r>
      <w:r w:rsidR="00AD15F8" w:rsidRPr="006B34FD">
        <w:rPr>
          <w:rFonts w:cs="B Lotus" w:hint="cs"/>
          <w:rtl/>
          <w:lang w:bidi="fa-IR"/>
        </w:rPr>
        <w:t>نحل</w:t>
      </w:r>
      <w:r w:rsidR="00AF086A" w:rsidRPr="006B34FD">
        <w:rPr>
          <w:rFonts w:cs="B Lotus" w:hint="cs"/>
          <w:rtl/>
          <w:lang w:bidi="fa-IR"/>
        </w:rPr>
        <w:t>/</w:t>
      </w:r>
      <w:r w:rsidR="00AD15F8" w:rsidRPr="006B34FD">
        <w:rPr>
          <w:rFonts w:cs="B Lotus" w:hint="cs"/>
          <w:rtl/>
          <w:lang w:bidi="fa-IR"/>
        </w:rPr>
        <w:t>116</w:t>
      </w:r>
      <w:r w:rsidRPr="006B34FD">
        <w:rPr>
          <w:rFonts w:cs="B Lotus" w:hint="cs"/>
          <w:rtl/>
          <w:lang w:bidi="fa-IR"/>
        </w:rPr>
        <w:t>]</w:t>
      </w:r>
    </w:p>
    <w:p w:rsidR="00AF086A" w:rsidRPr="00D938A1" w:rsidRDefault="00AF086A" w:rsidP="00AD15F8">
      <w:pPr>
        <w:tabs>
          <w:tab w:val="right" w:pos="7031"/>
        </w:tabs>
        <w:bidi/>
        <w:ind w:left="1134"/>
        <w:jc w:val="both"/>
        <w:rPr>
          <w:rFonts w:cs="B Lotus"/>
          <w:sz w:val="26"/>
          <w:szCs w:val="26"/>
          <w:rtl/>
          <w:lang w:bidi="fa-IR"/>
        </w:rPr>
      </w:pPr>
      <w:r>
        <w:rPr>
          <w:rFonts w:cs="B Lotus" w:hint="cs"/>
          <w:sz w:val="26"/>
          <w:szCs w:val="26"/>
          <w:rtl/>
          <w:lang w:bidi="fa-IR"/>
        </w:rPr>
        <w:t>«</w:t>
      </w:r>
      <w:r w:rsidR="00AD15F8">
        <w:rPr>
          <w:rFonts w:cs="B Lotus" w:hint="cs"/>
          <w:sz w:val="26"/>
          <w:szCs w:val="26"/>
          <w:rtl/>
          <w:lang w:bidi="fa-IR"/>
        </w:rPr>
        <w:t>و براي آنچه زبان شما به دروغ مي‌پردازد مگوييد: اين حلال است و آن حرام تا بر خدا دروغ بنديد زيرا كساني كه بر خدا دروغ مي‌بندند رستگار نمي‌شوند</w:t>
      </w:r>
      <w:r>
        <w:rPr>
          <w:rFonts w:cs="B Lotus" w:hint="cs"/>
          <w:sz w:val="26"/>
          <w:szCs w:val="26"/>
          <w:rtl/>
          <w:lang w:bidi="fa-IR"/>
        </w:rPr>
        <w:t>».</w:t>
      </w:r>
    </w:p>
    <w:p w:rsidR="00AF086A" w:rsidRDefault="00360FFF" w:rsidP="006B34FD">
      <w:pPr>
        <w:bidi/>
        <w:ind w:firstLine="284"/>
        <w:jc w:val="both"/>
        <w:rPr>
          <w:rFonts w:cs="B Lotus"/>
          <w:sz w:val="28"/>
          <w:szCs w:val="28"/>
          <w:rtl/>
          <w:lang w:bidi="fa-IR"/>
        </w:rPr>
      </w:pPr>
      <w:r>
        <w:rPr>
          <w:rFonts w:cs="B Lotus" w:hint="cs"/>
          <w:sz w:val="28"/>
          <w:szCs w:val="28"/>
          <w:rtl/>
          <w:lang w:bidi="fa-IR"/>
        </w:rPr>
        <w:t>قرآن بيان مي‌دارد كه اوصاف پيامبر خدا</w:t>
      </w:r>
      <w:r w:rsidR="006B34FD">
        <w:rPr>
          <w:rFonts w:cs="CTraditional Arabic" w:hint="cs"/>
          <w:sz w:val="28"/>
          <w:szCs w:val="28"/>
          <w:lang w:bidi="fa-IR"/>
        </w:rPr>
        <w:sym w:font="AGA Arabesque" w:char="F072"/>
      </w:r>
      <w:r w:rsidR="006B34FD">
        <w:rPr>
          <w:rFonts w:cs="CTraditional Arabic" w:hint="cs"/>
          <w:sz w:val="28"/>
          <w:szCs w:val="28"/>
          <w:rtl/>
          <w:lang w:bidi="fa-IR"/>
        </w:rPr>
        <w:t xml:space="preserve"> </w:t>
      </w:r>
      <w:r>
        <w:rPr>
          <w:rFonts w:cs="B Lotus" w:hint="cs"/>
          <w:sz w:val="28"/>
          <w:szCs w:val="28"/>
          <w:rtl/>
          <w:lang w:bidi="fa-IR"/>
        </w:rPr>
        <w:t>كه نزد اهل كتاب در تورات و انجيل بيان شده اين است كه:</w:t>
      </w:r>
    </w:p>
    <w:p w:rsidR="00FF1FF5" w:rsidRPr="006B34FD" w:rsidRDefault="00FF1FF5" w:rsidP="006B34FD">
      <w:pPr>
        <w:tabs>
          <w:tab w:val="right" w:pos="7485"/>
        </w:tabs>
        <w:bidi/>
        <w:ind w:left="1134"/>
        <w:jc w:val="both"/>
        <w:rPr>
          <w:rFonts w:cs="B Lotus"/>
          <w:rtl/>
          <w:lang w:bidi="fa-IR"/>
        </w:rPr>
      </w:pPr>
      <w:r w:rsidRPr="006B34FD">
        <w:rPr>
          <w:rFonts w:cs="B Lotus" w:hint="cs"/>
          <w:lang w:bidi="fa-IR"/>
        </w:rPr>
        <w:sym w:font="AGA Arabesque" w:char="F029"/>
      </w:r>
      <w:r w:rsidRPr="006B34FD">
        <w:rPr>
          <w:rFonts w:cs="B Lotus" w:hint="cs"/>
          <w:rtl/>
          <w:lang w:bidi="fa-IR"/>
        </w:rPr>
        <w:t xml:space="preserve"> </w:t>
      </w:r>
      <w:r w:rsidR="002961E3" w:rsidRPr="006B34FD">
        <w:rPr>
          <w:rFonts w:cs="B Badr"/>
          <w:color w:val="000000"/>
          <w:rtl/>
        </w:rPr>
        <w:t xml:space="preserve"> </w:t>
      </w:r>
      <w:r w:rsidR="002961E3" w:rsidRPr="006B34FD">
        <w:rPr>
          <w:rFonts w:cs="B Badr" w:hint="cs"/>
          <w:color w:val="000000"/>
        </w:rPr>
        <w:sym w:font="HQPB4" w:char="F091"/>
      </w:r>
      <w:r w:rsidR="002961E3" w:rsidRPr="006B34FD">
        <w:rPr>
          <w:rFonts w:cs="B Badr" w:hint="cs"/>
          <w:color w:val="000000"/>
        </w:rPr>
        <w:sym w:font="HQPB2" w:char="F040"/>
      </w:r>
      <w:r w:rsidR="002961E3" w:rsidRPr="006B34FD">
        <w:rPr>
          <w:rFonts w:cs="B Badr" w:hint="cs"/>
          <w:color w:val="000000"/>
        </w:rPr>
        <w:sym w:font="HQPB4" w:char="F0CF"/>
      </w:r>
      <w:r w:rsidR="002961E3" w:rsidRPr="006B34FD">
        <w:rPr>
          <w:rFonts w:cs="B Badr" w:hint="cs"/>
          <w:color w:val="000000"/>
        </w:rPr>
        <w:sym w:font="HQPB1" w:char="F074"/>
      </w:r>
      <w:r w:rsidR="002961E3" w:rsidRPr="006B34FD">
        <w:rPr>
          <w:rFonts w:cs="B Badr" w:hint="cs"/>
          <w:color w:val="000000"/>
        </w:rPr>
        <w:sym w:font="HQPB4" w:char="F0E4"/>
      </w:r>
      <w:r w:rsidR="002961E3" w:rsidRPr="006B34FD">
        <w:rPr>
          <w:rFonts w:cs="B Badr" w:hint="cs"/>
          <w:color w:val="000000"/>
        </w:rPr>
        <w:sym w:font="HQPB2" w:char="F086"/>
      </w:r>
      <w:r w:rsidR="002961E3" w:rsidRPr="006B34FD">
        <w:rPr>
          <w:rFonts w:cs="B Badr"/>
          <w:color w:val="000000"/>
          <w:rtl/>
        </w:rPr>
        <w:t xml:space="preserve"> </w:t>
      </w:r>
      <w:r w:rsidR="002961E3" w:rsidRPr="006B34FD">
        <w:rPr>
          <w:rFonts w:cs="B Badr" w:hint="cs"/>
          <w:color w:val="000000"/>
        </w:rPr>
        <w:sym w:font="HQPB4" w:char="F0DE"/>
      </w:r>
      <w:r w:rsidR="002961E3" w:rsidRPr="006B34FD">
        <w:rPr>
          <w:rFonts w:cs="B Badr" w:hint="cs"/>
          <w:color w:val="000000"/>
        </w:rPr>
        <w:sym w:font="HQPB2" w:char="F04F"/>
      </w:r>
      <w:r w:rsidR="002961E3" w:rsidRPr="006B34FD">
        <w:rPr>
          <w:rFonts w:cs="B Badr" w:hint="cs"/>
          <w:color w:val="000000"/>
        </w:rPr>
        <w:sym w:font="HQPB4" w:char="F0DF"/>
      </w:r>
      <w:r w:rsidR="002961E3" w:rsidRPr="006B34FD">
        <w:rPr>
          <w:rFonts w:cs="B Badr" w:hint="cs"/>
          <w:color w:val="000000"/>
        </w:rPr>
        <w:sym w:font="HQPB2" w:char="F067"/>
      </w:r>
      <w:r w:rsidR="002961E3" w:rsidRPr="006B34FD">
        <w:rPr>
          <w:rFonts w:cs="B Badr" w:hint="cs"/>
          <w:color w:val="000000"/>
        </w:rPr>
        <w:sym w:font="HQPB5" w:char="F073"/>
      </w:r>
      <w:r w:rsidR="002961E3" w:rsidRPr="006B34FD">
        <w:rPr>
          <w:rFonts w:cs="B Badr" w:hint="cs"/>
          <w:color w:val="000000"/>
        </w:rPr>
        <w:sym w:font="HQPB2" w:char="F039"/>
      </w:r>
      <w:r w:rsidR="002961E3" w:rsidRPr="006B34FD">
        <w:rPr>
          <w:rFonts w:cs="B Badr"/>
          <w:color w:val="000000"/>
          <w:rtl/>
        </w:rPr>
        <w:t xml:space="preserve"> </w:t>
      </w:r>
      <w:r w:rsidR="002961E3" w:rsidRPr="006B34FD">
        <w:rPr>
          <w:rFonts w:cs="B Badr" w:hint="cs"/>
          <w:color w:val="000000"/>
        </w:rPr>
        <w:sym w:font="HQPB4" w:char="F0CF"/>
      </w:r>
      <w:r w:rsidR="002961E3" w:rsidRPr="006B34FD">
        <w:rPr>
          <w:rFonts w:cs="B Badr" w:hint="cs"/>
          <w:color w:val="000000"/>
        </w:rPr>
        <w:sym w:font="HQPB1" w:char="F04D"/>
      </w:r>
      <w:r w:rsidR="002961E3" w:rsidRPr="006B34FD">
        <w:rPr>
          <w:rFonts w:cs="B Badr" w:hint="cs"/>
          <w:color w:val="000000"/>
        </w:rPr>
        <w:sym w:font="HQPB2" w:char="F0BB"/>
      </w:r>
      <w:r w:rsidR="002961E3" w:rsidRPr="006B34FD">
        <w:rPr>
          <w:rFonts w:cs="B Badr" w:hint="cs"/>
          <w:color w:val="000000"/>
        </w:rPr>
        <w:sym w:font="HQPB5" w:char="F074"/>
      </w:r>
      <w:r w:rsidR="002961E3" w:rsidRPr="006B34FD">
        <w:rPr>
          <w:rFonts w:cs="B Badr" w:hint="cs"/>
          <w:color w:val="000000"/>
        </w:rPr>
        <w:sym w:font="HQPB1" w:char="F036"/>
      </w:r>
      <w:r w:rsidR="002961E3" w:rsidRPr="006B34FD">
        <w:rPr>
          <w:rFonts w:cs="B Badr" w:hint="cs"/>
          <w:color w:val="000000"/>
        </w:rPr>
        <w:sym w:font="HQPB4" w:char="F0CD"/>
      </w:r>
      <w:r w:rsidR="002961E3" w:rsidRPr="006B34FD">
        <w:rPr>
          <w:rFonts w:cs="B Badr" w:hint="cs"/>
          <w:color w:val="000000"/>
        </w:rPr>
        <w:sym w:font="HQPB4" w:char="F068"/>
      </w:r>
      <w:r w:rsidR="002961E3" w:rsidRPr="006B34FD">
        <w:rPr>
          <w:rFonts w:cs="B Badr" w:hint="cs"/>
          <w:color w:val="000000"/>
        </w:rPr>
        <w:sym w:font="HQPB2" w:char="F08B"/>
      </w:r>
      <w:r w:rsidR="002961E3" w:rsidRPr="006B34FD">
        <w:rPr>
          <w:rFonts w:cs="B Badr" w:hint="cs"/>
          <w:color w:val="000000"/>
        </w:rPr>
        <w:sym w:font="HQPB4" w:char="F0A9"/>
      </w:r>
      <w:r w:rsidR="002961E3" w:rsidRPr="006B34FD">
        <w:rPr>
          <w:rFonts w:cs="B Badr" w:hint="cs"/>
          <w:color w:val="000000"/>
        </w:rPr>
        <w:sym w:font="HQPB1" w:char="F0DC"/>
      </w:r>
      <w:r w:rsidR="002961E3" w:rsidRPr="006B34FD">
        <w:rPr>
          <w:rFonts w:cs="B Badr" w:hint="cs"/>
          <w:color w:val="000000"/>
        </w:rPr>
        <w:sym w:font="HQPB2" w:char="F039"/>
      </w:r>
      <w:r w:rsidR="002961E3" w:rsidRPr="006B34FD">
        <w:rPr>
          <w:rFonts w:cs="B Badr" w:hint="cs"/>
          <w:color w:val="000000"/>
        </w:rPr>
        <w:sym w:font="HQPB5" w:char="F024"/>
      </w:r>
      <w:r w:rsidR="002961E3" w:rsidRPr="006B34FD">
        <w:rPr>
          <w:rFonts w:cs="B Badr" w:hint="cs"/>
          <w:color w:val="000000"/>
        </w:rPr>
        <w:sym w:font="HQPB1" w:char="F023"/>
      </w:r>
      <w:r w:rsidR="002961E3" w:rsidRPr="006B34FD">
        <w:rPr>
          <w:rFonts w:cs="B Badr"/>
          <w:color w:val="000000"/>
          <w:rtl/>
        </w:rPr>
        <w:t xml:space="preserve"> </w:t>
      </w:r>
      <w:r w:rsidR="002961E3" w:rsidRPr="006B34FD">
        <w:rPr>
          <w:rFonts w:cs="B Badr" w:hint="cs"/>
          <w:color w:val="000000"/>
        </w:rPr>
        <w:sym w:font="HQPB4" w:char="F0E3"/>
      </w:r>
      <w:r w:rsidR="002961E3" w:rsidRPr="006B34FD">
        <w:rPr>
          <w:rFonts w:cs="B Badr" w:hint="cs"/>
          <w:color w:val="000000"/>
        </w:rPr>
        <w:sym w:font="HQPB2" w:char="F050"/>
      </w:r>
      <w:r w:rsidR="002961E3" w:rsidRPr="006B34FD">
        <w:rPr>
          <w:rFonts w:cs="B Badr" w:hint="cs"/>
          <w:color w:val="000000"/>
        </w:rPr>
        <w:sym w:font="HQPB4" w:char="F0CC"/>
      </w:r>
      <w:r w:rsidR="002961E3" w:rsidRPr="006B34FD">
        <w:rPr>
          <w:rFonts w:cs="B Badr" w:hint="cs"/>
          <w:color w:val="000000"/>
        </w:rPr>
        <w:sym w:font="HQPB4" w:char="F068"/>
      </w:r>
      <w:r w:rsidR="002961E3" w:rsidRPr="006B34FD">
        <w:rPr>
          <w:rFonts w:cs="B Badr" w:hint="cs"/>
          <w:color w:val="000000"/>
        </w:rPr>
        <w:sym w:font="HQPB1" w:char="F08D"/>
      </w:r>
      <w:r w:rsidR="002961E3" w:rsidRPr="006B34FD">
        <w:rPr>
          <w:rFonts w:cs="B Badr" w:hint="cs"/>
          <w:color w:val="000000"/>
        </w:rPr>
        <w:sym w:font="HQPB5" w:char="F070"/>
      </w:r>
      <w:r w:rsidR="002961E3" w:rsidRPr="006B34FD">
        <w:rPr>
          <w:rFonts w:cs="B Badr" w:hint="cs"/>
          <w:color w:val="000000"/>
        </w:rPr>
        <w:sym w:font="HQPB1" w:char="F074"/>
      </w:r>
      <w:r w:rsidR="002961E3" w:rsidRPr="006B34FD">
        <w:rPr>
          <w:rFonts w:cs="B Badr" w:hint="cs"/>
          <w:color w:val="000000"/>
        </w:rPr>
        <w:sym w:font="HQPB4" w:char="F0E4"/>
      </w:r>
      <w:r w:rsidR="002961E3" w:rsidRPr="006B34FD">
        <w:rPr>
          <w:rFonts w:cs="B Badr" w:hint="cs"/>
          <w:color w:val="000000"/>
        </w:rPr>
        <w:sym w:font="HQPB2" w:char="F086"/>
      </w:r>
      <w:r w:rsidR="002961E3" w:rsidRPr="006B34FD">
        <w:rPr>
          <w:rFonts w:cs="B Badr" w:hint="cs"/>
          <w:color w:val="000000"/>
        </w:rPr>
        <w:sym w:font="HQPB5" w:char="F075"/>
      </w:r>
      <w:r w:rsidR="002961E3" w:rsidRPr="006B34FD">
        <w:rPr>
          <w:rFonts w:cs="B Badr" w:hint="cs"/>
          <w:color w:val="000000"/>
        </w:rPr>
        <w:sym w:font="HQPB2" w:char="F072"/>
      </w:r>
      <w:r w:rsidR="002961E3" w:rsidRPr="006B34FD">
        <w:rPr>
          <w:rFonts w:cs="B Badr"/>
          <w:color w:val="000000"/>
          <w:rtl/>
        </w:rPr>
        <w:t xml:space="preserve"> </w:t>
      </w:r>
      <w:r w:rsidR="002961E3" w:rsidRPr="006B34FD">
        <w:rPr>
          <w:rFonts w:cs="B Badr" w:hint="cs"/>
          <w:color w:val="000000"/>
        </w:rPr>
        <w:sym w:font="HQPB4" w:char="F0DE"/>
      </w:r>
      <w:r w:rsidR="002961E3" w:rsidRPr="006B34FD">
        <w:rPr>
          <w:rFonts w:cs="B Badr" w:hint="cs"/>
          <w:color w:val="000000"/>
        </w:rPr>
        <w:sym w:font="HQPB2" w:char="F04F"/>
      </w:r>
      <w:r w:rsidR="002961E3" w:rsidRPr="006B34FD">
        <w:rPr>
          <w:rFonts w:cs="B Badr" w:hint="cs"/>
          <w:color w:val="000000"/>
        </w:rPr>
        <w:sym w:font="HQPB4" w:char="F0CE"/>
      </w:r>
      <w:r w:rsidR="002961E3" w:rsidRPr="006B34FD">
        <w:rPr>
          <w:rFonts w:cs="B Badr" w:hint="cs"/>
          <w:color w:val="000000"/>
        </w:rPr>
        <w:sym w:font="HQPB2" w:char="F067"/>
      </w:r>
      <w:r w:rsidR="002961E3" w:rsidRPr="006B34FD">
        <w:rPr>
          <w:rFonts w:cs="B Badr" w:hint="cs"/>
          <w:color w:val="000000"/>
        </w:rPr>
        <w:sym w:font="HQPB4" w:char="F0F8"/>
      </w:r>
      <w:r w:rsidR="002961E3" w:rsidRPr="006B34FD">
        <w:rPr>
          <w:rFonts w:cs="B Badr" w:hint="cs"/>
          <w:color w:val="000000"/>
        </w:rPr>
        <w:sym w:font="HQPB2" w:char="F08A"/>
      </w:r>
      <w:r w:rsidR="002961E3" w:rsidRPr="006B34FD">
        <w:rPr>
          <w:rFonts w:cs="B Badr" w:hint="cs"/>
          <w:color w:val="000000"/>
        </w:rPr>
        <w:sym w:font="HQPB5" w:char="F06E"/>
      </w:r>
      <w:r w:rsidR="002961E3" w:rsidRPr="006B34FD">
        <w:rPr>
          <w:rFonts w:cs="B Badr" w:hint="cs"/>
          <w:color w:val="000000"/>
        </w:rPr>
        <w:sym w:font="HQPB2" w:char="F03D"/>
      </w:r>
      <w:r w:rsidR="002961E3" w:rsidRPr="006B34FD">
        <w:rPr>
          <w:rFonts w:cs="B Badr" w:hint="cs"/>
          <w:color w:val="000000"/>
        </w:rPr>
        <w:sym w:font="HQPB5" w:char="F074"/>
      </w:r>
      <w:r w:rsidR="002961E3" w:rsidRPr="006B34FD">
        <w:rPr>
          <w:rFonts w:cs="B Badr" w:hint="cs"/>
          <w:color w:val="000000"/>
        </w:rPr>
        <w:sym w:font="HQPB1" w:char="F0E6"/>
      </w:r>
      <w:r w:rsidR="002961E3" w:rsidRPr="006B34FD">
        <w:rPr>
          <w:rFonts w:cs="B Badr"/>
          <w:color w:val="000000"/>
          <w:rtl/>
        </w:rPr>
        <w:t xml:space="preserve"> </w:t>
      </w:r>
      <w:r w:rsidR="002961E3" w:rsidRPr="006B34FD">
        <w:rPr>
          <w:rFonts w:cs="B Badr" w:hint="cs"/>
          <w:color w:val="000000"/>
        </w:rPr>
        <w:sym w:font="HQPB5" w:char="F079"/>
      </w:r>
      <w:r w:rsidR="002961E3" w:rsidRPr="006B34FD">
        <w:rPr>
          <w:rFonts w:cs="B Badr" w:hint="cs"/>
          <w:color w:val="000000"/>
        </w:rPr>
        <w:sym w:font="HQPB1" w:char="F05D"/>
      </w:r>
      <w:r w:rsidR="002961E3" w:rsidRPr="006B34FD">
        <w:rPr>
          <w:rFonts w:cs="B Badr" w:hint="cs"/>
          <w:color w:val="000000"/>
        </w:rPr>
        <w:sym w:font="HQPB4" w:char="F0CD"/>
      </w:r>
      <w:r w:rsidR="002961E3" w:rsidRPr="006B34FD">
        <w:rPr>
          <w:rFonts w:cs="B Badr" w:hint="cs"/>
          <w:color w:val="000000"/>
        </w:rPr>
        <w:sym w:font="HQPB2" w:char="F0B4"/>
      </w:r>
      <w:r w:rsidR="002961E3" w:rsidRPr="006B34FD">
        <w:rPr>
          <w:rFonts w:cs="B Badr" w:hint="cs"/>
          <w:color w:val="000000"/>
        </w:rPr>
        <w:sym w:font="HQPB5" w:char="F0AF"/>
      </w:r>
      <w:r w:rsidR="002961E3" w:rsidRPr="006B34FD">
        <w:rPr>
          <w:rFonts w:cs="B Badr" w:hint="cs"/>
          <w:color w:val="000000"/>
        </w:rPr>
        <w:sym w:font="HQPB2" w:char="F0BB"/>
      </w:r>
      <w:r w:rsidR="002961E3" w:rsidRPr="006B34FD">
        <w:rPr>
          <w:rFonts w:cs="B Badr" w:hint="cs"/>
          <w:color w:val="000000"/>
        </w:rPr>
        <w:sym w:font="HQPB5" w:char="F074"/>
      </w:r>
      <w:r w:rsidR="002961E3" w:rsidRPr="006B34FD">
        <w:rPr>
          <w:rFonts w:cs="B Badr" w:hint="cs"/>
          <w:color w:val="000000"/>
        </w:rPr>
        <w:sym w:font="HQPB1" w:char="F036"/>
      </w:r>
      <w:r w:rsidR="002961E3" w:rsidRPr="006B34FD">
        <w:rPr>
          <w:rFonts w:cs="B Badr" w:hint="cs"/>
          <w:color w:val="000000"/>
        </w:rPr>
        <w:sym w:font="HQPB5" w:char="F079"/>
      </w:r>
      <w:r w:rsidR="002961E3" w:rsidRPr="006B34FD">
        <w:rPr>
          <w:rFonts w:cs="B Badr" w:hint="cs"/>
          <w:color w:val="000000"/>
        </w:rPr>
        <w:sym w:font="HQPB1" w:char="F082"/>
      </w:r>
      <w:r w:rsidR="002961E3" w:rsidRPr="006B34FD">
        <w:rPr>
          <w:rFonts w:cs="B Badr" w:hint="cs"/>
          <w:color w:val="000000"/>
        </w:rPr>
        <w:sym w:font="HQPB4" w:char="F0F8"/>
      </w:r>
      <w:r w:rsidR="002961E3" w:rsidRPr="006B34FD">
        <w:rPr>
          <w:rFonts w:cs="B Badr" w:hint="cs"/>
          <w:color w:val="000000"/>
        </w:rPr>
        <w:sym w:font="HQPB2" w:char="F039"/>
      </w:r>
      <w:r w:rsidR="002961E3" w:rsidRPr="006B34FD">
        <w:rPr>
          <w:rFonts w:cs="B Badr" w:hint="cs"/>
          <w:color w:val="000000"/>
        </w:rPr>
        <w:sym w:font="HQPB5" w:char="F024"/>
      </w:r>
      <w:r w:rsidR="002961E3" w:rsidRPr="006B34FD">
        <w:rPr>
          <w:rFonts w:cs="B Badr" w:hint="cs"/>
          <w:color w:val="000000"/>
        </w:rPr>
        <w:sym w:font="HQPB1" w:char="F023"/>
      </w:r>
      <w:r w:rsidRPr="006B34FD">
        <w:rPr>
          <w:rFonts w:cs="B Lotus" w:hint="cs"/>
          <w:rtl/>
          <w:lang w:bidi="fa-IR"/>
        </w:rPr>
        <w:t xml:space="preserve"> </w:t>
      </w:r>
      <w:r w:rsidRPr="006B34FD">
        <w:rPr>
          <w:rFonts w:cs="B Lotus" w:hint="cs"/>
          <w:lang w:bidi="fa-IR"/>
        </w:rPr>
        <w:sym w:font="AGA Arabesque" w:char="F028"/>
      </w:r>
      <w:r w:rsidRPr="006B34FD">
        <w:rPr>
          <w:rFonts w:cs="B Lotus" w:hint="cs"/>
          <w:rtl/>
          <w:lang w:bidi="fa-IR"/>
        </w:rPr>
        <w:tab/>
      </w:r>
      <w:r w:rsidR="006B34FD" w:rsidRPr="006B34FD">
        <w:rPr>
          <w:rFonts w:cs="B Lotus" w:hint="cs"/>
          <w:rtl/>
          <w:lang w:bidi="fa-IR"/>
        </w:rPr>
        <w:t>[</w:t>
      </w:r>
      <w:r w:rsidR="007C67BA" w:rsidRPr="006B34FD">
        <w:rPr>
          <w:rFonts w:cs="B Lotus" w:hint="cs"/>
          <w:rtl/>
          <w:lang w:bidi="fa-IR"/>
        </w:rPr>
        <w:t>اعراف</w:t>
      </w:r>
      <w:r w:rsidRPr="006B34FD">
        <w:rPr>
          <w:rFonts w:cs="B Lotus" w:hint="cs"/>
          <w:rtl/>
          <w:lang w:bidi="fa-IR"/>
        </w:rPr>
        <w:t>/</w:t>
      </w:r>
      <w:r w:rsidR="007C67BA" w:rsidRPr="006B34FD">
        <w:rPr>
          <w:rFonts w:cs="B Lotus" w:hint="cs"/>
          <w:rtl/>
          <w:lang w:bidi="fa-IR"/>
        </w:rPr>
        <w:t>157</w:t>
      </w:r>
      <w:r w:rsidR="006B34FD" w:rsidRPr="006B34FD">
        <w:rPr>
          <w:rFonts w:cs="B Lotus" w:hint="cs"/>
          <w:rtl/>
          <w:lang w:bidi="fa-IR"/>
        </w:rPr>
        <w:t>]</w:t>
      </w:r>
    </w:p>
    <w:p w:rsidR="00FF1FF5" w:rsidRPr="00D938A1" w:rsidRDefault="00FF1FF5" w:rsidP="007B3E4D">
      <w:pPr>
        <w:tabs>
          <w:tab w:val="right" w:pos="7031"/>
        </w:tabs>
        <w:bidi/>
        <w:ind w:left="1134"/>
        <w:jc w:val="both"/>
        <w:rPr>
          <w:rFonts w:cs="B Lotus"/>
          <w:sz w:val="26"/>
          <w:szCs w:val="26"/>
          <w:rtl/>
          <w:lang w:bidi="fa-IR"/>
        </w:rPr>
      </w:pPr>
      <w:r>
        <w:rPr>
          <w:rFonts w:cs="B Lotus" w:hint="cs"/>
          <w:sz w:val="26"/>
          <w:szCs w:val="26"/>
          <w:rtl/>
          <w:lang w:bidi="fa-IR"/>
        </w:rPr>
        <w:t>«</w:t>
      </w:r>
      <w:r w:rsidR="007B3E4D">
        <w:rPr>
          <w:rFonts w:cs="B Lotus" w:hint="cs"/>
          <w:sz w:val="26"/>
          <w:szCs w:val="26"/>
          <w:rtl/>
          <w:lang w:bidi="fa-IR"/>
        </w:rPr>
        <w:t>چيز پاكيزه را حلال و چيزهاي ناپاك را برايشان حرام مي‌گرداند</w:t>
      </w:r>
      <w:r>
        <w:rPr>
          <w:rFonts w:cs="B Lotus" w:hint="cs"/>
          <w:sz w:val="26"/>
          <w:szCs w:val="26"/>
          <w:rtl/>
          <w:lang w:bidi="fa-IR"/>
        </w:rPr>
        <w:t>».</w:t>
      </w:r>
    </w:p>
    <w:p w:rsidR="00360FFF" w:rsidRDefault="00AF08B0" w:rsidP="00360FFF">
      <w:pPr>
        <w:bidi/>
        <w:ind w:firstLine="284"/>
        <w:jc w:val="both"/>
        <w:rPr>
          <w:rFonts w:cs="B Lotus"/>
          <w:sz w:val="28"/>
          <w:szCs w:val="28"/>
          <w:rtl/>
          <w:lang w:bidi="fa-IR"/>
        </w:rPr>
      </w:pPr>
      <w:r>
        <w:rPr>
          <w:rFonts w:cs="B Lotus" w:hint="cs"/>
          <w:sz w:val="28"/>
          <w:szCs w:val="28"/>
          <w:rtl/>
          <w:lang w:bidi="fa-IR"/>
        </w:rPr>
        <w:t xml:space="preserve">بنابراين تحريم در اسلام تابع زيان و ناپاكي است نه مانند يهوديان كه خداوند متعال به خاطر مجازات آنان در مقابل گمراهي و تجاوزشان، بعضي از پاكيها و حلالها را بر آنان حرام گردانيد. آنجا </w:t>
      </w:r>
      <w:r w:rsidR="00FB0C59">
        <w:rPr>
          <w:rFonts w:cs="B Lotus" w:hint="cs"/>
          <w:sz w:val="28"/>
          <w:szCs w:val="28"/>
          <w:rtl/>
          <w:lang w:bidi="fa-IR"/>
        </w:rPr>
        <w:t>كه مي‌فرمايد:</w:t>
      </w:r>
    </w:p>
    <w:p w:rsidR="00486232" w:rsidRPr="006B34FD" w:rsidRDefault="00486232" w:rsidP="006B34FD">
      <w:pPr>
        <w:tabs>
          <w:tab w:val="right" w:pos="7485"/>
        </w:tabs>
        <w:bidi/>
        <w:ind w:left="1134"/>
        <w:jc w:val="both"/>
        <w:rPr>
          <w:rFonts w:cs="B Lotus"/>
          <w:rtl/>
          <w:lang w:bidi="fa-IR"/>
        </w:rPr>
      </w:pPr>
      <w:r w:rsidRPr="006B34FD">
        <w:rPr>
          <w:rFonts w:cs="B Lotus" w:hint="cs"/>
          <w:lang w:bidi="fa-IR"/>
        </w:rPr>
        <w:sym w:font="AGA Arabesque" w:char="F029"/>
      </w:r>
      <w:r w:rsidRPr="006B34FD">
        <w:rPr>
          <w:rFonts w:cs="B Lotus" w:hint="cs"/>
          <w:rtl/>
          <w:lang w:bidi="fa-IR"/>
        </w:rPr>
        <w:t xml:space="preserve"> </w:t>
      </w:r>
      <w:r w:rsidR="009D46BC" w:rsidRPr="006B34FD">
        <w:rPr>
          <w:rFonts w:cs="B Badr"/>
          <w:color w:val="000000"/>
        </w:rPr>
        <w:sym w:font="HQPB4" w:char="F035"/>
      </w:r>
      <w:r w:rsidR="009D46BC" w:rsidRPr="006B34FD">
        <w:rPr>
          <w:rFonts w:cs="B Badr"/>
          <w:color w:val="000000"/>
        </w:rPr>
        <w:sym w:font="HQPB2" w:char="F04F"/>
      </w:r>
      <w:r w:rsidR="009D46BC" w:rsidRPr="006B34FD">
        <w:rPr>
          <w:rFonts w:cs="B Badr"/>
          <w:color w:val="000000"/>
        </w:rPr>
        <w:sym w:font="HQPB4" w:char="F0F9"/>
      </w:r>
      <w:r w:rsidR="009D46BC" w:rsidRPr="006B34FD">
        <w:rPr>
          <w:rFonts w:cs="B Badr"/>
          <w:color w:val="000000"/>
        </w:rPr>
        <w:sym w:font="HQPB2" w:char="F03D"/>
      </w:r>
      <w:r w:rsidR="009D46BC" w:rsidRPr="006B34FD">
        <w:rPr>
          <w:rFonts w:cs="B Badr"/>
          <w:color w:val="000000"/>
        </w:rPr>
        <w:sym w:font="HQPB4" w:char="F0DD"/>
      </w:r>
      <w:r w:rsidR="009D46BC" w:rsidRPr="006B34FD">
        <w:rPr>
          <w:rFonts w:cs="B Badr"/>
          <w:color w:val="000000"/>
        </w:rPr>
        <w:sym w:font="HQPB1" w:char="F0E0"/>
      </w:r>
      <w:r w:rsidR="009D46BC" w:rsidRPr="006B34FD">
        <w:rPr>
          <w:rFonts w:cs="B Badr"/>
          <w:color w:val="000000"/>
        </w:rPr>
        <w:sym w:font="HQPB4" w:char="F0CE"/>
      </w:r>
      <w:r w:rsidR="009D46BC" w:rsidRPr="006B34FD">
        <w:rPr>
          <w:rFonts w:cs="B Badr"/>
          <w:color w:val="000000"/>
        </w:rPr>
        <w:sym w:font="HQPB1" w:char="F036"/>
      </w:r>
      <w:r w:rsidR="009D46BC" w:rsidRPr="006B34FD">
        <w:rPr>
          <w:rFonts w:cs="B Badr"/>
          <w:color w:val="000000"/>
        </w:rPr>
        <w:sym w:font="HQPB5" w:char="F073"/>
      </w:r>
      <w:r w:rsidR="009D46BC" w:rsidRPr="006B34FD">
        <w:rPr>
          <w:rFonts w:cs="B Badr"/>
          <w:color w:val="000000"/>
        </w:rPr>
        <w:sym w:font="HQPB1" w:char="F0F9"/>
      </w:r>
      <w:r w:rsidR="009D46BC" w:rsidRPr="006B34FD">
        <w:rPr>
          <w:rFonts w:cs="B Badr"/>
          <w:color w:val="000000"/>
          <w:rtl/>
        </w:rPr>
        <w:t xml:space="preserve"> </w:t>
      </w:r>
      <w:r w:rsidR="009D46BC" w:rsidRPr="006B34FD">
        <w:rPr>
          <w:rFonts w:cs="B Badr"/>
          <w:color w:val="000000"/>
        </w:rPr>
        <w:sym w:font="HQPB5" w:char="F07A"/>
      </w:r>
      <w:r w:rsidR="009D46BC" w:rsidRPr="006B34FD">
        <w:rPr>
          <w:rFonts w:cs="B Badr"/>
          <w:color w:val="000000"/>
        </w:rPr>
        <w:sym w:font="HQPB2" w:char="F060"/>
      </w:r>
      <w:r w:rsidR="009D46BC" w:rsidRPr="006B34FD">
        <w:rPr>
          <w:rFonts w:cs="B Badr"/>
          <w:color w:val="000000"/>
        </w:rPr>
        <w:sym w:font="HQPB4" w:char="F0CF"/>
      </w:r>
      <w:r w:rsidR="009D46BC" w:rsidRPr="006B34FD">
        <w:rPr>
          <w:rFonts w:cs="B Badr"/>
          <w:color w:val="000000"/>
        </w:rPr>
        <w:sym w:font="HQPB4" w:char="F069"/>
      </w:r>
      <w:r w:rsidR="009D46BC" w:rsidRPr="006B34FD">
        <w:rPr>
          <w:rFonts w:cs="B Badr"/>
          <w:color w:val="000000"/>
        </w:rPr>
        <w:sym w:font="HQPB2" w:char="F042"/>
      </w:r>
      <w:r w:rsidR="009D46BC" w:rsidRPr="006B34FD">
        <w:rPr>
          <w:rFonts w:cs="B Badr"/>
          <w:color w:val="000000"/>
          <w:rtl/>
        </w:rPr>
        <w:t xml:space="preserve"> </w:t>
      </w:r>
      <w:r w:rsidR="009D46BC" w:rsidRPr="006B34FD">
        <w:rPr>
          <w:rFonts w:cs="B Badr"/>
          <w:color w:val="000000"/>
        </w:rPr>
        <w:sym w:font="HQPB5" w:char="F09A"/>
      </w:r>
      <w:r w:rsidR="009D46BC" w:rsidRPr="006B34FD">
        <w:rPr>
          <w:rFonts w:cs="B Badr"/>
          <w:color w:val="000000"/>
        </w:rPr>
        <w:sym w:font="HQPB2" w:char="F0FA"/>
      </w:r>
      <w:r w:rsidR="009D46BC" w:rsidRPr="006B34FD">
        <w:rPr>
          <w:rFonts w:cs="B Badr"/>
          <w:color w:val="000000"/>
        </w:rPr>
        <w:sym w:font="HQPB2" w:char="F0EF"/>
      </w:r>
      <w:r w:rsidR="009D46BC" w:rsidRPr="006B34FD">
        <w:rPr>
          <w:rFonts w:cs="B Badr"/>
          <w:color w:val="000000"/>
        </w:rPr>
        <w:sym w:font="HQPB4" w:char="F0CF"/>
      </w:r>
      <w:r w:rsidR="009D46BC" w:rsidRPr="006B34FD">
        <w:rPr>
          <w:rFonts w:cs="B Badr"/>
          <w:color w:val="000000"/>
        </w:rPr>
        <w:sym w:font="HQPB3" w:char="F025"/>
      </w:r>
      <w:r w:rsidR="009D46BC" w:rsidRPr="006B34FD">
        <w:rPr>
          <w:rFonts w:cs="B Badr"/>
          <w:color w:val="000000"/>
        </w:rPr>
        <w:sym w:font="HQPB4" w:char="F0A9"/>
      </w:r>
      <w:r w:rsidR="009D46BC" w:rsidRPr="006B34FD">
        <w:rPr>
          <w:rFonts w:cs="B Badr"/>
          <w:color w:val="000000"/>
        </w:rPr>
        <w:sym w:font="HQPB3" w:char="F021"/>
      </w:r>
      <w:r w:rsidR="009D46BC" w:rsidRPr="006B34FD">
        <w:rPr>
          <w:rFonts w:cs="B Badr"/>
          <w:color w:val="000000"/>
        </w:rPr>
        <w:sym w:font="HQPB5" w:char="F024"/>
      </w:r>
      <w:r w:rsidR="009D46BC" w:rsidRPr="006B34FD">
        <w:rPr>
          <w:rFonts w:cs="B Badr"/>
          <w:color w:val="000000"/>
        </w:rPr>
        <w:sym w:font="HQPB1" w:char="F023"/>
      </w:r>
      <w:r w:rsidR="009D46BC" w:rsidRPr="006B34FD">
        <w:rPr>
          <w:rFonts w:cs="B Badr"/>
          <w:color w:val="000000"/>
          <w:rtl/>
        </w:rPr>
        <w:t xml:space="preserve"> </w:t>
      </w:r>
      <w:r w:rsidR="009D46BC" w:rsidRPr="006B34FD">
        <w:rPr>
          <w:rFonts w:cs="B Badr"/>
          <w:color w:val="000000"/>
        </w:rPr>
        <w:sym w:font="HQPB5" w:char="F028"/>
      </w:r>
      <w:r w:rsidR="009D46BC" w:rsidRPr="006B34FD">
        <w:rPr>
          <w:rFonts w:cs="B Badr"/>
          <w:color w:val="000000"/>
        </w:rPr>
        <w:sym w:font="HQPB1" w:char="F023"/>
      </w:r>
      <w:r w:rsidR="009D46BC" w:rsidRPr="006B34FD">
        <w:rPr>
          <w:rFonts w:cs="B Badr"/>
          <w:color w:val="000000"/>
        </w:rPr>
        <w:sym w:font="HQPB2" w:char="F072"/>
      </w:r>
      <w:r w:rsidR="009D46BC" w:rsidRPr="006B34FD">
        <w:rPr>
          <w:rFonts w:cs="B Badr"/>
          <w:color w:val="000000"/>
        </w:rPr>
        <w:sym w:font="HQPB4" w:char="F0DF"/>
      </w:r>
      <w:r w:rsidR="009D46BC" w:rsidRPr="006B34FD">
        <w:rPr>
          <w:rFonts w:cs="B Badr"/>
          <w:color w:val="000000"/>
        </w:rPr>
        <w:sym w:font="HQPB1" w:char="F08A"/>
      </w:r>
      <w:r w:rsidR="009D46BC" w:rsidRPr="006B34FD">
        <w:rPr>
          <w:rFonts w:cs="B Badr"/>
          <w:color w:val="000000"/>
        </w:rPr>
        <w:sym w:font="HQPB1" w:char="F024"/>
      </w:r>
      <w:r w:rsidR="009D46BC" w:rsidRPr="006B34FD">
        <w:rPr>
          <w:rFonts w:cs="B Badr"/>
          <w:color w:val="000000"/>
        </w:rPr>
        <w:sym w:font="HQPB5" w:char="F079"/>
      </w:r>
      <w:r w:rsidR="009D46BC" w:rsidRPr="006B34FD">
        <w:rPr>
          <w:rFonts w:cs="B Badr"/>
          <w:color w:val="000000"/>
        </w:rPr>
        <w:sym w:font="HQPB2" w:char="F064"/>
      </w:r>
      <w:r w:rsidR="009D46BC" w:rsidRPr="006B34FD">
        <w:rPr>
          <w:rFonts w:cs="B Badr"/>
          <w:color w:val="000000"/>
          <w:rtl/>
        </w:rPr>
        <w:t xml:space="preserve"> </w:t>
      </w:r>
      <w:r w:rsidR="009D46BC" w:rsidRPr="006B34FD">
        <w:rPr>
          <w:rFonts w:cs="B Badr"/>
          <w:color w:val="000000"/>
        </w:rPr>
        <w:sym w:font="HQPB1" w:char="F024"/>
      </w:r>
      <w:r w:rsidR="009D46BC" w:rsidRPr="006B34FD">
        <w:rPr>
          <w:rFonts w:cs="B Badr"/>
          <w:color w:val="000000"/>
        </w:rPr>
        <w:sym w:font="HQPB5" w:char="F06F"/>
      </w:r>
      <w:r w:rsidR="009D46BC" w:rsidRPr="006B34FD">
        <w:rPr>
          <w:rFonts w:cs="B Badr"/>
          <w:color w:val="000000"/>
        </w:rPr>
        <w:sym w:font="HQPB2" w:char="F059"/>
      </w:r>
      <w:r w:rsidR="009D46BC" w:rsidRPr="006B34FD">
        <w:rPr>
          <w:rFonts w:cs="B Badr"/>
          <w:color w:val="000000"/>
        </w:rPr>
        <w:sym w:font="HQPB4" w:char="F0F8"/>
      </w:r>
      <w:r w:rsidR="009D46BC" w:rsidRPr="006B34FD">
        <w:rPr>
          <w:rFonts w:cs="B Badr"/>
          <w:color w:val="000000"/>
        </w:rPr>
        <w:sym w:font="HQPB2" w:char="F042"/>
      </w:r>
      <w:r w:rsidR="009D46BC" w:rsidRPr="006B34FD">
        <w:rPr>
          <w:rFonts w:cs="B Badr"/>
          <w:color w:val="000000"/>
        </w:rPr>
        <w:sym w:font="HQPB4" w:char="F0A7"/>
      </w:r>
      <w:r w:rsidR="009D46BC" w:rsidRPr="006B34FD">
        <w:rPr>
          <w:rFonts w:cs="B Badr"/>
          <w:color w:val="000000"/>
        </w:rPr>
        <w:sym w:font="HQPB1" w:char="F08D"/>
      </w:r>
      <w:r w:rsidR="009D46BC" w:rsidRPr="006B34FD">
        <w:rPr>
          <w:rFonts w:cs="B Badr"/>
          <w:color w:val="000000"/>
        </w:rPr>
        <w:sym w:font="HQPB5" w:char="F079"/>
      </w:r>
      <w:r w:rsidR="009D46BC" w:rsidRPr="006B34FD">
        <w:rPr>
          <w:rFonts w:cs="B Badr"/>
          <w:color w:val="000000"/>
        </w:rPr>
        <w:sym w:font="HQPB1" w:char="F06D"/>
      </w:r>
      <w:r w:rsidR="009D46BC" w:rsidRPr="006B34FD">
        <w:rPr>
          <w:rFonts w:cs="B Badr"/>
          <w:color w:val="000000"/>
          <w:rtl/>
        </w:rPr>
        <w:t xml:space="preserve"> </w:t>
      </w:r>
      <w:r w:rsidR="009D46BC" w:rsidRPr="006B34FD">
        <w:rPr>
          <w:rFonts w:cs="B Badr"/>
          <w:color w:val="000000"/>
        </w:rPr>
        <w:sym w:font="HQPB4" w:char="F0F6"/>
      </w:r>
      <w:r w:rsidR="009D46BC" w:rsidRPr="006B34FD">
        <w:rPr>
          <w:rFonts w:cs="B Badr"/>
          <w:color w:val="000000"/>
        </w:rPr>
        <w:sym w:font="HQPB2" w:char="F04E"/>
      </w:r>
      <w:r w:rsidR="009D46BC" w:rsidRPr="006B34FD">
        <w:rPr>
          <w:rFonts w:cs="B Badr"/>
          <w:color w:val="000000"/>
        </w:rPr>
        <w:sym w:font="HQPB4" w:char="F0CD"/>
      </w:r>
      <w:r w:rsidR="009D46BC" w:rsidRPr="006B34FD">
        <w:rPr>
          <w:rFonts w:cs="B Badr"/>
          <w:color w:val="000000"/>
        </w:rPr>
        <w:sym w:font="HQPB2" w:char="F06B"/>
      </w:r>
      <w:r w:rsidR="009D46BC" w:rsidRPr="006B34FD">
        <w:rPr>
          <w:rFonts w:cs="B Badr"/>
          <w:color w:val="000000"/>
        </w:rPr>
        <w:sym w:font="HQPB4" w:char="F0F6"/>
      </w:r>
      <w:r w:rsidR="009D46BC" w:rsidRPr="006B34FD">
        <w:rPr>
          <w:rFonts w:cs="B Badr"/>
          <w:color w:val="000000"/>
        </w:rPr>
        <w:sym w:font="HQPB2" w:char="F08E"/>
      </w:r>
      <w:r w:rsidR="009D46BC" w:rsidRPr="006B34FD">
        <w:rPr>
          <w:rFonts w:cs="B Badr"/>
          <w:color w:val="000000"/>
        </w:rPr>
        <w:sym w:font="HQPB5" w:char="F06E"/>
      </w:r>
      <w:r w:rsidR="009D46BC" w:rsidRPr="006B34FD">
        <w:rPr>
          <w:rFonts w:cs="B Badr"/>
          <w:color w:val="000000"/>
        </w:rPr>
        <w:sym w:font="HQPB2" w:char="F03D"/>
      </w:r>
      <w:r w:rsidR="009D46BC" w:rsidRPr="006B34FD">
        <w:rPr>
          <w:rFonts w:cs="B Badr"/>
          <w:color w:val="000000"/>
        </w:rPr>
        <w:sym w:font="HQPB5" w:char="F074"/>
      </w:r>
      <w:r w:rsidR="009D46BC" w:rsidRPr="006B34FD">
        <w:rPr>
          <w:rFonts w:cs="B Badr"/>
          <w:color w:val="000000"/>
        </w:rPr>
        <w:sym w:font="HQPB1" w:char="F0E3"/>
      </w:r>
      <w:r w:rsidR="009D46BC" w:rsidRPr="006B34FD">
        <w:rPr>
          <w:rFonts w:cs="B Badr"/>
          <w:color w:val="000000"/>
          <w:rtl/>
        </w:rPr>
        <w:t xml:space="preserve"> </w:t>
      </w:r>
      <w:r w:rsidR="009D46BC" w:rsidRPr="006B34FD">
        <w:rPr>
          <w:rFonts w:cs="B Badr"/>
          <w:color w:val="000000"/>
        </w:rPr>
        <w:sym w:font="HQPB4" w:char="F042"/>
      </w:r>
      <w:r w:rsidR="009D46BC" w:rsidRPr="006B34FD">
        <w:rPr>
          <w:rFonts w:cs="B Badr"/>
          <w:color w:val="000000"/>
        </w:rPr>
        <w:sym w:font="HQPB1" w:char="F04D"/>
      </w:r>
      <w:r w:rsidR="009D46BC" w:rsidRPr="006B34FD">
        <w:rPr>
          <w:rFonts w:cs="B Badr"/>
          <w:color w:val="000000"/>
        </w:rPr>
        <w:sym w:font="HQPB2" w:char="F0BB"/>
      </w:r>
      <w:r w:rsidR="009D46BC" w:rsidRPr="006B34FD">
        <w:rPr>
          <w:rFonts w:cs="B Badr"/>
          <w:color w:val="000000"/>
        </w:rPr>
        <w:sym w:font="HQPB5" w:char="F074"/>
      </w:r>
      <w:r w:rsidR="009D46BC" w:rsidRPr="006B34FD">
        <w:rPr>
          <w:rFonts w:cs="B Badr"/>
          <w:color w:val="000000"/>
        </w:rPr>
        <w:sym w:font="HQPB1" w:char="F037"/>
      </w:r>
      <w:r w:rsidR="009D46BC" w:rsidRPr="006B34FD">
        <w:rPr>
          <w:rFonts w:cs="B Badr"/>
          <w:color w:val="000000"/>
        </w:rPr>
        <w:sym w:font="HQPB4" w:char="F0CD"/>
      </w:r>
      <w:r w:rsidR="009D46BC" w:rsidRPr="006B34FD">
        <w:rPr>
          <w:rFonts w:cs="B Badr"/>
          <w:color w:val="000000"/>
        </w:rPr>
        <w:sym w:font="HQPB4" w:char="F068"/>
      </w:r>
      <w:r w:rsidR="009D46BC" w:rsidRPr="006B34FD">
        <w:rPr>
          <w:rFonts w:cs="B Badr"/>
          <w:color w:val="000000"/>
        </w:rPr>
        <w:sym w:font="HQPB2" w:char="F08A"/>
      </w:r>
      <w:r w:rsidR="009D46BC" w:rsidRPr="006B34FD">
        <w:rPr>
          <w:rFonts w:cs="B Badr"/>
          <w:color w:val="000000"/>
        </w:rPr>
        <w:sym w:font="HQPB5" w:char="F073"/>
      </w:r>
      <w:r w:rsidR="009D46BC" w:rsidRPr="006B34FD">
        <w:rPr>
          <w:rFonts w:cs="B Badr"/>
          <w:color w:val="000000"/>
        </w:rPr>
        <w:sym w:font="HQPB1" w:char="F0DB"/>
      </w:r>
      <w:r w:rsidR="009D46BC" w:rsidRPr="006B34FD">
        <w:rPr>
          <w:rFonts w:cs="B Badr"/>
          <w:color w:val="000000"/>
          <w:rtl/>
        </w:rPr>
        <w:t xml:space="preserve"> </w:t>
      </w:r>
      <w:r w:rsidR="009D46BC" w:rsidRPr="006B34FD">
        <w:rPr>
          <w:rFonts w:cs="B Badr"/>
          <w:color w:val="000000"/>
        </w:rPr>
        <w:sym w:font="HQPB4" w:char="F0F4"/>
      </w:r>
      <w:r w:rsidR="009D46BC" w:rsidRPr="006B34FD">
        <w:rPr>
          <w:rFonts w:cs="B Badr"/>
          <w:color w:val="000000"/>
        </w:rPr>
        <w:sym w:font="HQPB1" w:char="F04D"/>
      </w:r>
      <w:r w:rsidR="009D46BC" w:rsidRPr="006B34FD">
        <w:rPr>
          <w:rFonts w:cs="B Badr"/>
          <w:color w:val="000000"/>
        </w:rPr>
        <w:sym w:font="HQPB4" w:char="F0AF"/>
      </w:r>
      <w:r w:rsidR="009D46BC" w:rsidRPr="006B34FD">
        <w:rPr>
          <w:rFonts w:cs="B Badr"/>
          <w:color w:val="000000"/>
        </w:rPr>
        <w:sym w:font="HQPB2" w:char="F03D"/>
      </w:r>
      <w:r w:rsidR="009D46BC" w:rsidRPr="006B34FD">
        <w:rPr>
          <w:rFonts w:cs="B Badr"/>
          <w:color w:val="000000"/>
        </w:rPr>
        <w:sym w:font="HQPB4" w:char="F0CF"/>
      </w:r>
      <w:r w:rsidR="009D46BC" w:rsidRPr="006B34FD">
        <w:rPr>
          <w:rFonts w:cs="B Badr"/>
          <w:color w:val="000000"/>
        </w:rPr>
        <w:sym w:font="HQPB1" w:char="F06D"/>
      </w:r>
      <w:r w:rsidR="009D46BC" w:rsidRPr="006B34FD">
        <w:rPr>
          <w:rFonts w:cs="B Badr"/>
          <w:color w:val="000000"/>
        </w:rPr>
        <w:sym w:font="HQPB4" w:char="F0E9"/>
      </w:r>
      <w:r w:rsidR="009D46BC" w:rsidRPr="006B34FD">
        <w:rPr>
          <w:rFonts w:cs="B Badr"/>
          <w:color w:val="000000"/>
        </w:rPr>
        <w:sym w:font="HQPB1" w:char="F026"/>
      </w:r>
      <w:r w:rsidR="009D46BC" w:rsidRPr="006B34FD">
        <w:rPr>
          <w:rFonts w:cs="B Badr"/>
          <w:color w:val="000000"/>
          <w:rtl/>
        </w:rPr>
        <w:t xml:space="preserve"> </w:t>
      </w:r>
      <w:r w:rsidR="009D46BC" w:rsidRPr="006B34FD">
        <w:rPr>
          <w:rFonts w:cs="B Badr"/>
          <w:color w:val="000000"/>
        </w:rPr>
        <w:sym w:font="HQPB4" w:char="F0F6"/>
      </w:r>
      <w:r w:rsidR="009D46BC" w:rsidRPr="006B34FD">
        <w:rPr>
          <w:rFonts w:cs="B Badr"/>
          <w:color w:val="000000"/>
        </w:rPr>
        <w:sym w:font="HQPB2" w:char="F04E"/>
      </w:r>
      <w:r w:rsidR="009D46BC" w:rsidRPr="006B34FD">
        <w:rPr>
          <w:rFonts w:cs="B Badr"/>
          <w:color w:val="000000"/>
        </w:rPr>
        <w:sym w:font="HQPB4" w:char="F0E7"/>
      </w:r>
      <w:r w:rsidR="009D46BC" w:rsidRPr="006B34FD">
        <w:rPr>
          <w:rFonts w:cs="B Badr"/>
          <w:color w:val="000000"/>
        </w:rPr>
        <w:sym w:font="HQPB2" w:char="F06C"/>
      </w:r>
      <w:r w:rsidR="009D46BC" w:rsidRPr="006B34FD">
        <w:rPr>
          <w:rFonts w:cs="B Badr"/>
          <w:color w:val="000000"/>
        </w:rPr>
        <w:sym w:font="HQPB5" w:char="F06D"/>
      </w:r>
      <w:r w:rsidR="009D46BC" w:rsidRPr="006B34FD">
        <w:rPr>
          <w:rFonts w:cs="B Badr"/>
          <w:color w:val="000000"/>
        </w:rPr>
        <w:sym w:font="HQPB2" w:char="F03B"/>
      </w:r>
      <w:r w:rsidR="009D46BC" w:rsidRPr="006B34FD">
        <w:rPr>
          <w:rFonts w:cs="B Badr"/>
          <w:color w:val="000000"/>
          <w:rtl/>
        </w:rPr>
        <w:t xml:space="preserve"> </w:t>
      </w:r>
      <w:r w:rsidR="009D46BC" w:rsidRPr="006B34FD">
        <w:rPr>
          <w:rFonts w:cs="B Badr"/>
          <w:color w:val="000000"/>
        </w:rPr>
        <w:sym w:font="HQPB4" w:char="F0F6"/>
      </w:r>
      <w:r w:rsidR="009D46BC" w:rsidRPr="006B34FD">
        <w:rPr>
          <w:rFonts w:cs="B Badr"/>
          <w:color w:val="000000"/>
        </w:rPr>
        <w:sym w:font="HQPB2" w:char="F04E"/>
      </w:r>
      <w:r w:rsidR="009D46BC" w:rsidRPr="006B34FD">
        <w:rPr>
          <w:rFonts w:cs="B Badr"/>
          <w:color w:val="000000"/>
        </w:rPr>
        <w:sym w:font="HQPB4" w:char="F0CF"/>
      </w:r>
      <w:r w:rsidR="009D46BC" w:rsidRPr="006B34FD">
        <w:rPr>
          <w:rFonts w:cs="B Badr"/>
          <w:color w:val="000000"/>
        </w:rPr>
        <w:sym w:font="HQPB2" w:char="F064"/>
      </w:r>
      <w:r w:rsidR="009D46BC" w:rsidRPr="006B34FD">
        <w:rPr>
          <w:rFonts w:cs="B Badr"/>
          <w:color w:val="000000"/>
        </w:rPr>
        <w:sym w:font="HQPB4" w:char="F0CF"/>
      </w:r>
      <w:r w:rsidR="009D46BC" w:rsidRPr="006B34FD">
        <w:rPr>
          <w:rFonts w:cs="B Badr"/>
          <w:color w:val="000000"/>
        </w:rPr>
        <w:sym w:font="HQPB4" w:char="F064"/>
      </w:r>
      <w:r w:rsidR="009D46BC" w:rsidRPr="006B34FD">
        <w:rPr>
          <w:rFonts w:cs="B Badr"/>
          <w:color w:val="000000"/>
        </w:rPr>
        <w:sym w:font="HQPB1" w:char="F089"/>
      </w:r>
      <w:r w:rsidR="009D46BC" w:rsidRPr="006B34FD">
        <w:rPr>
          <w:rFonts w:cs="B Badr"/>
          <w:color w:val="000000"/>
        </w:rPr>
        <w:sym w:font="HQPB5" w:char="F07C"/>
      </w:r>
      <w:r w:rsidR="009D46BC" w:rsidRPr="006B34FD">
        <w:rPr>
          <w:rFonts w:cs="B Badr"/>
          <w:color w:val="000000"/>
        </w:rPr>
        <w:sym w:font="HQPB1" w:char="F0C1"/>
      </w:r>
      <w:r w:rsidR="009D46BC" w:rsidRPr="006B34FD">
        <w:rPr>
          <w:rFonts w:cs="B Badr"/>
          <w:color w:val="000000"/>
        </w:rPr>
        <w:sym w:font="HQPB4" w:char="F0CE"/>
      </w:r>
      <w:r w:rsidR="009D46BC" w:rsidRPr="006B34FD">
        <w:rPr>
          <w:rFonts w:cs="B Badr"/>
          <w:color w:val="000000"/>
        </w:rPr>
        <w:sym w:font="HQPB1" w:char="F02F"/>
      </w:r>
      <w:r w:rsidR="009D46BC" w:rsidRPr="006B34FD">
        <w:rPr>
          <w:rFonts w:cs="B Badr"/>
          <w:color w:val="000000"/>
        </w:rPr>
        <w:sym w:font="HQPB5" w:char="F075"/>
      </w:r>
      <w:r w:rsidR="009D46BC" w:rsidRPr="006B34FD">
        <w:rPr>
          <w:rFonts w:cs="B Badr"/>
          <w:color w:val="000000"/>
        </w:rPr>
        <w:sym w:font="HQPB2" w:char="F072"/>
      </w:r>
      <w:r w:rsidR="009D46BC" w:rsidRPr="006B34FD">
        <w:rPr>
          <w:rFonts w:cs="B Badr"/>
          <w:color w:val="000000"/>
          <w:rtl/>
        </w:rPr>
        <w:t xml:space="preserve"> </w:t>
      </w:r>
      <w:r w:rsidR="009D46BC" w:rsidRPr="006B34FD">
        <w:rPr>
          <w:rFonts w:cs="B Badr"/>
          <w:color w:val="000000"/>
        </w:rPr>
        <w:sym w:font="HQPB2" w:char="F060"/>
      </w:r>
      <w:r w:rsidR="009D46BC" w:rsidRPr="006B34FD">
        <w:rPr>
          <w:rFonts w:cs="B Badr"/>
          <w:color w:val="000000"/>
        </w:rPr>
        <w:sym w:font="HQPB5" w:char="F074"/>
      </w:r>
      <w:r w:rsidR="009D46BC" w:rsidRPr="006B34FD">
        <w:rPr>
          <w:rFonts w:cs="B Badr"/>
          <w:color w:val="000000"/>
        </w:rPr>
        <w:sym w:font="HQPB1" w:char="F0E3"/>
      </w:r>
      <w:r w:rsidR="009D46BC" w:rsidRPr="006B34FD">
        <w:rPr>
          <w:rFonts w:cs="B Badr"/>
          <w:color w:val="000000"/>
          <w:rtl/>
        </w:rPr>
        <w:t xml:space="preserve"> </w:t>
      </w:r>
      <w:r w:rsidR="009D46BC" w:rsidRPr="006B34FD">
        <w:rPr>
          <w:rFonts w:cs="B Badr"/>
          <w:color w:val="000000"/>
        </w:rPr>
        <w:sym w:font="HQPB4" w:char="F0C8"/>
      </w:r>
      <w:r w:rsidR="009D46BC" w:rsidRPr="006B34FD">
        <w:rPr>
          <w:rFonts w:cs="B Badr"/>
          <w:color w:val="000000"/>
        </w:rPr>
        <w:sym w:font="HQPB2" w:char="F040"/>
      </w:r>
      <w:r w:rsidR="009D46BC" w:rsidRPr="006B34FD">
        <w:rPr>
          <w:rFonts w:cs="B Badr"/>
          <w:color w:val="000000"/>
        </w:rPr>
        <w:sym w:font="HQPB2" w:char="F08B"/>
      </w:r>
      <w:r w:rsidR="009D46BC" w:rsidRPr="006B34FD">
        <w:rPr>
          <w:rFonts w:cs="B Badr"/>
          <w:color w:val="000000"/>
        </w:rPr>
        <w:sym w:font="HQPB4" w:char="F0CE"/>
      </w:r>
      <w:r w:rsidR="009D46BC" w:rsidRPr="006B34FD">
        <w:rPr>
          <w:rFonts w:cs="B Badr"/>
          <w:color w:val="000000"/>
        </w:rPr>
        <w:sym w:font="HQPB1" w:char="F036"/>
      </w:r>
      <w:r w:rsidR="009D46BC" w:rsidRPr="006B34FD">
        <w:rPr>
          <w:rFonts w:cs="B Badr"/>
          <w:color w:val="000000"/>
        </w:rPr>
        <w:sym w:font="HQPB5" w:char="F079"/>
      </w:r>
      <w:r w:rsidR="009D46BC" w:rsidRPr="006B34FD">
        <w:rPr>
          <w:rFonts w:cs="B Badr"/>
          <w:color w:val="000000"/>
        </w:rPr>
        <w:sym w:font="HQPB1" w:char="F099"/>
      </w:r>
      <w:r w:rsidR="009D46BC" w:rsidRPr="006B34FD">
        <w:rPr>
          <w:rFonts w:cs="B Badr"/>
          <w:color w:val="000000"/>
          <w:rtl/>
        </w:rPr>
        <w:t xml:space="preserve"> </w:t>
      </w:r>
      <w:r w:rsidR="009D46BC" w:rsidRPr="006B34FD">
        <w:rPr>
          <w:rFonts w:cs="B Badr"/>
          <w:color w:val="000000"/>
        </w:rPr>
        <w:sym w:font="HQPB5" w:char="F0AB"/>
      </w:r>
      <w:r w:rsidR="009D46BC" w:rsidRPr="006B34FD">
        <w:rPr>
          <w:rFonts w:cs="B Badr"/>
          <w:color w:val="000000"/>
        </w:rPr>
        <w:sym w:font="HQPB1" w:char="F021"/>
      </w:r>
      <w:r w:rsidR="009D46BC" w:rsidRPr="006B34FD">
        <w:rPr>
          <w:rFonts w:cs="B Badr"/>
          <w:color w:val="000000"/>
        </w:rPr>
        <w:sym w:font="HQPB5" w:char="F024"/>
      </w:r>
      <w:r w:rsidR="009D46BC" w:rsidRPr="006B34FD">
        <w:rPr>
          <w:rFonts w:cs="B Badr"/>
          <w:color w:val="000000"/>
        </w:rPr>
        <w:sym w:font="HQPB1" w:char="F023"/>
      </w:r>
      <w:r w:rsidR="009D46BC" w:rsidRPr="006B34FD">
        <w:rPr>
          <w:rFonts w:cs="B Badr"/>
          <w:color w:val="000000"/>
          <w:rtl/>
        </w:rPr>
        <w:t xml:space="preserve"> </w:t>
      </w:r>
      <w:r w:rsidR="009D46BC" w:rsidRPr="006B34FD">
        <w:rPr>
          <w:rFonts w:cs="B Badr"/>
          <w:color w:val="000000"/>
        </w:rPr>
        <w:sym w:font="HQPB1" w:char="F023"/>
      </w:r>
      <w:r w:rsidR="009D46BC" w:rsidRPr="006B34FD">
        <w:rPr>
          <w:rFonts w:cs="B Badr"/>
          <w:color w:val="000000"/>
        </w:rPr>
        <w:sym w:font="HQPB4" w:char="F05A"/>
      </w:r>
      <w:r w:rsidR="009D46BC" w:rsidRPr="006B34FD">
        <w:rPr>
          <w:rFonts w:cs="B Badr"/>
          <w:color w:val="000000"/>
        </w:rPr>
        <w:sym w:font="HQPB1" w:char="F08E"/>
      </w:r>
      <w:r w:rsidR="009D46BC" w:rsidRPr="006B34FD">
        <w:rPr>
          <w:rFonts w:cs="B Badr"/>
          <w:color w:val="000000"/>
        </w:rPr>
        <w:sym w:font="HQPB2" w:char="F08D"/>
      </w:r>
      <w:r w:rsidR="009D46BC" w:rsidRPr="006B34FD">
        <w:rPr>
          <w:rFonts w:cs="B Badr"/>
          <w:color w:val="000000"/>
        </w:rPr>
        <w:sym w:font="HQPB4" w:char="F0CF"/>
      </w:r>
      <w:r w:rsidR="009D46BC" w:rsidRPr="006B34FD">
        <w:rPr>
          <w:rFonts w:cs="B Badr"/>
          <w:color w:val="000000"/>
        </w:rPr>
        <w:sym w:font="HQPB1" w:char="F057"/>
      </w:r>
      <w:r w:rsidR="009D46BC" w:rsidRPr="006B34FD">
        <w:rPr>
          <w:rFonts w:cs="B Badr"/>
          <w:color w:val="000000"/>
        </w:rPr>
        <w:sym w:font="HQPB5" w:char="F078"/>
      </w:r>
      <w:r w:rsidR="009D46BC" w:rsidRPr="006B34FD">
        <w:rPr>
          <w:rFonts w:cs="B Badr"/>
          <w:color w:val="000000"/>
        </w:rPr>
        <w:sym w:font="HQPB2" w:char="F02E"/>
      </w:r>
      <w:r w:rsidR="009D46BC" w:rsidRPr="006B34FD">
        <w:rPr>
          <w:rFonts w:cs="B Badr"/>
          <w:color w:val="000000"/>
          <w:rtl/>
        </w:rPr>
        <w:t xml:space="preserve"> </w:t>
      </w:r>
      <w:r w:rsidR="009D46BC" w:rsidRPr="006B34FD">
        <w:rPr>
          <w:rFonts w:cs="B Badr"/>
          <w:color w:val="000000"/>
        </w:rPr>
        <w:sym w:font="HQPB2" w:char="F0C7"/>
      </w:r>
      <w:r w:rsidR="009D46BC" w:rsidRPr="006B34FD">
        <w:rPr>
          <w:rFonts w:cs="B Badr"/>
          <w:color w:val="000000"/>
        </w:rPr>
        <w:sym w:font="HQPB2" w:char="F0CA"/>
      </w:r>
      <w:r w:rsidR="009D46BC" w:rsidRPr="006B34FD">
        <w:rPr>
          <w:rFonts w:cs="B Badr"/>
          <w:color w:val="000000"/>
        </w:rPr>
        <w:sym w:font="HQPB2" w:char="F0CF"/>
      </w:r>
      <w:r w:rsidR="009D46BC" w:rsidRPr="006B34FD">
        <w:rPr>
          <w:rFonts w:cs="B Badr"/>
          <w:color w:val="000000"/>
        </w:rPr>
        <w:sym w:font="HQPB2" w:char="F0C9"/>
      </w:r>
      <w:r w:rsidR="009D46BC" w:rsidRPr="006B34FD">
        <w:rPr>
          <w:rFonts w:cs="B Badr"/>
          <w:color w:val="000000"/>
        </w:rPr>
        <w:sym w:font="HQPB2" w:char="F0C8"/>
      </w:r>
      <w:r w:rsidR="009D46BC" w:rsidRPr="006B34FD">
        <w:rPr>
          <w:rFonts w:cs="B Badr"/>
          <w:color w:val="000000"/>
          <w:rtl/>
        </w:rPr>
        <w:t xml:space="preserve"> </w:t>
      </w:r>
      <w:r w:rsidR="009D46BC" w:rsidRPr="006B34FD">
        <w:rPr>
          <w:rFonts w:cs="B Badr"/>
          <w:color w:val="000000"/>
        </w:rPr>
        <w:sym w:font="HQPB4" w:char="F0E3"/>
      </w:r>
      <w:r w:rsidR="009D46BC" w:rsidRPr="006B34FD">
        <w:rPr>
          <w:rFonts w:cs="B Badr"/>
          <w:color w:val="000000"/>
        </w:rPr>
        <w:sym w:font="HQPB2" w:char="F04E"/>
      </w:r>
      <w:r w:rsidR="009D46BC" w:rsidRPr="006B34FD">
        <w:rPr>
          <w:rFonts w:cs="B Badr"/>
          <w:color w:val="000000"/>
        </w:rPr>
        <w:sym w:font="HQPB4" w:char="F0CF"/>
      </w:r>
      <w:r w:rsidR="009D46BC" w:rsidRPr="006B34FD">
        <w:rPr>
          <w:rFonts w:cs="B Badr"/>
          <w:color w:val="000000"/>
        </w:rPr>
        <w:sym w:font="HQPB2" w:char="F064"/>
      </w:r>
      <w:r w:rsidR="009D46BC" w:rsidRPr="006B34FD">
        <w:rPr>
          <w:rFonts w:cs="B Badr"/>
          <w:color w:val="000000"/>
        </w:rPr>
        <w:sym w:font="HQPB4" w:char="F0C9"/>
      </w:r>
      <w:r w:rsidR="009D46BC" w:rsidRPr="006B34FD">
        <w:rPr>
          <w:rFonts w:cs="B Badr"/>
          <w:color w:val="000000"/>
        </w:rPr>
        <w:sym w:font="HQPB1" w:char="F08B"/>
      </w:r>
      <w:r w:rsidR="009D46BC" w:rsidRPr="006B34FD">
        <w:rPr>
          <w:rFonts w:cs="B Badr"/>
          <w:color w:val="000000"/>
        </w:rPr>
        <w:sym w:font="HQPB4" w:char="F0F7"/>
      </w:r>
      <w:r w:rsidR="009D46BC" w:rsidRPr="006B34FD">
        <w:rPr>
          <w:rFonts w:cs="B Badr"/>
          <w:color w:val="000000"/>
        </w:rPr>
        <w:sym w:font="HQPB1" w:char="F07B"/>
      </w:r>
      <w:r w:rsidR="009D46BC" w:rsidRPr="006B34FD">
        <w:rPr>
          <w:rFonts w:cs="B Badr"/>
          <w:color w:val="000000"/>
        </w:rPr>
        <w:sym w:font="HQPB5" w:char="F072"/>
      </w:r>
      <w:r w:rsidR="009D46BC" w:rsidRPr="006B34FD">
        <w:rPr>
          <w:rFonts w:cs="B Badr"/>
          <w:color w:val="000000"/>
        </w:rPr>
        <w:sym w:font="HQPB1" w:char="F026"/>
      </w:r>
      <w:r w:rsidR="009D46BC" w:rsidRPr="006B34FD">
        <w:rPr>
          <w:rFonts w:cs="B Badr"/>
          <w:color w:val="000000"/>
        </w:rPr>
        <w:sym w:font="HQPB5" w:char="F075"/>
      </w:r>
      <w:r w:rsidR="009D46BC" w:rsidRPr="006B34FD">
        <w:rPr>
          <w:rFonts w:cs="B Badr"/>
          <w:color w:val="000000"/>
        </w:rPr>
        <w:sym w:font="HQPB2" w:char="F072"/>
      </w:r>
      <w:r w:rsidR="009D46BC" w:rsidRPr="006B34FD">
        <w:rPr>
          <w:rFonts w:cs="B Badr"/>
          <w:color w:val="000000"/>
          <w:rtl/>
        </w:rPr>
        <w:t xml:space="preserve"> </w:t>
      </w:r>
      <w:r w:rsidR="009D46BC" w:rsidRPr="006B34FD">
        <w:rPr>
          <w:rFonts w:cs="B Badr"/>
          <w:color w:val="000000"/>
        </w:rPr>
        <w:sym w:font="HQPB5" w:char="F028"/>
      </w:r>
      <w:r w:rsidR="009D46BC" w:rsidRPr="006B34FD">
        <w:rPr>
          <w:rFonts w:cs="B Badr"/>
          <w:color w:val="000000"/>
        </w:rPr>
        <w:sym w:font="HQPB1" w:char="F023"/>
      </w:r>
      <w:r w:rsidR="009D46BC" w:rsidRPr="006B34FD">
        <w:rPr>
          <w:rFonts w:cs="B Badr"/>
          <w:color w:val="000000"/>
        </w:rPr>
        <w:sym w:font="HQPB5" w:char="F034"/>
      </w:r>
      <w:r w:rsidR="009D46BC" w:rsidRPr="006B34FD">
        <w:rPr>
          <w:rFonts w:cs="B Badr"/>
          <w:color w:val="000000"/>
        </w:rPr>
        <w:sym w:font="HQPB2" w:char="F071"/>
      </w:r>
      <w:r w:rsidR="009D46BC" w:rsidRPr="006B34FD">
        <w:rPr>
          <w:rFonts w:cs="B Badr"/>
          <w:color w:val="000000"/>
        </w:rPr>
        <w:sym w:font="HQPB5" w:char="F074"/>
      </w:r>
      <w:r w:rsidR="009D46BC" w:rsidRPr="006B34FD">
        <w:rPr>
          <w:rFonts w:cs="B Badr"/>
          <w:color w:val="000000"/>
        </w:rPr>
        <w:sym w:font="HQPB1" w:char="F02F"/>
      </w:r>
      <w:r w:rsidR="009D46BC" w:rsidRPr="006B34FD">
        <w:rPr>
          <w:rFonts w:cs="B Badr"/>
          <w:color w:val="000000"/>
        </w:rPr>
        <w:sym w:font="HQPB4" w:char="F0CC"/>
      </w:r>
      <w:r w:rsidR="009D46BC" w:rsidRPr="006B34FD">
        <w:rPr>
          <w:rFonts w:cs="B Badr"/>
          <w:color w:val="000000"/>
        </w:rPr>
        <w:sym w:font="HQPB4" w:char="F068"/>
      </w:r>
      <w:r w:rsidR="009D46BC" w:rsidRPr="006B34FD">
        <w:rPr>
          <w:rFonts w:cs="B Badr"/>
          <w:color w:val="000000"/>
        </w:rPr>
        <w:sym w:font="HQPB1" w:char="F08D"/>
      </w:r>
      <w:r w:rsidR="009D46BC" w:rsidRPr="006B34FD">
        <w:rPr>
          <w:rFonts w:cs="B Badr"/>
          <w:color w:val="000000"/>
        </w:rPr>
        <w:sym w:font="HQPB2" w:char="F039"/>
      </w:r>
      <w:r w:rsidR="009D46BC" w:rsidRPr="006B34FD">
        <w:rPr>
          <w:rFonts w:cs="B Badr"/>
          <w:color w:val="000000"/>
        </w:rPr>
        <w:sym w:font="HQPB5" w:char="F024"/>
      </w:r>
      <w:r w:rsidR="009D46BC" w:rsidRPr="006B34FD">
        <w:rPr>
          <w:rFonts w:cs="B Badr"/>
          <w:color w:val="000000"/>
        </w:rPr>
        <w:sym w:font="HQPB1" w:char="F023"/>
      </w:r>
      <w:r w:rsidR="009D46BC" w:rsidRPr="006B34FD">
        <w:rPr>
          <w:rFonts w:cs="B Badr"/>
          <w:color w:val="000000"/>
          <w:rtl/>
        </w:rPr>
        <w:t xml:space="preserve"> </w:t>
      </w:r>
      <w:r w:rsidR="009D46BC" w:rsidRPr="006B34FD">
        <w:rPr>
          <w:rFonts w:cs="B Badr"/>
          <w:color w:val="000000"/>
        </w:rPr>
        <w:sym w:font="HQPB4" w:char="F0F4"/>
      </w:r>
      <w:r w:rsidR="009D46BC" w:rsidRPr="006B34FD">
        <w:rPr>
          <w:rFonts w:cs="B Badr"/>
          <w:color w:val="000000"/>
        </w:rPr>
        <w:sym w:font="HQPB1" w:char="F089"/>
      </w:r>
      <w:r w:rsidR="009D46BC" w:rsidRPr="006B34FD">
        <w:rPr>
          <w:rFonts w:cs="B Badr"/>
          <w:color w:val="000000"/>
        </w:rPr>
        <w:sym w:font="HQPB5" w:char="F073"/>
      </w:r>
      <w:r w:rsidR="009D46BC" w:rsidRPr="006B34FD">
        <w:rPr>
          <w:rFonts w:cs="B Badr"/>
          <w:color w:val="000000"/>
        </w:rPr>
        <w:sym w:font="HQPB2" w:char="F025"/>
      </w:r>
      <w:r w:rsidR="009D46BC" w:rsidRPr="006B34FD">
        <w:rPr>
          <w:rFonts w:cs="B Badr"/>
          <w:color w:val="000000"/>
        </w:rPr>
        <w:sym w:font="HQPB5" w:char="F075"/>
      </w:r>
      <w:r w:rsidR="009D46BC" w:rsidRPr="006B34FD">
        <w:rPr>
          <w:rFonts w:cs="B Badr"/>
          <w:color w:val="000000"/>
        </w:rPr>
        <w:sym w:font="HQPB2" w:char="F072"/>
      </w:r>
      <w:r w:rsidR="009D46BC" w:rsidRPr="006B34FD">
        <w:rPr>
          <w:rFonts w:cs="B Badr"/>
          <w:color w:val="000000"/>
          <w:rtl/>
        </w:rPr>
        <w:t xml:space="preserve"> </w:t>
      </w:r>
      <w:r w:rsidR="009D46BC" w:rsidRPr="006B34FD">
        <w:rPr>
          <w:rFonts w:cs="B Badr"/>
          <w:color w:val="000000"/>
        </w:rPr>
        <w:sym w:font="HQPB5" w:char="F028"/>
      </w:r>
      <w:r w:rsidR="009D46BC" w:rsidRPr="006B34FD">
        <w:rPr>
          <w:rFonts w:cs="B Badr"/>
          <w:color w:val="000000"/>
        </w:rPr>
        <w:sym w:font="HQPB1" w:char="F023"/>
      </w:r>
      <w:r w:rsidR="009D46BC" w:rsidRPr="006B34FD">
        <w:rPr>
          <w:rFonts w:cs="B Badr"/>
          <w:color w:val="000000"/>
        </w:rPr>
        <w:sym w:font="HQPB2" w:char="F071"/>
      </w:r>
      <w:r w:rsidR="009D46BC" w:rsidRPr="006B34FD">
        <w:rPr>
          <w:rFonts w:cs="B Badr"/>
          <w:color w:val="000000"/>
        </w:rPr>
        <w:sym w:font="HQPB4" w:char="F0E5"/>
      </w:r>
      <w:r w:rsidR="009D46BC" w:rsidRPr="006B34FD">
        <w:rPr>
          <w:rFonts w:cs="B Badr"/>
          <w:color w:val="000000"/>
        </w:rPr>
        <w:sym w:font="HQPB2" w:char="F06B"/>
      </w:r>
      <w:r w:rsidR="009D46BC" w:rsidRPr="006B34FD">
        <w:rPr>
          <w:rFonts w:cs="B Badr"/>
          <w:color w:val="000000"/>
        </w:rPr>
        <w:sym w:font="HQPB4" w:char="F0E7"/>
      </w:r>
      <w:r w:rsidR="009D46BC" w:rsidRPr="006B34FD">
        <w:rPr>
          <w:rFonts w:cs="B Badr"/>
          <w:color w:val="000000"/>
        </w:rPr>
        <w:sym w:font="HQPB2" w:char="F058"/>
      </w:r>
      <w:r w:rsidR="009D46BC" w:rsidRPr="006B34FD">
        <w:rPr>
          <w:rFonts w:cs="B Badr"/>
          <w:color w:val="000000"/>
          <w:rtl/>
        </w:rPr>
        <w:t xml:space="preserve"> </w:t>
      </w:r>
      <w:r w:rsidR="009D46BC" w:rsidRPr="006B34FD">
        <w:rPr>
          <w:rFonts w:cs="B Badr"/>
          <w:color w:val="000000"/>
        </w:rPr>
        <w:sym w:font="HQPB4" w:char="F0E7"/>
      </w:r>
      <w:r w:rsidR="009D46BC" w:rsidRPr="006B34FD">
        <w:rPr>
          <w:rFonts w:cs="B Badr"/>
          <w:color w:val="000000"/>
        </w:rPr>
        <w:sym w:font="HQPB2" w:char="F06D"/>
      </w:r>
      <w:r w:rsidR="009D46BC" w:rsidRPr="006B34FD">
        <w:rPr>
          <w:rFonts w:cs="B Badr"/>
          <w:color w:val="000000"/>
        </w:rPr>
        <w:sym w:font="HQPB4" w:char="F0F7"/>
      </w:r>
      <w:r w:rsidR="009D46BC" w:rsidRPr="006B34FD">
        <w:rPr>
          <w:rFonts w:cs="B Badr"/>
          <w:color w:val="000000"/>
        </w:rPr>
        <w:sym w:font="HQPB2" w:char="F05A"/>
      </w:r>
      <w:r w:rsidR="009D46BC" w:rsidRPr="006B34FD">
        <w:rPr>
          <w:rFonts w:cs="B Badr"/>
          <w:color w:val="000000"/>
        </w:rPr>
        <w:sym w:font="HQPB5" w:char="F074"/>
      </w:r>
      <w:r w:rsidR="009D46BC" w:rsidRPr="006B34FD">
        <w:rPr>
          <w:rFonts w:cs="B Badr"/>
          <w:color w:val="000000"/>
        </w:rPr>
        <w:sym w:font="HQPB1" w:char="F0E3"/>
      </w:r>
      <w:r w:rsidR="009D46BC" w:rsidRPr="006B34FD">
        <w:rPr>
          <w:rFonts w:cs="B Badr"/>
          <w:color w:val="000000"/>
          <w:rtl/>
        </w:rPr>
        <w:t xml:space="preserve"> </w:t>
      </w:r>
      <w:r w:rsidR="009D46BC" w:rsidRPr="006B34FD">
        <w:rPr>
          <w:rFonts w:cs="B Badr"/>
          <w:color w:val="000000"/>
        </w:rPr>
        <w:sym w:font="HQPB4" w:char="F0F6"/>
      </w:r>
      <w:r w:rsidR="009D46BC" w:rsidRPr="006B34FD">
        <w:rPr>
          <w:rFonts w:cs="B Badr"/>
          <w:color w:val="000000"/>
        </w:rPr>
        <w:sym w:font="HQPB2" w:char="F04E"/>
      </w:r>
      <w:r w:rsidR="009D46BC" w:rsidRPr="006B34FD">
        <w:rPr>
          <w:rFonts w:cs="B Badr"/>
          <w:color w:val="000000"/>
        </w:rPr>
        <w:sym w:font="HQPB4" w:char="F0CE"/>
      </w:r>
      <w:r w:rsidR="009D46BC" w:rsidRPr="006B34FD">
        <w:rPr>
          <w:rFonts w:cs="B Badr"/>
          <w:color w:val="000000"/>
        </w:rPr>
        <w:sym w:font="HQPB2" w:char="F067"/>
      </w:r>
      <w:r w:rsidR="009D46BC" w:rsidRPr="006B34FD">
        <w:rPr>
          <w:rFonts w:cs="B Badr"/>
          <w:color w:val="000000"/>
        </w:rPr>
        <w:sym w:font="HQPB4" w:char="F0CE"/>
      </w:r>
      <w:r w:rsidR="009D46BC" w:rsidRPr="006B34FD">
        <w:rPr>
          <w:rFonts w:cs="B Badr"/>
          <w:color w:val="000000"/>
        </w:rPr>
        <w:sym w:font="HQPB2" w:char="F03D"/>
      </w:r>
      <w:r w:rsidR="009D46BC" w:rsidRPr="006B34FD">
        <w:rPr>
          <w:rFonts w:cs="B Badr"/>
          <w:color w:val="000000"/>
        </w:rPr>
        <w:sym w:font="HQPB4" w:char="F0F8"/>
      </w:r>
      <w:r w:rsidR="009D46BC" w:rsidRPr="006B34FD">
        <w:rPr>
          <w:rFonts w:cs="B Badr"/>
          <w:color w:val="000000"/>
        </w:rPr>
        <w:sym w:font="HQPB2" w:char="F02E"/>
      </w:r>
      <w:r w:rsidR="009D46BC" w:rsidRPr="006B34FD">
        <w:rPr>
          <w:rFonts w:cs="B Badr"/>
          <w:color w:val="000000"/>
        </w:rPr>
        <w:sym w:font="HQPB5" w:char="F072"/>
      </w:r>
      <w:r w:rsidR="009D46BC" w:rsidRPr="006B34FD">
        <w:rPr>
          <w:rFonts w:cs="B Badr"/>
          <w:color w:val="000000"/>
        </w:rPr>
        <w:sym w:font="HQPB1" w:char="F026"/>
      </w:r>
      <w:r w:rsidR="009D46BC" w:rsidRPr="006B34FD">
        <w:rPr>
          <w:rFonts w:cs="B Badr"/>
          <w:color w:val="000000"/>
        </w:rPr>
        <w:sym w:font="HQPB5" w:char="F075"/>
      </w:r>
      <w:r w:rsidR="009D46BC" w:rsidRPr="006B34FD">
        <w:rPr>
          <w:rFonts w:cs="B Badr"/>
          <w:color w:val="000000"/>
        </w:rPr>
        <w:sym w:font="HQPB2" w:char="F072"/>
      </w:r>
      <w:r w:rsidR="009D46BC" w:rsidRPr="006B34FD">
        <w:rPr>
          <w:rFonts w:cs="B Badr"/>
          <w:color w:val="000000"/>
          <w:rtl/>
        </w:rPr>
        <w:t xml:space="preserve"> </w:t>
      </w:r>
      <w:r w:rsidR="009D46BC" w:rsidRPr="006B34FD">
        <w:rPr>
          <w:rFonts w:cs="B Badr"/>
          <w:color w:val="000000"/>
        </w:rPr>
        <w:sym w:font="HQPB5" w:char="F074"/>
      </w:r>
      <w:r w:rsidR="009D46BC" w:rsidRPr="006B34FD">
        <w:rPr>
          <w:rFonts w:cs="B Badr"/>
          <w:color w:val="000000"/>
        </w:rPr>
        <w:sym w:font="HQPB2" w:char="F041"/>
      </w:r>
      <w:r w:rsidR="009D46BC" w:rsidRPr="006B34FD">
        <w:rPr>
          <w:rFonts w:cs="B Badr"/>
          <w:color w:val="000000"/>
        </w:rPr>
        <w:sym w:font="HQPB2" w:char="F0BA"/>
      </w:r>
      <w:r w:rsidR="009D46BC" w:rsidRPr="006B34FD">
        <w:rPr>
          <w:rFonts w:cs="B Badr"/>
          <w:color w:val="000000"/>
        </w:rPr>
        <w:sym w:font="HQPB5" w:char="F075"/>
      </w:r>
      <w:r w:rsidR="009D46BC" w:rsidRPr="006B34FD">
        <w:rPr>
          <w:rFonts w:cs="B Badr"/>
          <w:color w:val="000000"/>
        </w:rPr>
        <w:sym w:font="HQPB2" w:char="F071"/>
      </w:r>
      <w:r w:rsidR="009D46BC" w:rsidRPr="006B34FD">
        <w:rPr>
          <w:rFonts w:cs="B Badr"/>
          <w:color w:val="000000"/>
        </w:rPr>
        <w:sym w:font="HQPB4" w:char="F0F8"/>
      </w:r>
      <w:r w:rsidR="009D46BC" w:rsidRPr="006B34FD">
        <w:rPr>
          <w:rFonts w:cs="B Badr"/>
          <w:color w:val="000000"/>
        </w:rPr>
        <w:sym w:font="HQPB2" w:char="F042"/>
      </w:r>
      <w:r w:rsidR="009D46BC" w:rsidRPr="006B34FD">
        <w:rPr>
          <w:rFonts w:cs="B Badr"/>
          <w:color w:val="000000"/>
        </w:rPr>
        <w:sym w:font="HQPB5" w:char="F072"/>
      </w:r>
      <w:r w:rsidR="009D46BC" w:rsidRPr="006B34FD">
        <w:rPr>
          <w:rFonts w:cs="B Badr"/>
          <w:color w:val="000000"/>
        </w:rPr>
        <w:sym w:font="HQPB1" w:char="F026"/>
      </w:r>
      <w:r w:rsidR="009D46BC" w:rsidRPr="006B34FD">
        <w:rPr>
          <w:rFonts w:cs="B Badr"/>
          <w:color w:val="000000"/>
          <w:rtl/>
        </w:rPr>
        <w:t xml:space="preserve"> </w:t>
      </w:r>
      <w:r w:rsidR="009D46BC" w:rsidRPr="006B34FD">
        <w:rPr>
          <w:rFonts w:cs="B Badr"/>
          <w:color w:val="000000"/>
        </w:rPr>
        <w:sym w:font="HQPB4" w:char="F0C4"/>
      </w:r>
      <w:r w:rsidR="009D46BC" w:rsidRPr="006B34FD">
        <w:rPr>
          <w:rFonts w:cs="B Badr"/>
          <w:color w:val="000000"/>
        </w:rPr>
        <w:sym w:font="HQPB1" w:char="F0A8"/>
      </w:r>
      <w:r w:rsidR="009D46BC" w:rsidRPr="006B34FD">
        <w:rPr>
          <w:rFonts w:cs="B Badr"/>
          <w:color w:val="000000"/>
        </w:rPr>
        <w:sym w:font="HQPB1" w:char="F024"/>
      </w:r>
      <w:r w:rsidR="009D46BC" w:rsidRPr="006B34FD">
        <w:rPr>
          <w:rFonts w:cs="B Badr"/>
          <w:color w:val="000000"/>
        </w:rPr>
        <w:sym w:font="HQPB4" w:char="F0A8"/>
      </w:r>
      <w:r w:rsidR="009D46BC" w:rsidRPr="006B34FD">
        <w:rPr>
          <w:rFonts w:cs="B Badr"/>
          <w:color w:val="000000"/>
        </w:rPr>
        <w:sym w:font="HQPB2" w:char="F05A"/>
      </w:r>
      <w:r w:rsidR="009D46BC" w:rsidRPr="006B34FD">
        <w:rPr>
          <w:rFonts w:cs="B Badr"/>
          <w:color w:val="000000"/>
        </w:rPr>
        <w:sym w:font="HQPB2" w:char="F039"/>
      </w:r>
      <w:r w:rsidR="009D46BC" w:rsidRPr="006B34FD">
        <w:rPr>
          <w:rFonts w:cs="B Badr"/>
          <w:color w:val="000000"/>
        </w:rPr>
        <w:sym w:font="HQPB5" w:char="F024"/>
      </w:r>
      <w:r w:rsidR="009D46BC" w:rsidRPr="006B34FD">
        <w:rPr>
          <w:rFonts w:cs="B Badr"/>
          <w:color w:val="000000"/>
        </w:rPr>
        <w:sym w:font="HQPB1" w:char="F023"/>
      </w:r>
      <w:r w:rsidR="009D46BC" w:rsidRPr="006B34FD">
        <w:rPr>
          <w:rFonts w:cs="B Badr"/>
          <w:color w:val="000000"/>
          <w:rtl/>
        </w:rPr>
        <w:t xml:space="preserve"> </w:t>
      </w:r>
      <w:r w:rsidR="009D46BC" w:rsidRPr="006B34FD">
        <w:rPr>
          <w:rFonts w:cs="B Badr"/>
          <w:color w:val="000000"/>
        </w:rPr>
        <w:sym w:font="HQPB4" w:char="F0C8"/>
      </w:r>
      <w:r w:rsidR="009D46BC" w:rsidRPr="006B34FD">
        <w:rPr>
          <w:rFonts w:cs="B Badr"/>
          <w:color w:val="000000"/>
        </w:rPr>
        <w:sym w:font="HQPB2" w:char="F040"/>
      </w:r>
      <w:r w:rsidR="009D46BC" w:rsidRPr="006B34FD">
        <w:rPr>
          <w:rFonts w:cs="B Badr"/>
          <w:color w:val="000000"/>
        </w:rPr>
        <w:sym w:font="HQPB4" w:char="F0CF"/>
      </w:r>
      <w:r w:rsidR="009D46BC" w:rsidRPr="006B34FD">
        <w:rPr>
          <w:rFonts w:cs="B Badr"/>
          <w:color w:val="000000"/>
        </w:rPr>
        <w:sym w:font="HQPB1" w:char="F0DC"/>
      </w:r>
      <w:r w:rsidR="009D46BC" w:rsidRPr="006B34FD">
        <w:rPr>
          <w:rFonts w:cs="B Badr"/>
          <w:color w:val="000000"/>
        </w:rPr>
        <w:sym w:font="HQPB2" w:char="F0BB"/>
      </w:r>
      <w:r w:rsidR="009D46BC" w:rsidRPr="006B34FD">
        <w:rPr>
          <w:rFonts w:cs="B Badr"/>
          <w:color w:val="000000"/>
        </w:rPr>
        <w:sym w:font="HQPB5" w:char="F074"/>
      </w:r>
      <w:r w:rsidR="009D46BC" w:rsidRPr="006B34FD">
        <w:rPr>
          <w:rFonts w:cs="B Badr"/>
          <w:color w:val="000000"/>
        </w:rPr>
        <w:sym w:font="HQPB1" w:char="F037"/>
      </w:r>
      <w:r w:rsidR="009D46BC" w:rsidRPr="006B34FD">
        <w:rPr>
          <w:rFonts w:cs="B Badr"/>
          <w:color w:val="000000"/>
        </w:rPr>
        <w:sym w:font="HQPB4" w:char="F0F8"/>
      </w:r>
      <w:r w:rsidR="009D46BC" w:rsidRPr="006B34FD">
        <w:rPr>
          <w:rFonts w:cs="B Badr"/>
          <w:color w:val="000000"/>
        </w:rPr>
        <w:sym w:font="HQPB2" w:char="F039"/>
      </w:r>
      <w:r w:rsidR="009D46BC" w:rsidRPr="006B34FD">
        <w:rPr>
          <w:rFonts w:cs="B Badr"/>
          <w:color w:val="000000"/>
        </w:rPr>
        <w:sym w:font="HQPB5" w:char="F024"/>
      </w:r>
      <w:r w:rsidR="009D46BC" w:rsidRPr="006B34FD">
        <w:rPr>
          <w:rFonts w:cs="B Badr"/>
          <w:color w:val="000000"/>
        </w:rPr>
        <w:sym w:font="HQPB1" w:char="F024"/>
      </w:r>
      <w:r w:rsidR="009D46BC" w:rsidRPr="006B34FD">
        <w:rPr>
          <w:rFonts w:cs="B Badr"/>
          <w:color w:val="000000"/>
        </w:rPr>
        <w:sym w:font="HQPB4" w:char="F0CE"/>
      </w:r>
      <w:r w:rsidR="009D46BC" w:rsidRPr="006B34FD">
        <w:rPr>
          <w:rFonts w:cs="B Badr"/>
          <w:color w:val="000000"/>
        </w:rPr>
        <w:sym w:font="HQPB1" w:char="F02F"/>
      </w:r>
      <w:r w:rsidRPr="006B34FD">
        <w:rPr>
          <w:rFonts w:cs="B Lotus" w:hint="cs"/>
          <w:rtl/>
          <w:lang w:bidi="fa-IR"/>
        </w:rPr>
        <w:t xml:space="preserve"> </w:t>
      </w:r>
      <w:r w:rsidRPr="006B34FD">
        <w:rPr>
          <w:rFonts w:cs="B Lotus" w:hint="cs"/>
          <w:lang w:bidi="fa-IR"/>
        </w:rPr>
        <w:sym w:font="AGA Arabesque" w:char="F028"/>
      </w:r>
      <w:r w:rsidRPr="006B34FD">
        <w:rPr>
          <w:rFonts w:cs="B Lotus" w:hint="cs"/>
          <w:rtl/>
          <w:lang w:bidi="fa-IR"/>
        </w:rPr>
        <w:tab/>
      </w:r>
      <w:r w:rsidR="006B34FD" w:rsidRPr="006B34FD">
        <w:rPr>
          <w:rFonts w:cs="B Lotus" w:hint="cs"/>
          <w:rtl/>
          <w:lang w:bidi="fa-IR"/>
        </w:rPr>
        <w:t>[</w:t>
      </w:r>
      <w:r w:rsidRPr="006B34FD">
        <w:rPr>
          <w:rFonts w:cs="B Lotus" w:hint="cs"/>
          <w:rtl/>
          <w:lang w:bidi="fa-IR"/>
        </w:rPr>
        <w:t>نساء/160-161</w:t>
      </w:r>
      <w:r w:rsidR="006B34FD" w:rsidRPr="006B34FD">
        <w:rPr>
          <w:rFonts w:cs="B Lotus" w:hint="cs"/>
          <w:rtl/>
          <w:lang w:bidi="fa-IR"/>
        </w:rPr>
        <w:t>]</w:t>
      </w:r>
    </w:p>
    <w:p w:rsidR="00486232" w:rsidRPr="00D938A1" w:rsidRDefault="00486232" w:rsidP="00247C0E">
      <w:pPr>
        <w:tabs>
          <w:tab w:val="right" w:pos="7031"/>
        </w:tabs>
        <w:bidi/>
        <w:ind w:left="1134"/>
        <w:jc w:val="both"/>
        <w:rPr>
          <w:rFonts w:cs="B Lotus"/>
          <w:sz w:val="26"/>
          <w:szCs w:val="26"/>
          <w:rtl/>
          <w:lang w:bidi="fa-IR"/>
        </w:rPr>
      </w:pPr>
      <w:r>
        <w:rPr>
          <w:rFonts w:cs="B Lotus" w:hint="cs"/>
          <w:sz w:val="26"/>
          <w:szCs w:val="26"/>
          <w:rtl/>
          <w:lang w:bidi="fa-IR"/>
        </w:rPr>
        <w:t>«</w:t>
      </w:r>
      <w:r w:rsidR="00247C0E">
        <w:rPr>
          <w:rFonts w:cs="B Lotus" w:hint="cs"/>
          <w:sz w:val="26"/>
          <w:szCs w:val="26"/>
          <w:rtl/>
          <w:lang w:bidi="fa-IR"/>
        </w:rPr>
        <w:t>پس به سزاي ستمي كه از سوي</w:t>
      </w:r>
      <w:r w:rsidR="002E3211">
        <w:rPr>
          <w:rFonts w:cs="B Lotus"/>
          <w:sz w:val="26"/>
          <w:szCs w:val="26"/>
          <w:rtl/>
          <w:lang w:bidi="fa-IR"/>
        </w:rPr>
        <w:softHyphen/>
      </w:r>
      <w:r w:rsidR="006B34FD">
        <w:rPr>
          <w:rFonts w:cs="B Lotus" w:hint="cs"/>
          <w:sz w:val="26"/>
          <w:szCs w:val="26"/>
          <w:rtl/>
          <w:lang w:bidi="fa-IR"/>
        </w:rPr>
        <w:t>شان</w:t>
      </w:r>
      <w:r w:rsidR="00247C0E">
        <w:rPr>
          <w:rFonts w:cs="B Lotus" w:hint="cs"/>
          <w:sz w:val="26"/>
          <w:szCs w:val="26"/>
          <w:rtl/>
          <w:lang w:bidi="fa-IR"/>
        </w:rPr>
        <w:t xml:space="preserve"> </w:t>
      </w:r>
      <w:r w:rsidR="002E3211">
        <w:rPr>
          <w:rFonts w:cs="B Lotus" w:hint="cs"/>
          <w:sz w:val="26"/>
          <w:szCs w:val="26"/>
          <w:rtl/>
          <w:lang w:bidi="fa-IR"/>
        </w:rPr>
        <w:t>[</w:t>
      </w:r>
      <w:r w:rsidR="00247C0E">
        <w:rPr>
          <w:rFonts w:cs="B Lotus" w:hint="cs"/>
          <w:sz w:val="26"/>
          <w:szCs w:val="26"/>
          <w:rtl/>
          <w:lang w:bidi="fa-IR"/>
        </w:rPr>
        <w:t>يهوديان</w:t>
      </w:r>
      <w:r w:rsidR="002E3211">
        <w:rPr>
          <w:rFonts w:cs="B Lotus" w:hint="cs"/>
          <w:sz w:val="26"/>
          <w:szCs w:val="26"/>
          <w:rtl/>
          <w:lang w:bidi="fa-IR"/>
        </w:rPr>
        <w:t>]</w:t>
      </w:r>
      <w:r w:rsidR="00247C0E">
        <w:rPr>
          <w:rFonts w:cs="B Lotus" w:hint="cs"/>
          <w:sz w:val="26"/>
          <w:szCs w:val="26"/>
          <w:rtl/>
          <w:lang w:bidi="fa-IR"/>
        </w:rPr>
        <w:t xml:space="preserve"> سر زد و به سبب آنكه [مردم را] بسيار از راه خدا بازداشتند چيزهاي پاكيزه‌اي را كه بر آنان حلال شده بود حرام گردانيديم. و به سبب ربا گرفتنشان، با آنكه از آن نهي شده بودند و به ناروا مال خوردنشان، و ما براي كافران آنان عذابي دردناك آماده كرده‌ايم</w:t>
      </w:r>
      <w:r>
        <w:rPr>
          <w:rFonts w:cs="B Lotus" w:hint="cs"/>
          <w:sz w:val="26"/>
          <w:szCs w:val="26"/>
          <w:rtl/>
          <w:lang w:bidi="fa-IR"/>
        </w:rPr>
        <w:t>».</w:t>
      </w:r>
    </w:p>
    <w:p w:rsidR="00AF08B0" w:rsidRPr="006D2985" w:rsidRDefault="00247C0E" w:rsidP="002E3211">
      <w:pPr>
        <w:bidi/>
        <w:ind w:firstLine="284"/>
        <w:jc w:val="both"/>
        <w:rPr>
          <w:rFonts w:cs="B Lotus"/>
          <w:sz w:val="28"/>
          <w:szCs w:val="28"/>
          <w:rtl/>
          <w:lang w:bidi="fa-IR"/>
        </w:rPr>
      </w:pPr>
      <w:r w:rsidRPr="006D2985">
        <w:rPr>
          <w:rFonts w:cs="B Lotus" w:hint="cs"/>
          <w:sz w:val="28"/>
          <w:szCs w:val="28"/>
          <w:rtl/>
          <w:lang w:bidi="fa-IR"/>
        </w:rPr>
        <w:t>و از نظر علماي اسلامي اين يك قاعد</w:t>
      </w:r>
      <w:r w:rsidR="002E3211" w:rsidRPr="006D2985">
        <w:rPr>
          <w:rFonts w:cs="B Lotus" w:hint="cs"/>
          <w:sz w:val="28"/>
          <w:szCs w:val="28"/>
          <w:rtl/>
          <w:lang w:bidi="fa-IR"/>
        </w:rPr>
        <w:t>ه</w:t>
      </w:r>
      <w:r w:rsidR="002E3211" w:rsidRPr="006D2985">
        <w:rPr>
          <w:rFonts w:cs="B Lotus"/>
          <w:sz w:val="28"/>
          <w:szCs w:val="28"/>
          <w:rtl/>
          <w:lang w:bidi="fa-IR"/>
        </w:rPr>
        <w:softHyphen/>
      </w:r>
      <w:r w:rsidR="002E3211" w:rsidRPr="006D2985">
        <w:rPr>
          <w:rFonts w:cs="B Lotus" w:hint="cs"/>
          <w:sz w:val="28"/>
          <w:szCs w:val="28"/>
          <w:rtl/>
          <w:lang w:bidi="fa-IR"/>
        </w:rPr>
        <w:t>ی</w:t>
      </w:r>
      <w:r w:rsidRPr="006D2985">
        <w:rPr>
          <w:rFonts w:cs="B Lotus" w:hint="cs"/>
          <w:sz w:val="28"/>
          <w:szCs w:val="28"/>
          <w:rtl/>
          <w:lang w:bidi="fa-IR"/>
        </w:rPr>
        <w:t xml:space="preserve"> ثابتي است كه اصل در اشيا [بويژ</w:t>
      </w:r>
      <w:r w:rsidR="000E406F" w:rsidRPr="006D2985">
        <w:rPr>
          <w:rFonts w:cs="B Lotus" w:hint="cs"/>
          <w:sz w:val="28"/>
          <w:szCs w:val="28"/>
          <w:rtl/>
          <w:lang w:bidi="fa-IR"/>
        </w:rPr>
        <w:t xml:space="preserve">ه منافع] و تصرفات [بويژه تصرفات دنيايي و عاداتي] </w:t>
      </w:r>
      <w:r w:rsidR="006D2985" w:rsidRPr="006D2985">
        <w:rPr>
          <w:rFonts w:cs="B Lotus" w:hint="cs"/>
          <w:sz w:val="28"/>
          <w:szCs w:val="28"/>
          <w:rtl/>
          <w:lang w:bidi="fa-IR"/>
        </w:rPr>
        <w:t>اجاز</w:t>
      </w:r>
      <w:r w:rsidR="002E3211" w:rsidRPr="006D2985">
        <w:rPr>
          <w:rFonts w:cs="B Lotus" w:hint="cs"/>
          <w:sz w:val="28"/>
          <w:szCs w:val="28"/>
          <w:rtl/>
          <w:lang w:bidi="fa-IR"/>
        </w:rPr>
        <w:t>ه داده شده</w:t>
      </w:r>
      <w:r w:rsidR="000E406F" w:rsidRPr="006D2985">
        <w:rPr>
          <w:rFonts w:cs="B Lotus" w:hint="cs"/>
          <w:sz w:val="28"/>
          <w:szCs w:val="28"/>
          <w:rtl/>
          <w:lang w:bidi="fa-IR"/>
        </w:rPr>
        <w:t xml:space="preserve"> و مباح است بنابراين از هيچ مسلماني در اين باره سؤال نمي‌شود كه چرا اين و آن مباح است؟ ز</w:t>
      </w:r>
      <w:r w:rsidR="002E3211" w:rsidRPr="006D2985">
        <w:rPr>
          <w:rFonts w:cs="B Lotus" w:hint="cs"/>
          <w:sz w:val="28"/>
          <w:szCs w:val="28"/>
          <w:rtl/>
          <w:lang w:bidi="fa-IR"/>
        </w:rPr>
        <w:t>ی</w:t>
      </w:r>
      <w:r w:rsidR="000E406F" w:rsidRPr="006D2985">
        <w:rPr>
          <w:rFonts w:cs="B Lotus" w:hint="cs"/>
          <w:sz w:val="28"/>
          <w:szCs w:val="28"/>
          <w:rtl/>
          <w:lang w:bidi="fa-IR"/>
        </w:rPr>
        <w:t>را ك</w:t>
      </w:r>
      <w:r w:rsidR="002E3211" w:rsidRPr="006D2985">
        <w:rPr>
          <w:rFonts w:cs="B Lotus" w:hint="cs"/>
          <w:sz w:val="28"/>
          <w:szCs w:val="28"/>
          <w:rtl/>
          <w:lang w:bidi="fa-IR"/>
        </w:rPr>
        <w:t>ه</w:t>
      </w:r>
      <w:r w:rsidR="000E406F" w:rsidRPr="006D2985">
        <w:rPr>
          <w:rFonts w:cs="B Lotus" w:hint="cs"/>
          <w:sz w:val="28"/>
          <w:szCs w:val="28"/>
          <w:rtl/>
          <w:lang w:bidi="fa-IR"/>
        </w:rPr>
        <w:t xml:space="preserve"> اصل و قاعده بر آن است و هر چيزي كه در مسير اصل و قاعد</w:t>
      </w:r>
      <w:r w:rsidR="002E3211" w:rsidRPr="006D2985">
        <w:rPr>
          <w:rFonts w:cs="B Lotus" w:hint="cs"/>
          <w:sz w:val="28"/>
          <w:szCs w:val="28"/>
          <w:rtl/>
          <w:lang w:bidi="fa-IR"/>
        </w:rPr>
        <w:t>ه</w:t>
      </w:r>
      <w:r w:rsidR="002E3211" w:rsidRPr="006D2985">
        <w:rPr>
          <w:rFonts w:cs="B Lotus"/>
          <w:sz w:val="28"/>
          <w:szCs w:val="28"/>
          <w:rtl/>
          <w:lang w:bidi="fa-IR"/>
        </w:rPr>
        <w:softHyphen/>
      </w:r>
      <w:r w:rsidR="002E3211" w:rsidRPr="006D2985">
        <w:rPr>
          <w:rFonts w:cs="B Lotus" w:hint="cs"/>
          <w:sz w:val="28"/>
          <w:szCs w:val="28"/>
          <w:rtl/>
          <w:lang w:bidi="fa-IR"/>
        </w:rPr>
        <w:t>ی</w:t>
      </w:r>
      <w:r w:rsidR="000E406F" w:rsidRPr="006D2985">
        <w:rPr>
          <w:rFonts w:cs="B Lotus" w:hint="cs"/>
          <w:sz w:val="28"/>
          <w:szCs w:val="28"/>
          <w:rtl/>
          <w:lang w:bidi="fa-IR"/>
        </w:rPr>
        <w:t xml:space="preserve"> خود باشد از علت آن سؤال نمي‌شود بلكه در خلاف آن اصل </w:t>
      </w:r>
      <w:r w:rsidR="002E3211" w:rsidRPr="006D2985">
        <w:rPr>
          <w:rFonts w:cs="B Lotus" w:hint="cs"/>
          <w:sz w:val="28"/>
          <w:szCs w:val="28"/>
          <w:rtl/>
          <w:lang w:bidi="fa-IR"/>
        </w:rPr>
        <w:t xml:space="preserve">سوال </w:t>
      </w:r>
      <w:r w:rsidR="00D14BB8" w:rsidRPr="006D2985">
        <w:rPr>
          <w:rFonts w:cs="B Lotus" w:hint="cs"/>
          <w:sz w:val="28"/>
          <w:szCs w:val="28"/>
          <w:rtl/>
          <w:lang w:bidi="fa-IR"/>
        </w:rPr>
        <w:t>مي‌شود كه چرا اين و آن حرام شده‌اند؟</w:t>
      </w:r>
    </w:p>
    <w:p w:rsidR="00561645" w:rsidRDefault="00561645" w:rsidP="00561645">
      <w:pPr>
        <w:bidi/>
        <w:ind w:firstLine="284"/>
        <w:jc w:val="both"/>
        <w:rPr>
          <w:rFonts w:cs="B Lotus"/>
          <w:sz w:val="28"/>
          <w:szCs w:val="28"/>
          <w:rtl/>
          <w:lang w:bidi="fa-IR"/>
        </w:rPr>
      </w:pPr>
      <w:r>
        <w:rPr>
          <w:rFonts w:cs="B Lotus" w:hint="cs"/>
          <w:sz w:val="28"/>
          <w:szCs w:val="28"/>
          <w:rtl/>
          <w:lang w:bidi="fa-IR"/>
        </w:rPr>
        <w:t>و اسلام، همانگونه كه در حديث متفق عليه روايت شده، حلال و حرام را به طور روشن بيان نموده است. آنجا كه پيامبر</w:t>
      </w:r>
      <w:r w:rsidR="002E3211">
        <w:rPr>
          <w:rFonts w:cs="B Lotus" w:hint="cs"/>
          <w:sz w:val="28"/>
          <w:szCs w:val="28"/>
          <w:lang w:bidi="fa-IR"/>
        </w:rPr>
        <w:sym w:font="AGA Arabesque" w:char="F072"/>
      </w:r>
      <w:r>
        <w:rPr>
          <w:rFonts w:cs="B Lotus" w:hint="cs"/>
          <w:sz w:val="28"/>
          <w:szCs w:val="28"/>
          <w:rtl/>
          <w:lang w:bidi="fa-IR"/>
        </w:rPr>
        <w:t xml:space="preserve"> گرامي مي‌فرمايد:</w:t>
      </w:r>
    </w:p>
    <w:p w:rsidR="009D53D4" w:rsidRPr="002E3211" w:rsidRDefault="009D53D4" w:rsidP="006D2985">
      <w:pPr>
        <w:tabs>
          <w:tab w:val="right" w:pos="7031"/>
        </w:tabs>
        <w:bidi/>
        <w:ind w:left="1134"/>
        <w:jc w:val="both"/>
        <w:rPr>
          <w:rFonts w:ascii="Traditional Arabic" w:hAnsi="Traditional Arabic" w:cs="Traditional Arabic"/>
          <w:sz w:val="28"/>
          <w:szCs w:val="28"/>
          <w:rtl/>
          <w:lang w:bidi="fa-IR"/>
        </w:rPr>
      </w:pPr>
      <w:r w:rsidRPr="002E3211">
        <w:rPr>
          <w:rFonts w:ascii="Traditional Arabic" w:hAnsi="Traditional Arabic" w:cs="Traditional Arabic"/>
          <w:b/>
          <w:bCs/>
          <w:sz w:val="28"/>
          <w:szCs w:val="28"/>
          <w:rtl/>
          <w:lang w:bidi="fa-IR"/>
        </w:rPr>
        <w:t>(</w:t>
      </w:r>
      <w:r w:rsidR="006D2985">
        <w:rPr>
          <w:rFonts w:ascii="Traditional Arabic" w:hAnsi="Traditional Arabic" w:cs="Traditional Arabic" w:hint="cs"/>
          <w:b/>
          <w:bCs/>
          <w:sz w:val="28"/>
          <w:szCs w:val="28"/>
          <w:rtl/>
        </w:rPr>
        <w:t>إ</w:t>
      </w:r>
      <w:r w:rsidR="006D2985" w:rsidRPr="006D2985">
        <w:rPr>
          <w:rFonts w:ascii="Traditional Arabic" w:hAnsi="Traditional Arabic" w:cs="Traditional Arabic"/>
          <w:b/>
          <w:bCs/>
          <w:sz w:val="28"/>
          <w:szCs w:val="28"/>
          <w:rtl/>
        </w:rPr>
        <w:t>نَّ الْحَلَالَ بَيِّنٌ، وَإِنَّ الْحَرَامَ بَيِّنٌ، وَبَيْنَهُمَا مُشْتَبِهَاتٌ لَا يَعْلَمُهُنَّ كَثِيرٌ مِنَ النَّاسِ، فَمَنِ اتَّقَى الشُّبُهَاتِ</w:t>
      </w:r>
      <w:r w:rsidR="006D2985">
        <w:rPr>
          <w:rFonts w:ascii="Traditional Arabic" w:hAnsi="Traditional Arabic" w:cs="Traditional Arabic" w:hint="cs"/>
          <w:b/>
          <w:bCs/>
          <w:sz w:val="28"/>
          <w:szCs w:val="28"/>
          <w:rtl/>
        </w:rPr>
        <w:t xml:space="preserve"> فَقَدْ</w:t>
      </w:r>
      <w:r w:rsidR="006D2985" w:rsidRPr="006D2985">
        <w:rPr>
          <w:rFonts w:ascii="Traditional Arabic" w:hAnsi="Traditional Arabic" w:cs="Traditional Arabic"/>
          <w:b/>
          <w:bCs/>
          <w:sz w:val="28"/>
          <w:szCs w:val="28"/>
          <w:rtl/>
        </w:rPr>
        <w:t xml:space="preserve"> اسْتَبْرَأَ لِدِينِهِ، وَعِرْضِهِ، وَمَنْ وَقَعَ فِي الشُّبُهَاتِ وَقَعَ فِي الْحَرَامِ، كَالرَّاعِي يَرْعَى حَوْلَ الْحِمَى، يُوشِكُ أَنْ يَرْتَعَ فِيهِ</w:t>
      </w:r>
      <w:r w:rsidRPr="002E3211">
        <w:rPr>
          <w:rFonts w:ascii="Traditional Arabic" w:hAnsi="Traditional Arabic" w:cs="Traditional Arabic"/>
          <w:b/>
          <w:bCs/>
          <w:sz w:val="28"/>
          <w:szCs w:val="28"/>
          <w:rtl/>
          <w:lang w:bidi="fa-IR"/>
        </w:rPr>
        <w:t>)</w:t>
      </w:r>
    </w:p>
    <w:p w:rsidR="009D53D4" w:rsidRPr="00421704" w:rsidRDefault="009D53D4" w:rsidP="005E237B">
      <w:pPr>
        <w:tabs>
          <w:tab w:val="right" w:pos="7031"/>
        </w:tabs>
        <w:bidi/>
        <w:ind w:left="1134"/>
        <w:jc w:val="both"/>
        <w:rPr>
          <w:rFonts w:cs="B Lotus"/>
          <w:sz w:val="26"/>
          <w:szCs w:val="26"/>
          <w:rtl/>
          <w:lang w:bidi="fa-IR"/>
        </w:rPr>
      </w:pPr>
      <w:r>
        <w:rPr>
          <w:rFonts w:cs="B Lotus" w:hint="cs"/>
          <w:sz w:val="26"/>
          <w:szCs w:val="26"/>
          <w:rtl/>
          <w:lang w:bidi="fa-IR"/>
        </w:rPr>
        <w:t>«</w:t>
      </w:r>
      <w:r w:rsidR="005E237B">
        <w:rPr>
          <w:rFonts w:cs="B Lotus" w:hint="cs"/>
          <w:sz w:val="26"/>
          <w:szCs w:val="26"/>
          <w:rtl/>
          <w:lang w:bidi="fa-IR"/>
        </w:rPr>
        <w:t>حلال روشن است و حرام روشن، و ميان آنها چيزهاي شبهه‌ناكي هستند كه بسياري از مردم آنها را نمي‌دانند، هر كه از چيزهاي شبهه‌ناك دوري گزيند، دين و آبروي خود را از ارتكاب محرمات بركنار داشته و هر كه در چيزهاي شبهه‌ناك افتد در حرام خواهد افتاد. مانند چوپاني كه اطراف قُرق گوسفند چراند بيم آن مي‌رود كه در قُرق افتد</w:t>
      </w:r>
      <w:r>
        <w:rPr>
          <w:rFonts w:cs="B Lotus" w:hint="cs"/>
          <w:sz w:val="26"/>
          <w:szCs w:val="26"/>
          <w:rtl/>
          <w:lang w:bidi="fa-IR"/>
        </w:rPr>
        <w:t>».</w:t>
      </w:r>
    </w:p>
    <w:p w:rsidR="00561645" w:rsidRDefault="00CE51EA" w:rsidP="00561645">
      <w:pPr>
        <w:bidi/>
        <w:ind w:firstLine="284"/>
        <w:jc w:val="both"/>
        <w:rPr>
          <w:rFonts w:cs="B Lotus"/>
          <w:sz w:val="28"/>
          <w:szCs w:val="28"/>
          <w:rtl/>
          <w:lang w:bidi="fa-IR"/>
        </w:rPr>
      </w:pPr>
      <w:r>
        <w:rPr>
          <w:rFonts w:cs="B Lotus" w:hint="cs"/>
          <w:sz w:val="28"/>
          <w:szCs w:val="28"/>
          <w:rtl/>
          <w:lang w:bidi="fa-IR"/>
        </w:rPr>
        <w:t>و ما به اين خاطر كتاب «الحلال و الحرام في السلام» را نوشتيم و براي مردم آنچه را كه در زندگي خصوصي افراد و در زندگي خانوادگي و در زندگي اجتماعي حرام است، روشن و تبيين نموديم تا انسان مسلمان ندانسته در گرداب محرمات نيفتد.</w:t>
      </w:r>
    </w:p>
    <w:p w:rsidR="00CE51EA" w:rsidRDefault="00CE51EA" w:rsidP="00CE51EA">
      <w:pPr>
        <w:bidi/>
        <w:jc w:val="center"/>
        <w:rPr>
          <w:rFonts w:cs="B Lotus"/>
          <w:sz w:val="28"/>
          <w:szCs w:val="28"/>
          <w:rtl/>
          <w:lang w:bidi="fa-IR"/>
        </w:rPr>
      </w:pPr>
      <w:r>
        <w:rPr>
          <w:rFonts w:cs="B Lotus" w:hint="cs"/>
          <w:sz w:val="28"/>
          <w:szCs w:val="28"/>
          <w:rtl/>
          <w:lang w:bidi="fa-IR"/>
        </w:rPr>
        <w:t>*    *     *</w:t>
      </w:r>
    </w:p>
    <w:p w:rsidR="00AF08B0" w:rsidRDefault="00B47CEB" w:rsidP="00105146">
      <w:pPr>
        <w:pStyle w:val="a0"/>
        <w:rPr>
          <w:rtl/>
        </w:rPr>
      </w:pPr>
      <w:bookmarkStart w:id="170" w:name="_Toc237013340"/>
      <w:bookmarkStart w:id="171" w:name="_Toc237013493"/>
      <w:bookmarkStart w:id="172" w:name="_Toc281676986"/>
      <w:r>
        <w:rPr>
          <w:rFonts w:hint="cs"/>
          <w:rtl/>
        </w:rPr>
        <w:t>گناهان اندام و گناهان قلبي</w:t>
      </w:r>
      <w:bookmarkEnd w:id="170"/>
      <w:bookmarkEnd w:id="171"/>
      <w:bookmarkEnd w:id="172"/>
    </w:p>
    <w:p w:rsidR="00AF08B0" w:rsidRDefault="00B47CEB" w:rsidP="00105146">
      <w:pPr>
        <w:bidi/>
        <w:ind w:firstLine="284"/>
        <w:jc w:val="both"/>
        <w:rPr>
          <w:rFonts w:cs="B Lotus"/>
          <w:sz w:val="28"/>
          <w:szCs w:val="28"/>
          <w:rtl/>
          <w:lang w:bidi="fa-IR"/>
        </w:rPr>
      </w:pPr>
      <w:r>
        <w:rPr>
          <w:rFonts w:cs="B Lotus" w:hint="cs"/>
          <w:sz w:val="28"/>
          <w:szCs w:val="28"/>
          <w:rtl/>
          <w:lang w:bidi="fa-IR"/>
        </w:rPr>
        <w:t xml:space="preserve">بيشتر مردم گناه و عصيان را نمي‌شناسند مگر آنچه كه با حواس توسط اعضاي ظاهري درك مي‌شوند مانند گناهان دست، پا، چشم، گوش، زبان، بيني و نظاير آنها از آنچه كه متعلق به شهوت شكم و ناموس و غرايز دنيايي است. </w:t>
      </w:r>
    </w:p>
    <w:p w:rsidR="00B47CEB" w:rsidRDefault="00B47CEB" w:rsidP="00105146">
      <w:pPr>
        <w:bidi/>
        <w:ind w:firstLine="284"/>
        <w:jc w:val="both"/>
        <w:rPr>
          <w:rFonts w:cs="B Lotus"/>
          <w:sz w:val="28"/>
          <w:szCs w:val="28"/>
          <w:rtl/>
          <w:lang w:bidi="fa-IR"/>
        </w:rPr>
      </w:pPr>
      <w:r>
        <w:rPr>
          <w:rFonts w:cs="B Lotus" w:hint="cs"/>
          <w:sz w:val="28"/>
          <w:szCs w:val="28"/>
          <w:rtl/>
          <w:lang w:bidi="fa-IR"/>
        </w:rPr>
        <w:t>اين گروه، گناهان و خطاهاي ديگري كه مربوط به قلب هستند، يعني آنهايي را كه نتوان با چشم ديد، با گوش شنيد، با دست لمس كرد، با بيني بوييد و با زبان چشيد، درك نمي‌كنند.</w:t>
      </w:r>
    </w:p>
    <w:p w:rsidR="00B47CEB" w:rsidRDefault="00B47CEB" w:rsidP="00105146">
      <w:pPr>
        <w:bidi/>
        <w:ind w:firstLine="284"/>
        <w:jc w:val="both"/>
        <w:rPr>
          <w:rFonts w:cs="B Lotus"/>
          <w:sz w:val="28"/>
          <w:szCs w:val="28"/>
          <w:rtl/>
          <w:lang w:bidi="fa-IR"/>
        </w:rPr>
      </w:pPr>
      <w:r>
        <w:rPr>
          <w:rFonts w:cs="B Lotus" w:hint="cs"/>
          <w:sz w:val="28"/>
          <w:szCs w:val="28"/>
          <w:rtl/>
          <w:lang w:bidi="fa-IR"/>
        </w:rPr>
        <w:t>قسمت اول شامل گناهان بينايي است. مانند نگاه كردن به آنچه خداوند متعال حرام كرده از عورتها و از زنان نامحرم.</w:t>
      </w:r>
    </w:p>
    <w:p w:rsidR="00B03D99" w:rsidRDefault="00B03D99" w:rsidP="00105146">
      <w:pPr>
        <w:bidi/>
        <w:ind w:firstLine="284"/>
        <w:jc w:val="both"/>
        <w:rPr>
          <w:rFonts w:cs="B Lotus"/>
          <w:sz w:val="28"/>
          <w:szCs w:val="28"/>
          <w:rtl/>
          <w:lang w:bidi="fa-IR"/>
        </w:rPr>
      </w:pPr>
      <w:r>
        <w:rPr>
          <w:rFonts w:cs="B Lotus" w:hint="cs"/>
          <w:sz w:val="28"/>
          <w:szCs w:val="28"/>
          <w:rtl/>
          <w:lang w:bidi="fa-IR"/>
        </w:rPr>
        <w:t>و گناهان گوش شامل شن</w:t>
      </w:r>
      <w:r w:rsidR="004724B4">
        <w:rPr>
          <w:rFonts w:cs="B Lotus" w:hint="cs"/>
          <w:sz w:val="28"/>
          <w:szCs w:val="28"/>
          <w:rtl/>
          <w:lang w:bidi="fa-IR"/>
        </w:rPr>
        <w:t>ي</w:t>
      </w:r>
      <w:r>
        <w:rPr>
          <w:rFonts w:cs="B Lotus" w:hint="cs"/>
          <w:sz w:val="28"/>
          <w:szCs w:val="28"/>
          <w:rtl/>
          <w:lang w:bidi="fa-IR"/>
        </w:rPr>
        <w:t>دن آنچه خداوند حرام كرده است. از آفتهاي زبان، كه شنونده شريك گوينده است.</w:t>
      </w:r>
    </w:p>
    <w:p w:rsidR="00B03D99" w:rsidRDefault="00B03D99" w:rsidP="00105146">
      <w:pPr>
        <w:bidi/>
        <w:ind w:firstLine="284"/>
        <w:jc w:val="both"/>
        <w:rPr>
          <w:rFonts w:cs="B Lotus"/>
          <w:sz w:val="28"/>
          <w:szCs w:val="28"/>
          <w:rtl/>
          <w:lang w:bidi="fa-IR"/>
        </w:rPr>
      </w:pPr>
      <w:r>
        <w:rPr>
          <w:rFonts w:cs="B Lotus" w:hint="cs"/>
          <w:sz w:val="28"/>
          <w:szCs w:val="28"/>
          <w:rtl/>
          <w:lang w:bidi="fa-IR"/>
        </w:rPr>
        <w:t>گناهان زبان، شامل سخن‌گفتن در مورد آنچه خداوند حرام كرده است. آفتهاي زباني را امام غزالي بيست مورد شمرده است: دروغ گفتن، غيبت‌كردن، سخن‌چيني، ديگران را تمسخركردن، وعدة دروغ، خوض در بال، سخن مالا يعني، تعمت‌زدن به زنان مؤمن پاكدامن، كتمان شهادت، نوحه‌سرايي، فحش و دشنام‌دادن، لعن و نفرين كردن و ...</w:t>
      </w:r>
    </w:p>
    <w:p w:rsidR="00B03D99" w:rsidRDefault="00B03D99" w:rsidP="00105146">
      <w:pPr>
        <w:bidi/>
        <w:ind w:firstLine="284"/>
        <w:jc w:val="both"/>
        <w:rPr>
          <w:rFonts w:cs="B Lotus"/>
          <w:sz w:val="28"/>
          <w:szCs w:val="28"/>
          <w:rtl/>
          <w:lang w:bidi="fa-IR"/>
        </w:rPr>
      </w:pPr>
      <w:r>
        <w:rPr>
          <w:rFonts w:cs="B Lotus" w:hint="cs"/>
          <w:sz w:val="28"/>
          <w:szCs w:val="28"/>
          <w:rtl/>
          <w:lang w:bidi="fa-IR"/>
        </w:rPr>
        <w:t>گناهان دست، مانند: زدن و مجازات كردن ديگران بدون</w:t>
      </w:r>
      <w:r w:rsidR="00105146">
        <w:rPr>
          <w:rFonts w:cs="B Lotus" w:hint="cs"/>
          <w:sz w:val="28"/>
          <w:szCs w:val="28"/>
          <w:rtl/>
          <w:lang w:bidi="fa-IR"/>
        </w:rPr>
        <w:t xml:space="preserve"> </w:t>
      </w:r>
      <w:r>
        <w:rPr>
          <w:rFonts w:cs="B Lotus" w:hint="cs"/>
          <w:sz w:val="28"/>
          <w:szCs w:val="28"/>
          <w:rtl/>
          <w:lang w:bidi="fa-IR"/>
        </w:rPr>
        <w:t>حق، مصافحه و دست دادن با دشمنان خدا، نوشتن چيزي كه نبايد نوشت از آنچه كه باطلي را رواج دهد و كار منكر و قبيحي را شايع و فسادي را در زمين منتشر نمايد.</w:t>
      </w:r>
    </w:p>
    <w:p w:rsidR="00177A5D" w:rsidRDefault="00177A5D" w:rsidP="00105146">
      <w:pPr>
        <w:bidi/>
        <w:ind w:firstLine="284"/>
        <w:jc w:val="both"/>
        <w:rPr>
          <w:rFonts w:cs="B Lotus"/>
          <w:sz w:val="28"/>
          <w:szCs w:val="28"/>
          <w:rtl/>
          <w:lang w:bidi="fa-IR"/>
        </w:rPr>
      </w:pPr>
      <w:r>
        <w:rPr>
          <w:rFonts w:cs="B Lotus" w:hint="cs"/>
          <w:sz w:val="28"/>
          <w:szCs w:val="28"/>
          <w:rtl/>
          <w:lang w:bidi="fa-IR"/>
        </w:rPr>
        <w:t>گناهان پا، مانند: رفتن به سوي نافرماني خداوند، و يا رفتن به ديدار ظالم و يا فاسقي و يا رفتن به مسافرت گناه و معصيت.</w:t>
      </w:r>
    </w:p>
    <w:p w:rsidR="00177A5D" w:rsidRDefault="00177A5D" w:rsidP="00105146">
      <w:pPr>
        <w:bidi/>
        <w:ind w:firstLine="284"/>
        <w:jc w:val="both"/>
        <w:rPr>
          <w:rFonts w:cs="B Lotus"/>
          <w:sz w:val="28"/>
          <w:szCs w:val="28"/>
          <w:rtl/>
          <w:lang w:bidi="fa-IR"/>
        </w:rPr>
      </w:pPr>
      <w:r>
        <w:rPr>
          <w:rFonts w:cs="B Lotus" w:hint="cs"/>
          <w:sz w:val="28"/>
          <w:szCs w:val="28"/>
          <w:rtl/>
          <w:lang w:bidi="fa-IR"/>
        </w:rPr>
        <w:t>گناهان ناموس، مانند: زنا، لواط، معاشرت جنسي با زن از دبر [پشت] و يا در ايام قاعدگي ماهانه.</w:t>
      </w:r>
    </w:p>
    <w:p w:rsidR="00177A5D" w:rsidRDefault="00177A5D" w:rsidP="00177A5D">
      <w:pPr>
        <w:bidi/>
        <w:ind w:firstLine="284"/>
        <w:jc w:val="both"/>
        <w:rPr>
          <w:rFonts w:cs="B Lotus"/>
          <w:sz w:val="28"/>
          <w:szCs w:val="28"/>
          <w:rtl/>
          <w:lang w:bidi="fa-IR"/>
        </w:rPr>
      </w:pPr>
      <w:r>
        <w:rPr>
          <w:rFonts w:cs="B Lotus" w:hint="cs"/>
          <w:sz w:val="28"/>
          <w:szCs w:val="28"/>
          <w:rtl/>
          <w:lang w:bidi="fa-IR"/>
        </w:rPr>
        <w:t>گناهان شكم، مانند: خوردن و نوشيدن از آنچه خداوند حرام گردانيده از قبيل: خوردن گوشت خوك، نوشيدن شراب، استعمال مواد مخدر و دخانيات، و خوردن مال حرام از طريق ربا، قمار، خريد و فروش محرمات، احتكار، قبول رشوه و ساير آن از خوردن مال مردم به حرامي.</w:t>
      </w:r>
    </w:p>
    <w:p w:rsidR="00177A5D" w:rsidRDefault="00747ABC" w:rsidP="00177A5D">
      <w:pPr>
        <w:bidi/>
        <w:ind w:firstLine="284"/>
        <w:jc w:val="both"/>
        <w:rPr>
          <w:rFonts w:cs="B Lotus"/>
          <w:sz w:val="28"/>
          <w:szCs w:val="28"/>
          <w:rtl/>
          <w:lang w:bidi="fa-IR"/>
        </w:rPr>
      </w:pPr>
      <w:r>
        <w:rPr>
          <w:rFonts w:cs="B Lotus" w:hint="cs"/>
          <w:sz w:val="28"/>
          <w:szCs w:val="28"/>
          <w:rtl/>
          <w:lang w:bidi="fa-IR"/>
        </w:rPr>
        <w:t xml:space="preserve">تمام اين گناهان حرام، و از معصيتهاي واضح روشن مي‌باشند كه بعضي از آنها از جملة گناهان كبيره به شمار مي‌آيند و تمام آنها در قسمت گناهان ظاهر، يا گناهان جوارح و يا گناهان آشكار قرار مي‌گيرند و انسان مسلمان مكلف است كه از </w:t>
      </w:r>
      <w:r w:rsidR="00DB24AB">
        <w:rPr>
          <w:rFonts w:cs="B Lotus" w:hint="cs"/>
          <w:sz w:val="28"/>
          <w:szCs w:val="28"/>
          <w:rtl/>
          <w:lang w:bidi="fa-IR"/>
        </w:rPr>
        <w:t>تمامي گناهان ظاهر و باطن خودداري نمايد، همانطور كه خداوند متعال مي‌فرمايد:</w:t>
      </w:r>
    </w:p>
    <w:p w:rsidR="000A6C27" w:rsidRPr="00105146" w:rsidRDefault="000A6C27" w:rsidP="00105146">
      <w:pPr>
        <w:tabs>
          <w:tab w:val="right" w:pos="7485"/>
        </w:tabs>
        <w:bidi/>
        <w:ind w:left="1134"/>
        <w:jc w:val="both"/>
        <w:rPr>
          <w:rFonts w:cs="B Lotus"/>
          <w:rtl/>
          <w:lang w:bidi="fa-IR"/>
        </w:rPr>
      </w:pPr>
      <w:r w:rsidRPr="00105146">
        <w:rPr>
          <w:rFonts w:cs="B Lotus" w:hint="cs"/>
          <w:lang w:bidi="fa-IR"/>
        </w:rPr>
        <w:sym w:font="AGA Arabesque" w:char="F029"/>
      </w:r>
      <w:r w:rsidRPr="00105146">
        <w:rPr>
          <w:rFonts w:cs="B Lotus" w:hint="cs"/>
          <w:rtl/>
          <w:lang w:bidi="fa-IR"/>
        </w:rPr>
        <w:t xml:space="preserve"> </w:t>
      </w:r>
      <w:r w:rsidR="00BE6D44" w:rsidRPr="00105146">
        <w:rPr>
          <w:rFonts w:cs="B Badr"/>
          <w:color w:val="000000"/>
        </w:rPr>
        <w:sym w:font="HQPB5" w:char="F028"/>
      </w:r>
      <w:r w:rsidR="00BE6D44" w:rsidRPr="00105146">
        <w:rPr>
          <w:rFonts w:cs="B Badr"/>
          <w:color w:val="000000"/>
        </w:rPr>
        <w:sym w:font="HQPB1" w:char="F023"/>
      </w:r>
      <w:r w:rsidR="00BE6D44" w:rsidRPr="00105146">
        <w:rPr>
          <w:rFonts w:cs="B Badr"/>
          <w:color w:val="000000"/>
        </w:rPr>
        <w:sym w:font="HQPB2" w:char="F072"/>
      </w:r>
      <w:r w:rsidR="00BE6D44" w:rsidRPr="00105146">
        <w:rPr>
          <w:rFonts w:cs="B Badr"/>
          <w:color w:val="000000"/>
        </w:rPr>
        <w:sym w:font="HQPB4" w:char="F0E2"/>
      </w:r>
      <w:r w:rsidR="00BE6D44" w:rsidRPr="00105146">
        <w:rPr>
          <w:rFonts w:cs="B Badr"/>
          <w:color w:val="000000"/>
        </w:rPr>
        <w:sym w:font="HQPB1" w:char="F091"/>
      </w:r>
      <w:r w:rsidR="00BE6D44" w:rsidRPr="00105146">
        <w:rPr>
          <w:rFonts w:cs="B Badr"/>
          <w:color w:val="000000"/>
        </w:rPr>
        <w:sym w:font="HQPB5" w:char="F073"/>
      </w:r>
      <w:r w:rsidR="00BE6D44" w:rsidRPr="00105146">
        <w:rPr>
          <w:rFonts w:cs="B Badr"/>
          <w:color w:val="000000"/>
        </w:rPr>
        <w:sym w:font="HQPB1" w:char="F08C"/>
      </w:r>
      <w:r w:rsidR="00BE6D44" w:rsidRPr="00105146">
        <w:rPr>
          <w:rFonts w:cs="B Badr"/>
          <w:color w:val="000000"/>
        </w:rPr>
        <w:sym w:font="HQPB5" w:char="F075"/>
      </w:r>
      <w:r w:rsidR="00BE6D44" w:rsidRPr="00105146">
        <w:rPr>
          <w:rFonts w:cs="B Badr"/>
          <w:color w:val="000000"/>
        </w:rPr>
        <w:sym w:font="HQPB2" w:char="F072"/>
      </w:r>
      <w:r w:rsidR="00BE6D44" w:rsidRPr="00105146">
        <w:rPr>
          <w:rFonts w:cs="B Badr"/>
          <w:color w:val="000000"/>
          <w:rtl/>
        </w:rPr>
        <w:t xml:space="preserve"> </w:t>
      </w:r>
      <w:r w:rsidR="00BE6D44" w:rsidRPr="00105146">
        <w:rPr>
          <w:rFonts w:cs="B Badr"/>
          <w:color w:val="000000"/>
        </w:rPr>
        <w:sym w:font="HQPB5" w:char="F074"/>
      </w:r>
      <w:r w:rsidR="00BE6D44" w:rsidRPr="00105146">
        <w:rPr>
          <w:rFonts w:cs="B Badr"/>
          <w:color w:val="000000"/>
        </w:rPr>
        <w:sym w:font="HQPB1" w:char="F08D"/>
      </w:r>
      <w:r w:rsidR="00BE6D44" w:rsidRPr="00105146">
        <w:rPr>
          <w:rFonts w:cs="B Badr"/>
          <w:color w:val="000000"/>
        </w:rPr>
        <w:sym w:font="HQPB4" w:char="F0CE"/>
      </w:r>
      <w:r w:rsidR="00BE6D44" w:rsidRPr="00105146">
        <w:rPr>
          <w:rFonts w:cs="B Badr"/>
          <w:color w:val="000000"/>
        </w:rPr>
        <w:sym w:font="HQPB2" w:char="F067"/>
      </w:r>
      <w:r w:rsidR="00BE6D44" w:rsidRPr="00105146">
        <w:rPr>
          <w:rFonts w:cs="B Badr"/>
          <w:color w:val="000000"/>
        </w:rPr>
        <w:sym w:font="HQPB2" w:char="F0BB"/>
      </w:r>
      <w:r w:rsidR="00BE6D44" w:rsidRPr="00105146">
        <w:rPr>
          <w:rFonts w:cs="B Badr"/>
          <w:color w:val="000000"/>
        </w:rPr>
        <w:sym w:font="HQPB5" w:char="F073"/>
      </w:r>
      <w:r w:rsidR="00BE6D44" w:rsidRPr="00105146">
        <w:rPr>
          <w:rFonts w:cs="B Badr"/>
          <w:color w:val="000000"/>
        </w:rPr>
        <w:sym w:font="HQPB1" w:char="F0DF"/>
      </w:r>
      <w:r w:rsidR="00BE6D44" w:rsidRPr="00105146">
        <w:rPr>
          <w:rFonts w:cs="B Badr"/>
          <w:color w:val="000000"/>
          <w:rtl/>
        </w:rPr>
        <w:t xml:space="preserve"> </w:t>
      </w:r>
      <w:r w:rsidR="00BE6D44" w:rsidRPr="00105146">
        <w:rPr>
          <w:rFonts w:cs="B Badr"/>
          <w:color w:val="000000"/>
        </w:rPr>
        <w:sym w:font="HQPB4" w:char="F0C9"/>
      </w:r>
      <w:r w:rsidR="00BE6D44" w:rsidRPr="00105146">
        <w:rPr>
          <w:rFonts w:cs="B Badr"/>
          <w:color w:val="000000"/>
        </w:rPr>
        <w:sym w:font="HQPB2" w:char="F04F"/>
      </w:r>
      <w:r w:rsidR="00BE6D44" w:rsidRPr="00105146">
        <w:rPr>
          <w:rFonts w:cs="B Badr"/>
          <w:color w:val="000000"/>
        </w:rPr>
        <w:sym w:font="HQPB4" w:char="F0F8"/>
      </w:r>
      <w:r w:rsidR="00BE6D44" w:rsidRPr="00105146">
        <w:rPr>
          <w:rFonts w:cs="B Badr"/>
          <w:color w:val="000000"/>
        </w:rPr>
        <w:sym w:font="HQPB1" w:char="F04F"/>
      </w:r>
      <w:r w:rsidR="00BE6D44" w:rsidRPr="00105146">
        <w:rPr>
          <w:rFonts w:cs="B Badr"/>
          <w:color w:val="000000"/>
        </w:rPr>
        <w:sym w:font="HQPB5" w:char="F04D"/>
      </w:r>
      <w:r w:rsidR="00BE6D44" w:rsidRPr="00105146">
        <w:rPr>
          <w:rFonts w:cs="B Badr"/>
          <w:color w:val="000000"/>
        </w:rPr>
        <w:sym w:font="HQPB2" w:char="F07D"/>
      </w:r>
      <w:r w:rsidR="00BE6D44" w:rsidRPr="00105146">
        <w:rPr>
          <w:rFonts w:cs="B Badr"/>
          <w:color w:val="000000"/>
        </w:rPr>
        <w:sym w:font="HQPB5" w:char="F024"/>
      </w:r>
      <w:r w:rsidR="00BE6D44" w:rsidRPr="00105146">
        <w:rPr>
          <w:rFonts w:cs="B Badr"/>
          <w:color w:val="000000"/>
        </w:rPr>
        <w:sym w:font="HQPB1" w:char="F023"/>
      </w:r>
      <w:r w:rsidR="00BE6D44" w:rsidRPr="00105146">
        <w:rPr>
          <w:rFonts w:cs="B Badr"/>
          <w:color w:val="000000"/>
          <w:rtl/>
        </w:rPr>
        <w:t xml:space="preserve"> </w:t>
      </w:r>
      <w:r w:rsidR="00BE6D44" w:rsidRPr="00105146">
        <w:rPr>
          <w:rFonts w:cs="B Badr"/>
          <w:color w:val="000000"/>
        </w:rPr>
        <w:sym w:font="HQPB4" w:char="F0FF"/>
      </w:r>
      <w:r w:rsidR="00BE6D44" w:rsidRPr="00105146">
        <w:rPr>
          <w:rFonts w:cs="B Badr"/>
          <w:color w:val="000000"/>
        </w:rPr>
        <w:sym w:font="HQPB2" w:char="F0BC"/>
      </w:r>
      <w:r w:rsidR="00BE6D44" w:rsidRPr="00105146">
        <w:rPr>
          <w:rFonts w:cs="B Badr"/>
          <w:color w:val="000000"/>
        </w:rPr>
        <w:sym w:font="HQPB4" w:char="F0E7"/>
      </w:r>
      <w:r w:rsidR="00BE6D44" w:rsidRPr="00105146">
        <w:rPr>
          <w:rFonts w:cs="B Badr"/>
          <w:color w:val="000000"/>
        </w:rPr>
        <w:sym w:font="HQPB2" w:char="F06D"/>
      </w:r>
      <w:r w:rsidR="00BE6D44" w:rsidRPr="00105146">
        <w:rPr>
          <w:rFonts w:cs="B Badr"/>
          <w:color w:val="000000"/>
        </w:rPr>
        <w:sym w:font="HQPB5" w:char="F06F"/>
      </w:r>
      <w:r w:rsidR="00BE6D44" w:rsidRPr="00105146">
        <w:rPr>
          <w:rFonts w:cs="B Badr"/>
          <w:color w:val="000000"/>
        </w:rPr>
        <w:sym w:font="HQPB2" w:char="F059"/>
      </w:r>
      <w:r w:rsidR="00BE6D44" w:rsidRPr="00105146">
        <w:rPr>
          <w:rFonts w:cs="B Badr"/>
          <w:color w:val="000000"/>
        </w:rPr>
        <w:sym w:font="HQPB4" w:char="F0CF"/>
      </w:r>
      <w:r w:rsidR="00BE6D44" w:rsidRPr="00105146">
        <w:rPr>
          <w:rFonts w:cs="B Badr"/>
          <w:color w:val="000000"/>
        </w:rPr>
        <w:sym w:font="HQPB1" w:char="F0DB"/>
      </w:r>
      <w:r w:rsidR="00BE6D44" w:rsidRPr="00105146">
        <w:rPr>
          <w:rFonts w:cs="B Badr"/>
          <w:color w:val="000000"/>
        </w:rPr>
        <w:sym w:font="HQPB1" w:char="F024"/>
      </w:r>
      <w:r w:rsidR="00BE6D44" w:rsidRPr="00105146">
        <w:rPr>
          <w:rFonts w:cs="B Badr"/>
          <w:color w:val="000000"/>
        </w:rPr>
        <w:sym w:font="HQPB5" w:char="F074"/>
      </w:r>
      <w:r w:rsidR="00BE6D44" w:rsidRPr="00105146">
        <w:rPr>
          <w:rFonts w:cs="B Badr"/>
          <w:color w:val="000000"/>
        </w:rPr>
        <w:sym w:font="HQPB1" w:char="F02F"/>
      </w:r>
      <w:r w:rsidR="00BE6D44" w:rsidRPr="00105146">
        <w:rPr>
          <w:rFonts w:cs="B Badr"/>
          <w:color w:val="000000"/>
        </w:rPr>
        <w:sym w:font="HQPB5" w:char="F075"/>
      </w:r>
      <w:r w:rsidR="00BE6D44" w:rsidRPr="00105146">
        <w:rPr>
          <w:rFonts w:cs="B Badr"/>
          <w:color w:val="000000"/>
        </w:rPr>
        <w:sym w:font="HQPB2" w:char="F072"/>
      </w:r>
      <w:r w:rsidR="00BE6D44" w:rsidRPr="00105146">
        <w:rPr>
          <w:rFonts w:cs="B Badr"/>
          <w:color w:val="000000"/>
          <w:rtl/>
        </w:rPr>
        <w:t xml:space="preserve"> </w:t>
      </w:r>
      <w:r w:rsidR="00BE6D44" w:rsidRPr="00105146">
        <w:rPr>
          <w:rFonts w:cs="B Badr"/>
          <w:color w:val="000000"/>
        </w:rPr>
        <w:sym w:font="HQPB4" w:char="F034"/>
      </w:r>
      <w:r w:rsidR="00BE6D44" w:rsidRPr="00105146">
        <w:rPr>
          <w:rFonts w:cs="B Badr"/>
          <w:color w:val="000000"/>
          <w:rtl/>
        </w:rPr>
        <w:t xml:space="preserve"> </w:t>
      </w:r>
      <w:r w:rsidR="00BE6D44" w:rsidRPr="00105146">
        <w:rPr>
          <w:rFonts w:cs="B Badr"/>
          <w:color w:val="000000"/>
        </w:rPr>
        <w:sym w:font="HQPB4" w:char="F0A8"/>
      </w:r>
      <w:r w:rsidR="00BE6D44" w:rsidRPr="00105146">
        <w:rPr>
          <w:rFonts w:cs="B Badr"/>
          <w:color w:val="000000"/>
        </w:rPr>
        <w:sym w:font="HQPB2" w:char="F062"/>
      </w:r>
      <w:r w:rsidR="00BE6D44" w:rsidRPr="00105146">
        <w:rPr>
          <w:rFonts w:cs="B Badr"/>
          <w:color w:val="000000"/>
        </w:rPr>
        <w:sym w:font="HQPB4" w:char="F0CE"/>
      </w:r>
      <w:r w:rsidR="00BE6D44" w:rsidRPr="00105146">
        <w:rPr>
          <w:rFonts w:cs="B Badr"/>
          <w:color w:val="000000"/>
        </w:rPr>
        <w:sym w:font="HQPB1" w:char="F029"/>
      </w:r>
      <w:r w:rsidR="00BE6D44" w:rsidRPr="00105146">
        <w:rPr>
          <w:rFonts w:cs="B Badr"/>
          <w:color w:val="000000"/>
          <w:rtl/>
        </w:rPr>
        <w:t xml:space="preserve"> </w:t>
      </w:r>
      <w:r w:rsidR="00BE6D44" w:rsidRPr="00105146">
        <w:rPr>
          <w:rFonts w:cs="B Badr"/>
          <w:color w:val="000000"/>
        </w:rPr>
        <w:sym w:font="HQPB5" w:char="F09A"/>
      </w:r>
      <w:r w:rsidR="00BE6D44" w:rsidRPr="00105146">
        <w:rPr>
          <w:rFonts w:cs="B Badr"/>
          <w:color w:val="000000"/>
        </w:rPr>
        <w:sym w:font="HQPB2" w:char="F0FA"/>
      </w:r>
      <w:r w:rsidR="00BE6D44" w:rsidRPr="00105146">
        <w:rPr>
          <w:rFonts w:cs="B Badr"/>
          <w:color w:val="000000"/>
        </w:rPr>
        <w:sym w:font="HQPB2" w:char="F0EF"/>
      </w:r>
      <w:r w:rsidR="00BE6D44" w:rsidRPr="00105146">
        <w:rPr>
          <w:rFonts w:cs="B Badr"/>
          <w:color w:val="000000"/>
        </w:rPr>
        <w:sym w:font="HQPB4" w:char="F0CF"/>
      </w:r>
      <w:r w:rsidR="00BE6D44" w:rsidRPr="00105146">
        <w:rPr>
          <w:rFonts w:cs="B Badr"/>
          <w:color w:val="000000"/>
        </w:rPr>
        <w:sym w:font="HQPB3" w:char="F025"/>
      </w:r>
      <w:r w:rsidR="00BE6D44" w:rsidRPr="00105146">
        <w:rPr>
          <w:rFonts w:cs="B Badr"/>
          <w:color w:val="000000"/>
        </w:rPr>
        <w:sym w:font="HQPB4" w:char="F0A9"/>
      </w:r>
      <w:r w:rsidR="00BE6D44" w:rsidRPr="00105146">
        <w:rPr>
          <w:rFonts w:cs="B Badr"/>
          <w:color w:val="000000"/>
        </w:rPr>
        <w:sym w:font="HQPB3" w:char="F021"/>
      </w:r>
      <w:r w:rsidR="00BE6D44" w:rsidRPr="00105146">
        <w:rPr>
          <w:rFonts w:cs="B Badr"/>
          <w:color w:val="000000"/>
        </w:rPr>
        <w:sym w:font="HQPB5" w:char="F024"/>
      </w:r>
      <w:r w:rsidR="00BE6D44" w:rsidRPr="00105146">
        <w:rPr>
          <w:rFonts w:cs="B Badr"/>
          <w:color w:val="000000"/>
        </w:rPr>
        <w:sym w:font="HQPB1" w:char="F023"/>
      </w:r>
      <w:r w:rsidR="00BE6D44" w:rsidRPr="00105146">
        <w:rPr>
          <w:rFonts w:cs="B Badr"/>
          <w:color w:val="000000"/>
          <w:rtl/>
        </w:rPr>
        <w:t xml:space="preserve"> </w:t>
      </w:r>
      <w:r w:rsidR="00BE6D44" w:rsidRPr="00105146">
        <w:rPr>
          <w:rFonts w:cs="B Badr"/>
          <w:color w:val="000000"/>
        </w:rPr>
        <w:sym w:font="HQPB5" w:char="F074"/>
      </w:r>
      <w:r w:rsidR="00BE6D44" w:rsidRPr="00105146">
        <w:rPr>
          <w:rFonts w:cs="B Badr"/>
          <w:color w:val="000000"/>
        </w:rPr>
        <w:sym w:font="HQPB2" w:char="F062"/>
      </w:r>
      <w:r w:rsidR="00BE6D44" w:rsidRPr="00105146">
        <w:rPr>
          <w:rFonts w:cs="B Badr"/>
          <w:color w:val="000000"/>
        </w:rPr>
        <w:sym w:font="HQPB2" w:char="F071"/>
      </w:r>
      <w:r w:rsidR="00BE6D44" w:rsidRPr="00105146">
        <w:rPr>
          <w:rFonts w:cs="B Badr"/>
          <w:color w:val="000000"/>
        </w:rPr>
        <w:sym w:font="HQPB4" w:char="F0E7"/>
      </w:r>
      <w:r w:rsidR="00BE6D44" w:rsidRPr="00105146">
        <w:rPr>
          <w:rFonts w:cs="B Badr"/>
          <w:color w:val="000000"/>
        </w:rPr>
        <w:sym w:font="HQPB1" w:char="F037"/>
      </w:r>
      <w:r w:rsidR="00BE6D44" w:rsidRPr="00105146">
        <w:rPr>
          <w:rFonts w:cs="B Badr"/>
          <w:color w:val="000000"/>
        </w:rPr>
        <w:sym w:font="HQPB4" w:char="F0C5"/>
      </w:r>
      <w:r w:rsidR="00BE6D44" w:rsidRPr="00105146">
        <w:rPr>
          <w:rFonts w:cs="B Badr"/>
          <w:color w:val="000000"/>
        </w:rPr>
        <w:sym w:font="HQPB1" w:char="F0A1"/>
      </w:r>
      <w:r w:rsidR="00BE6D44" w:rsidRPr="00105146">
        <w:rPr>
          <w:rFonts w:cs="B Badr"/>
          <w:color w:val="000000"/>
        </w:rPr>
        <w:sym w:font="HQPB4" w:char="F0F5"/>
      </w:r>
      <w:r w:rsidR="00BE6D44" w:rsidRPr="00105146">
        <w:rPr>
          <w:rFonts w:cs="B Badr"/>
          <w:color w:val="000000"/>
        </w:rPr>
        <w:sym w:font="HQPB2" w:char="F033"/>
      </w:r>
      <w:r w:rsidR="00BE6D44" w:rsidRPr="00105146">
        <w:rPr>
          <w:rFonts w:cs="B Badr"/>
          <w:color w:val="000000"/>
        </w:rPr>
        <w:sym w:font="HQPB5" w:char="F074"/>
      </w:r>
      <w:r w:rsidR="00BE6D44" w:rsidRPr="00105146">
        <w:rPr>
          <w:rFonts w:cs="B Badr"/>
          <w:color w:val="000000"/>
        </w:rPr>
        <w:sym w:font="HQPB2" w:char="F083"/>
      </w:r>
      <w:r w:rsidR="00BE6D44" w:rsidRPr="00105146">
        <w:rPr>
          <w:rFonts w:cs="B Badr"/>
          <w:color w:val="000000"/>
          <w:rtl/>
        </w:rPr>
        <w:t xml:space="preserve"> </w:t>
      </w:r>
      <w:r w:rsidR="00BE6D44" w:rsidRPr="00105146">
        <w:rPr>
          <w:rFonts w:cs="B Badr"/>
          <w:color w:val="000000"/>
        </w:rPr>
        <w:sym w:font="HQPB5" w:char="F07A"/>
      </w:r>
      <w:r w:rsidR="00BE6D44" w:rsidRPr="00105146">
        <w:rPr>
          <w:rFonts w:cs="B Badr"/>
          <w:color w:val="000000"/>
        </w:rPr>
        <w:sym w:font="HQPB2" w:char="F04F"/>
      </w:r>
      <w:r w:rsidR="00BE6D44" w:rsidRPr="00105146">
        <w:rPr>
          <w:rFonts w:cs="B Badr"/>
          <w:color w:val="000000"/>
        </w:rPr>
        <w:sym w:font="HQPB4" w:char="F0F8"/>
      </w:r>
      <w:r w:rsidR="00BE6D44" w:rsidRPr="00105146">
        <w:rPr>
          <w:rFonts w:cs="B Badr"/>
          <w:color w:val="000000"/>
        </w:rPr>
        <w:sym w:font="HQPB1" w:char="F04F"/>
      </w:r>
      <w:r w:rsidR="00BE6D44" w:rsidRPr="00105146">
        <w:rPr>
          <w:rFonts w:cs="B Badr"/>
          <w:color w:val="000000"/>
        </w:rPr>
        <w:sym w:font="HQPB5" w:char="F04D"/>
      </w:r>
      <w:r w:rsidR="00BE6D44" w:rsidRPr="00105146">
        <w:rPr>
          <w:rFonts w:cs="B Badr"/>
          <w:color w:val="000000"/>
        </w:rPr>
        <w:sym w:font="HQPB2" w:char="F07D"/>
      </w:r>
      <w:r w:rsidR="00BE6D44" w:rsidRPr="00105146">
        <w:rPr>
          <w:rFonts w:cs="B Badr"/>
          <w:color w:val="000000"/>
        </w:rPr>
        <w:sym w:font="HQPB5" w:char="F024"/>
      </w:r>
      <w:r w:rsidR="00BE6D44" w:rsidRPr="00105146">
        <w:rPr>
          <w:rFonts w:cs="B Badr"/>
          <w:color w:val="000000"/>
        </w:rPr>
        <w:sym w:font="HQPB1" w:char="F023"/>
      </w:r>
      <w:r w:rsidR="00BE6D44" w:rsidRPr="00105146">
        <w:rPr>
          <w:rFonts w:cs="B Badr"/>
          <w:color w:val="000000"/>
          <w:rtl/>
        </w:rPr>
        <w:t xml:space="preserve"> </w:t>
      </w:r>
      <w:r w:rsidR="00BE6D44" w:rsidRPr="00105146">
        <w:rPr>
          <w:rFonts w:cs="B Badr"/>
          <w:color w:val="000000"/>
        </w:rPr>
        <w:sym w:font="HQPB5" w:char="F074"/>
      </w:r>
      <w:r w:rsidR="00BE6D44" w:rsidRPr="00105146">
        <w:rPr>
          <w:rFonts w:cs="B Badr"/>
          <w:color w:val="000000"/>
        </w:rPr>
        <w:sym w:font="HQPB2" w:char="F062"/>
      </w:r>
      <w:r w:rsidR="00BE6D44" w:rsidRPr="00105146">
        <w:rPr>
          <w:rFonts w:cs="B Badr"/>
          <w:color w:val="000000"/>
        </w:rPr>
        <w:sym w:font="HQPB4" w:char="F0F7"/>
      </w:r>
      <w:r w:rsidR="00BE6D44" w:rsidRPr="00105146">
        <w:rPr>
          <w:rFonts w:cs="B Badr"/>
          <w:color w:val="000000"/>
        </w:rPr>
        <w:sym w:font="HQPB2" w:char="F072"/>
      </w:r>
      <w:r w:rsidR="00BE6D44" w:rsidRPr="00105146">
        <w:rPr>
          <w:rFonts w:cs="B Badr"/>
          <w:color w:val="000000"/>
        </w:rPr>
        <w:sym w:font="HQPB5" w:char="F074"/>
      </w:r>
      <w:r w:rsidR="00BE6D44" w:rsidRPr="00105146">
        <w:rPr>
          <w:rFonts w:cs="B Badr"/>
          <w:color w:val="000000"/>
        </w:rPr>
        <w:sym w:font="HQPB1" w:char="F093"/>
      </w:r>
      <w:r w:rsidR="00BE6D44" w:rsidRPr="00105146">
        <w:rPr>
          <w:rFonts w:cs="B Badr"/>
          <w:color w:val="000000"/>
        </w:rPr>
        <w:sym w:font="HQPB4" w:char="F0F4"/>
      </w:r>
      <w:r w:rsidR="00BE6D44" w:rsidRPr="00105146">
        <w:rPr>
          <w:rFonts w:cs="B Badr"/>
          <w:color w:val="000000"/>
        </w:rPr>
        <w:sym w:font="HQPB1" w:char="F066"/>
      </w:r>
      <w:r w:rsidR="00BE6D44" w:rsidRPr="00105146">
        <w:rPr>
          <w:rFonts w:cs="B Badr"/>
          <w:color w:val="000000"/>
        </w:rPr>
        <w:sym w:font="HQPB4" w:char="F0E3"/>
      </w:r>
      <w:r w:rsidR="00BE6D44" w:rsidRPr="00105146">
        <w:rPr>
          <w:rFonts w:cs="B Badr"/>
          <w:color w:val="000000"/>
        </w:rPr>
        <w:sym w:font="HQPB2" w:char="F08B"/>
      </w:r>
      <w:r w:rsidR="00BE6D44" w:rsidRPr="00105146">
        <w:rPr>
          <w:rFonts w:cs="B Badr"/>
          <w:color w:val="000000"/>
        </w:rPr>
        <w:sym w:font="HQPB5" w:char="F079"/>
      </w:r>
      <w:r w:rsidR="00BE6D44" w:rsidRPr="00105146">
        <w:rPr>
          <w:rFonts w:cs="B Badr"/>
          <w:color w:val="000000"/>
        </w:rPr>
        <w:sym w:font="HQPB1" w:char="F099"/>
      </w:r>
      <w:r w:rsidR="00BE6D44" w:rsidRPr="00105146">
        <w:rPr>
          <w:rFonts w:cs="B Badr"/>
          <w:color w:val="000000"/>
          <w:rtl/>
        </w:rPr>
        <w:t xml:space="preserve"> </w:t>
      </w:r>
      <w:r w:rsidR="00BE6D44" w:rsidRPr="00105146">
        <w:rPr>
          <w:rFonts w:cs="B Badr"/>
          <w:color w:val="000000"/>
        </w:rPr>
        <w:sym w:font="HQPB1" w:char="F024"/>
      </w:r>
      <w:r w:rsidR="00BE6D44" w:rsidRPr="00105146">
        <w:rPr>
          <w:rFonts w:cs="B Badr"/>
          <w:color w:val="000000"/>
        </w:rPr>
        <w:sym w:font="HQPB5" w:char="F079"/>
      </w:r>
      <w:r w:rsidR="00BE6D44" w:rsidRPr="00105146">
        <w:rPr>
          <w:rFonts w:cs="B Badr"/>
          <w:color w:val="000000"/>
        </w:rPr>
        <w:sym w:font="HQPB2" w:char="F04A"/>
      </w:r>
      <w:r w:rsidR="00BE6D44" w:rsidRPr="00105146">
        <w:rPr>
          <w:rFonts w:cs="B Badr"/>
          <w:color w:val="000000"/>
        </w:rPr>
        <w:sym w:font="HQPB4" w:char="F0CE"/>
      </w:r>
      <w:r w:rsidR="00BE6D44" w:rsidRPr="00105146">
        <w:rPr>
          <w:rFonts w:cs="B Badr"/>
          <w:color w:val="000000"/>
        </w:rPr>
        <w:sym w:font="HQPB1" w:char="F02F"/>
      </w:r>
      <w:r w:rsidR="00BE6D44" w:rsidRPr="00105146">
        <w:rPr>
          <w:rFonts w:cs="B Badr"/>
          <w:color w:val="000000"/>
          <w:rtl/>
        </w:rPr>
        <w:t xml:space="preserve"> </w:t>
      </w:r>
      <w:r w:rsidR="00BE6D44" w:rsidRPr="00105146">
        <w:rPr>
          <w:rFonts w:cs="B Badr"/>
          <w:color w:val="000000"/>
        </w:rPr>
        <w:sym w:font="HQPB5" w:char="F028"/>
      </w:r>
      <w:r w:rsidR="00BE6D44" w:rsidRPr="00105146">
        <w:rPr>
          <w:rFonts w:cs="B Badr"/>
          <w:color w:val="000000"/>
        </w:rPr>
        <w:sym w:font="HQPB1" w:char="F023"/>
      </w:r>
      <w:r w:rsidR="00BE6D44" w:rsidRPr="00105146">
        <w:rPr>
          <w:rFonts w:cs="B Badr"/>
          <w:color w:val="000000"/>
        </w:rPr>
        <w:sym w:font="HQPB2" w:char="F071"/>
      </w:r>
      <w:r w:rsidR="00BE6D44" w:rsidRPr="00105146">
        <w:rPr>
          <w:rFonts w:cs="B Badr"/>
          <w:color w:val="000000"/>
        </w:rPr>
        <w:sym w:font="HQPB4" w:char="F0E7"/>
      </w:r>
      <w:r w:rsidR="00BE6D44" w:rsidRPr="00105146">
        <w:rPr>
          <w:rFonts w:cs="B Badr"/>
          <w:color w:val="000000"/>
        </w:rPr>
        <w:sym w:font="HQPB2" w:char="F052"/>
      </w:r>
      <w:r w:rsidR="00BE6D44" w:rsidRPr="00105146">
        <w:rPr>
          <w:rFonts w:cs="B Badr"/>
          <w:color w:val="000000"/>
        </w:rPr>
        <w:sym w:font="HQPB1" w:char="F025"/>
      </w:r>
      <w:r w:rsidR="00BE6D44" w:rsidRPr="00105146">
        <w:rPr>
          <w:rFonts w:cs="B Badr"/>
          <w:color w:val="000000"/>
        </w:rPr>
        <w:sym w:font="HQPB5" w:char="F078"/>
      </w:r>
      <w:r w:rsidR="00BE6D44" w:rsidRPr="00105146">
        <w:rPr>
          <w:rFonts w:cs="B Badr"/>
          <w:color w:val="000000"/>
        </w:rPr>
        <w:sym w:font="HQPB2" w:char="F02E"/>
      </w:r>
      <w:r w:rsidR="00BE6D44" w:rsidRPr="00105146">
        <w:rPr>
          <w:rFonts w:cs="B Badr"/>
          <w:color w:val="000000"/>
          <w:rtl/>
        </w:rPr>
        <w:t xml:space="preserve"> </w:t>
      </w:r>
      <w:r w:rsidR="00BE6D44" w:rsidRPr="00105146">
        <w:rPr>
          <w:rFonts w:cs="B Badr"/>
          <w:color w:val="000000"/>
        </w:rPr>
        <w:sym w:font="HQPB5" w:char="F074"/>
      </w:r>
      <w:r w:rsidR="00BE6D44" w:rsidRPr="00105146">
        <w:rPr>
          <w:rFonts w:cs="B Badr"/>
          <w:color w:val="000000"/>
        </w:rPr>
        <w:sym w:font="HQPB2" w:char="F062"/>
      </w:r>
      <w:r w:rsidR="00BE6D44" w:rsidRPr="00105146">
        <w:rPr>
          <w:rFonts w:cs="B Badr"/>
          <w:color w:val="000000"/>
        </w:rPr>
        <w:sym w:font="HQPB2" w:char="F071"/>
      </w:r>
      <w:r w:rsidR="00BE6D44" w:rsidRPr="00105146">
        <w:rPr>
          <w:rFonts w:cs="B Badr"/>
          <w:color w:val="000000"/>
        </w:rPr>
        <w:sym w:font="HQPB4" w:char="F0E8"/>
      </w:r>
      <w:r w:rsidR="00BE6D44" w:rsidRPr="00105146">
        <w:rPr>
          <w:rFonts w:cs="B Badr"/>
          <w:color w:val="000000"/>
        </w:rPr>
        <w:sym w:font="HQPB1" w:char="F0F9"/>
      </w:r>
      <w:r w:rsidR="00BE6D44" w:rsidRPr="00105146">
        <w:rPr>
          <w:rFonts w:cs="B Badr"/>
          <w:color w:val="000000"/>
        </w:rPr>
        <w:sym w:font="HQPB4" w:char="F0CE"/>
      </w:r>
      <w:r w:rsidR="00BE6D44" w:rsidRPr="00105146">
        <w:rPr>
          <w:rFonts w:cs="B Badr"/>
          <w:color w:val="000000"/>
        </w:rPr>
        <w:sym w:font="HQPB1" w:char="F08E"/>
      </w:r>
      <w:r w:rsidR="00BE6D44" w:rsidRPr="00105146">
        <w:rPr>
          <w:rFonts w:cs="B Badr"/>
          <w:color w:val="000000"/>
        </w:rPr>
        <w:sym w:font="HQPB5" w:char="F074"/>
      </w:r>
      <w:r w:rsidR="00BE6D44" w:rsidRPr="00105146">
        <w:rPr>
          <w:rFonts w:cs="B Badr"/>
          <w:color w:val="000000"/>
        </w:rPr>
        <w:sym w:font="HQPB1" w:char="F049"/>
      </w:r>
      <w:r w:rsidR="00BE6D44" w:rsidRPr="00105146">
        <w:rPr>
          <w:rFonts w:cs="B Badr"/>
          <w:color w:val="000000"/>
        </w:rPr>
        <w:sym w:font="HQPB4" w:char="F0F8"/>
      </w:r>
      <w:r w:rsidR="00BE6D44" w:rsidRPr="00105146">
        <w:rPr>
          <w:rFonts w:cs="B Badr"/>
          <w:color w:val="000000"/>
        </w:rPr>
        <w:sym w:font="HQPB2" w:char="F029"/>
      </w:r>
      <w:r w:rsidR="00BE6D44" w:rsidRPr="00105146">
        <w:rPr>
          <w:rFonts w:cs="B Badr"/>
          <w:color w:val="000000"/>
        </w:rPr>
        <w:sym w:font="HQPB5" w:char="F074"/>
      </w:r>
      <w:r w:rsidR="00BE6D44" w:rsidRPr="00105146">
        <w:rPr>
          <w:rFonts w:cs="B Badr"/>
          <w:color w:val="000000"/>
        </w:rPr>
        <w:sym w:font="HQPB2" w:char="F083"/>
      </w:r>
      <w:r w:rsidRPr="00105146">
        <w:rPr>
          <w:rFonts w:cs="B Lotus" w:hint="cs"/>
          <w:rtl/>
          <w:lang w:bidi="fa-IR"/>
        </w:rPr>
        <w:t xml:space="preserve"> </w:t>
      </w:r>
      <w:r w:rsidRPr="00105146">
        <w:rPr>
          <w:rFonts w:cs="B Lotus" w:hint="cs"/>
          <w:lang w:bidi="fa-IR"/>
        </w:rPr>
        <w:sym w:font="AGA Arabesque" w:char="F028"/>
      </w:r>
      <w:r w:rsidRPr="00105146">
        <w:rPr>
          <w:rFonts w:cs="B Lotus" w:hint="cs"/>
          <w:rtl/>
          <w:lang w:bidi="fa-IR"/>
        </w:rPr>
        <w:tab/>
      </w:r>
      <w:r w:rsidR="00105146" w:rsidRPr="00105146">
        <w:rPr>
          <w:rFonts w:cs="B Lotus" w:hint="cs"/>
          <w:rtl/>
          <w:lang w:bidi="fa-IR"/>
        </w:rPr>
        <w:t>[</w:t>
      </w:r>
      <w:r w:rsidR="009A4B12" w:rsidRPr="00105146">
        <w:rPr>
          <w:rFonts w:cs="B Lotus" w:hint="cs"/>
          <w:rtl/>
          <w:lang w:bidi="fa-IR"/>
        </w:rPr>
        <w:t>انعام</w:t>
      </w:r>
      <w:r w:rsidRPr="00105146">
        <w:rPr>
          <w:rFonts w:cs="B Lotus" w:hint="cs"/>
          <w:rtl/>
          <w:lang w:bidi="fa-IR"/>
        </w:rPr>
        <w:t>/</w:t>
      </w:r>
      <w:r w:rsidR="009A4B12" w:rsidRPr="00105146">
        <w:rPr>
          <w:rFonts w:cs="B Lotus" w:hint="cs"/>
          <w:rtl/>
          <w:lang w:bidi="fa-IR"/>
        </w:rPr>
        <w:t>120</w:t>
      </w:r>
      <w:r w:rsidR="00105146" w:rsidRPr="00105146">
        <w:rPr>
          <w:rFonts w:cs="B Lotus" w:hint="cs"/>
          <w:rtl/>
          <w:lang w:bidi="fa-IR"/>
        </w:rPr>
        <w:t>]</w:t>
      </w:r>
    </w:p>
    <w:p w:rsidR="000A6C27" w:rsidRPr="00D938A1" w:rsidRDefault="000A6C27" w:rsidP="00834286">
      <w:pPr>
        <w:tabs>
          <w:tab w:val="right" w:pos="7031"/>
        </w:tabs>
        <w:bidi/>
        <w:ind w:left="1134"/>
        <w:jc w:val="both"/>
        <w:rPr>
          <w:rFonts w:cs="B Lotus"/>
          <w:sz w:val="26"/>
          <w:szCs w:val="26"/>
          <w:rtl/>
          <w:lang w:bidi="fa-IR"/>
        </w:rPr>
      </w:pPr>
      <w:r>
        <w:rPr>
          <w:rFonts w:cs="B Lotus" w:hint="cs"/>
          <w:sz w:val="26"/>
          <w:szCs w:val="26"/>
          <w:rtl/>
          <w:lang w:bidi="fa-IR"/>
        </w:rPr>
        <w:t>«</w:t>
      </w:r>
      <w:r w:rsidR="00834286">
        <w:rPr>
          <w:rFonts w:cs="B Lotus" w:hint="cs"/>
          <w:sz w:val="26"/>
          <w:szCs w:val="26"/>
          <w:rtl/>
          <w:lang w:bidi="fa-IR"/>
        </w:rPr>
        <w:t>و گناه اشكار و پنهان را رها كنيد زيرا كساني كه مرتكب گناه مي‌شوند بزودي در برابر آنچه به دست مي‌آوردند</w:t>
      </w:r>
      <w:r w:rsidR="00FE30FE">
        <w:rPr>
          <w:rFonts w:cs="B Lotus" w:hint="cs"/>
          <w:sz w:val="26"/>
          <w:szCs w:val="26"/>
          <w:rtl/>
          <w:lang w:bidi="fa-IR"/>
        </w:rPr>
        <w:t xml:space="preserve"> كيفر خواهند يافت</w:t>
      </w:r>
      <w:r>
        <w:rPr>
          <w:rFonts w:cs="B Lotus" w:hint="cs"/>
          <w:sz w:val="26"/>
          <w:szCs w:val="26"/>
          <w:rtl/>
          <w:lang w:bidi="fa-IR"/>
        </w:rPr>
        <w:t>».</w:t>
      </w:r>
    </w:p>
    <w:p w:rsidR="00DB24AB" w:rsidRDefault="00ED10F0" w:rsidP="00105146">
      <w:pPr>
        <w:bidi/>
        <w:ind w:firstLine="284"/>
        <w:jc w:val="both"/>
        <w:rPr>
          <w:rFonts w:cs="B Lotus"/>
          <w:sz w:val="28"/>
          <w:szCs w:val="28"/>
          <w:rtl/>
          <w:lang w:bidi="fa-IR"/>
        </w:rPr>
      </w:pPr>
      <w:r>
        <w:rPr>
          <w:rFonts w:cs="B Lotus" w:hint="cs"/>
          <w:sz w:val="28"/>
          <w:szCs w:val="28"/>
          <w:rtl/>
          <w:lang w:bidi="fa-IR"/>
        </w:rPr>
        <w:t>البته خطر گناهان باطني از گناهان ظاهري به مراتب بيشتر است. به عبارت ديگر، خطر معصيتهاي قلبي از معصيتهاي جوارح خيلي بيشتر است. همانگونه كه طاعتها و عبادتهاي قلبي بسي مهم‌تر و عظيم تر از طاعتها و عبادتهاي جوارح مي‌باشد، تا آنج</w:t>
      </w:r>
      <w:r w:rsidR="004D54CE">
        <w:rPr>
          <w:rFonts w:cs="B Lotus" w:hint="cs"/>
          <w:sz w:val="28"/>
          <w:szCs w:val="28"/>
          <w:rtl/>
          <w:lang w:bidi="fa-IR"/>
        </w:rPr>
        <w:t>ا</w:t>
      </w:r>
      <w:r>
        <w:rPr>
          <w:rFonts w:cs="B Lotus" w:hint="cs"/>
          <w:sz w:val="28"/>
          <w:szCs w:val="28"/>
          <w:rtl/>
          <w:lang w:bidi="fa-IR"/>
        </w:rPr>
        <w:t xml:space="preserve"> ك</w:t>
      </w:r>
      <w:r w:rsidR="00105146">
        <w:rPr>
          <w:rFonts w:cs="B Lotus" w:hint="cs"/>
          <w:sz w:val="28"/>
          <w:szCs w:val="28"/>
          <w:rtl/>
          <w:lang w:bidi="fa-IR"/>
        </w:rPr>
        <w:t>ه</w:t>
      </w:r>
      <w:r>
        <w:rPr>
          <w:rFonts w:cs="B Lotus" w:hint="cs"/>
          <w:sz w:val="28"/>
          <w:szCs w:val="28"/>
          <w:rtl/>
          <w:lang w:bidi="fa-IR"/>
        </w:rPr>
        <w:t xml:space="preserve"> تمام اعمال جوا</w:t>
      </w:r>
      <w:r w:rsidR="004D54CE">
        <w:rPr>
          <w:rFonts w:cs="B Lotus" w:hint="cs"/>
          <w:sz w:val="28"/>
          <w:szCs w:val="28"/>
          <w:rtl/>
          <w:lang w:bidi="fa-IR"/>
        </w:rPr>
        <w:t>ر</w:t>
      </w:r>
      <w:r>
        <w:rPr>
          <w:rFonts w:cs="B Lotus" w:hint="cs"/>
          <w:sz w:val="28"/>
          <w:szCs w:val="28"/>
          <w:rtl/>
          <w:lang w:bidi="fa-IR"/>
        </w:rPr>
        <w:t>ح، جز با عمل قلبي كه همان نيّت و اخلاص است، پذيرفته نخواهند شد.</w:t>
      </w:r>
    </w:p>
    <w:p w:rsidR="00ED10F0" w:rsidRPr="004025BA" w:rsidRDefault="00ED10F0" w:rsidP="006D2985">
      <w:pPr>
        <w:bidi/>
        <w:ind w:firstLine="284"/>
        <w:jc w:val="both"/>
        <w:rPr>
          <w:rFonts w:ascii="Traditional Arabic" w:hAnsi="Traditional Arabic" w:cs="Traditional Arabic"/>
          <w:b/>
          <w:bCs/>
          <w:sz w:val="28"/>
          <w:szCs w:val="28"/>
          <w:rtl/>
        </w:rPr>
      </w:pPr>
      <w:r>
        <w:rPr>
          <w:rFonts w:cs="B Lotus" w:hint="cs"/>
          <w:sz w:val="28"/>
          <w:szCs w:val="28"/>
          <w:rtl/>
          <w:lang w:bidi="fa-IR"/>
        </w:rPr>
        <w:t>منظور از گناهان قلبي، گناهاني است كه با ابزار قلبي ايجاد گردند مانند: تكبر، خودبزرگ بيني، غرو</w:t>
      </w:r>
      <w:r w:rsidR="004D54CE">
        <w:rPr>
          <w:rFonts w:cs="B Lotus" w:hint="cs"/>
          <w:sz w:val="28"/>
          <w:szCs w:val="28"/>
          <w:rtl/>
          <w:lang w:bidi="fa-IR"/>
        </w:rPr>
        <w:t>ر</w:t>
      </w:r>
      <w:r>
        <w:rPr>
          <w:rFonts w:cs="B Lotus" w:hint="cs"/>
          <w:sz w:val="28"/>
          <w:szCs w:val="28"/>
          <w:rtl/>
          <w:lang w:bidi="fa-IR"/>
        </w:rPr>
        <w:t>، ريا، بُخل ورزيدن، دنيادوستي، مال‌دوستي، جاه‌طلبي، حسادت</w:t>
      </w:r>
      <w:r w:rsidR="00105146">
        <w:rPr>
          <w:rFonts w:cs="B Lotus" w:hint="cs"/>
          <w:sz w:val="28"/>
          <w:szCs w:val="28"/>
          <w:rtl/>
          <w:lang w:bidi="fa-IR"/>
        </w:rPr>
        <w:t xml:space="preserve"> </w:t>
      </w:r>
      <w:r>
        <w:rPr>
          <w:rFonts w:cs="B Lotus" w:hint="cs"/>
          <w:sz w:val="28"/>
          <w:szCs w:val="28"/>
          <w:rtl/>
          <w:lang w:bidi="fa-IR"/>
        </w:rPr>
        <w:t>‌ورزيدن، كينه، حقد، خشم و مانند آن كه امام غزالي در كتاب خود «احياء علوم‌الدين» آنها را «مهلكات» [= هلاك كنندگان] نام داده است. كلمه «مهلكات» از حديث نبوي گرفته شده كه مي‌فرمايد:</w:t>
      </w:r>
      <w:r w:rsidR="00951C35" w:rsidRPr="00951C35">
        <w:rPr>
          <w:rFonts w:cs="B Lotus"/>
          <w:sz w:val="28"/>
          <w:szCs w:val="28"/>
          <w:rtl/>
          <w:lang w:bidi="fa-IR"/>
        </w:rPr>
        <w:t xml:space="preserve"> </w:t>
      </w:r>
      <w:r w:rsidR="006D2985">
        <w:rPr>
          <w:rFonts w:ascii="Traditional Arabic" w:hAnsi="Traditional Arabic" w:cs="Traditional Arabic"/>
          <w:b/>
          <w:bCs/>
          <w:sz w:val="28"/>
          <w:szCs w:val="28"/>
          <w:rtl/>
          <w:lang w:bidi="fa-IR"/>
        </w:rPr>
        <w:t>(ثلاث مهلكات: شح مطاع وهو</w:t>
      </w:r>
      <w:r w:rsidR="006D2985">
        <w:rPr>
          <w:rFonts w:ascii="Traditional Arabic" w:hAnsi="Traditional Arabic" w:cs="Traditional Arabic" w:hint="cs"/>
          <w:b/>
          <w:bCs/>
          <w:sz w:val="28"/>
          <w:szCs w:val="28"/>
          <w:rtl/>
          <w:lang w:bidi="fa-IR"/>
        </w:rPr>
        <w:t xml:space="preserve">ی </w:t>
      </w:r>
      <w:r w:rsidR="006D2985">
        <w:rPr>
          <w:rFonts w:ascii="Traditional Arabic" w:hAnsi="Traditional Arabic" w:cs="Traditional Arabic"/>
          <w:b/>
          <w:bCs/>
          <w:sz w:val="28"/>
          <w:szCs w:val="28"/>
          <w:rtl/>
          <w:lang w:bidi="fa-IR"/>
        </w:rPr>
        <w:t>متبع، و</w:t>
      </w:r>
      <w:r w:rsidR="00951C35" w:rsidRPr="00951C35">
        <w:rPr>
          <w:rFonts w:ascii="Traditional Arabic" w:hAnsi="Traditional Arabic" w:cs="Traditional Arabic"/>
          <w:b/>
          <w:bCs/>
          <w:sz w:val="28"/>
          <w:szCs w:val="28"/>
          <w:rtl/>
          <w:lang w:bidi="fa-IR"/>
        </w:rPr>
        <w:t>إعجاب المرء بنفسه)</w:t>
      </w:r>
      <w:r w:rsidR="00951C35" w:rsidRPr="00FC2BC2">
        <w:rPr>
          <w:rFonts w:cs="B Lotus"/>
          <w:sz w:val="28"/>
          <w:szCs w:val="28"/>
          <w:vertAlign w:val="superscript"/>
          <w:rtl/>
        </w:rPr>
        <w:footnoteReference w:id="88"/>
      </w:r>
      <w:r w:rsidR="006D2985" w:rsidRPr="006D2985">
        <w:rPr>
          <w:rFonts w:cs="B Lotus" w:hint="cs"/>
          <w:sz w:val="28"/>
          <w:szCs w:val="28"/>
          <w:rtl/>
        </w:rPr>
        <w:t>.</w:t>
      </w:r>
    </w:p>
    <w:p w:rsidR="00942D3D" w:rsidRPr="00421704" w:rsidRDefault="00942D3D" w:rsidP="00B87847">
      <w:pPr>
        <w:tabs>
          <w:tab w:val="right" w:pos="7031"/>
        </w:tabs>
        <w:bidi/>
        <w:ind w:left="1134"/>
        <w:jc w:val="both"/>
        <w:rPr>
          <w:rFonts w:cs="B Lotus"/>
          <w:sz w:val="26"/>
          <w:szCs w:val="26"/>
          <w:rtl/>
          <w:lang w:bidi="fa-IR"/>
        </w:rPr>
      </w:pPr>
      <w:r>
        <w:rPr>
          <w:rFonts w:cs="B Lotus" w:hint="cs"/>
          <w:sz w:val="26"/>
          <w:szCs w:val="26"/>
          <w:rtl/>
          <w:lang w:bidi="fa-IR"/>
        </w:rPr>
        <w:t>«</w:t>
      </w:r>
      <w:r w:rsidR="00B87847">
        <w:rPr>
          <w:rFonts w:cs="B Lotus" w:hint="cs"/>
          <w:sz w:val="26"/>
          <w:szCs w:val="26"/>
          <w:rtl/>
          <w:lang w:bidi="fa-IR"/>
        </w:rPr>
        <w:t>سه چيز هلاك‌كننده است: 1- بخلي كه از آن تبعيت شود. 2- هوسي كه از آن پيروي كنند. 3- خودپسندي</w:t>
      </w:r>
      <w:r>
        <w:rPr>
          <w:rFonts w:cs="B Lotus" w:hint="cs"/>
          <w:sz w:val="26"/>
          <w:szCs w:val="26"/>
          <w:rtl/>
          <w:lang w:bidi="fa-IR"/>
        </w:rPr>
        <w:t>».</w:t>
      </w:r>
    </w:p>
    <w:p w:rsidR="00B03D99" w:rsidRDefault="00470ADC" w:rsidP="00B03D99">
      <w:pPr>
        <w:bidi/>
        <w:ind w:firstLine="284"/>
        <w:jc w:val="both"/>
        <w:rPr>
          <w:rFonts w:cs="B Lotus"/>
          <w:sz w:val="28"/>
          <w:szCs w:val="28"/>
          <w:rtl/>
          <w:lang w:bidi="fa-IR"/>
        </w:rPr>
      </w:pPr>
      <w:r>
        <w:rPr>
          <w:rFonts w:cs="B Lotus" w:hint="cs"/>
          <w:sz w:val="28"/>
          <w:szCs w:val="28"/>
          <w:rtl/>
          <w:lang w:bidi="fa-IR"/>
        </w:rPr>
        <w:t>خطرات اينگونه گناهان و معصيتها بنا به دلايل زير است:</w:t>
      </w:r>
    </w:p>
    <w:p w:rsidR="00470ADC" w:rsidRDefault="00470ADC" w:rsidP="00470ADC">
      <w:pPr>
        <w:bidi/>
        <w:ind w:firstLine="284"/>
        <w:jc w:val="both"/>
        <w:rPr>
          <w:rFonts w:cs="B Lotus"/>
          <w:sz w:val="28"/>
          <w:szCs w:val="28"/>
          <w:rtl/>
          <w:lang w:bidi="fa-IR"/>
        </w:rPr>
      </w:pPr>
      <w:r>
        <w:rPr>
          <w:rFonts w:cs="B Lotus" w:hint="cs"/>
          <w:sz w:val="28"/>
          <w:szCs w:val="28"/>
          <w:rtl/>
          <w:lang w:bidi="fa-IR"/>
        </w:rPr>
        <w:t xml:space="preserve">اول: آن گناهان به قلب ارتباط دارند و حقيقت انسان هم قلب او است. انسان همين ظاهر و جسم خاكي كه مي‌خورد و مي‌نوشد و رشد مي‌كند، نيست بلكه اصل و جوهر آن چيزي است كه بدان قلب، يا روح و يا دل و يا هر اسمي ديگري كه بناميم، مي‌‌باشد. در همين رابطه است كه پيامبر خدا </w:t>
      </w:r>
      <w:r>
        <w:rPr>
          <w:rFonts w:cs="CTraditional Arabic" w:hint="cs"/>
          <w:sz w:val="28"/>
          <w:szCs w:val="28"/>
          <w:rtl/>
          <w:lang w:bidi="fa-IR"/>
        </w:rPr>
        <w:t>ع</w:t>
      </w:r>
      <w:r>
        <w:rPr>
          <w:rFonts w:cs="B Lotus" w:hint="cs"/>
          <w:sz w:val="28"/>
          <w:szCs w:val="28"/>
          <w:rtl/>
          <w:lang w:bidi="fa-IR"/>
        </w:rPr>
        <w:t xml:space="preserve"> مي‌فرمايد:</w:t>
      </w:r>
    </w:p>
    <w:p w:rsidR="005706D7" w:rsidRPr="00942D3D" w:rsidRDefault="005706D7" w:rsidP="006D2985">
      <w:pPr>
        <w:tabs>
          <w:tab w:val="right" w:pos="7031"/>
        </w:tabs>
        <w:bidi/>
        <w:ind w:left="1134"/>
        <w:jc w:val="both"/>
        <w:rPr>
          <w:rFonts w:cs="2  Badr"/>
          <w:b/>
          <w:bCs/>
          <w:sz w:val="32"/>
          <w:szCs w:val="32"/>
          <w:rtl/>
        </w:rPr>
      </w:pPr>
      <w:r w:rsidRPr="004025BA">
        <w:rPr>
          <w:rFonts w:ascii="Traditional Arabic" w:hAnsi="Traditional Arabic" w:cs="Traditional Arabic" w:hint="cs"/>
          <w:b/>
          <w:bCs/>
          <w:sz w:val="28"/>
          <w:szCs w:val="28"/>
          <w:rtl/>
        </w:rPr>
        <w:t>(</w:t>
      </w:r>
      <w:r w:rsidR="006D2985" w:rsidRPr="006D2985">
        <w:rPr>
          <w:rFonts w:ascii="Traditional Arabic" w:hAnsi="Traditional Arabic" w:cs="Traditional Arabic"/>
          <w:b/>
          <w:bCs/>
          <w:color w:val="000000"/>
          <w:sz w:val="28"/>
          <w:szCs w:val="28"/>
          <w:rtl/>
        </w:rPr>
        <w:t>أ</w:t>
      </w:r>
      <w:r w:rsidR="006D2985">
        <w:rPr>
          <w:rFonts w:ascii="Traditional Arabic" w:hAnsi="Traditional Arabic" w:cs="Traditional Arabic" w:hint="cs"/>
          <w:b/>
          <w:bCs/>
          <w:color w:val="000000"/>
          <w:sz w:val="28"/>
          <w:szCs w:val="28"/>
          <w:rtl/>
        </w:rPr>
        <w:t>َ</w:t>
      </w:r>
      <w:r w:rsidR="006D2985" w:rsidRPr="006D2985">
        <w:rPr>
          <w:rFonts w:ascii="Traditional Arabic" w:hAnsi="Traditional Arabic" w:cs="Traditional Arabic"/>
          <w:b/>
          <w:bCs/>
          <w:color w:val="000000"/>
          <w:sz w:val="28"/>
          <w:szCs w:val="28"/>
          <w:rtl/>
        </w:rPr>
        <w:t>لَا وَإِنَّ فِي الْجَسَدِ مُضْغَةً، إِذَا صَلَحَتْ، صَلَحَ الْجَسَدُ كُلُّهُ، وَإِذَا فَسَدَتْ، فَسَدَ الْجَسَدُ كُلُّهُ، أَلَا وَهِيَ الْقَلْبُ</w:t>
      </w:r>
      <w:r w:rsidRPr="00942D3D">
        <w:rPr>
          <w:rFonts w:cs="2  Badr" w:hint="cs"/>
          <w:b/>
          <w:bCs/>
          <w:sz w:val="32"/>
          <w:szCs w:val="32"/>
          <w:rtl/>
          <w:lang w:bidi="fa-IR"/>
        </w:rPr>
        <w:t>)</w:t>
      </w:r>
      <w:r w:rsidR="009E7411" w:rsidRPr="00FC2BC2">
        <w:rPr>
          <w:rFonts w:cs="B Lotus"/>
          <w:sz w:val="28"/>
          <w:szCs w:val="28"/>
          <w:vertAlign w:val="superscript"/>
          <w:rtl/>
        </w:rPr>
        <w:footnoteReference w:id="89"/>
      </w:r>
      <w:r w:rsidR="006D2985">
        <w:rPr>
          <w:rFonts w:cs="2  Badr" w:hint="cs"/>
          <w:b/>
          <w:bCs/>
          <w:sz w:val="32"/>
          <w:szCs w:val="32"/>
          <w:rtl/>
        </w:rPr>
        <w:t>.</w:t>
      </w:r>
    </w:p>
    <w:p w:rsidR="005706D7" w:rsidRPr="00421704" w:rsidRDefault="005706D7" w:rsidP="005706D7">
      <w:pPr>
        <w:tabs>
          <w:tab w:val="right" w:pos="7031"/>
        </w:tabs>
        <w:bidi/>
        <w:ind w:left="1134"/>
        <w:jc w:val="both"/>
        <w:rPr>
          <w:rFonts w:cs="B Lotus"/>
          <w:sz w:val="26"/>
          <w:szCs w:val="26"/>
          <w:rtl/>
          <w:lang w:bidi="fa-IR"/>
        </w:rPr>
      </w:pPr>
      <w:r>
        <w:rPr>
          <w:rFonts w:cs="B Lotus" w:hint="cs"/>
          <w:sz w:val="26"/>
          <w:szCs w:val="26"/>
          <w:rtl/>
          <w:lang w:bidi="fa-IR"/>
        </w:rPr>
        <w:t>«بدانيد كه در تن قطعة گوشتي است كه اگر صالح بود تمام تن به صلاح آيد و اگر فاسد بود تمام تن به فساد گرايد بدانيد كه آن قلب است».</w:t>
      </w:r>
    </w:p>
    <w:p w:rsidR="00470ADC" w:rsidRDefault="009E7411" w:rsidP="00470ADC">
      <w:pPr>
        <w:bidi/>
        <w:ind w:firstLine="284"/>
        <w:jc w:val="both"/>
        <w:rPr>
          <w:rFonts w:cs="B Lotus"/>
          <w:sz w:val="28"/>
          <w:szCs w:val="28"/>
          <w:rtl/>
          <w:lang w:bidi="fa-IR"/>
        </w:rPr>
      </w:pPr>
      <w:r>
        <w:rPr>
          <w:rFonts w:cs="B Lotus" w:hint="cs"/>
          <w:sz w:val="28"/>
          <w:szCs w:val="28"/>
          <w:rtl/>
          <w:lang w:bidi="fa-IR"/>
        </w:rPr>
        <w:t>و باز مي‌فرمايد:</w:t>
      </w:r>
    </w:p>
    <w:p w:rsidR="009E7411" w:rsidRPr="00942D3D" w:rsidRDefault="009E7411" w:rsidP="006D2985">
      <w:pPr>
        <w:tabs>
          <w:tab w:val="right" w:pos="7031"/>
        </w:tabs>
        <w:bidi/>
        <w:ind w:left="1134"/>
        <w:jc w:val="both"/>
        <w:rPr>
          <w:rFonts w:cs="2  Badr"/>
          <w:b/>
          <w:bCs/>
          <w:sz w:val="32"/>
          <w:szCs w:val="32"/>
          <w:rtl/>
        </w:rPr>
      </w:pPr>
      <w:r w:rsidRPr="004025BA">
        <w:rPr>
          <w:rFonts w:ascii="Traditional Arabic" w:hAnsi="Traditional Arabic" w:cs="Traditional Arabic" w:hint="cs"/>
          <w:b/>
          <w:bCs/>
          <w:sz w:val="28"/>
          <w:szCs w:val="28"/>
          <w:rtl/>
        </w:rPr>
        <w:t>(</w:t>
      </w:r>
      <w:r w:rsidR="006D2985">
        <w:rPr>
          <w:rFonts w:ascii="Traditional Arabic" w:hAnsi="Traditional Arabic" w:cs="Traditional Arabic" w:hint="cs"/>
          <w:b/>
          <w:bCs/>
          <w:sz w:val="28"/>
          <w:szCs w:val="28"/>
          <w:rtl/>
        </w:rPr>
        <w:t>إ</w:t>
      </w:r>
      <w:r w:rsidR="00EC5DBF" w:rsidRPr="004025BA">
        <w:rPr>
          <w:rFonts w:ascii="Traditional Arabic" w:hAnsi="Traditional Arabic" w:cs="Traditional Arabic" w:hint="cs"/>
          <w:b/>
          <w:bCs/>
          <w:sz w:val="28"/>
          <w:szCs w:val="28"/>
          <w:rtl/>
        </w:rPr>
        <w:t>ن الله لا</w:t>
      </w:r>
      <w:r w:rsidR="006D2985">
        <w:rPr>
          <w:rFonts w:ascii="Traditional Arabic" w:hAnsi="Traditional Arabic" w:cs="Traditional Arabic" w:hint="cs"/>
          <w:b/>
          <w:bCs/>
          <w:sz w:val="28"/>
          <w:szCs w:val="28"/>
          <w:rtl/>
        </w:rPr>
        <w:t xml:space="preserve"> </w:t>
      </w:r>
      <w:r w:rsidR="00EC5DBF" w:rsidRPr="004025BA">
        <w:rPr>
          <w:rFonts w:ascii="Traditional Arabic" w:hAnsi="Traditional Arabic" w:cs="Traditional Arabic" w:hint="cs"/>
          <w:b/>
          <w:bCs/>
          <w:sz w:val="28"/>
          <w:szCs w:val="28"/>
          <w:rtl/>
        </w:rPr>
        <w:t xml:space="preserve">ينظر </w:t>
      </w:r>
      <w:r w:rsidR="006D2985">
        <w:rPr>
          <w:rFonts w:ascii="Traditional Arabic" w:hAnsi="Traditional Arabic" w:cs="Traditional Arabic" w:hint="cs"/>
          <w:b/>
          <w:bCs/>
          <w:sz w:val="28"/>
          <w:szCs w:val="28"/>
          <w:rtl/>
        </w:rPr>
        <w:t>إلى</w:t>
      </w:r>
      <w:r w:rsidR="00EC5DBF" w:rsidRPr="004025BA">
        <w:rPr>
          <w:rFonts w:ascii="Traditional Arabic" w:hAnsi="Traditional Arabic" w:cs="Traditional Arabic" w:hint="cs"/>
          <w:b/>
          <w:bCs/>
          <w:sz w:val="28"/>
          <w:szCs w:val="28"/>
          <w:rtl/>
        </w:rPr>
        <w:t xml:space="preserve"> </w:t>
      </w:r>
      <w:r w:rsidR="006D2985">
        <w:rPr>
          <w:rFonts w:ascii="Traditional Arabic" w:hAnsi="Traditional Arabic" w:cs="Traditional Arabic" w:hint="cs"/>
          <w:b/>
          <w:bCs/>
          <w:sz w:val="28"/>
          <w:szCs w:val="28"/>
          <w:rtl/>
        </w:rPr>
        <w:t>أجسامكم و</w:t>
      </w:r>
      <w:r w:rsidR="00EC5DBF" w:rsidRPr="004025BA">
        <w:rPr>
          <w:rFonts w:ascii="Traditional Arabic" w:hAnsi="Traditional Arabic" w:cs="Traditional Arabic" w:hint="cs"/>
          <w:b/>
          <w:bCs/>
          <w:sz w:val="28"/>
          <w:szCs w:val="28"/>
          <w:rtl/>
        </w:rPr>
        <w:t xml:space="preserve">صوركم ولكن ينظر </w:t>
      </w:r>
      <w:r w:rsidR="006D2985">
        <w:rPr>
          <w:rFonts w:ascii="Traditional Arabic" w:hAnsi="Traditional Arabic" w:cs="Traditional Arabic" w:hint="cs"/>
          <w:b/>
          <w:bCs/>
          <w:sz w:val="28"/>
          <w:szCs w:val="28"/>
          <w:rtl/>
        </w:rPr>
        <w:t>إلى</w:t>
      </w:r>
      <w:r w:rsidR="00EC5DBF" w:rsidRPr="004025BA">
        <w:rPr>
          <w:rFonts w:ascii="Traditional Arabic" w:hAnsi="Traditional Arabic" w:cs="Traditional Arabic" w:hint="cs"/>
          <w:b/>
          <w:bCs/>
          <w:sz w:val="28"/>
          <w:szCs w:val="28"/>
          <w:rtl/>
        </w:rPr>
        <w:t xml:space="preserve"> قلوبكم و</w:t>
      </w:r>
      <w:r w:rsidR="006D2985">
        <w:rPr>
          <w:rFonts w:ascii="Traditional Arabic" w:hAnsi="Traditional Arabic" w:cs="Traditional Arabic" w:hint="cs"/>
          <w:b/>
          <w:bCs/>
          <w:sz w:val="28"/>
          <w:szCs w:val="28"/>
          <w:rtl/>
        </w:rPr>
        <w:t>أ</w:t>
      </w:r>
      <w:r w:rsidR="00EC5DBF" w:rsidRPr="004025BA">
        <w:rPr>
          <w:rFonts w:ascii="Traditional Arabic" w:hAnsi="Traditional Arabic" w:cs="Traditional Arabic" w:hint="cs"/>
          <w:b/>
          <w:bCs/>
          <w:sz w:val="28"/>
          <w:szCs w:val="28"/>
          <w:rtl/>
        </w:rPr>
        <w:t>عمالكم</w:t>
      </w:r>
      <w:r w:rsidRPr="00942D3D">
        <w:rPr>
          <w:rFonts w:cs="2  Badr" w:hint="cs"/>
          <w:b/>
          <w:bCs/>
          <w:sz w:val="32"/>
          <w:szCs w:val="32"/>
          <w:rtl/>
          <w:lang w:bidi="fa-IR"/>
        </w:rPr>
        <w:t>)</w:t>
      </w:r>
      <w:r w:rsidR="00212BE8" w:rsidRPr="00FC2BC2">
        <w:rPr>
          <w:rFonts w:cs="B Lotus"/>
          <w:sz w:val="28"/>
          <w:szCs w:val="28"/>
          <w:vertAlign w:val="superscript"/>
          <w:rtl/>
        </w:rPr>
        <w:footnoteReference w:id="90"/>
      </w:r>
      <w:r w:rsidR="006D2985">
        <w:rPr>
          <w:rFonts w:cs="2  Badr" w:hint="cs"/>
          <w:b/>
          <w:bCs/>
          <w:sz w:val="32"/>
          <w:szCs w:val="32"/>
          <w:rtl/>
        </w:rPr>
        <w:t>.</w:t>
      </w:r>
    </w:p>
    <w:p w:rsidR="009E7411" w:rsidRPr="00421704" w:rsidRDefault="009E7411" w:rsidP="00EC5DBF">
      <w:pPr>
        <w:tabs>
          <w:tab w:val="right" w:pos="7031"/>
        </w:tabs>
        <w:bidi/>
        <w:ind w:left="1134"/>
        <w:jc w:val="both"/>
        <w:rPr>
          <w:rFonts w:cs="B Lotus"/>
          <w:sz w:val="26"/>
          <w:szCs w:val="26"/>
          <w:rtl/>
          <w:lang w:bidi="fa-IR"/>
        </w:rPr>
      </w:pPr>
      <w:r>
        <w:rPr>
          <w:rFonts w:cs="B Lotus" w:hint="cs"/>
          <w:sz w:val="26"/>
          <w:szCs w:val="26"/>
          <w:rtl/>
          <w:lang w:bidi="fa-IR"/>
        </w:rPr>
        <w:t>«</w:t>
      </w:r>
      <w:r w:rsidR="00EC5DBF">
        <w:rPr>
          <w:rFonts w:cs="B Lotus" w:hint="cs"/>
          <w:sz w:val="26"/>
          <w:szCs w:val="26"/>
          <w:rtl/>
          <w:lang w:bidi="fa-IR"/>
        </w:rPr>
        <w:t>خداوند به جسم و تن شما نمي‌نگرد بلكه به قلب و كردار شما نظر دارد</w:t>
      </w:r>
      <w:r>
        <w:rPr>
          <w:rFonts w:cs="B Lotus" w:hint="cs"/>
          <w:sz w:val="26"/>
          <w:szCs w:val="26"/>
          <w:rtl/>
          <w:lang w:bidi="fa-IR"/>
        </w:rPr>
        <w:t>».</w:t>
      </w:r>
    </w:p>
    <w:p w:rsidR="009E7411" w:rsidRDefault="006326EF" w:rsidP="009E7411">
      <w:pPr>
        <w:bidi/>
        <w:ind w:firstLine="284"/>
        <w:jc w:val="both"/>
        <w:rPr>
          <w:rFonts w:cs="B Lotus"/>
          <w:sz w:val="28"/>
          <w:szCs w:val="28"/>
          <w:rtl/>
          <w:lang w:bidi="fa-IR"/>
        </w:rPr>
      </w:pPr>
      <w:r>
        <w:rPr>
          <w:rFonts w:cs="B Lotus" w:hint="cs"/>
          <w:sz w:val="28"/>
          <w:szCs w:val="28"/>
          <w:rtl/>
          <w:lang w:bidi="fa-IR"/>
        </w:rPr>
        <w:t>قرآن اساس و پاية نجات در قيامت را همان قلب سالم قرار داده همانگونه كه خداوند متعال از زبان ابراهيم مي‌فرمايد:</w:t>
      </w:r>
    </w:p>
    <w:p w:rsidR="004D54CE" w:rsidRPr="00AB58E7" w:rsidRDefault="004D54CE" w:rsidP="00AB58E7">
      <w:pPr>
        <w:tabs>
          <w:tab w:val="right" w:pos="7485"/>
        </w:tabs>
        <w:bidi/>
        <w:ind w:left="1134"/>
        <w:jc w:val="both"/>
        <w:rPr>
          <w:rFonts w:cs="B Lotus"/>
          <w:rtl/>
          <w:lang w:bidi="fa-IR"/>
        </w:rPr>
      </w:pPr>
      <w:r w:rsidRPr="00AB58E7">
        <w:rPr>
          <w:rFonts w:cs="B Lotus" w:hint="cs"/>
          <w:lang w:bidi="fa-IR"/>
        </w:rPr>
        <w:sym w:font="AGA Arabesque" w:char="F029"/>
      </w:r>
      <w:r w:rsidRPr="00AB58E7">
        <w:rPr>
          <w:rFonts w:cs="B Lotus" w:hint="cs"/>
          <w:rtl/>
          <w:lang w:bidi="fa-IR"/>
        </w:rPr>
        <w:t xml:space="preserve"> </w:t>
      </w:r>
      <w:r w:rsidR="001036CA" w:rsidRPr="00AB58E7">
        <w:rPr>
          <w:rFonts w:cs="B Badr"/>
          <w:color w:val="000000"/>
        </w:rPr>
        <w:sym w:font="HQPB5" w:char="F09F"/>
      </w:r>
      <w:r w:rsidR="001036CA" w:rsidRPr="00AB58E7">
        <w:rPr>
          <w:rFonts w:cs="B Badr"/>
          <w:color w:val="000000"/>
        </w:rPr>
        <w:sym w:font="HQPB2" w:char="F077"/>
      </w:r>
      <w:r w:rsidR="001036CA" w:rsidRPr="00AB58E7">
        <w:rPr>
          <w:rFonts w:cs="B Badr"/>
          <w:color w:val="000000"/>
        </w:rPr>
        <w:sym w:font="HQPB5" w:char="F075"/>
      </w:r>
      <w:r w:rsidR="001036CA" w:rsidRPr="00AB58E7">
        <w:rPr>
          <w:rFonts w:cs="B Badr"/>
          <w:color w:val="000000"/>
        </w:rPr>
        <w:sym w:font="HQPB2" w:char="F072"/>
      </w:r>
      <w:r w:rsidR="001036CA" w:rsidRPr="00AB58E7">
        <w:rPr>
          <w:rFonts w:cs="B Badr"/>
          <w:color w:val="000000"/>
          <w:rtl/>
        </w:rPr>
        <w:t xml:space="preserve"> </w:t>
      </w:r>
      <w:r w:rsidR="001036CA" w:rsidRPr="00AB58E7">
        <w:rPr>
          <w:rFonts w:cs="B Badr"/>
          <w:color w:val="000000"/>
        </w:rPr>
        <w:sym w:font="HQPB2" w:char="F092"/>
      </w:r>
      <w:r w:rsidR="001036CA" w:rsidRPr="00AB58E7">
        <w:rPr>
          <w:rFonts w:cs="B Badr"/>
          <w:color w:val="000000"/>
        </w:rPr>
        <w:sym w:font="HQPB4" w:char="F0CE"/>
      </w:r>
      <w:r w:rsidR="001036CA" w:rsidRPr="00AB58E7">
        <w:rPr>
          <w:rFonts w:cs="B Badr"/>
          <w:color w:val="000000"/>
        </w:rPr>
        <w:sym w:font="HQPB2" w:char="F054"/>
      </w:r>
      <w:r w:rsidR="001036CA" w:rsidRPr="00AB58E7">
        <w:rPr>
          <w:rFonts w:cs="B Badr"/>
          <w:color w:val="000000"/>
        </w:rPr>
        <w:sym w:font="HQPB4" w:char="F0CC"/>
      </w:r>
      <w:r w:rsidR="001036CA" w:rsidRPr="00AB58E7">
        <w:rPr>
          <w:rFonts w:cs="B Badr"/>
          <w:color w:val="000000"/>
        </w:rPr>
        <w:sym w:font="HQPB1" w:char="F093"/>
      </w:r>
      <w:r w:rsidR="001036CA" w:rsidRPr="00AB58E7">
        <w:rPr>
          <w:rFonts w:cs="B Badr"/>
          <w:color w:val="000000"/>
        </w:rPr>
        <w:sym w:font="HQPB4" w:char="F0F8"/>
      </w:r>
      <w:r w:rsidR="001036CA" w:rsidRPr="00AB58E7">
        <w:rPr>
          <w:rFonts w:cs="B Badr"/>
          <w:color w:val="000000"/>
        </w:rPr>
        <w:sym w:font="HQPB1" w:char="F083"/>
      </w:r>
      <w:r w:rsidR="001036CA" w:rsidRPr="00AB58E7">
        <w:rPr>
          <w:rFonts w:cs="B Badr"/>
          <w:color w:val="000000"/>
        </w:rPr>
        <w:sym w:font="HQPB4" w:char="F0E9"/>
      </w:r>
      <w:r w:rsidR="001036CA" w:rsidRPr="00AB58E7">
        <w:rPr>
          <w:rFonts w:cs="B Badr"/>
          <w:color w:val="000000"/>
        </w:rPr>
        <w:sym w:font="HQPB1" w:char="F042"/>
      </w:r>
      <w:r w:rsidR="001036CA" w:rsidRPr="00AB58E7">
        <w:rPr>
          <w:rFonts w:cs="B Badr"/>
          <w:color w:val="000000"/>
          <w:rtl/>
        </w:rPr>
        <w:t xml:space="preserve"> </w:t>
      </w:r>
      <w:r w:rsidR="001036CA" w:rsidRPr="00AB58E7">
        <w:rPr>
          <w:rFonts w:cs="B Badr"/>
          <w:color w:val="000000"/>
        </w:rPr>
        <w:sym w:font="HQPB5" w:char="F074"/>
      </w:r>
      <w:r w:rsidR="001036CA" w:rsidRPr="00AB58E7">
        <w:rPr>
          <w:rFonts w:cs="B Badr"/>
          <w:color w:val="000000"/>
        </w:rPr>
        <w:sym w:font="HQPB2" w:char="F050"/>
      </w:r>
      <w:r w:rsidR="001036CA" w:rsidRPr="00AB58E7">
        <w:rPr>
          <w:rFonts w:cs="B Badr"/>
          <w:color w:val="000000"/>
        </w:rPr>
        <w:sym w:font="HQPB4" w:char="F0F6"/>
      </w:r>
      <w:r w:rsidR="001036CA" w:rsidRPr="00AB58E7">
        <w:rPr>
          <w:rFonts w:cs="B Badr"/>
          <w:color w:val="000000"/>
        </w:rPr>
        <w:sym w:font="HQPB2" w:char="F071"/>
      </w:r>
      <w:r w:rsidR="001036CA" w:rsidRPr="00AB58E7">
        <w:rPr>
          <w:rFonts w:cs="B Badr"/>
          <w:color w:val="000000"/>
        </w:rPr>
        <w:sym w:font="HQPB5" w:char="F074"/>
      </w:r>
      <w:r w:rsidR="001036CA" w:rsidRPr="00AB58E7">
        <w:rPr>
          <w:rFonts w:cs="B Badr"/>
          <w:color w:val="000000"/>
        </w:rPr>
        <w:sym w:font="HQPB2" w:char="F083"/>
      </w:r>
      <w:r w:rsidR="001036CA" w:rsidRPr="00AB58E7">
        <w:rPr>
          <w:rFonts w:cs="B Badr"/>
          <w:color w:val="000000"/>
          <w:rtl/>
        </w:rPr>
        <w:t xml:space="preserve"> </w:t>
      </w:r>
      <w:r w:rsidR="001036CA" w:rsidRPr="00AB58E7">
        <w:rPr>
          <w:rFonts w:cs="B Badr"/>
          <w:color w:val="000000"/>
        </w:rPr>
        <w:sym w:font="HQPB5" w:char="F074"/>
      </w:r>
      <w:r w:rsidR="001036CA" w:rsidRPr="00AB58E7">
        <w:rPr>
          <w:rFonts w:cs="B Badr"/>
          <w:color w:val="000000"/>
        </w:rPr>
        <w:sym w:font="HQPB2" w:char="F062"/>
      </w:r>
      <w:r w:rsidR="001036CA" w:rsidRPr="00AB58E7">
        <w:rPr>
          <w:rFonts w:cs="B Badr"/>
          <w:color w:val="000000"/>
        </w:rPr>
        <w:sym w:font="HQPB2" w:char="F071"/>
      </w:r>
      <w:r w:rsidR="001036CA" w:rsidRPr="00AB58E7">
        <w:rPr>
          <w:rFonts w:cs="B Badr"/>
          <w:color w:val="000000"/>
        </w:rPr>
        <w:sym w:font="HQPB4" w:char="F0E8"/>
      </w:r>
      <w:r w:rsidR="001036CA" w:rsidRPr="00AB58E7">
        <w:rPr>
          <w:rFonts w:cs="B Badr"/>
          <w:color w:val="000000"/>
        </w:rPr>
        <w:sym w:font="HQPB1" w:char="F057"/>
      </w:r>
      <w:r w:rsidR="001036CA" w:rsidRPr="00AB58E7">
        <w:rPr>
          <w:rFonts w:cs="B Badr"/>
          <w:color w:val="000000"/>
        </w:rPr>
        <w:sym w:font="HQPB5" w:char="F079"/>
      </w:r>
      <w:r w:rsidR="001036CA" w:rsidRPr="00AB58E7">
        <w:rPr>
          <w:rFonts w:cs="B Badr"/>
          <w:color w:val="000000"/>
        </w:rPr>
        <w:sym w:font="HQPB1" w:char="F0E8"/>
      </w:r>
      <w:r w:rsidR="001036CA" w:rsidRPr="00AB58E7">
        <w:rPr>
          <w:rFonts w:cs="B Badr"/>
          <w:color w:val="000000"/>
        </w:rPr>
        <w:sym w:font="HQPB4" w:char="F0F6"/>
      </w:r>
      <w:r w:rsidR="001036CA" w:rsidRPr="00AB58E7">
        <w:rPr>
          <w:rFonts w:cs="B Badr"/>
          <w:color w:val="000000"/>
        </w:rPr>
        <w:sym w:font="HQPB1" w:char="F037"/>
      </w:r>
      <w:r w:rsidR="001036CA" w:rsidRPr="00AB58E7">
        <w:rPr>
          <w:rFonts w:cs="B Badr"/>
          <w:color w:val="000000"/>
        </w:rPr>
        <w:sym w:font="HQPB4" w:char="F0E3"/>
      </w:r>
      <w:r w:rsidR="001036CA" w:rsidRPr="00AB58E7">
        <w:rPr>
          <w:rFonts w:cs="B Badr"/>
          <w:color w:val="000000"/>
        </w:rPr>
        <w:sym w:font="HQPB2" w:char="F083"/>
      </w:r>
      <w:r w:rsidR="001036CA" w:rsidRPr="00AB58E7">
        <w:rPr>
          <w:rFonts w:cs="B Badr"/>
          <w:color w:val="000000"/>
          <w:rtl/>
        </w:rPr>
        <w:t xml:space="preserve"> </w:t>
      </w:r>
      <w:r w:rsidR="001036CA" w:rsidRPr="00AB58E7">
        <w:rPr>
          <w:rFonts w:cs="B Badr"/>
          <w:color w:val="000000"/>
        </w:rPr>
        <w:sym w:font="HQPB2" w:char="F0C7"/>
      </w:r>
      <w:r w:rsidR="001036CA" w:rsidRPr="00AB58E7">
        <w:rPr>
          <w:rFonts w:cs="B Badr"/>
          <w:color w:val="000000"/>
        </w:rPr>
        <w:sym w:font="HQPB2" w:char="F0D1"/>
      </w:r>
      <w:r w:rsidR="001036CA" w:rsidRPr="00AB58E7">
        <w:rPr>
          <w:rFonts w:cs="B Badr"/>
          <w:color w:val="000000"/>
        </w:rPr>
        <w:sym w:font="HQPB2" w:char="F0D0"/>
      </w:r>
      <w:r w:rsidR="001036CA" w:rsidRPr="00AB58E7">
        <w:rPr>
          <w:rFonts w:cs="B Badr"/>
          <w:color w:val="000000"/>
        </w:rPr>
        <w:sym w:font="HQPB2" w:char="F0C8"/>
      </w:r>
      <w:r w:rsidR="001036CA" w:rsidRPr="00AB58E7">
        <w:rPr>
          <w:rFonts w:cs="B Badr"/>
          <w:color w:val="000000"/>
          <w:rtl/>
        </w:rPr>
        <w:t xml:space="preserve"> </w:t>
      </w:r>
      <w:r w:rsidR="001036CA" w:rsidRPr="00AB58E7">
        <w:rPr>
          <w:rFonts w:cs="B Badr"/>
          <w:color w:val="000000"/>
        </w:rPr>
        <w:sym w:font="HQPB5" w:char="F074"/>
      </w:r>
      <w:r w:rsidR="001036CA" w:rsidRPr="00AB58E7">
        <w:rPr>
          <w:rFonts w:cs="B Badr"/>
          <w:color w:val="000000"/>
        </w:rPr>
        <w:sym w:font="HQPB2" w:char="F050"/>
      </w:r>
      <w:r w:rsidR="001036CA" w:rsidRPr="00AB58E7">
        <w:rPr>
          <w:rFonts w:cs="B Badr"/>
          <w:color w:val="000000"/>
        </w:rPr>
        <w:sym w:font="HQPB4" w:char="F0F6"/>
      </w:r>
      <w:r w:rsidR="001036CA" w:rsidRPr="00AB58E7">
        <w:rPr>
          <w:rFonts w:cs="B Badr"/>
          <w:color w:val="000000"/>
        </w:rPr>
        <w:sym w:font="HQPB2" w:char="F071"/>
      </w:r>
      <w:r w:rsidR="001036CA" w:rsidRPr="00AB58E7">
        <w:rPr>
          <w:rFonts w:cs="B Badr"/>
          <w:color w:val="000000"/>
        </w:rPr>
        <w:sym w:font="HQPB5" w:char="F074"/>
      </w:r>
      <w:r w:rsidR="001036CA" w:rsidRPr="00AB58E7">
        <w:rPr>
          <w:rFonts w:cs="B Badr"/>
          <w:color w:val="000000"/>
        </w:rPr>
        <w:sym w:font="HQPB2" w:char="F083"/>
      </w:r>
      <w:r w:rsidR="001036CA" w:rsidRPr="00AB58E7">
        <w:rPr>
          <w:rFonts w:cs="B Badr"/>
          <w:color w:val="000000"/>
          <w:rtl/>
        </w:rPr>
        <w:t xml:space="preserve"> </w:t>
      </w:r>
      <w:r w:rsidR="001036CA" w:rsidRPr="00AB58E7">
        <w:rPr>
          <w:rFonts w:cs="B Badr"/>
          <w:color w:val="000000"/>
        </w:rPr>
        <w:sym w:font="HQPB5" w:char="F09F"/>
      </w:r>
      <w:r w:rsidR="001036CA" w:rsidRPr="00AB58E7">
        <w:rPr>
          <w:rFonts w:cs="B Badr"/>
          <w:color w:val="000000"/>
        </w:rPr>
        <w:sym w:font="HQPB2" w:char="F077"/>
      </w:r>
      <w:r w:rsidR="001036CA" w:rsidRPr="00AB58E7">
        <w:rPr>
          <w:rFonts w:cs="B Badr"/>
          <w:color w:val="000000"/>
          <w:rtl/>
        </w:rPr>
        <w:t xml:space="preserve"> </w:t>
      </w:r>
      <w:r w:rsidR="001036CA" w:rsidRPr="00AB58E7">
        <w:rPr>
          <w:rFonts w:cs="B Badr"/>
          <w:color w:val="000000"/>
        </w:rPr>
        <w:sym w:font="HQPB4" w:char="F0DF"/>
      </w:r>
      <w:r w:rsidR="001036CA" w:rsidRPr="00AB58E7">
        <w:rPr>
          <w:rFonts w:cs="B Badr"/>
          <w:color w:val="000000"/>
        </w:rPr>
        <w:sym w:font="HQPB1" w:char="F0EC"/>
      </w:r>
      <w:r w:rsidR="001036CA" w:rsidRPr="00AB58E7">
        <w:rPr>
          <w:rFonts w:cs="B Badr"/>
          <w:color w:val="000000"/>
        </w:rPr>
        <w:sym w:font="HQPB5" w:char="F078"/>
      </w:r>
      <w:r w:rsidR="001036CA" w:rsidRPr="00AB58E7">
        <w:rPr>
          <w:rFonts w:cs="B Badr"/>
          <w:color w:val="000000"/>
        </w:rPr>
        <w:sym w:font="HQPB1" w:char="F0FF"/>
      </w:r>
      <w:r w:rsidR="001036CA" w:rsidRPr="00AB58E7">
        <w:rPr>
          <w:rFonts w:cs="B Badr"/>
          <w:color w:val="000000"/>
        </w:rPr>
        <w:sym w:font="HQPB2" w:char="F05A"/>
      </w:r>
      <w:r w:rsidR="001036CA" w:rsidRPr="00AB58E7">
        <w:rPr>
          <w:rFonts w:cs="B Badr"/>
          <w:color w:val="000000"/>
        </w:rPr>
        <w:sym w:font="HQPB5" w:char="F074"/>
      </w:r>
      <w:r w:rsidR="001036CA" w:rsidRPr="00AB58E7">
        <w:rPr>
          <w:rFonts w:cs="B Badr"/>
          <w:color w:val="000000"/>
        </w:rPr>
        <w:sym w:font="HQPB2" w:char="F083"/>
      </w:r>
      <w:r w:rsidR="001036CA" w:rsidRPr="00AB58E7">
        <w:rPr>
          <w:rFonts w:cs="B Badr"/>
          <w:color w:val="000000"/>
          <w:rtl/>
        </w:rPr>
        <w:t xml:space="preserve"> </w:t>
      </w:r>
      <w:r w:rsidR="001036CA" w:rsidRPr="00AB58E7">
        <w:rPr>
          <w:rFonts w:cs="B Badr"/>
          <w:color w:val="000000"/>
        </w:rPr>
        <w:sym w:font="HQPB4" w:char="F0D7"/>
      </w:r>
      <w:r w:rsidR="001036CA" w:rsidRPr="00AB58E7">
        <w:rPr>
          <w:rFonts w:cs="B Badr"/>
          <w:color w:val="000000"/>
        </w:rPr>
        <w:sym w:font="HQPB2" w:char="F041"/>
      </w:r>
      <w:r w:rsidR="001036CA" w:rsidRPr="00AB58E7">
        <w:rPr>
          <w:rFonts w:cs="B Badr"/>
          <w:color w:val="000000"/>
        </w:rPr>
        <w:sym w:font="HQPB1" w:char="F024"/>
      </w:r>
      <w:r w:rsidR="001036CA" w:rsidRPr="00AB58E7">
        <w:rPr>
          <w:rFonts w:cs="B Badr"/>
          <w:color w:val="000000"/>
        </w:rPr>
        <w:sym w:font="HQPB5" w:char="F074"/>
      </w:r>
      <w:r w:rsidR="001036CA" w:rsidRPr="00AB58E7">
        <w:rPr>
          <w:rFonts w:cs="B Badr"/>
          <w:color w:val="000000"/>
        </w:rPr>
        <w:sym w:font="HQPB2" w:char="F042"/>
      </w:r>
      <w:r w:rsidR="001036CA" w:rsidRPr="00AB58E7">
        <w:rPr>
          <w:rFonts w:cs="B Badr"/>
          <w:color w:val="000000"/>
          <w:rtl/>
        </w:rPr>
        <w:t xml:space="preserve"> </w:t>
      </w:r>
      <w:r w:rsidR="001036CA" w:rsidRPr="00AB58E7">
        <w:rPr>
          <w:rFonts w:cs="B Badr"/>
          <w:color w:val="000000"/>
        </w:rPr>
        <w:sym w:font="HQPB5" w:char="F09F"/>
      </w:r>
      <w:r w:rsidR="001036CA" w:rsidRPr="00AB58E7">
        <w:rPr>
          <w:rFonts w:cs="B Badr"/>
          <w:color w:val="000000"/>
        </w:rPr>
        <w:sym w:font="HQPB2" w:char="F077"/>
      </w:r>
      <w:r w:rsidR="001036CA" w:rsidRPr="00AB58E7">
        <w:rPr>
          <w:rFonts w:cs="B Badr"/>
          <w:color w:val="000000"/>
        </w:rPr>
        <w:sym w:font="HQPB5" w:char="F075"/>
      </w:r>
      <w:r w:rsidR="001036CA" w:rsidRPr="00AB58E7">
        <w:rPr>
          <w:rFonts w:cs="B Badr"/>
          <w:color w:val="000000"/>
        </w:rPr>
        <w:sym w:font="HQPB2" w:char="F072"/>
      </w:r>
      <w:r w:rsidR="001036CA" w:rsidRPr="00AB58E7">
        <w:rPr>
          <w:rFonts w:cs="B Badr"/>
          <w:color w:val="000000"/>
          <w:rtl/>
        </w:rPr>
        <w:t xml:space="preserve"> </w:t>
      </w:r>
      <w:r w:rsidR="001036CA" w:rsidRPr="00AB58E7">
        <w:rPr>
          <w:rFonts w:cs="B Badr"/>
          <w:color w:val="000000"/>
        </w:rPr>
        <w:sym w:font="HQPB5" w:char="F074"/>
      </w:r>
      <w:r w:rsidR="001036CA" w:rsidRPr="00AB58E7">
        <w:rPr>
          <w:rFonts w:cs="B Badr"/>
          <w:color w:val="000000"/>
        </w:rPr>
        <w:sym w:font="HQPB2" w:char="F062"/>
      </w:r>
      <w:r w:rsidR="001036CA" w:rsidRPr="00AB58E7">
        <w:rPr>
          <w:rFonts w:cs="B Badr"/>
          <w:color w:val="000000"/>
        </w:rPr>
        <w:sym w:font="HQPB2" w:char="F071"/>
      </w:r>
      <w:r w:rsidR="001036CA" w:rsidRPr="00AB58E7">
        <w:rPr>
          <w:rFonts w:cs="B Badr"/>
          <w:color w:val="000000"/>
        </w:rPr>
        <w:sym w:font="HQPB4" w:char="F0E3"/>
      </w:r>
      <w:r w:rsidR="001036CA" w:rsidRPr="00AB58E7">
        <w:rPr>
          <w:rFonts w:cs="B Badr"/>
          <w:color w:val="000000"/>
        </w:rPr>
        <w:sym w:font="HQPB2" w:char="F05A"/>
      </w:r>
      <w:r w:rsidR="001036CA" w:rsidRPr="00AB58E7">
        <w:rPr>
          <w:rFonts w:cs="B Badr"/>
          <w:color w:val="000000"/>
        </w:rPr>
        <w:sym w:font="HQPB5" w:char="F074"/>
      </w:r>
      <w:r w:rsidR="001036CA" w:rsidRPr="00AB58E7">
        <w:rPr>
          <w:rFonts w:cs="B Badr"/>
          <w:color w:val="000000"/>
        </w:rPr>
        <w:sym w:font="HQPB1" w:char="F02F"/>
      </w:r>
      <w:r w:rsidR="001036CA" w:rsidRPr="00AB58E7">
        <w:rPr>
          <w:rFonts w:cs="B Badr"/>
          <w:color w:val="000000"/>
          <w:rtl/>
        </w:rPr>
        <w:t xml:space="preserve"> </w:t>
      </w:r>
      <w:r w:rsidR="001036CA" w:rsidRPr="00AB58E7">
        <w:rPr>
          <w:rFonts w:cs="B Badr"/>
          <w:color w:val="000000"/>
        </w:rPr>
        <w:sym w:font="HQPB2" w:char="F0C7"/>
      </w:r>
      <w:r w:rsidR="001036CA" w:rsidRPr="00AB58E7">
        <w:rPr>
          <w:rFonts w:cs="B Badr"/>
          <w:color w:val="000000"/>
        </w:rPr>
        <w:sym w:font="HQPB2" w:char="F0D1"/>
      </w:r>
      <w:r w:rsidR="001036CA" w:rsidRPr="00AB58E7">
        <w:rPr>
          <w:rFonts w:cs="B Badr"/>
          <w:color w:val="000000"/>
        </w:rPr>
        <w:sym w:font="HQPB2" w:char="F0D1"/>
      </w:r>
      <w:r w:rsidR="001036CA" w:rsidRPr="00AB58E7">
        <w:rPr>
          <w:rFonts w:cs="B Badr"/>
          <w:color w:val="000000"/>
        </w:rPr>
        <w:sym w:font="HQPB2" w:char="F0C8"/>
      </w:r>
      <w:r w:rsidR="001036CA" w:rsidRPr="00AB58E7">
        <w:rPr>
          <w:rFonts w:cs="B Badr"/>
          <w:color w:val="000000"/>
          <w:rtl/>
        </w:rPr>
        <w:t xml:space="preserve"> </w:t>
      </w:r>
      <w:r w:rsidR="001036CA" w:rsidRPr="00AB58E7">
        <w:rPr>
          <w:rFonts w:cs="B Badr"/>
          <w:color w:val="000000"/>
        </w:rPr>
        <w:sym w:font="HQPB5" w:char="F09E"/>
      </w:r>
      <w:r w:rsidR="001036CA" w:rsidRPr="00AB58E7">
        <w:rPr>
          <w:rFonts w:cs="B Badr"/>
          <w:color w:val="000000"/>
        </w:rPr>
        <w:sym w:font="HQPB2" w:char="F077"/>
      </w:r>
      <w:r w:rsidR="001036CA" w:rsidRPr="00AB58E7">
        <w:rPr>
          <w:rFonts w:cs="B Badr"/>
          <w:color w:val="000000"/>
        </w:rPr>
        <w:sym w:font="HQPB4" w:char="F0CE"/>
      </w:r>
      <w:r w:rsidR="001036CA" w:rsidRPr="00AB58E7">
        <w:rPr>
          <w:rFonts w:cs="B Badr"/>
          <w:color w:val="000000"/>
        </w:rPr>
        <w:sym w:font="HQPB1" w:char="F029"/>
      </w:r>
      <w:r w:rsidR="001036CA" w:rsidRPr="00AB58E7">
        <w:rPr>
          <w:rFonts w:cs="B Badr"/>
          <w:color w:val="000000"/>
          <w:rtl/>
        </w:rPr>
        <w:t xml:space="preserve"> </w:t>
      </w:r>
      <w:r w:rsidR="001036CA" w:rsidRPr="00AB58E7">
        <w:rPr>
          <w:rFonts w:cs="B Badr"/>
          <w:color w:val="000000"/>
        </w:rPr>
        <w:sym w:font="HQPB4" w:char="F0F4"/>
      </w:r>
      <w:r w:rsidR="001036CA" w:rsidRPr="00AB58E7">
        <w:rPr>
          <w:rFonts w:cs="B Badr"/>
          <w:color w:val="000000"/>
        </w:rPr>
        <w:sym w:font="HQPB2" w:char="F060"/>
      </w:r>
      <w:r w:rsidR="001036CA" w:rsidRPr="00AB58E7">
        <w:rPr>
          <w:rFonts w:cs="B Badr"/>
          <w:color w:val="000000"/>
        </w:rPr>
        <w:sym w:font="HQPB5" w:char="F074"/>
      </w:r>
      <w:r w:rsidR="001036CA" w:rsidRPr="00AB58E7">
        <w:rPr>
          <w:rFonts w:cs="B Badr"/>
          <w:color w:val="000000"/>
        </w:rPr>
        <w:sym w:font="HQPB2" w:char="F042"/>
      </w:r>
      <w:r w:rsidR="001036CA" w:rsidRPr="00AB58E7">
        <w:rPr>
          <w:rFonts w:cs="B Badr"/>
          <w:color w:val="000000"/>
          <w:rtl/>
        </w:rPr>
        <w:t xml:space="preserve"> </w:t>
      </w:r>
      <w:r w:rsidR="001036CA" w:rsidRPr="00AB58E7">
        <w:rPr>
          <w:rFonts w:cs="B Badr"/>
          <w:color w:val="000000"/>
        </w:rPr>
        <w:sym w:font="HQPB2" w:char="F092"/>
      </w:r>
      <w:r w:rsidR="001036CA" w:rsidRPr="00AB58E7">
        <w:rPr>
          <w:rFonts w:cs="B Badr"/>
          <w:color w:val="000000"/>
        </w:rPr>
        <w:sym w:font="HQPB5" w:char="F074"/>
      </w:r>
      <w:r w:rsidR="001036CA" w:rsidRPr="00AB58E7">
        <w:rPr>
          <w:rFonts w:cs="B Badr"/>
          <w:color w:val="000000"/>
        </w:rPr>
        <w:sym w:font="HQPB1" w:char="F041"/>
      </w:r>
      <w:r w:rsidR="001036CA" w:rsidRPr="00AB58E7">
        <w:rPr>
          <w:rFonts w:cs="B Badr"/>
          <w:color w:val="000000"/>
        </w:rPr>
        <w:sym w:font="HQPB5" w:char="F072"/>
      </w:r>
      <w:r w:rsidR="001036CA" w:rsidRPr="00AB58E7">
        <w:rPr>
          <w:rFonts w:cs="B Badr"/>
          <w:color w:val="000000"/>
        </w:rPr>
        <w:sym w:font="HQPB1" w:char="F026"/>
      </w:r>
      <w:r w:rsidR="001036CA" w:rsidRPr="00AB58E7">
        <w:rPr>
          <w:rFonts w:cs="B Badr"/>
          <w:color w:val="000000"/>
          <w:rtl/>
        </w:rPr>
        <w:t xml:space="preserve"> </w:t>
      </w:r>
      <w:r w:rsidR="001036CA" w:rsidRPr="00AB58E7">
        <w:rPr>
          <w:rFonts w:cs="B Badr"/>
          <w:color w:val="000000"/>
        </w:rPr>
        <w:sym w:font="HQPB5" w:char="F0A9"/>
      </w:r>
      <w:r w:rsidR="001036CA" w:rsidRPr="00AB58E7">
        <w:rPr>
          <w:rFonts w:cs="B Badr"/>
          <w:color w:val="000000"/>
        </w:rPr>
        <w:sym w:font="HQPB1" w:char="F021"/>
      </w:r>
      <w:r w:rsidR="001036CA" w:rsidRPr="00AB58E7">
        <w:rPr>
          <w:rFonts w:cs="B Badr"/>
          <w:color w:val="000000"/>
        </w:rPr>
        <w:sym w:font="HQPB5" w:char="F024"/>
      </w:r>
      <w:r w:rsidR="001036CA" w:rsidRPr="00AB58E7">
        <w:rPr>
          <w:rFonts w:cs="B Badr"/>
          <w:color w:val="000000"/>
        </w:rPr>
        <w:sym w:font="HQPB1" w:char="F023"/>
      </w:r>
      <w:r w:rsidR="001036CA" w:rsidRPr="00AB58E7">
        <w:rPr>
          <w:rFonts w:cs="B Badr"/>
          <w:color w:val="000000"/>
          <w:rtl/>
        </w:rPr>
        <w:t xml:space="preserve"> </w:t>
      </w:r>
      <w:r w:rsidR="001036CA" w:rsidRPr="00AB58E7">
        <w:rPr>
          <w:rFonts w:cs="B Badr"/>
          <w:color w:val="000000"/>
        </w:rPr>
        <w:sym w:font="HQPB4" w:char="F035"/>
      </w:r>
      <w:r w:rsidR="001036CA" w:rsidRPr="00AB58E7">
        <w:rPr>
          <w:rFonts w:cs="B Badr"/>
          <w:color w:val="000000"/>
        </w:rPr>
        <w:sym w:font="HQPB1" w:char="F03D"/>
      </w:r>
      <w:r w:rsidR="001036CA" w:rsidRPr="00AB58E7">
        <w:rPr>
          <w:rFonts w:cs="B Badr"/>
          <w:color w:val="000000"/>
        </w:rPr>
        <w:sym w:font="HQPB4" w:char="F0F9"/>
      </w:r>
      <w:r w:rsidR="001036CA" w:rsidRPr="00AB58E7">
        <w:rPr>
          <w:rFonts w:cs="B Badr"/>
          <w:color w:val="000000"/>
        </w:rPr>
        <w:sym w:font="HQPB2" w:char="F03D"/>
      </w:r>
      <w:r w:rsidR="001036CA" w:rsidRPr="00AB58E7">
        <w:rPr>
          <w:rFonts w:cs="B Badr"/>
          <w:color w:val="000000"/>
        </w:rPr>
        <w:sym w:font="HQPB5" w:char="F073"/>
      </w:r>
      <w:r w:rsidR="001036CA" w:rsidRPr="00AB58E7">
        <w:rPr>
          <w:rFonts w:cs="B Badr"/>
          <w:color w:val="000000"/>
        </w:rPr>
        <w:sym w:font="HQPB2" w:char="F029"/>
      </w:r>
      <w:r w:rsidR="001036CA" w:rsidRPr="00AB58E7">
        <w:rPr>
          <w:rFonts w:cs="B Badr"/>
          <w:color w:val="000000"/>
        </w:rPr>
        <w:sym w:font="HQPB4" w:char="F0CE"/>
      </w:r>
      <w:r w:rsidR="001036CA" w:rsidRPr="00AB58E7">
        <w:rPr>
          <w:rFonts w:cs="B Badr"/>
          <w:color w:val="000000"/>
        </w:rPr>
        <w:sym w:font="HQPB1" w:char="F02F"/>
      </w:r>
      <w:r w:rsidR="001036CA" w:rsidRPr="00AB58E7">
        <w:rPr>
          <w:rFonts w:cs="B Badr"/>
          <w:color w:val="000000"/>
          <w:rtl/>
        </w:rPr>
        <w:t xml:space="preserve"> </w:t>
      </w:r>
      <w:r w:rsidR="001036CA" w:rsidRPr="00AB58E7">
        <w:rPr>
          <w:rFonts w:cs="B Badr"/>
          <w:color w:val="000000"/>
        </w:rPr>
        <w:sym w:font="HQPB4" w:char="F035"/>
      </w:r>
      <w:r w:rsidR="001036CA" w:rsidRPr="00AB58E7">
        <w:rPr>
          <w:rFonts w:cs="B Badr"/>
          <w:color w:val="000000"/>
        </w:rPr>
        <w:sym w:font="HQPB2" w:char="F04F"/>
      </w:r>
      <w:r w:rsidR="001036CA" w:rsidRPr="00AB58E7">
        <w:rPr>
          <w:rFonts w:cs="B Badr"/>
          <w:color w:val="000000"/>
        </w:rPr>
        <w:sym w:font="HQPB2" w:char="F08A"/>
      </w:r>
      <w:r w:rsidR="001036CA" w:rsidRPr="00AB58E7">
        <w:rPr>
          <w:rFonts w:cs="B Badr"/>
          <w:color w:val="000000"/>
        </w:rPr>
        <w:sym w:font="HQPB4" w:char="F0CE"/>
      </w:r>
      <w:r w:rsidR="001036CA" w:rsidRPr="00AB58E7">
        <w:rPr>
          <w:rFonts w:cs="B Badr"/>
          <w:color w:val="000000"/>
        </w:rPr>
        <w:sym w:font="HQPB2" w:char="F03D"/>
      </w:r>
      <w:r w:rsidR="001036CA" w:rsidRPr="00AB58E7">
        <w:rPr>
          <w:rFonts w:cs="B Badr"/>
          <w:color w:val="000000"/>
        </w:rPr>
        <w:sym w:font="HQPB5" w:char="F079"/>
      </w:r>
      <w:r w:rsidR="001036CA" w:rsidRPr="00AB58E7">
        <w:rPr>
          <w:rFonts w:cs="B Badr"/>
          <w:color w:val="000000"/>
        </w:rPr>
        <w:sym w:font="HQPB1" w:char="F099"/>
      </w:r>
      <w:r w:rsidRPr="00AB58E7">
        <w:rPr>
          <w:rFonts w:cs="B Lotus" w:hint="cs"/>
          <w:rtl/>
          <w:lang w:bidi="fa-IR"/>
        </w:rPr>
        <w:t xml:space="preserve"> </w:t>
      </w:r>
      <w:r w:rsidRPr="00AB58E7">
        <w:rPr>
          <w:rFonts w:cs="B Lotus" w:hint="cs"/>
          <w:lang w:bidi="fa-IR"/>
        </w:rPr>
        <w:sym w:font="AGA Arabesque" w:char="F028"/>
      </w:r>
      <w:r w:rsidRPr="00AB58E7">
        <w:rPr>
          <w:rFonts w:cs="B Lotus" w:hint="cs"/>
          <w:rtl/>
          <w:lang w:bidi="fa-IR"/>
        </w:rPr>
        <w:tab/>
      </w:r>
      <w:r w:rsidR="00AB58E7" w:rsidRPr="00AB58E7">
        <w:rPr>
          <w:rFonts w:cs="B Lotus" w:hint="cs"/>
          <w:rtl/>
          <w:lang w:bidi="fa-IR"/>
        </w:rPr>
        <w:t>[</w:t>
      </w:r>
      <w:r w:rsidR="001036CA" w:rsidRPr="00AB58E7">
        <w:rPr>
          <w:rFonts w:cs="B Lotus" w:hint="cs"/>
          <w:rtl/>
          <w:lang w:bidi="fa-IR"/>
        </w:rPr>
        <w:t>شعراء</w:t>
      </w:r>
      <w:r w:rsidRPr="00AB58E7">
        <w:rPr>
          <w:rFonts w:cs="B Lotus" w:hint="cs"/>
          <w:rtl/>
          <w:lang w:bidi="fa-IR"/>
        </w:rPr>
        <w:t>/</w:t>
      </w:r>
      <w:r w:rsidR="001036CA" w:rsidRPr="00AB58E7">
        <w:rPr>
          <w:rFonts w:cs="B Lotus" w:hint="cs"/>
          <w:rtl/>
          <w:lang w:bidi="fa-IR"/>
        </w:rPr>
        <w:t>87-89</w:t>
      </w:r>
      <w:r w:rsidR="00AB58E7" w:rsidRPr="00AB58E7">
        <w:rPr>
          <w:rFonts w:cs="B Lotus" w:hint="cs"/>
          <w:rtl/>
          <w:lang w:bidi="fa-IR"/>
        </w:rPr>
        <w:t>]</w:t>
      </w:r>
    </w:p>
    <w:p w:rsidR="004D54CE" w:rsidRPr="00D938A1" w:rsidRDefault="004D54CE" w:rsidP="001036CA">
      <w:pPr>
        <w:tabs>
          <w:tab w:val="right" w:pos="7031"/>
        </w:tabs>
        <w:bidi/>
        <w:ind w:left="1134"/>
        <w:jc w:val="both"/>
        <w:rPr>
          <w:rFonts w:cs="B Lotus"/>
          <w:sz w:val="26"/>
          <w:szCs w:val="26"/>
          <w:rtl/>
          <w:lang w:bidi="fa-IR"/>
        </w:rPr>
      </w:pPr>
      <w:r>
        <w:rPr>
          <w:rFonts w:cs="B Lotus" w:hint="cs"/>
          <w:sz w:val="26"/>
          <w:szCs w:val="26"/>
          <w:rtl/>
          <w:lang w:bidi="fa-IR"/>
        </w:rPr>
        <w:t>«</w:t>
      </w:r>
      <w:r w:rsidR="001036CA">
        <w:rPr>
          <w:rFonts w:cs="B Lotus" w:hint="cs"/>
          <w:sz w:val="26"/>
          <w:szCs w:val="26"/>
          <w:rtl/>
          <w:lang w:bidi="fa-IR"/>
        </w:rPr>
        <w:t>و روزي كه مردم برانگيخته مي‌شوند، رسوايم مكن. روزي كه مال و فرزندان سودي [به انسان] نبخشد مگر كسي كه دلي پاك به سوي خدا بياورد</w:t>
      </w:r>
      <w:r>
        <w:rPr>
          <w:rFonts w:cs="B Lotus" w:hint="cs"/>
          <w:sz w:val="26"/>
          <w:szCs w:val="26"/>
          <w:rtl/>
          <w:lang w:bidi="fa-IR"/>
        </w:rPr>
        <w:t>».</w:t>
      </w:r>
    </w:p>
    <w:p w:rsidR="006326EF" w:rsidRDefault="00AC3159" w:rsidP="006326EF">
      <w:pPr>
        <w:bidi/>
        <w:ind w:firstLine="284"/>
        <w:jc w:val="both"/>
        <w:rPr>
          <w:rFonts w:cs="B Lotus"/>
          <w:sz w:val="28"/>
          <w:szCs w:val="28"/>
          <w:rtl/>
          <w:lang w:bidi="fa-IR"/>
        </w:rPr>
      </w:pPr>
      <w:r>
        <w:rPr>
          <w:rFonts w:cs="B Lotus" w:hint="cs"/>
          <w:sz w:val="28"/>
          <w:szCs w:val="28"/>
          <w:rtl/>
          <w:lang w:bidi="fa-IR"/>
        </w:rPr>
        <w:t>قلب سالم يعني سالم‌ماندن آن از شرك آشكار و پنهان و از نفاق بزرگ و كوچك و از آفتهاي ديگري كه آن را آلوده و ناسالم مي‌كنند مانند: تكبر، حسد، كينه و غيره.</w:t>
      </w:r>
    </w:p>
    <w:p w:rsidR="00AC3159" w:rsidRDefault="00815058" w:rsidP="00AC3159">
      <w:pPr>
        <w:bidi/>
        <w:ind w:firstLine="284"/>
        <w:jc w:val="both"/>
        <w:rPr>
          <w:rFonts w:cs="B Lotus"/>
          <w:sz w:val="28"/>
          <w:szCs w:val="28"/>
          <w:rtl/>
          <w:lang w:bidi="fa-IR"/>
        </w:rPr>
      </w:pPr>
      <w:r>
        <w:rPr>
          <w:rFonts w:cs="B Lotus" w:hint="cs"/>
          <w:sz w:val="28"/>
          <w:szCs w:val="28"/>
          <w:rtl/>
          <w:lang w:bidi="fa-IR"/>
        </w:rPr>
        <w:t>ابن‌قيم</w:t>
      </w:r>
      <w:r w:rsidR="00AB58E7">
        <w:rPr>
          <w:rFonts w:cs="B Lotus" w:hint="cs"/>
          <w:sz w:val="28"/>
          <w:szCs w:val="28"/>
          <w:rtl/>
          <w:lang w:bidi="fa-IR"/>
        </w:rPr>
        <w:t xml:space="preserve"> رحمه الله</w:t>
      </w:r>
      <w:r>
        <w:rPr>
          <w:rFonts w:cs="B Lotus" w:hint="cs"/>
          <w:sz w:val="28"/>
          <w:szCs w:val="28"/>
          <w:rtl/>
          <w:lang w:bidi="fa-IR"/>
        </w:rPr>
        <w:t xml:space="preserve"> مي‌گويد: قلب سالم، قلبي را گويند كه از پنج چيز خالي باشد: </w:t>
      </w:r>
      <w:r w:rsidR="001F777D">
        <w:rPr>
          <w:rFonts w:cs="B Lotus" w:hint="cs"/>
          <w:sz w:val="28"/>
          <w:szCs w:val="28"/>
          <w:rtl/>
          <w:lang w:bidi="fa-IR"/>
        </w:rPr>
        <w:t>1- از شركي كه با توحيد در تضاد است. 2- از بدعتي كه متناقض با سنّت است. 3- از آرزوهاي نفساني كه با دستورات الهي در تضاد باشند. 4- و از غفلتي كه مخالف با ياد خداست. 5- و از خواهشهاي نفساني كه با اخلاص در تناقض باشد.</w:t>
      </w:r>
    </w:p>
    <w:p w:rsidR="001F777D" w:rsidRDefault="00E3161C" w:rsidP="001F777D">
      <w:pPr>
        <w:bidi/>
        <w:ind w:firstLine="284"/>
        <w:jc w:val="both"/>
        <w:rPr>
          <w:rFonts w:cs="B Lotus"/>
          <w:sz w:val="28"/>
          <w:szCs w:val="28"/>
          <w:rtl/>
          <w:lang w:bidi="fa-IR"/>
        </w:rPr>
      </w:pPr>
      <w:r>
        <w:rPr>
          <w:rFonts w:cs="B Lotus" w:hint="cs"/>
          <w:sz w:val="28"/>
          <w:szCs w:val="28"/>
          <w:rtl/>
          <w:lang w:bidi="fa-IR"/>
        </w:rPr>
        <w:t xml:space="preserve">دوم: اين گناهان و آفتهاي قلبي، منجر به گناهان جوارح مي‌گردد كه عامل و موجبات گناهان ظاهر همانا، پيروي از خواهشهاي نفساني، يا محبت دنيا. يا </w:t>
      </w:r>
      <w:r w:rsidR="001C0F83">
        <w:rPr>
          <w:rFonts w:cs="B Lotus" w:hint="cs"/>
          <w:sz w:val="28"/>
          <w:szCs w:val="28"/>
          <w:rtl/>
          <w:lang w:bidi="fa-IR"/>
        </w:rPr>
        <w:t>حسادت، يا تكبر، يا محبت مال و دارايي است، يا دوستي جاه و مقام و يا غير اينهاست.</w:t>
      </w:r>
    </w:p>
    <w:p w:rsidR="001C0F83" w:rsidRDefault="00635B8D" w:rsidP="001C0F83">
      <w:pPr>
        <w:bidi/>
        <w:ind w:firstLine="284"/>
        <w:jc w:val="both"/>
        <w:rPr>
          <w:rFonts w:cs="B Lotus"/>
          <w:sz w:val="28"/>
          <w:szCs w:val="28"/>
          <w:rtl/>
          <w:lang w:bidi="fa-IR"/>
        </w:rPr>
      </w:pPr>
      <w:r>
        <w:rPr>
          <w:rFonts w:cs="B Lotus" w:hint="cs"/>
          <w:sz w:val="28"/>
          <w:szCs w:val="28"/>
          <w:rtl/>
          <w:lang w:bidi="fa-IR"/>
        </w:rPr>
        <w:t>آنچه كه انسان را چه بسا به كفر كشاند، بخل و حسادت باشد مانند آنچه كه براي يهوديان اتفاق افتاد. خداوند متعال مي‌فرمايد:</w:t>
      </w:r>
    </w:p>
    <w:p w:rsidR="00F35001" w:rsidRPr="00AB58E7" w:rsidRDefault="00F35001" w:rsidP="00AB58E7">
      <w:pPr>
        <w:tabs>
          <w:tab w:val="right" w:pos="7485"/>
        </w:tabs>
        <w:bidi/>
        <w:ind w:left="1134"/>
        <w:jc w:val="both"/>
        <w:rPr>
          <w:rFonts w:cs="B Lotus"/>
          <w:rtl/>
          <w:lang w:bidi="fa-IR"/>
        </w:rPr>
      </w:pPr>
      <w:r w:rsidRPr="00AB58E7">
        <w:rPr>
          <w:rFonts w:cs="B Lotus" w:hint="cs"/>
          <w:lang w:bidi="fa-IR"/>
        </w:rPr>
        <w:sym w:font="AGA Arabesque" w:char="F029"/>
      </w:r>
      <w:r w:rsidRPr="00AB58E7">
        <w:rPr>
          <w:rFonts w:cs="B Lotus" w:hint="cs"/>
          <w:rtl/>
          <w:lang w:bidi="fa-IR"/>
        </w:rPr>
        <w:t xml:space="preserve"> </w:t>
      </w:r>
      <w:r w:rsidR="00D317DB" w:rsidRPr="00AB58E7">
        <w:rPr>
          <w:rFonts w:cs="B Badr"/>
          <w:color w:val="000000"/>
        </w:rPr>
        <w:sym w:font="HQPB4" w:char="F0A8"/>
      </w:r>
      <w:r w:rsidR="00D317DB" w:rsidRPr="00AB58E7">
        <w:rPr>
          <w:rFonts w:cs="B Badr"/>
          <w:color w:val="000000"/>
        </w:rPr>
        <w:sym w:font="HQPB1" w:char="F08A"/>
      </w:r>
      <w:r w:rsidR="00D317DB" w:rsidRPr="00AB58E7">
        <w:rPr>
          <w:rFonts w:cs="B Badr"/>
          <w:color w:val="000000"/>
        </w:rPr>
        <w:sym w:font="HQPB5" w:char="F075"/>
      </w:r>
      <w:r w:rsidR="00D317DB" w:rsidRPr="00AB58E7">
        <w:rPr>
          <w:rFonts w:cs="B Badr"/>
          <w:color w:val="000000"/>
        </w:rPr>
        <w:sym w:font="HQPB2" w:char="F072"/>
      </w:r>
      <w:r w:rsidR="00D317DB" w:rsidRPr="00AB58E7">
        <w:rPr>
          <w:rFonts w:cs="B Badr"/>
          <w:color w:val="000000"/>
          <w:rtl/>
        </w:rPr>
        <w:t xml:space="preserve"> </w:t>
      </w:r>
      <w:r w:rsidR="00D317DB" w:rsidRPr="00AB58E7">
        <w:rPr>
          <w:rFonts w:cs="B Badr"/>
          <w:color w:val="000000"/>
        </w:rPr>
        <w:sym w:font="HQPB4" w:char="F0D7"/>
      </w:r>
      <w:r w:rsidR="00D317DB" w:rsidRPr="00AB58E7">
        <w:rPr>
          <w:rFonts w:cs="B Badr"/>
          <w:color w:val="000000"/>
        </w:rPr>
        <w:sym w:font="HQPB1" w:char="F08E"/>
      </w:r>
      <w:r w:rsidR="00D317DB" w:rsidRPr="00AB58E7">
        <w:rPr>
          <w:rFonts w:cs="B Badr"/>
          <w:color w:val="000000"/>
        </w:rPr>
        <w:sym w:font="HQPB2" w:char="F08D"/>
      </w:r>
      <w:r w:rsidR="00D317DB" w:rsidRPr="00AB58E7">
        <w:rPr>
          <w:rFonts w:cs="B Badr"/>
          <w:color w:val="000000"/>
        </w:rPr>
        <w:sym w:font="HQPB4" w:char="F0CF"/>
      </w:r>
      <w:r w:rsidR="00D317DB" w:rsidRPr="00AB58E7">
        <w:rPr>
          <w:rFonts w:cs="B Badr"/>
          <w:color w:val="000000"/>
        </w:rPr>
        <w:sym w:font="HQPB1" w:char="F056"/>
      </w:r>
      <w:r w:rsidR="00D317DB" w:rsidRPr="00AB58E7">
        <w:rPr>
          <w:rFonts w:cs="B Badr"/>
          <w:color w:val="000000"/>
        </w:rPr>
        <w:sym w:font="HQPB5" w:char="F09F"/>
      </w:r>
      <w:r w:rsidR="00D317DB" w:rsidRPr="00AB58E7">
        <w:rPr>
          <w:rFonts w:cs="B Badr"/>
          <w:color w:val="000000"/>
        </w:rPr>
        <w:sym w:font="HQPB2" w:char="F032"/>
      </w:r>
      <w:r w:rsidR="00D317DB" w:rsidRPr="00AB58E7">
        <w:rPr>
          <w:rFonts w:cs="B Badr"/>
          <w:color w:val="000000"/>
          <w:rtl/>
        </w:rPr>
        <w:t xml:space="preserve"> </w:t>
      </w:r>
      <w:r w:rsidR="00D317DB" w:rsidRPr="00AB58E7">
        <w:rPr>
          <w:rFonts w:cs="B Badr"/>
          <w:color w:val="000000"/>
        </w:rPr>
        <w:sym w:font="HQPB4" w:char="F0EF"/>
      </w:r>
      <w:r w:rsidR="00D317DB" w:rsidRPr="00AB58E7">
        <w:rPr>
          <w:rFonts w:cs="B Badr"/>
          <w:color w:val="000000"/>
        </w:rPr>
        <w:sym w:font="HQPB2" w:char="F0C6"/>
      </w:r>
      <w:r w:rsidR="00D317DB" w:rsidRPr="00AB58E7">
        <w:rPr>
          <w:rFonts w:cs="B Badr"/>
          <w:color w:val="000000"/>
        </w:rPr>
        <w:sym w:font="HQPB4" w:char="F0CF"/>
      </w:r>
      <w:r w:rsidR="00D317DB" w:rsidRPr="00AB58E7">
        <w:rPr>
          <w:rFonts w:cs="B Badr"/>
          <w:color w:val="000000"/>
        </w:rPr>
        <w:sym w:font="HQPB4" w:char="F069"/>
      </w:r>
      <w:r w:rsidR="00D317DB" w:rsidRPr="00AB58E7">
        <w:rPr>
          <w:rFonts w:cs="B Badr"/>
          <w:color w:val="000000"/>
        </w:rPr>
        <w:sym w:font="HQPB2" w:char="F042"/>
      </w:r>
      <w:r w:rsidR="00D317DB" w:rsidRPr="00AB58E7">
        <w:rPr>
          <w:rFonts w:cs="B Badr"/>
          <w:color w:val="000000"/>
          <w:rtl/>
        </w:rPr>
        <w:t xml:space="preserve"> </w:t>
      </w:r>
      <w:r w:rsidR="00D317DB" w:rsidRPr="00AB58E7">
        <w:rPr>
          <w:rFonts w:cs="B Badr"/>
          <w:color w:val="000000"/>
        </w:rPr>
        <w:sym w:font="HQPB4" w:char="F0C8"/>
      </w:r>
      <w:r w:rsidR="00D317DB" w:rsidRPr="00AB58E7">
        <w:rPr>
          <w:rFonts w:cs="B Badr"/>
          <w:color w:val="000000"/>
        </w:rPr>
        <w:sym w:font="HQPB2" w:char="F040"/>
      </w:r>
      <w:r w:rsidR="00D317DB" w:rsidRPr="00AB58E7">
        <w:rPr>
          <w:rFonts w:cs="B Badr"/>
          <w:color w:val="000000"/>
        </w:rPr>
        <w:sym w:font="HQPB4" w:char="F0F7"/>
      </w:r>
      <w:r w:rsidR="00D317DB" w:rsidRPr="00AB58E7">
        <w:rPr>
          <w:rFonts w:cs="B Badr"/>
          <w:color w:val="000000"/>
        </w:rPr>
        <w:sym w:font="HQPB2" w:char="F064"/>
      </w:r>
      <w:r w:rsidR="00D317DB" w:rsidRPr="00AB58E7">
        <w:rPr>
          <w:rFonts w:cs="B Badr"/>
          <w:color w:val="000000"/>
        </w:rPr>
        <w:sym w:font="HQPB5" w:char="F072"/>
      </w:r>
      <w:r w:rsidR="00D317DB" w:rsidRPr="00AB58E7">
        <w:rPr>
          <w:rFonts w:cs="B Badr"/>
          <w:color w:val="000000"/>
        </w:rPr>
        <w:sym w:font="HQPB1" w:char="F026"/>
      </w:r>
      <w:r w:rsidR="00D317DB" w:rsidRPr="00AB58E7">
        <w:rPr>
          <w:rFonts w:cs="B Badr"/>
          <w:color w:val="000000"/>
          <w:rtl/>
        </w:rPr>
        <w:t xml:space="preserve"> </w:t>
      </w:r>
      <w:r w:rsidR="00D317DB" w:rsidRPr="00AB58E7">
        <w:rPr>
          <w:rFonts w:cs="B Badr"/>
          <w:color w:val="000000"/>
        </w:rPr>
        <w:sym w:font="HQPB4" w:char="F0C9"/>
      </w:r>
      <w:r w:rsidR="00D317DB" w:rsidRPr="00AB58E7">
        <w:rPr>
          <w:rFonts w:cs="B Badr"/>
          <w:color w:val="000000"/>
        </w:rPr>
        <w:sym w:font="HQPB1" w:char="F03D"/>
      </w:r>
      <w:r w:rsidR="00D317DB" w:rsidRPr="00AB58E7">
        <w:rPr>
          <w:rFonts w:cs="B Badr"/>
          <w:color w:val="000000"/>
        </w:rPr>
        <w:sym w:font="HQPB2" w:char="F0BB"/>
      </w:r>
      <w:r w:rsidR="00D317DB" w:rsidRPr="00AB58E7">
        <w:rPr>
          <w:rFonts w:cs="B Badr"/>
          <w:color w:val="000000"/>
        </w:rPr>
        <w:sym w:font="HQPB5" w:char="F074"/>
      </w:r>
      <w:r w:rsidR="00D317DB" w:rsidRPr="00AB58E7">
        <w:rPr>
          <w:rFonts w:cs="B Badr"/>
          <w:color w:val="000000"/>
        </w:rPr>
        <w:sym w:font="HQPB1" w:char="F047"/>
      </w:r>
      <w:r w:rsidR="00D317DB" w:rsidRPr="00AB58E7">
        <w:rPr>
          <w:rFonts w:cs="B Badr"/>
          <w:color w:val="000000"/>
        </w:rPr>
        <w:sym w:font="HQPB4" w:char="F0C5"/>
      </w:r>
      <w:r w:rsidR="00D317DB" w:rsidRPr="00AB58E7">
        <w:rPr>
          <w:rFonts w:cs="B Badr"/>
          <w:color w:val="000000"/>
        </w:rPr>
        <w:sym w:font="HQPB2" w:char="F033"/>
      </w:r>
      <w:r w:rsidR="00D317DB" w:rsidRPr="00AB58E7">
        <w:rPr>
          <w:rFonts w:cs="B Badr"/>
          <w:color w:val="000000"/>
        </w:rPr>
        <w:sym w:font="HQPB4" w:char="F0F8"/>
      </w:r>
      <w:r w:rsidR="00D317DB" w:rsidRPr="00AB58E7">
        <w:rPr>
          <w:rFonts w:cs="B Badr"/>
          <w:color w:val="000000"/>
        </w:rPr>
        <w:sym w:font="HQPB2" w:char="F039"/>
      </w:r>
      <w:r w:rsidR="00D317DB" w:rsidRPr="00AB58E7">
        <w:rPr>
          <w:rFonts w:cs="B Badr"/>
          <w:color w:val="000000"/>
        </w:rPr>
        <w:sym w:font="HQPB5" w:char="F024"/>
      </w:r>
      <w:r w:rsidR="00D317DB" w:rsidRPr="00AB58E7">
        <w:rPr>
          <w:rFonts w:cs="B Badr"/>
          <w:color w:val="000000"/>
        </w:rPr>
        <w:sym w:font="HQPB1" w:char="F023"/>
      </w:r>
      <w:r w:rsidR="00D317DB" w:rsidRPr="00AB58E7">
        <w:rPr>
          <w:rFonts w:cs="B Badr"/>
          <w:color w:val="000000"/>
          <w:rtl/>
        </w:rPr>
        <w:t xml:space="preserve"> </w:t>
      </w:r>
      <w:r w:rsidR="00D317DB" w:rsidRPr="00AB58E7">
        <w:rPr>
          <w:rFonts w:cs="B Badr"/>
          <w:color w:val="000000"/>
        </w:rPr>
        <w:sym w:font="HQPB4" w:char="F0F6"/>
      </w:r>
      <w:r w:rsidR="00D317DB" w:rsidRPr="00AB58E7">
        <w:rPr>
          <w:rFonts w:cs="B Badr"/>
          <w:color w:val="000000"/>
        </w:rPr>
        <w:sym w:font="HQPB2" w:char="F071"/>
      </w:r>
      <w:r w:rsidR="00D317DB" w:rsidRPr="00AB58E7">
        <w:rPr>
          <w:rFonts w:cs="B Badr"/>
          <w:color w:val="000000"/>
        </w:rPr>
        <w:sym w:font="HQPB5" w:char="F073"/>
      </w:r>
      <w:r w:rsidR="00D317DB" w:rsidRPr="00AB58E7">
        <w:rPr>
          <w:rFonts w:cs="B Badr"/>
          <w:color w:val="000000"/>
        </w:rPr>
        <w:sym w:font="HQPB2" w:char="F039"/>
      </w:r>
      <w:r w:rsidR="00D317DB" w:rsidRPr="00AB58E7">
        <w:rPr>
          <w:rFonts w:cs="B Badr"/>
          <w:color w:val="000000"/>
          <w:rtl/>
        </w:rPr>
        <w:t xml:space="preserve"> </w:t>
      </w:r>
      <w:r w:rsidR="00D317DB" w:rsidRPr="00AB58E7">
        <w:rPr>
          <w:rFonts w:cs="B Badr"/>
          <w:color w:val="000000"/>
        </w:rPr>
        <w:sym w:font="HQPB2" w:char="F04E"/>
      </w:r>
      <w:r w:rsidR="00D317DB" w:rsidRPr="00AB58E7">
        <w:rPr>
          <w:rFonts w:cs="B Badr"/>
          <w:color w:val="000000"/>
        </w:rPr>
        <w:sym w:font="HQPB4" w:char="F0E4"/>
      </w:r>
      <w:r w:rsidR="00D317DB" w:rsidRPr="00AB58E7">
        <w:rPr>
          <w:rFonts w:cs="B Badr"/>
          <w:color w:val="000000"/>
        </w:rPr>
        <w:sym w:font="HQPB2" w:char="F033"/>
      </w:r>
      <w:r w:rsidR="00D317DB" w:rsidRPr="00AB58E7">
        <w:rPr>
          <w:rFonts w:cs="B Badr"/>
          <w:color w:val="000000"/>
        </w:rPr>
        <w:sym w:font="HQPB5" w:char="F074"/>
      </w:r>
      <w:r w:rsidR="00D317DB" w:rsidRPr="00AB58E7">
        <w:rPr>
          <w:rFonts w:cs="B Badr"/>
          <w:color w:val="000000"/>
        </w:rPr>
        <w:sym w:font="HQPB2" w:char="F052"/>
      </w:r>
      <w:r w:rsidR="00D317DB" w:rsidRPr="00AB58E7">
        <w:rPr>
          <w:rFonts w:cs="B Badr"/>
          <w:color w:val="000000"/>
        </w:rPr>
        <w:sym w:font="HQPB2" w:char="F072"/>
      </w:r>
      <w:r w:rsidR="00D317DB" w:rsidRPr="00AB58E7">
        <w:rPr>
          <w:rFonts w:cs="B Badr"/>
          <w:color w:val="000000"/>
        </w:rPr>
        <w:sym w:font="HQPB4" w:char="F096"/>
      </w:r>
      <w:r w:rsidR="00D317DB" w:rsidRPr="00AB58E7">
        <w:rPr>
          <w:rFonts w:cs="B Badr"/>
          <w:color w:val="000000"/>
        </w:rPr>
        <w:sym w:font="HQPB1" w:char="F08A"/>
      </w:r>
      <w:r w:rsidR="00D317DB" w:rsidRPr="00AB58E7">
        <w:rPr>
          <w:rFonts w:cs="B Badr"/>
          <w:color w:val="000000"/>
        </w:rPr>
        <w:sym w:font="HQPB4" w:char="F0E3"/>
      </w:r>
      <w:r w:rsidR="00D317DB" w:rsidRPr="00AB58E7">
        <w:rPr>
          <w:rFonts w:cs="B Badr"/>
          <w:color w:val="000000"/>
        </w:rPr>
        <w:sym w:font="HQPB1" w:char="F08D"/>
      </w:r>
      <w:r w:rsidR="00D317DB" w:rsidRPr="00AB58E7">
        <w:rPr>
          <w:rFonts w:cs="B Badr"/>
          <w:color w:val="000000"/>
        </w:rPr>
        <w:sym w:font="HQPB5" w:char="F074"/>
      </w:r>
      <w:r w:rsidR="00D317DB" w:rsidRPr="00AB58E7">
        <w:rPr>
          <w:rFonts w:cs="B Badr"/>
          <w:color w:val="000000"/>
        </w:rPr>
        <w:sym w:font="HQPB2" w:char="F083"/>
      </w:r>
      <w:r w:rsidR="00D317DB" w:rsidRPr="00AB58E7">
        <w:rPr>
          <w:rFonts w:cs="B Badr"/>
          <w:color w:val="000000"/>
          <w:rtl/>
        </w:rPr>
        <w:t xml:space="preserve"> </w:t>
      </w:r>
      <w:r w:rsidR="00D317DB" w:rsidRPr="00AB58E7">
        <w:rPr>
          <w:rFonts w:cs="B Badr"/>
          <w:color w:val="000000"/>
        </w:rPr>
        <w:sym w:font="HQPB5" w:char="F02E"/>
      </w:r>
      <w:r w:rsidR="00D317DB" w:rsidRPr="00AB58E7">
        <w:rPr>
          <w:rFonts w:cs="B Badr"/>
          <w:color w:val="000000"/>
        </w:rPr>
        <w:sym w:font="HQPB2" w:char="F060"/>
      </w:r>
      <w:r w:rsidR="00D317DB" w:rsidRPr="00AB58E7">
        <w:rPr>
          <w:rFonts w:cs="B Badr"/>
          <w:color w:val="000000"/>
        </w:rPr>
        <w:sym w:font="HQPB4" w:char="F0CF"/>
      </w:r>
      <w:r w:rsidR="00D317DB" w:rsidRPr="00AB58E7">
        <w:rPr>
          <w:rFonts w:cs="B Badr"/>
          <w:color w:val="000000"/>
        </w:rPr>
        <w:sym w:font="HQPB4" w:char="F069"/>
      </w:r>
      <w:r w:rsidR="00D317DB" w:rsidRPr="00AB58E7">
        <w:rPr>
          <w:rFonts w:cs="B Badr"/>
          <w:color w:val="000000"/>
        </w:rPr>
        <w:sym w:font="HQPB2" w:char="F042"/>
      </w:r>
      <w:r w:rsidR="00D317DB" w:rsidRPr="00AB58E7">
        <w:rPr>
          <w:rFonts w:cs="B Badr"/>
          <w:color w:val="000000"/>
          <w:rtl/>
        </w:rPr>
        <w:t xml:space="preserve"> </w:t>
      </w:r>
      <w:r w:rsidR="00D317DB" w:rsidRPr="00AB58E7">
        <w:rPr>
          <w:rFonts w:cs="B Badr"/>
          <w:color w:val="000000"/>
        </w:rPr>
        <w:sym w:font="HQPB4" w:char="F0CF"/>
      </w:r>
      <w:r w:rsidR="00D317DB" w:rsidRPr="00AB58E7">
        <w:rPr>
          <w:rFonts w:cs="B Badr"/>
          <w:color w:val="000000"/>
        </w:rPr>
        <w:sym w:font="HQPB1" w:char="F089"/>
      </w:r>
      <w:r w:rsidR="00D317DB" w:rsidRPr="00AB58E7">
        <w:rPr>
          <w:rFonts w:cs="B Badr"/>
          <w:color w:val="000000"/>
        </w:rPr>
        <w:sym w:font="HQPB4" w:char="F0F7"/>
      </w:r>
      <w:r w:rsidR="00D317DB" w:rsidRPr="00AB58E7">
        <w:rPr>
          <w:rFonts w:cs="B Badr"/>
          <w:color w:val="000000"/>
        </w:rPr>
        <w:sym w:font="HQPB1" w:char="F0E8"/>
      </w:r>
      <w:r w:rsidR="00D317DB" w:rsidRPr="00AB58E7">
        <w:rPr>
          <w:rFonts w:cs="B Badr"/>
          <w:color w:val="000000"/>
        </w:rPr>
        <w:sym w:font="HQPB5" w:char="F074"/>
      </w:r>
      <w:r w:rsidR="00D317DB" w:rsidRPr="00AB58E7">
        <w:rPr>
          <w:rFonts w:cs="B Badr"/>
          <w:color w:val="000000"/>
        </w:rPr>
        <w:sym w:font="HQPB1" w:char="F02F"/>
      </w:r>
      <w:r w:rsidR="00D317DB" w:rsidRPr="00AB58E7">
        <w:rPr>
          <w:rFonts w:cs="B Badr"/>
          <w:color w:val="000000"/>
          <w:rtl/>
        </w:rPr>
        <w:t xml:space="preserve"> </w:t>
      </w:r>
      <w:r w:rsidR="00D317DB" w:rsidRPr="00AB58E7">
        <w:rPr>
          <w:rFonts w:cs="B Badr"/>
          <w:color w:val="000000"/>
        </w:rPr>
        <w:sym w:font="HQPB4" w:char="F0F6"/>
      </w:r>
      <w:r w:rsidR="00D317DB" w:rsidRPr="00AB58E7">
        <w:rPr>
          <w:rFonts w:cs="B Badr"/>
          <w:color w:val="000000"/>
        </w:rPr>
        <w:sym w:font="HQPB2" w:char="F04E"/>
      </w:r>
      <w:r w:rsidR="00D317DB" w:rsidRPr="00AB58E7">
        <w:rPr>
          <w:rFonts w:cs="B Badr"/>
          <w:color w:val="000000"/>
        </w:rPr>
        <w:sym w:font="HQPB4" w:char="F0E4"/>
      </w:r>
      <w:r w:rsidR="00D317DB" w:rsidRPr="00AB58E7">
        <w:rPr>
          <w:rFonts w:cs="B Badr"/>
          <w:color w:val="000000"/>
        </w:rPr>
        <w:sym w:font="HQPB2" w:char="F033"/>
      </w:r>
      <w:r w:rsidR="00D317DB" w:rsidRPr="00AB58E7">
        <w:rPr>
          <w:rFonts w:cs="B Badr"/>
          <w:color w:val="000000"/>
        </w:rPr>
        <w:sym w:font="HQPB4" w:char="F0CF"/>
      </w:r>
      <w:r w:rsidR="00D317DB" w:rsidRPr="00AB58E7">
        <w:rPr>
          <w:rFonts w:cs="B Badr"/>
          <w:color w:val="000000"/>
        </w:rPr>
        <w:sym w:font="HQPB2" w:char="F05A"/>
      </w:r>
      <w:r w:rsidR="00D317DB" w:rsidRPr="00AB58E7">
        <w:rPr>
          <w:rFonts w:cs="B Badr"/>
          <w:color w:val="000000"/>
        </w:rPr>
        <w:sym w:font="HQPB2" w:char="F0BB"/>
      </w:r>
      <w:r w:rsidR="00D317DB" w:rsidRPr="00AB58E7">
        <w:rPr>
          <w:rFonts w:cs="B Badr"/>
          <w:color w:val="000000"/>
        </w:rPr>
        <w:sym w:font="HQPB5" w:char="F079"/>
      </w:r>
      <w:r w:rsidR="00D317DB" w:rsidRPr="00AB58E7">
        <w:rPr>
          <w:rFonts w:cs="B Badr"/>
          <w:color w:val="000000"/>
        </w:rPr>
        <w:sym w:font="HQPB2" w:char="F04A"/>
      </w:r>
      <w:r w:rsidR="00D317DB" w:rsidRPr="00AB58E7">
        <w:rPr>
          <w:rFonts w:cs="B Badr"/>
          <w:color w:val="000000"/>
        </w:rPr>
        <w:sym w:font="HQPB2" w:char="F083"/>
      </w:r>
      <w:r w:rsidR="00D317DB" w:rsidRPr="00AB58E7">
        <w:rPr>
          <w:rFonts w:cs="B Badr"/>
          <w:color w:val="000000"/>
        </w:rPr>
        <w:sym w:font="HQPB4" w:char="F0CE"/>
      </w:r>
      <w:r w:rsidR="00D317DB" w:rsidRPr="00AB58E7">
        <w:rPr>
          <w:rFonts w:cs="B Badr"/>
          <w:color w:val="000000"/>
        </w:rPr>
        <w:sym w:font="HQPB1" w:char="F029"/>
      </w:r>
      <w:r w:rsidR="00D317DB" w:rsidRPr="00AB58E7">
        <w:rPr>
          <w:rFonts w:cs="B Badr"/>
          <w:color w:val="000000"/>
          <w:rtl/>
        </w:rPr>
        <w:t xml:space="preserve"> </w:t>
      </w:r>
      <w:r w:rsidR="00D317DB" w:rsidRPr="00AB58E7">
        <w:rPr>
          <w:rFonts w:cs="B Badr"/>
          <w:color w:val="000000"/>
        </w:rPr>
        <w:sym w:font="HQPB1" w:char="F023"/>
      </w:r>
      <w:r w:rsidR="00D317DB" w:rsidRPr="00AB58E7">
        <w:rPr>
          <w:rFonts w:cs="B Badr"/>
          <w:color w:val="000000"/>
        </w:rPr>
        <w:sym w:font="HQPB4" w:char="F0B7"/>
      </w:r>
      <w:r w:rsidR="00D317DB" w:rsidRPr="00AB58E7">
        <w:rPr>
          <w:rFonts w:cs="B Badr"/>
          <w:color w:val="000000"/>
        </w:rPr>
        <w:sym w:font="HQPB1" w:char="F091"/>
      </w:r>
      <w:r w:rsidR="00D317DB" w:rsidRPr="00AB58E7">
        <w:rPr>
          <w:rFonts w:cs="B Badr"/>
          <w:color w:val="000000"/>
        </w:rPr>
        <w:sym w:font="HQPB1" w:char="F024"/>
      </w:r>
      <w:r w:rsidR="00D317DB" w:rsidRPr="00AB58E7">
        <w:rPr>
          <w:rFonts w:cs="B Badr"/>
          <w:color w:val="000000"/>
        </w:rPr>
        <w:sym w:font="HQPB4" w:char="F0A4"/>
      </w:r>
      <w:r w:rsidR="00D317DB" w:rsidRPr="00AB58E7">
        <w:rPr>
          <w:rFonts w:cs="B Badr"/>
          <w:color w:val="000000"/>
        </w:rPr>
        <w:sym w:font="HQPB1" w:char="F0FF"/>
      </w:r>
      <w:r w:rsidR="00D317DB" w:rsidRPr="00AB58E7">
        <w:rPr>
          <w:rFonts w:cs="B Badr"/>
          <w:color w:val="000000"/>
        </w:rPr>
        <w:sym w:font="HQPB4" w:char="F0E4"/>
      </w:r>
      <w:r w:rsidR="00D317DB" w:rsidRPr="00AB58E7">
        <w:rPr>
          <w:rFonts w:cs="B Badr"/>
          <w:color w:val="000000"/>
        </w:rPr>
        <w:sym w:font="HQPB2" w:char="F02E"/>
      </w:r>
      <w:r w:rsidR="00D317DB" w:rsidRPr="00AB58E7">
        <w:rPr>
          <w:rFonts w:cs="B Badr"/>
          <w:color w:val="000000"/>
          <w:rtl/>
        </w:rPr>
        <w:t xml:space="preserve"> </w:t>
      </w:r>
      <w:r w:rsidR="00D317DB" w:rsidRPr="00AB58E7">
        <w:rPr>
          <w:rFonts w:cs="B Badr"/>
          <w:color w:val="000000"/>
        </w:rPr>
        <w:sym w:font="HQPB1" w:char="F023"/>
      </w:r>
      <w:r w:rsidR="00D317DB" w:rsidRPr="00AB58E7">
        <w:rPr>
          <w:rFonts w:cs="B Badr"/>
          <w:color w:val="000000"/>
        </w:rPr>
        <w:sym w:font="HQPB4" w:char="F059"/>
      </w:r>
      <w:r w:rsidR="00D317DB" w:rsidRPr="00AB58E7">
        <w:rPr>
          <w:rFonts w:cs="B Badr"/>
          <w:color w:val="000000"/>
        </w:rPr>
        <w:sym w:font="HQPB1" w:char="F089"/>
      </w:r>
      <w:r w:rsidR="00D317DB" w:rsidRPr="00AB58E7">
        <w:rPr>
          <w:rFonts w:cs="B Badr"/>
          <w:color w:val="000000"/>
        </w:rPr>
        <w:sym w:font="HQPB5" w:char="F07C"/>
      </w:r>
      <w:r w:rsidR="00D317DB" w:rsidRPr="00AB58E7">
        <w:rPr>
          <w:rFonts w:cs="B Badr"/>
          <w:color w:val="000000"/>
        </w:rPr>
        <w:sym w:font="HQPB1" w:char="F0A1"/>
      </w:r>
      <w:r w:rsidR="00D317DB" w:rsidRPr="00AB58E7">
        <w:rPr>
          <w:rFonts w:cs="B Badr"/>
          <w:color w:val="000000"/>
        </w:rPr>
        <w:sym w:font="HQPB5" w:char="F079"/>
      </w:r>
      <w:r w:rsidR="00D317DB" w:rsidRPr="00AB58E7">
        <w:rPr>
          <w:rFonts w:cs="B Badr"/>
          <w:color w:val="000000"/>
        </w:rPr>
        <w:sym w:font="HQPB1" w:char="F06D"/>
      </w:r>
      <w:r w:rsidR="00D317DB" w:rsidRPr="00AB58E7">
        <w:rPr>
          <w:rFonts w:cs="B Badr"/>
          <w:color w:val="000000"/>
          <w:rtl/>
        </w:rPr>
        <w:t xml:space="preserve"> </w:t>
      </w:r>
      <w:r w:rsidR="00D317DB" w:rsidRPr="00AB58E7">
        <w:rPr>
          <w:rFonts w:cs="B Badr"/>
          <w:color w:val="000000"/>
        </w:rPr>
        <w:sym w:font="HQPB4" w:char="F0F4"/>
      </w:r>
      <w:r w:rsidR="00D317DB" w:rsidRPr="00AB58E7">
        <w:rPr>
          <w:rFonts w:cs="B Badr"/>
          <w:color w:val="000000"/>
        </w:rPr>
        <w:sym w:font="HQPB2" w:char="F060"/>
      </w:r>
      <w:r w:rsidR="00D317DB" w:rsidRPr="00AB58E7">
        <w:rPr>
          <w:rFonts w:cs="B Badr"/>
          <w:color w:val="000000"/>
        </w:rPr>
        <w:sym w:font="HQPB4" w:char="F0CF"/>
      </w:r>
      <w:r w:rsidR="00D317DB" w:rsidRPr="00AB58E7">
        <w:rPr>
          <w:rFonts w:cs="B Badr"/>
          <w:color w:val="000000"/>
        </w:rPr>
        <w:sym w:font="HQPB4" w:char="F069"/>
      </w:r>
      <w:r w:rsidR="00D317DB" w:rsidRPr="00AB58E7">
        <w:rPr>
          <w:rFonts w:cs="B Badr"/>
          <w:color w:val="000000"/>
        </w:rPr>
        <w:sym w:font="HQPB2" w:char="F042"/>
      </w:r>
      <w:r w:rsidR="00D317DB" w:rsidRPr="00AB58E7">
        <w:rPr>
          <w:rFonts w:cs="B Badr"/>
          <w:color w:val="000000"/>
          <w:rtl/>
        </w:rPr>
        <w:t xml:space="preserve"> </w:t>
      </w:r>
      <w:r w:rsidR="00D317DB" w:rsidRPr="00AB58E7">
        <w:rPr>
          <w:rFonts w:cs="B Badr"/>
          <w:color w:val="000000"/>
        </w:rPr>
        <w:sym w:font="HQPB4" w:char="F0CF"/>
      </w:r>
      <w:r w:rsidR="00D317DB" w:rsidRPr="00AB58E7">
        <w:rPr>
          <w:rFonts w:cs="B Badr"/>
          <w:color w:val="000000"/>
        </w:rPr>
        <w:sym w:font="HQPB1" w:char="F089"/>
      </w:r>
      <w:r w:rsidR="00D317DB" w:rsidRPr="00AB58E7">
        <w:rPr>
          <w:rFonts w:cs="B Badr"/>
          <w:color w:val="000000"/>
        </w:rPr>
        <w:sym w:font="HQPB2" w:char="F059"/>
      </w:r>
      <w:r w:rsidR="00D317DB" w:rsidRPr="00AB58E7">
        <w:rPr>
          <w:rFonts w:cs="B Badr"/>
          <w:color w:val="000000"/>
        </w:rPr>
        <w:sym w:font="HQPB4" w:char="F0CF"/>
      </w:r>
      <w:r w:rsidR="00D317DB" w:rsidRPr="00AB58E7">
        <w:rPr>
          <w:rFonts w:cs="B Badr"/>
          <w:color w:val="000000"/>
        </w:rPr>
        <w:sym w:font="HQPB1" w:char="F0E3"/>
      </w:r>
      <w:r w:rsidR="00D317DB" w:rsidRPr="00AB58E7">
        <w:rPr>
          <w:rFonts w:cs="B Badr"/>
          <w:color w:val="000000"/>
          <w:rtl/>
        </w:rPr>
        <w:t xml:space="preserve"> </w:t>
      </w:r>
      <w:r w:rsidR="00D317DB" w:rsidRPr="00AB58E7">
        <w:rPr>
          <w:rFonts w:cs="B Badr"/>
          <w:color w:val="000000"/>
        </w:rPr>
        <w:sym w:font="HQPB2" w:char="F04F"/>
      </w:r>
      <w:r w:rsidR="00D317DB" w:rsidRPr="00AB58E7">
        <w:rPr>
          <w:rFonts w:cs="B Badr"/>
          <w:color w:val="000000"/>
        </w:rPr>
        <w:sym w:font="HQPB4" w:char="F0CE"/>
      </w:r>
      <w:r w:rsidR="00D317DB" w:rsidRPr="00AB58E7">
        <w:rPr>
          <w:rFonts w:cs="B Badr"/>
          <w:color w:val="000000"/>
        </w:rPr>
        <w:sym w:font="HQPB2" w:char="F067"/>
      </w:r>
      <w:r w:rsidR="00D317DB" w:rsidRPr="00AB58E7">
        <w:rPr>
          <w:rFonts w:cs="B Badr"/>
          <w:color w:val="000000"/>
        </w:rPr>
        <w:sym w:font="HQPB4" w:char="F0C5"/>
      </w:r>
      <w:r w:rsidR="00D317DB" w:rsidRPr="00AB58E7">
        <w:rPr>
          <w:rFonts w:cs="B Badr"/>
          <w:color w:val="000000"/>
        </w:rPr>
        <w:sym w:font="HQPB1" w:char="F0A1"/>
      </w:r>
      <w:r w:rsidR="00D317DB" w:rsidRPr="00AB58E7">
        <w:rPr>
          <w:rFonts w:cs="B Badr"/>
          <w:color w:val="000000"/>
        </w:rPr>
        <w:sym w:font="HQPB4" w:char="F0E0"/>
      </w:r>
      <w:r w:rsidR="00D317DB" w:rsidRPr="00AB58E7">
        <w:rPr>
          <w:rFonts w:cs="B Badr"/>
          <w:color w:val="000000"/>
        </w:rPr>
        <w:sym w:font="HQPB1" w:char="F0FF"/>
      </w:r>
      <w:r w:rsidR="00D317DB" w:rsidRPr="00AB58E7">
        <w:rPr>
          <w:rFonts w:cs="B Badr"/>
          <w:color w:val="000000"/>
        </w:rPr>
        <w:sym w:font="HQPB2" w:char="F052"/>
      </w:r>
      <w:r w:rsidR="00D317DB" w:rsidRPr="00AB58E7">
        <w:rPr>
          <w:rFonts w:cs="B Badr"/>
          <w:color w:val="000000"/>
        </w:rPr>
        <w:sym w:font="HQPB5" w:char="F072"/>
      </w:r>
      <w:r w:rsidR="00D317DB" w:rsidRPr="00AB58E7">
        <w:rPr>
          <w:rFonts w:cs="B Badr"/>
          <w:color w:val="000000"/>
        </w:rPr>
        <w:sym w:font="HQPB1" w:char="F026"/>
      </w:r>
      <w:r w:rsidR="00D317DB" w:rsidRPr="00AB58E7">
        <w:rPr>
          <w:rFonts w:cs="B Badr"/>
          <w:color w:val="000000"/>
          <w:rtl/>
        </w:rPr>
        <w:t xml:space="preserve"> </w:t>
      </w:r>
      <w:r w:rsidR="00D317DB" w:rsidRPr="00AB58E7">
        <w:rPr>
          <w:rFonts w:cs="B Badr"/>
          <w:color w:val="000000"/>
        </w:rPr>
        <w:sym w:font="HQPB5" w:char="F02E"/>
      </w:r>
      <w:r w:rsidR="00D317DB" w:rsidRPr="00AB58E7">
        <w:rPr>
          <w:rFonts w:cs="B Badr"/>
          <w:color w:val="000000"/>
        </w:rPr>
        <w:sym w:font="HQPB2" w:char="F060"/>
      </w:r>
      <w:r w:rsidR="00D317DB" w:rsidRPr="00AB58E7">
        <w:rPr>
          <w:rFonts w:cs="B Badr"/>
          <w:color w:val="000000"/>
        </w:rPr>
        <w:sym w:font="HQPB4" w:char="F0CF"/>
      </w:r>
      <w:r w:rsidR="00D317DB" w:rsidRPr="00AB58E7">
        <w:rPr>
          <w:rFonts w:cs="B Badr"/>
          <w:color w:val="000000"/>
        </w:rPr>
        <w:sym w:font="HQPB4" w:char="F069"/>
      </w:r>
      <w:r w:rsidR="00D317DB" w:rsidRPr="00AB58E7">
        <w:rPr>
          <w:rFonts w:cs="B Badr"/>
          <w:color w:val="000000"/>
        </w:rPr>
        <w:sym w:font="HQPB2" w:char="F042"/>
      </w:r>
      <w:r w:rsidR="00D317DB" w:rsidRPr="00AB58E7">
        <w:rPr>
          <w:rFonts w:cs="B Badr"/>
          <w:color w:val="000000"/>
          <w:rtl/>
        </w:rPr>
        <w:t xml:space="preserve"> </w:t>
      </w:r>
      <w:r w:rsidR="00D317DB" w:rsidRPr="00AB58E7">
        <w:rPr>
          <w:rFonts w:cs="B Badr"/>
          <w:color w:val="000000"/>
        </w:rPr>
        <w:sym w:font="HQPB4" w:char="F0CF"/>
      </w:r>
      <w:r w:rsidR="00D317DB" w:rsidRPr="00AB58E7">
        <w:rPr>
          <w:rFonts w:cs="B Badr"/>
          <w:color w:val="000000"/>
        </w:rPr>
        <w:sym w:font="HQPB1" w:char="F089"/>
      </w:r>
      <w:r w:rsidR="00D317DB" w:rsidRPr="00AB58E7">
        <w:rPr>
          <w:rFonts w:cs="B Badr"/>
          <w:color w:val="000000"/>
        </w:rPr>
        <w:sym w:font="HQPB4" w:char="F0F7"/>
      </w:r>
      <w:r w:rsidR="00D317DB" w:rsidRPr="00AB58E7">
        <w:rPr>
          <w:rFonts w:cs="B Badr"/>
          <w:color w:val="000000"/>
        </w:rPr>
        <w:sym w:font="HQPB1" w:char="F0E8"/>
      </w:r>
      <w:r w:rsidR="00D317DB" w:rsidRPr="00AB58E7">
        <w:rPr>
          <w:rFonts w:cs="B Badr"/>
          <w:color w:val="000000"/>
        </w:rPr>
        <w:sym w:font="HQPB5" w:char="F074"/>
      </w:r>
      <w:r w:rsidR="00D317DB" w:rsidRPr="00AB58E7">
        <w:rPr>
          <w:rFonts w:cs="B Badr"/>
          <w:color w:val="000000"/>
        </w:rPr>
        <w:sym w:font="HQPB1" w:char="F02F"/>
      </w:r>
      <w:r w:rsidR="00D317DB" w:rsidRPr="00AB58E7">
        <w:rPr>
          <w:rFonts w:cs="B Badr"/>
          <w:color w:val="000000"/>
          <w:rtl/>
        </w:rPr>
        <w:t xml:space="preserve"> </w:t>
      </w:r>
      <w:r w:rsidR="00D317DB" w:rsidRPr="00AB58E7">
        <w:rPr>
          <w:rFonts w:cs="B Badr"/>
          <w:color w:val="000000"/>
        </w:rPr>
        <w:sym w:font="HQPB1" w:char="F024"/>
      </w:r>
      <w:r w:rsidR="00D317DB" w:rsidRPr="00AB58E7">
        <w:rPr>
          <w:rFonts w:cs="B Badr"/>
          <w:color w:val="000000"/>
        </w:rPr>
        <w:sym w:font="HQPB5" w:char="F074"/>
      </w:r>
      <w:r w:rsidR="00D317DB" w:rsidRPr="00AB58E7">
        <w:rPr>
          <w:rFonts w:cs="B Badr"/>
          <w:color w:val="000000"/>
        </w:rPr>
        <w:sym w:font="HQPB2" w:char="F042"/>
      </w:r>
      <w:r w:rsidR="00D317DB" w:rsidRPr="00AB58E7">
        <w:rPr>
          <w:rFonts w:cs="B Badr"/>
          <w:color w:val="000000"/>
          <w:rtl/>
        </w:rPr>
        <w:t xml:space="preserve"> </w:t>
      </w:r>
      <w:r w:rsidR="00D317DB" w:rsidRPr="00AB58E7">
        <w:rPr>
          <w:rFonts w:cs="B Badr"/>
          <w:color w:val="000000"/>
        </w:rPr>
        <w:sym w:font="HQPB5" w:char="F074"/>
      </w:r>
      <w:r w:rsidR="00D317DB" w:rsidRPr="00AB58E7">
        <w:rPr>
          <w:rFonts w:cs="B Badr"/>
          <w:color w:val="000000"/>
        </w:rPr>
        <w:sym w:font="HQPB2" w:char="F0FB"/>
      </w:r>
      <w:r w:rsidR="00D317DB" w:rsidRPr="00AB58E7">
        <w:rPr>
          <w:rFonts w:cs="B Badr"/>
          <w:color w:val="000000"/>
        </w:rPr>
        <w:sym w:font="HQPB4" w:char="F0A8"/>
      </w:r>
      <w:r w:rsidR="00D317DB" w:rsidRPr="00AB58E7">
        <w:rPr>
          <w:rFonts w:cs="B Badr"/>
          <w:color w:val="000000"/>
        </w:rPr>
        <w:sym w:font="HQPB2" w:char="F0FC"/>
      </w:r>
      <w:r w:rsidR="00D317DB" w:rsidRPr="00AB58E7">
        <w:rPr>
          <w:rFonts w:cs="B Badr"/>
          <w:color w:val="000000"/>
        </w:rPr>
        <w:sym w:font="HQPB5" w:char="F074"/>
      </w:r>
      <w:r w:rsidR="00D317DB" w:rsidRPr="00AB58E7">
        <w:rPr>
          <w:rFonts w:cs="B Badr"/>
          <w:color w:val="000000"/>
        </w:rPr>
        <w:sym w:font="HQPB1" w:char="F036"/>
      </w:r>
      <w:r w:rsidR="00D317DB" w:rsidRPr="00AB58E7">
        <w:rPr>
          <w:rFonts w:cs="B Badr"/>
          <w:color w:val="000000"/>
        </w:rPr>
        <w:sym w:font="HQPB5" w:char="F073"/>
      </w:r>
      <w:r w:rsidR="00D317DB" w:rsidRPr="00AB58E7">
        <w:rPr>
          <w:rFonts w:cs="B Badr"/>
          <w:color w:val="000000"/>
        </w:rPr>
        <w:sym w:font="HQPB1" w:char="F03F"/>
      </w:r>
      <w:r w:rsidR="00D317DB" w:rsidRPr="00AB58E7">
        <w:rPr>
          <w:rFonts w:cs="B Badr"/>
          <w:color w:val="000000"/>
          <w:rtl/>
        </w:rPr>
        <w:t xml:space="preserve"> </w:t>
      </w:r>
      <w:r w:rsidR="00D317DB" w:rsidRPr="00AB58E7">
        <w:rPr>
          <w:rFonts w:cs="B Badr"/>
          <w:color w:val="000000"/>
        </w:rPr>
        <w:sym w:font="HQPB4" w:char="F0E3"/>
      </w:r>
      <w:r w:rsidR="00D317DB" w:rsidRPr="00AB58E7">
        <w:rPr>
          <w:rFonts w:cs="B Badr"/>
          <w:color w:val="000000"/>
        </w:rPr>
        <w:sym w:font="HQPB2" w:char="F04E"/>
      </w:r>
      <w:r w:rsidR="00D317DB" w:rsidRPr="00AB58E7">
        <w:rPr>
          <w:rFonts w:cs="B Badr"/>
          <w:color w:val="000000"/>
        </w:rPr>
        <w:sym w:font="HQPB4" w:char="F0DF"/>
      </w:r>
      <w:r w:rsidR="00D317DB" w:rsidRPr="00AB58E7">
        <w:rPr>
          <w:rFonts w:cs="B Badr"/>
          <w:color w:val="000000"/>
        </w:rPr>
        <w:sym w:font="HQPB2" w:char="F067"/>
      </w:r>
      <w:r w:rsidR="00D317DB" w:rsidRPr="00AB58E7">
        <w:rPr>
          <w:rFonts w:cs="B Badr"/>
          <w:color w:val="000000"/>
        </w:rPr>
        <w:sym w:font="HQPB5" w:char="F073"/>
      </w:r>
      <w:r w:rsidR="00D317DB" w:rsidRPr="00AB58E7">
        <w:rPr>
          <w:rFonts w:cs="B Badr"/>
          <w:color w:val="000000"/>
        </w:rPr>
        <w:sym w:font="HQPB2" w:char="F039"/>
      </w:r>
      <w:r w:rsidR="00D317DB" w:rsidRPr="00AB58E7">
        <w:rPr>
          <w:rFonts w:cs="B Badr"/>
          <w:color w:val="000000"/>
          <w:rtl/>
        </w:rPr>
        <w:t xml:space="preserve"> </w:t>
      </w:r>
      <w:r w:rsidR="00D317DB" w:rsidRPr="00AB58E7">
        <w:rPr>
          <w:rFonts w:cs="B Badr"/>
          <w:color w:val="000000"/>
        </w:rPr>
        <w:sym w:font="HQPB4" w:char="F091"/>
      </w:r>
      <w:r w:rsidR="00D317DB" w:rsidRPr="00AB58E7">
        <w:rPr>
          <w:rFonts w:cs="B Badr"/>
          <w:color w:val="000000"/>
        </w:rPr>
        <w:sym w:font="HQPB2" w:char="F02C"/>
      </w:r>
      <w:r w:rsidR="00D317DB" w:rsidRPr="00AB58E7">
        <w:rPr>
          <w:rFonts w:cs="B Badr"/>
          <w:color w:val="000000"/>
        </w:rPr>
        <w:sym w:font="HQPB5" w:char="F079"/>
      </w:r>
      <w:r w:rsidR="00D317DB" w:rsidRPr="00AB58E7">
        <w:rPr>
          <w:rFonts w:cs="B Badr"/>
          <w:color w:val="000000"/>
        </w:rPr>
        <w:sym w:font="HQPB1" w:char="F073"/>
      </w:r>
      <w:r w:rsidR="00D317DB" w:rsidRPr="00AB58E7">
        <w:rPr>
          <w:rFonts w:cs="B Badr"/>
          <w:color w:val="000000"/>
        </w:rPr>
        <w:sym w:font="HQPB4" w:char="F0F8"/>
      </w:r>
      <w:r w:rsidR="00D317DB" w:rsidRPr="00AB58E7">
        <w:rPr>
          <w:rFonts w:cs="B Badr"/>
          <w:color w:val="000000"/>
        </w:rPr>
        <w:sym w:font="HQPB2" w:char="F039"/>
      </w:r>
      <w:r w:rsidR="00D317DB" w:rsidRPr="00AB58E7">
        <w:rPr>
          <w:rFonts w:cs="B Badr"/>
          <w:color w:val="000000"/>
        </w:rPr>
        <w:sym w:font="HQPB5" w:char="F024"/>
      </w:r>
      <w:r w:rsidR="00D317DB" w:rsidRPr="00AB58E7">
        <w:rPr>
          <w:rFonts w:cs="B Badr"/>
          <w:color w:val="000000"/>
        </w:rPr>
        <w:sym w:font="HQPB1" w:char="F023"/>
      </w:r>
      <w:r w:rsidRPr="00AB58E7">
        <w:rPr>
          <w:rFonts w:cs="B Lotus" w:hint="cs"/>
          <w:rtl/>
          <w:lang w:bidi="fa-IR"/>
        </w:rPr>
        <w:t xml:space="preserve"> </w:t>
      </w:r>
      <w:r w:rsidRPr="00AB58E7">
        <w:rPr>
          <w:rFonts w:cs="B Lotus" w:hint="cs"/>
          <w:lang w:bidi="fa-IR"/>
        </w:rPr>
        <w:sym w:font="AGA Arabesque" w:char="F028"/>
      </w:r>
      <w:r w:rsidRPr="00AB58E7">
        <w:rPr>
          <w:rFonts w:cs="B Lotus" w:hint="cs"/>
          <w:rtl/>
          <w:lang w:bidi="fa-IR"/>
        </w:rPr>
        <w:tab/>
      </w:r>
      <w:r w:rsidR="00AB58E7" w:rsidRPr="00AB58E7">
        <w:rPr>
          <w:rFonts w:cs="B Lotus" w:hint="cs"/>
          <w:rtl/>
          <w:lang w:bidi="fa-IR"/>
        </w:rPr>
        <w:t>[</w:t>
      </w:r>
      <w:r w:rsidR="00D317DB" w:rsidRPr="00AB58E7">
        <w:rPr>
          <w:rFonts w:cs="B Lotus" w:hint="cs"/>
          <w:rtl/>
          <w:lang w:bidi="fa-IR"/>
        </w:rPr>
        <w:t>بقره</w:t>
      </w:r>
      <w:r w:rsidRPr="00AB58E7">
        <w:rPr>
          <w:rFonts w:cs="B Lotus" w:hint="cs"/>
          <w:rtl/>
          <w:lang w:bidi="fa-IR"/>
        </w:rPr>
        <w:t>/</w:t>
      </w:r>
      <w:r w:rsidR="00D317DB" w:rsidRPr="00AB58E7">
        <w:rPr>
          <w:rFonts w:cs="B Lotus" w:hint="cs"/>
          <w:rtl/>
          <w:lang w:bidi="fa-IR"/>
        </w:rPr>
        <w:t>109</w:t>
      </w:r>
      <w:r w:rsidR="00AB58E7" w:rsidRPr="00AB58E7">
        <w:rPr>
          <w:rFonts w:cs="B Lotus" w:hint="cs"/>
          <w:rtl/>
          <w:lang w:bidi="fa-IR"/>
        </w:rPr>
        <w:t>]</w:t>
      </w:r>
    </w:p>
    <w:p w:rsidR="00F35001" w:rsidRPr="00D938A1" w:rsidRDefault="00F35001" w:rsidP="00D317DB">
      <w:pPr>
        <w:tabs>
          <w:tab w:val="right" w:pos="7031"/>
        </w:tabs>
        <w:bidi/>
        <w:ind w:left="1134"/>
        <w:jc w:val="both"/>
        <w:rPr>
          <w:rFonts w:cs="B Lotus"/>
          <w:sz w:val="26"/>
          <w:szCs w:val="26"/>
          <w:rtl/>
          <w:lang w:bidi="fa-IR"/>
        </w:rPr>
      </w:pPr>
      <w:r>
        <w:rPr>
          <w:rFonts w:cs="B Lotus" w:hint="cs"/>
          <w:sz w:val="26"/>
          <w:szCs w:val="26"/>
          <w:rtl/>
          <w:lang w:bidi="fa-IR"/>
        </w:rPr>
        <w:t>«</w:t>
      </w:r>
      <w:r w:rsidR="00D317DB">
        <w:rPr>
          <w:rFonts w:cs="B Lotus" w:hint="cs"/>
          <w:sz w:val="26"/>
          <w:szCs w:val="26"/>
          <w:rtl/>
          <w:lang w:bidi="fa-IR"/>
        </w:rPr>
        <w:t>بسياري از اهل كتاب پس از اينكه حق برايشان آشكار شد از روي حسدي كه در وجودشان بود آرزو مي‌كردند كه شما را بعد از ايمانتان كافر گردانند</w:t>
      </w:r>
      <w:r>
        <w:rPr>
          <w:rFonts w:cs="B Lotus" w:hint="cs"/>
          <w:sz w:val="26"/>
          <w:szCs w:val="26"/>
          <w:rtl/>
          <w:lang w:bidi="fa-IR"/>
        </w:rPr>
        <w:t>».</w:t>
      </w:r>
    </w:p>
    <w:p w:rsidR="00635B8D" w:rsidRDefault="00D317DB" w:rsidP="00635B8D">
      <w:pPr>
        <w:bidi/>
        <w:ind w:firstLine="284"/>
        <w:jc w:val="both"/>
        <w:rPr>
          <w:rFonts w:cs="B Lotus"/>
          <w:sz w:val="28"/>
          <w:szCs w:val="28"/>
          <w:rtl/>
          <w:lang w:bidi="fa-IR"/>
        </w:rPr>
      </w:pPr>
      <w:r>
        <w:rPr>
          <w:rFonts w:cs="B Lotus" w:hint="cs"/>
          <w:sz w:val="28"/>
          <w:szCs w:val="28"/>
          <w:rtl/>
          <w:lang w:bidi="fa-IR"/>
        </w:rPr>
        <w:t>و يا تكبر و خود</w:t>
      </w:r>
      <w:r w:rsidR="00AB58E7">
        <w:rPr>
          <w:rFonts w:cs="B Lotus" w:hint="cs"/>
          <w:sz w:val="28"/>
          <w:szCs w:val="28"/>
          <w:rtl/>
          <w:lang w:bidi="fa-IR"/>
        </w:rPr>
        <w:t xml:space="preserve"> </w:t>
      </w:r>
      <w:r>
        <w:rPr>
          <w:rFonts w:cs="B Lotus" w:hint="cs"/>
          <w:sz w:val="28"/>
          <w:szCs w:val="28"/>
          <w:rtl/>
          <w:lang w:bidi="fa-IR"/>
        </w:rPr>
        <w:t xml:space="preserve">بزرگ‌بيني باشد همانطور كه </w:t>
      </w:r>
      <w:r w:rsidR="008C78D7">
        <w:rPr>
          <w:rFonts w:cs="B Lotus" w:hint="cs"/>
          <w:sz w:val="28"/>
          <w:szCs w:val="28"/>
          <w:rtl/>
          <w:lang w:bidi="fa-IR"/>
        </w:rPr>
        <w:t>خداوند متعال راجع به فرعون و پيروانش و موضعگيري آنان در مقابل معجزات و نشانيهاي موسي</w:t>
      </w:r>
      <w:r w:rsidR="00AB58E7">
        <w:rPr>
          <w:rFonts w:cs="B Lotus" w:hint="cs"/>
          <w:sz w:val="28"/>
          <w:szCs w:val="28"/>
          <w:lang w:bidi="fa-IR"/>
        </w:rPr>
        <w:sym w:font="AGA Arabesque" w:char="F075"/>
      </w:r>
      <w:r w:rsidR="008C78D7">
        <w:rPr>
          <w:rFonts w:cs="B Lotus" w:hint="cs"/>
          <w:sz w:val="28"/>
          <w:szCs w:val="28"/>
          <w:rtl/>
          <w:lang w:bidi="fa-IR"/>
        </w:rPr>
        <w:t xml:space="preserve">، مي‌فرمايد: </w:t>
      </w:r>
    </w:p>
    <w:p w:rsidR="008C78D7" w:rsidRPr="00AB58E7" w:rsidRDefault="008C78D7" w:rsidP="00AB58E7">
      <w:pPr>
        <w:tabs>
          <w:tab w:val="right" w:pos="7485"/>
        </w:tabs>
        <w:bidi/>
        <w:ind w:left="1134"/>
        <w:jc w:val="both"/>
        <w:rPr>
          <w:rFonts w:cs="B Lotus"/>
          <w:rtl/>
          <w:lang w:bidi="fa-IR"/>
        </w:rPr>
      </w:pPr>
      <w:r w:rsidRPr="00AB58E7">
        <w:rPr>
          <w:rFonts w:cs="B Lotus" w:hint="cs"/>
          <w:lang w:bidi="fa-IR"/>
        </w:rPr>
        <w:sym w:font="AGA Arabesque" w:char="F029"/>
      </w:r>
      <w:r w:rsidRPr="00AB58E7">
        <w:rPr>
          <w:rFonts w:cs="B Lotus" w:hint="cs"/>
          <w:rtl/>
          <w:lang w:bidi="fa-IR"/>
        </w:rPr>
        <w:t xml:space="preserve"> </w:t>
      </w:r>
      <w:r w:rsidR="00FD6E27" w:rsidRPr="00AB58E7">
        <w:rPr>
          <w:rFonts w:cs="B Badr"/>
          <w:color w:val="000000"/>
        </w:rPr>
        <w:sym w:font="HQPB5" w:char="F028"/>
      </w:r>
      <w:r w:rsidR="00FD6E27" w:rsidRPr="00AB58E7">
        <w:rPr>
          <w:rFonts w:cs="B Badr"/>
          <w:color w:val="000000"/>
        </w:rPr>
        <w:sym w:font="HQPB1" w:char="F023"/>
      </w:r>
      <w:r w:rsidR="00FD6E27" w:rsidRPr="00AB58E7">
        <w:rPr>
          <w:rFonts w:cs="B Badr"/>
          <w:color w:val="000000"/>
        </w:rPr>
        <w:sym w:font="HQPB2" w:char="F072"/>
      </w:r>
      <w:r w:rsidR="00FD6E27" w:rsidRPr="00AB58E7">
        <w:rPr>
          <w:rFonts w:cs="B Badr"/>
          <w:color w:val="000000"/>
        </w:rPr>
        <w:sym w:font="HQPB4" w:char="F0DF"/>
      </w:r>
      <w:r w:rsidR="00FD6E27" w:rsidRPr="00AB58E7">
        <w:rPr>
          <w:rFonts w:cs="B Badr"/>
          <w:color w:val="000000"/>
        </w:rPr>
        <w:sym w:font="HQPB1" w:char="F089"/>
      </w:r>
      <w:r w:rsidR="00FD6E27" w:rsidRPr="00AB58E7">
        <w:rPr>
          <w:rFonts w:cs="B Badr"/>
          <w:color w:val="000000"/>
        </w:rPr>
        <w:sym w:font="HQPB5" w:char="F079"/>
      </w:r>
      <w:r w:rsidR="00FD6E27" w:rsidRPr="00AB58E7">
        <w:rPr>
          <w:rFonts w:cs="B Badr"/>
          <w:color w:val="000000"/>
        </w:rPr>
        <w:sym w:font="HQPB1" w:char="F073"/>
      </w:r>
      <w:r w:rsidR="00FD6E27" w:rsidRPr="00AB58E7">
        <w:rPr>
          <w:rFonts w:cs="B Badr"/>
          <w:color w:val="000000"/>
        </w:rPr>
        <w:sym w:font="HQPB5" w:char="F079"/>
      </w:r>
      <w:r w:rsidR="00FD6E27" w:rsidRPr="00AB58E7">
        <w:rPr>
          <w:rFonts w:cs="B Badr"/>
          <w:color w:val="000000"/>
        </w:rPr>
        <w:sym w:font="HQPB1" w:char="F05F"/>
      </w:r>
      <w:r w:rsidR="00FD6E27" w:rsidRPr="00AB58E7">
        <w:rPr>
          <w:rFonts w:cs="B Badr"/>
          <w:color w:val="000000"/>
        </w:rPr>
        <w:sym w:font="HQPB5" w:char="F075"/>
      </w:r>
      <w:r w:rsidR="00FD6E27" w:rsidRPr="00AB58E7">
        <w:rPr>
          <w:rFonts w:cs="B Badr"/>
          <w:color w:val="000000"/>
        </w:rPr>
        <w:sym w:font="HQPB2" w:char="F072"/>
      </w:r>
      <w:r w:rsidR="00FD6E27" w:rsidRPr="00AB58E7">
        <w:rPr>
          <w:rFonts w:cs="B Badr"/>
          <w:color w:val="000000"/>
          <w:rtl/>
        </w:rPr>
        <w:t xml:space="preserve"> </w:t>
      </w:r>
      <w:r w:rsidR="00FD6E27" w:rsidRPr="00AB58E7">
        <w:rPr>
          <w:rFonts w:cs="B Badr"/>
          <w:color w:val="000000"/>
        </w:rPr>
        <w:sym w:font="HQPB1" w:char="F024"/>
      </w:r>
      <w:r w:rsidR="00FD6E27" w:rsidRPr="00AB58E7">
        <w:rPr>
          <w:rFonts w:cs="B Badr"/>
          <w:color w:val="000000"/>
        </w:rPr>
        <w:sym w:font="HQPB5" w:char="F070"/>
      </w:r>
      <w:r w:rsidR="00FD6E27" w:rsidRPr="00AB58E7">
        <w:rPr>
          <w:rFonts w:cs="B Badr"/>
          <w:color w:val="000000"/>
        </w:rPr>
        <w:sym w:font="HQPB2" w:char="F06B"/>
      </w:r>
      <w:r w:rsidR="00FD6E27" w:rsidRPr="00AB58E7">
        <w:rPr>
          <w:rFonts w:cs="B Badr"/>
          <w:color w:val="000000"/>
        </w:rPr>
        <w:sym w:font="HQPB4" w:char="F0CD"/>
      </w:r>
      <w:r w:rsidR="00FD6E27" w:rsidRPr="00AB58E7">
        <w:rPr>
          <w:rFonts w:cs="B Badr"/>
          <w:color w:val="000000"/>
        </w:rPr>
        <w:sym w:font="HQPB1" w:char="F035"/>
      </w:r>
      <w:r w:rsidR="00FD6E27" w:rsidRPr="00AB58E7">
        <w:rPr>
          <w:rFonts w:cs="B Badr"/>
          <w:color w:val="000000"/>
          <w:rtl/>
        </w:rPr>
        <w:t xml:space="preserve"> </w:t>
      </w:r>
      <w:r w:rsidR="00FD6E27" w:rsidRPr="00AB58E7">
        <w:rPr>
          <w:rFonts w:cs="B Badr"/>
          <w:color w:val="000000"/>
        </w:rPr>
        <w:sym w:font="HQPB5" w:char="F021"/>
      </w:r>
      <w:r w:rsidR="00FD6E27" w:rsidRPr="00AB58E7">
        <w:rPr>
          <w:rFonts w:cs="B Badr"/>
          <w:color w:val="000000"/>
        </w:rPr>
        <w:sym w:font="HQPB1" w:char="F024"/>
      </w:r>
      <w:r w:rsidR="00FD6E27" w:rsidRPr="00AB58E7">
        <w:rPr>
          <w:rFonts w:cs="B Badr"/>
          <w:color w:val="000000"/>
        </w:rPr>
        <w:sym w:font="HQPB5" w:char="F079"/>
      </w:r>
      <w:r w:rsidR="00FD6E27" w:rsidRPr="00AB58E7">
        <w:rPr>
          <w:rFonts w:cs="B Badr"/>
          <w:color w:val="000000"/>
        </w:rPr>
        <w:sym w:font="HQPB2" w:char="F067"/>
      </w:r>
      <w:r w:rsidR="00FD6E27" w:rsidRPr="00AB58E7">
        <w:rPr>
          <w:rFonts w:cs="B Badr"/>
          <w:color w:val="000000"/>
        </w:rPr>
        <w:sym w:font="HQPB4" w:char="F0F7"/>
      </w:r>
      <w:r w:rsidR="00FD6E27" w:rsidRPr="00AB58E7">
        <w:rPr>
          <w:rFonts w:cs="B Badr"/>
          <w:color w:val="000000"/>
        </w:rPr>
        <w:sym w:font="HQPB1" w:char="F046"/>
      </w:r>
      <w:r w:rsidR="00FD6E27" w:rsidRPr="00AB58E7">
        <w:rPr>
          <w:rFonts w:cs="B Badr"/>
          <w:color w:val="000000"/>
        </w:rPr>
        <w:sym w:font="HQPB5" w:char="F06F"/>
      </w:r>
      <w:r w:rsidR="00FD6E27" w:rsidRPr="00AB58E7">
        <w:rPr>
          <w:rFonts w:cs="B Badr"/>
          <w:color w:val="000000"/>
        </w:rPr>
        <w:sym w:font="HQPB2" w:char="F059"/>
      </w:r>
      <w:r w:rsidR="00FD6E27" w:rsidRPr="00AB58E7">
        <w:rPr>
          <w:rFonts w:cs="B Badr"/>
          <w:color w:val="000000"/>
        </w:rPr>
        <w:sym w:font="HQPB5" w:char="F073"/>
      </w:r>
      <w:r w:rsidR="00FD6E27" w:rsidRPr="00AB58E7">
        <w:rPr>
          <w:rFonts w:cs="B Badr"/>
          <w:color w:val="000000"/>
        </w:rPr>
        <w:sym w:font="HQPB2" w:char="F029"/>
      </w:r>
      <w:r w:rsidR="00FD6E27" w:rsidRPr="00AB58E7">
        <w:rPr>
          <w:rFonts w:cs="B Badr"/>
          <w:color w:val="000000"/>
        </w:rPr>
        <w:sym w:font="HQPB4" w:char="F0F8"/>
      </w:r>
      <w:r w:rsidR="00FD6E27" w:rsidRPr="00AB58E7">
        <w:rPr>
          <w:rFonts w:cs="B Badr"/>
          <w:color w:val="000000"/>
        </w:rPr>
        <w:sym w:font="HQPB2" w:char="F08B"/>
      </w:r>
      <w:r w:rsidR="00FD6E27" w:rsidRPr="00AB58E7">
        <w:rPr>
          <w:rFonts w:cs="B Badr"/>
          <w:color w:val="000000"/>
        </w:rPr>
        <w:sym w:font="HQPB5" w:char="F06F"/>
      </w:r>
      <w:r w:rsidR="00FD6E27" w:rsidRPr="00AB58E7">
        <w:rPr>
          <w:rFonts w:cs="B Badr"/>
          <w:color w:val="000000"/>
        </w:rPr>
        <w:sym w:font="HQPB1" w:char="F04B"/>
      </w:r>
      <w:r w:rsidR="00FD6E27" w:rsidRPr="00AB58E7">
        <w:rPr>
          <w:rFonts w:cs="B Badr"/>
          <w:color w:val="000000"/>
        </w:rPr>
        <w:sym w:font="HQPB4" w:char="F0F3"/>
      </w:r>
      <w:r w:rsidR="00FD6E27" w:rsidRPr="00AB58E7">
        <w:rPr>
          <w:rFonts w:cs="B Badr"/>
          <w:color w:val="000000"/>
        </w:rPr>
        <w:sym w:font="HQPB1" w:char="F099"/>
      </w:r>
      <w:r w:rsidR="00FD6E27" w:rsidRPr="00AB58E7">
        <w:rPr>
          <w:rFonts w:cs="B Badr"/>
          <w:color w:val="000000"/>
        </w:rPr>
        <w:sym w:font="HQPB5" w:char="F024"/>
      </w:r>
      <w:r w:rsidR="00FD6E27" w:rsidRPr="00AB58E7">
        <w:rPr>
          <w:rFonts w:cs="B Badr"/>
          <w:color w:val="000000"/>
        </w:rPr>
        <w:sym w:font="HQPB1" w:char="F023"/>
      </w:r>
      <w:r w:rsidR="00FD6E27" w:rsidRPr="00AB58E7">
        <w:rPr>
          <w:rFonts w:cs="B Badr"/>
          <w:color w:val="000000"/>
        </w:rPr>
        <w:sym w:font="HQPB5" w:char="F075"/>
      </w:r>
      <w:r w:rsidR="00FD6E27" w:rsidRPr="00AB58E7">
        <w:rPr>
          <w:rFonts w:cs="B Badr"/>
          <w:color w:val="000000"/>
        </w:rPr>
        <w:sym w:font="HQPB2" w:char="F072"/>
      </w:r>
      <w:r w:rsidR="00FD6E27" w:rsidRPr="00AB58E7">
        <w:rPr>
          <w:rFonts w:cs="B Badr"/>
          <w:color w:val="000000"/>
          <w:rtl/>
        </w:rPr>
        <w:t xml:space="preserve"> </w:t>
      </w:r>
      <w:r w:rsidR="00FD6E27" w:rsidRPr="00AB58E7">
        <w:rPr>
          <w:rFonts w:cs="B Badr"/>
          <w:color w:val="000000"/>
        </w:rPr>
        <w:sym w:font="HQPB4" w:char="F0F6"/>
      </w:r>
      <w:r w:rsidR="00FD6E27" w:rsidRPr="00AB58E7">
        <w:rPr>
          <w:rFonts w:cs="B Badr"/>
          <w:color w:val="000000"/>
        </w:rPr>
        <w:sym w:font="HQPB2" w:char="F04E"/>
      </w:r>
      <w:r w:rsidR="00FD6E27" w:rsidRPr="00AB58E7">
        <w:rPr>
          <w:rFonts w:cs="B Badr"/>
          <w:color w:val="000000"/>
        </w:rPr>
        <w:sym w:font="HQPB4" w:char="F0E5"/>
      </w:r>
      <w:r w:rsidR="00FD6E27" w:rsidRPr="00AB58E7">
        <w:rPr>
          <w:rFonts w:cs="B Badr"/>
          <w:color w:val="000000"/>
        </w:rPr>
        <w:sym w:font="HQPB2" w:char="F06B"/>
      </w:r>
      <w:r w:rsidR="00FD6E27" w:rsidRPr="00AB58E7">
        <w:rPr>
          <w:rFonts w:cs="B Badr"/>
          <w:color w:val="000000"/>
        </w:rPr>
        <w:sym w:font="HQPB4" w:char="F0DF"/>
      </w:r>
      <w:r w:rsidR="00FD6E27" w:rsidRPr="00AB58E7">
        <w:rPr>
          <w:rFonts w:cs="B Badr"/>
          <w:color w:val="000000"/>
        </w:rPr>
        <w:sym w:font="HQPB1" w:char="F0A6"/>
      </w:r>
      <w:r w:rsidR="00FD6E27" w:rsidRPr="00AB58E7">
        <w:rPr>
          <w:rFonts w:cs="B Badr"/>
          <w:color w:val="000000"/>
        </w:rPr>
        <w:sym w:font="HQPB4" w:char="F0E0"/>
      </w:r>
      <w:r w:rsidR="00FD6E27" w:rsidRPr="00AB58E7">
        <w:rPr>
          <w:rFonts w:cs="B Badr"/>
          <w:color w:val="000000"/>
        </w:rPr>
        <w:sym w:font="HQPB1" w:char="F0FF"/>
      </w:r>
      <w:r w:rsidR="00FD6E27" w:rsidRPr="00AB58E7">
        <w:rPr>
          <w:rFonts w:cs="B Badr"/>
          <w:color w:val="000000"/>
        </w:rPr>
        <w:sym w:font="HQPB2" w:char="F052"/>
      </w:r>
      <w:r w:rsidR="00FD6E27" w:rsidRPr="00AB58E7">
        <w:rPr>
          <w:rFonts w:cs="B Badr"/>
          <w:color w:val="000000"/>
        </w:rPr>
        <w:sym w:font="HQPB5" w:char="F072"/>
      </w:r>
      <w:r w:rsidR="00FD6E27" w:rsidRPr="00AB58E7">
        <w:rPr>
          <w:rFonts w:cs="B Badr"/>
          <w:color w:val="000000"/>
        </w:rPr>
        <w:sym w:font="HQPB1" w:char="F026"/>
      </w:r>
      <w:r w:rsidR="00FD6E27" w:rsidRPr="00AB58E7">
        <w:rPr>
          <w:rFonts w:cs="B Badr"/>
          <w:color w:val="000000"/>
          <w:rtl/>
        </w:rPr>
        <w:t xml:space="preserve"> </w:t>
      </w:r>
      <w:r w:rsidR="00FD6E27" w:rsidRPr="00AB58E7">
        <w:rPr>
          <w:rFonts w:cs="B Badr"/>
          <w:color w:val="000000"/>
        </w:rPr>
        <w:sym w:font="HQPB1" w:char="F024"/>
      </w:r>
      <w:r w:rsidR="00FD6E27" w:rsidRPr="00AB58E7">
        <w:rPr>
          <w:rFonts w:cs="B Badr"/>
          <w:color w:val="000000"/>
        </w:rPr>
        <w:sym w:font="HQPB4" w:char="F056"/>
      </w:r>
      <w:r w:rsidR="00FD6E27" w:rsidRPr="00AB58E7">
        <w:rPr>
          <w:rFonts w:cs="B Badr"/>
          <w:color w:val="000000"/>
        </w:rPr>
        <w:sym w:font="HQPB2" w:char="F04A"/>
      </w:r>
      <w:r w:rsidR="00FD6E27" w:rsidRPr="00AB58E7">
        <w:rPr>
          <w:rFonts w:cs="B Badr"/>
          <w:color w:val="000000"/>
        </w:rPr>
        <w:sym w:font="HQPB4" w:char="F0F9"/>
      </w:r>
      <w:r w:rsidR="00FD6E27" w:rsidRPr="00AB58E7">
        <w:rPr>
          <w:rFonts w:cs="B Badr"/>
          <w:color w:val="000000"/>
        </w:rPr>
        <w:sym w:font="HQPB2" w:char="F03D"/>
      </w:r>
      <w:r w:rsidR="00FD6E27" w:rsidRPr="00AB58E7">
        <w:rPr>
          <w:rFonts w:cs="B Badr"/>
          <w:color w:val="000000"/>
        </w:rPr>
        <w:sym w:font="HQPB4" w:char="F0E0"/>
      </w:r>
      <w:r w:rsidR="00FD6E27" w:rsidRPr="00AB58E7">
        <w:rPr>
          <w:rFonts w:cs="B Badr"/>
          <w:color w:val="000000"/>
        </w:rPr>
        <w:sym w:font="HQPB1" w:char="F0DF"/>
      </w:r>
      <w:r w:rsidR="00FD6E27" w:rsidRPr="00AB58E7">
        <w:rPr>
          <w:rFonts w:cs="B Badr"/>
          <w:color w:val="000000"/>
          <w:rtl/>
        </w:rPr>
        <w:t xml:space="preserve"> </w:t>
      </w:r>
      <w:r w:rsidR="00FD6E27" w:rsidRPr="00AB58E7">
        <w:rPr>
          <w:rFonts w:cs="B Badr"/>
          <w:color w:val="000000"/>
        </w:rPr>
        <w:sym w:font="HQPB1" w:char="F023"/>
      </w:r>
      <w:r w:rsidR="00FD6E27" w:rsidRPr="00AB58E7">
        <w:rPr>
          <w:rFonts w:cs="B Badr"/>
          <w:color w:val="000000"/>
        </w:rPr>
        <w:sym w:font="HQPB4" w:char="F076"/>
      </w:r>
      <w:r w:rsidR="00FD6E27" w:rsidRPr="00AB58E7">
        <w:rPr>
          <w:rFonts w:cs="B Badr"/>
          <w:color w:val="000000"/>
        </w:rPr>
        <w:sym w:font="HQPB2" w:char="F071"/>
      </w:r>
      <w:r w:rsidR="00FD6E27" w:rsidRPr="00AB58E7">
        <w:rPr>
          <w:rFonts w:cs="B Badr"/>
          <w:color w:val="000000"/>
        </w:rPr>
        <w:sym w:font="HQPB4" w:char="F0E8"/>
      </w:r>
      <w:r w:rsidR="00FD6E27" w:rsidRPr="00AB58E7">
        <w:rPr>
          <w:rFonts w:cs="B Badr"/>
          <w:color w:val="000000"/>
        </w:rPr>
        <w:sym w:font="HQPB2" w:char="F03D"/>
      </w:r>
      <w:r w:rsidR="00FD6E27" w:rsidRPr="00AB58E7">
        <w:rPr>
          <w:rFonts w:cs="B Badr"/>
          <w:color w:val="000000"/>
        </w:rPr>
        <w:sym w:font="HQPB4" w:char="F0E3"/>
      </w:r>
      <w:r w:rsidR="00FD6E27" w:rsidRPr="00AB58E7">
        <w:rPr>
          <w:rFonts w:cs="B Badr"/>
          <w:color w:val="000000"/>
        </w:rPr>
        <w:sym w:font="HQPB1" w:char="F0E6"/>
      </w:r>
      <w:r w:rsidR="00FD6E27" w:rsidRPr="00AB58E7">
        <w:rPr>
          <w:rFonts w:cs="B Badr"/>
          <w:color w:val="000000"/>
        </w:rPr>
        <w:sym w:font="HQPB5" w:char="F075"/>
      </w:r>
      <w:r w:rsidR="00FD6E27" w:rsidRPr="00AB58E7">
        <w:rPr>
          <w:rFonts w:cs="B Badr"/>
          <w:color w:val="000000"/>
        </w:rPr>
        <w:sym w:font="HQPB2" w:char="F072"/>
      </w:r>
      <w:r w:rsidR="00FD6E27" w:rsidRPr="00AB58E7">
        <w:rPr>
          <w:rFonts w:cs="B Badr"/>
          <w:color w:val="000000"/>
          <w:rtl/>
        </w:rPr>
        <w:t xml:space="preserve"> </w:t>
      </w:r>
      <w:r w:rsidR="00FD6E27" w:rsidRPr="00AB58E7">
        <w:rPr>
          <w:rFonts w:cs="B Badr"/>
          <w:color w:val="000000"/>
        </w:rPr>
        <w:sym w:font="HQPB4" w:char="F034"/>
      </w:r>
      <w:r w:rsidR="00FD6E27" w:rsidRPr="00AB58E7">
        <w:rPr>
          <w:rFonts w:cs="B Badr"/>
          <w:color w:val="000000"/>
          <w:rtl/>
        </w:rPr>
        <w:t xml:space="preserve"> </w:t>
      </w:r>
      <w:r w:rsidR="00FD6E27" w:rsidRPr="00AB58E7">
        <w:rPr>
          <w:rFonts w:cs="B Badr"/>
          <w:color w:val="000000"/>
        </w:rPr>
        <w:sym w:font="HQPB4" w:char="F0F6"/>
      </w:r>
      <w:r w:rsidR="00FD6E27" w:rsidRPr="00AB58E7">
        <w:rPr>
          <w:rFonts w:cs="B Badr"/>
          <w:color w:val="000000"/>
        </w:rPr>
        <w:sym w:font="HQPB1" w:char="F08D"/>
      </w:r>
      <w:r w:rsidR="00FD6E27" w:rsidRPr="00AB58E7">
        <w:rPr>
          <w:rFonts w:cs="B Badr"/>
          <w:color w:val="000000"/>
        </w:rPr>
        <w:sym w:font="HQPB4" w:char="F0DD"/>
      </w:r>
      <w:r w:rsidR="00FD6E27" w:rsidRPr="00AB58E7">
        <w:rPr>
          <w:rFonts w:cs="B Badr"/>
          <w:color w:val="000000"/>
        </w:rPr>
        <w:sym w:font="HQPB1" w:char="F0E0"/>
      </w:r>
      <w:r w:rsidR="00FD6E27" w:rsidRPr="00AB58E7">
        <w:rPr>
          <w:rFonts w:cs="B Badr"/>
          <w:color w:val="000000"/>
        </w:rPr>
        <w:sym w:font="HQPB2" w:char="F052"/>
      </w:r>
      <w:r w:rsidR="00FD6E27" w:rsidRPr="00AB58E7">
        <w:rPr>
          <w:rFonts w:cs="B Badr"/>
          <w:color w:val="000000"/>
        </w:rPr>
        <w:sym w:font="HQPB5" w:char="F024"/>
      </w:r>
      <w:r w:rsidR="00FD6E27" w:rsidRPr="00AB58E7">
        <w:rPr>
          <w:rFonts w:cs="B Badr"/>
          <w:color w:val="000000"/>
        </w:rPr>
        <w:sym w:font="HQPB1" w:char="F024"/>
      </w:r>
      <w:r w:rsidR="00FD6E27" w:rsidRPr="00AB58E7">
        <w:rPr>
          <w:rFonts w:cs="B Badr"/>
          <w:color w:val="000000"/>
        </w:rPr>
        <w:sym w:font="HQPB5" w:char="F073"/>
      </w:r>
      <w:r w:rsidR="00FD6E27" w:rsidRPr="00AB58E7">
        <w:rPr>
          <w:rFonts w:cs="B Badr"/>
          <w:color w:val="000000"/>
        </w:rPr>
        <w:sym w:font="HQPB1" w:char="F0F9"/>
      </w:r>
      <w:r w:rsidR="00FD6E27" w:rsidRPr="00AB58E7">
        <w:rPr>
          <w:rFonts w:cs="B Badr"/>
          <w:color w:val="000000"/>
          <w:rtl/>
        </w:rPr>
        <w:t xml:space="preserve"> </w:t>
      </w:r>
      <w:r w:rsidR="00FD6E27" w:rsidRPr="00AB58E7">
        <w:rPr>
          <w:rFonts w:cs="B Badr"/>
          <w:color w:val="000000"/>
        </w:rPr>
        <w:sym w:font="HQPB5" w:char="F079"/>
      </w:r>
      <w:r w:rsidR="00FD6E27" w:rsidRPr="00AB58E7">
        <w:rPr>
          <w:rFonts w:cs="B Badr"/>
          <w:color w:val="000000"/>
        </w:rPr>
        <w:sym w:font="HQPB2" w:char="F023"/>
      </w:r>
      <w:r w:rsidR="00FD6E27" w:rsidRPr="00AB58E7">
        <w:rPr>
          <w:rFonts w:cs="B Badr"/>
          <w:color w:val="000000"/>
        </w:rPr>
        <w:sym w:font="HQPB4" w:char="F0F8"/>
      </w:r>
      <w:r w:rsidR="00FD6E27" w:rsidRPr="00AB58E7">
        <w:rPr>
          <w:rFonts w:cs="B Badr"/>
          <w:color w:val="000000"/>
        </w:rPr>
        <w:sym w:font="HQPB2" w:char="F08B"/>
      </w:r>
      <w:r w:rsidR="00FD6E27" w:rsidRPr="00AB58E7">
        <w:rPr>
          <w:rFonts w:cs="B Badr"/>
          <w:color w:val="000000"/>
        </w:rPr>
        <w:sym w:font="HQPB5" w:char="F078"/>
      </w:r>
      <w:r w:rsidR="00FD6E27" w:rsidRPr="00AB58E7">
        <w:rPr>
          <w:rFonts w:cs="B Badr"/>
          <w:color w:val="000000"/>
        </w:rPr>
        <w:sym w:font="HQPB2" w:char="F02E"/>
      </w:r>
      <w:r w:rsidR="00FD6E27" w:rsidRPr="00AB58E7">
        <w:rPr>
          <w:rFonts w:cs="B Badr"/>
          <w:color w:val="000000"/>
          <w:rtl/>
        </w:rPr>
        <w:t xml:space="preserve"> </w:t>
      </w:r>
      <w:r w:rsidR="00FD6E27" w:rsidRPr="00AB58E7">
        <w:rPr>
          <w:rFonts w:cs="B Badr"/>
          <w:color w:val="000000"/>
        </w:rPr>
        <w:sym w:font="HQPB5" w:char="F074"/>
      </w:r>
      <w:r w:rsidR="00FD6E27" w:rsidRPr="00AB58E7">
        <w:rPr>
          <w:rFonts w:cs="B Badr"/>
          <w:color w:val="000000"/>
        </w:rPr>
        <w:sym w:font="HQPB2" w:char="F062"/>
      </w:r>
      <w:r w:rsidR="00FD6E27" w:rsidRPr="00AB58E7">
        <w:rPr>
          <w:rFonts w:cs="B Badr"/>
          <w:color w:val="000000"/>
        </w:rPr>
        <w:sym w:font="HQPB1" w:char="F025"/>
      </w:r>
      <w:r w:rsidR="00FD6E27" w:rsidRPr="00AB58E7">
        <w:rPr>
          <w:rFonts w:cs="B Badr"/>
          <w:color w:val="000000"/>
        </w:rPr>
        <w:sym w:font="HQPB5" w:char="F078"/>
      </w:r>
      <w:r w:rsidR="00FD6E27" w:rsidRPr="00AB58E7">
        <w:rPr>
          <w:rFonts w:cs="B Badr"/>
          <w:color w:val="000000"/>
        </w:rPr>
        <w:sym w:font="HQPB2" w:char="F02E"/>
      </w:r>
      <w:r w:rsidR="00FD6E27" w:rsidRPr="00AB58E7">
        <w:rPr>
          <w:rFonts w:cs="B Badr"/>
          <w:color w:val="000000"/>
          <w:rtl/>
        </w:rPr>
        <w:t xml:space="preserve"> </w:t>
      </w:r>
      <w:r w:rsidR="00FD6E27" w:rsidRPr="00AB58E7">
        <w:rPr>
          <w:rFonts w:cs="B Badr"/>
          <w:color w:val="000000"/>
        </w:rPr>
        <w:sym w:font="HQPB4" w:char="F0E8"/>
      </w:r>
      <w:r w:rsidR="00FD6E27" w:rsidRPr="00AB58E7">
        <w:rPr>
          <w:rFonts w:cs="B Badr"/>
          <w:color w:val="000000"/>
        </w:rPr>
        <w:sym w:font="HQPB2" w:char="F070"/>
      </w:r>
      <w:r w:rsidR="00FD6E27" w:rsidRPr="00AB58E7">
        <w:rPr>
          <w:rFonts w:cs="B Badr"/>
          <w:color w:val="000000"/>
        </w:rPr>
        <w:sym w:font="HQPB5" w:char="F074"/>
      </w:r>
      <w:r w:rsidR="00FD6E27" w:rsidRPr="00AB58E7">
        <w:rPr>
          <w:rFonts w:cs="B Badr"/>
          <w:color w:val="000000"/>
        </w:rPr>
        <w:sym w:font="HQPB1" w:char="F037"/>
      </w:r>
      <w:r w:rsidR="00FD6E27" w:rsidRPr="00AB58E7">
        <w:rPr>
          <w:rFonts w:cs="B Badr"/>
          <w:color w:val="000000"/>
        </w:rPr>
        <w:sym w:font="HQPB4" w:char="F0C9"/>
      </w:r>
      <w:r w:rsidR="00FD6E27" w:rsidRPr="00AB58E7">
        <w:rPr>
          <w:rFonts w:cs="B Badr"/>
          <w:color w:val="000000"/>
        </w:rPr>
        <w:sym w:font="HQPB2" w:char="F029"/>
      </w:r>
      <w:r w:rsidR="00FD6E27" w:rsidRPr="00AB58E7">
        <w:rPr>
          <w:rFonts w:cs="B Badr"/>
          <w:color w:val="000000"/>
        </w:rPr>
        <w:sym w:font="HQPB2" w:char="F0BB"/>
      </w:r>
      <w:r w:rsidR="00FD6E27" w:rsidRPr="00AB58E7">
        <w:rPr>
          <w:rFonts w:cs="B Badr"/>
          <w:color w:val="000000"/>
        </w:rPr>
        <w:sym w:font="HQPB5" w:char="F074"/>
      </w:r>
      <w:r w:rsidR="00FD6E27" w:rsidRPr="00AB58E7">
        <w:rPr>
          <w:rFonts w:cs="B Badr"/>
          <w:color w:val="000000"/>
        </w:rPr>
        <w:sym w:font="HQPB1" w:char="F0E3"/>
      </w:r>
      <w:r w:rsidR="00FD6E27" w:rsidRPr="00AB58E7">
        <w:rPr>
          <w:rFonts w:cs="B Badr"/>
          <w:color w:val="000000"/>
          <w:rtl/>
        </w:rPr>
        <w:t xml:space="preserve"> </w:t>
      </w:r>
      <w:r w:rsidR="00FD6E27" w:rsidRPr="00AB58E7">
        <w:rPr>
          <w:rFonts w:cs="B Badr"/>
          <w:color w:val="000000"/>
        </w:rPr>
        <w:sym w:font="HQPB5" w:char="F074"/>
      </w:r>
      <w:r w:rsidR="00FD6E27" w:rsidRPr="00AB58E7">
        <w:rPr>
          <w:rFonts w:cs="B Badr"/>
          <w:color w:val="000000"/>
        </w:rPr>
        <w:sym w:font="HQPB2" w:char="F0FB"/>
      </w:r>
      <w:r w:rsidR="00FD6E27" w:rsidRPr="00AB58E7">
        <w:rPr>
          <w:rFonts w:cs="B Badr"/>
          <w:color w:val="000000"/>
        </w:rPr>
        <w:sym w:font="HQPB2" w:char="F0EF"/>
      </w:r>
      <w:r w:rsidR="00FD6E27" w:rsidRPr="00AB58E7">
        <w:rPr>
          <w:rFonts w:cs="B Badr"/>
          <w:color w:val="000000"/>
        </w:rPr>
        <w:sym w:font="HQPB4" w:char="F0CF"/>
      </w:r>
      <w:r w:rsidR="00FD6E27" w:rsidRPr="00AB58E7">
        <w:rPr>
          <w:rFonts w:cs="B Badr"/>
          <w:color w:val="000000"/>
        </w:rPr>
        <w:sym w:font="HQPB1" w:char="F089"/>
      </w:r>
      <w:r w:rsidR="00FD6E27" w:rsidRPr="00AB58E7">
        <w:rPr>
          <w:rFonts w:cs="B Badr"/>
          <w:color w:val="000000"/>
        </w:rPr>
        <w:sym w:font="HQPB4" w:char="F0C5"/>
      </w:r>
      <w:r w:rsidR="00FD6E27" w:rsidRPr="00AB58E7">
        <w:rPr>
          <w:rFonts w:cs="B Badr"/>
          <w:color w:val="000000"/>
        </w:rPr>
        <w:sym w:font="HQPB1" w:char="F0A1"/>
      </w:r>
      <w:r w:rsidR="00FD6E27" w:rsidRPr="00AB58E7">
        <w:rPr>
          <w:rFonts w:cs="B Badr"/>
          <w:color w:val="000000"/>
        </w:rPr>
        <w:sym w:font="HQPB4" w:char="F0F8"/>
      </w:r>
      <w:r w:rsidR="00FD6E27" w:rsidRPr="00AB58E7">
        <w:rPr>
          <w:rFonts w:cs="B Badr"/>
          <w:color w:val="000000"/>
        </w:rPr>
        <w:sym w:font="HQPB1" w:char="F0FF"/>
      </w:r>
      <w:r w:rsidR="00FD6E27" w:rsidRPr="00AB58E7">
        <w:rPr>
          <w:rFonts w:cs="B Badr"/>
          <w:color w:val="000000"/>
        </w:rPr>
        <w:sym w:font="HQPB4" w:char="F0DF"/>
      </w:r>
      <w:r w:rsidR="00FD6E27" w:rsidRPr="00AB58E7">
        <w:rPr>
          <w:rFonts w:cs="B Badr"/>
          <w:color w:val="000000"/>
        </w:rPr>
        <w:sym w:font="HQPB2" w:char="F04A"/>
      </w:r>
      <w:r w:rsidR="00FD6E27" w:rsidRPr="00AB58E7">
        <w:rPr>
          <w:rFonts w:cs="B Badr"/>
          <w:color w:val="000000"/>
        </w:rPr>
        <w:sym w:font="HQPB4" w:char="F0F8"/>
      </w:r>
      <w:r w:rsidR="00FD6E27" w:rsidRPr="00AB58E7">
        <w:rPr>
          <w:rFonts w:cs="B Badr"/>
          <w:color w:val="000000"/>
        </w:rPr>
        <w:sym w:font="HQPB2" w:char="F039"/>
      </w:r>
      <w:r w:rsidR="00FD6E27" w:rsidRPr="00AB58E7">
        <w:rPr>
          <w:rFonts w:cs="B Badr"/>
          <w:color w:val="000000"/>
        </w:rPr>
        <w:sym w:font="HQPB5" w:char="F024"/>
      </w:r>
      <w:r w:rsidR="00FD6E27" w:rsidRPr="00AB58E7">
        <w:rPr>
          <w:rFonts w:cs="B Badr"/>
          <w:color w:val="000000"/>
        </w:rPr>
        <w:sym w:font="HQPB1" w:char="F023"/>
      </w:r>
      <w:r w:rsidRPr="00AB58E7">
        <w:rPr>
          <w:rFonts w:cs="B Lotus" w:hint="cs"/>
          <w:rtl/>
          <w:lang w:bidi="fa-IR"/>
        </w:rPr>
        <w:t xml:space="preserve"> </w:t>
      </w:r>
      <w:r w:rsidRPr="00AB58E7">
        <w:rPr>
          <w:rFonts w:cs="B Lotus" w:hint="cs"/>
          <w:lang w:bidi="fa-IR"/>
        </w:rPr>
        <w:sym w:font="AGA Arabesque" w:char="F028"/>
      </w:r>
      <w:r w:rsidRPr="00AB58E7">
        <w:rPr>
          <w:rFonts w:cs="B Lotus" w:hint="cs"/>
          <w:rtl/>
          <w:lang w:bidi="fa-IR"/>
        </w:rPr>
        <w:tab/>
      </w:r>
      <w:r w:rsidR="00AB58E7" w:rsidRPr="00AB58E7">
        <w:rPr>
          <w:rFonts w:cs="B Lotus" w:hint="cs"/>
          <w:rtl/>
          <w:lang w:bidi="fa-IR"/>
        </w:rPr>
        <w:t>[</w:t>
      </w:r>
      <w:r w:rsidRPr="00AB58E7">
        <w:rPr>
          <w:rFonts w:cs="B Lotus" w:hint="cs"/>
          <w:rtl/>
          <w:lang w:bidi="fa-IR"/>
        </w:rPr>
        <w:t>نمل/14</w:t>
      </w:r>
      <w:r w:rsidR="00AB58E7" w:rsidRPr="00AB58E7">
        <w:rPr>
          <w:rFonts w:cs="B Lotus" w:hint="cs"/>
          <w:rtl/>
          <w:lang w:bidi="fa-IR"/>
        </w:rPr>
        <w:t>]</w:t>
      </w:r>
    </w:p>
    <w:p w:rsidR="008C78D7" w:rsidRPr="00D938A1" w:rsidRDefault="008C78D7" w:rsidP="00FD6E27">
      <w:pPr>
        <w:tabs>
          <w:tab w:val="right" w:pos="7031"/>
        </w:tabs>
        <w:bidi/>
        <w:ind w:left="1134"/>
        <w:jc w:val="both"/>
        <w:rPr>
          <w:rFonts w:cs="B Lotus"/>
          <w:sz w:val="26"/>
          <w:szCs w:val="26"/>
          <w:rtl/>
          <w:lang w:bidi="fa-IR"/>
        </w:rPr>
      </w:pPr>
      <w:r>
        <w:rPr>
          <w:rFonts w:cs="B Lotus" w:hint="cs"/>
          <w:sz w:val="26"/>
          <w:szCs w:val="26"/>
          <w:rtl/>
          <w:lang w:bidi="fa-IR"/>
        </w:rPr>
        <w:t>«</w:t>
      </w:r>
      <w:r w:rsidR="00FD6E27">
        <w:rPr>
          <w:rFonts w:cs="B Lotus" w:hint="cs"/>
          <w:sz w:val="26"/>
          <w:szCs w:val="26"/>
          <w:rtl/>
          <w:lang w:bidi="fa-IR"/>
        </w:rPr>
        <w:t>و با آنكه دلهايشان بدان يقين داشت از روي ظلم و تكبر آن را انكار كردند. پس ببين فرجام فسادگران چگونه بود</w:t>
      </w:r>
      <w:r>
        <w:rPr>
          <w:rFonts w:cs="B Lotus" w:hint="cs"/>
          <w:sz w:val="26"/>
          <w:szCs w:val="26"/>
          <w:rtl/>
          <w:lang w:bidi="fa-IR"/>
        </w:rPr>
        <w:t>».</w:t>
      </w:r>
    </w:p>
    <w:p w:rsidR="008C78D7" w:rsidRDefault="001F1C54" w:rsidP="008C78D7">
      <w:pPr>
        <w:bidi/>
        <w:ind w:firstLine="284"/>
        <w:jc w:val="both"/>
        <w:rPr>
          <w:rFonts w:cs="B Lotus"/>
          <w:sz w:val="28"/>
          <w:szCs w:val="28"/>
          <w:rtl/>
          <w:lang w:bidi="fa-IR"/>
        </w:rPr>
      </w:pPr>
      <w:r>
        <w:rPr>
          <w:rFonts w:cs="B Lotus" w:hint="cs"/>
          <w:sz w:val="28"/>
          <w:szCs w:val="28"/>
          <w:rtl/>
          <w:lang w:bidi="fa-IR"/>
        </w:rPr>
        <w:t>و يا محبت دنيا و زينت‌هاي آن باشد همانگونه كه در داستان هرقل پادشاه روم مي‌‌يابيم كه چگونه صداقت دعوت رسول خدا و صحت نبوتش براي او روشن گرديد ولي هنگامي كه كشيشان و بزرگان قومش بر او شوريدند، محبت پادشاهي و جاه و مقامش را بر پيروي حق ترجيح و برتري داد و گناه خود و رعيتش را به دوش كشيد.</w:t>
      </w:r>
    </w:p>
    <w:p w:rsidR="001F1C54" w:rsidRDefault="00CC1BD8" w:rsidP="00AB58E7">
      <w:pPr>
        <w:bidi/>
        <w:ind w:firstLine="284"/>
        <w:jc w:val="both"/>
        <w:rPr>
          <w:rFonts w:cs="B Lotus"/>
          <w:sz w:val="28"/>
          <w:szCs w:val="28"/>
          <w:rtl/>
          <w:lang w:bidi="fa-IR"/>
        </w:rPr>
      </w:pPr>
      <w:r>
        <w:rPr>
          <w:rFonts w:cs="B Lotus" w:hint="cs"/>
          <w:sz w:val="28"/>
          <w:szCs w:val="28"/>
          <w:rtl/>
          <w:lang w:bidi="fa-IR"/>
        </w:rPr>
        <w:t>و هرگاه به كسي كه نفسي را بدون حق به قتل مي‌رسانده است، نگاهي بيندازي، در مي‌يابي قبل از آن انگيزة نفساني و يا قلبي مانند: خشم، يا كينه، يا محبت دنيا و ... وجود داشته است تا آنجا كه سبب و انگيزة نخستين جنايت در تاريخ بشريت، حسادت بود كه در داستان دو پسر آدم متبلور است.</w:t>
      </w:r>
    </w:p>
    <w:p w:rsidR="00CD5953" w:rsidRPr="00AB58E7" w:rsidRDefault="00CD5953" w:rsidP="00AB58E7">
      <w:pPr>
        <w:tabs>
          <w:tab w:val="right" w:pos="7485"/>
        </w:tabs>
        <w:bidi/>
        <w:ind w:left="1134"/>
        <w:jc w:val="both"/>
        <w:rPr>
          <w:rFonts w:cs="B Lotus"/>
          <w:rtl/>
          <w:lang w:bidi="fa-IR"/>
        </w:rPr>
      </w:pPr>
      <w:r w:rsidRPr="00AB58E7">
        <w:rPr>
          <w:rFonts w:cs="B Lotus" w:hint="cs"/>
          <w:lang w:bidi="fa-IR"/>
        </w:rPr>
        <w:sym w:font="AGA Arabesque" w:char="F029"/>
      </w:r>
      <w:r w:rsidRPr="00AB58E7">
        <w:rPr>
          <w:rFonts w:cs="B Lotus" w:hint="cs"/>
          <w:rtl/>
          <w:lang w:bidi="fa-IR"/>
        </w:rPr>
        <w:t xml:space="preserve"> </w:t>
      </w:r>
      <w:r w:rsidR="000C5874" w:rsidRPr="00AB58E7">
        <w:rPr>
          <w:rFonts w:cs="B Lotus"/>
          <w:lang w:bidi="fa-IR"/>
        </w:rPr>
        <w:sym w:font="HQPB4" w:char="F0F8"/>
      </w:r>
      <w:r w:rsidR="000C5874" w:rsidRPr="00AB58E7">
        <w:rPr>
          <w:rFonts w:cs="B Lotus"/>
          <w:lang w:bidi="fa-IR"/>
        </w:rPr>
        <w:sym w:font="HQPB1" w:char="F08C"/>
      </w:r>
      <w:r w:rsidR="000C5874" w:rsidRPr="00AB58E7">
        <w:rPr>
          <w:rFonts w:cs="B Lotus"/>
          <w:lang w:bidi="fa-IR"/>
        </w:rPr>
        <w:sym w:font="HQPB4" w:char="F0CE"/>
      </w:r>
      <w:r w:rsidR="000C5874" w:rsidRPr="00AB58E7">
        <w:rPr>
          <w:rFonts w:cs="B Lotus"/>
          <w:lang w:bidi="fa-IR"/>
        </w:rPr>
        <w:sym w:font="HQPB1" w:char="F029"/>
      </w:r>
      <w:r w:rsidR="000C5874" w:rsidRPr="00AB58E7">
        <w:rPr>
          <w:rFonts w:cs="B Lotus"/>
          <w:rtl/>
          <w:lang w:bidi="fa-IR"/>
        </w:rPr>
        <w:t xml:space="preserve"> </w:t>
      </w:r>
      <w:r w:rsidR="000C5874" w:rsidRPr="00AB58E7">
        <w:rPr>
          <w:rFonts w:cs="B Lotus"/>
          <w:lang w:bidi="fa-IR"/>
        </w:rPr>
        <w:sym w:font="HQPB1" w:char="F024"/>
      </w:r>
      <w:r w:rsidR="000C5874" w:rsidRPr="00AB58E7">
        <w:rPr>
          <w:rFonts w:cs="B Lotus"/>
          <w:lang w:bidi="fa-IR"/>
        </w:rPr>
        <w:sym w:font="HQPB5" w:char="F074"/>
      </w:r>
      <w:r w:rsidR="000C5874" w:rsidRPr="00AB58E7">
        <w:rPr>
          <w:rFonts w:cs="B Lotus"/>
          <w:lang w:bidi="fa-IR"/>
        </w:rPr>
        <w:sym w:font="HQPB1" w:char="F02F"/>
      </w:r>
      <w:r w:rsidR="000C5874" w:rsidRPr="00AB58E7">
        <w:rPr>
          <w:rFonts w:cs="B Lotus"/>
          <w:lang w:bidi="fa-IR"/>
        </w:rPr>
        <w:sym w:font="HQPB4" w:char="F0A7"/>
      </w:r>
      <w:r w:rsidR="000C5874" w:rsidRPr="00AB58E7">
        <w:rPr>
          <w:rFonts w:cs="B Lotus"/>
          <w:lang w:bidi="fa-IR"/>
        </w:rPr>
        <w:sym w:font="HQPB1" w:char="F08D"/>
      </w:r>
      <w:r w:rsidR="000C5874" w:rsidRPr="00AB58E7">
        <w:rPr>
          <w:rFonts w:cs="B Lotus"/>
          <w:lang w:bidi="fa-IR"/>
        </w:rPr>
        <w:sym w:font="HQPB5" w:char="F073"/>
      </w:r>
      <w:r w:rsidR="000C5874" w:rsidRPr="00AB58E7">
        <w:rPr>
          <w:rFonts w:cs="B Lotus"/>
          <w:lang w:bidi="fa-IR"/>
        </w:rPr>
        <w:sym w:font="HQPB2" w:char="F025"/>
      </w:r>
      <w:r w:rsidR="000C5874" w:rsidRPr="00AB58E7">
        <w:rPr>
          <w:rFonts w:cs="B Lotus"/>
          <w:rtl/>
          <w:lang w:bidi="fa-IR"/>
        </w:rPr>
        <w:t xml:space="preserve"> </w:t>
      </w:r>
      <w:r w:rsidR="000C5874" w:rsidRPr="00AB58E7">
        <w:rPr>
          <w:rFonts w:cs="B Lotus"/>
          <w:lang w:bidi="fa-IR"/>
        </w:rPr>
        <w:sym w:font="HQPB1" w:char="F024"/>
      </w:r>
      <w:r w:rsidR="000C5874" w:rsidRPr="00AB58E7">
        <w:rPr>
          <w:rFonts w:cs="B Lotus"/>
          <w:lang w:bidi="fa-IR"/>
        </w:rPr>
        <w:sym w:font="HQPB4" w:char="F05A"/>
      </w:r>
      <w:r w:rsidR="000C5874" w:rsidRPr="00AB58E7">
        <w:rPr>
          <w:rFonts w:cs="B Lotus"/>
          <w:lang w:bidi="fa-IR"/>
        </w:rPr>
        <w:sym w:font="HQPB2" w:char="F052"/>
      </w:r>
      <w:r w:rsidR="000C5874" w:rsidRPr="00AB58E7">
        <w:rPr>
          <w:rFonts w:cs="B Lotus"/>
          <w:lang w:bidi="fa-IR"/>
        </w:rPr>
        <w:sym w:font="HQPB1" w:char="F024"/>
      </w:r>
      <w:r w:rsidR="000C5874" w:rsidRPr="00AB58E7">
        <w:rPr>
          <w:rFonts w:cs="B Lotus"/>
          <w:lang w:bidi="fa-IR"/>
        </w:rPr>
        <w:sym w:font="HQPB5" w:char="F074"/>
      </w:r>
      <w:r w:rsidR="000C5874" w:rsidRPr="00AB58E7">
        <w:rPr>
          <w:rFonts w:cs="B Lotus"/>
          <w:lang w:bidi="fa-IR"/>
        </w:rPr>
        <w:sym w:font="HQPB1" w:char="F02F"/>
      </w:r>
      <w:r w:rsidR="000C5874" w:rsidRPr="00AB58E7">
        <w:rPr>
          <w:rFonts w:cs="B Lotus"/>
          <w:lang w:bidi="fa-IR"/>
        </w:rPr>
        <w:sym w:font="HQPB4" w:char="F0F6"/>
      </w:r>
      <w:r w:rsidR="000C5874" w:rsidRPr="00AB58E7">
        <w:rPr>
          <w:rFonts w:cs="B Lotus"/>
          <w:lang w:bidi="fa-IR"/>
        </w:rPr>
        <w:sym w:font="HQPB1" w:char="F08D"/>
      </w:r>
      <w:r w:rsidR="000C5874" w:rsidRPr="00AB58E7">
        <w:rPr>
          <w:rFonts w:cs="B Lotus"/>
          <w:lang w:bidi="fa-IR"/>
        </w:rPr>
        <w:sym w:font="HQPB4" w:char="F0E8"/>
      </w:r>
      <w:r w:rsidR="000C5874" w:rsidRPr="00AB58E7">
        <w:rPr>
          <w:rFonts w:cs="B Lotus"/>
          <w:lang w:bidi="fa-IR"/>
        </w:rPr>
        <w:sym w:font="HQPB2" w:char="F025"/>
      </w:r>
      <w:r w:rsidR="000C5874" w:rsidRPr="00AB58E7">
        <w:rPr>
          <w:rFonts w:cs="B Lotus"/>
          <w:rtl/>
          <w:lang w:bidi="fa-IR"/>
        </w:rPr>
        <w:t xml:space="preserve"> </w:t>
      </w:r>
      <w:r w:rsidR="000C5874" w:rsidRPr="00AB58E7">
        <w:rPr>
          <w:rFonts w:cs="B Lotus"/>
          <w:lang w:bidi="fa-IR"/>
        </w:rPr>
        <w:sym w:font="HQPB5" w:char="F09F"/>
      </w:r>
      <w:r w:rsidR="000C5874" w:rsidRPr="00AB58E7">
        <w:rPr>
          <w:rFonts w:cs="B Lotus"/>
          <w:lang w:bidi="fa-IR"/>
        </w:rPr>
        <w:sym w:font="HQPB2" w:char="F040"/>
      </w:r>
      <w:r w:rsidR="000C5874" w:rsidRPr="00AB58E7">
        <w:rPr>
          <w:rFonts w:cs="B Lotus"/>
          <w:lang w:bidi="fa-IR"/>
        </w:rPr>
        <w:sym w:font="HQPB4" w:char="F0CE"/>
      </w:r>
      <w:r w:rsidR="000C5874" w:rsidRPr="00AB58E7">
        <w:rPr>
          <w:rFonts w:cs="B Lotus"/>
          <w:lang w:bidi="fa-IR"/>
        </w:rPr>
        <w:sym w:font="HQPB4" w:char="F06D"/>
      </w:r>
      <w:r w:rsidR="000C5874" w:rsidRPr="00AB58E7">
        <w:rPr>
          <w:rFonts w:cs="B Lotus"/>
          <w:lang w:bidi="fa-IR"/>
        </w:rPr>
        <w:sym w:font="HQPB1" w:char="F036"/>
      </w:r>
      <w:r w:rsidR="000C5874" w:rsidRPr="00AB58E7">
        <w:rPr>
          <w:rFonts w:cs="B Lotus"/>
          <w:lang w:bidi="fa-IR"/>
        </w:rPr>
        <w:sym w:font="HQPB4" w:char="F0E0"/>
      </w:r>
      <w:r w:rsidR="000C5874" w:rsidRPr="00AB58E7">
        <w:rPr>
          <w:rFonts w:cs="B Lotus"/>
          <w:lang w:bidi="fa-IR"/>
        </w:rPr>
        <w:sym w:font="HQPB2" w:char="F029"/>
      </w:r>
      <w:r w:rsidR="000C5874" w:rsidRPr="00AB58E7">
        <w:rPr>
          <w:rFonts w:cs="B Lotus"/>
          <w:lang w:bidi="fa-IR"/>
        </w:rPr>
        <w:sym w:font="HQPB4" w:char="F0E7"/>
      </w:r>
      <w:r w:rsidR="000C5874" w:rsidRPr="00AB58E7">
        <w:rPr>
          <w:rFonts w:cs="B Lotus"/>
          <w:lang w:bidi="fa-IR"/>
        </w:rPr>
        <w:sym w:font="HQPB1" w:char="F046"/>
      </w:r>
      <w:r w:rsidR="000C5874" w:rsidRPr="00AB58E7">
        <w:rPr>
          <w:rFonts w:cs="B Lotus"/>
          <w:lang w:bidi="fa-IR"/>
        </w:rPr>
        <w:sym w:font="HQPB5" w:char="F073"/>
      </w:r>
      <w:r w:rsidR="000C5874" w:rsidRPr="00AB58E7">
        <w:rPr>
          <w:rFonts w:cs="B Lotus"/>
          <w:lang w:bidi="fa-IR"/>
        </w:rPr>
        <w:sym w:font="HQPB1" w:char="F0F9"/>
      </w:r>
      <w:r w:rsidR="000C5874" w:rsidRPr="00AB58E7">
        <w:rPr>
          <w:rFonts w:cs="B Lotus"/>
          <w:rtl/>
          <w:lang w:bidi="fa-IR"/>
        </w:rPr>
        <w:t xml:space="preserve"> </w:t>
      </w:r>
      <w:r w:rsidR="000C5874" w:rsidRPr="00AB58E7">
        <w:rPr>
          <w:rFonts w:cs="B Lotus"/>
          <w:lang w:bidi="fa-IR"/>
        </w:rPr>
        <w:sym w:font="HQPB4" w:char="F0F4"/>
      </w:r>
      <w:r w:rsidR="000C5874" w:rsidRPr="00AB58E7">
        <w:rPr>
          <w:rFonts w:cs="B Lotus"/>
          <w:lang w:bidi="fa-IR"/>
        </w:rPr>
        <w:sym w:font="HQPB2" w:char="F060"/>
      </w:r>
      <w:r w:rsidR="000C5874" w:rsidRPr="00AB58E7">
        <w:rPr>
          <w:rFonts w:cs="B Lotus"/>
          <w:lang w:bidi="fa-IR"/>
        </w:rPr>
        <w:sym w:font="HQPB4" w:char="F0CF"/>
      </w:r>
      <w:r w:rsidR="000C5874" w:rsidRPr="00AB58E7">
        <w:rPr>
          <w:rFonts w:cs="B Lotus"/>
          <w:lang w:bidi="fa-IR"/>
        </w:rPr>
        <w:sym w:font="HQPB2" w:char="F042"/>
      </w:r>
      <w:r w:rsidR="000C5874" w:rsidRPr="00AB58E7">
        <w:rPr>
          <w:rFonts w:cs="B Lotus"/>
          <w:rtl/>
          <w:lang w:bidi="fa-IR"/>
        </w:rPr>
        <w:t xml:space="preserve"> </w:t>
      </w:r>
      <w:r w:rsidR="000C5874" w:rsidRPr="00AB58E7">
        <w:rPr>
          <w:rFonts w:cs="B Lotus"/>
          <w:lang w:bidi="fa-IR"/>
        </w:rPr>
        <w:sym w:font="HQPB1" w:char="F024"/>
      </w:r>
      <w:r w:rsidR="000C5874" w:rsidRPr="00AB58E7">
        <w:rPr>
          <w:rFonts w:cs="B Lotus"/>
          <w:lang w:bidi="fa-IR"/>
        </w:rPr>
        <w:sym w:font="HQPB5" w:char="F079"/>
      </w:r>
      <w:r w:rsidR="000C5874" w:rsidRPr="00AB58E7">
        <w:rPr>
          <w:rFonts w:cs="B Lotus"/>
          <w:lang w:bidi="fa-IR"/>
        </w:rPr>
        <w:sym w:font="HQPB2" w:char="F04A"/>
      </w:r>
      <w:r w:rsidR="000C5874" w:rsidRPr="00AB58E7">
        <w:rPr>
          <w:rFonts w:cs="B Lotus"/>
          <w:lang w:bidi="fa-IR"/>
        </w:rPr>
        <w:sym w:font="HQPB4" w:char="F0CF"/>
      </w:r>
      <w:r w:rsidR="000C5874" w:rsidRPr="00AB58E7">
        <w:rPr>
          <w:rFonts w:cs="B Lotus"/>
          <w:lang w:bidi="fa-IR"/>
        </w:rPr>
        <w:sym w:font="HQPB2" w:char="F064"/>
      </w:r>
      <w:r w:rsidR="000C5874" w:rsidRPr="00AB58E7">
        <w:rPr>
          <w:rFonts w:cs="B Lotus"/>
          <w:lang w:bidi="fa-IR"/>
        </w:rPr>
        <w:sym w:font="HQPB4" w:char="F0CF"/>
      </w:r>
      <w:r w:rsidR="000C5874" w:rsidRPr="00AB58E7">
        <w:rPr>
          <w:rFonts w:cs="B Lotus"/>
          <w:lang w:bidi="fa-IR"/>
        </w:rPr>
        <w:sym w:font="HQPB1" w:char="F089"/>
      </w:r>
      <w:r w:rsidR="000C5874" w:rsidRPr="00AB58E7">
        <w:rPr>
          <w:rFonts w:cs="B Lotus"/>
          <w:lang w:bidi="fa-IR"/>
        </w:rPr>
        <w:sym w:font="HQPB5" w:char="F074"/>
      </w:r>
      <w:r w:rsidR="000C5874" w:rsidRPr="00AB58E7">
        <w:rPr>
          <w:rFonts w:cs="B Lotus"/>
          <w:lang w:bidi="fa-IR"/>
        </w:rPr>
        <w:sym w:font="HQPB1" w:char="F06E"/>
      </w:r>
      <w:r w:rsidR="000C5874" w:rsidRPr="00AB58E7">
        <w:rPr>
          <w:rFonts w:cs="B Lotus"/>
          <w:lang w:bidi="fa-IR"/>
        </w:rPr>
        <w:sym w:font="HQPB5" w:char="F072"/>
      </w:r>
      <w:r w:rsidR="000C5874" w:rsidRPr="00AB58E7">
        <w:rPr>
          <w:rFonts w:cs="B Lotus"/>
          <w:lang w:bidi="fa-IR"/>
        </w:rPr>
        <w:sym w:font="HQPB1" w:char="F026"/>
      </w:r>
      <w:r w:rsidR="000C5874" w:rsidRPr="00AB58E7">
        <w:rPr>
          <w:rFonts w:cs="B Lotus"/>
          <w:rtl/>
          <w:lang w:bidi="fa-IR"/>
        </w:rPr>
        <w:t xml:space="preserve"> </w:t>
      </w:r>
      <w:r w:rsidR="000C5874" w:rsidRPr="00AB58E7">
        <w:rPr>
          <w:rFonts w:cs="B Lotus"/>
          <w:lang w:bidi="fa-IR"/>
        </w:rPr>
        <w:sym w:font="HQPB4" w:char="F0F6"/>
      </w:r>
      <w:r w:rsidR="000C5874" w:rsidRPr="00AB58E7">
        <w:rPr>
          <w:rFonts w:cs="B Lotus"/>
          <w:lang w:bidi="fa-IR"/>
        </w:rPr>
        <w:sym w:font="HQPB2" w:char="F04E"/>
      </w:r>
      <w:r w:rsidR="000C5874" w:rsidRPr="00AB58E7">
        <w:rPr>
          <w:rFonts w:cs="B Lotus"/>
          <w:lang w:bidi="fa-IR"/>
        </w:rPr>
        <w:sym w:font="HQPB5" w:char="F073"/>
      </w:r>
      <w:r w:rsidR="000C5874" w:rsidRPr="00AB58E7">
        <w:rPr>
          <w:rFonts w:cs="B Lotus"/>
          <w:lang w:bidi="fa-IR"/>
        </w:rPr>
        <w:sym w:font="HQPB2" w:char="F039"/>
      </w:r>
      <w:r w:rsidR="000C5874" w:rsidRPr="00AB58E7">
        <w:rPr>
          <w:rFonts w:cs="B Lotus"/>
          <w:lang w:bidi="fa-IR"/>
        </w:rPr>
        <w:sym w:font="HQPB5" w:char="F075"/>
      </w:r>
      <w:r w:rsidR="000C5874" w:rsidRPr="00AB58E7">
        <w:rPr>
          <w:rFonts w:cs="B Lotus"/>
          <w:lang w:bidi="fa-IR"/>
        </w:rPr>
        <w:sym w:font="HQPB2" w:char="F072"/>
      </w:r>
      <w:r w:rsidR="000C5874" w:rsidRPr="00AB58E7">
        <w:rPr>
          <w:rFonts w:cs="B Lotus"/>
          <w:rtl/>
          <w:lang w:bidi="fa-IR"/>
        </w:rPr>
        <w:t xml:space="preserve"> </w:t>
      </w:r>
      <w:r w:rsidR="000C5874" w:rsidRPr="00AB58E7">
        <w:rPr>
          <w:rFonts w:cs="B Lotus"/>
          <w:lang w:bidi="fa-IR"/>
        </w:rPr>
        <w:sym w:font="HQPB4" w:char="F0F6"/>
      </w:r>
      <w:r w:rsidR="000C5874" w:rsidRPr="00AB58E7">
        <w:rPr>
          <w:rFonts w:cs="B Lotus"/>
          <w:lang w:bidi="fa-IR"/>
        </w:rPr>
        <w:sym w:font="HQPB2" w:char="F040"/>
      </w:r>
      <w:r w:rsidR="000C5874" w:rsidRPr="00AB58E7">
        <w:rPr>
          <w:rFonts w:cs="B Lotus"/>
          <w:lang w:bidi="fa-IR"/>
        </w:rPr>
        <w:sym w:font="HQPB4" w:char="F0AC"/>
      </w:r>
      <w:r w:rsidR="000C5874" w:rsidRPr="00AB58E7">
        <w:rPr>
          <w:rFonts w:cs="B Lotus"/>
          <w:lang w:bidi="fa-IR"/>
        </w:rPr>
        <w:sym w:font="HQPB1" w:char="F036"/>
      </w:r>
      <w:r w:rsidR="000C5874" w:rsidRPr="00AB58E7">
        <w:rPr>
          <w:rFonts w:cs="B Lotus"/>
          <w:lang w:bidi="fa-IR"/>
        </w:rPr>
        <w:sym w:font="HQPB5" w:char="F073"/>
      </w:r>
      <w:r w:rsidR="000C5874" w:rsidRPr="00AB58E7">
        <w:rPr>
          <w:rFonts w:cs="B Lotus"/>
          <w:lang w:bidi="fa-IR"/>
        </w:rPr>
        <w:sym w:font="HQPB2" w:char="F029"/>
      </w:r>
      <w:r w:rsidR="000C5874" w:rsidRPr="00AB58E7">
        <w:rPr>
          <w:rFonts w:cs="B Lotus"/>
          <w:lang w:bidi="fa-IR"/>
        </w:rPr>
        <w:sym w:font="HQPB5" w:char="F074"/>
      </w:r>
      <w:r w:rsidR="000C5874" w:rsidRPr="00AB58E7">
        <w:rPr>
          <w:rFonts w:cs="B Lotus"/>
          <w:lang w:bidi="fa-IR"/>
        </w:rPr>
        <w:sym w:font="HQPB1" w:char="F046"/>
      </w:r>
      <w:r w:rsidR="000C5874" w:rsidRPr="00AB58E7">
        <w:rPr>
          <w:rFonts w:cs="B Lotus"/>
          <w:lang w:bidi="fa-IR"/>
        </w:rPr>
        <w:sym w:font="HQPB4" w:char="F0E3"/>
      </w:r>
      <w:r w:rsidR="000C5874" w:rsidRPr="00AB58E7">
        <w:rPr>
          <w:rFonts w:cs="B Lotus"/>
          <w:lang w:bidi="fa-IR"/>
        </w:rPr>
        <w:sym w:font="HQPB2" w:char="F083"/>
      </w:r>
      <w:r w:rsidR="000C5874" w:rsidRPr="00AB58E7">
        <w:rPr>
          <w:rFonts w:cs="B Lotus"/>
          <w:rtl/>
          <w:lang w:bidi="fa-IR"/>
        </w:rPr>
        <w:t xml:space="preserve"> </w:t>
      </w:r>
      <w:r w:rsidR="000C5874" w:rsidRPr="00AB58E7">
        <w:rPr>
          <w:rFonts w:cs="B Lotus"/>
          <w:lang w:bidi="fa-IR"/>
        </w:rPr>
        <w:sym w:font="HQPB5" w:char="F07A"/>
      </w:r>
      <w:r w:rsidR="000C5874" w:rsidRPr="00AB58E7">
        <w:rPr>
          <w:rFonts w:cs="B Lotus"/>
          <w:lang w:bidi="fa-IR"/>
        </w:rPr>
        <w:sym w:font="HQPB2" w:char="F060"/>
      </w:r>
      <w:r w:rsidR="000C5874" w:rsidRPr="00AB58E7">
        <w:rPr>
          <w:rFonts w:cs="B Lotus"/>
          <w:lang w:bidi="fa-IR"/>
        </w:rPr>
        <w:sym w:font="HQPB4" w:char="F0CF"/>
      </w:r>
      <w:r w:rsidR="000C5874" w:rsidRPr="00AB58E7">
        <w:rPr>
          <w:rFonts w:cs="B Lotus"/>
          <w:lang w:bidi="fa-IR"/>
        </w:rPr>
        <w:sym w:font="HQPB2" w:char="F042"/>
      </w:r>
      <w:r w:rsidR="000C5874" w:rsidRPr="00AB58E7">
        <w:rPr>
          <w:rFonts w:cs="B Lotus"/>
          <w:rtl/>
          <w:lang w:bidi="fa-IR"/>
        </w:rPr>
        <w:t xml:space="preserve"> </w:t>
      </w:r>
      <w:r w:rsidR="000C5874" w:rsidRPr="00AB58E7">
        <w:rPr>
          <w:rFonts w:cs="B Lotus"/>
          <w:lang w:bidi="fa-IR"/>
        </w:rPr>
        <w:sym w:font="HQPB4" w:char="F0CC"/>
      </w:r>
      <w:r w:rsidR="000C5874" w:rsidRPr="00AB58E7">
        <w:rPr>
          <w:rFonts w:cs="B Lotus"/>
          <w:lang w:bidi="fa-IR"/>
        </w:rPr>
        <w:sym w:font="HQPB1" w:char="F08D"/>
      </w:r>
      <w:r w:rsidR="000C5874" w:rsidRPr="00AB58E7">
        <w:rPr>
          <w:rFonts w:cs="B Lotus"/>
          <w:lang w:bidi="fa-IR"/>
        </w:rPr>
        <w:sym w:font="HQPB5" w:char="F079"/>
      </w:r>
      <w:r w:rsidR="000C5874" w:rsidRPr="00AB58E7">
        <w:rPr>
          <w:rFonts w:cs="B Lotus"/>
          <w:lang w:bidi="fa-IR"/>
        </w:rPr>
        <w:sym w:font="HQPB1" w:char="F07A"/>
      </w:r>
      <w:r w:rsidR="000C5874" w:rsidRPr="00AB58E7">
        <w:rPr>
          <w:rFonts w:cs="B Lotus"/>
          <w:lang w:bidi="fa-IR"/>
        </w:rPr>
        <w:sym w:font="HQPB5" w:char="F046"/>
      </w:r>
      <w:r w:rsidR="000C5874" w:rsidRPr="00AB58E7">
        <w:rPr>
          <w:rFonts w:cs="B Lotus"/>
          <w:lang w:bidi="fa-IR"/>
        </w:rPr>
        <w:sym w:font="HQPB2" w:char="F079"/>
      </w:r>
      <w:r w:rsidR="000C5874" w:rsidRPr="00AB58E7">
        <w:rPr>
          <w:rFonts w:cs="B Lotus"/>
          <w:lang w:bidi="fa-IR"/>
        </w:rPr>
        <w:sym w:font="HQPB5" w:char="F024"/>
      </w:r>
      <w:r w:rsidR="000C5874" w:rsidRPr="00AB58E7">
        <w:rPr>
          <w:rFonts w:cs="B Lotus"/>
          <w:lang w:bidi="fa-IR"/>
        </w:rPr>
        <w:sym w:font="HQPB1" w:char="F023"/>
      </w:r>
      <w:r w:rsidR="000C5874" w:rsidRPr="00AB58E7">
        <w:rPr>
          <w:rFonts w:cs="B Lotus"/>
          <w:rtl/>
          <w:lang w:bidi="fa-IR"/>
        </w:rPr>
        <w:t xml:space="preserve"> </w:t>
      </w:r>
      <w:r w:rsidR="000C5874" w:rsidRPr="00AB58E7">
        <w:rPr>
          <w:rFonts w:cs="B Lotus"/>
          <w:lang w:bidi="fa-IR"/>
        </w:rPr>
        <w:sym w:font="HQPB5" w:char="F074"/>
      </w:r>
      <w:r w:rsidR="000C5874" w:rsidRPr="00AB58E7">
        <w:rPr>
          <w:rFonts w:cs="B Lotus"/>
          <w:lang w:bidi="fa-IR"/>
        </w:rPr>
        <w:sym w:font="HQPB2" w:char="F041"/>
      </w:r>
      <w:r w:rsidR="000C5874" w:rsidRPr="00AB58E7">
        <w:rPr>
          <w:rFonts w:cs="B Lotus"/>
          <w:lang w:bidi="fa-IR"/>
        </w:rPr>
        <w:sym w:font="HQPB1" w:char="F024"/>
      </w:r>
      <w:r w:rsidR="000C5874" w:rsidRPr="00AB58E7">
        <w:rPr>
          <w:rFonts w:cs="B Lotus"/>
          <w:lang w:bidi="fa-IR"/>
        </w:rPr>
        <w:sym w:font="HQPB5" w:char="F073"/>
      </w:r>
      <w:r w:rsidR="000C5874" w:rsidRPr="00AB58E7">
        <w:rPr>
          <w:rFonts w:cs="B Lotus"/>
          <w:lang w:bidi="fa-IR"/>
        </w:rPr>
        <w:sym w:font="HQPB2" w:char="F025"/>
      </w:r>
      <w:r w:rsidR="000C5874" w:rsidRPr="00AB58E7">
        <w:rPr>
          <w:rFonts w:cs="B Lotus"/>
          <w:rtl/>
          <w:lang w:bidi="fa-IR"/>
        </w:rPr>
        <w:t xml:space="preserve"> </w:t>
      </w:r>
      <w:r w:rsidR="000C5874" w:rsidRPr="00AB58E7">
        <w:rPr>
          <w:rFonts w:cs="B Lotus"/>
          <w:lang w:bidi="fa-IR"/>
        </w:rPr>
        <w:sym w:font="HQPB5" w:char="F079"/>
      </w:r>
      <w:r w:rsidR="000C5874" w:rsidRPr="00AB58E7">
        <w:rPr>
          <w:rFonts w:cs="B Lotus"/>
          <w:lang w:bidi="fa-IR"/>
        </w:rPr>
        <w:sym w:font="HQPB2" w:char="F037"/>
      </w:r>
      <w:r w:rsidR="000C5874" w:rsidRPr="00AB58E7">
        <w:rPr>
          <w:rFonts w:cs="B Lotus"/>
          <w:lang w:bidi="fa-IR"/>
        </w:rPr>
        <w:sym w:font="HQPB4" w:char="F0A8"/>
      </w:r>
      <w:r w:rsidR="000C5874" w:rsidRPr="00AB58E7">
        <w:rPr>
          <w:rFonts w:cs="B Lotus"/>
          <w:lang w:bidi="fa-IR"/>
        </w:rPr>
        <w:sym w:font="HQPB2" w:char="F059"/>
      </w:r>
      <w:r w:rsidR="000C5874" w:rsidRPr="00AB58E7">
        <w:rPr>
          <w:rFonts w:cs="B Lotus"/>
          <w:lang w:bidi="fa-IR"/>
        </w:rPr>
        <w:sym w:font="HQPB5" w:char="F06E"/>
      </w:r>
      <w:r w:rsidR="000C5874" w:rsidRPr="00AB58E7">
        <w:rPr>
          <w:rFonts w:cs="B Lotus"/>
          <w:lang w:bidi="fa-IR"/>
        </w:rPr>
        <w:sym w:font="HQPB2" w:char="F03D"/>
      </w:r>
      <w:r w:rsidR="000C5874" w:rsidRPr="00AB58E7">
        <w:rPr>
          <w:rFonts w:cs="B Lotus"/>
          <w:lang w:bidi="fa-IR"/>
        </w:rPr>
        <w:sym w:font="HQPB4" w:char="F0E7"/>
      </w:r>
      <w:r w:rsidR="000C5874" w:rsidRPr="00AB58E7">
        <w:rPr>
          <w:rFonts w:cs="B Lotus"/>
          <w:lang w:bidi="fa-IR"/>
        </w:rPr>
        <w:sym w:font="HQPB1" w:char="F046"/>
      </w:r>
      <w:r w:rsidR="000C5874" w:rsidRPr="00AB58E7">
        <w:rPr>
          <w:rFonts w:cs="B Lotus"/>
          <w:lang w:bidi="fa-IR"/>
        </w:rPr>
        <w:sym w:font="HQPB4" w:char="F0F8"/>
      </w:r>
      <w:r w:rsidR="000C5874" w:rsidRPr="00AB58E7">
        <w:rPr>
          <w:rFonts w:cs="B Lotus"/>
          <w:lang w:bidi="fa-IR"/>
        </w:rPr>
        <w:sym w:font="HQPB2" w:char="F025"/>
      </w:r>
      <w:r w:rsidR="000C5874" w:rsidRPr="00AB58E7">
        <w:rPr>
          <w:rFonts w:cs="B Lotus"/>
          <w:lang w:bidi="fa-IR"/>
        </w:rPr>
        <w:sym w:font="HQPB5" w:char="F056"/>
      </w:r>
      <w:r w:rsidR="000C5874" w:rsidRPr="00AB58E7">
        <w:rPr>
          <w:rFonts w:cs="B Lotus"/>
          <w:lang w:bidi="fa-IR"/>
        </w:rPr>
        <w:sym w:font="HQPB2" w:char="F07B"/>
      </w:r>
      <w:r w:rsidR="000C5874" w:rsidRPr="00AB58E7">
        <w:rPr>
          <w:rFonts w:cs="B Lotus"/>
          <w:rtl/>
          <w:lang w:bidi="fa-IR"/>
        </w:rPr>
        <w:t xml:space="preserve"> </w:t>
      </w:r>
      <w:r w:rsidR="000C5874" w:rsidRPr="00AB58E7">
        <w:rPr>
          <w:rFonts w:cs="B Lotus"/>
          <w:lang w:bidi="fa-IR"/>
        </w:rPr>
        <w:sym w:font="HQPB4" w:char="F028"/>
      </w:r>
      <w:r w:rsidR="000C5874" w:rsidRPr="00AB58E7">
        <w:rPr>
          <w:rFonts w:cs="B Lotus"/>
          <w:rtl/>
          <w:lang w:bidi="fa-IR"/>
        </w:rPr>
        <w:t xml:space="preserve"> </w:t>
      </w:r>
      <w:r w:rsidR="000C5874" w:rsidRPr="00AB58E7">
        <w:rPr>
          <w:rFonts w:cs="B Lotus"/>
          <w:lang w:bidi="fa-IR"/>
        </w:rPr>
        <w:sym w:font="HQPB5" w:char="F074"/>
      </w:r>
      <w:r w:rsidR="000C5874" w:rsidRPr="00AB58E7">
        <w:rPr>
          <w:rFonts w:cs="B Lotus"/>
          <w:lang w:bidi="fa-IR"/>
        </w:rPr>
        <w:sym w:font="HQPB2" w:char="F041"/>
      </w:r>
      <w:r w:rsidR="000C5874" w:rsidRPr="00AB58E7">
        <w:rPr>
          <w:rFonts w:cs="B Lotus"/>
          <w:lang w:bidi="fa-IR"/>
        </w:rPr>
        <w:sym w:font="HQPB1" w:char="F024"/>
      </w:r>
      <w:r w:rsidR="000C5874" w:rsidRPr="00AB58E7">
        <w:rPr>
          <w:rFonts w:cs="B Lotus"/>
          <w:lang w:bidi="fa-IR"/>
        </w:rPr>
        <w:sym w:font="HQPB5" w:char="F073"/>
      </w:r>
      <w:r w:rsidR="000C5874" w:rsidRPr="00AB58E7">
        <w:rPr>
          <w:rFonts w:cs="B Lotus"/>
          <w:lang w:bidi="fa-IR"/>
        </w:rPr>
        <w:sym w:font="HQPB2" w:char="F025"/>
      </w:r>
      <w:r w:rsidR="000C5874" w:rsidRPr="00AB58E7">
        <w:rPr>
          <w:rFonts w:cs="B Lotus"/>
          <w:rtl/>
          <w:lang w:bidi="fa-IR"/>
        </w:rPr>
        <w:t xml:space="preserve"> </w:t>
      </w:r>
      <w:r w:rsidR="000C5874" w:rsidRPr="00AB58E7">
        <w:rPr>
          <w:rFonts w:cs="B Lotus"/>
          <w:lang w:bidi="fa-IR"/>
        </w:rPr>
        <w:sym w:font="HQPB1" w:char="F024"/>
      </w:r>
      <w:r w:rsidR="000C5874" w:rsidRPr="00AB58E7">
        <w:rPr>
          <w:rFonts w:cs="B Lotus"/>
          <w:lang w:bidi="fa-IR"/>
        </w:rPr>
        <w:sym w:font="HQPB5" w:char="F079"/>
      </w:r>
      <w:r w:rsidR="000C5874" w:rsidRPr="00AB58E7">
        <w:rPr>
          <w:rFonts w:cs="B Lotus"/>
          <w:lang w:bidi="fa-IR"/>
        </w:rPr>
        <w:sym w:font="HQPB2" w:char="F04A"/>
      </w:r>
      <w:r w:rsidR="000C5874" w:rsidRPr="00AB58E7">
        <w:rPr>
          <w:rFonts w:cs="B Lotus"/>
          <w:lang w:bidi="fa-IR"/>
        </w:rPr>
        <w:sym w:font="HQPB4" w:char="F0AF"/>
      </w:r>
      <w:r w:rsidR="000C5874" w:rsidRPr="00AB58E7">
        <w:rPr>
          <w:rFonts w:cs="B Lotus"/>
          <w:lang w:bidi="fa-IR"/>
        </w:rPr>
        <w:sym w:font="HQPB2" w:char="F052"/>
      </w:r>
      <w:r w:rsidR="000C5874" w:rsidRPr="00AB58E7">
        <w:rPr>
          <w:rFonts w:cs="B Lotus"/>
          <w:lang w:bidi="fa-IR"/>
        </w:rPr>
        <w:sym w:font="HQPB4" w:char="F0CE"/>
      </w:r>
      <w:r w:rsidR="000C5874" w:rsidRPr="00AB58E7">
        <w:rPr>
          <w:rFonts w:cs="B Lotus"/>
          <w:lang w:bidi="fa-IR"/>
        </w:rPr>
        <w:sym w:font="HQPB1" w:char="F029"/>
      </w:r>
      <w:r w:rsidR="000C5874" w:rsidRPr="00AB58E7">
        <w:rPr>
          <w:rFonts w:cs="B Lotus"/>
          <w:rtl/>
          <w:lang w:bidi="fa-IR"/>
        </w:rPr>
        <w:t xml:space="preserve"> </w:t>
      </w:r>
      <w:r w:rsidR="000C5874" w:rsidRPr="00AB58E7">
        <w:rPr>
          <w:rFonts w:cs="B Lotus"/>
          <w:lang w:bidi="fa-IR"/>
        </w:rPr>
        <w:sym w:font="HQPB4" w:char="F0E3"/>
      </w:r>
      <w:r w:rsidR="000C5874" w:rsidRPr="00AB58E7">
        <w:rPr>
          <w:rFonts w:cs="B Lotus"/>
          <w:lang w:bidi="fa-IR"/>
        </w:rPr>
        <w:sym w:font="HQPB2" w:char="F040"/>
      </w:r>
      <w:r w:rsidR="000C5874" w:rsidRPr="00AB58E7">
        <w:rPr>
          <w:rFonts w:cs="B Lotus"/>
          <w:lang w:bidi="fa-IR"/>
        </w:rPr>
        <w:sym w:font="HQPB4" w:char="F0AC"/>
      </w:r>
      <w:r w:rsidR="000C5874" w:rsidRPr="00AB58E7">
        <w:rPr>
          <w:rFonts w:cs="B Lotus"/>
          <w:lang w:bidi="fa-IR"/>
        </w:rPr>
        <w:sym w:font="HQPB1" w:char="F037"/>
      </w:r>
      <w:r w:rsidR="000C5874" w:rsidRPr="00AB58E7">
        <w:rPr>
          <w:rFonts w:cs="B Lotus"/>
          <w:lang w:bidi="fa-IR"/>
        </w:rPr>
        <w:sym w:font="HQPB5" w:char="F073"/>
      </w:r>
      <w:r w:rsidR="000C5874" w:rsidRPr="00AB58E7">
        <w:rPr>
          <w:rFonts w:cs="B Lotus"/>
          <w:lang w:bidi="fa-IR"/>
        </w:rPr>
        <w:sym w:font="HQPB2" w:char="F029"/>
      </w:r>
      <w:r w:rsidR="000C5874" w:rsidRPr="00AB58E7">
        <w:rPr>
          <w:rFonts w:cs="B Lotus"/>
          <w:lang w:bidi="fa-IR"/>
        </w:rPr>
        <w:sym w:font="HQPB5" w:char="F074"/>
      </w:r>
      <w:r w:rsidR="000C5874" w:rsidRPr="00AB58E7">
        <w:rPr>
          <w:rFonts w:cs="B Lotus"/>
          <w:lang w:bidi="fa-IR"/>
        </w:rPr>
        <w:sym w:font="HQPB1" w:char="F047"/>
      </w:r>
      <w:r w:rsidR="000C5874" w:rsidRPr="00AB58E7">
        <w:rPr>
          <w:rFonts w:cs="B Lotus"/>
          <w:lang w:bidi="fa-IR"/>
        </w:rPr>
        <w:sym w:font="HQPB5" w:char="F074"/>
      </w:r>
      <w:r w:rsidR="000C5874" w:rsidRPr="00AB58E7">
        <w:rPr>
          <w:rFonts w:cs="B Lotus"/>
          <w:lang w:bidi="fa-IR"/>
        </w:rPr>
        <w:sym w:font="HQPB2" w:char="F083"/>
      </w:r>
      <w:r w:rsidR="000C5874" w:rsidRPr="00AB58E7">
        <w:rPr>
          <w:rFonts w:cs="B Lotus"/>
          <w:rtl/>
          <w:lang w:bidi="fa-IR"/>
        </w:rPr>
        <w:t xml:space="preserve"> </w:t>
      </w:r>
      <w:r w:rsidR="000C5874" w:rsidRPr="00AB58E7">
        <w:rPr>
          <w:rFonts w:cs="B Lotus"/>
          <w:lang w:bidi="fa-IR"/>
        </w:rPr>
        <w:sym w:font="HQPB5" w:char="F0AA"/>
      </w:r>
      <w:r w:rsidR="000C5874" w:rsidRPr="00AB58E7">
        <w:rPr>
          <w:rFonts w:cs="B Lotus"/>
          <w:lang w:bidi="fa-IR"/>
        </w:rPr>
        <w:sym w:font="HQPB1" w:char="F021"/>
      </w:r>
      <w:r w:rsidR="000C5874" w:rsidRPr="00AB58E7">
        <w:rPr>
          <w:rFonts w:cs="B Lotus"/>
          <w:lang w:bidi="fa-IR"/>
        </w:rPr>
        <w:sym w:font="HQPB5" w:char="F024"/>
      </w:r>
      <w:r w:rsidR="000C5874" w:rsidRPr="00AB58E7">
        <w:rPr>
          <w:rFonts w:cs="B Lotus"/>
          <w:lang w:bidi="fa-IR"/>
        </w:rPr>
        <w:sym w:font="HQPB1" w:char="F023"/>
      </w:r>
      <w:r w:rsidR="000C5874" w:rsidRPr="00AB58E7">
        <w:rPr>
          <w:rFonts w:cs="B Lotus"/>
          <w:rtl/>
          <w:lang w:bidi="fa-IR"/>
        </w:rPr>
        <w:t xml:space="preserve"> </w:t>
      </w:r>
      <w:r w:rsidR="000C5874" w:rsidRPr="00AB58E7">
        <w:rPr>
          <w:rFonts w:cs="B Lotus"/>
          <w:lang w:bidi="fa-IR"/>
        </w:rPr>
        <w:sym w:font="HQPB5" w:char="F07A"/>
      </w:r>
      <w:r w:rsidR="000C5874" w:rsidRPr="00AB58E7">
        <w:rPr>
          <w:rFonts w:cs="B Lotus"/>
          <w:lang w:bidi="fa-IR"/>
        </w:rPr>
        <w:sym w:font="HQPB2" w:char="F060"/>
      </w:r>
      <w:r w:rsidR="000C5874" w:rsidRPr="00AB58E7">
        <w:rPr>
          <w:rFonts w:cs="B Lotus"/>
          <w:lang w:bidi="fa-IR"/>
        </w:rPr>
        <w:sym w:font="HQPB4" w:char="F0CF"/>
      </w:r>
      <w:r w:rsidR="000C5874" w:rsidRPr="00AB58E7">
        <w:rPr>
          <w:rFonts w:cs="B Lotus"/>
          <w:lang w:bidi="fa-IR"/>
        </w:rPr>
        <w:sym w:font="HQPB2" w:char="F042"/>
      </w:r>
      <w:r w:rsidR="000C5874" w:rsidRPr="00AB58E7">
        <w:rPr>
          <w:rFonts w:cs="B Lotus"/>
          <w:rtl/>
          <w:lang w:bidi="fa-IR"/>
        </w:rPr>
        <w:t xml:space="preserve"> </w:t>
      </w:r>
      <w:r w:rsidR="000C5874" w:rsidRPr="00AB58E7">
        <w:rPr>
          <w:rFonts w:cs="B Lotus"/>
          <w:lang w:bidi="fa-IR"/>
        </w:rPr>
        <w:sym w:font="HQPB5" w:char="F074"/>
      </w:r>
      <w:r w:rsidR="000C5874" w:rsidRPr="00AB58E7">
        <w:rPr>
          <w:rFonts w:cs="B Lotus"/>
          <w:lang w:bidi="fa-IR"/>
        </w:rPr>
        <w:sym w:font="HQPB2" w:char="F0FB"/>
      </w:r>
      <w:r w:rsidR="000C5874" w:rsidRPr="00AB58E7">
        <w:rPr>
          <w:rFonts w:cs="B Lotus"/>
          <w:lang w:bidi="fa-IR"/>
        </w:rPr>
        <w:sym w:font="HQPB2" w:char="F0FC"/>
      </w:r>
      <w:r w:rsidR="000C5874" w:rsidRPr="00AB58E7">
        <w:rPr>
          <w:rFonts w:cs="B Lotus"/>
          <w:lang w:bidi="fa-IR"/>
        </w:rPr>
        <w:sym w:font="HQPB4" w:char="F0C9"/>
      </w:r>
      <w:r w:rsidR="000C5874" w:rsidRPr="00AB58E7">
        <w:rPr>
          <w:rFonts w:cs="B Lotus"/>
          <w:lang w:bidi="fa-IR"/>
        </w:rPr>
        <w:sym w:font="HQPB2" w:char="F029"/>
      </w:r>
      <w:r w:rsidR="000C5874" w:rsidRPr="00AB58E7">
        <w:rPr>
          <w:rFonts w:cs="B Lotus"/>
          <w:lang w:bidi="fa-IR"/>
        </w:rPr>
        <w:sym w:font="HQPB4" w:char="F0AD"/>
      </w:r>
      <w:r w:rsidR="000C5874" w:rsidRPr="00AB58E7">
        <w:rPr>
          <w:rFonts w:cs="B Lotus"/>
          <w:lang w:bidi="fa-IR"/>
        </w:rPr>
        <w:sym w:font="HQPB1" w:char="F046"/>
      </w:r>
      <w:r w:rsidR="000C5874" w:rsidRPr="00AB58E7">
        <w:rPr>
          <w:rFonts w:cs="B Lotus"/>
          <w:lang w:bidi="fa-IR"/>
        </w:rPr>
        <w:sym w:font="HQPB4" w:char="F0DF"/>
      </w:r>
      <w:r w:rsidR="000C5874" w:rsidRPr="00AB58E7">
        <w:rPr>
          <w:rFonts w:cs="B Lotus"/>
          <w:lang w:bidi="fa-IR"/>
        </w:rPr>
        <w:sym w:font="HQPB2" w:char="F04A"/>
      </w:r>
      <w:r w:rsidR="000C5874" w:rsidRPr="00AB58E7">
        <w:rPr>
          <w:rFonts w:cs="B Lotus"/>
          <w:lang w:bidi="fa-IR"/>
        </w:rPr>
        <w:sym w:font="HQPB4" w:char="F0F8"/>
      </w:r>
      <w:r w:rsidR="000C5874" w:rsidRPr="00AB58E7">
        <w:rPr>
          <w:rFonts w:cs="B Lotus"/>
          <w:lang w:bidi="fa-IR"/>
        </w:rPr>
        <w:sym w:font="HQPB2" w:char="F039"/>
      </w:r>
      <w:r w:rsidR="000C5874" w:rsidRPr="00AB58E7">
        <w:rPr>
          <w:rFonts w:cs="B Lotus"/>
          <w:lang w:bidi="fa-IR"/>
        </w:rPr>
        <w:sym w:font="HQPB5" w:char="F024"/>
      </w:r>
      <w:r w:rsidR="000C5874" w:rsidRPr="00AB58E7">
        <w:rPr>
          <w:rFonts w:cs="B Lotus"/>
          <w:lang w:bidi="fa-IR"/>
        </w:rPr>
        <w:sym w:font="HQPB1" w:char="F023"/>
      </w:r>
      <w:r w:rsidRPr="00AB58E7">
        <w:rPr>
          <w:rFonts w:cs="B Lotus" w:hint="cs"/>
          <w:rtl/>
          <w:lang w:bidi="fa-IR"/>
        </w:rPr>
        <w:t xml:space="preserve"> </w:t>
      </w:r>
      <w:r w:rsidRPr="00AB58E7">
        <w:rPr>
          <w:rFonts w:cs="B Lotus" w:hint="cs"/>
          <w:lang w:bidi="fa-IR"/>
        </w:rPr>
        <w:sym w:font="AGA Arabesque" w:char="F028"/>
      </w:r>
      <w:r w:rsidRPr="00AB58E7">
        <w:rPr>
          <w:rFonts w:cs="B Lotus" w:hint="cs"/>
          <w:rtl/>
          <w:lang w:bidi="fa-IR"/>
        </w:rPr>
        <w:tab/>
      </w:r>
      <w:r w:rsidR="00AB58E7">
        <w:rPr>
          <w:rFonts w:cs="B Lotus" w:hint="cs"/>
          <w:rtl/>
          <w:lang w:bidi="fa-IR"/>
        </w:rPr>
        <w:t>[</w:t>
      </w:r>
      <w:r w:rsidR="00E91635" w:rsidRPr="00AB58E7">
        <w:rPr>
          <w:rFonts w:cs="B Lotus" w:hint="cs"/>
          <w:rtl/>
          <w:lang w:bidi="fa-IR"/>
        </w:rPr>
        <w:t>مائده</w:t>
      </w:r>
      <w:r w:rsidRPr="00AB58E7">
        <w:rPr>
          <w:rFonts w:cs="B Lotus" w:hint="cs"/>
          <w:rtl/>
          <w:lang w:bidi="fa-IR"/>
        </w:rPr>
        <w:t>/</w:t>
      </w:r>
      <w:r w:rsidR="00E91635" w:rsidRPr="00AB58E7">
        <w:rPr>
          <w:rFonts w:cs="B Lotus" w:hint="cs"/>
          <w:rtl/>
          <w:lang w:bidi="fa-IR"/>
        </w:rPr>
        <w:t>27</w:t>
      </w:r>
      <w:r w:rsidR="00AB58E7">
        <w:rPr>
          <w:rFonts w:cs="B Lotus" w:hint="cs"/>
          <w:rtl/>
          <w:lang w:bidi="fa-IR"/>
        </w:rPr>
        <w:t>]</w:t>
      </w:r>
    </w:p>
    <w:p w:rsidR="00CD5953" w:rsidRPr="00D938A1" w:rsidRDefault="00CD5953" w:rsidP="000C5874">
      <w:pPr>
        <w:tabs>
          <w:tab w:val="right" w:pos="7031"/>
        </w:tabs>
        <w:bidi/>
        <w:ind w:left="1134"/>
        <w:jc w:val="both"/>
        <w:rPr>
          <w:rFonts w:cs="B Lotus"/>
          <w:sz w:val="26"/>
          <w:szCs w:val="26"/>
          <w:rtl/>
          <w:lang w:bidi="fa-IR"/>
        </w:rPr>
      </w:pPr>
      <w:r>
        <w:rPr>
          <w:rFonts w:cs="B Lotus" w:hint="cs"/>
          <w:sz w:val="26"/>
          <w:szCs w:val="26"/>
          <w:rtl/>
          <w:lang w:bidi="fa-IR"/>
        </w:rPr>
        <w:t>«</w:t>
      </w:r>
      <w:r w:rsidR="000C5874">
        <w:rPr>
          <w:rFonts w:cs="B Lotus" w:hint="cs"/>
          <w:sz w:val="26"/>
          <w:szCs w:val="26"/>
          <w:rtl/>
          <w:lang w:bidi="fa-IR"/>
        </w:rPr>
        <w:t>هنگامي كه [هر يك از آن دو] قرباني پيش داشتند، پس، از يكي از آن دو پذيرفته شد و از ديگري پذيرفته نشد [قابيل] گفت: حتماً تو را خواهم كشت [هابيل] گفت: خدا فقط از تقواپيشگان مي‌پذيرد</w:t>
      </w:r>
      <w:r>
        <w:rPr>
          <w:rFonts w:cs="B Lotus" w:hint="cs"/>
          <w:sz w:val="26"/>
          <w:szCs w:val="26"/>
          <w:rtl/>
          <w:lang w:bidi="fa-IR"/>
        </w:rPr>
        <w:t>».</w:t>
      </w:r>
    </w:p>
    <w:p w:rsidR="00CC1BD8" w:rsidRDefault="000C5874" w:rsidP="00CC1BD8">
      <w:pPr>
        <w:bidi/>
        <w:ind w:firstLine="284"/>
        <w:jc w:val="both"/>
        <w:rPr>
          <w:rFonts w:cs="B Lotus"/>
          <w:sz w:val="28"/>
          <w:szCs w:val="28"/>
          <w:rtl/>
          <w:lang w:bidi="fa-IR"/>
        </w:rPr>
      </w:pPr>
      <w:r>
        <w:rPr>
          <w:rFonts w:cs="B Lotus" w:hint="cs"/>
          <w:sz w:val="28"/>
          <w:szCs w:val="28"/>
          <w:rtl/>
          <w:lang w:bidi="fa-IR"/>
        </w:rPr>
        <w:t>تا آنجا كه خداوند متعال مي‌فرمايد:</w:t>
      </w:r>
    </w:p>
    <w:p w:rsidR="009E259C" w:rsidRPr="00AB58E7" w:rsidRDefault="009E259C" w:rsidP="00AB58E7">
      <w:pPr>
        <w:tabs>
          <w:tab w:val="right" w:pos="7485"/>
        </w:tabs>
        <w:bidi/>
        <w:ind w:left="1134"/>
        <w:jc w:val="both"/>
        <w:rPr>
          <w:rFonts w:cs="B Lotus"/>
          <w:rtl/>
          <w:lang w:bidi="fa-IR"/>
        </w:rPr>
      </w:pPr>
      <w:r w:rsidRPr="00AB58E7">
        <w:rPr>
          <w:rFonts w:cs="B Lotus" w:hint="cs"/>
          <w:lang w:bidi="fa-IR"/>
        </w:rPr>
        <w:sym w:font="AGA Arabesque" w:char="F029"/>
      </w:r>
      <w:r w:rsidRPr="00AB58E7">
        <w:rPr>
          <w:rFonts w:cs="B Lotus" w:hint="cs"/>
          <w:rtl/>
          <w:lang w:bidi="fa-IR"/>
        </w:rPr>
        <w:t xml:space="preserve"> </w:t>
      </w:r>
      <w:r w:rsidR="00054D0D" w:rsidRPr="00AB58E7">
        <w:rPr>
          <w:rFonts w:ascii="Times New Roman Bold" w:hAnsi="Times New Roman Bold" w:cs="B Badr"/>
          <w:color w:val="000000"/>
          <w:spacing w:val="-4"/>
        </w:rPr>
        <w:sym w:font="HQPB4" w:char="F0F4"/>
      </w:r>
      <w:r w:rsidR="00054D0D" w:rsidRPr="00AB58E7">
        <w:rPr>
          <w:rFonts w:ascii="Times New Roman Bold" w:hAnsi="Times New Roman Bold" w:cs="B Badr"/>
          <w:color w:val="000000"/>
          <w:spacing w:val="-4"/>
        </w:rPr>
        <w:sym w:font="HQPB1" w:char="F04D"/>
      </w:r>
      <w:r w:rsidR="00054D0D" w:rsidRPr="00AB58E7">
        <w:rPr>
          <w:rFonts w:ascii="Times New Roman Bold" w:hAnsi="Times New Roman Bold" w:cs="B Badr"/>
          <w:color w:val="000000"/>
          <w:spacing w:val="-4"/>
        </w:rPr>
        <w:sym w:font="HQPB5" w:char="F074"/>
      </w:r>
      <w:r w:rsidR="00054D0D" w:rsidRPr="00AB58E7">
        <w:rPr>
          <w:rFonts w:ascii="Times New Roman Bold" w:hAnsi="Times New Roman Bold" w:cs="B Badr"/>
          <w:color w:val="000000"/>
          <w:spacing w:val="-4"/>
        </w:rPr>
        <w:sym w:font="HQPB1" w:char="F0E3"/>
      </w:r>
      <w:r w:rsidR="00054D0D" w:rsidRPr="00AB58E7">
        <w:rPr>
          <w:rFonts w:ascii="Times New Roman Bold" w:hAnsi="Times New Roman Bold" w:cs="B Badr"/>
          <w:color w:val="000000"/>
          <w:spacing w:val="-4"/>
        </w:rPr>
        <w:sym w:font="HQPB4" w:char="F0A7"/>
      </w:r>
      <w:r w:rsidR="00054D0D" w:rsidRPr="00AB58E7">
        <w:rPr>
          <w:rFonts w:ascii="Times New Roman Bold" w:hAnsi="Times New Roman Bold" w:cs="B Badr"/>
          <w:color w:val="000000"/>
          <w:spacing w:val="-4"/>
        </w:rPr>
        <w:sym w:font="HQPB2" w:char="F071"/>
      </w:r>
      <w:r w:rsidR="00054D0D" w:rsidRPr="00AB58E7">
        <w:rPr>
          <w:rFonts w:ascii="Times New Roman Bold" w:hAnsi="Times New Roman Bold" w:cs="B Badr"/>
          <w:color w:val="000000"/>
          <w:spacing w:val="-4"/>
        </w:rPr>
        <w:sym w:font="HQPB5" w:char="F073"/>
      </w:r>
      <w:r w:rsidR="00054D0D" w:rsidRPr="00AB58E7">
        <w:rPr>
          <w:rFonts w:ascii="Times New Roman Bold" w:hAnsi="Times New Roman Bold" w:cs="B Badr"/>
          <w:color w:val="000000"/>
          <w:spacing w:val="-4"/>
        </w:rPr>
        <w:sym w:font="HQPB1" w:char="F0DC"/>
      </w:r>
      <w:r w:rsidR="00054D0D" w:rsidRPr="00AB58E7">
        <w:rPr>
          <w:rFonts w:ascii="Times New Roman Bold" w:hAnsi="Times New Roman Bold" w:cs="B Badr"/>
          <w:color w:val="000000"/>
          <w:spacing w:val="-4"/>
        </w:rPr>
        <w:sym w:font="HQPB5" w:char="F073"/>
      </w:r>
      <w:r w:rsidR="00054D0D" w:rsidRPr="00AB58E7">
        <w:rPr>
          <w:rFonts w:ascii="Times New Roman Bold" w:hAnsi="Times New Roman Bold" w:cs="B Badr"/>
          <w:color w:val="000000"/>
          <w:spacing w:val="-4"/>
        </w:rPr>
        <w:sym w:font="HQPB1" w:char="F0F9"/>
      </w:r>
      <w:r w:rsidR="00054D0D" w:rsidRPr="00AB58E7">
        <w:rPr>
          <w:rFonts w:ascii="Times New Roman Bold" w:hAnsi="Times New Roman Bold" w:cs="B Badr"/>
          <w:color w:val="000000"/>
          <w:spacing w:val="-4"/>
          <w:rtl/>
        </w:rPr>
        <w:t xml:space="preserve"> </w:t>
      </w:r>
      <w:r w:rsidR="00054D0D" w:rsidRPr="00AB58E7">
        <w:rPr>
          <w:rFonts w:ascii="Times New Roman Bold" w:hAnsi="Times New Roman Bold" w:cs="B Badr"/>
          <w:color w:val="000000"/>
          <w:spacing w:val="-4"/>
        </w:rPr>
        <w:sym w:font="HQPB2" w:char="F0BC"/>
      </w:r>
      <w:r w:rsidR="00054D0D" w:rsidRPr="00AB58E7">
        <w:rPr>
          <w:rFonts w:ascii="Times New Roman Bold" w:hAnsi="Times New Roman Bold" w:cs="B Badr"/>
          <w:color w:val="000000"/>
          <w:spacing w:val="-4"/>
        </w:rPr>
        <w:sym w:font="HQPB4" w:char="F0E7"/>
      </w:r>
      <w:r w:rsidR="00054D0D" w:rsidRPr="00AB58E7">
        <w:rPr>
          <w:rFonts w:ascii="Times New Roman Bold" w:hAnsi="Times New Roman Bold" w:cs="B Badr"/>
          <w:color w:val="000000"/>
          <w:spacing w:val="-4"/>
        </w:rPr>
        <w:sym w:font="HQPB2" w:char="F06D"/>
      </w:r>
      <w:r w:rsidR="00054D0D" w:rsidRPr="00AB58E7">
        <w:rPr>
          <w:rFonts w:ascii="Times New Roman Bold" w:hAnsi="Times New Roman Bold" w:cs="B Badr"/>
          <w:color w:val="000000"/>
          <w:spacing w:val="-4"/>
        </w:rPr>
        <w:sym w:font="HQPB5" w:char="F073"/>
      </w:r>
      <w:r w:rsidR="00054D0D" w:rsidRPr="00AB58E7">
        <w:rPr>
          <w:rFonts w:ascii="Times New Roman Bold" w:hAnsi="Times New Roman Bold" w:cs="B Badr"/>
          <w:color w:val="000000"/>
          <w:spacing w:val="-4"/>
        </w:rPr>
        <w:sym w:font="HQPB2" w:char="F039"/>
      </w:r>
      <w:r w:rsidR="00054D0D" w:rsidRPr="00AB58E7">
        <w:rPr>
          <w:rFonts w:ascii="Times New Roman Bold" w:hAnsi="Times New Roman Bold" w:cs="B Badr"/>
          <w:color w:val="000000"/>
          <w:spacing w:val="-4"/>
          <w:rtl/>
        </w:rPr>
        <w:t xml:space="preserve"> </w:t>
      </w:r>
      <w:r w:rsidR="00054D0D" w:rsidRPr="00AB58E7">
        <w:rPr>
          <w:rFonts w:ascii="Times New Roman Bold" w:hAnsi="Times New Roman Bold" w:cs="B Badr"/>
          <w:color w:val="000000"/>
          <w:spacing w:val="-4"/>
        </w:rPr>
        <w:sym w:font="HQPB2" w:char="F0BC"/>
      </w:r>
      <w:r w:rsidR="00054D0D" w:rsidRPr="00AB58E7">
        <w:rPr>
          <w:rFonts w:ascii="Times New Roman Bold" w:hAnsi="Times New Roman Bold" w:cs="B Badr"/>
          <w:color w:val="000000"/>
          <w:spacing w:val="-4"/>
        </w:rPr>
        <w:sym w:font="HQPB4" w:char="F0E7"/>
      </w:r>
      <w:r w:rsidR="00054D0D" w:rsidRPr="00AB58E7">
        <w:rPr>
          <w:rFonts w:ascii="Times New Roman Bold" w:hAnsi="Times New Roman Bold" w:cs="B Badr"/>
          <w:color w:val="000000"/>
          <w:spacing w:val="-4"/>
        </w:rPr>
        <w:sym w:font="HQPB2" w:char="F06D"/>
      </w:r>
      <w:r w:rsidR="00054D0D" w:rsidRPr="00AB58E7">
        <w:rPr>
          <w:rFonts w:ascii="Times New Roman Bold" w:hAnsi="Times New Roman Bold" w:cs="B Badr"/>
          <w:color w:val="000000"/>
          <w:spacing w:val="-4"/>
        </w:rPr>
        <w:sym w:font="HQPB4" w:char="F0DD"/>
      </w:r>
      <w:r w:rsidR="00054D0D" w:rsidRPr="00AB58E7">
        <w:rPr>
          <w:rFonts w:ascii="Times New Roman Bold" w:hAnsi="Times New Roman Bold" w:cs="B Badr"/>
          <w:color w:val="000000"/>
          <w:spacing w:val="-4"/>
        </w:rPr>
        <w:sym w:font="HQPB1" w:char="F0A1"/>
      </w:r>
      <w:r w:rsidR="00054D0D" w:rsidRPr="00AB58E7">
        <w:rPr>
          <w:rFonts w:ascii="Times New Roman Bold" w:hAnsi="Times New Roman Bold" w:cs="B Badr"/>
          <w:color w:val="000000"/>
          <w:spacing w:val="-4"/>
        </w:rPr>
        <w:sym w:font="HQPB4" w:char="F0F8"/>
      </w:r>
      <w:r w:rsidR="00054D0D" w:rsidRPr="00AB58E7">
        <w:rPr>
          <w:rFonts w:ascii="Times New Roman Bold" w:hAnsi="Times New Roman Bold" w:cs="B Badr"/>
          <w:color w:val="000000"/>
          <w:spacing w:val="-4"/>
        </w:rPr>
        <w:sym w:font="HQPB1" w:char="F0FF"/>
      </w:r>
      <w:r w:rsidR="00054D0D" w:rsidRPr="00AB58E7">
        <w:rPr>
          <w:rFonts w:ascii="Times New Roman Bold" w:hAnsi="Times New Roman Bold" w:cs="B Badr"/>
          <w:color w:val="000000"/>
          <w:spacing w:val="-4"/>
        </w:rPr>
        <w:sym w:font="HQPB5" w:char="F074"/>
      </w:r>
      <w:r w:rsidR="00054D0D" w:rsidRPr="00AB58E7">
        <w:rPr>
          <w:rFonts w:ascii="Times New Roman Bold" w:hAnsi="Times New Roman Bold" w:cs="B Badr"/>
          <w:color w:val="000000"/>
          <w:spacing w:val="-4"/>
        </w:rPr>
        <w:sym w:font="HQPB2" w:char="F052"/>
      </w:r>
      <w:r w:rsidR="00054D0D" w:rsidRPr="00AB58E7">
        <w:rPr>
          <w:rFonts w:ascii="Times New Roman Bold" w:hAnsi="Times New Roman Bold" w:cs="B Badr"/>
          <w:color w:val="000000"/>
          <w:spacing w:val="-4"/>
          <w:rtl/>
        </w:rPr>
        <w:t xml:space="preserve"> </w:t>
      </w:r>
      <w:r w:rsidR="00054D0D" w:rsidRPr="00AB58E7">
        <w:rPr>
          <w:rFonts w:ascii="Times New Roman Bold" w:hAnsi="Times New Roman Bold" w:cs="B Badr"/>
          <w:color w:val="000000"/>
          <w:spacing w:val="-4"/>
        </w:rPr>
        <w:sym w:font="HQPB5" w:char="F09F"/>
      </w:r>
      <w:r w:rsidR="00054D0D" w:rsidRPr="00AB58E7">
        <w:rPr>
          <w:rFonts w:ascii="Times New Roman Bold" w:hAnsi="Times New Roman Bold" w:cs="B Badr"/>
          <w:color w:val="000000"/>
          <w:spacing w:val="-4"/>
        </w:rPr>
        <w:sym w:font="HQPB2" w:char="F040"/>
      </w:r>
      <w:r w:rsidR="00054D0D" w:rsidRPr="00AB58E7">
        <w:rPr>
          <w:rFonts w:ascii="Times New Roman Bold" w:hAnsi="Times New Roman Bold" w:cs="B Badr"/>
          <w:color w:val="000000"/>
          <w:spacing w:val="-4"/>
        </w:rPr>
        <w:sym w:font="HQPB4" w:char="F0F7"/>
      </w:r>
      <w:r w:rsidR="00054D0D" w:rsidRPr="00AB58E7">
        <w:rPr>
          <w:rFonts w:ascii="Times New Roman Bold" w:hAnsi="Times New Roman Bold" w:cs="B Badr"/>
          <w:color w:val="000000"/>
          <w:spacing w:val="-4"/>
        </w:rPr>
        <w:sym w:font="HQPB1" w:char="F046"/>
      </w:r>
      <w:r w:rsidR="00054D0D" w:rsidRPr="00AB58E7">
        <w:rPr>
          <w:rFonts w:ascii="Times New Roman Bold" w:hAnsi="Times New Roman Bold" w:cs="B Badr"/>
          <w:color w:val="000000"/>
          <w:spacing w:val="-4"/>
        </w:rPr>
        <w:sym w:font="HQPB5" w:char="F073"/>
      </w:r>
      <w:r w:rsidR="00054D0D" w:rsidRPr="00AB58E7">
        <w:rPr>
          <w:rFonts w:ascii="Times New Roman Bold" w:hAnsi="Times New Roman Bold" w:cs="B Badr"/>
          <w:color w:val="000000"/>
          <w:spacing w:val="-4"/>
        </w:rPr>
        <w:sym w:font="HQPB2" w:char="F025"/>
      </w:r>
      <w:r w:rsidR="00054D0D" w:rsidRPr="00AB58E7">
        <w:rPr>
          <w:rFonts w:ascii="Times New Roman Bold" w:hAnsi="Times New Roman Bold" w:cs="B Badr"/>
          <w:color w:val="000000"/>
          <w:spacing w:val="-4"/>
          <w:rtl/>
        </w:rPr>
        <w:t xml:space="preserve"> </w:t>
      </w:r>
      <w:r w:rsidR="00054D0D" w:rsidRPr="00AB58E7">
        <w:rPr>
          <w:rFonts w:ascii="Times New Roman Bold" w:hAnsi="Times New Roman Bold" w:cs="B Badr"/>
          <w:color w:val="000000"/>
          <w:spacing w:val="-4"/>
        </w:rPr>
        <w:sym w:font="HQPB4" w:char="F0CF"/>
      </w:r>
      <w:r w:rsidR="00054D0D" w:rsidRPr="00AB58E7">
        <w:rPr>
          <w:rFonts w:ascii="Times New Roman Bold" w:hAnsi="Times New Roman Bold" w:cs="B Badr"/>
          <w:color w:val="000000"/>
          <w:spacing w:val="-4"/>
        </w:rPr>
        <w:sym w:font="HQPB2" w:char="F06D"/>
      </w:r>
      <w:r w:rsidR="00054D0D" w:rsidRPr="00AB58E7">
        <w:rPr>
          <w:rFonts w:ascii="Times New Roman Bold" w:hAnsi="Times New Roman Bold" w:cs="B Badr"/>
          <w:color w:val="000000"/>
          <w:spacing w:val="-4"/>
        </w:rPr>
        <w:sym w:font="HQPB2" w:char="F08A"/>
      </w:r>
      <w:r w:rsidR="00054D0D" w:rsidRPr="00AB58E7">
        <w:rPr>
          <w:rFonts w:ascii="Times New Roman Bold" w:hAnsi="Times New Roman Bold" w:cs="B Badr"/>
          <w:color w:val="000000"/>
          <w:spacing w:val="-4"/>
        </w:rPr>
        <w:sym w:font="HQPB4" w:char="F0C5"/>
      </w:r>
      <w:r w:rsidR="00054D0D" w:rsidRPr="00AB58E7">
        <w:rPr>
          <w:rFonts w:ascii="Times New Roman Bold" w:hAnsi="Times New Roman Bold" w:cs="B Badr"/>
          <w:color w:val="000000"/>
          <w:spacing w:val="-4"/>
        </w:rPr>
        <w:sym w:font="HQPB1" w:char="F07A"/>
      </w:r>
      <w:r w:rsidR="00054D0D" w:rsidRPr="00AB58E7">
        <w:rPr>
          <w:rFonts w:ascii="Times New Roman Bold" w:hAnsi="Times New Roman Bold" w:cs="B Badr"/>
          <w:color w:val="000000"/>
          <w:spacing w:val="-4"/>
        </w:rPr>
        <w:sym w:font="HQPB5" w:char="F072"/>
      </w:r>
      <w:r w:rsidR="00054D0D" w:rsidRPr="00AB58E7">
        <w:rPr>
          <w:rFonts w:ascii="Times New Roman Bold" w:hAnsi="Times New Roman Bold" w:cs="B Badr"/>
          <w:color w:val="000000"/>
          <w:spacing w:val="-4"/>
        </w:rPr>
        <w:sym w:font="HQPB1" w:char="F026"/>
      </w:r>
      <w:r w:rsidR="00054D0D" w:rsidRPr="00AB58E7">
        <w:rPr>
          <w:rFonts w:ascii="Times New Roman Bold" w:hAnsi="Times New Roman Bold" w:cs="B Badr"/>
          <w:color w:val="000000"/>
          <w:spacing w:val="-4"/>
          <w:rtl/>
        </w:rPr>
        <w:t xml:space="preserve"> </w:t>
      </w:r>
      <w:r w:rsidR="00054D0D" w:rsidRPr="00AB58E7">
        <w:rPr>
          <w:rFonts w:ascii="Times New Roman Bold" w:hAnsi="Times New Roman Bold" w:cs="B Badr"/>
          <w:color w:val="000000"/>
          <w:spacing w:val="-4"/>
        </w:rPr>
        <w:sym w:font="HQPB2" w:char="F0BC"/>
      </w:r>
      <w:r w:rsidR="00054D0D" w:rsidRPr="00AB58E7">
        <w:rPr>
          <w:rFonts w:ascii="Times New Roman Bold" w:hAnsi="Times New Roman Bold" w:cs="B Badr"/>
          <w:color w:val="000000"/>
          <w:spacing w:val="-4"/>
        </w:rPr>
        <w:sym w:font="HQPB4" w:char="F0E3"/>
      </w:r>
      <w:r w:rsidR="00054D0D" w:rsidRPr="00AB58E7">
        <w:rPr>
          <w:rFonts w:ascii="Times New Roman Bold" w:hAnsi="Times New Roman Bold" w:cs="B Badr"/>
          <w:color w:val="000000"/>
          <w:spacing w:val="-4"/>
        </w:rPr>
        <w:sym w:font="HQPB3" w:char="F026"/>
      </w:r>
      <w:r w:rsidR="00054D0D" w:rsidRPr="00AB58E7">
        <w:rPr>
          <w:rFonts w:ascii="Times New Roman Bold" w:hAnsi="Times New Roman Bold" w:cs="B Badr"/>
          <w:color w:val="000000"/>
          <w:spacing w:val="-4"/>
        </w:rPr>
        <w:sym w:font="HQPB5" w:char="F073"/>
      </w:r>
      <w:r w:rsidR="00054D0D" w:rsidRPr="00AB58E7">
        <w:rPr>
          <w:rFonts w:ascii="Times New Roman Bold" w:hAnsi="Times New Roman Bold" w:cs="B Badr"/>
          <w:color w:val="000000"/>
          <w:spacing w:val="-4"/>
        </w:rPr>
        <w:sym w:font="HQPB3" w:char="F023"/>
      </w:r>
      <w:r w:rsidR="00054D0D" w:rsidRPr="00AB58E7">
        <w:rPr>
          <w:rFonts w:ascii="Times New Roman Bold" w:hAnsi="Times New Roman Bold" w:cs="B Badr"/>
          <w:color w:val="000000"/>
          <w:spacing w:val="-4"/>
        </w:rPr>
        <w:sym w:font="HQPB5" w:char="F074"/>
      </w:r>
      <w:r w:rsidR="00054D0D" w:rsidRPr="00AB58E7">
        <w:rPr>
          <w:rFonts w:ascii="Times New Roman Bold" w:hAnsi="Times New Roman Bold" w:cs="B Badr"/>
          <w:color w:val="000000"/>
          <w:spacing w:val="-4"/>
        </w:rPr>
        <w:sym w:font="HQPB1" w:char="F047"/>
      </w:r>
      <w:r w:rsidR="00054D0D" w:rsidRPr="00AB58E7">
        <w:rPr>
          <w:rFonts w:ascii="Times New Roman Bold" w:hAnsi="Times New Roman Bold" w:cs="B Badr"/>
          <w:color w:val="000000"/>
          <w:spacing w:val="-4"/>
        </w:rPr>
        <w:sym w:font="HQPB5" w:char="F073"/>
      </w:r>
      <w:r w:rsidR="00054D0D" w:rsidRPr="00AB58E7">
        <w:rPr>
          <w:rFonts w:ascii="Times New Roman Bold" w:hAnsi="Times New Roman Bold" w:cs="B Badr"/>
          <w:color w:val="000000"/>
          <w:spacing w:val="-4"/>
        </w:rPr>
        <w:sym w:font="HQPB2" w:char="F029"/>
      </w:r>
      <w:r w:rsidR="00054D0D" w:rsidRPr="00AB58E7">
        <w:rPr>
          <w:rFonts w:ascii="Times New Roman Bold" w:hAnsi="Times New Roman Bold" w:cs="B Badr"/>
          <w:color w:val="000000"/>
          <w:spacing w:val="-4"/>
        </w:rPr>
        <w:sym w:font="HQPB5" w:char="F073"/>
      </w:r>
      <w:r w:rsidR="00054D0D" w:rsidRPr="00AB58E7">
        <w:rPr>
          <w:rFonts w:ascii="Times New Roman Bold" w:hAnsi="Times New Roman Bold" w:cs="B Badr"/>
          <w:color w:val="000000"/>
          <w:spacing w:val="-4"/>
        </w:rPr>
        <w:sym w:font="HQPB1" w:char="F0F9"/>
      </w:r>
      <w:r w:rsidR="00054D0D" w:rsidRPr="00AB58E7">
        <w:rPr>
          <w:rFonts w:ascii="Times New Roman Bold" w:hAnsi="Times New Roman Bold" w:cs="B Badr"/>
          <w:color w:val="000000"/>
          <w:spacing w:val="-4"/>
          <w:rtl/>
        </w:rPr>
        <w:t xml:space="preserve"> </w:t>
      </w:r>
      <w:r w:rsidR="00054D0D" w:rsidRPr="00AB58E7">
        <w:rPr>
          <w:rFonts w:ascii="Times New Roman Bold" w:hAnsi="Times New Roman Bold" w:cs="B Badr"/>
          <w:color w:val="000000"/>
          <w:spacing w:val="-4"/>
        </w:rPr>
        <w:sym w:font="HQPB5" w:char="F079"/>
      </w:r>
      <w:r w:rsidR="00054D0D" w:rsidRPr="00AB58E7">
        <w:rPr>
          <w:rFonts w:ascii="Times New Roman Bold" w:hAnsi="Times New Roman Bold" w:cs="B Badr"/>
          <w:color w:val="000000"/>
          <w:spacing w:val="-4"/>
        </w:rPr>
        <w:sym w:font="HQPB1" w:char="F078"/>
      </w:r>
      <w:r w:rsidR="00054D0D" w:rsidRPr="00AB58E7">
        <w:rPr>
          <w:rFonts w:ascii="Times New Roman Bold" w:hAnsi="Times New Roman Bold" w:cs="B Badr"/>
          <w:color w:val="000000"/>
          <w:spacing w:val="-4"/>
        </w:rPr>
        <w:sym w:font="HQPB5" w:char="F074"/>
      </w:r>
      <w:r w:rsidR="00054D0D" w:rsidRPr="00AB58E7">
        <w:rPr>
          <w:rFonts w:ascii="Times New Roman Bold" w:hAnsi="Times New Roman Bold" w:cs="B Badr"/>
          <w:color w:val="000000"/>
          <w:spacing w:val="-4"/>
        </w:rPr>
        <w:sym w:font="HQPB1" w:char="F036"/>
      </w:r>
      <w:r w:rsidR="00054D0D" w:rsidRPr="00AB58E7">
        <w:rPr>
          <w:rFonts w:ascii="Times New Roman Bold" w:hAnsi="Times New Roman Bold" w:cs="B Badr"/>
          <w:color w:val="000000"/>
          <w:spacing w:val="-4"/>
        </w:rPr>
        <w:sym w:font="HQPB4" w:char="F0F4"/>
      </w:r>
      <w:r w:rsidR="00054D0D" w:rsidRPr="00AB58E7">
        <w:rPr>
          <w:rFonts w:ascii="Times New Roman Bold" w:hAnsi="Times New Roman Bold" w:cs="B Badr"/>
          <w:color w:val="000000"/>
          <w:spacing w:val="-4"/>
        </w:rPr>
        <w:sym w:font="HQPB1" w:char="F0B9"/>
      </w:r>
      <w:r w:rsidR="00054D0D" w:rsidRPr="00AB58E7">
        <w:rPr>
          <w:rFonts w:ascii="Times New Roman Bold" w:hAnsi="Times New Roman Bold" w:cs="B Badr"/>
          <w:color w:val="000000"/>
          <w:spacing w:val="-4"/>
        </w:rPr>
        <w:sym w:font="HQPB5" w:char="F072"/>
      </w:r>
      <w:r w:rsidR="00054D0D" w:rsidRPr="00AB58E7">
        <w:rPr>
          <w:rFonts w:ascii="Times New Roman Bold" w:hAnsi="Times New Roman Bold" w:cs="B Badr"/>
          <w:color w:val="000000"/>
          <w:spacing w:val="-4"/>
        </w:rPr>
        <w:sym w:font="HQPB1" w:char="F027"/>
      </w:r>
      <w:r w:rsidR="00054D0D" w:rsidRPr="00AB58E7">
        <w:rPr>
          <w:rFonts w:ascii="Times New Roman Bold" w:hAnsi="Times New Roman Bold" w:cs="B Badr"/>
          <w:color w:val="000000"/>
          <w:spacing w:val="-4"/>
        </w:rPr>
        <w:sym w:font="HQPB5" w:char="F073"/>
      </w:r>
      <w:r w:rsidR="00054D0D" w:rsidRPr="00AB58E7">
        <w:rPr>
          <w:rFonts w:ascii="Times New Roman Bold" w:hAnsi="Times New Roman Bold" w:cs="B Badr"/>
          <w:color w:val="000000"/>
          <w:spacing w:val="-4"/>
        </w:rPr>
        <w:sym w:font="HQPB1" w:char="F0F9"/>
      </w:r>
      <w:r w:rsidR="00054D0D" w:rsidRPr="00AB58E7">
        <w:rPr>
          <w:rFonts w:ascii="Times New Roman Bold" w:hAnsi="Times New Roman Bold" w:cs="B Badr"/>
          <w:color w:val="000000"/>
          <w:spacing w:val="-4"/>
          <w:rtl/>
        </w:rPr>
        <w:t xml:space="preserve"> </w:t>
      </w:r>
      <w:r w:rsidR="00054D0D" w:rsidRPr="00AB58E7">
        <w:rPr>
          <w:rFonts w:ascii="Times New Roman Bold" w:hAnsi="Times New Roman Bold" w:cs="B Badr"/>
          <w:color w:val="000000"/>
          <w:spacing w:val="-4"/>
        </w:rPr>
        <w:sym w:font="HQPB5" w:char="F07A"/>
      </w:r>
      <w:r w:rsidR="00054D0D" w:rsidRPr="00AB58E7">
        <w:rPr>
          <w:rFonts w:ascii="Times New Roman Bold" w:hAnsi="Times New Roman Bold" w:cs="B Badr"/>
          <w:color w:val="000000"/>
          <w:spacing w:val="-4"/>
        </w:rPr>
        <w:sym w:font="HQPB2" w:char="F060"/>
      </w:r>
      <w:r w:rsidR="00054D0D" w:rsidRPr="00AB58E7">
        <w:rPr>
          <w:rFonts w:ascii="Times New Roman Bold" w:hAnsi="Times New Roman Bold" w:cs="B Badr"/>
          <w:color w:val="000000"/>
          <w:spacing w:val="-4"/>
        </w:rPr>
        <w:sym w:font="HQPB4" w:char="F0CF"/>
      </w:r>
      <w:r w:rsidR="00054D0D" w:rsidRPr="00AB58E7">
        <w:rPr>
          <w:rFonts w:ascii="Times New Roman Bold" w:hAnsi="Times New Roman Bold" w:cs="B Badr"/>
          <w:color w:val="000000"/>
          <w:spacing w:val="-4"/>
        </w:rPr>
        <w:sym w:font="HQPB2" w:char="F042"/>
      </w:r>
      <w:r w:rsidR="00054D0D" w:rsidRPr="00AB58E7">
        <w:rPr>
          <w:rFonts w:ascii="Times New Roman Bold" w:hAnsi="Times New Roman Bold" w:cs="B Badr"/>
          <w:color w:val="000000"/>
          <w:spacing w:val="-4"/>
          <w:rtl/>
        </w:rPr>
        <w:t xml:space="preserve"> </w:t>
      </w:r>
      <w:r w:rsidR="00054D0D" w:rsidRPr="00AB58E7">
        <w:rPr>
          <w:rFonts w:ascii="Times New Roman Bold" w:hAnsi="Times New Roman Bold" w:cs="B Badr"/>
          <w:color w:val="000000"/>
          <w:spacing w:val="-4"/>
        </w:rPr>
        <w:sym w:font="HQPB5" w:char="F09A"/>
      </w:r>
      <w:r w:rsidR="00054D0D" w:rsidRPr="00AB58E7">
        <w:rPr>
          <w:rFonts w:ascii="Times New Roman Bold" w:hAnsi="Times New Roman Bold" w:cs="B Badr"/>
          <w:color w:val="000000"/>
          <w:spacing w:val="-4"/>
        </w:rPr>
        <w:sym w:font="HQPB2" w:char="F0FA"/>
      </w:r>
      <w:r w:rsidR="00054D0D" w:rsidRPr="00AB58E7">
        <w:rPr>
          <w:rFonts w:ascii="Times New Roman Bold" w:hAnsi="Times New Roman Bold" w:cs="B Badr"/>
          <w:color w:val="000000"/>
          <w:spacing w:val="-4"/>
        </w:rPr>
        <w:sym w:font="HQPB2" w:char="F0EF"/>
      </w:r>
      <w:r w:rsidR="00054D0D" w:rsidRPr="00AB58E7">
        <w:rPr>
          <w:rFonts w:ascii="Times New Roman Bold" w:hAnsi="Times New Roman Bold" w:cs="B Badr"/>
          <w:color w:val="000000"/>
          <w:spacing w:val="-4"/>
        </w:rPr>
        <w:sym w:font="HQPB4" w:char="F0CE"/>
      </w:r>
      <w:r w:rsidR="00054D0D" w:rsidRPr="00AB58E7">
        <w:rPr>
          <w:rFonts w:ascii="Times New Roman Bold" w:hAnsi="Times New Roman Bold" w:cs="B Badr"/>
          <w:color w:val="000000"/>
          <w:spacing w:val="-4"/>
        </w:rPr>
        <w:sym w:font="HQPB1" w:char="F08E"/>
      </w:r>
      <w:r w:rsidR="00054D0D" w:rsidRPr="00AB58E7">
        <w:rPr>
          <w:rFonts w:ascii="Times New Roman Bold" w:hAnsi="Times New Roman Bold" w:cs="B Badr"/>
          <w:color w:val="000000"/>
          <w:spacing w:val="-4"/>
        </w:rPr>
        <w:sym w:font="HQPB4" w:char="F0C5"/>
      </w:r>
      <w:r w:rsidR="00054D0D" w:rsidRPr="00AB58E7">
        <w:rPr>
          <w:rFonts w:ascii="Times New Roman Bold" w:hAnsi="Times New Roman Bold" w:cs="B Badr"/>
          <w:color w:val="000000"/>
          <w:spacing w:val="-4"/>
        </w:rPr>
        <w:sym w:font="HQPB1" w:char="F0A3"/>
      </w:r>
      <w:r w:rsidR="00054D0D" w:rsidRPr="00AB58E7">
        <w:rPr>
          <w:rFonts w:ascii="Times New Roman Bold" w:hAnsi="Times New Roman Bold" w:cs="B Badr"/>
          <w:color w:val="000000"/>
          <w:spacing w:val="-4"/>
        </w:rPr>
        <w:sym w:font="HQPB2" w:char="F0BB"/>
      </w:r>
      <w:r w:rsidR="00054D0D" w:rsidRPr="00AB58E7">
        <w:rPr>
          <w:rFonts w:ascii="Times New Roman Bold" w:hAnsi="Times New Roman Bold" w:cs="B Badr"/>
          <w:color w:val="000000"/>
          <w:spacing w:val="-4"/>
        </w:rPr>
        <w:sym w:font="HQPB5" w:char="F073"/>
      </w:r>
      <w:r w:rsidR="00054D0D" w:rsidRPr="00AB58E7">
        <w:rPr>
          <w:rFonts w:ascii="Times New Roman Bold" w:hAnsi="Times New Roman Bold" w:cs="B Badr"/>
          <w:color w:val="000000"/>
          <w:spacing w:val="-4"/>
        </w:rPr>
        <w:sym w:font="HQPB1" w:char="F083"/>
      </w:r>
      <w:r w:rsidR="00054D0D" w:rsidRPr="00AB58E7">
        <w:rPr>
          <w:rFonts w:ascii="Times New Roman Bold" w:hAnsi="Times New Roman Bold" w:cs="B Badr"/>
          <w:color w:val="000000"/>
          <w:spacing w:val="-4"/>
        </w:rPr>
        <w:sym w:font="HQPB4" w:char="F0F8"/>
      </w:r>
      <w:r w:rsidR="00054D0D" w:rsidRPr="00AB58E7">
        <w:rPr>
          <w:rFonts w:ascii="Times New Roman Bold" w:hAnsi="Times New Roman Bold" w:cs="B Badr"/>
          <w:color w:val="000000"/>
          <w:spacing w:val="-4"/>
        </w:rPr>
        <w:sym w:font="HQPB2" w:char="F03A"/>
      </w:r>
      <w:r w:rsidR="00054D0D" w:rsidRPr="00AB58E7">
        <w:rPr>
          <w:rFonts w:ascii="Times New Roman Bold" w:hAnsi="Times New Roman Bold" w:cs="B Badr"/>
          <w:color w:val="000000"/>
          <w:spacing w:val="-4"/>
        </w:rPr>
        <w:sym w:font="HQPB5" w:char="F024"/>
      </w:r>
      <w:r w:rsidR="00054D0D" w:rsidRPr="00AB58E7">
        <w:rPr>
          <w:rFonts w:ascii="Times New Roman Bold" w:hAnsi="Times New Roman Bold" w:cs="B Badr"/>
          <w:color w:val="000000"/>
          <w:spacing w:val="-4"/>
        </w:rPr>
        <w:sym w:font="HQPB1" w:char="F023"/>
      </w:r>
      <w:r w:rsidRPr="00AB58E7">
        <w:rPr>
          <w:rFonts w:ascii="Times New Roman Bold" w:hAnsi="Times New Roman Bold" w:cs="B Lotus" w:hint="cs"/>
          <w:spacing w:val="-4"/>
          <w:rtl/>
          <w:lang w:bidi="fa-IR"/>
        </w:rPr>
        <w:t xml:space="preserve"> </w:t>
      </w:r>
      <w:r w:rsidRPr="00AB58E7">
        <w:rPr>
          <w:rFonts w:cs="B Lotus" w:hint="cs"/>
          <w:lang w:bidi="fa-IR"/>
        </w:rPr>
        <w:sym w:font="AGA Arabesque" w:char="F028"/>
      </w:r>
      <w:r w:rsidRPr="00AB58E7">
        <w:rPr>
          <w:rFonts w:cs="B Lotus" w:hint="cs"/>
          <w:rtl/>
          <w:lang w:bidi="fa-IR"/>
        </w:rPr>
        <w:tab/>
      </w:r>
      <w:r w:rsidR="00AB58E7">
        <w:rPr>
          <w:rFonts w:cs="B Lotus" w:hint="cs"/>
          <w:rtl/>
          <w:lang w:bidi="fa-IR"/>
        </w:rPr>
        <w:t>[</w:t>
      </w:r>
      <w:r w:rsidRPr="00AB58E7">
        <w:rPr>
          <w:rFonts w:cs="B Lotus" w:hint="cs"/>
          <w:rtl/>
          <w:lang w:bidi="fa-IR"/>
        </w:rPr>
        <w:t>مائده/</w:t>
      </w:r>
      <w:r w:rsidR="00054D0D" w:rsidRPr="00AB58E7">
        <w:rPr>
          <w:rFonts w:cs="B Lotus" w:hint="cs"/>
          <w:rtl/>
          <w:lang w:bidi="fa-IR"/>
        </w:rPr>
        <w:t>30</w:t>
      </w:r>
      <w:r w:rsidR="00AB58E7">
        <w:rPr>
          <w:rFonts w:cs="B Lotus" w:hint="cs"/>
          <w:rtl/>
          <w:lang w:bidi="fa-IR"/>
        </w:rPr>
        <w:t>]</w:t>
      </w:r>
    </w:p>
    <w:p w:rsidR="009E259C" w:rsidRPr="00D938A1" w:rsidRDefault="009E259C" w:rsidP="0099059A">
      <w:pPr>
        <w:tabs>
          <w:tab w:val="right" w:pos="7031"/>
        </w:tabs>
        <w:bidi/>
        <w:ind w:left="1134"/>
        <w:jc w:val="both"/>
        <w:rPr>
          <w:rFonts w:cs="B Lotus"/>
          <w:sz w:val="26"/>
          <w:szCs w:val="26"/>
          <w:rtl/>
          <w:lang w:bidi="fa-IR"/>
        </w:rPr>
      </w:pPr>
      <w:r>
        <w:rPr>
          <w:rFonts w:cs="B Lotus" w:hint="cs"/>
          <w:sz w:val="26"/>
          <w:szCs w:val="26"/>
          <w:rtl/>
          <w:lang w:bidi="fa-IR"/>
        </w:rPr>
        <w:t>«</w:t>
      </w:r>
      <w:r w:rsidR="0099059A">
        <w:rPr>
          <w:rFonts w:cs="B Lotus" w:hint="cs"/>
          <w:sz w:val="26"/>
          <w:szCs w:val="26"/>
          <w:rtl/>
          <w:lang w:bidi="fa-IR"/>
        </w:rPr>
        <w:t>پس نفس [اماره‌اش] او را به قتل برادرش ترغيب كرد و وي را كشت و از زيانكاران شد</w:t>
      </w:r>
      <w:r>
        <w:rPr>
          <w:rFonts w:cs="B Lotus" w:hint="cs"/>
          <w:sz w:val="26"/>
          <w:szCs w:val="26"/>
          <w:rtl/>
          <w:lang w:bidi="fa-IR"/>
        </w:rPr>
        <w:t>».</w:t>
      </w:r>
    </w:p>
    <w:p w:rsidR="000C5874" w:rsidRDefault="008805A1" w:rsidP="000C5874">
      <w:pPr>
        <w:bidi/>
        <w:ind w:firstLine="284"/>
        <w:jc w:val="both"/>
        <w:rPr>
          <w:rFonts w:cs="B Lotus"/>
          <w:sz w:val="28"/>
          <w:szCs w:val="28"/>
          <w:rtl/>
          <w:lang w:bidi="fa-IR"/>
        </w:rPr>
      </w:pPr>
      <w:r>
        <w:rPr>
          <w:rFonts w:cs="B Lotus" w:hint="cs"/>
          <w:sz w:val="28"/>
          <w:szCs w:val="28"/>
          <w:rtl/>
          <w:lang w:bidi="fa-IR"/>
        </w:rPr>
        <w:t>و همچنين هر كسي كه مرتكب معصيت آشكاري مانند: شهادت دروغ، يا سخن‌چيني، يا غيبت و غير آن شود قطعاً در پشتِ پردة آن معاصي، خواهشها و انگيزه‌هاي نفساني وجود دارد و حديث پيامبر گرامي گوياي اين مطلب است كه مي‌فرمايد:</w:t>
      </w:r>
    </w:p>
    <w:p w:rsidR="00EB35A4" w:rsidRPr="00942D3D" w:rsidRDefault="00EB35A4" w:rsidP="00033246">
      <w:pPr>
        <w:tabs>
          <w:tab w:val="right" w:pos="7031"/>
        </w:tabs>
        <w:bidi/>
        <w:ind w:left="1134"/>
        <w:jc w:val="both"/>
        <w:rPr>
          <w:rFonts w:cs="2  Badr"/>
          <w:b/>
          <w:bCs/>
          <w:sz w:val="32"/>
          <w:szCs w:val="32"/>
          <w:rtl/>
        </w:rPr>
      </w:pPr>
      <w:r w:rsidRPr="00AB58E7">
        <w:rPr>
          <w:rFonts w:ascii="Traditional Arabic" w:hAnsi="Traditional Arabic" w:cs="Traditional Arabic"/>
          <w:b/>
          <w:bCs/>
          <w:sz w:val="28"/>
          <w:szCs w:val="28"/>
          <w:rtl/>
          <w:lang w:bidi="fa-IR"/>
        </w:rPr>
        <w:t>(</w:t>
      </w:r>
      <w:r w:rsidR="00033246">
        <w:rPr>
          <w:rFonts w:ascii="Traditional Arabic" w:hAnsi="Traditional Arabic" w:cs="Traditional Arabic" w:hint="cs"/>
          <w:b/>
          <w:bCs/>
          <w:sz w:val="28"/>
          <w:szCs w:val="28"/>
          <w:rtl/>
          <w:lang w:bidi="fa-IR"/>
        </w:rPr>
        <w:t>إ</w:t>
      </w:r>
      <w:r w:rsidR="00033246">
        <w:rPr>
          <w:rFonts w:ascii="Traditional Arabic" w:hAnsi="Traditional Arabic" w:cs="Traditional Arabic"/>
          <w:b/>
          <w:bCs/>
          <w:sz w:val="28"/>
          <w:szCs w:val="28"/>
          <w:rtl/>
          <w:lang w:bidi="fa-IR"/>
        </w:rPr>
        <w:t>ياكم و</w:t>
      </w:r>
      <w:r w:rsidRPr="00AB58E7">
        <w:rPr>
          <w:rFonts w:ascii="Traditional Arabic" w:hAnsi="Traditional Arabic" w:cs="Traditional Arabic"/>
          <w:b/>
          <w:bCs/>
          <w:sz w:val="28"/>
          <w:szCs w:val="28"/>
          <w:rtl/>
          <w:lang w:bidi="fa-IR"/>
        </w:rPr>
        <w:t>الشح ف</w:t>
      </w:r>
      <w:r w:rsidR="00033246">
        <w:rPr>
          <w:rFonts w:ascii="Traditional Arabic" w:hAnsi="Traditional Arabic" w:cs="Traditional Arabic" w:hint="cs"/>
          <w:b/>
          <w:bCs/>
          <w:sz w:val="28"/>
          <w:szCs w:val="28"/>
          <w:rtl/>
          <w:lang w:bidi="fa-IR"/>
        </w:rPr>
        <w:t>إ</w:t>
      </w:r>
      <w:r w:rsidRPr="00AB58E7">
        <w:rPr>
          <w:rFonts w:ascii="Traditional Arabic" w:hAnsi="Traditional Arabic" w:cs="Traditional Arabic"/>
          <w:b/>
          <w:bCs/>
          <w:sz w:val="28"/>
          <w:szCs w:val="28"/>
          <w:rtl/>
          <w:lang w:bidi="fa-IR"/>
        </w:rPr>
        <w:t xml:space="preserve">نما هلك من كان قبلكم بالشح، </w:t>
      </w:r>
      <w:r w:rsidR="00033246">
        <w:rPr>
          <w:rFonts w:ascii="Traditional Arabic" w:hAnsi="Traditional Arabic" w:cs="Traditional Arabic" w:hint="cs"/>
          <w:b/>
          <w:bCs/>
          <w:sz w:val="28"/>
          <w:szCs w:val="28"/>
          <w:rtl/>
          <w:lang w:bidi="fa-IR"/>
        </w:rPr>
        <w:t>أ</w:t>
      </w:r>
      <w:r w:rsidRPr="00AB58E7">
        <w:rPr>
          <w:rFonts w:ascii="Traditional Arabic" w:hAnsi="Traditional Arabic" w:cs="Traditional Arabic"/>
          <w:b/>
          <w:bCs/>
          <w:sz w:val="28"/>
          <w:szCs w:val="28"/>
          <w:rtl/>
          <w:lang w:bidi="fa-IR"/>
        </w:rPr>
        <w:t>مرهم بالبخل فبخلوا، و</w:t>
      </w:r>
      <w:r w:rsidR="00033246">
        <w:rPr>
          <w:rFonts w:ascii="Traditional Arabic" w:hAnsi="Traditional Arabic" w:cs="Traditional Arabic" w:hint="cs"/>
          <w:b/>
          <w:bCs/>
          <w:sz w:val="28"/>
          <w:szCs w:val="28"/>
          <w:rtl/>
          <w:lang w:bidi="fa-IR"/>
        </w:rPr>
        <w:t>أ</w:t>
      </w:r>
      <w:r w:rsidRPr="00AB58E7">
        <w:rPr>
          <w:rFonts w:ascii="Traditional Arabic" w:hAnsi="Traditional Arabic" w:cs="Traditional Arabic"/>
          <w:b/>
          <w:bCs/>
          <w:sz w:val="28"/>
          <w:szCs w:val="28"/>
          <w:rtl/>
          <w:lang w:bidi="fa-IR"/>
        </w:rPr>
        <w:t>مرهم بالقطيعة فقطعوا، و</w:t>
      </w:r>
      <w:r w:rsidR="00033246">
        <w:rPr>
          <w:rFonts w:ascii="Traditional Arabic" w:hAnsi="Traditional Arabic" w:cs="Traditional Arabic" w:hint="cs"/>
          <w:b/>
          <w:bCs/>
          <w:sz w:val="28"/>
          <w:szCs w:val="28"/>
          <w:rtl/>
          <w:lang w:bidi="fa-IR"/>
        </w:rPr>
        <w:t>أ</w:t>
      </w:r>
      <w:r w:rsidRPr="00AB58E7">
        <w:rPr>
          <w:rFonts w:ascii="Traditional Arabic" w:hAnsi="Traditional Arabic" w:cs="Traditional Arabic"/>
          <w:b/>
          <w:bCs/>
          <w:sz w:val="28"/>
          <w:szCs w:val="28"/>
          <w:rtl/>
          <w:lang w:bidi="fa-IR"/>
        </w:rPr>
        <w:t>مرهم بالفجور ففجروا</w:t>
      </w:r>
      <w:r w:rsidRPr="00942D3D">
        <w:rPr>
          <w:rFonts w:cs="2  Badr" w:hint="cs"/>
          <w:b/>
          <w:bCs/>
          <w:sz w:val="32"/>
          <w:szCs w:val="32"/>
          <w:rtl/>
          <w:lang w:bidi="fa-IR"/>
        </w:rPr>
        <w:t>)</w:t>
      </w:r>
      <w:r w:rsidRPr="00FC2BC2">
        <w:rPr>
          <w:rFonts w:cs="B Lotus"/>
          <w:sz w:val="28"/>
          <w:szCs w:val="28"/>
          <w:vertAlign w:val="superscript"/>
          <w:rtl/>
        </w:rPr>
        <w:footnoteReference w:id="91"/>
      </w:r>
      <w:r w:rsidR="00033246">
        <w:rPr>
          <w:rFonts w:cs="2  Badr" w:hint="cs"/>
          <w:b/>
          <w:bCs/>
          <w:sz w:val="32"/>
          <w:szCs w:val="32"/>
          <w:rtl/>
        </w:rPr>
        <w:t>.</w:t>
      </w:r>
    </w:p>
    <w:p w:rsidR="00EB35A4" w:rsidRPr="00421704" w:rsidRDefault="00EB35A4" w:rsidP="002D4A63">
      <w:pPr>
        <w:tabs>
          <w:tab w:val="right" w:pos="7031"/>
        </w:tabs>
        <w:bidi/>
        <w:ind w:left="1134"/>
        <w:jc w:val="both"/>
        <w:rPr>
          <w:rFonts w:cs="B Lotus"/>
          <w:sz w:val="26"/>
          <w:szCs w:val="26"/>
          <w:rtl/>
          <w:lang w:bidi="fa-IR"/>
        </w:rPr>
      </w:pPr>
      <w:r>
        <w:rPr>
          <w:rFonts w:cs="B Lotus" w:hint="cs"/>
          <w:sz w:val="26"/>
          <w:szCs w:val="26"/>
          <w:rtl/>
          <w:lang w:bidi="fa-IR"/>
        </w:rPr>
        <w:t>«</w:t>
      </w:r>
      <w:r w:rsidR="002D4A63">
        <w:rPr>
          <w:rFonts w:cs="B Lotus" w:hint="cs"/>
          <w:sz w:val="26"/>
          <w:szCs w:val="26"/>
          <w:rtl/>
          <w:lang w:bidi="fa-IR"/>
        </w:rPr>
        <w:t>از حرص بپرهيزيد كه پيشينيان شما در نتيجه حرص هلاك شدند. حرص آنها را به بخل وادار كرد و بخيل شدند. به بريدن از خويشاوندان وادار كرد و از خويشاوندان بريدند، به بدكاري وادارشان كرد و بدكار شدند</w:t>
      </w:r>
      <w:r>
        <w:rPr>
          <w:rFonts w:cs="B Lotus" w:hint="cs"/>
          <w:sz w:val="26"/>
          <w:szCs w:val="26"/>
          <w:rtl/>
          <w:lang w:bidi="fa-IR"/>
        </w:rPr>
        <w:t>».</w:t>
      </w:r>
    </w:p>
    <w:p w:rsidR="008805A1" w:rsidRDefault="002D4A63" w:rsidP="009B6361">
      <w:pPr>
        <w:bidi/>
        <w:ind w:firstLine="284"/>
        <w:jc w:val="both"/>
        <w:rPr>
          <w:rFonts w:cs="B Lotus"/>
          <w:sz w:val="28"/>
          <w:szCs w:val="28"/>
          <w:rtl/>
          <w:lang w:bidi="fa-IR"/>
        </w:rPr>
      </w:pPr>
      <w:r>
        <w:rPr>
          <w:rFonts w:cs="B Lotus" w:hint="cs"/>
          <w:sz w:val="28"/>
          <w:szCs w:val="28"/>
          <w:rtl/>
          <w:lang w:bidi="fa-IR"/>
        </w:rPr>
        <w:t xml:space="preserve">سوم: گناهان آشكار و ظاهري بر مبناي ضعف و غفلت انسان بوده كه چه </w:t>
      </w:r>
      <w:r w:rsidR="00E26A65">
        <w:rPr>
          <w:rFonts w:cs="B Lotus" w:hint="cs"/>
          <w:sz w:val="28"/>
          <w:szCs w:val="28"/>
          <w:rtl/>
          <w:lang w:bidi="fa-IR"/>
        </w:rPr>
        <w:t>بسا از آن توبه كند، برخلاف گناهان دروني و باطني كه علتش فساد و تباهي قلب است و شرّ و بدي در آن تثبيت و قدرت‌يافته است. كم اتفاق مي‌</w:t>
      </w:r>
      <w:r w:rsidR="009B6361">
        <w:rPr>
          <w:rFonts w:cs="B Lotus" w:hint="cs"/>
          <w:sz w:val="28"/>
          <w:szCs w:val="28"/>
          <w:rtl/>
          <w:lang w:bidi="fa-IR"/>
        </w:rPr>
        <w:t>ا</w:t>
      </w:r>
      <w:r w:rsidR="00E26A65">
        <w:rPr>
          <w:rFonts w:cs="B Lotus" w:hint="cs"/>
          <w:sz w:val="28"/>
          <w:szCs w:val="28"/>
          <w:rtl/>
          <w:lang w:bidi="fa-IR"/>
        </w:rPr>
        <w:t>فتد كه انسان از گناهان باطني توبه كند و به سوي حق برگردد. و اين همان تفاوت بين گناه آدم</w:t>
      </w:r>
      <w:r w:rsidR="00AB58E7">
        <w:rPr>
          <w:rFonts w:cs="B Lotus" w:hint="cs"/>
          <w:sz w:val="28"/>
          <w:szCs w:val="28"/>
          <w:lang w:bidi="fa-IR"/>
        </w:rPr>
        <w:sym w:font="AGA Arabesque" w:char="F075"/>
      </w:r>
      <w:r w:rsidR="00E26A65">
        <w:rPr>
          <w:rFonts w:cs="B Lotus" w:hint="cs"/>
          <w:sz w:val="28"/>
          <w:szCs w:val="28"/>
          <w:rtl/>
          <w:lang w:bidi="fa-IR"/>
        </w:rPr>
        <w:t xml:space="preserve"> و گناه ابليس بود.</w:t>
      </w:r>
    </w:p>
    <w:p w:rsidR="007C0493" w:rsidRDefault="007C0493" w:rsidP="007C0493">
      <w:pPr>
        <w:bidi/>
        <w:ind w:firstLine="284"/>
        <w:jc w:val="both"/>
        <w:rPr>
          <w:rFonts w:cs="B Lotus"/>
          <w:sz w:val="28"/>
          <w:szCs w:val="28"/>
          <w:rtl/>
          <w:lang w:bidi="fa-IR"/>
        </w:rPr>
      </w:pPr>
      <w:r>
        <w:rPr>
          <w:rFonts w:cs="B Lotus" w:hint="cs"/>
          <w:sz w:val="28"/>
          <w:szCs w:val="28"/>
          <w:rtl/>
          <w:lang w:bidi="fa-IR"/>
        </w:rPr>
        <w:t>گناه آدم هنگامي كه از‌ آن درخت ممنوع شده خورد، يك گناه جوارحي بود ولي گناه ابليس هنگامي كه از خداوند نافرماني كرد و تكبّر ورزيد و به گروه كافران در آمد، از گناهان قلبي و دروني بود.</w:t>
      </w:r>
    </w:p>
    <w:p w:rsidR="007C0493" w:rsidRDefault="007C0493" w:rsidP="00E35CB5">
      <w:pPr>
        <w:bidi/>
        <w:ind w:firstLine="284"/>
        <w:jc w:val="both"/>
        <w:rPr>
          <w:rFonts w:cs="B Lotus"/>
          <w:sz w:val="28"/>
          <w:szCs w:val="28"/>
          <w:rtl/>
          <w:lang w:bidi="fa-IR"/>
        </w:rPr>
      </w:pPr>
      <w:r>
        <w:rPr>
          <w:rFonts w:cs="B Lotus" w:hint="cs"/>
          <w:sz w:val="28"/>
          <w:szCs w:val="28"/>
          <w:rtl/>
          <w:lang w:bidi="fa-IR"/>
        </w:rPr>
        <w:t xml:space="preserve">معصيت و گناه </w:t>
      </w:r>
      <w:r w:rsidR="00E35CB5">
        <w:rPr>
          <w:rFonts w:cs="B Lotus" w:hint="cs"/>
          <w:sz w:val="28"/>
          <w:szCs w:val="28"/>
          <w:rtl/>
          <w:lang w:bidi="fa-IR"/>
        </w:rPr>
        <w:t>آ</w:t>
      </w:r>
      <w:r>
        <w:rPr>
          <w:rFonts w:cs="B Lotus" w:hint="cs"/>
          <w:sz w:val="28"/>
          <w:szCs w:val="28"/>
          <w:rtl/>
          <w:lang w:bidi="fa-IR"/>
        </w:rPr>
        <w:t>دم</w:t>
      </w:r>
      <w:r w:rsidR="00AB58E7">
        <w:rPr>
          <w:rFonts w:cs="B Lotus" w:hint="cs"/>
          <w:sz w:val="28"/>
          <w:szCs w:val="28"/>
          <w:lang w:bidi="fa-IR"/>
        </w:rPr>
        <w:sym w:font="AGA Arabesque" w:char="F075"/>
      </w:r>
      <w:r>
        <w:rPr>
          <w:rFonts w:cs="B Lotus" w:hint="cs"/>
          <w:sz w:val="28"/>
          <w:szCs w:val="28"/>
          <w:rtl/>
          <w:lang w:bidi="fa-IR"/>
        </w:rPr>
        <w:t xml:space="preserve">، </w:t>
      </w:r>
      <w:r w:rsidR="00E35CB5">
        <w:rPr>
          <w:rFonts w:cs="B Lotus" w:hint="cs"/>
          <w:sz w:val="28"/>
          <w:szCs w:val="28"/>
          <w:rtl/>
          <w:lang w:bidi="fa-IR"/>
        </w:rPr>
        <w:t xml:space="preserve">يك لغزش </w:t>
      </w:r>
      <w:r w:rsidR="00AB58E7">
        <w:rPr>
          <w:rFonts w:cs="B Lotus" w:hint="cs"/>
          <w:sz w:val="28"/>
          <w:szCs w:val="28"/>
          <w:rtl/>
          <w:lang w:bidi="fa-IR"/>
        </w:rPr>
        <w:t>عارضي بود كه در نتيجه</w:t>
      </w:r>
      <w:r w:rsidR="00AB58E7">
        <w:rPr>
          <w:rFonts w:cs="B Lotus" w:hint="cs"/>
          <w:sz w:val="28"/>
          <w:szCs w:val="28"/>
          <w:rtl/>
          <w:lang w:bidi="fa-IR"/>
        </w:rPr>
        <w:softHyphen/>
        <w:t>ی</w:t>
      </w:r>
      <w:r w:rsidR="00E35CB5">
        <w:rPr>
          <w:rFonts w:cs="B Lotus" w:hint="cs"/>
          <w:sz w:val="28"/>
          <w:szCs w:val="28"/>
          <w:rtl/>
          <w:lang w:bidi="fa-IR"/>
        </w:rPr>
        <w:t xml:space="preserve"> فراموشي و ضعف اراده به وي دست داد، ولي گناه و معصيت ابليس، عميق و در ته قلب رسوخ كرده بود.</w:t>
      </w:r>
    </w:p>
    <w:p w:rsidR="00E35CB5" w:rsidRDefault="00E35CB5" w:rsidP="00E35CB5">
      <w:pPr>
        <w:bidi/>
        <w:ind w:firstLine="284"/>
        <w:jc w:val="both"/>
        <w:rPr>
          <w:rFonts w:cs="B Lotus"/>
          <w:sz w:val="28"/>
          <w:szCs w:val="28"/>
          <w:rtl/>
          <w:lang w:bidi="fa-IR"/>
        </w:rPr>
      </w:pPr>
      <w:r>
        <w:rPr>
          <w:rFonts w:cs="B Lotus" w:hint="cs"/>
          <w:sz w:val="28"/>
          <w:szCs w:val="28"/>
          <w:rtl/>
          <w:lang w:bidi="fa-IR"/>
        </w:rPr>
        <w:t>لذا آدم هر چه سريع‌تر به خطا و اشتباه خود پي برد و به لغزش خود اعتراف كرد و در حالت ندامت و پشيماني خود و همسرش، باب پروردگار خود را زدند و گفتند:</w:t>
      </w:r>
    </w:p>
    <w:p w:rsidR="00AB58E7" w:rsidRDefault="00F40D71" w:rsidP="00AB58E7">
      <w:pPr>
        <w:tabs>
          <w:tab w:val="right" w:pos="7485"/>
        </w:tabs>
        <w:bidi/>
        <w:ind w:left="964"/>
        <w:jc w:val="both"/>
        <w:rPr>
          <w:rFonts w:cs="B Lotus"/>
          <w:rtl/>
          <w:lang w:bidi="fa-IR"/>
        </w:rPr>
      </w:pPr>
      <w:r w:rsidRPr="00AB58E7">
        <w:rPr>
          <w:rFonts w:cs="B Lotus" w:hint="cs"/>
          <w:lang w:bidi="fa-IR"/>
        </w:rPr>
        <w:sym w:font="AGA Arabesque" w:char="F029"/>
      </w:r>
      <w:r w:rsidRPr="00AB58E7">
        <w:rPr>
          <w:rFonts w:cs="B Lotus" w:hint="cs"/>
          <w:rtl/>
          <w:lang w:bidi="fa-IR"/>
        </w:rPr>
        <w:t xml:space="preserve"> </w:t>
      </w:r>
      <w:r w:rsidR="00C82313" w:rsidRPr="00AB58E7">
        <w:rPr>
          <w:rFonts w:cs="B Lotus" w:hint="cs"/>
          <w:lang w:bidi="fa-IR"/>
        </w:rPr>
        <w:sym w:font="HQPB5" w:char="F09F"/>
      </w:r>
      <w:r w:rsidR="00C82313" w:rsidRPr="00AB58E7">
        <w:rPr>
          <w:rFonts w:cs="B Lotus" w:hint="cs"/>
          <w:lang w:bidi="fa-IR"/>
        </w:rPr>
        <w:sym w:font="HQPB2" w:char="F077"/>
      </w:r>
      <w:r w:rsidR="00C82313" w:rsidRPr="00AB58E7">
        <w:rPr>
          <w:rFonts w:cs="B Lotus" w:hint="cs"/>
          <w:lang w:bidi="fa-IR"/>
        </w:rPr>
        <w:sym w:font="HQPB1" w:char="F024"/>
      </w:r>
      <w:r w:rsidR="00C82313" w:rsidRPr="00AB58E7">
        <w:rPr>
          <w:rFonts w:cs="B Lotus" w:hint="cs"/>
          <w:lang w:bidi="fa-IR"/>
        </w:rPr>
        <w:sym w:font="HQPB5" w:char="F073"/>
      </w:r>
      <w:r w:rsidR="00C82313" w:rsidRPr="00AB58E7">
        <w:rPr>
          <w:rFonts w:cs="B Lotus" w:hint="cs"/>
          <w:lang w:bidi="fa-IR"/>
        </w:rPr>
        <w:sym w:font="HQPB2" w:char="F025"/>
      </w:r>
      <w:r w:rsidR="00C82313" w:rsidRPr="00AB58E7">
        <w:rPr>
          <w:rFonts w:cs="B Lotus"/>
          <w:rtl/>
          <w:lang w:bidi="fa-IR"/>
        </w:rPr>
        <w:t xml:space="preserve"> </w:t>
      </w:r>
      <w:r w:rsidR="00C82313" w:rsidRPr="00AB58E7">
        <w:rPr>
          <w:rFonts w:cs="B Lotus" w:hint="cs"/>
          <w:lang w:bidi="fa-IR"/>
        </w:rPr>
        <w:sym w:font="HQPB1" w:char="F024"/>
      </w:r>
      <w:r w:rsidR="00C82313" w:rsidRPr="00AB58E7">
        <w:rPr>
          <w:rFonts w:cs="B Lotus" w:hint="cs"/>
          <w:lang w:bidi="fa-IR"/>
        </w:rPr>
        <w:sym w:font="HQPB5" w:char="F075"/>
      </w:r>
      <w:r w:rsidR="00C82313" w:rsidRPr="00AB58E7">
        <w:rPr>
          <w:rFonts w:cs="B Lotus" w:hint="cs"/>
          <w:lang w:bidi="fa-IR"/>
        </w:rPr>
        <w:sym w:font="HQPB2" w:char="F05A"/>
      </w:r>
      <w:r w:rsidR="00C82313" w:rsidRPr="00AB58E7">
        <w:rPr>
          <w:rFonts w:cs="B Lotus" w:hint="cs"/>
          <w:lang w:bidi="fa-IR"/>
        </w:rPr>
        <w:sym w:font="HQPB4" w:char="F0AD"/>
      </w:r>
      <w:r w:rsidR="00C82313" w:rsidRPr="00AB58E7">
        <w:rPr>
          <w:rFonts w:cs="B Lotus" w:hint="cs"/>
          <w:lang w:bidi="fa-IR"/>
        </w:rPr>
        <w:sym w:font="HQPB1" w:char="F02F"/>
      </w:r>
      <w:r w:rsidR="00C82313" w:rsidRPr="00AB58E7">
        <w:rPr>
          <w:rFonts w:cs="B Lotus" w:hint="cs"/>
          <w:lang w:bidi="fa-IR"/>
        </w:rPr>
        <w:sym w:font="HQPB5" w:char="F075"/>
      </w:r>
      <w:r w:rsidR="00C82313" w:rsidRPr="00AB58E7">
        <w:rPr>
          <w:rFonts w:cs="B Lotus" w:hint="cs"/>
          <w:lang w:bidi="fa-IR"/>
        </w:rPr>
        <w:sym w:font="HQPB1" w:char="F091"/>
      </w:r>
      <w:r w:rsidR="00C82313" w:rsidRPr="00AB58E7">
        <w:rPr>
          <w:rFonts w:cs="B Lotus"/>
          <w:rtl/>
          <w:lang w:bidi="fa-IR"/>
        </w:rPr>
        <w:t xml:space="preserve"> </w:t>
      </w:r>
      <w:r w:rsidR="00C82313" w:rsidRPr="00AB58E7">
        <w:rPr>
          <w:rFonts w:cs="B Lotus" w:hint="cs"/>
          <w:lang w:bidi="fa-IR"/>
        </w:rPr>
        <w:sym w:font="HQPB5" w:char="F021"/>
      </w:r>
      <w:r w:rsidR="00C82313" w:rsidRPr="00AB58E7">
        <w:rPr>
          <w:rFonts w:cs="B Lotus" w:hint="cs"/>
          <w:lang w:bidi="fa-IR"/>
        </w:rPr>
        <w:sym w:font="HQPB1" w:char="F024"/>
      </w:r>
      <w:r w:rsidR="00C82313" w:rsidRPr="00AB58E7">
        <w:rPr>
          <w:rFonts w:cs="B Lotus" w:hint="cs"/>
          <w:lang w:bidi="fa-IR"/>
        </w:rPr>
        <w:sym w:font="HQPB5" w:char="F06F"/>
      </w:r>
      <w:r w:rsidR="00C82313" w:rsidRPr="00AB58E7">
        <w:rPr>
          <w:rFonts w:cs="B Lotus" w:hint="cs"/>
          <w:lang w:bidi="fa-IR"/>
        </w:rPr>
        <w:sym w:font="HQPB2" w:char="F059"/>
      </w:r>
      <w:r w:rsidR="00C82313" w:rsidRPr="00AB58E7">
        <w:rPr>
          <w:rFonts w:cs="B Lotus" w:hint="cs"/>
          <w:lang w:bidi="fa-IR"/>
        </w:rPr>
        <w:sym w:font="HQPB4" w:char="F0F7"/>
      </w:r>
      <w:r w:rsidR="00C82313" w:rsidRPr="00AB58E7">
        <w:rPr>
          <w:rFonts w:cs="B Lotus" w:hint="cs"/>
          <w:lang w:bidi="fa-IR"/>
        </w:rPr>
        <w:sym w:font="HQPB2" w:char="F048"/>
      </w:r>
      <w:r w:rsidR="00C82313" w:rsidRPr="00AB58E7">
        <w:rPr>
          <w:rFonts w:cs="B Lotus" w:hint="cs"/>
          <w:lang w:bidi="fa-IR"/>
        </w:rPr>
        <w:sym w:font="HQPB5" w:char="F073"/>
      </w:r>
      <w:r w:rsidR="00C82313" w:rsidRPr="00AB58E7">
        <w:rPr>
          <w:rFonts w:cs="B Lotus" w:hint="cs"/>
          <w:lang w:bidi="fa-IR"/>
        </w:rPr>
        <w:sym w:font="HQPB2" w:char="F03E"/>
      </w:r>
      <w:r w:rsidR="00C82313" w:rsidRPr="00AB58E7">
        <w:rPr>
          <w:rFonts w:cs="B Lotus" w:hint="cs"/>
          <w:lang w:bidi="fa-IR"/>
        </w:rPr>
        <w:sym w:font="HQPB5" w:char="F073"/>
      </w:r>
      <w:r w:rsidR="00C82313" w:rsidRPr="00AB58E7">
        <w:rPr>
          <w:rFonts w:cs="B Lotus" w:hint="cs"/>
          <w:lang w:bidi="fa-IR"/>
        </w:rPr>
        <w:sym w:font="HQPB1" w:char="F0DF"/>
      </w:r>
      <w:r w:rsidR="00C82313" w:rsidRPr="00AB58E7">
        <w:rPr>
          <w:rFonts w:cs="B Lotus"/>
          <w:rtl/>
          <w:lang w:bidi="fa-IR"/>
        </w:rPr>
        <w:t xml:space="preserve"> </w:t>
      </w:r>
      <w:r w:rsidR="00C82313" w:rsidRPr="00AB58E7">
        <w:rPr>
          <w:rFonts w:cs="B Lotus" w:hint="cs"/>
          <w:lang w:bidi="fa-IR"/>
        </w:rPr>
        <w:sym w:font="HQPB1" w:char="F024"/>
      </w:r>
      <w:r w:rsidR="00C82313" w:rsidRPr="00AB58E7">
        <w:rPr>
          <w:rFonts w:cs="B Lotus" w:hint="cs"/>
          <w:lang w:bidi="fa-IR"/>
        </w:rPr>
        <w:sym w:font="HQPB5" w:char="F075"/>
      </w:r>
      <w:r w:rsidR="00C82313" w:rsidRPr="00AB58E7">
        <w:rPr>
          <w:rFonts w:cs="B Lotus" w:hint="cs"/>
          <w:lang w:bidi="fa-IR"/>
        </w:rPr>
        <w:sym w:font="HQPB2" w:char="F05A"/>
      </w:r>
      <w:r w:rsidR="00C82313" w:rsidRPr="00AB58E7">
        <w:rPr>
          <w:rFonts w:cs="B Lotus" w:hint="cs"/>
          <w:lang w:bidi="fa-IR"/>
        </w:rPr>
        <w:sym w:font="HQPB5" w:char="F07C"/>
      </w:r>
      <w:r w:rsidR="00C82313" w:rsidRPr="00AB58E7">
        <w:rPr>
          <w:rFonts w:cs="B Lotus" w:hint="cs"/>
          <w:lang w:bidi="fa-IR"/>
        </w:rPr>
        <w:sym w:font="HQPB1" w:char="F0A1"/>
      </w:r>
      <w:r w:rsidR="00C82313" w:rsidRPr="00AB58E7">
        <w:rPr>
          <w:rFonts w:cs="B Lotus" w:hint="cs"/>
          <w:lang w:bidi="fa-IR"/>
        </w:rPr>
        <w:sym w:font="HQPB4" w:char="F0E0"/>
      </w:r>
      <w:r w:rsidR="00C82313" w:rsidRPr="00AB58E7">
        <w:rPr>
          <w:rFonts w:cs="B Lotus" w:hint="cs"/>
          <w:lang w:bidi="fa-IR"/>
        </w:rPr>
        <w:sym w:font="HQPB1" w:char="F0FF"/>
      </w:r>
      <w:r w:rsidR="00C82313" w:rsidRPr="00AB58E7">
        <w:rPr>
          <w:rFonts w:cs="B Lotus" w:hint="cs"/>
          <w:lang w:bidi="fa-IR"/>
        </w:rPr>
        <w:sym w:font="HQPB2" w:char="F052"/>
      </w:r>
      <w:r w:rsidR="00C82313" w:rsidRPr="00AB58E7">
        <w:rPr>
          <w:rFonts w:cs="B Lotus" w:hint="cs"/>
          <w:lang w:bidi="fa-IR"/>
        </w:rPr>
        <w:sym w:font="HQPB5" w:char="F072"/>
      </w:r>
      <w:r w:rsidR="00C82313" w:rsidRPr="00AB58E7">
        <w:rPr>
          <w:rFonts w:cs="B Lotus" w:hint="cs"/>
          <w:lang w:bidi="fa-IR"/>
        </w:rPr>
        <w:sym w:font="HQPB1" w:char="F026"/>
      </w:r>
      <w:r w:rsidR="00C82313" w:rsidRPr="00AB58E7">
        <w:rPr>
          <w:rFonts w:cs="B Lotus"/>
          <w:rtl/>
          <w:lang w:bidi="fa-IR"/>
        </w:rPr>
        <w:t xml:space="preserve"> </w:t>
      </w:r>
      <w:r w:rsidR="00C82313" w:rsidRPr="00AB58E7">
        <w:rPr>
          <w:rFonts w:cs="B Lotus" w:hint="cs"/>
          <w:lang w:bidi="fa-IR"/>
        </w:rPr>
        <w:sym w:font="HQPB2" w:char="F062"/>
      </w:r>
      <w:r w:rsidR="00C82313" w:rsidRPr="00AB58E7">
        <w:rPr>
          <w:rFonts w:cs="B Lotus" w:hint="cs"/>
          <w:lang w:bidi="fa-IR"/>
        </w:rPr>
        <w:sym w:font="HQPB4" w:char="F0CE"/>
      </w:r>
      <w:r w:rsidR="00C82313" w:rsidRPr="00AB58E7">
        <w:rPr>
          <w:rFonts w:cs="B Lotus" w:hint="cs"/>
          <w:lang w:bidi="fa-IR"/>
        </w:rPr>
        <w:sym w:font="HQPB1" w:char="F029"/>
      </w:r>
      <w:r w:rsidR="00C82313" w:rsidRPr="00AB58E7">
        <w:rPr>
          <w:rFonts w:cs="B Lotus" w:hint="cs"/>
          <w:lang w:bidi="fa-IR"/>
        </w:rPr>
        <w:sym w:font="HQPB5" w:char="F075"/>
      </w:r>
      <w:r w:rsidR="00C82313" w:rsidRPr="00AB58E7">
        <w:rPr>
          <w:rFonts w:cs="B Lotus" w:hint="cs"/>
          <w:lang w:bidi="fa-IR"/>
        </w:rPr>
        <w:sym w:font="HQPB2" w:char="F072"/>
      </w:r>
      <w:r w:rsidR="00C82313" w:rsidRPr="00AB58E7">
        <w:rPr>
          <w:rFonts w:cs="B Lotus"/>
          <w:rtl/>
          <w:lang w:bidi="fa-IR"/>
        </w:rPr>
        <w:t xml:space="preserve"> </w:t>
      </w:r>
      <w:r w:rsidR="00C82313" w:rsidRPr="00AB58E7">
        <w:rPr>
          <w:rFonts w:cs="B Lotus" w:hint="cs"/>
          <w:lang w:bidi="fa-IR"/>
        </w:rPr>
        <w:sym w:font="HQPB4" w:char="F0F3"/>
      </w:r>
      <w:r w:rsidR="00C82313" w:rsidRPr="00AB58E7">
        <w:rPr>
          <w:rFonts w:cs="B Lotus" w:hint="cs"/>
          <w:lang w:bidi="fa-IR"/>
        </w:rPr>
        <w:sym w:font="HQPB2" w:char="F04F"/>
      </w:r>
      <w:r w:rsidR="00C82313" w:rsidRPr="00AB58E7">
        <w:rPr>
          <w:rFonts w:cs="B Lotus" w:hint="cs"/>
          <w:lang w:bidi="fa-IR"/>
        </w:rPr>
        <w:sym w:font="HQPB4" w:char="F0A9"/>
      </w:r>
      <w:r w:rsidR="00C82313" w:rsidRPr="00AB58E7">
        <w:rPr>
          <w:rFonts w:cs="B Lotus" w:hint="cs"/>
          <w:lang w:bidi="fa-IR"/>
        </w:rPr>
        <w:sym w:font="HQPB2" w:char="F039"/>
      </w:r>
      <w:r w:rsidR="00C82313" w:rsidRPr="00AB58E7">
        <w:rPr>
          <w:rFonts w:cs="B Lotus"/>
          <w:rtl/>
          <w:lang w:bidi="fa-IR"/>
        </w:rPr>
        <w:t xml:space="preserve"> </w:t>
      </w:r>
      <w:r w:rsidR="00C82313" w:rsidRPr="00AB58E7">
        <w:rPr>
          <w:rFonts w:cs="B Lotus" w:hint="cs"/>
          <w:lang w:bidi="fa-IR"/>
        </w:rPr>
        <w:sym w:font="HQPB4" w:char="F0F6"/>
      </w:r>
      <w:r w:rsidR="00C82313" w:rsidRPr="00AB58E7">
        <w:rPr>
          <w:rFonts w:cs="B Lotus" w:hint="cs"/>
          <w:lang w:bidi="fa-IR"/>
        </w:rPr>
        <w:sym w:font="HQPB1" w:char="F08D"/>
      </w:r>
      <w:r w:rsidR="00C82313" w:rsidRPr="00AB58E7">
        <w:rPr>
          <w:rFonts w:cs="B Lotus" w:hint="cs"/>
          <w:lang w:bidi="fa-IR"/>
        </w:rPr>
        <w:sym w:font="HQPB4" w:char="F0CF"/>
      </w:r>
      <w:r w:rsidR="00C82313" w:rsidRPr="00AB58E7">
        <w:rPr>
          <w:rFonts w:cs="B Lotus" w:hint="cs"/>
          <w:lang w:bidi="fa-IR"/>
        </w:rPr>
        <w:sym w:font="HQPB1" w:char="F0FF"/>
      </w:r>
      <w:r w:rsidR="00C82313" w:rsidRPr="00AB58E7">
        <w:rPr>
          <w:rFonts w:cs="B Lotus" w:hint="cs"/>
          <w:lang w:bidi="fa-IR"/>
        </w:rPr>
        <w:sym w:font="HQPB4" w:char="F0F8"/>
      </w:r>
      <w:r w:rsidR="00C82313" w:rsidRPr="00AB58E7">
        <w:rPr>
          <w:rFonts w:cs="B Lotus" w:hint="cs"/>
          <w:lang w:bidi="fa-IR"/>
        </w:rPr>
        <w:sym w:font="HQPB1" w:char="F0F3"/>
      </w:r>
      <w:r w:rsidR="00C82313" w:rsidRPr="00AB58E7">
        <w:rPr>
          <w:rFonts w:cs="B Lotus" w:hint="cs"/>
          <w:lang w:bidi="fa-IR"/>
        </w:rPr>
        <w:sym w:font="HQPB5" w:char="F073"/>
      </w:r>
      <w:r w:rsidR="00C82313" w:rsidRPr="00AB58E7">
        <w:rPr>
          <w:rFonts w:cs="B Lotus" w:hint="cs"/>
          <w:lang w:bidi="fa-IR"/>
        </w:rPr>
        <w:sym w:font="HQPB1" w:char="F03F"/>
      </w:r>
      <w:r w:rsidR="00C82313" w:rsidRPr="00AB58E7">
        <w:rPr>
          <w:rFonts w:cs="B Lotus"/>
          <w:rtl/>
          <w:lang w:bidi="fa-IR"/>
        </w:rPr>
        <w:t xml:space="preserve"> </w:t>
      </w:r>
      <w:r w:rsidR="00C82313" w:rsidRPr="00AB58E7">
        <w:rPr>
          <w:rFonts w:cs="B Lotus" w:hint="cs"/>
          <w:lang w:bidi="fa-IR"/>
        </w:rPr>
        <w:sym w:font="HQPB1" w:char="F024"/>
      </w:r>
      <w:r w:rsidR="00C82313" w:rsidRPr="00AB58E7">
        <w:rPr>
          <w:rFonts w:cs="B Lotus" w:hint="cs"/>
          <w:lang w:bidi="fa-IR"/>
        </w:rPr>
        <w:sym w:font="HQPB5" w:char="F075"/>
      </w:r>
      <w:r w:rsidR="00C82313" w:rsidRPr="00AB58E7">
        <w:rPr>
          <w:rFonts w:cs="B Lotus" w:hint="cs"/>
          <w:lang w:bidi="fa-IR"/>
        </w:rPr>
        <w:sym w:font="HQPB2" w:char="F05A"/>
      </w:r>
      <w:r w:rsidR="00C82313" w:rsidRPr="00AB58E7">
        <w:rPr>
          <w:rFonts w:cs="B Lotus" w:hint="cs"/>
          <w:lang w:bidi="fa-IR"/>
        </w:rPr>
        <w:sym w:font="HQPB5" w:char="F073"/>
      </w:r>
      <w:r w:rsidR="00C82313" w:rsidRPr="00AB58E7">
        <w:rPr>
          <w:rFonts w:cs="B Lotus" w:hint="cs"/>
          <w:lang w:bidi="fa-IR"/>
        </w:rPr>
        <w:sym w:font="HQPB2" w:char="F039"/>
      </w:r>
      <w:r w:rsidR="00C82313" w:rsidRPr="00AB58E7">
        <w:rPr>
          <w:rFonts w:cs="B Lotus"/>
          <w:rtl/>
          <w:lang w:bidi="fa-IR"/>
        </w:rPr>
        <w:t xml:space="preserve"> </w:t>
      </w:r>
      <w:r w:rsidR="00C82313" w:rsidRPr="00AB58E7">
        <w:rPr>
          <w:rFonts w:cs="B Lotus" w:hint="cs"/>
          <w:lang w:bidi="fa-IR"/>
        </w:rPr>
        <w:sym w:font="HQPB1" w:char="F024"/>
      </w:r>
      <w:r w:rsidR="00C82313" w:rsidRPr="00AB58E7">
        <w:rPr>
          <w:rFonts w:cs="B Lotus" w:hint="cs"/>
          <w:lang w:bidi="fa-IR"/>
        </w:rPr>
        <w:sym w:font="HQPB5" w:char="F06F"/>
      </w:r>
      <w:r w:rsidR="00C82313" w:rsidRPr="00AB58E7">
        <w:rPr>
          <w:rFonts w:cs="B Lotus" w:hint="cs"/>
          <w:lang w:bidi="fa-IR"/>
        </w:rPr>
        <w:sym w:font="HQPB2" w:char="F059"/>
      </w:r>
      <w:r w:rsidR="00C82313" w:rsidRPr="00AB58E7">
        <w:rPr>
          <w:rFonts w:cs="B Lotus" w:hint="cs"/>
          <w:lang w:bidi="fa-IR"/>
        </w:rPr>
        <w:sym w:font="HQPB4" w:char="F0F4"/>
      </w:r>
      <w:r w:rsidR="00C82313" w:rsidRPr="00AB58E7">
        <w:rPr>
          <w:rFonts w:cs="B Lotus" w:hint="cs"/>
          <w:lang w:bidi="fa-IR"/>
        </w:rPr>
        <w:sym w:font="HQPB2" w:char="F04A"/>
      </w:r>
      <w:r w:rsidR="00C82313" w:rsidRPr="00AB58E7">
        <w:rPr>
          <w:rFonts w:cs="B Lotus" w:hint="cs"/>
          <w:lang w:bidi="fa-IR"/>
        </w:rPr>
        <w:sym w:font="HQPB5" w:char="F079"/>
      </w:r>
      <w:r w:rsidR="00C82313" w:rsidRPr="00AB58E7">
        <w:rPr>
          <w:rFonts w:cs="B Lotus" w:hint="cs"/>
          <w:lang w:bidi="fa-IR"/>
        </w:rPr>
        <w:sym w:font="HQPB1" w:char="F06D"/>
      </w:r>
      <w:r w:rsidR="00C82313" w:rsidRPr="00AB58E7">
        <w:rPr>
          <w:rFonts w:cs="B Lotus" w:hint="cs"/>
          <w:lang w:bidi="fa-IR"/>
        </w:rPr>
        <w:sym w:font="HQPB4" w:char="F0F6"/>
      </w:r>
      <w:r w:rsidR="00C82313" w:rsidRPr="00AB58E7">
        <w:rPr>
          <w:rFonts w:cs="B Lotus" w:hint="cs"/>
          <w:lang w:bidi="fa-IR"/>
        </w:rPr>
        <w:sym w:font="HQPB1" w:char="F08D"/>
      </w:r>
      <w:r w:rsidR="00C82313" w:rsidRPr="00AB58E7">
        <w:rPr>
          <w:rFonts w:cs="B Lotus" w:hint="cs"/>
          <w:lang w:bidi="fa-IR"/>
        </w:rPr>
        <w:sym w:font="HQPB5" w:char="F073"/>
      </w:r>
      <w:r w:rsidR="00C82313" w:rsidRPr="00AB58E7">
        <w:rPr>
          <w:rFonts w:cs="B Lotus" w:hint="cs"/>
          <w:lang w:bidi="fa-IR"/>
        </w:rPr>
        <w:sym w:font="HQPB1" w:char="F03F"/>
      </w:r>
      <w:r w:rsidR="00C82313" w:rsidRPr="00AB58E7">
        <w:rPr>
          <w:rFonts w:cs="B Lotus" w:hint="cs"/>
          <w:lang w:bidi="fa-IR"/>
        </w:rPr>
        <w:sym w:font="HQPB5" w:char="F075"/>
      </w:r>
      <w:r w:rsidR="00C82313" w:rsidRPr="00AB58E7">
        <w:rPr>
          <w:rFonts w:cs="B Lotus" w:hint="cs"/>
          <w:lang w:bidi="fa-IR"/>
        </w:rPr>
        <w:sym w:font="HQPB2" w:char="F072"/>
      </w:r>
      <w:r w:rsidR="00C82313" w:rsidRPr="00AB58E7">
        <w:rPr>
          <w:rFonts w:cs="B Lotus"/>
          <w:rtl/>
          <w:lang w:bidi="fa-IR"/>
        </w:rPr>
        <w:t xml:space="preserve"> </w:t>
      </w:r>
      <w:r w:rsidR="00C82313" w:rsidRPr="00AB58E7">
        <w:rPr>
          <w:rFonts w:cs="B Lotus" w:hint="cs"/>
          <w:lang w:bidi="fa-IR"/>
        </w:rPr>
        <w:sym w:font="HQPB4" w:char="F0A8"/>
      </w:r>
      <w:r w:rsidR="00C82313" w:rsidRPr="00AB58E7">
        <w:rPr>
          <w:rFonts w:cs="B Lotus" w:hint="cs"/>
          <w:lang w:bidi="fa-IR"/>
        </w:rPr>
        <w:sym w:font="HQPB2" w:char="F0FB"/>
      </w:r>
      <w:r w:rsidR="00C82313" w:rsidRPr="00AB58E7">
        <w:rPr>
          <w:rFonts w:cs="B Lotus" w:hint="cs"/>
          <w:lang w:bidi="fa-IR"/>
        </w:rPr>
        <w:sym w:font="HQPB5" w:char="F073"/>
      </w:r>
      <w:r w:rsidR="00C82313" w:rsidRPr="00AB58E7">
        <w:rPr>
          <w:rFonts w:cs="B Lotus" w:hint="cs"/>
          <w:lang w:bidi="fa-IR"/>
        </w:rPr>
        <w:sym w:font="HQPB2" w:char="F0F0"/>
      </w:r>
      <w:r w:rsidR="00C82313" w:rsidRPr="00AB58E7">
        <w:rPr>
          <w:rFonts w:cs="B Lotus" w:hint="cs"/>
          <w:lang w:bidi="fa-IR"/>
        </w:rPr>
        <w:sym w:font="HQPB2" w:char="F071"/>
      </w:r>
      <w:r w:rsidR="00C82313" w:rsidRPr="00AB58E7">
        <w:rPr>
          <w:rFonts w:cs="B Lotus" w:hint="cs"/>
          <w:lang w:bidi="fa-IR"/>
        </w:rPr>
        <w:sym w:font="HQPB4" w:char="F0E4"/>
      </w:r>
      <w:r w:rsidR="00C82313" w:rsidRPr="00AB58E7">
        <w:rPr>
          <w:rFonts w:cs="B Lotus" w:hint="cs"/>
          <w:lang w:bidi="fa-IR"/>
        </w:rPr>
        <w:sym w:font="HQPB2" w:char="F033"/>
      </w:r>
      <w:r w:rsidR="00C82313" w:rsidRPr="00AB58E7">
        <w:rPr>
          <w:rFonts w:cs="B Lotus" w:hint="cs"/>
          <w:lang w:bidi="fa-IR"/>
        </w:rPr>
        <w:sym w:font="HQPB5" w:char="F075"/>
      </w:r>
      <w:r w:rsidR="00C82313" w:rsidRPr="00AB58E7">
        <w:rPr>
          <w:rFonts w:cs="B Lotus" w:hint="cs"/>
          <w:lang w:bidi="fa-IR"/>
        </w:rPr>
        <w:sym w:font="HQPB2" w:char="F05A"/>
      </w:r>
      <w:r w:rsidR="00C82313" w:rsidRPr="00AB58E7">
        <w:rPr>
          <w:rFonts w:cs="B Lotus" w:hint="cs"/>
          <w:lang w:bidi="fa-IR"/>
        </w:rPr>
        <w:sym w:font="HQPB5" w:char="F073"/>
      </w:r>
      <w:r w:rsidR="00C82313" w:rsidRPr="00AB58E7">
        <w:rPr>
          <w:rFonts w:cs="B Lotus" w:hint="cs"/>
          <w:lang w:bidi="fa-IR"/>
        </w:rPr>
        <w:sym w:font="HQPB2" w:char="F039"/>
      </w:r>
      <w:r w:rsidR="00C82313" w:rsidRPr="00AB58E7">
        <w:rPr>
          <w:rFonts w:cs="B Lotus"/>
          <w:rtl/>
          <w:lang w:bidi="fa-IR"/>
        </w:rPr>
        <w:t xml:space="preserve"> </w:t>
      </w:r>
      <w:r w:rsidR="00C82313" w:rsidRPr="00AB58E7">
        <w:rPr>
          <w:rFonts w:cs="B Lotus" w:hint="cs"/>
          <w:lang w:bidi="fa-IR"/>
        </w:rPr>
        <w:sym w:font="HQPB5" w:char="F07A"/>
      </w:r>
      <w:r w:rsidR="00C82313" w:rsidRPr="00AB58E7">
        <w:rPr>
          <w:rFonts w:cs="B Lotus" w:hint="cs"/>
          <w:lang w:bidi="fa-IR"/>
        </w:rPr>
        <w:sym w:font="HQPB2" w:char="F060"/>
      </w:r>
      <w:r w:rsidR="00C82313" w:rsidRPr="00AB58E7">
        <w:rPr>
          <w:rFonts w:cs="B Lotus" w:hint="cs"/>
          <w:lang w:bidi="fa-IR"/>
        </w:rPr>
        <w:sym w:font="HQPB4" w:char="F0CF"/>
      </w:r>
      <w:r w:rsidR="00C82313" w:rsidRPr="00AB58E7">
        <w:rPr>
          <w:rFonts w:cs="B Lotus" w:hint="cs"/>
          <w:lang w:bidi="fa-IR"/>
        </w:rPr>
        <w:sym w:font="HQPB2" w:char="F042"/>
      </w:r>
      <w:r w:rsidR="00C82313" w:rsidRPr="00AB58E7">
        <w:rPr>
          <w:rFonts w:cs="B Lotus"/>
          <w:rtl/>
          <w:lang w:bidi="fa-IR"/>
        </w:rPr>
        <w:t xml:space="preserve"> </w:t>
      </w:r>
      <w:r w:rsidR="00C82313" w:rsidRPr="00AB58E7">
        <w:rPr>
          <w:rFonts w:cs="B Lotus" w:hint="cs"/>
          <w:lang w:bidi="fa-IR"/>
        </w:rPr>
        <w:sym w:font="HQPB5" w:char="F07A"/>
      </w:r>
      <w:r w:rsidR="00C82313" w:rsidRPr="00AB58E7">
        <w:rPr>
          <w:rFonts w:cs="B Lotus" w:hint="cs"/>
          <w:lang w:bidi="fa-IR"/>
        </w:rPr>
        <w:sym w:font="HQPB2" w:char="F060"/>
      </w:r>
      <w:r w:rsidR="00C82313" w:rsidRPr="00AB58E7">
        <w:rPr>
          <w:rFonts w:cs="B Lotus" w:hint="cs"/>
          <w:lang w:bidi="fa-IR"/>
        </w:rPr>
        <w:sym w:font="HQPB2" w:char="F083"/>
      </w:r>
      <w:r w:rsidR="00C82313" w:rsidRPr="00AB58E7">
        <w:rPr>
          <w:rFonts w:cs="B Lotus" w:hint="cs"/>
          <w:lang w:bidi="fa-IR"/>
        </w:rPr>
        <w:sym w:font="HQPB4" w:char="F0CE"/>
      </w:r>
      <w:r w:rsidR="00C82313" w:rsidRPr="00AB58E7">
        <w:rPr>
          <w:rFonts w:cs="B Lotus" w:hint="cs"/>
          <w:lang w:bidi="fa-IR"/>
        </w:rPr>
        <w:sym w:font="HQPB1" w:char="F08E"/>
      </w:r>
      <w:r w:rsidR="00C82313" w:rsidRPr="00AB58E7">
        <w:rPr>
          <w:rFonts w:cs="B Lotus" w:hint="cs"/>
          <w:lang w:bidi="fa-IR"/>
        </w:rPr>
        <w:sym w:font="HQPB4" w:char="F0C5"/>
      </w:r>
      <w:r w:rsidR="00C82313" w:rsidRPr="00AB58E7">
        <w:rPr>
          <w:rFonts w:cs="B Lotus" w:hint="cs"/>
          <w:lang w:bidi="fa-IR"/>
        </w:rPr>
        <w:sym w:font="HQPB1" w:char="F0A3"/>
      </w:r>
      <w:r w:rsidR="00C82313" w:rsidRPr="00AB58E7">
        <w:rPr>
          <w:rFonts w:cs="B Lotus" w:hint="cs"/>
          <w:lang w:bidi="fa-IR"/>
        </w:rPr>
        <w:sym w:font="HQPB2" w:char="F0BB"/>
      </w:r>
      <w:r w:rsidR="00C82313" w:rsidRPr="00AB58E7">
        <w:rPr>
          <w:rFonts w:cs="B Lotus" w:hint="cs"/>
          <w:lang w:bidi="fa-IR"/>
        </w:rPr>
        <w:sym w:font="HQPB5" w:char="F079"/>
      </w:r>
      <w:r w:rsidR="00C82313" w:rsidRPr="00AB58E7">
        <w:rPr>
          <w:rFonts w:cs="B Lotus" w:hint="cs"/>
          <w:lang w:bidi="fa-IR"/>
        </w:rPr>
        <w:sym w:font="HQPB1" w:char="F082"/>
      </w:r>
      <w:r w:rsidR="00C82313" w:rsidRPr="00AB58E7">
        <w:rPr>
          <w:rFonts w:cs="B Lotus" w:hint="cs"/>
          <w:lang w:bidi="fa-IR"/>
        </w:rPr>
        <w:sym w:font="HQPB4" w:char="F0F8"/>
      </w:r>
      <w:r w:rsidR="00C82313" w:rsidRPr="00AB58E7">
        <w:rPr>
          <w:rFonts w:cs="B Lotus" w:hint="cs"/>
          <w:lang w:bidi="fa-IR"/>
        </w:rPr>
        <w:sym w:font="HQPB2" w:char="F039"/>
      </w:r>
      <w:r w:rsidR="00C82313" w:rsidRPr="00AB58E7">
        <w:rPr>
          <w:rFonts w:cs="B Lotus" w:hint="cs"/>
          <w:lang w:bidi="fa-IR"/>
        </w:rPr>
        <w:sym w:font="HQPB5" w:char="F024"/>
      </w:r>
      <w:r w:rsidR="00C82313" w:rsidRPr="00AB58E7">
        <w:rPr>
          <w:rFonts w:cs="B Lotus" w:hint="cs"/>
          <w:lang w:bidi="fa-IR"/>
        </w:rPr>
        <w:sym w:font="HQPB1" w:char="F023"/>
      </w:r>
      <w:r w:rsidRPr="00AB58E7">
        <w:rPr>
          <w:rFonts w:cs="B Lotus" w:hint="cs"/>
          <w:rtl/>
          <w:lang w:bidi="fa-IR"/>
        </w:rPr>
        <w:t xml:space="preserve"> </w:t>
      </w:r>
      <w:r w:rsidRPr="00AB58E7">
        <w:rPr>
          <w:rFonts w:cs="B Lotus" w:hint="cs"/>
          <w:lang w:bidi="fa-IR"/>
        </w:rPr>
        <w:sym w:font="AGA Arabesque" w:char="F028"/>
      </w:r>
      <w:r w:rsidRPr="00AB58E7">
        <w:rPr>
          <w:rFonts w:cs="B Lotus" w:hint="cs"/>
          <w:rtl/>
          <w:lang w:bidi="fa-IR"/>
        </w:rPr>
        <w:tab/>
      </w:r>
    </w:p>
    <w:p w:rsidR="00F40D71" w:rsidRPr="00AB58E7" w:rsidRDefault="00AB58E7" w:rsidP="00AB58E7">
      <w:pPr>
        <w:tabs>
          <w:tab w:val="right" w:pos="7485"/>
        </w:tabs>
        <w:bidi/>
        <w:ind w:left="964"/>
        <w:jc w:val="both"/>
        <w:rPr>
          <w:rFonts w:cs="B Lotus"/>
          <w:rtl/>
          <w:lang w:bidi="fa-IR"/>
        </w:rPr>
      </w:pPr>
      <w:r>
        <w:rPr>
          <w:rFonts w:cs="B Lotus" w:hint="cs"/>
          <w:rtl/>
          <w:lang w:bidi="fa-IR"/>
        </w:rPr>
        <w:tab/>
      </w:r>
      <w:r w:rsidR="00F40D71" w:rsidRPr="00AB58E7">
        <w:rPr>
          <w:rFonts w:cs="B Lotus" w:hint="cs"/>
          <w:rtl/>
          <w:lang w:bidi="fa-IR"/>
        </w:rPr>
        <w:t>(</w:t>
      </w:r>
      <w:r w:rsidR="00410520" w:rsidRPr="00AB58E7">
        <w:rPr>
          <w:rFonts w:cs="B Lotus" w:hint="cs"/>
          <w:rtl/>
          <w:lang w:bidi="fa-IR"/>
        </w:rPr>
        <w:t>اعراف</w:t>
      </w:r>
      <w:r w:rsidR="00F40D71" w:rsidRPr="00AB58E7">
        <w:rPr>
          <w:rFonts w:cs="B Lotus" w:hint="cs"/>
          <w:rtl/>
          <w:lang w:bidi="fa-IR"/>
        </w:rPr>
        <w:t>/</w:t>
      </w:r>
      <w:r w:rsidR="00410520" w:rsidRPr="00AB58E7">
        <w:rPr>
          <w:rFonts w:cs="B Lotus" w:hint="cs"/>
          <w:rtl/>
          <w:lang w:bidi="fa-IR"/>
        </w:rPr>
        <w:t>23</w:t>
      </w:r>
      <w:r w:rsidR="00F40D71" w:rsidRPr="00AB58E7">
        <w:rPr>
          <w:rFonts w:cs="B Lotus" w:hint="cs"/>
          <w:rtl/>
          <w:lang w:bidi="fa-IR"/>
        </w:rPr>
        <w:t>)</w:t>
      </w:r>
    </w:p>
    <w:p w:rsidR="00F40D71" w:rsidRPr="00D938A1" w:rsidRDefault="00F40D71" w:rsidP="00C82313">
      <w:pPr>
        <w:tabs>
          <w:tab w:val="right" w:pos="7031"/>
        </w:tabs>
        <w:bidi/>
        <w:ind w:left="1134"/>
        <w:jc w:val="both"/>
        <w:rPr>
          <w:rFonts w:cs="B Lotus"/>
          <w:sz w:val="26"/>
          <w:szCs w:val="26"/>
          <w:rtl/>
          <w:lang w:bidi="fa-IR"/>
        </w:rPr>
      </w:pPr>
      <w:r>
        <w:rPr>
          <w:rFonts w:cs="B Lotus" w:hint="cs"/>
          <w:sz w:val="26"/>
          <w:szCs w:val="26"/>
          <w:rtl/>
          <w:lang w:bidi="fa-IR"/>
        </w:rPr>
        <w:t>«</w:t>
      </w:r>
      <w:r w:rsidR="00C82313">
        <w:rPr>
          <w:rFonts w:cs="B Lotus" w:hint="cs"/>
          <w:sz w:val="26"/>
          <w:szCs w:val="26"/>
          <w:rtl/>
          <w:lang w:bidi="fa-IR"/>
        </w:rPr>
        <w:t>گفتند: پروردگارا، ما بر خويشتن ستم كرديم و اگر بر ما نبخشايي و به ما رحم نكني مسلماً از زيانكاران خواهيم بود</w:t>
      </w:r>
      <w:r>
        <w:rPr>
          <w:rFonts w:cs="B Lotus" w:hint="cs"/>
          <w:sz w:val="26"/>
          <w:szCs w:val="26"/>
          <w:rtl/>
          <w:lang w:bidi="fa-IR"/>
        </w:rPr>
        <w:t>».</w:t>
      </w:r>
    </w:p>
    <w:p w:rsidR="00E35CB5" w:rsidRDefault="00C82313" w:rsidP="00E35CB5">
      <w:pPr>
        <w:bidi/>
        <w:ind w:firstLine="284"/>
        <w:jc w:val="both"/>
        <w:rPr>
          <w:rFonts w:cs="B Lotus"/>
          <w:sz w:val="28"/>
          <w:szCs w:val="28"/>
          <w:rtl/>
          <w:lang w:bidi="fa-IR"/>
        </w:rPr>
      </w:pPr>
      <w:r>
        <w:rPr>
          <w:rFonts w:cs="B Lotus" w:hint="cs"/>
          <w:sz w:val="28"/>
          <w:szCs w:val="28"/>
          <w:rtl/>
          <w:lang w:bidi="fa-IR"/>
        </w:rPr>
        <w:t>ولي ابليس در گناه و معصيت خود در برابر خداوند، جامد و متمرّد گرديد و عصيان و نافرماني در قلب او ريشه دوانيد و در باطل غوطه‌ور شد هنگامي كه گفت:</w:t>
      </w:r>
    </w:p>
    <w:p w:rsidR="00AB58E7" w:rsidRDefault="003F4753" w:rsidP="001241E1">
      <w:pPr>
        <w:tabs>
          <w:tab w:val="right" w:pos="7031"/>
        </w:tabs>
        <w:bidi/>
        <w:ind w:left="1134"/>
        <w:jc w:val="both"/>
        <w:rPr>
          <w:rFonts w:cs="B Lotus"/>
          <w:rtl/>
          <w:lang w:bidi="fa-IR"/>
        </w:rPr>
      </w:pPr>
      <w:r w:rsidRPr="00AB58E7">
        <w:rPr>
          <w:rFonts w:cs="B Lotus" w:hint="cs"/>
          <w:lang w:bidi="fa-IR"/>
        </w:rPr>
        <w:sym w:font="AGA Arabesque" w:char="F029"/>
      </w:r>
      <w:r w:rsidRPr="00AB58E7">
        <w:rPr>
          <w:rFonts w:cs="B Lotus" w:hint="cs"/>
          <w:rtl/>
          <w:lang w:bidi="fa-IR"/>
        </w:rPr>
        <w:t xml:space="preserve"> </w:t>
      </w:r>
      <w:r w:rsidR="001241E1" w:rsidRPr="00AB58E7">
        <w:rPr>
          <w:rFonts w:cs="B Badr"/>
          <w:color w:val="000000"/>
        </w:rPr>
        <w:sym w:font="HQPB4" w:char="F0DF"/>
      </w:r>
      <w:r w:rsidR="001241E1" w:rsidRPr="00AB58E7">
        <w:rPr>
          <w:rFonts w:cs="B Badr"/>
          <w:color w:val="000000"/>
        </w:rPr>
        <w:sym w:font="HQPB1" w:char="F0A7"/>
      </w:r>
      <w:r w:rsidR="001241E1" w:rsidRPr="00AB58E7">
        <w:rPr>
          <w:rFonts w:cs="B Badr"/>
          <w:color w:val="000000"/>
        </w:rPr>
        <w:sym w:font="HQPB2" w:char="F08A"/>
      </w:r>
      <w:r w:rsidR="001241E1" w:rsidRPr="00AB58E7">
        <w:rPr>
          <w:rFonts w:cs="B Badr"/>
          <w:color w:val="000000"/>
        </w:rPr>
        <w:sym w:font="HQPB4" w:char="F0CE"/>
      </w:r>
      <w:r w:rsidR="001241E1" w:rsidRPr="00AB58E7">
        <w:rPr>
          <w:rFonts w:cs="B Badr"/>
          <w:color w:val="000000"/>
        </w:rPr>
        <w:sym w:font="HQPB2" w:char="F03D"/>
      </w:r>
      <w:r w:rsidR="001241E1" w:rsidRPr="00AB58E7">
        <w:rPr>
          <w:rFonts w:cs="B Badr"/>
          <w:color w:val="000000"/>
        </w:rPr>
        <w:sym w:font="HQPB4" w:char="F0F6"/>
      </w:r>
      <w:r w:rsidR="001241E1" w:rsidRPr="00AB58E7">
        <w:rPr>
          <w:rFonts w:cs="B Badr"/>
          <w:color w:val="000000"/>
        </w:rPr>
        <w:sym w:font="HQPB1" w:char="F02F"/>
      </w:r>
      <w:r w:rsidR="001241E1" w:rsidRPr="00AB58E7">
        <w:rPr>
          <w:rFonts w:cs="B Badr"/>
          <w:color w:val="000000"/>
        </w:rPr>
        <w:sym w:font="HQPB4" w:char="F0CE"/>
      </w:r>
      <w:r w:rsidR="001241E1" w:rsidRPr="00AB58E7">
        <w:rPr>
          <w:rFonts w:cs="B Badr"/>
          <w:color w:val="000000"/>
        </w:rPr>
        <w:sym w:font="HQPB1" w:char="F02A"/>
      </w:r>
      <w:r w:rsidR="001241E1" w:rsidRPr="00AB58E7">
        <w:rPr>
          <w:rFonts w:cs="B Badr"/>
          <w:color w:val="000000"/>
        </w:rPr>
        <w:sym w:font="HQPB5" w:char="F0AF"/>
      </w:r>
      <w:r w:rsidR="001241E1" w:rsidRPr="00AB58E7">
        <w:rPr>
          <w:rFonts w:cs="B Badr"/>
          <w:color w:val="000000"/>
        </w:rPr>
        <w:sym w:font="HQPB2" w:char="F0BB"/>
      </w:r>
      <w:r w:rsidR="001241E1" w:rsidRPr="00AB58E7">
        <w:rPr>
          <w:rFonts w:cs="B Badr"/>
          <w:color w:val="000000"/>
        </w:rPr>
        <w:sym w:font="HQPB5" w:char="F074"/>
      </w:r>
      <w:r w:rsidR="001241E1" w:rsidRPr="00AB58E7">
        <w:rPr>
          <w:rFonts w:cs="B Badr"/>
          <w:color w:val="000000"/>
        </w:rPr>
        <w:sym w:font="HQPB2" w:char="F083"/>
      </w:r>
      <w:r w:rsidR="001241E1" w:rsidRPr="00AB58E7">
        <w:rPr>
          <w:rFonts w:cs="B Badr"/>
          <w:color w:val="000000"/>
          <w:rtl/>
        </w:rPr>
        <w:t xml:space="preserve"> </w:t>
      </w:r>
      <w:r w:rsidR="001241E1" w:rsidRPr="00AB58E7">
        <w:rPr>
          <w:rFonts w:cs="B Badr"/>
          <w:color w:val="000000"/>
        </w:rPr>
        <w:sym w:font="HQPB1" w:char="F024"/>
      </w:r>
      <w:r w:rsidR="001241E1" w:rsidRPr="00AB58E7">
        <w:rPr>
          <w:rFonts w:cs="B Badr"/>
          <w:color w:val="000000"/>
        </w:rPr>
        <w:sym w:font="HQPB5" w:char="F074"/>
      </w:r>
      <w:r w:rsidR="001241E1" w:rsidRPr="00AB58E7">
        <w:rPr>
          <w:rFonts w:cs="B Badr"/>
          <w:color w:val="000000"/>
        </w:rPr>
        <w:sym w:font="HQPB2" w:char="F042"/>
      </w:r>
      <w:r w:rsidR="001241E1" w:rsidRPr="00AB58E7">
        <w:rPr>
          <w:rFonts w:cs="B Badr"/>
          <w:color w:val="000000"/>
          <w:rtl/>
        </w:rPr>
        <w:t xml:space="preserve"> </w:t>
      </w:r>
      <w:r w:rsidR="001241E1" w:rsidRPr="00AB58E7">
        <w:rPr>
          <w:rFonts w:cs="B Badr"/>
          <w:color w:val="000000"/>
        </w:rPr>
        <w:sym w:font="HQPB5" w:char="F079"/>
      </w:r>
      <w:r w:rsidR="001241E1" w:rsidRPr="00AB58E7">
        <w:rPr>
          <w:rFonts w:cs="B Badr"/>
          <w:color w:val="000000"/>
        </w:rPr>
        <w:sym w:font="HQPB2" w:char="F037"/>
      </w:r>
      <w:r w:rsidR="001241E1" w:rsidRPr="00AB58E7">
        <w:rPr>
          <w:rFonts w:cs="B Badr"/>
          <w:color w:val="000000"/>
        </w:rPr>
        <w:sym w:font="HQPB5" w:char="F079"/>
      </w:r>
      <w:r w:rsidR="001241E1" w:rsidRPr="00AB58E7">
        <w:rPr>
          <w:rFonts w:cs="B Badr"/>
          <w:color w:val="000000"/>
        </w:rPr>
        <w:sym w:font="HQPB1" w:char="F0E8"/>
      </w:r>
      <w:r w:rsidR="001241E1" w:rsidRPr="00AB58E7">
        <w:rPr>
          <w:rFonts w:cs="B Badr"/>
          <w:color w:val="000000"/>
        </w:rPr>
        <w:sym w:font="HQPB5" w:char="F075"/>
      </w:r>
      <w:r w:rsidR="001241E1" w:rsidRPr="00AB58E7">
        <w:rPr>
          <w:rFonts w:cs="B Badr"/>
          <w:color w:val="000000"/>
        </w:rPr>
        <w:sym w:font="HQPB2" w:char="F05A"/>
      </w:r>
      <w:r w:rsidR="001241E1" w:rsidRPr="00AB58E7">
        <w:rPr>
          <w:rFonts w:cs="B Badr"/>
          <w:color w:val="000000"/>
        </w:rPr>
        <w:sym w:font="HQPB5" w:char="F074"/>
      </w:r>
      <w:r w:rsidR="001241E1" w:rsidRPr="00AB58E7">
        <w:rPr>
          <w:rFonts w:cs="B Badr"/>
          <w:color w:val="000000"/>
        </w:rPr>
        <w:sym w:font="HQPB2" w:char="F042"/>
      </w:r>
      <w:r w:rsidR="001241E1" w:rsidRPr="00AB58E7">
        <w:rPr>
          <w:rFonts w:cs="B Badr"/>
          <w:color w:val="000000"/>
          <w:rtl/>
        </w:rPr>
        <w:t xml:space="preserve"> </w:t>
      </w:r>
      <w:r w:rsidR="001241E1" w:rsidRPr="00AB58E7">
        <w:rPr>
          <w:rFonts w:cs="B Badr"/>
          <w:color w:val="000000"/>
        </w:rPr>
        <w:sym w:font="HQPB2" w:char="F062"/>
      </w:r>
      <w:r w:rsidR="001241E1" w:rsidRPr="00AB58E7">
        <w:rPr>
          <w:rFonts w:cs="B Badr"/>
          <w:color w:val="000000"/>
        </w:rPr>
        <w:sym w:font="HQPB5" w:char="F072"/>
      </w:r>
      <w:r w:rsidR="001241E1" w:rsidRPr="00AB58E7">
        <w:rPr>
          <w:rFonts w:cs="B Badr"/>
          <w:color w:val="000000"/>
        </w:rPr>
        <w:sym w:font="HQPB1" w:char="F026"/>
      </w:r>
      <w:r w:rsidR="001241E1" w:rsidRPr="00AB58E7">
        <w:rPr>
          <w:rFonts w:cs="B Badr"/>
          <w:color w:val="000000"/>
          <w:rtl/>
        </w:rPr>
        <w:t xml:space="preserve"> </w:t>
      </w:r>
      <w:r w:rsidR="001241E1" w:rsidRPr="00AB58E7">
        <w:rPr>
          <w:rFonts w:cs="B Badr"/>
          <w:color w:val="000000"/>
        </w:rPr>
        <w:sym w:font="HQPB5" w:char="F079"/>
      </w:r>
      <w:r w:rsidR="001241E1" w:rsidRPr="00AB58E7">
        <w:rPr>
          <w:rFonts w:cs="B Badr"/>
          <w:color w:val="000000"/>
        </w:rPr>
        <w:sym w:font="HQPB1" w:char="F089"/>
      </w:r>
      <w:r w:rsidR="001241E1" w:rsidRPr="00AB58E7">
        <w:rPr>
          <w:rFonts w:cs="B Badr"/>
          <w:color w:val="000000"/>
        </w:rPr>
        <w:sym w:font="HQPB4" w:char="F0E0"/>
      </w:r>
      <w:r w:rsidR="001241E1" w:rsidRPr="00AB58E7">
        <w:rPr>
          <w:rFonts w:cs="B Badr"/>
          <w:color w:val="000000"/>
        </w:rPr>
        <w:sym w:font="HQPB1" w:char="F066"/>
      </w:r>
      <w:r w:rsidR="001241E1" w:rsidRPr="00AB58E7">
        <w:rPr>
          <w:rFonts w:cs="B Badr"/>
          <w:color w:val="000000"/>
        </w:rPr>
        <w:sym w:font="HQPB4" w:char="F0F3"/>
      </w:r>
      <w:r w:rsidR="001241E1" w:rsidRPr="00AB58E7">
        <w:rPr>
          <w:rFonts w:cs="B Badr"/>
          <w:color w:val="000000"/>
        </w:rPr>
        <w:sym w:font="HQPB1" w:char="F0A1"/>
      </w:r>
      <w:r w:rsidR="001241E1" w:rsidRPr="00AB58E7">
        <w:rPr>
          <w:rFonts w:cs="B Badr"/>
          <w:color w:val="000000"/>
        </w:rPr>
        <w:sym w:font="HQPB5" w:char="F06E"/>
      </w:r>
      <w:r w:rsidR="001241E1" w:rsidRPr="00AB58E7">
        <w:rPr>
          <w:rFonts w:cs="B Badr"/>
          <w:color w:val="000000"/>
        </w:rPr>
        <w:sym w:font="HQPB1" w:char="F040"/>
      </w:r>
      <w:r w:rsidR="001241E1" w:rsidRPr="00AB58E7">
        <w:rPr>
          <w:rFonts w:cs="B Badr"/>
          <w:color w:val="000000"/>
          <w:rtl/>
        </w:rPr>
        <w:t xml:space="preserve"> </w:t>
      </w:r>
      <w:r w:rsidR="001241E1" w:rsidRPr="00AB58E7">
        <w:rPr>
          <w:rFonts w:cs="B Badr"/>
          <w:color w:val="000000"/>
        </w:rPr>
        <w:sym w:font="HQPB1" w:char="F024"/>
      </w:r>
      <w:r w:rsidR="001241E1" w:rsidRPr="00AB58E7">
        <w:rPr>
          <w:rFonts w:cs="B Badr"/>
          <w:color w:val="000000"/>
        </w:rPr>
        <w:sym w:font="HQPB5" w:char="F079"/>
      </w:r>
      <w:r w:rsidR="001241E1" w:rsidRPr="00AB58E7">
        <w:rPr>
          <w:rFonts w:cs="B Badr"/>
          <w:color w:val="000000"/>
        </w:rPr>
        <w:sym w:font="HQPB2" w:char="F04A"/>
      </w:r>
      <w:r w:rsidR="001241E1" w:rsidRPr="00AB58E7">
        <w:rPr>
          <w:rFonts w:cs="B Badr"/>
          <w:color w:val="000000"/>
        </w:rPr>
        <w:sym w:font="HQPB4" w:char="F0CF"/>
      </w:r>
      <w:r w:rsidR="001241E1" w:rsidRPr="00AB58E7">
        <w:rPr>
          <w:rFonts w:cs="B Badr"/>
          <w:color w:val="000000"/>
        </w:rPr>
        <w:sym w:font="HQPB2" w:char="F039"/>
      </w:r>
      <w:r w:rsidR="001241E1" w:rsidRPr="00AB58E7">
        <w:rPr>
          <w:rFonts w:cs="B Badr"/>
          <w:color w:val="000000"/>
          <w:rtl/>
        </w:rPr>
        <w:t xml:space="preserve"> </w:t>
      </w:r>
      <w:r w:rsidR="001241E1" w:rsidRPr="00AB58E7">
        <w:rPr>
          <w:rFonts w:cs="B Badr"/>
          <w:color w:val="000000"/>
        </w:rPr>
        <w:sym w:font="HQPB4" w:char="F0E0"/>
      </w:r>
      <w:r w:rsidR="001241E1" w:rsidRPr="00AB58E7">
        <w:rPr>
          <w:rFonts w:cs="B Badr"/>
          <w:color w:val="000000"/>
        </w:rPr>
        <w:sym w:font="HQPB1" w:char="F04D"/>
      </w:r>
      <w:r w:rsidR="001241E1" w:rsidRPr="00AB58E7">
        <w:rPr>
          <w:rFonts w:cs="B Badr"/>
          <w:color w:val="000000"/>
        </w:rPr>
        <w:sym w:font="HQPB4" w:char="F0F8"/>
      </w:r>
      <w:r w:rsidR="001241E1" w:rsidRPr="00AB58E7">
        <w:rPr>
          <w:rFonts w:cs="B Badr"/>
          <w:color w:val="000000"/>
        </w:rPr>
        <w:sym w:font="HQPB2" w:char="F029"/>
      </w:r>
      <w:r w:rsidR="001241E1" w:rsidRPr="00AB58E7">
        <w:rPr>
          <w:rFonts w:cs="B Badr"/>
          <w:color w:val="000000"/>
        </w:rPr>
        <w:sym w:font="HQPB5" w:char="F06E"/>
      </w:r>
      <w:r w:rsidR="001241E1" w:rsidRPr="00AB58E7">
        <w:rPr>
          <w:rFonts w:cs="B Badr"/>
          <w:color w:val="000000"/>
        </w:rPr>
        <w:sym w:font="HQPB2" w:char="F03D"/>
      </w:r>
      <w:r w:rsidR="001241E1" w:rsidRPr="00AB58E7">
        <w:rPr>
          <w:rFonts w:cs="B Badr"/>
          <w:color w:val="000000"/>
        </w:rPr>
        <w:sym w:font="HQPB5" w:char="F079"/>
      </w:r>
      <w:r w:rsidR="001241E1" w:rsidRPr="00AB58E7">
        <w:rPr>
          <w:rFonts w:cs="B Badr"/>
          <w:color w:val="000000"/>
        </w:rPr>
        <w:sym w:font="HQPB1" w:char="F07A"/>
      </w:r>
      <w:r w:rsidR="001241E1" w:rsidRPr="00AB58E7">
        <w:rPr>
          <w:rFonts w:cs="B Badr"/>
          <w:color w:val="000000"/>
          <w:rtl/>
        </w:rPr>
        <w:t xml:space="preserve"> </w:t>
      </w:r>
      <w:r w:rsidR="001241E1" w:rsidRPr="00AB58E7">
        <w:rPr>
          <w:rFonts w:cs="B Badr"/>
          <w:color w:val="000000"/>
        </w:rPr>
        <w:sym w:font="HQPB4" w:char="F0A3"/>
      </w:r>
      <w:r w:rsidR="001241E1" w:rsidRPr="00AB58E7">
        <w:rPr>
          <w:rFonts w:cs="B Badr"/>
          <w:color w:val="000000"/>
        </w:rPr>
        <w:sym w:font="HQPB2" w:char="F093"/>
      </w:r>
      <w:r w:rsidR="001241E1" w:rsidRPr="00AB58E7">
        <w:rPr>
          <w:rFonts w:cs="B Badr"/>
          <w:color w:val="000000"/>
        </w:rPr>
        <w:sym w:font="HQPB5" w:char="F079"/>
      </w:r>
      <w:r w:rsidR="001241E1" w:rsidRPr="00AB58E7">
        <w:rPr>
          <w:rFonts w:cs="B Badr"/>
          <w:color w:val="000000"/>
        </w:rPr>
        <w:sym w:font="HQPB1" w:char="F089"/>
      </w:r>
      <w:r w:rsidR="001241E1" w:rsidRPr="00AB58E7">
        <w:rPr>
          <w:rFonts w:cs="B Badr"/>
          <w:color w:val="000000"/>
        </w:rPr>
        <w:sym w:font="HQPB5" w:char="F075"/>
      </w:r>
      <w:r w:rsidR="001241E1" w:rsidRPr="00AB58E7">
        <w:rPr>
          <w:rFonts w:cs="B Badr"/>
          <w:color w:val="000000"/>
        </w:rPr>
        <w:sym w:font="HQPB2" w:char="F08B"/>
      </w:r>
      <w:r w:rsidR="001241E1" w:rsidRPr="00AB58E7">
        <w:rPr>
          <w:rFonts w:cs="B Badr"/>
          <w:color w:val="000000"/>
        </w:rPr>
        <w:sym w:font="HQPB4" w:char="F0CE"/>
      </w:r>
      <w:r w:rsidR="001241E1" w:rsidRPr="00AB58E7">
        <w:rPr>
          <w:rFonts w:cs="B Badr"/>
          <w:color w:val="000000"/>
        </w:rPr>
        <w:sym w:font="HQPB1" w:char="F02F"/>
      </w:r>
      <w:r w:rsidR="001241E1" w:rsidRPr="00AB58E7">
        <w:rPr>
          <w:rFonts w:cs="B Badr"/>
          <w:color w:val="000000"/>
          <w:rtl/>
        </w:rPr>
        <w:t xml:space="preserve"> </w:t>
      </w:r>
      <w:r w:rsidR="001241E1" w:rsidRPr="00AB58E7">
        <w:rPr>
          <w:rFonts w:cs="B Badr"/>
          <w:color w:val="000000"/>
        </w:rPr>
        <w:sym w:font="HQPB4" w:char="F028"/>
      </w:r>
      <w:r w:rsidR="001241E1" w:rsidRPr="00AB58E7">
        <w:rPr>
          <w:rFonts w:cs="B Badr"/>
          <w:color w:val="000000"/>
          <w:rtl/>
        </w:rPr>
        <w:t xml:space="preserve"> </w:t>
      </w:r>
      <w:r w:rsidR="001241E1" w:rsidRPr="00AB58E7">
        <w:rPr>
          <w:rFonts w:cs="B Badr"/>
          <w:color w:val="000000"/>
        </w:rPr>
        <w:sym w:font="HQPB5" w:char="F07C"/>
      </w:r>
      <w:r w:rsidR="001241E1" w:rsidRPr="00AB58E7">
        <w:rPr>
          <w:rFonts w:cs="B Badr"/>
          <w:color w:val="000000"/>
        </w:rPr>
        <w:sym w:font="HQPB1" w:char="F04E"/>
      </w:r>
      <w:r w:rsidR="001241E1" w:rsidRPr="00AB58E7">
        <w:rPr>
          <w:rFonts w:cs="B Badr"/>
          <w:color w:val="000000"/>
        </w:rPr>
        <w:sym w:font="HQPB4" w:char="F0F7"/>
      </w:r>
      <w:r w:rsidR="001241E1" w:rsidRPr="00AB58E7">
        <w:rPr>
          <w:rFonts w:cs="B Badr"/>
          <w:color w:val="000000"/>
        </w:rPr>
        <w:sym w:font="HQPB1" w:char="F08E"/>
      </w:r>
      <w:r w:rsidR="001241E1" w:rsidRPr="00AB58E7">
        <w:rPr>
          <w:rFonts w:cs="B Badr"/>
          <w:color w:val="000000"/>
        </w:rPr>
        <w:sym w:font="HQPB5" w:char="F079"/>
      </w:r>
      <w:r w:rsidR="001241E1" w:rsidRPr="00AB58E7">
        <w:rPr>
          <w:rFonts w:cs="B Badr"/>
          <w:color w:val="000000"/>
        </w:rPr>
        <w:sym w:font="HQPB1" w:char="F039"/>
      </w:r>
      <w:r w:rsidR="001241E1" w:rsidRPr="00AB58E7">
        <w:rPr>
          <w:rFonts w:cs="B Badr"/>
          <w:color w:val="000000"/>
        </w:rPr>
        <w:sym w:font="HQPB4" w:char="F0F5"/>
      </w:r>
      <w:r w:rsidR="001241E1" w:rsidRPr="00AB58E7">
        <w:rPr>
          <w:rFonts w:cs="B Badr"/>
          <w:color w:val="000000"/>
        </w:rPr>
        <w:sym w:font="HQPB2" w:char="F033"/>
      </w:r>
      <w:r w:rsidR="001241E1" w:rsidRPr="00AB58E7">
        <w:rPr>
          <w:rFonts w:cs="B Badr"/>
          <w:color w:val="000000"/>
        </w:rPr>
        <w:sym w:font="HQPB5" w:char="F074"/>
      </w:r>
      <w:r w:rsidR="001241E1" w:rsidRPr="00AB58E7">
        <w:rPr>
          <w:rFonts w:cs="B Badr"/>
          <w:color w:val="000000"/>
        </w:rPr>
        <w:sym w:font="HQPB1" w:char="F047"/>
      </w:r>
      <w:r w:rsidR="001241E1" w:rsidRPr="00AB58E7">
        <w:rPr>
          <w:rFonts w:cs="B Badr"/>
          <w:color w:val="000000"/>
        </w:rPr>
        <w:sym w:font="HQPB4" w:char="F0F3"/>
      </w:r>
      <w:r w:rsidR="001241E1" w:rsidRPr="00AB58E7">
        <w:rPr>
          <w:rFonts w:cs="B Badr"/>
          <w:color w:val="000000"/>
        </w:rPr>
        <w:sym w:font="HQPB1" w:char="F099"/>
      </w:r>
      <w:r w:rsidR="001241E1" w:rsidRPr="00AB58E7">
        <w:rPr>
          <w:rFonts w:cs="B Badr"/>
          <w:color w:val="000000"/>
        </w:rPr>
        <w:sym w:font="HQPB5" w:char="F072"/>
      </w:r>
      <w:r w:rsidR="001241E1" w:rsidRPr="00AB58E7">
        <w:rPr>
          <w:rFonts w:cs="B Badr"/>
          <w:color w:val="000000"/>
        </w:rPr>
        <w:sym w:font="HQPB1" w:char="F026"/>
      </w:r>
      <w:r w:rsidR="001241E1" w:rsidRPr="00AB58E7">
        <w:rPr>
          <w:rFonts w:cs="B Badr"/>
          <w:color w:val="000000"/>
          <w:rtl/>
        </w:rPr>
        <w:t xml:space="preserve"> </w:t>
      </w:r>
      <w:r w:rsidR="001241E1" w:rsidRPr="00AB58E7">
        <w:rPr>
          <w:rFonts w:cs="B Badr"/>
          <w:color w:val="000000"/>
        </w:rPr>
        <w:sym w:font="HQPB4" w:char="F0F7"/>
      </w:r>
      <w:r w:rsidR="001241E1" w:rsidRPr="00AB58E7">
        <w:rPr>
          <w:rFonts w:cs="B Badr"/>
          <w:color w:val="000000"/>
        </w:rPr>
        <w:sym w:font="HQPB2" w:char="F050"/>
      </w:r>
      <w:r w:rsidR="001241E1" w:rsidRPr="00AB58E7">
        <w:rPr>
          <w:rFonts w:cs="B Badr"/>
          <w:color w:val="000000"/>
        </w:rPr>
        <w:sym w:font="HQPB5" w:char="F072"/>
      </w:r>
      <w:r w:rsidR="001241E1" w:rsidRPr="00AB58E7">
        <w:rPr>
          <w:rFonts w:cs="B Badr"/>
          <w:color w:val="000000"/>
        </w:rPr>
        <w:sym w:font="HQPB1" w:char="F026"/>
      </w:r>
      <w:r w:rsidR="001241E1" w:rsidRPr="00AB58E7">
        <w:rPr>
          <w:rFonts w:cs="B Badr"/>
          <w:color w:val="000000"/>
          <w:rtl/>
        </w:rPr>
        <w:t xml:space="preserve"> </w:t>
      </w:r>
      <w:r w:rsidR="001241E1" w:rsidRPr="00AB58E7">
        <w:rPr>
          <w:rFonts w:cs="B Badr"/>
          <w:color w:val="000000"/>
        </w:rPr>
        <w:sym w:font="HQPB5" w:char="F07C"/>
      </w:r>
      <w:r w:rsidR="001241E1" w:rsidRPr="00AB58E7">
        <w:rPr>
          <w:rFonts w:cs="B Badr"/>
          <w:color w:val="000000"/>
        </w:rPr>
        <w:sym w:font="HQPB1" w:char="F04D"/>
      </w:r>
      <w:r w:rsidR="001241E1" w:rsidRPr="00AB58E7">
        <w:rPr>
          <w:rFonts w:cs="B Badr"/>
          <w:color w:val="000000"/>
        </w:rPr>
        <w:sym w:font="HQPB2" w:char="F05A"/>
      </w:r>
      <w:r w:rsidR="001241E1" w:rsidRPr="00AB58E7">
        <w:rPr>
          <w:rFonts w:cs="B Badr"/>
          <w:color w:val="000000"/>
        </w:rPr>
        <w:sym w:font="HQPB4" w:char="F0E4"/>
      </w:r>
      <w:r w:rsidR="001241E1" w:rsidRPr="00AB58E7">
        <w:rPr>
          <w:rFonts w:cs="B Badr"/>
          <w:color w:val="000000"/>
        </w:rPr>
        <w:sym w:font="HQPB2" w:char="F02E"/>
      </w:r>
      <w:r w:rsidR="001241E1" w:rsidRPr="00AB58E7">
        <w:rPr>
          <w:rFonts w:cs="B Badr"/>
          <w:color w:val="000000"/>
          <w:rtl/>
        </w:rPr>
        <w:t xml:space="preserve"> </w:t>
      </w:r>
      <w:r w:rsidR="001241E1" w:rsidRPr="00AB58E7">
        <w:rPr>
          <w:rFonts w:cs="B Badr"/>
          <w:color w:val="000000"/>
        </w:rPr>
        <w:sym w:font="HQPB5" w:char="F07A"/>
      </w:r>
      <w:r w:rsidR="001241E1" w:rsidRPr="00AB58E7">
        <w:rPr>
          <w:rFonts w:cs="B Badr"/>
          <w:color w:val="000000"/>
        </w:rPr>
        <w:sym w:font="HQPB2" w:char="F060"/>
      </w:r>
      <w:r w:rsidR="001241E1" w:rsidRPr="00AB58E7">
        <w:rPr>
          <w:rFonts w:cs="B Badr"/>
          <w:color w:val="000000"/>
        </w:rPr>
        <w:sym w:font="HQPB4" w:char="F0CF"/>
      </w:r>
      <w:r w:rsidR="001241E1" w:rsidRPr="00AB58E7">
        <w:rPr>
          <w:rFonts w:cs="B Badr"/>
          <w:color w:val="000000"/>
        </w:rPr>
        <w:sym w:font="HQPB2" w:char="F042"/>
      </w:r>
      <w:r w:rsidR="001241E1" w:rsidRPr="00AB58E7">
        <w:rPr>
          <w:rFonts w:cs="B Badr"/>
          <w:color w:val="000000"/>
          <w:rtl/>
        </w:rPr>
        <w:t xml:space="preserve"> </w:t>
      </w:r>
      <w:r w:rsidR="001241E1" w:rsidRPr="00AB58E7">
        <w:rPr>
          <w:rFonts w:cs="B Badr"/>
          <w:color w:val="000000"/>
        </w:rPr>
        <w:sym w:font="HQPB5" w:char="F074"/>
      </w:r>
      <w:r w:rsidR="001241E1" w:rsidRPr="00AB58E7">
        <w:rPr>
          <w:rFonts w:cs="B Badr"/>
          <w:color w:val="000000"/>
        </w:rPr>
        <w:sym w:font="HQPB2" w:char="F0FB"/>
      </w:r>
      <w:r w:rsidR="001241E1" w:rsidRPr="00AB58E7">
        <w:rPr>
          <w:rFonts w:cs="B Badr"/>
          <w:color w:val="000000"/>
        </w:rPr>
        <w:sym w:font="HQPB3" w:char="F02C"/>
      </w:r>
      <w:r w:rsidR="001241E1" w:rsidRPr="00AB58E7">
        <w:rPr>
          <w:rFonts w:cs="B Badr"/>
          <w:color w:val="000000"/>
        </w:rPr>
        <w:sym w:font="HQPB4" w:char="F0CE"/>
      </w:r>
      <w:r w:rsidR="001241E1" w:rsidRPr="00AB58E7">
        <w:rPr>
          <w:rFonts w:cs="B Badr"/>
          <w:color w:val="000000"/>
        </w:rPr>
        <w:sym w:font="HQPB3" w:char="F021"/>
      </w:r>
      <w:r w:rsidR="001241E1" w:rsidRPr="00AB58E7">
        <w:rPr>
          <w:rFonts w:cs="B Badr"/>
          <w:color w:val="000000"/>
        </w:rPr>
        <w:sym w:font="HQPB1" w:char="F024"/>
      </w:r>
      <w:r w:rsidR="001241E1" w:rsidRPr="00AB58E7">
        <w:rPr>
          <w:rFonts w:cs="B Badr"/>
          <w:color w:val="000000"/>
        </w:rPr>
        <w:sym w:font="HQPB5" w:char="F079"/>
      </w:r>
      <w:r w:rsidR="001241E1" w:rsidRPr="00AB58E7">
        <w:rPr>
          <w:rFonts w:cs="B Badr"/>
          <w:color w:val="000000"/>
        </w:rPr>
        <w:sym w:font="HQPB1" w:char="F0E8"/>
      </w:r>
      <w:r w:rsidR="001241E1" w:rsidRPr="00AB58E7">
        <w:rPr>
          <w:rFonts w:cs="B Badr"/>
          <w:color w:val="000000"/>
        </w:rPr>
        <w:sym w:font="HQPB4" w:char="F0F8"/>
      </w:r>
      <w:r w:rsidR="001241E1" w:rsidRPr="00AB58E7">
        <w:rPr>
          <w:rFonts w:cs="B Badr"/>
          <w:color w:val="000000"/>
        </w:rPr>
        <w:sym w:font="HQPB2" w:char="F039"/>
      </w:r>
      <w:r w:rsidR="001241E1" w:rsidRPr="00AB58E7">
        <w:rPr>
          <w:rFonts w:cs="B Badr"/>
          <w:color w:val="000000"/>
        </w:rPr>
        <w:sym w:font="HQPB5" w:char="F024"/>
      </w:r>
      <w:r w:rsidR="001241E1" w:rsidRPr="00AB58E7">
        <w:rPr>
          <w:rFonts w:cs="B Badr"/>
          <w:color w:val="000000"/>
        </w:rPr>
        <w:sym w:font="HQPB1" w:char="F023"/>
      </w:r>
      <w:r w:rsidR="001241E1" w:rsidRPr="00AB58E7">
        <w:rPr>
          <w:rFonts w:cs="B Badr"/>
          <w:color w:val="000000"/>
          <w:rtl/>
        </w:rPr>
        <w:t xml:space="preserve"> </w:t>
      </w:r>
      <w:r w:rsidR="001241E1" w:rsidRPr="00AB58E7">
        <w:rPr>
          <w:rFonts w:cs="B Badr"/>
          <w:color w:val="000000"/>
        </w:rPr>
        <w:sym w:font="HQPB2" w:char="F0C7"/>
      </w:r>
      <w:r w:rsidR="001241E1" w:rsidRPr="00AB58E7">
        <w:rPr>
          <w:rFonts w:cs="B Badr"/>
          <w:color w:val="000000"/>
        </w:rPr>
        <w:sym w:font="HQPB2" w:char="F0D0"/>
      </w:r>
      <w:r w:rsidR="001241E1" w:rsidRPr="00AB58E7">
        <w:rPr>
          <w:rFonts w:cs="B Badr"/>
          <w:color w:val="000000"/>
        </w:rPr>
        <w:sym w:font="HQPB2" w:char="F0CE"/>
      </w:r>
      <w:r w:rsidR="001241E1" w:rsidRPr="00AB58E7">
        <w:rPr>
          <w:rFonts w:cs="B Badr"/>
          <w:color w:val="000000"/>
        </w:rPr>
        <w:sym w:font="HQPB2" w:char="F0C8"/>
      </w:r>
      <w:r w:rsidR="001241E1" w:rsidRPr="00AB58E7">
        <w:rPr>
          <w:rFonts w:cs="B Badr"/>
          <w:color w:val="000000"/>
          <w:rtl/>
        </w:rPr>
        <w:t xml:space="preserve"> </w:t>
      </w:r>
      <w:r w:rsidR="001241E1" w:rsidRPr="00AB58E7">
        <w:rPr>
          <w:rFonts w:cs="B Badr"/>
          <w:color w:val="000000"/>
        </w:rPr>
        <w:sym w:font="HQPB5" w:char="F074"/>
      </w:r>
      <w:r w:rsidR="001241E1" w:rsidRPr="00AB58E7">
        <w:rPr>
          <w:rFonts w:cs="B Badr"/>
          <w:color w:val="000000"/>
        </w:rPr>
        <w:sym w:font="HQPB2" w:char="F041"/>
      </w:r>
      <w:r w:rsidR="001241E1" w:rsidRPr="00AB58E7">
        <w:rPr>
          <w:rFonts w:cs="B Badr"/>
          <w:color w:val="000000"/>
        </w:rPr>
        <w:sym w:font="HQPB1" w:char="F024"/>
      </w:r>
      <w:r w:rsidR="001241E1" w:rsidRPr="00AB58E7">
        <w:rPr>
          <w:rFonts w:cs="B Badr"/>
          <w:color w:val="000000"/>
        </w:rPr>
        <w:sym w:font="HQPB5" w:char="F073"/>
      </w:r>
      <w:r w:rsidR="001241E1" w:rsidRPr="00AB58E7">
        <w:rPr>
          <w:rFonts w:cs="B Badr"/>
          <w:color w:val="000000"/>
        </w:rPr>
        <w:sym w:font="HQPB2" w:char="F025"/>
      </w:r>
      <w:r w:rsidR="001241E1" w:rsidRPr="00AB58E7">
        <w:rPr>
          <w:rFonts w:cs="B Badr"/>
          <w:color w:val="000000"/>
          <w:rtl/>
        </w:rPr>
        <w:t xml:space="preserve"> </w:t>
      </w:r>
      <w:r w:rsidR="001241E1" w:rsidRPr="00AB58E7">
        <w:rPr>
          <w:rFonts w:cs="B Badr"/>
          <w:color w:val="000000"/>
        </w:rPr>
        <w:sym w:font="HQPB5" w:char="F04F"/>
      </w:r>
      <w:r w:rsidR="001241E1" w:rsidRPr="00AB58E7">
        <w:rPr>
          <w:rFonts w:cs="B Badr"/>
          <w:color w:val="000000"/>
        </w:rPr>
        <w:sym w:font="HQPB1" w:char="F024"/>
      </w:r>
      <w:r w:rsidR="001241E1" w:rsidRPr="00AB58E7">
        <w:rPr>
          <w:rFonts w:cs="B Badr"/>
          <w:color w:val="000000"/>
        </w:rPr>
        <w:sym w:font="HQPB5" w:char="F074"/>
      </w:r>
      <w:r w:rsidR="001241E1" w:rsidRPr="00AB58E7">
        <w:rPr>
          <w:rFonts w:cs="B Badr"/>
          <w:color w:val="000000"/>
        </w:rPr>
        <w:sym w:font="HQPB2" w:char="F052"/>
      </w:r>
      <w:r w:rsidR="001241E1" w:rsidRPr="00AB58E7">
        <w:rPr>
          <w:rFonts w:cs="B Badr"/>
          <w:color w:val="000000"/>
        </w:rPr>
        <w:sym w:font="HQPB5" w:char="F072"/>
      </w:r>
      <w:r w:rsidR="001241E1" w:rsidRPr="00AB58E7">
        <w:rPr>
          <w:rFonts w:cs="B Badr"/>
          <w:color w:val="000000"/>
        </w:rPr>
        <w:sym w:font="HQPB1" w:char="F026"/>
      </w:r>
      <w:r w:rsidR="001241E1" w:rsidRPr="00AB58E7">
        <w:rPr>
          <w:rFonts w:cs="B Badr"/>
          <w:color w:val="000000"/>
          <w:rtl/>
        </w:rPr>
        <w:t xml:space="preserve"> </w:t>
      </w:r>
      <w:r w:rsidR="001241E1" w:rsidRPr="00AB58E7">
        <w:rPr>
          <w:rFonts w:cs="B Badr"/>
          <w:color w:val="000000"/>
        </w:rPr>
        <w:sym w:font="HQPB4" w:char="F0D7"/>
      </w:r>
      <w:r w:rsidR="001241E1" w:rsidRPr="00AB58E7">
        <w:rPr>
          <w:rFonts w:cs="B Badr"/>
          <w:color w:val="000000"/>
        </w:rPr>
        <w:sym w:font="HQPB1" w:char="F08E"/>
      </w:r>
      <w:r w:rsidR="001241E1" w:rsidRPr="00AB58E7">
        <w:rPr>
          <w:rFonts w:cs="B Badr"/>
          <w:color w:val="000000"/>
        </w:rPr>
        <w:sym w:font="HQPB4" w:char="F0F6"/>
      </w:r>
      <w:r w:rsidR="001241E1" w:rsidRPr="00AB58E7">
        <w:rPr>
          <w:rFonts w:cs="B Badr"/>
          <w:color w:val="000000"/>
        </w:rPr>
        <w:sym w:font="HQPB2" w:char="F08D"/>
      </w:r>
      <w:r w:rsidR="001241E1" w:rsidRPr="00AB58E7">
        <w:rPr>
          <w:rFonts w:cs="B Badr"/>
          <w:color w:val="000000"/>
        </w:rPr>
        <w:sym w:font="HQPB5" w:char="F079"/>
      </w:r>
      <w:r w:rsidR="001241E1" w:rsidRPr="00AB58E7">
        <w:rPr>
          <w:rFonts w:cs="B Badr"/>
          <w:color w:val="000000"/>
        </w:rPr>
        <w:sym w:font="HQPB1" w:char="F07A"/>
      </w:r>
      <w:r w:rsidR="001241E1" w:rsidRPr="00AB58E7">
        <w:rPr>
          <w:rFonts w:cs="B Badr"/>
          <w:color w:val="000000"/>
          <w:rtl/>
        </w:rPr>
        <w:t xml:space="preserve"> </w:t>
      </w:r>
      <w:r w:rsidR="001241E1" w:rsidRPr="00AB58E7">
        <w:rPr>
          <w:rFonts w:cs="B Badr"/>
          <w:color w:val="000000"/>
        </w:rPr>
        <w:sym w:font="HQPB4" w:char="F0E7"/>
      </w:r>
      <w:r w:rsidR="001241E1" w:rsidRPr="00AB58E7">
        <w:rPr>
          <w:rFonts w:cs="B Badr"/>
          <w:color w:val="000000"/>
        </w:rPr>
        <w:sym w:font="HQPB2" w:char="F06D"/>
      </w:r>
      <w:r w:rsidR="001241E1" w:rsidRPr="00AB58E7">
        <w:rPr>
          <w:rFonts w:cs="B Badr"/>
          <w:color w:val="000000"/>
        </w:rPr>
        <w:sym w:font="HQPB4" w:char="F0F7"/>
      </w:r>
      <w:r w:rsidR="001241E1" w:rsidRPr="00AB58E7">
        <w:rPr>
          <w:rFonts w:cs="B Badr"/>
          <w:color w:val="000000"/>
        </w:rPr>
        <w:sym w:font="HQPB2" w:char="F05A"/>
      </w:r>
      <w:r w:rsidR="001241E1" w:rsidRPr="00AB58E7">
        <w:rPr>
          <w:rFonts w:cs="B Badr"/>
          <w:color w:val="000000"/>
        </w:rPr>
        <w:sym w:font="HQPB4" w:char="F0CF"/>
      </w:r>
      <w:r w:rsidR="001241E1" w:rsidRPr="00AB58E7">
        <w:rPr>
          <w:rFonts w:cs="B Badr"/>
          <w:color w:val="000000"/>
        </w:rPr>
        <w:sym w:font="HQPB4" w:char="F069"/>
      </w:r>
      <w:r w:rsidR="001241E1" w:rsidRPr="00AB58E7">
        <w:rPr>
          <w:rFonts w:cs="B Badr"/>
          <w:color w:val="000000"/>
        </w:rPr>
        <w:sym w:font="HQPB2" w:char="F042"/>
      </w:r>
      <w:r w:rsidR="001241E1" w:rsidRPr="00AB58E7">
        <w:rPr>
          <w:rFonts w:cs="B Badr"/>
          <w:color w:val="000000"/>
          <w:rtl/>
        </w:rPr>
        <w:t xml:space="preserve"> </w:t>
      </w:r>
      <w:r w:rsidR="001241E1" w:rsidRPr="00AB58E7">
        <w:rPr>
          <w:rFonts w:cs="B Badr"/>
          <w:color w:val="000000"/>
        </w:rPr>
        <w:sym w:font="HQPB4" w:char="F028"/>
      </w:r>
      <w:r w:rsidR="001241E1" w:rsidRPr="00AB58E7">
        <w:rPr>
          <w:rFonts w:cs="B Badr"/>
          <w:color w:val="000000"/>
          <w:rtl/>
        </w:rPr>
        <w:t xml:space="preserve"> </w:t>
      </w:r>
      <w:r w:rsidR="001241E1" w:rsidRPr="00AB58E7">
        <w:rPr>
          <w:rFonts w:cs="B Badr"/>
          <w:color w:val="000000"/>
        </w:rPr>
        <w:sym w:font="HQPB2" w:char="F0D3"/>
      </w:r>
      <w:r w:rsidR="001241E1" w:rsidRPr="00AB58E7">
        <w:rPr>
          <w:rFonts w:cs="B Badr"/>
          <w:color w:val="000000"/>
        </w:rPr>
        <w:sym w:font="HQPB4" w:char="F0CD"/>
      </w:r>
      <w:r w:rsidR="001241E1" w:rsidRPr="00AB58E7">
        <w:rPr>
          <w:rFonts w:cs="B Badr"/>
          <w:color w:val="000000"/>
        </w:rPr>
        <w:sym w:font="HQPB2" w:char="F05F"/>
      </w:r>
      <w:r w:rsidR="001241E1" w:rsidRPr="00AB58E7">
        <w:rPr>
          <w:rFonts w:cs="B Badr"/>
          <w:color w:val="000000"/>
        </w:rPr>
        <w:sym w:font="HQPB5" w:char="F074"/>
      </w:r>
      <w:r w:rsidR="001241E1" w:rsidRPr="00AB58E7">
        <w:rPr>
          <w:rFonts w:cs="B Badr"/>
          <w:color w:val="000000"/>
        </w:rPr>
        <w:sym w:font="HQPB1" w:char="F046"/>
      </w:r>
      <w:r w:rsidR="001241E1" w:rsidRPr="00AB58E7">
        <w:rPr>
          <w:rFonts w:cs="B Badr"/>
          <w:color w:val="000000"/>
        </w:rPr>
        <w:sym w:font="HQPB4" w:char="F0F8"/>
      </w:r>
      <w:r w:rsidR="001241E1" w:rsidRPr="00AB58E7">
        <w:rPr>
          <w:rFonts w:cs="B Badr"/>
          <w:color w:val="000000"/>
        </w:rPr>
        <w:sym w:font="HQPB2" w:char="F029"/>
      </w:r>
      <w:r w:rsidR="001241E1" w:rsidRPr="00AB58E7">
        <w:rPr>
          <w:rFonts w:cs="B Badr"/>
          <w:color w:val="000000"/>
        </w:rPr>
        <w:sym w:font="HQPB5" w:char="F06E"/>
      </w:r>
      <w:r w:rsidR="001241E1" w:rsidRPr="00AB58E7">
        <w:rPr>
          <w:rFonts w:cs="B Badr"/>
          <w:color w:val="000000"/>
        </w:rPr>
        <w:sym w:font="HQPB2" w:char="F03D"/>
      </w:r>
      <w:r w:rsidR="001241E1" w:rsidRPr="00AB58E7">
        <w:rPr>
          <w:rFonts w:cs="B Badr"/>
          <w:color w:val="000000"/>
        </w:rPr>
        <w:sym w:font="HQPB5" w:char="F079"/>
      </w:r>
      <w:r w:rsidR="001241E1" w:rsidRPr="00AB58E7">
        <w:rPr>
          <w:rFonts w:cs="B Badr"/>
          <w:color w:val="000000"/>
        </w:rPr>
        <w:sym w:font="HQPB1" w:char="F07A"/>
      </w:r>
      <w:r w:rsidR="001241E1" w:rsidRPr="00AB58E7">
        <w:rPr>
          <w:rFonts w:cs="B Badr"/>
          <w:color w:val="000000"/>
          <w:rtl/>
        </w:rPr>
        <w:t xml:space="preserve"> </w:t>
      </w:r>
      <w:r w:rsidR="001241E1" w:rsidRPr="00AB58E7">
        <w:rPr>
          <w:rFonts w:cs="B Badr"/>
          <w:color w:val="000000"/>
        </w:rPr>
        <w:sym w:font="HQPB2" w:char="F060"/>
      </w:r>
      <w:r w:rsidR="001241E1" w:rsidRPr="00AB58E7">
        <w:rPr>
          <w:rFonts w:cs="B Badr"/>
          <w:color w:val="000000"/>
        </w:rPr>
        <w:sym w:font="HQPB4" w:char="F0CF"/>
      </w:r>
      <w:r w:rsidR="001241E1" w:rsidRPr="00AB58E7">
        <w:rPr>
          <w:rFonts w:cs="B Badr"/>
          <w:color w:val="000000"/>
        </w:rPr>
        <w:sym w:font="HQPB2" w:char="F042"/>
      </w:r>
      <w:r w:rsidR="001241E1" w:rsidRPr="00AB58E7">
        <w:rPr>
          <w:rFonts w:cs="B Badr"/>
          <w:color w:val="000000"/>
          <w:rtl/>
        </w:rPr>
        <w:t xml:space="preserve"> </w:t>
      </w:r>
      <w:r w:rsidR="001241E1" w:rsidRPr="00AB58E7">
        <w:rPr>
          <w:rFonts w:cs="B Badr"/>
          <w:color w:val="000000"/>
        </w:rPr>
        <w:sym w:font="HQPB4" w:char="F039"/>
      </w:r>
      <w:r w:rsidR="001241E1" w:rsidRPr="00AB58E7">
        <w:rPr>
          <w:rFonts w:cs="B Badr"/>
          <w:color w:val="000000"/>
        </w:rPr>
        <w:sym w:font="HQPB1" w:char="F091"/>
      </w:r>
      <w:r w:rsidR="001241E1" w:rsidRPr="00AB58E7">
        <w:rPr>
          <w:rFonts w:cs="B Badr"/>
          <w:color w:val="000000"/>
        </w:rPr>
        <w:sym w:font="HQPB1" w:char="F024"/>
      </w:r>
      <w:r w:rsidR="001241E1" w:rsidRPr="00AB58E7">
        <w:rPr>
          <w:rFonts w:cs="B Badr"/>
          <w:color w:val="000000"/>
        </w:rPr>
        <w:sym w:font="HQPB4" w:char="F0AF"/>
      </w:r>
      <w:r w:rsidR="001241E1" w:rsidRPr="00AB58E7">
        <w:rPr>
          <w:rFonts w:cs="B Badr"/>
          <w:color w:val="000000"/>
        </w:rPr>
        <w:sym w:font="HQPB2" w:char="F052"/>
      </w:r>
      <w:r w:rsidR="001241E1" w:rsidRPr="00AB58E7">
        <w:rPr>
          <w:rFonts w:cs="B Badr"/>
          <w:color w:val="000000"/>
          <w:rtl/>
        </w:rPr>
        <w:t xml:space="preserve"> </w:t>
      </w:r>
      <w:r w:rsidR="001241E1" w:rsidRPr="00AB58E7">
        <w:rPr>
          <w:rFonts w:cs="B Badr"/>
          <w:color w:val="000000"/>
        </w:rPr>
        <w:sym w:font="HQPB2" w:char="F0BC"/>
      </w:r>
      <w:r w:rsidR="001241E1" w:rsidRPr="00AB58E7">
        <w:rPr>
          <w:rFonts w:cs="B Badr"/>
          <w:color w:val="000000"/>
        </w:rPr>
        <w:sym w:font="HQPB4" w:char="F0E7"/>
      </w:r>
      <w:r w:rsidR="001241E1" w:rsidRPr="00AB58E7">
        <w:rPr>
          <w:rFonts w:cs="B Badr"/>
          <w:color w:val="000000"/>
        </w:rPr>
        <w:sym w:font="HQPB2" w:char="F06D"/>
      </w:r>
      <w:r w:rsidR="001241E1" w:rsidRPr="00AB58E7">
        <w:rPr>
          <w:rFonts w:cs="B Badr"/>
          <w:color w:val="000000"/>
        </w:rPr>
        <w:sym w:font="HQPB5" w:char="F074"/>
      </w:r>
      <w:r w:rsidR="001241E1" w:rsidRPr="00AB58E7">
        <w:rPr>
          <w:rFonts w:cs="B Badr"/>
          <w:color w:val="000000"/>
        </w:rPr>
        <w:sym w:font="HQPB1" w:char="F047"/>
      </w:r>
      <w:r w:rsidR="001241E1" w:rsidRPr="00AB58E7">
        <w:rPr>
          <w:rFonts w:cs="B Badr"/>
          <w:color w:val="000000"/>
        </w:rPr>
        <w:sym w:font="HQPB4" w:char="F0F8"/>
      </w:r>
      <w:r w:rsidR="001241E1" w:rsidRPr="00AB58E7">
        <w:rPr>
          <w:rFonts w:cs="B Badr"/>
          <w:color w:val="000000"/>
        </w:rPr>
        <w:sym w:font="HQPB2" w:char="F029"/>
      </w:r>
      <w:r w:rsidR="001241E1" w:rsidRPr="00AB58E7">
        <w:rPr>
          <w:rFonts w:cs="B Badr"/>
          <w:color w:val="000000"/>
        </w:rPr>
        <w:sym w:font="HQPB5" w:char="F06E"/>
      </w:r>
      <w:r w:rsidR="001241E1" w:rsidRPr="00AB58E7">
        <w:rPr>
          <w:rFonts w:cs="B Badr"/>
          <w:color w:val="000000"/>
        </w:rPr>
        <w:sym w:font="HQPB2" w:char="F03D"/>
      </w:r>
      <w:r w:rsidR="001241E1" w:rsidRPr="00AB58E7">
        <w:rPr>
          <w:rFonts w:cs="B Badr"/>
          <w:color w:val="000000"/>
        </w:rPr>
        <w:sym w:font="HQPB5" w:char="F079"/>
      </w:r>
      <w:r w:rsidR="001241E1" w:rsidRPr="00AB58E7">
        <w:rPr>
          <w:rFonts w:cs="B Badr"/>
          <w:color w:val="000000"/>
        </w:rPr>
        <w:sym w:font="HQPB1" w:char="F07A"/>
      </w:r>
      <w:r w:rsidR="001241E1" w:rsidRPr="00AB58E7">
        <w:rPr>
          <w:rFonts w:cs="B Badr"/>
          <w:color w:val="000000"/>
        </w:rPr>
        <w:sym w:font="HQPB5" w:char="F075"/>
      </w:r>
      <w:r w:rsidR="001241E1" w:rsidRPr="00AB58E7">
        <w:rPr>
          <w:rFonts w:cs="B Badr"/>
          <w:color w:val="000000"/>
        </w:rPr>
        <w:sym w:font="HQPB2" w:char="F072"/>
      </w:r>
      <w:r w:rsidR="001241E1" w:rsidRPr="00AB58E7">
        <w:rPr>
          <w:rFonts w:cs="B Badr"/>
          <w:color w:val="000000"/>
          <w:rtl/>
        </w:rPr>
        <w:t xml:space="preserve"> </w:t>
      </w:r>
      <w:r w:rsidR="001241E1" w:rsidRPr="00AB58E7">
        <w:rPr>
          <w:rFonts w:cs="B Badr"/>
          <w:color w:val="000000"/>
        </w:rPr>
        <w:sym w:font="HQPB2" w:char="F060"/>
      </w:r>
      <w:r w:rsidR="001241E1" w:rsidRPr="00AB58E7">
        <w:rPr>
          <w:rFonts w:cs="B Badr"/>
          <w:color w:val="000000"/>
        </w:rPr>
        <w:sym w:font="HQPB4" w:char="F0CF"/>
      </w:r>
      <w:r w:rsidR="001241E1" w:rsidRPr="00AB58E7">
        <w:rPr>
          <w:rFonts w:cs="B Badr"/>
          <w:color w:val="000000"/>
        </w:rPr>
        <w:sym w:font="HQPB2" w:char="F042"/>
      </w:r>
      <w:r w:rsidR="001241E1" w:rsidRPr="00AB58E7">
        <w:rPr>
          <w:rFonts w:cs="B Badr"/>
          <w:color w:val="000000"/>
          <w:rtl/>
        </w:rPr>
        <w:t xml:space="preserve"> </w:t>
      </w:r>
      <w:r w:rsidR="001241E1" w:rsidRPr="00AB58E7">
        <w:rPr>
          <w:rFonts w:cs="B Badr"/>
          <w:color w:val="000000"/>
        </w:rPr>
        <w:sym w:font="HQPB4" w:char="F026"/>
      </w:r>
      <w:r w:rsidR="001241E1" w:rsidRPr="00AB58E7">
        <w:rPr>
          <w:rFonts w:cs="B Badr"/>
          <w:color w:val="000000"/>
        </w:rPr>
        <w:sym w:font="HQPB2" w:char="F0FB"/>
      </w:r>
      <w:r w:rsidR="001241E1" w:rsidRPr="00AB58E7">
        <w:rPr>
          <w:rFonts w:cs="B Badr"/>
          <w:color w:val="000000"/>
        </w:rPr>
        <w:sym w:font="HQPB2" w:char="F0FC"/>
      </w:r>
      <w:r w:rsidR="001241E1" w:rsidRPr="00AB58E7">
        <w:rPr>
          <w:rFonts w:cs="B Badr"/>
          <w:color w:val="000000"/>
        </w:rPr>
        <w:sym w:font="HQPB4" w:char="F0CF"/>
      </w:r>
      <w:r w:rsidR="001241E1" w:rsidRPr="00AB58E7">
        <w:rPr>
          <w:rFonts w:cs="B Badr"/>
          <w:color w:val="000000"/>
        </w:rPr>
        <w:sym w:font="HQPB1" w:char="F0DB"/>
      </w:r>
      <w:r w:rsidRPr="00AB58E7">
        <w:rPr>
          <w:rFonts w:cs="B Lotus" w:hint="cs"/>
          <w:rtl/>
          <w:lang w:bidi="fa-IR"/>
        </w:rPr>
        <w:t xml:space="preserve"> </w:t>
      </w:r>
      <w:r w:rsidRPr="00AB58E7">
        <w:rPr>
          <w:rFonts w:cs="B Lotus" w:hint="cs"/>
          <w:lang w:bidi="fa-IR"/>
        </w:rPr>
        <w:sym w:font="AGA Arabesque" w:char="F028"/>
      </w:r>
      <w:r w:rsidRPr="00AB58E7">
        <w:rPr>
          <w:rFonts w:cs="B Lotus" w:hint="cs"/>
          <w:rtl/>
          <w:lang w:bidi="fa-IR"/>
        </w:rPr>
        <w:tab/>
      </w:r>
      <w:r w:rsidR="00AB58E7">
        <w:rPr>
          <w:rFonts w:cs="B Lotus" w:hint="cs"/>
          <w:rtl/>
          <w:lang w:bidi="fa-IR"/>
        </w:rPr>
        <w:t xml:space="preserve"> </w:t>
      </w:r>
    </w:p>
    <w:p w:rsidR="003F4753" w:rsidRPr="00AB58E7" w:rsidRDefault="00AB58E7" w:rsidP="00AB58E7">
      <w:pPr>
        <w:tabs>
          <w:tab w:val="right" w:pos="7485"/>
        </w:tabs>
        <w:bidi/>
        <w:ind w:left="1134"/>
        <w:jc w:val="both"/>
        <w:rPr>
          <w:rFonts w:cs="B Lotus"/>
          <w:rtl/>
          <w:lang w:bidi="fa-IR"/>
        </w:rPr>
      </w:pPr>
      <w:r>
        <w:rPr>
          <w:rFonts w:cs="B Lotus" w:hint="cs"/>
          <w:rtl/>
          <w:lang w:bidi="fa-IR"/>
        </w:rPr>
        <w:tab/>
        <w:t>[</w:t>
      </w:r>
      <w:r w:rsidR="009242AA" w:rsidRPr="00AB58E7">
        <w:rPr>
          <w:rFonts w:cs="B Lotus" w:hint="cs"/>
          <w:rtl/>
          <w:lang w:bidi="fa-IR"/>
        </w:rPr>
        <w:t>ص</w:t>
      </w:r>
      <w:r w:rsidR="003F4753" w:rsidRPr="00AB58E7">
        <w:rPr>
          <w:rFonts w:cs="B Lotus" w:hint="cs"/>
          <w:rtl/>
          <w:lang w:bidi="fa-IR"/>
        </w:rPr>
        <w:t>/</w:t>
      </w:r>
      <w:r w:rsidR="009242AA" w:rsidRPr="00AB58E7">
        <w:rPr>
          <w:rFonts w:cs="B Lotus" w:hint="cs"/>
          <w:rtl/>
          <w:lang w:bidi="fa-IR"/>
        </w:rPr>
        <w:t>75-76</w:t>
      </w:r>
      <w:r>
        <w:rPr>
          <w:rFonts w:cs="B Lotus" w:hint="cs"/>
          <w:rtl/>
          <w:lang w:bidi="fa-IR"/>
        </w:rPr>
        <w:t>]</w:t>
      </w:r>
    </w:p>
    <w:p w:rsidR="003F4753" w:rsidRPr="00D938A1" w:rsidRDefault="003F4753" w:rsidP="001241E1">
      <w:pPr>
        <w:tabs>
          <w:tab w:val="right" w:pos="7031"/>
        </w:tabs>
        <w:bidi/>
        <w:ind w:left="1134"/>
        <w:jc w:val="both"/>
        <w:rPr>
          <w:rFonts w:cs="B Lotus"/>
          <w:sz w:val="26"/>
          <w:szCs w:val="26"/>
          <w:rtl/>
          <w:lang w:bidi="fa-IR"/>
        </w:rPr>
      </w:pPr>
      <w:r>
        <w:rPr>
          <w:rFonts w:cs="B Lotus" w:hint="cs"/>
          <w:sz w:val="26"/>
          <w:szCs w:val="26"/>
          <w:rtl/>
          <w:lang w:bidi="fa-IR"/>
        </w:rPr>
        <w:t>«</w:t>
      </w:r>
      <w:r w:rsidR="001241E1">
        <w:rPr>
          <w:rFonts w:cs="B Lotus" w:hint="cs"/>
          <w:sz w:val="26"/>
          <w:szCs w:val="26"/>
          <w:rtl/>
          <w:lang w:bidi="fa-IR"/>
        </w:rPr>
        <w:t>اي ابليس چه چيز تو را مانع شد كه براي چيزي كه به دستان قدرت خويش خلق كردم سجده آوري؟ آيا تكبر نمودي يا از جملة برتري‌جوياني؟ گفت: من از او بهترم، مرا از آتش آفريده‌اي و او را از گِل آفريده‌اي</w:t>
      </w:r>
      <w:r>
        <w:rPr>
          <w:rFonts w:cs="B Lotus" w:hint="cs"/>
          <w:sz w:val="26"/>
          <w:szCs w:val="26"/>
          <w:rtl/>
          <w:lang w:bidi="fa-IR"/>
        </w:rPr>
        <w:t>».</w:t>
      </w:r>
    </w:p>
    <w:p w:rsidR="00C82313" w:rsidRDefault="001C5741" w:rsidP="00C82313">
      <w:pPr>
        <w:bidi/>
        <w:ind w:firstLine="284"/>
        <w:jc w:val="both"/>
        <w:rPr>
          <w:rFonts w:cs="B Lotus"/>
          <w:sz w:val="28"/>
          <w:szCs w:val="28"/>
          <w:rtl/>
          <w:lang w:bidi="fa-IR"/>
        </w:rPr>
      </w:pPr>
      <w:r>
        <w:rPr>
          <w:rFonts w:cs="B Lotus" w:hint="cs"/>
          <w:sz w:val="28"/>
          <w:szCs w:val="28"/>
          <w:rtl/>
          <w:lang w:bidi="fa-IR"/>
        </w:rPr>
        <w:t>لذا سرانجام آدم</w:t>
      </w:r>
      <w:r w:rsidR="00AB58E7">
        <w:rPr>
          <w:rFonts w:cs="B Lotus" w:hint="cs"/>
          <w:sz w:val="28"/>
          <w:szCs w:val="28"/>
          <w:lang w:bidi="fa-IR"/>
        </w:rPr>
        <w:sym w:font="AGA Arabesque" w:char="F075"/>
      </w:r>
      <w:r>
        <w:rPr>
          <w:rFonts w:cs="B Lotus" w:hint="cs"/>
          <w:sz w:val="28"/>
          <w:szCs w:val="28"/>
          <w:rtl/>
          <w:lang w:bidi="fa-IR"/>
        </w:rPr>
        <w:t xml:space="preserve"> اين شد كه:</w:t>
      </w:r>
    </w:p>
    <w:p w:rsidR="00B92E8A" w:rsidRDefault="00B92E8A" w:rsidP="00C11C55">
      <w:pPr>
        <w:tabs>
          <w:tab w:val="right" w:pos="7031"/>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C11C55" w:rsidRPr="00E34635">
        <w:rPr>
          <w:rFonts w:cs="B Badr"/>
          <w:color w:val="000000"/>
        </w:rPr>
        <w:sym w:font="HQPB5" w:char="F074"/>
      </w:r>
      <w:r w:rsidR="00C11C55" w:rsidRPr="00E34635">
        <w:rPr>
          <w:rFonts w:cs="B Badr"/>
          <w:color w:val="000000"/>
        </w:rPr>
        <w:sym w:font="HQPB2" w:char="F041"/>
      </w:r>
      <w:r w:rsidR="00C11C55" w:rsidRPr="00E34635">
        <w:rPr>
          <w:rFonts w:cs="B Badr"/>
          <w:color w:val="000000"/>
        </w:rPr>
        <w:sym w:font="HQPB1" w:char="F024"/>
      </w:r>
      <w:r w:rsidR="00C11C55" w:rsidRPr="00E34635">
        <w:rPr>
          <w:rFonts w:cs="B Badr"/>
          <w:color w:val="000000"/>
        </w:rPr>
        <w:sym w:font="HQPB5" w:char="F073"/>
      </w:r>
      <w:r w:rsidR="00C11C55" w:rsidRPr="00E34635">
        <w:rPr>
          <w:rFonts w:cs="B Badr"/>
          <w:color w:val="000000"/>
        </w:rPr>
        <w:sym w:font="HQPB2" w:char="F025"/>
      </w:r>
      <w:r w:rsidR="00C11C55" w:rsidRPr="00E34635">
        <w:rPr>
          <w:rFonts w:cs="B Badr"/>
          <w:color w:val="000000"/>
          <w:rtl/>
        </w:rPr>
        <w:t xml:space="preserve"> </w:t>
      </w:r>
      <w:r w:rsidR="00C11C55" w:rsidRPr="00E34635">
        <w:rPr>
          <w:rFonts w:cs="B Badr"/>
          <w:color w:val="000000"/>
        </w:rPr>
        <w:sym w:font="HQPB4" w:char="F0F3"/>
      </w:r>
      <w:r w:rsidR="00C11C55" w:rsidRPr="00E34635">
        <w:rPr>
          <w:rFonts w:cs="B Badr"/>
          <w:color w:val="000000"/>
        </w:rPr>
        <w:sym w:font="HQPB1" w:char="F06C"/>
      </w:r>
      <w:r w:rsidR="00C11C55" w:rsidRPr="00E34635">
        <w:rPr>
          <w:rFonts w:cs="B Badr"/>
          <w:color w:val="000000"/>
        </w:rPr>
        <w:sym w:font="HQPB4" w:char="F0E3"/>
      </w:r>
      <w:r w:rsidR="00C11C55" w:rsidRPr="00E34635">
        <w:rPr>
          <w:rFonts w:cs="B Badr"/>
          <w:color w:val="000000"/>
        </w:rPr>
        <w:sym w:font="HQPB1" w:char="F08D"/>
      </w:r>
      <w:r w:rsidR="00C11C55" w:rsidRPr="00E34635">
        <w:rPr>
          <w:rFonts w:cs="B Badr"/>
          <w:color w:val="000000"/>
        </w:rPr>
        <w:sym w:font="HQPB4" w:char="F0F7"/>
      </w:r>
      <w:r w:rsidR="00C11C55" w:rsidRPr="00E34635">
        <w:rPr>
          <w:rFonts w:cs="B Badr"/>
          <w:color w:val="000000"/>
        </w:rPr>
        <w:sym w:font="HQPB1" w:char="F07A"/>
      </w:r>
      <w:r w:rsidR="00C11C55" w:rsidRPr="00E34635">
        <w:rPr>
          <w:rFonts w:cs="B Badr"/>
          <w:color w:val="000000"/>
        </w:rPr>
        <w:sym w:font="HQPB5" w:char="F024"/>
      </w:r>
      <w:r w:rsidR="00C11C55" w:rsidRPr="00E34635">
        <w:rPr>
          <w:rFonts w:cs="B Badr"/>
          <w:color w:val="000000"/>
        </w:rPr>
        <w:sym w:font="HQPB1" w:char="F024"/>
      </w:r>
      <w:r w:rsidR="00C11C55" w:rsidRPr="00E34635">
        <w:rPr>
          <w:rFonts w:cs="B Badr"/>
          <w:color w:val="000000"/>
        </w:rPr>
        <w:sym w:font="HQPB5" w:char="F073"/>
      </w:r>
      <w:r w:rsidR="00C11C55" w:rsidRPr="00E34635">
        <w:rPr>
          <w:rFonts w:cs="B Badr"/>
          <w:color w:val="000000"/>
        </w:rPr>
        <w:sym w:font="HQPB1" w:char="F0F9"/>
      </w:r>
      <w:r w:rsidR="00C11C55" w:rsidRPr="00E34635">
        <w:rPr>
          <w:rFonts w:cs="B Badr"/>
          <w:color w:val="000000"/>
          <w:rtl/>
        </w:rPr>
        <w:t xml:space="preserve"> </w:t>
      </w:r>
      <w:r w:rsidR="00C11C55" w:rsidRPr="00E34635">
        <w:rPr>
          <w:rFonts w:cs="B Badr"/>
          <w:color w:val="000000"/>
        </w:rPr>
        <w:sym w:font="HQPB1" w:char="F024"/>
      </w:r>
      <w:r w:rsidR="00C11C55" w:rsidRPr="00E34635">
        <w:rPr>
          <w:rFonts w:cs="B Badr"/>
          <w:color w:val="000000"/>
        </w:rPr>
        <w:sym w:font="HQPB5" w:char="F070"/>
      </w:r>
      <w:r w:rsidR="00C11C55" w:rsidRPr="00E34635">
        <w:rPr>
          <w:rFonts w:cs="B Badr"/>
          <w:color w:val="000000"/>
        </w:rPr>
        <w:sym w:font="HQPB2" w:char="F06B"/>
      </w:r>
      <w:r w:rsidR="00C11C55" w:rsidRPr="00E34635">
        <w:rPr>
          <w:rFonts w:cs="B Badr"/>
          <w:color w:val="000000"/>
        </w:rPr>
        <w:sym w:font="HQPB4" w:char="F0F7"/>
      </w:r>
      <w:r w:rsidR="00C11C55" w:rsidRPr="00E34635">
        <w:rPr>
          <w:rFonts w:cs="B Badr"/>
          <w:color w:val="000000"/>
        </w:rPr>
        <w:sym w:font="HQPB2" w:char="F05D"/>
      </w:r>
      <w:r w:rsidR="00C11C55" w:rsidRPr="00E34635">
        <w:rPr>
          <w:rFonts w:cs="B Badr"/>
          <w:color w:val="000000"/>
        </w:rPr>
        <w:sym w:font="HQPB4" w:char="F0CF"/>
      </w:r>
      <w:r w:rsidR="00C11C55" w:rsidRPr="00E34635">
        <w:rPr>
          <w:rFonts w:cs="B Badr"/>
          <w:color w:val="000000"/>
        </w:rPr>
        <w:sym w:font="HQPB2" w:char="F042"/>
      </w:r>
      <w:r w:rsidR="00C11C55" w:rsidRPr="00E34635">
        <w:rPr>
          <w:rFonts w:cs="B Badr"/>
          <w:color w:val="000000"/>
          <w:rtl/>
        </w:rPr>
        <w:t xml:space="preserve"> </w:t>
      </w:r>
      <w:r w:rsidR="00C11C55" w:rsidRPr="00E34635">
        <w:rPr>
          <w:rFonts w:cs="B Badr"/>
          <w:color w:val="000000"/>
        </w:rPr>
        <w:sym w:font="HQPB5" w:char="F079"/>
      </w:r>
      <w:r w:rsidR="00C11C55" w:rsidRPr="00E34635">
        <w:rPr>
          <w:rFonts w:cs="B Badr"/>
          <w:color w:val="000000"/>
        </w:rPr>
        <w:sym w:font="HQPB2" w:char="F037"/>
      </w:r>
      <w:r w:rsidR="00C11C55" w:rsidRPr="00E34635">
        <w:rPr>
          <w:rFonts w:cs="B Badr"/>
          <w:color w:val="000000"/>
        </w:rPr>
        <w:sym w:font="HQPB4" w:char="F0AF"/>
      </w:r>
      <w:r w:rsidR="00C11C55" w:rsidRPr="00E34635">
        <w:rPr>
          <w:rFonts w:cs="B Badr"/>
          <w:color w:val="000000"/>
        </w:rPr>
        <w:sym w:font="HQPB2" w:char="F052"/>
      </w:r>
      <w:r w:rsidR="00C11C55" w:rsidRPr="00E34635">
        <w:rPr>
          <w:rFonts w:cs="B Badr"/>
          <w:color w:val="000000"/>
        </w:rPr>
        <w:sym w:font="HQPB4" w:char="F0CE"/>
      </w:r>
      <w:r w:rsidR="00C11C55" w:rsidRPr="00E34635">
        <w:rPr>
          <w:rFonts w:cs="B Badr"/>
          <w:color w:val="000000"/>
        </w:rPr>
        <w:sym w:font="HQPB1" w:char="F02A"/>
      </w:r>
      <w:r w:rsidR="00C11C55" w:rsidRPr="00E34635">
        <w:rPr>
          <w:rFonts w:cs="B Badr"/>
          <w:color w:val="000000"/>
        </w:rPr>
        <w:sym w:font="HQPB5" w:char="F073"/>
      </w:r>
      <w:r w:rsidR="00C11C55" w:rsidRPr="00E34635">
        <w:rPr>
          <w:rFonts w:cs="B Badr"/>
          <w:color w:val="000000"/>
        </w:rPr>
        <w:sym w:font="HQPB1" w:char="F0F9"/>
      </w:r>
      <w:r w:rsidR="00C11C55" w:rsidRPr="00E34635">
        <w:rPr>
          <w:rFonts w:cs="B Badr"/>
          <w:color w:val="000000"/>
          <w:rtl/>
        </w:rPr>
        <w:t xml:space="preserve"> </w:t>
      </w:r>
      <w:r w:rsidR="00C11C55" w:rsidRPr="00E34635">
        <w:rPr>
          <w:rFonts w:cs="B Badr"/>
          <w:color w:val="000000"/>
        </w:rPr>
        <w:sym w:font="HQPB4" w:char="F0D7"/>
      </w:r>
      <w:r w:rsidR="00C11C55" w:rsidRPr="00E34635">
        <w:rPr>
          <w:rFonts w:cs="B Badr"/>
          <w:color w:val="000000"/>
        </w:rPr>
        <w:sym w:font="HQPB2" w:char="F04C"/>
      </w:r>
      <w:r w:rsidR="00C11C55" w:rsidRPr="00E34635">
        <w:rPr>
          <w:rFonts w:cs="B Badr"/>
          <w:color w:val="000000"/>
        </w:rPr>
        <w:sym w:font="HQPB2" w:char="F0EC"/>
      </w:r>
      <w:r w:rsidR="00C11C55" w:rsidRPr="00E34635">
        <w:rPr>
          <w:rFonts w:cs="B Badr"/>
          <w:color w:val="000000"/>
        </w:rPr>
        <w:sym w:font="HQPB4" w:char="F0C5"/>
      </w:r>
      <w:r w:rsidR="00C11C55" w:rsidRPr="00E34635">
        <w:rPr>
          <w:rFonts w:cs="B Badr"/>
          <w:color w:val="000000"/>
        </w:rPr>
        <w:sym w:font="HQPB1" w:char="F05F"/>
      </w:r>
      <w:r w:rsidR="00C11C55" w:rsidRPr="00E34635">
        <w:rPr>
          <w:rFonts w:cs="B Badr"/>
          <w:color w:val="000000"/>
        </w:rPr>
        <w:sym w:font="HQPB5" w:char="F075"/>
      </w:r>
      <w:r w:rsidR="00C11C55" w:rsidRPr="00E34635">
        <w:rPr>
          <w:rFonts w:cs="B Badr"/>
          <w:color w:val="000000"/>
        </w:rPr>
        <w:sym w:font="HQPB1" w:char="F091"/>
      </w:r>
      <w:r w:rsidR="00C11C55" w:rsidRPr="00E34635">
        <w:rPr>
          <w:rFonts w:cs="B Badr"/>
          <w:color w:val="000000"/>
          <w:rtl/>
        </w:rPr>
        <w:t xml:space="preserve"> </w:t>
      </w:r>
      <w:r w:rsidR="00C11C55" w:rsidRPr="00E34635">
        <w:rPr>
          <w:rFonts w:cs="B Badr"/>
          <w:color w:val="000000"/>
        </w:rPr>
        <w:sym w:font="HQPB2" w:char="F0C7"/>
      </w:r>
      <w:r w:rsidR="00C11C55" w:rsidRPr="00E34635">
        <w:rPr>
          <w:rFonts w:cs="B Badr"/>
          <w:color w:val="000000"/>
        </w:rPr>
        <w:sym w:font="HQPB2" w:char="F0D0"/>
      </w:r>
      <w:r w:rsidR="00C11C55" w:rsidRPr="00E34635">
        <w:rPr>
          <w:rFonts w:cs="B Badr"/>
          <w:color w:val="000000"/>
        </w:rPr>
        <w:sym w:font="HQPB2" w:char="F0D0"/>
      </w:r>
      <w:r w:rsidR="00C11C55" w:rsidRPr="00E34635">
        <w:rPr>
          <w:rFonts w:cs="B Badr"/>
          <w:color w:val="000000"/>
        </w:rPr>
        <w:sym w:font="HQPB2" w:char="F0C8"/>
      </w:r>
      <w:r w:rsidR="00C11C55" w:rsidRPr="00E34635">
        <w:rPr>
          <w:rFonts w:cs="B Badr"/>
          <w:color w:val="000000"/>
          <w:rtl/>
        </w:rPr>
        <w:t xml:space="preserve"> </w:t>
      </w:r>
      <w:r w:rsidR="00C11C55" w:rsidRPr="00E34635">
        <w:rPr>
          <w:rFonts w:cs="B Badr"/>
          <w:color w:val="000000"/>
        </w:rPr>
        <w:sym w:font="HQPB4" w:char="F0A8"/>
      </w:r>
      <w:r w:rsidR="00C11C55" w:rsidRPr="00E34635">
        <w:rPr>
          <w:rFonts w:cs="B Badr"/>
          <w:color w:val="000000"/>
        </w:rPr>
        <w:sym w:font="HQPB2" w:char="F062"/>
      </w:r>
      <w:r w:rsidR="00C11C55" w:rsidRPr="00E34635">
        <w:rPr>
          <w:rFonts w:cs="B Badr"/>
          <w:color w:val="000000"/>
        </w:rPr>
        <w:sym w:font="HQPB4" w:char="F0CE"/>
      </w:r>
      <w:r w:rsidR="00C11C55" w:rsidRPr="00E34635">
        <w:rPr>
          <w:rFonts w:cs="B Badr"/>
          <w:color w:val="000000"/>
        </w:rPr>
        <w:sym w:font="HQPB1" w:char="F029"/>
      </w:r>
      <w:r w:rsidR="00C11C55" w:rsidRPr="00E34635">
        <w:rPr>
          <w:rFonts w:cs="B Badr"/>
          <w:color w:val="000000"/>
        </w:rPr>
        <w:sym w:font="HQPB5" w:char="F075"/>
      </w:r>
      <w:r w:rsidR="00C11C55" w:rsidRPr="00E34635">
        <w:rPr>
          <w:rFonts w:cs="B Badr"/>
          <w:color w:val="000000"/>
        </w:rPr>
        <w:sym w:font="HQPB2" w:char="F072"/>
      </w:r>
      <w:r w:rsidR="00C11C55" w:rsidRPr="00E34635">
        <w:rPr>
          <w:rFonts w:cs="B Badr"/>
          <w:color w:val="000000"/>
          <w:rtl/>
        </w:rPr>
        <w:t xml:space="preserve"> </w:t>
      </w:r>
      <w:r w:rsidR="00C11C55" w:rsidRPr="00E34635">
        <w:rPr>
          <w:rFonts w:cs="B Badr"/>
          <w:color w:val="000000"/>
        </w:rPr>
        <w:sym w:font="HQPB5" w:char="F079"/>
      </w:r>
      <w:r w:rsidR="00C11C55" w:rsidRPr="00E34635">
        <w:rPr>
          <w:rFonts w:cs="B Badr"/>
          <w:color w:val="000000"/>
        </w:rPr>
        <w:sym w:font="HQPB2" w:char="F037"/>
      </w:r>
      <w:r w:rsidR="00C11C55" w:rsidRPr="00E34635">
        <w:rPr>
          <w:rFonts w:cs="B Badr"/>
          <w:color w:val="000000"/>
        </w:rPr>
        <w:sym w:font="HQPB4" w:char="F0F8"/>
      </w:r>
      <w:r w:rsidR="00C11C55" w:rsidRPr="00E34635">
        <w:rPr>
          <w:rFonts w:cs="B Badr"/>
          <w:color w:val="000000"/>
        </w:rPr>
        <w:sym w:font="HQPB2" w:char="F08B"/>
      </w:r>
      <w:r w:rsidR="00C11C55" w:rsidRPr="00E34635">
        <w:rPr>
          <w:rFonts w:cs="B Badr"/>
          <w:color w:val="000000"/>
        </w:rPr>
        <w:sym w:font="HQPB5" w:char="F06E"/>
      </w:r>
      <w:r w:rsidR="00C11C55" w:rsidRPr="00E34635">
        <w:rPr>
          <w:rFonts w:cs="B Badr"/>
          <w:color w:val="000000"/>
        </w:rPr>
        <w:sym w:font="HQPB2" w:char="F03D"/>
      </w:r>
      <w:r w:rsidR="00C11C55" w:rsidRPr="00E34635">
        <w:rPr>
          <w:rFonts w:cs="B Badr"/>
          <w:color w:val="000000"/>
        </w:rPr>
        <w:sym w:font="HQPB5" w:char="F074"/>
      </w:r>
      <w:r w:rsidR="00C11C55" w:rsidRPr="00E34635">
        <w:rPr>
          <w:rFonts w:cs="B Badr"/>
          <w:color w:val="000000"/>
        </w:rPr>
        <w:sym w:font="HQPB1" w:char="F0E3"/>
      </w:r>
      <w:r w:rsidR="00C11C55" w:rsidRPr="00E34635">
        <w:rPr>
          <w:rFonts w:cs="B Badr"/>
          <w:color w:val="000000"/>
          <w:rtl/>
        </w:rPr>
        <w:t xml:space="preserve"> </w:t>
      </w:r>
      <w:r w:rsidR="00C11C55" w:rsidRPr="00E34635">
        <w:rPr>
          <w:rFonts w:cs="B Badr"/>
          <w:color w:val="000000"/>
        </w:rPr>
        <w:sym w:font="HQPB4" w:char="F0FB"/>
      </w:r>
      <w:r w:rsidR="00C11C55" w:rsidRPr="00E34635">
        <w:rPr>
          <w:rFonts w:cs="B Badr"/>
          <w:color w:val="000000"/>
        </w:rPr>
        <w:sym w:font="HQPB2" w:char="F0D3"/>
      </w:r>
      <w:r w:rsidR="00C11C55" w:rsidRPr="00E34635">
        <w:rPr>
          <w:rFonts w:cs="B Badr"/>
          <w:color w:val="000000"/>
        </w:rPr>
        <w:sym w:font="HQPB4" w:char="F0C9"/>
      </w:r>
      <w:r w:rsidR="00C11C55" w:rsidRPr="00E34635">
        <w:rPr>
          <w:rFonts w:cs="B Badr"/>
          <w:color w:val="000000"/>
        </w:rPr>
        <w:sym w:font="HQPB1" w:char="F04C"/>
      </w:r>
      <w:r w:rsidR="00C11C55" w:rsidRPr="00E34635">
        <w:rPr>
          <w:rFonts w:cs="B Badr"/>
          <w:color w:val="000000"/>
        </w:rPr>
        <w:sym w:font="HQPB5" w:char="F075"/>
      </w:r>
      <w:r w:rsidR="00C11C55" w:rsidRPr="00E34635">
        <w:rPr>
          <w:rFonts w:cs="B Badr"/>
          <w:color w:val="000000"/>
        </w:rPr>
        <w:sym w:font="HQPB2" w:char="F05A"/>
      </w:r>
      <w:r w:rsidR="00C11C55" w:rsidRPr="00E34635">
        <w:rPr>
          <w:rFonts w:cs="B Badr"/>
          <w:color w:val="000000"/>
        </w:rPr>
        <w:sym w:font="HQPB4" w:char="F0F7"/>
      </w:r>
      <w:r w:rsidR="00C11C55" w:rsidRPr="00E34635">
        <w:rPr>
          <w:rFonts w:cs="B Badr"/>
          <w:color w:val="000000"/>
        </w:rPr>
        <w:sym w:font="HQPB1" w:char="F0E8"/>
      </w:r>
      <w:r w:rsidR="00C11C55" w:rsidRPr="00E34635">
        <w:rPr>
          <w:rFonts w:cs="B Badr"/>
          <w:color w:val="000000"/>
        </w:rPr>
        <w:sym w:font="HQPB5" w:char="F073"/>
      </w:r>
      <w:r w:rsidR="00C11C55" w:rsidRPr="00E34635">
        <w:rPr>
          <w:rFonts w:cs="B Badr"/>
          <w:color w:val="000000"/>
        </w:rPr>
        <w:sym w:font="HQPB2" w:char="F039"/>
      </w:r>
      <w:r w:rsidR="00C11C55" w:rsidRPr="00E34635">
        <w:rPr>
          <w:rFonts w:cs="B Badr"/>
          <w:color w:val="000000"/>
          <w:rtl/>
        </w:rPr>
        <w:t xml:space="preserve"> </w:t>
      </w:r>
      <w:r w:rsidR="00C11C55" w:rsidRPr="00E34635">
        <w:rPr>
          <w:rFonts w:cs="B Badr"/>
          <w:color w:val="000000"/>
        </w:rPr>
        <w:sym w:font="HQPB5" w:char="F034"/>
      </w:r>
      <w:r w:rsidR="00C11C55" w:rsidRPr="00E34635">
        <w:rPr>
          <w:rFonts w:cs="B Badr"/>
          <w:color w:val="000000"/>
        </w:rPr>
        <w:sym w:font="HQPB2" w:char="F092"/>
      </w:r>
      <w:r w:rsidR="00C11C55" w:rsidRPr="00E34635">
        <w:rPr>
          <w:rFonts w:cs="B Badr"/>
          <w:color w:val="000000"/>
        </w:rPr>
        <w:sym w:font="HQPB5" w:char="F06E"/>
      </w:r>
      <w:r w:rsidR="00C11C55" w:rsidRPr="00E34635">
        <w:rPr>
          <w:rFonts w:cs="B Badr"/>
          <w:color w:val="000000"/>
        </w:rPr>
        <w:sym w:font="HQPB2" w:char="F03C"/>
      </w:r>
      <w:r w:rsidR="00C11C55" w:rsidRPr="00E34635">
        <w:rPr>
          <w:rFonts w:cs="B Badr"/>
          <w:color w:val="000000"/>
        </w:rPr>
        <w:sym w:font="HQPB4" w:char="F0CE"/>
      </w:r>
      <w:r w:rsidR="00C11C55" w:rsidRPr="00E34635">
        <w:rPr>
          <w:rFonts w:cs="B Badr"/>
          <w:color w:val="000000"/>
        </w:rPr>
        <w:sym w:font="HQPB1" w:char="F029"/>
      </w:r>
      <w:r w:rsidR="00C11C55" w:rsidRPr="00E34635">
        <w:rPr>
          <w:rFonts w:cs="B Badr"/>
          <w:color w:val="000000"/>
          <w:rtl/>
        </w:rPr>
        <w:t xml:space="preserve"> </w:t>
      </w:r>
      <w:r w:rsidR="00C11C55" w:rsidRPr="00E34635">
        <w:rPr>
          <w:rFonts w:cs="B Badr"/>
          <w:color w:val="000000"/>
        </w:rPr>
        <w:sym w:font="HQPB4" w:char="F0CF"/>
      </w:r>
      <w:r w:rsidR="00C11C55" w:rsidRPr="00E34635">
        <w:rPr>
          <w:rFonts w:cs="B Badr"/>
          <w:color w:val="000000"/>
        </w:rPr>
        <w:sym w:font="HQPB2" w:char="F051"/>
      </w:r>
      <w:r w:rsidR="00C11C55" w:rsidRPr="00E34635">
        <w:rPr>
          <w:rFonts w:cs="B Badr"/>
          <w:color w:val="000000"/>
        </w:rPr>
        <w:sym w:font="HQPB4" w:char="F0F6"/>
      </w:r>
      <w:r w:rsidR="00C11C55" w:rsidRPr="00E34635">
        <w:rPr>
          <w:rFonts w:cs="B Badr"/>
          <w:color w:val="000000"/>
        </w:rPr>
        <w:sym w:font="HQPB2" w:char="F071"/>
      </w:r>
      <w:r w:rsidR="00C11C55" w:rsidRPr="00E34635">
        <w:rPr>
          <w:rFonts w:cs="B Badr"/>
          <w:color w:val="000000"/>
        </w:rPr>
        <w:sym w:font="HQPB5" w:char="F074"/>
      </w:r>
      <w:r w:rsidR="00C11C55" w:rsidRPr="00E34635">
        <w:rPr>
          <w:rFonts w:cs="B Badr"/>
          <w:color w:val="000000"/>
        </w:rPr>
        <w:sym w:font="HQPB2" w:char="F083"/>
      </w:r>
      <w:r w:rsidR="00C11C55" w:rsidRPr="00E34635">
        <w:rPr>
          <w:rFonts w:cs="B Badr"/>
          <w:color w:val="000000"/>
          <w:rtl/>
        </w:rPr>
        <w:t xml:space="preserve"> </w:t>
      </w:r>
      <w:r w:rsidR="00C11C55" w:rsidRPr="00E34635">
        <w:rPr>
          <w:rFonts w:cs="B Badr"/>
          <w:color w:val="000000"/>
        </w:rPr>
        <w:sym w:font="HQPB4" w:char="F0C8"/>
      </w:r>
      <w:r w:rsidR="00C11C55" w:rsidRPr="00E34635">
        <w:rPr>
          <w:rFonts w:cs="B Badr"/>
          <w:color w:val="000000"/>
        </w:rPr>
        <w:sym w:font="HQPB2" w:char="F0FB"/>
      </w:r>
      <w:r w:rsidR="00C11C55" w:rsidRPr="00E34635">
        <w:rPr>
          <w:rFonts w:cs="B Badr"/>
          <w:color w:val="000000"/>
        </w:rPr>
        <w:sym w:font="HQPB2" w:char="F0EF"/>
      </w:r>
      <w:r w:rsidR="00C11C55" w:rsidRPr="00E34635">
        <w:rPr>
          <w:rFonts w:cs="B Badr"/>
          <w:color w:val="000000"/>
        </w:rPr>
        <w:sym w:font="HQPB4" w:char="F0CF"/>
      </w:r>
      <w:r w:rsidR="00C11C55" w:rsidRPr="00E34635">
        <w:rPr>
          <w:rFonts w:cs="B Badr"/>
          <w:color w:val="000000"/>
        </w:rPr>
        <w:sym w:font="HQPB4" w:char="F064"/>
      </w:r>
      <w:r w:rsidR="00C11C55" w:rsidRPr="00E34635">
        <w:rPr>
          <w:rFonts w:cs="B Badr"/>
          <w:color w:val="000000"/>
        </w:rPr>
        <w:sym w:font="HQPB1" w:char="F089"/>
      </w:r>
      <w:r w:rsidR="00C11C55" w:rsidRPr="00E34635">
        <w:rPr>
          <w:rFonts w:cs="B Badr"/>
          <w:color w:val="000000"/>
        </w:rPr>
        <w:sym w:font="HQPB2" w:char="F039"/>
      </w:r>
      <w:r w:rsidR="00C11C55" w:rsidRPr="00E34635">
        <w:rPr>
          <w:rFonts w:cs="B Badr"/>
          <w:color w:val="000000"/>
        </w:rPr>
        <w:sym w:font="HQPB5" w:char="F024"/>
      </w:r>
      <w:r w:rsidR="00C11C55" w:rsidRPr="00E34635">
        <w:rPr>
          <w:rFonts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t>(</w:t>
      </w:r>
      <w:r>
        <w:rPr>
          <w:rFonts w:cs="B Lotus" w:hint="cs"/>
          <w:sz w:val="28"/>
          <w:szCs w:val="28"/>
          <w:rtl/>
          <w:lang w:bidi="fa-IR"/>
        </w:rPr>
        <w:t>بقره/</w:t>
      </w:r>
      <w:r w:rsidR="00C11C55">
        <w:rPr>
          <w:rFonts w:cs="B Lotus" w:hint="cs"/>
          <w:sz w:val="28"/>
          <w:szCs w:val="28"/>
          <w:rtl/>
          <w:lang w:bidi="fa-IR"/>
        </w:rPr>
        <w:t>77-78</w:t>
      </w:r>
      <w:r w:rsidRPr="008644F9">
        <w:rPr>
          <w:rFonts w:cs="B Lotus" w:hint="cs"/>
          <w:sz w:val="28"/>
          <w:szCs w:val="28"/>
          <w:rtl/>
          <w:lang w:bidi="fa-IR"/>
        </w:rPr>
        <w:t>)</w:t>
      </w:r>
    </w:p>
    <w:p w:rsidR="00B92E8A" w:rsidRPr="00D938A1" w:rsidRDefault="00B92E8A" w:rsidP="00C11C55">
      <w:pPr>
        <w:tabs>
          <w:tab w:val="right" w:pos="7031"/>
        </w:tabs>
        <w:bidi/>
        <w:ind w:left="1134"/>
        <w:jc w:val="both"/>
        <w:rPr>
          <w:rFonts w:cs="B Lotus"/>
          <w:sz w:val="26"/>
          <w:szCs w:val="26"/>
          <w:rtl/>
          <w:lang w:bidi="fa-IR"/>
        </w:rPr>
      </w:pPr>
      <w:r>
        <w:rPr>
          <w:rFonts w:cs="B Lotus" w:hint="cs"/>
          <w:sz w:val="26"/>
          <w:szCs w:val="26"/>
          <w:rtl/>
          <w:lang w:bidi="fa-IR"/>
        </w:rPr>
        <w:t>«</w:t>
      </w:r>
      <w:r w:rsidR="00C11C55">
        <w:rPr>
          <w:rFonts w:cs="B Lotus" w:hint="cs"/>
          <w:sz w:val="26"/>
          <w:szCs w:val="26"/>
          <w:rtl/>
          <w:lang w:bidi="fa-IR"/>
        </w:rPr>
        <w:t>خداوند فرمود: از آن بهشت بيرون شو كه به راستي تو رانده شده اي. و تا روز جزا نفرين من بر تو باد</w:t>
      </w:r>
      <w:r>
        <w:rPr>
          <w:rFonts w:cs="B Lotus" w:hint="cs"/>
          <w:sz w:val="26"/>
          <w:szCs w:val="26"/>
          <w:rtl/>
          <w:lang w:bidi="fa-IR"/>
        </w:rPr>
        <w:t>».</w:t>
      </w:r>
    </w:p>
    <w:p w:rsidR="001C5741" w:rsidRDefault="00AD63BC" w:rsidP="00AB58E7">
      <w:pPr>
        <w:bidi/>
        <w:ind w:firstLine="284"/>
        <w:jc w:val="both"/>
        <w:rPr>
          <w:rFonts w:cs="B Lotus"/>
          <w:sz w:val="28"/>
          <w:szCs w:val="28"/>
          <w:rtl/>
          <w:lang w:bidi="fa-IR"/>
        </w:rPr>
      </w:pPr>
      <w:r>
        <w:rPr>
          <w:rFonts w:cs="B Lotus" w:hint="cs"/>
          <w:sz w:val="28"/>
          <w:szCs w:val="28"/>
          <w:rtl/>
          <w:lang w:bidi="fa-IR"/>
        </w:rPr>
        <w:t>چهارم: چنين سران</w:t>
      </w:r>
      <w:r w:rsidR="00D167B4">
        <w:rPr>
          <w:rFonts w:cs="B Lotus" w:hint="cs"/>
          <w:sz w:val="28"/>
          <w:szCs w:val="28"/>
          <w:rtl/>
          <w:lang w:bidi="fa-IR"/>
        </w:rPr>
        <w:t>ج</w:t>
      </w:r>
      <w:r>
        <w:rPr>
          <w:rFonts w:cs="B Lotus" w:hint="cs"/>
          <w:sz w:val="28"/>
          <w:szCs w:val="28"/>
          <w:rtl/>
          <w:lang w:bidi="fa-IR"/>
        </w:rPr>
        <w:t>امي مسبوق به دلايل گذشته مي‌باشد و آن سختگيري شريعت در اجتناب و خودداري از معصيتهاي قلبي و احساس خطر شديد در رابطه با ‌آفات نفس است. همانگونه كه پيامبر</w:t>
      </w:r>
      <w:r w:rsidR="00AB58E7">
        <w:rPr>
          <w:rFonts w:cs="CTraditional Arabic" w:hint="cs"/>
          <w:sz w:val="28"/>
          <w:szCs w:val="28"/>
          <w:lang w:bidi="fa-IR"/>
        </w:rPr>
        <w:sym w:font="AGA Arabesque" w:char="F072"/>
      </w:r>
      <w:r w:rsidR="00AB58E7">
        <w:rPr>
          <w:rFonts w:cs="CTraditional Arabic" w:hint="cs"/>
          <w:sz w:val="28"/>
          <w:szCs w:val="28"/>
          <w:rtl/>
          <w:lang w:bidi="fa-IR"/>
        </w:rPr>
        <w:t xml:space="preserve"> </w:t>
      </w:r>
      <w:r>
        <w:rPr>
          <w:rFonts w:cs="B Lotus" w:hint="cs"/>
          <w:sz w:val="28"/>
          <w:szCs w:val="28"/>
          <w:rtl/>
          <w:lang w:bidi="fa-IR"/>
        </w:rPr>
        <w:t>مي‌فرمايد:</w:t>
      </w:r>
    </w:p>
    <w:p w:rsidR="00BE727D" w:rsidRPr="00942D3D" w:rsidRDefault="00BE727D" w:rsidP="00BE727D">
      <w:pPr>
        <w:tabs>
          <w:tab w:val="right" w:pos="7031"/>
        </w:tabs>
        <w:bidi/>
        <w:ind w:left="1134"/>
        <w:jc w:val="both"/>
        <w:rPr>
          <w:rFonts w:cs="2  Badr"/>
          <w:b/>
          <w:bCs/>
          <w:sz w:val="32"/>
          <w:szCs w:val="32"/>
          <w:rtl/>
        </w:rPr>
      </w:pPr>
      <w:r w:rsidRPr="00AB58E7">
        <w:rPr>
          <w:rFonts w:ascii="Traditional Arabic" w:hAnsi="Traditional Arabic" w:cs="Traditional Arabic"/>
          <w:b/>
          <w:bCs/>
          <w:sz w:val="28"/>
          <w:szCs w:val="28"/>
          <w:rtl/>
          <w:lang w:bidi="fa-IR"/>
        </w:rPr>
        <w:t>(</w:t>
      </w:r>
      <w:r w:rsidR="00033246">
        <w:rPr>
          <w:rFonts w:ascii="Traditional Arabic" w:hAnsi="Traditional Arabic" w:cs="Traditional Arabic"/>
          <w:b/>
          <w:bCs/>
          <w:sz w:val="28"/>
          <w:szCs w:val="28"/>
          <w:rtl/>
          <w:lang w:bidi="fa-IR"/>
        </w:rPr>
        <w:t>لايدخل الجنة من كان في قلبه مث</w:t>
      </w:r>
      <w:r w:rsidR="00033246">
        <w:rPr>
          <w:rFonts w:ascii="Traditional Arabic" w:hAnsi="Traditional Arabic" w:cs="Traditional Arabic" w:hint="cs"/>
          <w:b/>
          <w:bCs/>
          <w:sz w:val="28"/>
          <w:szCs w:val="28"/>
          <w:rtl/>
          <w:lang w:bidi="fa-IR"/>
        </w:rPr>
        <w:t>قال</w:t>
      </w:r>
      <w:r w:rsidRPr="00AB58E7">
        <w:rPr>
          <w:rFonts w:ascii="Traditional Arabic" w:hAnsi="Traditional Arabic" w:cs="Traditional Arabic"/>
          <w:b/>
          <w:bCs/>
          <w:sz w:val="28"/>
          <w:szCs w:val="28"/>
          <w:rtl/>
          <w:lang w:bidi="fa-IR"/>
        </w:rPr>
        <w:t xml:space="preserve"> ذرة من كبر</w:t>
      </w:r>
      <w:r w:rsidRPr="00942D3D">
        <w:rPr>
          <w:rFonts w:cs="2  Badr" w:hint="cs"/>
          <w:b/>
          <w:bCs/>
          <w:sz w:val="32"/>
          <w:szCs w:val="32"/>
          <w:rtl/>
          <w:lang w:bidi="fa-IR"/>
        </w:rPr>
        <w:t>)</w:t>
      </w:r>
      <w:r w:rsidRPr="00FC2BC2">
        <w:rPr>
          <w:rFonts w:cs="B Lotus"/>
          <w:sz w:val="28"/>
          <w:szCs w:val="28"/>
          <w:vertAlign w:val="superscript"/>
          <w:rtl/>
        </w:rPr>
        <w:footnoteReference w:id="92"/>
      </w:r>
      <w:r w:rsidR="00033246">
        <w:rPr>
          <w:rFonts w:cs="2  Badr" w:hint="cs"/>
          <w:b/>
          <w:bCs/>
          <w:sz w:val="32"/>
          <w:szCs w:val="32"/>
          <w:rtl/>
        </w:rPr>
        <w:t>.</w:t>
      </w:r>
    </w:p>
    <w:p w:rsidR="00BE727D" w:rsidRDefault="00BE727D" w:rsidP="00BE727D">
      <w:pPr>
        <w:tabs>
          <w:tab w:val="right" w:pos="7031"/>
        </w:tabs>
        <w:bidi/>
        <w:ind w:left="1134"/>
        <w:jc w:val="both"/>
        <w:rPr>
          <w:rFonts w:cs="B Lotus"/>
          <w:sz w:val="26"/>
          <w:szCs w:val="26"/>
          <w:rtl/>
          <w:lang w:bidi="fa-IR"/>
        </w:rPr>
      </w:pPr>
      <w:r>
        <w:rPr>
          <w:rFonts w:cs="B Lotus" w:hint="cs"/>
          <w:sz w:val="26"/>
          <w:szCs w:val="26"/>
          <w:rtl/>
          <w:lang w:bidi="fa-IR"/>
        </w:rPr>
        <w:t>«داخل بهشت نمي‌شود هر كسي كه در قلب او خردلي از تكبّر بوده باشد».</w:t>
      </w:r>
    </w:p>
    <w:p w:rsidR="00AD63BC" w:rsidRDefault="00BE727D" w:rsidP="00AD63BC">
      <w:pPr>
        <w:bidi/>
        <w:ind w:firstLine="284"/>
        <w:jc w:val="both"/>
        <w:rPr>
          <w:rFonts w:cs="B Lotus"/>
          <w:sz w:val="28"/>
          <w:szCs w:val="28"/>
          <w:rtl/>
          <w:lang w:bidi="fa-IR"/>
        </w:rPr>
      </w:pPr>
      <w:r>
        <w:rPr>
          <w:rFonts w:cs="B Lotus" w:hint="cs"/>
          <w:sz w:val="28"/>
          <w:szCs w:val="28"/>
          <w:rtl/>
          <w:lang w:bidi="fa-IR"/>
        </w:rPr>
        <w:t>و باز مي‌فرمايد:</w:t>
      </w:r>
    </w:p>
    <w:p w:rsidR="00BE727D" w:rsidRPr="00942D3D" w:rsidRDefault="00BE727D" w:rsidP="00507121">
      <w:pPr>
        <w:tabs>
          <w:tab w:val="right" w:pos="7031"/>
        </w:tabs>
        <w:bidi/>
        <w:ind w:left="1134"/>
        <w:jc w:val="both"/>
        <w:rPr>
          <w:rFonts w:cs="2  Badr"/>
          <w:b/>
          <w:bCs/>
          <w:sz w:val="32"/>
          <w:szCs w:val="32"/>
          <w:rtl/>
        </w:rPr>
      </w:pPr>
      <w:r w:rsidRPr="00AB58E7">
        <w:rPr>
          <w:rFonts w:ascii="Traditional Arabic" w:hAnsi="Traditional Arabic" w:cs="Traditional Arabic"/>
          <w:b/>
          <w:bCs/>
          <w:sz w:val="28"/>
          <w:szCs w:val="28"/>
          <w:rtl/>
          <w:lang w:bidi="fa-IR"/>
        </w:rPr>
        <w:t>(</w:t>
      </w:r>
      <w:r w:rsidR="000C6AA2" w:rsidRPr="00AB58E7">
        <w:rPr>
          <w:rFonts w:ascii="Traditional Arabic" w:hAnsi="Traditional Arabic" w:cs="Traditional Arabic"/>
          <w:b/>
          <w:bCs/>
          <w:sz w:val="28"/>
          <w:szCs w:val="28"/>
          <w:rtl/>
          <w:lang w:bidi="fa-IR"/>
        </w:rPr>
        <w:t xml:space="preserve">دب </w:t>
      </w:r>
      <w:r w:rsidR="00507121">
        <w:rPr>
          <w:rFonts w:ascii="Traditional Arabic" w:hAnsi="Traditional Arabic" w:cs="Traditional Arabic" w:hint="cs"/>
          <w:b/>
          <w:bCs/>
          <w:sz w:val="28"/>
          <w:szCs w:val="28"/>
          <w:rtl/>
          <w:lang w:bidi="fa-IR"/>
        </w:rPr>
        <w:t>إ</w:t>
      </w:r>
      <w:r w:rsidR="00507121">
        <w:rPr>
          <w:rFonts w:ascii="Traditional Arabic" w:hAnsi="Traditional Arabic" w:cs="Traditional Arabic"/>
          <w:b/>
          <w:bCs/>
          <w:sz w:val="28"/>
          <w:szCs w:val="28"/>
          <w:rtl/>
          <w:lang w:bidi="fa-IR"/>
        </w:rPr>
        <w:t>ليكم داء ال</w:t>
      </w:r>
      <w:r w:rsidR="00507121">
        <w:rPr>
          <w:rFonts w:ascii="Traditional Arabic" w:hAnsi="Traditional Arabic" w:cs="Traditional Arabic" w:hint="cs"/>
          <w:b/>
          <w:bCs/>
          <w:sz w:val="28"/>
          <w:szCs w:val="28"/>
          <w:rtl/>
          <w:lang w:bidi="fa-IR"/>
        </w:rPr>
        <w:t>أ</w:t>
      </w:r>
      <w:r w:rsidR="000C6AA2" w:rsidRPr="00AB58E7">
        <w:rPr>
          <w:rFonts w:ascii="Traditional Arabic" w:hAnsi="Traditional Arabic" w:cs="Traditional Arabic"/>
          <w:b/>
          <w:bCs/>
          <w:sz w:val="28"/>
          <w:szCs w:val="28"/>
          <w:rtl/>
          <w:lang w:bidi="fa-IR"/>
        </w:rPr>
        <w:t>مم من قبلكم</w:t>
      </w:r>
      <w:r w:rsidR="00254312" w:rsidRPr="00AB58E7">
        <w:rPr>
          <w:rFonts w:ascii="Traditional Arabic" w:hAnsi="Traditional Arabic" w:cs="Traditional Arabic"/>
          <w:b/>
          <w:bCs/>
          <w:sz w:val="28"/>
          <w:szCs w:val="28"/>
          <w:rtl/>
          <w:lang w:bidi="fa-IR"/>
        </w:rPr>
        <w:t>:</w:t>
      </w:r>
      <w:r w:rsidR="000C6AA2" w:rsidRPr="00AB58E7">
        <w:rPr>
          <w:rFonts w:ascii="Traditional Arabic" w:hAnsi="Traditional Arabic" w:cs="Traditional Arabic"/>
          <w:b/>
          <w:bCs/>
          <w:sz w:val="28"/>
          <w:szCs w:val="28"/>
          <w:rtl/>
          <w:lang w:bidi="fa-IR"/>
        </w:rPr>
        <w:t xml:space="preserve"> الحسد</w:t>
      </w:r>
      <w:r w:rsidR="00507121">
        <w:rPr>
          <w:rFonts w:ascii="Traditional Arabic" w:hAnsi="Traditional Arabic" w:cs="Traditional Arabic"/>
          <w:b/>
          <w:bCs/>
          <w:sz w:val="28"/>
          <w:szCs w:val="28"/>
          <w:rtl/>
          <w:lang w:bidi="fa-IR"/>
        </w:rPr>
        <w:t xml:space="preserve"> والبغضاء، و</w:t>
      </w:r>
      <w:r w:rsidR="000C6AA2" w:rsidRPr="00AB58E7">
        <w:rPr>
          <w:rFonts w:ascii="Traditional Arabic" w:hAnsi="Traditional Arabic" w:cs="Traditional Arabic"/>
          <w:b/>
          <w:bCs/>
          <w:sz w:val="28"/>
          <w:szCs w:val="28"/>
          <w:rtl/>
          <w:lang w:bidi="fa-IR"/>
        </w:rPr>
        <w:t>البغضاء هي الحالقة، لا</w:t>
      </w:r>
      <w:r w:rsidR="00507121">
        <w:rPr>
          <w:rFonts w:ascii="Traditional Arabic" w:hAnsi="Traditional Arabic" w:cs="Traditional Arabic" w:hint="cs"/>
          <w:b/>
          <w:bCs/>
          <w:sz w:val="28"/>
          <w:szCs w:val="28"/>
          <w:rtl/>
          <w:lang w:bidi="fa-IR"/>
        </w:rPr>
        <w:t xml:space="preserve"> أ</w:t>
      </w:r>
      <w:r w:rsidR="000C6AA2" w:rsidRPr="00AB58E7">
        <w:rPr>
          <w:rFonts w:ascii="Traditional Arabic" w:hAnsi="Traditional Arabic" w:cs="Traditional Arabic"/>
          <w:b/>
          <w:bCs/>
          <w:sz w:val="28"/>
          <w:szCs w:val="28"/>
          <w:rtl/>
          <w:lang w:bidi="fa-IR"/>
        </w:rPr>
        <w:t>قول تحلق الشعر ولكن تحلق الدين</w:t>
      </w:r>
      <w:r w:rsidRPr="00942D3D">
        <w:rPr>
          <w:rFonts w:cs="2  Badr" w:hint="cs"/>
          <w:b/>
          <w:bCs/>
          <w:sz w:val="32"/>
          <w:szCs w:val="32"/>
          <w:rtl/>
          <w:lang w:bidi="fa-IR"/>
        </w:rPr>
        <w:t>)</w:t>
      </w:r>
      <w:r w:rsidRPr="00FC2BC2">
        <w:rPr>
          <w:rFonts w:cs="B Lotus"/>
          <w:sz w:val="28"/>
          <w:szCs w:val="28"/>
          <w:vertAlign w:val="superscript"/>
          <w:rtl/>
        </w:rPr>
        <w:footnoteReference w:id="93"/>
      </w:r>
      <w:r w:rsidR="00507121">
        <w:rPr>
          <w:rFonts w:cs="2  Badr" w:hint="cs"/>
          <w:b/>
          <w:bCs/>
          <w:sz w:val="32"/>
          <w:szCs w:val="32"/>
          <w:rtl/>
        </w:rPr>
        <w:t>.</w:t>
      </w:r>
    </w:p>
    <w:p w:rsidR="00BE727D" w:rsidRPr="00421704" w:rsidRDefault="00BE727D" w:rsidP="0062691F">
      <w:pPr>
        <w:tabs>
          <w:tab w:val="right" w:pos="7031"/>
        </w:tabs>
        <w:bidi/>
        <w:ind w:left="1134"/>
        <w:jc w:val="both"/>
        <w:rPr>
          <w:rFonts w:cs="B Lotus"/>
          <w:sz w:val="26"/>
          <w:szCs w:val="26"/>
          <w:rtl/>
          <w:lang w:bidi="fa-IR"/>
        </w:rPr>
      </w:pPr>
      <w:r>
        <w:rPr>
          <w:rFonts w:cs="B Lotus" w:hint="cs"/>
          <w:sz w:val="26"/>
          <w:szCs w:val="26"/>
          <w:rtl/>
          <w:lang w:bidi="fa-IR"/>
        </w:rPr>
        <w:t>«</w:t>
      </w:r>
      <w:r w:rsidR="00B9539C">
        <w:rPr>
          <w:rFonts w:cs="B Lotus" w:hint="cs"/>
          <w:sz w:val="26"/>
          <w:szCs w:val="26"/>
          <w:rtl/>
          <w:lang w:bidi="fa-IR"/>
        </w:rPr>
        <w:t>بيماريهاي امتنان پيشين در شما نفوذ كرده است، حسد و دشمني كه سترنده است اما نه سترند</w:t>
      </w:r>
      <w:r w:rsidR="0062691F">
        <w:rPr>
          <w:rFonts w:cs="B Lotus" w:hint="cs"/>
          <w:sz w:val="26"/>
          <w:szCs w:val="26"/>
          <w:rtl/>
          <w:lang w:bidi="fa-IR"/>
        </w:rPr>
        <w:t>ه</w:t>
      </w:r>
      <w:r w:rsidR="0062691F">
        <w:rPr>
          <w:rFonts w:cs="B Lotus" w:hint="cs"/>
          <w:sz w:val="26"/>
          <w:szCs w:val="26"/>
          <w:rtl/>
          <w:lang w:bidi="fa-IR"/>
        </w:rPr>
        <w:softHyphen/>
        <w:t xml:space="preserve">ی </w:t>
      </w:r>
      <w:r w:rsidR="00B9539C">
        <w:rPr>
          <w:rFonts w:cs="B Lotus" w:hint="cs"/>
          <w:sz w:val="26"/>
          <w:szCs w:val="26"/>
          <w:rtl/>
          <w:lang w:bidi="fa-IR"/>
        </w:rPr>
        <w:t>موي بلكه سترنده دين است</w:t>
      </w:r>
      <w:r>
        <w:rPr>
          <w:rFonts w:cs="B Lotus" w:hint="cs"/>
          <w:sz w:val="26"/>
          <w:szCs w:val="26"/>
          <w:rtl/>
          <w:lang w:bidi="fa-IR"/>
        </w:rPr>
        <w:t>».</w:t>
      </w:r>
    </w:p>
    <w:p w:rsidR="00BE727D" w:rsidRDefault="004848F3" w:rsidP="0062691F">
      <w:pPr>
        <w:bidi/>
        <w:ind w:firstLine="284"/>
        <w:jc w:val="both"/>
        <w:rPr>
          <w:rFonts w:cs="B Lotus"/>
          <w:sz w:val="28"/>
          <w:szCs w:val="28"/>
          <w:rtl/>
          <w:lang w:bidi="fa-IR"/>
        </w:rPr>
      </w:pPr>
      <w:r>
        <w:rPr>
          <w:rFonts w:cs="B Lotus" w:hint="cs"/>
          <w:sz w:val="28"/>
          <w:szCs w:val="28"/>
          <w:rtl/>
          <w:lang w:bidi="fa-IR"/>
        </w:rPr>
        <w:t>و باز حضرت</w:t>
      </w:r>
      <w:r w:rsidR="0062691F">
        <w:rPr>
          <w:rFonts w:cs="CTraditional Arabic" w:hint="cs"/>
          <w:sz w:val="28"/>
          <w:szCs w:val="28"/>
          <w:lang w:bidi="fa-IR"/>
        </w:rPr>
        <w:sym w:font="AGA Arabesque" w:char="F072"/>
      </w:r>
      <w:r w:rsidR="00AB58E7">
        <w:rPr>
          <w:rFonts w:cs="CTraditional Arabic" w:hint="cs"/>
          <w:sz w:val="28"/>
          <w:szCs w:val="28"/>
          <w:rtl/>
          <w:lang w:bidi="fa-IR"/>
        </w:rPr>
        <w:t xml:space="preserve"> </w:t>
      </w:r>
      <w:r>
        <w:rPr>
          <w:rFonts w:cs="B Lotus" w:hint="cs"/>
          <w:sz w:val="28"/>
          <w:szCs w:val="28"/>
          <w:rtl/>
          <w:lang w:bidi="fa-IR"/>
        </w:rPr>
        <w:t>در پاسخ كسي كه گفت</w:t>
      </w:r>
      <w:r w:rsidR="0062691F">
        <w:rPr>
          <w:rFonts w:cs="B Lotus" w:hint="cs"/>
          <w:sz w:val="28"/>
          <w:szCs w:val="28"/>
          <w:rtl/>
          <w:lang w:bidi="fa-IR"/>
        </w:rPr>
        <w:t xml:space="preserve"> </w:t>
      </w:r>
      <w:r>
        <w:rPr>
          <w:rFonts w:cs="B Lotus" w:hint="cs"/>
          <w:sz w:val="28"/>
          <w:szCs w:val="28"/>
          <w:rtl/>
          <w:lang w:bidi="fa-IR"/>
        </w:rPr>
        <w:t>«مرا به چيزي سفارش كن ... فرمود: «لاتغضب:</w:t>
      </w:r>
      <w:r w:rsidR="00852791">
        <w:rPr>
          <w:rFonts w:cs="B Lotus" w:hint="cs"/>
          <w:sz w:val="28"/>
          <w:szCs w:val="28"/>
          <w:rtl/>
          <w:lang w:bidi="fa-IR"/>
        </w:rPr>
        <w:t xml:space="preserve"> خشمگين مشو» و آن را سه بار تكرار فرمود.</w:t>
      </w:r>
    </w:p>
    <w:p w:rsidR="00852791" w:rsidRDefault="00852791" w:rsidP="0062691F">
      <w:pPr>
        <w:bidi/>
        <w:ind w:firstLine="284"/>
        <w:jc w:val="both"/>
        <w:rPr>
          <w:rFonts w:cs="B Lotus"/>
          <w:sz w:val="28"/>
          <w:szCs w:val="28"/>
          <w:rtl/>
          <w:lang w:bidi="fa-IR"/>
        </w:rPr>
      </w:pPr>
      <w:r>
        <w:rPr>
          <w:rFonts w:cs="B Lotus" w:hint="cs"/>
          <w:sz w:val="28"/>
          <w:szCs w:val="28"/>
          <w:rtl/>
          <w:lang w:bidi="fa-IR"/>
        </w:rPr>
        <w:t>و پيامبر</w:t>
      </w:r>
      <w:r w:rsidR="0062691F">
        <w:rPr>
          <w:rFonts w:cs="CTraditional Arabic" w:hint="cs"/>
          <w:sz w:val="28"/>
          <w:szCs w:val="28"/>
          <w:lang w:bidi="fa-IR"/>
        </w:rPr>
        <w:sym w:font="AGA Arabesque" w:char="F072"/>
      </w:r>
      <w:r w:rsidR="00AB58E7">
        <w:rPr>
          <w:rFonts w:cs="CTraditional Arabic" w:hint="cs"/>
          <w:sz w:val="28"/>
          <w:szCs w:val="28"/>
          <w:rtl/>
          <w:lang w:bidi="fa-IR"/>
        </w:rPr>
        <w:t xml:space="preserve"> </w:t>
      </w:r>
      <w:r w:rsidR="002C2BC3">
        <w:rPr>
          <w:rFonts w:cs="B Lotus" w:hint="cs"/>
          <w:sz w:val="28"/>
          <w:szCs w:val="28"/>
          <w:rtl/>
          <w:lang w:bidi="fa-IR"/>
        </w:rPr>
        <w:t>در حديث قدسي روايت مي‌كند كه خداوند متعال مي‌فرمايد:</w:t>
      </w:r>
    </w:p>
    <w:p w:rsidR="0074210A" w:rsidRPr="00942D3D" w:rsidRDefault="00507121" w:rsidP="00507121">
      <w:pPr>
        <w:tabs>
          <w:tab w:val="right" w:pos="7031"/>
        </w:tabs>
        <w:bidi/>
        <w:ind w:left="1134"/>
        <w:jc w:val="both"/>
        <w:rPr>
          <w:rFonts w:cs="2  Badr"/>
          <w:b/>
          <w:bCs/>
          <w:sz w:val="32"/>
          <w:szCs w:val="32"/>
          <w:rtl/>
        </w:rPr>
      </w:pPr>
      <w:r>
        <w:rPr>
          <w:rFonts w:ascii="Traditional Arabic" w:hAnsi="Traditional Arabic" w:cs="Traditional Arabic"/>
          <w:b/>
          <w:bCs/>
          <w:sz w:val="28"/>
          <w:szCs w:val="28"/>
          <w:rtl/>
          <w:lang w:bidi="fa-IR"/>
        </w:rPr>
        <w:t>(أنا</w:t>
      </w:r>
      <w:r>
        <w:rPr>
          <w:rFonts w:ascii="Traditional Arabic" w:hAnsi="Traditional Arabic" w:cs="Traditional Arabic" w:hint="cs"/>
          <w:b/>
          <w:bCs/>
          <w:sz w:val="28"/>
          <w:szCs w:val="28"/>
          <w:rtl/>
          <w:lang w:bidi="fa-IR"/>
        </w:rPr>
        <w:t xml:space="preserve"> </w:t>
      </w:r>
      <w:r>
        <w:rPr>
          <w:rFonts w:ascii="Traditional Arabic" w:hAnsi="Traditional Arabic" w:cs="Traditional Arabic" w:hint="cs"/>
          <w:b/>
          <w:bCs/>
          <w:sz w:val="28"/>
          <w:szCs w:val="28"/>
          <w:rtl/>
        </w:rPr>
        <w:t>أغنى</w:t>
      </w:r>
      <w:r w:rsidR="0074210A" w:rsidRPr="0062691F">
        <w:rPr>
          <w:rFonts w:ascii="Traditional Arabic" w:hAnsi="Traditional Arabic" w:cs="Traditional Arabic"/>
          <w:b/>
          <w:bCs/>
          <w:sz w:val="28"/>
          <w:szCs w:val="28"/>
          <w:rtl/>
          <w:lang w:bidi="fa-IR"/>
        </w:rPr>
        <w:t xml:space="preserve"> الشركاء عن الشرك، فمن عمل عملاً </w:t>
      </w:r>
      <w:r>
        <w:rPr>
          <w:rFonts w:ascii="Traditional Arabic" w:hAnsi="Traditional Arabic" w:cs="Traditional Arabic" w:hint="cs"/>
          <w:b/>
          <w:bCs/>
          <w:sz w:val="28"/>
          <w:szCs w:val="28"/>
          <w:rtl/>
          <w:lang w:bidi="fa-IR"/>
        </w:rPr>
        <w:t>أ</w:t>
      </w:r>
      <w:r>
        <w:rPr>
          <w:rFonts w:ascii="Traditional Arabic" w:hAnsi="Traditional Arabic" w:cs="Traditional Arabic"/>
          <w:b/>
          <w:bCs/>
          <w:sz w:val="28"/>
          <w:szCs w:val="28"/>
          <w:rtl/>
          <w:lang w:bidi="fa-IR"/>
        </w:rPr>
        <w:t>شرك فيه غيري تركته و</w:t>
      </w:r>
      <w:r w:rsidR="0074210A" w:rsidRPr="0062691F">
        <w:rPr>
          <w:rFonts w:ascii="Traditional Arabic" w:hAnsi="Traditional Arabic" w:cs="Traditional Arabic"/>
          <w:b/>
          <w:bCs/>
          <w:sz w:val="28"/>
          <w:szCs w:val="28"/>
          <w:rtl/>
          <w:lang w:bidi="fa-IR"/>
        </w:rPr>
        <w:t>شركه</w:t>
      </w:r>
      <w:r w:rsidR="0074210A" w:rsidRPr="00942D3D">
        <w:rPr>
          <w:rFonts w:cs="2  Badr" w:hint="cs"/>
          <w:b/>
          <w:bCs/>
          <w:sz w:val="32"/>
          <w:szCs w:val="32"/>
          <w:rtl/>
          <w:lang w:bidi="fa-IR"/>
        </w:rPr>
        <w:t>)</w:t>
      </w:r>
      <w:r w:rsidR="0074210A" w:rsidRPr="00FC2BC2">
        <w:rPr>
          <w:rFonts w:cs="B Lotus"/>
          <w:sz w:val="28"/>
          <w:szCs w:val="28"/>
          <w:vertAlign w:val="superscript"/>
          <w:rtl/>
        </w:rPr>
        <w:footnoteReference w:id="94"/>
      </w:r>
      <w:r>
        <w:rPr>
          <w:rFonts w:cs="2  Badr" w:hint="cs"/>
          <w:b/>
          <w:bCs/>
          <w:sz w:val="32"/>
          <w:szCs w:val="32"/>
          <w:rtl/>
        </w:rPr>
        <w:t>.</w:t>
      </w:r>
    </w:p>
    <w:p w:rsidR="0074210A" w:rsidRPr="00421704" w:rsidRDefault="0074210A" w:rsidP="00E44F4F">
      <w:pPr>
        <w:tabs>
          <w:tab w:val="right" w:pos="7031"/>
        </w:tabs>
        <w:bidi/>
        <w:ind w:left="1134"/>
        <w:jc w:val="both"/>
        <w:rPr>
          <w:rFonts w:cs="B Lotus"/>
          <w:sz w:val="26"/>
          <w:szCs w:val="26"/>
          <w:rtl/>
          <w:lang w:bidi="fa-IR"/>
        </w:rPr>
      </w:pPr>
      <w:r>
        <w:rPr>
          <w:rFonts w:cs="B Lotus" w:hint="cs"/>
          <w:sz w:val="26"/>
          <w:szCs w:val="26"/>
          <w:rtl/>
          <w:lang w:bidi="fa-IR"/>
        </w:rPr>
        <w:t>«</w:t>
      </w:r>
      <w:r w:rsidR="00E44F4F">
        <w:rPr>
          <w:rFonts w:cs="B Lotus" w:hint="cs"/>
          <w:sz w:val="26"/>
          <w:szCs w:val="26"/>
          <w:rtl/>
          <w:lang w:bidi="fa-IR"/>
        </w:rPr>
        <w:t>من از شريك قطعاً بي‌نيازم، لذا هر كسي كاري انجام دهد و ديگري را در آن شريك من سازد، او و شركش را رها خواهم كرد</w:t>
      </w:r>
      <w:r>
        <w:rPr>
          <w:rFonts w:cs="B Lotus" w:hint="cs"/>
          <w:sz w:val="26"/>
          <w:szCs w:val="26"/>
          <w:rtl/>
          <w:lang w:bidi="fa-IR"/>
        </w:rPr>
        <w:t>».</w:t>
      </w:r>
    </w:p>
    <w:p w:rsidR="002C2BC3" w:rsidRDefault="0033040B" w:rsidP="0062691F">
      <w:pPr>
        <w:bidi/>
        <w:ind w:firstLine="284"/>
        <w:jc w:val="both"/>
        <w:rPr>
          <w:rFonts w:cs="B Lotus"/>
          <w:sz w:val="28"/>
          <w:szCs w:val="28"/>
          <w:rtl/>
          <w:lang w:bidi="fa-IR"/>
        </w:rPr>
      </w:pPr>
      <w:r>
        <w:rPr>
          <w:rFonts w:cs="B Lotus" w:hint="cs"/>
          <w:sz w:val="28"/>
          <w:szCs w:val="28"/>
          <w:rtl/>
          <w:lang w:bidi="fa-IR"/>
        </w:rPr>
        <w:t>و با پيامبر</w:t>
      </w:r>
      <w:r w:rsidR="0062691F">
        <w:rPr>
          <w:rFonts w:cs="CTraditional Arabic" w:hint="cs"/>
          <w:sz w:val="28"/>
          <w:szCs w:val="28"/>
          <w:lang w:bidi="fa-IR"/>
        </w:rPr>
        <w:sym w:font="AGA Arabesque" w:char="F072"/>
      </w:r>
      <w:r w:rsidR="0062691F">
        <w:rPr>
          <w:rFonts w:cs="CTraditional Arabic" w:hint="cs"/>
          <w:sz w:val="28"/>
          <w:szCs w:val="28"/>
          <w:rtl/>
          <w:lang w:bidi="fa-IR"/>
        </w:rPr>
        <w:t xml:space="preserve"> </w:t>
      </w:r>
      <w:r>
        <w:rPr>
          <w:rFonts w:cs="B Lotus" w:hint="cs"/>
          <w:sz w:val="28"/>
          <w:szCs w:val="28"/>
          <w:rtl/>
          <w:lang w:bidi="fa-IR"/>
        </w:rPr>
        <w:t>مي‌فرمايد:</w:t>
      </w:r>
    </w:p>
    <w:p w:rsidR="0033040B" w:rsidRPr="00942D3D" w:rsidRDefault="0033040B" w:rsidP="00507121">
      <w:pPr>
        <w:tabs>
          <w:tab w:val="right" w:pos="7031"/>
        </w:tabs>
        <w:bidi/>
        <w:ind w:left="1134"/>
        <w:jc w:val="both"/>
        <w:rPr>
          <w:rFonts w:cs="2  Badr"/>
          <w:b/>
          <w:bCs/>
          <w:sz w:val="32"/>
          <w:szCs w:val="32"/>
          <w:rtl/>
        </w:rPr>
      </w:pPr>
      <w:r w:rsidRPr="0062691F">
        <w:rPr>
          <w:rFonts w:ascii="Traditional Arabic" w:hAnsi="Traditional Arabic" w:cs="Traditional Arabic" w:hint="cs"/>
          <w:b/>
          <w:bCs/>
          <w:sz w:val="28"/>
          <w:szCs w:val="28"/>
          <w:rtl/>
          <w:lang w:bidi="fa-IR"/>
        </w:rPr>
        <w:t>(</w:t>
      </w:r>
      <w:r w:rsidR="00507121">
        <w:rPr>
          <w:rFonts w:ascii="Traditional Arabic" w:hAnsi="Traditional Arabic" w:cs="Traditional Arabic" w:hint="cs"/>
          <w:b/>
          <w:bCs/>
          <w:sz w:val="28"/>
          <w:szCs w:val="28"/>
          <w:rtl/>
          <w:lang w:bidi="fa-IR"/>
        </w:rPr>
        <w:t>إياكم و</w:t>
      </w:r>
      <w:r w:rsidR="00E918BF" w:rsidRPr="0062691F">
        <w:rPr>
          <w:rFonts w:ascii="Traditional Arabic" w:hAnsi="Traditional Arabic" w:cs="Traditional Arabic" w:hint="cs"/>
          <w:b/>
          <w:bCs/>
          <w:sz w:val="28"/>
          <w:szCs w:val="28"/>
          <w:rtl/>
          <w:lang w:bidi="fa-IR"/>
        </w:rPr>
        <w:t>الشح ف</w:t>
      </w:r>
      <w:r w:rsidR="00507121">
        <w:rPr>
          <w:rFonts w:ascii="Traditional Arabic" w:hAnsi="Traditional Arabic" w:cs="Traditional Arabic" w:hint="cs"/>
          <w:b/>
          <w:bCs/>
          <w:sz w:val="28"/>
          <w:szCs w:val="28"/>
          <w:rtl/>
          <w:lang w:bidi="fa-IR"/>
        </w:rPr>
        <w:t>إ</w:t>
      </w:r>
      <w:r w:rsidR="00E918BF" w:rsidRPr="0062691F">
        <w:rPr>
          <w:rFonts w:ascii="Traditional Arabic" w:hAnsi="Traditional Arabic" w:cs="Traditional Arabic" w:hint="cs"/>
          <w:b/>
          <w:bCs/>
          <w:sz w:val="28"/>
          <w:szCs w:val="28"/>
          <w:rtl/>
          <w:lang w:bidi="fa-IR"/>
        </w:rPr>
        <w:t xml:space="preserve">نه </w:t>
      </w:r>
      <w:r w:rsidR="00507121">
        <w:rPr>
          <w:rFonts w:ascii="Traditional Arabic" w:hAnsi="Traditional Arabic" w:cs="Traditional Arabic" w:hint="cs"/>
          <w:b/>
          <w:bCs/>
          <w:sz w:val="28"/>
          <w:szCs w:val="28"/>
          <w:rtl/>
          <w:lang w:bidi="fa-IR"/>
        </w:rPr>
        <w:t>أ</w:t>
      </w:r>
      <w:r w:rsidR="00E918BF" w:rsidRPr="0062691F">
        <w:rPr>
          <w:rFonts w:ascii="Traditional Arabic" w:hAnsi="Traditional Arabic" w:cs="Traditional Arabic" w:hint="cs"/>
          <w:b/>
          <w:bCs/>
          <w:sz w:val="28"/>
          <w:szCs w:val="28"/>
          <w:rtl/>
          <w:lang w:bidi="fa-IR"/>
        </w:rPr>
        <w:t xml:space="preserve">هلك من كان قبلكم، حملهم </w:t>
      </w:r>
      <w:r w:rsidR="00507121">
        <w:rPr>
          <w:rFonts w:ascii="Traditional Arabic" w:hAnsi="Traditional Arabic" w:cs="Traditional Arabic" w:hint="cs"/>
          <w:b/>
          <w:bCs/>
          <w:sz w:val="28"/>
          <w:szCs w:val="28"/>
          <w:rtl/>
          <w:lang w:bidi="fa-IR"/>
        </w:rPr>
        <w:t>على</w:t>
      </w:r>
      <w:r w:rsidR="00E918BF" w:rsidRPr="0062691F">
        <w:rPr>
          <w:rFonts w:ascii="Traditional Arabic" w:hAnsi="Traditional Arabic" w:cs="Traditional Arabic" w:hint="cs"/>
          <w:b/>
          <w:bCs/>
          <w:sz w:val="28"/>
          <w:szCs w:val="28"/>
          <w:rtl/>
          <w:lang w:bidi="fa-IR"/>
        </w:rPr>
        <w:t xml:space="preserve"> </w:t>
      </w:r>
      <w:r w:rsidR="00507121">
        <w:rPr>
          <w:rFonts w:ascii="Traditional Arabic" w:hAnsi="Traditional Arabic" w:cs="Traditional Arabic" w:hint="cs"/>
          <w:b/>
          <w:bCs/>
          <w:sz w:val="28"/>
          <w:szCs w:val="28"/>
          <w:rtl/>
          <w:lang w:bidi="fa-IR"/>
        </w:rPr>
        <w:t>أن سفكوا دماءهم و</w:t>
      </w:r>
      <w:r w:rsidR="00E918BF" w:rsidRPr="0062691F">
        <w:rPr>
          <w:rFonts w:ascii="Traditional Arabic" w:hAnsi="Traditional Arabic" w:cs="Traditional Arabic" w:hint="cs"/>
          <w:b/>
          <w:bCs/>
          <w:sz w:val="28"/>
          <w:szCs w:val="28"/>
          <w:rtl/>
          <w:lang w:bidi="fa-IR"/>
        </w:rPr>
        <w:t>استحلوا محارمهم</w:t>
      </w:r>
      <w:r w:rsidRPr="00942D3D">
        <w:rPr>
          <w:rFonts w:cs="2  Badr" w:hint="cs"/>
          <w:b/>
          <w:bCs/>
          <w:sz w:val="32"/>
          <w:szCs w:val="32"/>
          <w:rtl/>
          <w:lang w:bidi="fa-IR"/>
        </w:rPr>
        <w:t>)</w:t>
      </w:r>
      <w:r w:rsidRPr="00FC2BC2">
        <w:rPr>
          <w:rFonts w:cs="B Lotus"/>
          <w:sz w:val="28"/>
          <w:szCs w:val="28"/>
          <w:vertAlign w:val="superscript"/>
          <w:rtl/>
        </w:rPr>
        <w:footnoteReference w:id="95"/>
      </w:r>
      <w:r w:rsidR="00507121">
        <w:rPr>
          <w:rFonts w:cs="2  Badr" w:hint="cs"/>
          <w:b/>
          <w:bCs/>
          <w:sz w:val="32"/>
          <w:szCs w:val="32"/>
          <w:rtl/>
        </w:rPr>
        <w:t>.</w:t>
      </w:r>
    </w:p>
    <w:p w:rsidR="0033040B" w:rsidRPr="00421704" w:rsidRDefault="0033040B" w:rsidP="0062691F">
      <w:pPr>
        <w:tabs>
          <w:tab w:val="right" w:pos="7031"/>
        </w:tabs>
        <w:bidi/>
        <w:ind w:left="1134"/>
        <w:jc w:val="both"/>
        <w:rPr>
          <w:rFonts w:cs="B Lotus"/>
          <w:sz w:val="26"/>
          <w:szCs w:val="26"/>
          <w:rtl/>
          <w:lang w:bidi="fa-IR"/>
        </w:rPr>
      </w:pPr>
      <w:r>
        <w:rPr>
          <w:rFonts w:cs="B Lotus" w:hint="cs"/>
          <w:sz w:val="26"/>
          <w:szCs w:val="26"/>
          <w:rtl/>
          <w:lang w:bidi="fa-IR"/>
        </w:rPr>
        <w:t>«</w:t>
      </w:r>
      <w:r w:rsidR="00C2331F">
        <w:rPr>
          <w:rFonts w:cs="B Lotus" w:hint="cs"/>
          <w:sz w:val="26"/>
          <w:szCs w:val="26"/>
          <w:rtl/>
          <w:lang w:bidi="fa-IR"/>
        </w:rPr>
        <w:t>از حرص و آزمندي بپرهيزيد كه پيشينيان شما در نتيج</w:t>
      </w:r>
      <w:r w:rsidR="0062691F">
        <w:rPr>
          <w:rFonts w:cs="B Lotus" w:hint="cs"/>
          <w:sz w:val="26"/>
          <w:szCs w:val="26"/>
          <w:rtl/>
          <w:lang w:bidi="fa-IR"/>
        </w:rPr>
        <w:t>ه</w:t>
      </w:r>
      <w:r w:rsidR="0062691F">
        <w:rPr>
          <w:rFonts w:cs="B Lotus"/>
          <w:sz w:val="26"/>
          <w:szCs w:val="26"/>
          <w:rtl/>
          <w:lang w:bidi="fa-IR"/>
        </w:rPr>
        <w:softHyphen/>
      </w:r>
      <w:r w:rsidR="0062691F">
        <w:rPr>
          <w:rFonts w:cs="B Lotus" w:hint="cs"/>
          <w:sz w:val="26"/>
          <w:szCs w:val="26"/>
          <w:rtl/>
          <w:lang w:bidi="fa-IR"/>
        </w:rPr>
        <w:t>ی</w:t>
      </w:r>
      <w:r w:rsidR="00C2331F">
        <w:rPr>
          <w:rFonts w:cs="B Lotus" w:hint="cs"/>
          <w:sz w:val="26"/>
          <w:szCs w:val="26"/>
          <w:rtl/>
          <w:lang w:bidi="fa-IR"/>
        </w:rPr>
        <w:t xml:space="preserve"> حرص هلاك شدند، حرص آنان را وادار ساخت [باعث شد] كه خونهاي مردم را بريزند و محارم آنان را حلال شمارند</w:t>
      </w:r>
      <w:r>
        <w:rPr>
          <w:rFonts w:cs="B Lotus" w:hint="cs"/>
          <w:sz w:val="26"/>
          <w:szCs w:val="26"/>
          <w:rtl/>
          <w:lang w:bidi="fa-IR"/>
        </w:rPr>
        <w:t>».</w:t>
      </w:r>
    </w:p>
    <w:p w:rsidR="0044300C" w:rsidRDefault="0044300C" w:rsidP="0062691F">
      <w:pPr>
        <w:bidi/>
        <w:jc w:val="center"/>
        <w:rPr>
          <w:rFonts w:cs="B Lotus"/>
          <w:sz w:val="28"/>
          <w:szCs w:val="28"/>
          <w:rtl/>
          <w:lang w:bidi="fa-IR"/>
        </w:rPr>
      </w:pPr>
      <w:r>
        <w:rPr>
          <w:rFonts w:cs="B Lotus" w:hint="cs"/>
          <w:sz w:val="28"/>
          <w:szCs w:val="28"/>
          <w:rtl/>
          <w:lang w:bidi="fa-IR"/>
        </w:rPr>
        <w:t>*    *     *</w:t>
      </w:r>
    </w:p>
    <w:p w:rsidR="0044300C" w:rsidRDefault="0044300C" w:rsidP="0062691F">
      <w:pPr>
        <w:pStyle w:val="a0"/>
        <w:rPr>
          <w:rtl/>
        </w:rPr>
      </w:pPr>
      <w:bookmarkStart w:id="173" w:name="_Toc237013341"/>
      <w:bookmarkStart w:id="174" w:name="_Toc237013494"/>
      <w:bookmarkStart w:id="175" w:name="_Toc281676987"/>
      <w:r>
        <w:rPr>
          <w:rFonts w:hint="cs"/>
          <w:rtl/>
        </w:rPr>
        <w:t xml:space="preserve">گناهان، يا معصيتها </w:t>
      </w:r>
      <w:r w:rsidRPr="0062691F">
        <w:rPr>
          <w:rFonts w:hint="cs"/>
          <w:rtl/>
        </w:rPr>
        <w:t>هستند</w:t>
      </w:r>
      <w:r>
        <w:rPr>
          <w:rFonts w:hint="cs"/>
          <w:rtl/>
        </w:rPr>
        <w:t xml:space="preserve"> و يا بدعتها</w:t>
      </w:r>
      <w:bookmarkEnd w:id="173"/>
      <w:bookmarkEnd w:id="174"/>
      <w:bookmarkEnd w:id="175"/>
    </w:p>
    <w:p w:rsidR="0044300C" w:rsidRDefault="00404A5C" w:rsidP="00AF08B0">
      <w:pPr>
        <w:bidi/>
        <w:ind w:firstLine="284"/>
        <w:jc w:val="both"/>
        <w:rPr>
          <w:rFonts w:cs="B Lotus"/>
          <w:sz w:val="28"/>
          <w:szCs w:val="28"/>
          <w:rtl/>
          <w:lang w:bidi="fa-IR"/>
        </w:rPr>
      </w:pPr>
      <w:r>
        <w:rPr>
          <w:rFonts w:cs="B Lotus" w:hint="cs"/>
          <w:sz w:val="28"/>
          <w:szCs w:val="28"/>
          <w:rtl/>
          <w:lang w:bidi="fa-IR"/>
        </w:rPr>
        <w:t>گناهان به دو دسته تقسيم مي‌شوند: 1- معصيتها 2- بدعتها. و هر دو موجب خشم خدا و انحراف از راه است.</w:t>
      </w:r>
    </w:p>
    <w:p w:rsidR="00404A5C" w:rsidRDefault="00404A5C" w:rsidP="0062691F">
      <w:pPr>
        <w:bidi/>
        <w:ind w:firstLine="284"/>
        <w:jc w:val="both"/>
        <w:rPr>
          <w:rFonts w:cs="B Lotus"/>
          <w:sz w:val="28"/>
          <w:szCs w:val="28"/>
          <w:rtl/>
          <w:lang w:bidi="fa-IR"/>
        </w:rPr>
      </w:pPr>
      <w:r>
        <w:rPr>
          <w:rFonts w:cs="B Lotus" w:hint="cs"/>
          <w:sz w:val="28"/>
          <w:szCs w:val="28"/>
          <w:rtl/>
          <w:lang w:bidi="fa-IR"/>
        </w:rPr>
        <w:t xml:space="preserve">در حديث شريف از عرباض بن </w:t>
      </w:r>
      <w:r w:rsidRPr="00BA63F2">
        <w:rPr>
          <w:rFonts w:cs="2  Badr" w:hint="cs"/>
          <w:sz w:val="28"/>
          <w:szCs w:val="28"/>
          <w:rtl/>
          <w:lang w:bidi="fa-IR"/>
        </w:rPr>
        <w:t>سارية</w:t>
      </w:r>
      <w:r w:rsidR="00BA63F2">
        <w:rPr>
          <w:rFonts w:cs="2  Badr" w:hint="cs"/>
          <w:sz w:val="28"/>
          <w:szCs w:val="28"/>
          <w:lang w:bidi="fa-IR"/>
        </w:rPr>
        <w:sym w:font="AGA Arabesque" w:char="F074"/>
      </w:r>
      <w:r>
        <w:rPr>
          <w:rFonts w:cs="B Lotus" w:hint="cs"/>
          <w:sz w:val="28"/>
          <w:szCs w:val="28"/>
          <w:rtl/>
          <w:lang w:bidi="fa-IR"/>
        </w:rPr>
        <w:t xml:space="preserve"> روايت شده كه پيامبر خدا</w:t>
      </w:r>
      <w:r w:rsidR="0062691F">
        <w:rPr>
          <w:rFonts w:cs="CTraditional Arabic" w:hint="cs"/>
          <w:sz w:val="28"/>
          <w:szCs w:val="28"/>
          <w:lang w:bidi="fa-IR"/>
        </w:rPr>
        <w:sym w:font="AGA Arabesque" w:char="F072"/>
      </w:r>
      <w:r w:rsidR="0062691F">
        <w:rPr>
          <w:rFonts w:cs="CTraditional Arabic" w:hint="cs"/>
          <w:sz w:val="28"/>
          <w:szCs w:val="28"/>
          <w:rtl/>
          <w:lang w:bidi="fa-IR"/>
        </w:rPr>
        <w:t xml:space="preserve"> </w:t>
      </w:r>
      <w:r>
        <w:rPr>
          <w:rFonts w:cs="B Lotus" w:hint="cs"/>
          <w:sz w:val="28"/>
          <w:szCs w:val="28"/>
          <w:rtl/>
          <w:lang w:bidi="fa-IR"/>
        </w:rPr>
        <w:t>مي‌فرمايد:</w:t>
      </w:r>
    </w:p>
    <w:p w:rsidR="00C860CB" w:rsidRPr="00942D3D" w:rsidRDefault="00507121" w:rsidP="00507121">
      <w:pPr>
        <w:tabs>
          <w:tab w:val="right" w:pos="7031"/>
        </w:tabs>
        <w:bidi/>
        <w:ind w:left="1134"/>
        <w:jc w:val="both"/>
        <w:rPr>
          <w:rFonts w:cs="2  Badr"/>
          <w:b/>
          <w:bCs/>
          <w:sz w:val="32"/>
          <w:szCs w:val="32"/>
          <w:rtl/>
          <w:lang w:bidi="fa-IR"/>
        </w:rPr>
      </w:pPr>
      <w:r>
        <w:rPr>
          <w:rFonts w:ascii="Traditional Arabic" w:hAnsi="Traditional Arabic" w:cs="Traditional Arabic"/>
          <w:b/>
          <w:bCs/>
          <w:sz w:val="28"/>
          <w:szCs w:val="28"/>
          <w:rtl/>
          <w:lang w:bidi="fa-IR"/>
        </w:rPr>
        <w:t>(</w:t>
      </w:r>
      <w:r>
        <w:rPr>
          <w:rFonts w:ascii="Traditional Arabic" w:hAnsi="Traditional Arabic" w:cs="Traditional Arabic" w:hint="cs"/>
          <w:b/>
          <w:bCs/>
          <w:sz w:val="28"/>
          <w:szCs w:val="28"/>
          <w:rtl/>
          <w:lang w:bidi="fa-IR"/>
        </w:rPr>
        <w:t>إ</w:t>
      </w:r>
      <w:r>
        <w:rPr>
          <w:rFonts w:ascii="Traditional Arabic" w:hAnsi="Traditional Arabic" w:cs="Traditional Arabic"/>
          <w:b/>
          <w:bCs/>
          <w:sz w:val="28"/>
          <w:szCs w:val="28"/>
          <w:rtl/>
          <w:lang w:bidi="fa-IR"/>
        </w:rPr>
        <w:t>ياكم ومحدثات ال</w:t>
      </w:r>
      <w:r>
        <w:rPr>
          <w:rFonts w:ascii="Traditional Arabic" w:hAnsi="Traditional Arabic" w:cs="Traditional Arabic" w:hint="cs"/>
          <w:b/>
          <w:bCs/>
          <w:sz w:val="28"/>
          <w:szCs w:val="28"/>
          <w:rtl/>
          <w:lang w:bidi="fa-IR"/>
        </w:rPr>
        <w:t>أ</w:t>
      </w:r>
      <w:r w:rsidR="00CA71FD" w:rsidRPr="0062691F">
        <w:rPr>
          <w:rFonts w:ascii="Traditional Arabic" w:hAnsi="Traditional Arabic" w:cs="Traditional Arabic"/>
          <w:b/>
          <w:bCs/>
          <w:sz w:val="28"/>
          <w:szCs w:val="28"/>
          <w:rtl/>
          <w:lang w:bidi="fa-IR"/>
        </w:rPr>
        <w:t>مور ف</w:t>
      </w:r>
      <w:r>
        <w:rPr>
          <w:rFonts w:ascii="Traditional Arabic" w:hAnsi="Traditional Arabic" w:cs="Traditional Arabic" w:hint="cs"/>
          <w:b/>
          <w:bCs/>
          <w:sz w:val="28"/>
          <w:szCs w:val="28"/>
          <w:rtl/>
          <w:lang w:bidi="fa-IR"/>
        </w:rPr>
        <w:t>إ</w:t>
      </w:r>
      <w:r w:rsidR="00CA71FD" w:rsidRPr="0062691F">
        <w:rPr>
          <w:rFonts w:ascii="Traditional Arabic" w:hAnsi="Traditional Arabic" w:cs="Traditional Arabic"/>
          <w:b/>
          <w:bCs/>
          <w:sz w:val="28"/>
          <w:szCs w:val="28"/>
          <w:rtl/>
          <w:lang w:bidi="fa-IR"/>
        </w:rPr>
        <w:t>ن كل بدعة ضلالة</w:t>
      </w:r>
      <w:r w:rsidR="00C860CB" w:rsidRPr="0062691F">
        <w:rPr>
          <w:rFonts w:ascii="Traditional Arabic" w:hAnsi="Traditional Arabic" w:cs="Traditional Arabic" w:hint="cs"/>
          <w:b/>
          <w:bCs/>
          <w:sz w:val="28"/>
          <w:szCs w:val="28"/>
          <w:rtl/>
          <w:lang w:bidi="fa-IR"/>
        </w:rPr>
        <w:t>)</w:t>
      </w:r>
    </w:p>
    <w:p w:rsidR="00C860CB" w:rsidRPr="00421704" w:rsidRDefault="00C860CB" w:rsidP="00CA71FD">
      <w:pPr>
        <w:tabs>
          <w:tab w:val="right" w:pos="7031"/>
        </w:tabs>
        <w:bidi/>
        <w:ind w:left="1134"/>
        <w:jc w:val="both"/>
        <w:rPr>
          <w:rFonts w:cs="B Lotus"/>
          <w:sz w:val="26"/>
          <w:szCs w:val="26"/>
          <w:rtl/>
          <w:lang w:bidi="fa-IR"/>
        </w:rPr>
      </w:pPr>
      <w:r>
        <w:rPr>
          <w:rFonts w:cs="B Lotus" w:hint="cs"/>
          <w:sz w:val="26"/>
          <w:szCs w:val="26"/>
          <w:rtl/>
          <w:lang w:bidi="fa-IR"/>
        </w:rPr>
        <w:t xml:space="preserve">«از </w:t>
      </w:r>
      <w:r w:rsidR="00CA71FD">
        <w:rPr>
          <w:rFonts w:cs="B Lotus" w:hint="cs"/>
          <w:sz w:val="26"/>
          <w:szCs w:val="26"/>
          <w:rtl/>
          <w:lang w:bidi="fa-IR"/>
        </w:rPr>
        <w:t>بدعتها و نوآوريها دوري كنيد؛ زيرا هر امر نو موجب گمراهي است</w:t>
      </w:r>
      <w:r>
        <w:rPr>
          <w:rFonts w:cs="B Lotus" w:hint="cs"/>
          <w:sz w:val="26"/>
          <w:szCs w:val="26"/>
          <w:rtl/>
          <w:lang w:bidi="fa-IR"/>
        </w:rPr>
        <w:t>».</w:t>
      </w:r>
    </w:p>
    <w:p w:rsidR="00404A5C" w:rsidRPr="0044300C" w:rsidRDefault="00015D6E" w:rsidP="00BA63F2">
      <w:pPr>
        <w:bidi/>
        <w:ind w:firstLine="284"/>
        <w:jc w:val="both"/>
        <w:rPr>
          <w:rFonts w:cs="B Lotus"/>
          <w:sz w:val="28"/>
          <w:szCs w:val="28"/>
          <w:rtl/>
          <w:lang w:bidi="fa-IR"/>
        </w:rPr>
      </w:pPr>
      <w:r>
        <w:rPr>
          <w:rFonts w:cs="B Lotus" w:hint="cs"/>
          <w:sz w:val="28"/>
          <w:szCs w:val="28"/>
          <w:rtl/>
          <w:lang w:bidi="fa-IR"/>
        </w:rPr>
        <w:t>و باز پيامبر</w:t>
      </w:r>
      <w:r w:rsidR="00BA63F2">
        <w:rPr>
          <w:rFonts w:cs="CTraditional Arabic" w:hint="cs"/>
          <w:sz w:val="28"/>
          <w:szCs w:val="28"/>
          <w:lang w:bidi="fa-IR"/>
        </w:rPr>
        <w:sym w:font="AGA Arabesque" w:char="F072"/>
      </w:r>
      <w:r w:rsidR="0062691F">
        <w:rPr>
          <w:rFonts w:cs="CTraditional Arabic" w:hint="cs"/>
          <w:sz w:val="28"/>
          <w:szCs w:val="28"/>
          <w:rtl/>
          <w:lang w:bidi="fa-IR"/>
        </w:rPr>
        <w:t xml:space="preserve"> </w:t>
      </w:r>
      <w:r>
        <w:rPr>
          <w:rFonts w:cs="B Lotus" w:hint="cs"/>
          <w:sz w:val="28"/>
          <w:szCs w:val="28"/>
          <w:rtl/>
          <w:lang w:bidi="fa-IR"/>
        </w:rPr>
        <w:t xml:space="preserve">مي‌فرمايد: </w:t>
      </w:r>
    </w:p>
    <w:p w:rsidR="00015D6E" w:rsidRPr="00942D3D" w:rsidRDefault="00015D6E" w:rsidP="00507121">
      <w:pPr>
        <w:tabs>
          <w:tab w:val="right" w:pos="7031"/>
        </w:tabs>
        <w:bidi/>
        <w:ind w:left="1134"/>
        <w:jc w:val="both"/>
        <w:rPr>
          <w:rFonts w:cs="2  Badr"/>
          <w:b/>
          <w:bCs/>
          <w:sz w:val="32"/>
          <w:szCs w:val="32"/>
          <w:rtl/>
        </w:rPr>
      </w:pPr>
      <w:r w:rsidRPr="0062691F">
        <w:rPr>
          <w:rFonts w:ascii="Traditional Arabic" w:hAnsi="Traditional Arabic" w:cs="Traditional Arabic" w:hint="cs"/>
          <w:b/>
          <w:bCs/>
          <w:sz w:val="28"/>
          <w:szCs w:val="28"/>
          <w:rtl/>
          <w:lang w:bidi="fa-IR"/>
        </w:rPr>
        <w:t xml:space="preserve">(من </w:t>
      </w:r>
      <w:r w:rsidR="00507121">
        <w:rPr>
          <w:rFonts w:ascii="Traditional Arabic" w:hAnsi="Traditional Arabic" w:cs="Traditional Arabic" w:hint="cs"/>
          <w:b/>
          <w:bCs/>
          <w:sz w:val="28"/>
          <w:szCs w:val="28"/>
          <w:rtl/>
          <w:lang w:bidi="fa-IR"/>
        </w:rPr>
        <w:t>أ</w:t>
      </w:r>
      <w:r w:rsidRPr="0062691F">
        <w:rPr>
          <w:rFonts w:ascii="Traditional Arabic" w:hAnsi="Traditional Arabic" w:cs="Traditional Arabic" w:hint="cs"/>
          <w:b/>
          <w:bCs/>
          <w:sz w:val="28"/>
          <w:szCs w:val="28"/>
          <w:rtl/>
          <w:lang w:bidi="fa-IR"/>
        </w:rPr>
        <w:t xml:space="preserve">حدث في </w:t>
      </w:r>
      <w:r w:rsidR="00507121">
        <w:rPr>
          <w:rFonts w:ascii="Traditional Arabic" w:hAnsi="Traditional Arabic" w:cs="Traditional Arabic" w:hint="cs"/>
          <w:b/>
          <w:bCs/>
          <w:sz w:val="28"/>
          <w:szCs w:val="28"/>
          <w:rtl/>
          <w:lang w:bidi="fa-IR"/>
        </w:rPr>
        <w:t>أ</w:t>
      </w:r>
      <w:r w:rsidRPr="0062691F">
        <w:rPr>
          <w:rFonts w:ascii="Traditional Arabic" w:hAnsi="Traditional Arabic" w:cs="Traditional Arabic" w:hint="cs"/>
          <w:b/>
          <w:bCs/>
          <w:sz w:val="28"/>
          <w:szCs w:val="28"/>
          <w:rtl/>
          <w:lang w:bidi="fa-IR"/>
        </w:rPr>
        <w:t>مرنا ما ليس منه فهو رد)</w:t>
      </w:r>
      <w:r w:rsidRPr="00FC2BC2">
        <w:rPr>
          <w:rFonts w:cs="B Lotus"/>
          <w:sz w:val="28"/>
          <w:szCs w:val="28"/>
          <w:vertAlign w:val="superscript"/>
          <w:rtl/>
        </w:rPr>
        <w:footnoteReference w:id="96"/>
      </w:r>
      <w:r w:rsidR="00507121">
        <w:rPr>
          <w:rFonts w:ascii="Traditional Arabic" w:hAnsi="Traditional Arabic" w:cs="Traditional Arabic" w:hint="cs"/>
          <w:b/>
          <w:bCs/>
          <w:sz w:val="28"/>
          <w:szCs w:val="28"/>
          <w:rtl/>
        </w:rPr>
        <w:t>.</w:t>
      </w:r>
    </w:p>
    <w:p w:rsidR="00015D6E" w:rsidRPr="00421704" w:rsidRDefault="00015D6E" w:rsidP="00015D6E">
      <w:pPr>
        <w:tabs>
          <w:tab w:val="right" w:pos="7031"/>
        </w:tabs>
        <w:bidi/>
        <w:ind w:left="1134"/>
        <w:jc w:val="both"/>
        <w:rPr>
          <w:rFonts w:cs="B Lotus"/>
          <w:sz w:val="26"/>
          <w:szCs w:val="26"/>
          <w:rtl/>
          <w:lang w:bidi="fa-IR"/>
        </w:rPr>
      </w:pPr>
      <w:r>
        <w:rPr>
          <w:rFonts w:cs="B Lotus" w:hint="cs"/>
          <w:sz w:val="26"/>
          <w:szCs w:val="26"/>
          <w:rtl/>
          <w:lang w:bidi="fa-IR"/>
        </w:rPr>
        <w:t>«هر كسي در دين ما چيزي را برخلاف دستورات ما بياورد، مردود است و از او پذيرفته نخواهد شد».</w:t>
      </w:r>
    </w:p>
    <w:p w:rsidR="0044300C" w:rsidRDefault="00A47052" w:rsidP="0044300C">
      <w:pPr>
        <w:bidi/>
        <w:ind w:firstLine="284"/>
        <w:jc w:val="both"/>
        <w:rPr>
          <w:rFonts w:cs="B Lotus"/>
          <w:sz w:val="28"/>
          <w:szCs w:val="28"/>
          <w:rtl/>
          <w:lang w:bidi="fa-IR"/>
        </w:rPr>
      </w:pPr>
      <w:r>
        <w:rPr>
          <w:rFonts w:cs="B Lotus" w:hint="cs"/>
          <w:sz w:val="28"/>
          <w:szCs w:val="28"/>
          <w:rtl/>
          <w:lang w:bidi="fa-IR"/>
        </w:rPr>
        <w:t>زيرا به چيزي تقرب به خدا جسته كه خدا بدان دستور نداده و چيزي از شريعت خودساخته كه خداوند بدان اجازه نداده است. بنابراين عبادت در اسلام بر دو پايه اصلي بنا نهاده شده است: 1- پرستش خدا 2- شريعت خدا و هيچ چيز ديگري جز اين دو نزد خداوند پذيرفتني نيست.</w:t>
      </w:r>
    </w:p>
    <w:p w:rsidR="005D516F" w:rsidRDefault="005D516F" w:rsidP="005D516F">
      <w:pPr>
        <w:bidi/>
        <w:ind w:firstLine="284"/>
        <w:jc w:val="both"/>
        <w:rPr>
          <w:rFonts w:cs="B Lotus"/>
          <w:sz w:val="28"/>
          <w:szCs w:val="28"/>
          <w:rtl/>
          <w:lang w:bidi="fa-IR"/>
        </w:rPr>
      </w:pPr>
      <w:r>
        <w:rPr>
          <w:rFonts w:cs="B Lotus" w:hint="cs"/>
          <w:sz w:val="28"/>
          <w:szCs w:val="28"/>
          <w:rtl/>
          <w:lang w:bidi="fa-IR"/>
        </w:rPr>
        <w:t>مب</w:t>
      </w:r>
      <w:r w:rsidR="00BA63F2">
        <w:rPr>
          <w:rFonts w:cs="B Lotus" w:hint="cs"/>
          <w:sz w:val="28"/>
          <w:szCs w:val="28"/>
          <w:rtl/>
          <w:lang w:bidi="fa-IR"/>
        </w:rPr>
        <w:t>تدع و نوآور، غيرشريعت الهي را د</w:t>
      </w:r>
      <w:r>
        <w:rPr>
          <w:rFonts w:cs="B Lotus" w:hint="cs"/>
          <w:sz w:val="28"/>
          <w:szCs w:val="28"/>
          <w:rtl/>
          <w:lang w:bidi="fa-IR"/>
        </w:rPr>
        <w:t>ستور كار خود قرار مي‌دهد.</w:t>
      </w:r>
    </w:p>
    <w:p w:rsidR="005D516F" w:rsidRDefault="005D516F" w:rsidP="005D516F">
      <w:pPr>
        <w:bidi/>
        <w:ind w:firstLine="284"/>
        <w:jc w:val="both"/>
        <w:rPr>
          <w:rFonts w:cs="B Lotus"/>
          <w:sz w:val="28"/>
          <w:szCs w:val="28"/>
          <w:rtl/>
          <w:lang w:bidi="fa-IR"/>
        </w:rPr>
      </w:pPr>
      <w:r>
        <w:rPr>
          <w:rFonts w:cs="B Lotus" w:hint="cs"/>
          <w:sz w:val="28"/>
          <w:szCs w:val="28"/>
          <w:rtl/>
          <w:lang w:bidi="fa-IR"/>
        </w:rPr>
        <w:t>توبه از بدعتها همانند ساير گناهان ديگر، واجب است.</w:t>
      </w:r>
    </w:p>
    <w:p w:rsidR="005D516F" w:rsidRDefault="005D516F" w:rsidP="005D516F">
      <w:pPr>
        <w:bidi/>
        <w:ind w:firstLine="284"/>
        <w:jc w:val="both"/>
        <w:rPr>
          <w:rFonts w:cs="B Lotus"/>
          <w:sz w:val="28"/>
          <w:szCs w:val="28"/>
          <w:rtl/>
          <w:lang w:bidi="fa-IR"/>
        </w:rPr>
      </w:pPr>
      <w:r>
        <w:rPr>
          <w:rFonts w:cs="B Lotus" w:hint="cs"/>
          <w:sz w:val="28"/>
          <w:szCs w:val="28"/>
          <w:rtl/>
          <w:lang w:bidi="fa-IR"/>
        </w:rPr>
        <w:t>عالمان سلف گفته‌اند: از نظر ابليس، بدعت از معصيت محبوب‌تر است؛ زيرا انسان عاصي و نافرمان، احساس مي‌كند كه مرتكب گناهي شده و با دستورات خداوند مخالفت ورزيده است برخلاف انجام‌دهندة بدعت و نوآوري كه آن را عين عبادت و شريعت مي‌پندارد.</w:t>
      </w:r>
    </w:p>
    <w:p w:rsidR="005D516F" w:rsidRDefault="00582D9D" w:rsidP="00582D9D">
      <w:pPr>
        <w:bidi/>
        <w:ind w:firstLine="284"/>
        <w:jc w:val="both"/>
        <w:rPr>
          <w:rFonts w:cs="B Lotus"/>
          <w:sz w:val="28"/>
          <w:szCs w:val="28"/>
          <w:rtl/>
          <w:lang w:bidi="fa-IR"/>
        </w:rPr>
      </w:pPr>
      <w:r>
        <w:rPr>
          <w:rFonts w:cs="B Lotus" w:hint="cs"/>
          <w:sz w:val="28"/>
          <w:szCs w:val="28"/>
          <w:rtl/>
          <w:lang w:bidi="fa-IR"/>
        </w:rPr>
        <w:t>حقيقت اين است كه بدعت نوعي از گناهان است ولي از نوع گناهان ويژه و خطرناك، كه مبتدع به وسيلة انجام دادن آن به خدا تقرب مي‌جويد و چنان معتقد است كه نزديكترين عبادت كه انسان را به خدا نزديك كند همين است و بس و از و منكران و مخالفان آن بدعت، نزد خدا تقرّب بيشتري دارد.</w:t>
      </w:r>
    </w:p>
    <w:p w:rsidR="00582D9D" w:rsidRDefault="00582D9D" w:rsidP="00582D9D">
      <w:pPr>
        <w:bidi/>
        <w:ind w:firstLine="284"/>
        <w:jc w:val="both"/>
        <w:rPr>
          <w:rFonts w:cs="B Lotus"/>
          <w:sz w:val="28"/>
          <w:szCs w:val="28"/>
          <w:rtl/>
          <w:lang w:bidi="fa-IR"/>
        </w:rPr>
      </w:pPr>
      <w:r>
        <w:rPr>
          <w:rFonts w:cs="B Lotus" w:hint="cs"/>
          <w:sz w:val="28"/>
          <w:szCs w:val="28"/>
          <w:rtl/>
          <w:lang w:bidi="fa-IR"/>
        </w:rPr>
        <w:t>و اين يكي از خطرات شديد بدعت است كه اين آية قرآن بر انجام‌دهندة آن مطابقت دارد.</w:t>
      </w:r>
    </w:p>
    <w:p w:rsidR="00D167B4" w:rsidRPr="00BA63F2" w:rsidRDefault="00D167B4" w:rsidP="00BA63F2">
      <w:pPr>
        <w:tabs>
          <w:tab w:val="right" w:pos="7485"/>
        </w:tabs>
        <w:bidi/>
        <w:ind w:left="1134"/>
        <w:jc w:val="both"/>
        <w:rPr>
          <w:rFonts w:cs="B Lotus"/>
          <w:sz w:val="28"/>
          <w:szCs w:val="28"/>
          <w:rtl/>
          <w:lang w:bidi="fa-IR"/>
        </w:rPr>
      </w:pPr>
      <w:r w:rsidRPr="00BA63F2">
        <w:rPr>
          <w:rFonts w:cs="B Lotus" w:hint="cs"/>
          <w:lang w:bidi="fa-IR"/>
        </w:rPr>
        <w:sym w:font="AGA Arabesque" w:char="F029"/>
      </w:r>
      <w:r w:rsidRPr="00BA63F2">
        <w:rPr>
          <w:rFonts w:cs="B Lotus" w:hint="cs"/>
          <w:rtl/>
          <w:lang w:bidi="fa-IR"/>
        </w:rPr>
        <w:t xml:space="preserve"> </w:t>
      </w:r>
      <w:r w:rsidR="0062735C" w:rsidRPr="00BA63F2">
        <w:rPr>
          <w:rFonts w:cs="B Lotus"/>
          <w:lang w:bidi="fa-IR"/>
        </w:rPr>
        <w:sym w:font="HQPB2" w:char="F060"/>
      </w:r>
      <w:r w:rsidR="0062735C" w:rsidRPr="00BA63F2">
        <w:rPr>
          <w:rFonts w:cs="B Lotus"/>
          <w:lang w:bidi="fa-IR"/>
        </w:rPr>
        <w:sym w:font="HQPB5" w:char="F079"/>
      </w:r>
      <w:r w:rsidR="0062735C" w:rsidRPr="00BA63F2">
        <w:rPr>
          <w:rFonts w:cs="B Lotus"/>
          <w:lang w:bidi="fa-IR"/>
        </w:rPr>
        <w:sym w:font="HQPB2" w:char="F04A"/>
      </w:r>
      <w:r w:rsidR="0062735C" w:rsidRPr="00BA63F2">
        <w:rPr>
          <w:rFonts w:cs="B Lotus"/>
          <w:lang w:bidi="fa-IR"/>
        </w:rPr>
        <w:sym w:font="HQPB5" w:char="F073"/>
      </w:r>
      <w:r w:rsidR="0062735C" w:rsidRPr="00BA63F2">
        <w:rPr>
          <w:rFonts w:cs="B Lotus"/>
          <w:lang w:bidi="fa-IR"/>
        </w:rPr>
        <w:sym w:font="HQPB1" w:char="F0F9"/>
      </w:r>
      <w:r w:rsidR="0062735C" w:rsidRPr="00BA63F2">
        <w:rPr>
          <w:rFonts w:cs="B Lotus"/>
          <w:lang w:bidi="fa-IR"/>
        </w:rPr>
        <w:sym w:font="HQPB5" w:char="F072"/>
      </w:r>
      <w:r w:rsidR="0062735C" w:rsidRPr="00BA63F2">
        <w:rPr>
          <w:rFonts w:cs="B Lotus"/>
          <w:lang w:bidi="fa-IR"/>
        </w:rPr>
        <w:sym w:font="HQPB1" w:char="F026"/>
      </w:r>
      <w:r w:rsidR="0062735C" w:rsidRPr="00BA63F2">
        <w:rPr>
          <w:rFonts w:cs="B Lotus"/>
          <w:rtl/>
          <w:lang w:bidi="fa-IR"/>
        </w:rPr>
        <w:t xml:space="preserve"> </w:t>
      </w:r>
      <w:r w:rsidR="0062735C" w:rsidRPr="00BA63F2">
        <w:rPr>
          <w:rFonts w:cs="B Lotus"/>
          <w:lang w:bidi="fa-IR"/>
        </w:rPr>
        <w:sym w:font="HQPB5" w:char="F074"/>
      </w:r>
      <w:r w:rsidR="0062735C" w:rsidRPr="00BA63F2">
        <w:rPr>
          <w:rFonts w:cs="B Lotus"/>
          <w:lang w:bidi="fa-IR"/>
        </w:rPr>
        <w:sym w:font="HQPB2" w:char="F0FB"/>
      </w:r>
      <w:r w:rsidR="0062735C" w:rsidRPr="00BA63F2">
        <w:rPr>
          <w:rFonts w:cs="B Lotus"/>
          <w:lang w:bidi="fa-IR"/>
        </w:rPr>
        <w:sym w:font="HQPB4" w:char="F0C9"/>
      </w:r>
      <w:r w:rsidR="0062735C" w:rsidRPr="00BA63F2">
        <w:rPr>
          <w:rFonts w:cs="B Lotus"/>
          <w:lang w:bidi="fa-IR"/>
        </w:rPr>
        <w:sym w:font="HQPB4" w:char="F069"/>
      </w:r>
      <w:r w:rsidR="0062735C" w:rsidRPr="00BA63F2">
        <w:rPr>
          <w:rFonts w:cs="B Lotus"/>
          <w:lang w:bidi="fa-IR"/>
        </w:rPr>
        <w:sym w:font="HQPB2" w:char="F0EF"/>
      </w:r>
      <w:r w:rsidR="0062735C" w:rsidRPr="00BA63F2">
        <w:rPr>
          <w:rFonts w:cs="B Lotus"/>
          <w:lang w:bidi="fa-IR"/>
        </w:rPr>
        <w:sym w:font="HQPB4" w:char="F0E3"/>
      </w:r>
      <w:r w:rsidR="0062735C" w:rsidRPr="00BA63F2">
        <w:rPr>
          <w:rFonts w:cs="B Lotus"/>
          <w:lang w:bidi="fa-IR"/>
        </w:rPr>
        <w:sym w:font="HQPB1" w:char="F097"/>
      </w:r>
      <w:r w:rsidR="0062735C" w:rsidRPr="00BA63F2">
        <w:rPr>
          <w:rFonts w:cs="B Lotus"/>
          <w:rtl/>
          <w:lang w:bidi="fa-IR"/>
        </w:rPr>
        <w:t xml:space="preserve"> </w:t>
      </w:r>
      <w:r w:rsidR="0062735C" w:rsidRPr="00BA63F2">
        <w:rPr>
          <w:rFonts w:cs="B Lotus"/>
          <w:lang w:bidi="fa-IR"/>
        </w:rPr>
        <w:sym w:font="HQPB2" w:char="F0BC"/>
      </w:r>
      <w:r w:rsidR="0062735C" w:rsidRPr="00BA63F2">
        <w:rPr>
          <w:rFonts w:cs="B Lotus"/>
          <w:lang w:bidi="fa-IR"/>
        </w:rPr>
        <w:sym w:font="HQPB4" w:char="F0E7"/>
      </w:r>
      <w:r w:rsidR="0062735C" w:rsidRPr="00BA63F2">
        <w:rPr>
          <w:rFonts w:cs="B Lotus"/>
          <w:lang w:bidi="fa-IR"/>
        </w:rPr>
        <w:sym w:font="HQPB2" w:char="F06D"/>
      </w:r>
      <w:r w:rsidR="0062735C" w:rsidRPr="00BA63F2">
        <w:rPr>
          <w:rFonts w:cs="B Lotus"/>
          <w:lang w:bidi="fa-IR"/>
        </w:rPr>
        <w:sym w:font="HQPB5" w:char="F073"/>
      </w:r>
      <w:r w:rsidR="0062735C" w:rsidRPr="00BA63F2">
        <w:rPr>
          <w:rFonts w:cs="B Lotus"/>
          <w:lang w:bidi="fa-IR"/>
        </w:rPr>
        <w:sym w:font="HQPB2" w:char="F039"/>
      </w:r>
      <w:r w:rsidR="0062735C" w:rsidRPr="00BA63F2">
        <w:rPr>
          <w:rFonts w:cs="B Lotus"/>
          <w:rtl/>
          <w:lang w:bidi="fa-IR"/>
        </w:rPr>
        <w:t xml:space="preserve"> </w:t>
      </w:r>
      <w:r w:rsidR="0062735C" w:rsidRPr="00BA63F2">
        <w:rPr>
          <w:rFonts w:cs="B Lotus"/>
          <w:lang w:bidi="fa-IR"/>
        </w:rPr>
        <w:sym w:font="HQPB4" w:char="F0E2"/>
      </w:r>
      <w:r w:rsidR="0062735C" w:rsidRPr="00BA63F2">
        <w:rPr>
          <w:rFonts w:cs="B Lotus"/>
          <w:lang w:bidi="fa-IR"/>
        </w:rPr>
        <w:sym w:font="HQPB2" w:char="F0E4"/>
      </w:r>
      <w:r w:rsidR="0062735C" w:rsidRPr="00BA63F2">
        <w:rPr>
          <w:rFonts w:cs="B Lotus"/>
          <w:lang w:bidi="fa-IR"/>
        </w:rPr>
        <w:sym w:font="HQPB4" w:char="F0FE"/>
      </w:r>
      <w:r w:rsidR="0062735C" w:rsidRPr="00BA63F2">
        <w:rPr>
          <w:rFonts w:cs="B Lotus"/>
          <w:lang w:bidi="fa-IR"/>
        </w:rPr>
        <w:sym w:font="HQPB2" w:char="F071"/>
      </w:r>
      <w:r w:rsidR="0062735C" w:rsidRPr="00BA63F2">
        <w:rPr>
          <w:rFonts w:cs="B Lotus"/>
          <w:lang w:bidi="fa-IR"/>
        </w:rPr>
        <w:sym w:font="HQPB4" w:char="F0DF"/>
      </w:r>
      <w:r w:rsidR="0062735C" w:rsidRPr="00BA63F2">
        <w:rPr>
          <w:rFonts w:cs="B Lotus"/>
          <w:lang w:bidi="fa-IR"/>
        </w:rPr>
        <w:sym w:font="HQPB1" w:char="F099"/>
      </w:r>
      <w:r w:rsidR="0062735C" w:rsidRPr="00BA63F2">
        <w:rPr>
          <w:rFonts w:cs="B Lotus"/>
          <w:rtl/>
          <w:lang w:bidi="fa-IR"/>
        </w:rPr>
        <w:t xml:space="preserve"> </w:t>
      </w:r>
      <w:r w:rsidR="0062735C" w:rsidRPr="00BA63F2">
        <w:rPr>
          <w:rFonts w:cs="B Lotus"/>
          <w:lang w:bidi="fa-IR"/>
        </w:rPr>
        <w:sym w:font="HQPB2" w:char="F0BE"/>
      </w:r>
      <w:r w:rsidR="0062735C" w:rsidRPr="00BA63F2">
        <w:rPr>
          <w:rFonts w:cs="B Lotus"/>
          <w:lang w:bidi="fa-IR"/>
        </w:rPr>
        <w:sym w:font="HQPB4" w:char="F0CF"/>
      </w:r>
      <w:r w:rsidR="0062735C" w:rsidRPr="00BA63F2">
        <w:rPr>
          <w:rFonts w:cs="B Lotus"/>
          <w:lang w:bidi="fa-IR"/>
        </w:rPr>
        <w:sym w:font="HQPB3" w:char="F026"/>
      </w:r>
      <w:r w:rsidR="0062735C" w:rsidRPr="00BA63F2">
        <w:rPr>
          <w:rFonts w:cs="B Lotus"/>
          <w:lang w:bidi="fa-IR"/>
        </w:rPr>
        <w:sym w:font="HQPB4" w:char="F0CE"/>
      </w:r>
      <w:r w:rsidR="0062735C" w:rsidRPr="00BA63F2">
        <w:rPr>
          <w:rFonts w:cs="B Lotus"/>
          <w:lang w:bidi="fa-IR"/>
        </w:rPr>
        <w:sym w:font="HQPB3" w:char="F023"/>
      </w:r>
      <w:r w:rsidR="0062735C" w:rsidRPr="00BA63F2">
        <w:rPr>
          <w:rFonts w:cs="B Lotus"/>
          <w:lang w:bidi="fa-IR"/>
        </w:rPr>
        <w:sym w:font="HQPB5" w:char="F075"/>
      </w:r>
      <w:r w:rsidR="0062735C" w:rsidRPr="00BA63F2">
        <w:rPr>
          <w:rFonts w:cs="B Lotus"/>
          <w:lang w:bidi="fa-IR"/>
        </w:rPr>
        <w:sym w:font="HQPB2" w:char="F048"/>
      </w:r>
      <w:r w:rsidR="0062735C" w:rsidRPr="00BA63F2">
        <w:rPr>
          <w:rFonts w:cs="B Lotus"/>
          <w:lang w:bidi="fa-IR"/>
        </w:rPr>
        <w:sym w:font="HQPB5" w:char="F078"/>
      </w:r>
      <w:r w:rsidR="0062735C" w:rsidRPr="00BA63F2">
        <w:rPr>
          <w:rFonts w:cs="B Lotus"/>
          <w:lang w:bidi="fa-IR"/>
        </w:rPr>
        <w:sym w:font="HQPB1" w:char="F0E5"/>
      </w:r>
      <w:r w:rsidR="0062735C" w:rsidRPr="00BA63F2">
        <w:rPr>
          <w:rFonts w:cs="B Lotus"/>
          <w:rtl/>
          <w:lang w:bidi="fa-IR"/>
        </w:rPr>
        <w:t xml:space="preserve"> </w:t>
      </w:r>
      <w:r w:rsidR="0062735C" w:rsidRPr="00BA63F2">
        <w:rPr>
          <w:rFonts w:cs="B Lotus"/>
          <w:lang w:bidi="fa-IR"/>
        </w:rPr>
        <w:sym w:font="HQPB4" w:char="F0E7"/>
      </w:r>
      <w:r w:rsidR="0062735C" w:rsidRPr="00BA63F2">
        <w:rPr>
          <w:rFonts w:cs="B Lotus"/>
          <w:lang w:bidi="fa-IR"/>
        </w:rPr>
        <w:sym w:font="HQPB2" w:char="F06E"/>
      </w:r>
      <w:r w:rsidR="0062735C" w:rsidRPr="00BA63F2">
        <w:rPr>
          <w:rFonts w:cs="B Lotus"/>
          <w:lang w:bidi="fa-IR"/>
        </w:rPr>
        <w:sym w:font="HQPB1" w:char="F023"/>
      </w:r>
      <w:r w:rsidR="0062735C" w:rsidRPr="00BA63F2">
        <w:rPr>
          <w:rFonts w:cs="B Lotus"/>
          <w:lang w:bidi="fa-IR"/>
        </w:rPr>
        <w:sym w:font="HQPB5" w:char="F075"/>
      </w:r>
      <w:r w:rsidR="0062735C" w:rsidRPr="00BA63F2">
        <w:rPr>
          <w:rFonts w:cs="B Lotus"/>
          <w:lang w:bidi="fa-IR"/>
        </w:rPr>
        <w:sym w:font="HQPB2" w:char="F0E4"/>
      </w:r>
      <w:r w:rsidR="0062735C" w:rsidRPr="00BA63F2">
        <w:rPr>
          <w:rFonts w:cs="B Lotus"/>
          <w:lang w:bidi="fa-IR"/>
        </w:rPr>
        <w:sym w:font="HQPB5" w:char="F074"/>
      </w:r>
      <w:r w:rsidR="0062735C" w:rsidRPr="00BA63F2">
        <w:rPr>
          <w:rFonts w:cs="B Lotus"/>
          <w:lang w:bidi="fa-IR"/>
        </w:rPr>
        <w:sym w:font="HQPB1" w:char="F08D"/>
      </w:r>
      <w:r w:rsidR="0062735C" w:rsidRPr="00BA63F2">
        <w:rPr>
          <w:rFonts w:cs="B Lotus"/>
          <w:lang w:bidi="fa-IR"/>
        </w:rPr>
        <w:sym w:font="HQPB5" w:char="F073"/>
      </w:r>
      <w:r w:rsidR="0062735C" w:rsidRPr="00BA63F2">
        <w:rPr>
          <w:rFonts w:cs="B Lotus"/>
          <w:lang w:bidi="fa-IR"/>
        </w:rPr>
        <w:sym w:font="HQPB1" w:char="F0F9"/>
      </w:r>
      <w:r w:rsidR="0062735C" w:rsidRPr="00BA63F2">
        <w:rPr>
          <w:rFonts w:cs="B Lotus"/>
          <w:rtl/>
          <w:lang w:bidi="fa-IR"/>
        </w:rPr>
        <w:t xml:space="preserve"> </w:t>
      </w:r>
      <w:r w:rsidR="0062735C" w:rsidRPr="00BA63F2">
        <w:rPr>
          <w:rFonts w:cs="B Lotus"/>
          <w:lang w:bidi="fa-IR"/>
        </w:rPr>
        <w:sym w:font="HQPB1" w:char="F024"/>
      </w:r>
      <w:r w:rsidR="0062735C" w:rsidRPr="00BA63F2">
        <w:rPr>
          <w:rFonts w:cs="B Lotus"/>
          <w:lang w:bidi="fa-IR"/>
        </w:rPr>
        <w:sym w:font="HQPB4" w:char="F059"/>
      </w:r>
      <w:r w:rsidR="0062735C" w:rsidRPr="00BA63F2">
        <w:rPr>
          <w:rFonts w:cs="B Lotus"/>
          <w:lang w:bidi="fa-IR"/>
        </w:rPr>
        <w:sym w:font="HQPB2" w:char="F05A"/>
      </w:r>
      <w:r w:rsidR="0062735C" w:rsidRPr="00BA63F2">
        <w:rPr>
          <w:rFonts w:cs="B Lotus"/>
          <w:lang w:bidi="fa-IR"/>
        </w:rPr>
        <w:sym w:font="HQPB5" w:char="F07C"/>
      </w:r>
      <w:r w:rsidR="0062735C" w:rsidRPr="00BA63F2">
        <w:rPr>
          <w:rFonts w:cs="B Lotus"/>
          <w:lang w:bidi="fa-IR"/>
        </w:rPr>
        <w:sym w:font="HQPB1" w:char="F0A1"/>
      </w:r>
      <w:r w:rsidR="0062735C" w:rsidRPr="00BA63F2">
        <w:rPr>
          <w:rFonts w:cs="B Lotus"/>
          <w:lang w:bidi="fa-IR"/>
        </w:rPr>
        <w:sym w:font="HQPB5" w:char="F079"/>
      </w:r>
      <w:r w:rsidR="0062735C" w:rsidRPr="00BA63F2">
        <w:rPr>
          <w:rFonts w:cs="B Lotus"/>
          <w:lang w:bidi="fa-IR"/>
        </w:rPr>
        <w:sym w:font="HQPB1" w:char="F06D"/>
      </w:r>
      <w:r w:rsidRPr="00BA63F2">
        <w:rPr>
          <w:rFonts w:cs="B Lotus" w:hint="cs"/>
          <w:rtl/>
          <w:lang w:bidi="fa-IR"/>
        </w:rPr>
        <w:t xml:space="preserve"> </w:t>
      </w:r>
      <w:r w:rsidRPr="00BA63F2">
        <w:rPr>
          <w:rFonts w:cs="B Lotus" w:hint="cs"/>
          <w:lang w:bidi="fa-IR"/>
        </w:rPr>
        <w:sym w:font="AGA Arabesque" w:char="F028"/>
      </w:r>
      <w:r w:rsidRPr="00BA63F2">
        <w:rPr>
          <w:rFonts w:cs="B Lotus" w:hint="cs"/>
          <w:sz w:val="28"/>
          <w:szCs w:val="28"/>
          <w:rtl/>
          <w:lang w:bidi="fa-IR"/>
        </w:rPr>
        <w:tab/>
      </w:r>
      <w:r w:rsidR="00BA63F2" w:rsidRPr="00BA63F2">
        <w:rPr>
          <w:rFonts w:cs="B Lotus" w:hint="cs"/>
          <w:sz w:val="28"/>
          <w:szCs w:val="28"/>
          <w:rtl/>
          <w:lang w:bidi="fa-IR"/>
        </w:rPr>
        <w:t>[</w:t>
      </w:r>
      <w:r w:rsidR="005964BB" w:rsidRPr="00BA63F2">
        <w:rPr>
          <w:rFonts w:cs="B Lotus" w:hint="cs"/>
          <w:sz w:val="28"/>
          <w:szCs w:val="28"/>
          <w:rtl/>
          <w:lang w:bidi="fa-IR"/>
        </w:rPr>
        <w:t>فاطر</w:t>
      </w:r>
      <w:r w:rsidRPr="00BA63F2">
        <w:rPr>
          <w:rFonts w:cs="B Lotus" w:hint="cs"/>
          <w:sz w:val="28"/>
          <w:szCs w:val="28"/>
          <w:rtl/>
          <w:lang w:bidi="fa-IR"/>
        </w:rPr>
        <w:t>/</w:t>
      </w:r>
      <w:r w:rsidR="005964BB" w:rsidRPr="00BA63F2">
        <w:rPr>
          <w:rFonts w:cs="B Lotus" w:hint="cs"/>
          <w:sz w:val="28"/>
          <w:szCs w:val="28"/>
          <w:rtl/>
          <w:lang w:bidi="fa-IR"/>
        </w:rPr>
        <w:t>8</w:t>
      </w:r>
      <w:r w:rsidR="00BA63F2" w:rsidRPr="00BA63F2">
        <w:rPr>
          <w:rFonts w:cs="B Lotus" w:hint="cs"/>
          <w:sz w:val="28"/>
          <w:szCs w:val="28"/>
          <w:rtl/>
          <w:lang w:bidi="fa-IR"/>
        </w:rPr>
        <w:t>]</w:t>
      </w:r>
    </w:p>
    <w:p w:rsidR="00D167B4" w:rsidRPr="00D938A1" w:rsidRDefault="00D167B4" w:rsidP="00940054">
      <w:pPr>
        <w:tabs>
          <w:tab w:val="right" w:pos="7031"/>
        </w:tabs>
        <w:bidi/>
        <w:ind w:left="1134"/>
        <w:jc w:val="both"/>
        <w:rPr>
          <w:rFonts w:cs="B Lotus"/>
          <w:sz w:val="26"/>
          <w:szCs w:val="26"/>
          <w:rtl/>
          <w:lang w:bidi="fa-IR"/>
        </w:rPr>
      </w:pPr>
      <w:r>
        <w:rPr>
          <w:rFonts w:cs="B Lotus" w:hint="cs"/>
          <w:sz w:val="26"/>
          <w:szCs w:val="26"/>
          <w:rtl/>
          <w:lang w:bidi="fa-IR"/>
        </w:rPr>
        <w:t>«</w:t>
      </w:r>
      <w:r w:rsidR="00940054">
        <w:rPr>
          <w:rFonts w:cs="B Lotus" w:hint="cs"/>
          <w:sz w:val="26"/>
          <w:szCs w:val="26"/>
          <w:rtl/>
          <w:lang w:bidi="fa-IR"/>
        </w:rPr>
        <w:t>آيا</w:t>
      </w:r>
      <w:r w:rsidR="0062735C">
        <w:rPr>
          <w:rFonts w:cs="B Lotus" w:hint="cs"/>
          <w:sz w:val="26"/>
          <w:szCs w:val="26"/>
          <w:rtl/>
          <w:lang w:bidi="fa-IR"/>
        </w:rPr>
        <w:t xml:space="preserve"> </w:t>
      </w:r>
      <w:r w:rsidR="00940054">
        <w:rPr>
          <w:rFonts w:cs="B Lotus" w:hint="cs"/>
          <w:sz w:val="26"/>
          <w:szCs w:val="26"/>
          <w:rtl/>
          <w:lang w:bidi="fa-IR"/>
        </w:rPr>
        <w:t>‌آن كسي كه زشتي كردارش براي او آراسته شده و آن را زيبا مي‌‌بيند ...</w:t>
      </w:r>
      <w:r>
        <w:rPr>
          <w:rFonts w:cs="B Lotus" w:hint="cs"/>
          <w:sz w:val="26"/>
          <w:szCs w:val="26"/>
          <w:rtl/>
          <w:lang w:bidi="fa-IR"/>
        </w:rPr>
        <w:t>».</w:t>
      </w:r>
    </w:p>
    <w:p w:rsidR="00A47052" w:rsidRDefault="007718DA" w:rsidP="00A47052">
      <w:pPr>
        <w:bidi/>
        <w:ind w:firstLine="284"/>
        <w:jc w:val="both"/>
        <w:rPr>
          <w:rFonts w:cs="B Lotus"/>
          <w:sz w:val="28"/>
          <w:szCs w:val="28"/>
          <w:rtl/>
          <w:lang w:bidi="fa-IR"/>
        </w:rPr>
      </w:pPr>
      <w:r>
        <w:rPr>
          <w:rFonts w:cs="B Lotus" w:hint="cs"/>
          <w:sz w:val="28"/>
          <w:szCs w:val="28"/>
          <w:rtl/>
          <w:lang w:bidi="fa-IR"/>
        </w:rPr>
        <w:t>و باز مي‌فرمايد:</w:t>
      </w:r>
    </w:p>
    <w:p w:rsidR="00BA63F2" w:rsidRDefault="007718DA" w:rsidP="00BA63F2">
      <w:pPr>
        <w:tabs>
          <w:tab w:val="right" w:pos="7485"/>
        </w:tabs>
        <w:bidi/>
        <w:ind w:left="1134"/>
        <w:jc w:val="both"/>
        <w:rPr>
          <w:rFonts w:cs="B Lotus"/>
          <w:rtl/>
          <w:lang w:bidi="fa-IR"/>
        </w:rPr>
      </w:pPr>
      <w:r w:rsidRPr="00BA63F2">
        <w:rPr>
          <w:rFonts w:cs="B Lotus" w:hint="cs"/>
          <w:lang w:bidi="fa-IR"/>
        </w:rPr>
        <w:sym w:font="AGA Arabesque" w:char="F029"/>
      </w:r>
      <w:r w:rsidRPr="00BA63F2">
        <w:rPr>
          <w:rFonts w:cs="B Lotus" w:hint="cs"/>
          <w:rtl/>
          <w:lang w:bidi="fa-IR"/>
        </w:rPr>
        <w:t xml:space="preserve"> </w:t>
      </w:r>
      <w:r w:rsidR="00FB47F8" w:rsidRPr="00BA63F2">
        <w:rPr>
          <w:rFonts w:cs="B Lotus"/>
          <w:lang w:bidi="fa-IR"/>
        </w:rPr>
        <w:sym w:font="HQPB5" w:char="F074"/>
      </w:r>
      <w:r w:rsidR="00FB47F8" w:rsidRPr="00BA63F2">
        <w:rPr>
          <w:rFonts w:cs="B Lotus"/>
          <w:lang w:bidi="fa-IR"/>
        </w:rPr>
        <w:sym w:font="HQPB2" w:char="F0FB"/>
      </w:r>
      <w:r w:rsidR="00FB47F8" w:rsidRPr="00BA63F2">
        <w:rPr>
          <w:rFonts w:cs="B Lotus"/>
          <w:lang w:bidi="fa-IR"/>
        </w:rPr>
        <w:sym w:font="HQPB2" w:char="F0EF"/>
      </w:r>
      <w:r w:rsidR="00FB47F8" w:rsidRPr="00BA63F2">
        <w:rPr>
          <w:rFonts w:cs="B Lotus"/>
          <w:lang w:bidi="fa-IR"/>
        </w:rPr>
        <w:sym w:font="HQPB4" w:char="F0CF"/>
      </w:r>
      <w:r w:rsidR="00FB47F8" w:rsidRPr="00BA63F2">
        <w:rPr>
          <w:rFonts w:cs="B Lotus"/>
          <w:lang w:bidi="fa-IR"/>
        </w:rPr>
        <w:sym w:font="HQPB3" w:char="F025"/>
      </w:r>
      <w:r w:rsidR="00FB47F8" w:rsidRPr="00BA63F2">
        <w:rPr>
          <w:rFonts w:cs="B Lotus"/>
          <w:lang w:bidi="fa-IR"/>
        </w:rPr>
        <w:sym w:font="HQPB4" w:char="F0A9"/>
      </w:r>
      <w:r w:rsidR="00FB47F8" w:rsidRPr="00BA63F2">
        <w:rPr>
          <w:rFonts w:cs="B Lotus"/>
          <w:lang w:bidi="fa-IR"/>
        </w:rPr>
        <w:sym w:font="HQPB3" w:char="F021"/>
      </w:r>
      <w:r w:rsidR="00FB47F8" w:rsidRPr="00BA63F2">
        <w:rPr>
          <w:rFonts w:cs="B Lotus"/>
          <w:lang w:bidi="fa-IR"/>
        </w:rPr>
        <w:sym w:font="HQPB5" w:char="F024"/>
      </w:r>
      <w:r w:rsidR="00FB47F8" w:rsidRPr="00BA63F2">
        <w:rPr>
          <w:rFonts w:cs="B Lotus"/>
          <w:lang w:bidi="fa-IR"/>
        </w:rPr>
        <w:sym w:font="HQPB1" w:char="F023"/>
      </w:r>
      <w:r w:rsidR="00FB47F8" w:rsidRPr="00BA63F2">
        <w:rPr>
          <w:rFonts w:cs="B Lotus"/>
          <w:rtl/>
          <w:lang w:bidi="fa-IR"/>
        </w:rPr>
        <w:t xml:space="preserve"> </w:t>
      </w:r>
      <w:r w:rsidR="00FB47F8" w:rsidRPr="00BA63F2">
        <w:rPr>
          <w:rFonts w:cs="B Lotus"/>
          <w:lang w:bidi="fa-IR"/>
        </w:rPr>
        <w:sym w:font="HQPB4" w:char="F0A8"/>
      </w:r>
      <w:r w:rsidR="00FB47F8" w:rsidRPr="00BA63F2">
        <w:rPr>
          <w:rFonts w:cs="B Lotus"/>
          <w:lang w:bidi="fa-IR"/>
        </w:rPr>
        <w:sym w:font="HQPB2" w:char="F040"/>
      </w:r>
      <w:r w:rsidR="00FB47F8" w:rsidRPr="00BA63F2">
        <w:rPr>
          <w:rFonts w:cs="B Lotus"/>
          <w:lang w:bidi="fa-IR"/>
        </w:rPr>
        <w:sym w:font="HQPB5" w:char="F07C"/>
      </w:r>
      <w:r w:rsidR="00FB47F8" w:rsidRPr="00BA63F2">
        <w:rPr>
          <w:rFonts w:cs="B Lotus"/>
          <w:lang w:bidi="fa-IR"/>
        </w:rPr>
        <w:sym w:font="HQPB1" w:char="F0CA"/>
      </w:r>
      <w:r w:rsidR="00FB47F8" w:rsidRPr="00BA63F2">
        <w:rPr>
          <w:rFonts w:cs="B Lotus"/>
          <w:rtl/>
          <w:lang w:bidi="fa-IR"/>
        </w:rPr>
        <w:t xml:space="preserve"> </w:t>
      </w:r>
      <w:r w:rsidR="00FB47F8" w:rsidRPr="00BA63F2">
        <w:rPr>
          <w:rFonts w:cs="B Lotus"/>
          <w:lang w:bidi="fa-IR"/>
        </w:rPr>
        <w:sym w:font="HQPB4" w:char="F0F6"/>
      </w:r>
      <w:r w:rsidR="00FB47F8" w:rsidRPr="00BA63F2">
        <w:rPr>
          <w:rFonts w:cs="B Lotus"/>
          <w:lang w:bidi="fa-IR"/>
        </w:rPr>
        <w:sym w:font="HQPB2" w:char="F04E"/>
      </w:r>
      <w:r w:rsidR="00FB47F8" w:rsidRPr="00BA63F2">
        <w:rPr>
          <w:rFonts w:cs="B Lotus"/>
          <w:lang w:bidi="fa-IR"/>
        </w:rPr>
        <w:sym w:font="HQPB4" w:char="F0E5"/>
      </w:r>
      <w:r w:rsidR="00FB47F8" w:rsidRPr="00BA63F2">
        <w:rPr>
          <w:rFonts w:cs="B Lotus"/>
          <w:lang w:bidi="fa-IR"/>
        </w:rPr>
        <w:sym w:font="HQPB2" w:char="F06B"/>
      </w:r>
      <w:r w:rsidR="00FB47F8" w:rsidRPr="00BA63F2">
        <w:rPr>
          <w:rFonts w:cs="B Lotus"/>
          <w:lang w:bidi="fa-IR"/>
        </w:rPr>
        <w:sym w:font="HQPB4" w:char="F0DF"/>
      </w:r>
      <w:r w:rsidR="00FB47F8" w:rsidRPr="00BA63F2">
        <w:rPr>
          <w:rFonts w:cs="B Lotus"/>
          <w:lang w:bidi="fa-IR"/>
        </w:rPr>
        <w:sym w:font="HQPB2" w:char="F08E"/>
      </w:r>
      <w:r w:rsidR="00FB47F8" w:rsidRPr="00BA63F2">
        <w:rPr>
          <w:rFonts w:cs="B Lotus"/>
          <w:lang w:bidi="fa-IR"/>
        </w:rPr>
        <w:sym w:font="HQPB4" w:char="F0F7"/>
      </w:r>
      <w:r w:rsidR="00FB47F8" w:rsidRPr="00BA63F2">
        <w:rPr>
          <w:rFonts w:cs="B Lotus"/>
          <w:lang w:bidi="fa-IR"/>
        </w:rPr>
        <w:sym w:font="HQPB1" w:char="F0E8"/>
      </w:r>
      <w:r w:rsidR="00FB47F8" w:rsidRPr="00BA63F2">
        <w:rPr>
          <w:rFonts w:cs="B Lotus"/>
          <w:lang w:bidi="fa-IR"/>
        </w:rPr>
        <w:sym w:font="HQPB5" w:char="F079"/>
      </w:r>
      <w:r w:rsidR="00FB47F8" w:rsidRPr="00BA63F2">
        <w:rPr>
          <w:rFonts w:cs="B Lotus"/>
          <w:lang w:bidi="fa-IR"/>
        </w:rPr>
        <w:sym w:font="HQPB1" w:char="F099"/>
      </w:r>
      <w:r w:rsidR="00FB47F8" w:rsidRPr="00BA63F2">
        <w:rPr>
          <w:rFonts w:cs="B Lotus"/>
          <w:rtl/>
          <w:lang w:bidi="fa-IR"/>
        </w:rPr>
        <w:t xml:space="preserve"> </w:t>
      </w:r>
      <w:r w:rsidR="00FB47F8" w:rsidRPr="00BA63F2">
        <w:rPr>
          <w:rFonts w:cs="B Lotus"/>
          <w:lang w:bidi="fa-IR"/>
        </w:rPr>
        <w:sym w:font="HQPB2" w:char="F092"/>
      </w:r>
      <w:r w:rsidR="00FB47F8" w:rsidRPr="00BA63F2">
        <w:rPr>
          <w:rFonts w:cs="B Lotus"/>
          <w:lang w:bidi="fa-IR"/>
        </w:rPr>
        <w:sym w:font="HQPB4" w:char="F0CE"/>
      </w:r>
      <w:r w:rsidR="00FB47F8" w:rsidRPr="00BA63F2">
        <w:rPr>
          <w:rFonts w:cs="B Lotus"/>
          <w:lang w:bidi="fa-IR"/>
        </w:rPr>
        <w:sym w:font="HQPB1" w:char="F0FB"/>
      </w:r>
      <w:r w:rsidR="00FB47F8" w:rsidRPr="00BA63F2">
        <w:rPr>
          <w:rFonts w:cs="B Lotus"/>
          <w:rtl/>
          <w:lang w:bidi="fa-IR"/>
        </w:rPr>
        <w:t xml:space="preserve"> </w:t>
      </w:r>
      <w:r w:rsidR="00FB47F8" w:rsidRPr="00BA63F2">
        <w:rPr>
          <w:rFonts w:cs="B Lotus"/>
          <w:lang w:bidi="fa-IR"/>
        </w:rPr>
        <w:sym w:font="HQPB4" w:char="F0CD"/>
      </w:r>
      <w:r w:rsidR="00FB47F8" w:rsidRPr="00BA63F2">
        <w:rPr>
          <w:rFonts w:cs="B Lotus"/>
          <w:lang w:bidi="fa-IR"/>
        </w:rPr>
        <w:sym w:font="HQPB2" w:char="F06F"/>
      </w:r>
      <w:r w:rsidR="00FB47F8" w:rsidRPr="00BA63F2">
        <w:rPr>
          <w:rFonts w:cs="B Lotus"/>
          <w:lang w:bidi="fa-IR"/>
        </w:rPr>
        <w:sym w:font="HQPB5" w:char="F034"/>
      </w:r>
      <w:r w:rsidR="00FB47F8" w:rsidRPr="00BA63F2">
        <w:rPr>
          <w:rFonts w:cs="B Lotus"/>
          <w:lang w:bidi="fa-IR"/>
        </w:rPr>
        <w:sym w:font="HQPB2" w:char="F071"/>
      </w:r>
      <w:r w:rsidR="00FB47F8" w:rsidRPr="00BA63F2">
        <w:rPr>
          <w:rFonts w:cs="B Lotus"/>
          <w:lang w:bidi="fa-IR"/>
        </w:rPr>
        <w:sym w:font="HQPB5" w:char="F075"/>
      </w:r>
      <w:r w:rsidR="00FB47F8" w:rsidRPr="00BA63F2">
        <w:rPr>
          <w:rFonts w:cs="B Lotus"/>
          <w:lang w:bidi="fa-IR"/>
        </w:rPr>
        <w:sym w:font="HQPB2" w:char="F08A"/>
      </w:r>
      <w:r w:rsidR="00FB47F8" w:rsidRPr="00BA63F2">
        <w:rPr>
          <w:rFonts w:cs="B Lotus"/>
          <w:lang w:bidi="fa-IR"/>
        </w:rPr>
        <w:sym w:font="HQPB5" w:char="F070"/>
      </w:r>
      <w:r w:rsidR="00FB47F8" w:rsidRPr="00BA63F2">
        <w:rPr>
          <w:rFonts w:cs="B Lotus"/>
          <w:lang w:bidi="fa-IR"/>
        </w:rPr>
        <w:sym w:font="HQPB1" w:char="F074"/>
      </w:r>
      <w:r w:rsidR="00FB47F8" w:rsidRPr="00BA63F2">
        <w:rPr>
          <w:rFonts w:cs="B Lotus"/>
          <w:lang w:bidi="fa-IR"/>
        </w:rPr>
        <w:sym w:font="HQPB4" w:char="F0F8"/>
      </w:r>
      <w:r w:rsidR="00FB47F8" w:rsidRPr="00BA63F2">
        <w:rPr>
          <w:rFonts w:cs="B Lotus"/>
          <w:lang w:bidi="fa-IR"/>
        </w:rPr>
        <w:sym w:font="HQPB2" w:char="F03A"/>
      </w:r>
      <w:r w:rsidR="00FB47F8" w:rsidRPr="00BA63F2">
        <w:rPr>
          <w:rFonts w:cs="B Lotus"/>
          <w:lang w:bidi="fa-IR"/>
        </w:rPr>
        <w:sym w:font="HQPB5" w:char="F024"/>
      </w:r>
      <w:r w:rsidR="00FB47F8" w:rsidRPr="00BA63F2">
        <w:rPr>
          <w:rFonts w:cs="B Lotus"/>
          <w:lang w:bidi="fa-IR"/>
        </w:rPr>
        <w:sym w:font="HQPB1" w:char="F023"/>
      </w:r>
      <w:r w:rsidR="00FB47F8" w:rsidRPr="00BA63F2">
        <w:rPr>
          <w:rFonts w:cs="B Lotus"/>
          <w:rtl/>
          <w:lang w:bidi="fa-IR"/>
        </w:rPr>
        <w:t xml:space="preserve"> </w:t>
      </w:r>
      <w:r w:rsidR="00FB47F8" w:rsidRPr="00BA63F2">
        <w:rPr>
          <w:rFonts w:cs="B Lotus"/>
          <w:lang w:bidi="fa-IR"/>
        </w:rPr>
        <w:sym w:font="HQPB1" w:char="F024"/>
      </w:r>
      <w:r w:rsidR="00FB47F8" w:rsidRPr="00BA63F2">
        <w:rPr>
          <w:rFonts w:cs="B Lotus"/>
          <w:lang w:bidi="fa-IR"/>
        </w:rPr>
        <w:sym w:font="HQPB5" w:char="F075"/>
      </w:r>
      <w:r w:rsidR="00FB47F8" w:rsidRPr="00BA63F2">
        <w:rPr>
          <w:rFonts w:cs="B Lotus"/>
          <w:lang w:bidi="fa-IR"/>
        </w:rPr>
        <w:sym w:font="HQPB2" w:char="F08B"/>
      </w:r>
      <w:r w:rsidR="00FB47F8" w:rsidRPr="00BA63F2">
        <w:rPr>
          <w:rFonts w:cs="B Lotus"/>
          <w:lang w:bidi="fa-IR"/>
        </w:rPr>
        <w:sym w:font="HQPB4" w:char="F0F7"/>
      </w:r>
      <w:r w:rsidR="00FB47F8" w:rsidRPr="00BA63F2">
        <w:rPr>
          <w:rFonts w:cs="B Lotus"/>
          <w:lang w:bidi="fa-IR"/>
        </w:rPr>
        <w:sym w:font="HQPB2" w:char="F052"/>
      </w:r>
      <w:r w:rsidR="00FB47F8" w:rsidRPr="00BA63F2">
        <w:rPr>
          <w:rFonts w:cs="B Lotus"/>
          <w:lang w:bidi="fa-IR"/>
        </w:rPr>
        <w:sym w:font="HQPB4" w:char="F091"/>
      </w:r>
      <w:r w:rsidR="00FB47F8" w:rsidRPr="00BA63F2">
        <w:rPr>
          <w:rFonts w:cs="B Lotus"/>
          <w:lang w:bidi="fa-IR"/>
        </w:rPr>
        <w:sym w:font="HQPB1" w:char="F089"/>
      </w:r>
      <w:r w:rsidR="00FB47F8" w:rsidRPr="00BA63F2">
        <w:rPr>
          <w:rFonts w:cs="B Lotus"/>
          <w:lang w:bidi="fa-IR"/>
        </w:rPr>
        <w:sym w:font="HQPB2" w:char="F039"/>
      </w:r>
      <w:r w:rsidR="00FB47F8" w:rsidRPr="00BA63F2">
        <w:rPr>
          <w:rFonts w:cs="B Lotus"/>
          <w:lang w:bidi="fa-IR"/>
        </w:rPr>
        <w:sym w:font="HQPB5" w:char="F024"/>
      </w:r>
      <w:r w:rsidR="00FB47F8" w:rsidRPr="00BA63F2">
        <w:rPr>
          <w:rFonts w:cs="B Lotus"/>
          <w:lang w:bidi="fa-IR"/>
        </w:rPr>
        <w:sym w:font="HQPB1" w:char="F023"/>
      </w:r>
      <w:r w:rsidR="00FB47F8" w:rsidRPr="00BA63F2">
        <w:rPr>
          <w:rFonts w:cs="B Lotus"/>
          <w:rtl/>
          <w:lang w:bidi="fa-IR"/>
        </w:rPr>
        <w:t xml:space="preserve"> </w:t>
      </w:r>
      <w:r w:rsidR="00FB47F8" w:rsidRPr="00BA63F2">
        <w:rPr>
          <w:rFonts w:cs="B Lotus"/>
          <w:lang w:bidi="fa-IR"/>
        </w:rPr>
        <w:sym w:font="HQPB4" w:char="F0F6"/>
      </w:r>
      <w:r w:rsidR="00FB47F8" w:rsidRPr="00BA63F2">
        <w:rPr>
          <w:rFonts w:cs="B Lotus"/>
          <w:lang w:bidi="fa-IR"/>
        </w:rPr>
        <w:sym w:font="HQPB2" w:char="F04E"/>
      </w:r>
      <w:r w:rsidR="00FB47F8" w:rsidRPr="00BA63F2">
        <w:rPr>
          <w:rFonts w:cs="B Lotus"/>
          <w:lang w:bidi="fa-IR"/>
        </w:rPr>
        <w:sym w:font="HQPB4" w:char="F0E8"/>
      </w:r>
      <w:r w:rsidR="00FB47F8" w:rsidRPr="00BA63F2">
        <w:rPr>
          <w:rFonts w:cs="B Lotus"/>
          <w:lang w:bidi="fa-IR"/>
        </w:rPr>
        <w:sym w:font="HQPB2" w:char="F064"/>
      </w:r>
      <w:r w:rsidR="00FB47F8" w:rsidRPr="00BA63F2">
        <w:rPr>
          <w:rFonts w:cs="B Lotus"/>
          <w:lang w:bidi="fa-IR"/>
        </w:rPr>
        <w:sym w:font="HQPB5" w:char="F075"/>
      </w:r>
      <w:r w:rsidR="00FB47F8" w:rsidRPr="00BA63F2">
        <w:rPr>
          <w:rFonts w:cs="B Lotus"/>
          <w:lang w:bidi="fa-IR"/>
        </w:rPr>
        <w:sym w:font="HQPB2" w:char="F072"/>
      </w:r>
      <w:r w:rsidR="00FB47F8" w:rsidRPr="00BA63F2">
        <w:rPr>
          <w:rFonts w:cs="B Lotus"/>
          <w:rtl/>
          <w:lang w:bidi="fa-IR"/>
        </w:rPr>
        <w:t xml:space="preserve"> </w:t>
      </w:r>
      <w:r w:rsidR="00FB47F8" w:rsidRPr="00BA63F2">
        <w:rPr>
          <w:rFonts w:cs="B Lotus"/>
          <w:lang w:bidi="fa-IR"/>
        </w:rPr>
        <w:sym w:font="HQPB5" w:char="F074"/>
      </w:r>
      <w:r w:rsidR="00FB47F8" w:rsidRPr="00BA63F2">
        <w:rPr>
          <w:rFonts w:cs="B Lotus"/>
          <w:lang w:bidi="fa-IR"/>
        </w:rPr>
        <w:sym w:font="HQPB2" w:char="F062"/>
      </w:r>
      <w:r w:rsidR="00FB47F8" w:rsidRPr="00BA63F2">
        <w:rPr>
          <w:rFonts w:cs="B Lotus"/>
          <w:lang w:bidi="fa-IR"/>
        </w:rPr>
        <w:sym w:font="HQPB2" w:char="F071"/>
      </w:r>
      <w:r w:rsidR="00FB47F8" w:rsidRPr="00BA63F2">
        <w:rPr>
          <w:rFonts w:cs="B Lotus"/>
          <w:lang w:bidi="fa-IR"/>
        </w:rPr>
        <w:sym w:font="HQPB4" w:char="F0E7"/>
      </w:r>
      <w:r w:rsidR="00FB47F8" w:rsidRPr="00BA63F2">
        <w:rPr>
          <w:rFonts w:cs="B Lotus"/>
          <w:lang w:bidi="fa-IR"/>
        </w:rPr>
        <w:sym w:font="HQPB1" w:char="F037"/>
      </w:r>
      <w:r w:rsidR="00FB47F8" w:rsidRPr="00BA63F2">
        <w:rPr>
          <w:rFonts w:cs="B Lotus"/>
          <w:lang w:bidi="fa-IR"/>
        </w:rPr>
        <w:sym w:font="HQPB5" w:char="F07C"/>
      </w:r>
      <w:r w:rsidR="00FB47F8" w:rsidRPr="00BA63F2">
        <w:rPr>
          <w:rFonts w:cs="B Lotus"/>
          <w:lang w:bidi="fa-IR"/>
        </w:rPr>
        <w:sym w:font="HQPB1" w:char="F0A1"/>
      </w:r>
      <w:r w:rsidR="00FB47F8" w:rsidRPr="00BA63F2">
        <w:rPr>
          <w:rFonts w:cs="B Lotus"/>
          <w:lang w:bidi="fa-IR"/>
        </w:rPr>
        <w:sym w:font="HQPB4" w:char="F0F8"/>
      </w:r>
      <w:r w:rsidR="00FB47F8" w:rsidRPr="00BA63F2">
        <w:rPr>
          <w:rFonts w:cs="B Lotus"/>
          <w:lang w:bidi="fa-IR"/>
        </w:rPr>
        <w:sym w:font="HQPB1" w:char="F074"/>
      </w:r>
      <w:r w:rsidR="00FB47F8" w:rsidRPr="00BA63F2">
        <w:rPr>
          <w:rFonts w:cs="B Lotus"/>
          <w:lang w:bidi="fa-IR"/>
        </w:rPr>
        <w:sym w:font="HQPB5" w:char="F073"/>
      </w:r>
      <w:r w:rsidR="00FB47F8" w:rsidRPr="00BA63F2">
        <w:rPr>
          <w:rFonts w:cs="B Lotus"/>
          <w:lang w:bidi="fa-IR"/>
        </w:rPr>
        <w:sym w:font="HQPB2" w:char="F086"/>
      </w:r>
      <w:r w:rsidR="00FB47F8" w:rsidRPr="00BA63F2">
        <w:rPr>
          <w:rFonts w:cs="B Lotus"/>
          <w:rtl/>
          <w:lang w:bidi="fa-IR"/>
        </w:rPr>
        <w:t xml:space="preserve"> </w:t>
      </w:r>
      <w:r w:rsidR="00FB47F8" w:rsidRPr="00BA63F2">
        <w:rPr>
          <w:rFonts w:cs="B Lotus"/>
          <w:lang w:bidi="fa-IR"/>
        </w:rPr>
        <w:sym w:font="HQPB4" w:char="F0F6"/>
      </w:r>
      <w:r w:rsidR="00FB47F8" w:rsidRPr="00BA63F2">
        <w:rPr>
          <w:rFonts w:cs="B Lotus"/>
          <w:lang w:bidi="fa-IR"/>
        </w:rPr>
        <w:sym w:font="HQPB2" w:char="F04E"/>
      </w:r>
      <w:r w:rsidR="00FB47F8" w:rsidRPr="00BA63F2">
        <w:rPr>
          <w:rFonts w:cs="B Lotus"/>
          <w:lang w:bidi="fa-IR"/>
        </w:rPr>
        <w:sym w:font="HQPB4" w:char="F0E5"/>
      </w:r>
      <w:r w:rsidR="00FB47F8" w:rsidRPr="00BA63F2">
        <w:rPr>
          <w:rFonts w:cs="B Lotus"/>
          <w:lang w:bidi="fa-IR"/>
        </w:rPr>
        <w:sym w:font="HQPB2" w:char="F06B"/>
      </w:r>
      <w:r w:rsidR="00FB47F8" w:rsidRPr="00BA63F2">
        <w:rPr>
          <w:rFonts w:cs="B Lotus"/>
          <w:lang w:bidi="fa-IR"/>
        </w:rPr>
        <w:sym w:font="HQPB4" w:char="F0A8"/>
      </w:r>
      <w:r w:rsidR="00FB47F8" w:rsidRPr="00BA63F2">
        <w:rPr>
          <w:rFonts w:cs="B Lotus"/>
          <w:lang w:bidi="fa-IR"/>
        </w:rPr>
        <w:sym w:font="HQPB2" w:char="F058"/>
      </w:r>
      <w:r w:rsidR="00FB47F8" w:rsidRPr="00BA63F2">
        <w:rPr>
          <w:rFonts w:cs="B Lotus"/>
          <w:lang w:bidi="fa-IR"/>
        </w:rPr>
        <w:sym w:font="HQPB5" w:char="F072"/>
      </w:r>
      <w:r w:rsidR="00FB47F8" w:rsidRPr="00BA63F2">
        <w:rPr>
          <w:rFonts w:cs="B Lotus"/>
          <w:lang w:bidi="fa-IR"/>
        </w:rPr>
        <w:sym w:font="HQPB1" w:char="F026"/>
      </w:r>
      <w:r w:rsidR="00FB47F8" w:rsidRPr="00BA63F2">
        <w:rPr>
          <w:rFonts w:cs="B Lotus"/>
          <w:rtl/>
          <w:lang w:bidi="fa-IR"/>
        </w:rPr>
        <w:t xml:space="preserve"> </w:t>
      </w:r>
      <w:r w:rsidR="00FB47F8" w:rsidRPr="00BA63F2">
        <w:rPr>
          <w:rFonts w:cs="B Lotus"/>
          <w:lang w:bidi="fa-IR"/>
        </w:rPr>
        <w:sym w:font="HQPB5" w:char="F074"/>
      </w:r>
      <w:r w:rsidR="00FB47F8" w:rsidRPr="00BA63F2">
        <w:rPr>
          <w:rFonts w:cs="B Lotus"/>
          <w:lang w:bidi="fa-IR"/>
        </w:rPr>
        <w:sym w:font="HQPB2" w:char="F062"/>
      </w:r>
      <w:r w:rsidR="00FB47F8" w:rsidRPr="00BA63F2">
        <w:rPr>
          <w:rFonts w:cs="B Lotus"/>
          <w:lang w:bidi="fa-IR"/>
        </w:rPr>
        <w:sym w:font="HQPB2" w:char="F071"/>
      </w:r>
      <w:r w:rsidR="00FB47F8" w:rsidRPr="00BA63F2">
        <w:rPr>
          <w:rFonts w:cs="B Lotus"/>
          <w:lang w:bidi="fa-IR"/>
        </w:rPr>
        <w:sym w:font="HQPB4" w:char="F0E3"/>
      </w:r>
      <w:r w:rsidR="00FB47F8" w:rsidRPr="00BA63F2">
        <w:rPr>
          <w:rFonts w:cs="B Lotus"/>
          <w:lang w:bidi="fa-IR"/>
        </w:rPr>
        <w:sym w:font="HQPB2" w:char="F05A"/>
      </w:r>
      <w:r w:rsidR="00FB47F8" w:rsidRPr="00BA63F2">
        <w:rPr>
          <w:rFonts w:cs="B Lotus"/>
          <w:lang w:bidi="fa-IR"/>
        </w:rPr>
        <w:sym w:font="HQPB4" w:char="F0C5"/>
      </w:r>
      <w:r w:rsidR="00FB47F8" w:rsidRPr="00BA63F2">
        <w:rPr>
          <w:rFonts w:cs="B Lotus"/>
          <w:lang w:bidi="fa-IR"/>
        </w:rPr>
        <w:sym w:font="HQPB1" w:char="F0A1"/>
      </w:r>
      <w:r w:rsidR="00FB47F8" w:rsidRPr="00BA63F2">
        <w:rPr>
          <w:rFonts w:cs="B Lotus"/>
          <w:lang w:bidi="fa-IR"/>
        </w:rPr>
        <w:sym w:font="HQPB4" w:char="F0F8"/>
      </w:r>
      <w:r w:rsidR="00FB47F8" w:rsidRPr="00BA63F2">
        <w:rPr>
          <w:rFonts w:cs="B Lotus"/>
          <w:lang w:bidi="fa-IR"/>
        </w:rPr>
        <w:sym w:font="HQPB1" w:char="F074"/>
      </w:r>
      <w:r w:rsidR="00FB47F8" w:rsidRPr="00BA63F2">
        <w:rPr>
          <w:rFonts w:cs="B Lotus"/>
          <w:lang w:bidi="fa-IR"/>
        </w:rPr>
        <w:sym w:font="HQPB4" w:char="F0E4"/>
      </w:r>
      <w:r w:rsidR="00FB47F8" w:rsidRPr="00BA63F2">
        <w:rPr>
          <w:rFonts w:cs="B Lotus"/>
          <w:lang w:bidi="fa-IR"/>
        </w:rPr>
        <w:sym w:font="HQPB2" w:char="F086"/>
      </w:r>
      <w:r w:rsidR="00FB47F8" w:rsidRPr="00BA63F2">
        <w:rPr>
          <w:rFonts w:cs="B Lotus"/>
          <w:rtl/>
          <w:lang w:bidi="fa-IR"/>
        </w:rPr>
        <w:t xml:space="preserve"> </w:t>
      </w:r>
      <w:r w:rsidR="00FB47F8" w:rsidRPr="00BA63F2">
        <w:rPr>
          <w:rFonts w:cs="B Lotus"/>
          <w:lang w:bidi="fa-IR"/>
        </w:rPr>
        <w:sym w:font="HQPB1" w:char="F024"/>
      </w:r>
      <w:r w:rsidR="00FB47F8" w:rsidRPr="00BA63F2">
        <w:rPr>
          <w:rFonts w:cs="B Lotus"/>
          <w:lang w:bidi="fa-IR"/>
        </w:rPr>
        <w:sym w:font="HQPB4" w:char="F0B7"/>
      </w:r>
      <w:r w:rsidR="00FB47F8" w:rsidRPr="00BA63F2">
        <w:rPr>
          <w:rFonts w:cs="B Lotus"/>
          <w:lang w:bidi="fa-IR"/>
        </w:rPr>
        <w:sym w:font="HQPB1" w:char="F0E8"/>
      </w:r>
      <w:r w:rsidR="00FB47F8" w:rsidRPr="00BA63F2">
        <w:rPr>
          <w:rFonts w:cs="B Lotus"/>
          <w:lang w:bidi="fa-IR"/>
        </w:rPr>
        <w:sym w:font="HQPB4" w:char="F0F7"/>
      </w:r>
      <w:r w:rsidR="00FB47F8" w:rsidRPr="00BA63F2">
        <w:rPr>
          <w:rFonts w:cs="B Lotus"/>
          <w:lang w:bidi="fa-IR"/>
        </w:rPr>
        <w:sym w:font="HQPB2" w:char="F059"/>
      </w:r>
      <w:r w:rsidR="00FB47F8" w:rsidRPr="00BA63F2">
        <w:rPr>
          <w:rFonts w:cs="B Lotus"/>
          <w:lang w:bidi="fa-IR"/>
        </w:rPr>
        <w:sym w:font="HQPB4" w:char="F0DF"/>
      </w:r>
      <w:r w:rsidR="00FB47F8" w:rsidRPr="00BA63F2">
        <w:rPr>
          <w:rFonts w:cs="B Lotus"/>
          <w:lang w:bidi="fa-IR"/>
        </w:rPr>
        <w:sym w:font="HQPB1" w:char="F0B9"/>
      </w:r>
      <w:r w:rsidRPr="00BA63F2">
        <w:rPr>
          <w:rFonts w:cs="B Lotus" w:hint="cs"/>
          <w:rtl/>
          <w:lang w:bidi="fa-IR"/>
        </w:rPr>
        <w:t xml:space="preserve"> </w:t>
      </w:r>
      <w:r w:rsidRPr="00BA63F2">
        <w:rPr>
          <w:rFonts w:cs="B Lotus" w:hint="cs"/>
          <w:lang w:bidi="fa-IR"/>
        </w:rPr>
        <w:sym w:font="AGA Arabesque" w:char="F028"/>
      </w:r>
      <w:r w:rsidRPr="00BA63F2">
        <w:rPr>
          <w:rFonts w:cs="B Lotus" w:hint="cs"/>
          <w:rtl/>
          <w:lang w:bidi="fa-IR"/>
        </w:rPr>
        <w:tab/>
      </w:r>
      <w:r w:rsidR="00BA63F2">
        <w:rPr>
          <w:rFonts w:cs="B Lotus" w:hint="cs"/>
          <w:rtl/>
          <w:lang w:bidi="fa-IR"/>
        </w:rPr>
        <w:t xml:space="preserve"> </w:t>
      </w:r>
    </w:p>
    <w:p w:rsidR="007718DA" w:rsidRPr="00BA63F2" w:rsidRDefault="00BA63F2" w:rsidP="00BA63F2">
      <w:pPr>
        <w:tabs>
          <w:tab w:val="right" w:pos="7485"/>
        </w:tabs>
        <w:bidi/>
        <w:ind w:left="1134"/>
        <w:jc w:val="both"/>
        <w:rPr>
          <w:rFonts w:cs="B Lotus"/>
          <w:rtl/>
          <w:lang w:bidi="fa-IR"/>
        </w:rPr>
      </w:pPr>
      <w:r>
        <w:rPr>
          <w:rFonts w:cs="B Lotus" w:hint="cs"/>
          <w:rtl/>
          <w:lang w:bidi="fa-IR"/>
        </w:rPr>
        <w:tab/>
        <w:t>[</w:t>
      </w:r>
      <w:r w:rsidR="007718DA" w:rsidRPr="00BA63F2">
        <w:rPr>
          <w:rFonts w:cs="B Lotus" w:hint="cs"/>
          <w:rtl/>
          <w:lang w:bidi="fa-IR"/>
        </w:rPr>
        <w:t>كهف/104</w:t>
      </w:r>
      <w:r>
        <w:rPr>
          <w:rFonts w:cs="B Lotus" w:hint="cs"/>
          <w:rtl/>
          <w:lang w:bidi="fa-IR"/>
        </w:rPr>
        <w:t>]</w:t>
      </w:r>
    </w:p>
    <w:p w:rsidR="007718DA" w:rsidRPr="0044300C" w:rsidRDefault="007718DA" w:rsidP="00FB47F8">
      <w:pPr>
        <w:bidi/>
        <w:ind w:firstLine="284"/>
        <w:jc w:val="both"/>
        <w:rPr>
          <w:rFonts w:cs="B Lotus"/>
          <w:sz w:val="28"/>
          <w:szCs w:val="28"/>
          <w:rtl/>
          <w:lang w:bidi="fa-IR"/>
        </w:rPr>
      </w:pPr>
      <w:r>
        <w:rPr>
          <w:rFonts w:cs="B Lotus" w:hint="cs"/>
          <w:sz w:val="26"/>
          <w:szCs w:val="26"/>
          <w:rtl/>
          <w:lang w:bidi="fa-IR"/>
        </w:rPr>
        <w:t>«</w:t>
      </w:r>
      <w:r w:rsidR="00FB47F8">
        <w:rPr>
          <w:rFonts w:cs="B Lotus" w:hint="cs"/>
          <w:sz w:val="26"/>
          <w:szCs w:val="26"/>
          <w:rtl/>
          <w:lang w:bidi="fa-IR"/>
        </w:rPr>
        <w:t>آنان كساني‌اند كه تلاششان در زندگي دنيا به هدر رفته و خود مي‌پندارند كه كار خوبي انجام مي‌دهند</w:t>
      </w:r>
      <w:r>
        <w:rPr>
          <w:rFonts w:cs="B Lotus" w:hint="cs"/>
          <w:sz w:val="26"/>
          <w:szCs w:val="26"/>
          <w:rtl/>
          <w:lang w:bidi="fa-IR"/>
        </w:rPr>
        <w:t>».</w:t>
      </w:r>
    </w:p>
    <w:p w:rsidR="0044300C" w:rsidRDefault="007461EC" w:rsidP="0044300C">
      <w:pPr>
        <w:bidi/>
        <w:ind w:firstLine="284"/>
        <w:jc w:val="both"/>
        <w:rPr>
          <w:rFonts w:cs="B Lotus"/>
          <w:sz w:val="28"/>
          <w:szCs w:val="28"/>
          <w:rtl/>
          <w:lang w:bidi="fa-IR"/>
        </w:rPr>
      </w:pPr>
      <w:r>
        <w:rPr>
          <w:rFonts w:cs="B Lotus" w:hint="cs"/>
          <w:sz w:val="28"/>
          <w:szCs w:val="28"/>
          <w:rtl/>
          <w:lang w:bidi="fa-IR"/>
        </w:rPr>
        <w:t xml:space="preserve">به همين خاطر </w:t>
      </w:r>
      <w:r w:rsidR="008D0A17">
        <w:rPr>
          <w:rFonts w:cs="B Lotus" w:hint="cs"/>
          <w:sz w:val="28"/>
          <w:szCs w:val="28"/>
          <w:rtl/>
          <w:lang w:bidi="fa-IR"/>
        </w:rPr>
        <w:t>ترس و خشيت سلف از بدعت به مراتب بيشتر از معصيت بوده و مردم را بيشتر از بدعت مي‌ترسانيدند زيرا صاحب معصيت بعضي اوقات سريع از گناه توبه مي‌كند چون مي‌داند كه مرتكب گناه و معصيت شده و چنان دغدغه‌اي باعث بيداري و احساس درد و آلام او مي‌گردد و در راستاي همين عذاب روحي و آلام قلبي است كه در درون شخص گناهكار انقلاب و تحولي ايجاد مي‌شود كه آن به عنوان مطلع توبه به شما مي‌آيد.</w:t>
      </w:r>
    </w:p>
    <w:p w:rsidR="008D0A17" w:rsidRDefault="008D0A17" w:rsidP="00BA63F2">
      <w:pPr>
        <w:bidi/>
        <w:ind w:firstLine="284"/>
        <w:jc w:val="both"/>
        <w:rPr>
          <w:rFonts w:cs="B Lotus"/>
          <w:sz w:val="28"/>
          <w:szCs w:val="28"/>
          <w:rtl/>
          <w:lang w:bidi="fa-IR"/>
        </w:rPr>
      </w:pPr>
      <w:r>
        <w:rPr>
          <w:rFonts w:cs="B Lotus" w:hint="cs"/>
          <w:sz w:val="28"/>
          <w:szCs w:val="28"/>
          <w:rtl/>
          <w:lang w:bidi="fa-IR"/>
        </w:rPr>
        <w:t>ولي بدعت‌گزار در رفتارش خود را در امان مي‌بيند و از نفس خويش راضي است، احساس هيچ درد و رنج در راستاي گناهش نمي‌كند و بيشتر خود را متعبد و پايبند به شريعت مي‌داند تا گناهكار و مخالف با دستورات شريعت و چه بسا در عبادتش مبالغه و افراط مي‌نمايد و عبادات ظاهريش بيشتر و مهم‌تر از عبادات بسياري از متدينان مي‌باشد همانطور كه حديثي راجع به خوارج روايت شده كه پيامبر</w:t>
      </w:r>
      <w:r w:rsidR="00BA63F2">
        <w:rPr>
          <w:rFonts w:cs="CTraditional Arabic" w:hint="cs"/>
          <w:sz w:val="28"/>
          <w:szCs w:val="28"/>
          <w:lang w:bidi="fa-IR"/>
        </w:rPr>
        <w:sym w:font="AGA Arabesque" w:char="F072"/>
      </w:r>
      <w:r w:rsidR="00BA63F2">
        <w:rPr>
          <w:rFonts w:cs="CTraditional Arabic"/>
          <w:sz w:val="28"/>
          <w:szCs w:val="28"/>
          <w:lang w:bidi="fa-IR"/>
        </w:rPr>
        <w:t xml:space="preserve"> </w:t>
      </w:r>
      <w:r w:rsidR="00BA63F2">
        <w:rPr>
          <w:rFonts w:cs="B Lotus" w:hint="cs"/>
          <w:sz w:val="28"/>
          <w:szCs w:val="28"/>
          <w:rtl/>
          <w:lang w:bidi="fa-IR"/>
        </w:rPr>
        <w:t xml:space="preserve"> </w:t>
      </w:r>
      <w:r>
        <w:rPr>
          <w:rFonts w:cs="B Lotus" w:hint="cs"/>
          <w:sz w:val="28"/>
          <w:szCs w:val="28"/>
          <w:rtl/>
          <w:lang w:bidi="fa-IR"/>
        </w:rPr>
        <w:t>مي‌فرمايد:</w:t>
      </w:r>
    </w:p>
    <w:p w:rsidR="008D0A17" w:rsidRPr="008D0A17" w:rsidRDefault="008D0A17" w:rsidP="00507121">
      <w:pPr>
        <w:bidi/>
        <w:ind w:firstLine="284"/>
        <w:jc w:val="both"/>
        <w:rPr>
          <w:rFonts w:cs="2  Badr"/>
          <w:b/>
          <w:bCs/>
          <w:sz w:val="32"/>
          <w:szCs w:val="32"/>
          <w:rtl/>
          <w:lang w:bidi="fa-IR"/>
        </w:rPr>
      </w:pPr>
      <w:r w:rsidRPr="00BA63F2">
        <w:rPr>
          <w:rFonts w:ascii="Traditional Arabic" w:hAnsi="Traditional Arabic" w:cs="Traditional Arabic"/>
          <w:b/>
          <w:bCs/>
          <w:sz w:val="28"/>
          <w:szCs w:val="28"/>
          <w:rtl/>
          <w:lang w:bidi="fa-IR"/>
        </w:rPr>
        <w:t xml:space="preserve">(يحقر </w:t>
      </w:r>
      <w:r w:rsidR="00507121">
        <w:rPr>
          <w:rFonts w:ascii="Traditional Arabic" w:hAnsi="Traditional Arabic" w:cs="Traditional Arabic" w:hint="cs"/>
          <w:b/>
          <w:bCs/>
          <w:sz w:val="28"/>
          <w:szCs w:val="28"/>
          <w:rtl/>
          <w:lang w:bidi="fa-IR"/>
        </w:rPr>
        <w:t>أ</w:t>
      </w:r>
      <w:r w:rsidRPr="00BA63F2">
        <w:rPr>
          <w:rFonts w:ascii="Traditional Arabic" w:hAnsi="Traditional Arabic" w:cs="Traditional Arabic"/>
          <w:b/>
          <w:bCs/>
          <w:sz w:val="28"/>
          <w:szCs w:val="28"/>
          <w:rtl/>
          <w:lang w:bidi="fa-IR"/>
        </w:rPr>
        <w:t xml:space="preserve">حدكم صلاته </w:t>
      </w:r>
      <w:r w:rsidR="00507121">
        <w:rPr>
          <w:rFonts w:ascii="Traditional Arabic" w:hAnsi="Traditional Arabic" w:cs="Traditional Arabic" w:hint="cs"/>
          <w:b/>
          <w:bCs/>
          <w:sz w:val="28"/>
          <w:szCs w:val="28"/>
          <w:rtl/>
          <w:lang w:bidi="fa-IR"/>
        </w:rPr>
        <w:t>إلى</w:t>
      </w:r>
      <w:r w:rsidR="00507121">
        <w:rPr>
          <w:rFonts w:ascii="Traditional Arabic" w:hAnsi="Traditional Arabic" w:cs="Traditional Arabic"/>
          <w:b/>
          <w:bCs/>
          <w:sz w:val="28"/>
          <w:szCs w:val="28"/>
          <w:rtl/>
          <w:lang w:bidi="fa-IR"/>
        </w:rPr>
        <w:t xml:space="preserve"> صلاتهم و</w:t>
      </w:r>
      <w:r w:rsidRPr="00BA63F2">
        <w:rPr>
          <w:rFonts w:ascii="Traditional Arabic" w:hAnsi="Traditional Arabic" w:cs="Traditional Arabic"/>
          <w:b/>
          <w:bCs/>
          <w:sz w:val="28"/>
          <w:szCs w:val="28"/>
          <w:rtl/>
          <w:lang w:bidi="fa-IR"/>
        </w:rPr>
        <w:t xml:space="preserve">قيامه </w:t>
      </w:r>
      <w:r w:rsidR="00507121">
        <w:rPr>
          <w:rFonts w:ascii="Traditional Arabic" w:hAnsi="Traditional Arabic" w:cs="Traditional Arabic" w:hint="cs"/>
          <w:b/>
          <w:bCs/>
          <w:sz w:val="28"/>
          <w:szCs w:val="28"/>
          <w:rtl/>
          <w:lang w:bidi="fa-IR"/>
        </w:rPr>
        <w:t>إلى</w:t>
      </w:r>
      <w:r w:rsidR="00507121">
        <w:rPr>
          <w:rFonts w:ascii="Traditional Arabic" w:hAnsi="Traditional Arabic" w:cs="Traditional Arabic"/>
          <w:b/>
          <w:bCs/>
          <w:sz w:val="28"/>
          <w:szCs w:val="28"/>
          <w:rtl/>
          <w:lang w:bidi="fa-IR"/>
        </w:rPr>
        <w:t xml:space="preserve"> قيامهم و</w:t>
      </w:r>
      <w:r w:rsidRPr="00BA63F2">
        <w:rPr>
          <w:rFonts w:ascii="Traditional Arabic" w:hAnsi="Traditional Arabic" w:cs="Traditional Arabic"/>
          <w:b/>
          <w:bCs/>
          <w:sz w:val="28"/>
          <w:szCs w:val="28"/>
          <w:rtl/>
          <w:lang w:bidi="fa-IR"/>
        </w:rPr>
        <w:t xml:space="preserve">قراءته </w:t>
      </w:r>
      <w:r w:rsidR="00507121">
        <w:rPr>
          <w:rFonts w:ascii="Traditional Arabic" w:hAnsi="Traditional Arabic" w:cs="Traditional Arabic" w:hint="cs"/>
          <w:b/>
          <w:bCs/>
          <w:sz w:val="28"/>
          <w:szCs w:val="28"/>
          <w:rtl/>
          <w:lang w:bidi="fa-IR"/>
        </w:rPr>
        <w:t>إلى</w:t>
      </w:r>
      <w:r w:rsidR="00507121">
        <w:rPr>
          <w:rFonts w:ascii="Traditional Arabic" w:hAnsi="Traditional Arabic" w:cs="Traditional Arabic"/>
          <w:b/>
          <w:bCs/>
          <w:sz w:val="28"/>
          <w:szCs w:val="28"/>
          <w:rtl/>
          <w:lang w:bidi="fa-IR"/>
        </w:rPr>
        <w:t xml:space="preserve"> قر</w:t>
      </w:r>
      <w:r w:rsidR="00507121">
        <w:rPr>
          <w:rFonts w:ascii="Traditional Arabic" w:hAnsi="Traditional Arabic" w:cs="Traditional Arabic" w:hint="cs"/>
          <w:b/>
          <w:bCs/>
          <w:sz w:val="28"/>
          <w:szCs w:val="28"/>
          <w:rtl/>
          <w:lang w:bidi="fa-IR"/>
        </w:rPr>
        <w:t>ائ</w:t>
      </w:r>
      <w:r w:rsidRPr="00BA63F2">
        <w:rPr>
          <w:rFonts w:ascii="Traditional Arabic" w:hAnsi="Traditional Arabic" w:cs="Traditional Arabic"/>
          <w:b/>
          <w:bCs/>
          <w:sz w:val="28"/>
          <w:szCs w:val="28"/>
          <w:rtl/>
          <w:lang w:bidi="fa-IR"/>
        </w:rPr>
        <w:t>تهم)</w:t>
      </w:r>
      <w:r w:rsidRPr="004E24AB">
        <w:rPr>
          <w:rStyle w:val="FootnoteReference"/>
          <w:rFonts w:cs="B Lotus"/>
          <w:sz w:val="28"/>
          <w:szCs w:val="28"/>
          <w:rtl/>
          <w:lang w:bidi="fa-IR"/>
        </w:rPr>
        <w:footnoteReference w:id="97"/>
      </w:r>
      <w:r w:rsidR="00507121">
        <w:rPr>
          <w:rFonts w:ascii="Traditional Arabic" w:hAnsi="Traditional Arabic" w:cs="Traditional Arabic" w:hint="cs"/>
          <w:b/>
          <w:bCs/>
          <w:sz w:val="28"/>
          <w:szCs w:val="28"/>
          <w:rtl/>
          <w:lang w:bidi="fa-IR"/>
        </w:rPr>
        <w:t>.</w:t>
      </w:r>
    </w:p>
    <w:p w:rsidR="008D0A17" w:rsidRDefault="008D0A17" w:rsidP="008D0A17">
      <w:pPr>
        <w:bidi/>
        <w:ind w:firstLine="284"/>
        <w:jc w:val="both"/>
        <w:rPr>
          <w:rFonts w:cs="B Lotus"/>
          <w:sz w:val="28"/>
          <w:szCs w:val="28"/>
          <w:rtl/>
          <w:lang w:bidi="fa-IR"/>
        </w:rPr>
      </w:pPr>
      <w:r>
        <w:rPr>
          <w:rFonts w:cs="B Lotus" w:hint="cs"/>
          <w:sz w:val="28"/>
          <w:szCs w:val="28"/>
          <w:rtl/>
          <w:lang w:bidi="fa-IR"/>
        </w:rPr>
        <w:t xml:space="preserve"> «هر كدام از شما نماز، قيام و قرائتش را نسبت به آنان، كم و كوچك مي‌شمارد.»</w:t>
      </w:r>
    </w:p>
    <w:p w:rsidR="008D0A17" w:rsidRDefault="008D0A17" w:rsidP="00507121">
      <w:pPr>
        <w:pStyle w:val="Heading2"/>
        <w:bidi/>
        <w:rPr>
          <w:rtl/>
          <w:lang w:bidi="fa-IR"/>
        </w:rPr>
      </w:pPr>
      <w:bookmarkStart w:id="176" w:name="_Toc281676988"/>
      <w:r w:rsidRPr="008D0A17">
        <w:rPr>
          <w:rFonts w:hint="cs"/>
          <w:rtl/>
          <w:lang w:bidi="fa-IR"/>
        </w:rPr>
        <w:t xml:space="preserve">بدعت </w:t>
      </w:r>
      <w:r w:rsidR="00BA63F2" w:rsidRPr="00BA63F2">
        <w:rPr>
          <w:rFonts w:hint="cs"/>
          <w:rtl/>
          <w:lang w:bidi="fa-IR"/>
        </w:rPr>
        <w:t>[</w:t>
      </w:r>
      <w:r w:rsidRPr="008D0A17">
        <w:rPr>
          <w:rFonts w:hint="cs"/>
          <w:rtl/>
          <w:lang w:bidi="fa-IR"/>
        </w:rPr>
        <w:t>همانگونه كه معلوم است</w:t>
      </w:r>
      <w:r w:rsidR="00BA63F2" w:rsidRPr="00BA63F2">
        <w:rPr>
          <w:rFonts w:hint="cs"/>
          <w:rtl/>
          <w:lang w:bidi="fa-IR"/>
        </w:rPr>
        <w:t>]</w:t>
      </w:r>
      <w:r w:rsidRPr="00BA63F2">
        <w:rPr>
          <w:rFonts w:hint="cs"/>
          <w:rtl/>
          <w:lang w:bidi="fa-IR"/>
        </w:rPr>
        <w:t xml:space="preserve"> </w:t>
      </w:r>
      <w:r w:rsidRPr="008D0A17">
        <w:rPr>
          <w:rFonts w:hint="cs"/>
          <w:rtl/>
          <w:lang w:bidi="fa-IR"/>
        </w:rPr>
        <w:t>بر دو نوع است:</w:t>
      </w:r>
      <w:bookmarkEnd w:id="176"/>
    </w:p>
    <w:p w:rsidR="008D0A17" w:rsidRDefault="008D0A17" w:rsidP="00C04FD4">
      <w:pPr>
        <w:bidi/>
        <w:ind w:firstLine="284"/>
        <w:jc w:val="both"/>
        <w:rPr>
          <w:rFonts w:cs="B Lotus"/>
          <w:sz w:val="28"/>
          <w:szCs w:val="28"/>
          <w:rtl/>
          <w:lang w:bidi="fa-IR"/>
        </w:rPr>
      </w:pPr>
      <w:r>
        <w:rPr>
          <w:rFonts w:cs="B Lotus" w:hint="cs"/>
          <w:b/>
          <w:bCs/>
          <w:sz w:val="28"/>
          <w:szCs w:val="28"/>
          <w:rtl/>
          <w:lang w:bidi="fa-IR"/>
        </w:rPr>
        <w:t xml:space="preserve">1- بدعت قولي يا اعتقادي </w:t>
      </w:r>
      <w:r>
        <w:rPr>
          <w:rFonts w:cs="B Lotus" w:hint="cs"/>
          <w:sz w:val="28"/>
          <w:szCs w:val="28"/>
          <w:rtl/>
          <w:lang w:bidi="fa-IR"/>
        </w:rPr>
        <w:t>و يا به تعبير امروزي بدعت فكري، كه انسان از راه راست كه قرآن و سنت پيامبر</w:t>
      </w:r>
      <w:r w:rsidR="00BA63F2">
        <w:rPr>
          <w:rFonts w:cs="CTraditional Arabic" w:hint="cs"/>
          <w:sz w:val="28"/>
          <w:szCs w:val="28"/>
          <w:lang w:bidi="fa-IR"/>
        </w:rPr>
        <w:sym w:font="AGA Arabesque" w:char="F072"/>
      </w:r>
      <w:r w:rsidR="00BA63F2">
        <w:rPr>
          <w:rFonts w:cs="CTraditional Arabic" w:hint="cs"/>
          <w:sz w:val="28"/>
          <w:szCs w:val="28"/>
          <w:rtl/>
          <w:lang w:bidi="fa-IR"/>
        </w:rPr>
        <w:t xml:space="preserve"> </w:t>
      </w:r>
      <w:r>
        <w:rPr>
          <w:rFonts w:cs="B Lotus" w:hint="cs"/>
          <w:sz w:val="28"/>
          <w:szCs w:val="28"/>
          <w:rtl/>
          <w:lang w:bidi="fa-IR"/>
        </w:rPr>
        <w:t xml:space="preserve"> و راهي كه سلف و امت خيرالقرون بر آن بوده، منحرف مي‌سازد. و اين بدترين نوع بدعت است. مانند بدعت فرقه‌ها و گروههاي اسلامي كه از گروه سنت و جماعت، خارج شدند از قبيل: خوارج، جبريه، قدريه، مرجئه و غير اينها با اختلاف كم و بيش آنان حقايق اسلامي و اختلاف در منهج و برنامه حياتبخش اسلام در عقيده و رفتار و يا مانند گروهي كه مسلمانان را به علم‌گرايي و لائيسم و همچنين به جدايي دين از سياست دعوت مي‌كنند و يا مانند كساني كه مي‌گويند: در دين سياست را</w:t>
      </w:r>
      <w:r w:rsidR="00C04FD4">
        <w:rPr>
          <w:rFonts w:cs="B Lotus" w:hint="cs"/>
          <w:sz w:val="28"/>
          <w:szCs w:val="28"/>
          <w:rtl/>
          <w:lang w:bidi="fa-IR"/>
        </w:rPr>
        <w:t>ه</w:t>
      </w:r>
      <w:r>
        <w:rPr>
          <w:rFonts w:cs="B Lotus" w:hint="cs"/>
          <w:sz w:val="28"/>
          <w:szCs w:val="28"/>
          <w:rtl/>
          <w:lang w:bidi="fa-IR"/>
        </w:rPr>
        <w:t xml:space="preserve"> ندارد، و مردم را به لغو طلاق و لغو چند همسري و همچنين به مساوات ميان پسر و دختر در ميراث دعوت مي‌كنند. بعضي از اين بدعتها چنان بزرگ مي‌شوند تا به درجه‌ي كفر (نعوذبالله) مي‌رسند.</w:t>
      </w:r>
    </w:p>
    <w:p w:rsidR="008D0A17" w:rsidRDefault="008D0A17" w:rsidP="008D0A17">
      <w:pPr>
        <w:bidi/>
        <w:ind w:firstLine="284"/>
        <w:jc w:val="both"/>
        <w:rPr>
          <w:rFonts w:cs="B Lotus"/>
          <w:sz w:val="28"/>
          <w:szCs w:val="28"/>
          <w:rtl/>
          <w:lang w:bidi="fa-IR"/>
        </w:rPr>
      </w:pPr>
      <w:r w:rsidRPr="008D0A17">
        <w:rPr>
          <w:rFonts w:cs="B Lotus" w:hint="cs"/>
          <w:sz w:val="28"/>
          <w:szCs w:val="28"/>
          <w:rtl/>
          <w:lang w:bidi="fa-IR"/>
        </w:rPr>
        <w:t xml:space="preserve">و نمونه‌هاي </w:t>
      </w:r>
      <w:r w:rsidR="007746C7">
        <w:rPr>
          <w:rFonts w:cs="B Lotus" w:hint="cs"/>
          <w:sz w:val="28"/>
          <w:szCs w:val="28"/>
          <w:rtl/>
          <w:lang w:bidi="fa-IR"/>
        </w:rPr>
        <w:t>ديگر بدعت اعتقادي مانند اينكه كسي بگويد: زنده شدن در قيامت فقط روحاني است و جسماني نيست و يا اينكه بگويد كه بهشت و آتش محسوس</w:t>
      </w:r>
      <w:r w:rsidR="00C04FD4">
        <w:rPr>
          <w:rFonts w:cs="B Lotus" w:hint="cs"/>
          <w:sz w:val="28"/>
          <w:szCs w:val="28"/>
          <w:rtl/>
          <w:lang w:bidi="fa-IR"/>
        </w:rPr>
        <w:t xml:space="preserve"> نیست</w:t>
      </w:r>
      <w:r w:rsidR="00532180">
        <w:rPr>
          <w:rFonts w:cs="B Lotus" w:hint="cs"/>
          <w:sz w:val="28"/>
          <w:szCs w:val="28"/>
          <w:rtl/>
          <w:lang w:bidi="fa-IR"/>
        </w:rPr>
        <w:t>،</w:t>
      </w:r>
      <w:r w:rsidR="007746C7">
        <w:rPr>
          <w:rFonts w:cs="B Lotus" w:hint="cs"/>
          <w:sz w:val="28"/>
          <w:szCs w:val="28"/>
          <w:rtl/>
          <w:lang w:bidi="fa-IR"/>
        </w:rPr>
        <w:t xml:space="preserve"> و همچنين نعمت و عذاب مادي وجود ندارد.</w:t>
      </w:r>
    </w:p>
    <w:p w:rsidR="007746C7" w:rsidRDefault="007746C7" w:rsidP="007746C7">
      <w:pPr>
        <w:bidi/>
        <w:ind w:firstLine="284"/>
        <w:jc w:val="both"/>
        <w:rPr>
          <w:rFonts w:cs="B Lotus"/>
          <w:sz w:val="28"/>
          <w:szCs w:val="28"/>
          <w:rtl/>
          <w:lang w:bidi="fa-IR"/>
        </w:rPr>
      </w:pPr>
      <w:r>
        <w:rPr>
          <w:rFonts w:cs="B Lotus" w:hint="cs"/>
          <w:sz w:val="28"/>
          <w:szCs w:val="28"/>
          <w:rtl/>
          <w:lang w:bidi="fa-IR"/>
        </w:rPr>
        <w:t>يا اينكه بگويد: خداوند به جزئياتي كه در اين جهان مي‌گذرد (نعوذبالله) آگاه نيست.</w:t>
      </w:r>
    </w:p>
    <w:p w:rsidR="007746C7" w:rsidRDefault="007746C7" w:rsidP="007746C7">
      <w:pPr>
        <w:bidi/>
        <w:ind w:firstLine="284"/>
        <w:jc w:val="both"/>
        <w:rPr>
          <w:rFonts w:cs="B Lotus"/>
          <w:sz w:val="28"/>
          <w:szCs w:val="28"/>
          <w:rtl/>
          <w:lang w:bidi="fa-IR"/>
        </w:rPr>
      </w:pPr>
      <w:r>
        <w:rPr>
          <w:rFonts w:cs="B Lotus" w:hint="cs"/>
          <w:sz w:val="28"/>
          <w:szCs w:val="28"/>
          <w:rtl/>
          <w:lang w:bidi="fa-IR"/>
        </w:rPr>
        <w:t>يا اينكه بگويد: خداوند در بعضي مخلوقاتش حلول مي‌يابد و يا قائل به وحدت وجود باشد و بگويد كه وجود هستي دو تا نيست يعني در وجود، خالق و مخلوق، رب و مربوب و عابد و معبود نيست بلكه فقط يك وجود هست كه اين همان نظريه حلاج در مسأله حلول و نظريه ابن عربي در مسأله وحدت وجود است.</w:t>
      </w:r>
    </w:p>
    <w:p w:rsidR="007746C7" w:rsidRDefault="007746C7" w:rsidP="007746C7">
      <w:pPr>
        <w:bidi/>
        <w:ind w:firstLine="284"/>
        <w:jc w:val="both"/>
        <w:rPr>
          <w:rFonts w:cs="B Lotus"/>
          <w:sz w:val="28"/>
          <w:szCs w:val="28"/>
          <w:rtl/>
          <w:lang w:bidi="fa-IR"/>
        </w:rPr>
      </w:pPr>
      <w:r>
        <w:rPr>
          <w:rFonts w:cs="B Lotus" w:hint="cs"/>
          <w:sz w:val="28"/>
          <w:szCs w:val="28"/>
          <w:rtl/>
          <w:lang w:bidi="fa-IR"/>
        </w:rPr>
        <w:t xml:space="preserve">و يا مانند كساني كه در عصر ما مي‌گويند قرآن به محض اينكه نازل شد از الهي به بشري انتقال يافت و به عنوان يك متن بشري درآمد. و يا مانند گفته كساني كه مي‌گويند در ميراث ميان فرزندان مذكر و مؤنث مساوات است. </w:t>
      </w:r>
    </w:p>
    <w:p w:rsidR="007746C7" w:rsidRDefault="007746C7" w:rsidP="007746C7">
      <w:pPr>
        <w:bidi/>
        <w:ind w:firstLine="284"/>
        <w:jc w:val="both"/>
        <w:rPr>
          <w:rFonts w:cs="B Lotus"/>
          <w:sz w:val="28"/>
          <w:szCs w:val="28"/>
          <w:rtl/>
          <w:lang w:bidi="fa-IR"/>
        </w:rPr>
      </w:pPr>
      <w:r w:rsidRPr="007746C7">
        <w:rPr>
          <w:rFonts w:cs="B Lotus" w:hint="cs"/>
          <w:b/>
          <w:bCs/>
          <w:sz w:val="28"/>
          <w:szCs w:val="28"/>
          <w:rtl/>
          <w:lang w:bidi="fa-IR"/>
        </w:rPr>
        <w:t>2- بدعت عملي</w:t>
      </w:r>
      <w:r w:rsidR="00C04FD4">
        <w:rPr>
          <w:rFonts w:cs="B Lotus" w:hint="cs"/>
          <w:b/>
          <w:bCs/>
          <w:sz w:val="28"/>
          <w:szCs w:val="28"/>
          <w:rtl/>
          <w:lang w:bidi="fa-IR"/>
        </w:rPr>
        <w:t>:</w:t>
      </w:r>
      <w:r w:rsidRPr="007746C7">
        <w:rPr>
          <w:rFonts w:cs="B Lotus" w:hint="cs"/>
          <w:b/>
          <w:bCs/>
          <w:sz w:val="28"/>
          <w:szCs w:val="28"/>
          <w:rtl/>
          <w:lang w:bidi="fa-IR"/>
        </w:rPr>
        <w:t xml:space="preserve"> </w:t>
      </w:r>
      <w:r>
        <w:rPr>
          <w:rFonts w:cs="B Lotus" w:hint="cs"/>
          <w:sz w:val="28"/>
          <w:szCs w:val="28"/>
          <w:rtl/>
          <w:lang w:bidi="fa-IR"/>
        </w:rPr>
        <w:t>مانند اينكه برخلاف شريعت خدا و پيامبر</w:t>
      </w:r>
      <w:r w:rsidR="00C04FD4">
        <w:rPr>
          <w:rFonts w:cs="B Lotus" w:hint="cs"/>
          <w:sz w:val="28"/>
          <w:szCs w:val="28"/>
          <w:lang w:bidi="fa-IR"/>
        </w:rPr>
        <w:sym w:font="AGA Arabesque" w:char="F072"/>
      </w:r>
      <w:r>
        <w:rPr>
          <w:rFonts w:cs="B Lotus" w:hint="cs"/>
          <w:sz w:val="28"/>
          <w:szCs w:val="28"/>
          <w:rtl/>
          <w:lang w:bidi="fa-IR"/>
        </w:rPr>
        <w:t>، از خود عبادتي را اختراع كند و يا به عبادت شرعي چيزهاي ديگري كه از جانب خدا و پيامبر وارد نشده است، اضافه نمايد. مانند: {نماز غائب} كه بعضي از مردم در اول هر ماه رجب آن را ابداع كرده‌اند.</w:t>
      </w:r>
    </w:p>
    <w:p w:rsidR="007746C7" w:rsidRDefault="007746C7" w:rsidP="007746C7">
      <w:pPr>
        <w:bidi/>
        <w:ind w:firstLine="284"/>
        <w:jc w:val="both"/>
        <w:rPr>
          <w:rFonts w:cs="B Lotus"/>
          <w:sz w:val="28"/>
          <w:szCs w:val="28"/>
          <w:rtl/>
          <w:lang w:bidi="fa-IR"/>
        </w:rPr>
      </w:pPr>
      <w:r w:rsidRPr="007746C7">
        <w:rPr>
          <w:rFonts w:cs="B Lotus" w:hint="cs"/>
          <w:sz w:val="28"/>
          <w:szCs w:val="28"/>
          <w:rtl/>
          <w:lang w:bidi="fa-IR"/>
        </w:rPr>
        <w:t xml:space="preserve">و </w:t>
      </w:r>
      <w:r>
        <w:rPr>
          <w:rFonts w:cs="B Lotus" w:hint="cs"/>
          <w:sz w:val="28"/>
          <w:szCs w:val="28"/>
          <w:rtl/>
          <w:lang w:bidi="fa-IR"/>
        </w:rPr>
        <w:t>يا مانند سكوت كردن و سخن نگفتن را عبادت دانستن و يا امساك و خودداري از خوردن گوشت و يا فرآورده‌ي جانوري را عبادت و تقرب به سوي خدا دانستن مانند خوردن تخم‌مرغ و نوشيدن شير و استعمال هرگونه لبنيات.</w:t>
      </w:r>
    </w:p>
    <w:p w:rsidR="007746C7" w:rsidRDefault="007746C7" w:rsidP="007746C7">
      <w:pPr>
        <w:bidi/>
        <w:ind w:firstLine="284"/>
        <w:jc w:val="both"/>
        <w:rPr>
          <w:rFonts w:cs="B Lotus"/>
          <w:sz w:val="28"/>
          <w:szCs w:val="28"/>
          <w:rtl/>
          <w:lang w:bidi="fa-IR"/>
        </w:rPr>
      </w:pPr>
      <w:r>
        <w:rPr>
          <w:rFonts w:cs="B Lotus" w:hint="cs"/>
          <w:sz w:val="28"/>
          <w:szCs w:val="28"/>
          <w:rtl/>
          <w:lang w:bidi="fa-IR"/>
        </w:rPr>
        <w:t>و يا مانند روزه و يا امساك از خوردن و نوشيدن قبل از طلوع فجر به اندازه 10 تا 20 دقيقه و امثال آن به عنوان احتياط و يا خودداري از افطار بعد از غروب آفتاب به منظور افراط در احتياط.</w:t>
      </w:r>
    </w:p>
    <w:p w:rsidR="007746C7" w:rsidRDefault="007746C7" w:rsidP="007746C7">
      <w:pPr>
        <w:bidi/>
        <w:ind w:firstLine="284"/>
        <w:jc w:val="both"/>
        <w:rPr>
          <w:rFonts w:cs="B Lotus"/>
          <w:sz w:val="28"/>
          <w:szCs w:val="28"/>
          <w:rtl/>
          <w:lang w:bidi="fa-IR"/>
        </w:rPr>
      </w:pPr>
      <w:r>
        <w:rPr>
          <w:rFonts w:cs="B Lotus" w:hint="cs"/>
          <w:sz w:val="28"/>
          <w:szCs w:val="28"/>
          <w:rtl/>
          <w:lang w:bidi="fa-IR"/>
        </w:rPr>
        <w:t>بدعت عملي بر دو قسم است: 1- مثبت يا ايجابي 2- منفي يا سلبي. و به عبارت ديگر فعلي و تركي.</w:t>
      </w:r>
    </w:p>
    <w:p w:rsidR="007746C7" w:rsidRDefault="007746C7" w:rsidP="007746C7">
      <w:pPr>
        <w:bidi/>
        <w:ind w:firstLine="284"/>
        <w:jc w:val="both"/>
        <w:rPr>
          <w:rFonts w:cs="B Lotus"/>
          <w:sz w:val="28"/>
          <w:szCs w:val="28"/>
          <w:rtl/>
          <w:lang w:bidi="fa-IR"/>
        </w:rPr>
      </w:pPr>
      <w:r>
        <w:rPr>
          <w:rFonts w:cs="B Lotus" w:hint="cs"/>
          <w:sz w:val="28"/>
          <w:szCs w:val="28"/>
          <w:rtl/>
          <w:lang w:bidi="fa-IR"/>
        </w:rPr>
        <w:t>بدعت ايجابي و يا فعلي آن است كه شخص عملاً آن را انجام دهد مانند انجام دادن نماز يا روزه يا ذكر و امثال آن به عنوان تقرب به خدا، در صورتي كه از جانب صاحب شريعت چنان چيزي مشروع نشده باشد و مانند اين است كه انسان چيزي را بدون اذن و اجازه‌ي خداوند وارد شريعت كند.</w:t>
      </w:r>
    </w:p>
    <w:p w:rsidR="007746C7" w:rsidRDefault="007746C7" w:rsidP="00C04FD4">
      <w:pPr>
        <w:bidi/>
        <w:ind w:firstLine="284"/>
        <w:jc w:val="both"/>
        <w:rPr>
          <w:rFonts w:cs="B Lotus"/>
          <w:sz w:val="28"/>
          <w:szCs w:val="28"/>
          <w:rtl/>
          <w:lang w:bidi="fa-IR"/>
        </w:rPr>
      </w:pPr>
      <w:r>
        <w:rPr>
          <w:rFonts w:cs="B Lotus" w:hint="cs"/>
          <w:sz w:val="28"/>
          <w:szCs w:val="28"/>
          <w:rtl/>
          <w:lang w:bidi="fa-IR"/>
        </w:rPr>
        <w:t>بدعت سلبي و يا تركي عبارت است از ترك يك عمل شرعي خواه آن عمل شرعي واجب يا مستحب يا مباح باشد. مانند ترك ازدواج يا ترك خواب در شب و يا ترك افطار در بعضي از روزها، همانند عمل آن سه نفري كه پيامبر</w:t>
      </w:r>
      <w:r w:rsidR="00C04FD4">
        <w:rPr>
          <w:rFonts w:cs="CTraditional Arabic" w:hint="cs"/>
          <w:sz w:val="28"/>
          <w:szCs w:val="28"/>
          <w:lang w:bidi="fa-IR"/>
        </w:rPr>
        <w:sym w:font="AGA Arabesque" w:char="F072"/>
      </w:r>
      <w:r>
        <w:rPr>
          <w:rFonts w:cs="B Lotus" w:hint="cs"/>
          <w:sz w:val="28"/>
          <w:szCs w:val="28"/>
          <w:rtl/>
          <w:lang w:bidi="fa-IR"/>
        </w:rPr>
        <w:t xml:space="preserve"> منكر عمل آنان شد: يكي از آنان مي‌گفت: من تمام شب نمي‌خوابم و به شب زنده‌داري مي‌پردازم. دومي مي‌گفت: من در تمام عمر روزه مي‌گيرم و هيچ روزي را افطار نمي‌نمايم و سومي مي‌گفت: من از زنان اجتناب مي‌ورزم و با آنان ازدواج نمي‌كنم. اين بيانات آنان به رسول خدا</w:t>
      </w:r>
      <w:r w:rsidR="00C04FD4">
        <w:rPr>
          <w:rFonts w:cs="CTraditional Arabic" w:hint="cs"/>
          <w:sz w:val="28"/>
          <w:szCs w:val="28"/>
          <w:lang w:bidi="fa-IR"/>
        </w:rPr>
        <w:sym w:font="AGA Arabesque" w:char="F072"/>
      </w:r>
      <w:r w:rsidR="00C04FD4">
        <w:rPr>
          <w:rFonts w:cs="CTraditional Arabic" w:hint="cs"/>
          <w:sz w:val="28"/>
          <w:szCs w:val="28"/>
          <w:rtl/>
          <w:lang w:bidi="fa-IR"/>
        </w:rPr>
        <w:t xml:space="preserve"> </w:t>
      </w:r>
      <w:r>
        <w:rPr>
          <w:rFonts w:cs="B Lotus" w:hint="cs"/>
          <w:sz w:val="28"/>
          <w:szCs w:val="28"/>
          <w:rtl/>
          <w:lang w:bidi="fa-IR"/>
        </w:rPr>
        <w:t>رسيد و راجع به آنان فرمود:</w:t>
      </w:r>
    </w:p>
    <w:p w:rsidR="007746C7" w:rsidRPr="008C61B9" w:rsidRDefault="00814D9E" w:rsidP="00507121">
      <w:pPr>
        <w:bidi/>
        <w:ind w:firstLine="284"/>
        <w:jc w:val="both"/>
        <w:rPr>
          <w:rFonts w:cs="2  Badr"/>
          <w:b/>
          <w:bCs/>
          <w:sz w:val="32"/>
          <w:szCs w:val="32"/>
          <w:rtl/>
          <w:lang w:bidi="fa-IR"/>
        </w:rPr>
      </w:pPr>
      <w:r w:rsidRPr="00C04FD4">
        <w:rPr>
          <w:rFonts w:ascii="Traditional Arabic" w:hAnsi="Traditional Arabic" w:cs="Traditional Arabic"/>
          <w:b/>
          <w:bCs/>
          <w:sz w:val="28"/>
          <w:szCs w:val="28"/>
          <w:rtl/>
          <w:lang w:bidi="fa-IR"/>
        </w:rPr>
        <w:t>(</w:t>
      </w:r>
      <w:r w:rsidR="00507121">
        <w:rPr>
          <w:rFonts w:ascii="Traditional Arabic" w:hAnsi="Traditional Arabic" w:cs="Traditional Arabic" w:hint="cs"/>
          <w:b/>
          <w:bCs/>
          <w:sz w:val="28"/>
          <w:szCs w:val="28"/>
          <w:rtl/>
          <w:lang w:bidi="fa-IR"/>
        </w:rPr>
        <w:t>إ</w:t>
      </w:r>
      <w:r w:rsidRPr="00C04FD4">
        <w:rPr>
          <w:rFonts w:ascii="Traditional Arabic" w:hAnsi="Traditional Arabic" w:cs="Traditional Arabic"/>
          <w:b/>
          <w:bCs/>
          <w:sz w:val="28"/>
          <w:szCs w:val="28"/>
          <w:rtl/>
          <w:lang w:bidi="fa-IR"/>
        </w:rPr>
        <w:t xml:space="preserve">نما أنا </w:t>
      </w:r>
      <w:r w:rsidR="00507121">
        <w:rPr>
          <w:rFonts w:ascii="Traditional Arabic" w:hAnsi="Traditional Arabic" w:cs="Traditional Arabic" w:hint="cs"/>
          <w:b/>
          <w:bCs/>
          <w:sz w:val="28"/>
          <w:szCs w:val="28"/>
          <w:rtl/>
          <w:lang w:bidi="fa-IR"/>
        </w:rPr>
        <w:t>أ</w:t>
      </w:r>
      <w:r w:rsidR="00507121">
        <w:rPr>
          <w:rFonts w:ascii="Traditional Arabic" w:hAnsi="Traditional Arabic" w:cs="Traditional Arabic"/>
          <w:b/>
          <w:bCs/>
          <w:sz w:val="28"/>
          <w:szCs w:val="28"/>
          <w:rtl/>
          <w:lang w:bidi="fa-IR"/>
        </w:rPr>
        <w:t>خشاكم لله وأتقاكم له ول</w:t>
      </w:r>
      <w:r w:rsidRPr="00C04FD4">
        <w:rPr>
          <w:rFonts w:ascii="Traditional Arabic" w:hAnsi="Traditional Arabic" w:cs="Traditional Arabic"/>
          <w:b/>
          <w:bCs/>
          <w:sz w:val="28"/>
          <w:szCs w:val="28"/>
          <w:rtl/>
          <w:lang w:bidi="fa-IR"/>
        </w:rPr>
        <w:t>كن</w:t>
      </w:r>
      <w:r w:rsidR="00C04FD4">
        <w:rPr>
          <w:rFonts w:ascii="Traditional Arabic" w:hAnsi="Traditional Arabic" w:cs="Traditional Arabic" w:hint="cs"/>
          <w:b/>
          <w:bCs/>
          <w:sz w:val="28"/>
          <w:szCs w:val="28"/>
          <w:rtl/>
          <w:lang w:bidi="fa-IR"/>
        </w:rPr>
        <w:t>ی</w:t>
      </w:r>
      <w:r w:rsidRPr="00C04FD4">
        <w:rPr>
          <w:rFonts w:ascii="Traditional Arabic" w:hAnsi="Traditional Arabic" w:cs="Traditional Arabic"/>
          <w:b/>
          <w:bCs/>
          <w:sz w:val="28"/>
          <w:szCs w:val="28"/>
          <w:rtl/>
          <w:lang w:bidi="fa-IR"/>
        </w:rPr>
        <w:t xml:space="preserve"> </w:t>
      </w:r>
      <w:r w:rsidR="00507121">
        <w:rPr>
          <w:rFonts w:ascii="Traditional Arabic" w:hAnsi="Traditional Arabic" w:cs="Traditional Arabic" w:hint="cs"/>
          <w:b/>
          <w:bCs/>
          <w:sz w:val="28"/>
          <w:szCs w:val="28"/>
          <w:rtl/>
          <w:lang w:bidi="fa-IR"/>
        </w:rPr>
        <w:t>أ</w:t>
      </w:r>
      <w:r w:rsidR="00507121">
        <w:rPr>
          <w:rFonts w:ascii="Traditional Arabic" w:hAnsi="Traditional Arabic" w:cs="Traditional Arabic"/>
          <w:b/>
          <w:bCs/>
          <w:sz w:val="28"/>
          <w:szCs w:val="28"/>
          <w:rtl/>
          <w:lang w:bidi="fa-IR"/>
        </w:rPr>
        <w:t>قوم وأنام وأصوم وأفطر و</w:t>
      </w:r>
      <w:r w:rsidRPr="00C04FD4">
        <w:rPr>
          <w:rFonts w:ascii="Traditional Arabic" w:hAnsi="Traditional Arabic" w:cs="Traditional Arabic"/>
          <w:b/>
          <w:bCs/>
          <w:sz w:val="28"/>
          <w:szCs w:val="28"/>
          <w:rtl/>
          <w:lang w:bidi="fa-IR"/>
        </w:rPr>
        <w:t>أتزوج النساء، فمن رغب عن سنتي فليس مني</w:t>
      </w:r>
      <w:r w:rsidRPr="008C61B9">
        <w:rPr>
          <w:rFonts w:cs="2  Badr" w:hint="cs"/>
          <w:b/>
          <w:bCs/>
          <w:sz w:val="32"/>
          <w:szCs w:val="32"/>
          <w:rtl/>
          <w:lang w:bidi="fa-IR"/>
        </w:rPr>
        <w:t>)</w:t>
      </w:r>
      <w:r w:rsidR="00114212" w:rsidRPr="004E24AB">
        <w:rPr>
          <w:rStyle w:val="FootnoteReference"/>
          <w:rFonts w:cs="B Lotus"/>
          <w:sz w:val="28"/>
          <w:szCs w:val="28"/>
          <w:rtl/>
          <w:lang w:bidi="fa-IR"/>
        </w:rPr>
        <w:footnoteReference w:id="98"/>
      </w:r>
      <w:r w:rsidR="00507121">
        <w:rPr>
          <w:rFonts w:cs="2  Badr" w:hint="cs"/>
          <w:b/>
          <w:bCs/>
          <w:sz w:val="32"/>
          <w:szCs w:val="32"/>
          <w:rtl/>
          <w:lang w:bidi="fa-IR"/>
        </w:rPr>
        <w:t>.</w:t>
      </w:r>
    </w:p>
    <w:p w:rsidR="008D0A17" w:rsidRDefault="008D0A17" w:rsidP="008D0A17">
      <w:pPr>
        <w:bidi/>
        <w:ind w:firstLine="284"/>
        <w:jc w:val="both"/>
        <w:rPr>
          <w:rFonts w:cs="B Lotus"/>
          <w:sz w:val="28"/>
          <w:szCs w:val="28"/>
          <w:rtl/>
          <w:lang w:bidi="fa-IR"/>
        </w:rPr>
      </w:pPr>
      <w:r w:rsidRPr="007746C7">
        <w:rPr>
          <w:rFonts w:cs="B Lotus" w:hint="cs"/>
          <w:sz w:val="28"/>
          <w:szCs w:val="28"/>
          <w:rtl/>
          <w:lang w:bidi="fa-IR"/>
        </w:rPr>
        <w:t xml:space="preserve"> </w:t>
      </w:r>
      <w:r w:rsidR="00814D9E">
        <w:rPr>
          <w:rFonts w:cs="B Lotus" w:hint="cs"/>
          <w:sz w:val="28"/>
          <w:szCs w:val="28"/>
          <w:rtl/>
          <w:lang w:bidi="fa-IR"/>
        </w:rPr>
        <w:t>«من از همه شما باتقواتر و از همه‌ي شما بيشتر از خدا مي‌ترسم، با اين وصف بخشي از شب را به عبادت بسر مي‌برم و بخشي از آن را مي‌خوابم و در ميان ايام سال بعضي را افطار مي‌نمايم و با زنان ازدواج مي‌كنم. لذا هر كسي از سنت و آداب من رويگردان شود از امت من نيست.»</w:t>
      </w:r>
    </w:p>
    <w:p w:rsidR="00814D9E" w:rsidRPr="00814D9E" w:rsidRDefault="00814D9E" w:rsidP="00C04FD4">
      <w:pPr>
        <w:pStyle w:val="a0"/>
        <w:rPr>
          <w:rtl/>
        </w:rPr>
      </w:pPr>
      <w:bookmarkStart w:id="177" w:name="_Toc237013342"/>
      <w:bookmarkStart w:id="178" w:name="_Toc237013495"/>
      <w:bookmarkStart w:id="179" w:name="_Toc281676989"/>
      <w:r w:rsidRPr="00814D9E">
        <w:rPr>
          <w:rFonts w:hint="cs"/>
          <w:rtl/>
        </w:rPr>
        <w:t xml:space="preserve">گناهان </w:t>
      </w:r>
      <w:r w:rsidRPr="00427201">
        <w:rPr>
          <w:rFonts w:hint="cs"/>
          <w:sz w:val="28"/>
          <w:rtl/>
        </w:rPr>
        <w:t>قاصر</w:t>
      </w:r>
      <w:r w:rsidRPr="00814D9E">
        <w:rPr>
          <w:rFonts w:hint="cs"/>
          <w:rtl/>
        </w:rPr>
        <w:t xml:space="preserve"> </w:t>
      </w:r>
      <w:r w:rsidRPr="00814D9E">
        <w:t>]</w:t>
      </w:r>
      <w:r w:rsidRPr="00814D9E">
        <w:rPr>
          <w:rFonts w:hint="cs"/>
          <w:rtl/>
        </w:rPr>
        <w:t xml:space="preserve"> غيرمسري</w:t>
      </w:r>
      <w:r w:rsidRPr="00814D9E">
        <w:t>[</w:t>
      </w:r>
      <w:r w:rsidRPr="00814D9E">
        <w:rPr>
          <w:rFonts w:hint="cs"/>
          <w:rtl/>
        </w:rPr>
        <w:t xml:space="preserve"> و گناهان مسري</w:t>
      </w:r>
      <w:bookmarkEnd w:id="177"/>
      <w:bookmarkEnd w:id="178"/>
      <w:bookmarkEnd w:id="179"/>
    </w:p>
    <w:p w:rsidR="0044300C" w:rsidRDefault="00955978" w:rsidP="00C04FD4">
      <w:pPr>
        <w:bidi/>
        <w:ind w:firstLine="284"/>
        <w:jc w:val="both"/>
        <w:rPr>
          <w:rFonts w:cs="B Lotus"/>
          <w:sz w:val="28"/>
          <w:szCs w:val="28"/>
          <w:rtl/>
          <w:lang w:bidi="fa-IR"/>
        </w:rPr>
      </w:pPr>
      <w:r>
        <w:rPr>
          <w:rFonts w:cs="B Lotus" w:hint="cs"/>
          <w:sz w:val="28"/>
          <w:szCs w:val="28"/>
          <w:rtl/>
          <w:lang w:bidi="fa-IR"/>
        </w:rPr>
        <w:t>بعضي از طاعات و حسنات انسان، قاصرند و نفع و ثواب آنها جز به صاحبش، به كسي ديگر نمي‌رسد، مانند نماز، روزه، حج، عمره، ذكر</w:t>
      </w:r>
      <w:r w:rsidR="00C04FD4">
        <w:rPr>
          <w:rFonts w:cs="B Lotus" w:hint="cs"/>
          <w:sz w:val="28"/>
          <w:szCs w:val="28"/>
          <w:rtl/>
          <w:lang w:bidi="fa-IR"/>
        </w:rPr>
        <w:t xml:space="preserve"> </w:t>
      </w:r>
      <w:r>
        <w:rPr>
          <w:rFonts w:cs="B Lotus" w:hint="cs"/>
          <w:sz w:val="28"/>
          <w:szCs w:val="28"/>
          <w:rtl/>
          <w:lang w:bidi="fa-IR"/>
        </w:rPr>
        <w:t>و تلاوت قرآن</w:t>
      </w:r>
      <w:r w:rsidR="00532180">
        <w:rPr>
          <w:rFonts w:cs="B Lotus" w:hint="cs"/>
          <w:sz w:val="28"/>
          <w:szCs w:val="28"/>
          <w:rtl/>
          <w:lang w:bidi="fa-IR"/>
        </w:rPr>
        <w:t>،</w:t>
      </w:r>
      <w:r>
        <w:rPr>
          <w:rFonts w:cs="B Lotus" w:hint="cs"/>
          <w:sz w:val="28"/>
          <w:szCs w:val="28"/>
          <w:rtl/>
          <w:lang w:bidi="fa-IR"/>
        </w:rPr>
        <w:t xml:space="preserve"> اما دسته‌اي ديگر از طاعات و حسنات اينچنين نيست و ديگران نيز از آنها برخوردار مي‌شوند. مانند زكات، خيرات، نيكي با پدر و مادر، صله‌ي رحم و نيكي و احسان به همسايه و مسكين و درمانده.</w:t>
      </w:r>
    </w:p>
    <w:p w:rsidR="00955978" w:rsidRDefault="00955978" w:rsidP="00955978">
      <w:pPr>
        <w:bidi/>
        <w:ind w:firstLine="284"/>
        <w:jc w:val="both"/>
        <w:rPr>
          <w:rFonts w:cs="B Lotus"/>
          <w:sz w:val="28"/>
          <w:szCs w:val="28"/>
          <w:rtl/>
          <w:lang w:bidi="fa-IR"/>
        </w:rPr>
      </w:pPr>
      <w:r>
        <w:rPr>
          <w:rFonts w:cs="B Lotus" w:hint="cs"/>
          <w:sz w:val="28"/>
          <w:szCs w:val="28"/>
          <w:rtl/>
          <w:lang w:bidi="fa-IR"/>
        </w:rPr>
        <w:t>به همين ترتيب بعضي از گناهان و معصيتها نيز قاصرند و جز در صاحبش تأثير نمي‌گذارند و زبان آنها به ديگران نخواهد رسيد. برخي ديگر از آنها مسري‌اند و به صورتهاي مختلف كوتاه‌مدت و يا درازمدت زيان و ضرر آن به ديگران سرايت خواهد كرد.</w:t>
      </w:r>
    </w:p>
    <w:p w:rsidR="00955978" w:rsidRDefault="00955978" w:rsidP="00955978">
      <w:pPr>
        <w:bidi/>
        <w:ind w:firstLine="284"/>
        <w:jc w:val="both"/>
        <w:rPr>
          <w:rFonts w:cs="B Lotus"/>
          <w:sz w:val="28"/>
          <w:szCs w:val="28"/>
          <w:rtl/>
          <w:lang w:bidi="fa-IR"/>
        </w:rPr>
      </w:pPr>
      <w:r>
        <w:rPr>
          <w:rFonts w:cs="B Lotus" w:hint="cs"/>
          <w:sz w:val="28"/>
          <w:szCs w:val="28"/>
          <w:rtl/>
          <w:lang w:bidi="fa-IR"/>
        </w:rPr>
        <w:t>و تأثير گناهان مسري بعضاً افقي و بعضاً عمودي مي‌باشد. به عبارت ديگر سرايت زيان آنها بعضي در امتداد مكان و بعضي در امتداد زمان است.</w:t>
      </w:r>
    </w:p>
    <w:p w:rsidR="004E7D7C" w:rsidRPr="004E7D7C" w:rsidRDefault="004E7D7C" w:rsidP="00114212">
      <w:pPr>
        <w:pStyle w:val="a0"/>
        <w:rPr>
          <w:rtl/>
        </w:rPr>
      </w:pPr>
      <w:bookmarkStart w:id="180" w:name="_Toc237013343"/>
      <w:bookmarkStart w:id="181" w:name="_Toc237013496"/>
      <w:bookmarkStart w:id="182" w:name="_Toc281676990"/>
      <w:r w:rsidRPr="004E7D7C">
        <w:rPr>
          <w:rFonts w:hint="cs"/>
          <w:rtl/>
        </w:rPr>
        <w:t>گناهاني كه در امتداد مكان تأثير دارند</w:t>
      </w:r>
      <w:bookmarkEnd w:id="180"/>
      <w:bookmarkEnd w:id="181"/>
      <w:bookmarkEnd w:id="182"/>
    </w:p>
    <w:p w:rsidR="004E7D7C" w:rsidRDefault="00427201" w:rsidP="004E7D7C">
      <w:pPr>
        <w:bidi/>
        <w:ind w:firstLine="284"/>
        <w:jc w:val="both"/>
        <w:rPr>
          <w:rFonts w:cs="B Lotus"/>
          <w:sz w:val="28"/>
          <w:szCs w:val="28"/>
          <w:rtl/>
          <w:lang w:bidi="fa-IR"/>
        </w:rPr>
      </w:pPr>
      <w:r>
        <w:rPr>
          <w:rFonts w:cs="B Lotus" w:hint="cs"/>
          <w:sz w:val="28"/>
          <w:szCs w:val="28"/>
          <w:rtl/>
          <w:lang w:bidi="fa-IR"/>
        </w:rPr>
        <w:t>بخاري در حديث طولاني سمره‌بن جندب</w:t>
      </w:r>
      <w:r w:rsidR="00114212">
        <w:rPr>
          <w:rFonts w:cs="B Lotus" w:hint="cs"/>
          <w:sz w:val="28"/>
          <w:szCs w:val="28"/>
          <w:lang w:bidi="fa-IR"/>
        </w:rPr>
        <w:sym w:font="AGA Arabesque" w:char="F074"/>
      </w:r>
      <w:r>
        <w:rPr>
          <w:rFonts w:cs="B Lotus" w:hint="cs"/>
          <w:sz w:val="28"/>
          <w:szCs w:val="28"/>
          <w:rtl/>
          <w:lang w:bidi="fa-IR"/>
        </w:rPr>
        <w:t xml:space="preserve"> روايت مي‌كند كه پيامبر</w:t>
      </w:r>
      <w:r w:rsidR="00114212">
        <w:rPr>
          <w:rFonts w:cs="B Lotus" w:hint="cs"/>
          <w:sz w:val="28"/>
          <w:szCs w:val="28"/>
          <w:lang w:bidi="fa-IR"/>
        </w:rPr>
        <w:sym w:font="AGA Arabesque" w:char="F072"/>
      </w:r>
      <w:r>
        <w:rPr>
          <w:rFonts w:cs="B Lotus" w:hint="cs"/>
          <w:sz w:val="28"/>
          <w:szCs w:val="28"/>
          <w:rtl/>
          <w:lang w:bidi="fa-IR"/>
        </w:rPr>
        <w:t xml:space="preserve"> در خواب ديد كه گناهكاران را در قيامت چگونه و به چه وضعيتي مجازات و عذاب مي‌دهند.</w:t>
      </w:r>
    </w:p>
    <w:p w:rsidR="00427201" w:rsidRDefault="00427201" w:rsidP="00114212">
      <w:pPr>
        <w:bidi/>
        <w:ind w:firstLine="284"/>
        <w:jc w:val="both"/>
        <w:rPr>
          <w:rFonts w:cs="B Lotus"/>
          <w:sz w:val="28"/>
          <w:szCs w:val="28"/>
          <w:rtl/>
          <w:lang w:bidi="fa-IR"/>
        </w:rPr>
      </w:pPr>
      <w:r>
        <w:rPr>
          <w:rFonts w:cs="B Lotus" w:hint="cs"/>
          <w:sz w:val="28"/>
          <w:szCs w:val="28"/>
          <w:rtl/>
          <w:lang w:bidi="fa-IR"/>
        </w:rPr>
        <w:t>حضرت</w:t>
      </w:r>
      <w:r w:rsidR="00114212">
        <w:rPr>
          <w:rFonts w:cs="CTraditional Arabic" w:hint="cs"/>
          <w:sz w:val="28"/>
          <w:szCs w:val="28"/>
          <w:lang w:bidi="fa-IR"/>
        </w:rPr>
        <w:sym w:font="AGA Arabesque" w:char="F072"/>
      </w:r>
      <w:r w:rsidR="00114212">
        <w:rPr>
          <w:rFonts w:cs="CTraditional Arabic" w:hint="cs"/>
          <w:sz w:val="28"/>
          <w:szCs w:val="28"/>
          <w:rtl/>
          <w:lang w:bidi="fa-IR"/>
        </w:rPr>
        <w:t xml:space="preserve"> </w:t>
      </w:r>
      <w:r>
        <w:rPr>
          <w:rFonts w:cs="B Lotus" w:hint="cs"/>
          <w:sz w:val="28"/>
          <w:szCs w:val="28"/>
          <w:rtl/>
          <w:lang w:bidi="fa-IR"/>
        </w:rPr>
        <w:t>صبح اين خواب را براي اصحاب بيان فرمودند و همانگونه كه معلوم است خواب پيامبران واقعي و وحي از جانب خداوند است.</w:t>
      </w:r>
    </w:p>
    <w:p w:rsidR="00427201" w:rsidRDefault="00B551F1" w:rsidP="00114212">
      <w:pPr>
        <w:bidi/>
        <w:ind w:firstLine="284"/>
        <w:jc w:val="both"/>
        <w:rPr>
          <w:rFonts w:cs="B Lotus"/>
          <w:sz w:val="28"/>
          <w:szCs w:val="28"/>
          <w:rtl/>
          <w:lang w:bidi="fa-IR"/>
        </w:rPr>
      </w:pPr>
      <w:r>
        <w:rPr>
          <w:rFonts w:cs="B Lotus" w:hint="cs"/>
          <w:sz w:val="28"/>
          <w:szCs w:val="28"/>
          <w:rtl/>
          <w:lang w:bidi="fa-IR"/>
        </w:rPr>
        <w:t>حضرت</w:t>
      </w:r>
      <w:r w:rsidR="00114212">
        <w:rPr>
          <w:rFonts w:cs="CTraditional Arabic" w:hint="cs"/>
          <w:sz w:val="28"/>
          <w:szCs w:val="28"/>
          <w:lang w:bidi="fa-IR"/>
        </w:rPr>
        <w:sym w:font="AGA Arabesque" w:char="F072"/>
      </w:r>
      <w:r w:rsidR="00114212">
        <w:rPr>
          <w:rFonts w:cs="CTraditional Arabic" w:hint="cs"/>
          <w:sz w:val="28"/>
          <w:szCs w:val="28"/>
          <w:rtl/>
          <w:lang w:bidi="fa-IR"/>
        </w:rPr>
        <w:t xml:space="preserve"> </w:t>
      </w:r>
      <w:r>
        <w:rPr>
          <w:rFonts w:cs="B Lotus" w:hint="cs"/>
          <w:sz w:val="28"/>
          <w:szCs w:val="28"/>
          <w:rtl/>
          <w:lang w:bidi="fa-IR"/>
        </w:rPr>
        <w:t>مي‌فرمايد: در خواب ديدم كه دو فرشته نزد من آمدند و به من گفتند: برو، برو، و رفتيم تا اينكه بر سر مردي وارد شديم كه بر پشتش افتاده و ديگري با اره‌ي آهنين بالاي سرش ايستاده بود. ناگهان ديدم كه مرد اره به دست به يكي از دو طرف مرد افتاده متوجه شده و كناره‌ي دهان وبيني و چشمش را تا پشت‌سر چاك داد و قطع كرد و به جانب ديگر روي آورده و آنچه را در سمت قبلي انجام داده بود در آن طرف رخسار او نيز انجام داد. و از آن جانب فارغ نمي‌گشت مگر اينكه جانب اول كماكان به حال اولش برمي‌گشت. سپس به آن بازگشته و آنچه را در مرتبه قبل انجام داده بود تكرار مي‌نمود...».</w:t>
      </w:r>
    </w:p>
    <w:p w:rsidR="00B551F1" w:rsidRDefault="00B551F1" w:rsidP="00114212">
      <w:pPr>
        <w:bidi/>
        <w:ind w:firstLine="284"/>
        <w:jc w:val="both"/>
        <w:rPr>
          <w:rFonts w:cs="B Lotus"/>
          <w:sz w:val="28"/>
          <w:szCs w:val="28"/>
          <w:rtl/>
          <w:lang w:bidi="fa-IR"/>
        </w:rPr>
      </w:pPr>
      <w:r>
        <w:rPr>
          <w:rFonts w:cs="B Lotus" w:hint="cs"/>
          <w:sz w:val="28"/>
          <w:szCs w:val="28"/>
          <w:rtl/>
          <w:lang w:bidi="fa-IR"/>
        </w:rPr>
        <w:t>حضرت</w:t>
      </w:r>
      <w:r w:rsidR="00114212">
        <w:rPr>
          <w:rFonts w:cs="CTraditional Arabic" w:hint="cs"/>
          <w:sz w:val="28"/>
          <w:szCs w:val="28"/>
          <w:lang w:bidi="fa-IR"/>
        </w:rPr>
        <w:sym w:font="AGA Arabesque" w:char="F072"/>
      </w:r>
      <w:r w:rsidR="00114212">
        <w:rPr>
          <w:rFonts w:cs="CTraditional Arabic" w:hint="cs"/>
          <w:sz w:val="28"/>
          <w:szCs w:val="28"/>
          <w:rtl/>
          <w:lang w:bidi="fa-IR"/>
        </w:rPr>
        <w:t xml:space="preserve"> </w:t>
      </w:r>
      <w:r>
        <w:rPr>
          <w:rFonts w:cs="B Lotus" w:hint="cs"/>
          <w:sz w:val="28"/>
          <w:szCs w:val="28"/>
          <w:rtl/>
          <w:lang w:bidi="fa-IR"/>
        </w:rPr>
        <w:t>پس از مشاهده‌ي اين واقعه از آن دو فرشته مي‌پرسد كه اين قضيه را براي ايشان توضيح دهند. آنان گفتند:</w:t>
      </w:r>
    </w:p>
    <w:p w:rsidR="00B551F1" w:rsidRPr="008C61B9" w:rsidRDefault="00114212" w:rsidP="00507121">
      <w:pPr>
        <w:bidi/>
        <w:ind w:firstLine="284"/>
        <w:jc w:val="both"/>
        <w:rPr>
          <w:rFonts w:cs="2  Badr"/>
          <w:b/>
          <w:bCs/>
          <w:sz w:val="32"/>
          <w:szCs w:val="32"/>
          <w:rtl/>
          <w:lang w:bidi="fa-IR"/>
        </w:rPr>
      </w:pPr>
      <w:r w:rsidRPr="004E24AB">
        <w:rPr>
          <w:rFonts w:ascii="Traditional Arabic" w:hAnsi="Traditional Arabic" w:cs="Traditional Arabic"/>
          <w:b/>
          <w:bCs/>
          <w:sz w:val="28"/>
          <w:szCs w:val="28"/>
          <w:rtl/>
          <w:lang w:bidi="fa-IR"/>
        </w:rPr>
        <w:t>(</w:t>
      </w:r>
      <w:r w:rsidR="00507121" w:rsidRPr="00507121">
        <w:rPr>
          <w:rFonts w:ascii="Traditional Arabic" w:hAnsi="Traditional Arabic" w:cs="Traditional Arabic" w:hint="cs"/>
          <w:b/>
          <w:bCs/>
          <w:sz w:val="28"/>
          <w:szCs w:val="28"/>
          <w:rtl/>
          <w:lang w:bidi="fa-IR"/>
        </w:rPr>
        <w:t>أ</w:t>
      </w:r>
      <w:r w:rsidRPr="00507121">
        <w:rPr>
          <w:rFonts w:ascii="Traditional Arabic" w:hAnsi="Traditional Arabic" w:cs="Traditional Arabic"/>
          <w:b/>
          <w:bCs/>
          <w:sz w:val="28"/>
          <w:szCs w:val="28"/>
          <w:rtl/>
          <w:lang w:bidi="fa-IR"/>
        </w:rPr>
        <w:t xml:space="preserve">ما الرجل الذي </w:t>
      </w:r>
      <w:r w:rsidR="00507121" w:rsidRPr="00507121">
        <w:rPr>
          <w:rFonts w:ascii="Traditional Arabic" w:hAnsi="Traditional Arabic" w:cs="Traditional Arabic" w:hint="cs"/>
          <w:b/>
          <w:bCs/>
          <w:sz w:val="28"/>
          <w:szCs w:val="28"/>
          <w:rtl/>
          <w:lang w:bidi="fa-IR"/>
        </w:rPr>
        <w:t>أ</w:t>
      </w:r>
      <w:r w:rsidRPr="00507121">
        <w:rPr>
          <w:rFonts w:ascii="Traditional Arabic" w:hAnsi="Traditional Arabic" w:cs="Traditional Arabic"/>
          <w:b/>
          <w:bCs/>
          <w:sz w:val="28"/>
          <w:szCs w:val="28"/>
          <w:rtl/>
          <w:lang w:bidi="fa-IR"/>
        </w:rPr>
        <w:t>تيت عليه يشر</w:t>
      </w:r>
      <w:r w:rsidR="00B551F1" w:rsidRPr="00507121">
        <w:rPr>
          <w:rFonts w:ascii="Traditional Arabic" w:hAnsi="Traditional Arabic" w:cs="Traditional Arabic"/>
          <w:b/>
          <w:bCs/>
          <w:sz w:val="28"/>
          <w:szCs w:val="28"/>
          <w:rtl/>
          <w:lang w:bidi="fa-IR"/>
        </w:rPr>
        <w:t xml:space="preserve">شر شدقه </w:t>
      </w:r>
      <w:r w:rsidR="00507121" w:rsidRPr="00507121">
        <w:rPr>
          <w:rFonts w:ascii="Traditional Arabic" w:hAnsi="Traditional Arabic" w:cs="Traditional Arabic"/>
          <w:b/>
          <w:bCs/>
          <w:sz w:val="28"/>
          <w:szCs w:val="28"/>
          <w:rtl/>
          <w:lang w:bidi="fa-IR"/>
        </w:rPr>
        <w:t>إلى قفاه و</w:t>
      </w:r>
      <w:r w:rsidR="00B551F1" w:rsidRPr="00507121">
        <w:rPr>
          <w:rFonts w:ascii="Traditional Arabic" w:hAnsi="Traditional Arabic" w:cs="Traditional Arabic"/>
          <w:b/>
          <w:bCs/>
          <w:sz w:val="28"/>
          <w:szCs w:val="28"/>
          <w:rtl/>
          <w:lang w:bidi="fa-IR"/>
        </w:rPr>
        <w:t xml:space="preserve">منخره </w:t>
      </w:r>
      <w:r w:rsidR="00507121" w:rsidRPr="00507121">
        <w:rPr>
          <w:rFonts w:ascii="Traditional Arabic" w:hAnsi="Traditional Arabic" w:cs="Traditional Arabic"/>
          <w:b/>
          <w:bCs/>
          <w:sz w:val="28"/>
          <w:szCs w:val="28"/>
          <w:rtl/>
          <w:lang w:bidi="fa-IR"/>
        </w:rPr>
        <w:t>إلى</w:t>
      </w:r>
      <w:r w:rsidR="00B551F1" w:rsidRPr="00507121">
        <w:rPr>
          <w:rFonts w:ascii="Traditional Arabic" w:hAnsi="Traditional Arabic" w:cs="Traditional Arabic"/>
          <w:b/>
          <w:bCs/>
          <w:sz w:val="28"/>
          <w:szCs w:val="28"/>
          <w:rtl/>
          <w:lang w:bidi="fa-IR"/>
        </w:rPr>
        <w:t xml:space="preserve"> قفاه ف</w:t>
      </w:r>
      <w:r w:rsidR="00507121" w:rsidRPr="00507121">
        <w:rPr>
          <w:rFonts w:ascii="Traditional Arabic" w:hAnsi="Traditional Arabic" w:cs="Traditional Arabic" w:hint="cs"/>
          <w:b/>
          <w:bCs/>
          <w:sz w:val="28"/>
          <w:szCs w:val="28"/>
          <w:rtl/>
          <w:lang w:bidi="fa-IR"/>
        </w:rPr>
        <w:t>إ</w:t>
      </w:r>
      <w:r w:rsidR="00B551F1" w:rsidRPr="00507121">
        <w:rPr>
          <w:rFonts w:ascii="Traditional Arabic" w:hAnsi="Traditional Arabic" w:cs="Traditional Arabic"/>
          <w:b/>
          <w:bCs/>
          <w:sz w:val="28"/>
          <w:szCs w:val="28"/>
          <w:rtl/>
          <w:lang w:bidi="fa-IR"/>
        </w:rPr>
        <w:t>نه الرجل يغدو من بينه فيكذب الكذبه تبلغ الآفاق</w:t>
      </w:r>
      <w:r w:rsidR="00B551F1" w:rsidRPr="008C61B9">
        <w:rPr>
          <w:rFonts w:cs="2  Badr" w:hint="cs"/>
          <w:b/>
          <w:bCs/>
          <w:sz w:val="32"/>
          <w:szCs w:val="32"/>
          <w:rtl/>
          <w:lang w:bidi="fa-IR"/>
        </w:rPr>
        <w:t>)</w:t>
      </w:r>
      <w:r w:rsidRPr="00507121">
        <w:rPr>
          <w:rStyle w:val="FootnoteReference"/>
          <w:rFonts w:cs="B Lotus"/>
          <w:sz w:val="28"/>
          <w:szCs w:val="28"/>
          <w:rtl/>
          <w:lang w:bidi="fa-IR"/>
        </w:rPr>
        <w:footnoteReference w:id="99"/>
      </w:r>
      <w:r w:rsidR="00507121" w:rsidRPr="00507121">
        <w:rPr>
          <w:rFonts w:cs="B Lotus" w:hint="cs"/>
          <w:sz w:val="28"/>
          <w:szCs w:val="28"/>
          <w:rtl/>
          <w:lang w:bidi="fa-IR"/>
        </w:rPr>
        <w:t>.</w:t>
      </w:r>
      <w:r w:rsidR="00B551F1" w:rsidRPr="008C61B9">
        <w:rPr>
          <w:rFonts w:cs="2  Badr" w:hint="cs"/>
          <w:b/>
          <w:bCs/>
          <w:sz w:val="32"/>
          <w:szCs w:val="32"/>
          <w:rtl/>
          <w:lang w:bidi="fa-IR"/>
        </w:rPr>
        <w:t xml:space="preserve"> </w:t>
      </w:r>
    </w:p>
    <w:p w:rsidR="00B551F1" w:rsidRDefault="00B551F1" w:rsidP="00114212">
      <w:pPr>
        <w:bidi/>
        <w:ind w:firstLine="284"/>
        <w:jc w:val="both"/>
        <w:rPr>
          <w:rFonts w:cs="B Lotus"/>
          <w:sz w:val="28"/>
          <w:szCs w:val="28"/>
          <w:rtl/>
          <w:lang w:bidi="fa-IR"/>
        </w:rPr>
      </w:pPr>
      <w:r>
        <w:rPr>
          <w:rFonts w:cs="B Lotus" w:hint="cs"/>
          <w:sz w:val="28"/>
          <w:szCs w:val="28"/>
          <w:rtl/>
          <w:lang w:bidi="fa-IR"/>
        </w:rPr>
        <w:t>«و اما مردي كه بالاي سرش آمدي كه كناره ي دهان وبيني و چشمش تا پشت سرش چاك مي‌شد، مردي بود كه صبح از خانه‌اش برآمده و دروغي را مي‌گفت كه به آفاق مي‌رس</w:t>
      </w:r>
      <w:r w:rsidR="00114212">
        <w:rPr>
          <w:rFonts w:cs="B Lotus" w:hint="cs"/>
          <w:sz w:val="28"/>
          <w:szCs w:val="28"/>
          <w:rtl/>
          <w:lang w:bidi="fa-IR"/>
        </w:rPr>
        <w:t>ی</w:t>
      </w:r>
      <w:r>
        <w:rPr>
          <w:rFonts w:cs="B Lotus" w:hint="cs"/>
          <w:sz w:val="28"/>
          <w:szCs w:val="28"/>
          <w:rtl/>
          <w:lang w:bidi="fa-IR"/>
        </w:rPr>
        <w:t>د.»</w:t>
      </w:r>
    </w:p>
    <w:p w:rsidR="00B551F1" w:rsidRDefault="00B551F1" w:rsidP="00B551F1">
      <w:pPr>
        <w:bidi/>
        <w:ind w:firstLine="284"/>
        <w:jc w:val="both"/>
        <w:rPr>
          <w:rFonts w:cs="B Lotus"/>
          <w:sz w:val="28"/>
          <w:szCs w:val="28"/>
          <w:rtl/>
          <w:lang w:bidi="fa-IR"/>
        </w:rPr>
      </w:pPr>
      <w:r>
        <w:rPr>
          <w:rFonts w:cs="B Lotus" w:hint="cs"/>
          <w:sz w:val="28"/>
          <w:szCs w:val="28"/>
          <w:rtl/>
          <w:lang w:bidi="fa-IR"/>
        </w:rPr>
        <w:t>اين چنين عذاب سخت و دردناكي را</w:t>
      </w:r>
      <w:r w:rsidR="00114212">
        <w:rPr>
          <w:rFonts w:cs="B Lotus" w:hint="cs"/>
          <w:sz w:val="28"/>
          <w:szCs w:val="28"/>
          <w:rtl/>
          <w:lang w:bidi="fa-IR"/>
        </w:rPr>
        <w:t xml:space="preserve"> </w:t>
      </w:r>
      <w:r>
        <w:rPr>
          <w:rFonts w:cs="B Lotus" w:hint="cs"/>
          <w:sz w:val="28"/>
          <w:szCs w:val="28"/>
          <w:rtl/>
          <w:lang w:bidi="fa-IR"/>
        </w:rPr>
        <w:t>به دروغگو چشاندند زيرا كه دروغ او به يك شخص و دو شخص متوقف نمي‌شد بلكه توسعه و گسترش مي‌يافت تا به مشرق و مغرب مي‌رسيد.</w:t>
      </w:r>
    </w:p>
    <w:p w:rsidR="00B551F1" w:rsidRDefault="00043D19" w:rsidP="00B551F1">
      <w:pPr>
        <w:bidi/>
        <w:ind w:firstLine="284"/>
        <w:jc w:val="both"/>
        <w:rPr>
          <w:rFonts w:cs="B Lotus"/>
          <w:sz w:val="28"/>
          <w:szCs w:val="28"/>
          <w:rtl/>
          <w:lang w:bidi="fa-IR"/>
        </w:rPr>
      </w:pPr>
      <w:r>
        <w:rPr>
          <w:rFonts w:cs="B Lotus" w:hint="cs"/>
          <w:sz w:val="28"/>
          <w:szCs w:val="28"/>
          <w:rtl/>
          <w:lang w:bidi="fa-IR"/>
        </w:rPr>
        <w:t>بارزترين تطبيق و مصداق آن در عصر ما: روزنامه نگاران و خبرنگاراني هستند كه به نشر اكاذيب مي‌پردازند و آن دروغها به تمام دنيا مي‌رسد و خبرگزاريها آنها را به همه جا مخابره مي‌كنند و يكباره مي‌بينيم دنيا را پر كرده است.</w:t>
      </w:r>
    </w:p>
    <w:p w:rsidR="00043D19" w:rsidRDefault="001A1D08" w:rsidP="00043D19">
      <w:pPr>
        <w:bidi/>
        <w:ind w:firstLine="284"/>
        <w:jc w:val="both"/>
        <w:rPr>
          <w:rFonts w:cs="B Lotus"/>
          <w:sz w:val="28"/>
          <w:szCs w:val="28"/>
          <w:rtl/>
          <w:lang w:bidi="fa-IR"/>
        </w:rPr>
      </w:pPr>
      <w:r>
        <w:rPr>
          <w:rFonts w:cs="B Lotus" w:hint="cs"/>
          <w:sz w:val="28"/>
          <w:szCs w:val="28"/>
          <w:rtl/>
          <w:lang w:bidi="fa-IR"/>
        </w:rPr>
        <w:t>و بيشتر گناهان نويسندگان، هنرمندان، اطلاع‌رسانيها و ... در دوران ما از اين نوع گناهان مسري مي‌باشند كه به وسيله‌ي رسانه‌هاي همگاني و ارتباطات جمعي مي‌توانند زمينه‌ي تأثير گناه را به آن مرز دنيا برسانند.</w:t>
      </w:r>
    </w:p>
    <w:p w:rsidR="001A1D08" w:rsidRDefault="008C61B9" w:rsidP="001A1D08">
      <w:pPr>
        <w:bidi/>
        <w:ind w:firstLine="284"/>
        <w:jc w:val="both"/>
        <w:rPr>
          <w:rFonts w:cs="B Lotus"/>
          <w:sz w:val="28"/>
          <w:szCs w:val="28"/>
          <w:rtl/>
          <w:lang w:bidi="fa-IR"/>
        </w:rPr>
      </w:pPr>
      <w:r>
        <w:rPr>
          <w:rFonts w:cs="B Lotus" w:hint="cs"/>
          <w:sz w:val="28"/>
          <w:szCs w:val="28"/>
          <w:rtl/>
          <w:lang w:bidi="fa-IR"/>
        </w:rPr>
        <w:t>و از جمله گناهان مسري ديگر، گناهان اميران، حاكمان و سردمداران ممالك است كه در حق بندگان ظلم و ستم مي‌كنند و در كشورها به طغيان و سركشي مي‌پردازند و آن را به فساد مي‌كشانند بويژه حاكمان عصر ما كه از امكانات علمي پيشرفته و تكنولوژيهاي مدرن برخوردارند و مي‌توانند با سرعت بسيار زياد، افكار و انديشه‌هاي خودشان را از طريق مؤسسات آموزشي و فرهنگي و تبليغاتي به مردم برسانند.</w:t>
      </w:r>
    </w:p>
    <w:p w:rsidR="008C61B9" w:rsidRDefault="008C61B9" w:rsidP="00114212">
      <w:pPr>
        <w:bidi/>
        <w:ind w:firstLine="284"/>
        <w:jc w:val="both"/>
        <w:rPr>
          <w:rFonts w:cs="B Lotus"/>
          <w:sz w:val="28"/>
          <w:szCs w:val="28"/>
          <w:rtl/>
          <w:lang w:bidi="fa-IR"/>
        </w:rPr>
      </w:pPr>
      <w:r>
        <w:rPr>
          <w:rFonts w:cs="B Lotus" w:hint="cs"/>
          <w:sz w:val="28"/>
          <w:szCs w:val="28"/>
          <w:rtl/>
          <w:lang w:bidi="fa-IR"/>
        </w:rPr>
        <w:t>آنجا كه از پيامبر خدا</w:t>
      </w:r>
      <w:r w:rsidR="00114212">
        <w:rPr>
          <w:rFonts w:cs="CTraditional Arabic" w:hint="cs"/>
          <w:sz w:val="28"/>
          <w:szCs w:val="28"/>
          <w:lang w:bidi="fa-IR"/>
        </w:rPr>
        <w:sym w:font="AGA Arabesque" w:char="F072"/>
      </w:r>
      <w:r w:rsidR="00114212">
        <w:rPr>
          <w:rFonts w:cs="CTraditional Arabic" w:hint="cs"/>
          <w:sz w:val="28"/>
          <w:szCs w:val="28"/>
          <w:rtl/>
          <w:lang w:bidi="fa-IR"/>
        </w:rPr>
        <w:t xml:space="preserve"> </w:t>
      </w:r>
      <w:r>
        <w:rPr>
          <w:rFonts w:cs="B Lotus" w:hint="cs"/>
          <w:sz w:val="28"/>
          <w:szCs w:val="28"/>
          <w:rtl/>
          <w:lang w:bidi="fa-IR"/>
        </w:rPr>
        <w:t>روايت شده كه:</w:t>
      </w:r>
    </w:p>
    <w:p w:rsidR="008C61B9" w:rsidRPr="004E24AB" w:rsidRDefault="00114212" w:rsidP="0036594E">
      <w:pPr>
        <w:bidi/>
        <w:jc w:val="both"/>
        <w:rPr>
          <w:rFonts w:ascii="Traditional Arabic" w:hAnsi="Traditional Arabic" w:cs="Traditional Arabic"/>
          <w:b/>
          <w:bCs/>
          <w:sz w:val="28"/>
          <w:szCs w:val="28"/>
          <w:rtl/>
          <w:lang w:bidi="fa-IR"/>
        </w:rPr>
      </w:pPr>
      <w:r w:rsidRPr="00114212">
        <w:rPr>
          <w:rStyle w:val="Heading2Char"/>
          <w:rFonts w:ascii="Arabic Transparent" w:hAnsi="Arabic Transparent" w:cs="Times New Roman"/>
          <w:b w:val="0"/>
          <w:bCs w:val="0"/>
          <w:color w:val="000000"/>
          <w:sz w:val="20"/>
          <w:szCs w:val="20"/>
          <w:rtl/>
        </w:rPr>
        <w:t xml:space="preserve"> </w:t>
      </w:r>
      <w:r w:rsidRPr="004E24AB">
        <w:rPr>
          <w:rFonts w:ascii="Traditional Arabic" w:hAnsi="Traditional Arabic" w:cs="Traditional Arabic" w:hint="cs"/>
          <w:b/>
          <w:bCs/>
          <w:sz w:val="28"/>
          <w:szCs w:val="28"/>
          <w:rtl/>
        </w:rPr>
        <w:t>(</w:t>
      </w:r>
      <w:r w:rsidRPr="00507121">
        <w:rPr>
          <w:rFonts w:ascii="Traditional Arabic" w:hAnsi="Traditional Arabic" w:cs="Traditional Arabic"/>
          <w:b/>
          <w:bCs/>
          <w:sz w:val="26"/>
          <w:szCs w:val="26"/>
          <w:rtl/>
          <w:lang w:bidi="fa-IR"/>
        </w:rPr>
        <w:t>يوم من إمام عادل أفضل من عبادة ستين سنة</w:t>
      </w:r>
      <w:r w:rsidR="0036594E" w:rsidRPr="004E24AB">
        <w:rPr>
          <w:rFonts w:ascii="Traditional Arabic" w:hAnsi="Traditional Arabic" w:cs="Traditional Arabic" w:hint="cs"/>
          <w:b/>
          <w:bCs/>
          <w:sz w:val="28"/>
          <w:szCs w:val="28"/>
          <w:rtl/>
          <w:lang w:bidi="fa-IR"/>
        </w:rPr>
        <w:t>)</w:t>
      </w:r>
      <w:r w:rsidR="0036594E" w:rsidRPr="00507121">
        <w:rPr>
          <w:rStyle w:val="FootnoteReference"/>
          <w:rFonts w:cs="B Lotus"/>
          <w:sz w:val="28"/>
          <w:szCs w:val="28"/>
          <w:rtl/>
          <w:lang w:bidi="fa-IR"/>
        </w:rPr>
        <w:footnoteReference w:id="100"/>
      </w:r>
      <w:r w:rsidR="00507121">
        <w:rPr>
          <w:rFonts w:hint="cs"/>
          <w:rtl/>
        </w:rPr>
        <w:t>.</w:t>
      </w:r>
      <w:r w:rsidR="0036594E" w:rsidRPr="008C61B9">
        <w:rPr>
          <w:rFonts w:cs="2  Badr" w:hint="cs"/>
          <w:b/>
          <w:bCs/>
          <w:sz w:val="32"/>
          <w:szCs w:val="32"/>
          <w:rtl/>
          <w:lang w:bidi="fa-IR"/>
        </w:rPr>
        <w:t xml:space="preserve"> </w:t>
      </w:r>
      <w:r w:rsidRPr="004E24AB">
        <w:rPr>
          <w:rFonts w:ascii="Traditional Arabic" w:hAnsi="Traditional Arabic" w:cs="Traditional Arabic"/>
          <w:b/>
          <w:bCs/>
          <w:sz w:val="28"/>
          <w:szCs w:val="28"/>
          <w:rtl/>
          <w:lang w:bidi="fa-IR"/>
        </w:rPr>
        <w:t xml:space="preserve"> </w:t>
      </w:r>
    </w:p>
    <w:p w:rsidR="00B551F1" w:rsidRDefault="008C61B9" w:rsidP="00B551F1">
      <w:pPr>
        <w:bidi/>
        <w:ind w:firstLine="284"/>
        <w:jc w:val="both"/>
        <w:rPr>
          <w:rFonts w:cs="B Lotus"/>
          <w:sz w:val="28"/>
          <w:szCs w:val="28"/>
          <w:rtl/>
          <w:lang w:bidi="fa-IR"/>
        </w:rPr>
      </w:pPr>
      <w:r>
        <w:rPr>
          <w:rFonts w:cs="B Lotus" w:hint="cs"/>
          <w:sz w:val="28"/>
          <w:szCs w:val="28"/>
          <w:rtl/>
          <w:lang w:bidi="fa-IR"/>
        </w:rPr>
        <w:t>«حكومت يك روز امام عادل بر عبادت 60 سال برتري دارد.»</w:t>
      </w:r>
    </w:p>
    <w:p w:rsidR="008C61B9" w:rsidRDefault="008C61B9" w:rsidP="008C61B9">
      <w:pPr>
        <w:bidi/>
        <w:ind w:firstLine="284"/>
        <w:jc w:val="both"/>
        <w:rPr>
          <w:rFonts w:cs="B Lotus"/>
          <w:sz w:val="28"/>
          <w:szCs w:val="28"/>
          <w:rtl/>
          <w:lang w:bidi="fa-IR"/>
        </w:rPr>
      </w:pPr>
      <w:r>
        <w:rPr>
          <w:rFonts w:cs="B Lotus" w:hint="cs"/>
          <w:sz w:val="28"/>
          <w:szCs w:val="28"/>
          <w:rtl/>
          <w:lang w:bidi="fa-IR"/>
        </w:rPr>
        <w:t>به اين خاطر است كه حاكم عادل ظلمها را از بين مي‌برد و به اقامه‌ي حدود الهي مي‌پردازد و حقها را به صاحبانش برمي‌گرداند و از طرف او احكام عادلانه و قوانين مهم و ارزشمندي در راستاي محافظت از جان و مال و ناموس مردم، وضع و اجرا مي‌شود و همچنين قواعد و اصولي را براي حمايت و مصونيت از نفس، مال و ناموس مردم وضع مي‌نمايد و قوانين و مقرراتي را در جهت رعايت عقايد، اخلاق و آداب امت و محافظت جامعه از رذايل، مفاسد و تبهكاريها به تصويب و اجرا مي رساند. لذا جاي شگفتي نيست كه يك روز چنين حاكم عادلي مساوي بلكه برتر از عبادت شصت سال كسان ديگر باشد.</w:t>
      </w:r>
    </w:p>
    <w:p w:rsidR="008C61B9" w:rsidRDefault="00FD7420" w:rsidP="00FD7420">
      <w:pPr>
        <w:bidi/>
        <w:ind w:firstLine="284"/>
        <w:jc w:val="both"/>
        <w:rPr>
          <w:rFonts w:cs="B Lotus"/>
          <w:sz w:val="28"/>
          <w:szCs w:val="28"/>
          <w:rtl/>
          <w:lang w:bidi="fa-IR"/>
        </w:rPr>
      </w:pPr>
      <w:r>
        <w:rPr>
          <w:rFonts w:cs="B Lotus" w:hint="cs"/>
          <w:sz w:val="28"/>
          <w:szCs w:val="28"/>
          <w:rtl/>
          <w:lang w:bidi="fa-IR"/>
        </w:rPr>
        <w:t>هنگامي كه چنين حالتي شامل يك حاكم و يا امام عادل باشد پس مي‌توان گفت: گناه يك روز حاكم و يا امام ظالم، بدتر از گناهان شصت سال از كسان ديگر است؛ زيرا كه حاكم ظالم در آن يك روز قوانين و مقررات ظالمانه‌اي را به تصويب مي‌رساند و قواعد، مناهج و برنامه‌هايي را كه نسبت به عقايد مردم مضر، و ضايع و تباه‌كننده‌ي اخلاق و ترويج دهنده‌ي رذايل و پستيها و مروج شبهات و افكار گمراه‌كننده‌ي وارداتي باشد و آنچه كه امروزه به نظر مي‌رسد از حكام فاسد باشد، تصويب و اجرا در مي‌آورد.</w:t>
      </w:r>
    </w:p>
    <w:p w:rsidR="00FD7420" w:rsidRDefault="008C62C3" w:rsidP="00507121">
      <w:pPr>
        <w:bidi/>
        <w:ind w:firstLine="284"/>
        <w:jc w:val="both"/>
        <w:rPr>
          <w:rFonts w:cs="B Lotus"/>
          <w:sz w:val="28"/>
          <w:szCs w:val="28"/>
          <w:rtl/>
          <w:lang w:bidi="fa-IR"/>
        </w:rPr>
      </w:pPr>
      <w:r>
        <w:rPr>
          <w:rFonts w:cs="B Lotus" w:hint="cs"/>
          <w:sz w:val="28"/>
          <w:szCs w:val="28"/>
          <w:rtl/>
          <w:lang w:bidi="fa-IR"/>
        </w:rPr>
        <w:t xml:space="preserve">اين گونه اشخاص </w:t>
      </w:r>
      <w:r>
        <w:rPr>
          <w:rFonts w:cs="B Lotus"/>
          <w:sz w:val="28"/>
          <w:szCs w:val="28"/>
          <w:lang w:bidi="fa-IR"/>
        </w:rPr>
        <w:t>]</w:t>
      </w:r>
      <w:r>
        <w:rPr>
          <w:rFonts w:cs="B Lotus" w:hint="cs"/>
          <w:sz w:val="28"/>
          <w:szCs w:val="28"/>
          <w:rtl/>
          <w:lang w:bidi="fa-IR"/>
        </w:rPr>
        <w:t xml:space="preserve"> حاكمان ظالم</w:t>
      </w:r>
      <w:r>
        <w:rPr>
          <w:rFonts w:cs="B Lotus"/>
          <w:sz w:val="28"/>
          <w:szCs w:val="28"/>
          <w:lang w:bidi="fa-IR"/>
        </w:rPr>
        <w:t>[</w:t>
      </w:r>
      <w:r>
        <w:rPr>
          <w:rFonts w:cs="B Lotus" w:hint="cs"/>
          <w:sz w:val="28"/>
          <w:szCs w:val="28"/>
          <w:rtl/>
          <w:lang w:bidi="fa-IR"/>
        </w:rPr>
        <w:t xml:space="preserve"> فقط متحمل گناه خود نيستند بلكه متحمل گناه يك امت و مردمان يك جامعه‌اند كه آنان را از راه حق، گمراه ساخته‌اند و باطل را در انظار آنان خوب و پسنديده جلوه داده‌اند تا آنجا كه مردمان جامعه را پيرو گمراهي فكري و رفتاري خود، ساخته‌اند و از قديم گفته‌اند: </w:t>
      </w:r>
      <w:r w:rsidRPr="004E24AB">
        <w:rPr>
          <w:rFonts w:ascii="Traditional Arabic" w:hAnsi="Traditional Arabic" w:cs="Traditional Arabic" w:hint="cs"/>
          <w:b/>
          <w:bCs/>
          <w:sz w:val="28"/>
          <w:szCs w:val="28"/>
          <w:rtl/>
          <w:lang w:bidi="fa-IR"/>
        </w:rPr>
        <w:t>(</w:t>
      </w:r>
      <w:r w:rsidRPr="00507121">
        <w:rPr>
          <w:rFonts w:ascii="Traditional Arabic" w:hAnsi="Traditional Arabic" w:cs="Traditional Arabic" w:hint="cs"/>
          <w:b/>
          <w:bCs/>
          <w:sz w:val="28"/>
          <w:szCs w:val="28"/>
          <w:rtl/>
          <w:lang w:bidi="fa-IR"/>
        </w:rPr>
        <w:t xml:space="preserve">الناس </w:t>
      </w:r>
      <w:r w:rsidR="00507121">
        <w:rPr>
          <w:rFonts w:ascii="Traditional Arabic" w:hAnsi="Traditional Arabic" w:cs="Traditional Arabic" w:hint="cs"/>
          <w:b/>
          <w:bCs/>
          <w:sz w:val="28"/>
          <w:szCs w:val="28"/>
          <w:rtl/>
          <w:lang w:bidi="fa-IR"/>
        </w:rPr>
        <w:t>على</w:t>
      </w:r>
      <w:r w:rsidRPr="00507121">
        <w:rPr>
          <w:rFonts w:ascii="Traditional Arabic" w:hAnsi="Traditional Arabic" w:cs="Traditional Arabic" w:hint="cs"/>
          <w:b/>
          <w:bCs/>
          <w:sz w:val="28"/>
          <w:szCs w:val="28"/>
          <w:rtl/>
          <w:lang w:bidi="fa-IR"/>
        </w:rPr>
        <w:t xml:space="preserve"> دين ملوكهم</w:t>
      </w:r>
      <w:r>
        <w:rPr>
          <w:rFonts w:cs="B Lotus" w:hint="cs"/>
          <w:sz w:val="28"/>
          <w:szCs w:val="28"/>
          <w:rtl/>
          <w:lang w:bidi="fa-IR"/>
        </w:rPr>
        <w:t>): « مردم تابع دين حاكمان خود هستند.» و آن تأثيرات مستقيم و غيرمستقيمي كه حاكمان امروزي بر ملت كشور خود دارند، در گذشته نداشته‌اند.</w:t>
      </w:r>
    </w:p>
    <w:p w:rsidR="008C62C3" w:rsidRDefault="008C62C3" w:rsidP="0036594E">
      <w:pPr>
        <w:bidi/>
        <w:ind w:firstLine="284"/>
        <w:jc w:val="both"/>
        <w:rPr>
          <w:rFonts w:cs="B Lotus"/>
          <w:sz w:val="28"/>
          <w:szCs w:val="28"/>
          <w:rtl/>
          <w:lang w:bidi="fa-IR"/>
        </w:rPr>
      </w:pPr>
      <w:r>
        <w:rPr>
          <w:rFonts w:cs="B Lotus" w:hint="cs"/>
          <w:sz w:val="28"/>
          <w:szCs w:val="28"/>
          <w:rtl/>
          <w:lang w:bidi="fa-IR"/>
        </w:rPr>
        <w:t>به همين دليل بود كه پيامبر</w:t>
      </w:r>
      <w:r w:rsidR="0036594E">
        <w:rPr>
          <w:rFonts w:cs="CTraditional Arabic" w:hint="cs"/>
          <w:sz w:val="28"/>
          <w:szCs w:val="28"/>
          <w:lang w:bidi="fa-IR"/>
        </w:rPr>
        <w:sym w:font="AGA Arabesque" w:char="F072"/>
      </w:r>
      <w:r>
        <w:rPr>
          <w:rFonts w:cs="B Lotus" w:hint="cs"/>
          <w:sz w:val="28"/>
          <w:szCs w:val="28"/>
          <w:rtl/>
          <w:lang w:bidi="fa-IR"/>
        </w:rPr>
        <w:t xml:space="preserve"> نامه‌هايي را به پادشاهان و اميران عصر خود فرستاد و آنان را به آيين اسلام دعوت نمود و به آنان متذكر شد كه اگر در رابطه با اين دعوت، جواب مثبت ندهند آنان متحمل گناه و وزر خود و رعيت خود خواهند شد و «كسري» را حامل گناهان فارس و «قيصر» را حامل گناهان «بريسيين» (يعني كشاورزان و توده‌ي مردم ناآگاه، روم) و «مقوقس» را در مصر حامل گناه قبطيان و ... دانست.</w:t>
      </w:r>
    </w:p>
    <w:p w:rsidR="008C62C3" w:rsidRDefault="008C62C3" w:rsidP="008C62C3">
      <w:pPr>
        <w:bidi/>
        <w:ind w:firstLine="284"/>
        <w:jc w:val="both"/>
        <w:rPr>
          <w:rFonts w:cs="B Lotus"/>
          <w:sz w:val="28"/>
          <w:szCs w:val="28"/>
          <w:rtl/>
          <w:lang w:bidi="fa-IR"/>
        </w:rPr>
      </w:pPr>
      <w:r>
        <w:rPr>
          <w:rFonts w:cs="B Lotus" w:hint="cs"/>
          <w:sz w:val="28"/>
          <w:szCs w:val="28"/>
          <w:rtl/>
          <w:lang w:bidi="fa-IR"/>
        </w:rPr>
        <w:t xml:space="preserve">دعوتگراني </w:t>
      </w:r>
      <w:r w:rsidR="0036594E">
        <w:rPr>
          <w:rFonts w:cs="B Lotus" w:hint="cs"/>
          <w:sz w:val="28"/>
          <w:szCs w:val="28"/>
          <w:rtl/>
          <w:lang w:bidi="fa-IR"/>
        </w:rPr>
        <w:t xml:space="preserve">باطلی </w:t>
      </w:r>
      <w:r>
        <w:rPr>
          <w:rFonts w:cs="B Lotus" w:hint="cs"/>
          <w:sz w:val="28"/>
          <w:szCs w:val="28"/>
          <w:rtl/>
          <w:lang w:bidi="fa-IR"/>
        </w:rPr>
        <w:t>نيز كه مردم را به گمراهي كشاندند و آنان را از راه خدا بازداشتند، گناه گمراه‌شوندگان و بازداشتگان از راه خدا را، متحمل مي‌شوند همانطور كه خداوند متعال مي‌فرمايد:</w:t>
      </w:r>
    </w:p>
    <w:p w:rsidR="00CA296B" w:rsidRPr="0036594E" w:rsidRDefault="00CA296B" w:rsidP="0036594E">
      <w:pPr>
        <w:tabs>
          <w:tab w:val="right" w:pos="7485"/>
        </w:tabs>
        <w:bidi/>
        <w:ind w:left="1134"/>
        <w:jc w:val="both"/>
        <w:rPr>
          <w:rFonts w:cs="B Lotus"/>
          <w:rtl/>
          <w:lang w:bidi="fa-IR"/>
        </w:rPr>
      </w:pPr>
      <w:r w:rsidRPr="0036594E">
        <w:rPr>
          <w:rFonts w:cs="B Lotus" w:hint="cs"/>
          <w:lang w:bidi="fa-IR"/>
        </w:rPr>
        <w:sym w:font="AGA Arabesque" w:char="F029"/>
      </w:r>
      <w:r w:rsidRPr="0036594E">
        <w:rPr>
          <w:rFonts w:cs="B Lotus" w:hint="cs"/>
          <w:rtl/>
          <w:lang w:bidi="fa-IR"/>
        </w:rPr>
        <w:t xml:space="preserve"> </w:t>
      </w:r>
      <w:r w:rsidRPr="0036594E">
        <w:rPr>
          <w:rFonts w:ascii="B Badr" w:hAnsi="B Badr" w:cs="B Badr"/>
          <w:color w:val="000000"/>
        </w:rPr>
        <w:sym w:font="HQPB5" w:char="F09A"/>
      </w:r>
      <w:r w:rsidRPr="0036594E">
        <w:rPr>
          <w:rFonts w:ascii="B Badr" w:hAnsi="B Badr" w:cs="B Badr"/>
          <w:color w:val="000000"/>
        </w:rPr>
        <w:sym w:font="HQPB2" w:char="F0FA"/>
      </w:r>
      <w:r w:rsidRPr="0036594E">
        <w:rPr>
          <w:rFonts w:ascii="B Badr" w:hAnsi="B Badr" w:cs="B Badr"/>
          <w:color w:val="000000"/>
        </w:rPr>
        <w:sym w:font="HQPB2" w:char="F0EF"/>
      </w:r>
      <w:r w:rsidRPr="0036594E">
        <w:rPr>
          <w:rFonts w:ascii="B Badr" w:hAnsi="B Badr" w:cs="B Badr"/>
          <w:color w:val="000000"/>
        </w:rPr>
        <w:sym w:font="HQPB4" w:char="F0CF"/>
      </w:r>
      <w:r w:rsidRPr="0036594E">
        <w:rPr>
          <w:rFonts w:ascii="B Badr" w:hAnsi="B Badr" w:cs="B Badr"/>
          <w:color w:val="000000"/>
        </w:rPr>
        <w:sym w:font="HQPB3" w:char="F025"/>
      </w:r>
      <w:r w:rsidRPr="0036594E">
        <w:rPr>
          <w:rFonts w:ascii="B Badr" w:hAnsi="B Badr" w:cs="B Badr"/>
          <w:color w:val="000000"/>
        </w:rPr>
        <w:sym w:font="HQPB4" w:char="F0A9"/>
      </w:r>
      <w:r w:rsidRPr="0036594E">
        <w:rPr>
          <w:rFonts w:ascii="B Badr" w:hAnsi="B Badr" w:cs="B Badr"/>
          <w:color w:val="000000"/>
        </w:rPr>
        <w:sym w:font="HQPB3" w:char="F021"/>
      </w:r>
      <w:r w:rsidRPr="0036594E">
        <w:rPr>
          <w:rFonts w:ascii="B Badr" w:hAnsi="B Badr" w:cs="B Badr"/>
          <w:color w:val="000000"/>
        </w:rPr>
        <w:sym w:font="HQPB5" w:char="F024"/>
      </w:r>
      <w:r w:rsidRPr="0036594E">
        <w:rPr>
          <w:rFonts w:ascii="B Badr" w:hAnsi="B Badr" w:cs="B Badr"/>
          <w:color w:val="000000"/>
        </w:rPr>
        <w:sym w:font="HQPB1" w:char="F023"/>
      </w:r>
      <w:r w:rsidRPr="0036594E">
        <w:rPr>
          <w:rFonts w:ascii="B Badr" w:hAnsi="B Badr" w:cs="B Badr"/>
          <w:color w:val="000000"/>
          <w:rtl/>
        </w:rPr>
        <w:t xml:space="preserve"> </w:t>
      </w:r>
      <w:r w:rsidRPr="0036594E">
        <w:rPr>
          <w:rFonts w:ascii="B Badr" w:hAnsi="B Badr" w:cs="B Badr"/>
          <w:color w:val="000000"/>
        </w:rPr>
        <w:sym w:font="HQPB5" w:char="F028"/>
      </w:r>
      <w:r w:rsidRPr="0036594E">
        <w:rPr>
          <w:rFonts w:ascii="B Badr" w:hAnsi="B Badr" w:cs="B Badr"/>
          <w:color w:val="000000"/>
        </w:rPr>
        <w:sym w:font="HQPB1" w:char="F023"/>
      </w:r>
      <w:r w:rsidRPr="0036594E">
        <w:rPr>
          <w:rFonts w:ascii="B Badr" w:hAnsi="B Badr" w:cs="B Badr"/>
          <w:color w:val="000000"/>
        </w:rPr>
        <w:sym w:font="HQPB2" w:char="F072"/>
      </w:r>
      <w:r w:rsidRPr="0036594E">
        <w:rPr>
          <w:rFonts w:ascii="B Badr" w:hAnsi="B Badr" w:cs="B Badr"/>
          <w:color w:val="000000"/>
        </w:rPr>
        <w:sym w:font="HQPB4" w:char="F0E3"/>
      </w:r>
      <w:r w:rsidRPr="0036594E">
        <w:rPr>
          <w:rFonts w:ascii="B Badr" w:hAnsi="B Badr" w:cs="B Badr"/>
          <w:color w:val="000000"/>
        </w:rPr>
        <w:sym w:font="HQPB1" w:char="F08D"/>
      </w:r>
      <w:r w:rsidRPr="0036594E">
        <w:rPr>
          <w:rFonts w:ascii="B Badr" w:hAnsi="B Badr" w:cs="B Badr"/>
          <w:color w:val="000000"/>
        </w:rPr>
        <w:sym w:font="HQPB5" w:char="F078"/>
      </w:r>
      <w:r w:rsidRPr="0036594E">
        <w:rPr>
          <w:rFonts w:ascii="B Badr" w:hAnsi="B Badr" w:cs="B Badr"/>
          <w:color w:val="000000"/>
        </w:rPr>
        <w:sym w:font="HQPB1" w:char="F0FF"/>
      </w:r>
      <w:r w:rsidRPr="0036594E">
        <w:rPr>
          <w:rFonts w:ascii="B Badr" w:hAnsi="B Badr" w:cs="B Badr"/>
          <w:color w:val="000000"/>
        </w:rPr>
        <w:sym w:font="HQPB5" w:char="F078"/>
      </w:r>
      <w:r w:rsidRPr="0036594E">
        <w:rPr>
          <w:rFonts w:ascii="B Badr" w:hAnsi="B Badr" w:cs="B Badr"/>
          <w:color w:val="000000"/>
        </w:rPr>
        <w:sym w:font="HQPB2" w:char="F02E"/>
      </w:r>
      <w:r w:rsidRPr="0036594E">
        <w:rPr>
          <w:rFonts w:ascii="B Badr" w:hAnsi="B Badr" w:cs="B Badr"/>
          <w:color w:val="000000"/>
          <w:rtl/>
        </w:rPr>
        <w:t xml:space="preserve"> </w:t>
      </w:r>
      <w:r w:rsidRPr="0036594E">
        <w:rPr>
          <w:rFonts w:ascii="B Badr" w:hAnsi="B Badr" w:cs="B Badr"/>
          <w:color w:val="000000"/>
        </w:rPr>
        <w:sym w:font="HQPB5" w:char="F028"/>
      </w:r>
      <w:r w:rsidRPr="0036594E">
        <w:rPr>
          <w:rFonts w:ascii="B Badr" w:hAnsi="B Badr" w:cs="B Badr"/>
          <w:color w:val="000000"/>
        </w:rPr>
        <w:sym w:font="HQPB1" w:char="F023"/>
      </w:r>
      <w:r w:rsidRPr="0036594E">
        <w:rPr>
          <w:rFonts w:ascii="B Badr" w:hAnsi="B Badr" w:cs="B Badr"/>
          <w:color w:val="000000"/>
        </w:rPr>
        <w:sym w:font="HQPB2" w:char="F072"/>
      </w:r>
      <w:r w:rsidRPr="0036594E">
        <w:rPr>
          <w:rFonts w:ascii="B Badr" w:hAnsi="B Badr" w:cs="B Badr"/>
          <w:color w:val="000000"/>
        </w:rPr>
        <w:sym w:font="HQPB4" w:char="F091"/>
      </w:r>
      <w:r w:rsidRPr="0036594E">
        <w:rPr>
          <w:rFonts w:ascii="B Badr" w:hAnsi="B Badr" w:cs="B Badr"/>
          <w:color w:val="000000"/>
        </w:rPr>
        <w:sym w:font="HQPB1" w:char="F089"/>
      </w:r>
      <w:r w:rsidRPr="0036594E">
        <w:rPr>
          <w:rFonts w:ascii="B Badr" w:hAnsi="B Badr" w:cs="B Badr"/>
          <w:color w:val="000000"/>
        </w:rPr>
        <w:sym w:font="HQPB5" w:char="F07C"/>
      </w:r>
      <w:r w:rsidRPr="0036594E">
        <w:rPr>
          <w:rFonts w:ascii="B Badr" w:hAnsi="B Badr" w:cs="B Badr"/>
          <w:color w:val="000000"/>
        </w:rPr>
        <w:sym w:font="HQPB1" w:char="F0B9"/>
      </w:r>
      <w:r w:rsidRPr="0036594E">
        <w:rPr>
          <w:rFonts w:ascii="B Badr" w:hAnsi="B Badr" w:cs="B Badr"/>
          <w:color w:val="000000"/>
        </w:rPr>
        <w:sym w:font="HQPB5" w:char="F075"/>
      </w:r>
      <w:r w:rsidRPr="0036594E">
        <w:rPr>
          <w:rFonts w:ascii="B Badr" w:hAnsi="B Badr" w:cs="B Badr"/>
          <w:color w:val="000000"/>
        </w:rPr>
        <w:sym w:font="HQPB2" w:char="F072"/>
      </w:r>
      <w:r w:rsidRPr="0036594E">
        <w:rPr>
          <w:rFonts w:ascii="B Badr" w:hAnsi="B Badr" w:cs="B Badr"/>
          <w:color w:val="000000"/>
          <w:rtl/>
        </w:rPr>
        <w:t xml:space="preserve"> </w:t>
      </w:r>
      <w:r w:rsidRPr="0036594E">
        <w:rPr>
          <w:rFonts w:ascii="B Badr" w:hAnsi="B Badr" w:cs="B Badr"/>
          <w:color w:val="000000"/>
        </w:rPr>
        <w:sym w:font="HQPB2" w:char="F060"/>
      </w:r>
      <w:r w:rsidRPr="0036594E">
        <w:rPr>
          <w:rFonts w:ascii="B Badr" w:hAnsi="B Badr" w:cs="B Badr"/>
          <w:color w:val="000000"/>
        </w:rPr>
        <w:sym w:font="HQPB5" w:char="F074"/>
      </w:r>
      <w:r w:rsidRPr="0036594E">
        <w:rPr>
          <w:rFonts w:ascii="B Badr" w:hAnsi="B Badr" w:cs="B Badr"/>
          <w:color w:val="000000"/>
        </w:rPr>
        <w:sym w:font="HQPB1" w:char="F0E3"/>
      </w:r>
      <w:r w:rsidRPr="0036594E">
        <w:rPr>
          <w:rFonts w:ascii="B Badr" w:hAnsi="B Badr" w:cs="B Badr"/>
          <w:color w:val="000000"/>
          <w:rtl/>
        </w:rPr>
        <w:t xml:space="preserve"> </w:t>
      </w:r>
      <w:r w:rsidRPr="0036594E">
        <w:rPr>
          <w:rFonts w:ascii="B Badr" w:hAnsi="B Badr" w:cs="B Badr"/>
          <w:color w:val="000000"/>
        </w:rPr>
        <w:sym w:font="HQPB4" w:char="F0C8"/>
      </w:r>
      <w:r w:rsidRPr="0036594E">
        <w:rPr>
          <w:rFonts w:ascii="B Badr" w:hAnsi="B Badr" w:cs="B Badr"/>
          <w:color w:val="000000"/>
        </w:rPr>
        <w:sym w:font="HQPB2" w:char="F040"/>
      </w:r>
      <w:r w:rsidRPr="0036594E">
        <w:rPr>
          <w:rFonts w:ascii="B Badr" w:hAnsi="B Badr" w:cs="B Badr"/>
          <w:color w:val="000000"/>
        </w:rPr>
        <w:sym w:font="HQPB2" w:char="F08B"/>
      </w:r>
      <w:r w:rsidRPr="0036594E">
        <w:rPr>
          <w:rFonts w:ascii="B Badr" w:hAnsi="B Badr" w:cs="B Badr"/>
          <w:color w:val="000000"/>
        </w:rPr>
        <w:sym w:font="HQPB4" w:char="F0CE"/>
      </w:r>
      <w:r w:rsidRPr="0036594E">
        <w:rPr>
          <w:rFonts w:ascii="B Badr" w:hAnsi="B Badr" w:cs="B Badr"/>
          <w:color w:val="000000"/>
        </w:rPr>
        <w:sym w:font="HQPB1" w:char="F036"/>
      </w:r>
      <w:r w:rsidRPr="0036594E">
        <w:rPr>
          <w:rFonts w:ascii="B Badr" w:hAnsi="B Badr" w:cs="B Badr"/>
          <w:color w:val="000000"/>
        </w:rPr>
        <w:sym w:font="HQPB5" w:char="F079"/>
      </w:r>
      <w:r w:rsidRPr="0036594E">
        <w:rPr>
          <w:rFonts w:ascii="B Badr" w:hAnsi="B Badr" w:cs="B Badr"/>
          <w:color w:val="000000"/>
        </w:rPr>
        <w:sym w:font="HQPB1" w:char="F099"/>
      </w:r>
      <w:r w:rsidRPr="0036594E">
        <w:rPr>
          <w:rFonts w:ascii="B Badr" w:hAnsi="B Badr" w:cs="B Badr"/>
          <w:color w:val="000000"/>
          <w:rtl/>
        </w:rPr>
        <w:t xml:space="preserve"> </w:t>
      </w:r>
      <w:r w:rsidRPr="0036594E">
        <w:rPr>
          <w:rFonts w:ascii="B Badr" w:hAnsi="B Badr" w:cs="B Badr"/>
          <w:color w:val="000000"/>
        </w:rPr>
        <w:sym w:font="HQPB5" w:char="F0AB"/>
      </w:r>
      <w:r w:rsidRPr="0036594E">
        <w:rPr>
          <w:rFonts w:ascii="B Badr" w:hAnsi="B Badr" w:cs="B Badr"/>
          <w:color w:val="000000"/>
        </w:rPr>
        <w:sym w:font="HQPB1" w:char="F021"/>
      </w:r>
      <w:r w:rsidRPr="0036594E">
        <w:rPr>
          <w:rFonts w:ascii="B Badr" w:hAnsi="B Badr" w:cs="B Badr"/>
          <w:color w:val="000000"/>
        </w:rPr>
        <w:sym w:font="HQPB5" w:char="F024"/>
      </w:r>
      <w:r w:rsidRPr="0036594E">
        <w:rPr>
          <w:rFonts w:ascii="B Badr" w:hAnsi="B Badr" w:cs="B Badr"/>
          <w:color w:val="000000"/>
        </w:rPr>
        <w:sym w:font="HQPB1" w:char="F023"/>
      </w:r>
      <w:r w:rsidRPr="0036594E">
        <w:rPr>
          <w:rFonts w:ascii="B Badr" w:hAnsi="B Badr" w:cs="B Badr"/>
          <w:color w:val="000000"/>
          <w:rtl/>
        </w:rPr>
        <w:t xml:space="preserve"> </w:t>
      </w:r>
      <w:r w:rsidRPr="0036594E">
        <w:rPr>
          <w:rFonts w:ascii="B Badr" w:hAnsi="B Badr" w:cs="B Badr"/>
          <w:color w:val="000000"/>
        </w:rPr>
        <w:sym w:font="HQPB4" w:char="F0F6"/>
      </w:r>
      <w:r w:rsidRPr="0036594E">
        <w:rPr>
          <w:rFonts w:ascii="B Badr" w:hAnsi="B Badr" w:cs="B Badr"/>
          <w:color w:val="000000"/>
        </w:rPr>
        <w:sym w:font="HQPB2" w:char="F04E"/>
      </w:r>
      <w:r w:rsidRPr="0036594E">
        <w:rPr>
          <w:rFonts w:ascii="B Badr" w:hAnsi="B Badr" w:cs="B Badr"/>
          <w:color w:val="000000"/>
        </w:rPr>
        <w:sym w:font="HQPB4" w:char="F0DF"/>
      </w:r>
      <w:r w:rsidRPr="0036594E">
        <w:rPr>
          <w:rFonts w:ascii="B Badr" w:hAnsi="B Badr" w:cs="B Badr"/>
          <w:color w:val="000000"/>
        </w:rPr>
        <w:sym w:font="HQPB2" w:char="F067"/>
      </w:r>
      <w:r w:rsidRPr="0036594E">
        <w:rPr>
          <w:rFonts w:ascii="B Badr" w:hAnsi="B Badr" w:cs="B Badr"/>
          <w:color w:val="000000"/>
        </w:rPr>
        <w:sym w:font="HQPB2" w:char="F0BB"/>
      </w:r>
      <w:r w:rsidRPr="0036594E">
        <w:rPr>
          <w:rFonts w:ascii="B Badr" w:hAnsi="B Badr" w:cs="B Badr"/>
          <w:color w:val="000000"/>
        </w:rPr>
        <w:sym w:font="HQPB5" w:char="F074"/>
      </w:r>
      <w:r w:rsidRPr="0036594E">
        <w:rPr>
          <w:rFonts w:ascii="B Badr" w:hAnsi="B Badr" w:cs="B Badr"/>
          <w:color w:val="000000"/>
        </w:rPr>
        <w:sym w:font="HQPB2" w:char="F052"/>
      </w:r>
      <w:r w:rsidRPr="0036594E">
        <w:rPr>
          <w:rFonts w:ascii="B Badr" w:hAnsi="B Badr" w:cs="B Badr"/>
          <w:color w:val="000000"/>
        </w:rPr>
        <w:sym w:font="HQPB4" w:char="F0F7"/>
      </w:r>
      <w:r w:rsidRPr="0036594E">
        <w:rPr>
          <w:rFonts w:ascii="B Badr" w:hAnsi="B Badr" w:cs="B Badr"/>
          <w:color w:val="000000"/>
        </w:rPr>
        <w:sym w:font="HQPB1" w:char="F08A"/>
      </w:r>
      <w:r w:rsidRPr="0036594E">
        <w:rPr>
          <w:rFonts w:ascii="B Badr" w:hAnsi="B Badr" w:cs="B Badr"/>
          <w:color w:val="000000"/>
        </w:rPr>
        <w:sym w:font="HQPB4" w:char="F0CE"/>
      </w:r>
      <w:r w:rsidRPr="0036594E">
        <w:rPr>
          <w:rFonts w:ascii="B Badr" w:hAnsi="B Badr" w:cs="B Badr"/>
          <w:color w:val="000000"/>
        </w:rPr>
        <w:sym w:font="HQPB1" w:char="F097"/>
      </w:r>
      <w:r w:rsidRPr="0036594E">
        <w:rPr>
          <w:rFonts w:ascii="B Badr" w:hAnsi="B Badr" w:cs="B Badr"/>
          <w:color w:val="000000"/>
          <w:rtl/>
        </w:rPr>
        <w:t xml:space="preserve"> </w:t>
      </w:r>
      <w:r w:rsidRPr="0036594E">
        <w:rPr>
          <w:rFonts w:ascii="B Badr" w:hAnsi="B Badr" w:cs="B Badr"/>
          <w:color w:val="000000"/>
        </w:rPr>
        <w:sym w:font="HQPB1" w:char="F024"/>
      </w:r>
      <w:r w:rsidRPr="0036594E">
        <w:rPr>
          <w:rFonts w:ascii="B Badr" w:hAnsi="B Badr" w:cs="B Badr"/>
          <w:color w:val="000000"/>
        </w:rPr>
        <w:sym w:font="HQPB4" w:char="F05C"/>
      </w:r>
      <w:r w:rsidRPr="0036594E">
        <w:rPr>
          <w:rFonts w:ascii="B Badr" w:hAnsi="B Badr" w:cs="B Badr"/>
          <w:color w:val="000000"/>
        </w:rPr>
        <w:sym w:font="HQPB1" w:char="F02F"/>
      </w:r>
      <w:r w:rsidRPr="0036594E">
        <w:rPr>
          <w:rFonts w:ascii="B Badr" w:hAnsi="B Badr" w:cs="B Badr"/>
          <w:color w:val="000000"/>
        </w:rPr>
        <w:sym w:font="HQPB1" w:char="F023"/>
      </w:r>
      <w:r w:rsidRPr="0036594E">
        <w:rPr>
          <w:rFonts w:ascii="B Badr" w:hAnsi="B Badr" w:cs="B Badr"/>
          <w:color w:val="000000"/>
        </w:rPr>
        <w:sym w:font="HQPB5" w:char="F078"/>
      </w:r>
      <w:r w:rsidRPr="0036594E">
        <w:rPr>
          <w:rFonts w:ascii="B Badr" w:hAnsi="B Badr" w:cs="B Badr"/>
          <w:color w:val="000000"/>
        </w:rPr>
        <w:sym w:font="HQPB1" w:char="F08B"/>
      </w:r>
      <w:r w:rsidRPr="0036594E">
        <w:rPr>
          <w:rFonts w:ascii="B Badr" w:hAnsi="B Badr" w:cs="B Badr"/>
          <w:color w:val="000000"/>
        </w:rPr>
        <w:sym w:font="HQPB5" w:char="F074"/>
      </w:r>
      <w:r w:rsidRPr="0036594E">
        <w:rPr>
          <w:rFonts w:ascii="B Badr" w:hAnsi="B Badr" w:cs="B Badr"/>
          <w:color w:val="000000"/>
        </w:rPr>
        <w:sym w:font="HQPB1" w:char="F0E3"/>
      </w:r>
      <w:r w:rsidRPr="0036594E">
        <w:rPr>
          <w:rFonts w:ascii="B Badr" w:hAnsi="B Badr" w:cs="B Badr"/>
          <w:color w:val="000000"/>
          <w:rtl/>
        </w:rPr>
        <w:t xml:space="preserve"> </w:t>
      </w:r>
      <w:r w:rsidRPr="0036594E">
        <w:rPr>
          <w:rFonts w:ascii="B Badr" w:hAnsi="B Badr" w:cs="B Badr"/>
          <w:color w:val="000000"/>
        </w:rPr>
        <w:sym w:font="HQPB5" w:char="F073"/>
      </w:r>
      <w:r w:rsidRPr="0036594E">
        <w:rPr>
          <w:rFonts w:ascii="B Badr" w:hAnsi="B Badr" w:cs="B Badr"/>
          <w:color w:val="000000"/>
        </w:rPr>
        <w:sym w:font="HQPB2" w:char="F02D"/>
      </w:r>
      <w:r w:rsidRPr="0036594E">
        <w:rPr>
          <w:rFonts w:ascii="B Badr" w:hAnsi="B Badr" w:cs="B Badr"/>
          <w:color w:val="000000"/>
        </w:rPr>
        <w:sym w:font="HQPB4" w:char="F0F6"/>
      </w:r>
      <w:r w:rsidRPr="0036594E">
        <w:rPr>
          <w:rFonts w:ascii="B Badr" w:hAnsi="B Badr" w:cs="B Badr"/>
          <w:color w:val="000000"/>
        </w:rPr>
        <w:sym w:font="HQPB2" w:char="F071"/>
      </w:r>
      <w:r w:rsidRPr="0036594E">
        <w:rPr>
          <w:rFonts w:ascii="B Badr" w:hAnsi="B Badr" w:cs="B Badr"/>
          <w:color w:val="000000"/>
        </w:rPr>
        <w:sym w:font="HQPB5" w:char="F073"/>
      </w:r>
      <w:r w:rsidRPr="0036594E">
        <w:rPr>
          <w:rFonts w:ascii="B Badr" w:hAnsi="B Badr" w:cs="B Badr"/>
          <w:color w:val="000000"/>
        </w:rPr>
        <w:sym w:font="HQPB1" w:char="F0F9"/>
      </w:r>
      <w:r w:rsidRPr="0036594E">
        <w:rPr>
          <w:rFonts w:ascii="B Badr" w:hAnsi="B Badr" w:cs="B Badr"/>
          <w:color w:val="000000"/>
          <w:rtl/>
        </w:rPr>
        <w:t xml:space="preserve"> </w:t>
      </w:r>
      <w:r w:rsidRPr="0036594E">
        <w:rPr>
          <w:rFonts w:ascii="B Badr" w:hAnsi="B Badr" w:cs="B Badr"/>
          <w:color w:val="000000"/>
        </w:rPr>
        <w:sym w:font="HQPB4" w:char="F0C9"/>
      </w:r>
      <w:r w:rsidRPr="0036594E">
        <w:rPr>
          <w:rFonts w:ascii="B Badr" w:hAnsi="B Badr" w:cs="B Badr"/>
          <w:color w:val="000000"/>
        </w:rPr>
        <w:sym w:font="HQPB1" w:char="F03E"/>
      </w:r>
      <w:r w:rsidRPr="0036594E">
        <w:rPr>
          <w:rFonts w:ascii="B Badr" w:hAnsi="B Badr" w:cs="B Badr"/>
          <w:color w:val="000000"/>
        </w:rPr>
        <w:sym w:font="HQPB1" w:char="F023"/>
      </w:r>
      <w:r w:rsidRPr="0036594E">
        <w:rPr>
          <w:rFonts w:ascii="B Badr" w:hAnsi="B Badr" w:cs="B Badr"/>
          <w:color w:val="000000"/>
        </w:rPr>
        <w:sym w:font="HQPB5" w:char="F078"/>
      </w:r>
      <w:r w:rsidRPr="0036594E">
        <w:rPr>
          <w:rFonts w:ascii="B Badr" w:hAnsi="B Badr" w:cs="B Badr"/>
          <w:color w:val="000000"/>
        </w:rPr>
        <w:sym w:font="HQPB1" w:char="F08B"/>
      </w:r>
      <w:r w:rsidRPr="0036594E">
        <w:rPr>
          <w:rFonts w:ascii="B Badr" w:hAnsi="B Badr" w:cs="B Badr"/>
          <w:color w:val="000000"/>
        </w:rPr>
        <w:sym w:font="HQPB5" w:char="F079"/>
      </w:r>
      <w:r w:rsidRPr="0036594E">
        <w:rPr>
          <w:rFonts w:ascii="B Badr" w:hAnsi="B Badr" w:cs="B Badr"/>
          <w:color w:val="000000"/>
        </w:rPr>
        <w:sym w:font="HQPB1" w:char="F0E8"/>
      </w:r>
      <w:r w:rsidRPr="0036594E">
        <w:rPr>
          <w:rFonts w:ascii="B Badr" w:hAnsi="B Badr" w:cs="B Badr"/>
          <w:color w:val="000000"/>
        </w:rPr>
        <w:sym w:font="HQPB4" w:char="F0F8"/>
      </w:r>
      <w:r w:rsidRPr="0036594E">
        <w:rPr>
          <w:rFonts w:ascii="B Badr" w:hAnsi="B Badr" w:cs="B Badr"/>
          <w:color w:val="000000"/>
        </w:rPr>
        <w:sym w:font="HQPB2" w:char="F039"/>
      </w:r>
      <w:r w:rsidRPr="0036594E">
        <w:rPr>
          <w:rFonts w:ascii="B Badr" w:hAnsi="B Badr" w:cs="B Badr"/>
          <w:color w:val="000000"/>
        </w:rPr>
        <w:sym w:font="HQPB5" w:char="F024"/>
      </w:r>
      <w:r w:rsidRPr="0036594E">
        <w:rPr>
          <w:rFonts w:ascii="B Badr" w:hAnsi="B Badr" w:cs="B Badr"/>
          <w:color w:val="000000"/>
        </w:rPr>
        <w:sym w:font="HQPB1" w:char="F023"/>
      </w:r>
      <w:r w:rsidRPr="0036594E">
        <w:rPr>
          <w:rFonts w:ascii="B Badr" w:hAnsi="B Badr" w:cs="B Badr"/>
          <w:color w:val="000000"/>
          <w:rtl/>
        </w:rPr>
        <w:t xml:space="preserve"> </w:t>
      </w:r>
      <w:r w:rsidRPr="0036594E">
        <w:rPr>
          <w:rFonts w:ascii="B Badr" w:hAnsi="B Badr" w:cs="B Badr"/>
          <w:color w:val="000000"/>
        </w:rPr>
        <w:sym w:font="HQPB1" w:char="F024"/>
      </w:r>
      <w:r w:rsidRPr="0036594E">
        <w:rPr>
          <w:rFonts w:ascii="B Badr" w:hAnsi="B Badr" w:cs="B Badr"/>
          <w:color w:val="000000"/>
        </w:rPr>
        <w:sym w:font="HQPB5" w:char="F079"/>
      </w:r>
      <w:r w:rsidRPr="0036594E">
        <w:rPr>
          <w:rFonts w:ascii="B Badr" w:hAnsi="B Badr" w:cs="B Badr"/>
          <w:color w:val="000000"/>
        </w:rPr>
        <w:sym w:font="HQPB2" w:char="F04A"/>
      </w:r>
      <w:r w:rsidRPr="0036594E">
        <w:rPr>
          <w:rFonts w:ascii="B Badr" w:hAnsi="B Badr" w:cs="B Badr"/>
          <w:color w:val="000000"/>
        </w:rPr>
        <w:sym w:font="HQPB4" w:char="F0CE"/>
      </w:r>
      <w:r w:rsidRPr="0036594E">
        <w:rPr>
          <w:rFonts w:ascii="B Badr" w:hAnsi="B Badr" w:cs="B Badr"/>
          <w:color w:val="000000"/>
        </w:rPr>
        <w:sym w:font="HQPB1" w:char="F02F"/>
      </w:r>
      <w:r w:rsidRPr="0036594E">
        <w:rPr>
          <w:rFonts w:ascii="B Badr" w:hAnsi="B Badr" w:cs="B Badr"/>
          <w:color w:val="000000"/>
          <w:rtl/>
        </w:rPr>
        <w:t xml:space="preserve"> </w:t>
      </w:r>
      <w:r w:rsidRPr="0036594E">
        <w:rPr>
          <w:rFonts w:ascii="B Badr" w:hAnsi="B Badr" w:cs="B Badr"/>
          <w:color w:val="000000"/>
        </w:rPr>
        <w:sym w:font="HQPB5" w:char="F028"/>
      </w:r>
      <w:r w:rsidRPr="0036594E">
        <w:rPr>
          <w:rFonts w:ascii="B Badr" w:hAnsi="B Badr" w:cs="B Badr"/>
          <w:color w:val="000000"/>
        </w:rPr>
        <w:sym w:font="HQPB1" w:char="F023"/>
      </w:r>
      <w:r w:rsidRPr="0036594E">
        <w:rPr>
          <w:rFonts w:ascii="B Badr" w:hAnsi="B Badr" w:cs="B Badr"/>
          <w:color w:val="000000"/>
        </w:rPr>
        <w:sym w:font="HQPB2" w:char="F071"/>
      </w:r>
      <w:r w:rsidRPr="0036594E">
        <w:rPr>
          <w:rFonts w:ascii="B Badr" w:hAnsi="B Badr" w:cs="B Badr"/>
          <w:color w:val="000000"/>
        </w:rPr>
        <w:sym w:font="HQPB4" w:char="F0E7"/>
      </w:r>
      <w:r w:rsidRPr="0036594E">
        <w:rPr>
          <w:rFonts w:ascii="B Badr" w:hAnsi="B Badr" w:cs="B Badr"/>
          <w:color w:val="000000"/>
        </w:rPr>
        <w:sym w:font="HQPB2" w:char="F052"/>
      </w:r>
      <w:r w:rsidRPr="0036594E">
        <w:rPr>
          <w:rFonts w:ascii="B Badr" w:hAnsi="B Badr" w:cs="B Badr"/>
          <w:color w:val="000000"/>
        </w:rPr>
        <w:sym w:font="HQPB1" w:char="F024"/>
      </w:r>
      <w:r w:rsidRPr="0036594E">
        <w:rPr>
          <w:rFonts w:ascii="B Badr" w:hAnsi="B Badr" w:cs="B Badr"/>
          <w:color w:val="000000"/>
        </w:rPr>
        <w:sym w:font="HQPB5" w:char="F09F"/>
      </w:r>
      <w:r w:rsidRPr="0036594E">
        <w:rPr>
          <w:rFonts w:ascii="B Badr" w:hAnsi="B Badr" w:cs="B Badr"/>
          <w:color w:val="000000"/>
        </w:rPr>
        <w:sym w:font="HQPB2" w:char="F032"/>
      </w:r>
      <w:r w:rsidRPr="0036594E">
        <w:rPr>
          <w:rFonts w:ascii="B Badr" w:hAnsi="B Badr" w:cs="B Badr"/>
          <w:color w:val="000000"/>
          <w:rtl/>
        </w:rPr>
        <w:t xml:space="preserve"> </w:t>
      </w:r>
      <w:r w:rsidRPr="0036594E">
        <w:rPr>
          <w:rFonts w:ascii="B Badr" w:hAnsi="B Badr" w:cs="B Badr"/>
          <w:color w:val="000000"/>
        </w:rPr>
        <w:sym w:font="HQPB5" w:char="F09A"/>
      </w:r>
      <w:r w:rsidRPr="0036594E">
        <w:rPr>
          <w:rFonts w:ascii="B Badr" w:hAnsi="B Badr" w:cs="B Badr"/>
          <w:color w:val="000000"/>
        </w:rPr>
        <w:sym w:font="HQPB2" w:char="F063"/>
      </w:r>
      <w:r w:rsidRPr="0036594E">
        <w:rPr>
          <w:rFonts w:ascii="B Badr" w:hAnsi="B Badr" w:cs="B Badr"/>
          <w:color w:val="000000"/>
        </w:rPr>
        <w:sym w:font="HQPB2" w:char="F072"/>
      </w:r>
      <w:r w:rsidRPr="0036594E">
        <w:rPr>
          <w:rFonts w:ascii="B Badr" w:hAnsi="B Badr" w:cs="B Badr"/>
          <w:color w:val="000000"/>
        </w:rPr>
        <w:sym w:font="HQPB4" w:char="F0DF"/>
      </w:r>
      <w:r w:rsidRPr="0036594E">
        <w:rPr>
          <w:rFonts w:ascii="B Badr" w:hAnsi="B Badr" w:cs="B Badr"/>
          <w:color w:val="000000"/>
        </w:rPr>
        <w:sym w:font="HQPB1" w:char="F089"/>
      </w:r>
      <w:r w:rsidRPr="0036594E">
        <w:rPr>
          <w:rFonts w:ascii="B Badr" w:hAnsi="B Badr" w:cs="B Badr"/>
          <w:color w:val="000000"/>
        </w:rPr>
        <w:sym w:font="HQPB4" w:char="F0C5"/>
      </w:r>
      <w:r w:rsidRPr="0036594E">
        <w:rPr>
          <w:rFonts w:ascii="B Badr" w:hAnsi="B Badr" w:cs="B Badr"/>
          <w:color w:val="000000"/>
        </w:rPr>
        <w:sym w:font="HQPB1" w:char="F0A1"/>
      </w:r>
      <w:r w:rsidRPr="0036594E">
        <w:rPr>
          <w:rFonts w:ascii="B Badr" w:hAnsi="B Badr" w:cs="B Badr"/>
          <w:color w:val="000000"/>
        </w:rPr>
        <w:sym w:font="HQPB4" w:char="F0F8"/>
      </w:r>
      <w:r w:rsidRPr="0036594E">
        <w:rPr>
          <w:rFonts w:ascii="B Badr" w:hAnsi="B Badr" w:cs="B Badr"/>
          <w:color w:val="000000"/>
        </w:rPr>
        <w:sym w:font="HQPB1" w:char="F0FF"/>
      </w:r>
      <w:r w:rsidRPr="0036594E">
        <w:rPr>
          <w:rFonts w:ascii="B Badr" w:hAnsi="B Badr" w:cs="B Badr"/>
          <w:color w:val="000000"/>
        </w:rPr>
        <w:sym w:font="HQPB4" w:char="F0E3"/>
      </w:r>
      <w:r w:rsidRPr="0036594E">
        <w:rPr>
          <w:rFonts w:ascii="B Badr" w:hAnsi="B Badr" w:cs="B Badr"/>
          <w:color w:val="000000"/>
        </w:rPr>
        <w:sym w:font="HQPB2" w:char="F083"/>
      </w:r>
      <w:r w:rsidRPr="0036594E">
        <w:rPr>
          <w:rFonts w:cs="B Lotus" w:hint="cs"/>
          <w:rtl/>
          <w:lang w:bidi="fa-IR"/>
        </w:rPr>
        <w:t xml:space="preserve"> </w:t>
      </w:r>
      <w:r w:rsidRPr="0036594E">
        <w:rPr>
          <w:rFonts w:cs="B Lotus" w:hint="cs"/>
          <w:lang w:bidi="fa-IR"/>
        </w:rPr>
        <w:sym w:font="AGA Arabesque" w:char="F028"/>
      </w:r>
      <w:r w:rsidRPr="0036594E">
        <w:rPr>
          <w:rFonts w:cs="B Lotus" w:hint="cs"/>
          <w:rtl/>
          <w:lang w:bidi="fa-IR"/>
        </w:rPr>
        <w:tab/>
      </w:r>
      <w:r w:rsidR="0036594E" w:rsidRPr="0036594E">
        <w:rPr>
          <w:rFonts w:cs="B Lotus" w:hint="cs"/>
          <w:rtl/>
          <w:lang w:bidi="fa-IR"/>
        </w:rPr>
        <w:t>[</w:t>
      </w:r>
      <w:r w:rsidRPr="0036594E">
        <w:rPr>
          <w:rFonts w:cs="B Lotus" w:hint="cs"/>
          <w:rtl/>
          <w:lang w:bidi="fa-IR"/>
        </w:rPr>
        <w:t>النحل / 88</w:t>
      </w:r>
      <w:r w:rsidR="0036594E" w:rsidRPr="0036594E">
        <w:rPr>
          <w:rFonts w:cs="B Lotus" w:hint="cs"/>
          <w:rtl/>
          <w:lang w:bidi="fa-IR"/>
        </w:rPr>
        <w:t>]</w:t>
      </w:r>
    </w:p>
    <w:p w:rsidR="00CA296B" w:rsidRPr="00D938A1" w:rsidRDefault="00CA296B" w:rsidP="00CA296B">
      <w:pPr>
        <w:tabs>
          <w:tab w:val="right" w:pos="7031"/>
        </w:tabs>
        <w:bidi/>
        <w:ind w:left="1134"/>
        <w:jc w:val="both"/>
        <w:rPr>
          <w:rFonts w:cs="B Lotus"/>
          <w:sz w:val="26"/>
          <w:szCs w:val="26"/>
          <w:rtl/>
          <w:lang w:bidi="fa-IR"/>
        </w:rPr>
      </w:pPr>
      <w:r>
        <w:rPr>
          <w:rFonts w:cs="B Lotus" w:hint="cs"/>
          <w:sz w:val="26"/>
          <w:szCs w:val="26"/>
          <w:rtl/>
          <w:lang w:bidi="fa-IR"/>
        </w:rPr>
        <w:t>«كساني كه كفر ورزيدند و از راه خدا بازداشتند به سزاي آنكه فساد مي‌كردند عذابي بر عذابشان مي‌افزاييم</w:t>
      </w:r>
      <w:r w:rsidRPr="00D938A1">
        <w:rPr>
          <w:rFonts w:cs="B Lotus" w:hint="cs"/>
          <w:sz w:val="26"/>
          <w:szCs w:val="26"/>
          <w:rtl/>
          <w:lang w:bidi="fa-IR"/>
        </w:rPr>
        <w:t>».</w:t>
      </w:r>
    </w:p>
    <w:p w:rsidR="008C62C3" w:rsidRPr="00CA296B" w:rsidRDefault="00CA296B" w:rsidP="008C62C3">
      <w:pPr>
        <w:bidi/>
        <w:ind w:firstLine="284"/>
        <w:jc w:val="both"/>
        <w:rPr>
          <w:rFonts w:cs="B Lotus"/>
          <w:sz w:val="28"/>
          <w:szCs w:val="28"/>
          <w:rtl/>
          <w:lang w:bidi="fa-IR"/>
        </w:rPr>
      </w:pPr>
      <w:r w:rsidRPr="00CA296B">
        <w:rPr>
          <w:rFonts w:cs="B Lotus" w:hint="cs"/>
          <w:sz w:val="28"/>
          <w:szCs w:val="28"/>
          <w:rtl/>
          <w:lang w:bidi="fa-IR"/>
        </w:rPr>
        <w:t>و باز مي‌فرمايد:</w:t>
      </w:r>
    </w:p>
    <w:p w:rsidR="00CA296B" w:rsidRPr="0036594E" w:rsidRDefault="00CA296B" w:rsidP="0036594E">
      <w:pPr>
        <w:tabs>
          <w:tab w:val="right" w:pos="7485"/>
        </w:tabs>
        <w:bidi/>
        <w:ind w:left="1134"/>
        <w:jc w:val="both"/>
        <w:rPr>
          <w:rFonts w:cs="B Lotus"/>
          <w:rtl/>
          <w:lang w:bidi="fa-IR"/>
        </w:rPr>
      </w:pPr>
      <w:r w:rsidRPr="0036594E">
        <w:rPr>
          <w:rFonts w:cs="B Lotus" w:hint="cs"/>
          <w:lang w:bidi="fa-IR"/>
        </w:rPr>
        <w:sym w:font="AGA Arabesque" w:char="F029"/>
      </w:r>
      <w:r w:rsidRPr="0036594E">
        <w:rPr>
          <w:rFonts w:cs="B Lotus" w:hint="cs"/>
          <w:rtl/>
          <w:lang w:bidi="fa-IR"/>
        </w:rPr>
        <w:t xml:space="preserve"> </w:t>
      </w:r>
      <w:r w:rsidRPr="0036594E">
        <w:rPr>
          <w:rFonts w:cs="B Lotus"/>
          <w:lang w:bidi="fa-IR"/>
        </w:rPr>
        <w:sym w:font="HQPB5" w:char="F028"/>
      </w:r>
      <w:r w:rsidRPr="0036594E">
        <w:rPr>
          <w:rFonts w:cs="B Lotus"/>
          <w:lang w:bidi="fa-IR"/>
        </w:rPr>
        <w:sym w:font="HQPB1" w:char="F023"/>
      </w:r>
      <w:r w:rsidRPr="0036594E">
        <w:rPr>
          <w:rFonts w:cs="B Lotus"/>
          <w:lang w:bidi="fa-IR"/>
        </w:rPr>
        <w:sym w:font="HQPB4" w:char="F0FE"/>
      </w:r>
      <w:r w:rsidRPr="0036594E">
        <w:rPr>
          <w:rFonts w:cs="B Lotus"/>
          <w:lang w:bidi="fa-IR"/>
        </w:rPr>
        <w:sym w:font="HQPB2" w:char="F071"/>
      </w:r>
      <w:r w:rsidRPr="0036594E">
        <w:rPr>
          <w:rFonts w:cs="B Lotus"/>
          <w:lang w:bidi="fa-IR"/>
        </w:rPr>
        <w:sym w:font="HQPB4" w:char="F0E8"/>
      </w:r>
      <w:r w:rsidRPr="0036594E">
        <w:rPr>
          <w:rFonts w:cs="B Lotus"/>
          <w:lang w:bidi="fa-IR"/>
        </w:rPr>
        <w:sym w:font="HQPB2" w:char="F03D"/>
      </w:r>
      <w:r w:rsidRPr="0036594E">
        <w:rPr>
          <w:rFonts w:cs="B Lotus"/>
          <w:lang w:bidi="fa-IR"/>
        </w:rPr>
        <w:sym w:font="HQPB4" w:char="F0CF"/>
      </w:r>
      <w:r w:rsidRPr="0036594E">
        <w:rPr>
          <w:rFonts w:cs="B Lotus"/>
          <w:lang w:bidi="fa-IR"/>
        </w:rPr>
        <w:sym w:font="HQPB2" w:char="F04A"/>
      </w:r>
      <w:r w:rsidRPr="0036594E">
        <w:rPr>
          <w:rFonts w:cs="B Lotus"/>
          <w:lang w:bidi="fa-IR"/>
        </w:rPr>
        <w:sym w:font="HQPB4" w:char="F0F3"/>
      </w:r>
      <w:r w:rsidRPr="0036594E">
        <w:rPr>
          <w:rFonts w:cs="B Lotus"/>
          <w:lang w:bidi="fa-IR"/>
        </w:rPr>
        <w:sym w:font="HQPB1" w:char="F073"/>
      </w:r>
      <w:r w:rsidRPr="0036594E">
        <w:rPr>
          <w:rFonts w:cs="B Lotus"/>
          <w:lang w:bidi="fa-IR"/>
        </w:rPr>
        <w:sym w:font="HQPB5" w:char="F075"/>
      </w:r>
      <w:r w:rsidRPr="0036594E">
        <w:rPr>
          <w:rFonts w:cs="B Lotus"/>
          <w:lang w:bidi="fa-IR"/>
        </w:rPr>
        <w:sym w:font="HQPB2" w:char="F08B"/>
      </w:r>
      <w:r w:rsidRPr="0036594E">
        <w:rPr>
          <w:rFonts w:cs="B Lotus"/>
          <w:lang w:bidi="fa-IR"/>
        </w:rPr>
        <w:sym w:font="HQPB4" w:char="F0CF"/>
      </w:r>
      <w:r w:rsidRPr="0036594E">
        <w:rPr>
          <w:rFonts w:cs="B Lotus"/>
          <w:lang w:bidi="fa-IR"/>
        </w:rPr>
        <w:sym w:font="HQPB2" w:char="F039"/>
      </w:r>
      <w:r w:rsidRPr="0036594E">
        <w:rPr>
          <w:rFonts w:cs="B Lotus"/>
          <w:rtl/>
          <w:lang w:bidi="fa-IR"/>
        </w:rPr>
        <w:t xml:space="preserve"> </w:t>
      </w:r>
      <w:r w:rsidRPr="0036594E">
        <w:rPr>
          <w:rFonts w:cs="B Lotus"/>
          <w:lang w:bidi="fa-IR"/>
        </w:rPr>
        <w:sym w:font="HQPB4" w:char="F0F6"/>
      </w:r>
      <w:r w:rsidRPr="0036594E">
        <w:rPr>
          <w:rFonts w:cs="B Lotus"/>
          <w:lang w:bidi="fa-IR"/>
        </w:rPr>
        <w:sym w:font="HQPB2" w:char="F04E"/>
      </w:r>
      <w:r w:rsidRPr="0036594E">
        <w:rPr>
          <w:rFonts w:cs="B Lotus"/>
          <w:lang w:bidi="fa-IR"/>
        </w:rPr>
        <w:sym w:font="HQPB4" w:char="F0E8"/>
      </w:r>
      <w:r w:rsidRPr="0036594E">
        <w:rPr>
          <w:rFonts w:cs="B Lotus"/>
          <w:lang w:bidi="fa-IR"/>
        </w:rPr>
        <w:sym w:font="HQPB2" w:char="F064"/>
      </w:r>
      <w:r w:rsidRPr="0036594E">
        <w:rPr>
          <w:rFonts w:cs="B Lotus"/>
          <w:lang w:bidi="fa-IR"/>
        </w:rPr>
        <w:sym w:font="HQPB5" w:char="F075"/>
      </w:r>
      <w:r w:rsidRPr="0036594E">
        <w:rPr>
          <w:rFonts w:cs="B Lotus"/>
          <w:lang w:bidi="fa-IR"/>
        </w:rPr>
        <w:sym w:font="HQPB1" w:char="F091"/>
      </w:r>
      <w:r w:rsidRPr="0036594E">
        <w:rPr>
          <w:rFonts w:cs="B Lotus"/>
          <w:lang w:bidi="fa-IR"/>
        </w:rPr>
        <w:sym w:font="HQPB1" w:char="F023"/>
      </w:r>
      <w:r w:rsidRPr="0036594E">
        <w:rPr>
          <w:rFonts w:cs="B Lotus"/>
          <w:lang w:bidi="fa-IR"/>
        </w:rPr>
        <w:sym w:font="HQPB5" w:char="F079"/>
      </w:r>
      <w:r w:rsidRPr="0036594E">
        <w:rPr>
          <w:rFonts w:cs="B Lotus"/>
          <w:lang w:bidi="fa-IR"/>
        </w:rPr>
        <w:sym w:font="HQPB1" w:char="F097"/>
      </w:r>
      <w:r w:rsidRPr="0036594E">
        <w:rPr>
          <w:rFonts w:cs="B Lotus"/>
          <w:lang w:bidi="fa-IR"/>
        </w:rPr>
        <w:sym w:font="HQPB4" w:char="F0F7"/>
      </w:r>
      <w:r w:rsidRPr="0036594E">
        <w:rPr>
          <w:rFonts w:cs="B Lotus"/>
          <w:lang w:bidi="fa-IR"/>
        </w:rPr>
        <w:sym w:font="HQPB2" w:char="F072"/>
      </w:r>
      <w:r w:rsidRPr="0036594E">
        <w:rPr>
          <w:rFonts w:cs="B Lotus"/>
          <w:lang w:bidi="fa-IR"/>
        </w:rPr>
        <w:sym w:font="HQPB5" w:char="F072"/>
      </w:r>
      <w:r w:rsidRPr="0036594E">
        <w:rPr>
          <w:rFonts w:cs="B Lotus"/>
          <w:lang w:bidi="fa-IR"/>
        </w:rPr>
        <w:sym w:font="HQPB1" w:char="F026"/>
      </w:r>
      <w:r w:rsidRPr="0036594E">
        <w:rPr>
          <w:rFonts w:cs="B Lotus"/>
          <w:rtl/>
          <w:lang w:bidi="fa-IR"/>
        </w:rPr>
        <w:t xml:space="preserve"> </w:t>
      </w:r>
      <w:r w:rsidRPr="0036594E">
        <w:rPr>
          <w:rFonts w:cs="B Lotus"/>
          <w:lang w:bidi="fa-IR"/>
        </w:rPr>
        <w:sym w:font="HQPB4" w:char="F05C"/>
      </w:r>
      <w:r w:rsidRPr="0036594E">
        <w:rPr>
          <w:rFonts w:cs="B Lotus"/>
          <w:lang w:bidi="fa-IR"/>
        </w:rPr>
        <w:sym w:font="HQPB3" w:char="F027"/>
      </w:r>
      <w:r w:rsidRPr="0036594E">
        <w:rPr>
          <w:rFonts w:cs="B Lotus"/>
          <w:lang w:bidi="fa-IR"/>
        </w:rPr>
        <w:sym w:font="HQPB5" w:char="F073"/>
      </w:r>
      <w:r w:rsidRPr="0036594E">
        <w:rPr>
          <w:rFonts w:cs="B Lotus"/>
          <w:lang w:bidi="fa-IR"/>
        </w:rPr>
        <w:sym w:font="HQPB3" w:char="F023"/>
      </w:r>
      <w:r w:rsidRPr="0036594E">
        <w:rPr>
          <w:rFonts w:cs="B Lotus"/>
          <w:lang w:bidi="fa-IR"/>
        </w:rPr>
        <w:sym w:font="HQPB4" w:char="F0CF"/>
      </w:r>
      <w:r w:rsidRPr="0036594E">
        <w:rPr>
          <w:rFonts w:cs="B Lotus"/>
          <w:lang w:bidi="fa-IR"/>
        </w:rPr>
        <w:sym w:font="HQPB2" w:char="F042"/>
      </w:r>
      <w:r w:rsidRPr="0036594E">
        <w:rPr>
          <w:rFonts w:cs="B Lotus"/>
          <w:lang w:bidi="fa-IR"/>
        </w:rPr>
        <w:sym w:font="HQPB1" w:char="F024"/>
      </w:r>
      <w:r w:rsidRPr="0036594E">
        <w:rPr>
          <w:rFonts w:cs="B Lotus"/>
          <w:lang w:bidi="fa-IR"/>
        </w:rPr>
        <w:sym w:font="HQPB5" w:char="F078"/>
      </w:r>
      <w:r w:rsidRPr="0036594E">
        <w:rPr>
          <w:rFonts w:cs="B Lotus"/>
          <w:lang w:bidi="fa-IR"/>
        </w:rPr>
        <w:sym w:font="HQPB2" w:char="F02E"/>
      </w:r>
      <w:r w:rsidRPr="0036594E">
        <w:rPr>
          <w:rFonts w:cs="B Lotus"/>
          <w:rtl/>
          <w:lang w:bidi="fa-IR"/>
        </w:rPr>
        <w:t xml:space="preserve"> </w:t>
      </w:r>
      <w:r w:rsidRPr="0036594E">
        <w:rPr>
          <w:rFonts w:cs="B Lotus"/>
          <w:lang w:bidi="fa-IR"/>
        </w:rPr>
        <w:sym w:font="HQPB5" w:char="F074"/>
      </w:r>
      <w:r w:rsidRPr="0036594E">
        <w:rPr>
          <w:rFonts w:cs="B Lotus"/>
          <w:lang w:bidi="fa-IR"/>
        </w:rPr>
        <w:sym w:font="HQPB2" w:char="F050"/>
      </w:r>
      <w:r w:rsidRPr="0036594E">
        <w:rPr>
          <w:rFonts w:cs="B Lotus"/>
          <w:lang w:bidi="fa-IR"/>
        </w:rPr>
        <w:sym w:font="HQPB4" w:char="F0F6"/>
      </w:r>
      <w:r w:rsidRPr="0036594E">
        <w:rPr>
          <w:rFonts w:cs="B Lotus"/>
          <w:lang w:bidi="fa-IR"/>
        </w:rPr>
        <w:sym w:font="HQPB2" w:char="F071"/>
      </w:r>
      <w:r w:rsidRPr="0036594E">
        <w:rPr>
          <w:rFonts w:cs="B Lotus"/>
          <w:lang w:bidi="fa-IR"/>
        </w:rPr>
        <w:sym w:font="HQPB5" w:char="F074"/>
      </w:r>
      <w:r w:rsidRPr="0036594E">
        <w:rPr>
          <w:rFonts w:cs="B Lotus"/>
          <w:lang w:bidi="fa-IR"/>
        </w:rPr>
        <w:sym w:font="HQPB2" w:char="F083"/>
      </w:r>
      <w:r w:rsidRPr="0036594E">
        <w:rPr>
          <w:rFonts w:cs="B Lotus"/>
          <w:rtl/>
          <w:lang w:bidi="fa-IR"/>
        </w:rPr>
        <w:t xml:space="preserve"> </w:t>
      </w:r>
      <w:r w:rsidRPr="0036594E">
        <w:rPr>
          <w:rFonts w:cs="B Lotus"/>
          <w:lang w:bidi="fa-IR"/>
        </w:rPr>
        <w:sym w:font="HQPB4" w:char="F0CF"/>
      </w:r>
      <w:r w:rsidRPr="0036594E">
        <w:rPr>
          <w:rFonts w:cs="B Lotus"/>
          <w:lang w:bidi="fa-IR"/>
        </w:rPr>
        <w:sym w:font="HQPB2" w:char="F070"/>
      </w:r>
      <w:r w:rsidRPr="0036594E">
        <w:rPr>
          <w:rFonts w:cs="B Lotus"/>
          <w:lang w:bidi="fa-IR"/>
        </w:rPr>
        <w:sym w:font="HQPB5" w:char="F079"/>
      </w:r>
      <w:r w:rsidRPr="0036594E">
        <w:rPr>
          <w:rFonts w:cs="B Lotus"/>
          <w:lang w:bidi="fa-IR"/>
        </w:rPr>
        <w:sym w:font="HQPB2" w:char="F04A"/>
      </w:r>
      <w:r w:rsidRPr="0036594E">
        <w:rPr>
          <w:rFonts w:cs="B Lotus"/>
          <w:lang w:bidi="fa-IR"/>
        </w:rPr>
        <w:sym w:font="HQPB2" w:char="F0BB"/>
      </w:r>
      <w:r w:rsidRPr="0036594E">
        <w:rPr>
          <w:rFonts w:cs="B Lotus"/>
          <w:lang w:bidi="fa-IR"/>
        </w:rPr>
        <w:sym w:font="HQPB5" w:char="F075"/>
      </w:r>
      <w:r w:rsidRPr="0036594E">
        <w:rPr>
          <w:rFonts w:cs="B Lotus"/>
          <w:lang w:bidi="fa-IR"/>
        </w:rPr>
        <w:sym w:font="HQPB2" w:char="F08A"/>
      </w:r>
      <w:r w:rsidRPr="0036594E">
        <w:rPr>
          <w:rFonts w:cs="B Lotus"/>
          <w:lang w:bidi="fa-IR"/>
        </w:rPr>
        <w:sym w:font="HQPB4" w:char="F0C9"/>
      </w:r>
      <w:r w:rsidRPr="0036594E">
        <w:rPr>
          <w:rFonts w:cs="B Lotus"/>
          <w:lang w:bidi="fa-IR"/>
        </w:rPr>
        <w:sym w:font="HQPB2" w:char="F029"/>
      </w:r>
      <w:r w:rsidRPr="0036594E">
        <w:rPr>
          <w:rFonts w:cs="B Lotus"/>
          <w:lang w:bidi="fa-IR"/>
        </w:rPr>
        <w:sym w:font="HQPB4" w:char="F0F8"/>
      </w:r>
      <w:r w:rsidRPr="0036594E">
        <w:rPr>
          <w:rFonts w:cs="B Lotus"/>
          <w:lang w:bidi="fa-IR"/>
        </w:rPr>
        <w:sym w:font="HQPB2" w:char="F039"/>
      </w:r>
      <w:r w:rsidRPr="0036594E">
        <w:rPr>
          <w:rFonts w:cs="B Lotus"/>
          <w:lang w:bidi="fa-IR"/>
        </w:rPr>
        <w:sym w:font="HQPB5" w:char="F024"/>
      </w:r>
      <w:r w:rsidRPr="0036594E">
        <w:rPr>
          <w:rFonts w:cs="B Lotus"/>
          <w:lang w:bidi="fa-IR"/>
        </w:rPr>
        <w:sym w:font="HQPB1" w:char="F023"/>
      </w:r>
      <w:r w:rsidRPr="0036594E">
        <w:rPr>
          <w:rFonts w:cs="B Lotus"/>
          <w:rtl/>
          <w:lang w:bidi="fa-IR"/>
        </w:rPr>
        <w:t xml:space="preserve"> </w:t>
      </w:r>
      <w:r w:rsidRPr="0036594E">
        <w:rPr>
          <w:rFonts w:cs="B Lotus"/>
          <w:lang w:bidi="fa-IR"/>
        </w:rPr>
        <w:sym w:font="HQPB5" w:char="F0A0"/>
      </w:r>
      <w:r w:rsidRPr="0036594E">
        <w:rPr>
          <w:rFonts w:cs="B Lotus"/>
          <w:rtl/>
          <w:lang w:bidi="fa-IR"/>
        </w:rPr>
        <w:t xml:space="preserve"> </w:t>
      </w:r>
      <w:r w:rsidRPr="0036594E">
        <w:rPr>
          <w:rFonts w:cs="B Lotus"/>
          <w:lang w:bidi="fa-IR"/>
        </w:rPr>
        <w:sym w:font="HQPB4" w:char="F0F4"/>
      </w:r>
      <w:r w:rsidRPr="0036594E">
        <w:rPr>
          <w:rFonts w:cs="B Lotus"/>
          <w:lang w:bidi="fa-IR"/>
        </w:rPr>
        <w:sym w:font="HQPB2" w:char="F060"/>
      </w:r>
      <w:r w:rsidRPr="0036594E">
        <w:rPr>
          <w:rFonts w:cs="B Lotus"/>
          <w:lang w:bidi="fa-IR"/>
        </w:rPr>
        <w:sym w:font="HQPB4" w:char="F0CF"/>
      </w:r>
      <w:r w:rsidRPr="0036594E">
        <w:rPr>
          <w:rFonts w:cs="B Lotus"/>
          <w:lang w:bidi="fa-IR"/>
        </w:rPr>
        <w:sym w:font="HQPB2" w:char="F042"/>
      </w:r>
      <w:r w:rsidRPr="0036594E">
        <w:rPr>
          <w:rFonts w:cs="B Lotus"/>
          <w:lang w:bidi="fa-IR"/>
        </w:rPr>
        <w:sym w:font="HQPB5" w:char="F075"/>
      </w:r>
      <w:r w:rsidRPr="0036594E">
        <w:rPr>
          <w:rFonts w:cs="B Lotus"/>
          <w:lang w:bidi="fa-IR"/>
        </w:rPr>
        <w:sym w:font="HQPB2" w:char="F072"/>
      </w:r>
      <w:r w:rsidRPr="0036594E">
        <w:rPr>
          <w:rFonts w:cs="B Lotus"/>
          <w:rtl/>
          <w:lang w:bidi="fa-IR"/>
        </w:rPr>
        <w:t xml:space="preserve"> </w:t>
      </w:r>
      <w:r w:rsidRPr="0036594E">
        <w:rPr>
          <w:rFonts w:cs="B Lotus"/>
          <w:lang w:bidi="fa-IR"/>
        </w:rPr>
        <w:sym w:font="HQPB4" w:char="F0CD"/>
      </w:r>
      <w:r w:rsidRPr="0036594E">
        <w:rPr>
          <w:rFonts w:cs="B Lotus"/>
          <w:lang w:bidi="fa-IR"/>
        </w:rPr>
        <w:sym w:font="HQPB1" w:char="F091"/>
      </w:r>
      <w:r w:rsidRPr="0036594E">
        <w:rPr>
          <w:rFonts w:cs="B Lotus"/>
          <w:lang w:bidi="fa-IR"/>
        </w:rPr>
        <w:sym w:font="HQPB1" w:char="F023"/>
      </w:r>
      <w:r w:rsidRPr="0036594E">
        <w:rPr>
          <w:rFonts w:cs="B Lotus"/>
          <w:lang w:bidi="fa-IR"/>
        </w:rPr>
        <w:sym w:font="HQPB5" w:char="F079"/>
      </w:r>
      <w:r w:rsidRPr="0036594E">
        <w:rPr>
          <w:rFonts w:cs="B Lotus"/>
          <w:lang w:bidi="fa-IR"/>
        </w:rPr>
        <w:sym w:font="HQPB1" w:char="F097"/>
      </w:r>
      <w:r w:rsidRPr="0036594E">
        <w:rPr>
          <w:rFonts w:cs="B Lotus"/>
          <w:lang w:bidi="fa-IR"/>
        </w:rPr>
        <w:sym w:font="HQPB4" w:char="F0F7"/>
      </w:r>
      <w:r w:rsidRPr="0036594E">
        <w:rPr>
          <w:rFonts w:cs="B Lotus"/>
          <w:lang w:bidi="fa-IR"/>
        </w:rPr>
        <w:sym w:font="HQPB2" w:char="F072"/>
      </w:r>
      <w:r w:rsidRPr="0036594E">
        <w:rPr>
          <w:rFonts w:cs="B Lotus"/>
          <w:lang w:bidi="fa-IR"/>
        </w:rPr>
        <w:sym w:font="HQPB5" w:char="F072"/>
      </w:r>
      <w:r w:rsidRPr="0036594E">
        <w:rPr>
          <w:rFonts w:cs="B Lotus"/>
          <w:lang w:bidi="fa-IR"/>
        </w:rPr>
        <w:sym w:font="HQPB1" w:char="F026"/>
      </w:r>
      <w:r w:rsidRPr="0036594E">
        <w:rPr>
          <w:rFonts w:cs="B Lotus"/>
          <w:rtl/>
          <w:lang w:bidi="fa-IR"/>
        </w:rPr>
        <w:t xml:space="preserve"> </w:t>
      </w:r>
      <w:r w:rsidRPr="0036594E">
        <w:rPr>
          <w:rFonts w:cs="B Lotus"/>
          <w:lang w:bidi="fa-IR"/>
        </w:rPr>
        <w:sym w:font="HQPB5" w:char="F09A"/>
      </w:r>
      <w:r w:rsidRPr="0036594E">
        <w:rPr>
          <w:rFonts w:cs="B Lotus"/>
          <w:lang w:bidi="fa-IR"/>
        </w:rPr>
        <w:sym w:font="HQPB2" w:char="F0FA"/>
      </w:r>
      <w:r w:rsidRPr="0036594E">
        <w:rPr>
          <w:rFonts w:cs="B Lotus"/>
          <w:lang w:bidi="fa-IR"/>
        </w:rPr>
        <w:sym w:font="HQPB2" w:char="F0EF"/>
      </w:r>
      <w:r w:rsidRPr="0036594E">
        <w:rPr>
          <w:rFonts w:cs="B Lotus"/>
          <w:lang w:bidi="fa-IR"/>
        </w:rPr>
        <w:sym w:font="HQPB4" w:char="F0CF"/>
      </w:r>
      <w:r w:rsidRPr="0036594E">
        <w:rPr>
          <w:rFonts w:cs="B Lotus"/>
          <w:lang w:bidi="fa-IR"/>
        </w:rPr>
        <w:sym w:font="HQPB3" w:char="F025"/>
      </w:r>
      <w:r w:rsidRPr="0036594E">
        <w:rPr>
          <w:rFonts w:cs="B Lotus"/>
          <w:lang w:bidi="fa-IR"/>
        </w:rPr>
        <w:sym w:font="HQPB4" w:char="F0A9"/>
      </w:r>
      <w:r w:rsidRPr="0036594E">
        <w:rPr>
          <w:rFonts w:cs="B Lotus"/>
          <w:lang w:bidi="fa-IR"/>
        </w:rPr>
        <w:sym w:font="HQPB3" w:char="F021"/>
      </w:r>
      <w:r w:rsidRPr="0036594E">
        <w:rPr>
          <w:rFonts w:cs="B Lotus"/>
          <w:lang w:bidi="fa-IR"/>
        </w:rPr>
        <w:sym w:font="HQPB5" w:char="F024"/>
      </w:r>
      <w:r w:rsidRPr="0036594E">
        <w:rPr>
          <w:rFonts w:cs="B Lotus"/>
          <w:lang w:bidi="fa-IR"/>
        </w:rPr>
        <w:sym w:font="HQPB1" w:char="F023"/>
      </w:r>
      <w:r w:rsidRPr="0036594E">
        <w:rPr>
          <w:rFonts w:cs="B Lotus"/>
          <w:rtl/>
          <w:lang w:bidi="fa-IR"/>
        </w:rPr>
        <w:t xml:space="preserve"> </w:t>
      </w:r>
      <w:r w:rsidRPr="0036594E">
        <w:rPr>
          <w:rFonts w:cs="B Lotus"/>
          <w:lang w:bidi="fa-IR"/>
        </w:rPr>
        <w:sym w:font="HQPB2" w:char="F04F"/>
      </w:r>
      <w:r w:rsidRPr="0036594E">
        <w:rPr>
          <w:rFonts w:cs="B Lotus"/>
          <w:lang w:bidi="fa-IR"/>
        </w:rPr>
        <w:sym w:font="HQPB4" w:char="F0DF"/>
      </w:r>
      <w:r w:rsidRPr="0036594E">
        <w:rPr>
          <w:rFonts w:cs="B Lotus"/>
          <w:lang w:bidi="fa-IR"/>
        </w:rPr>
        <w:sym w:font="HQPB2" w:char="F067"/>
      </w:r>
      <w:r w:rsidRPr="0036594E">
        <w:rPr>
          <w:rFonts w:cs="B Lotus"/>
          <w:lang w:bidi="fa-IR"/>
        </w:rPr>
        <w:sym w:font="HQPB5" w:char="F074"/>
      </w:r>
      <w:r w:rsidRPr="0036594E">
        <w:rPr>
          <w:rFonts w:cs="B Lotus"/>
          <w:lang w:bidi="fa-IR"/>
        </w:rPr>
        <w:sym w:font="HQPB2" w:char="F052"/>
      </w:r>
      <w:r w:rsidRPr="0036594E">
        <w:rPr>
          <w:rFonts w:cs="B Lotus"/>
          <w:lang w:bidi="fa-IR"/>
        </w:rPr>
        <w:sym w:font="HQPB2" w:char="F071"/>
      </w:r>
      <w:r w:rsidRPr="0036594E">
        <w:rPr>
          <w:rFonts w:cs="B Lotus"/>
          <w:lang w:bidi="fa-IR"/>
        </w:rPr>
        <w:sym w:font="HQPB4" w:char="F09D"/>
      </w:r>
      <w:r w:rsidRPr="0036594E">
        <w:rPr>
          <w:rFonts w:cs="B Lotus"/>
          <w:lang w:bidi="fa-IR"/>
        </w:rPr>
        <w:sym w:font="HQPB2" w:char="F03D"/>
      </w:r>
      <w:r w:rsidRPr="0036594E">
        <w:rPr>
          <w:rFonts w:cs="B Lotus"/>
          <w:lang w:bidi="fa-IR"/>
        </w:rPr>
        <w:sym w:font="HQPB4" w:char="F0C5"/>
      </w:r>
      <w:r w:rsidRPr="0036594E">
        <w:rPr>
          <w:rFonts w:cs="B Lotus"/>
          <w:lang w:bidi="fa-IR"/>
        </w:rPr>
        <w:sym w:font="HQPB1" w:char="F0D2"/>
      </w:r>
      <w:r w:rsidRPr="0036594E">
        <w:rPr>
          <w:rFonts w:cs="B Lotus"/>
          <w:lang w:bidi="fa-IR"/>
        </w:rPr>
        <w:sym w:font="HQPB4" w:char="F0E3"/>
      </w:r>
      <w:r w:rsidRPr="0036594E">
        <w:rPr>
          <w:rFonts w:cs="B Lotus"/>
          <w:lang w:bidi="fa-IR"/>
        </w:rPr>
        <w:sym w:font="HQPB2" w:char="F083"/>
      </w:r>
      <w:r w:rsidRPr="0036594E">
        <w:rPr>
          <w:rFonts w:cs="B Lotus"/>
          <w:rtl/>
          <w:lang w:bidi="fa-IR"/>
        </w:rPr>
        <w:t xml:space="preserve"> </w:t>
      </w:r>
      <w:r w:rsidRPr="0036594E">
        <w:rPr>
          <w:rFonts w:cs="B Lotus"/>
          <w:lang w:bidi="fa-IR"/>
        </w:rPr>
        <w:sym w:font="HQPB4" w:char="F0CE"/>
      </w:r>
      <w:r w:rsidRPr="0036594E">
        <w:rPr>
          <w:rFonts w:cs="B Lotus"/>
          <w:lang w:bidi="fa-IR"/>
        </w:rPr>
        <w:sym w:font="HQPB1" w:char="F08E"/>
      </w:r>
      <w:r w:rsidRPr="0036594E">
        <w:rPr>
          <w:rFonts w:cs="B Lotus"/>
          <w:lang w:bidi="fa-IR"/>
        </w:rPr>
        <w:sym w:font="HQPB4" w:char="F0F6"/>
      </w:r>
      <w:r w:rsidRPr="0036594E">
        <w:rPr>
          <w:rFonts w:cs="B Lotus"/>
          <w:lang w:bidi="fa-IR"/>
        </w:rPr>
        <w:sym w:font="HQPB2" w:char="F08D"/>
      </w:r>
      <w:r w:rsidRPr="0036594E">
        <w:rPr>
          <w:rFonts w:cs="B Lotus"/>
          <w:lang w:bidi="fa-IR"/>
        </w:rPr>
        <w:sym w:font="HQPB5" w:char="F074"/>
      </w:r>
      <w:r w:rsidRPr="0036594E">
        <w:rPr>
          <w:rFonts w:cs="B Lotus"/>
          <w:lang w:bidi="fa-IR"/>
        </w:rPr>
        <w:sym w:font="HQPB1" w:char="F0F3"/>
      </w:r>
      <w:r w:rsidRPr="0036594E">
        <w:rPr>
          <w:rFonts w:cs="B Lotus"/>
          <w:lang w:bidi="fa-IR"/>
        </w:rPr>
        <w:sym w:font="HQPB4" w:char="F0CE"/>
      </w:r>
      <w:r w:rsidRPr="0036594E">
        <w:rPr>
          <w:rFonts w:cs="B Lotus"/>
          <w:lang w:bidi="fa-IR"/>
        </w:rPr>
        <w:sym w:font="HQPB1" w:char="F02F"/>
      </w:r>
      <w:r w:rsidRPr="0036594E">
        <w:rPr>
          <w:rFonts w:cs="B Lotus"/>
          <w:rtl/>
          <w:lang w:bidi="fa-IR"/>
        </w:rPr>
        <w:t xml:space="preserve"> </w:t>
      </w:r>
      <w:r w:rsidRPr="0036594E">
        <w:rPr>
          <w:rFonts w:cs="B Lotus"/>
          <w:lang w:bidi="fa-IR"/>
        </w:rPr>
        <w:sym w:font="HQPB4" w:char="F041"/>
      </w:r>
      <w:r w:rsidRPr="0036594E">
        <w:rPr>
          <w:rFonts w:cs="B Lotus"/>
          <w:lang w:bidi="fa-IR"/>
        </w:rPr>
        <w:sym w:font="HQPB2" w:char="F04F"/>
      </w:r>
      <w:r w:rsidRPr="0036594E">
        <w:rPr>
          <w:rFonts w:cs="B Lotus"/>
          <w:lang w:bidi="fa-IR"/>
        </w:rPr>
        <w:sym w:font="HQPB4" w:char="F0F9"/>
      </w:r>
      <w:r w:rsidRPr="0036594E">
        <w:rPr>
          <w:rFonts w:cs="B Lotus"/>
          <w:lang w:bidi="fa-IR"/>
        </w:rPr>
        <w:sym w:font="HQPB2" w:char="F03D"/>
      </w:r>
      <w:r w:rsidRPr="0036594E">
        <w:rPr>
          <w:rFonts w:cs="B Lotus"/>
          <w:lang w:bidi="fa-IR"/>
        </w:rPr>
        <w:sym w:font="HQPB4" w:char="F0CF"/>
      </w:r>
      <w:r w:rsidRPr="0036594E">
        <w:rPr>
          <w:rFonts w:cs="B Lotus"/>
          <w:lang w:bidi="fa-IR"/>
        </w:rPr>
        <w:sym w:font="HQPB1" w:char="F0E3"/>
      </w:r>
      <w:r w:rsidRPr="0036594E">
        <w:rPr>
          <w:rFonts w:cs="B Lotus"/>
          <w:rtl/>
          <w:lang w:bidi="fa-IR"/>
        </w:rPr>
        <w:t xml:space="preserve"> </w:t>
      </w:r>
      <w:r w:rsidRPr="0036594E">
        <w:rPr>
          <w:rFonts w:cs="B Lotus"/>
          <w:lang w:bidi="fa-IR"/>
        </w:rPr>
        <w:sym w:font="HQPB4" w:char="F033"/>
      </w:r>
      <w:r w:rsidRPr="0036594E">
        <w:rPr>
          <w:rFonts w:cs="B Lotus"/>
          <w:rtl/>
          <w:lang w:bidi="fa-IR"/>
        </w:rPr>
        <w:t xml:space="preserve"> </w:t>
      </w:r>
      <w:r w:rsidRPr="0036594E">
        <w:rPr>
          <w:rFonts w:cs="B Lotus"/>
          <w:lang w:bidi="fa-IR"/>
        </w:rPr>
        <w:sym w:font="HQPB5" w:char="F09F"/>
      </w:r>
      <w:r w:rsidRPr="0036594E">
        <w:rPr>
          <w:rFonts w:cs="B Lotus"/>
          <w:lang w:bidi="fa-IR"/>
        </w:rPr>
        <w:sym w:font="HQPB2" w:char="F077"/>
      </w:r>
      <w:r w:rsidRPr="0036594E">
        <w:rPr>
          <w:rFonts w:cs="B Lotus"/>
          <w:lang w:bidi="fa-IR"/>
        </w:rPr>
        <w:sym w:font="HQPB5" w:char="F072"/>
      </w:r>
      <w:r w:rsidRPr="0036594E">
        <w:rPr>
          <w:rFonts w:cs="B Lotus"/>
          <w:lang w:bidi="fa-IR"/>
        </w:rPr>
        <w:sym w:font="HQPB1" w:char="F026"/>
      </w:r>
      <w:r w:rsidRPr="0036594E">
        <w:rPr>
          <w:rFonts w:cs="B Lotus"/>
          <w:rtl/>
          <w:lang w:bidi="fa-IR"/>
        </w:rPr>
        <w:t xml:space="preserve"> </w:t>
      </w:r>
      <w:r w:rsidRPr="0036594E">
        <w:rPr>
          <w:rFonts w:cs="B Lotus"/>
          <w:lang w:bidi="fa-IR"/>
        </w:rPr>
        <w:sym w:font="HQPB5" w:char="F075"/>
      </w:r>
      <w:r w:rsidRPr="0036594E">
        <w:rPr>
          <w:rFonts w:cs="B Lotus"/>
          <w:lang w:bidi="fa-IR"/>
        </w:rPr>
        <w:sym w:font="HQPB2" w:char="F0E4"/>
      </w:r>
      <w:r w:rsidRPr="0036594E">
        <w:rPr>
          <w:rFonts w:cs="B Lotus"/>
          <w:lang w:bidi="fa-IR"/>
        </w:rPr>
        <w:sym w:font="HQPB5" w:char="F021"/>
      </w:r>
      <w:r w:rsidRPr="0036594E">
        <w:rPr>
          <w:rFonts w:cs="B Lotus"/>
          <w:lang w:bidi="fa-IR"/>
        </w:rPr>
        <w:sym w:font="HQPB1" w:char="F024"/>
      </w:r>
      <w:r w:rsidRPr="0036594E">
        <w:rPr>
          <w:rFonts w:cs="B Lotus"/>
          <w:lang w:bidi="fa-IR"/>
        </w:rPr>
        <w:sym w:font="HQPB5" w:char="F079"/>
      </w:r>
      <w:r w:rsidRPr="0036594E">
        <w:rPr>
          <w:rFonts w:cs="B Lotus"/>
          <w:lang w:bidi="fa-IR"/>
        </w:rPr>
        <w:sym w:font="HQPB1" w:char="F099"/>
      </w:r>
      <w:r w:rsidRPr="0036594E">
        <w:rPr>
          <w:rFonts w:cs="B Lotus"/>
          <w:rtl/>
          <w:lang w:bidi="fa-IR"/>
        </w:rPr>
        <w:t xml:space="preserve"> </w:t>
      </w:r>
      <w:r w:rsidRPr="0036594E">
        <w:rPr>
          <w:rFonts w:cs="B Lotus"/>
          <w:lang w:bidi="fa-IR"/>
        </w:rPr>
        <w:sym w:font="HQPB1" w:char="F024"/>
      </w:r>
      <w:r w:rsidRPr="0036594E">
        <w:rPr>
          <w:rFonts w:cs="B Lotus"/>
          <w:lang w:bidi="fa-IR"/>
        </w:rPr>
        <w:sym w:font="HQPB5" w:char="F074"/>
      </w:r>
      <w:r w:rsidRPr="0036594E">
        <w:rPr>
          <w:rFonts w:cs="B Lotus"/>
          <w:lang w:bidi="fa-IR"/>
        </w:rPr>
        <w:sym w:font="HQPB2" w:char="F042"/>
      </w:r>
      <w:r w:rsidRPr="0036594E">
        <w:rPr>
          <w:rFonts w:cs="B Lotus"/>
          <w:rtl/>
          <w:lang w:bidi="fa-IR"/>
        </w:rPr>
        <w:t xml:space="preserve"> </w:t>
      </w:r>
      <w:r w:rsidRPr="0036594E">
        <w:rPr>
          <w:rFonts w:cs="B Lotus"/>
          <w:lang w:bidi="fa-IR"/>
        </w:rPr>
        <w:sym w:font="HQPB5" w:char="F09A"/>
      </w:r>
      <w:r w:rsidRPr="0036594E">
        <w:rPr>
          <w:rFonts w:cs="B Lotus"/>
          <w:lang w:bidi="fa-IR"/>
        </w:rPr>
        <w:sym w:font="HQPB2" w:char="F063"/>
      </w:r>
      <w:r w:rsidRPr="0036594E">
        <w:rPr>
          <w:rFonts w:cs="B Lotus"/>
          <w:lang w:bidi="fa-IR"/>
        </w:rPr>
        <w:sym w:font="HQPB2" w:char="F072"/>
      </w:r>
      <w:r w:rsidRPr="0036594E">
        <w:rPr>
          <w:rFonts w:cs="B Lotus"/>
          <w:lang w:bidi="fa-IR"/>
        </w:rPr>
        <w:sym w:font="HQPB4" w:char="F0E2"/>
      </w:r>
      <w:r w:rsidRPr="0036594E">
        <w:rPr>
          <w:rFonts w:cs="B Lotus"/>
          <w:lang w:bidi="fa-IR"/>
        </w:rPr>
        <w:sym w:font="HQPB1" w:char="F091"/>
      </w:r>
      <w:r w:rsidRPr="0036594E">
        <w:rPr>
          <w:rFonts w:cs="B Lotus"/>
          <w:lang w:bidi="fa-IR"/>
        </w:rPr>
        <w:sym w:font="HQPB4" w:char="F0CC"/>
      </w:r>
      <w:r w:rsidRPr="0036594E">
        <w:rPr>
          <w:rFonts w:cs="B Lotus"/>
          <w:lang w:bidi="fa-IR"/>
        </w:rPr>
        <w:sym w:font="HQPB1" w:char="F093"/>
      </w:r>
      <w:r w:rsidRPr="0036594E">
        <w:rPr>
          <w:rFonts w:cs="B Lotus"/>
          <w:lang w:bidi="fa-IR"/>
        </w:rPr>
        <w:sym w:font="HQPB5" w:char="F074"/>
      </w:r>
      <w:r w:rsidRPr="0036594E">
        <w:rPr>
          <w:rFonts w:cs="B Lotus"/>
          <w:lang w:bidi="fa-IR"/>
        </w:rPr>
        <w:sym w:font="HQPB2" w:char="F083"/>
      </w:r>
      <w:r w:rsidRPr="0036594E">
        <w:rPr>
          <w:rFonts w:cs="B Lotus" w:hint="cs"/>
          <w:rtl/>
          <w:lang w:bidi="fa-IR"/>
        </w:rPr>
        <w:t xml:space="preserve"> </w:t>
      </w:r>
      <w:r w:rsidRPr="0036594E">
        <w:rPr>
          <w:rFonts w:cs="B Lotus" w:hint="cs"/>
          <w:lang w:bidi="fa-IR"/>
        </w:rPr>
        <w:sym w:font="AGA Arabesque" w:char="F028"/>
      </w:r>
      <w:r w:rsidRPr="0036594E">
        <w:rPr>
          <w:rFonts w:cs="B Lotus" w:hint="cs"/>
          <w:rtl/>
          <w:lang w:bidi="fa-IR"/>
        </w:rPr>
        <w:tab/>
      </w:r>
      <w:r w:rsidR="0036594E">
        <w:rPr>
          <w:rFonts w:cs="B Lotus" w:hint="cs"/>
          <w:rtl/>
          <w:lang w:bidi="fa-IR"/>
        </w:rPr>
        <w:t>[</w:t>
      </w:r>
      <w:r w:rsidRPr="0036594E">
        <w:rPr>
          <w:rFonts w:cs="B Lotus" w:hint="cs"/>
          <w:rtl/>
          <w:lang w:bidi="fa-IR"/>
        </w:rPr>
        <w:t>نحل / 25</w:t>
      </w:r>
      <w:r w:rsidR="0036594E">
        <w:rPr>
          <w:rFonts w:cs="B Lotus" w:hint="cs"/>
          <w:rtl/>
          <w:lang w:bidi="fa-IR"/>
        </w:rPr>
        <w:t>]</w:t>
      </w:r>
    </w:p>
    <w:p w:rsidR="00CA296B" w:rsidRPr="00D938A1" w:rsidRDefault="00CA296B" w:rsidP="00CA296B">
      <w:pPr>
        <w:tabs>
          <w:tab w:val="right" w:pos="7031"/>
        </w:tabs>
        <w:bidi/>
        <w:ind w:left="1134"/>
        <w:jc w:val="both"/>
        <w:rPr>
          <w:rFonts w:cs="B Lotus"/>
          <w:sz w:val="26"/>
          <w:szCs w:val="26"/>
          <w:rtl/>
          <w:lang w:bidi="fa-IR"/>
        </w:rPr>
      </w:pPr>
      <w:r>
        <w:rPr>
          <w:rFonts w:cs="B Lotus" w:hint="cs"/>
          <w:sz w:val="26"/>
          <w:szCs w:val="26"/>
          <w:rtl/>
          <w:lang w:bidi="fa-IR"/>
        </w:rPr>
        <w:t>«تا روز قيامت بار گناهان خود را تمام بردارند و نيز بخشي از بار گناهان كساني را كه ندانسته آنان را گمراه مي‌كنند، آگاه باشيد چه بدبياري را مي‌كشند</w:t>
      </w:r>
      <w:r w:rsidRPr="00D938A1">
        <w:rPr>
          <w:rFonts w:cs="B Lotus" w:hint="cs"/>
          <w:sz w:val="26"/>
          <w:szCs w:val="26"/>
          <w:rtl/>
          <w:lang w:bidi="fa-IR"/>
        </w:rPr>
        <w:t>».</w:t>
      </w:r>
    </w:p>
    <w:p w:rsidR="0044300C" w:rsidRDefault="00CA296B" w:rsidP="0044300C">
      <w:pPr>
        <w:bidi/>
        <w:ind w:firstLine="284"/>
        <w:jc w:val="both"/>
        <w:rPr>
          <w:rFonts w:cs="B Lotus"/>
          <w:sz w:val="28"/>
          <w:szCs w:val="28"/>
          <w:rtl/>
          <w:lang w:bidi="fa-IR"/>
        </w:rPr>
      </w:pPr>
      <w:r>
        <w:rPr>
          <w:rFonts w:cs="B Lotus" w:hint="cs"/>
          <w:sz w:val="28"/>
          <w:szCs w:val="28"/>
          <w:rtl/>
          <w:lang w:bidi="fa-IR"/>
        </w:rPr>
        <w:t>و باز مي‌فرمايد:</w:t>
      </w:r>
    </w:p>
    <w:p w:rsidR="00CA296B" w:rsidRDefault="00CA296B" w:rsidP="0036594E">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5" w:char="F074"/>
      </w:r>
      <w:r w:rsidRPr="00ED2230">
        <w:rPr>
          <w:rFonts w:ascii="B Badr" w:hAnsi="B Badr" w:cs="B Badr"/>
          <w:color w:val="000000"/>
        </w:rPr>
        <w:sym w:font="HQPB2" w:char="F041"/>
      </w:r>
      <w:r w:rsidRPr="00ED2230">
        <w:rPr>
          <w:rFonts w:ascii="B Badr" w:hAnsi="B Badr" w:cs="B Badr"/>
          <w:color w:val="000000"/>
        </w:rPr>
        <w:sym w:font="HQPB1" w:char="F024"/>
      </w:r>
      <w:r w:rsidRPr="00ED2230">
        <w:rPr>
          <w:rFonts w:ascii="B Badr" w:hAnsi="B Badr" w:cs="B Badr"/>
          <w:color w:val="000000"/>
        </w:rPr>
        <w:sym w:font="HQPB5" w:char="F073"/>
      </w:r>
      <w:r w:rsidRPr="00ED2230">
        <w:rPr>
          <w:rFonts w:ascii="B Badr" w:hAnsi="B Badr" w:cs="B Badr"/>
          <w:color w:val="000000"/>
        </w:rPr>
        <w:sym w:font="HQPB2" w:char="F025"/>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FB"/>
      </w:r>
      <w:r w:rsidRPr="00ED2230">
        <w:rPr>
          <w:rFonts w:ascii="B Badr" w:hAnsi="B Badr" w:cs="B Badr"/>
          <w:color w:val="000000"/>
        </w:rPr>
        <w:sym w:font="HQPB2" w:char="F0EF"/>
      </w:r>
      <w:r w:rsidRPr="00ED2230">
        <w:rPr>
          <w:rFonts w:ascii="B Badr" w:hAnsi="B Badr" w:cs="B Badr"/>
          <w:color w:val="000000"/>
        </w:rPr>
        <w:sym w:font="HQPB4" w:char="F0CF"/>
      </w:r>
      <w:r w:rsidRPr="00ED2230">
        <w:rPr>
          <w:rFonts w:ascii="B Badr" w:hAnsi="B Badr" w:cs="B Badr"/>
          <w:color w:val="000000"/>
        </w:rPr>
        <w:sym w:font="HQPB3" w:char="F025"/>
      </w:r>
      <w:r w:rsidRPr="00ED2230">
        <w:rPr>
          <w:rFonts w:ascii="B Badr" w:hAnsi="B Badr" w:cs="B Badr"/>
          <w:color w:val="000000"/>
        </w:rPr>
        <w:sym w:font="HQPB4" w:char="F0A9"/>
      </w:r>
      <w:r w:rsidRPr="00ED2230">
        <w:rPr>
          <w:rFonts w:ascii="B Badr" w:hAnsi="B Badr" w:cs="B Badr"/>
          <w:color w:val="000000"/>
        </w:rPr>
        <w:sym w:font="HQPB3" w:char="F021"/>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5" w:char="F028"/>
      </w:r>
      <w:r w:rsidRPr="00ED2230">
        <w:rPr>
          <w:rFonts w:ascii="B Badr" w:hAnsi="B Badr" w:cs="B Badr"/>
          <w:color w:val="000000"/>
        </w:rPr>
        <w:sym w:font="HQPB1" w:char="F023"/>
      </w:r>
      <w:r w:rsidRPr="00ED2230">
        <w:rPr>
          <w:rFonts w:ascii="B Badr" w:hAnsi="B Badr" w:cs="B Badr"/>
          <w:color w:val="000000"/>
        </w:rPr>
        <w:sym w:font="HQPB2" w:char="F072"/>
      </w:r>
      <w:r w:rsidRPr="00ED2230">
        <w:rPr>
          <w:rFonts w:ascii="B Badr" w:hAnsi="B Badr" w:cs="B Badr"/>
          <w:color w:val="000000"/>
        </w:rPr>
        <w:sym w:font="HQPB4" w:char="F0E3"/>
      </w:r>
      <w:r w:rsidRPr="00ED2230">
        <w:rPr>
          <w:rFonts w:ascii="B Badr" w:hAnsi="B Badr" w:cs="B Badr"/>
          <w:color w:val="000000"/>
        </w:rPr>
        <w:sym w:font="HQPB1" w:char="F08D"/>
      </w:r>
      <w:r w:rsidRPr="00ED2230">
        <w:rPr>
          <w:rFonts w:ascii="B Badr" w:hAnsi="B Badr" w:cs="B Badr"/>
          <w:color w:val="000000"/>
        </w:rPr>
        <w:sym w:font="HQPB5" w:char="F078"/>
      </w:r>
      <w:r w:rsidRPr="00ED2230">
        <w:rPr>
          <w:rFonts w:ascii="B Badr" w:hAnsi="B Badr" w:cs="B Badr"/>
          <w:color w:val="000000"/>
        </w:rPr>
        <w:sym w:font="HQPB1" w:char="F0FF"/>
      </w:r>
      <w:r w:rsidRPr="00ED2230">
        <w:rPr>
          <w:rFonts w:ascii="B Badr" w:hAnsi="B Badr" w:cs="B Badr"/>
          <w:color w:val="000000"/>
        </w:rPr>
        <w:sym w:font="HQPB5" w:char="F09F"/>
      </w:r>
      <w:r w:rsidRPr="00ED2230">
        <w:rPr>
          <w:rFonts w:ascii="B Badr" w:hAnsi="B Badr" w:cs="B Badr"/>
          <w:color w:val="000000"/>
        </w:rPr>
        <w:sym w:font="HQPB2" w:char="F032"/>
      </w:r>
      <w:r w:rsidRPr="00ED2230">
        <w:rPr>
          <w:rFonts w:ascii="B Badr" w:hAnsi="B Badr" w:cs="B Badr"/>
          <w:color w:val="000000"/>
          <w:rtl/>
        </w:rPr>
        <w:t xml:space="preserve"> </w:t>
      </w:r>
      <w:r w:rsidRPr="00ED2230">
        <w:rPr>
          <w:rFonts w:ascii="B Badr" w:hAnsi="B Badr" w:cs="B Badr"/>
          <w:color w:val="000000"/>
        </w:rPr>
        <w:sym w:font="HQPB5" w:char="F09A"/>
      </w:r>
      <w:r w:rsidRPr="00ED2230">
        <w:rPr>
          <w:rFonts w:ascii="B Badr" w:hAnsi="B Badr" w:cs="B Badr"/>
          <w:color w:val="000000"/>
        </w:rPr>
        <w:sym w:font="HQPB2" w:char="F0FA"/>
      </w:r>
      <w:r w:rsidRPr="00ED2230">
        <w:rPr>
          <w:rFonts w:ascii="B Badr" w:hAnsi="B Badr" w:cs="B Badr"/>
          <w:color w:val="000000"/>
        </w:rPr>
        <w:sym w:font="HQPB2" w:char="F0EF"/>
      </w:r>
      <w:r w:rsidRPr="00ED2230">
        <w:rPr>
          <w:rFonts w:ascii="B Badr" w:hAnsi="B Badr" w:cs="B Badr"/>
          <w:color w:val="000000"/>
        </w:rPr>
        <w:sym w:font="HQPB4" w:char="F0CF"/>
      </w:r>
      <w:r w:rsidRPr="00ED2230">
        <w:rPr>
          <w:rFonts w:ascii="B Badr" w:hAnsi="B Badr" w:cs="B Badr"/>
          <w:color w:val="000000"/>
        </w:rPr>
        <w:sym w:font="HQPB3" w:char="F025"/>
      </w:r>
      <w:r w:rsidRPr="00ED2230">
        <w:rPr>
          <w:rFonts w:ascii="B Badr" w:hAnsi="B Badr" w:cs="B Badr"/>
          <w:color w:val="000000"/>
        </w:rPr>
        <w:sym w:font="HQPB4" w:char="F0A9"/>
      </w:r>
      <w:r w:rsidRPr="00ED2230">
        <w:rPr>
          <w:rFonts w:ascii="B Badr" w:hAnsi="B Badr" w:cs="B Badr"/>
          <w:color w:val="000000"/>
        </w:rPr>
        <w:sym w:font="HQPB3" w:char="F023"/>
      </w:r>
      <w:r w:rsidRPr="00ED2230">
        <w:rPr>
          <w:rFonts w:ascii="B Badr" w:hAnsi="B Badr" w:cs="B Badr"/>
          <w:color w:val="000000"/>
        </w:rPr>
        <w:sym w:font="HQPB4" w:char="F0CF"/>
      </w:r>
      <w:r w:rsidRPr="00ED2230">
        <w:rPr>
          <w:rFonts w:ascii="B Badr" w:hAnsi="B Badr" w:cs="B Badr"/>
          <w:color w:val="000000"/>
        </w:rPr>
        <w:sym w:font="HQPB2" w:char="F039"/>
      </w:r>
      <w:r w:rsidRPr="00ED2230">
        <w:rPr>
          <w:rFonts w:ascii="B Badr" w:hAnsi="B Badr" w:cs="B Badr"/>
          <w:color w:val="000000"/>
          <w:rtl/>
        </w:rPr>
        <w:t xml:space="preserve"> </w:t>
      </w:r>
      <w:r w:rsidRPr="00ED2230">
        <w:rPr>
          <w:rFonts w:ascii="B Badr" w:hAnsi="B Badr" w:cs="B Badr"/>
          <w:color w:val="000000"/>
        </w:rPr>
        <w:sym w:font="HQPB5" w:char="F028"/>
      </w:r>
      <w:r w:rsidRPr="00ED2230">
        <w:rPr>
          <w:rFonts w:ascii="B Badr" w:hAnsi="B Badr" w:cs="B Badr"/>
          <w:color w:val="000000"/>
        </w:rPr>
        <w:sym w:font="HQPB1" w:char="F023"/>
      </w:r>
      <w:r w:rsidRPr="00ED2230">
        <w:rPr>
          <w:rFonts w:ascii="B Badr" w:hAnsi="B Badr" w:cs="B Badr"/>
          <w:color w:val="000000"/>
        </w:rPr>
        <w:sym w:font="HQPB2" w:char="F071"/>
      </w:r>
      <w:r w:rsidRPr="00ED2230">
        <w:rPr>
          <w:rFonts w:ascii="B Badr" w:hAnsi="B Badr" w:cs="B Badr"/>
          <w:color w:val="000000"/>
        </w:rPr>
        <w:sym w:font="HQPB4" w:char="F0E3"/>
      </w:r>
      <w:r w:rsidRPr="00ED2230">
        <w:rPr>
          <w:rFonts w:ascii="B Badr" w:hAnsi="B Badr" w:cs="B Badr"/>
          <w:color w:val="000000"/>
        </w:rPr>
        <w:sym w:font="HQPB2" w:char="F05A"/>
      </w:r>
      <w:r w:rsidRPr="00ED2230">
        <w:rPr>
          <w:rFonts w:ascii="B Badr" w:hAnsi="B Badr" w:cs="B Badr"/>
          <w:color w:val="000000"/>
        </w:rPr>
        <w:sym w:font="HQPB5" w:char="F074"/>
      </w:r>
      <w:r w:rsidRPr="00ED2230">
        <w:rPr>
          <w:rFonts w:ascii="B Badr" w:hAnsi="B Badr" w:cs="B Badr"/>
          <w:color w:val="000000"/>
        </w:rPr>
        <w:sym w:font="HQPB2" w:char="F042"/>
      </w:r>
      <w:r w:rsidRPr="00ED2230">
        <w:rPr>
          <w:rFonts w:ascii="B Badr" w:hAnsi="B Badr" w:cs="B Badr"/>
          <w:color w:val="000000"/>
        </w:rPr>
        <w:sym w:font="HQPB1" w:char="F023"/>
      </w:r>
      <w:r w:rsidRPr="00ED2230">
        <w:rPr>
          <w:rFonts w:ascii="B Badr" w:hAnsi="B Badr" w:cs="B Badr"/>
          <w:color w:val="000000"/>
        </w:rPr>
        <w:sym w:font="HQPB5" w:char="F075"/>
      </w:r>
      <w:r w:rsidRPr="00ED2230">
        <w:rPr>
          <w:rFonts w:ascii="B Badr" w:hAnsi="B Badr" w:cs="B Badr"/>
          <w:color w:val="000000"/>
        </w:rPr>
        <w:sym w:font="HQPB2" w:char="F0E4"/>
      </w:r>
      <w:r w:rsidRPr="00ED2230">
        <w:rPr>
          <w:rFonts w:ascii="B Badr" w:hAnsi="B Badr" w:cs="B Badr"/>
          <w:color w:val="000000"/>
          <w:rtl/>
        </w:rPr>
        <w:t xml:space="preserve"> </w:t>
      </w:r>
      <w:r w:rsidRPr="00ED2230">
        <w:rPr>
          <w:rFonts w:ascii="B Badr" w:hAnsi="B Badr" w:cs="B Badr"/>
          <w:color w:val="000000"/>
        </w:rPr>
        <w:sym w:font="HQPB5" w:char="F028"/>
      </w:r>
      <w:r w:rsidRPr="00ED2230">
        <w:rPr>
          <w:rFonts w:ascii="B Badr" w:hAnsi="B Badr" w:cs="B Badr"/>
          <w:color w:val="000000"/>
        </w:rPr>
        <w:sym w:font="HQPB1" w:char="F023"/>
      </w:r>
      <w:r w:rsidRPr="00ED2230">
        <w:rPr>
          <w:rFonts w:ascii="B Badr" w:hAnsi="B Badr" w:cs="B Badr"/>
          <w:color w:val="000000"/>
        </w:rPr>
        <w:sym w:font="HQPB2" w:char="F071"/>
      </w:r>
      <w:r w:rsidRPr="00ED2230">
        <w:rPr>
          <w:rFonts w:ascii="B Badr" w:hAnsi="B Badr" w:cs="B Badr"/>
          <w:color w:val="000000"/>
        </w:rPr>
        <w:sym w:font="HQPB4" w:char="F0E3"/>
      </w:r>
      <w:r w:rsidRPr="00ED2230">
        <w:rPr>
          <w:rFonts w:ascii="B Badr" w:hAnsi="B Badr" w:cs="B Badr"/>
          <w:color w:val="000000"/>
        </w:rPr>
        <w:sym w:font="HQPB1" w:char="F0E8"/>
      </w:r>
      <w:r w:rsidRPr="00ED2230">
        <w:rPr>
          <w:rFonts w:ascii="B Badr" w:hAnsi="B Badr" w:cs="B Badr"/>
          <w:color w:val="000000"/>
        </w:rPr>
        <w:sym w:font="HQPB4" w:char="F0CE"/>
      </w:r>
      <w:r w:rsidRPr="00ED2230">
        <w:rPr>
          <w:rFonts w:ascii="B Badr" w:hAnsi="B Badr" w:cs="B Badr"/>
          <w:color w:val="000000"/>
        </w:rPr>
        <w:sym w:font="HQPB1" w:char="F037"/>
      </w:r>
      <w:r w:rsidRPr="00ED2230">
        <w:rPr>
          <w:rFonts w:ascii="B Badr" w:hAnsi="B Badr" w:cs="B Badr"/>
          <w:color w:val="000000"/>
        </w:rPr>
        <w:sym w:font="HQPB4" w:char="F0AE"/>
      </w:r>
      <w:r w:rsidRPr="00ED2230">
        <w:rPr>
          <w:rFonts w:ascii="B Badr" w:hAnsi="B Badr" w:cs="B Badr"/>
          <w:color w:val="000000"/>
        </w:rPr>
        <w:sym w:font="HQPB1" w:char="F03F"/>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5" w:char="F075"/>
      </w:r>
      <w:r w:rsidRPr="00ED2230">
        <w:rPr>
          <w:rFonts w:ascii="B Badr" w:hAnsi="B Badr" w:cs="B Badr"/>
          <w:color w:val="000000"/>
        </w:rPr>
        <w:sym w:font="HQPB2" w:char="F05A"/>
      </w:r>
      <w:r w:rsidRPr="00ED2230">
        <w:rPr>
          <w:rFonts w:ascii="B Badr" w:hAnsi="B Badr" w:cs="B Badr"/>
          <w:color w:val="000000"/>
        </w:rPr>
        <w:sym w:font="HQPB5" w:char="F06E"/>
      </w:r>
      <w:r w:rsidRPr="00ED2230">
        <w:rPr>
          <w:rFonts w:ascii="B Badr" w:hAnsi="B Badr" w:cs="B Badr"/>
          <w:color w:val="000000"/>
        </w:rPr>
        <w:sym w:font="HQPB2" w:char="F03D"/>
      </w:r>
      <w:r w:rsidRPr="00ED2230">
        <w:rPr>
          <w:rFonts w:ascii="B Badr" w:hAnsi="B Badr" w:cs="B Badr"/>
          <w:color w:val="000000"/>
        </w:rPr>
        <w:sym w:font="HQPB2" w:char="F08A"/>
      </w:r>
      <w:r w:rsidRPr="00ED2230">
        <w:rPr>
          <w:rFonts w:ascii="B Badr" w:hAnsi="B Badr" w:cs="B Badr"/>
          <w:color w:val="000000"/>
        </w:rPr>
        <w:sym w:font="HQPB4" w:char="F0CE"/>
      </w:r>
      <w:r w:rsidRPr="00ED2230">
        <w:rPr>
          <w:rFonts w:ascii="B Badr" w:hAnsi="B Badr" w:cs="B Badr"/>
          <w:color w:val="000000"/>
        </w:rPr>
        <w:sym w:font="HQPB1" w:char="F036"/>
      </w:r>
      <w:r w:rsidRPr="00ED2230">
        <w:rPr>
          <w:rFonts w:ascii="B Badr" w:hAnsi="B Badr" w:cs="B Badr"/>
          <w:color w:val="000000"/>
        </w:rPr>
        <w:sym w:font="HQPB5" w:char="F079"/>
      </w:r>
      <w:r w:rsidRPr="00ED2230">
        <w:rPr>
          <w:rFonts w:ascii="B Badr" w:hAnsi="B Badr" w:cs="B Badr"/>
          <w:color w:val="000000"/>
        </w:rPr>
        <w:sym w:font="HQPB1" w:char="F099"/>
      </w:r>
      <w:r w:rsidRPr="00ED2230">
        <w:rPr>
          <w:rFonts w:ascii="B Badr" w:hAnsi="B Badr" w:cs="B Badr"/>
          <w:color w:val="000000"/>
          <w:rtl/>
        </w:rPr>
        <w:t xml:space="preserve"> </w:t>
      </w:r>
      <w:r w:rsidRPr="00ED2230">
        <w:rPr>
          <w:rFonts w:ascii="B Badr" w:hAnsi="B Badr" w:cs="B Badr"/>
          <w:color w:val="000000"/>
        </w:rPr>
        <w:sym w:font="HQPB4" w:char="F0F6"/>
      </w:r>
      <w:r w:rsidRPr="00ED2230">
        <w:rPr>
          <w:rFonts w:ascii="B Badr" w:hAnsi="B Badr" w:cs="B Badr"/>
          <w:color w:val="000000"/>
        </w:rPr>
        <w:sym w:font="HQPB2" w:char="F040"/>
      </w:r>
      <w:r w:rsidRPr="00ED2230">
        <w:rPr>
          <w:rFonts w:ascii="B Badr" w:hAnsi="B Badr" w:cs="B Badr"/>
          <w:color w:val="000000"/>
        </w:rPr>
        <w:sym w:font="HQPB4" w:char="F0CF"/>
      </w:r>
      <w:r w:rsidRPr="00ED2230">
        <w:rPr>
          <w:rFonts w:ascii="B Badr" w:hAnsi="B Badr" w:cs="B Badr"/>
          <w:color w:val="000000"/>
        </w:rPr>
        <w:sym w:font="HQPB2" w:char="F04A"/>
      </w:r>
      <w:r w:rsidRPr="00ED2230">
        <w:rPr>
          <w:rFonts w:ascii="B Badr" w:hAnsi="B Badr" w:cs="B Badr"/>
          <w:color w:val="000000"/>
        </w:rPr>
        <w:sym w:font="HQPB4" w:char="F0F3"/>
      </w:r>
      <w:r w:rsidRPr="00ED2230">
        <w:rPr>
          <w:rFonts w:ascii="B Badr" w:hAnsi="B Badr" w:cs="B Badr"/>
          <w:color w:val="000000"/>
        </w:rPr>
        <w:sym w:font="HQPB1" w:char="F073"/>
      </w:r>
      <w:r w:rsidRPr="00ED2230">
        <w:rPr>
          <w:rFonts w:ascii="B Badr" w:hAnsi="B Badr" w:cs="B Badr"/>
          <w:color w:val="000000"/>
        </w:rPr>
        <w:sym w:font="HQPB5" w:char="F06F"/>
      </w:r>
      <w:r w:rsidRPr="00ED2230">
        <w:rPr>
          <w:rFonts w:ascii="B Badr" w:hAnsi="B Badr" w:cs="B Badr"/>
          <w:color w:val="000000"/>
        </w:rPr>
        <w:sym w:font="HQPB2" w:char="F059"/>
      </w:r>
      <w:r w:rsidRPr="00ED2230">
        <w:rPr>
          <w:rFonts w:ascii="B Badr" w:hAnsi="B Badr" w:cs="B Badr"/>
          <w:color w:val="000000"/>
        </w:rPr>
        <w:sym w:font="HQPB4" w:char="F0F8"/>
      </w:r>
      <w:r w:rsidRPr="00ED2230">
        <w:rPr>
          <w:rFonts w:ascii="B Badr" w:hAnsi="B Badr" w:cs="B Badr"/>
          <w:color w:val="000000"/>
        </w:rPr>
        <w:sym w:font="HQPB2" w:char="F039"/>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4" w:char="F0F6"/>
      </w:r>
      <w:r w:rsidRPr="00ED2230">
        <w:rPr>
          <w:rFonts w:ascii="B Badr" w:hAnsi="B Badr" w:cs="B Badr"/>
          <w:color w:val="000000"/>
        </w:rPr>
        <w:sym w:font="HQPB2" w:char="F04E"/>
      </w:r>
      <w:r w:rsidRPr="00ED2230">
        <w:rPr>
          <w:rFonts w:ascii="B Badr" w:hAnsi="B Badr" w:cs="B Badr"/>
          <w:color w:val="000000"/>
        </w:rPr>
        <w:sym w:font="HQPB4" w:char="F0E4"/>
      </w:r>
      <w:r w:rsidRPr="00ED2230">
        <w:rPr>
          <w:rFonts w:ascii="B Badr" w:hAnsi="B Badr" w:cs="B Badr"/>
          <w:color w:val="000000"/>
        </w:rPr>
        <w:sym w:font="HQPB2" w:char="F033"/>
      </w:r>
      <w:r w:rsidRPr="00ED2230">
        <w:rPr>
          <w:rFonts w:ascii="B Badr" w:hAnsi="B Badr" w:cs="B Badr"/>
          <w:color w:val="000000"/>
        </w:rPr>
        <w:sym w:font="HQPB2" w:char="F0BB"/>
      </w:r>
      <w:r w:rsidRPr="00ED2230">
        <w:rPr>
          <w:rFonts w:ascii="B Badr" w:hAnsi="B Badr" w:cs="B Badr"/>
          <w:color w:val="000000"/>
        </w:rPr>
        <w:sym w:font="HQPB5" w:char="F075"/>
      </w:r>
      <w:r w:rsidRPr="00ED2230">
        <w:rPr>
          <w:rFonts w:ascii="B Badr" w:hAnsi="B Badr" w:cs="B Badr"/>
          <w:color w:val="000000"/>
        </w:rPr>
        <w:sym w:font="HQPB2" w:char="F08B"/>
      </w:r>
      <w:r w:rsidRPr="00ED2230">
        <w:rPr>
          <w:rFonts w:ascii="B Badr" w:hAnsi="B Badr" w:cs="B Badr"/>
          <w:color w:val="000000"/>
        </w:rPr>
        <w:sym w:font="HQPB2" w:char="F0BB"/>
      </w:r>
      <w:r w:rsidRPr="00ED2230">
        <w:rPr>
          <w:rFonts w:ascii="B Badr" w:hAnsi="B Badr" w:cs="B Badr"/>
          <w:color w:val="000000"/>
        </w:rPr>
        <w:sym w:font="HQPB5" w:char="F073"/>
      </w:r>
      <w:r w:rsidRPr="00ED2230">
        <w:rPr>
          <w:rFonts w:ascii="B Badr" w:hAnsi="B Badr" w:cs="B Badr"/>
          <w:color w:val="000000"/>
        </w:rPr>
        <w:sym w:font="HQPB1" w:char="F0DC"/>
      </w:r>
      <w:r w:rsidRPr="00ED2230">
        <w:rPr>
          <w:rFonts w:ascii="B Badr" w:hAnsi="B Badr" w:cs="B Badr"/>
          <w:color w:val="000000"/>
        </w:rPr>
        <w:sym w:font="HQPB5" w:char="F079"/>
      </w:r>
      <w:r w:rsidRPr="00ED2230">
        <w:rPr>
          <w:rFonts w:ascii="B Badr" w:hAnsi="B Badr" w:cs="B Badr"/>
          <w:color w:val="000000"/>
        </w:rPr>
        <w:sym w:font="HQPB1" w:char="F07A"/>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5" w:char="F074"/>
      </w:r>
      <w:r w:rsidRPr="00ED2230">
        <w:rPr>
          <w:rFonts w:ascii="B Badr" w:hAnsi="B Badr" w:cs="B Badr"/>
          <w:color w:val="000000"/>
        </w:rPr>
        <w:sym w:font="HQPB2" w:char="F042"/>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2" w:char="F04E"/>
      </w:r>
      <w:r w:rsidRPr="00ED2230">
        <w:rPr>
          <w:rFonts w:ascii="B Badr" w:hAnsi="B Badr" w:cs="B Badr"/>
          <w:color w:val="000000"/>
        </w:rPr>
        <w:sym w:font="HQPB4" w:char="F0E8"/>
      </w:r>
      <w:r w:rsidRPr="00ED2230">
        <w:rPr>
          <w:rFonts w:ascii="B Badr" w:hAnsi="B Badr" w:cs="B Badr"/>
          <w:color w:val="000000"/>
        </w:rPr>
        <w:sym w:font="HQPB2" w:char="F064"/>
      </w:r>
      <w:r w:rsidRPr="00ED2230">
        <w:rPr>
          <w:rFonts w:ascii="B Badr" w:hAnsi="B Badr" w:cs="B Badr"/>
          <w:color w:val="000000"/>
          <w:rtl/>
        </w:rPr>
        <w:t xml:space="preserve"> </w:t>
      </w:r>
      <w:r w:rsidRPr="00ED2230">
        <w:rPr>
          <w:rFonts w:ascii="B Badr" w:hAnsi="B Badr" w:cs="B Badr"/>
          <w:color w:val="000000"/>
        </w:rPr>
        <w:sym w:font="HQPB5" w:char="F09A"/>
      </w:r>
      <w:r w:rsidRPr="00ED2230">
        <w:rPr>
          <w:rFonts w:ascii="B Badr" w:hAnsi="B Badr" w:cs="B Badr"/>
          <w:color w:val="000000"/>
        </w:rPr>
        <w:sym w:font="HQPB2" w:char="F0FA"/>
      </w:r>
      <w:r w:rsidRPr="00ED2230">
        <w:rPr>
          <w:rFonts w:ascii="B Badr" w:hAnsi="B Badr" w:cs="B Badr"/>
          <w:color w:val="000000"/>
        </w:rPr>
        <w:sym w:font="HQPB3" w:char="F02C"/>
      </w:r>
      <w:r w:rsidRPr="00ED2230">
        <w:rPr>
          <w:rFonts w:ascii="B Badr" w:hAnsi="B Badr" w:cs="B Badr"/>
          <w:color w:val="000000"/>
        </w:rPr>
        <w:sym w:font="HQPB4" w:char="F0CE"/>
      </w:r>
      <w:r w:rsidRPr="00ED2230">
        <w:rPr>
          <w:rFonts w:ascii="B Badr" w:hAnsi="B Badr" w:cs="B Badr"/>
          <w:color w:val="000000"/>
        </w:rPr>
        <w:sym w:font="HQPB3" w:char="F023"/>
      </w:r>
      <w:r w:rsidRPr="00ED2230">
        <w:rPr>
          <w:rFonts w:ascii="B Badr" w:hAnsi="B Badr" w:cs="B Badr"/>
          <w:color w:val="000000"/>
        </w:rPr>
        <w:sym w:font="HQPB4" w:char="F0CF"/>
      </w:r>
      <w:r w:rsidRPr="00ED2230">
        <w:rPr>
          <w:rFonts w:ascii="B Badr" w:hAnsi="B Badr" w:cs="B Badr"/>
          <w:color w:val="000000"/>
        </w:rPr>
        <w:sym w:font="HQPB2" w:char="F04A"/>
      </w:r>
      <w:r w:rsidRPr="00ED2230">
        <w:rPr>
          <w:rFonts w:ascii="B Badr" w:hAnsi="B Badr" w:cs="B Badr"/>
          <w:color w:val="000000"/>
        </w:rPr>
        <w:sym w:font="HQPB2" w:char="F0BB"/>
      </w:r>
      <w:r w:rsidRPr="00ED2230">
        <w:rPr>
          <w:rFonts w:ascii="B Badr" w:hAnsi="B Badr" w:cs="B Badr"/>
          <w:color w:val="000000"/>
        </w:rPr>
        <w:sym w:font="HQPB5" w:char="F070"/>
      </w:r>
      <w:r w:rsidRPr="00ED2230">
        <w:rPr>
          <w:rFonts w:ascii="B Badr" w:hAnsi="B Badr" w:cs="B Badr"/>
          <w:color w:val="000000"/>
        </w:rPr>
        <w:sym w:font="HQPB1" w:char="F074"/>
      </w:r>
      <w:r w:rsidRPr="00ED2230">
        <w:rPr>
          <w:rFonts w:ascii="B Badr" w:hAnsi="B Badr" w:cs="B Badr"/>
          <w:color w:val="000000"/>
        </w:rPr>
        <w:sym w:font="HQPB4" w:char="F0BF"/>
      </w:r>
      <w:r w:rsidRPr="00ED2230">
        <w:rPr>
          <w:rFonts w:ascii="B Badr" w:hAnsi="B Badr" w:cs="B Badr"/>
          <w:color w:val="000000"/>
        </w:rPr>
        <w:sym w:font="HQPB1" w:char="F032"/>
      </w:r>
      <w:r w:rsidRPr="00ED2230">
        <w:rPr>
          <w:rFonts w:ascii="B Badr" w:hAnsi="B Badr" w:cs="B Badr"/>
          <w:color w:val="000000"/>
          <w:rtl/>
        </w:rPr>
        <w:t xml:space="preserve"> </w:t>
      </w:r>
      <w:r w:rsidRPr="00ED2230">
        <w:rPr>
          <w:rFonts w:ascii="B Badr" w:hAnsi="B Badr" w:cs="B Badr"/>
          <w:color w:val="000000"/>
        </w:rPr>
        <w:sym w:font="HQPB4" w:char="F0F4"/>
      </w:r>
      <w:r w:rsidRPr="00ED2230">
        <w:rPr>
          <w:rFonts w:ascii="B Badr" w:hAnsi="B Badr" w:cs="B Badr"/>
          <w:color w:val="000000"/>
        </w:rPr>
        <w:sym w:font="HQPB2" w:char="F060"/>
      </w:r>
      <w:r w:rsidRPr="00ED2230">
        <w:rPr>
          <w:rFonts w:ascii="B Badr" w:hAnsi="B Badr" w:cs="B Badr"/>
          <w:color w:val="000000"/>
        </w:rPr>
        <w:sym w:font="HQPB4" w:char="F0CF"/>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2" w:char="F04E"/>
      </w:r>
      <w:r w:rsidRPr="00ED2230">
        <w:rPr>
          <w:rFonts w:ascii="B Badr" w:hAnsi="B Badr" w:cs="B Badr"/>
          <w:color w:val="000000"/>
        </w:rPr>
        <w:sym w:font="HQPB4" w:char="F0DF"/>
      </w:r>
      <w:r w:rsidRPr="00ED2230">
        <w:rPr>
          <w:rFonts w:ascii="B Badr" w:hAnsi="B Badr" w:cs="B Badr"/>
          <w:color w:val="000000"/>
        </w:rPr>
        <w:sym w:font="HQPB2" w:char="F067"/>
      </w:r>
      <w:r w:rsidRPr="00ED2230">
        <w:rPr>
          <w:rFonts w:ascii="B Badr" w:hAnsi="B Badr" w:cs="B Badr"/>
          <w:color w:val="000000"/>
        </w:rPr>
        <w:sym w:font="HQPB2" w:char="F0BB"/>
      </w:r>
      <w:r w:rsidRPr="00ED2230">
        <w:rPr>
          <w:rFonts w:ascii="B Badr" w:hAnsi="B Badr" w:cs="B Badr"/>
          <w:color w:val="000000"/>
        </w:rPr>
        <w:sym w:font="HQPB5" w:char="F075"/>
      </w:r>
      <w:r w:rsidRPr="00ED2230">
        <w:rPr>
          <w:rFonts w:ascii="B Badr" w:hAnsi="B Badr" w:cs="B Badr"/>
          <w:color w:val="000000"/>
        </w:rPr>
        <w:sym w:font="HQPB2" w:char="F08B"/>
      </w:r>
      <w:r w:rsidRPr="00ED2230">
        <w:rPr>
          <w:rFonts w:ascii="B Badr" w:hAnsi="B Badr" w:cs="B Badr"/>
          <w:color w:val="000000"/>
        </w:rPr>
        <w:sym w:font="HQPB2" w:char="F0BB"/>
      </w:r>
      <w:r w:rsidRPr="00ED2230">
        <w:rPr>
          <w:rFonts w:ascii="B Badr" w:hAnsi="B Badr" w:cs="B Badr"/>
          <w:color w:val="000000"/>
        </w:rPr>
        <w:sym w:font="HQPB5" w:char="F073"/>
      </w:r>
      <w:r w:rsidRPr="00ED2230">
        <w:rPr>
          <w:rFonts w:ascii="B Badr" w:hAnsi="B Badr" w:cs="B Badr"/>
          <w:color w:val="000000"/>
        </w:rPr>
        <w:sym w:font="HQPB1" w:char="F0DC"/>
      </w:r>
      <w:r w:rsidRPr="00ED2230">
        <w:rPr>
          <w:rFonts w:ascii="B Badr" w:hAnsi="B Badr" w:cs="B Badr"/>
          <w:color w:val="000000"/>
        </w:rPr>
        <w:sym w:font="HQPB5" w:char="F079"/>
      </w:r>
      <w:r w:rsidRPr="00ED2230">
        <w:rPr>
          <w:rFonts w:ascii="B Badr" w:hAnsi="B Badr" w:cs="B Badr"/>
          <w:color w:val="000000"/>
        </w:rPr>
        <w:sym w:font="HQPB1" w:char="F07A"/>
      </w:r>
      <w:r w:rsidRPr="00ED2230">
        <w:rPr>
          <w:rFonts w:ascii="B Badr" w:hAnsi="B Badr" w:cs="B Badr"/>
          <w:color w:val="000000"/>
          <w:rtl/>
        </w:rPr>
        <w:t xml:space="preserve"> </w:t>
      </w:r>
      <w:r w:rsidRPr="00ED2230">
        <w:rPr>
          <w:rFonts w:ascii="B Badr" w:hAnsi="B Badr" w:cs="B Badr"/>
          <w:color w:val="000000"/>
        </w:rPr>
        <w:sym w:font="HQPB2" w:char="F060"/>
      </w:r>
      <w:r w:rsidRPr="00ED2230">
        <w:rPr>
          <w:rFonts w:ascii="B Badr" w:hAnsi="B Badr" w:cs="B Badr"/>
          <w:color w:val="000000"/>
        </w:rPr>
        <w:sym w:font="HQPB4" w:char="F0CF"/>
      </w:r>
      <w:r w:rsidRPr="00ED2230">
        <w:rPr>
          <w:rFonts w:ascii="B Badr" w:hAnsi="B Badr" w:cs="B Badr"/>
          <w:color w:val="000000"/>
        </w:rPr>
        <w:sym w:font="HQPB4" w:char="F069"/>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4" w:char="F03E"/>
      </w:r>
      <w:r w:rsidRPr="00ED2230">
        <w:rPr>
          <w:rFonts w:ascii="B Badr" w:hAnsi="B Badr" w:cs="B Badr"/>
          <w:color w:val="000000"/>
        </w:rPr>
        <w:sym w:font="HQPB2" w:char="F0E4"/>
      </w:r>
      <w:r w:rsidRPr="00ED2230">
        <w:rPr>
          <w:rFonts w:ascii="B Badr" w:hAnsi="B Badr" w:cs="B Badr"/>
          <w:color w:val="000000"/>
        </w:rPr>
        <w:sym w:font="HQPB4" w:char="F0F3"/>
      </w:r>
      <w:r w:rsidRPr="00ED2230">
        <w:rPr>
          <w:rFonts w:ascii="B Badr" w:hAnsi="B Badr" w:cs="B Badr"/>
          <w:color w:val="000000"/>
        </w:rPr>
        <w:sym w:font="HQPB2" w:char="F0D3"/>
      </w:r>
      <w:r w:rsidRPr="00ED2230">
        <w:rPr>
          <w:rFonts w:ascii="B Badr" w:hAnsi="B Badr" w:cs="B Badr"/>
          <w:color w:val="000000"/>
        </w:rPr>
        <w:sym w:font="HQPB5" w:char="F078"/>
      </w:r>
      <w:r w:rsidRPr="00ED2230">
        <w:rPr>
          <w:rFonts w:ascii="B Badr" w:hAnsi="B Badr" w:cs="B Badr"/>
          <w:color w:val="000000"/>
        </w:rPr>
        <w:sym w:font="HQPB1" w:char="F0AB"/>
      </w:r>
      <w:r w:rsidRPr="00ED2230">
        <w:rPr>
          <w:rFonts w:ascii="B Badr" w:hAnsi="B Badr" w:cs="B Badr"/>
          <w:color w:val="000000"/>
          <w:rtl/>
        </w:rPr>
        <w:t xml:space="preserve"> </w:t>
      </w:r>
      <w:r w:rsidRPr="00ED2230">
        <w:rPr>
          <w:rFonts w:ascii="B Badr" w:hAnsi="B Badr" w:cs="B Badr"/>
          <w:color w:val="000000"/>
        </w:rPr>
        <w:sym w:font="HQPB4" w:char="F028"/>
      </w:r>
      <w:r w:rsidRPr="00ED2230">
        <w:rPr>
          <w:rFonts w:ascii="B Badr" w:hAnsi="B Badr" w:cs="B Badr"/>
          <w:color w:val="000000"/>
          <w:rtl/>
        </w:rPr>
        <w:t xml:space="preserve"> </w:t>
      </w:r>
      <w:r w:rsidRPr="00ED2230">
        <w:rPr>
          <w:rFonts w:ascii="B Badr" w:hAnsi="B Badr" w:cs="B Badr"/>
          <w:color w:val="000000"/>
        </w:rPr>
        <w:sym w:font="HQPB4" w:char="F0F3"/>
      </w:r>
      <w:r w:rsidRPr="00ED2230">
        <w:rPr>
          <w:rFonts w:ascii="B Badr" w:hAnsi="B Badr" w:cs="B Badr"/>
          <w:color w:val="000000"/>
        </w:rPr>
        <w:sym w:font="HQPB2" w:char="F04F"/>
      </w:r>
      <w:r w:rsidRPr="00ED2230">
        <w:rPr>
          <w:rFonts w:ascii="B Badr" w:hAnsi="B Badr" w:cs="B Badr"/>
          <w:color w:val="000000"/>
        </w:rPr>
        <w:sym w:font="HQPB4" w:char="F0DF"/>
      </w:r>
      <w:r w:rsidRPr="00ED2230">
        <w:rPr>
          <w:rFonts w:ascii="B Badr" w:hAnsi="B Badr" w:cs="B Badr"/>
          <w:color w:val="000000"/>
        </w:rPr>
        <w:sym w:font="HQPB2" w:char="F067"/>
      </w:r>
      <w:r w:rsidRPr="00ED2230">
        <w:rPr>
          <w:rFonts w:ascii="B Badr" w:hAnsi="B Badr" w:cs="B Badr"/>
          <w:color w:val="000000"/>
        </w:rPr>
        <w:sym w:font="HQPB4" w:char="F0AF"/>
      </w:r>
      <w:r w:rsidRPr="00ED2230">
        <w:rPr>
          <w:rFonts w:ascii="B Badr" w:hAnsi="B Badr" w:cs="B Badr"/>
          <w:color w:val="000000"/>
        </w:rPr>
        <w:sym w:font="HQPB2" w:char="F052"/>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5" w:char="F09A"/>
      </w:r>
      <w:r w:rsidRPr="00ED2230">
        <w:rPr>
          <w:rFonts w:ascii="B Badr" w:hAnsi="B Badr" w:cs="B Badr"/>
          <w:color w:val="000000"/>
        </w:rPr>
        <w:sym w:font="HQPB2" w:char="F063"/>
      </w:r>
      <w:r w:rsidRPr="00ED2230">
        <w:rPr>
          <w:rFonts w:ascii="B Badr" w:hAnsi="B Badr" w:cs="B Badr"/>
          <w:color w:val="000000"/>
        </w:rPr>
        <w:sym w:font="HQPB2" w:char="F071"/>
      </w:r>
      <w:r w:rsidRPr="00ED2230">
        <w:rPr>
          <w:rFonts w:ascii="B Badr" w:hAnsi="B Badr" w:cs="B Badr"/>
          <w:color w:val="000000"/>
        </w:rPr>
        <w:sym w:font="HQPB4" w:char="F0E7"/>
      </w:r>
      <w:r w:rsidRPr="00ED2230">
        <w:rPr>
          <w:rFonts w:ascii="B Badr" w:hAnsi="B Badr" w:cs="B Badr"/>
          <w:color w:val="000000"/>
        </w:rPr>
        <w:sym w:font="HQPB1" w:char="F02F"/>
      </w:r>
      <w:r w:rsidRPr="00ED2230">
        <w:rPr>
          <w:rFonts w:ascii="B Badr" w:hAnsi="B Badr" w:cs="B Badr"/>
          <w:color w:val="000000"/>
        </w:rPr>
        <w:sym w:font="HQPB4" w:char="F0C9"/>
      </w:r>
      <w:r w:rsidRPr="00ED2230">
        <w:rPr>
          <w:rFonts w:ascii="B Badr" w:hAnsi="B Badr" w:cs="B Badr"/>
          <w:color w:val="000000"/>
        </w:rPr>
        <w:sym w:font="HQPB1" w:char="F08B"/>
      </w:r>
      <w:r w:rsidRPr="00ED2230">
        <w:rPr>
          <w:rFonts w:ascii="B Badr" w:hAnsi="B Badr" w:cs="B Badr"/>
          <w:color w:val="000000"/>
        </w:rPr>
        <w:sym w:font="HQPB2" w:char="F0BB"/>
      </w:r>
      <w:r w:rsidRPr="00ED2230">
        <w:rPr>
          <w:rFonts w:ascii="B Badr" w:hAnsi="B Badr" w:cs="B Badr"/>
          <w:color w:val="000000"/>
        </w:rPr>
        <w:sym w:font="HQPB5" w:char="F073"/>
      </w:r>
      <w:r w:rsidRPr="00ED2230">
        <w:rPr>
          <w:rFonts w:ascii="B Badr" w:hAnsi="B Badr" w:cs="B Badr"/>
          <w:color w:val="000000"/>
        </w:rPr>
        <w:sym w:font="HQPB2" w:char="F033"/>
      </w:r>
      <w:r w:rsidRPr="00ED2230">
        <w:rPr>
          <w:rFonts w:ascii="B Badr" w:hAnsi="B Badr" w:cs="B Badr"/>
          <w:color w:val="000000"/>
        </w:rPr>
        <w:sym w:font="HQPB5" w:char="F073"/>
      </w:r>
      <w:r w:rsidRPr="00ED2230">
        <w:rPr>
          <w:rFonts w:ascii="B Badr" w:hAnsi="B Badr" w:cs="B Badr"/>
          <w:color w:val="000000"/>
        </w:rPr>
        <w:sym w:font="HQPB2" w:char="F039"/>
      </w:r>
      <w:r w:rsidRPr="00ED2230">
        <w:rPr>
          <w:rFonts w:ascii="B Badr" w:hAnsi="B Badr" w:cs="B Badr"/>
          <w:color w:val="000000"/>
          <w:rtl/>
        </w:rPr>
        <w:t xml:space="preserve"> </w:t>
      </w:r>
      <w:r w:rsidRPr="00ED2230">
        <w:rPr>
          <w:rFonts w:ascii="B Badr" w:hAnsi="B Badr" w:cs="B Badr"/>
          <w:color w:val="000000"/>
        </w:rPr>
        <w:sym w:font="HQPB2" w:char="F0C7"/>
      </w:r>
      <w:r w:rsidRPr="00ED2230">
        <w:rPr>
          <w:rFonts w:ascii="B Badr" w:hAnsi="B Badr" w:cs="B Badr"/>
          <w:color w:val="000000"/>
        </w:rPr>
        <w:sym w:font="HQPB2" w:char="F0CA"/>
      </w:r>
      <w:r w:rsidRPr="00ED2230">
        <w:rPr>
          <w:rFonts w:ascii="B Badr" w:hAnsi="B Badr" w:cs="B Badr"/>
          <w:color w:val="000000"/>
        </w:rPr>
        <w:sym w:font="HQPB2" w:char="F0CB"/>
      </w:r>
      <w:r w:rsidRPr="00ED2230">
        <w:rPr>
          <w:rFonts w:ascii="B Badr" w:hAnsi="B Badr" w:cs="B Badr"/>
          <w:color w:val="000000"/>
        </w:rPr>
        <w:sym w:font="HQPB2" w:char="F0C8"/>
      </w:r>
      <w:r w:rsidRPr="00ED2230">
        <w:rPr>
          <w:rFonts w:ascii="B Badr" w:hAnsi="B Badr" w:cs="B Badr"/>
          <w:color w:val="000000"/>
          <w:rtl/>
        </w:rPr>
        <w:t xml:space="preserve"> </w:t>
      </w:r>
      <w:r w:rsidRPr="00ED2230">
        <w:rPr>
          <w:rFonts w:ascii="B Badr" w:hAnsi="B Badr" w:cs="B Badr"/>
          <w:color w:val="000000"/>
        </w:rPr>
        <w:sym w:font="HQPB4" w:char="F0A0"/>
      </w:r>
      <w:r w:rsidRPr="00ED2230">
        <w:rPr>
          <w:rFonts w:ascii="B Badr" w:hAnsi="B Badr" w:cs="B Badr"/>
          <w:color w:val="000000"/>
        </w:rPr>
        <w:sym w:font="HQPB2" w:char="F0C6"/>
      </w:r>
      <w:r w:rsidRPr="00ED2230">
        <w:rPr>
          <w:rFonts w:ascii="B Badr" w:hAnsi="B Badr" w:cs="B Badr"/>
          <w:color w:val="000000"/>
        </w:rPr>
        <w:sym w:font="HQPB4" w:char="F0E8"/>
      </w:r>
      <w:r w:rsidRPr="00ED2230">
        <w:rPr>
          <w:rFonts w:ascii="B Badr" w:hAnsi="B Badr" w:cs="B Badr"/>
          <w:color w:val="000000"/>
        </w:rPr>
        <w:sym w:font="HQPB2" w:char="F03D"/>
      </w:r>
      <w:r w:rsidRPr="00ED2230">
        <w:rPr>
          <w:rFonts w:ascii="B Badr" w:hAnsi="B Badr" w:cs="B Badr"/>
          <w:color w:val="000000"/>
        </w:rPr>
        <w:sym w:font="HQPB4" w:char="F0CF"/>
      </w:r>
      <w:r w:rsidRPr="00ED2230">
        <w:rPr>
          <w:rFonts w:ascii="B Badr" w:hAnsi="B Badr" w:cs="B Badr"/>
          <w:color w:val="000000"/>
        </w:rPr>
        <w:sym w:font="HQPB2" w:char="F04A"/>
      </w:r>
      <w:r w:rsidRPr="00ED2230">
        <w:rPr>
          <w:rFonts w:ascii="B Badr" w:hAnsi="B Badr" w:cs="B Badr"/>
          <w:color w:val="000000"/>
        </w:rPr>
        <w:sym w:font="HQPB4" w:char="F0F3"/>
      </w:r>
      <w:r w:rsidRPr="00ED2230">
        <w:rPr>
          <w:rFonts w:ascii="B Badr" w:hAnsi="B Badr" w:cs="B Badr"/>
          <w:color w:val="000000"/>
        </w:rPr>
        <w:sym w:font="HQPB1" w:char="F073"/>
      </w:r>
      <w:r w:rsidRPr="00ED2230">
        <w:rPr>
          <w:rFonts w:ascii="B Badr" w:hAnsi="B Badr" w:cs="B Badr"/>
          <w:color w:val="000000"/>
        </w:rPr>
        <w:sym w:font="HQPB5" w:char="F075"/>
      </w:r>
      <w:r w:rsidRPr="00ED2230">
        <w:rPr>
          <w:rFonts w:ascii="B Badr" w:hAnsi="B Badr" w:cs="B Badr"/>
          <w:color w:val="000000"/>
        </w:rPr>
        <w:sym w:font="HQPB2" w:char="F08B"/>
      </w:r>
      <w:r w:rsidRPr="00ED2230">
        <w:rPr>
          <w:rFonts w:ascii="B Badr" w:hAnsi="B Badr" w:cs="B Badr"/>
          <w:color w:val="000000"/>
        </w:rPr>
        <w:sym w:font="HQPB5" w:char="F073"/>
      </w:r>
      <w:r w:rsidRPr="00ED2230">
        <w:rPr>
          <w:rFonts w:ascii="B Badr" w:hAnsi="B Badr" w:cs="B Badr"/>
          <w:color w:val="000000"/>
        </w:rPr>
        <w:sym w:font="HQPB2" w:char="F039"/>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4" w:char="F0F6"/>
      </w:r>
      <w:r w:rsidRPr="00ED2230">
        <w:rPr>
          <w:rFonts w:ascii="B Badr" w:hAnsi="B Badr" w:cs="B Badr"/>
          <w:color w:val="000000"/>
        </w:rPr>
        <w:sym w:font="HQPB2" w:char="F04E"/>
      </w:r>
      <w:r w:rsidRPr="00ED2230">
        <w:rPr>
          <w:rFonts w:ascii="B Badr" w:hAnsi="B Badr" w:cs="B Badr"/>
          <w:color w:val="000000"/>
        </w:rPr>
        <w:sym w:font="HQPB4" w:char="F0E7"/>
      </w:r>
      <w:r w:rsidRPr="00ED2230">
        <w:rPr>
          <w:rFonts w:ascii="B Badr" w:hAnsi="B Badr" w:cs="B Badr"/>
          <w:color w:val="000000"/>
        </w:rPr>
        <w:sym w:font="HQPB2" w:char="F06C"/>
      </w:r>
      <w:r w:rsidRPr="00ED2230">
        <w:rPr>
          <w:rFonts w:ascii="B Badr" w:hAnsi="B Badr" w:cs="B Badr"/>
          <w:color w:val="000000"/>
        </w:rPr>
        <w:sym w:font="HQPB5" w:char="F06D"/>
      </w:r>
      <w:r w:rsidRPr="00ED2230">
        <w:rPr>
          <w:rFonts w:ascii="B Badr" w:hAnsi="B Badr" w:cs="B Badr"/>
          <w:color w:val="000000"/>
        </w:rPr>
        <w:sym w:font="HQPB2" w:char="F03B"/>
      </w:r>
      <w:r w:rsidRPr="00ED2230">
        <w:rPr>
          <w:rFonts w:ascii="B Badr" w:hAnsi="B Badr" w:cs="B Badr"/>
          <w:color w:val="000000"/>
        </w:rPr>
        <w:sym w:font="HQPB1" w:char="F024"/>
      </w:r>
      <w:r w:rsidRPr="00ED2230">
        <w:rPr>
          <w:rFonts w:ascii="B Badr" w:hAnsi="B Badr" w:cs="B Badr"/>
          <w:color w:val="000000"/>
        </w:rPr>
        <w:sym w:font="HQPB5" w:char="F073"/>
      </w:r>
      <w:r w:rsidRPr="00ED2230">
        <w:rPr>
          <w:rFonts w:ascii="B Badr" w:hAnsi="B Badr" w:cs="B Badr"/>
          <w:color w:val="000000"/>
        </w:rPr>
        <w:sym w:font="HQPB2" w:char="F029"/>
      </w:r>
      <w:r w:rsidRPr="00ED2230">
        <w:rPr>
          <w:rFonts w:ascii="B Badr" w:hAnsi="B Badr" w:cs="B Badr"/>
          <w:color w:val="000000"/>
        </w:rPr>
        <w:sym w:font="HQPB4" w:char="F0F8"/>
      </w:r>
      <w:r w:rsidRPr="00ED2230">
        <w:rPr>
          <w:rFonts w:ascii="B Badr" w:hAnsi="B Badr" w:cs="B Badr"/>
          <w:color w:val="000000"/>
        </w:rPr>
        <w:sym w:font="HQPB1" w:char="F04F"/>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4" w:char="F05A"/>
      </w:r>
      <w:r w:rsidRPr="00ED2230">
        <w:rPr>
          <w:rFonts w:ascii="B Badr" w:hAnsi="B Badr" w:cs="B Badr"/>
          <w:color w:val="000000"/>
        </w:rPr>
        <w:sym w:font="HQPB2" w:char="F077"/>
      </w:r>
      <w:r w:rsidRPr="00ED2230">
        <w:rPr>
          <w:rFonts w:ascii="B Badr" w:hAnsi="B Badr" w:cs="B Badr"/>
          <w:color w:val="000000"/>
        </w:rPr>
        <w:sym w:font="HQPB1" w:char="F024"/>
      </w:r>
      <w:r w:rsidRPr="00ED2230">
        <w:rPr>
          <w:rFonts w:ascii="B Badr" w:hAnsi="B Badr" w:cs="B Badr"/>
          <w:color w:val="000000"/>
        </w:rPr>
        <w:sym w:font="HQPB5" w:char="F073"/>
      </w:r>
      <w:r w:rsidRPr="00ED2230">
        <w:rPr>
          <w:rFonts w:ascii="B Badr" w:hAnsi="B Badr" w:cs="B Badr"/>
          <w:color w:val="000000"/>
        </w:rPr>
        <w:sym w:font="HQPB2" w:char="F029"/>
      </w:r>
      <w:r w:rsidRPr="00ED2230">
        <w:rPr>
          <w:rFonts w:ascii="B Badr" w:hAnsi="B Badr" w:cs="B Badr"/>
          <w:color w:val="000000"/>
        </w:rPr>
        <w:sym w:font="HQPB4" w:char="F0F8"/>
      </w:r>
      <w:r w:rsidRPr="00ED2230">
        <w:rPr>
          <w:rFonts w:ascii="B Badr" w:hAnsi="B Badr" w:cs="B Badr"/>
          <w:color w:val="000000"/>
        </w:rPr>
        <w:sym w:font="HQPB1" w:char="F04F"/>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5" w:char="F079"/>
      </w:r>
      <w:r w:rsidRPr="00ED2230">
        <w:rPr>
          <w:rFonts w:ascii="B Badr" w:hAnsi="B Badr" w:cs="B Badr"/>
          <w:color w:val="000000"/>
        </w:rPr>
        <w:sym w:font="HQPB1" w:char="F0EC"/>
      </w:r>
      <w:r w:rsidRPr="00ED2230">
        <w:rPr>
          <w:rFonts w:ascii="B Badr" w:hAnsi="B Badr" w:cs="B Badr"/>
          <w:color w:val="000000"/>
        </w:rPr>
        <w:sym w:font="HQPB4" w:char="F0A8"/>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4" w:char="F0F6"/>
      </w:r>
      <w:r w:rsidRPr="00ED2230">
        <w:rPr>
          <w:rFonts w:ascii="B Badr" w:hAnsi="B Badr" w:cs="B Badr"/>
          <w:color w:val="000000"/>
        </w:rPr>
        <w:sym w:font="HQPB2" w:char="F04E"/>
      </w:r>
      <w:r w:rsidRPr="00ED2230">
        <w:rPr>
          <w:rFonts w:ascii="B Badr" w:hAnsi="B Badr" w:cs="B Badr"/>
          <w:color w:val="000000"/>
        </w:rPr>
        <w:sym w:font="HQPB4" w:char="F0CF"/>
      </w:r>
      <w:r w:rsidRPr="00ED2230">
        <w:rPr>
          <w:rFonts w:ascii="B Badr" w:hAnsi="B Badr" w:cs="B Badr"/>
          <w:color w:val="000000"/>
        </w:rPr>
        <w:sym w:font="HQPB2" w:char="F06C"/>
      </w:r>
      <w:r w:rsidRPr="00ED2230">
        <w:rPr>
          <w:rFonts w:ascii="B Badr" w:hAnsi="B Badr" w:cs="B Badr"/>
          <w:color w:val="000000"/>
        </w:rPr>
        <w:sym w:font="HQPB4" w:char="F0CE"/>
      </w:r>
      <w:r w:rsidRPr="00ED2230">
        <w:rPr>
          <w:rFonts w:ascii="B Badr" w:hAnsi="B Badr" w:cs="B Badr"/>
          <w:color w:val="000000"/>
        </w:rPr>
        <w:sym w:font="HQPB2" w:char="F03B"/>
      </w:r>
      <w:r w:rsidRPr="00ED2230">
        <w:rPr>
          <w:rFonts w:ascii="B Badr" w:hAnsi="B Badr" w:cs="B Badr"/>
          <w:color w:val="000000"/>
        </w:rPr>
        <w:sym w:font="HQPB1" w:char="F024"/>
      </w:r>
      <w:r w:rsidRPr="00ED2230">
        <w:rPr>
          <w:rFonts w:ascii="B Badr" w:hAnsi="B Badr" w:cs="B Badr"/>
          <w:color w:val="000000"/>
        </w:rPr>
        <w:sym w:font="HQPB5" w:char="F073"/>
      </w:r>
      <w:r w:rsidRPr="00ED2230">
        <w:rPr>
          <w:rFonts w:ascii="B Badr" w:hAnsi="B Badr" w:cs="B Badr"/>
          <w:color w:val="000000"/>
        </w:rPr>
        <w:sym w:font="HQPB2" w:char="F029"/>
      </w:r>
      <w:r w:rsidRPr="00ED2230">
        <w:rPr>
          <w:rFonts w:ascii="B Badr" w:hAnsi="B Badr" w:cs="B Badr"/>
          <w:color w:val="000000"/>
        </w:rPr>
        <w:sym w:font="HQPB4" w:char="F0F8"/>
      </w:r>
      <w:r w:rsidRPr="00ED2230">
        <w:rPr>
          <w:rFonts w:ascii="B Badr" w:hAnsi="B Badr" w:cs="B Badr"/>
          <w:color w:val="000000"/>
        </w:rPr>
        <w:sym w:font="HQPB1" w:char="F04F"/>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4" w:char="F028"/>
      </w:r>
      <w:r w:rsidRPr="00ED2230">
        <w:rPr>
          <w:rFonts w:ascii="B Badr" w:hAnsi="B Badr" w:cs="B Badr"/>
          <w:color w:val="000000"/>
          <w:rtl/>
        </w:rPr>
        <w:t xml:space="preserve"> </w:t>
      </w:r>
      <w:r w:rsidRPr="00ED2230">
        <w:rPr>
          <w:rFonts w:ascii="B Badr" w:hAnsi="B Badr" w:cs="B Badr"/>
          <w:color w:val="000000"/>
        </w:rPr>
        <w:sym w:font="HQPB4" w:char="F0A3"/>
      </w:r>
      <w:r w:rsidRPr="00ED2230">
        <w:rPr>
          <w:rFonts w:ascii="B Badr" w:hAnsi="B Badr" w:cs="B Badr"/>
          <w:color w:val="000000"/>
        </w:rPr>
        <w:sym w:font="HQPB2" w:char="F060"/>
      </w:r>
      <w:r w:rsidRPr="00ED2230">
        <w:rPr>
          <w:rFonts w:ascii="B Badr" w:hAnsi="B Badr" w:cs="B Badr"/>
          <w:color w:val="000000"/>
        </w:rPr>
        <w:sym w:font="HQPB4" w:char="F0E8"/>
      </w:r>
      <w:r w:rsidRPr="00ED2230">
        <w:rPr>
          <w:rFonts w:ascii="B Badr" w:hAnsi="B Badr" w:cs="B Badr"/>
          <w:color w:val="000000"/>
        </w:rPr>
        <w:sym w:font="HQPB2" w:char="F03D"/>
      </w:r>
      <w:r w:rsidRPr="00ED2230">
        <w:rPr>
          <w:rFonts w:ascii="B Badr" w:hAnsi="B Badr" w:cs="B Badr"/>
          <w:color w:val="000000"/>
        </w:rPr>
        <w:sym w:font="HQPB5" w:char="F074"/>
      </w:r>
      <w:r w:rsidRPr="00ED2230">
        <w:rPr>
          <w:rFonts w:ascii="B Badr" w:hAnsi="B Badr" w:cs="B Badr"/>
          <w:color w:val="000000"/>
        </w:rPr>
        <w:sym w:font="HQPB2" w:char="F0AB"/>
      </w:r>
      <w:r w:rsidRPr="00ED2230">
        <w:rPr>
          <w:rFonts w:ascii="B Badr" w:hAnsi="B Badr" w:cs="B Badr"/>
          <w:color w:val="000000"/>
        </w:rPr>
        <w:sym w:font="HQPB4" w:char="F0F3"/>
      </w:r>
      <w:r w:rsidRPr="00ED2230">
        <w:rPr>
          <w:rFonts w:ascii="B Badr" w:hAnsi="B Badr" w:cs="B Badr"/>
          <w:color w:val="000000"/>
        </w:rPr>
        <w:sym w:font="HQPB1" w:char="F0A1"/>
      </w:r>
      <w:r w:rsidRPr="00ED2230">
        <w:rPr>
          <w:rFonts w:ascii="B Badr" w:hAnsi="B Badr" w:cs="B Badr"/>
          <w:color w:val="000000"/>
        </w:rPr>
        <w:sym w:font="HQPB4" w:char="F0E3"/>
      </w:r>
      <w:r w:rsidRPr="00ED2230">
        <w:rPr>
          <w:rFonts w:ascii="B Badr" w:hAnsi="B Badr" w:cs="B Badr"/>
          <w:color w:val="000000"/>
        </w:rPr>
        <w:sym w:font="HQPB2" w:char="F08A"/>
      </w:r>
      <w:r w:rsidRPr="00ED2230">
        <w:rPr>
          <w:rFonts w:ascii="B Badr" w:hAnsi="B Badr" w:cs="B Badr"/>
          <w:color w:val="000000"/>
        </w:rPr>
        <w:sym w:font="HQPB5" w:char="F073"/>
      </w:r>
      <w:r w:rsidRPr="00ED2230">
        <w:rPr>
          <w:rFonts w:ascii="B Badr" w:hAnsi="B Badr" w:cs="B Badr"/>
          <w:color w:val="000000"/>
        </w:rPr>
        <w:sym w:font="HQPB2" w:char="F039"/>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50"/>
      </w:r>
      <w:r w:rsidRPr="00ED2230">
        <w:rPr>
          <w:rFonts w:ascii="B Badr" w:hAnsi="B Badr" w:cs="B Badr"/>
          <w:color w:val="000000"/>
        </w:rPr>
        <w:sym w:font="HQPB4" w:char="F0F6"/>
      </w:r>
      <w:r w:rsidRPr="00ED2230">
        <w:rPr>
          <w:rFonts w:ascii="B Badr" w:hAnsi="B Badr" w:cs="B Badr"/>
          <w:color w:val="000000"/>
        </w:rPr>
        <w:sym w:font="HQPB2" w:char="F071"/>
      </w:r>
      <w:r w:rsidRPr="00ED2230">
        <w:rPr>
          <w:rFonts w:ascii="B Badr" w:hAnsi="B Badr" w:cs="B Badr"/>
          <w:color w:val="000000"/>
        </w:rPr>
        <w:sym w:font="HQPB5" w:char="F074"/>
      </w:r>
      <w:r w:rsidRPr="00ED2230">
        <w:rPr>
          <w:rFonts w:ascii="B Badr" w:hAnsi="B Badr" w:cs="B Badr"/>
          <w:color w:val="000000"/>
        </w:rPr>
        <w:sym w:font="HQPB2" w:char="F083"/>
      </w:r>
      <w:r w:rsidRPr="00ED2230">
        <w:rPr>
          <w:rFonts w:ascii="B Badr" w:hAnsi="B Badr" w:cs="B Badr"/>
          <w:color w:val="000000"/>
          <w:rtl/>
        </w:rPr>
        <w:t xml:space="preserve"> </w:t>
      </w:r>
      <w:r w:rsidRPr="00ED2230">
        <w:rPr>
          <w:rFonts w:ascii="B Badr" w:hAnsi="B Badr" w:cs="B Badr"/>
          <w:color w:val="000000"/>
        </w:rPr>
        <w:sym w:font="HQPB4" w:char="F0CF"/>
      </w:r>
      <w:r w:rsidRPr="00ED2230">
        <w:rPr>
          <w:rFonts w:ascii="B Badr" w:hAnsi="B Badr" w:cs="B Badr"/>
          <w:color w:val="000000"/>
        </w:rPr>
        <w:sym w:font="HQPB2" w:char="F070"/>
      </w:r>
      <w:r w:rsidRPr="00ED2230">
        <w:rPr>
          <w:rFonts w:ascii="B Badr" w:hAnsi="B Badr" w:cs="B Badr"/>
          <w:color w:val="000000"/>
        </w:rPr>
        <w:sym w:font="HQPB5" w:char="F079"/>
      </w:r>
      <w:r w:rsidRPr="00ED2230">
        <w:rPr>
          <w:rFonts w:ascii="B Badr" w:hAnsi="B Badr" w:cs="B Badr"/>
          <w:color w:val="000000"/>
        </w:rPr>
        <w:sym w:font="HQPB2" w:char="F04A"/>
      </w:r>
      <w:r w:rsidRPr="00ED2230">
        <w:rPr>
          <w:rFonts w:ascii="B Badr" w:hAnsi="B Badr" w:cs="B Badr"/>
          <w:color w:val="000000"/>
        </w:rPr>
        <w:sym w:font="HQPB2" w:char="F0BB"/>
      </w:r>
      <w:r w:rsidRPr="00ED2230">
        <w:rPr>
          <w:rFonts w:ascii="B Badr" w:hAnsi="B Badr" w:cs="B Badr"/>
          <w:color w:val="000000"/>
        </w:rPr>
        <w:sym w:font="HQPB5" w:char="F075"/>
      </w:r>
      <w:r w:rsidRPr="00ED2230">
        <w:rPr>
          <w:rFonts w:ascii="B Badr" w:hAnsi="B Badr" w:cs="B Badr"/>
          <w:color w:val="000000"/>
        </w:rPr>
        <w:sym w:font="HQPB2" w:char="F08A"/>
      </w:r>
      <w:r w:rsidRPr="00ED2230">
        <w:rPr>
          <w:rFonts w:ascii="B Badr" w:hAnsi="B Badr" w:cs="B Badr"/>
          <w:color w:val="000000"/>
        </w:rPr>
        <w:sym w:font="HQPB4" w:char="F0C9"/>
      </w:r>
      <w:r w:rsidRPr="00ED2230">
        <w:rPr>
          <w:rFonts w:ascii="B Badr" w:hAnsi="B Badr" w:cs="B Badr"/>
          <w:color w:val="000000"/>
        </w:rPr>
        <w:sym w:font="HQPB2" w:char="F029"/>
      </w:r>
      <w:r w:rsidRPr="00ED2230">
        <w:rPr>
          <w:rFonts w:ascii="B Badr" w:hAnsi="B Badr" w:cs="B Badr"/>
          <w:color w:val="000000"/>
        </w:rPr>
        <w:sym w:font="HQPB4" w:char="F0F8"/>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4" w:char="F0A3"/>
      </w:r>
      <w:r w:rsidRPr="00ED2230">
        <w:rPr>
          <w:rFonts w:ascii="B Badr" w:hAnsi="B Badr" w:cs="B Badr"/>
          <w:color w:val="000000"/>
        </w:rPr>
        <w:sym w:font="HQPB2" w:char="F04A"/>
      </w:r>
      <w:r w:rsidRPr="00ED2230">
        <w:rPr>
          <w:rFonts w:ascii="B Badr" w:hAnsi="B Badr" w:cs="B Badr"/>
          <w:color w:val="000000"/>
        </w:rPr>
        <w:sym w:font="HQPB5" w:char="F074"/>
      </w:r>
      <w:r w:rsidRPr="00ED2230">
        <w:rPr>
          <w:rFonts w:ascii="B Badr" w:hAnsi="B Badr" w:cs="B Badr"/>
          <w:color w:val="000000"/>
        </w:rPr>
        <w:sym w:font="HQPB1" w:char="F0E3"/>
      </w:r>
      <w:r w:rsidRPr="00ED2230">
        <w:rPr>
          <w:rFonts w:ascii="B Badr" w:hAnsi="B Badr" w:cs="B Badr"/>
          <w:color w:val="000000"/>
          <w:rtl/>
        </w:rPr>
        <w:t xml:space="preserve"> </w:t>
      </w:r>
      <w:r w:rsidRPr="00ED2230">
        <w:rPr>
          <w:rFonts w:ascii="B Badr" w:hAnsi="B Badr" w:cs="B Badr"/>
          <w:color w:val="000000"/>
        </w:rPr>
        <w:sym w:font="HQPB5" w:char="F028"/>
      </w:r>
      <w:r w:rsidRPr="00ED2230">
        <w:rPr>
          <w:rFonts w:ascii="B Badr" w:hAnsi="B Badr" w:cs="B Badr"/>
          <w:color w:val="000000"/>
        </w:rPr>
        <w:sym w:font="HQPB1" w:char="F023"/>
      </w:r>
      <w:r w:rsidRPr="00ED2230">
        <w:rPr>
          <w:rFonts w:ascii="B Badr" w:hAnsi="B Badr" w:cs="B Badr"/>
          <w:color w:val="000000"/>
        </w:rPr>
        <w:sym w:font="HQPB2" w:char="F071"/>
      </w:r>
      <w:r w:rsidRPr="00ED2230">
        <w:rPr>
          <w:rFonts w:ascii="B Badr" w:hAnsi="B Badr" w:cs="B Badr"/>
          <w:color w:val="000000"/>
        </w:rPr>
        <w:sym w:font="HQPB4" w:char="F0E7"/>
      </w:r>
      <w:r w:rsidRPr="00ED2230">
        <w:rPr>
          <w:rFonts w:ascii="B Badr" w:hAnsi="B Badr" w:cs="B Badr"/>
          <w:color w:val="000000"/>
        </w:rPr>
        <w:sym w:font="HQPB2" w:char="F052"/>
      </w:r>
      <w:r w:rsidRPr="00ED2230">
        <w:rPr>
          <w:rFonts w:ascii="B Badr" w:hAnsi="B Badr" w:cs="B Badr"/>
          <w:color w:val="000000"/>
        </w:rPr>
        <w:sym w:font="HQPB1" w:char="F024"/>
      </w:r>
      <w:r w:rsidRPr="00ED2230">
        <w:rPr>
          <w:rFonts w:ascii="B Badr" w:hAnsi="B Badr" w:cs="B Badr"/>
          <w:color w:val="000000"/>
        </w:rPr>
        <w:sym w:font="HQPB5" w:char="F09F"/>
      </w:r>
      <w:r w:rsidRPr="00ED2230">
        <w:rPr>
          <w:rFonts w:ascii="B Badr" w:hAnsi="B Badr" w:cs="B Badr"/>
          <w:color w:val="000000"/>
        </w:rPr>
        <w:sym w:font="HQPB2" w:char="F032"/>
      </w:r>
      <w:r w:rsidRPr="00ED2230">
        <w:rPr>
          <w:rFonts w:ascii="B Badr" w:hAnsi="B Badr" w:cs="B Badr"/>
          <w:color w:val="000000"/>
          <w:rtl/>
        </w:rPr>
        <w:t xml:space="preserve"> </w:t>
      </w:r>
      <w:r w:rsidRPr="00ED2230">
        <w:rPr>
          <w:rFonts w:ascii="B Badr" w:hAnsi="B Badr" w:cs="B Badr"/>
          <w:color w:val="000000"/>
        </w:rPr>
        <w:sym w:font="HQPB5" w:char="F09A"/>
      </w:r>
      <w:r w:rsidRPr="00ED2230">
        <w:rPr>
          <w:rFonts w:ascii="B Badr" w:hAnsi="B Badr" w:cs="B Badr"/>
          <w:color w:val="000000"/>
        </w:rPr>
        <w:sym w:font="HQPB2" w:char="F063"/>
      </w:r>
      <w:r w:rsidRPr="00ED2230">
        <w:rPr>
          <w:rFonts w:ascii="B Badr" w:hAnsi="B Badr" w:cs="B Badr"/>
          <w:color w:val="000000"/>
        </w:rPr>
        <w:sym w:font="HQPB2" w:char="F072"/>
      </w:r>
      <w:r w:rsidRPr="00ED2230">
        <w:rPr>
          <w:rFonts w:ascii="B Badr" w:hAnsi="B Badr" w:cs="B Badr"/>
          <w:color w:val="000000"/>
        </w:rPr>
        <w:sym w:font="HQPB4" w:char="F0E7"/>
      </w:r>
      <w:r w:rsidRPr="00ED2230">
        <w:rPr>
          <w:rFonts w:ascii="B Badr" w:hAnsi="B Badr" w:cs="B Badr"/>
          <w:color w:val="000000"/>
        </w:rPr>
        <w:sym w:font="HQPB1" w:char="F08E"/>
      </w:r>
      <w:r w:rsidRPr="00ED2230">
        <w:rPr>
          <w:rFonts w:ascii="B Badr" w:hAnsi="B Badr" w:cs="B Badr"/>
          <w:color w:val="000000"/>
        </w:rPr>
        <w:sym w:font="HQPB5" w:char="F074"/>
      </w:r>
      <w:r w:rsidRPr="00ED2230">
        <w:rPr>
          <w:rFonts w:ascii="B Badr" w:hAnsi="B Badr" w:cs="B Badr"/>
          <w:color w:val="000000"/>
        </w:rPr>
        <w:sym w:font="HQPB1" w:char="F049"/>
      </w:r>
      <w:r w:rsidRPr="00ED2230">
        <w:rPr>
          <w:rFonts w:ascii="B Badr" w:hAnsi="B Badr" w:cs="B Badr"/>
          <w:color w:val="000000"/>
        </w:rPr>
        <w:sym w:font="HQPB4" w:char="F0F8"/>
      </w:r>
      <w:r w:rsidRPr="00ED2230">
        <w:rPr>
          <w:rFonts w:ascii="B Badr" w:hAnsi="B Badr" w:cs="B Badr"/>
          <w:color w:val="000000"/>
        </w:rPr>
        <w:sym w:font="HQPB1" w:char="F0FF"/>
      </w:r>
      <w:r w:rsidRPr="00ED2230">
        <w:rPr>
          <w:rFonts w:ascii="B Badr" w:hAnsi="B Badr" w:cs="B Badr"/>
          <w:color w:val="000000"/>
        </w:rPr>
        <w:sym w:font="HQPB5" w:char="F074"/>
      </w:r>
      <w:r w:rsidRPr="00ED2230">
        <w:rPr>
          <w:rFonts w:ascii="B Badr" w:hAnsi="B Badr" w:cs="B Badr"/>
          <w:color w:val="000000"/>
        </w:rPr>
        <w:sym w:font="HQPB2" w:char="F08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36594E">
        <w:rPr>
          <w:rFonts w:cs="B Lotus" w:hint="cs"/>
          <w:sz w:val="28"/>
          <w:szCs w:val="28"/>
          <w:rtl/>
          <w:lang w:bidi="fa-IR"/>
        </w:rPr>
        <w:t>[</w:t>
      </w:r>
      <w:r>
        <w:rPr>
          <w:rFonts w:cs="B Lotus" w:hint="cs"/>
          <w:sz w:val="28"/>
          <w:szCs w:val="28"/>
          <w:rtl/>
          <w:lang w:bidi="fa-IR"/>
        </w:rPr>
        <w:t>عنكبوت /13-12</w:t>
      </w:r>
      <w:r w:rsidR="0036594E">
        <w:rPr>
          <w:rFonts w:cs="B Lotus" w:hint="cs"/>
          <w:sz w:val="28"/>
          <w:szCs w:val="28"/>
          <w:rtl/>
          <w:lang w:bidi="fa-IR"/>
        </w:rPr>
        <w:t>]</w:t>
      </w:r>
    </w:p>
    <w:p w:rsidR="00CA296B" w:rsidRPr="00D938A1" w:rsidRDefault="00CA296B" w:rsidP="00CA296B">
      <w:pPr>
        <w:tabs>
          <w:tab w:val="right" w:pos="7031"/>
        </w:tabs>
        <w:bidi/>
        <w:ind w:left="1134"/>
        <w:jc w:val="both"/>
        <w:rPr>
          <w:rFonts w:cs="B Lotus"/>
          <w:sz w:val="26"/>
          <w:szCs w:val="26"/>
          <w:rtl/>
          <w:lang w:bidi="fa-IR"/>
        </w:rPr>
      </w:pPr>
      <w:r>
        <w:rPr>
          <w:rFonts w:cs="B Lotus" w:hint="cs"/>
          <w:sz w:val="26"/>
          <w:szCs w:val="26"/>
          <w:rtl/>
          <w:lang w:bidi="fa-IR"/>
        </w:rPr>
        <w:t>«و كساني كه كافر شده‌اند به كساني كه ايمان آورده‌اند مي‌گويند: «راه ما را پيروي كنيد و گناهانتان به گردن ما» ولي چيزي از گناهانشان را به گردن نخواهند گرفت. قطعاً آنان دروغگويانند. و قطعاً بارهاي گران خودشان و بارهاي گران ديگر را با بارهاي گران خود برنخواهند گرفت و مسلما روز قيامت از آنچه به دروغ برمي‌بستند پرسيده خواهند شد</w:t>
      </w:r>
      <w:r w:rsidRPr="00D938A1">
        <w:rPr>
          <w:rFonts w:cs="B Lotus" w:hint="cs"/>
          <w:sz w:val="26"/>
          <w:szCs w:val="26"/>
          <w:rtl/>
          <w:lang w:bidi="fa-IR"/>
        </w:rPr>
        <w:t>».</w:t>
      </w:r>
    </w:p>
    <w:p w:rsidR="00CA296B" w:rsidRDefault="00C70EB3" w:rsidP="00CA296B">
      <w:pPr>
        <w:bidi/>
        <w:ind w:firstLine="284"/>
        <w:jc w:val="both"/>
        <w:rPr>
          <w:rFonts w:cs="B Lotus"/>
          <w:sz w:val="28"/>
          <w:szCs w:val="28"/>
          <w:rtl/>
          <w:lang w:bidi="fa-IR"/>
        </w:rPr>
      </w:pPr>
      <w:r>
        <w:rPr>
          <w:rFonts w:cs="B Lotus" w:hint="cs"/>
          <w:sz w:val="28"/>
          <w:szCs w:val="28"/>
          <w:rtl/>
          <w:lang w:bidi="fa-IR"/>
        </w:rPr>
        <w:t>گناه هر حاكم و اميري كه موجب ترويج و انتشار باطل و گمراهي مردم شده‌اند و آنان را از راه حق بازداشته‌اند، نسبت به شمار گمراه‌شوندگان و ميزان گمراهي آنان و ميزان تأثير آن حاكم در آن گمراهي، متفاوت است.</w:t>
      </w:r>
    </w:p>
    <w:p w:rsidR="00C70EB3" w:rsidRDefault="00C70EB3" w:rsidP="00C70EB3">
      <w:pPr>
        <w:bidi/>
        <w:ind w:firstLine="284"/>
        <w:jc w:val="both"/>
        <w:rPr>
          <w:rFonts w:cs="B Lotus"/>
          <w:sz w:val="28"/>
          <w:szCs w:val="28"/>
          <w:rtl/>
          <w:lang w:bidi="fa-IR"/>
        </w:rPr>
      </w:pPr>
      <w:r>
        <w:rPr>
          <w:rFonts w:cs="B Lotus" w:hint="cs"/>
          <w:sz w:val="28"/>
          <w:szCs w:val="28"/>
          <w:rtl/>
          <w:lang w:bidi="fa-IR"/>
        </w:rPr>
        <w:t>بنابراين گناه يك استاندار در استان خود يا اميري در يك كشور كوچك، همچون رئيس جمهور يك كشور هفتاد ميليوني، يا صدميليوني، يا دويست ميليوني و يا هزارميليوني، نيست و همچنين حاكم و يا رئيس جمهوري كه به وسيله‌ي شمشير و چماق بر كشور خود حكومت كند، تفاوت دارد با رئيس جمهوري كه مردم كشور خود را در سياست كشور خود دخالت دهد و مردم در امور كشور مشاركت داشته باشند. بنابراين عذاب و مجازات فرعون و فرعون صفت كه مدعي الوهيت سرزمين را داشت، از ديگران به مراتب بيشتر و بيشتر است. همانگونه كه خداوند متعال مي‌فرمايد:</w:t>
      </w:r>
    </w:p>
    <w:p w:rsidR="00C70EB3" w:rsidRDefault="00C70EB3" w:rsidP="0009029F">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5" w:char="F074"/>
      </w:r>
      <w:r w:rsidRPr="00ED2230">
        <w:rPr>
          <w:rFonts w:ascii="B Badr" w:hAnsi="B Badr" w:cs="B Badr"/>
          <w:color w:val="000000"/>
        </w:rPr>
        <w:sym w:font="HQPB2" w:char="F050"/>
      </w:r>
      <w:r w:rsidRPr="00ED2230">
        <w:rPr>
          <w:rFonts w:ascii="B Badr" w:hAnsi="B Badr" w:cs="B Badr"/>
          <w:color w:val="000000"/>
        </w:rPr>
        <w:sym w:font="HQPB4" w:char="F0F6"/>
      </w:r>
      <w:r w:rsidRPr="00ED2230">
        <w:rPr>
          <w:rFonts w:ascii="B Badr" w:hAnsi="B Badr" w:cs="B Badr"/>
          <w:color w:val="000000"/>
        </w:rPr>
        <w:sym w:font="HQPB2" w:char="F071"/>
      </w:r>
      <w:r w:rsidRPr="00ED2230">
        <w:rPr>
          <w:rFonts w:ascii="B Badr" w:hAnsi="B Badr" w:cs="B Badr"/>
          <w:color w:val="000000"/>
        </w:rPr>
        <w:sym w:font="HQPB5" w:char="F074"/>
      </w:r>
      <w:r w:rsidRPr="00ED2230">
        <w:rPr>
          <w:rFonts w:ascii="B Badr" w:hAnsi="B Badr" w:cs="B Badr"/>
          <w:color w:val="000000"/>
        </w:rPr>
        <w:sym w:font="HQPB2" w:char="F083"/>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4" w:char="F0E3"/>
      </w:r>
      <w:r w:rsidRPr="00ED2230">
        <w:rPr>
          <w:rFonts w:ascii="B Badr" w:hAnsi="B Badr" w:cs="B Badr"/>
          <w:color w:val="000000"/>
        </w:rPr>
        <w:sym w:font="HQPB2" w:char="F050"/>
      </w:r>
      <w:r w:rsidRPr="00ED2230">
        <w:rPr>
          <w:rFonts w:ascii="B Badr" w:hAnsi="B Badr" w:cs="B Badr"/>
          <w:color w:val="000000"/>
        </w:rPr>
        <w:sym w:font="HQPB2" w:char="F071"/>
      </w:r>
      <w:r w:rsidRPr="00ED2230">
        <w:rPr>
          <w:rFonts w:ascii="B Badr" w:hAnsi="B Badr" w:cs="B Badr"/>
          <w:color w:val="000000"/>
        </w:rPr>
        <w:sym w:font="HQPB4" w:char="F0E0"/>
      </w:r>
      <w:r w:rsidRPr="00ED2230">
        <w:rPr>
          <w:rFonts w:ascii="B Badr" w:hAnsi="B Badr" w:cs="B Badr"/>
          <w:color w:val="000000"/>
        </w:rPr>
        <w:sym w:font="HQPB2" w:char="F029"/>
      </w:r>
      <w:r w:rsidRPr="00ED2230">
        <w:rPr>
          <w:rFonts w:ascii="B Badr" w:hAnsi="B Badr" w:cs="B Badr"/>
          <w:color w:val="000000"/>
        </w:rPr>
        <w:sym w:font="HQPB5" w:char="F073"/>
      </w:r>
      <w:r w:rsidRPr="00ED2230">
        <w:rPr>
          <w:rFonts w:ascii="B Badr" w:hAnsi="B Badr" w:cs="B Badr"/>
          <w:color w:val="000000"/>
        </w:rPr>
        <w:sym w:font="HQPB1" w:char="F03F"/>
      </w:r>
      <w:r w:rsidRPr="00ED2230">
        <w:rPr>
          <w:rFonts w:ascii="B Badr" w:hAnsi="B Badr" w:cs="B Badr"/>
          <w:color w:val="000000"/>
          <w:rtl/>
        </w:rPr>
        <w:t xml:space="preserve"> </w:t>
      </w:r>
      <w:r w:rsidRPr="00ED2230">
        <w:rPr>
          <w:rFonts w:ascii="B Badr" w:hAnsi="B Badr" w:cs="B Badr"/>
          <w:color w:val="000000"/>
        </w:rPr>
        <w:sym w:font="HQPB4" w:char="F0E8"/>
      </w:r>
      <w:r w:rsidRPr="00ED2230">
        <w:rPr>
          <w:rFonts w:ascii="B Badr" w:hAnsi="B Badr" w:cs="B Badr"/>
          <w:color w:val="000000"/>
        </w:rPr>
        <w:sym w:font="HQPB2" w:char="F070"/>
      </w:r>
      <w:r w:rsidRPr="00ED2230">
        <w:rPr>
          <w:rFonts w:ascii="B Badr" w:hAnsi="B Badr" w:cs="B Badr"/>
          <w:color w:val="000000"/>
        </w:rPr>
        <w:sym w:font="HQPB5" w:char="F074"/>
      </w:r>
      <w:r w:rsidRPr="00ED2230">
        <w:rPr>
          <w:rFonts w:ascii="B Badr" w:hAnsi="B Badr" w:cs="B Badr"/>
          <w:color w:val="000000"/>
        </w:rPr>
        <w:sym w:font="HQPB1" w:char="F0E3"/>
      </w:r>
      <w:r w:rsidRPr="00ED2230">
        <w:rPr>
          <w:rFonts w:ascii="B Badr" w:hAnsi="B Badr" w:cs="B Badr"/>
          <w:color w:val="000000"/>
        </w:rPr>
        <w:sym w:font="HQPB1" w:char="F024"/>
      </w:r>
      <w:r w:rsidRPr="00ED2230">
        <w:rPr>
          <w:rFonts w:ascii="B Badr" w:hAnsi="B Badr" w:cs="B Badr"/>
          <w:color w:val="000000"/>
        </w:rPr>
        <w:sym w:font="HQPB4" w:char="F0A1"/>
      </w:r>
      <w:r w:rsidRPr="00ED2230">
        <w:rPr>
          <w:rFonts w:ascii="B Badr" w:hAnsi="B Badr" w:cs="B Badr"/>
          <w:color w:val="000000"/>
        </w:rPr>
        <w:sym w:font="HQPB1" w:char="F0A1"/>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5" w:char="F028"/>
      </w:r>
      <w:r w:rsidRPr="00ED2230">
        <w:rPr>
          <w:rFonts w:ascii="B Badr" w:hAnsi="B Badr" w:cs="B Badr"/>
          <w:color w:val="000000"/>
        </w:rPr>
        <w:sym w:font="HQPB1" w:char="F023"/>
      </w:r>
      <w:r w:rsidRPr="00ED2230">
        <w:rPr>
          <w:rFonts w:ascii="B Badr" w:hAnsi="B Badr" w:cs="B Badr"/>
          <w:color w:val="000000"/>
        </w:rPr>
        <w:sym w:font="HQPB4" w:char="F0FE"/>
      </w:r>
      <w:r w:rsidRPr="00ED2230">
        <w:rPr>
          <w:rFonts w:ascii="B Badr" w:hAnsi="B Badr" w:cs="B Badr"/>
          <w:color w:val="000000"/>
        </w:rPr>
        <w:sym w:font="HQPB2" w:char="F071"/>
      </w:r>
      <w:r w:rsidRPr="00ED2230">
        <w:rPr>
          <w:rFonts w:ascii="B Badr" w:hAnsi="B Badr" w:cs="B Badr"/>
          <w:color w:val="000000"/>
        </w:rPr>
        <w:sym w:font="HQPB4" w:char="F0E8"/>
      </w:r>
      <w:r w:rsidRPr="00ED2230">
        <w:rPr>
          <w:rFonts w:ascii="B Badr" w:hAnsi="B Badr" w:cs="B Badr"/>
          <w:color w:val="000000"/>
        </w:rPr>
        <w:sym w:font="HQPB2" w:char="F03D"/>
      </w:r>
      <w:r w:rsidRPr="00ED2230">
        <w:rPr>
          <w:rFonts w:ascii="B Badr" w:hAnsi="B Badr" w:cs="B Badr"/>
          <w:color w:val="000000"/>
        </w:rPr>
        <w:sym w:font="HQPB4" w:char="F0C5"/>
      </w:r>
      <w:r w:rsidRPr="00ED2230">
        <w:rPr>
          <w:rFonts w:ascii="B Badr" w:hAnsi="B Badr" w:cs="B Badr"/>
          <w:color w:val="000000"/>
        </w:rPr>
        <w:sym w:font="HQPB1" w:char="F07A"/>
      </w:r>
      <w:r w:rsidRPr="00ED2230">
        <w:rPr>
          <w:rFonts w:ascii="B Badr" w:hAnsi="B Badr" w:cs="B Badr"/>
          <w:color w:val="000000"/>
        </w:rPr>
        <w:sym w:font="HQPB4" w:char="F0F7"/>
      </w:r>
      <w:r w:rsidRPr="00ED2230">
        <w:rPr>
          <w:rFonts w:ascii="B Badr" w:hAnsi="B Badr" w:cs="B Badr"/>
          <w:color w:val="000000"/>
        </w:rPr>
        <w:sym w:font="HQPB1" w:char="F08A"/>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41"/>
      </w:r>
      <w:r w:rsidRPr="00ED2230">
        <w:rPr>
          <w:rFonts w:ascii="B Badr" w:hAnsi="B Badr" w:cs="B Badr"/>
          <w:color w:val="000000"/>
        </w:rPr>
        <w:sym w:font="HQPB1" w:char="F023"/>
      </w:r>
      <w:r w:rsidRPr="00ED2230">
        <w:rPr>
          <w:rFonts w:ascii="B Badr" w:hAnsi="B Badr" w:cs="B Badr"/>
          <w:color w:val="000000"/>
        </w:rPr>
        <w:sym w:font="HQPB5" w:char="F075"/>
      </w:r>
      <w:r w:rsidRPr="00ED2230">
        <w:rPr>
          <w:rFonts w:ascii="B Badr" w:hAnsi="B Badr" w:cs="B Badr"/>
          <w:color w:val="000000"/>
        </w:rPr>
        <w:sym w:font="HQPB2" w:char="F0E4"/>
      </w:r>
      <w:r w:rsidRPr="00ED2230">
        <w:rPr>
          <w:rFonts w:ascii="B Badr" w:hAnsi="B Badr" w:cs="B Badr"/>
          <w:color w:val="000000"/>
          <w:rtl/>
        </w:rPr>
        <w:t xml:space="preserve"> </w:t>
      </w:r>
      <w:r w:rsidRPr="00ED2230">
        <w:rPr>
          <w:rFonts w:ascii="B Badr" w:hAnsi="B Badr" w:cs="B Badr"/>
          <w:color w:val="000000"/>
        </w:rPr>
        <w:sym w:font="HQPB5" w:char="F09A"/>
      </w:r>
      <w:r w:rsidRPr="00ED2230">
        <w:rPr>
          <w:rFonts w:ascii="B Badr" w:hAnsi="B Badr" w:cs="B Badr"/>
          <w:color w:val="000000"/>
        </w:rPr>
        <w:sym w:font="HQPB2" w:char="F063"/>
      </w:r>
      <w:r w:rsidRPr="00ED2230">
        <w:rPr>
          <w:rFonts w:ascii="B Badr" w:hAnsi="B Badr" w:cs="B Badr"/>
          <w:color w:val="000000"/>
        </w:rPr>
        <w:sym w:font="HQPB4" w:char="F0F6"/>
      </w:r>
      <w:r w:rsidRPr="00ED2230">
        <w:rPr>
          <w:rFonts w:ascii="B Badr" w:hAnsi="B Badr" w:cs="B Badr"/>
          <w:color w:val="000000"/>
        </w:rPr>
        <w:sym w:font="HQPB2" w:char="F071"/>
      </w:r>
      <w:r w:rsidRPr="00ED2230">
        <w:rPr>
          <w:rFonts w:ascii="B Badr" w:hAnsi="B Badr" w:cs="B Badr"/>
          <w:color w:val="000000"/>
        </w:rPr>
        <w:sym w:font="HQPB5" w:char="F074"/>
      </w:r>
      <w:r w:rsidRPr="00ED2230">
        <w:rPr>
          <w:rFonts w:ascii="B Badr" w:hAnsi="B Badr" w:cs="B Badr"/>
          <w:color w:val="000000"/>
        </w:rPr>
        <w:sym w:font="HQPB1" w:char="F0E3"/>
      </w:r>
      <w:r w:rsidRPr="00ED2230">
        <w:rPr>
          <w:rFonts w:ascii="B Badr" w:hAnsi="B Badr" w:cs="B Badr"/>
          <w:color w:val="000000"/>
        </w:rPr>
        <w:sym w:font="HQPB4" w:char="F0F6"/>
      </w:r>
      <w:r w:rsidRPr="00ED2230">
        <w:rPr>
          <w:rFonts w:ascii="B Badr" w:hAnsi="B Badr" w:cs="B Badr"/>
          <w:color w:val="000000"/>
        </w:rPr>
        <w:sym w:font="HQPB1" w:char="F08D"/>
      </w:r>
      <w:r w:rsidRPr="00ED2230">
        <w:rPr>
          <w:rFonts w:ascii="B Badr" w:hAnsi="B Badr" w:cs="B Badr"/>
          <w:color w:val="000000"/>
        </w:rPr>
        <w:sym w:font="HQPB4" w:char="F0CF"/>
      </w:r>
      <w:r w:rsidRPr="00ED2230">
        <w:rPr>
          <w:rFonts w:ascii="B Badr" w:hAnsi="B Badr" w:cs="B Badr"/>
          <w:color w:val="000000"/>
        </w:rPr>
        <w:sym w:font="HQPB1" w:char="F0F9"/>
      </w:r>
      <w:r w:rsidRPr="00ED2230">
        <w:rPr>
          <w:rFonts w:ascii="B Badr" w:hAnsi="B Badr" w:cs="B Badr"/>
          <w:color w:val="000000"/>
          <w:rtl/>
        </w:rPr>
        <w:t xml:space="preserve"> </w:t>
      </w:r>
      <w:r w:rsidRPr="00ED2230">
        <w:rPr>
          <w:rFonts w:ascii="B Badr" w:hAnsi="B Badr" w:cs="B Badr"/>
          <w:color w:val="000000"/>
        </w:rPr>
        <w:sym w:font="HQPB4" w:char="F0A3"/>
      </w:r>
      <w:r w:rsidRPr="00ED2230">
        <w:rPr>
          <w:rFonts w:ascii="B Badr" w:hAnsi="B Badr" w:cs="B Badr"/>
          <w:color w:val="000000"/>
        </w:rPr>
        <w:sym w:font="HQPB1" w:char="F089"/>
      </w:r>
      <w:r w:rsidRPr="00ED2230">
        <w:rPr>
          <w:rFonts w:ascii="B Badr" w:hAnsi="B Badr" w:cs="B Badr"/>
          <w:color w:val="000000"/>
        </w:rPr>
        <w:sym w:font="HQPB5" w:char="F078"/>
      </w:r>
      <w:r w:rsidRPr="00ED2230">
        <w:rPr>
          <w:rFonts w:ascii="B Badr" w:hAnsi="B Badr" w:cs="B Badr"/>
          <w:color w:val="000000"/>
        </w:rPr>
        <w:sym w:font="HQPB1" w:char="F0A9"/>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4" w:char="F0C9"/>
      </w:r>
      <w:r w:rsidRPr="00ED2230">
        <w:rPr>
          <w:rFonts w:ascii="B Badr" w:hAnsi="B Badr" w:cs="B Badr"/>
          <w:color w:val="000000"/>
        </w:rPr>
        <w:sym w:font="HQPB1" w:char="F03E"/>
      </w:r>
      <w:r w:rsidRPr="00ED2230">
        <w:rPr>
          <w:rFonts w:ascii="B Badr" w:hAnsi="B Badr" w:cs="B Badr"/>
          <w:color w:val="000000"/>
        </w:rPr>
        <w:sym w:font="HQPB1" w:char="F023"/>
      </w:r>
      <w:r w:rsidRPr="00ED2230">
        <w:rPr>
          <w:rFonts w:ascii="B Badr" w:hAnsi="B Badr" w:cs="B Badr"/>
          <w:color w:val="000000"/>
        </w:rPr>
        <w:sym w:font="HQPB5" w:char="F078"/>
      </w:r>
      <w:r w:rsidRPr="00ED2230">
        <w:rPr>
          <w:rFonts w:ascii="B Badr" w:hAnsi="B Badr" w:cs="B Badr"/>
          <w:color w:val="000000"/>
        </w:rPr>
        <w:sym w:font="HQPB1" w:char="F08B"/>
      </w:r>
      <w:r w:rsidRPr="00ED2230">
        <w:rPr>
          <w:rFonts w:ascii="B Badr" w:hAnsi="B Badr" w:cs="B Badr"/>
          <w:color w:val="000000"/>
        </w:rPr>
        <w:sym w:font="HQPB5" w:char="F079"/>
      </w:r>
      <w:r w:rsidRPr="00ED2230">
        <w:rPr>
          <w:rFonts w:ascii="B Badr" w:hAnsi="B Badr" w:cs="B Badr"/>
          <w:color w:val="000000"/>
        </w:rPr>
        <w:sym w:font="HQPB1" w:char="F0E8"/>
      </w:r>
      <w:r w:rsidRPr="00ED2230">
        <w:rPr>
          <w:rFonts w:ascii="B Badr" w:hAnsi="B Badr" w:cs="B Badr"/>
          <w:color w:val="000000"/>
        </w:rPr>
        <w:sym w:font="HQPB4" w:char="F0F8"/>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09029F">
        <w:rPr>
          <w:rFonts w:cs="B Lotus" w:hint="cs"/>
          <w:sz w:val="28"/>
          <w:szCs w:val="28"/>
          <w:rtl/>
          <w:lang w:bidi="fa-IR"/>
        </w:rPr>
        <w:t>[</w:t>
      </w:r>
      <w:r>
        <w:rPr>
          <w:rFonts w:cs="B Lotus" w:hint="cs"/>
          <w:sz w:val="28"/>
          <w:szCs w:val="28"/>
          <w:rtl/>
          <w:lang w:bidi="fa-IR"/>
        </w:rPr>
        <w:t>غافر / 46</w:t>
      </w:r>
      <w:r w:rsidR="0009029F">
        <w:rPr>
          <w:rFonts w:cs="B Lotus" w:hint="cs"/>
          <w:sz w:val="28"/>
          <w:szCs w:val="28"/>
          <w:rtl/>
          <w:lang w:bidi="fa-IR"/>
        </w:rPr>
        <w:t>]</w:t>
      </w:r>
    </w:p>
    <w:p w:rsidR="00C70EB3" w:rsidRDefault="00C70EB3" w:rsidP="00C70EB3">
      <w:pPr>
        <w:tabs>
          <w:tab w:val="right" w:pos="7031"/>
        </w:tabs>
        <w:bidi/>
        <w:ind w:left="1134"/>
        <w:jc w:val="both"/>
        <w:rPr>
          <w:rFonts w:cs="B Lotus"/>
          <w:sz w:val="26"/>
          <w:szCs w:val="26"/>
          <w:rtl/>
          <w:lang w:bidi="fa-IR"/>
        </w:rPr>
      </w:pPr>
      <w:r>
        <w:rPr>
          <w:rFonts w:cs="B Lotus" w:hint="cs"/>
          <w:sz w:val="26"/>
          <w:szCs w:val="26"/>
          <w:rtl/>
          <w:lang w:bidi="fa-IR"/>
        </w:rPr>
        <w:t>«و روزي كه رستاخيز برپا شود (فرياد مي‌رسد كه) فرعونيان را در سخت‌ترين انواع عذاب درآورد</w:t>
      </w:r>
      <w:r w:rsidRPr="00D938A1">
        <w:rPr>
          <w:rFonts w:cs="B Lotus" w:hint="cs"/>
          <w:sz w:val="26"/>
          <w:szCs w:val="26"/>
          <w:rtl/>
          <w:lang w:bidi="fa-IR"/>
        </w:rPr>
        <w:t>».</w:t>
      </w:r>
    </w:p>
    <w:p w:rsidR="00C70EB3" w:rsidRDefault="00C70EB3" w:rsidP="00C70EB3">
      <w:pPr>
        <w:bidi/>
        <w:ind w:firstLine="284"/>
        <w:jc w:val="both"/>
        <w:rPr>
          <w:rFonts w:cs="B Lotus"/>
          <w:sz w:val="28"/>
          <w:szCs w:val="28"/>
          <w:rtl/>
          <w:lang w:bidi="fa-IR"/>
        </w:rPr>
      </w:pPr>
      <w:r>
        <w:rPr>
          <w:rFonts w:cs="B Lotus" w:hint="cs"/>
          <w:sz w:val="28"/>
          <w:szCs w:val="28"/>
          <w:rtl/>
          <w:lang w:bidi="fa-IR"/>
        </w:rPr>
        <w:t>و اين بدان علت است كه آنان سهم بسيار و فراواني در گمراه ساختن، فساد و طغيان مردم داشته‌اند. اينجا است كه خداوند متعال مي‌فرمايد:</w:t>
      </w:r>
    </w:p>
    <w:p w:rsidR="00C70EB3" w:rsidRDefault="00C70EB3" w:rsidP="0009029F">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4" w:char="F0A8"/>
      </w:r>
      <w:r w:rsidRPr="00ED2230">
        <w:rPr>
          <w:rFonts w:ascii="B Badr" w:hAnsi="B Badr" w:cs="B Badr"/>
          <w:color w:val="000000"/>
        </w:rPr>
        <w:sym w:font="HQPB2" w:char="F040"/>
      </w:r>
      <w:r w:rsidRPr="00ED2230">
        <w:rPr>
          <w:rFonts w:ascii="B Badr" w:hAnsi="B Badr" w:cs="B Badr"/>
          <w:color w:val="000000"/>
        </w:rPr>
        <w:sym w:font="HQPB5" w:char="F07C"/>
      </w:r>
      <w:r w:rsidRPr="00ED2230">
        <w:rPr>
          <w:rFonts w:ascii="B Badr" w:hAnsi="B Badr" w:cs="B Badr"/>
          <w:color w:val="000000"/>
        </w:rPr>
        <w:sym w:font="HQPB1" w:char="F0CA"/>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4" w:char="F0E3"/>
      </w:r>
      <w:r w:rsidRPr="00ED2230">
        <w:rPr>
          <w:rFonts w:ascii="B Badr" w:hAnsi="B Badr" w:cs="B Badr"/>
          <w:color w:val="000000"/>
        </w:rPr>
        <w:sym w:font="HQPB2" w:char="F062"/>
      </w:r>
      <w:r w:rsidRPr="00ED2230">
        <w:rPr>
          <w:rFonts w:ascii="B Badr" w:hAnsi="B Badr" w:cs="B Badr"/>
          <w:color w:val="000000"/>
        </w:rPr>
        <w:sym w:font="HQPB4" w:char="F0F6"/>
      </w:r>
      <w:r w:rsidRPr="00ED2230">
        <w:rPr>
          <w:rFonts w:ascii="B Badr" w:hAnsi="B Badr" w:cs="B Badr"/>
          <w:color w:val="000000"/>
        </w:rPr>
        <w:sym w:font="HQPB2" w:char="F071"/>
      </w:r>
      <w:r w:rsidRPr="00ED2230">
        <w:rPr>
          <w:rFonts w:ascii="B Badr" w:hAnsi="B Badr" w:cs="B Badr"/>
          <w:color w:val="000000"/>
        </w:rPr>
        <w:sym w:font="HQPB5" w:char="F074"/>
      </w:r>
      <w:r w:rsidRPr="00ED2230">
        <w:rPr>
          <w:rFonts w:ascii="B Badr" w:hAnsi="B Badr" w:cs="B Badr"/>
          <w:color w:val="000000"/>
        </w:rPr>
        <w:sym w:font="HQPB1" w:char="F0E3"/>
      </w:r>
      <w:r w:rsidRPr="00ED2230">
        <w:rPr>
          <w:rFonts w:ascii="B Badr" w:hAnsi="B Badr" w:cs="B Badr"/>
          <w:color w:val="000000"/>
        </w:rPr>
        <w:sym w:font="HQPB4" w:char="F0F6"/>
      </w:r>
      <w:r w:rsidRPr="00ED2230">
        <w:rPr>
          <w:rFonts w:ascii="B Badr" w:hAnsi="B Badr" w:cs="B Badr"/>
          <w:color w:val="000000"/>
        </w:rPr>
        <w:sym w:font="HQPB1" w:char="F08D"/>
      </w:r>
      <w:r w:rsidRPr="00ED2230">
        <w:rPr>
          <w:rFonts w:ascii="B Badr" w:hAnsi="B Badr" w:cs="B Badr"/>
          <w:color w:val="000000"/>
        </w:rPr>
        <w:sym w:font="HQPB4" w:char="F0CF"/>
      </w:r>
      <w:r w:rsidRPr="00ED2230">
        <w:rPr>
          <w:rFonts w:ascii="B Badr" w:hAnsi="B Badr" w:cs="B Badr"/>
          <w:color w:val="000000"/>
        </w:rPr>
        <w:sym w:font="HQPB1" w:char="F0F9"/>
      </w:r>
      <w:r w:rsidRPr="00ED2230">
        <w:rPr>
          <w:rFonts w:ascii="B Badr" w:hAnsi="B Badr" w:cs="B Badr"/>
          <w:color w:val="000000"/>
          <w:rtl/>
        </w:rPr>
        <w:t xml:space="preserve"> </w:t>
      </w:r>
      <w:r w:rsidRPr="00ED2230">
        <w:rPr>
          <w:rFonts w:ascii="B Badr" w:hAnsi="B Badr" w:cs="B Badr"/>
          <w:color w:val="000000"/>
        </w:rPr>
        <w:sym w:font="HQPB2" w:char="F0BC"/>
      </w:r>
      <w:r w:rsidRPr="00ED2230">
        <w:rPr>
          <w:rFonts w:ascii="B Badr" w:hAnsi="B Badr" w:cs="B Badr"/>
          <w:color w:val="000000"/>
        </w:rPr>
        <w:sym w:font="HQPB4" w:char="F0E7"/>
      </w:r>
      <w:r w:rsidRPr="00ED2230">
        <w:rPr>
          <w:rFonts w:ascii="B Badr" w:hAnsi="B Badr" w:cs="B Badr"/>
          <w:color w:val="000000"/>
        </w:rPr>
        <w:sym w:font="HQPB2" w:char="F06D"/>
      </w:r>
      <w:r w:rsidRPr="00ED2230">
        <w:rPr>
          <w:rFonts w:ascii="B Badr" w:hAnsi="B Badr" w:cs="B Badr"/>
          <w:color w:val="000000"/>
        </w:rPr>
        <w:sym w:font="HQPB5" w:char="F074"/>
      </w:r>
      <w:r w:rsidRPr="00ED2230">
        <w:rPr>
          <w:rFonts w:ascii="B Badr" w:hAnsi="B Badr" w:cs="B Badr"/>
          <w:color w:val="000000"/>
        </w:rPr>
        <w:sym w:font="HQPB2" w:char="F042"/>
      </w:r>
      <w:r w:rsidRPr="00ED2230">
        <w:rPr>
          <w:rFonts w:ascii="B Badr" w:hAnsi="B Badr" w:cs="B Badr"/>
          <w:color w:val="000000"/>
        </w:rPr>
        <w:sym w:font="HQPB4" w:char="F0F6"/>
      </w:r>
      <w:r w:rsidRPr="00ED2230">
        <w:rPr>
          <w:rFonts w:ascii="B Badr" w:hAnsi="B Badr" w:cs="B Badr"/>
          <w:color w:val="000000"/>
        </w:rPr>
        <w:sym w:font="HQPB2" w:char="F071"/>
      </w:r>
      <w:r w:rsidRPr="00ED2230">
        <w:rPr>
          <w:rFonts w:ascii="B Badr" w:hAnsi="B Badr" w:cs="B Badr"/>
          <w:color w:val="000000"/>
        </w:rPr>
        <w:sym w:font="HQPB5" w:char="F073"/>
      </w:r>
      <w:r w:rsidRPr="00ED2230">
        <w:rPr>
          <w:rFonts w:ascii="B Badr" w:hAnsi="B Badr" w:cs="B Badr"/>
          <w:color w:val="000000"/>
        </w:rPr>
        <w:sym w:font="HQPB2" w:char="F025"/>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5" w:char="F074"/>
      </w:r>
      <w:r w:rsidRPr="00ED2230">
        <w:rPr>
          <w:rFonts w:ascii="B Badr" w:hAnsi="B Badr" w:cs="B Badr"/>
          <w:color w:val="000000"/>
        </w:rPr>
        <w:sym w:font="HQPB2" w:char="F042"/>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5" w:char="F033"/>
      </w:r>
      <w:r w:rsidRPr="00ED2230">
        <w:rPr>
          <w:rFonts w:ascii="B Badr" w:hAnsi="B Badr" w:cs="B Badr"/>
          <w:color w:val="000000"/>
        </w:rPr>
        <w:sym w:font="HQPB2" w:char="F093"/>
      </w:r>
      <w:r w:rsidRPr="00ED2230">
        <w:rPr>
          <w:rFonts w:ascii="B Badr" w:hAnsi="B Badr" w:cs="B Badr"/>
          <w:color w:val="000000"/>
        </w:rPr>
        <w:sym w:font="HQPB5" w:char="F079"/>
      </w:r>
      <w:r w:rsidRPr="00ED2230">
        <w:rPr>
          <w:rFonts w:ascii="B Badr" w:hAnsi="B Badr" w:cs="B Badr"/>
          <w:color w:val="000000"/>
        </w:rPr>
        <w:sym w:font="HQPB1" w:char="F089"/>
      </w:r>
      <w:r w:rsidRPr="00ED2230">
        <w:rPr>
          <w:rFonts w:ascii="B Badr" w:hAnsi="B Badr" w:cs="B Badr"/>
          <w:color w:val="000000"/>
        </w:rPr>
        <w:sym w:font="HQPB5" w:char="F079"/>
      </w:r>
      <w:r w:rsidRPr="00ED2230">
        <w:rPr>
          <w:rFonts w:ascii="B Badr" w:hAnsi="B Badr" w:cs="B Badr"/>
          <w:color w:val="000000"/>
        </w:rPr>
        <w:sym w:font="HQPB2" w:char="F064"/>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09029F">
        <w:rPr>
          <w:rFonts w:cs="B Lotus" w:hint="cs"/>
          <w:sz w:val="28"/>
          <w:szCs w:val="28"/>
          <w:rtl/>
          <w:lang w:bidi="fa-IR"/>
        </w:rPr>
        <w:t>[</w:t>
      </w:r>
      <w:r>
        <w:rPr>
          <w:rFonts w:cs="B Lotus" w:hint="cs"/>
          <w:sz w:val="28"/>
          <w:szCs w:val="28"/>
          <w:rtl/>
          <w:lang w:bidi="fa-IR"/>
        </w:rPr>
        <w:t>طه / 79</w:t>
      </w:r>
      <w:r w:rsidR="0009029F">
        <w:rPr>
          <w:rFonts w:cs="B Lotus" w:hint="cs"/>
          <w:sz w:val="28"/>
          <w:szCs w:val="28"/>
          <w:rtl/>
          <w:lang w:bidi="fa-IR"/>
        </w:rPr>
        <w:t>]</w:t>
      </w:r>
    </w:p>
    <w:p w:rsidR="00C70EB3" w:rsidRPr="00D938A1" w:rsidRDefault="00C70EB3" w:rsidP="00C70EB3">
      <w:pPr>
        <w:tabs>
          <w:tab w:val="right" w:pos="7031"/>
        </w:tabs>
        <w:bidi/>
        <w:ind w:left="1134"/>
        <w:jc w:val="both"/>
        <w:rPr>
          <w:rFonts w:cs="B Lotus"/>
          <w:sz w:val="26"/>
          <w:szCs w:val="26"/>
          <w:rtl/>
          <w:lang w:bidi="fa-IR"/>
        </w:rPr>
      </w:pPr>
      <w:r>
        <w:rPr>
          <w:rFonts w:cs="B Lotus" w:hint="cs"/>
          <w:sz w:val="26"/>
          <w:szCs w:val="26"/>
          <w:rtl/>
          <w:lang w:bidi="fa-IR"/>
        </w:rPr>
        <w:t>«و فرعون قوم خود را گمراه كرد و هدايت ننمود</w:t>
      </w:r>
      <w:r w:rsidRPr="00D938A1">
        <w:rPr>
          <w:rFonts w:cs="B Lotus" w:hint="cs"/>
          <w:sz w:val="26"/>
          <w:szCs w:val="26"/>
          <w:rtl/>
          <w:lang w:bidi="fa-IR"/>
        </w:rPr>
        <w:t>».</w:t>
      </w:r>
    </w:p>
    <w:p w:rsidR="00C70EB3" w:rsidRDefault="00C70EB3" w:rsidP="0009029F">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4" w:char="F0A3"/>
      </w:r>
      <w:r w:rsidRPr="00ED2230">
        <w:rPr>
          <w:rFonts w:ascii="B Badr" w:hAnsi="B Badr" w:cs="B Badr"/>
          <w:color w:val="000000"/>
        </w:rPr>
        <w:sym w:font="HQPB2" w:char="F023"/>
      </w:r>
      <w:r w:rsidRPr="00ED2230">
        <w:rPr>
          <w:rFonts w:ascii="B Badr" w:hAnsi="B Badr" w:cs="B Badr"/>
          <w:color w:val="000000"/>
        </w:rPr>
        <w:sym w:font="HQPB5" w:char="F079"/>
      </w:r>
      <w:r w:rsidRPr="00ED2230">
        <w:rPr>
          <w:rFonts w:ascii="B Badr" w:hAnsi="B Badr" w:cs="B Badr"/>
          <w:color w:val="000000"/>
        </w:rPr>
        <w:sym w:font="HQPB1" w:char="F082"/>
      </w:r>
      <w:r w:rsidRPr="00ED2230">
        <w:rPr>
          <w:rFonts w:ascii="B Badr" w:hAnsi="B Badr" w:cs="B Badr"/>
          <w:color w:val="000000"/>
        </w:rPr>
        <w:sym w:font="HQPB5" w:char="F074"/>
      </w:r>
      <w:r w:rsidRPr="00ED2230">
        <w:rPr>
          <w:rFonts w:ascii="B Badr" w:hAnsi="B Badr" w:cs="B Badr"/>
          <w:color w:val="000000"/>
        </w:rPr>
        <w:sym w:font="HQPB1" w:char="F047"/>
      </w:r>
      <w:r w:rsidRPr="00ED2230">
        <w:rPr>
          <w:rFonts w:ascii="B Badr" w:hAnsi="B Badr" w:cs="B Badr"/>
          <w:color w:val="000000"/>
        </w:rPr>
        <w:sym w:font="HQPB4" w:char="F0F3"/>
      </w:r>
      <w:r w:rsidRPr="00ED2230">
        <w:rPr>
          <w:rFonts w:ascii="B Badr" w:hAnsi="B Badr" w:cs="B Badr"/>
          <w:color w:val="000000"/>
        </w:rPr>
        <w:sym w:font="HQPB1" w:char="F099"/>
      </w:r>
      <w:r w:rsidRPr="00ED2230">
        <w:rPr>
          <w:rFonts w:ascii="B Badr" w:hAnsi="B Badr" w:cs="B Badr"/>
          <w:color w:val="000000"/>
        </w:rPr>
        <w:sym w:font="HQPB5" w:char="F024"/>
      </w:r>
      <w:r w:rsidRPr="00ED2230">
        <w:rPr>
          <w:rFonts w:ascii="B Badr" w:hAnsi="B Badr" w:cs="B Badr"/>
          <w:color w:val="000000"/>
        </w:rPr>
        <w:sym w:font="HQPB1" w:char="F024"/>
      </w:r>
      <w:r w:rsidRPr="00ED2230">
        <w:rPr>
          <w:rFonts w:ascii="B Badr" w:hAnsi="B Badr" w:cs="B Badr"/>
          <w:color w:val="000000"/>
        </w:rPr>
        <w:sym w:font="HQPB5" w:char="F073"/>
      </w:r>
      <w:r w:rsidRPr="00ED2230">
        <w:rPr>
          <w:rFonts w:ascii="B Badr" w:hAnsi="B Badr" w:cs="B Badr"/>
          <w:color w:val="000000"/>
        </w:rPr>
        <w:sym w:font="HQPB1" w:char="F0F9"/>
      </w:r>
      <w:r w:rsidRPr="00ED2230">
        <w:rPr>
          <w:rFonts w:ascii="B Badr" w:hAnsi="B Badr" w:cs="B Badr"/>
          <w:color w:val="000000"/>
          <w:rtl/>
        </w:rPr>
        <w:t xml:space="preserve"> </w:t>
      </w:r>
      <w:r w:rsidRPr="00ED2230">
        <w:rPr>
          <w:rFonts w:ascii="B Badr" w:hAnsi="B Badr" w:cs="B Badr"/>
          <w:color w:val="000000"/>
        </w:rPr>
        <w:sym w:font="HQPB2" w:char="F0BC"/>
      </w:r>
      <w:r w:rsidRPr="00ED2230">
        <w:rPr>
          <w:rFonts w:ascii="B Badr" w:hAnsi="B Badr" w:cs="B Badr"/>
          <w:color w:val="000000"/>
        </w:rPr>
        <w:sym w:font="HQPB4" w:char="F0E7"/>
      </w:r>
      <w:r w:rsidRPr="00ED2230">
        <w:rPr>
          <w:rFonts w:ascii="B Badr" w:hAnsi="B Badr" w:cs="B Badr"/>
          <w:color w:val="000000"/>
        </w:rPr>
        <w:sym w:font="HQPB2" w:char="F06D"/>
      </w:r>
      <w:r w:rsidRPr="00ED2230">
        <w:rPr>
          <w:rFonts w:ascii="B Badr" w:hAnsi="B Badr" w:cs="B Badr"/>
          <w:color w:val="000000"/>
        </w:rPr>
        <w:sym w:font="HQPB5" w:char="F074"/>
      </w:r>
      <w:r w:rsidRPr="00ED2230">
        <w:rPr>
          <w:rFonts w:ascii="B Badr" w:hAnsi="B Badr" w:cs="B Badr"/>
          <w:color w:val="000000"/>
        </w:rPr>
        <w:sym w:font="HQPB2" w:char="F042"/>
      </w:r>
      <w:r w:rsidRPr="00ED2230">
        <w:rPr>
          <w:rFonts w:ascii="B Badr" w:hAnsi="B Badr" w:cs="B Badr"/>
          <w:color w:val="000000"/>
        </w:rPr>
        <w:sym w:font="HQPB4" w:char="F0F6"/>
      </w:r>
      <w:r w:rsidRPr="00ED2230">
        <w:rPr>
          <w:rFonts w:ascii="B Badr" w:hAnsi="B Badr" w:cs="B Badr"/>
          <w:color w:val="000000"/>
        </w:rPr>
        <w:sym w:font="HQPB2" w:char="F071"/>
      </w:r>
      <w:r w:rsidRPr="00ED2230">
        <w:rPr>
          <w:rFonts w:ascii="B Badr" w:hAnsi="B Badr" w:cs="B Badr"/>
          <w:color w:val="000000"/>
        </w:rPr>
        <w:sym w:font="HQPB5" w:char="F073"/>
      </w:r>
      <w:r w:rsidRPr="00ED2230">
        <w:rPr>
          <w:rFonts w:ascii="B Badr" w:hAnsi="B Badr" w:cs="B Badr"/>
          <w:color w:val="000000"/>
        </w:rPr>
        <w:sym w:font="HQPB2" w:char="F025"/>
      </w:r>
      <w:r w:rsidRPr="00ED2230">
        <w:rPr>
          <w:rFonts w:ascii="B Badr" w:hAnsi="B Badr" w:cs="B Badr"/>
          <w:color w:val="000000"/>
          <w:rtl/>
        </w:rPr>
        <w:t xml:space="preserve"> </w:t>
      </w:r>
      <w:r w:rsidRPr="00ED2230">
        <w:rPr>
          <w:rFonts w:ascii="B Badr" w:hAnsi="B Badr" w:cs="B Badr"/>
          <w:color w:val="000000"/>
        </w:rPr>
        <w:sym w:font="HQPB4" w:char="F0E7"/>
      </w:r>
      <w:r w:rsidRPr="00ED2230">
        <w:rPr>
          <w:rFonts w:ascii="B Badr" w:hAnsi="B Badr" w:cs="B Badr"/>
          <w:color w:val="000000"/>
        </w:rPr>
        <w:sym w:font="HQPB2" w:char="F06E"/>
      </w:r>
      <w:r w:rsidRPr="00ED2230">
        <w:rPr>
          <w:rFonts w:ascii="B Badr" w:hAnsi="B Badr" w:cs="B Badr"/>
          <w:color w:val="000000"/>
        </w:rPr>
        <w:sym w:font="HQPB2" w:char="F071"/>
      </w:r>
      <w:r w:rsidRPr="00ED2230">
        <w:rPr>
          <w:rFonts w:ascii="B Badr" w:hAnsi="B Badr" w:cs="B Badr"/>
          <w:color w:val="000000"/>
        </w:rPr>
        <w:sym w:font="HQPB4" w:char="F0E3"/>
      </w:r>
      <w:r w:rsidRPr="00ED2230">
        <w:rPr>
          <w:rFonts w:ascii="B Badr" w:hAnsi="B Badr" w:cs="B Badr"/>
          <w:color w:val="000000"/>
        </w:rPr>
        <w:sym w:font="HQPB1" w:char="F0E3"/>
      </w:r>
      <w:r w:rsidRPr="00ED2230">
        <w:rPr>
          <w:rFonts w:ascii="B Badr" w:hAnsi="B Badr" w:cs="B Badr"/>
          <w:color w:val="000000"/>
        </w:rPr>
        <w:sym w:font="HQPB1" w:char="F024"/>
      </w:r>
      <w:r w:rsidRPr="00ED2230">
        <w:rPr>
          <w:rFonts w:ascii="B Badr" w:hAnsi="B Badr" w:cs="B Badr"/>
          <w:color w:val="000000"/>
        </w:rPr>
        <w:sym w:font="HQPB5" w:char="F073"/>
      </w:r>
      <w:r w:rsidRPr="00ED2230">
        <w:rPr>
          <w:rFonts w:ascii="B Badr" w:hAnsi="B Badr" w:cs="B Badr"/>
          <w:color w:val="000000"/>
        </w:rPr>
        <w:sym w:font="HQPB1" w:char="F0DB"/>
      </w:r>
      <w:r w:rsidRPr="00ED2230">
        <w:rPr>
          <w:rFonts w:ascii="B Badr" w:hAnsi="B Badr" w:cs="B Badr"/>
          <w:color w:val="000000"/>
        </w:rPr>
        <w:sym w:font="HQPB5" w:char="F072"/>
      </w:r>
      <w:r w:rsidRPr="00ED2230">
        <w:rPr>
          <w:rFonts w:ascii="B Badr" w:hAnsi="B Badr" w:cs="B Badr"/>
          <w:color w:val="000000"/>
        </w:rPr>
        <w:sym w:font="HQPB1" w:char="F027"/>
      </w:r>
      <w:r w:rsidRPr="00ED2230">
        <w:rPr>
          <w:rFonts w:ascii="B Badr" w:hAnsi="B Badr" w:cs="B Badr"/>
          <w:color w:val="000000"/>
        </w:rPr>
        <w:sym w:font="HQPB5" w:char="F073"/>
      </w:r>
      <w:r w:rsidRPr="00ED2230">
        <w:rPr>
          <w:rFonts w:ascii="B Badr" w:hAnsi="B Badr" w:cs="B Badr"/>
          <w:color w:val="000000"/>
        </w:rPr>
        <w:sym w:font="HQPB1" w:char="F0F9"/>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09029F">
        <w:rPr>
          <w:rFonts w:cs="B Lotus" w:hint="cs"/>
          <w:sz w:val="28"/>
          <w:szCs w:val="28"/>
          <w:rtl/>
          <w:lang w:bidi="fa-IR"/>
        </w:rPr>
        <w:t>[</w:t>
      </w:r>
      <w:r>
        <w:rPr>
          <w:rFonts w:cs="B Lotus" w:hint="cs"/>
          <w:sz w:val="28"/>
          <w:szCs w:val="28"/>
          <w:rtl/>
          <w:lang w:bidi="fa-IR"/>
        </w:rPr>
        <w:t>زخرف / 54</w:t>
      </w:r>
      <w:r w:rsidR="0009029F">
        <w:rPr>
          <w:rFonts w:cs="B Lotus" w:hint="cs"/>
          <w:sz w:val="28"/>
          <w:szCs w:val="28"/>
          <w:rtl/>
          <w:lang w:bidi="fa-IR"/>
        </w:rPr>
        <w:t>]</w:t>
      </w:r>
    </w:p>
    <w:p w:rsidR="00C70EB3" w:rsidRPr="00D938A1" w:rsidRDefault="00C70EB3" w:rsidP="00C70EB3">
      <w:pPr>
        <w:tabs>
          <w:tab w:val="right" w:pos="7031"/>
        </w:tabs>
        <w:bidi/>
        <w:ind w:left="1134"/>
        <w:jc w:val="both"/>
        <w:rPr>
          <w:rFonts w:cs="B Lotus"/>
          <w:sz w:val="26"/>
          <w:szCs w:val="26"/>
          <w:rtl/>
          <w:lang w:bidi="fa-IR"/>
        </w:rPr>
      </w:pPr>
      <w:r>
        <w:rPr>
          <w:rFonts w:cs="B Lotus" w:hint="cs"/>
          <w:sz w:val="26"/>
          <w:szCs w:val="26"/>
          <w:rtl/>
          <w:lang w:bidi="fa-IR"/>
        </w:rPr>
        <w:t>«پس قوم خود را سبك مغز يافت (و آنان را فريفت) و اطاعتش كردند</w:t>
      </w:r>
      <w:r w:rsidRPr="00D938A1">
        <w:rPr>
          <w:rFonts w:cs="B Lotus" w:hint="cs"/>
          <w:sz w:val="26"/>
          <w:szCs w:val="26"/>
          <w:rtl/>
          <w:lang w:bidi="fa-IR"/>
        </w:rPr>
        <w:t>».</w:t>
      </w:r>
    </w:p>
    <w:p w:rsidR="00C70EB3" w:rsidRPr="0009029F" w:rsidRDefault="00C70EB3" w:rsidP="0009029F">
      <w:pPr>
        <w:tabs>
          <w:tab w:val="right" w:pos="7485"/>
        </w:tabs>
        <w:bidi/>
        <w:ind w:left="1134"/>
        <w:jc w:val="both"/>
        <w:rPr>
          <w:rFonts w:ascii="B Badr" w:hAnsi="B Badr" w:cs="B Badr"/>
          <w:color w:val="000000"/>
          <w:rtl/>
        </w:rPr>
      </w:pPr>
      <w:r w:rsidRPr="0009029F">
        <w:rPr>
          <w:rFonts w:ascii="B Badr" w:hAnsi="B Badr" w:cs="B Badr" w:hint="cs"/>
          <w:color w:val="000000"/>
        </w:rPr>
        <w:sym w:font="AGA Arabesque" w:char="F029"/>
      </w:r>
      <w:r w:rsidRPr="0009029F">
        <w:rPr>
          <w:rFonts w:ascii="B Badr" w:hAnsi="B Badr" w:cs="B Badr" w:hint="cs"/>
          <w:color w:val="000000"/>
          <w:rtl/>
        </w:rPr>
        <w:t xml:space="preserve"> </w:t>
      </w:r>
      <w:r w:rsidRPr="0009029F">
        <w:rPr>
          <w:rFonts w:ascii="B Badr" w:hAnsi="B Badr" w:cs="B Badr"/>
          <w:color w:val="000000"/>
        </w:rPr>
        <w:sym w:font="HQPB4" w:char="F0E3"/>
      </w:r>
      <w:r w:rsidRPr="0009029F">
        <w:rPr>
          <w:rFonts w:ascii="B Badr" w:hAnsi="B Badr" w:cs="B Badr"/>
          <w:color w:val="000000"/>
        </w:rPr>
        <w:sym w:font="HQPB2" w:char="F050"/>
      </w:r>
      <w:r w:rsidRPr="0009029F">
        <w:rPr>
          <w:rFonts w:ascii="B Badr" w:hAnsi="B Badr" w:cs="B Badr"/>
          <w:color w:val="000000"/>
        </w:rPr>
        <w:sym w:font="HQPB4" w:char="F0DF"/>
      </w:r>
      <w:r w:rsidRPr="0009029F">
        <w:rPr>
          <w:rFonts w:ascii="B Badr" w:hAnsi="B Badr" w:cs="B Badr"/>
          <w:color w:val="000000"/>
        </w:rPr>
        <w:sym w:font="HQPB1" w:char="F089"/>
      </w:r>
      <w:r w:rsidRPr="0009029F">
        <w:rPr>
          <w:rFonts w:ascii="B Badr" w:hAnsi="B Badr" w:cs="B Badr"/>
          <w:color w:val="000000"/>
        </w:rPr>
        <w:sym w:font="HQPB4" w:char="F0F8"/>
      </w:r>
      <w:r w:rsidRPr="0009029F">
        <w:rPr>
          <w:rFonts w:ascii="B Badr" w:hAnsi="B Badr" w:cs="B Badr"/>
          <w:color w:val="000000"/>
        </w:rPr>
        <w:sym w:font="HQPB2" w:char="F029"/>
      </w:r>
      <w:r w:rsidRPr="0009029F">
        <w:rPr>
          <w:rFonts w:ascii="B Badr" w:hAnsi="B Badr" w:cs="B Badr"/>
          <w:color w:val="000000"/>
        </w:rPr>
        <w:sym w:font="HQPB5" w:char="F074"/>
      </w:r>
      <w:r w:rsidRPr="0009029F">
        <w:rPr>
          <w:rFonts w:ascii="B Badr" w:hAnsi="B Badr" w:cs="B Badr"/>
          <w:color w:val="000000"/>
        </w:rPr>
        <w:sym w:font="HQPB2" w:char="F083"/>
      </w:r>
      <w:r w:rsidRPr="0009029F">
        <w:rPr>
          <w:rFonts w:ascii="B Badr" w:hAnsi="B Badr" w:cs="B Badr"/>
          <w:color w:val="000000"/>
          <w:rtl/>
        </w:rPr>
        <w:t xml:space="preserve"> </w:t>
      </w:r>
      <w:r w:rsidRPr="0009029F">
        <w:rPr>
          <w:rFonts w:ascii="B Badr" w:hAnsi="B Badr" w:cs="B Badr"/>
          <w:color w:val="000000"/>
        </w:rPr>
        <w:sym w:font="HQPB2" w:char="F0BC"/>
      </w:r>
      <w:r w:rsidRPr="0009029F">
        <w:rPr>
          <w:rFonts w:ascii="B Badr" w:hAnsi="B Badr" w:cs="B Badr"/>
          <w:color w:val="000000"/>
        </w:rPr>
        <w:sym w:font="HQPB4" w:char="F0E7"/>
      </w:r>
      <w:r w:rsidRPr="0009029F">
        <w:rPr>
          <w:rFonts w:ascii="B Badr" w:hAnsi="B Badr" w:cs="B Badr"/>
          <w:color w:val="000000"/>
        </w:rPr>
        <w:sym w:font="HQPB2" w:char="F06D"/>
      </w:r>
      <w:r w:rsidRPr="0009029F">
        <w:rPr>
          <w:rFonts w:ascii="B Badr" w:hAnsi="B Badr" w:cs="B Badr"/>
          <w:color w:val="000000"/>
        </w:rPr>
        <w:sym w:font="HQPB5" w:char="F074"/>
      </w:r>
      <w:r w:rsidRPr="0009029F">
        <w:rPr>
          <w:rFonts w:ascii="B Badr" w:hAnsi="B Badr" w:cs="B Badr"/>
          <w:color w:val="000000"/>
        </w:rPr>
        <w:sym w:font="HQPB2" w:char="F042"/>
      </w:r>
      <w:r w:rsidRPr="0009029F">
        <w:rPr>
          <w:rFonts w:ascii="B Badr" w:hAnsi="B Badr" w:cs="B Badr"/>
          <w:color w:val="000000"/>
        </w:rPr>
        <w:sym w:font="HQPB4" w:char="F0F6"/>
      </w:r>
      <w:r w:rsidRPr="0009029F">
        <w:rPr>
          <w:rFonts w:ascii="B Badr" w:hAnsi="B Badr" w:cs="B Badr"/>
          <w:color w:val="000000"/>
        </w:rPr>
        <w:sym w:font="HQPB2" w:char="F071"/>
      </w:r>
      <w:r w:rsidRPr="0009029F">
        <w:rPr>
          <w:rFonts w:ascii="B Badr" w:hAnsi="B Badr" w:cs="B Badr"/>
          <w:color w:val="000000"/>
        </w:rPr>
        <w:sym w:font="HQPB5" w:char="F073"/>
      </w:r>
      <w:r w:rsidRPr="0009029F">
        <w:rPr>
          <w:rFonts w:ascii="B Badr" w:hAnsi="B Badr" w:cs="B Badr"/>
          <w:color w:val="000000"/>
        </w:rPr>
        <w:sym w:font="HQPB2" w:char="F025"/>
      </w:r>
      <w:r w:rsidRPr="0009029F">
        <w:rPr>
          <w:rFonts w:ascii="B Badr" w:hAnsi="B Badr" w:cs="B Badr"/>
          <w:color w:val="000000"/>
          <w:rtl/>
        </w:rPr>
        <w:t xml:space="preserve"> </w:t>
      </w:r>
      <w:r w:rsidRPr="0009029F">
        <w:rPr>
          <w:rFonts w:ascii="B Badr" w:hAnsi="B Badr" w:cs="B Badr"/>
          <w:color w:val="000000"/>
        </w:rPr>
        <w:sym w:font="HQPB5" w:char="F074"/>
      </w:r>
      <w:r w:rsidRPr="0009029F">
        <w:rPr>
          <w:rFonts w:ascii="B Badr" w:hAnsi="B Badr" w:cs="B Badr"/>
          <w:color w:val="000000"/>
        </w:rPr>
        <w:sym w:font="HQPB2" w:char="F050"/>
      </w:r>
      <w:r w:rsidRPr="0009029F">
        <w:rPr>
          <w:rFonts w:ascii="B Badr" w:hAnsi="B Badr" w:cs="B Badr"/>
          <w:color w:val="000000"/>
        </w:rPr>
        <w:sym w:font="HQPB4" w:char="F0F6"/>
      </w:r>
      <w:r w:rsidRPr="0009029F">
        <w:rPr>
          <w:rFonts w:ascii="B Badr" w:hAnsi="B Badr" w:cs="B Badr"/>
          <w:color w:val="000000"/>
        </w:rPr>
        <w:sym w:font="HQPB2" w:char="F071"/>
      </w:r>
      <w:r w:rsidRPr="0009029F">
        <w:rPr>
          <w:rFonts w:ascii="B Badr" w:hAnsi="B Badr" w:cs="B Badr"/>
          <w:color w:val="000000"/>
        </w:rPr>
        <w:sym w:font="HQPB5" w:char="F074"/>
      </w:r>
      <w:r w:rsidRPr="0009029F">
        <w:rPr>
          <w:rFonts w:ascii="B Badr" w:hAnsi="B Badr" w:cs="B Badr"/>
          <w:color w:val="000000"/>
        </w:rPr>
        <w:sym w:font="HQPB2" w:char="F083"/>
      </w:r>
      <w:r w:rsidRPr="0009029F">
        <w:rPr>
          <w:rFonts w:ascii="B Badr" w:hAnsi="B Badr" w:cs="B Badr"/>
          <w:color w:val="000000"/>
          <w:rtl/>
        </w:rPr>
        <w:t xml:space="preserve"> </w:t>
      </w:r>
      <w:r w:rsidRPr="0009029F">
        <w:rPr>
          <w:rFonts w:ascii="B Badr" w:hAnsi="B Badr" w:cs="B Badr"/>
          <w:color w:val="000000"/>
        </w:rPr>
        <w:sym w:font="HQPB4" w:char="F0CF"/>
      </w:r>
      <w:r w:rsidRPr="0009029F">
        <w:rPr>
          <w:rFonts w:ascii="B Badr" w:hAnsi="B Badr" w:cs="B Badr"/>
          <w:color w:val="000000"/>
        </w:rPr>
        <w:sym w:font="HQPB2" w:char="F070"/>
      </w:r>
      <w:r w:rsidRPr="0009029F">
        <w:rPr>
          <w:rFonts w:ascii="B Badr" w:hAnsi="B Badr" w:cs="B Badr"/>
          <w:color w:val="000000"/>
        </w:rPr>
        <w:sym w:font="HQPB5" w:char="F079"/>
      </w:r>
      <w:r w:rsidRPr="0009029F">
        <w:rPr>
          <w:rFonts w:ascii="B Badr" w:hAnsi="B Badr" w:cs="B Badr"/>
          <w:color w:val="000000"/>
        </w:rPr>
        <w:sym w:font="HQPB2" w:char="F04A"/>
      </w:r>
      <w:r w:rsidRPr="0009029F">
        <w:rPr>
          <w:rFonts w:ascii="B Badr" w:hAnsi="B Badr" w:cs="B Badr"/>
          <w:color w:val="000000"/>
        </w:rPr>
        <w:sym w:font="HQPB2" w:char="F0BB"/>
      </w:r>
      <w:r w:rsidRPr="0009029F">
        <w:rPr>
          <w:rFonts w:ascii="B Badr" w:hAnsi="B Badr" w:cs="B Badr"/>
          <w:color w:val="000000"/>
        </w:rPr>
        <w:sym w:font="HQPB5" w:char="F075"/>
      </w:r>
      <w:r w:rsidRPr="0009029F">
        <w:rPr>
          <w:rFonts w:ascii="B Badr" w:hAnsi="B Badr" w:cs="B Badr"/>
          <w:color w:val="000000"/>
        </w:rPr>
        <w:sym w:font="HQPB2" w:char="F08A"/>
      </w:r>
      <w:r w:rsidRPr="0009029F">
        <w:rPr>
          <w:rFonts w:ascii="B Badr" w:hAnsi="B Badr" w:cs="B Badr"/>
          <w:color w:val="000000"/>
        </w:rPr>
        <w:sym w:font="HQPB4" w:char="F0C9"/>
      </w:r>
      <w:r w:rsidRPr="0009029F">
        <w:rPr>
          <w:rFonts w:ascii="B Badr" w:hAnsi="B Badr" w:cs="B Badr"/>
          <w:color w:val="000000"/>
        </w:rPr>
        <w:sym w:font="HQPB2" w:char="F029"/>
      </w:r>
      <w:r w:rsidRPr="0009029F">
        <w:rPr>
          <w:rFonts w:ascii="B Badr" w:hAnsi="B Badr" w:cs="B Badr"/>
          <w:color w:val="000000"/>
        </w:rPr>
        <w:sym w:font="HQPB4" w:char="F0F8"/>
      </w:r>
      <w:r w:rsidRPr="0009029F">
        <w:rPr>
          <w:rFonts w:ascii="B Badr" w:hAnsi="B Badr" w:cs="B Badr"/>
          <w:color w:val="000000"/>
        </w:rPr>
        <w:sym w:font="HQPB2" w:char="F039"/>
      </w:r>
      <w:r w:rsidRPr="0009029F">
        <w:rPr>
          <w:rFonts w:ascii="B Badr" w:hAnsi="B Badr" w:cs="B Badr"/>
          <w:color w:val="000000"/>
        </w:rPr>
        <w:sym w:font="HQPB5" w:char="F024"/>
      </w:r>
      <w:r w:rsidRPr="0009029F">
        <w:rPr>
          <w:rFonts w:ascii="B Badr" w:hAnsi="B Badr" w:cs="B Badr"/>
          <w:color w:val="000000"/>
        </w:rPr>
        <w:sym w:font="HQPB1" w:char="F023"/>
      </w:r>
      <w:r w:rsidRPr="0009029F">
        <w:rPr>
          <w:rFonts w:ascii="B Badr" w:hAnsi="B Badr" w:cs="B Badr"/>
          <w:color w:val="000000"/>
          <w:rtl/>
        </w:rPr>
        <w:t xml:space="preserve"> </w:t>
      </w:r>
      <w:r w:rsidRPr="0009029F">
        <w:rPr>
          <w:rFonts w:ascii="B Badr" w:hAnsi="B Badr" w:cs="B Badr"/>
          <w:color w:val="000000"/>
        </w:rPr>
        <w:sym w:font="HQPB4" w:char="F0E3"/>
      </w:r>
      <w:r w:rsidRPr="0009029F">
        <w:rPr>
          <w:rFonts w:ascii="B Badr" w:hAnsi="B Badr" w:cs="B Badr"/>
          <w:color w:val="000000"/>
        </w:rPr>
        <w:sym w:font="HQPB2" w:char="F04E"/>
      </w:r>
      <w:r w:rsidRPr="0009029F">
        <w:rPr>
          <w:rFonts w:ascii="B Badr" w:hAnsi="B Badr" w:cs="B Badr"/>
          <w:color w:val="000000"/>
        </w:rPr>
        <w:sym w:font="HQPB4" w:char="F0E8"/>
      </w:r>
      <w:r w:rsidRPr="0009029F">
        <w:rPr>
          <w:rFonts w:ascii="B Badr" w:hAnsi="B Badr" w:cs="B Badr"/>
          <w:color w:val="000000"/>
        </w:rPr>
        <w:sym w:font="HQPB2" w:char="F064"/>
      </w:r>
      <w:r w:rsidRPr="0009029F">
        <w:rPr>
          <w:rFonts w:ascii="B Badr" w:hAnsi="B Badr" w:cs="B Badr"/>
          <w:color w:val="000000"/>
        </w:rPr>
        <w:sym w:font="HQPB5" w:char="F079"/>
      </w:r>
      <w:r w:rsidRPr="0009029F">
        <w:rPr>
          <w:rFonts w:ascii="B Badr" w:hAnsi="B Badr" w:cs="B Badr"/>
          <w:color w:val="000000"/>
        </w:rPr>
        <w:sym w:font="HQPB1" w:char="F08A"/>
      </w:r>
      <w:r w:rsidRPr="0009029F">
        <w:rPr>
          <w:rFonts w:ascii="B Badr" w:hAnsi="B Badr" w:cs="B Badr"/>
          <w:color w:val="000000"/>
        </w:rPr>
        <w:sym w:font="HQPB5" w:char="F075"/>
      </w:r>
      <w:r w:rsidRPr="0009029F">
        <w:rPr>
          <w:rFonts w:ascii="B Badr" w:hAnsi="B Badr" w:cs="B Badr"/>
          <w:color w:val="000000"/>
        </w:rPr>
        <w:sym w:font="HQPB1" w:char="F091"/>
      </w:r>
      <w:r w:rsidRPr="0009029F">
        <w:rPr>
          <w:rFonts w:ascii="B Badr" w:hAnsi="B Badr" w:cs="B Badr"/>
          <w:color w:val="000000"/>
        </w:rPr>
        <w:sym w:font="HQPB4" w:char="F0F7"/>
      </w:r>
      <w:r w:rsidRPr="0009029F">
        <w:rPr>
          <w:rFonts w:ascii="B Badr" w:hAnsi="B Badr" w:cs="B Badr"/>
          <w:color w:val="000000"/>
        </w:rPr>
        <w:sym w:font="HQPB2" w:char="F072"/>
      </w:r>
      <w:r w:rsidRPr="0009029F">
        <w:rPr>
          <w:rFonts w:ascii="B Badr" w:hAnsi="B Badr" w:cs="B Badr"/>
          <w:color w:val="000000"/>
        </w:rPr>
        <w:sym w:font="HQPB5" w:char="F072"/>
      </w:r>
      <w:r w:rsidRPr="0009029F">
        <w:rPr>
          <w:rFonts w:ascii="B Badr" w:hAnsi="B Badr" w:cs="B Badr"/>
          <w:color w:val="000000"/>
        </w:rPr>
        <w:sym w:font="HQPB1" w:char="F027"/>
      </w:r>
      <w:r w:rsidRPr="0009029F">
        <w:rPr>
          <w:rFonts w:ascii="B Badr" w:hAnsi="B Badr" w:cs="B Badr"/>
          <w:color w:val="000000"/>
        </w:rPr>
        <w:sym w:font="HQPB5" w:char="F073"/>
      </w:r>
      <w:r w:rsidRPr="0009029F">
        <w:rPr>
          <w:rFonts w:ascii="B Badr" w:hAnsi="B Badr" w:cs="B Badr"/>
          <w:color w:val="000000"/>
        </w:rPr>
        <w:sym w:font="HQPB1" w:char="F0F9"/>
      </w:r>
      <w:r w:rsidRPr="0009029F">
        <w:rPr>
          <w:rFonts w:ascii="B Badr" w:hAnsi="B Badr" w:cs="B Badr"/>
          <w:color w:val="000000"/>
          <w:rtl/>
        </w:rPr>
        <w:t xml:space="preserve"> </w:t>
      </w:r>
      <w:r w:rsidRPr="0009029F">
        <w:rPr>
          <w:rFonts w:ascii="B Badr" w:hAnsi="B Badr" w:cs="B Badr"/>
          <w:color w:val="000000"/>
        </w:rPr>
        <w:sym w:font="HQPB5" w:char="F075"/>
      </w:r>
      <w:r w:rsidRPr="0009029F">
        <w:rPr>
          <w:rFonts w:ascii="B Badr" w:hAnsi="B Badr" w:cs="B Badr"/>
          <w:color w:val="000000"/>
        </w:rPr>
        <w:sym w:font="HQPB1" w:char="F091"/>
      </w:r>
      <w:r w:rsidRPr="0009029F">
        <w:rPr>
          <w:rFonts w:ascii="B Badr" w:hAnsi="B Badr" w:cs="B Badr"/>
          <w:color w:val="000000"/>
        </w:rPr>
        <w:sym w:font="HQPB1" w:char="F024"/>
      </w:r>
      <w:r w:rsidRPr="0009029F">
        <w:rPr>
          <w:rFonts w:ascii="B Badr" w:hAnsi="B Badr" w:cs="B Badr"/>
          <w:color w:val="000000"/>
        </w:rPr>
        <w:sym w:font="HQPB4" w:char="F0A8"/>
      </w:r>
      <w:r w:rsidRPr="0009029F">
        <w:rPr>
          <w:rFonts w:ascii="B Badr" w:hAnsi="B Badr" w:cs="B Badr"/>
          <w:color w:val="000000"/>
        </w:rPr>
        <w:sym w:font="HQPB2" w:char="F05A"/>
      </w:r>
      <w:r w:rsidRPr="0009029F">
        <w:rPr>
          <w:rFonts w:ascii="B Badr" w:hAnsi="B Badr" w:cs="B Badr"/>
          <w:color w:val="000000"/>
        </w:rPr>
        <w:sym w:font="HQPB2" w:char="F039"/>
      </w:r>
      <w:r w:rsidRPr="0009029F">
        <w:rPr>
          <w:rFonts w:ascii="B Badr" w:hAnsi="B Badr" w:cs="B Badr"/>
          <w:color w:val="000000"/>
        </w:rPr>
        <w:sym w:font="HQPB5" w:char="F024"/>
      </w:r>
      <w:r w:rsidRPr="0009029F">
        <w:rPr>
          <w:rFonts w:ascii="B Badr" w:hAnsi="B Badr" w:cs="B Badr"/>
          <w:color w:val="000000"/>
        </w:rPr>
        <w:sym w:font="HQPB1" w:char="F023"/>
      </w:r>
      <w:r w:rsidRPr="0009029F">
        <w:rPr>
          <w:rFonts w:ascii="B Badr" w:hAnsi="B Badr" w:cs="B Badr"/>
          <w:color w:val="000000"/>
          <w:rtl/>
        </w:rPr>
        <w:t xml:space="preserve"> </w:t>
      </w:r>
      <w:r w:rsidRPr="0009029F">
        <w:rPr>
          <w:rFonts w:ascii="B Badr" w:hAnsi="B Badr" w:cs="B Badr"/>
          <w:color w:val="000000"/>
        </w:rPr>
        <w:sym w:font="HQPB4" w:char="F028"/>
      </w:r>
      <w:r w:rsidRPr="0009029F">
        <w:rPr>
          <w:rFonts w:ascii="B Badr" w:hAnsi="B Badr" w:cs="B Badr"/>
          <w:color w:val="000000"/>
          <w:rtl/>
        </w:rPr>
        <w:t xml:space="preserve"> </w:t>
      </w:r>
      <w:r w:rsidRPr="0009029F">
        <w:rPr>
          <w:rFonts w:ascii="B Badr" w:hAnsi="B Badr" w:cs="B Badr"/>
          <w:color w:val="000000"/>
        </w:rPr>
        <w:sym w:font="HQPB5" w:char="F07D"/>
      </w:r>
      <w:r w:rsidRPr="0009029F">
        <w:rPr>
          <w:rFonts w:ascii="B Badr" w:hAnsi="B Badr" w:cs="B Badr"/>
          <w:color w:val="000000"/>
        </w:rPr>
        <w:sym w:font="HQPB1" w:char="F0A7"/>
      </w:r>
      <w:r w:rsidRPr="0009029F">
        <w:rPr>
          <w:rFonts w:ascii="B Badr" w:hAnsi="B Badr" w:cs="B Badr"/>
          <w:color w:val="000000"/>
        </w:rPr>
        <w:sym w:font="HQPB4" w:char="F0F8"/>
      </w:r>
      <w:r w:rsidRPr="0009029F">
        <w:rPr>
          <w:rFonts w:ascii="B Badr" w:hAnsi="B Badr" w:cs="B Badr"/>
          <w:color w:val="000000"/>
        </w:rPr>
        <w:sym w:font="HQPB2" w:char="F0A9"/>
      </w:r>
      <w:r w:rsidRPr="0009029F">
        <w:rPr>
          <w:rFonts w:ascii="B Badr" w:hAnsi="B Badr" w:cs="B Badr"/>
          <w:color w:val="000000"/>
        </w:rPr>
        <w:sym w:font="HQPB4" w:char="F0CE"/>
      </w:r>
      <w:r w:rsidRPr="0009029F">
        <w:rPr>
          <w:rFonts w:ascii="B Badr" w:hAnsi="B Badr" w:cs="B Badr"/>
          <w:color w:val="000000"/>
        </w:rPr>
        <w:sym w:font="HQPB1" w:char="F02F"/>
      </w:r>
      <w:r w:rsidRPr="0009029F">
        <w:rPr>
          <w:rFonts w:ascii="B Badr" w:hAnsi="B Badr" w:cs="B Badr"/>
          <w:color w:val="000000"/>
        </w:rPr>
        <w:sym w:font="HQPB5" w:char="F075"/>
      </w:r>
      <w:r w:rsidRPr="0009029F">
        <w:rPr>
          <w:rFonts w:ascii="B Badr" w:hAnsi="B Badr" w:cs="B Badr"/>
          <w:color w:val="000000"/>
        </w:rPr>
        <w:sym w:font="HQPB2" w:char="F072"/>
      </w:r>
      <w:r w:rsidRPr="0009029F">
        <w:rPr>
          <w:rFonts w:ascii="B Badr" w:hAnsi="B Badr" w:cs="B Badr"/>
          <w:color w:val="000000"/>
          <w:rtl/>
        </w:rPr>
        <w:t xml:space="preserve"> </w:t>
      </w:r>
      <w:r w:rsidRPr="0009029F">
        <w:rPr>
          <w:rFonts w:ascii="B Badr" w:hAnsi="B Badr" w:cs="B Badr"/>
          <w:color w:val="000000"/>
        </w:rPr>
        <w:sym w:font="HQPB4" w:char="F0DF"/>
      </w:r>
      <w:r w:rsidRPr="0009029F">
        <w:rPr>
          <w:rFonts w:ascii="B Badr" w:hAnsi="B Badr" w:cs="B Badr"/>
          <w:color w:val="000000"/>
        </w:rPr>
        <w:sym w:font="HQPB1" w:char="F08A"/>
      </w:r>
      <w:r w:rsidRPr="0009029F">
        <w:rPr>
          <w:rFonts w:ascii="B Badr" w:hAnsi="B Badr" w:cs="B Badr"/>
          <w:color w:val="000000"/>
        </w:rPr>
        <w:sym w:font="HQPB4" w:char="F0F6"/>
      </w:r>
      <w:r w:rsidRPr="0009029F">
        <w:rPr>
          <w:rFonts w:ascii="B Badr" w:hAnsi="B Badr" w:cs="B Badr"/>
          <w:color w:val="000000"/>
        </w:rPr>
        <w:sym w:font="HQPB1" w:char="F091"/>
      </w:r>
      <w:r w:rsidRPr="0009029F">
        <w:rPr>
          <w:rFonts w:ascii="B Badr" w:hAnsi="B Badr" w:cs="B Badr"/>
          <w:color w:val="000000"/>
        </w:rPr>
        <w:sym w:font="HQPB4" w:char="F0C8"/>
      </w:r>
      <w:r w:rsidRPr="0009029F">
        <w:rPr>
          <w:rFonts w:ascii="B Badr" w:hAnsi="B Badr" w:cs="B Badr"/>
          <w:color w:val="000000"/>
        </w:rPr>
        <w:sym w:font="HQPB2" w:char="F071"/>
      </w:r>
      <w:r w:rsidRPr="0009029F">
        <w:rPr>
          <w:rFonts w:ascii="B Badr" w:hAnsi="B Badr" w:cs="B Badr"/>
          <w:color w:val="000000"/>
        </w:rPr>
        <w:sym w:font="HQPB4" w:char="F0F8"/>
      </w:r>
      <w:r w:rsidRPr="0009029F">
        <w:rPr>
          <w:rFonts w:ascii="B Badr" w:hAnsi="B Badr" w:cs="B Badr"/>
          <w:color w:val="000000"/>
        </w:rPr>
        <w:sym w:font="HQPB2" w:char="F039"/>
      </w:r>
      <w:r w:rsidRPr="0009029F">
        <w:rPr>
          <w:rFonts w:ascii="B Badr" w:hAnsi="B Badr" w:cs="B Badr"/>
          <w:color w:val="000000"/>
        </w:rPr>
        <w:sym w:font="HQPB5" w:char="F024"/>
      </w:r>
      <w:r w:rsidRPr="0009029F">
        <w:rPr>
          <w:rFonts w:ascii="B Badr" w:hAnsi="B Badr" w:cs="B Badr"/>
          <w:color w:val="000000"/>
        </w:rPr>
        <w:sym w:font="HQPB1" w:char="F023"/>
      </w:r>
      <w:r w:rsidRPr="0009029F">
        <w:rPr>
          <w:rFonts w:ascii="B Badr" w:hAnsi="B Badr" w:cs="B Badr"/>
          <w:color w:val="000000"/>
          <w:rtl/>
        </w:rPr>
        <w:t xml:space="preserve"> </w:t>
      </w:r>
      <w:r w:rsidRPr="0009029F">
        <w:rPr>
          <w:rFonts w:ascii="B Badr" w:hAnsi="B Badr" w:cs="B Badr"/>
          <w:color w:val="000000"/>
        </w:rPr>
        <w:sym w:font="HQPB4" w:char="F0DF"/>
      </w:r>
      <w:r w:rsidRPr="0009029F">
        <w:rPr>
          <w:rFonts w:ascii="B Badr" w:hAnsi="B Badr" w:cs="B Badr"/>
          <w:color w:val="000000"/>
        </w:rPr>
        <w:sym w:font="HQPB1" w:char="F08A"/>
      </w:r>
      <w:r w:rsidRPr="0009029F">
        <w:rPr>
          <w:rFonts w:ascii="B Badr" w:hAnsi="B Badr" w:cs="B Badr"/>
          <w:color w:val="000000"/>
        </w:rPr>
        <w:sym w:font="HQPB2" w:char="F072"/>
      </w:r>
      <w:r w:rsidRPr="0009029F">
        <w:rPr>
          <w:rFonts w:ascii="B Badr" w:hAnsi="B Badr" w:cs="B Badr"/>
          <w:color w:val="000000"/>
        </w:rPr>
        <w:sym w:font="HQPB4" w:char="F0E2"/>
      </w:r>
      <w:r w:rsidRPr="0009029F">
        <w:rPr>
          <w:rFonts w:ascii="B Badr" w:hAnsi="B Badr" w:cs="B Badr"/>
          <w:color w:val="000000"/>
        </w:rPr>
        <w:sym w:font="HQPB1" w:char="F091"/>
      </w:r>
      <w:r w:rsidRPr="0009029F">
        <w:rPr>
          <w:rFonts w:ascii="B Badr" w:hAnsi="B Badr" w:cs="B Badr"/>
          <w:color w:val="000000"/>
        </w:rPr>
        <w:sym w:font="HQPB4" w:char="F0F6"/>
      </w:r>
      <w:r w:rsidRPr="0009029F">
        <w:rPr>
          <w:rFonts w:ascii="B Badr" w:hAnsi="B Badr" w:cs="B Badr"/>
          <w:color w:val="000000"/>
        </w:rPr>
        <w:sym w:font="HQPB2" w:char="F071"/>
      </w:r>
      <w:r w:rsidRPr="0009029F">
        <w:rPr>
          <w:rFonts w:ascii="B Badr" w:hAnsi="B Badr" w:cs="B Badr"/>
          <w:color w:val="000000"/>
        </w:rPr>
        <w:sym w:font="HQPB5" w:char="F079"/>
      </w:r>
      <w:r w:rsidRPr="0009029F">
        <w:rPr>
          <w:rFonts w:ascii="B Badr" w:hAnsi="B Badr" w:cs="B Badr"/>
          <w:color w:val="000000"/>
        </w:rPr>
        <w:sym w:font="HQPB2" w:char="F04A"/>
      </w:r>
      <w:r w:rsidRPr="0009029F">
        <w:rPr>
          <w:rFonts w:ascii="B Badr" w:hAnsi="B Badr" w:cs="B Badr"/>
          <w:color w:val="000000"/>
        </w:rPr>
        <w:sym w:font="HQPB4" w:char="F0F8"/>
      </w:r>
      <w:r w:rsidRPr="0009029F">
        <w:rPr>
          <w:rFonts w:ascii="B Badr" w:hAnsi="B Badr" w:cs="B Badr"/>
          <w:color w:val="000000"/>
        </w:rPr>
        <w:sym w:font="HQPB2" w:char="F039"/>
      </w:r>
      <w:r w:rsidRPr="0009029F">
        <w:rPr>
          <w:rFonts w:ascii="B Badr" w:hAnsi="B Badr" w:cs="B Badr"/>
          <w:color w:val="000000"/>
        </w:rPr>
        <w:sym w:font="HQPB5" w:char="F024"/>
      </w:r>
      <w:r w:rsidRPr="0009029F">
        <w:rPr>
          <w:rFonts w:ascii="B Badr" w:hAnsi="B Badr" w:cs="B Badr"/>
          <w:color w:val="000000"/>
        </w:rPr>
        <w:sym w:font="HQPB1" w:char="F023"/>
      </w:r>
      <w:r w:rsidRPr="0009029F">
        <w:rPr>
          <w:rFonts w:ascii="B Badr" w:hAnsi="B Badr" w:cs="B Badr" w:hint="cs"/>
          <w:color w:val="000000"/>
          <w:rtl/>
        </w:rPr>
        <w:t xml:space="preserve"> </w:t>
      </w:r>
      <w:r w:rsidRPr="0009029F">
        <w:rPr>
          <w:rFonts w:ascii="B Badr" w:hAnsi="B Badr" w:cs="B Badr" w:hint="cs"/>
          <w:color w:val="000000"/>
        </w:rPr>
        <w:sym w:font="AGA Arabesque" w:char="F028"/>
      </w:r>
      <w:r w:rsidRPr="0009029F">
        <w:rPr>
          <w:rFonts w:ascii="B Badr" w:hAnsi="B Badr" w:cs="B Badr" w:hint="cs"/>
          <w:color w:val="000000"/>
          <w:rtl/>
        </w:rPr>
        <w:tab/>
        <w:t>(هود / 98)</w:t>
      </w:r>
    </w:p>
    <w:p w:rsidR="00C70EB3" w:rsidRPr="00D938A1" w:rsidRDefault="00C70EB3" w:rsidP="00C70EB3">
      <w:pPr>
        <w:tabs>
          <w:tab w:val="right" w:pos="7031"/>
        </w:tabs>
        <w:bidi/>
        <w:ind w:left="1134"/>
        <w:jc w:val="both"/>
        <w:rPr>
          <w:rFonts w:cs="B Lotus"/>
          <w:sz w:val="26"/>
          <w:szCs w:val="26"/>
          <w:rtl/>
          <w:lang w:bidi="fa-IR"/>
        </w:rPr>
      </w:pPr>
      <w:r>
        <w:rPr>
          <w:rFonts w:cs="B Lotus" w:hint="cs"/>
          <w:sz w:val="26"/>
          <w:szCs w:val="26"/>
          <w:rtl/>
          <w:lang w:bidi="fa-IR"/>
        </w:rPr>
        <w:t>«روز قيامت پيشاپيش قومش مي‌رود و آنان را به آتش درمي‌آورد و دوزخ چه ورودگاه بدي براي واردان است</w:t>
      </w:r>
      <w:r w:rsidRPr="00D938A1">
        <w:rPr>
          <w:rFonts w:cs="B Lotus" w:hint="cs"/>
          <w:sz w:val="26"/>
          <w:szCs w:val="26"/>
          <w:rtl/>
          <w:lang w:bidi="fa-IR"/>
        </w:rPr>
        <w:t>».</w:t>
      </w:r>
    </w:p>
    <w:p w:rsidR="00C70EB3" w:rsidRDefault="00C70EB3" w:rsidP="00C70EB3">
      <w:pPr>
        <w:bidi/>
        <w:ind w:firstLine="284"/>
        <w:jc w:val="both"/>
        <w:rPr>
          <w:rFonts w:cs="B Lotus"/>
          <w:sz w:val="28"/>
          <w:szCs w:val="28"/>
          <w:rtl/>
          <w:lang w:bidi="fa-IR"/>
        </w:rPr>
      </w:pPr>
      <w:r>
        <w:rPr>
          <w:rFonts w:cs="B Lotus" w:hint="cs"/>
          <w:sz w:val="28"/>
          <w:szCs w:val="28"/>
          <w:rtl/>
          <w:lang w:bidi="fa-IR"/>
        </w:rPr>
        <w:t>و آنچه كه راجع به حاكمان سياسي كشورها گفته شد همان حكم، دوباره سردمداران فكري از دعوتگران به سوي گمراهي، و پيشوايان كفر و سردمداران فتنه و فساد كه در ميان مردم بازار الحاد و بي‌بند و باري و طغيان و سركشي را ترويج مي‌دهند، و با زبان، قلم، هنر، سرود، شعر و ابزارها و امكانات علمي مردم را به فساد مي‌كشانند، و سعي و كوشش خود را در راستاي خشم خداوند و در مسير جهنم بكار مي‌‌گيرند، جاري است.</w:t>
      </w:r>
    </w:p>
    <w:p w:rsidR="0094594E" w:rsidRPr="007C11A1" w:rsidRDefault="0094594E" w:rsidP="0009029F">
      <w:pPr>
        <w:tabs>
          <w:tab w:val="right" w:pos="7485"/>
        </w:tabs>
        <w:bidi/>
        <w:ind w:left="1134"/>
        <w:jc w:val="both"/>
        <w:rPr>
          <w:rFonts w:cs="B Lotus"/>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5" w:char="F07A"/>
      </w:r>
      <w:r w:rsidRPr="00ED2230">
        <w:rPr>
          <w:rFonts w:ascii="B Badr" w:hAnsi="B Badr" w:cs="B Badr"/>
          <w:color w:val="000000"/>
        </w:rPr>
        <w:sym w:font="HQPB2" w:char="F060"/>
      </w:r>
      <w:r w:rsidRPr="00ED2230">
        <w:rPr>
          <w:rFonts w:ascii="B Badr" w:hAnsi="B Badr" w:cs="B Badr"/>
          <w:color w:val="000000"/>
        </w:rPr>
        <w:sym w:font="HQPB4" w:char="F0CF"/>
      </w:r>
      <w:r w:rsidRPr="00ED2230">
        <w:rPr>
          <w:rFonts w:ascii="B Badr" w:hAnsi="B Badr" w:cs="B Badr"/>
          <w:color w:val="000000"/>
        </w:rPr>
        <w:sym w:font="HQPB2" w:char="F042"/>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4" w:char="F0C4"/>
      </w:r>
      <w:r w:rsidRPr="00ED2230">
        <w:rPr>
          <w:rFonts w:ascii="B Badr" w:hAnsi="B Badr" w:cs="B Badr"/>
          <w:color w:val="000000"/>
        </w:rPr>
        <w:sym w:font="HQPB1" w:char="F0A8"/>
      </w:r>
      <w:r w:rsidRPr="00ED2230">
        <w:rPr>
          <w:rFonts w:ascii="B Badr" w:hAnsi="B Badr" w:cs="B Badr"/>
          <w:color w:val="000000"/>
        </w:rPr>
        <w:sym w:font="HQPB1" w:char="F024"/>
      </w:r>
      <w:r w:rsidRPr="00ED2230">
        <w:rPr>
          <w:rFonts w:ascii="B Badr" w:hAnsi="B Badr" w:cs="B Badr"/>
          <w:color w:val="000000"/>
        </w:rPr>
        <w:sym w:font="HQPB4" w:char="F0A8"/>
      </w:r>
      <w:r w:rsidRPr="00ED2230">
        <w:rPr>
          <w:rFonts w:ascii="B Badr" w:hAnsi="B Badr" w:cs="B Badr"/>
          <w:color w:val="000000"/>
        </w:rPr>
        <w:sym w:font="HQPB2" w:char="F05A"/>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2" w:char="F060"/>
      </w:r>
      <w:r w:rsidRPr="00ED2230">
        <w:rPr>
          <w:rFonts w:ascii="B Badr" w:hAnsi="B Badr" w:cs="B Badr"/>
          <w:color w:val="000000"/>
        </w:rPr>
        <w:sym w:font="HQPB5" w:char="F074"/>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4" w:char="F0E3"/>
      </w:r>
      <w:r w:rsidRPr="00ED2230">
        <w:rPr>
          <w:rFonts w:ascii="B Badr" w:hAnsi="B Badr" w:cs="B Badr"/>
          <w:color w:val="000000"/>
        </w:rPr>
        <w:sym w:font="HQPB2" w:char="F041"/>
      </w:r>
      <w:r w:rsidRPr="00ED2230">
        <w:rPr>
          <w:rFonts w:ascii="B Badr" w:hAnsi="B Badr" w:cs="B Badr"/>
          <w:color w:val="000000"/>
        </w:rPr>
        <w:sym w:font="HQPB4" w:char="F0CF"/>
      </w:r>
      <w:r w:rsidRPr="00ED2230">
        <w:rPr>
          <w:rFonts w:ascii="B Badr" w:hAnsi="B Badr" w:cs="B Badr"/>
          <w:color w:val="000000"/>
        </w:rPr>
        <w:sym w:font="HQPB1" w:char="F089"/>
      </w:r>
      <w:r w:rsidRPr="00ED2230">
        <w:rPr>
          <w:rFonts w:ascii="B Badr" w:hAnsi="B Badr" w:cs="B Badr"/>
          <w:color w:val="000000"/>
        </w:rPr>
        <w:sym w:font="HQPB2" w:char="F0BB"/>
      </w:r>
      <w:r w:rsidRPr="00ED2230">
        <w:rPr>
          <w:rFonts w:ascii="B Badr" w:hAnsi="B Badr" w:cs="B Badr"/>
          <w:color w:val="000000"/>
        </w:rPr>
        <w:sym w:font="HQPB5" w:char="F070"/>
      </w:r>
      <w:r w:rsidRPr="00ED2230">
        <w:rPr>
          <w:rFonts w:ascii="B Badr" w:hAnsi="B Badr" w:cs="B Badr"/>
          <w:color w:val="000000"/>
        </w:rPr>
        <w:sym w:font="HQPB1" w:char="F067"/>
      </w:r>
      <w:r w:rsidRPr="00ED2230">
        <w:rPr>
          <w:rFonts w:ascii="B Badr" w:hAnsi="B Badr" w:cs="B Badr"/>
          <w:color w:val="000000"/>
        </w:rPr>
        <w:sym w:font="HQPB4" w:char="F0E4"/>
      </w:r>
      <w:r w:rsidRPr="00ED2230">
        <w:rPr>
          <w:rFonts w:ascii="B Badr" w:hAnsi="B Badr" w:cs="B Badr"/>
          <w:color w:val="000000"/>
        </w:rPr>
        <w:sym w:font="HQPB2" w:char="F086"/>
      </w:r>
      <w:r w:rsidRPr="00ED2230">
        <w:rPr>
          <w:rFonts w:ascii="B Badr" w:hAnsi="B Badr" w:cs="B Badr"/>
          <w:color w:val="000000"/>
          <w:rtl/>
        </w:rPr>
        <w:t xml:space="preserve"> </w:t>
      </w:r>
      <w:r w:rsidRPr="00ED2230">
        <w:rPr>
          <w:rFonts w:ascii="B Badr" w:hAnsi="B Badr" w:cs="B Badr"/>
          <w:color w:val="000000"/>
        </w:rPr>
        <w:sym w:font="HQPB2" w:char="F092"/>
      </w:r>
      <w:r w:rsidRPr="00ED2230">
        <w:rPr>
          <w:rFonts w:ascii="B Badr" w:hAnsi="B Badr" w:cs="B Badr"/>
          <w:color w:val="000000"/>
        </w:rPr>
        <w:sym w:font="HQPB4" w:char="F0CE"/>
      </w:r>
      <w:r w:rsidRPr="00ED2230">
        <w:rPr>
          <w:rFonts w:ascii="B Badr" w:hAnsi="B Badr" w:cs="B Badr"/>
          <w:color w:val="000000"/>
        </w:rPr>
        <w:sym w:font="HQPB1" w:char="F0FB"/>
      </w:r>
      <w:r w:rsidRPr="00ED2230">
        <w:rPr>
          <w:rFonts w:ascii="B Badr" w:hAnsi="B Badr" w:cs="B Badr"/>
          <w:color w:val="000000"/>
          <w:rtl/>
        </w:rPr>
        <w:t xml:space="preserve"> </w:t>
      </w:r>
      <w:r w:rsidRPr="00ED2230">
        <w:rPr>
          <w:rFonts w:ascii="B Badr" w:hAnsi="B Badr" w:cs="B Badr"/>
          <w:color w:val="000000"/>
        </w:rPr>
        <w:sym w:font="HQPB5" w:char="F0AB"/>
      </w:r>
      <w:r w:rsidRPr="00ED2230">
        <w:rPr>
          <w:rFonts w:ascii="B Badr" w:hAnsi="B Badr" w:cs="B Badr"/>
          <w:color w:val="000000"/>
        </w:rPr>
        <w:sym w:font="HQPB1" w:char="F021"/>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4" w:char="F0CE"/>
      </w:r>
      <w:r w:rsidRPr="00ED2230">
        <w:rPr>
          <w:rFonts w:ascii="B Badr" w:hAnsi="B Badr" w:cs="B Badr"/>
          <w:color w:val="000000"/>
        </w:rPr>
        <w:sym w:font="HQPB1" w:char="F08E"/>
      </w:r>
      <w:r w:rsidRPr="00ED2230">
        <w:rPr>
          <w:rFonts w:ascii="B Badr" w:hAnsi="B Badr" w:cs="B Badr"/>
          <w:color w:val="000000"/>
        </w:rPr>
        <w:sym w:font="HQPB4" w:char="F0F6"/>
      </w:r>
      <w:r w:rsidRPr="00ED2230">
        <w:rPr>
          <w:rFonts w:ascii="B Badr" w:hAnsi="B Badr" w:cs="B Badr"/>
          <w:color w:val="000000"/>
        </w:rPr>
        <w:sym w:font="HQPB2" w:char="F08D"/>
      </w:r>
      <w:r w:rsidRPr="00ED2230">
        <w:rPr>
          <w:rFonts w:ascii="B Badr" w:hAnsi="B Badr" w:cs="B Badr"/>
          <w:color w:val="000000"/>
        </w:rPr>
        <w:sym w:font="HQPB5" w:char="F074"/>
      </w:r>
      <w:r w:rsidRPr="00ED2230">
        <w:rPr>
          <w:rFonts w:ascii="B Badr" w:hAnsi="B Badr" w:cs="B Badr"/>
          <w:color w:val="000000"/>
        </w:rPr>
        <w:sym w:font="HQPB1" w:char="F0F3"/>
      </w:r>
      <w:r w:rsidRPr="00ED2230">
        <w:rPr>
          <w:rFonts w:ascii="B Badr" w:hAnsi="B Badr" w:cs="B Badr"/>
          <w:color w:val="000000"/>
        </w:rPr>
        <w:sym w:font="HQPB4" w:char="F0CE"/>
      </w:r>
      <w:r w:rsidRPr="00ED2230">
        <w:rPr>
          <w:rFonts w:ascii="B Badr" w:hAnsi="B Badr" w:cs="B Badr"/>
          <w:color w:val="000000"/>
        </w:rPr>
        <w:sym w:font="HQPB1" w:char="F02F"/>
      </w:r>
      <w:r w:rsidRPr="00ED2230">
        <w:rPr>
          <w:rFonts w:ascii="B Badr" w:hAnsi="B Badr" w:cs="B Badr"/>
          <w:color w:val="000000"/>
          <w:rtl/>
        </w:rPr>
        <w:t xml:space="preserve"> </w:t>
      </w:r>
      <w:r w:rsidRPr="00ED2230">
        <w:rPr>
          <w:rFonts w:ascii="B Badr" w:hAnsi="B Badr" w:cs="B Badr"/>
          <w:color w:val="000000"/>
        </w:rPr>
        <w:sym w:font="HQPB4" w:char="F035"/>
      </w:r>
      <w:r w:rsidRPr="00ED2230">
        <w:rPr>
          <w:rFonts w:ascii="B Badr" w:hAnsi="B Badr" w:cs="B Badr"/>
          <w:color w:val="000000"/>
        </w:rPr>
        <w:sym w:font="HQPB2" w:char="F04F"/>
      </w:r>
      <w:r w:rsidRPr="00ED2230">
        <w:rPr>
          <w:rFonts w:ascii="B Badr" w:hAnsi="B Badr" w:cs="B Badr"/>
          <w:color w:val="000000"/>
        </w:rPr>
        <w:sym w:font="HQPB4" w:char="F0F9"/>
      </w:r>
      <w:r w:rsidRPr="00ED2230">
        <w:rPr>
          <w:rFonts w:ascii="B Badr" w:hAnsi="B Badr" w:cs="B Badr"/>
          <w:color w:val="000000"/>
        </w:rPr>
        <w:sym w:font="HQPB2" w:char="F03D"/>
      </w:r>
      <w:r w:rsidRPr="00ED2230">
        <w:rPr>
          <w:rFonts w:ascii="B Badr" w:hAnsi="B Badr" w:cs="B Badr"/>
          <w:color w:val="000000"/>
        </w:rPr>
        <w:sym w:font="HQPB4" w:char="F0CF"/>
      </w:r>
      <w:r w:rsidRPr="00ED2230">
        <w:rPr>
          <w:rFonts w:ascii="B Badr" w:hAnsi="B Badr" w:cs="B Badr"/>
          <w:color w:val="000000"/>
        </w:rPr>
        <w:sym w:font="HQPB1" w:char="F0E6"/>
      </w:r>
      <w:r w:rsidRPr="00ED2230">
        <w:rPr>
          <w:rFonts w:ascii="B Badr" w:hAnsi="B Badr" w:cs="B Badr"/>
          <w:color w:val="000000"/>
          <w:rtl/>
        </w:rPr>
        <w:t xml:space="preserve"> </w:t>
      </w:r>
      <w:r w:rsidRPr="00ED2230">
        <w:rPr>
          <w:rFonts w:ascii="B Badr" w:hAnsi="B Badr" w:cs="B Badr"/>
          <w:color w:val="000000"/>
        </w:rPr>
        <w:sym w:font="HQPB5" w:char="F09F"/>
      </w:r>
      <w:r w:rsidRPr="00ED2230">
        <w:rPr>
          <w:rFonts w:ascii="B Badr" w:hAnsi="B Badr" w:cs="B Badr"/>
          <w:color w:val="000000"/>
        </w:rPr>
        <w:sym w:font="HQPB2" w:char="F077"/>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2" w:char="F093"/>
      </w:r>
      <w:r w:rsidRPr="00ED2230">
        <w:rPr>
          <w:rFonts w:ascii="B Badr" w:hAnsi="B Badr" w:cs="B Badr"/>
          <w:color w:val="000000"/>
        </w:rPr>
        <w:sym w:font="HQPB4" w:char="F057"/>
      </w:r>
      <w:r w:rsidRPr="00ED2230">
        <w:rPr>
          <w:rFonts w:ascii="B Badr" w:hAnsi="B Badr" w:cs="B Badr"/>
          <w:color w:val="000000"/>
        </w:rPr>
        <w:sym w:font="HQPB1" w:char="F089"/>
      </w:r>
      <w:r w:rsidRPr="00ED2230">
        <w:rPr>
          <w:rFonts w:ascii="B Badr" w:hAnsi="B Badr" w:cs="B Badr"/>
          <w:color w:val="000000"/>
        </w:rPr>
        <w:sym w:font="HQPB4" w:char="F0E8"/>
      </w:r>
      <w:r w:rsidRPr="00ED2230">
        <w:rPr>
          <w:rFonts w:ascii="B Badr" w:hAnsi="B Badr" w:cs="B Badr"/>
          <w:color w:val="000000"/>
        </w:rPr>
        <w:sym w:font="HQPB2" w:char="F064"/>
      </w:r>
      <w:r w:rsidRPr="00ED2230">
        <w:rPr>
          <w:rFonts w:ascii="B Badr" w:hAnsi="B Badr" w:cs="B Badr"/>
          <w:color w:val="000000"/>
          <w:rtl/>
        </w:rPr>
        <w:t xml:space="preserve"> </w:t>
      </w:r>
      <w:r w:rsidRPr="00ED2230">
        <w:rPr>
          <w:rFonts w:ascii="B Badr" w:hAnsi="B Badr" w:cs="B Badr"/>
          <w:color w:val="000000"/>
        </w:rPr>
        <w:sym w:font="HQPB5" w:char="F09F"/>
      </w:r>
      <w:r w:rsidRPr="00ED2230">
        <w:rPr>
          <w:rFonts w:ascii="B Badr" w:hAnsi="B Badr" w:cs="B Badr"/>
          <w:color w:val="000000"/>
        </w:rPr>
        <w:sym w:font="HQPB2" w:char="F077"/>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4" w:char="F035"/>
      </w:r>
      <w:r w:rsidRPr="00ED2230">
        <w:rPr>
          <w:rFonts w:ascii="B Badr" w:hAnsi="B Badr" w:cs="B Badr"/>
          <w:color w:val="000000"/>
        </w:rPr>
        <w:sym w:font="HQPB1" w:char="F03D"/>
      </w:r>
      <w:r w:rsidRPr="00ED2230">
        <w:rPr>
          <w:rFonts w:ascii="B Badr" w:hAnsi="B Badr" w:cs="B Badr"/>
          <w:color w:val="000000"/>
        </w:rPr>
        <w:sym w:font="HQPB2" w:char="F0BB"/>
      </w:r>
      <w:r w:rsidRPr="00ED2230">
        <w:rPr>
          <w:rFonts w:ascii="B Badr" w:hAnsi="B Badr" w:cs="B Badr"/>
          <w:color w:val="000000"/>
        </w:rPr>
        <w:sym w:font="HQPB5" w:char="F074"/>
      </w:r>
      <w:r w:rsidRPr="00ED2230">
        <w:rPr>
          <w:rFonts w:ascii="B Badr" w:hAnsi="B Badr" w:cs="B Badr"/>
          <w:color w:val="000000"/>
        </w:rPr>
        <w:sym w:font="HQPB1" w:char="F047"/>
      </w:r>
      <w:r w:rsidRPr="00ED2230">
        <w:rPr>
          <w:rFonts w:ascii="B Badr" w:hAnsi="B Badr" w:cs="B Badr"/>
          <w:color w:val="000000"/>
        </w:rPr>
        <w:sym w:font="HQPB4" w:char="F0CF"/>
      </w:r>
      <w:r w:rsidRPr="00ED2230">
        <w:rPr>
          <w:rFonts w:ascii="B Badr" w:hAnsi="B Badr" w:cs="B Badr"/>
          <w:color w:val="000000"/>
        </w:rPr>
        <w:sym w:font="HQPB2" w:char="F02E"/>
      </w:r>
      <w:r w:rsidRPr="00ED2230">
        <w:rPr>
          <w:rFonts w:ascii="B Badr" w:hAnsi="B Badr" w:cs="B Badr"/>
          <w:color w:val="000000"/>
          <w:rtl/>
        </w:rPr>
        <w:t xml:space="preserve"> </w:t>
      </w:r>
      <w:r w:rsidRPr="00ED2230">
        <w:rPr>
          <w:rFonts w:ascii="B Badr" w:hAnsi="B Badr" w:cs="B Badr"/>
          <w:color w:val="000000"/>
        </w:rPr>
        <w:sym w:font="HQPB4" w:char="F039"/>
      </w:r>
      <w:r w:rsidRPr="00ED2230">
        <w:rPr>
          <w:rFonts w:ascii="B Badr" w:hAnsi="B Badr" w:cs="B Badr"/>
          <w:color w:val="000000"/>
        </w:rPr>
        <w:sym w:font="HQPB1" w:char="F08E"/>
      </w:r>
      <w:r w:rsidRPr="00ED2230">
        <w:rPr>
          <w:rFonts w:ascii="B Badr" w:hAnsi="B Badr" w:cs="B Badr"/>
          <w:color w:val="000000"/>
        </w:rPr>
        <w:sym w:font="HQPB2" w:char="F08D"/>
      </w:r>
      <w:r w:rsidRPr="00ED2230">
        <w:rPr>
          <w:rFonts w:ascii="B Badr" w:hAnsi="B Badr" w:cs="B Badr"/>
          <w:color w:val="000000"/>
        </w:rPr>
        <w:sym w:font="HQPB4" w:char="F0CF"/>
      </w:r>
      <w:r w:rsidRPr="00ED2230">
        <w:rPr>
          <w:rFonts w:ascii="B Badr" w:hAnsi="B Badr" w:cs="B Badr"/>
          <w:color w:val="000000"/>
        </w:rPr>
        <w:sym w:font="HQPB2" w:char="F05A"/>
      </w:r>
      <w:r w:rsidRPr="00ED2230">
        <w:rPr>
          <w:rFonts w:ascii="B Badr" w:hAnsi="B Badr" w:cs="B Badr"/>
          <w:color w:val="000000"/>
        </w:rPr>
        <w:sym w:font="HQPB4" w:char="F095"/>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2" w:char="F0C7"/>
      </w:r>
      <w:r w:rsidRPr="00ED2230">
        <w:rPr>
          <w:rFonts w:ascii="B Badr" w:hAnsi="B Badr" w:cs="B Badr"/>
          <w:color w:val="000000"/>
        </w:rPr>
        <w:sym w:font="HQPB2" w:char="F0D1"/>
      </w:r>
      <w:r w:rsidRPr="00ED2230">
        <w:rPr>
          <w:rFonts w:ascii="B Badr" w:hAnsi="B Badr" w:cs="B Badr"/>
          <w:color w:val="000000"/>
        </w:rPr>
        <w:sym w:font="HQPB2" w:char="F0C8"/>
      </w:r>
      <w:r w:rsidRPr="00ED2230">
        <w:rPr>
          <w:rFonts w:ascii="B Badr" w:hAnsi="B Badr" w:cs="B Badr"/>
          <w:color w:val="000000"/>
          <w:rtl/>
        </w:rPr>
        <w:t xml:space="preserve"> </w:t>
      </w:r>
      <w:r w:rsidRPr="00ED2230">
        <w:rPr>
          <w:rFonts w:ascii="B Badr" w:hAnsi="B Badr" w:cs="B Badr"/>
          <w:color w:val="000000"/>
        </w:rPr>
        <w:sym w:font="HQPB5" w:char="F075"/>
      </w:r>
      <w:r w:rsidRPr="00ED2230">
        <w:rPr>
          <w:rFonts w:ascii="B Badr" w:hAnsi="B Badr" w:cs="B Badr"/>
          <w:color w:val="000000"/>
        </w:rPr>
        <w:sym w:font="HQPB2" w:char="F092"/>
      </w:r>
      <w:r w:rsidRPr="00ED2230">
        <w:rPr>
          <w:rFonts w:ascii="B Badr" w:hAnsi="B Badr" w:cs="B Badr"/>
          <w:color w:val="000000"/>
        </w:rPr>
        <w:sym w:font="HQPB4" w:char="F0CE"/>
      </w:r>
      <w:r w:rsidRPr="00ED2230">
        <w:rPr>
          <w:rFonts w:ascii="B Badr" w:hAnsi="B Badr" w:cs="B Badr"/>
          <w:color w:val="000000"/>
        </w:rPr>
        <w:sym w:font="HQPB2" w:char="F054"/>
      </w:r>
      <w:r w:rsidRPr="00ED2230">
        <w:rPr>
          <w:rFonts w:ascii="B Badr" w:hAnsi="B Badr" w:cs="B Badr"/>
          <w:color w:val="000000"/>
        </w:rPr>
        <w:sym w:font="HQPB1" w:char="F024"/>
      </w:r>
      <w:r w:rsidRPr="00ED2230">
        <w:rPr>
          <w:rFonts w:ascii="B Badr" w:hAnsi="B Badr" w:cs="B Badr"/>
          <w:color w:val="000000"/>
        </w:rPr>
        <w:sym w:font="HQPB5" w:char="F072"/>
      </w:r>
      <w:r w:rsidRPr="00ED2230">
        <w:rPr>
          <w:rFonts w:ascii="B Badr" w:hAnsi="B Badr" w:cs="B Badr"/>
          <w:color w:val="000000"/>
        </w:rPr>
        <w:sym w:font="HQPB1" w:char="F04F"/>
      </w:r>
      <w:r w:rsidRPr="00ED2230">
        <w:rPr>
          <w:rFonts w:ascii="B Badr" w:hAnsi="B Badr" w:cs="B Badr"/>
          <w:color w:val="000000"/>
          <w:rtl/>
        </w:rPr>
        <w:t xml:space="preserve"> </w:t>
      </w:r>
      <w:r w:rsidRPr="00ED2230">
        <w:rPr>
          <w:rFonts w:ascii="B Badr" w:hAnsi="B Badr" w:cs="B Badr"/>
          <w:color w:val="000000"/>
        </w:rPr>
        <w:sym w:font="HQPB2" w:char="F0BE"/>
      </w:r>
      <w:r w:rsidRPr="00ED2230">
        <w:rPr>
          <w:rFonts w:ascii="B Badr" w:hAnsi="B Badr" w:cs="B Badr"/>
          <w:color w:val="000000"/>
        </w:rPr>
        <w:sym w:font="HQPB4" w:char="F0CF"/>
      </w:r>
      <w:r w:rsidRPr="00ED2230">
        <w:rPr>
          <w:rFonts w:ascii="B Badr" w:hAnsi="B Badr" w:cs="B Badr"/>
          <w:color w:val="000000"/>
        </w:rPr>
        <w:sym w:font="HQPB2" w:char="F06D"/>
      </w:r>
      <w:r w:rsidRPr="00ED2230">
        <w:rPr>
          <w:rFonts w:ascii="B Badr" w:hAnsi="B Badr" w:cs="B Badr"/>
          <w:color w:val="000000"/>
        </w:rPr>
        <w:sym w:font="HQPB4" w:char="F0CF"/>
      </w:r>
      <w:r w:rsidRPr="00ED2230">
        <w:rPr>
          <w:rFonts w:ascii="B Badr" w:hAnsi="B Badr" w:cs="B Badr"/>
          <w:color w:val="000000"/>
        </w:rPr>
        <w:sym w:font="HQPB1" w:char="F0FF"/>
      </w:r>
      <w:r w:rsidRPr="00ED2230">
        <w:rPr>
          <w:rFonts w:ascii="B Badr" w:hAnsi="B Badr" w:cs="B Badr"/>
          <w:color w:val="000000"/>
        </w:rPr>
        <w:sym w:font="HQPB4" w:char="F0F4"/>
      </w:r>
      <w:r w:rsidRPr="00ED2230">
        <w:rPr>
          <w:rFonts w:ascii="B Badr" w:hAnsi="B Badr" w:cs="B Badr"/>
          <w:color w:val="000000"/>
        </w:rPr>
        <w:sym w:font="HQPB1" w:char="F0DC"/>
      </w:r>
      <w:r w:rsidRPr="00ED2230">
        <w:rPr>
          <w:rFonts w:ascii="B Badr" w:hAnsi="B Badr" w:cs="B Badr"/>
          <w:color w:val="000000"/>
        </w:rPr>
        <w:sym w:font="HQPB4" w:char="F0CF"/>
      </w:r>
      <w:r w:rsidRPr="00ED2230">
        <w:rPr>
          <w:rFonts w:ascii="B Badr" w:hAnsi="B Badr" w:cs="B Badr"/>
          <w:color w:val="000000"/>
        </w:rPr>
        <w:sym w:font="HQPB1" w:char="F0E3"/>
      </w:r>
      <w:r w:rsidRPr="00ED2230">
        <w:rPr>
          <w:rFonts w:ascii="B Badr" w:hAnsi="B Badr" w:cs="B Badr"/>
          <w:color w:val="000000"/>
          <w:rtl/>
        </w:rPr>
        <w:t xml:space="preserve"> </w:t>
      </w:r>
      <w:r w:rsidRPr="00ED2230">
        <w:rPr>
          <w:rFonts w:ascii="B Badr" w:hAnsi="B Badr" w:cs="B Badr"/>
          <w:color w:val="000000"/>
        </w:rPr>
        <w:sym w:font="HQPB4" w:char="F0A8"/>
      </w:r>
      <w:r w:rsidRPr="00ED2230">
        <w:rPr>
          <w:rFonts w:ascii="B Badr" w:hAnsi="B Badr" w:cs="B Badr"/>
          <w:color w:val="000000"/>
        </w:rPr>
        <w:sym w:font="HQPB2" w:char="F040"/>
      </w:r>
      <w:r w:rsidRPr="00ED2230">
        <w:rPr>
          <w:rFonts w:ascii="B Badr" w:hAnsi="B Badr" w:cs="B Badr"/>
          <w:color w:val="000000"/>
        </w:rPr>
        <w:sym w:font="HQPB4" w:char="F0C5"/>
      </w:r>
      <w:r w:rsidRPr="00ED2230">
        <w:rPr>
          <w:rFonts w:ascii="B Badr" w:hAnsi="B Badr" w:cs="B Badr"/>
          <w:color w:val="000000"/>
        </w:rPr>
        <w:sym w:font="HQPB1" w:char="F0D2"/>
      </w:r>
      <w:r w:rsidRPr="00ED2230">
        <w:rPr>
          <w:rFonts w:ascii="B Badr" w:hAnsi="B Badr" w:cs="B Badr"/>
          <w:color w:val="000000"/>
        </w:rPr>
        <w:sym w:font="HQPB4" w:char="F0E3"/>
      </w:r>
      <w:r w:rsidRPr="00ED2230">
        <w:rPr>
          <w:rFonts w:ascii="B Badr" w:hAnsi="B Badr" w:cs="B Badr"/>
          <w:color w:val="000000"/>
        </w:rPr>
        <w:sym w:font="HQPB2" w:char="F08B"/>
      </w:r>
      <w:r w:rsidRPr="00ED2230">
        <w:rPr>
          <w:rFonts w:ascii="B Badr" w:hAnsi="B Badr" w:cs="B Badr"/>
          <w:color w:val="000000"/>
        </w:rPr>
        <w:sym w:font="HQPB4" w:char="F0CF"/>
      </w:r>
      <w:r w:rsidRPr="00ED2230">
        <w:rPr>
          <w:rFonts w:ascii="B Badr" w:hAnsi="B Badr" w:cs="B Badr"/>
          <w:color w:val="000000"/>
        </w:rPr>
        <w:sym w:font="HQPB2" w:char="F039"/>
      </w:r>
      <w:r w:rsidRPr="00ED2230">
        <w:rPr>
          <w:rFonts w:ascii="B Badr" w:hAnsi="B Badr" w:cs="B Badr"/>
          <w:color w:val="000000"/>
          <w:rtl/>
        </w:rPr>
        <w:t xml:space="preserve"> </w:t>
      </w:r>
      <w:r w:rsidRPr="00ED2230">
        <w:rPr>
          <w:rFonts w:ascii="B Badr" w:hAnsi="B Badr" w:cs="B Badr"/>
          <w:color w:val="000000"/>
        </w:rPr>
        <w:sym w:font="HQPB2" w:char="F060"/>
      </w:r>
      <w:r w:rsidRPr="00ED2230">
        <w:rPr>
          <w:rFonts w:ascii="B Badr" w:hAnsi="B Badr" w:cs="B Badr"/>
          <w:color w:val="000000"/>
        </w:rPr>
        <w:sym w:font="HQPB5" w:char="F074"/>
      </w:r>
      <w:r w:rsidRPr="00ED2230">
        <w:rPr>
          <w:rFonts w:ascii="B Badr" w:hAnsi="B Badr" w:cs="B Badr"/>
          <w:color w:val="000000"/>
        </w:rPr>
        <w:sym w:font="HQPB1" w:char="F0E3"/>
      </w:r>
      <w:r w:rsidRPr="00ED2230">
        <w:rPr>
          <w:rFonts w:ascii="B Badr" w:hAnsi="B Badr" w:cs="B Badr"/>
          <w:color w:val="000000"/>
          <w:rtl/>
        </w:rPr>
        <w:t xml:space="preserve"> </w:t>
      </w:r>
      <w:r w:rsidRPr="00ED2230">
        <w:rPr>
          <w:rFonts w:ascii="B Badr" w:hAnsi="B Badr" w:cs="B Badr"/>
          <w:color w:val="000000"/>
        </w:rPr>
        <w:sym w:font="HQPB4" w:char="F0C8"/>
      </w:r>
      <w:r w:rsidRPr="00ED2230">
        <w:rPr>
          <w:rFonts w:ascii="B Badr" w:hAnsi="B Badr" w:cs="B Badr"/>
          <w:color w:val="000000"/>
        </w:rPr>
        <w:sym w:font="HQPB2" w:char="F040"/>
      </w:r>
      <w:r w:rsidRPr="00ED2230">
        <w:rPr>
          <w:rFonts w:ascii="B Badr" w:hAnsi="B Badr" w:cs="B Badr"/>
          <w:color w:val="000000"/>
        </w:rPr>
        <w:sym w:font="HQPB2" w:char="F08B"/>
      </w:r>
      <w:r w:rsidRPr="00ED2230">
        <w:rPr>
          <w:rFonts w:ascii="B Badr" w:hAnsi="B Badr" w:cs="B Badr"/>
          <w:color w:val="000000"/>
        </w:rPr>
        <w:sym w:font="HQPB4" w:char="F0CE"/>
      </w:r>
      <w:r w:rsidRPr="00ED2230">
        <w:rPr>
          <w:rFonts w:ascii="B Badr" w:hAnsi="B Badr" w:cs="B Badr"/>
          <w:color w:val="000000"/>
        </w:rPr>
        <w:sym w:font="HQPB1" w:char="F036"/>
      </w:r>
      <w:r w:rsidRPr="00ED2230">
        <w:rPr>
          <w:rFonts w:ascii="B Badr" w:hAnsi="B Badr" w:cs="B Badr"/>
          <w:color w:val="000000"/>
        </w:rPr>
        <w:sym w:font="HQPB5" w:char="F079"/>
      </w:r>
      <w:r w:rsidRPr="00ED2230">
        <w:rPr>
          <w:rFonts w:ascii="B Badr" w:hAnsi="B Badr" w:cs="B Badr"/>
          <w:color w:val="000000"/>
        </w:rPr>
        <w:sym w:font="HQPB1" w:char="F099"/>
      </w:r>
      <w:r w:rsidRPr="00ED2230">
        <w:rPr>
          <w:rFonts w:ascii="B Badr" w:hAnsi="B Badr" w:cs="B Badr"/>
          <w:color w:val="000000"/>
          <w:rtl/>
        </w:rPr>
        <w:t xml:space="preserve"> </w:t>
      </w:r>
      <w:r w:rsidRPr="00ED2230">
        <w:rPr>
          <w:rFonts w:ascii="B Badr" w:hAnsi="B Badr" w:cs="B Badr"/>
          <w:color w:val="000000"/>
        </w:rPr>
        <w:sym w:font="HQPB5" w:char="F0AB"/>
      </w:r>
      <w:r w:rsidRPr="00ED2230">
        <w:rPr>
          <w:rFonts w:ascii="B Badr" w:hAnsi="B Badr" w:cs="B Badr"/>
          <w:color w:val="000000"/>
        </w:rPr>
        <w:sym w:font="HQPB1" w:char="F021"/>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4" w:char="F028"/>
      </w:r>
      <w:r w:rsidRPr="00ED2230">
        <w:rPr>
          <w:rFonts w:ascii="B Badr" w:hAnsi="B Badr" w:cs="B Badr"/>
          <w:color w:val="000000"/>
          <w:rtl/>
        </w:rPr>
        <w:t xml:space="preserve"> </w:t>
      </w:r>
      <w:r w:rsidRPr="00ED2230">
        <w:rPr>
          <w:rFonts w:ascii="B Badr" w:hAnsi="B Badr" w:cs="B Badr"/>
          <w:color w:val="000000"/>
        </w:rPr>
        <w:sym w:font="HQPB2" w:char="F0BC"/>
      </w:r>
      <w:r w:rsidRPr="00ED2230">
        <w:rPr>
          <w:rFonts w:ascii="B Badr" w:hAnsi="B Badr" w:cs="B Badr"/>
          <w:color w:val="000000"/>
        </w:rPr>
        <w:sym w:font="HQPB4" w:char="F0E7"/>
      </w:r>
      <w:r w:rsidRPr="00ED2230">
        <w:rPr>
          <w:rFonts w:ascii="B Badr" w:hAnsi="B Badr" w:cs="B Badr"/>
          <w:color w:val="000000"/>
        </w:rPr>
        <w:sym w:font="HQPB2" w:char="F06D"/>
      </w:r>
      <w:r w:rsidRPr="00ED2230">
        <w:rPr>
          <w:rFonts w:ascii="B Badr" w:hAnsi="B Badr" w:cs="B Badr"/>
          <w:color w:val="000000"/>
        </w:rPr>
        <w:sym w:font="HQPB5" w:char="F073"/>
      </w:r>
      <w:r w:rsidRPr="00ED2230">
        <w:rPr>
          <w:rFonts w:ascii="B Badr" w:hAnsi="B Badr" w:cs="B Badr"/>
          <w:color w:val="000000"/>
        </w:rPr>
        <w:sym w:font="HQPB2" w:char="F039"/>
      </w:r>
      <w:r w:rsidRPr="00ED2230">
        <w:rPr>
          <w:rFonts w:ascii="B Badr" w:hAnsi="B Badr" w:cs="B Badr"/>
          <w:color w:val="000000"/>
          <w:rtl/>
        </w:rPr>
        <w:t xml:space="preserve"> </w:t>
      </w:r>
      <w:r w:rsidRPr="00ED2230">
        <w:rPr>
          <w:rFonts w:ascii="B Badr" w:hAnsi="B Badr" w:cs="B Badr"/>
          <w:color w:val="000000"/>
        </w:rPr>
        <w:sym w:font="HQPB2" w:char="F092"/>
      </w:r>
      <w:r w:rsidRPr="00ED2230">
        <w:rPr>
          <w:rFonts w:ascii="B Badr" w:hAnsi="B Badr" w:cs="B Badr"/>
          <w:color w:val="000000"/>
        </w:rPr>
        <w:sym w:font="HQPB4" w:char="F0CE"/>
      </w:r>
      <w:r w:rsidRPr="00ED2230">
        <w:rPr>
          <w:rFonts w:ascii="B Badr" w:hAnsi="B Badr" w:cs="B Badr"/>
          <w:color w:val="000000"/>
        </w:rPr>
        <w:sym w:font="HQPB1" w:char="F0FB"/>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5" w:char="F075"/>
      </w:r>
      <w:r w:rsidRPr="00ED2230">
        <w:rPr>
          <w:rFonts w:ascii="B Badr" w:hAnsi="B Badr" w:cs="B Badr"/>
          <w:color w:val="000000"/>
        </w:rPr>
        <w:sym w:font="HQPB2" w:char="F08B"/>
      </w:r>
      <w:r w:rsidRPr="00ED2230">
        <w:rPr>
          <w:rFonts w:ascii="B Badr" w:hAnsi="B Badr" w:cs="B Badr"/>
          <w:color w:val="000000"/>
        </w:rPr>
        <w:sym w:font="HQPB4" w:char="F0F7"/>
      </w:r>
      <w:r w:rsidRPr="00ED2230">
        <w:rPr>
          <w:rFonts w:ascii="B Badr" w:hAnsi="B Badr" w:cs="B Badr"/>
          <w:color w:val="000000"/>
        </w:rPr>
        <w:sym w:font="HQPB2" w:char="F052"/>
      </w:r>
      <w:r w:rsidRPr="00ED2230">
        <w:rPr>
          <w:rFonts w:ascii="B Badr" w:hAnsi="B Badr" w:cs="B Badr"/>
          <w:color w:val="000000"/>
        </w:rPr>
        <w:sym w:font="HQPB4" w:char="F091"/>
      </w:r>
      <w:r w:rsidRPr="00ED2230">
        <w:rPr>
          <w:rFonts w:ascii="B Badr" w:hAnsi="B Badr" w:cs="B Badr"/>
          <w:color w:val="000000"/>
        </w:rPr>
        <w:sym w:font="HQPB1" w:char="F089"/>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4" w:char="F0D3"/>
      </w:r>
      <w:r w:rsidRPr="00ED2230">
        <w:rPr>
          <w:rFonts w:ascii="B Badr" w:hAnsi="B Badr" w:cs="B Badr"/>
          <w:color w:val="000000"/>
        </w:rPr>
        <w:sym w:font="HQPB2" w:char="F093"/>
      </w:r>
      <w:r w:rsidRPr="00ED2230">
        <w:rPr>
          <w:rFonts w:ascii="B Badr" w:hAnsi="B Badr" w:cs="B Badr"/>
          <w:color w:val="000000"/>
        </w:rPr>
        <w:sym w:font="HQPB4" w:char="F0F7"/>
      </w:r>
      <w:r w:rsidRPr="00ED2230">
        <w:rPr>
          <w:rFonts w:ascii="B Badr" w:hAnsi="B Badr" w:cs="B Badr"/>
          <w:color w:val="000000"/>
        </w:rPr>
        <w:sym w:font="HQPB1" w:char="F093"/>
      </w:r>
      <w:r w:rsidRPr="00ED2230">
        <w:rPr>
          <w:rFonts w:ascii="B Badr" w:hAnsi="B Badr" w:cs="B Badr"/>
          <w:color w:val="000000"/>
        </w:rPr>
        <w:sym w:font="HQPB4" w:char="F0C5"/>
      </w:r>
      <w:r w:rsidRPr="00ED2230">
        <w:rPr>
          <w:rFonts w:ascii="B Badr" w:hAnsi="B Badr" w:cs="B Badr"/>
          <w:color w:val="000000"/>
        </w:rPr>
        <w:sym w:font="HQPB1" w:char="F07A"/>
      </w:r>
      <w:r w:rsidRPr="00ED2230">
        <w:rPr>
          <w:rFonts w:ascii="B Badr" w:hAnsi="B Badr" w:cs="B Badr"/>
          <w:color w:val="000000"/>
          <w:rtl/>
        </w:rPr>
        <w:t xml:space="preserve"> </w:t>
      </w:r>
      <w:r w:rsidRPr="00ED2230">
        <w:rPr>
          <w:rFonts w:ascii="B Badr" w:hAnsi="B Badr" w:cs="B Badr"/>
          <w:color w:val="000000"/>
        </w:rPr>
        <w:sym w:font="HQPB4" w:char="F028"/>
      </w:r>
      <w:r w:rsidRPr="00ED2230">
        <w:rPr>
          <w:rFonts w:ascii="B Badr" w:hAnsi="B Badr" w:cs="B Badr"/>
          <w:color w:val="000000"/>
          <w:rtl/>
        </w:rPr>
        <w:t xml:space="preserve"> </w:t>
      </w:r>
      <w:r w:rsidRPr="00ED2230">
        <w:rPr>
          <w:rFonts w:ascii="B Badr" w:hAnsi="B Badr" w:cs="B Badr"/>
          <w:color w:val="000000"/>
        </w:rPr>
        <w:sym w:font="HQPB2" w:char="F0BC"/>
      </w:r>
      <w:r w:rsidRPr="00ED2230">
        <w:rPr>
          <w:rFonts w:ascii="B Badr" w:hAnsi="B Badr" w:cs="B Badr"/>
          <w:color w:val="000000"/>
        </w:rPr>
        <w:sym w:font="HQPB4" w:char="F0E7"/>
      </w:r>
      <w:r w:rsidRPr="00ED2230">
        <w:rPr>
          <w:rFonts w:ascii="B Badr" w:hAnsi="B Badr" w:cs="B Badr"/>
          <w:color w:val="000000"/>
        </w:rPr>
        <w:sym w:font="HQPB2" w:char="F06D"/>
      </w:r>
      <w:r w:rsidRPr="00ED2230">
        <w:rPr>
          <w:rFonts w:ascii="B Badr" w:hAnsi="B Badr" w:cs="B Badr"/>
          <w:color w:val="000000"/>
        </w:rPr>
        <w:sym w:font="HQPB4" w:char="F0E0"/>
      </w:r>
      <w:r w:rsidRPr="00ED2230">
        <w:rPr>
          <w:rFonts w:ascii="B Badr" w:hAnsi="B Badr" w:cs="B Badr"/>
          <w:color w:val="000000"/>
        </w:rPr>
        <w:sym w:font="HQPB2" w:char="F029"/>
      </w:r>
      <w:r w:rsidRPr="00ED2230">
        <w:rPr>
          <w:rFonts w:ascii="B Badr" w:hAnsi="B Badr" w:cs="B Badr"/>
          <w:color w:val="000000"/>
        </w:rPr>
        <w:sym w:font="HQPB2" w:char="F083"/>
      </w:r>
      <w:r w:rsidRPr="00ED2230">
        <w:rPr>
          <w:rFonts w:ascii="B Badr" w:hAnsi="B Badr" w:cs="B Badr"/>
          <w:color w:val="000000"/>
        </w:rPr>
        <w:sym w:font="HQPB4" w:char="F0C9"/>
      </w:r>
      <w:r w:rsidRPr="00ED2230">
        <w:rPr>
          <w:rFonts w:ascii="B Badr" w:hAnsi="B Badr" w:cs="B Badr"/>
          <w:color w:val="000000"/>
        </w:rPr>
        <w:sym w:font="HQPB1" w:char="F08B"/>
      </w:r>
      <w:r w:rsidRPr="00ED2230">
        <w:rPr>
          <w:rFonts w:ascii="B Badr" w:hAnsi="B Badr" w:cs="B Badr"/>
          <w:color w:val="000000"/>
        </w:rPr>
        <w:sym w:font="HQPB4" w:char="F0E7"/>
      </w:r>
      <w:r w:rsidRPr="00ED2230">
        <w:rPr>
          <w:rFonts w:ascii="B Badr" w:hAnsi="B Badr" w:cs="B Badr"/>
          <w:color w:val="000000"/>
        </w:rPr>
        <w:sym w:font="HQPB2" w:char="F052"/>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50"/>
      </w:r>
      <w:r w:rsidRPr="00ED2230">
        <w:rPr>
          <w:rFonts w:ascii="B Badr" w:hAnsi="B Badr" w:cs="B Badr"/>
          <w:color w:val="000000"/>
        </w:rPr>
        <w:sym w:font="HQPB4" w:char="F0F6"/>
      </w:r>
      <w:r w:rsidRPr="00ED2230">
        <w:rPr>
          <w:rFonts w:ascii="B Badr" w:hAnsi="B Badr" w:cs="B Badr"/>
          <w:color w:val="000000"/>
        </w:rPr>
        <w:sym w:font="HQPB2" w:char="F071"/>
      </w:r>
      <w:r w:rsidRPr="00ED2230">
        <w:rPr>
          <w:rFonts w:ascii="B Badr" w:hAnsi="B Badr" w:cs="B Badr"/>
          <w:color w:val="000000"/>
        </w:rPr>
        <w:sym w:font="HQPB5" w:char="F074"/>
      </w:r>
      <w:r w:rsidRPr="00ED2230">
        <w:rPr>
          <w:rFonts w:ascii="B Badr" w:hAnsi="B Badr" w:cs="B Badr"/>
          <w:color w:val="000000"/>
        </w:rPr>
        <w:sym w:font="HQPB2" w:char="F083"/>
      </w:r>
      <w:r w:rsidRPr="00ED2230">
        <w:rPr>
          <w:rFonts w:ascii="B Badr" w:hAnsi="B Badr" w:cs="B Badr"/>
          <w:color w:val="000000"/>
          <w:rtl/>
        </w:rPr>
        <w:t xml:space="preserve"> </w:t>
      </w:r>
      <w:r w:rsidRPr="00ED2230">
        <w:rPr>
          <w:rFonts w:ascii="B Badr" w:hAnsi="B Badr" w:cs="B Badr"/>
          <w:color w:val="000000"/>
        </w:rPr>
        <w:sym w:font="HQPB4" w:char="F0CF"/>
      </w:r>
      <w:r w:rsidRPr="00ED2230">
        <w:rPr>
          <w:rFonts w:ascii="B Badr" w:hAnsi="B Badr" w:cs="B Badr"/>
          <w:color w:val="000000"/>
        </w:rPr>
        <w:sym w:font="HQPB2" w:char="F070"/>
      </w:r>
      <w:r w:rsidRPr="00ED2230">
        <w:rPr>
          <w:rFonts w:ascii="B Badr" w:hAnsi="B Badr" w:cs="B Badr"/>
          <w:color w:val="000000"/>
        </w:rPr>
        <w:sym w:font="HQPB5" w:char="F079"/>
      </w:r>
      <w:r w:rsidRPr="00ED2230">
        <w:rPr>
          <w:rFonts w:ascii="B Badr" w:hAnsi="B Badr" w:cs="B Badr"/>
          <w:color w:val="000000"/>
        </w:rPr>
        <w:sym w:font="HQPB2" w:char="F04A"/>
      </w:r>
      <w:r w:rsidRPr="00ED2230">
        <w:rPr>
          <w:rFonts w:ascii="B Badr" w:hAnsi="B Badr" w:cs="B Badr"/>
          <w:color w:val="000000"/>
        </w:rPr>
        <w:sym w:font="HQPB2" w:char="F0BB"/>
      </w:r>
      <w:r w:rsidRPr="00ED2230">
        <w:rPr>
          <w:rFonts w:ascii="B Badr" w:hAnsi="B Badr" w:cs="B Badr"/>
          <w:color w:val="000000"/>
        </w:rPr>
        <w:sym w:font="HQPB5" w:char="F075"/>
      </w:r>
      <w:r w:rsidRPr="00ED2230">
        <w:rPr>
          <w:rFonts w:ascii="B Badr" w:hAnsi="B Badr" w:cs="B Badr"/>
          <w:color w:val="000000"/>
        </w:rPr>
        <w:sym w:font="HQPB2" w:char="F08A"/>
      </w:r>
      <w:r w:rsidRPr="00ED2230">
        <w:rPr>
          <w:rFonts w:ascii="B Badr" w:hAnsi="B Badr" w:cs="B Badr"/>
          <w:color w:val="000000"/>
        </w:rPr>
        <w:sym w:font="HQPB4" w:char="F0C9"/>
      </w:r>
      <w:r w:rsidRPr="00ED2230">
        <w:rPr>
          <w:rFonts w:ascii="B Badr" w:hAnsi="B Badr" w:cs="B Badr"/>
          <w:color w:val="000000"/>
        </w:rPr>
        <w:sym w:font="HQPB2" w:char="F029"/>
      </w:r>
      <w:r w:rsidRPr="00ED2230">
        <w:rPr>
          <w:rFonts w:ascii="B Badr" w:hAnsi="B Badr" w:cs="B Badr"/>
          <w:color w:val="000000"/>
        </w:rPr>
        <w:sym w:font="HQPB4" w:char="F0F8"/>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5" w:char="F07A"/>
      </w:r>
      <w:r w:rsidRPr="00ED2230">
        <w:rPr>
          <w:rFonts w:ascii="B Badr" w:hAnsi="B Badr" w:cs="B Badr"/>
          <w:color w:val="000000"/>
        </w:rPr>
        <w:sym w:font="HQPB1" w:char="F03E"/>
      </w:r>
      <w:r w:rsidRPr="00ED2230">
        <w:rPr>
          <w:rFonts w:ascii="B Badr" w:hAnsi="B Badr" w:cs="B Badr"/>
          <w:color w:val="000000"/>
        </w:rPr>
        <w:sym w:font="HQPB1" w:char="F023"/>
      </w:r>
      <w:r w:rsidRPr="00ED2230">
        <w:rPr>
          <w:rFonts w:ascii="B Badr" w:hAnsi="B Badr" w:cs="B Badr"/>
          <w:color w:val="000000"/>
        </w:rPr>
        <w:sym w:font="HQPB5" w:char="F078"/>
      </w:r>
      <w:r w:rsidRPr="00ED2230">
        <w:rPr>
          <w:rFonts w:ascii="B Badr" w:hAnsi="B Badr" w:cs="B Badr"/>
          <w:color w:val="000000"/>
        </w:rPr>
        <w:sym w:font="HQPB1" w:char="F08B"/>
      </w:r>
      <w:r w:rsidRPr="00ED2230">
        <w:rPr>
          <w:rFonts w:ascii="B Badr" w:hAnsi="B Badr" w:cs="B Badr"/>
          <w:color w:val="000000"/>
        </w:rPr>
        <w:sym w:font="HQPB5" w:char="F074"/>
      </w:r>
      <w:r w:rsidRPr="00ED2230">
        <w:rPr>
          <w:rFonts w:ascii="B Badr" w:hAnsi="B Badr" w:cs="B Badr"/>
          <w:color w:val="000000"/>
        </w:rPr>
        <w:sym w:font="HQPB1" w:char="F0E3"/>
      </w:r>
      <w:r w:rsidRPr="00ED2230">
        <w:rPr>
          <w:rFonts w:ascii="B Badr" w:hAnsi="B Badr" w:cs="B Badr"/>
          <w:color w:val="000000"/>
          <w:rtl/>
        </w:rPr>
        <w:t xml:space="preserve"> </w:t>
      </w:r>
      <w:r w:rsidRPr="00ED2230">
        <w:rPr>
          <w:rFonts w:ascii="B Badr" w:hAnsi="B Badr" w:cs="B Badr"/>
          <w:color w:val="000000"/>
        </w:rPr>
        <w:sym w:font="HQPB4" w:char="F0C8"/>
      </w:r>
      <w:r w:rsidRPr="00ED2230">
        <w:rPr>
          <w:rFonts w:ascii="B Badr" w:hAnsi="B Badr" w:cs="B Badr"/>
          <w:color w:val="000000"/>
        </w:rPr>
        <w:sym w:font="HQPB2" w:char="F02C"/>
      </w:r>
      <w:r w:rsidRPr="00ED2230">
        <w:rPr>
          <w:rFonts w:ascii="B Badr" w:hAnsi="B Badr" w:cs="B Badr"/>
          <w:color w:val="000000"/>
        </w:rPr>
        <w:sym w:font="HQPB2" w:char="F083"/>
      </w:r>
      <w:r w:rsidRPr="00ED2230">
        <w:rPr>
          <w:rFonts w:ascii="B Badr" w:hAnsi="B Badr" w:cs="B Badr"/>
          <w:color w:val="000000"/>
        </w:rPr>
        <w:sym w:font="HQPB4" w:char="F0CD"/>
      </w:r>
      <w:r w:rsidRPr="00ED2230">
        <w:rPr>
          <w:rFonts w:ascii="B Badr" w:hAnsi="B Badr" w:cs="B Badr"/>
          <w:color w:val="000000"/>
        </w:rPr>
        <w:sym w:font="HQPB1" w:char="F08F"/>
      </w:r>
      <w:r w:rsidRPr="00ED2230">
        <w:rPr>
          <w:rFonts w:ascii="B Badr" w:hAnsi="B Badr" w:cs="B Badr"/>
          <w:color w:val="000000"/>
        </w:rPr>
        <w:sym w:font="HQPB5" w:char="F070"/>
      </w:r>
      <w:r w:rsidRPr="00ED2230">
        <w:rPr>
          <w:rFonts w:ascii="B Badr" w:hAnsi="B Badr" w:cs="B Badr"/>
          <w:color w:val="000000"/>
        </w:rPr>
        <w:sym w:font="HQPB1" w:char="F074"/>
      </w:r>
      <w:r w:rsidRPr="00ED2230">
        <w:rPr>
          <w:rFonts w:ascii="B Badr" w:hAnsi="B Badr" w:cs="B Badr"/>
          <w:color w:val="000000"/>
        </w:rPr>
        <w:sym w:font="HQPB4" w:char="F0F8"/>
      </w:r>
      <w:r w:rsidRPr="00ED2230">
        <w:rPr>
          <w:rFonts w:ascii="B Badr" w:hAnsi="B Badr" w:cs="B Badr"/>
          <w:color w:val="000000"/>
        </w:rPr>
        <w:sym w:font="HQPB2" w:char="F03A"/>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2" w:char="F0C7"/>
      </w:r>
      <w:r w:rsidRPr="00ED2230">
        <w:rPr>
          <w:rFonts w:ascii="B Badr" w:hAnsi="B Badr" w:cs="B Badr"/>
          <w:color w:val="000000"/>
        </w:rPr>
        <w:sym w:font="HQPB2" w:char="F0D2"/>
      </w:r>
      <w:r w:rsidRPr="00ED2230">
        <w:rPr>
          <w:rFonts w:ascii="B Badr" w:hAnsi="B Badr" w:cs="B Badr"/>
          <w:color w:val="000000"/>
        </w:rPr>
        <w:sym w:font="HQPB2" w:char="F0C8"/>
      </w:r>
      <w:r w:rsidRPr="00ED2230">
        <w:rPr>
          <w:rFonts w:ascii="B Badr" w:hAnsi="B Badr" w:cs="B Badr"/>
          <w:color w:val="000000"/>
          <w:rtl/>
        </w:rPr>
        <w:t xml:space="preserve"> </w:t>
      </w:r>
      <w:r w:rsidRPr="00ED2230">
        <w:rPr>
          <w:rFonts w:ascii="B Badr" w:hAnsi="B Badr" w:cs="B Badr"/>
          <w:color w:val="000000"/>
        </w:rPr>
        <w:sym w:font="HQPB5" w:char="F079"/>
      </w:r>
      <w:r w:rsidRPr="00ED2230">
        <w:rPr>
          <w:rFonts w:ascii="B Badr" w:hAnsi="B Badr" w:cs="B Badr"/>
          <w:color w:val="000000"/>
        </w:rPr>
        <w:sym w:font="HQPB2" w:char="F037"/>
      </w:r>
      <w:r w:rsidRPr="00ED2230">
        <w:rPr>
          <w:rFonts w:ascii="B Badr" w:hAnsi="B Badr" w:cs="B Badr"/>
          <w:color w:val="000000"/>
        </w:rPr>
        <w:sym w:font="HQPB4" w:char="F0CF"/>
      </w:r>
      <w:r w:rsidRPr="00ED2230">
        <w:rPr>
          <w:rFonts w:ascii="B Badr" w:hAnsi="B Badr" w:cs="B Badr"/>
          <w:color w:val="000000"/>
        </w:rPr>
        <w:sym w:font="HQPB2" w:char="F039"/>
      </w:r>
      <w:r w:rsidRPr="00ED2230">
        <w:rPr>
          <w:rFonts w:ascii="B Badr" w:hAnsi="B Badr" w:cs="B Badr"/>
          <w:color w:val="000000"/>
        </w:rPr>
        <w:sym w:font="HQPB2" w:char="F0BA"/>
      </w:r>
      <w:r w:rsidRPr="00ED2230">
        <w:rPr>
          <w:rFonts w:ascii="B Badr" w:hAnsi="B Badr" w:cs="B Badr"/>
          <w:color w:val="000000"/>
        </w:rPr>
        <w:sym w:font="HQPB5" w:char="F073"/>
      </w:r>
      <w:r w:rsidRPr="00ED2230">
        <w:rPr>
          <w:rFonts w:ascii="B Badr" w:hAnsi="B Badr" w:cs="B Badr"/>
          <w:color w:val="000000"/>
        </w:rPr>
        <w:sym w:font="HQPB1" w:char="F08C"/>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5" w:char="F079"/>
      </w:r>
      <w:r w:rsidRPr="00ED2230">
        <w:rPr>
          <w:rFonts w:ascii="B Badr" w:hAnsi="B Badr" w:cs="B Badr"/>
          <w:color w:val="000000"/>
        </w:rPr>
        <w:sym w:font="HQPB2" w:char="F04A"/>
      </w:r>
      <w:r w:rsidRPr="00ED2230">
        <w:rPr>
          <w:rFonts w:ascii="B Badr" w:hAnsi="B Badr" w:cs="B Badr"/>
          <w:color w:val="000000"/>
        </w:rPr>
        <w:sym w:font="HQPB4" w:char="F0CE"/>
      </w:r>
      <w:r w:rsidRPr="00ED2230">
        <w:rPr>
          <w:rFonts w:ascii="B Badr" w:hAnsi="B Badr" w:cs="B Badr"/>
          <w:color w:val="000000"/>
        </w:rPr>
        <w:sym w:font="HQPB1" w:char="F02F"/>
      </w:r>
      <w:r w:rsidRPr="00ED2230">
        <w:rPr>
          <w:rFonts w:ascii="B Badr" w:hAnsi="B Badr" w:cs="B Badr"/>
          <w:color w:val="000000"/>
          <w:rtl/>
        </w:rPr>
        <w:t xml:space="preserve"> </w:t>
      </w:r>
      <w:r w:rsidRPr="00ED2230">
        <w:rPr>
          <w:rFonts w:ascii="B Badr" w:hAnsi="B Badr" w:cs="B Badr"/>
          <w:color w:val="000000"/>
        </w:rPr>
        <w:sym w:font="HQPB4" w:char="F0F4"/>
      </w:r>
      <w:r w:rsidRPr="00ED2230">
        <w:rPr>
          <w:rFonts w:ascii="B Badr" w:hAnsi="B Badr" w:cs="B Badr"/>
          <w:color w:val="000000"/>
        </w:rPr>
        <w:sym w:font="HQPB1" w:char="F04D"/>
      </w:r>
      <w:r w:rsidRPr="00ED2230">
        <w:rPr>
          <w:rFonts w:ascii="B Badr" w:hAnsi="B Badr" w:cs="B Badr"/>
          <w:color w:val="000000"/>
        </w:rPr>
        <w:sym w:font="HQPB5" w:char="F074"/>
      </w:r>
      <w:r w:rsidRPr="00ED2230">
        <w:rPr>
          <w:rFonts w:ascii="B Badr" w:hAnsi="B Badr" w:cs="B Badr"/>
          <w:color w:val="000000"/>
        </w:rPr>
        <w:sym w:font="HQPB2" w:char="F042"/>
      </w:r>
      <w:r w:rsidRPr="00ED2230">
        <w:rPr>
          <w:rFonts w:ascii="B Badr" w:hAnsi="B Badr" w:cs="B Badr"/>
          <w:color w:val="000000"/>
        </w:rPr>
        <w:sym w:font="HQPB4" w:char="F0A3"/>
      </w:r>
      <w:r w:rsidRPr="00ED2230">
        <w:rPr>
          <w:rFonts w:ascii="B Badr" w:hAnsi="B Badr" w:cs="B Badr"/>
          <w:color w:val="000000"/>
        </w:rPr>
        <w:sym w:font="HQPB1" w:char="F089"/>
      </w:r>
      <w:r w:rsidRPr="00ED2230">
        <w:rPr>
          <w:rFonts w:ascii="B Badr" w:hAnsi="B Badr" w:cs="B Badr"/>
          <w:color w:val="000000"/>
        </w:rPr>
        <w:sym w:font="HQPB5" w:char="F073"/>
      </w:r>
      <w:r w:rsidRPr="00ED2230">
        <w:rPr>
          <w:rFonts w:ascii="B Badr" w:hAnsi="B Badr" w:cs="B Badr"/>
          <w:color w:val="000000"/>
        </w:rPr>
        <w:sym w:font="HQPB2" w:char="F025"/>
      </w:r>
      <w:r w:rsidRPr="00ED2230">
        <w:rPr>
          <w:rFonts w:ascii="B Badr" w:hAnsi="B Badr" w:cs="B Badr"/>
          <w:color w:val="000000"/>
          <w:rtl/>
        </w:rPr>
        <w:t xml:space="preserve"> </w:t>
      </w:r>
      <w:r w:rsidRPr="00ED2230">
        <w:rPr>
          <w:rFonts w:ascii="B Badr" w:hAnsi="B Badr" w:cs="B Badr"/>
          <w:color w:val="000000"/>
        </w:rPr>
        <w:sym w:font="HQPB5" w:char="F078"/>
      </w:r>
      <w:r w:rsidRPr="00ED2230">
        <w:rPr>
          <w:rFonts w:ascii="B Badr" w:hAnsi="B Badr" w:cs="B Badr"/>
          <w:color w:val="000000"/>
        </w:rPr>
        <w:sym w:font="HQPB2" w:char="F038"/>
      </w:r>
      <w:r w:rsidRPr="00ED2230">
        <w:rPr>
          <w:rFonts w:ascii="B Badr" w:hAnsi="B Badr" w:cs="B Badr"/>
          <w:color w:val="000000"/>
        </w:rPr>
        <w:sym w:font="HQPB1" w:char="F023"/>
      </w:r>
      <w:r w:rsidRPr="00ED2230">
        <w:rPr>
          <w:rFonts w:ascii="B Badr" w:hAnsi="B Badr" w:cs="B Badr"/>
          <w:color w:val="000000"/>
        </w:rPr>
        <w:sym w:font="HQPB5" w:char="F079"/>
      </w:r>
      <w:r w:rsidRPr="00ED2230">
        <w:rPr>
          <w:rFonts w:ascii="B Badr" w:hAnsi="B Badr" w:cs="B Badr"/>
          <w:color w:val="000000"/>
        </w:rPr>
        <w:sym w:font="HQPB1" w:char="F089"/>
      </w:r>
      <w:r w:rsidRPr="00ED2230">
        <w:rPr>
          <w:rFonts w:ascii="B Badr" w:hAnsi="B Badr" w:cs="B Badr"/>
          <w:color w:val="000000"/>
        </w:rPr>
        <w:sym w:font="HQPB5" w:char="F074"/>
      </w:r>
      <w:r w:rsidRPr="00ED2230">
        <w:rPr>
          <w:rFonts w:ascii="B Badr" w:hAnsi="B Badr" w:cs="B Badr"/>
          <w:color w:val="000000"/>
        </w:rPr>
        <w:sym w:font="HQPB2" w:char="F083"/>
      </w:r>
      <w:r w:rsidRPr="00ED2230">
        <w:rPr>
          <w:rFonts w:ascii="B Badr" w:hAnsi="B Badr" w:cs="B Badr"/>
          <w:color w:val="000000"/>
          <w:rtl/>
        </w:rPr>
        <w:t xml:space="preserve"> </w:t>
      </w:r>
      <w:r w:rsidRPr="00ED2230">
        <w:rPr>
          <w:rFonts w:ascii="B Badr" w:hAnsi="B Badr" w:cs="B Badr"/>
          <w:color w:val="000000"/>
        </w:rPr>
        <w:sym w:font="HQPB4" w:char="F0A8"/>
      </w:r>
      <w:r w:rsidRPr="00ED2230">
        <w:rPr>
          <w:rFonts w:ascii="B Badr" w:hAnsi="B Badr" w:cs="B Badr"/>
          <w:color w:val="000000"/>
        </w:rPr>
        <w:sym w:font="HQPB2" w:char="F062"/>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5" w:char="F0A9"/>
      </w:r>
      <w:r w:rsidRPr="00ED2230">
        <w:rPr>
          <w:rFonts w:ascii="B Badr" w:hAnsi="B Badr" w:cs="B Badr"/>
          <w:color w:val="000000"/>
        </w:rPr>
        <w:sym w:font="HQPB1" w:char="F021"/>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5" w:char="F07D"/>
      </w:r>
      <w:r w:rsidRPr="00ED2230">
        <w:rPr>
          <w:rFonts w:ascii="B Badr" w:hAnsi="B Badr" w:cs="B Badr"/>
          <w:color w:val="000000"/>
        </w:rPr>
        <w:sym w:font="HQPB1" w:char="F0A7"/>
      </w:r>
      <w:r w:rsidRPr="00ED2230">
        <w:rPr>
          <w:rFonts w:ascii="B Badr" w:hAnsi="B Badr" w:cs="B Badr"/>
          <w:color w:val="000000"/>
        </w:rPr>
        <w:sym w:font="HQPB4" w:char="F0F8"/>
      </w:r>
      <w:r w:rsidRPr="00ED2230">
        <w:rPr>
          <w:rFonts w:ascii="B Badr" w:hAnsi="B Badr" w:cs="B Badr"/>
          <w:color w:val="000000"/>
        </w:rPr>
        <w:sym w:font="HQPB2" w:char="F08A"/>
      </w:r>
      <w:r w:rsidRPr="00ED2230">
        <w:rPr>
          <w:rFonts w:ascii="B Badr" w:hAnsi="B Badr" w:cs="B Badr"/>
          <w:color w:val="000000"/>
        </w:rPr>
        <w:sym w:font="HQPB5" w:char="F073"/>
      </w:r>
      <w:r w:rsidRPr="00ED2230">
        <w:rPr>
          <w:rFonts w:ascii="B Badr" w:hAnsi="B Badr" w:cs="B Badr"/>
          <w:color w:val="000000"/>
        </w:rPr>
        <w:sym w:font="HQPB2" w:char="F039"/>
      </w:r>
      <w:r w:rsidRPr="00ED2230">
        <w:rPr>
          <w:rFonts w:ascii="B Badr" w:hAnsi="B Badr" w:cs="B Badr"/>
          <w:color w:val="000000"/>
          <w:rtl/>
        </w:rPr>
        <w:t xml:space="preserve"> </w:t>
      </w:r>
      <w:r w:rsidRPr="00ED2230">
        <w:rPr>
          <w:rFonts w:ascii="B Badr" w:hAnsi="B Badr" w:cs="B Badr"/>
          <w:color w:val="000000"/>
        </w:rPr>
        <w:sym w:font="HQPB4" w:char="F035"/>
      </w:r>
      <w:r w:rsidRPr="00ED2230">
        <w:rPr>
          <w:rFonts w:ascii="B Badr" w:hAnsi="B Badr" w:cs="B Badr"/>
          <w:color w:val="000000"/>
        </w:rPr>
        <w:sym w:font="HQPB2" w:char="F04F"/>
      </w:r>
      <w:r w:rsidRPr="00ED2230">
        <w:rPr>
          <w:rFonts w:ascii="B Badr" w:hAnsi="B Badr" w:cs="B Badr"/>
          <w:color w:val="000000"/>
        </w:rPr>
        <w:sym w:font="HQPB2" w:char="F0BB"/>
      </w:r>
      <w:r w:rsidRPr="00ED2230">
        <w:rPr>
          <w:rFonts w:ascii="B Badr" w:hAnsi="B Badr" w:cs="B Badr"/>
          <w:color w:val="000000"/>
        </w:rPr>
        <w:sym w:font="HQPB4" w:char="F0AF"/>
      </w:r>
      <w:r w:rsidRPr="00ED2230">
        <w:rPr>
          <w:rFonts w:ascii="B Badr" w:hAnsi="B Badr" w:cs="B Badr"/>
          <w:color w:val="000000"/>
        </w:rPr>
        <w:sym w:font="HQPB2" w:char="F03D"/>
      </w:r>
      <w:r w:rsidRPr="00ED2230">
        <w:rPr>
          <w:rFonts w:ascii="B Badr" w:hAnsi="B Badr" w:cs="B Badr"/>
          <w:color w:val="000000"/>
        </w:rPr>
        <w:sym w:font="HQPB5" w:char="F073"/>
      </w:r>
      <w:r w:rsidRPr="00ED2230">
        <w:rPr>
          <w:rFonts w:ascii="B Badr" w:hAnsi="B Badr" w:cs="B Badr"/>
          <w:color w:val="000000"/>
        </w:rPr>
        <w:sym w:font="HQPB1" w:char="F0E0"/>
      </w:r>
      <w:r w:rsidRPr="00ED2230">
        <w:rPr>
          <w:rFonts w:ascii="B Badr" w:hAnsi="B Badr" w:cs="B Badr"/>
          <w:color w:val="000000"/>
        </w:rPr>
        <w:sym w:font="HQPB4" w:char="F0CE"/>
      </w:r>
      <w:r w:rsidRPr="00ED2230">
        <w:rPr>
          <w:rFonts w:ascii="B Badr" w:hAnsi="B Badr" w:cs="B Badr"/>
          <w:color w:val="000000"/>
        </w:rPr>
        <w:sym w:font="HQPB1" w:char="F02F"/>
      </w:r>
      <w:r w:rsidRPr="00ED2230">
        <w:rPr>
          <w:rFonts w:ascii="B Badr" w:hAnsi="B Badr" w:cs="B Badr"/>
          <w:color w:val="000000"/>
          <w:rtl/>
        </w:rPr>
        <w:t xml:space="preserve"> </w:t>
      </w:r>
      <w:r w:rsidRPr="00ED2230">
        <w:rPr>
          <w:rFonts w:ascii="B Badr" w:hAnsi="B Badr" w:cs="B Badr"/>
          <w:color w:val="000000"/>
        </w:rPr>
        <w:sym w:font="HQPB4" w:char="F0CF"/>
      </w:r>
      <w:r w:rsidRPr="00ED2230">
        <w:rPr>
          <w:rFonts w:ascii="B Badr" w:hAnsi="B Badr" w:cs="B Badr"/>
          <w:color w:val="000000"/>
        </w:rPr>
        <w:sym w:font="HQPB1" w:char="F089"/>
      </w:r>
      <w:r w:rsidRPr="00ED2230">
        <w:rPr>
          <w:rFonts w:ascii="B Badr" w:hAnsi="B Badr" w:cs="B Badr"/>
          <w:color w:val="000000"/>
        </w:rPr>
        <w:sym w:font="HQPB2" w:char="F08B"/>
      </w:r>
      <w:r w:rsidRPr="00ED2230">
        <w:rPr>
          <w:rFonts w:ascii="B Badr" w:hAnsi="B Badr" w:cs="B Badr"/>
          <w:color w:val="000000"/>
        </w:rPr>
        <w:sym w:font="HQPB4" w:char="F0CE"/>
      </w:r>
      <w:r w:rsidRPr="00ED2230">
        <w:rPr>
          <w:rFonts w:ascii="B Badr" w:hAnsi="B Badr" w:cs="B Badr"/>
          <w:color w:val="000000"/>
        </w:rPr>
        <w:sym w:font="HQPB1" w:char="F037"/>
      </w:r>
      <w:r w:rsidRPr="00ED2230">
        <w:rPr>
          <w:rFonts w:ascii="B Badr" w:hAnsi="B Badr" w:cs="B Badr"/>
          <w:color w:val="000000"/>
        </w:rPr>
        <w:sym w:font="HQPB5" w:char="F079"/>
      </w:r>
      <w:r w:rsidRPr="00ED2230">
        <w:rPr>
          <w:rFonts w:ascii="B Badr" w:hAnsi="B Badr" w:cs="B Badr"/>
          <w:color w:val="000000"/>
        </w:rPr>
        <w:sym w:font="HQPB1" w:char="F0E8"/>
      </w:r>
      <w:r w:rsidRPr="00ED2230">
        <w:rPr>
          <w:rFonts w:ascii="B Badr" w:hAnsi="B Badr" w:cs="B Badr"/>
          <w:color w:val="000000"/>
        </w:rPr>
        <w:sym w:font="HQPB4" w:char="F0F9"/>
      </w:r>
      <w:r w:rsidRPr="00ED2230">
        <w:rPr>
          <w:rFonts w:ascii="B Badr" w:hAnsi="B Badr" w:cs="B Badr"/>
          <w:color w:val="000000"/>
        </w:rPr>
        <w:sym w:font="HQPB2" w:char="F03D"/>
      </w:r>
      <w:r w:rsidRPr="00ED2230">
        <w:rPr>
          <w:rFonts w:ascii="B Badr" w:hAnsi="B Badr" w:cs="B Badr"/>
          <w:color w:val="000000"/>
        </w:rPr>
        <w:sym w:font="HQPB4" w:char="F0CF"/>
      </w:r>
      <w:r w:rsidRPr="00ED2230">
        <w:rPr>
          <w:rFonts w:ascii="B Badr" w:hAnsi="B Badr" w:cs="B Badr"/>
          <w:color w:val="000000"/>
        </w:rPr>
        <w:sym w:font="HQPB4" w:char="F06A"/>
      </w:r>
      <w:r w:rsidRPr="00ED2230">
        <w:rPr>
          <w:rFonts w:ascii="B Badr" w:hAnsi="B Badr" w:cs="B Badr"/>
          <w:color w:val="000000"/>
        </w:rPr>
        <w:sym w:font="HQPB2" w:char="F039"/>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09029F" w:rsidRPr="007C11A1">
        <w:rPr>
          <w:rFonts w:cs="B Lotus" w:hint="cs"/>
          <w:rtl/>
          <w:lang w:bidi="fa-IR"/>
        </w:rPr>
        <w:t>[</w:t>
      </w:r>
      <w:r w:rsidRPr="007C11A1">
        <w:rPr>
          <w:rFonts w:cs="B Lotus" w:hint="cs"/>
          <w:rtl/>
          <w:lang w:bidi="fa-IR"/>
        </w:rPr>
        <w:t>حج / 10-8</w:t>
      </w:r>
      <w:r w:rsidR="0009029F" w:rsidRPr="007C11A1">
        <w:rPr>
          <w:rFonts w:cs="B Lotus" w:hint="cs"/>
          <w:rtl/>
          <w:lang w:bidi="fa-IR"/>
        </w:rPr>
        <w:t>]</w:t>
      </w:r>
    </w:p>
    <w:p w:rsidR="0094594E" w:rsidRDefault="0094594E" w:rsidP="0094594E">
      <w:pPr>
        <w:tabs>
          <w:tab w:val="right" w:pos="7031"/>
        </w:tabs>
        <w:bidi/>
        <w:ind w:left="1134"/>
        <w:jc w:val="both"/>
        <w:rPr>
          <w:rFonts w:cs="B Lotus"/>
          <w:sz w:val="26"/>
          <w:szCs w:val="26"/>
          <w:rtl/>
          <w:lang w:bidi="fa-IR"/>
        </w:rPr>
      </w:pPr>
      <w:r>
        <w:rPr>
          <w:rFonts w:cs="B Lotus" w:hint="cs"/>
          <w:sz w:val="26"/>
          <w:szCs w:val="26"/>
          <w:rtl/>
          <w:lang w:bidi="fa-IR"/>
        </w:rPr>
        <w:t>«و از ميان مردم كسي است كه درباره‌ي خدا بدون هيچ دانش و بي‌هيچ رهنمود و كتاب روشني به مجادله مي‌پردازد، آن هم از سر نخوت تا مردم را از</w:t>
      </w:r>
      <w:r w:rsidR="0009029F">
        <w:rPr>
          <w:rFonts w:cs="B Lotus" w:hint="cs"/>
          <w:sz w:val="26"/>
          <w:szCs w:val="26"/>
          <w:rtl/>
          <w:lang w:bidi="fa-IR"/>
        </w:rPr>
        <w:t xml:space="preserve"> </w:t>
      </w:r>
      <w:r>
        <w:rPr>
          <w:rFonts w:cs="B Lotus" w:hint="cs"/>
          <w:sz w:val="26"/>
          <w:szCs w:val="26"/>
          <w:rtl/>
          <w:lang w:bidi="fa-IR"/>
        </w:rPr>
        <w:t>راه خدا گمراه كند. در اين دنيا براي او رسوايي است و در روز رستاخيز او را عذاب آتش سوزان مي‌چشانيم. اين كيفر به سزاي چيزهايي است كه دستهاي تو پيش فرستاده است و اگر نه خدا به بندگان خود بيدادگر نيست</w:t>
      </w:r>
      <w:r w:rsidRPr="00D938A1">
        <w:rPr>
          <w:rFonts w:cs="B Lotus" w:hint="cs"/>
          <w:sz w:val="26"/>
          <w:szCs w:val="26"/>
          <w:rtl/>
          <w:lang w:bidi="fa-IR"/>
        </w:rPr>
        <w:t>».</w:t>
      </w:r>
    </w:p>
    <w:p w:rsidR="0094594E" w:rsidRPr="0094594E" w:rsidRDefault="0094594E" w:rsidP="0094594E">
      <w:pPr>
        <w:bidi/>
        <w:ind w:firstLine="284"/>
        <w:jc w:val="both"/>
        <w:rPr>
          <w:rFonts w:cs="B Lotus"/>
          <w:sz w:val="28"/>
          <w:szCs w:val="28"/>
          <w:rtl/>
          <w:lang w:bidi="fa-IR"/>
        </w:rPr>
      </w:pPr>
      <w:r w:rsidRPr="0094594E">
        <w:rPr>
          <w:rFonts w:cs="B Lotus" w:hint="cs"/>
          <w:sz w:val="28"/>
          <w:szCs w:val="28"/>
          <w:rtl/>
          <w:lang w:bidi="fa-IR"/>
        </w:rPr>
        <w:t>امام و نخستين رهبر اين گروه ابليس «لعنه‌الله» است. آنكه به پروردگارش گفت:</w:t>
      </w:r>
    </w:p>
    <w:p w:rsidR="0009029F" w:rsidRPr="007C11A1" w:rsidRDefault="0009029F" w:rsidP="007C11A1">
      <w:pPr>
        <w:tabs>
          <w:tab w:val="right" w:pos="7031"/>
        </w:tabs>
        <w:bidi/>
        <w:ind w:left="1106"/>
        <w:jc w:val="both"/>
        <w:rPr>
          <w:rFonts w:cs="B Lotus"/>
          <w:rtl/>
          <w:lang w:bidi="fa-IR"/>
        </w:rPr>
      </w:pPr>
      <w:r w:rsidRPr="007C11A1">
        <w:sym w:font="HQPB5" w:char="F074"/>
      </w:r>
      <w:r w:rsidRPr="007C11A1">
        <w:sym w:font="HQPB2" w:char="F041"/>
      </w:r>
      <w:r w:rsidRPr="007C11A1">
        <w:sym w:font="HQPB1" w:char="F024"/>
      </w:r>
      <w:r w:rsidRPr="007C11A1">
        <w:sym w:font="HQPB5" w:char="F073"/>
      </w:r>
      <w:r w:rsidRPr="007C11A1">
        <w:sym w:font="HQPB2" w:char="F025"/>
      </w:r>
      <w:r w:rsidR="007C11A1" w:rsidRPr="007C11A1">
        <w:sym w:font="AGA Arabesque" w:char="F029"/>
      </w:r>
      <w:r w:rsidRPr="007C11A1">
        <w:rPr>
          <w:rFonts w:ascii="(normal text)" w:hAnsi="(normal text)"/>
          <w:rtl/>
        </w:rPr>
        <w:t xml:space="preserve"> </w:t>
      </w:r>
      <w:r w:rsidRPr="007C11A1">
        <w:sym w:font="HQPB4" w:char="F0C9"/>
      </w:r>
      <w:r w:rsidRPr="007C11A1">
        <w:sym w:font="HQPB4" w:char="F062"/>
      </w:r>
      <w:r w:rsidRPr="007C11A1">
        <w:sym w:font="HQPB1" w:char="F03E"/>
      </w:r>
      <w:r w:rsidRPr="007C11A1">
        <w:sym w:font="HQPB5" w:char="F075"/>
      </w:r>
      <w:r w:rsidRPr="007C11A1">
        <w:sym w:font="HQPB1" w:char="F091"/>
      </w:r>
      <w:r w:rsidRPr="007C11A1">
        <w:rPr>
          <w:rFonts w:ascii="(normal text)" w:hAnsi="(normal text)"/>
          <w:rtl/>
        </w:rPr>
        <w:t xml:space="preserve"> </w:t>
      </w:r>
      <w:r w:rsidRPr="007C11A1">
        <w:sym w:font="HQPB5" w:char="F021"/>
      </w:r>
      <w:r w:rsidRPr="007C11A1">
        <w:sym w:font="HQPB1" w:char="F024"/>
      </w:r>
      <w:r w:rsidRPr="007C11A1">
        <w:sym w:font="HQPB5" w:char="F06F"/>
      </w:r>
      <w:r w:rsidRPr="007C11A1">
        <w:sym w:font="HQPB2" w:char="F0FF"/>
      </w:r>
      <w:r w:rsidRPr="007C11A1">
        <w:sym w:font="HQPB4" w:char="F0CF"/>
      </w:r>
      <w:r w:rsidRPr="007C11A1">
        <w:sym w:font="HQPB1" w:char="F033"/>
      </w:r>
      <w:r w:rsidRPr="007C11A1">
        <w:rPr>
          <w:rFonts w:ascii="(normal text)" w:hAnsi="(normal text)"/>
          <w:rtl/>
        </w:rPr>
        <w:t xml:space="preserve"> </w:t>
      </w:r>
      <w:r w:rsidRPr="007C11A1">
        <w:sym w:font="HQPB2" w:char="F091"/>
      </w:r>
      <w:r w:rsidRPr="007C11A1">
        <w:sym w:font="HQPB4" w:char="F0CF"/>
      </w:r>
      <w:r w:rsidRPr="007C11A1">
        <w:sym w:font="HQPB2" w:char="F05A"/>
      </w:r>
      <w:r w:rsidRPr="007C11A1">
        <w:sym w:font="HQPB5" w:char="F06F"/>
      </w:r>
      <w:r w:rsidRPr="007C11A1">
        <w:sym w:font="HQPB1" w:char="F04B"/>
      </w:r>
      <w:r w:rsidRPr="007C11A1">
        <w:sym w:font="HQPB4" w:char="F0F7"/>
      </w:r>
      <w:r w:rsidRPr="007C11A1">
        <w:sym w:font="HQPB2" w:char="F083"/>
      </w:r>
      <w:r w:rsidRPr="007C11A1">
        <w:sym w:font="HQPB5" w:char="F075"/>
      </w:r>
      <w:r w:rsidRPr="007C11A1">
        <w:sym w:font="HQPB2" w:char="F071"/>
      </w:r>
      <w:r w:rsidRPr="007C11A1">
        <w:sym w:font="HQPB4" w:char="F0F8"/>
      </w:r>
      <w:r w:rsidRPr="007C11A1">
        <w:sym w:font="HQPB1" w:char="F0EE"/>
      </w:r>
      <w:r w:rsidRPr="007C11A1">
        <w:sym w:font="HQPB5" w:char="F072"/>
      </w:r>
      <w:r w:rsidRPr="007C11A1">
        <w:sym w:font="HQPB1" w:char="F026"/>
      </w:r>
      <w:r w:rsidRPr="007C11A1">
        <w:rPr>
          <w:rFonts w:ascii="(normal text)" w:hAnsi="(normal text)"/>
          <w:rtl/>
        </w:rPr>
        <w:t xml:space="preserve"> </w:t>
      </w:r>
      <w:r w:rsidRPr="007C11A1">
        <w:sym w:font="HQPB4" w:char="F0A3"/>
      </w:r>
      <w:r w:rsidRPr="007C11A1">
        <w:sym w:font="HQPB2" w:char="F060"/>
      </w:r>
      <w:r w:rsidRPr="007C11A1">
        <w:sym w:font="HQPB5" w:char="F075"/>
      </w:r>
      <w:r w:rsidRPr="007C11A1">
        <w:sym w:font="HQPB2" w:char="F05A"/>
      </w:r>
      <w:r w:rsidRPr="007C11A1">
        <w:sym w:font="HQPB4" w:char="F0CE"/>
      </w:r>
      <w:r w:rsidRPr="007C11A1">
        <w:sym w:font="HQPB4" w:char="F069"/>
      </w:r>
      <w:r w:rsidRPr="007C11A1">
        <w:sym w:font="HQPB2" w:char="F083"/>
      </w:r>
      <w:r w:rsidRPr="007C11A1">
        <w:sym w:font="HQPB5" w:char="F079"/>
      </w:r>
      <w:r w:rsidRPr="007C11A1">
        <w:sym w:font="HQPB1" w:char="F097"/>
      </w:r>
      <w:r w:rsidRPr="007C11A1">
        <w:sym w:font="HQPB5" w:char="F05F"/>
      </w:r>
      <w:r w:rsidRPr="007C11A1">
        <w:sym w:font="HQPB2" w:char="F07B"/>
      </w:r>
      <w:r w:rsidRPr="007C11A1">
        <w:rPr>
          <w:rFonts w:ascii="(normal text)" w:hAnsi="(normal text)"/>
          <w:rtl/>
        </w:rPr>
        <w:t xml:space="preserve"> </w:t>
      </w:r>
      <w:r w:rsidRPr="007C11A1">
        <w:sym w:font="HQPB4" w:char="F0F6"/>
      </w:r>
      <w:r w:rsidRPr="007C11A1">
        <w:sym w:font="HQPB2" w:char="F04E"/>
      </w:r>
      <w:r w:rsidRPr="007C11A1">
        <w:sym w:font="HQPB4" w:char="F0DF"/>
      </w:r>
      <w:r w:rsidRPr="007C11A1">
        <w:sym w:font="HQPB2" w:char="F067"/>
      </w:r>
      <w:r w:rsidRPr="007C11A1">
        <w:sym w:font="HQPB5" w:char="F073"/>
      </w:r>
      <w:r w:rsidRPr="007C11A1">
        <w:sym w:font="HQPB2" w:char="F039"/>
      </w:r>
      <w:r w:rsidRPr="007C11A1">
        <w:rPr>
          <w:rFonts w:ascii="(normal text)" w:hAnsi="(normal text)"/>
          <w:rtl/>
        </w:rPr>
        <w:t xml:space="preserve"> </w:t>
      </w:r>
      <w:r w:rsidRPr="007C11A1">
        <w:sym w:font="HQPB2" w:char="F092"/>
      </w:r>
      <w:r w:rsidRPr="007C11A1">
        <w:sym w:font="HQPB4" w:char="F0CE"/>
      </w:r>
      <w:r w:rsidRPr="007C11A1">
        <w:sym w:font="HQPB1" w:char="F0FB"/>
      </w:r>
      <w:r w:rsidRPr="007C11A1">
        <w:rPr>
          <w:rFonts w:ascii="(normal text)" w:hAnsi="(normal text)"/>
          <w:rtl/>
        </w:rPr>
        <w:t xml:space="preserve"> </w:t>
      </w:r>
      <w:r w:rsidRPr="007C11A1">
        <w:sym w:font="HQPB4" w:char="F0C7"/>
      </w:r>
      <w:r w:rsidRPr="007C11A1">
        <w:sym w:font="HQPB1" w:char="F0DA"/>
      </w:r>
      <w:r w:rsidRPr="007C11A1">
        <w:sym w:font="HQPB4" w:char="F0F6"/>
      </w:r>
      <w:r w:rsidRPr="007C11A1">
        <w:sym w:font="HQPB1" w:char="F091"/>
      </w:r>
      <w:r w:rsidRPr="007C11A1">
        <w:sym w:font="HQPB5" w:char="F046"/>
      </w:r>
      <w:r w:rsidRPr="007C11A1">
        <w:sym w:font="HQPB2" w:char="F07B"/>
      </w:r>
      <w:r w:rsidRPr="007C11A1">
        <w:sym w:font="HQPB5" w:char="F024"/>
      </w:r>
      <w:r w:rsidRPr="007C11A1">
        <w:sym w:font="HQPB1" w:char="F023"/>
      </w:r>
      <w:r w:rsidRPr="007C11A1">
        <w:rPr>
          <w:rFonts w:ascii="(normal text)" w:hAnsi="(normal text)"/>
          <w:rtl/>
        </w:rPr>
        <w:t xml:space="preserve"> </w:t>
      </w:r>
      <w:r w:rsidRPr="007C11A1">
        <w:sym w:font="HQPB4" w:char="F0F6"/>
      </w:r>
      <w:r w:rsidRPr="007C11A1">
        <w:sym w:font="HQPB2" w:char="F04E"/>
      </w:r>
      <w:r w:rsidRPr="007C11A1">
        <w:sym w:font="HQPB4" w:char="F0E5"/>
      </w:r>
      <w:r w:rsidRPr="007C11A1">
        <w:sym w:font="HQPB2" w:char="F06B"/>
      </w:r>
      <w:r w:rsidRPr="007C11A1">
        <w:sym w:font="HQPB4" w:char="F0A8"/>
      </w:r>
      <w:r w:rsidRPr="007C11A1">
        <w:sym w:font="HQPB2" w:char="F05D"/>
      </w:r>
      <w:r w:rsidRPr="007C11A1">
        <w:sym w:font="HQPB5" w:char="F074"/>
      </w:r>
      <w:r w:rsidRPr="007C11A1">
        <w:sym w:font="HQPB2" w:char="F083"/>
      </w:r>
      <w:r w:rsidRPr="007C11A1">
        <w:sym w:font="HQPB4" w:char="F0C8"/>
      </w:r>
      <w:r w:rsidRPr="007C11A1">
        <w:sym w:font="HQPB2" w:char="F071"/>
      </w:r>
      <w:r w:rsidRPr="007C11A1">
        <w:sym w:font="HQPB4" w:char="F0F8"/>
      </w:r>
      <w:r w:rsidRPr="007C11A1">
        <w:sym w:font="HQPB1" w:char="F0EE"/>
      </w:r>
      <w:r w:rsidRPr="007C11A1">
        <w:sym w:font="HQPB5" w:char="F05F"/>
      </w:r>
      <w:r w:rsidRPr="007C11A1">
        <w:sym w:font="HQPB2" w:char="F07B"/>
      </w:r>
      <w:r w:rsidRPr="007C11A1">
        <w:sym w:font="HQPB5" w:char="F075"/>
      </w:r>
      <w:r w:rsidRPr="007C11A1">
        <w:sym w:font="HQPB2" w:char="F072"/>
      </w:r>
      <w:r w:rsidRPr="007C11A1">
        <w:rPr>
          <w:rFonts w:ascii="(normal text)" w:hAnsi="(normal text)"/>
          <w:rtl/>
        </w:rPr>
        <w:t xml:space="preserve"> </w:t>
      </w:r>
      <w:r w:rsidRPr="007C11A1">
        <w:sym w:font="HQPB5" w:char="F074"/>
      </w:r>
      <w:r w:rsidRPr="007C11A1">
        <w:sym w:font="HQPB2" w:char="F0FB"/>
      </w:r>
      <w:r w:rsidRPr="007C11A1">
        <w:sym w:font="HQPB2" w:char="F0FC"/>
      </w:r>
      <w:r w:rsidRPr="007C11A1">
        <w:sym w:font="HQPB4" w:char="F0CF"/>
      </w:r>
      <w:r w:rsidRPr="007C11A1">
        <w:sym w:font="HQPB1" w:char="F0E8"/>
      </w:r>
      <w:r w:rsidRPr="007C11A1">
        <w:sym w:font="HQPB5" w:char="F075"/>
      </w:r>
      <w:r w:rsidRPr="007C11A1">
        <w:sym w:font="HQPB2" w:char="F048"/>
      </w:r>
      <w:r w:rsidRPr="007C11A1">
        <w:sym w:font="HQPB4" w:char="F0F8"/>
      </w:r>
      <w:r w:rsidRPr="007C11A1">
        <w:sym w:font="HQPB1" w:char="F064"/>
      </w:r>
      <w:r w:rsidRPr="007C11A1">
        <w:sym w:font="HQPB5" w:char="F072"/>
      </w:r>
      <w:r w:rsidRPr="007C11A1">
        <w:sym w:font="HQPB1" w:char="F026"/>
      </w:r>
      <w:r w:rsidRPr="007C11A1">
        <w:rPr>
          <w:rFonts w:ascii="(normal text)" w:hAnsi="(normal text)"/>
          <w:rtl/>
        </w:rPr>
        <w:t xml:space="preserve"> </w:t>
      </w:r>
      <w:r w:rsidRPr="007C11A1">
        <w:sym w:font="HQPB2" w:char="F0C7"/>
      </w:r>
      <w:r w:rsidRPr="007C11A1">
        <w:sym w:font="HQPB2" w:char="F0CC"/>
      </w:r>
      <w:r w:rsidRPr="007C11A1">
        <w:sym w:font="HQPB2" w:char="F0D2"/>
      </w:r>
      <w:r w:rsidRPr="007C11A1">
        <w:sym w:font="HQPB2" w:char="F0C8"/>
      </w:r>
      <w:r w:rsidRPr="007C11A1">
        <w:rPr>
          <w:rFonts w:ascii="(normal text)" w:hAnsi="(normal text)"/>
          <w:rtl/>
        </w:rPr>
        <w:t xml:space="preserve"> </w:t>
      </w:r>
      <w:r w:rsidR="007C11A1" w:rsidRPr="007C11A1">
        <w:sym w:font="AGA Arabesque" w:char="F028"/>
      </w:r>
      <w:r w:rsidRPr="007C11A1">
        <w:rPr>
          <w:rFonts w:ascii="(normal text)" w:hAnsi="(normal text)"/>
          <w:rtl/>
        </w:rPr>
        <w:t xml:space="preserve">   </w:t>
      </w:r>
      <w:r w:rsidR="007C11A1">
        <w:rPr>
          <w:rFonts w:cs="B Lotus" w:hint="cs"/>
          <w:rtl/>
          <w:lang w:bidi="fa-IR"/>
        </w:rPr>
        <w:t xml:space="preserve"> </w:t>
      </w:r>
      <w:r w:rsidR="007C11A1" w:rsidRPr="007C11A1">
        <w:rPr>
          <w:rFonts w:cs="B Lotus" w:hint="cs"/>
          <w:rtl/>
          <w:lang w:bidi="fa-IR"/>
        </w:rPr>
        <w:t>[</w:t>
      </w:r>
      <w:r w:rsidRPr="007C11A1">
        <w:rPr>
          <w:rFonts w:cs="B Lotus" w:hint="cs"/>
          <w:rtl/>
          <w:lang w:bidi="fa-IR"/>
        </w:rPr>
        <w:t>الحجر/</w:t>
      </w:r>
      <w:r w:rsidR="007C11A1" w:rsidRPr="007C11A1">
        <w:rPr>
          <w:rFonts w:cs="B Lotus" w:hint="cs"/>
          <w:rtl/>
          <w:lang w:bidi="fa-IR"/>
        </w:rPr>
        <w:t>39]</w:t>
      </w:r>
    </w:p>
    <w:p w:rsidR="0094594E" w:rsidRPr="00D938A1" w:rsidRDefault="0094594E" w:rsidP="000A0187">
      <w:pPr>
        <w:tabs>
          <w:tab w:val="right" w:pos="7031"/>
        </w:tabs>
        <w:bidi/>
        <w:ind w:left="1134"/>
        <w:jc w:val="both"/>
        <w:rPr>
          <w:rFonts w:cs="B Lotus"/>
          <w:sz w:val="26"/>
          <w:szCs w:val="26"/>
          <w:rtl/>
          <w:lang w:bidi="fa-IR"/>
        </w:rPr>
      </w:pPr>
      <w:r>
        <w:rPr>
          <w:rFonts w:cs="B Lotus" w:hint="cs"/>
          <w:sz w:val="26"/>
          <w:szCs w:val="26"/>
          <w:rtl/>
          <w:lang w:bidi="fa-IR"/>
        </w:rPr>
        <w:t>«</w:t>
      </w:r>
      <w:r w:rsidR="000A0187">
        <w:rPr>
          <w:rFonts w:cs="B Lotus" w:hint="cs"/>
          <w:sz w:val="26"/>
          <w:szCs w:val="26"/>
          <w:rtl/>
          <w:lang w:bidi="fa-IR"/>
        </w:rPr>
        <w:t>گفت: پرودگارا! به سبب آنكه مرا گمراه ساختي من هم گناهانشان را در زمين برايشان مي‌آرايم و همه را گمراه خواهم ساخت مگر بندگان خالص تو از ميان آنان را</w:t>
      </w:r>
      <w:r w:rsidRPr="00D938A1">
        <w:rPr>
          <w:rFonts w:cs="B Lotus" w:hint="cs"/>
          <w:sz w:val="26"/>
          <w:szCs w:val="26"/>
          <w:rtl/>
          <w:lang w:bidi="fa-IR"/>
        </w:rPr>
        <w:t>».</w:t>
      </w:r>
    </w:p>
    <w:p w:rsidR="000A0187" w:rsidRPr="007C11A1" w:rsidRDefault="000A0187" w:rsidP="007C11A1">
      <w:pPr>
        <w:tabs>
          <w:tab w:val="right" w:pos="7485"/>
        </w:tabs>
        <w:bidi/>
        <w:ind w:left="1134"/>
        <w:jc w:val="both"/>
        <w:rPr>
          <w:rFonts w:cs="B Lotus"/>
          <w:rtl/>
          <w:lang w:bidi="fa-IR"/>
        </w:rPr>
      </w:pPr>
      <w:r w:rsidRPr="007C11A1">
        <w:rPr>
          <w:rFonts w:cs="B Lotus" w:hint="cs"/>
          <w:lang w:bidi="fa-IR"/>
        </w:rPr>
        <w:sym w:font="AGA Arabesque" w:char="F029"/>
      </w:r>
      <w:r w:rsidRPr="007C11A1">
        <w:rPr>
          <w:rFonts w:cs="B Lotus" w:hint="cs"/>
          <w:rtl/>
          <w:lang w:bidi="fa-IR"/>
        </w:rPr>
        <w:t xml:space="preserve"> </w:t>
      </w:r>
      <w:r w:rsidRPr="007C11A1">
        <w:rPr>
          <w:rFonts w:ascii="B Badr" w:hAnsi="B Badr" w:cs="B Badr"/>
          <w:color w:val="000000"/>
        </w:rPr>
        <w:sym w:font="HQPB4" w:char="F0E7"/>
      </w:r>
      <w:r w:rsidRPr="007C11A1">
        <w:rPr>
          <w:rFonts w:ascii="B Badr" w:hAnsi="B Badr" w:cs="B Badr"/>
          <w:color w:val="000000"/>
        </w:rPr>
        <w:sym w:font="HQPB2" w:char="F06D"/>
      </w:r>
      <w:r w:rsidRPr="007C11A1">
        <w:rPr>
          <w:rFonts w:ascii="B Badr" w:hAnsi="B Badr" w:cs="B Badr"/>
          <w:color w:val="000000"/>
        </w:rPr>
        <w:sym w:font="HQPB5" w:char="F075"/>
      </w:r>
      <w:r w:rsidRPr="007C11A1">
        <w:rPr>
          <w:rFonts w:ascii="B Badr" w:hAnsi="B Badr" w:cs="B Badr"/>
          <w:color w:val="000000"/>
        </w:rPr>
        <w:sym w:font="HQPB2" w:char="F05A"/>
      </w:r>
      <w:r w:rsidRPr="007C11A1">
        <w:rPr>
          <w:rFonts w:ascii="B Badr" w:hAnsi="B Badr" w:cs="B Badr"/>
          <w:color w:val="000000"/>
        </w:rPr>
        <w:sym w:font="HQPB5" w:char="F079"/>
      </w:r>
      <w:r w:rsidRPr="007C11A1">
        <w:rPr>
          <w:rFonts w:ascii="B Badr" w:hAnsi="B Badr" w:cs="B Badr"/>
          <w:color w:val="000000"/>
        </w:rPr>
        <w:sym w:font="HQPB1" w:char="F0E8"/>
      </w:r>
      <w:r w:rsidRPr="007C11A1">
        <w:rPr>
          <w:rFonts w:ascii="B Badr" w:hAnsi="B Badr" w:cs="B Badr"/>
          <w:color w:val="000000"/>
        </w:rPr>
        <w:sym w:font="HQPB4" w:char="F0A9"/>
      </w:r>
      <w:r w:rsidRPr="007C11A1">
        <w:rPr>
          <w:rFonts w:ascii="B Badr" w:hAnsi="B Badr" w:cs="B Badr"/>
          <w:color w:val="000000"/>
        </w:rPr>
        <w:sym w:font="HQPB2" w:char="F039"/>
      </w:r>
      <w:r w:rsidRPr="007C11A1">
        <w:rPr>
          <w:rFonts w:ascii="B Badr" w:hAnsi="B Badr" w:cs="B Badr"/>
          <w:color w:val="000000"/>
          <w:rtl/>
        </w:rPr>
        <w:t xml:space="preserve"> </w:t>
      </w:r>
      <w:r w:rsidRPr="007C11A1">
        <w:rPr>
          <w:rFonts w:ascii="B Badr" w:hAnsi="B Badr" w:cs="B Badr"/>
          <w:color w:val="000000"/>
        </w:rPr>
        <w:sym w:font="HQPB5" w:char="F0AA"/>
      </w:r>
      <w:r w:rsidRPr="007C11A1">
        <w:rPr>
          <w:rFonts w:ascii="B Badr" w:hAnsi="B Badr" w:cs="B Badr"/>
          <w:color w:val="000000"/>
        </w:rPr>
        <w:sym w:font="HQPB1" w:char="F021"/>
      </w:r>
      <w:r w:rsidRPr="007C11A1">
        <w:rPr>
          <w:rFonts w:ascii="B Badr" w:hAnsi="B Badr" w:cs="B Badr"/>
          <w:color w:val="000000"/>
        </w:rPr>
        <w:sym w:font="HQPB5" w:char="F024"/>
      </w:r>
      <w:r w:rsidRPr="007C11A1">
        <w:rPr>
          <w:rFonts w:ascii="B Badr" w:hAnsi="B Badr" w:cs="B Badr"/>
          <w:color w:val="000000"/>
        </w:rPr>
        <w:sym w:font="HQPB1" w:char="F023"/>
      </w:r>
      <w:r w:rsidRPr="007C11A1">
        <w:rPr>
          <w:rFonts w:ascii="B Badr" w:hAnsi="B Badr" w:cs="B Badr"/>
          <w:color w:val="000000"/>
          <w:rtl/>
        </w:rPr>
        <w:t xml:space="preserve"> </w:t>
      </w:r>
      <w:r w:rsidRPr="007C11A1">
        <w:rPr>
          <w:rFonts w:ascii="B Badr" w:hAnsi="B Badr" w:cs="B Badr"/>
          <w:color w:val="000000"/>
        </w:rPr>
        <w:sym w:font="HQPB5" w:char="F0A2"/>
      </w:r>
      <w:r w:rsidRPr="007C11A1">
        <w:rPr>
          <w:rFonts w:ascii="B Badr" w:hAnsi="B Badr" w:cs="B Badr"/>
          <w:color w:val="000000"/>
          <w:rtl/>
        </w:rPr>
        <w:t xml:space="preserve"> </w:t>
      </w:r>
      <w:r w:rsidRPr="007C11A1">
        <w:rPr>
          <w:rFonts w:ascii="B Badr" w:hAnsi="B Badr" w:cs="B Badr"/>
          <w:color w:val="000000"/>
        </w:rPr>
        <w:sym w:font="HQPB5" w:char="F09A"/>
      </w:r>
      <w:r w:rsidRPr="007C11A1">
        <w:rPr>
          <w:rFonts w:ascii="B Badr" w:hAnsi="B Badr" w:cs="B Badr"/>
          <w:color w:val="000000"/>
        </w:rPr>
        <w:sym w:font="HQPB3" w:char="F05E"/>
      </w:r>
      <w:r w:rsidRPr="007C11A1">
        <w:rPr>
          <w:rFonts w:ascii="B Badr" w:hAnsi="B Badr" w:cs="B Badr"/>
          <w:color w:val="000000"/>
        </w:rPr>
        <w:sym w:font="HQPB1" w:char="F024"/>
      </w:r>
      <w:r w:rsidRPr="007C11A1">
        <w:rPr>
          <w:rFonts w:ascii="B Badr" w:hAnsi="B Badr" w:cs="B Badr"/>
          <w:color w:val="000000"/>
        </w:rPr>
        <w:sym w:font="HQPB5" w:char="F073"/>
      </w:r>
      <w:r w:rsidRPr="007C11A1">
        <w:rPr>
          <w:rFonts w:ascii="B Badr" w:hAnsi="B Badr" w:cs="B Badr"/>
          <w:color w:val="000000"/>
        </w:rPr>
        <w:sym w:font="HQPB2" w:char="F025"/>
      </w:r>
      <w:r w:rsidRPr="007C11A1">
        <w:rPr>
          <w:rFonts w:ascii="B Badr" w:hAnsi="B Badr" w:cs="B Badr"/>
          <w:color w:val="000000"/>
        </w:rPr>
        <w:sym w:font="HQPB5" w:char="F075"/>
      </w:r>
      <w:r w:rsidRPr="007C11A1">
        <w:rPr>
          <w:rFonts w:ascii="B Badr" w:hAnsi="B Badr" w:cs="B Badr"/>
          <w:color w:val="000000"/>
        </w:rPr>
        <w:sym w:font="HQPB2" w:char="F072"/>
      </w:r>
      <w:r w:rsidRPr="007C11A1">
        <w:rPr>
          <w:rFonts w:ascii="B Badr" w:hAnsi="B Badr" w:cs="B Badr"/>
          <w:color w:val="000000"/>
          <w:rtl/>
        </w:rPr>
        <w:t xml:space="preserve"> </w:t>
      </w:r>
      <w:r w:rsidRPr="007C11A1">
        <w:rPr>
          <w:rFonts w:ascii="B Badr" w:hAnsi="B Badr" w:cs="B Badr"/>
          <w:color w:val="000000"/>
        </w:rPr>
        <w:sym w:font="HQPB4" w:char="F0A8"/>
      </w:r>
      <w:r w:rsidRPr="007C11A1">
        <w:rPr>
          <w:rFonts w:ascii="B Badr" w:hAnsi="B Badr" w:cs="B Badr"/>
          <w:color w:val="000000"/>
        </w:rPr>
        <w:sym w:font="HQPB2" w:char="F062"/>
      </w:r>
      <w:r w:rsidRPr="007C11A1">
        <w:rPr>
          <w:rFonts w:ascii="B Badr" w:hAnsi="B Badr" w:cs="B Badr"/>
          <w:color w:val="000000"/>
        </w:rPr>
        <w:sym w:font="HQPB5" w:char="F078"/>
      </w:r>
      <w:r w:rsidRPr="007C11A1">
        <w:rPr>
          <w:rFonts w:ascii="B Badr" w:hAnsi="B Badr" w:cs="B Badr"/>
          <w:color w:val="000000"/>
        </w:rPr>
        <w:sym w:font="HQPB1" w:char="F08B"/>
      </w:r>
      <w:r w:rsidRPr="007C11A1">
        <w:rPr>
          <w:rFonts w:ascii="B Badr" w:hAnsi="B Badr" w:cs="B Badr"/>
          <w:color w:val="000000"/>
        </w:rPr>
        <w:sym w:font="HQPB4" w:char="F0CF"/>
      </w:r>
      <w:r w:rsidRPr="007C11A1">
        <w:rPr>
          <w:rFonts w:ascii="B Badr" w:hAnsi="B Badr" w:cs="B Badr"/>
          <w:color w:val="000000"/>
        </w:rPr>
        <w:sym w:font="HQPB1" w:char="F083"/>
      </w:r>
      <w:r w:rsidRPr="007C11A1">
        <w:rPr>
          <w:rFonts w:ascii="B Badr" w:hAnsi="B Badr" w:cs="B Badr"/>
          <w:color w:val="000000"/>
        </w:rPr>
        <w:sym w:font="HQPB4" w:char="F0AA"/>
      </w:r>
      <w:r w:rsidRPr="007C11A1">
        <w:rPr>
          <w:rFonts w:ascii="B Badr" w:hAnsi="B Badr" w:cs="B Badr"/>
          <w:color w:val="000000"/>
        </w:rPr>
        <w:sym w:font="HQPB1" w:char="F042"/>
      </w:r>
      <w:r w:rsidRPr="007C11A1">
        <w:rPr>
          <w:rFonts w:ascii="B Badr" w:hAnsi="B Badr" w:cs="B Badr"/>
          <w:color w:val="000000"/>
        </w:rPr>
        <w:sym w:font="HQPB5" w:char="F056"/>
      </w:r>
      <w:r w:rsidRPr="007C11A1">
        <w:rPr>
          <w:rFonts w:ascii="B Badr" w:hAnsi="B Badr" w:cs="B Badr"/>
          <w:color w:val="000000"/>
        </w:rPr>
        <w:sym w:font="HQPB2" w:char="F07B"/>
      </w:r>
      <w:r w:rsidRPr="007C11A1">
        <w:rPr>
          <w:rFonts w:ascii="B Badr" w:hAnsi="B Badr" w:cs="B Badr"/>
          <w:color w:val="000000"/>
          <w:rtl/>
        </w:rPr>
        <w:t xml:space="preserve"> </w:t>
      </w:r>
      <w:r w:rsidRPr="007C11A1">
        <w:rPr>
          <w:rFonts w:ascii="B Badr" w:hAnsi="B Badr" w:cs="B Badr"/>
          <w:color w:val="000000"/>
        </w:rPr>
        <w:sym w:font="HQPB4" w:char="F0F4"/>
      </w:r>
      <w:r w:rsidRPr="007C11A1">
        <w:rPr>
          <w:rFonts w:ascii="B Badr" w:hAnsi="B Badr" w:cs="B Badr"/>
          <w:color w:val="000000"/>
        </w:rPr>
        <w:sym w:font="HQPB2" w:char="F060"/>
      </w:r>
      <w:r w:rsidRPr="007C11A1">
        <w:rPr>
          <w:rFonts w:ascii="B Badr" w:hAnsi="B Badr" w:cs="B Badr"/>
          <w:color w:val="000000"/>
        </w:rPr>
        <w:sym w:font="HQPB4" w:char="F0CF"/>
      </w:r>
      <w:r w:rsidRPr="007C11A1">
        <w:rPr>
          <w:rFonts w:ascii="B Badr" w:hAnsi="B Badr" w:cs="B Badr"/>
          <w:color w:val="000000"/>
        </w:rPr>
        <w:sym w:font="HQPB2" w:char="F042"/>
      </w:r>
      <w:r w:rsidRPr="007C11A1">
        <w:rPr>
          <w:rFonts w:ascii="B Badr" w:hAnsi="B Badr" w:cs="B Badr"/>
          <w:color w:val="000000"/>
          <w:rtl/>
        </w:rPr>
        <w:t xml:space="preserve"> </w:t>
      </w:r>
      <w:r w:rsidRPr="007C11A1">
        <w:rPr>
          <w:rFonts w:ascii="B Badr" w:hAnsi="B Badr" w:cs="B Badr"/>
          <w:color w:val="000000"/>
        </w:rPr>
        <w:sym w:font="HQPB5" w:char="F078"/>
      </w:r>
      <w:r w:rsidRPr="007C11A1">
        <w:rPr>
          <w:rFonts w:ascii="B Badr" w:hAnsi="B Badr" w:cs="B Badr"/>
          <w:color w:val="000000"/>
        </w:rPr>
        <w:sym w:font="HQPB2" w:char="F038"/>
      </w:r>
      <w:r w:rsidRPr="007C11A1">
        <w:rPr>
          <w:rFonts w:ascii="B Badr" w:hAnsi="B Badr" w:cs="B Badr"/>
          <w:color w:val="000000"/>
        </w:rPr>
        <w:sym w:font="HQPB4" w:char="F0CF"/>
      </w:r>
      <w:r w:rsidRPr="007C11A1">
        <w:rPr>
          <w:rFonts w:ascii="B Badr" w:hAnsi="B Badr" w:cs="B Badr"/>
          <w:color w:val="000000"/>
        </w:rPr>
        <w:sym w:font="HQPB1" w:char="F08A"/>
      </w:r>
      <w:r w:rsidRPr="007C11A1">
        <w:rPr>
          <w:rFonts w:ascii="B Badr" w:hAnsi="B Badr" w:cs="B Badr"/>
          <w:color w:val="000000"/>
        </w:rPr>
        <w:sym w:font="HQPB1" w:char="F024"/>
      </w:r>
      <w:r w:rsidRPr="007C11A1">
        <w:rPr>
          <w:rFonts w:ascii="B Badr" w:hAnsi="B Badr" w:cs="B Badr"/>
          <w:color w:val="000000"/>
        </w:rPr>
        <w:sym w:font="HQPB5" w:char="F074"/>
      </w:r>
      <w:r w:rsidRPr="007C11A1">
        <w:rPr>
          <w:rFonts w:ascii="B Badr" w:hAnsi="B Badr" w:cs="B Badr"/>
          <w:color w:val="000000"/>
        </w:rPr>
        <w:sym w:font="HQPB1" w:char="F036"/>
      </w:r>
      <w:r w:rsidRPr="007C11A1">
        <w:rPr>
          <w:rFonts w:ascii="B Badr" w:hAnsi="B Badr" w:cs="B Badr"/>
          <w:color w:val="000000"/>
        </w:rPr>
        <w:sym w:font="HQPB4" w:char="F0CF"/>
      </w:r>
      <w:r w:rsidRPr="007C11A1">
        <w:rPr>
          <w:rFonts w:ascii="B Badr" w:hAnsi="B Badr" w:cs="B Badr"/>
          <w:color w:val="000000"/>
        </w:rPr>
        <w:sym w:font="HQPB1" w:char="F0E3"/>
      </w:r>
      <w:r w:rsidRPr="007C11A1">
        <w:rPr>
          <w:rFonts w:ascii="B Badr" w:hAnsi="B Badr" w:cs="B Badr"/>
          <w:color w:val="000000"/>
          <w:rtl/>
        </w:rPr>
        <w:t xml:space="preserve"> </w:t>
      </w:r>
      <w:r w:rsidRPr="007C11A1">
        <w:rPr>
          <w:rFonts w:ascii="B Badr" w:hAnsi="B Badr" w:cs="B Badr"/>
          <w:color w:val="000000"/>
        </w:rPr>
        <w:sym w:font="HQPB1" w:char="F024"/>
      </w:r>
      <w:r w:rsidRPr="007C11A1">
        <w:rPr>
          <w:rFonts w:ascii="B Badr" w:hAnsi="B Badr" w:cs="B Badr"/>
          <w:color w:val="000000"/>
        </w:rPr>
        <w:sym w:font="HQPB4" w:char="F059"/>
      </w:r>
      <w:r w:rsidRPr="007C11A1">
        <w:rPr>
          <w:rFonts w:ascii="B Badr" w:hAnsi="B Badr" w:cs="B Badr"/>
          <w:color w:val="000000"/>
        </w:rPr>
        <w:sym w:font="HQPB1" w:char="F037"/>
      </w:r>
      <w:r w:rsidRPr="007C11A1">
        <w:rPr>
          <w:rFonts w:ascii="B Badr" w:hAnsi="B Badr" w:cs="B Badr"/>
          <w:color w:val="000000"/>
        </w:rPr>
        <w:sym w:font="HQPB2" w:char="F08A"/>
      </w:r>
      <w:r w:rsidRPr="007C11A1">
        <w:rPr>
          <w:rFonts w:ascii="B Badr" w:hAnsi="B Badr" w:cs="B Badr"/>
          <w:color w:val="000000"/>
        </w:rPr>
        <w:sym w:font="HQPB4" w:char="F0C5"/>
      </w:r>
      <w:r w:rsidRPr="007C11A1">
        <w:rPr>
          <w:rFonts w:ascii="B Badr" w:hAnsi="B Badr" w:cs="B Badr"/>
          <w:color w:val="000000"/>
        </w:rPr>
        <w:sym w:font="HQPB1" w:char="F0C1"/>
      </w:r>
      <w:r w:rsidRPr="007C11A1">
        <w:rPr>
          <w:rFonts w:ascii="B Badr" w:hAnsi="B Badr" w:cs="B Badr"/>
          <w:color w:val="000000"/>
        </w:rPr>
        <w:sym w:font="HQPB5" w:char="F074"/>
      </w:r>
      <w:r w:rsidRPr="007C11A1">
        <w:rPr>
          <w:rFonts w:ascii="B Badr" w:hAnsi="B Badr" w:cs="B Badr"/>
          <w:color w:val="000000"/>
        </w:rPr>
        <w:sym w:font="HQPB2" w:char="F052"/>
      </w:r>
      <w:r w:rsidRPr="007C11A1">
        <w:rPr>
          <w:rFonts w:ascii="B Badr" w:hAnsi="B Badr" w:cs="B Badr"/>
          <w:color w:val="000000"/>
          <w:rtl/>
        </w:rPr>
        <w:t xml:space="preserve"> </w:t>
      </w:r>
      <w:r w:rsidRPr="007C11A1">
        <w:rPr>
          <w:rFonts w:ascii="B Badr" w:hAnsi="B Badr" w:cs="B Badr"/>
          <w:color w:val="000000"/>
        </w:rPr>
        <w:sym w:font="HQPB1" w:char="F024"/>
      </w:r>
      <w:r w:rsidRPr="007C11A1">
        <w:rPr>
          <w:rFonts w:ascii="B Badr" w:hAnsi="B Badr" w:cs="B Badr"/>
          <w:color w:val="000000"/>
        </w:rPr>
        <w:sym w:font="HQPB4" w:char="F05A"/>
      </w:r>
      <w:r w:rsidRPr="007C11A1">
        <w:rPr>
          <w:rFonts w:ascii="B Badr" w:hAnsi="B Badr" w:cs="B Badr"/>
          <w:color w:val="000000"/>
        </w:rPr>
        <w:sym w:font="HQPB1" w:char="F0CA"/>
      </w:r>
      <w:r w:rsidRPr="007C11A1">
        <w:rPr>
          <w:rFonts w:ascii="B Badr" w:hAnsi="B Badr" w:cs="B Badr"/>
          <w:color w:val="000000"/>
        </w:rPr>
        <w:sym w:font="HQPB2" w:char="F072"/>
      </w:r>
      <w:r w:rsidRPr="007C11A1">
        <w:rPr>
          <w:rFonts w:ascii="B Badr" w:hAnsi="B Badr" w:cs="B Badr"/>
          <w:color w:val="000000"/>
        </w:rPr>
        <w:sym w:font="HQPB4" w:char="F0E3"/>
      </w:r>
      <w:r w:rsidRPr="007C11A1">
        <w:rPr>
          <w:rFonts w:ascii="B Badr" w:hAnsi="B Badr" w:cs="B Badr"/>
          <w:color w:val="000000"/>
        </w:rPr>
        <w:sym w:font="HQPB1" w:char="F08D"/>
      </w:r>
      <w:r w:rsidRPr="007C11A1">
        <w:rPr>
          <w:rFonts w:ascii="B Badr" w:hAnsi="B Badr" w:cs="B Badr"/>
          <w:color w:val="000000"/>
        </w:rPr>
        <w:sym w:font="HQPB4" w:char="F0F8"/>
      </w:r>
      <w:r w:rsidRPr="007C11A1">
        <w:rPr>
          <w:rFonts w:ascii="B Badr" w:hAnsi="B Badr" w:cs="B Badr"/>
          <w:color w:val="000000"/>
        </w:rPr>
        <w:sym w:font="HQPB1" w:char="F0FF"/>
      </w:r>
      <w:r w:rsidRPr="007C11A1">
        <w:rPr>
          <w:rFonts w:ascii="B Badr" w:hAnsi="B Badr" w:cs="B Badr"/>
          <w:color w:val="000000"/>
        </w:rPr>
        <w:sym w:font="HQPB4" w:char="F0A8"/>
      </w:r>
      <w:r w:rsidRPr="007C11A1">
        <w:rPr>
          <w:rFonts w:ascii="B Badr" w:hAnsi="B Badr" w:cs="B Badr"/>
          <w:color w:val="000000"/>
        </w:rPr>
        <w:sym w:font="HQPB2" w:char="F042"/>
      </w:r>
      <w:r w:rsidRPr="007C11A1">
        <w:rPr>
          <w:rFonts w:ascii="B Badr" w:hAnsi="B Badr" w:cs="B Badr"/>
          <w:color w:val="000000"/>
          <w:rtl/>
        </w:rPr>
        <w:t xml:space="preserve"> </w:t>
      </w:r>
      <w:r w:rsidRPr="007C11A1">
        <w:rPr>
          <w:rFonts w:ascii="B Badr" w:hAnsi="B Badr" w:cs="B Badr"/>
          <w:color w:val="000000"/>
        </w:rPr>
        <w:sym w:font="HQPB2" w:char="F0C7"/>
      </w:r>
      <w:r w:rsidRPr="007C11A1">
        <w:rPr>
          <w:rFonts w:ascii="B Badr" w:hAnsi="B Badr" w:cs="B Badr"/>
          <w:color w:val="000000"/>
        </w:rPr>
        <w:sym w:font="HQPB2" w:char="F0CA"/>
      </w:r>
      <w:r w:rsidRPr="007C11A1">
        <w:rPr>
          <w:rFonts w:ascii="B Badr" w:hAnsi="B Badr" w:cs="B Badr"/>
          <w:color w:val="000000"/>
        </w:rPr>
        <w:sym w:font="HQPB2" w:char="F0CA"/>
      </w:r>
      <w:r w:rsidRPr="007C11A1">
        <w:rPr>
          <w:rFonts w:ascii="B Badr" w:hAnsi="B Badr" w:cs="B Badr"/>
          <w:color w:val="000000"/>
        </w:rPr>
        <w:sym w:font="HQPB2" w:char="F0D1"/>
      </w:r>
      <w:r w:rsidRPr="007C11A1">
        <w:rPr>
          <w:rFonts w:ascii="B Badr" w:hAnsi="B Badr" w:cs="B Badr"/>
          <w:color w:val="000000"/>
        </w:rPr>
        <w:sym w:font="HQPB2" w:char="F0C8"/>
      </w:r>
      <w:r w:rsidRPr="007C11A1">
        <w:rPr>
          <w:rFonts w:ascii="B Badr" w:hAnsi="B Badr" w:cs="B Badr"/>
          <w:color w:val="000000"/>
          <w:rtl/>
        </w:rPr>
        <w:t xml:space="preserve"> </w:t>
      </w:r>
      <w:r w:rsidRPr="007C11A1">
        <w:rPr>
          <w:rFonts w:ascii="B Badr" w:hAnsi="B Badr" w:cs="B Badr"/>
          <w:color w:val="000000"/>
        </w:rPr>
        <w:sym w:font="HQPB4" w:char="F0F6"/>
      </w:r>
      <w:r w:rsidRPr="007C11A1">
        <w:rPr>
          <w:rFonts w:ascii="B Badr" w:hAnsi="B Badr" w:cs="B Badr"/>
          <w:color w:val="000000"/>
        </w:rPr>
        <w:sym w:font="HQPB2" w:char="F04E"/>
      </w:r>
      <w:r w:rsidRPr="007C11A1">
        <w:rPr>
          <w:rFonts w:ascii="B Badr" w:hAnsi="B Badr" w:cs="B Badr"/>
          <w:color w:val="000000"/>
        </w:rPr>
        <w:sym w:font="HQPB4" w:char="F0DF"/>
      </w:r>
      <w:r w:rsidRPr="007C11A1">
        <w:rPr>
          <w:rFonts w:ascii="B Badr" w:hAnsi="B Badr" w:cs="B Badr"/>
          <w:color w:val="000000"/>
        </w:rPr>
        <w:sym w:font="HQPB2" w:char="F067"/>
      </w:r>
      <w:r w:rsidRPr="007C11A1">
        <w:rPr>
          <w:rFonts w:ascii="B Badr" w:hAnsi="B Badr" w:cs="B Badr"/>
          <w:color w:val="000000"/>
        </w:rPr>
        <w:sym w:font="HQPB4" w:char="F0A8"/>
      </w:r>
      <w:r w:rsidRPr="007C11A1">
        <w:rPr>
          <w:rFonts w:ascii="B Badr" w:hAnsi="B Badr" w:cs="B Badr"/>
          <w:color w:val="000000"/>
        </w:rPr>
        <w:sym w:font="HQPB2" w:char="F059"/>
      </w:r>
      <w:r w:rsidRPr="007C11A1">
        <w:rPr>
          <w:rFonts w:ascii="B Badr" w:hAnsi="B Badr" w:cs="B Badr"/>
          <w:color w:val="000000"/>
        </w:rPr>
        <w:sym w:font="HQPB4" w:char="F0AF"/>
      </w:r>
      <w:r w:rsidRPr="007C11A1">
        <w:rPr>
          <w:rFonts w:ascii="B Badr" w:hAnsi="B Badr" w:cs="B Badr"/>
          <w:color w:val="000000"/>
        </w:rPr>
        <w:sym w:font="HQPB2" w:char="F03D"/>
      </w:r>
      <w:r w:rsidRPr="007C11A1">
        <w:rPr>
          <w:rFonts w:ascii="B Badr" w:hAnsi="B Badr" w:cs="B Badr"/>
          <w:color w:val="000000"/>
        </w:rPr>
        <w:sym w:font="HQPB4" w:char="F0C5"/>
      </w:r>
      <w:r w:rsidRPr="007C11A1">
        <w:rPr>
          <w:rFonts w:ascii="B Badr" w:hAnsi="B Badr" w:cs="B Badr"/>
          <w:color w:val="000000"/>
        </w:rPr>
        <w:sym w:font="HQPB1" w:char="F0CA"/>
      </w:r>
      <w:r w:rsidRPr="007C11A1">
        <w:rPr>
          <w:rFonts w:ascii="B Badr" w:hAnsi="B Badr" w:cs="B Badr"/>
          <w:color w:val="000000"/>
        </w:rPr>
        <w:sym w:font="HQPB5" w:char="F05F"/>
      </w:r>
      <w:r w:rsidRPr="007C11A1">
        <w:rPr>
          <w:rFonts w:ascii="B Badr" w:hAnsi="B Badr" w:cs="B Badr"/>
          <w:color w:val="000000"/>
        </w:rPr>
        <w:sym w:font="HQPB2" w:char="F07B"/>
      </w:r>
      <w:r w:rsidRPr="007C11A1">
        <w:rPr>
          <w:rFonts w:ascii="B Badr" w:hAnsi="B Badr" w:cs="B Badr"/>
          <w:color w:val="000000"/>
        </w:rPr>
        <w:sym w:font="HQPB5" w:char="F075"/>
      </w:r>
      <w:r w:rsidRPr="007C11A1">
        <w:rPr>
          <w:rFonts w:ascii="B Badr" w:hAnsi="B Badr" w:cs="B Badr"/>
          <w:color w:val="000000"/>
        </w:rPr>
        <w:sym w:font="HQPB2" w:char="F072"/>
      </w:r>
      <w:r w:rsidRPr="007C11A1">
        <w:rPr>
          <w:rFonts w:ascii="B Badr" w:hAnsi="B Badr" w:cs="B Badr"/>
          <w:color w:val="000000"/>
          <w:rtl/>
        </w:rPr>
        <w:t xml:space="preserve"> </w:t>
      </w:r>
      <w:r w:rsidRPr="007C11A1">
        <w:rPr>
          <w:rFonts w:ascii="B Badr" w:hAnsi="B Badr" w:cs="B Badr"/>
          <w:color w:val="000000"/>
        </w:rPr>
        <w:sym w:font="HQPB4" w:char="F0F6"/>
      </w:r>
      <w:r w:rsidRPr="007C11A1">
        <w:rPr>
          <w:rFonts w:ascii="B Badr" w:hAnsi="B Badr" w:cs="B Badr"/>
          <w:color w:val="000000"/>
        </w:rPr>
        <w:sym w:font="HQPB2" w:char="F04E"/>
      </w:r>
      <w:r w:rsidRPr="007C11A1">
        <w:rPr>
          <w:rFonts w:ascii="B Badr" w:hAnsi="B Badr" w:cs="B Badr"/>
          <w:color w:val="000000"/>
        </w:rPr>
        <w:sym w:font="HQPB4" w:char="F0DF"/>
      </w:r>
      <w:r w:rsidRPr="007C11A1">
        <w:rPr>
          <w:rFonts w:ascii="B Badr" w:hAnsi="B Badr" w:cs="B Badr"/>
          <w:color w:val="000000"/>
        </w:rPr>
        <w:sym w:font="HQPB2" w:char="F067"/>
      </w:r>
      <w:r w:rsidRPr="007C11A1">
        <w:rPr>
          <w:rFonts w:ascii="B Badr" w:hAnsi="B Badr" w:cs="B Badr"/>
          <w:color w:val="000000"/>
        </w:rPr>
        <w:sym w:font="HQPB4" w:char="F0A8"/>
      </w:r>
      <w:r w:rsidRPr="007C11A1">
        <w:rPr>
          <w:rFonts w:ascii="B Badr" w:hAnsi="B Badr" w:cs="B Badr"/>
          <w:color w:val="000000"/>
        </w:rPr>
        <w:sym w:font="HQPB2" w:char="F059"/>
      </w:r>
      <w:r w:rsidRPr="007C11A1">
        <w:rPr>
          <w:rFonts w:ascii="B Badr" w:hAnsi="B Badr" w:cs="B Badr"/>
          <w:color w:val="000000"/>
        </w:rPr>
        <w:sym w:font="HQPB5" w:char="F074"/>
      </w:r>
      <w:r w:rsidRPr="007C11A1">
        <w:rPr>
          <w:rFonts w:ascii="B Badr" w:hAnsi="B Badr" w:cs="B Badr"/>
          <w:color w:val="000000"/>
        </w:rPr>
        <w:sym w:font="HQPB2" w:char="F08F"/>
      </w:r>
      <w:r w:rsidRPr="007C11A1">
        <w:rPr>
          <w:rFonts w:ascii="B Badr" w:hAnsi="B Badr" w:cs="B Badr"/>
          <w:color w:val="000000"/>
        </w:rPr>
        <w:sym w:font="HQPB4" w:char="F0CF"/>
      </w:r>
      <w:r w:rsidRPr="007C11A1">
        <w:rPr>
          <w:rFonts w:ascii="B Badr" w:hAnsi="B Badr" w:cs="B Badr"/>
          <w:color w:val="000000"/>
        </w:rPr>
        <w:sym w:font="HQPB4" w:char="F069"/>
      </w:r>
      <w:r w:rsidRPr="007C11A1">
        <w:rPr>
          <w:rFonts w:ascii="B Badr" w:hAnsi="B Badr" w:cs="B Badr"/>
          <w:color w:val="000000"/>
        </w:rPr>
        <w:sym w:font="HQPB2" w:char="F059"/>
      </w:r>
      <w:r w:rsidRPr="007C11A1">
        <w:rPr>
          <w:rFonts w:ascii="B Badr" w:hAnsi="B Badr" w:cs="B Badr"/>
          <w:color w:val="000000"/>
        </w:rPr>
        <w:sym w:font="HQPB5" w:char="F074"/>
      </w:r>
      <w:r w:rsidRPr="007C11A1">
        <w:rPr>
          <w:rFonts w:ascii="B Badr" w:hAnsi="B Badr" w:cs="B Badr"/>
          <w:color w:val="000000"/>
        </w:rPr>
        <w:sym w:font="HQPB2" w:char="F042"/>
      </w:r>
      <w:r w:rsidRPr="007C11A1">
        <w:rPr>
          <w:rFonts w:ascii="B Badr" w:hAnsi="B Badr" w:cs="B Badr"/>
          <w:color w:val="000000"/>
        </w:rPr>
        <w:sym w:font="HQPB5" w:char="F05F"/>
      </w:r>
      <w:r w:rsidRPr="007C11A1">
        <w:rPr>
          <w:rFonts w:ascii="B Badr" w:hAnsi="B Badr" w:cs="B Badr"/>
          <w:color w:val="000000"/>
        </w:rPr>
        <w:sym w:font="HQPB2" w:char="F07B"/>
      </w:r>
      <w:r w:rsidRPr="007C11A1">
        <w:rPr>
          <w:rFonts w:ascii="B Badr" w:hAnsi="B Badr" w:cs="B Badr"/>
          <w:color w:val="000000"/>
        </w:rPr>
        <w:sym w:font="HQPB5" w:char="F075"/>
      </w:r>
      <w:r w:rsidRPr="007C11A1">
        <w:rPr>
          <w:rFonts w:ascii="B Badr" w:hAnsi="B Badr" w:cs="B Badr"/>
          <w:color w:val="000000"/>
        </w:rPr>
        <w:sym w:font="HQPB2" w:char="F072"/>
      </w:r>
      <w:r w:rsidRPr="007C11A1">
        <w:rPr>
          <w:rFonts w:ascii="B Badr" w:hAnsi="B Badr" w:cs="B Badr"/>
          <w:color w:val="000000"/>
          <w:rtl/>
        </w:rPr>
        <w:t xml:space="preserve"> </w:t>
      </w:r>
      <w:r w:rsidRPr="007C11A1">
        <w:rPr>
          <w:rFonts w:ascii="B Badr" w:hAnsi="B Badr" w:cs="B Badr"/>
          <w:color w:val="000000"/>
        </w:rPr>
        <w:sym w:font="HQPB4" w:char="F0F6"/>
      </w:r>
      <w:r w:rsidRPr="007C11A1">
        <w:rPr>
          <w:rFonts w:ascii="B Badr" w:hAnsi="B Badr" w:cs="B Badr"/>
          <w:color w:val="000000"/>
        </w:rPr>
        <w:sym w:font="HQPB2" w:char="F04E"/>
      </w:r>
      <w:r w:rsidRPr="007C11A1">
        <w:rPr>
          <w:rFonts w:ascii="B Badr" w:hAnsi="B Badr" w:cs="B Badr"/>
          <w:color w:val="000000"/>
        </w:rPr>
        <w:sym w:font="HQPB4" w:char="F0DF"/>
      </w:r>
      <w:r w:rsidRPr="007C11A1">
        <w:rPr>
          <w:rFonts w:ascii="B Badr" w:hAnsi="B Badr" w:cs="B Badr"/>
          <w:color w:val="000000"/>
        </w:rPr>
        <w:sym w:font="HQPB2" w:char="F067"/>
      </w:r>
      <w:r w:rsidRPr="007C11A1">
        <w:rPr>
          <w:rFonts w:ascii="B Badr" w:hAnsi="B Badr" w:cs="B Badr"/>
          <w:color w:val="000000"/>
        </w:rPr>
        <w:sym w:font="HQPB4" w:char="F0AF"/>
      </w:r>
      <w:r w:rsidRPr="007C11A1">
        <w:rPr>
          <w:rFonts w:ascii="B Badr" w:hAnsi="B Badr" w:cs="B Badr"/>
          <w:color w:val="000000"/>
        </w:rPr>
        <w:sym w:font="HQPB2" w:char="F052"/>
      </w:r>
      <w:r w:rsidRPr="007C11A1">
        <w:rPr>
          <w:rFonts w:ascii="B Badr" w:hAnsi="B Badr" w:cs="B Badr"/>
          <w:color w:val="000000"/>
        </w:rPr>
        <w:sym w:font="HQPB5" w:char="F074"/>
      </w:r>
      <w:r w:rsidRPr="007C11A1">
        <w:rPr>
          <w:rFonts w:ascii="B Badr" w:hAnsi="B Badr" w:cs="B Badr"/>
          <w:color w:val="000000"/>
        </w:rPr>
        <w:sym w:font="HQPB1" w:char="F08D"/>
      </w:r>
      <w:r w:rsidRPr="007C11A1">
        <w:rPr>
          <w:rFonts w:ascii="B Badr" w:hAnsi="B Badr" w:cs="B Badr"/>
          <w:color w:val="000000"/>
        </w:rPr>
        <w:sym w:font="HQPB4" w:char="F0E3"/>
      </w:r>
      <w:r w:rsidRPr="007C11A1">
        <w:rPr>
          <w:rFonts w:ascii="B Badr" w:hAnsi="B Badr" w:cs="B Badr"/>
          <w:color w:val="000000"/>
        </w:rPr>
        <w:sym w:font="HQPB2" w:char="F042"/>
      </w:r>
      <w:r w:rsidRPr="007C11A1">
        <w:rPr>
          <w:rFonts w:ascii="B Badr" w:hAnsi="B Badr" w:cs="B Badr"/>
          <w:color w:val="000000"/>
        </w:rPr>
        <w:sym w:font="HQPB5" w:char="F055"/>
      </w:r>
      <w:r w:rsidRPr="007C11A1">
        <w:rPr>
          <w:rFonts w:ascii="B Badr" w:hAnsi="B Badr" w:cs="B Badr"/>
          <w:color w:val="000000"/>
        </w:rPr>
        <w:sym w:font="HQPB2" w:char="F079"/>
      </w:r>
      <w:r w:rsidRPr="007C11A1">
        <w:rPr>
          <w:rFonts w:ascii="B Badr" w:hAnsi="B Badr" w:cs="B Badr"/>
          <w:color w:val="000000"/>
        </w:rPr>
        <w:sym w:font="HQPB5" w:char="F075"/>
      </w:r>
      <w:r w:rsidRPr="007C11A1">
        <w:rPr>
          <w:rFonts w:ascii="B Badr" w:hAnsi="B Badr" w:cs="B Badr"/>
          <w:color w:val="000000"/>
        </w:rPr>
        <w:sym w:font="HQPB2" w:char="F072"/>
      </w:r>
      <w:r w:rsidRPr="007C11A1">
        <w:rPr>
          <w:rFonts w:ascii="B Badr" w:hAnsi="B Badr" w:cs="B Badr"/>
          <w:color w:val="000000"/>
          <w:rtl/>
        </w:rPr>
        <w:t xml:space="preserve"> </w:t>
      </w:r>
      <w:r w:rsidRPr="007C11A1">
        <w:rPr>
          <w:rFonts w:ascii="B Badr" w:hAnsi="B Badr" w:cs="B Badr"/>
          <w:color w:val="000000"/>
        </w:rPr>
        <w:sym w:font="HQPB4" w:char="F0A3"/>
      </w:r>
      <w:r w:rsidRPr="007C11A1">
        <w:rPr>
          <w:rFonts w:ascii="B Badr" w:hAnsi="B Badr" w:cs="B Badr"/>
          <w:color w:val="000000"/>
        </w:rPr>
        <w:sym w:font="HQPB2" w:char="F060"/>
      </w:r>
      <w:r w:rsidRPr="007C11A1">
        <w:rPr>
          <w:rFonts w:ascii="B Badr" w:hAnsi="B Badr" w:cs="B Badr"/>
          <w:color w:val="000000"/>
        </w:rPr>
        <w:sym w:font="HQPB4" w:char="F0E0"/>
      </w:r>
      <w:r w:rsidRPr="007C11A1">
        <w:rPr>
          <w:rFonts w:ascii="B Badr" w:hAnsi="B Badr" w:cs="B Badr"/>
          <w:color w:val="000000"/>
        </w:rPr>
        <w:sym w:font="HQPB2" w:char="F036"/>
      </w:r>
      <w:r w:rsidRPr="007C11A1">
        <w:rPr>
          <w:rFonts w:ascii="B Badr" w:hAnsi="B Badr" w:cs="B Badr"/>
          <w:color w:val="000000"/>
        </w:rPr>
        <w:sym w:font="HQPB4" w:char="F0CF"/>
      </w:r>
      <w:r w:rsidRPr="007C11A1">
        <w:rPr>
          <w:rFonts w:ascii="B Badr" w:hAnsi="B Badr" w:cs="B Badr"/>
          <w:color w:val="000000"/>
        </w:rPr>
        <w:sym w:font="HQPB4" w:char="F06E"/>
      </w:r>
      <w:r w:rsidRPr="007C11A1">
        <w:rPr>
          <w:rFonts w:ascii="B Badr" w:hAnsi="B Badr" w:cs="B Badr"/>
          <w:color w:val="000000"/>
        </w:rPr>
        <w:sym w:font="HQPB1" w:char="F047"/>
      </w:r>
      <w:r w:rsidRPr="007C11A1">
        <w:rPr>
          <w:rFonts w:ascii="B Badr" w:hAnsi="B Badr" w:cs="B Badr"/>
          <w:color w:val="000000"/>
        </w:rPr>
        <w:sym w:font="HQPB5" w:char="F075"/>
      </w:r>
      <w:r w:rsidRPr="007C11A1">
        <w:rPr>
          <w:rFonts w:ascii="B Badr" w:hAnsi="B Badr" w:cs="B Badr"/>
          <w:color w:val="000000"/>
        </w:rPr>
        <w:sym w:font="HQPB1" w:char="F03B"/>
      </w:r>
      <w:r w:rsidRPr="007C11A1">
        <w:rPr>
          <w:rFonts w:ascii="B Badr" w:hAnsi="B Badr" w:cs="B Badr"/>
          <w:color w:val="000000"/>
        </w:rPr>
        <w:sym w:font="HQPB4" w:char="F0E3"/>
      </w:r>
      <w:r w:rsidRPr="007C11A1">
        <w:rPr>
          <w:rFonts w:ascii="B Badr" w:hAnsi="B Badr" w:cs="B Badr"/>
          <w:color w:val="000000"/>
        </w:rPr>
        <w:sym w:font="HQPB2" w:char="F08B"/>
      </w:r>
      <w:r w:rsidRPr="007C11A1">
        <w:rPr>
          <w:rFonts w:ascii="B Badr" w:hAnsi="B Badr" w:cs="B Badr"/>
          <w:color w:val="000000"/>
        </w:rPr>
        <w:sym w:font="HQPB5" w:char="F06E"/>
      </w:r>
      <w:r w:rsidRPr="007C11A1">
        <w:rPr>
          <w:rFonts w:ascii="B Badr" w:hAnsi="B Badr" w:cs="B Badr"/>
          <w:color w:val="000000"/>
        </w:rPr>
        <w:sym w:font="HQPB2" w:char="F03D"/>
      </w:r>
      <w:r w:rsidRPr="007C11A1">
        <w:rPr>
          <w:rFonts w:ascii="B Badr" w:hAnsi="B Badr" w:cs="B Badr"/>
          <w:color w:val="000000"/>
        </w:rPr>
        <w:sym w:font="HQPB5" w:char="F073"/>
      </w:r>
      <w:r w:rsidRPr="007C11A1">
        <w:rPr>
          <w:rFonts w:ascii="B Badr" w:hAnsi="B Badr" w:cs="B Badr"/>
          <w:color w:val="000000"/>
        </w:rPr>
        <w:sym w:font="HQPB1" w:char="F0F9"/>
      </w:r>
      <w:r w:rsidRPr="007C11A1">
        <w:rPr>
          <w:rFonts w:ascii="B Badr" w:hAnsi="B Badr" w:cs="B Badr"/>
          <w:color w:val="000000"/>
          <w:rtl/>
        </w:rPr>
        <w:t xml:space="preserve"> </w:t>
      </w:r>
      <w:r w:rsidRPr="007C11A1">
        <w:rPr>
          <w:rFonts w:ascii="B Badr" w:hAnsi="B Badr" w:cs="B Badr"/>
          <w:color w:val="000000"/>
        </w:rPr>
        <w:sym w:font="HQPB5" w:char="F09A"/>
      </w:r>
      <w:r w:rsidRPr="007C11A1">
        <w:rPr>
          <w:rFonts w:ascii="B Badr" w:hAnsi="B Badr" w:cs="B Badr"/>
          <w:color w:val="000000"/>
        </w:rPr>
        <w:sym w:font="HQPB2" w:char="F063"/>
      </w:r>
      <w:r w:rsidRPr="007C11A1">
        <w:rPr>
          <w:rFonts w:ascii="B Badr" w:hAnsi="B Badr" w:cs="B Badr"/>
          <w:color w:val="000000"/>
        </w:rPr>
        <w:sym w:font="HQPB1" w:char="F023"/>
      </w:r>
      <w:r w:rsidRPr="007C11A1">
        <w:rPr>
          <w:rFonts w:ascii="B Badr" w:hAnsi="B Badr" w:cs="B Badr"/>
          <w:color w:val="000000"/>
        </w:rPr>
        <w:sym w:font="HQPB5" w:char="F073"/>
      </w:r>
      <w:r w:rsidRPr="007C11A1">
        <w:rPr>
          <w:rFonts w:ascii="B Badr" w:hAnsi="B Badr" w:cs="B Badr"/>
          <w:color w:val="000000"/>
        </w:rPr>
        <w:sym w:font="HQPB1" w:char="F08C"/>
      </w:r>
      <w:r w:rsidRPr="007C11A1">
        <w:rPr>
          <w:rFonts w:ascii="B Badr" w:hAnsi="B Badr" w:cs="B Badr"/>
          <w:color w:val="000000"/>
        </w:rPr>
        <w:sym w:font="HQPB1" w:char="F023"/>
      </w:r>
      <w:r w:rsidRPr="007C11A1">
        <w:rPr>
          <w:rFonts w:ascii="B Badr" w:hAnsi="B Badr" w:cs="B Badr"/>
          <w:color w:val="000000"/>
        </w:rPr>
        <w:sym w:font="HQPB5" w:char="F075"/>
      </w:r>
      <w:r w:rsidRPr="007C11A1">
        <w:rPr>
          <w:rFonts w:ascii="B Badr" w:hAnsi="B Badr" w:cs="B Badr"/>
          <w:color w:val="000000"/>
        </w:rPr>
        <w:sym w:font="HQPB2" w:char="F0E4"/>
      </w:r>
      <w:r w:rsidRPr="007C11A1">
        <w:rPr>
          <w:rFonts w:ascii="B Badr" w:hAnsi="B Badr" w:cs="B Badr"/>
          <w:color w:val="000000"/>
          <w:rtl/>
        </w:rPr>
        <w:t xml:space="preserve"> </w:t>
      </w:r>
      <w:r w:rsidRPr="007C11A1">
        <w:rPr>
          <w:rFonts w:ascii="B Badr" w:hAnsi="B Badr" w:cs="B Badr"/>
          <w:color w:val="000000"/>
        </w:rPr>
        <w:sym w:font="HQPB4" w:char="F0C9"/>
      </w:r>
      <w:r w:rsidRPr="007C11A1">
        <w:rPr>
          <w:rFonts w:ascii="B Badr" w:hAnsi="B Badr" w:cs="B Badr"/>
          <w:color w:val="000000"/>
        </w:rPr>
        <w:sym w:font="HQPB2" w:char="F04F"/>
      </w:r>
      <w:r w:rsidRPr="007C11A1">
        <w:rPr>
          <w:rFonts w:ascii="B Badr" w:hAnsi="B Badr" w:cs="B Badr"/>
          <w:color w:val="000000"/>
        </w:rPr>
        <w:sym w:font="HQPB2" w:char="F0BB"/>
      </w:r>
      <w:r w:rsidRPr="007C11A1">
        <w:rPr>
          <w:rFonts w:ascii="B Badr" w:hAnsi="B Badr" w:cs="B Badr"/>
          <w:color w:val="000000"/>
        </w:rPr>
        <w:sym w:font="HQPB5" w:char="F079"/>
      </w:r>
      <w:r w:rsidRPr="007C11A1">
        <w:rPr>
          <w:rFonts w:ascii="B Badr" w:hAnsi="B Badr" w:cs="B Badr"/>
          <w:color w:val="000000"/>
        </w:rPr>
        <w:sym w:font="HQPB1" w:char="F0E8"/>
      </w:r>
      <w:r w:rsidRPr="007C11A1">
        <w:rPr>
          <w:rFonts w:ascii="B Badr" w:hAnsi="B Badr" w:cs="B Badr"/>
          <w:color w:val="000000"/>
        </w:rPr>
        <w:sym w:font="HQPB4" w:char="F0F7"/>
      </w:r>
      <w:r w:rsidRPr="007C11A1">
        <w:rPr>
          <w:rFonts w:ascii="B Badr" w:hAnsi="B Badr" w:cs="B Badr"/>
          <w:color w:val="000000"/>
        </w:rPr>
        <w:sym w:font="HQPB2" w:char="F052"/>
      </w:r>
      <w:r w:rsidRPr="007C11A1">
        <w:rPr>
          <w:rFonts w:ascii="B Badr" w:hAnsi="B Badr" w:cs="B Badr"/>
          <w:color w:val="000000"/>
        </w:rPr>
        <w:sym w:font="HQPB5" w:char="F046"/>
      </w:r>
      <w:r w:rsidRPr="007C11A1">
        <w:rPr>
          <w:rFonts w:ascii="B Badr" w:hAnsi="B Badr" w:cs="B Badr"/>
          <w:color w:val="000000"/>
        </w:rPr>
        <w:sym w:font="HQPB2" w:char="F07B"/>
      </w:r>
      <w:r w:rsidRPr="007C11A1">
        <w:rPr>
          <w:rFonts w:ascii="B Badr" w:hAnsi="B Badr" w:cs="B Badr"/>
          <w:color w:val="000000"/>
        </w:rPr>
        <w:sym w:font="HQPB5" w:char="F024"/>
      </w:r>
      <w:r w:rsidRPr="007C11A1">
        <w:rPr>
          <w:rFonts w:ascii="B Badr" w:hAnsi="B Badr" w:cs="B Badr"/>
          <w:color w:val="000000"/>
        </w:rPr>
        <w:sym w:font="HQPB1" w:char="F023"/>
      </w:r>
      <w:r w:rsidRPr="007C11A1">
        <w:rPr>
          <w:rFonts w:ascii="B Badr" w:hAnsi="B Badr" w:cs="B Badr"/>
          <w:color w:val="000000"/>
          <w:rtl/>
        </w:rPr>
        <w:t xml:space="preserve"> </w:t>
      </w:r>
      <w:r w:rsidRPr="007C11A1">
        <w:rPr>
          <w:rFonts w:ascii="B Badr" w:hAnsi="B Badr" w:cs="B Badr"/>
          <w:color w:val="000000"/>
        </w:rPr>
        <w:sym w:font="HQPB4" w:char="F0F6"/>
      </w:r>
      <w:r w:rsidRPr="007C11A1">
        <w:rPr>
          <w:rFonts w:ascii="B Badr" w:hAnsi="B Badr" w:cs="B Badr"/>
          <w:color w:val="000000"/>
        </w:rPr>
        <w:sym w:font="HQPB2" w:char="F04E"/>
      </w:r>
      <w:r w:rsidRPr="007C11A1">
        <w:rPr>
          <w:rFonts w:ascii="B Badr" w:hAnsi="B Badr" w:cs="B Badr"/>
          <w:color w:val="000000"/>
        </w:rPr>
        <w:sym w:font="HQPB4" w:char="F0E5"/>
      </w:r>
      <w:r w:rsidRPr="007C11A1">
        <w:rPr>
          <w:rFonts w:ascii="B Badr" w:hAnsi="B Badr" w:cs="B Badr"/>
          <w:color w:val="000000"/>
        </w:rPr>
        <w:sym w:font="HQPB2" w:char="F06B"/>
      </w:r>
      <w:r w:rsidRPr="007C11A1">
        <w:rPr>
          <w:rFonts w:ascii="B Badr" w:hAnsi="B Badr" w:cs="B Badr"/>
          <w:color w:val="000000"/>
        </w:rPr>
        <w:sym w:font="HQPB4" w:char="F0A8"/>
      </w:r>
      <w:r w:rsidRPr="007C11A1">
        <w:rPr>
          <w:rFonts w:ascii="B Badr" w:hAnsi="B Badr" w:cs="B Badr"/>
          <w:color w:val="000000"/>
        </w:rPr>
        <w:sym w:font="HQPB2" w:char="F058"/>
      </w:r>
      <w:r w:rsidRPr="007C11A1">
        <w:rPr>
          <w:rFonts w:ascii="B Badr" w:hAnsi="B Badr" w:cs="B Badr"/>
          <w:color w:val="000000"/>
        </w:rPr>
        <w:sym w:font="HQPB5" w:char="F07A"/>
      </w:r>
      <w:r w:rsidRPr="007C11A1">
        <w:rPr>
          <w:rFonts w:ascii="B Badr" w:hAnsi="B Badr" w:cs="B Badr"/>
          <w:color w:val="000000"/>
        </w:rPr>
        <w:sym w:font="HQPB1" w:char="F090"/>
      </w:r>
      <w:r w:rsidRPr="007C11A1">
        <w:rPr>
          <w:rFonts w:ascii="B Badr" w:hAnsi="B Badr" w:cs="B Badr"/>
          <w:color w:val="000000"/>
        </w:rPr>
        <w:sym w:font="HQPB4" w:char="F0DF"/>
      </w:r>
      <w:r w:rsidRPr="007C11A1">
        <w:rPr>
          <w:rFonts w:ascii="B Badr" w:hAnsi="B Badr" w:cs="B Badr"/>
          <w:color w:val="000000"/>
        </w:rPr>
        <w:sym w:font="HQPB2" w:char="F044"/>
      </w:r>
      <w:r w:rsidRPr="007C11A1">
        <w:rPr>
          <w:rFonts w:ascii="B Badr" w:hAnsi="B Badr" w:cs="B Badr"/>
          <w:color w:val="000000"/>
        </w:rPr>
        <w:sym w:font="HQPB5" w:char="F055"/>
      </w:r>
      <w:r w:rsidRPr="007C11A1">
        <w:rPr>
          <w:rFonts w:ascii="B Badr" w:hAnsi="B Badr" w:cs="B Badr"/>
          <w:color w:val="000000"/>
        </w:rPr>
        <w:sym w:font="HQPB2" w:char="F079"/>
      </w:r>
      <w:r w:rsidRPr="007C11A1">
        <w:rPr>
          <w:rFonts w:ascii="B Badr" w:hAnsi="B Badr" w:cs="B Badr"/>
          <w:color w:val="000000"/>
        </w:rPr>
        <w:sym w:font="HQPB5" w:char="F075"/>
      </w:r>
      <w:r w:rsidRPr="007C11A1">
        <w:rPr>
          <w:rFonts w:ascii="B Badr" w:hAnsi="B Badr" w:cs="B Badr"/>
          <w:color w:val="000000"/>
        </w:rPr>
        <w:sym w:font="HQPB2" w:char="F072"/>
      </w:r>
      <w:r w:rsidRPr="007C11A1">
        <w:rPr>
          <w:rFonts w:ascii="B Badr" w:hAnsi="B Badr" w:cs="B Badr"/>
          <w:color w:val="000000"/>
          <w:rtl/>
        </w:rPr>
        <w:t xml:space="preserve"> </w:t>
      </w:r>
      <w:r w:rsidRPr="007C11A1">
        <w:rPr>
          <w:rFonts w:ascii="B Badr" w:hAnsi="B Badr" w:cs="B Badr"/>
          <w:color w:val="000000"/>
        </w:rPr>
        <w:sym w:font="HQPB4" w:char="F09E"/>
      </w:r>
      <w:r w:rsidRPr="007C11A1">
        <w:rPr>
          <w:rFonts w:ascii="B Badr" w:hAnsi="B Badr" w:cs="B Badr"/>
          <w:color w:val="000000"/>
        </w:rPr>
        <w:sym w:font="HQPB2" w:char="F063"/>
      </w:r>
      <w:r w:rsidRPr="007C11A1">
        <w:rPr>
          <w:rFonts w:ascii="B Badr" w:hAnsi="B Badr" w:cs="B Badr"/>
          <w:color w:val="000000"/>
        </w:rPr>
        <w:sym w:font="HQPB4" w:char="F0E7"/>
      </w:r>
      <w:r w:rsidRPr="007C11A1">
        <w:rPr>
          <w:rFonts w:ascii="B Badr" w:hAnsi="B Badr" w:cs="B Badr"/>
          <w:color w:val="000000"/>
        </w:rPr>
        <w:sym w:font="HQPB1" w:char="F08E"/>
      </w:r>
      <w:r w:rsidRPr="007C11A1">
        <w:rPr>
          <w:rFonts w:ascii="B Badr" w:hAnsi="B Badr" w:cs="B Badr"/>
          <w:color w:val="000000"/>
        </w:rPr>
        <w:sym w:font="HQPB4" w:char="F0C9"/>
      </w:r>
      <w:r w:rsidRPr="007C11A1">
        <w:rPr>
          <w:rFonts w:ascii="B Badr" w:hAnsi="B Badr" w:cs="B Badr"/>
          <w:color w:val="000000"/>
        </w:rPr>
        <w:sym w:font="HQPB4" w:char="F069"/>
      </w:r>
      <w:r w:rsidRPr="007C11A1">
        <w:rPr>
          <w:rFonts w:ascii="B Badr" w:hAnsi="B Badr" w:cs="B Badr"/>
          <w:color w:val="000000"/>
        </w:rPr>
        <w:sym w:font="HQPB2" w:char="F08D"/>
      </w:r>
      <w:r w:rsidRPr="007C11A1">
        <w:rPr>
          <w:rFonts w:ascii="B Badr" w:hAnsi="B Badr" w:cs="B Badr"/>
          <w:color w:val="000000"/>
        </w:rPr>
        <w:sym w:font="HQPB5" w:char="F074"/>
      </w:r>
      <w:r w:rsidRPr="007C11A1">
        <w:rPr>
          <w:rFonts w:ascii="B Badr" w:hAnsi="B Badr" w:cs="B Badr"/>
          <w:color w:val="000000"/>
        </w:rPr>
        <w:sym w:font="HQPB1" w:char="F0F3"/>
      </w:r>
      <w:r w:rsidRPr="007C11A1">
        <w:rPr>
          <w:rFonts w:ascii="B Badr" w:hAnsi="B Badr" w:cs="B Badr"/>
          <w:color w:val="000000"/>
        </w:rPr>
        <w:sym w:font="HQPB4" w:char="F0E3"/>
      </w:r>
      <w:r w:rsidRPr="007C11A1">
        <w:rPr>
          <w:rFonts w:ascii="B Badr" w:hAnsi="B Badr" w:cs="B Badr"/>
          <w:color w:val="000000"/>
        </w:rPr>
        <w:sym w:font="HQPB2" w:char="F08A"/>
      </w:r>
      <w:r w:rsidRPr="007C11A1">
        <w:rPr>
          <w:rFonts w:ascii="B Badr" w:hAnsi="B Badr" w:cs="B Badr"/>
          <w:color w:val="000000"/>
        </w:rPr>
        <w:sym w:font="HQPB5" w:char="F06E"/>
      </w:r>
      <w:r w:rsidRPr="007C11A1">
        <w:rPr>
          <w:rFonts w:ascii="B Badr" w:hAnsi="B Badr" w:cs="B Badr"/>
          <w:color w:val="000000"/>
        </w:rPr>
        <w:sym w:font="HQPB2" w:char="F03D"/>
      </w:r>
      <w:r w:rsidRPr="007C11A1">
        <w:rPr>
          <w:rFonts w:ascii="B Badr" w:hAnsi="B Badr" w:cs="B Badr"/>
          <w:color w:val="000000"/>
        </w:rPr>
        <w:sym w:font="HQPB5" w:char="F073"/>
      </w:r>
      <w:r w:rsidRPr="007C11A1">
        <w:rPr>
          <w:rFonts w:ascii="B Badr" w:hAnsi="B Badr" w:cs="B Badr"/>
          <w:color w:val="000000"/>
        </w:rPr>
        <w:sym w:font="HQPB1" w:char="F0F9"/>
      </w:r>
      <w:r w:rsidRPr="007C11A1">
        <w:rPr>
          <w:rFonts w:ascii="B Badr" w:hAnsi="B Badr" w:cs="B Badr"/>
          <w:color w:val="000000"/>
          <w:rtl/>
        </w:rPr>
        <w:t xml:space="preserve"> </w:t>
      </w:r>
      <w:r w:rsidRPr="007C11A1">
        <w:rPr>
          <w:rFonts w:ascii="B Badr" w:hAnsi="B Badr" w:cs="B Badr"/>
          <w:color w:val="000000"/>
        </w:rPr>
        <w:sym w:font="HQPB5" w:char="F09A"/>
      </w:r>
      <w:r w:rsidRPr="007C11A1">
        <w:rPr>
          <w:rFonts w:ascii="B Badr" w:hAnsi="B Badr" w:cs="B Badr"/>
          <w:color w:val="000000"/>
        </w:rPr>
        <w:sym w:font="HQPB3" w:char="F059"/>
      </w:r>
      <w:r w:rsidRPr="007C11A1">
        <w:rPr>
          <w:rFonts w:ascii="B Badr" w:hAnsi="B Badr" w:cs="B Badr"/>
          <w:color w:val="000000"/>
        </w:rPr>
        <w:sym w:font="HQPB4" w:char="F0F9"/>
      </w:r>
      <w:r w:rsidRPr="007C11A1">
        <w:rPr>
          <w:rFonts w:ascii="B Badr" w:hAnsi="B Badr" w:cs="B Badr"/>
          <w:color w:val="000000"/>
        </w:rPr>
        <w:sym w:font="HQPB2" w:char="F03D"/>
      </w:r>
      <w:r w:rsidRPr="007C11A1">
        <w:rPr>
          <w:rFonts w:ascii="B Badr" w:hAnsi="B Badr" w:cs="B Badr"/>
          <w:color w:val="000000"/>
        </w:rPr>
        <w:sym w:font="HQPB5" w:char="F079"/>
      </w:r>
      <w:r w:rsidRPr="007C11A1">
        <w:rPr>
          <w:rFonts w:ascii="B Badr" w:hAnsi="B Badr" w:cs="B Badr"/>
          <w:color w:val="000000"/>
        </w:rPr>
        <w:sym w:font="HQPB1" w:char="F07A"/>
      </w:r>
      <w:r w:rsidRPr="007C11A1">
        <w:rPr>
          <w:rFonts w:ascii="B Badr" w:hAnsi="B Badr" w:cs="B Badr"/>
          <w:color w:val="000000"/>
          <w:rtl/>
        </w:rPr>
        <w:t xml:space="preserve"> </w:t>
      </w:r>
      <w:r w:rsidRPr="007C11A1">
        <w:rPr>
          <w:rFonts w:ascii="B Badr" w:hAnsi="B Badr" w:cs="B Badr"/>
          <w:color w:val="000000"/>
        </w:rPr>
        <w:sym w:font="HQPB5" w:char="F0AB"/>
      </w:r>
      <w:r w:rsidRPr="007C11A1">
        <w:rPr>
          <w:rFonts w:ascii="B Badr" w:hAnsi="B Badr" w:cs="B Badr"/>
          <w:color w:val="000000"/>
        </w:rPr>
        <w:sym w:font="HQPB1" w:char="F021"/>
      </w:r>
      <w:r w:rsidRPr="007C11A1">
        <w:rPr>
          <w:rFonts w:ascii="B Badr" w:hAnsi="B Badr" w:cs="B Badr"/>
          <w:color w:val="000000"/>
        </w:rPr>
        <w:sym w:font="HQPB5" w:char="F024"/>
      </w:r>
      <w:r w:rsidRPr="007C11A1">
        <w:rPr>
          <w:rFonts w:ascii="B Badr" w:hAnsi="B Badr" w:cs="B Badr"/>
          <w:color w:val="000000"/>
        </w:rPr>
        <w:sym w:font="HQPB1" w:char="F023"/>
      </w:r>
      <w:r w:rsidRPr="007C11A1">
        <w:rPr>
          <w:rFonts w:cs="B Lotus" w:hint="cs"/>
          <w:rtl/>
          <w:lang w:bidi="fa-IR"/>
        </w:rPr>
        <w:t xml:space="preserve"> </w:t>
      </w:r>
      <w:r w:rsidRPr="007C11A1">
        <w:rPr>
          <w:rFonts w:cs="B Lotus" w:hint="cs"/>
          <w:lang w:bidi="fa-IR"/>
        </w:rPr>
        <w:sym w:font="AGA Arabesque" w:char="F028"/>
      </w:r>
      <w:r w:rsidRPr="007C11A1">
        <w:rPr>
          <w:rFonts w:cs="B Lotus" w:hint="cs"/>
          <w:rtl/>
          <w:lang w:bidi="fa-IR"/>
        </w:rPr>
        <w:tab/>
      </w:r>
      <w:r w:rsidR="007C11A1" w:rsidRPr="007C11A1">
        <w:rPr>
          <w:rFonts w:cs="B Lotus" w:hint="cs"/>
          <w:rtl/>
          <w:lang w:bidi="fa-IR"/>
        </w:rPr>
        <w:t>[</w:t>
      </w:r>
      <w:r w:rsidRPr="007C11A1">
        <w:rPr>
          <w:rFonts w:cs="B Lotus" w:hint="cs"/>
          <w:rtl/>
          <w:lang w:bidi="fa-IR"/>
        </w:rPr>
        <w:t>نساء /119-118</w:t>
      </w:r>
      <w:r w:rsidR="007C11A1" w:rsidRPr="007C11A1">
        <w:rPr>
          <w:rFonts w:cs="B Lotus" w:hint="cs"/>
          <w:rtl/>
          <w:lang w:bidi="fa-IR"/>
        </w:rPr>
        <w:t>]</w:t>
      </w:r>
    </w:p>
    <w:p w:rsidR="000A0187" w:rsidRPr="00D938A1" w:rsidRDefault="000A0187" w:rsidP="007C11A1">
      <w:pPr>
        <w:tabs>
          <w:tab w:val="right" w:pos="7031"/>
        </w:tabs>
        <w:bidi/>
        <w:ind w:left="1134"/>
        <w:jc w:val="both"/>
        <w:rPr>
          <w:rFonts w:cs="B Lotus"/>
          <w:sz w:val="26"/>
          <w:szCs w:val="26"/>
          <w:rtl/>
          <w:lang w:bidi="fa-IR"/>
        </w:rPr>
      </w:pPr>
      <w:r>
        <w:rPr>
          <w:rFonts w:cs="B Lotus" w:hint="cs"/>
          <w:sz w:val="26"/>
          <w:szCs w:val="26"/>
          <w:rtl/>
          <w:lang w:bidi="fa-IR"/>
        </w:rPr>
        <w:t>«خدا لعنتش كند (وقتي كه) گفت: «بي‌گمان ازميان بندگانت نصيبي معين براي خود برخواهم گرفت</w:t>
      </w:r>
      <w:r w:rsidR="00532180">
        <w:rPr>
          <w:rFonts w:cs="B Lotus" w:hint="cs"/>
          <w:sz w:val="26"/>
          <w:szCs w:val="26"/>
          <w:rtl/>
          <w:lang w:bidi="fa-IR"/>
        </w:rPr>
        <w:t>،</w:t>
      </w:r>
      <w:r>
        <w:rPr>
          <w:rFonts w:cs="B Lotus" w:hint="cs"/>
          <w:sz w:val="26"/>
          <w:szCs w:val="26"/>
          <w:rtl/>
          <w:lang w:bidi="fa-IR"/>
        </w:rPr>
        <w:t xml:space="preserve"> و آنان را سخت گمراه و دچار آرزوهاي دور و دراز خواهم كرد و وادارشان مي‌كنم تا گوشهاي دامها را شكاف دهند و وادارشان مي‌كنم تا آفريده‌ي خدا را دگرگون سازند</w:t>
      </w:r>
      <w:r w:rsidRPr="00D938A1">
        <w:rPr>
          <w:rFonts w:cs="B Lotus" w:hint="cs"/>
          <w:sz w:val="26"/>
          <w:szCs w:val="26"/>
          <w:rtl/>
          <w:lang w:bidi="fa-IR"/>
        </w:rPr>
        <w:t>».</w:t>
      </w:r>
    </w:p>
    <w:p w:rsidR="000A0187" w:rsidRPr="00D938A1" w:rsidRDefault="000A0187" w:rsidP="007C11A1">
      <w:pPr>
        <w:pStyle w:val="a0"/>
        <w:rPr>
          <w:rtl/>
        </w:rPr>
      </w:pPr>
      <w:bookmarkStart w:id="183" w:name="_Toc237013344"/>
      <w:bookmarkStart w:id="184" w:name="_Toc237013497"/>
      <w:bookmarkStart w:id="185" w:name="_Toc281676991"/>
      <w:r>
        <w:rPr>
          <w:rFonts w:hint="cs"/>
          <w:rtl/>
        </w:rPr>
        <w:t>گناهاني كه در امتداد زمان تأثير مي‌گذارند</w:t>
      </w:r>
      <w:bookmarkEnd w:id="183"/>
      <w:bookmarkEnd w:id="184"/>
      <w:bookmarkEnd w:id="185"/>
    </w:p>
    <w:p w:rsidR="00C70EB3" w:rsidRDefault="00235A4A" w:rsidP="00C70EB3">
      <w:pPr>
        <w:bidi/>
        <w:ind w:firstLine="284"/>
        <w:jc w:val="both"/>
        <w:rPr>
          <w:rFonts w:cs="B Lotus"/>
          <w:sz w:val="28"/>
          <w:szCs w:val="28"/>
          <w:rtl/>
          <w:lang w:bidi="fa-IR"/>
        </w:rPr>
      </w:pPr>
      <w:r>
        <w:rPr>
          <w:rFonts w:cs="B Lotus" w:hint="cs"/>
          <w:sz w:val="28"/>
          <w:szCs w:val="28"/>
          <w:rtl/>
          <w:lang w:bidi="fa-IR"/>
        </w:rPr>
        <w:t>گناهان و خطاها ضمن امتداد افقي و مكاني به صورت عمودي و زماني نيز امتداد مي‌يابند. بعضي از گناهان در حد مرتكب آن پايان نمي‌يابد بلكه تأثير آن در زمان كوتاه يا طولاني و چه بسا قرنها و گاهي تا روز قيامت باقي و استمرار خواهند داشت.</w:t>
      </w:r>
    </w:p>
    <w:p w:rsidR="00235A4A" w:rsidRDefault="007C11A1" w:rsidP="007C11A1">
      <w:pPr>
        <w:bidi/>
        <w:ind w:firstLine="284"/>
        <w:jc w:val="both"/>
        <w:rPr>
          <w:rFonts w:cs="B Lotus"/>
          <w:sz w:val="28"/>
          <w:szCs w:val="28"/>
          <w:rtl/>
          <w:lang w:bidi="fa-IR"/>
        </w:rPr>
      </w:pPr>
      <w:r>
        <w:rPr>
          <w:rFonts w:cs="B Lotus" w:hint="cs"/>
          <w:sz w:val="28"/>
          <w:szCs w:val="28"/>
          <w:rtl/>
          <w:lang w:bidi="fa-IR"/>
        </w:rPr>
        <w:t xml:space="preserve">اينجاست كه از سلف رحمهم الله </w:t>
      </w:r>
      <w:r w:rsidR="00235A4A">
        <w:rPr>
          <w:rFonts w:cs="B Lotus" w:hint="cs"/>
          <w:sz w:val="28"/>
          <w:szCs w:val="28"/>
          <w:rtl/>
          <w:lang w:bidi="fa-IR"/>
        </w:rPr>
        <w:t>روايت شده كه مي‌گفتند:</w:t>
      </w:r>
    </w:p>
    <w:p w:rsidR="00235A4A" w:rsidRPr="007C11A1" w:rsidRDefault="00235A4A" w:rsidP="007C11A1">
      <w:pPr>
        <w:bidi/>
        <w:ind w:firstLine="284"/>
        <w:jc w:val="both"/>
        <w:rPr>
          <w:rFonts w:ascii="Traditional Arabic" w:hAnsi="Traditional Arabic" w:cs="Traditional Arabic"/>
          <w:b/>
          <w:bCs/>
          <w:sz w:val="28"/>
          <w:szCs w:val="28"/>
          <w:rtl/>
          <w:lang w:bidi="fa-IR"/>
        </w:rPr>
      </w:pPr>
      <w:r w:rsidRPr="007C11A1">
        <w:rPr>
          <w:rFonts w:ascii="Traditional Arabic" w:hAnsi="Traditional Arabic" w:cs="Traditional Arabic"/>
          <w:b/>
          <w:bCs/>
          <w:sz w:val="28"/>
          <w:szCs w:val="28"/>
          <w:rtl/>
          <w:lang w:bidi="fa-IR"/>
        </w:rPr>
        <w:t>(طوب</w:t>
      </w:r>
      <w:r w:rsidR="007C11A1">
        <w:rPr>
          <w:rFonts w:ascii="Traditional Arabic" w:hAnsi="Traditional Arabic" w:cs="Traditional Arabic" w:hint="cs"/>
          <w:b/>
          <w:bCs/>
          <w:sz w:val="28"/>
          <w:szCs w:val="28"/>
          <w:rtl/>
          <w:lang w:bidi="fa-IR"/>
        </w:rPr>
        <w:t>ی</w:t>
      </w:r>
      <w:r w:rsidRPr="007C11A1">
        <w:rPr>
          <w:rFonts w:ascii="Traditional Arabic" w:hAnsi="Traditional Arabic" w:cs="Traditional Arabic"/>
          <w:b/>
          <w:bCs/>
          <w:sz w:val="28"/>
          <w:szCs w:val="28"/>
          <w:rtl/>
          <w:lang w:bidi="fa-IR"/>
        </w:rPr>
        <w:t xml:space="preserve"> لمن اذا مات ماتت ذنوبه معه و ويل لمن اذا مات ظلت ذنوبه من بعده) </w:t>
      </w:r>
    </w:p>
    <w:p w:rsidR="00235A4A" w:rsidRDefault="00235A4A" w:rsidP="00235A4A">
      <w:pPr>
        <w:bidi/>
        <w:ind w:firstLine="284"/>
        <w:jc w:val="both"/>
        <w:rPr>
          <w:rFonts w:cs="B Lotus"/>
          <w:sz w:val="28"/>
          <w:szCs w:val="28"/>
          <w:rtl/>
          <w:lang w:bidi="fa-IR"/>
        </w:rPr>
      </w:pPr>
      <w:r w:rsidRPr="00235A4A">
        <w:rPr>
          <w:rFonts w:cs="B Lotus" w:hint="cs"/>
          <w:sz w:val="28"/>
          <w:szCs w:val="28"/>
          <w:rtl/>
          <w:lang w:bidi="fa-IR"/>
        </w:rPr>
        <w:t xml:space="preserve">«خوشا </w:t>
      </w:r>
      <w:r>
        <w:rPr>
          <w:rFonts w:cs="B Lotus" w:hint="cs"/>
          <w:sz w:val="28"/>
          <w:szCs w:val="28"/>
          <w:rtl/>
          <w:lang w:bidi="fa-IR"/>
        </w:rPr>
        <w:t>به حال كسي كه وقتي بميرد گناهانش نيز با او بميرند و واي بر كسي كه هرگاه بميرد گناهانش پس از او زنده بمانند!»</w:t>
      </w:r>
    </w:p>
    <w:p w:rsidR="00235A4A" w:rsidRDefault="00C50D45" w:rsidP="00235A4A">
      <w:pPr>
        <w:bidi/>
        <w:ind w:firstLine="284"/>
        <w:jc w:val="both"/>
        <w:rPr>
          <w:rFonts w:cs="B Lotus"/>
          <w:sz w:val="28"/>
          <w:szCs w:val="28"/>
          <w:rtl/>
          <w:lang w:bidi="fa-IR"/>
        </w:rPr>
      </w:pPr>
      <w:r>
        <w:rPr>
          <w:rFonts w:cs="B Lotus" w:hint="cs"/>
          <w:sz w:val="28"/>
          <w:szCs w:val="28"/>
          <w:rtl/>
          <w:lang w:bidi="fa-IR"/>
        </w:rPr>
        <w:t>به همين ترتيب بعضي از مردم مي‌ميرند در حالي كه حسناتشان پس از مرگ آنان باقي مي‌ماند و آن حسنات، عمر آنها را بيشتر و بيشتر مي‌كنند مانند: صدقه‌ي جاريه، يا علمي كه بعد از آنان باز به مردم سود رساند، يا فرزند صالحي كه براي آنها دعا كند و يا روش و سنت خوبي را به جاي گذاشته و مردم پس از آنان بدان عمل كنند. ثواب آن سنت نيكو و ثواب آن كسي كه آن را انجام دهد بدون اينكه از ثواب او كاسته شود، براي آنان به حساب مي‌آيد.</w:t>
      </w:r>
    </w:p>
    <w:p w:rsidR="00C50D45" w:rsidRDefault="00C50D45" w:rsidP="00C50D45">
      <w:pPr>
        <w:bidi/>
        <w:ind w:firstLine="284"/>
        <w:jc w:val="both"/>
        <w:rPr>
          <w:rFonts w:cs="B Lotus"/>
          <w:sz w:val="28"/>
          <w:szCs w:val="28"/>
          <w:rtl/>
          <w:lang w:bidi="fa-IR"/>
        </w:rPr>
      </w:pPr>
      <w:r>
        <w:rPr>
          <w:rFonts w:cs="B Lotus" w:hint="cs"/>
          <w:sz w:val="28"/>
          <w:szCs w:val="28"/>
          <w:rtl/>
          <w:lang w:bidi="fa-IR"/>
        </w:rPr>
        <w:t>در طرف ديگر، كساني را مي‌يابيم كه يك روش بدي را اختراع نموده‌اند كه گناه آن و گناه آن كسي كه آن را انجام مي‌دهد بدون آنكه از گناه او كاسته شود به حساب آن مخترع سنت، واريز مي‌شود.</w:t>
      </w:r>
    </w:p>
    <w:p w:rsidR="00C50D45" w:rsidRDefault="00C50D45" w:rsidP="00C50D45">
      <w:pPr>
        <w:bidi/>
        <w:ind w:firstLine="284"/>
        <w:jc w:val="both"/>
        <w:rPr>
          <w:rFonts w:cs="B Lotus"/>
          <w:sz w:val="28"/>
          <w:szCs w:val="28"/>
          <w:rtl/>
          <w:lang w:bidi="fa-IR"/>
        </w:rPr>
      </w:pPr>
      <w:r>
        <w:rPr>
          <w:rFonts w:cs="B Lotus" w:hint="cs"/>
          <w:sz w:val="28"/>
          <w:szCs w:val="28"/>
          <w:rtl/>
          <w:lang w:bidi="fa-IR"/>
        </w:rPr>
        <w:t>شخص اولي را پيشواي خير و هدايت و اين دومي را پيشواي شر و گمراهي مي‌نامند. مانند كساني كه خداوند درباره‌ي آنان مي‌فرمايد:</w:t>
      </w:r>
    </w:p>
    <w:p w:rsidR="00C50D45" w:rsidRDefault="00C50D45" w:rsidP="007C11A1">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4" w:char="F0F6"/>
      </w:r>
      <w:r w:rsidRPr="00ED2230">
        <w:rPr>
          <w:rFonts w:ascii="B Badr" w:hAnsi="B Badr" w:cs="B Badr"/>
          <w:color w:val="000000"/>
        </w:rPr>
        <w:sym w:font="HQPB2" w:char="F04E"/>
      </w:r>
      <w:r w:rsidRPr="00ED2230">
        <w:rPr>
          <w:rFonts w:ascii="B Badr" w:hAnsi="B Badr" w:cs="B Badr"/>
          <w:color w:val="000000"/>
        </w:rPr>
        <w:sym w:font="HQPB4" w:char="F0DF"/>
      </w:r>
      <w:r w:rsidRPr="00ED2230">
        <w:rPr>
          <w:rFonts w:ascii="B Badr" w:hAnsi="B Badr" w:cs="B Badr"/>
          <w:color w:val="000000"/>
        </w:rPr>
        <w:sym w:font="HQPB2" w:char="F067"/>
      </w:r>
      <w:r w:rsidRPr="00ED2230">
        <w:rPr>
          <w:rFonts w:ascii="B Badr" w:hAnsi="B Badr" w:cs="B Badr"/>
          <w:color w:val="000000"/>
        </w:rPr>
        <w:sym w:font="HQPB2" w:char="F0BB"/>
      </w:r>
      <w:r w:rsidRPr="00ED2230">
        <w:rPr>
          <w:rFonts w:ascii="B Badr" w:hAnsi="B Badr" w:cs="B Badr"/>
          <w:color w:val="000000"/>
        </w:rPr>
        <w:sym w:font="HQPB5" w:char="F075"/>
      </w:r>
      <w:r w:rsidRPr="00ED2230">
        <w:rPr>
          <w:rFonts w:ascii="B Badr" w:hAnsi="B Badr" w:cs="B Badr"/>
          <w:color w:val="000000"/>
        </w:rPr>
        <w:sym w:font="HQPB2" w:char="F05A"/>
      </w:r>
      <w:r w:rsidRPr="00ED2230">
        <w:rPr>
          <w:rFonts w:ascii="B Badr" w:hAnsi="B Badr" w:cs="B Badr"/>
          <w:color w:val="000000"/>
        </w:rPr>
        <w:sym w:font="HQPB4" w:char="F0F9"/>
      </w:r>
      <w:r w:rsidRPr="00ED2230">
        <w:rPr>
          <w:rFonts w:ascii="B Badr" w:hAnsi="B Badr" w:cs="B Badr"/>
          <w:color w:val="000000"/>
        </w:rPr>
        <w:sym w:font="HQPB2" w:char="F03D"/>
      </w:r>
      <w:r w:rsidRPr="00ED2230">
        <w:rPr>
          <w:rFonts w:ascii="B Badr" w:hAnsi="B Badr" w:cs="B Badr"/>
          <w:color w:val="000000"/>
        </w:rPr>
        <w:sym w:font="HQPB5" w:char="F079"/>
      </w:r>
      <w:r w:rsidRPr="00ED2230">
        <w:rPr>
          <w:rFonts w:ascii="B Badr" w:hAnsi="B Badr" w:cs="B Badr"/>
          <w:color w:val="000000"/>
        </w:rPr>
        <w:sym w:font="HQPB1" w:char="F0E8"/>
      </w:r>
      <w:r w:rsidRPr="00ED2230">
        <w:rPr>
          <w:rFonts w:ascii="B Badr" w:hAnsi="B Badr" w:cs="B Badr"/>
          <w:color w:val="000000"/>
        </w:rPr>
        <w:sym w:font="HQPB5" w:char="F079"/>
      </w:r>
      <w:r w:rsidRPr="00ED2230">
        <w:rPr>
          <w:rFonts w:ascii="B Badr" w:hAnsi="B Badr" w:cs="B Badr"/>
          <w:color w:val="000000"/>
        </w:rPr>
        <w:sym w:font="HQPB1" w:char="F05F"/>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4" w:char="F05A"/>
      </w:r>
      <w:r w:rsidRPr="00ED2230">
        <w:rPr>
          <w:rFonts w:ascii="B Badr" w:hAnsi="B Badr" w:cs="B Badr"/>
          <w:color w:val="000000"/>
        </w:rPr>
        <w:sym w:font="HQPB2" w:char="F070"/>
      </w:r>
      <w:r w:rsidRPr="00ED2230">
        <w:rPr>
          <w:rFonts w:ascii="B Badr" w:hAnsi="B Badr" w:cs="B Badr"/>
          <w:color w:val="000000"/>
        </w:rPr>
        <w:sym w:font="HQPB4" w:char="F0A3"/>
      </w:r>
      <w:r w:rsidRPr="00ED2230">
        <w:rPr>
          <w:rFonts w:ascii="B Badr" w:hAnsi="B Badr" w:cs="B Badr"/>
          <w:color w:val="000000"/>
        </w:rPr>
        <w:sym w:font="HQPB2" w:char="F04A"/>
      </w:r>
      <w:r w:rsidRPr="00ED2230">
        <w:rPr>
          <w:rFonts w:ascii="B Badr" w:hAnsi="B Badr" w:cs="B Badr"/>
          <w:color w:val="000000"/>
        </w:rPr>
        <w:sym w:font="HQPB4" w:char="F0CD"/>
      </w:r>
      <w:r w:rsidRPr="00ED2230">
        <w:rPr>
          <w:rFonts w:ascii="B Badr" w:hAnsi="B Badr" w:cs="B Badr"/>
          <w:color w:val="000000"/>
        </w:rPr>
        <w:sym w:font="HQPB2" w:char="F0AC"/>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5" w:char="F09A"/>
      </w:r>
      <w:r w:rsidRPr="00ED2230">
        <w:rPr>
          <w:rFonts w:ascii="B Badr" w:hAnsi="B Badr" w:cs="B Badr"/>
          <w:color w:val="000000"/>
        </w:rPr>
        <w:sym w:font="HQPB2" w:char="F063"/>
      </w:r>
      <w:r w:rsidRPr="00ED2230">
        <w:rPr>
          <w:rFonts w:ascii="B Badr" w:hAnsi="B Badr" w:cs="B Badr"/>
          <w:color w:val="000000"/>
        </w:rPr>
        <w:sym w:font="HQPB2" w:char="F071"/>
      </w:r>
      <w:r w:rsidRPr="00ED2230">
        <w:rPr>
          <w:rFonts w:ascii="B Badr" w:hAnsi="B Badr" w:cs="B Badr"/>
          <w:color w:val="000000"/>
        </w:rPr>
        <w:sym w:font="HQPB4" w:char="F0E3"/>
      </w:r>
      <w:r w:rsidRPr="00ED2230">
        <w:rPr>
          <w:rFonts w:ascii="B Badr" w:hAnsi="B Badr" w:cs="B Badr"/>
          <w:color w:val="000000"/>
        </w:rPr>
        <w:sym w:font="HQPB1" w:char="F0E3"/>
      </w:r>
      <w:r w:rsidRPr="00ED2230">
        <w:rPr>
          <w:rFonts w:ascii="B Badr" w:hAnsi="B Badr" w:cs="B Badr"/>
          <w:color w:val="000000"/>
        </w:rPr>
        <w:sym w:font="HQPB4" w:char="F0F4"/>
      </w:r>
      <w:r w:rsidRPr="00ED2230">
        <w:rPr>
          <w:rFonts w:ascii="B Badr" w:hAnsi="B Badr" w:cs="B Badr"/>
          <w:color w:val="000000"/>
        </w:rPr>
        <w:sym w:font="HQPB1" w:char="F089"/>
      </w:r>
      <w:r w:rsidRPr="00ED2230">
        <w:rPr>
          <w:rFonts w:ascii="B Badr" w:hAnsi="B Badr" w:cs="B Badr"/>
          <w:color w:val="000000"/>
        </w:rPr>
        <w:sym w:font="HQPB5" w:char="F074"/>
      </w:r>
      <w:r w:rsidRPr="00ED2230">
        <w:rPr>
          <w:rFonts w:ascii="B Badr" w:hAnsi="B Badr" w:cs="B Badr"/>
          <w:color w:val="000000"/>
        </w:rPr>
        <w:sym w:font="HQPB2" w:char="F083"/>
      </w:r>
      <w:r w:rsidRPr="00ED2230">
        <w:rPr>
          <w:rFonts w:ascii="B Badr" w:hAnsi="B Badr" w:cs="B Badr"/>
          <w:color w:val="000000"/>
          <w:rtl/>
        </w:rPr>
        <w:t xml:space="preserve"> </w:t>
      </w:r>
      <w:r w:rsidRPr="00ED2230">
        <w:rPr>
          <w:rFonts w:ascii="B Badr" w:hAnsi="B Badr" w:cs="B Badr"/>
          <w:color w:val="000000"/>
        </w:rPr>
        <w:sym w:font="HQPB2" w:char="F092"/>
      </w:r>
      <w:r w:rsidRPr="00ED2230">
        <w:rPr>
          <w:rFonts w:ascii="B Badr" w:hAnsi="B Badr" w:cs="B Badr"/>
          <w:color w:val="000000"/>
        </w:rPr>
        <w:sym w:font="HQPB5" w:char="F06E"/>
      </w:r>
      <w:r w:rsidRPr="00ED2230">
        <w:rPr>
          <w:rFonts w:ascii="B Badr" w:hAnsi="B Badr" w:cs="B Badr"/>
          <w:color w:val="000000"/>
        </w:rPr>
        <w:sym w:font="HQPB2" w:char="F03C"/>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4" w:char="F0CD"/>
      </w:r>
      <w:r w:rsidRPr="00ED2230">
        <w:rPr>
          <w:rFonts w:ascii="B Badr" w:hAnsi="B Badr" w:cs="B Badr"/>
          <w:color w:val="000000"/>
        </w:rPr>
        <w:sym w:font="HQPB1" w:char="F091"/>
      </w:r>
      <w:r w:rsidRPr="00ED2230">
        <w:rPr>
          <w:rFonts w:ascii="B Badr" w:hAnsi="B Badr" w:cs="B Badr"/>
          <w:color w:val="000000"/>
        </w:rPr>
        <w:sym w:font="HQPB1" w:char="F024"/>
      </w:r>
      <w:r w:rsidRPr="00ED2230">
        <w:rPr>
          <w:rFonts w:ascii="B Badr" w:hAnsi="B Badr" w:cs="B Badr"/>
          <w:color w:val="000000"/>
        </w:rPr>
        <w:sym w:font="HQPB4" w:char="F0A8"/>
      </w:r>
      <w:r w:rsidRPr="00ED2230">
        <w:rPr>
          <w:rFonts w:ascii="B Badr" w:hAnsi="B Badr" w:cs="B Badr"/>
          <w:color w:val="000000"/>
        </w:rPr>
        <w:sym w:font="HQPB2" w:char="F05A"/>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7C11A1">
        <w:rPr>
          <w:rFonts w:cs="B Lotus" w:hint="cs"/>
          <w:sz w:val="28"/>
          <w:szCs w:val="28"/>
          <w:rtl/>
          <w:lang w:bidi="fa-IR"/>
        </w:rPr>
        <w:t>[</w:t>
      </w:r>
      <w:r>
        <w:rPr>
          <w:rFonts w:cs="B Lotus" w:hint="cs"/>
          <w:sz w:val="28"/>
          <w:szCs w:val="28"/>
          <w:rtl/>
          <w:lang w:bidi="fa-IR"/>
        </w:rPr>
        <w:t>قصص /41</w:t>
      </w:r>
      <w:r w:rsidR="007C11A1">
        <w:rPr>
          <w:rFonts w:cs="B Lotus" w:hint="cs"/>
          <w:sz w:val="28"/>
          <w:szCs w:val="28"/>
          <w:rtl/>
          <w:lang w:bidi="fa-IR"/>
        </w:rPr>
        <w:t>]</w:t>
      </w:r>
    </w:p>
    <w:p w:rsidR="00C50D45" w:rsidRPr="00D938A1" w:rsidRDefault="00C50D45" w:rsidP="00B43B4E">
      <w:pPr>
        <w:tabs>
          <w:tab w:val="right" w:pos="7031"/>
        </w:tabs>
        <w:bidi/>
        <w:ind w:left="1134"/>
        <w:jc w:val="both"/>
        <w:rPr>
          <w:rFonts w:cs="B Lotus"/>
          <w:sz w:val="26"/>
          <w:szCs w:val="26"/>
          <w:rtl/>
          <w:lang w:bidi="fa-IR"/>
        </w:rPr>
      </w:pPr>
      <w:r>
        <w:rPr>
          <w:rFonts w:cs="B Lotus" w:hint="cs"/>
          <w:sz w:val="26"/>
          <w:szCs w:val="26"/>
          <w:rtl/>
          <w:lang w:bidi="fa-IR"/>
        </w:rPr>
        <w:t>«</w:t>
      </w:r>
      <w:r w:rsidR="00B43B4E">
        <w:rPr>
          <w:rFonts w:cs="B Lotus" w:hint="cs"/>
          <w:sz w:val="26"/>
          <w:szCs w:val="26"/>
          <w:rtl/>
          <w:lang w:bidi="fa-IR"/>
        </w:rPr>
        <w:t>و آنان را پيشواياني كه به سوي آتش مي‌خوانند گردانيديم</w:t>
      </w:r>
      <w:r w:rsidRPr="00D938A1">
        <w:rPr>
          <w:rFonts w:cs="B Lotus" w:hint="cs"/>
          <w:sz w:val="26"/>
          <w:szCs w:val="26"/>
          <w:rtl/>
          <w:lang w:bidi="fa-IR"/>
        </w:rPr>
        <w:t>».</w:t>
      </w:r>
    </w:p>
    <w:p w:rsidR="00C50D45" w:rsidRDefault="00B43B4E" w:rsidP="00C50D45">
      <w:pPr>
        <w:bidi/>
        <w:ind w:firstLine="284"/>
        <w:jc w:val="both"/>
        <w:rPr>
          <w:rFonts w:cs="B Lotus"/>
          <w:sz w:val="28"/>
          <w:szCs w:val="28"/>
          <w:rtl/>
          <w:lang w:bidi="fa-IR"/>
        </w:rPr>
      </w:pPr>
      <w:r>
        <w:rPr>
          <w:rFonts w:cs="B Lotus" w:hint="cs"/>
          <w:sz w:val="28"/>
          <w:szCs w:val="28"/>
          <w:rtl/>
          <w:lang w:bidi="fa-IR"/>
        </w:rPr>
        <w:t>در مقابل كساني كه خداوند درباره‌ي آنان مي‌فرمايد:</w:t>
      </w:r>
    </w:p>
    <w:p w:rsidR="00B43B4E" w:rsidRDefault="00B43B4E" w:rsidP="007C11A1">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1" w:char="F024"/>
      </w:r>
      <w:r w:rsidRPr="00ED2230">
        <w:rPr>
          <w:rFonts w:ascii="B Badr" w:hAnsi="B Badr" w:cs="B Badr"/>
          <w:color w:val="000000"/>
        </w:rPr>
        <w:sym w:font="HQPB5" w:char="F06F"/>
      </w:r>
      <w:r w:rsidRPr="00ED2230">
        <w:rPr>
          <w:rFonts w:ascii="B Badr" w:hAnsi="B Badr" w:cs="B Badr"/>
          <w:color w:val="000000"/>
        </w:rPr>
        <w:sym w:font="HQPB2" w:char="F059"/>
      </w:r>
      <w:r w:rsidRPr="00ED2230">
        <w:rPr>
          <w:rFonts w:ascii="B Badr" w:hAnsi="B Badr" w:cs="B Badr"/>
          <w:color w:val="000000"/>
        </w:rPr>
        <w:sym w:font="HQPB4" w:char="F0F9"/>
      </w:r>
      <w:r w:rsidRPr="00ED2230">
        <w:rPr>
          <w:rFonts w:ascii="B Badr" w:hAnsi="B Badr" w:cs="B Badr"/>
          <w:color w:val="000000"/>
        </w:rPr>
        <w:sym w:font="HQPB2" w:char="F03D"/>
      </w:r>
      <w:r w:rsidRPr="00ED2230">
        <w:rPr>
          <w:rFonts w:ascii="B Badr" w:hAnsi="B Badr" w:cs="B Badr"/>
          <w:color w:val="000000"/>
        </w:rPr>
        <w:sym w:font="HQPB5" w:char="F079"/>
      </w:r>
      <w:r w:rsidRPr="00ED2230">
        <w:rPr>
          <w:rFonts w:ascii="B Badr" w:hAnsi="B Badr" w:cs="B Badr"/>
          <w:color w:val="000000"/>
        </w:rPr>
        <w:sym w:font="HQPB1" w:char="F0E8"/>
      </w:r>
      <w:r w:rsidRPr="00ED2230">
        <w:rPr>
          <w:rFonts w:ascii="B Badr" w:hAnsi="B Badr" w:cs="B Badr"/>
          <w:color w:val="000000"/>
        </w:rPr>
        <w:sym w:font="HQPB5" w:char="F079"/>
      </w:r>
      <w:r w:rsidRPr="00ED2230">
        <w:rPr>
          <w:rFonts w:ascii="B Badr" w:hAnsi="B Badr" w:cs="B Badr"/>
          <w:color w:val="000000"/>
        </w:rPr>
        <w:sym w:font="HQPB1" w:char="F05F"/>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4" w:char="F0F6"/>
      </w:r>
      <w:r w:rsidRPr="00ED2230">
        <w:rPr>
          <w:rFonts w:ascii="B Badr" w:hAnsi="B Badr" w:cs="B Badr"/>
          <w:color w:val="000000"/>
        </w:rPr>
        <w:sym w:font="HQPB2" w:char="F04E"/>
      </w:r>
      <w:r w:rsidRPr="00ED2230">
        <w:rPr>
          <w:rFonts w:ascii="B Badr" w:hAnsi="B Badr" w:cs="B Badr"/>
          <w:color w:val="000000"/>
        </w:rPr>
        <w:sym w:font="HQPB4" w:char="F0E5"/>
      </w:r>
      <w:r w:rsidRPr="00ED2230">
        <w:rPr>
          <w:rFonts w:ascii="B Badr" w:hAnsi="B Badr" w:cs="B Badr"/>
          <w:color w:val="000000"/>
        </w:rPr>
        <w:sym w:font="HQPB2" w:char="F06B"/>
      </w:r>
      <w:r w:rsidRPr="00ED2230">
        <w:rPr>
          <w:rFonts w:ascii="B Badr" w:hAnsi="B Badr" w:cs="B Badr"/>
          <w:color w:val="000000"/>
        </w:rPr>
        <w:sym w:font="HQPB4" w:char="F0F7"/>
      </w:r>
      <w:r w:rsidRPr="00ED2230">
        <w:rPr>
          <w:rFonts w:ascii="B Badr" w:hAnsi="B Badr" w:cs="B Badr"/>
          <w:color w:val="000000"/>
        </w:rPr>
        <w:sym w:font="HQPB2" w:char="F05D"/>
      </w:r>
      <w:r w:rsidRPr="00ED2230">
        <w:rPr>
          <w:rFonts w:ascii="B Badr" w:hAnsi="B Badr" w:cs="B Badr"/>
          <w:color w:val="000000"/>
        </w:rPr>
        <w:sym w:font="HQPB4" w:char="F0CF"/>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4" w:char="F05A"/>
      </w:r>
      <w:r w:rsidRPr="00ED2230">
        <w:rPr>
          <w:rFonts w:ascii="B Badr" w:hAnsi="B Badr" w:cs="B Badr"/>
          <w:color w:val="000000"/>
        </w:rPr>
        <w:sym w:font="HQPB2" w:char="F070"/>
      </w:r>
      <w:r w:rsidRPr="00ED2230">
        <w:rPr>
          <w:rFonts w:ascii="B Badr" w:hAnsi="B Badr" w:cs="B Badr"/>
          <w:color w:val="000000"/>
        </w:rPr>
        <w:sym w:font="HQPB4" w:char="F0A3"/>
      </w:r>
      <w:r w:rsidRPr="00ED2230">
        <w:rPr>
          <w:rFonts w:ascii="B Badr" w:hAnsi="B Badr" w:cs="B Badr"/>
          <w:color w:val="000000"/>
        </w:rPr>
        <w:sym w:font="HQPB2" w:char="F04A"/>
      </w:r>
      <w:r w:rsidRPr="00ED2230">
        <w:rPr>
          <w:rFonts w:ascii="B Badr" w:hAnsi="B Badr" w:cs="B Badr"/>
          <w:color w:val="000000"/>
        </w:rPr>
        <w:sym w:font="HQPB4" w:char="F0CD"/>
      </w:r>
      <w:r w:rsidRPr="00ED2230">
        <w:rPr>
          <w:rFonts w:ascii="B Badr" w:hAnsi="B Badr" w:cs="B Badr"/>
          <w:color w:val="000000"/>
        </w:rPr>
        <w:sym w:font="HQPB2" w:char="F0AC"/>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5" w:char="F09A"/>
      </w:r>
      <w:r w:rsidRPr="00ED2230">
        <w:rPr>
          <w:rFonts w:ascii="B Badr" w:hAnsi="B Badr" w:cs="B Badr"/>
          <w:color w:val="000000"/>
        </w:rPr>
        <w:sym w:font="HQPB2" w:char="F063"/>
      </w:r>
      <w:r w:rsidRPr="00ED2230">
        <w:rPr>
          <w:rFonts w:ascii="B Badr" w:hAnsi="B Badr" w:cs="B Badr"/>
          <w:color w:val="000000"/>
        </w:rPr>
        <w:sym w:font="HQPB2" w:char="F072"/>
      </w:r>
      <w:r w:rsidRPr="00ED2230">
        <w:rPr>
          <w:rFonts w:ascii="B Badr" w:hAnsi="B Badr" w:cs="B Badr"/>
          <w:color w:val="000000"/>
        </w:rPr>
        <w:sym w:font="HQPB4" w:char="F0DF"/>
      </w:r>
      <w:r w:rsidRPr="00ED2230">
        <w:rPr>
          <w:rFonts w:ascii="B Badr" w:hAnsi="B Badr" w:cs="B Badr"/>
          <w:color w:val="000000"/>
        </w:rPr>
        <w:sym w:font="HQPB1" w:char="F089"/>
      </w:r>
      <w:r w:rsidRPr="00ED2230">
        <w:rPr>
          <w:rFonts w:ascii="B Badr" w:hAnsi="B Badr" w:cs="B Badr"/>
          <w:color w:val="000000"/>
        </w:rPr>
        <w:sym w:font="HQPB4" w:char="F0F6"/>
      </w:r>
      <w:r w:rsidRPr="00ED2230">
        <w:rPr>
          <w:rFonts w:ascii="B Badr" w:hAnsi="B Badr" w:cs="B Badr"/>
          <w:color w:val="000000"/>
        </w:rPr>
        <w:sym w:font="HQPB2" w:char="F06B"/>
      </w:r>
      <w:r w:rsidRPr="00ED2230">
        <w:rPr>
          <w:rFonts w:ascii="B Badr" w:hAnsi="B Badr" w:cs="B Badr"/>
          <w:color w:val="000000"/>
        </w:rPr>
        <w:sym w:font="HQPB5" w:char="F075"/>
      </w:r>
      <w:r w:rsidRPr="00ED2230">
        <w:rPr>
          <w:rFonts w:ascii="B Badr" w:hAnsi="B Badr" w:cs="B Badr"/>
          <w:color w:val="000000"/>
        </w:rPr>
        <w:sym w:font="HQPB2" w:char="F089"/>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5" w:char="F074"/>
      </w:r>
      <w:r w:rsidRPr="00ED2230">
        <w:rPr>
          <w:rFonts w:ascii="B Badr" w:hAnsi="B Badr" w:cs="B Badr"/>
          <w:color w:val="000000"/>
        </w:rPr>
        <w:sym w:font="HQPB2" w:char="F052"/>
      </w:r>
      <w:r w:rsidRPr="00ED2230">
        <w:rPr>
          <w:rFonts w:ascii="B Badr" w:hAnsi="B Badr" w:cs="B Badr"/>
          <w:color w:val="000000"/>
        </w:rPr>
        <w:sym w:font="HQPB4" w:char="F0CD"/>
      </w:r>
      <w:r w:rsidRPr="00ED2230">
        <w:rPr>
          <w:rFonts w:ascii="B Badr" w:hAnsi="B Badr" w:cs="B Badr"/>
          <w:color w:val="000000"/>
        </w:rPr>
        <w:sym w:font="HQPB1" w:char="F090"/>
      </w:r>
      <w:r w:rsidRPr="00ED2230">
        <w:rPr>
          <w:rFonts w:ascii="B Badr" w:hAnsi="B Badr" w:cs="B Badr"/>
          <w:color w:val="000000"/>
        </w:rPr>
        <w:sym w:font="HQPB4" w:char="F0F6"/>
      </w:r>
      <w:r w:rsidRPr="00ED2230">
        <w:rPr>
          <w:rFonts w:ascii="B Badr" w:hAnsi="B Badr" w:cs="B Badr"/>
          <w:color w:val="000000"/>
        </w:rPr>
        <w:sym w:font="HQPB2" w:char="F044"/>
      </w:r>
      <w:r w:rsidRPr="00ED2230">
        <w:rPr>
          <w:rFonts w:ascii="B Badr" w:hAnsi="B Badr" w:cs="B Badr"/>
          <w:color w:val="000000"/>
        </w:rPr>
        <w:sym w:font="HQPB5" w:char="F072"/>
      </w:r>
      <w:r w:rsidRPr="00ED2230">
        <w:rPr>
          <w:rFonts w:ascii="B Badr" w:hAnsi="B Badr" w:cs="B Badr"/>
          <w:color w:val="000000"/>
        </w:rPr>
        <w:sym w:font="HQPB1" w:char="F027"/>
      </w:r>
      <w:r w:rsidRPr="00ED2230">
        <w:rPr>
          <w:rFonts w:ascii="B Badr" w:hAnsi="B Badr" w:cs="B Badr"/>
          <w:color w:val="000000"/>
        </w:rPr>
        <w:sym w:font="HQPB4" w:char="F0CE"/>
      </w:r>
      <w:r w:rsidRPr="00ED2230">
        <w:rPr>
          <w:rFonts w:ascii="B Badr" w:hAnsi="B Badr" w:cs="B Badr"/>
          <w:color w:val="000000"/>
        </w:rPr>
        <w:sym w:font="HQPB1" w:char="F02F"/>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7C11A1">
        <w:rPr>
          <w:rFonts w:cs="B Lotus" w:hint="cs"/>
          <w:sz w:val="28"/>
          <w:szCs w:val="28"/>
          <w:rtl/>
          <w:lang w:bidi="fa-IR"/>
        </w:rPr>
        <w:t>[</w:t>
      </w:r>
      <w:r>
        <w:rPr>
          <w:rFonts w:cs="B Lotus" w:hint="cs"/>
          <w:sz w:val="28"/>
          <w:szCs w:val="28"/>
          <w:rtl/>
          <w:lang w:bidi="fa-IR"/>
        </w:rPr>
        <w:t>سجده /24</w:t>
      </w:r>
      <w:r w:rsidR="007C11A1">
        <w:rPr>
          <w:rFonts w:cs="B Lotus" w:hint="cs"/>
          <w:sz w:val="28"/>
          <w:szCs w:val="28"/>
          <w:rtl/>
          <w:lang w:bidi="fa-IR"/>
        </w:rPr>
        <w:t>]</w:t>
      </w:r>
    </w:p>
    <w:p w:rsidR="00B43B4E" w:rsidRPr="00D938A1" w:rsidRDefault="00B43B4E" w:rsidP="00B43B4E">
      <w:pPr>
        <w:tabs>
          <w:tab w:val="right" w:pos="7031"/>
        </w:tabs>
        <w:bidi/>
        <w:ind w:left="1134"/>
        <w:jc w:val="both"/>
        <w:rPr>
          <w:rFonts w:cs="B Lotus"/>
          <w:sz w:val="26"/>
          <w:szCs w:val="26"/>
          <w:rtl/>
          <w:lang w:bidi="fa-IR"/>
        </w:rPr>
      </w:pPr>
      <w:r>
        <w:rPr>
          <w:rFonts w:cs="B Lotus" w:hint="cs"/>
          <w:sz w:val="26"/>
          <w:szCs w:val="26"/>
          <w:rtl/>
          <w:lang w:bidi="fa-IR"/>
        </w:rPr>
        <w:t>«برخي از آنان را پيشواياني قرار داديم كه به فرمان ما (مردم را) هدايت مي‌كردند</w:t>
      </w:r>
      <w:r w:rsidRPr="00D938A1">
        <w:rPr>
          <w:rFonts w:cs="B Lotus" w:hint="cs"/>
          <w:sz w:val="26"/>
          <w:szCs w:val="26"/>
          <w:rtl/>
          <w:lang w:bidi="fa-IR"/>
        </w:rPr>
        <w:t>».</w:t>
      </w:r>
    </w:p>
    <w:p w:rsidR="00B43B4E" w:rsidRPr="004E24AB" w:rsidRDefault="00B43B4E" w:rsidP="00036AA4">
      <w:pPr>
        <w:bidi/>
        <w:ind w:firstLine="284"/>
        <w:jc w:val="both"/>
        <w:rPr>
          <w:rFonts w:cs="B Lotus"/>
          <w:sz w:val="28"/>
          <w:szCs w:val="28"/>
          <w:rtl/>
          <w:lang w:bidi="fa-IR"/>
        </w:rPr>
      </w:pPr>
      <w:r w:rsidRPr="004E24AB">
        <w:rPr>
          <w:rFonts w:cs="B Lotus" w:hint="cs"/>
          <w:sz w:val="28"/>
          <w:szCs w:val="28"/>
          <w:rtl/>
          <w:lang w:bidi="fa-IR"/>
        </w:rPr>
        <w:t>و در اين راستا پيامبر خدا</w:t>
      </w:r>
      <w:r w:rsidR="00036AA4" w:rsidRPr="004E24AB">
        <w:rPr>
          <w:rFonts w:cs="CTraditional Arabic" w:hint="cs"/>
          <w:sz w:val="28"/>
          <w:szCs w:val="28"/>
          <w:lang w:bidi="fa-IR"/>
        </w:rPr>
        <w:sym w:font="AGA Arabesque" w:char="F072"/>
      </w:r>
      <w:r w:rsidR="00036AA4" w:rsidRPr="004E24AB">
        <w:rPr>
          <w:rFonts w:cs="CTraditional Arabic" w:hint="cs"/>
          <w:sz w:val="28"/>
          <w:szCs w:val="28"/>
          <w:rtl/>
          <w:lang w:bidi="fa-IR"/>
        </w:rPr>
        <w:t xml:space="preserve"> </w:t>
      </w:r>
      <w:r w:rsidRPr="004E24AB">
        <w:rPr>
          <w:rFonts w:cs="B Lotus" w:hint="cs"/>
          <w:sz w:val="28"/>
          <w:szCs w:val="28"/>
          <w:rtl/>
          <w:lang w:bidi="fa-IR"/>
        </w:rPr>
        <w:t xml:space="preserve"> مي‌فرمايد:</w:t>
      </w:r>
    </w:p>
    <w:p w:rsidR="00B43B4E" w:rsidRPr="00B43B4E" w:rsidRDefault="00B43B4E" w:rsidP="00036AA4">
      <w:pPr>
        <w:bidi/>
        <w:ind w:firstLine="284"/>
        <w:jc w:val="both"/>
        <w:rPr>
          <w:rFonts w:cs="2  Badr"/>
          <w:b/>
          <w:bCs/>
          <w:sz w:val="32"/>
          <w:szCs w:val="32"/>
          <w:rtl/>
        </w:rPr>
      </w:pPr>
      <w:r w:rsidRPr="00036AA4">
        <w:rPr>
          <w:rFonts w:ascii="Traditional Arabic" w:hAnsi="Traditional Arabic" w:cs="Traditional Arabic"/>
          <w:b/>
          <w:bCs/>
          <w:sz w:val="28"/>
          <w:szCs w:val="28"/>
          <w:rtl/>
          <w:lang w:bidi="fa-IR"/>
        </w:rPr>
        <w:t>(</w:t>
      </w:r>
      <w:r w:rsidR="00507121">
        <w:rPr>
          <w:rFonts w:ascii="Traditional Arabic" w:hAnsi="Traditional Arabic" w:cs="Traditional Arabic"/>
          <w:b/>
          <w:bCs/>
          <w:sz w:val="28"/>
          <w:szCs w:val="28"/>
          <w:rtl/>
          <w:lang w:bidi="fa-IR"/>
        </w:rPr>
        <w:t>لا تقتل نفس ظلما</w:t>
      </w:r>
      <w:r w:rsidR="00036AA4" w:rsidRPr="00036AA4">
        <w:rPr>
          <w:rFonts w:ascii="Traditional Arabic" w:hAnsi="Traditional Arabic" w:cs="Traditional Arabic"/>
          <w:b/>
          <w:bCs/>
          <w:sz w:val="28"/>
          <w:szCs w:val="28"/>
          <w:rtl/>
          <w:lang w:bidi="fa-IR"/>
        </w:rPr>
        <w:t>، إلا كا</w:t>
      </w:r>
      <w:r w:rsidR="00D11B4D">
        <w:rPr>
          <w:rFonts w:ascii="Traditional Arabic" w:hAnsi="Traditional Arabic" w:cs="Traditional Arabic"/>
          <w:b/>
          <w:bCs/>
          <w:sz w:val="28"/>
          <w:szCs w:val="28"/>
          <w:rtl/>
          <w:lang w:bidi="fa-IR"/>
        </w:rPr>
        <w:t>ن على ابن آدم الأول كفل من دمها</w:t>
      </w:r>
      <w:r w:rsidR="00036AA4" w:rsidRPr="00036AA4">
        <w:rPr>
          <w:rFonts w:ascii="Traditional Arabic" w:hAnsi="Traditional Arabic" w:cs="Traditional Arabic"/>
          <w:b/>
          <w:bCs/>
          <w:sz w:val="28"/>
          <w:szCs w:val="28"/>
          <w:rtl/>
          <w:lang w:bidi="fa-IR"/>
        </w:rPr>
        <w:t>، لأنه أول من سن القتل</w:t>
      </w:r>
      <w:r w:rsidRPr="00036AA4">
        <w:rPr>
          <w:rFonts w:ascii="Traditional Arabic" w:hAnsi="Traditional Arabic" w:cs="Traditional Arabic"/>
          <w:b/>
          <w:bCs/>
          <w:sz w:val="28"/>
          <w:szCs w:val="28"/>
          <w:rtl/>
          <w:lang w:bidi="fa-IR"/>
        </w:rPr>
        <w:t>)</w:t>
      </w:r>
      <w:r w:rsidRPr="003F1F63">
        <w:rPr>
          <w:rFonts w:cs="B Lotus"/>
          <w:sz w:val="28"/>
          <w:szCs w:val="28"/>
          <w:vertAlign w:val="superscript"/>
          <w:rtl/>
        </w:rPr>
        <w:footnoteReference w:id="101"/>
      </w:r>
      <w:r w:rsidR="004E24AB">
        <w:rPr>
          <w:rFonts w:ascii="Traditional Arabic" w:hAnsi="Traditional Arabic" w:cs="Traditional Arabic" w:hint="cs"/>
          <w:b/>
          <w:bCs/>
          <w:sz w:val="28"/>
          <w:szCs w:val="28"/>
          <w:rtl/>
        </w:rPr>
        <w:t>.</w:t>
      </w:r>
    </w:p>
    <w:p w:rsidR="00CA296B" w:rsidRDefault="00B43B4E" w:rsidP="00036AA4">
      <w:pPr>
        <w:bidi/>
        <w:ind w:firstLine="284"/>
        <w:jc w:val="both"/>
        <w:rPr>
          <w:rFonts w:cs="B Lotus"/>
          <w:sz w:val="28"/>
          <w:szCs w:val="28"/>
          <w:rtl/>
          <w:lang w:bidi="fa-IR"/>
        </w:rPr>
      </w:pPr>
      <w:r>
        <w:rPr>
          <w:rFonts w:cs="B Lotus" w:hint="cs"/>
          <w:sz w:val="28"/>
          <w:szCs w:val="28"/>
          <w:rtl/>
          <w:lang w:bidi="fa-IR"/>
        </w:rPr>
        <w:t>«هيچ كسي مظلومانه كشته نمي‌شود مگر اينكه فرزند اول آدم</w:t>
      </w:r>
      <w:r w:rsidR="00036AA4">
        <w:rPr>
          <w:rFonts w:cs="CTraditional Arabic" w:hint="cs"/>
          <w:sz w:val="28"/>
          <w:szCs w:val="28"/>
          <w:lang w:bidi="fa-IR"/>
        </w:rPr>
        <w:sym w:font="AGA Arabesque" w:char="F075"/>
      </w:r>
      <w:r>
        <w:rPr>
          <w:rFonts w:cs="B Lotus" w:hint="cs"/>
          <w:sz w:val="28"/>
          <w:szCs w:val="28"/>
          <w:rtl/>
          <w:lang w:bidi="fa-IR"/>
        </w:rPr>
        <w:t xml:space="preserve"> نصيبي از خون آن را دارد؛ زيرا او نخستين كسي بود كه قتل و كشتن بي‌گناهان را پايه‌ريزي كرد.»</w:t>
      </w:r>
    </w:p>
    <w:p w:rsidR="00B43B4E" w:rsidRDefault="00B43B4E" w:rsidP="00B43B4E">
      <w:pPr>
        <w:bidi/>
        <w:ind w:firstLine="284"/>
        <w:jc w:val="both"/>
        <w:rPr>
          <w:rFonts w:cs="B Lotus"/>
          <w:sz w:val="28"/>
          <w:szCs w:val="28"/>
          <w:rtl/>
          <w:lang w:bidi="fa-IR"/>
        </w:rPr>
      </w:pPr>
      <w:r>
        <w:rPr>
          <w:rFonts w:cs="B Lotus" w:hint="cs"/>
          <w:sz w:val="28"/>
          <w:szCs w:val="28"/>
          <w:rtl/>
          <w:lang w:bidi="fa-IR"/>
        </w:rPr>
        <w:t>اين فرزند شرور آدم كه در آغاز تاريخ بشريت برادرش را به قتل رساند، سنت و شيوه‌ي قتل را براي ديگران به جاي گذاشت كه اگر سهم او در هر قتل هم اندك باشد ولي مجموع سهم اندك ميليونها جنايت، قتل، قرباني، جنگ و امثال آن در طول تاريخ حيات بشر بسيار زياد خواهد شد.</w:t>
      </w:r>
    </w:p>
    <w:p w:rsidR="00B43B4E" w:rsidRDefault="00B43B4E" w:rsidP="00B43B4E">
      <w:pPr>
        <w:bidi/>
        <w:ind w:firstLine="284"/>
        <w:jc w:val="both"/>
        <w:rPr>
          <w:rFonts w:cs="B Lotus"/>
          <w:sz w:val="28"/>
          <w:szCs w:val="28"/>
          <w:rtl/>
          <w:lang w:bidi="fa-IR"/>
        </w:rPr>
      </w:pPr>
      <w:r>
        <w:rPr>
          <w:rFonts w:cs="B Lotus" w:hint="cs"/>
          <w:sz w:val="28"/>
          <w:szCs w:val="28"/>
          <w:rtl/>
          <w:lang w:bidi="fa-IR"/>
        </w:rPr>
        <w:t>هر كسي گمراهي را در ميان مردم انتشار دهد، انديشه‌ي آنان را فاسد و تباه مي‌نمايد، در واقع ايمان آنان را سست مي‌گرداند و در انديشه‌ي آنان وسوسه‌ها و شبهات ايجاد مي‌نمايد. چنين كسي از هر وسيله‌اي كه در اين جهت استفاده كند، خواه ايراد سخنراني، خواه ضبط و پخش نوار، خواه چاپ و نشر روزنامه و كتاب و خواه نشر به طريق دهان به دهان، تا دوام و استمرار طريق گمراهيش، حتي تا سالها و قرنها، شريك گناه گمراهان افكار خود است و در مقابل آن بازجويي و مجازات خواهد شد. و بايد دانست كه كيفر نويسندگان و روزنامه‌نگاران در رابطه با نشر و ترويج شبهات و وسوسه‌هاي گمراه‌كننده به مراتب بيشتر از مردمان عادي است.</w:t>
      </w:r>
    </w:p>
    <w:p w:rsidR="00CA296B" w:rsidRDefault="00B43B4E" w:rsidP="00CA296B">
      <w:pPr>
        <w:bidi/>
        <w:ind w:firstLine="284"/>
        <w:jc w:val="both"/>
        <w:rPr>
          <w:rFonts w:cs="B Lotus"/>
          <w:sz w:val="28"/>
          <w:szCs w:val="28"/>
          <w:rtl/>
          <w:lang w:bidi="fa-IR"/>
        </w:rPr>
      </w:pPr>
      <w:r>
        <w:rPr>
          <w:rFonts w:cs="B Lotus" w:hint="cs"/>
          <w:sz w:val="28"/>
          <w:szCs w:val="28"/>
          <w:rtl/>
          <w:lang w:bidi="fa-IR"/>
        </w:rPr>
        <w:t>و به سان آن است كه يك بدعت قولي و يا عملي را در ميان مردم انتشار دهد زيرا كه هر بدعتي گمراهي و مسبب هر گمراهي در آتش است.</w:t>
      </w:r>
    </w:p>
    <w:p w:rsidR="00B43B4E" w:rsidRDefault="00B43B4E" w:rsidP="00B43B4E">
      <w:pPr>
        <w:bidi/>
        <w:ind w:firstLine="284"/>
        <w:jc w:val="both"/>
        <w:rPr>
          <w:rFonts w:cs="B Lotus"/>
          <w:sz w:val="28"/>
          <w:szCs w:val="28"/>
          <w:rtl/>
          <w:lang w:bidi="fa-IR"/>
        </w:rPr>
      </w:pPr>
      <w:r>
        <w:rPr>
          <w:rFonts w:cs="B Lotus" w:hint="cs"/>
          <w:sz w:val="28"/>
          <w:szCs w:val="28"/>
          <w:rtl/>
          <w:lang w:bidi="fa-IR"/>
        </w:rPr>
        <w:t>و همچنين كسي كه يك فساد اخلاقي را در ميان مردم ترويج نمايد و بدان وسيله مردم را نسبت به انجام كارهاي فسق و زشت، جري گرداند و يا آنان را به سوي انحراف و گناه بكشاند، خواه از طريق داستانهاي بزهكاري،‌يا با نمايشنامه‌هاي ضداخلاقي و يا رقصهاي تباهكار و يا ترانه‌ها و آوازهاي مهيج و محرك و يا از طريق يك مقاله‌ي انحرافي ويا عكس فضيحت‌بار و يا افشاي تجاوزهاي ناموسي و يا امثال آن كه از جانب تباهكاران، كارگردانان فيلمها، مطربين و فيلمبرداران و عكاسان و ترانه‌گويان از مردان و زنان هنرمند و نويسنده و كارگردان، جاري گردد، باز همان حكم گناه ممتد در زمان‌ها و عصرها را دارد.</w:t>
      </w:r>
    </w:p>
    <w:p w:rsidR="00B43B4E" w:rsidRDefault="005C231B" w:rsidP="005C231B">
      <w:pPr>
        <w:bidi/>
        <w:ind w:firstLine="284"/>
        <w:jc w:val="center"/>
        <w:rPr>
          <w:rFonts w:cs="B Lotus"/>
          <w:sz w:val="28"/>
          <w:szCs w:val="28"/>
          <w:rtl/>
          <w:lang w:bidi="fa-IR"/>
        </w:rPr>
      </w:pPr>
      <w:r>
        <w:rPr>
          <w:rFonts w:cs="B Lotus" w:hint="cs"/>
          <w:sz w:val="28"/>
          <w:szCs w:val="28"/>
          <w:rtl/>
          <w:lang w:bidi="fa-IR"/>
        </w:rPr>
        <w:t>***</w:t>
      </w:r>
    </w:p>
    <w:p w:rsidR="005C231B" w:rsidRDefault="005C231B" w:rsidP="00663272">
      <w:pPr>
        <w:bidi/>
        <w:ind w:firstLine="284"/>
        <w:jc w:val="both"/>
        <w:rPr>
          <w:rFonts w:cs="B Lotus"/>
          <w:sz w:val="28"/>
          <w:szCs w:val="28"/>
          <w:rtl/>
          <w:lang w:bidi="fa-IR"/>
        </w:rPr>
      </w:pPr>
      <w:r>
        <w:rPr>
          <w:rFonts w:cs="B Lotus" w:hint="cs"/>
          <w:sz w:val="28"/>
          <w:szCs w:val="28"/>
          <w:rtl/>
          <w:lang w:bidi="fa-IR"/>
        </w:rPr>
        <w:t>كساني كه زندگي مردم را به تباهي مي‌كشانند و حقايق را بر مردم وارونه جلوه مي‌دهند، شياطين انسان‌نما هستند كه بعضي از آنان سخنان باطل و تباه‌كننده را به ديگران القا مي‌كنند و براي مردم سنتهاي غلط و قبيح بنا مي‌نهند و آداب و فرهنگ مبتذلي را براي آنان به ارث مي‌گذارند و براي گمراهي و به فساد كشاندن نسل جوان، برنامه‌ها و مؤسساتي پي‌ريزي مي‌نمايند و به شيوه‌هاي گوناگون آنان را از هدايت رحماني باز مي‌دارند و آنان را به سوي هدايت شيطاني مي‌كشانند و به وسيله‌ي فلسفه‌هاي باطل و تيزبين فسق و فجور آنان را از راه دين و تقوا و پرهيزگاري باز مي‌دارند؟! و احاديث صحيح نبوي در اين باره روايت شده از آن جمله پيامبر</w:t>
      </w:r>
      <w:r w:rsidR="00663272">
        <w:rPr>
          <w:rFonts w:cs="CTraditional Arabic" w:hint="cs"/>
          <w:sz w:val="28"/>
          <w:szCs w:val="28"/>
          <w:lang w:bidi="fa-IR"/>
        </w:rPr>
        <w:sym w:font="AGA Arabesque" w:char="F072"/>
      </w:r>
      <w:r w:rsidR="00663272">
        <w:rPr>
          <w:rFonts w:cs="CTraditional Arabic" w:hint="cs"/>
          <w:sz w:val="28"/>
          <w:szCs w:val="28"/>
          <w:rtl/>
          <w:lang w:bidi="fa-IR"/>
        </w:rPr>
        <w:t xml:space="preserve"> </w:t>
      </w:r>
      <w:r>
        <w:rPr>
          <w:rFonts w:cs="B Lotus" w:hint="cs"/>
          <w:sz w:val="28"/>
          <w:szCs w:val="28"/>
          <w:rtl/>
          <w:lang w:bidi="fa-IR"/>
        </w:rPr>
        <w:t>مي‌فرمايد:</w:t>
      </w:r>
    </w:p>
    <w:p w:rsidR="005C231B" w:rsidRDefault="005C231B" w:rsidP="004E24AB">
      <w:pPr>
        <w:bidi/>
        <w:ind w:firstLine="284"/>
        <w:jc w:val="both"/>
        <w:rPr>
          <w:rFonts w:cs="2  Badr"/>
          <w:b/>
          <w:bCs/>
          <w:sz w:val="32"/>
          <w:szCs w:val="32"/>
          <w:rtl/>
        </w:rPr>
      </w:pPr>
      <w:r w:rsidRPr="004E24AB">
        <w:rPr>
          <w:rFonts w:ascii="Traditional Arabic" w:hAnsi="Traditional Arabic" w:cs="Traditional Arabic"/>
          <w:b/>
          <w:bCs/>
          <w:sz w:val="28"/>
          <w:szCs w:val="28"/>
          <w:rtl/>
          <w:lang w:bidi="fa-IR"/>
        </w:rPr>
        <w:t>(من سن سن</w:t>
      </w:r>
      <w:r w:rsidR="004E24AB">
        <w:rPr>
          <w:rFonts w:ascii="Traditional Arabic" w:hAnsi="Traditional Arabic" w:cs="Traditional Arabic" w:hint="cs"/>
          <w:b/>
          <w:bCs/>
          <w:sz w:val="28"/>
          <w:szCs w:val="28"/>
          <w:rtl/>
          <w:lang w:bidi="fa-IR"/>
        </w:rPr>
        <w:t>ة</w:t>
      </w:r>
      <w:r w:rsidRPr="004E24AB">
        <w:rPr>
          <w:rFonts w:ascii="Traditional Arabic" w:hAnsi="Traditional Arabic" w:cs="Traditional Arabic"/>
          <w:b/>
          <w:bCs/>
          <w:sz w:val="28"/>
          <w:szCs w:val="28"/>
          <w:rtl/>
          <w:lang w:bidi="fa-IR"/>
        </w:rPr>
        <w:t xml:space="preserve"> حسن</w:t>
      </w:r>
      <w:r w:rsidR="004E24AB">
        <w:rPr>
          <w:rFonts w:ascii="Traditional Arabic" w:hAnsi="Traditional Arabic" w:cs="Traditional Arabic" w:hint="cs"/>
          <w:b/>
          <w:bCs/>
          <w:sz w:val="28"/>
          <w:szCs w:val="28"/>
          <w:rtl/>
          <w:lang w:bidi="fa-IR"/>
        </w:rPr>
        <w:t>ة</w:t>
      </w:r>
      <w:r w:rsidRPr="004E24AB">
        <w:rPr>
          <w:rFonts w:ascii="Traditional Arabic" w:hAnsi="Traditional Arabic" w:cs="Traditional Arabic"/>
          <w:b/>
          <w:bCs/>
          <w:sz w:val="28"/>
          <w:szCs w:val="28"/>
          <w:rtl/>
          <w:lang w:bidi="fa-IR"/>
        </w:rPr>
        <w:t xml:space="preserve"> فله </w:t>
      </w:r>
      <w:r w:rsidR="004E24AB">
        <w:rPr>
          <w:rFonts w:ascii="Traditional Arabic" w:hAnsi="Traditional Arabic" w:cs="Traditional Arabic" w:hint="cs"/>
          <w:b/>
          <w:bCs/>
          <w:sz w:val="28"/>
          <w:szCs w:val="28"/>
          <w:rtl/>
          <w:lang w:bidi="fa-IR"/>
        </w:rPr>
        <w:t>أ</w:t>
      </w:r>
      <w:r w:rsidRPr="004E24AB">
        <w:rPr>
          <w:rFonts w:ascii="Traditional Arabic" w:hAnsi="Traditional Arabic" w:cs="Traditional Arabic"/>
          <w:b/>
          <w:bCs/>
          <w:sz w:val="28"/>
          <w:szCs w:val="28"/>
          <w:rtl/>
          <w:lang w:bidi="fa-IR"/>
        </w:rPr>
        <w:t>جرها و</w:t>
      </w:r>
      <w:r w:rsidR="004E24AB">
        <w:rPr>
          <w:rFonts w:ascii="Traditional Arabic" w:hAnsi="Traditional Arabic" w:cs="Traditional Arabic" w:hint="cs"/>
          <w:b/>
          <w:bCs/>
          <w:sz w:val="28"/>
          <w:szCs w:val="28"/>
          <w:rtl/>
          <w:lang w:bidi="fa-IR"/>
        </w:rPr>
        <w:t>أ</w:t>
      </w:r>
      <w:r w:rsidRPr="004E24AB">
        <w:rPr>
          <w:rFonts w:ascii="Traditional Arabic" w:hAnsi="Traditional Arabic" w:cs="Traditional Arabic"/>
          <w:b/>
          <w:bCs/>
          <w:sz w:val="28"/>
          <w:szCs w:val="28"/>
          <w:rtl/>
          <w:lang w:bidi="fa-IR"/>
        </w:rPr>
        <w:t xml:space="preserve">جر من عمل بها </w:t>
      </w:r>
      <w:r w:rsidR="004E24AB">
        <w:rPr>
          <w:rFonts w:ascii="Traditional Arabic" w:hAnsi="Traditional Arabic" w:cs="Traditional Arabic" w:hint="cs"/>
          <w:b/>
          <w:bCs/>
          <w:sz w:val="28"/>
          <w:szCs w:val="28"/>
          <w:rtl/>
          <w:lang w:bidi="fa-IR"/>
        </w:rPr>
        <w:t>إلى</w:t>
      </w:r>
      <w:r w:rsidRPr="004E24AB">
        <w:rPr>
          <w:rFonts w:ascii="Traditional Arabic" w:hAnsi="Traditional Arabic" w:cs="Traditional Arabic"/>
          <w:b/>
          <w:bCs/>
          <w:sz w:val="28"/>
          <w:szCs w:val="28"/>
          <w:rtl/>
          <w:lang w:bidi="fa-IR"/>
        </w:rPr>
        <w:t xml:space="preserve"> يوم القيام</w:t>
      </w:r>
      <w:r w:rsidR="00663272" w:rsidRPr="004E24AB">
        <w:rPr>
          <w:rFonts w:ascii="Traditional Arabic" w:hAnsi="Traditional Arabic" w:cs="Traditional Arabic" w:hint="cs"/>
          <w:b/>
          <w:bCs/>
          <w:sz w:val="28"/>
          <w:szCs w:val="28"/>
          <w:rtl/>
          <w:lang w:bidi="fa-IR"/>
        </w:rPr>
        <w:t>ة</w:t>
      </w:r>
      <w:r w:rsidR="004E24AB">
        <w:rPr>
          <w:rFonts w:ascii="Traditional Arabic" w:hAnsi="Traditional Arabic" w:cs="Traditional Arabic"/>
          <w:b/>
          <w:bCs/>
          <w:sz w:val="28"/>
          <w:szCs w:val="28"/>
          <w:rtl/>
          <w:lang w:bidi="fa-IR"/>
        </w:rPr>
        <w:t xml:space="preserve"> و</w:t>
      </w:r>
      <w:r w:rsidRPr="004E24AB">
        <w:rPr>
          <w:rFonts w:ascii="Traditional Arabic" w:hAnsi="Traditional Arabic" w:cs="Traditional Arabic"/>
          <w:b/>
          <w:bCs/>
          <w:sz w:val="28"/>
          <w:szCs w:val="28"/>
          <w:rtl/>
          <w:lang w:bidi="fa-IR"/>
        </w:rPr>
        <w:t>من سن سن</w:t>
      </w:r>
      <w:r w:rsidR="00663272" w:rsidRPr="004E24AB">
        <w:rPr>
          <w:rFonts w:ascii="Traditional Arabic" w:hAnsi="Traditional Arabic" w:cs="Traditional Arabic" w:hint="cs"/>
          <w:b/>
          <w:bCs/>
          <w:sz w:val="28"/>
          <w:szCs w:val="28"/>
          <w:rtl/>
          <w:lang w:bidi="fa-IR"/>
        </w:rPr>
        <w:t>ة</w:t>
      </w:r>
      <w:r w:rsidRPr="004E24AB">
        <w:rPr>
          <w:rFonts w:ascii="Traditional Arabic" w:hAnsi="Traditional Arabic" w:cs="Traditional Arabic"/>
          <w:b/>
          <w:bCs/>
          <w:sz w:val="28"/>
          <w:szCs w:val="28"/>
          <w:rtl/>
          <w:lang w:bidi="fa-IR"/>
        </w:rPr>
        <w:t xml:space="preserve"> سيئ</w:t>
      </w:r>
      <w:r w:rsidR="00663272" w:rsidRPr="004E24AB">
        <w:rPr>
          <w:rFonts w:ascii="Traditional Arabic" w:hAnsi="Traditional Arabic" w:cs="Traditional Arabic" w:hint="cs"/>
          <w:b/>
          <w:bCs/>
          <w:sz w:val="28"/>
          <w:szCs w:val="28"/>
          <w:rtl/>
          <w:lang w:bidi="fa-IR"/>
        </w:rPr>
        <w:t>ة</w:t>
      </w:r>
      <w:r w:rsidR="004E24AB">
        <w:rPr>
          <w:rFonts w:ascii="Traditional Arabic" w:hAnsi="Traditional Arabic" w:cs="Traditional Arabic"/>
          <w:b/>
          <w:bCs/>
          <w:sz w:val="28"/>
          <w:szCs w:val="28"/>
          <w:rtl/>
          <w:lang w:bidi="fa-IR"/>
        </w:rPr>
        <w:t xml:space="preserve"> فعليه وزرها و</w:t>
      </w:r>
      <w:r w:rsidRPr="004E24AB">
        <w:rPr>
          <w:rFonts w:ascii="Traditional Arabic" w:hAnsi="Traditional Arabic" w:cs="Traditional Arabic"/>
          <w:b/>
          <w:bCs/>
          <w:sz w:val="28"/>
          <w:szCs w:val="28"/>
          <w:rtl/>
          <w:lang w:bidi="fa-IR"/>
        </w:rPr>
        <w:t xml:space="preserve">وزر من عمل بها </w:t>
      </w:r>
      <w:r w:rsidR="004E24AB">
        <w:rPr>
          <w:rFonts w:ascii="Traditional Arabic" w:hAnsi="Traditional Arabic" w:cs="Traditional Arabic" w:hint="cs"/>
          <w:b/>
          <w:bCs/>
          <w:sz w:val="28"/>
          <w:szCs w:val="28"/>
          <w:rtl/>
          <w:lang w:bidi="fa-IR"/>
        </w:rPr>
        <w:t>إلى</w:t>
      </w:r>
      <w:r w:rsidRPr="004E24AB">
        <w:rPr>
          <w:rFonts w:ascii="Traditional Arabic" w:hAnsi="Traditional Arabic" w:cs="Traditional Arabic"/>
          <w:b/>
          <w:bCs/>
          <w:sz w:val="28"/>
          <w:szCs w:val="28"/>
          <w:rtl/>
          <w:lang w:bidi="fa-IR"/>
        </w:rPr>
        <w:t xml:space="preserve"> يوم القيام</w:t>
      </w:r>
      <w:r w:rsidR="00663272" w:rsidRPr="004E24AB">
        <w:rPr>
          <w:rFonts w:ascii="Traditional Arabic" w:hAnsi="Traditional Arabic" w:cs="Traditional Arabic" w:hint="cs"/>
          <w:b/>
          <w:bCs/>
          <w:sz w:val="28"/>
          <w:szCs w:val="28"/>
          <w:rtl/>
          <w:lang w:bidi="fa-IR"/>
        </w:rPr>
        <w:t>ة</w:t>
      </w:r>
      <w:r w:rsidRPr="004E24AB">
        <w:rPr>
          <w:rFonts w:ascii="Traditional Arabic" w:hAnsi="Traditional Arabic" w:cs="Traditional Arabic"/>
          <w:b/>
          <w:bCs/>
          <w:sz w:val="28"/>
          <w:szCs w:val="28"/>
          <w:rtl/>
          <w:lang w:bidi="fa-IR"/>
        </w:rPr>
        <w:t>)</w:t>
      </w:r>
      <w:r w:rsidRPr="005C231B">
        <w:rPr>
          <w:rFonts w:cs="2  Badr"/>
          <w:b/>
          <w:bCs/>
          <w:sz w:val="32"/>
          <w:szCs w:val="32"/>
          <w:vertAlign w:val="superscript"/>
          <w:rtl/>
        </w:rPr>
        <w:footnoteReference w:id="102"/>
      </w:r>
      <w:r w:rsidR="004E24AB">
        <w:rPr>
          <w:rFonts w:cs="2  Badr" w:hint="cs"/>
          <w:b/>
          <w:bCs/>
          <w:sz w:val="32"/>
          <w:szCs w:val="32"/>
          <w:rtl/>
        </w:rPr>
        <w:t>.</w:t>
      </w:r>
    </w:p>
    <w:p w:rsidR="005C231B" w:rsidRDefault="005C231B" w:rsidP="005C231B">
      <w:pPr>
        <w:bidi/>
        <w:ind w:firstLine="284"/>
        <w:jc w:val="both"/>
        <w:rPr>
          <w:rFonts w:cs="B Lotus"/>
          <w:sz w:val="28"/>
          <w:szCs w:val="28"/>
          <w:rtl/>
          <w:lang w:bidi="fa-IR"/>
        </w:rPr>
      </w:pPr>
      <w:r>
        <w:rPr>
          <w:rFonts w:cs="B Lotus" w:hint="cs"/>
          <w:sz w:val="28"/>
          <w:szCs w:val="28"/>
          <w:rtl/>
          <w:lang w:bidi="fa-IR"/>
        </w:rPr>
        <w:t>«كسي كه روش و طريقه‌ي نيكويي را بنيان گذارد ثواب آن و ثواب كسي كه آن را انجام دهد، براي اوست و هر كسي روش و طريقه بدي را پايه‌ريزي كند گناه آن و گناه آن كسي كه آن را انجام دهد به سوي او بازمي‌گردد بدون اينكه از گناه مرتكبين آن چيزي كم شود.»</w:t>
      </w:r>
    </w:p>
    <w:p w:rsidR="005C231B" w:rsidRDefault="005C231B" w:rsidP="005C231B">
      <w:pPr>
        <w:bidi/>
        <w:ind w:firstLine="284"/>
        <w:jc w:val="both"/>
        <w:rPr>
          <w:rFonts w:cs="B Lotus"/>
          <w:sz w:val="28"/>
          <w:szCs w:val="28"/>
          <w:rtl/>
          <w:lang w:bidi="fa-IR"/>
        </w:rPr>
      </w:pPr>
      <w:r>
        <w:rPr>
          <w:rFonts w:cs="B Lotus" w:hint="cs"/>
          <w:sz w:val="28"/>
          <w:szCs w:val="28"/>
          <w:rtl/>
          <w:lang w:bidi="fa-IR"/>
        </w:rPr>
        <w:t>و باز مي‌فرمايد:</w:t>
      </w:r>
    </w:p>
    <w:p w:rsidR="005C231B" w:rsidRPr="005C231B" w:rsidRDefault="005C231B" w:rsidP="004E24AB">
      <w:pPr>
        <w:bidi/>
        <w:ind w:firstLine="284"/>
        <w:jc w:val="both"/>
        <w:rPr>
          <w:rFonts w:cs="2  Badr"/>
          <w:b/>
          <w:bCs/>
          <w:sz w:val="32"/>
          <w:szCs w:val="32"/>
          <w:rtl/>
          <w:lang w:bidi="fa-IR"/>
        </w:rPr>
      </w:pPr>
      <w:r w:rsidRPr="004E24AB">
        <w:rPr>
          <w:rFonts w:ascii="Traditional Arabic" w:hAnsi="Traditional Arabic" w:cs="Traditional Arabic" w:hint="cs"/>
          <w:b/>
          <w:bCs/>
          <w:sz w:val="28"/>
          <w:szCs w:val="28"/>
          <w:rtl/>
          <w:lang w:bidi="fa-IR"/>
        </w:rPr>
        <w:t xml:space="preserve">(من دعا </w:t>
      </w:r>
      <w:r w:rsidR="004E24AB">
        <w:rPr>
          <w:rFonts w:ascii="Traditional Arabic" w:hAnsi="Traditional Arabic" w:cs="Traditional Arabic" w:hint="cs"/>
          <w:b/>
          <w:bCs/>
          <w:sz w:val="28"/>
          <w:szCs w:val="28"/>
          <w:rtl/>
          <w:lang w:bidi="fa-IR"/>
        </w:rPr>
        <w:t>إلى</w:t>
      </w:r>
      <w:r w:rsidRPr="004E24AB">
        <w:rPr>
          <w:rFonts w:ascii="Traditional Arabic" w:hAnsi="Traditional Arabic" w:cs="Traditional Arabic" w:hint="cs"/>
          <w:b/>
          <w:bCs/>
          <w:sz w:val="28"/>
          <w:szCs w:val="28"/>
          <w:rtl/>
          <w:lang w:bidi="fa-IR"/>
        </w:rPr>
        <w:t xml:space="preserve"> هد</w:t>
      </w:r>
      <w:r w:rsidR="00663272" w:rsidRPr="004E24AB">
        <w:rPr>
          <w:rFonts w:ascii="Traditional Arabic" w:hAnsi="Traditional Arabic" w:cs="Traditional Arabic" w:hint="cs"/>
          <w:b/>
          <w:bCs/>
          <w:sz w:val="28"/>
          <w:szCs w:val="28"/>
          <w:rtl/>
          <w:lang w:bidi="fa-IR"/>
        </w:rPr>
        <w:t>ی</w:t>
      </w:r>
      <w:r w:rsidRPr="004E24AB">
        <w:rPr>
          <w:rFonts w:ascii="Traditional Arabic" w:hAnsi="Traditional Arabic" w:cs="Traditional Arabic" w:hint="cs"/>
          <w:b/>
          <w:bCs/>
          <w:sz w:val="28"/>
          <w:szCs w:val="28"/>
          <w:rtl/>
          <w:lang w:bidi="fa-IR"/>
        </w:rPr>
        <w:t xml:space="preserve"> كان له </w:t>
      </w:r>
      <w:r w:rsidR="004E24AB">
        <w:rPr>
          <w:rFonts w:ascii="Traditional Arabic" w:hAnsi="Traditional Arabic" w:cs="Traditional Arabic" w:hint="cs"/>
          <w:b/>
          <w:bCs/>
          <w:sz w:val="28"/>
          <w:szCs w:val="28"/>
          <w:rtl/>
          <w:lang w:bidi="fa-IR"/>
        </w:rPr>
        <w:t>أ</w:t>
      </w:r>
      <w:r w:rsidRPr="004E24AB">
        <w:rPr>
          <w:rFonts w:ascii="Traditional Arabic" w:hAnsi="Traditional Arabic" w:cs="Traditional Arabic" w:hint="cs"/>
          <w:b/>
          <w:bCs/>
          <w:sz w:val="28"/>
          <w:szCs w:val="28"/>
          <w:rtl/>
          <w:lang w:bidi="fa-IR"/>
        </w:rPr>
        <w:t>جره و</w:t>
      </w:r>
      <w:r w:rsidR="004E24AB">
        <w:rPr>
          <w:rFonts w:ascii="Traditional Arabic" w:hAnsi="Traditional Arabic" w:cs="Traditional Arabic" w:hint="cs"/>
          <w:b/>
          <w:bCs/>
          <w:sz w:val="28"/>
          <w:szCs w:val="28"/>
          <w:rtl/>
          <w:lang w:bidi="fa-IR"/>
        </w:rPr>
        <w:t>أ</w:t>
      </w:r>
      <w:r w:rsidRPr="004E24AB">
        <w:rPr>
          <w:rFonts w:ascii="Traditional Arabic" w:hAnsi="Traditional Arabic" w:cs="Traditional Arabic" w:hint="cs"/>
          <w:b/>
          <w:bCs/>
          <w:sz w:val="28"/>
          <w:szCs w:val="28"/>
          <w:rtl/>
          <w:lang w:bidi="fa-IR"/>
        </w:rPr>
        <w:t xml:space="preserve">جر من اتبعه </w:t>
      </w:r>
      <w:r w:rsidR="004E24AB">
        <w:rPr>
          <w:rFonts w:ascii="Traditional Arabic" w:hAnsi="Traditional Arabic" w:cs="Traditional Arabic" w:hint="cs"/>
          <w:b/>
          <w:bCs/>
          <w:sz w:val="28"/>
          <w:szCs w:val="28"/>
          <w:rtl/>
          <w:lang w:bidi="fa-IR"/>
        </w:rPr>
        <w:t>إلى</w:t>
      </w:r>
      <w:r w:rsidRPr="004E24AB">
        <w:rPr>
          <w:rFonts w:ascii="Traditional Arabic" w:hAnsi="Traditional Arabic" w:cs="Traditional Arabic" w:hint="cs"/>
          <w:b/>
          <w:bCs/>
          <w:sz w:val="28"/>
          <w:szCs w:val="28"/>
          <w:rtl/>
          <w:lang w:bidi="fa-IR"/>
        </w:rPr>
        <w:t xml:space="preserve"> يوم القيام</w:t>
      </w:r>
      <w:r w:rsidR="00663272" w:rsidRPr="004E24AB">
        <w:rPr>
          <w:rFonts w:ascii="Traditional Arabic" w:hAnsi="Traditional Arabic" w:cs="Traditional Arabic" w:hint="cs"/>
          <w:b/>
          <w:bCs/>
          <w:sz w:val="28"/>
          <w:szCs w:val="28"/>
          <w:rtl/>
        </w:rPr>
        <w:t>ة</w:t>
      </w:r>
      <w:r w:rsidR="004E24AB">
        <w:rPr>
          <w:rFonts w:ascii="Traditional Arabic" w:hAnsi="Traditional Arabic" w:cs="Traditional Arabic" w:hint="cs"/>
          <w:b/>
          <w:bCs/>
          <w:sz w:val="28"/>
          <w:szCs w:val="28"/>
          <w:rtl/>
          <w:lang w:bidi="fa-IR"/>
        </w:rPr>
        <w:t xml:space="preserve"> و</w:t>
      </w:r>
      <w:r w:rsidRPr="004E24AB">
        <w:rPr>
          <w:rFonts w:ascii="Traditional Arabic" w:hAnsi="Traditional Arabic" w:cs="Traditional Arabic" w:hint="cs"/>
          <w:b/>
          <w:bCs/>
          <w:sz w:val="28"/>
          <w:szCs w:val="28"/>
          <w:rtl/>
          <w:lang w:bidi="fa-IR"/>
        </w:rPr>
        <w:t xml:space="preserve">من دعا </w:t>
      </w:r>
      <w:r w:rsidR="004E24AB">
        <w:rPr>
          <w:rFonts w:ascii="Traditional Arabic" w:hAnsi="Traditional Arabic" w:cs="Traditional Arabic" w:hint="cs"/>
          <w:b/>
          <w:bCs/>
          <w:sz w:val="28"/>
          <w:szCs w:val="28"/>
          <w:rtl/>
          <w:lang w:bidi="fa-IR"/>
        </w:rPr>
        <w:t>إلى</w:t>
      </w:r>
      <w:r w:rsidR="004E24AB" w:rsidRPr="004E24AB">
        <w:rPr>
          <w:rFonts w:ascii="Traditional Arabic" w:hAnsi="Traditional Arabic" w:cs="Traditional Arabic" w:hint="cs"/>
          <w:b/>
          <w:bCs/>
          <w:sz w:val="28"/>
          <w:szCs w:val="28"/>
          <w:rtl/>
          <w:lang w:bidi="fa-IR"/>
        </w:rPr>
        <w:t xml:space="preserve"> </w:t>
      </w:r>
      <w:r w:rsidRPr="004E24AB">
        <w:rPr>
          <w:rFonts w:ascii="Traditional Arabic" w:hAnsi="Traditional Arabic" w:cs="Traditional Arabic" w:hint="cs"/>
          <w:b/>
          <w:bCs/>
          <w:sz w:val="28"/>
          <w:szCs w:val="28"/>
          <w:rtl/>
          <w:lang w:bidi="fa-IR"/>
        </w:rPr>
        <w:t>ضلال</w:t>
      </w:r>
      <w:r w:rsidR="00663272" w:rsidRPr="004E24AB">
        <w:rPr>
          <w:rFonts w:ascii="Traditional Arabic" w:hAnsi="Traditional Arabic" w:cs="Traditional Arabic" w:hint="cs"/>
          <w:b/>
          <w:bCs/>
          <w:sz w:val="28"/>
          <w:szCs w:val="28"/>
          <w:rtl/>
          <w:lang w:bidi="fa-IR"/>
        </w:rPr>
        <w:t>ة</w:t>
      </w:r>
      <w:r w:rsidR="004E24AB">
        <w:rPr>
          <w:rFonts w:ascii="Traditional Arabic" w:hAnsi="Traditional Arabic" w:cs="Traditional Arabic" w:hint="cs"/>
          <w:b/>
          <w:bCs/>
          <w:sz w:val="28"/>
          <w:szCs w:val="28"/>
          <w:rtl/>
          <w:lang w:bidi="fa-IR"/>
        </w:rPr>
        <w:t xml:space="preserve"> كان عليه وزرها و</w:t>
      </w:r>
      <w:r w:rsidRPr="004E24AB">
        <w:rPr>
          <w:rFonts w:ascii="Traditional Arabic" w:hAnsi="Traditional Arabic" w:cs="Traditional Arabic" w:hint="cs"/>
          <w:b/>
          <w:bCs/>
          <w:sz w:val="28"/>
          <w:szCs w:val="28"/>
          <w:rtl/>
          <w:lang w:bidi="fa-IR"/>
        </w:rPr>
        <w:t xml:space="preserve">زر من تبعه </w:t>
      </w:r>
      <w:r w:rsidR="004E24AB">
        <w:rPr>
          <w:rFonts w:ascii="Traditional Arabic" w:hAnsi="Traditional Arabic" w:cs="Traditional Arabic" w:hint="cs"/>
          <w:b/>
          <w:bCs/>
          <w:sz w:val="28"/>
          <w:szCs w:val="28"/>
          <w:rtl/>
          <w:lang w:bidi="fa-IR"/>
        </w:rPr>
        <w:t>إلى</w:t>
      </w:r>
      <w:r w:rsidRPr="004E24AB">
        <w:rPr>
          <w:rFonts w:ascii="Traditional Arabic" w:hAnsi="Traditional Arabic" w:cs="Traditional Arabic" w:hint="cs"/>
          <w:b/>
          <w:bCs/>
          <w:sz w:val="28"/>
          <w:szCs w:val="28"/>
          <w:rtl/>
          <w:lang w:bidi="fa-IR"/>
        </w:rPr>
        <w:t xml:space="preserve"> يوم القيام</w:t>
      </w:r>
      <w:r w:rsidR="00663272" w:rsidRPr="004E24AB">
        <w:rPr>
          <w:rFonts w:ascii="Traditional Arabic" w:hAnsi="Traditional Arabic" w:cs="Traditional Arabic" w:hint="cs"/>
          <w:b/>
          <w:bCs/>
          <w:sz w:val="28"/>
          <w:szCs w:val="28"/>
          <w:rtl/>
          <w:lang w:bidi="fa-IR"/>
        </w:rPr>
        <w:t>ة</w:t>
      </w:r>
      <w:r w:rsidRPr="005C231B">
        <w:rPr>
          <w:rFonts w:cs="2  Badr" w:hint="cs"/>
          <w:b/>
          <w:bCs/>
          <w:sz w:val="32"/>
          <w:szCs w:val="32"/>
          <w:rtl/>
          <w:lang w:bidi="fa-IR"/>
        </w:rPr>
        <w:t>)</w:t>
      </w:r>
      <w:r w:rsidRPr="004E24AB">
        <w:rPr>
          <w:rStyle w:val="FootnoteReference"/>
          <w:rFonts w:cs="B Lotus"/>
          <w:sz w:val="28"/>
          <w:szCs w:val="28"/>
          <w:rtl/>
          <w:lang w:bidi="fa-IR"/>
        </w:rPr>
        <w:footnoteReference w:id="103"/>
      </w:r>
      <w:r w:rsidR="004E24AB">
        <w:rPr>
          <w:rFonts w:cs="2  Badr" w:hint="cs"/>
          <w:b/>
          <w:bCs/>
          <w:sz w:val="32"/>
          <w:szCs w:val="32"/>
          <w:rtl/>
          <w:lang w:bidi="fa-IR"/>
        </w:rPr>
        <w:t>.</w:t>
      </w:r>
    </w:p>
    <w:p w:rsidR="005C231B" w:rsidRDefault="005C231B" w:rsidP="005C231B">
      <w:pPr>
        <w:bidi/>
        <w:ind w:firstLine="284"/>
        <w:jc w:val="both"/>
        <w:rPr>
          <w:rFonts w:cs="B Lotus"/>
          <w:sz w:val="28"/>
          <w:szCs w:val="28"/>
          <w:rtl/>
          <w:lang w:bidi="fa-IR"/>
        </w:rPr>
      </w:pPr>
      <w:r>
        <w:rPr>
          <w:rFonts w:cs="B Lotus" w:hint="cs"/>
          <w:sz w:val="28"/>
          <w:szCs w:val="28"/>
          <w:rtl/>
          <w:lang w:bidi="fa-IR"/>
        </w:rPr>
        <w:t>«هر كسي ديگري را به سوي هدايت دعوت كند ثواب آن و ثواب آن كساني را كه تا قيامت از او پيروي مي‌كنند، دارد و آنكه ديگري را به سوي گمراهي دعوت كند، گناه آن و گناه آن كساني را كه تا قيامت از او پيروي مي‌كنند داراست.»</w:t>
      </w:r>
    </w:p>
    <w:p w:rsidR="005C231B" w:rsidRDefault="005C231B" w:rsidP="005C231B">
      <w:pPr>
        <w:bidi/>
        <w:ind w:firstLine="284"/>
        <w:jc w:val="center"/>
        <w:rPr>
          <w:rFonts w:cs="B Lotus"/>
          <w:sz w:val="28"/>
          <w:szCs w:val="28"/>
          <w:rtl/>
          <w:lang w:bidi="fa-IR"/>
        </w:rPr>
      </w:pPr>
      <w:r>
        <w:rPr>
          <w:rFonts w:cs="B Lotus" w:hint="cs"/>
          <w:sz w:val="28"/>
          <w:szCs w:val="28"/>
          <w:rtl/>
          <w:lang w:bidi="fa-IR"/>
        </w:rPr>
        <w:t>***</w:t>
      </w:r>
    </w:p>
    <w:p w:rsidR="00663272" w:rsidRDefault="00663272" w:rsidP="00663272">
      <w:pPr>
        <w:bidi/>
        <w:ind w:firstLine="284"/>
        <w:jc w:val="both"/>
        <w:rPr>
          <w:rFonts w:cs="B Lotus"/>
          <w:sz w:val="28"/>
          <w:szCs w:val="28"/>
          <w:rtl/>
          <w:lang w:bidi="fa-IR"/>
        </w:rPr>
      </w:pPr>
    </w:p>
    <w:p w:rsidR="005C231B" w:rsidRPr="005C231B" w:rsidRDefault="005C231B" w:rsidP="00663272">
      <w:pPr>
        <w:pStyle w:val="a0"/>
        <w:rPr>
          <w:rtl/>
        </w:rPr>
      </w:pPr>
      <w:bookmarkStart w:id="186" w:name="_Toc237013345"/>
      <w:bookmarkStart w:id="187" w:name="_Toc237013498"/>
      <w:bookmarkStart w:id="188" w:name="_Toc281676992"/>
      <w:r>
        <w:rPr>
          <w:rFonts w:hint="cs"/>
          <w:rtl/>
        </w:rPr>
        <w:t>گناهان متعلق به حقوق خدا و حقوق بندگان</w:t>
      </w:r>
      <w:bookmarkEnd w:id="186"/>
      <w:bookmarkEnd w:id="187"/>
      <w:bookmarkEnd w:id="188"/>
    </w:p>
    <w:p w:rsidR="005C231B" w:rsidRDefault="00612EDE" w:rsidP="005C231B">
      <w:pPr>
        <w:bidi/>
        <w:ind w:firstLine="284"/>
        <w:jc w:val="both"/>
        <w:rPr>
          <w:rFonts w:cs="B Lotus"/>
          <w:sz w:val="28"/>
          <w:szCs w:val="28"/>
          <w:rtl/>
          <w:lang w:bidi="fa-IR"/>
        </w:rPr>
      </w:pPr>
      <w:r>
        <w:rPr>
          <w:rFonts w:cs="B Lotus" w:hint="cs"/>
          <w:sz w:val="28"/>
          <w:szCs w:val="28"/>
          <w:rtl/>
          <w:lang w:bidi="fa-IR"/>
        </w:rPr>
        <w:t xml:space="preserve">در يك نگاه گناهان </w:t>
      </w:r>
      <w:r w:rsidR="002C7AC1">
        <w:rPr>
          <w:rFonts w:cs="B Lotus" w:hint="cs"/>
          <w:sz w:val="28"/>
          <w:szCs w:val="28"/>
          <w:rtl/>
          <w:lang w:bidi="fa-IR"/>
        </w:rPr>
        <w:t>تقسيم مي‌شوند به آنچه متعلق به حقوق خدا و آنچه متعلق به حقوق بندگان است.</w:t>
      </w:r>
    </w:p>
    <w:p w:rsidR="002C7AC1" w:rsidRDefault="002C7AC1" w:rsidP="002C7AC1">
      <w:pPr>
        <w:bidi/>
        <w:ind w:firstLine="284"/>
        <w:jc w:val="both"/>
        <w:rPr>
          <w:rFonts w:cs="B Lotus"/>
          <w:sz w:val="28"/>
          <w:szCs w:val="28"/>
          <w:rtl/>
          <w:lang w:bidi="fa-IR"/>
        </w:rPr>
      </w:pPr>
      <w:r>
        <w:rPr>
          <w:rFonts w:cs="B Lotus" w:hint="cs"/>
          <w:sz w:val="28"/>
          <w:szCs w:val="28"/>
          <w:rtl/>
          <w:lang w:bidi="fa-IR"/>
        </w:rPr>
        <w:t>از جمله بيانات مشهور در محافل دانشمندان اسلامي اين است كه حقوق خداوند مبتني بر گذشت و حقوق بندگان مبتني بر سختگير است، چرا كه خداوند متعال با سخاوت، بخشنده، مهربان و بي‌نياز از جهانيان است و بلكه ايشان گرامي‌ترين و بخشنده‌ترين موجود است لذا شگفت نيست كه از حق خود گذشت نمايد و كسي كه در تكاليفش كوتاهي و سهل‌انگاري نموده و سپس با اندك تضرع و دعايي به آستان مقدسش، و يا اصلا بدون هيچ دليلي بلكه بنا به مشيت الهيش او را ببخشايد.</w:t>
      </w:r>
    </w:p>
    <w:p w:rsidR="002C7AC1" w:rsidRDefault="002C7AC1" w:rsidP="002C7AC1">
      <w:pPr>
        <w:bidi/>
        <w:ind w:firstLine="284"/>
        <w:jc w:val="both"/>
        <w:rPr>
          <w:rFonts w:cs="B Lotus"/>
          <w:sz w:val="28"/>
          <w:szCs w:val="28"/>
          <w:rtl/>
          <w:lang w:bidi="fa-IR"/>
        </w:rPr>
      </w:pPr>
      <w:r>
        <w:rPr>
          <w:rFonts w:cs="B Lotus" w:hint="cs"/>
          <w:sz w:val="28"/>
          <w:szCs w:val="28"/>
          <w:rtl/>
          <w:lang w:bidi="fa-IR"/>
        </w:rPr>
        <w:t>انسان بطور فطري بخيل و خسيس است همانطور كه خداوند متعال مي‌فرمايد:</w:t>
      </w:r>
    </w:p>
    <w:p w:rsidR="002F13B2" w:rsidRPr="00663272" w:rsidRDefault="002F13B2" w:rsidP="00663272">
      <w:pPr>
        <w:tabs>
          <w:tab w:val="right" w:pos="7485"/>
        </w:tabs>
        <w:bidi/>
        <w:ind w:left="1134"/>
        <w:jc w:val="both"/>
        <w:rPr>
          <w:rFonts w:cs="B Lotus"/>
          <w:rtl/>
          <w:lang w:bidi="fa-IR"/>
        </w:rPr>
      </w:pPr>
      <w:r w:rsidRPr="00663272">
        <w:rPr>
          <w:rFonts w:cs="B Lotus" w:hint="cs"/>
          <w:lang w:bidi="fa-IR"/>
        </w:rPr>
        <w:sym w:font="AGA Arabesque" w:char="F029"/>
      </w:r>
      <w:r w:rsidRPr="00663272">
        <w:rPr>
          <w:rFonts w:cs="B Lotus" w:hint="cs"/>
          <w:rtl/>
          <w:lang w:bidi="fa-IR"/>
        </w:rPr>
        <w:t xml:space="preserve"> </w:t>
      </w:r>
      <w:r w:rsidRPr="00663272">
        <w:rPr>
          <w:rFonts w:ascii="B Badr" w:hAnsi="B Badr" w:cs="B Badr"/>
          <w:color w:val="000000"/>
        </w:rPr>
        <w:sym w:font="HQPB4" w:char="F0CF"/>
      </w:r>
      <w:r w:rsidRPr="00663272">
        <w:rPr>
          <w:rFonts w:ascii="B Badr" w:hAnsi="B Badr" w:cs="B Badr"/>
          <w:color w:val="000000"/>
        </w:rPr>
        <w:sym w:font="HQPB1" w:char="F04E"/>
      </w:r>
      <w:r w:rsidRPr="00663272">
        <w:rPr>
          <w:rFonts w:ascii="B Badr" w:hAnsi="B Badr" w:cs="B Badr"/>
          <w:color w:val="000000"/>
        </w:rPr>
        <w:sym w:font="HQPB5" w:char="F075"/>
      </w:r>
      <w:r w:rsidRPr="00663272">
        <w:rPr>
          <w:rFonts w:ascii="B Badr" w:hAnsi="B Badr" w:cs="B Badr"/>
          <w:color w:val="000000"/>
        </w:rPr>
        <w:sym w:font="HQPB1" w:char="F08E"/>
      </w:r>
      <w:r w:rsidRPr="00663272">
        <w:rPr>
          <w:rFonts w:ascii="B Badr" w:hAnsi="B Badr" w:cs="B Badr"/>
          <w:color w:val="000000"/>
        </w:rPr>
        <w:sym w:font="HQPB4" w:char="F0C5"/>
      </w:r>
      <w:r w:rsidRPr="00663272">
        <w:rPr>
          <w:rFonts w:ascii="B Badr" w:hAnsi="B Badr" w:cs="B Badr"/>
          <w:color w:val="000000"/>
        </w:rPr>
        <w:sym w:font="HQPB1" w:char="F0D8"/>
      </w:r>
      <w:r w:rsidRPr="00663272">
        <w:rPr>
          <w:rFonts w:ascii="B Badr" w:hAnsi="B Badr" w:cs="B Badr"/>
          <w:color w:val="000000"/>
        </w:rPr>
        <w:sym w:font="HQPB4" w:char="F0F4"/>
      </w:r>
      <w:r w:rsidRPr="00663272">
        <w:rPr>
          <w:rFonts w:ascii="B Badr" w:hAnsi="B Badr" w:cs="B Badr"/>
          <w:color w:val="000000"/>
        </w:rPr>
        <w:sym w:font="HQPB1" w:char="F06D"/>
      </w:r>
      <w:r w:rsidRPr="00663272">
        <w:rPr>
          <w:rFonts w:ascii="B Badr" w:hAnsi="B Badr" w:cs="B Badr"/>
          <w:color w:val="000000"/>
        </w:rPr>
        <w:sym w:font="HQPB4" w:char="F0E9"/>
      </w:r>
      <w:r w:rsidRPr="00663272">
        <w:rPr>
          <w:rFonts w:ascii="B Badr" w:hAnsi="B Badr" w:cs="B Badr"/>
          <w:color w:val="000000"/>
        </w:rPr>
        <w:sym w:font="HQPB1" w:char="F026"/>
      </w:r>
      <w:r w:rsidRPr="00663272">
        <w:rPr>
          <w:rFonts w:ascii="B Badr" w:hAnsi="B Badr" w:cs="B Badr"/>
          <w:color w:val="000000"/>
        </w:rPr>
        <w:sym w:font="HQPB5" w:char="F075"/>
      </w:r>
      <w:r w:rsidRPr="00663272">
        <w:rPr>
          <w:rFonts w:ascii="B Badr" w:hAnsi="B Badr" w:cs="B Badr"/>
          <w:color w:val="000000"/>
        </w:rPr>
        <w:sym w:font="HQPB2" w:char="F072"/>
      </w:r>
      <w:r w:rsidRPr="00663272">
        <w:rPr>
          <w:rFonts w:ascii="B Badr" w:hAnsi="B Badr" w:cs="B Badr"/>
          <w:color w:val="000000"/>
          <w:rtl/>
        </w:rPr>
        <w:t xml:space="preserve"> </w:t>
      </w:r>
      <w:r w:rsidRPr="00663272">
        <w:rPr>
          <w:rFonts w:ascii="B Badr" w:hAnsi="B Badr" w:cs="B Badr"/>
          <w:color w:val="000000"/>
        </w:rPr>
        <w:sym w:font="HQPB4" w:char="F0DA"/>
      </w:r>
      <w:r w:rsidRPr="00663272">
        <w:rPr>
          <w:rFonts w:ascii="B Badr" w:hAnsi="B Badr" w:cs="B Badr"/>
          <w:color w:val="000000"/>
        </w:rPr>
        <w:sym w:font="HQPB3" w:char="F05B"/>
      </w:r>
      <w:r w:rsidRPr="00663272">
        <w:rPr>
          <w:rFonts w:ascii="B Badr" w:hAnsi="B Badr" w:cs="B Badr"/>
          <w:color w:val="000000"/>
        </w:rPr>
        <w:sym w:font="HQPB4" w:char="F0E0"/>
      </w:r>
      <w:r w:rsidRPr="00663272">
        <w:rPr>
          <w:rFonts w:ascii="B Badr" w:hAnsi="B Badr" w:cs="B Badr"/>
          <w:color w:val="000000"/>
        </w:rPr>
        <w:sym w:font="HQPB1" w:char="F0FF"/>
      </w:r>
      <w:r w:rsidRPr="00663272">
        <w:rPr>
          <w:rFonts w:ascii="B Badr" w:hAnsi="B Badr" w:cs="B Badr"/>
          <w:color w:val="000000"/>
        </w:rPr>
        <w:sym w:font="HQPB2" w:char="F052"/>
      </w:r>
      <w:r w:rsidRPr="00663272">
        <w:rPr>
          <w:rFonts w:ascii="B Badr" w:hAnsi="B Badr" w:cs="B Badr"/>
          <w:color w:val="000000"/>
        </w:rPr>
        <w:sym w:font="HQPB5" w:char="F046"/>
      </w:r>
      <w:r w:rsidRPr="00663272">
        <w:rPr>
          <w:rFonts w:ascii="B Badr" w:hAnsi="B Badr" w:cs="B Badr"/>
          <w:color w:val="000000"/>
        </w:rPr>
        <w:sym w:font="HQPB2" w:char="F07B"/>
      </w:r>
      <w:r w:rsidRPr="00663272">
        <w:rPr>
          <w:rFonts w:ascii="B Badr" w:hAnsi="B Badr" w:cs="B Badr"/>
          <w:color w:val="000000"/>
        </w:rPr>
        <w:sym w:font="HQPB5" w:char="F024"/>
      </w:r>
      <w:r w:rsidRPr="00663272">
        <w:rPr>
          <w:rFonts w:ascii="B Badr" w:hAnsi="B Badr" w:cs="B Badr"/>
          <w:color w:val="000000"/>
        </w:rPr>
        <w:sym w:font="HQPB1" w:char="F023"/>
      </w:r>
      <w:r w:rsidRPr="00663272">
        <w:rPr>
          <w:rFonts w:ascii="B Badr" w:hAnsi="B Badr" w:cs="B Badr"/>
          <w:color w:val="000000"/>
          <w:rtl/>
        </w:rPr>
        <w:t xml:space="preserve"> </w:t>
      </w:r>
      <w:r w:rsidRPr="00663272">
        <w:rPr>
          <w:rFonts w:ascii="B Badr" w:hAnsi="B Badr" w:cs="B Badr"/>
          <w:color w:val="000000"/>
        </w:rPr>
        <w:sym w:font="HQPB4" w:char="F0A3"/>
      </w:r>
      <w:r w:rsidRPr="00663272">
        <w:rPr>
          <w:rFonts w:ascii="B Badr" w:hAnsi="B Badr" w:cs="B Badr"/>
          <w:color w:val="000000"/>
        </w:rPr>
        <w:sym w:font="HQPB1" w:char="F078"/>
      </w:r>
      <w:r w:rsidRPr="00663272">
        <w:rPr>
          <w:rFonts w:ascii="B Badr" w:hAnsi="B Badr" w:cs="B Badr"/>
          <w:color w:val="000000"/>
        </w:rPr>
        <w:sym w:font="HQPB4" w:char="F092"/>
      </w:r>
      <w:r w:rsidRPr="00663272">
        <w:rPr>
          <w:rFonts w:ascii="B Badr" w:hAnsi="B Badr" w:cs="B Badr"/>
          <w:color w:val="000000"/>
        </w:rPr>
        <w:sym w:font="HQPB1" w:char="F0B1"/>
      </w:r>
      <w:r w:rsidRPr="00663272">
        <w:rPr>
          <w:rFonts w:ascii="B Badr" w:hAnsi="B Badr" w:cs="B Badr"/>
          <w:color w:val="000000"/>
        </w:rPr>
        <w:sym w:font="HQPB2" w:char="F039"/>
      </w:r>
      <w:r w:rsidRPr="00663272">
        <w:rPr>
          <w:rFonts w:ascii="B Badr" w:hAnsi="B Badr" w:cs="B Badr"/>
          <w:color w:val="000000"/>
        </w:rPr>
        <w:sym w:font="HQPB5" w:char="F024"/>
      </w:r>
      <w:r w:rsidRPr="00663272">
        <w:rPr>
          <w:rFonts w:ascii="B Badr" w:hAnsi="B Badr" w:cs="B Badr"/>
          <w:color w:val="000000"/>
        </w:rPr>
        <w:sym w:font="HQPB1" w:char="F023"/>
      </w:r>
      <w:r w:rsidRPr="00663272">
        <w:rPr>
          <w:rFonts w:cs="B Lotus" w:hint="cs"/>
          <w:rtl/>
          <w:lang w:bidi="fa-IR"/>
        </w:rPr>
        <w:t xml:space="preserve"> </w:t>
      </w:r>
      <w:r w:rsidRPr="00663272">
        <w:rPr>
          <w:rFonts w:cs="B Lotus" w:hint="cs"/>
          <w:lang w:bidi="fa-IR"/>
        </w:rPr>
        <w:sym w:font="AGA Arabesque" w:char="F028"/>
      </w:r>
      <w:r w:rsidRPr="00663272">
        <w:rPr>
          <w:rFonts w:cs="B Lotus" w:hint="cs"/>
          <w:rtl/>
          <w:lang w:bidi="fa-IR"/>
        </w:rPr>
        <w:tab/>
      </w:r>
      <w:r w:rsidR="00663272" w:rsidRPr="00663272">
        <w:rPr>
          <w:rFonts w:cs="B Lotus" w:hint="cs"/>
          <w:rtl/>
          <w:lang w:bidi="fa-IR"/>
        </w:rPr>
        <w:t>[</w:t>
      </w:r>
      <w:r w:rsidRPr="00663272">
        <w:rPr>
          <w:rFonts w:cs="B Lotus" w:hint="cs"/>
          <w:rtl/>
          <w:lang w:bidi="fa-IR"/>
        </w:rPr>
        <w:t>نساء /128</w:t>
      </w:r>
      <w:r w:rsidR="00663272" w:rsidRPr="00663272">
        <w:rPr>
          <w:rFonts w:cs="B Lotus" w:hint="cs"/>
          <w:rtl/>
          <w:lang w:bidi="fa-IR"/>
        </w:rPr>
        <w:t>]</w:t>
      </w:r>
    </w:p>
    <w:p w:rsidR="002F13B2" w:rsidRPr="00D938A1" w:rsidRDefault="002F13B2" w:rsidP="002F13B2">
      <w:pPr>
        <w:tabs>
          <w:tab w:val="right" w:pos="7031"/>
        </w:tabs>
        <w:bidi/>
        <w:ind w:left="1134"/>
        <w:jc w:val="both"/>
        <w:rPr>
          <w:rFonts w:cs="B Lotus"/>
          <w:sz w:val="26"/>
          <w:szCs w:val="26"/>
          <w:rtl/>
          <w:lang w:bidi="fa-IR"/>
        </w:rPr>
      </w:pPr>
      <w:r>
        <w:rPr>
          <w:rFonts w:cs="B Lotus" w:hint="cs"/>
          <w:sz w:val="26"/>
          <w:szCs w:val="26"/>
          <w:rtl/>
          <w:lang w:bidi="fa-IR"/>
        </w:rPr>
        <w:t>«ولي بخل (و بي‌گذشت بودن) در نفوس حضور (و غلبه) دارد</w:t>
      </w:r>
      <w:r w:rsidRPr="00D938A1">
        <w:rPr>
          <w:rFonts w:cs="B Lotus" w:hint="cs"/>
          <w:sz w:val="26"/>
          <w:szCs w:val="26"/>
          <w:rtl/>
          <w:lang w:bidi="fa-IR"/>
        </w:rPr>
        <w:t>».</w:t>
      </w:r>
    </w:p>
    <w:p w:rsidR="002C7AC1" w:rsidRDefault="002F13B2" w:rsidP="002C7AC1">
      <w:pPr>
        <w:bidi/>
        <w:ind w:firstLine="284"/>
        <w:jc w:val="both"/>
        <w:rPr>
          <w:rFonts w:cs="B Lotus"/>
          <w:sz w:val="28"/>
          <w:szCs w:val="28"/>
          <w:rtl/>
          <w:lang w:bidi="fa-IR"/>
        </w:rPr>
      </w:pPr>
      <w:r>
        <w:rPr>
          <w:rFonts w:cs="B Lotus" w:hint="cs"/>
          <w:sz w:val="28"/>
          <w:szCs w:val="28"/>
          <w:rtl/>
          <w:lang w:bidi="fa-IR"/>
        </w:rPr>
        <w:t>و باز مي‌فرمايد:</w:t>
      </w:r>
    </w:p>
    <w:p w:rsidR="002F13B2" w:rsidRPr="00663272" w:rsidRDefault="002F13B2" w:rsidP="00663272">
      <w:pPr>
        <w:tabs>
          <w:tab w:val="right" w:pos="7485"/>
        </w:tabs>
        <w:bidi/>
        <w:ind w:left="1134"/>
        <w:jc w:val="both"/>
        <w:rPr>
          <w:rFonts w:cs="B Lotus"/>
          <w:rtl/>
          <w:lang w:bidi="fa-IR"/>
        </w:rPr>
      </w:pPr>
      <w:r w:rsidRPr="00663272">
        <w:rPr>
          <w:rFonts w:cs="B Lotus" w:hint="cs"/>
          <w:lang w:bidi="fa-IR"/>
        </w:rPr>
        <w:sym w:font="AGA Arabesque" w:char="F029"/>
      </w:r>
      <w:r w:rsidRPr="00663272">
        <w:rPr>
          <w:rFonts w:cs="B Lotus" w:hint="cs"/>
          <w:rtl/>
          <w:lang w:bidi="fa-IR"/>
        </w:rPr>
        <w:t xml:space="preserve"> </w:t>
      </w:r>
      <w:r w:rsidRPr="00663272">
        <w:rPr>
          <w:rFonts w:cs="B Lotus"/>
          <w:lang w:bidi="fa-IR"/>
        </w:rPr>
        <w:sym w:font="HQPB5" w:char="F074"/>
      </w:r>
      <w:r w:rsidRPr="00663272">
        <w:rPr>
          <w:rFonts w:cs="B Lotus"/>
          <w:lang w:bidi="fa-IR"/>
        </w:rPr>
        <w:sym w:font="HQPB2" w:char="F062"/>
      </w:r>
      <w:r w:rsidRPr="00663272">
        <w:rPr>
          <w:rFonts w:cs="B Lotus"/>
          <w:lang w:bidi="fa-IR"/>
        </w:rPr>
        <w:sym w:font="HQPB1" w:char="F025"/>
      </w:r>
      <w:r w:rsidRPr="00663272">
        <w:rPr>
          <w:rFonts w:cs="B Lotus"/>
          <w:lang w:bidi="fa-IR"/>
        </w:rPr>
        <w:sym w:font="HQPB5" w:char="F078"/>
      </w:r>
      <w:r w:rsidRPr="00663272">
        <w:rPr>
          <w:rFonts w:cs="B Lotus"/>
          <w:lang w:bidi="fa-IR"/>
        </w:rPr>
        <w:sym w:font="HQPB2" w:char="F02E"/>
      </w:r>
      <w:r w:rsidRPr="00663272">
        <w:rPr>
          <w:rFonts w:cs="B Lotus"/>
          <w:lang w:bidi="fa-IR"/>
        </w:rPr>
        <w:sym w:font="HQPB5" w:char="F075"/>
      </w:r>
      <w:r w:rsidRPr="00663272">
        <w:rPr>
          <w:rFonts w:cs="B Lotus"/>
          <w:lang w:bidi="fa-IR"/>
        </w:rPr>
        <w:sym w:font="HQPB2" w:char="F072"/>
      </w:r>
      <w:r w:rsidRPr="00663272">
        <w:rPr>
          <w:rFonts w:cs="B Lotus"/>
          <w:rtl/>
          <w:lang w:bidi="fa-IR"/>
        </w:rPr>
        <w:t xml:space="preserve"> </w:t>
      </w:r>
      <w:r w:rsidRPr="00663272">
        <w:rPr>
          <w:rFonts w:cs="B Lotus"/>
          <w:lang w:bidi="fa-IR"/>
        </w:rPr>
        <w:sym w:font="HQPB4" w:char="F0DF"/>
      </w:r>
      <w:r w:rsidRPr="00663272">
        <w:rPr>
          <w:rFonts w:cs="B Lotus"/>
          <w:lang w:bidi="fa-IR"/>
        </w:rPr>
        <w:sym w:font="HQPB2" w:char="F060"/>
      </w:r>
      <w:r w:rsidRPr="00663272">
        <w:rPr>
          <w:rFonts w:cs="B Lotus"/>
          <w:lang w:bidi="fa-IR"/>
        </w:rPr>
        <w:sym w:font="HQPB2" w:char="F0BB"/>
      </w:r>
      <w:r w:rsidRPr="00663272">
        <w:rPr>
          <w:rFonts w:cs="B Lotus"/>
          <w:lang w:bidi="fa-IR"/>
        </w:rPr>
        <w:sym w:font="HQPB5" w:char="F07C"/>
      </w:r>
      <w:r w:rsidRPr="00663272">
        <w:rPr>
          <w:rFonts w:cs="B Lotus"/>
          <w:lang w:bidi="fa-IR"/>
        </w:rPr>
        <w:sym w:font="HQPB1" w:char="F0A1"/>
      </w:r>
      <w:r w:rsidRPr="00663272">
        <w:rPr>
          <w:rFonts w:cs="B Lotus"/>
          <w:lang w:bidi="fa-IR"/>
        </w:rPr>
        <w:sym w:font="HQPB2" w:char="F052"/>
      </w:r>
      <w:r w:rsidRPr="00663272">
        <w:rPr>
          <w:rFonts w:cs="B Lotus"/>
          <w:lang w:bidi="fa-IR"/>
        </w:rPr>
        <w:sym w:font="HQPB5" w:char="F04D"/>
      </w:r>
      <w:r w:rsidRPr="00663272">
        <w:rPr>
          <w:rFonts w:cs="B Lotus"/>
          <w:lang w:bidi="fa-IR"/>
        </w:rPr>
        <w:sym w:font="HQPB2" w:char="F07D"/>
      </w:r>
      <w:r w:rsidRPr="00663272">
        <w:rPr>
          <w:rFonts w:cs="B Lotus"/>
          <w:lang w:bidi="fa-IR"/>
        </w:rPr>
        <w:sym w:font="HQPB5" w:char="F024"/>
      </w:r>
      <w:r w:rsidRPr="00663272">
        <w:rPr>
          <w:rFonts w:cs="B Lotus"/>
          <w:lang w:bidi="fa-IR"/>
        </w:rPr>
        <w:sym w:font="HQPB1" w:char="F023"/>
      </w:r>
      <w:r w:rsidRPr="00663272">
        <w:rPr>
          <w:rFonts w:cs="B Lotus"/>
          <w:rtl/>
          <w:lang w:bidi="fa-IR"/>
        </w:rPr>
        <w:t xml:space="preserve"> </w:t>
      </w:r>
      <w:r w:rsidRPr="00663272">
        <w:rPr>
          <w:rFonts w:cs="B Lotus"/>
          <w:lang w:bidi="fa-IR"/>
        </w:rPr>
        <w:sym w:font="HQPB1" w:char="F023"/>
      </w:r>
      <w:r w:rsidRPr="00663272">
        <w:rPr>
          <w:rFonts w:cs="B Lotus"/>
          <w:lang w:bidi="fa-IR"/>
        </w:rPr>
        <w:sym w:font="HQPB4" w:char="F059"/>
      </w:r>
      <w:r w:rsidRPr="00663272">
        <w:rPr>
          <w:rFonts w:cs="B Lotus"/>
          <w:lang w:bidi="fa-IR"/>
        </w:rPr>
        <w:sym w:font="HQPB1" w:char="F091"/>
      </w:r>
      <w:r w:rsidRPr="00663272">
        <w:rPr>
          <w:rFonts w:cs="B Lotus"/>
          <w:lang w:bidi="fa-IR"/>
        </w:rPr>
        <w:sym w:font="HQPB2" w:char="F071"/>
      </w:r>
      <w:r w:rsidRPr="00663272">
        <w:rPr>
          <w:rFonts w:cs="B Lotus"/>
          <w:lang w:bidi="fa-IR"/>
        </w:rPr>
        <w:sym w:font="HQPB4" w:char="F0E7"/>
      </w:r>
      <w:r w:rsidRPr="00663272">
        <w:rPr>
          <w:rFonts w:cs="B Lotus"/>
          <w:lang w:bidi="fa-IR"/>
        </w:rPr>
        <w:sym w:font="HQPB1" w:char="F047"/>
      </w:r>
      <w:r w:rsidRPr="00663272">
        <w:rPr>
          <w:rFonts w:cs="B Lotus"/>
          <w:lang w:bidi="fa-IR"/>
        </w:rPr>
        <w:sym w:font="HQPB5" w:char="F073"/>
      </w:r>
      <w:r w:rsidRPr="00663272">
        <w:rPr>
          <w:rFonts w:cs="B Lotus"/>
          <w:lang w:bidi="fa-IR"/>
        </w:rPr>
        <w:sym w:font="HQPB2" w:char="F025"/>
      </w:r>
      <w:r w:rsidRPr="00663272">
        <w:rPr>
          <w:rFonts w:cs="B Lotus" w:hint="cs"/>
          <w:rtl/>
          <w:lang w:bidi="fa-IR"/>
        </w:rPr>
        <w:t xml:space="preserve"> </w:t>
      </w:r>
      <w:r w:rsidRPr="00663272">
        <w:rPr>
          <w:rFonts w:cs="B Lotus" w:hint="cs"/>
          <w:lang w:bidi="fa-IR"/>
        </w:rPr>
        <w:sym w:font="AGA Arabesque" w:char="F028"/>
      </w:r>
      <w:r w:rsidRPr="00663272">
        <w:rPr>
          <w:rFonts w:cs="B Lotus" w:hint="cs"/>
          <w:rtl/>
          <w:lang w:bidi="fa-IR"/>
        </w:rPr>
        <w:tab/>
      </w:r>
      <w:r w:rsidR="00663272" w:rsidRPr="00663272">
        <w:rPr>
          <w:rFonts w:cs="B Lotus" w:hint="cs"/>
          <w:rtl/>
          <w:lang w:bidi="fa-IR"/>
        </w:rPr>
        <w:t>[</w:t>
      </w:r>
      <w:r w:rsidRPr="00663272">
        <w:rPr>
          <w:rFonts w:cs="B Lotus" w:hint="cs"/>
          <w:rtl/>
          <w:lang w:bidi="fa-IR"/>
        </w:rPr>
        <w:t>اسراء /100</w:t>
      </w:r>
      <w:r w:rsidR="00663272" w:rsidRPr="00663272">
        <w:rPr>
          <w:rFonts w:cs="B Lotus" w:hint="cs"/>
          <w:rtl/>
          <w:lang w:bidi="fa-IR"/>
        </w:rPr>
        <w:t>]</w:t>
      </w:r>
    </w:p>
    <w:p w:rsidR="002F13B2" w:rsidRDefault="002F13B2" w:rsidP="002F13B2">
      <w:pPr>
        <w:tabs>
          <w:tab w:val="right" w:pos="7031"/>
        </w:tabs>
        <w:bidi/>
        <w:ind w:left="1134"/>
        <w:jc w:val="both"/>
        <w:rPr>
          <w:rFonts w:cs="B Lotus"/>
          <w:sz w:val="26"/>
          <w:szCs w:val="26"/>
          <w:rtl/>
          <w:lang w:bidi="fa-IR"/>
        </w:rPr>
      </w:pPr>
      <w:r>
        <w:rPr>
          <w:rFonts w:cs="B Lotus" w:hint="cs"/>
          <w:sz w:val="26"/>
          <w:szCs w:val="26"/>
          <w:rtl/>
          <w:lang w:bidi="fa-IR"/>
        </w:rPr>
        <w:t>«و انسان همواره بخيل است</w:t>
      </w:r>
      <w:r w:rsidRPr="00D938A1">
        <w:rPr>
          <w:rFonts w:cs="B Lotus" w:hint="cs"/>
          <w:sz w:val="26"/>
          <w:szCs w:val="26"/>
          <w:rtl/>
          <w:lang w:bidi="fa-IR"/>
        </w:rPr>
        <w:t>».</w:t>
      </w:r>
    </w:p>
    <w:p w:rsidR="002F13B2" w:rsidRDefault="002F13B2" w:rsidP="002F13B2">
      <w:pPr>
        <w:bidi/>
        <w:ind w:firstLine="284"/>
        <w:jc w:val="both"/>
        <w:rPr>
          <w:rFonts w:cs="B Lotus"/>
          <w:sz w:val="28"/>
          <w:szCs w:val="28"/>
          <w:rtl/>
          <w:lang w:bidi="fa-IR"/>
        </w:rPr>
      </w:pPr>
      <w:r>
        <w:rPr>
          <w:rFonts w:cs="B Lotus" w:hint="cs"/>
          <w:sz w:val="28"/>
          <w:szCs w:val="28"/>
          <w:rtl/>
          <w:lang w:bidi="fa-IR"/>
        </w:rPr>
        <w:t>بويژه در روز قيامت كه روز خودخواهي مطلق است و انسان جز به خودش و نجات نفس خود به چيز ديگري نمي‌انديشد. گاهي نيازمند تنها يك كار نيك و حسنه است كه بدان وسيله كفه‌ي ميزان حسناتش را سنگين كند تا اينكه مستحق ورود به بهشت گردد. چه بسا شخص در روز قيامت با يك گناه كفه‌ي سيئات و گناهانش سنگين مي‌شود و وارد دوزخ مي‌گردد.</w:t>
      </w:r>
    </w:p>
    <w:p w:rsidR="002F13B2" w:rsidRDefault="002F13B2" w:rsidP="002F13B2">
      <w:pPr>
        <w:bidi/>
        <w:ind w:firstLine="284"/>
        <w:jc w:val="both"/>
        <w:rPr>
          <w:rFonts w:cs="B Lotus"/>
          <w:sz w:val="28"/>
          <w:szCs w:val="28"/>
          <w:rtl/>
          <w:lang w:bidi="fa-IR"/>
        </w:rPr>
      </w:pPr>
      <w:r>
        <w:rPr>
          <w:rFonts w:cs="B Lotus" w:hint="cs"/>
          <w:sz w:val="28"/>
          <w:szCs w:val="28"/>
          <w:rtl/>
          <w:lang w:bidi="fa-IR"/>
        </w:rPr>
        <w:t>به همين دليل است كه هر كسي در روز قيامت فقط خودم، خودم را در نظر دارد.</w:t>
      </w:r>
    </w:p>
    <w:p w:rsidR="00663272" w:rsidRDefault="002F13B2" w:rsidP="002F13B2">
      <w:pPr>
        <w:tabs>
          <w:tab w:val="right" w:pos="7031"/>
        </w:tabs>
        <w:bidi/>
        <w:ind w:left="1134"/>
        <w:jc w:val="both"/>
        <w:rPr>
          <w:rFonts w:cs="B Lotus"/>
          <w:rtl/>
          <w:lang w:bidi="fa-IR"/>
        </w:rPr>
      </w:pPr>
      <w:r w:rsidRPr="00663272">
        <w:rPr>
          <w:rFonts w:cs="B Lotus" w:hint="cs"/>
          <w:lang w:bidi="fa-IR"/>
        </w:rPr>
        <w:sym w:font="AGA Arabesque" w:char="F029"/>
      </w:r>
      <w:r w:rsidRPr="00663272">
        <w:rPr>
          <w:rFonts w:cs="B Lotus" w:hint="cs"/>
          <w:rtl/>
          <w:lang w:bidi="fa-IR"/>
        </w:rPr>
        <w:t xml:space="preserve"> </w:t>
      </w:r>
      <w:r w:rsidRPr="00663272">
        <w:rPr>
          <w:rFonts w:ascii="B Badr" w:hAnsi="B Badr" w:cs="B Badr"/>
          <w:color w:val="000000"/>
        </w:rPr>
        <w:sym w:font="HQPB5" w:char="F09E"/>
      </w:r>
      <w:r w:rsidRPr="00663272">
        <w:rPr>
          <w:rFonts w:ascii="B Badr" w:hAnsi="B Badr" w:cs="B Badr"/>
          <w:color w:val="000000"/>
        </w:rPr>
        <w:sym w:font="HQPB2" w:char="F077"/>
      </w:r>
      <w:r w:rsidRPr="00663272">
        <w:rPr>
          <w:rFonts w:ascii="B Badr" w:hAnsi="B Badr" w:cs="B Badr"/>
          <w:color w:val="000000"/>
          <w:rtl/>
        </w:rPr>
        <w:t xml:space="preserve"> </w:t>
      </w:r>
      <w:r w:rsidRPr="00663272">
        <w:rPr>
          <w:rFonts w:ascii="B Badr" w:hAnsi="B Badr" w:cs="B Badr"/>
          <w:color w:val="000000"/>
        </w:rPr>
        <w:sym w:font="HQPB2" w:char="F094"/>
      </w:r>
      <w:r w:rsidRPr="00663272">
        <w:rPr>
          <w:rFonts w:ascii="B Badr" w:hAnsi="B Badr" w:cs="B Badr"/>
          <w:color w:val="000000"/>
        </w:rPr>
        <w:sym w:font="HQPB4" w:char="F0CC"/>
      </w:r>
      <w:r w:rsidRPr="00663272">
        <w:rPr>
          <w:rFonts w:ascii="B Badr" w:hAnsi="B Badr" w:cs="B Badr"/>
          <w:color w:val="000000"/>
        </w:rPr>
        <w:sym w:font="HQPB1" w:char="F093"/>
      </w:r>
      <w:r w:rsidRPr="00663272">
        <w:rPr>
          <w:rFonts w:ascii="B Badr" w:hAnsi="B Badr" w:cs="B Badr"/>
          <w:color w:val="000000"/>
        </w:rPr>
        <w:sym w:font="HQPB4" w:char="F0F8"/>
      </w:r>
      <w:r w:rsidRPr="00663272">
        <w:rPr>
          <w:rFonts w:ascii="B Badr" w:hAnsi="B Badr" w:cs="B Badr"/>
          <w:color w:val="000000"/>
        </w:rPr>
        <w:sym w:font="HQPB1" w:char="F067"/>
      </w:r>
      <w:r w:rsidRPr="00663272">
        <w:rPr>
          <w:rFonts w:ascii="B Badr" w:hAnsi="B Badr" w:cs="B Badr"/>
          <w:color w:val="000000"/>
        </w:rPr>
        <w:sym w:font="HQPB5" w:char="F073"/>
      </w:r>
      <w:r w:rsidRPr="00663272">
        <w:rPr>
          <w:rFonts w:ascii="B Badr" w:hAnsi="B Badr" w:cs="B Badr"/>
          <w:color w:val="000000"/>
        </w:rPr>
        <w:sym w:font="HQPB2" w:char="F086"/>
      </w:r>
      <w:r w:rsidRPr="00663272">
        <w:rPr>
          <w:rFonts w:ascii="B Badr" w:hAnsi="B Badr" w:cs="B Badr"/>
          <w:color w:val="000000"/>
          <w:rtl/>
        </w:rPr>
        <w:t xml:space="preserve"> </w:t>
      </w:r>
      <w:r w:rsidRPr="00663272">
        <w:rPr>
          <w:rFonts w:ascii="B Badr" w:hAnsi="B Badr" w:cs="B Badr"/>
          <w:color w:val="000000"/>
        </w:rPr>
        <w:sym w:font="HQPB4" w:char="F0EC"/>
      </w:r>
      <w:r w:rsidRPr="00663272">
        <w:rPr>
          <w:rFonts w:ascii="B Badr" w:hAnsi="B Badr" w:cs="B Badr"/>
          <w:color w:val="000000"/>
        </w:rPr>
        <w:sym w:font="HQPB3" w:char="F024"/>
      </w:r>
      <w:r w:rsidRPr="00663272">
        <w:rPr>
          <w:rFonts w:ascii="B Badr" w:hAnsi="B Badr" w:cs="B Badr"/>
          <w:color w:val="000000"/>
        </w:rPr>
        <w:sym w:font="HQPB4" w:char="F0CE"/>
      </w:r>
      <w:r w:rsidRPr="00663272">
        <w:rPr>
          <w:rFonts w:ascii="B Badr" w:hAnsi="B Badr" w:cs="B Badr"/>
          <w:color w:val="000000"/>
        </w:rPr>
        <w:sym w:font="HQPB3" w:char="F021"/>
      </w:r>
      <w:r w:rsidRPr="00663272">
        <w:rPr>
          <w:rFonts w:ascii="B Badr" w:hAnsi="B Badr" w:cs="B Badr"/>
          <w:color w:val="000000"/>
        </w:rPr>
        <w:sym w:font="HQPB1" w:char="F023"/>
      </w:r>
      <w:r w:rsidRPr="00663272">
        <w:rPr>
          <w:rFonts w:ascii="B Badr" w:hAnsi="B Badr" w:cs="B Badr"/>
          <w:color w:val="000000"/>
        </w:rPr>
        <w:sym w:font="HQPB5" w:char="F075"/>
      </w:r>
      <w:r w:rsidRPr="00663272">
        <w:rPr>
          <w:rFonts w:ascii="B Badr" w:hAnsi="B Badr" w:cs="B Badr"/>
          <w:color w:val="000000"/>
        </w:rPr>
        <w:sym w:font="HQPB2" w:char="F072"/>
      </w:r>
      <w:r w:rsidRPr="00663272">
        <w:rPr>
          <w:rFonts w:ascii="B Badr" w:hAnsi="B Badr" w:cs="B Badr"/>
          <w:color w:val="000000"/>
          <w:rtl/>
        </w:rPr>
        <w:t xml:space="preserve"> </w:t>
      </w:r>
      <w:r w:rsidRPr="00663272">
        <w:rPr>
          <w:rFonts w:ascii="B Badr" w:hAnsi="B Badr" w:cs="B Badr"/>
          <w:color w:val="000000"/>
        </w:rPr>
        <w:sym w:font="HQPB2" w:char="F060"/>
      </w:r>
      <w:r w:rsidRPr="00663272">
        <w:rPr>
          <w:rFonts w:ascii="B Badr" w:hAnsi="B Badr" w:cs="B Badr"/>
          <w:color w:val="000000"/>
        </w:rPr>
        <w:sym w:font="HQPB5" w:char="F074"/>
      </w:r>
      <w:r w:rsidRPr="00663272">
        <w:rPr>
          <w:rFonts w:ascii="B Badr" w:hAnsi="B Badr" w:cs="B Badr"/>
          <w:color w:val="000000"/>
        </w:rPr>
        <w:sym w:font="HQPB1" w:char="F0E3"/>
      </w:r>
      <w:r w:rsidRPr="00663272">
        <w:rPr>
          <w:rFonts w:ascii="B Badr" w:hAnsi="B Badr" w:cs="B Badr"/>
          <w:color w:val="000000"/>
          <w:rtl/>
        </w:rPr>
        <w:t xml:space="preserve"> </w:t>
      </w:r>
      <w:r w:rsidRPr="00663272">
        <w:rPr>
          <w:rFonts w:ascii="B Badr" w:hAnsi="B Badr" w:cs="B Badr"/>
          <w:color w:val="000000"/>
        </w:rPr>
        <w:sym w:font="HQPB2" w:char="F0BE"/>
      </w:r>
      <w:r w:rsidRPr="00663272">
        <w:rPr>
          <w:rFonts w:ascii="B Badr" w:hAnsi="B Badr" w:cs="B Badr"/>
          <w:color w:val="000000"/>
        </w:rPr>
        <w:sym w:font="HQPB4" w:char="F0CD"/>
      </w:r>
      <w:r w:rsidRPr="00663272">
        <w:rPr>
          <w:rFonts w:ascii="B Badr" w:hAnsi="B Badr" w:cs="B Badr"/>
          <w:color w:val="000000"/>
        </w:rPr>
        <w:sym w:font="HQPB2" w:char="F06E"/>
      </w:r>
      <w:r w:rsidRPr="00663272">
        <w:rPr>
          <w:rFonts w:ascii="B Badr" w:hAnsi="B Badr" w:cs="B Badr"/>
          <w:color w:val="000000"/>
        </w:rPr>
        <w:sym w:font="HQPB4" w:char="F0CF"/>
      </w:r>
      <w:r w:rsidRPr="00663272">
        <w:rPr>
          <w:rFonts w:ascii="B Badr" w:hAnsi="B Badr" w:cs="B Badr"/>
          <w:color w:val="000000"/>
        </w:rPr>
        <w:sym w:font="HQPB1" w:char="F089"/>
      </w:r>
      <w:r w:rsidRPr="00663272">
        <w:rPr>
          <w:rFonts w:ascii="B Badr" w:hAnsi="B Badr" w:cs="B Badr"/>
          <w:color w:val="000000"/>
        </w:rPr>
        <w:sym w:font="HQPB5" w:char="F073"/>
      </w:r>
      <w:r w:rsidRPr="00663272">
        <w:rPr>
          <w:rFonts w:ascii="B Badr" w:hAnsi="B Badr" w:cs="B Badr"/>
          <w:color w:val="000000"/>
        </w:rPr>
        <w:sym w:font="HQPB2" w:char="F039"/>
      </w:r>
      <w:r w:rsidRPr="00663272">
        <w:rPr>
          <w:rFonts w:ascii="B Badr" w:hAnsi="B Badr" w:cs="B Badr"/>
          <w:color w:val="000000"/>
        </w:rPr>
        <w:sym w:font="HQPB5" w:char="F075"/>
      </w:r>
      <w:r w:rsidRPr="00663272">
        <w:rPr>
          <w:rFonts w:ascii="B Badr" w:hAnsi="B Badr" w:cs="B Badr"/>
          <w:color w:val="000000"/>
        </w:rPr>
        <w:sym w:font="HQPB2" w:char="F072"/>
      </w:r>
      <w:r w:rsidRPr="00663272">
        <w:rPr>
          <w:rFonts w:ascii="B Badr" w:hAnsi="B Badr" w:cs="B Badr"/>
          <w:color w:val="000000"/>
          <w:rtl/>
        </w:rPr>
        <w:t xml:space="preserve"> </w:t>
      </w:r>
      <w:r w:rsidRPr="00663272">
        <w:rPr>
          <w:rFonts w:ascii="B Badr" w:hAnsi="B Badr" w:cs="B Badr"/>
          <w:color w:val="000000"/>
        </w:rPr>
        <w:sym w:font="HQPB5" w:char="F09F"/>
      </w:r>
      <w:r w:rsidRPr="00663272">
        <w:rPr>
          <w:rFonts w:ascii="B Badr" w:hAnsi="B Badr" w:cs="B Badr"/>
          <w:color w:val="000000"/>
        </w:rPr>
        <w:sym w:font="HQPB2" w:char="F077"/>
      </w:r>
      <w:r w:rsidRPr="00663272">
        <w:rPr>
          <w:rFonts w:ascii="B Badr" w:hAnsi="B Badr" w:cs="B Badr"/>
          <w:color w:val="000000"/>
        </w:rPr>
        <w:sym w:font="HQPB5" w:char="F075"/>
      </w:r>
      <w:r w:rsidRPr="00663272">
        <w:rPr>
          <w:rFonts w:ascii="B Badr" w:hAnsi="B Badr" w:cs="B Badr"/>
          <w:color w:val="000000"/>
        </w:rPr>
        <w:sym w:font="HQPB2" w:char="F072"/>
      </w:r>
      <w:r w:rsidRPr="00663272">
        <w:rPr>
          <w:rFonts w:ascii="B Badr" w:hAnsi="B Badr" w:cs="B Badr"/>
          <w:color w:val="000000"/>
          <w:rtl/>
        </w:rPr>
        <w:t xml:space="preserve"> </w:t>
      </w:r>
      <w:r w:rsidRPr="00663272">
        <w:rPr>
          <w:rFonts w:ascii="B Badr" w:hAnsi="B Badr" w:cs="B Badr"/>
          <w:color w:val="000000"/>
        </w:rPr>
        <w:sym w:font="HQPB4" w:char="F0EE"/>
      </w:r>
      <w:r w:rsidRPr="00663272">
        <w:rPr>
          <w:rFonts w:ascii="B Badr" w:hAnsi="B Badr" w:cs="B Badr"/>
          <w:color w:val="000000"/>
        </w:rPr>
        <w:sym w:font="HQPB1" w:char="F08A"/>
      </w:r>
      <w:r w:rsidRPr="00663272">
        <w:rPr>
          <w:rFonts w:ascii="B Badr" w:hAnsi="B Badr" w:cs="B Badr"/>
          <w:color w:val="000000"/>
        </w:rPr>
        <w:sym w:font="HQPB2" w:char="F071"/>
      </w:r>
      <w:r w:rsidRPr="00663272">
        <w:rPr>
          <w:rFonts w:ascii="B Badr" w:hAnsi="B Badr" w:cs="B Badr"/>
          <w:color w:val="000000"/>
        </w:rPr>
        <w:sym w:font="HQPB4" w:char="F0E4"/>
      </w:r>
      <w:r w:rsidRPr="00663272">
        <w:rPr>
          <w:rFonts w:ascii="B Badr" w:hAnsi="B Badr" w:cs="B Badr"/>
          <w:color w:val="000000"/>
        </w:rPr>
        <w:sym w:font="HQPB2" w:char="F039"/>
      </w:r>
      <w:r w:rsidRPr="00663272">
        <w:rPr>
          <w:rFonts w:ascii="B Badr" w:hAnsi="B Badr" w:cs="B Badr"/>
          <w:color w:val="000000"/>
        </w:rPr>
        <w:sym w:font="HQPB4" w:char="F0F6"/>
      </w:r>
      <w:r w:rsidRPr="00663272">
        <w:rPr>
          <w:rFonts w:ascii="B Badr" w:hAnsi="B Badr" w:cs="B Badr"/>
          <w:color w:val="000000"/>
        </w:rPr>
        <w:sym w:font="HQPB2" w:char="F071"/>
      </w:r>
      <w:r w:rsidRPr="00663272">
        <w:rPr>
          <w:rFonts w:ascii="B Badr" w:hAnsi="B Badr" w:cs="B Badr"/>
          <w:color w:val="000000"/>
        </w:rPr>
        <w:sym w:font="HQPB5" w:char="F074"/>
      </w:r>
      <w:r w:rsidRPr="00663272">
        <w:rPr>
          <w:rFonts w:ascii="B Badr" w:hAnsi="B Badr" w:cs="B Badr"/>
          <w:color w:val="000000"/>
        </w:rPr>
        <w:sym w:font="HQPB2" w:char="F042"/>
      </w:r>
      <w:r w:rsidRPr="00663272">
        <w:rPr>
          <w:rFonts w:ascii="B Badr" w:hAnsi="B Badr" w:cs="B Badr"/>
          <w:color w:val="000000"/>
          <w:rtl/>
        </w:rPr>
        <w:t xml:space="preserve"> </w:t>
      </w:r>
      <w:r w:rsidRPr="00663272">
        <w:rPr>
          <w:rFonts w:ascii="B Badr" w:hAnsi="B Badr" w:cs="B Badr"/>
          <w:color w:val="000000"/>
        </w:rPr>
        <w:sym w:font="HQPB5" w:char="F075"/>
      </w:r>
      <w:r w:rsidRPr="00663272">
        <w:rPr>
          <w:rFonts w:ascii="B Badr" w:hAnsi="B Badr" w:cs="B Badr"/>
          <w:color w:val="000000"/>
        </w:rPr>
        <w:sym w:font="HQPB2" w:char="F071"/>
      </w:r>
      <w:r w:rsidRPr="00663272">
        <w:rPr>
          <w:rFonts w:ascii="B Badr" w:hAnsi="B Badr" w:cs="B Badr"/>
          <w:color w:val="000000"/>
        </w:rPr>
        <w:sym w:font="HQPB4" w:char="F0E8"/>
      </w:r>
      <w:r w:rsidRPr="00663272">
        <w:rPr>
          <w:rFonts w:ascii="B Badr" w:hAnsi="B Badr" w:cs="B Badr"/>
          <w:color w:val="000000"/>
        </w:rPr>
        <w:sym w:font="HQPB2" w:char="F064"/>
      </w:r>
      <w:r w:rsidRPr="00663272">
        <w:rPr>
          <w:rFonts w:ascii="B Badr" w:hAnsi="B Badr" w:cs="B Badr"/>
          <w:color w:val="000000"/>
          <w:rtl/>
        </w:rPr>
        <w:t xml:space="preserve"> </w:t>
      </w:r>
      <w:r w:rsidRPr="00663272">
        <w:rPr>
          <w:rFonts w:ascii="B Badr" w:hAnsi="B Badr" w:cs="B Badr"/>
          <w:color w:val="000000"/>
        </w:rPr>
        <w:sym w:font="HQPB4" w:char="F041"/>
      </w:r>
      <w:r w:rsidRPr="00663272">
        <w:rPr>
          <w:rFonts w:ascii="B Badr" w:hAnsi="B Badr" w:cs="B Badr"/>
          <w:color w:val="000000"/>
        </w:rPr>
        <w:sym w:font="HQPB1" w:char="F097"/>
      </w:r>
      <w:r w:rsidRPr="00663272">
        <w:rPr>
          <w:rFonts w:ascii="B Badr" w:hAnsi="B Badr" w:cs="B Badr"/>
          <w:color w:val="000000"/>
        </w:rPr>
        <w:sym w:font="HQPB1" w:char="F025"/>
      </w:r>
      <w:r w:rsidRPr="00663272">
        <w:rPr>
          <w:rFonts w:ascii="B Badr" w:hAnsi="B Badr" w:cs="B Badr"/>
          <w:color w:val="000000"/>
        </w:rPr>
        <w:sym w:font="HQPB5" w:char="F079"/>
      </w:r>
      <w:r w:rsidRPr="00663272">
        <w:rPr>
          <w:rFonts w:ascii="B Badr" w:hAnsi="B Badr" w:cs="B Badr"/>
          <w:color w:val="000000"/>
        </w:rPr>
        <w:sym w:font="HQPB1" w:char="F060"/>
      </w:r>
      <w:r w:rsidRPr="00663272">
        <w:rPr>
          <w:rFonts w:ascii="B Badr" w:hAnsi="B Badr" w:cs="B Badr"/>
          <w:color w:val="000000"/>
          <w:rtl/>
        </w:rPr>
        <w:t xml:space="preserve"> </w:t>
      </w:r>
      <w:r w:rsidRPr="00663272">
        <w:rPr>
          <w:rFonts w:ascii="B Badr" w:hAnsi="B Badr" w:cs="B Badr"/>
          <w:color w:val="000000"/>
        </w:rPr>
        <w:sym w:font="HQPB2" w:char="F060"/>
      </w:r>
      <w:r w:rsidRPr="00663272">
        <w:rPr>
          <w:rFonts w:ascii="B Badr" w:hAnsi="B Badr" w:cs="B Badr"/>
          <w:color w:val="000000"/>
        </w:rPr>
        <w:sym w:font="HQPB5" w:char="F074"/>
      </w:r>
      <w:r w:rsidRPr="00663272">
        <w:rPr>
          <w:rFonts w:ascii="B Badr" w:hAnsi="B Badr" w:cs="B Badr"/>
          <w:color w:val="000000"/>
        </w:rPr>
        <w:sym w:font="HQPB1" w:char="F0E3"/>
      </w:r>
      <w:r w:rsidRPr="00663272">
        <w:rPr>
          <w:rFonts w:ascii="B Badr" w:hAnsi="B Badr" w:cs="B Badr"/>
          <w:color w:val="000000"/>
          <w:rtl/>
        </w:rPr>
        <w:t xml:space="preserve"> </w:t>
      </w:r>
      <w:r w:rsidRPr="00663272">
        <w:rPr>
          <w:rFonts w:ascii="B Badr" w:hAnsi="B Badr" w:cs="B Badr"/>
          <w:color w:val="000000"/>
        </w:rPr>
        <w:sym w:font="HQPB2" w:char="F0BE"/>
      </w:r>
      <w:r w:rsidRPr="00663272">
        <w:rPr>
          <w:rFonts w:ascii="B Badr" w:hAnsi="B Badr" w:cs="B Badr"/>
          <w:color w:val="000000"/>
        </w:rPr>
        <w:sym w:font="HQPB4" w:char="F0CD"/>
      </w:r>
      <w:r w:rsidRPr="00663272">
        <w:rPr>
          <w:rFonts w:ascii="B Badr" w:hAnsi="B Badr" w:cs="B Badr"/>
          <w:color w:val="000000"/>
        </w:rPr>
        <w:sym w:font="HQPB2" w:char="F06E"/>
      </w:r>
      <w:r w:rsidRPr="00663272">
        <w:rPr>
          <w:rFonts w:ascii="B Badr" w:hAnsi="B Badr" w:cs="B Badr"/>
          <w:color w:val="000000"/>
        </w:rPr>
        <w:sym w:font="HQPB4" w:char="F0CF"/>
      </w:r>
      <w:r w:rsidRPr="00663272">
        <w:rPr>
          <w:rFonts w:ascii="B Badr" w:hAnsi="B Badr" w:cs="B Badr"/>
          <w:color w:val="000000"/>
        </w:rPr>
        <w:sym w:font="HQPB3" w:char="F024"/>
      </w:r>
      <w:r w:rsidRPr="00663272">
        <w:rPr>
          <w:rFonts w:ascii="B Badr" w:hAnsi="B Badr" w:cs="B Badr"/>
          <w:color w:val="000000"/>
        </w:rPr>
        <w:sym w:font="HQPB4" w:char="F0CE"/>
      </w:r>
      <w:r w:rsidRPr="00663272">
        <w:rPr>
          <w:rFonts w:ascii="B Badr" w:hAnsi="B Badr" w:cs="B Badr"/>
          <w:color w:val="000000"/>
        </w:rPr>
        <w:sym w:font="HQPB3" w:char="F021"/>
      </w:r>
      <w:r w:rsidRPr="00663272">
        <w:rPr>
          <w:rFonts w:ascii="B Badr" w:hAnsi="B Badr" w:cs="B Badr"/>
          <w:color w:val="000000"/>
        </w:rPr>
        <w:sym w:font="HQPB1" w:char="F023"/>
      </w:r>
      <w:r w:rsidRPr="00663272">
        <w:rPr>
          <w:rFonts w:ascii="B Badr" w:hAnsi="B Badr" w:cs="B Badr"/>
          <w:color w:val="000000"/>
        </w:rPr>
        <w:sym w:font="HQPB5" w:char="F075"/>
      </w:r>
      <w:r w:rsidRPr="00663272">
        <w:rPr>
          <w:rFonts w:ascii="B Badr" w:hAnsi="B Badr" w:cs="B Badr"/>
          <w:color w:val="000000"/>
        </w:rPr>
        <w:sym w:font="HQPB2" w:char="F072"/>
      </w:r>
      <w:r w:rsidRPr="00663272">
        <w:rPr>
          <w:rFonts w:ascii="B Badr" w:hAnsi="B Badr" w:cs="B Badr"/>
          <w:color w:val="000000"/>
          <w:rtl/>
        </w:rPr>
        <w:t xml:space="preserve"> </w:t>
      </w:r>
      <w:r w:rsidRPr="00663272">
        <w:rPr>
          <w:rFonts w:ascii="B Badr" w:hAnsi="B Badr" w:cs="B Badr"/>
          <w:color w:val="000000"/>
        </w:rPr>
        <w:sym w:font="HQPB1" w:char="F024"/>
      </w:r>
      <w:r w:rsidRPr="00663272">
        <w:rPr>
          <w:rFonts w:ascii="B Badr" w:hAnsi="B Badr" w:cs="B Badr"/>
          <w:color w:val="000000"/>
        </w:rPr>
        <w:sym w:font="HQPB4" w:char="F0BA"/>
      </w:r>
      <w:r w:rsidRPr="00663272">
        <w:rPr>
          <w:rFonts w:ascii="B Badr" w:hAnsi="B Badr" w:cs="B Badr"/>
          <w:color w:val="000000"/>
        </w:rPr>
        <w:sym w:font="HQPB2" w:char="F0AB"/>
      </w:r>
      <w:r w:rsidRPr="00663272">
        <w:rPr>
          <w:rFonts w:ascii="B Badr" w:hAnsi="B Badr" w:cs="B Badr"/>
          <w:color w:val="000000"/>
        </w:rPr>
        <w:sym w:font="HQPB4" w:char="F0F8"/>
      </w:r>
      <w:r w:rsidRPr="00663272">
        <w:rPr>
          <w:rFonts w:ascii="B Badr" w:hAnsi="B Badr" w:cs="B Badr"/>
          <w:color w:val="000000"/>
        </w:rPr>
        <w:sym w:font="HQPB2" w:char="F08B"/>
      </w:r>
      <w:r w:rsidRPr="00663272">
        <w:rPr>
          <w:rFonts w:ascii="B Badr" w:hAnsi="B Badr" w:cs="B Badr"/>
          <w:color w:val="000000"/>
        </w:rPr>
        <w:sym w:font="HQPB5" w:char="F078"/>
      </w:r>
      <w:r w:rsidRPr="00663272">
        <w:rPr>
          <w:rFonts w:ascii="B Badr" w:hAnsi="B Badr" w:cs="B Badr"/>
          <w:color w:val="000000"/>
        </w:rPr>
        <w:sym w:font="HQPB1" w:char="F0A9"/>
      </w:r>
      <w:r w:rsidRPr="00663272">
        <w:rPr>
          <w:rFonts w:cs="B Lotus" w:hint="cs"/>
          <w:rtl/>
          <w:lang w:bidi="fa-IR"/>
        </w:rPr>
        <w:t xml:space="preserve"> </w:t>
      </w:r>
      <w:r w:rsidRPr="00663272">
        <w:rPr>
          <w:rFonts w:cs="B Lotus" w:hint="cs"/>
          <w:lang w:bidi="fa-IR"/>
        </w:rPr>
        <w:sym w:font="AGA Arabesque" w:char="F028"/>
      </w:r>
      <w:r w:rsidRPr="00663272">
        <w:rPr>
          <w:rFonts w:cs="B Lotus" w:hint="cs"/>
          <w:rtl/>
          <w:lang w:bidi="fa-IR"/>
        </w:rPr>
        <w:tab/>
      </w:r>
      <w:r w:rsidR="00663272">
        <w:rPr>
          <w:rFonts w:cs="B Lotus" w:hint="cs"/>
          <w:rtl/>
          <w:lang w:bidi="fa-IR"/>
        </w:rPr>
        <w:t xml:space="preserve"> </w:t>
      </w:r>
    </w:p>
    <w:p w:rsidR="002F13B2" w:rsidRPr="00663272" w:rsidRDefault="00663272" w:rsidP="00663272">
      <w:pPr>
        <w:tabs>
          <w:tab w:val="right" w:pos="7485"/>
        </w:tabs>
        <w:bidi/>
        <w:ind w:left="1134"/>
        <w:jc w:val="both"/>
        <w:rPr>
          <w:rFonts w:cs="B Lotus"/>
          <w:rtl/>
          <w:lang w:bidi="fa-IR"/>
        </w:rPr>
      </w:pPr>
      <w:r>
        <w:rPr>
          <w:rFonts w:cs="B Lotus" w:hint="cs"/>
          <w:rtl/>
          <w:lang w:bidi="fa-IR"/>
        </w:rPr>
        <w:tab/>
        <w:t>[</w:t>
      </w:r>
      <w:r w:rsidR="002F13B2" w:rsidRPr="00663272">
        <w:rPr>
          <w:rFonts w:cs="B Lotus" w:hint="cs"/>
          <w:rtl/>
          <w:lang w:bidi="fa-IR"/>
        </w:rPr>
        <w:t>لقمان /33</w:t>
      </w:r>
      <w:r>
        <w:rPr>
          <w:rFonts w:cs="B Lotus" w:hint="cs"/>
          <w:rtl/>
          <w:lang w:bidi="fa-IR"/>
        </w:rPr>
        <w:t>]</w:t>
      </w:r>
    </w:p>
    <w:p w:rsidR="002F13B2" w:rsidRPr="00D938A1" w:rsidRDefault="002F13B2" w:rsidP="00704C71">
      <w:pPr>
        <w:tabs>
          <w:tab w:val="right" w:pos="7031"/>
        </w:tabs>
        <w:bidi/>
        <w:ind w:left="1134"/>
        <w:jc w:val="both"/>
        <w:rPr>
          <w:rFonts w:cs="B Lotus"/>
          <w:sz w:val="26"/>
          <w:szCs w:val="26"/>
          <w:rtl/>
          <w:lang w:bidi="fa-IR"/>
        </w:rPr>
      </w:pPr>
      <w:r>
        <w:rPr>
          <w:rFonts w:cs="B Lotus" w:hint="cs"/>
          <w:sz w:val="26"/>
          <w:szCs w:val="26"/>
          <w:rtl/>
          <w:lang w:bidi="fa-IR"/>
        </w:rPr>
        <w:t>«</w:t>
      </w:r>
      <w:r w:rsidR="00704C71">
        <w:rPr>
          <w:rFonts w:cs="B Lotus" w:hint="cs"/>
          <w:sz w:val="26"/>
          <w:szCs w:val="26"/>
          <w:rtl/>
          <w:lang w:bidi="fa-IR"/>
        </w:rPr>
        <w:t>هيچ پدري به كار فرزندش نمي‌آيد و هيچ فرزندي نيزبه كار پدرش نخواهد آمد</w:t>
      </w:r>
      <w:r w:rsidRPr="00D938A1">
        <w:rPr>
          <w:rFonts w:cs="B Lotus" w:hint="cs"/>
          <w:sz w:val="26"/>
          <w:szCs w:val="26"/>
          <w:rtl/>
          <w:lang w:bidi="fa-IR"/>
        </w:rPr>
        <w:t>».</w:t>
      </w:r>
    </w:p>
    <w:p w:rsidR="00B91349" w:rsidRPr="00663272" w:rsidRDefault="00B91349" w:rsidP="00663272">
      <w:pPr>
        <w:tabs>
          <w:tab w:val="right" w:pos="7485"/>
        </w:tabs>
        <w:bidi/>
        <w:ind w:left="1134"/>
        <w:jc w:val="both"/>
        <w:rPr>
          <w:rFonts w:cs="B Lotus"/>
          <w:rtl/>
          <w:lang w:bidi="fa-IR"/>
        </w:rPr>
      </w:pPr>
      <w:r w:rsidRPr="00663272">
        <w:rPr>
          <w:rFonts w:cs="B Lotus" w:hint="cs"/>
          <w:lang w:bidi="fa-IR"/>
        </w:rPr>
        <w:sym w:font="AGA Arabesque" w:char="F029"/>
      </w:r>
      <w:r w:rsidRPr="00663272">
        <w:rPr>
          <w:rFonts w:cs="B Lotus" w:hint="cs"/>
          <w:rtl/>
          <w:lang w:bidi="fa-IR"/>
        </w:rPr>
        <w:t xml:space="preserve"> </w:t>
      </w:r>
      <w:r w:rsidRPr="00663272">
        <w:rPr>
          <w:rFonts w:ascii="B Badr" w:hAnsi="B Badr" w:cs="B Badr"/>
          <w:color w:val="000000"/>
        </w:rPr>
        <w:sym w:font="HQPB5" w:char="F074"/>
      </w:r>
      <w:r w:rsidRPr="00663272">
        <w:rPr>
          <w:rFonts w:ascii="B Badr" w:hAnsi="B Badr" w:cs="B Badr"/>
          <w:color w:val="000000"/>
        </w:rPr>
        <w:sym w:font="HQPB2" w:char="F050"/>
      </w:r>
      <w:r w:rsidRPr="00663272">
        <w:rPr>
          <w:rFonts w:ascii="B Badr" w:hAnsi="B Badr" w:cs="B Badr"/>
          <w:color w:val="000000"/>
        </w:rPr>
        <w:sym w:font="HQPB4" w:char="F0F6"/>
      </w:r>
      <w:r w:rsidRPr="00663272">
        <w:rPr>
          <w:rFonts w:ascii="B Badr" w:hAnsi="B Badr" w:cs="B Badr"/>
          <w:color w:val="000000"/>
        </w:rPr>
        <w:sym w:font="HQPB2" w:char="F071"/>
      </w:r>
      <w:r w:rsidRPr="00663272">
        <w:rPr>
          <w:rFonts w:ascii="B Badr" w:hAnsi="B Badr" w:cs="B Badr"/>
          <w:color w:val="000000"/>
        </w:rPr>
        <w:sym w:font="HQPB5" w:char="F074"/>
      </w:r>
      <w:r w:rsidRPr="00663272">
        <w:rPr>
          <w:rFonts w:ascii="B Badr" w:hAnsi="B Badr" w:cs="B Badr"/>
          <w:color w:val="000000"/>
        </w:rPr>
        <w:sym w:font="HQPB2" w:char="F083"/>
      </w:r>
      <w:r w:rsidRPr="00663272">
        <w:rPr>
          <w:rFonts w:ascii="B Badr" w:hAnsi="B Badr" w:cs="B Badr"/>
          <w:color w:val="000000"/>
          <w:rtl/>
        </w:rPr>
        <w:t xml:space="preserve"> </w:t>
      </w:r>
      <w:r w:rsidRPr="00663272">
        <w:rPr>
          <w:rFonts w:ascii="B Badr" w:hAnsi="B Badr" w:cs="B Badr"/>
          <w:color w:val="000000"/>
        </w:rPr>
        <w:sym w:font="HQPB4" w:char="F094"/>
      </w:r>
      <w:r w:rsidRPr="00663272">
        <w:rPr>
          <w:rFonts w:ascii="B Badr" w:hAnsi="B Badr" w:cs="B Badr"/>
          <w:color w:val="000000"/>
        </w:rPr>
        <w:sym w:font="HQPB1" w:char="F08D"/>
      </w:r>
      <w:r w:rsidRPr="00663272">
        <w:rPr>
          <w:rFonts w:ascii="B Badr" w:hAnsi="B Badr" w:cs="B Badr"/>
          <w:color w:val="000000"/>
        </w:rPr>
        <w:sym w:font="HQPB4" w:char="F0CF"/>
      </w:r>
      <w:r w:rsidRPr="00663272">
        <w:rPr>
          <w:rFonts w:ascii="B Badr" w:hAnsi="B Badr" w:cs="B Badr"/>
          <w:color w:val="000000"/>
        </w:rPr>
        <w:sym w:font="HQPB1" w:char="F0FF"/>
      </w:r>
      <w:r w:rsidRPr="00663272">
        <w:rPr>
          <w:rFonts w:ascii="B Badr" w:hAnsi="B Badr" w:cs="B Badr"/>
          <w:color w:val="000000"/>
        </w:rPr>
        <w:sym w:font="HQPB5" w:char="F074"/>
      </w:r>
      <w:r w:rsidRPr="00663272">
        <w:rPr>
          <w:rFonts w:ascii="B Badr" w:hAnsi="B Badr" w:cs="B Badr"/>
          <w:color w:val="000000"/>
        </w:rPr>
        <w:sym w:font="HQPB2" w:char="F083"/>
      </w:r>
      <w:r w:rsidRPr="00663272">
        <w:rPr>
          <w:rFonts w:ascii="B Badr" w:hAnsi="B Badr" w:cs="B Badr"/>
          <w:color w:val="000000"/>
          <w:rtl/>
        </w:rPr>
        <w:t xml:space="preserve"> </w:t>
      </w:r>
      <w:r w:rsidRPr="00663272">
        <w:rPr>
          <w:rFonts w:ascii="B Badr" w:hAnsi="B Badr" w:cs="B Badr"/>
          <w:color w:val="000000"/>
        </w:rPr>
        <w:sym w:font="HQPB4" w:char="F0E2"/>
      </w:r>
      <w:r w:rsidRPr="00663272">
        <w:rPr>
          <w:rFonts w:ascii="B Badr" w:hAnsi="B Badr" w:cs="B Badr"/>
          <w:color w:val="000000"/>
        </w:rPr>
        <w:sym w:font="HQPB2" w:char="F0E4"/>
      </w:r>
      <w:r w:rsidRPr="00663272">
        <w:rPr>
          <w:rFonts w:ascii="B Badr" w:hAnsi="B Badr" w:cs="B Badr"/>
          <w:color w:val="000000"/>
        </w:rPr>
        <w:sym w:font="HQPB4" w:char="F0F6"/>
      </w:r>
      <w:r w:rsidRPr="00663272">
        <w:rPr>
          <w:rFonts w:ascii="B Badr" w:hAnsi="B Badr" w:cs="B Badr"/>
          <w:color w:val="000000"/>
        </w:rPr>
        <w:sym w:font="HQPB1" w:char="F08D"/>
      </w:r>
      <w:r w:rsidRPr="00663272">
        <w:rPr>
          <w:rFonts w:ascii="B Badr" w:hAnsi="B Badr" w:cs="B Badr"/>
          <w:color w:val="000000"/>
        </w:rPr>
        <w:sym w:font="HQPB5" w:char="F070"/>
      </w:r>
      <w:r w:rsidRPr="00663272">
        <w:rPr>
          <w:rFonts w:ascii="B Badr" w:hAnsi="B Badr" w:cs="B Badr"/>
          <w:color w:val="000000"/>
        </w:rPr>
        <w:sym w:font="HQPB3" w:char="F052"/>
      </w:r>
      <w:r w:rsidRPr="00663272">
        <w:rPr>
          <w:rFonts w:ascii="B Badr" w:hAnsi="B Badr" w:cs="B Badr"/>
          <w:color w:val="000000"/>
        </w:rPr>
        <w:sym w:font="HQPB4" w:char="F0F9"/>
      </w:r>
      <w:r w:rsidRPr="00663272">
        <w:rPr>
          <w:rFonts w:ascii="B Badr" w:hAnsi="B Badr" w:cs="B Badr"/>
          <w:color w:val="000000"/>
        </w:rPr>
        <w:sym w:font="HQPB3" w:char="F051"/>
      </w:r>
      <w:r w:rsidRPr="00663272">
        <w:rPr>
          <w:rFonts w:ascii="B Badr" w:hAnsi="B Badr" w:cs="B Badr"/>
          <w:color w:val="000000"/>
        </w:rPr>
        <w:sym w:font="HQPB5" w:char="F024"/>
      </w:r>
      <w:r w:rsidRPr="00663272">
        <w:rPr>
          <w:rFonts w:ascii="B Badr" w:hAnsi="B Badr" w:cs="B Badr"/>
          <w:color w:val="000000"/>
        </w:rPr>
        <w:sym w:font="HQPB1" w:char="F023"/>
      </w:r>
      <w:r w:rsidRPr="00663272">
        <w:rPr>
          <w:rFonts w:ascii="B Badr" w:hAnsi="B Badr" w:cs="B Badr"/>
          <w:color w:val="000000"/>
          <w:rtl/>
        </w:rPr>
        <w:t xml:space="preserve"> </w:t>
      </w:r>
      <w:r w:rsidRPr="00663272">
        <w:rPr>
          <w:rFonts w:ascii="B Badr" w:hAnsi="B Badr" w:cs="B Badr"/>
          <w:color w:val="000000"/>
        </w:rPr>
        <w:sym w:font="HQPB4" w:char="F0F4"/>
      </w:r>
      <w:r w:rsidRPr="00663272">
        <w:rPr>
          <w:rFonts w:ascii="B Badr" w:hAnsi="B Badr" w:cs="B Badr"/>
          <w:color w:val="000000"/>
        </w:rPr>
        <w:sym w:font="HQPB2" w:char="F060"/>
      </w:r>
      <w:r w:rsidRPr="00663272">
        <w:rPr>
          <w:rFonts w:ascii="B Badr" w:hAnsi="B Badr" w:cs="B Badr"/>
          <w:color w:val="000000"/>
        </w:rPr>
        <w:sym w:font="HQPB4" w:char="F0CF"/>
      </w:r>
      <w:r w:rsidRPr="00663272">
        <w:rPr>
          <w:rFonts w:ascii="B Badr" w:hAnsi="B Badr" w:cs="B Badr"/>
          <w:color w:val="000000"/>
        </w:rPr>
        <w:sym w:font="HQPB2" w:char="F042"/>
      </w:r>
      <w:r w:rsidRPr="00663272">
        <w:rPr>
          <w:rFonts w:ascii="B Badr" w:hAnsi="B Badr" w:cs="B Badr"/>
          <w:color w:val="000000"/>
          <w:rtl/>
        </w:rPr>
        <w:t xml:space="preserve"> </w:t>
      </w:r>
      <w:r w:rsidRPr="00663272">
        <w:rPr>
          <w:rFonts w:ascii="B Badr" w:hAnsi="B Badr" w:cs="B Badr"/>
          <w:color w:val="000000"/>
        </w:rPr>
        <w:sym w:font="HQPB4" w:char="F0CF"/>
      </w:r>
      <w:r w:rsidRPr="00663272">
        <w:rPr>
          <w:rFonts w:ascii="B Badr" w:hAnsi="B Badr" w:cs="B Badr"/>
          <w:color w:val="000000"/>
        </w:rPr>
        <w:sym w:font="HQPB2" w:char="F06D"/>
      </w:r>
      <w:r w:rsidRPr="00663272">
        <w:rPr>
          <w:rFonts w:ascii="B Badr" w:hAnsi="B Badr" w:cs="B Badr"/>
          <w:color w:val="000000"/>
        </w:rPr>
        <w:sym w:font="HQPB2" w:char="F08B"/>
      </w:r>
      <w:r w:rsidRPr="00663272">
        <w:rPr>
          <w:rFonts w:ascii="B Badr" w:hAnsi="B Badr" w:cs="B Badr"/>
          <w:color w:val="000000"/>
        </w:rPr>
        <w:sym w:font="HQPB4" w:char="F0C5"/>
      </w:r>
      <w:r w:rsidRPr="00663272">
        <w:rPr>
          <w:rFonts w:ascii="B Badr" w:hAnsi="B Badr" w:cs="B Badr"/>
          <w:color w:val="000000"/>
        </w:rPr>
        <w:sym w:font="HQPB1" w:char="F07A"/>
      </w:r>
      <w:r w:rsidRPr="00663272">
        <w:rPr>
          <w:rFonts w:ascii="B Badr" w:hAnsi="B Badr" w:cs="B Badr"/>
          <w:color w:val="000000"/>
        </w:rPr>
        <w:sym w:font="HQPB5" w:char="F072"/>
      </w:r>
      <w:r w:rsidRPr="00663272">
        <w:rPr>
          <w:rFonts w:ascii="B Badr" w:hAnsi="B Badr" w:cs="B Badr"/>
          <w:color w:val="000000"/>
        </w:rPr>
        <w:sym w:font="HQPB1" w:char="F026"/>
      </w:r>
      <w:r w:rsidRPr="00663272">
        <w:rPr>
          <w:rFonts w:ascii="B Badr" w:hAnsi="B Badr" w:cs="B Badr"/>
          <w:color w:val="000000"/>
          <w:rtl/>
        </w:rPr>
        <w:t xml:space="preserve"> </w:t>
      </w:r>
      <w:r w:rsidRPr="00663272">
        <w:rPr>
          <w:rFonts w:ascii="B Badr" w:hAnsi="B Badr" w:cs="B Badr"/>
          <w:color w:val="000000"/>
        </w:rPr>
        <w:sym w:font="HQPB2" w:char="F0C7"/>
      </w:r>
      <w:r w:rsidRPr="00663272">
        <w:rPr>
          <w:rFonts w:ascii="B Badr" w:hAnsi="B Badr" w:cs="B Badr"/>
          <w:color w:val="000000"/>
        </w:rPr>
        <w:sym w:font="HQPB2" w:char="F0CC"/>
      </w:r>
      <w:r w:rsidRPr="00663272">
        <w:rPr>
          <w:rFonts w:ascii="B Badr" w:hAnsi="B Badr" w:cs="B Badr"/>
          <w:color w:val="000000"/>
        </w:rPr>
        <w:sym w:font="HQPB2" w:char="F0CD"/>
      </w:r>
      <w:r w:rsidRPr="00663272">
        <w:rPr>
          <w:rFonts w:ascii="B Badr" w:hAnsi="B Badr" w:cs="B Badr"/>
          <w:color w:val="000000"/>
        </w:rPr>
        <w:sym w:font="HQPB2" w:char="F0C8"/>
      </w:r>
      <w:r w:rsidRPr="00663272">
        <w:rPr>
          <w:rFonts w:ascii="B Badr" w:hAnsi="B Badr" w:cs="B Badr"/>
          <w:color w:val="000000"/>
          <w:rtl/>
        </w:rPr>
        <w:t xml:space="preserve"> </w:t>
      </w:r>
      <w:r w:rsidRPr="00663272">
        <w:rPr>
          <w:rFonts w:ascii="B Badr" w:hAnsi="B Badr" w:cs="B Badr"/>
          <w:color w:val="000000"/>
        </w:rPr>
        <w:sym w:font="HQPB2" w:char="F0BE"/>
      </w:r>
      <w:r w:rsidRPr="00663272">
        <w:rPr>
          <w:rFonts w:ascii="B Badr" w:hAnsi="B Badr" w:cs="B Badr"/>
          <w:color w:val="000000"/>
        </w:rPr>
        <w:sym w:font="HQPB4" w:char="F0CF"/>
      </w:r>
      <w:r w:rsidRPr="00663272">
        <w:rPr>
          <w:rFonts w:ascii="B Badr" w:hAnsi="B Badr" w:cs="B Badr"/>
          <w:color w:val="000000"/>
        </w:rPr>
        <w:sym w:font="HQPB2" w:char="F06D"/>
      </w:r>
      <w:r w:rsidRPr="00663272">
        <w:rPr>
          <w:rFonts w:ascii="B Badr" w:hAnsi="B Badr" w:cs="B Badr"/>
          <w:color w:val="000000"/>
        </w:rPr>
        <w:sym w:font="HQPB4" w:char="F0CF"/>
      </w:r>
      <w:r w:rsidRPr="00663272">
        <w:rPr>
          <w:rFonts w:ascii="B Badr" w:hAnsi="B Badr" w:cs="B Badr"/>
          <w:color w:val="000000"/>
        </w:rPr>
        <w:sym w:font="HQPB4" w:char="F069"/>
      </w:r>
      <w:r w:rsidRPr="00663272">
        <w:rPr>
          <w:rFonts w:ascii="B Badr" w:hAnsi="B Badr" w:cs="B Badr"/>
          <w:color w:val="000000"/>
        </w:rPr>
        <w:sym w:font="HQPB2" w:char="F042"/>
      </w:r>
      <w:r w:rsidRPr="00663272">
        <w:rPr>
          <w:rFonts w:ascii="B Badr" w:hAnsi="B Badr" w:cs="B Badr"/>
          <w:color w:val="000000"/>
        </w:rPr>
        <w:sym w:font="HQPB4" w:char="F0E9"/>
      </w:r>
      <w:r w:rsidRPr="00663272">
        <w:rPr>
          <w:rFonts w:ascii="B Badr" w:hAnsi="B Badr" w:cs="B Badr"/>
          <w:color w:val="000000"/>
        </w:rPr>
        <w:sym w:font="HQPB1" w:char="F026"/>
      </w:r>
      <w:r w:rsidRPr="00663272">
        <w:rPr>
          <w:rFonts w:ascii="B Badr" w:hAnsi="B Badr" w:cs="B Badr"/>
          <w:color w:val="000000"/>
        </w:rPr>
        <w:sym w:font="HQPB5" w:char="F075"/>
      </w:r>
      <w:r w:rsidRPr="00663272">
        <w:rPr>
          <w:rFonts w:ascii="B Badr" w:hAnsi="B Badr" w:cs="B Badr"/>
          <w:color w:val="000000"/>
        </w:rPr>
        <w:sym w:font="HQPB2" w:char="F072"/>
      </w:r>
      <w:r w:rsidRPr="00663272">
        <w:rPr>
          <w:rFonts w:ascii="B Badr" w:hAnsi="B Badr" w:cs="B Badr"/>
          <w:color w:val="000000"/>
          <w:rtl/>
        </w:rPr>
        <w:t xml:space="preserve"> </w:t>
      </w:r>
      <w:r w:rsidRPr="00663272">
        <w:rPr>
          <w:rFonts w:ascii="B Badr" w:hAnsi="B Badr" w:cs="B Badr"/>
          <w:color w:val="000000"/>
        </w:rPr>
        <w:sym w:font="HQPB4" w:char="F0CF"/>
      </w:r>
      <w:r w:rsidRPr="00663272">
        <w:rPr>
          <w:rFonts w:ascii="B Badr" w:hAnsi="B Badr" w:cs="B Badr"/>
          <w:color w:val="000000"/>
        </w:rPr>
        <w:sym w:font="HQPB2" w:char="F06D"/>
      </w:r>
      <w:r w:rsidRPr="00663272">
        <w:rPr>
          <w:rFonts w:ascii="B Badr" w:hAnsi="B Badr" w:cs="B Badr"/>
          <w:color w:val="000000"/>
        </w:rPr>
        <w:sym w:font="HQPB2" w:char="F08B"/>
      </w:r>
      <w:r w:rsidRPr="00663272">
        <w:rPr>
          <w:rFonts w:ascii="B Badr" w:hAnsi="B Badr" w:cs="B Badr"/>
          <w:color w:val="000000"/>
        </w:rPr>
        <w:sym w:font="HQPB4" w:char="F0CE"/>
      </w:r>
      <w:r w:rsidRPr="00663272">
        <w:rPr>
          <w:rFonts w:ascii="B Badr" w:hAnsi="B Badr" w:cs="B Badr"/>
          <w:color w:val="000000"/>
        </w:rPr>
        <w:sym w:font="HQPB1" w:char="F02F"/>
      </w:r>
      <w:r w:rsidRPr="00663272">
        <w:rPr>
          <w:rFonts w:ascii="B Badr" w:hAnsi="B Badr" w:cs="B Badr"/>
          <w:color w:val="000000"/>
        </w:rPr>
        <w:sym w:font="HQPB5" w:char="F072"/>
      </w:r>
      <w:r w:rsidRPr="00663272">
        <w:rPr>
          <w:rFonts w:ascii="B Badr" w:hAnsi="B Badr" w:cs="B Badr"/>
          <w:color w:val="000000"/>
        </w:rPr>
        <w:sym w:font="HQPB1" w:char="F026"/>
      </w:r>
      <w:r w:rsidRPr="00663272">
        <w:rPr>
          <w:rFonts w:ascii="B Badr" w:hAnsi="B Badr" w:cs="B Badr"/>
          <w:color w:val="000000"/>
        </w:rPr>
        <w:sym w:font="HQPB5" w:char="F075"/>
      </w:r>
      <w:r w:rsidRPr="00663272">
        <w:rPr>
          <w:rFonts w:ascii="B Badr" w:hAnsi="B Badr" w:cs="B Badr"/>
          <w:color w:val="000000"/>
        </w:rPr>
        <w:sym w:font="HQPB2" w:char="F072"/>
      </w:r>
      <w:r w:rsidRPr="00663272">
        <w:rPr>
          <w:rFonts w:ascii="B Badr" w:hAnsi="B Badr" w:cs="B Badr"/>
          <w:color w:val="000000"/>
          <w:rtl/>
        </w:rPr>
        <w:t xml:space="preserve"> </w:t>
      </w:r>
      <w:r w:rsidRPr="00663272">
        <w:rPr>
          <w:rFonts w:ascii="B Badr" w:hAnsi="B Badr" w:cs="B Badr"/>
          <w:color w:val="000000"/>
        </w:rPr>
        <w:sym w:font="HQPB2" w:char="F0C7"/>
      </w:r>
      <w:r w:rsidRPr="00663272">
        <w:rPr>
          <w:rFonts w:ascii="B Badr" w:hAnsi="B Badr" w:cs="B Badr"/>
          <w:color w:val="000000"/>
        </w:rPr>
        <w:sym w:font="HQPB2" w:char="F0CC"/>
      </w:r>
      <w:r w:rsidRPr="00663272">
        <w:rPr>
          <w:rFonts w:ascii="B Badr" w:hAnsi="B Badr" w:cs="B Badr"/>
          <w:color w:val="000000"/>
        </w:rPr>
        <w:sym w:font="HQPB2" w:char="F0CE"/>
      </w:r>
      <w:r w:rsidRPr="00663272">
        <w:rPr>
          <w:rFonts w:ascii="B Badr" w:hAnsi="B Badr" w:cs="B Badr"/>
          <w:color w:val="000000"/>
        </w:rPr>
        <w:sym w:font="HQPB2" w:char="F0C8"/>
      </w:r>
      <w:r w:rsidRPr="00663272">
        <w:rPr>
          <w:rFonts w:ascii="B Badr" w:hAnsi="B Badr" w:cs="B Badr"/>
          <w:color w:val="000000"/>
          <w:rtl/>
        </w:rPr>
        <w:t xml:space="preserve"> </w:t>
      </w:r>
      <w:r w:rsidRPr="00663272">
        <w:rPr>
          <w:rFonts w:ascii="B Badr" w:hAnsi="B Badr" w:cs="B Badr"/>
          <w:color w:val="000000"/>
        </w:rPr>
        <w:sym w:font="HQPB2" w:char="F0BE"/>
      </w:r>
      <w:r w:rsidRPr="00663272">
        <w:rPr>
          <w:rFonts w:ascii="B Badr" w:hAnsi="B Badr" w:cs="B Badr"/>
          <w:color w:val="000000"/>
        </w:rPr>
        <w:sym w:font="HQPB4" w:char="F0CF"/>
      </w:r>
      <w:r w:rsidRPr="00663272">
        <w:rPr>
          <w:rFonts w:ascii="B Badr" w:hAnsi="B Badr" w:cs="B Badr"/>
          <w:color w:val="000000"/>
        </w:rPr>
        <w:sym w:font="HQPB2" w:char="F06D"/>
      </w:r>
      <w:r w:rsidRPr="00663272">
        <w:rPr>
          <w:rFonts w:ascii="B Badr" w:hAnsi="B Badr" w:cs="B Badr"/>
          <w:color w:val="000000"/>
        </w:rPr>
        <w:sym w:font="HQPB4" w:char="F0CF"/>
      </w:r>
      <w:r w:rsidRPr="00663272">
        <w:rPr>
          <w:rFonts w:ascii="B Badr" w:hAnsi="B Badr" w:cs="B Badr"/>
          <w:color w:val="000000"/>
        </w:rPr>
        <w:sym w:font="HQPB1" w:char="F046"/>
      </w:r>
      <w:r w:rsidRPr="00663272">
        <w:rPr>
          <w:rFonts w:ascii="B Badr" w:hAnsi="B Badr" w:cs="B Badr"/>
          <w:color w:val="000000"/>
        </w:rPr>
        <w:sym w:font="HQPB5" w:char="F074"/>
      </w:r>
      <w:r w:rsidRPr="00663272">
        <w:rPr>
          <w:rFonts w:ascii="B Badr" w:hAnsi="B Badr" w:cs="B Badr"/>
          <w:color w:val="000000"/>
        </w:rPr>
        <w:sym w:font="HQPB1" w:char="F037"/>
      </w:r>
      <w:r w:rsidRPr="00663272">
        <w:rPr>
          <w:rFonts w:ascii="B Badr" w:hAnsi="B Badr" w:cs="B Badr"/>
          <w:color w:val="000000"/>
        </w:rPr>
        <w:sym w:font="HQPB4" w:char="F0C5"/>
      </w:r>
      <w:r w:rsidRPr="00663272">
        <w:rPr>
          <w:rFonts w:ascii="B Badr" w:hAnsi="B Badr" w:cs="B Badr"/>
          <w:color w:val="000000"/>
        </w:rPr>
        <w:sym w:font="HQPB1" w:char="F073"/>
      </w:r>
      <w:r w:rsidRPr="00663272">
        <w:rPr>
          <w:rFonts w:ascii="B Badr" w:hAnsi="B Badr" w:cs="B Badr"/>
          <w:color w:val="000000"/>
        </w:rPr>
        <w:sym w:font="HQPB2" w:char="F0BB"/>
      </w:r>
      <w:r w:rsidRPr="00663272">
        <w:rPr>
          <w:rFonts w:ascii="B Badr" w:hAnsi="B Badr" w:cs="B Badr"/>
          <w:color w:val="000000"/>
        </w:rPr>
        <w:sym w:font="HQPB5" w:char="F07C"/>
      </w:r>
      <w:r w:rsidRPr="00663272">
        <w:rPr>
          <w:rFonts w:ascii="B Badr" w:hAnsi="B Badr" w:cs="B Badr"/>
          <w:color w:val="000000"/>
        </w:rPr>
        <w:sym w:font="HQPB1" w:char="F0B9"/>
      </w:r>
      <w:r w:rsidRPr="00663272">
        <w:rPr>
          <w:rFonts w:ascii="B Badr" w:hAnsi="B Badr" w:cs="B Badr"/>
          <w:color w:val="000000"/>
        </w:rPr>
        <w:sym w:font="HQPB5" w:char="F075"/>
      </w:r>
      <w:r w:rsidRPr="00663272">
        <w:rPr>
          <w:rFonts w:ascii="B Badr" w:hAnsi="B Badr" w:cs="B Badr"/>
          <w:color w:val="000000"/>
        </w:rPr>
        <w:sym w:font="HQPB2" w:char="F072"/>
      </w:r>
      <w:r w:rsidRPr="00663272">
        <w:rPr>
          <w:rFonts w:ascii="B Badr" w:hAnsi="B Badr" w:cs="B Badr"/>
          <w:color w:val="000000"/>
          <w:rtl/>
        </w:rPr>
        <w:t xml:space="preserve"> </w:t>
      </w:r>
      <w:r w:rsidRPr="00663272">
        <w:rPr>
          <w:rFonts w:ascii="B Badr" w:hAnsi="B Badr" w:cs="B Badr"/>
          <w:color w:val="000000"/>
        </w:rPr>
        <w:sym w:font="HQPB4" w:char="F0CF"/>
      </w:r>
      <w:r w:rsidRPr="00663272">
        <w:rPr>
          <w:rFonts w:ascii="B Badr" w:hAnsi="B Badr" w:cs="B Badr"/>
          <w:color w:val="000000"/>
        </w:rPr>
        <w:sym w:font="HQPB2" w:char="F06D"/>
      </w:r>
      <w:r w:rsidRPr="00663272">
        <w:rPr>
          <w:rFonts w:ascii="B Badr" w:hAnsi="B Badr" w:cs="B Badr"/>
          <w:color w:val="000000"/>
        </w:rPr>
        <w:sym w:font="HQPB2" w:char="F08A"/>
      </w:r>
      <w:r w:rsidRPr="00663272">
        <w:rPr>
          <w:rFonts w:ascii="B Badr" w:hAnsi="B Badr" w:cs="B Badr"/>
          <w:color w:val="000000"/>
        </w:rPr>
        <w:sym w:font="HQPB4" w:char="F0CF"/>
      </w:r>
      <w:r w:rsidRPr="00663272">
        <w:rPr>
          <w:rFonts w:ascii="B Badr" w:hAnsi="B Badr" w:cs="B Badr"/>
          <w:color w:val="000000"/>
        </w:rPr>
        <w:sym w:font="HQPB2" w:char="F05E"/>
      </w:r>
      <w:r w:rsidRPr="00663272">
        <w:rPr>
          <w:rFonts w:ascii="B Badr" w:hAnsi="B Badr" w:cs="B Badr"/>
          <w:color w:val="000000"/>
        </w:rPr>
        <w:sym w:font="HQPB5" w:char="F074"/>
      </w:r>
      <w:r w:rsidRPr="00663272">
        <w:rPr>
          <w:rFonts w:ascii="B Badr" w:hAnsi="B Badr" w:cs="B Badr"/>
          <w:color w:val="000000"/>
        </w:rPr>
        <w:sym w:font="HQPB1" w:char="F02F"/>
      </w:r>
      <w:r w:rsidRPr="00663272">
        <w:rPr>
          <w:rFonts w:ascii="B Badr" w:hAnsi="B Badr" w:cs="B Badr"/>
          <w:color w:val="000000"/>
        </w:rPr>
        <w:sym w:font="HQPB5" w:char="F075"/>
      </w:r>
      <w:r w:rsidRPr="00663272">
        <w:rPr>
          <w:rFonts w:ascii="B Badr" w:hAnsi="B Badr" w:cs="B Badr"/>
          <w:color w:val="000000"/>
        </w:rPr>
        <w:sym w:font="HQPB2" w:char="F072"/>
      </w:r>
      <w:r w:rsidRPr="00663272">
        <w:rPr>
          <w:rFonts w:ascii="B Badr" w:hAnsi="B Badr" w:cs="B Badr"/>
          <w:color w:val="000000"/>
          <w:rtl/>
        </w:rPr>
        <w:t xml:space="preserve"> </w:t>
      </w:r>
      <w:r w:rsidRPr="00663272">
        <w:rPr>
          <w:rFonts w:ascii="B Badr" w:hAnsi="B Badr" w:cs="B Badr"/>
          <w:color w:val="000000"/>
        </w:rPr>
        <w:sym w:font="HQPB2" w:char="F0C7"/>
      </w:r>
      <w:r w:rsidRPr="00663272">
        <w:rPr>
          <w:rFonts w:ascii="B Badr" w:hAnsi="B Badr" w:cs="B Badr"/>
          <w:color w:val="000000"/>
        </w:rPr>
        <w:sym w:font="HQPB2" w:char="F0CC"/>
      </w:r>
      <w:r w:rsidRPr="00663272">
        <w:rPr>
          <w:rFonts w:ascii="B Badr" w:hAnsi="B Badr" w:cs="B Badr"/>
          <w:color w:val="000000"/>
        </w:rPr>
        <w:sym w:font="HQPB2" w:char="F0CF"/>
      </w:r>
      <w:r w:rsidRPr="00663272">
        <w:rPr>
          <w:rFonts w:ascii="B Badr" w:hAnsi="B Badr" w:cs="B Badr"/>
          <w:color w:val="000000"/>
        </w:rPr>
        <w:sym w:font="HQPB2" w:char="F0C8"/>
      </w:r>
      <w:r w:rsidRPr="00663272">
        <w:rPr>
          <w:rFonts w:ascii="B Badr" w:hAnsi="B Badr" w:cs="B Badr"/>
          <w:color w:val="000000"/>
          <w:rtl/>
        </w:rPr>
        <w:t xml:space="preserve"> </w:t>
      </w:r>
      <w:r w:rsidRPr="00663272">
        <w:rPr>
          <w:rFonts w:ascii="B Badr" w:hAnsi="B Badr" w:cs="B Badr"/>
          <w:color w:val="000000"/>
        </w:rPr>
        <w:sym w:font="HQPB4" w:char="F0C8"/>
      </w:r>
      <w:r w:rsidRPr="00663272">
        <w:rPr>
          <w:rFonts w:ascii="B Badr" w:hAnsi="B Badr" w:cs="B Badr"/>
          <w:color w:val="000000"/>
        </w:rPr>
        <w:sym w:font="HQPB4" w:char="F065"/>
      </w:r>
      <w:r w:rsidRPr="00663272">
        <w:rPr>
          <w:rFonts w:ascii="B Badr" w:hAnsi="B Badr" w:cs="B Badr"/>
          <w:color w:val="000000"/>
        </w:rPr>
        <w:sym w:font="HQPB2" w:char="F040"/>
      </w:r>
      <w:r w:rsidRPr="00663272">
        <w:rPr>
          <w:rFonts w:ascii="B Badr" w:hAnsi="B Badr" w:cs="B Badr"/>
          <w:color w:val="000000"/>
        </w:rPr>
        <w:sym w:font="HQPB4" w:char="F0E4"/>
      </w:r>
      <w:r w:rsidRPr="00663272">
        <w:rPr>
          <w:rFonts w:ascii="B Badr" w:hAnsi="B Badr" w:cs="B Badr"/>
          <w:color w:val="000000"/>
        </w:rPr>
        <w:sym w:font="HQPB2" w:char="F033"/>
      </w:r>
      <w:r w:rsidRPr="00663272">
        <w:rPr>
          <w:rFonts w:ascii="B Badr" w:hAnsi="B Badr" w:cs="B Badr"/>
          <w:color w:val="000000"/>
        </w:rPr>
        <w:sym w:font="HQPB4" w:char="F0CF"/>
      </w:r>
      <w:r w:rsidRPr="00663272">
        <w:rPr>
          <w:rFonts w:ascii="B Badr" w:hAnsi="B Badr" w:cs="B Badr"/>
          <w:color w:val="000000"/>
        </w:rPr>
        <w:sym w:font="HQPB2" w:char="F039"/>
      </w:r>
      <w:r w:rsidRPr="00663272">
        <w:rPr>
          <w:rFonts w:ascii="B Badr" w:hAnsi="B Badr" w:cs="B Badr"/>
          <w:color w:val="000000"/>
          <w:rtl/>
        </w:rPr>
        <w:t xml:space="preserve"> </w:t>
      </w:r>
      <w:r w:rsidRPr="00663272">
        <w:rPr>
          <w:rFonts w:ascii="B Badr" w:hAnsi="B Badr" w:cs="B Badr"/>
          <w:color w:val="000000"/>
        </w:rPr>
        <w:sym w:font="HQPB4" w:char="F03C"/>
      </w:r>
      <w:r w:rsidRPr="00663272">
        <w:rPr>
          <w:rFonts w:ascii="B Badr" w:hAnsi="B Badr" w:cs="B Badr"/>
          <w:color w:val="000000"/>
        </w:rPr>
        <w:sym w:font="HQPB2" w:char="F09B"/>
      </w:r>
      <w:r w:rsidRPr="00663272">
        <w:rPr>
          <w:rFonts w:ascii="B Badr" w:hAnsi="B Badr" w:cs="B Badr"/>
          <w:color w:val="000000"/>
        </w:rPr>
        <w:sym w:font="HQPB4" w:char="F0CD"/>
      </w:r>
      <w:r w:rsidRPr="00663272">
        <w:rPr>
          <w:rFonts w:ascii="B Badr" w:hAnsi="B Badr" w:cs="B Badr"/>
          <w:color w:val="000000"/>
        </w:rPr>
        <w:sym w:font="HQPB1" w:char="F090"/>
      </w:r>
      <w:r w:rsidRPr="00663272">
        <w:rPr>
          <w:rFonts w:ascii="B Badr" w:hAnsi="B Badr" w:cs="B Badr"/>
          <w:color w:val="000000"/>
        </w:rPr>
        <w:sym w:font="HQPB4" w:char="F0F6"/>
      </w:r>
      <w:r w:rsidRPr="00663272">
        <w:rPr>
          <w:rFonts w:ascii="B Badr" w:hAnsi="B Badr" w:cs="B Badr"/>
          <w:color w:val="000000"/>
        </w:rPr>
        <w:sym w:font="HQPB2" w:char="F044"/>
      </w:r>
      <w:r w:rsidRPr="00663272">
        <w:rPr>
          <w:rFonts w:ascii="B Badr" w:hAnsi="B Badr" w:cs="B Badr"/>
          <w:color w:val="000000"/>
        </w:rPr>
        <w:sym w:font="HQPB5" w:char="F024"/>
      </w:r>
      <w:r w:rsidRPr="00663272">
        <w:rPr>
          <w:rFonts w:ascii="B Badr" w:hAnsi="B Badr" w:cs="B Badr"/>
          <w:color w:val="000000"/>
        </w:rPr>
        <w:sym w:font="HQPB1" w:char="F023"/>
      </w:r>
      <w:r w:rsidRPr="00663272">
        <w:rPr>
          <w:rFonts w:ascii="B Badr" w:hAnsi="B Badr" w:cs="B Badr"/>
          <w:color w:val="000000"/>
          <w:rtl/>
        </w:rPr>
        <w:t xml:space="preserve"> </w:t>
      </w:r>
      <w:r w:rsidRPr="00663272">
        <w:rPr>
          <w:rFonts w:ascii="B Badr" w:hAnsi="B Badr" w:cs="B Badr"/>
          <w:color w:val="000000"/>
        </w:rPr>
        <w:sym w:font="HQPB4" w:char="F0F6"/>
      </w:r>
      <w:r w:rsidRPr="00663272">
        <w:rPr>
          <w:rFonts w:ascii="B Badr" w:hAnsi="B Badr" w:cs="B Badr"/>
          <w:color w:val="000000"/>
        </w:rPr>
        <w:sym w:font="HQPB2" w:char="F04E"/>
      </w:r>
      <w:r w:rsidRPr="00663272">
        <w:rPr>
          <w:rFonts w:ascii="B Badr" w:hAnsi="B Badr" w:cs="B Badr"/>
          <w:color w:val="000000"/>
        </w:rPr>
        <w:sym w:font="HQPB4" w:char="F0E5"/>
      </w:r>
      <w:r w:rsidRPr="00663272">
        <w:rPr>
          <w:rFonts w:ascii="B Badr" w:hAnsi="B Badr" w:cs="B Badr"/>
          <w:color w:val="000000"/>
        </w:rPr>
        <w:sym w:font="HQPB2" w:char="F06B"/>
      </w:r>
      <w:r w:rsidRPr="00663272">
        <w:rPr>
          <w:rFonts w:ascii="B Badr" w:hAnsi="B Badr" w:cs="B Badr"/>
          <w:color w:val="000000"/>
        </w:rPr>
        <w:sym w:font="HQPB4" w:char="F0F7"/>
      </w:r>
      <w:r w:rsidRPr="00663272">
        <w:rPr>
          <w:rFonts w:ascii="B Badr" w:hAnsi="B Badr" w:cs="B Badr"/>
          <w:color w:val="000000"/>
        </w:rPr>
        <w:sym w:font="HQPB2" w:char="F05D"/>
      </w:r>
      <w:r w:rsidRPr="00663272">
        <w:rPr>
          <w:rFonts w:ascii="B Badr" w:hAnsi="B Badr" w:cs="B Badr"/>
          <w:color w:val="000000"/>
        </w:rPr>
        <w:sym w:font="HQPB4" w:char="F0CF"/>
      </w:r>
      <w:r w:rsidRPr="00663272">
        <w:rPr>
          <w:rFonts w:ascii="B Badr" w:hAnsi="B Badr" w:cs="B Badr"/>
          <w:color w:val="000000"/>
        </w:rPr>
        <w:sym w:font="HQPB4" w:char="F069"/>
      </w:r>
      <w:r w:rsidRPr="00663272">
        <w:rPr>
          <w:rFonts w:ascii="B Badr" w:hAnsi="B Badr" w:cs="B Badr"/>
          <w:color w:val="000000"/>
        </w:rPr>
        <w:sym w:font="HQPB2" w:char="F042"/>
      </w:r>
      <w:r w:rsidRPr="00663272">
        <w:rPr>
          <w:rFonts w:ascii="B Badr" w:hAnsi="B Badr" w:cs="B Badr"/>
          <w:color w:val="000000"/>
          <w:rtl/>
        </w:rPr>
        <w:t xml:space="preserve"> </w:t>
      </w:r>
      <w:r w:rsidRPr="00663272">
        <w:rPr>
          <w:rFonts w:ascii="B Badr" w:hAnsi="B Badr" w:cs="B Badr"/>
          <w:color w:val="000000"/>
        </w:rPr>
        <w:sym w:font="HQPB4" w:char="F037"/>
      </w:r>
      <w:r w:rsidRPr="00663272">
        <w:rPr>
          <w:rFonts w:ascii="B Badr" w:hAnsi="B Badr" w:cs="B Badr"/>
          <w:color w:val="000000"/>
        </w:rPr>
        <w:sym w:font="HQPB1" w:char="F08B"/>
      </w:r>
      <w:r w:rsidRPr="00663272">
        <w:rPr>
          <w:rFonts w:ascii="B Badr" w:hAnsi="B Badr" w:cs="B Badr"/>
          <w:color w:val="000000"/>
        </w:rPr>
        <w:sym w:font="HQPB4" w:char="F0CD"/>
      </w:r>
      <w:r w:rsidRPr="00663272">
        <w:rPr>
          <w:rFonts w:ascii="B Badr" w:hAnsi="B Badr" w:cs="B Badr"/>
          <w:color w:val="000000"/>
        </w:rPr>
        <w:sym w:font="HQPB2" w:char="F0B4"/>
      </w:r>
      <w:r w:rsidRPr="00663272">
        <w:rPr>
          <w:rFonts w:ascii="B Badr" w:hAnsi="B Badr" w:cs="B Badr"/>
          <w:color w:val="000000"/>
        </w:rPr>
        <w:sym w:font="HQPB5" w:char="F074"/>
      </w:r>
      <w:r w:rsidRPr="00663272">
        <w:rPr>
          <w:rFonts w:ascii="B Badr" w:hAnsi="B Badr" w:cs="B Badr"/>
          <w:color w:val="000000"/>
        </w:rPr>
        <w:sym w:font="HQPB2" w:char="F042"/>
      </w:r>
      <w:r w:rsidRPr="00663272">
        <w:rPr>
          <w:rFonts w:ascii="B Badr" w:hAnsi="B Badr" w:cs="B Badr"/>
          <w:color w:val="000000"/>
        </w:rPr>
        <w:sym w:font="HQPB4" w:char="F0F6"/>
      </w:r>
      <w:r w:rsidRPr="00663272">
        <w:rPr>
          <w:rFonts w:ascii="B Badr" w:hAnsi="B Badr" w:cs="B Badr"/>
          <w:color w:val="000000"/>
        </w:rPr>
        <w:sym w:font="HQPB2" w:char="F071"/>
      </w:r>
      <w:r w:rsidRPr="00663272">
        <w:rPr>
          <w:rFonts w:ascii="B Badr" w:hAnsi="B Badr" w:cs="B Badr"/>
          <w:color w:val="000000"/>
        </w:rPr>
        <w:sym w:font="HQPB5" w:char="F074"/>
      </w:r>
      <w:r w:rsidRPr="00663272">
        <w:rPr>
          <w:rFonts w:ascii="B Badr" w:hAnsi="B Badr" w:cs="B Badr"/>
          <w:color w:val="000000"/>
        </w:rPr>
        <w:sym w:font="HQPB2" w:char="F083"/>
      </w:r>
      <w:r w:rsidRPr="00663272">
        <w:rPr>
          <w:rFonts w:ascii="B Badr" w:hAnsi="B Badr" w:cs="B Badr"/>
          <w:color w:val="000000"/>
          <w:rtl/>
        </w:rPr>
        <w:t xml:space="preserve"> </w:t>
      </w:r>
      <w:r w:rsidRPr="00663272">
        <w:rPr>
          <w:rFonts w:ascii="B Badr" w:hAnsi="B Badr" w:cs="B Badr"/>
          <w:color w:val="000000"/>
        </w:rPr>
        <w:sym w:font="HQPB4" w:char="F0D7"/>
      </w:r>
      <w:r w:rsidRPr="00663272">
        <w:rPr>
          <w:rFonts w:ascii="B Badr" w:hAnsi="B Badr" w:cs="B Badr"/>
          <w:color w:val="000000"/>
        </w:rPr>
        <w:sym w:font="HQPB2" w:char="F062"/>
      </w:r>
      <w:r w:rsidRPr="00663272">
        <w:rPr>
          <w:rFonts w:ascii="B Badr" w:hAnsi="B Badr" w:cs="B Badr"/>
          <w:color w:val="000000"/>
        </w:rPr>
        <w:sym w:font="HQPB4" w:char="F0F9"/>
      </w:r>
      <w:r w:rsidRPr="00663272">
        <w:rPr>
          <w:rFonts w:ascii="B Badr" w:hAnsi="B Badr" w:cs="B Badr"/>
          <w:color w:val="000000"/>
        </w:rPr>
        <w:sym w:font="HQPB1" w:char="F027"/>
      </w:r>
      <w:r w:rsidRPr="00663272">
        <w:rPr>
          <w:rFonts w:ascii="B Badr" w:hAnsi="B Badr" w:cs="B Badr"/>
          <w:color w:val="000000"/>
        </w:rPr>
        <w:sym w:font="HQPB5" w:char="F078"/>
      </w:r>
      <w:r w:rsidRPr="00663272">
        <w:rPr>
          <w:rFonts w:ascii="B Badr" w:hAnsi="B Badr" w:cs="B Badr"/>
          <w:color w:val="000000"/>
        </w:rPr>
        <w:sym w:font="HQPB1" w:char="F0A9"/>
      </w:r>
      <w:r w:rsidRPr="00663272">
        <w:rPr>
          <w:rFonts w:ascii="B Badr" w:hAnsi="B Badr" w:cs="B Badr"/>
          <w:color w:val="000000"/>
          <w:rtl/>
        </w:rPr>
        <w:t xml:space="preserve"> </w:t>
      </w:r>
      <w:r w:rsidRPr="00663272">
        <w:rPr>
          <w:rFonts w:ascii="B Badr" w:hAnsi="B Badr" w:cs="B Badr"/>
          <w:color w:val="000000"/>
        </w:rPr>
        <w:sym w:font="HQPB4" w:char="F0CF"/>
      </w:r>
      <w:r w:rsidRPr="00663272">
        <w:rPr>
          <w:rFonts w:ascii="B Badr" w:hAnsi="B Badr" w:cs="B Badr"/>
          <w:color w:val="000000"/>
        </w:rPr>
        <w:sym w:font="HQPB2" w:char="F06D"/>
      </w:r>
      <w:r w:rsidRPr="00663272">
        <w:rPr>
          <w:rFonts w:ascii="B Badr" w:hAnsi="B Badr" w:cs="B Badr"/>
          <w:color w:val="000000"/>
        </w:rPr>
        <w:sym w:font="HQPB2" w:char="F08A"/>
      </w:r>
      <w:r w:rsidRPr="00663272">
        <w:rPr>
          <w:rFonts w:ascii="B Badr" w:hAnsi="B Badr" w:cs="B Badr"/>
          <w:color w:val="000000"/>
        </w:rPr>
        <w:sym w:font="HQPB4" w:char="F0CF"/>
      </w:r>
      <w:r w:rsidRPr="00663272">
        <w:rPr>
          <w:rFonts w:ascii="B Badr" w:hAnsi="B Badr" w:cs="B Badr"/>
          <w:color w:val="000000"/>
        </w:rPr>
        <w:sym w:font="HQPB2" w:char="F05A"/>
      </w:r>
      <w:r w:rsidRPr="00663272">
        <w:rPr>
          <w:rFonts w:ascii="B Badr" w:hAnsi="B Badr" w:cs="B Badr"/>
          <w:color w:val="000000"/>
        </w:rPr>
        <w:sym w:font="HQPB4" w:char="F0F8"/>
      </w:r>
      <w:r w:rsidRPr="00663272">
        <w:rPr>
          <w:rFonts w:ascii="B Badr" w:hAnsi="B Badr" w:cs="B Badr"/>
          <w:color w:val="000000"/>
        </w:rPr>
        <w:sym w:font="HQPB1" w:char="F0F3"/>
      </w:r>
      <w:r w:rsidRPr="00663272">
        <w:rPr>
          <w:rFonts w:ascii="B Badr" w:hAnsi="B Badr" w:cs="B Badr"/>
          <w:color w:val="000000"/>
        </w:rPr>
        <w:sym w:font="HQPB4" w:char="F0E3"/>
      </w:r>
      <w:r w:rsidRPr="00663272">
        <w:rPr>
          <w:rFonts w:ascii="B Badr" w:hAnsi="B Badr" w:cs="B Badr"/>
          <w:color w:val="000000"/>
        </w:rPr>
        <w:sym w:font="HQPB2" w:char="F083"/>
      </w:r>
      <w:r w:rsidRPr="00663272">
        <w:rPr>
          <w:rFonts w:cs="B Lotus" w:hint="cs"/>
          <w:rtl/>
          <w:lang w:bidi="fa-IR"/>
        </w:rPr>
        <w:t xml:space="preserve"> </w:t>
      </w:r>
      <w:r w:rsidRPr="00663272">
        <w:rPr>
          <w:rFonts w:cs="B Lotus" w:hint="cs"/>
          <w:lang w:bidi="fa-IR"/>
        </w:rPr>
        <w:sym w:font="AGA Arabesque" w:char="F028"/>
      </w:r>
      <w:r w:rsidRPr="00663272">
        <w:rPr>
          <w:rFonts w:cs="B Lotus" w:hint="cs"/>
          <w:rtl/>
          <w:lang w:bidi="fa-IR"/>
        </w:rPr>
        <w:tab/>
      </w:r>
      <w:r w:rsidR="00663272" w:rsidRPr="00663272">
        <w:rPr>
          <w:rFonts w:cs="B Lotus" w:hint="cs"/>
          <w:rtl/>
          <w:lang w:bidi="fa-IR"/>
        </w:rPr>
        <w:t>[</w:t>
      </w:r>
      <w:r w:rsidRPr="00663272">
        <w:rPr>
          <w:rFonts w:cs="B Lotus" w:hint="cs"/>
          <w:rtl/>
          <w:lang w:bidi="fa-IR"/>
        </w:rPr>
        <w:t>عبس /37-34</w:t>
      </w:r>
      <w:r w:rsidR="00663272" w:rsidRPr="00663272">
        <w:rPr>
          <w:rFonts w:cs="B Lotus" w:hint="cs"/>
          <w:rtl/>
          <w:lang w:bidi="fa-IR"/>
        </w:rPr>
        <w:t>]</w:t>
      </w:r>
    </w:p>
    <w:p w:rsidR="00B91349" w:rsidRDefault="00B91349" w:rsidP="00B91349">
      <w:pPr>
        <w:tabs>
          <w:tab w:val="right" w:pos="7031"/>
        </w:tabs>
        <w:bidi/>
        <w:ind w:left="1134"/>
        <w:jc w:val="both"/>
        <w:rPr>
          <w:rFonts w:cs="B Lotus"/>
          <w:sz w:val="26"/>
          <w:szCs w:val="26"/>
          <w:rtl/>
          <w:lang w:bidi="fa-IR"/>
        </w:rPr>
      </w:pPr>
      <w:r>
        <w:rPr>
          <w:rFonts w:cs="B Lotus" w:hint="cs"/>
          <w:sz w:val="26"/>
          <w:szCs w:val="26"/>
          <w:rtl/>
          <w:lang w:bidi="fa-IR"/>
        </w:rPr>
        <w:t>«روزي كه آدمي از برادرش و از مادرش و پدرش و از همسرش و پسرانش مي‌گريزد. در آن روز هر كسي از آنان را كاري است كه او را به خود مشغول دارد</w:t>
      </w:r>
      <w:r w:rsidRPr="00D938A1">
        <w:rPr>
          <w:rFonts w:cs="B Lotus" w:hint="cs"/>
          <w:sz w:val="26"/>
          <w:szCs w:val="26"/>
          <w:rtl/>
          <w:lang w:bidi="fa-IR"/>
        </w:rPr>
        <w:t>».</w:t>
      </w:r>
    </w:p>
    <w:p w:rsidR="002F13B2" w:rsidRDefault="00B91349" w:rsidP="002F13B2">
      <w:pPr>
        <w:bidi/>
        <w:ind w:firstLine="284"/>
        <w:jc w:val="both"/>
        <w:rPr>
          <w:rFonts w:cs="B Lotus"/>
          <w:sz w:val="28"/>
          <w:szCs w:val="28"/>
          <w:rtl/>
          <w:lang w:bidi="fa-IR"/>
        </w:rPr>
      </w:pPr>
      <w:r>
        <w:rPr>
          <w:rFonts w:cs="B Lotus" w:hint="cs"/>
          <w:sz w:val="28"/>
          <w:szCs w:val="28"/>
          <w:rtl/>
          <w:lang w:bidi="fa-IR"/>
        </w:rPr>
        <w:t>بعضي از گناهان و معصيتهاي مربوط به حقوق خداوند متعال مانند: انجام ندادن بعضي از دستورات و م</w:t>
      </w:r>
      <w:r w:rsidR="00DD7F15">
        <w:rPr>
          <w:rFonts w:cs="B Lotus" w:hint="cs"/>
          <w:sz w:val="28"/>
          <w:szCs w:val="28"/>
          <w:rtl/>
          <w:lang w:bidi="fa-IR"/>
        </w:rPr>
        <w:t>ن</w:t>
      </w:r>
      <w:r>
        <w:rPr>
          <w:rFonts w:cs="B Lotus" w:hint="cs"/>
          <w:sz w:val="28"/>
          <w:szCs w:val="28"/>
          <w:rtl/>
          <w:lang w:bidi="fa-IR"/>
        </w:rPr>
        <w:t>هيات خداوند متعلق به شخص انسان، مانند: نوشيدن شراب، گوش دادن به لعب و لهويات، آزار رساندن به حيوانات و شخص خود، اسراف و ريخت و پاش در مال خود و همچنين مرتكب شدن به بعضي از منهيات شخصي ديگر همچون: خالكوبي، وصل كردن موها به موهاي ديگر، بلند نمودن موها همانند كوهان شتر، كندن مژه، تيز كردن دندانها، عملهاي جراحي به منظور زيبايي، مردان خود را به شكل زنان و زنان خود را به شكل مردان درآوردن...</w:t>
      </w:r>
    </w:p>
    <w:p w:rsidR="00B91349" w:rsidRDefault="00B91349" w:rsidP="00B91349">
      <w:pPr>
        <w:bidi/>
        <w:ind w:firstLine="284"/>
        <w:jc w:val="both"/>
        <w:rPr>
          <w:rFonts w:cs="B Lotus"/>
          <w:sz w:val="28"/>
          <w:szCs w:val="28"/>
          <w:rtl/>
          <w:lang w:bidi="fa-IR"/>
        </w:rPr>
      </w:pPr>
      <w:r>
        <w:rPr>
          <w:rFonts w:cs="B Lotus" w:hint="cs"/>
          <w:sz w:val="28"/>
          <w:szCs w:val="28"/>
          <w:rtl/>
          <w:lang w:bidi="fa-IR"/>
        </w:rPr>
        <w:t>توبه چنين گناهان تنها با پشيماني و دست كشيدن از آنها و تصميم قطعي گرفتن برعدم تكرار آن‌ها، تحقق مي‌يابد.</w:t>
      </w:r>
    </w:p>
    <w:p w:rsidR="00B91349" w:rsidRDefault="00B91349" w:rsidP="00B91349">
      <w:pPr>
        <w:bidi/>
        <w:ind w:firstLine="284"/>
        <w:jc w:val="both"/>
        <w:rPr>
          <w:rFonts w:cs="B Lotus"/>
          <w:sz w:val="28"/>
          <w:szCs w:val="28"/>
          <w:rtl/>
          <w:lang w:bidi="fa-IR"/>
        </w:rPr>
      </w:pPr>
      <w:r>
        <w:rPr>
          <w:rFonts w:cs="B Lotus" w:hint="cs"/>
          <w:sz w:val="28"/>
          <w:szCs w:val="28"/>
          <w:rtl/>
          <w:lang w:bidi="fa-IR"/>
        </w:rPr>
        <w:t>و اما گناهاني كه مربوط به حقوق بندگان است به ويژه حقوق مالي كه براي توبه‌ي آنها فقط پشيماني،‌دست كشيدن و تصميم بر عدم تكرار آنها كافي نيست بلكه چاره‌اي نيست جز اينكه توبه‌كننده بايد آن حقوق مالي را به صاحبانشان برگرداند و يا از صاحبان آنها درخواست عفو و گذشت نمايد و آنان به خاطر خدا او را آزاد نمايند. در غير اينصورت آن حقوق مالي به عنوان قرض بر گردن بدهكاران باقي خواهد ماند و در روز قيامت طلبكاران در عوض حقوق مالي خود از نيكها و حسنات بدهكارانشان به اندازه‌ي مطالباتشان دريافت خواهند نمود. و چنانچه نيكها و حسنات بدهكار كفايت آن حقوق طلبكاران ننمايد به اندازه‌ي باقيمانده‌ي حقوق، گناهان طلبكاران را به حساب بدهكاران واريز مي‌نمايند.</w:t>
      </w:r>
    </w:p>
    <w:p w:rsidR="00B91349" w:rsidRDefault="00676508" w:rsidP="008403E1">
      <w:pPr>
        <w:bidi/>
        <w:ind w:firstLine="284"/>
        <w:jc w:val="both"/>
        <w:rPr>
          <w:rFonts w:cs="B Lotus"/>
          <w:sz w:val="28"/>
          <w:szCs w:val="28"/>
          <w:rtl/>
          <w:lang w:bidi="fa-IR"/>
        </w:rPr>
      </w:pPr>
      <w:r>
        <w:rPr>
          <w:rFonts w:cs="B Lotus" w:hint="cs"/>
          <w:sz w:val="28"/>
          <w:szCs w:val="28"/>
          <w:rtl/>
          <w:lang w:bidi="fa-IR"/>
        </w:rPr>
        <w:t>اين همان مفلسي است كه حديث صحيح نبوي آن را به ما نشان مي‌دهد، آنجا كه حضرت</w:t>
      </w:r>
      <w:r w:rsidR="008403E1">
        <w:rPr>
          <w:rFonts w:cs="CTraditional Arabic" w:hint="cs"/>
          <w:sz w:val="28"/>
          <w:szCs w:val="28"/>
          <w:lang w:bidi="fa-IR"/>
        </w:rPr>
        <w:sym w:font="AGA Arabesque" w:char="F072"/>
      </w:r>
      <w:r>
        <w:rPr>
          <w:rFonts w:cs="B Lotus" w:hint="cs"/>
          <w:sz w:val="28"/>
          <w:szCs w:val="28"/>
          <w:rtl/>
          <w:lang w:bidi="fa-IR"/>
        </w:rPr>
        <w:t xml:space="preserve"> خطاب به يارانش فرمود:</w:t>
      </w:r>
    </w:p>
    <w:p w:rsidR="00676508" w:rsidRPr="00676508" w:rsidRDefault="004E24AB" w:rsidP="004E24AB">
      <w:pPr>
        <w:bidi/>
        <w:ind w:firstLine="284"/>
        <w:jc w:val="both"/>
        <w:rPr>
          <w:rFonts w:cs="2  Badr"/>
          <w:b/>
          <w:bCs/>
          <w:sz w:val="32"/>
          <w:szCs w:val="32"/>
          <w:rtl/>
          <w:lang w:bidi="fa-IR"/>
        </w:rPr>
      </w:pPr>
      <w:r>
        <w:rPr>
          <w:rFonts w:ascii="Traditional Arabic" w:hAnsi="Traditional Arabic" w:cs="Traditional Arabic"/>
          <w:b/>
          <w:bCs/>
          <w:sz w:val="28"/>
          <w:szCs w:val="28"/>
          <w:rtl/>
          <w:lang w:bidi="fa-IR"/>
        </w:rPr>
        <w:t>(</w:t>
      </w:r>
      <w:r w:rsidR="00676508" w:rsidRPr="00DD7F15">
        <w:rPr>
          <w:rFonts w:ascii="Traditional Arabic" w:hAnsi="Traditional Arabic" w:cs="Traditional Arabic"/>
          <w:b/>
          <w:bCs/>
          <w:sz w:val="28"/>
          <w:szCs w:val="28"/>
          <w:rtl/>
          <w:lang w:bidi="fa-IR"/>
        </w:rPr>
        <w:t>أتدرون ما المفلس؟ قالوا: المفلس فينا من لا</w:t>
      </w:r>
      <w:r>
        <w:rPr>
          <w:rFonts w:ascii="Traditional Arabic" w:hAnsi="Traditional Arabic" w:cs="Traditional Arabic" w:hint="cs"/>
          <w:b/>
          <w:bCs/>
          <w:sz w:val="28"/>
          <w:szCs w:val="28"/>
          <w:rtl/>
          <w:lang w:bidi="fa-IR"/>
        </w:rPr>
        <w:t xml:space="preserve"> </w:t>
      </w:r>
      <w:r w:rsidR="00676508" w:rsidRPr="00DD7F15">
        <w:rPr>
          <w:rFonts w:ascii="Traditional Arabic" w:hAnsi="Traditional Arabic" w:cs="Traditional Arabic"/>
          <w:b/>
          <w:bCs/>
          <w:sz w:val="28"/>
          <w:szCs w:val="28"/>
          <w:rtl/>
          <w:lang w:bidi="fa-IR"/>
        </w:rPr>
        <w:t xml:space="preserve">درهم له ولا متاع فقال: </w:t>
      </w:r>
      <w:r>
        <w:rPr>
          <w:rFonts w:ascii="Traditional Arabic" w:hAnsi="Traditional Arabic" w:cs="Traditional Arabic" w:hint="cs"/>
          <w:b/>
          <w:bCs/>
          <w:sz w:val="28"/>
          <w:szCs w:val="28"/>
          <w:rtl/>
          <w:lang w:bidi="fa-IR"/>
        </w:rPr>
        <w:t>إ</w:t>
      </w:r>
      <w:r w:rsidR="00676508" w:rsidRPr="00DD7F15">
        <w:rPr>
          <w:rFonts w:ascii="Traditional Arabic" w:hAnsi="Traditional Arabic" w:cs="Traditional Arabic"/>
          <w:b/>
          <w:bCs/>
          <w:sz w:val="28"/>
          <w:szCs w:val="28"/>
          <w:rtl/>
          <w:lang w:bidi="fa-IR"/>
        </w:rPr>
        <w:t xml:space="preserve">ن المفلس من </w:t>
      </w:r>
      <w:r>
        <w:rPr>
          <w:rFonts w:ascii="Traditional Arabic" w:hAnsi="Traditional Arabic" w:cs="Traditional Arabic" w:hint="cs"/>
          <w:b/>
          <w:bCs/>
          <w:sz w:val="28"/>
          <w:szCs w:val="28"/>
          <w:rtl/>
          <w:lang w:bidi="fa-IR"/>
        </w:rPr>
        <w:t>أ</w:t>
      </w:r>
      <w:r w:rsidR="00676508" w:rsidRPr="00DD7F15">
        <w:rPr>
          <w:rFonts w:ascii="Traditional Arabic" w:hAnsi="Traditional Arabic" w:cs="Traditional Arabic"/>
          <w:b/>
          <w:bCs/>
          <w:sz w:val="28"/>
          <w:szCs w:val="28"/>
          <w:rtl/>
          <w:lang w:bidi="fa-IR"/>
        </w:rPr>
        <w:t>متي من يأتي يوم القيام</w:t>
      </w:r>
      <w:r w:rsidR="008403E1">
        <w:rPr>
          <w:rFonts w:ascii="Traditional Arabic" w:hAnsi="Traditional Arabic" w:cs="Traditional Arabic" w:hint="cs"/>
          <w:b/>
          <w:bCs/>
          <w:sz w:val="28"/>
          <w:szCs w:val="28"/>
          <w:rtl/>
          <w:lang w:bidi="fa-IR"/>
        </w:rPr>
        <w:t>ة</w:t>
      </w:r>
      <w:r w:rsidR="00676508" w:rsidRPr="00DD7F15">
        <w:rPr>
          <w:rFonts w:ascii="Traditional Arabic" w:hAnsi="Traditional Arabic" w:cs="Traditional Arabic"/>
          <w:b/>
          <w:bCs/>
          <w:sz w:val="28"/>
          <w:szCs w:val="28"/>
          <w:rtl/>
          <w:lang w:bidi="fa-IR"/>
        </w:rPr>
        <w:t xml:space="preserve"> بصلا</w:t>
      </w:r>
      <w:r w:rsidR="00DD7F15">
        <w:rPr>
          <w:rFonts w:ascii="Traditional Arabic" w:hAnsi="Traditional Arabic" w:cs="Traditional Arabic" w:hint="cs"/>
          <w:b/>
          <w:bCs/>
          <w:sz w:val="28"/>
          <w:szCs w:val="28"/>
          <w:rtl/>
        </w:rPr>
        <w:t>ة</w:t>
      </w:r>
      <w:r>
        <w:rPr>
          <w:rFonts w:ascii="Traditional Arabic" w:hAnsi="Traditional Arabic" w:cs="Traditional Arabic"/>
          <w:b/>
          <w:bCs/>
          <w:sz w:val="28"/>
          <w:szCs w:val="28"/>
          <w:rtl/>
          <w:lang w:bidi="fa-IR"/>
        </w:rPr>
        <w:t xml:space="preserve"> وصيام و</w:t>
      </w:r>
      <w:r w:rsidR="00676508" w:rsidRPr="00DD7F15">
        <w:rPr>
          <w:rFonts w:ascii="Traditional Arabic" w:hAnsi="Traditional Arabic" w:cs="Traditional Arabic"/>
          <w:b/>
          <w:bCs/>
          <w:sz w:val="28"/>
          <w:szCs w:val="28"/>
          <w:rtl/>
          <w:lang w:bidi="fa-IR"/>
        </w:rPr>
        <w:t>زكا</w:t>
      </w:r>
      <w:r w:rsidR="00DD7F15">
        <w:rPr>
          <w:rFonts w:ascii="Traditional Arabic" w:hAnsi="Traditional Arabic" w:cs="Traditional Arabic" w:hint="cs"/>
          <w:b/>
          <w:bCs/>
          <w:sz w:val="28"/>
          <w:szCs w:val="28"/>
          <w:rtl/>
          <w:lang w:bidi="fa-IR"/>
        </w:rPr>
        <w:t>ة</w:t>
      </w:r>
      <w:r>
        <w:rPr>
          <w:rFonts w:ascii="Traditional Arabic" w:hAnsi="Traditional Arabic" w:cs="Traditional Arabic"/>
          <w:b/>
          <w:bCs/>
          <w:sz w:val="28"/>
          <w:szCs w:val="28"/>
          <w:rtl/>
          <w:lang w:bidi="fa-IR"/>
        </w:rPr>
        <w:t xml:space="preserve"> و</w:t>
      </w:r>
      <w:r w:rsidR="00676508" w:rsidRPr="00DD7F15">
        <w:rPr>
          <w:rFonts w:ascii="Traditional Arabic" w:hAnsi="Traditional Arabic" w:cs="Traditional Arabic"/>
          <w:b/>
          <w:bCs/>
          <w:sz w:val="28"/>
          <w:szCs w:val="28"/>
          <w:rtl/>
          <w:lang w:bidi="fa-IR"/>
        </w:rPr>
        <w:t>يأتي قد شتم هذا، وقذف هذا، و</w:t>
      </w:r>
      <w:r>
        <w:rPr>
          <w:rFonts w:ascii="Traditional Arabic" w:hAnsi="Traditional Arabic" w:cs="Traditional Arabic" w:hint="cs"/>
          <w:b/>
          <w:bCs/>
          <w:sz w:val="28"/>
          <w:szCs w:val="28"/>
          <w:rtl/>
          <w:lang w:bidi="fa-IR"/>
        </w:rPr>
        <w:t>أ</w:t>
      </w:r>
      <w:r>
        <w:rPr>
          <w:rFonts w:ascii="Traditional Arabic" w:hAnsi="Traditional Arabic" w:cs="Traditional Arabic"/>
          <w:b/>
          <w:bCs/>
          <w:sz w:val="28"/>
          <w:szCs w:val="28"/>
          <w:rtl/>
          <w:lang w:bidi="fa-IR"/>
        </w:rPr>
        <w:t>كل مال هذا، وسفك دم هذا، وضرب هذا، فيعطي هذا من حسناته و</w:t>
      </w:r>
      <w:r w:rsidR="00676508" w:rsidRPr="00DD7F15">
        <w:rPr>
          <w:rFonts w:ascii="Traditional Arabic" w:hAnsi="Traditional Arabic" w:cs="Traditional Arabic"/>
          <w:b/>
          <w:bCs/>
          <w:sz w:val="28"/>
          <w:szCs w:val="28"/>
          <w:rtl/>
          <w:lang w:bidi="fa-IR"/>
        </w:rPr>
        <w:t>يعطي هذا من حسناته، ف</w:t>
      </w:r>
      <w:r>
        <w:rPr>
          <w:rFonts w:ascii="Traditional Arabic" w:hAnsi="Traditional Arabic" w:cs="Traditional Arabic" w:hint="cs"/>
          <w:b/>
          <w:bCs/>
          <w:sz w:val="28"/>
          <w:szCs w:val="28"/>
          <w:rtl/>
          <w:lang w:bidi="fa-IR"/>
        </w:rPr>
        <w:t>إ</w:t>
      </w:r>
      <w:r w:rsidR="00676508" w:rsidRPr="00DD7F15">
        <w:rPr>
          <w:rFonts w:ascii="Traditional Arabic" w:hAnsi="Traditional Arabic" w:cs="Traditional Arabic"/>
          <w:b/>
          <w:bCs/>
          <w:sz w:val="28"/>
          <w:szCs w:val="28"/>
          <w:rtl/>
          <w:lang w:bidi="fa-IR"/>
        </w:rPr>
        <w:t xml:space="preserve">ن فنيت حسناته قبل </w:t>
      </w:r>
      <w:r>
        <w:rPr>
          <w:rFonts w:ascii="Traditional Arabic" w:hAnsi="Traditional Arabic" w:cs="Traditional Arabic" w:hint="cs"/>
          <w:b/>
          <w:bCs/>
          <w:sz w:val="28"/>
          <w:szCs w:val="28"/>
          <w:rtl/>
          <w:lang w:bidi="fa-IR"/>
        </w:rPr>
        <w:t>أ</w:t>
      </w:r>
      <w:r>
        <w:rPr>
          <w:rFonts w:ascii="Traditional Arabic" w:hAnsi="Traditional Arabic" w:cs="Traditional Arabic"/>
          <w:b/>
          <w:bCs/>
          <w:sz w:val="28"/>
          <w:szCs w:val="28"/>
          <w:rtl/>
          <w:lang w:bidi="fa-IR"/>
        </w:rPr>
        <w:t>ن يقض</w:t>
      </w:r>
      <w:r>
        <w:rPr>
          <w:rFonts w:ascii="Traditional Arabic" w:hAnsi="Traditional Arabic" w:cs="Traditional Arabic" w:hint="cs"/>
          <w:b/>
          <w:bCs/>
          <w:sz w:val="28"/>
          <w:szCs w:val="28"/>
          <w:rtl/>
          <w:lang w:bidi="fa-IR"/>
        </w:rPr>
        <w:t>ی</w:t>
      </w:r>
      <w:r w:rsidR="00676508" w:rsidRPr="00DD7F15">
        <w:rPr>
          <w:rFonts w:ascii="Traditional Arabic" w:hAnsi="Traditional Arabic" w:cs="Traditional Arabic"/>
          <w:b/>
          <w:bCs/>
          <w:sz w:val="28"/>
          <w:szCs w:val="28"/>
          <w:rtl/>
          <w:lang w:bidi="fa-IR"/>
        </w:rPr>
        <w:t xml:space="preserve"> ما عليه، </w:t>
      </w:r>
      <w:r>
        <w:rPr>
          <w:rFonts w:ascii="Traditional Arabic" w:hAnsi="Traditional Arabic" w:cs="Traditional Arabic" w:hint="cs"/>
          <w:b/>
          <w:bCs/>
          <w:sz w:val="28"/>
          <w:szCs w:val="28"/>
          <w:rtl/>
          <w:lang w:bidi="fa-IR"/>
        </w:rPr>
        <w:t>أ</w:t>
      </w:r>
      <w:r w:rsidR="00676508" w:rsidRPr="00DD7F15">
        <w:rPr>
          <w:rFonts w:ascii="Traditional Arabic" w:hAnsi="Traditional Arabic" w:cs="Traditional Arabic"/>
          <w:b/>
          <w:bCs/>
          <w:sz w:val="28"/>
          <w:szCs w:val="28"/>
          <w:rtl/>
          <w:lang w:bidi="fa-IR"/>
        </w:rPr>
        <w:t>خذ من خطاياهم فطرحت عليه ثم طرح في النار)</w:t>
      </w:r>
      <w:r w:rsidR="00676508" w:rsidRPr="004E24AB">
        <w:rPr>
          <w:rStyle w:val="FootnoteReference"/>
          <w:rFonts w:cs="B Lotus"/>
          <w:sz w:val="28"/>
          <w:szCs w:val="28"/>
          <w:rtl/>
          <w:lang w:bidi="fa-IR"/>
        </w:rPr>
        <w:footnoteReference w:id="104"/>
      </w:r>
      <w:r>
        <w:rPr>
          <w:rFonts w:ascii="Traditional Arabic" w:hAnsi="Traditional Arabic" w:cs="Traditional Arabic" w:hint="cs"/>
          <w:b/>
          <w:bCs/>
          <w:sz w:val="28"/>
          <w:szCs w:val="28"/>
          <w:rtl/>
          <w:lang w:bidi="fa-IR"/>
        </w:rPr>
        <w:t>.</w:t>
      </w:r>
    </w:p>
    <w:p w:rsidR="005C231B" w:rsidRDefault="00676508" w:rsidP="00DD7F15">
      <w:pPr>
        <w:bidi/>
        <w:ind w:firstLine="284"/>
        <w:jc w:val="both"/>
        <w:rPr>
          <w:rFonts w:cs="B Lotus"/>
          <w:sz w:val="28"/>
          <w:szCs w:val="28"/>
          <w:rtl/>
          <w:lang w:bidi="fa-IR"/>
        </w:rPr>
      </w:pPr>
      <w:r>
        <w:rPr>
          <w:rFonts w:cs="B Lotus" w:hint="cs"/>
          <w:sz w:val="28"/>
          <w:szCs w:val="28"/>
          <w:rtl/>
          <w:lang w:bidi="fa-IR"/>
        </w:rPr>
        <w:t>«آيا مي‌دانيد مفلس كيست؟ گفتند: مفلس در ميان ما كسي است كه درهم و متاعي ندارد. آن حضرت</w:t>
      </w:r>
      <w:r w:rsidR="00DD7F15">
        <w:rPr>
          <w:rFonts w:cs="CTraditional Arabic" w:hint="cs"/>
          <w:sz w:val="28"/>
          <w:szCs w:val="28"/>
          <w:lang w:bidi="fa-IR"/>
        </w:rPr>
        <w:sym w:font="AGA Arabesque" w:char="F072"/>
      </w:r>
      <w:r w:rsidR="00DD7F15">
        <w:rPr>
          <w:rFonts w:cs="CTraditional Arabic" w:hint="cs"/>
          <w:sz w:val="28"/>
          <w:szCs w:val="28"/>
          <w:rtl/>
          <w:lang w:bidi="fa-IR"/>
        </w:rPr>
        <w:t xml:space="preserve"> </w:t>
      </w:r>
      <w:r>
        <w:rPr>
          <w:rFonts w:cs="B Lotus" w:hint="cs"/>
          <w:sz w:val="28"/>
          <w:szCs w:val="28"/>
          <w:rtl/>
          <w:lang w:bidi="fa-IR"/>
        </w:rPr>
        <w:t>فرمود: مفلس در ميان امت من كسي است كه به روز قيامت با نماز و روزه و زكات مي‌آيد در حالي كه اين را دشنام داده و اين را به زنا متهم ساخته، مال اين را خورده، خون اين را ريخته، و اين را زده است، به اين از نيكها و حسناتش داده مي‌شود، به اين هم از حسنات و نيكهايش داده مي‌شود. اگر حسناتش قبل از اداي حقوقي كه بر وي است تمام شود از گناهان طلبكاران گرفته شده و بر دوش او نهاده مي‌شود و سپس به آتش افكنده مي‌شود.»</w:t>
      </w:r>
    </w:p>
    <w:p w:rsidR="00676508" w:rsidRDefault="00053374" w:rsidP="00676508">
      <w:pPr>
        <w:bidi/>
        <w:ind w:firstLine="284"/>
        <w:jc w:val="both"/>
        <w:rPr>
          <w:rFonts w:cs="B Lotus"/>
          <w:sz w:val="28"/>
          <w:szCs w:val="28"/>
          <w:rtl/>
          <w:lang w:bidi="fa-IR"/>
        </w:rPr>
      </w:pPr>
      <w:r>
        <w:rPr>
          <w:rFonts w:cs="B Lotus" w:hint="cs"/>
          <w:sz w:val="28"/>
          <w:szCs w:val="28"/>
          <w:rtl/>
          <w:lang w:bidi="fa-IR"/>
        </w:rPr>
        <w:t>اينچنين شخصي با داشتن طاعات و حسنات در زمره‌ي ثروتمندان و بي‌نيازان بشمار مي‌آمده ولي اعمال نيك و صالح او همه در راه پرداخت حق‌الناس (در روزي كه هيچكسي در حق ديگري گذشت نمي‌نمايد، در روزي كه فقط با يك سكه و آن هم حسنات و سيئات داد و ستد مي‌شود) تباه و ضايع گشته است.</w:t>
      </w:r>
    </w:p>
    <w:p w:rsidR="00053374" w:rsidRDefault="00053374" w:rsidP="008403E1">
      <w:pPr>
        <w:bidi/>
        <w:ind w:firstLine="284"/>
        <w:jc w:val="both"/>
        <w:rPr>
          <w:rFonts w:cs="B Lotus"/>
          <w:sz w:val="28"/>
          <w:szCs w:val="28"/>
          <w:rtl/>
          <w:lang w:bidi="fa-IR"/>
        </w:rPr>
      </w:pPr>
      <w:r>
        <w:rPr>
          <w:rFonts w:cs="B Lotus" w:hint="cs"/>
          <w:sz w:val="28"/>
          <w:szCs w:val="28"/>
          <w:rtl/>
          <w:lang w:bidi="fa-IR"/>
        </w:rPr>
        <w:t>به همين خاطر پيامبر</w:t>
      </w:r>
      <w:r w:rsidR="008403E1">
        <w:rPr>
          <w:rFonts w:cs="CTraditional Arabic" w:hint="cs"/>
          <w:sz w:val="28"/>
          <w:szCs w:val="28"/>
          <w:lang w:bidi="fa-IR"/>
        </w:rPr>
        <w:sym w:font="AGA Arabesque" w:char="F072"/>
      </w:r>
      <w:r>
        <w:rPr>
          <w:rFonts w:cs="B Lotus" w:hint="cs"/>
          <w:sz w:val="28"/>
          <w:szCs w:val="28"/>
          <w:rtl/>
          <w:lang w:bidi="fa-IR"/>
        </w:rPr>
        <w:t xml:space="preserve"> به هر كسي كه نسبت به ديگري ستمي انجام داده و يا حقي مادي و معنوي از ديگران بر گردن دارد، دستور داده است كه قبل از اينكه در قيامت با او تسويه حساب كند، برود با او حساب خود را پاك كند يا با پرداخت حقوق، و يا درخواست حليت از او. معني تحلل و حليت از صاحبان حق به اين معناست كه از ظلم‌شوندگان و طلبكاران مادي و معنوي درخواست عفو و گذشت نمايد و يا بر مقدار مالي و يا ... مصالحه كند.</w:t>
      </w:r>
    </w:p>
    <w:p w:rsidR="00053374" w:rsidRDefault="00490DCE" w:rsidP="00053374">
      <w:pPr>
        <w:bidi/>
        <w:ind w:firstLine="284"/>
        <w:jc w:val="both"/>
        <w:rPr>
          <w:rFonts w:cs="B Lotus"/>
          <w:sz w:val="28"/>
          <w:szCs w:val="28"/>
          <w:rtl/>
          <w:lang w:bidi="fa-IR"/>
        </w:rPr>
      </w:pPr>
      <w:r>
        <w:rPr>
          <w:rFonts w:cs="B Lotus" w:hint="cs"/>
          <w:sz w:val="28"/>
          <w:szCs w:val="28"/>
          <w:rtl/>
          <w:lang w:bidi="fa-IR"/>
        </w:rPr>
        <w:t>پيامبر خدا در اين باره مي‌فرمايد:</w:t>
      </w:r>
    </w:p>
    <w:p w:rsidR="00490DCE" w:rsidRDefault="00E84DC2" w:rsidP="008403E1">
      <w:pPr>
        <w:bidi/>
        <w:ind w:firstLine="284"/>
        <w:jc w:val="both"/>
        <w:rPr>
          <w:rFonts w:cs="2  Badr"/>
          <w:b/>
          <w:bCs/>
          <w:sz w:val="32"/>
          <w:szCs w:val="32"/>
          <w:rtl/>
          <w:lang w:bidi="fa-IR"/>
        </w:rPr>
      </w:pPr>
      <w:r w:rsidRPr="008403E1">
        <w:rPr>
          <w:rFonts w:ascii="Traditional Arabic" w:hAnsi="Traditional Arabic" w:cs="Traditional Arabic"/>
          <w:b/>
          <w:bCs/>
          <w:sz w:val="28"/>
          <w:szCs w:val="28"/>
          <w:rtl/>
          <w:lang w:bidi="fa-IR"/>
        </w:rPr>
        <w:t>(</w:t>
      </w:r>
      <w:r w:rsidR="008403E1" w:rsidRPr="008403E1">
        <w:rPr>
          <w:rFonts w:ascii="Traditional Arabic" w:hAnsi="Traditional Arabic" w:cs="Traditional Arabic"/>
          <w:b/>
          <w:bCs/>
          <w:sz w:val="28"/>
          <w:szCs w:val="28"/>
          <w:rtl/>
          <w:lang w:bidi="fa-IR"/>
        </w:rPr>
        <w:t>من كانت عنده مظلمة لأخيه في دم أو مال فليتحللها منه قبل أن يأتي يوم ليس فيه درهم</w:t>
      </w:r>
      <w:r w:rsidR="004E24AB">
        <w:rPr>
          <w:rFonts w:ascii="Traditional Arabic" w:hAnsi="Traditional Arabic" w:cs="Traditional Arabic"/>
          <w:b/>
          <w:bCs/>
          <w:sz w:val="28"/>
          <w:szCs w:val="28"/>
          <w:rtl/>
          <w:lang w:bidi="fa-IR"/>
        </w:rPr>
        <w:t xml:space="preserve"> ولا دينار إلا الحسنات والسيئات</w:t>
      </w:r>
      <w:r w:rsidR="008403E1" w:rsidRPr="008403E1">
        <w:rPr>
          <w:rFonts w:ascii="Traditional Arabic" w:hAnsi="Traditional Arabic" w:cs="Traditional Arabic"/>
          <w:b/>
          <w:bCs/>
          <w:sz w:val="28"/>
          <w:szCs w:val="28"/>
          <w:rtl/>
          <w:lang w:bidi="fa-IR"/>
        </w:rPr>
        <w:t xml:space="preserve">، فإن كان له </w:t>
      </w:r>
      <w:r w:rsidR="004E24AB">
        <w:rPr>
          <w:rFonts w:ascii="Traditional Arabic" w:hAnsi="Traditional Arabic" w:cs="Traditional Arabic"/>
          <w:b/>
          <w:bCs/>
          <w:sz w:val="28"/>
          <w:szCs w:val="28"/>
          <w:rtl/>
          <w:lang w:bidi="fa-IR"/>
        </w:rPr>
        <w:t>حسنات أخذ من حسناته بقدر مظلمته</w:t>
      </w:r>
      <w:r w:rsidR="008403E1" w:rsidRPr="008403E1">
        <w:rPr>
          <w:rFonts w:ascii="Traditional Arabic" w:hAnsi="Traditional Arabic" w:cs="Traditional Arabic"/>
          <w:b/>
          <w:bCs/>
          <w:sz w:val="28"/>
          <w:szCs w:val="28"/>
          <w:rtl/>
          <w:lang w:bidi="fa-IR"/>
        </w:rPr>
        <w:t>، وإلا أخذ من سيئات صاحبه فطرحت عليه ثم طرح في النار</w:t>
      </w:r>
      <w:r w:rsidRPr="008403E1">
        <w:rPr>
          <w:rFonts w:ascii="Traditional Arabic" w:hAnsi="Traditional Arabic" w:cs="Traditional Arabic"/>
          <w:b/>
          <w:bCs/>
          <w:sz w:val="28"/>
          <w:szCs w:val="28"/>
          <w:rtl/>
          <w:lang w:bidi="fa-IR"/>
        </w:rPr>
        <w:t>)</w:t>
      </w:r>
      <w:r w:rsidR="009A4A7E" w:rsidRPr="004E24AB">
        <w:rPr>
          <w:rStyle w:val="FootnoteReference"/>
          <w:rFonts w:cs="B Lotus"/>
          <w:sz w:val="28"/>
          <w:szCs w:val="28"/>
          <w:rtl/>
          <w:lang w:bidi="fa-IR"/>
        </w:rPr>
        <w:footnoteReference w:id="105"/>
      </w:r>
      <w:r w:rsidR="004E24AB">
        <w:rPr>
          <w:rFonts w:ascii="Traditional Arabic" w:hAnsi="Traditional Arabic" w:cs="Traditional Arabic" w:hint="cs"/>
          <w:b/>
          <w:bCs/>
          <w:sz w:val="28"/>
          <w:szCs w:val="28"/>
          <w:rtl/>
          <w:lang w:bidi="fa-IR"/>
        </w:rPr>
        <w:t>.</w:t>
      </w:r>
    </w:p>
    <w:p w:rsidR="009A4A7E" w:rsidRDefault="009A4A7E" w:rsidP="008403E1">
      <w:pPr>
        <w:bidi/>
        <w:ind w:firstLine="284"/>
        <w:jc w:val="both"/>
        <w:rPr>
          <w:rFonts w:cs="B Lotus"/>
          <w:sz w:val="28"/>
          <w:szCs w:val="28"/>
          <w:rtl/>
          <w:lang w:bidi="fa-IR"/>
        </w:rPr>
      </w:pPr>
      <w:r>
        <w:rPr>
          <w:rFonts w:cs="B Lotus" w:hint="cs"/>
          <w:sz w:val="28"/>
          <w:szCs w:val="28"/>
          <w:rtl/>
          <w:lang w:bidi="fa-IR"/>
        </w:rPr>
        <w:t>«آنكه حقي از برادرش بر اوست، از آبرويش يا چيز ديگر، بايد از وي بخشش طلبد قبل از اينكه روزي بيايد كه درهم و ديناري نباشد. و هرگاه عمل صالحي داشته باشد به اندازه‌ي ظلمش گرفته مي‌شود. و اگر عمل نيك نداشته باشد از گناهان رفيقش (طرف خصومت او) گرفته شده و بر دوش او نهاده مي‌شود.»</w:t>
      </w:r>
    </w:p>
    <w:p w:rsidR="009A4A7E" w:rsidRDefault="00272CBD" w:rsidP="009A4A7E">
      <w:pPr>
        <w:bidi/>
        <w:ind w:firstLine="284"/>
        <w:jc w:val="both"/>
        <w:rPr>
          <w:rFonts w:cs="B Lotus"/>
          <w:sz w:val="28"/>
          <w:szCs w:val="28"/>
          <w:rtl/>
          <w:lang w:bidi="fa-IR"/>
        </w:rPr>
      </w:pPr>
      <w:r>
        <w:rPr>
          <w:rFonts w:cs="B Lotus" w:hint="cs"/>
          <w:sz w:val="28"/>
          <w:szCs w:val="28"/>
          <w:rtl/>
          <w:lang w:bidi="fa-IR"/>
        </w:rPr>
        <w:t>اين حديث همانگونه كه شامل حقوق مادي و مالي مي‌باشد، شامل حقوق معنوي يعني هتك حرمت شخصيت و كرامت ديگران نيز مي‌شود، خواه مربوط به خود شخص باشد و يا مربوط به خانواده و يا وابستگان او. به همين خاطر در حديث عبارت «أو من شيء: يا از متعلقات او» آمده است.</w:t>
      </w:r>
    </w:p>
    <w:p w:rsidR="00272CBD" w:rsidRDefault="00272CBD" w:rsidP="008403E1">
      <w:pPr>
        <w:bidi/>
        <w:ind w:firstLine="284"/>
        <w:jc w:val="both"/>
        <w:rPr>
          <w:rFonts w:cs="B Lotus"/>
          <w:sz w:val="28"/>
          <w:szCs w:val="28"/>
          <w:rtl/>
          <w:lang w:bidi="fa-IR"/>
        </w:rPr>
      </w:pPr>
      <w:r>
        <w:rPr>
          <w:rFonts w:cs="B Lotus" w:hint="cs"/>
          <w:sz w:val="28"/>
          <w:szCs w:val="28"/>
          <w:rtl/>
          <w:lang w:bidi="fa-IR"/>
        </w:rPr>
        <w:t>در رابطه با توجه و اهتمام خاص به حقوق مالي، پيامبر</w:t>
      </w:r>
      <w:r w:rsidR="008403E1">
        <w:rPr>
          <w:rFonts w:cs="CTraditional Arabic" w:hint="cs"/>
          <w:sz w:val="28"/>
          <w:szCs w:val="28"/>
          <w:lang w:bidi="fa-IR"/>
        </w:rPr>
        <w:sym w:font="AGA Arabesque" w:char="F072"/>
      </w:r>
      <w:r>
        <w:rPr>
          <w:rFonts w:cs="B Lotus" w:hint="cs"/>
          <w:sz w:val="28"/>
          <w:szCs w:val="28"/>
          <w:rtl/>
          <w:lang w:bidi="fa-IR"/>
        </w:rPr>
        <w:t xml:space="preserve"> مي‌فرمايد:</w:t>
      </w:r>
    </w:p>
    <w:p w:rsidR="00272CBD" w:rsidRPr="008403E1" w:rsidRDefault="00272CBD" w:rsidP="00272CBD">
      <w:pPr>
        <w:bidi/>
        <w:ind w:firstLine="284"/>
        <w:jc w:val="both"/>
        <w:rPr>
          <w:rFonts w:ascii="Traditional Arabic" w:hAnsi="Traditional Arabic" w:cs="Traditional Arabic"/>
          <w:b/>
          <w:bCs/>
          <w:sz w:val="28"/>
          <w:szCs w:val="28"/>
          <w:rtl/>
          <w:lang w:bidi="fa-IR"/>
        </w:rPr>
      </w:pPr>
      <w:r w:rsidRPr="008403E1">
        <w:rPr>
          <w:rFonts w:ascii="Traditional Arabic" w:hAnsi="Traditional Arabic" w:cs="Traditional Arabic"/>
          <w:b/>
          <w:bCs/>
          <w:sz w:val="28"/>
          <w:szCs w:val="28"/>
          <w:rtl/>
          <w:lang w:bidi="fa-IR"/>
        </w:rPr>
        <w:t>(يغفر للشهيد كل ذنب الا الدين)</w:t>
      </w:r>
      <w:r w:rsidR="008403E1" w:rsidRPr="004E24AB">
        <w:rPr>
          <w:rStyle w:val="FootnoteReference"/>
          <w:rFonts w:cs="B Lotus"/>
          <w:sz w:val="28"/>
          <w:szCs w:val="28"/>
          <w:rtl/>
          <w:lang w:bidi="fa-IR"/>
        </w:rPr>
        <w:t xml:space="preserve"> </w:t>
      </w:r>
      <w:r w:rsidR="008403E1" w:rsidRPr="004E24AB">
        <w:rPr>
          <w:rStyle w:val="FootnoteReference"/>
          <w:rFonts w:cs="B Lotus"/>
          <w:sz w:val="28"/>
          <w:szCs w:val="28"/>
          <w:rtl/>
          <w:lang w:bidi="fa-IR"/>
        </w:rPr>
        <w:footnoteReference w:id="106"/>
      </w:r>
      <w:r w:rsidR="004E24AB">
        <w:rPr>
          <w:rFonts w:ascii="Traditional Arabic" w:hAnsi="Traditional Arabic" w:cs="Traditional Arabic" w:hint="cs"/>
          <w:b/>
          <w:bCs/>
          <w:sz w:val="28"/>
          <w:szCs w:val="28"/>
          <w:rtl/>
          <w:lang w:bidi="fa-IR"/>
        </w:rPr>
        <w:t>.</w:t>
      </w:r>
    </w:p>
    <w:p w:rsidR="009A4A7E" w:rsidRDefault="00272CBD" w:rsidP="009A4A7E">
      <w:pPr>
        <w:bidi/>
        <w:ind w:firstLine="284"/>
        <w:jc w:val="both"/>
        <w:rPr>
          <w:rFonts w:cs="B Lotus"/>
          <w:sz w:val="28"/>
          <w:szCs w:val="28"/>
          <w:rtl/>
          <w:lang w:bidi="fa-IR"/>
        </w:rPr>
      </w:pPr>
      <w:r>
        <w:rPr>
          <w:rFonts w:cs="B Lotus" w:hint="cs"/>
          <w:sz w:val="28"/>
          <w:szCs w:val="28"/>
          <w:rtl/>
          <w:lang w:bidi="fa-IR"/>
        </w:rPr>
        <w:t>«تمام گناهان شهيد بخشوده مي‌شوند به جز بدهي.»</w:t>
      </w:r>
    </w:p>
    <w:p w:rsidR="00272CBD" w:rsidRDefault="00272CBD" w:rsidP="00272CBD">
      <w:pPr>
        <w:bidi/>
        <w:ind w:firstLine="284"/>
        <w:jc w:val="both"/>
        <w:rPr>
          <w:rFonts w:cs="B Lotus"/>
          <w:sz w:val="28"/>
          <w:szCs w:val="28"/>
          <w:rtl/>
          <w:lang w:bidi="fa-IR"/>
        </w:rPr>
      </w:pPr>
      <w:r>
        <w:rPr>
          <w:rFonts w:cs="B Lotus" w:hint="cs"/>
          <w:sz w:val="28"/>
          <w:szCs w:val="28"/>
          <w:rtl/>
          <w:lang w:bidi="fa-IR"/>
        </w:rPr>
        <w:t>شهادت در راه خدا بالاترين مقامي است كه مسلمان از پروردگارش مي‌خواهد چرا كه منزلت شهيد نزد خداوند متعال بعد از منزلت نبوت و صادقين است، با وجود اين خداوند تمام گناهان شهيد را مي‌آمرزد جز دين (وام</w:t>
      </w:r>
      <w:r w:rsidR="00886C0F">
        <w:rPr>
          <w:rFonts w:cs="B Lotus" w:hint="cs"/>
          <w:sz w:val="28"/>
          <w:szCs w:val="28"/>
          <w:rtl/>
          <w:lang w:bidi="fa-IR"/>
        </w:rPr>
        <w:t xml:space="preserve"> و قرض</w:t>
      </w:r>
      <w:r>
        <w:rPr>
          <w:rFonts w:cs="B Lotus" w:hint="cs"/>
          <w:sz w:val="28"/>
          <w:szCs w:val="28"/>
          <w:rtl/>
          <w:lang w:bidi="fa-IR"/>
        </w:rPr>
        <w:t>) كه صاحبان آن ديون در روز قيامت آن را مطالبه مي‌كنند، هر چند كه از فضل و كرم واسع خداوند، اميد آن مي‌رود كه ثواب شهادت آنچه را كه صاحبان دين درخواست مي‌نمايند، دربرگيرد.</w:t>
      </w:r>
    </w:p>
    <w:p w:rsidR="00272CBD" w:rsidRPr="009A4A7E" w:rsidRDefault="00272CBD" w:rsidP="00886C0F">
      <w:pPr>
        <w:bidi/>
        <w:ind w:firstLine="284"/>
        <w:jc w:val="both"/>
        <w:rPr>
          <w:rFonts w:cs="B Lotus"/>
          <w:sz w:val="28"/>
          <w:szCs w:val="28"/>
          <w:rtl/>
          <w:lang w:bidi="fa-IR"/>
        </w:rPr>
      </w:pPr>
      <w:r>
        <w:rPr>
          <w:rFonts w:cs="B Lotus" w:hint="cs"/>
          <w:sz w:val="28"/>
          <w:szCs w:val="28"/>
          <w:rtl/>
          <w:lang w:bidi="fa-IR"/>
        </w:rPr>
        <w:t>از ابو</w:t>
      </w:r>
      <w:r w:rsidR="00886C0F">
        <w:rPr>
          <w:rFonts w:cs="B Lotus" w:hint="cs"/>
          <w:sz w:val="28"/>
          <w:szCs w:val="28"/>
          <w:rtl/>
          <w:lang w:bidi="fa-IR"/>
        </w:rPr>
        <w:t>ق</w:t>
      </w:r>
      <w:r>
        <w:rPr>
          <w:rFonts w:cs="B Lotus" w:hint="cs"/>
          <w:sz w:val="28"/>
          <w:szCs w:val="28"/>
          <w:rtl/>
          <w:lang w:bidi="fa-IR"/>
        </w:rPr>
        <w:t>تاده</w:t>
      </w:r>
      <w:r w:rsidR="00886C0F">
        <w:rPr>
          <w:rFonts w:cs="B Lotus" w:hint="cs"/>
          <w:sz w:val="28"/>
          <w:szCs w:val="28"/>
          <w:lang w:bidi="fa-IR"/>
        </w:rPr>
        <w:sym w:font="AGA Arabesque" w:char="F074"/>
      </w:r>
      <w:r>
        <w:rPr>
          <w:rFonts w:cs="B Lotus" w:hint="cs"/>
          <w:sz w:val="28"/>
          <w:szCs w:val="28"/>
          <w:rtl/>
          <w:lang w:bidi="fa-IR"/>
        </w:rPr>
        <w:t xml:space="preserve"> روايت شده كه پيامبر خدا</w:t>
      </w:r>
      <w:r w:rsidR="00886C0F">
        <w:rPr>
          <w:rFonts w:cs="CTraditional Arabic" w:hint="cs"/>
          <w:sz w:val="28"/>
          <w:szCs w:val="28"/>
          <w:lang w:bidi="fa-IR"/>
        </w:rPr>
        <w:sym w:font="AGA Arabesque" w:char="F072"/>
      </w:r>
      <w:r>
        <w:rPr>
          <w:rFonts w:cs="B Lotus" w:hint="cs"/>
          <w:sz w:val="28"/>
          <w:szCs w:val="28"/>
          <w:rtl/>
          <w:lang w:bidi="fa-IR"/>
        </w:rPr>
        <w:t xml:space="preserve"> در ميان ياران خود ايستاد و بيان داشت كه جهاد در راه خدا و ايمان در راه خدا بهترين كارها هستند. يكي از حاضرين بپاخاست و گفت: اي رسول خدا</w:t>
      </w:r>
      <w:r w:rsidR="00886C0F">
        <w:rPr>
          <w:rFonts w:cs="CTraditional Arabic" w:hint="cs"/>
          <w:sz w:val="28"/>
          <w:szCs w:val="28"/>
          <w:lang w:bidi="fa-IR"/>
        </w:rPr>
        <w:sym w:font="AGA Arabesque" w:char="F072"/>
      </w:r>
      <w:r>
        <w:rPr>
          <w:rFonts w:cs="B Lotus" w:hint="cs"/>
          <w:sz w:val="28"/>
          <w:szCs w:val="28"/>
          <w:rtl/>
          <w:lang w:bidi="fa-IR"/>
        </w:rPr>
        <w:t xml:space="preserve"> اگر من در راه خدا كشته شوم، گناهانم بخشوده خواهند شد؟ پيامبر خدا</w:t>
      </w:r>
      <w:r w:rsidR="00886C0F">
        <w:rPr>
          <w:rFonts w:cs="CTraditional Arabic" w:hint="cs"/>
          <w:sz w:val="28"/>
          <w:szCs w:val="28"/>
          <w:lang w:bidi="fa-IR"/>
        </w:rPr>
        <w:sym w:font="AGA Arabesque" w:char="F072"/>
      </w:r>
      <w:r>
        <w:rPr>
          <w:rFonts w:cs="B Lotus" w:hint="cs"/>
          <w:sz w:val="28"/>
          <w:szCs w:val="28"/>
          <w:rtl/>
          <w:lang w:bidi="fa-IR"/>
        </w:rPr>
        <w:t xml:space="preserve"> فرمود: «آري، اگر در راه خدا كشته شوي و شكيبا باشي و به رحمت خداوند اميدوار باشي و بر دشمن پشت نكني، به جز قرضي كه به گردن </w:t>
      </w:r>
      <w:r w:rsidR="004E24AB">
        <w:rPr>
          <w:rFonts w:cs="B Lotus" w:hint="cs"/>
          <w:sz w:val="28"/>
          <w:szCs w:val="28"/>
          <w:rtl/>
          <w:lang w:bidi="fa-IR"/>
        </w:rPr>
        <w:t>داري، و اين را جبرئيل به من گفت</w:t>
      </w:r>
      <w:r>
        <w:rPr>
          <w:rFonts w:cs="B Lotus" w:hint="cs"/>
          <w:sz w:val="28"/>
          <w:szCs w:val="28"/>
          <w:rtl/>
          <w:lang w:bidi="fa-IR"/>
        </w:rPr>
        <w:t>»</w:t>
      </w:r>
      <w:r w:rsidRPr="00FC2BC2">
        <w:rPr>
          <w:rFonts w:cs="B Lotus"/>
          <w:sz w:val="28"/>
          <w:szCs w:val="28"/>
          <w:vertAlign w:val="superscript"/>
          <w:rtl/>
        </w:rPr>
        <w:footnoteReference w:id="107"/>
      </w:r>
      <w:r w:rsidR="004E24AB">
        <w:rPr>
          <w:rFonts w:cs="B Lotus" w:hint="cs"/>
          <w:sz w:val="28"/>
          <w:szCs w:val="28"/>
          <w:rtl/>
          <w:lang w:bidi="fa-IR"/>
        </w:rPr>
        <w:t>.</w:t>
      </w:r>
    </w:p>
    <w:p w:rsidR="009A4A7E" w:rsidRDefault="00272CBD" w:rsidP="00886C0F">
      <w:pPr>
        <w:bidi/>
        <w:ind w:firstLine="284"/>
        <w:jc w:val="both"/>
        <w:rPr>
          <w:rFonts w:cs="B Lotus"/>
          <w:sz w:val="28"/>
          <w:szCs w:val="28"/>
          <w:rtl/>
          <w:lang w:bidi="fa-IR"/>
        </w:rPr>
      </w:pPr>
      <w:r>
        <w:rPr>
          <w:rFonts w:cs="B Lotus" w:hint="cs"/>
          <w:sz w:val="28"/>
          <w:szCs w:val="28"/>
          <w:rtl/>
          <w:lang w:bidi="fa-IR"/>
        </w:rPr>
        <w:t>توجه كنيد كه چگونه امين وحي، جبرئيل</w:t>
      </w:r>
      <w:r w:rsidR="00886C0F">
        <w:rPr>
          <w:rFonts w:cs="CTraditional Arabic" w:hint="cs"/>
          <w:sz w:val="28"/>
          <w:szCs w:val="28"/>
          <w:lang w:bidi="fa-IR"/>
        </w:rPr>
        <w:sym w:font="AGA Arabesque" w:char="F075"/>
      </w:r>
      <w:r>
        <w:rPr>
          <w:rFonts w:cs="B Lotus" w:hint="cs"/>
          <w:sz w:val="28"/>
          <w:szCs w:val="28"/>
          <w:rtl/>
          <w:lang w:bidi="fa-IR"/>
        </w:rPr>
        <w:t xml:space="preserve"> بر كلام پيامبر</w:t>
      </w:r>
      <w:r w:rsidR="00886C0F">
        <w:rPr>
          <w:rFonts w:cs="B Lotus" w:hint="cs"/>
          <w:sz w:val="28"/>
          <w:szCs w:val="28"/>
          <w:lang w:bidi="fa-IR"/>
        </w:rPr>
        <w:sym w:font="AGA Arabesque" w:char="F072"/>
      </w:r>
      <w:r>
        <w:rPr>
          <w:rFonts w:cs="B Lotus" w:hint="cs"/>
          <w:sz w:val="28"/>
          <w:szCs w:val="28"/>
          <w:rtl/>
          <w:lang w:bidi="fa-IR"/>
        </w:rPr>
        <w:t xml:space="preserve"> استثنا وارد مي‌سازد، آنجا كه حضرت</w:t>
      </w:r>
      <w:r w:rsidR="00886C0F">
        <w:rPr>
          <w:rFonts w:cs="CTraditional Arabic" w:hint="cs"/>
          <w:sz w:val="28"/>
          <w:szCs w:val="28"/>
          <w:lang w:bidi="fa-IR"/>
        </w:rPr>
        <w:sym w:font="AGA Arabesque" w:char="F072"/>
      </w:r>
      <w:r w:rsidR="00886C0F">
        <w:rPr>
          <w:rFonts w:cs="CTraditional Arabic" w:hint="cs"/>
          <w:sz w:val="28"/>
          <w:szCs w:val="28"/>
          <w:rtl/>
          <w:lang w:bidi="fa-IR"/>
        </w:rPr>
        <w:t xml:space="preserve"> </w:t>
      </w:r>
      <w:r>
        <w:rPr>
          <w:rFonts w:cs="B Lotus" w:hint="cs"/>
          <w:sz w:val="28"/>
          <w:szCs w:val="28"/>
          <w:rtl/>
          <w:lang w:bidi="fa-IR"/>
        </w:rPr>
        <w:t>در پاسخ مردي كه از شهادت مي‌پرسد و پيامبر</w:t>
      </w:r>
      <w:r w:rsidR="00886C0F">
        <w:rPr>
          <w:rFonts w:cs="B Lotus" w:hint="cs"/>
          <w:sz w:val="28"/>
          <w:szCs w:val="28"/>
          <w:lang w:bidi="fa-IR"/>
        </w:rPr>
        <w:sym w:font="AGA Arabesque" w:char="F072"/>
      </w:r>
      <w:r>
        <w:rPr>
          <w:rFonts w:cs="B Lotus" w:hint="cs"/>
          <w:sz w:val="28"/>
          <w:szCs w:val="28"/>
          <w:rtl/>
          <w:lang w:bidi="fa-IR"/>
        </w:rPr>
        <w:t xml:space="preserve"> مي‌فرمايد: «شهادت موجب كفارات گناهان مي‌گردد به جز ديون.»</w:t>
      </w:r>
    </w:p>
    <w:p w:rsidR="00272CBD" w:rsidRPr="009A4A7E" w:rsidRDefault="00272CBD" w:rsidP="004E24AB">
      <w:pPr>
        <w:bidi/>
        <w:ind w:firstLine="284"/>
        <w:jc w:val="both"/>
        <w:rPr>
          <w:rFonts w:cs="B Lotus"/>
          <w:sz w:val="28"/>
          <w:szCs w:val="28"/>
          <w:rtl/>
          <w:lang w:bidi="fa-IR"/>
        </w:rPr>
      </w:pPr>
      <w:r>
        <w:rPr>
          <w:rFonts w:cs="B Lotus" w:hint="cs"/>
          <w:sz w:val="28"/>
          <w:szCs w:val="28"/>
          <w:rtl/>
          <w:lang w:bidi="fa-IR"/>
        </w:rPr>
        <w:t>از محمدبن عبدالله بن جحش روايت شده كه پيامبر</w:t>
      </w:r>
      <w:r w:rsidR="00886C0F">
        <w:rPr>
          <w:rFonts w:cs="CTraditional Arabic" w:hint="cs"/>
          <w:sz w:val="28"/>
          <w:szCs w:val="28"/>
          <w:lang w:bidi="fa-IR"/>
        </w:rPr>
        <w:sym w:font="AGA Arabesque" w:char="F072"/>
      </w:r>
      <w:r w:rsidR="00886C0F">
        <w:rPr>
          <w:rFonts w:cs="CTraditional Arabic" w:hint="cs"/>
          <w:sz w:val="28"/>
          <w:szCs w:val="28"/>
          <w:rtl/>
          <w:lang w:bidi="fa-IR"/>
        </w:rPr>
        <w:t xml:space="preserve"> </w:t>
      </w:r>
      <w:r>
        <w:rPr>
          <w:rFonts w:cs="B Lotus" w:hint="cs"/>
          <w:sz w:val="28"/>
          <w:szCs w:val="28"/>
          <w:rtl/>
          <w:lang w:bidi="fa-IR"/>
        </w:rPr>
        <w:t>در قبرستاني ايستاد. سرش را به طرف آسمان بلند كرد. سپس چشمش را پايين انداخت و دستش را بر پيشاني نهاد و فرمود: «سبحان‌الله، سبحان الله چه شدتي نازل گرديد؟!» راوي مي‌گويد: ما هم متوجه شديم و سكوت كرديم تا فرداي آن روز كه از پيامبر</w:t>
      </w:r>
      <w:r w:rsidR="00886C0F">
        <w:rPr>
          <w:rFonts w:cs="CTraditional Arabic" w:hint="cs"/>
          <w:sz w:val="28"/>
          <w:szCs w:val="28"/>
          <w:lang w:bidi="fa-IR"/>
        </w:rPr>
        <w:sym w:font="AGA Arabesque" w:char="F072"/>
      </w:r>
      <w:r>
        <w:rPr>
          <w:rFonts w:cs="B Lotus" w:hint="cs"/>
          <w:sz w:val="28"/>
          <w:szCs w:val="28"/>
          <w:rtl/>
          <w:lang w:bidi="fa-IR"/>
        </w:rPr>
        <w:t xml:space="preserve"> سؤال كردم و گفتم: اي رسول خدا، آن شدتي كه نازل شد چه بود؟ حضرت</w:t>
      </w:r>
      <w:r w:rsidR="00886C0F">
        <w:rPr>
          <w:rFonts w:cs="CTraditional Arabic" w:hint="cs"/>
          <w:sz w:val="28"/>
          <w:szCs w:val="28"/>
          <w:lang w:bidi="fa-IR"/>
        </w:rPr>
        <w:sym w:font="AGA Arabesque" w:char="F072"/>
      </w:r>
      <w:r>
        <w:rPr>
          <w:rFonts w:cs="B Lotus" w:hint="cs"/>
          <w:sz w:val="28"/>
          <w:szCs w:val="28"/>
          <w:rtl/>
          <w:lang w:bidi="fa-IR"/>
        </w:rPr>
        <w:t xml:space="preserve"> فرمود: «در رابطه با «قرض» بود. قسم به كسي كه جانم در دست اوست اگر مردي در راه خدا كشته شود، و سپس زنده گردد دوباره در راه خدا كشته شود و باز زنده گردد و در راه خدا كشته شود تا قرضش را ادا ننمايد وارد بهشت نمي‌شود!»</w:t>
      </w:r>
      <w:r w:rsidR="00D36FEE" w:rsidRPr="00D36FEE">
        <w:rPr>
          <w:rFonts w:cs="B Lotus"/>
          <w:sz w:val="28"/>
          <w:szCs w:val="28"/>
          <w:vertAlign w:val="superscript"/>
          <w:rtl/>
        </w:rPr>
        <w:t xml:space="preserve"> </w:t>
      </w:r>
      <w:r w:rsidR="00D36FEE" w:rsidRPr="00FC2BC2">
        <w:rPr>
          <w:rFonts w:cs="B Lotus"/>
          <w:sz w:val="28"/>
          <w:szCs w:val="28"/>
          <w:vertAlign w:val="superscript"/>
          <w:rtl/>
        </w:rPr>
        <w:footnoteReference w:id="108"/>
      </w:r>
    </w:p>
    <w:p w:rsidR="009A4A7E" w:rsidRDefault="00D36FEE" w:rsidP="009A4A7E">
      <w:pPr>
        <w:bidi/>
        <w:ind w:firstLine="284"/>
        <w:jc w:val="both"/>
        <w:rPr>
          <w:rFonts w:cs="B Lotus"/>
          <w:sz w:val="28"/>
          <w:szCs w:val="28"/>
          <w:rtl/>
          <w:lang w:bidi="fa-IR"/>
        </w:rPr>
      </w:pPr>
      <w:r>
        <w:rPr>
          <w:rFonts w:cs="B Lotus" w:hint="cs"/>
          <w:sz w:val="28"/>
          <w:szCs w:val="28"/>
          <w:rtl/>
          <w:lang w:bidi="fa-IR"/>
        </w:rPr>
        <w:t>آيا راجع به مسائل ديني شدت و سختگيري بزرگتر از اين ديده‌اي؟ تمام اين بيانات ما را به اهميت حقوق بندگان و گناهان متعلق بدان، به ويژه در ارتباط با حقوق مالي، تأكيد و هشدار مي‌دهند.</w:t>
      </w:r>
    </w:p>
    <w:p w:rsidR="00D36FEE" w:rsidRDefault="00D36FEE" w:rsidP="00886C0F">
      <w:pPr>
        <w:bidi/>
        <w:ind w:firstLine="284"/>
        <w:jc w:val="both"/>
        <w:rPr>
          <w:rFonts w:cs="B Lotus"/>
          <w:sz w:val="28"/>
          <w:szCs w:val="28"/>
          <w:rtl/>
          <w:lang w:bidi="fa-IR"/>
        </w:rPr>
      </w:pPr>
      <w:r>
        <w:rPr>
          <w:rFonts w:cs="B Lotus" w:hint="cs"/>
          <w:sz w:val="28"/>
          <w:szCs w:val="28"/>
          <w:rtl/>
          <w:lang w:bidi="fa-IR"/>
        </w:rPr>
        <w:t>در تأييد اين موضوع باز احاديث ديگري در دست است در رابطه با بعضي از شهدايي كه قبل از تقسيم غنايم زياده‌روي كرده بودند. پيامبر</w:t>
      </w:r>
      <w:r w:rsidR="00886C0F">
        <w:rPr>
          <w:rFonts w:cs="CTraditional Arabic" w:hint="cs"/>
          <w:sz w:val="28"/>
          <w:szCs w:val="28"/>
          <w:lang w:bidi="fa-IR"/>
        </w:rPr>
        <w:sym w:font="AGA Arabesque" w:char="F072"/>
      </w:r>
      <w:r>
        <w:rPr>
          <w:rFonts w:cs="B Lotus" w:hint="cs"/>
          <w:sz w:val="28"/>
          <w:szCs w:val="28"/>
          <w:rtl/>
          <w:lang w:bidi="fa-IR"/>
        </w:rPr>
        <w:t xml:space="preserve"> آنها را در حالي ديد كه آن مالي را كه قبل از قسمت دريافت كرده بودند به صورت آتشي شعله‌ور گشته و آنان را مي‌سوزاند زيرا آنان از اموال بيت‌المال آنچه را كه استحقاق نداشته برداشت نموده بودند.</w:t>
      </w:r>
    </w:p>
    <w:p w:rsidR="00D36FEE" w:rsidRDefault="00D36FEE" w:rsidP="00D36FEE">
      <w:pPr>
        <w:bidi/>
        <w:ind w:firstLine="284"/>
        <w:jc w:val="both"/>
        <w:rPr>
          <w:rFonts w:cs="B Lotus"/>
          <w:sz w:val="28"/>
          <w:szCs w:val="28"/>
          <w:rtl/>
          <w:lang w:bidi="fa-IR"/>
        </w:rPr>
      </w:pPr>
      <w:r>
        <w:rPr>
          <w:rFonts w:cs="B Lotus" w:hint="cs"/>
          <w:sz w:val="28"/>
          <w:szCs w:val="28"/>
          <w:rtl/>
          <w:lang w:bidi="fa-IR"/>
        </w:rPr>
        <w:t>از ابوهريره</w:t>
      </w:r>
      <w:r w:rsidR="00886C0F">
        <w:rPr>
          <w:rFonts w:cs="B Lotus" w:hint="cs"/>
          <w:sz w:val="28"/>
          <w:szCs w:val="28"/>
          <w:lang w:bidi="fa-IR"/>
        </w:rPr>
        <w:sym w:font="AGA Arabesque" w:char="F074"/>
      </w:r>
      <w:r>
        <w:rPr>
          <w:rFonts w:cs="B Lotus" w:hint="cs"/>
          <w:sz w:val="28"/>
          <w:szCs w:val="28"/>
          <w:rtl/>
          <w:lang w:bidi="fa-IR"/>
        </w:rPr>
        <w:t xml:space="preserve"> روايت شده كه مي‌گويد: مردي در غزوه‌ي خيبر كشته شد. مردم گفتند: بهشت او مبارك باد (زيرا او در راه خدا به درجه‌ي شهادت نائل آمده بود.)</w:t>
      </w:r>
    </w:p>
    <w:p w:rsidR="00D36FEE" w:rsidRDefault="00D36FEE" w:rsidP="00886C0F">
      <w:pPr>
        <w:bidi/>
        <w:ind w:firstLine="284"/>
        <w:jc w:val="both"/>
        <w:rPr>
          <w:rFonts w:cs="B Lotus"/>
          <w:sz w:val="28"/>
          <w:szCs w:val="28"/>
          <w:rtl/>
          <w:lang w:bidi="fa-IR"/>
        </w:rPr>
      </w:pPr>
      <w:r>
        <w:rPr>
          <w:rFonts w:cs="B Lotus" w:hint="cs"/>
          <w:sz w:val="28"/>
          <w:szCs w:val="28"/>
          <w:rtl/>
          <w:lang w:bidi="fa-IR"/>
        </w:rPr>
        <w:t>پيامبر</w:t>
      </w:r>
      <w:r w:rsidR="00886C0F">
        <w:rPr>
          <w:rFonts w:cs="CTraditional Arabic" w:hint="cs"/>
          <w:sz w:val="28"/>
          <w:szCs w:val="28"/>
          <w:lang w:bidi="fa-IR"/>
        </w:rPr>
        <w:sym w:font="AGA Arabesque" w:char="F072"/>
      </w:r>
      <w:r>
        <w:rPr>
          <w:rFonts w:cs="B Lotus" w:hint="cs"/>
          <w:sz w:val="28"/>
          <w:szCs w:val="28"/>
          <w:rtl/>
          <w:lang w:bidi="fa-IR"/>
        </w:rPr>
        <w:t xml:space="preserve"> فرمود:</w:t>
      </w:r>
    </w:p>
    <w:p w:rsidR="00D36FEE" w:rsidRPr="00D36FEE" w:rsidRDefault="00D36FEE" w:rsidP="004E24AB">
      <w:pPr>
        <w:bidi/>
        <w:ind w:firstLine="284"/>
        <w:jc w:val="both"/>
        <w:rPr>
          <w:rFonts w:cs="2  Badr"/>
          <w:b/>
          <w:bCs/>
          <w:sz w:val="32"/>
          <w:szCs w:val="32"/>
          <w:rtl/>
          <w:lang w:bidi="fa-IR"/>
        </w:rPr>
      </w:pPr>
      <w:r w:rsidRPr="00886C0F">
        <w:rPr>
          <w:rFonts w:ascii="Traditional Arabic" w:hAnsi="Traditional Arabic" w:cs="Traditional Arabic"/>
          <w:b/>
          <w:bCs/>
          <w:sz w:val="28"/>
          <w:szCs w:val="28"/>
          <w:rtl/>
          <w:lang w:bidi="fa-IR"/>
        </w:rPr>
        <w:t xml:space="preserve">(كلا والذي نفس محمد بيده </w:t>
      </w:r>
      <w:r w:rsidR="004E24AB">
        <w:rPr>
          <w:rFonts w:ascii="Traditional Arabic" w:hAnsi="Traditional Arabic" w:cs="Traditional Arabic" w:hint="cs"/>
          <w:b/>
          <w:bCs/>
          <w:sz w:val="28"/>
          <w:szCs w:val="28"/>
          <w:rtl/>
          <w:lang w:bidi="fa-IR"/>
        </w:rPr>
        <w:t>إ</w:t>
      </w:r>
      <w:r w:rsidRPr="00886C0F">
        <w:rPr>
          <w:rFonts w:ascii="Traditional Arabic" w:hAnsi="Traditional Arabic" w:cs="Traditional Arabic"/>
          <w:b/>
          <w:bCs/>
          <w:sz w:val="28"/>
          <w:szCs w:val="28"/>
          <w:rtl/>
          <w:lang w:bidi="fa-IR"/>
        </w:rPr>
        <w:t>ن الشمل</w:t>
      </w:r>
      <w:r w:rsidR="00886C0F">
        <w:rPr>
          <w:rFonts w:ascii="Traditional Arabic" w:hAnsi="Traditional Arabic" w:cs="Traditional Arabic" w:hint="cs"/>
          <w:b/>
          <w:bCs/>
          <w:sz w:val="28"/>
          <w:szCs w:val="28"/>
          <w:rtl/>
        </w:rPr>
        <w:t>ة</w:t>
      </w:r>
      <w:r w:rsidRPr="00886C0F">
        <w:rPr>
          <w:rFonts w:ascii="Traditional Arabic" w:hAnsi="Traditional Arabic" w:cs="Traditional Arabic"/>
          <w:b/>
          <w:bCs/>
          <w:sz w:val="28"/>
          <w:szCs w:val="28"/>
          <w:rtl/>
          <w:lang w:bidi="fa-IR"/>
        </w:rPr>
        <w:t xml:space="preserve"> التي </w:t>
      </w:r>
      <w:r w:rsidR="004E24AB">
        <w:rPr>
          <w:rFonts w:ascii="Traditional Arabic" w:hAnsi="Traditional Arabic" w:cs="Traditional Arabic" w:hint="cs"/>
          <w:b/>
          <w:bCs/>
          <w:sz w:val="28"/>
          <w:szCs w:val="28"/>
          <w:rtl/>
          <w:lang w:bidi="fa-IR"/>
        </w:rPr>
        <w:t>أ</w:t>
      </w:r>
      <w:r w:rsidRPr="00886C0F">
        <w:rPr>
          <w:rFonts w:ascii="Traditional Arabic" w:hAnsi="Traditional Arabic" w:cs="Traditional Arabic"/>
          <w:b/>
          <w:bCs/>
          <w:sz w:val="28"/>
          <w:szCs w:val="28"/>
          <w:rtl/>
          <w:lang w:bidi="fa-IR"/>
        </w:rPr>
        <w:t xml:space="preserve">خذها يوم خبير من المغانم لم تصبها المقاسم </w:t>
      </w:r>
      <w:r w:rsidR="00886C0F">
        <w:rPr>
          <w:rFonts w:ascii="Traditional Arabic" w:hAnsi="Traditional Arabic" w:cs="Traditional Arabic" w:hint="cs"/>
          <w:b/>
          <w:bCs/>
          <w:sz w:val="28"/>
          <w:szCs w:val="28"/>
          <w:rtl/>
          <w:lang w:bidi="fa-IR"/>
        </w:rPr>
        <w:t>ل</w:t>
      </w:r>
      <w:r w:rsidRPr="00886C0F">
        <w:rPr>
          <w:rFonts w:ascii="Traditional Arabic" w:hAnsi="Traditional Arabic" w:cs="Traditional Arabic"/>
          <w:b/>
          <w:bCs/>
          <w:sz w:val="28"/>
          <w:szCs w:val="28"/>
          <w:rtl/>
          <w:lang w:bidi="fa-IR"/>
        </w:rPr>
        <w:t>تشت</w:t>
      </w:r>
      <w:r w:rsidR="00886C0F">
        <w:rPr>
          <w:rFonts w:ascii="Traditional Arabic" w:hAnsi="Traditional Arabic" w:cs="Traditional Arabic" w:hint="cs"/>
          <w:b/>
          <w:bCs/>
          <w:sz w:val="28"/>
          <w:szCs w:val="28"/>
          <w:rtl/>
          <w:lang w:bidi="fa-IR"/>
        </w:rPr>
        <w:t>ع</w:t>
      </w:r>
      <w:r w:rsidRPr="00886C0F">
        <w:rPr>
          <w:rFonts w:ascii="Traditional Arabic" w:hAnsi="Traditional Arabic" w:cs="Traditional Arabic"/>
          <w:b/>
          <w:bCs/>
          <w:sz w:val="28"/>
          <w:szCs w:val="28"/>
          <w:rtl/>
          <w:lang w:bidi="fa-IR"/>
        </w:rPr>
        <w:t>ل عليه ناراً)</w:t>
      </w:r>
      <w:r w:rsidRPr="00D36FEE">
        <w:rPr>
          <w:rFonts w:cs="B Lotus"/>
          <w:sz w:val="28"/>
          <w:szCs w:val="28"/>
          <w:vertAlign w:val="superscript"/>
          <w:rtl/>
        </w:rPr>
        <w:t xml:space="preserve"> </w:t>
      </w:r>
      <w:r w:rsidRPr="00FC2BC2">
        <w:rPr>
          <w:rFonts w:cs="B Lotus"/>
          <w:sz w:val="28"/>
          <w:szCs w:val="28"/>
          <w:vertAlign w:val="superscript"/>
          <w:rtl/>
        </w:rPr>
        <w:footnoteReference w:id="109"/>
      </w:r>
      <w:r w:rsidR="004E24AB" w:rsidRPr="004E24AB">
        <w:rPr>
          <w:rFonts w:cs="B Lotus" w:hint="cs"/>
          <w:sz w:val="28"/>
          <w:szCs w:val="28"/>
          <w:rtl/>
        </w:rPr>
        <w:t>.</w:t>
      </w:r>
    </w:p>
    <w:p w:rsidR="00D36FEE" w:rsidRDefault="00D36FEE" w:rsidP="00D36FEE">
      <w:pPr>
        <w:bidi/>
        <w:ind w:firstLine="284"/>
        <w:jc w:val="both"/>
        <w:rPr>
          <w:rFonts w:cs="B Lotus"/>
          <w:sz w:val="28"/>
          <w:szCs w:val="28"/>
          <w:rtl/>
          <w:lang w:bidi="fa-IR"/>
        </w:rPr>
      </w:pPr>
      <w:r>
        <w:rPr>
          <w:rFonts w:cs="B Lotus" w:hint="cs"/>
          <w:sz w:val="28"/>
          <w:szCs w:val="28"/>
          <w:rtl/>
          <w:lang w:bidi="fa-IR"/>
        </w:rPr>
        <w:t>«هرگز! قسم به كسي كه جان محمد در دست اوست، عبايي كه در جنگ خيبر از ميان غنايم برداشت و سهم او نبود، او را وارد آتش خواهد كرد.»</w:t>
      </w:r>
    </w:p>
    <w:p w:rsidR="00D36FEE" w:rsidRDefault="00F97DF7" w:rsidP="00931888">
      <w:pPr>
        <w:bidi/>
        <w:ind w:firstLine="284"/>
        <w:jc w:val="both"/>
        <w:rPr>
          <w:rFonts w:cs="B Lotus"/>
          <w:sz w:val="28"/>
          <w:szCs w:val="28"/>
          <w:rtl/>
          <w:lang w:bidi="fa-IR"/>
        </w:rPr>
      </w:pPr>
      <w:r>
        <w:rPr>
          <w:rFonts w:cs="B Lotus" w:hint="cs"/>
          <w:sz w:val="28"/>
          <w:szCs w:val="28"/>
          <w:rtl/>
          <w:lang w:bidi="fa-IR"/>
        </w:rPr>
        <w:t>از ابن عباس</w:t>
      </w:r>
      <w:r w:rsidR="00886C0F">
        <w:rPr>
          <w:rFonts w:cs="CTraditional Arabic" w:hint="cs"/>
          <w:sz w:val="28"/>
          <w:szCs w:val="28"/>
          <w:rtl/>
          <w:lang w:bidi="fa-IR"/>
        </w:rPr>
        <w:t>ب</w:t>
      </w:r>
      <w:r>
        <w:rPr>
          <w:rFonts w:cs="B Lotus" w:hint="cs"/>
          <w:sz w:val="28"/>
          <w:szCs w:val="28"/>
          <w:rtl/>
          <w:lang w:bidi="fa-IR"/>
        </w:rPr>
        <w:t xml:space="preserve"> روايت شده كه مي‌گفت: عمر</w:t>
      </w:r>
      <w:r w:rsidR="00886C0F">
        <w:rPr>
          <w:rFonts w:cs="B Lotus" w:hint="cs"/>
          <w:sz w:val="28"/>
          <w:szCs w:val="28"/>
          <w:lang w:bidi="fa-IR"/>
        </w:rPr>
        <w:sym w:font="AGA Arabesque" w:char="F074"/>
      </w:r>
      <w:r>
        <w:rPr>
          <w:rFonts w:cs="B Lotus" w:hint="cs"/>
          <w:sz w:val="28"/>
          <w:szCs w:val="28"/>
          <w:rtl/>
          <w:lang w:bidi="fa-IR"/>
        </w:rPr>
        <w:t xml:space="preserve"> براي من روايت كرد: در روز خيبر شماري از اصحاب پيامبر</w:t>
      </w:r>
      <w:r w:rsidR="00886C0F">
        <w:rPr>
          <w:rFonts w:cs="CTraditional Arabic" w:hint="cs"/>
          <w:sz w:val="28"/>
          <w:szCs w:val="28"/>
          <w:lang w:bidi="fa-IR"/>
        </w:rPr>
        <w:sym w:font="AGA Arabesque" w:char="F072"/>
      </w:r>
      <w:r>
        <w:rPr>
          <w:rFonts w:cs="B Lotus" w:hint="cs"/>
          <w:sz w:val="28"/>
          <w:szCs w:val="28"/>
          <w:rtl/>
          <w:lang w:bidi="fa-IR"/>
        </w:rPr>
        <w:t xml:space="preserve"> آمدند و گفتند: فلاني شهيد شده، فلاني شهيد شده تا آنجا كه فلان مرد رسيدند و گفتند: اين فلاني هم شهيد است. پيامبر</w:t>
      </w:r>
      <w:r w:rsidR="00886C0F">
        <w:rPr>
          <w:rFonts w:cs="CTraditional Arabic" w:hint="cs"/>
          <w:sz w:val="28"/>
          <w:szCs w:val="28"/>
          <w:lang w:bidi="fa-IR"/>
        </w:rPr>
        <w:sym w:font="AGA Arabesque" w:char="F072"/>
      </w:r>
      <w:r>
        <w:rPr>
          <w:rFonts w:cs="B Lotus" w:hint="cs"/>
          <w:sz w:val="28"/>
          <w:szCs w:val="28"/>
          <w:rtl/>
          <w:lang w:bidi="fa-IR"/>
        </w:rPr>
        <w:t xml:space="preserve"> فرمود: «چنين نيست. اكنون او را در آتش مي‌بينم به خاطر آن عبايي كه قبل از تقسيم غنايم برداشته بود.»</w:t>
      </w:r>
      <w:r w:rsidRPr="00F97DF7">
        <w:rPr>
          <w:rFonts w:cs="B Lotus"/>
          <w:sz w:val="28"/>
          <w:szCs w:val="28"/>
          <w:vertAlign w:val="superscript"/>
          <w:rtl/>
        </w:rPr>
        <w:t xml:space="preserve"> </w:t>
      </w:r>
    </w:p>
    <w:p w:rsidR="00D36FEE" w:rsidRDefault="00F97DF7" w:rsidP="00D36FEE">
      <w:pPr>
        <w:bidi/>
        <w:ind w:firstLine="284"/>
        <w:jc w:val="both"/>
        <w:rPr>
          <w:rFonts w:cs="B Lotus"/>
          <w:sz w:val="28"/>
          <w:szCs w:val="28"/>
          <w:rtl/>
          <w:lang w:bidi="fa-IR"/>
        </w:rPr>
      </w:pPr>
      <w:r>
        <w:rPr>
          <w:rFonts w:cs="B Lotus" w:hint="cs"/>
          <w:sz w:val="28"/>
          <w:szCs w:val="28"/>
          <w:rtl/>
          <w:lang w:bidi="fa-IR"/>
        </w:rPr>
        <w:t>و اين دلالت دارد بر اينكه حقوق عمومي «بيت‌المال» همچون حقوق شخصي است گرفتن آن بدون حق قطعاً جايز نيست.</w:t>
      </w:r>
    </w:p>
    <w:p w:rsidR="00F97DF7" w:rsidRDefault="00F97DF7" w:rsidP="00886C0F">
      <w:pPr>
        <w:bidi/>
        <w:ind w:firstLine="284"/>
        <w:jc w:val="both"/>
        <w:rPr>
          <w:rFonts w:cs="B Lotus"/>
          <w:sz w:val="28"/>
          <w:szCs w:val="28"/>
          <w:rtl/>
          <w:lang w:bidi="fa-IR"/>
        </w:rPr>
      </w:pPr>
      <w:r>
        <w:rPr>
          <w:rFonts w:cs="B Lotus" w:hint="cs"/>
          <w:sz w:val="28"/>
          <w:szCs w:val="28"/>
          <w:rtl/>
          <w:lang w:bidi="fa-IR"/>
        </w:rPr>
        <w:t>و اگر كسي كه مالي را به ناحق دريافت كرده است، را صدقه هم دهد، براي او فايده‌اي نخواهد داشت زيرا، چنان صدقه‌اي نزد خداوند پذيرفتني نيست و در حديث صحيح هم روايت شده كه پيامبر</w:t>
      </w:r>
      <w:r w:rsidR="00886C0F">
        <w:rPr>
          <w:rFonts w:cs="CTraditional Arabic" w:hint="cs"/>
          <w:sz w:val="28"/>
          <w:szCs w:val="28"/>
          <w:lang w:bidi="fa-IR"/>
        </w:rPr>
        <w:sym w:font="AGA Arabesque" w:char="F072"/>
      </w:r>
      <w:r>
        <w:rPr>
          <w:rFonts w:cs="B Lotus" w:hint="cs"/>
          <w:sz w:val="28"/>
          <w:szCs w:val="28"/>
          <w:rtl/>
          <w:lang w:bidi="fa-IR"/>
        </w:rPr>
        <w:t xml:space="preserve"> مي‌فرمايد:</w:t>
      </w:r>
    </w:p>
    <w:p w:rsidR="00F97DF7" w:rsidRPr="00F9111E" w:rsidRDefault="00F9111E" w:rsidP="003F3254">
      <w:pPr>
        <w:bidi/>
        <w:ind w:firstLine="284"/>
        <w:jc w:val="both"/>
        <w:rPr>
          <w:rFonts w:cs="2  Badr"/>
          <w:b/>
          <w:bCs/>
          <w:sz w:val="32"/>
          <w:szCs w:val="32"/>
          <w:rtl/>
          <w:lang w:bidi="fa-IR"/>
        </w:rPr>
      </w:pPr>
      <w:r w:rsidRPr="00886C0F">
        <w:rPr>
          <w:rFonts w:ascii="Traditional Arabic" w:hAnsi="Traditional Arabic" w:cs="Traditional Arabic"/>
          <w:b/>
          <w:bCs/>
          <w:sz w:val="28"/>
          <w:szCs w:val="28"/>
          <w:rtl/>
          <w:lang w:bidi="fa-IR"/>
        </w:rPr>
        <w:t>(لا يقبل الله صدق</w:t>
      </w:r>
      <w:r w:rsidR="003F3254">
        <w:rPr>
          <w:rFonts w:ascii="Traditional Arabic" w:hAnsi="Traditional Arabic" w:cs="Traditional Arabic" w:hint="cs"/>
          <w:b/>
          <w:bCs/>
          <w:sz w:val="28"/>
          <w:szCs w:val="28"/>
          <w:rtl/>
          <w:lang w:bidi="fa-IR"/>
        </w:rPr>
        <w:t>ة</w:t>
      </w:r>
      <w:r w:rsidRPr="00886C0F">
        <w:rPr>
          <w:rFonts w:ascii="Traditional Arabic" w:hAnsi="Traditional Arabic" w:cs="Traditional Arabic"/>
          <w:b/>
          <w:bCs/>
          <w:sz w:val="28"/>
          <w:szCs w:val="28"/>
          <w:rtl/>
          <w:lang w:bidi="fa-IR"/>
        </w:rPr>
        <w:t xml:space="preserve"> من غلول)</w:t>
      </w:r>
      <w:r w:rsidRPr="00FC2BC2">
        <w:rPr>
          <w:rFonts w:cs="B Lotus"/>
          <w:sz w:val="28"/>
          <w:szCs w:val="28"/>
          <w:vertAlign w:val="superscript"/>
          <w:rtl/>
        </w:rPr>
        <w:footnoteReference w:id="110"/>
      </w:r>
      <w:r w:rsidR="003F3254">
        <w:rPr>
          <w:rFonts w:cs="2  Badr" w:hint="cs"/>
          <w:b/>
          <w:bCs/>
          <w:sz w:val="32"/>
          <w:szCs w:val="32"/>
          <w:rtl/>
          <w:lang w:bidi="fa-IR"/>
        </w:rPr>
        <w:t>.</w:t>
      </w:r>
    </w:p>
    <w:p w:rsidR="00F97DF7" w:rsidRDefault="00F9111E" w:rsidP="00F97DF7">
      <w:pPr>
        <w:bidi/>
        <w:ind w:firstLine="284"/>
        <w:jc w:val="both"/>
        <w:rPr>
          <w:rFonts w:cs="B Lotus"/>
          <w:sz w:val="28"/>
          <w:szCs w:val="28"/>
          <w:rtl/>
          <w:lang w:bidi="fa-IR"/>
        </w:rPr>
      </w:pPr>
      <w:r>
        <w:rPr>
          <w:rFonts w:cs="B Lotus" w:hint="cs"/>
          <w:sz w:val="28"/>
          <w:szCs w:val="28"/>
          <w:rtl/>
          <w:lang w:bidi="fa-IR"/>
        </w:rPr>
        <w:t>«خداوند صدقه خيانتگر را نمي‌پذيرد.»</w:t>
      </w:r>
    </w:p>
    <w:p w:rsidR="00F9111E" w:rsidRDefault="00F9111E" w:rsidP="00886C0F">
      <w:pPr>
        <w:bidi/>
        <w:ind w:firstLine="284"/>
        <w:jc w:val="both"/>
        <w:rPr>
          <w:rFonts w:cs="B Lotus"/>
          <w:sz w:val="28"/>
          <w:szCs w:val="28"/>
          <w:rtl/>
          <w:lang w:bidi="fa-IR"/>
        </w:rPr>
      </w:pPr>
      <w:r>
        <w:rPr>
          <w:rFonts w:cs="B Lotus" w:hint="cs"/>
          <w:sz w:val="28"/>
          <w:szCs w:val="28"/>
          <w:rtl/>
          <w:lang w:bidi="fa-IR"/>
        </w:rPr>
        <w:t>صدقه مقبول در نزد خداوند متعال آن است كه از مال پاك و حلال پرداخت شده باشد، آنگونه كه پيامبر</w:t>
      </w:r>
      <w:r w:rsidR="00886C0F">
        <w:rPr>
          <w:rFonts w:cs="CTraditional Arabic" w:hint="cs"/>
          <w:sz w:val="28"/>
          <w:szCs w:val="28"/>
          <w:lang w:bidi="fa-IR"/>
        </w:rPr>
        <w:sym w:font="AGA Arabesque" w:char="F072"/>
      </w:r>
      <w:r>
        <w:rPr>
          <w:rFonts w:cs="B Lotus" w:hint="cs"/>
          <w:sz w:val="28"/>
          <w:szCs w:val="28"/>
          <w:rtl/>
          <w:lang w:bidi="fa-IR"/>
        </w:rPr>
        <w:t xml:space="preserve"> مي‌فرمايد:</w:t>
      </w:r>
    </w:p>
    <w:p w:rsidR="00F9111E" w:rsidRPr="00F9111E" w:rsidRDefault="00F9111E" w:rsidP="003F3254">
      <w:pPr>
        <w:bidi/>
        <w:ind w:firstLine="284"/>
        <w:jc w:val="both"/>
        <w:rPr>
          <w:rFonts w:cs="2  Badr"/>
          <w:b/>
          <w:bCs/>
          <w:sz w:val="32"/>
          <w:szCs w:val="32"/>
          <w:rtl/>
          <w:lang w:bidi="fa-IR"/>
        </w:rPr>
      </w:pPr>
      <w:r w:rsidRPr="00886C0F">
        <w:rPr>
          <w:rFonts w:ascii="Traditional Arabic" w:hAnsi="Traditional Arabic" w:cs="Traditional Arabic" w:hint="cs"/>
          <w:b/>
          <w:bCs/>
          <w:sz w:val="28"/>
          <w:szCs w:val="28"/>
          <w:rtl/>
          <w:lang w:bidi="fa-IR"/>
        </w:rPr>
        <w:t>(</w:t>
      </w:r>
      <w:r w:rsidR="003F3254">
        <w:rPr>
          <w:rFonts w:ascii="Traditional Arabic" w:hAnsi="Traditional Arabic" w:cs="Traditional Arabic" w:hint="cs"/>
          <w:b/>
          <w:bCs/>
          <w:sz w:val="28"/>
          <w:szCs w:val="28"/>
          <w:rtl/>
          <w:lang w:bidi="fa-IR"/>
        </w:rPr>
        <w:t>إ</w:t>
      </w:r>
      <w:r w:rsidRPr="00886C0F">
        <w:rPr>
          <w:rFonts w:ascii="Traditional Arabic" w:hAnsi="Traditional Arabic" w:cs="Traditional Arabic" w:hint="cs"/>
          <w:b/>
          <w:bCs/>
          <w:sz w:val="28"/>
          <w:szCs w:val="28"/>
          <w:rtl/>
          <w:lang w:bidi="fa-IR"/>
        </w:rPr>
        <w:t xml:space="preserve">ن الله طيب لا يقبل </w:t>
      </w:r>
      <w:r w:rsidR="003F3254">
        <w:rPr>
          <w:rFonts w:ascii="Traditional Arabic" w:hAnsi="Traditional Arabic" w:cs="Traditional Arabic" w:hint="cs"/>
          <w:b/>
          <w:bCs/>
          <w:sz w:val="28"/>
          <w:szCs w:val="28"/>
          <w:rtl/>
          <w:lang w:bidi="fa-IR"/>
        </w:rPr>
        <w:t>إ</w:t>
      </w:r>
      <w:r w:rsidRPr="00886C0F">
        <w:rPr>
          <w:rFonts w:ascii="Traditional Arabic" w:hAnsi="Traditional Arabic" w:cs="Traditional Arabic" w:hint="cs"/>
          <w:b/>
          <w:bCs/>
          <w:sz w:val="28"/>
          <w:szCs w:val="28"/>
          <w:rtl/>
          <w:lang w:bidi="fa-IR"/>
        </w:rPr>
        <w:t>لا طيبا)</w:t>
      </w:r>
      <w:r w:rsidRPr="00FC2BC2">
        <w:rPr>
          <w:rFonts w:cs="B Lotus"/>
          <w:sz w:val="28"/>
          <w:szCs w:val="28"/>
          <w:vertAlign w:val="superscript"/>
          <w:rtl/>
        </w:rPr>
        <w:footnoteReference w:id="111"/>
      </w:r>
      <w:r w:rsidR="003F3254">
        <w:rPr>
          <w:rFonts w:cs="2  Badr" w:hint="cs"/>
          <w:b/>
          <w:bCs/>
          <w:sz w:val="32"/>
          <w:szCs w:val="32"/>
          <w:rtl/>
          <w:lang w:bidi="fa-IR"/>
        </w:rPr>
        <w:t>.</w:t>
      </w:r>
    </w:p>
    <w:p w:rsidR="00F97DF7" w:rsidRDefault="00F9111E" w:rsidP="00F97DF7">
      <w:pPr>
        <w:bidi/>
        <w:ind w:firstLine="284"/>
        <w:jc w:val="both"/>
        <w:rPr>
          <w:rFonts w:cs="B Lotus"/>
          <w:sz w:val="28"/>
          <w:szCs w:val="28"/>
          <w:rtl/>
          <w:lang w:bidi="fa-IR"/>
        </w:rPr>
      </w:pPr>
      <w:r>
        <w:rPr>
          <w:rFonts w:cs="B Lotus" w:hint="cs"/>
          <w:sz w:val="28"/>
          <w:szCs w:val="28"/>
          <w:rtl/>
          <w:lang w:bidi="fa-IR"/>
        </w:rPr>
        <w:t>«خداوند پاك است و جز پاكيزه را نمي‌پذيرد.»</w:t>
      </w:r>
    </w:p>
    <w:p w:rsidR="00F9111E" w:rsidRDefault="000C1116" w:rsidP="00F9111E">
      <w:pPr>
        <w:bidi/>
        <w:ind w:firstLine="284"/>
        <w:jc w:val="both"/>
        <w:rPr>
          <w:rFonts w:cs="B Lotus"/>
          <w:sz w:val="28"/>
          <w:szCs w:val="28"/>
          <w:rtl/>
          <w:lang w:bidi="fa-IR"/>
        </w:rPr>
      </w:pPr>
      <w:r>
        <w:rPr>
          <w:rFonts w:cs="B Lotus" w:hint="cs"/>
          <w:sz w:val="28"/>
          <w:szCs w:val="28"/>
          <w:rtl/>
          <w:lang w:bidi="fa-IR"/>
        </w:rPr>
        <w:t>از فقيه و وارع امام سفيان ثوري روايت شده است كه مي‌فرمايد: گناهان كبيره متعلق به حقوق بندگان است و گناهان صغيره متعلق به حقوق خداوند متعال است.</w:t>
      </w:r>
    </w:p>
    <w:p w:rsidR="0010467E" w:rsidRPr="0096084A" w:rsidRDefault="000C1116" w:rsidP="003F3254">
      <w:pPr>
        <w:bidi/>
        <w:ind w:firstLine="284"/>
        <w:jc w:val="both"/>
        <w:rPr>
          <w:rFonts w:cs="B Lotus"/>
          <w:sz w:val="28"/>
          <w:szCs w:val="28"/>
          <w:rtl/>
          <w:lang w:bidi="fa-IR"/>
        </w:rPr>
      </w:pPr>
      <w:r>
        <w:rPr>
          <w:rFonts w:cs="B Lotus" w:hint="cs"/>
          <w:sz w:val="28"/>
          <w:szCs w:val="28"/>
          <w:rtl/>
          <w:lang w:bidi="fa-IR"/>
        </w:rPr>
        <w:t>ابن قيم</w:t>
      </w:r>
      <w:r w:rsidR="00886C0F">
        <w:rPr>
          <w:rFonts w:cs="B Lotus" w:hint="cs"/>
          <w:sz w:val="28"/>
          <w:szCs w:val="28"/>
          <w:rtl/>
          <w:lang w:bidi="fa-IR"/>
        </w:rPr>
        <w:t xml:space="preserve"> رحمه الله</w:t>
      </w:r>
      <w:r>
        <w:rPr>
          <w:rFonts w:cs="B Lotus" w:hint="cs"/>
          <w:sz w:val="28"/>
          <w:szCs w:val="28"/>
          <w:rtl/>
          <w:lang w:bidi="fa-IR"/>
        </w:rPr>
        <w:t xml:space="preserve"> اين روايت را در كتاب «مدارج السالكين» از </w:t>
      </w:r>
      <w:r w:rsidR="003F3254">
        <w:rPr>
          <w:rFonts w:cs="B Lotus" w:hint="cs"/>
          <w:sz w:val="28"/>
          <w:szCs w:val="28"/>
          <w:rtl/>
          <w:lang w:bidi="fa-IR"/>
        </w:rPr>
        <w:t>سفیان ثوری</w:t>
      </w:r>
      <w:r>
        <w:rPr>
          <w:rFonts w:cs="B Lotus" w:hint="cs"/>
          <w:sz w:val="28"/>
          <w:szCs w:val="28"/>
          <w:rtl/>
          <w:lang w:bidi="fa-IR"/>
        </w:rPr>
        <w:t xml:space="preserve"> روايت كرده و مي‌گويد: كبائر </w:t>
      </w:r>
      <w:r w:rsidR="003F3254">
        <w:rPr>
          <w:rFonts w:cs="B Lotus" w:hint="cs"/>
          <w:sz w:val="28"/>
          <w:szCs w:val="28"/>
          <w:rtl/>
          <w:lang w:bidi="fa-IR"/>
        </w:rPr>
        <w:t>آ</w:t>
      </w:r>
      <w:r>
        <w:rPr>
          <w:rFonts w:cs="B Lotus" w:hint="cs"/>
          <w:sz w:val="28"/>
          <w:szCs w:val="28"/>
          <w:rtl/>
          <w:lang w:bidi="fa-IR"/>
        </w:rPr>
        <w:t>ن مظالمي است كه ميان تو و بندگان باشد و صغائر آن مظالمي است كه ميان تو و پروردگار باشد و خداوند كريم و بخشاينده است</w:t>
      </w:r>
      <w:r w:rsidRPr="003F3254">
        <w:rPr>
          <w:rFonts w:cs="B Lotus" w:hint="cs"/>
          <w:color w:val="FF0000"/>
          <w:sz w:val="28"/>
          <w:szCs w:val="28"/>
          <w:rtl/>
          <w:lang w:bidi="fa-IR"/>
        </w:rPr>
        <w:t xml:space="preserve"> </w:t>
      </w:r>
      <w:r w:rsidRPr="0096084A">
        <w:rPr>
          <w:rFonts w:cs="B Lotus" w:hint="cs"/>
          <w:sz w:val="28"/>
          <w:szCs w:val="28"/>
          <w:rtl/>
          <w:lang w:bidi="fa-IR"/>
        </w:rPr>
        <w:t xml:space="preserve">و استدلال مي‌نمايد </w:t>
      </w:r>
      <w:r w:rsidR="00AC3245" w:rsidRPr="0096084A">
        <w:rPr>
          <w:rFonts w:cs="B Lotus" w:hint="cs"/>
          <w:sz w:val="28"/>
          <w:szCs w:val="28"/>
          <w:rtl/>
          <w:lang w:bidi="fa-IR"/>
        </w:rPr>
        <w:t xml:space="preserve">به حديث طولاني يزيد </w:t>
      </w:r>
      <w:r w:rsidR="004F2DD3" w:rsidRPr="0096084A">
        <w:rPr>
          <w:rFonts w:cs="B Lotus" w:hint="cs"/>
          <w:sz w:val="28"/>
          <w:szCs w:val="28"/>
          <w:rtl/>
          <w:lang w:bidi="fa-IR"/>
        </w:rPr>
        <w:t xml:space="preserve">بن هارون </w:t>
      </w:r>
      <w:r w:rsidR="00015D01" w:rsidRPr="0096084A">
        <w:rPr>
          <w:rFonts w:cs="B Lotus" w:hint="cs"/>
          <w:sz w:val="28"/>
          <w:szCs w:val="28"/>
          <w:rtl/>
          <w:lang w:bidi="fa-IR"/>
        </w:rPr>
        <w:t xml:space="preserve">از انس </w:t>
      </w:r>
      <w:r w:rsidR="00222E1C" w:rsidRPr="0096084A">
        <w:rPr>
          <w:rFonts w:cs="B Lotus" w:hint="cs"/>
          <w:sz w:val="28"/>
          <w:szCs w:val="28"/>
          <w:rtl/>
          <w:lang w:bidi="fa-IR"/>
        </w:rPr>
        <w:t xml:space="preserve">بن مالك </w:t>
      </w:r>
      <w:r w:rsidR="00AE5FCD" w:rsidRPr="0096084A">
        <w:rPr>
          <w:rFonts w:cs="B Lotus" w:hint="cs"/>
          <w:sz w:val="28"/>
          <w:szCs w:val="28"/>
          <w:rtl/>
          <w:lang w:bidi="fa-IR"/>
        </w:rPr>
        <w:t>كه مي‌گفت: پيامبر خدا</w:t>
      </w:r>
      <w:r w:rsidR="00886C0F" w:rsidRPr="0096084A">
        <w:rPr>
          <w:rFonts w:cs="CTraditional Arabic" w:hint="cs"/>
          <w:sz w:val="28"/>
          <w:szCs w:val="28"/>
          <w:lang w:bidi="fa-IR"/>
        </w:rPr>
        <w:sym w:font="AGA Arabesque" w:char="F072"/>
      </w:r>
      <w:r w:rsidR="00AE5FCD" w:rsidRPr="0096084A">
        <w:rPr>
          <w:rFonts w:cs="B Lotus" w:hint="cs"/>
          <w:sz w:val="28"/>
          <w:szCs w:val="28"/>
          <w:rtl/>
          <w:lang w:bidi="fa-IR"/>
        </w:rPr>
        <w:t xml:space="preserve"> مي‌فرمايد: </w:t>
      </w:r>
    </w:p>
    <w:p w:rsidR="00AE5FCD" w:rsidRPr="0096084A" w:rsidRDefault="00AE5FCD" w:rsidP="003F3254">
      <w:pPr>
        <w:bidi/>
        <w:ind w:firstLine="284"/>
        <w:jc w:val="both"/>
        <w:rPr>
          <w:rFonts w:cs="2  Badr"/>
          <w:b/>
          <w:bCs/>
          <w:sz w:val="32"/>
          <w:szCs w:val="32"/>
          <w:rtl/>
          <w:lang w:bidi="fa-IR"/>
        </w:rPr>
      </w:pPr>
      <w:r w:rsidRPr="0096084A">
        <w:rPr>
          <w:rFonts w:ascii="Traditional Arabic" w:hAnsi="Traditional Arabic" w:cs="Traditional Arabic"/>
          <w:b/>
          <w:bCs/>
          <w:sz w:val="28"/>
          <w:szCs w:val="28"/>
          <w:rtl/>
          <w:lang w:bidi="fa-IR"/>
        </w:rPr>
        <w:t>(ينادي مناد من قبل بطنان العرش يوم القيام</w:t>
      </w:r>
      <w:r w:rsidR="0010467E" w:rsidRPr="0096084A">
        <w:rPr>
          <w:rFonts w:ascii="Traditional Arabic" w:hAnsi="Traditional Arabic" w:cs="Traditional Arabic" w:hint="cs"/>
          <w:b/>
          <w:bCs/>
          <w:sz w:val="28"/>
          <w:szCs w:val="28"/>
          <w:rtl/>
          <w:lang w:bidi="fa-IR"/>
        </w:rPr>
        <w:t>ة</w:t>
      </w:r>
      <w:r w:rsidRPr="0096084A">
        <w:rPr>
          <w:rFonts w:ascii="Traditional Arabic" w:hAnsi="Traditional Arabic" w:cs="Traditional Arabic"/>
          <w:b/>
          <w:bCs/>
          <w:sz w:val="28"/>
          <w:szCs w:val="28"/>
          <w:rtl/>
          <w:lang w:bidi="fa-IR"/>
        </w:rPr>
        <w:t xml:space="preserve"> يا </w:t>
      </w:r>
      <w:r w:rsidR="003F3254" w:rsidRPr="0096084A">
        <w:rPr>
          <w:rFonts w:ascii="Traditional Arabic" w:hAnsi="Traditional Arabic" w:cs="Traditional Arabic" w:hint="cs"/>
          <w:b/>
          <w:bCs/>
          <w:sz w:val="28"/>
          <w:szCs w:val="28"/>
          <w:rtl/>
          <w:lang w:bidi="fa-IR"/>
        </w:rPr>
        <w:t>أ</w:t>
      </w:r>
      <w:r w:rsidRPr="0096084A">
        <w:rPr>
          <w:rFonts w:ascii="Traditional Arabic" w:hAnsi="Traditional Arabic" w:cs="Traditional Arabic"/>
          <w:b/>
          <w:bCs/>
          <w:sz w:val="28"/>
          <w:szCs w:val="28"/>
          <w:rtl/>
          <w:lang w:bidi="fa-IR"/>
        </w:rPr>
        <w:t>م</w:t>
      </w:r>
      <w:r w:rsidR="003F3254" w:rsidRPr="0096084A">
        <w:rPr>
          <w:rFonts w:ascii="Traditional Arabic" w:hAnsi="Traditional Arabic" w:cs="Traditional Arabic" w:hint="cs"/>
          <w:b/>
          <w:bCs/>
          <w:sz w:val="28"/>
          <w:szCs w:val="28"/>
          <w:rtl/>
          <w:lang w:bidi="fa-IR"/>
        </w:rPr>
        <w:t>ة</w:t>
      </w:r>
      <w:r w:rsidRPr="0096084A">
        <w:rPr>
          <w:rFonts w:ascii="Traditional Arabic" w:hAnsi="Traditional Arabic" w:cs="Traditional Arabic"/>
          <w:b/>
          <w:bCs/>
          <w:sz w:val="28"/>
          <w:szCs w:val="28"/>
          <w:rtl/>
          <w:lang w:bidi="fa-IR"/>
        </w:rPr>
        <w:t xml:space="preserve"> محمد </w:t>
      </w:r>
      <w:r w:rsidR="003F3254" w:rsidRPr="0096084A">
        <w:rPr>
          <w:rFonts w:ascii="Traditional Arabic" w:hAnsi="Traditional Arabic" w:cs="Traditional Arabic" w:hint="cs"/>
          <w:b/>
          <w:bCs/>
          <w:sz w:val="28"/>
          <w:szCs w:val="28"/>
          <w:rtl/>
          <w:lang w:bidi="fa-IR"/>
        </w:rPr>
        <w:t>إ</w:t>
      </w:r>
      <w:r w:rsidR="00640EC6" w:rsidRPr="0096084A">
        <w:rPr>
          <w:rFonts w:ascii="Traditional Arabic" w:hAnsi="Traditional Arabic" w:cs="Traditional Arabic"/>
          <w:b/>
          <w:bCs/>
          <w:sz w:val="28"/>
          <w:szCs w:val="28"/>
          <w:rtl/>
          <w:lang w:bidi="fa-IR"/>
        </w:rPr>
        <w:t xml:space="preserve">ن الله عزوجل </w:t>
      </w:r>
      <w:r w:rsidR="0067243C" w:rsidRPr="0096084A">
        <w:rPr>
          <w:rFonts w:ascii="Traditional Arabic" w:hAnsi="Traditional Arabic" w:cs="Traditional Arabic"/>
          <w:b/>
          <w:bCs/>
          <w:sz w:val="28"/>
          <w:szCs w:val="28"/>
          <w:rtl/>
          <w:lang w:bidi="fa-IR"/>
        </w:rPr>
        <w:t xml:space="preserve">قد عفا </w:t>
      </w:r>
      <w:r w:rsidR="001E5E15" w:rsidRPr="0096084A">
        <w:rPr>
          <w:rFonts w:ascii="Traditional Arabic" w:hAnsi="Traditional Arabic" w:cs="Traditional Arabic"/>
          <w:b/>
          <w:bCs/>
          <w:sz w:val="28"/>
          <w:szCs w:val="28"/>
          <w:rtl/>
          <w:lang w:bidi="fa-IR"/>
        </w:rPr>
        <w:t>عنكم جم</w:t>
      </w:r>
      <w:r w:rsidR="001248EA" w:rsidRPr="0096084A">
        <w:rPr>
          <w:rFonts w:ascii="Traditional Arabic" w:hAnsi="Traditional Arabic" w:cs="Traditional Arabic"/>
          <w:b/>
          <w:bCs/>
          <w:sz w:val="28"/>
          <w:szCs w:val="28"/>
          <w:rtl/>
          <w:lang w:bidi="fa-IR"/>
        </w:rPr>
        <w:t xml:space="preserve">عكم، </w:t>
      </w:r>
      <w:r w:rsidR="003F3254" w:rsidRPr="0096084A">
        <w:rPr>
          <w:rFonts w:ascii="Traditional Arabic" w:hAnsi="Traditional Arabic" w:cs="Traditional Arabic"/>
          <w:b/>
          <w:bCs/>
          <w:sz w:val="28"/>
          <w:szCs w:val="28"/>
          <w:rtl/>
          <w:lang w:bidi="fa-IR"/>
        </w:rPr>
        <w:t>المؤمنين و</w:t>
      </w:r>
      <w:r w:rsidR="00646500" w:rsidRPr="0096084A">
        <w:rPr>
          <w:rFonts w:ascii="Traditional Arabic" w:hAnsi="Traditional Arabic" w:cs="Traditional Arabic"/>
          <w:b/>
          <w:bCs/>
          <w:sz w:val="28"/>
          <w:szCs w:val="28"/>
          <w:rtl/>
          <w:lang w:bidi="fa-IR"/>
        </w:rPr>
        <w:t>المؤمنات</w:t>
      </w:r>
      <w:r w:rsidR="00335578" w:rsidRPr="0096084A">
        <w:rPr>
          <w:rFonts w:ascii="Traditional Arabic" w:hAnsi="Traditional Arabic" w:cs="Traditional Arabic"/>
          <w:b/>
          <w:bCs/>
          <w:sz w:val="28"/>
          <w:szCs w:val="28"/>
          <w:rtl/>
          <w:lang w:bidi="fa-IR"/>
        </w:rPr>
        <w:t xml:space="preserve"> ... فتواهبوا </w:t>
      </w:r>
      <w:r w:rsidR="00C705E2" w:rsidRPr="0096084A">
        <w:rPr>
          <w:rFonts w:ascii="Traditional Arabic" w:hAnsi="Traditional Arabic" w:cs="Traditional Arabic"/>
          <w:b/>
          <w:bCs/>
          <w:sz w:val="28"/>
          <w:szCs w:val="28"/>
          <w:rtl/>
          <w:lang w:bidi="fa-IR"/>
        </w:rPr>
        <w:t>المظالم و</w:t>
      </w:r>
      <w:r w:rsidR="003F3254" w:rsidRPr="0096084A">
        <w:rPr>
          <w:rFonts w:ascii="Traditional Arabic" w:hAnsi="Traditional Arabic" w:cs="Traditional Arabic" w:hint="cs"/>
          <w:b/>
          <w:bCs/>
          <w:sz w:val="28"/>
          <w:szCs w:val="28"/>
          <w:rtl/>
          <w:lang w:bidi="fa-IR"/>
        </w:rPr>
        <w:t>أ</w:t>
      </w:r>
      <w:r w:rsidR="00C705E2" w:rsidRPr="0096084A">
        <w:rPr>
          <w:rFonts w:ascii="Traditional Arabic" w:hAnsi="Traditional Arabic" w:cs="Traditional Arabic"/>
          <w:b/>
          <w:bCs/>
          <w:sz w:val="28"/>
          <w:szCs w:val="28"/>
          <w:rtl/>
          <w:lang w:bidi="fa-IR"/>
        </w:rPr>
        <w:t>دخلوا الجن</w:t>
      </w:r>
      <w:r w:rsidR="0010467E" w:rsidRPr="0096084A">
        <w:rPr>
          <w:rFonts w:ascii="Traditional Arabic" w:hAnsi="Traditional Arabic" w:cs="Traditional Arabic" w:hint="cs"/>
          <w:b/>
          <w:bCs/>
          <w:sz w:val="28"/>
          <w:szCs w:val="28"/>
          <w:rtl/>
        </w:rPr>
        <w:t>ة</w:t>
      </w:r>
      <w:r w:rsidR="00C705E2" w:rsidRPr="0096084A">
        <w:rPr>
          <w:rFonts w:ascii="Traditional Arabic" w:hAnsi="Traditional Arabic" w:cs="Traditional Arabic"/>
          <w:b/>
          <w:bCs/>
          <w:sz w:val="28"/>
          <w:szCs w:val="28"/>
          <w:rtl/>
          <w:lang w:bidi="fa-IR"/>
        </w:rPr>
        <w:t xml:space="preserve"> برحمتي)</w:t>
      </w:r>
      <w:r w:rsidR="00C705E2" w:rsidRPr="0096084A">
        <w:rPr>
          <w:rFonts w:cs="B Lotus"/>
          <w:sz w:val="28"/>
          <w:szCs w:val="28"/>
          <w:vertAlign w:val="superscript"/>
          <w:rtl/>
        </w:rPr>
        <w:footnoteReference w:id="112"/>
      </w:r>
      <w:r w:rsidR="003F3254" w:rsidRPr="0096084A">
        <w:rPr>
          <w:rFonts w:ascii="Traditional Arabic" w:hAnsi="Traditional Arabic" w:cs="Traditional Arabic" w:hint="cs"/>
          <w:b/>
          <w:bCs/>
          <w:sz w:val="28"/>
          <w:szCs w:val="28"/>
          <w:rtl/>
          <w:lang w:bidi="fa-IR"/>
        </w:rPr>
        <w:t>.</w:t>
      </w:r>
    </w:p>
    <w:p w:rsidR="00F97DF7" w:rsidRPr="0096084A" w:rsidRDefault="00C705E2" w:rsidP="00F97DF7">
      <w:pPr>
        <w:bidi/>
        <w:ind w:firstLine="284"/>
        <w:jc w:val="both"/>
        <w:rPr>
          <w:rFonts w:cs="B Lotus"/>
          <w:sz w:val="28"/>
          <w:szCs w:val="28"/>
          <w:rtl/>
          <w:lang w:bidi="fa-IR"/>
        </w:rPr>
      </w:pPr>
      <w:r w:rsidRPr="0096084A">
        <w:rPr>
          <w:rFonts w:cs="B Lotus" w:hint="cs"/>
          <w:sz w:val="28"/>
          <w:szCs w:val="28"/>
          <w:rtl/>
          <w:lang w:bidi="fa-IR"/>
        </w:rPr>
        <w:t xml:space="preserve">«در روز قيامت، در وسط عرش ندا در دهند كه اي امت محمد، خداوند </w:t>
      </w:r>
      <w:r w:rsidR="00D32429" w:rsidRPr="0096084A">
        <w:rPr>
          <w:rFonts w:cs="B Lotus" w:hint="cs"/>
          <w:sz w:val="28"/>
          <w:szCs w:val="28"/>
          <w:rtl/>
          <w:lang w:bidi="fa-IR"/>
        </w:rPr>
        <w:t xml:space="preserve">متعال همه‌ي شما </w:t>
      </w:r>
      <w:r w:rsidR="006054EA" w:rsidRPr="0096084A">
        <w:rPr>
          <w:rFonts w:cs="B Lotus" w:hint="cs"/>
          <w:sz w:val="28"/>
          <w:szCs w:val="28"/>
          <w:rtl/>
          <w:lang w:bidi="fa-IR"/>
        </w:rPr>
        <w:t xml:space="preserve">مردان </w:t>
      </w:r>
      <w:r w:rsidR="00402CCF" w:rsidRPr="0096084A">
        <w:rPr>
          <w:rFonts w:cs="B Lotus" w:hint="cs"/>
          <w:sz w:val="28"/>
          <w:szCs w:val="28"/>
          <w:rtl/>
          <w:lang w:bidi="fa-IR"/>
        </w:rPr>
        <w:t xml:space="preserve">و زنان را مورد بخشش قرار داده است. </w:t>
      </w:r>
      <w:r w:rsidR="009950A5" w:rsidRPr="0096084A">
        <w:rPr>
          <w:rFonts w:cs="B Lotus" w:hint="cs"/>
          <w:sz w:val="28"/>
          <w:szCs w:val="28"/>
          <w:rtl/>
          <w:lang w:bidi="fa-IR"/>
        </w:rPr>
        <w:t xml:space="preserve">پس شما نيز از مظالم </w:t>
      </w:r>
      <w:r w:rsidR="00025639" w:rsidRPr="0096084A">
        <w:rPr>
          <w:rFonts w:cs="B Lotus" w:hint="cs"/>
          <w:sz w:val="28"/>
          <w:szCs w:val="28"/>
          <w:rtl/>
          <w:lang w:bidi="fa-IR"/>
        </w:rPr>
        <w:t>درگذريد و همديگر را ببخشاييد تا به وسيله‌ي رحمت من وارد بهشت شويد.»</w:t>
      </w:r>
    </w:p>
    <w:p w:rsidR="00025639" w:rsidRDefault="00545ABC" w:rsidP="003F3254">
      <w:pPr>
        <w:bidi/>
        <w:ind w:firstLine="284"/>
        <w:jc w:val="both"/>
        <w:rPr>
          <w:rFonts w:cs="B Lotus"/>
          <w:sz w:val="28"/>
          <w:szCs w:val="28"/>
          <w:rtl/>
          <w:lang w:bidi="fa-IR"/>
        </w:rPr>
      </w:pPr>
      <w:r>
        <w:rPr>
          <w:rFonts w:cs="B Lotus" w:hint="cs"/>
          <w:sz w:val="28"/>
          <w:szCs w:val="28"/>
          <w:rtl/>
          <w:lang w:bidi="fa-IR"/>
        </w:rPr>
        <w:t>و من مي‌گويم</w:t>
      </w:r>
      <w:r w:rsidR="003F3254">
        <w:rPr>
          <w:rFonts w:cs="B Lotus" w:hint="cs"/>
          <w:sz w:val="28"/>
          <w:szCs w:val="28"/>
          <w:rtl/>
          <w:lang w:bidi="fa-IR"/>
        </w:rPr>
        <w:t>:</w:t>
      </w:r>
      <w:r>
        <w:rPr>
          <w:rFonts w:cs="B Lotus" w:hint="cs"/>
          <w:sz w:val="28"/>
          <w:szCs w:val="28"/>
          <w:rtl/>
          <w:lang w:bidi="fa-IR"/>
        </w:rPr>
        <w:t xml:space="preserve"> منظور سفيان اين است كه گناهان فيمابين بنده و پروردگار از مظالم بندگان نسبت به همديگر آسانتر و سهل‌تر است </w:t>
      </w:r>
      <w:r w:rsidR="007770D4">
        <w:rPr>
          <w:rFonts w:cs="B Lotus" w:hint="cs"/>
          <w:sz w:val="28"/>
          <w:szCs w:val="28"/>
          <w:rtl/>
          <w:lang w:bidi="fa-IR"/>
        </w:rPr>
        <w:t xml:space="preserve">كه گناهان بين بنده </w:t>
      </w:r>
      <w:r w:rsidR="00A804BF">
        <w:rPr>
          <w:rFonts w:cs="B Lotus" w:hint="cs"/>
          <w:sz w:val="28"/>
          <w:szCs w:val="28"/>
          <w:rtl/>
          <w:lang w:bidi="fa-IR"/>
        </w:rPr>
        <w:t xml:space="preserve">و خدا به وسيله استغفار، عفو، شفاعت و غيره از بين خواهند رفت ولي مظالم و حقوق بندگان جز به پرداخت و استيفاي آن چاره‌اي نيست. در معجم طبراني آمده است كه </w:t>
      </w:r>
      <w:r w:rsidR="00A804BF" w:rsidRPr="00D32AF7">
        <w:rPr>
          <w:rFonts w:ascii="Traditional Arabic" w:hAnsi="Traditional Arabic" w:cs="Traditional Arabic"/>
          <w:b/>
          <w:bCs/>
          <w:sz w:val="28"/>
          <w:szCs w:val="28"/>
          <w:rtl/>
          <w:lang w:bidi="fa-IR"/>
        </w:rPr>
        <w:t>«الظلم عندالله يوم القيام</w:t>
      </w:r>
      <w:r w:rsidR="00D32AF7">
        <w:rPr>
          <w:rFonts w:ascii="Traditional Arabic" w:hAnsi="Traditional Arabic" w:cs="Traditional Arabic" w:hint="cs"/>
          <w:b/>
          <w:bCs/>
          <w:sz w:val="28"/>
          <w:szCs w:val="28"/>
          <w:rtl/>
        </w:rPr>
        <w:t>ة</w:t>
      </w:r>
      <w:r w:rsidR="00A804BF" w:rsidRPr="00D32AF7">
        <w:rPr>
          <w:rFonts w:ascii="Traditional Arabic" w:hAnsi="Traditional Arabic" w:cs="Traditional Arabic"/>
          <w:b/>
          <w:bCs/>
          <w:sz w:val="28"/>
          <w:szCs w:val="28"/>
          <w:rtl/>
          <w:lang w:bidi="fa-IR"/>
        </w:rPr>
        <w:t xml:space="preserve"> ثلاث</w:t>
      </w:r>
      <w:r w:rsidR="003F3254">
        <w:rPr>
          <w:rFonts w:ascii="Traditional Arabic" w:hAnsi="Traditional Arabic" w:cs="Traditional Arabic" w:hint="cs"/>
          <w:b/>
          <w:bCs/>
          <w:sz w:val="28"/>
          <w:szCs w:val="28"/>
          <w:rtl/>
          <w:lang w:bidi="fa-IR"/>
        </w:rPr>
        <w:t>ة</w:t>
      </w:r>
      <w:r w:rsidR="00A804BF" w:rsidRPr="00D32AF7">
        <w:rPr>
          <w:rFonts w:ascii="Traditional Arabic" w:hAnsi="Traditional Arabic" w:cs="Traditional Arabic"/>
          <w:b/>
          <w:bCs/>
          <w:sz w:val="28"/>
          <w:szCs w:val="28"/>
          <w:rtl/>
          <w:lang w:bidi="fa-IR"/>
        </w:rPr>
        <w:t xml:space="preserve"> دواوين: ديوان لا يغفر</w:t>
      </w:r>
      <w:r w:rsidR="003F3254">
        <w:rPr>
          <w:rFonts w:ascii="Traditional Arabic" w:hAnsi="Traditional Arabic" w:cs="Traditional Arabic" w:hint="cs"/>
          <w:b/>
          <w:bCs/>
          <w:sz w:val="28"/>
          <w:szCs w:val="28"/>
          <w:rtl/>
          <w:lang w:bidi="fa-IR"/>
        </w:rPr>
        <w:t xml:space="preserve"> </w:t>
      </w:r>
      <w:r w:rsidR="00A804BF" w:rsidRPr="00D32AF7">
        <w:rPr>
          <w:rFonts w:ascii="Traditional Arabic" w:hAnsi="Traditional Arabic" w:cs="Traditional Arabic"/>
          <w:b/>
          <w:bCs/>
          <w:sz w:val="28"/>
          <w:szCs w:val="28"/>
          <w:rtl/>
          <w:lang w:bidi="fa-IR"/>
        </w:rPr>
        <w:t>الله منه شيئاً وهو الشرك بالله ثم قر</w:t>
      </w:r>
      <w:r w:rsidR="003F3254">
        <w:rPr>
          <w:rFonts w:ascii="Traditional Arabic" w:hAnsi="Traditional Arabic" w:cs="Traditional Arabic" w:hint="cs"/>
          <w:b/>
          <w:bCs/>
          <w:sz w:val="28"/>
          <w:szCs w:val="28"/>
          <w:rtl/>
          <w:lang w:bidi="fa-IR"/>
        </w:rPr>
        <w:t>أ</w:t>
      </w:r>
      <w:r w:rsidR="00A804BF" w:rsidRPr="00D32AF7">
        <w:rPr>
          <w:rFonts w:ascii="Traditional Arabic" w:hAnsi="Traditional Arabic" w:cs="Traditional Arabic"/>
          <w:b/>
          <w:bCs/>
          <w:sz w:val="28"/>
          <w:szCs w:val="28"/>
          <w:rtl/>
          <w:lang w:bidi="fa-IR"/>
        </w:rPr>
        <w:t xml:space="preserve"> </w:t>
      </w:r>
      <w:r w:rsidR="003F3254">
        <w:rPr>
          <w:rFonts w:ascii="Traditional Arabic" w:hAnsi="Traditional Arabic" w:cs="Traditional Arabic"/>
          <w:b/>
          <w:bCs/>
          <w:sz w:val="28"/>
          <w:szCs w:val="28"/>
          <w:rtl/>
          <w:lang w:bidi="fa-IR"/>
        </w:rPr>
        <w:t>﴿</w:t>
      </w:r>
      <w:r w:rsidR="003F3254" w:rsidRPr="003F3254">
        <w:rPr>
          <w:rFonts w:ascii="Traditional Arabic" w:hAnsi="Traditional Arabic" w:cs="Traditional Arabic"/>
          <w:b/>
          <w:bCs/>
          <w:sz w:val="28"/>
          <w:szCs w:val="28"/>
          <w:rtl/>
          <w:lang w:bidi="fa-IR"/>
        </w:rPr>
        <w:t>إِنَّ اللَّهَ لَا يَغْفِرُ أَنْ يُشْرَكَ بِهِ</w:t>
      </w:r>
      <w:r w:rsidR="003F3254">
        <w:rPr>
          <w:rFonts w:ascii="Traditional Arabic" w:hAnsi="Traditional Arabic" w:cs="Traditional Arabic"/>
          <w:b/>
          <w:bCs/>
          <w:sz w:val="28"/>
          <w:szCs w:val="28"/>
          <w:rtl/>
          <w:lang w:bidi="fa-IR"/>
        </w:rPr>
        <w:t>﴾ وديوان لا يترك الله منه شيئاً وهو مظالم العباد بعضهم بعضا و</w:t>
      </w:r>
      <w:r w:rsidR="003F3254">
        <w:rPr>
          <w:rFonts w:ascii="Traditional Arabic" w:hAnsi="Traditional Arabic" w:cs="Traditional Arabic" w:hint="cs"/>
          <w:b/>
          <w:bCs/>
          <w:sz w:val="28"/>
          <w:szCs w:val="28"/>
          <w:rtl/>
          <w:lang w:bidi="fa-IR"/>
        </w:rPr>
        <w:t>د</w:t>
      </w:r>
      <w:r w:rsidR="00A804BF" w:rsidRPr="00D32AF7">
        <w:rPr>
          <w:rFonts w:ascii="Traditional Arabic" w:hAnsi="Traditional Arabic" w:cs="Traditional Arabic"/>
          <w:b/>
          <w:bCs/>
          <w:sz w:val="28"/>
          <w:szCs w:val="28"/>
          <w:rtl/>
          <w:lang w:bidi="fa-IR"/>
        </w:rPr>
        <w:t>يوان لا يعب</w:t>
      </w:r>
      <w:r w:rsidR="003F3254">
        <w:rPr>
          <w:rFonts w:ascii="Traditional Arabic" w:hAnsi="Traditional Arabic" w:cs="Traditional Arabic" w:hint="cs"/>
          <w:b/>
          <w:bCs/>
          <w:sz w:val="28"/>
          <w:szCs w:val="28"/>
          <w:rtl/>
          <w:lang w:bidi="fa-IR"/>
        </w:rPr>
        <w:t>أ</w:t>
      </w:r>
      <w:r w:rsidR="003F3254">
        <w:rPr>
          <w:rFonts w:ascii="Traditional Arabic" w:hAnsi="Traditional Arabic" w:cs="Traditional Arabic"/>
          <w:b/>
          <w:bCs/>
          <w:sz w:val="28"/>
          <w:szCs w:val="28"/>
          <w:rtl/>
          <w:lang w:bidi="fa-IR"/>
        </w:rPr>
        <w:t xml:space="preserve"> الله به شيئا وهو ظلم العبد نفسه بينه و</w:t>
      </w:r>
      <w:r w:rsidR="00A804BF" w:rsidRPr="00D32AF7">
        <w:rPr>
          <w:rFonts w:ascii="Traditional Arabic" w:hAnsi="Traditional Arabic" w:cs="Traditional Arabic"/>
          <w:b/>
          <w:bCs/>
          <w:sz w:val="28"/>
          <w:szCs w:val="28"/>
          <w:rtl/>
          <w:lang w:bidi="fa-IR"/>
        </w:rPr>
        <w:t>بين الله»</w:t>
      </w:r>
      <w:r w:rsidR="00A804BF">
        <w:rPr>
          <w:rFonts w:cs="2  Badr" w:hint="cs"/>
          <w:b/>
          <w:bCs/>
          <w:sz w:val="32"/>
          <w:szCs w:val="32"/>
          <w:rtl/>
          <w:lang w:bidi="fa-IR"/>
        </w:rPr>
        <w:t xml:space="preserve"> </w:t>
      </w:r>
      <w:r w:rsidR="00A804BF" w:rsidRPr="00A804BF">
        <w:rPr>
          <w:rFonts w:cs="B Lotus" w:hint="cs"/>
          <w:sz w:val="28"/>
          <w:szCs w:val="28"/>
          <w:rtl/>
          <w:lang w:bidi="fa-IR"/>
        </w:rPr>
        <w:t>(</w:t>
      </w:r>
      <w:r w:rsidR="00A804BF">
        <w:rPr>
          <w:rFonts w:cs="B Lotus" w:hint="cs"/>
          <w:sz w:val="28"/>
          <w:szCs w:val="28"/>
          <w:rtl/>
          <w:lang w:bidi="fa-IR"/>
        </w:rPr>
        <w:t>ستم نزد خداوند در روز قيامت داراي سه ديوان است: 1- ديواني كه خداوند هيچ چيز از آن را نخواهد بخشيد كه آن شريك قرار دادن براي خداوند متعال است و سپس اين آيه را خواند: «خداوند نمي‌بخشايد كه به او شرك ورزيده شود.» 2- ديواني كه خداوند هيچ چيز از آن را فرو نخواهد گذاشت و آن ظلم و ستم بندگان نسبت به همديگر است 3- ديواني كه خداوند بدان چندان اهميت نمي‌دهد و آن گناه ما بين بنده و خداست.)</w:t>
      </w:r>
    </w:p>
    <w:p w:rsidR="00A804BF" w:rsidRDefault="00A804BF" w:rsidP="00A804BF">
      <w:pPr>
        <w:bidi/>
        <w:ind w:firstLine="284"/>
        <w:jc w:val="both"/>
        <w:rPr>
          <w:rFonts w:cs="B Lotus"/>
          <w:sz w:val="28"/>
          <w:szCs w:val="28"/>
          <w:rtl/>
          <w:lang w:bidi="fa-IR"/>
        </w:rPr>
      </w:pPr>
      <w:r>
        <w:rPr>
          <w:rFonts w:cs="B Lotus" w:hint="cs"/>
          <w:sz w:val="28"/>
          <w:szCs w:val="28"/>
          <w:rtl/>
          <w:lang w:bidi="fa-IR"/>
        </w:rPr>
        <w:t>و معلوم است كه اين ديوان مشتمل بر گناهان كبيره و صغيره است ولي صاحب آن اكرام الاكرمين و بخشاينده‌ترين بخشايندگان است، ضمن آنكه از حق خودش مي‌گذرد، چندين برابر پاداش هم مي‌دهد. چنين كاري از نظر ذات او بسيار سهل و آسان است، از ديواني تكه هيچ چيز را به خاطر رعايت عدالت و رسيدن هر صاحب حق به حق خودش، فروگذار نخواهد كرد، جز اين انتظار نمي‌توان داشت.</w:t>
      </w:r>
    </w:p>
    <w:p w:rsidR="00A804BF" w:rsidRDefault="00A804BF" w:rsidP="00A804BF">
      <w:pPr>
        <w:bidi/>
        <w:ind w:firstLine="284"/>
        <w:jc w:val="center"/>
        <w:rPr>
          <w:rFonts w:cs="B Lotus"/>
          <w:sz w:val="28"/>
          <w:szCs w:val="28"/>
          <w:rtl/>
          <w:lang w:bidi="fa-IR"/>
        </w:rPr>
      </w:pPr>
      <w:r>
        <w:rPr>
          <w:rFonts w:cs="B Lotus" w:hint="cs"/>
          <w:sz w:val="28"/>
          <w:szCs w:val="28"/>
          <w:rtl/>
          <w:lang w:bidi="fa-IR"/>
        </w:rPr>
        <w:t>***</w:t>
      </w:r>
    </w:p>
    <w:p w:rsidR="00D70AE8" w:rsidRDefault="00D70AE8" w:rsidP="00D32AF7">
      <w:pPr>
        <w:pStyle w:val="a0"/>
        <w:rPr>
          <w:rtl/>
        </w:rPr>
      </w:pPr>
      <w:bookmarkStart w:id="189" w:name="_Toc237013346"/>
      <w:bookmarkStart w:id="190" w:name="_Toc237013499"/>
      <w:bookmarkStart w:id="191" w:name="_Toc281676993"/>
      <w:r>
        <w:rPr>
          <w:rFonts w:hint="cs"/>
          <w:rtl/>
        </w:rPr>
        <w:t>گناهان صغيره و كبيره</w:t>
      </w:r>
      <w:bookmarkEnd w:id="189"/>
      <w:bookmarkEnd w:id="190"/>
      <w:bookmarkEnd w:id="191"/>
    </w:p>
    <w:p w:rsidR="00D70AE8" w:rsidRDefault="00D0534A" w:rsidP="004B728C">
      <w:pPr>
        <w:bidi/>
        <w:ind w:firstLine="284"/>
        <w:jc w:val="both"/>
        <w:rPr>
          <w:rFonts w:cs="B Lotus"/>
          <w:sz w:val="28"/>
          <w:szCs w:val="28"/>
          <w:rtl/>
          <w:lang w:bidi="fa-IR"/>
        </w:rPr>
      </w:pPr>
      <w:r>
        <w:rPr>
          <w:rFonts w:cs="B Lotus" w:hint="cs"/>
          <w:sz w:val="28"/>
          <w:szCs w:val="28"/>
          <w:rtl/>
          <w:lang w:bidi="fa-IR"/>
        </w:rPr>
        <w:t xml:space="preserve">نظر بعضي از دانشمندان بر اين است كه تمامي گناهان و معصيتها كبيره به شمار مي‌آيند. از نگاه آنان عصيان و نافرماني </w:t>
      </w:r>
      <w:r w:rsidR="004B728C">
        <w:rPr>
          <w:rFonts w:cs="B Lotus" w:hint="cs"/>
          <w:sz w:val="28"/>
          <w:szCs w:val="28"/>
          <w:rtl/>
          <w:lang w:bidi="fa-IR"/>
        </w:rPr>
        <w:t>الله</w:t>
      </w:r>
      <w:r>
        <w:rPr>
          <w:rFonts w:cs="B Lotus" w:hint="cs"/>
          <w:sz w:val="28"/>
          <w:szCs w:val="28"/>
          <w:rtl/>
          <w:lang w:bidi="fa-IR"/>
        </w:rPr>
        <w:t xml:space="preserve"> متعال كه خالق و رازق بندگان است، بسيار سنگين‌تر از آن است كه گناه و معصيت صغيره به حساب آيد، لذا اعتقاد دارند </w:t>
      </w:r>
      <w:r w:rsidR="00E73BC5">
        <w:rPr>
          <w:rFonts w:cs="B Lotus" w:hint="cs"/>
          <w:sz w:val="28"/>
          <w:szCs w:val="28"/>
          <w:rtl/>
          <w:lang w:bidi="fa-IR"/>
        </w:rPr>
        <w:t xml:space="preserve">آنچه كه باعث </w:t>
      </w:r>
      <w:r w:rsidR="0090228F">
        <w:rPr>
          <w:rFonts w:cs="B Lotus" w:hint="cs"/>
          <w:sz w:val="28"/>
          <w:szCs w:val="28"/>
          <w:rtl/>
          <w:lang w:bidi="fa-IR"/>
        </w:rPr>
        <w:t xml:space="preserve">عصيان </w:t>
      </w:r>
      <w:r w:rsidR="004B728C">
        <w:rPr>
          <w:rFonts w:cs="B Lotus" w:hint="cs"/>
          <w:sz w:val="28"/>
          <w:szCs w:val="28"/>
          <w:rtl/>
          <w:lang w:bidi="fa-IR"/>
        </w:rPr>
        <w:t>الله</w:t>
      </w:r>
      <w:r w:rsidR="0090228F">
        <w:rPr>
          <w:rFonts w:cs="B Lotus" w:hint="cs"/>
          <w:sz w:val="28"/>
          <w:szCs w:val="28"/>
          <w:rtl/>
          <w:lang w:bidi="fa-IR"/>
        </w:rPr>
        <w:t xml:space="preserve"> متعال باشد، كبيره است.</w:t>
      </w:r>
    </w:p>
    <w:p w:rsidR="0090228F" w:rsidRDefault="00AE5E41" w:rsidP="004B728C">
      <w:pPr>
        <w:bidi/>
        <w:ind w:firstLine="284"/>
        <w:jc w:val="both"/>
        <w:rPr>
          <w:rFonts w:cs="B Lotus"/>
          <w:sz w:val="28"/>
          <w:szCs w:val="28"/>
          <w:rtl/>
          <w:lang w:bidi="fa-IR"/>
        </w:rPr>
      </w:pPr>
      <w:r>
        <w:rPr>
          <w:rFonts w:cs="B Lotus" w:hint="cs"/>
          <w:sz w:val="28"/>
          <w:szCs w:val="28"/>
          <w:rtl/>
          <w:lang w:bidi="fa-IR"/>
        </w:rPr>
        <w:t xml:space="preserve">هنگامي كه </w:t>
      </w:r>
      <w:r w:rsidR="004B728C">
        <w:rPr>
          <w:rFonts w:cs="B Lotus" w:hint="cs"/>
          <w:sz w:val="28"/>
          <w:szCs w:val="28"/>
          <w:rtl/>
          <w:lang w:bidi="fa-IR"/>
        </w:rPr>
        <w:t>بدی</w:t>
      </w:r>
      <w:r>
        <w:rPr>
          <w:rFonts w:cs="B Lotus" w:hint="cs"/>
          <w:sz w:val="28"/>
          <w:szCs w:val="28"/>
          <w:rtl/>
          <w:lang w:bidi="fa-IR"/>
        </w:rPr>
        <w:t xml:space="preserve"> فرزندي نسبت به پدرش حتي با يك كلمه، به خاطر بزرگداشت حق پدري، ثقيل و گران تلقي گردد، پس حق و نافرماني خداوندي كه آفريدگار و هدايت‌كننده‌ي كون و مكان است بايد چگونه باشد؟</w:t>
      </w:r>
    </w:p>
    <w:p w:rsidR="00AE5E41" w:rsidRDefault="00AE5E41" w:rsidP="00AE5E41">
      <w:pPr>
        <w:bidi/>
        <w:ind w:firstLine="284"/>
        <w:jc w:val="both"/>
        <w:rPr>
          <w:rFonts w:cs="B Lotus"/>
          <w:sz w:val="28"/>
          <w:szCs w:val="28"/>
          <w:rtl/>
          <w:lang w:bidi="fa-IR"/>
        </w:rPr>
      </w:pPr>
      <w:r>
        <w:rPr>
          <w:rFonts w:cs="B Lotus" w:hint="cs"/>
          <w:sz w:val="28"/>
          <w:szCs w:val="28"/>
          <w:rtl/>
          <w:lang w:bidi="fa-IR"/>
        </w:rPr>
        <w:t xml:space="preserve">شكي نيست كه چنين احساسي، پاك و آراسته است و با واقعيات امر منافاتي ندارد، </w:t>
      </w:r>
      <w:r w:rsidR="007156BF">
        <w:rPr>
          <w:rFonts w:cs="B Lotus" w:hint="cs"/>
          <w:sz w:val="28"/>
          <w:szCs w:val="28"/>
          <w:rtl/>
          <w:lang w:bidi="fa-IR"/>
        </w:rPr>
        <w:t xml:space="preserve">و آن اينكه گناهان </w:t>
      </w:r>
      <w:r w:rsidR="00CB6FFD">
        <w:rPr>
          <w:rFonts w:cs="B Lotus" w:hint="cs"/>
          <w:sz w:val="28"/>
          <w:szCs w:val="28"/>
          <w:rtl/>
          <w:lang w:bidi="fa-IR"/>
        </w:rPr>
        <w:t>و معصيتها با توجه به ميزان مفسده و آثار سوءشان در زندگي و آلوده كردن دلها، با هم تفاوت دارند.</w:t>
      </w:r>
    </w:p>
    <w:p w:rsidR="00CB6FFD" w:rsidRDefault="00D14D87" w:rsidP="00CB6FFD">
      <w:pPr>
        <w:bidi/>
        <w:ind w:firstLine="284"/>
        <w:jc w:val="both"/>
        <w:rPr>
          <w:rFonts w:cs="B Lotus"/>
          <w:sz w:val="28"/>
          <w:szCs w:val="28"/>
          <w:rtl/>
          <w:lang w:bidi="fa-IR"/>
        </w:rPr>
      </w:pPr>
      <w:r>
        <w:rPr>
          <w:rFonts w:cs="B Lotus" w:hint="cs"/>
          <w:sz w:val="28"/>
          <w:szCs w:val="28"/>
          <w:rtl/>
          <w:lang w:bidi="fa-IR"/>
        </w:rPr>
        <w:t>همانگونه كه نصوص آشكارا بيان داشته‌اند در ميان گناهان بعضي كبائر و فواحش‌اند و بعضي ديگر پايين‌تر از آنهايند و صغائر به شمار مي‌آيند. خداوند متعال نيز در بيان سيماي روز قيامت مي‌فرمايد:</w:t>
      </w:r>
    </w:p>
    <w:p w:rsidR="00D14D87" w:rsidRPr="004B728C" w:rsidRDefault="00D14D87" w:rsidP="004B728C">
      <w:pPr>
        <w:tabs>
          <w:tab w:val="right" w:pos="7485"/>
        </w:tabs>
        <w:bidi/>
        <w:ind w:left="1134"/>
        <w:jc w:val="both"/>
        <w:rPr>
          <w:rFonts w:cs="B Lotus"/>
          <w:rtl/>
          <w:lang w:bidi="fa-IR"/>
        </w:rPr>
      </w:pPr>
      <w:r w:rsidRPr="004B728C">
        <w:rPr>
          <w:rFonts w:cs="B Lotus" w:hint="cs"/>
          <w:lang w:bidi="fa-IR"/>
        </w:rPr>
        <w:sym w:font="AGA Arabesque" w:char="F029"/>
      </w:r>
      <w:r w:rsidRPr="004B728C">
        <w:rPr>
          <w:rFonts w:cs="B Lotus" w:hint="cs"/>
          <w:rtl/>
          <w:lang w:bidi="fa-IR"/>
        </w:rPr>
        <w:t xml:space="preserve"> </w:t>
      </w:r>
      <w:r w:rsidRPr="004B728C">
        <w:rPr>
          <w:rFonts w:ascii="B Badr" w:hAnsi="B Badr" w:cs="B Badr"/>
          <w:color w:val="000000"/>
        </w:rPr>
        <w:sym w:font="HQPB5" w:char="F079"/>
      </w:r>
      <w:r w:rsidRPr="004B728C">
        <w:rPr>
          <w:rFonts w:ascii="B Badr" w:hAnsi="B Badr" w:cs="B Badr"/>
          <w:color w:val="000000"/>
        </w:rPr>
        <w:sym w:font="HQPB1" w:char="F0EC"/>
      </w:r>
      <w:r w:rsidRPr="004B728C">
        <w:rPr>
          <w:rFonts w:ascii="B Badr" w:hAnsi="B Badr" w:cs="B Badr"/>
          <w:color w:val="000000"/>
        </w:rPr>
        <w:sym w:font="HQPB4" w:char="F0C5"/>
      </w:r>
      <w:r w:rsidRPr="004B728C">
        <w:rPr>
          <w:rFonts w:ascii="B Badr" w:hAnsi="B Badr" w:cs="B Badr"/>
          <w:color w:val="000000"/>
        </w:rPr>
        <w:sym w:font="HQPB1" w:char="F0CA"/>
      </w:r>
      <w:r w:rsidRPr="004B728C">
        <w:rPr>
          <w:rFonts w:ascii="B Badr" w:hAnsi="B Badr" w:cs="B Badr"/>
          <w:color w:val="000000"/>
        </w:rPr>
        <w:sym w:font="HQPB4" w:char="F0E3"/>
      </w:r>
      <w:r w:rsidRPr="004B728C">
        <w:rPr>
          <w:rFonts w:ascii="B Badr" w:hAnsi="B Badr" w:cs="B Badr"/>
          <w:color w:val="000000"/>
        </w:rPr>
        <w:sym w:font="HQPB2" w:char="F072"/>
      </w:r>
      <w:r w:rsidRPr="004B728C">
        <w:rPr>
          <w:rFonts w:ascii="B Badr" w:hAnsi="B Badr" w:cs="B Badr"/>
          <w:color w:val="000000"/>
        </w:rPr>
        <w:sym w:font="HQPB5" w:char="F075"/>
      </w:r>
      <w:r w:rsidRPr="004B728C">
        <w:rPr>
          <w:rFonts w:ascii="B Badr" w:hAnsi="B Badr" w:cs="B Badr"/>
          <w:color w:val="000000"/>
        </w:rPr>
        <w:sym w:font="HQPB2" w:char="F072"/>
      </w:r>
      <w:r w:rsidRPr="004B728C">
        <w:rPr>
          <w:rFonts w:ascii="B Badr" w:hAnsi="B Badr" w:cs="B Badr"/>
          <w:color w:val="000000"/>
          <w:rtl/>
        </w:rPr>
        <w:t xml:space="preserve"> </w:t>
      </w:r>
      <w:r w:rsidRPr="004B728C">
        <w:rPr>
          <w:rFonts w:ascii="B Badr" w:hAnsi="B Badr" w:cs="B Badr"/>
          <w:color w:val="000000"/>
        </w:rPr>
        <w:sym w:font="HQPB4" w:char="F0DC"/>
      </w:r>
      <w:r w:rsidRPr="004B728C">
        <w:rPr>
          <w:rFonts w:ascii="B Badr" w:hAnsi="B Badr" w:cs="B Badr"/>
          <w:color w:val="000000"/>
        </w:rPr>
        <w:sym w:font="HQPB1" w:char="F03D"/>
      </w:r>
      <w:r w:rsidRPr="004B728C">
        <w:rPr>
          <w:rFonts w:ascii="B Badr" w:hAnsi="B Badr" w:cs="B Badr"/>
          <w:color w:val="000000"/>
        </w:rPr>
        <w:sym w:font="HQPB2" w:char="F0BB"/>
      </w:r>
      <w:r w:rsidRPr="004B728C">
        <w:rPr>
          <w:rFonts w:ascii="B Badr" w:hAnsi="B Badr" w:cs="B Badr"/>
          <w:color w:val="000000"/>
        </w:rPr>
        <w:sym w:font="HQPB5" w:char="F074"/>
      </w:r>
      <w:r w:rsidRPr="004B728C">
        <w:rPr>
          <w:rFonts w:ascii="B Badr" w:hAnsi="B Badr" w:cs="B Badr"/>
          <w:color w:val="000000"/>
        </w:rPr>
        <w:sym w:font="HQPB1" w:char="F047"/>
      </w:r>
      <w:r w:rsidRPr="004B728C">
        <w:rPr>
          <w:rFonts w:ascii="B Badr" w:hAnsi="B Badr" w:cs="B Badr"/>
          <w:color w:val="000000"/>
        </w:rPr>
        <w:sym w:font="HQPB4" w:char="F0C5"/>
      </w:r>
      <w:r w:rsidRPr="004B728C">
        <w:rPr>
          <w:rFonts w:ascii="B Badr" w:hAnsi="B Badr" w:cs="B Badr"/>
          <w:color w:val="000000"/>
        </w:rPr>
        <w:sym w:font="HQPB2" w:char="F033"/>
      </w:r>
      <w:r w:rsidRPr="004B728C">
        <w:rPr>
          <w:rFonts w:ascii="B Badr" w:hAnsi="B Badr" w:cs="B Badr"/>
          <w:color w:val="000000"/>
        </w:rPr>
        <w:sym w:font="HQPB4" w:char="F0F8"/>
      </w:r>
      <w:r w:rsidRPr="004B728C">
        <w:rPr>
          <w:rFonts w:ascii="B Badr" w:hAnsi="B Badr" w:cs="B Badr"/>
          <w:color w:val="000000"/>
        </w:rPr>
        <w:sym w:font="HQPB2" w:char="F039"/>
      </w:r>
      <w:r w:rsidRPr="004B728C">
        <w:rPr>
          <w:rFonts w:ascii="B Badr" w:hAnsi="B Badr" w:cs="B Badr"/>
          <w:color w:val="000000"/>
        </w:rPr>
        <w:sym w:font="HQPB5" w:char="F024"/>
      </w:r>
      <w:r w:rsidRPr="004B728C">
        <w:rPr>
          <w:rFonts w:ascii="B Badr" w:hAnsi="B Badr" w:cs="B Badr"/>
          <w:color w:val="000000"/>
        </w:rPr>
        <w:sym w:font="HQPB1" w:char="F023"/>
      </w:r>
      <w:r w:rsidRPr="004B728C">
        <w:rPr>
          <w:rFonts w:ascii="B Badr" w:hAnsi="B Badr" w:cs="B Badr"/>
          <w:color w:val="000000"/>
          <w:rtl/>
        </w:rPr>
        <w:t xml:space="preserve"> </w:t>
      </w:r>
      <w:r w:rsidRPr="004B728C">
        <w:rPr>
          <w:rFonts w:ascii="B Badr" w:hAnsi="B Badr" w:cs="B Badr"/>
          <w:color w:val="000000"/>
        </w:rPr>
        <w:sym w:font="HQPB2" w:char="F093"/>
      </w:r>
      <w:r w:rsidRPr="004B728C">
        <w:rPr>
          <w:rFonts w:ascii="B Badr" w:hAnsi="B Badr" w:cs="B Badr"/>
          <w:color w:val="000000"/>
        </w:rPr>
        <w:sym w:font="HQPB5" w:char="F075"/>
      </w:r>
      <w:r w:rsidRPr="004B728C">
        <w:rPr>
          <w:rFonts w:ascii="B Badr" w:hAnsi="B Badr" w:cs="B Badr"/>
          <w:color w:val="000000"/>
        </w:rPr>
        <w:sym w:font="HQPB1" w:char="F08E"/>
      </w:r>
      <w:r w:rsidRPr="004B728C">
        <w:rPr>
          <w:rFonts w:ascii="B Badr" w:hAnsi="B Badr" w:cs="B Badr"/>
          <w:color w:val="000000"/>
        </w:rPr>
        <w:sym w:font="HQPB5" w:char="F074"/>
      </w:r>
      <w:r w:rsidRPr="004B728C">
        <w:rPr>
          <w:rFonts w:ascii="B Badr" w:hAnsi="B Badr" w:cs="B Badr"/>
          <w:color w:val="000000"/>
        </w:rPr>
        <w:sym w:font="HQPB1" w:char="F049"/>
      </w:r>
      <w:r w:rsidRPr="004B728C">
        <w:rPr>
          <w:rFonts w:ascii="B Badr" w:hAnsi="B Badr" w:cs="B Badr"/>
          <w:color w:val="000000"/>
        </w:rPr>
        <w:sym w:font="HQPB5" w:char="F073"/>
      </w:r>
      <w:r w:rsidRPr="004B728C">
        <w:rPr>
          <w:rFonts w:ascii="B Badr" w:hAnsi="B Badr" w:cs="B Badr"/>
          <w:color w:val="000000"/>
        </w:rPr>
        <w:sym w:font="HQPB1" w:char="F0F9"/>
      </w:r>
      <w:r w:rsidRPr="004B728C">
        <w:rPr>
          <w:rFonts w:ascii="B Badr" w:hAnsi="B Badr" w:cs="B Badr"/>
          <w:color w:val="000000"/>
          <w:rtl/>
        </w:rPr>
        <w:t xml:space="preserve"> </w:t>
      </w:r>
      <w:r w:rsidRPr="004B728C">
        <w:rPr>
          <w:rFonts w:ascii="B Badr" w:hAnsi="B Badr" w:cs="B Badr"/>
          <w:color w:val="000000"/>
        </w:rPr>
        <w:sym w:font="HQPB5" w:char="F074"/>
      </w:r>
      <w:r w:rsidRPr="004B728C">
        <w:rPr>
          <w:rFonts w:ascii="B Badr" w:hAnsi="B Badr" w:cs="B Badr"/>
          <w:color w:val="000000"/>
        </w:rPr>
        <w:sym w:font="HQPB2" w:char="F0FB"/>
      </w:r>
      <w:r w:rsidRPr="004B728C">
        <w:rPr>
          <w:rFonts w:ascii="B Badr" w:hAnsi="B Badr" w:cs="B Badr"/>
          <w:color w:val="000000"/>
        </w:rPr>
        <w:sym w:font="HQPB2" w:char="F0FC"/>
      </w:r>
      <w:r w:rsidRPr="004B728C">
        <w:rPr>
          <w:rFonts w:ascii="B Badr" w:hAnsi="B Badr" w:cs="B Badr"/>
          <w:color w:val="000000"/>
        </w:rPr>
        <w:sym w:font="HQPB4" w:char="F0CF"/>
      </w:r>
      <w:r w:rsidRPr="004B728C">
        <w:rPr>
          <w:rFonts w:ascii="B Badr" w:hAnsi="B Badr" w:cs="B Badr"/>
          <w:color w:val="000000"/>
        </w:rPr>
        <w:sym w:font="HQPB2" w:char="F042"/>
      </w:r>
      <w:r w:rsidRPr="004B728C">
        <w:rPr>
          <w:rFonts w:ascii="B Badr" w:hAnsi="B Badr" w:cs="B Badr"/>
          <w:color w:val="000000"/>
        </w:rPr>
        <w:sym w:font="HQPB4" w:char="F0CC"/>
      </w:r>
      <w:r w:rsidRPr="004B728C">
        <w:rPr>
          <w:rFonts w:ascii="B Badr" w:hAnsi="B Badr" w:cs="B Badr"/>
          <w:color w:val="000000"/>
        </w:rPr>
        <w:sym w:font="HQPB1" w:char="F08D"/>
      </w:r>
      <w:r w:rsidRPr="004B728C">
        <w:rPr>
          <w:rFonts w:ascii="B Badr" w:hAnsi="B Badr" w:cs="B Badr"/>
          <w:color w:val="000000"/>
        </w:rPr>
        <w:sym w:font="HQPB4" w:char="F0F4"/>
      </w:r>
      <w:r w:rsidRPr="004B728C">
        <w:rPr>
          <w:rFonts w:ascii="B Badr" w:hAnsi="B Badr" w:cs="B Badr"/>
          <w:color w:val="000000"/>
        </w:rPr>
        <w:sym w:font="HQPB1" w:char="F066"/>
      </w:r>
      <w:r w:rsidRPr="004B728C">
        <w:rPr>
          <w:rFonts w:ascii="B Badr" w:hAnsi="B Badr" w:cs="B Badr"/>
          <w:color w:val="000000"/>
        </w:rPr>
        <w:sym w:font="HQPB4" w:char="F0DF"/>
      </w:r>
      <w:r w:rsidRPr="004B728C">
        <w:rPr>
          <w:rFonts w:ascii="B Badr" w:hAnsi="B Badr" w:cs="B Badr"/>
          <w:color w:val="000000"/>
        </w:rPr>
        <w:sym w:font="HQPB2" w:char="F04A"/>
      </w:r>
      <w:r w:rsidRPr="004B728C">
        <w:rPr>
          <w:rFonts w:ascii="B Badr" w:hAnsi="B Badr" w:cs="B Badr"/>
          <w:color w:val="000000"/>
        </w:rPr>
        <w:sym w:font="HQPB4" w:char="F0F8"/>
      </w:r>
      <w:r w:rsidRPr="004B728C">
        <w:rPr>
          <w:rFonts w:ascii="B Badr" w:hAnsi="B Badr" w:cs="B Badr"/>
          <w:color w:val="000000"/>
        </w:rPr>
        <w:sym w:font="HQPB2" w:char="F039"/>
      </w:r>
      <w:r w:rsidRPr="004B728C">
        <w:rPr>
          <w:rFonts w:ascii="B Badr" w:hAnsi="B Badr" w:cs="B Badr"/>
          <w:color w:val="000000"/>
        </w:rPr>
        <w:sym w:font="HQPB5" w:char="F024"/>
      </w:r>
      <w:r w:rsidRPr="004B728C">
        <w:rPr>
          <w:rFonts w:ascii="B Badr" w:hAnsi="B Badr" w:cs="B Badr"/>
          <w:color w:val="000000"/>
        </w:rPr>
        <w:sym w:font="HQPB1" w:char="F023"/>
      </w:r>
      <w:r w:rsidRPr="004B728C">
        <w:rPr>
          <w:rFonts w:ascii="B Badr" w:hAnsi="B Badr" w:cs="B Badr"/>
          <w:color w:val="000000"/>
          <w:rtl/>
        </w:rPr>
        <w:t xml:space="preserve"> </w:t>
      </w:r>
      <w:r w:rsidRPr="004B728C">
        <w:rPr>
          <w:rFonts w:ascii="B Badr" w:hAnsi="B Badr" w:cs="B Badr"/>
          <w:color w:val="000000"/>
        </w:rPr>
        <w:sym w:font="HQPB5" w:char="F074"/>
      </w:r>
      <w:r w:rsidRPr="004B728C">
        <w:rPr>
          <w:rFonts w:ascii="B Badr" w:hAnsi="B Badr" w:cs="B Badr"/>
          <w:color w:val="000000"/>
        </w:rPr>
        <w:sym w:font="HQPB2" w:char="F0FB"/>
      </w:r>
      <w:r w:rsidRPr="004B728C">
        <w:rPr>
          <w:rFonts w:ascii="B Badr" w:hAnsi="B Badr" w:cs="B Badr"/>
          <w:color w:val="000000"/>
        </w:rPr>
        <w:sym w:font="HQPB2" w:char="F0FC"/>
      </w:r>
      <w:r w:rsidRPr="004B728C">
        <w:rPr>
          <w:rFonts w:ascii="B Badr" w:hAnsi="B Badr" w:cs="B Badr"/>
          <w:color w:val="000000"/>
        </w:rPr>
        <w:sym w:font="HQPB4" w:char="F0C9"/>
      </w:r>
      <w:r w:rsidRPr="004B728C">
        <w:rPr>
          <w:rFonts w:ascii="B Badr" w:hAnsi="B Badr" w:cs="B Badr"/>
          <w:color w:val="000000"/>
        </w:rPr>
        <w:sym w:font="HQPB2" w:char="F029"/>
      </w:r>
      <w:r w:rsidRPr="004B728C">
        <w:rPr>
          <w:rFonts w:ascii="B Badr" w:hAnsi="B Badr" w:cs="B Badr"/>
          <w:color w:val="000000"/>
        </w:rPr>
        <w:sym w:font="HQPB4" w:char="F0CF"/>
      </w:r>
      <w:r w:rsidRPr="004B728C">
        <w:rPr>
          <w:rFonts w:ascii="B Badr" w:hAnsi="B Badr" w:cs="B Badr"/>
          <w:color w:val="000000"/>
        </w:rPr>
        <w:sym w:font="HQPB1" w:char="F0FF"/>
      </w:r>
      <w:r w:rsidRPr="004B728C">
        <w:rPr>
          <w:rFonts w:ascii="B Badr" w:hAnsi="B Badr" w:cs="B Badr"/>
          <w:color w:val="000000"/>
        </w:rPr>
        <w:sym w:font="HQPB4" w:char="F0F4"/>
      </w:r>
      <w:r w:rsidRPr="004B728C">
        <w:rPr>
          <w:rFonts w:ascii="B Badr" w:hAnsi="B Badr" w:cs="B Badr"/>
          <w:color w:val="000000"/>
        </w:rPr>
        <w:sym w:font="HQPB1" w:char="F0B1"/>
      </w:r>
      <w:r w:rsidRPr="004B728C">
        <w:rPr>
          <w:rFonts w:ascii="B Badr" w:hAnsi="B Badr" w:cs="B Badr"/>
          <w:color w:val="000000"/>
        </w:rPr>
        <w:sym w:font="HQPB4" w:char="F0E3"/>
      </w:r>
      <w:r w:rsidRPr="004B728C">
        <w:rPr>
          <w:rFonts w:ascii="B Badr" w:hAnsi="B Badr" w:cs="B Badr"/>
          <w:color w:val="000000"/>
        </w:rPr>
        <w:sym w:font="HQPB2" w:char="F042"/>
      </w:r>
      <w:r w:rsidRPr="004B728C">
        <w:rPr>
          <w:rFonts w:ascii="B Badr" w:hAnsi="B Badr" w:cs="B Badr"/>
          <w:color w:val="000000"/>
          <w:rtl/>
        </w:rPr>
        <w:t xml:space="preserve"> </w:t>
      </w:r>
      <w:r w:rsidRPr="004B728C">
        <w:rPr>
          <w:rFonts w:ascii="B Badr" w:hAnsi="B Badr" w:cs="B Badr"/>
          <w:color w:val="000000"/>
        </w:rPr>
        <w:sym w:font="HQPB1" w:char="F024"/>
      </w:r>
      <w:r w:rsidRPr="004B728C">
        <w:rPr>
          <w:rFonts w:ascii="B Badr" w:hAnsi="B Badr" w:cs="B Badr"/>
          <w:color w:val="000000"/>
        </w:rPr>
        <w:sym w:font="HQPB4" w:char="F0A3"/>
      </w:r>
      <w:r w:rsidRPr="004B728C">
        <w:rPr>
          <w:rFonts w:ascii="B Badr" w:hAnsi="B Badr" w:cs="B Badr"/>
          <w:color w:val="000000"/>
        </w:rPr>
        <w:sym w:font="HQPB2" w:char="F04A"/>
      </w:r>
      <w:r w:rsidRPr="004B728C">
        <w:rPr>
          <w:rFonts w:ascii="B Badr" w:hAnsi="B Badr" w:cs="B Badr"/>
          <w:color w:val="000000"/>
        </w:rPr>
        <w:sym w:font="HQPB4" w:char="F0CF"/>
      </w:r>
      <w:r w:rsidRPr="004B728C">
        <w:rPr>
          <w:rFonts w:ascii="B Badr" w:hAnsi="B Badr" w:cs="B Badr"/>
          <w:color w:val="000000"/>
        </w:rPr>
        <w:sym w:font="HQPB2" w:char="F042"/>
      </w:r>
      <w:r w:rsidRPr="004B728C">
        <w:rPr>
          <w:rFonts w:ascii="B Badr" w:hAnsi="B Badr" w:cs="B Badr"/>
          <w:color w:val="000000"/>
          <w:rtl/>
        </w:rPr>
        <w:t xml:space="preserve"> </w:t>
      </w:r>
      <w:r w:rsidRPr="004B728C">
        <w:rPr>
          <w:rFonts w:ascii="B Badr" w:hAnsi="B Badr" w:cs="B Badr"/>
          <w:color w:val="000000"/>
        </w:rPr>
        <w:sym w:font="HQPB4" w:char="F0CF"/>
      </w:r>
      <w:r w:rsidRPr="004B728C">
        <w:rPr>
          <w:rFonts w:ascii="B Badr" w:hAnsi="B Badr" w:cs="B Badr"/>
          <w:color w:val="000000"/>
        </w:rPr>
        <w:sym w:font="HQPB2" w:char="F06D"/>
      </w:r>
      <w:r w:rsidRPr="004B728C">
        <w:rPr>
          <w:rFonts w:ascii="B Badr" w:hAnsi="B Badr" w:cs="B Badr"/>
          <w:color w:val="000000"/>
        </w:rPr>
        <w:sym w:font="HQPB2" w:char="F08A"/>
      </w:r>
      <w:r w:rsidRPr="004B728C">
        <w:rPr>
          <w:rFonts w:ascii="B Badr" w:hAnsi="B Badr" w:cs="B Badr"/>
          <w:color w:val="000000"/>
        </w:rPr>
        <w:sym w:font="HQPB4" w:char="F0CF"/>
      </w:r>
      <w:r w:rsidRPr="004B728C">
        <w:rPr>
          <w:rFonts w:ascii="B Badr" w:hAnsi="B Badr" w:cs="B Badr"/>
          <w:color w:val="000000"/>
        </w:rPr>
        <w:sym w:font="HQPB1" w:char="F0F9"/>
      </w:r>
      <w:r w:rsidRPr="004B728C">
        <w:rPr>
          <w:rFonts w:ascii="B Badr" w:hAnsi="B Badr" w:cs="B Badr"/>
          <w:color w:val="000000"/>
          <w:rtl/>
        </w:rPr>
        <w:t xml:space="preserve"> </w:t>
      </w:r>
      <w:r w:rsidRPr="004B728C">
        <w:rPr>
          <w:rFonts w:ascii="B Badr" w:hAnsi="B Badr" w:cs="B Badr"/>
          <w:color w:val="000000"/>
        </w:rPr>
        <w:sym w:font="HQPB5" w:char="F074"/>
      </w:r>
      <w:r w:rsidRPr="004B728C">
        <w:rPr>
          <w:rFonts w:ascii="B Badr" w:hAnsi="B Badr" w:cs="B Badr"/>
          <w:color w:val="000000"/>
        </w:rPr>
        <w:sym w:font="HQPB2" w:char="F062"/>
      </w:r>
      <w:r w:rsidRPr="004B728C">
        <w:rPr>
          <w:rFonts w:ascii="B Badr" w:hAnsi="B Badr" w:cs="B Badr"/>
          <w:color w:val="000000"/>
        </w:rPr>
        <w:sym w:font="HQPB2" w:char="F071"/>
      </w:r>
      <w:r w:rsidRPr="004B728C">
        <w:rPr>
          <w:rFonts w:ascii="B Badr" w:hAnsi="B Badr" w:cs="B Badr"/>
          <w:color w:val="000000"/>
        </w:rPr>
        <w:sym w:font="HQPB4" w:char="F0E4"/>
      </w:r>
      <w:r w:rsidRPr="004B728C">
        <w:rPr>
          <w:rFonts w:ascii="B Badr" w:hAnsi="B Badr" w:cs="B Badr"/>
          <w:color w:val="000000"/>
        </w:rPr>
        <w:sym w:font="HQPB2" w:char="F039"/>
      </w:r>
      <w:r w:rsidRPr="004B728C">
        <w:rPr>
          <w:rFonts w:ascii="B Badr" w:hAnsi="B Badr" w:cs="B Badr"/>
          <w:color w:val="000000"/>
        </w:rPr>
        <w:sym w:font="HQPB2" w:char="F071"/>
      </w:r>
      <w:r w:rsidRPr="004B728C">
        <w:rPr>
          <w:rFonts w:ascii="B Badr" w:hAnsi="B Badr" w:cs="B Badr"/>
          <w:color w:val="000000"/>
        </w:rPr>
        <w:sym w:font="HQPB4" w:char="F0E0"/>
      </w:r>
      <w:r w:rsidRPr="004B728C">
        <w:rPr>
          <w:rFonts w:ascii="B Badr" w:hAnsi="B Badr" w:cs="B Badr"/>
          <w:color w:val="000000"/>
        </w:rPr>
        <w:sym w:font="HQPB2" w:char="F029"/>
      </w:r>
      <w:r w:rsidRPr="004B728C">
        <w:rPr>
          <w:rFonts w:ascii="B Badr" w:hAnsi="B Badr" w:cs="B Badr"/>
          <w:color w:val="000000"/>
        </w:rPr>
        <w:sym w:font="HQPB5" w:char="F074"/>
      </w:r>
      <w:r w:rsidRPr="004B728C">
        <w:rPr>
          <w:rFonts w:ascii="B Badr" w:hAnsi="B Badr" w:cs="B Badr"/>
          <w:color w:val="000000"/>
        </w:rPr>
        <w:sym w:font="HQPB2" w:char="F083"/>
      </w:r>
      <w:r w:rsidRPr="004B728C">
        <w:rPr>
          <w:rFonts w:ascii="B Badr" w:hAnsi="B Badr" w:cs="B Badr"/>
          <w:color w:val="000000"/>
        </w:rPr>
        <w:sym w:font="HQPB5" w:char="F075"/>
      </w:r>
      <w:r w:rsidRPr="004B728C">
        <w:rPr>
          <w:rFonts w:ascii="B Badr" w:hAnsi="B Badr" w:cs="B Badr"/>
          <w:color w:val="000000"/>
        </w:rPr>
        <w:sym w:font="HQPB2" w:char="F072"/>
      </w:r>
      <w:r w:rsidRPr="004B728C">
        <w:rPr>
          <w:rFonts w:ascii="B Badr" w:hAnsi="B Badr" w:cs="B Badr"/>
          <w:color w:val="000000"/>
          <w:rtl/>
        </w:rPr>
        <w:t xml:space="preserve"> </w:t>
      </w:r>
      <w:r w:rsidRPr="004B728C">
        <w:rPr>
          <w:rFonts w:ascii="B Badr" w:hAnsi="B Badr" w:cs="B Badr"/>
          <w:color w:val="000000"/>
        </w:rPr>
        <w:sym w:font="HQPB1" w:char="F024"/>
      </w:r>
      <w:r w:rsidRPr="004B728C">
        <w:rPr>
          <w:rFonts w:ascii="B Badr" w:hAnsi="B Badr" w:cs="B Badr"/>
          <w:color w:val="000000"/>
        </w:rPr>
        <w:sym w:font="HQPB5" w:char="F06F"/>
      </w:r>
      <w:r w:rsidRPr="004B728C">
        <w:rPr>
          <w:rFonts w:ascii="B Badr" w:hAnsi="B Badr" w:cs="B Badr"/>
          <w:color w:val="000000"/>
        </w:rPr>
        <w:sym w:font="HQPB2" w:char="F059"/>
      </w:r>
      <w:r w:rsidRPr="004B728C">
        <w:rPr>
          <w:rFonts w:ascii="B Badr" w:hAnsi="B Badr" w:cs="B Badr"/>
          <w:color w:val="000000"/>
        </w:rPr>
        <w:sym w:font="HQPB5" w:char="F074"/>
      </w:r>
      <w:r w:rsidRPr="004B728C">
        <w:rPr>
          <w:rFonts w:ascii="B Badr" w:hAnsi="B Badr" w:cs="B Badr"/>
          <w:color w:val="000000"/>
        </w:rPr>
        <w:sym w:font="HQPB1" w:char="F047"/>
      </w:r>
      <w:r w:rsidRPr="004B728C">
        <w:rPr>
          <w:rFonts w:ascii="B Badr" w:hAnsi="B Badr" w:cs="B Badr"/>
          <w:color w:val="000000"/>
        </w:rPr>
        <w:sym w:font="HQPB5" w:char="F06E"/>
      </w:r>
      <w:r w:rsidRPr="004B728C">
        <w:rPr>
          <w:rFonts w:ascii="B Badr" w:hAnsi="B Badr" w:cs="B Badr"/>
          <w:color w:val="000000"/>
        </w:rPr>
        <w:sym w:font="HQPB2" w:char="F03D"/>
      </w:r>
      <w:r w:rsidRPr="004B728C">
        <w:rPr>
          <w:rFonts w:ascii="B Badr" w:hAnsi="B Badr" w:cs="B Badr"/>
          <w:color w:val="000000"/>
        </w:rPr>
        <w:sym w:font="HQPB4" w:char="F0F7"/>
      </w:r>
      <w:r w:rsidRPr="004B728C">
        <w:rPr>
          <w:rFonts w:ascii="B Badr" w:hAnsi="B Badr" w:cs="B Badr"/>
          <w:color w:val="000000"/>
        </w:rPr>
        <w:sym w:font="HQPB2" w:char="F083"/>
      </w:r>
      <w:r w:rsidRPr="004B728C">
        <w:rPr>
          <w:rFonts w:ascii="B Badr" w:hAnsi="B Badr" w:cs="B Badr"/>
          <w:color w:val="000000"/>
        </w:rPr>
        <w:sym w:font="HQPB5" w:char="F075"/>
      </w:r>
      <w:r w:rsidRPr="004B728C">
        <w:rPr>
          <w:rFonts w:ascii="B Badr" w:hAnsi="B Badr" w:cs="B Badr"/>
          <w:color w:val="000000"/>
        </w:rPr>
        <w:sym w:font="HQPB2" w:char="F071"/>
      </w:r>
      <w:r w:rsidRPr="004B728C">
        <w:rPr>
          <w:rFonts w:ascii="B Badr" w:hAnsi="B Badr" w:cs="B Badr"/>
          <w:color w:val="000000"/>
        </w:rPr>
        <w:sym w:font="HQPB2" w:char="F0BB"/>
      </w:r>
      <w:r w:rsidRPr="004B728C">
        <w:rPr>
          <w:rFonts w:ascii="B Badr" w:hAnsi="B Badr" w:cs="B Badr"/>
          <w:color w:val="000000"/>
        </w:rPr>
        <w:sym w:font="HQPB5" w:char="F074"/>
      </w:r>
      <w:r w:rsidRPr="004B728C">
        <w:rPr>
          <w:rFonts w:ascii="B Badr" w:hAnsi="B Badr" w:cs="B Badr"/>
          <w:color w:val="000000"/>
        </w:rPr>
        <w:sym w:font="HQPB2" w:char="F083"/>
      </w:r>
      <w:r w:rsidRPr="004B728C">
        <w:rPr>
          <w:rFonts w:ascii="B Badr" w:hAnsi="B Badr" w:cs="B Badr"/>
          <w:color w:val="000000"/>
          <w:rtl/>
        </w:rPr>
        <w:t xml:space="preserve"> </w:t>
      </w:r>
      <w:r w:rsidRPr="004B728C">
        <w:rPr>
          <w:rFonts w:ascii="B Badr" w:hAnsi="B Badr" w:cs="B Badr"/>
          <w:color w:val="000000"/>
        </w:rPr>
        <w:sym w:font="HQPB4" w:char="F0C9"/>
      </w:r>
      <w:r w:rsidRPr="004B728C">
        <w:rPr>
          <w:rFonts w:ascii="B Badr" w:hAnsi="B Badr" w:cs="B Badr"/>
          <w:color w:val="000000"/>
        </w:rPr>
        <w:sym w:font="HQPB2" w:char="F041"/>
      </w:r>
      <w:r w:rsidRPr="004B728C">
        <w:rPr>
          <w:rFonts w:ascii="B Badr" w:hAnsi="B Badr" w:cs="B Badr"/>
          <w:color w:val="000000"/>
        </w:rPr>
        <w:sym w:font="HQPB1" w:char="F024"/>
      </w:r>
      <w:r w:rsidRPr="004B728C">
        <w:rPr>
          <w:rFonts w:ascii="B Badr" w:hAnsi="B Badr" w:cs="B Badr"/>
          <w:color w:val="000000"/>
        </w:rPr>
        <w:sym w:font="HQPB5" w:char="F074"/>
      </w:r>
      <w:r w:rsidRPr="004B728C">
        <w:rPr>
          <w:rFonts w:ascii="B Badr" w:hAnsi="B Badr" w:cs="B Badr"/>
          <w:color w:val="000000"/>
        </w:rPr>
        <w:sym w:font="HQPB2" w:char="F042"/>
      </w:r>
      <w:r w:rsidRPr="004B728C">
        <w:rPr>
          <w:rFonts w:ascii="B Badr" w:hAnsi="B Badr" w:cs="B Badr"/>
          <w:color w:val="000000"/>
          <w:rtl/>
        </w:rPr>
        <w:t xml:space="preserve"> </w:t>
      </w:r>
      <w:r w:rsidRPr="004B728C">
        <w:rPr>
          <w:rFonts w:ascii="B Badr" w:hAnsi="B Badr" w:cs="B Badr"/>
          <w:color w:val="000000"/>
        </w:rPr>
        <w:sym w:font="HQPB1" w:char="F023"/>
      </w:r>
      <w:r w:rsidRPr="004B728C">
        <w:rPr>
          <w:rFonts w:ascii="B Badr" w:hAnsi="B Badr" w:cs="B Badr"/>
          <w:color w:val="000000"/>
        </w:rPr>
        <w:sym w:font="HQPB5" w:char="F078"/>
      </w:r>
      <w:r w:rsidRPr="004B728C">
        <w:rPr>
          <w:rFonts w:ascii="B Badr" w:hAnsi="B Badr" w:cs="B Badr"/>
          <w:color w:val="000000"/>
        </w:rPr>
        <w:sym w:font="HQPB1" w:char="F08B"/>
      </w:r>
      <w:r w:rsidRPr="004B728C">
        <w:rPr>
          <w:rFonts w:ascii="B Badr" w:hAnsi="B Badr" w:cs="B Badr"/>
          <w:color w:val="000000"/>
        </w:rPr>
        <w:sym w:font="HQPB2" w:char="F0BB"/>
      </w:r>
      <w:r w:rsidRPr="004B728C">
        <w:rPr>
          <w:rFonts w:ascii="B Badr" w:hAnsi="B Badr" w:cs="B Badr"/>
          <w:color w:val="000000"/>
        </w:rPr>
        <w:sym w:font="HQPB5" w:char="F079"/>
      </w:r>
      <w:r w:rsidRPr="004B728C">
        <w:rPr>
          <w:rFonts w:ascii="B Badr" w:hAnsi="B Badr" w:cs="B Badr"/>
          <w:color w:val="000000"/>
        </w:rPr>
        <w:sym w:font="HQPB2" w:char="F064"/>
      </w:r>
      <w:r w:rsidRPr="004B728C">
        <w:rPr>
          <w:rFonts w:ascii="B Badr" w:hAnsi="B Badr" w:cs="B Badr"/>
          <w:color w:val="000000"/>
          <w:rtl/>
        </w:rPr>
        <w:t xml:space="preserve"> </w:t>
      </w:r>
      <w:r w:rsidRPr="004B728C">
        <w:rPr>
          <w:rFonts w:ascii="B Badr" w:hAnsi="B Badr" w:cs="B Badr"/>
          <w:color w:val="000000"/>
        </w:rPr>
        <w:sym w:font="HQPB4" w:char="F0C9"/>
      </w:r>
      <w:r w:rsidRPr="004B728C">
        <w:rPr>
          <w:rFonts w:ascii="B Badr" w:hAnsi="B Badr" w:cs="B Badr"/>
          <w:color w:val="000000"/>
        </w:rPr>
        <w:sym w:font="HQPB1" w:char="F03D"/>
      </w:r>
      <w:r w:rsidRPr="004B728C">
        <w:rPr>
          <w:rFonts w:ascii="B Badr" w:hAnsi="B Badr" w:cs="B Badr"/>
          <w:color w:val="000000"/>
        </w:rPr>
        <w:sym w:font="HQPB2" w:char="F0BB"/>
      </w:r>
      <w:r w:rsidRPr="004B728C">
        <w:rPr>
          <w:rFonts w:ascii="B Badr" w:hAnsi="B Badr" w:cs="B Badr"/>
          <w:color w:val="000000"/>
        </w:rPr>
        <w:sym w:font="HQPB5" w:char="F074"/>
      </w:r>
      <w:r w:rsidRPr="004B728C">
        <w:rPr>
          <w:rFonts w:ascii="B Badr" w:hAnsi="B Badr" w:cs="B Badr"/>
          <w:color w:val="000000"/>
        </w:rPr>
        <w:sym w:font="HQPB1" w:char="F047"/>
      </w:r>
      <w:r w:rsidRPr="004B728C">
        <w:rPr>
          <w:rFonts w:ascii="B Badr" w:hAnsi="B Badr" w:cs="B Badr"/>
          <w:color w:val="000000"/>
        </w:rPr>
        <w:sym w:font="HQPB4" w:char="F0C5"/>
      </w:r>
      <w:r w:rsidRPr="004B728C">
        <w:rPr>
          <w:rFonts w:ascii="B Badr" w:hAnsi="B Badr" w:cs="B Badr"/>
          <w:color w:val="000000"/>
        </w:rPr>
        <w:sym w:font="HQPB2" w:char="F036"/>
      </w:r>
      <w:r w:rsidRPr="004B728C">
        <w:rPr>
          <w:rFonts w:ascii="B Badr" w:hAnsi="B Badr" w:cs="B Badr"/>
          <w:color w:val="000000"/>
        </w:rPr>
        <w:sym w:font="HQPB4" w:char="F0F8"/>
      </w:r>
      <w:r w:rsidRPr="004B728C">
        <w:rPr>
          <w:rFonts w:ascii="B Badr" w:hAnsi="B Badr" w:cs="B Badr"/>
          <w:color w:val="000000"/>
        </w:rPr>
        <w:sym w:font="HQPB2" w:char="F039"/>
      </w:r>
      <w:r w:rsidRPr="004B728C">
        <w:rPr>
          <w:rFonts w:ascii="B Badr" w:hAnsi="B Badr" w:cs="B Badr"/>
          <w:color w:val="000000"/>
        </w:rPr>
        <w:sym w:font="HQPB5" w:char="F024"/>
      </w:r>
      <w:r w:rsidRPr="004B728C">
        <w:rPr>
          <w:rFonts w:ascii="B Badr" w:hAnsi="B Badr" w:cs="B Badr"/>
          <w:color w:val="000000"/>
        </w:rPr>
        <w:sym w:font="HQPB1" w:char="F023"/>
      </w:r>
      <w:r w:rsidRPr="004B728C">
        <w:rPr>
          <w:rFonts w:ascii="B Badr" w:hAnsi="B Badr" w:cs="B Badr"/>
          <w:color w:val="000000"/>
          <w:rtl/>
        </w:rPr>
        <w:t xml:space="preserve"> </w:t>
      </w:r>
      <w:r w:rsidRPr="004B728C">
        <w:rPr>
          <w:rFonts w:ascii="B Badr" w:hAnsi="B Badr" w:cs="B Badr"/>
          <w:color w:val="000000"/>
        </w:rPr>
        <w:sym w:font="HQPB5" w:char="F09F"/>
      </w:r>
      <w:r w:rsidRPr="004B728C">
        <w:rPr>
          <w:rFonts w:ascii="B Badr" w:hAnsi="B Badr" w:cs="B Badr"/>
          <w:color w:val="000000"/>
        </w:rPr>
        <w:sym w:font="HQPB2" w:char="F077"/>
      </w:r>
      <w:r w:rsidRPr="004B728C">
        <w:rPr>
          <w:rFonts w:ascii="B Badr" w:hAnsi="B Badr" w:cs="B Badr"/>
          <w:color w:val="000000"/>
          <w:rtl/>
        </w:rPr>
        <w:t xml:space="preserve"> </w:t>
      </w:r>
      <w:r w:rsidRPr="004B728C">
        <w:rPr>
          <w:rFonts w:ascii="B Badr" w:hAnsi="B Badr" w:cs="B Badr"/>
          <w:color w:val="000000"/>
        </w:rPr>
        <w:sym w:font="HQPB4" w:char="F0E2"/>
      </w:r>
      <w:r w:rsidRPr="004B728C">
        <w:rPr>
          <w:rFonts w:ascii="B Badr" w:hAnsi="B Badr" w:cs="B Badr"/>
          <w:color w:val="000000"/>
        </w:rPr>
        <w:sym w:font="HQPB1" w:char="F091"/>
      </w:r>
      <w:r w:rsidRPr="004B728C">
        <w:rPr>
          <w:rFonts w:ascii="B Badr" w:hAnsi="B Badr" w:cs="B Badr"/>
          <w:color w:val="000000"/>
        </w:rPr>
        <w:sym w:font="HQPB4" w:char="F0CF"/>
      </w:r>
      <w:r w:rsidRPr="004B728C">
        <w:rPr>
          <w:rFonts w:ascii="B Badr" w:hAnsi="B Badr" w:cs="B Badr"/>
          <w:color w:val="000000"/>
        </w:rPr>
        <w:sym w:font="HQPB1" w:char="F08A"/>
      </w:r>
      <w:r w:rsidRPr="004B728C">
        <w:rPr>
          <w:rFonts w:ascii="B Badr" w:hAnsi="B Badr" w:cs="B Badr"/>
          <w:color w:val="000000"/>
        </w:rPr>
        <w:sym w:font="HQPB1" w:char="F024"/>
      </w:r>
      <w:r w:rsidRPr="004B728C">
        <w:rPr>
          <w:rFonts w:ascii="B Badr" w:hAnsi="B Badr" w:cs="B Badr"/>
          <w:color w:val="000000"/>
        </w:rPr>
        <w:sym w:font="HQPB5" w:char="F074"/>
      </w:r>
      <w:r w:rsidRPr="004B728C">
        <w:rPr>
          <w:rFonts w:ascii="B Badr" w:hAnsi="B Badr" w:cs="B Badr"/>
          <w:color w:val="000000"/>
        </w:rPr>
        <w:sym w:font="HQPB1" w:char="F0F3"/>
      </w:r>
      <w:r w:rsidRPr="004B728C">
        <w:rPr>
          <w:rFonts w:ascii="B Badr" w:hAnsi="B Badr" w:cs="B Badr"/>
          <w:color w:val="000000"/>
        </w:rPr>
        <w:sym w:font="HQPB4" w:char="F0E3"/>
      </w:r>
      <w:r w:rsidRPr="004B728C">
        <w:rPr>
          <w:rFonts w:ascii="B Badr" w:hAnsi="B Badr" w:cs="B Badr"/>
          <w:color w:val="000000"/>
        </w:rPr>
        <w:sym w:font="HQPB2" w:char="F083"/>
      </w:r>
      <w:r w:rsidRPr="004B728C">
        <w:rPr>
          <w:rFonts w:ascii="B Badr" w:hAnsi="B Badr" w:cs="B Badr"/>
          <w:color w:val="000000"/>
          <w:rtl/>
        </w:rPr>
        <w:t xml:space="preserve"> </w:t>
      </w:r>
      <w:r w:rsidRPr="004B728C">
        <w:rPr>
          <w:rFonts w:ascii="B Badr" w:hAnsi="B Badr" w:cs="B Badr"/>
          <w:color w:val="000000"/>
        </w:rPr>
        <w:sym w:font="HQPB4" w:char="F05A"/>
      </w:r>
      <w:r w:rsidRPr="004B728C">
        <w:rPr>
          <w:rFonts w:ascii="B Badr" w:hAnsi="B Badr" w:cs="B Badr"/>
          <w:color w:val="000000"/>
        </w:rPr>
        <w:sym w:font="HQPB2" w:char="F06F"/>
      </w:r>
      <w:r w:rsidRPr="004B728C">
        <w:rPr>
          <w:rFonts w:ascii="B Badr" w:hAnsi="B Badr" w:cs="B Badr"/>
          <w:color w:val="000000"/>
        </w:rPr>
        <w:sym w:font="HQPB5" w:char="F075"/>
      </w:r>
      <w:r w:rsidRPr="004B728C">
        <w:rPr>
          <w:rFonts w:ascii="B Badr" w:hAnsi="B Badr" w:cs="B Badr"/>
          <w:color w:val="000000"/>
        </w:rPr>
        <w:sym w:font="HQPB1" w:char="F08E"/>
      </w:r>
      <w:r w:rsidRPr="004B728C">
        <w:rPr>
          <w:rFonts w:ascii="B Badr" w:hAnsi="B Badr" w:cs="B Badr"/>
          <w:color w:val="000000"/>
        </w:rPr>
        <w:sym w:font="HQPB2" w:char="F08D"/>
      </w:r>
      <w:r w:rsidRPr="004B728C">
        <w:rPr>
          <w:rFonts w:ascii="B Badr" w:hAnsi="B Badr" w:cs="B Badr"/>
          <w:color w:val="000000"/>
        </w:rPr>
        <w:sym w:font="HQPB4" w:char="F0C9"/>
      </w:r>
      <w:r w:rsidRPr="004B728C">
        <w:rPr>
          <w:rFonts w:ascii="B Badr" w:hAnsi="B Badr" w:cs="B Badr"/>
          <w:color w:val="000000"/>
        </w:rPr>
        <w:sym w:font="HQPB1" w:char="F0F3"/>
      </w:r>
      <w:r w:rsidRPr="004B728C">
        <w:rPr>
          <w:rFonts w:ascii="B Badr" w:hAnsi="B Badr" w:cs="B Badr"/>
          <w:color w:val="000000"/>
        </w:rPr>
        <w:sym w:font="HQPB5" w:char="F07C"/>
      </w:r>
      <w:r w:rsidRPr="004B728C">
        <w:rPr>
          <w:rFonts w:ascii="B Badr" w:hAnsi="B Badr" w:cs="B Badr"/>
          <w:color w:val="000000"/>
        </w:rPr>
        <w:sym w:font="HQPB1" w:char="F0B9"/>
      </w:r>
      <w:r w:rsidRPr="004B728C">
        <w:rPr>
          <w:rFonts w:ascii="B Badr" w:hAnsi="B Badr" w:cs="B Badr"/>
          <w:color w:val="000000"/>
          <w:rtl/>
        </w:rPr>
        <w:t xml:space="preserve"> </w:t>
      </w:r>
      <w:r w:rsidRPr="004B728C">
        <w:rPr>
          <w:rFonts w:ascii="B Badr" w:hAnsi="B Badr" w:cs="B Badr"/>
          <w:color w:val="000000"/>
        </w:rPr>
        <w:sym w:font="HQPB5" w:char="F09F"/>
      </w:r>
      <w:r w:rsidRPr="004B728C">
        <w:rPr>
          <w:rFonts w:ascii="B Badr" w:hAnsi="B Badr" w:cs="B Badr"/>
          <w:color w:val="000000"/>
        </w:rPr>
        <w:sym w:font="HQPB2" w:char="F077"/>
      </w:r>
      <w:r w:rsidRPr="004B728C">
        <w:rPr>
          <w:rFonts w:ascii="B Badr" w:hAnsi="B Badr" w:cs="B Badr"/>
          <w:color w:val="000000"/>
        </w:rPr>
        <w:sym w:font="HQPB5" w:char="F075"/>
      </w:r>
      <w:r w:rsidRPr="004B728C">
        <w:rPr>
          <w:rFonts w:ascii="B Badr" w:hAnsi="B Badr" w:cs="B Badr"/>
          <w:color w:val="000000"/>
        </w:rPr>
        <w:sym w:font="HQPB2" w:char="F072"/>
      </w:r>
      <w:r w:rsidRPr="004B728C">
        <w:rPr>
          <w:rFonts w:ascii="B Badr" w:hAnsi="B Badr" w:cs="B Badr"/>
          <w:color w:val="000000"/>
          <w:rtl/>
        </w:rPr>
        <w:t xml:space="preserve"> </w:t>
      </w:r>
      <w:r w:rsidRPr="004B728C">
        <w:rPr>
          <w:rFonts w:ascii="B Badr" w:hAnsi="B Badr" w:cs="B Badr"/>
          <w:color w:val="000000"/>
        </w:rPr>
        <w:sym w:font="HQPB4" w:char="F0B8"/>
      </w:r>
      <w:r w:rsidRPr="004B728C">
        <w:rPr>
          <w:rFonts w:ascii="B Badr" w:hAnsi="B Badr" w:cs="B Badr"/>
          <w:color w:val="000000"/>
        </w:rPr>
        <w:sym w:font="HQPB2" w:char="F06F"/>
      </w:r>
      <w:r w:rsidRPr="004B728C">
        <w:rPr>
          <w:rFonts w:ascii="B Badr" w:hAnsi="B Badr" w:cs="B Badr"/>
          <w:color w:val="000000"/>
        </w:rPr>
        <w:sym w:font="HQPB5" w:char="F075"/>
      </w:r>
      <w:r w:rsidRPr="004B728C">
        <w:rPr>
          <w:rFonts w:ascii="B Badr" w:hAnsi="B Badr" w:cs="B Badr"/>
          <w:color w:val="000000"/>
        </w:rPr>
        <w:sym w:font="HQPB1" w:char="F08E"/>
      </w:r>
      <w:r w:rsidRPr="004B728C">
        <w:rPr>
          <w:rFonts w:ascii="B Badr" w:hAnsi="B Badr" w:cs="B Badr"/>
          <w:color w:val="000000"/>
        </w:rPr>
        <w:sym w:font="HQPB2" w:char="F08D"/>
      </w:r>
      <w:r w:rsidRPr="004B728C">
        <w:rPr>
          <w:rFonts w:ascii="B Badr" w:hAnsi="B Badr" w:cs="B Badr"/>
          <w:color w:val="000000"/>
        </w:rPr>
        <w:sym w:font="HQPB4" w:char="F0CE"/>
      </w:r>
      <w:r w:rsidRPr="004B728C">
        <w:rPr>
          <w:rFonts w:ascii="B Badr" w:hAnsi="B Badr" w:cs="B Badr"/>
          <w:color w:val="000000"/>
        </w:rPr>
        <w:sym w:font="HQPB1" w:char="F037"/>
      </w:r>
      <w:r w:rsidRPr="004B728C">
        <w:rPr>
          <w:rFonts w:ascii="B Badr" w:hAnsi="B Badr" w:cs="B Badr"/>
          <w:color w:val="000000"/>
        </w:rPr>
        <w:sym w:font="HQPB5" w:char="F078"/>
      </w:r>
      <w:r w:rsidRPr="004B728C">
        <w:rPr>
          <w:rFonts w:ascii="B Badr" w:hAnsi="B Badr" w:cs="B Badr"/>
          <w:color w:val="000000"/>
        </w:rPr>
        <w:sym w:font="HQPB2" w:char="F02E"/>
      </w:r>
      <w:r w:rsidRPr="004B728C">
        <w:rPr>
          <w:rFonts w:ascii="B Badr" w:hAnsi="B Badr" w:cs="B Badr"/>
          <w:color w:val="000000"/>
          <w:rtl/>
        </w:rPr>
        <w:t xml:space="preserve"> </w:t>
      </w:r>
      <w:r w:rsidRPr="004B728C">
        <w:rPr>
          <w:rFonts w:ascii="B Badr" w:hAnsi="B Badr" w:cs="B Badr"/>
          <w:color w:val="000000"/>
        </w:rPr>
        <w:sym w:font="HQPB5" w:char="F048"/>
      </w:r>
      <w:r w:rsidRPr="004B728C">
        <w:rPr>
          <w:rFonts w:ascii="B Badr" w:hAnsi="B Badr" w:cs="B Badr"/>
          <w:color w:val="000000"/>
        </w:rPr>
        <w:sym w:font="HQPB2" w:char="F077"/>
      </w:r>
      <w:r w:rsidRPr="004B728C">
        <w:rPr>
          <w:rFonts w:ascii="B Badr" w:hAnsi="B Badr" w:cs="B Badr"/>
          <w:color w:val="000000"/>
        </w:rPr>
        <w:sym w:font="HQPB4" w:char="F0CE"/>
      </w:r>
      <w:r w:rsidRPr="004B728C">
        <w:rPr>
          <w:rFonts w:ascii="B Badr" w:hAnsi="B Badr" w:cs="B Badr"/>
          <w:color w:val="000000"/>
        </w:rPr>
        <w:sym w:font="HQPB1" w:char="F029"/>
      </w:r>
      <w:r w:rsidRPr="004B728C">
        <w:rPr>
          <w:rFonts w:ascii="B Badr" w:hAnsi="B Badr" w:cs="B Badr"/>
          <w:color w:val="000000"/>
          <w:rtl/>
        </w:rPr>
        <w:t xml:space="preserve"> </w:t>
      </w:r>
      <w:r w:rsidRPr="004B728C">
        <w:rPr>
          <w:rFonts w:ascii="B Badr" w:hAnsi="B Badr" w:cs="B Badr"/>
          <w:color w:val="000000"/>
        </w:rPr>
        <w:sym w:font="HQPB1" w:char="F024"/>
      </w:r>
      <w:r w:rsidRPr="004B728C">
        <w:rPr>
          <w:rFonts w:ascii="B Badr" w:hAnsi="B Badr" w:cs="B Badr"/>
          <w:color w:val="000000"/>
        </w:rPr>
        <w:sym w:font="HQPB5" w:char="F079"/>
      </w:r>
      <w:r w:rsidRPr="004B728C">
        <w:rPr>
          <w:rFonts w:ascii="B Badr" w:hAnsi="B Badr" w:cs="B Badr"/>
          <w:color w:val="000000"/>
        </w:rPr>
        <w:sym w:font="HQPB2" w:char="F067"/>
      </w:r>
      <w:r w:rsidRPr="004B728C">
        <w:rPr>
          <w:rFonts w:ascii="B Badr" w:hAnsi="B Badr" w:cs="B Badr"/>
          <w:color w:val="000000"/>
        </w:rPr>
        <w:sym w:font="HQPB3" w:char="F038"/>
      </w:r>
      <w:r w:rsidRPr="004B728C">
        <w:rPr>
          <w:rFonts w:ascii="B Badr" w:hAnsi="B Badr" w:cs="B Badr"/>
          <w:color w:val="000000"/>
        </w:rPr>
        <w:sym w:font="HQPB5" w:char="F07C"/>
      </w:r>
      <w:r w:rsidRPr="004B728C">
        <w:rPr>
          <w:rFonts w:ascii="B Badr" w:hAnsi="B Badr" w:cs="B Badr"/>
          <w:color w:val="000000"/>
        </w:rPr>
        <w:sym w:font="HQPB1" w:char="F0C1"/>
      </w:r>
      <w:r w:rsidRPr="004B728C">
        <w:rPr>
          <w:rFonts w:ascii="B Badr" w:hAnsi="B Badr" w:cs="B Badr"/>
          <w:color w:val="000000"/>
        </w:rPr>
        <w:sym w:font="HQPB4" w:char="F0F4"/>
      </w:r>
      <w:r w:rsidRPr="004B728C">
        <w:rPr>
          <w:rFonts w:ascii="B Badr" w:hAnsi="B Badr" w:cs="B Badr"/>
          <w:color w:val="000000"/>
        </w:rPr>
        <w:sym w:font="HQPB1" w:char="F06D"/>
      </w:r>
      <w:r w:rsidRPr="004B728C">
        <w:rPr>
          <w:rFonts w:ascii="B Badr" w:hAnsi="B Badr" w:cs="B Badr"/>
          <w:color w:val="000000"/>
        </w:rPr>
        <w:sym w:font="HQPB5" w:char="F072"/>
      </w:r>
      <w:r w:rsidRPr="004B728C">
        <w:rPr>
          <w:rFonts w:ascii="B Badr" w:hAnsi="B Badr" w:cs="B Badr"/>
          <w:color w:val="000000"/>
        </w:rPr>
        <w:sym w:font="HQPB1" w:char="F026"/>
      </w:r>
      <w:r w:rsidRPr="004B728C">
        <w:rPr>
          <w:rFonts w:cs="B Lotus" w:hint="cs"/>
          <w:rtl/>
          <w:lang w:bidi="fa-IR"/>
        </w:rPr>
        <w:t xml:space="preserve"> </w:t>
      </w:r>
      <w:r w:rsidRPr="004B728C">
        <w:rPr>
          <w:rFonts w:cs="B Lotus" w:hint="cs"/>
          <w:lang w:bidi="fa-IR"/>
        </w:rPr>
        <w:sym w:font="AGA Arabesque" w:char="F028"/>
      </w:r>
      <w:r w:rsidRPr="004B728C">
        <w:rPr>
          <w:rFonts w:cs="B Lotus" w:hint="cs"/>
          <w:rtl/>
          <w:lang w:bidi="fa-IR"/>
        </w:rPr>
        <w:tab/>
      </w:r>
      <w:r w:rsidR="004B728C" w:rsidRPr="004B728C">
        <w:rPr>
          <w:rFonts w:cs="B Lotus" w:hint="cs"/>
          <w:rtl/>
          <w:lang w:bidi="fa-IR"/>
        </w:rPr>
        <w:t xml:space="preserve"> [</w:t>
      </w:r>
      <w:r w:rsidRPr="004B728C">
        <w:rPr>
          <w:rFonts w:cs="B Lotus" w:hint="cs"/>
          <w:rtl/>
          <w:lang w:bidi="fa-IR"/>
        </w:rPr>
        <w:t>الكهف/ 49</w:t>
      </w:r>
      <w:r w:rsidR="004B728C" w:rsidRPr="004B728C">
        <w:rPr>
          <w:rFonts w:cs="B Lotus" w:hint="cs"/>
          <w:rtl/>
          <w:lang w:bidi="fa-IR"/>
        </w:rPr>
        <w:t>]</w:t>
      </w:r>
    </w:p>
    <w:p w:rsidR="00D14D87" w:rsidRPr="00D14D87" w:rsidRDefault="00D14D87" w:rsidP="00A6437F">
      <w:pPr>
        <w:tabs>
          <w:tab w:val="right" w:pos="7031"/>
        </w:tabs>
        <w:bidi/>
        <w:ind w:left="1134"/>
        <w:jc w:val="both"/>
        <w:rPr>
          <w:rFonts w:cs="B Lotus"/>
          <w:sz w:val="26"/>
          <w:szCs w:val="26"/>
          <w:rtl/>
          <w:lang w:bidi="fa-IR"/>
        </w:rPr>
      </w:pPr>
      <w:r>
        <w:rPr>
          <w:rFonts w:cs="B Lotus" w:hint="cs"/>
          <w:sz w:val="26"/>
          <w:szCs w:val="26"/>
          <w:rtl/>
          <w:lang w:bidi="fa-IR"/>
        </w:rPr>
        <w:t>«</w:t>
      </w:r>
      <w:r w:rsidR="00A6437F" w:rsidRPr="00A6437F">
        <w:rPr>
          <w:rFonts w:cs="B Lotus"/>
          <w:sz w:val="26"/>
          <w:szCs w:val="26"/>
          <w:rtl/>
          <w:lang w:bidi="fa-IR"/>
        </w:rPr>
        <w:t>و كارنامه [عمل شما در ميان‌] نهاده مى‌شود، آنگاه بزهكاران را از آنچه در آن است بيمناك مى‌بينى، و مى‌گويند: «اى واى بر ما، اين چه نامه‌اى است كه هيچ [كار] كوچك و بزرگى را فرو نگذاشته، جز اينكه همه را به حساب آورده است.»</w:t>
      </w:r>
      <w:r w:rsidRPr="00D938A1">
        <w:rPr>
          <w:rFonts w:cs="B Lotus" w:hint="cs"/>
          <w:sz w:val="26"/>
          <w:szCs w:val="26"/>
          <w:rtl/>
          <w:lang w:bidi="fa-IR"/>
        </w:rPr>
        <w:t>».</w:t>
      </w:r>
    </w:p>
    <w:p w:rsidR="00025639" w:rsidRDefault="00D14D87" w:rsidP="00025639">
      <w:pPr>
        <w:bidi/>
        <w:ind w:firstLine="284"/>
        <w:jc w:val="both"/>
        <w:rPr>
          <w:rFonts w:cs="B Lotus"/>
          <w:sz w:val="28"/>
          <w:szCs w:val="28"/>
          <w:rtl/>
          <w:lang w:bidi="fa-IR"/>
        </w:rPr>
      </w:pPr>
      <w:r>
        <w:rPr>
          <w:rFonts w:cs="B Lotus" w:hint="cs"/>
          <w:sz w:val="28"/>
          <w:szCs w:val="28"/>
          <w:rtl/>
          <w:lang w:bidi="fa-IR"/>
        </w:rPr>
        <w:t>و باز مي‌فرمايد:</w:t>
      </w:r>
    </w:p>
    <w:p w:rsidR="00D14D87" w:rsidRPr="00A6437F" w:rsidRDefault="00D14D87" w:rsidP="00A6437F">
      <w:pPr>
        <w:tabs>
          <w:tab w:val="right" w:pos="7485"/>
        </w:tabs>
        <w:bidi/>
        <w:ind w:left="1134"/>
        <w:jc w:val="both"/>
        <w:rPr>
          <w:rFonts w:cs="B Lotus"/>
          <w:rtl/>
          <w:lang w:bidi="fa-IR"/>
        </w:rPr>
      </w:pPr>
      <w:r w:rsidRPr="00A6437F">
        <w:rPr>
          <w:rFonts w:cs="B Lotus" w:hint="cs"/>
          <w:lang w:bidi="fa-IR"/>
        </w:rPr>
        <w:sym w:font="AGA Arabesque" w:char="F029"/>
      </w:r>
      <w:r w:rsidRPr="00A6437F">
        <w:rPr>
          <w:rFonts w:cs="B Lotus" w:hint="cs"/>
          <w:rtl/>
          <w:lang w:bidi="fa-IR"/>
        </w:rPr>
        <w:t xml:space="preserve"> </w:t>
      </w:r>
      <w:r w:rsidRPr="00A6437F">
        <w:rPr>
          <w:rFonts w:ascii="B Badr" w:hAnsi="B Badr" w:cs="B Badr"/>
          <w:color w:val="000000"/>
        </w:rPr>
        <w:sym w:font="HQPB2" w:char="F062"/>
      </w:r>
      <w:r w:rsidRPr="00A6437F">
        <w:rPr>
          <w:rFonts w:ascii="B Badr" w:hAnsi="B Badr" w:cs="B Badr"/>
          <w:color w:val="000000"/>
        </w:rPr>
        <w:sym w:font="HQPB4" w:char="F0CE"/>
      </w:r>
      <w:r w:rsidRPr="00A6437F">
        <w:rPr>
          <w:rFonts w:ascii="B Badr" w:hAnsi="B Badr" w:cs="B Badr"/>
          <w:color w:val="000000"/>
        </w:rPr>
        <w:sym w:font="HQPB1" w:char="F029"/>
      </w:r>
      <w:r w:rsidRPr="00A6437F">
        <w:rPr>
          <w:rFonts w:ascii="B Badr" w:hAnsi="B Badr" w:cs="B Badr"/>
          <w:color w:val="000000"/>
          <w:rtl/>
        </w:rPr>
        <w:t xml:space="preserve"> </w:t>
      </w:r>
      <w:r w:rsidRPr="00A6437F">
        <w:rPr>
          <w:rFonts w:ascii="B Badr" w:hAnsi="B Badr" w:cs="B Badr"/>
          <w:color w:val="000000"/>
        </w:rPr>
        <w:sym w:font="HQPB5" w:char="F028"/>
      </w:r>
      <w:r w:rsidRPr="00A6437F">
        <w:rPr>
          <w:rFonts w:ascii="B Badr" w:hAnsi="B Badr" w:cs="B Badr"/>
          <w:color w:val="000000"/>
        </w:rPr>
        <w:sym w:font="HQPB1" w:char="F023"/>
      </w:r>
      <w:r w:rsidRPr="00A6437F">
        <w:rPr>
          <w:rFonts w:ascii="B Badr" w:hAnsi="B Badr" w:cs="B Badr"/>
          <w:color w:val="000000"/>
        </w:rPr>
        <w:sym w:font="HQPB2" w:char="F071"/>
      </w:r>
      <w:r w:rsidRPr="00A6437F">
        <w:rPr>
          <w:rFonts w:ascii="B Badr" w:hAnsi="B Badr" w:cs="B Badr"/>
          <w:color w:val="000000"/>
        </w:rPr>
        <w:sym w:font="HQPB4" w:char="F0E7"/>
      </w:r>
      <w:r w:rsidRPr="00A6437F">
        <w:rPr>
          <w:rFonts w:ascii="B Badr" w:hAnsi="B Badr" w:cs="B Badr"/>
          <w:color w:val="000000"/>
        </w:rPr>
        <w:sym w:font="HQPB1" w:char="F036"/>
      </w:r>
      <w:r w:rsidRPr="00A6437F">
        <w:rPr>
          <w:rFonts w:ascii="B Badr" w:hAnsi="B Badr" w:cs="B Badr"/>
          <w:color w:val="000000"/>
        </w:rPr>
        <w:sym w:font="HQPB4" w:char="F0CF"/>
      </w:r>
      <w:r w:rsidRPr="00A6437F">
        <w:rPr>
          <w:rFonts w:ascii="B Badr" w:hAnsi="B Badr" w:cs="B Badr"/>
          <w:color w:val="000000"/>
        </w:rPr>
        <w:sym w:font="HQPB2" w:char="F05E"/>
      </w:r>
      <w:r w:rsidRPr="00A6437F">
        <w:rPr>
          <w:rFonts w:ascii="B Badr" w:hAnsi="B Badr" w:cs="B Badr"/>
          <w:color w:val="000000"/>
        </w:rPr>
        <w:sym w:font="HQPB5" w:char="F074"/>
      </w:r>
      <w:r w:rsidRPr="00A6437F">
        <w:rPr>
          <w:rFonts w:ascii="B Badr" w:hAnsi="B Badr" w:cs="B Badr"/>
          <w:color w:val="000000"/>
        </w:rPr>
        <w:sym w:font="HQPB1" w:char="F046"/>
      </w:r>
      <w:r w:rsidRPr="00A6437F">
        <w:rPr>
          <w:rFonts w:ascii="B Badr" w:hAnsi="B Badr" w:cs="B Badr"/>
          <w:color w:val="000000"/>
        </w:rPr>
        <w:sym w:font="HQPB4" w:char="F0F8"/>
      </w:r>
      <w:r w:rsidRPr="00A6437F">
        <w:rPr>
          <w:rFonts w:ascii="B Badr" w:hAnsi="B Badr" w:cs="B Badr"/>
          <w:color w:val="000000"/>
        </w:rPr>
        <w:sym w:font="HQPB1" w:char="F067"/>
      </w:r>
      <w:r w:rsidRPr="00A6437F">
        <w:rPr>
          <w:rFonts w:ascii="B Badr" w:hAnsi="B Badr" w:cs="B Badr"/>
          <w:color w:val="000000"/>
        </w:rPr>
        <w:sym w:font="HQPB5" w:char="F072"/>
      </w:r>
      <w:r w:rsidRPr="00A6437F">
        <w:rPr>
          <w:rFonts w:ascii="B Badr" w:hAnsi="B Badr" w:cs="B Badr"/>
          <w:color w:val="000000"/>
        </w:rPr>
        <w:sym w:font="HQPB1" w:char="F042"/>
      </w:r>
      <w:r w:rsidRPr="00A6437F">
        <w:rPr>
          <w:rFonts w:ascii="B Badr" w:hAnsi="B Badr" w:cs="B Badr"/>
          <w:color w:val="000000"/>
          <w:rtl/>
        </w:rPr>
        <w:t xml:space="preserve"> </w:t>
      </w:r>
      <w:r w:rsidRPr="00A6437F">
        <w:rPr>
          <w:rFonts w:ascii="B Badr" w:hAnsi="B Badr" w:cs="B Badr"/>
          <w:color w:val="000000"/>
        </w:rPr>
        <w:sym w:font="HQPB5" w:char="F074"/>
      </w:r>
      <w:r w:rsidRPr="00A6437F">
        <w:rPr>
          <w:rFonts w:ascii="B Badr" w:hAnsi="B Badr" w:cs="B Badr"/>
          <w:color w:val="000000"/>
        </w:rPr>
        <w:sym w:font="HQPB1" w:char="F08D"/>
      </w:r>
      <w:r w:rsidRPr="00A6437F">
        <w:rPr>
          <w:rFonts w:ascii="B Badr" w:hAnsi="B Badr" w:cs="B Badr"/>
          <w:color w:val="000000"/>
        </w:rPr>
        <w:sym w:font="HQPB4" w:char="F0CD"/>
      </w:r>
      <w:r w:rsidRPr="00A6437F">
        <w:rPr>
          <w:rFonts w:ascii="B Badr" w:hAnsi="B Badr" w:cs="B Badr"/>
          <w:color w:val="000000"/>
        </w:rPr>
        <w:sym w:font="HQPB2" w:char="F0AC"/>
      </w:r>
      <w:r w:rsidRPr="00A6437F">
        <w:rPr>
          <w:rFonts w:ascii="B Badr" w:hAnsi="B Badr" w:cs="B Badr"/>
          <w:color w:val="000000"/>
        </w:rPr>
        <w:sym w:font="HQPB5" w:char="F021"/>
      </w:r>
      <w:r w:rsidRPr="00A6437F">
        <w:rPr>
          <w:rFonts w:ascii="B Badr" w:hAnsi="B Badr" w:cs="B Badr"/>
          <w:color w:val="000000"/>
        </w:rPr>
        <w:sym w:font="HQPB1" w:char="F024"/>
      </w:r>
      <w:r w:rsidRPr="00A6437F">
        <w:rPr>
          <w:rFonts w:ascii="B Badr" w:hAnsi="B Badr" w:cs="B Badr"/>
          <w:color w:val="000000"/>
        </w:rPr>
        <w:sym w:font="HQPB5" w:char="F074"/>
      </w:r>
      <w:r w:rsidRPr="00A6437F">
        <w:rPr>
          <w:rFonts w:ascii="B Badr" w:hAnsi="B Badr" w:cs="B Badr"/>
          <w:color w:val="000000"/>
        </w:rPr>
        <w:sym w:font="HQPB1" w:char="F036"/>
      </w:r>
      <w:r w:rsidRPr="00A6437F">
        <w:rPr>
          <w:rFonts w:ascii="B Badr" w:hAnsi="B Badr" w:cs="B Badr"/>
          <w:color w:val="000000"/>
        </w:rPr>
        <w:sym w:font="HQPB5" w:char="F09F"/>
      </w:r>
      <w:r w:rsidRPr="00A6437F">
        <w:rPr>
          <w:rFonts w:ascii="B Badr" w:hAnsi="B Badr" w:cs="B Badr"/>
          <w:color w:val="000000"/>
        </w:rPr>
        <w:sym w:font="HQPB2" w:char="F032"/>
      </w:r>
      <w:r w:rsidRPr="00A6437F">
        <w:rPr>
          <w:rFonts w:ascii="B Badr" w:hAnsi="B Badr" w:cs="B Badr"/>
          <w:color w:val="000000"/>
          <w:rtl/>
        </w:rPr>
        <w:t xml:space="preserve"> </w:t>
      </w:r>
      <w:r w:rsidRPr="00A6437F">
        <w:rPr>
          <w:rFonts w:ascii="B Badr" w:hAnsi="B Badr" w:cs="B Badr"/>
          <w:color w:val="000000"/>
        </w:rPr>
        <w:sym w:font="HQPB1" w:char="F024"/>
      </w:r>
      <w:r w:rsidRPr="00A6437F">
        <w:rPr>
          <w:rFonts w:ascii="B Badr" w:hAnsi="B Badr" w:cs="B Badr"/>
          <w:color w:val="000000"/>
        </w:rPr>
        <w:sym w:font="HQPB5" w:char="F074"/>
      </w:r>
      <w:r w:rsidRPr="00A6437F">
        <w:rPr>
          <w:rFonts w:ascii="B Badr" w:hAnsi="B Badr" w:cs="B Badr"/>
          <w:color w:val="000000"/>
        </w:rPr>
        <w:sym w:font="HQPB2" w:char="F042"/>
      </w:r>
      <w:r w:rsidRPr="00A6437F">
        <w:rPr>
          <w:rFonts w:ascii="B Badr" w:hAnsi="B Badr" w:cs="B Badr"/>
          <w:color w:val="000000"/>
          <w:rtl/>
        </w:rPr>
        <w:t xml:space="preserve"> </w:t>
      </w:r>
      <w:r w:rsidRPr="00A6437F">
        <w:rPr>
          <w:rFonts w:ascii="B Badr" w:hAnsi="B Badr" w:cs="B Badr"/>
          <w:color w:val="000000"/>
        </w:rPr>
        <w:sym w:font="HQPB5" w:char="F074"/>
      </w:r>
      <w:r w:rsidRPr="00A6437F">
        <w:rPr>
          <w:rFonts w:ascii="B Badr" w:hAnsi="B Badr" w:cs="B Badr"/>
          <w:color w:val="000000"/>
        </w:rPr>
        <w:sym w:font="HQPB2" w:char="F062"/>
      </w:r>
      <w:r w:rsidRPr="00A6437F">
        <w:rPr>
          <w:rFonts w:ascii="B Badr" w:hAnsi="B Badr" w:cs="B Badr"/>
          <w:color w:val="000000"/>
        </w:rPr>
        <w:sym w:font="HQPB4" w:char="F0F6"/>
      </w:r>
      <w:r w:rsidRPr="00A6437F">
        <w:rPr>
          <w:rFonts w:ascii="B Badr" w:hAnsi="B Badr" w:cs="B Badr"/>
          <w:color w:val="000000"/>
        </w:rPr>
        <w:sym w:font="HQPB2" w:char="F071"/>
      </w:r>
      <w:r w:rsidRPr="00A6437F">
        <w:rPr>
          <w:rFonts w:ascii="B Badr" w:hAnsi="B Badr" w:cs="B Badr"/>
          <w:color w:val="000000"/>
        </w:rPr>
        <w:sym w:font="HQPB5" w:char="F070"/>
      </w:r>
      <w:r w:rsidRPr="00A6437F">
        <w:rPr>
          <w:rFonts w:ascii="B Badr" w:hAnsi="B Badr" w:cs="B Badr"/>
          <w:color w:val="000000"/>
        </w:rPr>
        <w:sym w:font="HQPB2" w:char="F06B"/>
      </w:r>
      <w:r w:rsidRPr="00A6437F">
        <w:rPr>
          <w:rFonts w:ascii="B Badr" w:hAnsi="B Badr" w:cs="B Badr"/>
          <w:color w:val="000000"/>
        </w:rPr>
        <w:sym w:font="HQPB4" w:char="F0F7"/>
      </w:r>
      <w:r w:rsidRPr="00A6437F">
        <w:rPr>
          <w:rFonts w:ascii="B Badr" w:hAnsi="B Badr" w:cs="B Badr"/>
          <w:color w:val="000000"/>
        </w:rPr>
        <w:sym w:font="HQPB2" w:char="F05D"/>
      </w:r>
      <w:r w:rsidRPr="00A6437F">
        <w:rPr>
          <w:rFonts w:ascii="B Badr" w:hAnsi="B Badr" w:cs="B Badr"/>
          <w:color w:val="000000"/>
        </w:rPr>
        <w:sym w:font="HQPB4" w:char="F0E8"/>
      </w:r>
      <w:r w:rsidRPr="00A6437F">
        <w:rPr>
          <w:rFonts w:ascii="B Badr" w:hAnsi="B Badr" w:cs="B Badr"/>
          <w:color w:val="000000"/>
        </w:rPr>
        <w:sym w:font="HQPB1" w:char="F03F"/>
      </w:r>
      <w:r w:rsidRPr="00A6437F">
        <w:rPr>
          <w:rFonts w:ascii="B Badr" w:hAnsi="B Badr" w:cs="B Badr"/>
          <w:color w:val="000000"/>
          <w:rtl/>
        </w:rPr>
        <w:t xml:space="preserve"> </w:t>
      </w:r>
      <w:r w:rsidRPr="00A6437F">
        <w:rPr>
          <w:rFonts w:ascii="B Badr" w:hAnsi="B Badr" w:cs="B Badr"/>
          <w:color w:val="000000"/>
        </w:rPr>
        <w:sym w:font="HQPB4" w:char="F0E7"/>
      </w:r>
      <w:r w:rsidRPr="00A6437F">
        <w:rPr>
          <w:rFonts w:ascii="B Badr" w:hAnsi="B Badr" w:cs="B Badr"/>
          <w:color w:val="000000"/>
        </w:rPr>
        <w:sym w:font="HQPB2" w:char="F06D"/>
      </w:r>
      <w:r w:rsidRPr="00A6437F">
        <w:rPr>
          <w:rFonts w:ascii="B Badr" w:hAnsi="B Badr" w:cs="B Badr"/>
          <w:color w:val="000000"/>
        </w:rPr>
        <w:sym w:font="HQPB4" w:char="F0F7"/>
      </w:r>
      <w:r w:rsidRPr="00A6437F">
        <w:rPr>
          <w:rFonts w:ascii="B Badr" w:hAnsi="B Badr" w:cs="B Badr"/>
          <w:color w:val="000000"/>
        </w:rPr>
        <w:sym w:font="HQPB2" w:char="F059"/>
      </w:r>
      <w:r w:rsidRPr="00A6437F">
        <w:rPr>
          <w:rFonts w:ascii="B Badr" w:hAnsi="B Badr" w:cs="B Badr"/>
          <w:color w:val="000000"/>
        </w:rPr>
        <w:sym w:font="HQPB5" w:char="F074"/>
      </w:r>
      <w:r w:rsidRPr="00A6437F">
        <w:rPr>
          <w:rFonts w:ascii="B Badr" w:hAnsi="B Badr" w:cs="B Badr"/>
          <w:color w:val="000000"/>
        </w:rPr>
        <w:sym w:font="HQPB1" w:char="F0E3"/>
      </w:r>
      <w:r w:rsidRPr="00A6437F">
        <w:rPr>
          <w:rFonts w:ascii="B Badr" w:hAnsi="B Badr" w:cs="B Badr"/>
          <w:color w:val="000000"/>
          <w:rtl/>
        </w:rPr>
        <w:t xml:space="preserve"> </w:t>
      </w:r>
      <w:r w:rsidRPr="00A6437F">
        <w:rPr>
          <w:rFonts w:ascii="B Badr" w:hAnsi="B Badr" w:cs="B Badr"/>
          <w:color w:val="000000"/>
        </w:rPr>
        <w:sym w:font="HQPB4" w:char="F0F6"/>
      </w:r>
      <w:r w:rsidRPr="00A6437F">
        <w:rPr>
          <w:rFonts w:ascii="B Badr" w:hAnsi="B Badr" w:cs="B Badr"/>
          <w:color w:val="000000"/>
        </w:rPr>
        <w:sym w:font="HQPB1" w:char="F08D"/>
      </w:r>
      <w:r w:rsidRPr="00A6437F">
        <w:rPr>
          <w:rFonts w:ascii="B Badr" w:hAnsi="B Badr" w:cs="B Badr"/>
          <w:color w:val="000000"/>
        </w:rPr>
        <w:sym w:font="HQPB4" w:char="F0CF"/>
      </w:r>
      <w:r w:rsidRPr="00A6437F">
        <w:rPr>
          <w:rFonts w:ascii="B Badr" w:hAnsi="B Badr" w:cs="B Badr"/>
          <w:color w:val="000000"/>
        </w:rPr>
        <w:sym w:font="HQPB4" w:char="F065"/>
      </w:r>
      <w:r w:rsidRPr="00A6437F">
        <w:rPr>
          <w:rFonts w:ascii="B Badr" w:hAnsi="B Badr" w:cs="B Badr"/>
          <w:color w:val="000000"/>
        </w:rPr>
        <w:sym w:font="HQPB1" w:char="F0FF"/>
      </w:r>
      <w:r w:rsidRPr="00A6437F">
        <w:rPr>
          <w:rFonts w:ascii="B Badr" w:hAnsi="B Badr" w:cs="B Badr"/>
          <w:color w:val="000000"/>
        </w:rPr>
        <w:sym w:font="HQPB5" w:char="F073"/>
      </w:r>
      <w:r w:rsidRPr="00A6437F">
        <w:rPr>
          <w:rFonts w:ascii="B Badr" w:hAnsi="B Badr" w:cs="B Badr"/>
          <w:color w:val="000000"/>
        </w:rPr>
        <w:sym w:font="HQPB2" w:char="F033"/>
      </w:r>
      <w:r w:rsidRPr="00A6437F">
        <w:rPr>
          <w:rFonts w:ascii="B Badr" w:hAnsi="B Badr" w:cs="B Badr"/>
          <w:color w:val="000000"/>
        </w:rPr>
        <w:sym w:font="HQPB4" w:char="F0E7"/>
      </w:r>
      <w:r w:rsidRPr="00A6437F">
        <w:rPr>
          <w:rFonts w:ascii="B Badr" w:hAnsi="B Badr" w:cs="B Badr"/>
          <w:color w:val="000000"/>
        </w:rPr>
        <w:sym w:font="HQPB2" w:char="F052"/>
      </w:r>
      <w:r w:rsidRPr="00A6437F">
        <w:rPr>
          <w:rFonts w:ascii="B Badr" w:hAnsi="B Badr" w:cs="B Badr"/>
          <w:color w:val="000000"/>
          <w:rtl/>
        </w:rPr>
        <w:t xml:space="preserve"> </w:t>
      </w:r>
      <w:r w:rsidRPr="00A6437F">
        <w:rPr>
          <w:rFonts w:ascii="B Badr" w:hAnsi="B Badr" w:cs="B Badr"/>
          <w:color w:val="000000"/>
        </w:rPr>
        <w:sym w:font="HQPB4" w:char="F0F6"/>
      </w:r>
      <w:r w:rsidRPr="00A6437F">
        <w:rPr>
          <w:rFonts w:ascii="B Badr" w:hAnsi="B Badr" w:cs="B Badr"/>
          <w:color w:val="000000"/>
        </w:rPr>
        <w:sym w:font="HQPB2" w:char="F04E"/>
      </w:r>
      <w:r w:rsidRPr="00A6437F">
        <w:rPr>
          <w:rFonts w:ascii="B Badr" w:hAnsi="B Badr" w:cs="B Badr"/>
          <w:color w:val="000000"/>
        </w:rPr>
        <w:sym w:font="HQPB4" w:char="F0E4"/>
      </w:r>
      <w:r w:rsidRPr="00A6437F">
        <w:rPr>
          <w:rFonts w:ascii="B Badr" w:hAnsi="B Badr" w:cs="B Badr"/>
          <w:color w:val="000000"/>
        </w:rPr>
        <w:sym w:font="HQPB2" w:char="F033"/>
      </w:r>
      <w:r w:rsidRPr="00A6437F">
        <w:rPr>
          <w:rFonts w:ascii="B Badr" w:hAnsi="B Badr" w:cs="B Badr"/>
          <w:color w:val="000000"/>
        </w:rPr>
        <w:sym w:font="HQPB2" w:char="F059"/>
      </w:r>
      <w:r w:rsidRPr="00A6437F">
        <w:rPr>
          <w:rFonts w:ascii="B Badr" w:hAnsi="B Badr" w:cs="B Badr"/>
          <w:color w:val="000000"/>
        </w:rPr>
        <w:sym w:font="HQPB5" w:char="F074"/>
      </w:r>
      <w:r w:rsidRPr="00A6437F">
        <w:rPr>
          <w:rFonts w:ascii="B Badr" w:hAnsi="B Badr" w:cs="B Badr"/>
          <w:color w:val="000000"/>
        </w:rPr>
        <w:sym w:font="HQPB1" w:char="F0E3"/>
      </w:r>
      <w:r w:rsidRPr="00A6437F">
        <w:rPr>
          <w:rFonts w:ascii="B Badr" w:hAnsi="B Badr" w:cs="B Badr"/>
          <w:color w:val="000000"/>
          <w:rtl/>
        </w:rPr>
        <w:t xml:space="preserve"> </w:t>
      </w:r>
      <w:r w:rsidRPr="00A6437F">
        <w:rPr>
          <w:rFonts w:ascii="B Badr" w:hAnsi="B Badr" w:cs="B Badr"/>
          <w:color w:val="000000"/>
        </w:rPr>
        <w:sym w:font="HQPB4" w:char="F0F6"/>
      </w:r>
      <w:r w:rsidRPr="00A6437F">
        <w:rPr>
          <w:rFonts w:ascii="B Badr" w:hAnsi="B Badr" w:cs="B Badr"/>
          <w:color w:val="000000"/>
        </w:rPr>
        <w:sym w:font="HQPB2" w:char="F04E"/>
      </w:r>
      <w:r w:rsidRPr="00A6437F">
        <w:rPr>
          <w:rFonts w:ascii="B Badr" w:hAnsi="B Badr" w:cs="B Badr"/>
          <w:color w:val="000000"/>
        </w:rPr>
        <w:sym w:font="HQPB4" w:char="F0E4"/>
      </w:r>
      <w:r w:rsidRPr="00A6437F">
        <w:rPr>
          <w:rFonts w:ascii="B Badr" w:hAnsi="B Badr" w:cs="B Badr"/>
          <w:color w:val="000000"/>
        </w:rPr>
        <w:sym w:font="HQPB2" w:char="F033"/>
      </w:r>
      <w:r w:rsidRPr="00A6437F">
        <w:rPr>
          <w:rFonts w:ascii="B Badr" w:hAnsi="B Badr" w:cs="B Badr"/>
          <w:color w:val="000000"/>
        </w:rPr>
        <w:sym w:font="HQPB4" w:char="F0CF"/>
      </w:r>
      <w:r w:rsidRPr="00A6437F">
        <w:rPr>
          <w:rFonts w:ascii="B Badr" w:hAnsi="B Badr" w:cs="B Badr"/>
          <w:color w:val="000000"/>
        </w:rPr>
        <w:sym w:font="HQPB1" w:char="F03F"/>
      </w:r>
      <w:r w:rsidRPr="00A6437F">
        <w:rPr>
          <w:rFonts w:ascii="B Badr" w:hAnsi="B Badr" w:cs="B Badr"/>
          <w:color w:val="000000"/>
        </w:rPr>
        <w:sym w:font="HQPB1" w:char="F024"/>
      </w:r>
      <w:r w:rsidRPr="00A6437F">
        <w:rPr>
          <w:rFonts w:ascii="B Badr" w:hAnsi="B Badr" w:cs="B Badr"/>
          <w:color w:val="000000"/>
        </w:rPr>
        <w:sym w:font="HQPB5" w:char="F074"/>
      </w:r>
      <w:r w:rsidRPr="00A6437F">
        <w:rPr>
          <w:rFonts w:ascii="B Badr" w:hAnsi="B Badr" w:cs="B Badr"/>
          <w:color w:val="000000"/>
        </w:rPr>
        <w:sym w:font="HQPB2" w:char="F0AB"/>
      </w:r>
      <w:r w:rsidRPr="00A6437F">
        <w:rPr>
          <w:rFonts w:ascii="B Badr" w:hAnsi="B Badr" w:cs="B Badr"/>
          <w:color w:val="000000"/>
        </w:rPr>
        <w:sym w:font="HQPB4" w:char="F0CD"/>
      </w:r>
      <w:r w:rsidRPr="00A6437F">
        <w:rPr>
          <w:rFonts w:ascii="B Badr" w:hAnsi="B Badr" w:cs="B Badr"/>
          <w:color w:val="000000"/>
        </w:rPr>
        <w:sym w:font="HQPB4" w:char="F068"/>
      </w:r>
      <w:r w:rsidRPr="00A6437F">
        <w:rPr>
          <w:rFonts w:ascii="B Badr" w:hAnsi="B Badr" w:cs="B Badr"/>
          <w:color w:val="000000"/>
        </w:rPr>
        <w:sym w:font="HQPB2" w:char="F08B"/>
      </w:r>
      <w:r w:rsidRPr="00A6437F">
        <w:rPr>
          <w:rFonts w:ascii="B Badr" w:hAnsi="B Badr" w:cs="B Badr"/>
          <w:color w:val="000000"/>
        </w:rPr>
        <w:sym w:font="HQPB5" w:char="F079"/>
      </w:r>
      <w:r w:rsidRPr="00A6437F">
        <w:rPr>
          <w:rFonts w:ascii="B Badr" w:hAnsi="B Badr" w:cs="B Badr"/>
          <w:color w:val="000000"/>
        </w:rPr>
        <w:sym w:font="HQPB1" w:char="F099"/>
      </w:r>
      <w:r w:rsidRPr="00A6437F">
        <w:rPr>
          <w:rFonts w:ascii="B Badr" w:hAnsi="B Badr" w:cs="B Badr"/>
          <w:color w:val="000000"/>
          <w:rtl/>
        </w:rPr>
        <w:t xml:space="preserve"> </w:t>
      </w:r>
      <w:r w:rsidRPr="00A6437F">
        <w:rPr>
          <w:rFonts w:ascii="B Badr" w:hAnsi="B Badr" w:cs="B Badr"/>
          <w:color w:val="000000"/>
        </w:rPr>
        <w:sym w:font="HQPB2" w:char="F04E"/>
      </w:r>
      <w:r w:rsidRPr="00A6437F">
        <w:rPr>
          <w:rFonts w:ascii="B Badr" w:hAnsi="B Badr" w:cs="B Badr"/>
          <w:color w:val="000000"/>
        </w:rPr>
        <w:sym w:font="HQPB4" w:char="F0E0"/>
      </w:r>
      <w:r w:rsidRPr="00A6437F">
        <w:rPr>
          <w:rFonts w:ascii="B Badr" w:hAnsi="B Badr" w:cs="B Badr"/>
          <w:color w:val="000000"/>
        </w:rPr>
        <w:sym w:font="HQPB2" w:char="F036"/>
      </w:r>
      <w:r w:rsidRPr="00A6437F">
        <w:rPr>
          <w:rFonts w:ascii="B Badr" w:hAnsi="B Badr" w:cs="B Badr"/>
          <w:color w:val="000000"/>
        </w:rPr>
        <w:sym w:font="HQPB4" w:char="F0F9"/>
      </w:r>
      <w:r w:rsidRPr="00A6437F">
        <w:rPr>
          <w:rFonts w:ascii="B Badr" w:hAnsi="B Badr" w:cs="B Badr"/>
          <w:color w:val="000000"/>
        </w:rPr>
        <w:sym w:font="HQPB2" w:char="F03D"/>
      </w:r>
      <w:r w:rsidRPr="00A6437F">
        <w:rPr>
          <w:rFonts w:ascii="B Badr" w:hAnsi="B Badr" w:cs="B Badr"/>
          <w:color w:val="000000"/>
        </w:rPr>
        <w:sym w:font="HQPB4" w:char="F0C5"/>
      </w:r>
      <w:r w:rsidRPr="00A6437F">
        <w:rPr>
          <w:rFonts w:ascii="B Badr" w:hAnsi="B Badr" w:cs="B Badr"/>
          <w:color w:val="000000"/>
        </w:rPr>
        <w:sym w:font="HQPB1" w:char="F07A"/>
      </w:r>
      <w:r w:rsidRPr="00A6437F">
        <w:rPr>
          <w:rFonts w:ascii="B Badr" w:hAnsi="B Badr" w:cs="B Badr"/>
          <w:color w:val="000000"/>
        </w:rPr>
        <w:sym w:font="HQPB4" w:char="F0F4"/>
      </w:r>
      <w:r w:rsidRPr="00A6437F">
        <w:rPr>
          <w:rFonts w:ascii="B Badr" w:hAnsi="B Badr" w:cs="B Badr"/>
          <w:color w:val="000000"/>
        </w:rPr>
        <w:sym w:font="HQPB1" w:char="F089"/>
      </w:r>
      <w:r w:rsidRPr="00A6437F">
        <w:rPr>
          <w:rFonts w:ascii="B Badr" w:hAnsi="B Badr" w:cs="B Badr"/>
          <w:color w:val="000000"/>
        </w:rPr>
        <w:sym w:font="HQPB4" w:char="F0E7"/>
      </w:r>
      <w:r w:rsidRPr="00A6437F">
        <w:rPr>
          <w:rFonts w:ascii="B Badr" w:hAnsi="B Badr" w:cs="B Badr"/>
          <w:color w:val="000000"/>
        </w:rPr>
        <w:sym w:font="HQPB2" w:char="F052"/>
      </w:r>
      <w:r w:rsidRPr="00A6437F">
        <w:rPr>
          <w:rFonts w:ascii="B Badr" w:hAnsi="B Badr" w:cs="B Badr"/>
          <w:color w:val="000000"/>
        </w:rPr>
        <w:sym w:font="HQPB5" w:char="F075"/>
      </w:r>
      <w:r w:rsidRPr="00A6437F">
        <w:rPr>
          <w:rFonts w:ascii="B Badr" w:hAnsi="B Badr" w:cs="B Badr"/>
          <w:color w:val="000000"/>
        </w:rPr>
        <w:sym w:font="HQPB2" w:char="F072"/>
      </w:r>
      <w:r w:rsidRPr="00A6437F">
        <w:rPr>
          <w:rFonts w:ascii="B Badr" w:hAnsi="B Badr" w:cs="B Badr"/>
          <w:color w:val="000000"/>
          <w:rtl/>
        </w:rPr>
        <w:t xml:space="preserve"> </w:t>
      </w:r>
      <w:r w:rsidRPr="00A6437F">
        <w:rPr>
          <w:rFonts w:ascii="B Badr" w:hAnsi="B Badr" w:cs="B Badr"/>
          <w:color w:val="000000"/>
        </w:rPr>
        <w:sym w:font="HQPB4" w:char="F057"/>
      </w:r>
      <w:r w:rsidRPr="00A6437F">
        <w:rPr>
          <w:rFonts w:ascii="B Badr" w:hAnsi="B Badr" w:cs="B Badr"/>
          <w:color w:val="000000"/>
        </w:rPr>
        <w:sym w:font="HQPB2" w:char="F078"/>
      </w:r>
      <w:r w:rsidRPr="00A6437F">
        <w:rPr>
          <w:rFonts w:ascii="B Badr" w:hAnsi="B Badr" w:cs="B Badr"/>
          <w:color w:val="000000"/>
        </w:rPr>
        <w:sym w:font="HQPB5" w:char="F079"/>
      </w:r>
      <w:r w:rsidRPr="00A6437F">
        <w:rPr>
          <w:rFonts w:ascii="B Badr" w:hAnsi="B Badr" w:cs="B Badr"/>
          <w:color w:val="000000"/>
        </w:rPr>
        <w:sym w:font="HQPB1" w:char="F07A"/>
      </w:r>
      <w:r w:rsidRPr="00A6437F">
        <w:rPr>
          <w:rFonts w:ascii="B Badr" w:hAnsi="B Badr" w:cs="B Badr"/>
          <w:color w:val="000000"/>
        </w:rPr>
        <w:sym w:font="HQPB4" w:char="F0F4"/>
      </w:r>
      <w:r w:rsidRPr="00A6437F">
        <w:rPr>
          <w:rFonts w:ascii="B Badr" w:hAnsi="B Badr" w:cs="B Badr"/>
          <w:color w:val="000000"/>
        </w:rPr>
        <w:sym w:font="HQPB1" w:char="F089"/>
      </w:r>
      <w:r w:rsidRPr="00A6437F">
        <w:rPr>
          <w:rFonts w:ascii="B Badr" w:hAnsi="B Badr" w:cs="B Badr"/>
          <w:color w:val="000000"/>
        </w:rPr>
        <w:sym w:font="HQPB4" w:char="F095"/>
      </w:r>
      <w:r w:rsidRPr="00A6437F">
        <w:rPr>
          <w:rFonts w:ascii="B Badr" w:hAnsi="B Badr" w:cs="B Badr"/>
          <w:color w:val="000000"/>
        </w:rPr>
        <w:sym w:font="HQPB2" w:char="F042"/>
      </w:r>
      <w:r w:rsidRPr="00A6437F">
        <w:rPr>
          <w:rFonts w:ascii="B Badr" w:hAnsi="B Badr" w:cs="B Badr"/>
          <w:color w:val="000000"/>
          <w:rtl/>
        </w:rPr>
        <w:t xml:space="preserve"> </w:t>
      </w:r>
      <w:r w:rsidRPr="00A6437F">
        <w:rPr>
          <w:rFonts w:ascii="B Badr" w:hAnsi="B Badr" w:cs="B Badr"/>
          <w:color w:val="000000"/>
        </w:rPr>
        <w:sym w:font="HQPB1" w:char="F024"/>
      </w:r>
      <w:r w:rsidRPr="00A6437F">
        <w:rPr>
          <w:rFonts w:ascii="B Badr" w:hAnsi="B Badr" w:cs="B Badr"/>
          <w:color w:val="000000"/>
        </w:rPr>
        <w:sym w:font="HQPB4" w:char="F056"/>
      </w:r>
      <w:r w:rsidRPr="00A6437F">
        <w:rPr>
          <w:rFonts w:ascii="B Badr" w:hAnsi="B Badr" w:cs="B Badr"/>
          <w:color w:val="000000"/>
        </w:rPr>
        <w:sym w:font="HQPB2" w:char="F04A"/>
      </w:r>
      <w:r w:rsidRPr="00A6437F">
        <w:rPr>
          <w:rFonts w:ascii="B Badr" w:hAnsi="B Badr" w:cs="B Badr"/>
          <w:color w:val="000000"/>
        </w:rPr>
        <w:sym w:font="HQPB2" w:char="F083"/>
      </w:r>
      <w:r w:rsidRPr="00A6437F">
        <w:rPr>
          <w:rFonts w:ascii="B Badr" w:hAnsi="B Badr" w:cs="B Badr"/>
          <w:color w:val="000000"/>
        </w:rPr>
        <w:sym w:font="HQPB4" w:char="F0CC"/>
      </w:r>
      <w:r w:rsidRPr="00A6437F">
        <w:rPr>
          <w:rFonts w:ascii="B Badr" w:hAnsi="B Badr" w:cs="B Badr"/>
          <w:color w:val="000000"/>
        </w:rPr>
        <w:sym w:font="HQPB1" w:char="F08D"/>
      </w:r>
      <w:r w:rsidRPr="00A6437F">
        <w:rPr>
          <w:rFonts w:ascii="B Badr" w:hAnsi="B Badr" w:cs="B Badr"/>
          <w:color w:val="000000"/>
        </w:rPr>
        <w:sym w:font="HQPB5" w:char="F078"/>
      </w:r>
      <w:r w:rsidRPr="00A6437F">
        <w:rPr>
          <w:rFonts w:ascii="B Badr" w:hAnsi="B Badr" w:cs="B Badr"/>
          <w:color w:val="000000"/>
        </w:rPr>
        <w:sym w:font="HQPB2" w:char="F02E"/>
      </w:r>
      <w:r w:rsidRPr="00A6437F">
        <w:rPr>
          <w:rFonts w:cs="B Lotus" w:hint="cs"/>
          <w:rtl/>
          <w:lang w:bidi="fa-IR"/>
        </w:rPr>
        <w:t xml:space="preserve"> </w:t>
      </w:r>
      <w:r w:rsidRPr="00A6437F">
        <w:rPr>
          <w:rFonts w:cs="B Lotus" w:hint="cs"/>
          <w:lang w:bidi="fa-IR"/>
        </w:rPr>
        <w:sym w:font="AGA Arabesque" w:char="F028"/>
      </w:r>
      <w:r w:rsidRPr="00A6437F">
        <w:rPr>
          <w:rFonts w:cs="B Lotus" w:hint="cs"/>
          <w:rtl/>
          <w:lang w:bidi="fa-IR"/>
        </w:rPr>
        <w:tab/>
      </w:r>
      <w:r w:rsidR="00A6437F" w:rsidRPr="00A6437F">
        <w:rPr>
          <w:rFonts w:cs="B Lotus" w:hint="cs"/>
          <w:rtl/>
          <w:lang w:bidi="fa-IR"/>
        </w:rPr>
        <w:t>[</w:t>
      </w:r>
      <w:r w:rsidRPr="00A6437F">
        <w:rPr>
          <w:rFonts w:cs="B Lotus" w:hint="cs"/>
          <w:rtl/>
          <w:lang w:bidi="fa-IR"/>
        </w:rPr>
        <w:t>نساء /31</w:t>
      </w:r>
      <w:r w:rsidR="00A6437F" w:rsidRPr="00A6437F">
        <w:rPr>
          <w:rFonts w:cs="B Lotus" w:hint="cs"/>
          <w:rtl/>
          <w:lang w:bidi="fa-IR"/>
        </w:rPr>
        <w:t>]</w:t>
      </w:r>
    </w:p>
    <w:p w:rsidR="00D14D87" w:rsidRPr="00D938A1" w:rsidRDefault="00D14D87" w:rsidP="00D14D87">
      <w:pPr>
        <w:tabs>
          <w:tab w:val="right" w:pos="7031"/>
        </w:tabs>
        <w:bidi/>
        <w:ind w:left="1134"/>
        <w:jc w:val="both"/>
        <w:rPr>
          <w:rFonts w:cs="B Lotus"/>
          <w:sz w:val="26"/>
          <w:szCs w:val="26"/>
          <w:rtl/>
          <w:lang w:bidi="fa-IR"/>
        </w:rPr>
      </w:pPr>
      <w:r>
        <w:rPr>
          <w:rFonts w:cs="B Lotus" w:hint="cs"/>
          <w:sz w:val="26"/>
          <w:szCs w:val="26"/>
          <w:rtl/>
          <w:lang w:bidi="fa-IR"/>
        </w:rPr>
        <w:t>«اگر از گناهان بزرگي كه از آنها نهي شده‌ايد دوري گزينيد بديهاي شما را از شما مي‌زدايم و شما را در جايگاهي ارجمند در مي‌آوريم</w:t>
      </w:r>
      <w:r w:rsidRPr="00D938A1">
        <w:rPr>
          <w:rFonts w:cs="B Lotus" w:hint="cs"/>
          <w:sz w:val="26"/>
          <w:szCs w:val="26"/>
          <w:rtl/>
          <w:lang w:bidi="fa-IR"/>
        </w:rPr>
        <w:t>».</w:t>
      </w:r>
    </w:p>
    <w:p w:rsidR="00D14D87" w:rsidRDefault="00D14D87" w:rsidP="00D14D87">
      <w:pPr>
        <w:bidi/>
        <w:ind w:firstLine="284"/>
        <w:jc w:val="both"/>
        <w:rPr>
          <w:rFonts w:cs="B Lotus"/>
          <w:sz w:val="28"/>
          <w:szCs w:val="28"/>
          <w:rtl/>
          <w:lang w:bidi="fa-IR"/>
        </w:rPr>
      </w:pPr>
      <w:r>
        <w:rPr>
          <w:rFonts w:cs="B Lotus" w:hint="cs"/>
          <w:sz w:val="28"/>
          <w:szCs w:val="28"/>
          <w:rtl/>
          <w:lang w:bidi="fa-IR"/>
        </w:rPr>
        <w:t>و در توصيف آنهايي كه نيكي كرده‌اند باز مي‌فرمايد:</w:t>
      </w:r>
    </w:p>
    <w:p w:rsidR="00D14D87" w:rsidRPr="00A6437F" w:rsidRDefault="00D14D87" w:rsidP="00A6437F">
      <w:pPr>
        <w:tabs>
          <w:tab w:val="right" w:pos="7485"/>
        </w:tabs>
        <w:bidi/>
        <w:ind w:left="1134"/>
        <w:jc w:val="both"/>
        <w:rPr>
          <w:rFonts w:cs="B Lotus"/>
          <w:rtl/>
          <w:lang w:bidi="fa-IR"/>
        </w:rPr>
      </w:pPr>
      <w:r w:rsidRPr="00A6437F">
        <w:rPr>
          <w:rFonts w:cs="B Lotus" w:hint="cs"/>
          <w:lang w:bidi="fa-IR"/>
        </w:rPr>
        <w:sym w:font="AGA Arabesque" w:char="F029"/>
      </w:r>
      <w:r w:rsidRPr="00A6437F">
        <w:rPr>
          <w:rFonts w:cs="B Lotus" w:hint="cs"/>
          <w:rtl/>
          <w:lang w:bidi="fa-IR"/>
        </w:rPr>
        <w:t xml:space="preserve"> </w:t>
      </w:r>
      <w:r w:rsidRPr="00A6437F">
        <w:rPr>
          <w:rFonts w:ascii="B Badr" w:hAnsi="B Badr" w:cs="B Badr"/>
          <w:color w:val="000000"/>
        </w:rPr>
        <w:sym w:font="HQPB5" w:char="F079"/>
      </w:r>
      <w:r w:rsidRPr="00A6437F">
        <w:rPr>
          <w:rFonts w:ascii="B Badr" w:hAnsi="B Badr" w:cs="B Badr"/>
          <w:color w:val="000000"/>
        </w:rPr>
        <w:sym w:font="HQPB2" w:char="F093"/>
      </w:r>
      <w:r w:rsidRPr="00A6437F">
        <w:rPr>
          <w:rFonts w:ascii="B Badr" w:hAnsi="B Badr" w:cs="B Badr"/>
          <w:color w:val="000000"/>
        </w:rPr>
        <w:sym w:font="HQPB4" w:char="F0CC"/>
      </w:r>
      <w:r w:rsidRPr="00A6437F">
        <w:rPr>
          <w:rFonts w:ascii="B Badr" w:hAnsi="B Badr" w:cs="B Badr"/>
          <w:color w:val="000000"/>
        </w:rPr>
        <w:sym w:font="HQPB1" w:char="F093"/>
      </w:r>
      <w:r w:rsidRPr="00A6437F">
        <w:rPr>
          <w:rFonts w:ascii="B Badr" w:hAnsi="B Badr" w:cs="B Badr"/>
          <w:color w:val="000000"/>
        </w:rPr>
        <w:sym w:font="HQPB4" w:char="F0F8"/>
      </w:r>
      <w:r w:rsidRPr="00A6437F">
        <w:rPr>
          <w:rFonts w:ascii="B Badr" w:hAnsi="B Badr" w:cs="B Badr"/>
          <w:color w:val="000000"/>
        </w:rPr>
        <w:sym w:font="HQPB1" w:char="F067"/>
      </w:r>
      <w:r w:rsidRPr="00A6437F">
        <w:rPr>
          <w:rFonts w:ascii="B Badr" w:hAnsi="B Badr" w:cs="B Badr"/>
          <w:color w:val="000000"/>
        </w:rPr>
        <w:sym w:font="HQPB5" w:char="F073"/>
      </w:r>
      <w:r w:rsidRPr="00A6437F">
        <w:rPr>
          <w:rFonts w:ascii="B Badr" w:hAnsi="B Badr" w:cs="B Badr"/>
          <w:color w:val="000000"/>
        </w:rPr>
        <w:sym w:font="HQPB2" w:char="F086"/>
      </w:r>
      <w:r w:rsidRPr="00A6437F">
        <w:rPr>
          <w:rFonts w:ascii="B Badr" w:hAnsi="B Badr" w:cs="B Badr"/>
          <w:color w:val="000000"/>
        </w:rPr>
        <w:sym w:font="HQPB5" w:char="F075"/>
      </w:r>
      <w:r w:rsidRPr="00A6437F">
        <w:rPr>
          <w:rFonts w:ascii="B Badr" w:hAnsi="B Badr" w:cs="B Badr"/>
          <w:color w:val="000000"/>
        </w:rPr>
        <w:sym w:font="HQPB2" w:char="F072"/>
      </w:r>
      <w:r w:rsidRPr="00A6437F">
        <w:rPr>
          <w:rFonts w:ascii="B Badr" w:hAnsi="B Badr" w:cs="B Badr"/>
          <w:color w:val="000000"/>
          <w:rtl/>
        </w:rPr>
        <w:t xml:space="preserve"> </w:t>
      </w:r>
      <w:r w:rsidRPr="00A6437F">
        <w:rPr>
          <w:rFonts w:ascii="B Badr" w:hAnsi="B Badr" w:cs="B Badr"/>
          <w:color w:val="000000"/>
        </w:rPr>
        <w:sym w:font="HQPB5" w:char="F074"/>
      </w:r>
      <w:r w:rsidRPr="00A6437F">
        <w:rPr>
          <w:rFonts w:ascii="B Badr" w:hAnsi="B Badr" w:cs="B Badr"/>
          <w:color w:val="000000"/>
        </w:rPr>
        <w:sym w:font="HQPB2" w:char="F0FB"/>
      </w:r>
      <w:r w:rsidRPr="00A6437F">
        <w:rPr>
          <w:rFonts w:ascii="B Badr" w:hAnsi="B Badr" w:cs="B Badr"/>
          <w:color w:val="000000"/>
        </w:rPr>
        <w:sym w:font="HQPB2" w:char="F0EF"/>
      </w:r>
      <w:r w:rsidRPr="00A6437F">
        <w:rPr>
          <w:rFonts w:ascii="B Badr" w:hAnsi="B Badr" w:cs="B Badr"/>
          <w:color w:val="000000"/>
        </w:rPr>
        <w:sym w:font="HQPB4" w:char="F0CF"/>
      </w:r>
      <w:r w:rsidRPr="00A6437F">
        <w:rPr>
          <w:rFonts w:ascii="B Badr" w:hAnsi="B Badr" w:cs="B Badr"/>
          <w:color w:val="000000"/>
        </w:rPr>
        <w:sym w:font="HQPB3" w:char="F025"/>
      </w:r>
      <w:r w:rsidRPr="00A6437F">
        <w:rPr>
          <w:rFonts w:ascii="B Badr" w:hAnsi="B Badr" w:cs="B Badr"/>
          <w:color w:val="000000"/>
        </w:rPr>
        <w:sym w:font="HQPB4" w:char="F0A9"/>
      </w:r>
      <w:r w:rsidRPr="00A6437F">
        <w:rPr>
          <w:rFonts w:ascii="B Badr" w:hAnsi="B Badr" w:cs="B Badr"/>
          <w:color w:val="000000"/>
        </w:rPr>
        <w:sym w:font="HQPB3" w:char="F021"/>
      </w:r>
      <w:r w:rsidRPr="00A6437F">
        <w:rPr>
          <w:rFonts w:ascii="B Badr" w:hAnsi="B Badr" w:cs="B Badr"/>
          <w:color w:val="000000"/>
        </w:rPr>
        <w:sym w:font="HQPB5" w:char="F024"/>
      </w:r>
      <w:r w:rsidRPr="00A6437F">
        <w:rPr>
          <w:rFonts w:ascii="B Badr" w:hAnsi="B Badr" w:cs="B Badr"/>
          <w:color w:val="000000"/>
        </w:rPr>
        <w:sym w:font="HQPB1" w:char="F023"/>
      </w:r>
      <w:r w:rsidRPr="00A6437F">
        <w:rPr>
          <w:rFonts w:ascii="B Badr" w:hAnsi="B Badr" w:cs="B Badr"/>
          <w:color w:val="000000"/>
          <w:rtl/>
        </w:rPr>
        <w:t xml:space="preserve"> </w:t>
      </w:r>
      <w:r w:rsidRPr="00A6437F">
        <w:rPr>
          <w:rFonts w:ascii="B Badr" w:hAnsi="B Badr" w:cs="B Badr"/>
          <w:color w:val="000000"/>
        </w:rPr>
        <w:sym w:font="HQPB5" w:char="F028"/>
      </w:r>
      <w:r w:rsidRPr="00A6437F">
        <w:rPr>
          <w:rFonts w:ascii="B Badr" w:hAnsi="B Badr" w:cs="B Badr"/>
          <w:color w:val="000000"/>
        </w:rPr>
        <w:sym w:font="HQPB1" w:char="F023"/>
      </w:r>
      <w:r w:rsidRPr="00A6437F">
        <w:rPr>
          <w:rFonts w:ascii="B Badr" w:hAnsi="B Badr" w:cs="B Badr"/>
          <w:color w:val="000000"/>
        </w:rPr>
        <w:sym w:font="HQPB2" w:char="F071"/>
      </w:r>
      <w:r w:rsidRPr="00A6437F">
        <w:rPr>
          <w:rFonts w:ascii="B Badr" w:hAnsi="B Badr" w:cs="B Badr"/>
          <w:color w:val="000000"/>
        </w:rPr>
        <w:sym w:font="HQPB4" w:char="F0E3"/>
      </w:r>
      <w:r w:rsidRPr="00A6437F">
        <w:rPr>
          <w:rFonts w:ascii="B Badr" w:hAnsi="B Badr" w:cs="B Badr"/>
          <w:color w:val="000000"/>
        </w:rPr>
        <w:sym w:font="HQPB2" w:char="F05A"/>
      </w:r>
      <w:r w:rsidRPr="00A6437F">
        <w:rPr>
          <w:rFonts w:ascii="B Badr" w:hAnsi="B Badr" w:cs="B Badr"/>
          <w:color w:val="000000"/>
        </w:rPr>
        <w:sym w:font="HQPB5" w:char="F07C"/>
      </w:r>
      <w:r w:rsidRPr="00A6437F">
        <w:rPr>
          <w:rFonts w:ascii="B Badr" w:hAnsi="B Badr" w:cs="B Badr"/>
          <w:color w:val="000000"/>
        </w:rPr>
        <w:sym w:font="HQPB1" w:char="F0A1"/>
      </w:r>
      <w:r w:rsidRPr="00A6437F">
        <w:rPr>
          <w:rFonts w:ascii="B Badr" w:hAnsi="B Badr" w:cs="B Badr"/>
          <w:color w:val="000000"/>
        </w:rPr>
        <w:sym w:font="HQPB4" w:char="F0F4"/>
      </w:r>
      <w:r w:rsidRPr="00A6437F">
        <w:rPr>
          <w:rFonts w:ascii="B Badr" w:hAnsi="B Badr" w:cs="B Badr"/>
          <w:color w:val="000000"/>
        </w:rPr>
        <w:sym w:font="HQPB1" w:char="F06D"/>
      </w:r>
      <w:r w:rsidRPr="00A6437F">
        <w:rPr>
          <w:rFonts w:ascii="B Badr" w:hAnsi="B Badr" w:cs="B Badr"/>
          <w:color w:val="000000"/>
        </w:rPr>
        <w:sym w:font="HQPB5" w:char="F072"/>
      </w:r>
      <w:r w:rsidRPr="00A6437F">
        <w:rPr>
          <w:rFonts w:ascii="B Badr" w:hAnsi="B Badr" w:cs="B Badr"/>
          <w:color w:val="000000"/>
        </w:rPr>
        <w:sym w:font="HQPB1" w:char="F026"/>
      </w:r>
      <w:r w:rsidRPr="00A6437F">
        <w:rPr>
          <w:rFonts w:ascii="B Badr" w:hAnsi="B Badr" w:cs="B Badr"/>
          <w:color w:val="000000"/>
          <w:rtl/>
        </w:rPr>
        <w:t xml:space="preserve"> </w:t>
      </w:r>
      <w:r w:rsidRPr="00A6437F">
        <w:rPr>
          <w:rFonts w:ascii="B Badr" w:hAnsi="B Badr" w:cs="B Badr"/>
          <w:color w:val="000000"/>
        </w:rPr>
        <w:sym w:font="HQPB2" w:char="F0D3"/>
      </w:r>
      <w:r w:rsidRPr="00A6437F">
        <w:rPr>
          <w:rFonts w:ascii="B Badr" w:hAnsi="B Badr" w:cs="B Badr"/>
          <w:color w:val="000000"/>
        </w:rPr>
        <w:sym w:font="HQPB5" w:char="F06F"/>
      </w:r>
      <w:r w:rsidRPr="00A6437F">
        <w:rPr>
          <w:rFonts w:ascii="B Badr" w:hAnsi="B Badr" w:cs="B Badr"/>
          <w:color w:val="000000"/>
        </w:rPr>
        <w:sym w:font="HQPB2" w:char="F05F"/>
      </w:r>
      <w:r w:rsidRPr="00A6437F">
        <w:rPr>
          <w:rFonts w:ascii="B Badr" w:hAnsi="B Badr" w:cs="B Badr"/>
          <w:color w:val="000000"/>
        </w:rPr>
        <w:sym w:font="HQPB4" w:char="F0F3"/>
      </w:r>
      <w:r w:rsidRPr="00A6437F">
        <w:rPr>
          <w:rFonts w:ascii="B Badr" w:hAnsi="B Badr" w:cs="B Badr"/>
          <w:color w:val="000000"/>
        </w:rPr>
        <w:sym w:font="HQPB1" w:char="F0A1"/>
      </w:r>
      <w:r w:rsidRPr="00A6437F">
        <w:rPr>
          <w:rFonts w:ascii="B Badr" w:hAnsi="B Badr" w:cs="B Badr"/>
          <w:color w:val="000000"/>
        </w:rPr>
        <w:sym w:font="HQPB4" w:char="F0E7"/>
      </w:r>
      <w:r w:rsidRPr="00A6437F">
        <w:rPr>
          <w:rFonts w:ascii="B Badr" w:hAnsi="B Badr" w:cs="B Badr"/>
          <w:color w:val="000000"/>
        </w:rPr>
        <w:sym w:font="HQPB1" w:char="F074"/>
      </w:r>
      <w:r w:rsidRPr="00A6437F">
        <w:rPr>
          <w:rFonts w:ascii="B Badr" w:hAnsi="B Badr" w:cs="B Badr"/>
          <w:color w:val="000000"/>
        </w:rPr>
        <w:sym w:font="HQPB4" w:char="F0F8"/>
      </w:r>
      <w:r w:rsidRPr="00A6437F">
        <w:rPr>
          <w:rFonts w:ascii="B Badr" w:hAnsi="B Badr" w:cs="B Badr"/>
          <w:color w:val="000000"/>
        </w:rPr>
        <w:sym w:font="HQPB2" w:char="F03A"/>
      </w:r>
      <w:r w:rsidRPr="00A6437F">
        <w:rPr>
          <w:rFonts w:ascii="B Badr" w:hAnsi="B Badr" w:cs="B Badr"/>
          <w:color w:val="000000"/>
        </w:rPr>
        <w:sym w:font="HQPB5" w:char="F024"/>
      </w:r>
      <w:r w:rsidRPr="00A6437F">
        <w:rPr>
          <w:rFonts w:ascii="B Badr" w:hAnsi="B Badr" w:cs="B Badr"/>
          <w:color w:val="000000"/>
        </w:rPr>
        <w:sym w:font="HQPB1" w:char="F024"/>
      </w:r>
      <w:r w:rsidRPr="00A6437F">
        <w:rPr>
          <w:rFonts w:ascii="B Badr" w:hAnsi="B Badr" w:cs="B Badr"/>
          <w:color w:val="000000"/>
        </w:rPr>
        <w:sym w:font="HQPB4" w:char="F0CE"/>
      </w:r>
      <w:r w:rsidRPr="00A6437F">
        <w:rPr>
          <w:rFonts w:ascii="B Badr" w:hAnsi="B Badr" w:cs="B Badr"/>
          <w:color w:val="000000"/>
        </w:rPr>
        <w:sym w:font="HQPB1" w:char="F02F"/>
      </w:r>
      <w:r w:rsidRPr="00A6437F">
        <w:rPr>
          <w:rFonts w:ascii="B Badr" w:hAnsi="B Badr" w:cs="B Badr"/>
          <w:color w:val="000000"/>
          <w:rtl/>
        </w:rPr>
        <w:t xml:space="preserve"> </w:t>
      </w:r>
      <w:r w:rsidRPr="00A6437F">
        <w:rPr>
          <w:rFonts w:ascii="B Badr" w:hAnsi="B Badr" w:cs="B Badr"/>
          <w:color w:val="000000"/>
        </w:rPr>
        <w:sym w:font="HQPB2" w:char="F0C7"/>
      </w:r>
      <w:r w:rsidRPr="00A6437F">
        <w:rPr>
          <w:rFonts w:ascii="B Badr" w:hAnsi="B Badr" w:cs="B Badr"/>
          <w:color w:val="000000"/>
        </w:rPr>
        <w:sym w:font="HQPB2" w:char="F0CC"/>
      </w:r>
      <w:r w:rsidRPr="00A6437F">
        <w:rPr>
          <w:rFonts w:ascii="B Badr" w:hAnsi="B Badr" w:cs="B Badr"/>
          <w:color w:val="000000"/>
        </w:rPr>
        <w:sym w:font="HQPB2" w:char="F0CA"/>
      </w:r>
      <w:r w:rsidRPr="00A6437F">
        <w:rPr>
          <w:rFonts w:ascii="B Badr" w:hAnsi="B Badr" w:cs="B Badr"/>
          <w:color w:val="000000"/>
        </w:rPr>
        <w:sym w:font="HQPB2" w:char="F0C8"/>
      </w:r>
      <w:r w:rsidRPr="00A6437F">
        <w:rPr>
          <w:rFonts w:ascii="B Badr" w:hAnsi="B Badr" w:cs="B Badr"/>
          <w:color w:val="000000"/>
          <w:rtl/>
        </w:rPr>
        <w:t xml:space="preserve"> </w:t>
      </w:r>
      <w:r w:rsidRPr="00A6437F">
        <w:rPr>
          <w:rFonts w:ascii="B Badr" w:hAnsi="B Badr" w:cs="B Badr"/>
          <w:color w:val="000000"/>
        </w:rPr>
        <w:sym w:font="HQPB5" w:char="F074"/>
      </w:r>
      <w:r w:rsidRPr="00A6437F">
        <w:rPr>
          <w:rFonts w:ascii="B Badr" w:hAnsi="B Badr" w:cs="B Badr"/>
          <w:color w:val="000000"/>
        </w:rPr>
        <w:sym w:font="HQPB2" w:char="F0FB"/>
      </w:r>
      <w:r w:rsidRPr="00A6437F">
        <w:rPr>
          <w:rFonts w:ascii="B Badr" w:hAnsi="B Badr" w:cs="B Badr"/>
          <w:color w:val="000000"/>
        </w:rPr>
        <w:sym w:font="HQPB2" w:char="F0EF"/>
      </w:r>
      <w:r w:rsidRPr="00A6437F">
        <w:rPr>
          <w:rFonts w:ascii="B Badr" w:hAnsi="B Badr" w:cs="B Badr"/>
          <w:color w:val="000000"/>
        </w:rPr>
        <w:sym w:font="HQPB4" w:char="F0CF"/>
      </w:r>
      <w:r w:rsidRPr="00A6437F">
        <w:rPr>
          <w:rFonts w:ascii="B Badr" w:hAnsi="B Badr" w:cs="B Badr"/>
          <w:color w:val="000000"/>
        </w:rPr>
        <w:sym w:font="HQPB3" w:char="F025"/>
      </w:r>
      <w:r w:rsidRPr="00A6437F">
        <w:rPr>
          <w:rFonts w:ascii="B Badr" w:hAnsi="B Badr" w:cs="B Badr"/>
          <w:color w:val="000000"/>
        </w:rPr>
        <w:sym w:font="HQPB4" w:char="F0A9"/>
      </w:r>
      <w:r w:rsidRPr="00A6437F">
        <w:rPr>
          <w:rFonts w:ascii="B Badr" w:hAnsi="B Badr" w:cs="B Badr"/>
          <w:color w:val="000000"/>
        </w:rPr>
        <w:sym w:font="HQPB3" w:char="F021"/>
      </w:r>
      <w:r w:rsidRPr="00A6437F">
        <w:rPr>
          <w:rFonts w:ascii="B Badr" w:hAnsi="B Badr" w:cs="B Badr"/>
          <w:color w:val="000000"/>
        </w:rPr>
        <w:sym w:font="HQPB5" w:char="F024"/>
      </w:r>
      <w:r w:rsidRPr="00A6437F">
        <w:rPr>
          <w:rFonts w:ascii="B Badr" w:hAnsi="B Badr" w:cs="B Badr"/>
          <w:color w:val="000000"/>
        </w:rPr>
        <w:sym w:font="HQPB1" w:char="F023"/>
      </w:r>
      <w:r w:rsidRPr="00A6437F">
        <w:rPr>
          <w:rFonts w:ascii="B Badr" w:hAnsi="B Badr" w:cs="B Badr"/>
          <w:color w:val="000000"/>
          <w:rtl/>
        </w:rPr>
        <w:t xml:space="preserve"> </w:t>
      </w:r>
      <w:r w:rsidRPr="00A6437F">
        <w:rPr>
          <w:rFonts w:ascii="B Badr" w:hAnsi="B Badr" w:cs="B Badr"/>
          <w:color w:val="000000"/>
        </w:rPr>
        <w:sym w:font="HQPB5" w:char="F074"/>
      </w:r>
      <w:r w:rsidRPr="00A6437F">
        <w:rPr>
          <w:rFonts w:ascii="B Badr" w:hAnsi="B Badr" w:cs="B Badr"/>
          <w:color w:val="000000"/>
        </w:rPr>
        <w:sym w:font="HQPB2" w:char="F062"/>
      </w:r>
      <w:r w:rsidRPr="00A6437F">
        <w:rPr>
          <w:rFonts w:ascii="B Badr" w:hAnsi="B Badr" w:cs="B Badr"/>
          <w:color w:val="000000"/>
        </w:rPr>
        <w:sym w:font="HQPB2" w:char="F071"/>
      </w:r>
      <w:r w:rsidRPr="00A6437F">
        <w:rPr>
          <w:rFonts w:ascii="B Badr" w:hAnsi="B Badr" w:cs="B Badr"/>
          <w:color w:val="000000"/>
        </w:rPr>
        <w:sym w:font="HQPB4" w:char="F0E7"/>
      </w:r>
      <w:r w:rsidRPr="00A6437F">
        <w:rPr>
          <w:rFonts w:ascii="B Badr" w:hAnsi="B Badr" w:cs="B Badr"/>
          <w:color w:val="000000"/>
        </w:rPr>
        <w:sym w:font="HQPB1" w:char="F037"/>
      </w:r>
      <w:r w:rsidRPr="00A6437F">
        <w:rPr>
          <w:rFonts w:ascii="B Badr" w:hAnsi="B Badr" w:cs="B Badr"/>
          <w:color w:val="000000"/>
        </w:rPr>
        <w:sym w:font="HQPB4" w:char="F0CF"/>
      </w:r>
      <w:r w:rsidRPr="00A6437F">
        <w:rPr>
          <w:rFonts w:ascii="B Badr" w:hAnsi="B Badr" w:cs="B Badr"/>
          <w:color w:val="000000"/>
        </w:rPr>
        <w:sym w:font="HQPB2" w:char="F05E"/>
      </w:r>
      <w:r w:rsidRPr="00A6437F">
        <w:rPr>
          <w:rFonts w:ascii="B Badr" w:hAnsi="B Badr" w:cs="B Badr"/>
          <w:color w:val="000000"/>
        </w:rPr>
        <w:sym w:font="HQPB5" w:char="F074"/>
      </w:r>
      <w:r w:rsidRPr="00A6437F">
        <w:rPr>
          <w:rFonts w:ascii="B Badr" w:hAnsi="B Badr" w:cs="B Badr"/>
          <w:color w:val="000000"/>
        </w:rPr>
        <w:sym w:font="HQPB1" w:char="F047"/>
      </w:r>
      <w:r w:rsidRPr="00A6437F">
        <w:rPr>
          <w:rFonts w:ascii="B Badr" w:hAnsi="B Badr" w:cs="B Badr"/>
          <w:color w:val="000000"/>
        </w:rPr>
        <w:sym w:font="HQPB4" w:char="F0F8"/>
      </w:r>
      <w:r w:rsidRPr="00A6437F">
        <w:rPr>
          <w:rFonts w:ascii="B Badr" w:hAnsi="B Badr" w:cs="B Badr"/>
          <w:color w:val="000000"/>
        </w:rPr>
        <w:sym w:font="HQPB1" w:char="F067"/>
      </w:r>
      <w:r w:rsidRPr="00A6437F">
        <w:rPr>
          <w:rFonts w:ascii="B Badr" w:hAnsi="B Badr" w:cs="B Badr"/>
          <w:color w:val="000000"/>
        </w:rPr>
        <w:sym w:font="HQPB5" w:char="F073"/>
      </w:r>
      <w:r w:rsidRPr="00A6437F">
        <w:rPr>
          <w:rFonts w:ascii="B Badr" w:hAnsi="B Badr" w:cs="B Badr"/>
          <w:color w:val="000000"/>
        </w:rPr>
        <w:sym w:font="HQPB2" w:char="F086"/>
      </w:r>
      <w:r w:rsidRPr="00A6437F">
        <w:rPr>
          <w:rFonts w:ascii="B Badr" w:hAnsi="B Badr" w:cs="B Badr"/>
          <w:color w:val="000000"/>
          <w:rtl/>
        </w:rPr>
        <w:t xml:space="preserve"> </w:t>
      </w:r>
      <w:r w:rsidRPr="00A6437F">
        <w:rPr>
          <w:rFonts w:ascii="B Badr" w:hAnsi="B Badr" w:cs="B Badr"/>
          <w:color w:val="000000"/>
        </w:rPr>
        <w:sym w:font="HQPB5" w:char="F075"/>
      </w:r>
      <w:r w:rsidRPr="00A6437F">
        <w:rPr>
          <w:rFonts w:ascii="B Badr" w:hAnsi="B Badr" w:cs="B Badr"/>
          <w:color w:val="000000"/>
        </w:rPr>
        <w:sym w:font="HQPB1" w:char="F08E"/>
      </w:r>
      <w:r w:rsidRPr="00A6437F">
        <w:rPr>
          <w:rFonts w:ascii="B Badr" w:hAnsi="B Badr" w:cs="B Badr"/>
          <w:color w:val="000000"/>
        </w:rPr>
        <w:sym w:font="HQPB4" w:char="F0C8"/>
      </w:r>
      <w:r w:rsidRPr="00A6437F">
        <w:rPr>
          <w:rFonts w:ascii="B Badr" w:hAnsi="B Badr" w:cs="B Badr"/>
          <w:color w:val="000000"/>
        </w:rPr>
        <w:sym w:font="HQPB2" w:char="F0B5"/>
      </w:r>
      <w:r w:rsidRPr="00A6437F">
        <w:rPr>
          <w:rFonts w:ascii="B Badr" w:hAnsi="B Badr" w:cs="B Badr"/>
          <w:color w:val="000000"/>
        </w:rPr>
        <w:sym w:font="HQPB5" w:char="F0AF"/>
      </w:r>
      <w:r w:rsidRPr="00A6437F">
        <w:rPr>
          <w:rFonts w:ascii="B Badr" w:hAnsi="B Badr" w:cs="B Badr"/>
          <w:color w:val="000000"/>
        </w:rPr>
        <w:sym w:font="HQPB2" w:char="F0BB"/>
      </w:r>
      <w:r w:rsidRPr="00A6437F">
        <w:rPr>
          <w:rFonts w:ascii="B Badr" w:hAnsi="B Badr" w:cs="B Badr"/>
          <w:color w:val="000000"/>
        </w:rPr>
        <w:sym w:font="HQPB5" w:char="F074"/>
      </w:r>
      <w:r w:rsidRPr="00A6437F">
        <w:rPr>
          <w:rFonts w:ascii="B Badr" w:hAnsi="B Badr" w:cs="B Badr"/>
          <w:color w:val="000000"/>
        </w:rPr>
        <w:sym w:font="HQPB1" w:char="F036"/>
      </w:r>
      <w:r w:rsidRPr="00A6437F">
        <w:rPr>
          <w:rFonts w:ascii="B Badr" w:hAnsi="B Badr" w:cs="B Badr"/>
          <w:color w:val="000000"/>
        </w:rPr>
        <w:sym w:font="HQPB5" w:char="F078"/>
      </w:r>
      <w:r w:rsidRPr="00A6437F">
        <w:rPr>
          <w:rFonts w:ascii="B Badr" w:hAnsi="B Badr" w:cs="B Badr"/>
          <w:color w:val="000000"/>
        </w:rPr>
        <w:sym w:font="HQPB2" w:char="F02E"/>
      </w:r>
      <w:r w:rsidRPr="00A6437F">
        <w:rPr>
          <w:rFonts w:ascii="B Badr" w:hAnsi="B Badr" w:cs="B Badr"/>
          <w:color w:val="000000"/>
          <w:rtl/>
        </w:rPr>
        <w:t xml:space="preserve"> </w:t>
      </w:r>
      <w:r w:rsidRPr="00A6437F">
        <w:rPr>
          <w:rFonts w:ascii="B Badr" w:hAnsi="B Badr" w:cs="B Badr"/>
          <w:color w:val="000000"/>
        </w:rPr>
        <w:sym w:font="HQPB4" w:char="F0C9"/>
      </w:r>
      <w:r w:rsidRPr="00A6437F">
        <w:rPr>
          <w:rFonts w:ascii="B Badr" w:hAnsi="B Badr" w:cs="B Badr"/>
          <w:color w:val="000000"/>
        </w:rPr>
        <w:sym w:font="HQPB2" w:char="F04F"/>
      </w:r>
      <w:r w:rsidRPr="00A6437F">
        <w:rPr>
          <w:rFonts w:ascii="B Badr" w:hAnsi="B Badr" w:cs="B Badr"/>
          <w:color w:val="000000"/>
        </w:rPr>
        <w:sym w:font="HQPB4" w:char="F0F8"/>
      </w:r>
      <w:r w:rsidRPr="00A6437F">
        <w:rPr>
          <w:rFonts w:ascii="B Badr" w:hAnsi="B Badr" w:cs="B Badr"/>
          <w:color w:val="000000"/>
        </w:rPr>
        <w:sym w:font="HQPB1" w:char="F04F"/>
      </w:r>
      <w:r w:rsidRPr="00A6437F">
        <w:rPr>
          <w:rFonts w:ascii="B Badr" w:hAnsi="B Badr" w:cs="B Badr"/>
          <w:color w:val="000000"/>
        </w:rPr>
        <w:sym w:font="HQPB5" w:char="F04D"/>
      </w:r>
      <w:r w:rsidRPr="00A6437F">
        <w:rPr>
          <w:rFonts w:ascii="B Badr" w:hAnsi="B Badr" w:cs="B Badr"/>
          <w:color w:val="000000"/>
        </w:rPr>
        <w:sym w:font="HQPB2" w:char="F07D"/>
      </w:r>
      <w:r w:rsidRPr="00A6437F">
        <w:rPr>
          <w:rFonts w:ascii="B Badr" w:hAnsi="B Badr" w:cs="B Badr"/>
          <w:color w:val="000000"/>
        </w:rPr>
        <w:sym w:font="HQPB5" w:char="F024"/>
      </w:r>
      <w:r w:rsidRPr="00A6437F">
        <w:rPr>
          <w:rFonts w:ascii="B Badr" w:hAnsi="B Badr" w:cs="B Badr"/>
          <w:color w:val="000000"/>
        </w:rPr>
        <w:sym w:font="HQPB1" w:char="F023"/>
      </w:r>
      <w:r w:rsidRPr="00A6437F">
        <w:rPr>
          <w:rFonts w:ascii="B Badr" w:hAnsi="B Badr" w:cs="B Badr"/>
          <w:color w:val="000000"/>
          <w:rtl/>
        </w:rPr>
        <w:t xml:space="preserve"> </w:t>
      </w:r>
      <w:r w:rsidRPr="00A6437F">
        <w:rPr>
          <w:rFonts w:ascii="B Badr" w:hAnsi="B Badr" w:cs="B Badr"/>
          <w:color w:val="000000"/>
        </w:rPr>
        <w:sym w:font="HQPB5" w:char="F07C"/>
      </w:r>
      <w:r w:rsidRPr="00A6437F">
        <w:rPr>
          <w:rFonts w:ascii="B Badr" w:hAnsi="B Badr" w:cs="B Badr"/>
          <w:color w:val="000000"/>
        </w:rPr>
        <w:sym w:font="HQPB1" w:char="F0B7"/>
      </w:r>
      <w:r w:rsidRPr="00A6437F">
        <w:rPr>
          <w:rFonts w:ascii="B Badr" w:hAnsi="B Badr" w:cs="B Badr"/>
          <w:color w:val="000000"/>
        </w:rPr>
        <w:sym w:font="HQPB4" w:char="F0CF"/>
      </w:r>
      <w:r w:rsidRPr="00A6437F">
        <w:rPr>
          <w:rFonts w:ascii="B Badr" w:hAnsi="B Badr" w:cs="B Badr"/>
          <w:color w:val="000000"/>
        </w:rPr>
        <w:sym w:font="HQPB1" w:char="F06D"/>
      </w:r>
      <w:r w:rsidRPr="00A6437F">
        <w:rPr>
          <w:rFonts w:ascii="B Badr" w:hAnsi="B Badr" w:cs="B Badr"/>
          <w:color w:val="000000"/>
        </w:rPr>
        <w:sym w:font="HQPB2" w:char="F0BA"/>
      </w:r>
      <w:r w:rsidRPr="00A6437F">
        <w:rPr>
          <w:rFonts w:ascii="B Badr" w:hAnsi="B Badr" w:cs="B Badr"/>
          <w:color w:val="000000"/>
        </w:rPr>
        <w:sym w:font="HQPB5" w:char="F075"/>
      </w:r>
      <w:r w:rsidRPr="00A6437F">
        <w:rPr>
          <w:rFonts w:ascii="B Badr" w:hAnsi="B Badr" w:cs="B Badr"/>
          <w:color w:val="000000"/>
        </w:rPr>
        <w:sym w:font="HQPB2" w:char="F071"/>
      </w:r>
      <w:r w:rsidRPr="00A6437F">
        <w:rPr>
          <w:rFonts w:ascii="B Badr" w:hAnsi="B Badr" w:cs="B Badr"/>
          <w:color w:val="000000"/>
        </w:rPr>
        <w:sym w:font="HQPB5" w:char="F078"/>
      </w:r>
      <w:r w:rsidRPr="00A6437F">
        <w:rPr>
          <w:rFonts w:ascii="B Badr" w:hAnsi="B Badr" w:cs="B Badr"/>
          <w:color w:val="000000"/>
        </w:rPr>
        <w:sym w:font="HQPB1" w:char="F0FF"/>
      </w:r>
      <w:r w:rsidRPr="00A6437F">
        <w:rPr>
          <w:rFonts w:ascii="B Badr" w:hAnsi="B Badr" w:cs="B Badr"/>
          <w:color w:val="000000"/>
        </w:rPr>
        <w:sym w:font="HQPB4" w:char="F0F8"/>
      </w:r>
      <w:r w:rsidRPr="00A6437F">
        <w:rPr>
          <w:rFonts w:ascii="B Badr" w:hAnsi="B Badr" w:cs="B Badr"/>
          <w:color w:val="000000"/>
        </w:rPr>
        <w:sym w:font="HQPB2" w:char="F039"/>
      </w:r>
      <w:r w:rsidRPr="00A6437F">
        <w:rPr>
          <w:rFonts w:ascii="B Badr" w:hAnsi="B Badr" w:cs="B Badr"/>
          <w:color w:val="000000"/>
        </w:rPr>
        <w:sym w:font="HQPB5" w:char="F024"/>
      </w:r>
      <w:r w:rsidRPr="00A6437F">
        <w:rPr>
          <w:rFonts w:ascii="B Badr" w:hAnsi="B Badr" w:cs="B Badr"/>
          <w:color w:val="000000"/>
        </w:rPr>
        <w:sym w:font="HQPB1" w:char="F023"/>
      </w:r>
      <w:r w:rsidRPr="00A6437F">
        <w:rPr>
          <w:rFonts w:ascii="B Badr" w:hAnsi="B Badr" w:cs="B Badr"/>
          <w:color w:val="000000"/>
        </w:rPr>
        <w:sym w:font="HQPB5" w:char="F075"/>
      </w:r>
      <w:r w:rsidRPr="00A6437F">
        <w:rPr>
          <w:rFonts w:ascii="B Badr" w:hAnsi="B Badr" w:cs="B Badr"/>
          <w:color w:val="000000"/>
        </w:rPr>
        <w:sym w:font="HQPB2" w:char="F072"/>
      </w:r>
      <w:r w:rsidRPr="00A6437F">
        <w:rPr>
          <w:rFonts w:ascii="B Badr" w:hAnsi="B Badr" w:cs="B Badr"/>
          <w:color w:val="000000"/>
          <w:rtl/>
        </w:rPr>
        <w:t xml:space="preserve"> </w:t>
      </w:r>
      <w:r w:rsidRPr="00A6437F">
        <w:rPr>
          <w:rFonts w:ascii="B Badr" w:hAnsi="B Badr" w:cs="B Badr"/>
          <w:color w:val="000000"/>
        </w:rPr>
        <w:sym w:font="HQPB5" w:char="F09E"/>
      </w:r>
      <w:r w:rsidRPr="00A6437F">
        <w:rPr>
          <w:rFonts w:ascii="B Badr" w:hAnsi="B Badr" w:cs="B Badr"/>
          <w:color w:val="000000"/>
        </w:rPr>
        <w:sym w:font="HQPB2" w:char="F077"/>
      </w:r>
      <w:r w:rsidRPr="00A6437F">
        <w:rPr>
          <w:rFonts w:ascii="B Badr" w:hAnsi="B Badr" w:cs="B Badr"/>
          <w:color w:val="000000"/>
        </w:rPr>
        <w:sym w:font="HQPB4" w:char="F0CE"/>
      </w:r>
      <w:r w:rsidRPr="00A6437F">
        <w:rPr>
          <w:rFonts w:ascii="B Badr" w:hAnsi="B Badr" w:cs="B Badr"/>
          <w:color w:val="000000"/>
        </w:rPr>
        <w:sym w:font="HQPB1" w:char="F029"/>
      </w:r>
      <w:r w:rsidRPr="00A6437F">
        <w:rPr>
          <w:rFonts w:ascii="B Badr" w:hAnsi="B Badr" w:cs="B Badr"/>
          <w:color w:val="000000"/>
          <w:rtl/>
        </w:rPr>
        <w:t xml:space="preserve"> </w:t>
      </w:r>
      <w:r w:rsidRPr="00A6437F">
        <w:rPr>
          <w:rFonts w:ascii="B Badr" w:hAnsi="B Badr" w:cs="B Badr"/>
          <w:color w:val="000000"/>
        </w:rPr>
        <w:sym w:font="HQPB5" w:char="F07A"/>
      </w:r>
      <w:r w:rsidRPr="00A6437F">
        <w:rPr>
          <w:rFonts w:ascii="B Badr" w:hAnsi="B Badr" w:cs="B Badr"/>
          <w:color w:val="000000"/>
        </w:rPr>
        <w:sym w:font="HQPB2" w:char="F04E"/>
      </w:r>
      <w:r w:rsidRPr="00A6437F">
        <w:rPr>
          <w:rFonts w:ascii="B Badr" w:hAnsi="B Badr" w:cs="B Badr"/>
          <w:color w:val="000000"/>
        </w:rPr>
        <w:sym w:font="HQPB5" w:char="F075"/>
      </w:r>
      <w:r w:rsidRPr="00A6437F">
        <w:rPr>
          <w:rFonts w:ascii="B Badr" w:hAnsi="B Badr" w:cs="B Badr"/>
          <w:color w:val="000000"/>
        </w:rPr>
        <w:sym w:font="HQPB2" w:char="F048"/>
      </w:r>
      <w:r w:rsidRPr="00A6437F">
        <w:rPr>
          <w:rFonts w:ascii="B Badr" w:hAnsi="B Badr" w:cs="B Badr"/>
          <w:color w:val="000000"/>
        </w:rPr>
        <w:sym w:font="HQPB4" w:char="F0A9"/>
      </w:r>
      <w:r w:rsidRPr="00A6437F">
        <w:rPr>
          <w:rFonts w:ascii="B Badr" w:hAnsi="B Badr" w:cs="B Badr"/>
          <w:color w:val="000000"/>
        </w:rPr>
        <w:sym w:font="HQPB2" w:char="F03E"/>
      </w:r>
      <w:r w:rsidRPr="00A6437F">
        <w:rPr>
          <w:rFonts w:ascii="B Badr" w:hAnsi="B Badr" w:cs="B Badr"/>
          <w:color w:val="000000"/>
        </w:rPr>
        <w:sym w:font="HQPB2" w:char="F039"/>
      </w:r>
      <w:r w:rsidRPr="00A6437F">
        <w:rPr>
          <w:rFonts w:ascii="B Badr" w:hAnsi="B Badr" w:cs="B Badr"/>
          <w:color w:val="000000"/>
        </w:rPr>
        <w:sym w:font="HQPB5" w:char="F024"/>
      </w:r>
      <w:r w:rsidRPr="00A6437F">
        <w:rPr>
          <w:rFonts w:ascii="B Badr" w:hAnsi="B Badr" w:cs="B Badr"/>
          <w:color w:val="000000"/>
        </w:rPr>
        <w:sym w:font="HQPB1" w:char="F023"/>
      </w:r>
      <w:r w:rsidRPr="00A6437F">
        <w:rPr>
          <w:rFonts w:cs="B Lotus" w:hint="cs"/>
          <w:rtl/>
          <w:lang w:bidi="fa-IR"/>
        </w:rPr>
        <w:t xml:space="preserve"> </w:t>
      </w:r>
      <w:r w:rsidRPr="00A6437F">
        <w:rPr>
          <w:rFonts w:cs="B Lotus" w:hint="cs"/>
          <w:lang w:bidi="fa-IR"/>
        </w:rPr>
        <w:sym w:font="AGA Arabesque" w:char="F028"/>
      </w:r>
      <w:r w:rsidRPr="00A6437F">
        <w:rPr>
          <w:rFonts w:cs="B Lotus" w:hint="cs"/>
          <w:rtl/>
          <w:lang w:bidi="fa-IR"/>
        </w:rPr>
        <w:tab/>
      </w:r>
      <w:r w:rsidR="00A6437F" w:rsidRPr="00A6437F">
        <w:rPr>
          <w:rFonts w:cs="B Lotus" w:hint="cs"/>
          <w:rtl/>
          <w:lang w:bidi="fa-IR"/>
        </w:rPr>
        <w:t>[</w:t>
      </w:r>
      <w:r w:rsidRPr="00A6437F">
        <w:rPr>
          <w:rFonts w:cs="B Lotus" w:hint="cs"/>
          <w:rtl/>
          <w:lang w:bidi="fa-IR"/>
        </w:rPr>
        <w:t>نجم /32-31</w:t>
      </w:r>
      <w:r w:rsidR="00A6437F" w:rsidRPr="00A6437F">
        <w:rPr>
          <w:rFonts w:cs="B Lotus" w:hint="cs"/>
          <w:rtl/>
          <w:lang w:bidi="fa-IR"/>
        </w:rPr>
        <w:t>]</w:t>
      </w:r>
    </w:p>
    <w:p w:rsidR="00D14D87" w:rsidRPr="00D938A1" w:rsidRDefault="00D14D87" w:rsidP="000E4568">
      <w:pPr>
        <w:tabs>
          <w:tab w:val="right" w:pos="7031"/>
        </w:tabs>
        <w:bidi/>
        <w:ind w:left="1134"/>
        <w:jc w:val="both"/>
        <w:rPr>
          <w:rFonts w:cs="B Lotus"/>
          <w:sz w:val="26"/>
          <w:szCs w:val="26"/>
          <w:rtl/>
          <w:lang w:bidi="fa-IR"/>
        </w:rPr>
      </w:pPr>
      <w:r>
        <w:rPr>
          <w:rFonts w:cs="B Lotus" w:hint="cs"/>
          <w:sz w:val="26"/>
          <w:szCs w:val="26"/>
          <w:rtl/>
          <w:lang w:bidi="fa-IR"/>
        </w:rPr>
        <w:t>«</w:t>
      </w:r>
      <w:r w:rsidR="000E4568">
        <w:rPr>
          <w:rFonts w:cs="B Lotus" w:hint="cs"/>
          <w:sz w:val="26"/>
          <w:szCs w:val="26"/>
          <w:rtl/>
          <w:lang w:bidi="fa-IR"/>
        </w:rPr>
        <w:t xml:space="preserve">و آنان را كه نيكي كرده‌اند به نيكي پاداش دهد، آنان كه از گناهان بزرگ و زشتكاريها جز لغزشهاي كوچك </w:t>
      </w:r>
      <w:r w:rsidR="00E37ED9">
        <w:rPr>
          <w:rFonts w:cs="B Lotus" w:hint="cs"/>
          <w:sz w:val="26"/>
          <w:szCs w:val="26"/>
          <w:rtl/>
          <w:lang w:bidi="fa-IR"/>
        </w:rPr>
        <w:t>خودداري مي‌ورزند</w:t>
      </w:r>
      <w:r w:rsidRPr="00D938A1">
        <w:rPr>
          <w:rFonts w:cs="B Lotus" w:hint="cs"/>
          <w:sz w:val="26"/>
          <w:szCs w:val="26"/>
          <w:rtl/>
          <w:lang w:bidi="fa-IR"/>
        </w:rPr>
        <w:t>».</w:t>
      </w:r>
    </w:p>
    <w:p w:rsidR="00D14D87" w:rsidRDefault="00E37ED9" w:rsidP="00A6437F">
      <w:pPr>
        <w:bidi/>
        <w:ind w:firstLine="284"/>
        <w:jc w:val="both"/>
        <w:rPr>
          <w:rFonts w:cs="B Lotus"/>
          <w:sz w:val="28"/>
          <w:szCs w:val="28"/>
          <w:rtl/>
          <w:lang w:bidi="fa-IR"/>
        </w:rPr>
      </w:pPr>
      <w:r>
        <w:rPr>
          <w:rFonts w:cs="B Lotus" w:hint="cs"/>
          <w:sz w:val="28"/>
          <w:szCs w:val="28"/>
          <w:rtl/>
          <w:lang w:bidi="fa-IR"/>
        </w:rPr>
        <w:t xml:space="preserve">و </w:t>
      </w:r>
      <w:r w:rsidR="00A6437F">
        <w:rPr>
          <w:rFonts w:cs="B Lotus" w:hint="cs"/>
          <w:sz w:val="28"/>
          <w:szCs w:val="28"/>
          <w:rtl/>
          <w:lang w:bidi="fa-IR"/>
        </w:rPr>
        <w:t>الله متعال</w:t>
      </w:r>
      <w:r>
        <w:rPr>
          <w:rFonts w:cs="B Lotus" w:hint="cs"/>
          <w:sz w:val="28"/>
          <w:szCs w:val="28"/>
          <w:rtl/>
          <w:lang w:bidi="fa-IR"/>
        </w:rPr>
        <w:t xml:space="preserve"> در ستايش مؤمناني كه بهترين و پايدارترين متاع زندگي دنيا را به آنان ارزاني داشته مي‌فرمايد:</w:t>
      </w:r>
    </w:p>
    <w:p w:rsidR="00E37ED9" w:rsidRPr="009E646C" w:rsidRDefault="00E37ED9" w:rsidP="009E646C">
      <w:pPr>
        <w:tabs>
          <w:tab w:val="right" w:pos="7485"/>
        </w:tabs>
        <w:bidi/>
        <w:ind w:left="1134"/>
        <w:jc w:val="both"/>
        <w:rPr>
          <w:rFonts w:cs="B Lotus"/>
          <w:rtl/>
          <w:lang w:bidi="fa-IR"/>
        </w:rPr>
      </w:pPr>
      <w:r w:rsidRPr="009E646C">
        <w:rPr>
          <w:rFonts w:cs="B Lotus" w:hint="cs"/>
          <w:lang w:bidi="fa-IR"/>
        </w:rPr>
        <w:sym w:font="AGA Arabesque" w:char="F029"/>
      </w:r>
      <w:r w:rsidRPr="009E646C">
        <w:rPr>
          <w:rFonts w:cs="B Lotus" w:hint="cs"/>
          <w:rtl/>
          <w:lang w:bidi="fa-IR"/>
        </w:rPr>
        <w:t xml:space="preserve"> </w:t>
      </w:r>
      <w:r w:rsidRPr="009E646C">
        <w:rPr>
          <w:rFonts w:ascii="B Badr" w:hAnsi="B Badr" w:cs="B Badr"/>
          <w:color w:val="000000"/>
        </w:rPr>
        <w:sym w:font="HQPB5" w:char="F021"/>
      </w:r>
      <w:r w:rsidRPr="009E646C">
        <w:rPr>
          <w:rFonts w:ascii="B Badr" w:hAnsi="B Badr" w:cs="B Badr"/>
          <w:color w:val="000000"/>
        </w:rPr>
        <w:sym w:font="HQPB1" w:char="F024"/>
      </w:r>
      <w:r w:rsidRPr="009E646C">
        <w:rPr>
          <w:rFonts w:ascii="B Badr" w:hAnsi="B Badr" w:cs="B Badr"/>
          <w:color w:val="000000"/>
        </w:rPr>
        <w:sym w:font="HQPB5" w:char="F079"/>
      </w:r>
      <w:r w:rsidRPr="009E646C">
        <w:rPr>
          <w:rFonts w:ascii="B Badr" w:hAnsi="B Badr" w:cs="B Badr"/>
          <w:color w:val="000000"/>
        </w:rPr>
        <w:sym w:font="HQPB2" w:char="F04A"/>
      </w:r>
      <w:r w:rsidRPr="009E646C">
        <w:rPr>
          <w:rFonts w:ascii="B Badr" w:hAnsi="B Badr" w:cs="B Badr"/>
          <w:color w:val="000000"/>
        </w:rPr>
        <w:sym w:font="HQPB5" w:char="F073"/>
      </w:r>
      <w:r w:rsidRPr="009E646C">
        <w:rPr>
          <w:rFonts w:ascii="B Badr" w:hAnsi="B Badr" w:cs="B Badr"/>
          <w:color w:val="000000"/>
        </w:rPr>
        <w:sym w:font="HQPB1" w:char="F0F9"/>
      </w:r>
      <w:r w:rsidRPr="009E646C">
        <w:rPr>
          <w:rFonts w:ascii="B Badr" w:hAnsi="B Badr" w:cs="B Badr"/>
          <w:color w:val="000000"/>
          <w:rtl/>
        </w:rPr>
        <w:t xml:space="preserve"> </w:t>
      </w:r>
      <w:r w:rsidRPr="009E646C">
        <w:rPr>
          <w:rFonts w:ascii="B Badr" w:hAnsi="B Badr" w:cs="B Badr"/>
          <w:color w:val="000000"/>
        </w:rPr>
        <w:sym w:font="HQPB2" w:char="F04C"/>
      </w:r>
      <w:r w:rsidRPr="009E646C">
        <w:rPr>
          <w:rFonts w:ascii="B Badr" w:hAnsi="B Badr" w:cs="B Badr"/>
          <w:color w:val="000000"/>
        </w:rPr>
        <w:sym w:font="HQPB4" w:char="F0E4"/>
      </w:r>
      <w:r w:rsidRPr="009E646C">
        <w:rPr>
          <w:rFonts w:ascii="B Badr" w:hAnsi="B Badr" w:cs="B Badr"/>
          <w:color w:val="000000"/>
        </w:rPr>
        <w:sym w:font="HQPB2" w:char="F0EA"/>
      </w:r>
      <w:r w:rsidRPr="009E646C">
        <w:rPr>
          <w:rFonts w:ascii="B Badr" w:hAnsi="B Badr" w:cs="B Badr"/>
          <w:color w:val="000000"/>
        </w:rPr>
        <w:sym w:font="HQPB2" w:char="F08A"/>
      </w:r>
      <w:r w:rsidRPr="009E646C">
        <w:rPr>
          <w:rFonts w:ascii="B Badr" w:hAnsi="B Badr" w:cs="B Badr"/>
          <w:color w:val="000000"/>
        </w:rPr>
        <w:sym w:font="HQPB4" w:char="F0CF"/>
      </w:r>
      <w:r w:rsidRPr="009E646C">
        <w:rPr>
          <w:rFonts w:ascii="B Badr" w:hAnsi="B Badr" w:cs="B Badr"/>
          <w:color w:val="000000"/>
        </w:rPr>
        <w:sym w:font="HQPB1" w:char="F03F"/>
      </w:r>
      <w:r w:rsidRPr="009E646C">
        <w:rPr>
          <w:rFonts w:ascii="B Badr" w:hAnsi="B Badr" w:cs="B Badr"/>
          <w:color w:val="000000"/>
        </w:rPr>
        <w:sym w:font="HQPB2" w:char="F072"/>
      </w:r>
      <w:r w:rsidRPr="009E646C">
        <w:rPr>
          <w:rFonts w:ascii="B Badr" w:hAnsi="B Badr" w:cs="B Badr"/>
          <w:color w:val="000000"/>
        </w:rPr>
        <w:sym w:font="HQPB4" w:char="F0E9"/>
      </w:r>
      <w:r w:rsidRPr="009E646C">
        <w:rPr>
          <w:rFonts w:ascii="B Badr" w:hAnsi="B Badr" w:cs="B Badr"/>
          <w:color w:val="000000"/>
        </w:rPr>
        <w:sym w:font="HQPB1" w:char="F026"/>
      </w:r>
      <w:r w:rsidRPr="009E646C">
        <w:rPr>
          <w:rFonts w:ascii="B Badr" w:hAnsi="B Badr" w:cs="B Badr"/>
          <w:color w:val="000000"/>
          <w:rtl/>
        </w:rPr>
        <w:t xml:space="preserve"> </w:t>
      </w:r>
      <w:r w:rsidRPr="009E646C">
        <w:rPr>
          <w:rFonts w:ascii="B Badr" w:hAnsi="B Badr" w:cs="B Badr"/>
          <w:color w:val="000000"/>
        </w:rPr>
        <w:sym w:font="HQPB2" w:char="F060"/>
      </w:r>
      <w:r w:rsidRPr="009E646C">
        <w:rPr>
          <w:rFonts w:ascii="B Badr" w:hAnsi="B Badr" w:cs="B Badr"/>
          <w:color w:val="000000"/>
        </w:rPr>
        <w:sym w:font="HQPB4" w:char="F0CF"/>
      </w:r>
      <w:r w:rsidRPr="009E646C">
        <w:rPr>
          <w:rFonts w:ascii="B Badr" w:hAnsi="B Badr" w:cs="B Badr"/>
          <w:color w:val="000000"/>
        </w:rPr>
        <w:sym w:font="HQPB4" w:char="F069"/>
      </w:r>
      <w:r w:rsidRPr="009E646C">
        <w:rPr>
          <w:rFonts w:ascii="B Badr" w:hAnsi="B Badr" w:cs="B Badr"/>
          <w:color w:val="000000"/>
        </w:rPr>
        <w:sym w:font="HQPB2" w:char="F042"/>
      </w:r>
      <w:r w:rsidRPr="009E646C">
        <w:rPr>
          <w:rFonts w:ascii="B Badr" w:hAnsi="B Badr" w:cs="B Badr"/>
          <w:color w:val="000000"/>
          <w:rtl/>
        </w:rPr>
        <w:t xml:space="preserve"> </w:t>
      </w:r>
      <w:r w:rsidRPr="009E646C">
        <w:rPr>
          <w:rFonts w:ascii="B Badr" w:hAnsi="B Badr" w:cs="B Badr"/>
          <w:color w:val="000000"/>
        </w:rPr>
        <w:sym w:font="HQPB4" w:char="F026"/>
      </w:r>
      <w:r w:rsidRPr="009E646C">
        <w:rPr>
          <w:rFonts w:ascii="B Badr" w:hAnsi="B Badr" w:cs="B Badr"/>
          <w:color w:val="000000"/>
        </w:rPr>
        <w:sym w:font="HQPB2" w:char="F0E4"/>
      </w:r>
      <w:r w:rsidRPr="009E646C">
        <w:rPr>
          <w:rFonts w:ascii="B Badr" w:hAnsi="B Badr" w:cs="B Badr"/>
          <w:color w:val="000000"/>
        </w:rPr>
        <w:sym w:font="HQPB4" w:char="F0F3"/>
      </w:r>
      <w:r w:rsidRPr="009E646C">
        <w:rPr>
          <w:rFonts w:ascii="B Badr" w:hAnsi="B Badr" w:cs="B Badr"/>
          <w:color w:val="000000"/>
        </w:rPr>
        <w:sym w:font="HQPB2" w:char="F0D3"/>
      </w:r>
      <w:r w:rsidRPr="009E646C">
        <w:rPr>
          <w:rFonts w:ascii="B Badr" w:hAnsi="B Badr" w:cs="B Badr"/>
          <w:color w:val="000000"/>
        </w:rPr>
        <w:sym w:font="HQPB5" w:char="F078"/>
      </w:r>
      <w:r w:rsidRPr="009E646C">
        <w:rPr>
          <w:rFonts w:ascii="B Badr" w:hAnsi="B Badr" w:cs="B Badr"/>
          <w:color w:val="000000"/>
        </w:rPr>
        <w:sym w:font="HQPB1" w:char="F0AB"/>
      </w:r>
      <w:r w:rsidRPr="009E646C">
        <w:rPr>
          <w:rFonts w:ascii="B Badr" w:hAnsi="B Badr" w:cs="B Badr"/>
          <w:color w:val="000000"/>
          <w:rtl/>
        </w:rPr>
        <w:t xml:space="preserve"> </w:t>
      </w:r>
      <w:r w:rsidRPr="009E646C">
        <w:rPr>
          <w:rFonts w:ascii="B Badr" w:hAnsi="B Badr" w:cs="B Badr"/>
          <w:color w:val="000000"/>
        </w:rPr>
        <w:sym w:font="HQPB4" w:char="F0DF"/>
      </w:r>
      <w:r w:rsidRPr="009E646C">
        <w:rPr>
          <w:rFonts w:ascii="B Badr" w:hAnsi="B Badr" w:cs="B Badr"/>
          <w:color w:val="000000"/>
        </w:rPr>
        <w:sym w:font="HQPB1" w:char="F0EC"/>
      </w:r>
      <w:r w:rsidRPr="009E646C">
        <w:rPr>
          <w:rFonts w:ascii="B Badr" w:hAnsi="B Badr" w:cs="B Badr"/>
          <w:color w:val="000000"/>
        </w:rPr>
        <w:sym w:font="HQPB2" w:char="F0BB"/>
      </w:r>
      <w:r w:rsidRPr="009E646C">
        <w:rPr>
          <w:rFonts w:ascii="B Badr" w:hAnsi="B Badr" w:cs="B Badr"/>
          <w:color w:val="000000"/>
        </w:rPr>
        <w:sym w:font="HQPB5" w:char="F074"/>
      </w:r>
      <w:r w:rsidRPr="009E646C">
        <w:rPr>
          <w:rFonts w:ascii="B Badr" w:hAnsi="B Badr" w:cs="B Badr"/>
          <w:color w:val="000000"/>
        </w:rPr>
        <w:sym w:font="HQPB1" w:char="F046"/>
      </w:r>
      <w:r w:rsidRPr="009E646C">
        <w:rPr>
          <w:rFonts w:ascii="B Badr" w:hAnsi="B Badr" w:cs="B Badr"/>
          <w:color w:val="000000"/>
        </w:rPr>
        <w:sym w:font="HQPB5" w:char="F079"/>
      </w:r>
      <w:r w:rsidRPr="009E646C">
        <w:rPr>
          <w:rFonts w:ascii="B Badr" w:hAnsi="B Badr" w:cs="B Badr"/>
          <w:color w:val="000000"/>
        </w:rPr>
        <w:sym w:font="HQPB2" w:char="F04A"/>
      </w:r>
      <w:r w:rsidRPr="009E646C">
        <w:rPr>
          <w:rFonts w:ascii="B Badr" w:hAnsi="B Badr" w:cs="B Badr"/>
          <w:color w:val="000000"/>
        </w:rPr>
        <w:sym w:font="HQPB5" w:char="F073"/>
      </w:r>
      <w:r w:rsidRPr="009E646C">
        <w:rPr>
          <w:rFonts w:ascii="B Badr" w:hAnsi="B Badr" w:cs="B Badr"/>
          <w:color w:val="000000"/>
        </w:rPr>
        <w:sym w:font="HQPB1" w:char="F0F9"/>
      </w:r>
      <w:r w:rsidRPr="009E646C">
        <w:rPr>
          <w:rFonts w:ascii="B Badr" w:hAnsi="B Badr" w:cs="B Badr"/>
          <w:color w:val="000000"/>
          <w:rtl/>
        </w:rPr>
        <w:t xml:space="preserve"> </w:t>
      </w:r>
      <w:r w:rsidRPr="009E646C">
        <w:rPr>
          <w:rFonts w:ascii="B Badr" w:hAnsi="B Badr" w:cs="B Badr"/>
          <w:color w:val="000000"/>
        </w:rPr>
        <w:sym w:font="HQPB4" w:char="F0CD"/>
      </w:r>
      <w:r w:rsidRPr="009E646C">
        <w:rPr>
          <w:rFonts w:ascii="B Badr" w:hAnsi="B Badr" w:cs="B Badr"/>
          <w:color w:val="000000"/>
        </w:rPr>
        <w:sym w:font="HQPB2" w:char="F06F"/>
      </w:r>
      <w:r w:rsidRPr="009E646C">
        <w:rPr>
          <w:rFonts w:ascii="B Badr" w:hAnsi="B Badr" w:cs="B Badr"/>
          <w:color w:val="000000"/>
        </w:rPr>
        <w:sym w:font="HQPB5" w:char="F034"/>
      </w:r>
      <w:r w:rsidRPr="009E646C">
        <w:rPr>
          <w:rFonts w:ascii="B Badr" w:hAnsi="B Badr" w:cs="B Badr"/>
          <w:color w:val="000000"/>
        </w:rPr>
        <w:sym w:font="HQPB2" w:char="F071"/>
      </w:r>
      <w:r w:rsidRPr="009E646C">
        <w:rPr>
          <w:rFonts w:ascii="B Badr" w:hAnsi="B Badr" w:cs="B Badr"/>
          <w:color w:val="000000"/>
        </w:rPr>
        <w:sym w:font="HQPB5" w:char="F075"/>
      </w:r>
      <w:r w:rsidRPr="009E646C">
        <w:rPr>
          <w:rFonts w:ascii="B Badr" w:hAnsi="B Badr" w:cs="B Badr"/>
          <w:color w:val="000000"/>
        </w:rPr>
        <w:sym w:font="HQPB2" w:char="F08A"/>
      </w:r>
      <w:r w:rsidRPr="009E646C">
        <w:rPr>
          <w:rFonts w:ascii="B Badr" w:hAnsi="B Badr" w:cs="B Badr"/>
          <w:color w:val="000000"/>
        </w:rPr>
        <w:sym w:font="HQPB5" w:char="F070"/>
      </w:r>
      <w:r w:rsidRPr="009E646C">
        <w:rPr>
          <w:rFonts w:ascii="B Badr" w:hAnsi="B Badr" w:cs="B Badr"/>
          <w:color w:val="000000"/>
        </w:rPr>
        <w:sym w:font="HQPB1" w:char="F074"/>
      </w:r>
      <w:r w:rsidRPr="009E646C">
        <w:rPr>
          <w:rFonts w:ascii="B Badr" w:hAnsi="B Badr" w:cs="B Badr"/>
          <w:color w:val="000000"/>
        </w:rPr>
        <w:sym w:font="HQPB4" w:char="F0F8"/>
      </w:r>
      <w:r w:rsidRPr="009E646C">
        <w:rPr>
          <w:rFonts w:ascii="B Badr" w:hAnsi="B Badr" w:cs="B Badr"/>
          <w:color w:val="000000"/>
        </w:rPr>
        <w:sym w:font="HQPB2" w:char="F03A"/>
      </w:r>
      <w:r w:rsidRPr="009E646C">
        <w:rPr>
          <w:rFonts w:ascii="B Badr" w:hAnsi="B Badr" w:cs="B Badr"/>
          <w:color w:val="000000"/>
        </w:rPr>
        <w:sym w:font="HQPB5" w:char="F024"/>
      </w:r>
      <w:r w:rsidRPr="009E646C">
        <w:rPr>
          <w:rFonts w:ascii="B Badr" w:hAnsi="B Badr" w:cs="B Badr"/>
          <w:color w:val="000000"/>
        </w:rPr>
        <w:sym w:font="HQPB1" w:char="F023"/>
      </w:r>
      <w:r w:rsidRPr="009E646C">
        <w:rPr>
          <w:rFonts w:ascii="B Badr" w:hAnsi="B Badr" w:cs="B Badr"/>
          <w:color w:val="000000"/>
          <w:rtl/>
        </w:rPr>
        <w:t xml:space="preserve"> </w:t>
      </w:r>
      <w:r w:rsidRPr="009E646C">
        <w:rPr>
          <w:rFonts w:ascii="B Badr" w:hAnsi="B Badr" w:cs="B Badr"/>
          <w:color w:val="000000"/>
        </w:rPr>
        <w:sym w:font="HQPB1" w:char="F024"/>
      </w:r>
      <w:r w:rsidRPr="009E646C">
        <w:rPr>
          <w:rFonts w:ascii="B Badr" w:hAnsi="B Badr" w:cs="B Badr"/>
          <w:color w:val="000000"/>
        </w:rPr>
        <w:sym w:font="HQPB5" w:char="F075"/>
      </w:r>
      <w:r w:rsidRPr="009E646C">
        <w:rPr>
          <w:rFonts w:ascii="B Badr" w:hAnsi="B Badr" w:cs="B Badr"/>
          <w:color w:val="000000"/>
        </w:rPr>
        <w:sym w:font="HQPB2" w:char="F08B"/>
      </w:r>
      <w:r w:rsidRPr="009E646C">
        <w:rPr>
          <w:rFonts w:ascii="B Badr" w:hAnsi="B Badr" w:cs="B Badr"/>
          <w:color w:val="000000"/>
        </w:rPr>
        <w:sym w:font="HQPB4" w:char="F0F7"/>
      </w:r>
      <w:r w:rsidRPr="009E646C">
        <w:rPr>
          <w:rFonts w:ascii="B Badr" w:hAnsi="B Badr" w:cs="B Badr"/>
          <w:color w:val="000000"/>
        </w:rPr>
        <w:sym w:font="HQPB2" w:char="F052"/>
      </w:r>
      <w:r w:rsidRPr="009E646C">
        <w:rPr>
          <w:rFonts w:ascii="B Badr" w:hAnsi="B Badr" w:cs="B Badr"/>
          <w:color w:val="000000"/>
        </w:rPr>
        <w:sym w:font="HQPB4" w:char="F091"/>
      </w:r>
      <w:r w:rsidRPr="009E646C">
        <w:rPr>
          <w:rFonts w:ascii="B Badr" w:hAnsi="B Badr" w:cs="B Badr"/>
          <w:color w:val="000000"/>
        </w:rPr>
        <w:sym w:font="HQPB1" w:char="F089"/>
      </w:r>
      <w:r w:rsidRPr="009E646C">
        <w:rPr>
          <w:rFonts w:ascii="B Badr" w:hAnsi="B Badr" w:cs="B Badr"/>
          <w:color w:val="000000"/>
        </w:rPr>
        <w:sym w:font="HQPB2" w:char="F039"/>
      </w:r>
      <w:r w:rsidRPr="009E646C">
        <w:rPr>
          <w:rFonts w:ascii="B Badr" w:hAnsi="B Badr" w:cs="B Badr"/>
          <w:color w:val="000000"/>
        </w:rPr>
        <w:sym w:font="HQPB5" w:char="F024"/>
      </w:r>
      <w:r w:rsidRPr="009E646C">
        <w:rPr>
          <w:rFonts w:ascii="B Badr" w:hAnsi="B Badr" w:cs="B Badr"/>
          <w:color w:val="000000"/>
        </w:rPr>
        <w:sym w:font="HQPB1" w:char="F023"/>
      </w:r>
      <w:r w:rsidRPr="009E646C">
        <w:rPr>
          <w:rFonts w:ascii="B Badr" w:hAnsi="B Badr" w:cs="B Badr"/>
          <w:color w:val="000000"/>
          <w:rtl/>
        </w:rPr>
        <w:t xml:space="preserve"> </w:t>
      </w:r>
      <w:r w:rsidRPr="009E646C">
        <w:rPr>
          <w:rFonts w:ascii="B Badr" w:hAnsi="B Badr" w:cs="B Badr"/>
          <w:color w:val="000000"/>
        </w:rPr>
        <w:sym w:font="HQPB4" w:char="F028"/>
      </w:r>
      <w:r w:rsidRPr="009E646C">
        <w:rPr>
          <w:rFonts w:ascii="B Badr" w:hAnsi="B Badr" w:cs="B Badr"/>
          <w:color w:val="000000"/>
          <w:rtl/>
        </w:rPr>
        <w:t xml:space="preserve"> </w:t>
      </w:r>
      <w:r w:rsidRPr="009E646C">
        <w:rPr>
          <w:rFonts w:ascii="B Badr" w:hAnsi="B Badr" w:cs="B Badr"/>
          <w:color w:val="000000"/>
        </w:rPr>
        <w:sym w:font="HQPB1" w:char="F024"/>
      </w:r>
      <w:r w:rsidRPr="009E646C">
        <w:rPr>
          <w:rFonts w:ascii="B Badr" w:hAnsi="B Badr" w:cs="B Badr"/>
          <w:color w:val="000000"/>
        </w:rPr>
        <w:sym w:font="HQPB5" w:char="F074"/>
      </w:r>
      <w:r w:rsidRPr="009E646C">
        <w:rPr>
          <w:rFonts w:ascii="B Badr" w:hAnsi="B Badr" w:cs="B Badr"/>
          <w:color w:val="000000"/>
        </w:rPr>
        <w:sym w:font="HQPB2" w:char="F042"/>
      </w:r>
      <w:r w:rsidRPr="009E646C">
        <w:rPr>
          <w:rFonts w:ascii="B Badr" w:hAnsi="B Badr" w:cs="B Badr"/>
          <w:color w:val="000000"/>
        </w:rPr>
        <w:sym w:font="HQPB5" w:char="F075"/>
      </w:r>
      <w:r w:rsidRPr="009E646C">
        <w:rPr>
          <w:rFonts w:ascii="B Badr" w:hAnsi="B Badr" w:cs="B Badr"/>
          <w:color w:val="000000"/>
        </w:rPr>
        <w:sym w:font="HQPB2" w:char="F072"/>
      </w:r>
      <w:r w:rsidRPr="009E646C">
        <w:rPr>
          <w:rFonts w:ascii="B Badr" w:hAnsi="B Badr" w:cs="B Badr"/>
          <w:color w:val="000000"/>
          <w:rtl/>
        </w:rPr>
        <w:t xml:space="preserve"> </w:t>
      </w:r>
      <w:r w:rsidRPr="009E646C">
        <w:rPr>
          <w:rFonts w:ascii="B Badr" w:hAnsi="B Badr" w:cs="B Badr"/>
          <w:color w:val="000000"/>
        </w:rPr>
        <w:sym w:font="HQPB5" w:char="F079"/>
      </w:r>
      <w:r w:rsidRPr="009E646C">
        <w:rPr>
          <w:rFonts w:ascii="B Badr" w:hAnsi="B Badr" w:cs="B Badr"/>
          <w:color w:val="000000"/>
        </w:rPr>
        <w:sym w:font="HQPB1" w:char="F089"/>
      </w:r>
      <w:r w:rsidRPr="009E646C">
        <w:rPr>
          <w:rFonts w:ascii="B Badr" w:hAnsi="B Badr" w:cs="B Badr"/>
          <w:color w:val="000000"/>
        </w:rPr>
        <w:sym w:font="HQPB2" w:char="F05A"/>
      </w:r>
      <w:r w:rsidRPr="009E646C">
        <w:rPr>
          <w:rFonts w:ascii="B Badr" w:hAnsi="B Badr" w:cs="B Badr"/>
          <w:color w:val="000000"/>
        </w:rPr>
        <w:sym w:font="HQPB4" w:char="F0CF"/>
      </w:r>
      <w:r w:rsidRPr="009E646C">
        <w:rPr>
          <w:rFonts w:ascii="B Badr" w:hAnsi="B Badr" w:cs="B Badr"/>
          <w:color w:val="000000"/>
        </w:rPr>
        <w:sym w:font="HQPB1" w:char="F0E3"/>
      </w:r>
      <w:r w:rsidRPr="009E646C">
        <w:rPr>
          <w:rFonts w:ascii="B Badr" w:hAnsi="B Badr" w:cs="B Badr"/>
          <w:color w:val="000000"/>
          <w:rtl/>
        </w:rPr>
        <w:t xml:space="preserve"> </w:t>
      </w:r>
      <w:r w:rsidRPr="009E646C">
        <w:rPr>
          <w:rFonts w:ascii="B Badr" w:hAnsi="B Badr" w:cs="B Badr"/>
          <w:color w:val="000000"/>
        </w:rPr>
        <w:sym w:font="HQPB5" w:char="F0AB"/>
      </w:r>
      <w:r w:rsidRPr="009E646C">
        <w:rPr>
          <w:rFonts w:ascii="B Badr" w:hAnsi="B Badr" w:cs="B Badr"/>
          <w:color w:val="000000"/>
        </w:rPr>
        <w:sym w:font="HQPB1" w:char="F021"/>
      </w:r>
      <w:r w:rsidRPr="009E646C">
        <w:rPr>
          <w:rFonts w:ascii="B Badr" w:hAnsi="B Badr" w:cs="B Badr"/>
          <w:color w:val="000000"/>
        </w:rPr>
        <w:sym w:font="HQPB5" w:char="F024"/>
      </w:r>
      <w:r w:rsidRPr="009E646C">
        <w:rPr>
          <w:rFonts w:ascii="B Badr" w:hAnsi="B Badr" w:cs="B Badr"/>
          <w:color w:val="000000"/>
        </w:rPr>
        <w:sym w:font="HQPB1" w:char="F023"/>
      </w:r>
      <w:r w:rsidRPr="009E646C">
        <w:rPr>
          <w:rFonts w:ascii="B Badr" w:hAnsi="B Badr" w:cs="B Badr"/>
          <w:color w:val="000000"/>
          <w:rtl/>
        </w:rPr>
        <w:t xml:space="preserve"> </w:t>
      </w:r>
      <w:r w:rsidRPr="009E646C">
        <w:rPr>
          <w:rFonts w:ascii="B Badr" w:hAnsi="B Badr" w:cs="B Badr"/>
          <w:color w:val="000000"/>
        </w:rPr>
        <w:sym w:font="HQPB4" w:char="F0D7"/>
      </w:r>
      <w:r w:rsidRPr="009E646C">
        <w:rPr>
          <w:rFonts w:ascii="B Badr" w:hAnsi="B Badr" w:cs="B Badr"/>
          <w:color w:val="000000"/>
        </w:rPr>
        <w:sym w:font="HQPB1" w:char="F08E"/>
      </w:r>
      <w:r w:rsidRPr="009E646C">
        <w:rPr>
          <w:rFonts w:ascii="B Badr" w:hAnsi="B Badr" w:cs="B Badr"/>
          <w:color w:val="000000"/>
        </w:rPr>
        <w:sym w:font="HQPB4" w:char="F0F6"/>
      </w:r>
      <w:r w:rsidRPr="009E646C">
        <w:rPr>
          <w:rFonts w:ascii="B Badr" w:hAnsi="B Badr" w:cs="B Badr"/>
          <w:color w:val="000000"/>
        </w:rPr>
        <w:sym w:font="HQPB2" w:char="F08D"/>
      </w:r>
      <w:r w:rsidRPr="009E646C">
        <w:rPr>
          <w:rFonts w:ascii="B Badr" w:hAnsi="B Badr" w:cs="B Badr"/>
          <w:color w:val="000000"/>
        </w:rPr>
        <w:sym w:font="HQPB5" w:char="F079"/>
      </w:r>
      <w:r w:rsidRPr="009E646C">
        <w:rPr>
          <w:rFonts w:ascii="B Badr" w:hAnsi="B Badr" w:cs="B Badr"/>
          <w:color w:val="000000"/>
        </w:rPr>
        <w:sym w:font="HQPB1" w:char="F07A"/>
      </w:r>
      <w:r w:rsidRPr="009E646C">
        <w:rPr>
          <w:rFonts w:ascii="B Badr" w:hAnsi="B Badr" w:cs="B Badr"/>
          <w:color w:val="000000"/>
          <w:rtl/>
        </w:rPr>
        <w:t xml:space="preserve"> </w:t>
      </w:r>
      <w:r w:rsidRPr="009E646C">
        <w:rPr>
          <w:rFonts w:ascii="B Badr" w:hAnsi="B Badr" w:cs="B Badr"/>
          <w:color w:val="000000"/>
        </w:rPr>
        <w:sym w:font="HQPB5" w:char="F034"/>
      </w:r>
      <w:r w:rsidRPr="009E646C">
        <w:rPr>
          <w:rFonts w:ascii="B Badr" w:hAnsi="B Badr" w:cs="B Badr"/>
          <w:color w:val="000000"/>
        </w:rPr>
        <w:sym w:font="HQPB2" w:char="F092"/>
      </w:r>
      <w:r w:rsidRPr="009E646C">
        <w:rPr>
          <w:rFonts w:ascii="B Badr" w:hAnsi="B Badr" w:cs="B Badr"/>
          <w:color w:val="000000"/>
        </w:rPr>
        <w:sym w:font="HQPB5" w:char="F073"/>
      </w:r>
      <w:r w:rsidRPr="009E646C">
        <w:rPr>
          <w:rFonts w:ascii="B Badr" w:hAnsi="B Badr" w:cs="B Badr"/>
          <w:color w:val="000000"/>
        </w:rPr>
        <w:sym w:font="HQPB2" w:char="F02B"/>
      </w:r>
      <w:r w:rsidRPr="009E646C">
        <w:rPr>
          <w:rFonts w:ascii="B Badr" w:hAnsi="B Badr" w:cs="B Badr"/>
          <w:color w:val="000000"/>
        </w:rPr>
        <w:sym w:font="HQPB4" w:char="F0F6"/>
      </w:r>
      <w:r w:rsidRPr="009E646C">
        <w:rPr>
          <w:rFonts w:ascii="B Badr" w:hAnsi="B Badr" w:cs="B Badr"/>
          <w:color w:val="000000"/>
        </w:rPr>
        <w:sym w:font="HQPB1" w:char="F02F"/>
      </w:r>
      <w:r w:rsidRPr="009E646C">
        <w:rPr>
          <w:rFonts w:ascii="B Badr" w:hAnsi="B Badr" w:cs="B Badr"/>
          <w:color w:val="000000"/>
        </w:rPr>
        <w:sym w:font="HQPB5" w:char="F072"/>
      </w:r>
      <w:r w:rsidRPr="009E646C">
        <w:rPr>
          <w:rFonts w:ascii="B Badr" w:hAnsi="B Badr" w:cs="B Badr"/>
          <w:color w:val="000000"/>
        </w:rPr>
        <w:sym w:font="HQPB1" w:char="F026"/>
      </w:r>
      <w:r w:rsidRPr="009E646C">
        <w:rPr>
          <w:rFonts w:ascii="B Badr" w:hAnsi="B Badr" w:cs="B Badr"/>
          <w:color w:val="000000"/>
        </w:rPr>
        <w:sym w:font="HQPB5" w:char="F075"/>
      </w:r>
      <w:r w:rsidRPr="009E646C">
        <w:rPr>
          <w:rFonts w:ascii="B Badr" w:hAnsi="B Badr" w:cs="B Badr"/>
          <w:color w:val="000000"/>
        </w:rPr>
        <w:sym w:font="HQPB2" w:char="F072"/>
      </w:r>
      <w:r w:rsidRPr="009E646C">
        <w:rPr>
          <w:rFonts w:ascii="B Badr" w:hAnsi="B Badr" w:cs="B Badr"/>
          <w:color w:val="000000"/>
          <w:rtl/>
        </w:rPr>
        <w:t xml:space="preserve"> </w:t>
      </w:r>
      <w:r w:rsidRPr="009E646C">
        <w:rPr>
          <w:rFonts w:ascii="B Badr" w:hAnsi="B Badr" w:cs="B Badr"/>
          <w:color w:val="000000"/>
        </w:rPr>
        <w:sym w:font="HQPB5" w:char="F074"/>
      </w:r>
      <w:r w:rsidRPr="009E646C">
        <w:rPr>
          <w:rFonts w:ascii="B Badr" w:hAnsi="B Badr" w:cs="B Badr"/>
          <w:color w:val="000000"/>
        </w:rPr>
        <w:sym w:font="HQPB2" w:char="F0FB"/>
      </w:r>
      <w:r w:rsidRPr="009E646C">
        <w:rPr>
          <w:rFonts w:ascii="B Badr" w:hAnsi="B Badr" w:cs="B Badr"/>
          <w:color w:val="000000"/>
        </w:rPr>
        <w:sym w:font="HQPB2" w:char="F0EF"/>
      </w:r>
      <w:r w:rsidRPr="009E646C">
        <w:rPr>
          <w:rFonts w:ascii="B Badr" w:hAnsi="B Badr" w:cs="B Badr"/>
          <w:color w:val="000000"/>
        </w:rPr>
        <w:sym w:font="HQPB4" w:char="F0CF"/>
      </w:r>
      <w:r w:rsidRPr="009E646C">
        <w:rPr>
          <w:rFonts w:ascii="B Badr" w:hAnsi="B Badr" w:cs="B Badr"/>
          <w:color w:val="000000"/>
        </w:rPr>
        <w:sym w:font="HQPB3" w:char="F025"/>
      </w:r>
      <w:r w:rsidRPr="009E646C">
        <w:rPr>
          <w:rFonts w:ascii="B Badr" w:hAnsi="B Badr" w:cs="B Badr"/>
          <w:color w:val="000000"/>
        </w:rPr>
        <w:sym w:font="HQPB4" w:char="F0A9"/>
      </w:r>
      <w:r w:rsidRPr="009E646C">
        <w:rPr>
          <w:rFonts w:ascii="B Badr" w:hAnsi="B Badr" w:cs="B Badr"/>
          <w:color w:val="000000"/>
        </w:rPr>
        <w:sym w:font="HQPB3" w:char="F023"/>
      </w:r>
      <w:r w:rsidRPr="009E646C">
        <w:rPr>
          <w:rFonts w:ascii="B Badr" w:hAnsi="B Badr" w:cs="B Badr"/>
          <w:color w:val="000000"/>
        </w:rPr>
        <w:sym w:font="HQPB4" w:char="F0CF"/>
      </w:r>
      <w:r w:rsidRPr="009E646C">
        <w:rPr>
          <w:rFonts w:ascii="B Badr" w:hAnsi="B Badr" w:cs="B Badr"/>
          <w:color w:val="000000"/>
        </w:rPr>
        <w:sym w:font="HQPB2" w:char="F039"/>
      </w:r>
      <w:r w:rsidRPr="009E646C">
        <w:rPr>
          <w:rFonts w:ascii="B Badr" w:hAnsi="B Badr" w:cs="B Badr"/>
          <w:color w:val="000000"/>
          <w:rtl/>
        </w:rPr>
        <w:t xml:space="preserve"> </w:t>
      </w:r>
      <w:r w:rsidRPr="009E646C">
        <w:rPr>
          <w:rFonts w:ascii="B Badr" w:hAnsi="B Badr" w:cs="B Badr"/>
          <w:color w:val="000000"/>
        </w:rPr>
        <w:sym w:font="HQPB5" w:char="F028"/>
      </w:r>
      <w:r w:rsidRPr="009E646C">
        <w:rPr>
          <w:rFonts w:ascii="B Badr" w:hAnsi="B Badr" w:cs="B Badr"/>
          <w:color w:val="000000"/>
        </w:rPr>
        <w:sym w:font="HQPB1" w:char="F023"/>
      </w:r>
      <w:r w:rsidRPr="009E646C">
        <w:rPr>
          <w:rFonts w:ascii="B Badr" w:hAnsi="B Badr" w:cs="B Badr"/>
          <w:color w:val="000000"/>
        </w:rPr>
        <w:sym w:font="HQPB2" w:char="F071"/>
      </w:r>
      <w:r w:rsidRPr="009E646C">
        <w:rPr>
          <w:rFonts w:ascii="B Badr" w:hAnsi="B Badr" w:cs="B Badr"/>
          <w:color w:val="000000"/>
        </w:rPr>
        <w:sym w:font="HQPB4" w:char="F0E3"/>
      </w:r>
      <w:r w:rsidRPr="009E646C">
        <w:rPr>
          <w:rFonts w:ascii="B Badr" w:hAnsi="B Badr" w:cs="B Badr"/>
          <w:color w:val="000000"/>
        </w:rPr>
        <w:sym w:font="HQPB2" w:char="F05A"/>
      </w:r>
      <w:r w:rsidRPr="009E646C">
        <w:rPr>
          <w:rFonts w:ascii="B Badr" w:hAnsi="B Badr" w:cs="B Badr"/>
          <w:color w:val="000000"/>
        </w:rPr>
        <w:sym w:font="HQPB5" w:char="F074"/>
      </w:r>
      <w:r w:rsidRPr="009E646C">
        <w:rPr>
          <w:rFonts w:ascii="B Badr" w:hAnsi="B Badr" w:cs="B Badr"/>
          <w:color w:val="000000"/>
        </w:rPr>
        <w:sym w:font="HQPB2" w:char="F042"/>
      </w:r>
      <w:r w:rsidRPr="009E646C">
        <w:rPr>
          <w:rFonts w:ascii="B Badr" w:hAnsi="B Badr" w:cs="B Badr"/>
          <w:color w:val="000000"/>
        </w:rPr>
        <w:sym w:font="HQPB1" w:char="F023"/>
      </w:r>
      <w:r w:rsidRPr="009E646C">
        <w:rPr>
          <w:rFonts w:ascii="B Badr" w:hAnsi="B Badr" w:cs="B Badr"/>
          <w:color w:val="000000"/>
        </w:rPr>
        <w:sym w:font="HQPB5" w:char="F075"/>
      </w:r>
      <w:r w:rsidRPr="009E646C">
        <w:rPr>
          <w:rFonts w:ascii="B Badr" w:hAnsi="B Badr" w:cs="B Badr"/>
          <w:color w:val="000000"/>
        </w:rPr>
        <w:sym w:font="HQPB2" w:char="F0E4"/>
      </w:r>
      <w:r w:rsidRPr="009E646C">
        <w:rPr>
          <w:rFonts w:ascii="B Badr" w:hAnsi="B Badr" w:cs="B Badr"/>
          <w:color w:val="000000"/>
          <w:rtl/>
        </w:rPr>
        <w:t xml:space="preserve"> </w:t>
      </w:r>
      <w:r w:rsidRPr="009E646C">
        <w:rPr>
          <w:rFonts w:ascii="B Badr" w:hAnsi="B Badr" w:cs="B Badr"/>
          <w:color w:val="000000"/>
        </w:rPr>
        <w:sym w:font="HQPB5" w:char="F034"/>
      </w:r>
      <w:r w:rsidRPr="009E646C">
        <w:rPr>
          <w:rFonts w:ascii="B Badr" w:hAnsi="B Badr" w:cs="B Badr"/>
          <w:color w:val="000000"/>
        </w:rPr>
        <w:sym w:font="HQPB2" w:char="F092"/>
      </w:r>
      <w:r w:rsidRPr="009E646C">
        <w:rPr>
          <w:rFonts w:ascii="B Badr" w:hAnsi="B Badr" w:cs="B Badr"/>
          <w:color w:val="000000"/>
        </w:rPr>
        <w:sym w:font="HQPB5" w:char="F06E"/>
      </w:r>
      <w:r w:rsidRPr="009E646C">
        <w:rPr>
          <w:rFonts w:ascii="B Badr" w:hAnsi="B Badr" w:cs="B Badr"/>
          <w:color w:val="000000"/>
        </w:rPr>
        <w:sym w:font="HQPB2" w:char="F03F"/>
      </w:r>
      <w:r w:rsidRPr="009E646C">
        <w:rPr>
          <w:rFonts w:ascii="B Badr" w:hAnsi="B Badr" w:cs="B Badr"/>
          <w:color w:val="000000"/>
        </w:rPr>
        <w:sym w:font="HQPB5" w:char="F074"/>
      </w:r>
      <w:r w:rsidRPr="009E646C">
        <w:rPr>
          <w:rFonts w:ascii="B Badr" w:hAnsi="B Badr" w:cs="B Badr"/>
          <w:color w:val="000000"/>
        </w:rPr>
        <w:sym w:font="HQPB1" w:char="F0E3"/>
      </w:r>
      <w:r w:rsidRPr="009E646C">
        <w:rPr>
          <w:rFonts w:ascii="B Badr" w:hAnsi="B Badr" w:cs="B Badr"/>
          <w:color w:val="000000"/>
        </w:rPr>
        <w:sym w:font="HQPB5" w:char="F075"/>
      </w:r>
      <w:r w:rsidRPr="009E646C">
        <w:rPr>
          <w:rFonts w:ascii="B Badr" w:hAnsi="B Badr" w:cs="B Badr"/>
          <w:color w:val="000000"/>
        </w:rPr>
        <w:sym w:font="HQPB2" w:char="F072"/>
      </w:r>
      <w:r w:rsidRPr="009E646C">
        <w:rPr>
          <w:rFonts w:ascii="B Badr" w:hAnsi="B Badr" w:cs="B Badr"/>
          <w:color w:val="000000"/>
          <w:rtl/>
        </w:rPr>
        <w:t xml:space="preserve"> </w:t>
      </w:r>
      <w:r w:rsidRPr="009E646C">
        <w:rPr>
          <w:rFonts w:ascii="B Badr" w:hAnsi="B Badr" w:cs="B Badr"/>
          <w:color w:val="000000"/>
        </w:rPr>
        <w:sym w:font="HQPB4" w:char="F0F6"/>
      </w:r>
      <w:r w:rsidRPr="009E646C">
        <w:rPr>
          <w:rFonts w:ascii="B Badr" w:hAnsi="B Badr" w:cs="B Badr"/>
          <w:color w:val="000000"/>
        </w:rPr>
        <w:sym w:font="HQPB2" w:char="F04E"/>
      </w:r>
      <w:r w:rsidRPr="009E646C">
        <w:rPr>
          <w:rFonts w:ascii="B Badr" w:hAnsi="B Badr" w:cs="B Badr"/>
          <w:color w:val="000000"/>
        </w:rPr>
        <w:sym w:font="HQPB4" w:char="F0CD"/>
      </w:r>
      <w:r w:rsidRPr="009E646C">
        <w:rPr>
          <w:rFonts w:ascii="B Badr" w:hAnsi="B Badr" w:cs="B Badr"/>
          <w:color w:val="000000"/>
        </w:rPr>
        <w:sym w:font="HQPB2" w:char="F06B"/>
      </w:r>
      <w:r w:rsidRPr="009E646C">
        <w:rPr>
          <w:rFonts w:ascii="B Badr" w:hAnsi="B Badr" w:cs="B Badr"/>
          <w:color w:val="000000"/>
        </w:rPr>
        <w:sym w:font="HQPB4" w:char="F0CD"/>
      </w:r>
      <w:r w:rsidRPr="009E646C">
        <w:rPr>
          <w:rFonts w:ascii="B Badr" w:hAnsi="B Badr" w:cs="B Badr"/>
          <w:color w:val="000000"/>
        </w:rPr>
        <w:sym w:font="HQPB4" w:char="F068"/>
      </w:r>
      <w:r w:rsidRPr="009E646C">
        <w:rPr>
          <w:rFonts w:ascii="B Badr" w:hAnsi="B Badr" w:cs="B Badr"/>
          <w:color w:val="000000"/>
        </w:rPr>
        <w:sym w:font="HQPB1" w:char="F035"/>
      </w:r>
      <w:r w:rsidRPr="009E646C">
        <w:rPr>
          <w:rFonts w:ascii="B Badr" w:hAnsi="B Badr" w:cs="B Badr"/>
          <w:color w:val="000000"/>
        </w:rPr>
        <w:sym w:font="HQPB5" w:char="F075"/>
      </w:r>
      <w:r w:rsidRPr="009E646C">
        <w:rPr>
          <w:rFonts w:ascii="B Badr" w:hAnsi="B Badr" w:cs="B Badr"/>
          <w:color w:val="000000"/>
        </w:rPr>
        <w:sym w:font="HQPB1" w:char="F091"/>
      </w:r>
      <w:r w:rsidRPr="009E646C">
        <w:rPr>
          <w:rFonts w:ascii="B Badr" w:hAnsi="B Badr" w:cs="B Badr"/>
          <w:color w:val="000000"/>
          <w:rtl/>
        </w:rPr>
        <w:t xml:space="preserve"> </w:t>
      </w:r>
      <w:r w:rsidRPr="009E646C">
        <w:rPr>
          <w:rFonts w:ascii="B Badr" w:hAnsi="B Badr" w:cs="B Badr"/>
          <w:color w:val="000000"/>
        </w:rPr>
        <w:sym w:font="HQPB5" w:char="F074"/>
      </w:r>
      <w:r w:rsidRPr="009E646C">
        <w:rPr>
          <w:rFonts w:ascii="B Badr" w:hAnsi="B Badr" w:cs="B Badr"/>
          <w:color w:val="000000"/>
        </w:rPr>
        <w:sym w:font="HQPB2" w:char="F062"/>
      </w:r>
      <w:r w:rsidRPr="009E646C">
        <w:rPr>
          <w:rFonts w:ascii="B Badr" w:hAnsi="B Badr" w:cs="B Badr"/>
          <w:color w:val="000000"/>
        </w:rPr>
        <w:sym w:font="HQPB2" w:char="F071"/>
      </w:r>
      <w:r w:rsidRPr="009E646C">
        <w:rPr>
          <w:rFonts w:ascii="B Badr" w:hAnsi="B Badr" w:cs="B Badr"/>
          <w:color w:val="000000"/>
        </w:rPr>
        <w:sym w:font="HQPB4" w:char="F0E8"/>
      </w:r>
      <w:r w:rsidRPr="009E646C">
        <w:rPr>
          <w:rFonts w:ascii="B Badr" w:hAnsi="B Badr" w:cs="B Badr"/>
          <w:color w:val="000000"/>
        </w:rPr>
        <w:sym w:font="HQPB2" w:char="F03D"/>
      </w:r>
      <w:r w:rsidRPr="009E646C">
        <w:rPr>
          <w:rFonts w:ascii="B Badr" w:hAnsi="B Badr" w:cs="B Badr"/>
          <w:color w:val="000000"/>
        </w:rPr>
        <w:sym w:font="HQPB4" w:char="F0A9"/>
      </w:r>
      <w:r w:rsidRPr="009E646C">
        <w:rPr>
          <w:rFonts w:ascii="B Badr" w:hAnsi="B Badr" w:cs="B Badr"/>
          <w:color w:val="000000"/>
        </w:rPr>
        <w:sym w:font="HQPB2" w:char="F02E"/>
      </w:r>
      <w:r w:rsidRPr="009E646C">
        <w:rPr>
          <w:rFonts w:ascii="B Badr" w:hAnsi="B Badr" w:cs="B Badr"/>
          <w:color w:val="000000"/>
        </w:rPr>
        <w:sym w:font="HQPB5" w:char="F075"/>
      </w:r>
      <w:r w:rsidRPr="009E646C">
        <w:rPr>
          <w:rFonts w:ascii="B Badr" w:hAnsi="B Badr" w:cs="B Badr"/>
          <w:color w:val="000000"/>
        </w:rPr>
        <w:sym w:font="HQPB2" w:char="F071"/>
      </w:r>
      <w:r w:rsidRPr="009E646C">
        <w:rPr>
          <w:rFonts w:ascii="B Badr" w:hAnsi="B Badr" w:cs="B Badr"/>
          <w:color w:val="000000"/>
        </w:rPr>
        <w:sym w:font="HQPB5" w:char="F074"/>
      </w:r>
      <w:r w:rsidRPr="009E646C">
        <w:rPr>
          <w:rFonts w:ascii="B Badr" w:hAnsi="B Badr" w:cs="B Badr"/>
          <w:color w:val="000000"/>
        </w:rPr>
        <w:sym w:font="HQPB1" w:char="F047"/>
      </w:r>
      <w:r w:rsidRPr="009E646C">
        <w:rPr>
          <w:rFonts w:ascii="B Badr" w:hAnsi="B Badr" w:cs="B Badr"/>
          <w:color w:val="000000"/>
        </w:rPr>
        <w:sym w:font="HQPB5" w:char="F074"/>
      </w:r>
      <w:r w:rsidRPr="009E646C">
        <w:rPr>
          <w:rFonts w:ascii="B Badr" w:hAnsi="B Badr" w:cs="B Badr"/>
          <w:color w:val="000000"/>
        </w:rPr>
        <w:sym w:font="HQPB2" w:char="F083"/>
      </w:r>
      <w:r w:rsidRPr="009E646C">
        <w:rPr>
          <w:rFonts w:ascii="B Badr" w:hAnsi="B Badr" w:cs="B Badr"/>
          <w:color w:val="000000"/>
          <w:rtl/>
        </w:rPr>
        <w:t xml:space="preserve"> </w:t>
      </w:r>
      <w:r w:rsidRPr="009E646C">
        <w:rPr>
          <w:rFonts w:ascii="B Badr" w:hAnsi="B Badr" w:cs="B Badr"/>
          <w:color w:val="000000"/>
        </w:rPr>
        <w:sym w:font="HQPB2" w:char="F0C7"/>
      </w:r>
      <w:r w:rsidRPr="009E646C">
        <w:rPr>
          <w:rFonts w:ascii="B Badr" w:hAnsi="B Badr" w:cs="B Badr"/>
          <w:color w:val="000000"/>
        </w:rPr>
        <w:sym w:font="HQPB2" w:char="F0CC"/>
      </w:r>
      <w:r w:rsidRPr="009E646C">
        <w:rPr>
          <w:rFonts w:ascii="B Badr" w:hAnsi="B Badr" w:cs="B Badr"/>
          <w:color w:val="000000"/>
        </w:rPr>
        <w:sym w:font="HQPB2" w:char="F0CF"/>
      </w:r>
      <w:r w:rsidRPr="009E646C">
        <w:rPr>
          <w:rFonts w:ascii="B Badr" w:hAnsi="B Badr" w:cs="B Badr"/>
          <w:color w:val="000000"/>
        </w:rPr>
        <w:sym w:font="HQPB2" w:char="F0C8"/>
      </w:r>
      <w:r w:rsidRPr="009E646C">
        <w:rPr>
          <w:rFonts w:ascii="B Badr" w:hAnsi="B Badr" w:cs="B Badr"/>
          <w:color w:val="000000"/>
          <w:rtl/>
        </w:rPr>
        <w:t xml:space="preserve"> </w:t>
      </w:r>
      <w:r w:rsidRPr="009E646C">
        <w:rPr>
          <w:rFonts w:ascii="B Badr" w:hAnsi="B Badr" w:cs="B Badr"/>
          <w:color w:val="000000"/>
        </w:rPr>
        <w:sym w:font="HQPB5" w:char="F074"/>
      </w:r>
      <w:r w:rsidRPr="009E646C">
        <w:rPr>
          <w:rFonts w:ascii="B Badr" w:hAnsi="B Badr" w:cs="B Badr"/>
          <w:color w:val="000000"/>
        </w:rPr>
        <w:sym w:font="HQPB2" w:char="F0FB"/>
      </w:r>
      <w:r w:rsidRPr="009E646C">
        <w:rPr>
          <w:rFonts w:ascii="B Badr" w:hAnsi="B Badr" w:cs="B Badr"/>
          <w:color w:val="000000"/>
        </w:rPr>
        <w:sym w:font="HQPB2" w:char="F0EF"/>
      </w:r>
      <w:r w:rsidRPr="009E646C">
        <w:rPr>
          <w:rFonts w:ascii="B Badr" w:hAnsi="B Badr" w:cs="B Badr"/>
          <w:color w:val="000000"/>
        </w:rPr>
        <w:sym w:font="HQPB4" w:char="F0CF"/>
      </w:r>
      <w:r w:rsidRPr="009E646C">
        <w:rPr>
          <w:rFonts w:ascii="B Badr" w:hAnsi="B Badr" w:cs="B Badr"/>
          <w:color w:val="000000"/>
        </w:rPr>
        <w:sym w:font="HQPB3" w:char="F025"/>
      </w:r>
      <w:r w:rsidRPr="009E646C">
        <w:rPr>
          <w:rFonts w:ascii="B Badr" w:hAnsi="B Badr" w:cs="B Badr"/>
          <w:color w:val="000000"/>
        </w:rPr>
        <w:sym w:font="HQPB4" w:char="F0A9"/>
      </w:r>
      <w:r w:rsidRPr="009E646C">
        <w:rPr>
          <w:rFonts w:ascii="B Badr" w:hAnsi="B Badr" w:cs="B Badr"/>
          <w:color w:val="000000"/>
        </w:rPr>
        <w:sym w:font="HQPB3" w:char="F021"/>
      </w:r>
      <w:r w:rsidRPr="009E646C">
        <w:rPr>
          <w:rFonts w:ascii="B Badr" w:hAnsi="B Badr" w:cs="B Badr"/>
          <w:color w:val="000000"/>
        </w:rPr>
        <w:sym w:font="HQPB5" w:char="F024"/>
      </w:r>
      <w:r w:rsidRPr="009E646C">
        <w:rPr>
          <w:rFonts w:ascii="B Badr" w:hAnsi="B Badr" w:cs="B Badr"/>
          <w:color w:val="000000"/>
        </w:rPr>
        <w:sym w:font="HQPB1" w:char="F023"/>
      </w:r>
      <w:r w:rsidRPr="009E646C">
        <w:rPr>
          <w:rFonts w:ascii="B Badr" w:hAnsi="B Badr" w:cs="B Badr"/>
          <w:color w:val="000000"/>
        </w:rPr>
        <w:sym w:font="HQPB5" w:char="F075"/>
      </w:r>
      <w:r w:rsidRPr="009E646C">
        <w:rPr>
          <w:rFonts w:ascii="B Badr" w:hAnsi="B Badr" w:cs="B Badr"/>
          <w:color w:val="000000"/>
        </w:rPr>
        <w:sym w:font="HQPB2" w:char="F072"/>
      </w:r>
      <w:r w:rsidRPr="009E646C">
        <w:rPr>
          <w:rFonts w:ascii="B Badr" w:hAnsi="B Badr" w:cs="B Badr"/>
          <w:color w:val="000000"/>
          <w:rtl/>
        </w:rPr>
        <w:t xml:space="preserve"> </w:t>
      </w:r>
      <w:r w:rsidRPr="009E646C">
        <w:rPr>
          <w:rFonts w:ascii="B Badr" w:hAnsi="B Badr" w:cs="B Badr"/>
          <w:color w:val="000000"/>
        </w:rPr>
        <w:sym w:font="HQPB5" w:char="F074"/>
      </w:r>
      <w:r w:rsidRPr="009E646C">
        <w:rPr>
          <w:rFonts w:ascii="B Badr" w:hAnsi="B Badr" w:cs="B Badr"/>
          <w:color w:val="000000"/>
        </w:rPr>
        <w:sym w:font="HQPB2" w:char="F062"/>
      </w:r>
      <w:r w:rsidRPr="009E646C">
        <w:rPr>
          <w:rFonts w:ascii="B Badr" w:hAnsi="B Badr" w:cs="B Badr"/>
          <w:color w:val="000000"/>
        </w:rPr>
        <w:sym w:font="HQPB2" w:char="F071"/>
      </w:r>
      <w:r w:rsidRPr="009E646C">
        <w:rPr>
          <w:rFonts w:ascii="B Badr" w:hAnsi="B Badr" w:cs="B Badr"/>
          <w:color w:val="000000"/>
        </w:rPr>
        <w:sym w:font="HQPB4" w:char="F0E7"/>
      </w:r>
      <w:r w:rsidRPr="009E646C">
        <w:rPr>
          <w:rFonts w:ascii="B Badr" w:hAnsi="B Badr" w:cs="B Badr"/>
          <w:color w:val="000000"/>
        </w:rPr>
        <w:sym w:font="HQPB1" w:char="F037"/>
      </w:r>
      <w:r w:rsidRPr="009E646C">
        <w:rPr>
          <w:rFonts w:ascii="B Badr" w:hAnsi="B Badr" w:cs="B Badr"/>
          <w:color w:val="000000"/>
        </w:rPr>
        <w:sym w:font="HQPB4" w:char="F0CF"/>
      </w:r>
      <w:r w:rsidRPr="009E646C">
        <w:rPr>
          <w:rFonts w:ascii="B Badr" w:hAnsi="B Badr" w:cs="B Badr"/>
          <w:color w:val="000000"/>
        </w:rPr>
        <w:sym w:font="HQPB2" w:char="F05E"/>
      </w:r>
      <w:r w:rsidRPr="009E646C">
        <w:rPr>
          <w:rFonts w:ascii="B Badr" w:hAnsi="B Badr" w:cs="B Badr"/>
          <w:color w:val="000000"/>
        </w:rPr>
        <w:sym w:font="HQPB5" w:char="F074"/>
      </w:r>
      <w:r w:rsidRPr="009E646C">
        <w:rPr>
          <w:rFonts w:ascii="B Badr" w:hAnsi="B Badr" w:cs="B Badr"/>
          <w:color w:val="000000"/>
        </w:rPr>
        <w:sym w:font="HQPB1" w:char="F047"/>
      </w:r>
      <w:r w:rsidRPr="009E646C">
        <w:rPr>
          <w:rFonts w:ascii="B Badr" w:hAnsi="B Badr" w:cs="B Badr"/>
          <w:color w:val="000000"/>
        </w:rPr>
        <w:sym w:font="HQPB4" w:char="F0F8"/>
      </w:r>
      <w:r w:rsidRPr="009E646C">
        <w:rPr>
          <w:rFonts w:ascii="B Badr" w:hAnsi="B Badr" w:cs="B Badr"/>
          <w:color w:val="000000"/>
        </w:rPr>
        <w:sym w:font="HQPB1" w:char="F067"/>
      </w:r>
      <w:r w:rsidRPr="009E646C">
        <w:rPr>
          <w:rFonts w:ascii="B Badr" w:hAnsi="B Badr" w:cs="B Badr"/>
          <w:color w:val="000000"/>
        </w:rPr>
        <w:sym w:font="HQPB5" w:char="F073"/>
      </w:r>
      <w:r w:rsidRPr="009E646C">
        <w:rPr>
          <w:rFonts w:ascii="B Badr" w:hAnsi="B Badr" w:cs="B Badr"/>
          <w:color w:val="000000"/>
        </w:rPr>
        <w:sym w:font="HQPB2" w:char="F086"/>
      </w:r>
      <w:r w:rsidRPr="009E646C">
        <w:rPr>
          <w:rFonts w:ascii="B Badr" w:hAnsi="B Badr" w:cs="B Badr"/>
          <w:color w:val="000000"/>
          <w:rtl/>
        </w:rPr>
        <w:t xml:space="preserve"> </w:t>
      </w:r>
      <w:r w:rsidRPr="009E646C">
        <w:rPr>
          <w:rFonts w:ascii="B Badr" w:hAnsi="B Badr" w:cs="B Badr"/>
          <w:color w:val="000000"/>
        </w:rPr>
        <w:sym w:font="HQPB5" w:char="F075"/>
      </w:r>
      <w:r w:rsidRPr="009E646C">
        <w:rPr>
          <w:rFonts w:ascii="B Badr" w:hAnsi="B Badr" w:cs="B Badr"/>
          <w:color w:val="000000"/>
        </w:rPr>
        <w:sym w:font="HQPB1" w:char="F08E"/>
      </w:r>
      <w:r w:rsidRPr="009E646C">
        <w:rPr>
          <w:rFonts w:ascii="B Badr" w:hAnsi="B Badr" w:cs="B Badr"/>
          <w:color w:val="000000"/>
        </w:rPr>
        <w:sym w:font="HQPB4" w:char="F0C8"/>
      </w:r>
      <w:r w:rsidRPr="009E646C">
        <w:rPr>
          <w:rFonts w:ascii="B Badr" w:hAnsi="B Badr" w:cs="B Badr"/>
          <w:color w:val="000000"/>
        </w:rPr>
        <w:sym w:font="HQPB2" w:char="F0B5"/>
      </w:r>
      <w:r w:rsidRPr="009E646C">
        <w:rPr>
          <w:rFonts w:ascii="B Badr" w:hAnsi="B Badr" w:cs="B Badr"/>
          <w:color w:val="000000"/>
        </w:rPr>
        <w:sym w:font="HQPB5" w:char="F0AF"/>
      </w:r>
      <w:r w:rsidRPr="009E646C">
        <w:rPr>
          <w:rFonts w:ascii="B Badr" w:hAnsi="B Badr" w:cs="B Badr"/>
          <w:color w:val="000000"/>
        </w:rPr>
        <w:sym w:font="HQPB2" w:char="F0BB"/>
      </w:r>
      <w:r w:rsidRPr="009E646C">
        <w:rPr>
          <w:rFonts w:ascii="B Badr" w:hAnsi="B Badr" w:cs="B Badr"/>
          <w:color w:val="000000"/>
        </w:rPr>
        <w:sym w:font="HQPB5" w:char="F074"/>
      </w:r>
      <w:r w:rsidRPr="009E646C">
        <w:rPr>
          <w:rFonts w:ascii="B Badr" w:hAnsi="B Badr" w:cs="B Badr"/>
          <w:color w:val="000000"/>
        </w:rPr>
        <w:sym w:font="HQPB1" w:char="F036"/>
      </w:r>
      <w:r w:rsidRPr="009E646C">
        <w:rPr>
          <w:rFonts w:ascii="B Badr" w:hAnsi="B Badr" w:cs="B Badr"/>
          <w:color w:val="000000"/>
        </w:rPr>
        <w:sym w:font="HQPB5" w:char="F078"/>
      </w:r>
      <w:r w:rsidRPr="009E646C">
        <w:rPr>
          <w:rFonts w:ascii="B Badr" w:hAnsi="B Badr" w:cs="B Badr"/>
          <w:color w:val="000000"/>
        </w:rPr>
        <w:sym w:font="HQPB2" w:char="F02E"/>
      </w:r>
      <w:r w:rsidRPr="009E646C">
        <w:rPr>
          <w:rFonts w:ascii="B Badr" w:hAnsi="B Badr" w:cs="B Badr"/>
          <w:color w:val="000000"/>
          <w:rtl/>
        </w:rPr>
        <w:t xml:space="preserve"> </w:t>
      </w:r>
      <w:r w:rsidRPr="009E646C">
        <w:rPr>
          <w:rFonts w:ascii="B Badr" w:hAnsi="B Badr" w:cs="B Badr"/>
          <w:color w:val="000000"/>
        </w:rPr>
        <w:sym w:font="HQPB4" w:char="F0C4"/>
      </w:r>
      <w:r w:rsidRPr="009E646C">
        <w:rPr>
          <w:rFonts w:ascii="B Badr" w:hAnsi="B Badr" w:cs="B Badr"/>
          <w:color w:val="000000"/>
        </w:rPr>
        <w:sym w:font="HQPB2" w:char="F04E"/>
      </w:r>
      <w:r w:rsidRPr="009E646C">
        <w:rPr>
          <w:rFonts w:ascii="B Badr" w:hAnsi="B Badr" w:cs="B Badr"/>
          <w:color w:val="000000"/>
        </w:rPr>
        <w:sym w:font="HQPB4" w:char="F0F8"/>
      </w:r>
      <w:r w:rsidRPr="009E646C">
        <w:rPr>
          <w:rFonts w:ascii="B Badr" w:hAnsi="B Badr" w:cs="B Badr"/>
          <w:color w:val="000000"/>
        </w:rPr>
        <w:sym w:font="HQPB1" w:char="F04F"/>
      </w:r>
      <w:r w:rsidRPr="009E646C">
        <w:rPr>
          <w:rFonts w:ascii="B Badr" w:hAnsi="B Badr" w:cs="B Badr"/>
          <w:color w:val="000000"/>
        </w:rPr>
        <w:sym w:font="HQPB5" w:char="F04D"/>
      </w:r>
      <w:r w:rsidRPr="009E646C">
        <w:rPr>
          <w:rFonts w:ascii="B Badr" w:hAnsi="B Badr" w:cs="B Badr"/>
          <w:color w:val="000000"/>
        </w:rPr>
        <w:sym w:font="HQPB2" w:char="F07D"/>
      </w:r>
      <w:r w:rsidRPr="009E646C">
        <w:rPr>
          <w:rFonts w:ascii="B Badr" w:hAnsi="B Badr" w:cs="B Badr"/>
          <w:color w:val="000000"/>
        </w:rPr>
        <w:sym w:font="HQPB5" w:char="F024"/>
      </w:r>
      <w:r w:rsidRPr="009E646C">
        <w:rPr>
          <w:rFonts w:ascii="B Badr" w:hAnsi="B Badr" w:cs="B Badr"/>
          <w:color w:val="000000"/>
        </w:rPr>
        <w:sym w:font="HQPB1" w:char="F023"/>
      </w:r>
      <w:r w:rsidRPr="009E646C">
        <w:rPr>
          <w:rFonts w:ascii="B Badr" w:hAnsi="B Badr" w:cs="B Badr"/>
          <w:color w:val="000000"/>
          <w:rtl/>
        </w:rPr>
        <w:t xml:space="preserve"> </w:t>
      </w:r>
      <w:r w:rsidRPr="009E646C">
        <w:rPr>
          <w:rFonts w:ascii="B Badr" w:hAnsi="B Badr" w:cs="B Badr"/>
          <w:color w:val="000000"/>
        </w:rPr>
        <w:sym w:font="HQPB5" w:char="F07C"/>
      </w:r>
      <w:r w:rsidRPr="009E646C">
        <w:rPr>
          <w:rFonts w:ascii="B Badr" w:hAnsi="B Badr" w:cs="B Badr"/>
          <w:color w:val="000000"/>
        </w:rPr>
        <w:sym w:font="HQPB1" w:char="F0B7"/>
      </w:r>
      <w:r w:rsidRPr="009E646C">
        <w:rPr>
          <w:rFonts w:ascii="B Badr" w:hAnsi="B Badr" w:cs="B Badr"/>
          <w:color w:val="000000"/>
        </w:rPr>
        <w:sym w:font="HQPB4" w:char="F0CF"/>
      </w:r>
      <w:r w:rsidRPr="009E646C">
        <w:rPr>
          <w:rFonts w:ascii="B Badr" w:hAnsi="B Badr" w:cs="B Badr"/>
          <w:color w:val="000000"/>
        </w:rPr>
        <w:sym w:font="HQPB1" w:char="F06D"/>
      </w:r>
      <w:r w:rsidRPr="009E646C">
        <w:rPr>
          <w:rFonts w:ascii="B Badr" w:hAnsi="B Badr" w:cs="B Badr"/>
          <w:color w:val="000000"/>
        </w:rPr>
        <w:sym w:font="HQPB2" w:char="F0BA"/>
      </w:r>
      <w:r w:rsidRPr="009E646C">
        <w:rPr>
          <w:rFonts w:ascii="B Badr" w:hAnsi="B Badr" w:cs="B Badr"/>
          <w:color w:val="000000"/>
        </w:rPr>
        <w:sym w:font="HQPB5" w:char="F075"/>
      </w:r>
      <w:r w:rsidRPr="009E646C">
        <w:rPr>
          <w:rFonts w:ascii="B Badr" w:hAnsi="B Badr" w:cs="B Badr"/>
          <w:color w:val="000000"/>
        </w:rPr>
        <w:sym w:font="HQPB2" w:char="F071"/>
      </w:r>
      <w:r w:rsidRPr="009E646C">
        <w:rPr>
          <w:rFonts w:ascii="B Badr" w:hAnsi="B Badr" w:cs="B Badr"/>
          <w:color w:val="000000"/>
        </w:rPr>
        <w:sym w:font="HQPB5" w:char="F078"/>
      </w:r>
      <w:r w:rsidRPr="009E646C">
        <w:rPr>
          <w:rFonts w:ascii="B Badr" w:hAnsi="B Badr" w:cs="B Badr"/>
          <w:color w:val="000000"/>
        </w:rPr>
        <w:sym w:font="HQPB1" w:char="F0FF"/>
      </w:r>
      <w:r w:rsidRPr="009E646C">
        <w:rPr>
          <w:rFonts w:ascii="B Badr" w:hAnsi="B Badr" w:cs="B Badr"/>
          <w:color w:val="000000"/>
        </w:rPr>
        <w:sym w:font="HQPB4" w:char="F0F8"/>
      </w:r>
      <w:r w:rsidRPr="009E646C">
        <w:rPr>
          <w:rFonts w:ascii="B Badr" w:hAnsi="B Badr" w:cs="B Badr"/>
          <w:color w:val="000000"/>
        </w:rPr>
        <w:sym w:font="HQPB2" w:char="F039"/>
      </w:r>
      <w:r w:rsidRPr="009E646C">
        <w:rPr>
          <w:rFonts w:ascii="B Badr" w:hAnsi="B Badr" w:cs="B Badr"/>
          <w:color w:val="000000"/>
        </w:rPr>
        <w:sym w:font="HQPB5" w:char="F024"/>
      </w:r>
      <w:r w:rsidRPr="009E646C">
        <w:rPr>
          <w:rFonts w:ascii="B Badr" w:hAnsi="B Badr" w:cs="B Badr"/>
          <w:color w:val="000000"/>
        </w:rPr>
        <w:sym w:font="HQPB1" w:char="F023"/>
      </w:r>
      <w:r w:rsidRPr="009E646C">
        <w:rPr>
          <w:rFonts w:ascii="B Badr" w:hAnsi="B Badr" w:cs="B Badr"/>
          <w:color w:val="000000"/>
        </w:rPr>
        <w:sym w:font="HQPB5" w:char="F075"/>
      </w:r>
      <w:r w:rsidRPr="009E646C">
        <w:rPr>
          <w:rFonts w:ascii="B Badr" w:hAnsi="B Badr" w:cs="B Badr"/>
          <w:color w:val="000000"/>
        </w:rPr>
        <w:sym w:font="HQPB2" w:char="F072"/>
      </w:r>
      <w:r w:rsidRPr="009E646C">
        <w:rPr>
          <w:rFonts w:ascii="B Badr" w:hAnsi="B Badr" w:cs="B Badr"/>
          <w:color w:val="000000"/>
          <w:rtl/>
        </w:rPr>
        <w:t xml:space="preserve"> </w:t>
      </w:r>
      <w:r w:rsidRPr="009E646C">
        <w:rPr>
          <w:rFonts w:ascii="B Badr" w:hAnsi="B Badr" w:cs="B Badr"/>
          <w:color w:val="000000"/>
        </w:rPr>
        <w:sym w:font="HQPB1" w:char="F023"/>
      </w:r>
      <w:r w:rsidRPr="009E646C">
        <w:rPr>
          <w:rFonts w:ascii="B Badr" w:hAnsi="B Badr" w:cs="B Badr"/>
          <w:color w:val="000000"/>
        </w:rPr>
        <w:sym w:font="HQPB5" w:char="F073"/>
      </w:r>
      <w:r w:rsidRPr="009E646C">
        <w:rPr>
          <w:rFonts w:ascii="B Badr" w:hAnsi="B Badr" w:cs="B Badr"/>
          <w:color w:val="000000"/>
        </w:rPr>
        <w:sym w:font="HQPB1" w:char="F08C"/>
      </w:r>
      <w:r w:rsidRPr="009E646C">
        <w:rPr>
          <w:rFonts w:ascii="B Badr" w:hAnsi="B Badr" w:cs="B Badr"/>
          <w:color w:val="000000"/>
        </w:rPr>
        <w:sym w:font="HQPB4" w:char="F0CE"/>
      </w:r>
      <w:r w:rsidRPr="009E646C">
        <w:rPr>
          <w:rFonts w:ascii="B Badr" w:hAnsi="B Badr" w:cs="B Badr"/>
          <w:color w:val="000000"/>
        </w:rPr>
        <w:sym w:font="HQPB1" w:char="F029"/>
      </w:r>
      <w:r w:rsidRPr="009E646C">
        <w:rPr>
          <w:rFonts w:ascii="B Badr" w:hAnsi="B Badr" w:cs="B Badr"/>
          <w:color w:val="000000"/>
        </w:rPr>
        <w:sym w:font="HQPB5" w:char="F075"/>
      </w:r>
      <w:r w:rsidRPr="009E646C">
        <w:rPr>
          <w:rFonts w:ascii="B Badr" w:hAnsi="B Badr" w:cs="B Badr"/>
          <w:color w:val="000000"/>
        </w:rPr>
        <w:sym w:font="HQPB2" w:char="F072"/>
      </w:r>
      <w:r w:rsidRPr="009E646C">
        <w:rPr>
          <w:rFonts w:ascii="B Badr" w:hAnsi="B Badr" w:cs="B Badr"/>
          <w:color w:val="000000"/>
          <w:rtl/>
        </w:rPr>
        <w:t xml:space="preserve"> </w:t>
      </w:r>
      <w:r w:rsidRPr="009E646C">
        <w:rPr>
          <w:rFonts w:ascii="B Badr" w:hAnsi="B Badr" w:cs="B Badr"/>
          <w:color w:val="000000"/>
        </w:rPr>
        <w:sym w:font="HQPB1" w:char="F024"/>
      </w:r>
      <w:r w:rsidRPr="009E646C">
        <w:rPr>
          <w:rFonts w:ascii="B Badr" w:hAnsi="B Badr" w:cs="B Badr"/>
          <w:color w:val="000000"/>
        </w:rPr>
        <w:sym w:font="HQPB5" w:char="F074"/>
      </w:r>
      <w:r w:rsidRPr="009E646C">
        <w:rPr>
          <w:rFonts w:ascii="B Badr" w:hAnsi="B Badr" w:cs="B Badr"/>
          <w:color w:val="000000"/>
        </w:rPr>
        <w:sym w:font="HQPB2" w:char="F042"/>
      </w:r>
      <w:r w:rsidRPr="009E646C">
        <w:rPr>
          <w:rFonts w:ascii="B Badr" w:hAnsi="B Badr" w:cs="B Badr"/>
          <w:color w:val="000000"/>
          <w:rtl/>
        </w:rPr>
        <w:t xml:space="preserve"> </w:t>
      </w:r>
      <w:r w:rsidRPr="009E646C">
        <w:rPr>
          <w:rFonts w:ascii="B Badr" w:hAnsi="B Badr" w:cs="B Badr"/>
          <w:color w:val="000000"/>
        </w:rPr>
        <w:sym w:font="HQPB5" w:char="F028"/>
      </w:r>
      <w:r w:rsidRPr="009E646C">
        <w:rPr>
          <w:rFonts w:ascii="B Badr" w:hAnsi="B Badr" w:cs="B Badr"/>
          <w:color w:val="000000"/>
        </w:rPr>
        <w:sym w:font="HQPB1" w:char="F023"/>
      </w:r>
      <w:r w:rsidRPr="009E646C">
        <w:rPr>
          <w:rFonts w:ascii="B Badr" w:hAnsi="B Badr" w:cs="B Badr"/>
          <w:color w:val="000000"/>
        </w:rPr>
        <w:sym w:font="HQPB2" w:char="F071"/>
      </w:r>
      <w:r w:rsidRPr="009E646C">
        <w:rPr>
          <w:rFonts w:ascii="B Badr" w:hAnsi="B Badr" w:cs="B Badr"/>
          <w:color w:val="000000"/>
        </w:rPr>
        <w:sym w:font="HQPB4" w:char="F0E7"/>
      </w:r>
      <w:r w:rsidRPr="009E646C">
        <w:rPr>
          <w:rFonts w:ascii="B Badr" w:hAnsi="B Badr" w:cs="B Badr"/>
          <w:color w:val="000000"/>
        </w:rPr>
        <w:sym w:font="HQPB1" w:char="F036"/>
      </w:r>
      <w:r w:rsidRPr="009E646C">
        <w:rPr>
          <w:rFonts w:ascii="B Badr" w:hAnsi="B Badr" w:cs="B Badr"/>
          <w:color w:val="000000"/>
        </w:rPr>
        <w:sym w:font="HQPB4" w:char="F0C5"/>
      </w:r>
      <w:r w:rsidRPr="009E646C">
        <w:rPr>
          <w:rFonts w:ascii="B Badr" w:hAnsi="B Badr" w:cs="B Badr"/>
          <w:color w:val="000000"/>
        </w:rPr>
        <w:sym w:font="HQPB1" w:char="F0D2"/>
      </w:r>
      <w:r w:rsidRPr="009E646C">
        <w:rPr>
          <w:rFonts w:ascii="B Badr" w:hAnsi="B Badr" w:cs="B Badr"/>
          <w:color w:val="000000"/>
        </w:rPr>
        <w:sym w:font="HQPB5" w:char="F078"/>
      </w:r>
      <w:r w:rsidRPr="009E646C">
        <w:rPr>
          <w:rFonts w:ascii="B Badr" w:hAnsi="B Badr" w:cs="B Badr"/>
          <w:color w:val="000000"/>
        </w:rPr>
        <w:sym w:font="HQPB1" w:char="F0EE"/>
      </w:r>
      <w:r w:rsidRPr="009E646C">
        <w:rPr>
          <w:rFonts w:ascii="B Badr" w:hAnsi="B Badr" w:cs="B Badr"/>
          <w:color w:val="000000"/>
          <w:rtl/>
        </w:rPr>
        <w:t xml:space="preserve"> </w:t>
      </w:r>
      <w:r w:rsidRPr="009E646C">
        <w:rPr>
          <w:rFonts w:ascii="B Badr" w:hAnsi="B Badr" w:cs="B Badr"/>
          <w:color w:val="000000"/>
        </w:rPr>
        <w:sym w:font="HQPB4" w:char="F0F6"/>
      </w:r>
      <w:r w:rsidRPr="009E646C">
        <w:rPr>
          <w:rFonts w:ascii="B Badr" w:hAnsi="B Badr" w:cs="B Badr"/>
          <w:color w:val="000000"/>
        </w:rPr>
        <w:sym w:font="HQPB2" w:char="F04E"/>
      </w:r>
      <w:r w:rsidRPr="009E646C">
        <w:rPr>
          <w:rFonts w:ascii="B Badr" w:hAnsi="B Badr" w:cs="B Badr"/>
          <w:color w:val="000000"/>
        </w:rPr>
        <w:sym w:font="HQPB4" w:char="F0E8"/>
      </w:r>
      <w:r w:rsidRPr="009E646C">
        <w:rPr>
          <w:rFonts w:ascii="B Badr" w:hAnsi="B Badr" w:cs="B Badr"/>
          <w:color w:val="000000"/>
        </w:rPr>
        <w:sym w:font="HQPB2" w:char="F064"/>
      </w:r>
      <w:r w:rsidRPr="009E646C">
        <w:rPr>
          <w:rFonts w:ascii="B Badr" w:hAnsi="B Badr" w:cs="B Badr"/>
          <w:color w:val="000000"/>
          <w:rtl/>
        </w:rPr>
        <w:t xml:space="preserve"> </w:t>
      </w:r>
      <w:r w:rsidRPr="009E646C">
        <w:rPr>
          <w:rFonts w:ascii="B Badr" w:hAnsi="B Badr" w:cs="B Badr"/>
          <w:color w:val="000000"/>
        </w:rPr>
        <w:sym w:font="HQPB5" w:char="F074"/>
      </w:r>
      <w:r w:rsidRPr="009E646C">
        <w:rPr>
          <w:rFonts w:ascii="B Badr" w:hAnsi="B Badr" w:cs="B Badr"/>
          <w:color w:val="000000"/>
        </w:rPr>
        <w:sym w:font="HQPB2" w:char="F062"/>
      </w:r>
      <w:r w:rsidRPr="009E646C">
        <w:rPr>
          <w:rFonts w:ascii="B Badr" w:hAnsi="B Badr" w:cs="B Badr"/>
          <w:color w:val="000000"/>
        </w:rPr>
        <w:sym w:font="HQPB2" w:char="F072"/>
      </w:r>
      <w:r w:rsidRPr="009E646C">
        <w:rPr>
          <w:rFonts w:ascii="B Badr" w:hAnsi="B Badr" w:cs="B Badr"/>
          <w:color w:val="000000"/>
        </w:rPr>
        <w:sym w:font="HQPB4" w:char="F0E3"/>
      </w:r>
      <w:r w:rsidRPr="009E646C">
        <w:rPr>
          <w:rFonts w:ascii="B Badr" w:hAnsi="B Badr" w:cs="B Badr"/>
          <w:color w:val="000000"/>
        </w:rPr>
        <w:sym w:font="HQPB1" w:char="F08D"/>
      </w:r>
      <w:r w:rsidRPr="009E646C">
        <w:rPr>
          <w:rFonts w:ascii="B Badr" w:hAnsi="B Badr" w:cs="B Badr"/>
          <w:color w:val="000000"/>
        </w:rPr>
        <w:sym w:font="HQPB4" w:char="F0CF"/>
      </w:r>
      <w:r w:rsidRPr="009E646C">
        <w:rPr>
          <w:rFonts w:ascii="B Badr" w:hAnsi="B Badr" w:cs="B Badr"/>
          <w:color w:val="000000"/>
        </w:rPr>
        <w:sym w:font="HQPB1" w:char="F0FF"/>
      </w:r>
      <w:r w:rsidRPr="009E646C">
        <w:rPr>
          <w:rFonts w:ascii="B Badr" w:hAnsi="B Badr" w:cs="B Badr"/>
          <w:color w:val="000000"/>
        </w:rPr>
        <w:sym w:font="HQPB4" w:char="F0F8"/>
      </w:r>
      <w:r w:rsidRPr="009E646C">
        <w:rPr>
          <w:rFonts w:ascii="B Badr" w:hAnsi="B Badr" w:cs="B Badr"/>
          <w:color w:val="000000"/>
        </w:rPr>
        <w:sym w:font="HQPB1" w:char="F0F3"/>
      </w:r>
      <w:r w:rsidRPr="009E646C">
        <w:rPr>
          <w:rFonts w:ascii="B Badr" w:hAnsi="B Badr" w:cs="B Badr"/>
          <w:color w:val="000000"/>
        </w:rPr>
        <w:sym w:font="HQPB5" w:char="F074"/>
      </w:r>
      <w:r w:rsidRPr="009E646C">
        <w:rPr>
          <w:rFonts w:ascii="B Badr" w:hAnsi="B Badr" w:cs="B Badr"/>
          <w:color w:val="000000"/>
        </w:rPr>
        <w:sym w:font="HQPB2" w:char="F083"/>
      </w:r>
      <w:r w:rsidRPr="009E646C">
        <w:rPr>
          <w:rFonts w:cs="B Lotus" w:hint="cs"/>
          <w:rtl/>
          <w:lang w:bidi="fa-IR"/>
        </w:rPr>
        <w:t xml:space="preserve"> </w:t>
      </w:r>
      <w:r w:rsidRPr="009E646C">
        <w:rPr>
          <w:rFonts w:cs="B Lotus" w:hint="cs"/>
          <w:lang w:bidi="fa-IR"/>
        </w:rPr>
        <w:sym w:font="AGA Arabesque" w:char="F028"/>
      </w:r>
      <w:r w:rsidRPr="009E646C">
        <w:rPr>
          <w:rFonts w:cs="B Lotus" w:hint="cs"/>
          <w:rtl/>
          <w:lang w:bidi="fa-IR"/>
        </w:rPr>
        <w:tab/>
      </w:r>
      <w:r w:rsidR="009E646C">
        <w:rPr>
          <w:rFonts w:cs="B Lotus" w:hint="cs"/>
          <w:rtl/>
          <w:lang w:bidi="fa-IR"/>
        </w:rPr>
        <w:t>[</w:t>
      </w:r>
      <w:r w:rsidRPr="009E646C">
        <w:rPr>
          <w:rFonts w:cs="B Lotus" w:hint="cs"/>
          <w:rtl/>
          <w:lang w:bidi="fa-IR"/>
        </w:rPr>
        <w:t>شوري /37-36</w:t>
      </w:r>
      <w:r w:rsidR="009E646C">
        <w:rPr>
          <w:rFonts w:cs="B Lotus" w:hint="cs"/>
          <w:rtl/>
          <w:lang w:bidi="fa-IR"/>
        </w:rPr>
        <w:t>]</w:t>
      </w:r>
    </w:p>
    <w:p w:rsidR="00E37ED9" w:rsidRPr="00D938A1" w:rsidRDefault="00E37ED9" w:rsidP="009E646C">
      <w:pPr>
        <w:tabs>
          <w:tab w:val="right" w:pos="7031"/>
        </w:tabs>
        <w:bidi/>
        <w:ind w:left="1134"/>
        <w:jc w:val="both"/>
        <w:rPr>
          <w:rFonts w:cs="B Lotus"/>
          <w:sz w:val="26"/>
          <w:szCs w:val="26"/>
          <w:rtl/>
          <w:lang w:bidi="fa-IR"/>
        </w:rPr>
      </w:pPr>
      <w:r>
        <w:rPr>
          <w:rFonts w:cs="B Lotus" w:hint="cs"/>
          <w:sz w:val="26"/>
          <w:szCs w:val="26"/>
          <w:rtl/>
          <w:lang w:bidi="fa-IR"/>
        </w:rPr>
        <w:t>«</w:t>
      </w:r>
      <w:r w:rsidR="009E646C" w:rsidRPr="009E646C">
        <w:rPr>
          <w:rtl/>
        </w:rPr>
        <w:t xml:space="preserve"> </w:t>
      </w:r>
      <w:r w:rsidR="009E646C" w:rsidRPr="009E646C">
        <w:rPr>
          <w:rFonts w:cs="B Lotus"/>
          <w:sz w:val="26"/>
          <w:szCs w:val="26"/>
          <w:rtl/>
          <w:lang w:bidi="fa-IR"/>
        </w:rPr>
        <w:t>از هر چه برخوردار شده‌ا</w:t>
      </w:r>
      <w:r w:rsidR="009E646C" w:rsidRPr="009E646C">
        <w:rPr>
          <w:rFonts w:cs="B Lotus" w:hint="cs"/>
          <w:sz w:val="26"/>
          <w:szCs w:val="26"/>
          <w:rtl/>
          <w:lang w:bidi="fa-IR"/>
        </w:rPr>
        <w:t>ی</w:t>
      </w:r>
      <w:r w:rsidR="009E646C" w:rsidRPr="009E646C">
        <w:rPr>
          <w:rFonts w:cs="B Lotus" w:hint="eastAsia"/>
          <w:sz w:val="26"/>
          <w:szCs w:val="26"/>
          <w:rtl/>
          <w:lang w:bidi="fa-IR"/>
        </w:rPr>
        <w:t>د،</w:t>
      </w:r>
      <w:r w:rsidR="009E646C" w:rsidRPr="009E646C">
        <w:rPr>
          <w:rFonts w:cs="B Lotus"/>
          <w:sz w:val="26"/>
          <w:szCs w:val="26"/>
          <w:rtl/>
          <w:lang w:bidi="fa-IR"/>
        </w:rPr>
        <w:t xml:space="preserve"> کالا</w:t>
      </w:r>
      <w:r w:rsidR="009E646C" w:rsidRPr="009E646C">
        <w:rPr>
          <w:rFonts w:cs="B Lotus" w:hint="cs"/>
          <w:sz w:val="26"/>
          <w:szCs w:val="26"/>
          <w:rtl/>
          <w:lang w:bidi="fa-IR"/>
        </w:rPr>
        <w:t>ی</w:t>
      </w:r>
      <w:r w:rsidR="009E646C" w:rsidRPr="009E646C">
        <w:rPr>
          <w:rFonts w:cs="B Lotus"/>
          <w:sz w:val="26"/>
          <w:szCs w:val="26"/>
          <w:rtl/>
          <w:lang w:bidi="fa-IR"/>
        </w:rPr>
        <w:t xml:space="preserve"> زندگ</w:t>
      </w:r>
      <w:r w:rsidR="009E646C" w:rsidRPr="009E646C">
        <w:rPr>
          <w:rFonts w:cs="B Lotus" w:hint="cs"/>
          <w:sz w:val="26"/>
          <w:szCs w:val="26"/>
          <w:rtl/>
          <w:lang w:bidi="fa-IR"/>
        </w:rPr>
        <w:t>ی</w:t>
      </w:r>
      <w:r w:rsidR="009E646C" w:rsidRPr="009E646C">
        <w:rPr>
          <w:rFonts w:cs="B Lotus"/>
          <w:sz w:val="26"/>
          <w:szCs w:val="26"/>
          <w:rtl/>
          <w:lang w:bidi="fa-IR"/>
        </w:rPr>
        <w:t xml:space="preserve"> دن</w:t>
      </w:r>
      <w:r w:rsidR="009E646C" w:rsidRPr="009E646C">
        <w:rPr>
          <w:rFonts w:cs="B Lotus" w:hint="cs"/>
          <w:sz w:val="26"/>
          <w:szCs w:val="26"/>
          <w:rtl/>
          <w:lang w:bidi="fa-IR"/>
        </w:rPr>
        <w:t>ی</w:t>
      </w:r>
      <w:r w:rsidR="009E646C" w:rsidRPr="009E646C">
        <w:rPr>
          <w:rFonts w:cs="B Lotus" w:hint="eastAsia"/>
          <w:sz w:val="26"/>
          <w:szCs w:val="26"/>
          <w:rtl/>
          <w:lang w:bidi="fa-IR"/>
        </w:rPr>
        <w:t>است</w:t>
      </w:r>
      <w:r w:rsidR="009E646C" w:rsidRPr="009E646C">
        <w:rPr>
          <w:rFonts w:cs="B Lotus"/>
          <w:sz w:val="26"/>
          <w:szCs w:val="26"/>
          <w:rtl/>
          <w:lang w:bidi="fa-IR"/>
        </w:rPr>
        <w:t>. و آنچه نزد پروردگار است، برا</w:t>
      </w:r>
      <w:r w:rsidR="009E646C" w:rsidRPr="009E646C">
        <w:rPr>
          <w:rFonts w:cs="B Lotus" w:hint="cs"/>
          <w:sz w:val="26"/>
          <w:szCs w:val="26"/>
          <w:rtl/>
          <w:lang w:bidi="fa-IR"/>
        </w:rPr>
        <w:t>ی</w:t>
      </w:r>
      <w:r w:rsidR="009E646C" w:rsidRPr="009E646C">
        <w:rPr>
          <w:rFonts w:cs="B Lotus"/>
          <w:sz w:val="26"/>
          <w:szCs w:val="26"/>
          <w:rtl/>
          <w:lang w:bidi="fa-IR"/>
        </w:rPr>
        <w:t xml:space="preserve"> آنان که ا</w:t>
      </w:r>
      <w:r w:rsidR="009E646C" w:rsidRPr="009E646C">
        <w:rPr>
          <w:rFonts w:cs="B Lotus" w:hint="cs"/>
          <w:sz w:val="26"/>
          <w:szCs w:val="26"/>
          <w:rtl/>
          <w:lang w:bidi="fa-IR"/>
        </w:rPr>
        <w:t>ی</w:t>
      </w:r>
      <w:r w:rsidR="009E646C" w:rsidRPr="009E646C">
        <w:rPr>
          <w:rFonts w:cs="B Lotus" w:hint="eastAsia"/>
          <w:sz w:val="26"/>
          <w:szCs w:val="26"/>
          <w:rtl/>
          <w:lang w:bidi="fa-IR"/>
        </w:rPr>
        <w:t>مان</w:t>
      </w:r>
      <w:r w:rsidR="009E646C" w:rsidRPr="009E646C">
        <w:rPr>
          <w:rFonts w:cs="B Lotus"/>
          <w:sz w:val="26"/>
          <w:szCs w:val="26"/>
          <w:rtl/>
          <w:lang w:bidi="fa-IR"/>
        </w:rPr>
        <w:t xml:space="preserve"> آورده‌اند و بر پروردگارشان توکل م</w:t>
      </w:r>
      <w:r w:rsidR="009E646C" w:rsidRPr="009E646C">
        <w:rPr>
          <w:rFonts w:cs="B Lotus" w:hint="cs"/>
          <w:sz w:val="26"/>
          <w:szCs w:val="26"/>
          <w:rtl/>
          <w:lang w:bidi="fa-IR"/>
        </w:rPr>
        <w:t>ی‌</w:t>
      </w:r>
      <w:r w:rsidR="009E646C" w:rsidRPr="009E646C">
        <w:rPr>
          <w:rFonts w:cs="B Lotus" w:hint="eastAsia"/>
          <w:sz w:val="26"/>
          <w:szCs w:val="26"/>
          <w:rtl/>
          <w:lang w:bidi="fa-IR"/>
        </w:rPr>
        <w:t>کنند،</w:t>
      </w:r>
      <w:r w:rsidR="009E646C" w:rsidRPr="009E646C">
        <w:rPr>
          <w:rFonts w:cs="B Lotus"/>
          <w:sz w:val="26"/>
          <w:szCs w:val="26"/>
          <w:rtl/>
          <w:lang w:bidi="fa-IR"/>
        </w:rPr>
        <w:t xml:space="preserve"> بهتر و ماندگارتر است</w:t>
      </w:r>
      <w:r w:rsidR="009E646C" w:rsidRPr="009E646C">
        <w:rPr>
          <w:rFonts w:cs="B Lotus" w:hint="cs"/>
          <w:sz w:val="26"/>
          <w:szCs w:val="26"/>
          <w:rtl/>
          <w:lang w:bidi="fa-IR"/>
        </w:rPr>
        <w:t xml:space="preserve"> </w:t>
      </w:r>
      <w:r>
        <w:rPr>
          <w:rFonts w:cs="B Lotus" w:hint="cs"/>
          <w:sz w:val="26"/>
          <w:szCs w:val="26"/>
          <w:rtl/>
          <w:lang w:bidi="fa-IR"/>
        </w:rPr>
        <w:t>و كساني كه از گناهان بزرگ و زشتكاريها خود را به دور مي‌اندازند و چون به خشم درمي‌آيند درمي‌گذرند</w:t>
      </w:r>
      <w:r w:rsidRPr="00D938A1">
        <w:rPr>
          <w:rFonts w:cs="B Lotus" w:hint="cs"/>
          <w:sz w:val="26"/>
          <w:szCs w:val="26"/>
          <w:rtl/>
          <w:lang w:bidi="fa-IR"/>
        </w:rPr>
        <w:t>».</w:t>
      </w:r>
    </w:p>
    <w:p w:rsidR="00E37ED9" w:rsidRPr="0096084A" w:rsidRDefault="00E37ED9" w:rsidP="00E37ED9">
      <w:pPr>
        <w:bidi/>
        <w:ind w:firstLine="284"/>
        <w:jc w:val="both"/>
        <w:rPr>
          <w:rFonts w:cs="B Lotus"/>
          <w:sz w:val="28"/>
          <w:szCs w:val="28"/>
          <w:rtl/>
          <w:lang w:bidi="fa-IR"/>
        </w:rPr>
      </w:pPr>
      <w:r w:rsidRPr="0096084A">
        <w:rPr>
          <w:rFonts w:cs="B Lotus" w:hint="cs"/>
          <w:sz w:val="28"/>
          <w:szCs w:val="28"/>
          <w:rtl/>
          <w:lang w:bidi="fa-IR"/>
        </w:rPr>
        <w:t>اين آيه و آن آيه‌ي قبلي، اجتناب از گناهان صغيره را از ما نمي‌خواهند؛ زيرا كه مردم از ارتكاب آنها در زندگي روزانه‌شان بسيار كم در امان هستند بلكه آيات قرآن، اجتناب انسان از گناهان كبيره را كافي مي‌داند.</w:t>
      </w:r>
    </w:p>
    <w:p w:rsidR="00E37ED9" w:rsidRDefault="00E37ED9" w:rsidP="009E646C">
      <w:pPr>
        <w:bidi/>
        <w:ind w:firstLine="284"/>
        <w:jc w:val="both"/>
        <w:rPr>
          <w:rFonts w:cs="B Lotus"/>
          <w:sz w:val="28"/>
          <w:szCs w:val="28"/>
          <w:rtl/>
          <w:lang w:bidi="fa-IR"/>
        </w:rPr>
      </w:pPr>
      <w:r>
        <w:rPr>
          <w:rFonts w:cs="B Lotus" w:hint="cs"/>
          <w:sz w:val="28"/>
          <w:szCs w:val="28"/>
          <w:rtl/>
          <w:lang w:bidi="fa-IR"/>
        </w:rPr>
        <w:t>در حديث صحيح از پيامبر اسلام</w:t>
      </w:r>
      <w:r w:rsidR="009E646C">
        <w:rPr>
          <w:rFonts w:cs="CTraditional Arabic" w:hint="cs"/>
          <w:sz w:val="28"/>
          <w:szCs w:val="28"/>
          <w:lang w:bidi="fa-IR"/>
        </w:rPr>
        <w:sym w:font="AGA Arabesque" w:char="F072"/>
      </w:r>
      <w:r>
        <w:rPr>
          <w:rFonts w:cs="B Lotus" w:hint="cs"/>
          <w:sz w:val="28"/>
          <w:szCs w:val="28"/>
          <w:rtl/>
          <w:lang w:bidi="fa-IR"/>
        </w:rPr>
        <w:t xml:space="preserve"> روايت شده كه مي‌فرمايد:</w:t>
      </w:r>
    </w:p>
    <w:p w:rsidR="00E37ED9" w:rsidRPr="00E37ED9" w:rsidRDefault="00E37ED9" w:rsidP="003F3254">
      <w:pPr>
        <w:bidi/>
        <w:ind w:firstLine="284"/>
        <w:jc w:val="both"/>
        <w:rPr>
          <w:rFonts w:cs="2  Badr"/>
          <w:b/>
          <w:bCs/>
          <w:sz w:val="32"/>
          <w:szCs w:val="32"/>
          <w:rtl/>
        </w:rPr>
      </w:pPr>
      <w:r w:rsidRPr="009E646C">
        <w:rPr>
          <w:rFonts w:ascii="Traditional Arabic" w:hAnsi="Traditional Arabic" w:cs="Traditional Arabic"/>
          <w:b/>
          <w:bCs/>
          <w:sz w:val="28"/>
          <w:szCs w:val="28"/>
          <w:rtl/>
          <w:lang w:bidi="fa-IR"/>
        </w:rPr>
        <w:t>(</w:t>
      </w:r>
      <w:r w:rsidR="003F3254">
        <w:rPr>
          <w:rFonts w:ascii="Traditional Arabic" w:hAnsi="Traditional Arabic" w:cs="Traditional Arabic"/>
          <w:b/>
          <w:bCs/>
          <w:sz w:val="28"/>
          <w:szCs w:val="28"/>
          <w:rtl/>
          <w:lang w:bidi="fa-IR"/>
        </w:rPr>
        <w:t>الصلوات الخمس، والجمعة إلى الجمعة ورمضان إلى رمضان</w:t>
      </w:r>
      <w:r w:rsidR="003F3254">
        <w:rPr>
          <w:rFonts w:ascii="Traditional Arabic" w:hAnsi="Traditional Arabic" w:cs="Traditional Arabic" w:hint="cs"/>
          <w:b/>
          <w:bCs/>
          <w:sz w:val="28"/>
          <w:szCs w:val="28"/>
          <w:rtl/>
          <w:lang w:bidi="fa-IR"/>
        </w:rPr>
        <w:t>،</w:t>
      </w:r>
      <w:r w:rsidR="001A1BD6" w:rsidRPr="001A1BD6">
        <w:rPr>
          <w:rFonts w:ascii="Traditional Arabic" w:hAnsi="Traditional Arabic" w:cs="Traditional Arabic"/>
          <w:b/>
          <w:bCs/>
          <w:sz w:val="28"/>
          <w:szCs w:val="28"/>
          <w:rtl/>
          <w:lang w:bidi="fa-IR"/>
        </w:rPr>
        <w:t xml:space="preserve"> مكفرات لما بينهن إذا اجتنبت الكبائر</w:t>
      </w:r>
      <w:r w:rsidRPr="009E646C">
        <w:rPr>
          <w:rFonts w:ascii="Traditional Arabic" w:hAnsi="Traditional Arabic" w:cs="Traditional Arabic"/>
          <w:b/>
          <w:bCs/>
          <w:sz w:val="28"/>
          <w:szCs w:val="28"/>
          <w:rtl/>
          <w:lang w:bidi="fa-IR"/>
        </w:rPr>
        <w:t>)</w:t>
      </w:r>
      <w:r w:rsidRPr="00FC2BC2">
        <w:rPr>
          <w:rFonts w:cs="B Lotus"/>
          <w:sz w:val="28"/>
          <w:szCs w:val="28"/>
          <w:vertAlign w:val="superscript"/>
          <w:rtl/>
        </w:rPr>
        <w:footnoteReference w:id="113"/>
      </w:r>
      <w:r w:rsidR="003F3254">
        <w:rPr>
          <w:rFonts w:ascii="Traditional Arabic" w:hAnsi="Traditional Arabic" w:cs="Traditional Arabic" w:hint="cs"/>
          <w:b/>
          <w:bCs/>
          <w:sz w:val="28"/>
          <w:szCs w:val="28"/>
          <w:rtl/>
        </w:rPr>
        <w:t>.</w:t>
      </w:r>
    </w:p>
    <w:p w:rsidR="00025639" w:rsidRDefault="00E37ED9" w:rsidP="00025639">
      <w:pPr>
        <w:bidi/>
        <w:ind w:firstLine="284"/>
        <w:jc w:val="both"/>
        <w:rPr>
          <w:rFonts w:cs="B Lotus"/>
          <w:sz w:val="28"/>
          <w:szCs w:val="28"/>
          <w:rtl/>
          <w:lang w:bidi="fa-IR"/>
        </w:rPr>
      </w:pPr>
      <w:r>
        <w:rPr>
          <w:rFonts w:cs="B Lotus" w:hint="cs"/>
          <w:sz w:val="28"/>
          <w:szCs w:val="28"/>
          <w:rtl/>
          <w:lang w:bidi="fa-IR"/>
        </w:rPr>
        <w:t>«نمازهاي پنجگانه، جمعه تا جمعه، رمضان تا رمضان سبب بخشش و كفاره گناهاني كه در ميان و فاصله‌ي آنها واقع مي‌شوند، مي‌گردند هنگامي كه از گناهان كبيره اجتناب شود.»</w:t>
      </w:r>
    </w:p>
    <w:p w:rsidR="00E37ED9" w:rsidRDefault="00E37ED9" w:rsidP="00E37ED9">
      <w:pPr>
        <w:bidi/>
        <w:ind w:firstLine="284"/>
        <w:jc w:val="both"/>
        <w:rPr>
          <w:rFonts w:cs="B Lotus"/>
          <w:sz w:val="28"/>
          <w:szCs w:val="28"/>
          <w:rtl/>
          <w:lang w:bidi="fa-IR"/>
        </w:rPr>
      </w:pPr>
      <w:r>
        <w:rPr>
          <w:rFonts w:cs="B Lotus" w:hint="cs"/>
          <w:sz w:val="28"/>
          <w:szCs w:val="28"/>
          <w:rtl/>
          <w:lang w:bidi="fa-IR"/>
        </w:rPr>
        <w:t>گناهان، بنا به نصوص قرآن، سنت  صحيح، اجماع صحابه</w:t>
      </w:r>
      <w:r w:rsidR="001A1BD6">
        <w:rPr>
          <w:rFonts w:cs="B Lotus" w:hint="cs"/>
          <w:sz w:val="28"/>
          <w:szCs w:val="28"/>
          <w:lang w:bidi="fa-IR"/>
        </w:rPr>
        <w:sym w:font="AGA Arabesque" w:char="F079"/>
      </w:r>
      <w:r>
        <w:rPr>
          <w:rFonts w:cs="B Lotus" w:hint="cs"/>
          <w:sz w:val="28"/>
          <w:szCs w:val="28"/>
          <w:rtl/>
          <w:lang w:bidi="fa-IR"/>
        </w:rPr>
        <w:t xml:space="preserve"> و تابعين و عقل به صغائر و كبائر تقسيم شده‌اند.</w:t>
      </w:r>
    </w:p>
    <w:p w:rsidR="00E37ED9" w:rsidRDefault="00E37ED9" w:rsidP="00901099">
      <w:pPr>
        <w:bidi/>
        <w:ind w:firstLine="284"/>
        <w:jc w:val="both"/>
        <w:rPr>
          <w:rFonts w:cs="B Lotus"/>
          <w:sz w:val="28"/>
          <w:szCs w:val="28"/>
          <w:rtl/>
          <w:lang w:bidi="fa-IR"/>
        </w:rPr>
      </w:pPr>
      <w:r>
        <w:rPr>
          <w:rFonts w:cs="B Lotus" w:hint="cs"/>
          <w:sz w:val="28"/>
          <w:szCs w:val="28"/>
          <w:rtl/>
          <w:lang w:bidi="fa-IR"/>
        </w:rPr>
        <w:t>و اينكه از ابواسحاق اسفرايني روايت شده كه گفته است: تمام گناهان كبيره هستند و صغايري در آنها نيست، منظورش اين نيست كه گناهان از لحاظ جرم و مجازات يكسان هستند به اين معني كه گناه نظر به نامحرم همچون گناه زنا باشد، بلكه منظور او اين است كه گناهان نسبت به عظمت كسي كه از او سرپيچي مي‌شود همگي كبيره هستند و با اين وجود بعضي از آنها نسبت به بعضي ديگر بزرگ‌تر مي‌باشند. بنابراين اخت</w:t>
      </w:r>
      <w:r w:rsidR="00901099">
        <w:rPr>
          <w:rFonts w:cs="B Lotus" w:hint="cs"/>
          <w:sz w:val="28"/>
          <w:szCs w:val="28"/>
          <w:rtl/>
          <w:lang w:bidi="fa-IR"/>
        </w:rPr>
        <w:t>لا</w:t>
      </w:r>
      <w:r>
        <w:rPr>
          <w:rFonts w:cs="B Lotus" w:hint="cs"/>
          <w:sz w:val="28"/>
          <w:szCs w:val="28"/>
          <w:rtl/>
          <w:lang w:bidi="fa-IR"/>
        </w:rPr>
        <w:t>ف لفظي است و از نظر معني هر دو نظريه در واقع يكي هستند.</w:t>
      </w:r>
      <w:r w:rsidR="00DB39A0">
        <w:rPr>
          <w:rFonts w:cs="B Lotus" w:hint="cs"/>
          <w:sz w:val="28"/>
          <w:szCs w:val="28"/>
          <w:rtl/>
          <w:lang w:bidi="fa-IR"/>
        </w:rPr>
        <w:t xml:space="preserve"> </w:t>
      </w:r>
    </w:p>
    <w:p w:rsidR="004A06BB" w:rsidRDefault="004A06BB" w:rsidP="004A06BB">
      <w:pPr>
        <w:bidi/>
        <w:ind w:firstLine="284"/>
        <w:jc w:val="both"/>
        <w:rPr>
          <w:rFonts w:cs="B Lotus"/>
          <w:sz w:val="28"/>
          <w:szCs w:val="28"/>
          <w:rtl/>
          <w:lang w:bidi="fa-IR"/>
        </w:rPr>
      </w:pPr>
      <w:r>
        <w:rPr>
          <w:rFonts w:cs="B Lotus" w:hint="cs"/>
          <w:sz w:val="28"/>
          <w:szCs w:val="28"/>
          <w:rtl/>
          <w:lang w:bidi="fa-IR"/>
        </w:rPr>
        <w:t>ابن قيم مي‌گويد:</w:t>
      </w:r>
    </w:p>
    <w:p w:rsidR="004A06BB" w:rsidRDefault="004A06BB" w:rsidP="00901099">
      <w:pPr>
        <w:bidi/>
        <w:ind w:firstLine="284"/>
        <w:jc w:val="both"/>
        <w:rPr>
          <w:rFonts w:cs="B Lotus"/>
          <w:sz w:val="28"/>
          <w:szCs w:val="28"/>
          <w:rtl/>
          <w:lang w:bidi="fa-IR"/>
        </w:rPr>
      </w:pPr>
      <w:r>
        <w:rPr>
          <w:rFonts w:cs="B Lotus" w:hint="cs"/>
          <w:sz w:val="28"/>
          <w:szCs w:val="28"/>
          <w:rtl/>
          <w:lang w:bidi="fa-IR"/>
        </w:rPr>
        <w:t>در لفظ شارع «</w:t>
      </w:r>
      <w:r w:rsidR="001A1BD6" w:rsidRPr="00A6437F">
        <w:rPr>
          <w:rFonts w:ascii="B Badr" w:hAnsi="B Badr" w:cs="B Badr"/>
          <w:color w:val="000000"/>
        </w:rPr>
        <w:sym w:font="HQPB2" w:char="F04E"/>
      </w:r>
      <w:r w:rsidR="001A1BD6" w:rsidRPr="00A6437F">
        <w:rPr>
          <w:rFonts w:ascii="B Badr" w:hAnsi="B Badr" w:cs="B Badr"/>
          <w:color w:val="000000"/>
        </w:rPr>
        <w:sym w:font="HQPB5" w:char="F075"/>
      </w:r>
      <w:r w:rsidR="001A1BD6" w:rsidRPr="00A6437F">
        <w:rPr>
          <w:rFonts w:ascii="B Badr" w:hAnsi="B Badr" w:cs="B Badr"/>
          <w:color w:val="000000"/>
        </w:rPr>
        <w:sym w:font="HQPB2" w:char="F048"/>
      </w:r>
      <w:r w:rsidR="001A1BD6" w:rsidRPr="00A6437F">
        <w:rPr>
          <w:rFonts w:ascii="B Badr" w:hAnsi="B Badr" w:cs="B Badr"/>
          <w:color w:val="000000"/>
        </w:rPr>
        <w:sym w:font="HQPB4" w:char="F0A9"/>
      </w:r>
      <w:r w:rsidR="001A1BD6" w:rsidRPr="00A6437F">
        <w:rPr>
          <w:rFonts w:ascii="B Badr" w:hAnsi="B Badr" w:cs="B Badr"/>
          <w:color w:val="000000"/>
        </w:rPr>
        <w:sym w:font="HQPB2" w:char="F03E"/>
      </w:r>
      <w:r w:rsidR="001A1BD6" w:rsidRPr="00A6437F">
        <w:rPr>
          <w:rFonts w:ascii="B Badr" w:hAnsi="B Badr" w:cs="B Badr"/>
          <w:color w:val="000000"/>
        </w:rPr>
        <w:sym w:font="HQPB2" w:char="F039"/>
      </w:r>
      <w:r w:rsidR="001A1BD6" w:rsidRPr="00A6437F">
        <w:rPr>
          <w:rFonts w:ascii="B Badr" w:hAnsi="B Badr" w:cs="B Badr"/>
          <w:color w:val="000000"/>
        </w:rPr>
        <w:sym w:font="HQPB5" w:char="F024"/>
      </w:r>
      <w:r w:rsidR="001A1BD6" w:rsidRPr="00A6437F">
        <w:rPr>
          <w:rFonts w:ascii="B Badr" w:hAnsi="B Badr" w:cs="B Badr"/>
          <w:color w:val="000000"/>
        </w:rPr>
        <w:sym w:font="HQPB1" w:char="F023"/>
      </w:r>
      <w:r w:rsidR="00901099">
        <w:rPr>
          <w:rFonts w:cs="B Lotus"/>
          <w:sz w:val="28"/>
          <w:szCs w:val="28"/>
          <w:rtl/>
          <w:lang w:bidi="fa-IR"/>
        </w:rPr>
        <w:softHyphen/>
      </w:r>
      <w:r w:rsidR="00901099">
        <w:rPr>
          <w:rFonts w:cs="B Lotus" w:hint="cs"/>
          <w:sz w:val="28"/>
          <w:szCs w:val="28"/>
          <w:rtl/>
          <w:lang w:bidi="fa-IR"/>
        </w:rPr>
        <w:t xml:space="preserve"> </w:t>
      </w:r>
      <w:r>
        <w:rPr>
          <w:rFonts w:cs="B Lotus" w:hint="cs"/>
          <w:sz w:val="28"/>
          <w:szCs w:val="28"/>
          <w:rtl/>
          <w:lang w:bidi="fa-IR"/>
        </w:rPr>
        <w:t>: لغزشهاي كوچك» و «محقرات: گناهان كوچك» آمده و در حديث (</w:t>
      </w:r>
      <w:r w:rsidRPr="00DA787E">
        <w:rPr>
          <w:rFonts w:cs="B Lotus" w:hint="cs"/>
          <w:b/>
          <w:bCs/>
          <w:sz w:val="28"/>
          <w:szCs w:val="28"/>
          <w:rtl/>
          <w:lang w:bidi="fa-IR"/>
        </w:rPr>
        <w:t>اياكم و محقرات الذنوب</w:t>
      </w:r>
      <w:r>
        <w:rPr>
          <w:rFonts w:cs="B Lotus" w:hint="cs"/>
          <w:sz w:val="28"/>
          <w:szCs w:val="28"/>
          <w:rtl/>
          <w:lang w:bidi="fa-IR"/>
        </w:rPr>
        <w:t>): «از گناهان كوچك بپرهيزيد. هم اشاره شده است و نيز گفته شده منظور از «</w:t>
      </w:r>
      <w:r w:rsidR="00901099" w:rsidRPr="00A6437F">
        <w:rPr>
          <w:rFonts w:ascii="B Badr" w:hAnsi="B Badr" w:cs="B Badr"/>
          <w:color w:val="000000"/>
        </w:rPr>
        <w:sym w:font="HQPB2" w:char="F04E"/>
      </w:r>
      <w:r w:rsidR="00901099" w:rsidRPr="00A6437F">
        <w:rPr>
          <w:rFonts w:ascii="B Badr" w:hAnsi="B Badr" w:cs="B Badr"/>
          <w:color w:val="000000"/>
        </w:rPr>
        <w:sym w:font="HQPB5" w:char="F075"/>
      </w:r>
      <w:r w:rsidR="00901099" w:rsidRPr="00A6437F">
        <w:rPr>
          <w:rFonts w:ascii="B Badr" w:hAnsi="B Badr" w:cs="B Badr"/>
          <w:color w:val="000000"/>
        </w:rPr>
        <w:sym w:font="HQPB2" w:char="F048"/>
      </w:r>
      <w:r w:rsidR="00901099" w:rsidRPr="00A6437F">
        <w:rPr>
          <w:rFonts w:ascii="B Badr" w:hAnsi="B Badr" w:cs="B Badr"/>
          <w:color w:val="000000"/>
        </w:rPr>
        <w:sym w:font="HQPB4" w:char="F0A9"/>
      </w:r>
      <w:r w:rsidR="00901099" w:rsidRPr="00A6437F">
        <w:rPr>
          <w:rFonts w:ascii="B Badr" w:hAnsi="B Badr" w:cs="B Badr"/>
          <w:color w:val="000000"/>
        </w:rPr>
        <w:sym w:font="HQPB2" w:char="F03E"/>
      </w:r>
      <w:r w:rsidR="00901099" w:rsidRPr="00A6437F">
        <w:rPr>
          <w:rFonts w:ascii="B Badr" w:hAnsi="B Badr" w:cs="B Badr"/>
          <w:color w:val="000000"/>
        </w:rPr>
        <w:sym w:font="HQPB2" w:char="F039"/>
      </w:r>
      <w:r w:rsidR="00901099" w:rsidRPr="00A6437F">
        <w:rPr>
          <w:rFonts w:ascii="B Badr" w:hAnsi="B Badr" w:cs="B Badr"/>
          <w:color w:val="000000"/>
        </w:rPr>
        <w:sym w:font="HQPB5" w:char="F024"/>
      </w:r>
      <w:r w:rsidR="00901099" w:rsidRPr="00A6437F">
        <w:rPr>
          <w:rFonts w:ascii="B Badr" w:hAnsi="B Badr" w:cs="B Badr"/>
          <w:color w:val="000000"/>
        </w:rPr>
        <w:sym w:font="HQPB1" w:char="F023"/>
      </w:r>
      <w:r>
        <w:rPr>
          <w:rFonts w:cs="B Lotus" w:hint="cs"/>
          <w:sz w:val="28"/>
          <w:szCs w:val="28"/>
          <w:rtl/>
          <w:lang w:bidi="fa-IR"/>
        </w:rPr>
        <w:t>» كه در آيه بيان شده گناه كبيره است. بغوي و ديگران بيان كرده‌اند. و گفته‌اند:</w:t>
      </w:r>
    </w:p>
    <w:p w:rsidR="004A06BB" w:rsidRDefault="00E63F6D" w:rsidP="00901099">
      <w:pPr>
        <w:bidi/>
        <w:ind w:firstLine="284"/>
        <w:jc w:val="both"/>
        <w:rPr>
          <w:rFonts w:cs="B Lotus"/>
          <w:sz w:val="28"/>
          <w:szCs w:val="28"/>
          <w:rtl/>
          <w:lang w:bidi="fa-IR"/>
        </w:rPr>
      </w:pPr>
      <w:r>
        <w:rPr>
          <w:rFonts w:cs="B Lotus" w:hint="cs"/>
          <w:sz w:val="28"/>
          <w:szCs w:val="28"/>
          <w:rtl/>
          <w:lang w:bidi="fa-IR"/>
        </w:rPr>
        <w:t>معناي استثناء «</w:t>
      </w:r>
      <w:r w:rsidR="00901099" w:rsidRPr="00A6437F">
        <w:rPr>
          <w:rFonts w:ascii="B Badr" w:hAnsi="B Badr" w:cs="B Badr"/>
          <w:color w:val="000000"/>
        </w:rPr>
        <w:sym w:font="HQPB5" w:char="F09E"/>
      </w:r>
      <w:r w:rsidR="00901099" w:rsidRPr="00A6437F">
        <w:rPr>
          <w:rFonts w:ascii="B Badr" w:hAnsi="B Badr" w:cs="B Badr"/>
          <w:color w:val="000000"/>
        </w:rPr>
        <w:sym w:font="HQPB2" w:char="F077"/>
      </w:r>
      <w:r w:rsidR="00901099" w:rsidRPr="00A6437F">
        <w:rPr>
          <w:rFonts w:ascii="B Badr" w:hAnsi="B Badr" w:cs="B Badr"/>
          <w:color w:val="000000"/>
        </w:rPr>
        <w:sym w:font="HQPB4" w:char="F0CE"/>
      </w:r>
      <w:r w:rsidR="00901099" w:rsidRPr="00A6437F">
        <w:rPr>
          <w:rFonts w:ascii="B Badr" w:hAnsi="B Badr" w:cs="B Badr"/>
          <w:color w:val="000000"/>
        </w:rPr>
        <w:sym w:font="HQPB1" w:char="F029"/>
      </w:r>
      <w:r w:rsidR="00901099" w:rsidRPr="00A6437F">
        <w:rPr>
          <w:rFonts w:ascii="B Badr" w:hAnsi="B Badr" w:cs="B Badr"/>
          <w:color w:val="000000"/>
          <w:rtl/>
        </w:rPr>
        <w:t xml:space="preserve"> </w:t>
      </w:r>
      <w:r w:rsidR="00901099" w:rsidRPr="00A6437F">
        <w:rPr>
          <w:rFonts w:ascii="B Badr" w:hAnsi="B Badr" w:cs="B Badr"/>
          <w:color w:val="000000"/>
        </w:rPr>
        <w:sym w:font="HQPB5" w:char="F07A"/>
      </w:r>
      <w:r w:rsidR="00901099" w:rsidRPr="00A6437F">
        <w:rPr>
          <w:rFonts w:ascii="B Badr" w:hAnsi="B Badr" w:cs="B Badr"/>
          <w:color w:val="000000"/>
        </w:rPr>
        <w:sym w:font="HQPB2" w:char="F04E"/>
      </w:r>
      <w:r w:rsidR="00901099" w:rsidRPr="00A6437F">
        <w:rPr>
          <w:rFonts w:ascii="B Badr" w:hAnsi="B Badr" w:cs="B Badr"/>
          <w:color w:val="000000"/>
        </w:rPr>
        <w:sym w:font="HQPB5" w:char="F075"/>
      </w:r>
      <w:r w:rsidR="00901099" w:rsidRPr="00A6437F">
        <w:rPr>
          <w:rFonts w:ascii="B Badr" w:hAnsi="B Badr" w:cs="B Badr"/>
          <w:color w:val="000000"/>
        </w:rPr>
        <w:sym w:font="HQPB2" w:char="F048"/>
      </w:r>
      <w:r w:rsidR="00901099" w:rsidRPr="00A6437F">
        <w:rPr>
          <w:rFonts w:ascii="B Badr" w:hAnsi="B Badr" w:cs="B Badr"/>
          <w:color w:val="000000"/>
        </w:rPr>
        <w:sym w:font="HQPB4" w:char="F0A9"/>
      </w:r>
      <w:r w:rsidR="00901099" w:rsidRPr="00A6437F">
        <w:rPr>
          <w:rFonts w:ascii="B Badr" w:hAnsi="B Badr" w:cs="B Badr"/>
          <w:color w:val="000000"/>
        </w:rPr>
        <w:sym w:font="HQPB2" w:char="F03E"/>
      </w:r>
      <w:r w:rsidR="00901099" w:rsidRPr="00A6437F">
        <w:rPr>
          <w:rFonts w:ascii="B Badr" w:hAnsi="B Badr" w:cs="B Badr"/>
          <w:color w:val="000000"/>
        </w:rPr>
        <w:sym w:font="HQPB2" w:char="F039"/>
      </w:r>
      <w:r w:rsidR="00901099" w:rsidRPr="00A6437F">
        <w:rPr>
          <w:rFonts w:ascii="B Badr" w:hAnsi="B Badr" w:cs="B Badr"/>
          <w:color w:val="000000"/>
        </w:rPr>
        <w:sym w:font="HQPB5" w:char="F024"/>
      </w:r>
      <w:r w:rsidR="00901099" w:rsidRPr="00A6437F">
        <w:rPr>
          <w:rFonts w:ascii="B Badr" w:hAnsi="B Badr" w:cs="B Badr"/>
          <w:color w:val="000000"/>
        </w:rPr>
        <w:sym w:font="HQPB1" w:char="F023"/>
      </w:r>
      <w:r w:rsidR="00901099" w:rsidRPr="00A6437F">
        <w:rPr>
          <w:rFonts w:cs="B Lotus" w:hint="cs"/>
          <w:rtl/>
          <w:lang w:bidi="fa-IR"/>
        </w:rPr>
        <w:t xml:space="preserve"> </w:t>
      </w:r>
      <w:r>
        <w:rPr>
          <w:rFonts w:cs="B Lotus" w:hint="cs"/>
          <w:sz w:val="28"/>
          <w:szCs w:val="28"/>
          <w:rtl/>
          <w:lang w:bidi="fa-IR"/>
        </w:rPr>
        <w:t xml:space="preserve">» با چنان مضمون اين است كه دچار گناه كبيره شود سپس از آن توبه نمايد و باز هم مرتكب آن گناه شود و باز هم از آن دست بردارد، به گونه‌اي كه آن روش را عادت و مألوف خود سازد و بر اين اساس استثناء </w:t>
      </w:r>
      <w:r w:rsidRPr="00901099">
        <w:rPr>
          <w:rFonts w:ascii="Traditional Arabic" w:hAnsi="Traditional Arabic" w:cs="Traditional Arabic"/>
          <w:b/>
          <w:bCs/>
          <w:sz w:val="28"/>
          <w:szCs w:val="28"/>
          <w:rtl/>
          <w:lang w:bidi="fa-IR"/>
        </w:rPr>
        <w:t>«لم</w:t>
      </w:r>
      <w:r w:rsidR="00901099">
        <w:rPr>
          <w:rFonts w:ascii="Traditional Arabic" w:hAnsi="Traditional Arabic" w:cs="Traditional Arabic" w:hint="cs"/>
          <w:b/>
          <w:bCs/>
          <w:sz w:val="28"/>
          <w:szCs w:val="28"/>
          <w:rtl/>
          <w:lang w:bidi="fa-IR"/>
        </w:rPr>
        <w:t>َ</w:t>
      </w:r>
      <w:r w:rsidRPr="00901099">
        <w:rPr>
          <w:rFonts w:ascii="Traditional Arabic" w:hAnsi="Traditional Arabic" w:cs="Traditional Arabic"/>
          <w:b/>
          <w:bCs/>
          <w:sz w:val="28"/>
          <w:szCs w:val="28"/>
          <w:rtl/>
          <w:lang w:bidi="fa-IR"/>
        </w:rPr>
        <w:t>م</w:t>
      </w:r>
      <w:r w:rsidR="00901099">
        <w:rPr>
          <w:rFonts w:ascii="Traditional Arabic" w:hAnsi="Traditional Arabic" w:cs="Traditional Arabic" w:hint="cs"/>
          <w:b/>
          <w:bCs/>
          <w:sz w:val="28"/>
          <w:szCs w:val="28"/>
          <w:rtl/>
          <w:lang w:bidi="fa-IR"/>
        </w:rPr>
        <w:t>َ</w:t>
      </w:r>
      <w:r w:rsidR="00901099">
        <w:rPr>
          <w:rFonts w:ascii="Traditional Arabic" w:hAnsi="Traditional Arabic" w:cs="Traditional Arabic" w:hint="cs"/>
          <w:b/>
          <w:bCs/>
          <w:sz w:val="28"/>
          <w:szCs w:val="28"/>
          <w:rtl/>
        </w:rPr>
        <w:t>ّ</w:t>
      </w:r>
      <w:r w:rsidRPr="00901099">
        <w:rPr>
          <w:rFonts w:ascii="Traditional Arabic" w:hAnsi="Traditional Arabic" w:cs="Traditional Arabic"/>
          <w:b/>
          <w:bCs/>
          <w:sz w:val="28"/>
          <w:szCs w:val="28"/>
          <w:rtl/>
          <w:lang w:bidi="fa-IR"/>
        </w:rPr>
        <w:t>»</w:t>
      </w:r>
      <w:r>
        <w:rPr>
          <w:rFonts w:cs="B Lotus" w:hint="cs"/>
          <w:sz w:val="28"/>
          <w:szCs w:val="28"/>
          <w:rtl/>
          <w:lang w:bidi="fa-IR"/>
        </w:rPr>
        <w:t xml:space="preserve"> از اجتناب است و معناي آن چنين خواهد بود كه از آنان گناه كبيره صادر نمي‌شود مگر اينكه از آن </w:t>
      </w:r>
      <w:r w:rsidR="00901099" w:rsidRPr="00901099">
        <w:rPr>
          <w:rFonts w:ascii="Traditional Arabic" w:hAnsi="Traditional Arabic" w:cs="Traditional Arabic"/>
          <w:b/>
          <w:bCs/>
          <w:sz w:val="28"/>
          <w:szCs w:val="28"/>
          <w:rtl/>
          <w:lang w:bidi="fa-IR"/>
        </w:rPr>
        <w:t>«لم</w:t>
      </w:r>
      <w:r w:rsidR="00901099">
        <w:rPr>
          <w:rFonts w:ascii="Traditional Arabic" w:hAnsi="Traditional Arabic" w:cs="Traditional Arabic" w:hint="cs"/>
          <w:b/>
          <w:bCs/>
          <w:sz w:val="28"/>
          <w:szCs w:val="28"/>
          <w:rtl/>
          <w:lang w:bidi="fa-IR"/>
        </w:rPr>
        <w:t>َ</w:t>
      </w:r>
      <w:r w:rsidR="00901099" w:rsidRPr="00901099">
        <w:rPr>
          <w:rFonts w:ascii="Traditional Arabic" w:hAnsi="Traditional Arabic" w:cs="Traditional Arabic"/>
          <w:b/>
          <w:bCs/>
          <w:sz w:val="28"/>
          <w:szCs w:val="28"/>
          <w:rtl/>
          <w:lang w:bidi="fa-IR"/>
        </w:rPr>
        <w:t>م</w:t>
      </w:r>
      <w:r w:rsidR="00901099">
        <w:rPr>
          <w:rFonts w:ascii="Traditional Arabic" w:hAnsi="Traditional Arabic" w:cs="Traditional Arabic" w:hint="cs"/>
          <w:b/>
          <w:bCs/>
          <w:sz w:val="28"/>
          <w:szCs w:val="28"/>
          <w:rtl/>
          <w:lang w:bidi="fa-IR"/>
        </w:rPr>
        <w:t>َ</w:t>
      </w:r>
      <w:r w:rsidR="00901099">
        <w:rPr>
          <w:rFonts w:ascii="Traditional Arabic" w:hAnsi="Traditional Arabic" w:cs="Traditional Arabic" w:hint="cs"/>
          <w:b/>
          <w:bCs/>
          <w:sz w:val="28"/>
          <w:szCs w:val="28"/>
          <w:rtl/>
        </w:rPr>
        <w:t>ّ</w:t>
      </w:r>
      <w:r w:rsidR="00901099" w:rsidRPr="00901099">
        <w:rPr>
          <w:rFonts w:ascii="Traditional Arabic" w:hAnsi="Traditional Arabic" w:cs="Traditional Arabic"/>
          <w:b/>
          <w:bCs/>
          <w:sz w:val="28"/>
          <w:szCs w:val="28"/>
          <w:rtl/>
          <w:lang w:bidi="fa-IR"/>
        </w:rPr>
        <w:t>»</w:t>
      </w:r>
      <w:r w:rsidR="00901099">
        <w:rPr>
          <w:rFonts w:ascii="Traditional Arabic" w:hAnsi="Traditional Arabic" w:cs="Traditional Arabic" w:hint="cs"/>
          <w:b/>
          <w:bCs/>
          <w:sz w:val="28"/>
          <w:szCs w:val="28"/>
          <w:rtl/>
          <w:lang w:bidi="fa-IR"/>
        </w:rPr>
        <w:t xml:space="preserve"> </w:t>
      </w:r>
      <w:r>
        <w:rPr>
          <w:rFonts w:cs="B Lotus" w:hint="cs"/>
          <w:sz w:val="28"/>
          <w:szCs w:val="28"/>
          <w:rtl/>
          <w:lang w:bidi="fa-IR"/>
        </w:rPr>
        <w:t>اجتناب ورزند.</w:t>
      </w:r>
    </w:p>
    <w:p w:rsidR="00E63F6D" w:rsidRDefault="00E63F6D" w:rsidP="00901099">
      <w:pPr>
        <w:bidi/>
        <w:ind w:firstLine="284"/>
        <w:jc w:val="both"/>
        <w:rPr>
          <w:rFonts w:cs="B Lotus"/>
          <w:sz w:val="28"/>
          <w:szCs w:val="28"/>
          <w:rtl/>
          <w:lang w:bidi="fa-IR"/>
        </w:rPr>
      </w:pPr>
      <w:r>
        <w:rPr>
          <w:rFonts w:cs="B Lotus" w:hint="cs"/>
          <w:sz w:val="28"/>
          <w:szCs w:val="28"/>
          <w:rtl/>
          <w:lang w:bidi="fa-IR"/>
        </w:rPr>
        <w:t>نظر جمهور دانشمندان بر اين است كه اين استثناء از كبائر است و مستثناي منقطع مي‌باشد... يعني ولي از آنان «</w:t>
      </w:r>
      <w:r w:rsidR="00901099" w:rsidRPr="00901099">
        <w:rPr>
          <w:rFonts w:ascii="Traditional Arabic" w:hAnsi="Traditional Arabic" w:cs="Traditional Arabic"/>
          <w:b/>
          <w:bCs/>
          <w:sz w:val="28"/>
          <w:szCs w:val="28"/>
          <w:rtl/>
          <w:lang w:bidi="fa-IR"/>
        </w:rPr>
        <w:t xml:space="preserve"> لمم</w:t>
      </w:r>
      <w:r w:rsidR="00901099">
        <w:rPr>
          <w:rFonts w:cs="B Lotus" w:hint="cs"/>
          <w:sz w:val="28"/>
          <w:szCs w:val="28"/>
          <w:rtl/>
          <w:lang w:bidi="fa-IR"/>
        </w:rPr>
        <w:t xml:space="preserve"> </w:t>
      </w:r>
      <w:r>
        <w:rPr>
          <w:rFonts w:cs="B Lotus" w:hint="cs"/>
          <w:sz w:val="28"/>
          <w:szCs w:val="28"/>
          <w:rtl/>
          <w:lang w:bidi="fa-IR"/>
        </w:rPr>
        <w:t>» روي مي‌دهد.</w:t>
      </w:r>
    </w:p>
    <w:p w:rsidR="00E63F6D" w:rsidRDefault="00E63F6D" w:rsidP="00901099">
      <w:pPr>
        <w:bidi/>
        <w:ind w:firstLine="284"/>
        <w:jc w:val="both"/>
        <w:rPr>
          <w:rFonts w:cs="B Lotus"/>
          <w:sz w:val="28"/>
          <w:szCs w:val="28"/>
          <w:rtl/>
          <w:lang w:bidi="fa-IR"/>
        </w:rPr>
      </w:pPr>
      <w:r>
        <w:rPr>
          <w:rFonts w:cs="B Lotus" w:hint="cs"/>
          <w:sz w:val="28"/>
          <w:szCs w:val="28"/>
          <w:rtl/>
          <w:lang w:bidi="fa-IR"/>
        </w:rPr>
        <w:t>سپس در دو فصل اختلاف نموده‌اند يكي در «</w:t>
      </w:r>
      <w:r w:rsidR="00901099" w:rsidRPr="00901099">
        <w:rPr>
          <w:rFonts w:ascii="Traditional Arabic" w:hAnsi="Traditional Arabic" w:cs="Traditional Arabic"/>
          <w:b/>
          <w:bCs/>
          <w:sz w:val="28"/>
          <w:szCs w:val="28"/>
          <w:rtl/>
          <w:lang w:bidi="fa-IR"/>
        </w:rPr>
        <w:t xml:space="preserve"> لمم</w:t>
      </w:r>
      <w:r w:rsidR="00901099">
        <w:rPr>
          <w:rFonts w:cs="B Lotus" w:hint="cs"/>
          <w:sz w:val="28"/>
          <w:szCs w:val="28"/>
          <w:rtl/>
          <w:lang w:bidi="fa-IR"/>
        </w:rPr>
        <w:t xml:space="preserve"> </w:t>
      </w:r>
      <w:r>
        <w:rPr>
          <w:rFonts w:cs="B Lotus" w:hint="cs"/>
          <w:sz w:val="28"/>
          <w:szCs w:val="28"/>
          <w:rtl/>
          <w:lang w:bidi="fa-IR"/>
        </w:rPr>
        <w:t>» كه آن چيست؟ دومي در كبائر كه آيا آن تعريف جامع و مانع دارد و مي‌توان آنان را برشمرد اينك در اين باره به بحث مي‌پردازيم.</w:t>
      </w:r>
    </w:p>
    <w:p w:rsidR="00E63F6D" w:rsidRDefault="00E63F6D" w:rsidP="00EA6731">
      <w:pPr>
        <w:pStyle w:val="Heading2"/>
        <w:bidi/>
        <w:rPr>
          <w:rtl/>
        </w:rPr>
      </w:pPr>
      <w:bookmarkStart w:id="192" w:name="_Toc237013347"/>
      <w:bookmarkStart w:id="193" w:name="_Toc237013500"/>
      <w:bookmarkStart w:id="194" w:name="_Toc281676994"/>
      <w:r>
        <w:rPr>
          <w:rFonts w:hint="cs"/>
          <w:rtl/>
        </w:rPr>
        <w:t xml:space="preserve">معني </w:t>
      </w:r>
      <w:bookmarkEnd w:id="192"/>
      <w:bookmarkEnd w:id="193"/>
      <w:r w:rsidR="00901099" w:rsidRPr="00901099">
        <w:rPr>
          <w:rFonts w:hint="cs"/>
        </w:rPr>
        <w:sym w:font="AGA Arabesque" w:char="F028"/>
      </w:r>
      <w:r w:rsidR="00901099" w:rsidRPr="00901099">
        <w:rPr>
          <w:rFonts w:ascii="B Badr" w:hAnsi="B Badr" w:cs="B Badr"/>
          <w:color w:val="000000"/>
        </w:rPr>
        <w:sym w:font="HQPB2" w:char="F04E"/>
      </w:r>
      <w:r w:rsidR="00901099" w:rsidRPr="00901099">
        <w:rPr>
          <w:rFonts w:ascii="B Badr" w:hAnsi="B Badr" w:cs="B Badr"/>
          <w:color w:val="000000"/>
        </w:rPr>
        <w:sym w:font="HQPB5" w:char="F075"/>
      </w:r>
      <w:r w:rsidR="00901099" w:rsidRPr="00901099">
        <w:rPr>
          <w:rFonts w:ascii="B Badr" w:hAnsi="B Badr" w:cs="B Badr"/>
          <w:color w:val="000000"/>
        </w:rPr>
        <w:sym w:font="HQPB2" w:char="F048"/>
      </w:r>
      <w:r w:rsidR="00901099" w:rsidRPr="00901099">
        <w:rPr>
          <w:rFonts w:ascii="B Badr" w:hAnsi="B Badr" w:cs="B Badr"/>
          <w:color w:val="000000"/>
        </w:rPr>
        <w:sym w:font="HQPB4" w:char="F0A9"/>
      </w:r>
      <w:r w:rsidR="00901099" w:rsidRPr="00901099">
        <w:rPr>
          <w:rFonts w:ascii="B Badr" w:hAnsi="B Badr" w:cs="B Badr"/>
          <w:color w:val="000000"/>
        </w:rPr>
        <w:sym w:font="HQPB2" w:char="F03E"/>
      </w:r>
      <w:r w:rsidR="00901099" w:rsidRPr="00901099">
        <w:rPr>
          <w:rFonts w:ascii="B Badr" w:hAnsi="B Badr" w:cs="B Badr"/>
          <w:color w:val="000000"/>
        </w:rPr>
        <w:sym w:font="HQPB2" w:char="F039"/>
      </w:r>
      <w:r w:rsidR="00901099" w:rsidRPr="00901099">
        <w:rPr>
          <w:rFonts w:ascii="B Badr" w:hAnsi="B Badr" w:cs="B Badr"/>
          <w:color w:val="000000"/>
        </w:rPr>
        <w:sym w:font="HQPB5" w:char="F024"/>
      </w:r>
      <w:r w:rsidR="00901099" w:rsidRPr="00901099">
        <w:rPr>
          <w:rFonts w:ascii="B Badr" w:hAnsi="B Badr" w:cs="B Badr"/>
          <w:color w:val="000000"/>
        </w:rPr>
        <w:sym w:font="HQPB1" w:char="F023"/>
      </w:r>
      <w:r w:rsidR="00901099" w:rsidRPr="00901099">
        <w:rPr>
          <w:rFonts w:hint="cs"/>
        </w:rPr>
        <w:sym w:font="AGA Arabesque" w:char="F029"/>
      </w:r>
      <w:bookmarkEnd w:id="194"/>
    </w:p>
    <w:p w:rsidR="00E37ED9" w:rsidRDefault="00C608A7" w:rsidP="00901099">
      <w:pPr>
        <w:bidi/>
        <w:ind w:firstLine="284"/>
        <w:jc w:val="both"/>
        <w:rPr>
          <w:rFonts w:cs="B Lotus"/>
          <w:sz w:val="28"/>
          <w:szCs w:val="28"/>
          <w:rtl/>
          <w:lang w:bidi="fa-IR"/>
        </w:rPr>
      </w:pPr>
      <w:r>
        <w:rPr>
          <w:rFonts w:cs="B Lotus" w:hint="cs"/>
          <w:sz w:val="28"/>
          <w:szCs w:val="28"/>
          <w:rtl/>
          <w:lang w:bidi="fa-IR"/>
        </w:rPr>
        <w:t>و اما راجع به «</w:t>
      </w:r>
      <w:r w:rsidRPr="00901099">
        <w:rPr>
          <w:rFonts w:ascii="Traditional Arabic" w:hAnsi="Traditional Arabic" w:cs="Traditional Arabic"/>
          <w:b/>
          <w:bCs/>
          <w:sz w:val="28"/>
          <w:szCs w:val="28"/>
          <w:rtl/>
          <w:lang w:bidi="fa-IR"/>
        </w:rPr>
        <w:t>لمم</w:t>
      </w:r>
      <w:r>
        <w:rPr>
          <w:rFonts w:cs="B Lotus" w:hint="cs"/>
          <w:sz w:val="28"/>
          <w:szCs w:val="28"/>
          <w:rtl/>
          <w:lang w:bidi="fa-IR"/>
        </w:rPr>
        <w:t>» از گروهي سلف روايت شده كه معني آن يك بار دچار گناه شد</w:t>
      </w:r>
      <w:r w:rsidR="00901099">
        <w:rPr>
          <w:rFonts w:cs="B Lotus" w:hint="cs"/>
          <w:sz w:val="28"/>
          <w:szCs w:val="28"/>
          <w:rtl/>
          <w:lang w:bidi="fa-IR"/>
        </w:rPr>
        <w:t>ن</w:t>
      </w:r>
      <w:r>
        <w:rPr>
          <w:rFonts w:cs="B Lotus" w:hint="cs"/>
          <w:sz w:val="28"/>
          <w:szCs w:val="28"/>
          <w:rtl/>
          <w:lang w:bidi="fa-IR"/>
        </w:rPr>
        <w:t xml:space="preserve"> است و سپس بازنگشتن از آن گناه اگرچه كبيره هم باشد. بغوي مي‌گويد: اين قول ابوهريره</w:t>
      </w:r>
      <w:r w:rsidR="00901099">
        <w:rPr>
          <w:rFonts w:cs="B Lotus" w:hint="cs"/>
          <w:sz w:val="28"/>
          <w:szCs w:val="28"/>
          <w:lang w:bidi="fa-IR"/>
        </w:rPr>
        <w:sym w:font="AGA Arabesque" w:char="F074"/>
      </w:r>
      <w:r>
        <w:rPr>
          <w:rFonts w:cs="B Lotus" w:hint="cs"/>
          <w:sz w:val="28"/>
          <w:szCs w:val="28"/>
          <w:rtl/>
          <w:lang w:bidi="fa-IR"/>
        </w:rPr>
        <w:t>، مجاهد، حسن و روايت عطاء از ابن عباس</w:t>
      </w:r>
      <w:r w:rsidR="00901099">
        <w:rPr>
          <w:rFonts w:cs="CTraditional Arabic" w:hint="cs"/>
          <w:sz w:val="28"/>
          <w:szCs w:val="28"/>
          <w:rtl/>
          <w:lang w:bidi="fa-IR"/>
        </w:rPr>
        <w:t>ب</w:t>
      </w:r>
      <w:r>
        <w:rPr>
          <w:rFonts w:cs="B Lotus" w:hint="cs"/>
          <w:sz w:val="28"/>
          <w:szCs w:val="28"/>
          <w:rtl/>
          <w:lang w:bidi="fa-IR"/>
        </w:rPr>
        <w:t xml:space="preserve"> است و باز مي‌گويد: عبدالله بن عمرو بن عاص</w:t>
      </w:r>
      <w:r w:rsidR="00901099">
        <w:rPr>
          <w:rFonts w:cs="CTraditional Arabic" w:hint="cs"/>
          <w:sz w:val="28"/>
          <w:szCs w:val="28"/>
          <w:rtl/>
          <w:lang w:bidi="fa-IR"/>
        </w:rPr>
        <w:t>ب</w:t>
      </w:r>
      <w:r>
        <w:rPr>
          <w:rFonts w:cs="B Lotus" w:hint="cs"/>
          <w:sz w:val="28"/>
          <w:szCs w:val="28"/>
          <w:rtl/>
          <w:lang w:bidi="fa-IR"/>
        </w:rPr>
        <w:t xml:space="preserve"> گفته است: «لمم» گناه پايين‌تر از شرك است.</w:t>
      </w:r>
    </w:p>
    <w:p w:rsidR="00C608A7" w:rsidRDefault="00C608A7" w:rsidP="00901099">
      <w:pPr>
        <w:bidi/>
        <w:ind w:firstLine="284"/>
        <w:jc w:val="both"/>
        <w:rPr>
          <w:rFonts w:cs="B Lotus"/>
          <w:sz w:val="28"/>
          <w:szCs w:val="28"/>
          <w:rtl/>
          <w:lang w:bidi="fa-IR"/>
        </w:rPr>
      </w:pPr>
      <w:r>
        <w:rPr>
          <w:rFonts w:cs="B Lotus" w:hint="cs"/>
          <w:sz w:val="28"/>
          <w:szCs w:val="28"/>
          <w:rtl/>
          <w:lang w:bidi="fa-IR"/>
        </w:rPr>
        <w:t xml:space="preserve">سدي مي‌گويد: ابوصالح گفته است از من درباره‌ي اين قول خداوند كه مي‌فرمايد: </w:t>
      </w:r>
      <w:r w:rsidR="00901099">
        <w:rPr>
          <w:rFonts w:cs="B Lotus" w:hint="cs"/>
          <w:sz w:val="28"/>
          <w:szCs w:val="28"/>
          <w:rtl/>
          <w:lang w:bidi="fa-IR"/>
        </w:rPr>
        <w:t>«</w:t>
      </w:r>
      <w:r w:rsidR="00901099" w:rsidRPr="00A6437F">
        <w:rPr>
          <w:rFonts w:ascii="B Badr" w:hAnsi="B Badr" w:cs="B Badr"/>
          <w:color w:val="000000"/>
        </w:rPr>
        <w:sym w:font="HQPB5" w:char="F09E"/>
      </w:r>
      <w:r w:rsidR="00901099" w:rsidRPr="00A6437F">
        <w:rPr>
          <w:rFonts w:ascii="B Badr" w:hAnsi="B Badr" w:cs="B Badr"/>
          <w:color w:val="000000"/>
        </w:rPr>
        <w:sym w:font="HQPB2" w:char="F077"/>
      </w:r>
      <w:r w:rsidR="00901099" w:rsidRPr="00A6437F">
        <w:rPr>
          <w:rFonts w:ascii="B Badr" w:hAnsi="B Badr" w:cs="B Badr"/>
          <w:color w:val="000000"/>
        </w:rPr>
        <w:sym w:font="HQPB4" w:char="F0CE"/>
      </w:r>
      <w:r w:rsidR="00901099" w:rsidRPr="00A6437F">
        <w:rPr>
          <w:rFonts w:ascii="B Badr" w:hAnsi="B Badr" w:cs="B Badr"/>
          <w:color w:val="000000"/>
        </w:rPr>
        <w:sym w:font="HQPB1" w:char="F029"/>
      </w:r>
      <w:r w:rsidR="00901099" w:rsidRPr="00A6437F">
        <w:rPr>
          <w:rFonts w:ascii="B Badr" w:hAnsi="B Badr" w:cs="B Badr"/>
          <w:color w:val="000000"/>
          <w:rtl/>
        </w:rPr>
        <w:t xml:space="preserve"> </w:t>
      </w:r>
      <w:r w:rsidR="00901099" w:rsidRPr="00A6437F">
        <w:rPr>
          <w:rFonts w:ascii="B Badr" w:hAnsi="B Badr" w:cs="B Badr"/>
          <w:color w:val="000000"/>
        </w:rPr>
        <w:sym w:font="HQPB5" w:char="F07A"/>
      </w:r>
      <w:r w:rsidR="00901099" w:rsidRPr="00A6437F">
        <w:rPr>
          <w:rFonts w:ascii="B Badr" w:hAnsi="B Badr" w:cs="B Badr"/>
          <w:color w:val="000000"/>
        </w:rPr>
        <w:sym w:font="HQPB2" w:char="F04E"/>
      </w:r>
      <w:r w:rsidR="00901099" w:rsidRPr="00A6437F">
        <w:rPr>
          <w:rFonts w:ascii="B Badr" w:hAnsi="B Badr" w:cs="B Badr"/>
          <w:color w:val="000000"/>
        </w:rPr>
        <w:sym w:font="HQPB5" w:char="F075"/>
      </w:r>
      <w:r w:rsidR="00901099" w:rsidRPr="00A6437F">
        <w:rPr>
          <w:rFonts w:ascii="B Badr" w:hAnsi="B Badr" w:cs="B Badr"/>
          <w:color w:val="000000"/>
        </w:rPr>
        <w:sym w:font="HQPB2" w:char="F048"/>
      </w:r>
      <w:r w:rsidR="00901099" w:rsidRPr="00A6437F">
        <w:rPr>
          <w:rFonts w:ascii="B Badr" w:hAnsi="B Badr" w:cs="B Badr"/>
          <w:color w:val="000000"/>
        </w:rPr>
        <w:sym w:font="HQPB4" w:char="F0A9"/>
      </w:r>
      <w:r w:rsidR="00901099" w:rsidRPr="00A6437F">
        <w:rPr>
          <w:rFonts w:ascii="B Badr" w:hAnsi="B Badr" w:cs="B Badr"/>
          <w:color w:val="000000"/>
        </w:rPr>
        <w:sym w:font="HQPB2" w:char="F03E"/>
      </w:r>
      <w:r w:rsidR="00901099" w:rsidRPr="00A6437F">
        <w:rPr>
          <w:rFonts w:ascii="B Badr" w:hAnsi="B Badr" w:cs="B Badr"/>
          <w:color w:val="000000"/>
        </w:rPr>
        <w:sym w:font="HQPB2" w:char="F039"/>
      </w:r>
      <w:r w:rsidR="00901099" w:rsidRPr="00A6437F">
        <w:rPr>
          <w:rFonts w:ascii="B Badr" w:hAnsi="B Badr" w:cs="B Badr"/>
          <w:color w:val="000000"/>
        </w:rPr>
        <w:sym w:font="HQPB5" w:char="F024"/>
      </w:r>
      <w:r w:rsidR="00901099" w:rsidRPr="00A6437F">
        <w:rPr>
          <w:rFonts w:ascii="B Badr" w:hAnsi="B Badr" w:cs="B Badr"/>
          <w:color w:val="000000"/>
        </w:rPr>
        <w:sym w:font="HQPB1" w:char="F023"/>
      </w:r>
      <w:r w:rsidR="00901099" w:rsidRPr="00A6437F">
        <w:rPr>
          <w:rFonts w:cs="B Lotus" w:hint="cs"/>
          <w:rtl/>
          <w:lang w:bidi="fa-IR"/>
        </w:rPr>
        <w:t xml:space="preserve"> </w:t>
      </w:r>
      <w:r w:rsidR="00901099">
        <w:rPr>
          <w:rFonts w:cs="B Lotus" w:hint="cs"/>
          <w:sz w:val="28"/>
          <w:szCs w:val="28"/>
          <w:rtl/>
          <w:lang w:bidi="fa-IR"/>
        </w:rPr>
        <w:t xml:space="preserve">» </w:t>
      </w:r>
      <w:r>
        <w:rPr>
          <w:rFonts w:cs="B Lotus" w:hint="cs"/>
          <w:sz w:val="28"/>
          <w:szCs w:val="28"/>
          <w:rtl/>
          <w:lang w:bidi="fa-IR"/>
        </w:rPr>
        <w:t>سئوال شد؟ در جواب گفتم: آن مردي است كه مرتكب گناهي مي‌شود ولي بدان باز</w:t>
      </w:r>
      <w:r w:rsidR="00901099">
        <w:rPr>
          <w:rFonts w:cs="B Lotus" w:hint="cs"/>
          <w:sz w:val="28"/>
          <w:szCs w:val="28"/>
          <w:rtl/>
          <w:lang w:bidi="fa-IR"/>
        </w:rPr>
        <w:t xml:space="preserve"> </w:t>
      </w:r>
      <w:r>
        <w:rPr>
          <w:rFonts w:cs="B Lotus" w:hint="cs"/>
          <w:sz w:val="28"/>
          <w:szCs w:val="28"/>
          <w:rtl/>
          <w:lang w:bidi="fa-IR"/>
        </w:rPr>
        <w:t>نمي‌گردد. آن جريان را براي ابن عباس</w:t>
      </w:r>
      <w:r w:rsidR="00901099">
        <w:rPr>
          <w:rFonts w:cs="B Lotus" w:hint="cs"/>
          <w:sz w:val="28"/>
          <w:szCs w:val="28"/>
          <w:lang w:bidi="fa-IR"/>
        </w:rPr>
        <w:sym w:font="AGA Arabesque" w:char="F074"/>
      </w:r>
      <w:r>
        <w:rPr>
          <w:rFonts w:cs="B Lotus" w:hint="cs"/>
          <w:sz w:val="28"/>
          <w:szCs w:val="28"/>
          <w:rtl/>
          <w:lang w:bidi="fa-IR"/>
        </w:rPr>
        <w:t xml:space="preserve"> بيان داشتم.</w:t>
      </w:r>
    </w:p>
    <w:p w:rsidR="00C608A7" w:rsidRDefault="00C608A7" w:rsidP="00901099">
      <w:pPr>
        <w:bidi/>
        <w:ind w:firstLine="284"/>
        <w:jc w:val="both"/>
        <w:rPr>
          <w:rFonts w:cs="B Lotus"/>
          <w:sz w:val="28"/>
          <w:szCs w:val="28"/>
          <w:rtl/>
          <w:lang w:bidi="fa-IR"/>
        </w:rPr>
      </w:pPr>
      <w:r>
        <w:rPr>
          <w:rFonts w:cs="B Lotus" w:hint="cs"/>
          <w:sz w:val="28"/>
          <w:szCs w:val="28"/>
          <w:rtl/>
          <w:lang w:bidi="fa-IR"/>
        </w:rPr>
        <w:t>ايشان گفتند: «خداوند مهربان ترا بر معني آن ياري نموده است»</w:t>
      </w:r>
    </w:p>
    <w:p w:rsidR="00C608A7" w:rsidRDefault="00C608A7" w:rsidP="00901099">
      <w:pPr>
        <w:bidi/>
        <w:ind w:firstLine="284"/>
        <w:jc w:val="both"/>
        <w:rPr>
          <w:rFonts w:cs="B Lotus"/>
          <w:sz w:val="28"/>
          <w:szCs w:val="28"/>
          <w:rtl/>
          <w:lang w:bidi="fa-IR"/>
        </w:rPr>
      </w:pPr>
      <w:r>
        <w:rPr>
          <w:rFonts w:cs="B Lotus" w:hint="cs"/>
          <w:sz w:val="28"/>
          <w:szCs w:val="28"/>
          <w:rtl/>
          <w:lang w:bidi="fa-IR"/>
        </w:rPr>
        <w:t>جمهور علما بر اين عقيده‌اند كه بنا به صحيح‌ترين دو روايت از ابن عباس</w:t>
      </w:r>
      <w:r w:rsidR="00901099">
        <w:rPr>
          <w:rFonts w:cs="B Lotus" w:hint="cs"/>
          <w:sz w:val="28"/>
          <w:szCs w:val="28"/>
          <w:lang w:bidi="fa-IR"/>
        </w:rPr>
        <w:sym w:font="AGA Arabesque" w:char="F074"/>
      </w:r>
      <w:r>
        <w:rPr>
          <w:rFonts w:cs="B Lotus" w:hint="cs"/>
          <w:sz w:val="28"/>
          <w:szCs w:val="28"/>
          <w:rtl/>
          <w:lang w:bidi="fa-IR"/>
        </w:rPr>
        <w:t xml:space="preserve"> «لمم» غير از كبائر است، همانگونه كه در صحيح بخاري از حديث طاووس روايت شده كه پيامبر</w:t>
      </w:r>
      <w:r w:rsidR="00901099">
        <w:rPr>
          <w:rFonts w:cs="CTraditional Arabic" w:hint="cs"/>
          <w:sz w:val="28"/>
          <w:szCs w:val="28"/>
          <w:lang w:bidi="fa-IR"/>
        </w:rPr>
        <w:sym w:font="AGA Arabesque" w:char="F072"/>
      </w:r>
      <w:r>
        <w:rPr>
          <w:rFonts w:cs="B Lotus" w:hint="cs"/>
          <w:sz w:val="28"/>
          <w:szCs w:val="28"/>
          <w:rtl/>
          <w:lang w:bidi="fa-IR"/>
        </w:rPr>
        <w:t xml:space="preserve"> مي‌فرمايد:</w:t>
      </w:r>
    </w:p>
    <w:p w:rsidR="00C608A7" w:rsidRDefault="00C608A7" w:rsidP="006B64EA">
      <w:pPr>
        <w:bidi/>
        <w:ind w:firstLine="284"/>
        <w:jc w:val="both"/>
        <w:rPr>
          <w:rFonts w:cs="B Lotus"/>
          <w:sz w:val="28"/>
          <w:szCs w:val="28"/>
          <w:rtl/>
          <w:lang w:bidi="fa-IR"/>
        </w:rPr>
      </w:pPr>
      <w:r w:rsidRPr="006B64EA">
        <w:rPr>
          <w:rFonts w:ascii="Traditional Arabic" w:hAnsi="Traditional Arabic" w:cs="Traditional Arabic"/>
          <w:sz w:val="28"/>
          <w:szCs w:val="28"/>
          <w:rtl/>
          <w:lang w:bidi="fa-IR"/>
        </w:rPr>
        <w:t>(</w:t>
      </w:r>
      <w:r w:rsidR="006B64EA" w:rsidRPr="006B64EA">
        <w:rPr>
          <w:rFonts w:ascii="Traditional Arabic" w:hAnsi="Traditional Arabic" w:cs="Traditional Arabic"/>
          <w:b/>
          <w:bCs/>
          <w:sz w:val="28"/>
          <w:szCs w:val="28"/>
          <w:rtl/>
          <w:lang w:bidi="fa-IR"/>
        </w:rPr>
        <w:t>ما رأيت شيئا أشبه باللمم</w:t>
      </w:r>
      <w:r w:rsidRPr="006B64EA">
        <w:rPr>
          <w:rFonts w:ascii="Traditional Arabic" w:hAnsi="Traditional Arabic" w:cs="Traditional Arabic"/>
          <w:sz w:val="28"/>
          <w:szCs w:val="28"/>
          <w:rtl/>
          <w:lang w:bidi="fa-IR"/>
        </w:rPr>
        <w:t>)</w:t>
      </w:r>
      <w:r>
        <w:rPr>
          <w:rFonts w:cs="B Lotus" w:hint="cs"/>
          <w:sz w:val="28"/>
          <w:szCs w:val="28"/>
          <w:rtl/>
          <w:lang w:bidi="fa-IR"/>
        </w:rPr>
        <w:t xml:space="preserve"> «</w:t>
      </w:r>
      <w:r w:rsidR="009E0912">
        <w:rPr>
          <w:rFonts w:cs="B Lotus" w:hint="cs"/>
          <w:sz w:val="28"/>
          <w:szCs w:val="28"/>
          <w:rtl/>
          <w:lang w:bidi="fa-IR"/>
        </w:rPr>
        <w:t>هيچ چيزي را شبيه‌تر به لمم نديده‌ام.»</w:t>
      </w:r>
    </w:p>
    <w:p w:rsidR="009E0912" w:rsidRDefault="009E0912" w:rsidP="006B64EA">
      <w:pPr>
        <w:bidi/>
        <w:ind w:firstLine="284"/>
        <w:jc w:val="both"/>
        <w:rPr>
          <w:rFonts w:cs="B Lotus"/>
          <w:sz w:val="28"/>
          <w:szCs w:val="28"/>
          <w:rtl/>
        </w:rPr>
      </w:pPr>
      <w:r>
        <w:rPr>
          <w:rFonts w:cs="B Lotus" w:hint="cs"/>
          <w:sz w:val="28"/>
          <w:szCs w:val="28"/>
          <w:rtl/>
          <w:lang w:bidi="fa-IR"/>
        </w:rPr>
        <w:t>آنچه كه ابوهريره</w:t>
      </w:r>
      <w:r w:rsidR="00901099">
        <w:rPr>
          <w:rFonts w:cs="B Lotus" w:hint="cs"/>
          <w:sz w:val="28"/>
          <w:szCs w:val="28"/>
          <w:lang w:bidi="fa-IR"/>
        </w:rPr>
        <w:sym w:font="AGA Arabesque" w:char="F074"/>
      </w:r>
      <w:r>
        <w:rPr>
          <w:rFonts w:cs="B Lotus" w:hint="cs"/>
          <w:sz w:val="28"/>
          <w:szCs w:val="28"/>
          <w:rtl/>
          <w:lang w:bidi="fa-IR"/>
        </w:rPr>
        <w:t xml:space="preserve"> از پيامبر</w:t>
      </w:r>
      <w:r w:rsidR="006B64EA">
        <w:rPr>
          <w:rFonts w:cs="CTraditional Arabic" w:hint="cs"/>
          <w:sz w:val="28"/>
          <w:szCs w:val="28"/>
          <w:lang w:bidi="fa-IR"/>
        </w:rPr>
        <w:sym w:font="AGA Arabesque" w:char="F072"/>
      </w:r>
      <w:r>
        <w:rPr>
          <w:rFonts w:cs="B Lotus" w:hint="cs"/>
          <w:sz w:val="28"/>
          <w:szCs w:val="28"/>
          <w:rtl/>
          <w:lang w:bidi="fa-IR"/>
        </w:rPr>
        <w:t xml:space="preserve"> روايت كرده كه «خداي متعال سهمي از زنا را بر بني‌آدم مقرر نموده كه قطعاً بدان مبتلا خواهد شد، زناي چشم، نگاه است و زناي زبان، سخن است و نفس بدان علاقه مي‌نمايد و آن را آرزو مي‌كند آنوقت انسان يا مرتكب زنا مي‌شود و </w:t>
      </w:r>
      <w:r w:rsidR="003F3254">
        <w:rPr>
          <w:rFonts w:cs="B Lotus" w:hint="cs"/>
          <w:sz w:val="28"/>
          <w:szCs w:val="28"/>
          <w:rtl/>
          <w:lang w:bidi="fa-IR"/>
        </w:rPr>
        <w:t>يا نمي‌شود</w:t>
      </w:r>
      <w:r>
        <w:rPr>
          <w:rFonts w:cs="B Lotus" w:hint="cs"/>
          <w:sz w:val="28"/>
          <w:szCs w:val="28"/>
          <w:rtl/>
          <w:lang w:bidi="fa-IR"/>
        </w:rPr>
        <w:t>»</w:t>
      </w:r>
      <w:r w:rsidRPr="00FC2BC2">
        <w:rPr>
          <w:rFonts w:cs="B Lotus"/>
          <w:sz w:val="28"/>
          <w:szCs w:val="28"/>
          <w:vertAlign w:val="superscript"/>
          <w:rtl/>
        </w:rPr>
        <w:footnoteReference w:id="114"/>
      </w:r>
      <w:r w:rsidR="003F3254" w:rsidRPr="003F3254">
        <w:rPr>
          <w:rFonts w:cs="B Lotus" w:hint="cs"/>
          <w:sz w:val="28"/>
          <w:szCs w:val="28"/>
          <w:rtl/>
        </w:rPr>
        <w:t>.</w:t>
      </w:r>
      <w:r>
        <w:rPr>
          <w:rFonts w:cs="B Lotus" w:hint="cs"/>
          <w:sz w:val="28"/>
          <w:szCs w:val="28"/>
          <w:vertAlign w:val="superscript"/>
          <w:rtl/>
        </w:rPr>
        <w:t xml:space="preserve"> </w:t>
      </w:r>
      <w:r>
        <w:rPr>
          <w:rFonts w:cs="B Lotus" w:hint="cs"/>
          <w:sz w:val="28"/>
          <w:szCs w:val="28"/>
          <w:rtl/>
        </w:rPr>
        <w:t>اين حديث را مسلم از سهيل بن ابي صالح و او از پدرش و او هم از ابوهريره</w:t>
      </w:r>
      <w:r w:rsidR="006B64EA">
        <w:rPr>
          <w:rFonts w:cs="B Lotus" w:hint="cs"/>
          <w:sz w:val="28"/>
          <w:szCs w:val="28"/>
        </w:rPr>
        <w:sym w:font="AGA Arabesque" w:char="F074"/>
      </w:r>
      <w:r>
        <w:rPr>
          <w:rFonts w:cs="B Lotus" w:hint="cs"/>
          <w:sz w:val="28"/>
          <w:szCs w:val="28"/>
          <w:rtl/>
        </w:rPr>
        <w:t>، روايت كرده است. و در آن حديث آمده است:</w:t>
      </w:r>
    </w:p>
    <w:p w:rsidR="009E0912" w:rsidRDefault="009E0912" w:rsidP="006B64EA">
      <w:pPr>
        <w:bidi/>
        <w:ind w:firstLine="284"/>
        <w:jc w:val="both"/>
        <w:rPr>
          <w:rFonts w:cs="B Lotus"/>
          <w:sz w:val="28"/>
          <w:szCs w:val="28"/>
          <w:vertAlign w:val="superscript"/>
          <w:rtl/>
        </w:rPr>
      </w:pPr>
      <w:r w:rsidRPr="006B64EA">
        <w:rPr>
          <w:rFonts w:ascii="Traditional Arabic" w:hAnsi="Traditional Arabic" w:cs="Traditional Arabic"/>
          <w:b/>
          <w:bCs/>
          <w:sz w:val="28"/>
          <w:szCs w:val="28"/>
          <w:rtl/>
          <w:lang w:bidi="fa-IR"/>
        </w:rPr>
        <w:t>(</w:t>
      </w:r>
      <w:r w:rsidR="003F3254">
        <w:rPr>
          <w:rFonts w:ascii="Traditional Arabic" w:hAnsi="Traditional Arabic" w:cs="Traditional Arabic"/>
          <w:b/>
          <w:bCs/>
          <w:sz w:val="28"/>
          <w:szCs w:val="28"/>
          <w:rtl/>
          <w:lang w:bidi="fa-IR"/>
        </w:rPr>
        <w:t>فالعينان زناهما النظر، والأذنان زناهما الاستماع، واللسان زناه الكلام، واليد زناها البطش</w:t>
      </w:r>
      <w:r w:rsidR="006B64EA" w:rsidRPr="006B64EA">
        <w:rPr>
          <w:rFonts w:ascii="Traditional Arabic" w:hAnsi="Traditional Arabic" w:cs="Traditional Arabic"/>
          <w:b/>
          <w:bCs/>
          <w:sz w:val="28"/>
          <w:szCs w:val="28"/>
          <w:rtl/>
          <w:lang w:bidi="fa-IR"/>
        </w:rPr>
        <w:t>، والرجل زناها الخطا</w:t>
      </w:r>
      <w:r w:rsidRPr="006B64EA">
        <w:rPr>
          <w:rFonts w:ascii="Traditional Arabic" w:hAnsi="Traditional Arabic" w:cs="Traditional Arabic"/>
          <w:b/>
          <w:bCs/>
          <w:sz w:val="28"/>
          <w:szCs w:val="28"/>
          <w:rtl/>
          <w:lang w:bidi="fa-IR"/>
        </w:rPr>
        <w:t>)</w:t>
      </w:r>
      <w:r w:rsidRPr="009E0912">
        <w:rPr>
          <w:rFonts w:cs="B Lotus"/>
          <w:sz w:val="28"/>
          <w:szCs w:val="28"/>
          <w:vertAlign w:val="superscript"/>
          <w:rtl/>
        </w:rPr>
        <w:t xml:space="preserve"> </w:t>
      </w:r>
      <w:r w:rsidRPr="00FC2BC2">
        <w:rPr>
          <w:rFonts w:cs="B Lotus"/>
          <w:sz w:val="28"/>
          <w:szCs w:val="28"/>
          <w:vertAlign w:val="superscript"/>
          <w:rtl/>
        </w:rPr>
        <w:footnoteReference w:id="115"/>
      </w:r>
      <w:r w:rsidR="003F3254" w:rsidRPr="003F3254">
        <w:rPr>
          <w:rFonts w:cs="B Lotus" w:hint="cs"/>
          <w:sz w:val="28"/>
          <w:szCs w:val="28"/>
          <w:rtl/>
        </w:rPr>
        <w:t>.</w:t>
      </w:r>
    </w:p>
    <w:p w:rsidR="009E0912" w:rsidRDefault="009E0912" w:rsidP="009E0912">
      <w:pPr>
        <w:bidi/>
        <w:ind w:firstLine="284"/>
        <w:jc w:val="both"/>
        <w:rPr>
          <w:rFonts w:cs="B Lotus"/>
          <w:sz w:val="28"/>
          <w:szCs w:val="28"/>
          <w:rtl/>
        </w:rPr>
      </w:pPr>
      <w:r>
        <w:rPr>
          <w:rFonts w:cs="B Lotus" w:hint="cs"/>
          <w:sz w:val="28"/>
          <w:szCs w:val="28"/>
          <w:rtl/>
        </w:rPr>
        <w:t>«زناي چشمان‌نظر، زناي گوش شنيدن، زناي زبان سخن، زناي دست عقوبت و زناي پا گام نهادن به سوي ناحق است».</w:t>
      </w:r>
    </w:p>
    <w:p w:rsidR="009E0912" w:rsidRDefault="009E0912" w:rsidP="009E0912">
      <w:pPr>
        <w:bidi/>
        <w:ind w:firstLine="284"/>
        <w:jc w:val="both"/>
        <w:rPr>
          <w:rFonts w:cs="B Lotus"/>
          <w:sz w:val="28"/>
          <w:szCs w:val="28"/>
          <w:rtl/>
        </w:rPr>
      </w:pPr>
      <w:r>
        <w:rPr>
          <w:rFonts w:cs="B Lotus" w:hint="cs"/>
          <w:sz w:val="28"/>
          <w:szCs w:val="28"/>
          <w:rtl/>
        </w:rPr>
        <w:t>كلبي مي‌گويد: «لمم» بر دو نوع است: 1- هر گناهي كه خداوند در دنيا حد و مجازات و در قيامت عذابي براي آن معين نكرده باشد و در صورتي كه آن گناهان به حد كبائر نرسيده باشند، نمازهاي پنجگانه موجب كفارت آنها خواهد شد.2- گناهان بزرگي كه مسلمانان گاه به گاه بدانها مرتكب مي‌شود و از آنها توبه مي‌كند و باز بدانها مرتكب مي‌شود و هكذا...</w:t>
      </w:r>
    </w:p>
    <w:p w:rsidR="009E0912" w:rsidRDefault="00D72ED5" w:rsidP="009E0912">
      <w:pPr>
        <w:bidi/>
        <w:ind w:firstLine="284"/>
        <w:jc w:val="both"/>
        <w:rPr>
          <w:rFonts w:cs="B Lotus"/>
          <w:sz w:val="28"/>
          <w:szCs w:val="28"/>
          <w:rtl/>
        </w:rPr>
      </w:pPr>
      <w:r w:rsidRPr="006B64EA">
        <w:rPr>
          <w:rFonts w:cs="B Lotus" w:hint="cs"/>
          <w:sz w:val="28"/>
          <w:szCs w:val="28"/>
          <w:rtl/>
        </w:rPr>
        <w:t xml:space="preserve">سعيد بن مسيب </w:t>
      </w:r>
      <w:r w:rsidRPr="00D72ED5">
        <w:rPr>
          <w:rFonts w:cs="B Lotus" w:hint="cs"/>
          <w:sz w:val="28"/>
          <w:szCs w:val="28"/>
          <w:rtl/>
        </w:rPr>
        <w:t>مي‌گويد:</w:t>
      </w:r>
      <w:r w:rsidR="007843DC">
        <w:rPr>
          <w:rFonts w:cs="B Lotus" w:hint="cs"/>
          <w:sz w:val="28"/>
          <w:szCs w:val="28"/>
          <w:rtl/>
        </w:rPr>
        <w:t xml:space="preserve"> «لمم» به معني آن چيزي است كه بر قلب خطور كند.</w:t>
      </w:r>
    </w:p>
    <w:p w:rsidR="007843DC" w:rsidRPr="009E0912" w:rsidRDefault="007843DC" w:rsidP="007843DC">
      <w:pPr>
        <w:bidi/>
        <w:ind w:firstLine="284"/>
        <w:jc w:val="both"/>
        <w:rPr>
          <w:rFonts w:cs="2  Badr"/>
          <w:b/>
          <w:bCs/>
          <w:sz w:val="32"/>
          <w:szCs w:val="32"/>
          <w:rtl/>
          <w:lang w:bidi="fa-IR"/>
        </w:rPr>
      </w:pPr>
      <w:r>
        <w:rPr>
          <w:rFonts w:cs="B Lotus" w:hint="cs"/>
          <w:sz w:val="28"/>
          <w:szCs w:val="28"/>
          <w:rtl/>
        </w:rPr>
        <w:t>حسين بن فضل مي‌گويد: «لمم» نگاه غيرعمد است كه مورد بخشش است كه اگر آن را تكرار كند، لمم نخواهد بود بلكه گناه محسوب مي‌شود. و عطاء از ابن عباس</w:t>
      </w:r>
      <w:r w:rsidR="006B64EA">
        <w:rPr>
          <w:rFonts w:cs="CTraditional Arabic" w:hint="cs"/>
          <w:sz w:val="28"/>
          <w:szCs w:val="28"/>
          <w:rtl/>
        </w:rPr>
        <w:t>ب</w:t>
      </w:r>
      <w:r>
        <w:rPr>
          <w:rFonts w:cs="B Lotus" w:hint="cs"/>
          <w:sz w:val="28"/>
          <w:szCs w:val="28"/>
          <w:rtl/>
        </w:rPr>
        <w:t xml:space="preserve"> روايت مي‌كند كه پيامبر خدا </w:t>
      </w:r>
      <w:r>
        <w:rPr>
          <w:rFonts w:cs="CTraditional Arabic" w:hint="cs"/>
          <w:sz w:val="28"/>
          <w:szCs w:val="28"/>
          <w:rtl/>
        </w:rPr>
        <w:t>ص</w:t>
      </w:r>
      <w:r>
        <w:rPr>
          <w:rFonts w:cs="B Lotus" w:hint="cs"/>
          <w:sz w:val="28"/>
          <w:szCs w:val="28"/>
          <w:rtl/>
        </w:rPr>
        <w:t xml:space="preserve"> مي‌فرمايد:</w:t>
      </w:r>
    </w:p>
    <w:p w:rsidR="00E63F6D" w:rsidRPr="007843DC" w:rsidRDefault="007843DC" w:rsidP="00005D1B">
      <w:pPr>
        <w:bidi/>
        <w:ind w:firstLine="284"/>
        <w:jc w:val="both"/>
        <w:rPr>
          <w:rFonts w:cs="2  Badr"/>
          <w:b/>
          <w:bCs/>
          <w:sz w:val="32"/>
          <w:szCs w:val="32"/>
          <w:rtl/>
          <w:lang w:bidi="fa-IR"/>
        </w:rPr>
      </w:pPr>
      <w:r w:rsidRPr="006B64EA">
        <w:rPr>
          <w:rFonts w:ascii="Traditional Arabic" w:hAnsi="Traditional Arabic" w:cs="Traditional Arabic"/>
          <w:b/>
          <w:bCs/>
          <w:sz w:val="28"/>
          <w:szCs w:val="28"/>
          <w:rtl/>
          <w:lang w:bidi="fa-IR"/>
        </w:rPr>
        <w:t>(</w:t>
      </w:r>
      <w:r w:rsidR="00005D1B" w:rsidRPr="00005D1B">
        <w:rPr>
          <w:rFonts w:ascii="Traditional Arabic" w:hAnsi="Traditional Arabic" w:cs="Traditional Arabic"/>
          <w:b/>
          <w:bCs/>
          <w:sz w:val="28"/>
          <w:szCs w:val="28"/>
          <w:rtl/>
        </w:rPr>
        <w:t>إِنْ تَغْفِرِ اللَّهُمَّ تَغْفِرْ جَمَّا، وَأَيُّ عَبْدٍ لَكَ لَا أَلَمَّا</w:t>
      </w:r>
      <w:r w:rsidRPr="006B64EA">
        <w:rPr>
          <w:rFonts w:ascii="Traditional Arabic" w:hAnsi="Traditional Arabic" w:cs="Traditional Arabic"/>
          <w:b/>
          <w:bCs/>
          <w:sz w:val="28"/>
          <w:szCs w:val="28"/>
          <w:rtl/>
          <w:lang w:bidi="fa-IR"/>
        </w:rPr>
        <w:t>)</w:t>
      </w:r>
      <w:r w:rsidRPr="00FC2BC2">
        <w:rPr>
          <w:rFonts w:cs="B Lotus"/>
          <w:sz w:val="28"/>
          <w:szCs w:val="28"/>
          <w:vertAlign w:val="superscript"/>
          <w:rtl/>
        </w:rPr>
        <w:footnoteReference w:id="116"/>
      </w:r>
      <w:r w:rsidR="003F3254">
        <w:rPr>
          <w:rFonts w:cs="2  Badr" w:hint="cs"/>
          <w:b/>
          <w:bCs/>
          <w:sz w:val="32"/>
          <w:szCs w:val="32"/>
          <w:rtl/>
          <w:lang w:bidi="fa-IR"/>
        </w:rPr>
        <w:t>.</w:t>
      </w:r>
    </w:p>
    <w:p w:rsidR="00E63F6D" w:rsidRDefault="001644C8" w:rsidP="003F3254">
      <w:pPr>
        <w:bidi/>
        <w:ind w:firstLine="284"/>
        <w:jc w:val="both"/>
        <w:rPr>
          <w:rFonts w:cs="B Lotus"/>
          <w:sz w:val="28"/>
          <w:szCs w:val="28"/>
          <w:rtl/>
          <w:lang w:bidi="fa-IR"/>
        </w:rPr>
      </w:pPr>
      <w:r>
        <w:rPr>
          <w:rFonts w:cs="B Lotus" w:hint="cs"/>
          <w:sz w:val="28"/>
          <w:szCs w:val="28"/>
          <w:rtl/>
          <w:lang w:bidi="fa-IR"/>
        </w:rPr>
        <w:t>«پروردگارا! اگر بخواهي گناهان بسيار بزرگ را خواهي بخشيد و اگر نه چه كسي است كه به «لمم» گناهان ريز دچار نشده باشد»</w:t>
      </w:r>
      <w:r w:rsidR="003F3254">
        <w:rPr>
          <w:rFonts w:cs="B Lotus" w:hint="cs"/>
          <w:sz w:val="28"/>
          <w:szCs w:val="28"/>
          <w:rtl/>
          <w:lang w:bidi="fa-IR"/>
        </w:rPr>
        <w:t>.</w:t>
      </w:r>
    </w:p>
    <w:p w:rsidR="001644C8" w:rsidRDefault="001644C8" w:rsidP="006B64EA">
      <w:pPr>
        <w:bidi/>
        <w:ind w:firstLine="284"/>
        <w:jc w:val="both"/>
        <w:rPr>
          <w:rFonts w:cs="B Lotus"/>
          <w:sz w:val="28"/>
          <w:szCs w:val="28"/>
          <w:rtl/>
          <w:lang w:bidi="fa-IR"/>
        </w:rPr>
      </w:pPr>
      <w:r>
        <w:rPr>
          <w:rFonts w:cs="B Lotus" w:hint="cs"/>
          <w:sz w:val="28"/>
          <w:szCs w:val="28"/>
          <w:rtl/>
          <w:lang w:bidi="fa-IR"/>
        </w:rPr>
        <w:t xml:space="preserve">و گروه سوم بر آنند كه «لمم» گناهاني </w:t>
      </w:r>
      <w:r w:rsidR="00034DB0">
        <w:rPr>
          <w:rFonts w:cs="B Lotus" w:hint="cs"/>
          <w:sz w:val="28"/>
          <w:szCs w:val="28"/>
          <w:rtl/>
          <w:lang w:bidi="fa-IR"/>
        </w:rPr>
        <w:t xml:space="preserve">است كه قبل از اسلام در دوران جاهليت انجام گرفته باشد كه خداوند </w:t>
      </w:r>
      <w:r w:rsidR="00B54347">
        <w:rPr>
          <w:rFonts w:cs="B Lotus" w:hint="cs"/>
          <w:sz w:val="28"/>
          <w:szCs w:val="28"/>
          <w:rtl/>
          <w:lang w:bidi="fa-IR"/>
        </w:rPr>
        <w:t xml:space="preserve">در قبال </w:t>
      </w:r>
      <w:r w:rsidR="006B64EA">
        <w:rPr>
          <w:rFonts w:cs="B Lotus" w:hint="cs"/>
          <w:sz w:val="28"/>
          <w:szCs w:val="28"/>
          <w:rtl/>
          <w:lang w:bidi="fa-IR"/>
        </w:rPr>
        <w:t>آ</w:t>
      </w:r>
      <w:r w:rsidR="00B54347">
        <w:rPr>
          <w:rFonts w:cs="B Lotus" w:hint="cs"/>
          <w:sz w:val="28"/>
          <w:szCs w:val="28"/>
          <w:rtl/>
          <w:lang w:bidi="fa-IR"/>
        </w:rPr>
        <w:t xml:space="preserve">ن كسي را مجازات نخواهد كرد و اين بدان خاطر بود كه مشركان به مسلمانان گفتند: «شما ديروز با ما فلان كارها را انجام داديد» </w:t>
      </w:r>
      <w:r w:rsidR="00211C31">
        <w:rPr>
          <w:rFonts w:cs="B Lotus" w:hint="cs"/>
          <w:sz w:val="28"/>
          <w:szCs w:val="28"/>
          <w:rtl/>
          <w:lang w:bidi="fa-IR"/>
        </w:rPr>
        <w:t>و خداوند اين آيه را نازل نمود. و اين قول، نظر زيد بن ثابت و زيد بن اسلم است.</w:t>
      </w:r>
    </w:p>
    <w:p w:rsidR="00211C31" w:rsidRDefault="00211C31" w:rsidP="003F3254">
      <w:pPr>
        <w:bidi/>
        <w:ind w:firstLine="284"/>
        <w:jc w:val="both"/>
        <w:rPr>
          <w:rFonts w:cs="B Lotus"/>
          <w:sz w:val="28"/>
          <w:szCs w:val="28"/>
          <w:rtl/>
        </w:rPr>
      </w:pPr>
      <w:r>
        <w:rPr>
          <w:rFonts w:cs="B Lotus" w:hint="cs"/>
          <w:sz w:val="28"/>
          <w:szCs w:val="28"/>
          <w:rtl/>
          <w:lang w:bidi="fa-IR"/>
        </w:rPr>
        <w:t>آنچه را ما اينجا ترجيح مي‌دهيم همان قول جمهور است كه مي‌گويند «لمم» مربوط به گناهان صغيره است مانند نگاه كردن به نامحرم، چشمك زدن، بوسه و امثال آن و اين گفتار جمهور اصحاب و تابعين است و همچنين قول ابوهريره</w:t>
      </w:r>
      <w:r w:rsidR="006B64EA">
        <w:rPr>
          <w:rFonts w:cs="B Lotus" w:hint="cs"/>
          <w:sz w:val="28"/>
          <w:szCs w:val="28"/>
          <w:lang w:bidi="fa-IR"/>
        </w:rPr>
        <w:sym w:font="AGA Arabesque" w:char="F074"/>
      </w:r>
      <w:r>
        <w:rPr>
          <w:rFonts w:cs="B Lotus" w:hint="cs"/>
          <w:sz w:val="28"/>
          <w:szCs w:val="28"/>
          <w:rtl/>
          <w:lang w:bidi="fa-IR"/>
        </w:rPr>
        <w:t>، عبدالله بن مسعود</w:t>
      </w:r>
      <w:r w:rsidR="003F3254">
        <w:rPr>
          <w:rFonts w:cs="CTraditional Arabic" w:hint="cs"/>
          <w:sz w:val="28"/>
          <w:szCs w:val="28"/>
          <w:lang w:bidi="fa-IR"/>
        </w:rPr>
        <w:sym w:font="AGA Arabesque" w:char="F074"/>
      </w:r>
      <w:r>
        <w:rPr>
          <w:rFonts w:cs="B Lotus" w:hint="cs"/>
          <w:sz w:val="28"/>
          <w:szCs w:val="28"/>
          <w:rtl/>
          <w:lang w:bidi="fa-IR"/>
        </w:rPr>
        <w:t>، ابن عباس</w:t>
      </w:r>
      <w:r w:rsidR="006B64EA">
        <w:rPr>
          <w:rFonts w:cs="CTraditional Arabic" w:hint="cs"/>
          <w:sz w:val="28"/>
          <w:szCs w:val="28"/>
          <w:rtl/>
          <w:lang w:bidi="fa-IR"/>
        </w:rPr>
        <w:t>ب</w:t>
      </w:r>
      <w:r>
        <w:rPr>
          <w:rFonts w:cs="B Lotus" w:hint="cs"/>
          <w:sz w:val="28"/>
          <w:szCs w:val="28"/>
          <w:rtl/>
          <w:lang w:bidi="fa-IR"/>
        </w:rPr>
        <w:t>، مسروق و شعبي است و اين با قول ابوهريره</w:t>
      </w:r>
      <w:r w:rsidR="006B64EA">
        <w:rPr>
          <w:rFonts w:cs="B Lotus" w:hint="cs"/>
          <w:sz w:val="28"/>
          <w:szCs w:val="28"/>
          <w:lang w:bidi="fa-IR"/>
        </w:rPr>
        <w:sym w:font="AGA Arabesque" w:char="F074"/>
      </w:r>
      <w:r>
        <w:rPr>
          <w:rFonts w:cs="B Lotus" w:hint="cs"/>
          <w:sz w:val="28"/>
          <w:szCs w:val="28"/>
          <w:rtl/>
          <w:lang w:bidi="fa-IR"/>
        </w:rPr>
        <w:t xml:space="preserve"> كه در روايت ديگر گفته است «كسي كه مرتكب گناه كبيره شود و بدان عودت ننمايد.» منافات ندارد، زيرا «لمم» هم شامل اين مي‌شود و هم شامل آن و همانگونه كه كلبي گفته است يك كلمه‌ي دووجهي است، و يا اينكه ابوهريره و ابن عباس</w:t>
      </w:r>
      <w:r w:rsidR="00394A23">
        <w:rPr>
          <w:rFonts w:cs="B Lotus" w:hint="cs"/>
          <w:sz w:val="28"/>
          <w:szCs w:val="28"/>
          <w:lang w:bidi="fa-IR"/>
        </w:rPr>
        <w:sym w:font="AGA Arabesque" w:char="F079"/>
      </w:r>
      <w:r>
        <w:rPr>
          <w:rFonts w:cs="B Lotus" w:hint="cs"/>
          <w:sz w:val="28"/>
          <w:szCs w:val="28"/>
          <w:rtl/>
          <w:lang w:bidi="fa-IR"/>
        </w:rPr>
        <w:t xml:space="preserve"> معصيت كسي را كه يك </w:t>
      </w:r>
      <w:r w:rsidR="00512482">
        <w:rPr>
          <w:rFonts w:cs="B Lotus" w:hint="cs"/>
          <w:sz w:val="28"/>
          <w:szCs w:val="28"/>
          <w:rtl/>
          <w:lang w:bidi="fa-IR"/>
        </w:rPr>
        <w:t xml:space="preserve">بار مرتكب گناه كبيره شود و بر آن اصرار نورزد «لمم» ناميده‌اند </w:t>
      </w:r>
      <w:r w:rsidR="00694904">
        <w:rPr>
          <w:rFonts w:cs="B Lotus" w:hint="cs"/>
          <w:sz w:val="28"/>
          <w:szCs w:val="28"/>
          <w:rtl/>
          <w:lang w:bidi="fa-IR"/>
        </w:rPr>
        <w:t>و نظر آنان بر اين است كه «لمم» هنگامي بزرگ و غليظ خواهد شد كه كسي چند بار «لمم» از او سر زند. و اين از فهم عميق اصحاب</w:t>
      </w:r>
      <w:r w:rsidR="00394A23">
        <w:rPr>
          <w:rFonts w:cs="CTraditional Arabic" w:hint="cs"/>
          <w:sz w:val="28"/>
          <w:szCs w:val="28"/>
          <w:lang w:bidi="fa-IR"/>
        </w:rPr>
        <w:sym w:font="AGA Arabesque" w:char="F079"/>
      </w:r>
      <w:r w:rsidR="00694904">
        <w:rPr>
          <w:rFonts w:cs="B Lotus" w:hint="cs"/>
          <w:sz w:val="28"/>
          <w:szCs w:val="28"/>
          <w:rtl/>
          <w:lang w:bidi="fa-IR"/>
        </w:rPr>
        <w:t xml:space="preserve"> و انديشه‌ي عميق آنان تراوش مي‌يابد. و شكي نيست كه خداوند «لمم» بنده‌اش را يك بار، دو بار و سه بار مورد مسامحه و چشم‌پوشي قرار خواهد داد و خوف و ترس موقعي است كه بنده‌اي از بندگان خدا آن «لمم» را عادت و مألوف خود گرداند و بارها و بارها آن را تكرار نمايد. آثار سلف و واقع بر اين قضيه دلالت دارد. از علي</w:t>
      </w:r>
      <w:r w:rsidR="00394A23">
        <w:rPr>
          <w:rFonts w:cs="CTraditional Arabic" w:hint="cs"/>
          <w:sz w:val="28"/>
          <w:szCs w:val="28"/>
          <w:lang w:bidi="fa-IR"/>
        </w:rPr>
        <w:sym w:font="AGA Arabesque" w:char="F074"/>
      </w:r>
      <w:r w:rsidR="00694904">
        <w:rPr>
          <w:rFonts w:cs="B Lotus" w:hint="cs"/>
          <w:sz w:val="28"/>
          <w:szCs w:val="28"/>
          <w:rtl/>
          <w:lang w:bidi="fa-IR"/>
        </w:rPr>
        <w:t xml:space="preserve"> روايت شده كه «دزدي را به نزد ايشان آوردند و ايشان فرمان قطع دست او را صادر نمود. دزد گفت: اي اميرالمؤمنين، به خدا قسم به جز اين يك بار دزدي نكرده‌ام. حضرت علي فرمود: دروغ مي‌گويي: هنگامي كه دست دزد قطع گرديد. علي</w:t>
      </w:r>
      <w:r w:rsidR="00394A23">
        <w:rPr>
          <w:rFonts w:cs="CTraditional Arabic" w:hint="cs"/>
          <w:sz w:val="28"/>
          <w:szCs w:val="28"/>
          <w:lang w:bidi="fa-IR"/>
        </w:rPr>
        <w:sym w:font="AGA Arabesque" w:char="F074"/>
      </w:r>
      <w:r w:rsidR="00394A23">
        <w:rPr>
          <w:rFonts w:cs="CTraditional Arabic" w:hint="cs"/>
          <w:sz w:val="28"/>
          <w:szCs w:val="28"/>
          <w:rtl/>
          <w:lang w:bidi="fa-IR"/>
        </w:rPr>
        <w:t xml:space="preserve"> </w:t>
      </w:r>
      <w:r w:rsidR="00694904">
        <w:rPr>
          <w:rFonts w:cs="B Lotus" w:hint="cs"/>
          <w:sz w:val="28"/>
          <w:szCs w:val="28"/>
          <w:rtl/>
          <w:lang w:bidi="fa-IR"/>
        </w:rPr>
        <w:t>فرمود: راستش را به من بگو، با اين بار چند دفعه دزدي كرده‌اي؟ مرد گفت: چندين و چندين بار. علي</w:t>
      </w:r>
      <w:r w:rsidR="00394A23">
        <w:rPr>
          <w:rFonts w:cs="B Lotus" w:hint="cs"/>
          <w:sz w:val="28"/>
          <w:szCs w:val="28"/>
          <w:lang w:bidi="fa-IR"/>
        </w:rPr>
        <w:sym w:font="AGA Arabesque" w:char="F074"/>
      </w:r>
      <w:r w:rsidR="00694904">
        <w:rPr>
          <w:rFonts w:cs="B Lotus" w:hint="cs"/>
          <w:sz w:val="28"/>
          <w:szCs w:val="28"/>
          <w:rtl/>
          <w:lang w:bidi="fa-IR"/>
        </w:rPr>
        <w:t xml:space="preserve"> فرمود: راست گفتي. خداوند كسي را با جرم اول مجازات نخواهد كرد.» و يا اينگونه بيان داشت كه «نخستين گناه اگر «لمم» نباشد از جنس و نظير آن است.» بنابراين دو نظريه ابوهريره و ابن عباس</w:t>
      </w:r>
      <w:r w:rsidR="00394A23">
        <w:rPr>
          <w:rFonts w:cs="B Lotus" w:hint="cs"/>
          <w:sz w:val="28"/>
          <w:szCs w:val="28"/>
          <w:lang w:bidi="fa-IR"/>
        </w:rPr>
        <w:sym w:font="AGA Arabesque" w:char="F079"/>
      </w:r>
      <w:r w:rsidR="00694904">
        <w:rPr>
          <w:rFonts w:cs="B Lotus" w:hint="cs"/>
          <w:sz w:val="28"/>
          <w:szCs w:val="28"/>
          <w:rtl/>
          <w:lang w:bidi="fa-IR"/>
        </w:rPr>
        <w:t xml:space="preserve"> موافق همديگرند و مخالف هم نيستند.</w:t>
      </w:r>
      <w:r w:rsidR="00694904" w:rsidRPr="00694904">
        <w:rPr>
          <w:rFonts w:cs="B Lotus"/>
          <w:sz w:val="28"/>
          <w:szCs w:val="28"/>
          <w:vertAlign w:val="superscript"/>
          <w:rtl/>
        </w:rPr>
        <w:t xml:space="preserve"> </w:t>
      </w:r>
      <w:r w:rsidR="00694904" w:rsidRPr="00FC2BC2">
        <w:rPr>
          <w:rFonts w:cs="B Lotus"/>
          <w:sz w:val="28"/>
          <w:szCs w:val="28"/>
          <w:vertAlign w:val="superscript"/>
          <w:rtl/>
        </w:rPr>
        <w:footnoteReference w:id="117"/>
      </w:r>
      <w:r w:rsidR="00694904">
        <w:rPr>
          <w:rFonts w:cs="B Lotus" w:hint="cs"/>
          <w:sz w:val="28"/>
          <w:szCs w:val="28"/>
          <w:rtl/>
        </w:rPr>
        <w:t xml:space="preserve"> والله‌اعلم.</w:t>
      </w:r>
    </w:p>
    <w:p w:rsidR="00694904" w:rsidRPr="00694904" w:rsidRDefault="00694904" w:rsidP="00EA6731">
      <w:pPr>
        <w:pStyle w:val="Heading2"/>
        <w:bidi/>
        <w:rPr>
          <w:rtl/>
        </w:rPr>
      </w:pPr>
      <w:bookmarkStart w:id="195" w:name="_Toc237013348"/>
      <w:bookmarkStart w:id="196" w:name="_Toc237013501"/>
      <w:bookmarkStart w:id="197" w:name="_Toc281676995"/>
      <w:r>
        <w:rPr>
          <w:rFonts w:hint="cs"/>
          <w:rtl/>
        </w:rPr>
        <w:t xml:space="preserve">اختلاف </w:t>
      </w:r>
      <w:r w:rsidRPr="00394A23">
        <w:rPr>
          <w:rFonts w:hint="cs"/>
          <w:rtl/>
        </w:rPr>
        <w:t>پيشينيان</w:t>
      </w:r>
      <w:r>
        <w:rPr>
          <w:rFonts w:hint="cs"/>
          <w:rtl/>
        </w:rPr>
        <w:t xml:space="preserve"> در معني گناه كبيره و شمارش آن</w:t>
      </w:r>
      <w:bookmarkEnd w:id="195"/>
      <w:bookmarkEnd w:id="196"/>
      <w:bookmarkEnd w:id="197"/>
    </w:p>
    <w:p w:rsidR="00E63F6D" w:rsidRDefault="00694904" w:rsidP="00E63F6D">
      <w:pPr>
        <w:bidi/>
        <w:ind w:firstLine="284"/>
        <w:jc w:val="both"/>
        <w:rPr>
          <w:rFonts w:cs="B Lotus"/>
          <w:sz w:val="28"/>
          <w:szCs w:val="28"/>
          <w:rtl/>
          <w:lang w:bidi="fa-IR"/>
        </w:rPr>
      </w:pPr>
      <w:r>
        <w:rPr>
          <w:rFonts w:cs="B Lotus" w:hint="cs"/>
          <w:sz w:val="28"/>
          <w:szCs w:val="28"/>
          <w:rtl/>
          <w:lang w:bidi="fa-IR"/>
        </w:rPr>
        <w:t>و اما گناهان كبيره، پيشينيان در آن اختلاف نظر دارند و اختلاف آنان به تباين و تضاد برنمي‌گردد بلكه اقوالشان به هم نزديك است.</w:t>
      </w:r>
    </w:p>
    <w:p w:rsidR="00694904" w:rsidRDefault="00694904" w:rsidP="00394A23">
      <w:pPr>
        <w:bidi/>
        <w:ind w:firstLine="284"/>
        <w:jc w:val="both"/>
        <w:rPr>
          <w:rFonts w:cs="B Lotus"/>
          <w:sz w:val="28"/>
          <w:szCs w:val="28"/>
          <w:rtl/>
          <w:lang w:bidi="fa-IR"/>
        </w:rPr>
      </w:pPr>
      <w:r>
        <w:rPr>
          <w:rFonts w:cs="B Lotus" w:hint="cs"/>
          <w:sz w:val="28"/>
          <w:szCs w:val="28"/>
          <w:rtl/>
          <w:lang w:bidi="fa-IR"/>
        </w:rPr>
        <w:t>در صحيحين از حديث شعبي از عبدالله بن عمر روايت شده كه پيامبر</w:t>
      </w:r>
      <w:r w:rsidR="00394A23">
        <w:rPr>
          <w:rFonts w:cs="CTraditional Arabic" w:hint="cs"/>
          <w:sz w:val="28"/>
          <w:szCs w:val="28"/>
          <w:lang w:bidi="fa-IR"/>
        </w:rPr>
        <w:sym w:font="AGA Arabesque" w:char="F072"/>
      </w:r>
      <w:r>
        <w:rPr>
          <w:rFonts w:cs="B Lotus" w:hint="cs"/>
          <w:sz w:val="28"/>
          <w:szCs w:val="28"/>
          <w:rtl/>
          <w:lang w:bidi="fa-IR"/>
        </w:rPr>
        <w:t xml:space="preserve"> فرمود:</w:t>
      </w:r>
    </w:p>
    <w:p w:rsidR="00694904" w:rsidRPr="00694904" w:rsidRDefault="00EA6731" w:rsidP="00394A23">
      <w:pPr>
        <w:bidi/>
        <w:ind w:firstLine="284"/>
        <w:jc w:val="both"/>
        <w:rPr>
          <w:rFonts w:cs="2  Badr"/>
          <w:b/>
          <w:bCs/>
          <w:sz w:val="32"/>
          <w:szCs w:val="32"/>
          <w:rtl/>
          <w:lang w:bidi="fa-IR"/>
        </w:rPr>
      </w:pPr>
      <w:r>
        <w:rPr>
          <w:rFonts w:ascii="Traditional Arabic" w:hAnsi="Traditional Arabic" w:cs="Traditional Arabic"/>
          <w:b/>
          <w:bCs/>
          <w:sz w:val="28"/>
          <w:szCs w:val="28"/>
          <w:rtl/>
          <w:lang w:bidi="fa-IR"/>
        </w:rPr>
        <w:t>(الكبائر: الإشراك بالله وعقوق الوالدين، و</w:t>
      </w:r>
      <w:r w:rsidR="00694904" w:rsidRPr="00394A23">
        <w:rPr>
          <w:rFonts w:ascii="Traditional Arabic" w:hAnsi="Traditional Arabic" w:cs="Traditional Arabic"/>
          <w:b/>
          <w:bCs/>
          <w:sz w:val="28"/>
          <w:szCs w:val="28"/>
          <w:rtl/>
          <w:lang w:bidi="fa-IR"/>
        </w:rPr>
        <w:t>قتل النفس، واليمين الغموس)</w:t>
      </w:r>
      <w:r w:rsidR="00394A23" w:rsidRPr="00394A23">
        <w:rPr>
          <w:rFonts w:cs="B Lotus"/>
          <w:sz w:val="28"/>
          <w:szCs w:val="28"/>
          <w:vertAlign w:val="superscript"/>
          <w:rtl/>
        </w:rPr>
        <w:t xml:space="preserve"> </w:t>
      </w:r>
      <w:r w:rsidR="00394A23" w:rsidRPr="00FC2BC2">
        <w:rPr>
          <w:rFonts w:cs="B Lotus"/>
          <w:sz w:val="28"/>
          <w:szCs w:val="28"/>
          <w:vertAlign w:val="superscript"/>
          <w:rtl/>
        </w:rPr>
        <w:footnoteReference w:id="118"/>
      </w:r>
      <w:r>
        <w:rPr>
          <w:rFonts w:cs="2  Badr" w:hint="cs"/>
          <w:b/>
          <w:bCs/>
          <w:sz w:val="32"/>
          <w:szCs w:val="32"/>
          <w:rtl/>
          <w:lang w:bidi="fa-IR"/>
        </w:rPr>
        <w:t>.</w:t>
      </w:r>
    </w:p>
    <w:p w:rsidR="00E63F6D" w:rsidRDefault="00694904" w:rsidP="00E63F6D">
      <w:pPr>
        <w:bidi/>
        <w:ind w:firstLine="284"/>
        <w:jc w:val="both"/>
        <w:rPr>
          <w:rFonts w:cs="B Lotus"/>
          <w:sz w:val="28"/>
          <w:szCs w:val="28"/>
          <w:rtl/>
          <w:lang w:bidi="fa-IR"/>
        </w:rPr>
      </w:pPr>
      <w:r>
        <w:rPr>
          <w:rFonts w:cs="B Lotus" w:hint="cs"/>
          <w:sz w:val="28"/>
          <w:szCs w:val="28"/>
          <w:rtl/>
          <w:lang w:bidi="fa-IR"/>
        </w:rPr>
        <w:t>«گناهان كبيره عبارتند از: 1- شرك به خدا 2- نافرماني پدر و مادر 3- كشتن انسان بي‌گناه 4- سوگند دروغ و عمدي.»</w:t>
      </w:r>
    </w:p>
    <w:p w:rsidR="00694904" w:rsidRDefault="00694904" w:rsidP="00EF46B8">
      <w:pPr>
        <w:bidi/>
        <w:ind w:firstLine="284"/>
        <w:jc w:val="both"/>
        <w:rPr>
          <w:rFonts w:cs="B Lotus"/>
          <w:sz w:val="28"/>
          <w:szCs w:val="28"/>
          <w:rtl/>
          <w:lang w:bidi="fa-IR"/>
        </w:rPr>
      </w:pPr>
      <w:r>
        <w:rPr>
          <w:rFonts w:cs="B Lotus" w:hint="cs"/>
          <w:sz w:val="28"/>
          <w:szCs w:val="28"/>
          <w:rtl/>
          <w:lang w:bidi="fa-IR"/>
        </w:rPr>
        <w:t>و باز در صحيحين از عبدالرحمن بن ابوبكر</w:t>
      </w:r>
      <w:r w:rsidR="00EF46B8">
        <w:rPr>
          <w:rFonts w:cs="CTraditional Arabic" w:hint="cs"/>
          <w:sz w:val="28"/>
          <w:szCs w:val="28"/>
          <w:rtl/>
          <w:lang w:bidi="fa-IR"/>
        </w:rPr>
        <w:t>ب</w:t>
      </w:r>
      <w:r>
        <w:rPr>
          <w:rFonts w:cs="B Lotus" w:hint="cs"/>
          <w:sz w:val="28"/>
          <w:szCs w:val="28"/>
          <w:rtl/>
          <w:lang w:bidi="fa-IR"/>
        </w:rPr>
        <w:t xml:space="preserve"> و او از پدرش روايت مي‌كند كه پيامبر</w:t>
      </w:r>
      <w:r w:rsidR="00EF46B8">
        <w:rPr>
          <w:rFonts w:cs="CTraditional Arabic" w:hint="cs"/>
          <w:sz w:val="28"/>
          <w:szCs w:val="28"/>
          <w:lang w:bidi="fa-IR"/>
        </w:rPr>
        <w:sym w:font="AGA Arabesque" w:char="F072"/>
      </w:r>
      <w:r>
        <w:rPr>
          <w:rFonts w:cs="B Lotus" w:hint="cs"/>
          <w:sz w:val="28"/>
          <w:szCs w:val="28"/>
          <w:rtl/>
          <w:lang w:bidi="fa-IR"/>
        </w:rPr>
        <w:t xml:space="preserve"> مي‌فرمايد:</w:t>
      </w:r>
    </w:p>
    <w:p w:rsidR="00694904" w:rsidRPr="00BE4CE7" w:rsidRDefault="00694904" w:rsidP="00EA6731">
      <w:pPr>
        <w:bidi/>
        <w:ind w:firstLine="284"/>
        <w:jc w:val="both"/>
        <w:rPr>
          <w:rFonts w:cs="2  Badr"/>
          <w:b/>
          <w:bCs/>
          <w:sz w:val="32"/>
          <w:szCs w:val="32"/>
          <w:rtl/>
        </w:rPr>
      </w:pPr>
      <w:r w:rsidRPr="00EF46B8">
        <w:rPr>
          <w:rFonts w:ascii="Traditional Arabic" w:hAnsi="Traditional Arabic" w:cs="Traditional Arabic"/>
          <w:b/>
          <w:bCs/>
          <w:sz w:val="28"/>
          <w:szCs w:val="28"/>
          <w:rtl/>
          <w:lang w:bidi="fa-IR"/>
        </w:rPr>
        <w:t>(</w:t>
      </w:r>
      <w:r w:rsidR="00EA6731">
        <w:rPr>
          <w:rFonts w:ascii="Traditional Arabic" w:hAnsi="Traditional Arabic" w:cs="Traditional Arabic" w:hint="cs"/>
          <w:b/>
          <w:bCs/>
          <w:sz w:val="28"/>
          <w:szCs w:val="28"/>
          <w:rtl/>
          <w:lang w:bidi="fa-IR"/>
        </w:rPr>
        <w:t>أ</w:t>
      </w:r>
      <w:r w:rsidRPr="00EF46B8">
        <w:rPr>
          <w:rFonts w:ascii="Traditional Arabic" w:hAnsi="Traditional Arabic" w:cs="Traditional Arabic"/>
          <w:b/>
          <w:bCs/>
          <w:sz w:val="28"/>
          <w:szCs w:val="28"/>
          <w:rtl/>
          <w:lang w:bidi="fa-IR"/>
        </w:rPr>
        <w:t xml:space="preserve">لا </w:t>
      </w:r>
      <w:r w:rsidR="00EA6731">
        <w:rPr>
          <w:rFonts w:ascii="Traditional Arabic" w:hAnsi="Traditional Arabic" w:cs="Traditional Arabic" w:hint="cs"/>
          <w:b/>
          <w:bCs/>
          <w:sz w:val="28"/>
          <w:szCs w:val="28"/>
          <w:rtl/>
          <w:lang w:bidi="fa-IR"/>
        </w:rPr>
        <w:t>أ</w:t>
      </w:r>
      <w:r w:rsidRPr="00EF46B8">
        <w:rPr>
          <w:rFonts w:ascii="Traditional Arabic" w:hAnsi="Traditional Arabic" w:cs="Traditional Arabic"/>
          <w:b/>
          <w:bCs/>
          <w:sz w:val="28"/>
          <w:szCs w:val="28"/>
          <w:rtl/>
          <w:lang w:bidi="fa-IR"/>
        </w:rPr>
        <w:t>نبئكم ب</w:t>
      </w:r>
      <w:r w:rsidR="00EA6731">
        <w:rPr>
          <w:rFonts w:ascii="Traditional Arabic" w:hAnsi="Traditional Arabic" w:cs="Traditional Arabic" w:hint="cs"/>
          <w:b/>
          <w:bCs/>
          <w:sz w:val="28"/>
          <w:szCs w:val="28"/>
          <w:rtl/>
          <w:lang w:bidi="fa-IR"/>
        </w:rPr>
        <w:t>أ</w:t>
      </w:r>
      <w:r w:rsidRPr="00EF46B8">
        <w:rPr>
          <w:rFonts w:ascii="Traditional Arabic" w:hAnsi="Traditional Arabic" w:cs="Traditional Arabic"/>
          <w:b/>
          <w:bCs/>
          <w:sz w:val="28"/>
          <w:szCs w:val="28"/>
          <w:rtl/>
          <w:lang w:bidi="fa-IR"/>
        </w:rPr>
        <w:t xml:space="preserve">كبر الكبائر؟ </w:t>
      </w:r>
      <w:r w:rsidR="00BE4CE7" w:rsidRPr="007E66A5">
        <w:rPr>
          <w:rFonts w:cs="B Lotus"/>
          <w:sz w:val="28"/>
          <w:szCs w:val="28"/>
          <w:rtl/>
          <w:lang w:bidi="fa-IR"/>
        </w:rPr>
        <w:t>(سه بار فرمود)</w:t>
      </w:r>
      <w:r w:rsidR="00EA6731">
        <w:rPr>
          <w:rFonts w:ascii="Traditional Arabic" w:hAnsi="Traditional Arabic" w:cs="Traditional Arabic"/>
          <w:b/>
          <w:bCs/>
          <w:sz w:val="28"/>
          <w:szCs w:val="28"/>
          <w:rtl/>
          <w:lang w:bidi="fa-IR"/>
        </w:rPr>
        <w:t xml:space="preserve"> قلنا</w:t>
      </w:r>
      <w:r w:rsidR="00EA6731">
        <w:rPr>
          <w:rFonts w:ascii="Traditional Arabic" w:hAnsi="Traditional Arabic" w:cs="Traditional Arabic" w:hint="cs"/>
          <w:b/>
          <w:bCs/>
          <w:sz w:val="28"/>
          <w:szCs w:val="28"/>
          <w:rtl/>
          <w:lang w:bidi="fa-IR"/>
        </w:rPr>
        <w:t>:</w:t>
      </w:r>
      <w:r w:rsidR="00EA6731">
        <w:rPr>
          <w:rFonts w:ascii="Traditional Arabic" w:hAnsi="Traditional Arabic" w:cs="Traditional Arabic"/>
          <w:b/>
          <w:bCs/>
          <w:sz w:val="28"/>
          <w:szCs w:val="28"/>
          <w:rtl/>
          <w:lang w:bidi="fa-IR"/>
        </w:rPr>
        <w:t xml:space="preserve"> </w:t>
      </w:r>
      <w:r w:rsidR="00EA6731">
        <w:rPr>
          <w:rFonts w:ascii="Traditional Arabic" w:hAnsi="Traditional Arabic" w:cs="Traditional Arabic" w:hint="cs"/>
          <w:b/>
          <w:bCs/>
          <w:sz w:val="28"/>
          <w:szCs w:val="28"/>
          <w:rtl/>
        </w:rPr>
        <w:t>بلى</w:t>
      </w:r>
      <w:r w:rsidR="00BE4CE7" w:rsidRPr="00EF46B8">
        <w:rPr>
          <w:rFonts w:ascii="Traditional Arabic" w:hAnsi="Traditional Arabic" w:cs="Traditional Arabic"/>
          <w:b/>
          <w:bCs/>
          <w:sz w:val="28"/>
          <w:szCs w:val="28"/>
          <w:rtl/>
          <w:lang w:bidi="fa-IR"/>
        </w:rPr>
        <w:t xml:space="preserve"> يا رسول‌</w:t>
      </w:r>
      <w:r w:rsidR="00EA6731">
        <w:rPr>
          <w:rFonts w:ascii="Traditional Arabic" w:hAnsi="Traditional Arabic" w:cs="Traditional Arabic" w:hint="cs"/>
          <w:b/>
          <w:bCs/>
          <w:sz w:val="28"/>
          <w:szCs w:val="28"/>
          <w:rtl/>
          <w:lang w:bidi="fa-IR"/>
        </w:rPr>
        <w:t xml:space="preserve"> </w:t>
      </w:r>
      <w:r w:rsidR="00BE4CE7" w:rsidRPr="00EF46B8">
        <w:rPr>
          <w:rFonts w:ascii="Traditional Arabic" w:hAnsi="Traditional Arabic" w:cs="Traditional Arabic"/>
          <w:b/>
          <w:bCs/>
          <w:sz w:val="28"/>
          <w:szCs w:val="28"/>
          <w:rtl/>
          <w:lang w:bidi="fa-IR"/>
        </w:rPr>
        <w:t>الله</w:t>
      </w:r>
      <w:r w:rsidR="00EA6731">
        <w:rPr>
          <w:rFonts w:ascii="Traditional Arabic" w:hAnsi="Traditional Arabic" w:cs="Traditional Arabic" w:hint="cs"/>
          <w:b/>
          <w:bCs/>
          <w:sz w:val="28"/>
          <w:szCs w:val="28"/>
          <w:rtl/>
          <w:lang w:bidi="fa-IR"/>
        </w:rPr>
        <w:t>!</w:t>
      </w:r>
      <w:r w:rsidR="00BE4CE7" w:rsidRPr="00EF46B8">
        <w:rPr>
          <w:rFonts w:ascii="Traditional Arabic" w:hAnsi="Traditional Arabic" w:cs="Traditional Arabic"/>
          <w:b/>
          <w:bCs/>
          <w:sz w:val="28"/>
          <w:szCs w:val="28"/>
          <w:rtl/>
          <w:lang w:bidi="fa-IR"/>
        </w:rPr>
        <w:t xml:space="preserve"> قال: </w:t>
      </w:r>
      <w:r w:rsidR="007E66A5">
        <w:rPr>
          <w:rFonts w:ascii="Traditional Arabic" w:hAnsi="Traditional Arabic" w:cs="Traditional Arabic" w:hint="cs"/>
          <w:b/>
          <w:bCs/>
          <w:sz w:val="28"/>
          <w:szCs w:val="28"/>
          <w:rtl/>
          <w:lang w:bidi="fa-IR"/>
        </w:rPr>
        <w:t>ا</w:t>
      </w:r>
      <w:r w:rsidR="00EA6731">
        <w:rPr>
          <w:rFonts w:ascii="Traditional Arabic" w:hAnsi="Traditional Arabic" w:cs="Traditional Arabic"/>
          <w:b/>
          <w:bCs/>
          <w:sz w:val="28"/>
          <w:szCs w:val="28"/>
          <w:rtl/>
          <w:lang w:bidi="fa-IR"/>
        </w:rPr>
        <w:t>لإشراك بالله وعقوق الوالدين، و</w:t>
      </w:r>
      <w:r w:rsidR="00BE4CE7" w:rsidRPr="00EF46B8">
        <w:rPr>
          <w:rFonts w:ascii="Traditional Arabic" w:hAnsi="Traditional Arabic" w:cs="Traditional Arabic"/>
          <w:b/>
          <w:bCs/>
          <w:sz w:val="28"/>
          <w:szCs w:val="28"/>
          <w:rtl/>
          <w:lang w:bidi="fa-IR"/>
        </w:rPr>
        <w:t xml:space="preserve">كان متكئاً فجلس فقال: </w:t>
      </w:r>
      <w:r w:rsidR="00EA6731">
        <w:rPr>
          <w:rFonts w:ascii="Traditional Arabic" w:hAnsi="Traditional Arabic" w:cs="Traditional Arabic" w:hint="cs"/>
          <w:b/>
          <w:bCs/>
          <w:sz w:val="28"/>
          <w:szCs w:val="28"/>
          <w:rtl/>
          <w:lang w:bidi="fa-IR"/>
        </w:rPr>
        <w:t>أ</w:t>
      </w:r>
      <w:r w:rsidR="00BE4CE7" w:rsidRPr="00EF46B8">
        <w:rPr>
          <w:rFonts w:ascii="Traditional Arabic" w:hAnsi="Traditional Arabic" w:cs="Traditional Arabic"/>
          <w:b/>
          <w:bCs/>
          <w:sz w:val="28"/>
          <w:szCs w:val="28"/>
          <w:rtl/>
          <w:lang w:bidi="fa-IR"/>
        </w:rPr>
        <w:t>لا</w:t>
      </w:r>
      <w:r w:rsidR="007E66A5">
        <w:rPr>
          <w:rFonts w:ascii="Traditional Arabic" w:hAnsi="Traditional Arabic" w:cs="Traditional Arabic" w:hint="cs"/>
          <w:b/>
          <w:bCs/>
          <w:sz w:val="28"/>
          <w:szCs w:val="28"/>
          <w:rtl/>
          <w:lang w:bidi="fa-IR"/>
        </w:rPr>
        <w:t xml:space="preserve"> </w:t>
      </w:r>
      <w:r w:rsidR="00BE4CE7" w:rsidRPr="00EF46B8">
        <w:rPr>
          <w:rFonts w:ascii="Traditional Arabic" w:hAnsi="Traditional Arabic" w:cs="Traditional Arabic"/>
          <w:b/>
          <w:bCs/>
          <w:sz w:val="28"/>
          <w:szCs w:val="28"/>
          <w:rtl/>
          <w:lang w:bidi="fa-IR"/>
        </w:rPr>
        <w:t>وقول الزور» فما زال يكر</w:t>
      </w:r>
      <w:r w:rsidR="007E66A5" w:rsidRPr="00EF46B8">
        <w:rPr>
          <w:rFonts w:ascii="Traditional Arabic" w:hAnsi="Traditional Arabic" w:cs="Traditional Arabic"/>
          <w:b/>
          <w:bCs/>
          <w:sz w:val="28"/>
          <w:szCs w:val="28"/>
          <w:rtl/>
          <w:lang w:bidi="fa-IR"/>
        </w:rPr>
        <w:t>ر</w:t>
      </w:r>
      <w:r w:rsidR="00BE4CE7" w:rsidRPr="00EF46B8">
        <w:rPr>
          <w:rFonts w:ascii="Traditional Arabic" w:hAnsi="Traditional Arabic" w:cs="Traditional Arabic"/>
          <w:b/>
          <w:bCs/>
          <w:sz w:val="28"/>
          <w:szCs w:val="28"/>
          <w:rtl/>
          <w:lang w:bidi="fa-IR"/>
        </w:rPr>
        <w:t xml:space="preserve">ها </w:t>
      </w:r>
      <w:r w:rsidR="00EA6731">
        <w:rPr>
          <w:rFonts w:ascii="Traditional Arabic" w:hAnsi="Traditional Arabic" w:cs="Traditional Arabic" w:hint="cs"/>
          <w:b/>
          <w:bCs/>
          <w:sz w:val="28"/>
          <w:szCs w:val="28"/>
          <w:rtl/>
          <w:lang w:bidi="fa-IR"/>
        </w:rPr>
        <w:t>حتى</w:t>
      </w:r>
      <w:r w:rsidR="00BE4CE7" w:rsidRPr="00EF46B8">
        <w:rPr>
          <w:rFonts w:ascii="Traditional Arabic" w:hAnsi="Traditional Arabic" w:cs="Traditional Arabic"/>
          <w:b/>
          <w:bCs/>
          <w:sz w:val="28"/>
          <w:szCs w:val="28"/>
          <w:rtl/>
          <w:lang w:bidi="fa-IR"/>
        </w:rPr>
        <w:t xml:space="preserve"> قلنا ليته سكت)</w:t>
      </w:r>
      <w:r w:rsidR="00BE4CE7" w:rsidRPr="00FC2BC2">
        <w:rPr>
          <w:rFonts w:cs="B Lotus"/>
          <w:sz w:val="28"/>
          <w:szCs w:val="28"/>
          <w:vertAlign w:val="superscript"/>
          <w:rtl/>
        </w:rPr>
        <w:footnoteReference w:id="119"/>
      </w:r>
      <w:r w:rsidR="00EA6731">
        <w:rPr>
          <w:rFonts w:ascii="Traditional Arabic" w:hAnsi="Traditional Arabic" w:cs="Traditional Arabic" w:hint="cs"/>
          <w:b/>
          <w:bCs/>
          <w:sz w:val="28"/>
          <w:szCs w:val="28"/>
          <w:rtl/>
        </w:rPr>
        <w:t>.</w:t>
      </w:r>
    </w:p>
    <w:p w:rsidR="00E63F6D" w:rsidRDefault="00E332A1" w:rsidP="007E66A5">
      <w:pPr>
        <w:bidi/>
        <w:ind w:firstLine="284"/>
        <w:jc w:val="both"/>
        <w:rPr>
          <w:rFonts w:cs="B Lotus"/>
          <w:sz w:val="28"/>
          <w:szCs w:val="28"/>
          <w:rtl/>
          <w:lang w:bidi="fa-IR"/>
        </w:rPr>
      </w:pPr>
      <w:r>
        <w:rPr>
          <w:rFonts w:cs="B Lotus" w:hint="cs"/>
          <w:sz w:val="28"/>
          <w:szCs w:val="28"/>
          <w:rtl/>
          <w:lang w:bidi="fa-IR"/>
        </w:rPr>
        <w:t>«آيا مي‌خواهيد كه شما را از بزرگترين گناهان خبر دهم؟ گفتيم: آري اي رسول خدا. فرمود: شريك براي خدا قرار دادن، نافرماني پدر و مادر و در حالي كه حضرت</w:t>
      </w:r>
      <w:r w:rsidR="007E66A5">
        <w:rPr>
          <w:rFonts w:cs="CTraditional Arabic" w:hint="cs"/>
          <w:sz w:val="28"/>
          <w:szCs w:val="28"/>
          <w:lang w:bidi="fa-IR"/>
        </w:rPr>
        <w:sym w:font="AGA Arabesque" w:char="F072"/>
      </w:r>
      <w:r>
        <w:rPr>
          <w:rFonts w:cs="B Lotus" w:hint="cs"/>
          <w:sz w:val="28"/>
          <w:szCs w:val="28"/>
          <w:rtl/>
          <w:lang w:bidi="fa-IR"/>
        </w:rPr>
        <w:t xml:space="preserve"> تكيه داده بود، نشست و فرمود: </w:t>
      </w:r>
      <w:r w:rsidR="003153FD">
        <w:rPr>
          <w:rFonts w:cs="B Lotus" w:hint="cs"/>
          <w:sz w:val="28"/>
          <w:szCs w:val="28"/>
          <w:rtl/>
          <w:lang w:bidi="fa-IR"/>
        </w:rPr>
        <w:t>هان سخن دروغ و شهادت كتمان و آن را پي‌درپي مي‌فرمود تا اينكه گفتيم كاش سكوت مي‌فرمودند.»</w:t>
      </w:r>
    </w:p>
    <w:p w:rsidR="003153FD" w:rsidRDefault="003153FD" w:rsidP="00EA6731">
      <w:pPr>
        <w:bidi/>
        <w:ind w:firstLine="284"/>
        <w:jc w:val="both"/>
        <w:rPr>
          <w:rFonts w:cs="B Lotus"/>
          <w:sz w:val="28"/>
          <w:szCs w:val="28"/>
          <w:rtl/>
          <w:lang w:bidi="fa-IR"/>
        </w:rPr>
      </w:pPr>
      <w:r>
        <w:rPr>
          <w:rFonts w:cs="B Lotus" w:hint="cs"/>
          <w:sz w:val="28"/>
          <w:szCs w:val="28"/>
          <w:rtl/>
          <w:lang w:bidi="fa-IR"/>
        </w:rPr>
        <w:t>و در صحيح از حديث ابن وائل از عمرو بن شرحبيل از عبدالله بن مسعود</w:t>
      </w:r>
      <w:r w:rsidR="00EA6731">
        <w:rPr>
          <w:rFonts w:cs="CTraditional Arabic" w:hint="cs"/>
          <w:sz w:val="28"/>
          <w:szCs w:val="28"/>
          <w:lang w:bidi="fa-IR"/>
        </w:rPr>
        <w:sym w:font="AGA Arabesque" w:char="F074"/>
      </w:r>
      <w:r>
        <w:rPr>
          <w:rFonts w:cs="B Lotus" w:hint="cs"/>
          <w:sz w:val="28"/>
          <w:szCs w:val="28"/>
          <w:rtl/>
          <w:lang w:bidi="fa-IR"/>
        </w:rPr>
        <w:t xml:space="preserve"> روايت شده كه مي‌گويد: گفتم: اي رسول خدا</w:t>
      </w:r>
      <w:r w:rsidR="00EA6731">
        <w:rPr>
          <w:rFonts w:cs="B Lotus" w:hint="cs"/>
          <w:sz w:val="28"/>
          <w:szCs w:val="28"/>
          <w:rtl/>
          <w:lang w:bidi="fa-IR"/>
        </w:rPr>
        <w:t>،</w:t>
      </w:r>
      <w:r>
        <w:rPr>
          <w:rFonts w:cs="B Lotus" w:hint="cs"/>
          <w:sz w:val="28"/>
          <w:szCs w:val="28"/>
          <w:rtl/>
          <w:lang w:bidi="fa-IR"/>
        </w:rPr>
        <w:t xml:space="preserve"> گناهان كبيره كدامها هستند؟ ايشان فرمودند:</w:t>
      </w:r>
    </w:p>
    <w:p w:rsidR="007E66A5" w:rsidRPr="007E66A5" w:rsidRDefault="003153FD" w:rsidP="00EA6731">
      <w:pPr>
        <w:bidi/>
        <w:ind w:firstLine="284"/>
        <w:jc w:val="both"/>
        <w:rPr>
          <w:rFonts w:cs="2  Badr"/>
          <w:b/>
          <w:bCs/>
          <w:sz w:val="32"/>
          <w:szCs w:val="32"/>
          <w:rtl/>
          <w:lang w:bidi="fa-IR"/>
        </w:rPr>
      </w:pPr>
      <w:r w:rsidRPr="007E66A5">
        <w:rPr>
          <w:rFonts w:ascii="Traditional Arabic" w:hAnsi="Traditional Arabic" w:cs="Traditional Arabic"/>
          <w:b/>
          <w:bCs/>
          <w:sz w:val="28"/>
          <w:szCs w:val="28"/>
          <w:rtl/>
          <w:lang w:bidi="fa-IR"/>
        </w:rPr>
        <w:t>(</w:t>
      </w:r>
      <w:r w:rsidR="00EA6731">
        <w:rPr>
          <w:rFonts w:ascii="Traditional Arabic" w:hAnsi="Traditional Arabic" w:cs="Traditional Arabic" w:hint="cs"/>
          <w:b/>
          <w:bCs/>
          <w:sz w:val="28"/>
          <w:szCs w:val="28"/>
          <w:rtl/>
          <w:lang w:bidi="fa-IR"/>
        </w:rPr>
        <w:t>أ</w:t>
      </w:r>
      <w:r w:rsidR="00EA6731">
        <w:rPr>
          <w:rFonts w:ascii="Traditional Arabic" w:hAnsi="Traditional Arabic" w:cs="Traditional Arabic"/>
          <w:b/>
          <w:bCs/>
          <w:sz w:val="28"/>
          <w:szCs w:val="28"/>
          <w:rtl/>
          <w:lang w:bidi="fa-IR"/>
        </w:rPr>
        <w:t>ن تجعل لله ندا و</w:t>
      </w:r>
      <w:r w:rsidRPr="007E66A5">
        <w:rPr>
          <w:rFonts w:ascii="Traditional Arabic" w:hAnsi="Traditional Arabic" w:cs="Traditional Arabic"/>
          <w:b/>
          <w:bCs/>
          <w:sz w:val="28"/>
          <w:szCs w:val="28"/>
          <w:rtl/>
          <w:lang w:bidi="fa-IR"/>
        </w:rPr>
        <w:t xml:space="preserve">هو خلقك، قال ثم قلت: ثم </w:t>
      </w:r>
      <w:r w:rsidR="00EA6731">
        <w:rPr>
          <w:rFonts w:ascii="Traditional Arabic" w:hAnsi="Traditional Arabic" w:cs="Traditional Arabic" w:hint="cs"/>
          <w:b/>
          <w:bCs/>
          <w:sz w:val="28"/>
          <w:szCs w:val="28"/>
          <w:rtl/>
          <w:lang w:bidi="fa-IR"/>
        </w:rPr>
        <w:t>أ</w:t>
      </w:r>
      <w:r w:rsidRPr="007E66A5">
        <w:rPr>
          <w:rFonts w:ascii="Traditional Arabic" w:hAnsi="Traditional Arabic" w:cs="Traditional Arabic"/>
          <w:b/>
          <w:bCs/>
          <w:sz w:val="28"/>
          <w:szCs w:val="28"/>
          <w:rtl/>
          <w:lang w:bidi="fa-IR"/>
        </w:rPr>
        <w:t>ي</w:t>
      </w:r>
      <w:r w:rsidR="00EA6731">
        <w:rPr>
          <w:rFonts w:ascii="Traditional Arabic" w:hAnsi="Traditional Arabic" w:cs="Traditional Arabic" w:hint="cs"/>
          <w:b/>
          <w:bCs/>
          <w:sz w:val="28"/>
          <w:szCs w:val="28"/>
          <w:rtl/>
          <w:lang w:bidi="fa-IR"/>
        </w:rPr>
        <w:t>؟</w:t>
      </w:r>
      <w:r w:rsidRPr="007E66A5">
        <w:rPr>
          <w:rFonts w:ascii="Traditional Arabic" w:hAnsi="Traditional Arabic" w:cs="Traditional Arabic"/>
          <w:b/>
          <w:bCs/>
          <w:sz w:val="28"/>
          <w:szCs w:val="28"/>
          <w:rtl/>
          <w:lang w:bidi="fa-IR"/>
        </w:rPr>
        <w:t xml:space="preserve"> قال: </w:t>
      </w:r>
      <w:r w:rsidR="00EA6731">
        <w:rPr>
          <w:rFonts w:ascii="Traditional Arabic" w:hAnsi="Traditional Arabic" w:cs="Traditional Arabic" w:hint="cs"/>
          <w:b/>
          <w:bCs/>
          <w:sz w:val="28"/>
          <w:szCs w:val="28"/>
          <w:rtl/>
          <w:lang w:bidi="fa-IR"/>
        </w:rPr>
        <w:t>أ</w:t>
      </w:r>
      <w:r w:rsidRPr="007E66A5">
        <w:rPr>
          <w:rFonts w:ascii="Traditional Arabic" w:hAnsi="Traditional Arabic" w:cs="Traditional Arabic"/>
          <w:b/>
          <w:bCs/>
          <w:sz w:val="28"/>
          <w:szCs w:val="28"/>
          <w:rtl/>
          <w:lang w:bidi="fa-IR"/>
        </w:rPr>
        <w:t>ن تقتل ولدك مخاف</w:t>
      </w:r>
      <w:r w:rsidR="00EA6731">
        <w:rPr>
          <w:rFonts w:ascii="Traditional Arabic" w:hAnsi="Traditional Arabic" w:cs="Traditional Arabic" w:hint="cs"/>
          <w:b/>
          <w:bCs/>
          <w:sz w:val="28"/>
          <w:szCs w:val="28"/>
          <w:rtl/>
          <w:lang w:bidi="fa-IR"/>
        </w:rPr>
        <w:t>ة</w:t>
      </w:r>
      <w:r w:rsidRPr="007E66A5">
        <w:rPr>
          <w:rFonts w:ascii="Traditional Arabic" w:hAnsi="Traditional Arabic" w:cs="Traditional Arabic"/>
          <w:b/>
          <w:bCs/>
          <w:sz w:val="28"/>
          <w:szCs w:val="28"/>
          <w:rtl/>
          <w:lang w:bidi="fa-IR"/>
        </w:rPr>
        <w:t xml:space="preserve"> </w:t>
      </w:r>
      <w:r w:rsidR="00EA6731">
        <w:rPr>
          <w:rFonts w:ascii="Traditional Arabic" w:hAnsi="Traditional Arabic" w:cs="Traditional Arabic" w:hint="cs"/>
          <w:b/>
          <w:bCs/>
          <w:sz w:val="28"/>
          <w:szCs w:val="28"/>
          <w:rtl/>
          <w:lang w:bidi="fa-IR"/>
        </w:rPr>
        <w:t>أ</w:t>
      </w:r>
      <w:r w:rsidRPr="007E66A5">
        <w:rPr>
          <w:rFonts w:ascii="Traditional Arabic" w:hAnsi="Traditional Arabic" w:cs="Traditional Arabic"/>
          <w:b/>
          <w:bCs/>
          <w:sz w:val="28"/>
          <w:szCs w:val="28"/>
          <w:rtl/>
          <w:lang w:bidi="fa-IR"/>
        </w:rPr>
        <w:t>ن يطعم معك، قال</w:t>
      </w:r>
      <w:r w:rsidR="00EA6731">
        <w:rPr>
          <w:rFonts w:ascii="Traditional Arabic" w:hAnsi="Traditional Arabic" w:cs="Traditional Arabic" w:hint="cs"/>
          <w:b/>
          <w:bCs/>
          <w:sz w:val="28"/>
          <w:szCs w:val="28"/>
          <w:rtl/>
          <w:lang w:bidi="fa-IR"/>
        </w:rPr>
        <w:t>:</w:t>
      </w:r>
      <w:r w:rsidRPr="007E66A5">
        <w:rPr>
          <w:rFonts w:ascii="Traditional Arabic" w:hAnsi="Traditional Arabic" w:cs="Traditional Arabic"/>
          <w:b/>
          <w:bCs/>
          <w:sz w:val="28"/>
          <w:szCs w:val="28"/>
          <w:rtl/>
          <w:lang w:bidi="fa-IR"/>
        </w:rPr>
        <w:t xml:space="preserve"> قلت</w:t>
      </w:r>
      <w:r w:rsidR="00EA6731">
        <w:rPr>
          <w:rFonts w:ascii="Traditional Arabic" w:hAnsi="Traditional Arabic" w:cs="Traditional Arabic" w:hint="cs"/>
          <w:b/>
          <w:bCs/>
          <w:sz w:val="28"/>
          <w:szCs w:val="28"/>
          <w:rtl/>
          <w:lang w:bidi="fa-IR"/>
        </w:rPr>
        <w:t>:</w:t>
      </w:r>
      <w:r w:rsidRPr="007E66A5">
        <w:rPr>
          <w:rFonts w:ascii="Traditional Arabic" w:hAnsi="Traditional Arabic" w:cs="Traditional Arabic"/>
          <w:b/>
          <w:bCs/>
          <w:sz w:val="28"/>
          <w:szCs w:val="28"/>
          <w:rtl/>
          <w:lang w:bidi="fa-IR"/>
        </w:rPr>
        <w:t xml:space="preserve"> ثم </w:t>
      </w:r>
      <w:r w:rsidR="00EA6731">
        <w:rPr>
          <w:rFonts w:ascii="Traditional Arabic" w:hAnsi="Traditional Arabic" w:cs="Traditional Arabic" w:hint="cs"/>
          <w:b/>
          <w:bCs/>
          <w:sz w:val="28"/>
          <w:szCs w:val="28"/>
          <w:rtl/>
          <w:lang w:bidi="fa-IR"/>
        </w:rPr>
        <w:t>أ</w:t>
      </w:r>
      <w:r w:rsidRPr="007E66A5">
        <w:rPr>
          <w:rFonts w:ascii="Traditional Arabic" w:hAnsi="Traditional Arabic" w:cs="Traditional Arabic"/>
          <w:b/>
          <w:bCs/>
          <w:sz w:val="28"/>
          <w:szCs w:val="28"/>
          <w:rtl/>
          <w:lang w:bidi="fa-IR"/>
        </w:rPr>
        <w:t>ي</w:t>
      </w:r>
      <w:r w:rsidR="00EA6731">
        <w:rPr>
          <w:rFonts w:ascii="Traditional Arabic" w:hAnsi="Traditional Arabic" w:cs="Traditional Arabic" w:hint="cs"/>
          <w:b/>
          <w:bCs/>
          <w:sz w:val="28"/>
          <w:szCs w:val="28"/>
          <w:rtl/>
          <w:lang w:bidi="fa-IR"/>
        </w:rPr>
        <w:t>؟</w:t>
      </w:r>
      <w:r w:rsidRPr="007E66A5">
        <w:rPr>
          <w:rFonts w:ascii="Traditional Arabic" w:hAnsi="Traditional Arabic" w:cs="Traditional Arabic"/>
          <w:b/>
          <w:bCs/>
          <w:sz w:val="28"/>
          <w:szCs w:val="28"/>
          <w:rtl/>
          <w:lang w:bidi="fa-IR"/>
        </w:rPr>
        <w:t xml:space="preserve"> قال</w:t>
      </w:r>
      <w:r w:rsidR="00EA6731">
        <w:rPr>
          <w:rFonts w:ascii="Traditional Arabic" w:hAnsi="Traditional Arabic" w:cs="Traditional Arabic" w:hint="cs"/>
          <w:b/>
          <w:bCs/>
          <w:sz w:val="28"/>
          <w:szCs w:val="28"/>
          <w:rtl/>
          <w:lang w:bidi="fa-IR"/>
        </w:rPr>
        <w:t>:</w:t>
      </w:r>
      <w:r w:rsidRPr="007E66A5">
        <w:rPr>
          <w:rFonts w:ascii="Traditional Arabic" w:hAnsi="Traditional Arabic" w:cs="Traditional Arabic"/>
          <w:b/>
          <w:bCs/>
          <w:sz w:val="28"/>
          <w:szCs w:val="28"/>
          <w:rtl/>
          <w:lang w:bidi="fa-IR"/>
        </w:rPr>
        <w:t xml:space="preserve"> </w:t>
      </w:r>
      <w:r w:rsidR="00EA6731">
        <w:rPr>
          <w:rFonts w:ascii="Traditional Arabic" w:hAnsi="Traditional Arabic" w:cs="Traditional Arabic" w:hint="cs"/>
          <w:b/>
          <w:bCs/>
          <w:sz w:val="28"/>
          <w:szCs w:val="28"/>
          <w:rtl/>
          <w:lang w:bidi="fa-IR"/>
        </w:rPr>
        <w:t>أ</w:t>
      </w:r>
      <w:r w:rsidRPr="007E66A5">
        <w:rPr>
          <w:rFonts w:ascii="Traditional Arabic" w:hAnsi="Traditional Arabic" w:cs="Traditional Arabic"/>
          <w:b/>
          <w:bCs/>
          <w:sz w:val="28"/>
          <w:szCs w:val="28"/>
          <w:rtl/>
          <w:lang w:bidi="fa-IR"/>
        </w:rPr>
        <w:t>ن تزني حليل</w:t>
      </w:r>
      <w:r w:rsidR="00EA6731">
        <w:rPr>
          <w:rFonts w:ascii="Traditional Arabic" w:hAnsi="Traditional Arabic" w:cs="Traditional Arabic" w:hint="cs"/>
          <w:b/>
          <w:bCs/>
          <w:sz w:val="28"/>
          <w:szCs w:val="28"/>
          <w:rtl/>
          <w:lang w:bidi="fa-IR"/>
        </w:rPr>
        <w:t>ة</w:t>
      </w:r>
      <w:r w:rsidRPr="007E66A5">
        <w:rPr>
          <w:rFonts w:ascii="Traditional Arabic" w:hAnsi="Traditional Arabic" w:cs="Traditional Arabic"/>
          <w:b/>
          <w:bCs/>
          <w:sz w:val="28"/>
          <w:szCs w:val="28"/>
          <w:rtl/>
          <w:lang w:bidi="fa-IR"/>
        </w:rPr>
        <w:t xml:space="preserve"> جارك ف</w:t>
      </w:r>
      <w:r w:rsidR="00EA6731">
        <w:rPr>
          <w:rFonts w:ascii="Traditional Arabic" w:hAnsi="Traditional Arabic" w:cs="Traditional Arabic" w:hint="cs"/>
          <w:b/>
          <w:bCs/>
          <w:sz w:val="28"/>
          <w:szCs w:val="28"/>
          <w:rtl/>
          <w:lang w:bidi="fa-IR"/>
        </w:rPr>
        <w:t>أ</w:t>
      </w:r>
      <w:r w:rsidRPr="007E66A5">
        <w:rPr>
          <w:rFonts w:ascii="Traditional Arabic" w:hAnsi="Traditional Arabic" w:cs="Traditional Arabic"/>
          <w:b/>
          <w:bCs/>
          <w:sz w:val="28"/>
          <w:szCs w:val="28"/>
          <w:rtl/>
          <w:lang w:bidi="fa-IR"/>
        </w:rPr>
        <w:t>نزل الله تصديق قول النبي</w:t>
      </w:r>
      <w:r w:rsidRPr="003153FD">
        <w:rPr>
          <w:rFonts w:cs="2  Badr"/>
          <w:b/>
          <w:bCs/>
          <w:sz w:val="32"/>
          <w:szCs w:val="32"/>
          <w:vertAlign w:val="superscript"/>
          <w:rtl/>
          <w:lang w:bidi="fa-IR"/>
        </w:rPr>
        <w:footnoteReference w:id="120"/>
      </w:r>
      <w:r w:rsidRPr="003153FD">
        <w:rPr>
          <w:rFonts w:cs="2  Badr" w:hint="cs"/>
          <w:b/>
          <w:bCs/>
          <w:sz w:val="32"/>
          <w:szCs w:val="32"/>
          <w:rtl/>
          <w:lang w:bidi="fa-IR"/>
        </w:rPr>
        <w:t>:</w:t>
      </w:r>
      <w:r w:rsidR="007E66A5">
        <w:rPr>
          <w:rFonts w:cs="2  Badr" w:hint="cs"/>
          <w:b/>
          <w:bCs/>
          <w:sz w:val="32"/>
          <w:szCs w:val="32"/>
          <w:rtl/>
          <w:lang w:bidi="fa-IR"/>
        </w:rPr>
        <w:t xml:space="preserve"> </w:t>
      </w:r>
      <w:r w:rsidR="007E66A5">
        <w:rPr>
          <w:sz w:val="28"/>
          <w:szCs w:val="28"/>
        </w:rPr>
        <w:sym w:font="HQPB5" w:char="F074"/>
      </w:r>
      <w:r w:rsidR="007E66A5" w:rsidRPr="007E66A5">
        <w:sym w:font="HQPB2" w:char="F0FB"/>
      </w:r>
      <w:r w:rsidR="007E66A5" w:rsidRPr="007E66A5">
        <w:sym w:font="HQPB2" w:char="F0EF"/>
      </w:r>
      <w:r w:rsidR="007E66A5" w:rsidRPr="007E66A5">
        <w:sym w:font="HQPB4" w:char="F0CF"/>
      </w:r>
      <w:r w:rsidR="007E66A5" w:rsidRPr="007E66A5">
        <w:sym w:font="HQPB3" w:char="F025"/>
      </w:r>
      <w:r w:rsidR="007E66A5" w:rsidRPr="007E66A5">
        <w:sym w:font="HQPB4" w:char="F0A9"/>
      </w:r>
      <w:r w:rsidR="007E66A5" w:rsidRPr="007E66A5">
        <w:sym w:font="HQPB3" w:char="F021"/>
      </w:r>
      <w:r w:rsidR="007E66A5" w:rsidRPr="007E66A5">
        <w:sym w:font="HQPB5" w:char="F024"/>
      </w:r>
      <w:r w:rsidR="007E66A5" w:rsidRPr="007E66A5">
        <w:sym w:font="HQPB1" w:char="F023"/>
      </w:r>
      <w:r w:rsidR="007E66A5" w:rsidRPr="007E66A5">
        <w:sym w:font="HQPB5" w:char="F075"/>
      </w:r>
      <w:r w:rsidR="007E66A5" w:rsidRPr="007E66A5">
        <w:sym w:font="HQPB2" w:char="F072"/>
      </w:r>
      <w:r w:rsidR="007E66A5" w:rsidRPr="00B22C7D">
        <w:sym w:font="AGA Arabesque" w:char="F029"/>
      </w:r>
      <w:r w:rsidR="007E66A5" w:rsidRPr="007E66A5">
        <w:rPr>
          <w:rFonts w:ascii="(normal text)" w:hAnsi="(normal text)"/>
          <w:rtl/>
        </w:rPr>
        <w:t xml:space="preserve"> </w:t>
      </w:r>
      <w:r w:rsidR="007E66A5" w:rsidRPr="007E66A5">
        <w:sym w:font="HQPB5" w:char="F09F"/>
      </w:r>
      <w:r w:rsidR="007E66A5" w:rsidRPr="007E66A5">
        <w:sym w:font="HQPB2" w:char="F077"/>
      </w:r>
      <w:r w:rsidR="007E66A5" w:rsidRPr="007E66A5">
        <w:rPr>
          <w:rFonts w:ascii="(normal text)" w:hAnsi="(normal text)"/>
          <w:rtl/>
        </w:rPr>
        <w:t xml:space="preserve"> </w:t>
      </w:r>
      <w:r w:rsidR="007E66A5" w:rsidRPr="007E66A5">
        <w:sym w:font="HQPB5" w:char="F09A"/>
      </w:r>
      <w:r w:rsidR="007E66A5" w:rsidRPr="007E66A5">
        <w:sym w:font="HQPB2" w:char="F063"/>
      </w:r>
      <w:r w:rsidR="007E66A5" w:rsidRPr="007E66A5">
        <w:sym w:font="HQPB2" w:char="F071"/>
      </w:r>
      <w:r w:rsidR="007E66A5" w:rsidRPr="007E66A5">
        <w:sym w:font="HQPB4" w:char="F0E3"/>
      </w:r>
      <w:r w:rsidR="007E66A5" w:rsidRPr="007E66A5">
        <w:sym w:font="HQPB1" w:char="F0E3"/>
      </w:r>
      <w:r w:rsidR="007E66A5" w:rsidRPr="007E66A5">
        <w:sym w:font="HQPB4" w:char="F0F4"/>
      </w:r>
      <w:r w:rsidR="007E66A5" w:rsidRPr="007E66A5">
        <w:sym w:font="HQPB1" w:char="F089"/>
      </w:r>
      <w:r w:rsidR="007E66A5" w:rsidRPr="007E66A5">
        <w:sym w:font="HQPB5" w:char="F074"/>
      </w:r>
      <w:r w:rsidR="007E66A5" w:rsidRPr="007E66A5">
        <w:sym w:font="HQPB2" w:char="F083"/>
      </w:r>
      <w:r w:rsidR="007E66A5" w:rsidRPr="007E66A5">
        <w:rPr>
          <w:rFonts w:ascii="(normal text)" w:hAnsi="(normal text)"/>
          <w:rtl/>
        </w:rPr>
        <w:t xml:space="preserve"> </w:t>
      </w:r>
      <w:r w:rsidR="007E66A5" w:rsidRPr="007E66A5">
        <w:sym w:font="HQPB5" w:char="F079"/>
      </w:r>
      <w:r w:rsidR="007E66A5" w:rsidRPr="007E66A5">
        <w:sym w:font="HQPB1" w:char="F0EC"/>
      </w:r>
      <w:r w:rsidR="007E66A5" w:rsidRPr="007E66A5">
        <w:sym w:font="HQPB5" w:char="F074"/>
      </w:r>
      <w:r w:rsidR="007E66A5" w:rsidRPr="007E66A5">
        <w:sym w:font="HQPB2" w:char="F042"/>
      </w:r>
      <w:r w:rsidR="007E66A5" w:rsidRPr="007E66A5">
        <w:rPr>
          <w:rFonts w:ascii="(normal text)" w:hAnsi="(normal text)"/>
          <w:rtl/>
        </w:rPr>
        <w:t xml:space="preserve"> </w:t>
      </w:r>
      <w:r w:rsidR="007E66A5" w:rsidRPr="007E66A5">
        <w:sym w:font="HQPB5" w:char="F0AB"/>
      </w:r>
      <w:r w:rsidR="007E66A5" w:rsidRPr="007E66A5">
        <w:sym w:font="HQPB1" w:char="F021"/>
      </w:r>
      <w:r w:rsidR="007E66A5" w:rsidRPr="007E66A5">
        <w:sym w:font="HQPB5" w:char="F024"/>
      </w:r>
      <w:r w:rsidR="007E66A5" w:rsidRPr="007E66A5">
        <w:sym w:font="HQPB1" w:char="F023"/>
      </w:r>
      <w:r w:rsidR="007E66A5" w:rsidRPr="007E66A5">
        <w:rPr>
          <w:rFonts w:ascii="(normal text)" w:hAnsi="(normal text)"/>
          <w:rtl/>
        </w:rPr>
        <w:t xml:space="preserve"> </w:t>
      </w:r>
      <w:r w:rsidR="007E66A5" w:rsidRPr="007E66A5">
        <w:sym w:font="HQPB1" w:char="F024"/>
      </w:r>
      <w:r w:rsidR="007E66A5" w:rsidRPr="007E66A5">
        <w:sym w:font="HQPB4" w:char="F0B7"/>
      </w:r>
      <w:r w:rsidR="007E66A5" w:rsidRPr="007E66A5">
        <w:sym w:font="HQPB2" w:char="F067"/>
      </w:r>
      <w:r w:rsidR="007E66A5" w:rsidRPr="007E66A5">
        <w:sym w:font="HQPB2" w:char="F0BB"/>
      </w:r>
      <w:r w:rsidR="007E66A5" w:rsidRPr="007E66A5">
        <w:sym w:font="HQPB5" w:char="F073"/>
      </w:r>
      <w:r w:rsidR="007E66A5" w:rsidRPr="007E66A5">
        <w:sym w:font="HQPB2" w:char="F039"/>
      </w:r>
      <w:r w:rsidR="007E66A5" w:rsidRPr="007E66A5">
        <w:sym w:font="HQPB4" w:char="F0CE"/>
      </w:r>
      <w:r w:rsidR="007E66A5" w:rsidRPr="007E66A5">
        <w:sym w:font="HQPB1" w:char="F029"/>
      </w:r>
      <w:r w:rsidR="007E66A5" w:rsidRPr="007E66A5">
        <w:rPr>
          <w:rFonts w:ascii="(normal text)" w:hAnsi="(normal text)"/>
          <w:rtl/>
        </w:rPr>
        <w:t xml:space="preserve"> </w:t>
      </w:r>
      <w:r w:rsidR="007E66A5" w:rsidRPr="007E66A5">
        <w:sym w:font="HQPB5" w:char="F074"/>
      </w:r>
      <w:r w:rsidR="007E66A5" w:rsidRPr="007E66A5">
        <w:sym w:font="HQPB1" w:char="F08D"/>
      </w:r>
      <w:r w:rsidR="007E66A5" w:rsidRPr="007E66A5">
        <w:sym w:font="HQPB5" w:char="F079"/>
      </w:r>
      <w:r w:rsidR="007E66A5" w:rsidRPr="007E66A5">
        <w:sym w:font="HQPB1" w:char="F07A"/>
      </w:r>
      <w:r w:rsidR="007E66A5" w:rsidRPr="007E66A5">
        <w:sym w:font="HQPB1" w:char="F023"/>
      </w:r>
      <w:r w:rsidR="007E66A5" w:rsidRPr="007E66A5">
        <w:sym w:font="HQPB5" w:char="F075"/>
      </w:r>
      <w:r w:rsidR="007E66A5" w:rsidRPr="007E66A5">
        <w:sym w:font="HQPB2" w:char="F0E4"/>
      </w:r>
      <w:r w:rsidR="007E66A5" w:rsidRPr="007E66A5">
        <w:rPr>
          <w:rFonts w:ascii="(normal text)" w:hAnsi="(normal text)"/>
          <w:rtl/>
        </w:rPr>
        <w:t xml:space="preserve"> </w:t>
      </w:r>
      <w:r w:rsidR="007E66A5" w:rsidRPr="007E66A5">
        <w:sym w:font="HQPB5" w:char="F09F"/>
      </w:r>
      <w:r w:rsidR="007E66A5" w:rsidRPr="007E66A5">
        <w:sym w:font="HQPB2" w:char="F077"/>
      </w:r>
      <w:r w:rsidR="007E66A5" w:rsidRPr="007E66A5">
        <w:sym w:font="HQPB5" w:char="F075"/>
      </w:r>
      <w:r w:rsidR="007E66A5" w:rsidRPr="007E66A5">
        <w:sym w:font="HQPB2" w:char="F072"/>
      </w:r>
      <w:r w:rsidR="007E66A5" w:rsidRPr="007E66A5">
        <w:rPr>
          <w:rFonts w:ascii="(normal text)" w:hAnsi="(normal text)"/>
          <w:rtl/>
        </w:rPr>
        <w:t xml:space="preserve"> </w:t>
      </w:r>
      <w:r w:rsidR="007E66A5" w:rsidRPr="007E66A5">
        <w:sym w:font="HQPB5" w:char="F074"/>
      </w:r>
      <w:r w:rsidR="007E66A5" w:rsidRPr="007E66A5">
        <w:sym w:font="HQPB2" w:char="F062"/>
      </w:r>
      <w:r w:rsidR="007E66A5" w:rsidRPr="007E66A5">
        <w:sym w:font="HQPB2" w:char="F071"/>
      </w:r>
      <w:r w:rsidR="007E66A5" w:rsidRPr="007E66A5">
        <w:sym w:font="HQPB4" w:char="F0E8"/>
      </w:r>
      <w:r w:rsidR="007E66A5" w:rsidRPr="007E66A5">
        <w:sym w:font="HQPB2" w:char="F03D"/>
      </w:r>
      <w:r w:rsidR="007E66A5" w:rsidRPr="007E66A5">
        <w:sym w:font="HQPB4" w:char="F0E7"/>
      </w:r>
      <w:r w:rsidR="007E66A5" w:rsidRPr="007E66A5">
        <w:sym w:font="HQPB1" w:char="F046"/>
      </w:r>
      <w:r w:rsidR="007E66A5" w:rsidRPr="007E66A5">
        <w:sym w:font="HQPB4" w:char="F0F8"/>
      </w:r>
      <w:r w:rsidR="007E66A5" w:rsidRPr="007E66A5">
        <w:sym w:font="HQPB2" w:char="F029"/>
      </w:r>
      <w:r w:rsidR="007E66A5" w:rsidRPr="007E66A5">
        <w:sym w:font="HQPB5" w:char="F074"/>
      </w:r>
      <w:r w:rsidR="007E66A5" w:rsidRPr="007E66A5">
        <w:sym w:font="HQPB2" w:char="F083"/>
      </w:r>
      <w:r w:rsidR="007E66A5" w:rsidRPr="007E66A5">
        <w:rPr>
          <w:rFonts w:ascii="(normal text)" w:hAnsi="(normal text)"/>
          <w:rtl/>
        </w:rPr>
        <w:t xml:space="preserve"> </w:t>
      </w:r>
      <w:r w:rsidR="007E66A5" w:rsidRPr="007E66A5">
        <w:sym w:font="HQPB5" w:char="F07D"/>
      </w:r>
      <w:r w:rsidR="007E66A5" w:rsidRPr="007E66A5">
        <w:sym w:font="HQPB1" w:char="F0A7"/>
      </w:r>
      <w:r w:rsidR="007E66A5" w:rsidRPr="007E66A5">
        <w:sym w:font="HQPB4" w:char="F0F8"/>
      </w:r>
      <w:r w:rsidR="007E66A5" w:rsidRPr="007E66A5">
        <w:sym w:font="HQPB1" w:char="F0FF"/>
      </w:r>
      <w:r w:rsidR="007E66A5" w:rsidRPr="007E66A5">
        <w:sym w:font="HQPB4" w:char="F0A8"/>
      </w:r>
      <w:r w:rsidR="007E66A5" w:rsidRPr="007E66A5">
        <w:sym w:font="HQPB2" w:char="F05A"/>
      </w:r>
      <w:r w:rsidR="007E66A5" w:rsidRPr="007E66A5">
        <w:sym w:font="HQPB2" w:char="F039"/>
      </w:r>
      <w:r w:rsidR="007E66A5" w:rsidRPr="007E66A5">
        <w:sym w:font="HQPB5" w:char="F024"/>
      </w:r>
      <w:r w:rsidR="007E66A5" w:rsidRPr="007E66A5">
        <w:sym w:font="HQPB1" w:char="F023"/>
      </w:r>
      <w:r w:rsidR="007E66A5" w:rsidRPr="007E66A5">
        <w:rPr>
          <w:rFonts w:ascii="(normal text)" w:hAnsi="(normal text)"/>
          <w:rtl/>
        </w:rPr>
        <w:t xml:space="preserve"> </w:t>
      </w:r>
      <w:r w:rsidR="007E66A5" w:rsidRPr="007E66A5">
        <w:sym w:font="HQPB2" w:char="F0D3"/>
      </w:r>
      <w:r w:rsidR="007E66A5" w:rsidRPr="007E66A5">
        <w:sym w:font="HQPB4" w:char="F0C9"/>
      </w:r>
      <w:r w:rsidR="007E66A5" w:rsidRPr="007E66A5">
        <w:sym w:font="HQPB1" w:char="F04C"/>
      </w:r>
      <w:r w:rsidR="007E66A5" w:rsidRPr="007E66A5">
        <w:sym w:font="HQPB4" w:char="F0A9"/>
      </w:r>
      <w:r w:rsidR="007E66A5" w:rsidRPr="007E66A5">
        <w:sym w:font="HQPB2" w:char="F039"/>
      </w:r>
      <w:r w:rsidR="007E66A5" w:rsidRPr="007E66A5">
        <w:sym w:font="HQPB5" w:char="F024"/>
      </w:r>
      <w:r w:rsidR="007E66A5" w:rsidRPr="007E66A5">
        <w:sym w:font="HQPB1" w:char="F023"/>
      </w:r>
      <w:r w:rsidR="007E66A5" w:rsidRPr="007E66A5">
        <w:rPr>
          <w:rFonts w:ascii="(normal text)" w:hAnsi="(normal text)"/>
          <w:rtl/>
        </w:rPr>
        <w:t xml:space="preserve"> </w:t>
      </w:r>
      <w:r w:rsidR="007E66A5" w:rsidRPr="007E66A5">
        <w:sym w:font="HQPB5" w:char="F074"/>
      </w:r>
      <w:r w:rsidR="007E66A5" w:rsidRPr="007E66A5">
        <w:sym w:font="HQPB2" w:char="F050"/>
      </w:r>
      <w:r w:rsidR="007E66A5" w:rsidRPr="007E66A5">
        <w:sym w:font="HQPB4" w:char="F0A7"/>
      </w:r>
      <w:r w:rsidR="007E66A5" w:rsidRPr="007E66A5">
        <w:sym w:font="HQPB1" w:char="F08D"/>
      </w:r>
      <w:r w:rsidR="007E66A5" w:rsidRPr="007E66A5">
        <w:sym w:font="HQPB5" w:char="F079"/>
      </w:r>
      <w:r w:rsidR="007E66A5" w:rsidRPr="007E66A5">
        <w:sym w:font="HQPB1" w:char="F06D"/>
      </w:r>
      <w:r w:rsidR="007E66A5" w:rsidRPr="007E66A5">
        <w:rPr>
          <w:rFonts w:ascii="(normal text)" w:hAnsi="(normal text)"/>
          <w:rtl/>
        </w:rPr>
        <w:t xml:space="preserve"> </w:t>
      </w:r>
      <w:r w:rsidR="007E66A5" w:rsidRPr="007E66A5">
        <w:sym w:font="HQPB5" w:char="F0AA"/>
      </w:r>
      <w:r w:rsidR="007E66A5" w:rsidRPr="007E66A5">
        <w:sym w:font="HQPB1" w:char="F021"/>
      </w:r>
      <w:r w:rsidR="007E66A5" w:rsidRPr="007E66A5">
        <w:sym w:font="HQPB5" w:char="F024"/>
      </w:r>
      <w:r w:rsidR="007E66A5" w:rsidRPr="007E66A5">
        <w:sym w:font="HQPB1" w:char="F023"/>
      </w:r>
      <w:r w:rsidR="007E66A5" w:rsidRPr="007E66A5">
        <w:rPr>
          <w:rFonts w:ascii="(normal text)" w:hAnsi="(normal text)"/>
          <w:rtl/>
        </w:rPr>
        <w:t xml:space="preserve"> </w:t>
      </w:r>
      <w:r w:rsidR="007E66A5" w:rsidRPr="007E66A5">
        <w:sym w:font="HQPB5" w:char="F09E"/>
      </w:r>
      <w:r w:rsidR="007E66A5" w:rsidRPr="007E66A5">
        <w:sym w:font="HQPB2" w:char="F077"/>
      </w:r>
      <w:r w:rsidR="007E66A5" w:rsidRPr="007E66A5">
        <w:sym w:font="HQPB4" w:char="F0CE"/>
      </w:r>
      <w:r w:rsidR="007E66A5" w:rsidRPr="007E66A5">
        <w:sym w:font="HQPB1" w:char="F029"/>
      </w:r>
      <w:r w:rsidR="007E66A5" w:rsidRPr="007E66A5">
        <w:rPr>
          <w:rFonts w:ascii="(normal text)" w:hAnsi="(normal text)"/>
          <w:rtl/>
        </w:rPr>
        <w:t xml:space="preserve"> </w:t>
      </w:r>
      <w:r w:rsidR="007E66A5" w:rsidRPr="007E66A5">
        <w:sym w:font="HQPB4" w:char="F0C8"/>
      </w:r>
      <w:r w:rsidR="007E66A5" w:rsidRPr="007E66A5">
        <w:sym w:font="HQPB4" w:char="F064"/>
      </w:r>
      <w:r w:rsidR="007E66A5" w:rsidRPr="007E66A5">
        <w:sym w:font="HQPB2" w:char="F02C"/>
      </w:r>
      <w:r w:rsidR="007E66A5" w:rsidRPr="007E66A5">
        <w:sym w:font="HQPB5" w:char="F079"/>
      </w:r>
      <w:r w:rsidR="007E66A5" w:rsidRPr="007E66A5">
        <w:sym w:font="HQPB1" w:char="F073"/>
      </w:r>
      <w:r w:rsidR="007E66A5" w:rsidRPr="007E66A5">
        <w:sym w:font="HQPB4" w:char="F0F8"/>
      </w:r>
      <w:r w:rsidR="007E66A5" w:rsidRPr="007E66A5">
        <w:sym w:font="HQPB2" w:char="F039"/>
      </w:r>
      <w:r w:rsidR="007E66A5" w:rsidRPr="007E66A5">
        <w:sym w:font="HQPB5" w:char="F024"/>
      </w:r>
      <w:r w:rsidR="007E66A5" w:rsidRPr="007E66A5">
        <w:sym w:font="HQPB1" w:char="F024"/>
      </w:r>
      <w:r w:rsidR="007E66A5" w:rsidRPr="007E66A5">
        <w:sym w:font="HQPB4" w:char="F0CE"/>
      </w:r>
      <w:r w:rsidR="007E66A5" w:rsidRPr="007E66A5">
        <w:sym w:font="HQPB1" w:char="F02F"/>
      </w:r>
      <w:r w:rsidR="007E66A5" w:rsidRPr="007E66A5">
        <w:rPr>
          <w:rFonts w:ascii="(normal text)" w:hAnsi="(normal text)"/>
          <w:rtl/>
        </w:rPr>
        <w:t xml:space="preserve"> </w:t>
      </w:r>
      <w:r w:rsidR="007E66A5" w:rsidRPr="007E66A5">
        <w:sym w:font="HQPB5" w:char="F09F"/>
      </w:r>
      <w:r w:rsidR="007E66A5" w:rsidRPr="007E66A5">
        <w:sym w:font="HQPB2" w:char="F077"/>
      </w:r>
      <w:r w:rsidR="007E66A5" w:rsidRPr="007E66A5">
        <w:sym w:font="HQPB5" w:char="F075"/>
      </w:r>
      <w:r w:rsidR="007E66A5" w:rsidRPr="007E66A5">
        <w:sym w:font="HQPB2" w:char="F072"/>
      </w:r>
      <w:r w:rsidR="007E66A5" w:rsidRPr="007E66A5">
        <w:rPr>
          <w:rFonts w:ascii="(normal text)" w:hAnsi="(normal text)"/>
          <w:rtl/>
        </w:rPr>
        <w:t xml:space="preserve"> </w:t>
      </w:r>
      <w:r w:rsidR="007E66A5" w:rsidRPr="007E66A5">
        <w:sym w:font="HQPB5" w:char="F09A"/>
      </w:r>
      <w:r w:rsidR="007E66A5" w:rsidRPr="007E66A5">
        <w:sym w:font="HQPB2" w:char="F063"/>
      </w:r>
      <w:r w:rsidR="007E66A5" w:rsidRPr="007E66A5">
        <w:sym w:font="HQPB2" w:char="F071"/>
      </w:r>
      <w:r w:rsidR="007E66A5" w:rsidRPr="007E66A5">
        <w:sym w:font="HQPB4" w:char="F0E7"/>
      </w:r>
      <w:r w:rsidR="007E66A5" w:rsidRPr="007E66A5">
        <w:sym w:font="HQPB2" w:char="F052"/>
      </w:r>
      <w:r w:rsidR="007E66A5" w:rsidRPr="007E66A5">
        <w:sym w:font="HQPB4" w:char="F0F7"/>
      </w:r>
      <w:r w:rsidR="007E66A5" w:rsidRPr="007E66A5">
        <w:sym w:font="HQPB1" w:char="F093"/>
      </w:r>
      <w:r w:rsidR="007E66A5" w:rsidRPr="007E66A5">
        <w:sym w:font="HQPB5" w:char="F074"/>
      </w:r>
      <w:r w:rsidR="007E66A5" w:rsidRPr="007E66A5">
        <w:sym w:font="HQPB2" w:char="F083"/>
      </w:r>
      <w:r w:rsidR="007E66A5" w:rsidRPr="007E66A5">
        <w:rPr>
          <w:rFonts w:ascii="(normal text)" w:hAnsi="(normal text)"/>
          <w:rtl/>
        </w:rPr>
        <w:t xml:space="preserve"> </w:t>
      </w:r>
      <w:r w:rsidR="007E66A5" w:rsidRPr="007E66A5">
        <w:sym w:font="HQPB4" w:char="F034"/>
      </w:r>
      <w:r w:rsidR="007E66A5" w:rsidRPr="00B22C7D">
        <w:rPr>
          <w:rFonts w:cs="2  Badr"/>
          <w:lang w:bidi="fa-IR"/>
        </w:rPr>
        <w:sym w:font="AGA Arabesque" w:char="F028"/>
      </w:r>
      <w:r w:rsidR="00B22C7D" w:rsidRPr="00B22C7D">
        <w:rPr>
          <w:rFonts w:cs="B Lotus" w:hint="cs"/>
          <w:rtl/>
          <w:lang w:bidi="fa-IR"/>
        </w:rPr>
        <w:t xml:space="preserve"> [فرقان:68]</w:t>
      </w:r>
    </w:p>
    <w:p w:rsidR="00E63F6D" w:rsidRDefault="006C63DE" w:rsidP="007E66A5">
      <w:pPr>
        <w:bidi/>
        <w:ind w:firstLine="284"/>
        <w:jc w:val="both"/>
        <w:rPr>
          <w:rFonts w:cs="B Lotus"/>
          <w:sz w:val="28"/>
          <w:szCs w:val="28"/>
          <w:rtl/>
          <w:lang w:bidi="fa-IR"/>
        </w:rPr>
      </w:pPr>
      <w:r>
        <w:rPr>
          <w:rFonts w:cs="B Lotus" w:hint="cs"/>
          <w:sz w:val="28"/>
          <w:szCs w:val="28"/>
          <w:rtl/>
          <w:lang w:bidi="fa-IR"/>
        </w:rPr>
        <w:t>«اينكه براي خداوند شريك قرار دهي در حالي كه تو را آفريده است. سپس گفتم ديگر كدام گناه فرمودند: فرزندت را بكشي از اينكه مبادا روزي تو را بخورد. سپس گفتم: ديگر كدام گناه؟ ايشان فرمودند: اينكه با زن همسايه و نزديكانت زنا كني كه ناگاه در راستاي تصديق پيامبر خدا</w:t>
      </w:r>
      <w:r w:rsidR="007E66A5">
        <w:rPr>
          <w:rFonts w:cs="CTraditional Arabic" w:hint="cs"/>
          <w:sz w:val="28"/>
          <w:szCs w:val="28"/>
          <w:lang w:bidi="fa-IR"/>
        </w:rPr>
        <w:sym w:font="AGA Arabesque" w:char="F072"/>
      </w:r>
      <w:r>
        <w:rPr>
          <w:rFonts w:cs="B Lotus" w:hint="cs"/>
          <w:sz w:val="28"/>
          <w:szCs w:val="28"/>
          <w:rtl/>
          <w:lang w:bidi="fa-IR"/>
        </w:rPr>
        <w:t xml:space="preserve"> اين آيه نازل شد: (بندگان خدا) كساني‌اند كه با خدا معبودي ديگر نمي‌خوانند و كسي را كه خدا (خونش را) حرام كرده است جز به حق نمي‌كشند، و زنا نمي‌كنند.»</w:t>
      </w:r>
    </w:p>
    <w:p w:rsidR="006C63DE" w:rsidRDefault="00ED3640" w:rsidP="007E66A5">
      <w:pPr>
        <w:bidi/>
        <w:ind w:firstLine="284"/>
        <w:jc w:val="both"/>
        <w:rPr>
          <w:rFonts w:cs="B Lotus"/>
          <w:sz w:val="28"/>
          <w:szCs w:val="28"/>
          <w:rtl/>
          <w:lang w:bidi="fa-IR"/>
        </w:rPr>
      </w:pPr>
      <w:r>
        <w:rPr>
          <w:rFonts w:cs="B Lotus" w:hint="cs"/>
          <w:sz w:val="28"/>
          <w:szCs w:val="28"/>
          <w:rtl/>
          <w:lang w:bidi="fa-IR"/>
        </w:rPr>
        <w:t>و در صحيحين از حديث ابوهريره</w:t>
      </w:r>
      <w:r w:rsidR="00B22C7D">
        <w:rPr>
          <w:rFonts w:cs="B Lotus" w:hint="cs"/>
          <w:sz w:val="28"/>
          <w:szCs w:val="28"/>
          <w:lang w:bidi="fa-IR"/>
        </w:rPr>
        <w:sym w:font="AGA Arabesque" w:char="F074"/>
      </w:r>
      <w:r>
        <w:rPr>
          <w:rFonts w:cs="B Lotus" w:hint="cs"/>
          <w:sz w:val="28"/>
          <w:szCs w:val="28"/>
          <w:rtl/>
          <w:lang w:bidi="fa-IR"/>
        </w:rPr>
        <w:t xml:space="preserve"> روايت شده كه پيامبر خدا</w:t>
      </w:r>
      <w:r w:rsidR="007E66A5">
        <w:rPr>
          <w:rFonts w:cs="CTraditional Arabic" w:hint="cs"/>
          <w:sz w:val="28"/>
          <w:szCs w:val="28"/>
          <w:lang w:bidi="fa-IR"/>
        </w:rPr>
        <w:sym w:font="AGA Arabesque" w:char="F072"/>
      </w:r>
      <w:r w:rsidR="007E66A5">
        <w:rPr>
          <w:rFonts w:cs="CTraditional Arabic" w:hint="cs"/>
          <w:sz w:val="28"/>
          <w:szCs w:val="28"/>
          <w:rtl/>
          <w:lang w:bidi="fa-IR"/>
        </w:rPr>
        <w:t xml:space="preserve"> </w:t>
      </w:r>
      <w:r>
        <w:rPr>
          <w:rFonts w:cs="B Lotus" w:hint="cs"/>
          <w:sz w:val="28"/>
          <w:szCs w:val="28"/>
          <w:rtl/>
          <w:lang w:bidi="fa-IR"/>
        </w:rPr>
        <w:t>فرمود:</w:t>
      </w:r>
    </w:p>
    <w:p w:rsidR="00ED3640" w:rsidRDefault="00ED3640" w:rsidP="00F278AD">
      <w:pPr>
        <w:bidi/>
        <w:ind w:firstLine="284"/>
        <w:jc w:val="both"/>
        <w:rPr>
          <w:rFonts w:cs="B Lotus"/>
          <w:sz w:val="28"/>
          <w:szCs w:val="28"/>
          <w:vertAlign w:val="superscript"/>
          <w:rtl/>
        </w:rPr>
      </w:pPr>
      <w:r w:rsidRPr="00B22C7D">
        <w:rPr>
          <w:rFonts w:ascii="Traditional Arabic" w:hAnsi="Traditional Arabic" w:cs="Traditional Arabic"/>
          <w:b/>
          <w:bCs/>
          <w:sz w:val="28"/>
          <w:szCs w:val="28"/>
          <w:rtl/>
          <w:lang w:bidi="fa-IR"/>
        </w:rPr>
        <w:t>(اجتنبوا السبع الموبقات، قالوا</w:t>
      </w:r>
      <w:r w:rsidR="00F278AD">
        <w:rPr>
          <w:rFonts w:ascii="Traditional Arabic" w:hAnsi="Traditional Arabic" w:cs="Traditional Arabic" w:hint="cs"/>
          <w:b/>
          <w:bCs/>
          <w:sz w:val="28"/>
          <w:szCs w:val="28"/>
          <w:rtl/>
          <w:lang w:bidi="fa-IR"/>
        </w:rPr>
        <w:t>:</w:t>
      </w:r>
      <w:r w:rsidRPr="00B22C7D">
        <w:rPr>
          <w:rFonts w:ascii="Traditional Arabic" w:hAnsi="Traditional Arabic" w:cs="Traditional Arabic"/>
          <w:b/>
          <w:bCs/>
          <w:sz w:val="28"/>
          <w:szCs w:val="28"/>
          <w:rtl/>
          <w:lang w:bidi="fa-IR"/>
        </w:rPr>
        <w:t xml:space="preserve"> يا رسول</w:t>
      </w:r>
      <w:r w:rsidR="00F278AD">
        <w:rPr>
          <w:rFonts w:ascii="Traditional Arabic" w:hAnsi="Traditional Arabic" w:cs="Traditional Arabic" w:hint="cs"/>
          <w:b/>
          <w:bCs/>
          <w:sz w:val="28"/>
          <w:szCs w:val="28"/>
          <w:rtl/>
          <w:lang w:bidi="fa-IR"/>
        </w:rPr>
        <w:t xml:space="preserve"> </w:t>
      </w:r>
      <w:r w:rsidRPr="00B22C7D">
        <w:rPr>
          <w:rFonts w:ascii="Traditional Arabic" w:hAnsi="Traditional Arabic" w:cs="Traditional Arabic"/>
          <w:b/>
          <w:bCs/>
          <w:sz w:val="28"/>
          <w:szCs w:val="28"/>
          <w:rtl/>
          <w:lang w:bidi="fa-IR"/>
        </w:rPr>
        <w:t>الله</w:t>
      </w:r>
      <w:r w:rsidR="00F278AD">
        <w:rPr>
          <w:rFonts w:ascii="Traditional Arabic" w:hAnsi="Traditional Arabic" w:cs="Traditional Arabic" w:hint="cs"/>
          <w:b/>
          <w:bCs/>
          <w:sz w:val="28"/>
          <w:szCs w:val="28"/>
          <w:rtl/>
          <w:lang w:bidi="fa-IR"/>
        </w:rPr>
        <w:t>!</w:t>
      </w:r>
      <w:r w:rsidR="00F278AD">
        <w:rPr>
          <w:rFonts w:ascii="Traditional Arabic" w:hAnsi="Traditional Arabic" w:cs="Traditional Arabic"/>
          <w:b/>
          <w:bCs/>
          <w:sz w:val="28"/>
          <w:szCs w:val="28"/>
          <w:rtl/>
          <w:lang w:bidi="fa-IR"/>
        </w:rPr>
        <w:t xml:space="preserve"> و</w:t>
      </w:r>
      <w:r w:rsidRPr="00B22C7D">
        <w:rPr>
          <w:rFonts w:ascii="Traditional Arabic" w:hAnsi="Traditional Arabic" w:cs="Traditional Arabic"/>
          <w:b/>
          <w:bCs/>
          <w:sz w:val="28"/>
          <w:szCs w:val="28"/>
          <w:rtl/>
          <w:lang w:bidi="fa-IR"/>
        </w:rPr>
        <w:t>ما هن؟ قال</w:t>
      </w:r>
      <w:r w:rsidR="00F278AD">
        <w:rPr>
          <w:rFonts w:ascii="Traditional Arabic" w:hAnsi="Traditional Arabic" w:cs="Traditional Arabic" w:hint="cs"/>
          <w:b/>
          <w:bCs/>
          <w:sz w:val="28"/>
          <w:szCs w:val="28"/>
          <w:rtl/>
          <w:lang w:bidi="fa-IR"/>
        </w:rPr>
        <w:t>:</w:t>
      </w:r>
      <w:r w:rsidR="00F278AD">
        <w:rPr>
          <w:rFonts w:ascii="Traditional Arabic" w:hAnsi="Traditional Arabic" w:cs="Traditional Arabic"/>
          <w:b/>
          <w:bCs/>
          <w:sz w:val="28"/>
          <w:szCs w:val="28"/>
          <w:rtl/>
          <w:lang w:bidi="fa-IR"/>
        </w:rPr>
        <w:t xml:space="preserve"> الشرك بالله والسحر و</w:t>
      </w:r>
      <w:r w:rsidRPr="00B22C7D">
        <w:rPr>
          <w:rFonts w:ascii="Traditional Arabic" w:hAnsi="Traditional Arabic" w:cs="Traditional Arabic"/>
          <w:b/>
          <w:bCs/>
          <w:sz w:val="28"/>
          <w:szCs w:val="28"/>
          <w:rtl/>
          <w:lang w:bidi="fa-IR"/>
        </w:rPr>
        <w:t xml:space="preserve">قتل النفس التي حرم الله </w:t>
      </w:r>
      <w:r w:rsidR="00F278AD">
        <w:rPr>
          <w:rFonts w:ascii="Traditional Arabic" w:hAnsi="Traditional Arabic" w:cs="Traditional Arabic" w:hint="cs"/>
          <w:b/>
          <w:bCs/>
          <w:sz w:val="28"/>
          <w:szCs w:val="28"/>
          <w:rtl/>
          <w:lang w:bidi="fa-IR"/>
        </w:rPr>
        <w:t>إ</w:t>
      </w:r>
      <w:r w:rsidR="00F278AD">
        <w:rPr>
          <w:rFonts w:ascii="Traditional Arabic" w:hAnsi="Traditional Arabic" w:cs="Traditional Arabic"/>
          <w:b/>
          <w:bCs/>
          <w:sz w:val="28"/>
          <w:szCs w:val="28"/>
          <w:rtl/>
          <w:lang w:bidi="fa-IR"/>
        </w:rPr>
        <w:t>لا بال</w:t>
      </w:r>
      <w:r w:rsidRPr="00B22C7D">
        <w:rPr>
          <w:rFonts w:ascii="Traditional Arabic" w:hAnsi="Traditional Arabic" w:cs="Traditional Arabic"/>
          <w:b/>
          <w:bCs/>
          <w:sz w:val="28"/>
          <w:szCs w:val="28"/>
          <w:rtl/>
          <w:lang w:bidi="fa-IR"/>
        </w:rPr>
        <w:t>حق و</w:t>
      </w:r>
      <w:r w:rsidR="00F278AD">
        <w:rPr>
          <w:rFonts w:ascii="Traditional Arabic" w:hAnsi="Traditional Arabic" w:cs="Traditional Arabic" w:hint="cs"/>
          <w:b/>
          <w:bCs/>
          <w:sz w:val="28"/>
          <w:szCs w:val="28"/>
          <w:rtl/>
          <w:lang w:bidi="fa-IR"/>
        </w:rPr>
        <w:t>أ</w:t>
      </w:r>
      <w:r w:rsidRPr="00B22C7D">
        <w:rPr>
          <w:rFonts w:ascii="Traditional Arabic" w:hAnsi="Traditional Arabic" w:cs="Traditional Arabic"/>
          <w:b/>
          <w:bCs/>
          <w:sz w:val="28"/>
          <w:szCs w:val="28"/>
          <w:rtl/>
          <w:lang w:bidi="fa-IR"/>
        </w:rPr>
        <w:t>كل الربا، و</w:t>
      </w:r>
      <w:r w:rsidR="00F278AD">
        <w:rPr>
          <w:rFonts w:ascii="Traditional Arabic" w:hAnsi="Traditional Arabic" w:cs="Traditional Arabic" w:hint="cs"/>
          <w:b/>
          <w:bCs/>
          <w:sz w:val="28"/>
          <w:szCs w:val="28"/>
          <w:rtl/>
          <w:lang w:bidi="fa-IR"/>
        </w:rPr>
        <w:t>أ</w:t>
      </w:r>
      <w:r w:rsidR="00F278AD">
        <w:rPr>
          <w:rFonts w:ascii="Traditional Arabic" w:hAnsi="Traditional Arabic" w:cs="Traditional Arabic"/>
          <w:b/>
          <w:bCs/>
          <w:sz w:val="28"/>
          <w:szCs w:val="28"/>
          <w:rtl/>
          <w:lang w:bidi="fa-IR"/>
        </w:rPr>
        <w:t>كل مال اليتيم، و</w:t>
      </w:r>
      <w:r w:rsidRPr="00B22C7D">
        <w:rPr>
          <w:rFonts w:ascii="Traditional Arabic" w:hAnsi="Traditional Arabic" w:cs="Traditional Arabic"/>
          <w:b/>
          <w:bCs/>
          <w:sz w:val="28"/>
          <w:szCs w:val="28"/>
          <w:rtl/>
          <w:lang w:bidi="fa-IR"/>
        </w:rPr>
        <w:t>التولي يوم الزحف، وقذف المحصنات المؤمنات الغافلات)</w:t>
      </w:r>
      <w:r w:rsidRPr="00FC2BC2">
        <w:rPr>
          <w:rFonts w:cs="B Lotus"/>
          <w:sz w:val="28"/>
          <w:szCs w:val="28"/>
          <w:vertAlign w:val="superscript"/>
          <w:rtl/>
        </w:rPr>
        <w:footnoteReference w:id="121"/>
      </w:r>
      <w:r w:rsidR="00F278AD" w:rsidRPr="00F278AD">
        <w:rPr>
          <w:rFonts w:cs="B Lotus" w:hint="cs"/>
          <w:sz w:val="28"/>
          <w:szCs w:val="28"/>
          <w:rtl/>
        </w:rPr>
        <w:t>.</w:t>
      </w:r>
    </w:p>
    <w:p w:rsidR="00ED3640" w:rsidRDefault="00ED3640" w:rsidP="00B22C7D">
      <w:pPr>
        <w:bidi/>
        <w:ind w:firstLine="284"/>
        <w:jc w:val="both"/>
        <w:rPr>
          <w:rFonts w:cs="B Lotus"/>
          <w:sz w:val="28"/>
          <w:szCs w:val="28"/>
          <w:rtl/>
        </w:rPr>
      </w:pPr>
      <w:r>
        <w:rPr>
          <w:rFonts w:cs="B Lotus" w:hint="cs"/>
          <w:sz w:val="28"/>
          <w:szCs w:val="28"/>
          <w:rtl/>
        </w:rPr>
        <w:t>«از هفت چيز هلاك‌كننده بپرهيزيد. سؤال شد آنها كدامند؟ حضرت</w:t>
      </w:r>
      <w:r w:rsidR="00B22C7D">
        <w:rPr>
          <w:rFonts w:cs="CTraditional Arabic" w:hint="cs"/>
          <w:sz w:val="28"/>
          <w:szCs w:val="28"/>
        </w:rPr>
        <w:sym w:font="AGA Arabesque" w:char="F072"/>
      </w:r>
      <w:r>
        <w:rPr>
          <w:rFonts w:cs="B Lotus" w:hint="cs"/>
          <w:sz w:val="28"/>
          <w:szCs w:val="28"/>
          <w:rtl/>
        </w:rPr>
        <w:t xml:space="preserve"> فرمود: 1- شرك به خدا 2- سحر و جادو 3- كشتن نفسي را كه خداوند جز به حق آن را حرام گردانيده است 4- رباخواري 5-خوردن مال يتيم 6- فرار از صف جنگ در روز هجوم مسلمانان بر دشمن 7- متهم ساختن زنان پاكدامن، عفيفه و مؤمن بر زنا.»</w:t>
      </w:r>
    </w:p>
    <w:p w:rsidR="00ED3640" w:rsidRDefault="00ED3640" w:rsidP="00B22C7D">
      <w:pPr>
        <w:bidi/>
        <w:ind w:firstLine="284"/>
        <w:jc w:val="both"/>
        <w:rPr>
          <w:rFonts w:cs="B Lotus"/>
          <w:sz w:val="28"/>
          <w:szCs w:val="28"/>
          <w:rtl/>
        </w:rPr>
      </w:pPr>
      <w:r>
        <w:rPr>
          <w:rFonts w:cs="B Lotus" w:hint="cs"/>
          <w:sz w:val="28"/>
          <w:szCs w:val="28"/>
          <w:rtl/>
        </w:rPr>
        <w:t>و از عبدالله بن عمر</w:t>
      </w:r>
      <w:r w:rsidR="00B22C7D">
        <w:rPr>
          <w:rFonts w:cs="CTraditional Arabic" w:hint="cs"/>
          <w:sz w:val="28"/>
          <w:szCs w:val="28"/>
          <w:rtl/>
        </w:rPr>
        <w:t>ب</w:t>
      </w:r>
      <w:r>
        <w:rPr>
          <w:rFonts w:cs="B Lotus" w:hint="cs"/>
          <w:sz w:val="28"/>
          <w:szCs w:val="28"/>
          <w:rtl/>
        </w:rPr>
        <w:t>روايت شده كه پيامبر</w:t>
      </w:r>
      <w:r w:rsidR="00B22C7D">
        <w:rPr>
          <w:rFonts w:cs="CTraditional Arabic" w:hint="cs"/>
          <w:sz w:val="28"/>
          <w:szCs w:val="28"/>
        </w:rPr>
        <w:sym w:font="AGA Arabesque" w:char="F072"/>
      </w:r>
      <w:r>
        <w:rPr>
          <w:rFonts w:cs="B Lotus" w:hint="cs"/>
          <w:sz w:val="28"/>
          <w:szCs w:val="28"/>
          <w:rtl/>
        </w:rPr>
        <w:t xml:space="preserve"> فرمود:</w:t>
      </w:r>
    </w:p>
    <w:p w:rsidR="00ED3640" w:rsidRPr="00ED3640" w:rsidRDefault="00ED3640" w:rsidP="00F278AD">
      <w:pPr>
        <w:bidi/>
        <w:ind w:firstLine="284"/>
        <w:jc w:val="both"/>
        <w:rPr>
          <w:rFonts w:cs="2  Badr"/>
          <w:b/>
          <w:bCs/>
          <w:sz w:val="32"/>
          <w:szCs w:val="32"/>
          <w:rtl/>
        </w:rPr>
      </w:pPr>
      <w:r w:rsidRPr="00B22C7D">
        <w:rPr>
          <w:rFonts w:ascii="Traditional Arabic" w:hAnsi="Traditional Arabic" w:cs="Traditional Arabic"/>
          <w:b/>
          <w:bCs/>
          <w:sz w:val="28"/>
          <w:szCs w:val="28"/>
          <w:rtl/>
          <w:lang w:bidi="fa-IR"/>
        </w:rPr>
        <w:t xml:space="preserve">(من </w:t>
      </w:r>
      <w:r w:rsidR="00F278AD">
        <w:rPr>
          <w:rFonts w:ascii="Traditional Arabic" w:hAnsi="Traditional Arabic" w:cs="Traditional Arabic" w:hint="cs"/>
          <w:b/>
          <w:bCs/>
          <w:sz w:val="28"/>
          <w:szCs w:val="28"/>
          <w:rtl/>
          <w:lang w:bidi="fa-IR"/>
        </w:rPr>
        <w:t>أ</w:t>
      </w:r>
      <w:r w:rsidRPr="00B22C7D">
        <w:rPr>
          <w:rFonts w:ascii="Traditional Arabic" w:hAnsi="Traditional Arabic" w:cs="Traditional Arabic"/>
          <w:b/>
          <w:bCs/>
          <w:sz w:val="28"/>
          <w:szCs w:val="28"/>
          <w:rtl/>
          <w:lang w:bidi="fa-IR"/>
        </w:rPr>
        <w:t xml:space="preserve">كبر الكبائر: </w:t>
      </w:r>
      <w:r w:rsidR="00F278AD">
        <w:rPr>
          <w:rFonts w:ascii="Traditional Arabic" w:hAnsi="Traditional Arabic" w:cs="Traditional Arabic" w:hint="cs"/>
          <w:b/>
          <w:bCs/>
          <w:sz w:val="28"/>
          <w:szCs w:val="28"/>
          <w:rtl/>
          <w:lang w:bidi="fa-IR"/>
        </w:rPr>
        <w:t>أ</w:t>
      </w:r>
      <w:r w:rsidR="00F278AD">
        <w:rPr>
          <w:rFonts w:ascii="Traditional Arabic" w:hAnsi="Traditional Arabic" w:cs="Traditional Arabic"/>
          <w:b/>
          <w:bCs/>
          <w:sz w:val="28"/>
          <w:szCs w:val="28"/>
          <w:rtl/>
          <w:lang w:bidi="fa-IR"/>
        </w:rPr>
        <w:t>ن يسب الرجل والديه قالوا: و</w:t>
      </w:r>
      <w:r w:rsidRPr="00B22C7D">
        <w:rPr>
          <w:rFonts w:ascii="Traditional Arabic" w:hAnsi="Traditional Arabic" w:cs="Traditional Arabic"/>
          <w:b/>
          <w:bCs/>
          <w:sz w:val="28"/>
          <w:szCs w:val="28"/>
          <w:rtl/>
          <w:lang w:bidi="fa-IR"/>
        </w:rPr>
        <w:t xml:space="preserve">كيف يسب الرجل والديه قال: يسب </w:t>
      </w:r>
      <w:r w:rsidR="00F278AD">
        <w:rPr>
          <w:rFonts w:ascii="Traditional Arabic" w:hAnsi="Traditional Arabic" w:cs="Traditional Arabic" w:hint="cs"/>
          <w:b/>
          <w:bCs/>
          <w:sz w:val="28"/>
          <w:szCs w:val="28"/>
          <w:rtl/>
          <w:lang w:bidi="fa-IR"/>
        </w:rPr>
        <w:t>أ</w:t>
      </w:r>
      <w:r w:rsidRPr="00B22C7D">
        <w:rPr>
          <w:rFonts w:ascii="Traditional Arabic" w:hAnsi="Traditional Arabic" w:cs="Traditional Arabic"/>
          <w:b/>
          <w:bCs/>
          <w:sz w:val="28"/>
          <w:szCs w:val="28"/>
          <w:rtl/>
          <w:lang w:bidi="fa-IR"/>
        </w:rPr>
        <w:t xml:space="preserve">با الرجل فيسب </w:t>
      </w:r>
      <w:r w:rsidR="00F278AD">
        <w:rPr>
          <w:rFonts w:ascii="Traditional Arabic" w:hAnsi="Traditional Arabic" w:cs="Traditional Arabic" w:hint="cs"/>
          <w:b/>
          <w:bCs/>
          <w:sz w:val="28"/>
          <w:szCs w:val="28"/>
          <w:rtl/>
          <w:lang w:bidi="fa-IR"/>
        </w:rPr>
        <w:t>أ</w:t>
      </w:r>
      <w:r w:rsidR="00F278AD">
        <w:rPr>
          <w:rFonts w:ascii="Traditional Arabic" w:hAnsi="Traditional Arabic" w:cs="Traditional Arabic"/>
          <w:b/>
          <w:bCs/>
          <w:sz w:val="28"/>
          <w:szCs w:val="28"/>
          <w:rtl/>
          <w:lang w:bidi="fa-IR"/>
        </w:rPr>
        <w:t>باه و</w:t>
      </w:r>
      <w:r w:rsidRPr="00B22C7D">
        <w:rPr>
          <w:rFonts w:ascii="Traditional Arabic" w:hAnsi="Traditional Arabic" w:cs="Traditional Arabic"/>
          <w:b/>
          <w:bCs/>
          <w:sz w:val="28"/>
          <w:szCs w:val="28"/>
          <w:rtl/>
          <w:lang w:bidi="fa-IR"/>
        </w:rPr>
        <w:t xml:space="preserve">يسب </w:t>
      </w:r>
      <w:r w:rsidR="00F278AD">
        <w:rPr>
          <w:rFonts w:ascii="Traditional Arabic" w:hAnsi="Traditional Arabic" w:cs="Traditional Arabic" w:hint="cs"/>
          <w:b/>
          <w:bCs/>
          <w:sz w:val="28"/>
          <w:szCs w:val="28"/>
          <w:rtl/>
          <w:lang w:bidi="fa-IR"/>
        </w:rPr>
        <w:t>أ</w:t>
      </w:r>
      <w:r w:rsidRPr="00B22C7D">
        <w:rPr>
          <w:rFonts w:ascii="Traditional Arabic" w:hAnsi="Traditional Arabic" w:cs="Traditional Arabic"/>
          <w:b/>
          <w:bCs/>
          <w:sz w:val="28"/>
          <w:szCs w:val="28"/>
          <w:rtl/>
          <w:lang w:bidi="fa-IR"/>
        </w:rPr>
        <w:t xml:space="preserve">مه فيسب </w:t>
      </w:r>
      <w:r w:rsidR="00F278AD">
        <w:rPr>
          <w:rFonts w:ascii="Traditional Arabic" w:hAnsi="Traditional Arabic" w:cs="Traditional Arabic" w:hint="cs"/>
          <w:b/>
          <w:bCs/>
          <w:sz w:val="28"/>
          <w:szCs w:val="28"/>
          <w:rtl/>
          <w:lang w:bidi="fa-IR"/>
        </w:rPr>
        <w:t>أ</w:t>
      </w:r>
      <w:r w:rsidRPr="00B22C7D">
        <w:rPr>
          <w:rFonts w:ascii="Traditional Arabic" w:hAnsi="Traditional Arabic" w:cs="Traditional Arabic"/>
          <w:b/>
          <w:bCs/>
          <w:sz w:val="28"/>
          <w:szCs w:val="28"/>
          <w:rtl/>
          <w:lang w:bidi="fa-IR"/>
        </w:rPr>
        <w:t>مه)</w:t>
      </w:r>
      <w:r w:rsidRPr="00FC2BC2">
        <w:rPr>
          <w:rFonts w:cs="B Lotus"/>
          <w:sz w:val="28"/>
          <w:szCs w:val="28"/>
          <w:vertAlign w:val="superscript"/>
          <w:rtl/>
        </w:rPr>
        <w:footnoteReference w:id="122"/>
      </w:r>
      <w:r w:rsidR="00F278AD">
        <w:rPr>
          <w:rFonts w:ascii="Traditional Arabic" w:hAnsi="Traditional Arabic" w:cs="Traditional Arabic" w:hint="cs"/>
          <w:b/>
          <w:bCs/>
          <w:sz w:val="28"/>
          <w:szCs w:val="28"/>
          <w:rtl/>
        </w:rPr>
        <w:t>.</w:t>
      </w:r>
    </w:p>
    <w:p w:rsidR="00ED3640" w:rsidRDefault="00ED3640" w:rsidP="00ED3640">
      <w:pPr>
        <w:bidi/>
        <w:ind w:firstLine="284"/>
        <w:jc w:val="both"/>
        <w:rPr>
          <w:rFonts w:cs="B Lotus"/>
          <w:sz w:val="28"/>
          <w:szCs w:val="28"/>
          <w:rtl/>
        </w:rPr>
      </w:pPr>
      <w:r>
        <w:rPr>
          <w:rFonts w:cs="B Lotus" w:hint="cs"/>
          <w:sz w:val="28"/>
          <w:szCs w:val="28"/>
          <w:rtl/>
        </w:rPr>
        <w:t>«از بزرگترين گناهان كبيره اين است كه مرد والدينش را دشنام دهد، گفتند: چگونه مرد والدينش را دشنام مي‌دهد؟ فرمود: به پدر مردم دشنام مي‌دهد و آنان به پدر او دشنام مي‌دهند و به مادر مردم دشنام مي‌دهد و آنان هم به مادر او دشنام مي‌دهند.»</w:t>
      </w:r>
    </w:p>
    <w:p w:rsidR="00ED3640" w:rsidRDefault="00ED3640" w:rsidP="00B22C7D">
      <w:pPr>
        <w:bidi/>
        <w:ind w:firstLine="284"/>
        <w:jc w:val="both"/>
        <w:rPr>
          <w:rFonts w:cs="B Lotus"/>
          <w:sz w:val="28"/>
          <w:szCs w:val="28"/>
          <w:rtl/>
        </w:rPr>
      </w:pPr>
      <w:r>
        <w:rPr>
          <w:rFonts w:cs="B Lotus" w:hint="cs"/>
          <w:sz w:val="28"/>
          <w:szCs w:val="28"/>
          <w:rtl/>
        </w:rPr>
        <w:t>و در حديث ابوهريره روايت شده كه پيامبر</w:t>
      </w:r>
      <w:r w:rsidR="00B22C7D">
        <w:rPr>
          <w:rFonts w:cs="CTraditional Arabic" w:hint="cs"/>
          <w:sz w:val="28"/>
          <w:szCs w:val="28"/>
        </w:rPr>
        <w:sym w:font="AGA Arabesque" w:char="F072"/>
      </w:r>
      <w:r>
        <w:rPr>
          <w:rFonts w:cs="B Lotus" w:hint="cs"/>
          <w:sz w:val="28"/>
          <w:szCs w:val="28"/>
          <w:rtl/>
        </w:rPr>
        <w:t xml:space="preserve"> فرمود:</w:t>
      </w:r>
    </w:p>
    <w:p w:rsidR="00ED3640" w:rsidRPr="00ED3640" w:rsidRDefault="00ED3640" w:rsidP="00F278AD">
      <w:pPr>
        <w:bidi/>
        <w:ind w:firstLine="284"/>
        <w:jc w:val="both"/>
        <w:rPr>
          <w:rFonts w:cs="2  Badr"/>
          <w:b/>
          <w:bCs/>
          <w:sz w:val="32"/>
          <w:szCs w:val="32"/>
          <w:rtl/>
        </w:rPr>
      </w:pPr>
      <w:r w:rsidRPr="00B22C7D">
        <w:rPr>
          <w:rFonts w:ascii="Traditional Arabic" w:hAnsi="Traditional Arabic" w:cs="Traditional Arabic" w:hint="cs"/>
          <w:b/>
          <w:bCs/>
          <w:sz w:val="28"/>
          <w:szCs w:val="28"/>
          <w:rtl/>
          <w:lang w:bidi="fa-IR"/>
        </w:rPr>
        <w:t>(</w:t>
      </w:r>
      <w:r w:rsidR="00F278AD">
        <w:rPr>
          <w:rFonts w:ascii="Traditional Arabic" w:hAnsi="Traditional Arabic" w:cs="Traditional Arabic" w:hint="cs"/>
          <w:b/>
          <w:bCs/>
          <w:sz w:val="28"/>
          <w:szCs w:val="28"/>
          <w:rtl/>
          <w:lang w:bidi="fa-IR"/>
        </w:rPr>
        <w:t>إ</w:t>
      </w:r>
      <w:r w:rsidRPr="00B22C7D">
        <w:rPr>
          <w:rFonts w:ascii="Traditional Arabic" w:hAnsi="Traditional Arabic" w:cs="Traditional Arabic" w:hint="cs"/>
          <w:b/>
          <w:bCs/>
          <w:sz w:val="28"/>
          <w:szCs w:val="28"/>
          <w:rtl/>
          <w:lang w:bidi="fa-IR"/>
        </w:rPr>
        <w:t xml:space="preserve">ن من </w:t>
      </w:r>
      <w:r w:rsidR="00F278AD">
        <w:rPr>
          <w:rFonts w:ascii="Traditional Arabic" w:hAnsi="Traditional Arabic" w:cs="Traditional Arabic" w:hint="cs"/>
          <w:b/>
          <w:bCs/>
          <w:sz w:val="28"/>
          <w:szCs w:val="28"/>
          <w:rtl/>
          <w:lang w:bidi="fa-IR"/>
        </w:rPr>
        <w:t>أ</w:t>
      </w:r>
      <w:r w:rsidRPr="00B22C7D">
        <w:rPr>
          <w:rFonts w:ascii="Traditional Arabic" w:hAnsi="Traditional Arabic" w:cs="Traditional Arabic" w:hint="cs"/>
          <w:b/>
          <w:bCs/>
          <w:sz w:val="28"/>
          <w:szCs w:val="28"/>
          <w:rtl/>
          <w:lang w:bidi="fa-IR"/>
        </w:rPr>
        <w:t>كبر الكبائر استطال</w:t>
      </w:r>
      <w:r w:rsidR="00F278AD">
        <w:rPr>
          <w:rFonts w:ascii="Traditional Arabic" w:hAnsi="Traditional Arabic" w:cs="Traditional Arabic" w:hint="cs"/>
          <w:b/>
          <w:bCs/>
          <w:sz w:val="28"/>
          <w:szCs w:val="28"/>
          <w:rtl/>
          <w:lang w:bidi="fa-IR"/>
        </w:rPr>
        <w:t>ة</w:t>
      </w:r>
      <w:r w:rsidRPr="00B22C7D">
        <w:rPr>
          <w:rFonts w:ascii="Traditional Arabic" w:hAnsi="Traditional Arabic" w:cs="Traditional Arabic" w:hint="cs"/>
          <w:b/>
          <w:bCs/>
          <w:sz w:val="28"/>
          <w:szCs w:val="28"/>
          <w:rtl/>
          <w:lang w:bidi="fa-IR"/>
        </w:rPr>
        <w:t xml:space="preserve"> الرجل في عرض </w:t>
      </w:r>
      <w:r w:rsidR="00F278AD">
        <w:rPr>
          <w:rFonts w:ascii="Traditional Arabic" w:hAnsi="Traditional Arabic" w:cs="Traditional Arabic" w:hint="cs"/>
          <w:b/>
          <w:bCs/>
          <w:sz w:val="28"/>
          <w:szCs w:val="28"/>
          <w:rtl/>
          <w:lang w:bidi="fa-IR"/>
        </w:rPr>
        <w:t>أ</w:t>
      </w:r>
      <w:r w:rsidRPr="00B22C7D">
        <w:rPr>
          <w:rFonts w:ascii="Traditional Arabic" w:hAnsi="Traditional Arabic" w:cs="Traditional Arabic" w:hint="cs"/>
          <w:b/>
          <w:bCs/>
          <w:sz w:val="28"/>
          <w:szCs w:val="28"/>
          <w:rtl/>
          <w:lang w:bidi="fa-IR"/>
        </w:rPr>
        <w:t>خيه المسلم بغير حق</w:t>
      </w:r>
      <w:r w:rsidRPr="00ED3640">
        <w:rPr>
          <w:rFonts w:cs="2  Badr" w:hint="cs"/>
          <w:b/>
          <w:bCs/>
          <w:sz w:val="32"/>
          <w:szCs w:val="32"/>
          <w:rtl/>
          <w:lang w:bidi="fa-IR"/>
        </w:rPr>
        <w:t>)</w:t>
      </w:r>
      <w:r w:rsidRPr="00FC2BC2">
        <w:rPr>
          <w:rFonts w:cs="B Lotus"/>
          <w:sz w:val="28"/>
          <w:szCs w:val="28"/>
          <w:vertAlign w:val="superscript"/>
          <w:rtl/>
        </w:rPr>
        <w:footnoteReference w:id="123"/>
      </w:r>
      <w:r w:rsidR="00F278AD">
        <w:rPr>
          <w:rFonts w:cs="2  Badr" w:hint="cs"/>
          <w:b/>
          <w:bCs/>
          <w:sz w:val="32"/>
          <w:szCs w:val="32"/>
          <w:rtl/>
        </w:rPr>
        <w:t>.</w:t>
      </w:r>
    </w:p>
    <w:p w:rsidR="00ED3640" w:rsidRDefault="00020DA6" w:rsidP="00ED3640">
      <w:pPr>
        <w:bidi/>
        <w:ind w:firstLine="284"/>
        <w:jc w:val="both"/>
        <w:rPr>
          <w:rFonts w:cs="B Lotus"/>
          <w:sz w:val="28"/>
          <w:szCs w:val="28"/>
          <w:rtl/>
        </w:rPr>
      </w:pPr>
      <w:r w:rsidRPr="00EF0BDB">
        <w:rPr>
          <w:rFonts w:cs="B Lotus" w:hint="cs"/>
          <w:sz w:val="28"/>
          <w:szCs w:val="28"/>
          <w:rtl/>
        </w:rPr>
        <w:t>«</w:t>
      </w:r>
      <w:r w:rsidR="00EF0BDB">
        <w:rPr>
          <w:rFonts w:cs="B Lotus" w:hint="cs"/>
          <w:sz w:val="28"/>
          <w:szCs w:val="28"/>
          <w:rtl/>
        </w:rPr>
        <w:t>از بزرگ‌ترين گناهان كبيره، دست درازي انسان به آبرو و حيثيت برادر مسلمانش است بدون حق.»</w:t>
      </w:r>
    </w:p>
    <w:p w:rsidR="00EF0BDB" w:rsidRDefault="00EF0BDB" w:rsidP="00B22C7D">
      <w:pPr>
        <w:bidi/>
        <w:ind w:firstLine="284"/>
        <w:jc w:val="both"/>
        <w:rPr>
          <w:rFonts w:cs="B Lotus"/>
          <w:sz w:val="28"/>
          <w:szCs w:val="28"/>
          <w:rtl/>
        </w:rPr>
      </w:pPr>
      <w:r>
        <w:rPr>
          <w:rFonts w:cs="B Lotus" w:hint="cs"/>
          <w:sz w:val="28"/>
          <w:szCs w:val="28"/>
          <w:rtl/>
        </w:rPr>
        <w:t>و اين احاديث صحيح دلالت دارند بر اينكه گناهان كبيره در يك سطح نيستند بلكه آنها متفاوتند. بعضي از آنها را پيامبر</w:t>
      </w:r>
      <w:r w:rsidR="00B22C7D">
        <w:rPr>
          <w:rFonts w:cs="CTraditional Arabic" w:hint="cs"/>
          <w:sz w:val="28"/>
          <w:szCs w:val="28"/>
        </w:rPr>
        <w:sym w:font="AGA Arabesque" w:char="F072"/>
      </w:r>
      <w:r>
        <w:rPr>
          <w:rFonts w:cs="B Lotus" w:hint="cs"/>
          <w:sz w:val="28"/>
          <w:szCs w:val="28"/>
          <w:rtl/>
        </w:rPr>
        <w:t xml:space="preserve"> «اكبر الكبائر» نام داده است.</w:t>
      </w:r>
    </w:p>
    <w:p w:rsidR="00EF0BDB" w:rsidRDefault="00EF0BDB" w:rsidP="00F278AD">
      <w:pPr>
        <w:bidi/>
        <w:ind w:firstLine="284"/>
        <w:jc w:val="both"/>
        <w:rPr>
          <w:rFonts w:cs="B Lotus"/>
          <w:sz w:val="28"/>
          <w:szCs w:val="28"/>
          <w:rtl/>
        </w:rPr>
      </w:pPr>
      <w:r>
        <w:rPr>
          <w:rFonts w:cs="B Lotus" w:hint="cs"/>
          <w:sz w:val="28"/>
          <w:szCs w:val="28"/>
          <w:rtl/>
        </w:rPr>
        <w:t>عبدالله بن مسعود</w:t>
      </w:r>
      <w:r w:rsidR="00F278AD">
        <w:rPr>
          <w:rFonts w:cs="CTraditional Arabic" w:hint="cs"/>
          <w:sz w:val="28"/>
          <w:szCs w:val="28"/>
        </w:rPr>
        <w:sym w:font="AGA Arabesque" w:char="F074"/>
      </w:r>
      <w:r>
        <w:rPr>
          <w:rFonts w:cs="B Lotus" w:hint="cs"/>
          <w:sz w:val="28"/>
          <w:szCs w:val="28"/>
          <w:rtl/>
        </w:rPr>
        <w:t xml:space="preserve"> مي‌گويد: «بزرگترين گناهان كبيره عبارتند از: 1- شرك به خدا 2- خود را از مكر خداوند ايمن دانستن 3- از رحمت خداوند مأيوس شدن، 4- و از كمك و ياري خداوند مأيوس شدن است.»</w:t>
      </w:r>
    </w:p>
    <w:p w:rsidR="00EF0BDB" w:rsidRDefault="00EF0BDB" w:rsidP="00B22C7D">
      <w:pPr>
        <w:bidi/>
        <w:ind w:firstLine="284"/>
        <w:jc w:val="both"/>
        <w:rPr>
          <w:rFonts w:cs="B Lotus"/>
          <w:sz w:val="28"/>
          <w:szCs w:val="28"/>
          <w:rtl/>
        </w:rPr>
      </w:pPr>
      <w:r>
        <w:rPr>
          <w:rFonts w:cs="B Lotus" w:hint="cs"/>
          <w:sz w:val="28"/>
          <w:szCs w:val="28"/>
          <w:rtl/>
        </w:rPr>
        <w:t>سعيد بن جبير مي‌گويد: مردي از ابن عباس</w:t>
      </w:r>
      <w:r w:rsidR="00B22C7D">
        <w:rPr>
          <w:rFonts w:cs="CTraditional Arabic" w:hint="cs"/>
          <w:sz w:val="28"/>
          <w:szCs w:val="28"/>
          <w:rtl/>
        </w:rPr>
        <w:t>ب</w:t>
      </w:r>
      <w:r>
        <w:rPr>
          <w:rFonts w:cs="B Lotus" w:hint="cs"/>
          <w:sz w:val="28"/>
          <w:szCs w:val="28"/>
          <w:rtl/>
        </w:rPr>
        <w:t xml:space="preserve"> درموردگناهان كبيره سؤال كرد: آيا آنها هفت تا هستند؟ جواب داد: «نزديك به هفتصد مي‌شوند جز اينكه همراه استغفار هيچ گناه كبيره و همراه با اصرار و استمرار، هيچ گناه صغيره‌اي وجود ندارد.» و مي‌گويد: «هرگونه نافرماني خداوند كبيره است لذا هر كسي مرتكب عصيان و نافرماني خداوند گردد بايد به دنبال آن از خداوند طلب آمرزش و غفران كند كه خداوند متعال هيچ‌كس را در آتش جهنم جاويد نمي‌گرداند مگر اينكه از دين اسلام برگشته و يا يك واجب قطعي را انكار نموده باشد و يا منكر قا و قدر الهي باشد.»</w:t>
      </w:r>
    </w:p>
    <w:p w:rsidR="00EF0BDB" w:rsidRDefault="00EF0BDB" w:rsidP="00F278AD">
      <w:pPr>
        <w:bidi/>
        <w:ind w:firstLine="284"/>
        <w:jc w:val="both"/>
        <w:rPr>
          <w:rFonts w:cs="B Lotus"/>
          <w:sz w:val="28"/>
          <w:szCs w:val="28"/>
          <w:rtl/>
        </w:rPr>
      </w:pPr>
      <w:r>
        <w:rPr>
          <w:rFonts w:cs="B Lotus" w:hint="cs"/>
          <w:sz w:val="28"/>
          <w:szCs w:val="28"/>
          <w:rtl/>
        </w:rPr>
        <w:t xml:space="preserve">عبدالله بن مسعود </w:t>
      </w:r>
      <w:r w:rsidR="00F278AD">
        <w:rPr>
          <w:rFonts w:cs="CTraditional Arabic" w:hint="cs"/>
          <w:sz w:val="28"/>
          <w:szCs w:val="28"/>
        </w:rPr>
        <w:sym w:font="AGA Arabesque" w:char="F074"/>
      </w:r>
      <w:r>
        <w:rPr>
          <w:rFonts w:cs="B Lotus" w:hint="cs"/>
          <w:sz w:val="28"/>
          <w:szCs w:val="28"/>
          <w:rtl/>
        </w:rPr>
        <w:t xml:space="preserve"> مي‌گويد آنچه خداوند متعال در اوايل سوره‌ي نساء نهي فرموده است تا آنجا كه مي‌فرمايد:</w:t>
      </w:r>
    </w:p>
    <w:p w:rsidR="00EF0BDB" w:rsidRDefault="00EF0BDB" w:rsidP="00B22C7D">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2" w:char="F062"/>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5" w:char="F028"/>
      </w:r>
      <w:r w:rsidRPr="00ED2230">
        <w:rPr>
          <w:rFonts w:ascii="B Badr" w:hAnsi="B Badr" w:cs="B Badr"/>
          <w:color w:val="000000"/>
        </w:rPr>
        <w:sym w:font="HQPB1" w:char="F023"/>
      </w:r>
      <w:r w:rsidRPr="00ED2230">
        <w:rPr>
          <w:rFonts w:ascii="B Badr" w:hAnsi="B Badr" w:cs="B Badr"/>
          <w:color w:val="000000"/>
        </w:rPr>
        <w:sym w:font="HQPB2" w:char="F071"/>
      </w:r>
      <w:r w:rsidRPr="00ED2230">
        <w:rPr>
          <w:rFonts w:ascii="B Badr" w:hAnsi="B Badr" w:cs="B Badr"/>
          <w:color w:val="000000"/>
        </w:rPr>
        <w:sym w:font="HQPB4" w:char="F0E7"/>
      </w:r>
      <w:r w:rsidRPr="00ED2230">
        <w:rPr>
          <w:rFonts w:ascii="B Badr" w:hAnsi="B Badr" w:cs="B Badr"/>
          <w:color w:val="000000"/>
        </w:rPr>
        <w:sym w:font="HQPB1" w:char="F036"/>
      </w:r>
      <w:r w:rsidRPr="00ED2230">
        <w:rPr>
          <w:rFonts w:ascii="B Badr" w:hAnsi="B Badr" w:cs="B Badr"/>
          <w:color w:val="000000"/>
        </w:rPr>
        <w:sym w:font="HQPB4" w:char="F0CF"/>
      </w:r>
      <w:r w:rsidRPr="00ED2230">
        <w:rPr>
          <w:rFonts w:ascii="B Badr" w:hAnsi="B Badr" w:cs="B Badr"/>
          <w:color w:val="000000"/>
        </w:rPr>
        <w:sym w:font="HQPB2" w:char="F05E"/>
      </w:r>
      <w:r w:rsidRPr="00ED2230">
        <w:rPr>
          <w:rFonts w:ascii="B Badr" w:hAnsi="B Badr" w:cs="B Badr"/>
          <w:color w:val="000000"/>
        </w:rPr>
        <w:sym w:font="HQPB5" w:char="F074"/>
      </w:r>
      <w:r w:rsidRPr="00ED2230">
        <w:rPr>
          <w:rFonts w:ascii="B Badr" w:hAnsi="B Badr" w:cs="B Badr"/>
          <w:color w:val="000000"/>
        </w:rPr>
        <w:sym w:font="HQPB1" w:char="F046"/>
      </w:r>
      <w:r w:rsidRPr="00ED2230">
        <w:rPr>
          <w:rFonts w:ascii="B Badr" w:hAnsi="B Badr" w:cs="B Badr"/>
          <w:color w:val="000000"/>
        </w:rPr>
        <w:sym w:font="HQPB4" w:char="F0F8"/>
      </w:r>
      <w:r w:rsidRPr="00ED2230">
        <w:rPr>
          <w:rFonts w:ascii="B Badr" w:hAnsi="B Badr" w:cs="B Badr"/>
          <w:color w:val="000000"/>
        </w:rPr>
        <w:sym w:font="HQPB1" w:char="F067"/>
      </w:r>
      <w:r w:rsidRPr="00ED2230">
        <w:rPr>
          <w:rFonts w:ascii="B Badr" w:hAnsi="B Badr" w:cs="B Badr"/>
          <w:color w:val="000000"/>
        </w:rPr>
        <w:sym w:font="HQPB5" w:char="F072"/>
      </w:r>
      <w:r w:rsidRPr="00ED2230">
        <w:rPr>
          <w:rFonts w:ascii="B Badr" w:hAnsi="B Badr" w:cs="B Badr"/>
          <w:color w:val="000000"/>
        </w:rPr>
        <w:sym w:font="HQPB1" w:char="F042"/>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1" w:char="F08D"/>
      </w:r>
      <w:r w:rsidRPr="00ED2230">
        <w:rPr>
          <w:rFonts w:ascii="B Badr" w:hAnsi="B Badr" w:cs="B Badr"/>
          <w:color w:val="000000"/>
        </w:rPr>
        <w:sym w:font="HQPB4" w:char="F0CD"/>
      </w:r>
      <w:r w:rsidRPr="00ED2230">
        <w:rPr>
          <w:rFonts w:ascii="B Badr" w:hAnsi="B Badr" w:cs="B Badr"/>
          <w:color w:val="000000"/>
        </w:rPr>
        <w:sym w:font="HQPB2" w:char="F0AC"/>
      </w:r>
      <w:r w:rsidRPr="00ED2230">
        <w:rPr>
          <w:rFonts w:ascii="B Badr" w:hAnsi="B Badr" w:cs="B Badr"/>
          <w:color w:val="000000"/>
        </w:rPr>
        <w:sym w:font="HQPB5" w:char="F021"/>
      </w:r>
      <w:r w:rsidRPr="00ED2230">
        <w:rPr>
          <w:rFonts w:ascii="B Badr" w:hAnsi="B Badr" w:cs="B Badr"/>
          <w:color w:val="000000"/>
        </w:rPr>
        <w:sym w:font="HQPB1" w:char="F024"/>
      </w:r>
      <w:r w:rsidRPr="00ED2230">
        <w:rPr>
          <w:rFonts w:ascii="B Badr" w:hAnsi="B Badr" w:cs="B Badr"/>
          <w:color w:val="000000"/>
        </w:rPr>
        <w:sym w:font="HQPB5" w:char="F074"/>
      </w:r>
      <w:r w:rsidRPr="00ED2230">
        <w:rPr>
          <w:rFonts w:ascii="B Badr" w:hAnsi="B Badr" w:cs="B Badr"/>
          <w:color w:val="000000"/>
        </w:rPr>
        <w:sym w:font="HQPB1" w:char="F036"/>
      </w:r>
      <w:r w:rsidRPr="00ED2230">
        <w:rPr>
          <w:rFonts w:ascii="B Badr" w:hAnsi="B Badr" w:cs="B Badr"/>
          <w:color w:val="000000"/>
        </w:rPr>
        <w:sym w:font="HQPB5" w:char="F09F"/>
      </w:r>
      <w:r w:rsidRPr="00ED2230">
        <w:rPr>
          <w:rFonts w:ascii="B Badr" w:hAnsi="B Badr" w:cs="B Badr"/>
          <w:color w:val="000000"/>
        </w:rPr>
        <w:sym w:font="HQPB2" w:char="F032"/>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5" w:char="F074"/>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62"/>
      </w:r>
      <w:r w:rsidRPr="00ED2230">
        <w:rPr>
          <w:rFonts w:ascii="B Badr" w:hAnsi="B Badr" w:cs="B Badr"/>
          <w:color w:val="000000"/>
        </w:rPr>
        <w:sym w:font="HQPB4" w:char="F0F6"/>
      </w:r>
      <w:r w:rsidRPr="00ED2230">
        <w:rPr>
          <w:rFonts w:ascii="B Badr" w:hAnsi="B Badr" w:cs="B Badr"/>
          <w:color w:val="000000"/>
        </w:rPr>
        <w:sym w:font="HQPB2" w:char="F071"/>
      </w:r>
      <w:r w:rsidRPr="00ED2230">
        <w:rPr>
          <w:rFonts w:ascii="B Badr" w:hAnsi="B Badr" w:cs="B Badr"/>
          <w:color w:val="000000"/>
        </w:rPr>
        <w:sym w:font="HQPB5" w:char="F070"/>
      </w:r>
      <w:r w:rsidRPr="00ED2230">
        <w:rPr>
          <w:rFonts w:ascii="B Badr" w:hAnsi="B Badr" w:cs="B Badr"/>
          <w:color w:val="000000"/>
        </w:rPr>
        <w:sym w:font="HQPB2" w:char="F06B"/>
      </w:r>
      <w:r w:rsidRPr="00ED2230">
        <w:rPr>
          <w:rFonts w:ascii="B Badr" w:hAnsi="B Badr" w:cs="B Badr"/>
          <w:color w:val="000000"/>
        </w:rPr>
        <w:sym w:font="HQPB4" w:char="F0F7"/>
      </w:r>
      <w:r w:rsidRPr="00ED2230">
        <w:rPr>
          <w:rFonts w:ascii="B Badr" w:hAnsi="B Badr" w:cs="B Badr"/>
          <w:color w:val="000000"/>
        </w:rPr>
        <w:sym w:font="HQPB2" w:char="F05D"/>
      </w:r>
      <w:r w:rsidRPr="00ED2230">
        <w:rPr>
          <w:rFonts w:ascii="B Badr" w:hAnsi="B Badr" w:cs="B Badr"/>
          <w:color w:val="000000"/>
        </w:rPr>
        <w:sym w:font="HQPB4" w:char="F0E8"/>
      </w:r>
      <w:r w:rsidRPr="00ED2230">
        <w:rPr>
          <w:rFonts w:ascii="B Badr" w:hAnsi="B Badr" w:cs="B Badr"/>
          <w:color w:val="000000"/>
        </w:rPr>
        <w:sym w:font="HQPB1" w:char="F03F"/>
      </w:r>
      <w:r w:rsidRPr="00ED2230">
        <w:rPr>
          <w:rFonts w:ascii="B Badr" w:hAnsi="B Badr" w:cs="B Badr"/>
          <w:color w:val="000000"/>
          <w:rtl/>
        </w:rPr>
        <w:t xml:space="preserve"> </w:t>
      </w:r>
      <w:r w:rsidRPr="00ED2230">
        <w:rPr>
          <w:rFonts w:ascii="B Badr" w:hAnsi="B Badr" w:cs="B Badr"/>
          <w:color w:val="000000"/>
        </w:rPr>
        <w:sym w:font="HQPB4" w:char="F0E7"/>
      </w:r>
      <w:r w:rsidRPr="00ED2230">
        <w:rPr>
          <w:rFonts w:ascii="B Badr" w:hAnsi="B Badr" w:cs="B Badr"/>
          <w:color w:val="000000"/>
        </w:rPr>
        <w:sym w:font="HQPB2" w:char="F06D"/>
      </w:r>
      <w:r w:rsidRPr="00ED2230">
        <w:rPr>
          <w:rFonts w:ascii="B Badr" w:hAnsi="B Badr" w:cs="B Badr"/>
          <w:color w:val="000000"/>
        </w:rPr>
        <w:sym w:font="HQPB4" w:char="F0F7"/>
      </w:r>
      <w:r w:rsidRPr="00ED2230">
        <w:rPr>
          <w:rFonts w:ascii="B Badr" w:hAnsi="B Badr" w:cs="B Badr"/>
          <w:color w:val="000000"/>
        </w:rPr>
        <w:sym w:font="HQPB2" w:char="F059"/>
      </w:r>
      <w:r w:rsidRPr="00ED2230">
        <w:rPr>
          <w:rFonts w:ascii="B Badr" w:hAnsi="B Badr" w:cs="B Badr"/>
          <w:color w:val="000000"/>
        </w:rPr>
        <w:sym w:font="HQPB5" w:char="F074"/>
      </w:r>
      <w:r w:rsidRPr="00ED2230">
        <w:rPr>
          <w:rFonts w:ascii="B Badr" w:hAnsi="B Badr" w:cs="B Badr"/>
          <w:color w:val="000000"/>
        </w:rPr>
        <w:sym w:font="HQPB1" w:char="F0E3"/>
      </w:r>
      <w:r w:rsidRPr="00ED2230">
        <w:rPr>
          <w:rFonts w:ascii="B Badr" w:hAnsi="B Badr" w:cs="B Badr"/>
          <w:color w:val="000000"/>
          <w:rtl/>
        </w:rPr>
        <w:t xml:space="preserve"> </w:t>
      </w:r>
      <w:r w:rsidRPr="00ED2230">
        <w:rPr>
          <w:rFonts w:ascii="B Badr" w:hAnsi="B Badr" w:cs="B Badr"/>
          <w:color w:val="000000"/>
        </w:rPr>
        <w:sym w:font="HQPB4" w:char="F0F6"/>
      </w:r>
      <w:r w:rsidRPr="00ED2230">
        <w:rPr>
          <w:rFonts w:ascii="B Badr" w:hAnsi="B Badr" w:cs="B Badr"/>
          <w:color w:val="000000"/>
        </w:rPr>
        <w:sym w:font="HQPB1" w:char="F08D"/>
      </w:r>
      <w:r w:rsidRPr="00ED2230">
        <w:rPr>
          <w:rFonts w:ascii="B Badr" w:hAnsi="B Badr" w:cs="B Badr"/>
          <w:color w:val="000000"/>
        </w:rPr>
        <w:sym w:font="HQPB4" w:char="F0CF"/>
      </w:r>
      <w:r w:rsidRPr="00ED2230">
        <w:rPr>
          <w:rFonts w:ascii="B Badr" w:hAnsi="B Badr" w:cs="B Badr"/>
          <w:color w:val="000000"/>
        </w:rPr>
        <w:sym w:font="HQPB4" w:char="F065"/>
      </w:r>
      <w:r w:rsidRPr="00ED2230">
        <w:rPr>
          <w:rFonts w:ascii="B Badr" w:hAnsi="B Badr" w:cs="B Badr"/>
          <w:color w:val="000000"/>
        </w:rPr>
        <w:sym w:font="HQPB1" w:char="F0FF"/>
      </w:r>
      <w:r w:rsidRPr="00ED2230">
        <w:rPr>
          <w:rFonts w:ascii="B Badr" w:hAnsi="B Badr" w:cs="B Badr"/>
          <w:color w:val="000000"/>
        </w:rPr>
        <w:sym w:font="HQPB5" w:char="F073"/>
      </w:r>
      <w:r w:rsidRPr="00ED2230">
        <w:rPr>
          <w:rFonts w:ascii="B Badr" w:hAnsi="B Badr" w:cs="B Badr"/>
          <w:color w:val="000000"/>
        </w:rPr>
        <w:sym w:font="HQPB2" w:char="F033"/>
      </w:r>
      <w:r w:rsidRPr="00ED2230">
        <w:rPr>
          <w:rFonts w:ascii="B Badr" w:hAnsi="B Badr" w:cs="B Badr"/>
          <w:color w:val="000000"/>
        </w:rPr>
        <w:sym w:font="HQPB4" w:char="F0E7"/>
      </w:r>
      <w:r w:rsidRPr="00ED2230">
        <w:rPr>
          <w:rFonts w:ascii="B Badr" w:hAnsi="B Badr" w:cs="B Badr"/>
          <w:color w:val="000000"/>
        </w:rPr>
        <w:sym w:font="HQPB2" w:char="F052"/>
      </w:r>
      <w:r w:rsidRPr="00ED2230">
        <w:rPr>
          <w:rFonts w:ascii="B Badr" w:hAnsi="B Badr" w:cs="B Badr"/>
          <w:color w:val="000000"/>
          <w:rtl/>
        </w:rPr>
        <w:t xml:space="preserve"> </w:t>
      </w:r>
      <w:r w:rsidRPr="00ED2230">
        <w:rPr>
          <w:rFonts w:ascii="B Badr" w:hAnsi="B Badr" w:cs="B Badr"/>
          <w:color w:val="000000"/>
        </w:rPr>
        <w:sym w:font="HQPB4" w:char="F0F6"/>
      </w:r>
      <w:r w:rsidRPr="00ED2230">
        <w:rPr>
          <w:rFonts w:ascii="B Badr" w:hAnsi="B Badr" w:cs="B Badr"/>
          <w:color w:val="000000"/>
        </w:rPr>
        <w:sym w:font="HQPB2" w:char="F04E"/>
      </w:r>
      <w:r w:rsidRPr="00ED2230">
        <w:rPr>
          <w:rFonts w:ascii="B Badr" w:hAnsi="B Badr" w:cs="B Badr"/>
          <w:color w:val="000000"/>
        </w:rPr>
        <w:sym w:font="HQPB4" w:char="F0E4"/>
      </w:r>
      <w:r w:rsidRPr="00ED2230">
        <w:rPr>
          <w:rFonts w:ascii="B Badr" w:hAnsi="B Badr" w:cs="B Badr"/>
          <w:color w:val="000000"/>
        </w:rPr>
        <w:sym w:font="HQPB2" w:char="F033"/>
      </w:r>
      <w:r w:rsidRPr="00ED2230">
        <w:rPr>
          <w:rFonts w:ascii="B Badr" w:hAnsi="B Badr" w:cs="B Badr"/>
          <w:color w:val="000000"/>
        </w:rPr>
        <w:sym w:font="HQPB2" w:char="F059"/>
      </w:r>
      <w:r w:rsidRPr="00ED2230">
        <w:rPr>
          <w:rFonts w:ascii="B Badr" w:hAnsi="B Badr" w:cs="B Badr"/>
          <w:color w:val="000000"/>
        </w:rPr>
        <w:sym w:font="HQPB5" w:char="F074"/>
      </w:r>
      <w:r w:rsidRPr="00ED2230">
        <w:rPr>
          <w:rFonts w:ascii="B Badr" w:hAnsi="B Badr" w:cs="B Badr"/>
          <w:color w:val="000000"/>
        </w:rPr>
        <w:sym w:font="HQPB1" w:char="F0E3"/>
      </w:r>
      <w:r w:rsidRPr="00ED2230">
        <w:rPr>
          <w:rFonts w:ascii="B Badr" w:hAnsi="B Badr" w:cs="B Badr"/>
          <w:color w:val="000000"/>
          <w:rtl/>
        </w:rPr>
        <w:t xml:space="preserve"> </w:t>
      </w:r>
      <w:r w:rsidRPr="00ED2230">
        <w:rPr>
          <w:rFonts w:ascii="B Badr" w:hAnsi="B Badr" w:cs="B Badr"/>
          <w:color w:val="000000"/>
        </w:rPr>
        <w:sym w:font="HQPB4" w:char="F0F6"/>
      </w:r>
      <w:r w:rsidRPr="00ED2230">
        <w:rPr>
          <w:rFonts w:ascii="B Badr" w:hAnsi="B Badr" w:cs="B Badr"/>
          <w:color w:val="000000"/>
        </w:rPr>
        <w:sym w:font="HQPB2" w:char="F04E"/>
      </w:r>
      <w:r w:rsidRPr="00ED2230">
        <w:rPr>
          <w:rFonts w:ascii="B Badr" w:hAnsi="B Badr" w:cs="B Badr"/>
          <w:color w:val="000000"/>
        </w:rPr>
        <w:sym w:font="HQPB4" w:char="F0E4"/>
      </w:r>
      <w:r w:rsidRPr="00ED2230">
        <w:rPr>
          <w:rFonts w:ascii="B Badr" w:hAnsi="B Badr" w:cs="B Badr"/>
          <w:color w:val="000000"/>
        </w:rPr>
        <w:sym w:font="HQPB2" w:char="F033"/>
      </w:r>
      <w:r w:rsidRPr="00ED2230">
        <w:rPr>
          <w:rFonts w:ascii="B Badr" w:hAnsi="B Badr" w:cs="B Badr"/>
          <w:color w:val="000000"/>
        </w:rPr>
        <w:sym w:font="HQPB4" w:char="F0CF"/>
      </w:r>
      <w:r w:rsidRPr="00ED2230">
        <w:rPr>
          <w:rFonts w:ascii="B Badr" w:hAnsi="B Badr" w:cs="B Badr"/>
          <w:color w:val="000000"/>
        </w:rPr>
        <w:sym w:font="HQPB1" w:char="F03F"/>
      </w:r>
      <w:r w:rsidRPr="00ED2230">
        <w:rPr>
          <w:rFonts w:ascii="B Badr" w:hAnsi="B Badr" w:cs="B Badr"/>
          <w:color w:val="000000"/>
        </w:rPr>
        <w:sym w:font="HQPB1" w:char="F024"/>
      </w:r>
      <w:r w:rsidRPr="00ED2230">
        <w:rPr>
          <w:rFonts w:ascii="B Badr" w:hAnsi="B Badr" w:cs="B Badr"/>
          <w:color w:val="000000"/>
        </w:rPr>
        <w:sym w:font="HQPB5" w:char="F074"/>
      </w:r>
      <w:r w:rsidRPr="00ED2230">
        <w:rPr>
          <w:rFonts w:ascii="B Badr" w:hAnsi="B Badr" w:cs="B Badr"/>
          <w:color w:val="000000"/>
        </w:rPr>
        <w:sym w:font="HQPB2" w:char="F0AB"/>
      </w:r>
      <w:r w:rsidRPr="00ED2230">
        <w:rPr>
          <w:rFonts w:ascii="B Badr" w:hAnsi="B Badr" w:cs="B Badr"/>
          <w:color w:val="000000"/>
        </w:rPr>
        <w:sym w:font="HQPB4" w:char="F0CD"/>
      </w:r>
      <w:r w:rsidRPr="00ED2230">
        <w:rPr>
          <w:rFonts w:ascii="B Badr" w:hAnsi="B Badr" w:cs="B Badr"/>
          <w:color w:val="000000"/>
        </w:rPr>
        <w:sym w:font="HQPB4" w:char="F068"/>
      </w:r>
      <w:r w:rsidRPr="00ED2230">
        <w:rPr>
          <w:rFonts w:ascii="B Badr" w:hAnsi="B Badr" w:cs="B Badr"/>
          <w:color w:val="000000"/>
        </w:rPr>
        <w:sym w:font="HQPB2" w:char="F08B"/>
      </w:r>
      <w:r w:rsidRPr="00ED2230">
        <w:rPr>
          <w:rFonts w:ascii="B Badr" w:hAnsi="B Badr" w:cs="B Badr"/>
          <w:color w:val="000000"/>
        </w:rPr>
        <w:sym w:font="HQPB5" w:char="F079"/>
      </w:r>
      <w:r w:rsidRPr="00ED2230">
        <w:rPr>
          <w:rFonts w:ascii="B Badr" w:hAnsi="B Badr" w:cs="B Badr"/>
          <w:color w:val="000000"/>
        </w:rPr>
        <w:sym w:font="HQPB1" w:char="F099"/>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B22C7D">
        <w:rPr>
          <w:rFonts w:cs="B Lotus" w:hint="cs"/>
          <w:sz w:val="28"/>
          <w:szCs w:val="28"/>
          <w:rtl/>
          <w:lang w:bidi="fa-IR"/>
        </w:rPr>
        <w:t>[</w:t>
      </w:r>
      <w:r>
        <w:rPr>
          <w:rFonts w:cs="B Lotus" w:hint="cs"/>
          <w:sz w:val="28"/>
          <w:szCs w:val="28"/>
          <w:rtl/>
          <w:lang w:bidi="fa-IR"/>
        </w:rPr>
        <w:t>نساء / 31</w:t>
      </w:r>
      <w:r w:rsidR="00B22C7D">
        <w:rPr>
          <w:rFonts w:cs="B Lotus" w:hint="cs"/>
          <w:sz w:val="28"/>
          <w:szCs w:val="28"/>
          <w:rtl/>
          <w:lang w:bidi="fa-IR"/>
        </w:rPr>
        <w:t>]</w:t>
      </w:r>
    </w:p>
    <w:p w:rsidR="00EF0BDB" w:rsidRPr="00D938A1" w:rsidRDefault="00EF0BDB" w:rsidP="00EF0BDB">
      <w:pPr>
        <w:tabs>
          <w:tab w:val="right" w:pos="7031"/>
        </w:tabs>
        <w:bidi/>
        <w:ind w:left="1134"/>
        <w:jc w:val="both"/>
        <w:rPr>
          <w:rFonts w:cs="B Lotus"/>
          <w:sz w:val="26"/>
          <w:szCs w:val="26"/>
          <w:rtl/>
          <w:lang w:bidi="fa-IR"/>
        </w:rPr>
      </w:pPr>
      <w:r>
        <w:rPr>
          <w:rFonts w:cs="B Lotus" w:hint="cs"/>
          <w:sz w:val="26"/>
          <w:szCs w:val="26"/>
          <w:rtl/>
          <w:lang w:bidi="fa-IR"/>
        </w:rPr>
        <w:t>«اگر از گناهان بزرگي كه از آنها نهي شده‌ايد دوري گزينيد بديهاي شما را از شما مي‌زداييم</w:t>
      </w:r>
      <w:r w:rsidRPr="00D938A1">
        <w:rPr>
          <w:rFonts w:cs="B Lotus" w:hint="cs"/>
          <w:sz w:val="26"/>
          <w:szCs w:val="26"/>
          <w:rtl/>
          <w:lang w:bidi="fa-IR"/>
        </w:rPr>
        <w:t>».</w:t>
      </w:r>
    </w:p>
    <w:p w:rsidR="00EF0BDB" w:rsidRDefault="00EF0BDB" w:rsidP="00EF0BDB">
      <w:pPr>
        <w:bidi/>
        <w:ind w:firstLine="284"/>
        <w:jc w:val="both"/>
        <w:rPr>
          <w:rFonts w:cs="B Lotus"/>
          <w:sz w:val="28"/>
          <w:szCs w:val="28"/>
          <w:rtl/>
        </w:rPr>
      </w:pPr>
      <w:r>
        <w:rPr>
          <w:rFonts w:cs="B Lotus" w:hint="cs"/>
          <w:sz w:val="28"/>
          <w:szCs w:val="28"/>
          <w:rtl/>
        </w:rPr>
        <w:t>جزو گناهان كبيره مي‌باشند.</w:t>
      </w:r>
    </w:p>
    <w:p w:rsidR="00EF0BDB" w:rsidRDefault="00EF0BDB" w:rsidP="00EF0BDB">
      <w:pPr>
        <w:bidi/>
        <w:ind w:firstLine="284"/>
        <w:jc w:val="both"/>
        <w:rPr>
          <w:rFonts w:cs="B Lotus"/>
          <w:sz w:val="28"/>
          <w:szCs w:val="28"/>
          <w:rtl/>
        </w:rPr>
      </w:pPr>
      <w:r>
        <w:rPr>
          <w:rFonts w:cs="B Lotus" w:hint="cs"/>
          <w:sz w:val="28"/>
          <w:szCs w:val="28"/>
          <w:rtl/>
        </w:rPr>
        <w:t>علي بن ابي طلحه</w:t>
      </w:r>
      <w:r w:rsidR="00B22C7D">
        <w:rPr>
          <w:rFonts w:cs="B Lotus" w:hint="cs"/>
          <w:sz w:val="28"/>
          <w:szCs w:val="28"/>
        </w:rPr>
        <w:sym w:font="AGA Arabesque" w:char="F074"/>
      </w:r>
      <w:r>
        <w:rPr>
          <w:rFonts w:cs="B Lotus" w:hint="cs"/>
          <w:sz w:val="28"/>
          <w:szCs w:val="28"/>
          <w:rtl/>
        </w:rPr>
        <w:t xml:space="preserve"> مي‌گويد: كبيره گناهي است كه به دنبال آن مجازات آتش جهنم، يا خشم خداوند، يا لعنت و يا عذاب دوزخ بيان شده باشد.</w:t>
      </w:r>
    </w:p>
    <w:p w:rsidR="00EF0BDB" w:rsidRDefault="00EF0BDB" w:rsidP="00EF0BDB">
      <w:pPr>
        <w:bidi/>
        <w:ind w:firstLine="284"/>
        <w:jc w:val="both"/>
        <w:rPr>
          <w:rFonts w:cs="B Lotus"/>
          <w:sz w:val="28"/>
          <w:szCs w:val="28"/>
          <w:rtl/>
        </w:rPr>
      </w:pPr>
      <w:r>
        <w:rPr>
          <w:rFonts w:cs="B Lotus" w:hint="cs"/>
          <w:sz w:val="28"/>
          <w:szCs w:val="28"/>
          <w:rtl/>
        </w:rPr>
        <w:t>ضحاك مي‌گويد: گناهان كبيره گناهاني هستند كه خداوند در دنيا براي آنها حدود مقرر نموده و در آخرت وعده‌ي عذاب نسبت به مرتكبين آن داده باشد.</w:t>
      </w:r>
    </w:p>
    <w:p w:rsidR="00EF0BDB" w:rsidRDefault="00EF0BDB" w:rsidP="00EF0BDB">
      <w:pPr>
        <w:bidi/>
        <w:ind w:firstLine="284"/>
        <w:jc w:val="both"/>
        <w:rPr>
          <w:rFonts w:cs="B Lotus"/>
          <w:sz w:val="28"/>
          <w:szCs w:val="28"/>
          <w:rtl/>
        </w:rPr>
      </w:pPr>
      <w:r>
        <w:rPr>
          <w:rFonts w:cs="B Lotus" w:hint="cs"/>
          <w:sz w:val="28"/>
          <w:szCs w:val="28"/>
          <w:rtl/>
        </w:rPr>
        <w:t xml:space="preserve">حسين بن فضل مي‌گويد: گناهان كبيره گناهاني هستند كه خداوند در قرآن آنها را به گناه كبيره و يا گناه بزرگ نام برده باشد. مانند قول او درباره‌ي خوردن اموال يتيم. </w:t>
      </w:r>
    </w:p>
    <w:p w:rsidR="00EF0BDB" w:rsidRDefault="00EF0BDB" w:rsidP="00B22C7D">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2" w:char="F0BC"/>
      </w:r>
      <w:r w:rsidRPr="00ED2230">
        <w:rPr>
          <w:rFonts w:ascii="B Badr" w:hAnsi="B Badr" w:cs="B Badr"/>
          <w:color w:val="000000"/>
        </w:rPr>
        <w:sym w:font="HQPB4" w:char="F0E7"/>
      </w:r>
      <w:r w:rsidRPr="00ED2230">
        <w:rPr>
          <w:rFonts w:ascii="B Badr" w:hAnsi="B Badr" w:cs="B Badr"/>
          <w:color w:val="000000"/>
        </w:rPr>
        <w:sym w:font="HQPB2" w:char="F06D"/>
      </w:r>
      <w:r w:rsidRPr="00ED2230">
        <w:rPr>
          <w:rFonts w:ascii="B Badr" w:hAnsi="B Badr" w:cs="B Badr"/>
          <w:color w:val="000000"/>
        </w:rPr>
        <w:sym w:font="HQPB4" w:char="F0AF"/>
      </w:r>
      <w:r w:rsidRPr="00ED2230">
        <w:rPr>
          <w:rFonts w:ascii="B Badr" w:hAnsi="B Badr" w:cs="B Badr"/>
          <w:color w:val="000000"/>
        </w:rPr>
        <w:sym w:font="HQPB2" w:char="F052"/>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62"/>
      </w:r>
      <w:r w:rsidRPr="00ED2230">
        <w:rPr>
          <w:rFonts w:ascii="B Badr" w:hAnsi="B Badr" w:cs="B Badr"/>
          <w:color w:val="000000"/>
        </w:rPr>
        <w:sym w:font="HQPB1" w:char="F025"/>
      </w:r>
      <w:r w:rsidRPr="00ED2230">
        <w:rPr>
          <w:rFonts w:ascii="B Badr" w:hAnsi="B Badr" w:cs="B Badr"/>
          <w:color w:val="000000"/>
        </w:rPr>
        <w:sym w:font="HQPB5" w:char="F078"/>
      </w:r>
      <w:r w:rsidRPr="00ED2230">
        <w:rPr>
          <w:rFonts w:ascii="B Badr" w:hAnsi="B Badr" w:cs="B Badr"/>
          <w:color w:val="000000"/>
        </w:rPr>
        <w:sym w:font="HQPB2" w:char="F02E"/>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4" w:char="F05C"/>
      </w:r>
      <w:r w:rsidRPr="00ED2230">
        <w:rPr>
          <w:rFonts w:ascii="B Badr" w:hAnsi="B Badr" w:cs="B Badr"/>
          <w:color w:val="000000"/>
        </w:rPr>
        <w:sym w:font="HQPB1" w:char="F02F"/>
      </w:r>
      <w:r w:rsidRPr="00ED2230">
        <w:rPr>
          <w:rFonts w:ascii="B Badr" w:hAnsi="B Badr" w:cs="B Badr"/>
          <w:color w:val="000000"/>
        </w:rPr>
        <w:sym w:font="HQPB2" w:char="F071"/>
      </w:r>
      <w:r w:rsidRPr="00ED2230">
        <w:rPr>
          <w:rFonts w:ascii="B Badr" w:hAnsi="B Badr" w:cs="B Badr"/>
          <w:color w:val="000000"/>
        </w:rPr>
        <w:sym w:font="HQPB4" w:char="F0E3"/>
      </w:r>
      <w:r w:rsidRPr="00ED2230">
        <w:rPr>
          <w:rFonts w:ascii="B Badr" w:hAnsi="B Badr" w:cs="B Badr"/>
          <w:color w:val="000000"/>
        </w:rPr>
        <w:sym w:font="HQPB1" w:char="F06D"/>
      </w:r>
      <w:r w:rsidRPr="00ED2230">
        <w:rPr>
          <w:rFonts w:ascii="B Badr" w:hAnsi="B Badr" w:cs="B Badr"/>
          <w:color w:val="000000"/>
          <w:rtl/>
        </w:rPr>
        <w:t xml:space="preserve"> </w:t>
      </w:r>
      <w:r w:rsidRPr="00ED2230">
        <w:rPr>
          <w:rFonts w:ascii="B Badr" w:hAnsi="B Badr" w:cs="B Badr"/>
          <w:color w:val="000000"/>
        </w:rPr>
        <w:sym w:font="HQPB1" w:char="F023"/>
      </w:r>
      <w:r w:rsidRPr="00ED2230">
        <w:rPr>
          <w:rFonts w:ascii="B Badr" w:hAnsi="B Badr" w:cs="B Badr"/>
          <w:color w:val="000000"/>
        </w:rPr>
        <w:sym w:font="HQPB4" w:char="F05A"/>
      </w:r>
      <w:r w:rsidRPr="00ED2230">
        <w:rPr>
          <w:rFonts w:ascii="B Badr" w:hAnsi="B Badr" w:cs="B Badr"/>
          <w:color w:val="000000"/>
        </w:rPr>
        <w:sym w:font="HQPB1" w:char="F08E"/>
      </w:r>
      <w:r w:rsidRPr="00ED2230">
        <w:rPr>
          <w:rFonts w:ascii="B Badr" w:hAnsi="B Badr" w:cs="B Badr"/>
          <w:color w:val="000000"/>
        </w:rPr>
        <w:sym w:font="HQPB2" w:char="F08D"/>
      </w:r>
      <w:r w:rsidRPr="00ED2230">
        <w:rPr>
          <w:rFonts w:ascii="B Badr" w:hAnsi="B Badr" w:cs="B Badr"/>
          <w:color w:val="000000"/>
        </w:rPr>
        <w:sym w:font="HQPB4" w:char="F0CE"/>
      </w:r>
      <w:r w:rsidRPr="00ED2230">
        <w:rPr>
          <w:rFonts w:ascii="B Badr" w:hAnsi="B Badr" w:cs="B Badr"/>
          <w:color w:val="000000"/>
        </w:rPr>
        <w:sym w:font="HQPB1" w:char="F036"/>
      </w:r>
      <w:r w:rsidRPr="00ED2230">
        <w:rPr>
          <w:rFonts w:ascii="B Badr" w:hAnsi="B Badr" w:cs="B Badr"/>
          <w:color w:val="000000"/>
        </w:rPr>
        <w:sym w:font="HQPB5" w:char="F078"/>
      </w:r>
      <w:r w:rsidRPr="00ED2230">
        <w:rPr>
          <w:rFonts w:ascii="B Badr" w:hAnsi="B Badr" w:cs="B Badr"/>
          <w:color w:val="000000"/>
        </w:rPr>
        <w:sym w:font="HQPB2" w:char="F02E"/>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B22C7D">
        <w:rPr>
          <w:rFonts w:cs="B Lotus" w:hint="cs"/>
          <w:sz w:val="28"/>
          <w:szCs w:val="28"/>
          <w:rtl/>
          <w:lang w:bidi="fa-IR"/>
        </w:rPr>
        <w:t>[</w:t>
      </w:r>
      <w:r>
        <w:rPr>
          <w:rFonts w:cs="B Lotus" w:hint="cs"/>
          <w:sz w:val="28"/>
          <w:szCs w:val="28"/>
          <w:rtl/>
          <w:lang w:bidi="fa-IR"/>
        </w:rPr>
        <w:t>نساء / 2</w:t>
      </w:r>
      <w:r w:rsidR="00B22C7D">
        <w:rPr>
          <w:rFonts w:cs="B Lotus" w:hint="cs"/>
          <w:sz w:val="28"/>
          <w:szCs w:val="28"/>
          <w:rtl/>
          <w:lang w:bidi="fa-IR"/>
        </w:rPr>
        <w:t>]</w:t>
      </w:r>
    </w:p>
    <w:p w:rsidR="00EF0BDB" w:rsidRPr="00D938A1" w:rsidRDefault="00EF0BDB" w:rsidP="00EF0BDB">
      <w:pPr>
        <w:tabs>
          <w:tab w:val="right" w:pos="7031"/>
        </w:tabs>
        <w:bidi/>
        <w:ind w:left="1134"/>
        <w:jc w:val="both"/>
        <w:rPr>
          <w:rFonts w:cs="B Lotus"/>
          <w:sz w:val="26"/>
          <w:szCs w:val="26"/>
          <w:rtl/>
          <w:lang w:bidi="fa-IR"/>
        </w:rPr>
      </w:pPr>
      <w:r>
        <w:rPr>
          <w:rFonts w:cs="B Lotus" w:hint="cs"/>
          <w:sz w:val="26"/>
          <w:szCs w:val="26"/>
          <w:rtl/>
          <w:lang w:bidi="fa-IR"/>
        </w:rPr>
        <w:t>«كه آن گناه بزرگي است</w:t>
      </w:r>
      <w:r w:rsidRPr="00D938A1">
        <w:rPr>
          <w:rFonts w:cs="B Lotus" w:hint="cs"/>
          <w:sz w:val="26"/>
          <w:szCs w:val="26"/>
          <w:rtl/>
          <w:lang w:bidi="fa-IR"/>
        </w:rPr>
        <w:t>».</w:t>
      </w:r>
    </w:p>
    <w:p w:rsidR="00EF0BDB" w:rsidRDefault="009B38C8" w:rsidP="00EF0BDB">
      <w:pPr>
        <w:bidi/>
        <w:ind w:firstLine="284"/>
        <w:jc w:val="both"/>
        <w:rPr>
          <w:rFonts w:cs="B Lotus"/>
          <w:sz w:val="28"/>
          <w:szCs w:val="28"/>
          <w:rtl/>
        </w:rPr>
      </w:pPr>
      <w:r>
        <w:rPr>
          <w:rFonts w:cs="B Lotus" w:hint="cs"/>
          <w:sz w:val="28"/>
          <w:szCs w:val="28"/>
          <w:rtl/>
        </w:rPr>
        <w:t>و در رابطه با قتل فرزندان مي‌فرمايد:</w:t>
      </w:r>
    </w:p>
    <w:p w:rsidR="009B38C8" w:rsidRDefault="009B38C8" w:rsidP="00B22C7D">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4" w:char="F0A8"/>
      </w:r>
      <w:r w:rsidRPr="00ED2230">
        <w:rPr>
          <w:rFonts w:ascii="B Badr" w:hAnsi="B Badr" w:cs="B Badr"/>
          <w:color w:val="000000"/>
        </w:rPr>
        <w:sym w:font="HQPB2" w:char="F062"/>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4" w:char="F0F6"/>
      </w:r>
      <w:r w:rsidRPr="00ED2230">
        <w:rPr>
          <w:rFonts w:ascii="B Badr" w:hAnsi="B Badr" w:cs="B Badr"/>
          <w:color w:val="000000"/>
        </w:rPr>
        <w:sym w:font="HQPB2" w:char="F04E"/>
      </w:r>
      <w:r w:rsidRPr="00ED2230">
        <w:rPr>
          <w:rFonts w:ascii="B Badr" w:hAnsi="B Badr" w:cs="B Badr"/>
          <w:color w:val="000000"/>
        </w:rPr>
        <w:sym w:font="HQPB4" w:char="F0DF"/>
      </w:r>
      <w:r w:rsidRPr="00ED2230">
        <w:rPr>
          <w:rFonts w:ascii="B Badr" w:hAnsi="B Badr" w:cs="B Badr"/>
          <w:color w:val="000000"/>
        </w:rPr>
        <w:sym w:font="HQPB2" w:char="F067"/>
      </w:r>
      <w:r w:rsidRPr="00ED2230">
        <w:rPr>
          <w:rFonts w:ascii="B Badr" w:hAnsi="B Badr" w:cs="B Badr"/>
          <w:color w:val="000000"/>
        </w:rPr>
        <w:sym w:font="HQPB5" w:char="F06E"/>
      </w:r>
      <w:r w:rsidRPr="00ED2230">
        <w:rPr>
          <w:rFonts w:ascii="B Badr" w:hAnsi="B Badr" w:cs="B Badr"/>
          <w:color w:val="000000"/>
        </w:rPr>
        <w:sym w:font="HQPB2" w:char="F03D"/>
      </w:r>
      <w:r w:rsidRPr="00ED2230">
        <w:rPr>
          <w:rFonts w:ascii="B Badr" w:hAnsi="B Badr" w:cs="B Badr"/>
          <w:color w:val="000000"/>
        </w:rPr>
        <w:sym w:font="HQPB4" w:char="F0F7"/>
      </w:r>
      <w:r w:rsidRPr="00ED2230">
        <w:rPr>
          <w:rFonts w:ascii="B Badr" w:hAnsi="B Badr" w:cs="B Badr"/>
          <w:color w:val="000000"/>
        </w:rPr>
        <w:sym w:font="HQPB1" w:char="F046"/>
      </w:r>
      <w:r w:rsidRPr="00ED2230">
        <w:rPr>
          <w:rFonts w:ascii="B Badr" w:hAnsi="B Badr" w:cs="B Badr"/>
          <w:color w:val="000000"/>
        </w:rPr>
        <w:sym w:font="HQPB5" w:char="F073"/>
      </w:r>
      <w:r w:rsidRPr="00ED2230">
        <w:rPr>
          <w:rFonts w:ascii="B Badr" w:hAnsi="B Badr" w:cs="B Badr"/>
          <w:color w:val="000000"/>
        </w:rPr>
        <w:sym w:font="HQPB2" w:char="F025"/>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62"/>
      </w:r>
      <w:r w:rsidRPr="00ED2230">
        <w:rPr>
          <w:rFonts w:ascii="B Badr" w:hAnsi="B Badr" w:cs="B Badr"/>
          <w:color w:val="000000"/>
        </w:rPr>
        <w:sym w:font="HQPB1" w:char="F025"/>
      </w:r>
      <w:r w:rsidRPr="00ED2230">
        <w:rPr>
          <w:rFonts w:ascii="B Badr" w:hAnsi="B Badr" w:cs="B Badr"/>
          <w:color w:val="000000"/>
        </w:rPr>
        <w:sym w:font="HQPB5" w:char="F09F"/>
      </w:r>
      <w:r w:rsidRPr="00ED2230">
        <w:rPr>
          <w:rFonts w:ascii="B Badr" w:hAnsi="B Badr" w:cs="B Badr"/>
          <w:color w:val="000000"/>
        </w:rPr>
        <w:sym w:font="HQPB2" w:char="F032"/>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4" w:char="F05C"/>
      </w:r>
      <w:r w:rsidRPr="00ED2230">
        <w:rPr>
          <w:rFonts w:ascii="B Badr" w:hAnsi="B Badr" w:cs="B Badr"/>
          <w:color w:val="000000"/>
        </w:rPr>
        <w:sym w:font="HQPB2" w:char="F0AB"/>
      </w:r>
      <w:r w:rsidRPr="00ED2230">
        <w:rPr>
          <w:rFonts w:ascii="B Badr" w:hAnsi="B Badr" w:cs="B Badr"/>
          <w:color w:val="000000"/>
        </w:rPr>
        <w:sym w:font="HQPB4" w:char="F0F4"/>
      </w:r>
      <w:r w:rsidRPr="00ED2230">
        <w:rPr>
          <w:rFonts w:ascii="B Badr" w:hAnsi="B Badr" w:cs="B Badr"/>
          <w:color w:val="000000"/>
        </w:rPr>
        <w:sym w:font="HQPB1" w:char="F0DC"/>
      </w:r>
      <w:r w:rsidRPr="00ED2230">
        <w:rPr>
          <w:rFonts w:ascii="B Badr" w:hAnsi="B Badr" w:cs="B Badr"/>
          <w:color w:val="000000"/>
        </w:rPr>
        <w:sym w:font="HQPB4" w:char="F0C5"/>
      </w:r>
      <w:r w:rsidRPr="00ED2230">
        <w:rPr>
          <w:rFonts w:ascii="B Badr" w:hAnsi="B Badr" w:cs="B Badr"/>
          <w:color w:val="000000"/>
        </w:rPr>
        <w:sym w:font="HQPB1" w:char="F07A"/>
      </w:r>
      <w:r w:rsidRPr="00ED2230">
        <w:rPr>
          <w:rFonts w:ascii="B Badr" w:hAnsi="B Badr" w:cs="B Badr"/>
          <w:color w:val="000000"/>
          <w:rtl/>
        </w:rPr>
        <w:t xml:space="preserve"> </w:t>
      </w:r>
      <w:r w:rsidRPr="00ED2230">
        <w:rPr>
          <w:rFonts w:ascii="B Badr" w:hAnsi="B Badr" w:cs="B Badr"/>
          <w:color w:val="000000"/>
        </w:rPr>
        <w:sym w:font="HQPB1" w:char="F023"/>
      </w:r>
      <w:r w:rsidRPr="00ED2230">
        <w:rPr>
          <w:rFonts w:ascii="B Badr" w:hAnsi="B Badr" w:cs="B Badr"/>
          <w:color w:val="000000"/>
        </w:rPr>
        <w:sym w:font="HQPB4" w:char="F05A"/>
      </w:r>
      <w:r w:rsidRPr="00ED2230">
        <w:rPr>
          <w:rFonts w:ascii="B Badr" w:hAnsi="B Badr" w:cs="B Badr"/>
          <w:color w:val="000000"/>
        </w:rPr>
        <w:sym w:font="HQPB1" w:char="F08E"/>
      </w:r>
      <w:r w:rsidRPr="00ED2230">
        <w:rPr>
          <w:rFonts w:ascii="B Badr" w:hAnsi="B Badr" w:cs="B Badr"/>
          <w:color w:val="000000"/>
        </w:rPr>
        <w:sym w:font="HQPB2" w:char="F08D"/>
      </w:r>
      <w:r w:rsidRPr="00ED2230">
        <w:rPr>
          <w:rFonts w:ascii="B Badr" w:hAnsi="B Badr" w:cs="B Badr"/>
          <w:color w:val="000000"/>
        </w:rPr>
        <w:sym w:font="HQPB4" w:char="F0CE"/>
      </w:r>
      <w:r w:rsidRPr="00ED2230">
        <w:rPr>
          <w:rFonts w:ascii="B Badr" w:hAnsi="B Badr" w:cs="B Badr"/>
          <w:color w:val="000000"/>
        </w:rPr>
        <w:sym w:font="HQPB1" w:char="F036"/>
      </w:r>
      <w:r w:rsidRPr="00ED2230">
        <w:rPr>
          <w:rFonts w:ascii="B Badr" w:hAnsi="B Badr" w:cs="B Badr"/>
          <w:color w:val="000000"/>
        </w:rPr>
        <w:sym w:font="HQPB5" w:char="F078"/>
      </w:r>
      <w:r w:rsidRPr="00ED2230">
        <w:rPr>
          <w:rFonts w:ascii="B Badr" w:hAnsi="B Badr" w:cs="B Badr"/>
          <w:color w:val="000000"/>
        </w:rPr>
        <w:sym w:font="HQPB2" w:char="F02E"/>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B22C7D">
        <w:rPr>
          <w:rFonts w:cs="B Lotus" w:hint="cs"/>
          <w:sz w:val="28"/>
          <w:szCs w:val="28"/>
          <w:rtl/>
          <w:lang w:bidi="fa-IR"/>
        </w:rPr>
        <w:t>[</w:t>
      </w:r>
      <w:r>
        <w:rPr>
          <w:rFonts w:cs="B Lotus" w:hint="cs"/>
          <w:sz w:val="28"/>
          <w:szCs w:val="28"/>
          <w:rtl/>
          <w:lang w:bidi="fa-IR"/>
        </w:rPr>
        <w:t>اسراء /31</w:t>
      </w:r>
      <w:r w:rsidR="00B22C7D">
        <w:rPr>
          <w:rFonts w:cs="B Lotus" w:hint="cs"/>
          <w:sz w:val="28"/>
          <w:szCs w:val="28"/>
          <w:rtl/>
          <w:lang w:bidi="fa-IR"/>
        </w:rPr>
        <w:t>]</w:t>
      </w:r>
    </w:p>
    <w:p w:rsidR="009B38C8" w:rsidRPr="00D938A1" w:rsidRDefault="009B38C8" w:rsidP="009B38C8">
      <w:pPr>
        <w:tabs>
          <w:tab w:val="right" w:pos="7031"/>
        </w:tabs>
        <w:bidi/>
        <w:ind w:left="1134"/>
        <w:jc w:val="both"/>
        <w:rPr>
          <w:rFonts w:cs="B Lotus"/>
          <w:sz w:val="26"/>
          <w:szCs w:val="26"/>
          <w:rtl/>
          <w:lang w:bidi="fa-IR"/>
        </w:rPr>
      </w:pPr>
      <w:r>
        <w:rPr>
          <w:rFonts w:cs="B Lotus" w:hint="cs"/>
          <w:sz w:val="26"/>
          <w:szCs w:val="26"/>
          <w:rtl/>
          <w:lang w:bidi="fa-IR"/>
        </w:rPr>
        <w:t>«كشتن آنها گناه بزرگي است</w:t>
      </w:r>
      <w:r w:rsidRPr="00D938A1">
        <w:rPr>
          <w:rFonts w:cs="B Lotus" w:hint="cs"/>
          <w:sz w:val="26"/>
          <w:szCs w:val="26"/>
          <w:rtl/>
          <w:lang w:bidi="fa-IR"/>
        </w:rPr>
        <w:t>».</w:t>
      </w:r>
    </w:p>
    <w:p w:rsidR="00EF0BDB" w:rsidRDefault="009B38C8" w:rsidP="00EF0BDB">
      <w:pPr>
        <w:bidi/>
        <w:ind w:firstLine="284"/>
        <w:jc w:val="both"/>
        <w:rPr>
          <w:rFonts w:cs="B Lotus"/>
          <w:sz w:val="28"/>
          <w:szCs w:val="28"/>
          <w:rtl/>
        </w:rPr>
      </w:pPr>
      <w:r>
        <w:rPr>
          <w:rFonts w:cs="B Lotus" w:hint="cs"/>
          <w:sz w:val="28"/>
          <w:szCs w:val="28"/>
          <w:rtl/>
        </w:rPr>
        <w:t>و در مورد شرك مي‌فرمايد:</w:t>
      </w:r>
    </w:p>
    <w:p w:rsidR="009B38C8" w:rsidRDefault="009B38C8" w:rsidP="00B22C7D">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4" w:char="F09E"/>
      </w:r>
      <w:r w:rsidRPr="00ED2230">
        <w:rPr>
          <w:rFonts w:ascii="B Badr" w:hAnsi="B Badr" w:cs="B Badr"/>
          <w:color w:val="000000"/>
        </w:rPr>
        <w:sym w:font="HQPB2" w:char="F063"/>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5" w:char="F078"/>
      </w:r>
      <w:r w:rsidRPr="00ED2230">
        <w:rPr>
          <w:rFonts w:ascii="B Badr" w:hAnsi="B Badr" w:cs="B Badr"/>
          <w:color w:val="000000"/>
        </w:rPr>
        <w:sym w:font="HQPB2" w:char="F038"/>
      </w:r>
      <w:r w:rsidRPr="00ED2230">
        <w:rPr>
          <w:rFonts w:ascii="B Badr" w:hAnsi="B Badr" w:cs="B Badr"/>
          <w:color w:val="000000"/>
        </w:rPr>
        <w:sym w:font="HQPB4" w:char="F0F7"/>
      </w:r>
      <w:r w:rsidRPr="00ED2230">
        <w:rPr>
          <w:rFonts w:ascii="B Badr" w:hAnsi="B Badr" w:cs="B Badr"/>
          <w:color w:val="000000"/>
        </w:rPr>
        <w:sym w:font="HQPB1" w:char="F08E"/>
      </w:r>
      <w:r w:rsidRPr="00ED2230">
        <w:rPr>
          <w:rFonts w:ascii="B Badr" w:hAnsi="B Badr" w:cs="B Badr"/>
          <w:color w:val="000000"/>
        </w:rPr>
        <w:sym w:font="HQPB4" w:char="F0C5"/>
      </w:r>
      <w:r w:rsidRPr="00ED2230">
        <w:rPr>
          <w:rFonts w:ascii="B Badr" w:hAnsi="B Badr" w:cs="B Badr"/>
          <w:color w:val="000000"/>
        </w:rPr>
        <w:sym w:font="HQPB4" w:char="F065"/>
      </w:r>
      <w:r w:rsidRPr="00ED2230">
        <w:rPr>
          <w:rFonts w:ascii="B Badr" w:hAnsi="B Badr" w:cs="B Badr"/>
          <w:color w:val="000000"/>
        </w:rPr>
        <w:sym w:font="HQPB1" w:char="F0B3"/>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4" w:char="F0ED"/>
      </w:r>
      <w:r w:rsidRPr="00ED2230">
        <w:rPr>
          <w:rFonts w:ascii="B Badr" w:hAnsi="B Badr" w:cs="B Badr"/>
          <w:color w:val="000000"/>
        </w:rPr>
        <w:sym w:font="HQPB2" w:char="F04F"/>
      </w:r>
      <w:r w:rsidRPr="00ED2230">
        <w:rPr>
          <w:rFonts w:ascii="B Badr" w:hAnsi="B Badr" w:cs="B Badr"/>
          <w:color w:val="000000"/>
        </w:rPr>
        <w:sym w:font="HQPB4" w:char="F0F9"/>
      </w:r>
      <w:r w:rsidRPr="00ED2230">
        <w:rPr>
          <w:rFonts w:ascii="B Badr" w:hAnsi="B Badr" w:cs="B Badr"/>
          <w:color w:val="000000"/>
        </w:rPr>
        <w:sym w:font="HQPB2" w:char="F03D"/>
      </w:r>
      <w:r w:rsidRPr="00ED2230">
        <w:rPr>
          <w:rFonts w:ascii="B Badr" w:hAnsi="B Badr" w:cs="B Badr"/>
          <w:color w:val="000000"/>
        </w:rPr>
        <w:sym w:font="HQPB4" w:char="F0DD"/>
      </w:r>
      <w:r w:rsidRPr="00ED2230">
        <w:rPr>
          <w:rFonts w:ascii="B Badr" w:hAnsi="B Badr" w:cs="B Badr"/>
          <w:color w:val="000000"/>
        </w:rPr>
        <w:sym w:font="HQPB1" w:char="F0E0"/>
      </w:r>
      <w:r w:rsidRPr="00ED2230">
        <w:rPr>
          <w:rFonts w:ascii="B Badr" w:hAnsi="B Badr" w:cs="B Badr"/>
          <w:color w:val="000000"/>
        </w:rPr>
        <w:sym w:font="HQPB5" w:char="F073"/>
      </w:r>
      <w:r w:rsidRPr="00ED2230">
        <w:rPr>
          <w:rFonts w:ascii="B Badr" w:hAnsi="B Badr" w:cs="B Badr"/>
          <w:color w:val="000000"/>
        </w:rPr>
        <w:sym w:font="HQPB2" w:char="F039"/>
      </w:r>
      <w:r w:rsidRPr="00ED2230">
        <w:rPr>
          <w:rFonts w:ascii="B Badr" w:hAnsi="B Badr" w:cs="B Badr"/>
          <w:color w:val="000000"/>
          <w:rtl/>
        </w:rPr>
        <w:t xml:space="preserve"> </w:t>
      </w:r>
      <w:r w:rsidRPr="00ED2230">
        <w:rPr>
          <w:rFonts w:ascii="B Badr" w:hAnsi="B Badr" w:cs="B Badr"/>
          <w:color w:val="000000"/>
        </w:rPr>
        <w:sym w:font="HQPB4" w:char="F0D2"/>
      </w:r>
      <w:r w:rsidRPr="00ED2230">
        <w:rPr>
          <w:rFonts w:ascii="B Badr" w:hAnsi="B Badr" w:cs="B Badr"/>
          <w:color w:val="000000"/>
        </w:rPr>
        <w:sym w:font="HQPB2" w:char="F04F"/>
      </w:r>
      <w:r w:rsidRPr="00ED2230">
        <w:rPr>
          <w:rFonts w:ascii="B Badr" w:hAnsi="B Badr" w:cs="B Badr"/>
          <w:color w:val="000000"/>
        </w:rPr>
        <w:sym w:font="HQPB2" w:char="F08A"/>
      </w:r>
      <w:r w:rsidRPr="00ED2230">
        <w:rPr>
          <w:rFonts w:ascii="B Badr" w:hAnsi="B Badr" w:cs="B Badr"/>
          <w:color w:val="000000"/>
        </w:rPr>
        <w:sym w:font="HQPB4" w:char="F0CF"/>
      </w:r>
      <w:r w:rsidRPr="00ED2230">
        <w:rPr>
          <w:rFonts w:ascii="B Badr" w:hAnsi="B Badr" w:cs="B Badr"/>
          <w:color w:val="000000"/>
        </w:rPr>
        <w:sym w:font="HQPB1" w:char="F0E0"/>
      </w:r>
      <w:r w:rsidRPr="00ED2230">
        <w:rPr>
          <w:rFonts w:ascii="B Badr" w:hAnsi="B Badr" w:cs="B Badr"/>
          <w:color w:val="000000"/>
        </w:rPr>
        <w:sym w:font="HQPB5" w:char="F074"/>
      </w:r>
      <w:r w:rsidRPr="00ED2230">
        <w:rPr>
          <w:rFonts w:ascii="B Badr" w:hAnsi="B Badr" w:cs="B Badr"/>
          <w:color w:val="000000"/>
        </w:rPr>
        <w:sym w:font="HQPB1" w:char="F0E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B22C7D">
        <w:rPr>
          <w:rFonts w:cs="B Lotus" w:hint="cs"/>
          <w:sz w:val="28"/>
          <w:szCs w:val="28"/>
          <w:rtl/>
          <w:lang w:bidi="fa-IR"/>
        </w:rPr>
        <w:t>[</w:t>
      </w:r>
      <w:r>
        <w:rPr>
          <w:rFonts w:cs="B Lotus" w:hint="cs"/>
          <w:sz w:val="28"/>
          <w:szCs w:val="28"/>
          <w:rtl/>
          <w:lang w:bidi="fa-IR"/>
        </w:rPr>
        <w:t>لقمان / 13</w:t>
      </w:r>
      <w:r w:rsidR="00B22C7D">
        <w:rPr>
          <w:rFonts w:cs="B Lotus" w:hint="cs"/>
          <w:sz w:val="28"/>
          <w:szCs w:val="28"/>
          <w:rtl/>
          <w:lang w:bidi="fa-IR"/>
        </w:rPr>
        <w:t>]</w:t>
      </w:r>
    </w:p>
    <w:p w:rsidR="009B38C8" w:rsidRPr="00D938A1" w:rsidRDefault="009B38C8" w:rsidP="009B38C8">
      <w:pPr>
        <w:tabs>
          <w:tab w:val="right" w:pos="7031"/>
        </w:tabs>
        <w:bidi/>
        <w:ind w:left="1134"/>
        <w:jc w:val="both"/>
        <w:rPr>
          <w:rFonts w:cs="B Lotus"/>
          <w:sz w:val="26"/>
          <w:szCs w:val="26"/>
          <w:rtl/>
          <w:lang w:bidi="fa-IR"/>
        </w:rPr>
      </w:pPr>
      <w:r>
        <w:rPr>
          <w:rFonts w:cs="B Lotus" w:hint="cs"/>
          <w:sz w:val="26"/>
          <w:szCs w:val="26"/>
          <w:rtl/>
          <w:lang w:bidi="fa-IR"/>
        </w:rPr>
        <w:t>«قطعاً شرك ظلم بزرگي است</w:t>
      </w:r>
      <w:r w:rsidRPr="00D938A1">
        <w:rPr>
          <w:rFonts w:cs="B Lotus" w:hint="cs"/>
          <w:sz w:val="26"/>
          <w:szCs w:val="26"/>
          <w:rtl/>
          <w:lang w:bidi="fa-IR"/>
        </w:rPr>
        <w:t>».</w:t>
      </w:r>
    </w:p>
    <w:p w:rsidR="009B38C8" w:rsidRDefault="009B38C8" w:rsidP="009B38C8">
      <w:pPr>
        <w:bidi/>
        <w:ind w:firstLine="284"/>
        <w:jc w:val="both"/>
        <w:rPr>
          <w:rFonts w:cs="B Lotus"/>
          <w:sz w:val="28"/>
          <w:szCs w:val="28"/>
          <w:rtl/>
        </w:rPr>
      </w:pPr>
      <w:r>
        <w:rPr>
          <w:rFonts w:cs="B Lotus" w:hint="cs"/>
          <w:sz w:val="28"/>
          <w:szCs w:val="28"/>
          <w:rtl/>
        </w:rPr>
        <w:t>و درباره‌ي تهمت و افترا مي‌فرمايد:</w:t>
      </w:r>
    </w:p>
    <w:p w:rsidR="009B38C8" w:rsidRDefault="009B38C8" w:rsidP="00B22C7D">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5" w:char="F079"/>
      </w:r>
      <w:r w:rsidRPr="00ED2230">
        <w:rPr>
          <w:rFonts w:ascii="B Badr" w:hAnsi="B Badr" w:cs="B Badr"/>
          <w:color w:val="000000"/>
        </w:rPr>
        <w:sym w:font="HQPB2" w:char="F037"/>
      </w:r>
      <w:r w:rsidRPr="00ED2230">
        <w:rPr>
          <w:rFonts w:ascii="B Badr" w:hAnsi="B Badr" w:cs="B Badr"/>
          <w:color w:val="000000"/>
        </w:rPr>
        <w:sym w:font="HQPB5" w:char="F06F"/>
      </w:r>
      <w:r w:rsidRPr="00ED2230">
        <w:rPr>
          <w:rFonts w:ascii="B Badr" w:hAnsi="B Badr" w:cs="B Badr"/>
          <w:color w:val="000000"/>
        </w:rPr>
        <w:sym w:font="HQPB2" w:char="F059"/>
      </w:r>
      <w:r w:rsidRPr="00ED2230">
        <w:rPr>
          <w:rFonts w:ascii="B Badr" w:hAnsi="B Badr" w:cs="B Badr"/>
          <w:color w:val="000000"/>
        </w:rPr>
        <w:sym w:font="HQPB2" w:char="F0BB"/>
      </w:r>
      <w:r w:rsidRPr="00ED2230">
        <w:rPr>
          <w:rFonts w:ascii="B Badr" w:hAnsi="B Badr" w:cs="B Badr"/>
          <w:color w:val="000000"/>
        </w:rPr>
        <w:sym w:font="HQPB5" w:char="F079"/>
      </w:r>
      <w:r w:rsidRPr="00ED2230">
        <w:rPr>
          <w:rFonts w:ascii="B Badr" w:hAnsi="B Badr" w:cs="B Badr"/>
          <w:color w:val="000000"/>
        </w:rPr>
        <w:sym w:font="HQPB1" w:char="F073"/>
      </w:r>
      <w:r w:rsidRPr="00ED2230">
        <w:rPr>
          <w:rFonts w:ascii="B Badr" w:hAnsi="B Badr" w:cs="B Badr"/>
          <w:color w:val="000000"/>
        </w:rPr>
        <w:sym w:font="HQPB4" w:char="F0F6"/>
      </w:r>
      <w:r w:rsidRPr="00ED2230">
        <w:rPr>
          <w:rFonts w:ascii="B Badr" w:hAnsi="B Badr" w:cs="B Badr"/>
          <w:color w:val="000000"/>
        </w:rPr>
        <w:sym w:font="HQPB1" w:char="F036"/>
      </w:r>
      <w:r w:rsidRPr="00ED2230">
        <w:rPr>
          <w:rFonts w:ascii="B Badr" w:hAnsi="B Badr" w:cs="B Badr"/>
          <w:color w:val="000000"/>
        </w:rPr>
        <w:sym w:font="HQPB4" w:char="F0DF"/>
      </w:r>
      <w:r w:rsidRPr="00ED2230">
        <w:rPr>
          <w:rFonts w:ascii="B Badr" w:hAnsi="B Badr" w:cs="B Badr"/>
          <w:color w:val="000000"/>
        </w:rPr>
        <w:sym w:font="HQPB1" w:char="F099"/>
      </w:r>
      <w:r w:rsidRPr="00ED2230">
        <w:rPr>
          <w:rFonts w:ascii="B Badr" w:hAnsi="B Badr" w:cs="B Badr"/>
          <w:color w:val="000000"/>
          <w:rtl/>
        </w:rPr>
        <w:t xml:space="preserve"> </w:t>
      </w:r>
      <w:r w:rsidRPr="00ED2230">
        <w:rPr>
          <w:rFonts w:ascii="B Badr" w:hAnsi="B Badr" w:cs="B Badr"/>
          <w:color w:val="000000"/>
        </w:rPr>
        <w:sym w:font="HQPB1" w:char="F023"/>
      </w:r>
      <w:r w:rsidRPr="00ED2230">
        <w:rPr>
          <w:rFonts w:ascii="B Badr" w:hAnsi="B Badr" w:cs="B Badr"/>
          <w:color w:val="000000"/>
        </w:rPr>
        <w:sym w:font="HQPB5" w:char="F078"/>
      </w:r>
      <w:r w:rsidRPr="00ED2230">
        <w:rPr>
          <w:rFonts w:ascii="B Badr" w:hAnsi="B Badr" w:cs="B Badr"/>
          <w:color w:val="000000"/>
        </w:rPr>
        <w:sym w:font="HQPB1" w:char="F08B"/>
      </w:r>
      <w:r w:rsidRPr="00ED2230">
        <w:rPr>
          <w:rFonts w:ascii="B Badr" w:hAnsi="B Badr" w:cs="B Badr"/>
          <w:color w:val="000000"/>
        </w:rPr>
        <w:sym w:font="HQPB2" w:char="F0BB"/>
      </w:r>
      <w:r w:rsidRPr="00ED2230">
        <w:rPr>
          <w:rFonts w:ascii="B Badr" w:hAnsi="B Badr" w:cs="B Badr"/>
          <w:color w:val="000000"/>
        </w:rPr>
        <w:sym w:font="HQPB5" w:char="F079"/>
      </w:r>
      <w:r w:rsidRPr="00ED2230">
        <w:rPr>
          <w:rFonts w:ascii="B Badr" w:hAnsi="B Badr" w:cs="B Badr"/>
          <w:color w:val="000000"/>
        </w:rPr>
        <w:sym w:font="HQPB2" w:char="F064"/>
      </w:r>
      <w:r w:rsidRPr="00ED2230">
        <w:rPr>
          <w:rFonts w:ascii="B Badr" w:hAnsi="B Badr" w:cs="B Badr"/>
          <w:color w:val="000000"/>
          <w:rtl/>
        </w:rPr>
        <w:t xml:space="preserve"> </w:t>
      </w:r>
      <w:r w:rsidRPr="00ED2230">
        <w:rPr>
          <w:rFonts w:ascii="B Badr" w:hAnsi="B Badr" w:cs="B Badr"/>
          <w:color w:val="000000"/>
        </w:rPr>
        <w:sym w:font="HQPB4" w:char="F0ED"/>
      </w:r>
      <w:r w:rsidRPr="00ED2230">
        <w:rPr>
          <w:rFonts w:ascii="B Badr" w:hAnsi="B Badr" w:cs="B Badr"/>
          <w:color w:val="000000"/>
        </w:rPr>
        <w:sym w:font="HQPB2" w:char="F060"/>
      </w:r>
      <w:r w:rsidRPr="00ED2230">
        <w:rPr>
          <w:rFonts w:ascii="B Badr" w:hAnsi="B Badr" w:cs="B Badr"/>
          <w:color w:val="000000"/>
        </w:rPr>
        <w:sym w:font="HQPB2" w:char="F0BB"/>
      </w:r>
      <w:r w:rsidRPr="00ED2230">
        <w:rPr>
          <w:rFonts w:ascii="B Badr" w:hAnsi="B Badr" w:cs="B Badr"/>
          <w:color w:val="000000"/>
        </w:rPr>
        <w:sym w:font="HQPB5" w:char="F074"/>
      </w:r>
      <w:r w:rsidRPr="00ED2230">
        <w:rPr>
          <w:rFonts w:ascii="B Badr" w:hAnsi="B Badr" w:cs="B Badr"/>
          <w:color w:val="000000"/>
        </w:rPr>
        <w:sym w:font="HQPB1" w:char="F047"/>
      </w:r>
      <w:r w:rsidRPr="00ED2230">
        <w:rPr>
          <w:rFonts w:ascii="B Badr" w:hAnsi="B Badr" w:cs="B Badr"/>
          <w:color w:val="000000"/>
        </w:rPr>
        <w:sym w:font="HQPB4" w:char="F0F6"/>
      </w:r>
      <w:r w:rsidRPr="00ED2230">
        <w:rPr>
          <w:rFonts w:ascii="B Badr" w:hAnsi="B Badr" w:cs="B Badr"/>
          <w:color w:val="000000"/>
        </w:rPr>
        <w:sym w:font="HQPB2" w:char="F06B"/>
      </w:r>
      <w:r w:rsidRPr="00ED2230">
        <w:rPr>
          <w:rFonts w:ascii="B Badr" w:hAnsi="B Badr" w:cs="B Badr"/>
          <w:color w:val="000000"/>
        </w:rPr>
        <w:sym w:font="HQPB4" w:char="F0E6"/>
      </w:r>
      <w:r w:rsidRPr="00ED2230">
        <w:rPr>
          <w:rFonts w:ascii="B Badr" w:hAnsi="B Badr" w:cs="B Badr"/>
          <w:color w:val="000000"/>
        </w:rPr>
        <w:sym w:font="HQPB1" w:char="F035"/>
      </w:r>
      <w:r w:rsidRPr="00ED2230">
        <w:rPr>
          <w:rFonts w:ascii="B Badr" w:hAnsi="B Badr" w:cs="B Badr"/>
          <w:color w:val="000000"/>
          <w:rtl/>
        </w:rPr>
        <w:t xml:space="preserve"> </w:t>
      </w:r>
      <w:r w:rsidRPr="00ED2230">
        <w:rPr>
          <w:rFonts w:ascii="B Badr" w:hAnsi="B Badr" w:cs="B Badr"/>
          <w:color w:val="000000"/>
        </w:rPr>
        <w:sym w:font="HQPB4" w:char="F0D2"/>
      </w:r>
      <w:r w:rsidRPr="00ED2230">
        <w:rPr>
          <w:rFonts w:ascii="B Badr" w:hAnsi="B Badr" w:cs="B Badr"/>
          <w:color w:val="000000"/>
        </w:rPr>
        <w:sym w:font="HQPB2" w:char="F04F"/>
      </w:r>
      <w:r w:rsidRPr="00ED2230">
        <w:rPr>
          <w:rFonts w:ascii="B Badr" w:hAnsi="B Badr" w:cs="B Badr"/>
          <w:color w:val="000000"/>
        </w:rPr>
        <w:sym w:font="HQPB2" w:char="F08A"/>
      </w:r>
      <w:r w:rsidRPr="00ED2230">
        <w:rPr>
          <w:rFonts w:ascii="B Badr" w:hAnsi="B Badr" w:cs="B Badr"/>
          <w:color w:val="000000"/>
        </w:rPr>
        <w:sym w:font="HQPB4" w:char="F0CF"/>
      </w:r>
      <w:r w:rsidRPr="00ED2230">
        <w:rPr>
          <w:rFonts w:ascii="B Badr" w:hAnsi="B Badr" w:cs="B Badr"/>
          <w:color w:val="000000"/>
        </w:rPr>
        <w:sym w:font="HQPB1" w:char="F0E0"/>
      </w:r>
      <w:r w:rsidRPr="00ED2230">
        <w:rPr>
          <w:rFonts w:ascii="B Badr" w:hAnsi="B Badr" w:cs="B Badr"/>
          <w:color w:val="000000"/>
        </w:rPr>
        <w:sym w:font="HQPB5" w:char="F074"/>
      </w:r>
      <w:r w:rsidRPr="00ED2230">
        <w:rPr>
          <w:rFonts w:ascii="B Badr" w:hAnsi="B Badr" w:cs="B Badr"/>
          <w:color w:val="000000"/>
        </w:rPr>
        <w:sym w:font="HQPB1" w:char="F0E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B22C7D">
        <w:rPr>
          <w:rFonts w:cs="B Lotus" w:hint="cs"/>
          <w:sz w:val="28"/>
          <w:szCs w:val="28"/>
          <w:rtl/>
          <w:lang w:bidi="fa-IR"/>
        </w:rPr>
        <w:t>[</w:t>
      </w:r>
      <w:r>
        <w:rPr>
          <w:rFonts w:cs="B Lotus" w:hint="cs"/>
          <w:sz w:val="28"/>
          <w:szCs w:val="28"/>
          <w:rtl/>
          <w:lang w:bidi="fa-IR"/>
        </w:rPr>
        <w:t>نور / 16</w:t>
      </w:r>
      <w:r w:rsidR="00B22C7D">
        <w:rPr>
          <w:rFonts w:cs="B Lotus" w:hint="cs"/>
          <w:sz w:val="28"/>
          <w:szCs w:val="28"/>
          <w:rtl/>
          <w:lang w:bidi="fa-IR"/>
        </w:rPr>
        <w:t>]</w:t>
      </w:r>
    </w:p>
    <w:p w:rsidR="009B38C8" w:rsidRPr="00D938A1" w:rsidRDefault="009B38C8" w:rsidP="009B38C8">
      <w:pPr>
        <w:tabs>
          <w:tab w:val="right" w:pos="7031"/>
        </w:tabs>
        <w:bidi/>
        <w:ind w:left="1134"/>
        <w:jc w:val="both"/>
        <w:rPr>
          <w:rFonts w:cs="B Lotus"/>
          <w:sz w:val="26"/>
          <w:szCs w:val="26"/>
          <w:rtl/>
          <w:lang w:bidi="fa-IR"/>
        </w:rPr>
      </w:pPr>
      <w:r>
        <w:rPr>
          <w:rFonts w:cs="B Lotus" w:hint="cs"/>
          <w:sz w:val="26"/>
          <w:szCs w:val="26"/>
          <w:rtl/>
          <w:lang w:bidi="fa-IR"/>
        </w:rPr>
        <w:t>«تو منزهي اين بهتان بزرگي است</w:t>
      </w:r>
      <w:r w:rsidRPr="00D938A1">
        <w:rPr>
          <w:rFonts w:cs="B Lotus" w:hint="cs"/>
          <w:sz w:val="26"/>
          <w:szCs w:val="26"/>
          <w:rtl/>
          <w:lang w:bidi="fa-IR"/>
        </w:rPr>
        <w:t>».</w:t>
      </w:r>
    </w:p>
    <w:p w:rsidR="009B38C8" w:rsidRDefault="009B38C8" w:rsidP="00B22C7D">
      <w:pPr>
        <w:bidi/>
        <w:ind w:firstLine="284"/>
        <w:jc w:val="both"/>
        <w:rPr>
          <w:rFonts w:cs="B Lotus"/>
          <w:sz w:val="28"/>
          <w:szCs w:val="28"/>
          <w:rtl/>
        </w:rPr>
      </w:pPr>
      <w:r>
        <w:rPr>
          <w:rFonts w:cs="B Lotus" w:hint="cs"/>
          <w:sz w:val="28"/>
          <w:szCs w:val="28"/>
          <w:rtl/>
        </w:rPr>
        <w:t>و درباره‌ي اذيت كردن پيامبر</w:t>
      </w:r>
      <w:r w:rsidR="00B22C7D">
        <w:rPr>
          <w:rFonts w:cs="CTraditional Arabic" w:hint="cs"/>
          <w:sz w:val="28"/>
          <w:szCs w:val="28"/>
        </w:rPr>
        <w:sym w:font="AGA Arabesque" w:char="F072"/>
      </w:r>
      <w:r>
        <w:rPr>
          <w:rFonts w:cs="B Lotus" w:hint="cs"/>
          <w:sz w:val="28"/>
          <w:szCs w:val="28"/>
          <w:rtl/>
        </w:rPr>
        <w:t xml:space="preserve"> مي‌فرمايد: </w:t>
      </w:r>
    </w:p>
    <w:p w:rsidR="009B38C8" w:rsidRDefault="009B38C8" w:rsidP="00B22C7D">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4" w:char="F0A8"/>
      </w:r>
      <w:r w:rsidRPr="00ED2230">
        <w:rPr>
          <w:rFonts w:ascii="B Badr" w:hAnsi="B Badr" w:cs="B Badr"/>
          <w:color w:val="000000"/>
        </w:rPr>
        <w:sym w:font="HQPB2" w:char="F062"/>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4" w:char="F0F6"/>
      </w:r>
      <w:r w:rsidRPr="00ED2230">
        <w:rPr>
          <w:rFonts w:ascii="B Badr" w:hAnsi="B Badr" w:cs="B Badr"/>
          <w:color w:val="000000"/>
        </w:rPr>
        <w:sym w:font="HQPB2" w:char="F04E"/>
      </w:r>
      <w:r w:rsidRPr="00ED2230">
        <w:rPr>
          <w:rFonts w:ascii="B Badr" w:hAnsi="B Badr" w:cs="B Badr"/>
          <w:color w:val="000000"/>
        </w:rPr>
        <w:sym w:font="HQPB4" w:char="F0E4"/>
      </w:r>
      <w:r w:rsidRPr="00ED2230">
        <w:rPr>
          <w:rFonts w:ascii="B Badr" w:hAnsi="B Badr" w:cs="B Badr"/>
          <w:color w:val="000000"/>
        </w:rPr>
        <w:sym w:font="HQPB2" w:char="F033"/>
      </w:r>
      <w:r w:rsidRPr="00ED2230">
        <w:rPr>
          <w:rFonts w:ascii="B Badr" w:hAnsi="B Badr" w:cs="B Badr"/>
          <w:color w:val="000000"/>
        </w:rPr>
        <w:sym w:font="HQPB4" w:char="F0CF"/>
      </w:r>
      <w:r w:rsidRPr="00ED2230">
        <w:rPr>
          <w:rFonts w:ascii="B Badr" w:hAnsi="B Badr" w:cs="B Badr"/>
          <w:color w:val="000000"/>
        </w:rPr>
        <w:sym w:font="HQPB2" w:char="F039"/>
      </w:r>
      <w:r w:rsidRPr="00ED2230">
        <w:rPr>
          <w:rFonts w:ascii="B Badr" w:hAnsi="B Badr" w:cs="B Badr"/>
          <w:color w:val="000000"/>
        </w:rPr>
        <w:sym w:font="HQPB2" w:char="F0BA"/>
      </w:r>
      <w:r w:rsidRPr="00ED2230">
        <w:rPr>
          <w:rFonts w:ascii="B Badr" w:hAnsi="B Badr" w:cs="B Badr"/>
          <w:color w:val="000000"/>
        </w:rPr>
        <w:sym w:font="HQPB5" w:char="F073"/>
      </w:r>
      <w:r w:rsidRPr="00ED2230">
        <w:rPr>
          <w:rFonts w:ascii="B Badr" w:hAnsi="B Badr" w:cs="B Badr"/>
          <w:color w:val="000000"/>
        </w:rPr>
        <w:sym w:font="HQPB1" w:char="F08C"/>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62"/>
      </w:r>
      <w:r w:rsidRPr="00ED2230">
        <w:rPr>
          <w:rFonts w:ascii="B Badr" w:hAnsi="B Badr" w:cs="B Badr"/>
          <w:color w:val="000000"/>
        </w:rPr>
        <w:sym w:font="HQPB1" w:char="F025"/>
      </w:r>
      <w:r w:rsidRPr="00ED2230">
        <w:rPr>
          <w:rFonts w:ascii="B Badr" w:hAnsi="B Badr" w:cs="B Badr"/>
          <w:color w:val="000000"/>
        </w:rPr>
        <w:sym w:font="HQPB5" w:char="F09F"/>
      </w:r>
      <w:r w:rsidRPr="00ED2230">
        <w:rPr>
          <w:rFonts w:ascii="B Badr" w:hAnsi="B Badr" w:cs="B Badr"/>
          <w:color w:val="000000"/>
        </w:rPr>
        <w:sym w:font="HQPB2" w:char="F032"/>
      </w:r>
      <w:r w:rsidRPr="00ED2230">
        <w:rPr>
          <w:rFonts w:ascii="B Badr" w:hAnsi="B Badr" w:cs="B Badr"/>
          <w:color w:val="000000"/>
          <w:rtl/>
        </w:rPr>
        <w:t xml:space="preserve"> </w:t>
      </w:r>
      <w:r w:rsidRPr="00ED2230">
        <w:rPr>
          <w:rFonts w:ascii="B Badr" w:hAnsi="B Badr" w:cs="B Badr"/>
          <w:color w:val="000000"/>
        </w:rPr>
        <w:sym w:font="HQPB5" w:char="F079"/>
      </w:r>
      <w:r w:rsidRPr="00ED2230">
        <w:rPr>
          <w:rFonts w:ascii="B Badr" w:hAnsi="B Badr" w:cs="B Badr"/>
          <w:color w:val="000000"/>
        </w:rPr>
        <w:sym w:font="HQPB1" w:char="F089"/>
      </w:r>
      <w:r w:rsidRPr="00ED2230">
        <w:rPr>
          <w:rFonts w:ascii="B Badr" w:hAnsi="B Badr" w:cs="B Badr"/>
          <w:color w:val="000000"/>
        </w:rPr>
        <w:sym w:font="HQPB2" w:char="F05A"/>
      </w:r>
      <w:r w:rsidRPr="00ED2230">
        <w:rPr>
          <w:rFonts w:ascii="B Badr" w:hAnsi="B Badr" w:cs="B Badr"/>
          <w:color w:val="000000"/>
        </w:rPr>
        <w:sym w:font="HQPB4" w:char="F0CF"/>
      </w:r>
      <w:r w:rsidRPr="00ED2230">
        <w:rPr>
          <w:rFonts w:ascii="B Badr" w:hAnsi="B Badr" w:cs="B Badr"/>
          <w:color w:val="000000"/>
        </w:rPr>
        <w:sym w:font="HQPB1" w:char="F0E3"/>
      </w:r>
      <w:r w:rsidRPr="00ED2230">
        <w:rPr>
          <w:rFonts w:ascii="B Badr" w:hAnsi="B Badr" w:cs="B Badr"/>
          <w:color w:val="000000"/>
          <w:rtl/>
        </w:rPr>
        <w:t xml:space="preserve"> </w:t>
      </w:r>
      <w:r w:rsidRPr="00ED2230">
        <w:rPr>
          <w:rFonts w:ascii="B Badr" w:hAnsi="B Badr" w:cs="B Badr"/>
          <w:color w:val="000000"/>
        </w:rPr>
        <w:sym w:font="HQPB5" w:char="F0AB"/>
      </w:r>
      <w:r w:rsidRPr="00ED2230">
        <w:rPr>
          <w:rFonts w:ascii="B Badr" w:hAnsi="B Badr" w:cs="B Badr"/>
          <w:color w:val="000000"/>
        </w:rPr>
        <w:sym w:font="HQPB1" w:char="F021"/>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4" w:char="F0B8"/>
      </w:r>
      <w:r w:rsidRPr="00ED2230">
        <w:rPr>
          <w:rFonts w:ascii="B Badr" w:hAnsi="B Badr" w:cs="B Badr"/>
          <w:color w:val="000000"/>
        </w:rPr>
        <w:sym w:font="HQPB2" w:char="F04A"/>
      </w:r>
      <w:r w:rsidRPr="00ED2230">
        <w:rPr>
          <w:rFonts w:ascii="B Badr" w:hAnsi="B Badr" w:cs="B Badr"/>
          <w:color w:val="000000"/>
        </w:rPr>
        <w:sym w:font="HQPB2" w:char="F08A"/>
      </w:r>
      <w:r w:rsidRPr="00ED2230">
        <w:rPr>
          <w:rFonts w:ascii="B Badr" w:hAnsi="B Badr" w:cs="B Badr"/>
          <w:color w:val="000000"/>
        </w:rPr>
        <w:sym w:font="HQPB4" w:char="F0CF"/>
      </w:r>
      <w:r w:rsidRPr="00ED2230">
        <w:rPr>
          <w:rFonts w:ascii="B Badr" w:hAnsi="B Badr" w:cs="B Badr"/>
          <w:color w:val="000000"/>
        </w:rPr>
        <w:sym w:font="HQPB1" w:char="F0E0"/>
      </w:r>
      <w:r w:rsidRPr="00ED2230">
        <w:rPr>
          <w:rFonts w:ascii="B Badr" w:hAnsi="B Badr" w:cs="B Badr"/>
          <w:color w:val="000000"/>
        </w:rPr>
        <w:sym w:font="HQPB5" w:char="F074"/>
      </w:r>
      <w:r w:rsidRPr="00ED2230">
        <w:rPr>
          <w:rFonts w:ascii="B Badr" w:hAnsi="B Badr" w:cs="B Badr"/>
          <w:color w:val="000000"/>
        </w:rPr>
        <w:sym w:font="HQPB1" w:char="F0E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B22C7D">
        <w:rPr>
          <w:rFonts w:cs="B Lotus" w:hint="cs"/>
          <w:sz w:val="28"/>
          <w:szCs w:val="28"/>
          <w:rtl/>
          <w:lang w:bidi="fa-IR"/>
        </w:rPr>
        <w:t>[</w:t>
      </w:r>
      <w:r>
        <w:rPr>
          <w:rFonts w:cs="B Lotus" w:hint="cs"/>
          <w:sz w:val="28"/>
          <w:szCs w:val="28"/>
          <w:rtl/>
          <w:lang w:bidi="fa-IR"/>
        </w:rPr>
        <w:t>احزاب / 53</w:t>
      </w:r>
      <w:r w:rsidR="00B22C7D">
        <w:rPr>
          <w:rFonts w:cs="B Lotus" w:hint="cs"/>
          <w:sz w:val="28"/>
          <w:szCs w:val="28"/>
          <w:rtl/>
          <w:lang w:bidi="fa-IR"/>
        </w:rPr>
        <w:t>]</w:t>
      </w:r>
    </w:p>
    <w:p w:rsidR="009B38C8" w:rsidRPr="00D938A1" w:rsidRDefault="009B38C8" w:rsidP="009B38C8">
      <w:pPr>
        <w:tabs>
          <w:tab w:val="right" w:pos="7031"/>
        </w:tabs>
        <w:bidi/>
        <w:ind w:left="1134"/>
        <w:jc w:val="both"/>
        <w:rPr>
          <w:rFonts w:cs="B Lotus"/>
          <w:sz w:val="26"/>
          <w:szCs w:val="26"/>
          <w:rtl/>
          <w:lang w:bidi="fa-IR"/>
        </w:rPr>
      </w:pPr>
      <w:r>
        <w:rPr>
          <w:rFonts w:cs="B Lotus" w:hint="cs"/>
          <w:sz w:val="26"/>
          <w:szCs w:val="26"/>
          <w:rtl/>
          <w:lang w:bidi="fa-IR"/>
        </w:rPr>
        <w:t>«همانا اين كار شما نزد خداوند بسياربزرگ است</w:t>
      </w:r>
      <w:r w:rsidRPr="00D938A1">
        <w:rPr>
          <w:rFonts w:cs="B Lotus" w:hint="cs"/>
          <w:sz w:val="26"/>
          <w:szCs w:val="26"/>
          <w:rtl/>
          <w:lang w:bidi="fa-IR"/>
        </w:rPr>
        <w:t>».</w:t>
      </w:r>
    </w:p>
    <w:p w:rsidR="009B38C8" w:rsidRPr="0096084A" w:rsidRDefault="009B38C8" w:rsidP="009B38C8">
      <w:pPr>
        <w:bidi/>
        <w:ind w:firstLine="284"/>
        <w:jc w:val="both"/>
        <w:rPr>
          <w:rFonts w:cs="B Lotus"/>
          <w:sz w:val="28"/>
          <w:szCs w:val="28"/>
          <w:rtl/>
        </w:rPr>
      </w:pPr>
      <w:r w:rsidRPr="0096084A">
        <w:rPr>
          <w:rFonts w:cs="B Lotus" w:hint="cs"/>
          <w:sz w:val="28"/>
          <w:szCs w:val="28"/>
          <w:rtl/>
        </w:rPr>
        <w:t>مالك بن مغول مي‌گويد: كبائر عبارت است از گناهان بدعتگزاران و سيئات عبارت است از گناهان سنت‌گرايان.</w:t>
      </w:r>
    </w:p>
    <w:p w:rsidR="009B38C8" w:rsidRDefault="009B38C8" w:rsidP="009B38C8">
      <w:pPr>
        <w:bidi/>
        <w:ind w:firstLine="284"/>
        <w:jc w:val="both"/>
        <w:rPr>
          <w:rFonts w:cs="B Lotus"/>
          <w:sz w:val="28"/>
          <w:szCs w:val="28"/>
          <w:rtl/>
        </w:rPr>
      </w:pPr>
      <w:r>
        <w:rPr>
          <w:rFonts w:cs="B Lotus" w:hint="cs"/>
          <w:sz w:val="28"/>
          <w:szCs w:val="28"/>
          <w:rtl/>
        </w:rPr>
        <w:t>و من مي‌گويم: منظور اين است كه بدعت از گناهان كبيره است و بدعت، از كبائر اهل سنت، بزرگتر است. بنابراين گناهان كبيره‌ي اهل سنت نسبت به بدعت بدعتگرايان، صغيره به حساب مي‌آيند و اين است معني بعضي از عالمان سلف كه گفته‌اند: از نظر ابليس بدعت از معصيت خوشايندتر است زيرا كه بدعت توبه ندارد ولي معصيت داراي توبه است.</w:t>
      </w:r>
    </w:p>
    <w:p w:rsidR="00065B4D" w:rsidRDefault="00065B4D" w:rsidP="00065B4D">
      <w:pPr>
        <w:bidi/>
        <w:ind w:firstLine="284"/>
        <w:jc w:val="both"/>
        <w:rPr>
          <w:rFonts w:cs="B Lotus"/>
          <w:sz w:val="28"/>
          <w:szCs w:val="28"/>
          <w:rtl/>
        </w:rPr>
      </w:pPr>
      <w:r>
        <w:rPr>
          <w:rFonts w:cs="B Lotus" w:hint="cs"/>
          <w:sz w:val="28"/>
          <w:szCs w:val="28"/>
          <w:rtl/>
        </w:rPr>
        <w:t>گروه ديگر گفته‌اند: گناهان صغيره گناهاني هستند كه حدود خداوند به آنها تعلق نگرفته است ولي گناهان كبيره گناهاني هست كه يكي از دو حد (مجازات) بدان تعلق گيرد، منظور از دو حد: مجازات دنيايي و قيامتي است. بنابراين هر گناهي كه در دنيا از نظر شريعت داراي مجازات باشد مانند: زنا، شرابخواري، دزدي، تهمت زدن و يا در قيام مشمول تهديد و وعيد باشد مانند: خوردن مال يتيم، نوشيدن در ظروف طلا و نقره، خودكشي، خيانت در امانت و امثال آن، همه از گناهان كبيره به شمار مي‌آيند.</w:t>
      </w:r>
      <w:r w:rsidRPr="00065B4D">
        <w:rPr>
          <w:rFonts w:cs="B Lotus"/>
          <w:sz w:val="28"/>
          <w:szCs w:val="28"/>
          <w:vertAlign w:val="superscript"/>
          <w:rtl/>
        </w:rPr>
        <w:t xml:space="preserve"> </w:t>
      </w:r>
      <w:r w:rsidRPr="00FC2BC2">
        <w:rPr>
          <w:rFonts w:cs="B Lotus"/>
          <w:sz w:val="28"/>
          <w:szCs w:val="28"/>
          <w:vertAlign w:val="superscript"/>
          <w:rtl/>
        </w:rPr>
        <w:footnoteReference w:id="124"/>
      </w:r>
      <w:r>
        <w:rPr>
          <w:rFonts w:cs="B Lotus" w:hint="cs"/>
          <w:sz w:val="28"/>
          <w:szCs w:val="28"/>
          <w:rtl/>
        </w:rPr>
        <w:t xml:space="preserve"> </w:t>
      </w:r>
    </w:p>
    <w:p w:rsidR="00065B4D" w:rsidRDefault="00065B4D" w:rsidP="00065B4D">
      <w:pPr>
        <w:bidi/>
        <w:ind w:firstLine="284"/>
        <w:jc w:val="both"/>
        <w:rPr>
          <w:rFonts w:cs="B Lotus"/>
          <w:sz w:val="28"/>
          <w:szCs w:val="28"/>
          <w:rtl/>
        </w:rPr>
      </w:pPr>
      <w:r>
        <w:rPr>
          <w:rFonts w:cs="B Lotus" w:hint="cs"/>
          <w:sz w:val="28"/>
          <w:szCs w:val="28"/>
          <w:rtl/>
        </w:rPr>
        <w:t xml:space="preserve">نظر ما بر اين است كه اين، بهترين و نزديكترين تعريف براي بيان حقيقت گناه كبيره است، بنابراين ما گناهان كبيره را با حدود و مجازاتي كه خداوند در دنيا و قيامت براي آنها مقرر فرموده مي‌شناسيم كه آن، دليل خطرات و بزرگي آن را مي‌رساند. و همچنين اگر خداوند تهديد شديدي مانند: دخول در آتش جهنم و لعن و خشم خود و عذاب سخت را بر آن ترتب نموده باشد از جمله گناهان كبيره </w:t>
      </w:r>
      <w:r w:rsidR="000974E5">
        <w:rPr>
          <w:rFonts w:cs="B Lotus" w:hint="cs"/>
          <w:sz w:val="28"/>
          <w:szCs w:val="28"/>
          <w:rtl/>
        </w:rPr>
        <w:t xml:space="preserve">محسوب مي‌شوند. ولي بايستي چنين تهديد و وعيدي به وسيله‌ي قرآن و يا احاديث صحيح و صريح نبوي به اثبات رسيده باشد. </w:t>
      </w:r>
      <w:r w:rsidR="00A0088F">
        <w:rPr>
          <w:rFonts w:cs="B Lotus" w:hint="cs"/>
          <w:sz w:val="28"/>
          <w:szCs w:val="28"/>
          <w:rtl/>
        </w:rPr>
        <w:t>اما احاديث واهي و مجروحي مانند احاديثي در رابطه با آوازخواندن و يا استفاده از وسايل موسيقي و بازي با شطرنج و امثال آن كه دانشمندان در اثبات آنها و يا در دلالت آنها بر تحريم، اختلاف دارند، قابل اتكا نيست. حال چگونه گناهان كبيره به وسيله‌ي آنها اثبات مي‌گردد در صورتي كه اصل تحريم آنها مشكوك و مشتبه است؟!</w:t>
      </w:r>
    </w:p>
    <w:p w:rsidR="00A0088F" w:rsidRDefault="00E40E94" w:rsidP="00E40E94">
      <w:pPr>
        <w:bidi/>
        <w:ind w:firstLine="284"/>
        <w:jc w:val="center"/>
        <w:rPr>
          <w:rFonts w:cs="B Lotus"/>
          <w:sz w:val="28"/>
          <w:szCs w:val="28"/>
          <w:rtl/>
        </w:rPr>
      </w:pPr>
      <w:r>
        <w:rPr>
          <w:rFonts w:cs="B Lotus" w:hint="cs"/>
          <w:sz w:val="28"/>
          <w:szCs w:val="28"/>
          <w:rtl/>
        </w:rPr>
        <w:t>***</w:t>
      </w:r>
    </w:p>
    <w:p w:rsidR="00B22C7D" w:rsidRDefault="00B22C7D" w:rsidP="00B22C7D">
      <w:pPr>
        <w:pStyle w:val="a0"/>
        <w:rPr>
          <w:rtl/>
        </w:rPr>
      </w:pPr>
      <w:bookmarkStart w:id="198" w:name="_Toc237013349"/>
      <w:bookmarkStart w:id="199" w:name="_Toc237013502"/>
    </w:p>
    <w:p w:rsidR="00B22C7D" w:rsidRDefault="00B22C7D" w:rsidP="00B22C7D">
      <w:pPr>
        <w:pStyle w:val="a0"/>
        <w:rPr>
          <w:rtl/>
        </w:rPr>
      </w:pPr>
    </w:p>
    <w:p w:rsidR="00694269" w:rsidRPr="00694269" w:rsidRDefault="00694269" w:rsidP="00694269">
      <w:pPr>
        <w:pStyle w:val="a"/>
        <w:rPr>
          <w:sz w:val="12"/>
          <w:szCs w:val="14"/>
          <w:rtl/>
        </w:rPr>
      </w:pPr>
    </w:p>
    <w:p w:rsidR="008D2D07" w:rsidRPr="008D2D07" w:rsidRDefault="008D2D07" w:rsidP="008D2D07">
      <w:pPr>
        <w:pStyle w:val="a0"/>
        <w:jc w:val="center"/>
        <w:rPr>
          <w:sz w:val="14"/>
          <w:szCs w:val="10"/>
          <w:rtl/>
        </w:rPr>
      </w:pPr>
    </w:p>
    <w:p w:rsidR="00E40E94" w:rsidRDefault="00E12849" w:rsidP="008D2D07">
      <w:pPr>
        <w:pStyle w:val="a0"/>
        <w:jc w:val="center"/>
        <w:rPr>
          <w:rtl/>
        </w:rPr>
      </w:pPr>
      <w:bookmarkStart w:id="200" w:name="_Toc281676996"/>
      <w:r>
        <w:rPr>
          <w:rFonts w:hint="cs"/>
          <w:rtl/>
        </w:rPr>
        <w:t>حقايقي پيرامون گناهان كبيره و صغيره</w:t>
      </w:r>
      <w:bookmarkEnd w:id="198"/>
      <w:bookmarkEnd w:id="199"/>
      <w:bookmarkEnd w:id="200"/>
    </w:p>
    <w:p w:rsidR="00E12849" w:rsidRDefault="00E12849" w:rsidP="00E12849">
      <w:pPr>
        <w:pStyle w:val="Heading2"/>
        <w:bidi/>
        <w:rPr>
          <w:rtl/>
        </w:rPr>
      </w:pPr>
      <w:bookmarkStart w:id="201" w:name="_Toc237013350"/>
      <w:bookmarkStart w:id="202" w:name="_Toc237013503"/>
      <w:bookmarkStart w:id="203" w:name="_Toc281676997"/>
      <w:r>
        <w:rPr>
          <w:rFonts w:hint="cs"/>
          <w:rtl/>
        </w:rPr>
        <w:t>1- گناه صغيره چه بسا به كبيره تبديل گردد</w:t>
      </w:r>
      <w:bookmarkEnd w:id="201"/>
      <w:bookmarkEnd w:id="202"/>
      <w:bookmarkEnd w:id="203"/>
    </w:p>
    <w:p w:rsidR="00E12849" w:rsidRDefault="00DF0493" w:rsidP="00E12849">
      <w:pPr>
        <w:bidi/>
        <w:ind w:firstLine="284"/>
        <w:jc w:val="both"/>
        <w:rPr>
          <w:rFonts w:cs="B Lotus"/>
          <w:sz w:val="28"/>
          <w:szCs w:val="28"/>
          <w:rtl/>
        </w:rPr>
      </w:pPr>
      <w:r>
        <w:rPr>
          <w:rFonts w:cs="B Lotus" w:hint="cs"/>
          <w:sz w:val="28"/>
          <w:szCs w:val="28"/>
          <w:rtl/>
        </w:rPr>
        <w:t>در اينجا حقايقي درباره‌ي گناهان كبيره و صغيره وجود دارد كه لازم است به آنها توجه نماييم.</w:t>
      </w:r>
    </w:p>
    <w:p w:rsidR="00DF0493" w:rsidRDefault="00DF0493" w:rsidP="00DF0493">
      <w:pPr>
        <w:bidi/>
        <w:ind w:firstLine="284"/>
        <w:jc w:val="both"/>
        <w:rPr>
          <w:rFonts w:cs="B Lotus"/>
          <w:sz w:val="28"/>
          <w:szCs w:val="28"/>
          <w:rtl/>
        </w:rPr>
      </w:pPr>
      <w:r>
        <w:rPr>
          <w:rFonts w:cs="B Lotus" w:hint="cs"/>
          <w:sz w:val="28"/>
          <w:szCs w:val="28"/>
          <w:rtl/>
        </w:rPr>
        <w:t>حقيقت اول: بعضي از گناهان به بعضي ديگر منجر و كشانده مي‌شوند. به اين معني گناه خفيف به گناه سنگين، كوچك به بزرگ و بالاخره گاهي گناه بزرگ و كبيره (نعوذبالله) به كفر كشانده مي‌شود.</w:t>
      </w:r>
    </w:p>
    <w:p w:rsidR="00DF0493" w:rsidRDefault="00DF0493" w:rsidP="00DF0493">
      <w:pPr>
        <w:bidi/>
        <w:ind w:firstLine="284"/>
        <w:jc w:val="both"/>
        <w:rPr>
          <w:rFonts w:cs="B Lotus"/>
          <w:sz w:val="28"/>
          <w:szCs w:val="28"/>
          <w:rtl/>
        </w:rPr>
      </w:pPr>
      <w:r>
        <w:rPr>
          <w:rFonts w:cs="B Lotus" w:hint="cs"/>
          <w:sz w:val="28"/>
          <w:szCs w:val="28"/>
          <w:rtl/>
        </w:rPr>
        <w:t>به همين خاطر گفته‌اند: گناه ابليس در آغاز يك معصيت بود كه به كفر تبديل گشت و گناه نخست قابيل (فرزند بدكار آدم</w:t>
      </w:r>
      <w:r w:rsidR="00751745">
        <w:rPr>
          <w:rFonts w:cs="B Lotus" w:hint="cs"/>
          <w:sz w:val="28"/>
          <w:szCs w:val="28"/>
        </w:rPr>
        <w:sym w:font="AGA Arabesque" w:char="F075"/>
      </w:r>
      <w:r>
        <w:rPr>
          <w:rFonts w:cs="B Lotus" w:hint="cs"/>
          <w:sz w:val="28"/>
          <w:szCs w:val="28"/>
          <w:rtl/>
        </w:rPr>
        <w:t>) در ابتدا تمايل زشت نفساني بود كه به شقاوت و بدبختي او منجر گشت.</w:t>
      </w:r>
    </w:p>
    <w:p w:rsidR="00DF0493" w:rsidRDefault="00DF0493" w:rsidP="00DF0493">
      <w:pPr>
        <w:bidi/>
        <w:ind w:firstLine="284"/>
        <w:jc w:val="both"/>
        <w:rPr>
          <w:rFonts w:cs="B Lotus"/>
          <w:sz w:val="28"/>
          <w:szCs w:val="28"/>
          <w:rtl/>
        </w:rPr>
      </w:pPr>
      <w:r>
        <w:rPr>
          <w:rFonts w:cs="B Lotus" w:hint="cs"/>
          <w:sz w:val="28"/>
          <w:szCs w:val="28"/>
          <w:rtl/>
        </w:rPr>
        <w:t>لذا شريعت اسلامي انسان را از آنچه كه او را به سوي معصيت كشاند و يا مساعد و ياريگر او به سوي گناه به ويژه كبائر باشد، هشدار داده است. به همين دليل است كه شريعت شراب را كم يا زياد هر چند يك قطره هم باشد حرام گردانيده است، در صورتي كه مقصود از تحريم زيادي آن است ولي چون كم منجر به زياد مي‌شود و بعد از الف، باء خواهد آمد، لذا كم و اندك آن هم حرام شده است.</w:t>
      </w:r>
    </w:p>
    <w:p w:rsidR="00DF0493" w:rsidRDefault="00127F9D" w:rsidP="00751745">
      <w:pPr>
        <w:bidi/>
        <w:ind w:firstLine="284"/>
        <w:jc w:val="both"/>
        <w:rPr>
          <w:rFonts w:cs="B Lotus"/>
          <w:sz w:val="28"/>
          <w:szCs w:val="28"/>
          <w:rtl/>
        </w:rPr>
      </w:pPr>
      <w:r>
        <w:rPr>
          <w:rFonts w:cs="B Lotus" w:hint="cs"/>
          <w:sz w:val="28"/>
          <w:szCs w:val="28"/>
          <w:rtl/>
        </w:rPr>
        <w:t>شريعت در رابطه با شراب 10 گروه را مورد لعن و نفرين قرار داده است، در صورتي كه منظور اولي نوشيدن و اسكار آن است، ولي شارع هر كسي را كه در آن مساهمت و شراكت داشته باشد، مورد لعنت قرار داده تا از ريشه ي آن گناه را بركند و راههاي رسيدن به آن را مسدود نمايد كه چه بسا گناه بعضي از آن واسطه‌گرايان، از گناه خود شرابخوار بيشتر باشد، مانند مبلغان و تاجران آن به ويژه خريداران و فروشندگان و دلالان مواد مخدر كه گناه آنها به مراتب بيشتر از گناه شرابخوار است، در صورتي كه موادمخدر جزئي از شراب است و شراب همانگونه كه عمر</w:t>
      </w:r>
      <w:r w:rsidR="00751745">
        <w:rPr>
          <w:rFonts w:cs="B Lotus" w:hint="cs"/>
          <w:sz w:val="28"/>
          <w:szCs w:val="28"/>
        </w:rPr>
        <w:sym w:font="AGA Arabesque" w:char="F074"/>
      </w:r>
      <w:r w:rsidR="00751745">
        <w:rPr>
          <w:rFonts w:cs="B Lotus" w:hint="cs"/>
          <w:sz w:val="28"/>
          <w:szCs w:val="28"/>
          <w:rtl/>
        </w:rPr>
        <w:t xml:space="preserve"> </w:t>
      </w:r>
      <w:r>
        <w:rPr>
          <w:rFonts w:cs="B Lotus" w:hint="cs"/>
          <w:sz w:val="28"/>
          <w:szCs w:val="28"/>
          <w:rtl/>
        </w:rPr>
        <w:t>مي‌گويد: آن است كه عقل را از ادراك حقايق بپوشاند و يا آن را بپوشاند. بنابراين گناه توليد مشروب الكلي و موادمخدر و داد و ستد با آن هزار بار از مصرف آن بدتر و بيشتر است.</w:t>
      </w:r>
    </w:p>
    <w:p w:rsidR="00127F9D" w:rsidRDefault="00571817" w:rsidP="00751745">
      <w:pPr>
        <w:bidi/>
        <w:ind w:firstLine="284"/>
        <w:jc w:val="both"/>
        <w:rPr>
          <w:rFonts w:cs="B Lotus"/>
          <w:sz w:val="28"/>
          <w:szCs w:val="28"/>
          <w:rtl/>
        </w:rPr>
      </w:pPr>
      <w:r>
        <w:rPr>
          <w:rFonts w:cs="B Lotus" w:hint="cs"/>
          <w:sz w:val="28"/>
          <w:szCs w:val="28"/>
          <w:rtl/>
        </w:rPr>
        <w:t>به همين دليل است كه بسياري از فقهاي معاصر مجازات چنين كساني را اعدام، به عنوان قصاص تلقي نموده‌اند؛ زيرا كه آنان آدمكشاني خونخوارند كه نسلهاي انسانيت را به تباهي مي‌كشانند و جامعه‌اي را بدين‌وسيله نابود مي‌كنند و چنين كساني به عنوان محارب با خدا و پيامبر خدا</w:t>
      </w:r>
      <w:r w:rsidR="00751745">
        <w:rPr>
          <w:rFonts w:cs="CTraditional Arabic" w:hint="cs"/>
          <w:sz w:val="28"/>
          <w:szCs w:val="28"/>
        </w:rPr>
        <w:sym w:font="AGA Arabesque" w:char="F072"/>
      </w:r>
      <w:r>
        <w:rPr>
          <w:rFonts w:cs="B Lotus" w:hint="cs"/>
          <w:sz w:val="28"/>
          <w:szCs w:val="28"/>
          <w:rtl/>
        </w:rPr>
        <w:t xml:space="preserve"> و </w:t>
      </w:r>
      <w:r w:rsidR="00751745">
        <w:rPr>
          <w:rFonts w:cs="B Lotus" w:hint="cs"/>
          <w:sz w:val="28"/>
          <w:szCs w:val="28"/>
          <w:rtl/>
        </w:rPr>
        <w:t xml:space="preserve"> از جمله </w:t>
      </w:r>
      <w:r>
        <w:rPr>
          <w:rFonts w:cs="B Lotus" w:hint="cs"/>
          <w:sz w:val="28"/>
          <w:szCs w:val="28"/>
          <w:rtl/>
        </w:rPr>
        <w:t>مفسدان در زمين به حساب مي‌آيند.</w:t>
      </w:r>
    </w:p>
    <w:p w:rsidR="00571817" w:rsidRDefault="000E417E" w:rsidP="00751745">
      <w:pPr>
        <w:bidi/>
        <w:ind w:firstLine="284"/>
        <w:jc w:val="both"/>
        <w:rPr>
          <w:rFonts w:cs="B Lotus"/>
          <w:sz w:val="28"/>
          <w:szCs w:val="28"/>
          <w:rtl/>
        </w:rPr>
      </w:pPr>
      <w:r>
        <w:rPr>
          <w:rFonts w:cs="B Lotus" w:hint="cs"/>
          <w:sz w:val="28"/>
          <w:szCs w:val="28"/>
          <w:rtl/>
        </w:rPr>
        <w:t>و پيامبر خدا</w:t>
      </w:r>
      <w:r w:rsidR="00751745">
        <w:rPr>
          <w:rFonts w:cs="CTraditional Arabic" w:hint="cs"/>
          <w:sz w:val="28"/>
          <w:szCs w:val="28"/>
        </w:rPr>
        <w:sym w:font="AGA Arabesque" w:char="F072"/>
      </w:r>
      <w:r>
        <w:rPr>
          <w:rFonts w:cs="B Lotus" w:hint="cs"/>
          <w:sz w:val="28"/>
          <w:szCs w:val="28"/>
          <w:rtl/>
        </w:rPr>
        <w:t xml:space="preserve"> با رباخوار، ربادهنده، كاتب و شاهدان آن را نيز مورد نفرين قرار داده است و مي‌فرمايد: آنان در اصل گناه سهيم و شريكند اگرچه مقصود از تحريم فرد رباخوار است ولي آنان هم تابع و وابسته بدان مي‌باشند زيرا كه آنان شخص را به سوي رباخواري و تجاوزگري ياري داده‌اند.</w:t>
      </w:r>
    </w:p>
    <w:p w:rsidR="000E417E" w:rsidRDefault="000E417E" w:rsidP="000E417E">
      <w:pPr>
        <w:bidi/>
        <w:ind w:firstLine="284"/>
        <w:jc w:val="both"/>
        <w:rPr>
          <w:rFonts w:cs="B Lotus"/>
          <w:sz w:val="28"/>
          <w:szCs w:val="28"/>
          <w:rtl/>
        </w:rPr>
      </w:pPr>
      <w:r>
        <w:rPr>
          <w:rFonts w:cs="B Lotus" w:hint="cs"/>
          <w:sz w:val="28"/>
          <w:szCs w:val="28"/>
          <w:rtl/>
        </w:rPr>
        <w:t xml:space="preserve">از ديدگاه ديگر، اسلام زنا را حرام گردانيده است و آن را كاري بسيار زشت و راه بسيار بد براي انسان بشمار آورده است، ولي در عين حال هر آن چيزي كه انسان را به زنا نزديك گرداند </w:t>
      </w:r>
      <w:r w:rsidR="00727A3F">
        <w:rPr>
          <w:rFonts w:cs="B Lotus" w:hint="cs"/>
          <w:sz w:val="28"/>
          <w:szCs w:val="28"/>
          <w:rtl/>
        </w:rPr>
        <w:t>و يا ياري‌دهنده آن باشد مانند:خلوت با بيگانه، نظر همراه با شهوت، بوسه و امثال آن و همچنين خودنمايي جاهلانه و اعمال واداركننده به سوي آن كار زشت مانند آوازخواندن و نگاه به عكسها و منظره‌هاي محرك و ... را حرام گردانيده است.</w:t>
      </w:r>
    </w:p>
    <w:p w:rsidR="00727A3F" w:rsidRDefault="00727A3F" w:rsidP="00727A3F">
      <w:pPr>
        <w:bidi/>
        <w:ind w:firstLine="284"/>
        <w:jc w:val="both"/>
        <w:rPr>
          <w:rFonts w:cs="B Lotus"/>
          <w:sz w:val="28"/>
          <w:szCs w:val="28"/>
          <w:rtl/>
        </w:rPr>
      </w:pPr>
      <w:r>
        <w:rPr>
          <w:rFonts w:cs="B Lotus" w:hint="cs"/>
          <w:sz w:val="28"/>
          <w:szCs w:val="28"/>
          <w:rtl/>
        </w:rPr>
        <w:t>و همچنين ما گناهان صغيره‌اي را مي‌يابيم كه به گناه كبيره منجر مي‌شوند و آن هنگامي است كه مكلف دچار لغزش شود و در چاه گناه و نافرماني بيفتد. هر چند آن گناه كوچك هم باشد، در صورتي كه مرتكب آن، سريع با توبه‌اي كه او را از لغزش و افتادن راست گرداند، جبران نكند، بلافاصله به گناه دوم، سوم و ... دچار خواهد گشت.</w:t>
      </w:r>
    </w:p>
    <w:p w:rsidR="00727A3F" w:rsidRDefault="00C93CA5" w:rsidP="00727A3F">
      <w:pPr>
        <w:bidi/>
        <w:ind w:firstLine="284"/>
        <w:jc w:val="both"/>
        <w:rPr>
          <w:rFonts w:cs="B Lotus"/>
          <w:sz w:val="28"/>
          <w:szCs w:val="28"/>
          <w:rtl/>
        </w:rPr>
      </w:pPr>
      <w:r>
        <w:rPr>
          <w:rFonts w:cs="B Lotus" w:hint="cs"/>
          <w:sz w:val="28"/>
          <w:szCs w:val="28"/>
          <w:rtl/>
        </w:rPr>
        <w:t>و به محض اينكه يك بار در برابر شيطان شكست خورد، شيطان بر او چيره خواهد گشت و نفس اماره او در مبارزه و مقاومت با گناه تضعيف خواهد گشت. آنگاه كاملاً تسليم اسباب بد و انگيزه‌هاي شر خواهد شد. و اين اعمال گناه به عنوان عادت درمي‌آيند و ديگر ترك آن ناميسر است و اين همان خطري است كه از آن به سوي خداوند پناه برده مي‌شود.</w:t>
      </w:r>
    </w:p>
    <w:p w:rsidR="00C52937" w:rsidRDefault="00C52937" w:rsidP="008D2D07">
      <w:pPr>
        <w:pStyle w:val="Heading2"/>
        <w:bidi/>
        <w:rPr>
          <w:rtl/>
        </w:rPr>
      </w:pPr>
      <w:bookmarkStart w:id="204" w:name="_Toc237013351"/>
      <w:bookmarkStart w:id="205" w:name="_Toc237013504"/>
      <w:bookmarkStart w:id="206" w:name="_Toc281676998"/>
      <w:r>
        <w:rPr>
          <w:rFonts w:hint="cs"/>
          <w:rtl/>
        </w:rPr>
        <w:t xml:space="preserve">2- </w:t>
      </w:r>
      <w:r w:rsidR="00194513">
        <w:rPr>
          <w:rFonts w:hint="cs"/>
          <w:rtl/>
        </w:rPr>
        <w:t>اجتناب از كبائر، باعث كفارت گناهان صغيره است</w:t>
      </w:r>
      <w:bookmarkEnd w:id="204"/>
      <w:bookmarkEnd w:id="205"/>
      <w:bookmarkEnd w:id="206"/>
    </w:p>
    <w:p w:rsidR="00194513" w:rsidRDefault="005003E4" w:rsidP="00194513">
      <w:pPr>
        <w:bidi/>
        <w:ind w:firstLine="284"/>
        <w:jc w:val="both"/>
        <w:rPr>
          <w:rFonts w:cs="B Lotus"/>
          <w:sz w:val="28"/>
          <w:szCs w:val="28"/>
          <w:rtl/>
        </w:rPr>
      </w:pPr>
      <w:r>
        <w:rPr>
          <w:rFonts w:cs="B Lotus" w:hint="cs"/>
          <w:sz w:val="28"/>
          <w:szCs w:val="28"/>
          <w:rtl/>
        </w:rPr>
        <w:t>حقيقت دوم از احكام گناهان كبيره اين است كه: اجتناب از كبائر باعث كفار</w:t>
      </w:r>
      <w:r w:rsidR="00751745">
        <w:rPr>
          <w:rFonts w:cs="B Lotus" w:hint="cs"/>
          <w:sz w:val="28"/>
          <w:szCs w:val="28"/>
          <w:rtl/>
        </w:rPr>
        <w:t>ا</w:t>
      </w:r>
      <w:r>
        <w:rPr>
          <w:rFonts w:cs="B Lotus" w:hint="cs"/>
          <w:sz w:val="28"/>
          <w:szCs w:val="28"/>
          <w:rtl/>
        </w:rPr>
        <w:t>ت گناهان صغيره است. همانگونه كه خداوند متعال مي‌فرمايد:</w:t>
      </w:r>
    </w:p>
    <w:p w:rsidR="00156571" w:rsidRPr="00751745" w:rsidRDefault="00156571" w:rsidP="00751745">
      <w:pPr>
        <w:tabs>
          <w:tab w:val="right" w:pos="7485"/>
        </w:tabs>
        <w:bidi/>
        <w:ind w:left="1134"/>
        <w:jc w:val="both"/>
        <w:rPr>
          <w:rFonts w:cs="B Lotus"/>
          <w:rtl/>
          <w:lang w:bidi="fa-IR"/>
        </w:rPr>
      </w:pPr>
      <w:r w:rsidRPr="008644F9">
        <w:rPr>
          <w:rFonts w:cs="B Lotus" w:hint="cs"/>
          <w:sz w:val="28"/>
          <w:szCs w:val="28"/>
          <w:lang w:bidi="fa-IR"/>
        </w:rPr>
        <w:sym w:font="AGA Arabesque" w:char="F029"/>
      </w:r>
      <w:r w:rsidRPr="00751745">
        <w:rPr>
          <w:rFonts w:cs="B Lotus" w:hint="cs"/>
          <w:rtl/>
          <w:lang w:bidi="fa-IR"/>
        </w:rPr>
        <w:t xml:space="preserve"> </w:t>
      </w:r>
      <w:r w:rsidRPr="00751745">
        <w:rPr>
          <w:rFonts w:ascii="B Badr" w:hAnsi="B Badr" w:cs="B Badr"/>
          <w:color w:val="000000"/>
        </w:rPr>
        <w:sym w:font="HQPB2" w:char="F062"/>
      </w:r>
      <w:r w:rsidRPr="00751745">
        <w:rPr>
          <w:rFonts w:ascii="B Badr" w:hAnsi="B Badr" w:cs="B Badr"/>
          <w:color w:val="000000"/>
        </w:rPr>
        <w:sym w:font="HQPB4" w:char="F0CE"/>
      </w:r>
      <w:r w:rsidRPr="00751745">
        <w:rPr>
          <w:rFonts w:ascii="B Badr" w:hAnsi="B Badr" w:cs="B Badr"/>
          <w:color w:val="000000"/>
        </w:rPr>
        <w:sym w:font="HQPB1" w:char="F029"/>
      </w:r>
      <w:r w:rsidRPr="00751745">
        <w:rPr>
          <w:rFonts w:ascii="B Badr" w:hAnsi="B Badr" w:cs="B Badr"/>
          <w:color w:val="000000"/>
          <w:rtl/>
        </w:rPr>
        <w:t xml:space="preserve"> </w:t>
      </w:r>
      <w:r w:rsidRPr="00751745">
        <w:rPr>
          <w:rFonts w:ascii="B Badr" w:hAnsi="B Badr" w:cs="B Badr"/>
          <w:color w:val="000000"/>
        </w:rPr>
        <w:sym w:font="HQPB5" w:char="F028"/>
      </w:r>
      <w:r w:rsidRPr="00751745">
        <w:rPr>
          <w:rFonts w:ascii="B Badr" w:hAnsi="B Badr" w:cs="B Badr"/>
          <w:color w:val="000000"/>
        </w:rPr>
        <w:sym w:font="HQPB1" w:char="F023"/>
      </w:r>
      <w:r w:rsidRPr="00751745">
        <w:rPr>
          <w:rFonts w:ascii="B Badr" w:hAnsi="B Badr" w:cs="B Badr"/>
          <w:color w:val="000000"/>
        </w:rPr>
        <w:sym w:font="HQPB2" w:char="F071"/>
      </w:r>
      <w:r w:rsidRPr="00751745">
        <w:rPr>
          <w:rFonts w:ascii="B Badr" w:hAnsi="B Badr" w:cs="B Badr"/>
          <w:color w:val="000000"/>
        </w:rPr>
        <w:sym w:font="HQPB4" w:char="F0E7"/>
      </w:r>
      <w:r w:rsidRPr="00751745">
        <w:rPr>
          <w:rFonts w:ascii="B Badr" w:hAnsi="B Badr" w:cs="B Badr"/>
          <w:color w:val="000000"/>
        </w:rPr>
        <w:sym w:font="HQPB1" w:char="F036"/>
      </w:r>
      <w:r w:rsidRPr="00751745">
        <w:rPr>
          <w:rFonts w:ascii="B Badr" w:hAnsi="B Badr" w:cs="B Badr"/>
          <w:color w:val="000000"/>
        </w:rPr>
        <w:sym w:font="HQPB4" w:char="F0CF"/>
      </w:r>
      <w:r w:rsidRPr="00751745">
        <w:rPr>
          <w:rFonts w:ascii="B Badr" w:hAnsi="B Badr" w:cs="B Badr"/>
          <w:color w:val="000000"/>
        </w:rPr>
        <w:sym w:font="HQPB2" w:char="F05E"/>
      </w:r>
      <w:r w:rsidRPr="00751745">
        <w:rPr>
          <w:rFonts w:ascii="B Badr" w:hAnsi="B Badr" w:cs="B Badr"/>
          <w:color w:val="000000"/>
        </w:rPr>
        <w:sym w:font="HQPB5" w:char="F074"/>
      </w:r>
      <w:r w:rsidRPr="00751745">
        <w:rPr>
          <w:rFonts w:ascii="B Badr" w:hAnsi="B Badr" w:cs="B Badr"/>
          <w:color w:val="000000"/>
        </w:rPr>
        <w:sym w:font="HQPB1" w:char="F046"/>
      </w:r>
      <w:r w:rsidRPr="00751745">
        <w:rPr>
          <w:rFonts w:ascii="B Badr" w:hAnsi="B Badr" w:cs="B Badr"/>
          <w:color w:val="000000"/>
        </w:rPr>
        <w:sym w:font="HQPB4" w:char="F0F8"/>
      </w:r>
      <w:r w:rsidRPr="00751745">
        <w:rPr>
          <w:rFonts w:ascii="B Badr" w:hAnsi="B Badr" w:cs="B Badr"/>
          <w:color w:val="000000"/>
        </w:rPr>
        <w:sym w:font="HQPB1" w:char="F067"/>
      </w:r>
      <w:r w:rsidRPr="00751745">
        <w:rPr>
          <w:rFonts w:ascii="B Badr" w:hAnsi="B Badr" w:cs="B Badr"/>
          <w:color w:val="000000"/>
        </w:rPr>
        <w:sym w:font="HQPB5" w:char="F072"/>
      </w:r>
      <w:r w:rsidRPr="00751745">
        <w:rPr>
          <w:rFonts w:ascii="B Badr" w:hAnsi="B Badr" w:cs="B Badr"/>
          <w:color w:val="000000"/>
        </w:rPr>
        <w:sym w:font="HQPB1" w:char="F042"/>
      </w:r>
      <w:r w:rsidRPr="00751745">
        <w:rPr>
          <w:rFonts w:ascii="B Badr" w:hAnsi="B Badr" w:cs="B Badr"/>
          <w:color w:val="000000"/>
          <w:rtl/>
        </w:rPr>
        <w:t xml:space="preserve"> </w:t>
      </w:r>
      <w:r w:rsidRPr="00751745">
        <w:rPr>
          <w:rFonts w:ascii="B Badr" w:hAnsi="B Badr" w:cs="B Badr"/>
          <w:color w:val="000000"/>
        </w:rPr>
        <w:sym w:font="HQPB5" w:char="F074"/>
      </w:r>
      <w:r w:rsidRPr="00751745">
        <w:rPr>
          <w:rFonts w:ascii="B Badr" w:hAnsi="B Badr" w:cs="B Badr"/>
          <w:color w:val="000000"/>
        </w:rPr>
        <w:sym w:font="HQPB1" w:char="F08D"/>
      </w:r>
      <w:r w:rsidRPr="00751745">
        <w:rPr>
          <w:rFonts w:ascii="B Badr" w:hAnsi="B Badr" w:cs="B Badr"/>
          <w:color w:val="000000"/>
        </w:rPr>
        <w:sym w:font="HQPB4" w:char="F0CD"/>
      </w:r>
      <w:r w:rsidRPr="00751745">
        <w:rPr>
          <w:rFonts w:ascii="B Badr" w:hAnsi="B Badr" w:cs="B Badr"/>
          <w:color w:val="000000"/>
        </w:rPr>
        <w:sym w:font="HQPB2" w:char="F0AC"/>
      </w:r>
      <w:r w:rsidRPr="00751745">
        <w:rPr>
          <w:rFonts w:ascii="B Badr" w:hAnsi="B Badr" w:cs="B Badr"/>
          <w:color w:val="000000"/>
        </w:rPr>
        <w:sym w:font="HQPB5" w:char="F021"/>
      </w:r>
      <w:r w:rsidRPr="00751745">
        <w:rPr>
          <w:rFonts w:ascii="B Badr" w:hAnsi="B Badr" w:cs="B Badr"/>
          <w:color w:val="000000"/>
        </w:rPr>
        <w:sym w:font="HQPB1" w:char="F024"/>
      </w:r>
      <w:r w:rsidRPr="00751745">
        <w:rPr>
          <w:rFonts w:ascii="B Badr" w:hAnsi="B Badr" w:cs="B Badr"/>
          <w:color w:val="000000"/>
        </w:rPr>
        <w:sym w:font="HQPB5" w:char="F074"/>
      </w:r>
      <w:r w:rsidRPr="00751745">
        <w:rPr>
          <w:rFonts w:ascii="B Badr" w:hAnsi="B Badr" w:cs="B Badr"/>
          <w:color w:val="000000"/>
        </w:rPr>
        <w:sym w:font="HQPB1" w:char="F036"/>
      </w:r>
      <w:r w:rsidRPr="00751745">
        <w:rPr>
          <w:rFonts w:ascii="B Badr" w:hAnsi="B Badr" w:cs="B Badr"/>
          <w:color w:val="000000"/>
        </w:rPr>
        <w:sym w:font="HQPB5" w:char="F09F"/>
      </w:r>
      <w:r w:rsidRPr="00751745">
        <w:rPr>
          <w:rFonts w:ascii="B Badr" w:hAnsi="B Badr" w:cs="B Badr"/>
          <w:color w:val="000000"/>
        </w:rPr>
        <w:sym w:font="HQPB2" w:char="F032"/>
      </w:r>
      <w:r w:rsidRPr="00751745">
        <w:rPr>
          <w:rFonts w:ascii="B Badr" w:hAnsi="B Badr" w:cs="B Badr"/>
          <w:color w:val="000000"/>
          <w:rtl/>
        </w:rPr>
        <w:t xml:space="preserve"> </w:t>
      </w:r>
      <w:r w:rsidRPr="00751745">
        <w:rPr>
          <w:rFonts w:ascii="B Badr" w:hAnsi="B Badr" w:cs="B Badr"/>
          <w:color w:val="000000"/>
        </w:rPr>
        <w:sym w:font="HQPB1" w:char="F024"/>
      </w:r>
      <w:r w:rsidRPr="00751745">
        <w:rPr>
          <w:rFonts w:ascii="B Badr" w:hAnsi="B Badr" w:cs="B Badr"/>
          <w:color w:val="000000"/>
        </w:rPr>
        <w:sym w:font="HQPB5" w:char="F074"/>
      </w:r>
      <w:r w:rsidRPr="00751745">
        <w:rPr>
          <w:rFonts w:ascii="B Badr" w:hAnsi="B Badr" w:cs="B Badr"/>
          <w:color w:val="000000"/>
        </w:rPr>
        <w:sym w:font="HQPB2" w:char="F042"/>
      </w:r>
      <w:r w:rsidRPr="00751745">
        <w:rPr>
          <w:rFonts w:ascii="B Badr" w:hAnsi="B Badr" w:cs="B Badr"/>
          <w:color w:val="000000"/>
          <w:rtl/>
        </w:rPr>
        <w:t xml:space="preserve"> </w:t>
      </w:r>
      <w:r w:rsidRPr="00751745">
        <w:rPr>
          <w:rFonts w:ascii="B Badr" w:hAnsi="B Badr" w:cs="B Badr"/>
          <w:color w:val="000000"/>
        </w:rPr>
        <w:sym w:font="HQPB5" w:char="F074"/>
      </w:r>
      <w:r w:rsidRPr="00751745">
        <w:rPr>
          <w:rFonts w:ascii="B Badr" w:hAnsi="B Badr" w:cs="B Badr"/>
          <w:color w:val="000000"/>
        </w:rPr>
        <w:sym w:font="HQPB2" w:char="F062"/>
      </w:r>
      <w:r w:rsidRPr="00751745">
        <w:rPr>
          <w:rFonts w:ascii="B Badr" w:hAnsi="B Badr" w:cs="B Badr"/>
          <w:color w:val="000000"/>
        </w:rPr>
        <w:sym w:font="HQPB4" w:char="F0F6"/>
      </w:r>
      <w:r w:rsidRPr="00751745">
        <w:rPr>
          <w:rFonts w:ascii="B Badr" w:hAnsi="B Badr" w:cs="B Badr"/>
          <w:color w:val="000000"/>
        </w:rPr>
        <w:sym w:font="HQPB2" w:char="F071"/>
      </w:r>
      <w:r w:rsidRPr="00751745">
        <w:rPr>
          <w:rFonts w:ascii="B Badr" w:hAnsi="B Badr" w:cs="B Badr"/>
          <w:color w:val="000000"/>
        </w:rPr>
        <w:sym w:font="HQPB5" w:char="F070"/>
      </w:r>
      <w:r w:rsidRPr="00751745">
        <w:rPr>
          <w:rFonts w:ascii="B Badr" w:hAnsi="B Badr" w:cs="B Badr"/>
          <w:color w:val="000000"/>
        </w:rPr>
        <w:sym w:font="HQPB2" w:char="F06B"/>
      </w:r>
      <w:r w:rsidRPr="00751745">
        <w:rPr>
          <w:rFonts w:ascii="B Badr" w:hAnsi="B Badr" w:cs="B Badr"/>
          <w:color w:val="000000"/>
        </w:rPr>
        <w:sym w:font="HQPB4" w:char="F0F7"/>
      </w:r>
      <w:r w:rsidRPr="00751745">
        <w:rPr>
          <w:rFonts w:ascii="B Badr" w:hAnsi="B Badr" w:cs="B Badr"/>
          <w:color w:val="000000"/>
        </w:rPr>
        <w:sym w:font="HQPB2" w:char="F05D"/>
      </w:r>
      <w:r w:rsidRPr="00751745">
        <w:rPr>
          <w:rFonts w:ascii="B Badr" w:hAnsi="B Badr" w:cs="B Badr"/>
          <w:color w:val="000000"/>
        </w:rPr>
        <w:sym w:font="HQPB4" w:char="F0E8"/>
      </w:r>
      <w:r w:rsidRPr="00751745">
        <w:rPr>
          <w:rFonts w:ascii="B Badr" w:hAnsi="B Badr" w:cs="B Badr"/>
          <w:color w:val="000000"/>
        </w:rPr>
        <w:sym w:font="HQPB1" w:char="F03F"/>
      </w:r>
      <w:r w:rsidRPr="00751745">
        <w:rPr>
          <w:rFonts w:ascii="B Badr" w:hAnsi="B Badr" w:cs="B Badr"/>
          <w:color w:val="000000"/>
          <w:rtl/>
        </w:rPr>
        <w:t xml:space="preserve"> </w:t>
      </w:r>
      <w:r w:rsidRPr="00751745">
        <w:rPr>
          <w:rFonts w:ascii="B Badr" w:hAnsi="B Badr" w:cs="B Badr"/>
          <w:color w:val="000000"/>
        </w:rPr>
        <w:sym w:font="HQPB4" w:char="F0E7"/>
      </w:r>
      <w:r w:rsidRPr="00751745">
        <w:rPr>
          <w:rFonts w:ascii="B Badr" w:hAnsi="B Badr" w:cs="B Badr"/>
          <w:color w:val="000000"/>
        </w:rPr>
        <w:sym w:font="HQPB2" w:char="F06D"/>
      </w:r>
      <w:r w:rsidRPr="00751745">
        <w:rPr>
          <w:rFonts w:ascii="B Badr" w:hAnsi="B Badr" w:cs="B Badr"/>
          <w:color w:val="000000"/>
        </w:rPr>
        <w:sym w:font="HQPB4" w:char="F0F7"/>
      </w:r>
      <w:r w:rsidRPr="00751745">
        <w:rPr>
          <w:rFonts w:ascii="B Badr" w:hAnsi="B Badr" w:cs="B Badr"/>
          <w:color w:val="000000"/>
        </w:rPr>
        <w:sym w:font="HQPB2" w:char="F059"/>
      </w:r>
      <w:r w:rsidRPr="00751745">
        <w:rPr>
          <w:rFonts w:ascii="B Badr" w:hAnsi="B Badr" w:cs="B Badr"/>
          <w:color w:val="000000"/>
        </w:rPr>
        <w:sym w:font="HQPB5" w:char="F074"/>
      </w:r>
      <w:r w:rsidRPr="00751745">
        <w:rPr>
          <w:rFonts w:ascii="B Badr" w:hAnsi="B Badr" w:cs="B Badr"/>
          <w:color w:val="000000"/>
        </w:rPr>
        <w:sym w:font="HQPB1" w:char="F0E3"/>
      </w:r>
      <w:r w:rsidRPr="00751745">
        <w:rPr>
          <w:rFonts w:ascii="B Badr" w:hAnsi="B Badr" w:cs="B Badr"/>
          <w:color w:val="000000"/>
          <w:rtl/>
        </w:rPr>
        <w:t xml:space="preserve"> </w:t>
      </w:r>
      <w:r w:rsidRPr="00751745">
        <w:rPr>
          <w:rFonts w:ascii="B Badr" w:hAnsi="B Badr" w:cs="B Badr"/>
          <w:color w:val="000000"/>
        </w:rPr>
        <w:sym w:font="HQPB4" w:char="F0F6"/>
      </w:r>
      <w:r w:rsidRPr="00751745">
        <w:rPr>
          <w:rFonts w:ascii="B Badr" w:hAnsi="B Badr" w:cs="B Badr"/>
          <w:color w:val="000000"/>
        </w:rPr>
        <w:sym w:font="HQPB1" w:char="F08D"/>
      </w:r>
      <w:r w:rsidRPr="00751745">
        <w:rPr>
          <w:rFonts w:ascii="B Badr" w:hAnsi="B Badr" w:cs="B Badr"/>
          <w:color w:val="000000"/>
        </w:rPr>
        <w:sym w:font="HQPB4" w:char="F0CF"/>
      </w:r>
      <w:r w:rsidRPr="00751745">
        <w:rPr>
          <w:rFonts w:ascii="B Badr" w:hAnsi="B Badr" w:cs="B Badr"/>
          <w:color w:val="000000"/>
        </w:rPr>
        <w:sym w:font="HQPB4" w:char="F065"/>
      </w:r>
      <w:r w:rsidRPr="00751745">
        <w:rPr>
          <w:rFonts w:ascii="B Badr" w:hAnsi="B Badr" w:cs="B Badr"/>
          <w:color w:val="000000"/>
        </w:rPr>
        <w:sym w:font="HQPB1" w:char="F0FF"/>
      </w:r>
      <w:r w:rsidRPr="00751745">
        <w:rPr>
          <w:rFonts w:ascii="B Badr" w:hAnsi="B Badr" w:cs="B Badr"/>
          <w:color w:val="000000"/>
        </w:rPr>
        <w:sym w:font="HQPB5" w:char="F073"/>
      </w:r>
      <w:r w:rsidRPr="00751745">
        <w:rPr>
          <w:rFonts w:ascii="B Badr" w:hAnsi="B Badr" w:cs="B Badr"/>
          <w:color w:val="000000"/>
        </w:rPr>
        <w:sym w:font="HQPB2" w:char="F033"/>
      </w:r>
      <w:r w:rsidRPr="00751745">
        <w:rPr>
          <w:rFonts w:ascii="B Badr" w:hAnsi="B Badr" w:cs="B Badr"/>
          <w:color w:val="000000"/>
        </w:rPr>
        <w:sym w:font="HQPB4" w:char="F0E7"/>
      </w:r>
      <w:r w:rsidRPr="00751745">
        <w:rPr>
          <w:rFonts w:ascii="B Badr" w:hAnsi="B Badr" w:cs="B Badr"/>
          <w:color w:val="000000"/>
        </w:rPr>
        <w:sym w:font="HQPB2" w:char="F052"/>
      </w:r>
      <w:r w:rsidRPr="00751745">
        <w:rPr>
          <w:rFonts w:ascii="B Badr" w:hAnsi="B Badr" w:cs="B Badr"/>
          <w:color w:val="000000"/>
          <w:rtl/>
        </w:rPr>
        <w:t xml:space="preserve"> </w:t>
      </w:r>
      <w:r w:rsidRPr="00751745">
        <w:rPr>
          <w:rFonts w:ascii="B Badr" w:hAnsi="B Badr" w:cs="B Badr"/>
          <w:color w:val="000000"/>
        </w:rPr>
        <w:sym w:font="HQPB4" w:char="F0F6"/>
      </w:r>
      <w:r w:rsidRPr="00751745">
        <w:rPr>
          <w:rFonts w:ascii="B Badr" w:hAnsi="B Badr" w:cs="B Badr"/>
          <w:color w:val="000000"/>
        </w:rPr>
        <w:sym w:font="HQPB2" w:char="F04E"/>
      </w:r>
      <w:r w:rsidRPr="00751745">
        <w:rPr>
          <w:rFonts w:ascii="B Badr" w:hAnsi="B Badr" w:cs="B Badr"/>
          <w:color w:val="000000"/>
        </w:rPr>
        <w:sym w:font="HQPB4" w:char="F0E4"/>
      </w:r>
      <w:r w:rsidRPr="00751745">
        <w:rPr>
          <w:rFonts w:ascii="B Badr" w:hAnsi="B Badr" w:cs="B Badr"/>
          <w:color w:val="000000"/>
        </w:rPr>
        <w:sym w:font="HQPB2" w:char="F033"/>
      </w:r>
      <w:r w:rsidRPr="00751745">
        <w:rPr>
          <w:rFonts w:ascii="B Badr" w:hAnsi="B Badr" w:cs="B Badr"/>
          <w:color w:val="000000"/>
        </w:rPr>
        <w:sym w:font="HQPB2" w:char="F059"/>
      </w:r>
      <w:r w:rsidRPr="00751745">
        <w:rPr>
          <w:rFonts w:ascii="B Badr" w:hAnsi="B Badr" w:cs="B Badr"/>
          <w:color w:val="000000"/>
        </w:rPr>
        <w:sym w:font="HQPB5" w:char="F074"/>
      </w:r>
      <w:r w:rsidRPr="00751745">
        <w:rPr>
          <w:rFonts w:ascii="B Badr" w:hAnsi="B Badr" w:cs="B Badr"/>
          <w:color w:val="000000"/>
        </w:rPr>
        <w:sym w:font="HQPB1" w:char="F0E3"/>
      </w:r>
      <w:r w:rsidRPr="00751745">
        <w:rPr>
          <w:rFonts w:ascii="B Badr" w:hAnsi="B Badr" w:cs="B Badr"/>
          <w:color w:val="000000"/>
          <w:rtl/>
        </w:rPr>
        <w:t xml:space="preserve"> </w:t>
      </w:r>
      <w:r w:rsidRPr="00751745">
        <w:rPr>
          <w:rFonts w:ascii="B Badr" w:hAnsi="B Badr" w:cs="B Badr"/>
          <w:color w:val="000000"/>
        </w:rPr>
        <w:sym w:font="HQPB4" w:char="F0F6"/>
      </w:r>
      <w:r w:rsidRPr="00751745">
        <w:rPr>
          <w:rFonts w:ascii="B Badr" w:hAnsi="B Badr" w:cs="B Badr"/>
          <w:color w:val="000000"/>
        </w:rPr>
        <w:sym w:font="HQPB2" w:char="F04E"/>
      </w:r>
      <w:r w:rsidRPr="00751745">
        <w:rPr>
          <w:rFonts w:ascii="B Badr" w:hAnsi="B Badr" w:cs="B Badr"/>
          <w:color w:val="000000"/>
        </w:rPr>
        <w:sym w:font="HQPB4" w:char="F0E4"/>
      </w:r>
      <w:r w:rsidRPr="00751745">
        <w:rPr>
          <w:rFonts w:ascii="B Badr" w:hAnsi="B Badr" w:cs="B Badr"/>
          <w:color w:val="000000"/>
        </w:rPr>
        <w:sym w:font="HQPB2" w:char="F033"/>
      </w:r>
      <w:r w:rsidRPr="00751745">
        <w:rPr>
          <w:rFonts w:ascii="B Badr" w:hAnsi="B Badr" w:cs="B Badr"/>
          <w:color w:val="000000"/>
        </w:rPr>
        <w:sym w:font="HQPB4" w:char="F0CF"/>
      </w:r>
      <w:r w:rsidRPr="00751745">
        <w:rPr>
          <w:rFonts w:ascii="B Badr" w:hAnsi="B Badr" w:cs="B Badr"/>
          <w:color w:val="000000"/>
        </w:rPr>
        <w:sym w:font="HQPB1" w:char="F03F"/>
      </w:r>
      <w:r w:rsidRPr="00751745">
        <w:rPr>
          <w:rFonts w:ascii="B Badr" w:hAnsi="B Badr" w:cs="B Badr"/>
          <w:color w:val="000000"/>
        </w:rPr>
        <w:sym w:font="HQPB1" w:char="F024"/>
      </w:r>
      <w:r w:rsidRPr="00751745">
        <w:rPr>
          <w:rFonts w:ascii="B Badr" w:hAnsi="B Badr" w:cs="B Badr"/>
          <w:color w:val="000000"/>
        </w:rPr>
        <w:sym w:font="HQPB5" w:char="F074"/>
      </w:r>
      <w:r w:rsidRPr="00751745">
        <w:rPr>
          <w:rFonts w:ascii="B Badr" w:hAnsi="B Badr" w:cs="B Badr"/>
          <w:color w:val="000000"/>
        </w:rPr>
        <w:sym w:font="HQPB2" w:char="F0AB"/>
      </w:r>
      <w:r w:rsidRPr="00751745">
        <w:rPr>
          <w:rFonts w:ascii="B Badr" w:hAnsi="B Badr" w:cs="B Badr"/>
          <w:color w:val="000000"/>
        </w:rPr>
        <w:sym w:font="HQPB4" w:char="F0CD"/>
      </w:r>
      <w:r w:rsidRPr="00751745">
        <w:rPr>
          <w:rFonts w:ascii="B Badr" w:hAnsi="B Badr" w:cs="B Badr"/>
          <w:color w:val="000000"/>
        </w:rPr>
        <w:sym w:font="HQPB4" w:char="F068"/>
      </w:r>
      <w:r w:rsidRPr="00751745">
        <w:rPr>
          <w:rFonts w:ascii="B Badr" w:hAnsi="B Badr" w:cs="B Badr"/>
          <w:color w:val="000000"/>
        </w:rPr>
        <w:sym w:font="HQPB2" w:char="F08B"/>
      </w:r>
      <w:r w:rsidRPr="00751745">
        <w:rPr>
          <w:rFonts w:ascii="B Badr" w:hAnsi="B Badr" w:cs="B Badr"/>
          <w:color w:val="000000"/>
        </w:rPr>
        <w:sym w:font="HQPB5" w:char="F079"/>
      </w:r>
      <w:r w:rsidRPr="00751745">
        <w:rPr>
          <w:rFonts w:ascii="B Badr" w:hAnsi="B Badr" w:cs="B Badr"/>
          <w:color w:val="000000"/>
        </w:rPr>
        <w:sym w:font="HQPB1" w:char="F099"/>
      </w:r>
      <w:r w:rsidRPr="00751745">
        <w:rPr>
          <w:rFonts w:ascii="B Badr" w:hAnsi="B Badr" w:cs="B Badr"/>
          <w:color w:val="000000"/>
          <w:rtl/>
        </w:rPr>
        <w:t xml:space="preserve"> </w:t>
      </w:r>
      <w:r w:rsidRPr="00751745">
        <w:rPr>
          <w:rFonts w:ascii="B Badr" w:hAnsi="B Badr" w:cs="B Badr"/>
          <w:color w:val="000000"/>
        </w:rPr>
        <w:sym w:font="HQPB2" w:char="F04E"/>
      </w:r>
      <w:r w:rsidRPr="00751745">
        <w:rPr>
          <w:rFonts w:ascii="B Badr" w:hAnsi="B Badr" w:cs="B Badr"/>
          <w:color w:val="000000"/>
        </w:rPr>
        <w:sym w:font="HQPB4" w:char="F0E0"/>
      </w:r>
      <w:r w:rsidRPr="00751745">
        <w:rPr>
          <w:rFonts w:ascii="B Badr" w:hAnsi="B Badr" w:cs="B Badr"/>
          <w:color w:val="000000"/>
        </w:rPr>
        <w:sym w:font="HQPB2" w:char="F036"/>
      </w:r>
      <w:r w:rsidRPr="00751745">
        <w:rPr>
          <w:rFonts w:ascii="B Badr" w:hAnsi="B Badr" w:cs="B Badr"/>
          <w:color w:val="000000"/>
        </w:rPr>
        <w:sym w:font="HQPB4" w:char="F0F9"/>
      </w:r>
      <w:r w:rsidRPr="00751745">
        <w:rPr>
          <w:rFonts w:ascii="B Badr" w:hAnsi="B Badr" w:cs="B Badr"/>
          <w:color w:val="000000"/>
        </w:rPr>
        <w:sym w:font="HQPB2" w:char="F03D"/>
      </w:r>
      <w:r w:rsidRPr="00751745">
        <w:rPr>
          <w:rFonts w:ascii="B Badr" w:hAnsi="B Badr" w:cs="B Badr"/>
          <w:color w:val="000000"/>
        </w:rPr>
        <w:sym w:font="HQPB4" w:char="F0C5"/>
      </w:r>
      <w:r w:rsidRPr="00751745">
        <w:rPr>
          <w:rFonts w:ascii="B Badr" w:hAnsi="B Badr" w:cs="B Badr"/>
          <w:color w:val="000000"/>
        </w:rPr>
        <w:sym w:font="HQPB1" w:char="F07A"/>
      </w:r>
      <w:r w:rsidRPr="00751745">
        <w:rPr>
          <w:rFonts w:ascii="B Badr" w:hAnsi="B Badr" w:cs="B Badr"/>
          <w:color w:val="000000"/>
        </w:rPr>
        <w:sym w:font="HQPB4" w:char="F0F4"/>
      </w:r>
      <w:r w:rsidRPr="00751745">
        <w:rPr>
          <w:rFonts w:ascii="B Badr" w:hAnsi="B Badr" w:cs="B Badr"/>
          <w:color w:val="000000"/>
        </w:rPr>
        <w:sym w:font="HQPB1" w:char="F089"/>
      </w:r>
      <w:r w:rsidRPr="00751745">
        <w:rPr>
          <w:rFonts w:ascii="B Badr" w:hAnsi="B Badr" w:cs="B Badr"/>
          <w:color w:val="000000"/>
        </w:rPr>
        <w:sym w:font="HQPB4" w:char="F0E7"/>
      </w:r>
      <w:r w:rsidRPr="00751745">
        <w:rPr>
          <w:rFonts w:ascii="B Badr" w:hAnsi="B Badr" w:cs="B Badr"/>
          <w:color w:val="000000"/>
        </w:rPr>
        <w:sym w:font="HQPB2" w:char="F052"/>
      </w:r>
      <w:r w:rsidRPr="00751745">
        <w:rPr>
          <w:rFonts w:ascii="B Badr" w:hAnsi="B Badr" w:cs="B Badr"/>
          <w:color w:val="000000"/>
        </w:rPr>
        <w:sym w:font="HQPB5" w:char="F075"/>
      </w:r>
      <w:r w:rsidRPr="00751745">
        <w:rPr>
          <w:rFonts w:ascii="B Badr" w:hAnsi="B Badr" w:cs="B Badr"/>
          <w:color w:val="000000"/>
        </w:rPr>
        <w:sym w:font="HQPB2" w:char="F072"/>
      </w:r>
      <w:r w:rsidRPr="00751745">
        <w:rPr>
          <w:rFonts w:ascii="B Badr" w:hAnsi="B Badr" w:cs="B Badr"/>
          <w:color w:val="000000"/>
          <w:rtl/>
        </w:rPr>
        <w:t xml:space="preserve"> </w:t>
      </w:r>
      <w:r w:rsidRPr="00751745">
        <w:rPr>
          <w:rFonts w:ascii="B Badr" w:hAnsi="B Badr" w:cs="B Badr"/>
          <w:color w:val="000000"/>
        </w:rPr>
        <w:sym w:font="HQPB4" w:char="F057"/>
      </w:r>
      <w:r w:rsidRPr="00751745">
        <w:rPr>
          <w:rFonts w:ascii="B Badr" w:hAnsi="B Badr" w:cs="B Badr"/>
          <w:color w:val="000000"/>
        </w:rPr>
        <w:sym w:font="HQPB2" w:char="F078"/>
      </w:r>
      <w:r w:rsidRPr="00751745">
        <w:rPr>
          <w:rFonts w:ascii="B Badr" w:hAnsi="B Badr" w:cs="B Badr"/>
          <w:color w:val="000000"/>
        </w:rPr>
        <w:sym w:font="HQPB5" w:char="F079"/>
      </w:r>
      <w:r w:rsidRPr="00751745">
        <w:rPr>
          <w:rFonts w:ascii="B Badr" w:hAnsi="B Badr" w:cs="B Badr"/>
          <w:color w:val="000000"/>
        </w:rPr>
        <w:sym w:font="HQPB1" w:char="F07A"/>
      </w:r>
      <w:r w:rsidRPr="00751745">
        <w:rPr>
          <w:rFonts w:ascii="B Badr" w:hAnsi="B Badr" w:cs="B Badr"/>
          <w:color w:val="000000"/>
        </w:rPr>
        <w:sym w:font="HQPB4" w:char="F0F4"/>
      </w:r>
      <w:r w:rsidRPr="00751745">
        <w:rPr>
          <w:rFonts w:ascii="B Badr" w:hAnsi="B Badr" w:cs="B Badr"/>
          <w:color w:val="000000"/>
        </w:rPr>
        <w:sym w:font="HQPB1" w:char="F089"/>
      </w:r>
      <w:r w:rsidRPr="00751745">
        <w:rPr>
          <w:rFonts w:ascii="B Badr" w:hAnsi="B Badr" w:cs="B Badr"/>
          <w:color w:val="000000"/>
        </w:rPr>
        <w:sym w:font="HQPB4" w:char="F095"/>
      </w:r>
      <w:r w:rsidRPr="00751745">
        <w:rPr>
          <w:rFonts w:ascii="B Badr" w:hAnsi="B Badr" w:cs="B Badr"/>
          <w:color w:val="000000"/>
        </w:rPr>
        <w:sym w:font="HQPB2" w:char="F042"/>
      </w:r>
      <w:r w:rsidRPr="00751745">
        <w:rPr>
          <w:rFonts w:ascii="B Badr" w:hAnsi="B Badr" w:cs="B Badr"/>
          <w:color w:val="000000"/>
          <w:rtl/>
        </w:rPr>
        <w:t xml:space="preserve"> </w:t>
      </w:r>
      <w:r w:rsidRPr="00751745">
        <w:rPr>
          <w:rFonts w:ascii="B Badr" w:hAnsi="B Badr" w:cs="B Badr"/>
          <w:color w:val="000000"/>
        </w:rPr>
        <w:sym w:font="HQPB1" w:char="F024"/>
      </w:r>
      <w:r w:rsidRPr="00751745">
        <w:rPr>
          <w:rFonts w:ascii="B Badr" w:hAnsi="B Badr" w:cs="B Badr"/>
          <w:color w:val="000000"/>
        </w:rPr>
        <w:sym w:font="HQPB4" w:char="F056"/>
      </w:r>
      <w:r w:rsidRPr="00751745">
        <w:rPr>
          <w:rFonts w:ascii="B Badr" w:hAnsi="B Badr" w:cs="B Badr"/>
          <w:color w:val="000000"/>
        </w:rPr>
        <w:sym w:font="HQPB2" w:char="F04A"/>
      </w:r>
      <w:r w:rsidRPr="00751745">
        <w:rPr>
          <w:rFonts w:ascii="B Badr" w:hAnsi="B Badr" w:cs="B Badr"/>
          <w:color w:val="000000"/>
        </w:rPr>
        <w:sym w:font="HQPB2" w:char="F083"/>
      </w:r>
      <w:r w:rsidRPr="00751745">
        <w:rPr>
          <w:rFonts w:ascii="B Badr" w:hAnsi="B Badr" w:cs="B Badr"/>
          <w:color w:val="000000"/>
        </w:rPr>
        <w:sym w:font="HQPB4" w:char="F0CC"/>
      </w:r>
      <w:r w:rsidRPr="00751745">
        <w:rPr>
          <w:rFonts w:ascii="B Badr" w:hAnsi="B Badr" w:cs="B Badr"/>
          <w:color w:val="000000"/>
        </w:rPr>
        <w:sym w:font="HQPB1" w:char="F08D"/>
      </w:r>
      <w:r w:rsidRPr="00751745">
        <w:rPr>
          <w:rFonts w:ascii="B Badr" w:hAnsi="B Badr" w:cs="B Badr"/>
          <w:color w:val="000000"/>
        </w:rPr>
        <w:sym w:font="HQPB5" w:char="F078"/>
      </w:r>
      <w:r w:rsidRPr="00751745">
        <w:rPr>
          <w:rFonts w:ascii="B Badr" w:hAnsi="B Badr" w:cs="B Badr"/>
          <w:color w:val="000000"/>
        </w:rPr>
        <w:sym w:font="HQPB2" w:char="F02E"/>
      </w:r>
      <w:r w:rsidRPr="00751745">
        <w:rPr>
          <w:rFonts w:cs="B Lotus" w:hint="cs"/>
          <w:rtl/>
          <w:lang w:bidi="fa-IR"/>
        </w:rPr>
        <w:t xml:space="preserve"> </w:t>
      </w:r>
      <w:r w:rsidRPr="00751745">
        <w:rPr>
          <w:rFonts w:cs="B Lotus" w:hint="cs"/>
          <w:lang w:bidi="fa-IR"/>
        </w:rPr>
        <w:sym w:font="AGA Arabesque" w:char="F028"/>
      </w:r>
      <w:r w:rsidRPr="00751745">
        <w:rPr>
          <w:rFonts w:cs="B Lotus" w:hint="cs"/>
          <w:rtl/>
          <w:lang w:bidi="fa-IR"/>
        </w:rPr>
        <w:tab/>
      </w:r>
      <w:r w:rsidR="00751745" w:rsidRPr="00751745">
        <w:rPr>
          <w:rFonts w:cs="B Lotus" w:hint="cs"/>
          <w:rtl/>
          <w:lang w:bidi="fa-IR"/>
        </w:rPr>
        <w:t>[</w:t>
      </w:r>
      <w:r w:rsidRPr="00751745">
        <w:rPr>
          <w:rFonts w:cs="B Lotus" w:hint="cs"/>
          <w:rtl/>
          <w:lang w:bidi="fa-IR"/>
        </w:rPr>
        <w:t>نساء /31</w:t>
      </w:r>
      <w:r w:rsidR="00751745" w:rsidRPr="00751745">
        <w:rPr>
          <w:rFonts w:cs="B Lotus" w:hint="cs"/>
          <w:rtl/>
          <w:lang w:bidi="fa-IR"/>
        </w:rPr>
        <w:t>]</w:t>
      </w:r>
    </w:p>
    <w:p w:rsidR="00156571" w:rsidRPr="00D938A1" w:rsidRDefault="00156571" w:rsidP="00156571">
      <w:pPr>
        <w:tabs>
          <w:tab w:val="right" w:pos="7031"/>
        </w:tabs>
        <w:bidi/>
        <w:ind w:left="1134"/>
        <w:jc w:val="both"/>
        <w:rPr>
          <w:rFonts w:cs="B Lotus"/>
          <w:sz w:val="26"/>
          <w:szCs w:val="26"/>
          <w:rtl/>
          <w:lang w:bidi="fa-IR"/>
        </w:rPr>
      </w:pPr>
      <w:r>
        <w:rPr>
          <w:rFonts w:cs="B Lotus" w:hint="cs"/>
          <w:sz w:val="26"/>
          <w:szCs w:val="26"/>
          <w:rtl/>
          <w:lang w:bidi="fa-IR"/>
        </w:rPr>
        <w:t>«اگر از گناهان بزرگي كه از آنها نهي شده‌ايد دوري گزينيد بديهاي شما را از شما مي زداييم و شما را در جايگاهي ارجمند درمي‌آوريم</w:t>
      </w:r>
      <w:r w:rsidRPr="00D938A1">
        <w:rPr>
          <w:rFonts w:cs="B Lotus" w:hint="cs"/>
          <w:sz w:val="26"/>
          <w:szCs w:val="26"/>
          <w:rtl/>
          <w:lang w:bidi="fa-IR"/>
        </w:rPr>
        <w:t>».</w:t>
      </w:r>
    </w:p>
    <w:p w:rsidR="005003E4" w:rsidRDefault="00156571" w:rsidP="00156571">
      <w:pPr>
        <w:bidi/>
        <w:ind w:firstLine="284"/>
        <w:jc w:val="both"/>
        <w:rPr>
          <w:rFonts w:cs="B Lotus"/>
          <w:sz w:val="28"/>
          <w:szCs w:val="28"/>
          <w:rtl/>
        </w:rPr>
      </w:pPr>
      <w:r>
        <w:rPr>
          <w:rFonts w:cs="B Lotus" w:hint="cs"/>
          <w:sz w:val="28"/>
          <w:szCs w:val="28"/>
          <w:rtl/>
        </w:rPr>
        <w:t>ابن كثير در معني اين آيه مي‌گويد: وقتي از گناهان كبيره‌اي كه شما را از آن برحذر داشته‌ايم دوري گيريد باعث كفارت گناهان صغيره شما خواهد شد و شما را وارد بهشت خواهيم كرد.</w:t>
      </w:r>
    </w:p>
    <w:p w:rsidR="00156571" w:rsidRDefault="00156571" w:rsidP="008D2D07">
      <w:pPr>
        <w:bidi/>
        <w:ind w:firstLine="284"/>
        <w:jc w:val="both"/>
        <w:rPr>
          <w:rFonts w:cs="B Lotus"/>
          <w:sz w:val="28"/>
          <w:szCs w:val="28"/>
          <w:rtl/>
        </w:rPr>
      </w:pPr>
      <w:r w:rsidRPr="0096084A">
        <w:rPr>
          <w:rFonts w:cs="B Lotus" w:hint="cs"/>
          <w:sz w:val="28"/>
          <w:szCs w:val="28"/>
          <w:rtl/>
        </w:rPr>
        <w:t>امام غزالي مي‌گويد: اجتناب از گناهان كبيره هنگامي باعث كفار</w:t>
      </w:r>
      <w:r w:rsidR="008D2D07" w:rsidRPr="0096084A">
        <w:rPr>
          <w:rFonts w:cs="B Lotus" w:hint="cs"/>
          <w:sz w:val="28"/>
          <w:szCs w:val="28"/>
          <w:rtl/>
        </w:rPr>
        <w:t>ه</w:t>
      </w:r>
      <w:r w:rsidRPr="0096084A">
        <w:rPr>
          <w:rFonts w:cs="B Lotus" w:hint="cs"/>
          <w:sz w:val="28"/>
          <w:szCs w:val="28"/>
          <w:rtl/>
        </w:rPr>
        <w:t xml:space="preserve"> گناهان </w:t>
      </w:r>
      <w:r w:rsidR="00B86A85" w:rsidRPr="0096084A">
        <w:rPr>
          <w:rFonts w:cs="B Lotus" w:hint="cs"/>
          <w:sz w:val="28"/>
          <w:szCs w:val="28"/>
          <w:rtl/>
        </w:rPr>
        <w:t xml:space="preserve">صغيره مي‌شود كه شخص همراه با قدرت و اراده از كبائر اجتناب ورزد مانند كسي كه توانايي دست يافتن به زن بيگانه و معاشرت جنسي با او را داشته </w:t>
      </w:r>
      <w:r w:rsidR="00B86A85" w:rsidRPr="0096084A">
        <w:rPr>
          <w:rFonts w:cs="B Lotus" w:hint="cs"/>
          <w:b/>
          <w:bCs/>
          <w:sz w:val="28"/>
          <w:szCs w:val="28"/>
          <w:rtl/>
        </w:rPr>
        <w:t>باشد ولي از معاشرت جنسي با چنان زني اجتناب ورزد و تنها به نظر و لمس اكتفا نمايد.</w:t>
      </w:r>
      <w:r w:rsidR="00B86A85" w:rsidRPr="0096084A">
        <w:rPr>
          <w:rFonts w:cs="B Lotus" w:hint="cs"/>
          <w:sz w:val="28"/>
          <w:szCs w:val="28"/>
          <w:rtl/>
        </w:rPr>
        <w:t xml:space="preserve"> در اين صورت مبارزه‌ي نفس در ممانعت از وقوع زنا در نوراني كردن قلب او اثر فراوان دارد و بيشتر از تاريك شدن قلب او بر اثر نظر كردن. اين است مفهوم كفارت صغيره به سبب دوري از گناه كبيره. </w:t>
      </w:r>
      <w:r w:rsidR="00B86A85">
        <w:rPr>
          <w:rFonts w:cs="B Lotus" w:hint="cs"/>
          <w:sz w:val="28"/>
          <w:szCs w:val="28"/>
          <w:rtl/>
        </w:rPr>
        <w:t>ولي اگر شخص از ناتواني جنسي برخوردار باشد و يا اجتناب او از عمل زنا به خاطر عدم قدرت و يا دلايل ديگري باشد، در اين صورت اجتناب كبائر باعث كفارت صغائر نخواهد شد. و باز كسي كه اصلاً اشتهاي نوشيدن شراب را نداشته باشد، يعني اگر نوشيدن شراب براي او مباح مي‌بود باز آن را نمي‌نوشيد، در اين صورت اجتناب از نوشيدن شراب باعث كفارت گناهان صغيره‌ي او نمي‌شود. آري اگر كسي اشتهاي نوشيدن شراب و شندين موسيقي را داشته باشد و با مجاهدت، نفس خود را از نوشيدن شراب باز دارد ولي آن را در شنيدن موسيقي آزاد گذارد چه بسا تاريكي و ظلمتي كه در اثر گوش دادن به موسيقي در قلب او بوجود مي‌آيد، اجتناب از آن گناه كبيره (شرب خمر) آن را بزدايد و كفاره‌ي آن گردد.</w:t>
      </w:r>
    </w:p>
    <w:p w:rsidR="00B86A85" w:rsidRDefault="00B86A85" w:rsidP="008D2D07">
      <w:pPr>
        <w:bidi/>
        <w:ind w:firstLine="284"/>
        <w:jc w:val="both"/>
        <w:rPr>
          <w:rFonts w:cs="B Lotus"/>
          <w:sz w:val="28"/>
          <w:szCs w:val="28"/>
          <w:vertAlign w:val="superscript"/>
          <w:rtl/>
        </w:rPr>
      </w:pPr>
      <w:r>
        <w:rPr>
          <w:rFonts w:cs="B Lotus" w:hint="cs"/>
          <w:sz w:val="28"/>
          <w:szCs w:val="28"/>
          <w:rtl/>
        </w:rPr>
        <w:t>علامه رشيدرضا كلام غزالي را اينگونه نقل مي‌كند غزالي در تك</w:t>
      </w:r>
      <w:r w:rsidR="00751745">
        <w:rPr>
          <w:rFonts w:cs="B Lotus" w:hint="cs"/>
          <w:sz w:val="28"/>
          <w:szCs w:val="28"/>
          <w:rtl/>
        </w:rPr>
        <w:t>ف</w:t>
      </w:r>
      <w:r>
        <w:rPr>
          <w:rFonts w:cs="B Lotus" w:hint="cs"/>
          <w:sz w:val="28"/>
          <w:szCs w:val="28"/>
          <w:rtl/>
        </w:rPr>
        <w:t>ير سيئات انجام كارهاي نيك ضدسيئه را پيشنهاد كرده و هر گناه و سيئه‌اي با انجام يك حسنه از جنس آن پاك و زدوده مي‌شود تا آخر آنچه كه قبلاً بيان شد و سپس علامه مي‌گويد: چه دقيق امام غزالي به منظور و مقصود قرآن دست يافته و آن را بر فطرت انساني تطبيق نموده است و هر كسي در اين رابطه بعد از غزالي به تحقيق پرداخته از تيزهوشي و فهم مقاصد تشريع غزالي به شگفت آمده است</w:t>
      </w:r>
      <w:r w:rsidRPr="00FC2BC2">
        <w:rPr>
          <w:rFonts w:cs="B Lotus"/>
          <w:sz w:val="28"/>
          <w:szCs w:val="28"/>
          <w:vertAlign w:val="superscript"/>
          <w:rtl/>
        </w:rPr>
        <w:footnoteReference w:id="125"/>
      </w:r>
      <w:r w:rsidR="008D2D07" w:rsidRPr="008D2D07">
        <w:rPr>
          <w:rFonts w:cs="B Lotus" w:hint="cs"/>
          <w:sz w:val="28"/>
          <w:szCs w:val="28"/>
          <w:rtl/>
        </w:rPr>
        <w:t>.</w:t>
      </w:r>
      <w:r>
        <w:rPr>
          <w:rFonts w:cs="B Lotus" w:hint="cs"/>
          <w:sz w:val="28"/>
          <w:szCs w:val="28"/>
          <w:vertAlign w:val="superscript"/>
          <w:rtl/>
        </w:rPr>
        <w:t xml:space="preserve"> </w:t>
      </w:r>
    </w:p>
    <w:p w:rsidR="00B86A85" w:rsidRDefault="00B86A85" w:rsidP="00B86A85">
      <w:pPr>
        <w:bidi/>
        <w:ind w:firstLine="284"/>
        <w:jc w:val="both"/>
        <w:rPr>
          <w:rFonts w:cs="B Lotus"/>
          <w:sz w:val="28"/>
          <w:szCs w:val="28"/>
          <w:rtl/>
        </w:rPr>
      </w:pPr>
      <w:r>
        <w:rPr>
          <w:rFonts w:cs="B Lotus" w:hint="cs"/>
          <w:sz w:val="28"/>
          <w:szCs w:val="28"/>
          <w:rtl/>
        </w:rPr>
        <w:t>بيان اين حقيقت، در زمينه‌ي مسائل تربيتي، دو فايده‌ي مهم و بزرگ را به ما مي‌رساند.</w:t>
      </w:r>
    </w:p>
    <w:p w:rsidR="00B86A85" w:rsidRDefault="00B86A85" w:rsidP="00B86A85">
      <w:pPr>
        <w:bidi/>
        <w:ind w:firstLine="284"/>
        <w:jc w:val="both"/>
        <w:rPr>
          <w:rFonts w:cs="B Lotus"/>
          <w:sz w:val="28"/>
          <w:szCs w:val="28"/>
          <w:rtl/>
        </w:rPr>
      </w:pPr>
      <w:r>
        <w:rPr>
          <w:rFonts w:cs="B Lotus" w:hint="cs"/>
          <w:sz w:val="28"/>
          <w:szCs w:val="28"/>
          <w:rtl/>
        </w:rPr>
        <w:t>فايده‌ي اول: بذر اميد و رجا در رابطه با رحمت واسع خداوند متعال، فضل سرشار او و بخشش فراوان او را در قلب انسان مي‌كارد. لذا كافي است كه انسان مسلمان از گناهان كبيره اجتناب ورزد تا به وسيله‌ي آن اجتناب و دوري گزيدن از كبائر، گناهان و لغزشهاي كوچكي كه به ندرت انسان از آنها سالم مي‌ماند. پاك و زدوده گردند.</w:t>
      </w:r>
    </w:p>
    <w:p w:rsidR="00B86A85" w:rsidRDefault="00B86A85" w:rsidP="00751745">
      <w:pPr>
        <w:bidi/>
        <w:ind w:firstLine="284"/>
        <w:jc w:val="both"/>
        <w:rPr>
          <w:rFonts w:cs="B Lotus"/>
          <w:sz w:val="28"/>
          <w:szCs w:val="28"/>
          <w:rtl/>
        </w:rPr>
      </w:pPr>
      <w:r>
        <w:rPr>
          <w:rFonts w:cs="B Lotus" w:hint="cs"/>
          <w:sz w:val="28"/>
          <w:szCs w:val="28"/>
          <w:rtl/>
        </w:rPr>
        <w:t>از خادم پيامبر</w:t>
      </w:r>
      <w:r w:rsidR="00751745">
        <w:rPr>
          <w:rFonts w:cs="B Lotus" w:hint="cs"/>
          <w:sz w:val="28"/>
          <w:szCs w:val="28"/>
        </w:rPr>
        <w:sym w:font="AGA Arabesque" w:char="F072"/>
      </w:r>
      <w:r>
        <w:rPr>
          <w:rFonts w:cs="B Lotus" w:hint="cs"/>
          <w:sz w:val="28"/>
          <w:szCs w:val="28"/>
          <w:rtl/>
        </w:rPr>
        <w:t>، انس</w:t>
      </w:r>
      <w:r w:rsidR="00751745">
        <w:rPr>
          <w:rFonts w:cs="B Lotus" w:hint="cs"/>
          <w:sz w:val="28"/>
          <w:szCs w:val="28"/>
        </w:rPr>
        <w:sym w:font="AGA Arabesque" w:char="F074"/>
      </w:r>
      <w:r w:rsidR="00751745">
        <w:rPr>
          <w:rFonts w:cs="B Lotus" w:hint="cs"/>
          <w:sz w:val="28"/>
          <w:szCs w:val="28"/>
          <w:rtl/>
        </w:rPr>
        <w:t xml:space="preserve"> </w:t>
      </w:r>
      <w:r>
        <w:rPr>
          <w:rFonts w:cs="B Lotus" w:hint="cs"/>
          <w:sz w:val="28"/>
          <w:szCs w:val="28"/>
          <w:rtl/>
        </w:rPr>
        <w:t>روايت شده كه پيامبر</w:t>
      </w:r>
      <w:r w:rsidR="00751745">
        <w:rPr>
          <w:rFonts w:cs="CTraditional Arabic" w:hint="cs"/>
          <w:sz w:val="28"/>
          <w:szCs w:val="28"/>
        </w:rPr>
        <w:sym w:font="AGA Arabesque" w:char="F072"/>
      </w:r>
      <w:r>
        <w:rPr>
          <w:rFonts w:cs="B Lotus" w:hint="cs"/>
          <w:sz w:val="28"/>
          <w:szCs w:val="28"/>
          <w:rtl/>
        </w:rPr>
        <w:t xml:space="preserve"> مي‌فرمود: نديده‌ام مانند آنچه را كه از پروردگار متعال به ما رسيده است و آن را هم به تمام دارايي و اهل و عيالم عوض نمي‌كنم... مقدار سكوت كرد و سپس فرمود: به خدا سوگند، هيچ تكليفي آسان‌تر از آن براي بندگان سراغ نداريم و آن اينكه خداوند متعال از گناهان ماسواي كبائر درخواهد گذشت چه چيزي از اين بهتر و سپس اين آيه را خواند:</w:t>
      </w:r>
    </w:p>
    <w:p w:rsidR="00B86A85" w:rsidRPr="00751745" w:rsidRDefault="00B86A85" w:rsidP="00751745">
      <w:pPr>
        <w:tabs>
          <w:tab w:val="right" w:pos="7485"/>
        </w:tabs>
        <w:bidi/>
        <w:ind w:left="1134"/>
        <w:jc w:val="both"/>
        <w:rPr>
          <w:rFonts w:cs="B Lotus"/>
          <w:rtl/>
          <w:lang w:bidi="fa-IR"/>
        </w:rPr>
      </w:pPr>
      <w:r w:rsidRPr="00751745">
        <w:rPr>
          <w:rFonts w:cs="B Lotus" w:hint="cs"/>
          <w:lang w:bidi="fa-IR"/>
        </w:rPr>
        <w:sym w:font="AGA Arabesque" w:char="F029"/>
      </w:r>
      <w:r w:rsidRPr="00751745">
        <w:rPr>
          <w:rFonts w:cs="B Lotus" w:hint="cs"/>
          <w:rtl/>
          <w:lang w:bidi="fa-IR"/>
        </w:rPr>
        <w:t xml:space="preserve"> </w:t>
      </w:r>
      <w:r w:rsidR="002A216C" w:rsidRPr="00751745">
        <w:rPr>
          <w:rFonts w:ascii="B Badr" w:hAnsi="B Badr" w:cs="B Badr"/>
          <w:color w:val="000000"/>
        </w:rPr>
        <w:sym w:font="HQPB2" w:char="F062"/>
      </w:r>
      <w:r w:rsidR="002A216C" w:rsidRPr="00751745">
        <w:rPr>
          <w:rFonts w:ascii="B Badr" w:hAnsi="B Badr" w:cs="B Badr"/>
          <w:color w:val="000000"/>
        </w:rPr>
        <w:sym w:font="HQPB4" w:char="F0CE"/>
      </w:r>
      <w:r w:rsidR="002A216C" w:rsidRPr="00751745">
        <w:rPr>
          <w:rFonts w:ascii="B Badr" w:hAnsi="B Badr" w:cs="B Badr"/>
          <w:color w:val="000000"/>
        </w:rPr>
        <w:sym w:font="HQPB1" w:char="F029"/>
      </w:r>
      <w:r w:rsidR="002A216C" w:rsidRPr="00751745">
        <w:rPr>
          <w:rFonts w:ascii="B Badr" w:hAnsi="B Badr" w:cs="B Badr"/>
          <w:color w:val="000000"/>
          <w:rtl/>
        </w:rPr>
        <w:t xml:space="preserve"> </w:t>
      </w:r>
      <w:r w:rsidR="002A216C" w:rsidRPr="00751745">
        <w:rPr>
          <w:rFonts w:ascii="B Badr" w:hAnsi="B Badr" w:cs="B Badr"/>
          <w:color w:val="000000"/>
        </w:rPr>
        <w:sym w:font="HQPB5" w:char="F028"/>
      </w:r>
      <w:r w:rsidR="002A216C" w:rsidRPr="00751745">
        <w:rPr>
          <w:rFonts w:ascii="B Badr" w:hAnsi="B Badr" w:cs="B Badr"/>
          <w:color w:val="000000"/>
        </w:rPr>
        <w:sym w:font="HQPB1" w:char="F023"/>
      </w:r>
      <w:r w:rsidR="002A216C" w:rsidRPr="00751745">
        <w:rPr>
          <w:rFonts w:ascii="B Badr" w:hAnsi="B Badr" w:cs="B Badr"/>
          <w:color w:val="000000"/>
        </w:rPr>
        <w:sym w:font="HQPB2" w:char="F071"/>
      </w:r>
      <w:r w:rsidR="002A216C" w:rsidRPr="00751745">
        <w:rPr>
          <w:rFonts w:ascii="B Badr" w:hAnsi="B Badr" w:cs="B Badr"/>
          <w:color w:val="000000"/>
        </w:rPr>
        <w:sym w:font="HQPB4" w:char="F0E7"/>
      </w:r>
      <w:r w:rsidR="002A216C" w:rsidRPr="00751745">
        <w:rPr>
          <w:rFonts w:ascii="B Badr" w:hAnsi="B Badr" w:cs="B Badr"/>
          <w:color w:val="000000"/>
        </w:rPr>
        <w:sym w:font="HQPB1" w:char="F036"/>
      </w:r>
      <w:r w:rsidR="002A216C" w:rsidRPr="00751745">
        <w:rPr>
          <w:rFonts w:ascii="B Badr" w:hAnsi="B Badr" w:cs="B Badr"/>
          <w:color w:val="000000"/>
        </w:rPr>
        <w:sym w:font="HQPB4" w:char="F0CF"/>
      </w:r>
      <w:r w:rsidR="002A216C" w:rsidRPr="00751745">
        <w:rPr>
          <w:rFonts w:ascii="B Badr" w:hAnsi="B Badr" w:cs="B Badr"/>
          <w:color w:val="000000"/>
        </w:rPr>
        <w:sym w:font="HQPB2" w:char="F05E"/>
      </w:r>
      <w:r w:rsidR="002A216C" w:rsidRPr="00751745">
        <w:rPr>
          <w:rFonts w:ascii="B Badr" w:hAnsi="B Badr" w:cs="B Badr"/>
          <w:color w:val="000000"/>
        </w:rPr>
        <w:sym w:font="HQPB5" w:char="F074"/>
      </w:r>
      <w:r w:rsidR="002A216C" w:rsidRPr="00751745">
        <w:rPr>
          <w:rFonts w:ascii="B Badr" w:hAnsi="B Badr" w:cs="B Badr"/>
          <w:color w:val="000000"/>
        </w:rPr>
        <w:sym w:font="HQPB1" w:char="F046"/>
      </w:r>
      <w:r w:rsidR="002A216C" w:rsidRPr="00751745">
        <w:rPr>
          <w:rFonts w:ascii="B Badr" w:hAnsi="B Badr" w:cs="B Badr"/>
          <w:color w:val="000000"/>
        </w:rPr>
        <w:sym w:font="HQPB4" w:char="F0F8"/>
      </w:r>
      <w:r w:rsidR="002A216C" w:rsidRPr="00751745">
        <w:rPr>
          <w:rFonts w:ascii="B Badr" w:hAnsi="B Badr" w:cs="B Badr"/>
          <w:color w:val="000000"/>
        </w:rPr>
        <w:sym w:font="HQPB1" w:char="F067"/>
      </w:r>
      <w:r w:rsidR="002A216C" w:rsidRPr="00751745">
        <w:rPr>
          <w:rFonts w:ascii="B Badr" w:hAnsi="B Badr" w:cs="B Badr"/>
          <w:color w:val="000000"/>
        </w:rPr>
        <w:sym w:font="HQPB5" w:char="F072"/>
      </w:r>
      <w:r w:rsidR="002A216C" w:rsidRPr="00751745">
        <w:rPr>
          <w:rFonts w:ascii="B Badr" w:hAnsi="B Badr" w:cs="B Badr"/>
          <w:color w:val="000000"/>
        </w:rPr>
        <w:sym w:font="HQPB1" w:char="F042"/>
      </w:r>
      <w:r w:rsidR="002A216C" w:rsidRPr="00751745">
        <w:rPr>
          <w:rFonts w:ascii="B Badr" w:hAnsi="B Badr" w:cs="B Badr"/>
          <w:color w:val="000000"/>
          <w:rtl/>
        </w:rPr>
        <w:t xml:space="preserve"> </w:t>
      </w:r>
      <w:r w:rsidR="002A216C" w:rsidRPr="00751745">
        <w:rPr>
          <w:rFonts w:ascii="B Badr" w:hAnsi="B Badr" w:cs="B Badr"/>
          <w:color w:val="000000"/>
        </w:rPr>
        <w:sym w:font="HQPB5" w:char="F074"/>
      </w:r>
      <w:r w:rsidR="002A216C" w:rsidRPr="00751745">
        <w:rPr>
          <w:rFonts w:ascii="B Badr" w:hAnsi="B Badr" w:cs="B Badr"/>
          <w:color w:val="000000"/>
        </w:rPr>
        <w:sym w:font="HQPB1" w:char="F08D"/>
      </w:r>
      <w:r w:rsidR="002A216C" w:rsidRPr="00751745">
        <w:rPr>
          <w:rFonts w:ascii="B Badr" w:hAnsi="B Badr" w:cs="B Badr"/>
          <w:color w:val="000000"/>
        </w:rPr>
        <w:sym w:font="HQPB4" w:char="F0CD"/>
      </w:r>
      <w:r w:rsidR="002A216C" w:rsidRPr="00751745">
        <w:rPr>
          <w:rFonts w:ascii="B Badr" w:hAnsi="B Badr" w:cs="B Badr"/>
          <w:color w:val="000000"/>
        </w:rPr>
        <w:sym w:font="HQPB2" w:char="F0AC"/>
      </w:r>
      <w:r w:rsidR="002A216C" w:rsidRPr="00751745">
        <w:rPr>
          <w:rFonts w:ascii="B Badr" w:hAnsi="B Badr" w:cs="B Badr"/>
          <w:color w:val="000000"/>
        </w:rPr>
        <w:sym w:font="HQPB5" w:char="F021"/>
      </w:r>
      <w:r w:rsidR="002A216C" w:rsidRPr="00751745">
        <w:rPr>
          <w:rFonts w:ascii="B Badr" w:hAnsi="B Badr" w:cs="B Badr"/>
          <w:color w:val="000000"/>
        </w:rPr>
        <w:sym w:font="HQPB1" w:char="F024"/>
      </w:r>
      <w:r w:rsidR="002A216C" w:rsidRPr="00751745">
        <w:rPr>
          <w:rFonts w:ascii="B Badr" w:hAnsi="B Badr" w:cs="B Badr"/>
          <w:color w:val="000000"/>
        </w:rPr>
        <w:sym w:font="HQPB5" w:char="F074"/>
      </w:r>
      <w:r w:rsidR="002A216C" w:rsidRPr="00751745">
        <w:rPr>
          <w:rFonts w:ascii="B Badr" w:hAnsi="B Badr" w:cs="B Badr"/>
          <w:color w:val="000000"/>
        </w:rPr>
        <w:sym w:font="HQPB1" w:char="F036"/>
      </w:r>
      <w:r w:rsidR="002A216C" w:rsidRPr="00751745">
        <w:rPr>
          <w:rFonts w:ascii="B Badr" w:hAnsi="B Badr" w:cs="B Badr"/>
          <w:color w:val="000000"/>
        </w:rPr>
        <w:sym w:font="HQPB5" w:char="F09F"/>
      </w:r>
      <w:r w:rsidR="002A216C" w:rsidRPr="00751745">
        <w:rPr>
          <w:rFonts w:ascii="B Badr" w:hAnsi="B Badr" w:cs="B Badr"/>
          <w:color w:val="000000"/>
        </w:rPr>
        <w:sym w:font="HQPB2" w:char="F032"/>
      </w:r>
      <w:r w:rsidR="002A216C" w:rsidRPr="00751745">
        <w:rPr>
          <w:rFonts w:ascii="B Badr" w:hAnsi="B Badr" w:cs="B Badr"/>
          <w:color w:val="000000"/>
          <w:rtl/>
        </w:rPr>
        <w:t xml:space="preserve"> </w:t>
      </w:r>
      <w:r w:rsidR="002A216C" w:rsidRPr="00751745">
        <w:rPr>
          <w:rFonts w:ascii="B Badr" w:hAnsi="B Badr" w:cs="B Badr"/>
          <w:color w:val="000000"/>
        </w:rPr>
        <w:sym w:font="HQPB1" w:char="F024"/>
      </w:r>
      <w:r w:rsidR="002A216C" w:rsidRPr="00751745">
        <w:rPr>
          <w:rFonts w:ascii="B Badr" w:hAnsi="B Badr" w:cs="B Badr"/>
          <w:color w:val="000000"/>
        </w:rPr>
        <w:sym w:font="HQPB5" w:char="F074"/>
      </w:r>
      <w:r w:rsidR="002A216C" w:rsidRPr="00751745">
        <w:rPr>
          <w:rFonts w:ascii="B Badr" w:hAnsi="B Badr" w:cs="B Badr"/>
          <w:color w:val="000000"/>
        </w:rPr>
        <w:sym w:font="HQPB2" w:char="F042"/>
      </w:r>
      <w:r w:rsidR="002A216C" w:rsidRPr="00751745">
        <w:rPr>
          <w:rFonts w:ascii="B Badr" w:hAnsi="B Badr" w:cs="B Badr"/>
          <w:color w:val="000000"/>
          <w:rtl/>
        </w:rPr>
        <w:t xml:space="preserve"> </w:t>
      </w:r>
      <w:r w:rsidR="002A216C" w:rsidRPr="00751745">
        <w:rPr>
          <w:rFonts w:ascii="B Badr" w:hAnsi="B Badr" w:cs="B Badr"/>
          <w:color w:val="000000"/>
        </w:rPr>
        <w:sym w:font="HQPB5" w:char="F074"/>
      </w:r>
      <w:r w:rsidR="002A216C" w:rsidRPr="00751745">
        <w:rPr>
          <w:rFonts w:ascii="B Badr" w:hAnsi="B Badr" w:cs="B Badr"/>
          <w:color w:val="000000"/>
        </w:rPr>
        <w:sym w:font="HQPB2" w:char="F062"/>
      </w:r>
      <w:r w:rsidR="002A216C" w:rsidRPr="00751745">
        <w:rPr>
          <w:rFonts w:ascii="B Badr" w:hAnsi="B Badr" w:cs="B Badr"/>
          <w:color w:val="000000"/>
        </w:rPr>
        <w:sym w:font="HQPB4" w:char="F0F6"/>
      </w:r>
      <w:r w:rsidR="002A216C" w:rsidRPr="00751745">
        <w:rPr>
          <w:rFonts w:ascii="B Badr" w:hAnsi="B Badr" w:cs="B Badr"/>
          <w:color w:val="000000"/>
        </w:rPr>
        <w:sym w:font="HQPB2" w:char="F071"/>
      </w:r>
      <w:r w:rsidR="002A216C" w:rsidRPr="00751745">
        <w:rPr>
          <w:rFonts w:ascii="B Badr" w:hAnsi="B Badr" w:cs="B Badr"/>
          <w:color w:val="000000"/>
        </w:rPr>
        <w:sym w:font="HQPB5" w:char="F070"/>
      </w:r>
      <w:r w:rsidR="002A216C" w:rsidRPr="00751745">
        <w:rPr>
          <w:rFonts w:ascii="B Badr" w:hAnsi="B Badr" w:cs="B Badr"/>
          <w:color w:val="000000"/>
        </w:rPr>
        <w:sym w:font="HQPB2" w:char="F06B"/>
      </w:r>
      <w:r w:rsidR="002A216C" w:rsidRPr="00751745">
        <w:rPr>
          <w:rFonts w:ascii="B Badr" w:hAnsi="B Badr" w:cs="B Badr"/>
          <w:color w:val="000000"/>
        </w:rPr>
        <w:sym w:font="HQPB4" w:char="F0F7"/>
      </w:r>
      <w:r w:rsidR="002A216C" w:rsidRPr="00751745">
        <w:rPr>
          <w:rFonts w:ascii="B Badr" w:hAnsi="B Badr" w:cs="B Badr"/>
          <w:color w:val="000000"/>
        </w:rPr>
        <w:sym w:font="HQPB2" w:char="F05D"/>
      </w:r>
      <w:r w:rsidR="002A216C" w:rsidRPr="00751745">
        <w:rPr>
          <w:rFonts w:ascii="B Badr" w:hAnsi="B Badr" w:cs="B Badr"/>
          <w:color w:val="000000"/>
        </w:rPr>
        <w:sym w:font="HQPB4" w:char="F0E8"/>
      </w:r>
      <w:r w:rsidR="002A216C" w:rsidRPr="00751745">
        <w:rPr>
          <w:rFonts w:ascii="B Badr" w:hAnsi="B Badr" w:cs="B Badr"/>
          <w:color w:val="000000"/>
        </w:rPr>
        <w:sym w:font="HQPB1" w:char="F03F"/>
      </w:r>
      <w:r w:rsidR="002A216C" w:rsidRPr="00751745">
        <w:rPr>
          <w:rFonts w:ascii="B Badr" w:hAnsi="B Badr" w:cs="B Badr"/>
          <w:color w:val="000000"/>
          <w:rtl/>
        </w:rPr>
        <w:t xml:space="preserve"> </w:t>
      </w:r>
      <w:r w:rsidR="002A216C" w:rsidRPr="00751745">
        <w:rPr>
          <w:rFonts w:ascii="B Badr" w:hAnsi="B Badr" w:cs="B Badr"/>
          <w:color w:val="000000"/>
        </w:rPr>
        <w:sym w:font="HQPB4" w:char="F0E7"/>
      </w:r>
      <w:r w:rsidR="002A216C" w:rsidRPr="00751745">
        <w:rPr>
          <w:rFonts w:ascii="B Badr" w:hAnsi="B Badr" w:cs="B Badr"/>
          <w:color w:val="000000"/>
        </w:rPr>
        <w:sym w:font="HQPB2" w:char="F06D"/>
      </w:r>
      <w:r w:rsidR="002A216C" w:rsidRPr="00751745">
        <w:rPr>
          <w:rFonts w:ascii="B Badr" w:hAnsi="B Badr" w:cs="B Badr"/>
          <w:color w:val="000000"/>
        </w:rPr>
        <w:sym w:font="HQPB4" w:char="F0F7"/>
      </w:r>
      <w:r w:rsidR="002A216C" w:rsidRPr="00751745">
        <w:rPr>
          <w:rFonts w:ascii="B Badr" w:hAnsi="B Badr" w:cs="B Badr"/>
          <w:color w:val="000000"/>
        </w:rPr>
        <w:sym w:font="HQPB2" w:char="F059"/>
      </w:r>
      <w:r w:rsidR="002A216C" w:rsidRPr="00751745">
        <w:rPr>
          <w:rFonts w:ascii="B Badr" w:hAnsi="B Badr" w:cs="B Badr"/>
          <w:color w:val="000000"/>
        </w:rPr>
        <w:sym w:font="HQPB5" w:char="F074"/>
      </w:r>
      <w:r w:rsidR="002A216C" w:rsidRPr="00751745">
        <w:rPr>
          <w:rFonts w:ascii="B Badr" w:hAnsi="B Badr" w:cs="B Badr"/>
          <w:color w:val="000000"/>
        </w:rPr>
        <w:sym w:font="HQPB1" w:char="F0E3"/>
      </w:r>
      <w:r w:rsidR="002A216C" w:rsidRPr="00751745">
        <w:rPr>
          <w:rFonts w:ascii="B Badr" w:hAnsi="B Badr" w:cs="B Badr" w:hint="cs"/>
          <w:color w:val="000000"/>
          <w:rtl/>
        </w:rPr>
        <w:t>...</w:t>
      </w:r>
      <w:r w:rsidRPr="00751745">
        <w:rPr>
          <w:rFonts w:cs="B Lotus" w:hint="cs"/>
          <w:rtl/>
          <w:lang w:bidi="fa-IR"/>
        </w:rPr>
        <w:t xml:space="preserve"> </w:t>
      </w:r>
      <w:r w:rsidRPr="00751745">
        <w:rPr>
          <w:rFonts w:cs="B Lotus" w:hint="cs"/>
          <w:lang w:bidi="fa-IR"/>
        </w:rPr>
        <w:sym w:font="AGA Arabesque" w:char="F028"/>
      </w:r>
      <w:r w:rsidR="002A216C" w:rsidRPr="00751745">
        <w:rPr>
          <w:rFonts w:cs="B Lotus"/>
          <w:vertAlign w:val="superscript"/>
          <w:rtl/>
        </w:rPr>
        <w:footnoteReference w:id="126"/>
      </w:r>
      <w:r w:rsidRPr="00751745">
        <w:rPr>
          <w:rFonts w:cs="B Lotus" w:hint="cs"/>
          <w:rtl/>
          <w:lang w:bidi="fa-IR"/>
        </w:rPr>
        <w:tab/>
      </w:r>
      <w:r w:rsidR="00751745" w:rsidRPr="00751745">
        <w:rPr>
          <w:rFonts w:cs="B Lotus" w:hint="cs"/>
          <w:rtl/>
          <w:lang w:bidi="fa-IR"/>
        </w:rPr>
        <w:t>[</w:t>
      </w:r>
      <w:r w:rsidR="002A216C" w:rsidRPr="00751745">
        <w:rPr>
          <w:rFonts w:cs="B Lotus" w:hint="cs"/>
          <w:rtl/>
          <w:lang w:bidi="fa-IR"/>
        </w:rPr>
        <w:t>نساء / 31</w:t>
      </w:r>
      <w:r w:rsidR="00751745" w:rsidRPr="00751745">
        <w:rPr>
          <w:rFonts w:cs="B Lotus" w:hint="cs"/>
          <w:rtl/>
          <w:lang w:bidi="fa-IR"/>
        </w:rPr>
        <w:t>]</w:t>
      </w:r>
    </w:p>
    <w:p w:rsidR="00B86A85" w:rsidRPr="00D938A1" w:rsidRDefault="00B86A85" w:rsidP="002A216C">
      <w:pPr>
        <w:tabs>
          <w:tab w:val="right" w:pos="7031"/>
        </w:tabs>
        <w:bidi/>
        <w:ind w:left="1134"/>
        <w:jc w:val="both"/>
        <w:rPr>
          <w:rFonts w:cs="B Lotus"/>
          <w:sz w:val="26"/>
          <w:szCs w:val="26"/>
          <w:rtl/>
          <w:lang w:bidi="fa-IR"/>
        </w:rPr>
      </w:pPr>
      <w:r>
        <w:rPr>
          <w:rFonts w:cs="B Lotus" w:hint="cs"/>
          <w:sz w:val="26"/>
          <w:szCs w:val="26"/>
          <w:rtl/>
          <w:lang w:bidi="fa-IR"/>
        </w:rPr>
        <w:t>«</w:t>
      </w:r>
      <w:r w:rsidR="002A216C">
        <w:rPr>
          <w:rFonts w:cs="B Lotus" w:hint="cs"/>
          <w:sz w:val="26"/>
          <w:szCs w:val="26"/>
          <w:rtl/>
          <w:lang w:bidi="fa-IR"/>
        </w:rPr>
        <w:t>اگر از گناهان كبيره‌اي كه از آنها نهي شده‌ايد بپرهيزيد...</w:t>
      </w:r>
      <w:r w:rsidRPr="00D938A1">
        <w:rPr>
          <w:rFonts w:cs="B Lotus" w:hint="cs"/>
          <w:sz w:val="26"/>
          <w:szCs w:val="26"/>
          <w:rtl/>
          <w:lang w:bidi="fa-IR"/>
        </w:rPr>
        <w:t>».</w:t>
      </w:r>
    </w:p>
    <w:p w:rsidR="00B86A85" w:rsidRDefault="002A216C" w:rsidP="007757CD">
      <w:pPr>
        <w:bidi/>
        <w:ind w:firstLine="284"/>
        <w:jc w:val="both"/>
        <w:rPr>
          <w:rFonts w:cs="B Lotus"/>
          <w:sz w:val="28"/>
          <w:szCs w:val="28"/>
          <w:rtl/>
        </w:rPr>
      </w:pPr>
      <w:r>
        <w:rPr>
          <w:rFonts w:cs="B Lotus" w:hint="cs"/>
          <w:sz w:val="28"/>
          <w:szCs w:val="28"/>
          <w:rtl/>
        </w:rPr>
        <w:t xml:space="preserve">فايده دوم: گذشت و بخشش را در تعامل و رفتار </w:t>
      </w:r>
      <w:r w:rsidR="007757CD">
        <w:rPr>
          <w:rFonts w:cs="B Lotus" w:hint="cs"/>
          <w:sz w:val="28"/>
          <w:szCs w:val="28"/>
          <w:rtl/>
        </w:rPr>
        <w:t xml:space="preserve">با </w:t>
      </w:r>
      <w:r>
        <w:rPr>
          <w:rFonts w:cs="B Lotus" w:hint="cs"/>
          <w:sz w:val="28"/>
          <w:szCs w:val="28"/>
          <w:rtl/>
        </w:rPr>
        <w:t xml:space="preserve">مردمان </w:t>
      </w:r>
      <w:r w:rsidR="007757CD">
        <w:rPr>
          <w:rFonts w:cs="B Lotus" w:hint="cs"/>
          <w:sz w:val="28"/>
          <w:szCs w:val="28"/>
          <w:rtl/>
        </w:rPr>
        <w:t xml:space="preserve">را </w:t>
      </w:r>
      <w:r>
        <w:rPr>
          <w:rFonts w:cs="B Lotus" w:hint="cs"/>
          <w:sz w:val="28"/>
          <w:szCs w:val="28"/>
          <w:rtl/>
        </w:rPr>
        <w:t>ايجاد مي‌كند و باعث ترك سختگيري بر آنان و عدم محاسبه‌ي آنان در تمام كارهاي خرد و كلان خواهد شد چرا كه تندي و سختگيري با ديگران با رفتار خداوند متعال با بندگانش كه خالق و پروردگار هم هست، منافات دارد. بنابراين سزاوار است كه ما بر مردم سخت نگيريم و در گناهان و لغزشهاي آنان هنگامي كه از كبائر اجتناب دارند، وقتي كه خداوند متعال از آنها درگذشته، ما هم درگذريم.</w:t>
      </w:r>
    </w:p>
    <w:p w:rsidR="002A216C" w:rsidRDefault="002A216C" w:rsidP="002A216C">
      <w:pPr>
        <w:bidi/>
        <w:ind w:firstLine="284"/>
        <w:jc w:val="both"/>
        <w:rPr>
          <w:rFonts w:cs="B Lotus"/>
          <w:sz w:val="28"/>
          <w:szCs w:val="28"/>
          <w:rtl/>
        </w:rPr>
      </w:pPr>
      <w:r>
        <w:rPr>
          <w:rFonts w:cs="B Lotus" w:hint="cs"/>
          <w:sz w:val="28"/>
          <w:szCs w:val="28"/>
          <w:rtl/>
        </w:rPr>
        <w:t>و قطعاً از نصوص قرآن و سنت دريافتيم كه در دين خدا و شريعت پاك اسلام براي كسي كه مرتكب گناه كبيره نشده است فراخي و وسعت در حيات او موجود است.</w:t>
      </w:r>
    </w:p>
    <w:p w:rsidR="002A216C" w:rsidRDefault="002A216C" w:rsidP="007757CD">
      <w:pPr>
        <w:bidi/>
        <w:ind w:firstLine="284"/>
        <w:jc w:val="both"/>
        <w:rPr>
          <w:rFonts w:cs="B Lotus"/>
          <w:sz w:val="28"/>
          <w:szCs w:val="28"/>
          <w:rtl/>
        </w:rPr>
      </w:pPr>
      <w:r>
        <w:rPr>
          <w:rFonts w:cs="B Lotus" w:hint="cs"/>
          <w:sz w:val="28"/>
          <w:szCs w:val="28"/>
          <w:rtl/>
        </w:rPr>
        <w:t>از جمله درسهاي نيك و آموزنده‌ي اسلامي مطالبي است كه از اميرالمؤمنين عمر</w:t>
      </w:r>
      <w:r w:rsidR="007757CD">
        <w:rPr>
          <w:rFonts w:cs="B Lotus" w:hint="cs"/>
          <w:sz w:val="28"/>
          <w:szCs w:val="28"/>
        </w:rPr>
        <w:sym w:font="AGA Arabesque" w:char="F074"/>
      </w:r>
      <w:r w:rsidR="007757CD">
        <w:rPr>
          <w:rFonts w:cs="B Lotus" w:hint="cs"/>
          <w:sz w:val="28"/>
          <w:szCs w:val="28"/>
          <w:rtl/>
        </w:rPr>
        <w:t xml:space="preserve"> </w:t>
      </w:r>
      <w:r>
        <w:rPr>
          <w:rFonts w:cs="B Lotus" w:hint="cs"/>
          <w:sz w:val="28"/>
          <w:szCs w:val="28"/>
          <w:rtl/>
        </w:rPr>
        <w:t>راجع به آموزش مردم است در اينكه از گناهان كوچك و عيوب مردم چشم‌پوشي كنند هنگامي كه آن گناهان و عيبها از كساني كه به اداي واجبات مي‌پردازند و ازكبائر اجتناب مي‌ورزند. چه انسان معصوم نيست و هر بني آدمي خطاكار است و خداوند انسانها را به صورت فرشتگان پاك نيافريده است.</w:t>
      </w:r>
    </w:p>
    <w:p w:rsidR="002A216C" w:rsidRDefault="002A216C" w:rsidP="007757CD">
      <w:pPr>
        <w:bidi/>
        <w:ind w:firstLine="284"/>
        <w:jc w:val="both"/>
        <w:rPr>
          <w:rFonts w:cs="B Lotus"/>
          <w:sz w:val="28"/>
          <w:szCs w:val="28"/>
          <w:rtl/>
        </w:rPr>
      </w:pPr>
      <w:r>
        <w:rPr>
          <w:rFonts w:cs="B Lotus" w:hint="cs"/>
          <w:sz w:val="28"/>
          <w:szCs w:val="28"/>
          <w:rtl/>
        </w:rPr>
        <w:t>ابن جرير با سند خود از ابن عون از حسن بصري روايت مي‌نمايد: مردماني در مصر از عبدالله بن عمرو</w:t>
      </w:r>
      <w:r w:rsidR="007757CD">
        <w:rPr>
          <w:rFonts w:cs="CTraditional Arabic" w:hint="cs"/>
          <w:sz w:val="28"/>
          <w:szCs w:val="28"/>
          <w:rtl/>
        </w:rPr>
        <w:t>ب</w:t>
      </w:r>
      <w:r w:rsidR="007757CD">
        <w:rPr>
          <w:rFonts w:cs="B Lotus" w:hint="cs"/>
          <w:sz w:val="28"/>
          <w:szCs w:val="28"/>
          <w:rtl/>
        </w:rPr>
        <w:t xml:space="preserve"> پرسيدند و گفتند: چيزهاي </w:t>
      </w:r>
      <w:r>
        <w:rPr>
          <w:rFonts w:cs="B Lotus" w:hint="cs"/>
          <w:sz w:val="28"/>
          <w:szCs w:val="28"/>
          <w:rtl/>
        </w:rPr>
        <w:t>در قرآن وجود دارد كه خداوند بدان دستور داده ولي بدان عمل نمي‌شود! خواستيم در اين رابطه با اميرالم</w:t>
      </w:r>
      <w:r w:rsidR="00611D84">
        <w:rPr>
          <w:rFonts w:cs="B Lotus" w:hint="cs"/>
          <w:sz w:val="28"/>
          <w:szCs w:val="28"/>
          <w:rtl/>
        </w:rPr>
        <w:t>ؤمنين ملاقاتي داشته باشيم ... پس مردم همراه او به راه افتادند و حضرت عمر</w:t>
      </w:r>
      <w:r w:rsidR="007757CD">
        <w:rPr>
          <w:rFonts w:cs="B Lotus" w:hint="cs"/>
          <w:sz w:val="28"/>
          <w:szCs w:val="28"/>
        </w:rPr>
        <w:sym w:font="AGA Arabesque" w:char="F074"/>
      </w:r>
      <w:r w:rsidR="007757CD">
        <w:rPr>
          <w:rFonts w:cs="B Lotus" w:hint="cs"/>
          <w:sz w:val="28"/>
          <w:szCs w:val="28"/>
          <w:rtl/>
        </w:rPr>
        <w:t xml:space="preserve"> </w:t>
      </w:r>
      <w:r w:rsidR="00611D84">
        <w:rPr>
          <w:rFonts w:cs="B Lotus" w:hint="cs"/>
          <w:sz w:val="28"/>
          <w:szCs w:val="28"/>
          <w:rtl/>
        </w:rPr>
        <w:t>را ملاقات نمودند. عمر</w:t>
      </w:r>
      <w:r w:rsidR="007757CD">
        <w:rPr>
          <w:rFonts w:cs="B Lotus" w:hint="cs"/>
          <w:sz w:val="28"/>
          <w:szCs w:val="28"/>
        </w:rPr>
        <w:sym w:font="AGA Arabesque" w:char="F074"/>
      </w:r>
      <w:r w:rsidR="00611D84">
        <w:rPr>
          <w:rFonts w:cs="B Lotus" w:hint="cs"/>
          <w:sz w:val="28"/>
          <w:szCs w:val="28"/>
          <w:rtl/>
        </w:rPr>
        <w:t xml:space="preserve"> گفت: چه وقت آمده‌ايد؟</w:t>
      </w:r>
    </w:p>
    <w:p w:rsidR="00611D84" w:rsidRDefault="00611D84" w:rsidP="00611D84">
      <w:pPr>
        <w:bidi/>
        <w:ind w:firstLine="284"/>
        <w:jc w:val="both"/>
        <w:rPr>
          <w:rFonts w:cs="B Lotus"/>
          <w:sz w:val="28"/>
          <w:szCs w:val="28"/>
          <w:rtl/>
        </w:rPr>
      </w:pPr>
      <w:r>
        <w:rPr>
          <w:rFonts w:cs="B Lotus" w:hint="cs"/>
          <w:sz w:val="28"/>
          <w:szCs w:val="28"/>
          <w:rtl/>
        </w:rPr>
        <w:t>عبدالله بن عمر</w:t>
      </w:r>
      <w:r w:rsidR="007757CD">
        <w:rPr>
          <w:rFonts w:cs="CTraditional Arabic" w:hint="cs"/>
          <w:sz w:val="28"/>
          <w:szCs w:val="28"/>
          <w:rtl/>
        </w:rPr>
        <w:t>ب</w:t>
      </w:r>
      <w:r>
        <w:rPr>
          <w:rFonts w:cs="B Lotus" w:hint="cs"/>
          <w:sz w:val="28"/>
          <w:szCs w:val="28"/>
          <w:rtl/>
        </w:rPr>
        <w:t xml:space="preserve"> گفت: از فلان وقت ...</w:t>
      </w:r>
    </w:p>
    <w:p w:rsidR="00611D84" w:rsidRDefault="00611D84" w:rsidP="00611D84">
      <w:pPr>
        <w:bidi/>
        <w:ind w:firstLine="284"/>
        <w:jc w:val="both"/>
        <w:rPr>
          <w:rFonts w:cs="B Lotus"/>
          <w:sz w:val="28"/>
          <w:szCs w:val="28"/>
          <w:rtl/>
        </w:rPr>
      </w:pPr>
      <w:r>
        <w:rPr>
          <w:rFonts w:cs="B Lotus" w:hint="cs"/>
          <w:sz w:val="28"/>
          <w:szCs w:val="28"/>
          <w:rtl/>
        </w:rPr>
        <w:t>عمر</w:t>
      </w:r>
      <w:r w:rsidR="007757CD">
        <w:rPr>
          <w:rFonts w:cs="B Lotus" w:hint="cs"/>
          <w:sz w:val="28"/>
          <w:szCs w:val="28"/>
        </w:rPr>
        <w:sym w:font="AGA Arabesque" w:char="F074"/>
      </w:r>
      <w:r>
        <w:rPr>
          <w:rFonts w:cs="B Lotus" w:hint="cs"/>
          <w:sz w:val="28"/>
          <w:szCs w:val="28"/>
          <w:rtl/>
        </w:rPr>
        <w:t xml:space="preserve"> گفت: با اجازه آمده‌ايد؟ حسن بصري گفت ندانستم چگونه جواب ايشان را داد.</w:t>
      </w:r>
    </w:p>
    <w:p w:rsidR="00611D84" w:rsidRDefault="00611D84" w:rsidP="00611D84">
      <w:pPr>
        <w:bidi/>
        <w:ind w:firstLine="284"/>
        <w:jc w:val="both"/>
        <w:rPr>
          <w:rFonts w:cs="B Lotus"/>
          <w:sz w:val="28"/>
          <w:szCs w:val="28"/>
          <w:rtl/>
        </w:rPr>
      </w:pPr>
      <w:r>
        <w:rPr>
          <w:rFonts w:cs="B Lotus" w:hint="cs"/>
          <w:sz w:val="28"/>
          <w:szCs w:val="28"/>
          <w:rtl/>
        </w:rPr>
        <w:t>عبدالله</w:t>
      </w:r>
      <w:r w:rsidR="007757CD">
        <w:rPr>
          <w:rFonts w:cs="B Lotus" w:hint="cs"/>
          <w:sz w:val="28"/>
          <w:szCs w:val="28"/>
        </w:rPr>
        <w:sym w:font="AGA Arabesque" w:char="F074"/>
      </w:r>
      <w:r>
        <w:rPr>
          <w:rFonts w:cs="B Lotus" w:hint="cs"/>
          <w:sz w:val="28"/>
          <w:szCs w:val="28"/>
          <w:rtl/>
        </w:rPr>
        <w:t xml:space="preserve"> گفت: اي اميرالمؤمنين، مردماني مرا در مصر ملاقات كردند و گفتند: ما چيزهايي را در كتاب خدا مي‌يابيم كه بدانها دستور داده شده ولي بدانها عمل نمي‌شود. دوست داشتند كه در اين رابطه با شمال ملاقاتي داشته باشند. </w:t>
      </w:r>
    </w:p>
    <w:p w:rsidR="00611D84" w:rsidRDefault="00611D84" w:rsidP="00611D84">
      <w:pPr>
        <w:bidi/>
        <w:ind w:firstLine="284"/>
        <w:jc w:val="both"/>
        <w:rPr>
          <w:rFonts w:cs="B Lotus"/>
          <w:sz w:val="28"/>
          <w:szCs w:val="28"/>
          <w:rtl/>
        </w:rPr>
      </w:pPr>
      <w:r>
        <w:rPr>
          <w:rFonts w:cs="B Lotus" w:hint="cs"/>
          <w:sz w:val="28"/>
          <w:szCs w:val="28"/>
          <w:rtl/>
        </w:rPr>
        <w:t>عمر</w:t>
      </w:r>
      <w:r w:rsidR="007757CD">
        <w:rPr>
          <w:rFonts w:cs="B Lotus" w:hint="cs"/>
          <w:sz w:val="28"/>
          <w:szCs w:val="28"/>
        </w:rPr>
        <w:sym w:font="AGA Arabesque" w:char="F074"/>
      </w:r>
      <w:r>
        <w:rPr>
          <w:rFonts w:cs="B Lotus" w:hint="cs"/>
          <w:sz w:val="28"/>
          <w:szCs w:val="28"/>
          <w:rtl/>
        </w:rPr>
        <w:t xml:space="preserve"> گفت: تمام آنها را برايم جمع كن.</w:t>
      </w:r>
    </w:p>
    <w:p w:rsidR="00611D84" w:rsidRDefault="00611D84" w:rsidP="008D2D07">
      <w:pPr>
        <w:bidi/>
        <w:ind w:firstLine="284"/>
        <w:jc w:val="both"/>
        <w:rPr>
          <w:rFonts w:cs="B Lotus"/>
          <w:sz w:val="28"/>
          <w:szCs w:val="28"/>
          <w:rtl/>
        </w:rPr>
      </w:pPr>
      <w:r>
        <w:rPr>
          <w:rFonts w:cs="B Lotus" w:hint="cs"/>
          <w:sz w:val="28"/>
          <w:szCs w:val="28"/>
          <w:rtl/>
        </w:rPr>
        <w:t>عبدالله</w:t>
      </w:r>
      <w:r w:rsidR="007757CD">
        <w:rPr>
          <w:rFonts w:cs="B Lotus" w:hint="cs"/>
          <w:sz w:val="28"/>
          <w:szCs w:val="28"/>
        </w:rPr>
        <w:sym w:font="AGA Arabesque" w:char="F074"/>
      </w:r>
      <w:r>
        <w:rPr>
          <w:rFonts w:cs="B Lotus" w:hint="cs"/>
          <w:sz w:val="28"/>
          <w:szCs w:val="28"/>
          <w:rtl/>
        </w:rPr>
        <w:t xml:space="preserve"> گف</w:t>
      </w:r>
      <w:r w:rsidR="007757CD">
        <w:rPr>
          <w:rFonts w:cs="B Lotus" w:hint="cs"/>
          <w:sz w:val="28"/>
          <w:szCs w:val="28"/>
          <w:rtl/>
        </w:rPr>
        <w:t>ت: همه‌ي آنان را جمع نمودم. عمر</w:t>
      </w:r>
      <w:r w:rsidR="007757CD">
        <w:rPr>
          <w:rFonts w:cs="B Lotus" w:hint="cs"/>
          <w:sz w:val="28"/>
          <w:szCs w:val="28"/>
        </w:rPr>
        <w:sym w:font="AGA Arabesque" w:char="F074"/>
      </w:r>
      <w:r>
        <w:rPr>
          <w:rFonts w:cs="B Lotus" w:hint="cs"/>
          <w:sz w:val="28"/>
          <w:szCs w:val="28"/>
          <w:rtl/>
        </w:rPr>
        <w:t xml:space="preserve"> از نزديك‌ترين مردي كه نزد او نشسته بود پرسيد و گفت: تو را به خدا سوگند مي‌دهم. آيا تمام قرآن را خوانده‌اي؟</w:t>
      </w:r>
    </w:p>
    <w:p w:rsidR="00611D84" w:rsidRDefault="00611D84" w:rsidP="00611D84">
      <w:pPr>
        <w:bidi/>
        <w:ind w:firstLine="284"/>
        <w:jc w:val="both"/>
        <w:rPr>
          <w:rFonts w:cs="B Lotus"/>
          <w:sz w:val="28"/>
          <w:szCs w:val="28"/>
          <w:rtl/>
        </w:rPr>
      </w:pPr>
      <w:r>
        <w:rPr>
          <w:rFonts w:cs="B Lotus" w:hint="cs"/>
          <w:sz w:val="28"/>
          <w:szCs w:val="28"/>
          <w:rtl/>
        </w:rPr>
        <w:t>مرد گفت: بلي.</w:t>
      </w:r>
    </w:p>
    <w:p w:rsidR="00611D84" w:rsidRDefault="00611D84" w:rsidP="00611D84">
      <w:pPr>
        <w:bidi/>
        <w:ind w:firstLine="284"/>
        <w:jc w:val="both"/>
        <w:rPr>
          <w:rFonts w:cs="B Lotus"/>
          <w:sz w:val="28"/>
          <w:szCs w:val="28"/>
          <w:rtl/>
        </w:rPr>
      </w:pPr>
      <w:r>
        <w:rPr>
          <w:rFonts w:cs="B Lotus" w:hint="cs"/>
          <w:sz w:val="28"/>
          <w:szCs w:val="28"/>
          <w:rtl/>
        </w:rPr>
        <w:t>عمر</w:t>
      </w:r>
      <w:r w:rsidR="007757CD">
        <w:rPr>
          <w:rFonts w:cs="B Lotus" w:hint="cs"/>
          <w:sz w:val="28"/>
          <w:szCs w:val="28"/>
        </w:rPr>
        <w:sym w:font="AGA Arabesque" w:char="F074"/>
      </w:r>
      <w:r>
        <w:rPr>
          <w:rFonts w:cs="B Lotus" w:hint="cs"/>
          <w:sz w:val="28"/>
          <w:szCs w:val="28"/>
          <w:rtl/>
        </w:rPr>
        <w:t xml:space="preserve"> گفت: آيا نفس خود را در مقابل آن محاسبه نموده‌اي؟ (يعني آيا در عمل به آن نهايت سعي و كوشش را نموده‌اي و قلبت را آراسته‌اي و نفست را مورد محاسبه قرار داده‌اي؟)</w:t>
      </w:r>
    </w:p>
    <w:p w:rsidR="00611D84" w:rsidRDefault="00611D84" w:rsidP="00611D84">
      <w:pPr>
        <w:bidi/>
        <w:ind w:firstLine="284"/>
        <w:jc w:val="both"/>
        <w:rPr>
          <w:rFonts w:cs="B Lotus"/>
          <w:sz w:val="28"/>
          <w:szCs w:val="28"/>
          <w:rtl/>
        </w:rPr>
      </w:pPr>
      <w:r>
        <w:rPr>
          <w:rFonts w:cs="B Lotus" w:hint="cs"/>
          <w:sz w:val="28"/>
          <w:szCs w:val="28"/>
          <w:rtl/>
        </w:rPr>
        <w:t>مرد گفت: خدا مي‌داند كه خير، (و اگر مي‌گفت بلي با او به بحث و استدلال مي‌پرداخت و از پاسخ‌گويي مي‌ماند.)</w:t>
      </w:r>
    </w:p>
    <w:p w:rsidR="00611D84" w:rsidRDefault="00330543" w:rsidP="00611D84">
      <w:pPr>
        <w:bidi/>
        <w:ind w:firstLine="284"/>
        <w:jc w:val="both"/>
        <w:rPr>
          <w:rFonts w:cs="B Lotus"/>
          <w:sz w:val="28"/>
          <w:szCs w:val="28"/>
          <w:rtl/>
        </w:rPr>
      </w:pPr>
      <w:r>
        <w:rPr>
          <w:rFonts w:cs="B Lotus" w:hint="cs"/>
          <w:sz w:val="28"/>
          <w:szCs w:val="28"/>
          <w:rtl/>
        </w:rPr>
        <w:t>عمر</w:t>
      </w:r>
      <w:r w:rsidR="007757CD">
        <w:rPr>
          <w:rFonts w:cs="B Lotus" w:hint="cs"/>
          <w:sz w:val="28"/>
          <w:szCs w:val="28"/>
        </w:rPr>
        <w:sym w:font="AGA Arabesque" w:char="F074"/>
      </w:r>
      <w:r>
        <w:rPr>
          <w:rFonts w:cs="B Lotus" w:hint="cs"/>
          <w:sz w:val="28"/>
          <w:szCs w:val="28"/>
          <w:rtl/>
        </w:rPr>
        <w:t xml:space="preserve"> گفت: آيا در نگاهت، در سخنانت و در رفت و آمدنت خود را با قرآن تطبيق داده‌اي؟</w:t>
      </w:r>
    </w:p>
    <w:p w:rsidR="00330543" w:rsidRDefault="00330543" w:rsidP="00330543">
      <w:pPr>
        <w:bidi/>
        <w:ind w:firstLine="284"/>
        <w:jc w:val="both"/>
        <w:rPr>
          <w:rFonts w:cs="B Lotus"/>
          <w:sz w:val="28"/>
          <w:szCs w:val="28"/>
          <w:rtl/>
        </w:rPr>
      </w:pPr>
      <w:r>
        <w:rPr>
          <w:rFonts w:cs="B Lotus" w:hint="cs"/>
          <w:sz w:val="28"/>
          <w:szCs w:val="28"/>
          <w:rtl/>
        </w:rPr>
        <w:t>سپس عمر</w:t>
      </w:r>
      <w:r w:rsidR="007757CD">
        <w:rPr>
          <w:rFonts w:cs="B Lotus" w:hint="cs"/>
          <w:sz w:val="28"/>
          <w:szCs w:val="28"/>
        </w:rPr>
        <w:sym w:font="AGA Arabesque" w:char="F074"/>
      </w:r>
      <w:r>
        <w:rPr>
          <w:rFonts w:cs="B Lotus" w:hint="cs"/>
          <w:sz w:val="28"/>
          <w:szCs w:val="28"/>
          <w:rtl/>
        </w:rPr>
        <w:t xml:space="preserve"> به تفحص و جستجوي </w:t>
      </w:r>
      <w:r w:rsidR="000D4DE8">
        <w:rPr>
          <w:rFonts w:cs="B Lotus" w:hint="cs"/>
          <w:sz w:val="28"/>
          <w:szCs w:val="28"/>
          <w:rtl/>
        </w:rPr>
        <w:t>آنان پرداخت تا به آخرين نفر رسيد (يعني عمر از آنان پرسيد و به آنان مي‌گفت: كه آيا نهايت سعي و كوشش خود را در عمل به قرآن در نفس، در اندامهاي بدن، در گفتار و اعمال و حركات و سكنات خود مبذول داشه‌ايد وطبيعي بود كه همه جواب مي‌دادند: به خدا خير، سپس عمر</w:t>
      </w:r>
      <w:r w:rsidR="007757CD">
        <w:rPr>
          <w:rFonts w:cs="B Lotus" w:hint="cs"/>
          <w:sz w:val="28"/>
          <w:szCs w:val="28"/>
        </w:rPr>
        <w:sym w:font="AGA Arabesque" w:char="F074"/>
      </w:r>
      <w:r w:rsidR="000D4DE8">
        <w:rPr>
          <w:rFonts w:cs="B Lotus" w:hint="cs"/>
          <w:sz w:val="28"/>
          <w:szCs w:val="28"/>
          <w:rtl/>
        </w:rPr>
        <w:t xml:space="preserve"> گفت: مادر، در مرثيه عمر نشيند، آيا شما از عمر</w:t>
      </w:r>
      <w:r w:rsidR="007757CD">
        <w:rPr>
          <w:rFonts w:cs="B Lotus" w:hint="cs"/>
          <w:sz w:val="28"/>
          <w:szCs w:val="28"/>
        </w:rPr>
        <w:sym w:font="AGA Arabesque" w:char="F074"/>
      </w:r>
      <w:r w:rsidR="000D4DE8">
        <w:rPr>
          <w:rFonts w:cs="B Lotus" w:hint="cs"/>
          <w:sz w:val="28"/>
          <w:szCs w:val="28"/>
          <w:rtl/>
        </w:rPr>
        <w:t xml:space="preserve"> مي‌خواهيد كه از مردم بخواه خودشان را با قرآن تطبيق دهند (يعني به آن صورتي كه شما زا آن فهميده‌ايد ولي به اقرار خود شما آن را در نفس درونتان تطبيق ننموده‌ايد.)</w:t>
      </w:r>
    </w:p>
    <w:p w:rsidR="000D4DE8" w:rsidRDefault="000D4DE8" w:rsidP="000D4DE8">
      <w:pPr>
        <w:bidi/>
        <w:ind w:firstLine="284"/>
        <w:jc w:val="both"/>
        <w:rPr>
          <w:rFonts w:cs="B Lotus"/>
          <w:sz w:val="28"/>
          <w:szCs w:val="28"/>
          <w:rtl/>
        </w:rPr>
      </w:pPr>
      <w:r>
        <w:rPr>
          <w:rFonts w:cs="B Lotus" w:hint="cs"/>
          <w:sz w:val="28"/>
          <w:szCs w:val="28"/>
          <w:rtl/>
        </w:rPr>
        <w:t>پروردگار ما مي‌دانسته كه ما گناهاني خواهيم داست ... و سپس اين آيه را خواند:</w:t>
      </w:r>
    </w:p>
    <w:p w:rsidR="008634EF" w:rsidRPr="007757CD" w:rsidRDefault="008634EF" w:rsidP="007757CD">
      <w:pPr>
        <w:tabs>
          <w:tab w:val="right" w:pos="7485"/>
        </w:tabs>
        <w:bidi/>
        <w:ind w:left="1134"/>
        <w:jc w:val="both"/>
        <w:rPr>
          <w:rFonts w:cs="B Lotus"/>
          <w:sz w:val="28"/>
          <w:szCs w:val="28"/>
          <w:rtl/>
          <w:lang w:bidi="fa-IR"/>
        </w:rPr>
      </w:pPr>
      <w:r w:rsidRPr="007757CD">
        <w:rPr>
          <w:rFonts w:cs="B Lotus" w:hint="cs"/>
          <w:sz w:val="28"/>
          <w:szCs w:val="28"/>
          <w:lang w:bidi="fa-IR"/>
        </w:rPr>
        <w:sym w:font="AGA Arabesque" w:char="F029"/>
      </w:r>
      <w:r w:rsidRPr="007757CD">
        <w:rPr>
          <w:rFonts w:cs="B Lotus" w:hint="cs"/>
          <w:sz w:val="28"/>
          <w:szCs w:val="28"/>
          <w:rtl/>
          <w:lang w:bidi="fa-IR"/>
        </w:rPr>
        <w:t xml:space="preserve"> </w:t>
      </w:r>
      <w:r w:rsidRPr="007757CD">
        <w:rPr>
          <w:rFonts w:ascii="B Badr" w:hAnsi="B Badr" w:cs="B Badr"/>
          <w:color w:val="000000"/>
        </w:rPr>
        <w:sym w:font="HQPB2" w:char="F062"/>
      </w:r>
      <w:r w:rsidRPr="007757CD">
        <w:rPr>
          <w:rFonts w:ascii="B Badr" w:hAnsi="B Badr" w:cs="B Badr"/>
          <w:color w:val="000000"/>
        </w:rPr>
        <w:sym w:font="HQPB4" w:char="F0CE"/>
      </w:r>
      <w:r w:rsidRPr="007757CD">
        <w:rPr>
          <w:rFonts w:ascii="B Badr" w:hAnsi="B Badr" w:cs="B Badr"/>
          <w:color w:val="000000"/>
        </w:rPr>
        <w:sym w:font="HQPB1" w:char="F029"/>
      </w:r>
      <w:r w:rsidRPr="007757CD">
        <w:rPr>
          <w:rFonts w:ascii="B Badr" w:hAnsi="B Badr" w:cs="B Badr"/>
          <w:color w:val="000000"/>
          <w:rtl/>
        </w:rPr>
        <w:t xml:space="preserve"> </w:t>
      </w:r>
      <w:r w:rsidRPr="007757CD">
        <w:rPr>
          <w:rFonts w:ascii="B Badr" w:hAnsi="B Badr" w:cs="B Badr"/>
          <w:color w:val="000000"/>
        </w:rPr>
        <w:sym w:font="HQPB5" w:char="F028"/>
      </w:r>
      <w:r w:rsidRPr="007757CD">
        <w:rPr>
          <w:rFonts w:ascii="B Badr" w:hAnsi="B Badr" w:cs="B Badr"/>
          <w:color w:val="000000"/>
        </w:rPr>
        <w:sym w:font="HQPB1" w:char="F023"/>
      </w:r>
      <w:r w:rsidRPr="007757CD">
        <w:rPr>
          <w:rFonts w:ascii="B Badr" w:hAnsi="B Badr" w:cs="B Badr"/>
          <w:color w:val="000000"/>
        </w:rPr>
        <w:sym w:font="HQPB2" w:char="F071"/>
      </w:r>
      <w:r w:rsidRPr="007757CD">
        <w:rPr>
          <w:rFonts w:ascii="B Badr" w:hAnsi="B Badr" w:cs="B Badr"/>
          <w:color w:val="000000"/>
        </w:rPr>
        <w:sym w:font="HQPB4" w:char="F0E7"/>
      </w:r>
      <w:r w:rsidRPr="007757CD">
        <w:rPr>
          <w:rFonts w:ascii="B Badr" w:hAnsi="B Badr" w:cs="B Badr"/>
          <w:color w:val="000000"/>
        </w:rPr>
        <w:sym w:font="HQPB1" w:char="F036"/>
      </w:r>
      <w:r w:rsidRPr="007757CD">
        <w:rPr>
          <w:rFonts w:ascii="B Badr" w:hAnsi="B Badr" w:cs="B Badr"/>
          <w:color w:val="000000"/>
        </w:rPr>
        <w:sym w:font="HQPB4" w:char="F0CF"/>
      </w:r>
      <w:r w:rsidRPr="007757CD">
        <w:rPr>
          <w:rFonts w:ascii="B Badr" w:hAnsi="B Badr" w:cs="B Badr"/>
          <w:color w:val="000000"/>
        </w:rPr>
        <w:sym w:font="HQPB2" w:char="F05E"/>
      </w:r>
      <w:r w:rsidRPr="007757CD">
        <w:rPr>
          <w:rFonts w:ascii="B Badr" w:hAnsi="B Badr" w:cs="B Badr"/>
          <w:color w:val="000000"/>
        </w:rPr>
        <w:sym w:font="HQPB5" w:char="F074"/>
      </w:r>
      <w:r w:rsidRPr="007757CD">
        <w:rPr>
          <w:rFonts w:ascii="B Badr" w:hAnsi="B Badr" w:cs="B Badr"/>
          <w:color w:val="000000"/>
        </w:rPr>
        <w:sym w:font="HQPB1" w:char="F046"/>
      </w:r>
      <w:r w:rsidRPr="007757CD">
        <w:rPr>
          <w:rFonts w:ascii="B Badr" w:hAnsi="B Badr" w:cs="B Badr"/>
          <w:color w:val="000000"/>
        </w:rPr>
        <w:sym w:font="HQPB4" w:char="F0F8"/>
      </w:r>
      <w:r w:rsidRPr="007757CD">
        <w:rPr>
          <w:rFonts w:ascii="B Badr" w:hAnsi="B Badr" w:cs="B Badr"/>
          <w:color w:val="000000"/>
        </w:rPr>
        <w:sym w:font="HQPB1" w:char="F067"/>
      </w:r>
      <w:r w:rsidRPr="007757CD">
        <w:rPr>
          <w:rFonts w:ascii="B Badr" w:hAnsi="B Badr" w:cs="B Badr"/>
          <w:color w:val="000000"/>
        </w:rPr>
        <w:sym w:font="HQPB5" w:char="F072"/>
      </w:r>
      <w:r w:rsidRPr="007757CD">
        <w:rPr>
          <w:rFonts w:ascii="B Badr" w:hAnsi="B Badr" w:cs="B Badr"/>
          <w:color w:val="000000"/>
        </w:rPr>
        <w:sym w:font="HQPB1" w:char="F042"/>
      </w:r>
      <w:r w:rsidRPr="007757CD">
        <w:rPr>
          <w:rFonts w:ascii="B Badr" w:hAnsi="B Badr" w:cs="B Badr"/>
          <w:color w:val="000000"/>
          <w:rtl/>
        </w:rPr>
        <w:t xml:space="preserve"> </w:t>
      </w:r>
      <w:r w:rsidRPr="007757CD">
        <w:rPr>
          <w:rFonts w:ascii="B Badr" w:hAnsi="B Badr" w:cs="B Badr"/>
          <w:color w:val="000000"/>
        </w:rPr>
        <w:sym w:font="HQPB5" w:char="F074"/>
      </w:r>
      <w:r w:rsidRPr="007757CD">
        <w:rPr>
          <w:rFonts w:ascii="B Badr" w:hAnsi="B Badr" w:cs="B Badr"/>
          <w:color w:val="000000"/>
        </w:rPr>
        <w:sym w:font="HQPB1" w:char="F08D"/>
      </w:r>
      <w:r w:rsidRPr="007757CD">
        <w:rPr>
          <w:rFonts w:ascii="B Badr" w:hAnsi="B Badr" w:cs="B Badr"/>
          <w:color w:val="000000"/>
        </w:rPr>
        <w:sym w:font="HQPB4" w:char="F0CD"/>
      </w:r>
      <w:r w:rsidRPr="007757CD">
        <w:rPr>
          <w:rFonts w:ascii="B Badr" w:hAnsi="B Badr" w:cs="B Badr"/>
          <w:color w:val="000000"/>
        </w:rPr>
        <w:sym w:font="HQPB2" w:char="F0AC"/>
      </w:r>
      <w:r w:rsidRPr="007757CD">
        <w:rPr>
          <w:rFonts w:ascii="B Badr" w:hAnsi="B Badr" w:cs="B Badr"/>
          <w:color w:val="000000"/>
        </w:rPr>
        <w:sym w:font="HQPB5" w:char="F021"/>
      </w:r>
      <w:r w:rsidRPr="007757CD">
        <w:rPr>
          <w:rFonts w:ascii="B Badr" w:hAnsi="B Badr" w:cs="B Badr"/>
          <w:color w:val="000000"/>
        </w:rPr>
        <w:sym w:font="HQPB1" w:char="F024"/>
      </w:r>
      <w:r w:rsidRPr="007757CD">
        <w:rPr>
          <w:rFonts w:ascii="B Badr" w:hAnsi="B Badr" w:cs="B Badr"/>
          <w:color w:val="000000"/>
        </w:rPr>
        <w:sym w:font="HQPB5" w:char="F074"/>
      </w:r>
      <w:r w:rsidRPr="007757CD">
        <w:rPr>
          <w:rFonts w:ascii="B Badr" w:hAnsi="B Badr" w:cs="B Badr"/>
          <w:color w:val="000000"/>
        </w:rPr>
        <w:sym w:font="HQPB1" w:char="F036"/>
      </w:r>
      <w:r w:rsidRPr="007757CD">
        <w:rPr>
          <w:rFonts w:ascii="B Badr" w:hAnsi="B Badr" w:cs="B Badr"/>
          <w:color w:val="000000"/>
        </w:rPr>
        <w:sym w:font="HQPB5" w:char="F09F"/>
      </w:r>
      <w:r w:rsidRPr="007757CD">
        <w:rPr>
          <w:rFonts w:ascii="B Badr" w:hAnsi="B Badr" w:cs="B Badr"/>
          <w:color w:val="000000"/>
        </w:rPr>
        <w:sym w:font="HQPB2" w:char="F032"/>
      </w:r>
      <w:r w:rsidRPr="007757CD">
        <w:rPr>
          <w:rFonts w:ascii="B Badr" w:hAnsi="B Badr" w:cs="B Badr"/>
          <w:color w:val="000000"/>
          <w:rtl/>
        </w:rPr>
        <w:t xml:space="preserve"> </w:t>
      </w:r>
      <w:r w:rsidRPr="007757CD">
        <w:rPr>
          <w:rFonts w:ascii="B Badr" w:hAnsi="B Badr" w:cs="B Badr"/>
          <w:color w:val="000000"/>
        </w:rPr>
        <w:sym w:font="HQPB1" w:char="F024"/>
      </w:r>
      <w:r w:rsidRPr="007757CD">
        <w:rPr>
          <w:rFonts w:ascii="B Badr" w:hAnsi="B Badr" w:cs="B Badr"/>
          <w:color w:val="000000"/>
        </w:rPr>
        <w:sym w:font="HQPB5" w:char="F074"/>
      </w:r>
      <w:r w:rsidRPr="007757CD">
        <w:rPr>
          <w:rFonts w:ascii="B Badr" w:hAnsi="B Badr" w:cs="B Badr"/>
          <w:color w:val="000000"/>
        </w:rPr>
        <w:sym w:font="HQPB2" w:char="F042"/>
      </w:r>
      <w:r w:rsidRPr="007757CD">
        <w:rPr>
          <w:rFonts w:ascii="B Badr" w:hAnsi="B Badr" w:cs="B Badr"/>
          <w:color w:val="000000"/>
          <w:rtl/>
        </w:rPr>
        <w:t xml:space="preserve"> </w:t>
      </w:r>
      <w:r w:rsidRPr="007757CD">
        <w:rPr>
          <w:rFonts w:ascii="B Badr" w:hAnsi="B Badr" w:cs="B Badr"/>
          <w:color w:val="000000"/>
        </w:rPr>
        <w:sym w:font="HQPB5" w:char="F074"/>
      </w:r>
      <w:r w:rsidRPr="007757CD">
        <w:rPr>
          <w:rFonts w:ascii="B Badr" w:hAnsi="B Badr" w:cs="B Badr"/>
          <w:color w:val="000000"/>
        </w:rPr>
        <w:sym w:font="HQPB2" w:char="F062"/>
      </w:r>
      <w:r w:rsidRPr="007757CD">
        <w:rPr>
          <w:rFonts w:ascii="B Badr" w:hAnsi="B Badr" w:cs="B Badr"/>
          <w:color w:val="000000"/>
        </w:rPr>
        <w:sym w:font="HQPB4" w:char="F0F6"/>
      </w:r>
      <w:r w:rsidRPr="007757CD">
        <w:rPr>
          <w:rFonts w:ascii="B Badr" w:hAnsi="B Badr" w:cs="B Badr"/>
          <w:color w:val="000000"/>
        </w:rPr>
        <w:sym w:font="HQPB2" w:char="F071"/>
      </w:r>
      <w:r w:rsidRPr="007757CD">
        <w:rPr>
          <w:rFonts w:ascii="B Badr" w:hAnsi="B Badr" w:cs="B Badr"/>
          <w:color w:val="000000"/>
        </w:rPr>
        <w:sym w:font="HQPB5" w:char="F070"/>
      </w:r>
      <w:r w:rsidRPr="007757CD">
        <w:rPr>
          <w:rFonts w:ascii="B Badr" w:hAnsi="B Badr" w:cs="B Badr"/>
          <w:color w:val="000000"/>
        </w:rPr>
        <w:sym w:font="HQPB2" w:char="F06B"/>
      </w:r>
      <w:r w:rsidRPr="007757CD">
        <w:rPr>
          <w:rFonts w:ascii="B Badr" w:hAnsi="B Badr" w:cs="B Badr"/>
          <w:color w:val="000000"/>
        </w:rPr>
        <w:sym w:font="HQPB4" w:char="F0F7"/>
      </w:r>
      <w:r w:rsidRPr="007757CD">
        <w:rPr>
          <w:rFonts w:ascii="B Badr" w:hAnsi="B Badr" w:cs="B Badr"/>
          <w:color w:val="000000"/>
        </w:rPr>
        <w:sym w:font="HQPB2" w:char="F05D"/>
      </w:r>
      <w:r w:rsidRPr="007757CD">
        <w:rPr>
          <w:rFonts w:ascii="B Badr" w:hAnsi="B Badr" w:cs="B Badr"/>
          <w:color w:val="000000"/>
        </w:rPr>
        <w:sym w:font="HQPB4" w:char="F0E8"/>
      </w:r>
      <w:r w:rsidRPr="007757CD">
        <w:rPr>
          <w:rFonts w:ascii="B Badr" w:hAnsi="B Badr" w:cs="B Badr"/>
          <w:color w:val="000000"/>
        </w:rPr>
        <w:sym w:font="HQPB1" w:char="F03F"/>
      </w:r>
      <w:r w:rsidRPr="007757CD">
        <w:rPr>
          <w:rFonts w:ascii="B Badr" w:hAnsi="B Badr" w:cs="B Badr"/>
          <w:color w:val="000000"/>
          <w:rtl/>
        </w:rPr>
        <w:t xml:space="preserve"> </w:t>
      </w:r>
      <w:r w:rsidRPr="007757CD">
        <w:rPr>
          <w:rFonts w:ascii="B Badr" w:hAnsi="B Badr" w:cs="B Badr"/>
          <w:color w:val="000000"/>
        </w:rPr>
        <w:sym w:font="HQPB4" w:char="F0E7"/>
      </w:r>
      <w:r w:rsidRPr="007757CD">
        <w:rPr>
          <w:rFonts w:ascii="B Badr" w:hAnsi="B Badr" w:cs="B Badr"/>
          <w:color w:val="000000"/>
        </w:rPr>
        <w:sym w:font="HQPB2" w:char="F06D"/>
      </w:r>
      <w:r w:rsidRPr="007757CD">
        <w:rPr>
          <w:rFonts w:ascii="B Badr" w:hAnsi="B Badr" w:cs="B Badr"/>
          <w:color w:val="000000"/>
        </w:rPr>
        <w:sym w:font="HQPB4" w:char="F0F7"/>
      </w:r>
      <w:r w:rsidRPr="007757CD">
        <w:rPr>
          <w:rFonts w:ascii="B Badr" w:hAnsi="B Badr" w:cs="B Badr"/>
          <w:color w:val="000000"/>
        </w:rPr>
        <w:sym w:font="HQPB2" w:char="F059"/>
      </w:r>
      <w:r w:rsidRPr="007757CD">
        <w:rPr>
          <w:rFonts w:ascii="B Badr" w:hAnsi="B Badr" w:cs="B Badr"/>
          <w:color w:val="000000"/>
        </w:rPr>
        <w:sym w:font="HQPB5" w:char="F074"/>
      </w:r>
      <w:r w:rsidRPr="007757CD">
        <w:rPr>
          <w:rFonts w:ascii="B Badr" w:hAnsi="B Badr" w:cs="B Badr"/>
          <w:color w:val="000000"/>
        </w:rPr>
        <w:sym w:font="HQPB1" w:char="F0E3"/>
      </w:r>
      <w:r w:rsidRPr="007757CD">
        <w:rPr>
          <w:rFonts w:ascii="B Badr" w:hAnsi="B Badr" w:cs="B Badr"/>
          <w:color w:val="000000"/>
          <w:rtl/>
        </w:rPr>
        <w:t xml:space="preserve"> </w:t>
      </w:r>
      <w:r w:rsidRPr="007757CD">
        <w:rPr>
          <w:rFonts w:ascii="B Badr" w:hAnsi="B Badr" w:cs="B Badr"/>
          <w:color w:val="000000"/>
        </w:rPr>
        <w:sym w:font="HQPB4" w:char="F0F6"/>
      </w:r>
      <w:r w:rsidRPr="007757CD">
        <w:rPr>
          <w:rFonts w:ascii="B Badr" w:hAnsi="B Badr" w:cs="B Badr"/>
          <w:color w:val="000000"/>
        </w:rPr>
        <w:sym w:font="HQPB1" w:char="F08D"/>
      </w:r>
      <w:r w:rsidRPr="007757CD">
        <w:rPr>
          <w:rFonts w:ascii="B Badr" w:hAnsi="B Badr" w:cs="B Badr"/>
          <w:color w:val="000000"/>
        </w:rPr>
        <w:sym w:font="HQPB4" w:char="F0CF"/>
      </w:r>
      <w:r w:rsidRPr="007757CD">
        <w:rPr>
          <w:rFonts w:ascii="B Badr" w:hAnsi="B Badr" w:cs="B Badr"/>
          <w:color w:val="000000"/>
        </w:rPr>
        <w:sym w:font="HQPB4" w:char="F065"/>
      </w:r>
      <w:r w:rsidRPr="007757CD">
        <w:rPr>
          <w:rFonts w:ascii="B Badr" w:hAnsi="B Badr" w:cs="B Badr"/>
          <w:color w:val="000000"/>
        </w:rPr>
        <w:sym w:font="HQPB1" w:char="F0FF"/>
      </w:r>
      <w:r w:rsidRPr="007757CD">
        <w:rPr>
          <w:rFonts w:ascii="B Badr" w:hAnsi="B Badr" w:cs="B Badr"/>
          <w:color w:val="000000"/>
        </w:rPr>
        <w:sym w:font="HQPB5" w:char="F073"/>
      </w:r>
      <w:r w:rsidRPr="007757CD">
        <w:rPr>
          <w:rFonts w:ascii="B Badr" w:hAnsi="B Badr" w:cs="B Badr"/>
          <w:color w:val="000000"/>
        </w:rPr>
        <w:sym w:font="HQPB2" w:char="F033"/>
      </w:r>
      <w:r w:rsidRPr="007757CD">
        <w:rPr>
          <w:rFonts w:ascii="B Badr" w:hAnsi="B Badr" w:cs="B Badr"/>
          <w:color w:val="000000"/>
        </w:rPr>
        <w:sym w:font="HQPB4" w:char="F0E7"/>
      </w:r>
      <w:r w:rsidRPr="007757CD">
        <w:rPr>
          <w:rFonts w:ascii="B Badr" w:hAnsi="B Badr" w:cs="B Badr"/>
          <w:color w:val="000000"/>
        </w:rPr>
        <w:sym w:font="HQPB2" w:char="F052"/>
      </w:r>
      <w:r w:rsidRPr="007757CD">
        <w:rPr>
          <w:rFonts w:ascii="B Badr" w:hAnsi="B Badr" w:cs="B Badr"/>
          <w:color w:val="000000"/>
          <w:rtl/>
        </w:rPr>
        <w:t xml:space="preserve"> </w:t>
      </w:r>
      <w:r w:rsidRPr="007757CD">
        <w:rPr>
          <w:rFonts w:ascii="B Badr" w:hAnsi="B Badr" w:cs="B Badr"/>
          <w:color w:val="000000"/>
        </w:rPr>
        <w:sym w:font="HQPB4" w:char="F0F6"/>
      </w:r>
      <w:r w:rsidRPr="007757CD">
        <w:rPr>
          <w:rFonts w:ascii="B Badr" w:hAnsi="B Badr" w:cs="B Badr"/>
          <w:color w:val="000000"/>
        </w:rPr>
        <w:sym w:font="HQPB2" w:char="F04E"/>
      </w:r>
      <w:r w:rsidRPr="007757CD">
        <w:rPr>
          <w:rFonts w:ascii="B Badr" w:hAnsi="B Badr" w:cs="B Badr"/>
          <w:color w:val="000000"/>
        </w:rPr>
        <w:sym w:font="HQPB4" w:char="F0E4"/>
      </w:r>
      <w:r w:rsidRPr="007757CD">
        <w:rPr>
          <w:rFonts w:ascii="B Badr" w:hAnsi="B Badr" w:cs="B Badr"/>
          <w:color w:val="000000"/>
        </w:rPr>
        <w:sym w:font="HQPB2" w:char="F033"/>
      </w:r>
      <w:r w:rsidRPr="007757CD">
        <w:rPr>
          <w:rFonts w:ascii="B Badr" w:hAnsi="B Badr" w:cs="B Badr"/>
          <w:color w:val="000000"/>
        </w:rPr>
        <w:sym w:font="HQPB2" w:char="F059"/>
      </w:r>
      <w:r w:rsidRPr="007757CD">
        <w:rPr>
          <w:rFonts w:ascii="B Badr" w:hAnsi="B Badr" w:cs="B Badr"/>
          <w:color w:val="000000"/>
        </w:rPr>
        <w:sym w:font="HQPB5" w:char="F074"/>
      </w:r>
      <w:r w:rsidRPr="007757CD">
        <w:rPr>
          <w:rFonts w:ascii="B Badr" w:hAnsi="B Badr" w:cs="B Badr"/>
          <w:color w:val="000000"/>
        </w:rPr>
        <w:sym w:font="HQPB1" w:char="F0E3"/>
      </w:r>
      <w:r w:rsidRPr="007757CD">
        <w:rPr>
          <w:rFonts w:ascii="B Badr" w:hAnsi="B Badr" w:cs="B Badr"/>
          <w:color w:val="000000"/>
          <w:rtl/>
        </w:rPr>
        <w:t xml:space="preserve"> </w:t>
      </w:r>
      <w:r w:rsidRPr="007757CD">
        <w:rPr>
          <w:rFonts w:ascii="B Badr" w:hAnsi="B Badr" w:cs="B Badr"/>
          <w:color w:val="000000"/>
        </w:rPr>
        <w:sym w:font="HQPB4" w:char="F0F6"/>
      </w:r>
      <w:r w:rsidRPr="007757CD">
        <w:rPr>
          <w:rFonts w:ascii="B Badr" w:hAnsi="B Badr" w:cs="B Badr"/>
          <w:color w:val="000000"/>
        </w:rPr>
        <w:sym w:font="HQPB2" w:char="F04E"/>
      </w:r>
      <w:r w:rsidRPr="007757CD">
        <w:rPr>
          <w:rFonts w:ascii="B Badr" w:hAnsi="B Badr" w:cs="B Badr"/>
          <w:color w:val="000000"/>
        </w:rPr>
        <w:sym w:font="HQPB4" w:char="F0E4"/>
      </w:r>
      <w:r w:rsidRPr="007757CD">
        <w:rPr>
          <w:rFonts w:ascii="B Badr" w:hAnsi="B Badr" w:cs="B Badr"/>
          <w:color w:val="000000"/>
        </w:rPr>
        <w:sym w:font="HQPB2" w:char="F033"/>
      </w:r>
      <w:r w:rsidRPr="007757CD">
        <w:rPr>
          <w:rFonts w:ascii="B Badr" w:hAnsi="B Badr" w:cs="B Badr"/>
          <w:color w:val="000000"/>
        </w:rPr>
        <w:sym w:font="HQPB4" w:char="F0CF"/>
      </w:r>
      <w:r w:rsidRPr="007757CD">
        <w:rPr>
          <w:rFonts w:ascii="B Badr" w:hAnsi="B Badr" w:cs="B Badr"/>
          <w:color w:val="000000"/>
        </w:rPr>
        <w:sym w:font="HQPB1" w:char="F03F"/>
      </w:r>
      <w:r w:rsidRPr="007757CD">
        <w:rPr>
          <w:rFonts w:ascii="B Badr" w:hAnsi="B Badr" w:cs="B Badr"/>
          <w:color w:val="000000"/>
        </w:rPr>
        <w:sym w:font="HQPB1" w:char="F024"/>
      </w:r>
      <w:r w:rsidRPr="007757CD">
        <w:rPr>
          <w:rFonts w:ascii="B Badr" w:hAnsi="B Badr" w:cs="B Badr"/>
          <w:color w:val="000000"/>
        </w:rPr>
        <w:sym w:font="HQPB5" w:char="F074"/>
      </w:r>
      <w:r w:rsidRPr="007757CD">
        <w:rPr>
          <w:rFonts w:ascii="B Badr" w:hAnsi="B Badr" w:cs="B Badr"/>
          <w:color w:val="000000"/>
        </w:rPr>
        <w:sym w:font="HQPB2" w:char="F0AB"/>
      </w:r>
      <w:r w:rsidRPr="007757CD">
        <w:rPr>
          <w:rFonts w:ascii="B Badr" w:hAnsi="B Badr" w:cs="B Badr"/>
          <w:color w:val="000000"/>
        </w:rPr>
        <w:sym w:font="HQPB4" w:char="F0CD"/>
      </w:r>
      <w:r w:rsidRPr="007757CD">
        <w:rPr>
          <w:rFonts w:ascii="B Badr" w:hAnsi="B Badr" w:cs="B Badr"/>
          <w:color w:val="000000"/>
        </w:rPr>
        <w:sym w:font="HQPB4" w:char="F068"/>
      </w:r>
      <w:r w:rsidRPr="007757CD">
        <w:rPr>
          <w:rFonts w:ascii="B Badr" w:hAnsi="B Badr" w:cs="B Badr"/>
          <w:color w:val="000000"/>
        </w:rPr>
        <w:sym w:font="HQPB2" w:char="F08B"/>
      </w:r>
      <w:r w:rsidRPr="007757CD">
        <w:rPr>
          <w:rFonts w:ascii="B Badr" w:hAnsi="B Badr" w:cs="B Badr"/>
          <w:color w:val="000000"/>
        </w:rPr>
        <w:sym w:font="HQPB5" w:char="F079"/>
      </w:r>
      <w:r w:rsidRPr="007757CD">
        <w:rPr>
          <w:rFonts w:ascii="B Badr" w:hAnsi="B Badr" w:cs="B Badr"/>
          <w:color w:val="000000"/>
        </w:rPr>
        <w:sym w:font="HQPB1" w:char="F099"/>
      </w:r>
      <w:r w:rsidRPr="007757CD">
        <w:rPr>
          <w:rFonts w:ascii="B Badr" w:hAnsi="B Badr" w:cs="B Badr"/>
          <w:color w:val="000000"/>
          <w:rtl/>
        </w:rPr>
        <w:t xml:space="preserve"> </w:t>
      </w:r>
      <w:r w:rsidRPr="007757CD">
        <w:rPr>
          <w:rFonts w:ascii="B Badr" w:hAnsi="B Badr" w:cs="B Badr"/>
          <w:color w:val="000000"/>
        </w:rPr>
        <w:sym w:font="HQPB2" w:char="F04E"/>
      </w:r>
      <w:r w:rsidRPr="007757CD">
        <w:rPr>
          <w:rFonts w:ascii="B Badr" w:hAnsi="B Badr" w:cs="B Badr"/>
          <w:color w:val="000000"/>
        </w:rPr>
        <w:sym w:font="HQPB4" w:char="F0E0"/>
      </w:r>
      <w:r w:rsidRPr="007757CD">
        <w:rPr>
          <w:rFonts w:ascii="B Badr" w:hAnsi="B Badr" w:cs="B Badr"/>
          <w:color w:val="000000"/>
        </w:rPr>
        <w:sym w:font="HQPB2" w:char="F036"/>
      </w:r>
      <w:r w:rsidRPr="007757CD">
        <w:rPr>
          <w:rFonts w:ascii="B Badr" w:hAnsi="B Badr" w:cs="B Badr"/>
          <w:color w:val="000000"/>
        </w:rPr>
        <w:sym w:font="HQPB4" w:char="F0F9"/>
      </w:r>
      <w:r w:rsidRPr="007757CD">
        <w:rPr>
          <w:rFonts w:ascii="B Badr" w:hAnsi="B Badr" w:cs="B Badr"/>
          <w:color w:val="000000"/>
        </w:rPr>
        <w:sym w:font="HQPB2" w:char="F03D"/>
      </w:r>
      <w:r w:rsidRPr="007757CD">
        <w:rPr>
          <w:rFonts w:ascii="B Badr" w:hAnsi="B Badr" w:cs="B Badr"/>
          <w:color w:val="000000"/>
        </w:rPr>
        <w:sym w:font="HQPB4" w:char="F0C5"/>
      </w:r>
      <w:r w:rsidRPr="007757CD">
        <w:rPr>
          <w:rFonts w:ascii="B Badr" w:hAnsi="B Badr" w:cs="B Badr"/>
          <w:color w:val="000000"/>
        </w:rPr>
        <w:sym w:font="HQPB1" w:char="F07A"/>
      </w:r>
      <w:r w:rsidRPr="007757CD">
        <w:rPr>
          <w:rFonts w:ascii="B Badr" w:hAnsi="B Badr" w:cs="B Badr"/>
          <w:color w:val="000000"/>
        </w:rPr>
        <w:sym w:font="HQPB4" w:char="F0F4"/>
      </w:r>
      <w:r w:rsidRPr="007757CD">
        <w:rPr>
          <w:rFonts w:ascii="B Badr" w:hAnsi="B Badr" w:cs="B Badr"/>
          <w:color w:val="000000"/>
        </w:rPr>
        <w:sym w:font="HQPB1" w:char="F089"/>
      </w:r>
      <w:r w:rsidRPr="007757CD">
        <w:rPr>
          <w:rFonts w:ascii="B Badr" w:hAnsi="B Badr" w:cs="B Badr"/>
          <w:color w:val="000000"/>
        </w:rPr>
        <w:sym w:font="HQPB4" w:char="F0E7"/>
      </w:r>
      <w:r w:rsidRPr="007757CD">
        <w:rPr>
          <w:rFonts w:ascii="B Badr" w:hAnsi="B Badr" w:cs="B Badr"/>
          <w:color w:val="000000"/>
        </w:rPr>
        <w:sym w:font="HQPB2" w:char="F052"/>
      </w:r>
      <w:r w:rsidRPr="007757CD">
        <w:rPr>
          <w:rFonts w:ascii="B Badr" w:hAnsi="B Badr" w:cs="B Badr"/>
          <w:color w:val="000000"/>
        </w:rPr>
        <w:sym w:font="HQPB5" w:char="F075"/>
      </w:r>
      <w:r w:rsidRPr="007757CD">
        <w:rPr>
          <w:rFonts w:ascii="B Badr" w:hAnsi="B Badr" w:cs="B Badr"/>
          <w:color w:val="000000"/>
        </w:rPr>
        <w:sym w:font="HQPB2" w:char="F072"/>
      </w:r>
      <w:r w:rsidRPr="007757CD">
        <w:rPr>
          <w:rFonts w:ascii="B Badr" w:hAnsi="B Badr" w:cs="B Badr"/>
          <w:color w:val="000000"/>
          <w:rtl/>
        </w:rPr>
        <w:t xml:space="preserve"> </w:t>
      </w:r>
      <w:r w:rsidRPr="007757CD">
        <w:rPr>
          <w:rFonts w:ascii="B Badr" w:hAnsi="B Badr" w:cs="B Badr"/>
          <w:color w:val="000000"/>
        </w:rPr>
        <w:sym w:font="HQPB4" w:char="F057"/>
      </w:r>
      <w:r w:rsidRPr="007757CD">
        <w:rPr>
          <w:rFonts w:ascii="B Badr" w:hAnsi="B Badr" w:cs="B Badr"/>
          <w:color w:val="000000"/>
        </w:rPr>
        <w:sym w:font="HQPB2" w:char="F078"/>
      </w:r>
      <w:r w:rsidRPr="007757CD">
        <w:rPr>
          <w:rFonts w:ascii="B Badr" w:hAnsi="B Badr" w:cs="B Badr"/>
          <w:color w:val="000000"/>
        </w:rPr>
        <w:sym w:font="HQPB5" w:char="F079"/>
      </w:r>
      <w:r w:rsidRPr="007757CD">
        <w:rPr>
          <w:rFonts w:ascii="B Badr" w:hAnsi="B Badr" w:cs="B Badr"/>
          <w:color w:val="000000"/>
        </w:rPr>
        <w:sym w:font="HQPB1" w:char="F07A"/>
      </w:r>
      <w:r w:rsidRPr="007757CD">
        <w:rPr>
          <w:rFonts w:ascii="B Badr" w:hAnsi="B Badr" w:cs="B Badr"/>
          <w:color w:val="000000"/>
        </w:rPr>
        <w:sym w:font="HQPB4" w:char="F0F4"/>
      </w:r>
      <w:r w:rsidRPr="007757CD">
        <w:rPr>
          <w:rFonts w:ascii="B Badr" w:hAnsi="B Badr" w:cs="B Badr"/>
          <w:color w:val="000000"/>
        </w:rPr>
        <w:sym w:font="HQPB1" w:char="F089"/>
      </w:r>
      <w:r w:rsidRPr="007757CD">
        <w:rPr>
          <w:rFonts w:ascii="B Badr" w:hAnsi="B Badr" w:cs="B Badr"/>
          <w:color w:val="000000"/>
        </w:rPr>
        <w:sym w:font="HQPB4" w:char="F095"/>
      </w:r>
      <w:r w:rsidRPr="007757CD">
        <w:rPr>
          <w:rFonts w:ascii="B Badr" w:hAnsi="B Badr" w:cs="B Badr"/>
          <w:color w:val="000000"/>
        </w:rPr>
        <w:sym w:font="HQPB2" w:char="F042"/>
      </w:r>
      <w:r w:rsidRPr="007757CD">
        <w:rPr>
          <w:rFonts w:ascii="B Badr" w:hAnsi="B Badr" w:cs="B Badr"/>
          <w:color w:val="000000"/>
          <w:rtl/>
        </w:rPr>
        <w:t xml:space="preserve"> </w:t>
      </w:r>
      <w:r w:rsidRPr="007757CD">
        <w:rPr>
          <w:rFonts w:ascii="B Badr" w:hAnsi="B Badr" w:cs="B Badr"/>
          <w:color w:val="000000"/>
        </w:rPr>
        <w:sym w:font="HQPB1" w:char="F024"/>
      </w:r>
      <w:r w:rsidRPr="007757CD">
        <w:rPr>
          <w:rFonts w:ascii="B Badr" w:hAnsi="B Badr" w:cs="B Badr"/>
          <w:color w:val="000000"/>
        </w:rPr>
        <w:sym w:font="HQPB4" w:char="F056"/>
      </w:r>
      <w:r w:rsidRPr="007757CD">
        <w:rPr>
          <w:rFonts w:ascii="B Badr" w:hAnsi="B Badr" w:cs="B Badr"/>
          <w:color w:val="000000"/>
        </w:rPr>
        <w:sym w:font="HQPB2" w:char="F04A"/>
      </w:r>
      <w:r w:rsidRPr="007757CD">
        <w:rPr>
          <w:rFonts w:ascii="B Badr" w:hAnsi="B Badr" w:cs="B Badr"/>
          <w:color w:val="000000"/>
        </w:rPr>
        <w:sym w:font="HQPB2" w:char="F083"/>
      </w:r>
      <w:r w:rsidRPr="007757CD">
        <w:rPr>
          <w:rFonts w:ascii="B Badr" w:hAnsi="B Badr" w:cs="B Badr"/>
          <w:color w:val="000000"/>
        </w:rPr>
        <w:sym w:font="HQPB4" w:char="F0CC"/>
      </w:r>
      <w:r w:rsidRPr="007757CD">
        <w:rPr>
          <w:rFonts w:ascii="B Badr" w:hAnsi="B Badr" w:cs="B Badr"/>
          <w:color w:val="000000"/>
        </w:rPr>
        <w:sym w:font="HQPB1" w:char="F08D"/>
      </w:r>
      <w:r w:rsidRPr="007757CD">
        <w:rPr>
          <w:rFonts w:ascii="B Badr" w:hAnsi="B Badr" w:cs="B Badr"/>
          <w:color w:val="000000"/>
        </w:rPr>
        <w:sym w:font="HQPB5" w:char="F078"/>
      </w:r>
      <w:r w:rsidRPr="007757CD">
        <w:rPr>
          <w:rFonts w:ascii="B Badr" w:hAnsi="B Badr" w:cs="B Badr"/>
          <w:color w:val="000000"/>
        </w:rPr>
        <w:sym w:font="HQPB2" w:char="F02E"/>
      </w:r>
      <w:r w:rsidRPr="007757CD">
        <w:rPr>
          <w:rFonts w:cs="B Lotus" w:hint="cs"/>
          <w:sz w:val="28"/>
          <w:szCs w:val="28"/>
          <w:rtl/>
          <w:lang w:bidi="fa-IR"/>
        </w:rPr>
        <w:t xml:space="preserve"> </w:t>
      </w:r>
      <w:r w:rsidRPr="007757CD">
        <w:rPr>
          <w:rFonts w:cs="B Lotus" w:hint="cs"/>
          <w:sz w:val="28"/>
          <w:szCs w:val="28"/>
          <w:lang w:bidi="fa-IR"/>
        </w:rPr>
        <w:sym w:font="AGA Arabesque" w:char="F028"/>
      </w:r>
      <w:r w:rsidRPr="007757CD">
        <w:rPr>
          <w:rFonts w:cs="B Lotus" w:hint="cs"/>
          <w:sz w:val="28"/>
          <w:szCs w:val="28"/>
          <w:rtl/>
          <w:lang w:bidi="fa-IR"/>
        </w:rPr>
        <w:tab/>
      </w:r>
      <w:r w:rsidR="007757CD">
        <w:rPr>
          <w:rFonts w:cs="B Lotus" w:hint="cs"/>
          <w:sz w:val="28"/>
          <w:szCs w:val="28"/>
          <w:rtl/>
          <w:lang w:bidi="fa-IR"/>
        </w:rPr>
        <w:t>[</w:t>
      </w:r>
      <w:r w:rsidRPr="007757CD">
        <w:rPr>
          <w:rFonts w:cs="B Lotus" w:hint="cs"/>
          <w:sz w:val="28"/>
          <w:szCs w:val="28"/>
          <w:rtl/>
          <w:lang w:bidi="fa-IR"/>
        </w:rPr>
        <w:t>نساء / 31</w:t>
      </w:r>
      <w:r w:rsidR="007757CD">
        <w:rPr>
          <w:rFonts w:cs="B Lotus" w:hint="cs"/>
          <w:sz w:val="28"/>
          <w:szCs w:val="28"/>
          <w:rtl/>
          <w:lang w:bidi="fa-IR"/>
        </w:rPr>
        <w:t>]</w:t>
      </w:r>
    </w:p>
    <w:p w:rsidR="008634EF" w:rsidRPr="00D938A1" w:rsidRDefault="008634EF" w:rsidP="008634EF">
      <w:pPr>
        <w:tabs>
          <w:tab w:val="right" w:pos="7031"/>
        </w:tabs>
        <w:bidi/>
        <w:ind w:left="1134"/>
        <w:jc w:val="both"/>
        <w:rPr>
          <w:rFonts w:cs="B Lotus"/>
          <w:sz w:val="26"/>
          <w:szCs w:val="26"/>
          <w:rtl/>
          <w:lang w:bidi="fa-IR"/>
        </w:rPr>
      </w:pPr>
      <w:r>
        <w:rPr>
          <w:rFonts w:cs="B Lotus" w:hint="cs"/>
          <w:sz w:val="26"/>
          <w:szCs w:val="26"/>
          <w:rtl/>
          <w:lang w:bidi="fa-IR"/>
        </w:rPr>
        <w:t>«اگر از گناهان بزرگي كه از آنها نهي شده‌ايد دوري گزينيد، بديهاي شما را از شما مي‌زدايم و شما را در جايگاهي ارجمند درمي‌آوريم</w:t>
      </w:r>
      <w:r w:rsidRPr="00D938A1">
        <w:rPr>
          <w:rFonts w:cs="B Lotus" w:hint="cs"/>
          <w:sz w:val="26"/>
          <w:szCs w:val="26"/>
          <w:rtl/>
          <w:lang w:bidi="fa-IR"/>
        </w:rPr>
        <w:t>».</w:t>
      </w:r>
    </w:p>
    <w:p w:rsidR="000D4DE8" w:rsidRDefault="008911C6" w:rsidP="008911C6">
      <w:pPr>
        <w:bidi/>
        <w:ind w:firstLine="284"/>
        <w:jc w:val="both"/>
        <w:rPr>
          <w:rFonts w:cs="B Lotus"/>
          <w:sz w:val="28"/>
          <w:szCs w:val="28"/>
          <w:rtl/>
        </w:rPr>
      </w:pPr>
      <w:r>
        <w:rPr>
          <w:rFonts w:cs="B Lotus" w:hint="cs"/>
          <w:sz w:val="28"/>
          <w:szCs w:val="28"/>
          <w:rtl/>
        </w:rPr>
        <w:t>سپس عمر</w:t>
      </w:r>
      <w:r w:rsidR="007757CD">
        <w:rPr>
          <w:rFonts w:cs="B Lotus" w:hint="cs"/>
          <w:sz w:val="28"/>
          <w:szCs w:val="28"/>
        </w:rPr>
        <w:sym w:font="AGA Arabesque" w:char="F074"/>
      </w:r>
      <w:r>
        <w:rPr>
          <w:rFonts w:cs="B Lotus" w:hint="cs"/>
          <w:sz w:val="28"/>
          <w:szCs w:val="28"/>
          <w:rtl/>
        </w:rPr>
        <w:t xml:space="preserve"> گفت: آيا اهل مدينه (يا گفت: آيا كسي) از آمدن شما خبر داشتند؟</w:t>
      </w:r>
    </w:p>
    <w:p w:rsidR="008911C6" w:rsidRDefault="008911C6" w:rsidP="008911C6">
      <w:pPr>
        <w:bidi/>
        <w:ind w:firstLine="284"/>
        <w:jc w:val="both"/>
        <w:rPr>
          <w:rFonts w:cs="B Lotus"/>
          <w:sz w:val="28"/>
          <w:szCs w:val="28"/>
          <w:rtl/>
        </w:rPr>
      </w:pPr>
      <w:r>
        <w:rPr>
          <w:rFonts w:cs="B Lotus" w:hint="cs"/>
          <w:sz w:val="28"/>
          <w:szCs w:val="28"/>
          <w:rtl/>
        </w:rPr>
        <w:t>گفتند: خير.</w:t>
      </w:r>
    </w:p>
    <w:p w:rsidR="008911C6" w:rsidRDefault="008911C6" w:rsidP="007757CD">
      <w:pPr>
        <w:bidi/>
        <w:ind w:firstLine="284"/>
        <w:jc w:val="both"/>
        <w:rPr>
          <w:rFonts w:cs="B Lotus"/>
          <w:sz w:val="28"/>
          <w:szCs w:val="28"/>
          <w:rtl/>
        </w:rPr>
      </w:pPr>
      <w:r>
        <w:rPr>
          <w:rFonts w:cs="B Lotus" w:hint="cs"/>
          <w:sz w:val="28"/>
          <w:szCs w:val="28"/>
          <w:rtl/>
        </w:rPr>
        <w:t>عمر</w:t>
      </w:r>
      <w:r w:rsidR="007757CD">
        <w:rPr>
          <w:rFonts w:cs="B Lotus" w:hint="cs"/>
          <w:sz w:val="28"/>
          <w:szCs w:val="28"/>
        </w:rPr>
        <w:sym w:font="AGA Arabesque" w:char="F074"/>
      </w:r>
      <w:r w:rsidR="007757CD">
        <w:rPr>
          <w:rFonts w:cs="B Lotus" w:hint="cs"/>
          <w:sz w:val="28"/>
          <w:szCs w:val="28"/>
          <w:rtl/>
        </w:rPr>
        <w:t xml:space="preserve"> </w:t>
      </w:r>
      <w:r>
        <w:rPr>
          <w:rFonts w:cs="B Lotus" w:hint="cs"/>
          <w:sz w:val="28"/>
          <w:szCs w:val="28"/>
          <w:rtl/>
        </w:rPr>
        <w:t>گفت: اگر بدان آگاهي مي‌يافتند شما را دليل و حجت براي ديگران قرار مي‌داديم.</w:t>
      </w:r>
    </w:p>
    <w:p w:rsidR="008911C6" w:rsidRDefault="008911C6" w:rsidP="008911C6">
      <w:pPr>
        <w:bidi/>
        <w:ind w:firstLine="284"/>
        <w:jc w:val="both"/>
        <w:rPr>
          <w:rFonts w:cs="B Lotus"/>
          <w:sz w:val="28"/>
          <w:szCs w:val="28"/>
          <w:rtl/>
        </w:rPr>
      </w:pPr>
      <w:r>
        <w:rPr>
          <w:rFonts w:cs="B Lotus" w:hint="cs"/>
          <w:sz w:val="28"/>
          <w:szCs w:val="28"/>
          <w:rtl/>
        </w:rPr>
        <w:t>ابن كثير در تفسير خود از ابن جرير روايت كرده است. و عقبه گفته است سند آن صحيح و متن آن حسن است. ا. هـ.</w:t>
      </w:r>
    </w:p>
    <w:p w:rsidR="008911C6" w:rsidRDefault="008911C6" w:rsidP="008911C6">
      <w:pPr>
        <w:bidi/>
        <w:ind w:firstLine="284"/>
        <w:jc w:val="both"/>
        <w:rPr>
          <w:rFonts w:cs="B Lotus"/>
          <w:sz w:val="28"/>
          <w:szCs w:val="28"/>
          <w:rtl/>
        </w:rPr>
      </w:pPr>
      <w:r>
        <w:rPr>
          <w:rFonts w:cs="B Lotus" w:hint="cs"/>
          <w:sz w:val="28"/>
          <w:szCs w:val="28"/>
          <w:rtl/>
        </w:rPr>
        <w:t>اين روايت در واقع درسي در تربيت و سياست نيز مي‌باشد و از نظر اسلام، فقه سياسي با فقه تربيتي متفاوت نيست.</w:t>
      </w:r>
    </w:p>
    <w:p w:rsidR="008911C6" w:rsidRPr="00B86A85" w:rsidRDefault="008911C6" w:rsidP="007757CD">
      <w:pPr>
        <w:bidi/>
        <w:ind w:firstLine="284"/>
        <w:jc w:val="both"/>
        <w:rPr>
          <w:rFonts w:cs="B Lotus"/>
          <w:sz w:val="28"/>
          <w:szCs w:val="28"/>
          <w:rtl/>
        </w:rPr>
      </w:pPr>
      <w:r>
        <w:rPr>
          <w:rFonts w:cs="B Lotus" w:hint="cs"/>
          <w:sz w:val="28"/>
          <w:szCs w:val="28"/>
          <w:rtl/>
        </w:rPr>
        <w:t>عمر</w:t>
      </w:r>
      <w:r w:rsidR="007757CD">
        <w:rPr>
          <w:rFonts w:cs="CTraditional Arabic" w:hint="cs"/>
          <w:sz w:val="28"/>
          <w:szCs w:val="28"/>
        </w:rPr>
        <w:sym w:font="AGA Arabesque" w:char="F074"/>
      </w:r>
      <w:r>
        <w:rPr>
          <w:rFonts w:cs="B Lotus" w:hint="cs"/>
          <w:sz w:val="28"/>
          <w:szCs w:val="28"/>
          <w:rtl/>
        </w:rPr>
        <w:t xml:space="preserve"> به وسيله‌ي آگاهي و بينش خود نسبت به قرآن، اين قضيه را از ابتدا قطع و فيصله داد، و باب تشدد و سختگيري را مسدود ساخت كه اگر در آن تساهل مي‌نمود چه بسا بادهاي فتنه از آن مي‌وزيد كه مدت زمان آن و عواقب آن را جز خدا نمي‌دانست.</w:t>
      </w:r>
      <w:r w:rsidRPr="008911C6">
        <w:rPr>
          <w:rFonts w:cs="B Lotus"/>
          <w:sz w:val="28"/>
          <w:szCs w:val="28"/>
          <w:vertAlign w:val="superscript"/>
          <w:rtl/>
        </w:rPr>
        <w:t xml:space="preserve"> </w:t>
      </w:r>
      <w:r w:rsidRPr="00FC2BC2">
        <w:rPr>
          <w:rFonts w:cs="B Lotus"/>
          <w:sz w:val="28"/>
          <w:szCs w:val="28"/>
          <w:vertAlign w:val="superscript"/>
          <w:rtl/>
        </w:rPr>
        <w:footnoteReference w:id="127"/>
      </w:r>
    </w:p>
    <w:p w:rsidR="00E12849" w:rsidRDefault="008911C6" w:rsidP="00E12849">
      <w:pPr>
        <w:bidi/>
        <w:ind w:firstLine="284"/>
        <w:jc w:val="both"/>
        <w:rPr>
          <w:rFonts w:cs="B Lotus"/>
          <w:sz w:val="28"/>
          <w:szCs w:val="28"/>
          <w:rtl/>
        </w:rPr>
      </w:pPr>
      <w:r>
        <w:rPr>
          <w:rFonts w:cs="B Lotus" w:hint="cs"/>
          <w:sz w:val="28"/>
          <w:szCs w:val="28"/>
          <w:rtl/>
        </w:rPr>
        <w:t>اين تشددي كه بذر آن در عصر عمر</w:t>
      </w:r>
      <w:r w:rsidR="007757CD">
        <w:rPr>
          <w:rFonts w:cs="B Lotus" w:hint="cs"/>
          <w:sz w:val="28"/>
          <w:szCs w:val="28"/>
        </w:rPr>
        <w:sym w:font="AGA Arabesque" w:char="F074"/>
      </w:r>
      <w:r>
        <w:rPr>
          <w:rFonts w:cs="B Lotus" w:hint="cs"/>
          <w:sz w:val="28"/>
          <w:szCs w:val="28"/>
          <w:rtl/>
        </w:rPr>
        <w:t xml:space="preserve"> آشكار گرديد و عمر به درايت خود آتش فتنه را در نطفه خاموش ساخت، آتش آن فتنه در عصر عثمان</w:t>
      </w:r>
      <w:r w:rsidR="007757CD">
        <w:rPr>
          <w:rFonts w:cs="B Lotus" w:hint="cs"/>
          <w:sz w:val="28"/>
          <w:szCs w:val="28"/>
        </w:rPr>
        <w:sym w:font="AGA Arabesque" w:char="F074"/>
      </w:r>
      <w:r>
        <w:rPr>
          <w:rFonts w:cs="B Lotus" w:hint="cs"/>
          <w:sz w:val="28"/>
          <w:szCs w:val="28"/>
          <w:rtl/>
        </w:rPr>
        <w:t xml:space="preserve"> با قوت بيشتري عرض‌اندام نمود تا اينكه شعله‌هاي فتنه زبانه‌ها كشيد و فتنه‌هاي كبير را بوجود آورد كه به طور مداوم مسلمانان تا به امروز از آثار آن رهايي نيافته‌اند.</w:t>
      </w:r>
    </w:p>
    <w:p w:rsidR="008911C6" w:rsidRDefault="008911C6" w:rsidP="00416F3D">
      <w:pPr>
        <w:pStyle w:val="Heading2"/>
        <w:bidi/>
        <w:rPr>
          <w:rtl/>
        </w:rPr>
      </w:pPr>
      <w:bookmarkStart w:id="207" w:name="_Toc237013352"/>
      <w:bookmarkStart w:id="208" w:name="_Toc237013505"/>
      <w:bookmarkStart w:id="209" w:name="_Toc281676999"/>
      <w:r>
        <w:rPr>
          <w:rFonts w:hint="cs"/>
          <w:rtl/>
        </w:rPr>
        <w:t>3- گناه كبيره گاهي با اسباب و ملابسات كوچك خواهد شد</w:t>
      </w:r>
      <w:bookmarkEnd w:id="207"/>
      <w:bookmarkEnd w:id="208"/>
      <w:bookmarkEnd w:id="209"/>
    </w:p>
    <w:p w:rsidR="008911C6" w:rsidRDefault="008D43F6" w:rsidP="008911C6">
      <w:pPr>
        <w:bidi/>
        <w:ind w:firstLine="284"/>
        <w:jc w:val="both"/>
        <w:rPr>
          <w:rFonts w:cs="B Lotus"/>
          <w:sz w:val="28"/>
          <w:szCs w:val="28"/>
          <w:rtl/>
        </w:rPr>
      </w:pPr>
      <w:r>
        <w:rPr>
          <w:rFonts w:cs="B Lotus" w:hint="cs"/>
          <w:sz w:val="28"/>
          <w:szCs w:val="28"/>
          <w:rtl/>
        </w:rPr>
        <w:t>حقيقت سوم ديگري وجود دارد كه شايسته است به آن توجه شود. علامه ابن قيم آن را يادآوري ساخته است. و آن اينكه گناه كبيره گاهي همراه با حيا و خوف و بزرگ شمردن آن به صغيره نزديك مي‌شود،‌ ولي از آنطرف گاهي گناه صغيره به خاطر كم‌شرمي و عدم ترس و بي‌ارزش شمردن آن نه فقط به كبيره بلكه در بالاترين مرتبه كبائر قرار مي‌گيرد.</w:t>
      </w:r>
    </w:p>
    <w:p w:rsidR="008D43F6" w:rsidRDefault="008D43F6" w:rsidP="008D43F6">
      <w:pPr>
        <w:bidi/>
        <w:ind w:firstLine="284"/>
        <w:jc w:val="both"/>
        <w:rPr>
          <w:rFonts w:cs="B Lotus"/>
          <w:sz w:val="28"/>
          <w:szCs w:val="28"/>
          <w:rtl/>
        </w:rPr>
      </w:pPr>
      <w:r>
        <w:rPr>
          <w:rFonts w:cs="B Lotus" w:hint="cs"/>
          <w:sz w:val="28"/>
          <w:szCs w:val="28"/>
          <w:rtl/>
        </w:rPr>
        <w:t>مرجع چنين برداشتي قلب شخص است و آن حالت زائد بر انجام فعل است و انسان آن را از خود و ديگران به وسيله‌ي قرائن شناسائي مي‌نمايد.</w:t>
      </w:r>
    </w:p>
    <w:p w:rsidR="008D43F6" w:rsidRDefault="008D43F6" w:rsidP="008D43F6">
      <w:pPr>
        <w:bidi/>
        <w:ind w:firstLine="284"/>
        <w:jc w:val="both"/>
        <w:rPr>
          <w:rFonts w:cs="B Lotus"/>
          <w:sz w:val="28"/>
          <w:szCs w:val="28"/>
          <w:rtl/>
        </w:rPr>
      </w:pPr>
      <w:r>
        <w:rPr>
          <w:rFonts w:cs="B Lotus" w:hint="cs"/>
          <w:sz w:val="28"/>
          <w:szCs w:val="28"/>
          <w:rtl/>
        </w:rPr>
        <w:t>و باز عفو و بخشودگي كه شامل انسان محب و نيكوكار و صاحب خصال حميده مي‌شود، ديگران از آن برخوردار نمي‌شوند و تسامحي كه در بعضي موارد انجام مي‌گيرد در موارد ديگر انجام نمي‌گيرد.</w:t>
      </w:r>
    </w:p>
    <w:p w:rsidR="008D43F6" w:rsidRDefault="008D43F6" w:rsidP="00416F3D">
      <w:pPr>
        <w:bidi/>
        <w:ind w:firstLine="284"/>
        <w:jc w:val="both"/>
        <w:rPr>
          <w:rFonts w:cs="B Lotus"/>
          <w:sz w:val="28"/>
          <w:szCs w:val="28"/>
          <w:rtl/>
        </w:rPr>
      </w:pPr>
      <w:r>
        <w:rPr>
          <w:rFonts w:cs="B Lotus" w:hint="cs"/>
          <w:sz w:val="28"/>
          <w:szCs w:val="28"/>
          <w:rtl/>
        </w:rPr>
        <w:t>از شيخ‌الاسلام ابن تيميه (قدس الله روحه) شنيدم كه مي‌گفت: به موسي</w:t>
      </w:r>
      <w:r w:rsidR="007757CD">
        <w:rPr>
          <w:rFonts w:cs="B Lotus" w:hint="cs"/>
          <w:sz w:val="28"/>
          <w:szCs w:val="28"/>
        </w:rPr>
        <w:sym w:font="AGA Arabesque" w:char="F075"/>
      </w:r>
      <w:r>
        <w:rPr>
          <w:rFonts w:cs="B Lotus" w:hint="cs"/>
          <w:sz w:val="28"/>
          <w:szCs w:val="28"/>
          <w:rtl/>
        </w:rPr>
        <w:t xml:space="preserve"> توجه كنيد، الواحي كه حاوي كلام خدا بود و با دست خود آن را نوشته بود، افكند و آنها را شكست و موي سر برادرش، هارون را كه پيامبري همانند او بود گرفت و او را به طرف خود كشيد و در شب اسراء پروردگارش درباره‌ي حضرت محمد</w:t>
      </w:r>
      <w:r w:rsidR="007757CD">
        <w:rPr>
          <w:rFonts w:cs="B Lotus" w:hint="cs"/>
          <w:sz w:val="28"/>
          <w:szCs w:val="28"/>
        </w:rPr>
        <w:sym w:font="AGA Arabesque" w:char="F072"/>
      </w:r>
      <w:r w:rsidR="007757CD">
        <w:rPr>
          <w:rFonts w:cs="B Lotus" w:hint="cs"/>
          <w:sz w:val="28"/>
          <w:szCs w:val="28"/>
          <w:rtl/>
        </w:rPr>
        <w:t xml:space="preserve"> </w:t>
      </w:r>
      <w:r>
        <w:rPr>
          <w:rFonts w:cs="B Lotus" w:hint="cs"/>
          <w:sz w:val="28"/>
          <w:szCs w:val="28"/>
          <w:rtl/>
        </w:rPr>
        <w:t>كه او را بالاتر از وي قرار داد، سرزنش مي‌كند ولي خداوند</w:t>
      </w:r>
      <w:r>
        <w:rPr>
          <w:rFonts w:cs="CTraditional Arabic" w:hint="cs"/>
          <w:sz w:val="28"/>
          <w:szCs w:val="28"/>
          <w:rtl/>
        </w:rPr>
        <w:t>أ</w:t>
      </w:r>
      <w:r w:rsidR="003A66DF">
        <w:rPr>
          <w:rFonts w:cs="B Lotus" w:hint="cs"/>
          <w:sz w:val="28"/>
          <w:szCs w:val="28"/>
          <w:rtl/>
        </w:rPr>
        <w:t xml:space="preserve"> تمام اين موارد را تحمل مي‌نمايد و كماكان ايشان را دوست مي‌دارد و مورد احترامش قرار مي‌دهد، زيرا كه او به خاطر خداوند كارهاي بسيار عظيمي را در مقابل دشمن‌ترين دشمنانش انجام داده و در راستاي جهاد و اقامه‌ي حكومت دين يدر زمين ازهيچ كوششي فروگذار نكرده و قضيه دو قوم قبطي و بني‌اسرائيل را به بهترين وجه معالجه و فيصله نمود. كارهاي خلافي كه از او سر زده در مقابل چنين خدمات او همچون قطره‌اي به درياست. و از آن طرف به واقعه‌ي يونس بن متي بنگريد. از آنجا كه مقام و رتبه‌ي موسي</w:t>
      </w:r>
      <w:r w:rsidR="00A3107D">
        <w:rPr>
          <w:rFonts w:cs="CTraditional Arabic" w:hint="cs"/>
          <w:sz w:val="28"/>
          <w:szCs w:val="28"/>
        </w:rPr>
        <w:sym w:font="AGA Arabesque" w:char="F075"/>
      </w:r>
      <w:r w:rsidR="003A66DF">
        <w:rPr>
          <w:rFonts w:cs="B Lotus" w:hint="cs"/>
          <w:sz w:val="28"/>
          <w:szCs w:val="28"/>
          <w:rtl/>
        </w:rPr>
        <w:t xml:space="preserve"> را نداشت، هنگامي كه پروردگارش را خشمگين ساخت، خداوند او را مجازات و در شكم ماهي زنداني نمود.و خداوند آنچه را در رابطه با موسي تحمل نمود. در مورد يونس</w:t>
      </w:r>
      <w:r w:rsidR="00A3107D">
        <w:rPr>
          <w:rFonts w:cs="CTraditional Arabic" w:hint="cs"/>
          <w:sz w:val="28"/>
          <w:szCs w:val="28"/>
        </w:rPr>
        <w:sym w:font="AGA Arabesque" w:char="F075"/>
      </w:r>
      <w:r w:rsidR="003A66DF">
        <w:rPr>
          <w:rFonts w:cs="B Lotus" w:hint="cs"/>
          <w:sz w:val="28"/>
          <w:szCs w:val="28"/>
          <w:rtl/>
        </w:rPr>
        <w:t xml:space="preserve"> تحمل ننمود. بنابراين تفاوت است ميان كسي كه مرتكب گناهي شده باشد ولي فاقد احسان و كارهاي نيكي است كه در قيامت شفيع او گردند، و ميان كسي كه مرتكب گناهي شده باشد هر كدام از نيكهاي او شفيع او شوند. همانطور كه گفته‌اند:</w:t>
      </w:r>
    </w:p>
    <w:p w:rsidR="003A66DF" w:rsidRPr="00A3107D" w:rsidRDefault="003A66DF" w:rsidP="00416F3D">
      <w:pPr>
        <w:bidi/>
        <w:ind w:firstLine="284"/>
        <w:jc w:val="center"/>
        <w:rPr>
          <w:rFonts w:ascii="Traditional Arabic" w:hAnsi="Traditional Arabic" w:cs="Traditional Arabic"/>
          <w:sz w:val="28"/>
          <w:szCs w:val="28"/>
          <w:rtl/>
        </w:rPr>
      </w:pPr>
      <w:r w:rsidRPr="00A3107D">
        <w:rPr>
          <w:rFonts w:ascii="Traditional Arabic" w:hAnsi="Traditional Arabic" w:cs="Traditional Arabic"/>
          <w:sz w:val="28"/>
          <w:szCs w:val="28"/>
          <w:rtl/>
        </w:rPr>
        <w:t>«و</w:t>
      </w:r>
      <w:r w:rsidR="00416F3D">
        <w:rPr>
          <w:rFonts w:ascii="Traditional Arabic" w:hAnsi="Traditional Arabic" w:cs="Traditional Arabic" w:hint="cs"/>
          <w:sz w:val="28"/>
          <w:szCs w:val="28"/>
          <w:rtl/>
        </w:rPr>
        <w:t>إ</w:t>
      </w:r>
      <w:r w:rsidRPr="00A3107D">
        <w:rPr>
          <w:rFonts w:ascii="Traditional Arabic" w:hAnsi="Traditional Arabic" w:cs="Traditional Arabic"/>
          <w:sz w:val="28"/>
          <w:szCs w:val="28"/>
          <w:rtl/>
        </w:rPr>
        <w:t>ذا الحبيب أتي بذنب واحد</w:t>
      </w:r>
      <w:r w:rsidRPr="00A3107D">
        <w:rPr>
          <w:rFonts w:ascii="Traditional Arabic" w:hAnsi="Traditional Arabic" w:cs="Traditional Arabic"/>
          <w:sz w:val="28"/>
          <w:szCs w:val="28"/>
          <w:rtl/>
        </w:rPr>
        <w:tab/>
      </w:r>
      <w:r w:rsidRPr="00A3107D">
        <w:rPr>
          <w:rFonts w:ascii="Traditional Arabic" w:hAnsi="Traditional Arabic" w:cs="Traditional Arabic"/>
          <w:sz w:val="28"/>
          <w:szCs w:val="28"/>
          <w:rtl/>
        </w:rPr>
        <w:tab/>
        <w:t>جاءت محاسنه بألف شفيع!»</w:t>
      </w:r>
    </w:p>
    <w:p w:rsidR="003A66DF" w:rsidRDefault="003A66DF" w:rsidP="003A66DF">
      <w:pPr>
        <w:bidi/>
        <w:ind w:firstLine="284"/>
        <w:jc w:val="both"/>
        <w:rPr>
          <w:rFonts w:cs="B Lotus"/>
          <w:sz w:val="28"/>
          <w:szCs w:val="28"/>
          <w:rtl/>
        </w:rPr>
      </w:pPr>
      <w:r>
        <w:rPr>
          <w:rFonts w:cs="B Lotus" w:hint="cs"/>
          <w:sz w:val="28"/>
          <w:szCs w:val="28"/>
          <w:rtl/>
        </w:rPr>
        <w:t>«هنگامي كه دوستي يك بار گناهي انجام دهد، هزاران نيكي او به عنوان شفيع قد علم مي‌كنند!»</w:t>
      </w:r>
    </w:p>
    <w:p w:rsidR="003A66DF" w:rsidRDefault="003A66DF" w:rsidP="003A66DF">
      <w:pPr>
        <w:bidi/>
        <w:ind w:firstLine="284"/>
        <w:jc w:val="both"/>
        <w:rPr>
          <w:rFonts w:cs="B Lotus"/>
          <w:sz w:val="28"/>
          <w:szCs w:val="28"/>
          <w:rtl/>
        </w:rPr>
      </w:pPr>
      <w:r>
        <w:rPr>
          <w:rFonts w:cs="B Lotus" w:hint="cs"/>
          <w:sz w:val="28"/>
          <w:szCs w:val="28"/>
          <w:rtl/>
        </w:rPr>
        <w:t>بنابراين كارهاي نيك براي صاحبش نزد خداوند شفاعت خواهد كرد و در سختي‌ها و مصيبتها ياور و كمك او خواهند شد. خداوند متعال راجع به ذوالنون مي‌فرمايد:</w:t>
      </w:r>
    </w:p>
    <w:p w:rsidR="00A3107D" w:rsidRDefault="003A66DF" w:rsidP="00A3107D">
      <w:pPr>
        <w:tabs>
          <w:tab w:val="right" w:pos="7485"/>
        </w:tabs>
        <w:bidi/>
        <w:ind w:left="1134"/>
        <w:jc w:val="both"/>
        <w:rPr>
          <w:rFonts w:cs="B Lotus"/>
          <w:rtl/>
          <w:lang w:bidi="fa-IR"/>
        </w:rPr>
      </w:pPr>
      <w:r w:rsidRPr="00A3107D">
        <w:rPr>
          <w:rFonts w:cs="B Lotus" w:hint="cs"/>
          <w:lang w:bidi="fa-IR"/>
        </w:rPr>
        <w:sym w:font="AGA Arabesque" w:char="F029"/>
      </w:r>
      <w:r w:rsidRPr="00A3107D">
        <w:rPr>
          <w:rFonts w:cs="B Lotus" w:hint="cs"/>
          <w:rtl/>
          <w:lang w:bidi="fa-IR"/>
        </w:rPr>
        <w:t xml:space="preserve"> </w:t>
      </w:r>
      <w:r w:rsidRPr="00A3107D">
        <w:rPr>
          <w:rFonts w:ascii="B Badr" w:hAnsi="B Badr" w:cs="B Badr"/>
          <w:color w:val="000000"/>
        </w:rPr>
        <w:sym w:font="HQPB5" w:char="F049"/>
      </w:r>
      <w:r w:rsidRPr="00A3107D">
        <w:rPr>
          <w:rFonts w:ascii="B Badr" w:hAnsi="B Badr" w:cs="B Badr"/>
          <w:color w:val="000000"/>
        </w:rPr>
        <w:sym w:font="HQPB2" w:char="F077"/>
      </w:r>
      <w:r w:rsidRPr="00A3107D">
        <w:rPr>
          <w:rFonts w:ascii="B Badr" w:hAnsi="B Badr" w:cs="B Badr"/>
          <w:color w:val="000000"/>
        </w:rPr>
        <w:sym w:font="HQPB4" w:char="F0F6"/>
      </w:r>
      <w:r w:rsidRPr="00A3107D">
        <w:rPr>
          <w:rFonts w:ascii="B Badr" w:hAnsi="B Badr" w:cs="B Badr"/>
          <w:color w:val="000000"/>
        </w:rPr>
        <w:sym w:font="HQPB2" w:char="F071"/>
      </w:r>
      <w:r w:rsidRPr="00A3107D">
        <w:rPr>
          <w:rFonts w:ascii="B Badr" w:hAnsi="B Badr" w:cs="B Badr"/>
          <w:color w:val="000000"/>
        </w:rPr>
        <w:sym w:font="HQPB5" w:char="F06E"/>
      </w:r>
      <w:r w:rsidRPr="00A3107D">
        <w:rPr>
          <w:rFonts w:ascii="B Badr" w:hAnsi="B Badr" w:cs="B Badr"/>
          <w:color w:val="000000"/>
        </w:rPr>
        <w:sym w:font="HQPB2" w:char="F03D"/>
      </w:r>
      <w:r w:rsidRPr="00A3107D">
        <w:rPr>
          <w:rFonts w:ascii="B Badr" w:hAnsi="B Badr" w:cs="B Badr"/>
          <w:color w:val="000000"/>
        </w:rPr>
        <w:sym w:font="HQPB5" w:char="F073"/>
      </w:r>
      <w:r w:rsidRPr="00A3107D">
        <w:rPr>
          <w:rFonts w:ascii="B Badr" w:hAnsi="B Badr" w:cs="B Badr"/>
          <w:color w:val="000000"/>
        </w:rPr>
        <w:sym w:font="HQPB1" w:char="F0F9"/>
      </w:r>
      <w:r w:rsidRPr="00A3107D">
        <w:rPr>
          <w:rFonts w:ascii="B Badr" w:hAnsi="B Badr" w:cs="B Badr"/>
          <w:color w:val="000000"/>
          <w:rtl/>
        </w:rPr>
        <w:t xml:space="preserve"> </w:t>
      </w:r>
      <w:r w:rsidRPr="00A3107D">
        <w:rPr>
          <w:rFonts w:ascii="B Badr" w:hAnsi="B Badr" w:cs="B Badr"/>
          <w:color w:val="000000"/>
        </w:rPr>
        <w:sym w:font="HQPB2" w:char="F0BC"/>
      </w:r>
      <w:r w:rsidRPr="00A3107D">
        <w:rPr>
          <w:rFonts w:ascii="B Badr" w:hAnsi="B Badr" w:cs="B Badr"/>
          <w:color w:val="000000"/>
        </w:rPr>
        <w:sym w:font="HQPB4" w:char="F0E7"/>
      </w:r>
      <w:r w:rsidRPr="00A3107D">
        <w:rPr>
          <w:rFonts w:ascii="B Badr" w:hAnsi="B Badr" w:cs="B Badr"/>
          <w:color w:val="000000"/>
        </w:rPr>
        <w:sym w:font="HQPB2" w:char="F06D"/>
      </w:r>
      <w:r w:rsidRPr="00A3107D">
        <w:rPr>
          <w:rFonts w:ascii="B Badr" w:hAnsi="B Badr" w:cs="B Badr"/>
          <w:color w:val="000000"/>
        </w:rPr>
        <w:sym w:font="HQPB4" w:char="F0AF"/>
      </w:r>
      <w:r w:rsidRPr="00A3107D">
        <w:rPr>
          <w:rFonts w:ascii="B Badr" w:hAnsi="B Badr" w:cs="B Badr"/>
          <w:color w:val="000000"/>
        </w:rPr>
        <w:sym w:font="HQPB2" w:char="F052"/>
      </w:r>
      <w:r w:rsidRPr="00A3107D">
        <w:rPr>
          <w:rFonts w:ascii="B Badr" w:hAnsi="B Badr" w:cs="B Badr"/>
          <w:color w:val="000000"/>
        </w:rPr>
        <w:sym w:font="HQPB5" w:char="F072"/>
      </w:r>
      <w:r w:rsidRPr="00A3107D">
        <w:rPr>
          <w:rFonts w:ascii="B Badr" w:hAnsi="B Badr" w:cs="B Badr"/>
          <w:color w:val="000000"/>
        </w:rPr>
        <w:sym w:font="HQPB1" w:char="F026"/>
      </w:r>
      <w:r w:rsidRPr="00A3107D">
        <w:rPr>
          <w:rFonts w:ascii="B Badr" w:hAnsi="B Badr" w:cs="B Badr"/>
          <w:color w:val="000000"/>
          <w:rtl/>
        </w:rPr>
        <w:t xml:space="preserve"> </w:t>
      </w:r>
      <w:r w:rsidRPr="00A3107D">
        <w:rPr>
          <w:rFonts w:ascii="B Badr" w:hAnsi="B Badr" w:cs="B Badr"/>
          <w:color w:val="000000"/>
        </w:rPr>
        <w:sym w:font="HQPB5" w:char="F074"/>
      </w:r>
      <w:r w:rsidRPr="00A3107D">
        <w:rPr>
          <w:rFonts w:ascii="B Badr" w:hAnsi="B Badr" w:cs="B Badr"/>
          <w:color w:val="000000"/>
        </w:rPr>
        <w:sym w:font="HQPB2" w:char="F062"/>
      </w:r>
      <w:r w:rsidRPr="00A3107D">
        <w:rPr>
          <w:rFonts w:ascii="B Badr" w:hAnsi="B Badr" w:cs="B Badr"/>
          <w:color w:val="000000"/>
        </w:rPr>
        <w:sym w:font="HQPB1" w:char="F025"/>
      </w:r>
      <w:r w:rsidRPr="00A3107D">
        <w:rPr>
          <w:rFonts w:ascii="B Badr" w:hAnsi="B Badr" w:cs="B Badr"/>
          <w:color w:val="000000"/>
        </w:rPr>
        <w:sym w:font="HQPB5" w:char="F078"/>
      </w:r>
      <w:r w:rsidRPr="00A3107D">
        <w:rPr>
          <w:rFonts w:ascii="B Badr" w:hAnsi="B Badr" w:cs="B Badr"/>
          <w:color w:val="000000"/>
        </w:rPr>
        <w:sym w:font="HQPB2" w:char="F02E"/>
      </w:r>
      <w:r w:rsidRPr="00A3107D">
        <w:rPr>
          <w:rFonts w:ascii="B Badr" w:hAnsi="B Badr" w:cs="B Badr"/>
          <w:color w:val="000000"/>
          <w:rtl/>
        </w:rPr>
        <w:t xml:space="preserve"> </w:t>
      </w:r>
      <w:r w:rsidRPr="00A3107D">
        <w:rPr>
          <w:rFonts w:ascii="B Badr" w:hAnsi="B Badr" w:cs="B Badr"/>
          <w:color w:val="000000"/>
        </w:rPr>
        <w:sym w:font="HQPB5" w:char="F07A"/>
      </w:r>
      <w:r w:rsidRPr="00A3107D">
        <w:rPr>
          <w:rFonts w:ascii="B Badr" w:hAnsi="B Badr" w:cs="B Badr"/>
          <w:color w:val="000000"/>
        </w:rPr>
        <w:sym w:font="HQPB2" w:char="F060"/>
      </w:r>
      <w:r w:rsidRPr="00A3107D">
        <w:rPr>
          <w:rFonts w:ascii="B Badr" w:hAnsi="B Badr" w:cs="B Badr"/>
          <w:color w:val="000000"/>
        </w:rPr>
        <w:sym w:font="HQPB4" w:char="F0CF"/>
      </w:r>
      <w:r w:rsidRPr="00A3107D">
        <w:rPr>
          <w:rFonts w:ascii="B Badr" w:hAnsi="B Badr" w:cs="B Badr"/>
          <w:color w:val="000000"/>
        </w:rPr>
        <w:sym w:font="HQPB2" w:char="F042"/>
      </w:r>
      <w:r w:rsidRPr="00A3107D">
        <w:rPr>
          <w:rFonts w:ascii="B Badr" w:hAnsi="B Badr" w:cs="B Badr"/>
          <w:color w:val="000000"/>
          <w:rtl/>
        </w:rPr>
        <w:t xml:space="preserve"> </w:t>
      </w:r>
      <w:r w:rsidRPr="00A3107D">
        <w:rPr>
          <w:rFonts w:ascii="B Badr" w:hAnsi="B Badr" w:cs="B Badr"/>
          <w:color w:val="000000"/>
        </w:rPr>
        <w:sym w:font="HQPB5" w:char="F074"/>
      </w:r>
      <w:r w:rsidRPr="00A3107D">
        <w:rPr>
          <w:rFonts w:ascii="B Badr" w:hAnsi="B Badr" w:cs="B Badr"/>
          <w:color w:val="000000"/>
        </w:rPr>
        <w:sym w:font="HQPB2" w:char="F0FB"/>
      </w:r>
      <w:r w:rsidRPr="00A3107D">
        <w:rPr>
          <w:rFonts w:ascii="B Badr" w:hAnsi="B Badr" w:cs="B Badr"/>
          <w:color w:val="000000"/>
        </w:rPr>
        <w:sym w:font="HQPB2" w:char="F0FC"/>
      </w:r>
      <w:r w:rsidRPr="00A3107D">
        <w:rPr>
          <w:rFonts w:ascii="B Badr" w:hAnsi="B Badr" w:cs="B Badr"/>
          <w:color w:val="000000"/>
        </w:rPr>
        <w:sym w:font="HQPB4" w:char="F0C5"/>
      </w:r>
      <w:r w:rsidRPr="00A3107D">
        <w:rPr>
          <w:rFonts w:ascii="B Badr" w:hAnsi="B Badr" w:cs="B Badr"/>
          <w:color w:val="000000"/>
        </w:rPr>
        <w:sym w:font="HQPB1" w:char="F073"/>
      </w:r>
      <w:r w:rsidRPr="00A3107D">
        <w:rPr>
          <w:rFonts w:ascii="B Badr" w:hAnsi="B Badr" w:cs="B Badr"/>
          <w:color w:val="000000"/>
        </w:rPr>
        <w:sym w:font="HQPB4" w:char="F0CE"/>
      </w:r>
      <w:r w:rsidRPr="00A3107D">
        <w:rPr>
          <w:rFonts w:ascii="B Badr" w:hAnsi="B Badr" w:cs="B Badr"/>
          <w:color w:val="000000"/>
        </w:rPr>
        <w:sym w:font="HQPB4" w:char="F06D"/>
      </w:r>
      <w:r w:rsidRPr="00A3107D">
        <w:rPr>
          <w:rFonts w:ascii="B Badr" w:hAnsi="B Badr" w:cs="B Badr"/>
          <w:color w:val="000000"/>
        </w:rPr>
        <w:sym w:font="HQPB1" w:char="F037"/>
      </w:r>
      <w:r w:rsidRPr="00A3107D">
        <w:rPr>
          <w:rFonts w:ascii="B Badr" w:hAnsi="B Badr" w:cs="B Badr"/>
          <w:color w:val="000000"/>
        </w:rPr>
        <w:sym w:font="HQPB5" w:char="F07C"/>
      </w:r>
      <w:r w:rsidRPr="00A3107D">
        <w:rPr>
          <w:rFonts w:ascii="B Badr" w:hAnsi="B Badr" w:cs="B Badr"/>
          <w:color w:val="000000"/>
        </w:rPr>
        <w:sym w:font="HQPB1" w:char="F0A1"/>
      </w:r>
      <w:r w:rsidRPr="00A3107D">
        <w:rPr>
          <w:rFonts w:ascii="B Badr" w:hAnsi="B Badr" w:cs="B Badr"/>
          <w:color w:val="000000"/>
        </w:rPr>
        <w:sym w:font="HQPB4" w:char="F0DF"/>
      </w:r>
      <w:r w:rsidRPr="00A3107D">
        <w:rPr>
          <w:rFonts w:ascii="B Badr" w:hAnsi="B Badr" w:cs="B Badr"/>
          <w:color w:val="000000"/>
        </w:rPr>
        <w:sym w:font="HQPB2" w:char="F04A"/>
      </w:r>
      <w:r w:rsidRPr="00A3107D">
        <w:rPr>
          <w:rFonts w:ascii="B Badr" w:hAnsi="B Badr" w:cs="B Badr"/>
          <w:color w:val="000000"/>
        </w:rPr>
        <w:sym w:font="HQPB4" w:char="F0F8"/>
      </w:r>
      <w:r w:rsidRPr="00A3107D">
        <w:rPr>
          <w:rFonts w:ascii="B Badr" w:hAnsi="B Badr" w:cs="B Badr"/>
          <w:color w:val="000000"/>
        </w:rPr>
        <w:sym w:font="HQPB2" w:char="F039"/>
      </w:r>
      <w:r w:rsidRPr="00A3107D">
        <w:rPr>
          <w:rFonts w:ascii="B Badr" w:hAnsi="B Badr" w:cs="B Badr"/>
          <w:color w:val="000000"/>
        </w:rPr>
        <w:sym w:font="HQPB5" w:char="F024"/>
      </w:r>
      <w:r w:rsidRPr="00A3107D">
        <w:rPr>
          <w:rFonts w:ascii="B Badr" w:hAnsi="B Badr" w:cs="B Badr"/>
          <w:color w:val="000000"/>
        </w:rPr>
        <w:sym w:font="HQPB1" w:char="F023"/>
      </w:r>
      <w:r w:rsidRPr="00A3107D">
        <w:rPr>
          <w:rFonts w:ascii="B Badr" w:hAnsi="B Badr" w:cs="B Badr"/>
          <w:color w:val="000000"/>
          <w:rtl/>
        </w:rPr>
        <w:t xml:space="preserve"> </w:t>
      </w:r>
      <w:r w:rsidRPr="00A3107D">
        <w:rPr>
          <w:rFonts w:ascii="B Badr" w:hAnsi="B Badr" w:cs="B Badr"/>
          <w:color w:val="000000"/>
        </w:rPr>
        <w:sym w:font="HQPB2" w:char="F0C7"/>
      </w:r>
      <w:r w:rsidRPr="00A3107D">
        <w:rPr>
          <w:rFonts w:ascii="B Badr" w:hAnsi="B Badr" w:cs="B Badr"/>
          <w:color w:val="000000"/>
        </w:rPr>
        <w:sym w:font="HQPB2" w:char="F0CA"/>
      </w:r>
      <w:r w:rsidRPr="00A3107D">
        <w:rPr>
          <w:rFonts w:ascii="B Badr" w:hAnsi="B Badr" w:cs="B Badr"/>
          <w:color w:val="000000"/>
        </w:rPr>
        <w:sym w:font="HQPB2" w:char="F0CD"/>
      </w:r>
      <w:r w:rsidRPr="00A3107D">
        <w:rPr>
          <w:rFonts w:ascii="B Badr" w:hAnsi="B Badr" w:cs="B Badr"/>
          <w:color w:val="000000"/>
        </w:rPr>
        <w:sym w:font="HQPB2" w:char="F0CC"/>
      </w:r>
      <w:r w:rsidRPr="00A3107D">
        <w:rPr>
          <w:rFonts w:ascii="B Badr" w:hAnsi="B Badr" w:cs="B Badr"/>
          <w:color w:val="000000"/>
        </w:rPr>
        <w:sym w:font="HQPB2" w:char="F0C8"/>
      </w:r>
      <w:r w:rsidRPr="00A3107D">
        <w:rPr>
          <w:rFonts w:ascii="B Badr" w:hAnsi="B Badr" w:cs="B Badr"/>
          <w:color w:val="000000"/>
          <w:rtl/>
        </w:rPr>
        <w:t xml:space="preserve"> </w:t>
      </w:r>
      <w:r w:rsidRPr="00A3107D">
        <w:rPr>
          <w:rFonts w:ascii="B Badr" w:hAnsi="B Badr" w:cs="B Badr"/>
          <w:color w:val="000000"/>
        </w:rPr>
        <w:sym w:font="HQPB5" w:char="F079"/>
      </w:r>
      <w:r w:rsidRPr="00A3107D">
        <w:rPr>
          <w:rFonts w:ascii="B Badr" w:hAnsi="B Badr" w:cs="B Badr"/>
          <w:color w:val="000000"/>
        </w:rPr>
        <w:sym w:font="HQPB1" w:char="F05D"/>
      </w:r>
      <w:r w:rsidRPr="00A3107D">
        <w:rPr>
          <w:rFonts w:ascii="B Badr" w:hAnsi="B Badr" w:cs="B Badr"/>
          <w:color w:val="000000"/>
        </w:rPr>
        <w:sym w:font="HQPB4" w:char="F0CE"/>
      </w:r>
      <w:r w:rsidRPr="00A3107D">
        <w:rPr>
          <w:rFonts w:ascii="B Badr" w:hAnsi="B Badr" w:cs="B Badr"/>
          <w:color w:val="000000"/>
        </w:rPr>
        <w:sym w:font="HQPB1" w:char="F037"/>
      </w:r>
      <w:r w:rsidRPr="00A3107D">
        <w:rPr>
          <w:rFonts w:ascii="B Badr" w:hAnsi="B Badr" w:cs="B Badr"/>
          <w:color w:val="000000"/>
        </w:rPr>
        <w:sym w:font="HQPB5" w:char="F06E"/>
      </w:r>
      <w:r w:rsidRPr="00A3107D">
        <w:rPr>
          <w:rFonts w:ascii="B Badr" w:hAnsi="B Badr" w:cs="B Badr"/>
          <w:color w:val="000000"/>
        </w:rPr>
        <w:sym w:font="HQPB2" w:char="F03D"/>
      </w:r>
      <w:r w:rsidRPr="00A3107D">
        <w:rPr>
          <w:rFonts w:ascii="B Badr" w:hAnsi="B Badr" w:cs="B Badr"/>
          <w:color w:val="000000"/>
        </w:rPr>
        <w:sym w:font="HQPB5" w:char="F073"/>
      </w:r>
      <w:r w:rsidRPr="00A3107D">
        <w:rPr>
          <w:rFonts w:ascii="B Badr" w:hAnsi="B Badr" w:cs="B Badr"/>
          <w:color w:val="000000"/>
        </w:rPr>
        <w:sym w:font="HQPB2" w:char="F039"/>
      </w:r>
      <w:r w:rsidRPr="00A3107D">
        <w:rPr>
          <w:rFonts w:ascii="B Badr" w:hAnsi="B Badr" w:cs="B Badr"/>
          <w:color w:val="000000"/>
          <w:rtl/>
        </w:rPr>
        <w:t xml:space="preserve"> </w:t>
      </w:r>
      <w:r w:rsidRPr="00A3107D">
        <w:rPr>
          <w:rFonts w:ascii="B Badr" w:hAnsi="B Badr" w:cs="B Badr"/>
          <w:color w:val="000000"/>
        </w:rPr>
        <w:sym w:font="HQPB2" w:char="F092"/>
      </w:r>
      <w:r w:rsidRPr="00A3107D">
        <w:rPr>
          <w:rFonts w:ascii="B Badr" w:hAnsi="B Badr" w:cs="B Badr"/>
          <w:color w:val="000000"/>
        </w:rPr>
        <w:sym w:font="HQPB4" w:char="F0CE"/>
      </w:r>
      <w:r w:rsidRPr="00A3107D">
        <w:rPr>
          <w:rFonts w:ascii="B Badr" w:hAnsi="B Badr" w:cs="B Badr"/>
          <w:color w:val="000000"/>
        </w:rPr>
        <w:sym w:font="HQPB1" w:char="F0FB"/>
      </w:r>
      <w:r w:rsidRPr="00A3107D">
        <w:rPr>
          <w:rFonts w:ascii="B Badr" w:hAnsi="B Badr" w:cs="B Badr"/>
          <w:color w:val="000000"/>
          <w:rtl/>
        </w:rPr>
        <w:t xml:space="preserve"> </w:t>
      </w:r>
      <w:r w:rsidRPr="00A3107D">
        <w:rPr>
          <w:rFonts w:ascii="B Badr" w:hAnsi="B Badr" w:cs="B Badr"/>
          <w:color w:val="000000"/>
        </w:rPr>
        <w:sym w:font="HQPB4" w:char="F0FF"/>
      </w:r>
      <w:r w:rsidRPr="00A3107D">
        <w:rPr>
          <w:rFonts w:ascii="B Badr" w:hAnsi="B Badr" w:cs="B Badr"/>
          <w:color w:val="000000"/>
        </w:rPr>
        <w:sym w:font="HQPB2" w:char="F0BE"/>
      </w:r>
      <w:r w:rsidRPr="00A3107D">
        <w:rPr>
          <w:rFonts w:ascii="B Badr" w:hAnsi="B Badr" w:cs="B Badr"/>
          <w:color w:val="000000"/>
        </w:rPr>
        <w:sym w:font="HQPB4" w:char="F0CF"/>
      </w:r>
      <w:r w:rsidRPr="00A3107D">
        <w:rPr>
          <w:rFonts w:ascii="B Badr" w:hAnsi="B Badr" w:cs="B Badr"/>
          <w:color w:val="000000"/>
        </w:rPr>
        <w:sym w:font="HQPB2" w:char="F06D"/>
      </w:r>
      <w:r w:rsidRPr="00A3107D">
        <w:rPr>
          <w:rFonts w:ascii="B Badr" w:hAnsi="B Badr" w:cs="B Badr"/>
          <w:color w:val="000000"/>
        </w:rPr>
        <w:sym w:font="HQPB4" w:char="F0CF"/>
      </w:r>
      <w:r w:rsidRPr="00A3107D">
        <w:rPr>
          <w:rFonts w:ascii="B Badr" w:hAnsi="B Badr" w:cs="B Badr"/>
          <w:color w:val="000000"/>
        </w:rPr>
        <w:sym w:font="HQPB2" w:char="F05A"/>
      </w:r>
      <w:r w:rsidRPr="00A3107D">
        <w:rPr>
          <w:rFonts w:ascii="B Badr" w:hAnsi="B Badr" w:cs="B Badr"/>
          <w:color w:val="000000"/>
        </w:rPr>
        <w:sym w:font="HQPB4" w:char="F0F4"/>
      </w:r>
      <w:r w:rsidRPr="00A3107D">
        <w:rPr>
          <w:rFonts w:ascii="B Badr" w:hAnsi="B Badr" w:cs="B Badr"/>
          <w:color w:val="000000"/>
        </w:rPr>
        <w:sym w:font="HQPB1" w:char="F0DC"/>
      </w:r>
      <w:r w:rsidRPr="00A3107D">
        <w:rPr>
          <w:rFonts w:ascii="B Badr" w:hAnsi="B Badr" w:cs="B Badr"/>
          <w:color w:val="000000"/>
        </w:rPr>
        <w:sym w:font="HQPB5" w:char="F074"/>
      </w:r>
      <w:r w:rsidRPr="00A3107D">
        <w:rPr>
          <w:rFonts w:ascii="B Badr" w:hAnsi="B Badr" w:cs="B Badr"/>
          <w:color w:val="000000"/>
        </w:rPr>
        <w:sym w:font="HQPB1" w:char="F02F"/>
      </w:r>
      <w:r w:rsidRPr="00A3107D">
        <w:rPr>
          <w:rFonts w:ascii="B Badr" w:hAnsi="B Badr" w:cs="B Badr"/>
          <w:color w:val="000000"/>
          <w:rtl/>
        </w:rPr>
        <w:t xml:space="preserve"> </w:t>
      </w:r>
      <w:r w:rsidRPr="00A3107D">
        <w:rPr>
          <w:rFonts w:ascii="B Badr" w:hAnsi="B Badr" w:cs="B Badr"/>
          <w:color w:val="000000"/>
        </w:rPr>
        <w:sym w:font="HQPB5" w:char="F034"/>
      </w:r>
      <w:r w:rsidRPr="00A3107D">
        <w:rPr>
          <w:rFonts w:ascii="B Badr" w:hAnsi="B Badr" w:cs="B Badr"/>
          <w:color w:val="000000"/>
        </w:rPr>
        <w:sym w:font="HQPB2" w:char="F092"/>
      </w:r>
      <w:r w:rsidRPr="00A3107D">
        <w:rPr>
          <w:rFonts w:ascii="B Badr" w:hAnsi="B Badr" w:cs="B Badr"/>
          <w:color w:val="000000"/>
        </w:rPr>
        <w:sym w:font="HQPB5" w:char="F06E"/>
      </w:r>
      <w:r w:rsidRPr="00A3107D">
        <w:rPr>
          <w:rFonts w:ascii="B Badr" w:hAnsi="B Badr" w:cs="B Badr"/>
          <w:color w:val="000000"/>
        </w:rPr>
        <w:sym w:font="HQPB2" w:char="F03C"/>
      </w:r>
      <w:r w:rsidRPr="00A3107D">
        <w:rPr>
          <w:rFonts w:ascii="B Badr" w:hAnsi="B Badr" w:cs="B Badr"/>
          <w:color w:val="000000"/>
        </w:rPr>
        <w:sym w:font="HQPB4" w:char="F0CE"/>
      </w:r>
      <w:r w:rsidRPr="00A3107D">
        <w:rPr>
          <w:rFonts w:ascii="B Badr" w:hAnsi="B Badr" w:cs="B Badr"/>
          <w:color w:val="000000"/>
        </w:rPr>
        <w:sym w:font="HQPB1" w:char="F029"/>
      </w:r>
      <w:r w:rsidRPr="00A3107D">
        <w:rPr>
          <w:rFonts w:ascii="B Badr" w:hAnsi="B Badr" w:cs="B Badr"/>
          <w:color w:val="000000"/>
          <w:rtl/>
        </w:rPr>
        <w:t xml:space="preserve"> </w:t>
      </w:r>
      <w:r w:rsidRPr="00A3107D">
        <w:rPr>
          <w:rFonts w:ascii="B Badr" w:hAnsi="B Badr" w:cs="B Badr"/>
          <w:color w:val="000000"/>
        </w:rPr>
        <w:sym w:font="HQPB4" w:char="F0CF"/>
      </w:r>
      <w:r w:rsidRPr="00A3107D">
        <w:rPr>
          <w:rFonts w:ascii="B Badr" w:hAnsi="B Badr" w:cs="B Badr"/>
          <w:color w:val="000000"/>
        </w:rPr>
        <w:sym w:font="HQPB2" w:char="F051"/>
      </w:r>
      <w:r w:rsidRPr="00A3107D">
        <w:rPr>
          <w:rFonts w:ascii="B Badr" w:hAnsi="B Badr" w:cs="B Badr"/>
          <w:color w:val="000000"/>
        </w:rPr>
        <w:sym w:font="HQPB4" w:char="F0F6"/>
      </w:r>
      <w:r w:rsidRPr="00A3107D">
        <w:rPr>
          <w:rFonts w:ascii="B Badr" w:hAnsi="B Badr" w:cs="B Badr"/>
          <w:color w:val="000000"/>
        </w:rPr>
        <w:sym w:font="HQPB2" w:char="F071"/>
      </w:r>
      <w:r w:rsidRPr="00A3107D">
        <w:rPr>
          <w:rFonts w:ascii="B Badr" w:hAnsi="B Badr" w:cs="B Badr"/>
          <w:color w:val="000000"/>
        </w:rPr>
        <w:sym w:font="HQPB5" w:char="F074"/>
      </w:r>
      <w:r w:rsidRPr="00A3107D">
        <w:rPr>
          <w:rFonts w:ascii="B Badr" w:hAnsi="B Badr" w:cs="B Badr"/>
          <w:color w:val="000000"/>
        </w:rPr>
        <w:sym w:font="HQPB2" w:char="F083"/>
      </w:r>
      <w:r w:rsidRPr="00A3107D">
        <w:rPr>
          <w:rFonts w:ascii="B Badr" w:hAnsi="B Badr" w:cs="B Badr"/>
          <w:color w:val="000000"/>
          <w:rtl/>
        </w:rPr>
        <w:t xml:space="preserve"> </w:t>
      </w:r>
      <w:r w:rsidRPr="00A3107D">
        <w:rPr>
          <w:rFonts w:ascii="B Badr" w:hAnsi="B Badr" w:cs="B Badr"/>
          <w:color w:val="000000"/>
        </w:rPr>
        <w:sym w:font="HQPB5" w:char="F074"/>
      </w:r>
      <w:r w:rsidRPr="00A3107D">
        <w:rPr>
          <w:rFonts w:ascii="B Badr" w:hAnsi="B Badr" w:cs="B Badr"/>
          <w:color w:val="000000"/>
        </w:rPr>
        <w:sym w:font="HQPB2" w:char="F062"/>
      </w:r>
      <w:r w:rsidRPr="00A3107D">
        <w:rPr>
          <w:rFonts w:ascii="B Badr" w:hAnsi="B Badr" w:cs="B Badr"/>
          <w:color w:val="000000"/>
        </w:rPr>
        <w:sym w:font="HQPB2" w:char="F071"/>
      </w:r>
      <w:r w:rsidRPr="00A3107D">
        <w:rPr>
          <w:rFonts w:ascii="B Badr" w:hAnsi="B Badr" w:cs="B Badr"/>
          <w:color w:val="000000"/>
        </w:rPr>
        <w:sym w:font="HQPB4" w:char="F0E8"/>
      </w:r>
      <w:r w:rsidRPr="00A3107D">
        <w:rPr>
          <w:rFonts w:ascii="B Badr" w:hAnsi="B Badr" w:cs="B Badr"/>
          <w:color w:val="000000"/>
        </w:rPr>
        <w:sym w:font="HQPB1" w:char="F057"/>
      </w:r>
      <w:r w:rsidRPr="00A3107D">
        <w:rPr>
          <w:rFonts w:ascii="B Badr" w:hAnsi="B Badr" w:cs="B Badr"/>
          <w:color w:val="000000"/>
        </w:rPr>
        <w:sym w:font="HQPB5" w:char="F079"/>
      </w:r>
      <w:r w:rsidRPr="00A3107D">
        <w:rPr>
          <w:rFonts w:ascii="B Badr" w:hAnsi="B Badr" w:cs="B Badr"/>
          <w:color w:val="000000"/>
        </w:rPr>
        <w:sym w:font="HQPB1" w:char="F0E8"/>
      </w:r>
      <w:r w:rsidRPr="00A3107D">
        <w:rPr>
          <w:rFonts w:ascii="B Badr" w:hAnsi="B Badr" w:cs="B Badr"/>
          <w:color w:val="000000"/>
        </w:rPr>
        <w:sym w:font="HQPB4" w:char="F0F6"/>
      </w:r>
      <w:r w:rsidRPr="00A3107D">
        <w:rPr>
          <w:rFonts w:ascii="B Badr" w:hAnsi="B Badr" w:cs="B Badr"/>
          <w:color w:val="000000"/>
        </w:rPr>
        <w:sym w:font="HQPB1" w:char="F037"/>
      </w:r>
      <w:r w:rsidRPr="00A3107D">
        <w:rPr>
          <w:rFonts w:ascii="B Badr" w:hAnsi="B Badr" w:cs="B Badr"/>
          <w:color w:val="000000"/>
        </w:rPr>
        <w:sym w:font="HQPB4" w:char="F0E3"/>
      </w:r>
      <w:r w:rsidRPr="00A3107D">
        <w:rPr>
          <w:rFonts w:ascii="B Badr" w:hAnsi="B Badr" w:cs="B Badr"/>
          <w:color w:val="000000"/>
        </w:rPr>
        <w:sym w:font="HQPB2" w:char="F083"/>
      </w:r>
      <w:r w:rsidRPr="00A3107D">
        <w:rPr>
          <w:rFonts w:cs="B Lotus" w:hint="cs"/>
          <w:rtl/>
          <w:lang w:bidi="fa-IR"/>
        </w:rPr>
        <w:t xml:space="preserve"> </w:t>
      </w:r>
      <w:r w:rsidRPr="00A3107D">
        <w:rPr>
          <w:rFonts w:cs="B Lotus" w:hint="cs"/>
          <w:lang w:bidi="fa-IR"/>
        </w:rPr>
        <w:sym w:font="AGA Arabesque" w:char="F028"/>
      </w:r>
      <w:r w:rsidRPr="00A3107D">
        <w:rPr>
          <w:rFonts w:cs="B Lotus" w:hint="cs"/>
          <w:rtl/>
          <w:lang w:bidi="fa-IR"/>
        </w:rPr>
        <w:tab/>
      </w:r>
    </w:p>
    <w:p w:rsidR="003A66DF" w:rsidRPr="00A3107D" w:rsidRDefault="00A3107D" w:rsidP="00A3107D">
      <w:pPr>
        <w:tabs>
          <w:tab w:val="right" w:pos="7485"/>
        </w:tabs>
        <w:bidi/>
        <w:ind w:left="1134"/>
        <w:jc w:val="both"/>
        <w:rPr>
          <w:rFonts w:cs="B Lotus"/>
          <w:rtl/>
          <w:lang w:bidi="fa-IR"/>
        </w:rPr>
      </w:pPr>
      <w:r>
        <w:rPr>
          <w:rFonts w:cs="B Lotus" w:hint="cs"/>
          <w:rtl/>
          <w:lang w:bidi="fa-IR"/>
        </w:rPr>
        <w:tab/>
      </w:r>
      <w:r w:rsidRPr="00A3107D">
        <w:rPr>
          <w:rFonts w:cs="B Lotus" w:hint="cs"/>
          <w:rtl/>
          <w:lang w:bidi="fa-IR"/>
        </w:rPr>
        <w:t>[</w:t>
      </w:r>
      <w:r w:rsidR="003A66DF" w:rsidRPr="00A3107D">
        <w:rPr>
          <w:rFonts w:cs="B Lotus" w:hint="cs"/>
          <w:rtl/>
          <w:lang w:bidi="fa-IR"/>
        </w:rPr>
        <w:t>الصافات / 144-143</w:t>
      </w:r>
      <w:r w:rsidRPr="00A3107D">
        <w:rPr>
          <w:rFonts w:cs="B Lotus" w:hint="cs"/>
          <w:rtl/>
          <w:lang w:bidi="fa-IR"/>
        </w:rPr>
        <w:t>]</w:t>
      </w:r>
    </w:p>
    <w:p w:rsidR="003A66DF" w:rsidRPr="00D938A1" w:rsidRDefault="003A66DF" w:rsidP="003A66DF">
      <w:pPr>
        <w:tabs>
          <w:tab w:val="right" w:pos="7031"/>
        </w:tabs>
        <w:bidi/>
        <w:ind w:left="1134"/>
        <w:jc w:val="both"/>
        <w:rPr>
          <w:rFonts w:cs="B Lotus"/>
          <w:sz w:val="26"/>
          <w:szCs w:val="26"/>
          <w:rtl/>
          <w:lang w:bidi="fa-IR"/>
        </w:rPr>
      </w:pPr>
      <w:r>
        <w:rPr>
          <w:rFonts w:cs="B Lotus" w:hint="cs"/>
          <w:sz w:val="26"/>
          <w:szCs w:val="26"/>
          <w:rtl/>
          <w:lang w:bidi="fa-IR"/>
        </w:rPr>
        <w:t>«و اگر او از زمره‌ي تسبيح‌كنندگان نبود، قطعاً تا روزي كه برانگيخته مي‌شدند در شكم آن ماهي مي‌ماند</w:t>
      </w:r>
      <w:r w:rsidRPr="00D938A1">
        <w:rPr>
          <w:rFonts w:cs="B Lotus" w:hint="cs"/>
          <w:sz w:val="26"/>
          <w:szCs w:val="26"/>
          <w:rtl/>
          <w:lang w:bidi="fa-IR"/>
        </w:rPr>
        <w:t>».</w:t>
      </w:r>
    </w:p>
    <w:p w:rsidR="003A66DF" w:rsidRDefault="003A66DF" w:rsidP="003A66DF">
      <w:pPr>
        <w:bidi/>
        <w:ind w:firstLine="284"/>
        <w:jc w:val="both"/>
        <w:rPr>
          <w:rFonts w:cs="B Lotus"/>
          <w:sz w:val="28"/>
          <w:szCs w:val="28"/>
          <w:rtl/>
        </w:rPr>
      </w:pPr>
      <w:r>
        <w:rPr>
          <w:rFonts w:cs="B Lotus" w:hint="cs"/>
          <w:sz w:val="28"/>
          <w:szCs w:val="28"/>
          <w:rtl/>
        </w:rPr>
        <w:t xml:space="preserve">و هنگامي كه فرعون سابقه‌ي خوبي نداشت كه براي او شفاعت كند وقتي كه مي‌گفت: </w:t>
      </w:r>
    </w:p>
    <w:p w:rsidR="003A66DF" w:rsidRPr="00A3107D" w:rsidRDefault="003A66DF" w:rsidP="00A3107D">
      <w:pPr>
        <w:tabs>
          <w:tab w:val="right" w:pos="7485"/>
        </w:tabs>
        <w:bidi/>
        <w:ind w:left="1134"/>
        <w:jc w:val="both"/>
        <w:rPr>
          <w:rFonts w:cs="B Lotus"/>
          <w:rtl/>
          <w:lang w:bidi="fa-IR"/>
        </w:rPr>
      </w:pPr>
      <w:r w:rsidRPr="00A3107D">
        <w:rPr>
          <w:rFonts w:ascii="B Badr" w:hAnsi="B Badr" w:cs="B Badr" w:hint="cs"/>
          <w:color w:val="000000"/>
        </w:rPr>
        <w:sym w:font="AGA Arabesque" w:char="F029"/>
      </w:r>
      <w:r w:rsidRPr="00A3107D">
        <w:rPr>
          <w:rFonts w:ascii="B Badr" w:hAnsi="B Badr" w:cs="B Badr" w:hint="cs"/>
          <w:color w:val="000000"/>
          <w:rtl/>
        </w:rPr>
        <w:t xml:space="preserve"> </w:t>
      </w:r>
      <w:r w:rsidRPr="00ED2230">
        <w:rPr>
          <w:rFonts w:ascii="B Badr" w:hAnsi="B Badr" w:cs="B Badr"/>
          <w:color w:val="000000"/>
        </w:rPr>
        <w:sym w:font="HQPB4" w:char="F0E0"/>
      </w:r>
      <w:r w:rsidRPr="00ED2230">
        <w:rPr>
          <w:rFonts w:ascii="B Badr" w:hAnsi="B Badr" w:cs="B Badr"/>
          <w:color w:val="000000"/>
        </w:rPr>
        <w:sym w:font="HQPB1" w:char="F04D"/>
      </w:r>
      <w:r w:rsidRPr="00ED2230">
        <w:rPr>
          <w:rFonts w:ascii="B Badr" w:hAnsi="B Badr" w:cs="B Badr"/>
          <w:color w:val="000000"/>
        </w:rPr>
        <w:sym w:font="HQPB2" w:char="F05A"/>
      </w:r>
      <w:r w:rsidRPr="00ED2230">
        <w:rPr>
          <w:rFonts w:ascii="B Badr" w:hAnsi="B Badr" w:cs="B Badr"/>
          <w:color w:val="000000"/>
        </w:rPr>
        <w:sym w:font="HQPB5" w:char="F074"/>
      </w:r>
      <w:r w:rsidRPr="00ED2230">
        <w:rPr>
          <w:rFonts w:ascii="B Badr" w:hAnsi="B Badr" w:cs="B Badr"/>
          <w:color w:val="000000"/>
        </w:rPr>
        <w:sym w:font="HQPB2" w:char="F042"/>
      </w:r>
      <w:r w:rsidRPr="00ED2230">
        <w:rPr>
          <w:rFonts w:ascii="B Badr" w:hAnsi="B Badr" w:cs="B Badr"/>
          <w:color w:val="000000"/>
        </w:rPr>
        <w:sym w:font="HQPB1" w:char="F023"/>
      </w:r>
      <w:r w:rsidRPr="00ED2230">
        <w:rPr>
          <w:rFonts w:ascii="B Badr" w:hAnsi="B Badr" w:cs="B Badr"/>
          <w:color w:val="000000"/>
        </w:rPr>
        <w:sym w:font="HQPB5" w:char="F075"/>
      </w:r>
      <w:r w:rsidRPr="00ED2230">
        <w:rPr>
          <w:rFonts w:ascii="B Badr" w:hAnsi="B Badr" w:cs="B Badr"/>
          <w:color w:val="000000"/>
        </w:rPr>
        <w:sym w:font="HQPB2" w:char="F0E4"/>
      </w:r>
      <w:r w:rsidRPr="00ED2230">
        <w:rPr>
          <w:rFonts w:ascii="B Badr" w:hAnsi="B Badr" w:cs="B Badr"/>
          <w:color w:val="000000"/>
          <w:rtl/>
        </w:rPr>
        <w:t xml:space="preserve"> </w:t>
      </w:r>
      <w:r w:rsidRPr="00ED2230">
        <w:rPr>
          <w:rFonts w:ascii="B Badr" w:hAnsi="B Badr" w:cs="B Badr"/>
          <w:color w:val="000000"/>
        </w:rPr>
        <w:sym w:font="HQPB2" w:char="F0BC"/>
      </w:r>
      <w:r w:rsidRPr="00ED2230">
        <w:rPr>
          <w:rFonts w:ascii="B Badr" w:hAnsi="B Badr" w:cs="B Badr"/>
          <w:color w:val="000000"/>
        </w:rPr>
        <w:sym w:font="HQPB4" w:char="F0E7"/>
      </w:r>
      <w:r w:rsidRPr="00ED2230">
        <w:rPr>
          <w:rFonts w:ascii="B Badr" w:hAnsi="B Badr" w:cs="B Badr"/>
          <w:color w:val="000000"/>
        </w:rPr>
        <w:sym w:font="HQPB2" w:char="F06D"/>
      </w:r>
      <w:r w:rsidRPr="00ED2230">
        <w:rPr>
          <w:rFonts w:ascii="B Badr" w:hAnsi="B Badr" w:cs="B Badr"/>
          <w:color w:val="000000"/>
        </w:rPr>
        <w:sym w:font="HQPB4" w:char="F0AF"/>
      </w:r>
      <w:r w:rsidRPr="00ED2230">
        <w:rPr>
          <w:rFonts w:ascii="B Badr" w:hAnsi="B Badr" w:cs="B Badr"/>
          <w:color w:val="000000"/>
        </w:rPr>
        <w:sym w:font="HQPB2" w:char="F052"/>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5" w:char="F049"/>
      </w:r>
      <w:r w:rsidRPr="00ED2230">
        <w:rPr>
          <w:rFonts w:ascii="B Badr" w:hAnsi="B Badr" w:cs="B Badr"/>
          <w:color w:val="000000"/>
        </w:rPr>
        <w:sym w:font="HQPB2" w:char="F077"/>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6D"/>
      </w:r>
      <w:r w:rsidRPr="00ED2230">
        <w:rPr>
          <w:rFonts w:ascii="B Badr" w:hAnsi="B Badr" w:cs="B Badr"/>
          <w:color w:val="000000"/>
        </w:rPr>
        <w:sym w:font="HQPB2" w:char="F0BB"/>
      </w:r>
      <w:r w:rsidRPr="00ED2230">
        <w:rPr>
          <w:rFonts w:ascii="B Badr" w:hAnsi="B Badr" w:cs="B Badr"/>
          <w:color w:val="000000"/>
        </w:rPr>
        <w:sym w:font="HQPB5" w:char="F073"/>
      </w:r>
      <w:r w:rsidRPr="00ED2230">
        <w:rPr>
          <w:rFonts w:ascii="B Badr" w:hAnsi="B Badr" w:cs="B Badr"/>
          <w:color w:val="000000"/>
        </w:rPr>
        <w:sym w:font="HQPB2" w:char="F039"/>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5" w:char="F09E"/>
      </w:r>
      <w:r w:rsidRPr="00ED2230">
        <w:rPr>
          <w:rFonts w:ascii="B Badr" w:hAnsi="B Badr" w:cs="B Badr"/>
          <w:color w:val="000000"/>
        </w:rPr>
        <w:sym w:font="HQPB2" w:char="F077"/>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4" w:char="F0FC"/>
      </w:r>
      <w:r w:rsidRPr="00ED2230">
        <w:rPr>
          <w:rFonts w:ascii="B Badr" w:hAnsi="B Badr" w:cs="B Badr"/>
          <w:color w:val="000000"/>
        </w:rPr>
        <w:sym w:font="HQPB2" w:char="F093"/>
      </w:r>
      <w:r w:rsidRPr="00ED2230">
        <w:rPr>
          <w:rFonts w:ascii="B Badr" w:hAnsi="B Badr" w:cs="B Badr"/>
          <w:color w:val="000000"/>
        </w:rPr>
        <w:sym w:font="HQPB4" w:char="F0CF"/>
      </w:r>
      <w:r w:rsidRPr="00ED2230">
        <w:rPr>
          <w:rFonts w:ascii="B Badr" w:hAnsi="B Badr" w:cs="B Badr"/>
          <w:color w:val="000000"/>
        </w:rPr>
        <w:sym w:font="HQPB3" w:char="F025"/>
      </w:r>
      <w:r w:rsidRPr="00ED2230">
        <w:rPr>
          <w:rFonts w:ascii="B Badr" w:hAnsi="B Badr" w:cs="B Badr"/>
          <w:color w:val="000000"/>
        </w:rPr>
        <w:sym w:font="HQPB4" w:char="F0A9"/>
      </w:r>
      <w:r w:rsidRPr="00ED2230">
        <w:rPr>
          <w:rFonts w:ascii="B Badr" w:hAnsi="B Badr" w:cs="B Badr"/>
          <w:color w:val="000000"/>
        </w:rPr>
        <w:sym w:font="HQPB3" w:char="F021"/>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4" w:char="F0F4"/>
      </w:r>
      <w:r w:rsidRPr="00ED2230">
        <w:rPr>
          <w:rFonts w:ascii="B Badr" w:hAnsi="B Badr" w:cs="B Badr"/>
          <w:color w:val="000000"/>
        </w:rPr>
        <w:sym w:font="HQPB1" w:char="F04D"/>
      </w:r>
      <w:r w:rsidRPr="00ED2230">
        <w:rPr>
          <w:rFonts w:ascii="B Badr" w:hAnsi="B Badr" w:cs="B Badr"/>
          <w:color w:val="000000"/>
        </w:rPr>
        <w:sym w:font="HQPB5" w:char="F075"/>
      </w:r>
      <w:r w:rsidRPr="00ED2230">
        <w:rPr>
          <w:rFonts w:ascii="B Badr" w:hAnsi="B Badr" w:cs="B Badr"/>
          <w:color w:val="000000"/>
        </w:rPr>
        <w:sym w:font="HQPB2" w:char="F05A"/>
      </w:r>
      <w:r w:rsidRPr="00ED2230">
        <w:rPr>
          <w:rFonts w:ascii="B Badr" w:hAnsi="B Badr" w:cs="B Badr"/>
          <w:color w:val="000000"/>
        </w:rPr>
        <w:sym w:font="HQPB5" w:char="F074"/>
      </w:r>
      <w:r w:rsidRPr="00ED2230">
        <w:rPr>
          <w:rFonts w:ascii="B Badr" w:hAnsi="B Badr" w:cs="B Badr"/>
          <w:color w:val="000000"/>
        </w:rPr>
        <w:sym w:font="HQPB2" w:char="F042"/>
      </w:r>
      <w:r w:rsidRPr="00ED2230">
        <w:rPr>
          <w:rFonts w:ascii="B Badr" w:hAnsi="B Badr" w:cs="B Badr"/>
          <w:color w:val="000000"/>
        </w:rPr>
        <w:sym w:font="HQPB1" w:char="F023"/>
      </w:r>
      <w:r w:rsidRPr="00ED2230">
        <w:rPr>
          <w:rFonts w:ascii="B Badr" w:hAnsi="B Badr" w:cs="B Badr"/>
          <w:color w:val="000000"/>
        </w:rPr>
        <w:sym w:font="HQPB5" w:char="F075"/>
      </w:r>
      <w:r w:rsidRPr="00ED2230">
        <w:rPr>
          <w:rFonts w:ascii="B Badr" w:hAnsi="B Badr" w:cs="B Badr"/>
          <w:color w:val="000000"/>
        </w:rPr>
        <w:sym w:font="HQPB2" w:char="F0E4"/>
      </w:r>
      <w:r w:rsidRPr="00ED2230">
        <w:rPr>
          <w:rFonts w:ascii="B Badr" w:hAnsi="B Badr" w:cs="B Badr"/>
          <w:color w:val="000000"/>
          <w:rtl/>
        </w:rPr>
        <w:t xml:space="preserve"> </w:t>
      </w:r>
      <w:r w:rsidRPr="00ED2230">
        <w:rPr>
          <w:rFonts w:ascii="B Badr" w:hAnsi="B Badr" w:cs="B Badr"/>
          <w:color w:val="000000"/>
        </w:rPr>
        <w:sym w:font="HQPB2" w:char="F0BE"/>
      </w:r>
      <w:r w:rsidRPr="00ED2230">
        <w:rPr>
          <w:rFonts w:ascii="B Badr" w:hAnsi="B Badr" w:cs="B Badr"/>
          <w:color w:val="000000"/>
        </w:rPr>
        <w:sym w:font="HQPB4" w:char="F0CF"/>
      </w:r>
      <w:r w:rsidRPr="00ED2230">
        <w:rPr>
          <w:rFonts w:ascii="B Badr" w:hAnsi="B Badr" w:cs="B Badr"/>
          <w:color w:val="000000"/>
        </w:rPr>
        <w:sym w:font="HQPB2" w:char="F06D"/>
      </w:r>
      <w:r w:rsidRPr="00ED2230">
        <w:rPr>
          <w:rFonts w:ascii="B Badr" w:hAnsi="B Badr" w:cs="B Badr"/>
          <w:color w:val="000000"/>
        </w:rPr>
        <w:sym w:font="HQPB4" w:char="F0CE"/>
      </w:r>
      <w:r w:rsidRPr="00ED2230">
        <w:rPr>
          <w:rFonts w:ascii="B Badr" w:hAnsi="B Badr" w:cs="B Badr"/>
          <w:color w:val="000000"/>
        </w:rPr>
        <w:sym w:font="HQPB1" w:char="F02F"/>
      </w:r>
      <w:r w:rsidRPr="00ED2230">
        <w:rPr>
          <w:rFonts w:ascii="B Badr" w:hAnsi="B Badr" w:cs="B Badr"/>
          <w:color w:val="000000"/>
          <w:rtl/>
        </w:rPr>
        <w:t xml:space="preserve"> </w:t>
      </w:r>
      <w:r w:rsidRPr="00ED2230">
        <w:rPr>
          <w:rFonts w:ascii="B Badr" w:hAnsi="B Badr" w:cs="B Badr"/>
          <w:color w:val="000000"/>
        </w:rPr>
        <w:sym w:font="HQPB5" w:char="F028"/>
      </w:r>
      <w:r w:rsidRPr="00ED2230">
        <w:rPr>
          <w:rFonts w:ascii="B Badr" w:hAnsi="B Badr" w:cs="B Badr"/>
          <w:color w:val="000000"/>
        </w:rPr>
        <w:sym w:font="HQPB1" w:char="F023"/>
      </w:r>
      <w:r w:rsidRPr="00ED2230">
        <w:rPr>
          <w:rFonts w:ascii="B Badr" w:hAnsi="B Badr" w:cs="B Badr"/>
          <w:color w:val="000000"/>
        </w:rPr>
        <w:sym w:font="HQPB4" w:char="F0FE"/>
      </w:r>
      <w:r w:rsidRPr="00ED2230">
        <w:rPr>
          <w:rFonts w:ascii="B Badr" w:hAnsi="B Badr" w:cs="B Badr"/>
          <w:color w:val="000000"/>
        </w:rPr>
        <w:sym w:font="HQPB2" w:char="F071"/>
      </w:r>
      <w:r w:rsidRPr="00ED2230">
        <w:rPr>
          <w:rFonts w:ascii="B Badr" w:hAnsi="B Badr" w:cs="B Badr"/>
          <w:color w:val="000000"/>
        </w:rPr>
        <w:sym w:font="HQPB4" w:char="F0E3"/>
      </w:r>
      <w:r w:rsidRPr="00ED2230">
        <w:rPr>
          <w:rFonts w:ascii="B Badr" w:hAnsi="B Badr" w:cs="B Badr"/>
          <w:color w:val="000000"/>
        </w:rPr>
        <w:sym w:font="HQPB2" w:char="F05A"/>
      </w:r>
      <w:r w:rsidRPr="00ED2230">
        <w:rPr>
          <w:rFonts w:ascii="B Badr" w:hAnsi="B Badr" w:cs="B Badr"/>
          <w:color w:val="000000"/>
        </w:rPr>
        <w:sym w:font="HQPB5" w:char="F074"/>
      </w:r>
      <w:r w:rsidRPr="00ED2230">
        <w:rPr>
          <w:rFonts w:ascii="B Badr" w:hAnsi="B Badr" w:cs="B Badr"/>
          <w:color w:val="000000"/>
        </w:rPr>
        <w:sym w:font="HQPB1" w:char="F02F"/>
      </w:r>
      <w:r w:rsidRPr="00ED2230">
        <w:rPr>
          <w:rFonts w:ascii="B Badr" w:hAnsi="B Badr" w:cs="B Badr"/>
          <w:color w:val="000000"/>
          <w:rtl/>
        </w:rPr>
        <w:t xml:space="preserve"> </w:t>
      </w:r>
      <w:r w:rsidRPr="00ED2230">
        <w:rPr>
          <w:rFonts w:ascii="B Badr" w:hAnsi="B Badr" w:cs="B Badr"/>
          <w:color w:val="000000"/>
        </w:rPr>
        <w:sym w:font="HQPB5" w:char="F09F"/>
      </w:r>
      <w:r w:rsidRPr="00ED2230">
        <w:rPr>
          <w:rFonts w:ascii="B Badr" w:hAnsi="B Badr" w:cs="B Badr"/>
          <w:color w:val="000000"/>
        </w:rPr>
        <w:sym w:font="HQPB2" w:char="F040"/>
      </w:r>
      <w:r w:rsidRPr="00ED2230">
        <w:rPr>
          <w:rFonts w:ascii="B Badr" w:hAnsi="B Badr" w:cs="B Badr"/>
          <w:color w:val="000000"/>
        </w:rPr>
        <w:sym w:font="HQPB2" w:char="F083"/>
      </w:r>
      <w:r w:rsidRPr="00ED2230">
        <w:rPr>
          <w:rFonts w:ascii="B Badr" w:hAnsi="B Badr" w:cs="B Badr"/>
          <w:color w:val="000000"/>
        </w:rPr>
        <w:sym w:font="HQPB4" w:char="F0CF"/>
      </w:r>
      <w:r w:rsidRPr="00ED2230">
        <w:rPr>
          <w:rFonts w:ascii="B Badr" w:hAnsi="B Badr" w:cs="B Badr"/>
          <w:color w:val="000000"/>
        </w:rPr>
        <w:sym w:font="HQPB2" w:char="F0E4"/>
      </w:r>
      <w:r w:rsidRPr="00ED2230">
        <w:rPr>
          <w:rFonts w:ascii="B Badr" w:hAnsi="B Badr" w:cs="B Badr"/>
          <w:color w:val="000000"/>
        </w:rPr>
        <w:sym w:font="HQPB2" w:char="F0C2"/>
      </w:r>
      <w:r w:rsidRPr="00ED2230">
        <w:rPr>
          <w:rFonts w:ascii="B Badr" w:hAnsi="B Badr" w:cs="B Badr"/>
          <w:color w:val="000000"/>
        </w:rPr>
        <w:sym w:font="HQPB5" w:char="F075"/>
      </w:r>
      <w:r w:rsidRPr="00ED2230">
        <w:rPr>
          <w:rFonts w:ascii="B Badr" w:hAnsi="B Badr" w:cs="B Badr"/>
          <w:color w:val="000000"/>
        </w:rPr>
        <w:sym w:font="HQPB1" w:char="F08E"/>
      </w:r>
      <w:r w:rsidRPr="00ED2230">
        <w:rPr>
          <w:rFonts w:ascii="B Badr" w:hAnsi="B Badr" w:cs="B Badr"/>
          <w:color w:val="000000"/>
        </w:rPr>
        <w:sym w:font="HQPB4" w:char="F0F3"/>
      </w:r>
      <w:r w:rsidRPr="00ED2230">
        <w:rPr>
          <w:rFonts w:ascii="B Badr" w:hAnsi="B Badr" w:cs="B Badr"/>
          <w:color w:val="000000"/>
        </w:rPr>
        <w:sym w:font="HQPB1" w:char="F0A0"/>
      </w:r>
      <w:r w:rsidRPr="00ED2230">
        <w:rPr>
          <w:rFonts w:ascii="B Badr" w:hAnsi="B Badr" w:cs="B Badr"/>
          <w:color w:val="000000"/>
        </w:rPr>
        <w:sym w:font="HQPB4" w:char="F0CE"/>
      </w:r>
      <w:r w:rsidRPr="00ED2230">
        <w:rPr>
          <w:rFonts w:ascii="B Badr" w:hAnsi="B Badr" w:cs="B Badr"/>
          <w:color w:val="000000"/>
        </w:rPr>
        <w:sym w:font="HQPB1" w:char="F029"/>
      </w:r>
      <w:r w:rsidRPr="00A3107D">
        <w:rPr>
          <w:rFonts w:ascii="B Badr" w:hAnsi="B Badr" w:cs="B Badr" w:hint="cs"/>
          <w:color w:val="000000"/>
          <w:rtl/>
        </w:rPr>
        <w:t xml:space="preserve"> </w:t>
      </w:r>
      <w:r w:rsidRPr="00A3107D">
        <w:rPr>
          <w:rFonts w:ascii="B Badr" w:hAnsi="B Badr" w:cs="B Badr" w:hint="cs"/>
          <w:color w:val="000000"/>
        </w:rPr>
        <w:sym w:font="AGA Arabesque" w:char="F028"/>
      </w:r>
      <w:r w:rsidRPr="00A3107D">
        <w:rPr>
          <w:rFonts w:ascii="B Badr" w:hAnsi="B Badr" w:cs="B Badr" w:hint="cs"/>
          <w:color w:val="000000"/>
          <w:rtl/>
        </w:rPr>
        <w:tab/>
      </w:r>
      <w:r w:rsidR="00A3107D" w:rsidRPr="00A3107D">
        <w:rPr>
          <w:rFonts w:cs="B Lotus" w:hint="cs"/>
          <w:rtl/>
          <w:lang w:bidi="fa-IR"/>
        </w:rPr>
        <w:t>[</w:t>
      </w:r>
      <w:r w:rsidRPr="00A3107D">
        <w:rPr>
          <w:rFonts w:cs="B Lotus" w:hint="cs"/>
          <w:rtl/>
          <w:lang w:bidi="fa-IR"/>
        </w:rPr>
        <w:t>يونس / 90</w:t>
      </w:r>
      <w:r w:rsidR="00A3107D" w:rsidRPr="00A3107D">
        <w:rPr>
          <w:rFonts w:cs="B Lotus" w:hint="cs"/>
          <w:rtl/>
          <w:lang w:bidi="fa-IR"/>
        </w:rPr>
        <w:t>]</w:t>
      </w:r>
    </w:p>
    <w:p w:rsidR="003A66DF" w:rsidRPr="00D938A1" w:rsidRDefault="003A66DF" w:rsidP="003A66DF">
      <w:pPr>
        <w:tabs>
          <w:tab w:val="right" w:pos="7031"/>
        </w:tabs>
        <w:bidi/>
        <w:ind w:left="1134"/>
        <w:jc w:val="both"/>
        <w:rPr>
          <w:rFonts w:cs="B Lotus"/>
          <w:sz w:val="26"/>
          <w:szCs w:val="26"/>
          <w:rtl/>
          <w:lang w:bidi="fa-IR"/>
        </w:rPr>
      </w:pPr>
      <w:r>
        <w:rPr>
          <w:rFonts w:cs="B Lotus" w:hint="cs"/>
          <w:sz w:val="26"/>
          <w:szCs w:val="26"/>
          <w:rtl/>
          <w:lang w:bidi="fa-IR"/>
        </w:rPr>
        <w:t>«ايمان آوردم كه هيچ معبودي جز آنكه فرزندان اسرائيل به او گرويده‌اند، نيست</w:t>
      </w:r>
      <w:r w:rsidRPr="00D938A1">
        <w:rPr>
          <w:rFonts w:cs="B Lotus" w:hint="cs"/>
          <w:sz w:val="26"/>
          <w:szCs w:val="26"/>
          <w:rtl/>
          <w:lang w:bidi="fa-IR"/>
        </w:rPr>
        <w:t>».</w:t>
      </w:r>
    </w:p>
    <w:p w:rsidR="003A66DF" w:rsidRDefault="003A66DF" w:rsidP="003A66DF">
      <w:pPr>
        <w:bidi/>
        <w:ind w:firstLine="284"/>
        <w:jc w:val="both"/>
        <w:rPr>
          <w:rFonts w:cs="B Lotus"/>
          <w:sz w:val="28"/>
          <w:szCs w:val="28"/>
          <w:rtl/>
        </w:rPr>
      </w:pPr>
      <w:r>
        <w:rPr>
          <w:rFonts w:cs="B Lotus" w:hint="cs"/>
          <w:sz w:val="28"/>
          <w:szCs w:val="28"/>
          <w:rtl/>
        </w:rPr>
        <w:t>جبرئيل</w:t>
      </w:r>
      <w:r w:rsidR="00A3107D">
        <w:rPr>
          <w:rFonts w:cs="B Lotus" w:hint="cs"/>
          <w:sz w:val="28"/>
          <w:szCs w:val="28"/>
        </w:rPr>
        <w:sym w:font="AGA Arabesque" w:char="F075"/>
      </w:r>
      <w:r>
        <w:rPr>
          <w:rFonts w:cs="B Lotus" w:hint="cs"/>
          <w:sz w:val="28"/>
          <w:szCs w:val="28"/>
          <w:rtl/>
        </w:rPr>
        <w:t xml:space="preserve"> به او گفت:</w:t>
      </w:r>
    </w:p>
    <w:p w:rsidR="003A66DF" w:rsidRPr="00A3107D" w:rsidRDefault="003A66DF" w:rsidP="00A3107D">
      <w:pPr>
        <w:tabs>
          <w:tab w:val="right" w:pos="7485"/>
        </w:tabs>
        <w:bidi/>
        <w:ind w:left="1134"/>
        <w:jc w:val="both"/>
        <w:rPr>
          <w:rFonts w:cs="B Lotus"/>
          <w:rtl/>
          <w:lang w:bidi="fa-IR"/>
        </w:rPr>
      </w:pPr>
      <w:r w:rsidRPr="00A3107D">
        <w:rPr>
          <w:rFonts w:cs="B Lotus" w:hint="cs"/>
          <w:lang w:bidi="fa-IR"/>
        </w:rPr>
        <w:sym w:font="AGA Arabesque" w:char="F029"/>
      </w:r>
      <w:r w:rsidRPr="00A3107D">
        <w:rPr>
          <w:rFonts w:cs="B Lotus" w:hint="cs"/>
          <w:rtl/>
          <w:lang w:bidi="fa-IR"/>
        </w:rPr>
        <w:t xml:space="preserve"> </w:t>
      </w:r>
      <w:r w:rsidR="0070750E" w:rsidRPr="00A3107D">
        <w:rPr>
          <w:rFonts w:cs="B Lotus"/>
          <w:lang w:bidi="fa-IR"/>
        </w:rPr>
        <w:sym w:font="HQPB5" w:char="F07A"/>
      </w:r>
      <w:r w:rsidR="0070750E" w:rsidRPr="00A3107D">
        <w:rPr>
          <w:rFonts w:cs="B Lotus"/>
          <w:lang w:bidi="fa-IR"/>
        </w:rPr>
        <w:sym w:font="HQPB2" w:char="F060"/>
      </w:r>
      <w:r w:rsidR="0070750E" w:rsidRPr="00A3107D">
        <w:rPr>
          <w:rFonts w:cs="B Lotus"/>
          <w:lang w:bidi="fa-IR"/>
        </w:rPr>
        <w:sym w:font="HQPB2" w:char="F0BB"/>
      </w:r>
      <w:r w:rsidR="0070750E" w:rsidRPr="00A3107D">
        <w:rPr>
          <w:rFonts w:cs="B Lotus"/>
          <w:lang w:bidi="fa-IR"/>
        </w:rPr>
        <w:sym w:font="HQPB5" w:char="F074"/>
      </w:r>
      <w:r w:rsidR="0070750E" w:rsidRPr="00A3107D">
        <w:rPr>
          <w:rFonts w:cs="B Lotus"/>
          <w:lang w:bidi="fa-IR"/>
        </w:rPr>
        <w:sym w:font="HQPB2" w:char="F0AB"/>
      </w:r>
      <w:r w:rsidR="0070750E" w:rsidRPr="00A3107D">
        <w:rPr>
          <w:rFonts w:cs="B Lotus"/>
          <w:lang w:bidi="fa-IR"/>
        </w:rPr>
        <w:sym w:font="HQPB4" w:char="F0F8"/>
      </w:r>
      <w:r w:rsidR="0070750E" w:rsidRPr="00A3107D">
        <w:rPr>
          <w:rFonts w:cs="B Lotus"/>
          <w:lang w:bidi="fa-IR"/>
        </w:rPr>
        <w:sym w:font="HQPB2" w:char="F039"/>
      </w:r>
      <w:r w:rsidR="0070750E" w:rsidRPr="00A3107D">
        <w:rPr>
          <w:rFonts w:cs="B Lotus"/>
          <w:lang w:bidi="fa-IR"/>
        </w:rPr>
        <w:sym w:font="HQPB5" w:char="F021"/>
      </w:r>
      <w:r w:rsidR="0070750E" w:rsidRPr="00A3107D">
        <w:rPr>
          <w:rFonts w:cs="B Lotus"/>
          <w:lang w:bidi="fa-IR"/>
        </w:rPr>
        <w:sym w:font="HQPB1" w:char="F023"/>
      </w:r>
      <w:r w:rsidR="0070750E" w:rsidRPr="00A3107D">
        <w:rPr>
          <w:rFonts w:cs="B Lotus"/>
          <w:lang w:bidi="fa-IR"/>
        </w:rPr>
        <w:sym w:font="HQPB5" w:char="F075"/>
      </w:r>
      <w:r w:rsidR="0070750E" w:rsidRPr="00A3107D">
        <w:rPr>
          <w:rFonts w:cs="B Lotus"/>
          <w:lang w:bidi="fa-IR"/>
        </w:rPr>
        <w:sym w:font="HQPB2" w:char="F0E4"/>
      </w:r>
      <w:r w:rsidR="0070750E" w:rsidRPr="00A3107D">
        <w:rPr>
          <w:rFonts w:cs="B Lotus"/>
          <w:rtl/>
          <w:lang w:bidi="fa-IR"/>
        </w:rPr>
        <w:t xml:space="preserve"> </w:t>
      </w:r>
      <w:r w:rsidR="0070750E" w:rsidRPr="00A3107D">
        <w:rPr>
          <w:rFonts w:cs="B Lotus"/>
          <w:lang w:bidi="fa-IR"/>
        </w:rPr>
        <w:sym w:font="HQPB4" w:char="F0F4"/>
      </w:r>
      <w:r w:rsidR="0070750E" w:rsidRPr="00A3107D">
        <w:rPr>
          <w:rFonts w:cs="B Lotus"/>
          <w:lang w:bidi="fa-IR"/>
        </w:rPr>
        <w:sym w:font="HQPB1" w:char="F089"/>
      </w:r>
      <w:r w:rsidR="0070750E" w:rsidRPr="00A3107D">
        <w:rPr>
          <w:rFonts w:cs="B Lotus"/>
          <w:lang w:bidi="fa-IR"/>
        </w:rPr>
        <w:sym w:font="HQPB5" w:char="F073"/>
      </w:r>
      <w:r w:rsidR="0070750E" w:rsidRPr="00A3107D">
        <w:rPr>
          <w:rFonts w:cs="B Lotus"/>
          <w:lang w:bidi="fa-IR"/>
        </w:rPr>
        <w:sym w:font="HQPB2" w:char="F025"/>
      </w:r>
      <w:r w:rsidR="0070750E" w:rsidRPr="00A3107D">
        <w:rPr>
          <w:rFonts w:cs="B Lotus"/>
          <w:lang w:bidi="fa-IR"/>
        </w:rPr>
        <w:sym w:font="HQPB5" w:char="F075"/>
      </w:r>
      <w:r w:rsidR="0070750E" w:rsidRPr="00A3107D">
        <w:rPr>
          <w:rFonts w:cs="B Lotus"/>
          <w:lang w:bidi="fa-IR"/>
        </w:rPr>
        <w:sym w:font="HQPB2" w:char="F072"/>
      </w:r>
      <w:r w:rsidR="0070750E" w:rsidRPr="00A3107D">
        <w:rPr>
          <w:rFonts w:cs="B Lotus"/>
          <w:rtl/>
          <w:lang w:bidi="fa-IR"/>
        </w:rPr>
        <w:t xml:space="preserve"> </w:t>
      </w:r>
      <w:r w:rsidR="0070750E" w:rsidRPr="00A3107D">
        <w:rPr>
          <w:rFonts w:cs="B Lotus"/>
          <w:lang w:bidi="fa-IR"/>
        </w:rPr>
        <w:sym w:font="HQPB5" w:char="F07C"/>
      </w:r>
      <w:r w:rsidR="0070750E" w:rsidRPr="00A3107D">
        <w:rPr>
          <w:rFonts w:cs="B Lotus"/>
          <w:lang w:bidi="fa-IR"/>
        </w:rPr>
        <w:sym w:font="HQPB1" w:char="F04D"/>
      </w:r>
      <w:r w:rsidR="0070750E" w:rsidRPr="00A3107D">
        <w:rPr>
          <w:rFonts w:cs="B Lotus"/>
          <w:lang w:bidi="fa-IR"/>
        </w:rPr>
        <w:sym w:font="HQPB4" w:char="F0F8"/>
      </w:r>
      <w:r w:rsidR="0070750E" w:rsidRPr="00A3107D">
        <w:rPr>
          <w:rFonts w:cs="B Lotus"/>
          <w:lang w:bidi="fa-IR"/>
        </w:rPr>
        <w:sym w:font="HQPB2" w:char="F08A"/>
      </w:r>
      <w:r w:rsidR="0070750E" w:rsidRPr="00A3107D">
        <w:rPr>
          <w:rFonts w:cs="B Lotus"/>
          <w:lang w:bidi="fa-IR"/>
        </w:rPr>
        <w:sym w:font="HQPB5" w:char="F07C"/>
      </w:r>
      <w:r w:rsidR="0070750E" w:rsidRPr="00A3107D">
        <w:rPr>
          <w:rFonts w:cs="B Lotus"/>
          <w:lang w:bidi="fa-IR"/>
        </w:rPr>
        <w:sym w:font="HQPB1" w:char="F0C1"/>
      </w:r>
      <w:r w:rsidR="0070750E" w:rsidRPr="00A3107D">
        <w:rPr>
          <w:rFonts w:cs="B Lotus"/>
          <w:lang w:bidi="fa-IR"/>
        </w:rPr>
        <w:sym w:font="HQPB5" w:char="F074"/>
      </w:r>
      <w:r w:rsidR="0070750E" w:rsidRPr="00A3107D">
        <w:rPr>
          <w:rFonts w:cs="B Lotus"/>
          <w:lang w:bidi="fa-IR"/>
        </w:rPr>
        <w:sym w:font="HQPB1" w:char="F0E3"/>
      </w:r>
      <w:r w:rsidR="0070750E" w:rsidRPr="00A3107D">
        <w:rPr>
          <w:rFonts w:cs="B Lotus"/>
          <w:rtl/>
          <w:lang w:bidi="fa-IR"/>
        </w:rPr>
        <w:t xml:space="preserve"> </w:t>
      </w:r>
      <w:r w:rsidR="0070750E" w:rsidRPr="00A3107D">
        <w:rPr>
          <w:rFonts w:cs="B Lotus"/>
          <w:lang w:bidi="fa-IR"/>
        </w:rPr>
        <w:sym w:font="HQPB4" w:char="F0E3"/>
      </w:r>
      <w:r w:rsidR="0070750E" w:rsidRPr="00A3107D">
        <w:rPr>
          <w:rFonts w:cs="B Lotus"/>
          <w:lang w:bidi="fa-IR"/>
        </w:rPr>
        <w:sym w:font="HQPB2" w:char="F040"/>
      </w:r>
      <w:r w:rsidR="0070750E" w:rsidRPr="00A3107D">
        <w:rPr>
          <w:rFonts w:cs="B Lotus"/>
          <w:lang w:bidi="fa-IR"/>
        </w:rPr>
        <w:sym w:font="HQPB4" w:char="F0F6"/>
      </w:r>
      <w:r w:rsidR="0070750E" w:rsidRPr="00A3107D">
        <w:rPr>
          <w:rFonts w:cs="B Lotus"/>
          <w:lang w:bidi="fa-IR"/>
        </w:rPr>
        <w:sym w:font="HQPB1" w:char="F036"/>
      </w:r>
      <w:r w:rsidR="0070750E" w:rsidRPr="00A3107D">
        <w:rPr>
          <w:rFonts w:cs="B Lotus"/>
          <w:lang w:bidi="fa-IR"/>
        </w:rPr>
        <w:sym w:font="HQPB5" w:char="F073"/>
      </w:r>
      <w:r w:rsidR="0070750E" w:rsidRPr="00A3107D">
        <w:rPr>
          <w:rFonts w:cs="B Lotus"/>
          <w:lang w:bidi="fa-IR"/>
        </w:rPr>
        <w:sym w:font="HQPB2" w:char="F025"/>
      </w:r>
      <w:r w:rsidR="0070750E" w:rsidRPr="00A3107D">
        <w:rPr>
          <w:rFonts w:cs="B Lotus"/>
          <w:rtl/>
          <w:lang w:bidi="fa-IR"/>
        </w:rPr>
        <w:t xml:space="preserve"> </w:t>
      </w:r>
      <w:r w:rsidR="0070750E" w:rsidRPr="00A3107D">
        <w:rPr>
          <w:rFonts w:cs="B Lotus"/>
          <w:lang w:bidi="fa-IR"/>
        </w:rPr>
        <w:sym w:font="HQPB5" w:char="F07C"/>
      </w:r>
      <w:r w:rsidR="0070750E" w:rsidRPr="00A3107D">
        <w:rPr>
          <w:rFonts w:cs="B Lotus"/>
          <w:lang w:bidi="fa-IR"/>
        </w:rPr>
        <w:sym w:font="HQPB1" w:char="F04D"/>
      </w:r>
      <w:r w:rsidR="0070750E" w:rsidRPr="00A3107D">
        <w:rPr>
          <w:rFonts w:cs="B Lotus"/>
          <w:lang w:bidi="fa-IR"/>
        </w:rPr>
        <w:sym w:font="HQPB2" w:char="F05A"/>
      </w:r>
      <w:r w:rsidR="0070750E" w:rsidRPr="00A3107D">
        <w:rPr>
          <w:rFonts w:cs="B Lotus"/>
          <w:lang w:bidi="fa-IR"/>
        </w:rPr>
        <w:sym w:font="HQPB4" w:char="F0E4"/>
      </w:r>
      <w:r w:rsidR="0070750E" w:rsidRPr="00A3107D">
        <w:rPr>
          <w:rFonts w:cs="B Lotus"/>
          <w:lang w:bidi="fa-IR"/>
        </w:rPr>
        <w:sym w:font="HQPB2" w:char="F02E"/>
      </w:r>
      <w:r w:rsidR="0070750E" w:rsidRPr="00A3107D">
        <w:rPr>
          <w:rFonts w:cs="B Lotus"/>
          <w:lang w:bidi="fa-IR"/>
        </w:rPr>
        <w:sym w:font="HQPB5" w:char="F075"/>
      </w:r>
      <w:r w:rsidR="0070750E" w:rsidRPr="00A3107D">
        <w:rPr>
          <w:rFonts w:cs="B Lotus"/>
          <w:lang w:bidi="fa-IR"/>
        </w:rPr>
        <w:sym w:font="HQPB2" w:char="F072"/>
      </w:r>
      <w:r w:rsidR="0070750E" w:rsidRPr="00A3107D">
        <w:rPr>
          <w:rFonts w:cs="B Lotus"/>
          <w:rtl/>
          <w:lang w:bidi="fa-IR"/>
        </w:rPr>
        <w:t xml:space="preserve"> </w:t>
      </w:r>
      <w:r w:rsidR="0070750E" w:rsidRPr="00A3107D">
        <w:rPr>
          <w:rFonts w:cs="B Lotus"/>
          <w:lang w:bidi="fa-IR"/>
        </w:rPr>
        <w:sym w:font="HQPB5" w:char="F07A"/>
      </w:r>
      <w:r w:rsidR="0070750E" w:rsidRPr="00A3107D">
        <w:rPr>
          <w:rFonts w:cs="B Lotus"/>
          <w:lang w:bidi="fa-IR"/>
        </w:rPr>
        <w:sym w:font="HQPB2" w:char="F060"/>
      </w:r>
      <w:r w:rsidR="0070750E" w:rsidRPr="00A3107D">
        <w:rPr>
          <w:rFonts w:cs="B Lotus"/>
          <w:lang w:bidi="fa-IR"/>
        </w:rPr>
        <w:sym w:font="HQPB4" w:char="F0CF"/>
      </w:r>
      <w:r w:rsidR="0070750E" w:rsidRPr="00A3107D">
        <w:rPr>
          <w:rFonts w:cs="B Lotus"/>
          <w:lang w:bidi="fa-IR"/>
        </w:rPr>
        <w:sym w:font="HQPB2" w:char="F042"/>
      </w:r>
      <w:r w:rsidR="0070750E" w:rsidRPr="00A3107D">
        <w:rPr>
          <w:rFonts w:cs="B Lotus"/>
          <w:rtl/>
          <w:lang w:bidi="fa-IR"/>
        </w:rPr>
        <w:t xml:space="preserve"> </w:t>
      </w:r>
      <w:r w:rsidR="0070750E" w:rsidRPr="00A3107D">
        <w:rPr>
          <w:rFonts w:cs="B Lotus"/>
          <w:lang w:bidi="fa-IR"/>
        </w:rPr>
        <w:sym w:font="HQPB5" w:char="F074"/>
      </w:r>
      <w:r w:rsidR="0070750E" w:rsidRPr="00A3107D">
        <w:rPr>
          <w:rFonts w:cs="B Lotus"/>
          <w:lang w:bidi="fa-IR"/>
        </w:rPr>
        <w:sym w:font="HQPB2" w:char="F0FB"/>
      </w:r>
      <w:r w:rsidR="0070750E" w:rsidRPr="00A3107D">
        <w:rPr>
          <w:rFonts w:cs="B Lotus"/>
          <w:lang w:bidi="fa-IR"/>
        </w:rPr>
        <w:sym w:font="HQPB2" w:char="F0EF"/>
      </w:r>
      <w:r w:rsidR="0070750E" w:rsidRPr="00A3107D">
        <w:rPr>
          <w:rFonts w:cs="B Lotus"/>
          <w:lang w:bidi="fa-IR"/>
        </w:rPr>
        <w:sym w:font="HQPB4" w:char="F0CF"/>
      </w:r>
      <w:r w:rsidR="0070750E" w:rsidRPr="00A3107D">
        <w:rPr>
          <w:rFonts w:cs="B Lotus"/>
          <w:lang w:bidi="fa-IR"/>
        </w:rPr>
        <w:sym w:font="HQPB1" w:char="F089"/>
      </w:r>
      <w:r w:rsidR="0070750E" w:rsidRPr="00A3107D">
        <w:rPr>
          <w:rFonts w:cs="B Lotus"/>
          <w:lang w:bidi="fa-IR"/>
        </w:rPr>
        <w:sym w:font="HQPB4" w:char="F0C5"/>
      </w:r>
      <w:r w:rsidR="0070750E" w:rsidRPr="00A3107D">
        <w:rPr>
          <w:rFonts w:cs="B Lotus"/>
          <w:lang w:bidi="fa-IR"/>
        </w:rPr>
        <w:sym w:font="HQPB1" w:char="F0A1"/>
      </w:r>
      <w:r w:rsidR="0070750E" w:rsidRPr="00A3107D">
        <w:rPr>
          <w:rFonts w:cs="B Lotus"/>
          <w:lang w:bidi="fa-IR"/>
        </w:rPr>
        <w:sym w:font="HQPB4" w:char="F0F8"/>
      </w:r>
      <w:r w:rsidR="0070750E" w:rsidRPr="00A3107D">
        <w:rPr>
          <w:rFonts w:cs="B Lotus"/>
          <w:lang w:bidi="fa-IR"/>
        </w:rPr>
        <w:sym w:font="HQPB1" w:char="F0FF"/>
      </w:r>
      <w:r w:rsidR="0070750E" w:rsidRPr="00A3107D">
        <w:rPr>
          <w:rFonts w:cs="B Lotus"/>
          <w:lang w:bidi="fa-IR"/>
        </w:rPr>
        <w:sym w:font="HQPB4" w:char="F0DF"/>
      </w:r>
      <w:r w:rsidR="0070750E" w:rsidRPr="00A3107D">
        <w:rPr>
          <w:rFonts w:cs="B Lotus"/>
          <w:lang w:bidi="fa-IR"/>
        </w:rPr>
        <w:sym w:font="HQPB2" w:char="F04A"/>
      </w:r>
      <w:r w:rsidR="0070750E" w:rsidRPr="00A3107D">
        <w:rPr>
          <w:rFonts w:cs="B Lotus"/>
          <w:lang w:bidi="fa-IR"/>
        </w:rPr>
        <w:sym w:font="HQPB4" w:char="F0F8"/>
      </w:r>
      <w:r w:rsidR="0070750E" w:rsidRPr="00A3107D">
        <w:rPr>
          <w:rFonts w:cs="B Lotus"/>
          <w:lang w:bidi="fa-IR"/>
        </w:rPr>
        <w:sym w:font="HQPB2" w:char="F039"/>
      </w:r>
      <w:r w:rsidR="0070750E" w:rsidRPr="00A3107D">
        <w:rPr>
          <w:rFonts w:cs="B Lotus"/>
          <w:lang w:bidi="fa-IR"/>
        </w:rPr>
        <w:sym w:font="HQPB5" w:char="F024"/>
      </w:r>
      <w:r w:rsidR="0070750E" w:rsidRPr="00A3107D">
        <w:rPr>
          <w:rFonts w:cs="B Lotus"/>
          <w:lang w:bidi="fa-IR"/>
        </w:rPr>
        <w:sym w:font="HQPB1" w:char="F023"/>
      </w:r>
      <w:r w:rsidRPr="00A3107D">
        <w:rPr>
          <w:rFonts w:cs="B Lotus" w:hint="cs"/>
          <w:rtl/>
          <w:lang w:bidi="fa-IR"/>
        </w:rPr>
        <w:t xml:space="preserve"> </w:t>
      </w:r>
      <w:r w:rsidRPr="00A3107D">
        <w:rPr>
          <w:rFonts w:cs="B Lotus" w:hint="cs"/>
          <w:lang w:bidi="fa-IR"/>
        </w:rPr>
        <w:sym w:font="AGA Arabesque" w:char="F028"/>
      </w:r>
      <w:r w:rsidRPr="00A3107D">
        <w:rPr>
          <w:rFonts w:cs="B Lotus" w:hint="cs"/>
          <w:rtl/>
          <w:lang w:bidi="fa-IR"/>
        </w:rPr>
        <w:tab/>
      </w:r>
      <w:r w:rsidR="00A3107D">
        <w:rPr>
          <w:rFonts w:cs="B Lotus" w:hint="cs"/>
          <w:rtl/>
          <w:lang w:bidi="fa-IR"/>
        </w:rPr>
        <w:t>[</w:t>
      </w:r>
      <w:r w:rsidR="0070750E" w:rsidRPr="00A3107D">
        <w:rPr>
          <w:rFonts w:cs="B Lotus" w:hint="cs"/>
          <w:rtl/>
          <w:lang w:bidi="fa-IR"/>
        </w:rPr>
        <w:t>يونس /91</w:t>
      </w:r>
      <w:r w:rsidR="00A3107D">
        <w:rPr>
          <w:rFonts w:cs="B Lotus" w:hint="cs"/>
          <w:rtl/>
          <w:lang w:bidi="fa-IR"/>
        </w:rPr>
        <w:t>]</w:t>
      </w:r>
    </w:p>
    <w:p w:rsidR="003A66DF" w:rsidRPr="00D938A1" w:rsidRDefault="003A66DF" w:rsidP="00A3107D">
      <w:pPr>
        <w:tabs>
          <w:tab w:val="right" w:pos="7031"/>
        </w:tabs>
        <w:bidi/>
        <w:ind w:left="1134"/>
        <w:jc w:val="both"/>
        <w:rPr>
          <w:rFonts w:cs="B Lotus"/>
          <w:sz w:val="26"/>
          <w:szCs w:val="26"/>
          <w:rtl/>
          <w:lang w:bidi="fa-IR"/>
        </w:rPr>
      </w:pPr>
      <w:r>
        <w:rPr>
          <w:rFonts w:cs="B Lotus" w:hint="cs"/>
          <w:sz w:val="26"/>
          <w:szCs w:val="26"/>
          <w:rtl/>
          <w:lang w:bidi="fa-IR"/>
        </w:rPr>
        <w:t>«</w:t>
      </w:r>
      <w:r w:rsidR="0070750E">
        <w:rPr>
          <w:rFonts w:cs="B Lotus" w:hint="cs"/>
          <w:sz w:val="26"/>
          <w:szCs w:val="26"/>
          <w:rtl/>
          <w:lang w:bidi="fa-IR"/>
        </w:rPr>
        <w:t>اكنون؟ در حالي كه پيش از اين نافرماني مي‌كردي و از تبكاران بودي</w:t>
      </w:r>
      <w:r w:rsidRPr="00D938A1">
        <w:rPr>
          <w:rFonts w:cs="B Lotus" w:hint="cs"/>
          <w:sz w:val="26"/>
          <w:szCs w:val="26"/>
          <w:rtl/>
          <w:lang w:bidi="fa-IR"/>
        </w:rPr>
        <w:t>».</w:t>
      </w:r>
    </w:p>
    <w:p w:rsidR="003A66DF" w:rsidRDefault="0070750E" w:rsidP="00A3107D">
      <w:pPr>
        <w:bidi/>
        <w:ind w:firstLine="284"/>
        <w:jc w:val="both"/>
        <w:rPr>
          <w:rFonts w:cs="B Lotus"/>
          <w:sz w:val="28"/>
          <w:szCs w:val="28"/>
          <w:rtl/>
        </w:rPr>
      </w:pPr>
      <w:r>
        <w:rPr>
          <w:rFonts w:cs="B Lotus" w:hint="cs"/>
          <w:sz w:val="28"/>
          <w:szCs w:val="28"/>
          <w:rtl/>
        </w:rPr>
        <w:t>و به همين خاطر هر كس نيكيهايش بر بديهايش برتري داشته باشد نجات يافته است و معذب نخواهد شد. و سيئاتش به خاطر حسناتش بخشوده مي‌شوند و به همين دليل است كه آنچه درباره‌ي موحد بخشوده مي‌شود درباره‌ي مشرك بخشوده نمي‌‌گردد، زيرا كه م</w:t>
      </w:r>
      <w:r w:rsidR="00A3107D">
        <w:rPr>
          <w:rFonts w:cs="B Lotus" w:hint="cs"/>
          <w:sz w:val="28"/>
          <w:szCs w:val="28"/>
          <w:rtl/>
        </w:rPr>
        <w:t>و</w:t>
      </w:r>
      <w:r>
        <w:rPr>
          <w:rFonts w:cs="B Lotus" w:hint="cs"/>
          <w:sz w:val="28"/>
          <w:szCs w:val="28"/>
          <w:rtl/>
        </w:rPr>
        <w:t>حد كاري را انجام داده است كه خداوند آن را دوست مي‌دارد و اقتضاي مغفرت او را دارد. و آنچه از صاحب توحيد چشم‌پوشي مي‌شود از صاحب شرك چشم‌پوشي نخواهد شد. و هر اندازه گرايش به توحيد و يكتاپرستي بنده بيشتر و بيشتر باشد، آمرزش و مغفرت خداوند نسبت به حال او بيشتر و فراوانتر خواهد بود. بنابراين هر كسي روز قيامت خدا را ملاقات كند و به او شرك نورزيده باشد تمام گناهانش هر چه كه باشند، بخشيده مي‌شوند و مورد عذاب قرار نخواهد گرفت.</w:t>
      </w:r>
    </w:p>
    <w:p w:rsidR="0070750E" w:rsidRDefault="001D6E14" w:rsidP="0070750E">
      <w:pPr>
        <w:bidi/>
        <w:ind w:firstLine="284"/>
        <w:jc w:val="both"/>
        <w:rPr>
          <w:rFonts w:cs="B Lotus"/>
          <w:sz w:val="28"/>
          <w:szCs w:val="28"/>
          <w:rtl/>
        </w:rPr>
      </w:pPr>
      <w:r>
        <w:rPr>
          <w:rFonts w:cs="B Lotus" w:hint="cs"/>
          <w:sz w:val="28"/>
          <w:szCs w:val="28"/>
          <w:rtl/>
        </w:rPr>
        <w:t>ما نمي‌گوئيم كه هي</w:t>
      </w:r>
      <w:r w:rsidR="00A3107D">
        <w:rPr>
          <w:rFonts w:cs="B Lotus" w:hint="cs"/>
          <w:sz w:val="28"/>
          <w:szCs w:val="28"/>
          <w:rtl/>
          <w:lang w:bidi="fa-IR"/>
        </w:rPr>
        <w:t>چ</w:t>
      </w:r>
      <w:r>
        <w:rPr>
          <w:rFonts w:cs="B Lotus" w:hint="cs"/>
          <w:sz w:val="28"/>
          <w:szCs w:val="28"/>
          <w:rtl/>
        </w:rPr>
        <w:t xml:space="preserve"> كس از اهل توحيد و</w:t>
      </w:r>
      <w:r w:rsidR="00A3107D">
        <w:rPr>
          <w:rFonts w:cs="B Lotus" w:hint="cs"/>
          <w:sz w:val="28"/>
          <w:szCs w:val="28"/>
          <w:rtl/>
        </w:rPr>
        <w:t xml:space="preserve">ارد جهنم نمي‌شود بلكه بسياري از </w:t>
      </w:r>
      <w:r>
        <w:rPr>
          <w:rFonts w:cs="B Lotus" w:hint="cs"/>
          <w:sz w:val="28"/>
          <w:szCs w:val="28"/>
          <w:rtl/>
        </w:rPr>
        <w:t>گناهكاران به ميزان جرمشان وارد دوزخ مي‌گردند و سپس از آن بيرون خواهند شد. بنابراين بين بحث حاضر و بحث گذشته تعارض و منافاتي نيست.</w:t>
      </w:r>
    </w:p>
    <w:p w:rsidR="001D6E14" w:rsidRDefault="00B31CD7" w:rsidP="001D6E14">
      <w:pPr>
        <w:bidi/>
        <w:ind w:firstLine="284"/>
        <w:jc w:val="both"/>
        <w:rPr>
          <w:rFonts w:cs="B Lotus"/>
          <w:sz w:val="28"/>
          <w:szCs w:val="28"/>
          <w:rtl/>
        </w:rPr>
      </w:pPr>
      <w:r>
        <w:rPr>
          <w:rFonts w:cs="B Lotus" w:hint="cs"/>
          <w:sz w:val="28"/>
          <w:szCs w:val="28"/>
          <w:rtl/>
        </w:rPr>
        <w:t>ما در اينجا درباره‌ي عظمت و بزرگي اين مقام و به خاطر نياز شديد، به توضيح آن مي‌پردازيم.</w:t>
      </w:r>
    </w:p>
    <w:p w:rsidR="00B31CD7" w:rsidRDefault="00B31CD7" w:rsidP="00B31CD7">
      <w:pPr>
        <w:bidi/>
        <w:ind w:firstLine="284"/>
        <w:jc w:val="both"/>
        <w:rPr>
          <w:rFonts w:cs="B Lotus"/>
          <w:sz w:val="28"/>
          <w:szCs w:val="28"/>
          <w:rtl/>
        </w:rPr>
      </w:pPr>
      <w:r>
        <w:rPr>
          <w:rFonts w:cs="B Lotus" w:hint="cs"/>
          <w:sz w:val="28"/>
          <w:szCs w:val="28"/>
          <w:rtl/>
        </w:rPr>
        <w:t>بدان كه تابش و اشعه‌ي «لا اله الا الله» به ميزان شدت و ضعف آن بار گناهان را مي‌زدايد، زيرا آن اشعه‌ داراي نور است و تفاوت اهل توحيد در چگونگي دريافت نور بستگي به شدت و ضعف دارد و شمار آن جز براي خداوند براي هيچ كسي ديگر ميسر نخواهد بود.</w:t>
      </w:r>
    </w:p>
    <w:p w:rsidR="00B31CD7" w:rsidRDefault="00B31CD7" w:rsidP="00B31CD7">
      <w:pPr>
        <w:bidi/>
        <w:ind w:firstLine="284"/>
        <w:jc w:val="both"/>
        <w:rPr>
          <w:rFonts w:cs="B Lotus"/>
          <w:sz w:val="28"/>
          <w:szCs w:val="28"/>
          <w:rtl/>
        </w:rPr>
      </w:pPr>
      <w:r>
        <w:rPr>
          <w:rFonts w:cs="B Lotus" w:hint="cs"/>
          <w:sz w:val="28"/>
          <w:szCs w:val="28"/>
          <w:rtl/>
        </w:rPr>
        <w:t>نور آن كلمه براي بعضي همچون آفتاب است.</w:t>
      </w:r>
    </w:p>
    <w:p w:rsidR="00B31CD7" w:rsidRDefault="00B31CD7" w:rsidP="00B31CD7">
      <w:pPr>
        <w:bidi/>
        <w:ind w:firstLine="284"/>
        <w:jc w:val="both"/>
        <w:rPr>
          <w:rFonts w:cs="B Lotus"/>
          <w:sz w:val="28"/>
          <w:szCs w:val="28"/>
          <w:rtl/>
        </w:rPr>
      </w:pPr>
      <w:r>
        <w:rPr>
          <w:rFonts w:cs="B Lotus" w:hint="cs"/>
          <w:sz w:val="28"/>
          <w:szCs w:val="28"/>
          <w:rtl/>
        </w:rPr>
        <w:t>و براي بعضي ديگر همچون ستاره‌ي درخشان است.</w:t>
      </w:r>
    </w:p>
    <w:p w:rsidR="00B31CD7" w:rsidRDefault="00B31CD7" w:rsidP="00B31CD7">
      <w:pPr>
        <w:bidi/>
        <w:ind w:firstLine="284"/>
        <w:jc w:val="both"/>
        <w:rPr>
          <w:rFonts w:cs="B Lotus"/>
          <w:sz w:val="28"/>
          <w:szCs w:val="28"/>
          <w:rtl/>
        </w:rPr>
      </w:pPr>
      <w:r>
        <w:rPr>
          <w:rFonts w:cs="B Lotus" w:hint="cs"/>
          <w:sz w:val="28"/>
          <w:szCs w:val="28"/>
          <w:rtl/>
        </w:rPr>
        <w:t>و براي بعضي همچون مشعل بزرگي است.</w:t>
      </w:r>
    </w:p>
    <w:p w:rsidR="00B31CD7" w:rsidRDefault="00B31CD7" w:rsidP="00B31CD7">
      <w:pPr>
        <w:bidi/>
        <w:ind w:firstLine="284"/>
        <w:jc w:val="both"/>
        <w:rPr>
          <w:rFonts w:cs="B Lotus"/>
          <w:sz w:val="28"/>
          <w:szCs w:val="28"/>
          <w:rtl/>
        </w:rPr>
      </w:pPr>
      <w:r>
        <w:rPr>
          <w:rFonts w:cs="B Lotus" w:hint="cs"/>
          <w:sz w:val="28"/>
          <w:szCs w:val="28"/>
          <w:rtl/>
        </w:rPr>
        <w:t>و براي كسان ديگر همچون چراغ درخشان و براي بعضي ديگر هم چون چراغ كم نور است.</w:t>
      </w:r>
    </w:p>
    <w:p w:rsidR="00B31CD7" w:rsidRDefault="00B31CD7" w:rsidP="00B31CD7">
      <w:pPr>
        <w:bidi/>
        <w:ind w:firstLine="284"/>
        <w:jc w:val="both"/>
        <w:rPr>
          <w:rFonts w:cs="B Lotus"/>
          <w:sz w:val="28"/>
          <w:szCs w:val="28"/>
          <w:rtl/>
        </w:rPr>
      </w:pPr>
      <w:r>
        <w:rPr>
          <w:rFonts w:cs="B Lotus" w:hint="cs"/>
          <w:sz w:val="28"/>
          <w:szCs w:val="28"/>
          <w:rtl/>
        </w:rPr>
        <w:t>بنابراين به ميزان نور اين كلمه كه از لحاظ علم، عمل، معرفت و حالاتي كه در قلب انسان پرتو افكنده، در قيامت از پيش رو و از پشت‌سر و از طرف بر او مي‌تابد.</w:t>
      </w:r>
    </w:p>
    <w:p w:rsidR="00B31CD7" w:rsidRDefault="00E853C1" w:rsidP="00A3107D">
      <w:pPr>
        <w:bidi/>
        <w:ind w:firstLine="284"/>
        <w:jc w:val="both"/>
        <w:rPr>
          <w:rFonts w:cs="B Lotus"/>
          <w:sz w:val="28"/>
          <w:szCs w:val="28"/>
          <w:rtl/>
        </w:rPr>
      </w:pPr>
      <w:r>
        <w:rPr>
          <w:rFonts w:cs="B Lotus" w:hint="cs"/>
          <w:sz w:val="28"/>
          <w:szCs w:val="28"/>
          <w:rtl/>
        </w:rPr>
        <w:t>و هر اندازه نور اين كلمه بزرگ و شديد باشد به ميزان قوت و شدت آن شبهات و شهوات را مي‌سوزاند و تا آنجا نور و شعاع اين كلمه كارگر بوده كه تمام شبهات و شهوات و گناهان</w:t>
      </w:r>
      <w:r w:rsidR="002C2D34">
        <w:rPr>
          <w:rFonts w:cs="B Lotus" w:hint="cs"/>
          <w:sz w:val="28"/>
          <w:szCs w:val="28"/>
          <w:rtl/>
        </w:rPr>
        <w:t xml:space="preserve"> دارنده‌ي كلمه توحيد را، سوزانده و از بين مي‌برد و اين حالت و خصلت كسي است كه در توحيدش صادق و خالص باشد، و هيچ‌گونه شركي براي خداوند قايل نشود كه در آن صورت هرگونه گناه يا تمايلات نفساني و يا شبهه‌اي كه به اين نور نزديك گردد قطعاً سوزانده و نابود مي‌شود. چنين كسي</w:t>
      </w:r>
      <w:r w:rsidR="00A3107D">
        <w:rPr>
          <w:rFonts w:cs="B Lotus"/>
          <w:sz w:val="28"/>
          <w:szCs w:val="28"/>
          <w:rtl/>
        </w:rPr>
        <w:softHyphen/>
      </w:r>
      <w:r w:rsidR="002C2D34">
        <w:rPr>
          <w:rFonts w:cs="B Lotus" w:hint="cs"/>
          <w:sz w:val="28"/>
          <w:szCs w:val="28"/>
          <w:rtl/>
        </w:rPr>
        <w:t>آسمان ايمانش به وسيله‌ي ستارگان شها</w:t>
      </w:r>
      <w:r w:rsidR="00A3107D">
        <w:rPr>
          <w:rFonts w:cs="B Lotus" w:hint="cs"/>
          <w:sz w:val="28"/>
          <w:szCs w:val="28"/>
          <w:rtl/>
        </w:rPr>
        <w:t>ب، پاسداري و حراست مي‌شود و حسنا</w:t>
      </w:r>
      <w:r w:rsidR="002C2D34">
        <w:rPr>
          <w:rFonts w:cs="B Lotus" w:hint="cs"/>
          <w:sz w:val="28"/>
          <w:szCs w:val="28"/>
          <w:rtl/>
        </w:rPr>
        <w:t xml:space="preserve">تش او را از سارقين محفوظ مي‌دارند مگر در راستاي غفلت و فراموشي كه چنين حالتي لازمه‌ي بشريت است كه هرگاه چنين كسي بيدار گردد و دريابد كه سارق از او چيزي ربوده است به محافظت و حراست خود مي‌افزايد و يا به وسيله‌ي كارهاي نيك بيشتر آن خلأ را جبران مي‌سازد. بنابراين انسان </w:t>
      </w:r>
      <w:r w:rsidR="00A3107D">
        <w:rPr>
          <w:rFonts w:cs="B Lotus" w:hint="cs"/>
          <w:sz w:val="28"/>
          <w:szCs w:val="28"/>
          <w:rtl/>
        </w:rPr>
        <w:t>موحد</w:t>
      </w:r>
      <w:r w:rsidR="002C2D34">
        <w:rPr>
          <w:rFonts w:cs="B Lotus" w:hint="cs"/>
          <w:sz w:val="28"/>
          <w:szCs w:val="28"/>
          <w:rtl/>
        </w:rPr>
        <w:t xml:space="preserve"> با دزدان جني و انسي پيوسته درگير است و او مانند كساني نيست كه درب خزائن خود را بر روي سارقان بازگذارند و پشت به در كنند.</w:t>
      </w:r>
    </w:p>
    <w:p w:rsidR="002C2D34" w:rsidRDefault="00BB2D68" w:rsidP="002C2D34">
      <w:pPr>
        <w:bidi/>
        <w:ind w:firstLine="284"/>
        <w:jc w:val="both"/>
        <w:rPr>
          <w:rFonts w:cs="B Lotus"/>
          <w:sz w:val="28"/>
          <w:szCs w:val="28"/>
          <w:rtl/>
        </w:rPr>
      </w:pPr>
      <w:r>
        <w:rPr>
          <w:rFonts w:cs="B Lotus" w:hint="cs"/>
          <w:sz w:val="28"/>
          <w:szCs w:val="28"/>
          <w:rtl/>
        </w:rPr>
        <w:t>توحيد، تنها اقرار بنده به اين نيست كه هيچ آفريننده‌اي جز خدا وجود ندارد و خدا مالك مطلق تمام اشياء است، چرا كه بت‌پرستان مشرك نيزبه چنين چيزي قايل بودند، بلكه توحيد خالص و صادق متضمن محبت خدا، خشوع و فروتني در بارگاه او، ذلت و خاكساري در مقام او، تسليم كامل در برابر طاعت او، اخلاص در عبادت او و رضاي خداوند كه در گفتار، كردار و رفتار بنده متجلي شود، است.</w:t>
      </w:r>
    </w:p>
    <w:p w:rsidR="00BB2D68" w:rsidRDefault="00D22F51" w:rsidP="00BB2D68">
      <w:pPr>
        <w:bidi/>
        <w:ind w:firstLine="284"/>
        <w:jc w:val="both"/>
        <w:rPr>
          <w:rFonts w:cs="B Lotus"/>
          <w:sz w:val="28"/>
          <w:szCs w:val="28"/>
          <w:rtl/>
        </w:rPr>
      </w:pPr>
      <w:r>
        <w:rPr>
          <w:rFonts w:cs="B Lotus" w:hint="cs"/>
          <w:sz w:val="28"/>
          <w:szCs w:val="28"/>
          <w:rtl/>
        </w:rPr>
        <w:t>آري هر كسي آن كلمه را با زبان بگويد و از معنايش غافل ماند و از تفكر و تدبر در آن دور ماند، و قلب و زبانش موافق و هماهنگ نباشند، و يا منزلت و حقيقت آن كلمه را درنيابد، اما با اين حال اميد ثواب آن را داشته باشد، باز هم به ميزان شدت و ضعف و تأثير آن در قلب او، گناهانش پاك مي‌گردند. تفاضل و برتري اعمال بستگي به صورت و تعداد آنها ندارد بلكه بستگي به ميزان قوت و تأثير آنها در قلب دارد. صورت عمل دو شخص يكي است ولي تفاوت ارزشي آن دو عمل همانند اداي نماز دو نفر، زمين تا آسمان است.</w:t>
      </w:r>
    </w:p>
    <w:p w:rsidR="00D22F51" w:rsidRDefault="0053426F" w:rsidP="00A3107D">
      <w:pPr>
        <w:bidi/>
        <w:ind w:firstLine="284"/>
        <w:jc w:val="both"/>
        <w:rPr>
          <w:rFonts w:cs="B Lotus"/>
          <w:sz w:val="28"/>
          <w:szCs w:val="28"/>
          <w:rtl/>
        </w:rPr>
      </w:pPr>
      <w:r>
        <w:rPr>
          <w:rFonts w:cs="B Lotus" w:hint="cs"/>
          <w:sz w:val="28"/>
          <w:szCs w:val="28"/>
          <w:rtl/>
        </w:rPr>
        <w:t xml:space="preserve">به حقيقت ايمان قاتل صدنفر </w:t>
      </w:r>
      <w:r w:rsidR="00A3107D">
        <w:rPr>
          <w:rFonts w:cs="B Lotus" w:hint="cs"/>
          <w:sz w:val="28"/>
          <w:szCs w:val="28"/>
          <w:rtl/>
        </w:rPr>
        <w:t xml:space="preserve">را </w:t>
      </w:r>
      <w:r>
        <w:rPr>
          <w:rFonts w:cs="B Lotus" w:hint="cs"/>
          <w:sz w:val="28"/>
          <w:szCs w:val="28"/>
          <w:rtl/>
        </w:rPr>
        <w:t>بي</w:t>
      </w:r>
      <w:r w:rsidR="00A3107D">
        <w:rPr>
          <w:rFonts w:cs="B Lotus" w:hint="cs"/>
          <w:sz w:val="28"/>
          <w:szCs w:val="28"/>
          <w:rtl/>
        </w:rPr>
        <w:t>ا</w:t>
      </w:r>
      <w:r>
        <w:rPr>
          <w:rFonts w:cs="B Lotus" w:hint="cs"/>
          <w:sz w:val="28"/>
          <w:szCs w:val="28"/>
          <w:rtl/>
        </w:rPr>
        <w:t>نديش، كه چگونه آن ايمان 180 درجه او را به سوي حق ‌چرخاند و چ</w:t>
      </w:r>
      <w:r w:rsidR="00A3107D">
        <w:rPr>
          <w:rFonts w:cs="B Lotus" w:hint="cs"/>
          <w:sz w:val="28"/>
          <w:szCs w:val="28"/>
          <w:rtl/>
        </w:rPr>
        <w:t>گونه شعاع آن نور او را واداشت كه به ديار صالحان رود و بيان</w:t>
      </w:r>
      <w:r>
        <w:rPr>
          <w:rFonts w:cs="B Lotus" w:hint="cs"/>
          <w:sz w:val="28"/>
          <w:szCs w:val="28"/>
          <w:rtl/>
        </w:rPr>
        <w:t>ديش كه در هنگام احتضار چه ايماني داشته است كه اين واقعيت و ايمان ديگر است كه او را در زمره‌ي صالحان درآورد. يا رب آن چه ايماني بوده باشد؟!!</w:t>
      </w:r>
    </w:p>
    <w:p w:rsidR="0053426F" w:rsidRDefault="0053426F" w:rsidP="007E2D9C">
      <w:pPr>
        <w:bidi/>
        <w:ind w:firstLine="284"/>
        <w:jc w:val="both"/>
        <w:rPr>
          <w:rFonts w:cs="B Lotus"/>
          <w:sz w:val="28"/>
          <w:szCs w:val="28"/>
          <w:rtl/>
        </w:rPr>
      </w:pPr>
      <w:r>
        <w:rPr>
          <w:rFonts w:cs="B Lotus" w:hint="cs"/>
          <w:sz w:val="28"/>
          <w:szCs w:val="28"/>
          <w:rtl/>
        </w:rPr>
        <w:t xml:space="preserve">و نزديك به اين داستان، واقعه‌ي ديگري است كه قلب يك ستمگر را دگرگون ساخت،‌ هنگامي كه سگي را ديد كه از شدت تشنگي دهانش را از اين سو به آن سو مي‌چرخاند. در آن حال، مرد نه وسيله‌اي همراه داشت و نه ياوري همراه او بود و نه كسي او را مي‌ديد، قلبش زنده شد و به تپش </w:t>
      </w:r>
      <w:r w:rsidR="00A3107D">
        <w:rPr>
          <w:rFonts w:cs="B Lotus" w:hint="cs"/>
          <w:sz w:val="28"/>
          <w:szCs w:val="28"/>
          <w:rtl/>
        </w:rPr>
        <w:t xml:space="preserve">درآمد و </w:t>
      </w:r>
      <w:r>
        <w:rPr>
          <w:rFonts w:cs="B Lotus" w:hint="cs"/>
          <w:sz w:val="28"/>
          <w:szCs w:val="28"/>
          <w:rtl/>
        </w:rPr>
        <w:t xml:space="preserve">در چاه آب پايين </w:t>
      </w:r>
      <w:r w:rsidR="00A3107D">
        <w:rPr>
          <w:rFonts w:cs="B Lotus" w:hint="cs"/>
          <w:sz w:val="28"/>
          <w:szCs w:val="28"/>
          <w:rtl/>
        </w:rPr>
        <w:t>رفت</w:t>
      </w:r>
      <w:r>
        <w:rPr>
          <w:rFonts w:cs="B Lotus" w:hint="cs"/>
          <w:sz w:val="28"/>
          <w:szCs w:val="28"/>
          <w:rtl/>
        </w:rPr>
        <w:t xml:space="preserve"> و هر دو كفشش را پر از آب </w:t>
      </w:r>
      <w:r w:rsidR="007E2D9C">
        <w:rPr>
          <w:rFonts w:cs="B Lotus" w:hint="cs"/>
          <w:sz w:val="28"/>
          <w:szCs w:val="28"/>
          <w:rtl/>
        </w:rPr>
        <w:t>كرد</w:t>
      </w:r>
      <w:r>
        <w:rPr>
          <w:rFonts w:cs="B Lotus" w:hint="cs"/>
          <w:sz w:val="28"/>
          <w:szCs w:val="28"/>
          <w:rtl/>
        </w:rPr>
        <w:t xml:space="preserve"> تا سگ را از تشنگي برهاند، از درون چاه بيرون آمد و به اين آفريده‌ي خدا كه معمولاً مردم آن را مي زنند، تواضع و فروتني نمود، كفش پر از آبش را با دست گرفت تا سگ آن را بنوشد بدون اينكه اميد به جزا و پاداش خداوند داشته باشد همين مقدار </w:t>
      </w:r>
      <w:r w:rsidR="007E2D9C">
        <w:rPr>
          <w:rFonts w:cs="B Lotus" w:hint="cs"/>
          <w:sz w:val="28"/>
          <w:szCs w:val="28"/>
          <w:rtl/>
        </w:rPr>
        <w:t>عمل نيك</w:t>
      </w:r>
      <w:r w:rsidR="00532180">
        <w:rPr>
          <w:rFonts w:cs="B Lotus" w:hint="cs"/>
          <w:sz w:val="28"/>
          <w:szCs w:val="28"/>
          <w:rtl/>
          <w:lang w:bidi="fa-IR"/>
        </w:rPr>
        <w:t>،</w:t>
      </w:r>
      <w:r>
        <w:rPr>
          <w:rFonts w:cs="B Lotus" w:hint="cs"/>
          <w:sz w:val="28"/>
          <w:szCs w:val="28"/>
          <w:rtl/>
        </w:rPr>
        <w:t xml:space="preserve"> گذشته‌ي او را سوزاند و خداوند متعال از او درگذشت.</w:t>
      </w:r>
    </w:p>
    <w:p w:rsidR="0053426F" w:rsidRDefault="00C71F13" w:rsidP="007E2D9C">
      <w:pPr>
        <w:bidi/>
        <w:ind w:firstLine="284"/>
        <w:jc w:val="both"/>
        <w:rPr>
          <w:rFonts w:cs="B Lotus"/>
          <w:sz w:val="28"/>
          <w:szCs w:val="28"/>
          <w:vertAlign w:val="superscript"/>
          <w:rtl/>
        </w:rPr>
      </w:pPr>
      <w:r>
        <w:rPr>
          <w:rFonts w:cs="B Lotus" w:hint="cs"/>
          <w:sz w:val="28"/>
          <w:szCs w:val="28"/>
          <w:rtl/>
        </w:rPr>
        <w:t xml:space="preserve">اين چنين است اعمال نزد خداوند كه انسان از </w:t>
      </w:r>
      <w:r w:rsidR="007E2D9C">
        <w:rPr>
          <w:rFonts w:cs="B Lotus" w:hint="cs"/>
          <w:sz w:val="28"/>
          <w:szCs w:val="28"/>
          <w:rtl/>
        </w:rPr>
        <w:t>توفيق</w:t>
      </w:r>
      <w:r>
        <w:rPr>
          <w:rFonts w:cs="B Lotus" w:hint="cs"/>
          <w:sz w:val="28"/>
          <w:szCs w:val="28"/>
          <w:rtl/>
        </w:rPr>
        <w:t xml:space="preserve"> رباني غافل است كه هر گاه ذره‌اي از آن به تن‌ها از اعمال آهنين و مسين گذشته، مخلوط گردد همه‌ي آنها به طلا تبديل خواهند شد</w:t>
      </w:r>
      <w:r w:rsidRPr="00FC2BC2">
        <w:rPr>
          <w:rFonts w:cs="B Lotus"/>
          <w:sz w:val="28"/>
          <w:szCs w:val="28"/>
          <w:vertAlign w:val="superscript"/>
          <w:rtl/>
        </w:rPr>
        <w:footnoteReference w:id="128"/>
      </w:r>
      <w:r w:rsidR="00416F3D" w:rsidRPr="00416F3D">
        <w:rPr>
          <w:rFonts w:cs="B Lotus" w:hint="cs"/>
          <w:sz w:val="28"/>
          <w:szCs w:val="28"/>
          <w:rtl/>
        </w:rPr>
        <w:t>.</w:t>
      </w:r>
    </w:p>
    <w:p w:rsidR="00C71F13" w:rsidRDefault="00C71F13" w:rsidP="00C71F13">
      <w:pPr>
        <w:bidi/>
        <w:ind w:firstLine="284"/>
        <w:jc w:val="both"/>
        <w:rPr>
          <w:rFonts w:cs="B Lotus"/>
          <w:sz w:val="28"/>
          <w:szCs w:val="28"/>
          <w:vertAlign w:val="superscript"/>
          <w:rtl/>
        </w:rPr>
      </w:pPr>
    </w:p>
    <w:p w:rsidR="00C71F13" w:rsidRDefault="00C71F13" w:rsidP="00416F3D">
      <w:pPr>
        <w:pStyle w:val="a0"/>
        <w:jc w:val="center"/>
        <w:rPr>
          <w:rtl/>
        </w:rPr>
      </w:pPr>
      <w:bookmarkStart w:id="210" w:name="_Toc237013353"/>
      <w:bookmarkStart w:id="211" w:name="_Toc237013506"/>
      <w:bookmarkStart w:id="212" w:name="_Toc281677000"/>
      <w:r>
        <w:rPr>
          <w:rFonts w:hint="cs"/>
          <w:rtl/>
        </w:rPr>
        <w:t>گناه صغيره گاهي به وسيله‌ي اسباب و ملابسات به كبيره تبديل مي‌گردد</w:t>
      </w:r>
      <w:bookmarkEnd w:id="210"/>
      <w:bookmarkEnd w:id="211"/>
      <w:bookmarkEnd w:id="212"/>
    </w:p>
    <w:p w:rsidR="00C71F13" w:rsidRDefault="00073423" w:rsidP="00C71F13">
      <w:pPr>
        <w:bidi/>
        <w:ind w:firstLine="284"/>
        <w:jc w:val="both"/>
        <w:rPr>
          <w:rFonts w:cs="B Lotus"/>
          <w:sz w:val="28"/>
          <w:szCs w:val="28"/>
          <w:rtl/>
        </w:rPr>
      </w:pPr>
      <w:r>
        <w:rPr>
          <w:rFonts w:cs="B Lotus" w:hint="cs"/>
          <w:sz w:val="28"/>
          <w:szCs w:val="28"/>
          <w:rtl/>
        </w:rPr>
        <w:t>همانگونه كه گناه كبيره به دليل احساس حيا، ترس و عدم رضايت از نفس خود و امثال آن به صغيره تبديل مي‌شود، گناه صغيره هم به وسيله‌ي اسباب و ملابسات ديگر به كبيره تغيير مي‌يابد. همانطور كه اين گونه اسباب و ملابسات اگر مقرون با گناه كبيره باشد، گناه بزرگ را به بزرگتر و خطر آن را عظيم‌تر مي‌نماياند. اين بود حقيقت چهارم اين مقام.</w:t>
      </w:r>
    </w:p>
    <w:p w:rsidR="00073423" w:rsidRDefault="00073423" w:rsidP="007E2D9C">
      <w:pPr>
        <w:bidi/>
        <w:ind w:firstLine="284"/>
        <w:jc w:val="both"/>
        <w:rPr>
          <w:rFonts w:cs="B Lotus"/>
          <w:sz w:val="28"/>
          <w:szCs w:val="28"/>
          <w:rtl/>
        </w:rPr>
      </w:pPr>
      <w:r>
        <w:rPr>
          <w:rFonts w:cs="B Lotus" w:hint="cs"/>
          <w:sz w:val="28"/>
          <w:szCs w:val="28"/>
          <w:rtl/>
        </w:rPr>
        <w:t>امام غزالي در كتاب «احياء علوم الدين» كتاب «</w:t>
      </w:r>
      <w:r w:rsidRPr="007E2D9C">
        <w:rPr>
          <w:rFonts w:cs="2  Badr" w:hint="cs"/>
          <w:sz w:val="28"/>
          <w:szCs w:val="28"/>
          <w:rtl/>
        </w:rPr>
        <w:t>التوب</w:t>
      </w:r>
      <w:r w:rsidR="007E2D9C">
        <w:rPr>
          <w:rFonts w:cs="2  Badr" w:hint="cs"/>
          <w:sz w:val="28"/>
          <w:szCs w:val="28"/>
          <w:rtl/>
        </w:rPr>
        <w:t>ة</w:t>
      </w:r>
      <w:r>
        <w:rPr>
          <w:rFonts w:cs="B Lotus" w:hint="cs"/>
          <w:sz w:val="28"/>
          <w:szCs w:val="28"/>
          <w:rtl/>
        </w:rPr>
        <w:t xml:space="preserve">» فصل بسيار جالبي دارد كه در آن امور و اسبابي كه گناهان صغيره را به كبيره و كبيره را به اكبر تغيير مي‌دهند، برمي‌شمارد. او در اين باب بياناتي دارد كه بهتر است آن بيانات را با كمي تصرف نقل نماييم. </w:t>
      </w:r>
    </w:p>
    <w:p w:rsidR="00073423" w:rsidRDefault="00073423" w:rsidP="007E2D9C">
      <w:pPr>
        <w:bidi/>
        <w:ind w:firstLine="284"/>
        <w:jc w:val="both"/>
        <w:rPr>
          <w:rFonts w:cs="B Lotus"/>
          <w:sz w:val="28"/>
          <w:szCs w:val="28"/>
          <w:rtl/>
        </w:rPr>
      </w:pPr>
      <w:r>
        <w:rPr>
          <w:rFonts w:cs="B Lotus" w:hint="cs"/>
          <w:sz w:val="28"/>
          <w:szCs w:val="28"/>
          <w:rtl/>
        </w:rPr>
        <w:t>امام غزالي</w:t>
      </w:r>
      <w:r w:rsidR="007E2D9C" w:rsidRPr="007E2D9C">
        <w:rPr>
          <w:rFonts w:cs="B Lotus" w:hint="cs"/>
          <w:sz w:val="28"/>
          <w:szCs w:val="28"/>
          <w:rtl/>
        </w:rPr>
        <w:t xml:space="preserve"> رحمه الله</w:t>
      </w:r>
      <w:r>
        <w:rPr>
          <w:rFonts w:cs="B Lotus" w:hint="cs"/>
          <w:sz w:val="28"/>
          <w:szCs w:val="28"/>
          <w:rtl/>
        </w:rPr>
        <w:t xml:space="preserve"> مي‌گويد:</w:t>
      </w:r>
    </w:p>
    <w:p w:rsidR="00073423" w:rsidRDefault="00073423" w:rsidP="00073423">
      <w:pPr>
        <w:bidi/>
        <w:ind w:firstLine="284"/>
        <w:jc w:val="both"/>
        <w:rPr>
          <w:rFonts w:cs="B Lotus"/>
          <w:sz w:val="28"/>
          <w:szCs w:val="28"/>
          <w:rtl/>
        </w:rPr>
      </w:pPr>
      <w:r>
        <w:rPr>
          <w:rFonts w:cs="B Lotus" w:hint="cs"/>
          <w:sz w:val="28"/>
          <w:szCs w:val="28"/>
          <w:rtl/>
        </w:rPr>
        <w:t>بدان كه گناه صغيره به سببهايي كبيره مي‌گردند كه از آن جمله:</w:t>
      </w:r>
    </w:p>
    <w:p w:rsidR="00073423" w:rsidRDefault="00073423" w:rsidP="00416F3D">
      <w:pPr>
        <w:pStyle w:val="Heading2"/>
        <w:bidi/>
        <w:rPr>
          <w:rtl/>
        </w:rPr>
      </w:pPr>
      <w:bookmarkStart w:id="213" w:name="_Toc237013354"/>
      <w:bookmarkStart w:id="214" w:name="_Toc237013507"/>
      <w:bookmarkStart w:id="215" w:name="_Toc281677001"/>
      <w:r>
        <w:rPr>
          <w:rFonts w:hint="cs"/>
          <w:rtl/>
        </w:rPr>
        <w:t>اصرار و مواظبت در گناه</w:t>
      </w:r>
      <w:bookmarkEnd w:id="213"/>
      <w:bookmarkEnd w:id="214"/>
      <w:bookmarkEnd w:id="215"/>
    </w:p>
    <w:p w:rsidR="00073423" w:rsidRDefault="003D494A" w:rsidP="00073423">
      <w:pPr>
        <w:bidi/>
        <w:ind w:firstLine="284"/>
        <w:jc w:val="both"/>
        <w:rPr>
          <w:rFonts w:cs="B Lotus"/>
          <w:sz w:val="28"/>
          <w:szCs w:val="28"/>
          <w:rtl/>
        </w:rPr>
      </w:pPr>
      <w:r>
        <w:rPr>
          <w:rFonts w:cs="B Lotus" w:hint="cs"/>
          <w:sz w:val="28"/>
          <w:szCs w:val="28"/>
          <w:rtl/>
        </w:rPr>
        <w:t>يكي: از آن سببها اصرار و مواظبت است و در اين باره گفته‌اند:</w:t>
      </w:r>
    </w:p>
    <w:p w:rsidR="003D494A" w:rsidRPr="008D6422" w:rsidRDefault="003D494A" w:rsidP="00416F3D">
      <w:pPr>
        <w:bidi/>
        <w:ind w:firstLine="284"/>
        <w:jc w:val="both"/>
        <w:rPr>
          <w:rFonts w:ascii="Traditional Arabic" w:hAnsi="Traditional Arabic" w:cs="Traditional Arabic"/>
          <w:b/>
          <w:bCs/>
          <w:sz w:val="28"/>
          <w:szCs w:val="28"/>
          <w:rtl/>
          <w:lang w:bidi="fa-IR"/>
        </w:rPr>
      </w:pPr>
      <w:r w:rsidRPr="008D6422">
        <w:rPr>
          <w:rFonts w:ascii="Traditional Arabic" w:hAnsi="Traditional Arabic" w:cs="Traditional Arabic"/>
          <w:b/>
          <w:bCs/>
          <w:sz w:val="28"/>
          <w:szCs w:val="28"/>
          <w:rtl/>
          <w:lang w:bidi="fa-IR"/>
        </w:rPr>
        <w:t>(لا صغير</w:t>
      </w:r>
      <w:r w:rsidR="00416F3D">
        <w:rPr>
          <w:rFonts w:ascii="Traditional Arabic" w:hAnsi="Traditional Arabic" w:cs="Traditional Arabic" w:hint="cs"/>
          <w:b/>
          <w:bCs/>
          <w:sz w:val="28"/>
          <w:szCs w:val="28"/>
          <w:rtl/>
          <w:lang w:bidi="fa-IR"/>
        </w:rPr>
        <w:t>ة</w:t>
      </w:r>
      <w:r w:rsidR="00416F3D">
        <w:rPr>
          <w:rFonts w:ascii="Traditional Arabic" w:hAnsi="Traditional Arabic" w:cs="Traditional Arabic"/>
          <w:b/>
          <w:bCs/>
          <w:sz w:val="28"/>
          <w:szCs w:val="28"/>
          <w:rtl/>
          <w:lang w:bidi="fa-IR"/>
        </w:rPr>
        <w:t xml:space="preserve"> مع الإصرار ولا كبيره مع ال</w:t>
      </w:r>
      <w:r w:rsidR="00416F3D">
        <w:rPr>
          <w:rFonts w:ascii="Traditional Arabic" w:hAnsi="Traditional Arabic" w:cs="Traditional Arabic" w:hint="cs"/>
          <w:b/>
          <w:bCs/>
          <w:sz w:val="28"/>
          <w:szCs w:val="28"/>
          <w:rtl/>
          <w:lang w:bidi="fa-IR"/>
        </w:rPr>
        <w:t>ا</w:t>
      </w:r>
      <w:r w:rsidRPr="008D6422">
        <w:rPr>
          <w:rFonts w:ascii="Traditional Arabic" w:hAnsi="Traditional Arabic" w:cs="Traditional Arabic"/>
          <w:b/>
          <w:bCs/>
          <w:sz w:val="28"/>
          <w:szCs w:val="28"/>
          <w:rtl/>
          <w:lang w:bidi="fa-IR"/>
        </w:rPr>
        <w:t>ستغفار)</w:t>
      </w:r>
    </w:p>
    <w:p w:rsidR="003D494A" w:rsidRDefault="003D494A" w:rsidP="003D494A">
      <w:pPr>
        <w:bidi/>
        <w:ind w:firstLine="284"/>
        <w:jc w:val="both"/>
        <w:rPr>
          <w:rFonts w:cs="B Lotus"/>
          <w:sz w:val="28"/>
          <w:szCs w:val="28"/>
          <w:rtl/>
        </w:rPr>
      </w:pPr>
      <w:r>
        <w:rPr>
          <w:rFonts w:cs="B Lotus" w:hint="cs"/>
          <w:sz w:val="28"/>
          <w:szCs w:val="28"/>
          <w:rtl/>
        </w:rPr>
        <w:t>«گناه صغيره در صورت تكرار و اصرار از صغيره خارج مي‌شود و گناه كبيره همراه با استغفار وطلب آمرزش از كبيره بودن درمي‌آيد.»</w:t>
      </w:r>
    </w:p>
    <w:p w:rsidR="003D494A" w:rsidRDefault="003D494A" w:rsidP="008D6422">
      <w:pPr>
        <w:bidi/>
        <w:ind w:firstLine="284"/>
        <w:jc w:val="both"/>
        <w:rPr>
          <w:rFonts w:cs="B Lotus"/>
          <w:sz w:val="28"/>
          <w:szCs w:val="28"/>
          <w:rtl/>
        </w:rPr>
      </w:pPr>
      <w:r>
        <w:rPr>
          <w:rFonts w:cs="B Lotus" w:hint="cs"/>
          <w:sz w:val="28"/>
          <w:szCs w:val="28"/>
          <w:rtl/>
        </w:rPr>
        <w:t>چه اگر گناه كبيره‌اي از انسان سر زند و مثل آن را به دنبال آن تكرار نكند، اميد عفو و بخشودگي آن بيشتر از گناه صغيره‌اي است كه بنده بر آن اصرار و مواظبت نمايد. مثال آن همچون قطره‌هاي آبي است كه به طور متوالي بر سنگي افتند و بر آن اثر كنند، اما اگر آن مقدار آب يكدفعه بر سنگ ريخته شود بر آن اثر نمي‌گذارد. به همين خاطر پيامبر خدا</w:t>
      </w:r>
      <w:r w:rsidR="008D6422">
        <w:rPr>
          <w:rFonts w:cs="CTraditional Arabic" w:hint="cs"/>
          <w:sz w:val="28"/>
          <w:szCs w:val="28"/>
        </w:rPr>
        <w:sym w:font="AGA Arabesque" w:char="F072"/>
      </w:r>
      <w:r>
        <w:rPr>
          <w:rFonts w:cs="B Lotus" w:hint="cs"/>
          <w:sz w:val="28"/>
          <w:szCs w:val="28"/>
          <w:rtl/>
        </w:rPr>
        <w:t xml:space="preserve"> مي‌فرمايد:</w:t>
      </w:r>
    </w:p>
    <w:p w:rsidR="003D494A" w:rsidRPr="003D494A" w:rsidRDefault="003D494A" w:rsidP="00416F3D">
      <w:pPr>
        <w:bidi/>
        <w:ind w:firstLine="284"/>
        <w:jc w:val="both"/>
        <w:rPr>
          <w:rFonts w:cs="2  Badr"/>
          <w:b/>
          <w:bCs/>
          <w:sz w:val="32"/>
          <w:szCs w:val="32"/>
          <w:rtl/>
          <w:lang w:bidi="fa-IR"/>
        </w:rPr>
      </w:pPr>
      <w:r w:rsidRPr="008D6422">
        <w:rPr>
          <w:rFonts w:ascii="Traditional Arabic" w:hAnsi="Traditional Arabic" w:cs="Traditional Arabic"/>
          <w:b/>
          <w:bCs/>
          <w:sz w:val="28"/>
          <w:szCs w:val="28"/>
          <w:rtl/>
          <w:lang w:bidi="fa-IR"/>
        </w:rPr>
        <w:t>(خير الأ</w:t>
      </w:r>
      <w:r w:rsidR="008D6422" w:rsidRPr="008D6422">
        <w:rPr>
          <w:rFonts w:ascii="Traditional Arabic" w:hAnsi="Traditional Arabic" w:cs="Traditional Arabic"/>
          <w:b/>
          <w:bCs/>
          <w:sz w:val="28"/>
          <w:szCs w:val="28"/>
          <w:rtl/>
          <w:lang w:bidi="fa-IR"/>
        </w:rPr>
        <w:t>ع</w:t>
      </w:r>
      <w:r w:rsidRPr="008D6422">
        <w:rPr>
          <w:rFonts w:ascii="Traditional Arabic" w:hAnsi="Traditional Arabic" w:cs="Traditional Arabic"/>
          <w:b/>
          <w:bCs/>
          <w:sz w:val="28"/>
          <w:szCs w:val="28"/>
          <w:rtl/>
          <w:lang w:bidi="fa-IR"/>
        </w:rPr>
        <w:t xml:space="preserve">مال </w:t>
      </w:r>
      <w:r w:rsidR="00416F3D">
        <w:rPr>
          <w:rFonts w:ascii="Traditional Arabic" w:hAnsi="Traditional Arabic" w:cs="Traditional Arabic" w:hint="cs"/>
          <w:b/>
          <w:bCs/>
          <w:sz w:val="28"/>
          <w:szCs w:val="28"/>
          <w:rtl/>
          <w:lang w:bidi="fa-IR"/>
        </w:rPr>
        <w:t>أ</w:t>
      </w:r>
      <w:r w:rsidRPr="008D6422">
        <w:rPr>
          <w:rFonts w:ascii="Traditional Arabic" w:hAnsi="Traditional Arabic" w:cs="Traditional Arabic"/>
          <w:b/>
          <w:bCs/>
          <w:sz w:val="28"/>
          <w:szCs w:val="28"/>
          <w:rtl/>
          <w:lang w:bidi="fa-IR"/>
        </w:rPr>
        <w:t>دومها و</w:t>
      </w:r>
      <w:r w:rsidR="00416F3D">
        <w:rPr>
          <w:rFonts w:ascii="Traditional Arabic" w:hAnsi="Traditional Arabic" w:cs="Traditional Arabic" w:hint="cs"/>
          <w:b/>
          <w:bCs/>
          <w:sz w:val="28"/>
          <w:szCs w:val="28"/>
          <w:rtl/>
          <w:lang w:bidi="fa-IR"/>
        </w:rPr>
        <w:t>إ</w:t>
      </w:r>
      <w:r w:rsidRPr="008D6422">
        <w:rPr>
          <w:rFonts w:ascii="Traditional Arabic" w:hAnsi="Traditional Arabic" w:cs="Traditional Arabic"/>
          <w:b/>
          <w:bCs/>
          <w:sz w:val="28"/>
          <w:szCs w:val="28"/>
          <w:rtl/>
          <w:lang w:bidi="fa-IR"/>
        </w:rPr>
        <w:t>ن قل)</w:t>
      </w:r>
      <w:r w:rsidRPr="00FC2BC2">
        <w:rPr>
          <w:rFonts w:cs="B Lotus"/>
          <w:sz w:val="28"/>
          <w:szCs w:val="28"/>
          <w:vertAlign w:val="superscript"/>
          <w:rtl/>
        </w:rPr>
        <w:footnoteReference w:id="129"/>
      </w:r>
      <w:r w:rsidR="00416F3D">
        <w:rPr>
          <w:rFonts w:cs="2  Badr" w:hint="cs"/>
          <w:b/>
          <w:bCs/>
          <w:sz w:val="32"/>
          <w:szCs w:val="32"/>
          <w:rtl/>
          <w:lang w:bidi="fa-IR"/>
        </w:rPr>
        <w:t>.</w:t>
      </w:r>
    </w:p>
    <w:p w:rsidR="00073423" w:rsidRDefault="003268DE" w:rsidP="00073423">
      <w:pPr>
        <w:bidi/>
        <w:ind w:firstLine="284"/>
        <w:jc w:val="both"/>
        <w:rPr>
          <w:rFonts w:cs="B Lotus"/>
          <w:sz w:val="28"/>
          <w:szCs w:val="28"/>
          <w:rtl/>
        </w:rPr>
      </w:pPr>
      <w:r>
        <w:rPr>
          <w:rFonts w:cs="B Lotus" w:hint="cs"/>
          <w:sz w:val="28"/>
          <w:szCs w:val="28"/>
          <w:rtl/>
        </w:rPr>
        <w:t>«بهترين كارها، استمرار و دوام آنهاست اگرچه اندك باشند».</w:t>
      </w:r>
    </w:p>
    <w:p w:rsidR="003268DE" w:rsidRDefault="003268DE" w:rsidP="003268DE">
      <w:pPr>
        <w:bidi/>
        <w:ind w:firstLine="284"/>
        <w:jc w:val="both"/>
        <w:rPr>
          <w:rFonts w:cs="B Lotus"/>
          <w:sz w:val="28"/>
          <w:szCs w:val="28"/>
          <w:rtl/>
        </w:rPr>
      </w:pPr>
      <w:r>
        <w:rPr>
          <w:rFonts w:cs="B Lotus" w:hint="cs"/>
          <w:sz w:val="28"/>
          <w:szCs w:val="28"/>
          <w:rtl/>
        </w:rPr>
        <w:t>و چيزها به ضد آنها روشن مي‌شوند. بنابراين سودمندترين كارها آن باشد كه دايم بود اگرچه اندك باشد ولي كارهاي بسيار و منقطع، در</w:t>
      </w:r>
      <w:r w:rsidR="008D6422">
        <w:rPr>
          <w:rFonts w:cs="B Lotus" w:hint="cs"/>
          <w:sz w:val="28"/>
          <w:szCs w:val="28"/>
          <w:rtl/>
        </w:rPr>
        <w:t xml:space="preserve"> </w:t>
      </w:r>
      <w:r>
        <w:rPr>
          <w:rFonts w:cs="B Lotus" w:hint="cs"/>
          <w:sz w:val="28"/>
          <w:szCs w:val="28"/>
          <w:rtl/>
        </w:rPr>
        <w:t>روشن كردن دل و پاك كردن آن، كم نفع مي‌باشد. به همين لحاظ اندكي از بدي چون دايم باشد تأثير آن در تاريك كردن دل بزرگ بود، ولي گناه كبيره را بدون سوابق و لواحق، چون انسان يك باره از خود قطع كند ناگاه به صورت صغيره درآيد، زيرا وقوع زنا بدون مراودت و مقدمات، خيلي كم اتفاق مي‌افتد، و يا كشتن كسي بدون دشمني و عداوت سابق و بدون كينه‌ي گذشته كمتر واقع مي‌شود. پس هر كبيره‌اي را صغيره‌هاي سابق ولاحق، فرا گرفته است، لذا اگر كبيره‌اي ناگاه متصور شود و در آن عداوتي نباشد، عفو و بخشش آن اميدوارتر از عفو صغيره‌اي است كه همه عمر بر آن مواظبت نمايد.</w:t>
      </w:r>
    </w:p>
    <w:p w:rsidR="003268DE" w:rsidRDefault="003268DE" w:rsidP="00416F3D">
      <w:pPr>
        <w:pStyle w:val="Heading2"/>
        <w:bidi/>
        <w:rPr>
          <w:rtl/>
        </w:rPr>
      </w:pPr>
      <w:bookmarkStart w:id="216" w:name="_Toc237013355"/>
      <w:bookmarkStart w:id="217" w:name="_Toc237013508"/>
      <w:bookmarkStart w:id="218" w:name="_Toc281677002"/>
      <w:r>
        <w:rPr>
          <w:rFonts w:hint="cs"/>
          <w:rtl/>
        </w:rPr>
        <w:t>خرد شمردن گناه</w:t>
      </w:r>
      <w:bookmarkEnd w:id="216"/>
      <w:bookmarkEnd w:id="217"/>
      <w:bookmarkEnd w:id="218"/>
    </w:p>
    <w:p w:rsidR="003268DE" w:rsidRDefault="004C64EC" w:rsidP="003268DE">
      <w:pPr>
        <w:bidi/>
        <w:ind w:firstLine="284"/>
        <w:jc w:val="both"/>
        <w:rPr>
          <w:rFonts w:cs="B Lotus"/>
          <w:sz w:val="28"/>
          <w:szCs w:val="28"/>
          <w:rtl/>
        </w:rPr>
      </w:pPr>
      <w:r>
        <w:rPr>
          <w:rFonts w:cs="B Lotus" w:hint="cs"/>
          <w:sz w:val="28"/>
          <w:szCs w:val="28"/>
          <w:rtl/>
        </w:rPr>
        <w:t xml:space="preserve">دوم: گناه را خرد شمارد؛ چه هر گاه بنده گناه را بزرگ شمرد نزد خداي متعال كوچك مي‌گردد و هر گاه آن را خرد و كوچك  شمارد، بزرگ گردد، </w:t>
      </w:r>
      <w:r w:rsidR="004F03F1">
        <w:rPr>
          <w:rFonts w:cs="B Lotus" w:hint="cs"/>
          <w:sz w:val="28"/>
          <w:szCs w:val="28"/>
          <w:rtl/>
        </w:rPr>
        <w:t>زيرا كه بزرگ شمردن گناه كراهيت و نفرت دل از آن را در پي دارد و آن نفرت، مانع مي‌شود از اينكه گناه تأثير بگذارد، ولي كوچك شمردن گناه، دليل بر الفت و خوگرفتن با آن است و آن موجب تأثير قوي در دل مي‌گردد. و مطلوب روشن كردن دل است نسبت به طاعت و عبادت و برحذر داشتن از سياهي آن نسبت به گناهان و معصيتها ولي ارتكاب گناه در اثر غفلت موجب مجازات مرتكب آن نمي‌شود، زيرا دل از چيزي كه در غفلت بر آن وارد شود، اثر نمي‌پذيرد.</w:t>
      </w:r>
    </w:p>
    <w:p w:rsidR="004F03F1" w:rsidRDefault="004F03F1" w:rsidP="008D6422">
      <w:pPr>
        <w:bidi/>
        <w:ind w:firstLine="284"/>
        <w:jc w:val="both"/>
        <w:rPr>
          <w:rFonts w:cs="B Lotus"/>
          <w:sz w:val="28"/>
          <w:szCs w:val="28"/>
          <w:rtl/>
        </w:rPr>
      </w:pPr>
      <w:r>
        <w:rPr>
          <w:rFonts w:cs="B Lotus" w:hint="cs"/>
          <w:sz w:val="28"/>
          <w:szCs w:val="28"/>
          <w:rtl/>
        </w:rPr>
        <w:t>و در حديث روايت شده كه پيامبر</w:t>
      </w:r>
      <w:r w:rsidR="008D6422">
        <w:rPr>
          <w:rFonts w:cs="CTraditional Arabic" w:hint="cs"/>
          <w:sz w:val="28"/>
          <w:szCs w:val="28"/>
        </w:rPr>
        <w:sym w:font="AGA Arabesque" w:char="F072"/>
      </w:r>
      <w:r>
        <w:rPr>
          <w:rFonts w:cs="B Lotus" w:hint="cs"/>
          <w:sz w:val="28"/>
          <w:szCs w:val="28"/>
          <w:rtl/>
        </w:rPr>
        <w:t xml:space="preserve"> مي‌فرمايد:</w:t>
      </w:r>
    </w:p>
    <w:p w:rsidR="004F03F1" w:rsidRPr="004F03F1" w:rsidRDefault="004F03F1" w:rsidP="00416F3D">
      <w:pPr>
        <w:bidi/>
        <w:ind w:firstLine="284"/>
        <w:jc w:val="both"/>
        <w:rPr>
          <w:rFonts w:cs="2  Badr"/>
          <w:b/>
          <w:bCs/>
          <w:sz w:val="32"/>
          <w:szCs w:val="32"/>
          <w:rtl/>
        </w:rPr>
      </w:pPr>
      <w:r w:rsidRPr="008D6422">
        <w:rPr>
          <w:rFonts w:ascii="Traditional Arabic" w:hAnsi="Traditional Arabic" w:cs="Traditional Arabic"/>
          <w:b/>
          <w:bCs/>
          <w:sz w:val="28"/>
          <w:szCs w:val="28"/>
          <w:rtl/>
          <w:lang w:bidi="fa-IR"/>
        </w:rPr>
        <w:t>(المؤمن ير</w:t>
      </w:r>
      <w:r w:rsidR="00416F3D">
        <w:rPr>
          <w:rFonts w:ascii="Traditional Arabic" w:hAnsi="Traditional Arabic" w:cs="Traditional Arabic" w:hint="cs"/>
          <w:b/>
          <w:bCs/>
          <w:sz w:val="28"/>
          <w:szCs w:val="28"/>
          <w:rtl/>
          <w:lang w:bidi="fa-IR"/>
        </w:rPr>
        <w:t>ی</w:t>
      </w:r>
      <w:r w:rsidRPr="008D6422">
        <w:rPr>
          <w:rFonts w:ascii="Traditional Arabic" w:hAnsi="Traditional Arabic" w:cs="Traditional Arabic"/>
          <w:b/>
          <w:bCs/>
          <w:sz w:val="28"/>
          <w:szCs w:val="28"/>
          <w:rtl/>
          <w:lang w:bidi="fa-IR"/>
        </w:rPr>
        <w:t xml:space="preserve"> ذنبه كالجبل فوقه يخاف </w:t>
      </w:r>
      <w:r w:rsidR="00416F3D">
        <w:rPr>
          <w:rFonts w:ascii="Traditional Arabic" w:hAnsi="Traditional Arabic" w:cs="Traditional Arabic" w:hint="cs"/>
          <w:b/>
          <w:bCs/>
          <w:sz w:val="28"/>
          <w:szCs w:val="28"/>
          <w:rtl/>
          <w:lang w:bidi="fa-IR"/>
        </w:rPr>
        <w:t>أ</w:t>
      </w:r>
      <w:r w:rsidR="00416F3D">
        <w:rPr>
          <w:rFonts w:ascii="Traditional Arabic" w:hAnsi="Traditional Arabic" w:cs="Traditional Arabic"/>
          <w:b/>
          <w:bCs/>
          <w:sz w:val="28"/>
          <w:szCs w:val="28"/>
          <w:rtl/>
          <w:lang w:bidi="fa-IR"/>
        </w:rPr>
        <w:t>ن يقع عليه و</w:t>
      </w:r>
      <w:r w:rsidRPr="008D6422">
        <w:rPr>
          <w:rFonts w:ascii="Traditional Arabic" w:hAnsi="Traditional Arabic" w:cs="Traditional Arabic"/>
          <w:b/>
          <w:bCs/>
          <w:sz w:val="28"/>
          <w:szCs w:val="28"/>
          <w:rtl/>
          <w:lang w:bidi="fa-IR"/>
        </w:rPr>
        <w:t xml:space="preserve">المنافق </w:t>
      </w:r>
      <w:r w:rsidR="008D6422">
        <w:rPr>
          <w:rFonts w:ascii="Traditional Arabic" w:hAnsi="Traditional Arabic" w:cs="Traditional Arabic" w:hint="cs"/>
          <w:b/>
          <w:bCs/>
          <w:sz w:val="28"/>
          <w:szCs w:val="28"/>
          <w:rtl/>
          <w:lang w:bidi="fa-IR"/>
        </w:rPr>
        <w:t>ي</w:t>
      </w:r>
      <w:r w:rsidRPr="008D6422">
        <w:rPr>
          <w:rFonts w:ascii="Traditional Arabic" w:hAnsi="Traditional Arabic" w:cs="Traditional Arabic"/>
          <w:b/>
          <w:bCs/>
          <w:sz w:val="28"/>
          <w:szCs w:val="28"/>
          <w:rtl/>
          <w:lang w:bidi="fa-IR"/>
        </w:rPr>
        <w:t>ر</w:t>
      </w:r>
      <w:r w:rsidR="008D6422">
        <w:rPr>
          <w:rFonts w:ascii="Traditional Arabic" w:hAnsi="Traditional Arabic" w:cs="Traditional Arabic" w:hint="cs"/>
          <w:b/>
          <w:bCs/>
          <w:sz w:val="28"/>
          <w:szCs w:val="28"/>
          <w:rtl/>
          <w:lang w:bidi="fa-IR"/>
        </w:rPr>
        <w:t>ى</w:t>
      </w:r>
      <w:r w:rsidRPr="008D6422">
        <w:rPr>
          <w:rFonts w:ascii="Traditional Arabic" w:hAnsi="Traditional Arabic" w:cs="Traditional Arabic"/>
          <w:b/>
          <w:bCs/>
          <w:sz w:val="28"/>
          <w:szCs w:val="28"/>
          <w:rtl/>
          <w:lang w:bidi="fa-IR"/>
        </w:rPr>
        <w:t xml:space="preserve"> ذنبه كذباب مر عل</w:t>
      </w:r>
      <w:r w:rsidR="008D6422">
        <w:rPr>
          <w:rFonts w:ascii="Traditional Arabic" w:hAnsi="Traditional Arabic" w:cs="Traditional Arabic" w:hint="cs"/>
          <w:b/>
          <w:bCs/>
          <w:sz w:val="28"/>
          <w:szCs w:val="28"/>
          <w:rtl/>
          <w:lang w:bidi="fa-IR"/>
        </w:rPr>
        <w:t>ى</w:t>
      </w:r>
      <w:r w:rsidR="008D6422">
        <w:rPr>
          <w:rFonts w:ascii="Traditional Arabic" w:hAnsi="Traditional Arabic" w:cs="Traditional Arabic"/>
          <w:b/>
          <w:bCs/>
          <w:sz w:val="28"/>
          <w:szCs w:val="28"/>
          <w:rtl/>
          <w:lang w:bidi="fa-IR"/>
        </w:rPr>
        <w:t xml:space="preserve"> </w:t>
      </w:r>
      <w:r w:rsidR="00416F3D">
        <w:rPr>
          <w:rFonts w:ascii="Traditional Arabic" w:hAnsi="Traditional Arabic" w:cs="Traditional Arabic" w:hint="cs"/>
          <w:b/>
          <w:bCs/>
          <w:sz w:val="28"/>
          <w:szCs w:val="28"/>
          <w:rtl/>
          <w:lang w:bidi="fa-IR"/>
        </w:rPr>
        <w:t>أ</w:t>
      </w:r>
      <w:r w:rsidR="008D6422">
        <w:rPr>
          <w:rFonts w:ascii="Traditional Arabic" w:hAnsi="Traditional Arabic" w:cs="Traditional Arabic"/>
          <w:b/>
          <w:bCs/>
          <w:sz w:val="28"/>
          <w:szCs w:val="28"/>
          <w:rtl/>
          <w:lang w:bidi="fa-IR"/>
        </w:rPr>
        <w:t>نفه ف</w:t>
      </w:r>
      <w:r w:rsidRPr="008D6422">
        <w:rPr>
          <w:rFonts w:ascii="Traditional Arabic" w:hAnsi="Traditional Arabic" w:cs="Traditional Arabic"/>
          <w:b/>
          <w:bCs/>
          <w:sz w:val="28"/>
          <w:szCs w:val="28"/>
          <w:rtl/>
          <w:lang w:bidi="fa-IR"/>
        </w:rPr>
        <w:t>طاره</w:t>
      </w:r>
      <w:r w:rsidR="008D6422" w:rsidRPr="00FC2BC2">
        <w:rPr>
          <w:rFonts w:cs="B Lotus"/>
          <w:sz w:val="28"/>
          <w:szCs w:val="28"/>
          <w:vertAlign w:val="superscript"/>
          <w:rtl/>
        </w:rPr>
        <w:footnoteReference w:id="130"/>
      </w:r>
      <w:r w:rsidRPr="008D6422">
        <w:rPr>
          <w:rFonts w:ascii="Traditional Arabic" w:hAnsi="Traditional Arabic" w:cs="Traditional Arabic"/>
          <w:b/>
          <w:bCs/>
          <w:sz w:val="28"/>
          <w:szCs w:val="28"/>
          <w:rtl/>
          <w:lang w:bidi="fa-IR"/>
        </w:rPr>
        <w:t>)</w:t>
      </w:r>
      <w:r w:rsidR="00416F3D" w:rsidRPr="00416F3D">
        <w:rPr>
          <w:rFonts w:cs="B Lotus" w:hint="cs"/>
          <w:sz w:val="28"/>
          <w:szCs w:val="28"/>
          <w:rtl/>
        </w:rPr>
        <w:t>.</w:t>
      </w:r>
      <w:r w:rsidRPr="004F03F1">
        <w:rPr>
          <w:rFonts w:cs="B Lotus"/>
          <w:sz w:val="28"/>
          <w:szCs w:val="28"/>
          <w:vertAlign w:val="superscript"/>
          <w:rtl/>
        </w:rPr>
        <w:t xml:space="preserve"> </w:t>
      </w:r>
    </w:p>
    <w:p w:rsidR="00073423" w:rsidRDefault="00595CD8" w:rsidP="00073423">
      <w:pPr>
        <w:bidi/>
        <w:ind w:firstLine="284"/>
        <w:jc w:val="both"/>
        <w:rPr>
          <w:rFonts w:cs="B Lotus"/>
          <w:sz w:val="28"/>
          <w:szCs w:val="28"/>
          <w:rtl/>
        </w:rPr>
      </w:pPr>
      <w:r>
        <w:rPr>
          <w:rFonts w:cs="B Lotus" w:hint="cs"/>
          <w:sz w:val="28"/>
          <w:szCs w:val="28"/>
          <w:rtl/>
        </w:rPr>
        <w:t>«انسان مؤمن گناه خود را همچون كوهي مي‌بيند كه بالاي سر او قرار گرفته كه هر آن مي‌ترسد كه بر وي افتد ولي منافق گناه خود را همچون مگسي مي‌بيند كه بر بيني وي بگذرد و او آن را بپراند.»</w:t>
      </w:r>
    </w:p>
    <w:p w:rsidR="00595CD8" w:rsidRDefault="008B1654" w:rsidP="008D6422">
      <w:pPr>
        <w:bidi/>
        <w:ind w:firstLine="284"/>
        <w:jc w:val="both"/>
        <w:rPr>
          <w:rFonts w:cs="B Lotus"/>
          <w:sz w:val="28"/>
          <w:szCs w:val="28"/>
          <w:rtl/>
        </w:rPr>
      </w:pPr>
      <w:r>
        <w:rPr>
          <w:rFonts w:cs="B Lotus" w:hint="cs"/>
          <w:sz w:val="28"/>
          <w:szCs w:val="28"/>
          <w:rtl/>
        </w:rPr>
        <w:t>بعضي گفته‌اند: گناهي كه آمرزيده نشود به سبب قول بنده‌</w:t>
      </w:r>
      <w:r w:rsidR="008D6422">
        <w:rPr>
          <w:rFonts w:cs="B Lotus"/>
          <w:sz w:val="28"/>
          <w:szCs w:val="28"/>
          <w:rtl/>
        </w:rPr>
        <w:softHyphen/>
      </w:r>
      <w:r w:rsidR="008D6422">
        <w:rPr>
          <w:rFonts w:cs="B Lotus" w:hint="cs"/>
          <w:sz w:val="28"/>
          <w:szCs w:val="28"/>
          <w:rtl/>
        </w:rPr>
        <w:t>ي</w:t>
      </w:r>
      <w:r>
        <w:rPr>
          <w:rFonts w:cs="B Lotus" w:hint="cs"/>
          <w:sz w:val="28"/>
          <w:szCs w:val="28"/>
          <w:rtl/>
        </w:rPr>
        <w:t xml:space="preserve"> است كه مي‌گويد: كاشكي هر چيزي كه من كرده‌ام مثل اين مي‌بود. بزرگ شمردن گناه در دل مؤمن به سبب علم و آگاهي او است نسبت به جلال خدا، زيرا هر كسي كه به عظمت و بزرگي كسي كه او را نافرماني كرده است، بنگرد، گناه صغيره را كبيره تلقي مي‌نمايد. </w:t>
      </w:r>
    </w:p>
    <w:p w:rsidR="008B1654" w:rsidRDefault="008B1654" w:rsidP="008D6422">
      <w:pPr>
        <w:bidi/>
        <w:ind w:firstLine="284"/>
        <w:jc w:val="both"/>
        <w:rPr>
          <w:rFonts w:cs="B Lotus"/>
          <w:sz w:val="28"/>
          <w:szCs w:val="28"/>
          <w:rtl/>
        </w:rPr>
      </w:pPr>
      <w:r>
        <w:rPr>
          <w:rFonts w:cs="B Lotus" w:hint="cs"/>
          <w:sz w:val="28"/>
          <w:szCs w:val="28"/>
          <w:rtl/>
        </w:rPr>
        <w:t>خداوند متعال به بعضي از پيامبران خود وحي كرد كه در كمي هديه منگر بلكه در بزرگي فرستنده آن نگر</w:t>
      </w:r>
      <w:r w:rsidR="00BA0FE9">
        <w:rPr>
          <w:rFonts w:cs="B Lotus" w:hint="cs"/>
          <w:sz w:val="28"/>
          <w:szCs w:val="28"/>
          <w:rtl/>
        </w:rPr>
        <w:t xml:space="preserve"> </w:t>
      </w:r>
      <w:r>
        <w:rPr>
          <w:rFonts w:cs="B Lotus" w:hint="cs"/>
          <w:sz w:val="28"/>
          <w:szCs w:val="28"/>
          <w:rtl/>
        </w:rPr>
        <w:t>و در كوچكي گناه منگر در كبريايي آن كس نگر كه وي را مخالفت كرده‌اي. به اين اعتبار يكي از عارفان گفته است: هيچ گناهي صغيره نيست بلكه هر گناهي نشانه مخالفت با خداوند است و مخالت با او بسيار بزرگ است. در همين راستا يكي از اصحاب</w:t>
      </w:r>
      <w:r w:rsidR="008D6422">
        <w:rPr>
          <w:rFonts w:cs="CTraditional Arabic" w:hint="cs"/>
          <w:sz w:val="28"/>
          <w:szCs w:val="28"/>
        </w:rPr>
        <w:sym w:font="AGA Arabesque" w:char="F079"/>
      </w:r>
      <w:r>
        <w:rPr>
          <w:rFonts w:cs="B Lotus" w:hint="cs"/>
          <w:sz w:val="28"/>
          <w:szCs w:val="28"/>
          <w:rtl/>
        </w:rPr>
        <w:t xml:space="preserve"> به تابعياني گفت:</w:t>
      </w:r>
    </w:p>
    <w:p w:rsidR="008B1654" w:rsidRPr="008D6422" w:rsidRDefault="008B1654" w:rsidP="00416F3D">
      <w:pPr>
        <w:bidi/>
        <w:ind w:firstLine="284"/>
        <w:jc w:val="both"/>
        <w:rPr>
          <w:rFonts w:ascii="Traditional Arabic" w:hAnsi="Traditional Arabic" w:cs="Traditional Arabic"/>
          <w:b/>
          <w:bCs/>
          <w:sz w:val="28"/>
          <w:szCs w:val="28"/>
          <w:rtl/>
          <w:lang w:bidi="fa-IR"/>
        </w:rPr>
      </w:pPr>
      <w:r w:rsidRPr="008D6422">
        <w:rPr>
          <w:rFonts w:ascii="Traditional Arabic" w:hAnsi="Traditional Arabic" w:cs="Traditional Arabic"/>
          <w:b/>
          <w:bCs/>
          <w:sz w:val="28"/>
          <w:szCs w:val="28"/>
          <w:rtl/>
          <w:lang w:bidi="fa-IR"/>
        </w:rPr>
        <w:t>(</w:t>
      </w:r>
      <w:r w:rsidR="00416F3D">
        <w:rPr>
          <w:rFonts w:ascii="Traditional Arabic" w:hAnsi="Traditional Arabic" w:cs="Traditional Arabic" w:hint="cs"/>
          <w:b/>
          <w:bCs/>
          <w:sz w:val="28"/>
          <w:szCs w:val="28"/>
          <w:rtl/>
          <w:lang w:bidi="fa-IR"/>
        </w:rPr>
        <w:t>إ</w:t>
      </w:r>
      <w:r w:rsidRPr="008D6422">
        <w:rPr>
          <w:rFonts w:ascii="Traditional Arabic" w:hAnsi="Traditional Arabic" w:cs="Traditional Arabic"/>
          <w:b/>
          <w:bCs/>
          <w:sz w:val="28"/>
          <w:szCs w:val="28"/>
          <w:rtl/>
          <w:lang w:bidi="fa-IR"/>
        </w:rPr>
        <w:t xml:space="preserve">نكم لتعملون أعمالاً هي في أعينكم </w:t>
      </w:r>
      <w:r w:rsidR="00416F3D">
        <w:rPr>
          <w:rFonts w:ascii="Traditional Arabic" w:hAnsi="Traditional Arabic" w:cs="Traditional Arabic" w:hint="cs"/>
          <w:b/>
          <w:bCs/>
          <w:sz w:val="28"/>
          <w:szCs w:val="28"/>
          <w:rtl/>
          <w:lang w:bidi="fa-IR"/>
        </w:rPr>
        <w:t>أ</w:t>
      </w:r>
      <w:r w:rsidRPr="008D6422">
        <w:rPr>
          <w:rFonts w:ascii="Traditional Arabic" w:hAnsi="Traditional Arabic" w:cs="Traditional Arabic"/>
          <w:b/>
          <w:bCs/>
          <w:sz w:val="28"/>
          <w:szCs w:val="28"/>
          <w:rtl/>
          <w:lang w:bidi="fa-IR"/>
        </w:rPr>
        <w:t xml:space="preserve">دق من الشعر كنا نعدها </w:t>
      </w:r>
      <w:r w:rsidR="00416F3D">
        <w:rPr>
          <w:rFonts w:ascii="Traditional Arabic" w:hAnsi="Traditional Arabic" w:cs="Traditional Arabic" w:hint="cs"/>
          <w:b/>
          <w:bCs/>
          <w:sz w:val="28"/>
          <w:szCs w:val="28"/>
          <w:rtl/>
          <w:lang w:bidi="fa-IR"/>
        </w:rPr>
        <w:t>على</w:t>
      </w:r>
      <w:r w:rsidRPr="008D6422">
        <w:rPr>
          <w:rFonts w:ascii="Traditional Arabic" w:hAnsi="Traditional Arabic" w:cs="Traditional Arabic"/>
          <w:b/>
          <w:bCs/>
          <w:sz w:val="28"/>
          <w:szCs w:val="28"/>
          <w:rtl/>
          <w:lang w:bidi="fa-IR"/>
        </w:rPr>
        <w:t xml:space="preserve"> عهد رسول‌الله </w:t>
      </w:r>
      <w:r w:rsidR="008D6422" w:rsidRPr="007D2788">
        <w:rPr>
          <w:rFonts w:ascii="Traditional Arabic" w:hAnsi="Traditional Arabic" w:cs="Traditional Arabic"/>
          <w:sz w:val="28"/>
          <w:szCs w:val="28"/>
          <w:lang w:bidi="fa-IR"/>
        </w:rPr>
        <w:sym w:font="AGA Arabesque" w:char="F072"/>
      </w:r>
      <w:r w:rsidR="008D6422">
        <w:rPr>
          <w:rFonts w:ascii="Traditional Arabic" w:hAnsi="Traditional Arabic" w:cs="Traditional Arabic" w:hint="cs"/>
          <w:b/>
          <w:bCs/>
          <w:sz w:val="28"/>
          <w:szCs w:val="28"/>
          <w:rtl/>
          <w:lang w:bidi="fa-IR"/>
        </w:rPr>
        <w:t xml:space="preserve"> </w:t>
      </w:r>
      <w:r w:rsidRPr="008D6422">
        <w:rPr>
          <w:rFonts w:ascii="Traditional Arabic" w:hAnsi="Traditional Arabic" w:cs="Traditional Arabic"/>
          <w:b/>
          <w:bCs/>
          <w:sz w:val="28"/>
          <w:szCs w:val="28"/>
          <w:rtl/>
          <w:lang w:bidi="fa-IR"/>
        </w:rPr>
        <w:t>من الموبقات)</w:t>
      </w:r>
      <w:r w:rsidR="00416F3D">
        <w:rPr>
          <w:rFonts w:ascii="Traditional Arabic" w:hAnsi="Traditional Arabic" w:cs="Traditional Arabic" w:hint="cs"/>
          <w:b/>
          <w:bCs/>
          <w:sz w:val="28"/>
          <w:szCs w:val="28"/>
          <w:rtl/>
          <w:lang w:bidi="fa-IR"/>
        </w:rPr>
        <w:t>.</w:t>
      </w:r>
    </w:p>
    <w:p w:rsidR="00073423" w:rsidRDefault="00BA0FE9" w:rsidP="008D6422">
      <w:pPr>
        <w:bidi/>
        <w:ind w:firstLine="284"/>
        <w:jc w:val="both"/>
        <w:rPr>
          <w:rFonts w:cs="B Lotus"/>
          <w:sz w:val="28"/>
          <w:szCs w:val="28"/>
          <w:rtl/>
        </w:rPr>
      </w:pPr>
      <w:r>
        <w:rPr>
          <w:rFonts w:cs="B Lotus" w:hint="cs"/>
          <w:sz w:val="28"/>
          <w:szCs w:val="28"/>
          <w:rtl/>
        </w:rPr>
        <w:t>«شما ك</w:t>
      </w:r>
      <w:r w:rsidR="008D6422">
        <w:rPr>
          <w:rFonts w:cs="B Lotus" w:hint="cs"/>
          <w:sz w:val="28"/>
          <w:szCs w:val="28"/>
          <w:rtl/>
        </w:rPr>
        <w:t>ارهايي را انجام مي‌دهيد كه در نزد</w:t>
      </w:r>
      <w:r>
        <w:rPr>
          <w:rFonts w:cs="B Lotus" w:hint="cs"/>
          <w:sz w:val="28"/>
          <w:szCs w:val="28"/>
          <w:rtl/>
        </w:rPr>
        <w:t xml:space="preserve"> شما از موي باريكترند ولي ما آن را در عهد پيامبر</w:t>
      </w:r>
      <w:r w:rsidR="008D6422">
        <w:rPr>
          <w:rFonts w:cs="CTraditional Arabic" w:hint="cs"/>
          <w:sz w:val="28"/>
          <w:szCs w:val="28"/>
        </w:rPr>
        <w:sym w:font="AGA Arabesque" w:char="F072"/>
      </w:r>
      <w:r>
        <w:rPr>
          <w:rFonts w:cs="B Lotus" w:hint="cs"/>
          <w:sz w:val="28"/>
          <w:szCs w:val="28"/>
          <w:rtl/>
        </w:rPr>
        <w:t xml:space="preserve"> ا زمهلكات مي‌شمرديم!»</w:t>
      </w:r>
    </w:p>
    <w:p w:rsidR="00BA0FE9" w:rsidRDefault="00BA0FE9" w:rsidP="00A93734">
      <w:pPr>
        <w:bidi/>
        <w:ind w:firstLine="284"/>
        <w:jc w:val="both"/>
        <w:rPr>
          <w:rFonts w:cs="B Lotus"/>
          <w:sz w:val="28"/>
          <w:szCs w:val="28"/>
          <w:rtl/>
        </w:rPr>
      </w:pPr>
      <w:r>
        <w:rPr>
          <w:rFonts w:cs="B Lotus" w:hint="cs"/>
          <w:sz w:val="28"/>
          <w:szCs w:val="28"/>
          <w:rtl/>
        </w:rPr>
        <w:t>و اين بدان سبب بود كه معرفت اصحاب به جلال خداي متعال كاملتر بود، بنابراين گناهان صغيره ن</w:t>
      </w:r>
      <w:r w:rsidR="00A93734">
        <w:rPr>
          <w:rFonts w:cs="B Lotus" w:hint="cs"/>
          <w:sz w:val="28"/>
          <w:szCs w:val="28"/>
          <w:rtl/>
        </w:rPr>
        <w:t xml:space="preserve">زد آنان </w:t>
      </w:r>
      <w:r w:rsidR="00A93734">
        <w:rPr>
          <w:rFonts w:cs="B Lotus" w:hint="cs"/>
          <w:sz w:val="28"/>
          <w:szCs w:val="28"/>
          <w:rtl/>
          <w:lang w:bidi="fa-IR"/>
        </w:rPr>
        <w:t>در مقابل</w:t>
      </w:r>
      <w:r>
        <w:rPr>
          <w:rFonts w:cs="B Lotus" w:hint="cs"/>
          <w:sz w:val="28"/>
          <w:szCs w:val="28"/>
          <w:rtl/>
        </w:rPr>
        <w:t xml:space="preserve"> جلال</w:t>
      </w:r>
      <w:r w:rsidR="00A93734">
        <w:rPr>
          <w:rFonts w:cs="B Lotus" w:hint="cs"/>
          <w:sz w:val="28"/>
          <w:szCs w:val="28"/>
          <w:rtl/>
        </w:rPr>
        <w:t xml:space="preserve"> و كبرياي</w:t>
      </w:r>
      <w:r>
        <w:rPr>
          <w:rFonts w:cs="B Lotus" w:hint="cs"/>
          <w:sz w:val="28"/>
          <w:szCs w:val="28"/>
          <w:rtl/>
        </w:rPr>
        <w:t xml:space="preserve"> </w:t>
      </w:r>
      <w:r w:rsidR="00A93734">
        <w:rPr>
          <w:rFonts w:cs="B Lotus" w:hint="cs"/>
          <w:sz w:val="28"/>
          <w:szCs w:val="28"/>
          <w:rtl/>
        </w:rPr>
        <w:t>الله</w:t>
      </w:r>
      <w:r>
        <w:rPr>
          <w:rFonts w:cs="B Lotus" w:hint="cs"/>
          <w:sz w:val="28"/>
          <w:szCs w:val="28"/>
          <w:rtl/>
        </w:rPr>
        <w:t xml:space="preserve"> متعال، به كباير تبديل مي‌گرديد. به همين خاطر چيزي كه از جهل نباشد بر انسان دانا بزرگ مي‌باشد. </w:t>
      </w:r>
      <w:r w:rsidR="00A93734">
        <w:rPr>
          <w:rFonts w:cs="B Lotus" w:hint="cs"/>
          <w:sz w:val="28"/>
          <w:szCs w:val="28"/>
          <w:rtl/>
        </w:rPr>
        <w:t>و</w:t>
      </w:r>
      <w:r>
        <w:rPr>
          <w:rFonts w:cs="B Lotus" w:hint="cs"/>
          <w:sz w:val="28"/>
          <w:szCs w:val="28"/>
          <w:rtl/>
        </w:rPr>
        <w:t xml:space="preserve"> گناه به اندازه شناخت انجام دهنده‌اش نسبت به كسي كه وي را مخالفت كرده است بزرگ مي‌شود.</w:t>
      </w:r>
    </w:p>
    <w:p w:rsidR="00BA0FE9" w:rsidRDefault="00BA0FE9" w:rsidP="00F814D1">
      <w:pPr>
        <w:pStyle w:val="Heading2"/>
        <w:bidi/>
        <w:rPr>
          <w:rtl/>
        </w:rPr>
      </w:pPr>
      <w:bookmarkStart w:id="219" w:name="_Toc237013356"/>
      <w:bookmarkStart w:id="220" w:name="_Toc237013509"/>
      <w:bookmarkStart w:id="221" w:name="_Toc281677003"/>
      <w:r>
        <w:rPr>
          <w:rFonts w:hint="cs"/>
          <w:rtl/>
        </w:rPr>
        <w:t>افتخار و شادماني نسبت به ارتكاب گناه</w:t>
      </w:r>
      <w:bookmarkEnd w:id="219"/>
      <w:bookmarkEnd w:id="220"/>
      <w:bookmarkEnd w:id="221"/>
    </w:p>
    <w:p w:rsidR="00BA0FE9" w:rsidRDefault="00BA0FE9" w:rsidP="00F814D1">
      <w:pPr>
        <w:widowControl w:val="0"/>
        <w:bidi/>
        <w:ind w:firstLine="284"/>
        <w:jc w:val="both"/>
        <w:rPr>
          <w:rFonts w:cs="B Lotus"/>
          <w:sz w:val="28"/>
          <w:szCs w:val="28"/>
          <w:rtl/>
        </w:rPr>
      </w:pPr>
      <w:r>
        <w:rPr>
          <w:rFonts w:cs="B Lotus" w:hint="cs"/>
          <w:sz w:val="28"/>
          <w:szCs w:val="28"/>
          <w:rtl/>
        </w:rPr>
        <w:t xml:space="preserve">سوم: نسبت به ارتكاب گناه صغيره شاد و بدان افتخار كند و دست يافتن بدان را نعمتي شمارد، غافل از اين كه آن، سبب شقاوت و بدبختي اوست، زيرا هرگاه گناه صغيره بر دل بنده غلبه كند كبيره گردد و اثر آن در سياه كردن دل بزرگ شود تا آنجا كه بعضي از گناهكاران نسبت به گناه خود افتخار كنند و از اينكه بدان مرتكب شده‌اند شادي نمايند. چنانكه گويد: نديدي چگونه آبرويش را بردم؟ و يا در بحث و گفتگو بگويد: نديدي چگونه او را رسوا كردم و چگونه او را خوار و شرمسار نمودم و چگونه او را گول زدم و يا اينكه بازرگاني بگويد: نديدي چگونه فلاني را فريب دادم و تقلب در عوض سره به وي دادم؟ و چگونه وي را احمق </w:t>
      </w:r>
      <w:r w:rsidR="00A93734">
        <w:rPr>
          <w:rFonts w:cs="B Lotus" w:hint="cs"/>
          <w:sz w:val="28"/>
          <w:szCs w:val="28"/>
          <w:rtl/>
        </w:rPr>
        <w:t>كردم</w:t>
      </w:r>
      <w:r>
        <w:rPr>
          <w:rFonts w:cs="B Lotus" w:hint="cs"/>
          <w:sz w:val="28"/>
          <w:szCs w:val="28"/>
          <w:rtl/>
        </w:rPr>
        <w:t xml:space="preserve">؟ بنابراين با اين ملابسان و بيانات تفاخرآميز، كبيره خواهند شد. و چه گناهان </w:t>
      </w:r>
      <w:r w:rsidR="009F5AF6">
        <w:rPr>
          <w:rFonts w:cs="B Lotus" w:hint="cs"/>
          <w:sz w:val="28"/>
          <w:szCs w:val="28"/>
          <w:rtl/>
        </w:rPr>
        <w:t>مهلكي هستند! و هرگاه مرتكب چنان گناهاني شود و شيطان بر او چيره گردد تا به چنان گناهان خود شاد و افتخار نمايد، بايستي بلافاصله نادم و پشيمان گردد و متألم شود از اينكه شيطان بر او غالب گشته و او از پروردگار خود دور مانده است، زيرا هر گاه بيمار شاد گردد از اينكه شيشه‌اي كه داروي بيماريش در آن است، شكسته است و ناراحتي مصرف آن رهايي يافته، اميد به شفا و بهبود بيماري او نخواهد بود.</w:t>
      </w:r>
    </w:p>
    <w:p w:rsidR="004C338C" w:rsidRDefault="00A93734" w:rsidP="00F814D1">
      <w:pPr>
        <w:pStyle w:val="Heading2"/>
        <w:bidi/>
        <w:rPr>
          <w:rtl/>
        </w:rPr>
      </w:pPr>
      <w:bookmarkStart w:id="222" w:name="_Toc281677004"/>
      <w:bookmarkStart w:id="223" w:name="_Toc237013357"/>
      <w:bookmarkStart w:id="224" w:name="_Toc237013510"/>
      <w:r>
        <w:rPr>
          <w:rFonts w:hint="cs"/>
          <w:rtl/>
        </w:rPr>
        <w:t xml:space="preserve">نادیده  گرفتن </w:t>
      </w:r>
      <w:r w:rsidR="004C338C">
        <w:rPr>
          <w:rFonts w:hint="cs"/>
          <w:rtl/>
        </w:rPr>
        <w:t>حكم و پرده‌پوشي خداوند</w:t>
      </w:r>
      <w:bookmarkEnd w:id="222"/>
      <w:r w:rsidR="004C338C">
        <w:rPr>
          <w:rFonts w:hint="cs"/>
          <w:rtl/>
        </w:rPr>
        <w:t xml:space="preserve"> </w:t>
      </w:r>
      <w:bookmarkEnd w:id="223"/>
      <w:bookmarkEnd w:id="224"/>
    </w:p>
    <w:p w:rsidR="004C338C" w:rsidRDefault="00A9682B" w:rsidP="00F814D1">
      <w:pPr>
        <w:widowControl w:val="0"/>
        <w:bidi/>
        <w:ind w:firstLine="284"/>
        <w:jc w:val="both"/>
        <w:rPr>
          <w:rFonts w:cs="B Lotus"/>
          <w:sz w:val="28"/>
          <w:szCs w:val="28"/>
          <w:rtl/>
        </w:rPr>
      </w:pPr>
      <w:r>
        <w:rPr>
          <w:rFonts w:cs="B Lotus" w:hint="cs"/>
          <w:sz w:val="28"/>
          <w:szCs w:val="28"/>
          <w:rtl/>
        </w:rPr>
        <w:t xml:space="preserve">چهارم: مرتكب گناه صغيره، پرده‌پوشي و حلم و امهال خداوند متعال را </w:t>
      </w:r>
      <w:r w:rsidR="00A93734">
        <w:rPr>
          <w:rFonts w:cs="B Lotus" w:hint="cs"/>
          <w:sz w:val="28"/>
          <w:szCs w:val="28"/>
          <w:rtl/>
        </w:rPr>
        <w:t>نا</w:t>
      </w:r>
      <w:r w:rsidR="00A93734">
        <w:rPr>
          <w:rFonts w:cs="B Lotus" w:hint="cs"/>
          <w:sz w:val="28"/>
          <w:szCs w:val="28"/>
          <w:rtl/>
          <w:lang w:bidi="fa-IR"/>
        </w:rPr>
        <w:t>دیده گرفته</w:t>
      </w:r>
      <w:r w:rsidR="00532180">
        <w:rPr>
          <w:rFonts w:cs="B Lotus" w:hint="cs"/>
          <w:sz w:val="28"/>
          <w:szCs w:val="28"/>
          <w:rtl/>
          <w:lang w:bidi="fa-IR"/>
        </w:rPr>
        <w:t>،</w:t>
      </w:r>
      <w:r>
        <w:rPr>
          <w:rFonts w:cs="B Lotus" w:hint="cs"/>
          <w:sz w:val="28"/>
          <w:szCs w:val="28"/>
          <w:rtl/>
        </w:rPr>
        <w:t xml:space="preserve"> </w:t>
      </w:r>
      <w:r w:rsidR="00A93734">
        <w:rPr>
          <w:rFonts w:cs="B Lotus" w:hint="cs"/>
          <w:sz w:val="28"/>
          <w:szCs w:val="28"/>
          <w:rtl/>
        </w:rPr>
        <w:t xml:space="preserve"> و هر</w:t>
      </w:r>
      <w:r w:rsidR="00A93734">
        <w:rPr>
          <w:rFonts w:cs="B Lotus" w:hint="cs"/>
          <w:sz w:val="28"/>
          <w:szCs w:val="28"/>
          <w:rtl/>
          <w:lang w:bidi="fa-IR"/>
        </w:rPr>
        <w:t xml:space="preserve">گاه </w:t>
      </w:r>
      <w:r>
        <w:rPr>
          <w:rFonts w:cs="B Lotus" w:hint="cs"/>
          <w:sz w:val="28"/>
          <w:szCs w:val="28"/>
          <w:rtl/>
        </w:rPr>
        <w:t>بزهكاري او افزون گردد و چنان پندارد كه تمكين خداوند در ارتكاب معصيتهاي او، عين عنايت خداي متعال است نسبت به او و اين باعث مي‌شود تا از مكر پروردگار ايمن باشد و كمينگاه‌هاي فريفته شدن به خدايش را نداند چنانكه خداوند متعال خود مي‌فرمايد:</w:t>
      </w:r>
    </w:p>
    <w:p w:rsidR="001C63A1" w:rsidRDefault="001C63A1" w:rsidP="00343356">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5" w:char="F074"/>
      </w:r>
      <w:r w:rsidRPr="00ED2230">
        <w:rPr>
          <w:rFonts w:ascii="B Badr" w:hAnsi="B Badr" w:cs="B Badr"/>
          <w:color w:val="000000"/>
        </w:rPr>
        <w:sym w:font="HQPB2" w:char="F062"/>
      </w:r>
      <w:r w:rsidRPr="00ED2230">
        <w:rPr>
          <w:rFonts w:ascii="B Badr" w:hAnsi="B Badr" w:cs="B Badr"/>
          <w:color w:val="000000"/>
        </w:rPr>
        <w:sym w:font="HQPB2" w:char="F071"/>
      </w:r>
      <w:r w:rsidRPr="00ED2230">
        <w:rPr>
          <w:rFonts w:ascii="B Badr" w:hAnsi="B Badr" w:cs="B Badr"/>
          <w:color w:val="000000"/>
        </w:rPr>
        <w:sym w:font="HQPB4" w:char="F0E4"/>
      </w:r>
      <w:r w:rsidRPr="00ED2230">
        <w:rPr>
          <w:rFonts w:ascii="B Badr" w:hAnsi="B Badr" w:cs="B Badr"/>
          <w:color w:val="000000"/>
        </w:rPr>
        <w:sym w:font="HQPB2" w:char="F039"/>
      </w:r>
      <w:r w:rsidRPr="00ED2230">
        <w:rPr>
          <w:rFonts w:ascii="B Badr" w:hAnsi="B Badr" w:cs="B Badr"/>
          <w:color w:val="000000"/>
        </w:rPr>
        <w:sym w:font="HQPB2" w:char="F071"/>
      </w:r>
      <w:r w:rsidRPr="00ED2230">
        <w:rPr>
          <w:rFonts w:ascii="B Badr" w:hAnsi="B Badr" w:cs="B Badr"/>
          <w:color w:val="000000"/>
        </w:rPr>
        <w:sym w:font="HQPB4" w:char="F0E0"/>
      </w:r>
      <w:r w:rsidRPr="00ED2230">
        <w:rPr>
          <w:rFonts w:ascii="B Badr" w:hAnsi="B Badr" w:cs="B Badr"/>
          <w:color w:val="000000"/>
        </w:rPr>
        <w:sym w:font="HQPB2" w:char="F029"/>
      </w:r>
      <w:r w:rsidRPr="00ED2230">
        <w:rPr>
          <w:rFonts w:ascii="B Badr" w:hAnsi="B Badr" w:cs="B Badr"/>
          <w:color w:val="000000"/>
        </w:rPr>
        <w:sym w:font="HQPB5" w:char="F074"/>
      </w:r>
      <w:r w:rsidRPr="00ED2230">
        <w:rPr>
          <w:rFonts w:ascii="B Badr" w:hAnsi="B Badr" w:cs="B Badr"/>
          <w:color w:val="000000"/>
        </w:rPr>
        <w:sym w:font="HQPB2" w:char="F083"/>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4" w:char="F0FE"/>
      </w:r>
      <w:r w:rsidRPr="00ED2230">
        <w:rPr>
          <w:rFonts w:ascii="B Badr" w:hAnsi="B Badr" w:cs="B Badr"/>
          <w:color w:val="000000"/>
        </w:rPr>
        <w:sym w:font="HQPB2" w:char="F092"/>
      </w:r>
      <w:r w:rsidRPr="00ED2230">
        <w:rPr>
          <w:rFonts w:ascii="B Badr" w:hAnsi="B Badr" w:cs="B Badr"/>
          <w:color w:val="000000"/>
        </w:rPr>
        <w:sym w:font="HQPB4" w:char="F0CE"/>
      </w:r>
      <w:r w:rsidRPr="00ED2230">
        <w:rPr>
          <w:rFonts w:ascii="B Badr" w:hAnsi="B Badr" w:cs="B Badr"/>
          <w:color w:val="000000"/>
        </w:rPr>
        <w:sym w:font="HQPB1" w:char="F0FB"/>
      </w:r>
      <w:r w:rsidRPr="00ED2230">
        <w:rPr>
          <w:rFonts w:ascii="B Badr" w:hAnsi="B Badr" w:cs="B Badr"/>
          <w:color w:val="000000"/>
          <w:rtl/>
        </w:rPr>
        <w:t xml:space="preserve"> </w:t>
      </w:r>
      <w:r w:rsidRPr="00ED2230">
        <w:rPr>
          <w:rFonts w:ascii="B Badr" w:hAnsi="B Badr" w:cs="B Badr"/>
          <w:color w:val="000000"/>
        </w:rPr>
        <w:sym w:font="HQPB4" w:char="F0F6"/>
      </w:r>
      <w:r w:rsidRPr="00ED2230">
        <w:rPr>
          <w:rFonts w:ascii="B Badr" w:hAnsi="B Badr" w:cs="B Badr"/>
          <w:color w:val="000000"/>
        </w:rPr>
        <w:sym w:font="HQPB2" w:char="F04E"/>
      </w:r>
      <w:r w:rsidRPr="00ED2230">
        <w:rPr>
          <w:rFonts w:ascii="B Badr" w:hAnsi="B Badr" w:cs="B Badr"/>
          <w:color w:val="000000"/>
        </w:rPr>
        <w:sym w:font="HQPB4" w:char="F0CD"/>
      </w:r>
      <w:r w:rsidRPr="00ED2230">
        <w:rPr>
          <w:rFonts w:ascii="B Badr" w:hAnsi="B Badr" w:cs="B Badr"/>
          <w:color w:val="000000"/>
        </w:rPr>
        <w:sym w:font="HQPB2" w:char="F06B"/>
      </w:r>
      <w:r w:rsidRPr="00ED2230">
        <w:rPr>
          <w:rFonts w:ascii="B Badr" w:hAnsi="B Badr" w:cs="B Badr"/>
          <w:color w:val="000000"/>
        </w:rPr>
        <w:sym w:font="HQPB4" w:char="F0C5"/>
      </w:r>
      <w:r w:rsidRPr="00ED2230">
        <w:rPr>
          <w:rFonts w:ascii="B Badr" w:hAnsi="B Badr" w:cs="B Badr"/>
          <w:color w:val="000000"/>
        </w:rPr>
        <w:sym w:font="HQPB1" w:char="F0A6"/>
      </w:r>
      <w:r w:rsidRPr="00ED2230">
        <w:rPr>
          <w:rFonts w:ascii="B Badr" w:hAnsi="B Badr" w:cs="B Badr"/>
          <w:color w:val="000000"/>
        </w:rPr>
        <w:sym w:font="HQPB4" w:char="F0E0"/>
      </w:r>
      <w:r w:rsidRPr="00ED2230">
        <w:rPr>
          <w:rFonts w:ascii="B Badr" w:hAnsi="B Badr" w:cs="B Badr"/>
          <w:color w:val="000000"/>
        </w:rPr>
        <w:sym w:font="HQPB1" w:char="F0FF"/>
      </w:r>
      <w:r w:rsidRPr="00ED2230">
        <w:rPr>
          <w:rFonts w:ascii="B Badr" w:hAnsi="B Badr" w:cs="B Badr"/>
          <w:color w:val="000000"/>
        </w:rPr>
        <w:sym w:font="HQPB2" w:char="F052"/>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5" w:char="F09F"/>
      </w:r>
      <w:r w:rsidRPr="00ED2230">
        <w:rPr>
          <w:rFonts w:ascii="B Badr" w:hAnsi="B Badr" w:cs="B Badr"/>
          <w:color w:val="000000"/>
        </w:rPr>
        <w:sym w:font="HQPB2" w:char="F077"/>
      </w:r>
      <w:r w:rsidRPr="00ED2230">
        <w:rPr>
          <w:rFonts w:ascii="B Badr" w:hAnsi="B Badr" w:cs="B Badr"/>
          <w:color w:val="000000"/>
        </w:rPr>
        <w:sym w:font="HQPB4" w:char="F0F6"/>
      </w:r>
      <w:r w:rsidRPr="00ED2230">
        <w:rPr>
          <w:rFonts w:ascii="B Badr" w:hAnsi="B Badr" w:cs="B Badr"/>
          <w:color w:val="000000"/>
        </w:rPr>
        <w:sym w:font="HQPB2" w:char="F071"/>
      </w:r>
      <w:r w:rsidRPr="00ED2230">
        <w:rPr>
          <w:rFonts w:ascii="B Badr" w:hAnsi="B Badr" w:cs="B Badr"/>
          <w:color w:val="000000"/>
        </w:rPr>
        <w:sym w:font="HQPB5" w:char="F073"/>
      </w:r>
      <w:r w:rsidRPr="00ED2230">
        <w:rPr>
          <w:rFonts w:ascii="B Badr" w:hAnsi="B Badr" w:cs="B Badr"/>
          <w:color w:val="000000"/>
        </w:rPr>
        <w:sym w:font="HQPB2" w:char="F039"/>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5" w:char="F075"/>
      </w:r>
      <w:r w:rsidRPr="00ED2230">
        <w:rPr>
          <w:rFonts w:ascii="B Badr" w:hAnsi="B Badr" w:cs="B Badr"/>
          <w:color w:val="000000"/>
        </w:rPr>
        <w:sym w:font="HQPB2" w:char="F05A"/>
      </w:r>
      <w:r w:rsidRPr="00ED2230">
        <w:rPr>
          <w:rFonts w:ascii="B Badr" w:hAnsi="B Badr" w:cs="B Badr"/>
          <w:color w:val="000000"/>
        </w:rPr>
        <w:sym w:font="HQPB4" w:char="F0E7"/>
      </w:r>
      <w:r w:rsidRPr="00ED2230">
        <w:rPr>
          <w:rFonts w:ascii="B Badr" w:hAnsi="B Badr" w:cs="B Badr"/>
          <w:color w:val="000000"/>
        </w:rPr>
        <w:sym w:font="HQPB1" w:char="F02F"/>
      </w:r>
      <w:r w:rsidRPr="00ED2230">
        <w:rPr>
          <w:rFonts w:ascii="B Badr" w:hAnsi="B Badr" w:cs="B Badr"/>
          <w:color w:val="000000"/>
        </w:rPr>
        <w:sym w:font="HQPB4" w:char="F0C9"/>
      </w:r>
      <w:r w:rsidRPr="00ED2230">
        <w:rPr>
          <w:rFonts w:ascii="B Badr" w:hAnsi="B Badr" w:cs="B Badr"/>
          <w:color w:val="000000"/>
        </w:rPr>
        <w:sym w:font="HQPB4" w:char="F06A"/>
      </w:r>
      <w:r w:rsidRPr="00ED2230">
        <w:rPr>
          <w:rFonts w:ascii="B Badr" w:hAnsi="B Badr" w:cs="B Badr"/>
          <w:color w:val="000000"/>
        </w:rPr>
        <w:sym w:font="HQPB1" w:char="F08B"/>
      </w:r>
      <w:r w:rsidRPr="00ED2230">
        <w:rPr>
          <w:rFonts w:ascii="B Badr" w:hAnsi="B Badr" w:cs="B Badr"/>
          <w:color w:val="000000"/>
        </w:rPr>
        <w:sym w:font="HQPB5" w:char="F079"/>
      </w:r>
      <w:r w:rsidRPr="00ED2230">
        <w:rPr>
          <w:rFonts w:ascii="B Badr" w:hAnsi="B Badr" w:cs="B Badr"/>
          <w:color w:val="000000"/>
        </w:rPr>
        <w:sym w:font="HQPB1" w:char="F0E8"/>
      </w:r>
      <w:r w:rsidRPr="00ED2230">
        <w:rPr>
          <w:rFonts w:ascii="B Badr" w:hAnsi="B Badr" w:cs="B Badr"/>
          <w:color w:val="000000"/>
        </w:rPr>
        <w:sym w:font="HQPB4" w:char="F0E3"/>
      </w:r>
      <w:r w:rsidRPr="00ED2230">
        <w:rPr>
          <w:rFonts w:ascii="B Badr" w:hAnsi="B Badr" w:cs="B Badr"/>
          <w:color w:val="000000"/>
        </w:rPr>
        <w:sym w:font="HQPB2" w:char="F083"/>
      </w:r>
      <w:r w:rsidRPr="00ED2230">
        <w:rPr>
          <w:rFonts w:ascii="B Badr" w:hAnsi="B Badr" w:cs="B Badr"/>
          <w:color w:val="000000"/>
          <w:rtl/>
        </w:rPr>
        <w:t xml:space="preserve"> </w:t>
      </w:r>
      <w:r w:rsidRPr="00ED2230">
        <w:rPr>
          <w:rFonts w:ascii="B Badr" w:hAnsi="B Badr" w:cs="B Badr"/>
          <w:color w:val="000000"/>
        </w:rPr>
        <w:sym w:font="HQPB5" w:char="F0AA"/>
      </w:r>
      <w:r w:rsidRPr="00ED2230">
        <w:rPr>
          <w:rFonts w:ascii="B Badr" w:hAnsi="B Badr" w:cs="B Badr"/>
          <w:color w:val="000000"/>
        </w:rPr>
        <w:sym w:font="HQPB1" w:char="F021"/>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5" w:char="F079"/>
      </w:r>
      <w:r w:rsidRPr="00ED2230">
        <w:rPr>
          <w:rFonts w:ascii="B Badr" w:hAnsi="B Badr" w:cs="B Badr"/>
          <w:color w:val="000000"/>
        </w:rPr>
        <w:sym w:font="HQPB2" w:char="F04A"/>
      </w:r>
      <w:r w:rsidRPr="00ED2230">
        <w:rPr>
          <w:rFonts w:ascii="B Badr" w:hAnsi="B Badr" w:cs="B Badr"/>
          <w:color w:val="000000"/>
        </w:rPr>
        <w:sym w:font="HQPB4" w:char="F0CE"/>
      </w:r>
      <w:r w:rsidRPr="00ED2230">
        <w:rPr>
          <w:rFonts w:ascii="B Badr" w:hAnsi="B Badr" w:cs="B Badr"/>
          <w:color w:val="000000"/>
        </w:rPr>
        <w:sym w:font="HQPB1" w:char="F02F"/>
      </w:r>
      <w:r w:rsidRPr="00ED2230">
        <w:rPr>
          <w:rFonts w:ascii="B Badr" w:hAnsi="B Badr" w:cs="B Badr"/>
          <w:color w:val="000000"/>
          <w:rtl/>
        </w:rPr>
        <w:t xml:space="preserve"> </w:t>
      </w:r>
      <w:r w:rsidRPr="00ED2230">
        <w:rPr>
          <w:rFonts w:ascii="B Badr" w:hAnsi="B Badr" w:cs="B Badr"/>
          <w:color w:val="000000"/>
        </w:rPr>
        <w:sym w:font="HQPB4" w:char="F0E3"/>
      </w:r>
      <w:r w:rsidRPr="00ED2230">
        <w:rPr>
          <w:rFonts w:ascii="B Badr" w:hAnsi="B Badr" w:cs="B Badr"/>
          <w:color w:val="000000"/>
        </w:rPr>
        <w:sym w:font="HQPB2" w:char="F041"/>
      </w:r>
      <w:r w:rsidRPr="00ED2230">
        <w:rPr>
          <w:rFonts w:ascii="B Badr" w:hAnsi="B Badr" w:cs="B Badr"/>
          <w:color w:val="000000"/>
        </w:rPr>
        <w:sym w:font="HQPB2" w:char="F071"/>
      </w:r>
      <w:r w:rsidRPr="00ED2230">
        <w:rPr>
          <w:rFonts w:ascii="B Badr" w:hAnsi="B Badr" w:cs="B Badr"/>
          <w:color w:val="000000"/>
        </w:rPr>
        <w:sym w:font="HQPB4" w:char="F0E0"/>
      </w:r>
      <w:r w:rsidRPr="00ED2230">
        <w:rPr>
          <w:rFonts w:ascii="B Badr" w:hAnsi="B Badr" w:cs="B Badr"/>
          <w:color w:val="000000"/>
        </w:rPr>
        <w:sym w:font="HQPB2" w:char="F029"/>
      </w:r>
      <w:r w:rsidRPr="00ED2230">
        <w:rPr>
          <w:rFonts w:ascii="B Badr" w:hAnsi="B Badr" w:cs="B Badr"/>
          <w:color w:val="000000"/>
        </w:rPr>
        <w:sym w:font="HQPB5" w:char="F074"/>
      </w:r>
      <w:r w:rsidRPr="00ED2230">
        <w:rPr>
          <w:rFonts w:ascii="B Badr" w:hAnsi="B Badr" w:cs="B Badr"/>
          <w:color w:val="000000"/>
        </w:rPr>
        <w:sym w:font="HQPB2" w:char="F052"/>
      </w:r>
      <w:r w:rsidRPr="00ED2230">
        <w:rPr>
          <w:rFonts w:ascii="B Badr" w:hAnsi="B Badr" w:cs="B Badr"/>
          <w:color w:val="000000"/>
          <w:rtl/>
        </w:rPr>
        <w:t xml:space="preserve"> </w:t>
      </w:r>
      <w:r w:rsidRPr="00ED2230">
        <w:rPr>
          <w:rFonts w:ascii="B Badr" w:hAnsi="B Badr" w:cs="B Badr"/>
          <w:color w:val="000000"/>
        </w:rPr>
        <w:sym w:font="HQPB4" w:char="F034"/>
      </w:r>
      <w:r w:rsidRPr="00ED2230">
        <w:rPr>
          <w:rFonts w:ascii="B Badr" w:hAnsi="B Badr" w:cs="B Badr"/>
          <w:color w:val="000000"/>
          <w:rtl/>
        </w:rPr>
        <w:t xml:space="preserve"> </w:t>
      </w:r>
      <w:r w:rsidRPr="00ED2230">
        <w:rPr>
          <w:rFonts w:ascii="B Badr" w:hAnsi="B Badr" w:cs="B Badr"/>
          <w:color w:val="000000"/>
        </w:rPr>
        <w:sym w:font="HQPB4" w:char="F0F6"/>
      </w:r>
      <w:r w:rsidRPr="00ED2230">
        <w:rPr>
          <w:rFonts w:ascii="B Badr" w:hAnsi="B Badr" w:cs="B Badr"/>
          <w:color w:val="000000"/>
        </w:rPr>
        <w:sym w:font="HQPB2" w:char="F04E"/>
      </w:r>
      <w:r w:rsidRPr="00ED2230">
        <w:rPr>
          <w:rFonts w:ascii="B Badr" w:hAnsi="B Badr" w:cs="B Badr"/>
          <w:color w:val="000000"/>
        </w:rPr>
        <w:sym w:font="HQPB4" w:char="F0DF"/>
      </w:r>
      <w:r w:rsidRPr="00ED2230">
        <w:rPr>
          <w:rFonts w:ascii="B Badr" w:hAnsi="B Badr" w:cs="B Badr"/>
          <w:color w:val="000000"/>
        </w:rPr>
        <w:sym w:font="HQPB2" w:char="F067"/>
      </w:r>
      <w:r w:rsidRPr="00ED2230">
        <w:rPr>
          <w:rFonts w:ascii="B Badr" w:hAnsi="B Badr" w:cs="B Badr"/>
          <w:color w:val="000000"/>
        </w:rPr>
        <w:sym w:font="HQPB4" w:char="F0E7"/>
      </w:r>
      <w:r w:rsidRPr="00ED2230">
        <w:rPr>
          <w:rFonts w:ascii="B Badr" w:hAnsi="B Badr" w:cs="B Badr"/>
          <w:color w:val="000000"/>
        </w:rPr>
        <w:sym w:font="HQPB1" w:char="F036"/>
      </w:r>
      <w:r w:rsidRPr="00ED2230">
        <w:rPr>
          <w:rFonts w:ascii="B Badr" w:hAnsi="B Badr" w:cs="B Badr"/>
          <w:color w:val="000000"/>
        </w:rPr>
        <w:sym w:font="HQPB4" w:char="F0F3"/>
      </w:r>
      <w:r w:rsidRPr="00ED2230">
        <w:rPr>
          <w:rFonts w:ascii="B Badr" w:hAnsi="B Badr" w:cs="B Badr"/>
          <w:color w:val="000000"/>
        </w:rPr>
        <w:sym w:font="HQPB1" w:char="F0A1"/>
      </w:r>
      <w:r w:rsidRPr="00ED2230">
        <w:rPr>
          <w:rFonts w:ascii="B Badr" w:hAnsi="B Badr" w:cs="B Badr"/>
          <w:color w:val="000000"/>
        </w:rPr>
        <w:sym w:font="HQPB5" w:char="F079"/>
      </w:r>
      <w:r w:rsidRPr="00ED2230">
        <w:rPr>
          <w:rFonts w:ascii="B Badr" w:hAnsi="B Badr" w:cs="B Badr"/>
          <w:color w:val="000000"/>
        </w:rPr>
        <w:sym w:font="HQPB1" w:char="F06D"/>
      </w:r>
      <w:r w:rsidRPr="00ED2230">
        <w:rPr>
          <w:rFonts w:ascii="B Badr" w:hAnsi="B Badr" w:cs="B Badr"/>
          <w:color w:val="000000"/>
          <w:rtl/>
        </w:rPr>
        <w:t xml:space="preserve"> </w:t>
      </w:r>
      <w:r w:rsidRPr="00ED2230">
        <w:rPr>
          <w:rFonts w:ascii="B Badr" w:hAnsi="B Badr" w:cs="B Badr"/>
          <w:color w:val="000000"/>
        </w:rPr>
        <w:sym w:font="HQPB4" w:char="F0E6"/>
      </w:r>
      <w:r w:rsidRPr="00ED2230">
        <w:rPr>
          <w:rFonts w:ascii="B Badr" w:hAnsi="B Badr" w:cs="B Badr"/>
          <w:color w:val="000000"/>
        </w:rPr>
        <w:sym w:font="HQPB2" w:char="F04C"/>
      </w:r>
      <w:r w:rsidRPr="00ED2230">
        <w:rPr>
          <w:rFonts w:ascii="B Badr" w:hAnsi="B Badr" w:cs="B Badr"/>
          <w:color w:val="000000"/>
        </w:rPr>
        <w:sym w:font="HQPB4" w:char="F0A9"/>
      </w:r>
      <w:r w:rsidRPr="00ED2230">
        <w:rPr>
          <w:rFonts w:ascii="B Badr" w:hAnsi="B Badr" w:cs="B Badr"/>
          <w:color w:val="000000"/>
        </w:rPr>
        <w:sym w:font="HQPB2" w:char="F0E8"/>
      </w:r>
      <w:r w:rsidRPr="00ED2230">
        <w:rPr>
          <w:rFonts w:ascii="B Badr" w:hAnsi="B Badr" w:cs="B Badr"/>
          <w:color w:val="000000"/>
        </w:rPr>
        <w:sym w:font="HQPB5" w:char="F079"/>
      </w:r>
      <w:r w:rsidRPr="00ED2230">
        <w:rPr>
          <w:rFonts w:ascii="B Badr" w:hAnsi="B Badr" w:cs="B Badr"/>
          <w:color w:val="000000"/>
        </w:rPr>
        <w:sym w:font="HQPB2" w:char="F067"/>
      </w:r>
      <w:r w:rsidRPr="00ED2230">
        <w:rPr>
          <w:rFonts w:ascii="B Badr" w:hAnsi="B Badr" w:cs="B Badr"/>
          <w:color w:val="000000"/>
        </w:rPr>
        <w:sym w:font="HQPB5" w:char="F079"/>
      </w:r>
      <w:r w:rsidRPr="00ED2230">
        <w:rPr>
          <w:rFonts w:ascii="B Badr" w:hAnsi="B Badr" w:cs="B Badr"/>
          <w:color w:val="000000"/>
        </w:rPr>
        <w:sym w:font="HQPB1" w:char="F05F"/>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5" w:char="F070"/>
      </w:r>
      <w:r w:rsidRPr="00ED2230">
        <w:rPr>
          <w:rFonts w:ascii="B Badr" w:hAnsi="B Badr" w:cs="B Badr"/>
          <w:color w:val="000000"/>
        </w:rPr>
        <w:sym w:font="HQPB2" w:char="F06B"/>
      </w:r>
      <w:r w:rsidRPr="00ED2230">
        <w:rPr>
          <w:rFonts w:ascii="B Badr" w:hAnsi="B Badr" w:cs="B Badr"/>
          <w:color w:val="000000"/>
        </w:rPr>
        <w:sym w:font="HQPB5" w:char="F074"/>
      </w:r>
      <w:r w:rsidRPr="00ED2230">
        <w:rPr>
          <w:rFonts w:ascii="B Badr" w:hAnsi="B Badr" w:cs="B Badr"/>
          <w:color w:val="000000"/>
        </w:rPr>
        <w:sym w:font="HQPB2" w:char="F058"/>
      </w:r>
      <w:r w:rsidRPr="00ED2230">
        <w:rPr>
          <w:rFonts w:ascii="B Badr" w:hAnsi="B Badr" w:cs="B Badr"/>
          <w:color w:val="000000"/>
        </w:rPr>
        <w:sym w:font="HQPB4" w:char="F0F6"/>
      </w:r>
      <w:r w:rsidRPr="00ED2230">
        <w:rPr>
          <w:rFonts w:ascii="B Badr" w:hAnsi="B Badr" w:cs="B Badr"/>
          <w:color w:val="000000"/>
        </w:rPr>
        <w:sym w:font="HQPB2" w:char="F071"/>
      </w:r>
      <w:r w:rsidRPr="00ED2230">
        <w:rPr>
          <w:rFonts w:ascii="B Badr" w:hAnsi="B Badr" w:cs="B Badr"/>
          <w:color w:val="000000"/>
        </w:rPr>
        <w:sym w:font="HQPB5" w:char="F06E"/>
      </w:r>
      <w:r w:rsidRPr="00ED2230">
        <w:rPr>
          <w:rFonts w:ascii="B Badr" w:hAnsi="B Badr" w:cs="B Badr"/>
          <w:color w:val="000000"/>
        </w:rPr>
        <w:sym w:font="HQPB2" w:char="F03D"/>
      </w:r>
      <w:r w:rsidRPr="00ED2230">
        <w:rPr>
          <w:rFonts w:ascii="B Badr" w:hAnsi="B Badr" w:cs="B Badr"/>
          <w:color w:val="000000"/>
        </w:rPr>
        <w:sym w:font="HQPB4" w:char="F0F3"/>
      </w:r>
      <w:r w:rsidRPr="00ED2230">
        <w:rPr>
          <w:rFonts w:ascii="B Badr" w:hAnsi="B Badr" w:cs="B Badr"/>
          <w:color w:val="000000"/>
        </w:rPr>
        <w:sym w:font="HQPB1" w:char="F0C1"/>
      </w:r>
      <w:r w:rsidRPr="00ED2230">
        <w:rPr>
          <w:rFonts w:ascii="B Badr" w:hAnsi="B Badr" w:cs="B Badr"/>
          <w:color w:val="000000"/>
        </w:rPr>
        <w:sym w:font="HQPB5" w:char="F074"/>
      </w:r>
      <w:r w:rsidRPr="00ED2230">
        <w:rPr>
          <w:rFonts w:ascii="B Badr" w:hAnsi="B Badr" w:cs="B Badr"/>
          <w:color w:val="000000"/>
        </w:rPr>
        <w:sym w:font="HQPB2" w:char="F083"/>
      </w:r>
      <w:r w:rsidRPr="00ED2230">
        <w:rPr>
          <w:rFonts w:ascii="B Badr" w:hAnsi="B Badr" w:cs="B Badr"/>
          <w:color w:val="000000"/>
          <w:rtl/>
        </w:rPr>
        <w:t xml:space="preserve"> </w:t>
      </w:r>
      <w:r w:rsidRPr="00ED2230">
        <w:rPr>
          <w:rFonts w:ascii="B Badr" w:hAnsi="B Badr" w:cs="B Badr"/>
          <w:color w:val="000000"/>
        </w:rPr>
        <w:sym w:font="HQPB4" w:char="F028"/>
      </w:r>
      <w:r w:rsidRPr="00ED2230">
        <w:rPr>
          <w:rFonts w:ascii="B Badr" w:hAnsi="B Badr" w:cs="B Badr"/>
          <w:color w:val="000000"/>
          <w:rtl/>
        </w:rPr>
        <w:t xml:space="preserve"> </w:t>
      </w:r>
      <w:r w:rsidRPr="00ED2230">
        <w:rPr>
          <w:rFonts w:ascii="B Badr" w:hAnsi="B Badr" w:cs="B Badr"/>
          <w:color w:val="000000"/>
        </w:rPr>
        <w:sym w:font="HQPB5" w:char="F07D"/>
      </w:r>
      <w:r w:rsidRPr="00ED2230">
        <w:rPr>
          <w:rFonts w:ascii="B Badr" w:hAnsi="B Badr" w:cs="B Badr"/>
          <w:color w:val="000000"/>
        </w:rPr>
        <w:sym w:font="HQPB1" w:char="F0A7"/>
      </w:r>
      <w:r w:rsidRPr="00ED2230">
        <w:rPr>
          <w:rFonts w:ascii="B Badr" w:hAnsi="B Badr" w:cs="B Badr"/>
          <w:color w:val="000000"/>
        </w:rPr>
        <w:sym w:font="HQPB4" w:char="F0F8"/>
      </w:r>
      <w:r w:rsidRPr="00ED2230">
        <w:rPr>
          <w:rFonts w:ascii="B Badr" w:hAnsi="B Badr" w:cs="B Badr"/>
          <w:color w:val="000000"/>
        </w:rPr>
        <w:sym w:font="HQPB2" w:char="F0A9"/>
      </w:r>
      <w:r w:rsidRPr="00ED2230">
        <w:rPr>
          <w:rFonts w:ascii="B Badr" w:hAnsi="B Badr" w:cs="B Badr"/>
          <w:color w:val="000000"/>
        </w:rPr>
        <w:sym w:font="HQPB4" w:char="F0CE"/>
      </w:r>
      <w:r w:rsidRPr="00ED2230">
        <w:rPr>
          <w:rFonts w:ascii="B Badr" w:hAnsi="B Badr" w:cs="B Badr"/>
          <w:color w:val="000000"/>
        </w:rPr>
        <w:sym w:font="HQPB1" w:char="F037"/>
      </w:r>
      <w:r w:rsidRPr="00ED2230">
        <w:rPr>
          <w:rFonts w:ascii="B Badr" w:hAnsi="B Badr" w:cs="B Badr"/>
          <w:color w:val="000000"/>
        </w:rPr>
        <w:sym w:font="HQPB5" w:char="F073"/>
      </w:r>
      <w:r w:rsidRPr="00ED2230">
        <w:rPr>
          <w:rFonts w:ascii="B Badr" w:hAnsi="B Badr" w:cs="B Badr"/>
          <w:color w:val="000000"/>
        </w:rPr>
        <w:sym w:font="HQPB1" w:char="F0F9"/>
      </w:r>
      <w:r w:rsidRPr="00ED2230">
        <w:rPr>
          <w:rFonts w:ascii="B Badr" w:hAnsi="B Badr" w:cs="B Badr"/>
          <w:color w:val="000000"/>
          <w:rtl/>
        </w:rPr>
        <w:t xml:space="preserve"> </w:t>
      </w:r>
      <w:r w:rsidRPr="00ED2230">
        <w:rPr>
          <w:rFonts w:ascii="B Badr" w:hAnsi="B Badr" w:cs="B Badr"/>
          <w:color w:val="000000"/>
        </w:rPr>
        <w:sym w:font="HQPB4" w:char="F0E7"/>
      </w:r>
      <w:r w:rsidRPr="00ED2230">
        <w:rPr>
          <w:rFonts w:ascii="B Badr" w:hAnsi="B Badr" w:cs="B Badr"/>
          <w:color w:val="000000"/>
        </w:rPr>
        <w:sym w:font="HQPB1" w:char="F08E"/>
      </w:r>
      <w:r w:rsidRPr="00ED2230">
        <w:rPr>
          <w:rFonts w:ascii="B Badr" w:hAnsi="B Badr" w:cs="B Badr"/>
          <w:color w:val="000000"/>
        </w:rPr>
        <w:sym w:font="HQPB2" w:char="F08D"/>
      </w:r>
      <w:r w:rsidRPr="00ED2230">
        <w:rPr>
          <w:rFonts w:ascii="B Badr" w:hAnsi="B Badr" w:cs="B Badr"/>
          <w:color w:val="000000"/>
        </w:rPr>
        <w:sym w:font="HQPB4" w:char="F0C5"/>
      </w:r>
      <w:r w:rsidRPr="00ED2230">
        <w:rPr>
          <w:rFonts w:ascii="B Badr" w:hAnsi="B Badr" w:cs="B Badr"/>
          <w:color w:val="000000"/>
        </w:rPr>
        <w:sym w:font="HQPB1" w:char="F0C1"/>
      </w:r>
      <w:r w:rsidRPr="00ED2230">
        <w:rPr>
          <w:rFonts w:ascii="B Badr" w:hAnsi="B Badr" w:cs="B Badr"/>
          <w:color w:val="000000"/>
        </w:rPr>
        <w:sym w:font="HQPB5" w:char="F079"/>
      </w:r>
      <w:r w:rsidRPr="00ED2230">
        <w:rPr>
          <w:rFonts w:ascii="B Badr" w:hAnsi="B Badr" w:cs="B Badr"/>
          <w:color w:val="000000"/>
        </w:rPr>
        <w:sym w:font="HQPB2" w:char="F04A"/>
      </w:r>
      <w:r w:rsidRPr="00ED2230">
        <w:rPr>
          <w:rFonts w:ascii="B Badr" w:hAnsi="B Badr" w:cs="B Badr"/>
          <w:color w:val="000000"/>
        </w:rPr>
        <w:sym w:font="HQPB4" w:char="F0F8"/>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343356">
        <w:rPr>
          <w:rFonts w:cs="B Lotus" w:hint="cs"/>
          <w:sz w:val="28"/>
          <w:szCs w:val="28"/>
          <w:rtl/>
          <w:lang w:bidi="fa-IR"/>
        </w:rPr>
        <w:t>[</w:t>
      </w:r>
      <w:r w:rsidRPr="00343356">
        <w:rPr>
          <w:rFonts w:ascii="Traditional Arabic" w:hAnsi="Traditional Arabic" w:cs="2  Badr"/>
          <w:sz w:val="28"/>
          <w:szCs w:val="28"/>
          <w:rtl/>
          <w:lang w:bidi="fa-IR"/>
        </w:rPr>
        <w:t>المجادل</w:t>
      </w:r>
      <w:r w:rsidR="00343356">
        <w:rPr>
          <w:rFonts w:ascii="Traditional Arabic" w:hAnsi="Traditional Arabic" w:cs="2  Badr" w:hint="cs"/>
          <w:sz w:val="28"/>
          <w:szCs w:val="28"/>
          <w:rtl/>
          <w:lang w:bidi="fa-IR"/>
        </w:rPr>
        <w:t>ة</w:t>
      </w:r>
      <w:r>
        <w:rPr>
          <w:rFonts w:cs="B Lotus" w:hint="cs"/>
          <w:sz w:val="28"/>
          <w:szCs w:val="28"/>
          <w:rtl/>
          <w:lang w:bidi="fa-IR"/>
        </w:rPr>
        <w:t xml:space="preserve"> / 8</w:t>
      </w:r>
      <w:r w:rsidR="00343356">
        <w:rPr>
          <w:rFonts w:cs="B Lotus" w:hint="cs"/>
          <w:sz w:val="28"/>
          <w:szCs w:val="28"/>
          <w:rtl/>
          <w:lang w:bidi="fa-IR"/>
        </w:rPr>
        <w:t>]</w:t>
      </w:r>
    </w:p>
    <w:p w:rsidR="001C63A1" w:rsidRPr="00D938A1" w:rsidRDefault="001C63A1" w:rsidP="001C63A1">
      <w:pPr>
        <w:tabs>
          <w:tab w:val="right" w:pos="7031"/>
        </w:tabs>
        <w:bidi/>
        <w:ind w:left="1134"/>
        <w:jc w:val="both"/>
        <w:rPr>
          <w:rFonts w:cs="B Lotus"/>
          <w:sz w:val="26"/>
          <w:szCs w:val="26"/>
          <w:rtl/>
          <w:lang w:bidi="fa-IR"/>
        </w:rPr>
      </w:pPr>
      <w:r>
        <w:rPr>
          <w:rFonts w:cs="B Lotus" w:hint="cs"/>
          <w:sz w:val="26"/>
          <w:szCs w:val="26"/>
          <w:rtl/>
          <w:lang w:bidi="fa-IR"/>
        </w:rPr>
        <w:t>«و با خود مي‌گويند: «چرا به آنچه مي‌گوييم خدا ما را عذاب نمي‌كند؟» جهنم براي آنان كافي است در آن درمي‌آيند و چه بدسرانجامي است</w:t>
      </w:r>
      <w:r w:rsidRPr="00D938A1">
        <w:rPr>
          <w:rFonts w:cs="B Lotus" w:hint="cs"/>
          <w:sz w:val="26"/>
          <w:szCs w:val="26"/>
          <w:rtl/>
          <w:lang w:bidi="fa-IR"/>
        </w:rPr>
        <w:t>».</w:t>
      </w:r>
    </w:p>
    <w:p w:rsidR="001C63A1" w:rsidRDefault="001C63A1" w:rsidP="001C63A1">
      <w:pPr>
        <w:pStyle w:val="Heading2"/>
        <w:bidi/>
        <w:rPr>
          <w:rtl/>
        </w:rPr>
      </w:pPr>
      <w:bookmarkStart w:id="225" w:name="_Toc237013358"/>
      <w:bookmarkStart w:id="226" w:name="_Toc237013511"/>
      <w:bookmarkStart w:id="227" w:name="_Toc281677005"/>
      <w:r>
        <w:rPr>
          <w:rFonts w:hint="cs"/>
          <w:rtl/>
        </w:rPr>
        <w:t>اظهار و بازگو كردن گناه</w:t>
      </w:r>
      <w:bookmarkEnd w:id="225"/>
      <w:bookmarkEnd w:id="226"/>
      <w:bookmarkEnd w:id="227"/>
    </w:p>
    <w:p w:rsidR="001C63A1" w:rsidRDefault="00E3071E" w:rsidP="001C63A1">
      <w:pPr>
        <w:bidi/>
        <w:ind w:firstLine="284"/>
        <w:jc w:val="both"/>
        <w:rPr>
          <w:rFonts w:cs="B Lotus"/>
          <w:sz w:val="28"/>
          <w:szCs w:val="28"/>
          <w:rtl/>
        </w:rPr>
      </w:pPr>
      <w:r>
        <w:rPr>
          <w:rFonts w:cs="B Lotus" w:hint="cs"/>
          <w:sz w:val="28"/>
          <w:szCs w:val="28"/>
          <w:rtl/>
        </w:rPr>
        <w:t xml:space="preserve">پنجم: شخص مرتكب گناه گردد، سپس آن را اظهار كند و آنچه را انجام داده بازگو كند و يا در انظار ديگران مرتكب گناه شود كه آن خيانتي است بر ستاري خداوند متعال كه وي را بدان پوشيده است و تحريك و بدآموزي كساني كه گناه او را بشنوند و يا آن را ببينند كه اين دو جنايت هم به گناه افزوده مي‌شوند و گناه صغيره را به كبيره و كبيره به اكبر تبديل مي‌نمايند. </w:t>
      </w:r>
      <w:r w:rsidR="00D7591E">
        <w:rPr>
          <w:rFonts w:cs="B Lotus" w:hint="cs"/>
          <w:sz w:val="28"/>
          <w:szCs w:val="28"/>
          <w:rtl/>
        </w:rPr>
        <w:t>و اگر تشويق ديگري در آن و وادار كردن او بر آن و مهيا گردانيدن اسباب براي گناه او اضافه گردد گناه چهارم خواهد شد و كار او به غايت زشتي مي‌انجامد. در خبر است:</w:t>
      </w:r>
    </w:p>
    <w:p w:rsidR="00D7591E" w:rsidRPr="00D7591E" w:rsidRDefault="00F814D1" w:rsidP="00F814D1">
      <w:pPr>
        <w:bidi/>
        <w:ind w:firstLine="284"/>
        <w:jc w:val="both"/>
        <w:rPr>
          <w:rFonts w:cs="2  Badr"/>
          <w:b/>
          <w:bCs/>
          <w:sz w:val="32"/>
          <w:szCs w:val="32"/>
          <w:rtl/>
          <w:lang w:bidi="fa-IR"/>
        </w:rPr>
      </w:pPr>
      <w:r>
        <w:rPr>
          <w:rFonts w:ascii="Traditional Arabic" w:hAnsi="Traditional Arabic" w:cs="Traditional Arabic"/>
          <w:b/>
          <w:bCs/>
          <w:sz w:val="28"/>
          <w:szCs w:val="28"/>
          <w:rtl/>
          <w:lang w:bidi="fa-IR"/>
        </w:rPr>
        <w:t>(كل الناس معا</w:t>
      </w:r>
      <w:r>
        <w:rPr>
          <w:rFonts w:ascii="Traditional Arabic" w:hAnsi="Traditional Arabic" w:cs="Traditional Arabic" w:hint="cs"/>
          <w:b/>
          <w:bCs/>
          <w:sz w:val="28"/>
          <w:szCs w:val="28"/>
          <w:rtl/>
        </w:rPr>
        <w:t>فى</w:t>
      </w:r>
      <w:r w:rsidR="00D7591E" w:rsidRPr="00343356">
        <w:rPr>
          <w:rFonts w:ascii="Traditional Arabic" w:hAnsi="Traditional Arabic" w:cs="Traditional Arabic"/>
          <w:b/>
          <w:bCs/>
          <w:sz w:val="28"/>
          <w:szCs w:val="28"/>
          <w:rtl/>
          <w:lang w:bidi="fa-IR"/>
        </w:rPr>
        <w:t xml:space="preserve"> </w:t>
      </w:r>
      <w:r>
        <w:rPr>
          <w:rFonts w:ascii="Traditional Arabic" w:hAnsi="Traditional Arabic" w:cs="Traditional Arabic" w:hint="cs"/>
          <w:b/>
          <w:bCs/>
          <w:sz w:val="28"/>
          <w:szCs w:val="28"/>
          <w:rtl/>
          <w:lang w:bidi="fa-IR"/>
        </w:rPr>
        <w:t>إ</w:t>
      </w:r>
      <w:r w:rsidR="00D7591E" w:rsidRPr="00343356">
        <w:rPr>
          <w:rFonts w:ascii="Traditional Arabic" w:hAnsi="Traditional Arabic" w:cs="Traditional Arabic"/>
          <w:b/>
          <w:bCs/>
          <w:sz w:val="28"/>
          <w:szCs w:val="28"/>
          <w:rtl/>
          <w:lang w:bidi="fa-IR"/>
        </w:rPr>
        <w:t xml:space="preserve">لا المجاهرين يبيت </w:t>
      </w:r>
      <w:r>
        <w:rPr>
          <w:rFonts w:ascii="Traditional Arabic" w:hAnsi="Traditional Arabic" w:cs="Traditional Arabic" w:hint="cs"/>
          <w:b/>
          <w:bCs/>
          <w:sz w:val="28"/>
          <w:szCs w:val="28"/>
          <w:rtl/>
          <w:lang w:bidi="fa-IR"/>
        </w:rPr>
        <w:t>أ</w:t>
      </w:r>
      <w:r w:rsidR="00D7591E" w:rsidRPr="00343356">
        <w:rPr>
          <w:rFonts w:ascii="Traditional Arabic" w:hAnsi="Traditional Arabic" w:cs="Traditional Arabic"/>
          <w:b/>
          <w:bCs/>
          <w:sz w:val="28"/>
          <w:szCs w:val="28"/>
          <w:rtl/>
          <w:lang w:bidi="fa-IR"/>
        </w:rPr>
        <w:t xml:space="preserve">حدهم </w:t>
      </w:r>
      <w:r>
        <w:rPr>
          <w:rFonts w:ascii="Traditional Arabic" w:hAnsi="Traditional Arabic" w:cs="Traditional Arabic" w:hint="cs"/>
          <w:b/>
          <w:bCs/>
          <w:sz w:val="28"/>
          <w:szCs w:val="28"/>
          <w:rtl/>
          <w:lang w:bidi="fa-IR"/>
        </w:rPr>
        <w:t>على</w:t>
      </w:r>
      <w:r w:rsidR="00D7591E" w:rsidRPr="00343356">
        <w:rPr>
          <w:rFonts w:ascii="Traditional Arabic" w:hAnsi="Traditional Arabic" w:cs="Traditional Arabic"/>
          <w:b/>
          <w:bCs/>
          <w:sz w:val="28"/>
          <w:szCs w:val="28"/>
          <w:rtl/>
          <w:lang w:bidi="fa-IR"/>
        </w:rPr>
        <w:t xml:space="preserve"> ذنب قد ستره الله فيصبح فيكشف ستر</w:t>
      </w:r>
      <w:r>
        <w:rPr>
          <w:rFonts w:ascii="Traditional Arabic" w:hAnsi="Traditional Arabic" w:cs="Traditional Arabic" w:hint="cs"/>
          <w:b/>
          <w:bCs/>
          <w:sz w:val="28"/>
          <w:szCs w:val="28"/>
          <w:rtl/>
          <w:lang w:bidi="fa-IR"/>
        </w:rPr>
        <w:t xml:space="preserve"> </w:t>
      </w:r>
      <w:r>
        <w:rPr>
          <w:rFonts w:ascii="Traditional Arabic" w:hAnsi="Traditional Arabic" w:cs="Traditional Arabic"/>
          <w:b/>
          <w:bCs/>
          <w:sz w:val="28"/>
          <w:szCs w:val="28"/>
          <w:rtl/>
          <w:lang w:bidi="fa-IR"/>
        </w:rPr>
        <w:t>الله و</w:t>
      </w:r>
      <w:r w:rsidR="00D7591E" w:rsidRPr="00343356">
        <w:rPr>
          <w:rFonts w:ascii="Traditional Arabic" w:hAnsi="Traditional Arabic" w:cs="Traditional Arabic"/>
          <w:b/>
          <w:bCs/>
          <w:sz w:val="28"/>
          <w:szCs w:val="28"/>
          <w:rtl/>
          <w:lang w:bidi="fa-IR"/>
        </w:rPr>
        <w:t>يتحدت بذنبه)</w:t>
      </w:r>
      <w:r w:rsidR="00D7591E" w:rsidRPr="00FC2BC2">
        <w:rPr>
          <w:rFonts w:cs="B Lotus"/>
          <w:sz w:val="28"/>
          <w:szCs w:val="28"/>
          <w:vertAlign w:val="superscript"/>
          <w:rtl/>
        </w:rPr>
        <w:footnoteReference w:id="131"/>
      </w:r>
      <w:r>
        <w:rPr>
          <w:rFonts w:cs="2  Badr" w:hint="cs"/>
          <w:b/>
          <w:bCs/>
          <w:sz w:val="32"/>
          <w:szCs w:val="32"/>
          <w:rtl/>
          <w:lang w:bidi="fa-IR"/>
        </w:rPr>
        <w:t>.</w:t>
      </w:r>
    </w:p>
    <w:p w:rsidR="00073423" w:rsidRDefault="00D7591E" w:rsidP="00073423">
      <w:pPr>
        <w:bidi/>
        <w:ind w:firstLine="284"/>
        <w:jc w:val="both"/>
        <w:rPr>
          <w:rFonts w:cs="B Lotus"/>
          <w:sz w:val="28"/>
          <w:szCs w:val="28"/>
          <w:rtl/>
        </w:rPr>
      </w:pPr>
      <w:r>
        <w:rPr>
          <w:rFonts w:cs="B Lotus" w:hint="cs"/>
          <w:sz w:val="28"/>
          <w:szCs w:val="28"/>
          <w:rtl/>
        </w:rPr>
        <w:t>«همه‌ي مردم بخشوده و مورد عفو قرار مي‌گيرند به جز كساني كه به طور آشكار گناه كنند. مانند اين كه يكي از آنان بر گناهي كه خداوند متعال شبانه آن را بر وي پوشانده، بامداد وقتي برخيزد پرده خداي را بردارد و گناهان خود را بازگو نمايد.»</w:t>
      </w:r>
    </w:p>
    <w:p w:rsidR="00D7591E" w:rsidRDefault="00D7591E" w:rsidP="00D7591E">
      <w:pPr>
        <w:bidi/>
        <w:ind w:firstLine="284"/>
        <w:jc w:val="both"/>
        <w:rPr>
          <w:rFonts w:cs="B Lotus"/>
          <w:sz w:val="28"/>
          <w:szCs w:val="28"/>
          <w:rtl/>
        </w:rPr>
      </w:pPr>
      <w:r>
        <w:rPr>
          <w:rFonts w:cs="B Lotus" w:hint="cs"/>
          <w:sz w:val="28"/>
          <w:szCs w:val="28"/>
          <w:rtl/>
        </w:rPr>
        <w:t>زيرا كه از جمله صفات و نعمتهاي خداوند اين است كه خوبي را ظاهر مي‌كند و زشتي را مي‌پوشاند، بنابراين ظاهر كردن آنچه بايستي مستور باشد كفران نعمت است.</w:t>
      </w:r>
    </w:p>
    <w:p w:rsidR="00D7591E" w:rsidRDefault="00D7591E" w:rsidP="00D7591E">
      <w:pPr>
        <w:bidi/>
        <w:ind w:firstLine="284"/>
        <w:jc w:val="both"/>
        <w:rPr>
          <w:rFonts w:cs="B Lotus"/>
          <w:sz w:val="28"/>
          <w:szCs w:val="28"/>
          <w:rtl/>
        </w:rPr>
      </w:pPr>
      <w:r>
        <w:rPr>
          <w:rFonts w:cs="B Lotus" w:hint="cs"/>
          <w:sz w:val="28"/>
          <w:szCs w:val="28"/>
          <w:rtl/>
        </w:rPr>
        <w:t>بعضي گفته‌اند: گناه مكن، و اگر الزاماً مرتكب گناه شدي ديگري را در آن تشويق</w:t>
      </w:r>
      <w:r w:rsidR="007266C9">
        <w:rPr>
          <w:rFonts w:cs="B Lotus" w:hint="cs"/>
          <w:sz w:val="28"/>
          <w:szCs w:val="28"/>
          <w:rtl/>
        </w:rPr>
        <w:t xml:space="preserve"> </w:t>
      </w:r>
      <w:r>
        <w:rPr>
          <w:rFonts w:cs="B Lotus" w:hint="cs"/>
          <w:sz w:val="28"/>
          <w:szCs w:val="28"/>
          <w:rtl/>
        </w:rPr>
        <w:t>و ترغيب مكن كه در اين صورت مرتكب دو گناه شده‌اي. خداوند در همين رابطه مي‌فرمايد:</w:t>
      </w:r>
    </w:p>
    <w:p w:rsidR="0090700F" w:rsidRPr="00343356" w:rsidRDefault="0090700F" w:rsidP="00343356">
      <w:pPr>
        <w:tabs>
          <w:tab w:val="right" w:pos="7485"/>
        </w:tabs>
        <w:bidi/>
        <w:ind w:left="1134"/>
        <w:jc w:val="both"/>
        <w:rPr>
          <w:rFonts w:cs="B Lotus"/>
          <w:rtl/>
          <w:lang w:bidi="fa-IR"/>
        </w:rPr>
      </w:pPr>
      <w:r w:rsidRPr="00343356">
        <w:rPr>
          <w:rFonts w:cs="B Lotus" w:hint="cs"/>
          <w:lang w:bidi="fa-IR"/>
        </w:rPr>
        <w:sym w:font="AGA Arabesque" w:char="F029"/>
      </w:r>
      <w:r w:rsidRPr="00343356">
        <w:rPr>
          <w:rFonts w:cs="B Lotus" w:hint="cs"/>
          <w:rtl/>
          <w:lang w:bidi="fa-IR"/>
        </w:rPr>
        <w:t xml:space="preserve"> </w:t>
      </w:r>
      <w:r w:rsidRPr="00343356">
        <w:rPr>
          <w:rFonts w:ascii="B Badr" w:hAnsi="B Badr" w:cs="B Badr"/>
          <w:color w:val="000000"/>
        </w:rPr>
        <w:sym w:font="HQPB5" w:char="F074"/>
      </w:r>
      <w:r w:rsidRPr="00343356">
        <w:rPr>
          <w:rFonts w:ascii="B Badr" w:hAnsi="B Badr" w:cs="B Badr"/>
          <w:color w:val="000000"/>
        </w:rPr>
        <w:sym w:font="HQPB2" w:char="F062"/>
      </w:r>
      <w:r w:rsidRPr="00343356">
        <w:rPr>
          <w:rFonts w:ascii="B Badr" w:hAnsi="B Badr" w:cs="B Badr"/>
          <w:color w:val="000000"/>
        </w:rPr>
        <w:sym w:font="HQPB2" w:char="F071"/>
      </w:r>
      <w:r w:rsidRPr="00343356">
        <w:rPr>
          <w:rFonts w:ascii="B Badr" w:hAnsi="B Badr" w:cs="B Badr"/>
          <w:color w:val="000000"/>
        </w:rPr>
        <w:sym w:font="HQPB4" w:char="F0E0"/>
      </w:r>
      <w:r w:rsidRPr="00343356">
        <w:rPr>
          <w:rFonts w:ascii="B Badr" w:hAnsi="B Badr" w:cs="B Badr"/>
          <w:color w:val="000000"/>
        </w:rPr>
        <w:sym w:font="HQPB2" w:char="F029"/>
      </w:r>
      <w:r w:rsidRPr="00343356">
        <w:rPr>
          <w:rFonts w:ascii="B Badr" w:hAnsi="B Badr" w:cs="B Badr"/>
          <w:color w:val="000000"/>
        </w:rPr>
        <w:sym w:font="HQPB4" w:char="F0CF"/>
      </w:r>
      <w:r w:rsidRPr="00343356">
        <w:rPr>
          <w:rFonts w:ascii="B Badr" w:hAnsi="B Badr" w:cs="B Badr"/>
          <w:color w:val="000000"/>
        </w:rPr>
        <w:sym w:font="HQPB1" w:char="F0FF"/>
      </w:r>
      <w:r w:rsidRPr="00343356">
        <w:rPr>
          <w:rFonts w:ascii="B Badr" w:hAnsi="B Badr" w:cs="B Badr"/>
          <w:color w:val="000000"/>
        </w:rPr>
        <w:sym w:font="HQPB2" w:char="F0BB"/>
      </w:r>
      <w:r w:rsidRPr="00343356">
        <w:rPr>
          <w:rFonts w:ascii="B Badr" w:hAnsi="B Badr" w:cs="B Badr"/>
          <w:color w:val="000000"/>
        </w:rPr>
        <w:sym w:font="HQPB5" w:char="F075"/>
      </w:r>
      <w:r w:rsidRPr="00343356">
        <w:rPr>
          <w:rFonts w:ascii="B Badr" w:hAnsi="B Badr" w:cs="B Badr"/>
          <w:color w:val="000000"/>
        </w:rPr>
        <w:sym w:font="HQPB2" w:char="F05A"/>
      </w:r>
      <w:r w:rsidRPr="00343356">
        <w:rPr>
          <w:rFonts w:ascii="B Badr" w:hAnsi="B Badr" w:cs="B Badr"/>
          <w:color w:val="000000"/>
        </w:rPr>
        <w:sym w:font="HQPB4" w:char="F0DF"/>
      </w:r>
      <w:r w:rsidRPr="00343356">
        <w:rPr>
          <w:rFonts w:ascii="B Badr" w:hAnsi="B Badr" w:cs="B Badr"/>
          <w:color w:val="000000"/>
        </w:rPr>
        <w:sym w:font="HQPB2" w:char="F04A"/>
      </w:r>
      <w:r w:rsidRPr="00343356">
        <w:rPr>
          <w:rFonts w:ascii="B Badr" w:hAnsi="B Badr" w:cs="B Badr"/>
          <w:color w:val="000000"/>
        </w:rPr>
        <w:sym w:font="HQPB4" w:char="F0F8"/>
      </w:r>
      <w:r w:rsidRPr="00343356">
        <w:rPr>
          <w:rFonts w:ascii="B Badr" w:hAnsi="B Badr" w:cs="B Badr"/>
          <w:color w:val="000000"/>
        </w:rPr>
        <w:sym w:font="HQPB2" w:char="F039"/>
      </w:r>
      <w:r w:rsidRPr="00343356">
        <w:rPr>
          <w:rFonts w:ascii="B Badr" w:hAnsi="B Badr" w:cs="B Badr"/>
          <w:color w:val="000000"/>
        </w:rPr>
        <w:sym w:font="HQPB5" w:char="F024"/>
      </w:r>
      <w:r w:rsidRPr="00343356">
        <w:rPr>
          <w:rFonts w:ascii="B Badr" w:hAnsi="B Badr" w:cs="B Badr"/>
          <w:color w:val="000000"/>
        </w:rPr>
        <w:sym w:font="HQPB1" w:char="F023"/>
      </w:r>
      <w:r w:rsidRPr="00343356">
        <w:rPr>
          <w:rFonts w:ascii="B Badr" w:hAnsi="B Badr" w:cs="B Badr"/>
          <w:color w:val="000000"/>
          <w:rtl/>
        </w:rPr>
        <w:t xml:space="preserve"> </w:t>
      </w:r>
      <w:r w:rsidRPr="00343356">
        <w:rPr>
          <w:rFonts w:ascii="B Badr" w:hAnsi="B Badr" w:cs="B Badr"/>
          <w:color w:val="000000"/>
        </w:rPr>
        <w:sym w:font="HQPB4" w:char="F0E0"/>
      </w:r>
      <w:r w:rsidRPr="00343356">
        <w:rPr>
          <w:rFonts w:ascii="B Badr" w:hAnsi="B Badr" w:cs="B Badr"/>
          <w:color w:val="000000"/>
        </w:rPr>
        <w:sym w:font="HQPB1" w:char="F04D"/>
      </w:r>
      <w:r w:rsidRPr="00343356">
        <w:rPr>
          <w:rFonts w:ascii="B Badr" w:hAnsi="B Badr" w:cs="B Badr"/>
          <w:color w:val="000000"/>
        </w:rPr>
        <w:sym w:font="HQPB2" w:char="F0BB"/>
      </w:r>
      <w:r w:rsidRPr="00343356">
        <w:rPr>
          <w:rFonts w:ascii="B Badr" w:hAnsi="B Badr" w:cs="B Badr"/>
          <w:color w:val="000000"/>
        </w:rPr>
        <w:sym w:font="HQPB5" w:char="F073"/>
      </w:r>
      <w:r w:rsidRPr="00343356">
        <w:rPr>
          <w:rFonts w:ascii="B Badr" w:hAnsi="B Badr" w:cs="B Badr"/>
          <w:color w:val="000000"/>
        </w:rPr>
        <w:sym w:font="HQPB2" w:char="F029"/>
      </w:r>
      <w:r w:rsidRPr="00343356">
        <w:rPr>
          <w:rFonts w:ascii="B Badr" w:hAnsi="B Badr" w:cs="B Badr"/>
          <w:color w:val="000000"/>
        </w:rPr>
        <w:sym w:font="HQPB4" w:char="F0CF"/>
      </w:r>
      <w:r w:rsidRPr="00343356">
        <w:rPr>
          <w:rFonts w:ascii="B Badr" w:hAnsi="B Badr" w:cs="B Badr"/>
          <w:color w:val="000000"/>
        </w:rPr>
        <w:sym w:font="HQPB1" w:char="F0FF"/>
      </w:r>
      <w:r w:rsidRPr="00343356">
        <w:rPr>
          <w:rFonts w:ascii="B Badr" w:hAnsi="B Badr" w:cs="B Badr"/>
          <w:color w:val="000000"/>
        </w:rPr>
        <w:sym w:font="HQPB2" w:char="F0BB"/>
      </w:r>
      <w:r w:rsidRPr="00343356">
        <w:rPr>
          <w:rFonts w:ascii="B Badr" w:hAnsi="B Badr" w:cs="B Badr"/>
          <w:color w:val="000000"/>
        </w:rPr>
        <w:sym w:font="HQPB5" w:char="F06F"/>
      </w:r>
      <w:r w:rsidRPr="00343356">
        <w:rPr>
          <w:rFonts w:ascii="B Badr" w:hAnsi="B Badr" w:cs="B Badr"/>
          <w:color w:val="000000"/>
        </w:rPr>
        <w:sym w:font="HQPB2" w:char="F059"/>
      </w:r>
      <w:r w:rsidRPr="00343356">
        <w:rPr>
          <w:rFonts w:ascii="B Badr" w:hAnsi="B Badr" w:cs="B Badr"/>
          <w:color w:val="000000"/>
        </w:rPr>
        <w:sym w:font="HQPB4" w:char="F0DF"/>
      </w:r>
      <w:r w:rsidRPr="00343356">
        <w:rPr>
          <w:rFonts w:ascii="B Badr" w:hAnsi="B Badr" w:cs="B Badr"/>
          <w:color w:val="000000"/>
        </w:rPr>
        <w:sym w:font="HQPB2" w:char="F04A"/>
      </w:r>
      <w:r w:rsidRPr="00343356">
        <w:rPr>
          <w:rFonts w:ascii="B Badr" w:hAnsi="B Badr" w:cs="B Badr"/>
          <w:color w:val="000000"/>
        </w:rPr>
        <w:sym w:font="HQPB4" w:char="F0F8"/>
      </w:r>
      <w:r w:rsidRPr="00343356">
        <w:rPr>
          <w:rFonts w:ascii="B Badr" w:hAnsi="B Badr" w:cs="B Badr"/>
          <w:color w:val="000000"/>
        </w:rPr>
        <w:sym w:font="HQPB2" w:char="F039"/>
      </w:r>
      <w:r w:rsidRPr="00343356">
        <w:rPr>
          <w:rFonts w:ascii="B Badr" w:hAnsi="B Badr" w:cs="B Badr"/>
          <w:color w:val="000000"/>
        </w:rPr>
        <w:sym w:font="HQPB5" w:char="F024"/>
      </w:r>
      <w:r w:rsidRPr="00343356">
        <w:rPr>
          <w:rFonts w:ascii="B Badr" w:hAnsi="B Badr" w:cs="B Badr"/>
          <w:color w:val="000000"/>
        </w:rPr>
        <w:sym w:font="HQPB1" w:char="F023"/>
      </w:r>
      <w:r w:rsidRPr="00343356">
        <w:rPr>
          <w:rFonts w:ascii="B Badr" w:hAnsi="B Badr" w:cs="B Badr"/>
          <w:color w:val="000000"/>
        </w:rPr>
        <w:sym w:font="HQPB5" w:char="F075"/>
      </w:r>
      <w:r w:rsidRPr="00343356">
        <w:rPr>
          <w:rFonts w:ascii="B Badr" w:hAnsi="B Badr" w:cs="B Badr"/>
          <w:color w:val="000000"/>
        </w:rPr>
        <w:sym w:font="HQPB2" w:char="F072"/>
      </w:r>
      <w:r w:rsidRPr="00343356">
        <w:rPr>
          <w:rFonts w:ascii="B Badr" w:hAnsi="B Badr" w:cs="B Badr"/>
          <w:color w:val="000000"/>
          <w:rtl/>
        </w:rPr>
        <w:t xml:space="preserve"> </w:t>
      </w:r>
      <w:r w:rsidRPr="00343356">
        <w:rPr>
          <w:rFonts w:ascii="B Badr" w:hAnsi="B Badr" w:cs="B Badr"/>
          <w:color w:val="000000"/>
        </w:rPr>
        <w:sym w:font="HQPB2" w:char="F04F"/>
      </w:r>
      <w:r w:rsidRPr="00343356">
        <w:rPr>
          <w:rFonts w:ascii="B Badr" w:hAnsi="B Badr" w:cs="B Badr"/>
          <w:color w:val="000000"/>
        </w:rPr>
        <w:sym w:font="HQPB4" w:char="F0DF"/>
      </w:r>
      <w:r w:rsidRPr="00343356">
        <w:rPr>
          <w:rFonts w:ascii="B Badr" w:hAnsi="B Badr" w:cs="B Badr"/>
          <w:color w:val="000000"/>
        </w:rPr>
        <w:sym w:font="HQPB2" w:char="F067"/>
      </w:r>
      <w:r w:rsidRPr="00343356">
        <w:rPr>
          <w:rFonts w:ascii="B Badr" w:hAnsi="B Badr" w:cs="B Badr"/>
          <w:color w:val="000000"/>
        </w:rPr>
        <w:sym w:font="HQPB4" w:char="F0E0"/>
      </w:r>
      <w:r w:rsidRPr="00343356">
        <w:rPr>
          <w:rFonts w:ascii="B Badr" w:hAnsi="B Badr" w:cs="B Badr"/>
          <w:color w:val="000000"/>
        </w:rPr>
        <w:sym w:font="HQPB1" w:char="F0D2"/>
      </w:r>
      <w:r w:rsidRPr="00343356">
        <w:rPr>
          <w:rFonts w:ascii="B Badr" w:hAnsi="B Badr" w:cs="B Badr"/>
          <w:color w:val="000000"/>
        </w:rPr>
        <w:sym w:font="HQPB4" w:char="F0F7"/>
      </w:r>
      <w:r w:rsidRPr="00343356">
        <w:rPr>
          <w:rFonts w:ascii="B Badr" w:hAnsi="B Badr" w:cs="B Badr"/>
          <w:color w:val="000000"/>
        </w:rPr>
        <w:sym w:font="HQPB1" w:char="F0E8"/>
      </w:r>
      <w:r w:rsidRPr="00343356">
        <w:rPr>
          <w:rFonts w:ascii="B Badr" w:hAnsi="B Badr" w:cs="B Badr"/>
          <w:color w:val="000000"/>
        </w:rPr>
        <w:sym w:font="HQPB5" w:char="F074"/>
      </w:r>
      <w:r w:rsidRPr="00343356">
        <w:rPr>
          <w:rFonts w:ascii="B Badr" w:hAnsi="B Badr" w:cs="B Badr"/>
          <w:color w:val="000000"/>
        </w:rPr>
        <w:sym w:font="HQPB1" w:char="F02F"/>
      </w:r>
      <w:r w:rsidRPr="00343356">
        <w:rPr>
          <w:rFonts w:ascii="B Badr" w:hAnsi="B Badr" w:cs="B Badr"/>
          <w:color w:val="000000"/>
          <w:rtl/>
        </w:rPr>
        <w:t xml:space="preserve"> </w:t>
      </w:r>
      <w:r w:rsidRPr="00343356">
        <w:rPr>
          <w:rFonts w:ascii="B Badr" w:hAnsi="B Badr" w:cs="B Badr"/>
          <w:color w:val="000000"/>
        </w:rPr>
        <w:sym w:font="HQPB5" w:char="F02E"/>
      </w:r>
      <w:r w:rsidRPr="00343356">
        <w:rPr>
          <w:rFonts w:ascii="B Badr" w:hAnsi="B Badr" w:cs="B Badr"/>
          <w:color w:val="000000"/>
        </w:rPr>
        <w:sym w:font="HQPB2" w:char="F060"/>
      </w:r>
      <w:r w:rsidRPr="00343356">
        <w:rPr>
          <w:rFonts w:ascii="B Badr" w:hAnsi="B Badr" w:cs="B Badr"/>
          <w:color w:val="000000"/>
        </w:rPr>
        <w:sym w:font="HQPB4" w:char="F0CF"/>
      </w:r>
      <w:r w:rsidRPr="00343356">
        <w:rPr>
          <w:rFonts w:ascii="B Badr" w:hAnsi="B Badr" w:cs="B Badr"/>
          <w:color w:val="000000"/>
        </w:rPr>
        <w:sym w:font="HQPB4" w:char="F069"/>
      </w:r>
      <w:r w:rsidRPr="00343356">
        <w:rPr>
          <w:rFonts w:ascii="B Badr" w:hAnsi="B Badr" w:cs="B Badr"/>
          <w:color w:val="000000"/>
        </w:rPr>
        <w:sym w:font="HQPB2" w:char="F042"/>
      </w:r>
      <w:r w:rsidRPr="00343356">
        <w:rPr>
          <w:rFonts w:ascii="B Badr" w:hAnsi="B Badr" w:cs="B Badr"/>
          <w:color w:val="000000"/>
          <w:rtl/>
        </w:rPr>
        <w:t xml:space="preserve"> </w:t>
      </w:r>
      <w:r w:rsidRPr="00343356">
        <w:rPr>
          <w:rFonts w:ascii="B Badr" w:hAnsi="B Badr" w:cs="B Badr"/>
          <w:color w:val="000000"/>
        </w:rPr>
        <w:sym w:font="HQPB4" w:char="F03C"/>
      </w:r>
      <w:r w:rsidRPr="00343356">
        <w:rPr>
          <w:rFonts w:ascii="B Badr" w:hAnsi="B Badr" w:cs="B Badr"/>
          <w:color w:val="000000"/>
        </w:rPr>
        <w:sym w:font="HQPB1" w:char="F0D9"/>
      </w:r>
      <w:r w:rsidRPr="00343356">
        <w:rPr>
          <w:rFonts w:ascii="B Badr" w:hAnsi="B Badr" w:cs="B Badr"/>
          <w:color w:val="000000"/>
        </w:rPr>
        <w:sym w:font="HQPB4" w:char="F0F7"/>
      </w:r>
      <w:r w:rsidRPr="00343356">
        <w:rPr>
          <w:rFonts w:ascii="B Badr" w:hAnsi="B Badr" w:cs="B Badr"/>
          <w:color w:val="000000"/>
        </w:rPr>
        <w:sym w:font="HQPB1" w:char="F0E8"/>
      </w:r>
      <w:r w:rsidRPr="00343356">
        <w:rPr>
          <w:rFonts w:ascii="B Badr" w:hAnsi="B Badr" w:cs="B Badr"/>
          <w:color w:val="000000"/>
        </w:rPr>
        <w:sym w:font="HQPB5" w:char="F074"/>
      </w:r>
      <w:r w:rsidRPr="00343356">
        <w:rPr>
          <w:rFonts w:ascii="B Badr" w:hAnsi="B Badr" w:cs="B Badr"/>
          <w:color w:val="000000"/>
        </w:rPr>
        <w:sym w:font="HQPB1" w:char="F02F"/>
      </w:r>
      <w:r w:rsidRPr="00343356">
        <w:rPr>
          <w:rFonts w:ascii="B Badr" w:hAnsi="B Badr" w:cs="B Badr"/>
          <w:color w:val="000000"/>
          <w:rtl/>
        </w:rPr>
        <w:t xml:space="preserve"> </w:t>
      </w:r>
      <w:r w:rsidRPr="00343356">
        <w:rPr>
          <w:rFonts w:ascii="B Badr" w:hAnsi="B Badr" w:cs="B Badr"/>
          <w:color w:val="000000"/>
        </w:rPr>
        <w:sym w:font="HQPB4" w:char="F034"/>
      </w:r>
      <w:r w:rsidRPr="00343356">
        <w:rPr>
          <w:rFonts w:ascii="B Badr" w:hAnsi="B Badr" w:cs="B Badr"/>
          <w:color w:val="000000"/>
          <w:rtl/>
        </w:rPr>
        <w:t xml:space="preserve"> </w:t>
      </w:r>
      <w:r w:rsidRPr="00343356">
        <w:rPr>
          <w:rFonts w:ascii="B Badr" w:hAnsi="B Badr" w:cs="B Badr"/>
          <w:color w:val="000000"/>
        </w:rPr>
        <w:sym w:font="HQPB5" w:char="F09A"/>
      </w:r>
      <w:r w:rsidRPr="00343356">
        <w:rPr>
          <w:rFonts w:ascii="B Badr" w:hAnsi="B Badr" w:cs="B Badr"/>
          <w:color w:val="000000"/>
        </w:rPr>
        <w:sym w:font="HQPB2" w:char="F063"/>
      </w:r>
      <w:r w:rsidRPr="00343356">
        <w:rPr>
          <w:rFonts w:ascii="B Badr" w:hAnsi="B Badr" w:cs="B Badr"/>
          <w:color w:val="000000"/>
        </w:rPr>
        <w:sym w:font="HQPB2" w:char="F072"/>
      </w:r>
      <w:r w:rsidRPr="00343356">
        <w:rPr>
          <w:rFonts w:ascii="B Badr" w:hAnsi="B Badr" w:cs="B Badr"/>
          <w:color w:val="000000"/>
        </w:rPr>
        <w:sym w:font="HQPB4" w:char="F0E3"/>
      </w:r>
      <w:r w:rsidRPr="00343356">
        <w:rPr>
          <w:rFonts w:ascii="B Badr" w:hAnsi="B Badr" w:cs="B Badr"/>
          <w:color w:val="000000"/>
        </w:rPr>
        <w:sym w:font="HQPB1" w:char="F08D"/>
      </w:r>
      <w:r w:rsidRPr="00343356">
        <w:rPr>
          <w:rFonts w:ascii="B Badr" w:hAnsi="B Badr" w:cs="B Badr"/>
          <w:color w:val="000000"/>
        </w:rPr>
        <w:sym w:font="HQPB4" w:char="F0E3"/>
      </w:r>
      <w:r w:rsidRPr="00343356">
        <w:rPr>
          <w:rFonts w:ascii="B Badr" w:hAnsi="B Badr" w:cs="B Badr"/>
          <w:color w:val="000000"/>
        </w:rPr>
        <w:sym w:font="HQPB2" w:char="F042"/>
      </w:r>
      <w:r w:rsidRPr="00343356">
        <w:rPr>
          <w:rFonts w:ascii="B Badr" w:hAnsi="B Badr" w:cs="B Badr"/>
          <w:color w:val="000000"/>
        </w:rPr>
        <w:sym w:font="HQPB4" w:char="F0F9"/>
      </w:r>
      <w:r w:rsidRPr="00343356">
        <w:rPr>
          <w:rFonts w:ascii="B Badr" w:hAnsi="B Badr" w:cs="B Badr"/>
          <w:color w:val="000000"/>
        </w:rPr>
        <w:sym w:font="HQPB1" w:char="F027"/>
      </w:r>
      <w:r w:rsidRPr="00343356">
        <w:rPr>
          <w:rFonts w:ascii="B Badr" w:hAnsi="B Badr" w:cs="B Badr"/>
          <w:color w:val="000000"/>
        </w:rPr>
        <w:sym w:font="HQPB5" w:char="F074"/>
      </w:r>
      <w:r w:rsidRPr="00343356">
        <w:rPr>
          <w:rFonts w:ascii="B Badr" w:hAnsi="B Badr" w:cs="B Badr"/>
          <w:color w:val="000000"/>
        </w:rPr>
        <w:sym w:font="HQPB2" w:char="F083"/>
      </w:r>
      <w:r w:rsidRPr="00343356">
        <w:rPr>
          <w:rFonts w:ascii="B Badr" w:hAnsi="B Badr" w:cs="B Badr"/>
          <w:color w:val="000000"/>
          <w:rtl/>
        </w:rPr>
        <w:t xml:space="preserve"> </w:t>
      </w:r>
      <w:r w:rsidRPr="00343356">
        <w:rPr>
          <w:rFonts w:ascii="B Badr" w:hAnsi="B Badr" w:cs="B Badr"/>
          <w:color w:val="000000"/>
        </w:rPr>
        <w:sym w:font="HQPB4" w:char="F0CC"/>
      </w:r>
      <w:r w:rsidRPr="00343356">
        <w:rPr>
          <w:rFonts w:ascii="B Badr" w:hAnsi="B Badr" w:cs="B Badr"/>
          <w:color w:val="000000"/>
        </w:rPr>
        <w:sym w:font="HQPB1" w:char="F08D"/>
      </w:r>
      <w:r w:rsidRPr="00343356">
        <w:rPr>
          <w:rFonts w:ascii="B Badr" w:hAnsi="B Badr" w:cs="B Badr"/>
          <w:color w:val="000000"/>
        </w:rPr>
        <w:sym w:font="HQPB5" w:char="F078"/>
      </w:r>
      <w:r w:rsidRPr="00343356">
        <w:rPr>
          <w:rFonts w:ascii="B Badr" w:hAnsi="B Badr" w:cs="B Badr"/>
          <w:color w:val="000000"/>
        </w:rPr>
        <w:sym w:font="HQPB2" w:char="F036"/>
      </w:r>
      <w:r w:rsidRPr="00343356">
        <w:rPr>
          <w:rFonts w:ascii="B Badr" w:hAnsi="B Badr" w:cs="B Badr"/>
          <w:color w:val="000000"/>
        </w:rPr>
        <w:sym w:font="HQPB2" w:char="F05A"/>
      </w:r>
      <w:r w:rsidRPr="00343356">
        <w:rPr>
          <w:rFonts w:ascii="B Badr" w:hAnsi="B Badr" w:cs="B Badr"/>
          <w:color w:val="000000"/>
        </w:rPr>
        <w:sym w:font="HQPB4" w:char="F0DF"/>
      </w:r>
      <w:r w:rsidRPr="00343356">
        <w:rPr>
          <w:rFonts w:ascii="B Badr" w:hAnsi="B Badr" w:cs="B Badr"/>
          <w:color w:val="000000"/>
        </w:rPr>
        <w:sym w:font="HQPB2" w:char="F04A"/>
      </w:r>
      <w:r w:rsidRPr="00343356">
        <w:rPr>
          <w:rFonts w:ascii="B Badr" w:hAnsi="B Badr" w:cs="B Badr"/>
          <w:color w:val="000000"/>
        </w:rPr>
        <w:sym w:font="HQPB4" w:char="F0F8"/>
      </w:r>
      <w:r w:rsidRPr="00343356">
        <w:rPr>
          <w:rFonts w:ascii="B Badr" w:hAnsi="B Badr" w:cs="B Badr"/>
          <w:color w:val="000000"/>
        </w:rPr>
        <w:sym w:font="HQPB2" w:char="F039"/>
      </w:r>
      <w:r w:rsidRPr="00343356">
        <w:rPr>
          <w:rFonts w:ascii="B Badr" w:hAnsi="B Badr" w:cs="B Badr"/>
          <w:color w:val="000000"/>
        </w:rPr>
        <w:sym w:font="HQPB5" w:char="F024"/>
      </w:r>
      <w:r w:rsidRPr="00343356">
        <w:rPr>
          <w:rFonts w:ascii="B Badr" w:hAnsi="B Badr" w:cs="B Badr"/>
          <w:color w:val="000000"/>
        </w:rPr>
        <w:sym w:font="HQPB1" w:char="F024"/>
      </w:r>
      <w:r w:rsidRPr="00343356">
        <w:rPr>
          <w:rFonts w:ascii="B Badr" w:hAnsi="B Badr" w:cs="B Badr"/>
          <w:color w:val="000000"/>
        </w:rPr>
        <w:sym w:font="HQPB4" w:char="F0CE"/>
      </w:r>
      <w:r w:rsidRPr="00343356">
        <w:rPr>
          <w:rFonts w:ascii="B Badr" w:hAnsi="B Badr" w:cs="B Badr"/>
          <w:color w:val="000000"/>
        </w:rPr>
        <w:sym w:font="HQPB1" w:char="F02F"/>
      </w:r>
      <w:r w:rsidRPr="00343356">
        <w:rPr>
          <w:rFonts w:ascii="B Badr" w:hAnsi="B Badr" w:cs="B Badr"/>
          <w:color w:val="000000"/>
          <w:rtl/>
        </w:rPr>
        <w:t xml:space="preserve"> </w:t>
      </w:r>
      <w:r w:rsidRPr="00343356">
        <w:rPr>
          <w:rFonts w:ascii="B Badr" w:hAnsi="B Badr" w:cs="B Badr"/>
          <w:color w:val="000000"/>
        </w:rPr>
        <w:sym w:font="HQPB5" w:char="F09A"/>
      </w:r>
      <w:r w:rsidRPr="00343356">
        <w:rPr>
          <w:rFonts w:ascii="B Badr" w:hAnsi="B Badr" w:cs="B Badr"/>
          <w:color w:val="000000"/>
        </w:rPr>
        <w:sym w:font="HQPB2" w:char="F063"/>
      </w:r>
      <w:r w:rsidRPr="00343356">
        <w:rPr>
          <w:rFonts w:ascii="B Badr" w:hAnsi="B Badr" w:cs="B Badr"/>
          <w:color w:val="000000"/>
        </w:rPr>
        <w:sym w:font="HQPB4" w:char="F0F6"/>
      </w:r>
      <w:r w:rsidRPr="00343356">
        <w:rPr>
          <w:rFonts w:ascii="B Badr" w:hAnsi="B Badr" w:cs="B Badr"/>
          <w:color w:val="000000"/>
        </w:rPr>
        <w:sym w:font="HQPB2" w:char="F071"/>
      </w:r>
      <w:r w:rsidRPr="00343356">
        <w:rPr>
          <w:rFonts w:ascii="B Badr" w:hAnsi="B Badr" w:cs="B Badr"/>
          <w:color w:val="000000"/>
        </w:rPr>
        <w:sym w:font="HQPB5" w:char="F070"/>
      </w:r>
      <w:r w:rsidRPr="00343356">
        <w:rPr>
          <w:rFonts w:ascii="B Badr" w:hAnsi="B Badr" w:cs="B Badr"/>
          <w:color w:val="000000"/>
        </w:rPr>
        <w:sym w:font="HQPB2" w:char="F06B"/>
      </w:r>
      <w:r w:rsidRPr="00343356">
        <w:rPr>
          <w:rFonts w:ascii="B Badr" w:hAnsi="B Badr" w:cs="B Badr"/>
          <w:color w:val="000000"/>
        </w:rPr>
        <w:sym w:font="HQPB4" w:char="F0F7"/>
      </w:r>
      <w:r w:rsidRPr="00343356">
        <w:rPr>
          <w:rFonts w:ascii="B Badr" w:hAnsi="B Badr" w:cs="B Badr"/>
          <w:color w:val="000000"/>
        </w:rPr>
        <w:sym w:font="HQPB2" w:char="F05D"/>
      </w:r>
      <w:r w:rsidRPr="00343356">
        <w:rPr>
          <w:rFonts w:ascii="B Badr" w:hAnsi="B Badr" w:cs="B Badr"/>
          <w:color w:val="000000"/>
        </w:rPr>
        <w:sym w:font="HQPB5" w:char="F074"/>
      </w:r>
      <w:r w:rsidRPr="00343356">
        <w:rPr>
          <w:rFonts w:ascii="B Badr" w:hAnsi="B Badr" w:cs="B Badr"/>
          <w:color w:val="000000"/>
        </w:rPr>
        <w:sym w:font="HQPB2" w:char="F083"/>
      </w:r>
      <w:r w:rsidRPr="00343356">
        <w:rPr>
          <w:rFonts w:ascii="B Badr" w:hAnsi="B Badr" w:cs="B Badr"/>
          <w:color w:val="000000"/>
        </w:rPr>
        <w:sym w:font="HQPB5" w:char="F075"/>
      </w:r>
      <w:r w:rsidRPr="00343356">
        <w:rPr>
          <w:rFonts w:ascii="B Badr" w:hAnsi="B Badr" w:cs="B Badr"/>
          <w:color w:val="000000"/>
        </w:rPr>
        <w:sym w:font="HQPB2" w:char="F072"/>
      </w:r>
      <w:r w:rsidRPr="00343356">
        <w:rPr>
          <w:rFonts w:ascii="B Badr" w:hAnsi="B Badr" w:cs="B Badr"/>
          <w:color w:val="000000"/>
          <w:rtl/>
        </w:rPr>
        <w:t xml:space="preserve"> </w:t>
      </w:r>
      <w:r w:rsidRPr="00343356">
        <w:rPr>
          <w:rFonts w:ascii="B Badr" w:hAnsi="B Badr" w:cs="B Badr"/>
          <w:color w:val="000000"/>
        </w:rPr>
        <w:sym w:font="HQPB4" w:char="F0C7"/>
      </w:r>
      <w:r w:rsidRPr="00343356">
        <w:rPr>
          <w:rFonts w:ascii="B Badr" w:hAnsi="B Badr" w:cs="B Badr"/>
          <w:color w:val="000000"/>
        </w:rPr>
        <w:sym w:font="HQPB2" w:char="F060"/>
      </w:r>
      <w:r w:rsidRPr="00343356">
        <w:rPr>
          <w:rFonts w:ascii="B Badr" w:hAnsi="B Badr" w:cs="B Badr"/>
          <w:color w:val="000000"/>
        </w:rPr>
        <w:sym w:font="HQPB5" w:char="F074"/>
      </w:r>
      <w:r w:rsidRPr="00343356">
        <w:rPr>
          <w:rFonts w:ascii="B Badr" w:hAnsi="B Badr" w:cs="B Badr"/>
          <w:color w:val="000000"/>
        </w:rPr>
        <w:sym w:font="HQPB1" w:char="F0E3"/>
      </w:r>
      <w:r w:rsidRPr="00343356">
        <w:rPr>
          <w:rFonts w:ascii="B Badr" w:hAnsi="B Badr" w:cs="B Badr"/>
          <w:color w:val="000000"/>
          <w:rtl/>
        </w:rPr>
        <w:t xml:space="preserve"> </w:t>
      </w:r>
      <w:r w:rsidRPr="00343356">
        <w:rPr>
          <w:rFonts w:ascii="B Badr" w:hAnsi="B Badr" w:cs="B Badr"/>
          <w:color w:val="000000"/>
        </w:rPr>
        <w:sym w:font="HQPB4" w:char="F0C5"/>
      </w:r>
      <w:r w:rsidRPr="00343356">
        <w:rPr>
          <w:rFonts w:ascii="B Badr" w:hAnsi="B Badr" w:cs="B Badr"/>
          <w:color w:val="000000"/>
        </w:rPr>
        <w:sym w:font="HQPB2" w:char="F024"/>
      </w:r>
      <w:r w:rsidRPr="00343356">
        <w:rPr>
          <w:rFonts w:ascii="B Badr" w:hAnsi="B Badr" w:cs="B Badr"/>
          <w:color w:val="000000"/>
        </w:rPr>
        <w:sym w:font="HQPB2" w:char="F072"/>
      </w:r>
      <w:r w:rsidRPr="00343356">
        <w:rPr>
          <w:rFonts w:ascii="B Badr" w:hAnsi="B Badr" w:cs="B Badr"/>
          <w:color w:val="000000"/>
        </w:rPr>
        <w:sym w:font="HQPB4" w:char="F0E3"/>
      </w:r>
      <w:r w:rsidRPr="00343356">
        <w:rPr>
          <w:rFonts w:ascii="B Badr" w:hAnsi="B Badr" w:cs="B Badr"/>
          <w:color w:val="000000"/>
        </w:rPr>
        <w:sym w:font="HQPB1" w:char="F08D"/>
      </w:r>
      <w:r w:rsidRPr="00343356">
        <w:rPr>
          <w:rFonts w:ascii="B Badr" w:hAnsi="B Badr" w:cs="B Badr"/>
          <w:color w:val="000000"/>
        </w:rPr>
        <w:sym w:font="HQPB4" w:char="F0F7"/>
      </w:r>
      <w:r w:rsidRPr="00343356">
        <w:rPr>
          <w:rFonts w:ascii="B Badr" w:hAnsi="B Badr" w:cs="B Badr"/>
          <w:color w:val="000000"/>
        </w:rPr>
        <w:sym w:font="HQPB1" w:char="F0E8"/>
      </w:r>
      <w:r w:rsidRPr="00343356">
        <w:rPr>
          <w:rFonts w:ascii="B Badr" w:hAnsi="B Badr" w:cs="B Badr"/>
          <w:color w:val="000000"/>
        </w:rPr>
        <w:sym w:font="HQPB5" w:char="F079"/>
      </w:r>
      <w:r w:rsidRPr="00343356">
        <w:rPr>
          <w:rFonts w:ascii="B Badr" w:hAnsi="B Badr" w:cs="B Badr"/>
          <w:color w:val="000000"/>
        </w:rPr>
        <w:sym w:font="HQPB2" w:char="F04A"/>
      </w:r>
      <w:r w:rsidRPr="00343356">
        <w:rPr>
          <w:rFonts w:ascii="B Badr" w:hAnsi="B Badr" w:cs="B Badr"/>
          <w:color w:val="000000"/>
        </w:rPr>
        <w:sym w:font="HQPB4" w:char="F0F8"/>
      </w:r>
      <w:r w:rsidRPr="00343356">
        <w:rPr>
          <w:rFonts w:ascii="B Badr" w:hAnsi="B Badr" w:cs="B Badr"/>
          <w:color w:val="000000"/>
        </w:rPr>
        <w:sym w:font="HQPB2" w:char="F039"/>
      </w:r>
      <w:r w:rsidRPr="00343356">
        <w:rPr>
          <w:rFonts w:ascii="B Badr" w:hAnsi="B Badr" w:cs="B Badr"/>
          <w:color w:val="000000"/>
        </w:rPr>
        <w:sym w:font="HQPB5" w:char="F024"/>
      </w:r>
      <w:r w:rsidRPr="00343356">
        <w:rPr>
          <w:rFonts w:ascii="B Badr" w:hAnsi="B Badr" w:cs="B Badr"/>
          <w:color w:val="000000"/>
        </w:rPr>
        <w:sym w:font="HQPB1" w:char="F023"/>
      </w:r>
      <w:r w:rsidRPr="00343356">
        <w:rPr>
          <w:rFonts w:cs="B Lotus" w:hint="cs"/>
          <w:rtl/>
          <w:lang w:bidi="fa-IR"/>
        </w:rPr>
        <w:t xml:space="preserve"> </w:t>
      </w:r>
      <w:r w:rsidRPr="00343356">
        <w:rPr>
          <w:rFonts w:cs="B Lotus" w:hint="cs"/>
          <w:lang w:bidi="fa-IR"/>
        </w:rPr>
        <w:sym w:font="AGA Arabesque" w:char="F028"/>
      </w:r>
      <w:r w:rsidRPr="00343356">
        <w:rPr>
          <w:rFonts w:cs="B Lotus" w:hint="cs"/>
          <w:rtl/>
          <w:lang w:bidi="fa-IR"/>
        </w:rPr>
        <w:tab/>
      </w:r>
      <w:r w:rsidR="00343356" w:rsidRPr="00343356">
        <w:rPr>
          <w:rFonts w:cs="B Lotus" w:hint="cs"/>
          <w:rtl/>
          <w:lang w:bidi="fa-IR"/>
        </w:rPr>
        <w:t>[</w:t>
      </w:r>
      <w:r w:rsidRPr="00343356">
        <w:rPr>
          <w:rFonts w:cs="B Lotus" w:hint="cs"/>
          <w:rtl/>
          <w:lang w:bidi="fa-IR"/>
        </w:rPr>
        <w:t>توبه / 67</w:t>
      </w:r>
      <w:r w:rsidR="00343356" w:rsidRPr="00343356">
        <w:rPr>
          <w:rFonts w:cs="B Lotus" w:hint="cs"/>
          <w:rtl/>
          <w:lang w:bidi="fa-IR"/>
        </w:rPr>
        <w:t>]</w:t>
      </w:r>
    </w:p>
    <w:p w:rsidR="0090700F" w:rsidRPr="00D938A1" w:rsidRDefault="0090700F" w:rsidP="0090700F">
      <w:pPr>
        <w:tabs>
          <w:tab w:val="right" w:pos="7031"/>
        </w:tabs>
        <w:bidi/>
        <w:ind w:left="1134"/>
        <w:jc w:val="both"/>
        <w:rPr>
          <w:rFonts w:cs="B Lotus"/>
          <w:sz w:val="26"/>
          <w:szCs w:val="26"/>
          <w:rtl/>
          <w:lang w:bidi="fa-IR"/>
        </w:rPr>
      </w:pPr>
      <w:r>
        <w:rPr>
          <w:rFonts w:cs="B Lotus" w:hint="cs"/>
          <w:sz w:val="26"/>
          <w:szCs w:val="26"/>
          <w:rtl/>
          <w:lang w:bidi="fa-IR"/>
        </w:rPr>
        <w:t>«مردان و زنان دو چهره همانند يكديگرند به كار ناپسند وا مي‌دارند و از كار پسنديده باز مي‌دارند</w:t>
      </w:r>
      <w:r w:rsidRPr="00D938A1">
        <w:rPr>
          <w:rFonts w:cs="B Lotus" w:hint="cs"/>
          <w:sz w:val="26"/>
          <w:szCs w:val="26"/>
          <w:rtl/>
          <w:lang w:bidi="fa-IR"/>
        </w:rPr>
        <w:t>».</w:t>
      </w:r>
    </w:p>
    <w:p w:rsidR="00D7591E" w:rsidRDefault="0090700F" w:rsidP="00D7591E">
      <w:pPr>
        <w:bidi/>
        <w:ind w:firstLine="284"/>
        <w:jc w:val="both"/>
        <w:rPr>
          <w:rFonts w:cs="B Lotus"/>
          <w:sz w:val="28"/>
          <w:szCs w:val="28"/>
          <w:rtl/>
        </w:rPr>
      </w:pPr>
      <w:r>
        <w:rPr>
          <w:rFonts w:cs="B Lotus" w:hint="cs"/>
          <w:sz w:val="28"/>
          <w:szCs w:val="28"/>
          <w:rtl/>
        </w:rPr>
        <w:t>و يكي از پيشينيان گفته است:</w:t>
      </w:r>
    </w:p>
    <w:p w:rsidR="0090700F" w:rsidRPr="00343356" w:rsidRDefault="00A52485" w:rsidP="00343356">
      <w:pPr>
        <w:bidi/>
        <w:ind w:firstLine="284"/>
        <w:jc w:val="both"/>
        <w:rPr>
          <w:rFonts w:ascii="Traditional Arabic" w:hAnsi="Traditional Arabic" w:cs="Traditional Arabic"/>
          <w:b/>
          <w:bCs/>
          <w:sz w:val="28"/>
          <w:szCs w:val="28"/>
          <w:rtl/>
          <w:lang w:bidi="fa-IR"/>
        </w:rPr>
      </w:pPr>
      <w:r w:rsidRPr="00343356">
        <w:rPr>
          <w:rFonts w:ascii="Traditional Arabic" w:hAnsi="Traditional Arabic" w:cs="Traditional Arabic"/>
          <w:b/>
          <w:bCs/>
          <w:sz w:val="28"/>
          <w:szCs w:val="28"/>
          <w:rtl/>
          <w:lang w:bidi="fa-IR"/>
        </w:rPr>
        <w:t>(ما انتهك المرء من اخيه حرم</w:t>
      </w:r>
      <w:r w:rsidR="00343356">
        <w:rPr>
          <w:rFonts w:ascii="Traditional Arabic" w:hAnsi="Traditional Arabic" w:cs="Traditional Arabic" w:hint="cs"/>
          <w:b/>
          <w:bCs/>
          <w:sz w:val="28"/>
          <w:szCs w:val="28"/>
          <w:rtl/>
          <w:lang w:bidi="fa-IR"/>
        </w:rPr>
        <w:t>ة</w:t>
      </w:r>
      <w:r w:rsidRPr="00343356">
        <w:rPr>
          <w:rFonts w:ascii="Traditional Arabic" w:hAnsi="Traditional Arabic" w:cs="Traditional Arabic"/>
          <w:b/>
          <w:bCs/>
          <w:sz w:val="28"/>
          <w:szCs w:val="28"/>
          <w:rtl/>
          <w:lang w:bidi="fa-IR"/>
        </w:rPr>
        <w:t xml:space="preserve"> اعظم من ان يساعد علي معصي</w:t>
      </w:r>
      <w:r w:rsidR="00343356">
        <w:rPr>
          <w:rFonts w:ascii="Traditional Arabic" w:hAnsi="Traditional Arabic" w:cs="Traditional Arabic" w:hint="cs"/>
          <w:b/>
          <w:bCs/>
          <w:sz w:val="28"/>
          <w:szCs w:val="28"/>
          <w:rtl/>
          <w:lang w:bidi="fa-IR"/>
        </w:rPr>
        <w:t>ة</w:t>
      </w:r>
      <w:r w:rsidRPr="00343356">
        <w:rPr>
          <w:rFonts w:ascii="Traditional Arabic" w:hAnsi="Traditional Arabic" w:cs="Traditional Arabic"/>
          <w:b/>
          <w:bCs/>
          <w:sz w:val="28"/>
          <w:szCs w:val="28"/>
          <w:rtl/>
          <w:lang w:bidi="fa-IR"/>
        </w:rPr>
        <w:t xml:space="preserve"> ثم يهونها عليه)</w:t>
      </w:r>
    </w:p>
    <w:p w:rsidR="00A52485" w:rsidRDefault="00A52485" w:rsidP="00A52485">
      <w:pPr>
        <w:bidi/>
        <w:ind w:firstLine="284"/>
        <w:jc w:val="both"/>
        <w:rPr>
          <w:rFonts w:cs="B Lotus"/>
          <w:sz w:val="28"/>
          <w:szCs w:val="28"/>
          <w:rtl/>
        </w:rPr>
      </w:pPr>
      <w:r w:rsidRPr="00A52485">
        <w:rPr>
          <w:rFonts w:cs="B Lotus" w:hint="cs"/>
          <w:sz w:val="28"/>
          <w:szCs w:val="28"/>
          <w:rtl/>
        </w:rPr>
        <w:t>«</w:t>
      </w:r>
      <w:r>
        <w:rPr>
          <w:rFonts w:cs="B Lotus" w:hint="cs"/>
          <w:sz w:val="28"/>
          <w:szCs w:val="28"/>
          <w:rtl/>
        </w:rPr>
        <w:t>شكست حرمت هيچ برادري بزرگ‌تر از اين نيست كه در معصيت او را كمك كند، آنگاه گناه و معصيت را برايش آسان جلوه دهد».</w:t>
      </w:r>
    </w:p>
    <w:p w:rsidR="00A52485" w:rsidRDefault="00A52485" w:rsidP="00F814D1">
      <w:pPr>
        <w:pStyle w:val="Heading2"/>
        <w:bidi/>
        <w:rPr>
          <w:rtl/>
        </w:rPr>
      </w:pPr>
      <w:bookmarkStart w:id="228" w:name="_Toc237013359"/>
      <w:bookmarkStart w:id="229" w:name="_Toc237013512"/>
      <w:bookmarkStart w:id="230" w:name="_Toc281677006"/>
      <w:r>
        <w:rPr>
          <w:rFonts w:hint="cs"/>
          <w:rtl/>
        </w:rPr>
        <w:t>گناه عالم و مقتدا</w:t>
      </w:r>
      <w:r w:rsidR="00343356">
        <w:rPr>
          <w:rFonts w:hint="cs"/>
          <w:rtl/>
        </w:rPr>
        <w:t xml:space="preserve"> </w:t>
      </w:r>
      <w:r>
        <w:rPr>
          <w:rFonts w:hint="cs"/>
          <w:rtl/>
        </w:rPr>
        <w:t>به</w:t>
      </w:r>
      <w:bookmarkEnd w:id="228"/>
      <w:bookmarkEnd w:id="229"/>
      <w:r w:rsidR="00343356">
        <w:rPr>
          <w:rFonts w:hint="cs"/>
          <w:rtl/>
        </w:rPr>
        <w:t xml:space="preserve"> و پیشوا</w:t>
      </w:r>
      <w:bookmarkEnd w:id="230"/>
    </w:p>
    <w:p w:rsidR="00A52485" w:rsidRDefault="00A52485" w:rsidP="00343356">
      <w:pPr>
        <w:bidi/>
        <w:ind w:firstLine="284"/>
        <w:jc w:val="both"/>
        <w:rPr>
          <w:rFonts w:cs="B Lotus"/>
          <w:sz w:val="28"/>
          <w:szCs w:val="28"/>
          <w:rtl/>
        </w:rPr>
      </w:pPr>
      <w:r>
        <w:rPr>
          <w:rFonts w:cs="B Lotus" w:hint="cs"/>
          <w:sz w:val="28"/>
          <w:szCs w:val="28"/>
          <w:rtl/>
        </w:rPr>
        <w:t>ششم:</w:t>
      </w:r>
      <w:r w:rsidR="00343356">
        <w:rPr>
          <w:rFonts w:cs="B Lotus" w:hint="cs"/>
          <w:sz w:val="28"/>
          <w:szCs w:val="28"/>
          <w:rtl/>
        </w:rPr>
        <w:t xml:space="preserve"> اينكه</w:t>
      </w:r>
      <w:r>
        <w:rPr>
          <w:rFonts w:cs="B Lotus" w:hint="cs"/>
          <w:sz w:val="28"/>
          <w:szCs w:val="28"/>
          <w:rtl/>
        </w:rPr>
        <w:t xml:space="preserve"> گناهكار عالم باشد كه مردم بدو اقتدا كنند، پس وقتي كه چنين كسي گناه را در جايي انجام دهد كه مردم او را ببينند، آن گناه كبيره خواهد بود، مانند اينكه عالمي و يا شيخي كه جامه‌ي ابريشمي پوشد و يا بر زين زرين نشيند و يا مال شبهه از حاكمان و اميران بستاند و يا نزد حكام و پادشاهان رفت و آمد كند و با ترك انكار بر اعمال آنان، آنان را كمك و مساعدت نمايد و يا با زبان به ناموس و  شخصيت مردم هتاكي و پرده‌دري كند و در مناظره و مباحثه بدكلام باشد و </w:t>
      </w:r>
      <w:r w:rsidR="0043791B">
        <w:rPr>
          <w:rFonts w:cs="B Lotus" w:hint="cs"/>
          <w:sz w:val="28"/>
          <w:szCs w:val="28"/>
          <w:rtl/>
        </w:rPr>
        <w:t>طرف را به استخفاف و استهزا گيرد و يا در دانشها خود را به چيزي مشغول سازد كه مقصود از آن جز كسب جاه و افتخارات نباشد مانند اشتغال به علم جدل و مناظره، كه چنين گناهان مورد اسوه و الگوي مردم قرار مي‌گيرند. حال اگر چنين دانشمندي بميرد شر او سالهاي متمادي در عالم باقي مي‌ماند و چه بسا نشر هم پيدا كند. پس خوشا آن كسي كه وقتي بميرد گناهانش هم با او بميرند. و در حديث روايت شده كه پيامبر خدا</w:t>
      </w:r>
      <w:r w:rsidR="00343356">
        <w:rPr>
          <w:rFonts w:cs="CTraditional Arabic" w:hint="cs"/>
          <w:sz w:val="28"/>
          <w:szCs w:val="28"/>
        </w:rPr>
        <w:sym w:font="AGA Arabesque" w:char="F072"/>
      </w:r>
      <w:r w:rsidR="0043791B">
        <w:rPr>
          <w:rFonts w:cs="B Lotus" w:hint="cs"/>
          <w:sz w:val="28"/>
          <w:szCs w:val="28"/>
          <w:rtl/>
        </w:rPr>
        <w:t xml:space="preserve"> مي‌فرمايد:</w:t>
      </w:r>
    </w:p>
    <w:p w:rsidR="0043791B" w:rsidRPr="0043791B" w:rsidRDefault="0043791B" w:rsidP="00F814D1">
      <w:pPr>
        <w:bidi/>
        <w:ind w:firstLine="284"/>
        <w:jc w:val="both"/>
        <w:rPr>
          <w:rFonts w:cs="2  Badr"/>
          <w:b/>
          <w:bCs/>
          <w:sz w:val="32"/>
          <w:szCs w:val="32"/>
          <w:rtl/>
          <w:lang w:bidi="fa-IR"/>
        </w:rPr>
      </w:pPr>
      <w:r w:rsidRPr="00343356">
        <w:rPr>
          <w:rFonts w:ascii="Traditional Arabic" w:hAnsi="Traditional Arabic" w:cs="Traditional Arabic"/>
          <w:b/>
          <w:bCs/>
          <w:sz w:val="28"/>
          <w:szCs w:val="28"/>
          <w:rtl/>
          <w:lang w:bidi="fa-IR"/>
        </w:rPr>
        <w:t>(من سن سن</w:t>
      </w:r>
      <w:r w:rsidR="00343356">
        <w:rPr>
          <w:rFonts w:ascii="Traditional Arabic" w:hAnsi="Traditional Arabic" w:cs="Traditional Arabic" w:hint="cs"/>
          <w:b/>
          <w:bCs/>
          <w:sz w:val="28"/>
          <w:szCs w:val="28"/>
          <w:rtl/>
          <w:lang w:bidi="fa-IR"/>
        </w:rPr>
        <w:t>ة</w:t>
      </w:r>
      <w:r w:rsidRPr="00343356">
        <w:rPr>
          <w:rFonts w:ascii="Traditional Arabic" w:hAnsi="Traditional Arabic" w:cs="Traditional Arabic"/>
          <w:b/>
          <w:bCs/>
          <w:sz w:val="28"/>
          <w:szCs w:val="28"/>
          <w:rtl/>
          <w:lang w:bidi="fa-IR"/>
        </w:rPr>
        <w:t xml:space="preserve"> سيئ</w:t>
      </w:r>
      <w:r w:rsidR="00343356">
        <w:rPr>
          <w:rFonts w:ascii="Traditional Arabic" w:hAnsi="Traditional Arabic" w:cs="Traditional Arabic" w:hint="cs"/>
          <w:b/>
          <w:bCs/>
          <w:sz w:val="28"/>
          <w:szCs w:val="28"/>
          <w:rtl/>
          <w:lang w:bidi="fa-IR"/>
        </w:rPr>
        <w:t>ة</w:t>
      </w:r>
      <w:r w:rsidRPr="00343356">
        <w:rPr>
          <w:rFonts w:ascii="Traditional Arabic" w:hAnsi="Traditional Arabic" w:cs="Traditional Arabic"/>
          <w:b/>
          <w:bCs/>
          <w:sz w:val="28"/>
          <w:szCs w:val="28"/>
          <w:rtl/>
          <w:lang w:bidi="fa-IR"/>
        </w:rPr>
        <w:t xml:space="preserve"> فعليه وزرها ووزر من عمل بها لا ينقص من </w:t>
      </w:r>
      <w:r w:rsidR="00F814D1">
        <w:rPr>
          <w:rFonts w:ascii="Traditional Arabic" w:hAnsi="Traditional Arabic" w:cs="Traditional Arabic" w:hint="cs"/>
          <w:b/>
          <w:bCs/>
          <w:sz w:val="28"/>
          <w:szCs w:val="28"/>
          <w:rtl/>
          <w:lang w:bidi="fa-IR"/>
        </w:rPr>
        <w:t>أ</w:t>
      </w:r>
      <w:r w:rsidRPr="00343356">
        <w:rPr>
          <w:rFonts w:ascii="Traditional Arabic" w:hAnsi="Traditional Arabic" w:cs="Traditional Arabic"/>
          <w:b/>
          <w:bCs/>
          <w:sz w:val="28"/>
          <w:szCs w:val="28"/>
          <w:rtl/>
          <w:lang w:bidi="fa-IR"/>
        </w:rPr>
        <w:t>وزارهم شيئا)</w:t>
      </w:r>
      <w:r w:rsidRPr="00FC2BC2">
        <w:rPr>
          <w:rFonts w:cs="B Lotus"/>
          <w:sz w:val="28"/>
          <w:szCs w:val="28"/>
          <w:vertAlign w:val="superscript"/>
          <w:rtl/>
        </w:rPr>
        <w:footnoteReference w:id="132"/>
      </w:r>
      <w:r w:rsidR="00F814D1">
        <w:rPr>
          <w:rFonts w:cs="2  Badr" w:hint="cs"/>
          <w:b/>
          <w:bCs/>
          <w:sz w:val="32"/>
          <w:szCs w:val="32"/>
          <w:rtl/>
          <w:lang w:bidi="fa-IR"/>
        </w:rPr>
        <w:t>.</w:t>
      </w:r>
    </w:p>
    <w:p w:rsidR="00073423" w:rsidRDefault="00660737" w:rsidP="00073423">
      <w:pPr>
        <w:bidi/>
        <w:ind w:firstLine="284"/>
        <w:jc w:val="both"/>
        <w:rPr>
          <w:rFonts w:cs="B Lotus"/>
          <w:sz w:val="28"/>
          <w:szCs w:val="28"/>
          <w:rtl/>
        </w:rPr>
      </w:pPr>
      <w:r>
        <w:rPr>
          <w:rFonts w:cs="B Lotus" w:hint="cs"/>
          <w:sz w:val="28"/>
          <w:szCs w:val="28"/>
          <w:rtl/>
        </w:rPr>
        <w:t>«هر كسي در اسلام روش و طريقه‌ي بدي را اساس گذارد گناه آن بر وي مي‌باشد و گناه كسي كه بعد از وي مرتكب آن مي‌شود باز به وي برمي‌گردد بدون اينكه از گناهان مرتكبين چيزي كم شود.»</w:t>
      </w:r>
    </w:p>
    <w:p w:rsidR="00660737" w:rsidRDefault="00660737" w:rsidP="00660737">
      <w:pPr>
        <w:bidi/>
        <w:ind w:firstLine="284"/>
        <w:jc w:val="both"/>
        <w:rPr>
          <w:rFonts w:cs="B Lotus"/>
          <w:sz w:val="28"/>
          <w:szCs w:val="28"/>
          <w:rtl/>
        </w:rPr>
      </w:pPr>
      <w:r>
        <w:rPr>
          <w:rFonts w:cs="B Lotus" w:hint="cs"/>
          <w:sz w:val="28"/>
          <w:szCs w:val="28"/>
          <w:rtl/>
        </w:rPr>
        <w:t>و خداوند متعال در اين باره مي‌فرمايد:</w:t>
      </w:r>
    </w:p>
    <w:p w:rsidR="00FD0218" w:rsidRPr="00343356" w:rsidRDefault="00FD0218" w:rsidP="00343356">
      <w:pPr>
        <w:tabs>
          <w:tab w:val="right" w:pos="7485"/>
        </w:tabs>
        <w:bidi/>
        <w:ind w:left="1134"/>
        <w:jc w:val="both"/>
        <w:rPr>
          <w:rFonts w:cs="B Lotus"/>
          <w:rtl/>
          <w:lang w:bidi="fa-IR"/>
        </w:rPr>
      </w:pPr>
      <w:r w:rsidRPr="00343356">
        <w:rPr>
          <w:rFonts w:cs="B Lotus" w:hint="cs"/>
          <w:lang w:bidi="fa-IR"/>
        </w:rPr>
        <w:sym w:font="AGA Arabesque" w:char="F029"/>
      </w:r>
      <w:r w:rsidRPr="00343356">
        <w:rPr>
          <w:rFonts w:cs="B Lotus" w:hint="cs"/>
          <w:rtl/>
          <w:lang w:bidi="fa-IR"/>
        </w:rPr>
        <w:t xml:space="preserve"> </w:t>
      </w:r>
      <w:r w:rsidRPr="00343356">
        <w:rPr>
          <w:rFonts w:ascii="B Badr" w:hAnsi="B Badr" w:cs="B Badr"/>
          <w:color w:val="000000"/>
        </w:rPr>
        <w:sym w:font="HQPB4" w:char="F0DC"/>
      </w:r>
      <w:r w:rsidRPr="00343356">
        <w:rPr>
          <w:rFonts w:ascii="B Badr" w:hAnsi="B Badr" w:cs="B Badr"/>
          <w:color w:val="000000"/>
        </w:rPr>
        <w:sym w:font="HQPB1" w:char="F03D"/>
      </w:r>
      <w:r w:rsidRPr="00343356">
        <w:rPr>
          <w:rFonts w:ascii="B Badr" w:hAnsi="B Badr" w:cs="B Badr"/>
          <w:color w:val="000000"/>
        </w:rPr>
        <w:sym w:font="HQPB4" w:char="F0E7"/>
      </w:r>
      <w:r w:rsidRPr="00343356">
        <w:rPr>
          <w:rFonts w:ascii="B Badr" w:hAnsi="B Badr" w:cs="B Badr"/>
          <w:color w:val="000000"/>
        </w:rPr>
        <w:sym w:font="HQPB1" w:char="F047"/>
      </w:r>
      <w:r w:rsidRPr="00343356">
        <w:rPr>
          <w:rFonts w:ascii="B Badr" w:hAnsi="B Badr" w:cs="B Badr"/>
          <w:color w:val="000000"/>
        </w:rPr>
        <w:sym w:font="HQPB4" w:char="F0F2"/>
      </w:r>
      <w:r w:rsidRPr="00343356">
        <w:rPr>
          <w:rFonts w:ascii="B Badr" w:hAnsi="B Badr" w:cs="B Badr"/>
          <w:color w:val="000000"/>
        </w:rPr>
        <w:sym w:font="HQPB2" w:char="F036"/>
      </w:r>
      <w:r w:rsidRPr="00343356">
        <w:rPr>
          <w:rFonts w:ascii="B Badr" w:hAnsi="B Badr" w:cs="B Badr"/>
          <w:color w:val="000000"/>
        </w:rPr>
        <w:sym w:font="HQPB5" w:char="F074"/>
      </w:r>
      <w:r w:rsidRPr="00343356">
        <w:rPr>
          <w:rFonts w:ascii="B Badr" w:hAnsi="B Badr" w:cs="B Badr"/>
          <w:color w:val="000000"/>
        </w:rPr>
        <w:sym w:font="HQPB2" w:char="F052"/>
      </w:r>
      <w:r w:rsidRPr="00343356">
        <w:rPr>
          <w:rFonts w:ascii="B Badr" w:hAnsi="B Badr" w:cs="B Badr"/>
          <w:color w:val="000000"/>
        </w:rPr>
        <w:sym w:font="HQPB5" w:char="F075"/>
      </w:r>
      <w:r w:rsidRPr="00343356">
        <w:rPr>
          <w:rFonts w:ascii="B Badr" w:hAnsi="B Badr" w:cs="B Badr"/>
          <w:color w:val="000000"/>
        </w:rPr>
        <w:sym w:font="HQPB2" w:char="F072"/>
      </w:r>
      <w:r w:rsidRPr="00343356">
        <w:rPr>
          <w:rFonts w:ascii="B Badr" w:hAnsi="B Badr" w:cs="B Badr"/>
          <w:color w:val="000000"/>
          <w:rtl/>
        </w:rPr>
        <w:t xml:space="preserve"> </w:t>
      </w:r>
      <w:r w:rsidRPr="00343356">
        <w:rPr>
          <w:rFonts w:ascii="B Badr" w:hAnsi="B Badr" w:cs="B Badr"/>
          <w:color w:val="000000"/>
        </w:rPr>
        <w:sym w:font="HQPB1" w:char="F024"/>
      </w:r>
      <w:r w:rsidRPr="00343356">
        <w:rPr>
          <w:rFonts w:ascii="B Badr" w:hAnsi="B Badr" w:cs="B Badr"/>
          <w:color w:val="000000"/>
        </w:rPr>
        <w:sym w:font="HQPB5" w:char="F074"/>
      </w:r>
      <w:r w:rsidRPr="00343356">
        <w:rPr>
          <w:rFonts w:ascii="B Badr" w:hAnsi="B Badr" w:cs="B Badr"/>
          <w:color w:val="000000"/>
        </w:rPr>
        <w:sym w:font="HQPB2" w:char="F042"/>
      </w:r>
      <w:r w:rsidRPr="00343356">
        <w:rPr>
          <w:rFonts w:ascii="B Badr" w:hAnsi="B Badr" w:cs="B Badr"/>
          <w:color w:val="000000"/>
          <w:rtl/>
        </w:rPr>
        <w:t xml:space="preserve"> </w:t>
      </w:r>
      <w:r w:rsidRPr="00343356">
        <w:rPr>
          <w:rFonts w:ascii="B Badr" w:hAnsi="B Badr" w:cs="B Badr"/>
          <w:color w:val="000000"/>
        </w:rPr>
        <w:sym w:font="HQPB5" w:char="F028"/>
      </w:r>
      <w:r w:rsidRPr="00343356">
        <w:rPr>
          <w:rFonts w:ascii="B Badr" w:hAnsi="B Badr" w:cs="B Badr"/>
          <w:color w:val="000000"/>
        </w:rPr>
        <w:sym w:font="HQPB1" w:char="F023"/>
      </w:r>
      <w:r w:rsidRPr="00343356">
        <w:rPr>
          <w:rFonts w:ascii="B Badr" w:hAnsi="B Badr" w:cs="B Badr"/>
          <w:color w:val="000000"/>
        </w:rPr>
        <w:sym w:font="HQPB2" w:char="F071"/>
      </w:r>
      <w:r w:rsidRPr="00343356">
        <w:rPr>
          <w:rFonts w:ascii="B Badr" w:hAnsi="B Badr" w:cs="B Badr"/>
          <w:color w:val="000000"/>
        </w:rPr>
        <w:sym w:font="HQPB4" w:char="F0E3"/>
      </w:r>
      <w:r w:rsidRPr="00343356">
        <w:rPr>
          <w:rFonts w:ascii="B Badr" w:hAnsi="B Badr" w:cs="B Badr"/>
          <w:color w:val="000000"/>
        </w:rPr>
        <w:sym w:font="HQPB2" w:char="F042"/>
      </w:r>
      <w:r w:rsidRPr="00343356">
        <w:rPr>
          <w:rFonts w:ascii="B Badr" w:hAnsi="B Badr" w:cs="B Badr"/>
          <w:color w:val="000000"/>
        </w:rPr>
        <w:sym w:font="HQPB4" w:char="F0A3"/>
      </w:r>
      <w:r w:rsidRPr="00343356">
        <w:rPr>
          <w:rFonts w:ascii="B Badr" w:hAnsi="B Badr" w:cs="B Badr"/>
          <w:color w:val="000000"/>
        </w:rPr>
        <w:sym w:font="HQPB1" w:char="F089"/>
      </w:r>
      <w:r w:rsidRPr="00343356">
        <w:rPr>
          <w:rFonts w:ascii="B Badr" w:hAnsi="B Badr" w:cs="B Badr"/>
          <w:color w:val="000000"/>
        </w:rPr>
        <w:sym w:font="HQPB5" w:char="F073"/>
      </w:r>
      <w:r w:rsidRPr="00343356">
        <w:rPr>
          <w:rFonts w:ascii="B Badr" w:hAnsi="B Badr" w:cs="B Badr"/>
          <w:color w:val="000000"/>
        </w:rPr>
        <w:sym w:font="HQPB2" w:char="F025"/>
      </w:r>
      <w:r w:rsidRPr="00343356">
        <w:rPr>
          <w:rFonts w:ascii="B Badr" w:hAnsi="B Badr" w:cs="B Badr"/>
          <w:color w:val="000000"/>
          <w:rtl/>
        </w:rPr>
        <w:t xml:space="preserve"> </w:t>
      </w:r>
      <w:r w:rsidRPr="00343356">
        <w:rPr>
          <w:rFonts w:ascii="B Badr" w:hAnsi="B Badr" w:cs="B Badr"/>
          <w:color w:val="000000"/>
        </w:rPr>
        <w:sym w:font="HQPB4" w:char="F0F6"/>
      </w:r>
      <w:r w:rsidRPr="00343356">
        <w:rPr>
          <w:rFonts w:ascii="B Badr" w:hAnsi="B Badr" w:cs="B Badr"/>
          <w:color w:val="000000"/>
        </w:rPr>
        <w:sym w:font="HQPB2" w:char="F04E"/>
      </w:r>
      <w:r w:rsidRPr="00343356">
        <w:rPr>
          <w:rFonts w:ascii="B Badr" w:hAnsi="B Badr" w:cs="B Badr"/>
          <w:color w:val="000000"/>
        </w:rPr>
        <w:sym w:font="HQPB4" w:char="F0E8"/>
      </w:r>
      <w:r w:rsidRPr="00343356">
        <w:rPr>
          <w:rFonts w:ascii="B Badr" w:hAnsi="B Badr" w:cs="B Badr"/>
          <w:color w:val="000000"/>
        </w:rPr>
        <w:sym w:font="HQPB2" w:char="F064"/>
      </w:r>
      <w:r w:rsidRPr="00343356">
        <w:rPr>
          <w:rFonts w:ascii="B Badr" w:hAnsi="B Badr" w:cs="B Badr"/>
          <w:color w:val="000000"/>
        </w:rPr>
        <w:sym w:font="HQPB5" w:char="F074"/>
      </w:r>
      <w:r w:rsidRPr="00343356">
        <w:rPr>
          <w:rFonts w:ascii="B Badr" w:hAnsi="B Badr" w:cs="B Badr"/>
          <w:color w:val="000000"/>
        </w:rPr>
        <w:sym w:font="HQPB1" w:char="F08D"/>
      </w:r>
      <w:r w:rsidRPr="00343356">
        <w:rPr>
          <w:rFonts w:ascii="B Badr" w:hAnsi="B Badr" w:cs="B Badr"/>
          <w:color w:val="000000"/>
        </w:rPr>
        <w:sym w:font="HQPB2" w:char="F0BB"/>
      </w:r>
      <w:r w:rsidRPr="00343356">
        <w:rPr>
          <w:rFonts w:ascii="B Badr" w:hAnsi="B Badr" w:cs="B Badr"/>
          <w:color w:val="000000"/>
        </w:rPr>
        <w:sym w:font="HQPB5" w:char="F072"/>
      </w:r>
      <w:r w:rsidRPr="00343356">
        <w:rPr>
          <w:rFonts w:ascii="B Badr" w:hAnsi="B Badr" w:cs="B Badr"/>
          <w:color w:val="000000"/>
        </w:rPr>
        <w:sym w:font="HQPB1" w:char="F04F"/>
      </w:r>
      <w:r w:rsidRPr="00343356">
        <w:rPr>
          <w:rFonts w:ascii="B Badr" w:hAnsi="B Badr" w:cs="B Badr"/>
          <w:color w:val="000000"/>
        </w:rPr>
        <w:sym w:font="HQPB1" w:char="F023"/>
      </w:r>
      <w:r w:rsidRPr="00343356">
        <w:rPr>
          <w:rFonts w:ascii="B Badr" w:hAnsi="B Badr" w:cs="B Badr"/>
          <w:color w:val="000000"/>
        </w:rPr>
        <w:sym w:font="HQPB5" w:char="F075"/>
      </w:r>
      <w:r w:rsidRPr="00343356">
        <w:rPr>
          <w:rFonts w:ascii="B Badr" w:hAnsi="B Badr" w:cs="B Badr"/>
          <w:color w:val="000000"/>
        </w:rPr>
        <w:sym w:font="HQPB2" w:char="F0E4"/>
      </w:r>
      <w:r w:rsidRPr="00343356">
        <w:rPr>
          <w:rFonts w:ascii="B Badr" w:hAnsi="B Badr" w:cs="B Badr"/>
          <w:color w:val="000000"/>
        </w:rPr>
        <w:sym w:font="HQPB5" w:char="F075"/>
      </w:r>
      <w:r w:rsidRPr="00343356">
        <w:rPr>
          <w:rFonts w:ascii="B Badr" w:hAnsi="B Badr" w:cs="B Badr"/>
          <w:color w:val="000000"/>
        </w:rPr>
        <w:sym w:font="HQPB2" w:char="F072"/>
      </w:r>
      <w:r w:rsidRPr="00343356">
        <w:rPr>
          <w:rFonts w:ascii="B Badr" w:hAnsi="B Badr" w:cs="B Badr"/>
          <w:color w:val="000000"/>
          <w:rtl/>
        </w:rPr>
        <w:t xml:space="preserve"> </w:t>
      </w:r>
      <w:r w:rsidRPr="00343356">
        <w:rPr>
          <w:rFonts w:cs="B Lotus" w:hint="cs"/>
          <w:lang w:bidi="fa-IR"/>
        </w:rPr>
        <w:sym w:font="AGA Arabesque" w:char="F028"/>
      </w:r>
      <w:r w:rsidRPr="00343356">
        <w:rPr>
          <w:rFonts w:cs="B Lotus" w:hint="cs"/>
          <w:rtl/>
          <w:lang w:bidi="fa-IR"/>
        </w:rPr>
        <w:tab/>
      </w:r>
      <w:r w:rsidR="00343356" w:rsidRPr="00343356">
        <w:rPr>
          <w:rFonts w:cs="B Lotus" w:hint="cs"/>
          <w:rtl/>
          <w:lang w:bidi="fa-IR"/>
        </w:rPr>
        <w:t>[</w:t>
      </w:r>
      <w:r w:rsidRPr="00343356">
        <w:rPr>
          <w:rFonts w:cs="B Lotus" w:hint="cs"/>
          <w:rtl/>
          <w:lang w:bidi="fa-IR"/>
        </w:rPr>
        <w:t>يس / 12</w:t>
      </w:r>
      <w:r w:rsidR="00343356" w:rsidRPr="00343356">
        <w:rPr>
          <w:rFonts w:cs="B Lotus" w:hint="cs"/>
          <w:rtl/>
          <w:lang w:bidi="fa-IR"/>
        </w:rPr>
        <w:t>]</w:t>
      </w:r>
    </w:p>
    <w:p w:rsidR="00FD0218" w:rsidRPr="00D938A1" w:rsidRDefault="00FD0218" w:rsidP="00FD0218">
      <w:pPr>
        <w:tabs>
          <w:tab w:val="right" w:pos="7031"/>
        </w:tabs>
        <w:bidi/>
        <w:ind w:left="1134"/>
        <w:jc w:val="both"/>
        <w:rPr>
          <w:rFonts w:cs="B Lotus"/>
          <w:sz w:val="26"/>
          <w:szCs w:val="26"/>
          <w:rtl/>
          <w:lang w:bidi="fa-IR"/>
        </w:rPr>
      </w:pPr>
      <w:r>
        <w:rPr>
          <w:rFonts w:cs="B Lotus" w:hint="cs"/>
          <w:sz w:val="26"/>
          <w:szCs w:val="26"/>
          <w:rtl/>
          <w:lang w:bidi="fa-IR"/>
        </w:rPr>
        <w:t>«و آثار آن است كه به اعمال ملحق شود پس از گذشتن عمل و عامل</w:t>
      </w:r>
      <w:r w:rsidRPr="00D938A1">
        <w:rPr>
          <w:rFonts w:cs="B Lotus" w:hint="cs"/>
          <w:sz w:val="26"/>
          <w:szCs w:val="26"/>
          <w:rtl/>
          <w:lang w:bidi="fa-IR"/>
        </w:rPr>
        <w:t>».</w:t>
      </w:r>
    </w:p>
    <w:p w:rsidR="00660737" w:rsidRDefault="00FD0218" w:rsidP="00660737">
      <w:pPr>
        <w:bidi/>
        <w:ind w:firstLine="284"/>
        <w:jc w:val="both"/>
        <w:rPr>
          <w:rFonts w:cs="B Lotus"/>
          <w:sz w:val="28"/>
          <w:szCs w:val="28"/>
          <w:rtl/>
        </w:rPr>
      </w:pPr>
      <w:r>
        <w:rPr>
          <w:rFonts w:cs="B Lotus" w:hint="cs"/>
          <w:sz w:val="28"/>
          <w:szCs w:val="28"/>
          <w:rtl/>
        </w:rPr>
        <w:t>ابن عباس</w:t>
      </w:r>
      <w:r w:rsidR="00343356">
        <w:rPr>
          <w:rFonts w:cs="B Lotus" w:hint="cs"/>
          <w:sz w:val="28"/>
          <w:szCs w:val="28"/>
        </w:rPr>
        <w:sym w:font="AGA Arabesque" w:char="F074"/>
      </w:r>
      <w:r>
        <w:rPr>
          <w:rFonts w:cs="B Lotus" w:hint="cs"/>
          <w:sz w:val="28"/>
          <w:szCs w:val="28"/>
          <w:rtl/>
        </w:rPr>
        <w:t xml:space="preserve"> مي‌گويد: واي بر عالمي كه مردم از او متابعت كنند، خطايي از او سر زند و سپس او از آن خطا و لغزش بازگشت نمايد ولي مردم آن را از او گرفته و به اقطار و اكناف انتشار دهند.</w:t>
      </w:r>
    </w:p>
    <w:p w:rsidR="00FD0218" w:rsidRDefault="00FD0218" w:rsidP="00FD0218">
      <w:pPr>
        <w:bidi/>
        <w:ind w:firstLine="284"/>
        <w:jc w:val="both"/>
        <w:rPr>
          <w:rFonts w:cs="B Lotus"/>
          <w:sz w:val="28"/>
          <w:szCs w:val="28"/>
          <w:rtl/>
        </w:rPr>
      </w:pPr>
      <w:r>
        <w:rPr>
          <w:rFonts w:cs="B Lotus" w:hint="cs"/>
          <w:sz w:val="28"/>
          <w:szCs w:val="28"/>
          <w:rtl/>
        </w:rPr>
        <w:t>و بعضي گفته‌اند: مثال لغزش عالم همچون شكستن كشتي است. وقتي كه كشتي غرق شود مردمان حامل خود را هم غرق مي‌گرداند. و در اسرائيليات روايت شده كه عالمي مردمان را به وسيله‌ي بدعت و خرافات گمراه مي‌كرد، پس از مدتي آن عالم توبه كرد و روزگاري در اصلاح خود كوشيد. خداوند متعال به پيامبر آن زمان وحي فرستاد كه به آن عالم بگويد: اگر گناه او ميان من و او مي‌بود، قطعا آن را مي‌بخشيدم ولي چگونه مي‌توانم او را ببخشايم كه گروهي از بندگان مرا گمراه گردانيده و به آتش جهنم وارد شده‌اند؟!</w:t>
      </w:r>
    </w:p>
    <w:p w:rsidR="00FD0218" w:rsidRDefault="00162BF0" w:rsidP="00FD0218">
      <w:pPr>
        <w:bidi/>
        <w:ind w:firstLine="284"/>
        <w:jc w:val="both"/>
        <w:rPr>
          <w:rFonts w:cs="B Lotus"/>
          <w:sz w:val="28"/>
          <w:szCs w:val="28"/>
          <w:rtl/>
        </w:rPr>
      </w:pPr>
      <w:r>
        <w:rPr>
          <w:rFonts w:cs="B Lotus" w:hint="cs"/>
          <w:sz w:val="28"/>
          <w:szCs w:val="28"/>
          <w:rtl/>
        </w:rPr>
        <w:t>پس روشن گرديد كه كار علما و مشايخ بسيار خطرناك و مهيب است. لذا آنان دو وظيفه دارند: يكي ترك گناه و ديگري اخفاي آن، بنابراين وقتي گناه آنان در معاصي مضاعف و چند برابر مي‌شود ثواب آنان هم در طاعت و عبادت چند برابر خواهد بود به دليل اينكه چنين كساني الگو و اسوه‌ي مردم هستند. و اگر عالم تجمل ننمايد و ميل به دنيا ننهد و به اندكي از آن قناعت كند و از طعام به قوتي و از جامه به كهنه‌اي اكتفا نمايد، ايشان را در آن پيروي كنند، و عالمان ديگر و عامه بدو اقتدا نمايند و مانند ثواب آنان به وي خواهد رسيد. در مقابل، اگر عالمي به تجمل گرايد و دنيامدار و دنيا دوست گردد طبيعت</w:t>
      </w:r>
      <w:r w:rsidR="00AC5EA1">
        <w:rPr>
          <w:rFonts w:cs="B Lotus" w:hint="cs"/>
          <w:sz w:val="28"/>
          <w:szCs w:val="28"/>
          <w:rtl/>
        </w:rPr>
        <w:t>اً</w:t>
      </w:r>
      <w:r>
        <w:rPr>
          <w:rFonts w:cs="B Lotus" w:hint="cs"/>
          <w:sz w:val="28"/>
          <w:szCs w:val="28"/>
          <w:rtl/>
        </w:rPr>
        <w:t xml:space="preserve"> كساني كه از او كم باشند به تشبه او ميل كند.</w:t>
      </w:r>
    </w:p>
    <w:p w:rsidR="00162BF0" w:rsidRDefault="00162BF0" w:rsidP="00AC5EA1">
      <w:pPr>
        <w:bidi/>
        <w:ind w:firstLine="284"/>
        <w:jc w:val="both"/>
        <w:rPr>
          <w:rFonts w:cs="B Lotus"/>
          <w:sz w:val="28"/>
          <w:szCs w:val="28"/>
          <w:rtl/>
        </w:rPr>
      </w:pPr>
      <w:r>
        <w:rPr>
          <w:rFonts w:cs="B Lotus" w:hint="cs"/>
          <w:sz w:val="28"/>
          <w:szCs w:val="28"/>
          <w:rtl/>
        </w:rPr>
        <w:t xml:space="preserve">تجمل حاصل نيايد مگر به خدمت شاهان و حاكمان و جمع اموال حرام، كه در تمام اينها آن عالم تجملگراي مقتدا </w:t>
      </w:r>
      <w:r w:rsidR="00AC5EA1">
        <w:rPr>
          <w:rFonts w:cs="B Lotus" w:hint="cs"/>
          <w:sz w:val="28"/>
          <w:szCs w:val="28"/>
          <w:rtl/>
        </w:rPr>
        <w:t>شونده</w:t>
      </w:r>
      <w:r>
        <w:rPr>
          <w:rFonts w:cs="B Lotus" w:hint="cs"/>
          <w:sz w:val="28"/>
          <w:szCs w:val="28"/>
          <w:rtl/>
        </w:rPr>
        <w:t xml:space="preserve"> سبب مي‌باشد. بنابراين حركات عالمان در </w:t>
      </w:r>
      <w:r w:rsidR="00C51713">
        <w:rPr>
          <w:rFonts w:cs="B Lotus" w:hint="cs"/>
          <w:sz w:val="28"/>
          <w:szCs w:val="28"/>
          <w:rtl/>
        </w:rPr>
        <w:t>هر دو شكل زياد و نقصاني، آثار آن چند برابر خواهد شد كه يا به نفع او و يا به زيان او.</w:t>
      </w:r>
      <w:r w:rsidR="00C51713" w:rsidRPr="00C51713">
        <w:rPr>
          <w:rFonts w:cs="B Lotus"/>
          <w:sz w:val="28"/>
          <w:szCs w:val="28"/>
          <w:vertAlign w:val="superscript"/>
          <w:rtl/>
        </w:rPr>
        <w:t xml:space="preserve"> </w:t>
      </w:r>
      <w:r w:rsidR="00C51713" w:rsidRPr="00FC2BC2">
        <w:rPr>
          <w:rFonts w:cs="B Lotus"/>
          <w:sz w:val="28"/>
          <w:szCs w:val="28"/>
          <w:vertAlign w:val="superscript"/>
          <w:rtl/>
        </w:rPr>
        <w:footnoteReference w:id="133"/>
      </w:r>
      <w:r w:rsidR="00C51713">
        <w:rPr>
          <w:rFonts w:cs="B Lotus" w:hint="cs"/>
          <w:sz w:val="28"/>
          <w:szCs w:val="28"/>
          <w:rtl/>
        </w:rPr>
        <w:t xml:space="preserve"> </w:t>
      </w:r>
    </w:p>
    <w:p w:rsidR="00C51713" w:rsidRDefault="00C51713" w:rsidP="00AC5EA1">
      <w:pPr>
        <w:pStyle w:val="a0"/>
        <w:rPr>
          <w:rtl/>
        </w:rPr>
      </w:pPr>
      <w:bookmarkStart w:id="231" w:name="_Toc237013360"/>
      <w:bookmarkStart w:id="232" w:name="_Toc237013513"/>
      <w:bookmarkStart w:id="233" w:name="_Toc281677007"/>
      <w:r>
        <w:rPr>
          <w:rFonts w:hint="cs"/>
          <w:rtl/>
        </w:rPr>
        <w:t>اسباب و ملابسات ديگر در جهت بزرگ گردانيدن گناهان</w:t>
      </w:r>
      <w:bookmarkEnd w:id="231"/>
      <w:bookmarkEnd w:id="232"/>
      <w:bookmarkEnd w:id="233"/>
    </w:p>
    <w:p w:rsidR="00C51713" w:rsidRDefault="00C51713" w:rsidP="00C51713">
      <w:pPr>
        <w:bidi/>
        <w:ind w:firstLine="284"/>
        <w:jc w:val="both"/>
        <w:rPr>
          <w:rFonts w:cs="B Lotus"/>
          <w:sz w:val="28"/>
          <w:szCs w:val="28"/>
          <w:rtl/>
        </w:rPr>
      </w:pPr>
      <w:r>
        <w:rPr>
          <w:rFonts w:cs="B Lotus" w:hint="cs"/>
          <w:sz w:val="28"/>
          <w:szCs w:val="28"/>
          <w:rtl/>
        </w:rPr>
        <w:t>آنچه امام غزالي بيان فرموده همه م</w:t>
      </w:r>
      <w:r w:rsidR="00AC5EA1">
        <w:rPr>
          <w:rFonts w:cs="B Lotus" w:hint="cs"/>
          <w:sz w:val="28"/>
          <w:szCs w:val="28"/>
          <w:rtl/>
        </w:rPr>
        <w:t>ُ</w:t>
      </w:r>
      <w:r>
        <w:rPr>
          <w:rFonts w:cs="B Lotus" w:hint="cs"/>
          <w:sz w:val="28"/>
          <w:szCs w:val="28"/>
          <w:rtl/>
        </w:rPr>
        <w:t>سلم و شكي در آن نيست ولي لازم است كه به آن اضافه نماييم كه در مقام گناه اسباب و ملابسات ديگري وجود دارند كه در بزرگ كردن گناهها و معاصي بخصوص گناهان كبيره تأثير به سزايي دارند.</w:t>
      </w:r>
    </w:p>
    <w:p w:rsidR="00C51713" w:rsidRDefault="00C51713" w:rsidP="00C51713">
      <w:pPr>
        <w:bidi/>
        <w:ind w:firstLine="284"/>
        <w:jc w:val="both"/>
        <w:rPr>
          <w:rFonts w:cs="B Lotus"/>
          <w:sz w:val="28"/>
          <w:szCs w:val="28"/>
          <w:rtl/>
        </w:rPr>
      </w:pPr>
      <w:r>
        <w:rPr>
          <w:rFonts w:cs="B Lotus" w:hint="cs"/>
          <w:sz w:val="28"/>
          <w:szCs w:val="28"/>
          <w:rtl/>
        </w:rPr>
        <w:t>به دليل اينكه چنان گناهاني به اسباب و ملابساتي همراه هستند كه آن گناهان را بزرگ و بزرگ مي‌گردانند و مجازات و كيفر آنها باز نزد خداوند چند برابر مي‌گردد.</w:t>
      </w:r>
    </w:p>
    <w:p w:rsidR="00C51713" w:rsidRDefault="00C51713" w:rsidP="00C51713">
      <w:pPr>
        <w:bidi/>
        <w:ind w:firstLine="284"/>
        <w:jc w:val="both"/>
        <w:rPr>
          <w:rFonts w:cs="B Lotus"/>
          <w:sz w:val="28"/>
          <w:szCs w:val="28"/>
          <w:rtl/>
        </w:rPr>
      </w:pPr>
      <w:r>
        <w:rPr>
          <w:rFonts w:cs="B Lotus" w:hint="cs"/>
          <w:sz w:val="28"/>
          <w:szCs w:val="28"/>
          <w:rtl/>
        </w:rPr>
        <w:t>پس وقتي گناه كبيره‌اي مانند زنا را در نظر بگيريم كه خداوند درباره‌ي آن مي‌فرمايد:</w:t>
      </w:r>
    </w:p>
    <w:p w:rsidR="00C51713" w:rsidRDefault="00C51713" w:rsidP="00AC5EA1">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sidR="00FD0D37">
        <w:rPr>
          <w:rFonts w:cs="B Lotus" w:hint="cs"/>
          <w:sz w:val="28"/>
          <w:szCs w:val="28"/>
          <w:rtl/>
          <w:lang w:bidi="fa-IR"/>
        </w:rPr>
        <w:t xml:space="preserve"> </w:t>
      </w:r>
      <w:r w:rsidR="00FD0D37" w:rsidRPr="00ED2230">
        <w:rPr>
          <w:rFonts w:ascii="B Badr" w:hAnsi="B Badr" w:cs="B Badr"/>
          <w:color w:val="000000"/>
        </w:rPr>
        <w:sym w:font="HQPB5" w:char="F09F"/>
      </w:r>
      <w:r w:rsidR="00FD0D37" w:rsidRPr="00ED2230">
        <w:rPr>
          <w:rFonts w:ascii="B Badr" w:hAnsi="B Badr" w:cs="B Badr"/>
          <w:color w:val="000000"/>
        </w:rPr>
        <w:sym w:font="HQPB2" w:char="F077"/>
      </w:r>
      <w:r w:rsidR="00FD0D37" w:rsidRPr="00ED2230">
        <w:rPr>
          <w:rFonts w:ascii="B Badr" w:hAnsi="B Badr" w:cs="B Badr"/>
          <w:color w:val="000000"/>
        </w:rPr>
        <w:sym w:font="HQPB5" w:char="F075"/>
      </w:r>
      <w:r w:rsidR="00FD0D37" w:rsidRPr="00ED2230">
        <w:rPr>
          <w:rFonts w:ascii="B Badr" w:hAnsi="B Badr" w:cs="B Badr"/>
          <w:color w:val="000000"/>
        </w:rPr>
        <w:sym w:font="HQPB2" w:char="F072"/>
      </w:r>
      <w:r w:rsidR="00FD0D37" w:rsidRPr="00ED2230">
        <w:rPr>
          <w:rFonts w:ascii="B Badr" w:hAnsi="B Badr" w:cs="B Badr"/>
          <w:color w:val="000000"/>
          <w:rtl/>
        </w:rPr>
        <w:t xml:space="preserve"> </w:t>
      </w:r>
      <w:r w:rsidR="00FD0D37" w:rsidRPr="00ED2230">
        <w:rPr>
          <w:rFonts w:ascii="B Badr" w:hAnsi="B Badr" w:cs="B Badr"/>
          <w:color w:val="000000"/>
        </w:rPr>
        <w:sym w:font="HQPB5" w:char="F028"/>
      </w:r>
      <w:r w:rsidR="00FD0D37" w:rsidRPr="00ED2230">
        <w:rPr>
          <w:rFonts w:ascii="B Badr" w:hAnsi="B Badr" w:cs="B Badr"/>
          <w:color w:val="000000"/>
        </w:rPr>
        <w:sym w:font="HQPB1" w:char="F023"/>
      </w:r>
      <w:r w:rsidR="00FD0D37" w:rsidRPr="00ED2230">
        <w:rPr>
          <w:rFonts w:ascii="B Badr" w:hAnsi="B Badr" w:cs="B Badr"/>
          <w:color w:val="000000"/>
        </w:rPr>
        <w:sym w:font="HQPB2" w:char="F071"/>
      </w:r>
      <w:r w:rsidR="00FD0D37" w:rsidRPr="00ED2230">
        <w:rPr>
          <w:rFonts w:ascii="B Badr" w:hAnsi="B Badr" w:cs="B Badr"/>
          <w:color w:val="000000"/>
        </w:rPr>
        <w:sym w:font="HQPB4" w:char="F0E7"/>
      </w:r>
      <w:r w:rsidR="00FD0D37" w:rsidRPr="00ED2230">
        <w:rPr>
          <w:rFonts w:ascii="B Badr" w:hAnsi="B Badr" w:cs="B Badr"/>
          <w:color w:val="000000"/>
        </w:rPr>
        <w:sym w:font="HQPB1" w:char="F02F"/>
      </w:r>
      <w:r w:rsidR="00FD0D37" w:rsidRPr="00ED2230">
        <w:rPr>
          <w:rFonts w:ascii="B Badr" w:hAnsi="B Badr" w:cs="B Badr"/>
          <w:color w:val="000000"/>
        </w:rPr>
        <w:sym w:font="HQPB5" w:char="F074"/>
      </w:r>
      <w:r w:rsidR="00FD0D37" w:rsidRPr="00ED2230">
        <w:rPr>
          <w:rFonts w:ascii="B Badr" w:hAnsi="B Badr" w:cs="B Badr"/>
          <w:color w:val="000000"/>
        </w:rPr>
        <w:sym w:font="HQPB1" w:char="F08D"/>
      </w:r>
      <w:r w:rsidR="00FD0D37" w:rsidRPr="00ED2230">
        <w:rPr>
          <w:rFonts w:ascii="B Badr" w:hAnsi="B Badr" w:cs="B Badr"/>
          <w:color w:val="000000"/>
        </w:rPr>
        <w:sym w:font="HQPB4" w:char="F0F8"/>
      </w:r>
      <w:r w:rsidR="00FD0D37" w:rsidRPr="00ED2230">
        <w:rPr>
          <w:rFonts w:ascii="B Badr" w:hAnsi="B Badr" w:cs="B Badr"/>
          <w:color w:val="000000"/>
        </w:rPr>
        <w:sym w:font="HQPB2" w:char="F029"/>
      </w:r>
      <w:r w:rsidR="00FD0D37" w:rsidRPr="00ED2230">
        <w:rPr>
          <w:rFonts w:ascii="B Badr" w:hAnsi="B Badr" w:cs="B Badr"/>
          <w:color w:val="000000"/>
        </w:rPr>
        <w:sym w:font="HQPB5" w:char="F073"/>
      </w:r>
      <w:r w:rsidR="00FD0D37" w:rsidRPr="00ED2230">
        <w:rPr>
          <w:rFonts w:ascii="B Badr" w:hAnsi="B Badr" w:cs="B Badr"/>
          <w:color w:val="000000"/>
        </w:rPr>
        <w:sym w:font="HQPB1" w:char="F03F"/>
      </w:r>
      <w:r w:rsidR="00FD0D37" w:rsidRPr="00ED2230">
        <w:rPr>
          <w:rFonts w:ascii="B Badr" w:hAnsi="B Badr" w:cs="B Badr"/>
          <w:color w:val="000000"/>
          <w:rtl/>
        </w:rPr>
        <w:t xml:space="preserve"> </w:t>
      </w:r>
      <w:r w:rsidR="00FD0D37" w:rsidRPr="00ED2230">
        <w:rPr>
          <w:rFonts w:ascii="B Badr" w:hAnsi="B Badr" w:cs="B Badr"/>
          <w:color w:val="000000"/>
        </w:rPr>
        <w:sym w:font="HQPB5" w:char="F023"/>
      </w:r>
      <w:r w:rsidR="00FD0D37" w:rsidRPr="00ED2230">
        <w:rPr>
          <w:rFonts w:ascii="B Badr" w:hAnsi="B Badr" w:cs="B Badr"/>
          <w:color w:val="000000"/>
        </w:rPr>
        <w:sym w:font="HQPB2" w:char="F092"/>
      </w:r>
      <w:r w:rsidR="00FD0D37" w:rsidRPr="00ED2230">
        <w:rPr>
          <w:rFonts w:ascii="B Badr" w:hAnsi="B Badr" w:cs="B Badr"/>
          <w:color w:val="000000"/>
        </w:rPr>
        <w:sym w:font="HQPB5" w:char="F06F"/>
      </w:r>
      <w:r w:rsidR="00FD0D37" w:rsidRPr="00ED2230">
        <w:rPr>
          <w:rFonts w:ascii="B Badr" w:hAnsi="B Badr" w:cs="B Badr"/>
          <w:color w:val="000000"/>
        </w:rPr>
        <w:sym w:font="HQPB2" w:char="F054"/>
      </w:r>
      <w:r w:rsidR="00FD0D37" w:rsidRPr="00ED2230">
        <w:rPr>
          <w:rFonts w:ascii="B Badr" w:hAnsi="B Badr" w:cs="B Badr"/>
          <w:color w:val="000000"/>
        </w:rPr>
        <w:sym w:font="HQPB4" w:char="F0CC"/>
      </w:r>
      <w:r w:rsidR="00FD0D37" w:rsidRPr="00ED2230">
        <w:rPr>
          <w:rFonts w:ascii="B Badr" w:hAnsi="B Badr" w:cs="B Badr"/>
          <w:color w:val="000000"/>
        </w:rPr>
        <w:sym w:font="HQPB4" w:char="F068"/>
      </w:r>
      <w:r w:rsidR="00FD0D37" w:rsidRPr="00ED2230">
        <w:rPr>
          <w:rFonts w:ascii="B Badr" w:hAnsi="B Badr" w:cs="B Badr"/>
          <w:color w:val="000000"/>
        </w:rPr>
        <w:sym w:font="HQPB1" w:char="F093"/>
      </w:r>
      <w:r w:rsidR="00FD0D37" w:rsidRPr="00ED2230">
        <w:rPr>
          <w:rFonts w:ascii="B Badr" w:hAnsi="B Badr" w:cs="B Badr"/>
          <w:color w:val="000000"/>
        </w:rPr>
        <w:sym w:font="HQPB2" w:char="F039"/>
      </w:r>
      <w:r w:rsidR="00FD0D37" w:rsidRPr="00ED2230">
        <w:rPr>
          <w:rFonts w:ascii="B Badr" w:hAnsi="B Badr" w:cs="B Badr"/>
          <w:color w:val="000000"/>
        </w:rPr>
        <w:sym w:font="HQPB5" w:char="F024"/>
      </w:r>
      <w:r w:rsidR="00FD0D37" w:rsidRPr="00ED2230">
        <w:rPr>
          <w:rFonts w:ascii="B Badr" w:hAnsi="B Badr" w:cs="B Badr"/>
          <w:color w:val="000000"/>
        </w:rPr>
        <w:sym w:font="HQPB1" w:char="F023"/>
      </w:r>
      <w:r w:rsidR="00FD0D37" w:rsidRPr="00ED2230">
        <w:rPr>
          <w:rFonts w:ascii="B Badr" w:hAnsi="B Badr" w:cs="B Badr"/>
          <w:color w:val="000000"/>
          <w:rtl/>
        </w:rPr>
        <w:t xml:space="preserve"> </w:t>
      </w:r>
      <w:r w:rsidR="00FD0D37" w:rsidRPr="00ED2230">
        <w:rPr>
          <w:rFonts w:ascii="B Badr" w:hAnsi="B Badr" w:cs="B Badr"/>
          <w:color w:val="000000"/>
        </w:rPr>
        <w:sym w:font="HQPB4" w:char="F028"/>
      </w:r>
      <w:r w:rsidR="00FD0D37" w:rsidRPr="00ED2230">
        <w:rPr>
          <w:rFonts w:ascii="B Badr" w:hAnsi="B Badr" w:cs="B Badr"/>
          <w:color w:val="000000"/>
          <w:rtl/>
        </w:rPr>
        <w:t xml:space="preserve"> </w:t>
      </w:r>
      <w:r w:rsidR="00FD0D37" w:rsidRPr="00ED2230">
        <w:rPr>
          <w:rFonts w:ascii="B Badr" w:hAnsi="B Badr" w:cs="B Badr"/>
          <w:color w:val="000000"/>
        </w:rPr>
        <w:sym w:font="HQPB2" w:char="F0BC"/>
      </w:r>
      <w:r w:rsidR="00FD0D37" w:rsidRPr="00ED2230">
        <w:rPr>
          <w:rFonts w:ascii="B Badr" w:hAnsi="B Badr" w:cs="B Badr"/>
          <w:color w:val="000000"/>
        </w:rPr>
        <w:sym w:font="HQPB4" w:char="F0E7"/>
      </w:r>
      <w:r w:rsidR="00FD0D37" w:rsidRPr="00ED2230">
        <w:rPr>
          <w:rFonts w:ascii="B Badr" w:hAnsi="B Badr" w:cs="B Badr"/>
          <w:color w:val="000000"/>
        </w:rPr>
        <w:sym w:font="HQPB2" w:char="F06D"/>
      </w:r>
      <w:r w:rsidR="00FD0D37" w:rsidRPr="00ED2230">
        <w:rPr>
          <w:rFonts w:ascii="B Badr" w:hAnsi="B Badr" w:cs="B Badr"/>
          <w:color w:val="000000"/>
        </w:rPr>
        <w:sym w:font="HQPB4" w:char="F0AF"/>
      </w:r>
      <w:r w:rsidR="00FD0D37" w:rsidRPr="00ED2230">
        <w:rPr>
          <w:rFonts w:ascii="B Badr" w:hAnsi="B Badr" w:cs="B Badr"/>
          <w:color w:val="000000"/>
        </w:rPr>
        <w:sym w:font="HQPB2" w:char="F052"/>
      </w:r>
      <w:r w:rsidR="00FD0D37" w:rsidRPr="00ED2230">
        <w:rPr>
          <w:rFonts w:ascii="B Badr" w:hAnsi="B Badr" w:cs="B Badr"/>
          <w:color w:val="000000"/>
        </w:rPr>
        <w:sym w:font="HQPB4" w:char="F0CE"/>
      </w:r>
      <w:r w:rsidR="00FD0D37" w:rsidRPr="00ED2230">
        <w:rPr>
          <w:rFonts w:ascii="B Badr" w:hAnsi="B Badr" w:cs="B Badr"/>
          <w:color w:val="000000"/>
        </w:rPr>
        <w:sym w:font="HQPB1" w:char="F029"/>
      </w:r>
      <w:r w:rsidR="00FD0D37" w:rsidRPr="00ED2230">
        <w:rPr>
          <w:rFonts w:ascii="B Badr" w:hAnsi="B Badr" w:cs="B Badr"/>
          <w:color w:val="000000"/>
          <w:rtl/>
        </w:rPr>
        <w:t xml:space="preserve"> </w:t>
      </w:r>
      <w:r w:rsidR="00FD0D37" w:rsidRPr="00ED2230">
        <w:rPr>
          <w:rFonts w:ascii="B Badr" w:hAnsi="B Badr" w:cs="B Badr"/>
          <w:color w:val="000000"/>
        </w:rPr>
        <w:sym w:font="HQPB5" w:char="F074"/>
      </w:r>
      <w:r w:rsidR="00FD0D37" w:rsidRPr="00ED2230">
        <w:rPr>
          <w:rFonts w:ascii="B Badr" w:hAnsi="B Badr" w:cs="B Badr"/>
          <w:color w:val="000000"/>
        </w:rPr>
        <w:sym w:font="HQPB2" w:char="F062"/>
      </w:r>
      <w:r w:rsidR="00FD0D37" w:rsidRPr="00ED2230">
        <w:rPr>
          <w:rFonts w:ascii="B Badr" w:hAnsi="B Badr" w:cs="B Badr"/>
          <w:color w:val="000000"/>
        </w:rPr>
        <w:sym w:font="HQPB1" w:char="F025"/>
      </w:r>
      <w:r w:rsidR="00FD0D37" w:rsidRPr="00ED2230">
        <w:rPr>
          <w:rFonts w:ascii="B Badr" w:hAnsi="B Badr" w:cs="B Badr"/>
          <w:color w:val="000000"/>
        </w:rPr>
        <w:sym w:font="HQPB5" w:char="F078"/>
      </w:r>
      <w:r w:rsidR="00FD0D37" w:rsidRPr="00ED2230">
        <w:rPr>
          <w:rFonts w:ascii="B Badr" w:hAnsi="B Badr" w:cs="B Badr"/>
          <w:color w:val="000000"/>
        </w:rPr>
        <w:sym w:font="HQPB2" w:char="F02E"/>
      </w:r>
      <w:r w:rsidR="00FD0D37" w:rsidRPr="00ED2230">
        <w:rPr>
          <w:rFonts w:ascii="B Badr" w:hAnsi="B Badr" w:cs="B Badr"/>
          <w:color w:val="000000"/>
          <w:rtl/>
        </w:rPr>
        <w:t xml:space="preserve"> </w:t>
      </w:r>
      <w:r w:rsidR="00FD0D37" w:rsidRPr="00ED2230">
        <w:rPr>
          <w:rFonts w:ascii="B Badr" w:hAnsi="B Badr" w:cs="B Badr"/>
          <w:color w:val="000000"/>
        </w:rPr>
        <w:sym w:font="HQPB4" w:char="F05A"/>
      </w:r>
      <w:r w:rsidR="00FD0D37" w:rsidRPr="00ED2230">
        <w:rPr>
          <w:rFonts w:ascii="B Badr" w:hAnsi="B Badr" w:cs="B Badr"/>
          <w:color w:val="000000"/>
        </w:rPr>
        <w:sym w:font="HQPB2" w:char="F070"/>
      </w:r>
      <w:r w:rsidR="00FD0D37" w:rsidRPr="00ED2230">
        <w:rPr>
          <w:rFonts w:ascii="B Badr" w:hAnsi="B Badr" w:cs="B Badr"/>
          <w:color w:val="000000"/>
        </w:rPr>
        <w:sym w:font="HQPB5" w:char="F074"/>
      </w:r>
      <w:r w:rsidR="00FD0D37" w:rsidRPr="00ED2230">
        <w:rPr>
          <w:rFonts w:ascii="B Badr" w:hAnsi="B Badr" w:cs="B Badr"/>
          <w:color w:val="000000"/>
        </w:rPr>
        <w:sym w:font="HQPB1" w:char="F0B1"/>
      </w:r>
      <w:r w:rsidR="00FD0D37" w:rsidRPr="00ED2230">
        <w:rPr>
          <w:rFonts w:ascii="B Badr" w:hAnsi="B Badr" w:cs="B Badr"/>
          <w:color w:val="000000"/>
        </w:rPr>
        <w:sym w:font="HQPB4" w:char="F0C5"/>
      </w:r>
      <w:r w:rsidR="00FD0D37" w:rsidRPr="00ED2230">
        <w:rPr>
          <w:rFonts w:ascii="B Badr" w:hAnsi="B Badr" w:cs="B Badr"/>
          <w:color w:val="000000"/>
        </w:rPr>
        <w:sym w:font="HQPB1" w:char="F073"/>
      </w:r>
      <w:r w:rsidR="00FD0D37" w:rsidRPr="00ED2230">
        <w:rPr>
          <w:rFonts w:ascii="B Badr" w:hAnsi="B Badr" w:cs="B Badr"/>
          <w:color w:val="000000"/>
        </w:rPr>
        <w:sym w:font="HQPB2" w:char="F0BB"/>
      </w:r>
      <w:r w:rsidR="00FD0D37" w:rsidRPr="00ED2230">
        <w:rPr>
          <w:rFonts w:ascii="B Badr" w:hAnsi="B Badr" w:cs="B Badr"/>
          <w:color w:val="000000"/>
        </w:rPr>
        <w:sym w:font="HQPB5" w:char="F073"/>
      </w:r>
      <w:r w:rsidR="00FD0D37" w:rsidRPr="00ED2230">
        <w:rPr>
          <w:rFonts w:ascii="B Badr" w:hAnsi="B Badr" w:cs="B Badr"/>
          <w:color w:val="000000"/>
        </w:rPr>
        <w:sym w:font="HQPB1" w:char="F0F9"/>
      </w:r>
      <w:r w:rsidR="00FD0D37" w:rsidRPr="00ED2230">
        <w:rPr>
          <w:rFonts w:ascii="B Badr" w:hAnsi="B Badr" w:cs="B Badr"/>
          <w:color w:val="000000"/>
          <w:rtl/>
        </w:rPr>
        <w:t xml:space="preserve"> </w:t>
      </w:r>
      <w:r w:rsidR="00FD0D37" w:rsidRPr="00ED2230">
        <w:rPr>
          <w:rFonts w:ascii="B Badr" w:hAnsi="B Badr" w:cs="B Badr"/>
          <w:color w:val="000000"/>
        </w:rPr>
        <w:sym w:font="HQPB5" w:char="F075"/>
      </w:r>
      <w:r w:rsidR="00FD0D37" w:rsidRPr="00ED2230">
        <w:rPr>
          <w:rFonts w:ascii="B Badr" w:hAnsi="B Badr" w:cs="B Badr"/>
          <w:color w:val="000000"/>
        </w:rPr>
        <w:sym w:font="HQPB2" w:char="F0E4"/>
      </w:r>
      <w:r w:rsidR="00FD0D37" w:rsidRPr="00ED2230">
        <w:rPr>
          <w:rFonts w:ascii="B Badr" w:hAnsi="B Badr" w:cs="B Badr"/>
          <w:color w:val="000000"/>
        </w:rPr>
        <w:sym w:font="HQPB5" w:char="F021"/>
      </w:r>
      <w:r w:rsidR="00FD0D37" w:rsidRPr="00ED2230">
        <w:rPr>
          <w:rFonts w:ascii="B Badr" w:hAnsi="B Badr" w:cs="B Badr"/>
          <w:color w:val="000000"/>
        </w:rPr>
        <w:sym w:font="HQPB1" w:char="F024"/>
      </w:r>
      <w:r w:rsidR="00FD0D37" w:rsidRPr="00ED2230">
        <w:rPr>
          <w:rFonts w:ascii="B Badr" w:hAnsi="B Badr" w:cs="B Badr"/>
          <w:color w:val="000000"/>
        </w:rPr>
        <w:sym w:font="HQPB5" w:char="F079"/>
      </w:r>
      <w:r w:rsidR="00FD0D37" w:rsidRPr="00ED2230">
        <w:rPr>
          <w:rFonts w:ascii="B Badr" w:hAnsi="B Badr" w:cs="B Badr"/>
          <w:color w:val="000000"/>
        </w:rPr>
        <w:sym w:font="HQPB1" w:char="F099"/>
      </w:r>
      <w:r w:rsidR="00FD0D37" w:rsidRPr="00ED2230">
        <w:rPr>
          <w:rFonts w:ascii="B Badr" w:hAnsi="B Badr" w:cs="B Badr"/>
          <w:color w:val="000000"/>
        </w:rPr>
        <w:sym w:font="HQPB5" w:char="F075"/>
      </w:r>
      <w:r w:rsidR="00FD0D37" w:rsidRPr="00ED2230">
        <w:rPr>
          <w:rFonts w:ascii="B Badr" w:hAnsi="B Badr" w:cs="B Badr"/>
          <w:color w:val="000000"/>
        </w:rPr>
        <w:sym w:font="HQPB2" w:char="F072"/>
      </w:r>
      <w:r w:rsidR="00FD0D37" w:rsidRPr="00ED2230">
        <w:rPr>
          <w:rFonts w:ascii="B Badr" w:hAnsi="B Badr" w:cs="B Badr"/>
          <w:color w:val="000000"/>
          <w:rtl/>
        </w:rPr>
        <w:t xml:space="preserve"> </w:t>
      </w:r>
      <w:r w:rsidR="00FD0D37" w:rsidRPr="00ED2230">
        <w:rPr>
          <w:rFonts w:ascii="B Badr" w:hAnsi="B Badr" w:cs="B Badr"/>
          <w:color w:val="000000"/>
        </w:rPr>
        <w:sym w:font="HQPB4" w:char="F057"/>
      </w:r>
      <w:r w:rsidR="00FD0D37" w:rsidRPr="00ED2230">
        <w:rPr>
          <w:rFonts w:ascii="B Badr" w:hAnsi="B Badr" w:cs="B Badr"/>
          <w:color w:val="000000"/>
        </w:rPr>
        <w:sym w:font="HQPB2" w:char="F078"/>
      </w:r>
      <w:r w:rsidR="00FD0D37" w:rsidRPr="00ED2230">
        <w:rPr>
          <w:rFonts w:ascii="B Badr" w:hAnsi="B Badr" w:cs="B Badr"/>
          <w:color w:val="000000"/>
        </w:rPr>
        <w:sym w:font="HQPB2" w:char="F08B"/>
      </w:r>
      <w:r w:rsidR="00FD0D37" w:rsidRPr="00ED2230">
        <w:rPr>
          <w:rFonts w:ascii="B Badr" w:hAnsi="B Badr" w:cs="B Badr"/>
          <w:color w:val="000000"/>
        </w:rPr>
        <w:sym w:font="HQPB4" w:char="F0CE"/>
      </w:r>
      <w:r w:rsidR="00FD0D37" w:rsidRPr="00ED2230">
        <w:rPr>
          <w:rFonts w:ascii="B Badr" w:hAnsi="B Badr" w:cs="B Badr"/>
          <w:color w:val="000000"/>
        </w:rPr>
        <w:sym w:font="HQPB1" w:char="F036"/>
      </w:r>
      <w:r w:rsidR="00FD0D37" w:rsidRPr="00ED2230">
        <w:rPr>
          <w:rFonts w:ascii="B Badr" w:hAnsi="B Badr" w:cs="B Badr"/>
          <w:color w:val="000000"/>
        </w:rPr>
        <w:sym w:font="HQPB5" w:char="F079"/>
      </w:r>
      <w:r w:rsidR="00FD0D37" w:rsidRPr="00ED2230">
        <w:rPr>
          <w:rFonts w:ascii="B Badr" w:hAnsi="B Badr" w:cs="B Badr"/>
          <w:color w:val="000000"/>
        </w:rPr>
        <w:sym w:font="HQPB1" w:char="F099"/>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AC5EA1">
        <w:rPr>
          <w:rFonts w:cs="B Lotus" w:hint="cs"/>
          <w:sz w:val="28"/>
          <w:szCs w:val="28"/>
          <w:rtl/>
          <w:lang w:bidi="fa-IR"/>
        </w:rPr>
        <w:t>[</w:t>
      </w:r>
      <w:r w:rsidR="00FD0D37">
        <w:rPr>
          <w:rFonts w:cs="B Lotus" w:hint="cs"/>
          <w:sz w:val="28"/>
          <w:szCs w:val="28"/>
          <w:rtl/>
          <w:lang w:bidi="fa-IR"/>
        </w:rPr>
        <w:t>اسراء /32</w:t>
      </w:r>
      <w:r w:rsidR="00AC5EA1">
        <w:rPr>
          <w:rFonts w:cs="B Lotus" w:hint="cs"/>
          <w:sz w:val="28"/>
          <w:szCs w:val="28"/>
          <w:rtl/>
          <w:lang w:bidi="fa-IR"/>
        </w:rPr>
        <w:t>]</w:t>
      </w:r>
    </w:p>
    <w:p w:rsidR="00C51713" w:rsidRPr="00D938A1" w:rsidRDefault="00C51713" w:rsidP="00FD0D37">
      <w:pPr>
        <w:tabs>
          <w:tab w:val="right" w:pos="7031"/>
        </w:tabs>
        <w:bidi/>
        <w:ind w:left="1134"/>
        <w:jc w:val="both"/>
        <w:rPr>
          <w:rFonts w:cs="B Lotus"/>
          <w:sz w:val="26"/>
          <w:szCs w:val="26"/>
          <w:rtl/>
          <w:lang w:bidi="fa-IR"/>
        </w:rPr>
      </w:pPr>
      <w:r>
        <w:rPr>
          <w:rFonts w:cs="B Lotus" w:hint="cs"/>
          <w:sz w:val="26"/>
          <w:szCs w:val="26"/>
          <w:rtl/>
          <w:lang w:bidi="fa-IR"/>
        </w:rPr>
        <w:t>«</w:t>
      </w:r>
      <w:r w:rsidR="00FD0D37">
        <w:rPr>
          <w:rFonts w:cs="B Lotus" w:hint="cs"/>
          <w:sz w:val="26"/>
          <w:szCs w:val="26"/>
          <w:rtl/>
          <w:lang w:bidi="fa-IR"/>
        </w:rPr>
        <w:t>و به زنا نزديك مشويد چرا كه آن همواره زشت و بدراهي است</w:t>
      </w:r>
      <w:r w:rsidRPr="00D938A1">
        <w:rPr>
          <w:rFonts w:cs="B Lotus" w:hint="cs"/>
          <w:sz w:val="26"/>
          <w:szCs w:val="26"/>
          <w:rtl/>
          <w:lang w:bidi="fa-IR"/>
        </w:rPr>
        <w:t>».</w:t>
      </w:r>
    </w:p>
    <w:p w:rsidR="00C51713" w:rsidRDefault="00FD0D37" w:rsidP="00C51713">
      <w:pPr>
        <w:bidi/>
        <w:ind w:firstLine="284"/>
        <w:jc w:val="both"/>
        <w:rPr>
          <w:rFonts w:cs="B Lotus"/>
          <w:sz w:val="28"/>
          <w:szCs w:val="28"/>
          <w:rtl/>
        </w:rPr>
      </w:pPr>
      <w:r>
        <w:rPr>
          <w:rFonts w:cs="B Lotus" w:hint="cs"/>
          <w:sz w:val="28"/>
          <w:szCs w:val="28"/>
          <w:rtl/>
        </w:rPr>
        <w:t>مي‌يابيم كه اين گناه كبيره فاحش، زشتي و فحشاي آن با اضافه نمودن چيزهاي ديگر كه به آن جمع مي‌شوند، زياد مي‌شود.</w:t>
      </w:r>
    </w:p>
    <w:p w:rsidR="00FD0D37" w:rsidRDefault="00FD0D37" w:rsidP="00AC5EA1">
      <w:pPr>
        <w:bidi/>
        <w:ind w:firstLine="284"/>
        <w:jc w:val="both"/>
        <w:rPr>
          <w:rFonts w:cs="B Lotus"/>
          <w:sz w:val="28"/>
          <w:szCs w:val="28"/>
          <w:rtl/>
        </w:rPr>
      </w:pPr>
      <w:r>
        <w:rPr>
          <w:rFonts w:cs="B Lotus" w:hint="cs"/>
          <w:sz w:val="28"/>
          <w:szCs w:val="28"/>
          <w:rtl/>
        </w:rPr>
        <w:t>بعضي از‌آن ملابسات و اضافات مربوط به زاني مي‌باشند، به اين صورت كه زناين محصن (متاهل) سواي زناي عازب (مجرد) است و به همين خاطر است كه عقوبت زناي مجرد صد ضربه شلاق است همانگونه كه در قرآن بيان شده ولي عقوبت زناي محصن رجم (سنگسار) است. همانگونه كه در سنت نبوي بدان تصريح شده است. و باز زناي پيرمرد سواي زناني جوان است كه جواني پرتوي از ديوانگي است. به همين دليل در حديث صحيح روايت است كه پيامبر</w:t>
      </w:r>
      <w:r w:rsidR="00AC5EA1">
        <w:rPr>
          <w:rFonts w:cs="CTraditional Arabic" w:hint="cs"/>
          <w:sz w:val="28"/>
          <w:szCs w:val="28"/>
        </w:rPr>
        <w:sym w:font="AGA Arabesque" w:char="F072"/>
      </w:r>
      <w:r>
        <w:rPr>
          <w:rFonts w:cs="B Lotus" w:hint="cs"/>
          <w:sz w:val="28"/>
          <w:szCs w:val="28"/>
          <w:rtl/>
        </w:rPr>
        <w:t xml:space="preserve"> مي‌فرمايد:</w:t>
      </w:r>
    </w:p>
    <w:p w:rsidR="00FD0D37" w:rsidRDefault="00FD0D37" w:rsidP="00F814D1">
      <w:pPr>
        <w:bidi/>
        <w:ind w:firstLine="284"/>
        <w:jc w:val="both"/>
        <w:rPr>
          <w:rFonts w:cs="B Lotus"/>
          <w:sz w:val="28"/>
          <w:szCs w:val="28"/>
          <w:vertAlign w:val="superscript"/>
          <w:rtl/>
        </w:rPr>
      </w:pPr>
      <w:r w:rsidRPr="00AC5EA1">
        <w:rPr>
          <w:rFonts w:ascii="Traditional Arabic" w:hAnsi="Traditional Arabic" w:cs="Traditional Arabic"/>
          <w:b/>
          <w:bCs/>
          <w:sz w:val="28"/>
          <w:szCs w:val="28"/>
          <w:rtl/>
          <w:lang w:bidi="fa-IR"/>
        </w:rPr>
        <w:t>(ثلاث</w:t>
      </w:r>
      <w:r w:rsidR="00F814D1">
        <w:rPr>
          <w:rFonts w:ascii="Traditional Arabic" w:hAnsi="Traditional Arabic" w:cs="Traditional Arabic" w:hint="cs"/>
          <w:b/>
          <w:bCs/>
          <w:sz w:val="28"/>
          <w:szCs w:val="28"/>
          <w:rtl/>
          <w:lang w:bidi="fa-IR"/>
        </w:rPr>
        <w:t>ة</w:t>
      </w:r>
      <w:r w:rsidRPr="00AC5EA1">
        <w:rPr>
          <w:rFonts w:ascii="Traditional Arabic" w:hAnsi="Traditional Arabic" w:cs="Traditional Arabic"/>
          <w:b/>
          <w:bCs/>
          <w:sz w:val="28"/>
          <w:szCs w:val="28"/>
          <w:rtl/>
          <w:lang w:bidi="fa-IR"/>
        </w:rPr>
        <w:t xml:space="preserve"> لا</w:t>
      </w:r>
      <w:r w:rsidR="00F814D1">
        <w:rPr>
          <w:rFonts w:ascii="Traditional Arabic" w:hAnsi="Traditional Arabic" w:cs="Traditional Arabic" w:hint="cs"/>
          <w:b/>
          <w:bCs/>
          <w:sz w:val="28"/>
          <w:szCs w:val="28"/>
          <w:rtl/>
          <w:lang w:bidi="fa-IR"/>
        </w:rPr>
        <w:t xml:space="preserve"> </w:t>
      </w:r>
      <w:r w:rsidRPr="00AC5EA1">
        <w:rPr>
          <w:rFonts w:ascii="Traditional Arabic" w:hAnsi="Traditional Arabic" w:cs="Traditional Arabic"/>
          <w:b/>
          <w:bCs/>
          <w:sz w:val="28"/>
          <w:szCs w:val="28"/>
          <w:rtl/>
          <w:lang w:bidi="fa-IR"/>
        </w:rPr>
        <w:t>يكلمهم الله يوم القيام</w:t>
      </w:r>
      <w:r w:rsidR="00AC5EA1">
        <w:rPr>
          <w:rFonts w:ascii="Traditional Arabic" w:hAnsi="Traditional Arabic" w:cs="Traditional Arabic" w:hint="cs"/>
          <w:b/>
          <w:bCs/>
          <w:sz w:val="28"/>
          <w:szCs w:val="28"/>
          <w:rtl/>
          <w:lang w:bidi="fa-IR"/>
        </w:rPr>
        <w:t>ة</w:t>
      </w:r>
      <w:r w:rsidRPr="00AC5EA1">
        <w:rPr>
          <w:rFonts w:ascii="Traditional Arabic" w:hAnsi="Traditional Arabic" w:cs="Traditional Arabic"/>
          <w:b/>
          <w:bCs/>
          <w:sz w:val="28"/>
          <w:szCs w:val="28"/>
          <w:rtl/>
          <w:lang w:bidi="fa-IR"/>
        </w:rPr>
        <w:t xml:space="preserve"> ولا</w:t>
      </w:r>
      <w:r w:rsidR="00F814D1">
        <w:rPr>
          <w:rFonts w:ascii="Traditional Arabic" w:hAnsi="Traditional Arabic" w:cs="Traditional Arabic" w:hint="cs"/>
          <w:b/>
          <w:bCs/>
          <w:sz w:val="28"/>
          <w:szCs w:val="28"/>
          <w:rtl/>
          <w:lang w:bidi="fa-IR"/>
        </w:rPr>
        <w:t xml:space="preserve"> </w:t>
      </w:r>
      <w:r w:rsidR="00F814D1">
        <w:rPr>
          <w:rFonts w:ascii="Traditional Arabic" w:hAnsi="Traditional Arabic" w:cs="Traditional Arabic"/>
          <w:b/>
          <w:bCs/>
          <w:sz w:val="28"/>
          <w:szCs w:val="28"/>
          <w:rtl/>
          <w:lang w:bidi="fa-IR"/>
        </w:rPr>
        <w:t>يزكيهم و</w:t>
      </w:r>
      <w:r w:rsidRPr="00AC5EA1">
        <w:rPr>
          <w:rFonts w:ascii="Traditional Arabic" w:hAnsi="Traditional Arabic" w:cs="Traditional Arabic"/>
          <w:b/>
          <w:bCs/>
          <w:sz w:val="28"/>
          <w:szCs w:val="28"/>
          <w:rtl/>
          <w:lang w:bidi="fa-IR"/>
        </w:rPr>
        <w:t xml:space="preserve">لهم عذاب </w:t>
      </w:r>
      <w:r w:rsidR="00F814D1">
        <w:rPr>
          <w:rFonts w:ascii="Traditional Arabic" w:hAnsi="Traditional Arabic" w:cs="Traditional Arabic" w:hint="cs"/>
          <w:b/>
          <w:bCs/>
          <w:sz w:val="28"/>
          <w:szCs w:val="28"/>
          <w:rtl/>
          <w:lang w:bidi="fa-IR"/>
        </w:rPr>
        <w:t>أ</w:t>
      </w:r>
      <w:r w:rsidR="00F814D1">
        <w:rPr>
          <w:rFonts w:ascii="Traditional Arabic" w:hAnsi="Traditional Arabic" w:cs="Traditional Arabic"/>
          <w:b/>
          <w:bCs/>
          <w:sz w:val="28"/>
          <w:szCs w:val="28"/>
          <w:rtl/>
          <w:lang w:bidi="fa-IR"/>
        </w:rPr>
        <w:t>ليم: شيخ زان، وملك كذاب و</w:t>
      </w:r>
      <w:r w:rsidRPr="00AC5EA1">
        <w:rPr>
          <w:rFonts w:ascii="Traditional Arabic" w:hAnsi="Traditional Arabic" w:cs="Traditional Arabic"/>
          <w:b/>
          <w:bCs/>
          <w:sz w:val="28"/>
          <w:szCs w:val="28"/>
          <w:rtl/>
          <w:lang w:bidi="fa-IR"/>
        </w:rPr>
        <w:t>عائل مستكبر)</w:t>
      </w:r>
      <w:r w:rsidRPr="00FC2BC2">
        <w:rPr>
          <w:rFonts w:cs="B Lotus"/>
          <w:sz w:val="28"/>
          <w:szCs w:val="28"/>
          <w:vertAlign w:val="superscript"/>
          <w:rtl/>
        </w:rPr>
        <w:footnoteReference w:id="134"/>
      </w:r>
      <w:r w:rsidR="00F814D1" w:rsidRPr="00F814D1">
        <w:rPr>
          <w:rFonts w:cs="B Lotus" w:hint="cs"/>
          <w:sz w:val="28"/>
          <w:szCs w:val="28"/>
          <w:rtl/>
        </w:rPr>
        <w:t>.</w:t>
      </w:r>
    </w:p>
    <w:p w:rsidR="00FD0D37" w:rsidRDefault="00FA704B" w:rsidP="00FD0D37">
      <w:pPr>
        <w:bidi/>
        <w:ind w:firstLine="284"/>
        <w:jc w:val="both"/>
        <w:rPr>
          <w:rFonts w:cs="B Lotus"/>
          <w:sz w:val="28"/>
          <w:szCs w:val="28"/>
          <w:rtl/>
        </w:rPr>
      </w:pPr>
      <w:r>
        <w:rPr>
          <w:rFonts w:cs="B Lotus" w:hint="cs"/>
          <w:sz w:val="28"/>
          <w:szCs w:val="28"/>
          <w:rtl/>
        </w:rPr>
        <w:t>«</w:t>
      </w:r>
      <w:r w:rsidR="00625D55">
        <w:rPr>
          <w:rFonts w:cs="B Lotus" w:hint="cs"/>
          <w:sz w:val="28"/>
          <w:szCs w:val="28"/>
          <w:rtl/>
        </w:rPr>
        <w:t>سه گروه خداوند در روز قيامت با آنها سخن نمي‌گويد و عذابي دردناك دارند: 1- پير زناكار 2- اسير دروغگو 3- فقير متكبر».</w:t>
      </w:r>
    </w:p>
    <w:p w:rsidR="00625D55" w:rsidRDefault="00625D55" w:rsidP="00625D55">
      <w:pPr>
        <w:bidi/>
        <w:ind w:firstLine="284"/>
        <w:jc w:val="both"/>
        <w:rPr>
          <w:rFonts w:cs="B Lotus"/>
          <w:sz w:val="28"/>
          <w:szCs w:val="28"/>
          <w:rtl/>
        </w:rPr>
      </w:pPr>
      <w:r>
        <w:rPr>
          <w:rFonts w:cs="B Lotus" w:hint="cs"/>
          <w:sz w:val="28"/>
          <w:szCs w:val="28"/>
          <w:rtl/>
        </w:rPr>
        <w:t>اين سه گروه بدون شدت نياز، مرتكب چنان معصيتي شده‌اند.</w:t>
      </w:r>
    </w:p>
    <w:p w:rsidR="00625D55" w:rsidRDefault="00625D55" w:rsidP="007876D1">
      <w:pPr>
        <w:bidi/>
        <w:ind w:firstLine="284"/>
        <w:jc w:val="both"/>
        <w:rPr>
          <w:rFonts w:cs="B Lotus"/>
          <w:sz w:val="28"/>
          <w:szCs w:val="28"/>
          <w:rtl/>
        </w:rPr>
      </w:pPr>
      <w:r>
        <w:rPr>
          <w:rFonts w:cs="B Lotus" w:hint="cs"/>
          <w:sz w:val="28"/>
          <w:szCs w:val="28"/>
          <w:rtl/>
        </w:rPr>
        <w:t>و بعضي از آن ملابسات مربوط به زنا شونده مي‌باشد مانند اينكه زن متأهل باشد كه فساد زنا متوجه شوهر زن و يا هتك حرمت او گردد و موجب اذيت و آزار فراوان شوهر شود، چه بسا زن از مرد زاني حامله گردد و در نهايت كودكي به كسي نسبت داده شود كه از او هم نباشد. به همين سبب پيامبر خدا</w:t>
      </w:r>
      <w:r w:rsidR="007876D1">
        <w:rPr>
          <w:rFonts w:cs="CTraditional Arabic" w:hint="cs"/>
          <w:sz w:val="28"/>
          <w:szCs w:val="28"/>
        </w:rPr>
        <w:sym w:font="AGA Arabesque" w:char="F072"/>
      </w:r>
      <w:r>
        <w:rPr>
          <w:rFonts w:cs="B Lotus" w:hint="cs"/>
          <w:sz w:val="28"/>
          <w:szCs w:val="28"/>
          <w:rtl/>
        </w:rPr>
        <w:t xml:space="preserve"> مي‌فرمايد:</w:t>
      </w:r>
    </w:p>
    <w:p w:rsidR="00625D55" w:rsidRDefault="00625D55" w:rsidP="00F814D1">
      <w:pPr>
        <w:bidi/>
        <w:ind w:firstLine="284"/>
        <w:jc w:val="both"/>
        <w:rPr>
          <w:rFonts w:cs="B Lotus"/>
          <w:sz w:val="28"/>
          <w:szCs w:val="28"/>
          <w:vertAlign w:val="superscript"/>
          <w:rtl/>
        </w:rPr>
      </w:pPr>
      <w:r w:rsidRPr="007876D1">
        <w:rPr>
          <w:rFonts w:ascii="Traditional Arabic" w:hAnsi="Traditional Arabic" w:cs="Traditional Arabic"/>
          <w:b/>
          <w:bCs/>
          <w:sz w:val="28"/>
          <w:szCs w:val="28"/>
          <w:rtl/>
          <w:lang w:bidi="fa-IR"/>
        </w:rPr>
        <w:t>(ليس منا من خبب امرأ</w:t>
      </w:r>
      <w:r w:rsidR="00F814D1">
        <w:rPr>
          <w:rFonts w:ascii="Traditional Arabic" w:hAnsi="Traditional Arabic" w:cs="Traditional Arabic" w:hint="cs"/>
          <w:b/>
          <w:bCs/>
          <w:sz w:val="28"/>
          <w:szCs w:val="28"/>
          <w:rtl/>
          <w:lang w:bidi="fa-IR"/>
        </w:rPr>
        <w:t>ة</w:t>
      </w:r>
      <w:r w:rsidRPr="007876D1">
        <w:rPr>
          <w:rFonts w:ascii="Traditional Arabic" w:hAnsi="Traditional Arabic" w:cs="Traditional Arabic"/>
          <w:b/>
          <w:bCs/>
          <w:sz w:val="28"/>
          <w:szCs w:val="28"/>
          <w:rtl/>
          <w:lang w:bidi="fa-IR"/>
        </w:rPr>
        <w:t xml:space="preserve"> </w:t>
      </w:r>
      <w:r w:rsidR="00F814D1">
        <w:rPr>
          <w:rFonts w:ascii="Traditional Arabic" w:hAnsi="Traditional Arabic" w:cs="Traditional Arabic" w:hint="cs"/>
          <w:b/>
          <w:bCs/>
          <w:sz w:val="28"/>
          <w:szCs w:val="28"/>
          <w:rtl/>
          <w:lang w:bidi="fa-IR"/>
        </w:rPr>
        <w:t>على</w:t>
      </w:r>
      <w:r w:rsidRPr="007876D1">
        <w:rPr>
          <w:rFonts w:ascii="Traditional Arabic" w:hAnsi="Traditional Arabic" w:cs="Traditional Arabic"/>
          <w:b/>
          <w:bCs/>
          <w:sz w:val="28"/>
          <w:szCs w:val="28"/>
          <w:rtl/>
          <w:lang w:bidi="fa-IR"/>
        </w:rPr>
        <w:t xml:space="preserve"> زوجها)</w:t>
      </w:r>
      <w:r w:rsidRPr="00FC2BC2">
        <w:rPr>
          <w:rFonts w:cs="B Lotus"/>
          <w:sz w:val="28"/>
          <w:szCs w:val="28"/>
          <w:vertAlign w:val="superscript"/>
          <w:rtl/>
        </w:rPr>
        <w:footnoteReference w:id="135"/>
      </w:r>
      <w:r w:rsidR="00F814D1" w:rsidRPr="00F814D1">
        <w:rPr>
          <w:rFonts w:cs="B Lotus" w:hint="cs"/>
          <w:sz w:val="28"/>
          <w:szCs w:val="28"/>
          <w:rtl/>
        </w:rPr>
        <w:t>.</w:t>
      </w:r>
    </w:p>
    <w:p w:rsidR="00625D55" w:rsidRDefault="00625D55" w:rsidP="00625D55">
      <w:pPr>
        <w:bidi/>
        <w:ind w:firstLine="284"/>
        <w:jc w:val="both"/>
        <w:rPr>
          <w:rFonts w:cs="B Lotus"/>
          <w:sz w:val="28"/>
          <w:szCs w:val="28"/>
          <w:rtl/>
        </w:rPr>
      </w:pPr>
      <w:r>
        <w:rPr>
          <w:rFonts w:cs="B Lotus" w:hint="cs"/>
          <w:sz w:val="28"/>
          <w:szCs w:val="28"/>
          <w:rtl/>
        </w:rPr>
        <w:t>«از ما نيست كسي كه زني را بر شوهرش فاسد گرداند.»</w:t>
      </w:r>
    </w:p>
    <w:p w:rsidR="00625D55" w:rsidRDefault="00625D55" w:rsidP="00625D55">
      <w:pPr>
        <w:bidi/>
        <w:ind w:firstLine="284"/>
        <w:jc w:val="both"/>
        <w:rPr>
          <w:rFonts w:cs="B Lotus"/>
          <w:sz w:val="28"/>
          <w:szCs w:val="28"/>
          <w:rtl/>
        </w:rPr>
      </w:pPr>
      <w:r>
        <w:rPr>
          <w:rFonts w:cs="B Lotus" w:hint="cs"/>
          <w:sz w:val="28"/>
          <w:szCs w:val="28"/>
          <w:rtl/>
        </w:rPr>
        <w:t>به ويژه هنگامي كه زن راست‌كردار و عفيف باشد و مرد زاني ايشان را به انحراف كشانده باشد و چه بسا مرد زاني وسايلي اعمال نمايد تا اينكه زن در مقابل چنان عمل ضعيف‌الاراده و تن بدان فحشا دهد.</w:t>
      </w:r>
    </w:p>
    <w:p w:rsidR="00625D55" w:rsidRDefault="00625D55" w:rsidP="00625D55">
      <w:pPr>
        <w:bidi/>
        <w:ind w:firstLine="284"/>
        <w:jc w:val="both"/>
        <w:rPr>
          <w:rFonts w:cs="B Lotus"/>
          <w:sz w:val="28"/>
          <w:szCs w:val="28"/>
          <w:rtl/>
        </w:rPr>
      </w:pPr>
      <w:r>
        <w:rPr>
          <w:rFonts w:cs="B Lotus" w:hint="cs"/>
          <w:sz w:val="28"/>
          <w:szCs w:val="28"/>
          <w:rtl/>
        </w:rPr>
        <w:t>و باز گناه زنا با زن شوهردار، هنگامي كه همسايه هم باشد، افزونتر و بزرگتر خواهد شد كه چنان فرض مي‌شود، چنين مردي حارس و نگهبان اوست نه دزد و سارق عفت او، چه بد مردي وقتي كه با ناموس همسايه‌اش خيانت ورزد. عنتره با اين كه در عصر جاهليت بوده مي‌گويد:</w:t>
      </w:r>
    </w:p>
    <w:p w:rsidR="00625D55" w:rsidRPr="007876D1" w:rsidRDefault="00981911" w:rsidP="00F814D1">
      <w:pPr>
        <w:bidi/>
        <w:ind w:firstLine="284"/>
        <w:jc w:val="center"/>
        <w:rPr>
          <w:rFonts w:ascii="Traditional Arabic" w:hAnsi="Traditional Arabic" w:cs="Traditional Arabic"/>
          <w:sz w:val="32"/>
          <w:szCs w:val="32"/>
          <w:rtl/>
        </w:rPr>
      </w:pPr>
      <w:r w:rsidRPr="007876D1">
        <w:rPr>
          <w:rFonts w:ascii="Traditional Arabic" w:hAnsi="Traditional Arabic" w:cs="Traditional Arabic"/>
          <w:sz w:val="32"/>
          <w:szCs w:val="32"/>
          <w:rtl/>
        </w:rPr>
        <w:t>(واغض طرفي ان بدت لي جارتي</w:t>
      </w:r>
      <w:r w:rsidRPr="007876D1">
        <w:rPr>
          <w:rFonts w:ascii="Traditional Arabic" w:hAnsi="Traditional Arabic" w:cs="Traditional Arabic"/>
          <w:sz w:val="32"/>
          <w:szCs w:val="32"/>
          <w:rtl/>
        </w:rPr>
        <w:tab/>
      </w:r>
      <w:r w:rsidR="00F814D1">
        <w:rPr>
          <w:rFonts w:ascii="Traditional Arabic" w:hAnsi="Traditional Arabic" w:cs="Traditional Arabic" w:hint="cs"/>
          <w:sz w:val="32"/>
          <w:szCs w:val="32"/>
          <w:rtl/>
        </w:rPr>
        <w:t>حتى</w:t>
      </w:r>
      <w:r w:rsidRPr="007876D1">
        <w:rPr>
          <w:rFonts w:ascii="Traditional Arabic" w:hAnsi="Traditional Arabic" w:cs="Traditional Arabic"/>
          <w:sz w:val="32"/>
          <w:szCs w:val="32"/>
          <w:rtl/>
        </w:rPr>
        <w:t xml:space="preserve"> يواري جارتي مأواها!)</w:t>
      </w:r>
    </w:p>
    <w:p w:rsidR="00981911" w:rsidRDefault="00981911" w:rsidP="00981911">
      <w:pPr>
        <w:bidi/>
        <w:ind w:firstLine="284"/>
        <w:jc w:val="both"/>
        <w:rPr>
          <w:rFonts w:cs="B Lotus"/>
          <w:sz w:val="28"/>
          <w:szCs w:val="28"/>
          <w:rtl/>
        </w:rPr>
      </w:pPr>
      <w:r>
        <w:rPr>
          <w:rFonts w:cs="B Lotus" w:hint="cs"/>
          <w:sz w:val="28"/>
          <w:szCs w:val="28"/>
          <w:rtl/>
        </w:rPr>
        <w:t>«هنگامي كه زن همسايه بر من آشكار گردد، چشمانم را نسبت به نگاه او پايين مي‌آورم تا ا</w:t>
      </w:r>
      <w:r w:rsidR="00F814D1">
        <w:rPr>
          <w:rFonts w:cs="B Lotus" w:hint="cs"/>
          <w:sz w:val="28"/>
          <w:szCs w:val="28"/>
          <w:rtl/>
        </w:rPr>
        <w:t>ينكه منزلتش او را از من بپوشاند</w:t>
      </w:r>
      <w:r>
        <w:rPr>
          <w:rFonts w:cs="B Lotus" w:hint="cs"/>
          <w:sz w:val="28"/>
          <w:szCs w:val="28"/>
          <w:rtl/>
        </w:rPr>
        <w:t>»</w:t>
      </w:r>
      <w:r w:rsidR="00F814D1">
        <w:rPr>
          <w:rFonts w:cs="B Lotus" w:hint="cs"/>
          <w:sz w:val="28"/>
          <w:szCs w:val="28"/>
          <w:rtl/>
        </w:rPr>
        <w:t>.</w:t>
      </w:r>
    </w:p>
    <w:p w:rsidR="00981911" w:rsidRDefault="00981911" w:rsidP="007876D1">
      <w:pPr>
        <w:bidi/>
        <w:ind w:firstLine="284"/>
        <w:jc w:val="both"/>
        <w:rPr>
          <w:rFonts w:cs="B Lotus"/>
          <w:sz w:val="28"/>
          <w:szCs w:val="28"/>
          <w:rtl/>
        </w:rPr>
      </w:pPr>
      <w:r>
        <w:rPr>
          <w:rFonts w:cs="B Lotus" w:hint="cs"/>
          <w:sz w:val="28"/>
          <w:szCs w:val="28"/>
          <w:rtl/>
        </w:rPr>
        <w:t>ولي چنين مرد زاني دارد بر او غارتگرانه حمله‌ور مي‌شود و به هتك ناموس او مي‌پردازد و پيامبر خدا</w:t>
      </w:r>
      <w:r w:rsidR="007876D1">
        <w:rPr>
          <w:rFonts w:cs="CTraditional Arabic" w:hint="cs"/>
          <w:sz w:val="28"/>
          <w:szCs w:val="28"/>
        </w:rPr>
        <w:sym w:font="AGA Arabesque" w:char="F072"/>
      </w:r>
      <w:r>
        <w:rPr>
          <w:rFonts w:cs="B Lotus" w:hint="cs"/>
          <w:sz w:val="28"/>
          <w:szCs w:val="28"/>
          <w:rtl/>
        </w:rPr>
        <w:t xml:space="preserve"> از كسي كه همسايه از او امنيت نداشته باشد، نفي ايمان نموده است.</w:t>
      </w:r>
    </w:p>
    <w:p w:rsidR="00981911" w:rsidRDefault="00981911" w:rsidP="00981911">
      <w:pPr>
        <w:bidi/>
        <w:ind w:firstLine="284"/>
        <w:jc w:val="both"/>
        <w:rPr>
          <w:rFonts w:cs="B Lotus"/>
          <w:sz w:val="28"/>
          <w:szCs w:val="28"/>
          <w:rtl/>
        </w:rPr>
      </w:pPr>
      <w:r>
        <w:rPr>
          <w:rFonts w:cs="B Lotus" w:hint="cs"/>
          <w:sz w:val="28"/>
          <w:szCs w:val="28"/>
          <w:rtl/>
        </w:rPr>
        <w:t>شيخين، مسلم و بخاري از حديث ابن مسعود روايت كرده‌اند كه مي‌گويد:</w:t>
      </w:r>
    </w:p>
    <w:p w:rsidR="00981911" w:rsidRDefault="00981911" w:rsidP="007876D1">
      <w:pPr>
        <w:bidi/>
        <w:ind w:firstLine="284"/>
        <w:jc w:val="both"/>
        <w:rPr>
          <w:rFonts w:cs="B Lotus"/>
          <w:sz w:val="28"/>
          <w:szCs w:val="28"/>
          <w:rtl/>
        </w:rPr>
      </w:pPr>
      <w:r>
        <w:rPr>
          <w:rFonts w:cs="B Lotus" w:hint="cs"/>
          <w:sz w:val="28"/>
          <w:szCs w:val="28"/>
          <w:rtl/>
        </w:rPr>
        <w:t>از پيامبر خدا</w:t>
      </w:r>
      <w:r w:rsidR="007876D1">
        <w:rPr>
          <w:rFonts w:cs="CTraditional Arabic" w:hint="cs"/>
          <w:sz w:val="28"/>
          <w:szCs w:val="28"/>
        </w:rPr>
        <w:sym w:font="AGA Arabesque" w:char="F072"/>
      </w:r>
      <w:r>
        <w:rPr>
          <w:rFonts w:cs="B Lotus" w:hint="cs"/>
          <w:sz w:val="28"/>
          <w:szCs w:val="28"/>
          <w:rtl/>
        </w:rPr>
        <w:t xml:space="preserve"> سؤال شد كدام گناه بزرگتر است؟ فرمود:</w:t>
      </w:r>
    </w:p>
    <w:p w:rsidR="00981911" w:rsidRPr="007876D1" w:rsidRDefault="00981911" w:rsidP="00F814D1">
      <w:pPr>
        <w:bidi/>
        <w:ind w:firstLine="284"/>
        <w:jc w:val="both"/>
        <w:rPr>
          <w:rFonts w:ascii="Traditional Arabic" w:hAnsi="Traditional Arabic" w:cs="Traditional Arabic"/>
          <w:b/>
          <w:bCs/>
          <w:sz w:val="28"/>
          <w:szCs w:val="28"/>
          <w:rtl/>
          <w:lang w:bidi="fa-IR"/>
        </w:rPr>
      </w:pPr>
      <w:r w:rsidRPr="007876D1">
        <w:rPr>
          <w:rFonts w:ascii="Traditional Arabic" w:hAnsi="Traditional Arabic" w:cs="Traditional Arabic"/>
          <w:b/>
          <w:bCs/>
          <w:sz w:val="28"/>
          <w:szCs w:val="28"/>
          <w:rtl/>
          <w:lang w:bidi="fa-IR"/>
        </w:rPr>
        <w:t>(</w:t>
      </w:r>
      <w:r w:rsidR="00F814D1">
        <w:rPr>
          <w:rFonts w:ascii="Traditional Arabic" w:hAnsi="Traditional Arabic" w:cs="Traditional Arabic" w:hint="cs"/>
          <w:b/>
          <w:bCs/>
          <w:sz w:val="28"/>
          <w:szCs w:val="28"/>
          <w:rtl/>
          <w:lang w:bidi="fa-IR"/>
        </w:rPr>
        <w:t>أ</w:t>
      </w:r>
      <w:r w:rsidR="00F814D1">
        <w:rPr>
          <w:rFonts w:ascii="Traditional Arabic" w:hAnsi="Traditional Arabic" w:cs="Traditional Arabic"/>
          <w:b/>
          <w:bCs/>
          <w:sz w:val="28"/>
          <w:szCs w:val="28"/>
          <w:rtl/>
          <w:lang w:bidi="fa-IR"/>
        </w:rPr>
        <w:t>ن تجعل لله ندا و</w:t>
      </w:r>
      <w:r w:rsidRPr="007876D1">
        <w:rPr>
          <w:rFonts w:ascii="Traditional Arabic" w:hAnsi="Traditional Arabic" w:cs="Traditional Arabic"/>
          <w:b/>
          <w:bCs/>
          <w:sz w:val="28"/>
          <w:szCs w:val="28"/>
          <w:rtl/>
          <w:lang w:bidi="fa-IR"/>
        </w:rPr>
        <w:t>هو خلقك)</w:t>
      </w:r>
      <w:r w:rsidR="00F814D1">
        <w:rPr>
          <w:rFonts w:ascii="Traditional Arabic" w:hAnsi="Traditional Arabic" w:cs="Traditional Arabic" w:hint="cs"/>
          <w:b/>
          <w:bCs/>
          <w:sz w:val="28"/>
          <w:szCs w:val="28"/>
          <w:rtl/>
          <w:lang w:bidi="fa-IR"/>
        </w:rPr>
        <w:t>.</w:t>
      </w:r>
    </w:p>
    <w:p w:rsidR="00981911" w:rsidRDefault="00981911" w:rsidP="00981911">
      <w:pPr>
        <w:bidi/>
        <w:ind w:firstLine="284"/>
        <w:jc w:val="both"/>
        <w:rPr>
          <w:rFonts w:cs="B Lotus"/>
          <w:sz w:val="28"/>
          <w:szCs w:val="28"/>
          <w:rtl/>
        </w:rPr>
      </w:pPr>
      <w:r>
        <w:rPr>
          <w:rFonts w:cs="B Lotus" w:hint="cs"/>
          <w:sz w:val="28"/>
          <w:szCs w:val="28"/>
          <w:rtl/>
        </w:rPr>
        <w:t>«اينكه براي خداوند شريك قائل شوي در صورتي كه او تو را آفريده است».</w:t>
      </w:r>
    </w:p>
    <w:p w:rsidR="00981911" w:rsidRDefault="00981911" w:rsidP="00981911">
      <w:pPr>
        <w:bidi/>
        <w:ind w:firstLine="284"/>
        <w:jc w:val="both"/>
        <w:rPr>
          <w:rFonts w:cs="B Lotus"/>
          <w:sz w:val="28"/>
          <w:szCs w:val="28"/>
          <w:rtl/>
        </w:rPr>
      </w:pPr>
      <w:r>
        <w:rPr>
          <w:rFonts w:cs="B Lotus" w:hint="cs"/>
          <w:sz w:val="28"/>
          <w:szCs w:val="28"/>
          <w:rtl/>
        </w:rPr>
        <w:t>سؤال كننده سپس پرسيد: و ديگر كدام گناه بزرگ‌تر است؟ پيامبر فرمود:</w:t>
      </w:r>
    </w:p>
    <w:p w:rsidR="00981911" w:rsidRPr="008E3AE4" w:rsidRDefault="00981911" w:rsidP="00F814D1">
      <w:pPr>
        <w:bidi/>
        <w:ind w:firstLine="284"/>
        <w:jc w:val="both"/>
        <w:rPr>
          <w:rFonts w:ascii="Traditional Arabic" w:hAnsi="Traditional Arabic" w:cs="Traditional Arabic"/>
          <w:b/>
          <w:bCs/>
          <w:sz w:val="28"/>
          <w:szCs w:val="28"/>
          <w:rtl/>
          <w:lang w:bidi="fa-IR"/>
        </w:rPr>
      </w:pPr>
      <w:r w:rsidRPr="008E3AE4">
        <w:rPr>
          <w:rFonts w:ascii="Traditional Arabic" w:hAnsi="Traditional Arabic" w:cs="Traditional Arabic"/>
          <w:b/>
          <w:bCs/>
          <w:sz w:val="28"/>
          <w:szCs w:val="28"/>
          <w:rtl/>
          <w:lang w:bidi="fa-IR"/>
        </w:rPr>
        <w:t>(</w:t>
      </w:r>
      <w:r w:rsidR="00F814D1">
        <w:rPr>
          <w:rFonts w:ascii="Traditional Arabic" w:hAnsi="Traditional Arabic" w:cs="Traditional Arabic" w:hint="cs"/>
          <w:b/>
          <w:bCs/>
          <w:sz w:val="28"/>
          <w:szCs w:val="28"/>
          <w:rtl/>
          <w:lang w:bidi="fa-IR"/>
        </w:rPr>
        <w:t>أ</w:t>
      </w:r>
      <w:r w:rsidRPr="008E3AE4">
        <w:rPr>
          <w:rFonts w:ascii="Traditional Arabic" w:hAnsi="Traditional Arabic" w:cs="Traditional Arabic"/>
          <w:b/>
          <w:bCs/>
          <w:sz w:val="28"/>
          <w:szCs w:val="28"/>
          <w:rtl/>
          <w:lang w:bidi="fa-IR"/>
        </w:rPr>
        <w:t>ن تقتل ولدك مخاف</w:t>
      </w:r>
      <w:r w:rsidR="008E3AE4">
        <w:rPr>
          <w:rFonts w:ascii="Traditional Arabic" w:hAnsi="Traditional Arabic" w:cs="Traditional Arabic" w:hint="cs"/>
          <w:b/>
          <w:bCs/>
          <w:sz w:val="28"/>
          <w:szCs w:val="28"/>
          <w:rtl/>
          <w:lang w:bidi="fa-IR"/>
        </w:rPr>
        <w:t>ة</w:t>
      </w:r>
      <w:r w:rsidRPr="008E3AE4">
        <w:rPr>
          <w:rFonts w:ascii="Traditional Arabic" w:hAnsi="Traditional Arabic" w:cs="Traditional Arabic"/>
          <w:b/>
          <w:bCs/>
          <w:sz w:val="28"/>
          <w:szCs w:val="28"/>
          <w:rtl/>
          <w:lang w:bidi="fa-IR"/>
        </w:rPr>
        <w:t xml:space="preserve"> </w:t>
      </w:r>
      <w:r w:rsidR="00F814D1">
        <w:rPr>
          <w:rFonts w:ascii="Traditional Arabic" w:hAnsi="Traditional Arabic" w:cs="Traditional Arabic" w:hint="cs"/>
          <w:b/>
          <w:bCs/>
          <w:sz w:val="28"/>
          <w:szCs w:val="28"/>
          <w:rtl/>
          <w:lang w:bidi="fa-IR"/>
        </w:rPr>
        <w:t>أ</w:t>
      </w:r>
      <w:r w:rsidRPr="008E3AE4">
        <w:rPr>
          <w:rFonts w:ascii="Traditional Arabic" w:hAnsi="Traditional Arabic" w:cs="Traditional Arabic"/>
          <w:b/>
          <w:bCs/>
          <w:sz w:val="28"/>
          <w:szCs w:val="28"/>
          <w:rtl/>
          <w:lang w:bidi="fa-IR"/>
        </w:rPr>
        <w:t>ن يطعم معك)</w:t>
      </w:r>
    </w:p>
    <w:p w:rsidR="00625D55" w:rsidRDefault="0039553A" w:rsidP="00625D55">
      <w:pPr>
        <w:bidi/>
        <w:ind w:firstLine="284"/>
        <w:jc w:val="both"/>
        <w:rPr>
          <w:rFonts w:cs="B Lotus"/>
          <w:sz w:val="28"/>
          <w:szCs w:val="28"/>
          <w:rtl/>
        </w:rPr>
      </w:pPr>
      <w:r>
        <w:rPr>
          <w:rFonts w:cs="B Lotus" w:hint="cs"/>
          <w:sz w:val="28"/>
          <w:szCs w:val="28"/>
          <w:rtl/>
        </w:rPr>
        <w:t>«اينكه فرزندت را بكشي از ترس اينكه مبادا با تو هم غذا گردد.»</w:t>
      </w:r>
    </w:p>
    <w:p w:rsidR="0039553A" w:rsidRDefault="0039553A" w:rsidP="008E3AE4">
      <w:pPr>
        <w:bidi/>
        <w:ind w:firstLine="284"/>
        <w:jc w:val="both"/>
        <w:rPr>
          <w:rFonts w:cs="B Lotus"/>
          <w:sz w:val="28"/>
          <w:szCs w:val="28"/>
          <w:rtl/>
        </w:rPr>
      </w:pPr>
      <w:r>
        <w:rPr>
          <w:rFonts w:cs="B Lotus" w:hint="cs"/>
          <w:sz w:val="28"/>
          <w:szCs w:val="28"/>
          <w:rtl/>
        </w:rPr>
        <w:t>سپس سائل پرسيد: ديگر كدام گناه بزرگ‌تر است؟ پيامبر</w:t>
      </w:r>
      <w:r w:rsidR="008E3AE4">
        <w:rPr>
          <w:rFonts w:cs="CTraditional Arabic" w:hint="cs"/>
          <w:sz w:val="28"/>
          <w:szCs w:val="28"/>
        </w:rPr>
        <w:sym w:font="AGA Arabesque" w:char="F072"/>
      </w:r>
      <w:r>
        <w:rPr>
          <w:rFonts w:cs="B Lotus" w:hint="cs"/>
          <w:sz w:val="28"/>
          <w:szCs w:val="28"/>
          <w:rtl/>
        </w:rPr>
        <w:t xml:space="preserve"> فرمود:</w:t>
      </w:r>
    </w:p>
    <w:p w:rsidR="0039553A" w:rsidRPr="008E3AE4" w:rsidRDefault="0039553A" w:rsidP="008E3AE4">
      <w:pPr>
        <w:bidi/>
        <w:ind w:firstLine="284"/>
        <w:jc w:val="both"/>
        <w:rPr>
          <w:rFonts w:ascii="Traditional Arabic" w:hAnsi="Traditional Arabic" w:cs="Traditional Arabic"/>
          <w:b/>
          <w:bCs/>
          <w:sz w:val="28"/>
          <w:szCs w:val="28"/>
          <w:rtl/>
          <w:lang w:bidi="fa-IR"/>
        </w:rPr>
      </w:pPr>
      <w:r w:rsidRPr="008E3AE4">
        <w:rPr>
          <w:rFonts w:ascii="Traditional Arabic" w:hAnsi="Traditional Arabic" w:cs="Traditional Arabic" w:hint="cs"/>
          <w:b/>
          <w:bCs/>
          <w:sz w:val="28"/>
          <w:szCs w:val="28"/>
          <w:rtl/>
          <w:lang w:bidi="fa-IR"/>
        </w:rPr>
        <w:t>(ان تز</w:t>
      </w:r>
      <w:r w:rsidR="0049269A">
        <w:rPr>
          <w:rFonts w:ascii="Traditional Arabic" w:hAnsi="Traditional Arabic" w:cs="Traditional Arabic" w:hint="cs"/>
          <w:b/>
          <w:bCs/>
          <w:sz w:val="28"/>
          <w:szCs w:val="28"/>
          <w:rtl/>
          <w:lang w:bidi="fa-IR"/>
        </w:rPr>
        <w:t>ا</w:t>
      </w:r>
      <w:r w:rsidRPr="008E3AE4">
        <w:rPr>
          <w:rFonts w:ascii="Traditional Arabic" w:hAnsi="Traditional Arabic" w:cs="Traditional Arabic" w:hint="cs"/>
          <w:b/>
          <w:bCs/>
          <w:sz w:val="28"/>
          <w:szCs w:val="28"/>
          <w:rtl/>
          <w:lang w:bidi="fa-IR"/>
        </w:rPr>
        <w:t>ني حليل</w:t>
      </w:r>
      <w:r w:rsidR="008E3AE4">
        <w:rPr>
          <w:rFonts w:ascii="Traditional Arabic" w:hAnsi="Traditional Arabic" w:cs="Traditional Arabic" w:hint="cs"/>
          <w:b/>
          <w:bCs/>
          <w:sz w:val="28"/>
          <w:szCs w:val="28"/>
          <w:rtl/>
          <w:lang w:bidi="fa-IR"/>
        </w:rPr>
        <w:t>ة</w:t>
      </w:r>
      <w:r w:rsidRPr="008E3AE4">
        <w:rPr>
          <w:rFonts w:ascii="Traditional Arabic" w:hAnsi="Traditional Arabic" w:cs="Traditional Arabic" w:hint="cs"/>
          <w:b/>
          <w:bCs/>
          <w:sz w:val="28"/>
          <w:szCs w:val="28"/>
          <w:rtl/>
          <w:lang w:bidi="fa-IR"/>
        </w:rPr>
        <w:t>جارك)</w:t>
      </w:r>
    </w:p>
    <w:p w:rsidR="00625D55" w:rsidRPr="00625D55" w:rsidRDefault="006C7EA0" w:rsidP="00625D55">
      <w:pPr>
        <w:bidi/>
        <w:ind w:firstLine="284"/>
        <w:jc w:val="both"/>
        <w:rPr>
          <w:rFonts w:cs="B Lotus"/>
          <w:sz w:val="28"/>
          <w:szCs w:val="28"/>
          <w:rtl/>
        </w:rPr>
      </w:pPr>
      <w:r>
        <w:rPr>
          <w:rFonts w:cs="B Lotus" w:hint="cs"/>
          <w:sz w:val="28"/>
          <w:szCs w:val="28"/>
          <w:rtl/>
        </w:rPr>
        <w:t>«اينكه با زن همسايه‌ات زنا كني»</w:t>
      </w:r>
      <w:r w:rsidRPr="00FC2BC2">
        <w:rPr>
          <w:rFonts w:cs="B Lotus"/>
          <w:sz w:val="28"/>
          <w:szCs w:val="28"/>
          <w:vertAlign w:val="superscript"/>
          <w:rtl/>
        </w:rPr>
        <w:footnoteReference w:id="136"/>
      </w:r>
      <w:r w:rsidR="00F814D1">
        <w:rPr>
          <w:rFonts w:cs="B Lotus" w:hint="cs"/>
          <w:sz w:val="28"/>
          <w:szCs w:val="28"/>
          <w:rtl/>
        </w:rPr>
        <w:t>.</w:t>
      </w:r>
    </w:p>
    <w:p w:rsidR="00625D55" w:rsidRDefault="00F57F05" w:rsidP="008E3AE4">
      <w:pPr>
        <w:bidi/>
        <w:ind w:firstLine="284"/>
        <w:jc w:val="both"/>
        <w:rPr>
          <w:rFonts w:cs="B Lotus"/>
          <w:sz w:val="28"/>
          <w:szCs w:val="28"/>
          <w:rtl/>
        </w:rPr>
      </w:pPr>
      <w:r>
        <w:rPr>
          <w:rFonts w:cs="B Lotus" w:hint="cs"/>
          <w:sz w:val="28"/>
          <w:szCs w:val="28"/>
          <w:rtl/>
        </w:rPr>
        <w:t>پيامبر</w:t>
      </w:r>
      <w:r w:rsidR="008E3AE4">
        <w:rPr>
          <w:rFonts w:cs="CTraditional Arabic" w:hint="cs"/>
          <w:sz w:val="28"/>
          <w:szCs w:val="28"/>
        </w:rPr>
        <w:sym w:font="AGA Arabesque" w:char="F072"/>
      </w:r>
      <w:r>
        <w:rPr>
          <w:rFonts w:cs="B Lotus" w:hint="cs"/>
          <w:sz w:val="28"/>
          <w:szCs w:val="28"/>
          <w:rtl/>
        </w:rPr>
        <w:t xml:space="preserve"> در ميان گناهان كبيره بزرگترين آنان را بيان نمود، هر چند همه‌ي آنها بزرگ و عظيم هستند. تمام نمونه‌هاي شرك به خدا ظلم و ستم است ولي بزرگتر از آن همانند قرار دادن براي خداوند متعال است در حالي كه تو را آفريده است. و قتل در حد ذات خود از بزرگترين گناهان است ولي بزرگتر از آن اين است كه فرزند خود را به قتل رساني كه فرض بر اين است، تو خود گرسنگي را متحمل كردي به خاطر سير نمودن كودكت و شبانه بيدار ماني تا او به خواب رود و خود را فداي او بنمايي ولي در مقابل با انگيزه طمع و خست و بيم اينكه مبادا مزاحم طعام و خوراك تو </w:t>
      </w:r>
      <w:r w:rsidR="00753225">
        <w:rPr>
          <w:rFonts w:cs="B Lotus" w:hint="cs"/>
          <w:sz w:val="28"/>
          <w:szCs w:val="28"/>
          <w:rtl/>
        </w:rPr>
        <w:t>گردد، او را به قتل برساني! و عمل زنا در ذات خود به عنوان يك گناه كبيره به حساب مي‌آيد ولي زنا با زن همسايه كه فرض بر آن است شخص همسايه در غياب شوهر زن بايستي حافظ و نگهبان او گردد و امنيت ناموسي و عفتي را براي همسايه ارزاني دارد ولي در مقابل آن شخص مي‌آيد با زن همسايه مرتكب زنا مي‌شود كه اين نوع گناهان از اكبركبائر به شمار مي‌آيند.</w:t>
      </w:r>
    </w:p>
    <w:p w:rsidR="00753225" w:rsidRDefault="00753225" w:rsidP="008E3AE4">
      <w:pPr>
        <w:bidi/>
        <w:ind w:firstLine="284"/>
        <w:jc w:val="both"/>
        <w:rPr>
          <w:rFonts w:cs="B Lotus"/>
          <w:sz w:val="28"/>
          <w:szCs w:val="28"/>
          <w:rtl/>
        </w:rPr>
      </w:pPr>
      <w:r>
        <w:rPr>
          <w:rFonts w:cs="B Lotus" w:hint="cs"/>
          <w:sz w:val="28"/>
          <w:szCs w:val="28"/>
          <w:rtl/>
        </w:rPr>
        <w:t>از مقداد بن اسود روايت شده كه پيامبر</w:t>
      </w:r>
      <w:r w:rsidR="008E3AE4">
        <w:rPr>
          <w:rFonts w:cs="CTraditional Arabic" w:hint="cs"/>
          <w:sz w:val="28"/>
          <w:szCs w:val="28"/>
        </w:rPr>
        <w:sym w:font="AGA Arabesque" w:char="F072"/>
      </w:r>
      <w:r>
        <w:rPr>
          <w:rFonts w:cs="B Lotus" w:hint="cs"/>
          <w:sz w:val="28"/>
          <w:szCs w:val="28"/>
          <w:rtl/>
        </w:rPr>
        <w:t xml:space="preserve"> به يارانش فرمود: نظر شما راجع به زنا چيست؟ گفتند: حرام است و خدا و پيامبرش آن را تحريم گردانيده لذا آن تا روز قيامت حرام مي‌باشد. پيامبر</w:t>
      </w:r>
      <w:r w:rsidR="008E3AE4">
        <w:rPr>
          <w:rFonts w:cs="CTraditional Arabic" w:hint="cs"/>
          <w:sz w:val="28"/>
          <w:szCs w:val="28"/>
        </w:rPr>
        <w:sym w:font="AGA Arabesque" w:char="F072"/>
      </w:r>
      <w:r>
        <w:rPr>
          <w:rFonts w:cs="B Lotus" w:hint="cs"/>
          <w:sz w:val="28"/>
          <w:szCs w:val="28"/>
          <w:rtl/>
        </w:rPr>
        <w:t xml:space="preserve"> فرمود: </w:t>
      </w:r>
    </w:p>
    <w:p w:rsidR="00753225" w:rsidRPr="008E3AE4" w:rsidRDefault="00753225" w:rsidP="00F814D1">
      <w:pPr>
        <w:bidi/>
        <w:ind w:firstLine="284"/>
        <w:jc w:val="both"/>
        <w:rPr>
          <w:rFonts w:ascii="Traditional Arabic" w:hAnsi="Traditional Arabic" w:cs="Traditional Arabic"/>
          <w:b/>
          <w:bCs/>
          <w:sz w:val="28"/>
          <w:szCs w:val="28"/>
          <w:rtl/>
          <w:lang w:bidi="fa-IR"/>
        </w:rPr>
      </w:pPr>
      <w:r w:rsidRPr="008E3AE4">
        <w:rPr>
          <w:rFonts w:ascii="Traditional Arabic" w:hAnsi="Traditional Arabic" w:cs="Traditional Arabic"/>
          <w:b/>
          <w:bCs/>
          <w:sz w:val="28"/>
          <w:szCs w:val="28"/>
          <w:rtl/>
          <w:lang w:bidi="fa-IR"/>
        </w:rPr>
        <w:t>(ل</w:t>
      </w:r>
      <w:r w:rsidR="00F814D1">
        <w:rPr>
          <w:rFonts w:ascii="Traditional Arabic" w:hAnsi="Traditional Arabic" w:cs="Traditional Arabic" w:hint="cs"/>
          <w:b/>
          <w:bCs/>
          <w:sz w:val="28"/>
          <w:szCs w:val="28"/>
          <w:rtl/>
          <w:lang w:bidi="fa-IR"/>
        </w:rPr>
        <w:t>أ</w:t>
      </w:r>
      <w:r w:rsidRPr="008E3AE4">
        <w:rPr>
          <w:rFonts w:ascii="Traditional Arabic" w:hAnsi="Traditional Arabic" w:cs="Traditional Arabic"/>
          <w:b/>
          <w:bCs/>
          <w:sz w:val="28"/>
          <w:szCs w:val="28"/>
          <w:rtl/>
          <w:lang w:bidi="fa-IR"/>
        </w:rPr>
        <w:t>ن يزني الرجل بعشر نسو</w:t>
      </w:r>
      <w:r w:rsidR="00F814D1">
        <w:rPr>
          <w:rFonts w:ascii="Traditional Arabic" w:hAnsi="Traditional Arabic" w:cs="Traditional Arabic" w:hint="cs"/>
          <w:b/>
          <w:bCs/>
          <w:sz w:val="28"/>
          <w:szCs w:val="28"/>
          <w:rtl/>
          <w:lang w:bidi="fa-IR"/>
        </w:rPr>
        <w:t>ة</w:t>
      </w:r>
      <w:r w:rsidRPr="008E3AE4">
        <w:rPr>
          <w:rFonts w:ascii="Traditional Arabic" w:hAnsi="Traditional Arabic" w:cs="Traditional Arabic"/>
          <w:b/>
          <w:bCs/>
          <w:sz w:val="28"/>
          <w:szCs w:val="28"/>
          <w:rtl/>
          <w:lang w:bidi="fa-IR"/>
        </w:rPr>
        <w:t xml:space="preserve"> </w:t>
      </w:r>
      <w:r w:rsidR="00F814D1">
        <w:rPr>
          <w:rFonts w:ascii="Traditional Arabic" w:hAnsi="Traditional Arabic" w:cs="Traditional Arabic" w:hint="cs"/>
          <w:b/>
          <w:bCs/>
          <w:sz w:val="28"/>
          <w:szCs w:val="28"/>
          <w:rtl/>
          <w:lang w:bidi="fa-IR"/>
        </w:rPr>
        <w:t>أ</w:t>
      </w:r>
      <w:r w:rsidRPr="008E3AE4">
        <w:rPr>
          <w:rFonts w:ascii="Traditional Arabic" w:hAnsi="Traditional Arabic" w:cs="Traditional Arabic"/>
          <w:b/>
          <w:bCs/>
          <w:sz w:val="28"/>
          <w:szCs w:val="28"/>
          <w:rtl/>
          <w:lang w:bidi="fa-IR"/>
        </w:rPr>
        <w:t xml:space="preserve">يسر عليه من </w:t>
      </w:r>
      <w:r w:rsidR="00F814D1">
        <w:rPr>
          <w:rFonts w:ascii="Traditional Arabic" w:hAnsi="Traditional Arabic" w:cs="Traditional Arabic" w:hint="cs"/>
          <w:b/>
          <w:bCs/>
          <w:sz w:val="28"/>
          <w:szCs w:val="28"/>
          <w:rtl/>
          <w:lang w:bidi="fa-IR"/>
        </w:rPr>
        <w:t>أ</w:t>
      </w:r>
      <w:r w:rsidRPr="008E3AE4">
        <w:rPr>
          <w:rFonts w:ascii="Traditional Arabic" w:hAnsi="Traditional Arabic" w:cs="Traditional Arabic"/>
          <w:b/>
          <w:bCs/>
          <w:sz w:val="28"/>
          <w:szCs w:val="28"/>
          <w:rtl/>
          <w:lang w:bidi="fa-IR"/>
        </w:rPr>
        <w:t>ن يزني بامرأ</w:t>
      </w:r>
      <w:r w:rsidR="008E3AE4">
        <w:rPr>
          <w:rFonts w:ascii="Traditional Arabic" w:hAnsi="Traditional Arabic" w:cs="Traditional Arabic" w:hint="cs"/>
          <w:b/>
          <w:bCs/>
          <w:sz w:val="28"/>
          <w:szCs w:val="28"/>
          <w:rtl/>
        </w:rPr>
        <w:t>ة</w:t>
      </w:r>
      <w:r w:rsidRPr="008E3AE4">
        <w:rPr>
          <w:rFonts w:ascii="Traditional Arabic" w:hAnsi="Traditional Arabic" w:cs="Traditional Arabic"/>
          <w:b/>
          <w:bCs/>
          <w:sz w:val="28"/>
          <w:szCs w:val="28"/>
          <w:rtl/>
          <w:lang w:bidi="fa-IR"/>
        </w:rPr>
        <w:t xml:space="preserve"> جاره)</w:t>
      </w:r>
      <w:r w:rsidR="00F814D1">
        <w:rPr>
          <w:rFonts w:ascii="Traditional Arabic" w:hAnsi="Traditional Arabic" w:cs="Traditional Arabic" w:hint="cs"/>
          <w:b/>
          <w:bCs/>
          <w:sz w:val="28"/>
          <w:szCs w:val="28"/>
          <w:rtl/>
          <w:lang w:bidi="fa-IR"/>
        </w:rPr>
        <w:t>.</w:t>
      </w:r>
    </w:p>
    <w:p w:rsidR="00753225" w:rsidRDefault="00753225" w:rsidP="006F3D6D">
      <w:pPr>
        <w:bidi/>
        <w:ind w:firstLine="284"/>
        <w:jc w:val="both"/>
        <w:rPr>
          <w:rFonts w:cs="B Lotus"/>
          <w:sz w:val="28"/>
          <w:szCs w:val="28"/>
          <w:vertAlign w:val="superscript"/>
          <w:rtl/>
        </w:rPr>
      </w:pPr>
      <w:r w:rsidRPr="00753225">
        <w:rPr>
          <w:rFonts w:cs="B Lotus" w:hint="cs"/>
          <w:sz w:val="28"/>
          <w:szCs w:val="28"/>
          <w:rtl/>
        </w:rPr>
        <w:t>«</w:t>
      </w:r>
      <w:r>
        <w:rPr>
          <w:rFonts w:cs="B Lotus" w:hint="cs"/>
          <w:sz w:val="28"/>
          <w:szCs w:val="28"/>
          <w:rtl/>
        </w:rPr>
        <w:t>اگر مردي</w:t>
      </w:r>
      <w:r w:rsidR="006F3D6D">
        <w:rPr>
          <w:rFonts w:cs="B Lotus" w:hint="cs"/>
          <w:sz w:val="28"/>
          <w:szCs w:val="28"/>
          <w:rtl/>
        </w:rPr>
        <w:t xml:space="preserve"> با ده زن زنا كند</w:t>
      </w:r>
      <w:r>
        <w:rPr>
          <w:rFonts w:cs="B Lotus" w:hint="cs"/>
          <w:sz w:val="28"/>
          <w:szCs w:val="28"/>
          <w:rtl/>
        </w:rPr>
        <w:t xml:space="preserve"> جرمش كمتر از آن اس</w:t>
      </w:r>
      <w:r w:rsidR="00F814D1">
        <w:rPr>
          <w:rFonts w:cs="B Lotus" w:hint="cs"/>
          <w:sz w:val="28"/>
          <w:szCs w:val="28"/>
          <w:rtl/>
        </w:rPr>
        <w:t xml:space="preserve">ت كه </w:t>
      </w:r>
      <w:r w:rsidR="006F3D6D">
        <w:rPr>
          <w:rFonts w:cs="B Lotus" w:hint="cs"/>
          <w:sz w:val="28"/>
          <w:szCs w:val="28"/>
          <w:rtl/>
        </w:rPr>
        <w:t>با زن</w:t>
      </w:r>
      <w:r w:rsidR="00F814D1">
        <w:rPr>
          <w:rFonts w:cs="B Lotus" w:hint="cs"/>
          <w:sz w:val="28"/>
          <w:szCs w:val="28"/>
          <w:rtl/>
        </w:rPr>
        <w:t xml:space="preserve"> همسايه‌اش </w:t>
      </w:r>
      <w:r w:rsidR="006F3D6D">
        <w:rPr>
          <w:rFonts w:cs="B Lotus" w:hint="cs"/>
          <w:sz w:val="28"/>
          <w:szCs w:val="28"/>
          <w:rtl/>
        </w:rPr>
        <w:t>زنا</w:t>
      </w:r>
      <w:r w:rsidR="00F814D1">
        <w:rPr>
          <w:rFonts w:cs="B Lotus" w:hint="cs"/>
          <w:sz w:val="28"/>
          <w:szCs w:val="28"/>
          <w:rtl/>
        </w:rPr>
        <w:t xml:space="preserve"> كند</w:t>
      </w:r>
      <w:r>
        <w:rPr>
          <w:rFonts w:cs="B Lotus" w:hint="cs"/>
          <w:sz w:val="28"/>
          <w:szCs w:val="28"/>
          <w:rtl/>
        </w:rPr>
        <w:t>»</w:t>
      </w:r>
      <w:r w:rsidRPr="00FC2BC2">
        <w:rPr>
          <w:rFonts w:cs="B Lotus"/>
          <w:sz w:val="28"/>
          <w:szCs w:val="28"/>
          <w:vertAlign w:val="superscript"/>
          <w:rtl/>
        </w:rPr>
        <w:footnoteReference w:id="137"/>
      </w:r>
      <w:r w:rsidR="00F814D1" w:rsidRPr="00F814D1">
        <w:rPr>
          <w:rFonts w:cs="B Lotus" w:hint="cs"/>
          <w:sz w:val="28"/>
          <w:szCs w:val="28"/>
          <w:rtl/>
        </w:rPr>
        <w:t>.</w:t>
      </w:r>
    </w:p>
    <w:p w:rsidR="00753225" w:rsidRDefault="00753225" w:rsidP="00753225">
      <w:pPr>
        <w:bidi/>
        <w:ind w:firstLine="284"/>
        <w:jc w:val="both"/>
        <w:rPr>
          <w:rFonts w:cs="B Lotus"/>
          <w:sz w:val="28"/>
          <w:szCs w:val="28"/>
          <w:rtl/>
        </w:rPr>
      </w:pPr>
      <w:r>
        <w:rPr>
          <w:rFonts w:cs="B Lotus" w:hint="cs"/>
          <w:sz w:val="28"/>
          <w:szCs w:val="28"/>
          <w:rtl/>
        </w:rPr>
        <w:t>بنابراين وقتي همسايه باز از خويشاوندان زاني باشد مانند: پسرعمو، پسردايي، پسرخاله، برادر، عمو و يا دائي زن همسايه باشد، در اين صورت گناه و مجازات زنا با چنين كسي به مراتب بزرگتر و عظيم‌تر خواهد بود، زيرا چنين رحمي از سه حق برخوردار است: 1- حق اسلامي 2- حق همسايگي 3- حق خويشاوندي. به همين خاطر است كه اذيت و آزار آن بسيار عظيم و خطرناك است.</w:t>
      </w:r>
    </w:p>
    <w:p w:rsidR="00753225" w:rsidRDefault="003528F8" w:rsidP="008E3AE4">
      <w:pPr>
        <w:bidi/>
        <w:ind w:firstLine="284"/>
        <w:jc w:val="both"/>
        <w:rPr>
          <w:rFonts w:cs="B Lotus"/>
          <w:sz w:val="28"/>
          <w:szCs w:val="28"/>
          <w:rtl/>
        </w:rPr>
      </w:pPr>
      <w:r>
        <w:rPr>
          <w:rFonts w:cs="B Lotus" w:hint="cs"/>
          <w:sz w:val="28"/>
          <w:szCs w:val="28"/>
          <w:rtl/>
        </w:rPr>
        <w:t xml:space="preserve">و زنا با زني كه شوهرش به قصد اطاعت و بندگي خدا از او غايب شده باشد مانند اينكه به حج يا عمره، يا به دنبال علم و دانش، يا براي دعوت مسلمانان به سوي خدا و يا براي جهاد در راه خدا از منزل دور باشد، باز از لحاظ شدت عقوبت و بزرگي گناه، حكم زنا با زن همسايه‌ي فاميل است و بلكه خطرناكتر از آن مي‌باشد؛ به دليل اينكه زنا به چنين زني از لحاظ گناه و عقوبت، عظيم‌تر و شديدتر از زنا با زن عادي است، زيرا زنا به چنين زني خيانت بس بزرگي است نسبت به شوهر ايشان كه در راه طاعت خدا و مصالح دين و امت از منزل غايب شده است،  ولي در مقابل چنين مردي بيايد با هتك حرمت او و تجاوز به ناموس او ايشان را پاداش دهد! طبيعي است كه كيفر و جرم آن بسي عظيم و خطرناك است. و در حديث ازپيامبر خدا </w:t>
      </w:r>
      <w:r w:rsidR="008E3AE4">
        <w:rPr>
          <w:rFonts w:cs="CTraditional Arabic" w:hint="cs"/>
          <w:sz w:val="28"/>
          <w:szCs w:val="28"/>
        </w:rPr>
        <w:sym w:font="AGA Arabesque" w:char="F072"/>
      </w:r>
      <w:r w:rsidR="008E3AE4">
        <w:rPr>
          <w:rFonts w:cs="CTraditional Arabic" w:hint="cs"/>
          <w:sz w:val="28"/>
          <w:szCs w:val="28"/>
          <w:rtl/>
        </w:rPr>
        <w:t xml:space="preserve"> </w:t>
      </w:r>
      <w:r>
        <w:rPr>
          <w:rFonts w:cs="B Lotus" w:hint="cs"/>
          <w:sz w:val="28"/>
          <w:szCs w:val="28"/>
          <w:rtl/>
        </w:rPr>
        <w:t>روايت شده:</w:t>
      </w:r>
    </w:p>
    <w:p w:rsidR="003528F8" w:rsidRPr="008E3AE4" w:rsidRDefault="003528F8" w:rsidP="006F3D6D">
      <w:pPr>
        <w:bidi/>
        <w:ind w:firstLine="284"/>
        <w:jc w:val="both"/>
        <w:rPr>
          <w:rFonts w:ascii="Traditional Arabic" w:hAnsi="Traditional Arabic" w:cs="Traditional Arabic"/>
          <w:b/>
          <w:bCs/>
          <w:sz w:val="28"/>
          <w:szCs w:val="28"/>
          <w:rtl/>
          <w:lang w:bidi="fa-IR"/>
        </w:rPr>
      </w:pPr>
      <w:r w:rsidRPr="008E3AE4">
        <w:rPr>
          <w:rFonts w:ascii="Traditional Arabic" w:hAnsi="Traditional Arabic" w:cs="Traditional Arabic"/>
          <w:b/>
          <w:bCs/>
          <w:sz w:val="28"/>
          <w:szCs w:val="28"/>
          <w:rtl/>
          <w:lang w:bidi="fa-IR"/>
        </w:rPr>
        <w:t xml:space="preserve">(مثل الذي يجلس </w:t>
      </w:r>
      <w:r w:rsidR="006F3D6D">
        <w:rPr>
          <w:rFonts w:ascii="Traditional Arabic" w:hAnsi="Traditional Arabic" w:cs="Traditional Arabic" w:hint="cs"/>
          <w:b/>
          <w:bCs/>
          <w:sz w:val="28"/>
          <w:szCs w:val="28"/>
          <w:rtl/>
          <w:lang w:bidi="fa-IR"/>
        </w:rPr>
        <w:t>على</w:t>
      </w:r>
      <w:r w:rsidRPr="008E3AE4">
        <w:rPr>
          <w:rFonts w:ascii="Traditional Arabic" w:hAnsi="Traditional Arabic" w:cs="Traditional Arabic"/>
          <w:b/>
          <w:bCs/>
          <w:sz w:val="28"/>
          <w:szCs w:val="28"/>
          <w:rtl/>
          <w:lang w:bidi="fa-IR"/>
        </w:rPr>
        <w:t xml:space="preserve"> فراش المغيب</w:t>
      </w:r>
      <w:r w:rsidR="008E3AE4">
        <w:rPr>
          <w:rFonts w:ascii="Traditional Arabic" w:hAnsi="Traditional Arabic" w:cs="Traditional Arabic" w:hint="cs"/>
          <w:b/>
          <w:bCs/>
          <w:sz w:val="28"/>
          <w:szCs w:val="28"/>
          <w:rtl/>
          <w:lang w:bidi="fa-IR"/>
        </w:rPr>
        <w:t>ة</w:t>
      </w:r>
      <w:r w:rsidRPr="008E3AE4">
        <w:rPr>
          <w:rFonts w:ascii="Traditional Arabic" w:hAnsi="Traditional Arabic" w:cs="Traditional Arabic"/>
          <w:b/>
          <w:bCs/>
          <w:sz w:val="28"/>
          <w:szCs w:val="28"/>
          <w:rtl/>
          <w:lang w:bidi="fa-IR"/>
        </w:rPr>
        <w:t xml:space="preserve"> مثل الذي ينهشه </w:t>
      </w:r>
      <w:r w:rsidR="006F3D6D">
        <w:rPr>
          <w:rFonts w:ascii="Traditional Arabic" w:hAnsi="Traditional Arabic" w:cs="Traditional Arabic" w:hint="cs"/>
          <w:b/>
          <w:bCs/>
          <w:sz w:val="28"/>
          <w:szCs w:val="28"/>
          <w:rtl/>
          <w:lang w:bidi="fa-IR"/>
        </w:rPr>
        <w:t>أ</w:t>
      </w:r>
      <w:r w:rsidRPr="008E3AE4">
        <w:rPr>
          <w:rFonts w:ascii="Traditional Arabic" w:hAnsi="Traditional Arabic" w:cs="Traditional Arabic"/>
          <w:b/>
          <w:bCs/>
          <w:sz w:val="28"/>
          <w:szCs w:val="28"/>
          <w:rtl/>
          <w:lang w:bidi="fa-IR"/>
        </w:rPr>
        <w:t xml:space="preserve">سود من </w:t>
      </w:r>
      <w:r w:rsidR="006F3D6D">
        <w:rPr>
          <w:rFonts w:ascii="Traditional Arabic" w:hAnsi="Traditional Arabic" w:cs="Traditional Arabic" w:hint="cs"/>
          <w:b/>
          <w:bCs/>
          <w:sz w:val="28"/>
          <w:szCs w:val="28"/>
          <w:rtl/>
          <w:lang w:bidi="fa-IR"/>
        </w:rPr>
        <w:t>أ</w:t>
      </w:r>
      <w:r w:rsidRPr="008E3AE4">
        <w:rPr>
          <w:rFonts w:ascii="Traditional Arabic" w:hAnsi="Traditional Arabic" w:cs="Traditional Arabic"/>
          <w:b/>
          <w:bCs/>
          <w:sz w:val="28"/>
          <w:szCs w:val="28"/>
          <w:rtl/>
          <w:lang w:bidi="fa-IR"/>
        </w:rPr>
        <w:t>ساود يوم القيام</w:t>
      </w:r>
      <w:r w:rsidR="008E3AE4">
        <w:rPr>
          <w:rFonts w:ascii="Traditional Arabic" w:hAnsi="Traditional Arabic" w:cs="Traditional Arabic" w:hint="cs"/>
          <w:b/>
          <w:bCs/>
          <w:sz w:val="28"/>
          <w:szCs w:val="28"/>
          <w:rtl/>
          <w:lang w:bidi="fa-IR"/>
        </w:rPr>
        <w:t>ة</w:t>
      </w:r>
      <w:r w:rsidRPr="008E3AE4">
        <w:rPr>
          <w:rFonts w:ascii="Traditional Arabic" w:hAnsi="Traditional Arabic" w:cs="Traditional Arabic"/>
          <w:b/>
          <w:bCs/>
          <w:sz w:val="28"/>
          <w:szCs w:val="28"/>
          <w:rtl/>
          <w:lang w:bidi="fa-IR"/>
        </w:rPr>
        <w:t>)</w:t>
      </w:r>
    </w:p>
    <w:p w:rsidR="003528F8" w:rsidRPr="003528F8" w:rsidRDefault="005106D2" w:rsidP="003528F8">
      <w:pPr>
        <w:bidi/>
        <w:ind w:firstLine="284"/>
        <w:jc w:val="both"/>
        <w:rPr>
          <w:rFonts w:cs="B Lotus"/>
          <w:sz w:val="28"/>
          <w:szCs w:val="28"/>
          <w:rtl/>
        </w:rPr>
      </w:pPr>
      <w:r>
        <w:rPr>
          <w:rFonts w:cs="B Lotus" w:hint="cs"/>
          <w:sz w:val="28"/>
          <w:szCs w:val="28"/>
          <w:rtl/>
        </w:rPr>
        <w:t>«مثال كسي كه به ناموس كسي كه از همسرش غايب است، تجاوز جنسي نمايد همانند اين است كه ماري از ماره</w:t>
      </w:r>
      <w:r w:rsidR="006F3D6D">
        <w:rPr>
          <w:rFonts w:cs="B Lotus" w:hint="cs"/>
          <w:sz w:val="28"/>
          <w:szCs w:val="28"/>
          <w:rtl/>
        </w:rPr>
        <w:t>اي روز قيامت به او حمله‌ور گردد</w:t>
      </w:r>
      <w:r>
        <w:rPr>
          <w:rFonts w:cs="B Lotus" w:hint="cs"/>
          <w:sz w:val="28"/>
          <w:szCs w:val="28"/>
          <w:rtl/>
        </w:rPr>
        <w:t>»</w:t>
      </w:r>
      <w:r w:rsidRPr="00FC2BC2">
        <w:rPr>
          <w:rFonts w:cs="B Lotus"/>
          <w:sz w:val="28"/>
          <w:szCs w:val="28"/>
          <w:vertAlign w:val="superscript"/>
          <w:rtl/>
        </w:rPr>
        <w:footnoteReference w:id="138"/>
      </w:r>
      <w:r w:rsidR="006F3D6D">
        <w:rPr>
          <w:rFonts w:cs="B Lotus" w:hint="cs"/>
          <w:sz w:val="28"/>
          <w:szCs w:val="28"/>
          <w:rtl/>
        </w:rPr>
        <w:t>.</w:t>
      </w:r>
    </w:p>
    <w:p w:rsidR="003528F8" w:rsidRDefault="005106D2" w:rsidP="008E3AE4">
      <w:pPr>
        <w:bidi/>
        <w:ind w:firstLine="284"/>
        <w:jc w:val="both"/>
        <w:rPr>
          <w:rFonts w:cs="B Lotus"/>
          <w:sz w:val="28"/>
          <w:szCs w:val="28"/>
          <w:rtl/>
        </w:rPr>
      </w:pPr>
      <w:r>
        <w:rPr>
          <w:rFonts w:cs="B Lotus" w:hint="cs"/>
          <w:sz w:val="28"/>
          <w:szCs w:val="28"/>
          <w:rtl/>
        </w:rPr>
        <w:t>و در حديث صحيح از بريده روايت شده كه پيامبر خدا</w:t>
      </w:r>
      <w:r w:rsidR="008E3AE4">
        <w:rPr>
          <w:rFonts w:cs="CTraditional Arabic" w:hint="cs"/>
          <w:sz w:val="28"/>
          <w:szCs w:val="28"/>
        </w:rPr>
        <w:sym w:font="AGA Arabesque" w:char="F072"/>
      </w:r>
      <w:r>
        <w:rPr>
          <w:rFonts w:cs="B Lotus" w:hint="cs"/>
          <w:sz w:val="28"/>
          <w:szCs w:val="28"/>
          <w:rtl/>
        </w:rPr>
        <w:t xml:space="preserve"> مي‌فرمايد:</w:t>
      </w:r>
    </w:p>
    <w:p w:rsidR="005106D2" w:rsidRPr="0049269A" w:rsidRDefault="005106D2" w:rsidP="006F3D6D">
      <w:pPr>
        <w:bidi/>
        <w:ind w:firstLine="284"/>
        <w:jc w:val="both"/>
        <w:rPr>
          <w:rFonts w:ascii="Traditional Arabic" w:hAnsi="Traditional Arabic" w:cs="Traditional Arabic"/>
          <w:b/>
          <w:bCs/>
          <w:sz w:val="28"/>
          <w:szCs w:val="28"/>
          <w:rtl/>
          <w:lang w:bidi="fa-IR"/>
        </w:rPr>
      </w:pPr>
      <w:r w:rsidRPr="0049269A">
        <w:rPr>
          <w:rFonts w:ascii="Traditional Arabic" w:hAnsi="Traditional Arabic" w:cs="Traditional Arabic"/>
          <w:b/>
          <w:bCs/>
          <w:sz w:val="28"/>
          <w:szCs w:val="28"/>
          <w:rtl/>
          <w:lang w:bidi="fa-IR"/>
        </w:rPr>
        <w:t>(حرم</w:t>
      </w:r>
      <w:r w:rsidR="0049269A">
        <w:rPr>
          <w:rFonts w:ascii="Traditional Arabic" w:hAnsi="Traditional Arabic" w:cs="Traditional Arabic" w:hint="cs"/>
          <w:b/>
          <w:bCs/>
          <w:sz w:val="28"/>
          <w:szCs w:val="28"/>
          <w:rtl/>
          <w:lang w:bidi="fa-IR"/>
        </w:rPr>
        <w:t>ة</w:t>
      </w:r>
      <w:r w:rsidRPr="0049269A">
        <w:rPr>
          <w:rFonts w:ascii="Traditional Arabic" w:hAnsi="Traditional Arabic" w:cs="Traditional Arabic"/>
          <w:b/>
          <w:bCs/>
          <w:sz w:val="28"/>
          <w:szCs w:val="28"/>
          <w:rtl/>
          <w:lang w:bidi="fa-IR"/>
        </w:rPr>
        <w:t xml:space="preserve"> نساء المجاهدين </w:t>
      </w:r>
      <w:r w:rsidR="006F3D6D">
        <w:rPr>
          <w:rFonts w:ascii="Traditional Arabic" w:hAnsi="Traditional Arabic" w:cs="Traditional Arabic" w:hint="cs"/>
          <w:b/>
          <w:bCs/>
          <w:sz w:val="28"/>
          <w:szCs w:val="28"/>
          <w:rtl/>
          <w:lang w:bidi="fa-IR"/>
        </w:rPr>
        <w:t>على</w:t>
      </w:r>
      <w:r w:rsidRPr="0049269A">
        <w:rPr>
          <w:rFonts w:ascii="Traditional Arabic" w:hAnsi="Traditional Arabic" w:cs="Traditional Arabic"/>
          <w:b/>
          <w:bCs/>
          <w:sz w:val="28"/>
          <w:szCs w:val="28"/>
          <w:rtl/>
          <w:lang w:bidi="fa-IR"/>
        </w:rPr>
        <w:t xml:space="preserve"> القاعدين كحرم</w:t>
      </w:r>
      <w:r w:rsidR="0049269A">
        <w:rPr>
          <w:rFonts w:ascii="Traditional Arabic" w:hAnsi="Traditional Arabic" w:cs="Traditional Arabic" w:hint="cs"/>
          <w:b/>
          <w:bCs/>
          <w:sz w:val="28"/>
          <w:szCs w:val="28"/>
          <w:rtl/>
          <w:lang w:bidi="fa-IR"/>
        </w:rPr>
        <w:t>ة</w:t>
      </w:r>
      <w:r w:rsidRPr="0049269A">
        <w:rPr>
          <w:rFonts w:ascii="Traditional Arabic" w:hAnsi="Traditional Arabic" w:cs="Traditional Arabic"/>
          <w:b/>
          <w:bCs/>
          <w:sz w:val="28"/>
          <w:szCs w:val="28"/>
          <w:rtl/>
          <w:lang w:bidi="fa-IR"/>
        </w:rPr>
        <w:t xml:space="preserve"> </w:t>
      </w:r>
      <w:r w:rsidR="006F3D6D">
        <w:rPr>
          <w:rFonts w:ascii="Traditional Arabic" w:hAnsi="Traditional Arabic" w:cs="Traditional Arabic" w:hint="cs"/>
          <w:b/>
          <w:bCs/>
          <w:sz w:val="28"/>
          <w:szCs w:val="28"/>
          <w:rtl/>
          <w:lang w:bidi="fa-IR"/>
        </w:rPr>
        <w:t>أ</w:t>
      </w:r>
      <w:r w:rsidRPr="0049269A">
        <w:rPr>
          <w:rFonts w:ascii="Traditional Arabic" w:hAnsi="Traditional Arabic" w:cs="Traditional Arabic"/>
          <w:b/>
          <w:bCs/>
          <w:sz w:val="28"/>
          <w:szCs w:val="28"/>
          <w:rtl/>
          <w:lang w:bidi="fa-IR"/>
        </w:rPr>
        <w:t xml:space="preserve">مهاتهم! ما من رجل من القاعدين يخلف رجلا من المجاهدين في </w:t>
      </w:r>
      <w:r w:rsidR="006F3D6D">
        <w:rPr>
          <w:rFonts w:ascii="Traditional Arabic" w:hAnsi="Traditional Arabic" w:cs="Traditional Arabic" w:hint="cs"/>
          <w:b/>
          <w:bCs/>
          <w:sz w:val="28"/>
          <w:szCs w:val="28"/>
          <w:rtl/>
          <w:lang w:bidi="fa-IR"/>
        </w:rPr>
        <w:t>أ</w:t>
      </w:r>
      <w:r w:rsidRPr="0049269A">
        <w:rPr>
          <w:rFonts w:ascii="Traditional Arabic" w:hAnsi="Traditional Arabic" w:cs="Traditional Arabic"/>
          <w:b/>
          <w:bCs/>
          <w:sz w:val="28"/>
          <w:szCs w:val="28"/>
          <w:rtl/>
          <w:lang w:bidi="fa-IR"/>
        </w:rPr>
        <w:t xml:space="preserve">هله فيخونه فيهم </w:t>
      </w:r>
      <w:r w:rsidR="006F3D6D">
        <w:rPr>
          <w:rFonts w:ascii="Traditional Arabic" w:hAnsi="Traditional Arabic" w:cs="Traditional Arabic" w:hint="cs"/>
          <w:b/>
          <w:bCs/>
          <w:sz w:val="28"/>
          <w:szCs w:val="28"/>
          <w:rtl/>
          <w:lang w:bidi="fa-IR"/>
        </w:rPr>
        <w:t>إ</w:t>
      </w:r>
      <w:r w:rsidRPr="0049269A">
        <w:rPr>
          <w:rFonts w:ascii="Traditional Arabic" w:hAnsi="Traditional Arabic" w:cs="Traditional Arabic"/>
          <w:b/>
          <w:bCs/>
          <w:sz w:val="28"/>
          <w:szCs w:val="28"/>
          <w:rtl/>
          <w:lang w:bidi="fa-IR"/>
        </w:rPr>
        <w:t>لا وقف له يوم القيام</w:t>
      </w:r>
      <w:r w:rsidR="0049269A">
        <w:rPr>
          <w:rFonts w:ascii="Traditional Arabic" w:hAnsi="Traditional Arabic" w:cs="Traditional Arabic" w:hint="cs"/>
          <w:b/>
          <w:bCs/>
          <w:sz w:val="28"/>
          <w:szCs w:val="28"/>
          <w:rtl/>
          <w:lang w:bidi="fa-IR"/>
        </w:rPr>
        <w:t>ة</w:t>
      </w:r>
      <w:r w:rsidRPr="0049269A">
        <w:rPr>
          <w:rFonts w:ascii="Traditional Arabic" w:hAnsi="Traditional Arabic" w:cs="Traditional Arabic"/>
          <w:b/>
          <w:bCs/>
          <w:sz w:val="28"/>
          <w:szCs w:val="28"/>
          <w:rtl/>
          <w:lang w:bidi="fa-IR"/>
        </w:rPr>
        <w:t xml:space="preserve"> فيأخذ من حسناته ما شاء </w:t>
      </w:r>
      <w:r w:rsidR="006F3D6D">
        <w:rPr>
          <w:rFonts w:ascii="Traditional Arabic" w:hAnsi="Traditional Arabic" w:cs="Traditional Arabic" w:hint="cs"/>
          <w:b/>
          <w:bCs/>
          <w:sz w:val="28"/>
          <w:szCs w:val="28"/>
          <w:rtl/>
          <w:lang w:bidi="fa-IR"/>
        </w:rPr>
        <w:t>حتى</w:t>
      </w:r>
      <w:r w:rsidRPr="0049269A">
        <w:rPr>
          <w:rFonts w:ascii="Traditional Arabic" w:hAnsi="Traditional Arabic" w:cs="Traditional Arabic"/>
          <w:b/>
          <w:bCs/>
          <w:sz w:val="28"/>
          <w:szCs w:val="28"/>
          <w:rtl/>
          <w:lang w:bidi="fa-IR"/>
        </w:rPr>
        <w:t xml:space="preserve"> ير</w:t>
      </w:r>
      <w:r w:rsidR="006F3D6D">
        <w:rPr>
          <w:rFonts w:ascii="Traditional Arabic" w:hAnsi="Traditional Arabic" w:cs="Traditional Arabic" w:hint="cs"/>
          <w:b/>
          <w:bCs/>
          <w:sz w:val="28"/>
          <w:szCs w:val="28"/>
          <w:rtl/>
          <w:lang w:bidi="fa-IR"/>
        </w:rPr>
        <w:t>ضى</w:t>
      </w:r>
      <w:r w:rsidRPr="0049269A">
        <w:rPr>
          <w:rFonts w:ascii="Traditional Arabic" w:hAnsi="Traditional Arabic" w:cs="Traditional Arabic"/>
          <w:b/>
          <w:bCs/>
          <w:sz w:val="28"/>
          <w:szCs w:val="28"/>
          <w:rtl/>
          <w:lang w:bidi="fa-IR"/>
        </w:rPr>
        <w:t xml:space="preserve"> ثم التفت </w:t>
      </w:r>
      <w:r w:rsidR="006F3D6D">
        <w:rPr>
          <w:rFonts w:ascii="Traditional Arabic" w:hAnsi="Traditional Arabic" w:cs="Traditional Arabic" w:hint="cs"/>
          <w:b/>
          <w:bCs/>
          <w:sz w:val="28"/>
          <w:szCs w:val="28"/>
          <w:rtl/>
          <w:lang w:bidi="fa-IR"/>
        </w:rPr>
        <w:t>إ</w:t>
      </w:r>
      <w:r w:rsidRPr="0049269A">
        <w:rPr>
          <w:rFonts w:ascii="Traditional Arabic" w:hAnsi="Traditional Arabic" w:cs="Traditional Arabic"/>
          <w:b/>
          <w:bCs/>
          <w:sz w:val="28"/>
          <w:szCs w:val="28"/>
          <w:rtl/>
          <w:lang w:bidi="fa-IR"/>
        </w:rPr>
        <w:t>لينا رسول الله</w:t>
      </w:r>
      <w:r w:rsidR="0049269A" w:rsidRPr="007D2788">
        <w:rPr>
          <w:rFonts w:ascii="Traditional Arabic" w:hAnsi="Traditional Arabic" w:cs="Traditional Arabic"/>
          <w:sz w:val="28"/>
          <w:szCs w:val="28"/>
          <w:lang w:bidi="fa-IR"/>
        </w:rPr>
        <w:sym w:font="AGA Arabesque" w:char="F072"/>
      </w:r>
      <w:r w:rsidRPr="0049269A">
        <w:rPr>
          <w:rFonts w:ascii="Traditional Arabic" w:hAnsi="Traditional Arabic" w:cs="Traditional Arabic"/>
          <w:b/>
          <w:bCs/>
          <w:sz w:val="28"/>
          <w:szCs w:val="28"/>
          <w:rtl/>
          <w:lang w:bidi="fa-IR"/>
        </w:rPr>
        <w:t xml:space="preserve"> فقال: فما ظنكم؟!)</w:t>
      </w:r>
    </w:p>
    <w:p w:rsidR="003528F8" w:rsidRDefault="00273A45" w:rsidP="0049269A">
      <w:pPr>
        <w:bidi/>
        <w:ind w:firstLine="284"/>
        <w:jc w:val="both"/>
        <w:rPr>
          <w:rFonts w:cs="B Lotus"/>
          <w:sz w:val="28"/>
          <w:szCs w:val="28"/>
          <w:rtl/>
          <w:lang w:bidi="fa-IR"/>
        </w:rPr>
      </w:pPr>
      <w:r>
        <w:rPr>
          <w:rFonts w:cs="B Lotus" w:hint="cs"/>
          <w:sz w:val="28"/>
          <w:szCs w:val="28"/>
          <w:rtl/>
        </w:rPr>
        <w:t>«</w:t>
      </w:r>
      <w:r w:rsidR="005C71B5">
        <w:rPr>
          <w:rFonts w:cs="B Lotus" w:hint="cs"/>
          <w:sz w:val="28"/>
          <w:szCs w:val="28"/>
          <w:rtl/>
          <w:lang w:bidi="fa-IR"/>
        </w:rPr>
        <w:t>حرمت زنان مجاهدين بر قاعدين (خانه‌نشيناني كه روي عذري با مجاهدان بيرون نرفته‌اند) مانند حرمت مادرانشان مي‌باشد. هيچ مردي از قاعدين نيست كه سرپرست</w:t>
      </w:r>
      <w:r w:rsidR="0049269A">
        <w:rPr>
          <w:rFonts w:cs="B Lotus" w:hint="cs"/>
          <w:sz w:val="28"/>
          <w:szCs w:val="28"/>
          <w:rtl/>
          <w:lang w:bidi="fa-IR"/>
        </w:rPr>
        <w:t>ی</w:t>
      </w:r>
      <w:r w:rsidR="005C71B5">
        <w:rPr>
          <w:rFonts w:cs="B Lotus" w:hint="cs"/>
          <w:sz w:val="28"/>
          <w:szCs w:val="28"/>
          <w:rtl/>
          <w:lang w:bidi="fa-IR"/>
        </w:rPr>
        <w:t xml:space="preserve"> خانواده‌ي مردي از مجاهدين را نموده باشد و سپس با ناموس آن مرد مجاهد خيانت ورزد مگر اينكه در روز قيامت او را در برابر آن مجاهد مي‌ايستانند و از نيكها و حسنات آن مرد خائن هر چه بخواهد به اذن خداوند دريافت مي‌نمايد تا آنگه كه راضي گردد و سپس رسول خدا</w:t>
      </w:r>
      <w:r w:rsidR="0049269A">
        <w:rPr>
          <w:rFonts w:cs="CTraditional Arabic" w:hint="cs"/>
          <w:sz w:val="28"/>
          <w:szCs w:val="28"/>
          <w:lang w:bidi="fa-IR"/>
        </w:rPr>
        <w:sym w:font="AGA Arabesque" w:char="F072"/>
      </w:r>
      <w:r w:rsidR="005C71B5">
        <w:rPr>
          <w:rFonts w:cs="B Lotus" w:hint="cs"/>
          <w:sz w:val="28"/>
          <w:szCs w:val="28"/>
          <w:rtl/>
          <w:lang w:bidi="fa-IR"/>
        </w:rPr>
        <w:t xml:space="preserve"> به سوي ما نگاهي افكند و فرمود: گمان شما چيست؟!»</w:t>
      </w:r>
    </w:p>
    <w:p w:rsidR="005C71B5" w:rsidRDefault="005C71B5" w:rsidP="005C71B5">
      <w:pPr>
        <w:bidi/>
        <w:ind w:firstLine="284"/>
        <w:jc w:val="both"/>
        <w:rPr>
          <w:rFonts w:cs="B Lotus"/>
          <w:sz w:val="28"/>
          <w:szCs w:val="28"/>
          <w:rtl/>
          <w:lang w:bidi="fa-IR"/>
        </w:rPr>
      </w:pPr>
      <w:r>
        <w:rPr>
          <w:rFonts w:cs="B Lotus" w:hint="cs"/>
          <w:sz w:val="28"/>
          <w:szCs w:val="28"/>
          <w:rtl/>
          <w:lang w:bidi="fa-IR"/>
        </w:rPr>
        <w:t>يعني پندار و نظر شما راجع به كسي كه بخواهد از حسنات دشمنش دريافت نمايد بايد چگونه باشد آن هم در روزي كه مردم بيشتر از هر موقعي به افزايش حسناتشان نيازمندتر مي‌باشند، در روزي كه هيچ پدري به كار فرزندش نمي‌آيد و هيچ فرزندي نيز به كار پدرش نخواهد آمد؟ و در روايت نسائي در حديث اين عبارت اضافي را دارد:</w:t>
      </w:r>
    </w:p>
    <w:p w:rsidR="005C71B5" w:rsidRPr="0049269A" w:rsidRDefault="005C71B5" w:rsidP="005C71B5">
      <w:pPr>
        <w:bidi/>
        <w:ind w:firstLine="284"/>
        <w:jc w:val="both"/>
        <w:rPr>
          <w:rFonts w:ascii="Traditional Arabic" w:hAnsi="Traditional Arabic" w:cs="Traditional Arabic"/>
          <w:b/>
          <w:bCs/>
          <w:sz w:val="28"/>
          <w:szCs w:val="28"/>
          <w:rtl/>
          <w:lang w:bidi="fa-IR"/>
        </w:rPr>
      </w:pPr>
      <w:r w:rsidRPr="0049269A">
        <w:rPr>
          <w:rFonts w:ascii="Traditional Arabic" w:hAnsi="Traditional Arabic" w:cs="Traditional Arabic" w:hint="cs"/>
          <w:b/>
          <w:bCs/>
          <w:sz w:val="28"/>
          <w:szCs w:val="28"/>
          <w:rtl/>
          <w:lang w:bidi="fa-IR"/>
        </w:rPr>
        <w:t>(أترون يدع له من حسناته شيئاً؟!)</w:t>
      </w:r>
    </w:p>
    <w:p w:rsidR="005C71B5" w:rsidRDefault="005C71B5" w:rsidP="005C71B5">
      <w:pPr>
        <w:bidi/>
        <w:ind w:firstLine="284"/>
        <w:jc w:val="both"/>
        <w:rPr>
          <w:rFonts w:cs="B Lotus"/>
          <w:sz w:val="28"/>
          <w:szCs w:val="28"/>
          <w:rtl/>
          <w:lang w:bidi="fa-IR"/>
        </w:rPr>
      </w:pPr>
      <w:r w:rsidRPr="005C71B5">
        <w:rPr>
          <w:rFonts w:cs="B Lotus" w:hint="cs"/>
          <w:sz w:val="28"/>
          <w:szCs w:val="28"/>
          <w:rtl/>
          <w:lang w:bidi="fa-IR"/>
        </w:rPr>
        <w:t>«</w:t>
      </w:r>
      <w:r>
        <w:rPr>
          <w:rFonts w:cs="B Lotus" w:hint="cs"/>
          <w:sz w:val="28"/>
          <w:szCs w:val="28"/>
          <w:rtl/>
          <w:lang w:bidi="fa-IR"/>
        </w:rPr>
        <w:t>آيا مي‌پنداريد كه هيچ حسنه‌اي براي او باقي بگذارد؟»</w:t>
      </w:r>
      <w:r w:rsidRPr="00FC2BC2">
        <w:rPr>
          <w:rFonts w:cs="B Lotus"/>
          <w:sz w:val="28"/>
          <w:szCs w:val="28"/>
          <w:vertAlign w:val="superscript"/>
          <w:rtl/>
        </w:rPr>
        <w:footnoteReference w:id="139"/>
      </w:r>
    </w:p>
    <w:p w:rsidR="005C71B5" w:rsidRDefault="005C71B5" w:rsidP="005C71B5">
      <w:pPr>
        <w:bidi/>
        <w:ind w:firstLine="284"/>
        <w:jc w:val="both"/>
        <w:rPr>
          <w:rFonts w:cs="B Lotus"/>
          <w:sz w:val="28"/>
          <w:szCs w:val="28"/>
          <w:rtl/>
          <w:lang w:bidi="fa-IR"/>
        </w:rPr>
      </w:pPr>
      <w:r>
        <w:rPr>
          <w:rFonts w:cs="B Lotus" w:hint="cs"/>
          <w:sz w:val="28"/>
          <w:szCs w:val="28"/>
          <w:rtl/>
          <w:lang w:bidi="fa-IR"/>
        </w:rPr>
        <w:t>گناه مانند آن و يا بدتر از آن، گناه كسي است كه با يكي از محارم خود مانند، خواهر، عمه و يا خاله‌ي خود زنا كند كه عقوبت و جرم آن به مراتب بيشتر و خطرناكتر است زيرا فرض بر اين است كه شخص حافظ و پاسدار ناموس چنين كساني باشد و با كساني كه قصد تجاوز با هتك حرمت آنان دارند، به جنگ و نبرد پردازند نه اينكه خود با آنان تجاوز ناموسي نمايد! و محارم ازدواجي مانند، مادرزن، خواهرزن، زن‌پدر، زن پسر، همانند محارم نسبي است.</w:t>
      </w:r>
    </w:p>
    <w:p w:rsidR="005C71B5" w:rsidRDefault="005C71B5" w:rsidP="005C71B5">
      <w:pPr>
        <w:bidi/>
        <w:ind w:firstLine="284"/>
        <w:jc w:val="both"/>
        <w:rPr>
          <w:rFonts w:cs="B Lotus"/>
          <w:sz w:val="28"/>
          <w:szCs w:val="28"/>
          <w:rtl/>
          <w:lang w:bidi="fa-IR"/>
        </w:rPr>
      </w:pPr>
      <w:r>
        <w:rPr>
          <w:rFonts w:cs="B Lotus" w:hint="cs"/>
          <w:sz w:val="28"/>
          <w:szCs w:val="28"/>
          <w:rtl/>
          <w:lang w:bidi="fa-IR"/>
        </w:rPr>
        <w:t xml:space="preserve">و تمام گناهان خصوصاً گناهان كبيره به اقتضاي مكاني كه گناه در آن واقع شده چند برابر بزرگ و عظيم خواهند شد مانند ارتكاب گناه در خاك حرم، كه مجازات گناهان در آن چند برابر خواهند شد همانگونه كه ثواب حسنات در آن چند برابر خواهد شد كه اين عين عدالت است، زيرا خداوند همانگونه كه پاداش زنان پيامبر را وقتي خاضع و تسليم خداوند باشند و اعمال نيك انجام دهند چند برابر گردانده است عقوبت و مجازات آنان را باز وقتي كه مرتكب عمل فاحشي گردند </w:t>
      </w:r>
      <w:r w:rsidR="00520D06">
        <w:rPr>
          <w:rFonts w:cs="B Lotus" w:hint="cs"/>
          <w:sz w:val="28"/>
          <w:szCs w:val="28"/>
          <w:rtl/>
          <w:lang w:bidi="fa-IR"/>
        </w:rPr>
        <w:t xml:space="preserve">چند برابر كرده است. </w:t>
      </w:r>
    </w:p>
    <w:p w:rsidR="00520D06" w:rsidRDefault="00520D06" w:rsidP="00520D06">
      <w:pPr>
        <w:bidi/>
        <w:ind w:firstLine="284"/>
        <w:jc w:val="both"/>
        <w:rPr>
          <w:rFonts w:cs="B Lotus"/>
          <w:sz w:val="28"/>
          <w:szCs w:val="28"/>
          <w:rtl/>
          <w:lang w:bidi="fa-IR"/>
        </w:rPr>
      </w:pPr>
      <w:r>
        <w:rPr>
          <w:rFonts w:cs="B Lotus" w:hint="cs"/>
          <w:sz w:val="28"/>
          <w:szCs w:val="28"/>
          <w:rtl/>
          <w:lang w:bidi="fa-IR"/>
        </w:rPr>
        <w:t>و همانطور كه گناهان برحسب مكان چند برابر مي‌شوند برحسب زمان هم چند برابر خواهند شد مانند اينكه كسي در ماههاي حرام زنا كند كه گناه آن بسيار شديد است زيرا كه خداوند متعال درباره‌ي ماههاي حرام مي‌فرمايد:</w:t>
      </w:r>
    </w:p>
    <w:p w:rsidR="00520D06" w:rsidRPr="0049269A" w:rsidRDefault="00520D06" w:rsidP="0049269A">
      <w:pPr>
        <w:tabs>
          <w:tab w:val="right" w:pos="7031"/>
        </w:tabs>
        <w:bidi/>
        <w:ind w:left="1134"/>
        <w:jc w:val="both"/>
        <w:rPr>
          <w:rFonts w:cs="B Lotus"/>
          <w:rtl/>
          <w:lang w:bidi="fa-IR"/>
        </w:rPr>
      </w:pPr>
      <w:r w:rsidRPr="0049269A">
        <w:rPr>
          <w:rFonts w:cs="B Lotus" w:hint="cs"/>
          <w:lang w:bidi="fa-IR"/>
        </w:rPr>
        <w:sym w:font="AGA Arabesque" w:char="F029"/>
      </w:r>
      <w:r w:rsidRPr="0049269A">
        <w:rPr>
          <w:rFonts w:cs="B Lotus" w:hint="cs"/>
          <w:rtl/>
          <w:lang w:bidi="fa-IR"/>
        </w:rPr>
        <w:t xml:space="preserve"> </w:t>
      </w:r>
      <w:r w:rsidRPr="0049269A">
        <w:rPr>
          <w:rFonts w:ascii="B Badr" w:hAnsi="B Badr" w:cs="B Badr"/>
          <w:color w:val="000000"/>
        </w:rPr>
        <w:sym w:font="HQPB5" w:char="F09A"/>
      </w:r>
      <w:r w:rsidRPr="0049269A">
        <w:rPr>
          <w:rFonts w:ascii="B Badr" w:hAnsi="B Badr" w:cs="B Badr"/>
          <w:color w:val="000000"/>
        </w:rPr>
        <w:sym w:font="HQPB3" w:char="F081"/>
      </w:r>
      <w:r w:rsidRPr="0049269A">
        <w:rPr>
          <w:rFonts w:ascii="B Badr" w:hAnsi="B Badr" w:cs="B Badr"/>
          <w:color w:val="000000"/>
        </w:rPr>
        <w:sym w:font="HQPB4" w:char="F0CF"/>
      </w:r>
      <w:r w:rsidRPr="0049269A">
        <w:rPr>
          <w:rFonts w:ascii="B Badr" w:hAnsi="B Badr" w:cs="B Badr"/>
          <w:color w:val="000000"/>
        </w:rPr>
        <w:sym w:font="HQPB2" w:char="F039"/>
      </w:r>
      <w:r w:rsidRPr="0049269A">
        <w:rPr>
          <w:rFonts w:ascii="B Badr" w:hAnsi="B Badr" w:cs="B Badr"/>
          <w:color w:val="000000"/>
        </w:rPr>
        <w:sym w:font="HQPB2" w:char="F0BA"/>
      </w:r>
      <w:r w:rsidRPr="0049269A">
        <w:rPr>
          <w:rFonts w:ascii="B Badr" w:hAnsi="B Badr" w:cs="B Badr"/>
          <w:color w:val="000000"/>
        </w:rPr>
        <w:sym w:font="HQPB5" w:char="F073"/>
      </w:r>
      <w:r w:rsidRPr="0049269A">
        <w:rPr>
          <w:rFonts w:ascii="B Badr" w:hAnsi="B Badr" w:cs="B Badr"/>
          <w:color w:val="000000"/>
        </w:rPr>
        <w:sym w:font="HQPB1" w:char="F08C"/>
      </w:r>
      <w:r w:rsidRPr="0049269A">
        <w:rPr>
          <w:rFonts w:ascii="B Badr" w:hAnsi="B Badr" w:cs="B Badr"/>
          <w:color w:val="000000"/>
          <w:rtl/>
        </w:rPr>
        <w:t xml:space="preserve"> </w:t>
      </w:r>
      <w:r w:rsidRPr="0049269A">
        <w:rPr>
          <w:rFonts w:ascii="B Badr" w:hAnsi="B Badr" w:cs="B Badr"/>
          <w:color w:val="000000"/>
        </w:rPr>
        <w:sym w:font="HQPB4" w:char="F0DF"/>
      </w:r>
      <w:r w:rsidRPr="0049269A">
        <w:rPr>
          <w:rFonts w:ascii="B Badr" w:hAnsi="B Badr" w:cs="B Badr"/>
          <w:color w:val="000000"/>
        </w:rPr>
        <w:sym w:font="HQPB2" w:char="F0FB"/>
      </w:r>
      <w:r w:rsidRPr="0049269A">
        <w:rPr>
          <w:rFonts w:ascii="B Badr" w:hAnsi="B Badr" w:cs="B Badr"/>
          <w:color w:val="000000"/>
        </w:rPr>
        <w:sym w:font="HQPB2" w:char="F0EF"/>
      </w:r>
      <w:r w:rsidRPr="0049269A">
        <w:rPr>
          <w:rFonts w:ascii="B Badr" w:hAnsi="B Badr" w:cs="B Badr"/>
          <w:color w:val="000000"/>
        </w:rPr>
        <w:sym w:font="HQPB4" w:char="F0CF"/>
      </w:r>
      <w:r w:rsidRPr="0049269A">
        <w:rPr>
          <w:rFonts w:ascii="B Badr" w:hAnsi="B Badr" w:cs="B Badr"/>
          <w:color w:val="000000"/>
        </w:rPr>
        <w:sym w:font="HQPB4" w:char="F065"/>
      </w:r>
      <w:r w:rsidRPr="0049269A">
        <w:rPr>
          <w:rFonts w:ascii="B Badr" w:hAnsi="B Badr" w:cs="B Badr"/>
          <w:color w:val="000000"/>
        </w:rPr>
        <w:sym w:font="HQPB3" w:char="F024"/>
      </w:r>
      <w:r w:rsidRPr="0049269A">
        <w:rPr>
          <w:rFonts w:ascii="B Badr" w:hAnsi="B Badr" w:cs="B Badr"/>
          <w:color w:val="000000"/>
        </w:rPr>
        <w:sym w:font="HQPB3" w:char="F021"/>
      </w:r>
      <w:r w:rsidRPr="0049269A">
        <w:rPr>
          <w:rFonts w:ascii="B Badr" w:hAnsi="B Badr" w:cs="B Badr"/>
          <w:color w:val="000000"/>
        </w:rPr>
        <w:sym w:font="HQPB5" w:char="F024"/>
      </w:r>
      <w:r w:rsidRPr="0049269A">
        <w:rPr>
          <w:rFonts w:ascii="B Badr" w:hAnsi="B Badr" w:cs="B Badr"/>
          <w:color w:val="000000"/>
        </w:rPr>
        <w:sym w:font="HQPB1" w:char="F023"/>
      </w:r>
      <w:r w:rsidRPr="0049269A">
        <w:rPr>
          <w:rFonts w:ascii="B Badr" w:hAnsi="B Badr" w:cs="B Badr"/>
          <w:color w:val="000000"/>
          <w:rtl/>
        </w:rPr>
        <w:t xml:space="preserve"> </w:t>
      </w:r>
      <w:r w:rsidRPr="0049269A">
        <w:rPr>
          <w:rFonts w:ascii="B Badr" w:hAnsi="B Badr" w:cs="B Badr"/>
          <w:color w:val="000000"/>
        </w:rPr>
        <w:sym w:font="HQPB4" w:char="F0E3"/>
      </w:r>
      <w:r w:rsidRPr="0049269A">
        <w:rPr>
          <w:rFonts w:ascii="B Badr" w:hAnsi="B Badr" w:cs="B Badr"/>
          <w:color w:val="000000"/>
        </w:rPr>
        <w:sym w:font="HQPB2" w:char="F04E"/>
      </w:r>
      <w:r w:rsidRPr="0049269A">
        <w:rPr>
          <w:rFonts w:ascii="B Badr" w:hAnsi="B Badr" w:cs="B Badr"/>
          <w:color w:val="000000"/>
        </w:rPr>
        <w:sym w:font="HQPB4" w:char="F0CD"/>
      </w:r>
      <w:r w:rsidRPr="0049269A">
        <w:rPr>
          <w:rFonts w:ascii="B Badr" w:hAnsi="B Badr" w:cs="B Badr"/>
          <w:color w:val="000000"/>
        </w:rPr>
        <w:sym w:font="HQPB4" w:char="F068"/>
      </w:r>
      <w:r w:rsidRPr="0049269A">
        <w:rPr>
          <w:rFonts w:ascii="B Badr" w:hAnsi="B Badr" w:cs="B Badr"/>
          <w:color w:val="000000"/>
        </w:rPr>
        <w:sym w:font="HQPB2" w:char="F08A"/>
      </w:r>
      <w:r w:rsidRPr="0049269A">
        <w:rPr>
          <w:rFonts w:ascii="B Badr" w:hAnsi="B Badr" w:cs="B Badr"/>
          <w:color w:val="000000"/>
        </w:rPr>
        <w:sym w:font="HQPB5" w:char="F073"/>
      </w:r>
      <w:r w:rsidRPr="0049269A">
        <w:rPr>
          <w:rFonts w:ascii="B Badr" w:hAnsi="B Badr" w:cs="B Badr"/>
          <w:color w:val="000000"/>
        </w:rPr>
        <w:sym w:font="HQPB2" w:char="F029"/>
      </w:r>
      <w:r w:rsidRPr="0049269A">
        <w:rPr>
          <w:rFonts w:ascii="B Badr" w:hAnsi="B Badr" w:cs="B Badr"/>
          <w:color w:val="000000"/>
        </w:rPr>
        <w:sym w:font="HQPB4" w:char="F0F8"/>
      </w:r>
      <w:r w:rsidRPr="0049269A">
        <w:rPr>
          <w:rFonts w:ascii="B Badr" w:hAnsi="B Badr" w:cs="B Badr"/>
          <w:color w:val="000000"/>
        </w:rPr>
        <w:sym w:font="HQPB2" w:char="F039"/>
      </w:r>
      <w:r w:rsidRPr="0049269A">
        <w:rPr>
          <w:rFonts w:ascii="B Badr" w:hAnsi="B Badr" w:cs="B Badr"/>
          <w:color w:val="000000"/>
        </w:rPr>
        <w:sym w:font="HQPB5" w:char="F024"/>
      </w:r>
      <w:r w:rsidRPr="0049269A">
        <w:rPr>
          <w:rFonts w:ascii="B Badr" w:hAnsi="B Badr" w:cs="B Badr"/>
          <w:color w:val="000000"/>
        </w:rPr>
        <w:sym w:font="HQPB1" w:char="F023"/>
      </w:r>
      <w:r w:rsidRPr="0049269A">
        <w:rPr>
          <w:rFonts w:ascii="B Badr" w:hAnsi="B Badr" w:cs="B Badr"/>
          <w:color w:val="000000"/>
          <w:rtl/>
        </w:rPr>
        <w:t xml:space="preserve"> </w:t>
      </w:r>
      <w:r w:rsidRPr="0049269A">
        <w:rPr>
          <w:rFonts w:ascii="B Badr" w:hAnsi="B Badr" w:cs="B Badr"/>
          <w:color w:val="000000"/>
        </w:rPr>
        <w:sym w:font="HQPB4" w:char="F034"/>
      </w:r>
      <w:r w:rsidRPr="0049269A">
        <w:rPr>
          <w:rFonts w:ascii="B Badr" w:hAnsi="B Badr" w:cs="B Badr"/>
          <w:color w:val="000000"/>
          <w:rtl/>
        </w:rPr>
        <w:t xml:space="preserve"> </w:t>
      </w:r>
      <w:r w:rsidRPr="0049269A">
        <w:rPr>
          <w:rFonts w:ascii="B Badr" w:hAnsi="B Badr" w:cs="B Badr"/>
          <w:color w:val="000000"/>
        </w:rPr>
        <w:sym w:font="HQPB5" w:char="F09F"/>
      </w:r>
      <w:r w:rsidRPr="0049269A">
        <w:rPr>
          <w:rFonts w:ascii="B Badr" w:hAnsi="B Badr" w:cs="B Badr"/>
          <w:color w:val="000000"/>
        </w:rPr>
        <w:sym w:font="HQPB2" w:char="F078"/>
      </w:r>
      <w:r w:rsidRPr="0049269A">
        <w:rPr>
          <w:rFonts w:ascii="B Badr" w:hAnsi="B Badr" w:cs="B Badr"/>
          <w:color w:val="000000"/>
        </w:rPr>
        <w:sym w:font="HQPB5" w:char="F073"/>
      </w:r>
      <w:r w:rsidRPr="0049269A">
        <w:rPr>
          <w:rFonts w:ascii="B Badr" w:hAnsi="B Badr" w:cs="B Badr"/>
          <w:color w:val="000000"/>
        </w:rPr>
        <w:sym w:font="HQPB1" w:char="F0F9"/>
      </w:r>
      <w:r w:rsidRPr="0049269A">
        <w:rPr>
          <w:rFonts w:ascii="B Badr" w:hAnsi="B Badr" w:cs="B Badr"/>
          <w:color w:val="000000"/>
          <w:rtl/>
        </w:rPr>
        <w:t xml:space="preserve"> </w:t>
      </w:r>
      <w:r w:rsidRPr="0049269A">
        <w:rPr>
          <w:rFonts w:ascii="B Badr" w:hAnsi="B Badr" w:cs="B Badr"/>
          <w:color w:val="000000"/>
        </w:rPr>
        <w:sym w:font="HQPB5" w:char="F028"/>
      </w:r>
      <w:r w:rsidRPr="0049269A">
        <w:rPr>
          <w:rFonts w:ascii="B Badr" w:hAnsi="B Badr" w:cs="B Badr"/>
          <w:color w:val="000000"/>
        </w:rPr>
        <w:sym w:font="HQPB1" w:char="F023"/>
      </w:r>
      <w:r w:rsidRPr="0049269A">
        <w:rPr>
          <w:rFonts w:ascii="B Badr" w:hAnsi="B Badr" w:cs="B Badr"/>
          <w:color w:val="000000"/>
        </w:rPr>
        <w:sym w:font="HQPB2" w:char="F071"/>
      </w:r>
      <w:r w:rsidRPr="0049269A">
        <w:rPr>
          <w:rFonts w:ascii="B Badr" w:hAnsi="B Badr" w:cs="B Badr"/>
          <w:color w:val="000000"/>
        </w:rPr>
        <w:sym w:font="HQPB4" w:char="F0DF"/>
      </w:r>
      <w:r w:rsidRPr="0049269A">
        <w:rPr>
          <w:rFonts w:ascii="B Badr" w:hAnsi="B Badr" w:cs="B Badr"/>
          <w:color w:val="000000"/>
        </w:rPr>
        <w:sym w:font="HQPB2" w:char="F04A"/>
      </w:r>
      <w:r w:rsidRPr="0049269A">
        <w:rPr>
          <w:rFonts w:ascii="B Badr" w:hAnsi="B Badr" w:cs="B Badr"/>
          <w:color w:val="000000"/>
        </w:rPr>
        <w:sym w:font="HQPB4" w:char="F0CE"/>
      </w:r>
      <w:r w:rsidRPr="0049269A">
        <w:rPr>
          <w:rFonts w:ascii="B Badr" w:hAnsi="B Badr" w:cs="B Badr"/>
          <w:color w:val="000000"/>
        </w:rPr>
        <w:sym w:font="HQPB2" w:char="F03D"/>
      </w:r>
      <w:r w:rsidRPr="0049269A">
        <w:rPr>
          <w:rFonts w:ascii="B Badr" w:hAnsi="B Badr" w:cs="B Badr"/>
          <w:color w:val="000000"/>
        </w:rPr>
        <w:sym w:font="HQPB4" w:char="F0F4"/>
      </w:r>
      <w:r w:rsidRPr="0049269A">
        <w:rPr>
          <w:rFonts w:ascii="B Badr" w:hAnsi="B Badr" w:cs="B Badr"/>
          <w:color w:val="000000"/>
        </w:rPr>
        <w:sym w:font="HQPB1" w:char="F0E0"/>
      </w:r>
      <w:r w:rsidRPr="0049269A">
        <w:rPr>
          <w:rFonts w:ascii="B Badr" w:hAnsi="B Badr" w:cs="B Badr"/>
          <w:color w:val="000000"/>
        </w:rPr>
        <w:sym w:font="HQPB5" w:char="F073"/>
      </w:r>
      <w:r w:rsidRPr="0049269A">
        <w:rPr>
          <w:rFonts w:ascii="B Badr" w:hAnsi="B Badr" w:cs="B Badr"/>
          <w:color w:val="000000"/>
        </w:rPr>
        <w:sym w:font="HQPB1" w:char="F03F"/>
      </w:r>
      <w:r w:rsidRPr="0049269A">
        <w:rPr>
          <w:rFonts w:ascii="B Badr" w:hAnsi="B Badr" w:cs="B Badr"/>
          <w:color w:val="000000"/>
          <w:rtl/>
        </w:rPr>
        <w:t xml:space="preserve"> </w:t>
      </w:r>
      <w:r w:rsidRPr="0049269A">
        <w:rPr>
          <w:rFonts w:ascii="B Badr" w:hAnsi="B Badr" w:cs="B Badr"/>
          <w:color w:val="000000"/>
        </w:rPr>
        <w:sym w:font="HQPB4" w:char="F0A3"/>
      </w:r>
      <w:r w:rsidRPr="0049269A">
        <w:rPr>
          <w:rFonts w:ascii="B Badr" w:hAnsi="B Badr" w:cs="B Badr"/>
          <w:color w:val="000000"/>
        </w:rPr>
        <w:sym w:font="HQPB2" w:char="F060"/>
      </w:r>
      <w:r w:rsidRPr="0049269A">
        <w:rPr>
          <w:rFonts w:ascii="B Badr" w:hAnsi="B Badr" w:cs="B Badr"/>
          <w:color w:val="000000"/>
        </w:rPr>
        <w:sym w:font="HQPB4" w:char="F0CD"/>
      </w:r>
      <w:r w:rsidRPr="0049269A">
        <w:rPr>
          <w:rFonts w:ascii="B Badr" w:hAnsi="B Badr" w:cs="B Badr"/>
          <w:color w:val="000000"/>
        </w:rPr>
        <w:sym w:font="HQPB2" w:char="F06B"/>
      </w:r>
      <w:r w:rsidRPr="0049269A">
        <w:rPr>
          <w:rFonts w:ascii="B Badr" w:hAnsi="B Badr" w:cs="B Badr"/>
          <w:color w:val="000000"/>
        </w:rPr>
        <w:sym w:font="HQPB2" w:char="F08E"/>
      </w:r>
      <w:r w:rsidRPr="0049269A">
        <w:rPr>
          <w:rFonts w:ascii="B Badr" w:hAnsi="B Badr" w:cs="B Badr"/>
          <w:color w:val="000000"/>
        </w:rPr>
        <w:sym w:font="HQPB4" w:char="F0CF"/>
      </w:r>
      <w:r w:rsidRPr="0049269A">
        <w:rPr>
          <w:rFonts w:ascii="B Badr" w:hAnsi="B Badr" w:cs="B Badr"/>
          <w:color w:val="000000"/>
        </w:rPr>
        <w:sym w:font="HQPB1" w:char="F0F9"/>
      </w:r>
      <w:r w:rsidRPr="0049269A">
        <w:rPr>
          <w:rFonts w:ascii="B Badr" w:hAnsi="B Badr" w:cs="B Badr"/>
          <w:color w:val="000000"/>
          <w:rtl/>
        </w:rPr>
        <w:t xml:space="preserve"> </w:t>
      </w:r>
      <w:r w:rsidRPr="0049269A">
        <w:rPr>
          <w:rFonts w:ascii="B Badr" w:hAnsi="B Badr" w:cs="B Badr"/>
          <w:color w:val="000000"/>
        </w:rPr>
        <w:sym w:font="HQPB4" w:char="F0F6"/>
      </w:r>
      <w:r w:rsidRPr="0049269A">
        <w:rPr>
          <w:rFonts w:ascii="B Badr" w:hAnsi="B Badr" w:cs="B Badr"/>
          <w:color w:val="000000"/>
        </w:rPr>
        <w:sym w:font="HQPB2" w:char="F04E"/>
      </w:r>
      <w:r w:rsidRPr="0049269A">
        <w:rPr>
          <w:rFonts w:ascii="B Badr" w:hAnsi="B Badr" w:cs="B Badr"/>
          <w:color w:val="000000"/>
        </w:rPr>
        <w:sym w:font="HQPB4" w:char="F0E0"/>
      </w:r>
      <w:r w:rsidRPr="0049269A">
        <w:rPr>
          <w:rFonts w:ascii="B Badr" w:hAnsi="B Badr" w:cs="B Badr"/>
          <w:color w:val="000000"/>
        </w:rPr>
        <w:sym w:font="HQPB2" w:char="F036"/>
      </w:r>
      <w:r w:rsidRPr="0049269A">
        <w:rPr>
          <w:rFonts w:ascii="B Badr" w:hAnsi="B Badr" w:cs="B Badr"/>
          <w:color w:val="000000"/>
        </w:rPr>
        <w:sym w:font="HQPB5" w:char="F07C"/>
      </w:r>
      <w:r w:rsidRPr="0049269A">
        <w:rPr>
          <w:rFonts w:ascii="B Badr" w:hAnsi="B Badr" w:cs="B Badr"/>
          <w:color w:val="000000"/>
        </w:rPr>
        <w:sym w:font="HQPB1" w:char="F0A1"/>
      </w:r>
      <w:r w:rsidRPr="0049269A">
        <w:rPr>
          <w:rFonts w:ascii="B Badr" w:hAnsi="B Badr" w:cs="B Badr"/>
          <w:color w:val="000000"/>
        </w:rPr>
        <w:sym w:font="HQPB4" w:char="F0E0"/>
      </w:r>
      <w:r w:rsidRPr="0049269A">
        <w:rPr>
          <w:rFonts w:ascii="B Badr" w:hAnsi="B Badr" w:cs="B Badr"/>
          <w:color w:val="000000"/>
        </w:rPr>
        <w:sym w:font="HQPB1" w:char="F0FF"/>
      </w:r>
      <w:r w:rsidRPr="0049269A">
        <w:rPr>
          <w:rFonts w:ascii="B Badr" w:hAnsi="B Badr" w:cs="B Badr"/>
          <w:color w:val="000000"/>
        </w:rPr>
        <w:sym w:font="HQPB2" w:char="F052"/>
      </w:r>
      <w:r w:rsidRPr="0049269A">
        <w:rPr>
          <w:rFonts w:ascii="B Badr" w:hAnsi="B Badr" w:cs="B Badr"/>
          <w:color w:val="000000"/>
        </w:rPr>
        <w:sym w:font="HQPB5" w:char="F072"/>
      </w:r>
      <w:r w:rsidRPr="0049269A">
        <w:rPr>
          <w:rFonts w:ascii="B Badr" w:hAnsi="B Badr" w:cs="B Badr"/>
          <w:color w:val="000000"/>
        </w:rPr>
        <w:sym w:font="HQPB1" w:char="F026"/>
      </w:r>
      <w:r w:rsidRPr="0049269A">
        <w:rPr>
          <w:rFonts w:cs="B Lotus" w:hint="cs"/>
          <w:rtl/>
          <w:lang w:bidi="fa-IR"/>
        </w:rPr>
        <w:t xml:space="preserve"> </w:t>
      </w:r>
      <w:r w:rsidRPr="0049269A">
        <w:rPr>
          <w:rFonts w:cs="B Lotus" w:hint="cs"/>
          <w:lang w:bidi="fa-IR"/>
        </w:rPr>
        <w:sym w:font="AGA Arabesque" w:char="F028"/>
      </w:r>
      <w:r w:rsidRPr="0049269A">
        <w:rPr>
          <w:rFonts w:cs="B Lotus" w:hint="cs"/>
          <w:rtl/>
          <w:lang w:bidi="fa-IR"/>
        </w:rPr>
        <w:tab/>
      </w:r>
      <w:r w:rsidR="0049269A" w:rsidRPr="0049269A">
        <w:rPr>
          <w:rFonts w:cs="B Lotus" w:hint="cs"/>
          <w:rtl/>
          <w:lang w:bidi="fa-IR"/>
        </w:rPr>
        <w:t>[</w:t>
      </w:r>
      <w:r w:rsidRPr="0049269A">
        <w:rPr>
          <w:rFonts w:cs="B Lotus" w:hint="cs"/>
          <w:rtl/>
          <w:lang w:bidi="fa-IR"/>
        </w:rPr>
        <w:t>توبه/36</w:t>
      </w:r>
      <w:r w:rsidR="0049269A" w:rsidRPr="0049269A">
        <w:rPr>
          <w:rFonts w:cs="B Lotus" w:hint="cs"/>
          <w:rtl/>
          <w:lang w:bidi="fa-IR"/>
        </w:rPr>
        <w:t>]</w:t>
      </w:r>
    </w:p>
    <w:p w:rsidR="00520D06" w:rsidRPr="00D938A1" w:rsidRDefault="00520D06" w:rsidP="00520D06">
      <w:pPr>
        <w:tabs>
          <w:tab w:val="right" w:pos="7031"/>
        </w:tabs>
        <w:bidi/>
        <w:ind w:left="1134"/>
        <w:jc w:val="both"/>
        <w:rPr>
          <w:rFonts w:cs="B Lotus"/>
          <w:sz w:val="26"/>
          <w:szCs w:val="26"/>
          <w:rtl/>
          <w:lang w:bidi="fa-IR"/>
        </w:rPr>
      </w:pPr>
      <w:r>
        <w:rPr>
          <w:rFonts w:cs="B Lotus" w:hint="cs"/>
          <w:sz w:val="26"/>
          <w:szCs w:val="26"/>
          <w:rtl/>
          <w:lang w:bidi="fa-IR"/>
        </w:rPr>
        <w:t>«اين است آئين استوار پس در اين ماهها(ماههاي حرام) بر خود ستم نكنيد</w:t>
      </w:r>
      <w:r w:rsidRPr="00D938A1">
        <w:rPr>
          <w:rFonts w:cs="B Lotus" w:hint="cs"/>
          <w:sz w:val="26"/>
          <w:szCs w:val="26"/>
          <w:rtl/>
          <w:lang w:bidi="fa-IR"/>
        </w:rPr>
        <w:t>».</w:t>
      </w:r>
    </w:p>
    <w:p w:rsidR="00520D06" w:rsidRDefault="00520D06" w:rsidP="00520D06">
      <w:pPr>
        <w:bidi/>
        <w:ind w:firstLine="284"/>
        <w:jc w:val="both"/>
        <w:rPr>
          <w:rFonts w:cs="B Lotus"/>
          <w:sz w:val="28"/>
          <w:szCs w:val="28"/>
          <w:rtl/>
          <w:lang w:bidi="fa-IR"/>
        </w:rPr>
      </w:pPr>
      <w:r>
        <w:rPr>
          <w:rFonts w:cs="B Lotus" w:hint="cs"/>
          <w:sz w:val="28"/>
          <w:szCs w:val="28"/>
          <w:rtl/>
          <w:lang w:bidi="fa-IR"/>
        </w:rPr>
        <w:t>در تمام ماهها ظلم بر نفس حرام است ولي در ماههاي حرام، ظلم بر نفس چند برابر حرام مي‌باشد.</w:t>
      </w:r>
    </w:p>
    <w:p w:rsidR="00520D06" w:rsidRDefault="00520D06" w:rsidP="0049269A">
      <w:pPr>
        <w:bidi/>
        <w:ind w:firstLine="284"/>
        <w:jc w:val="both"/>
        <w:rPr>
          <w:rFonts w:cs="B Lotus"/>
          <w:sz w:val="28"/>
          <w:szCs w:val="28"/>
          <w:rtl/>
          <w:lang w:bidi="fa-IR"/>
        </w:rPr>
      </w:pPr>
      <w:r>
        <w:rPr>
          <w:rFonts w:cs="B Lotus" w:hint="cs"/>
          <w:sz w:val="28"/>
          <w:szCs w:val="28"/>
          <w:rtl/>
          <w:lang w:bidi="fa-IR"/>
        </w:rPr>
        <w:t>و نمونه ديگر گناه در ماه رمضان است كه خداوند متعال روزه را در روزهاي آن واجب و پيامبر خدا</w:t>
      </w:r>
      <w:r w:rsidR="0049269A">
        <w:rPr>
          <w:rFonts w:cs="CTraditional Arabic" w:hint="cs"/>
          <w:sz w:val="28"/>
          <w:szCs w:val="28"/>
          <w:lang w:bidi="fa-IR"/>
        </w:rPr>
        <w:sym w:font="AGA Arabesque" w:char="F072"/>
      </w:r>
      <w:r>
        <w:rPr>
          <w:rFonts w:cs="B Lotus" w:hint="cs"/>
          <w:sz w:val="28"/>
          <w:szCs w:val="28"/>
          <w:rtl/>
          <w:lang w:bidi="fa-IR"/>
        </w:rPr>
        <w:t xml:space="preserve"> قيام شبهاي آن را مستحب گردانيده است، و فحش و بيهوده‌گرايي در آن ماه را نهي فرموده است. پس مسلمان در ماه رمضان آرزوهاي نفساني و معاشرت جنسي با همسر خود را به خاطر اطاعت پروردگار ترك مي‌كند در حالي كه چنين كسي در اين ماه به خاطر اطاعت از شيطان و هواي نفساني خود با يك زن بيگانه زنا مي‌كند؟!</w:t>
      </w:r>
    </w:p>
    <w:p w:rsidR="00520D06" w:rsidRDefault="00CA3276" w:rsidP="0049269A">
      <w:pPr>
        <w:bidi/>
        <w:ind w:firstLine="284"/>
        <w:jc w:val="both"/>
        <w:rPr>
          <w:rFonts w:cs="B Lotus"/>
          <w:sz w:val="28"/>
          <w:szCs w:val="28"/>
          <w:rtl/>
          <w:lang w:bidi="fa-IR"/>
        </w:rPr>
      </w:pPr>
      <w:r>
        <w:rPr>
          <w:rFonts w:cs="B Lotus" w:hint="cs"/>
          <w:sz w:val="28"/>
          <w:szCs w:val="28"/>
          <w:rtl/>
          <w:lang w:bidi="fa-IR"/>
        </w:rPr>
        <w:t xml:space="preserve">به همين خاطر بود هنگامي كه در ماه رمضان </w:t>
      </w:r>
      <w:r w:rsidR="0049269A">
        <w:rPr>
          <w:rFonts w:cs="B Lotus" w:hint="cs"/>
          <w:sz w:val="28"/>
          <w:szCs w:val="28"/>
          <w:rtl/>
          <w:lang w:bidi="fa-IR"/>
        </w:rPr>
        <w:t xml:space="preserve"> شخص </w:t>
      </w:r>
      <w:r>
        <w:rPr>
          <w:rFonts w:cs="B Lotus" w:hint="cs"/>
          <w:sz w:val="28"/>
          <w:szCs w:val="28"/>
          <w:rtl/>
          <w:lang w:bidi="fa-IR"/>
        </w:rPr>
        <w:t xml:space="preserve">مستي را نزد عمربن خطاب </w:t>
      </w:r>
      <w:r w:rsidR="0049269A">
        <w:rPr>
          <w:rFonts w:cs="CTraditional Arabic" w:hint="cs"/>
          <w:sz w:val="28"/>
          <w:szCs w:val="28"/>
          <w:lang w:bidi="fa-IR"/>
        </w:rPr>
        <w:sym w:font="AGA Arabesque" w:char="F074"/>
      </w:r>
      <w:r w:rsidR="0049269A">
        <w:rPr>
          <w:rFonts w:cs="CTraditional Arabic" w:hint="cs"/>
          <w:sz w:val="28"/>
          <w:szCs w:val="28"/>
          <w:rtl/>
          <w:lang w:bidi="fa-IR"/>
        </w:rPr>
        <w:t xml:space="preserve"> </w:t>
      </w:r>
      <w:r>
        <w:rPr>
          <w:rFonts w:cs="B Lotus" w:hint="cs"/>
          <w:sz w:val="28"/>
          <w:szCs w:val="28"/>
          <w:rtl/>
          <w:lang w:bidi="fa-IR"/>
        </w:rPr>
        <w:t>آوردند. و عمر</w:t>
      </w:r>
      <w:r w:rsidR="0049269A">
        <w:rPr>
          <w:rFonts w:cs="B Lotus" w:hint="cs"/>
          <w:sz w:val="28"/>
          <w:szCs w:val="28"/>
          <w:lang w:bidi="fa-IR"/>
        </w:rPr>
        <w:sym w:font="AGA Arabesque" w:char="F074"/>
      </w:r>
      <w:r>
        <w:rPr>
          <w:rFonts w:cs="B Lotus" w:hint="cs"/>
          <w:sz w:val="28"/>
          <w:szCs w:val="28"/>
          <w:rtl/>
          <w:lang w:bidi="fa-IR"/>
        </w:rPr>
        <w:t xml:space="preserve"> حد مستي را به سبب اينكه ماه رمضان را هتك حرمت نموده بود جاري نمود، بيست تازيانه بر حد شرعي افزود و به او گفت: خود را به مستي مي‌افكني در حالي كه كودكان ما در اين ماه، روزه دارند؟!</w:t>
      </w:r>
    </w:p>
    <w:p w:rsidR="00CA3276" w:rsidRDefault="00CA3276" w:rsidP="00CA3276">
      <w:pPr>
        <w:bidi/>
        <w:ind w:firstLine="284"/>
        <w:jc w:val="both"/>
        <w:rPr>
          <w:rFonts w:cs="B Lotus"/>
          <w:sz w:val="28"/>
          <w:szCs w:val="28"/>
          <w:rtl/>
          <w:lang w:bidi="fa-IR"/>
        </w:rPr>
      </w:pPr>
      <w:r>
        <w:rPr>
          <w:rFonts w:cs="B Lotus" w:hint="cs"/>
          <w:sz w:val="28"/>
          <w:szCs w:val="28"/>
          <w:rtl/>
          <w:lang w:bidi="fa-IR"/>
        </w:rPr>
        <w:t>و يا مانند دهه‌ي اول ذي‌الحجه كه ثواب حسنات در آن روزها به ويژه در روز عرفه، چند برابر مي‌شود، و همچنين در اوقات نمازها و هنگام شنيدن اذان و اوقات اجابت دعا و امثال آن، كه انجام گناه در چنان مواردي عقوبتش مضاعف مي‌شود.</w:t>
      </w:r>
    </w:p>
    <w:p w:rsidR="00CA3276" w:rsidRDefault="00FD7612" w:rsidP="006F3D6D">
      <w:pPr>
        <w:bidi/>
        <w:ind w:firstLine="284"/>
        <w:jc w:val="both"/>
        <w:rPr>
          <w:rFonts w:cs="B Lotus"/>
          <w:sz w:val="28"/>
          <w:szCs w:val="28"/>
          <w:rtl/>
          <w:lang w:bidi="fa-IR"/>
        </w:rPr>
      </w:pPr>
      <w:r>
        <w:rPr>
          <w:rFonts w:cs="B Lotus" w:hint="cs"/>
          <w:sz w:val="28"/>
          <w:szCs w:val="28"/>
          <w:rtl/>
          <w:lang w:bidi="fa-IR"/>
        </w:rPr>
        <w:t>و گ</w:t>
      </w:r>
      <w:r w:rsidR="003522D3">
        <w:rPr>
          <w:rFonts w:cs="B Lotus" w:hint="cs"/>
          <w:sz w:val="28"/>
          <w:szCs w:val="28"/>
          <w:rtl/>
          <w:lang w:bidi="fa-IR"/>
        </w:rPr>
        <w:t xml:space="preserve">اهي </w:t>
      </w:r>
      <w:r w:rsidR="00F538C2">
        <w:rPr>
          <w:rFonts w:cs="B Lotus" w:hint="cs"/>
          <w:sz w:val="28"/>
          <w:szCs w:val="28"/>
          <w:rtl/>
          <w:lang w:bidi="fa-IR"/>
        </w:rPr>
        <w:t>عقوبت گناه به خاطر انجام خود گناه است و همانگونه كه غزالي بيان داشته است، چند برابر خواهد شد مانند استمرار و تكرار بر يك گناه كه در قول پيامبر</w:t>
      </w:r>
      <w:r w:rsidR="0049269A">
        <w:rPr>
          <w:rFonts w:cs="CTraditional Arabic" w:hint="cs"/>
          <w:sz w:val="28"/>
          <w:szCs w:val="28"/>
          <w:lang w:bidi="fa-IR"/>
        </w:rPr>
        <w:sym w:font="AGA Arabesque" w:char="F072"/>
      </w:r>
      <w:r w:rsidR="00F538C2">
        <w:rPr>
          <w:rFonts w:cs="B Lotus" w:hint="cs"/>
          <w:sz w:val="28"/>
          <w:szCs w:val="28"/>
          <w:rtl/>
          <w:lang w:bidi="fa-IR"/>
        </w:rPr>
        <w:t xml:space="preserve"> كه مي‌فرمايد: (</w:t>
      </w:r>
      <w:r w:rsidR="00F538C2" w:rsidRPr="0049269A">
        <w:rPr>
          <w:rFonts w:ascii="Traditional Arabic" w:hAnsi="Traditional Arabic" w:cs="Traditional Arabic"/>
          <w:b/>
          <w:bCs/>
          <w:sz w:val="28"/>
          <w:szCs w:val="28"/>
          <w:rtl/>
          <w:lang w:bidi="fa-IR"/>
        </w:rPr>
        <w:t>أنّ تزاني حليل</w:t>
      </w:r>
      <w:r w:rsidR="006F3D6D">
        <w:rPr>
          <w:rFonts w:ascii="Traditional Arabic" w:hAnsi="Traditional Arabic" w:cs="Traditional Arabic" w:hint="cs"/>
          <w:b/>
          <w:bCs/>
          <w:sz w:val="28"/>
          <w:szCs w:val="28"/>
          <w:rtl/>
          <w:lang w:bidi="fa-IR"/>
        </w:rPr>
        <w:t>ة</w:t>
      </w:r>
      <w:r w:rsidR="00F538C2" w:rsidRPr="0049269A">
        <w:rPr>
          <w:rFonts w:ascii="Traditional Arabic" w:hAnsi="Traditional Arabic" w:cs="Traditional Arabic"/>
          <w:b/>
          <w:bCs/>
          <w:sz w:val="28"/>
          <w:szCs w:val="28"/>
          <w:rtl/>
          <w:lang w:bidi="fa-IR"/>
        </w:rPr>
        <w:t xml:space="preserve"> جارك</w:t>
      </w:r>
      <w:r w:rsidR="00F538C2">
        <w:rPr>
          <w:rFonts w:cs="B Lotus" w:hint="cs"/>
          <w:sz w:val="28"/>
          <w:szCs w:val="28"/>
          <w:rtl/>
          <w:lang w:bidi="fa-IR"/>
        </w:rPr>
        <w:t>): «استمرار عمل فحشاء با زن همسايه‌ات» عبارت «تزاني» منظور يك بار و يا دو بار نيست بلكه منظور دوام عودت و تكرار آن است.</w:t>
      </w:r>
    </w:p>
    <w:p w:rsidR="00F538C2" w:rsidRDefault="00F538C2" w:rsidP="00F538C2">
      <w:pPr>
        <w:bidi/>
        <w:ind w:firstLine="284"/>
        <w:jc w:val="both"/>
        <w:rPr>
          <w:rFonts w:cs="B Lotus"/>
          <w:sz w:val="28"/>
          <w:szCs w:val="28"/>
          <w:rtl/>
          <w:lang w:bidi="fa-IR"/>
        </w:rPr>
      </w:pPr>
      <w:r>
        <w:rPr>
          <w:rFonts w:cs="B Lotus" w:hint="cs"/>
          <w:sz w:val="28"/>
          <w:szCs w:val="28"/>
          <w:rtl/>
          <w:lang w:bidi="fa-IR"/>
        </w:rPr>
        <w:t>و يا مانند ارتكاب گناه به صورت علني و ‌آشكار همانگونه كه حديث صحيح روايت شده كه:</w:t>
      </w:r>
    </w:p>
    <w:p w:rsidR="00F538C2" w:rsidRPr="0049269A" w:rsidRDefault="00F538C2" w:rsidP="006F3D6D">
      <w:pPr>
        <w:bidi/>
        <w:ind w:firstLine="284"/>
        <w:jc w:val="both"/>
        <w:rPr>
          <w:rFonts w:ascii="Traditional Arabic" w:hAnsi="Traditional Arabic" w:cs="Traditional Arabic"/>
          <w:b/>
          <w:bCs/>
          <w:sz w:val="28"/>
          <w:szCs w:val="28"/>
          <w:rtl/>
          <w:lang w:bidi="fa-IR"/>
        </w:rPr>
      </w:pPr>
      <w:r w:rsidRPr="0049269A">
        <w:rPr>
          <w:rFonts w:ascii="Traditional Arabic" w:hAnsi="Traditional Arabic" w:cs="Traditional Arabic"/>
          <w:b/>
          <w:bCs/>
          <w:sz w:val="28"/>
          <w:szCs w:val="28"/>
          <w:rtl/>
          <w:lang w:bidi="fa-IR"/>
        </w:rPr>
        <w:t xml:space="preserve">(كل </w:t>
      </w:r>
      <w:r w:rsidR="006F3D6D">
        <w:rPr>
          <w:rFonts w:ascii="Traditional Arabic" w:hAnsi="Traditional Arabic" w:cs="Traditional Arabic" w:hint="cs"/>
          <w:b/>
          <w:bCs/>
          <w:sz w:val="28"/>
          <w:szCs w:val="28"/>
          <w:rtl/>
          <w:lang w:bidi="fa-IR"/>
        </w:rPr>
        <w:t>أ</w:t>
      </w:r>
      <w:r w:rsidRPr="0049269A">
        <w:rPr>
          <w:rFonts w:ascii="Traditional Arabic" w:hAnsi="Traditional Arabic" w:cs="Traditional Arabic"/>
          <w:b/>
          <w:bCs/>
          <w:sz w:val="28"/>
          <w:szCs w:val="28"/>
          <w:rtl/>
          <w:lang w:bidi="fa-IR"/>
        </w:rPr>
        <w:t>متي معا</w:t>
      </w:r>
      <w:r w:rsidR="006F3D6D">
        <w:rPr>
          <w:rFonts w:ascii="Traditional Arabic" w:hAnsi="Traditional Arabic" w:cs="Traditional Arabic" w:hint="cs"/>
          <w:b/>
          <w:bCs/>
          <w:sz w:val="28"/>
          <w:szCs w:val="28"/>
          <w:rtl/>
          <w:lang w:bidi="fa-IR"/>
        </w:rPr>
        <w:t>فى</w:t>
      </w:r>
      <w:r w:rsidRPr="0049269A">
        <w:rPr>
          <w:rFonts w:ascii="Traditional Arabic" w:hAnsi="Traditional Arabic" w:cs="Traditional Arabic"/>
          <w:b/>
          <w:bCs/>
          <w:sz w:val="28"/>
          <w:szCs w:val="28"/>
          <w:rtl/>
          <w:lang w:bidi="fa-IR"/>
        </w:rPr>
        <w:t xml:space="preserve"> </w:t>
      </w:r>
      <w:r w:rsidR="006F3D6D">
        <w:rPr>
          <w:rFonts w:ascii="Traditional Arabic" w:hAnsi="Traditional Arabic" w:cs="Traditional Arabic" w:hint="cs"/>
          <w:b/>
          <w:bCs/>
          <w:sz w:val="28"/>
          <w:szCs w:val="28"/>
          <w:rtl/>
          <w:lang w:bidi="fa-IR"/>
        </w:rPr>
        <w:t>إ</w:t>
      </w:r>
      <w:r w:rsidRPr="0049269A">
        <w:rPr>
          <w:rFonts w:ascii="Traditional Arabic" w:hAnsi="Traditional Arabic" w:cs="Traditional Arabic"/>
          <w:b/>
          <w:bCs/>
          <w:sz w:val="28"/>
          <w:szCs w:val="28"/>
          <w:rtl/>
          <w:lang w:bidi="fa-IR"/>
        </w:rPr>
        <w:t>لا المجاهرين)</w:t>
      </w:r>
      <w:r w:rsidR="006F3D6D">
        <w:rPr>
          <w:rFonts w:ascii="Traditional Arabic" w:hAnsi="Traditional Arabic" w:cs="Traditional Arabic" w:hint="cs"/>
          <w:b/>
          <w:bCs/>
          <w:sz w:val="28"/>
          <w:szCs w:val="28"/>
          <w:rtl/>
          <w:lang w:bidi="fa-IR"/>
        </w:rPr>
        <w:t>.</w:t>
      </w:r>
    </w:p>
    <w:p w:rsidR="00F538C2" w:rsidRDefault="00D24C0F" w:rsidP="00D24C0F">
      <w:pPr>
        <w:bidi/>
        <w:jc w:val="both"/>
        <w:rPr>
          <w:rFonts w:cs="B Lotus"/>
          <w:sz w:val="28"/>
          <w:szCs w:val="28"/>
          <w:rtl/>
          <w:lang w:bidi="fa-IR"/>
        </w:rPr>
      </w:pPr>
      <w:r>
        <w:rPr>
          <w:rFonts w:cs="B Lotus" w:hint="cs"/>
          <w:sz w:val="28"/>
          <w:szCs w:val="28"/>
          <w:rtl/>
          <w:lang w:bidi="fa-IR"/>
        </w:rPr>
        <w:t>«همه امت در رابطه با گناه بخشوده مي‌شوند به جز تظاهركنندگان»</w:t>
      </w:r>
    </w:p>
    <w:p w:rsidR="00D24C0F" w:rsidRDefault="00D24C0F" w:rsidP="00D24C0F">
      <w:pPr>
        <w:bidi/>
        <w:ind w:firstLine="284"/>
        <w:jc w:val="both"/>
        <w:rPr>
          <w:rFonts w:cs="B Lotus"/>
          <w:sz w:val="28"/>
          <w:szCs w:val="28"/>
          <w:rtl/>
          <w:lang w:bidi="fa-IR"/>
        </w:rPr>
      </w:pPr>
      <w:r>
        <w:rPr>
          <w:rFonts w:cs="B Lotus" w:hint="cs"/>
          <w:sz w:val="28"/>
          <w:szCs w:val="28"/>
          <w:rtl/>
          <w:lang w:bidi="fa-IR"/>
        </w:rPr>
        <w:t>به همين دليل است كه شارع مقدس مجازات زنا را به خاطر تظاهر و تجاهر به آن قرار داده، از اينرو شريعت اسلامي براي اثبات زنا و اقامه‌ي حد بر زناكار، چهار شاهد عادل (كه عمل جنسي را با چشم خود همانند مشاهده‌ي ميل در مكحله و يا قلم در دوات ديده باشند) را م</w:t>
      </w:r>
      <w:r w:rsidR="00582974">
        <w:rPr>
          <w:rFonts w:cs="B Lotus" w:hint="cs"/>
          <w:sz w:val="28"/>
          <w:szCs w:val="28"/>
          <w:rtl/>
          <w:lang w:bidi="fa-IR"/>
        </w:rPr>
        <w:t>نظور داشته همانطور كه فقيهان اس</w:t>
      </w:r>
      <w:r>
        <w:rPr>
          <w:rFonts w:cs="B Lotus" w:hint="cs"/>
          <w:sz w:val="28"/>
          <w:szCs w:val="28"/>
          <w:rtl/>
          <w:lang w:bidi="fa-IR"/>
        </w:rPr>
        <w:t>لامي نيز قلم صحت بر آن نهاده‌اند. و اثبات چنين گناهي به صورت عادي حاصل نخواهد شد مگر اينكه دو شخص زناكار مجاهر به فسق باشند و توجهي ننمايد كه آيا مردم آن را در حال زنا ببيند يا نبينند.</w:t>
      </w:r>
    </w:p>
    <w:p w:rsidR="00D24C0F" w:rsidRDefault="00D24C0F" w:rsidP="006F3D6D">
      <w:pPr>
        <w:bidi/>
        <w:ind w:firstLine="284"/>
        <w:jc w:val="both"/>
        <w:rPr>
          <w:rFonts w:cs="B Lotus"/>
          <w:sz w:val="28"/>
          <w:szCs w:val="28"/>
          <w:rtl/>
          <w:lang w:bidi="fa-IR"/>
        </w:rPr>
      </w:pPr>
      <w:r w:rsidRPr="00D24C0F">
        <w:rPr>
          <w:rFonts w:cs="B Lotus" w:hint="cs"/>
          <w:b/>
          <w:bCs/>
          <w:sz w:val="28"/>
          <w:szCs w:val="28"/>
          <w:rtl/>
          <w:lang w:bidi="fa-IR"/>
        </w:rPr>
        <w:t>ابن ماجه</w:t>
      </w:r>
      <w:r>
        <w:rPr>
          <w:rFonts w:cs="B Lotus" w:hint="cs"/>
          <w:sz w:val="28"/>
          <w:szCs w:val="28"/>
          <w:rtl/>
          <w:lang w:bidi="fa-IR"/>
        </w:rPr>
        <w:t>، بزار و بيهقي از حديث ابن عمر</w:t>
      </w:r>
      <w:r w:rsidR="00582974">
        <w:rPr>
          <w:rFonts w:cs="B Lotus" w:hint="cs"/>
          <w:sz w:val="28"/>
          <w:szCs w:val="28"/>
          <w:lang w:bidi="fa-IR"/>
        </w:rPr>
        <w:sym w:font="AGA Arabesque" w:char="F074"/>
      </w:r>
      <w:r>
        <w:rPr>
          <w:rFonts w:cs="B Lotus" w:hint="cs"/>
          <w:sz w:val="28"/>
          <w:szCs w:val="28"/>
          <w:rtl/>
          <w:lang w:bidi="fa-IR"/>
        </w:rPr>
        <w:t xml:space="preserve"> روايت مي‌كنند كه پيامبر</w:t>
      </w:r>
      <w:r w:rsidR="00582974">
        <w:rPr>
          <w:rFonts w:cs="CTraditional Arabic" w:hint="cs"/>
          <w:sz w:val="28"/>
          <w:szCs w:val="28"/>
          <w:lang w:bidi="fa-IR"/>
        </w:rPr>
        <w:sym w:font="AGA Arabesque" w:char="F072"/>
      </w:r>
      <w:r>
        <w:rPr>
          <w:rFonts w:cs="B Lotus" w:hint="cs"/>
          <w:sz w:val="28"/>
          <w:szCs w:val="28"/>
          <w:rtl/>
          <w:lang w:bidi="fa-IR"/>
        </w:rPr>
        <w:t xml:space="preserve"> مي‌فرمايد: </w:t>
      </w:r>
      <w:r w:rsidRPr="00582974">
        <w:rPr>
          <w:rFonts w:ascii="Traditional Arabic" w:hAnsi="Traditional Arabic" w:cs="Traditional Arabic"/>
          <w:sz w:val="28"/>
          <w:szCs w:val="28"/>
          <w:rtl/>
          <w:lang w:bidi="fa-IR"/>
        </w:rPr>
        <w:t>(</w:t>
      </w:r>
      <w:r w:rsidRPr="00582974">
        <w:rPr>
          <w:rFonts w:ascii="Traditional Arabic" w:hAnsi="Traditional Arabic" w:cs="Traditional Arabic"/>
          <w:b/>
          <w:bCs/>
          <w:sz w:val="28"/>
          <w:szCs w:val="28"/>
          <w:rtl/>
          <w:lang w:bidi="fa-IR"/>
        </w:rPr>
        <w:t xml:space="preserve">يا معشر المهاجرين، خمس خصال </w:t>
      </w:r>
      <w:r w:rsidR="006F3D6D">
        <w:rPr>
          <w:rFonts w:ascii="Traditional Arabic" w:hAnsi="Traditional Arabic" w:cs="Traditional Arabic" w:hint="cs"/>
          <w:b/>
          <w:bCs/>
          <w:sz w:val="28"/>
          <w:szCs w:val="28"/>
          <w:rtl/>
          <w:lang w:bidi="fa-IR"/>
        </w:rPr>
        <w:t>إ</w:t>
      </w:r>
      <w:r w:rsidRPr="00582974">
        <w:rPr>
          <w:rFonts w:ascii="Traditional Arabic" w:hAnsi="Traditional Arabic" w:cs="Traditional Arabic"/>
          <w:b/>
          <w:bCs/>
          <w:sz w:val="28"/>
          <w:szCs w:val="28"/>
          <w:rtl/>
          <w:lang w:bidi="fa-IR"/>
        </w:rPr>
        <w:t>ذا ابتليتم بهن و</w:t>
      </w:r>
      <w:r w:rsidR="006F3D6D">
        <w:rPr>
          <w:rFonts w:ascii="Traditional Arabic" w:hAnsi="Traditional Arabic" w:cs="Traditional Arabic" w:hint="cs"/>
          <w:b/>
          <w:bCs/>
          <w:sz w:val="28"/>
          <w:szCs w:val="28"/>
          <w:rtl/>
          <w:lang w:bidi="fa-IR"/>
        </w:rPr>
        <w:t>أ</w:t>
      </w:r>
      <w:r w:rsidRPr="00582974">
        <w:rPr>
          <w:rFonts w:ascii="Traditional Arabic" w:hAnsi="Traditional Arabic" w:cs="Traditional Arabic"/>
          <w:b/>
          <w:bCs/>
          <w:sz w:val="28"/>
          <w:szCs w:val="28"/>
          <w:rtl/>
          <w:lang w:bidi="fa-IR"/>
        </w:rPr>
        <w:t>عوذ بالله أن تدركوهن: لم تظهر الفاحش</w:t>
      </w:r>
      <w:r w:rsidR="00A32052">
        <w:rPr>
          <w:rFonts w:ascii="Traditional Arabic" w:hAnsi="Traditional Arabic" w:cs="Traditional Arabic" w:hint="cs"/>
          <w:b/>
          <w:bCs/>
          <w:sz w:val="28"/>
          <w:szCs w:val="28"/>
          <w:rtl/>
          <w:lang w:bidi="fa-IR"/>
        </w:rPr>
        <w:t>ة</w:t>
      </w:r>
      <w:r w:rsidRPr="00582974">
        <w:rPr>
          <w:rFonts w:ascii="Traditional Arabic" w:hAnsi="Traditional Arabic" w:cs="Traditional Arabic"/>
          <w:b/>
          <w:bCs/>
          <w:sz w:val="28"/>
          <w:szCs w:val="28"/>
          <w:rtl/>
          <w:lang w:bidi="fa-IR"/>
        </w:rPr>
        <w:t xml:space="preserve"> في قوم قط </w:t>
      </w:r>
      <w:r w:rsidR="006F3D6D">
        <w:rPr>
          <w:rFonts w:ascii="Traditional Arabic" w:hAnsi="Traditional Arabic" w:cs="Traditional Arabic" w:hint="cs"/>
          <w:b/>
          <w:bCs/>
          <w:sz w:val="28"/>
          <w:szCs w:val="28"/>
          <w:rtl/>
          <w:lang w:bidi="fa-IR"/>
        </w:rPr>
        <w:t>حتى</w:t>
      </w:r>
      <w:r w:rsidRPr="00582974">
        <w:rPr>
          <w:rFonts w:ascii="Traditional Arabic" w:hAnsi="Traditional Arabic" w:cs="Traditional Arabic"/>
          <w:b/>
          <w:bCs/>
          <w:sz w:val="28"/>
          <w:szCs w:val="28"/>
          <w:rtl/>
          <w:lang w:bidi="fa-IR"/>
        </w:rPr>
        <w:t xml:space="preserve"> يعلنوا بها </w:t>
      </w:r>
      <w:r w:rsidR="006F3D6D">
        <w:rPr>
          <w:rFonts w:ascii="Traditional Arabic" w:hAnsi="Traditional Arabic" w:cs="Traditional Arabic" w:hint="cs"/>
          <w:b/>
          <w:bCs/>
          <w:sz w:val="28"/>
          <w:szCs w:val="28"/>
          <w:rtl/>
          <w:lang w:bidi="fa-IR"/>
        </w:rPr>
        <w:t>إ</w:t>
      </w:r>
      <w:r w:rsidR="006F3D6D">
        <w:rPr>
          <w:rFonts w:ascii="Traditional Arabic" w:hAnsi="Traditional Arabic" w:cs="Traditional Arabic"/>
          <w:b/>
          <w:bCs/>
          <w:sz w:val="28"/>
          <w:szCs w:val="28"/>
          <w:rtl/>
          <w:lang w:bidi="fa-IR"/>
        </w:rPr>
        <w:t>لا فشا فيهم الطاعون وال</w:t>
      </w:r>
      <w:r w:rsidR="006F3D6D">
        <w:rPr>
          <w:rFonts w:ascii="Traditional Arabic" w:hAnsi="Traditional Arabic" w:cs="Traditional Arabic" w:hint="cs"/>
          <w:b/>
          <w:bCs/>
          <w:sz w:val="28"/>
          <w:szCs w:val="28"/>
          <w:rtl/>
          <w:lang w:bidi="fa-IR"/>
        </w:rPr>
        <w:t>أ</w:t>
      </w:r>
      <w:r w:rsidRPr="00582974">
        <w:rPr>
          <w:rFonts w:ascii="Traditional Arabic" w:hAnsi="Traditional Arabic" w:cs="Traditional Arabic"/>
          <w:b/>
          <w:bCs/>
          <w:sz w:val="28"/>
          <w:szCs w:val="28"/>
          <w:rtl/>
          <w:lang w:bidi="fa-IR"/>
        </w:rPr>
        <w:t>وجاع التي لم تكن مضت في أسلافهم الذين مضوا</w:t>
      </w:r>
      <w:r w:rsidRPr="00582974">
        <w:rPr>
          <w:rFonts w:ascii="Traditional Arabic" w:hAnsi="Traditional Arabic" w:cs="Traditional Arabic"/>
          <w:sz w:val="28"/>
          <w:szCs w:val="28"/>
          <w:rtl/>
          <w:lang w:bidi="fa-IR"/>
        </w:rPr>
        <w:t>...</w:t>
      </w:r>
      <w:r>
        <w:rPr>
          <w:rFonts w:cs="B Lotus" w:hint="cs"/>
          <w:sz w:val="28"/>
          <w:szCs w:val="28"/>
          <w:rtl/>
          <w:lang w:bidi="fa-IR"/>
        </w:rPr>
        <w:t xml:space="preserve"> تا پايان حديث)</w:t>
      </w:r>
    </w:p>
    <w:p w:rsidR="00D24C0F" w:rsidRDefault="00D24C0F" w:rsidP="00D24C0F">
      <w:pPr>
        <w:bidi/>
        <w:jc w:val="both"/>
        <w:rPr>
          <w:rFonts w:cs="B Lotus"/>
          <w:sz w:val="28"/>
          <w:szCs w:val="28"/>
          <w:rtl/>
          <w:lang w:bidi="fa-IR"/>
        </w:rPr>
      </w:pPr>
      <w:r>
        <w:rPr>
          <w:rFonts w:cs="B Lotus" w:hint="cs"/>
          <w:sz w:val="28"/>
          <w:szCs w:val="28"/>
          <w:rtl/>
          <w:lang w:bidi="fa-IR"/>
        </w:rPr>
        <w:t>« اي گروه مهاجرين، پنج صفت هستند هرگاه به آنان مبتلا شديد (و از خدا پناه مي‌برم كه بدانان مرتكب شويد) اينگونه مجازات دارند: 1- هر قومي كه عمل فحشا را آشكارا در ميان خود رواج دهند، بيماري طاعون و بيماريهاي ديگري كه در ميان پيشينيان سابقه نداشته است در ميان آن قوم منتشر خواهد شد... تا پايان حديث.»</w:t>
      </w:r>
    </w:p>
    <w:p w:rsidR="001B5006" w:rsidRDefault="001B5006" w:rsidP="001B5006">
      <w:pPr>
        <w:bidi/>
        <w:ind w:firstLine="284"/>
        <w:jc w:val="both"/>
        <w:rPr>
          <w:rFonts w:cs="B Lotus"/>
          <w:sz w:val="28"/>
          <w:szCs w:val="28"/>
          <w:rtl/>
          <w:lang w:bidi="fa-IR"/>
        </w:rPr>
      </w:pPr>
      <w:r>
        <w:rPr>
          <w:rFonts w:cs="B Lotus" w:hint="cs"/>
          <w:sz w:val="28"/>
          <w:szCs w:val="28"/>
          <w:rtl/>
          <w:lang w:bidi="fa-IR"/>
        </w:rPr>
        <w:t>به وسيله‌ي فحشاي آشكار (كه شامل زنا و عمل قوم لوط مي‌گردد) به مجازات سختي در اين دنيا از قبيل طاعون و بيماريهاي ديگري كه سابقه‌اي در گذشتگان نداشته به ويژه بيماري «ايدز» كه پزشكان امروزي از معالجه‌ي آن ناتوانند و بدان «طاعون سفيد» هم مي‌گويند، دچار خواهند شد.</w:t>
      </w:r>
    </w:p>
    <w:p w:rsidR="001B5006" w:rsidRDefault="001B5006" w:rsidP="00A32052">
      <w:pPr>
        <w:bidi/>
        <w:ind w:firstLine="284"/>
        <w:jc w:val="both"/>
        <w:rPr>
          <w:rFonts w:cs="B Lotus"/>
          <w:sz w:val="28"/>
          <w:szCs w:val="28"/>
          <w:rtl/>
          <w:lang w:bidi="fa-IR"/>
        </w:rPr>
      </w:pPr>
      <w:r>
        <w:rPr>
          <w:rFonts w:cs="B Lotus" w:hint="cs"/>
          <w:sz w:val="28"/>
          <w:szCs w:val="28"/>
          <w:rtl/>
          <w:lang w:bidi="fa-IR"/>
        </w:rPr>
        <w:t>و در حديث ابن مسعود</w:t>
      </w:r>
      <w:r w:rsidR="00A32052">
        <w:rPr>
          <w:rFonts w:cs="B Lotus" w:hint="cs"/>
          <w:sz w:val="28"/>
          <w:szCs w:val="28"/>
          <w:lang w:bidi="fa-IR"/>
        </w:rPr>
        <w:sym w:font="AGA Arabesque" w:char="F074"/>
      </w:r>
      <w:r>
        <w:rPr>
          <w:rFonts w:cs="B Lotus" w:hint="cs"/>
          <w:sz w:val="28"/>
          <w:szCs w:val="28"/>
          <w:rtl/>
          <w:lang w:bidi="fa-IR"/>
        </w:rPr>
        <w:t xml:space="preserve"> روايت شده كه پيامبر خدا</w:t>
      </w:r>
      <w:r w:rsidR="00A32052">
        <w:rPr>
          <w:rFonts w:cs="CTraditional Arabic" w:hint="cs"/>
          <w:sz w:val="28"/>
          <w:szCs w:val="28"/>
          <w:lang w:bidi="fa-IR"/>
        </w:rPr>
        <w:sym w:font="AGA Arabesque" w:char="F072"/>
      </w:r>
      <w:r>
        <w:rPr>
          <w:rFonts w:cs="B Lotus" w:hint="cs"/>
          <w:sz w:val="28"/>
          <w:szCs w:val="28"/>
          <w:rtl/>
          <w:lang w:bidi="fa-IR"/>
        </w:rPr>
        <w:t xml:space="preserve"> مي‌فرمايد:</w:t>
      </w:r>
    </w:p>
    <w:p w:rsidR="001B5006" w:rsidRDefault="001B5006" w:rsidP="006F3D6D">
      <w:pPr>
        <w:bidi/>
        <w:ind w:firstLine="284"/>
        <w:jc w:val="both"/>
        <w:rPr>
          <w:rFonts w:cs="B Lotus"/>
          <w:sz w:val="28"/>
          <w:szCs w:val="28"/>
          <w:rtl/>
        </w:rPr>
      </w:pPr>
      <w:r w:rsidRPr="00A32052">
        <w:rPr>
          <w:rFonts w:ascii="Traditional Arabic" w:hAnsi="Traditional Arabic" w:cs="Traditional Arabic"/>
          <w:sz w:val="28"/>
          <w:szCs w:val="28"/>
          <w:rtl/>
          <w:lang w:bidi="fa-IR"/>
        </w:rPr>
        <w:t>(</w:t>
      </w:r>
      <w:r w:rsidR="006F3D6D">
        <w:rPr>
          <w:rFonts w:ascii="Traditional Arabic" w:hAnsi="Traditional Arabic" w:cs="Traditional Arabic"/>
          <w:b/>
          <w:bCs/>
          <w:sz w:val="28"/>
          <w:szCs w:val="28"/>
          <w:rtl/>
          <w:lang w:bidi="fa-IR"/>
        </w:rPr>
        <w:t>ما ظهر في قوم الزني و</w:t>
      </w:r>
      <w:r w:rsidRPr="00A32052">
        <w:rPr>
          <w:rFonts w:ascii="Traditional Arabic" w:hAnsi="Traditional Arabic" w:cs="Traditional Arabic"/>
          <w:b/>
          <w:bCs/>
          <w:sz w:val="28"/>
          <w:szCs w:val="28"/>
          <w:rtl/>
          <w:lang w:bidi="fa-IR"/>
        </w:rPr>
        <w:t xml:space="preserve">الربا </w:t>
      </w:r>
      <w:r w:rsidR="006F3D6D">
        <w:rPr>
          <w:rFonts w:ascii="Traditional Arabic" w:hAnsi="Traditional Arabic" w:cs="Traditional Arabic" w:hint="cs"/>
          <w:b/>
          <w:bCs/>
          <w:sz w:val="28"/>
          <w:szCs w:val="28"/>
          <w:rtl/>
          <w:lang w:bidi="fa-IR"/>
        </w:rPr>
        <w:t>إ</w:t>
      </w:r>
      <w:r w:rsidRPr="00A32052">
        <w:rPr>
          <w:rFonts w:ascii="Traditional Arabic" w:hAnsi="Traditional Arabic" w:cs="Traditional Arabic"/>
          <w:b/>
          <w:bCs/>
          <w:sz w:val="28"/>
          <w:szCs w:val="28"/>
          <w:rtl/>
          <w:lang w:bidi="fa-IR"/>
        </w:rPr>
        <w:t xml:space="preserve">لا </w:t>
      </w:r>
      <w:r w:rsidR="006F3D6D">
        <w:rPr>
          <w:rFonts w:ascii="Traditional Arabic" w:hAnsi="Traditional Arabic" w:cs="Traditional Arabic" w:hint="cs"/>
          <w:b/>
          <w:bCs/>
          <w:sz w:val="28"/>
          <w:szCs w:val="28"/>
          <w:rtl/>
          <w:lang w:bidi="fa-IR"/>
        </w:rPr>
        <w:t>أ</w:t>
      </w:r>
      <w:r w:rsidRPr="00A32052">
        <w:rPr>
          <w:rFonts w:ascii="Traditional Arabic" w:hAnsi="Traditional Arabic" w:cs="Traditional Arabic"/>
          <w:b/>
          <w:bCs/>
          <w:sz w:val="28"/>
          <w:szCs w:val="28"/>
          <w:rtl/>
          <w:lang w:bidi="fa-IR"/>
        </w:rPr>
        <w:t>حلوا بأنفسهم عذاب الله</w:t>
      </w:r>
      <w:r w:rsidRPr="00A32052">
        <w:rPr>
          <w:rFonts w:ascii="Traditional Arabic" w:hAnsi="Traditional Arabic" w:cs="Traditional Arabic"/>
          <w:sz w:val="28"/>
          <w:szCs w:val="28"/>
          <w:rtl/>
          <w:lang w:bidi="fa-IR"/>
        </w:rPr>
        <w:t>)</w:t>
      </w:r>
      <w:r w:rsidRPr="00FC2BC2">
        <w:rPr>
          <w:rFonts w:cs="B Lotus"/>
          <w:sz w:val="28"/>
          <w:szCs w:val="28"/>
          <w:vertAlign w:val="superscript"/>
          <w:rtl/>
        </w:rPr>
        <w:footnoteReference w:id="140"/>
      </w:r>
      <w:r w:rsidR="006F3D6D">
        <w:rPr>
          <w:rFonts w:cs="B Lotus" w:hint="cs"/>
          <w:sz w:val="28"/>
          <w:szCs w:val="28"/>
          <w:rtl/>
        </w:rPr>
        <w:t>.</w:t>
      </w:r>
    </w:p>
    <w:p w:rsidR="00D24C0F" w:rsidRDefault="001B5006" w:rsidP="001B5006">
      <w:pPr>
        <w:bidi/>
        <w:ind w:firstLine="284"/>
        <w:jc w:val="both"/>
        <w:rPr>
          <w:rFonts w:cs="B Lotus"/>
          <w:sz w:val="28"/>
          <w:szCs w:val="28"/>
          <w:rtl/>
          <w:lang w:bidi="fa-IR"/>
        </w:rPr>
      </w:pPr>
      <w:r>
        <w:rPr>
          <w:rFonts w:cs="B Lotus" w:hint="cs"/>
          <w:sz w:val="28"/>
          <w:szCs w:val="28"/>
          <w:rtl/>
          <w:lang w:bidi="fa-IR"/>
        </w:rPr>
        <w:t>«در ميان هيچ گروهي عمل زنا و رباخواري ظاهر نمي‌گردد مگر اينكه عذاب خدا را بر خود مباح داشته‌اند.»</w:t>
      </w:r>
    </w:p>
    <w:p w:rsidR="001B5006" w:rsidRDefault="001B5006" w:rsidP="001B5006">
      <w:pPr>
        <w:bidi/>
        <w:ind w:firstLine="284"/>
        <w:jc w:val="both"/>
        <w:rPr>
          <w:rFonts w:cs="B Lotus"/>
          <w:sz w:val="28"/>
          <w:szCs w:val="28"/>
          <w:rtl/>
          <w:lang w:bidi="fa-IR"/>
        </w:rPr>
      </w:pPr>
      <w:r>
        <w:rPr>
          <w:rFonts w:cs="B Lotus" w:hint="cs"/>
          <w:sz w:val="28"/>
          <w:szCs w:val="28"/>
          <w:rtl/>
          <w:lang w:bidi="fa-IR"/>
        </w:rPr>
        <w:t>عذاب خدا هنگامي بر قومي جاري مي‌گردد كه اعمال قبيح زنا و ربا در ميان آن آشكار و شايع گردند كه آشكار  شدن و شيوع اعمال زنا و ربا خود گناه ديگري است علاوه بر اصل گناه.</w:t>
      </w:r>
    </w:p>
    <w:p w:rsidR="001B5006" w:rsidRDefault="001B5006" w:rsidP="001B5006">
      <w:pPr>
        <w:bidi/>
        <w:ind w:firstLine="284"/>
        <w:jc w:val="both"/>
        <w:rPr>
          <w:rFonts w:cs="B Lotus"/>
          <w:sz w:val="28"/>
          <w:szCs w:val="28"/>
          <w:rtl/>
          <w:lang w:bidi="fa-IR"/>
        </w:rPr>
      </w:pPr>
      <w:r>
        <w:rPr>
          <w:rFonts w:cs="B Lotus" w:hint="cs"/>
          <w:sz w:val="28"/>
          <w:szCs w:val="28"/>
          <w:rtl/>
          <w:lang w:bidi="fa-IR"/>
        </w:rPr>
        <w:t xml:space="preserve">و گناه بدتر از اعلان و افشاي زنا، ارتكاب زنايي است كه به صورت غصب و تجاوز عدواني و در راستاي تهديد با سلاح و نيرو صورت گيرد همانگونه كه بعضي از حاكمان طاغوت، قدرتمندان ظالم و ثروتمندان بدكار درباره‌ي دختران خانواده‌هاي مستضعف كه مالك هيچگونه توان و نيرو نيست انجام مي‌دهند و يا همانند بعضي بدكاراني كه در مسير راه به زن‌ربايي مي‌پردازند و با چوب و چماق آنان را سوار ماشين خود مي‌كنند </w:t>
      </w:r>
      <w:r w:rsidR="002A75D2">
        <w:rPr>
          <w:rFonts w:cs="B Lotus" w:hint="cs"/>
          <w:sz w:val="28"/>
          <w:szCs w:val="28"/>
          <w:rtl/>
          <w:lang w:bidi="fa-IR"/>
        </w:rPr>
        <w:t>و با آنان عمل زشت زنا را انجام مي‌دهند و پس از آنكه گوشت آنان را خوردند، مانند استخوان بي‌خاصيت آنان را پرت مي‌كنند و بسياري از دانشمندان معاصر فتوا داده‌اند كه مجازات چنين كساني قتل است و ما اين نظريه را ترجيح مي‌دهيم.</w:t>
      </w:r>
    </w:p>
    <w:p w:rsidR="002A75D2" w:rsidRDefault="002A75D2" w:rsidP="002A75D2">
      <w:pPr>
        <w:bidi/>
        <w:ind w:firstLine="284"/>
        <w:jc w:val="both"/>
        <w:rPr>
          <w:rFonts w:cs="B Lotus"/>
          <w:sz w:val="28"/>
          <w:szCs w:val="28"/>
          <w:rtl/>
          <w:lang w:bidi="fa-IR"/>
        </w:rPr>
      </w:pPr>
      <w:r>
        <w:rPr>
          <w:rFonts w:cs="B Lotus" w:hint="cs"/>
          <w:sz w:val="28"/>
          <w:szCs w:val="28"/>
          <w:rtl/>
          <w:lang w:bidi="fa-IR"/>
        </w:rPr>
        <w:t>آنچه درباره زنا گفته شد، درباره‌ي غير آن هم صادق است براي مثال قتل يكي از مهلكات و گناه بزرگي است ولي گناه قتل مؤمن صالح شديدتر و عظيم‌تر از قتل مسلمان عاصي و يا غيرصالح مي‌باشد. و باز قتل مسلمان دعوتگر نزد خداوند از قتل مسلمان عادي بسيار شديدتر است همانطور كه خداوند متعال مي‌فرمايد:</w:t>
      </w:r>
    </w:p>
    <w:p w:rsidR="002A75D2" w:rsidRPr="00A32052" w:rsidRDefault="002A75D2" w:rsidP="00A32052">
      <w:pPr>
        <w:tabs>
          <w:tab w:val="right" w:pos="7485"/>
        </w:tabs>
        <w:bidi/>
        <w:ind w:left="1134"/>
        <w:jc w:val="both"/>
        <w:rPr>
          <w:rFonts w:cs="B Lotus"/>
          <w:rtl/>
          <w:lang w:bidi="fa-IR"/>
        </w:rPr>
      </w:pPr>
      <w:r w:rsidRPr="00A32052">
        <w:rPr>
          <w:rFonts w:cs="B Lotus" w:hint="cs"/>
          <w:lang w:bidi="fa-IR"/>
        </w:rPr>
        <w:sym w:font="AGA Arabesque" w:char="F029"/>
      </w:r>
      <w:r w:rsidRPr="00A32052">
        <w:rPr>
          <w:rFonts w:cs="B Lotus" w:hint="cs"/>
          <w:rtl/>
          <w:lang w:bidi="fa-IR"/>
        </w:rPr>
        <w:t xml:space="preserve"> </w:t>
      </w:r>
      <w:r w:rsidRPr="00A32052">
        <w:rPr>
          <w:rFonts w:ascii="B Badr" w:hAnsi="B Badr" w:cs="B Badr"/>
          <w:color w:val="000000"/>
        </w:rPr>
        <w:sym w:font="HQPB4" w:char="F0A8"/>
      </w:r>
      <w:r w:rsidRPr="00A32052">
        <w:rPr>
          <w:rFonts w:ascii="B Badr" w:hAnsi="B Badr" w:cs="B Badr"/>
          <w:color w:val="000000"/>
        </w:rPr>
        <w:sym w:font="HQPB2" w:char="F062"/>
      </w:r>
      <w:r w:rsidRPr="00A32052">
        <w:rPr>
          <w:rFonts w:ascii="B Badr" w:hAnsi="B Badr" w:cs="B Badr"/>
          <w:color w:val="000000"/>
        </w:rPr>
        <w:sym w:font="HQPB4" w:char="F0CE"/>
      </w:r>
      <w:r w:rsidRPr="00A32052">
        <w:rPr>
          <w:rFonts w:ascii="B Badr" w:hAnsi="B Badr" w:cs="B Badr"/>
          <w:color w:val="000000"/>
        </w:rPr>
        <w:sym w:font="HQPB1" w:char="F029"/>
      </w:r>
      <w:r w:rsidRPr="00A32052">
        <w:rPr>
          <w:rFonts w:ascii="B Badr" w:hAnsi="B Badr" w:cs="B Badr"/>
          <w:color w:val="000000"/>
          <w:rtl/>
        </w:rPr>
        <w:t xml:space="preserve"> </w:t>
      </w:r>
      <w:r w:rsidRPr="00A32052">
        <w:rPr>
          <w:rFonts w:ascii="B Badr" w:hAnsi="B Badr" w:cs="B Badr"/>
          <w:color w:val="000000"/>
        </w:rPr>
        <w:sym w:font="HQPB5" w:char="F074"/>
      </w:r>
      <w:r w:rsidRPr="00A32052">
        <w:rPr>
          <w:rFonts w:ascii="B Badr" w:hAnsi="B Badr" w:cs="B Badr"/>
          <w:color w:val="000000"/>
        </w:rPr>
        <w:sym w:font="HQPB2" w:char="F0FB"/>
      </w:r>
      <w:r w:rsidRPr="00A32052">
        <w:rPr>
          <w:rFonts w:ascii="B Badr" w:hAnsi="B Badr" w:cs="B Badr"/>
          <w:color w:val="000000"/>
        </w:rPr>
        <w:sym w:font="HQPB2" w:char="F0EF"/>
      </w:r>
      <w:r w:rsidRPr="00A32052">
        <w:rPr>
          <w:rFonts w:ascii="B Badr" w:hAnsi="B Badr" w:cs="B Badr"/>
          <w:color w:val="000000"/>
        </w:rPr>
        <w:sym w:font="HQPB4" w:char="F0CF"/>
      </w:r>
      <w:r w:rsidRPr="00A32052">
        <w:rPr>
          <w:rFonts w:ascii="B Badr" w:hAnsi="B Badr" w:cs="B Badr"/>
          <w:color w:val="000000"/>
        </w:rPr>
        <w:sym w:font="HQPB3" w:char="F025"/>
      </w:r>
      <w:r w:rsidRPr="00A32052">
        <w:rPr>
          <w:rFonts w:ascii="B Badr" w:hAnsi="B Badr" w:cs="B Badr"/>
          <w:color w:val="000000"/>
        </w:rPr>
        <w:sym w:font="HQPB4" w:char="F0A9"/>
      </w:r>
      <w:r w:rsidRPr="00A32052">
        <w:rPr>
          <w:rFonts w:ascii="B Badr" w:hAnsi="B Badr" w:cs="B Badr"/>
          <w:color w:val="000000"/>
        </w:rPr>
        <w:sym w:font="HQPB3" w:char="F021"/>
      </w:r>
      <w:r w:rsidRPr="00A32052">
        <w:rPr>
          <w:rFonts w:ascii="B Badr" w:hAnsi="B Badr" w:cs="B Badr"/>
          <w:color w:val="000000"/>
        </w:rPr>
        <w:sym w:font="HQPB5" w:char="F024"/>
      </w:r>
      <w:r w:rsidRPr="00A32052">
        <w:rPr>
          <w:rFonts w:ascii="B Badr" w:hAnsi="B Badr" w:cs="B Badr"/>
          <w:color w:val="000000"/>
        </w:rPr>
        <w:sym w:font="HQPB1" w:char="F023"/>
      </w:r>
      <w:r w:rsidRPr="00A32052">
        <w:rPr>
          <w:rFonts w:ascii="B Badr" w:hAnsi="B Badr" w:cs="B Badr"/>
          <w:color w:val="000000"/>
          <w:rtl/>
        </w:rPr>
        <w:t xml:space="preserve"> </w:t>
      </w:r>
      <w:r w:rsidRPr="00A32052">
        <w:rPr>
          <w:rFonts w:ascii="B Badr" w:hAnsi="B Badr" w:cs="B Badr"/>
          <w:color w:val="000000"/>
        </w:rPr>
        <w:sym w:font="HQPB5" w:char="F09A"/>
      </w:r>
      <w:r w:rsidRPr="00A32052">
        <w:rPr>
          <w:rFonts w:ascii="B Badr" w:hAnsi="B Badr" w:cs="B Badr"/>
          <w:color w:val="000000"/>
        </w:rPr>
        <w:sym w:font="HQPB2" w:char="F063"/>
      </w:r>
      <w:r w:rsidRPr="00A32052">
        <w:rPr>
          <w:rFonts w:ascii="B Badr" w:hAnsi="B Badr" w:cs="B Badr"/>
          <w:color w:val="000000"/>
        </w:rPr>
        <w:sym w:font="HQPB2" w:char="F072"/>
      </w:r>
      <w:r w:rsidRPr="00A32052">
        <w:rPr>
          <w:rFonts w:ascii="B Badr" w:hAnsi="B Badr" w:cs="B Badr"/>
          <w:color w:val="000000"/>
        </w:rPr>
        <w:sym w:font="HQPB4" w:char="F0E3"/>
      </w:r>
      <w:r w:rsidRPr="00A32052">
        <w:rPr>
          <w:rFonts w:ascii="B Badr" w:hAnsi="B Badr" w:cs="B Badr"/>
          <w:color w:val="000000"/>
        </w:rPr>
        <w:sym w:font="HQPB1" w:char="F08D"/>
      </w:r>
      <w:r w:rsidRPr="00A32052">
        <w:rPr>
          <w:rFonts w:ascii="B Badr" w:hAnsi="B Badr" w:cs="B Badr"/>
          <w:color w:val="000000"/>
        </w:rPr>
        <w:sym w:font="HQPB4" w:char="F0E0"/>
      </w:r>
      <w:r w:rsidRPr="00A32052">
        <w:rPr>
          <w:rFonts w:ascii="B Badr" w:hAnsi="B Badr" w:cs="B Badr"/>
          <w:color w:val="000000"/>
        </w:rPr>
        <w:sym w:font="HQPB1" w:char="F0FF"/>
      </w:r>
      <w:r w:rsidRPr="00A32052">
        <w:rPr>
          <w:rFonts w:ascii="B Badr" w:hAnsi="B Badr" w:cs="B Badr"/>
          <w:color w:val="000000"/>
        </w:rPr>
        <w:sym w:font="HQPB4" w:char="F0F5"/>
      </w:r>
      <w:r w:rsidRPr="00A32052">
        <w:rPr>
          <w:rFonts w:ascii="B Badr" w:hAnsi="B Badr" w:cs="B Badr"/>
          <w:color w:val="000000"/>
        </w:rPr>
        <w:sym w:font="HQPB2" w:char="F033"/>
      </w:r>
      <w:r w:rsidRPr="00A32052">
        <w:rPr>
          <w:rFonts w:ascii="B Badr" w:hAnsi="B Badr" w:cs="B Badr"/>
          <w:color w:val="000000"/>
        </w:rPr>
        <w:sym w:font="HQPB5" w:char="F074"/>
      </w:r>
      <w:r w:rsidRPr="00A32052">
        <w:rPr>
          <w:rFonts w:ascii="B Badr" w:hAnsi="B Badr" w:cs="B Badr"/>
          <w:color w:val="000000"/>
        </w:rPr>
        <w:sym w:font="HQPB2" w:char="F083"/>
      </w:r>
      <w:r w:rsidRPr="00A32052">
        <w:rPr>
          <w:rFonts w:ascii="B Badr" w:hAnsi="B Badr" w:cs="B Badr"/>
          <w:color w:val="000000"/>
          <w:rtl/>
        </w:rPr>
        <w:t xml:space="preserve"> </w:t>
      </w:r>
      <w:r w:rsidRPr="00A32052">
        <w:rPr>
          <w:rFonts w:ascii="B Badr" w:hAnsi="B Badr" w:cs="B Badr"/>
          <w:color w:val="000000"/>
        </w:rPr>
        <w:sym w:font="HQPB4" w:char="F0CF"/>
      </w:r>
      <w:r w:rsidRPr="00A32052">
        <w:rPr>
          <w:rFonts w:ascii="B Badr" w:hAnsi="B Badr" w:cs="B Badr"/>
          <w:color w:val="000000"/>
        </w:rPr>
        <w:sym w:font="HQPB1" w:char="F04D"/>
      </w:r>
      <w:r w:rsidRPr="00A32052">
        <w:rPr>
          <w:rFonts w:ascii="B Badr" w:hAnsi="B Badr" w:cs="B Badr"/>
          <w:color w:val="000000"/>
        </w:rPr>
        <w:sym w:font="HQPB2" w:char="F0BB"/>
      </w:r>
      <w:r w:rsidRPr="00A32052">
        <w:rPr>
          <w:rFonts w:ascii="B Badr" w:hAnsi="B Badr" w:cs="B Badr"/>
          <w:color w:val="000000"/>
        </w:rPr>
        <w:sym w:font="HQPB5" w:char="F074"/>
      </w:r>
      <w:r w:rsidRPr="00A32052">
        <w:rPr>
          <w:rFonts w:ascii="B Badr" w:hAnsi="B Badr" w:cs="B Badr"/>
          <w:color w:val="000000"/>
        </w:rPr>
        <w:sym w:font="HQPB2" w:char="F083"/>
      </w:r>
      <w:r w:rsidRPr="00A32052">
        <w:rPr>
          <w:rFonts w:ascii="B Badr" w:hAnsi="B Badr" w:cs="B Badr"/>
          <w:color w:val="000000"/>
        </w:rPr>
        <w:sym w:font="HQPB1" w:char="F024"/>
      </w:r>
      <w:r w:rsidRPr="00A32052">
        <w:rPr>
          <w:rFonts w:ascii="B Badr" w:hAnsi="B Badr" w:cs="B Badr"/>
          <w:color w:val="000000"/>
        </w:rPr>
        <w:sym w:font="HQPB5" w:char="F074"/>
      </w:r>
      <w:r w:rsidRPr="00A32052">
        <w:rPr>
          <w:rFonts w:ascii="B Badr" w:hAnsi="B Badr" w:cs="B Badr"/>
          <w:color w:val="000000"/>
        </w:rPr>
        <w:sym w:font="HQPB2" w:char="F0AB"/>
      </w:r>
      <w:r w:rsidRPr="00A32052">
        <w:rPr>
          <w:rFonts w:ascii="B Badr" w:hAnsi="B Badr" w:cs="B Badr"/>
          <w:color w:val="000000"/>
        </w:rPr>
        <w:sym w:font="HQPB4" w:char="F0CE"/>
      </w:r>
      <w:r w:rsidRPr="00A32052">
        <w:rPr>
          <w:rFonts w:ascii="B Badr" w:hAnsi="B Badr" w:cs="B Badr"/>
          <w:color w:val="000000"/>
        </w:rPr>
        <w:sym w:font="HQPB1" w:char="F02F"/>
      </w:r>
      <w:r w:rsidRPr="00A32052">
        <w:rPr>
          <w:rFonts w:ascii="B Badr" w:hAnsi="B Badr" w:cs="B Badr"/>
          <w:color w:val="000000"/>
          <w:rtl/>
        </w:rPr>
        <w:t xml:space="preserve"> </w:t>
      </w:r>
      <w:r w:rsidRPr="00A32052">
        <w:rPr>
          <w:rFonts w:ascii="B Badr" w:hAnsi="B Badr" w:cs="B Badr"/>
          <w:color w:val="000000"/>
        </w:rPr>
        <w:sym w:font="HQPB5" w:char="F0AB"/>
      </w:r>
      <w:r w:rsidRPr="00A32052">
        <w:rPr>
          <w:rFonts w:ascii="B Badr" w:hAnsi="B Badr" w:cs="B Badr"/>
          <w:color w:val="000000"/>
        </w:rPr>
        <w:sym w:font="HQPB1" w:char="F021"/>
      </w:r>
      <w:r w:rsidRPr="00A32052">
        <w:rPr>
          <w:rFonts w:ascii="B Badr" w:hAnsi="B Badr" w:cs="B Badr"/>
          <w:color w:val="000000"/>
        </w:rPr>
        <w:sym w:font="HQPB5" w:char="F024"/>
      </w:r>
      <w:r w:rsidRPr="00A32052">
        <w:rPr>
          <w:rFonts w:ascii="B Badr" w:hAnsi="B Badr" w:cs="B Badr"/>
          <w:color w:val="000000"/>
        </w:rPr>
        <w:sym w:font="HQPB1" w:char="F023"/>
      </w:r>
      <w:r w:rsidRPr="00A32052">
        <w:rPr>
          <w:rFonts w:ascii="B Badr" w:hAnsi="B Badr" w:cs="B Badr"/>
          <w:color w:val="000000"/>
          <w:rtl/>
        </w:rPr>
        <w:t xml:space="preserve"> </w:t>
      </w:r>
      <w:r w:rsidRPr="00A32052">
        <w:rPr>
          <w:rFonts w:ascii="B Badr" w:hAnsi="B Badr" w:cs="B Badr"/>
          <w:color w:val="000000"/>
        </w:rPr>
        <w:sym w:font="HQPB5" w:char="F09A"/>
      </w:r>
      <w:r w:rsidRPr="00A32052">
        <w:rPr>
          <w:rFonts w:ascii="B Badr" w:hAnsi="B Badr" w:cs="B Badr"/>
          <w:color w:val="000000"/>
        </w:rPr>
        <w:sym w:font="HQPB2" w:char="F063"/>
      </w:r>
      <w:r w:rsidRPr="00A32052">
        <w:rPr>
          <w:rFonts w:ascii="B Badr" w:hAnsi="B Badr" w:cs="B Badr"/>
          <w:color w:val="000000"/>
        </w:rPr>
        <w:sym w:font="HQPB2" w:char="F071"/>
      </w:r>
      <w:r w:rsidRPr="00A32052">
        <w:rPr>
          <w:rFonts w:ascii="B Badr" w:hAnsi="B Badr" w:cs="B Badr"/>
          <w:color w:val="000000"/>
        </w:rPr>
        <w:sym w:font="HQPB4" w:char="F0E8"/>
      </w:r>
      <w:r w:rsidRPr="00A32052">
        <w:rPr>
          <w:rFonts w:ascii="B Badr" w:hAnsi="B Badr" w:cs="B Badr"/>
          <w:color w:val="000000"/>
        </w:rPr>
        <w:sym w:font="HQPB2" w:char="F03D"/>
      </w:r>
      <w:r w:rsidRPr="00A32052">
        <w:rPr>
          <w:rFonts w:ascii="B Badr" w:hAnsi="B Badr" w:cs="B Badr"/>
          <w:color w:val="000000"/>
        </w:rPr>
        <w:sym w:font="HQPB4" w:char="F0E7"/>
      </w:r>
      <w:r w:rsidRPr="00A32052">
        <w:rPr>
          <w:rFonts w:ascii="B Badr" w:hAnsi="B Badr" w:cs="B Badr"/>
          <w:color w:val="000000"/>
        </w:rPr>
        <w:sym w:font="HQPB1" w:char="F047"/>
      </w:r>
      <w:r w:rsidRPr="00A32052">
        <w:rPr>
          <w:rFonts w:ascii="B Badr" w:hAnsi="B Badr" w:cs="B Badr"/>
          <w:color w:val="000000"/>
        </w:rPr>
        <w:sym w:font="HQPB4" w:char="F0F8"/>
      </w:r>
      <w:r w:rsidRPr="00A32052">
        <w:rPr>
          <w:rFonts w:ascii="B Badr" w:hAnsi="B Badr" w:cs="B Badr"/>
          <w:color w:val="000000"/>
        </w:rPr>
        <w:sym w:font="HQPB2" w:char="F029"/>
      </w:r>
      <w:r w:rsidRPr="00A32052">
        <w:rPr>
          <w:rFonts w:ascii="B Badr" w:hAnsi="B Badr" w:cs="B Badr"/>
          <w:color w:val="000000"/>
        </w:rPr>
        <w:sym w:font="HQPB5" w:char="F074"/>
      </w:r>
      <w:r w:rsidRPr="00A32052">
        <w:rPr>
          <w:rFonts w:ascii="B Badr" w:hAnsi="B Badr" w:cs="B Badr"/>
          <w:color w:val="000000"/>
        </w:rPr>
        <w:sym w:font="HQPB2" w:char="F083"/>
      </w:r>
      <w:r w:rsidRPr="00A32052">
        <w:rPr>
          <w:rFonts w:ascii="B Badr" w:hAnsi="B Badr" w:cs="B Badr"/>
          <w:color w:val="000000"/>
        </w:rPr>
        <w:sym w:font="HQPB5" w:char="F075"/>
      </w:r>
      <w:r w:rsidRPr="00A32052">
        <w:rPr>
          <w:rFonts w:ascii="B Badr" w:hAnsi="B Badr" w:cs="B Badr"/>
          <w:color w:val="000000"/>
        </w:rPr>
        <w:sym w:font="HQPB2" w:char="F072"/>
      </w:r>
      <w:r w:rsidRPr="00A32052">
        <w:rPr>
          <w:rFonts w:ascii="B Badr" w:hAnsi="B Badr" w:cs="B Badr"/>
          <w:color w:val="000000"/>
          <w:rtl/>
        </w:rPr>
        <w:t xml:space="preserve"> </w:t>
      </w:r>
      <w:r w:rsidRPr="00A32052">
        <w:rPr>
          <w:rFonts w:ascii="B Badr" w:hAnsi="B Badr" w:cs="B Badr"/>
          <w:color w:val="000000"/>
        </w:rPr>
        <w:sym w:font="HQPB5" w:char="F07A"/>
      </w:r>
      <w:r w:rsidRPr="00A32052">
        <w:rPr>
          <w:rFonts w:ascii="B Badr" w:hAnsi="B Badr" w:cs="B Badr"/>
          <w:color w:val="000000"/>
        </w:rPr>
        <w:sym w:font="HQPB2" w:char="F060"/>
      </w:r>
      <w:r w:rsidRPr="00A32052">
        <w:rPr>
          <w:rFonts w:ascii="B Badr" w:hAnsi="B Badr" w:cs="B Badr"/>
          <w:color w:val="000000"/>
        </w:rPr>
        <w:sym w:font="HQPB2" w:char="F0BF"/>
      </w:r>
      <w:r w:rsidRPr="00A32052">
        <w:rPr>
          <w:rFonts w:ascii="B Badr" w:hAnsi="B Badr" w:cs="B Badr"/>
          <w:color w:val="000000"/>
        </w:rPr>
        <w:sym w:font="HQPB4" w:char="F0CD"/>
      </w:r>
      <w:r w:rsidRPr="00A32052">
        <w:rPr>
          <w:rFonts w:ascii="B Badr" w:hAnsi="B Badr" w:cs="B Badr"/>
          <w:color w:val="000000"/>
        </w:rPr>
        <w:sym w:font="HQPB4" w:char="F068"/>
      </w:r>
      <w:r w:rsidRPr="00A32052">
        <w:rPr>
          <w:rFonts w:ascii="B Badr" w:hAnsi="B Badr" w:cs="B Badr"/>
          <w:color w:val="000000"/>
        </w:rPr>
        <w:sym w:font="HQPB2" w:char="F08A"/>
      </w:r>
      <w:r w:rsidRPr="00A32052">
        <w:rPr>
          <w:rFonts w:ascii="B Badr" w:hAnsi="B Badr" w:cs="B Badr"/>
          <w:color w:val="000000"/>
        </w:rPr>
        <w:sym w:font="HQPB4" w:char="F0CE"/>
      </w:r>
      <w:r w:rsidRPr="00A32052">
        <w:rPr>
          <w:rFonts w:ascii="B Badr" w:hAnsi="B Badr" w:cs="B Badr"/>
          <w:color w:val="000000"/>
        </w:rPr>
        <w:sym w:font="HQPB1" w:char="F03B"/>
      </w:r>
      <w:r w:rsidRPr="00A32052">
        <w:rPr>
          <w:rFonts w:ascii="B Badr" w:hAnsi="B Badr" w:cs="B Badr"/>
          <w:color w:val="000000"/>
        </w:rPr>
        <w:sym w:font="HQPB4" w:char="F0A8"/>
      </w:r>
      <w:r w:rsidRPr="00A32052">
        <w:rPr>
          <w:rFonts w:ascii="B Badr" w:hAnsi="B Badr" w:cs="B Badr"/>
          <w:color w:val="000000"/>
        </w:rPr>
        <w:sym w:font="HQPB2" w:char="F059"/>
      </w:r>
      <w:r w:rsidRPr="00A32052">
        <w:rPr>
          <w:rFonts w:ascii="B Badr" w:hAnsi="B Badr" w:cs="B Badr"/>
          <w:color w:val="000000"/>
        </w:rPr>
        <w:sym w:font="HQPB2" w:char="F039"/>
      </w:r>
      <w:r w:rsidRPr="00A32052">
        <w:rPr>
          <w:rFonts w:ascii="B Badr" w:hAnsi="B Badr" w:cs="B Badr"/>
          <w:color w:val="000000"/>
        </w:rPr>
        <w:sym w:font="HQPB5" w:char="F024"/>
      </w:r>
      <w:r w:rsidRPr="00A32052">
        <w:rPr>
          <w:rFonts w:ascii="B Badr" w:hAnsi="B Badr" w:cs="B Badr"/>
          <w:color w:val="000000"/>
        </w:rPr>
        <w:sym w:font="HQPB1" w:char="F023"/>
      </w:r>
      <w:r w:rsidRPr="00A32052">
        <w:rPr>
          <w:rFonts w:ascii="B Badr" w:hAnsi="B Badr" w:cs="B Badr"/>
          <w:color w:val="000000"/>
          <w:rtl/>
        </w:rPr>
        <w:t xml:space="preserve"> </w:t>
      </w:r>
      <w:r w:rsidRPr="00A32052">
        <w:rPr>
          <w:rFonts w:ascii="B Badr" w:hAnsi="B Badr" w:cs="B Badr"/>
          <w:color w:val="000000"/>
        </w:rPr>
        <w:sym w:font="HQPB4" w:char="F0CE"/>
      </w:r>
      <w:r w:rsidRPr="00A32052">
        <w:rPr>
          <w:rFonts w:ascii="B Badr" w:hAnsi="B Badr" w:cs="B Badr"/>
          <w:color w:val="000000"/>
        </w:rPr>
        <w:sym w:font="HQPB1" w:char="F08E"/>
      </w:r>
      <w:r w:rsidRPr="00A32052">
        <w:rPr>
          <w:rFonts w:ascii="B Badr" w:hAnsi="B Badr" w:cs="B Badr"/>
          <w:color w:val="000000"/>
        </w:rPr>
        <w:sym w:font="HQPB4" w:char="F0F6"/>
      </w:r>
      <w:r w:rsidRPr="00A32052">
        <w:rPr>
          <w:rFonts w:ascii="B Badr" w:hAnsi="B Badr" w:cs="B Badr"/>
          <w:color w:val="000000"/>
        </w:rPr>
        <w:sym w:font="HQPB2" w:char="F08D"/>
      </w:r>
      <w:r w:rsidRPr="00A32052">
        <w:rPr>
          <w:rFonts w:ascii="B Badr" w:hAnsi="B Badr" w:cs="B Badr"/>
          <w:color w:val="000000"/>
        </w:rPr>
        <w:sym w:font="HQPB5" w:char="F074"/>
      </w:r>
      <w:r w:rsidRPr="00A32052">
        <w:rPr>
          <w:rFonts w:ascii="B Badr" w:hAnsi="B Badr" w:cs="B Badr"/>
          <w:color w:val="000000"/>
        </w:rPr>
        <w:sym w:font="HQPB1" w:char="F0F3"/>
      </w:r>
      <w:r w:rsidRPr="00A32052">
        <w:rPr>
          <w:rFonts w:ascii="B Badr" w:hAnsi="B Badr" w:cs="B Badr"/>
          <w:color w:val="000000"/>
        </w:rPr>
        <w:sym w:font="HQPB4" w:char="F0CE"/>
      </w:r>
      <w:r w:rsidRPr="00A32052">
        <w:rPr>
          <w:rFonts w:ascii="B Badr" w:hAnsi="B Badr" w:cs="B Badr"/>
          <w:color w:val="000000"/>
        </w:rPr>
        <w:sym w:font="HQPB1" w:char="F02F"/>
      </w:r>
      <w:r w:rsidRPr="00A32052">
        <w:rPr>
          <w:rFonts w:ascii="B Badr" w:hAnsi="B Badr" w:cs="B Badr"/>
          <w:color w:val="000000"/>
          <w:rtl/>
        </w:rPr>
        <w:t xml:space="preserve"> </w:t>
      </w:r>
      <w:r w:rsidRPr="00A32052">
        <w:rPr>
          <w:rFonts w:ascii="B Badr" w:hAnsi="B Badr" w:cs="B Badr"/>
          <w:color w:val="000000"/>
        </w:rPr>
        <w:sym w:font="HQPB4" w:char="F039"/>
      </w:r>
      <w:r w:rsidRPr="00A32052">
        <w:rPr>
          <w:rFonts w:ascii="B Badr" w:hAnsi="B Badr" w:cs="B Badr"/>
          <w:color w:val="000000"/>
        </w:rPr>
        <w:sym w:font="HQPB4" w:char="F061"/>
      </w:r>
      <w:r w:rsidRPr="00A32052">
        <w:rPr>
          <w:rFonts w:ascii="B Badr" w:hAnsi="B Badr" w:cs="B Badr"/>
          <w:color w:val="000000"/>
        </w:rPr>
        <w:sym w:font="HQPB3" w:char="F059"/>
      </w:r>
      <w:r w:rsidRPr="00A32052">
        <w:rPr>
          <w:rFonts w:ascii="B Badr" w:hAnsi="B Badr" w:cs="B Badr"/>
          <w:color w:val="000000"/>
        </w:rPr>
        <w:sym w:font="HQPB5" w:char="F079"/>
      </w:r>
      <w:r w:rsidRPr="00A32052">
        <w:rPr>
          <w:rFonts w:ascii="B Badr" w:hAnsi="B Badr" w:cs="B Badr"/>
          <w:color w:val="000000"/>
        </w:rPr>
        <w:sym w:font="HQPB1" w:char="F06D"/>
      </w:r>
      <w:r w:rsidRPr="00A32052">
        <w:rPr>
          <w:rFonts w:ascii="B Badr" w:hAnsi="B Badr" w:cs="B Badr"/>
          <w:color w:val="000000"/>
          <w:rtl/>
        </w:rPr>
        <w:t xml:space="preserve"> </w:t>
      </w:r>
      <w:r w:rsidRPr="00A32052">
        <w:rPr>
          <w:rFonts w:ascii="B Badr" w:hAnsi="B Badr" w:cs="B Badr"/>
          <w:color w:val="000000"/>
        </w:rPr>
        <w:sym w:font="HQPB5" w:char="F09A"/>
      </w:r>
      <w:r w:rsidRPr="00A32052">
        <w:rPr>
          <w:rFonts w:ascii="B Badr" w:hAnsi="B Badr" w:cs="B Badr"/>
          <w:color w:val="000000"/>
        </w:rPr>
        <w:sym w:font="HQPB2" w:char="F063"/>
      </w:r>
      <w:r w:rsidRPr="00A32052">
        <w:rPr>
          <w:rFonts w:ascii="B Badr" w:hAnsi="B Badr" w:cs="B Badr"/>
          <w:color w:val="000000"/>
        </w:rPr>
        <w:sym w:font="HQPB2" w:char="F071"/>
      </w:r>
      <w:r w:rsidRPr="00A32052">
        <w:rPr>
          <w:rFonts w:ascii="B Badr" w:hAnsi="B Badr" w:cs="B Badr"/>
          <w:color w:val="000000"/>
        </w:rPr>
        <w:sym w:font="HQPB4" w:char="F0E8"/>
      </w:r>
      <w:r w:rsidRPr="00A32052">
        <w:rPr>
          <w:rFonts w:ascii="B Badr" w:hAnsi="B Badr" w:cs="B Badr"/>
          <w:color w:val="000000"/>
        </w:rPr>
        <w:sym w:font="HQPB2" w:char="F03D"/>
      </w:r>
      <w:r w:rsidRPr="00A32052">
        <w:rPr>
          <w:rFonts w:ascii="B Badr" w:hAnsi="B Badr" w:cs="B Badr"/>
          <w:color w:val="000000"/>
        </w:rPr>
        <w:sym w:font="HQPB4" w:char="F0E7"/>
      </w:r>
      <w:r w:rsidRPr="00A32052">
        <w:rPr>
          <w:rFonts w:ascii="B Badr" w:hAnsi="B Badr" w:cs="B Badr"/>
          <w:color w:val="000000"/>
        </w:rPr>
        <w:sym w:font="HQPB1" w:char="F047"/>
      </w:r>
      <w:r w:rsidRPr="00A32052">
        <w:rPr>
          <w:rFonts w:ascii="B Badr" w:hAnsi="B Badr" w:cs="B Badr"/>
          <w:color w:val="000000"/>
        </w:rPr>
        <w:sym w:font="HQPB4" w:char="F0F8"/>
      </w:r>
      <w:r w:rsidRPr="00A32052">
        <w:rPr>
          <w:rFonts w:ascii="B Badr" w:hAnsi="B Badr" w:cs="B Badr"/>
          <w:color w:val="000000"/>
        </w:rPr>
        <w:sym w:font="HQPB2" w:char="F029"/>
      </w:r>
      <w:r w:rsidRPr="00A32052">
        <w:rPr>
          <w:rFonts w:ascii="B Badr" w:hAnsi="B Badr" w:cs="B Badr"/>
          <w:color w:val="000000"/>
        </w:rPr>
        <w:sym w:font="HQPB5" w:char="F074"/>
      </w:r>
      <w:r w:rsidRPr="00A32052">
        <w:rPr>
          <w:rFonts w:ascii="B Badr" w:hAnsi="B Badr" w:cs="B Badr"/>
          <w:color w:val="000000"/>
        </w:rPr>
        <w:sym w:font="HQPB2" w:char="F083"/>
      </w:r>
      <w:r w:rsidRPr="00A32052">
        <w:rPr>
          <w:rFonts w:ascii="B Badr" w:hAnsi="B Badr" w:cs="B Badr"/>
          <w:color w:val="000000"/>
        </w:rPr>
        <w:sym w:font="HQPB5" w:char="F075"/>
      </w:r>
      <w:r w:rsidRPr="00A32052">
        <w:rPr>
          <w:rFonts w:ascii="B Badr" w:hAnsi="B Badr" w:cs="B Badr"/>
          <w:color w:val="000000"/>
        </w:rPr>
        <w:sym w:font="HQPB2" w:char="F072"/>
      </w:r>
      <w:r w:rsidRPr="00A32052">
        <w:rPr>
          <w:rFonts w:ascii="B Badr" w:hAnsi="B Badr" w:cs="B Badr"/>
          <w:color w:val="000000"/>
          <w:rtl/>
        </w:rPr>
        <w:t xml:space="preserve"> </w:t>
      </w:r>
      <w:r w:rsidRPr="00A32052">
        <w:rPr>
          <w:rFonts w:ascii="B Badr" w:hAnsi="B Badr" w:cs="B Badr"/>
          <w:color w:val="000000"/>
        </w:rPr>
        <w:sym w:font="HQPB5" w:char="F09A"/>
      </w:r>
      <w:r w:rsidRPr="00A32052">
        <w:rPr>
          <w:rFonts w:ascii="B Badr" w:hAnsi="B Badr" w:cs="B Badr"/>
          <w:color w:val="000000"/>
        </w:rPr>
        <w:sym w:font="HQPB2" w:char="F0FA"/>
      </w:r>
      <w:r w:rsidRPr="00A32052">
        <w:rPr>
          <w:rFonts w:ascii="B Badr" w:hAnsi="B Badr" w:cs="B Badr"/>
          <w:color w:val="000000"/>
        </w:rPr>
        <w:sym w:font="HQPB2" w:char="F0EF"/>
      </w:r>
      <w:r w:rsidRPr="00A32052">
        <w:rPr>
          <w:rFonts w:ascii="B Badr" w:hAnsi="B Badr" w:cs="B Badr"/>
          <w:color w:val="000000"/>
        </w:rPr>
        <w:sym w:font="HQPB4" w:char="F0CF"/>
      </w:r>
      <w:r w:rsidRPr="00A32052">
        <w:rPr>
          <w:rFonts w:ascii="B Badr" w:hAnsi="B Badr" w:cs="B Badr"/>
          <w:color w:val="000000"/>
        </w:rPr>
        <w:sym w:font="HQPB3" w:char="F025"/>
      </w:r>
      <w:r w:rsidRPr="00A32052">
        <w:rPr>
          <w:rFonts w:ascii="B Badr" w:hAnsi="B Badr" w:cs="B Badr"/>
          <w:color w:val="000000"/>
        </w:rPr>
        <w:sym w:font="HQPB4" w:char="F0A9"/>
      </w:r>
      <w:r w:rsidRPr="00A32052">
        <w:rPr>
          <w:rFonts w:ascii="B Badr" w:hAnsi="B Badr" w:cs="B Badr"/>
          <w:color w:val="000000"/>
        </w:rPr>
        <w:sym w:font="HQPB3" w:char="F021"/>
      </w:r>
      <w:r w:rsidRPr="00A32052">
        <w:rPr>
          <w:rFonts w:ascii="B Badr" w:hAnsi="B Badr" w:cs="B Badr"/>
          <w:color w:val="000000"/>
        </w:rPr>
        <w:sym w:font="HQPB5" w:char="F024"/>
      </w:r>
      <w:r w:rsidRPr="00A32052">
        <w:rPr>
          <w:rFonts w:ascii="B Badr" w:hAnsi="B Badr" w:cs="B Badr"/>
          <w:color w:val="000000"/>
        </w:rPr>
        <w:sym w:font="HQPB1" w:char="F023"/>
      </w:r>
      <w:r w:rsidRPr="00A32052">
        <w:rPr>
          <w:rFonts w:ascii="B Badr" w:hAnsi="B Badr" w:cs="B Badr"/>
          <w:color w:val="000000"/>
          <w:rtl/>
        </w:rPr>
        <w:t xml:space="preserve"> </w:t>
      </w:r>
      <w:r w:rsidRPr="00A32052">
        <w:rPr>
          <w:rFonts w:ascii="B Badr" w:hAnsi="B Badr" w:cs="B Badr"/>
          <w:color w:val="000000"/>
        </w:rPr>
        <w:sym w:font="HQPB5" w:char="F09A"/>
      </w:r>
      <w:r w:rsidRPr="00A32052">
        <w:rPr>
          <w:rFonts w:ascii="B Badr" w:hAnsi="B Badr" w:cs="B Badr"/>
          <w:color w:val="000000"/>
        </w:rPr>
        <w:sym w:font="HQPB2" w:char="F063"/>
      </w:r>
      <w:r w:rsidRPr="00A32052">
        <w:rPr>
          <w:rFonts w:ascii="B Badr" w:hAnsi="B Badr" w:cs="B Badr"/>
          <w:color w:val="000000"/>
        </w:rPr>
        <w:sym w:font="HQPB2" w:char="F072"/>
      </w:r>
      <w:r w:rsidRPr="00A32052">
        <w:rPr>
          <w:rFonts w:ascii="B Badr" w:hAnsi="B Badr" w:cs="B Badr"/>
          <w:color w:val="000000"/>
        </w:rPr>
        <w:sym w:font="HQPB4" w:char="F0E3"/>
      </w:r>
      <w:r w:rsidRPr="00A32052">
        <w:rPr>
          <w:rFonts w:ascii="B Badr" w:hAnsi="B Badr" w:cs="B Badr"/>
          <w:color w:val="000000"/>
        </w:rPr>
        <w:sym w:font="HQPB1" w:char="F08D"/>
      </w:r>
      <w:r w:rsidRPr="00A32052">
        <w:rPr>
          <w:rFonts w:ascii="B Badr" w:hAnsi="B Badr" w:cs="B Badr"/>
          <w:color w:val="000000"/>
        </w:rPr>
        <w:sym w:font="HQPB4" w:char="F0E3"/>
      </w:r>
      <w:r w:rsidRPr="00A32052">
        <w:rPr>
          <w:rFonts w:ascii="B Badr" w:hAnsi="B Badr" w:cs="B Badr"/>
          <w:color w:val="000000"/>
        </w:rPr>
        <w:sym w:font="HQPB2" w:char="F042"/>
      </w:r>
      <w:r w:rsidRPr="00A32052">
        <w:rPr>
          <w:rFonts w:ascii="B Badr" w:hAnsi="B Badr" w:cs="B Badr"/>
          <w:color w:val="000000"/>
        </w:rPr>
        <w:sym w:font="HQPB4" w:char="F0F9"/>
      </w:r>
      <w:r w:rsidRPr="00A32052">
        <w:rPr>
          <w:rFonts w:ascii="B Badr" w:hAnsi="B Badr" w:cs="B Badr"/>
          <w:color w:val="000000"/>
        </w:rPr>
        <w:sym w:font="HQPB1" w:char="F027"/>
      </w:r>
      <w:r w:rsidRPr="00A32052">
        <w:rPr>
          <w:rFonts w:ascii="B Badr" w:hAnsi="B Badr" w:cs="B Badr"/>
          <w:color w:val="000000"/>
        </w:rPr>
        <w:sym w:font="HQPB5" w:char="F074"/>
      </w:r>
      <w:r w:rsidRPr="00A32052">
        <w:rPr>
          <w:rFonts w:ascii="B Badr" w:hAnsi="B Badr" w:cs="B Badr"/>
          <w:color w:val="000000"/>
        </w:rPr>
        <w:sym w:font="HQPB2" w:char="F083"/>
      </w:r>
      <w:r w:rsidRPr="00A32052">
        <w:rPr>
          <w:rFonts w:ascii="B Badr" w:hAnsi="B Badr" w:cs="B Badr"/>
          <w:color w:val="000000"/>
          <w:rtl/>
        </w:rPr>
        <w:t xml:space="preserve"> </w:t>
      </w:r>
      <w:r w:rsidRPr="00A32052">
        <w:rPr>
          <w:rFonts w:ascii="B Badr" w:hAnsi="B Badr" w:cs="B Badr"/>
          <w:color w:val="000000"/>
        </w:rPr>
        <w:sym w:font="HQPB4" w:char="F0C5"/>
      </w:r>
      <w:r w:rsidRPr="00A32052">
        <w:rPr>
          <w:rFonts w:ascii="B Badr" w:hAnsi="B Badr" w:cs="B Badr"/>
          <w:color w:val="000000"/>
        </w:rPr>
        <w:sym w:font="HQPB1" w:char="F0DD"/>
      </w:r>
      <w:r w:rsidRPr="00A32052">
        <w:rPr>
          <w:rFonts w:ascii="B Badr" w:hAnsi="B Badr" w:cs="B Badr"/>
          <w:color w:val="000000"/>
        </w:rPr>
        <w:sym w:font="HQPB4" w:char="F0F3"/>
      </w:r>
      <w:r w:rsidRPr="00A32052">
        <w:rPr>
          <w:rFonts w:ascii="B Badr" w:hAnsi="B Badr" w:cs="B Badr"/>
          <w:color w:val="000000"/>
        </w:rPr>
        <w:sym w:font="HQPB1" w:char="F0A1"/>
      </w:r>
      <w:r w:rsidRPr="00A32052">
        <w:rPr>
          <w:rFonts w:ascii="B Badr" w:hAnsi="B Badr" w:cs="B Badr"/>
          <w:color w:val="000000"/>
        </w:rPr>
        <w:sym w:font="HQPB4" w:char="F0C9"/>
      </w:r>
      <w:r w:rsidRPr="00A32052">
        <w:rPr>
          <w:rFonts w:ascii="B Badr" w:hAnsi="B Badr" w:cs="B Badr"/>
          <w:color w:val="000000"/>
        </w:rPr>
        <w:sym w:font="HQPB2" w:char="F029"/>
      </w:r>
      <w:r w:rsidRPr="00A32052">
        <w:rPr>
          <w:rFonts w:ascii="B Badr" w:hAnsi="B Badr" w:cs="B Badr"/>
          <w:color w:val="000000"/>
        </w:rPr>
        <w:sym w:font="HQPB4" w:char="F0F8"/>
      </w:r>
      <w:r w:rsidRPr="00A32052">
        <w:rPr>
          <w:rFonts w:ascii="B Badr" w:hAnsi="B Badr" w:cs="B Badr"/>
          <w:color w:val="000000"/>
        </w:rPr>
        <w:sym w:font="HQPB2" w:char="F039"/>
      </w:r>
      <w:r w:rsidRPr="00A32052">
        <w:rPr>
          <w:rFonts w:ascii="B Badr" w:hAnsi="B Badr" w:cs="B Badr"/>
          <w:color w:val="000000"/>
        </w:rPr>
        <w:sym w:font="HQPB5" w:char="F024"/>
      </w:r>
      <w:r w:rsidRPr="00A32052">
        <w:rPr>
          <w:rFonts w:ascii="B Badr" w:hAnsi="B Badr" w:cs="B Badr"/>
          <w:color w:val="000000"/>
        </w:rPr>
        <w:sym w:font="HQPB1" w:char="F024"/>
      </w:r>
      <w:r w:rsidRPr="00A32052">
        <w:rPr>
          <w:rFonts w:ascii="B Badr" w:hAnsi="B Badr" w:cs="B Badr"/>
          <w:color w:val="000000"/>
        </w:rPr>
        <w:sym w:font="HQPB4" w:char="F0CE"/>
      </w:r>
      <w:r w:rsidRPr="00A32052">
        <w:rPr>
          <w:rFonts w:ascii="B Badr" w:hAnsi="B Badr" w:cs="B Badr"/>
          <w:color w:val="000000"/>
        </w:rPr>
        <w:sym w:font="HQPB1" w:char="F02F"/>
      </w:r>
      <w:r w:rsidRPr="00A32052">
        <w:rPr>
          <w:rFonts w:ascii="B Badr" w:hAnsi="B Badr" w:cs="B Badr"/>
          <w:color w:val="000000"/>
          <w:rtl/>
        </w:rPr>
        <w:t xml:space="preserve"> </w:t>
      </w:r>
      <w:r w:rsidRPr="00A32052">
        <w:rPr>
          <w:rFonts w:ascii="B Badr" w:hAnsi="B Badr" w:cs="B Badr"/>
          <w:color w:val="000000"/>
        </w:rPr>
        <w:sym w:font="HQPB5" w:char="F09A"/>
      </w:r>
      <w:r w:rsidRPr="00A32052">
        <w:rPr>
          <w:rFonts w:ascii="B Badr" w:hAnsi="B Badr" w:cs="B Badr"/>
          <w:color w:val="000000"/>
        </w:rPr>
        <w:sym w:font="HQPB2" w:char="F0C6"/>
      </w:r>
      <w:r w:rsidRPr="00A32052">
        <w:rPr>
          <w:rFonts w:ascii="B Badr" w:hAnsi="B Badr" w:cs="B Badr"/>
          <w:color w:val="000000"/>
        </w:rPr>
        <w:sym w:font="HQPB4" w:char="F0CF"/>
      </w:r>
      <w:r w:rsidRPr="00A32052">
        <w:rPr>
          <w:rFonts w:ascii="B Badr" w:hAnsi="B Badr" w:cs="B Badr"/>
          <w:color w:val="000000"/>
        </w:rPr>
        <w:sym w:font="HQPB2" w:char="F042"/>
      </w:r>
      <w:r w:rsidRPr="00A32052">
        <w:rPr>
          <w:rFonts w:ascii="B Badr" w:hAnsi="B Badr" w:cs="B Badr"/>
          <w:color w:val="000000"/>
          <w:rtl/>
        </w:rPr>
        <w:t xml:space="preserve"> </w:t>
      </w:r>
      <w:r w:rsidRPr="00A32052">
        <w:rPr>
          <w:rFonts w:ascii="B Badr" w:hAnsi="B Badr" w:cs="B Badr"/>
          <w:color w:val="000000"/>
        </w:rPr>
        <w:sym w:font="HQPB4" w:char="F0C4"/>
      </w:r>
      <w:r w:rsidRPr="00A32052">
        <w:rPr>
          <w:rFonts w:ascii="B Badr" w:hAnsi="B Badr" w:cs="B Badr"/>
          <w:color w:val="000000"/>
        </w:rPr>
        <w:sym w:font="HQPB1" w:char="F0A8"/>
      </w:r>
      <w:r w:rsidRPr="00A32052">
        <w:rPr>
          <w:rFonts w:ascii="B Badr" w:hAnsi="B Badr" w:cs="B Badr"/>
          <w:color w:val="000000"/>
        </w:rPr>
        <w:sym w:font="HQPB1" w:char="F024"/>
      </w:r>
      <w:r w:rsidRPr="00A32052">
        <w:rPr>
          <w:rFonts w:ascii="B Badr" w:hAnsi="B Badr" w:cs="B Badr"/>
          <w:color w:val="000000"/>
        </w:rPr>
        <w:sym w:font="HQPB4" w:char="F0A8"/>
      </w:r>
      <w:r w:rsidRPr="00A32052">
        <w:rPr>
          <w:rFonts w:ascii="B Badr" w:hAnsi="B Badr" w:cs="B Badr"/>
          <w:color w:val="000000"/>
        </w:rPr>
        <w:sym w:font="HQPB2" w:char="F05A"/>
      </w:r>
      <w:r w:rsidRPr="00A32052">
        <w:rPr>
          <w:rFonts w:ascii="B Badr" w:hAnsi="B Badr" w:cs="B Badr"/>
          <w:color w:val="000000"/>
        </w:rPr>
        <w:sym w:font="HQPB2" w:char="F039"/>
      </w:r>
      <w:r w:rsidRPr="00A32052">
        <w:rPr>
          <w:rFonts w:ascii="B Badr" w:hAnsi="B Badr" w:cs="B Badr"/>
          <w:color w:val="000000"/>
        </w:rPr>
        <w:sym w:font="HQPB5" w:char="F024"/>
      </w:r>
      <w:r w:rsidRPr="00A32052">
        <w:rPr>
          <w:rFonts w:ascii="B Badr" w:hAnsi="B Badr" w:cs="B Badr"/>
          <w:color w:val="000000"/>
        </w:rPr>
        <w:sym w:font="HQPB1" w:char="F023"/>
      </w:r>
      <w:r w:rsidRPr="00A32052">
        <w:rPr>
          <w:rFonts w:ascii="B Badr" w:hAnsi="B Badr" w:cs="B Badr"/>
          <w:color w:val="000000"/>
          <w:rtl/>
        </w:rPr>
        <w:t xml:space="preserve"> </w:t>
      </w:r>
      <w:r w:rsidRPr="00A32052">
        <w:rPr>
          <w:rFonts w:ascii="B Badr" w:hAnsi="B Badr" w:cs="B Badr"/>
          <w:color w:val="000000"/>
        </w:rPr>
        <w:sym w:font="HQPB2" w:char="F04F"/>
      </w:r>
      <w:r w:rsidRPr="00A32052">
        <w:rPr>
          <w:rFonts w:ascii="B Badr" w:hAnsi="B Badr" w:cs="B Badr"/>
          <w:color w:val="000000"/>
        </w:rPr>
        <w:sym w:font="HQPB4" w:char="F0E8"/>
      </w:r>
      <w:r w:rsidRPr="00A32052">
        <w:rPr>
          <w:rFonts w:ascii="B Badr" w:hAnsi="B Badr" w:cs="B Badr"/>
          <w:color w:val="000000"/>
        </w:rPr>
        <w:sym w:font="HQPB2" w:char="F064"/>
      </w:r>
      <w:r w:rsidRPr="00A32052">
        <w:rPr>
          <w:rFonts w:ascii="B Badr" w:hAnsi="B Badr" w:cs="B Badr"/>
          <w:color w:val="000000"/>
        </w:rPr>
        <w:sym w:font="HQPB4" w:char="F0F7"/>
      </w:r>
      <w:r w:rsidRPr="00A32052">
        <w:rPr>
          <w:rFonts w:ascii="B Badr" w:hAnsi="B Badr" w:cs="B Badr"/>
          <w:color w:val="000000"/>
        </w:rPr>
        <w:sym w:font="HQPB1" w:char="F08E"/>
      </w:r>
      <w:r w:rsidRPr="00A32052">
        <w:rPr>
          <w:rFonts w:ascii="B Badr" w:hAnsi="B Badr" w:cs="B Badr"/>
          <w:color w:val="000000"/>
        </w:rPr>
        <w:sym w:font="HQPB4" w:char="F0C5"/>
      </w:r>
      <w:r w:rsidRPr="00A32052">
        <w:rPr>
          <w:rFonts w:ascii="B Badr" w:hAnsi="B Badr" w:cs="B Badr"/>
          <w:color w:val="000000"/>
        </w:rPr>
        <w:sym w:font="HQPB4" w:char="F065"/>
      </w:r>
      <w:r w:rsidRPr="00A32052">
        <w:rPr>
          <w:rFonts w:ascii="B Badr" w:hAnsi="B Badr" w:cs="B Badr"/>
          <w:color w:val="000000"/>
        </w:rPr>
        <w:sym w:font="HQPB1" w:char="F0B3"/>
      </w:r>
      <w:r w:rsidRPr="00A32052">
        <w:rPr>
          <w:rFonts w:ascii="B Badr" w:hAnsi="B Badr" w:cs="B Badr"/>
          <w:color w:val="000000"/>
        </w:rPr>
        <w:sym w:font="HQPB5" w:char="F074"/>
      </w:r>
      <w:r w:rsidRPr="00A32052">
        <w:rPr>
          <w:rFonts w:ascii="B Badr" w:hAnsi="B Badr" w:cs="B Badr"/>
          <w:color w:val="000000"/>
        </w:rPr>
        <w:sym w:font="HQPB1" w:char="F037"/>
      </w:r>
      <w:r w:rsidRPr="00A32052">
        <w:rPr>
          <w:rFonts w:ascii="B Badr" w:hAnsi="B Badr" w:cs="B Badr"/>
          <w:color w:val="000000"/>
        </w:rPr>
        <w:sym w:font="HQPB5" w:char="F073"/>
      </w:r>
      <w:r w:rsidRPr="00A32052">
        <w:rPr>
          <w:rFonts w:ascii="B Badr" w:hAnsi="B Badr" w:cs="B Badr"/>
          <w:color w:val="000000"/>
        </w:rPr>
        <w:sym w:font="HQPB1" w:char="F0F9"/>
      </w:r>
      <w:r w:rsidRPr="00A32052">
        <w:rPr>
          <w:rFonts w:ascii="B Badr" w:hAnsi="B Badr" w:cs="B Badr"/>
          <w:color w:val="000000"/>
          <w:rtl/>
        </w:rPr>
        <w:t xml:space="preserve"> </w:t>
      </w:r>
      <w:r w:rsidRPr="00A32052">
        <w:rPr>
          <w:rFonts w:ascii="B Badr" w:hAnsi="B Badr" w:cs="B Badr"/>
          <w:color w:val="000000"/>
        </w:rPr>
        <w:sym w:font="HQPB4" w:char="F041"/>
      </w:r>
      <w:r w:rsidRPr="00A32052">
        <w:rPr>
          <w:rFonts w:ascii="B Badr" w:hAnsi="B Badr" w:cs="B Badr"/>
          <w:color w:val="000000"/>
        </w:rPr>
        <w:sym w:font="HQPB1" w:char="F03E"/>
      </w:r>
      <w:r w:rsidRPr="00A32052">
        <w:rPr>
          <w:rFonts w:ascii="B Badr" w:hAnsi="B Badr" w:cs="B Badr"/>
          <w:color w:val="000000"/>
        </w:rPr>
        <w:sym w:font="HQPB1" w:char="F023"/>
      </w:r>
      <w:r w:rsidRPr="00A32052">
        <w:rPr>
          <w:rFonts w:ascii="B Badr" w:hAnsi="B Badr" w:cs="B Badr"/>
          <w:color w:val="000000"/>
        </w:rPr>
        <w:sym w:font="HQPB5" w:char="F078"/>
      </w:r>
      <w:r w:rsidRPr="00A32052">
        <w:rPr>
          <w:rFonts w:ascii="B Badr" w:hAnsi="B Badr" w:cs="B Badr"/>
          <w:color w:val="000000"/>
        </w:rPr>
        <w:sym w:font="HQPB1" w:char="F08B"/>
      </w:r>
      <w:r w:rsidRPr="00A32052">
        <w:rPr>
          <w:rFonts w:ascii="B Badr" w:hAnsi="B Badr" w:cs="B Badr"/>
          <w:color w:val="000000"/>
        </w:rPr>
        <w:sym w:font="HQPB5" w:char="F079"/>
      </w:r>
      <w:r w:rsidRPr="00A32052">
        <w:rPr>
          <w:rFonts w:ascii="B Badr" w:hAnsi="B Badr" w:cs="B Badr"/>
          <w:color w:val="000000"/>
        </w:rPr>
        <w:sym w:font="HQPB1" w:char="F0E8"/>
      </w:r>
      <w:r w:rsidRPr="00A32052">
        <w:rPr>
          <w:rFonts w:ascii="B Badr" w:hAnsi="B Badr" w:cs="B Badr"/>
          <w:color w:val="000000"/>
        </w:rPr>
        <w:sym w:font="HQPB4" w:char="F0CE"/>
      </w:r>
      <w:r w:rsidRPr="00A32052">
        <w:rPr>
          <w:rFonts w:ascii="B Badr" w:hAnsi="B Badr" w:cs="B Badr"/>
          <w:color w:val="000000"/>
        </w:rPr>
        <w:sym w:font="HQPB1" w:char="F02F"/>
      </w:r>
      <w:r w:rsidRPr="00A32052">
        <w:rPr>
          <w:rFonts w:ascii="B Badr" w:hAnsi="B Badr" w:cs="B Badr"/>
          <w:color w:val="000000"/>
          <w:rtl/>
        </w:rPr>
        <w:t xml:space="preserve"> </w:t>
      </w:r>
      <w:r w:rsidRPr="00A32052">
        <w:rPr>
          <w:rFonts w:ascii="B Badr" w:hAnsi="B Badr" w:cs="B Badr"/>
          <w:color w:val="000000"/>
        </w:rPr>
        <w:sym w:font="HQPB4" w:char="F041"/>
      </w:r>
      <w:r w:rsidRPr="00A32052">
        <w:rPr>
          <w:rFonts w:ascii="B Badr" w:hAnsi="B Badr" w:cs="B Badr"/>
          <w:color w:val="000000"/>
        </w:rPr>
        <w:sym w:font="HQPB2" w:char="F04F"/>
      </w:r>
      <w:r w:rsidRPr="00A32052">
        <w:rPr>
          <w:rFonts w:ascii="B Badr" w:hAnsi="B Badr" w:cs="B Badr"/>
          <w:color w:val="000000"/>
        </w:rPr>
        <w:sym w:font="HQPB2" w:char="F08A"/>
      </w:r>
      <w:r w:rsidRPr="00A32052">
        <w:rPr>
          <w:rFonts w:ascii="B Badr" w:hAnsi="B Badr" w:cs="B Badr"/>
          <w:color w:val="000000"/>
        </w:rPr>
        <w:sym w:font="HQPB4" w:char="F0CF"/>
      </w:r>
      <w:r w:rsidRPr="00A32052">
        <w:rPr>
          <w:rFonts w:ascii="B Badr" w:hAnsi="B Badr" w:cs="B Badr"/>
          <w:color w:val="000000"/>
        </w:rPr>
        <w:sym w:font="HQPB2" w:char="F039"/>
      </w:r>
      <w:r w:rsidRPr="00A32052">
        <w:rPr>
          <w:rFonts w:ascii="B Badr" w:hAnsi="B Badr" w:cs="B Badr"/>
          <w:color w:val="000000"/>
        </w:rPr>
        <w:sym w:font="HQPB5" w:char="F072"/>
      </w:r>
      <w:r w:rsidRPr="00A32052">
        <w:rPr>
          <w:rFonts w:ascii="B Badr" w:hAnsi="B Badr" w:cs="B Badr"/>
          <w:color w:val="000000"/>
        </w:rPr>
        <w:sym w:font="HQPB1" w:char="F026"/>
      </w:r>
      <w:r w:rsidRPr="00A32052">
        <w:rPr>
          <w:rFonts w:cs="B Lotus" w:hint="cs"/>
          <w:rtl/>
          <w:lang w:bidi="fa-IR"/>
        </w:rPr>
        <w:t xml:space="preserve"> </w:t>
      </w:r>
      <w:r w:rsidRPr="00A32052">
        <w:rPr>
          <w:rFonts w:cs="B Lotus" w:hint="cs"/>
          <w:lang w:bidi="fa-IR"/>
        </w:rPr>
        <w:sym w:font="AGA Arabesque" w:char="F028"/>
      </w:r>
      <w:r w:rsidRPr="00A32052">
        <w:rPr>
          <w:rFonts w:cs="B Lotus" w:hint="cs"/>
          <w:rtl/>
          <w:lang w:bidi="fa-IR"/>
        </w:rPr>
        <w:tab/>
      </w:r>
      <w:r w:rsidR="00A32052" w:rsidRPr="00A32052">
        <w:rPr>
          <w:rFonts w:cs="B Lotus" w:hint="cs"/>
          <w:rtl/>
          <w:lang w:bidi="fa-IR"/>
        </w:rPr>
        <w:t>[</w:t>
      </w:r>
      <w:r w:rsidRPr="00A32052">
        <w:rPr>
          <w:rFonts w:cs="B Lotus" w:hint="cs"/>
          <w:rtl/>
          <w:lang w:bidi="fa-IR"/>
        </w:rPr>
        <w:t>آل عمران /21</w:t>
      </w:r>
      <w:r w:rsidR="00A32052" w:rsidRPr="00A32052">
        <w:rPr>
          <w:rFonts w:cs="B Lotus" w:hint="cs"/>
          <w:rtl/>
          <w:lang w:bidi="fa-IR"/>
        </w:rPr>
        <w:t>]</w:t>
      </w:r>
    </w:p>
    <w:p w:rsidR="002A75D2" w:rsidRPr="00A32052" w:rsidRDefault="002A75D2" w:rsidP="00A32052">
      <w:pPr>
        <w:tabs>
          <w:tab w:val="right" w:pos="7031"/>
        </w:tabs>
        <w:bidi/>
        <w:ind w:left="1134"/>
        <w:jc w:val="both"/>
        <w:rPr>
          <w:rFonts w:ascii="IranNastaliq" w:hAnsi="IranNastaliq" w:cs="B Lotus"/>
          <w:sz w:val="26"/>
          <w:szCs w:val="26"/>
          <w:rtl/>
          <w:lang w:bidi="fa-IR"/>
        </w:rPr>
      </w:pPr>
      <w:r w:rsidRPr="00A32052">
        <w:rPr>
          <w:rFonts w:ascii="IranNastaliq" w:hAnsi="IranNastaliq" w:cs="B Lotus" w:hint="cs"/>
          <w:sz w:val="26"/>
          <w:szCs w:val="26"/>
          <w:rtl/>
          <w:lang w:bidi="fa-IR"/>
        </w:rPr>
        <w:t>«</w:t>
      </w:r>
      <w:r w:rsidR="00A32052" w:rsidRPr="00A32052">
        <w:rPr>
          <w:rFonts w:ascii="IranNastaliq" w:hAnsi="IranNastaliq" w:cs="B Lotus"/>
          <w:sz w:val="26"/>
          <w:szCs w:val="26"/>
          <w:rtl/>
          <w:lang w:bidi="fa-IR"/>
        </w:rPr>
        <w:t xml:space="preserve"> کسانی را که به آیات الله کفر ورزیدند و پیامبران را بناحق می</w:t>
      </w:r>
      <w:r w:rsidR="00A32052" w:rsidRPr="00A32052">
        <w:rPr>
          <w:rFonts w:ascii="IranNastaliq" w:hAnsi="IranNastaliq" w:cs="B Lotus"/>
          <w:sz w:val="26"/>
          <w:szCs w:val="26"/>
          <w:rtl/>
          <w:lang w:bidi="fa-IR"/>
        </w:rPr>
        <w:softHyphen/>
        <w:t>کشتند و مردمانی را به قتل می</w:t>
      </w:r>
      <w:r w:rsidR="00A32052" w:rsidRPr="00A32052">
        <w:rPr>
          <w:rFonts w:ascii="IranNastaliq" w:hAnsi="IranNastaliq" w:cs="B Lotus"/>
          <w:sz w:val="26"/>
          <w:szCs w:val="26"/>
          <w:rtl/>
          <w:lang w:bidi="fa-IR"/>
        </w:rPr>
        <w:softHyphen/>
        <w:t>رساندند که به عدالت و دادگری فرمان می</w:t>
      </w:r>
      <w:r w:rsidR="00A32052" w:rsidRPr="00A32052">
        <w:rPr>
          <w:rFonts w:ascii="IranNastaliq" w:hAnsi="IranNastaliq" w:cs="B Lotus"/>
          <w:sz w:val="26"/>
          <w:szCs w:val="26"/>
          <w:rtl/>
          <w:lang w:bidi="fa-IR"/>
        </w:rPr>
        <w:softHyphen/>
        <w:t>دادند، به عذابی دردناک مژده بده</w:t>
      </w:r>
      <w:r w:rsidR="00A32052" w:rsidRPr="00A32052">
        <w:rPr>
          <w:rFonts w:ascii="IranNastaliq" w:hAnsi="IranNastaliq" w:cs="B Lotus" w:hint="cs"/>
          <w:sz w:val="26"/>
          <w:szCs w:val="26"/>
          <w:rtl/>
          <w:lang w:bidi="fa-IR"/>
        </w:rPr>
        <w:t xml:space="preserve"> </w:t>
      </w:r>
      <w:r w:rsidRPr="00A32052">
        <w:rPr>
          <w:rFonts w:ascii="IranNastaliq" w:hAnsi="IranNastaliq" w:cs="B Lotus" w:hint="cs"/>
          <w:sz w:val="26"/>
          <w:szCs w:val="26"/>
          <w:rtl/>
          <w:lang w:bidi="fa-IR"/>
        </w:rPr>
        <w:t>».</w:t>
      </w:r>
    </w:p>
    <w:p w:rsidR="002A75D2" w:rsidRDefault="00BD6B14" w:rsidP="002A75D2">
      <w:pPr>
        <w:bidi/>
        <w:ind w:firstLine="284"/>
        <w:jc w:val="both"/>
        <w:rPr>
          <w:rFonts w:cs="B Lotus"/>
          <w:sz w:val="28"/>
          <w:szCs w:val="28"/>
          <w:rtl/>
          <w:lang w:bidi="fa-IR"/>
        </w:rPr>
      </w:pPr>
      <w:r>
        <w:rPr>
          <w:rFonts w:cs="B Lotus" w:hint="cs"/>
          <w:sz w:val="28"/>
          <w:szCs w:val="28"/>
          <w:rtl/>
          <w:lang w:bidi="fa-IR"/>
        </w:rPr>
        <w:t>و باز قتل كودكان بي‌گناه، از قتل بزرگتران شديدتر است همانگونه كه قرآن بر زبان موسي به عبد صالح مي‌گويد:</w:t>
      </w:r>
    </w:p>
    <w:p w:rsidR="00BD6B14" w:rsidRPr="00A32052" w:rsidRDefault="00BD6B14" w:rsidP="00A32052">
      <w:pPr>
        <w:tabs>
          <w:tab w:val="right" w:pos="7485"/>
        </w:tabs>
        <w:bidi/>
        <w:ind w:left="1134"/>
        <w:jc w:val="both"/>
        <w:rPr>
          <w:rFonts w:cs="B Lotus"/>
          <w:rtl/>
          <w:lang w:bidi="fa-IR"/>
        </w:rPr>
      </w:pPr>
      <w:r w:rsidRPr="00A32052">
        <w:rPr>
          <w:rFonts w:cs="B Lotus" w:hint="cs"/>
          <w:lang w:bidi="fa-IR"/>
        </w:rPr>
        <w:sym w:font="AGA Arabesque" w:char="F029"/>
      </w:r>
      <w:r w:rsidRPr="00A32052">
        <w:rPr>
          <w:rFonts w:cs="B Lotus" w:hint="cs"/>
          <w:rtl/>
          <w:lang w:bidi="fa-IR"/>
        </w:rPr>
        <w:t xml:space="preserve"> </w:t>
      </w:r>
      <w:r w:rsidRPr="00A32052">
        <w:rPr>
          <w:rFonts w:ascii="B Badr" w:hAnsi="B Badr" w:cs="B Badr"/>
          <w:color w:val="000000"/>
        </w:rPr>
        <w:sym w:font="HQPB5" w:char="F07C"/>
      </w:r>
      <w:r w:rsidRPr="00A32052">
        <w:rPr>
          <w:rFonts w:ascii="B Badr" w:hAnsi="B Badr" w:cs="B Badr"/>
          <w:color w:val="000000"/>
        </w:rPr>
        <w:sym w:font="HQPB1" w:char="F04D"/>
      </w:r>
      <w:r w:rsidRPr="00A32052">
        <w:rPr>
          <w:rFonts w:ascii="B Badr" w:hAnsi="B Badr" w:cs="B Badr"/>
          <w:color w:val="000000"/>
        </w:rPr>
        <w:sym w:font="HQPB4" w:char="F0F9"/>
      </w:r>
      <w:r w:rsidRPr="00A32052">
        <w:rPr>
          <w:rFonts w:ascii="B Badr" w:hAnsi="B Badr" w:cs="B Badr"/>
          <w:color w:val="000000"/>
        </w:rPr>
        <w:sym w:font="HQPB2" w:char="F03D"/>
      </w:r>
      <w:r w:rsidRPr="00A32052">
        <w:rPr>
          <w:rFonts w:ascii="B Badr" w:hAnsi="B Badr" w:cs="B Badr"/>
          <w:color w:val="000000"/>
        </w:rPr>
        <w:sym w:font="HQPB5" w:char="F074"/>
      </w:r>
      <w:r w:rsidRPr="00A32052">
        <w:rPr>
          <w:rFonts w:ascii="B Badr" w:hAnsi="B Badr" w:cs="B Badr"/>
          <w:color w:val="000000"/>
        </w:rPr>
        <w:sym w:font="HQPB1" w:char="F047"/>
      </w:r>
      <w:r w:rsidRPr="00A32052">
        <w:rPr>
          <w:rFonts w:ascii="B Badr" w:hAnsi="B Badr" w:cs="B Badr"/>
          <w:color w:val="000000"/>
        </w:rPr>
        <w:sym w:font="HQPB5" w:char="F073"/>
      </w:r>
      <w:r w:rsidRPr="00A32052">
        <w:rPr>
          <w:rFonts w:ascii="B Badr" w:hAnsi="B Badr" w:cs="B Badr"/>
          <w:color w:val="000000"/>
        </w:rPr>
        <w:sym w:font="HQPB2" w:char="F025"/>
      </w:r>
      <w:r w:rsidRPr="00A32052">
        <w:rPr>
          <w:rFonts w:ascii="B Badr" w:hAnsi="B Badr" w:cs="B Badr"/>
          <w:color w:val="000000"/>
        </w:rPr>
        <w:sym w:font="HQPB5" w:char="F072"/>
      </w:r>
      <w:r w:rsidRPr="00A32052">
        <w:rPr>
          <w:rFonts w:ascii="B Badr" w:hAnsi="B Badr" w:cs="B Badr"/>
          <w:color w:val="000000"/>
        </w:rPr>
        <w:sym w:font="HQPB1" w:char="F026"/>
      </w:r>
      <w:r w:rsidRPr="00A32052">
        <w:rPr>
          <w:rFonts w:ascii="B Badr" w:hAnsi="B Badr" w:cs="B Badr"/>
          <w:color w:val="000000"/>
          <w:rtl/>
        </w:rPr>
        <w:t xml:space="preserve"> </w:t>
      </w:r>
      <w:r w:rsidRPr="00A32052">
        <w:rPr>
          <w:rFonts w:ascii="B Badr" w:hAnsi="B Badr" w:cs="B Badr"/>
          <w:color w:val="000000"/>
        </w:rPr>
        <w:sym w:font="HQPB1" w:char="F024"/>
      </w:r>
      <w:r w:rsidRPr="00A32052">
        <w:rPr>
          <w:rFonts w:ascii="B Badr" w:hAnsi="B Badr" w:cs="B Badr"/>
          <w:color w:val="000000"/>
        </w:rPr>
        <w:sym w:font="HQPB4" w:char="F054"/>
      </w:r>
      <w:r w:rsidRPr="00A32052">
        <w:rPr>
          <w:rFonts w:ascii="B Badr" w:hAnsi="B Badr" w:cs="B Badr"/>
          <w:color w:val="000000"/>
        </w:rPr>
        <w:sym w:font="HQPB1" w:char="F0A1"/>
      </w:r>
      <w:r w:rsidRPr="00A32052">
        <w:rPr>
          <w:rFonts w:ascii="B Badr" w:hAnsi="B Badr" w:cs="B Badr"/>
          <w:color w:val="000000"/>
        </w:rPr>
        <w:sym w:font="HQPB4" w:char="F0F8"/>
      </w:r>
      <w:r w:rsidRPr="00A32052">
        <w:rPr>
          <w:rFonts w:ascii="B Badr" w:hAnsi="B Badr" w:cs="B Badr"/>
          <w:color w:val="000000"/>
        </w:rPr>
        <w:sym w:font="HQPB1" w:char="F0FF"/>
      </w:r>
      <w:r w:rsidRPr="00A32052">
        <w:rPr>
          <w:rFonts w:ascii="B Badr" w:hAnsi="B Badr" w:cs="B Badr"/>
          <w:color w:val="000000"/>
        </w:rPr>
        <w:sym w:font="HQPB5" w:char="F074"/>
      </w:r>
      <w:r w:rsidRPr="00A32052">
        <w:rPr>
          <w:rFonts w:ascii="B Badr" w:hAnsi="B Badr" w:cs="B Badr"/>
          <w:color w:val="000000"/>
        </w:rPr>
        <w:sym w:font="HQPB2" w:char="F052"/>
      </w:r>
      <w:r w:rsidRPr="00A32052">
        <w:rPr>
          <w:rFonts w:ascii="B Badr" w:hAnsi="B Badr" w:cs="B Badr"/>
          <w:color w:val="000000"/>
          <w:rtl/>
        </w:rPr>
        <w:t xml:space="preserve"> </w:t>
      </w:r>
      <w:r w:rsidRPr="00A32052">
        <w:rPr>
          <w:rFonts w:ascii="B Badr" w:hAnsi="B Badr" w:cs="B Badr"/>
          <w:color w:val="000000"/>
        </w:rPr>
        <w:sym w:font="HQPB4" w:char="F04F"/>
      </w:r>
      <w:r w:rsidRPr="00A32052">
        <w:rPr>
          <w:rFonts w:ascii="B Badr" w:hAnsi="B Badr" w:cs="B Badr"/>
          <w:color w:val="000000"/>
        </w:rPr>
        <w:sym w:font="HQPB2" w:char="F070"/>
      </w:r>
      <w:r w:rsidRPr="00A32052">
        <w:rPr>
          <w:rFonts w:ascii="B Badr" w:hAnsi="B Badr" w:cs="B Badr"/>
          <w:color w:val="000000"/>
        </w:rPr>
        <w:sym w:font="HQPB4" w:char="F0A7"/>
      </w:r>
      <w:r w:rsidRPr="00A32052">
        <w:rPr>
          <w:rFonts w:ascii="B Badr" w:hAnsi="B Badr" w:cs="B Badr"/>
          <w:color w:val="000000"/>
        </w:rPr>
        <w:sym w:font="HQPB2" w:char="F08B"/>
      </w:r>
      <w:r w:rsidRPr="00A32052">
        <w:rPr>
          <w:rFonts w:ascii="B Badr" w:hAnsi="B Badr" w:cs="B Badr"/>
          <w:color w:val="000000"/>
        </w:rPr>
        <w:sym w:font="HQPB4" w:char="F0CF"/>
      </w:r>
      <w:r w:rsidRPr="00A32052">
        <w:rPr>
          <w:rFonts w:ascii="B Badr" w:hAnsi="B Badr" w:cs="B Badr"/>
          <w:color w:val="000000"/>
        </w:rPr>
        <w:sym w:font="HQPB2" w:char="F02E"/>
      </w:r>
      <w:r w:rsidRPr="00A32052">
        <w:rPr>
          <w:rFonts w:ascii="B Badr" w:hAnsi="B Badr" w:cs="B Badr"/>
          <w:color w:val="000000"/>
        </w:rPr>
        <w:sym w:font="HQPB5" w:char="F079"/>
      </w:r>
      <w:r w:rsidRPr="00A32052">
        <w:rPr>
          <w:rFonts w:ascii="B Badr" w:hAnsi="B Badr" w:cs="B Badr"/>
          <w:color w:val="000000"/>
        </w:rPr>
        <w:sym w:font="HQPB1" w:char="F097"/>
      </w:r>
      <w:r w:rsidRPr="00A32052">
        <w:rPr>
          <w:rFonts w:ascii="B Badr" w:hAnsi="B Badr" w:cs="B Badr"/>
          <w:color w:val="000000"/>
          <w:rtl/>
        </w:rPr>
        <w:t xml:space="preserve"> </w:t>
      </w:r>
      <w:r w:rsidRPr="00A32052">
        <w:rPr>
          <w:rFonts w:ascii="B Badr" w:hAnsi="B Badr" w:cs="B Badr"/>
          <w:color w:val="000000"/>
        </w:rPr>
        <w:sym w:font="HQPB4" w:char="F0CE"/>
      </w:r>
      <w:r w:rsidRPr="00A32052">
        <w:rPr>
          <w:rFonts w:ascii="B Badr" w:hAnsi="B Badr" w:cs="B Badr"/>
          <w:color w:val="000000"/>
        </w:rPr>
        <w:sym w:font="HQPB1" w:char="F08E"/>
      </w:r>
      <w:r w:rsidRPr="00A32052">
        <w:rPr>
          <w:rFonts w:ascii="B Badr" w:hAnsi="B Badr" w:cs="B Badr"/>
          <w:color w:val="000000"/>
        </w:rPr>
        <w:sym w:font="HQPB4" w:char="F0F6"/>
      </w:r>
      <w:r w:rsidRPr="00A32052">
        <w:rPr>
          <w:rFonts w:ascii="B Badr" w:hAnsi="B Badr" w:cs="B Badr"/>
          <w:color w:val="000000"/>
        </w:rPr>
        <w:sym w:font="HQPB2" w:char="F08D"/>
      </w:r>
      <w:r w:rsidRPr="00A32052">
        <w:rPr>
          <w:rFonts w:ascii="B Badr" w:hAnsi="B Badr" w:cs="B Badr"/>
          <w:color w:val="000000"/>
        </w:rPr>
        <w:sym w:font="HQPB5" w:char="F074"/>
      </w:r>
      <w:r w:rsidRPr="00A32052">
        <w:rPr>
          <w:rFonts w:ascii="B Badr" w:hAnsi="B Badr" w:cs="B Badr"/>
          <w:color w:val="000000"/>
        </w:rPr>
        <w:sym w:font="HQPB1" w:char="F0F3"/>
      </w:r>
      <w:r w:rsidRPr="00A32052">
        <w:rPr>
          <w:rFonts w:ascii="B Badr" w:hAnsi="B Badr" w:cs="B Badr"/>
          <w:color w:val="000000"/>
        </w:rPr>
        <w:sym w:font="HQPB4" w:char="F0CE"/>
      </w:r>
      <w:r w:rsidRPr="00A32052">
        <w:rPr>
          <w:rFonts w:ascii="B Badr" w:hAnsi="B Badr" w:cs="B Badr"/>
          <w:color w:val="000000"/>
        </w:rPr>
        <w:sym w:font="HQPB1" w:char="F02F"/>
      </w:r>
      <w:r w:rsidRPr="00A32052">
        <w:rPr>
          <w:rFonts w:ascii="B Badr" w:hAnsi="B Badr" w:cs="B Badr"/>
          <w:color w:val="000000"/>
          <w:rtl/>
        </w:rPr>
        <w:t xml:space="preserve"> </w:t>
      </w:r>
      <w:r w:rsidRPr="00A32052">
        <w:rPr>
          <w:rFonts w:ascii="B Badr" w:hAnsi="B Badr" w:cs="B Badr"/>
          <w:color w:val="000000"/>
        </w:rPr>
        <w:sym w:font="HQPB4" w:char="F03C"/>
      </w:r>
      <w:r w:rsidRPr="00A32052">
        <w:rPr>
          <w:rFonts w:ascii="B Badr" w:hAnsi="B Badr" w:cs="B Badr"/>
          <w:color w:val="000000"/>
        </w:rPr>
        <w:sym w:font="HQPB1" w:char="F0A7"/>
      </w:r>
      <w:r w:rsidRPr="00A32052">
        <w:rPr>
          <w:rFonts w:ascii="B Badr" w:hAnsi="B Badr" w:cs="B Badr"/>
          <w:color w:val="000000"/>
        </w:rPr>
        <w:sym w:font="HQPB4" w:char="F0F8"/>
      </w:r>
      <w:r w:rsidRPr="00A32052">
        <w:rPr>
          <w:rFonts w:ascii="B Badr" w:hAnsi="B Badr" w:cs="B Badr"/>
          <w:color w:val="000000"/>
        </w:rPr>
        <w:sym w:font="HQPB1" w:char="F0FF"/>
      </w:r>
      <w:r w:rsidRPr="00A32052">
        <w:rPr>
          <w:rFonts w:ascii="B Badr" w:hAnsi="B Badr" w:cs="B Badr"/>
          <w:color w:val="000000"/>
        </w:rPr>
        <w:sym w:font="HQPB5" w:char="F074"/>
      </w:r>
      <w:r w:rsidRPr="00A32052">
        <w:rPr>
          <w:rFonts w:ascii="B Badr" w:hAnsi="B Badr" w:cs="B Badr"/>
          <w:color w:val="000000"/>
        </w:rPr>
        <w:sym w:font="HQPB2" w:char="F052"/>
      </w:r>
      <w:r w:rsidRPr="00A32052">
        <w:rPr>
          <w:rFonts w:ascii="B Badr" w:hAnsi="B Badr" w:cs="B Badr"/>
          <w:color w:val="000000"/>
          <w:rtl/>
        </w:rPr>
        <w:t xml:space="preserve"> </w:t>
      </w:r>
      <w:r w:rsidRPr="00A32052">
        <w:rPr>
          <w:rFonts w:ascii="B Badr" w:hAnsi="B Badr" w:cs="B Badr"/>
          <w:color w:val="000000"/>
        </w:rPr>
        <w:sym w:font="HQPB4" w:char="F0F4"/>
      </w:r>
      <w:r w:rsidRPr="00A32052">
        <w:rPr>
          <w:rFonts w:ascii="B Badr" w:hAnsi="B Badr" w:cs="B Badr"/>
          <w:color w:val="000000"/>
        </w:rPr>
        <w:sym w:font="HQPB1" w:char="F089"/>
      </w:r>
      <w:r w:rsidRPr="00A32052">
        <w:rPr>
          <w:rFonts w:ascii="B Badr" w:hAnsi="B Badr" w:cs="B Badr"/>
          <w:color w:val="000000"/>
        </w:rPr>
        <w:sym w:font="HQPB5" w:char="F073"/>
      </w:r>
      <w:r w:rsidRPr="00A32052">
        <w:rPr>
          <w:rFonts w:ascii="B Badr" w:hAnsi="B Badr" w:cs="B Badr"/>
          <w:color w:val="000000"/>
        </w:rPr>
        <w:sym w:font="HQPB2" w:char="F029"/>
      </w:r>
      <w:r w:rsidRPr="00A32052">
        <w:rPr>
          <w:rFonts w:ascii="B Badr" w:hAnsi="B Badr" w:cs="B Badr"/>
          <w:color w:val="000000"/>
        </w:rPr>
        <w:sym w:font="HQPB4" w:char="F0A9"/>
      </w:r>
      <w:r w:rsidRPr="00A32052">
        <w:rPr>
          <w:rFonts w:ascii="B Badr" w:hAnsi="B Badr" w:cs="B Badr"/>
          <w:color w:val="000000"/>
        </w:rPr>
        <w:sym w:font="HQPB2" w:char="F039"/>
      </w:r>
      <w:r w:rsidRPr="00A32052">
        <w:rPr>
          <w:rFonts w:ascii="B Badr" w:hAnsi="B Badr" w:cs="B Badr"/>
          <w:color w:val="000000"/>
          <w:rtl/>
        </w:rPr>
        <w:t xml:space="preserve"> </w:t>
      </w:r>
      <w:r w:rsidRPr="00A32052">
        <w:rPr>
          <w:rFonts w:ascii="B Badr" w:hAnsi="B Badr" w:cs="B Badr"/>
          <w:color w:val="000000"/>
        </w:rPr>
        <w:sym w:font="HQPB5" w:char="F07C"/>
      </w:r>
      <w:r w:rsidRPr="00A32052">
        <w:rPr>
          <w:rFonts w:ascii="B Badr" w:hAnsi="B Badr" w:cs="B Badr"/>
          <w:color w:val="000000"/>
        </w:rPr>
        <w:sym w:font="HQPB1" w:char="F04D"/>
      </w:r>
      <w:r w:rsidRPr="00A32052">
        <w:rPr>
          <w:rFonts w:ascii="B Badr" w:hAnsi="B Badr" w:cs="B Badr"/>
          <w:color w:val="000000"/>
        </w:rPr>
        <w:sym w:font="HQPB4" w:char="F0F7"/>
      </w:r>
      <w:r w:rsidRPr="00A32052">
        <w:rPr>
          <w:rFonts w:ascii="B Badr" w:hAnsi="B Badr" w:cs="B Badr"/>
          <w:color w:val="000000"/>
        </w:rPr>
        <w:sym w:font="HQPB2" w:char="F0A5"/>
      </w:r>
      <w:r w:rsidRPr="00A32052">
        <w:rPr>
          <w:rFonts w:ascii="B Badr" w:hAnsi="B Badr" w:cs="B Badr"/>
          <w:color w:val="000000"/>
        </w:rPr>
        <w:sym w:font="HQPB4" w:char="F0C5"/>
      </w:r>
      <w:r w:rsidRPr="00A32052">
        <w:rPr>
          <w:rFonts w:ascii="B Badr" w:hAnsi="B Badr" w:cs="B Badr"/>
          <w:color w:val="000000"/>
        </w:rPr>
        <w:sym w:font="HQPB1" w:char="F05F"/>
      </w:r>
      <w:r w:rsidRPr="00A32052">
        <w:rPr>
          <w:rFonts w:ascii="B Badr" w:hAnsi="B Badr" w:cs="B Badr"/>
          <w:color w:val="000000"/>
          <w:rtl/>
        </w:rPr>
        <w:t xml:space="preserve"> </w:t>
      </w:r>
      <w:r w:rsidRPr="00A32052">
        <w:rPr>
          <w:rFonts w:ascii="B Badr" w:hAnsi="B Badr" w:cs="B Badr"/>
          <w:color w:val="000000"/>
        </w:rPr>
        <w:sym w:font="HQPB1" w:char="F024"/>
      </w:r>
      <w:r w:rsidRPr="00A32052">
        <w:rPr>
          <w:rFonts w:ascii="B Badr" w:hAnsi="B Badr" w:cs="B Badr"/>
          <w:color w:val="000000"/>
        </w:rPr>
        <w:sym w:font="HQPB4" w:char="F05C"/>
      </w:r>
      <w:r w:rsidRPr="00A32052">
        <w:rPr>
          <w:rFonts w:ascii="B Badr" w:hAnsi="B Badr" w:cs="B Badr"/>
          <w:color w:val="000000"/>
        </w:rPr>
        <w:sym w:font="HQPB2" w:char="F0AB"/>
      </w:r>
      <w:r w:rsidRPr="00A32052">
        <w:rPr>
          <w:rFonts w:ascii="B Badr" w:hAnsi="B Badr" w:cs="B Badr"/>
          <w:color w:val="000000"/>
        </w:rPr>
        <w:sym w:font="HQPB4" w:char="F0F8"/>
      </w:r>
      <w:r w:rsidRPr="00A32052">
        <w:rPr>
          <w:rFonts w:ascii="B Badr" w:hAnsi="B Badr" w:cs="B Badr"/>
          <w:color w:val="000000"/>
        </w:rPr>
        <w:sym w:font="HQPB2" w:char="F08B"/>
      </w:r>
      <w:r w:rsidRPr="00A32052">
        <w:rPr>
          <w:rFonts w:ascii="B Badr" w:hAnsi="B Badr" w:cs="B Badr"/>
          <w:color w:val="000000"/>
        </w:rPr>
        <w:sym w:font="HQPB5" w:char="F078"/>
      </w:r>
      <w:r w:rsidRPr="00A32052">
        <w:rPr>
          <w:rFonts w:ascii="B Badr" w:hAnsi="B Badr" w:cs="B Badr"/>
          <w:color w:val="000000"/>
        </w:rPr>
        <w:sym w:font="HQPB1" w:char="F0A9"/>
      </w:r>
      <w:r w:rsidRPr="00A32052">
        <w:rPr>
          <w:rFonts w:ascii="B Badr" w:hAnsi="B Badr" w:cs="B Badr"/>
          <w:color w:val="000000"/>
          <w:rtl/>
        </w:rPr>
        <w:t xml:space="preserve"> </w:t>
      </w:r>
      <w:r w:rsidRPr="00A32052">
        <w:rPr>
          <w:rFonts w:ascii="B Badr" w:hAnsi="B Badr" w:cs="B Badr"/>
          <w:color w:val="000000"/>
        </w:rPr>
        <w:sym w:font="HQPB1" w:char="F023"/>
      </w:r>
      <w:r w:rsidRPr="00A32052">
        <w:rPr>
          <w:rFonts w:ascii="B Badr" w:hAnsi="B Badr" w:cs="B Badr"/>
          <w:color w:val="000000"/>
        </w:rPr>
        <w:sym w:font="HQPB4" w:char="F05B"/>
      </w:r>
      <w:r w:rsidRPr="00A32052">
        <w:rPr>
          <w:rFonts w:ascii="B Badr" w:hAnsi="B Badr" w:cs="B Badr"/>
          <w:color w:val="000000"/>
        </w:rPr>
        <w:sym w:font="HQPB1" w:char="F08D"/>
      </w:r>
      <w:r w:rsidRPr="00A32052">
        <w:rPr>
          <w:rFonts w:ascii="B Badr" w:hAnsi="B Badr" w:cs="B Badr"/>
          <w:color w:val="000000"/>
        </w:rPr>
        <w:sym w:font="HQPB4" w:char="F0F5"/>
      </w:r>
      <w:r w:rsidRPr="00A32052">
        <w:rPr>
          <w:rFonts w:ascii="B Badr" w:hAnsi="B Badr" w:cs="B Badr"/>
          <w:color w:val="000000"/>
        </w:rPr>
        <w:sym w:font="HQPB2" w:char="F033"/>
      </w:r>
      <w:r w:rsidRPr="00A32052">
        <w:rPr>
          <w:rFonts w:ascii="B Badr" w:hAnsi="B Badr" w:cs="B Badr"/>
          <w:color w:val="000000"/>
        </w:rPr>
        <w:sym w:font="HQPB4" w:char="F09C"/>
      </w:r>
      <w:r w:rsidRPr="00A32052">
        <w:rPr>
          <w:rFonts w:ascii="B Badr" w:hAnsi="B Badr" w:cs="B Badr"/>
          <w:color w:val="000000"/>
        </w:rPr>
        <w:sym w:font="HQPB2" w:char="F052"/>
      </w:r>
      <w:r w:rsidRPr="00A32052">
        <w:rPr>
          <w:rFonts w:cs="B Lotus" w:hint="cs"/>
          <w:rtl/>
          <w:lang w:bidi="fa-IR"/>
        </w:rPr>
        <w:t xml:space="preserve"> </w:t>
      </w:r>
      <w:r w:rsidRPr="00A32052">
        <w:rPr>
          <w:rFonts w:cs="B Lotus" w:hint="cs"/>
          <w:lang w:bidi="fa-IR"/>
        </w:rPr>
        <w:sym w:font="AGA Arabesque" w:char="F028"/>
      </w:r>
      <w:r w:rsidRPr="00A32052">
        <w:rPr>
          <w:rFonts w:cs="B Lotus" w:hint="cs"/>
          <w:rtl/>
          <w:lang w:bidi="fa-IR"/>
        </w:rPr>
        <w:tab/>
      </w:r>
      <w:r w:rsidR="00A32052" w:rsidRPr="00A32052">
        <w:rPr>
          <w:rFonts w:cs="B Lotus" w:hint="cs"/>
          <w:rtl/>
          <w:lang w:bidi="fa-IR"/>
        </w:rPr>
        <w:t>[</w:t>
      </w:r>
      <w:r w:rsidRPr="00A32052">
        <w:rPr>
          <w:rFonts w:cs="B Lotus" w:hint="cs"/>
          <w:rtl/>
          <w:lang w:bidi="fa-IR"/>
        </w:rPr>
        <w:t>كهف/47</w:t>
      </w:r>
      <w:r w:rsidR="00A32052" w:rsidRPr="00A32052">
        <w:rPr>
          <w:rFonts w:cs="B Lotus" w:hint="cs"/>
          <w:rtl/>
          <w:lang w:bidi="fa-IR"/>
        </w:rPr>
        <w:t>]</w:t>
      </w:r>
    </w:p>
    <w:p w:rsidR="00BD6B14" w:rsidRPr="00A32052" w:rsidRDefault="00BD6B14" w:rsidP="00BD6B14">
      <w:pPr>
        <w:tabs>
          <w:tab w:val="right" w:pos="7031"/>
        </w:tabs>
        <w:bidi/>
        <w:ind w:left="1134"/>
        <w:jc w:val="both"/>
        <w:rPr>
          <w:rFonts w:ascii="IranNastaliq" w:hAnsi="IranNastaliq" w:cs="B Lotus"/>
          <w:sz w:val="26"/>
          <w:szCs w:val="26"/>
          <w:rtl/>
          <w:lang w:bidi="fa-IR"/>
        </w:rPr>
      </w:pPr>
      <w:r w:rsidRPr="00A32052">
        <w:rPr>
          <w:rFonts w:ascii="IranNastaliq" w:hAnsi="IranNastaliq" w:cs="B Lotus" w:hint="cs"/>
          <w:sz w:val="26"/>
          <w:szCs w:val="26"/>
          <w:rtl/>
          <w:lang w:bidi="fa-IR"/>
        </w:rPr>
        <w:t>«آيا شخص بي‌گناهي را بدون اينكه كسي را به قتل رسانده باشد كشتي؟ واقعاً كار ناپسندي مرتكب شدي».</w:t>
      </w:r>
    </w:p>
    <w:p w:rsidR="00BD6B14" w:rsidRDefault="00BD6B14" w:rsidP="00BD6B14">
      <w:pPr>
        <w:bidi/>
        <w:ind w:firstLine="284"/>
        <w:jc w:val="both"/>
        <w:rPr>
          <w:rFonts w:cs="B Lotus"/>
          <w:sz w:val="28"/>
          <w:szCs w:val="28"/>
          <w:rtl/>
          <w:lang w:bidi="fa-IR"/>
        </w:rPr>
      </w:pPr>
      <w:r>
        <w:rPr>
          <w:rFonts w:cs="B Lotus" w:hint="cs"/>
          <w:sz w:val="28"/>
          <w:szCs w:val="28"/>
          <w:rtl/>
          <w:lang w:bidi="fa-IR"/>
        </w:rPr>
        <w:t>و باز قتل فرزندان كودك بسيار ناپسند و گناه بس عظيمي است، زيرا شامل قتل و قطع رحم است و هر گاه فرزندان به خاطر فقر و تنگدستي به قتل رسانده شوند جنايت آن بسيار عظيم‌تر خواهد بود، همانگونه كه خداوند متعال مي‌فرمايد:</w:t>
      </w:r>
    </w:p>
    <w:p w:rsidR="00C35CC3" w:rsidRDefault="00C35CC3" w:rsidP="00A32052">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4" w:char="F0A8"/>
      </w:r>
      <w:r w:rsidRPr="00ED2230">
        <w:rPr>
          <w:rFonts w:ascii="B Badr" w:hAnsi="B Badr" w:cs="B Badr"/>
          <w:color w:val="000000"/>
        </w:rPr>
        <w:sym w:font="HQPB2" w:char="F062"/>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4" w:char="F0F6"/>
      </w:r>
      <w:r w:rsidRPr="00ED2230">
        <w:rPr>
          <w:rFonts w:ascii="B Badr" w:hAnsi="B Badr" w:cs="B Badr"/>
          <w:color w:val="000000"/>
        </w:rPr>
        <w:sym w:font="HQPB2" w:char="F04E"/>
      </w:r>
      <w:r w:rsidRPr="00ED2230">
        <w:rPr>
          <w:rFonts w:ascii="B Badr" w:hAnsi="B Badr" w:cs="B Badr"/>
          <w:color w:val="000000"/>
        </w:rPr>
        <w:sym w:font="HQPB4" w:char="F0DF"/>
      </w:r>
      <w:r w:rsidRPr="00ED2230">
        <w:rPr>
          <w:rFonts w:ascii="B Badr" w:hAnsi="B Badr" w:cs="B Badr"/>
          <w:color w:val="000000"/>
        </w:rPr>
        <w:sym w:font="HQPB2" w:char="F067"/>
      </w:r>
      <w:r w:rsidRPr="00ED2230">
        <w:rPr>
          <w:rFonts w:ascii="B Badr" w:hAnsi="B Badr" w:cs="B Badr"/>
          <w:color w:val="000000"/>
        </w:rPr>
        <w:sym w:font="HQPB5" w:char="F06E"/>
      </w:r>
      <w:r w:rsidRPr="00ED2230">
        <w:rPr>
          <w:rFonts w:ascii="B Badr" w:hAnsi="B Badr" w:cs="B Badr"/>
          <w:color w:val="000000"/>
        </w:rPr>
        <w:sym w:font="HQPB2" w:char="F03D"/>
      </w:r>
      <w:r w:rsidRPr="00ED2230">
        <w:rPr>
          <w:rFonts w:ascii="B Badr" w:hAnsi="B Badr" w:cs="B Badr"/>
          <w:color w:val="000000"/>
        </w:rPr>
        <w:sym w:font="HQPB4" w:char="F0F7"/>
      </w:r>
      <w:r w:rsidRPr="00ED2230">
        <w:rPr>
          <w:rFonts w:ascii="B Badr" w:hAnsi="B Badr" w:cs="B Badr"/>
          <w:color w:val="000000"/>
        </w:rPr>
        <w:sym w:font="HQPB1" w:char="F046"/>
      </w:r>
      <w:r w:rsidRPr="00ED2230">
        <w:rPr>
          <w:rFonts w:ascii="B Badr" w:hAnsi="B Badr" w:cs="B Badr"/>
          <w:color w:val="000000"/>
        </w:rPr>
        <w:sym w:font="HQPB5" w:char="F073"/>
      </w:r>
      <w:r w:rsidRPr="00ED2230">
        <w:rPr>
          <w:rFonts w:ascii="B Badr" w:hAnsi="B Badr" w:cs="B Badr"/>
          <w:color w:val="000000"/>
        </w:rPr>
        <w:sym w:font="HQPB2" w:char="F025"/>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62"/>
      </w:r>
      <w:r w:rsidRPr="00ED2230">
        <w:rPr>
          <w:rFonts w:ascii="B Badr" w:hAnsi="B Badr" w:cs="B Badr"/>
          <w:color w:val="000000"/>
        </w:rPr>
        <w:sym w:font="HQPB1" w:char="F025"/>
      </w:r>
      <w:r w:rsidRPr="00ED2230">
        <w:rPr>
          <w:rFonts w:ascii="B Badr" w:hAnsi="B Badr" w:cs="B Badr"/>
          <w:color w:val="000000"/>
        </w:rPr>
        <w:sym w:font="HQPB5" w:char="F09F"/>
      </w:r>
      <w:r w:rsidRPr="00ED2230">
        <w:rPr>
          <w:rFonts w:ascii="B Badr" w:hAnsi="B Badr" w:cs="B Badr"/>
          <w:color w:val="000000"/>
        </w:rPr>
        <w:sym w:font="HQPB2" w:char="F032"/>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4" w:char="F05C"/>
      </w:r>
      <w:r w:rsidRPr="00ED2230">
        <w:rPr>
          <w:rFonts w:ascii="B Badr" w:hAnsi="B Badr" w:cs="B Badr"/>
          <w:color w:val="000000"/>
        </w:rPr>
        <w:sym w:font="HQPB2" w:char="F0AB"/>
      </w:r>
      <w:r w:rsidRPr="00ED2230">
        <w:rPr>
          <w:rFonts w:ascii="B Badr" w:hAnsi="B Badr" w:cs="B Badr"/>
          <w:color w:val="000000"/>
        </w:rPr>
        <w:sym w:font="HQPB4" w:char="F0F4"/>
      </w:r>
      <w:r w:rsidRPr="00ED2230">
        <w:rPr>
          <w:rFonts w:ascii="B Badr" w:hAnsi="B Badr" w:cs="B Badr"/>
          <w:color w:val="000000"/>
        </w:rPr>
        <w:sym w:font="HQPB1" w:char="F0DC"/>
      </w:r>
      <w:r w:rsidRPr="00ED2230">
        <w:rPr>
          <w:rFonts w:ascii="B Badr" w:hAnsi="B Badr" w:cs="B Badr"/>
          <w:color w:val="000000"/>
        </w:rPr>
        <w:sym w:font="HQPB4" w:char="F0C5"/>
      </w:r>
      <w:r w:rsidRPr="00ED2230">
        <w:rPr>
          <w:rFonts w:ascii="B Badr" w:hAnsi="B Badr" w:cs="B Badr"/>
          <w:color w:val="000000"/>
        </w:rPr>
        <w:sym w:font="HQPB1" w:char="F07A"/>
      </w:r>
      <w:r w:rsidRPr="00ED2230">
        <w:rPr>
          <w:rFonts w:ascii="B Badr" w:hAnsi="B Badr" w:cs="B Badr"/>
          <w:color w:val="000000"/>
          <w:rtl/>
        </w:rPr>
        <w:t xml:space="preserve"> </w:t>
      </w:r>
      <w:r w:rsidRPr="00ED2230">
        <w:rPr>
          <w:rFonts w:ascii="B Badr" w:hAnsi="B Badr" w:cs="B Badr"/>
          <w:color w:val="000000"/>
        </w:rPr>
        <w:sym w:font="HQPB1" w:char="F023"/>
      </w:r>
      <w:r w:rsidRPr="00ED2230">
        <w:rPr>
          <w:rFonts w:ascii="B Badr" w:hAnsi="B Badr" w:cs="B Badr"/>
          <w:color w:val="000000"/>
        </w:rPr>
        <w:sym w:font="HQPB4" w:char="F05A"/>
      </w:r>
      <w:r w:rsidRPr="00ED2230">
        <w:rPr>
          <w:rFonts w:ascii="B Badr" w:hAnsi="B Badr" w:cs="B Badr"/>
          <w:color w:val="000000"/>
        </w:rPr>
        <w:sym w:font="HQPB1" w:char="F08E"/>
      </w:r>
      <w:r w:rsidRPr="00ED2230">
        <w:rPr>
          <w:rFonts w:ascii="B Badr" w:hAnsi="B Badr" w:cs="B Badr"/>
          <w:color w:val="000000"/>
        </w:rPr>
        <w:sym w:font="HQPB2" w:char="F08D"/>
      </w:r>
      <w:r w:rsidRPr="00ED2230">
        <w:rPr>
          <w:rFonts w:ascii="B Badr" w:hAnsi="B Badr" w:cs="B Badr"/>
          <w:color w:val="000000"/>
        </w:rPr>
        <w:sym w:font="HQPB4" w:char="F0CE"/>
      </w:r>
      <w:r w:rsidRPr="00ED2230">
        <w:rPr>
          <w:rFonts w:ascii="B Badr" w:hAnsi="B Badr" w:cs="B Badr"/>
          <w:color w:val="000000"/>
        </w:rPr>
        <w:sym w:font="HQPB1" w:char="F036"/>
      </w:r>
      <w:r w:rsidRPr="00ED2230">
        <w:rPr>
          <w:rFonts w:ascii="B Badr" w:hAnsi="B Badr" w:cs="B Badr"/>
          <w:color w:val="000000"/>
        </w:rPr>
        <w:sym w:font="HQPB5" w:char="F078"/>
      </w:r>
      <w:r w:rsidRPr="00ED2230">
        <w:rPr>
          <w:rFonts w:ascii="B Badr" w:hAnsi="B Badr" w:cs="B Badr"/>
          <w:color w:val="000000"/>
        </w:rPr>
        <w:sym w:font="HQPB2" w:char="F02E"/>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A32052">
        <w:rPr>
          <w:rFonts w:cs="B Lotus" w:hint="cs"/>
          <w:sz w:val="28"/>
          <w:szCs w:val="28"/>
          <w:rtl/>
          <w:lang w:bidi="fa-IR"/>
        </w:rPr>
        <w:t>[</w:t>
      </w:r>
      <w:r>
        <w:rPr>
          <w:rFonts w:cs="B Lotus" w:hint="cs"/>
          <w:sz w:val="28"/>
          <w:szCs w:val="28"/>
          <w:rtl/>
          <w:lang w:bidi="fa-IR"/>
        </w:rPr>
        <w:t>اسراء /31</w:t>
      </w:r>
      <w:r w:rsidR="00A32052">
        <w:rPr>
          <w:rFonts w:cs="B Lotus" w:hint="cs"/>
          <w:sz w:val="28"/>
          <w:szCs w:val="28"/>
          <w:rtl/>
          <w:lang w:bidi="fa-IR"/>
        </w:rPr>
        <w:t>]</w:t>
      </w:r>
    </w:p>
    <w:p w:rsidR="00C35CC3" w:rsidRPr="00D938A1" w:rsidRDefault="00C35CC3" w:rsidP="00C35CC3">
      <w:pPr>
        <w:tabs>
          <w:tab w:val="right" w:pos="7031"/>
        </w:tabs>
        <w:bidi/>
        <w:ind w:left="1134"/>
        <w:jc w:val="both"/>
        <w:rPr>
          <w:rFonts w:cs="B Lotus"/>
          <w:sz w:val="26"/>
          <w:szCs w:val="26"/>
          <w:rtl/>
          <w:lang w:bidi="fa-IR"/>
        </w:rPr>
      </w:pPr>
      <w:r>
        <w:rPr>
          <w:rFonts w:cs="B Lotus" w:hint="cs"/>
          <w:sz w:val="26"/>
          <w:szCs w:val="26"/>
          <w:rtl/>
          <w:lang w:bidi="fa-IR"/>
        </w:rPr>
        <w:t>«كشتن آنان پيوسته زشت و بدراهي است</w:t>
      </w:r>
      <w:r w:rsidRPr="00D938A1">
        <w:rPr>
          <w:rFonts w:cs="B Lotus" w:hint="cs"/>
          <w:sz w:val="26"/>
          <w:szCs w:val="26"/>
          <w:rtl/>
          <w:lang w:bidi="fa-IR"/>
        </w:rPr>
        <w:t>».</w:t>
      </w:r>
    </w:p>
    <w:p w:rsidR="00BD6B14" w:rsidRDefault="00C35CC3" w:rsidP="00BD6B14">
      <w:pPr>
        <w:bidi/>
        <w:ind w:firstLine="284"/>
        <w:jc w:val="both"/>
        <w:rPr>
          <w:rFonts w:cs="B Lotus"/>
          <w:sz w:val="28"/>
          <w:szCs w:val="28"/>
          <w:rtl/>
          <w:lang w:bidi="fa-IR"/>
        </w:rPr>
      </w:pPr>
      <w:r>
        <w:rPr>
          <w:rFonts w:cs="B Lotus" w:hint="cs"/>
          <w:sz w:val="28"/>
          <w:szCs w:val="28"/>
          <w:rtl/>
          <w:lang w:bidi="fa-IR"/>
        </w:rPr>
        <w:t>و هر گاه قتل فرزندان به وسيله‌ي زنده به گور كردن آنان باشد، همانگونه كه در دوره‌ي جاهليت با دختران چنين عملي انجام مي‌شد، در اين صورت گناه و جرم آن بسيار قبيح و شنيع مي‌باشد.</w:t>
      </w:r>
    </w:p>
    <w:p w:rsidR="00C35CC3" w:rsidRDefault="00C35CC3" w:rsidP="00A32052">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1" w:char="F023"/>
      </w:r>
      <w:r w:rsidRPr="00ED2230">
        <w:rPr>
          <w:rFonts w:ascii="B Badr" w:hAnsi="B Badr" w:cs="B Badr"/>
          <w:color w:val="000000"/>
        </w:rPr>
        <w:sym w:font="HQPB5" w:char="F073"/>
      </w:r>
      <w:r w:rsidRPr="00ED2230">
        <w:rPr>
          <w:rFonts w:ascii="B Badr" w:hAnsi="B Badr" w:cs="B Badr"/>
          <w:color w:val="000000"/>
        </w:rPr>
        <w:sym w:font="HQPB1" w:char="F08C"/>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4" w:char="F0E4"/>
      </w:r>
      <w:r w:rsidRPr="00ED2230">
        <w:rPr>
          <w:rFonts w:ascii="B Badr" w:hAnsi="B Badr" w:cs="B Badr"/>
          <w:color w:val="000000"/>
        </w:rPr>
        <w:sym w:font="HQPB2" w:char="F06F"/>
      </w:r>
      <w:r w:rsidRPr="00ED2230">
        <w:rPr>
          <w:rFonts w:ascii="B Badr" w:hAnsi="B Badr" w:cs="B Badr"/>
          <w:color w:val="000000"/>
        </w:rPr>
        <w:sym w:font="HQPB5" w:char="F079"/>
      </w:r>
      <w:r w:rsidRPr="00ED2230">
        <w:rPr>
          <w:rFonts w:ascii="B Badr" w:hAnsi="B Badr" w:cs="B Badr"/>
          <w:color w:val="000000"/>
        </w:rPr>
        <w:sym w:font="HQPB1" w:char="F08A"/>
      </w:r>
      <w:r w:rsidRPr="00ED2230">
        <w:rPr>
          <w:rFonts w:ascii="B Badr" w:hAnsi="B Badr" w:cs="B Badr"/>
          <w:color w:val="000000"/>
        </w:rPr>
        <w:sym w:font="HQPB2" w:char="F0BC"/>
      </w:r>
      <w:r w:rsidRPr="00ED2230">
        <w:rPr>
          <w:rFonts w:ascii="B Badr" w:hAnsi="B Badr" w:cs="B Badr"/>
          <w:color w:val="000000"/>
        </w:rPr>
        <w:sym w:font="HQPB4" w:char="F0E2"/>
      </w:r>
      <w:r w:rsidRPr="00ED2230">
        <w:rPr>
          <w:rFonts w:ascii="B Badr" w:hAnsi="B Badr" w:cs="B Badr"/>
          <w:color w:val="000000"/>
        </w:rPr>
        <w:sym w:font="HQPB2" w:char="F0E4"/>
      </w:r>
      <w:r w:rsidRPr="00ED2230">
        <w:rPr>
          <w:rFonts w:ascii="B Badr" w:hAnsi="B Badr" w:cs="B Badr"/>
          <w:color w:val="000000"/>
        </w:rPr>
        <w:sym w:font="HQPB4" w:char="F0F6"/>
      </w:r>
      <w:r w:rsidRPr="00ED2230">
        <w:rPr>
          <w:rFonts w:ascii="B Badr" w:hAnsi="B Badr" w:cs="B Badr"/>
          <w:color w:val="000000"/>
        </w:rPr>
        <w:sym w:font="HQPB2" w:char="F071"/>
      </w:r>
      <w:r w:rsidRPr="00ED2230">
        <w:rPr>
          <w:rFonts w:ascii="B Badr" w:hAnsi="B Badr" w:cs="B Badr"/>
          <w:color w:val="000000"/>
        </w:rPr>
        <w:sym w:font="HQPB5" w:char="F079"/>
      </w:r>
      <w:r w:rsidRPr="00ED2230">
        <w:rPr>
          <w:rFonts w:ascii="B Badr" w:hAnsi="B Badr" w:cs="B Badr"/>
          <w:color w:val="000000"/>
        </w:rPr>
        <w:sym w:font="HQPB2" w:char="F04A"/>
      </w:r>
      <w:r w:rsidRPr="00ED2230">
        <w:rPr>
          <w:rFonts w:ascii="B Badr" w:hAnsi="B Badr" w:cs="B Badr"/>
          <w:color w:val="000000"/>
        </w:rPr>
        <w:sym w:font="HQPB4" w:char="F0F8"/>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4" w:char="F0F4"/>
      </w:r>
      <w:r w:rsidRPr="00ED2230">
        <w:rPr>
          <w:rFonts w:ascii="B Badr" w:hAnsi="B Badr" w:cs="B Badr"/>
          <w:color w:val="000000"/>
        </w:rPr>
        <w:sym w:font="HQPB1" w:char="F04D"/>
      </w:r>
      <w:r w:rsidRPr="00ED2230">
        <w:rPr>
          <w:rFonts w:ascii="B Badr" w:hAnsi="B Badr" w:cs="B Badr"/>
          <w:color w:val="000000"/>
        </w:rPr>
        <w:sym w:font="HQPB5" w:char="F06E"/>
      </w:r>
      <w:r w:rsidRPr="00ED2230">
        <w:rPr>
          <w:rFonts w:ascii="B Badr" w:hAnsi="B Badr" w:cs="B Badr"/>
          <w:color w:val="000000"/>
        </w:rPr>
        <w:sym w:font="HQPB2" w:char="F03D"/>
      </w:r>
      <w:r w:rsidRPr="00ED2230">
        <w:rPr>
          <w:rFonts w:ascii="B Badr" w:hAnsi="B Badr" w:cs="B Badr"/>
          <w:color w:val="000000"/>
        </w:rPr>
        <w:sym w:font="HQPB4" w:char="F0CD"/>
      </w:r>
      <w:r w:rsidRPr="00ED2230">
        <w:rPr>
          <w:rFonts w:ascii="B Badr" w:hAnsi="B Badr" w:cs="B Badr"/>
          <w:color w:val="000000"/>
        </w:rPr>
        <w:sym w:font="HQPB2" w:char="F0B4"/>
      </w:r>
      <w:r w:rsidRPr="00ED2230">
        <w:rPr>
          <w:rFonts w:ascii="B Badr" w:hAnsi="B Badr" w:cs="B Badr"/>
          <w:color w:val="000000"/>
        </w:rPr>
        <w:sym w:font="HQPB4" w:char="F0DF"/>
      </w:r>
      <w:r w:rsidRPr="00ED2230">
        <w:rPr>
          <w:rFonts w:ascii="B Badr" w:hAnsi="B Badr" w:cs="B Badr"/>
          <w:color w:val="000000"/>
        </w:rPr>
        <w:sym w:font="HQPB1" w:char="F099"/>
      </w:r>
      <w:r w:rsidRPr="00ED2230">
        <w:rPr>
          <w:rFonts w:ascii="B Badr" w:hAnsi="B Badr" w:cs="B Badr"/>
          <w:color w:val="000000"/>
          <w:rtl/>
        </w:rPr>
        <w:t xml:space="preserve"> </w:t>
      </w:r>
      <w:r w:rsidRPr="00ED2230">
        <w:rPr>
          <w:rFonts w:ascii="B Badr" w:hAnsi="B Badr" w:cs="B Badr"/>
          <w:color w:val="000000"/>
        </w:rPr>
        <w:sym w:font="HQPB2" w:char="F0C7"/>
      </w:r>
      <w:r w:rsidRPr="00ED2230">
        <w:rPr>
          <w:rFonts w:ascii="B Badr" w:hAnsi="B Badr" w:cs="B Badr"/>
          <w:color w:val="000000"/>
        </w:rPr>
        <w:sym w:font="HQPB2" w:char="F0D1"/>
      </w:r>
      <w:r w:rsidRPr="00ED2230">
        <w:rPr>
          <w:rFonts w:ascii="B Badr" w:hAnsi="B Badr" w:cs="B Badr"/>
          <w:color w:val="000000"/>
        </w:rPr>
        <w:sym w:font="HQPB2" w:char="F0C8"/>
      </w:r>
      <w:r w:rsidRPr="00ED2230">
        <w:rPr>
          <w:rFonts w:ascii="B Badr" w:hAnsi="B Badr" w:cs="B Badr"/>
          <w:color w:val="000000"/>
          <w:rtl/>
        </w:rPr>
        <w:t xml:space="preserve"> </w:t>
      </w:r>
      <w:r w:rsidRPr="00ED2230">
        <w:rPr>
          <w:rFonts w:ascii="B Badr" w:hAnsi="B Badr" w:cs="B Badr"/>
          <w:color w:val="000000"/>
        </w:rPr>
        <w:sym w:font="HQPB4" w:char="F0C4"/>
      </w:r>
      <w:r w:rsidRPr="00ED2230">
        <w:rPr>
          <w:rFonts w:ascii="B Badr" w:hAnsi="B Badr" w:cs="B Badr"/>
          <w:color w:val="000000"/>
        </w:rPr>
        <w:sym w:font="HQPB4" w:char="F064"/>
      </w:r>
      <w:r w:rsidRPr="00ED2230">
        <w:rPr>
          <w:rFonts w:ascii="B Badr" w:hAnsi="B Badr" w:cs="B Badr"/>
          <w:color w:val="000000"/>
        </w:rPr>
        <w:sym w:font="HQPB2" w:char="F093"/>
      </w:r>
      <w:r w:rsidRPr="00ED2230">
        <w:rPr>
          <w:rFonts w:ascii="B Badr" w:hAnsi="B Badr" w:cs="B Badr"/>
          <w:color w:val="000000"/>
        </w:rPr>
        <w:sym w:font="HQPB5" w:char="F072"/>
      </w:r>
      <w:r w:rsidRPr="00ED2230">
        <w:rPr>
          <w:rFonts w:ascii="B Badr" w:hAnsi="B Badr" w:cs="B Badr"/>
          <w:color w:val="000000"/>
        </w:rPr>
        <w:sym w:font="HQPB1" w:char="F027"/>
      </w:r>
      <w:r w:rsidRPr="00ED2230">
        <w:rPr>
          <w:rFonts w:ascii="B Badr" w:hAnsi="B Badr" w:cs="B Badr"/>
          <w:color w:val="000000"/>
        </w:rPr>
        <w:sym w:font="HQPB4" w:char="F0CE"/>
      </w:r>
      <w:r w:rsidRPr="00ED2230">
        <w:rPr>
          <w:rFonts w:ascii="B Badr" w:hAnsi="B Badr" w:cs="B Badr"/>
          <w:color w:val="000000"/>
        </w:rPr>
        <w:sym w:font="HQPB1" w:char="F02F"/>
      </w:r>
      <w:r w:rsidRPr="00ED2230">
        <w:rPr>
          <w:rFonts w:ascii="B Badr" w:hAnsi="B Badr" w:cs="B Badr"/>
          <w:color w:val="000000"/>
          <w:rtl/>
        </w:rPr>
        <w:t xml:space="preserve"> </w:t>
      </w:r>
      <w:r w:rsidRPr="00ED2230">
        <w:rPr>
          <w:rFonts w:ascii="B Badr" w:hAnsi="B Badr" w:cs="B Badr"/>
          <w:color w:val="000000"/>
        </w:rPr>
        <w:sym w:font="HQPB4" w:char="F035"/>
      </w:r>
      <w:r w:rsidRPr="00ED2230">
        <w:rPr>
          <w:rFonts w:ascii="B Badr" w:hAnsi="B Badr" w:cs="B Badr"/>
          <w:color w:val="000000"/>
        </w:rPr>
        <w:sym w:font="HQPB1" w:char="F03D"/>
      </w:r>
      <w:r w:rsidRPr="00ED2230">
        <w:rPr>
          <w:rFonts w:ascii="B Badr" w:hAnsi="B Badr" w:cs="B Badr"/>
          <w:color w:val="000000"/>
        </w:rPr>
        <w:sym w:font="HQPB5" w:char="F02F"/>
      </w:r>
      <w:r w:rsidRPr="00ED2230">
        <w:rPr>
          <w:rFonts w:ascii="B Badr" w:hAnsi="B Badr" w:cs="B Badr"/>
          <w:color w:val="000000"/>
        </w:rPr>
        <w:sym w:font="HQPB2" w:char="F052"/>
      </w:r>
      <w:r w:rsidRPr="00ED2230">
        <w:rPr>
          <w:rFonts w:ascii="B Badr" w:hAnsi="B Badr" w:cs="B Badr"/>
          <w:color w:val="000000"/>
        </w:rPr>
        <w:sym w:font="HQPB5" w:char="F073"/>
      </w:r>
      <w:r w:rsidRPr="00ED2230">
        <w:rPr>
          <w:rFonts w:ascii="B Badr" w:hAnsi="B Badr" w:cs="B Badr"/>
          <w:color w:val="000000"/>
        </w:rPr>
        <w:sym w:font="HQPB1" w:char="F08C"/>
      </w:r>
      <w:r w:rsidRPr="00ED2230">
        <w:rPr>
          <w:rFonts w:ascii="B Badr" w:hAnsi="B Badr" w:cs="B Badr"/>
          <w:color w:val="000000"/>
          <w:rtl/>
        </w:rPr>
        <w:t xml:space="preserve"> </w:t>
      </w:r>
      <w:r w:rsidRPr="00ED2230">
        <w:rPr>
          <w:rFonts w:ascii="B Badr" w:hAnsi="B Badr" w:cs="B Badr"/>
          <w:color w:val="000000"/>
        </w:rPr>
        <w:sym w:font="HQPB4" w:char="F0F4"/>
      </w:r>
      <w:r w:rsidRPr="00ED2230">
        <w:rPr>
          <w:rFonts w:ascii="B Badr" w:hAnsi="B Badr" w:cs="B Badr"/>
          <w:color w:val="000000"/>
        </w:rPr>
        <w:sym w:font="HQPB1" w:char="F04D"/>
      </w:r>
      <w:r w:rsidRPr="00ED2230">
        <w:rPr>
          <w:rFonts w:ascii="B Badr" w:hAnsi="B Badr" w:cs="B Badr"/>
          <w:color w:val="000000"/>
        </w:rPr>
        <w:sym w:font="HQPB5" w:char="F06E"/>
      </w:r>
      <w:r w:rsidRPr="00ED2230">
        <w:rPr>
          <w:rFonts w:ascii="B Badr" w:hAnsi="B Badr" w:cs="B Badr"/>
          <w:color w:val="000000"/>
        </w:rPr>
        <w:sym w:font="HQPB2" w:char="F03D"/>
      </w:r>
      <w:r w:rsidRPr="00ED2230">
        <w:rPr>
          <w:rFonts w:ascii="B Badr" w:hAnsi="B Badr" w:cs="B Badr"/>
          <w:color w:val="000000"/>
        </w:rPr>
        <w:sym w:font="HQPB4" w:char="F0CF"/>
      </w:r>
      <w:r w:rsidRPr="00ED2230">
        <w:rPr>
          <w:rFonts w:ascii="B Badr" w:hAnsi="B Badr" w:cs="B Badr"/>
          <w:color w:val="000000"/>
        </w:rPr>
        <w:sym w:font="HQPB1" w:char="F047"/>
      </w:r>
      <w:r w:rsidRPr="00ED2230">
        <w:rPr>
          <w:rFonts w:ascii="B Badr" w:hAnsi="B Badr" w:cs="B Badr"/>
          <w:color w:val="000000"/>
        </w:rPr>
        <w:sym w:font="HQPB4" w:char="F0E8"/>
      </w:r>
      <w:r w:rsidRPr="00ED2230">
        <w:rPr>
          <w:rFonts w:ascii="B Badr" w:hAnsi="B Badr" w:cs="B Badr"/>
          <w:color w:val="000000"/>
        </w:rPr>
        <w:sym w:font="HQPB2" w:char="F025"/>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A32052">
        <w:rPr>
          <w:rFonts w:cs="B Lotus" w:hint="cs"/>
          <w:sz w:val="28"/>
          <w:szCs w:val="28"/>
          <w:rtl/>
          <w:lang w:bidi="fa-IR"/>
        </w:rPr>
        <w:t>[</w:t>
      </w:r>
      <w:r>
        <w:rPr>
          <w:rFonts w:cs="B Lotus" w:hint="cs"/>
          <w:sz w:val="28"/>
          <w:szCs w:val="28"/>
          <w:rtl/>
          <w:lang w:bidi="fa-IR"/>
        </w:rPr>
        <w:t>التكوير/8-9</w:t>
      </w:r>
      <w:r w:rsidR="00A32052">
        <w:rPr>
          <w:rFonts w:cs="B Lotus" w:hint="cs"/>
          <w:sz w:val="28"/>
          <w:szCs w:val="28"/>
          <w:rtl/>
          <w:lang w:bidi="fa-IR"/>
        </w:rPr>
        <w:t>]</w:t>
      </w:r>
    </w:p>
    <w:p w:rsidR="00C35CC3" w:rsidRPr="00D938A1" w:rsidRDefault="00C35CC3" w:rsidP="00C35CC3">
      <w:pPr>
        <w:tabs>
          <w:tab w:val="right" w:pos="7031"/>
        </w:tabs>
        <w:bidi/>
        <w:ind w:left="1134"/>
        <w:jc w:val="both"/>
        <w:rPr>
          <w:rFonts w:cs="B Lotus"/>
          <w:sz w:val="26"/>
          <w:szCs w:val="26"/>
          <w:rtl/>
          <w:lang w:bidi="fa-IR"/>
        </w:rPr>
      </w:pPr>
      <w:r>
        <w:rPr>
          <w:rFonts w:cs="B Lotus" w:hint="cs"/>
          <w:sz w:val="26"/>
          <w:szCs w:val="26"/>
          <w:rtl/>
          <w:lang w:bidi="fa-IR"/>
        </w:rPr>
        <w:t>«هر گاه از آن دخترك زنده بگور شده سؤال شود: به كدامين گناه كشته شده است؟</w:t>
      </w:r>
      <w:r w:rsidRPr="00D938A1">
        <w:rPr>
          <w:rFonts w:cs="B Lotus" w:hint="cs"/>
          <w:sz w:val="26"/>
          <w:szCs w:val="26"/>
          <w:rtl/>
          <w:lang w:bidi="fa-IR"/>
        </w:rPr>
        <w:t>».</w:t>
      </w:r>
    </w:p>
    <w:p w:rsidR="00C35CC3" w:rsidRDefault="00C35CC3" w:rsidP="00C35CC3">
      <w:pPr>
        <w:bidi/>
        <w:ind w:firstLine="284"/>
        <w:jc w:val="both"/>
        <w:rPr>
          <w:rFonts w:cs="B Lotus"/>
          <w:sz w:val="28"/>
          <w:szCs w:val="28"/>
          <w:rtl/>
          <w:lang w:bidi="fa-IR"/>
        </w:rPr>
      </w:pPr>
      <w:r>
        <w:rPr>
          <w:rFonts w:cs="B Lotus" w:hint="cs"/>
          <w:sz w:val="28"/>
          <w:szCs w:val="28"/>
          <w:rtl/>
          <w:lang w:bidi="fa-IR"/>
        </w:rPr>
        <w:t>به گناهي مانند دروغ بنگريد كه تمام آن حرام است ولي بايد دانست گناه آن متفاوت است و به وسيله اسباب و وسايل ديگر، بزرگ و شدت مي‌يابد: دروغ شاهان و اميران بيشتر موجب خشم خداوند متعال است. و در حديث نبوي روايت شده است كه يكي از سه گروهي كه خداوند در روز قيامت توجهي به آنان نمي‌نمايد و از عذاب دردناك رهايي نخواهند يافت، پادشاه دروغگوست.</w:t>
      </w:r>
    </w:p>
    <w:p w:rsidR="00C35CC3" w:rsidRDefault="0041177D" w:rsidP="00C35CC3">
      <w:pPr>
        <w:bidi/>
        <w:ind w:firstLine="284"/>
        <w:jc w:val="both"/>
        <w:rPr>
          <w:rFonts w:cs="B Lotus"/>
          <w:sz w:val="28"/>
          <w:szCs w:val="28"/>
          <w:rtl/>
          <w:lang w:bidi="fa-IR"/>
        </w:rPr>
      </w:pPr>
      <w:r>
        <w:rPr>
          <w:rFonts w:cs="B Lotus" w:hint="cs"/>
          <w:sz w:val="28"/>
          <w:szCs w:val="28"/>
          <w:rtl/>
          <w:lang w:bidi="fa-IR"/>
        </w:rPr>
        <w:t>و از آن جمله است دروغ در گواهي دادن، زيرا كه باعث از بين رفتن عدالت، و تباهي حقوق ديگران و كاشتن بذر فساد در جامعه خواهد شد. حديث متفق ميان مسلم و بخاري آن را از گناهان كبيره به  شمار آورده است.</w:t>
      </w:r>
    </w:p>
    <w:p w:rsidR="0041177D" w:rsidRDefault="0041177D" w:rsidP="00A32052">
      <w:pPr>
        <w:bidi/>
        <w:ind w:firstLine="284"/>
        <w:jc w:val="both"/>
        <w:rPr>
          <w:rFonts w:cs="B Lotus"/>
          <w:sz w:val="28"/>
          <w:szCs w:val="28"/>
          <w:rtl/>
          <w:lang w:bidi="fa-IR"/>
        </w:rPr>
      </w:pPr>
      <w:r>
        <w:rPr>
          <w:rFonts w:cs="B Lotus" w:hint="cs"/>
          <w:sz w:val="28"/>
          <w:szCs w:val="28"/>
          <w:rtl/>
          <w:lang w:bidi="fa-IR"/>
        </w:rPr>
        <w:t xml:space="preserve">و يا دروغ گفتن همراه با سوگند كه چنين حالتي به عنوان اهانت به نام خدا و سوگند به او تلقي مي‌شود، به علاوه تباهي اموال، خونها و ناموسهاي مردم را در بردارد. به همين خاطر است كه سوگند دروغين را سوگند فاجره و يا سوگند </w:t>
      </w:r>
      <w:r w:rsidR="00A32052">
        <w:rPr>
          <w:rFonts w:cs="B Lotus" w:hint="cs"/>
          <w:sz w:val="28"/>
          <w:szCs w:val="28"/>
          <w:rtl/>
          <w:lang w:bidi="fa-IR"/>
        </w:rPr>
        <w:t>«غ</w:t>
      </w:r>
      <w:r>
        <w:rPr>
          <w:rFonts w:cs="B Lotus" w:hint="cs"/>
          <w:sz w:val="28"/>
          <w:szCs w:val="28"/>
          <w:rtl/>
          <w:lang w:bidi="fa-IR"/>
        </w:rPr>
        <w:t>موس</w:t>
      </w:r>
      <w:r w:rsidR="00A32052">
        <w:rPr>
          <w:rFonts w:cs="B Lotus" w:hint="cs"/>
          <w:sz w:val="28"/>
          <w:szCs w:val="28"/>
          <w:rtl/>
          <w:lang w:bidi="fa-IR"/>
        </w:rPr>
        <w:t>»</w:t>
      </w:r>
      <w:r>
        <w:rPr>
          <w:rFonts w:cs="B Lotus" w:hint="cs"/>
          <w:sz w:val="28"/>
          <w:szCs w:val="28"/>
          <w:rtl/>
          <w:lang w:bidi="fa-IR"/>
        </w:rPr>
        <w:t xml:space="preserve"> گويند به دليل اينكه صاحبش را در دنيا به سوي گناه فرو مي‌برد و در قيامت او را به سوي آتش مي‌اندازد و از گناهان كبيره به حساب مي‌آيد. و از آن جمله دروغ گفتن در </w:t>
      </w:r>
      <w:r w:rsidR="00A32052">
        <w:rPr>
          <w:rFonts w:cs="B Lotus" w:hint="cs"/>
          <w:sz w:val="28"/>
          <w:szCs w:val="28"/>
          <w:rtl/>
          <w:lang w:bidi="fa-IR"/>
        </w:rPr>
        <w:t xml:space="preserve">مورد </w:t>
      </w:r>
      <w:r>
        <w:rPr>
          <w:rFonts w:cs="B Lotus" w:hint="cs"/>
          <w:sz w:val="28"/>
          <w:szCs w:val="28"/>
          <w:rtl/>
          <w:lang w:bidi="fa-IR"/>
        </w:rPr>
        <w:t>خوابها: اينكه شخصي چيزي را در خواب ببيند و چيز ديگري را با دروغ به مردم بگويد: همانگونه كه در حديث صحيح بيان شده كه در مورد خواب خود به دروغ‌پردازي بپ</w:t>
      </w:r>
      <w:r w:rsidR="00A275C2">
        <w:rPr>
          <w:rFonts w:cs="B Lotus" w:hint="cs"/>
          <w:sz w:val="28"/>
          <w:szCs w:val="28"/>
          <w:rtl/>
          <w:lang w:bidi="fa-IR"/>
        </w:rPr>
        <w:t>ردازد درباره چيزهايي كه در انحراف و تشويش افراد امت تأثير داشته باشد.</w:t>
      </w:r>
    </w:p>
    <w:p w:rsidR="00A275C2" w:rsidRDefault="00A275C2" w:rsidP="00A32052">
      <w:pPr>
        <w:bidi/>
        <w:ind w:firstLine="284"/>
        <w:jc w:val="both"/>
        <w:rPr>
          <w:rFonts w:cs="B Lotus"/>
          <w:sz w:val="28"/>
          <w:szCs w:val="28"/>
          <w:rtl/>
          <w:lang w:bidi="fa-IR"/>
        </w:rPr>
      </w:pPr>
      <w:r>
        <w:rPr>
          <w:rFonts w:cs="B Lotus" w:hint="cs"/>
          <w:sz w:val="28"/>
          <w:szCs w:val="28"/>
          <w:rtl/>
          <w:lang w:bidi="fa-IR"/>
        </w:rPr>
        <w:t>و بزرگتر از آن دروغ بستن بر پيامبر خدا</w:t>
      </w:r>
      <w:r w:rsidR="00A32052">
        <w:rPr>
          <w:rFonts w:cs="CTraditional Arabic" w:hint="cs"/>
          <w:sz w:val="28"/>
          <w:szCs w:val="28"/>
          <w:lang w:bidi="fa-IR"/>
        </w:rPr>
        <w:sym w:font="AGA Arabesque" w:char="F072"/>
      </w:r>
      <w:r>
        <w:rPr>
          <w:rFonts w:cs="B Lotus" w:hint="cs"/>
          <w:sz w:val="28"/>
          <w:szCs w:val="28"/>
          <w:rtl/>
          <w:lang w:bidi="fa-IR"/>
        </w:rPr>
        <w:t xml:space="preserve"> به وسيله‌ي اختراع و جعل احاديثي كه پيامبر آنها را نگفته باشد كه به روايت تواتر از پيامبر خدا</w:t>
      </w:r>
      <w:r w:rsidR="00A32052">
        <w:rPr>
          <w:rFonts w:cs="CTraditional Arabic" w:hint="cs"/>
          <w:sz w:val="28"/>
          <w:szCs w:val="28"/>
          <w:lang w:bidi="fa-IR"/>
        </w:rPr>
        <w:sym w:font="AGA Arabesque" w:char="F072"/>
      </w:r>
      <w:r>
        <w:rPr>
          <w:rFonts w:cs="B Lotus" w:hint="cs"/>
          <w:sz w:val="28"/>
          <w:szCs w:val="28"/>
          <w:rtl/>
          <w:lang w:bidi="fa-IR"/>
        </w:rPr>
        <w:t xml:space="preserve"> روايت شده كه:</w:t>
      </w:r>
    </w:p>
    <w:p w:rsidR="00A275C2" w:rsidRPr="00A32052" w:rsidRDefault="00A275C2" w:rsidP="006F3D6D">
      <w:pPr>
        <w:bidi/>
        <w:ind w:firstLine="284"/>
        <w:jc w:val="both"/>
        <w:rPr>
          <w:rFonts w:ascii="Traditional Arabic" w:hAnsi="Traditional Arabic" w:cs="Traditional Arabic"/>
          <w:b/>
          <w:bCs/>
          <w:sz w:val="28"/>
          <w:szCs w:val="28"/>
          <w:rtl/>
          <w:lang w:bidi="fa-IR"/>
        </w:rPr>
      </w:pPr>
      <w:r w:rsidRPr="00A32052">
        <w:rPr>
          <w:rFonts w:ascii="Traditional Arabic" w:hAnsi="Traditional Arabic" w:cs="Traditional Arabic"/>
          <w:b/>
          <w:bCs/>
          <w:sz w:val="28"/>
          <w:szCs w:val="28"/>
          <w:rtl/>
          <w:lang w:bidi="fa-IR"/>
        </w:rPr>
        <w:t>(</w:t>
      </w:r>
      <w:r w:rsidR="006F3D6D">
        <w:rPr>
          <w:rFonts w:ascii="Traditional Arabic" w:hAnsi="Traditional Arabic" w:cs="Traditional Arabic" w:hint="cs"/>
          <w:b/>
          <w:bCs/>
          <w:sz w:val="28"/>
          <w:szCs w:val="28"/>
          <w:rtl/>
          <w:lang w:bidi="fa-IR"/>
        </w:rPr>
        <w:t>إ</w:t>
      </w:r>
      <w:r w:rsidRPr="00A32052">
        <w:rPr>
          <w:rFonts w:ascii="Traditional Arabic" w:hAnsi="Traditional Arabic" w:cs="Traditional Arabic"/>
          <w:b/>
          <w:bCs/>
          <w:sz w:val="28"/>
          <w:szCs w:val="28"/>
          <w:rtl/>
          <w:lang w:bidi="fa-IR"/>
        </w:rPr>
        <w:t>ن كذبا علي ليس ككذب عل</w:t>
      </w:r>
      <w:r w:rsidR="00A32052">
        <w:rPr>
          <w:rFonts w:ascii="Traditional Arabic" w:hAnsi="Traditional Arabic" w:cs="Traditional Arabic" w:hint="cs"/>
          <w:b/>
          <w:bCs/>
          <w:sz w:val="28"/>
          <w:szCs w:val="28"/>
          <w:rtl/>
          <w:lang w:bidi="fa-IR"/>
        </w:rPr>
        <w:t>ی</w:t>
      </w:r>
      <w:r w:rsidRPr="00A32052">
        <w:rPr>
          <w:rFonts w:ascii="Traditional Arabic" w:hAnsi="Traditional Arabic" w:cs="Traditional Arabic"/>
          <w:b/>
          <w:bCs/>
          <w:sz w:val="28"/>
          <w:szCs w:val="28"/>
          <w:rtl/>
          <w:lang w:bidi="fa-IR"/>
        </w:rPr>
        <w:t xml:space="preserve"> </w:t>
      </w:r>
      <w:r w:rsidR="006F3D6D">
        <w:rPr>
          <w:rFonts w:ascii="Traditional Arabic" w:hAnsi="Traditional Arabic" w:cs="Traditional Arabic" w:hint="cs"/>
          <w:b/>
          <w:bCs/>
          <w:sz w:val="28"/>
          <w:szCs w:val="28"/>
          <w:rtl/>
          <w:lang w:bidi="fa-IR"/>
        </w:rPr>
        <w:t>أ</w:t>
      </w:r>
      <w:r w:rsidRPr="00A32052">
        <w:rPr>
          <w:rFonts w:ascii="Traditional Arabic" w:hAnsi="Traditional Arabic" w:cs="Traditional Arabic"/>
          <w:b/>
          <w:bCs/>
          <w:sz w:val="28"/>
          <w:szCs w:val="28"/>
          <w:rtl/>
          <w:lang w:bidi="fa-IR"/>
        </w:rPr>
        <w:t>حد</w:t>
      </w:r>
      <w:r w:rsidR="006F3D6D">
        <w:rPr>
          <w:rFonts w:ascii="Traditional Arabic" w:hAnsi="Traditional Arabic" w:cs="Traditional Arabic" w:hint="cs"/>
          <w:b/>
          <w:bCs/>
          <w:sz w:val="28"/>
          <w:szCs w:val="28"/>
          <w:rtl/>
          <w:lang w:bidi="fa-IR"/>
        </w:rPr>
        <w:t>،</w:t>
      </w:r>
      <w:r w:rsidRPr="00A32052">
        <w:rPr>
          <w:rFonts w:ascii="Traditional Arabic" w:hAnsi="Traditional Arabic" w:cs="Traditional Arabic"/>
          <w:b/>
          <w:bCs/>
          <w:sz w:val="28"/>
          <w:szCs w:val="28"/>
          <w:rtl/>
          <w:lang w:bidi="fa-IR"/>
        </w:rPr>
        <w:t xml:space="preserve"> من كذب علي متعمدا فليتبو</w:t>
      </w:r>
      <w:r w:rsidR="006F3D6D">
        <w:rPr>
          <w:rFonts w:ascii="Traditional Arabic" w:hAnsi="Traditional Arabic" w:cs="Traditional Arabic" w:hint="cs"/>
          <w:b/>
          <w:bCs/>
          <w:sz w:val="28"/>
          <w:szCs w:val="28"/>
          <w:rtl/>
          <w:lang w:bidi="fa-IR"/>
        </w:rPr>
        <w:t>أ</w:t>
      </w:r>
      <w:r w:rsidRPr="00A32052">
        <w:rPr>
          <w:rFonts w:ascii="Traditional Arabic" w:hAnsi="Traditional Arabic" w:cs="Traditional Arabic"/>
          <w:b/>
          <w:bCs/>
          <w:sz w:val="28"/>
          <w:szCs w:val="28"/>
          <w:rtl/>
          <w:lang w:bidi="fa-IR"/>
        </w:rPr>
        <w:t xml:space="preserve"> مقعده من النار)</w:t>
      </w:r>
    </w:p>
    <w:p w:rsidR="00A275C2" w:rsidRDefault="00A275C2" w:rsidP="00A275C2">
      <w:pPr>
        <w:bidi/>
        <w:ind w:firstLine="284"/>
        <w:jc w:val="both"/>
        <w:rPr>
          <w:rFonts w:cs="B Lotus"/>
          <w:sz w:val="28"/>
          <w:szCs w:val="28"/>
          <w:rtl/>
          <w:lang w:bidi="fa-IR"/>
        </w:rPr>
      </w:pPr>
      <w:r>
        <w:rPr>
          <w:rFonts w:cs="B Lotus" w:hint="cs"/>
          <w:sz w:val="28"/>
          <w:szCs w:val="28"/>
          <w:rtl/>
          <w:lang w:bidi="fa-IR"/>
        </w:rPr>
        <w:t>«دروغ بستن بر من مانند دروغ بستن بر ديگري نيست، هر كه به عمد بر من دروغ بندد جايگاهش را در آتش جهنم آماده كند.»</w:t>
      </w:r>
    </w:p>
    <w:p w:rsidR="001F4A5D" w:rsidRDefault="00A275C2" w:rsidP="001F4A5D">
      <w:pPr>
        <w:bidi/>
        <w:ind w:firstLine="284"/>
        <w:jc w:val="both"/>
        <w:rPr>
          <w:rFonts w:cs="B Lotus"/>
          <w:sz w:val="28"/>
          <w:szCs w:val="28"/>
          <w:rtl/>
          <w:lang w:bidi="fa-IR"/>
        </w:rPr>
      </w:pPr>
      <w:r>
        <w:rPr>
          <w:rFonts w:cs="B Lotus" w:hint="cs"/>
          <w:sz w:val="28"/>
          <w:szCs w:val="28"/>
          <w:rtl/>
          <w:lang w:bidi="fa-IR"/>
        </w:rPr>
        <w:t>و بزرگتر</w:t>
      </w:r>
      <w:r w:rsidR="00A32052">
        <w:rPr>
          <w:rFonts w:cs="B Lotus" w:hint="cs"/>
          <w:sz w:val="28"/>
          <w:szCs w:val="28"/>
          <w:rtl/>
          <w:lang w:bidi="fa-IR"/>
        </w:rPr>
        <w:t>ین دروغ؛ دروغ بستن به الله متعال و یا ادعای پیامبری نمودن</w:t>
      </w:r>
      <w:r w:rsidR="001F4A5D">
        <w:rPr>
          <w:rFonts w:cs="B Lotus" w:hint="cs"/>
          <w:sz w:val="28"/>
          <w:szCs w:val="28"/>
          <w:rtl/>
          <w:lang w:bidi="fa-IR"/>
        </w:rPr>
        <w:t xml:space="preserve"> است</w:t>
      </w:r>
      <w:r>
        <w:rPr>
          <w:rFonts w:cs="B Lotus" w:hint="cs"/>
          <w:sz w:val="28"/>
          <w:szCs w:val="28"/>
          <w:rtl/>
          <w:lang w:bidi="fa-IR"/>
        </w:rPr>
        <w:t xml:space="preserve"> </w:t>
      </w:r>
      <w:r w:rsidR="001F4A5D">
        <w:rPr>
          <w:rFonts w:cs="B Lotus" w:hint="cs"/>
          <w:sz w:val="28"/>
          <w:szCs w:val="28"/>
          <w:rtl/>
          <w:lang w:bidi="fa-IR"/>
        </w:rPr>
        <w:t>چنانچه الله تعالی می فرماید:</w:t>
      </w:r>
    </w:p>
    <w:p w:rsidR="00A275C2" w:rsidRPr="00A32052" w:rsidRDefault="00A275C2" w:rsidP="00A32052">
      <w:pPr>
        <w:tabs>
          <w:tab w:val="right" w:pos="7485"/>
        </w:tabs>
        <w:bidi/>
        <w:ind w:left="1134"/>
        <w:jc w:val="both"/>
        <w:rPr>
          <w:rFonts w:cs="B Lotus"/>
          <w:rtl/>
          <w:lang w:bidi="fa-IR"/>
        </w:rPr>
      </w:pPr>
      <w:r w:rsidRPr="00A32052">
        <w:rPr>
          <w:rFonts w:cs="B Lotus" w:hint="cs"/>
          <w:lang w:bidi="fa-IR"/>
        </w:rPr>
        <w:sym w:font="AGA Arabesque" w:char="F029"/>
      </w:r>
      <w:r w:rsidRPr="00A32052">
        <w:rPr>
          <w:rFonts w:cs="B Lotus" w:hint="cs"/>
          <w:rtl/>
          <w:lang w:bidi="fa-IR"/>
        </w:rPr>
        <w:t xml:space="preserve"> </w:t>
      </w:r>
      <w:r w:rsidRPr="00A32052">
        <w:rPr>
          <w:rFonts w:ascii="B Badr" w:hAnsi="B Badr" w:cs="B Badr"/>
          <w:color w:val="000000"/>
        </w:rPr>
        <w:sym w:font="HQPB4" w:char="F0F4"/>
      </w:r>
      <w:r w:rsidRPr="00A32052">
        <w:rPr>
          <w:rFonts w:ascii="B Badr" w:hAnsi="B Badr" w:cs="B Badr"/>
          <w:color w:val="000000"/>
        </w:rPr>
        <w:sym w:font="HQPB2" w:char="F060"/>
      </w:r>
      <w:r w:rsidRPr="00A32052">
        <w:rPr>
          <w:rFonts w:ascii="B Badr" w:hAnsi="B Badr" w:cs="B Badr"/>
          <w:color w:val="000000"/>
        </w:rPr>
        <w:sym w:font="HQPB5" w:char="F074"/>
      </w:r>
      <w:r w:rsidRPr="00A32052">
        <w:rPr>
          <w:rFonts w:ascii="B Badr" w:hAnsi="B Badr" w:cs="B Badr"/>
          <w:color w:val="000000"/>
        </w:rPr>
        <w:sym w:font="HQPB2" w:char="F042"/>
      </w:r>
      <w:r w:rsidRPr="00A32052">
        <w:rPr>
          <w:rFonts w:ascii="B Badr" w:hAnsi="B Badr" w:cs="B Badr"/>
          <w:color w:val="000000"/>
        </w:rPr>
        <w:sym w:font="HQPB5" w:char="F075"/>
      </w:r>
      <w:r w:rsidRPr="00A32052">
        <w:rPr>
          <w:rFonts w:ascii="B Badr" w:hAnsi="B Badr" w:cs="B Badr"/>
          <w:color w:val="000000"/>
        </w:rPr>
        <w:sym w:font="HQPB2" w:char="F072"/>
      </w:r>
      <w:r w:rsidRPr="00A32052">
        <w:rPr>
          <w:rFonts w:ascii="B Badr" w:hAnsi="B Badr" w:cs="B Badr"/>
          <w:color w:val="000000"/>
          <w:rtl/>
        </w:rPr>
        <w:t xml:space="preserve"> </w:t>
      </w:r>
      <w:r w:rsidRPr="00A32052">
        <w:rPr>
          <w:rFonts w:ascii="B Badr" w:hAnsi="B Badr" w:cs="B Badr"/>
          <w:color w:val="000000"/>
        </w:rPr>
        <w:sym w:font="HQPB4" w:char="F0E3"/>
      </w:r>
      <w:r w:rsidRPr="00A32052">
        <w:rPr>
          <w:rFonts w:ascii="B Badr" w:hAnsi="B Badr" w:cs="B Badr"/>
          <w:color w:val="000000"/>
        </w:rPr>
        <w:sym w:font="HQPB2" w:char="F04E"/>
      </w:r>
      <w:r w:rsidRPr="00A32052">
        <w:rPr>
          <w:rFonts w:ascii="B Badr" w:hAnsi="B Badr" w:cs="B Badr"/>
          <w:color w:val="000000"/>
        </w:rPr>
        <w:sym w:font="HQPB5" w:char="F06E"/>
      </w:r>
      <w:r w:rsidRPr="00A32052">
        <w:rPr>
          <w:rFonts w:ascii="B Badr" w:hAnsi="B Badr" w:cs="B Badr"/>
          <w:color w:val="000000"/>
        </w:rPr>
        <w:sym w:font="HQPB2" w:char="F03D"/>
      </w:r>
      <w:r w:rsidRPr="00A32052">
        <w:rPr>
          <w:rFonts w:ascii="B Badr" w:hAnsi="B Badr" w:cs="B Badr"/>
          <w:color w:val="000000"/>
        </w:rPr>
        <w:sym w:font="HQPB4" w:char="F0F8"/>
      </w:r>
      <w:r w:rsidRPr="00A32052">
        <w:rPr>
          <w:rFonts w:ascii="B Badr" w:hAnsi="B Badr" w:cs="B Badr"/>
          <w:color w:val="000000"/>
        </w:rPr>
        <w:sym w:font="HQPB1" w:char="F0DF"/>
      </w:r>
      <w:r w:rsidRPr="00A32052">
        <w:rPr>
          <w:rFonts w:ascii="B Badr" w:hAnsi="B Badr" w:cs="B Badr"/>
          <w:color w:val="000000"/>
        </w:rPr>
        <w:sym w:font="HQPB5" w:char="F072"/>
      </w:r>
      <w:r w:rsidRPr="00A32052">
        <w:rPr>
          <w:rFonts w:ascii="B Badr" w:hAnsi="B Badr" w:cs="B Badr"/>
          <w:color w:val="000000"/>
        </w:rPr>
        <w:sym w:font="HQPB1" w:char="F026"/>
      </w:r>
      <w:r w:rsidRPr="00A32052">
        <w:rPr>
          <w:rFonts w:ascii="B Badr" w:hAnsi="B Badr" w:cs="B Badr"/>
          <w:color w:val="000000"/>
          <w:rtl/>
        </w:rPr>
        <w:t xml:space="preserve"> </w:t>
      </w:r>
      <w:r w:rsidRPr="00A32052">
        <w:rPr>
          <w:rFonts w:ascii="B Badr" w:hAnsi="B Badr" w:cs="B Badr"/>
          <w:color w:val="000000"/>
        </w:rPr>
        <w:sym w:font="HQPB4" w:char="F0C7"/>
      </w:r>
      <w:r w:rsidRPr="00A32052">
        <w:rPr>
          <w:rFonts w:ascii="B Badr" w:hAnsi="B Badr" w:cs="B Badr"/>
          <w:color w:val="000000"/>
        </w:rPr>
        <w:sym w:font="HQPB2" w:char="F060"/>
      </w:r>
      <w:r w:rsidRPr="00A32052">
        <w:rPr>
          <w:rFonts w:ascii="B Badr" w:hAnsi="B Badr" w:cs="B Badr"/>
          <w:color w:val="000000"/>
        </w:rPr>
        <w:sym w:font="HQPB4" w:char="F0A3"/>
      </w:r>
      <w:r w:rsidRPr="00A32052">
        <w:rPr>
          <w:rFonts w:ascii="B Badr" w:hAnsi="B Badr" w:cs="B Badr"/>
          <w:color w:val="000000"/>
        </w:rPr>
        <w:sym w:font="HQPB2" w:char="F04A"/>
      </w:r>
      <w:r w:rsidRPr="00A32052">
        <w:rPr>
          <w:rFonts w:ascii="B Badr" w:hAnsi="B Badr" w:cs="B Badr"/>
          <w:color w:val="000000"/>
        </w:rPr>
        <w:sym w:font="HQPB4" w:char="F0CF"/>
      </w:r>
      <w:r w:rsidRPr="00A32052">
        <w:rPr>
          <w:rFonts w:ascii="B Badr" w:hAnsi="B Badr" w:cs="B Badr"/>
          <w:color w:val="000000"/>
        </w:rPr>
        <w:sym w:font="HQPB2" w:char="F042"/>
      </w:r>
      <w:r w:rsidRPr="00A32052">
        <w:rPr>
          <w:rFonts w:ascii="B Badr" w:hAnsi="B Badr" w:cs="B Badr"/>
          <w:color w:val="000000"/>
          <w:rtl/>
        </w:rPr>
        <w:t xml:space="preserve"> </w:t>
      </w:r>
      <w:r w:rsidRPr="00A32052">
        <w:rPr>
          <w:rFonts w:ascii="B Badr" w:hAnsi="B Badr" w:cs="B Badr"/>
          <w:color w:val="000000"/>
        </w:rPr>
        <w:sym w:font="HQPB5" w:char="F033"/>
      </w:r>
      <w:r w:rsidRPr="00A32052">
        <w:rPr>
          <w:rFonts w:ascii="B Badr" w:hAnsi="B Badr" w:cs="B Badr"/>
          <w:color w:val="000000"/>
        </w:rPr>
        <w:sym w:font="HQPB2" w:char="F093"/>
      </w:r>
      <w:r w:rsidRPr="00A32052">
        <w:rPr>
          <w:rFonts w:ascii="B Badr" w:hAnsi="B Badr" w:cs="B Badr"/>
          <w:color w:val="000000"/>
        </w:rPr>
        <w:sym w:font="HQPB5" w:char="F075"/>
      </w:r>
      <w:r w:rsidRPr="00A32052">
        <w:rPr>
          <w:rFonts w:ascii="B Badr" w:hAnsi="B Badr" w:cs="B Badr"/>
          <w:color w:val="000000"/>
        </w:rPr>
        <w:sym w:font="HQPB1" w:char="F08E"/>
      </w:r>
      <w:r w:rsidRPr="00A32052">
        <w:rPr>
          <w:rFonts w:ascii="B Badr" w:hAnsi="B Badr" w:cs="B Badr"/>
          <w:color w:val="000000"/>
        </w:rPr>
        <w:sym w:font="HQPB5" w:char="F074"/>
      </w:r>
      <w:r w:rsidRPr="00A32052">
        <w:rPr>
          <w:rFonts w:ascii="B Badr" w:hAnsi="B Badr" w:cs="B Badr"/>
          <w:color w:val="000000"/>
        </w:rPr>
        <w:sym w:font="HQPB1" w:char="F049"/>
      </w:r>
      <w:r w:rsidRPr="00A32052">
        <w:rPr>
          <w:rFonts w:ascii="B Badr" w:hAnsi="B Badr" w:cs="B Badr"/>
          <w:color w:val="000000"/>
        </w:rPr>
        <w:sym w:font="HQPB4" w:char="F0F8"/>
      </w:r>
      <w:r w:rsidRPr="00A32052">
        <w:rPr>
          <w:rFonts w:ascii="B Badr" w:hAnsi="B Badr" w:cs="B Badr"/>
          <w:color w:val="000000"/>
        </w:rPr>
        <w:sym w:font="HQPB1" w:char="F0F9"/>
      </w:r>
      <w:r w:rsidRPr="00A32052">
        <w:rPr>
          <w:rFonts w:ascii="B Badr" w:hAnsi="B Badr" w:cs="B Badr"/>
          <w:color w:val="000000"/>
        </w:rPr>
        <w:sym w:font="HQPB5" w:char="F024"/>
      </w:r>
      <w:r w:rsidRPr="00A32052">
        <w:rPr>
          <w:rFonts w:ascii="B Badr" w:hAnsi="B Badr" w:cs="B Badr"/>
          <w:color w:val="000000"/>
        </w:rPr>
        <w:sym w:font="HQPB1" w:char="F023"/>
      </w:r>
      <w:r w:rsidRPr="00A32052">
        <w:rPr>
          <w:rFonts w:ascii="B Badr" w:hAnsi="B Badr" w:cs="B Badr"/>
          <w:color w:val="000000"/>
          <w:rtl/>
        </w:rPr>
        <w:t xml:space="preserve"> </w:t>
      </w:r>
      <w:r w:rsidRPr="00A32052">
        <w:rPr>
          <w:rFonts w:ascii="B Badr" w:hAnsi="B Badr" w:cs="B Badr"/>
          <w:color w:val="000000"/>
        </w:rPr>
        <w:sym w:font="HQPB2" w:char="F092"/>
      </w:r>
      <w:r w:rsidRPr="00A32052">
        <w:rPr>
          <w:rFonts w:ascii="B Badr" w:hAnsi="B Badr" w:cs="B Badr"/>
          <w:color w:val="000000"/>
        </w:rPr>
        <w:sym w:font="HQPB5" w:char="F06E"/>
      </w:r>
      <w:r w:rsidRPr="00A32052">
        <w:rPr>
          <w:rFonts w:ascii="B Badr" w:hAnsi="B Badr" w:cs="B Badr"/>
          <w:color w:val="000000"/>
        </w:rPr>
        <w:sym w:font="HQPB2" w:char="F03F"/>
      </w:r>
      <w:r w:rsidRPr="00A32052">
        <w:rPr>
          <w:rFonts w:ascii="B Badr" w:hAnsi="B Badr" w:cs="B Badr"/>
          <w:color w:val="000000"/>
        </w:rPr>
        <w:sym w:font="HQPB5" w:char="F074"/>
      </w:r>
      <w:r w:rsidRPr="00A32052">
        <w:rPr>
          <w:rFonts w:ascii="B Badr" w:hAnsi="B Badr" w:cs="B Badr"/>
          <w:color w:val="000000"/>
        </w:rPr>
        <w:sym w:font="HQPB1" w:char="F0E3"/>
      </w:r>
      <w:r w:rsidRPr="00A32052">
        <w:rPr>
          <w:rFonts w:ascii="B Badr" w:hAnsi="B Badr" w:cs="B Badr"/>
          <w:color w:val="000000"/>
          <w:rtl/>
        </w:rPr>
        <w:t xml:space="preserve"> </w:t>
      </w:r>
      <w:r w:rsidRPr="00A32052">
        <w:rPr>
          <w:rFonts w:ascii="B Badr" w:hAnsi="B Badr" w:cs="B Badr"/>
          <w:color w:val="000000"/>
        </w:rPr>
        <w:sym w:font="HQPB5" w:char="F0AB"/>
      </w:r>
      <w:r w:rsidRPr="00A32052">
        <w:rPr>
          <w:rFonts w:ascii="B Badr" w:hAnsi="B Badr" w:cs="B Badr"/>
          <w:color w:val="000000"/>
        </w:rPr>
        <w:sym w:font="HQPB1" w:char="F021"/>
      </w:r>
      <w:r w:rsidRPr="00A32052">
        <w:rPr>
          <w:rFonts w:ascii="B Badr" w:hAnsi="B Badr" w:cs="B Badr"/>
          <w:color w:val="000000"/>
        </w:rPr>
        <w:sym w:font="HQPB5" w:char="F024"/>
      </w:r>
      <w:r w:rsidRPr="00A32052">
        <w:rPr>
          <w:rFonts w:ascii="B Badr" w:hAnsi="B Badr" w:cs="B Badr"/>
          <w:color w:val="000000"/>
        </w:rPr>
        <w:sym w:font="HQPB1" w:char="F023"/>
      </w:r>
      <w:r w:rsidRPr="00A32052">
        <w:rPr>
          <w:rFonts w:ascii="B Badr" w:hAnsi="B Badr" w:cs="B Badr"/>
          <w:color w:val="000000"/>
          <w:rtl/>
        </w:rPr>
        <w:t xml:space="preserve"> </w:t>
      </w:r>
      <w:r w:rsidRPr="00A32052">
        <w:rPr>
          <w:rFonts w:ascii="B Badr" w:hAnsi="B Badr" w:cs="B Badr"/>
          <w:color w:val="000000"/>
        </w:rPr>
        <w:sym w:font="HQPB1" w:char="F024"/>
      </w:r>
      <w:r w:rsidRPr="00A32052">
        <w:rPr>
          <w:rFonts w:ascii="B Badr" w:hAnsi="B Badr" w:cs="B Badr"/>
          <w:color w:val="000000"/>
        </w:rPr>
        <w:sym w:font="HQPB4" w:char="F0B9"/>
      </w:r>
      <w:r w:rsidRPr="00A32052">
        <w:rPr>
          <w:rFonts w:ascii="B Badr" w:hAnsi="B Badr" w:cs="B Badr"/>
          <w:color w:val="000000"/>
        </w:rPr>
        <w:sym w:font="HQPB1" w:char="F02F"/>
      </w:r>
      <w:r w:rsidRPr="00A32052">
        <w:rPr>
          <w:rFonts w:ascii="B Badr" w:hAnsi="B Badr" w:cs="B Badr"/>
          <w:color w:val="000000"/>
        </w:rPr>
        <w:sym w:font="HQPB4" w:char="F0C9"/>
      </w:r>
      <w:r w:rsidRPr="00A32052">
        <w:rPr>
          <w:rFonts w:ascii="B Badr" w:hAnsi="B Badr" w:cs="B Badr"/>
          <w:color w:val="000000"/>
        </w:rPr>
        <w:sym w:font="HQPB1" w:char="F08B"/>
      </w:r>
      <w:r w:rsidRPr="00A32052">
        <w:rPr>
          <w:rFonts w:ascii="B Badr" w:hAnsi="B Badr" w:cs="B Badr"/>
          <w:color w:val="000000"/>
        </w:rPr>
        <w:sym w:font="HQPB5" w:char="F078"/>
      </w:r>
      <w:r w:rsidRPr="00A32052">
        <w:rPr>
          <w:rFonts w:ascii="B Badr" w:hAnsi="B Badr" w:cs="B Badr"/>
          <w:color w:val="000000"/>
        </w:rPr>
        <w:sym w:font="HQPB2" w:char="F02E"/>
      </w:r>
      <w:r w:rsidRPr="00A32052">
        <w:rPr>
          <w:rFonts w:ascii="B Badr" w:hAnsi="B Badr" w:cs="B Badr"/>
          <w:color w:val="000000"/>
          <w:rtl/>
        </w:rPr>
        <w:t xml:space="preserve"> </w:t>
      </w:r>
      <w:r w:rsidRPr="00A32052">
        <w:rPr>
          <w:rFonts w:ascii="B Badr" w:hAnsi="B Badr" w:cs="B Badr"/>
          <w:color w:val="000000"/>
        </w:rPr>
        <w:sym w:font="HQPB4" w:char="F0F7"/>
      </w:r>
      <w:r w:rsidRPr="00A32052">
        <w:rPr>
          <w:rFonts w:ascii="B Badr" w:hAnsi="B Badr" w:cs="B Badr"/>
          <w:color w:val="000000"/>
        </w:rPr>
        <w:sym w:font="HQPB2" w:char="F072"/>
      </w:r>
      <w:r w:rsidRPr="00A32052">
        <w:rPr>
          <w:rFonts w:ascii="B Badr" w:hAnsi="B Badr" w:cs="B Badr"/>
          <w:color w:val="000000"/>
        </w:rPr>
        <w:sym w:font="HQPB5" w:char="F072"/>
      </w:r>
      <w:r w:rsidRPr="00A32052">
        <w:rPr>
          <w:rFonts w:ascii="B Badr" w:hAnsi="B Badr" w:cs="B Badr"/>
          <w:color w:val="000000"/>
        </w:rPr>
        <w:sym w:font="HQPB1" w:char="F026"/>
      </w:r>
      <w:r w:rsidRPr="00A32052">
        <w:rPr>
          <w:rFonts w:ascii="B Badr" w:hAnsi="B Badr" w:cs="B Badr"/>
          <w:color w:val="000000"/>
          <w:rtl/>
        </w:rPr>
        <w:t xml:space="preserve"> </w:t>
      </w:r>
      <w:r w:rsidRPr="00A32052">
        <w:rPr>
          <w:rFonts w:ascii="B Badr" w:hAnsi="B Badr" w:cs="B Badr"/>
          <w:color w:val="000000"/>
        </w:rPr>
        <w:sym w:font="HQPB5" w:char="F074"/>
      </w:r>
      <w:r w:rsidRPr="00A32052">
        <w:rPr>
          <w:rFonts w:ascii="B Badr" w:hAnsi="B Badr" w:cs="B Badr"/>
          <w:color w:val="000000"/>
        </w:rPr>
        <w:sym w:font="HQPB2" w:char="F041"/>
      </w:r>
      <w:r w:rsidRPr="00A32052">
        <w:rPr>
          <w:rFonts w:ascii="B Badr" w:hAnsi="B Badr" w:cs="B Badr"/>
          <w:color w:val="000000"/>
        </w:rPr>
        <w:sym w:font="HQPB1" w:char="F024"/>
      </w:r>
      <w:r w:rsidRPr="00A32052">
        <w:rPr>
          <w:rFonts w:ascii="B Badr" w:hAnsi="B Badr" w:cs="B Badr"/>
          <w:color w:val="000000"/>
        </w:rPr>
        <w:sym w:font="HQPB5" w:char="F073"/>
      </w:r>
      <w:r w:rsidRPr="00A32052">
        <w:rPr>
          <w:rFonts w:ascii="B Badr" w:hAnsi="B Badr" w:cs="B Badr"/>
          <w:color w:val="000000"/>
        </w:rPr>
        <w:sym w:font="HQPB2" w:char="F025"/>
      </w:r>
      <w:r w:rsidRPr="00A32052">
        <w:rPr>
          <w:rFonts w:ascii="B Badr" w:hAnsi="B Badr" w:cs="B Badr"/>
          <w:color w:val="000000"/>
          <w:rtl/>
        </w:rPr>
        <w:t xml:space="preserve"> </w:t>
      </w:r>
      <w:r w:rsidRPr="00A32052">
        <w:rPr>
          <w:rFonts w:ascii="B Badr" w:hAnsi="B Badr" w:cs="B Badr"/>
          <w:color w:val="000000"/>
        </w:rPr>
        <w:sym w:font="HQPB5" w:char="F07A"/>
      </w:r>
      <w:r w:rsidRPr="00A32052">
        <w:rPr>
          <w:rFonts w:ascii="B Badr" w:hAnsi="B Badr" w:cs="B Badr"/>
          <w:color w:val="000000"/>
        </w:rPr>
        <w:sym w:font="HQPB2" w:char="F0D3"/>
      </w:r>
      <w:r w:rsidRPr="00A32052">
        <w:rPr>
          <w:rFonts w:ascii="B Badr" w:hAnsi="B Badr" w:cs="B Badr"/>
          <w:color w:val="000000"/>
        </w:rPr>
        <w:sym w:font="HQPB4" w:char="F0C7"/>
      </w:r>
      <w:r w:rsidRPr="00A32052">
        <w:rPr>
          <w:rFonts w:ascii="B Badr" w:hAnsi="B Badr" w:cs="B Badr"/>
          <w:color w:val="000000"/>
        </w:rPr>
        <w:sym w:font="HQPB1" w:char="F072"/>
      </w:r>
      <w:r w:rsidRPr="00A32052">
        <w:rPr>
          <w:rFonts w:ascii="B Badr" w:hAnsi="B Badr" w:cs="B Badr"/>
          <w:color w:val="000000"/>
        </w:rPr>
        <w:sym w:font="HQPB2" w:char="F072"/>
      </w:r>
      <w:r w:rsidRPr="00A32052">
        <w:rPr>
          <w:rFonts w:ascii="B Badr" w:hAnsi="B Badr" w:cs="B Badr"/>
          <w:color w:val="000000"/>
        </w:rPr>
        <w:sym w:font="HQPB4" w:char="F0E9"/>
      </w:r>
      <w:r w:rsidRPr="00A32052">
        <w:rPr>
          <w:rFonts w:ascii="B Badr" w:hAnsi="B Badr" w:cs="B Badr"/>
          <w:color w:val="000000"/>
        </w:rPr>
        <w:sym w:font="HQPB1" w:char="F026"/>
      </w:r>
      <w:r w:rsidRPr="00A32052">
        <w:rPr>
          <w:rFonts w:ascii="B Badr" w:hAnsi="B Badr" w:cs="B Badr"/>
          <w:color w:val="000000"/>
          <w:rtl/>
        </w:rPr>
        <w:t xml:space="preserve"> </w:t>
      </w:r>
      <w:r w:rsidRPr="00A32052">
        <w:rPr>
          <w:rFonts w:ascii="B Badr" w:hAnsi="B Badr" w:cs="B Badr"/>
          <w:color w:val="000000"/>
        </w:rPr>
        <w:sym w:font="HQPB4" w:char="F0A5"/>
      </w:r>
      <w:r w:rsidRPr="00A32052">
        <w:rPr>
          <w:rFonts w:ascii="B Badr" w:hAnsi="B Badr" w:cs="B Badr"/>
          <w:color w:val="000000"/>
        </w:rPr>
        <w:sym w:font="HQPB2" w:char="F092"/>
      </w:r>
      <w:r w:rsidRPr="00A32052">
        <w:rPr>
          <w:rFonts w:ascii="B Badr" w:hAnsi="B Badr" w:cs="B Badr"/>
          <w:color w:val="000000"/>
        </w:rPr>
        <w:sym w:font="HQPB5" w:char="F06E"/>
      </w:r>
      <w:r w:rsidRPr="00A32052">
        <w:rPr>
          <w:rFonts w:ascii="B Badr" w:hAnsi="B Badr" w:cs="B Badr"/>
          <w:color w:val="000000"/>
        </w:rPr>
        <w:sym w:font="HQPB2" w:char="F03C"/>
      </w:r>
      <w:r w:rsidRPr="00A32052">
        <w:rPr>
          <w:rFonts w:ascii="B Badr" w:hAnsi="B Badr" w:cs="B Badr"/>
          <w:color w:val="000000"/>
        </w:rPr>
        <w:sym w:font="HQPB4" w:char="F0CE"/>
      </w:r>
      <w:r w:rsidRPr="00A32052">
        <w:rPr>
          <w:rFonts w:ascii="B Badr" w:hAnsi="B Badr" w:cs="B Badr"/>
          <w:color w:val="000000"/>
        </w:rPr>
        <w:sym w:font="HQPB1" w:char="F029"/>
      </w:r>
      <w:r w:rsidRPr="00A32052">
        <w:rPr>
          <w:rFonts w:ascii="B Badr" w:hAnsi="B Badr" w:cs="B Badr"/>
          <w:color w:val="000000"/>
          <w:rtl/>
        </w:rPr>
        <w:t xml:space="preserve"> </w:t>
      </w:r>
      <w:r w:rsidRPr="00A32052">
        <w:rPr>
          <w:rFonts w:ascii="B Badr" w:hAnsi="B Badr" w:cs="B Badr"/>
          <w:color w:val="000000"/>
        </w:rPr>
        <w:sym w:font="HQPB4" w:char="F0F6"/>
      </w:r>
      <w:r w:rsidRPr="00A32052">
        <w:rPr>
          <w:rFonts w:ascii="B Badr" w:hAnsi="B Badr" w:cs="B Badr"/>
          <w:color w:val="000000"/>
        </w:rPr>
        <w:sym w:font="HQPB2" w:char="F04E"/>
      </w:r>
      <w:r w:rsidRPr="00A32052">
        <w:rPr>
          <w:rFonts w:ascii="B Badr" w:hAnsi="B Badr" w:cs="B Badr"/>
          <w:color w:val="000000"/>
        </w:rPr>
        <w:sym w:font="HQPB5" w:char="F073"/>
      </w:r>
      <w:r w:rsidRPr="00A32052">
        <w:rPr>
          <w:rFonts w:ascii="B Badr" w:hAnsi="B Badr" w:cs="B Badr"/>
          <w:color w:val="000000"/>
        </w:rPr>
        <w:sym w:font="HQPB2" w:char="F039"/>
      </w:r>
      <w:r w:rsidRPr="00A32052">
        <w:rPr>
          <w:rFonts w:ascii="B Badr" w:hAnsi="B Badr" w:cs="B Badr"/>
          <w:color w:val="000000"/>
        </w:rPr>
        <w:sym w:font="HQPB5" w:char="F075"/>
      </w:r>
      <w:r w:rsidRPr="00A32052">
        <w:rPr>
          <w:rFonts w:ascii="B Badr" w:hAnsi="B Badr" w:cs="B Badr"/>
          <w:color w:val="000000"/>
        </w:rPr>
        <w:sym w:font="HQPB2" w:char="F072"/>
      </w:r>
      <w:r w:rsidRPr="00A32052">
        <w:rPr>
          <w:rFonts w:ascii="B Badr" w:hAnsi="B Badr" w:cs="B Badr"/>
          <w:color w:val="000000"/>
          <w:rtl/>
        </w:rPr>
        <w:t xml:space="preserve"> </w:t>
      </w:r>
      <w:r w:rsidRPr="00A32052">
        <w:rPr>
          <w:rFonts w:ascii="B Badr" w:hAnsi="B Badr" w:cs="B Badr"/>
          <w:color w:val="000000"/>
        </w:rPr>
        <w:sym w:font="HQPB5" w:char="F079"/>
      </w:r>
      <w:r w:rsidRPr="00A32052">
        <w:rPr>
          <w:rFonts w:ascii="B Badr" w:hAnsi="B Badr" w:cs="B Badr"/>
          <w:color w:val="000000"/>
        </w:rPr>
        <w:sym w:font="HQPB1" w:char="F079"/>
      </w:r>
      <w:r w:rsidRPr="00A32052">
        <w:rPr>
          <w:rFonts w:ascii="B Badr" w:hAnsi="B Badr" w:cs="B Badr"/>
          <w:color w:val="000000"/>
        </w:rPr>
        <w:sym w:font="HQPB2" w:char="F071"/>
      </w:r>
      <w:r w:rsidRPr="00A32052">
        <w:rPr>
          <w:rFonts w:ascii="B Badr" w:hAnsi="B Badr" w:cs="B Badr"/>
          <w:color w:val="000000"/>
        </w:rPr>
        <w:sym w:font="HQPB4" w:char="F0E3"/>
      </w:r>
      <w:r w:rsidRPr="00A32052">
        <w:rPr>
          <w:rFonts w:ascii="B Badr" w:hAnsi="B Badr" w:cs="B Badr"/>
          <w:color w:val="000000"/>
        </w:rPr>
        <w:sym w:font="HQPB2" w:char="F083"/>
      </w:r>
      <w:r w:rsidRPr="00A32052">
        <w:rPr>
          <w:rFonts w:ascii="B Badr" w:hAnsi="B Badr" w:cs="B Badr"/>
          <w:color w:val="000000"/>
          <w:rtl/>
        </w:rPr>
        <w:t xml:space="preserve"> </w:t>
      </w:r>
      <w:r w:rsidRPr="00A32052">
        <w:rPr>
          <w:rFonts w:ascii="B Badr" w:hAnsi="B Badr" w:cs="B Badr"/>
          <w:color w:val="000000"/>
        </w:rPr>
        <w:sym w:font="HQPB4" w:char="F0CF"/>
      </w:r>
      <w:r w:rsidRPr="00A32052">
        <w:rPr>
          <w:rFonts w:ascii="B Badr" w:hAnsi="B Badr" w:cs="B Badr"/>
          <w:color w:val="000000"/>
        </w:rPr>
        <w:sym w:font="HQPB2" w:char="F06D"/>
      </w:r>
      <w:r w:rsidRPr="00A32052">
        <w:rPr>
          <w:rFonts w:ascii="B Badr" w:hAnsi="B Badr" w:cs="B Badr"/>
          <w:color w:val="000000"/>
        </w:rPr>
        <w:sym w:font="HQPB4" w:char="F0F8"/>
      </w:r>
      <w:r w:rsidRPr="00A32052">
        <w:rPr>
          <w:rFonts w:ascii="B Badr" w:hAnsi="B Badr" w:cs="B Badr"/>
          <w:color w:val="000000"/>
        </w:rPr>
        <w:sym w:font="HQPB2" w:char="F08B"/>
      </w:r>
      <w:r w:rsidRPr="00A32052">
        <w:rPr>
          <w:rFonts w:ascii="B Badr" w:hAnsi="B Badr" w:cs="B Badr"/>
          <w:color w:val="000000"/>
        </w:rPr>
        <w:sym w:font="HQPB5" w:char="F073"/>
      </w:r>
      <w:r w:rsidRPr="00A32052">
        <w:rPr>
          <w:rFonts w:ascii="B Badr" w:hAnsi="B Badr" w:cs="B Badr"/>
          <w:color w:val="000000"/>
        </w:rPr>
        <w:sym w:font="HQPB2" w:char="F039"/>
      </w:r>
      <w:r w:rsidRPr="00A32052">
        <w:rPr>
          <w:rFonts w:ascii="B Badr" w:hAnsi="B Badr" w:cs="B Badr"/>
          <w:color w:val="000000"/>
        </w:rPr>
        <w:sym w:font="HQPB4" w:char="F0CE"/>
      </w:r>
      <w:r w:rsidRPr="00A32052">
        <w:rPr>
          <w:rFonts w:ascii="B Badr" w:hAnsi="B Badr" w:cs="B Badr"/>
          <w:color w:val="000000"/>
        </w:rPr>
        <w:sym w:font="HQPB1" w:char="F029"/>
      </w:r>
      <w:r w:rsidRPr="00A32052">
        <w:rPr>
          <w:rFonts w:ascii="B Badr" w:hAnsi="B Badr" w:cs="B Badr"/>
          <w:color w:val="000000"/>
          <w:rtl/>
        </w:rPr>
        <w:t xml:space="preserve"> </w:t>
      </w:r>
      <w:r w:rsidRPr="00A32052">
        <w:rPr>
          <w:rFonts w:ascii="B Badr" w:hAnsi="B Badr" w:cs="B Badr"/>
          <w:color w:val="000000"/>
        </w:rPr>
        <w:sym w:font="HQPB4" w:char="F0D6"/>
      </w:r>
      <w:r w:rsidRPr="00A32052">
        <w:rPr>
          <w:rFonts w:ascii="B Badr" w:hAnsi="B Badr" w:cs="B Badr"/>
          <w:color w:val="000000"/>
        </w:rPr>
        <w:sym w:font="HQPB2" w:char="F0E4"/>
      </w:r>
      <w:r w:rsidRPr="00A32052">
        <w:rPr>
          <w:rFonts w:ascii="B Badr" w:hAnsi="B Badr" w:cs="B Badr"/>
          <w:color w:val="000000"/>
        </w:rPr>
        <w:sym w:font="HQPB4" w:char="F0F3"/>
      </w:r>
      <w:r w:rsidRPr="00A32052">
        <w:rPr>
          <w:rFonts w:ascii="B Badr" w:hAnsi="B Badr" w:cs="B Badr"/>
          <w:color w:val="000000"/>
        </w:rPr>
        <w:sym w:font="HQPB2" w:char="F0D3"/>
      </w:r>
      <w:r w:rsidRPr="00A32052">
        <w:rPr>
          <w:rFonts w:ascii="B Badr" w:hAnsi="B Badr" w:cs="B Badr"/>
          <w:color w:val="000000"/>
        </w:rPr>
        <w:sym w:font="HQPB5" w:char="F078"/>
      </w:r>
      <w:r w:rsidRPr="00A32052">
        <w:rPr>
          <w:rFonts w:ascii="B Badr" w:hAnsi="B Badr" w:cs="B Badr"/>
          <w:color w:val="000000"/>
        </w:rPr>
        <w:sym w:font="HQPB1" w:char="F0AB"/>
      </w:r>
      <w:r w:rsidRPr="00A32052">
        <w:rPr>
          <w:rFonts w:ascii="B Badr" w:hAnsi="B Badr" w:cs="B Badr"/>
          <w:color w:val="000000"/>
          <w:rtl/>
        </w:rPr>
        <w:t xml:space="preserve"> </w:t>
      </w:r>
      <w:r w:rsidRPr="00A32052">
        <w:rPr>
          <w:rFonts w:ascii="B Badr" w:hAnsi="B Badr" w:cs="B Badr"/>
          <w:color w:val="000000"/>
        </w:rPr>
        <w:sym w:font="HQPB2" w:char="F060"/>
      </w:r>
      <w:r w:rsidRPr="00A32052">
        <w:rPr>
          <w:rFonts w:ascii="B Badr" w:hAnsi="B Badr" w:cs="B Badr"/>
          <w:color w:val="000000"/>
        </w:rPr>
        <w:sym w:font="HQPB5" w:char="F074"/>
      </w:r>
      <w:r w:rsidRPr="00A32052">
        <w:rPr>
          <w:rFonts w:ascii="B Badr" w:hAnsi="B Badr" w:cs="B Badr"/>
          <w:color w:val="000000"/>
        </w:rPr>
        <w:sym w:font="HQPB2" w:char="F042"/>
      </w:r>
      <w:r w:rsidRPr="00A32052">
        <w:rPr>
          <w:rFonts w:ascii="B Badr" w:hAnsi="B Badr" w:cs="B Badr"/>
          <w:color w:val="000000"/>
        </w:rPr>
        <w:sym w:font="HQPB5" w:char="F075"/>
      </w:r>
      <w:r w:rsidRPr="00A32052">
        <w:rPr>
          <w:rFonts w:ascii="B Badr" w:hAnsi="B Badr" w:cs="B Badr"/>
          <w:color w:val="000000"/>
        </w:rPr>
        <w:sym w:font="HQPB2" w:char="F072"/>
      </w:r>
      <w:r w:rsidRPr="00A32052">
        <w:rPr>
          <w:rFonts w:ascii="B Badr" w:hAnsi="B Badr" w:cs="B Badr"/>
          <w:color w:val="000000"/>
          <w:rtl/>
        </w:rPr>
        <w:t xml:space="preserve"> </w:t>
      </w:r>
      <w:r w:rsidRPr="00A32052">
        <w:rPr>
          <w:rFonts w:ascii="B Badr" w:hAnsi="B Badr" w:cs="B Badr"/>
          <w:color w:val="000000"/>
        </w:rPr>
        <w:sym w:font="HQPB5" w:char="F074"/>
      </w:r>
      <w:r w:rsidRPr="00A32052">
        <w:rPr>
          <w:rFonts w:ascii="B Badr" w:hAnsi="B Badr" w:cs="B Badr"/>
          <w:color w:val="000000"/>
        </w:rPr>
        <w:sym w:font="HQPB2" w:char="F041"/>
      </w:r>
      <w:r w:rsidRPr="00A32052">
        <w:rPr>
          <w:rFonts w:ascii="B Badr" w:hAnsi="B Badr" w:cs="B Badr"/>
          <w:color w:val="000000"/>
        </w:rPr>
        <w:sym w:font="HQPB1" w:char="F024"/>
      </w:r>
      <w:r w:rsidRPr="00A32052">
        <w:rPr>
          <w:rFonts w:ascii="B Badr" w:hAnsi="B Badr" w:cs="B Badr"/>
          <w:color w:val="000000"/>
        </w:rPr>
        <w:sym w:font="HQPB5" w:char="F073"/>
      </w:r>
      <w:r w:rsidRPr="00A32052">
        <w:rPr>
          <w:rFonts w:ascii="B Badr" w:hAnsi="B Badr" w:cs="B Badr"/>
          <w:color w:val="000000"/>
        </w:rPr>
        <w:sym w:font="HQPB2" w:char="F025"/>
      </w:r>
      <w:r w:rsidRPr="00A32052">
        <w:rPr>
          <w:rFonts w:ascii="B Badr" w:hAnsi="B Badr" w:cs="B Badr"/>
          <w:color w:val="000000"/>
          <w:rtl/>
        </w:rPr>
        <w:t xml:space="preserve"> </w:t>
      </w:r>
      <w:r w:rsidRPr="00A32052">
        <w:rPr>
          <w:rFonts w:ascii="B Badr" w:hAnsi="B Badr" w:cs="B Badr"/>
          <w:color w:val="000000"/>
        </w:rPr>
        <w:sym w:font="HQPB4" w:char="F0E3"/>
      </w:r>
      <w:r w:rsidRPr="00A32052">
        <w:rPr>
          <w:rFonts w:ascii="B Badr" w:hAnsi="B Badr" w:cs="B Badr"/>
          <w:color w:val="000000"/>
        </w:rPr>
        <w:sym w:font="HQPB2" w:char="F041"/>
      </w:r>
      <w:r w:rsidRPr="00A32052">
        <w:rPr>
          <w:rFonts w:ascii="B Badr" w:hAnsi="B Badr" w:cs="B Badr"/>
          <w:color w:val="000000"/>
        </w:rPr>
        <w:sym w:font="HQPB4" w:char="F0CC"/>
      </w:r>
      <w:r w:rsidRPr="00A32052">
        <w:rPr>
          <w:rFonts w:ascii="B Badr" w:hAnsi="B Badr" w:cs="B Badr"/>
          <w:color w:val="000000"/>
        </w:rPr>
        <w:sym w:font="HQPB1" w:char="F093"/>
      </w:r>
      <w:r w:rsidRPr="00A32052">
        <w:rPr>
          <w:rFonts w:ascii="B Badr" w:hAnsi="B Badr" w:cs="B Badr"/>
          <w:color w:val="000000"/>
        </w:rPr>
        <w:sym w:font="HQPB2" w:char="F052"/>
      </w:r>
      <w:r w:rsidRPr="00A32052">
        <w:rPr>
          <w:rFonts w:ascii="B Badr" w:hAnsi="B Badr" w:cs="B Badr"/>
          <w:color w:val="000000"/>
        </w:rPr>
        <w:sym w:font="HQPB4" w:char="F0E9"/>
      </w:r>
      <w:r w:rsidRPr="00A32052">
        <w:rPr>
          <w:rFonts w:ascii="B Badr" w:hAnsi="B Badr" w:cs="B Badr"/>
          <w:color w:val="000000"/>
        </w:rPr>
        <w:sym w:font="HQPB1" w:char="F027"/>
      </w:r>
      <w:r w:rsidRPr="00A32052">
        <w:rPr>
          <w:rFonts w:ascii="B Badr" w:hAnsi="B Badr" w:cs="B Badr"/>
          <w:color w:val="000000"/>
        </w:rPr>
        <w:sym w:font="HQPB5" w:char="F079"/>
      </w:r>
      <w:r w:rsidRPr="00A32052">
        <w:rPr>
          <w:rFonts w:ascii="B Badr" w:hAnsi="B Badr" w:cs="B Badr"/>
          <w:color w:val="000000"/>
        </w:rPr>
        <w:sym w:font="HQPB1" w:char="F099"/>
      </w:r>
      <w:r w:rsidRPr="00A32052">
        <w:rPr>
          <w:rFonts w:ascii="B Badr" w:hAnsi="B Badr" w:cs="B Badr"/>
          <w:color w:val="000000"/>
          <w:rtl/>
        </w:rPr>
        <w:t xml:space="preserve"> </w:t>
      </w:r>
      <w:r w:rsidRPr="00A32052">
        <w:rPr>
          <w:rFonts w:ascii="B Badr" w:hAnsi="B Badr" w:cs="B Badr"/>
          <w:color w:val="000000"/>
        </w:rPr>
        <w:sym w:font="HQPB5" w:char="F09F"/>
      </w:r>
      <w:r w:rsidRPr="00A32052">
        <w:rPr>
          <w:rFonts w:ascii="B Badr" w:hAnsi="B Badr" w:cs="B Badr"/>
          <w:color w:val="000000"/>
        </w:rPr>
        <w:sym w:font="HQPB2" w:char="F040"/>
      </w:r>
      <w:r w:rsidRPr="00A32052">
        <w:rPr>
          <w:rFonts w:ascii="B Badr" w:hAnsi="B Badr" w:cs="B Badr"/>
          <w:color w:val="000000"/>
        </w:rPr>
        <w:sym w:font="HQPB4" w:char="F0F7"/>
      </w:r>
      <w:r w:rsidRPr="00A32052">
        <w:rPr>
          <w:rFonts w:ascii="B Badr" w:hAnsi="B Badr" w:cs="B Badr"/>
          <w:color w:val="000000"/>
        </w:rPr>
        <w:sym w:font="HQPB1" w:char="F057"/>
      </w:r>
      <w:r w:rsidRPr="00A32052">
        <w:rPr>
          <w:rFonts w:ascii="B Badr" w:hAnsi="B Badr" w:cs="B Badr"/>
          <w:color w:val="000000"/>
        </w:rPr>
        <w:sym w:font="HQPB4" w:char="F0CF"/>
      </w:r>
      <w:r w:rsidRPr="00A32052">
        <w:rPr>
          <w:rFonts w:ascii="B Badr" w:hAnsi="B Badr" w:cs="B Badr"/>
          <w:color w:val="000000"/>
        </w:rPr>
        <w:sym w:font="HQPB2" w:char="F042"/>
      </w:r>
      <w:r w:rsidRPr="00A32052">
        <w:rPr>
          <w:rFonts w:ascii="B Badr" w:hAnsi="B Badr" w:cs="B Badr"/>
          <w:color w:val="000000"/>
          <w:rtl/>
        </w:rPr>
        <w:t xml:space="preserve"> </w:t>
      </w:r>
      <w:r w:rsidRPr="00A32052">
        <w:rPr>
          <w:rFonts w:ascii="B Badr" w:hAnsi="B Badr" w:cs="B Badr"/>
          <w:color w:val="000000"/>
        </w:rPr>
        <w:sym w:font="HQPB5" w:char="F021"/>
      </w:r>
      <w:r w:rsidRPr="00A32052">
        <w:rPr>
          <w:rFonts w:ascii="B Badr" w:hAnsi="B Badr" w:cs="B Badr"/>
          <w:color w:val="000000"/>
        </w:rPr>
        <w:sym w:font="HQPB1" w:char="F024"/>
      </w:r>
      <w:r w:rsidRPr="00A32052">
        <w:rPr>
          <w:rFonts w:ascii="B Badr" w:hAnsi="B Badr" w:cs="B Badr"/>
          <w:color w:val="000000"/>
        </w:rPr>
        <w:sym w:font="HQPB5" w:char="F074"/>
      </w:r>
      <w:r w:rsidRPr="00A32052">
        <w:rPr>
          <w:rFonts w:ascii="B Badr" w:hAnsi="B Badr" w:cs="B Badr"/>
          <w:color w:val="000000"/>
        </w:rPr>
        <w:sym w:font="HQPB2" w:char="F042"/>
      </w:r>
      <w:r w:rsidRPr="00A32052">
        <w:rPr>
          <w:rFonts w:ascii="B Badr" w:hAnsi="B Badr" w:cs="B Badr"/>
          <w:color w:val="000000"/>
          <w:rtl/>
        </w:rPr>
        <w:t xml:space="preserve"> </w:t>
      </w:r>
      <w:r w:rsidRPr="00A32052">
        <w:rPr>
          <w:rFonts w:ascii="B Badr" w:hAnsi="B Badr" w:cs="B Badr"/>
          <w:color w:val="000000"/>
        </w:rPr>
        <w:sym w:font="HQPB5" w:char="F074"/>
      </w:r>
      <w:r w:rsidRPr="00A32052">
        <w:rPr>
          <w:rFonts w:ascii="B Badr" w:hAnsi="B Badr" w:cs="B Badr"/>
          <w:color w:val="000000"/>
        </w:rPr>
        <w:sym w:font="HQPB2" w:char="F041"/>
      </w:r>
      <w:r w:rsidRPr="00A32052">
        <w:rPr>
          <w:rFonts w:ascii="B Badr" w:hAnsi="B Badr" w:cs="B Badr"/>
          <w:color w:val="000000"/>
        </w:rPr>
        <w:sym w:font="HQPB5" w:char="F074"/>
      </w:r>
      <w:r w:rsidRPr="00A32052">
        <w:rPr>
          <w:rFonts w:ascii="B Badr" w:hAnsi="B Badr" w:cs="B Badr"/>
          <w:color w:val="000000"/>
        </w:rPr>
        <w:sym w:font="HQPB1" w:char="F093"/>
      </w:r>
      <w:r w:rsidRPr="00A32052">
        <w:rPr>
          <w:rFonts w:ascii="B Badr" w:hAnsi="B Badr" w:cs="B Badr"/>
          <w:color w:val="000000"/>
        </w:rPr>
        <w:sym w:font="HQPB2" w:char="F052"/>
      </w:r>
      <w:r w:rsidRPr="00A32052">
        <w:rPr>
          <w:rFonts w:ascii="B Badr" w:hAnsi="B Badr" w:cs="B Badr"/>
          <w:color w:val="000000"/>
        </w:rPr>
        <w:sym w:font="HQPB5" w:char="F072"/>
      </w:r>
      <w:r w:rsidRPr="00A32052">
        <w:rPr>
          <w:rFonts w:ascii="B Badr" w:hAnsi="B Badr" w:cs="B Badr"/>
          <w:color w:val="000000"/>
        </w:rPr>
        <w:sym w:font="HQPB1" w:char="F026"/>
      </w:r>
      <w:r w:rsidRPr="00A32052">
        <w:rPr>
          <w:rFonts w:ascii="B Badr" w:hAnsi="B Badr" w:cs="B Badr"/>
          <w:color w:val="000000"/>
          <w:rtl/>
        </w:rPr>
        <w:t xml:space="preserve"> </w:t>
      </w:r>
      <w:r w:rsidRPr="00A32052">
        <w:rPr>
          <w:rFonts w:ascii="B Badr" w:hAnsi="B Badr" w:cs="B Badr"/>
          <w:color w:val="000000"/>
        </w:rPr>
        <w:sym w:font="HQPB5" w:char="F0AA"/>
      </w:r>
      <w:r w:rsidRPr="00A32052">
        <w:rPr>
          <w:rFonts w:ascii="B Badr" w:hAnsi="B Badr" w:cs="B Badr"/>
          <w:color w:val="000000"/>
        </w:rPr>
        <w:sym w:font="HQPB1" w:char="F021"/>
      </w:r>
      <w:r w:rsidRPr="00A32052">
        <w:rPr>
          <w:rFonts w:ascii="B Badr" w:hAnsi="B Badr" w:cs="B Badr"/>
          <w:color w:val="000000"/>
        </w:rPr>
        <w:sym w:font="HQPB5" w:char="F024"/>
      </w:r>
      <w:r w:rsidRPr="00A32052">
        <w:rPr>
          <w:rFonts w:ascii="B Badr" w:hAnsi="B Badr" w:cs="B Badr"/>
          <w:color w:val="000000"/>
        </w:rPr>
        <w:sym w:font="HQPB1" w:char="F023"/>
      </w:r>
      <w:r w:rsidRPr="00A32052">
        <w:rPr>
          <w:rFonts w:cs="B Lotus" w:hint="cs"/>
          <w:rtl/>
          <w:lang w:bidi="fa-IR"/>
        </w:rPr>
        <w:t xml:space="preserve"> </w:t>
      </w:r>
      <w:r w:rsidRPr="00A32052">
        <w:rPr>
          <w:rFonts w:cs="B Lotus" w:hint="cs"/>
          <w:lang w:bidi="fa-IR"/>
        </w:rPr>
        <w:sym w:font="AGA Arabesque" w:char="F028"/>
      </w:r>
      <w:r w:rsidRPr="00A32052">
        <w:rPr>
          <w:rFonts w:cs="B Lotus" w:hint="cs"/>
          <w:rtl/>
          <w:lang w:bidi="fa-IR"/>
        </w:rPr>
        <w:tab/>
      </w:r>
      <w:r w:rsidR="00A32052" w:rsidRPr="00A32052">
        <w:rPr>
          <w:rFonts w:cs="B Lotus" w:hint="cs"/>
          <w:rtl/>
          <w:lang w:bidi="fa-IR"/>
        </w:rPr>
        <w:t>[</w:t>
      </w:r>
      <w:r w:rsidRPr="00A32052">
        <w:rPr>
          <w:rFonts w:cs="B Lotus" w:hint="cs"/>
          <w:rtl/>
          <w:lang w:bidi="fa-IR"/>
        </w:rPr>
        <w:t>انعام/93</w:t>
      </w:r>
      <w:r w:rsidR="00A32052" w:rsidRPr="00A32052">
        <w:rPr>
          <w:rFonts w:cs="B Lotus" w:hint="cs"/>
          <w:rtl/>
          <w:lang w:bidi="fa-IR"/>
        </w:rPr>
        <w:t>]</w:t>
      </w:r>
    </w:p>
    <w:p w:rsidR="00A275C2" w:rsidRPr="00D938A1" w:rsidRDefault="00A275C2" w:rsidP="00A275C2">
      <w:pPr>
        <w:tabs>
          <w:tab w:val="right" w:pos="7031"/>
        </w:tabs>
        <w:bidi/>
        <w:ind w:left="1134"/>
        <w:jc w:val="both"/>
        <w:rPr>
          <w:rFonts w:cs="B Lotus"/>
          <w:sz w:val="26"/>
          <w:szCs w:val="26"/>
          <w:rtl/>
          <w:lang w:bidi="fa-IR"/>
        </w:rPr>
      </w:pPr>
      <w:r>
        <w:rPr>
          <w:rFonts w:cs="B Lotus" w:hint="cs"/>
          <w:sz w:val="26"/>
          <w:szCs w:val="26"/>
          <w:rtl/>
          <w:lang w:bidi="fa-IR"/>
        </w:rPr>
        <w:t>«و كيست ستمكارتر از آن كس كه بر خدا دروغ بندد يا بگويد: (به من وحي شده) در حالي كه چيزي به او وحي نشده باشد و يا بگويد: بزودي مانند آنچه را خدا نازل كرده است، نازل مي‌كنيم!</w:t>
      </w:r>
      <w:r w:rsidRPr="00D938A1">
        <w:rPr>
          <w:rFonts w:cs="B Lotus" w:hint="cs"/>
          <w:sz w:val="26"/>
          <w:szCs w:val="26"/>
          <w:rtl/>
          <w:lang w:bidi="fa-IR"/>
        </w:rPr>
        <w:t>».</w:t>
      </w:r>
    </w:p>
    <w:p w:rsidR="00ED3F9B" w:rsidRDefault="00A275C2" w:rsidP="001F4A5D">
      <w:pPr>
        <w:bidi/>
        <w:ind w:firstLine="284"/>
        <w:jc w:val="both"/>
        <w:rPr>
          <w:rFonts w:cs="B Lotus"/>
          <w:sz w:val="28"/>
          <w:szCs w:val="28"/>
          <w:rtl/>
          <w:lang w:bidi="fa-IR"/>
        </w:rPr>
      </w:pPr>
      <w:r>
        <w:rPr>
          <w:rFonts w:cs="B Lotus" w:hint="cs"/>
          <w:sz w:val="28"/>
          <w:szCs w:val="28"/>
          <w:rtl/>
          <w:lang w:bidi="fa-IR"/>
        </w:rPr>
        <w:t>بنابراين در مي‌يابيم كه تمام گناهان به وسيله‌ي اسباب و ملابسات مختلف قابليت و پذيرايي بزرگ و بزرگ شدن را دارند كه گناه و عقوبت آنها نزد خداوند مضاعف و چند برابر مي‌شود.</w:t>
      </w:r>
    </w:p>
    <w:p w:rsidR="0096084A" w:rsidRDefault="0096084A" w:rsidP="0096084A">
      <w:pPr>
        <w:bidi/>
        <w:ind w:firstLine="284"/>
        <w:jc w:val="both"/>
        <w:rPr>
          <w:rFonts w:cs="B Lotus"/>
          <w:sz w:val="28"/>
          <w:szCs w:val="28"/>
          <w:rtl/>
          <w:lang w:bidi="fa-IR"/>
        </w:rPr>
      </w:pPr>
    </w:p>
    <w:p w:rsidR="00ED3F9B" w:rsidRPr="00A275C2" w:rsidRDefault="00ED3F9B" w:rsidP="00035E96">
      <w:pPr>
        <w:pStyle w:val="a0"/>
        <w:jc w:val="center"/>
        <w:rPr>
          <w:rtl/>
        </w:rPr>
      </w:pPr>
      <w:bookmarkStart w:id="234" w:name="_Toc237013361"/>
      <w:bookmarkStart w:id="235" w:name="_Toc237013514"/>
      <w:bookmarkStart w:id="236" w:name="_Toc281677008"/>
      <w:r>
        <w:rPr>
          <w:rFonts w:hint="cs"/>
          <w:rtl/>
        </w:rPr>
        <w:t>مكفّرات گناهان</w:t>
      </w:r>
      <w:bookmarkEnd w:id="234"/>
      <w:bookmarkEnd w:id="235"/>
      <w:bookmarkEnd w:id="236"/>
    </w:p>
    <w:p w:rsidR="00D24C0F" w:rsidRDefault="00BC756C" w:rsidP="001B5006">
      <w:pPr>
        <w:bidi/>
        <w:ind w:firstLine="284"/>
        <w:jc w:val="both"/>
        <w:rPr>
          <w:rFonts w:cs="B Lotus"/>
          <w:sz w:val="28"/>
          <w:szCs w:val="28"/>
          <w:rtl/>
          <w:lang w:bidi="fa-IR"/>
        </w:rPr>
      </w:pPr>
      <w:r>
        <w:rPr>
          <w:rFonts w:cs="B Lotus" w:hint="cs"/>
          <w:sz w:val="28"/>
          <w:szCs w:val="28"/>
          <w:rtl/>
          <w:lang w:bidi="fa-IR"/>
        </w:rPr>
        <w:t>از فضل و رحمت خداوند متعال بر ما اين است كه او آگاه به ضعف ماست همانگونه كه مي‌فرمايد:</w:t>
      </w:r>
    </w:p>
    <w:p w:rsidR="00BC756C" w:rsidRDefault="00BC756C" w:rsidP="001F4A5D">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5" w:char="F074"/>
      </w:r>
      <w:r w:rsidRPr="00ED2230">
        <w:rPr>
          <w:rFonts w:ascii="B Badr" w:hAnsi="B Badr" w:cs="B Badr"/>
          <w:color w:val="000000"/>
        </w:rPr>
        <w:sym w:font="HQPB2" w:char="F02C"/>
      </w:r>
      <w:r w:rsidRPr="00ED2230">
        <w:rPr>
          <w:rFonts w:ascii="B Badr" w:hAnsi="B Badr" w:cs="B Badr"/>
          <w:color w:val="000000"/>
        </w:rPr>
        <w:sym w:font="HQPB4" w:char="F0CE"/>
      </w:r>
      <w:r w:rsidRPr="00ED2230">
        <w:rPr>
          <w:rFonts w:ascii="B Badr" w:hAnsi="B Badr" w:cs="B Badr"/>
          <w:color w:val="000000"/>
        </w:rPr>
        <w:sym w:font="HQPB2" w:char="F03D"/>
      </w:r>
      <w:r w:rsidRPr="00ED2230">
        <w:rPr>
          <w:rFonts w:ascii="B Badr" w:hAnsi="B Badr" w:cs="B Badr"/>
          <w:color w:val="000000"/>
        </w:rPr>
        <w:sym w:font="HQPB4" w:char="F0E4"/>
      </w:r>
      <w:r w:rsidRPr="00ED2230">
        <w:rPr>
          <w:rFonts w:ascii="B Badr" w:hAnsi="B Badr" w:cs="B Badr"/>
          <w:color w:val="000000"/>
        </w:rPr>
        <w:sym w:font="HQPB1" w:char="F07A"/>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4" w:char="F0DF"/>
      </w:r>
      <w:r w:rsidRPr="00ED2230">
        <w:rPr>
          <w:rFonts w:ascii="B Badr" w:hAnsi="B Badr" w:cs="B Badr"/>
          <w:color w:val="000000"/>
        </w:rPr>
        <w:sym w:font="HQPB2" w:char="F060"/>
      </w:r>
      <w:r w:rsidRPr="00ED2230">
        <w:rPr>
          <w:rFonts w:ascii="B Badr" w:hAnsi="B Badr" w:cs="B Badr"/>
          <w:color w:val="000000"/>
        </w:rPr>
        <w:sym w:font="HQPB2" w:char="F0BB"/>
      </w:r>
      <w:r w:rsidRPr="00ED2230">
        <w:rPr>
          <w:rFonts w:ascii="B Badr" w:hAnsi="B Badr" w:cs="B Badr"/>
          <w:color w:val="000000"/>
        </w:rPr>
        <w:sym w:font="HQPB5" w:char="F07C"/>
      </w:r>
      <w:r w:rsidRPr="00ED2230">
        <w:rPr>
          <w:rFonts w:ascii="B Badr" w:hAnsi="B Badr" w:cs="B Badr"/>
          <w:color w:val="000000"/>
        </w:rPr>
        <w:sym w:font="HQPB1" w:char="F0A1"/>
      </w:r>
      <w:r w:rsidRPr="00ED2230">
        <w:rPr>
          <w:rFonts w:ascii="B Badr" w:hAnsi="B Badr" w:cs="B Badr"/>
          <w:color w:val="000000"/>
        </w:rPr>
        <w:sym w:font="HQPB2" w:char="F052"/>
      </w:r>
      <w:r w:rsidRPr="00ED2230">
        <w:rPr>
          <w:rFonts w:ascii="B Badr" w:hAnsi="B Badr" w:cs="B Badr"/>
          <w:color w:val="000000"/>
        </w:rPr>
        <w:sym w:font="HQPB5" w:char="F04D"/>
      </w:r>
      <w:r w:rsidRPr="00ED2230">
        <w:rPr>
          <w:rFonts w:ascii="B Badr" w:hAnsi="B Badr" w:cs="B Badr"/>
          <w:color w:val="000000"/>
        </w:rPr>
        <w:sym w:font="HQPB2" w:char="F07D"/>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4" w:char="F05A"/>
      </w:r>
      <w:r w:rsidRPr="00ED2230">
        <w:rPr>
          <w:rFonts w:ascii="B Badr" w:hAnsi="B Badr" w:cs="B Badr"/>
          <w:color w:val="000000"/>
        </w:rPr>
        <w:sym w:font="HQPB1" w:char="F0FF"/>
      </w:r>
      <w:r w:rsidRPr="00ED2230">
        <w:rPr>
          <w:rFonts w:ascii="B Badr" w:hAnsi="B Badr" w:cs="B Badr"/>
          <w:color w:val="000000"/>
        </w:rPr>
        <w:sym w:font="HQPB2" w:char="F08B"/>
      </w:r>
      <w:r w:rsidRPr="00ED2230">
        <w:rPr>
          <w:rFonts w:ascii="B Badr" w:hAnsi="B Badr" w:cs="B Badr"/>
          <w:color w:val="000000"/>
        </w:rPr>
        <w:sym w:font="HQPB4" w:char="F0CF"/>
      </w:r>
      <w:r w:rsidRPr="00ED2230">
        <w:rPr>
          <w:rFonts w:ascii="B Badr" w:hAnsi="B Badr" w:cs="B Badr"/>
          <w:color w:val="000000"/>
        </w:rPr>
        <w:sym w:font="HQPB1" w:char="F0E8"/>
      </w:r>
      <w:r w:rsidRPr="00ED2230">
        <w:rPr>
          <w:rFonts w:ascii="B Badr" w:hAnsi="B Badr" w:cs="B Badr"/>
          <w:color w:val="000000"/>
        </w:rPr>
        <w:sym w:font="HQPB5" w:char="F07C"/>
      </w:r>
      <w:r w:rsidRPr="00ED2230">
        <w:rPr>
          <w:rFonts w:ascii="B Badr" w:hAnsi="B Badr" w:cs="B Badr"/>
          <w:color w:val="000000"/>
        </w:rPr>
        <w:sym w:font="HQPB1" w:char="F0CA"/>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1F4A5D">
        <w:rPr>
          <w:rFonts w:cs="B Lotus" w:hint="cs"/>
          <w:sz w:val="28"/>
          <w:szCs w:val="28"/>
          <w:rtl/>
          <w:lang w:bidi="fa-IR"/>
        </w:rPr>
        <w:t>[</w:t>
      </w:r>
      <w:r>
        <w:rPr>
          <w:rFonts w:cs="B Lotus" w:hint="cs"/>
          <w:sz w:val="28"/>
          <w:szCs w:val="28"/>
          <w:rtl/>
          <w:lang w:bidi="fa-IR"/>
        </w:rPr>
        <w:t>نساء /28</w:t>
      </w:r>
      <w:r w:rsidR="001F4A5D">
        <w:rPr>
          <w:rFonts w:cs="B Lotus" w:hint="cs"/>
          <w:sz w:val="28"/>
          <w:szCs w:val="28"/>
          <w:rtl/>
          <w:lang w:bidi="fa-IR"/>
        </w:rPr>
        <w:t>]</w:t>
      </w:r>
    </w:p>
    <w:p w:rsidR="00BC756C" w:rsidRPr="00D938A1" w:rsidRDefault="00BC756C" w:rsidP="001F4A5D">
      <w:pPr>
        <w:tabs>
          <w:tab w:val="right" w:pos="7031"/>
        </w:tabs>
        <w:bidi/>
        <w:ind w:left="1134"/>
        <w:jc w:val="both"/>
        <w:rPr>
          <w:rFonts w:cs="B Lotus"/>
          <w:sz w:val="26"/>
          <w:szCs w:val="26"/>
          <w:rtl/>
          <w:lang w:bidi="fa-IR"/>
        </w:rPr>
      </w:pPr>
      <w:r>
        <w:rPr>
          <w:rFonts w:cs="B Lotus" w:hint="cs"/>
          <w:sz w:val="26"/>
          <w:szCs w:val="26"/>
          <w:rtl/>
          <w:lang w:bidi="fa-IR"/>
        </w:rPr>
        <w:t xml:space="preserve">«و </w:t>
      </w:r>
      <w:r w:rsidR="001F4A5D">
        <w:rPr>
          <w:rFonts w:cs="B Lotus" w:hint="cs"/>
          <w:sz w:val="26"/>
          <w:szCs w:val="26"/>
          <w:rtl/>
          <w:lang w:bidi="fa-IR"/>
        </w:rPr>
        <w:t>همانا</w:t>
      </w:r>
      <w:r>
        <w:rPr>
          <w:rFonts w:cs="B Lotus" w:hint="cs"/>
          <w:sz w:val="26"/>
          <w:szCs w:val="26"/>
          <w:rtl/>
          <w:lang w:bidi="fa-IR"/>
        </w:rPr>
        <w:t xml:space="preserve"> انسان ناتوان آفريده شده است</w:t>
      </w:r>
      <w:r w:rsidRPr="00D938A1">
        <w:rPr>
          <w:rFonts w:cs="B Lotus" w:hint="cs"/>
          <w:sz w:val="26"/>
          <w:szCs w:val="26"/>
          <w:rtl/>
          <w:lang w:bidi="fa-IR"/>
        </w:rPr>
        <w:t>».</w:t>
      </w:r>
    </w:p>
    <w:p w:rsidR="00BC756C" w:rsidRDefault="00BC756C" w:rsidP="001F4A5D">
      <w:pPr>
        <w:bidi/>
        <w:ind w:firstLine="284"/>
        <w:jc w:val="both"/>
        <w:rPr>
          <w:rFonts w:cs="B Lotus"/>
          <w:sz w:val="28"/>
          <w:szCs w:val="28"/>
          <w:rtl/>
          <w:lang w:bidi="fa-IR"/>
        </w:rPr>
      </w:pPr>
      <w:r>
        <w:rPr>
          <w:rFonts w:cs="B Lotus" w:hint="cs"/>
          <w:sz w:val="28"/>
          <w:szCs w:val="28"/>
          <w:rtl/>
          <w:lang w:bidi="fa-IR"/>
        </w:rPr>
        <w:t xml:space="preserve">و </w:t>
      </w:r>
      <w:r w:rsidR="001F4A5D">
        <w:rPr>
          <w:rFonts w:cs="B Lotus" w:hint="cs"/>
          <w:sz w:val="28"/>
          <w:szCs w:val="28"/>
          <w:rtl/>
          <w:lang w:bidi="fa-IR"/>
        </w:rPr>
        <w:t>الله</w:t>
      </w:r>
      <w:r>
        <w:rPr>
          <w:rFonts w:cs="B Lotus" w:hint="cs"/>
          <w:sz w:val="28"/>
          <w:szCs w:val="28"/>
          <w:rtl/>
          <w:lang w:bidi="fa-IR"/>
        </w:rPr>
        <w:t xml:space="preserve"> متعال آگاه است بر اينكه ضعف و ناتواني‌اي كه انسان بر آن سرشته شده او را به سوي گناه و معصيت مي‌كشاند همانگونه كه پدر اول انسانها، آدم را بدان كشانيد. و از اينجاست كه خداوند متعال فرصتهايي را براي پاك گرداندن خود از چرك و كثافتهاي اين گناهان و معصيتها، براي ما فراهم ساخته است و حمامهاي </w:t>
      </w:r>
      <w:r w:rsidR="001F4A5D">
        <w:rPr>
          <w:rFonts w:cs="B Lotus" w:hint="cs"/>
          <w:sz w:val="28"/>
          <w:szCs w:val="28"/>
          <w:rtl/>
          <w:lang w:bidi="fa-IR"/>
        </w:rPr>
        <w:t>معنوی زدودن گناهان</w:t>
      </w:r>
      <w:r>
        <w:rPr>
          <w:rFonts w:cs="B Lotus" w:hint="cs"/>
          <w:sz w:val="28"/>
          <w:szCs w:val="28"/>
          <w:rtl/>
          <w:lang w:bidi="fa-IR"/>
        </w:rPr>
        <w:t xml:space="preserve"> را براي ما فراهم آورده تا خود را از خطاها شستشو دهيم، خطاهايي كه اراده‌ي ما را مغلوب خود ساخته و انگيزه‌هاي ديني را مقابل انگيزه‌هاي نفساني كم‌رنگ </w:t>
      </w:r>
      <w:r w:rsidR="00B30B82">
        <w:rPr>
          <w:rFonts w:cs="B Lotus" w:hint="cs"/>
          <w:sz w:val="28"/>
          <w:szCs w:val="28"/>
          <w:rtl/>
          <w:lang w:bidi="fa-IR"/>
        </w:rPr>
        <w:t>نموده و بدين‌ترتيب شيطان بر نفس ما چيره گشته است.</w:t>
      </w:r>
    </w:p>
    <w:p w:rsidR="00B30B82" w:rsidRDefault="00B30B82" w:rsidP="00B30B82">
      <w:pPr>
        <w:bidi/>
        <w:ind w:firstLine="284"/>
        <w:jc w:val="both"/>
        <w:rPr>
          <w:rFonts w:cs="B Lotus"/>
          <w:sz w:val="28"/>
          <w:szCs w:val="28"/>
          <w:rtl/>
          <w:lang w:bidi="fa-IR"/>
        </w:rPr>
      </w:pPr>
      <w:r>
        <w:rPr>
          <w:rFonts w:cs="B Lotus" w:hint="cs"/>
          <w:sz w:val="28"/>
          <w:szCs w:val="28"/>
          <w:rtl/>
          <w:lang w:bidi="fa-IR"/>
        </w:rPr>
        <w:t>ابن قيم ـ رحمه‌الله مكفرات را به جويها و رودها تشبيه نموده كه انسان گناهكار، گناهان خود را يكي پس از ديگري در آن رودها شستشو مي‌دهد تا به كلي از تمام چركها و كثافتها پاك و تمييز گردد.</w:t>
      </w:r>
    </w:p>
    <w:p w:rsidR="00B30B82" w:rsidRDefault="00B30B82" w:rsidP="00B30B82">
      <w:pPr>
        <w:bidi/>
        <w:ind w:firstLine="284"/>
        <w:jc w:val="both"/>
        <w:rPr>
          <w:rFonts w:cs="B Lotus"/>
          <w:sz w:val="28"/>
          <w:szCs w:val="28"/>
          <w:rtl/>
          <w:lang w:bidi="fa-IR"/>
        </w:rPr>
      </w:pPr>
      <w:r>
        <w:rPr>
          <w:rFonts w:cs="B Lotus" w:hint="cs"/>
          <w:sz w:val="28"/>
          <w:szCs w:val="28"/>
          <w:rtl/>
          <w:lang w:bidi="fa-IR"/>
        </w:rPr>
        <w:t>در عصر ما، رودخانه‌ها آلوده گشته‌اند و به جاي پاك گرداندن، انسان را آلوده مي‌كنند. زيرا بيشتر فضلات، اشغالها و كثافتها را در آنها مي‌ريزند تا آنجا كه كارشناسان بهداشت محيط ما را از استعمال آبهاي آنها جدا برحذر داشته‌اند.</w:t>
      </w:r>
    </w:p>
    <w:p w:rsidR="00B30B82" w:rsidRDefault="00B30B82" w:rsidP="00B30B82">
      <w:pPr>
        <w:bidi/>
        <w:ind w:firstLine="284"/>
        <w:jc w:val="both"/>
        <w:rPr>
          <w:rFonts w:cs="B Lotus"/>
          <w:sz w:val="28"/>
          <w:szCs w:val="28"/>
          <w:rtl/>
          <w:lang w:bidi="fa-IR"/>
        </w:rPr>
      </w:pPr>
      <w:r>
        <w:rPr>
          <w:rFonts w:cs="B Lotus" w:hint="cs"/>
          <w:sz w:val="28"/>
          <w:szCs w:val="28"/>
          <w:rtl/>
          <w:lang w:bidi="fa-IR"/>
        </w:rPr>
        <w:t>به همين خاطر ترجيح دادم لفظي را بكار گيرم كه بيشتر منظور ما را در بر داشته باشدكه آن لفظ «حمام» است كه انسان براي نظافت و پاكيزگي از آن استفاده مي‌نمايد.</w:t>
      </w:r>
    </w:p>
    <w:p w:rsidR="00B30B82" w:rsidRDefault="00B30B82" w:rsidP="00B30B82">
      <w:pPr>
        <w:bidi/>
        <w:ind w:firstLine="284"/>
        <w:jc w:val="both"/>
        <w:rPr>
          <w:rFonts w:cs="B Lotus"/>
          <w:sz w:val="28"/>
          <w:szCs w:val="28"/>
          <w:rtl/>
          <w:lang w:bidi="fa-IR"/>
        </w:rPr>
      </w:pPr>
      <w:r>
        <w:rPr>
          <w:rFonts w:cs="B Lotus" w:hint="cs"/>
          <w:sz w:val="28"/>
          <w:szCs w:val="28"/>
          <w:rtl/>
          <w:lang w:bidi="fa-IR"/>
        </w:rPr>
        <w:t>نياز انسان به تميزي و پاكيزگي معنوي به مراتب بيشتر از پاكيزگي و تميزي جسماني است.</w:t>
      </w:r>
    </w:p>
    <w:p w:rsidR="00B30B82" w:rsidRDefault="00B30B82" w:rsidP="00B30B82">
      <w:pPr>
        <w:bidi/>
        <w:ind w:firstLine="284"/>
        <w:jc w:val="both"/>
        <w:rPr>
          <w:rFonts w:cs="B Lotus"/>
          <w:sz w:val="28"/>
          <w:szCs w:val="28"/>
          <w:rtl/>
          <w:lang w:bidi="fa-IR"/>
        </w:rPr>
      </w:pPr>
      <w:r>
        <w:rPr>
          <w:rFonts w:cs="B Lotus" w:hint="cs"/>
          <w:sz w:val="28"/>
          <w:szCs w:val="28"/>
          <w:rtl/>
          <w:lang w:bidi="fa-IR"/>
        </w:rPr>
        <w:t xml:space="preserve">بعضي از خطاها و گناهان </w:t>
      </w:r>
      <w:r w:rsidR="00607616">
        <w:rPr>
          <w:rFonts w:cs="B Lotus" w:hint="cs"/>
          <w:sz w:val="28"/>
          <w:szCs w:val="28"/>
          <w:rtl/>
          <w:lang w:bidi="fa-IR"/>
        </w:rPr>
        <w:t xml:space="preserve">قطعاً دامنگير انسان خواهند شد و به ندرت انسان از </w:t>
      </w:r>
      <w:r w:rsidR="00C908BF">
        <w:rPr>
          <w:rFonts w:cs="B Lotus" w:hint="cs"/>
          <w:sz w:val="28"/>
          <w:szCs w:val="28"/>
          <w:rtl/>
          <w:lang w:bidi="fa-IR"/>
        </w:rPr>
        <w:t xml:space="preserve">آن خطاها و لغزشها در امان </w:t>
      </w:r>
      <w:r w:rsidR="00AD298D">
        <w:rPr>
          <w:rFonts w:cs="B Lotus" w:hint="cs"/>
          <w:sz w:val="28"/>
          <w:szCs w:val="28"/>
          <w:rtl/>
          <w:lang w:bidi="fa-IR"/>
        </w:rPr>
        <w:t xml:space="preserve">خواهد ماند و اگر </w:t>
      </w:r>
      <w:r w:rsidR="00B654E9">
        <w:rPr>
          <w:rFonts w:cs="B Lotus" w:hint="cs"/>
          <w:sz w:val="28"/>
          <w:szCs w:val="28"/>
          <w:rtl/>
          <w:lang w:bidi="fa-IR"/>
        </w:rPr>
        <w:t>امروز از آنها محفوظ مانده باشد فردا به دام آنها خواهد افتاد و اين يك سنت خدا در ميان مخلوقات است و سنت الهي هيچگاه تغيير نخواهد كرد، و از هر بني‌آدم خطا سر خواهد داد.</w:t>
      </w:r>
    </w:p>
    <w:p w:rsidR="00B654E9" w:rsidRDefault="00B654E9" w:rsidP="00B654E9">
      <w:pPr>
        <w:bidi/>
        <w:ind w:firstLine="284"/>
        <w:jc w:val="both"/>
        <w:rPr>
          <w:rFonts w:cs="B Lotus"/>
          <w:sz w:val="28"/>
          <w:szCs w:val="28"/>
          <w:rtl/>
          <w:lang w:bidi="fa-IR"/>
        </w:rPr>
      </w:pPr>
      <w:r>
        <w:rPr>
          <w:rFonts w:cs="B Lotus" w:hint="cs"/>
          <w:sz w:val="28"/>
          <w:szCs w:val="28"/>
          <w:rtl/>
          <w:lang w:bidi="fa-IR"/>
        </w:rPr>
        <w:t>حمامهاي معنوي در اختيار هر انساني قرار گرفته است كه بعضي از آنها روزانه است مانند نمازهاي پنجگانه و بعضي هفتگي است مانند نماز جمعه و بعضي ماهانه است مانند روزه گرفتن در ايام البيض (روزهاي 13، 14، 15) هر ماه و بعضي ساليانه است مانند روزه ماه رمضان و بعضي در طول عمر است مانند انجام فريضه‌ي حج كه يك بار درعمر انسان واجب مي‌باشد و بعضي در ارتباط با شرايط و ملابسات است مانند: هجرت و جهاد. و باب بعضي از آن حمامهاي معنوي پيوسته بر روي ما باز است مانند توبه و استغفار و همچنين ياد خدا و عبادات مستحب.</w:t>
      </w:r>
    </w:p>
    <w:p w:rsidR="00B654E9" w:rsidRDefault="00B654E9" w:rsidP="00B654E9">
      <w:pPr>
        <w:bidi/>
        <w:ind w:firstLine="284"/>
        <w:jc w:val="both"/>
        <w:rPr>
          <w:rFonts w:cs="B Lotus"/>
          <w:sz w:val="28"/>
          <w:szCs w:val="28"/>
          <w:rtl/>
          <w:lang w:bidi="fa-IR"/>
        </w:rPr>
      </w:pPr>
      <w:r>
        <w:rPr>
          <w:rFonts w:cs="B Lotus" w:hint="cs"/>
          <w:sz w:val="28"/>
          <w:szCs w:val="28"/>
          <w:rtl/>
          <w:lang w:bidi="fa-IR"/>
        </w:rPr>
        <w:t>و ما در صفحات آينده به ذكر اين مكفرات و يا حمامها خواهيم پرداخت تا هر كسي كه به گناه آلوده شده است خود را در آن حمامها شستشو دهد تا در زمره‌ي توابين و پاكيزگان درآيد كه محبوب پروردگار جهان هستند.</w:t>
      </w:r>
    </w:p>
    <w:p w:rsidR="00B654E9" w:rsidRDefault="00B654E9" w:rsidP="00B654E9">
      <w:pPr>
        <w:pStyle w:val="Heading2"/>
        <w:bidi/>
        <w:rPr>
          <w:rtl/>
          <w:lang w:bidi="fa-IR"/>
        </w:rPr>
      </w:pPr>
      <w:bookmarkStart w:id="237" w:name="_Toc237013362"/>
      <w:bookmarkStart w:id="238" w:name="_Toc237013515"/>
      <w:bookmarkStart w:id="239" w:name="_Toc281677009"/>
      <w:r>
        <w:rPr>
          <w:rFonts w:hint="cs"/>
          <w:rtl/>
          <w:lang w:bidi="fa-IR"/>
        </w:rPr>
        <w:t>1- حمام توبه</w:t>
      </w:r>
      <w:bookmarkEnd w:id="237"/>
      <w:bookmarkEnd w:id="238"/>
      <w:bookmarkEnd w:id="239"/>
    </w:p>
    <w:p w:rsidR="00B654E9" w:rsidRDefault="00B654E9" w:rsidP="00B654E9">
      <w:pPr>
        <w:bidi/>
        <w:ind w:firstLine="284"/>
        <w:jc w:val="both"/>
        <w:rPr>
          <w:rFonts w:cs="B Lotus"/>
          <w:sz w:val="28"/>
          <w:szCs w:val="28"/>
          <w:rtl/>
          <w:lang w:bidi="fa-IR"/>
        </w:rPr>
      </w:pPr>
      <w:r>
        <w:rPr>
          <w:rFonts w:cs="B Lotus" w:hint="cs"/>
          <w:sz w:val="28"/>
          <w:szCs w:val="28"/>
          <w:rtl/>
          <w:lang w:bidi="fa-IR"/>
        </w:rPr>
        <w:t xml:space="preserve">نخستين حمام براي گناهكار توبه است كه از مهمترين ثمرات آن تكفير سيئات </w:t>
      </w:r>
      <w:r w:rsidR="007E6DCA">
        <w:rPr>
          <w:rFonts w:cs="B Lotus" w:hint="cs"/>
          <w:sz w:val="28"/>
          <w:szCs w:val="28"/>
          <w:rtl/>
          <w:lang w:bidi="fa-IR"/>
        </w:rPr>
        <w:t>و مغفرت گناهان است. توبه گناهان گذشته را نابود مي‌سازد. همانگونه پذيرش اسلام، آثار كفر و جاهليت را به كلي از ميان مي‌برد. به دليل آيه‌ي قرآن كه مي‌فرمايد:</w:t>
      </w:r>
    </w:p>
    <w:p w:rsidR="007E6DCA" w:rsidRPr="001F4A5D" w:rsidRDefault="007E6DCA" w:rsidP="001F4A5D">
      <w:pPr>
        <w:tabs>
          <w:tab w:val="right" w:pos="7485"/>
        </w:tabs>
        <w:bidi/>
        <w:ind w:left="1134"/>
        <w:jc w:val="both"/>
        <w:rPr>
          <w:rFonts w:cs="B Lotus"/>
          <w:rtl/>
          <w:lang w:bidi="fa-IR"/>
        </w:rPr>
      </w:pPr>
      <w:r w:rsidRPr="001F4A5D">
        <w:rPr>
          <w:rFonts w:cs="B Lotus" w:hint="cs"/>
          <w:lang w:bidi="fa-IR"/>
        </w:rPr>
        <w:sym w:font="AGA Arabesque" w:char="F029"/>
      </w:r>
      <w:r w:rsidRPr="001F4A5D">
        <w:rPr>
          <w:rFonts w:cs="B Lotus" w:hint="cs"/>
          <w:rtl/>
          <w:lang w:bidi="fa-IR"/>
        </w:rPr>
        <w:t xml:space="preserve"> </w:t>
      </w:r>
      <w:r w:rsidRPr="001F4A5D">
        <w:rPr>
          <w:rFonts w:ascii="B Badr" w:hAnsi="B Badr" w:cs="B Badr"/>
          <w:color w:val="000000"/>
        </w:rPr>
        <w:sym w:font="HQPB1" w:char="F024"/>
      </w:r>
      <w:r w:rsidRPr="001F4A5D">
        <w:rPr>
          <w:rFonts w:ascii="B Badr" w:hAnsi="B Badr" w:cs="B Badr"/>
          <w:color w:val="000000"/>
        </w:rPr>
        <w:sym w:font="HQPB5" w:char="F070"/>
      </w:r>
      <w:r w:rsidRPr="001F4A5D">
        <w:rPr>
          <w:rFonts w:ascii="B Badr" w:hAnsi="B Badr" w:cs="B Badr"/>
          <w:color w:val="000000"/>
        </w:rPr>
        <w:sym w:font="HQPB2" w:char="F06B"/>
      </w:r>
      <w:r w:rsidRPr="001F4A5D">
        <w:rPr>
          <w:rFonts w:ascii="B Badr" w:hAnsi="B Badr" w:cs="B Badr"/>
          <w:color w:val="000000"/>
        </w:rPr>
        <w:sym w:font="HQPB4" w:char="F09A"/>
      </w:r>
      <w:r w:rsidRPr="001F4A5D">
        <w:rPr>
          <w:rFonts w:ascii="B Badr" w:hAnsi="B Badr" w:cs="B Badr"/>
          <w:color w:val="000000"/>
        </w:rPr>
        <w:sym w:font="HQPB2" w:char="F089"/>
      </w:r>
      <w:r w:rsidRPr="001F4A5D">
        <w:rPr>
          <w:rFonts w:ascii="B Badr" w:hAnsi="B Badr" w:cs="B Badr"/>
          <w:color w:val="000000"/>
        </w:rPr>
        <w:sym w:font="HQPB5" w:char="F072"/>
      </w:r>
      <w:r w:rsidRPr="001F4A5D">
        <w:rPr>
          <w:rFonts w:ascii="B Badr" w:hAnsi="B Badr" w:cs="B Badr"/>
          <w:color w:val="000000"/>
        </w:rPr>
        <w:sym w:font="HQPB1" w:char="F027"/>
      </w:r>
      <w:r w:rsidRPr="001F4A5D">
        <w:rPr>
          <w:rFonts w:ascii="B Badr" w:hAnsi="B Badr" w:cs="B Badr"/>
          <w:color w:val="000000"/>
        </w:rPr>
        <w:sym w:font="HQPB5" w:char="F0AF"/>
      </w:r>
      <w:r w:rsidRPr="001F4A5D">
        <w:rPr>
          <w:rFonts w:ascii="B Badr" w:hAnsi="B Badr" w:cs="B Badr"/>
          <w:color w:val="000000"/>
        </w:rPr>
        <w:sym w:font="HQPB2" w:char="F0BB"/>
      </w:r>
      <w:r w:rsidRPr="001F4A5D">
        <w:rPr>
          <w:rFonts w:ascii="B Badr" w:hAnsi="B Badr" w:cs="B Badr"/>
          <w:color w:val="000000"/>
        </w:rPr>
        <w:sym w:font="HQPB5" w:char="F074"/>
      </w:r>
      <w:r w:rsidRPr="001F4A5D">
        <w:rPr>
          <w:rFonts w:ascii="B Badr" w:hAnsi="B Badr" w:cs="B Badr"/>
          <w:color w:val="000000"/>
        </w:rPr>
        <w:sym w:font="HQPB2" w:char="F083"/>
      </w:r>
      <w:r w:rsidRPr="001F4A5D">
        <w:rPr>
          <w:rFonts w:ascii="B Badr" w:hAnsi="B Badr" w:cs="B Badr"/>
          <w:color w:val="000000"/>
          <w:rtl/>
        </w:rPr>
        <w:t xml:space="preserve"> </w:t>
      </w:r>
      <w:r w:rsidRPr="001F4A5D">
        <w:rPr>
          <w:rFonts w:ascii="B Badr" w:hAnsi="B Badr" w:cs="B Badr"/>
          <w:color w:val="000000"/>
        </w:rPr>
        <w:sym w:font="HQPB5" w:char="F09A"/>
      </w:r>
      <w:r w:rsidRPr="001F4A5D">
        <w:rPr>
          <w:rFonts w:ascii="B Badr" w:hAnsi="B Badr" w:cs="B Badr"/>
          <w:color w:val="000000"/>
        </w:rPr>
        <w:sym w:font="HQPB2" w:char="F0FA"/>
      </w:r>
      <w:r w:rsidRPr="001F4A5D">
        <w:rPr>
          <w:rFonts w:ascii="B Badr" w:hAnsi="B Badr" w:cs="B Badr"/>
          <w:color w:val="000000"/>
        </w:rPr>
        <w:sym w:font="HQPB2" w:char="F0EF"/>
      </w:r>
      <w:r w:rsidRPr="001F4A5D">
        <w:rPr>
          <w:rFonts w:ascii="B Badr" w:hAnsi="B Badr" w:cs="B Badr"/>
          <w:color w:val="000000"/>
        </w:rPr>
        <w:sym w:font="HQPB4" w:char="F0CF"/>
      </w:r>
      <w:r w:rsidRPr="001F4A5D">
        <w:rPr>
          <w:rFonts w:ascii="B Badr" w:hAnsi="B Badr" w:cs="B Badr"/>
          <w:color w:val="000000"/>
        </w:rPr>
        <w:sym w:font="HQPB3" w:char="F025"/>
      </w:r>
      <w:r w:rsidRPr="001F4A5D">
        <w:rPr>
          <w:rFonts w:ascii="B Badr" w:hAnsi="B Badr" w:cs="B Badr"/>
          <w:color w:val="000000"/>
        </w:rPr>
        <w:sym w:font="HQPB4" w:char="F0A9"/>
      </w:r>
      <w:r w:rsidRPr="001F4A5D">
        <w:rPr>
          <w:rFonts w:ascii="B Badr" w:hAnsi="B Badr" w:cs="B Badr"/>
          <w:color w:val="000000"/>
        </w:rPr>
        <w:sym w:font="HQPB3" w:char="F021"/>
      </w:r>
      <w:r w:rsidRPr="001F4A5D">
        <w:rPr>
          <w:rFonts w:ascii="B Badr" w:hAnsi="B Badr" w:cs="B Badr"/>
          <w:color w:val="000000"/>
        </w:rPr>
        <w:sym w:font="HQPB5" w:char="F024"/>
      </w:r>
      <w:r w:rsidRPr="001F4A5D">
        <w:rPr>
          <w:rFonts w:ascii="B Badr" w:hAnsi="B Badr" w:cs="B Badr"/>
          <w:color w:val="000000"/>
        </w:rPr>
        <w:sym w:font="HQPB1" w:char="F023"/>
      </w:r>
      <w:r w:rsidRPr="001F4A5D">
        <w:rPr>
          <w:rFonts w:ascii="B Badr" w:hAnsi="B Badr" w:cs="B Badr"/>
          <w:color w:val="000000"/>
          <w:rtl/>
        </w:rPr>
        <w:t xml:space="preserve"> </w:t>
      </w:r>
      <w:r w:rsidRPr="001F4A5D">
        <w:rPr>
          <w:rFonts w:ascii="B Badr" w:hAnsi="B Badr" w:cs="B Badr"/>
          <w:color w:val="000000"/>
        </w:rPr>
        <w:sym w:font="HQPB5" w:char="F028"/>
      </w:r>
      <w:r w:rsidRPr="001F4A5D">
        <w:rPr>
          <w:rFonts w:ascii="B Badr" w:hAnsi="B Badr" w:cs="B Badr"/>
          <w:color w:val="000000"/>
        </w:rPr>
        <w:sym w:font="HQPB1" w:char="F023"/>
      </w:r>
      <w:r w:rsidRPr="001F4A5D">
        <w:rPr>
          <w:rFonts w:ascii="B Badr" w:hAnsi="B Badr" w:cs="B Badr"/>
          <w:color w:val="000000"/>
        </w:rPr>
        <w:sym w:font="HQPB2" w:char="F071"/>
      </w:r>
      <w:r w:rsidRPr="001F4A5D">
        <w:rPr>
          <w:rFonts w:ascii="B Badr" w:hAnsi="B Badr" w:cs="B Badr"/>
          <w:color w:val="000000"/>
        </w:rPr>
        <w:sym w:font="HQPB4" w:char="F0E3"/>
      </w:r>
      <w:r w:rsidRPr="001F4A5D">
        <w:rPr>
          <w:rFonts w:ascii="B Badr" w:hAnsi="B Badr" w:cs="B Badr"/>
          <w:color w:val="000000"/>
        </w:rPr>
        <w:sym w:font="HQPB2" w:char="F05A"/>
      </w:r>
      <w:r w:rsidRPr="001F4A5D">
        <w:rPr>
          <w:rFonts w:ascii="B Badr" w:hAnsi="B Badr" w:cs="B Badr"/>
          <w:color w:val="000000"/>
        </w:rPr>
        <w:sym w:font="HQPB5" w:char="F074"/>
      </w:r>
      <w:r w:rsidRPr="001F4A5D">
        <w:rPr>
          <w:rFonts w:ascii="B Badr" w:hAnsi="B Badr" w:cs="B Badr"/>
          <w:color w:val="000000"/>
        </w:rPr>
        <w:sym w:font="HQPB2" w:char="F042"/>
      </w:r>
      <w:r w:rsidRPr="001F4A5D">
        <w:rPr>
          <w:rFonts w:ascii="B Badr" w:hAnsi="B Badr" w:cs="B Badr"/>
          <w:color w:val="000000"/>
        </w:rPr>
        <w:sym w:font="HQPB1" w:char="F023"/>
      </w:r>
      <w:r w:rsidRPr="001F4A5D">
        <w:rPr>
          <w:rFonts w:ascii="B Badr" w:hAnsi="B Badr" w:cs="B Badr"/>
          <w:color w:val="000000"/>
        </w:rPr>
        <w:sym w:font="HQPB5" w:char="F075"/>
      </w:r>
      <w:r w:rsidRPr="001F4A5D">
        <w:rPr>
          <w:rFonts w:ascii="B Badr" w:hAnsi="B Badr" w:cs="B Badr"/>
          <w:color w:val="000000"/>
        </w:rPr>
        <w:sym w:font="HQPB2" w:char="F0E4"/>
      </w:r>
      <w:r w:rsidRPr="001F4A5D">
        <w:rPr>
          <w:rFonts w:ascii="B Badr" w:hAnsi="B Badr" w:cs="B Badr"/>
          <w:color w:val="000000"/>
          <w:rtl/>
        </w:rPr>
        <w:t xml:space="preserve"> </w:t>
      </w:r>
      <w:r w:rsidRPr="001F4A5D">
        <w:rPr>
          <w:rFonts w:ascii="B Badr" w:hAnsi="B Badr" w:cs="B Badr"/>
          <w:color w:val="000000"/>
        </w:rPr>
        <w:sym w:font="HQPB5" w:char="F028"/>
      </w:r>
      <w:r w:rsidRPr="001F4A5D">
        <w:rPr>
          <w:rFonts w:ascii="B Badr" w:hAnsi="B Badr" w:cs="B Badr"/>
          <w:color w:val="000000"/>
        </w:rPr>
        <w:sym w:font="HQPB1" w:char="F023"/>
      </w:r>
      <w:r w:rsidRPr="001F4A5D">
        <w:rPr>
          <w:rFonts w:ascii="B Badr" w:hAnsi="B Badr" w:cs="B Badr"/>
          <w:color w:val="000000"/>
        </w:rPr>
        <w:sym w:font="HQPB4" w:char="F0FE"/>
      </w:r>
      <w:r w:rsidRPr="001F4A5D">
        <w:rPr>
          <w:rFonts w:ascii="B Badr" w:hAnsi="B Badr" w:cs="B Badr"/>
          <w:color w:val="000000"/>
        </w:rPr>
        <w:sym w:font="HQPB2" w:char="F071"/>
      </w:r>
      <w:r w:rsidRPr="001F4A5D">
        <w:rPr>
          <w:rFonts w:ascii="B Badr" w:hAnsi="B Badr" w:cs="B Badr"/>
          <w:color w:val="000000"/>
        </w:rPr>
        <w:sym w:font="HQPB4" w:char="F0E7"/>
      </w:r>
      <w:r w:rsidRPr="001F4A5D">
        <w:rPr>
          <w:rFonts w:ascii="B Badr" w:hAnsi="B Badr" w:cs="B Badr"/>
          <w:color w:val="000000"/>
        </w:rPr>
        <w:sym w:font="HQPB1" w:char="F02F"/>
      </w:r>
      <w:r w:rsidRPr="001F4A5D">
        <w:rPr>
          <w:rFonts w:ascii="B Badr" w:hAnsi="B Badr" w:cs="B Badr"/>
          <w:color w:val="000000"/>
        </w:rPr>
        <w:sym w:font="HQPB2" w:char="F071"/>
      </w:r>
      <w:r w:rsidRPr="001F4A5D">
        <w:rPr>
          <w:rFonts w:ascii="B Badr" w:hAnsi="B Badr" w:cs="B Badr"/>
          <w:color w:val="000000"/>
        </w:rPr>
        <w:sym w:font="HQPB4" w:char="F0E8"/>
      </w:r>
      <w:r w:rsidRPr="001F4A5D">
        <w:rPr>
          <w:rFonts w:ascii="B Badr" w:hAnsi="B Badr" w:cs="B Badr"/>
          <w:color w:val="000000"/>
        </w:rPr>
        <w:sym w:font="HQPB1" w:char="F03F"/>
      </w:r>
      <w:r w:rsidRPr="001F4A5D">
        <w:rPr>
          <w:rFonts w:ascii="B Badr" w:hAnsi="B Badr" w:cs="B Badr"/>
          <w:color w:val="000000"/>
          <w:rtl/>
        </w:rPr>
        <w:t xml:space="preserve"> </w:t>
      </w:r>
      <w:r w:rsidRPr="001F4A5D">
        <w:rPr>
          <w:rFonts w:ascii="B Badr" w:hAnsi="B Badr" w:cs="B Badr"/>
          <w:color w:val="000000"/>
        </w:rPr>
        <w:sym w:font="HQPB2" w:char="F092"/>
      </w:r>
      <w:r w:rsidRPr="001F4A5D">
        <w:rPr>
          <w:rFonts w:ascii="B Badr" w:hAnsi="B Badr" w:cs="B Badr"/>
          <w:color w:val="000000"/>
        </w:rPr>
        <w:sym w:font="HQPB5" w:char="F06E"/>
      </w:r>
      <w:r w:rsidRPr="001F4A5D">
        <w:rPr>
          <w:rFonts w:ascii="B Badr" w:hAnsi="B Badr" w:cs="B Badr"/>
          <w:color w:val="000000"/>
        </w:rPr>
        <w:sym w:font="HQPB2" w:char="F03C"/>
      </w:r>
      <w:r w:rsidRPr="001F4A5D">
        <w:rPr>
          <w:rFonts w:ascii="B Badr" w:hAnsi="B Badr" w:cs="B Badr"/>
          <w:color w:val="000000"/>
        </w:rPr>
        <w:sym w:font="HQPB4" w:char="F0CE"/>
      </w:r>
      <w:r w:rsidRPr="001F4A5D">
        <w:rPr>
          <w:rFonts w:ascii="B Badr" w:hAnsi="B Badr" w:cs="B Badr"/>
          <w:color w:val="000000"/>
        </w:rPr>
        <w:sym w:font="HQPB1" w:char="F029"/>
      </w:r>
      <w:r w:rsidRPr="001F4A5D">
        <w:rPr>
          <w:rFonts w:ascii="B Badr" w:hAnsi="B Badr" w:cs="B Badr"/>
          <w:color w:val="000000"/>
          <w:rtl/>
        </w:rPr>
        <w:t xml:space="preserve"> </w:t>
      </w:r>
      <w:r w:rsidRPr="001F4A5D">
        <w:rPr>
          <w:rFonts w:ascii="B Badr" w:hAnsi="B Badr" w:cs="B Badr"/>
          <w:color w:val="000000"/>
        </w:rPr>
        <w:sym w:font="HQPB5" w:char="F0AB"/>
      </w:r>
      <w:r w:rsidRPr="001F4A5D">
        <w:rPr>
          <w:rFonts w:ascii="B Badr" w:hAnsi="B Badr" w:cs="B Badr"/>
          <w:color w:val="000000"/>
        </w:rPr>
        <w:sym w:font="HQPB1" w:char="F021"/>
      </w:r>
      <w:r w:rsidRPr="001F4A5D">
        <w:rPr>
          <w:rFonts w:ascii="B Badr" w:hAnsi="B Badr" w:cs="B Badr"/>
          <w:color w:val="000000"/>
        </w:rPr>
        <w:sym w:font="HQPB5" w:char="F024"/>
      </w:r>
      <w:r w:rsidRPr="001F4A5D">
        <w:rPr>
          <w:rFonts w:ascii="B Badr" w:hAnsi="B Badr" w:cs="B Badr"/>
          <w:color w:val="000000"/>
        </w:rPr>
        <w:sym w:font="HQPB1" w:char="F023"/>
      </w:r>
      <w:r w:rsidRPr="001F4A5D">
        <w:rPr>
          <w:rFonts w:ascii="B Badr" w:hAnsi="B Badr" w:cs="B Badr"/>
          <w:color w:val="000000"/>
          <w:rtl/>
        </w:rPr>
        <w:t xml:space="preserve"> </w:t>
      </w:r>
      <w:r w:rsidRPr="001F4A5D">
        <w:rPr>
          <w:rFonts w:ascii="B Badr" w:hAnsi="B Badr" w:cs="B Badr"/>
          <w:color w:val="000000"/>
        </w:rPr>
        <w:sym w:font="HQPB4" w:char="F05A"/>
      </w:r>
      <w:r w:rsidRPr="001F4A5D">
        <w:rPr>
          <w:rFonts w:ascii="B Badr" w:hAnsi="B Badr" w:cs="B Badr"/>
          <w:color w:val="000000"/>
        </w:rPr>
        <w:sym w:font="HQPB2" w:char="F070"/>
      </w:r>
      <w:r w:rsidRPr="001F4A5D">
        <w:rPr>
          <w:rFonts w:ascii="B Badr" w:hAnsi="B Badr" w:cs="B Badr"/>
          <w:color w:val="000000"/>
        </w:rPr>
        <w:sym w:font="HQPB5" w:char="F074"/>
      </w:r>
      <w:r w:rsidRPr="001F4A5D">
        <w:rPr>
          <w:rFonts w:ascii="B Badr" w:hAnsi="B Badr" w:cs="B Badr"/>
          <w:color w:val="000000"/>
        </w:rPr>
        <w:sym w:font="HQPB1" w:char="F02F"/>
      </w:r>
      <w:r w:rsidRPr="001F4A5D">
        <w:rPr>
          <w:rFonts w:ascii="B Badr" w:hAnsi="B Badr" w:cs="B Badr"/>
          <w:color w:val="000000"/>
        </w:rPr>
        <w:sym w:font="HQPB4" w:char="F0F6"/>
      </w:r>
      <w:r w:rsidRPr="001F4A5D">
        <w:rPr>
          <w:rFonts w:ascii="B Badr" w:hAnsi="B Badr" w:cs="B Badr"/>
          <w:color w:val="000000"/>
        </w:rPr>
        <w:sym w:font="HQPB2" w:char="F071"/>
      </w:r>
      <w:r w:rsidRPr="001F4A5D">
        <w:rPr>
          <w:rFonts w:ascii="B Badr" w:hAnsi="B Badr" w:cs="B Badr"/>
          <w:color w:val="000000"/>
        </w:rPr>
        <w:sym w:font="HQPB5" w:char="F073"/>
      </w:r>
      <w:r w:rsidRPr="001F4A5D">
        <w:rPr>
          <w:rFonts w:ascii="B Badr" w:hAnsi="B Badr" w:cs="B Badr"/>
          <w:color w:val="000000"/>
        </w:rPr>
        <w:sym w:font="HQPB1" w:char="F03F"/>
      </w:r>
      <w:r w:rsidRPr="001F4A5D">
        <w:rPr>
          <w:rFonts w:ascii="B Badr" w:hAnsi="B Badr" w:cs="B Badr"/>
          <w:color w:val="000000"/>
          <w:rtl/>
        </w:rPr>
        <w:t xml:space="preserve"> </w:t>
      </w:r>
      <w:r w:rsidRPr="001F4A5D">
        <w:rPr>
          <w:rFonts w:ascii="B Badr" w:hAnsi="B Badr" w:cs="B Badr"/>
          <w:color w:val="000000"/>
        </w:rPr>
        <w:sym w:font="HQPB1" w:char="F025"/>
      </w:r>
      <w:r w:rsidRPr="001F4A5D">
        <w:rPr>
          <w:rFonts w:ascii="B Badr" w:hAnsi="B Badr" w:cs="B Badr"/>
          <w:color w:val="000000"/>
        </w:rPr>
        <w:sym w:font="HQPB4" w:char="F0B7"/>
      </w:r>
      <w:r w:rsidRPr="001F4A5D">
        <w:rPr>
          <w:rFonts w:ascii="B Badr" w:hAnsi="B Badr" w:cs="B Badr"/>
          <w:color w:val="000000"/>
        </w:rPr>
        <w:sym w:font="HQPB1" w:char="F06E"/>
      </w:r>
      <w:r w:rsidRPr="001F4A5D">
        <w:rPr>
          <w:rFonts w:ascii="B Badr" w:hAnsi="B Badr" w:cs="B Badr"/>
          <w:color w:val="000000"/>
        </w:rPr>
        <w:sym w:font="HQPB2" w:char="F071"/>
      </w:r>
      <w:r w:rsidRPr="001F4A5D">
        <w:rPr>
          <w:rFonts w:ascii="B Badr" w:hAnsi="B Badr" w:cs="B Badr"/>
          <w:color w:val="000000"/>
        </w:rPr>
        <w:sym w:font="HQPB4" w:char="F0DD"/>
      </w:r>
      <w:r w:rsidRPr="001F4A5D">
        <w:rPr>
          <w:rFonts w:ascii="B Badr" w:hAnsi="B Badr" w:cs="B Badr"/>
          <w:color w:val="000000"/>
        </w:rPr>
        <w:sym w:font="HQPB1" w:char="F0C1"/>
      </w:r>
      <w:r w:rsidRPr="001F4A5D">
        <w:rPr>
          <w:rFonts w:ascii="B Badr" w:hAnsi="B Badr" w:cs="B Badr"/>
          <w:color w:val="000000"/>
        </w:rPr>
        <w:sym w:font="HQPB4" w:char="F0AF"/>
      </w:r>
      <w:r w:rsidRPr="001F4A5D">
        <w:rPr>
          <w:rFonts w:ascii="B Badr" w:hAnsi="B Badr" w:cs="B Badr"/>
          <w:color w:val="000000"/>
        </w:rPr>
        <w:sym w:font="HQPB2" w:char="F052"/>
      </w:r>
      <w:r w:rsidRPr="001F4A5D">
        <w:rPr>
          <w:rFonts w:ascii="B Badr" w:hAnsi="B Badr" w:cs="B Badr"/>
          <w:color w:val="000000"/>
          <w:rtl/>
        </w:rPr>
        <w:t xml:space="preserve"> </w:t>
      </w:r>
      <w:r w:rsidRPr="001F4A5D">
        <w:rPr>
          <w:rFonts w:ascii="B Badr" w:hAnsi="B Badr" w:cs="B Badr"/>
          <w:color w:val="000000"/>
        </w:rPr>
        <w:sym w:font="HQPB5" w:char="F034"/>
      </w:r>
      <w:r w:rsidRPr="001F4A5D">
        <w:rPr>
          <w:rFonts w:ascii="B Badr" w:hAnsi="B Badr" w:cs="B Badr"/>
          <w:color w:val="000000"/>
        </w:rPr>
        <w:sym w:font="HQPB2" w:char="F0D3"/>
      </w:r>
      <w:r w:rsidRPr="001F4A5D">
        <w:rPr>
          <w:rFonts w:ascii="B Badr" w:hAnsi="B Badr" w:cs="B Badr"/>
          <w:color w:val="000000"/>
        </w:rPr>
        <w:sym w:font="HQPB5" w:char="F07C"/>
      </w:r>
      <w:r w:rsidRPr="001F4A5D">
        <w:rPr>
          <w:rFonts w:ascii="B Badr" w:hAnsi="B Badr" w:cs="B Badr"/>
          <w:color w:val="000000"/>
        </w:rPr>
        <w:sym w:font="HQPB1" w:char="F0A4"/>
      </w:r>
      <w:r w:rsidRPr="001F4A5D">
        <w:rPr>
          <w:rFonts w:ascii="B Badr" w:hAnsi="B Badr" w:cs="B Badr"/>
          <w:color w:val="000000"/>
        </w:rPr>
        <w:sym w:font="HQPB5" w:char="F074"/>
      </w:r>
      <w:r w:rsidRPr="001F4A5D">
        <w:rPr>
          <w:rFonts w:ascii="B Badr" w:hAnsi="B Badr" w:cs="B Badr"/>
          <w:color w:val="000000"/>
        </w:rPr>
        <w:sym w:font="HQPB1" w:char="F0E3"/>
      </w:r>
      <w:r w:rsidRPr="001F4A5D">
        <w:rPr>
          <w:rFonts w:ascii="B Badr" w:hAnsi="B Badr" w:cs="B Badr"/>
          <w:color w:val="000000"/>
          <w:rtl/>
        </w:rPr>
        <w:t xml:space="preserve"> </w:t>
      </w:r>
      <w:r w:rsidRPr="001F4A5D">
        <w:rPr>
          <w:rFonts w:ascii="B Badr" w:hAnsi="B Badr" w:cs="B Badr"/>
          <w:color w:val="000000"/>
        </w:rPr>
        <w:sym w:font="HQPB4" w:char="F0F6"/>
      </w:r>
      <w:r w:rsidRPr="001F4A5D">
        <w:rPr>
          <w:rFonts w:ascii="B Badr" w:hAnsi="B Badr" w:cs="B Badr"/>
          <w:color w:val="000000"/>
        </w:rPr>
        <w:sym w:font="HQPB2" w:char="F04E"/>
      </w:r>
      <w:r w:rsidRPr="001F4A5D">
        <w:rPr>
          <w:rFonts w:ascii="B Badr" w:hAnsi="B Badr" w:cs="B Badr"/>
          <w:color w:val="000000"/>
        </w:rPr>
        <w:sym w:font="HQPB4" w:char="F0E4"/>
      </w:r>
      <w:r w:rsidRPr="001F4A5D">
        <w:rPr>
          <w:rFonts w:ascii="B Badr" w:hAnsi="B Badr" w:cs="B Badr"/>
          <w:color w:val="000000"/>
        </w:rPr>
        <w:sym w:font="HQPB2" w:char="F033"/>
      </w:r>
      <w:r w:rsidRPr="001F4A5D">
        <w:rPr>
          <w:rFonts w:ascii="B Badr" w:hAnsi="B Badr" w:cs="B Badr"/>
          <w:color w:val="000000"/>
        </w:rPr>
        <w:sym w:font="HQPB4" w:char="F09A"/>
      </w:r>
      <w:r w:rsidRPr="001F4A5D">
        <w:rPr>
          <w:rFonts w:ascii="B Badr" w:hAnsi="B Badr" w:cs="B Badr"/>
          <w:color w:val="000000"/>
        </w:rPr>
        <w:sym w:font="HQPB1" w:char="F02F"/>
      </w:r>
      <w:r w:rsidRPr="001F4A5D">
        <w:rPr>
          <w:rFonts w:ascii="B Badr" w:hAnsi="B Badr" w:cs="B Badr"/>
          <w:color w:val="000000"/>
        </w:rPr>
        <w:sym w:font="HQPB5" w:char="F075"/>
      </w:r>
      <w:r w:rsidRPr="001F4A5D">
        <w:rPr>
          <w:rFonts w:ascii="B Badr" w:hAnsi="B Badr" w:cs="B Badr"/>
          <w:color w:val="000000"/>
        </w:rPr>
        <w:sym w:font="HQPB1" w:char="F091"/>
      </w:r>
      <w:r w:rsidRPr="001F4A5D">
        <w:rPr>
          <w:rFonts w:ascii="B Badr" w:hAnsi="B Badr" w:cs="B Badr"/>
          <w:color w:val="000000"/>
          <w:rtl/>
        </w:rPr>
        <w:t xml:space="preserve"> </w:t>
      </w:r>
      <w:r w:rsidRPr="001F4A5D">
        <w:rPr>
          <w:rFonts w:ascii="B Badr" w:hAnsi="B Badr" w:cs="B Badr"/>
          <w:color w:val="000000"/>
        </w:rPr>
        <w:sym w:font="HQPB2" w:char="F062"/>
      </w:r>
      <w:r w:rsidRPr="001F4A5D">
        <w:rPr>
          <w:rFonts w:ascii="B Badr" w:hAnsi="B Badr" w:cs="B Badr"/>
          <w:color w:val="000000"/>
        </w:rPr>
        <w:sym w:font="HQPB5" w:char="F072"/>
      </w:r>
      <w:r w:rsidRPr="001F4A5D">
        <w:rPr>
          <w:rFonts w:ascii="B Badr" w:hAnsi="B Badr" w:cs="B Badr"/>
          <w:color w:val="000000"/>
        </w:rPr>
        <w:sym w:font="HQPB1" w:char="F026"/>
      </w:r>
      <w:r w:rsidRPr="001F4A5D">
        <w:rPr>
          <w:rFonts w:ascii="B Badr" w:hAnsi="B Badr" w:cs="B Badr"/>
          <w:color w:val="000000"/>
          <w:rtl/>
        </w:rPr>
        <w:t xml:space="preserve"> </w:t>
      </w:r>
      <w:r w:rsidRPr="001F4A5D">
        <w:rPr>
          <w:rFonts w:ascii="B Badr" w:hAnsi="B Badr" w:cs="B Badr"/>
          <w:color w:val="000000"/>
        </w:rPr>
        <w:sym w:font="HQPB5" w:char="F074"/>
      </w:r>
      <w:r w:rsidRPr="001F4A5D">
        <w:rPr>
          <w:rFonts w:ascii="B Badr" w:hAnsi="B Badr" w:cs="B Badr"/>
          <w:color w:val="000000"/>
        </w:rPr>
        <w:sym w:font="HQPB1" w:char="F08D"/>
      </w:r>
      <w:r w:rsidRPr="001F4A5D">
        <w:rPr>
          <w:rFonts w:ascii="B Badr" w:hAnsi="B Badr" w:cs="B Badr"/>
          <w:color w:val="000000"/>
        </w:rPr>
        <w:sym w:font="HQPB4" w:char="F0CF"/>
      </w:r>
      <w:r w:rsidRPr="001F4A5D">
        <w:rPr>
          <w:rFonts w:ascii="B Badr" w:hAnsi="B Badr" w:cs="B Badr"/>
          <w:color w:val="000000"/>
        </w:rPr>
        <w:sym w:font="HQPB4" w:char="F065"/>
      </w:r>
      <w:r w:rsidRPr="001F4A5D">
        <w:rPr>
          <w:rFonts w:ascii="B Badr" w:hAnsi="B Badr" w:cs="B Badr"/>
          <w:color w:val="000000"/>
        </w:rPr>
        <w:sym w:font="HQPB1" w:char="F0FF"/>
      </w:r>
      <w:r w:rsidRPr="001F4A5D">
        <w:rPr>
          <w:rFonts w:ascii="B Badr" w:hAnsi="B Badr" w:cs="B Badr"/>
          <w:color w:val="000000"/>
        </w:rPr>
        <w:sym w:font="HQPB5" w:char="F073"/>
      </w:r>
      <w:r w:rsidRPr="001F4A5D">
        <w:rPr>
          <w:rFonts w:ascii="B Badr" w:hAnsi="B Badr" w:cs="B Badr"/>
          <w:color w:val="000000"/>
        </w:rPr>
        <w:sym w:font="HQPB2" w:char="F033"/>
      </w:r>
      <w:r w:rsidRPr="001F4A5D">
        <w:rPr>
          <w:rFonts w:ascii="B Badr" w:hAnsi="B Badr" w:cs="B Badr"/>
          <w:color w:val="000000"/>
        </w:rPr>
        <w:sym w:font="HQPB4" w:char="F0E3"/>
      </w:r>
      <w:r w:rsidRPr="001F4A5D">
        <w:rPr>
          <w:rFonts w:ascii="B Badr" w:hAnsi="B Badr" w:cs="B Badr"/>
          <w:color w:val="000000"/>
        </w:rPr>
        <w:sym w:font="HQPB2" w:char="F083"/>
      </w:r>
      <w:r w:rsidRPr="001F4A5D">
        <w:rPr>
          <w:rFonts w:ascii="B Badr" w:hAnsi="B Badr" w:cs="B Badr"/>
          <w:color w:val="000000"/>
          <w:rtl/>
        </w:rPr>
        <w:t xml:space="preserve"> </w:t>
      </w:r>
      <w:r w:rsidRPr="001F4A5D">
        <w:rPr>
          <w:rFonts w:ascii="B Badr" w:hAnsi="B Badr" w:cs="B Badr"/>
          <w:color w:val="000000"/>
        </w:rPr>
        <w:sym w:font="HQPB4" w:char="F0F6"/>
      </w:r>
      <w:r w:rsidRPr="001F4A5D">
        <w:rPr>
          <w:rFonts w:ascii="B Badr" w:hAnsi="B Badr" w:cs="B Badr"/>
          <w:color w:val="000000"/>
        </w:rPr>
        <w:sym w:font="HQPB2" w:char="F04E"/>
      </w:r>
      <w:r w:rsidRPr="001F4A5D">
        <w:rPr>
          <w:rFonts w:ascii="B Badr" w:hAnsi="B Badr" w:cs="B Badr"/>
          <w:color w:val="000000"/>
        </w:rPr>
        <w:sym w:font="HQPB4" w:char="F0E4"/>
      </w:r>
      <w:r w:rsidRPr="001F4A5D">
        <w:rPr>
          <w:rFonts w:ascii="B Badr" w:hAnsi="B Badr" w:cs="B Badr"/>
          <w:color w:val="000000"/>
        </w:rPr>
        <w:sym w:font="HQPB2" w:char="F033"/>
      </w:r>
      <w:r w:rsidRPr="001F4A5D">
        <w:rPr>
          <w:rFonts w:ascii="B Badr" w:hAnsi="B Badr" w:cs="B Badr"/>
          <w:color w:val="000000"/>
        </w:rPr>
        <w:sym w:font="HQPB2" w:char="F059"/>
      </w:r>
      <w:r w:rsidRPr="001F4A5D">
        <w:rPr>
          <w:rFonts w:ascii="B Badr" w:hAnsi="B Badr" w:cs="B Badr"/>
          <w:color w:val="000000"/>
        </w:rPr>
        <w:sym w:font="HQPB5" w:char="F074"/>
      </w:r>
      <w:r w:rsidRPr="001F4A5D">
        <w:rPr>
          <w:rFonts w:ascii="B Badr" w:hAnsi="B Badr" w:cs="B Badr"/>
          <w:color w:val="000000"/>
        </w:rPr>
        <w:sym w:font="HQPB1" w:char="F0E3"/>
      </w:r>
      <w:r w:rsidRPr="001F4A5D">
        <w:rPr>
          <w:rFonts w:ascii="B Badr" w:hAnsi="B Badr" w:cs="B Badr"/>
          <w:color w:val="000000"/>
          <w:rtl/>
        </w:rPr>
        <w:t xml:space="preserve"> </w:t>
      </w:r>
      <w:r w:rsidRPr="001F4A5D">
        <w:rPr>
          <w:rFonts w:ascii="B Badr" w:hAnsi="B Badr" w:cs="B Badr"/>
          <w:color w:val="000000"/>
        </w:rPr>
        <w:sym w:font="HQPB4" w:char="F0F6"/>
      </w:r>
      <w:r w:rsidRPr="001F4A5D">
        <w:rPr>
          <w:rFonts w:ascii="B Badr" w:hAnsi="B Badr" w:cs="B Badr"/>
          <w:color w:val="000000"/>
        </w:rPr>
        <w:sym w:font="HQPB2" w:char="F04E"/>
      </w:r>
      <w:r w:rsidRPr="001F4A5D">
        <w:rPr>
          <w:rFonts w:ascii="B Badr" w:hAnsi="B Badr" w:cs="B Badr"/>
          <w:color w:val="000000"/>
        </w:rPr>
        <w:sym w:font="HQPB4" w:char="F0E4"/>
      </w:r>
      <w:r w:rsidRPr="001F4A5D">
        <w:rPr>
          <w:rFonts w:ascii="B Badr" w:hAnsi="B Badr" w:cs="B Badr"/>
          <w:color w:val="000000"/>
        </w:rPr>
        <w:sym w:font="HQPB2" w:char="F033"/>
      </w:r>
      <w:r w:rsidRPr="001F4A5D">
        <w:rPr>
          <w:rFonts w:ascii="B Badr" w:hAnsi="B Badr" w:cs="B Badr"/>
          <w:color w:val="000000"/>
        </w:rPr>
        <w:sym w:font="HQPB4" w:char="F0CF"/>
      </w:r>
      <w:r w:rsidRPr="001F4A5D">
        <w:rPr>
          <w:rFonts w:ascii="B Badr" w:hAnsi="B Badr" w:cs="B Badr"/>
          <w:color w:val="000000"/>
        </w:rPr>
        <w:sym w:font="HQPB1" w:char="F03F"/>
      </w:r>
      <w:r w:rsidRPr="001F4A5D">
        <w:rPr>
          <w:rFonts w:ascii="B Badr" w:hAnsi="B Badr" w:cs="B Badr"/>
          <w:color w:val="000000"/>
        </w:rPr>
        <w:sym w:font="HQPB1" w:char="F024"/>
      </w:r>
      <w:r w:rsidRPr="001F4A5D">
        <w:rPr>
          <w:rFonts w:ascii="B Badr" w:hAnsi="B Badr" w:cs="B Badr"/>
          <w:color w:val="000000"/>
        </w:rPr>
        <w:sym w:font="HQPB5" w:char="F074"/>
      </w:r>
      <w:r w:rsidRPr="001F4A5D">
        <w:rPr>
          <w:rFonts w:ascii="B Badr" w:hAnsi="B Badr" w:cs="B Badr"/>
          <w:color w:val="000000"/>
        </w:rPr>
        <w:sym w:font="HQPB2" w:char="F0AB"/>
      </w:r>
      <w:r w:rsidRPr="001F4A5D">
        <w:rPr>
          <w:rFonts w:ascii="B Badr" w:hAnsi="B Badr" w:cs="B Badr"/>
          <w:color w:val="000000"/>
        </w:rPr>
        <w:sym w:font="HQPB4" w:char="F0CD"/>
      </w:r>
      <w:r w:rsidRPr="001F4A5D">
        <w:rPr>
          <w:rFonts w:ascii="B Badr" w:hAnsi="B Badr" w:cs="B Badr"/>
          <w:color w:val="000000"/>
        </w:rPr>
        <w:sym w:font="HQPB4" w:char="F068"/>
      </w:r>
      <w:r w:rsidRPr="001F4A5D">
        <w:rPr>
          <w:rFonts w:ascii="B Badr" w:hAnsi="B Badr" w:cs="B Badr"/>
          <w:color w:val="000000"/>
        </w:rPr>
        <w:sym w:font="HQPB2" w:char="F08B"/>
      </w:r>
      <w:r w:rsidRPr="001F4A5D">
        <w:rPr>
          <w:rFonts w:ascii="B Badr" w:hAnsi="B Badr" w:cs="B Badr"/>
          <w:color w:val="000000"/>
        </w:rPr>
        <w:sym w:font="HQPB5" w:char="F079"/>
      </w:r>
      <w:r w:rsidRPr="001F4A5D">
        <w:rPr>
          <w:rFonts w:ascii="B Badr" w:hAnsi="B Badr" w:cs="B Badr"/>
          <w:color w:val="000000"/>
        </w:rPr>
        <w:sym w:font="HQPB1" w:char="F099"/>
      </w:r>
      <w:r w:rsidRPr="001F4A5D">
        <w:rPr>
          <w:rFonts w:ascii="B Badr" w:hAnsi="B Badr" w:cs="B Badr"/>
          <w:color w:val="000000"/>
          <w:rtl/>
        </w:rPr>
        <w:t xml:space="preserve"> </w:t>
      </w:r>
      <w:r w:rsidRPr="001F4A5D">
        <w:rPr>
          <w:rFonts w:ascii="B Badr" w:hAnsi="B Badr" w:cs="B Badr"/>
          <w:color w:val="000000"/>
        </w:rPr>
        <w:sym w:font="HQPB4" w:char="F0F6"/>
      </w:r>
      <w:r w:rsidRPr="001F4A5D">
        <w:rPr>
          <w:rFonts w:ascii="B Badr" w:hAnsi="B Badr" w:cs="B Badr"/>
          <w:color w:val="000000"/>
        </w:rPr>
        <w:sym w:font="HQPB2" w:char="F04E"/>
      </w:r>
      <w:r w:rsidRPr="001F4A5D">
        <w:rPr>
          <w:rFonts w:ascii="B Badr" w:hAnsi="B Badr" w:cs="B Badr"/>
          <w:color w:val="000000"/>
        </w:rPr>
        <w:sym w:font="HQPB4" w:char="F0E0"/>
      </w:r>
      <w:r w:rsidRPr="001F4A5D">
        <w:rPr>
          <w:rFonts w:ascii="B Badr" w:hAnsi="B Badr" w:cs="B Badr"/>
          <w:color w:val="000000"/>
        </w:rPr>
        <w:sym w:font="HQPB2" w:char="F036"/>
      </w:r>
      <w:r w:rsidRPr="001F4A5D">
        <w:rPr>
          <w:rFonts w:ascii="B Badr" w:hAnsi="B Badr" w:cs="B Badr"/>
          <w:color w:val="000000"/>
        </w:rPr>
        <w:sym w:font="HQPB5" w:char="F06E"/>
      </w:r>
      <w:r w:rsidRPr="001F4A5D">
        <w:rPr>
          <w:rFonts w:ascii="B Badr" w:hAnsi="B Badr" w:cs="B Badr"/>
          <w:color w:val="000000"/>
        </w:rPr>
        <w:sym w:font="HQPB2" w:char="F03D"/>
      </w:r>
      <w:r w:rsidRPr="001F4A5D">
        <w:rPr>
          <w:rFonts w:ascii="B Badr" w:hAnsi="B Badr" w:cs="B Badr"/>
          <w:color w:val="000000"/>
        </w:rPr>
        <w:sym w:font="HQPB4" w:char="F0C5"/>
      </w:r>
      <w:r w:rsidRPr="001F4A5D">
        <w:rPr>
          <w:rFonts w:ascii="B Badr" w:hAnsi="B Badr" w:cs="B Badr"/>
          <w:color w:val="000000"/>
        </w:rPr>
        <w:sym w:font="HQPB1" w:char="F07A"/>
      </w:r>
      <w:r w:rsidRPr="001F4A5D">
        <w:rPr>
          <w:rFonts w:ascii="B Badr" w:hAnsi="B Badr" w:cs="B Badr"/>
          <w:color w:val="000000"/>
        </w:rPr>
        <w:sym w:font="HQPB4" w:char="F0F4"/>
      </w:r>
      <w:r w:rsidRPr="001F4A5D">
        <w:rPr>
          <w:rFonts w:ascii="B Badr" w:hAnsi="B Badr" w:cs="B Badr"/>
          <w:color w:val="000000"/>
        </w:rPr>
        <w:sym w:font="HQPB1" w:char="F089"/>
      </w:r>
      <w:r w:rsidRPr="001F4A5D">
        <w:rPr>
          <w:rFonts w:ascii="B Badr" w:hAnsi="B Badr" w:cs="B Badr"/>
          <w:color w:val="000000"/>
        </w:rPr>
        <w:sym w:font="HQPB4" w:char="F0E3"/>
      </w:r>
      <w:r w:rsidRPr="001F4A5D">
        <w:rPr>
          <w:rFonts w:ascii="B Badr" w:hAnsi="B Badr" w:cs="B Badr"/>
          <w:color w:val="000000"/>
        </w:rPr>
        <w:sym w:font="HQPB2" w:char="F083"/>
      </w:r>
      <w:r w:rsidRPr="001F4A5D">
        <w:rPr>
          <w:rFonts w:ascii="B Badr" w:hAnsi="B Badr" w:cs="B Badr"/>
          <w:color w:val="000000"/>
        </w:rPr>
        <w:sym w:font="HQPB5" w:char="F075"/>
      </w:r>
      <w:r w:rsidRPr="001F4A5D">
        <w:rPr>
          <w:rFonts w:ascii="B Badr" w:hAnsi="B Badr" w:cs="B Badr"/>
          <w:color w:val="000000"/>
        </w:rPr>
        <w:sym w:font="HQPB2" w:char="F072"/>
      </w:r>
      <w:r w:rsidRPr="001F4A5D">
        <w:rPr>
          <w:rFonts w:ascii="B Badr" w:hAnsi="B Badr" w:cs="B Badr"/>
          <w:color w:val="000000"/>
          <w:rtl/>
        </w:rPr>
        <w:t xml:space="preserve"> </w:t>
      </w:r>
      <w:r w:rsidRPr="001F4A5D">
        <w:rPr>
          <w:rFonts w:ascii="B Badr" w:hAnsi="B Badr" w:cs="B Badr"/>
          <w:color w:val="000000"/>
        </w:rPr>
        <w:sym w:font="HQPB4" w:char="F03B"/>
      </w:r>
      <w:r w:rsidRPr="001F4A5D">
        <w:rPr>
          <w:rFonts w:ascii="B Badr" w:hAnsi="B Badr" w:cs="B Badr"/>
          <w:color w:val="000000"/>
        </w:rPr>
        <w:sym w:font="HQPB1" w:char="F04D"/>
      </w:r>
      <w:r w:rsidRPr="001F4A5D">
        <w:rPr>
          <w:rFonts w:ascii="B Badr" w:hAnsi="B Badr" w:cs="B Badr"/>
          <w:color w:val="000000"/>
        </w:rPr>
        <w:sym w:font="HQPB2" w:char="F0BB"/>
      </w:r>
      <w:r w:rsidRPr="001F4A5D">
        <w:rPr>
          <w:rFonts w:ascii="B Badr" w:hAnsi="B Badr" w:cs="B Badr"/>
          <w:color w:val="000000"/>
        </w:rPr>
        <w:sym w:font="HQPB4" w:char="F0A8"/>
      </w:r>
      <w:r w:rsidRPr="001F4A5D">
        <w:rPr>
          <w:rFonts w:ascii="B Badr" w:hAnsi="B Badr" w:cs="B Badr"/>
          <w:color w:val="000000"/>
        </w:rPr>
        <w:sym w:font="HQPB2" w:char="F05A"/>
      </w:r>
      <w:r w:rsidRPr="001F4A5D">
        <w:rPr>
          <w:rFonts w:ascii="B Badr" w:hAnsi="B Badr" w:cs="B Badr"/>
          <w:color w:val="000000"/>
        </w:rPr>
        <w:sym w:font="HQPB5" w:char="F079"/>
      </w:r>
      <w:r w:rsidRPr="001F4A5D">
        <w:rPr>
          <w:rFonts w:ascii="B Badr" w:hAnsi="B Badr" w:cs="B Badr"/>
          <w:color w:val="000000"/>
        </w:rPr>
        <w:sym w:font="HQPB1" w:char="F05F"/>
      </w:r>
      <w:r w:rsidRPr="001F4A5D">
        <w:rPr>
          <w:rFonts w:ascii="B Badr" w:hAnsi="B Badr" w:cs="B Badr"/>
          <w:color w:val="000000"/>
          <w:rtl/>
        </w:rPr>
        <w:t xml:space="preserve"> </w:t>
      </w:r>
      <w:r w:rsidRPr="001F4A5D">
        <w:rPr>
          <w:rFonts w:cs="B Lotus" w:hint="cs"/>
          <w:rtl/>
          <w:lang w:bidi="fa-IR"/>
        </w:rPr>
        <w:t xml:space="preserve"> </w:t>
      </w:r>
      <w:r w:rsidRPr="001F4A5D">
        <w:rPr>
          <w:rFonts w:cs="B Lotus" w:hint="cs"/>
          <w:lang w:bidi="fa-IR"/>
        </w:rPr>
        <w:sym w:font="AGA Arabesque" w:char="F028"/>
      </w:r>
      <w:r w:rsidRPr="001F4A5D">
        <w:rPr>
          <w:rFonts w:cs="B Lotus" w:hint="cs"/>
          <w:rtl/>
          <w:lang w:bidi="fa-IR"/>
        </w:rPr>
        <w:tab/>
      </w:r>
      <w:r w:rsidR="001F4A5D" w:rsidRPr="001F4A5D">
        <w:rPr>
          <w:rFonts w:cs="B Lotus" w:hint="cs"/>
          <w:rtl/>
          <w:lang w:bidi="fa-IR"/>
        </w:rPr>
        <w:t>[</w:t>
      </w:r>
      <w:r w:rsidRPr="001F4A5D">
        <w:rPr>
          <w:rFonts w:cs="B Lotus" w:hint="cs"/>
          <w:rtl/>
          <w:lang w:bidi="fa-IR"/>
        </w:rPr>
        <w:t>تحريم/8</w:t>
      </w:r>
      <w:r w:rsidR="001F4A5D" w:rsidRPr="001F4A5D">
        <w:rPr>
          <w:rFonts w:cs="B Lotus" w:hint="cs"/>
          <w:rtl/>
          <w:lang w:bidi="fa-IR"/>
        </w:rPr>
        <w:t>]</w:t>
      </w:r>
    </w:p>
    <w:p w:rsidR="007E6DCA" w:rsidRPr="00D938A1" w:rsidRDefault="007E6DCA" w:rsidP="007E6DCA">
      <w:pPr>
        <w:tabs>
          <w:tab w:val="right" w:pos="7031"/>
        </w:tabs>
        <w:bidi/>
        <w:ind w:left="1134"/>
        <w:jc w:val="both"/>
        <w:rPr>
          <w:rFonts w:cs="B Lotus"/>
          <w:sz w:val="26"/>
          <w:szCs w:val="26"/>
          <w:rtl/>
          <w:lang w:bidi="fa-IR"/>
        </w:rPr>
      </w:pPr>
      <w:r>
        <w:rPr>
          <w:rFonts w:cs="B Lotus" w:hint="cs"/>
          <w:sz w:val="26"/>
          <w:szCs w:val="26"/>
          <w:rtl/>
          <w:lang w:bidi="fa-IR"/>
        </w:rPr>
        <w:t>«اي كساني كه ايمان آورده‌ايد به درگاه خدا توبه راستين كنيد اميد است كه پروردگارتان بديهايتان را از شما بزدايد و شما را وارد باغهاي بهشتي كند</w:t>
      </w:r>
      <w:r w:rsidRPr="00D938A1">
        <w:rPr>
          <w:rFonts w:cs="B Lotus" w:hint="cs"/>
          <w:sz w:val="26"/>
          <w:szCs w:val="26"/>
          <w:rtl/>
          <w:lang w:bidi="fa-IR"/>
        </w:rPr>
        <w:t>».</w:t>
      </w:r>
    </w:p>
    <w:p w:rsidR="007E6DCA" w:rsidRDefault="001B2483" w:rsidP="007E6DCA">
      <w:pPr>
        <w:bidi/>
        <w:ind w:firstLine="284"/>
        <w:jc w:val="both"/>
        <w:rPr>
          <w:rFonts w:cs="B Lotus"/>
          <w:sz w:val="28"/>
          <w:szCs w:val="28"/>
          <w:vertAlign w:val="superscript"/>
          <w:rtl/>
        </w:rPr>
      </w:pPr>
      <w:r w:rsidRPr="001F4A5D">
        <w:rPr>
          <w:rFonts w:ascii="Traditional Arabic" w:hAnsi="Traditional Arabic" w:cs="Traditional Arabic"/>
          <w:b/>
          <w:bCs/>
          <w:sz w:val="28"/>
          <w:szCs w:val="28"/>
          <w:rtl/>
          <w:lang w:bidi="fa-IR"/>
        </w:rPr>
        <w:t>(التائب من الذنب كمن لا ذنب له)</w:t>
      </w:r>
      <w:r w:rsidRPr="00FC2BC2">
        <w:rPr>
          <w:rFonts w:cs="B Lotus"/>
          <w:sz w:val="28"/>
          <w:szCs w:val="28"/>
          <w:vertAlign w:val="superscript"/>
          <w:rtl/>
        </w:rPr>
        <w:footnoteReference w:id="141"/>
      </w:r>
      <w:r w:rsidR="006F3D6D" w:rsidRPr="006F3D6D">
        <w:rPr>
          <w:rFonts w:cs="B Lotus" w:hint="cs"/>
          <w:sz w:val="28"/>
          <w:szCs w:val="28"/>
          <w:rtl/>
        </w:rPr>
        <w:t>.</w:t>
      </w:r>
    </w:p>
    <w:p w:rsidR="001B2483" w:rsidRDefault="001B2483" w:rsidP="001B2483">
      <w:pPr>
        <w:bidi/>
        <w:ind w:firstLine="284"/>
        <w:jc w:val="both"/>
        <w:rPr>
          <w:rFonts w:cs="B Lotus"/>
          <w:sz w:val="28"/>
          <w:szCs w:val="28"/>
          <w:rtl/>
        </w:rPr>
      </w:pPr>
      <w:r>
        <w:rPr>
          <w:rFonts w:cs="B Lotus" w:hint="cs"/>
          <w:sz w:val="28"/>
          <w:szCs w:val="28"/>
          <w:rtl/>
        </w:rPr>
        <w:t>«كسي كه از گناه توبه كند انگار گناه از او سر نزده است»</w:t>
      </w:r>
    </w:p>
    <w:p w:rsidR="001B2483" w:rsidRDefault="001B2483" w:rsidP="001B2483">
      <w:pPr>
        <w:bidi/>
        <w:ind w:firstLine="284"/>
        <w:jc w:val="both"/>
        <w:rPr>
          <w:rFonts w:cs="B Lotus"/>
          <w:sz w:val="28"/>
          <w:szCs w:val="28"/>
          <w:rtl/>
          <w:lang w:bidi="fa-IR"/>
        </w:rPr>
      </w:pPr>
      <w:r>
        <w:rPr>
          <w:rFonts w:cs="B Lotus" w:hint="cs"/>
          <w:sz w:val="28"/>
          <w:szCs w:val="28"/>
          <w:rtl/>
          <w:lang w:bidi="fa-IR"/>
        </w:rPr>
        <w:t>و همانگونه كه قبلاً بيان شد انسان بايستي نسبت به تو به استمرار و دوام داشته باشد و هرگاه گناه توسط او تكرار شد بلافاصله توبه را تكرار نمايد و از رحم خداوندي هيچگاه مأيوس نگردد كه جز گروه كافران هيچ‌كسي از رحم خداوند نااميد نخواهد شد.</w:t>
      </w:r>
    </w:p>
    <w:p w:rsidR="001B2483" w:rsidRDefault="00FD6F4E" w:rsidP="001F4A5D">
      <w:pPr>
        <w:bidi/>
        <w:ind w:firstLine="284"/>
        <w:jc w:val="both"/>
        <w:rPr>
          <w:rFonts w:cs="B Lotus"/>
          <w:sz w:val="28"/>
          <w:szCs w:val="28"/>
          <w:rtl/>
          <w:lang w:bidi="fa-IR"/>
        </w:rPr>
      </w:pPr>
      <w:r>
        <w:rPr>
          <w:rFonts w:cs="B Lotus" w:hint="cs"/>
          <w:sz w:val="28"/>
          <w:szCs w:val="28"/>
          <w:rtl/>
          <w:lang w:bidi="fa-IR"/>
        </w:rPr>
        <w:t>حاكم از عقبه بن عامر روايت مي‌كند كه «مردي نزد پيامبر</w:t>
      </w:r>
      <w:r w:rsidR="001F4A5D">
        <w:rPr>
          <w:rFonts w:cs="CTraditional Arabic" w:hint="cs"/>
          <w:sz w:val="28"/>
          <w:szCs w:val="28"/>
          <w:lang w:bidi="fa-IR"/>
        </w:rPr>
        <w:sym w:font="AGA Arabesque" w:char="F072"/>
      </w:r>
      <w:r>
        <w:rPr>
          <w:rFonts w:cs="B Lotus" w:hint="cs"/>
          <w:sz w:val="28"/>
          <w:szCs w:val="28"/>
          <w:rtl/>
          <w:lang w:bidi="fa-IR"/>
        </w:rPr>
        <w:t xml:space="preserve"> آمد و گفت: اي پيامبر خدا</w:t>
      </w:r>
      <w:r w:rsidR="001F4A5D">
        <w:rPr>
          <w:rFonts w:cs="CTraditional Arabic" w:hint="cs"/>
          <w:sz w:val="28"/>
          <w:szCs w:val="28"/>
          <w:lang w:bidi="fa-IR"/>
        </w:rPr>
        <w:sym w:font="AGA Arabesque" w:char="F072"/>
      </w:r>
      <w:r>
        <w:rPr>
          <w:rFonts w:cs="B Lotus" w:hint="cs"/>
          <w:sz w:val="28"/>
          <w:szCs w:val="28"/>
          <w:rtl/>
          <w:lang w:bidi="fa-IR"/>
        </w:rPr>
        <w:t>، هر كدام از ما مرتكب گناه مي‌شود! حضرت</w:t>
      </w:r>
      <w:r w:rsidR="001F4A5D">
        <w:rPr>
          <w:rFonts w:cs="CTraditional Arabic" w:hint="cs"/>
          <w:sz w:val="28"/>
          <w:szCs w:val="28"/>
          <w:lang w:bidi="fa-IR"/>
        </w:rPr>
        <w:sym w:font="AGA Arabesque" w:char="F072"/>
      </w:r>
      <w:r>
        <w:rPr>
          <w:rFonts w:cs="B Lotus" w:hint="cs"/>
          <w:sz w:val="28"/>
          <w:szCs w:val="28"/>
          <w:rtl/>
          <w:lang w:bidi="fa-IR"/>
        </w:rPr>
        <w:t xml:space="preserve"> فرمود: بر او نوشته مي‌شود. مرد گفت: سپس به استغفار مي‌پردازد. حضرت</w:t>
      </w:r>
      <w:r w:rsidR="001F4A5D">
        <w:rPr>
          <w:rFonts w:cs="CTraditional Arabic" w:hint="cs"/>
          <w:sz w:val="28"/>
          <w:szCs w:val="28"/>
          <w:lang w:bidi="fa-IR"/>
        </w:rPr>
        <w:sym w:font="AGA Arabesque" w:char="F072"/>
      </w:r>
      <w:r>
        <w:rPr>
          <w:rFonts w:cs="B Lotus" w:hint="cs"/>
          <w:sz w:val="28"/>
          <w:szCs w:val="28"/>
          <w:rtl/>
          <w:lang w:bidi="fa-IR"/>
        </w:rPr>
        <w:t xml:space="preserve"> فرمود: مورد بخشش قرار مي‌گيرد و توبه‌ي او پذيرفته مي‌شود. مرد گفت: دوباره به گناه عودت مي‌نمايد.</w:t>
      </w:r>
    </w:p>
    <w:p w:rsidR="00FD6F4E" w:rsidRPr="001B2483" w:rsidRDefault="00112FBF" w:rsidP="001F4A5D">
      <w:pPr>
        <w:bidi/>
        <w:ind w:firstLine="284"/>
        <w:jc w:val="both"/>
        <w:rPr>
          <w:rFonts w:cs="B Lotus"/>
          <w:sz w:val="28"/>
          <w:szCs w:val="28"/>
          <w:rtl/>
          <w:lang w:bidi="fa-IR"/>
        </w:rPr>
      </w:pPr>
      <w:r>
        <w:rPr>
          <w:rFonts w:cs="B Lotus" w:hint="cs"/>
          <w:sz w:val="28"/>
          <w:szCs w:val="28"/>
          <w:rtl/>
          <w:lang w:bidi="fa-IR"/>
        </w:rPr>
        <w:t>حضرت فرمود: بر او نوشته مي‌شود. مرد گفت: سپس از آن استغفار و توبه مي‌كند. پيامبر</w:t>
      </w:r>
      <w:r w:rsidR="001F4A5D">
        <w:rPr>
          <w:rFonts w:cs="CTraditional Arabic" w:hint="cs"/>
          <w:sz w:val="28"/>
          <w:szCs w:val="28"/>
          <w:lang w:bidi="fa-IR"/>
        </w:rPr>
        <w:sym w:font="AGA Arabesque" w:char="F072"/>
      </w:r>
      <w:r>
        <w:rPr>
          <w:rFonts w:cs="B Lotus" w:hint="cs"/>
          <w:sz w:val="28"/>
          <w:szCs w:val="28"/>
          <w:rtl/>
          <w:lang w:bidi="fa-IR"/>
        </w:rPr>
        <w:t xml:space="preserve"> فرمود: خداوند او را مي‌بخشايد و توبه‌اش را مي‌پذيرد. و خداوند ملول نمي‌شود كه ثوابش را از شما قطع كند و اين شماييد كه خسته مي‌شويد.»</w:t>
      </w:r>
      <w:r w:rsidRPr="00112FBF">
        <w:rPr>
          <w:rFonts w:cs="B Lotus"/>
          <w:sz w:val="28"/>
          <w:szCs w:val="28"/>
          <w:vertAlign w:val="superscript"/>
          <w:rtl/>
        </w:rPr>
        <w:t xml:space="preserve"> </w:t>
      </w:r>
      <w:r w:rsidRPr="00FC2BC2">
        <w:rPr>
          <w:rFonts w:cs="B Lotus"/>
          <w:sz w:val="28"/>
          <w:szCs w:val="28"/>
          <w:vertAlign w:val="superscript"/>
          <w:rtl/>
        </w:rPr>
        <w:footnoteReference w:id="142"/>
      </w:r>
    </w:p>
    <w:p w:rsidR="00D24C0F" w:rsidRDefault="00112FBF" w:rsidP="007800F7">
      <w:pPr>
        <w:bidi/>
        <w:ind w:firstLine="284"/>
        <w:jc w:val="both"/>
        <w:rPr>
          <w:rFonts w:cs="B Lotus"/>
          <w:sz w:val="28"/>
          <w:szCs w:val="28"/>
          <w:rtl/>
          <w:lang w:bidi="fa-IR"/>
        </w:rPr>
      </w:pPr>
      <w:r>
        <w:rPr>
          <w:rFonts w:cs="B Lotus" w:hint="cs"/>
          <w:sz w:val="28"/>
          <w:szCs w:val="28"/>
          <w:rtl/>
          <w:lang w:bidi="fa-IR"/>
        </w:rPr>
        <w:t>ابن ابي الدنيا از علي</w:t>
      </w:r>
      <w:r w:rsidR="001F4A5D">
        <w:rPr>
          <w:rFonts w:cs="CTraditional Arabic" w:hint="cs"/>
          <w:sz w:val="28"/>
          <w:szCs w:val="28"/>
          <w:lang w:bidi="fa-IR"/>
        </w:rPr>
        <w:sym w:font="AGA Arabesque" w:char="F074"/>
      </w:r>
      <w:r>
        <w:rPr>
          <w:rFonts w:cs="B Lotus" w:hint="cs"/>
          <w:sz w:val="28"/>
          <w:szCs w:val="28"/>
          <w:rtl/>
          <w:lang w:bidi="fa-IR"/>
        </w:rPr>
        <w:t xml:space="preserve"> روايت كرده است كه مي‌گفت</w:t>
      </w:r>
      <w:r w:rsidR="00254312">
        <w:rPr>
          <w:rFonts w:cs="B Lotus" w:hint="cs"/>
          <w:sz w:val="28"/>
          <w:szCs w:val="28"/>
          <w:rtl/>
          <w:lang w:bidi="fa-IR"/>
        </w:rPr>
        <w:t>:</w:t>
      </w:r>
      <w:r>
        <w:rPr>
          <w:rFonts w:cs="B Lotus" w:hint="cs"/>
          <w:sz w:val="28"/>
          <w:szCs w:val="28"/>
          <w:rtl/>
          <w:lang w:bidi="fa-IR"/>
        </w:rPr>
        <w:t xml:space="preserve"> </w:t>
      </w:r>
      <w:r w:rsidRPr="001F4A5D">
        <w:rPr>
          <w:rFonts w:ascii="Traditional Arabic" w:hAnsi="Traditional Arabic" w:cs="Traditional Arabic"/>
          <w:sz w:val="28"/>
          <w:szCs w:val="28"/>
          <w:rtl/>
          <w:lang w:bidi="fa-IR"/>
        </w:rPr>
        <w:t>(</w:t>
      </w:r>
      <w:r w:rsidRPr="001F4A5D">
        <w:rPr>
          <w:rFonts w:ascii="Traditional Arabic" w:hAnsi="Traditional Arabic" w:cs="Traditional Arabic"/>
          <w:b/>
          <w:bCs/>
          <w:sz w:val="28"/>
          <w:szCs w:val="28"/>
          <w:rtl/>
          <w:lang w:bidi="fa-IR"/>
        </w:rPr>
        <w:t>خياركم كل مفتن تواب</w:t>
      </w:r>
      <w:r w:rsidRPr="001F4A5D">
        <w:rPr>
          <w:rFonts w:ascii="Traditional Arabic" w:hAnsi="Traditional Arabic" w:cs="Traditional Arabic"/>
          <w:sz w:val="28"/>
          <w:szCs w:val="28"/>
          <w:rtl/>
          <w:lang w:bidi="fa-IR"/>
        </w:rPr>
        <w:t>...)</w:t>
      </w:r>
      <w:r w:rsidR="001F4A5D" w:rsidRPr="00FC2BC2">
        <w:rPr>
          <w:rFonts w:cs="B Lotus"/>
          <w:sz w:val="28"/>
          <w:szCs w:val="28"/>
          <w:vertAlign w:val="superscript"/>
          <w:rtl/>
        </w:rPr>
        <w:footnoteReference w:id="143"/>
      </w:r>
      <w:r w:rsidR="00254312">
        <w:rPr>
          <w:rFonts w:cs="B Lotus" w:hint="cs"/>
          <w:sz w:val="28"/>
          <w:szCs w:val="28"/>
          <w:rtl/>
          <w:lang w:bidi="fa-IR"/>
        </w:rPr>
        <w:t>:</w:t>
      </w:r>
      <w:r w:rsidR="007800F7">
        <w:rPr>
          <w:rFonts w:cs="B Lotus" w:hint="cs"/>
          <w:sz w:val="28"/>
          <w:szCs w:val="28"/>
          <w:rtl/>
          <w:lang w:bidi="fa-IR"/>
        </w:rPr>
        <w:t xml:space="preserve"> </w:t>
      </w:r>
      <w:r>
        <w:rPr>
          <w:rFonts w:cs="B Lotus" w:hint="cs"/>
          <w:sz w:val="28"/>
          <w:szCs w:val="28"/>
          <w:rtl/>
          <w:lang w:bidi="fa-IR"/>
        </w:rPr>
        <w:t>«بهترين شما كساني‌اند كه گاهگاه</w:t>
      </w:r>
      <w:r w:rsidR="001F4A5D">
        <w:rPr>
          <w:rFonts w:cs="B Lotus" w:hint="cs"/>
          <w:sz w:val="28"/>
          <w:szCs w:val="28"/>
          <w:rtl/>
          <w:lang w:bidi="fa-IR"/>
        </w:rPr>
        <w:t xml:space="preserve"> در آزمايش گناه قرار مي‌گيرند ومرتكب </w:t>
      </w:r>
      <w:r>
        <w:rPr>
          <w:rFonts w:cs="B Lotus" w:hint="cs"/>
          <w:sz w:val="28"/>
          <w:szCs w:val="28"/>
          <w:rtl/>
          <w:lang w:bidi="fa-IR"/>
        </w:rPr>
        <w:t>گناه مي‌شوند و يك بار و چند بار از گناه توبه مي‌كنند». يكي از علي</w:t>
      </w:r>
      <w:r w:rsidR="001F4A5D">
        <w:rPr>
          <w:rFonts w:cs="B Lotus" w:hint="cs"/>
          <w:sz w:val="28"/>
          <w:szCs w:val="28"/>
          <w:lang w:bidi="fa-IR"/>
        </w:rPr>
        <w:sym w:font="AGA Arabesque" w:char="F074"/>
      </w:r>
      <w:r>
        <w:rPr>
          <w:rFonts w:cs="B Lotus" w:hint="cs"/>
          <w:sz w:val="28"/>
          <w:szCs w:val="28"/>
          <w:rtl/>
          <w:lang w:bidi="fa-IR"/>
        </w:rPr>
        <w:t xml:space="preserve"> پرسيد: اگر به گناه بازگردد؟ در جواب گفت: به استغفار خدا و توبه مي‌پردازد. بار ديگر از ايشان سؤال شد: اگر باز به گناه برگردد؟ علي</w:t>
      </w:r>
      <w:r w:rsidR="001F4A5D">
        <w:rPr>
          <w:rFonts w:cs="B Lotus" w:hint="cs"/>
          <w:sz w:val="28"/>
          <w:szCs w:val="28"/>
          <w:lang w:bidi="fa-IR"/>
        </w:rPr>
        <w:sym w:font="AGA Arabesque" w:char="F074"/>
      </w:r>
      <w:r>
        <w:rPr>
          <w:rFonts w:cs="B Lotus" w:hint="cs"/>
          <w:sz w:val="28"/>
          <w:szCs w:val="28"/>
          <w:rtl/>
          <w:lang w:bidi="fa-IR"/>
        </w:rPr>
        <w:t xml:space="preserve"> جواب داد: به استغفار خدا و توبه مي‌پردازد.</w:t>
      </w:r>
    </w:p>
    <w:p w:rsidR="00112FBF" w:rsidRDefault="00112FBF" w:rsidP="00112FBF">
      <w:pPr>
        <w:bidi/>
        <w:ind w:firstLine="284"/>
        <w:jc w:val="both"/>
        <w:rPr>
          <w:rFonts w:cs="B Lotus"/>
          <w:sz w:val="28"/>
          <w:szCs w:val="28"/>
          <w:rtl/>
          <w:lang w:bidi="fa-IR"/>
        </w:rPr>
      </w:pPr>
      <w:r>
        <w:rPr>
          <w:rFonts w:cs="B Lotus" w:hint="cs"/>
          <w:sz w:val="28"/>
          <w:szCs w:val="28"/>
          <w:rtl/>
          <w:lang w:bidi="fa-IR"/>
        </w:rPr>
        <w:t>و باز از ايشان سؤال شد تا كي گناه او بخشوده و توبه‌اش بخشوده مي‌گردد؟ جواب داد: تا شيطان از او مأيوس و نااميد گردد.»</w:t>
      </w:r>
    </w:p>
    <w:p w:rsidR="00112FBF" w:rsidRDefault="00112FBF" w:rsidP="00112FBF">
      <w:pPr>
        <w:bidi/>
        <w:ind w:firstLine="284"/>
        <w:jc w:val="both"/>
        <w:rPr>
          <w:rFonts w:cs="B Lotus"/>
          <w:sz w:val="28"/>
          <w:szCs w:val="28"/>
          <w:vertAlign w:val="superscript"/>
          <w:rtl/>
        </w:rPr>
      </w:pPr>
      <w:r>
        <w:rPr>
          <w:rFonts w:cs="B Lotus" w:hint="cs"/>
          <w:sz w:val="28"/>
          <w:szCs w:val="28"/>
          <w:rtl/>
          <w:lang w:bidi="fa-IR"/>
        </w:rPr>
        <w:t>امام غزالي مي‌گويد: اگر كسي توبه كند و سپس توبه را نقض نمايد و بار ديگر به گناه عودت نمايد بايستي شتابان به سوي توبه بازگردد كه شايد قبل از اينكه بار ديگر به گناه مرتكب شود اجل مرگ او را فرا رسد و بار سوم و چهارم همين مفهوم را بيان دارد و همانگونه ارتكاب شدن به گناه را يك بار و دو بار حرفه‌ي خود قرار داده است توبه و بازگشت به توبه را شغل و حرفه‌ي خود سازد مبادا كه توبه‌ي از گناه ناتوان‌تر ماند و هيچگاه يأس و نوميدي را در خود راه ندهد كه بدان وسيله شيطان او را از توبه بازدارد كه توبه تنها دليل خير مي‌باشد</w:t>
      </w:r>
      <w:r w:rsidR="00C11B4E" w:rsidRPr="00FC2BC2">
        <w:rPr>
          <w:rFonts w:cs="B Lotus"/>
          <w:sz w:val="28"/>
          <w:szCs w:val="28"/>
          <w:vertAlign w:val="superscript"/>
          <w:rtl/>
        </w:rPr>
        <w:footnoteReference w:id="144"/>
      </w:r>
      <w:r w:rsidR="006F3D6D" w:rsidRPr="006F3D6D">
        <w:rPr>
          <w:rFonts w:cs="B Lotus" w:hint="cs"/>
          <w:sz w:val="28"/>
          <w:szCs w:val="28"/>
          <w:rtl/>
        </w:rPr>
        <w:t>.</w:t>
      </w:r>
    </w:p>
    <w:p w:rsidR="0027529A" w:rsidRDefault="002D1BF3" w:rsidP="006F3D6D">
      <w:pPr>
        <w:pStyle w:val="Heading2"/>
        <w:bidi/>
        <w:rPr>
          <w:rtl/>
        </w:rPr>
      </w:pPr>
      <w:bookmarkStart w:id="240" w:name="_Toc281677010"/>
      <w:r>
        <w:rPr>
          <w:rFonts w:hint="cs"/>
          <w:rtl/>
        </w:rPr>
        <w:t xml:space="preserve">2- </w:t>
      </w:r>
      <w:bookmarkStart w:id="241" w:name="_Toc237013363"/>
      <w:bookmarkStart w:id="242" w:name="_Toc237013516"/>
      <w:r w:rsidR="0027529A">
        <w:rPr>
          <w:rFonts w:hint="cs"/>
          <w:rtl/>
        </w:rPr>
        <w:t>حمام استغفار</w:t>
      </w:r>
      <w:bookmarkEnd w:id="240"/>
      <w:bookmarkEnd w:id="241"/>
      <w:bookmarkEnd w:id="242"/>
    </w:p>
    <w:p w:rsidR="0027529A" w:rsidRDefault="0027529A" w:rsidP="0027529A">
      <w:pPr>
        <w:bidi/>
        <w:ind w:firstLine="284"/>
        <w:jc w:val="both"/>
        <w:rPr>
          <w:rFonts w:cs="B Lotus"/>
          <w:sz w:val="28"/>
          <w:szCs w:val="28"/>
          <w:rtl/>
          <w:lang w:bidi="fa-IR"/>
        </w:rPr>
      </w:pPr>
      <w:r>
        <w:rPr>
          <w:rFonts w:cs="B Lotus" w:hint="cs"/>
          <w:sz w:val="28"/>
          <w:szCs w:val="28"/>
          <w:rtl/>
          <w:lang w:bidi="fa-IR"/>
        </w:rPr>
        <w:t>حمام دوم همانا استغفار است كه به عنوان مكمل توبه به  شمار مي‌آيد بلكه اگر راست گويد، خود استغفار، توبه مي‌باشد و به همين خاطر است كه توبه و استغفار با هم بيان مي‌گردند و اگر يكي از آن دو به تنهايي بيان شود همانگونه كه بيان شد معنا و مفهوم ديگري را هم در برخواهد داشت.</w:t>
      </w:r>
    </w:p>
    <w:p w:rsidR="0027529A" w:rsidRDefault="0027529A" w:rsidP="0027529A">
      <w:pPr>
        <w:bidi/>
        <w:ind w:firstLine="284"/>
        <w:jc w:val="both"/>
        <w:rPr>
          <w:rFonts w:cs="B Lotus"/>
          <w:sz w:val="28"/>
          <w:szCs w:val="28"/>
          <w:rtl/>
          <w:lang w:bidi="fa-IR"/>
        </w:rPr>
      </w:pPr>
      <w:r>
        <w:rPr>
          <w:rFonts w:cs="B Lotus" w:hint="cs"/>
          <w:sz w:val="28"/>
          <w:szCs w:val="28"/>
          <w:rtl/>
          <w:lang w:bidi="fa-IR"/>
        </w:rPr>
        <w:t>از انس روايت شده كه مي‌گفت: هنگامي كه اين آيه نازل گرديد:</w:t>
      </w:r>
    </w:p>
    <w:p w:rsidR="0027529A" w:rsidRPr="001F4A5D" w:rsidRDefault="0027529A" w:rsidP="001F4A5D">
      <w:pPr>
        <w:tabs>
          <w:tab w:val="right" w:pos="7485"/>
        </w:tabs>
        <w:bidi/>
        <w:ind w:left="1134"/>
        <w:jc w:val="both"/>
        <w:rPr>
          <w:rFonts w:cs="B Lotus"/>
          <w:rtl/>
          <w:lang w:bidi="fa-IR"/>
        </w:rPr>
      </w:pPr>
      <w:r w:rsidRPr="001F4A5D">
        <w:rPr>
          <w:rFonts w:cs="B Lotus" w:hint="cs"/>
          <w:lang w:bidi="fa-IR"/>
        </w:rPr>
        <w:sym w:font="AGA Arabesque" w:char="F029"/>
      </w:r>
      <w:r w:rsidRPr="001F4A5D">
        <w:rPr>
          <w:rFonts w:cs="B Lotus" w:hint="cs"/>
          <w:rtl/>
          <w:lang w:bidi="fa-IR"/>
        </w:rPr>
        <w:t xml:space="preserve"> </w:t>
      </w:r>
      <w:r w:rsidRPr="001F4A5D">
        <w:rPr>
          <w:rFonts w:ascii="B Badr" w:hAnsi="B Badr" w:cs="B Badr"/>
          <w:color w:val="000000"/>
        </w:rPr>
        <w:sym w:font="HQPB5" w:char="F09A"/>
      </w:r>
      <w:r w:rsidRPr="001F4A5D">
        <w:rPr>
          <w:rFonts w:ascii="B Badr" w:hAnsi="B Badr" w:cs="B Badr"/>
          <w:color w:val="000000"/>
        </w:rPr>
        <w:sym w:font="HQPB2" w:char="F0FA"/>
      </w:r>
      <w:r w:rsidRPr="001F4A5D">
        <w:rPr>
          <w:rFonts w:ascii="B Badr" w:hAnsi="B Badr" w:cs="B Badr"/>
          <w:color w:val="000000"/>
        </w:rPr>
        <w:sym w:font="HQPB2" w:char="F0EF"/>
      </w:r>
      <w:r w:rsidRPr="001F4A5D">
        <w:rPr>
          <w:rFonts w:ascii="B Badr" w:hAnsi="B Badr" w:cs="B Badr"/>
          <w:color w:val="000000"/>
        </w:rPr>
        <w:sym w:font="HQPB4" w:char="F0CF"/>
      </w:r>
      <w:r w:rsidRPr="001F4A5D">
        <w:rPr>
          <w:rFonts w:ascii="B Badr" w:hAnsi="B Badr" w:cs="B Badr"/>
          <w:color w:val="000000"/>
        </w:rPr>
        <w:sym w:font="HQPB3" w:char="F025"/>
      </w:r>
      <w:r w:rsidRPr="001F4A5D">
        <w:rPr>
          <w:rFonts w:ascii="B Badr" w:hAnsi="B Badr" w:cs="B Badr"/>
          <w:color w:val="000000"/>
        </w:rPr>
        <w:sym w:font="HQPB4" w:char="F0A9"/>
      </w:r>
      <w:r w:rsidRPr="001F4A5D">
        <w:rPr>
          <w:rFonts w:ascii="B Badr" w:hAnsi="B Badr" w:cs="B Badr"/>
          <w:color w:val="000000"/>
        </w:rPr>
        <w:sym w:font="HQPB3" w:char="F021"/>
      </w:r>
      <w:r w:rsidRPr="001F4A5D">
        <w:rPr>
          <w:rFonts w:ascii="B Badr" w:hAnsi="B Badr" w:cs="B Badr"/>
          <w:color w:val="000000"/>
        </w:rPr>
        <w:sym w:font="HQPB5" w:char="F024"/>
      </w:r>
      <w:r w:rsidRPr="001F4A5D">
        <w:rPr>
          <w:rFonts w:ascii="B Badr" w:hAnsi="B Badr" w:cs="B Badr"/>
          <w:color w:val="000000"/>
        </w:rPr>
        <w:sym w:font="HQPB1" w:char="F023"/>
      </w:r>
      <w:r w:rsidRPr="001F4A5D">
        <w:rPr>
          <w:rFonts w:ascii="B Badr" w:hAnsi="B Badr" w:cs="B Badr"/>
          <w:color w:val="000000"/>
        </w:rPr>
        <w:sym w:font="HQPB5" w:char="F075"/>
      </w:r>
      <w:r w:rsidRPr="001F4A5D">
        <w:rPr>
          <w:rFonts w:ascii="B Badr" w:hAnsi="B Badr" w:cs="B Badr"/>
          <w:color w:val="000000"/>
        </w:rPr>
        <w:sym w:font="HQPB2" w:char="F072"/>
      </w:r>
      <w:r w:rsidRPr="001F4A5D">
        <w:rPr>
          <w:rFonts w:ascii="B Badr" w:hAnsi="B Badr" w:cs="B Badr"/>
          <w:color w:val="000000"/>
          <w:rtl/>
        </w:rPr>
        <w:t xml:space="preserve"> </w:t>
      </w:r>
      <w:r w:rsidRPr="001F4A5D">
        <w:rPr>
          <w:rFonts w:ascii="B Badr" w:hAnsi="B Badr" w:cs="B Badr"/>
          <w:color w:val="000000"/>
        </w:rPr>
        <w:sym w:font="HQPB1" w:char="F023"/>
      </w:r>
      <w:r w:rsidRPr="001F4A5D">
        <w:rPr>
          <w:rFonts w:ascii="B Badr" w:hAnsi="B Badr" w:cs="B Badr"/>
          <w:color w:val="000000"/>
        </w:rPr>
        <w:sym w:font="HQPB5" w:char="F073"/>
      </w:r>
      <w:r w:rsidRPr="001F4A5D">
        <w:rPr>
          <w:rFonts w:ascii="B Badr" w:hAnsi="B Badr" w:cs="B Badr"/>
          <w:color w:val="000000"/>
        </w:rPr>
        <w:sym w:font="HQPB1" w:char="F08C"/>
      </w:r>
      <w:r w:rsidRPr="001F4A5D">
        <w:rPr>
          <w:rFonts w:ascii="B Badr" w:hAnsi="B Badr" w:cs="B Badr"/>
          <w:color w:val="000000"/>
        </w:rPr>
        <w:sym w:font="HQPB4" w:char="F0CE"/>
      </w:r>
      <w:r w:rsidRPr="001F4A5D">
        <w:rPr>
          <w:rFonts w:ascii="B Badr" w:hAnsi="B Badr" w:cs="B Badr"/>
          <w:color w:val="000000"/>
        </w:rPr>
        <w:sym w:font="HQPB1" w:char="F029"/>
      </w:r>
      <w:r w:rsidRPr="001F4A5D">
        <w:rPr>
          <w:rFonts w:ascii="B Badr" w:hAnsi="B Badr" w:cs="B Badr"/>
          <w:color w:val="000000"/>
          <w:rtl/>
        </w:rPr>
        <w:t xml:space="preserve"> </w:t>
      </w:r>
      <w:r w:rsidRPr="001F4A5D">
        <w:rPr>
          <w:rFonts w:ascii="B Badr" w:hAnsi="B Badr" w:cs="B Badr"/>
          <w:color w:val="000000"/>
        </w:rPr>
        <w:sym w:font="HQPB5" w:char="F028"/>
      </w:r>
      <w:r w:rsidRPr="001F4A5D">
        <w:rPr>
          <w:rFonts w:ascii="B Badr" w:hAnsi="B Badr" w:cs="B Badr"/>
          <w:color w:val="000000"/>
        </w:rPr>
        <w:sym w:font="HQPB1" w:char="F023"/>
      </w:r>
      <w:r w:rsidRPr="001F4A5D">
        <w:rPr>
          <w:rFonts w:ascii="B Badr" w:hAnsi="B Badr" w:cs="B Badr"/>
          <w:color w:val="000000"/>
        </w:rPr>
        <w:sym w:font="HQPB2" w:char="F071"/>
      </w:r>
      <w:r w:rsidRPr="001F4A5D">
        <w:rPr>
          <w:rFonts w:ascii="B Badr" w:hAnsi="B Badr" w:cs="B Badr"/>
          <w:color w:val="000000"/>
        </w:rPr>
        <w:sym w:font="HQPB4" w:char="F0E8"/>
      </w:r>
      <w:r w:rsidRPr="001F4A5D">
        <w:rPr>
          <w:rFonts w:ascii="B Badr" w:hAnsi="B Badr" w:cs="B Badr"/>
          <w:color w:val="000000"/>
        </w:rPr>
        <w:sym w:font="HQPB2" w:char="F03D"/>
      </w:r>
      <w:r w:rsidRPr="001F4A5D">
        <w:rPr>
          <w:rFonts w:ascii="B Badr" w:hAnsi="B Badr" w:cs="B Badr"/>
          <w:color w:val="000000"/>
        </w:rPr>
        <w:sym w:font="HQPB5" w:char="F079"/>
      </w:r>
      <w:r w:rsidRPr="001F4A5D">
        <w:rPr>
          <w:rFonts w:ascii="B Badr" w:hAnsi="B Badr" w:cs="B Badr"/>
          <w:color w:val="000000"/>
        </w:rPr>
        <w:sym w:font="HQPB1" w:char="F0E8"/>
      </w:r>
      <w:r w:rsidRPr="001F4A5D">
        <w:rPr>
          <w:rFonts w:ascii="B Badr" w:hAnsi="B Badr" w:cs="B Badr"/>
          <w:color w:val="000000"/>
        </w:rPr>
        <w:sym w:font="HQPB5" w:char="F073"/>
      </w:r>
      <w:r w:rsidRPr="001F4A5D">
        <w:rPr>
          <w:rFonts w:ascii="B Badr" w:hAnsi="B Badr" w:cs="B Badr"/>
          <w:color w:val="000000"/>
        </w:rPr>
        <w:sym w:font="HQPB1" w:char="F0F9"/>
      </w:r>
      <w:r w:rsidRPr="001F4A5D">
        <w:rPr>
          <w:rFonts w:ascii="B Badr" w:hAnsi="B Badr" w:cs="B Badr"/>
          <w:color w:val="000000"/>
          <w:rtl/>
        </w:rPr>
        <w:t xml:space="preserve"> </w:t>
      </w:r>
      <w:r w:rsidRPr="001F4A5D">
        <w:rPr>
          <w:rFonts w:ascii="B Badr" w:hAnsi="B Badr" w:cs="B Badr"/>
          <w:color w:val="000000"/>
        </w:rPr>
        <w:sym w:font="HQPB4" w:char="F0BA"/>
      </w:r>
      <w:r w:rsidRPr="001F4A5D">
        <w:rPr>
          <w:rFonts w:ascii="B Badr" w:hAnsi="B Badr" w:cs="B Badr"/>
          <w:color w:val="000000"/>
        </w:rPr>
        <w:sym w:font="HQPB2" w:char="F070"/>
      </w:r>
      <w:r w:rsidRPr="001F4A5D">
        <w:rPr>
          <w:rFonts w:ascii="B Badr" w:hAnsi="B Badr" w:cs="B Badr"/>
          <w:color w:val="000000"/>
        </w:rPr>
        <w:sym w:font="HQPB5" w:char="F074"/>
      </w:r>
      <w:r w:rsidRPr="001F4A5D">
        <w:rPr>
          <w:rFonts w:ascii="B Badr" w:hAnsi="B Badr" w:cs="B Badr"/>
          <w:color w:val="000000"/>
        </w:rPr>
        <w:sym w:font="HQPB1" w:char="F0B1"/>
      </w:r>
      <w:r w:rsidRPr="001F4A5D">
        <w:rPr>
          <w:rFonts w:ascii="B Badr" w:hAnsi="B Badr" w:cs="B Badr"/>
          <w:color w:val="000000"/>
        </w:rPr>
        <w:sym w:font="HQPB4" w:char="F0C5"/>
      </w:r>
      <w:r w:rsidRPr="001F4A5D">
        <w:rPr>
          <w:rFonts w:ascii="B Badr" w:hAnsi="B Badr" w:cs="B Badr"/>
          <w:color w:val="000000"/>
        </w:rPr>
        <w:sym w:font="HQPB1" w:char="F073"/>
      </w:r>
      <w:r w:rsidRPr="001F4A5D">
        <w:rPr>
          <w:rFonts w:ascii="B Badr" w:hAnsi="B Badr" w:cs="B Badr"/>
          <w:color w:val="000000"/>
        </w:rPr>
        <w:sym w:font="HQPB2" w:char="F0BB"/>
      </w:r>
      <w:r w:rsidRPr="001F4A5D">
        <w:rPr>
          <w:rFonts w:ascii="B Badr" w:hAnsi="B Badr" w:cs="B Badr"/>
          <w:color w:val="000000"/>
        </w:rPr>
        <w:sym w:font="HQPB5" w:char="F073"/>
      </w:r>
      <w:r w:rsidRPr="001F4A5D">
        <w:rPr>
          <w:rFonts w:ascii="B Badr" w:hAnsi="B Badr" w:cs="B Badr"/>
          <w:color w:val="000000"/>
        </w:rPr>
        <w:sym w:font="HQPB1" w:char="F0F9"/>
      </w:r>
      <w:r w:rsidRPr="001F4A5D">
        <w:rPr>
          <w:rFonts w:ascii="B Badr" w:hAnsi="B Badr" w:cs="B Badr"/>
          <w:color w:val="000000"/>
          <w:rtl/>
        </w:rPr>
        <w:t xml:space="preserve"> </w:t>
      </w:r>
      <w:r w:rsidRPr="001F4A5D">
        <w:rPr>
          <w:rFonts w:ascii="B Badr" w:hAnsi="B Badr" w:cs="B Badr"/>
          <w:color w:val="000000"/>
        </w:rPr>
        <w:sym w:font="HQPB4" w:char="F0F7"/>
      </w:r>
      <w:r w:rsidRPr="001F4A5D">
        <w:rPr>
          <w:rFonts w:ascii="B Badr" w:hAnsi="B Badr" w:cs="B Badr"/>
          <w:color w:val="000000"/>
        </w:rPr>
        <w:sym w:font="HQPB2" w:char="F072"/>
      </w:r>
      <w:r w:rsidRPr="001F4A5D">
        <w:rPr>
          <w:rFonts w:ascii="B Badr" w:hAnsi="B Badr" w:cs="B Badr"/>
          <w:color w:val="000000"/>
        </w:rPr>
        <w:sym w:font="HQPB5" w:char="F072"/>
      </w:r>
      <w:r w:rsidRPr="001F4A5D">
        <w:rPr>
          <w:rFonts w:ascii="B Badr" w:hAnsi="B Badr" w:cs="B Badr"/>
          <w:color w:val="000000"/>
        </w:rPr>
        <w:sym w:font="HQPB1" w:char="F026"/>
      </w:r>
      <w:r w:rsidRPr="001F4A5D">
        <w:rPr>
          <w:rFonts w:ascii="B Badr" w:hAnsi="B Badr" w:cs="B Badr"/>
          <w:color w:val="000000"/>
          <w:rtl/>
        </w:rPr>
        <w:t xml:space="preserve"> </w:t>
      </w:r>
      <w:r w:rsidRPr="001F4A5D">
        <w:rPr>
          <w:rFonts w:ascii="B Badr" w:hAnsi="B Badr" w:cs="B Badr"/>
          <w:color w:val="000000"/>
        </w:rPr>
        <w:sym w:font="HQPB5" w:char="F028"/>
      </w:r>
      <w:r w:rsidRPr="001F4A5D">
        <w:rPr>
          <w:rFonts w:ascii="B Badr" w:hAnsi="B Badr" w:cs="B Badr"/>
          <w:color w:val="000000"/>
        </w:rPr>
        <w:sym w:font="HQPB1" w:char="F023"/>
      </w:r>
      <w:r w:rsidRPr="001F4A5D">
        <w:rPr>
          <w:rFonts w:ascii="B Badr" w:hAnsi="B Badr" w:cs="B Badr"/>
          <w:color w:val="000000"/>
        </w:rPr>
        <w:sym w:font="HQPB4" w:char="F0FE"/>
      </w:r>
      <w:r w:rsidRPr="001F4A5D">
        <w:rPr>
          <w:rFonts w:ascii="B Badr" w:hAnsi="B Badr" w:cs="B Badr"/>
          <w:color w:val="000000"/>
        </w:rPr>
        <w:sym w:font="HQPB2" w:char="F071"/>
      </w:r>
      <w:r w:rsidRPr="001F4A5D">
        <w:rPr>
          <w:rFonts w:ascii="B Badr" w:hAnsi="B Badr" w:cs="B Badr"/>
          <w:color w:val="000000"/>
        </w:rPr>
        <w:sym w:font="HQPB4" w:char="F0DF"/>
      </w:r>
      <w:r w:rsidRPr="001F4A5D">
        <w:rPr>
          <w:rFonts w:ascii="B Badr" w:hAnsi="B Badr" w:cs="B Badr"/>
          <w:color w:val="000000"/>
        </w:rPr>
        <w:sym w:font="HQPB2" w:char="F04A"/>
      </w:r>
      <w:r w:rsidRPr="001F4A5D">
        <w:rPr>
          <w:rFonts w:ascii="B Badr" w:hAnsi="B Badr" w:cs="B Badr"/>
          <w:color w:val="000000"/>
        </w:rPr>
        <w:sym w:font="HQPB5" w:char="F06E"/>
      </w:r>
      <w:r w:rsidRPr="001F4A5D">
        <w:rPr>
          <w:rFonts w:ascii="B Badr" w:hAnsi="B Badr" w:cs="B Badr"/>
          <w:color w:val="000000"/>
        </w:rPr>
        <w:sym w:font="HQPB2" w:char="F03D"/>
      </w:r>
      <w:r w:rsidRPr="001F4A5D">
        <w:rPr>
          <w:rFonts w:ascii="B Badr" w:hAnsi="B Badr" w:cs="B Badr"/>
          <w:color w:val="000000"/>
        </w:rPr>
        <w:sym w:font="HQPB5" w:char="F073"/>
      </w:r>
      <w:r w:rsidRPr="001F4A5D">
        <w:rPr>
          <w:rFonts w:ascii="B Badr" w:hAnsi="B Badr" w:cs="B Badr"/>
          <w:color w:val="000000"/>
        </w:rPr>
        <w:sym w:font="HQPB1" w:char="F0DF"/>
      </w:r>
      <w:r w:rsidRPr="001F4A5D">
        <w:rPr>
          <w:rFonts w:ascii="B Badr" w:hAnsi="B Badr" w:cs="B Badr"/>
          <w:color w:val="000000"/>
          <w:rtl/>
        </w:rPr>
        <w:t xml:space="preserve"> </w:t>
      </w:r>
      <w:r w:rsidRPr="001F4A5D">
        <w:rPr>
          <w:rFonts w:ascii="B Badr" w:hAnsi="B Badr" w:cs="B Badr"/>
          <w:color w:val="000000"/>
        </w:rPr>
        <w:sym w:font="HQPB4" w:char="F0F6"/>
      </w:r>
      <w:r w:rsidRPr="001F4A5D">
        <w:rPr>
          <w:rFonts w:ascii="B Badr" w:hAnsi="B Badr" w:cs="B Badr"/>
          <w:color w:val="000000"/>
        </w:rPr>
        <w:sym w:font="HQPB2" w:char="F04E"/>
      </w:r>
      <w:r w:rsidRPr="001F4A5D">
        <w:rPr>
          <w:rFonts w:ascii="B Badr" w:hAnsi="B Badr" w:cs="B Badr"/>
          <w:color w:val="000000"/>
        </w:rPr>
        <w:sym w:font="HQPB4" w:char="F0E6"/>
      </w:r>
      <w:r w:rsidRPr="001F4A5D">
        <w:rPr>
          <w:rFonts w:ascii="B Badr" w:hAnsi="B Badr" w:cs="B Badr"/>
          <w:color w:val="000000"/>
        </w:rPr>
        <w:sym w:font="HQPB2" w:char="F068"/>
      </w:r>
      <w:r w:rsidRPr="001F4A5D">
        <w:rPr>
          <w:rFonts w:ascii="B Badr" w:hAnsi="B Badr" w:cs="B Badr"/>
          <w:color w:val="000000"/>
        </w:rPr>
        <w:sym w:font="HQPB5" w:char="F07C"/>
      </w:r>
      <w:r w:rsidRPr="001F4A5D">
        <w:rPr>
          <w:rFonts w:ascii="B Badr" w:hAnsi="B Badr" w:cs="B Badr"/>
          <w:color w:val="000000"/>
        </w:rPr>
        <w:sym w:font="HQPB1" w:char="F0A1"/>
      </w:r>
      <w:r w:rsidRPr="001F4A5D">
        <w:rPr>
          <w:rFonts w:ascii="B Badr" w:hAnsi="B Badr" w:cs="B Badr"/>
          <w:color w:val="000000"/>
        </w:rPr>
        <w:sym w:font="HQPB4" w:char="F0E0"/>
      </w:r>
      <w:r w:rsidRPr="001F4A5D">
        <w:rPr>
          <w:rFonts w:ascii="B Badr" w:hAnsi="B Badr" w:cs="B Badr"/>
          <w:color w:val="000000"/>
        </w:rPr>
        <w:sym w:font="HQPB1" w:char="F0FF"/>
      </w:r>
      <w:r w:rsidRPr="001F4A5D">
        <w:rPr>
          <w:rFonts w:ascii="B Badr" w:hAnsi="B Badr" w:cs="B Badr"/>
          <w:color w:val="000000"/>
        </w:rPr>
        <w:sym w:font="HQPB2" w:char="F052"/>
      </w:r>
      <w:r w:rsidRPr="001F4A5D">
        <w:rPr>
          <w:rFonts w:ascii="B Badr" w:hAnsi="B Badr" w:cs="B Badr"/>
          <w:color w:val="000000"/>
        </w:rPr>
        <w:sym w:font="HQPB5" w:char="F072"/>
      </w:r>
      <w:r w:rsidRPr="001F4A5D">
        <w:rPr>
          <w:rFonts w:ascii="B Badr" w:hAnsi="B Badr" w:cs="B Badr"/>
          <w:color w:val="000000"/>
        </w:rPr>
        <w:sym w:font="HQPB1" w:char="F026"/>
      </w:r>
      <w:r w:rsidRPr="001F4A5D">
        <w:rPr>
          <w:rFonts w:ascii="B Badr" w:hAnsi="B Badr" w:cs="B Badr"/>
          <w:color w:val="000000"/>
          <w:rtl/>
        </w:rPr>
        <w:t xml:space="preserve"> </w:t>
      </w:r>
      <w:r w:rsidRPr="001F4A5D">
        <w:rPr>
          <w:rFonts w:ascii="B Badr" w:hAnsi="B Badr" w:cs="B Badr"/>
          <w:color w:val="000000"/>
        </w:rPr>
        <w:sym w:font="HQPB5" w:char="F028"/>
      </w:r>
      <w:r w:rsidRPr="001F4A5D">
        <w:rPr>
          <w:rFonts w:ascii="B Badr" w:hAnsi="B Badr" w:cs="B Badr"/>
          <w:color w:val="000000"/>
        </w:rPr>
        <w:sym w:font="HQPB1" w:char="F023"/>
      </w:r>
      <w:r w:rsidRPr="001F4A5D">
        <w:rPr>
          <w:rFonts w:ascii="B Badr" w:hAnsi="B Badr" w:cs="B Badr"/>
          <w:color w:val="000000"/>
        </w:rPr>
        <w:sym w:font="HQPB2" w:char="F072"/>
      </w:r>
      <w:r w:rsidRPr="001F4A5D">
        <w:rPr>
          <w:rFonts w:ascii="B Badr" w:hAnsi="B Badr" w:cs="B Badr"/>
          <w:color w:val="000000"/>
        </w:rPr>
        <w:sym w:font="HQPB4" w:char="F0E3"/>
      </w:r>
      <w:r w:rsidRPr="001F4A5D">
        <w:rPr>
          <w:rFonts w:ascii="B Badr" w:hAnsi="B Badr" w:cs="B Badr"/>
          <w:color w:val="000000"/>
        </w:rPr>
        <w:sym w:font="HQPB1" w:char="F08D"/>
      </w:r>
      <w:r w:rsidRPr="001F4A5D">
        <w:rPr>
          <w:rFonts w:ascii="B Badr" w:hAnsi="B Badr" w:cs="B Badr"/>
          <w:color w:val="000000"/>
        </w:rPr>
        <w:sym w:font="HQPB5" w:char="F078"/>
      </w:r>
      <w:r w:rsidRPr="001F4A5D">
        <w:rPr>
          <w:rFonts w:ascii="B Badr" w:hAnsi="B Badr" w:cs="B Badr"/>
          <w:color w:val="000000"/>
        </w:rPr>
        <w:sym w:font="HQPB2" w:char="F02E"/>
      </w:r>
      <w:r w:rsidRPr="001F4A5D">
        <w:rPr>
          <w:rFonts w:ascii="B Badr" w:hAnsi="B Badr" w:cs="B Badr"/>
          <w:color w:val="000000"/>
        </w:rPr>
        <w:sym w:font="HQPB5" w:char="F073"/>
      </w:r>
      <w:r w:rsidRPr="001F4A5D">
        <w:rPr>
          <w:rFonts w:ascii="B Badr" w:hAnsi="B Badr" w:cs="B Badr"/>
          <w:color w:val="000000"/>
        </w:rPr>
        <w:sym w:font="HQPB1" w:char="F08C"/>
      </w:r>
      <w:r w:rsidRPr="001F4A5D">
        <w:rPr>
          <w:rFonts w:ascii="B Badr" w:hAnsi="B Badr" w:cs="B Badr"/>
          <w:color w:val="000000"/>
          <w:rtl/>
        </w:rPr>
        <w:t xml:space="preserve"> </w:t>
      </w:r>
      <w:r w:rsidRPr="001F4A5D">
        <w:rPr>
          <w:rFonts w:ascii="B Badr" w:hAnsi="B Badr" w:cs="B Badr"/>
          <w:color w:val="000000"/>
        </w:rPr>
        <w:sym w:font="HQPB5" w:char="F0A9"/>
      </w:r>
      <w:r w:rsidRPr="001F4A5D">
        <w:rPr>
          <w:rFonts w:ascii="B Badr" w:hAnsi="B Badr" w:cs="B Badr"/>
          <w:color w:val="000000"/>
        </w:rPr>
        <w:sym w:font="HQPB1" w:char="F021"/>
      </w:r>
      <w:r w:rsidRPr="001F4A5D">
        <w:rPr>
          <w:rFonts w:ascii="B Badr" w:hAnsi="B Badr" w:cs="B Badr"/>
          <w:color w:val="000000"/>
        </w:rPr>
        <w:sym w:font="HQPB5" w:char="F024"/>
      </w:r>
      <w:r w:rsidRPr="001F4A5D">
        <w:rPr>
          <w:rFonts w:ascii="B Badr" w:hAnsi="B Badr" w:cs="B Badr"/>
          <w:color w:val="000000"/>
        </w:rPr>
        <w:sym w:font="HQPB1" w:char="F023"/>
      </w:r>
      <w:r w:rsidRPr="001F4A5D">
        <w:rPr>
          <w:rFonts w:ascii="B Badr" w:hAnsi="B Badr" w:cs="B Badr"/>
          <w:color w:val="000000"/>
          <w:rtl/>
        </w:rPr>
        <w:t xml:space="preserve"> </w:t>
      </w:r>
      <w:r w:rsidRPr="001F4A5D">
        <w:rPr>
          <w:rFonts w:ascii="B Badr" w:hAnsi="B Badr" w:cs="B Badr"/>
          <w:color w:val="000000"/>
        </w:rPr>
        <w:sym w:font="HQPB5" w:char="F028"/>
      </w:r>
      <w:r w:rsidRPr="001F4A5D">
        <w:rPr>
          <w:rFonts w:ascii="B Badr" w:hAnsi="B Badr" w:cs="B Badr"/>
          <w:color w:val="000000"/>
        </w:rPr>
        <w:sym w:font="HQPB1" w:char="F023"/>
      </w:r>
      <w:r w:rsidRPr="001F4A5D">
        <w:rPr>
          <w:rFonts w:ascii="B Badr" w:hAnsi="B Badr" w:cs="B Badr"/>
          <w:color w:val="000000"/>
        </w:rPr>
        <w:sym w:font="HQPB2" w:char="F072"/>
      </w:r>
      <w:r w:rsidRPr="001F4A5D">
        <w:rPr>
          <w:rFonts w:ascii="B Badr" w:hAnsi="B Badr" w:cs="B Badr"/>
          <w:color w:val="000000"/>
        </w:rPr>
        <w:sym w:font="HQPB4" w:char="F0E3"/>
      </w:r>
      <w:r w:rsidRPr="001F4A5D">
        <w:rPr>
          <w:rFonts w:ascii="B Badr" w:hAnsi="B Badr" w:cs="B Badr"/>
          <w:color w:val="000000"/>
        </w:rPr>
        <w:sym w:font="HQPB1" w:char="F08D"/>
      </w:r>
      <w:r w:rsidRPr="001F4A5D">
        <w:rPr>
          <w:rFonts w:ascii="B Badr" w:hAnsi="B Badr" w:cs="B Badr"/>
          <w:color w:val="000000"/>
        </w:rPr>
        <w:sym w:font="HQPB5" w:char="F078"/>
      </w:r>
      <w:r w:rsidRPr="001F4A5D">
        <w:rPr>
          <w:rFonts w:ascii="B Badr" w:hAnsi="B Badr" w:cs="B Badr"/>
          <w:color w:val="000000"/>
        </w:rPr>
        <w:sym w:font="HQPB1" w:char="F0FF"/>
      </w:r>
      <w:r w:rsidRPr="001F4A5D">
        <w:rPr>
          <w:rFonts w:ascii="B Badr" w:hAnsi="B Badr" w:cs="B Badr"/>
          <w:color w:val="000000"/>
        </w:rPr>
        <w:sym w:font="HQPB4" w:char="F0F8"/>
      </w:r>
      <w:r w:rsidRPr="001F4A5D">
        <w:rPr>
          <w:rFonts w:ascii="B Badr" w:hAnsi="B Badr" w:cs="B Badr"/>
          <w:color w:val="000000"/>
        </w:rPr>
        <w:sym w:font="HQPB1" w:char="F0F3"/>
      </w:r>
      <w:r w:rsidRPr="001F4A5D">
        <w:rPr>
          <w:rFonts w:ascii="B Badr" w:hAnsi="B Badr" w:cs="B Badr"/>
          <w:color w:val="000000"/>
        </w:rPr>
        <w:sym w:font="HQPB5" w:char="F074"/>
      </w:r>
      <w:r w:rsidRPr="001F4A5D">
        <w:rPr>
          <w:rFonts w:ascii="B Badr" w:hAnsi="B Badr" w:cs="B Badr"/>
          <w:color w:val="000000"/>
        </w:rPr>
        <w:sym w:font="HQPB1" w:char="F047"/>
      </w:r>
      <w:r w:rsidRPr="001F4A5D">
        <w:rPr>
          <w:rFonts w:ascii="B Badr" w:hAnsi="B Badr" w:cs="B Badr"/>
          <w:color w:val="000000"/>
        </w:rPr>
        <w:sym w:font="HQPB4" w:char="F0F3"/>
      </w:r>
      <w:r w:rsidRPr="001F4A5D">
        <w:rPr>
          <w:rFonts w:ascii="B Badr" w:hAnsi="B Badr" w:cs="B Badr"/>
          <w:color w:val="000000"/>
        </w:rPr>
        <w:sym w:font="HQPB1" w:char="F099"/>
      </w:r>
      <w:r w:rsidRPr="001F4A5D">
        <w:rPr>
          <w:rFonts w:ascii="B Badr" w:hAnsi="B Badr" w:cs="B Badr"/>
          <w:color w:val="000000"/>
        </w:rPr>
        <w:sym w:font="HQPB5" w:char="F024"/>
      </w:r>
      <w:r w:rsidRPr="001F4A5D">
        <w:rPr>
          <w:rFonts w:ascii="B Badr" w:hAnsi="B Badr" w:cs="B Badr"/>
          <w:color w:val="000000"/>
        </w:rPr>
        <w:sym w:font="HQPB1" w:char="F024"/>
      </w:r>
      <w:r w:rsidRPr="001F4A5D">
        <w:rPr>
          <w:rFonts w:ascii="B Badr" w:hAnsi="B Badr" w:cs="B Badr"/>
          <w:color w:val="000000"/>
        </w:rPr>
        <w:sym w:font="HQPB5" w:char="F073"/>
      </w:r>
      <w:r w:rsidRPr="001F4A5D">
        <w:rPr>
          <w:rFonts w:ascii="B Badr" w:hAnsi="B Badr" w:cs="B Badr"/>
          <w:color w:val="000000"/>
        </w:rPr>
        <w:sym w:font="HQPB1" w:char="F0F9"/>
      </w:r>
      <w:r w:rsidRPr="001F4A5D">
        <w:rPr>
          <w:rFonts w:ascii="B Badr" w:hAnsi="B Badr" w:cs="B Badr"/>
          <w:color w:val="000000"/>
          <w:rtl/>
        </w:rPr>
        <w:t xml:space="preserve"> </w:t>
      </w:r>
      <w:r w:rsidRPr="001F4A5D">
        <w:rPr>
          <w:rFonts w:ascii="B Badr" w:hAnsi="B Badr" w:cs="B Badr"/>
          <w:color w:val="000000"/>
        </w:rPr>
        <w:sym w:font="HQPB4" w:char="F0F6"/>
      </w:r>
      <w:r w:rsidRPr="001F4A5D">
        <w:rPr>
          <w:rFonts w:ascii="B Badr" w:hAnsi="B Badr" w:cs="B Badr"/>
          <w:color w:val="000000"/>
        </w:rPr>
        <w:sym w:font="HQPB2" w:char="F04E"/>
      </w:r>
      <w:r w:rsidRPr="001F4A5D">
        <w:rPr>
          <w:rFonts w:ascii="B Badr" w:hAnsi="B Badr" w:cs="B Badr"/>
          <w:color w:val="000000"/>
        </w:rPr>
        <w:sym w:font="HQPB4" w:char="F0CE"/>
      </w:r>
      <w:r w:rsidRPr="001F4A5D">
        <w:rPr>
          <w:rFonts w:ascii="B Badr" w:hAnsi="B Badr" w:cs="B Badr"/>
          <w:color w:val="000000"/>
        </w:rPr>
        <w:sym w:font="HQPB2" w:char="F067"/>
      </w:r>
      <w:r w:rsidRPr="001F4A5D">
        <w:rPr>
          <w:rFonts w:ascii="B Badr" w:hAnsi="B Badr" w:cs="B Badr"/>
          <w:color w:val="000000"/>
        </w:rPr>
        <w:sym w:font="HQPB4" w:char="F0CE"/>
      </w:r>
      <w:r w:rsidRPr="001F4A5D">
        <w:rPr>
          <w:rFonts w:ascii="B Badr" w:hAnsi="B Badr" w:cs="B Badr"/>
          <w:color w:val="000000"/>
        </w:rPr>
        <w:sym w:font="HQPB1" w:char="F02F"/>
      </w:r>
      <w:r w:rsidRPr="001F4A5D">
        <w:rPr>
          <w:rFonts w:ascii="B Badr" w:hAnsi="B Badr" w:cs="B Badr"/>
          <w:color w:val="000000"/>
        </w:rPr>
        <w:sym w:font="HQPB2" w:char="F071"/>
      </w:r>
      <w:r w:rsidRPr="001F4A5D">
        <w:rPr>
          <w:rFonts w:ascii="B Badr" w:hAnsi="B Badr" w:cs="B Badr"/>
          <w:color w:val="000000"/>
        </w:rPr>
        <w:sym w:font="HQPB4" w:char="F0E7"/>
      </w:r>
      <w:r w:rsidRPr="001F4A5D">
        <w:rPr>
          <w:rFonts w:ascii="B Badr" w:hAnsi="B Badr" w:cs="B Badr"/>
          <w:color w:val="000000"/>
        </w:rPr>
        <w:sym w:font="HQPB2" w:char="F052"/>
      </w:r>
      <w:r w:rsidRPr="001F4A5D">
        <w:rPr>
          <w:rFonts w:ascii="B Badr" w:hAnsi="B Badr" w:cs="B Badr"/>
          <w:color w:val="000000"/>
        </w:rPr>
        <w:sym w:font="HQPB4" w:char="F0E4"/>
      </w:r>
      <w:r w:rsidRPr="001F4A5D">
        <w:rPr>
          <w:rFonts w:ascii="B Badr" w:hAnsi="B Badr" w:cs="B Badr"/>
          <w:color w:val="000000"/>
        </w:rPr>
        <w:sym w:font="HQPB1" w:char="F08B"/>
      </w:r>
      <w:r w:rsidRPr="001F4A5D">
        <w:rPr>
          <w:rFonts w:ascii="B Badr" w:hAnsi="B Badr" w:cs="B Badr"/>
          <w:color w:val="000000"/>
        </w:rPr>
        <w:sym w:font="HQPB4" w:char="F0CF"/>
      </w:r>
      <w:r w:rsidRPr="001F4A5D">
        <w:rPr>
          <w:rFonts w:ascii="B Badr" w:hAnsi="B Badr" w:cs="B Badr"/>
          <w:color w:val="000000"/>
        </w:rPr>
        <w:sym w:font="HQPB2" w:char="F039"/>
      </w:r>
      <w:r w:rsidRPr="001F4A5D">
        <w:rPr>
          <w:rFonts w:ascii="B Badr" w:hAnsi="B Badr" w:cs="B Badr"/>
          <w:color w:val="000000"/>
          <w:rtl/>
        </w:rPr>
        <w:t xml:space="preserve"> </w:t>
      </w:r>
      <w:r w:rsidRPr="001F4A5D">
        <w:rPr>
          <w:rFonts w:ascii="B Badr" w:hAnsi="B Badr" w:cs="B Badr"/>
          <w:color w:val="000000"/>
        </w:rPr>
        <w:sym w:font="HQPB2" w:char="F060"/>
      </w:r>
      <w:r w:rsidRPr="001F4A5D">
        <w:rPr>
          <w:rFonts w:ascii="B Badr" w:hAnsi="B Badr" w:cs="B Badr"/>
          <w:color w:val="000000"/>
        </w:rPr>
        <w:sym w:font="HQPB5" w:char="F074"/>
      </w:r>
      <w:r w:rsidRPr="001F4A5D">
        <w:rPr>
          <w:rFonts w:ascii="B Badr" w:hAnsi="B Badr" w:cs="B Badr"/>
          <w:color w:val="000000"/>
        </w:rPr>
        <w:sym w:font="HQPB2" w:char="F042"/>
      </w:r>
      <w:r w:rsidRPr="001F4A5D">
        <w:rPr>
          <w:rFonts w:ascii="B Badr" w:hAnsi="B Badr" w:cs="B Badr"/>
          <w:color w:val="000000"/>
        </w:rPr>
        <w:sym w:font="HQPB5" w:char="F075"/>
      </w:r>
      <w:r w:rsidRPr="001F4A5D">
        <w:rPr>
          <w:rFonts w:ascii="B Badr" w:hAnsi="B Badr" w:cs="B Badr"/>
          <w:color w:val="000000"/>
        </w:rPr>
        <w:sym w:font="HQPB2" w:char="F072"/>
      </w:r>
      <w:r w:rsidRPr="001F4A5D">
        <w:rPr>
          <w:rFonts w:ascii="B Badr" w:hAnsi="B Badr" w:cs="B Badr"/>
          <w:color w:val="000000"/>
          <w:rtl/>
        </w:rPr>
        <w:t xml:space="preserve"> </w:t>
      </w:r>
      <w:r w:rsidRPr="001F4A5D">
        <w:rPr>
          <w:rFonts w:ascii="B Badr" w:hAnsi="B Badr" w:cs="B Badr"/>
          <w:color w:val="000000"/>
        </w:rPr>
        <w:sym w:font="HQPB4" w:char="F0E3"/>
      </w:r>
      <w:r w:rsidRPr="001F4A5D">
        <w:rPr>
          <w:rFonts w:ascii="B Badr" w:hAnsi="B Badr" w:cs="B Badr"/>
          <w:color w:val="000000"/>
        </w:rPr>
        <w:sym w:font="HQPB1" w:char="F08D"/>
      </w:r>
      <w:r w:rsidRPr="001F4A5D">
        <w:rPr>
          <w:rFonts w:ascii="B Badr" w:hAnsi="B Badr" w:cs="B Badr"/>
          <w:color w:val="000000"/>
        </w:rPr>
        <w:sym w:font="HQPB4" w:char="F0CF"/>
      </w:r>
      <w:r w:rsidRPr="001F4A5D">
        <w:rPr>
          <w:rFonts w:ascii="B Badr" w:hAnsi="B Badr" w:cs="B Badr"/>
          <w:color w:val="000000"/>
        </w:rPr>
        <w:sym w:font="HQPB1" w:char="F0FF"/>
      </w:r>
      <w:r w:rsidRPr="001F4A5D">
        <w:rPr>
          <w:rFonts w:ascii="B Badr" w:hAnsi="B Badr" w:cs="B Badr"/>
          <w:color w:val="000000"/>
        </w:rPr>
        <w:sym w:font="HQPB4" w:char="F0F8"/>
      </w:r>
      <w:r w:rsidRPr="001F4A5D">
        <w:rPr>
          <w:rFonts w:ascii="B Badr" w:hAnsi="B Badr" w:cs="B Badr"/>
          <w:color w:val="000000"/>
        </w:rPr>
        <w:sym w:font="HQPB1" w:char="F0F3"/>
      </w:r>
      <w:r w:rsidRPr="001F4A5D">
        <w:rPr>
          <w:rFonts w:ascii="B Badr" w:hAnsi="B Badr" w:cs="B Badr"/>
          <w:color w:val="000000"/>
        </w:rPr>
        <w:sym w:font="HQPB5" w:char="F074"/>
      </w:r>
      <w:r w:rsidRPr="001F4A5D">
        <w:rPr>
          <w:rFonts w:ascii="B Badr" w:hAnsi="B Badr" w:cs="B Badr"/>
          <w:color w:val="000000"/>
        </w:rPr>
        <w:sym w:font="HQPB2" w:char="F083"/>
      </w:r>
      <w:r w:rsidRPr="001F4A5D">
        <w:rPr>
          <w:rFonts w:ascii="B Badr" w:hAnsi="B Badr" w:cs="B Badr"/>
          <w:color w:val="000000"/>
          <w:rtl/>
        </w:rPr>
        <w:t xml:space="preserve"> </w:t>
      </w:r>
      <w:r w:rsidRPr="001F4A5D">
        <w:rPr>
          <w:rFonts w:ascii="B Badr" w:hAnsi="B Badr" w:cs="B Badr"/>
          <w:color w:val="000000"/>
        </w:rPr>
        <w:sym w:font="HQPB5" w:char="F09A"/>
      </w:r>
      <w:r w:rsidRPr="001F4A5D">
        <w:rPr>
          <w:rFonts w:ascii="B Badr" w:hAnsi="B Badr" w:cs="B Badr"/>
          <w:color w:val="000000"/>
        </w:rPr>
        <w:sym w:font="HQPB3" w:char="F055"/>
      </w:r>
      <w:r w:rsidRPr="001F4A5D">
        <w:rPr>
          <w:rFonts w:ascii="B Badr" w:hAnsi="B Badr" w:cs="B Badr"/>
          <w:color w:val="000000"/>
        </w:rPr>
        <w:sym w:font="HQPB2" w:char="F071"/>
      </w:r>
      <w:r w:rsidRPr="001F4A5D">
        <w:rPr>
          <w:rFonts w:ascii="B Badr" w:hAnsi="B Badr" w:cs="B Badr"/>
          <w:color w:val="000000"/>
        </w:rPr>
        <w:sym w:font="HQPB4" w:char="F0E7"/>
      </w:r>
      <w:r w:rsidRPr="001F4A5D">
        <w:rPr>
          <w:rFonts w:ascii="B Badr" w:hAnsi="B Badr" w:cs="B Badr"/>
          <w:color w:val="000000"/>
        </w:rPr>
        <w:sym w:font="HQPB2" w:char="F052"/>
      </w:r>
      <w:r w:rsidRPr="001F4A5D">
        <w:rPr>
          <w:rFonts w:ascii="B Badr" w:hAnsi="B Badr" w:cs="B Badr"/>
          <w:color w:val="000000"/>
        </w:rPr>
        <w:sym w:font="HQPB4" w:char="F097"/>
      </w:r>
      <w:r w:rsidRPr="001F4A5D">
        <w:rPr>
          <w:rFonts w:ascii="B Badr" w:hAnsi="B Badr" w:cs="B Badr"/>
          <w:color w:val="000000"/>
        </w:rPr>
        <w:sym w:font="HQPB3" w:char="F025"/>
      </w:r>
      <w:r w:rsidRPr="001F4A5D">
        <w:rPr>
          <w:rFonts w:ascii="B Badr" w:hAnsi="B Badr" w:cs="B Badr"/>
          <w:color w:val="000000"/>
        </w:rPr>
        <w:sym w:font="HQPB3" w:char="F021"/>
      </w:r>
      <w:r w:rsidRPr="001F4A5D">
        <w:rPr>
          <w:rFonts w:ascii="B Badr" w:hAnsi="B Badr" w:cs="B Badr"/>
          <w:color w:val="000000"/>
        </w:rPr>
        <w:sym w:font="HQPB5" w:char="F024"/>
      </w:r>
      <w:r w:rsidRPr="001F4A5D">
        <w:rPr>
          <w:rFonts w:ascii="B Badr" w:hAnsi="B Badr" w:cs="B Badr"/>
          <w:color w:val="000000"/>
        </w:rPr>
        <w:sym w:font="HQPB1" w:char="F023"/>
      </w:r>
      <w:r w:rsidRPr="001F4A5D">
        <w:rPr>
          <w:rFonts w:ascii="B Badr" w:hAnsi="B Badr" w:cs="B Badr"/>
          <w:color w:val="000000"/>
          <w:rtl/>
        </w:rPr>
        <w:t xml:space="preserve"> </w:t>
      </w:r>
      <w:r w:rsidRPr="001F4A5D">
        <w:rPr>
          <w:rFonts w:ascii="B Badr" w:hAnsi="B Badr" w:cs="B Badr"/>
          <w:color w:val="000000"/>
        </w:rPr>
        <w:sym w:font="HQPB5" w:char="F09E"/>
      </w:r>
      <w:r w:rsidRPr="001F4A5D">
        <w:rPr>
          <w:rFonts w:ascii="B Badr" w:hAnsi="B Badr" w:cs="B Badr"/>
          <w:color w:val="000000"/>
        </w:rPr>
        <w:sym w:font="HQPB2" w:char="F077"/>
      </w:r>
      <w:r w:rsidRPr="001F4A5D">
        <w:rPr>
          <w:rFonts w:ascii="B Badr" w:hAnsi="B Badr" w:cs="B Badr"/>
          <w:color w:val="000000"/>
        </w:rPr>
        <w:sym w:font="HQPB4" w:char="F0CE"/>
      </w:r>
      <w:r w:rsidRPr="001F4A5D">
        <w:rPr>
          <w:rFonts w:ascii="B Badr" w:hAnsi="B Badr" w:cs="B Badr"/>
          <w:color w:val="000000"/>
        </w:rPr>
        <w:sym w:font="HQPB1" w:char="F029"/>
      </w:r>
      <w:r w:rsidRPr="001F4A5D">
        <w:rPr>
          <w:rFonts w:ascii="B Badr" w:hAnsi="B Badr" w:cs="B Badr"/>
          <w:color w:val="000000"/>
          <w:rtl/>
        </w:rPr>
        <w:t xml:space="preserve"> </w:t>
      </w:r>
      <w:r w:rsidRPr="001F4A5D">
        <w:rPr>
          <w:rFonts w:ascii="B Badr" w:hAnsi="B Badr" w:cs="B Badr"/>
          <w:color w:val="000000"/>
        </w:rPr>
        <w:sym w:font="HQPB5" w:char="F0AA"/>
      </w:r>
      <w:r w:rsidRPr="001F4A5D">
        <w:rPr>
          <w:rFonts w:ascii="B Badr" w:hAnsi="B Badr" w:cs="B Badr"/>
          <w:color w:val="000000"/>
        </w:rPr>
        <w:sym w:font="HQPB1" w:char="F021"/>
      </w:r>
      <w:r w:rsidRPr="001F4A5D">
        <w:rPr>
          <w:rFonts w:ascii="B Badr" w:hAnsi="B Badr" w:cs="B Badr"/>
          <w:color w:val="000000"/>
        </w:rPr>
        <w:sym w:font="HQPB5" w:char="F024"/>
      </w:r>
      <w:r w:rsidRPr="001F4A5D">
        <w:rPr>
          <w:rFonts w:ascii="B Badr" w:hAnsi="B Badr" w:cs="B Badr"/>
          <w:color w:val="000000"/>
        </w:rPr>
        <w:sym w:font="HQPB1" w:char="F023"/>
      </w:r>
      <w:r w:rsidRPr="001F4A5D">
        <w:rPr>
          <w:rFonts w:cs="B Lotus" w:hint="cs"/>
          <w:rtl/>
          <w:lang w:bidi="fa-IR"/>
        </w:rPr>
        <w:t xml:space="preserve"> </w:t>
      </w:r>
      <w:r w:rsidRPr="001F4A5D">
        <w:rPr>
          <w:rFonts w:cs="B Lotus" w:hint="cs"/>
          <w:lang w:bidi="fa-IR"/>
        </w:rPr>
        <w:sym w:font="AGA Arabesque" w:char="F028"/>
      </w:r>
      <w:r w:rsidRPr="001F4A5D">
        <w:rPr>
          <w:rFonts w:cs="B Lotus" w:hint="cs"/>
          <w:rtl/>
          <w:lang w:bidi="fa-IR"/>
        </w:rPr>
        <w:tab/>
      </w:r>
      <w:r w:rsidR="001F4A5D" w:rsidRPr="001F4A5D">
        <w:rPr>
          <w:rFonts w:cs="B Lotus" w:hint="cs"/>
          <w:rtl/>
          <w:lang w:bidi="fa-IR"/>
        </w:rPr>
        <w:t>[</w:t>
      </w:r>
      <w:r w:rsidRPr="001F4A5D">
        <w:rPr>
          <w:rFonts w:cs="B Lotus" w:hint="cs"/>
          <w:rtl/>
          <w:lang w:bidi="fa-IR"/>
        </w:rPr>
        <w:t>آل عمران/135</w:t>
      </w:r>
      <w:r w:rsidR="001F4A5D" w:rsidRPr="001F4A5D">
        <w:rPr>
          <w:rFonts w:cs="B Lotus" w:hint="cs"/>
          <w:rtl/>
          <w:lang w:bidi="fa-IR"/>
        </w:rPr>
        <w:t>]</w:t>
      </w:r>
    </w:p>
    <w:p w:rsidR="0027529A" w:rsidRPr="00D938A1" w:rsidRDefault="0027529A" w:rsidP="0027529A">
      <w:pPr>
        <w:tabs>
          <w:tab w:val="right" w:pos="7031"/>
        </w:tabs>
        <w:bidi/>
        <w:ind w:left="1134"/>
        <w:jc w:val="both"/>
        <w:rPr>
          <w:rFonts w:cs="B Lotus"/>
          <w:sz w:val="26"/>
          <w:szCs w:val="26"/>
          <w:rtl/>
          <w:lang w:bidi="fa-IR"/>
        </w:rPr>
      </w:pPr>
      <w:r>
        <w:rPr>
          <w:rFonts w:cs="B Lotus" w:hint="cs"/>
          <w:sz w:val="26"/>
          <w:szCs w:val="26"/>
          <w:rtl/>
          <w:lang w:bidi="fa-IR"/>
        </w:rPr>
        <w:t>«و آنان كه چون كار زشتي كنند يا بر خود ستم روا دارند خدا را به ياد مي‌آورند و براي گناهانشان آمرزش مي‌خواهند و چه كسي جز خدا گناهان را مي‌آمرزد</w:t>
      </w:r>
      <w:r w:rsidRPr="00D938A1">
        <w:rPr>
          <w:rFonts w:cs="B Lotus" w:hint="cs"/>
          <w:sz w:val="26"/>
          <w:szCs w:val="26"/>
          <w:rtl/>
          <w:lang w:bidi="fa-IR"/>
        </w:rPr>
        <w:t>».</w:t>
      </w:r>
    </w:p>
    <w:p w:rsidR="0027529A" w:rsidRDefault="0027529A" w:rsidP="0027529A">
      <w:pPr>
        <w:bidi/>
        <w:ind w:firstLine="284"/>
        <w:jc w:val="both"/>
        <w:rPr>
          <w:rFonts w:cs="B Lotus"/>
          <w:sz w:val="28"/>
          <w:szCs w:val="28"/>
          <w:vertAlign w:val="superscript"/>
          <w:rtl/>
        </w:rPr>
      </w:pPr>
      <w:r>
        <w:rPr>
          <w:rFonts w:cs="B Lotus" w:hint="cs"/>
          <w:sz w:val="28"/>
          <w:szCs w:val="28"/>
          <w:rtl/>
          <w:lang w:bidi="fa-IR"/>
        </w:rPr>
        <w:t>شيطان ملعون به گريه افتاد.</w:t>
      </w:r>
      <w:r w:rsidRPr="0027529A">
        <w:rPr>
          <w:rFonts w:cs="B Lotus"/>
          <w:sz w:val="28"/>
          <w:szCs w:val="28"/>
          <w:vertAlign w:val="superscript"/>
          <w:rtl/>
        </w:rPr>
        <w:t xml:space="preserve"> </w:t>
      </w:r>
      <w:r w:rsidRPr="00FC2BC2">
        <w:rPr>
          <w:rFonts w:cs="B Lotus"/>
          <w:sz w:val="28"/>
          <w:szCs w:val="28"/>
          <w:vertAlign w:val="superscript"/>
          <w:rtl/>
        </w:rPr>
        <w:footnoteReference w:id="145"/>
      </w:r>
    </w:p>
    <w:p w:rsidR="0027529A" w:rsidRDefault="0027529A" w:rsidP="006F3D6D">
      <w:pPr>
        <w:bidi/>
        <w:ind w:firstLine="284"/>
        <w:jc w:val="both"/>
        <w:rPr>
          <w:rFonts w:cs="B Lotus"/>
          <w:sz w:val="28"/>
          <w:szCs w:val="28"/>
          <w:vertAlign w:val="superscript"/>
          <w:rtl/>
        </w:rPr>
      </w:pPr>
      <w:r>
        <w:rPr>
          <w:rFonts w:cs="B Lotus" w:hint="cs"/>
          <w:sz w:val="28"/>
          <w:szCs w:val="28"/>
          <w:rtl/>
        </w:rPr>
        <w:t>ابن مسعود</w:t>
      </w:r>
      <w:r w:rsidR="006F3D6D">
        <w:rPr>
          <w:rFonts w:cs="CTraditional Arabic" w:hint="cs"/>
          <w:sz w:val="28"/>
          <w:szCs w:val="28"/>
        </w:rPr>
        <w:sym w:font="AGA Arabesque" w:char="F074"/>
      </w:r>
      <w:r>
        <w:rPr>
          <w:rFonts w:cs="B Lotus" w:hint="cs"/>
          <w:sz w:val="28"/>
          <w:szCs w:val="28"/>
          <w:rtl/>
        </w:rPr>
        <w:t xml:space="preserve"> گفته است: براي گناهكاران اين آيه از دنيا و آنچه در آن است، بهتر است.</w:t>
      </w:r>
      <w:r w:rsidRPr="0027529A">
        <w:rPr>
          <w:rFonts w:cs="B Lotus"/>
          <w:sz w:val="28"/>
          <w:szCs w:val="28"/>
          <w:vertAlign w:val="superscript"/>
          <w:rtl/>
        </w:rPr>
        <w:t xml:space="preserve"> </w:t>
      </w:r>
      <w:r w:rsidRPr="00FC2BC2">
        <w:rPr>
          <w:rFonts w:cs="B Lotus"/>
          <w:sz w:val="28"/>
          <w:szCs w:val="28"/>
          <w:vertAlign w:val="superscript"/>
          <w:rtl/>
        </w:rPr>
        <w:footnoteReference w:id="146"/>
      </w:r>
    </w:p>
    <w:p w:rsidR="0027529A" w:rsidRDefault="0027529A" w:rsidP="0027529A">
      <w:pPr>
        <w:bidi/>
        <w:ind w:firstLine="284"/>
        <w:jc w:val="both"/>
        <w:rPr>
          <w:rFonts w:cs="B Lotus"/>
          <w:sz w:val="28"/>
          <w:szCs w:val="28"/>
          <w:rtl/>
          <w:lang w:bidi="fa-IR"/>
        </w:rPr>
      </w:pPr>
      <w:r>
        <w:rPr>
          <w:rFonts w:cs="B Lotus" w:hint="cs"/>
          <w:sz w:val="28"/>
          <w:szCs w:val="28"/>
          <w:rtl/>
        </w:rPr>
        <w:t>علامه ابن رجب در كتاب «جامع العلوم والحكم» بيان داشته كه ابوهريره</w:t>
      </w:r>
      <w:r w:rsidR="00A36835">
        <w:rPr>
          <w:rFonts w:cs="B Lotus" w:hint="cs"/>
          <w:sz w:val="28"/>
          <w:szCs w:val="28"/>
        </w:rPr>
        <w:sym w:font="AGA Arabesque" w:char="F074"/>
      </w:r>
      <w:r>
        <w:rPr>
          <w:rFonts w:cs="B Lotus" w:hint="cs"/>
          <w:sz w:val="28"/>
          <w:szCs w:val="28"/>
          <w:rtl/>
        </w:rPr>
        <w:t xml:space="preserve"> مي‌گفت: من از خداوند متعال طلب مغفرت مي‌كنم و روزي هزار بار به سوي او بازمي‌گردم و توبه مي‌كنم و آن مقدار ديه‌ي من است</w:t>
      </w:r>
      <w:r w:rsidRPr="00FC2BC2">
        <w:rPr>
          <w:rFonts w:cs="B Lotus"/>
          <w:sz w:val="28"/>
          <w:szCs w:val="28"/>
          <w:vertAlign w:val="superscript"/>
          <w:rtl/>
        </w:rPr>
        <w:footnoteReference w:id="147"/>
      </w:r>
      <w:r w:rsidR="006F3D6D">
        <w:rPr>
          <w:rFonts w:cs="B Lotus" w:hint="cs"/>
          <w:sz w:val="28"/>
          <w:szCs w:val="28"/>
          <w:rtl/>
          <w:lang w:bidi="fa-IR"/>
        </w:rPr>
        <w:t xml:space="preserve">. </w:t>
      </w:r>
      <w:r>
        <w:rPr>
          <w:rFonts w:cs="B Lotus" w:hint="cs"/>
          <w:sz w:val="28"/>
          <w:szCs w:val="28"/>
          <w:rtl/>
          <w:lang w:bidi="fa-IR"/>
        </w:rPr>
        <w:t>و ديه را به آنچه در مقابل گناهان گيرند تعبير نموده است.</w:t>
      </w:r>
    </w:p>
    <w:p w:rsidR="0027529A" w:rsidRDefault="00A36835" w:rsidP="0027529A">
      <w:pPr>
        <w:bidi/>
        <w:ind w:firstLine="284"/>
        <w:jc w:val="both"/>
        <w:rPr>
          <w:rFonts w:cs="B Lotus"/>
          <w:sz w:val="28"/>
          <w:szCs w:val="28"/>
          <w:rtl/>
          <w:lang w:bidi="fa-IR"/>
        </w:rPr>
      </w:pPr>
      <w:r>
        <w:rPr>
          <w:rFonts w:cs="B Lotus" w:hint="cs"/>
          <w:sz w:val="28"/>
          <w:szCs w:val="28"/>
          <w:rtl/>
          <w:lang w:bidi="fa-IR"/>
        </w:rPr>
        <w:t xml:space="preserve">ام امومنین </w:t>
      </w:r>
      <w:r w:rsidR="0027529A">
        <w:rPr>
          <w:rFonts w:cs="B Lotus" w:hint="cs"/>
          <w:sz w:val="28"/>
          <w:szCs w:val="28"/>
          <w:rtl/>
          <w:lang w:bidi="fa-IR"/>
        </w:rPr>
        <w:t>عايشه</w:t>
      </w:r>
      <w:r>
        <w:rPr>
          <w:rFonts w:cs="CTraditional Arabic" w:hint="cs"/>
          <w:sz w:val="28"/>
          <w:szCs w:val="28"/>
          <w:rtl/>
          <w:lang w:bidi="fa-IR"/>
        </w:rPr>
        <w:t>ك</w:t>
      </w:r>
      <w:r w:rsidR="0027529A">
        <w:rPr>
          <w:rFonts w:cs="B Lotus" w:hint="cs"/>
          <w:sz w:val="28"/>
          <w:szCs w:val="28"/>
          <w:rtl/>
          <w:lang w:bidi="fa-IR"/>
        </w:rPr>
        <w:t xml:space="preserve"> گفته است:</w:t>
      </w:r>
    </w:p>
    <w:p w:rsidR="0027529A" w:rsidRPr="0027529A" w:rsidRDefault="0027529A" w:rsidP="006F3D6D">
      <w:pPr>
        <w:bidi/>
        <w:ind w:firstLine="284"/>
        <w:jc w:val="both"/>
        <w:rPr>
          <w:rFonts w:cs="B Lotus"/>
          <w:sz w:val="28"/>
          <w:szCs w:val="28"/>
          <w:rtl/>
        </w:rPr>
      </w:pPr>
      <w:r w:rsidRPr="00A36835">
        <w:rPr>
          <w:rFonts w:ascii="Traditional Arabic" w:hAnsi="Traditional Arabic" w:cs="Traditional Arabic"/>
          <w:sz w:val="28"/>
          <w:szCs w:val="28"/>
          <w:rtl/>
          <w:lang w:bidi="fa-IR"/>
        </w:rPr>
        <w:t>(</w:t>
      </w:r>
      <w:r w:rsidRPr="00A36835">
        <w:rPr>
          <w:rFonts w:ascii="Traditional Arabic" w:hAnsi="Traditional Arabic" w:cs="Traditional Arabic"/>
          <w:b/>
          <w:bCs/>
          <w:sz w:val="28"/>
          <w:szCs w:val="28"/>
          <w:rtl/>
          <w:lang w:bidi="fa-IR"/>
        </w:rPr>
        <w:t>طو</w:t>
      </w:r>
      <w:r w:rsidR="006F3D6D">
        <w:rPr>
          <w:rFonts w:ascii="Traditional Arabic" w:hAnsi="Traditional Arabic" w:cs="Traditional Arabic" w:hint="cs"/>
          <w:b/>
          <w:bCs/>
          <w:sz w:val="28"/>
          <w:szCs w:val="28"/>
          <w:rtl/>
          <w:lang w:bidi="fa-IR"/>
        </w:rPr>
        <w:t>بى</w:t>
      </w:r>
      <w:r w:rsidRPr="00A36835">
        <w:rPr>
          <w:rFonts w:ascii="Traditional Arabic" w:hAnsi="Traditional Arabic" w:cs="Traditional Arabic"/>
          <w:b/>
          <w:bCs/>
          <w:sz w:val="28"/>
          <w:szCs w:val="28"/>
          <w:rtl/>
          <w:lang w:bidi="fa-IR"/>
        </w:rPr>
        <w:t xml:space="preserve"> لمن وجد في صحيفته استغفارا كثيراً</w:t>
      </w:r>
      <w:r w:rsidRPr="00A36835">
        <w:rPr>
          <w:rFonts w:ascii="Traditional Arabic" w:hAnsi="Traditional Arabic" w:cs="Traditional Arabic"/>
          <w:sz w:val="28"/>
          <w:szCs w:val="28"/>
          <w:rtl/>
          <w:lang w:bidi="fa-IR"/>
        </w:rPr>
        <w:t>)</w:t>
      </w:r>
      <w:r w:rsidRPr="00FC2BC2">
        <w:rPr>
          <w:rFonts w:cs="B Lotus"/>
          <w:sz w:val="28"/>
          <w:szCs w:val="28"/>
          <w:vertAlign w:val="superscript"/>
          <w:rtl/>
        </w:rPr>
        <w:footnoteReference w:id="148"/>
      </w:r>
      <w:r w:rsidR="006F3D6D">
        <w:rPr>
          <w:rFonts w:ascii="Traditional Arabic" w:hAnsi="Traditional Arabic" w:cs="Traditional Arabic" w:hint="cs"/>
          <w:sz w:val="28"/>
          <w:szCs w:val="28"/>
          <w:rtl/>
        </w:rPr>
        <w:t>.</w:t>
      </w:r>
    </w:p>
    <w:p w:rsidR="0027529A" w:rsidRDefault="0027529A" w:rsidP="0044300C">
      <w:pPr>
        <w:bidi/>
        <w:ind w:firstLine="284"/>
        <w:jc w:val="both"/>
        <w:rPr>
          <w:rFonts w:cs="B Lotus"/>
          <w:sz w:val="28"/>
          <w:szCs w:val="28"/>
          <w:rtl/>
        </w:rPr>
      </w:pPr>
      <w:r>
        <w:rPr>
          <w:rFonts w:cs="B Lotus" w:hint="cs"/>
          <w:sz w:val="28"/>
          <w:szCs w:val="28"/>
          <w:rtl/>
        </w:rPr>
        <w:t>«خوشا به حال كسي كه در كارنامه‌اش اسغفار فراوان باشد.»</w:t>
      </w:r>
    </w:p>
    <w:p w:rsidR="0027529A" w:rsidRDefault="0027529A" w:rsidP="0027529A">
      <w:pPr>
        <w:bidi/>
        <w:ind w:firstLine="284"/>
        <w:jc w:val="both"/>
        <w:rPr>
          <w:rFonts w:cs="B Lotus"/>
          <w:sz w:val="28"/>
          <w:szCs w:val="28"/>
          <w:rtl/>
        </w:rPr>
      </w:pPr>
      <w:r>
        <w:rPr>
          <w:rFonts w:cs="B Lotus" w:hint="cs"/>
          <w:sz w:val="28"/>
          <w:szCs w:val="28"/>
          <w:rtl/>
        </w:rPr>
        <w:t xml:space="preserve">ابوالمنهال گفته است: براي انسان در قبر هيچ همسايه‌اي خوشايندتر از </w:t>
      </w:r>
      <w:r w:rsidR="00C13E1D">
        <w:rPr>
          <w:rFonts w:cs="B Lotus" w:hint="cs"/>
          <w:sz w:val="28"/>
          <w:szCs w:val="28"/>
          <w:rtl/>
        </w:rPr>
        <w:t>استغفار فراوان نيست.</w:t>
      </w:r>
    </w:p>
    <w:p w:rsidR="00C13E1D" w:rsidRDefault="00C13E1D" w:rsidP="00C13E1D">
      <w:pPr>
        <w:bidi/>
        <w:ind w:firstLine="284"/>
        <w:jc w:val="both"/>
        <w:rPr>
          <w:rFonts w:cs="B Lotus"/>
          <w:sz w:val="28"/>
          <w:szCs w:val="28"/>
          <w:rtl/>
        </w:rPr>
      </w:pPr>
      <w:r>
        <w:rPr>
          <w:rFonts w:cs="B Lotus" w:hint="cs"/>
          <w:sz w:val="28"/>
          <w:szCs w:val="28"/>
          <w:rtl/>
        </w:rPr>
        <w:t>خلاصه، داروي گناهان، استغفار است، و از ابوذر</w:t>
      </w:r>
      <w:r w:rsidR="00A36835">
        <w:rPr>
          <w:rFonts w:cs="B Lotus" w:hint="cs"/>
          <w:sz w:val="28"/>
          <w:szCs w:val="28"/>
        </w:rPr>
        <w:sym w:font="AGA Arabesque" w:char="F074"/>
      </w:r>
      <w:r>
        <w:rPr>
          <w:rFonts w:cs="B Lotus" w:hint="cs"/>
          <w:sz w:val="28"/>
          <w:szCs w:val="28"/>
          <w:rtl/>
        </w:rPr>
        <w:t xml:space="preserve"> روايت شده كه مي‌گفت:</w:t>
      </w:r>
    </w:p>
    <w:p w:rsidR="00C13E1D" w:rsidRPr="0027529A" w:rsidRDefault="00C13E1D" w:rsidP="006F3D6D">
      <w:pPr>
        <w:bidi/>
        <w:ind w:firstLine="284"/>
        <w:jc w:val="both"/>
        <w:rPr>
          <w:rFonts w:cs="B Lotus"/>
          <w:sz w:val="28"/>
          <w:szCs w:val="28"/>
          <w:rtl/>
        </w:rPr>
      </w:pPr>
      <w:r w:rsidRPr="00A36835">
        <w:rPr>
          <w:rFonts w:ascii="Traditional Arabic" w:hAnsi="Traditional Arabic" w:cs="Traditional Arabic" w:hint="cs"/>
          <w:b/>
          <w:bCs/>
          <w:sz w:val="28"/>
          <w:szCs w:val="28"/>
          <w:rtl/>
          <w:lang w:bidi="fa-IR"/>
        </w:rPr>
        <w:t>(</w:t>
      </w:r>
      <w:r w:rsidR="006F3D6D">
        <w:rPr>
          <w:rFonts w:ascii="Traditional Arabic" w:hAnsi="Traditional Arabic" w:cs="Traditional Arabic" w:hint="cs"/>
          <w:b/>
          <w:bCs/>
          <w:sz w:val="28"/>
          <w:szCs w:val="28"/>
          <w:rtl/>
          <w:lang w:bidi="fa-IR"/>
        </w:rPr>
        <w:t>إ</w:t>
      </w:r>
      <w:r w:rsidRPr="00A36835">
        <w:rPr>
          <w:rFonts w:ascii="Traditional Arabic" w:hAnsi="Traditional Arabic" w:cs="Traditional Arabic" w:hint="cs"/>
          <w:b/>
          <w:bCs/>
          <w:sz w:val="28"/>
          <w:szCs w:val="28"/>
          <w:rtl/>
          <w:lang w:bidi="fa-IR"/>
        </w:rPr>
        <w:t>ن لكل داء دواءٌ الذنوب، الاستغفار)</w:t>
      </w:r>
      <w:r w:rsidRPr="00FC2BC2">
        <w:rPr>
          <w:rFonts w:cs="B Lotus"/>
          <w:sz w:val="28"/>
          <w:szCs w:val="28"/>
          <w:vertAlign w:val="superscript"/>
          <w:rtl/>
        </w:rPr>
        <w:footnoteReference w:id="149"/>
      </w:r>
      <w:r w:rsidR="006F3D6D">
        <w:rPr>
          <w:rFonts w:cs="B Lotus" w:hint="cs"/>
          <w:sz w:val="28"/>
          <w:szCs w:val="28"/>
          <w:rtl/>
        </w:rPr>
        <w:t>.</w:t>
      </w:r>
    </w:p>
    <w:p w:rsidR="0027529A" w:rsidRDefault="00C13E1D" w:rsidP="00C13E1D">
      <w:pPr>
        <w:bidi/>
        <w:ind w:firstLine="284"/>
        <w:jc w:val="both"/>
        <w:rPr>
          <w:rFonts w:cs="B Lotus"/>
          <w:sz w:val="28"/>
          <w:szCs w:val="28"/>
          <w:rtl/>
        </w:rPr>
      </w:pPr>
      <w:r>
        <w:rPr>
          <w:rFonts w:cs="B Lotus" w:hint="cs"/>
          <w:sz w:val="28"/>
          <w:szCs w:val="28"/>
          <w:rtl/>
        </w:rPr>
        <w:t>«هر دردي را دارويي است و همانا داروي گناهان، استغفار است».</w:t>
      </w:r>
    </w:p>
    <w:p w:rsidR="00C13E1D" w:rsidRDefault="00C13E1D" w:rsidP="00C13E1D">
      <w:pPr>
        <w:bidi/>
        <w:ind w:firstLine="284"/>
        <w:jc w:val="both"/>
        <w:rPr>
          <w:rFonts w:cs="B Lotus"/>
          <w:sz w:val="28"/>
          <w:szCs w:val="28"/>
          <w:rtl/>
        </w:rPr>
      </w:pPr>
      <w:r>
        <w:rPr>
          <w:rFonts w:cs="B Lotus" w:hint="cs"/>
          <w:sz w:val="28"/>
          <w:szCs w:val="28"/>
          <w:rtl/>
        </w:rPr>
        <w:t>بعضي ديگر گفته‌اند: علاج قطعي از گناهان، گريه و استغفار است لذا كسي كه احساس كند گناهانش بيشتر است بايستي استغفار و بازگشتش به سوي خدا بيشتر باشد.</w:t>
      </w:r>
    </w:p>
    <w:p w:rsidR="00C13E1D" w:rsidRPr="0027529A" w:rsidRDefault="00F94E4B" w:rsidP="00C13E1D">
      <w:pPr>
        <w:bidi/>
        <w:ind w:firstLine="284"/>
        <w:jc w:val="both"/>
        <w:rPr>
          <w:rFonts w:cs="B Lotus"/>
          <w:sz w:val="28"/>
          <w:szCs w:val="28"/>
          <w:rtl/>
        </w:rPr>
      </w:pPr>
      <w:r>
        <w:rPr>
          <w:rFonts w:cs="B Lotus" w:hint="cs"/>
          <w:sz w:val="28"/>
          <w:szCs w:val="28"/>
          <w:rtl/>
        </w:rPr>
        <w:t>رياح القيسي مي‌گويد: من مرتكب چهل و اندي گناه شده بودم براي هر كدام از آنها صدهزار بار استغفرالله گفتم</w:t>
      </w:r>
      <w:r w:rsidRPr="00FC2BC2">
        <w:rPr>
          <w:rFonts w:cs="B Lotus"/>
          <w:sz w:val="28"/>
          <w:szCs w:val="28"/>
          <w:vertAlign w:val="superscript"/>
          <w:rtl/>
        </w:rPr>
        <w:footnoteReference w:id="150"/>
      </w:r>
      <w:r w:rsidR="006F3D6D">
        <w:rPr>
          <w:rFonts w:cs="B Lotus" w:hint="cs"/>
          <w:sz w:val="28"/>
          <w:szCs w:val="28"/>
          <w:rtl/>
        </w:rPr>
        <w:t>.</w:t>
      </w:r>
    </w:p>
    <w:p w:rsidR="0027529A" w:rsidRDefault="00F94E4B" w:rsidP="0027529A">
      <w:pPr>
        <w:bidi/>
        <w:ind w:firstLine="284"/>
        <w:jc w:val="both"/>
        <w:rPr>
          <w:rFonts w:cs="B Lotus"/>
          <w:sz w:val="28"/>
          <w:szCs w:val="28"/>
          <w:rtl/>
        </w:rPr>
      </w:pPr>
      <w:r>
        <w:rPr>
          <w:rFonts w:cs="B Lotus" w:hint="cs"/>
          <w:sz w:val="28"/>
          <w:szCs w:val="28"/>
          <w:rtl/>
        </w:rPr>
        <w:t>بعضي از زمان بلوغ گناهان خود را محاسبه و شمارش نمودند كه از سي و شش خطا و لغزش تجاوز نكرد وبراي هر لغزشي صدهزار بار استغفرالله گفتند و براي هر لغزشي هزار ركعت نماز ادا نمودند و با وجود آن باز خود را از قهر و عذاب خداوند ايمن نمي‌دانستند و مي‌گفتند بيم داريم از اينكه توبه‌ي ما پذيرفته نشود.</w:t>
      </w:r>
    </w:p>
    <w:p w:rsidR="00F94E4B" w:rsidRDefault="00F94E4B" w:rsidP="00F94E4B">
      <w:pPr>
        <w:bidi/>
        <w:ind w:firstLine="284"/>
        <w:jc w:val="both"/>
        <w:rPr>
          <w:rFonts w:cs="B Lotus"/>
          <w:sz w:val="28"/>
          <w:szCs w:val="28"/>
          <w:rtl/>
        </w:rPr>
      </w:pPr>
      <w:r>
        <w:rPr>
          <w:rFonts w:cs="B Lotus" w:hint="cs"/>
          <w:sz w:val="28"/>
          <w:szCs w:val="28"/>
          <w:rtl/>
        </w:rPr>
        <w:t>به حسن بصري گفته شد، آيا باعث شرمندگي نيست كه يكي از ما از گناهانش توبه كند، سپس دوباره مرتكب چنان گناهاني شود و دوباره توبه كند. در جواب گفت: شيطان دوست دارد با اين شيوه بر شما غالب گردد لذا هيچگاه از استغفار و توبه روگردان نشويد. و از ايشان روايت شده است كه مي‌گفت: چنين حالتي به دنبال گناه توبه از اخلاق مؤمنان است يعني انسان مؤمن هرگاه مرتكب گناهي شود از آن توبه مي‌كند.</w:t>
      </w:r>
    </w:p>
    <w:p w:rsidR="00F94E4B" w:rsidRDefault="00A36835" w:rsidP="00A36835">
      <w:pPr>
        <w:bidi/>
        <w:ind w:firstLine="284"/>
        <w:jc w:val="both"/>
        <w:rPr>
          <w:rFonts w:cs="B Lotus"/>
          <w:sz w:val="28"/>
          <w:szCs w:val="28"/>
          <w:rtl/>
        </w:rPr>
      </w:pPr>
      <w:r>
        <w:rPr>
          <w:rFonts w:cs="B Lotus" w:hint="cs"/>
          <w:sz w:val="28"/>
          <w:szCs w:val="28"/>
          <w:rtl/>
        </w:rPr>
        <w:t xml:space="preserve">عمر بن عبدالعزيز رحمه الله </w:t>
      </w:r>
      <w:r w:rsidR="00AD79E0">
        <w:rPr>
          <w:rFonts w:cs="B Lotus" w:hint="cs"/>
          <w:sz w:val="28"/>
          <w:szCs w:val="28"/>
          <w:rtl/>
        </w:rPr>
        <w:t xml:space="preserve">در خطبه‌اي بيان داشت: «هر كدام از شما به كارهاي خوبي پردازد خدا را شكر كند و هر كدام از شما كارهاي بدي انجام دهد از خداوند طلب مغفرت و توبه كند كه براي هر گروهي از مسلمانان لازم است آنچه را خداوند بر ذمه‌ي </w:t>
      </w:r>
      <w:r>
        <w:rPr>
          <w:rFonts w:cs="B Lotus" w:hint="cs"/>
          <w:sz w:val="28"/>
          <w:szCs w:val="28"/>
          <w:rtl/>
        </w:rPr>
        <w:t>آ</w:t>
      </w:r>
      <w:r w:rsidR="00AD79E0">
        <w:rPr>
          <w:rFonts w:cs="B Lotus" w:hint="cs"/>
          <w:sz w:val="28"/>
          <w:szCs w:val="28"/>
          <w:rtl/>
        </w:rPr>
        <w:t>نان قرار داده انجام دهند.</w:t>
      </w:r>
      <w:r w:rsidR="005908DA">
        <w:rPr>
          <w:rFonts w:cs="B Lotus" w:hint="cs"/>
          <w:sz w:val="28"/>
          <w:szCs w:val="28"/>
          <w:rtl/>
        </w:rPr>
        <w:t xml:space="preserve"> و در روايت ديگري از او بيان شده كه مي‌گفت: اي مردم اگر كسي دچار گناهي شد از خداوند طلب استغفار كند و اگر دوباره مرتكب گناه شد باز از آن گناه استغفار و توبه كند و اگر باز هم مرتكب گناه شد از خداوند طلب آمرزش و توبه كند زيرا انسان قابل خطا و لغزش است و گاهي از او </w:t>
      </w:r>
      <w:r w:rsidR="005908DA" w:rsidRPr="00A36835">
        <w:rPr>
          <w:rFonts w:cs="B Lotus" w:hint="cs"/>
          <w:sz w:val="28"/>
          <w:szCs w:val="28"/>
          <w:rtl/>
        </w:rPr>
        <w:t>گناه</w:t>
      </w:r>
      <w:r w:rsidR="005908DA">
        <w:rPr>
          <w:rFonts w:cs="B Lotus" w:hint="cs"/>
          <w:sz w:val="28"/>
          <w:szCs w:val="28"/>
          <w:rtl/>
        </w:rPr>
        <w:t xml:space="preserve"> صادر مي‌شود بنابراين هلاك و بدبختي شامل كساني است كه بر گناه اصرار داشته باشند.</w:t>
      </w:r>
    </w:p>
    <w:p w:rsidR="005908DA" w:rsidRDefault="005908DA" w:rsidP="00A36835">
      <w:pPr>
        <w:bidi/>
        <w:ind w:firstLine="284"/>
        <w:jc w:val="both"/>
        <w:rPr>
          <w:rFonts w:cs="B Lotus"/>
          <w:sz w:val="28"/>
          <w:szCs w:val="28"/>
          <w:rtl/>
        </w:rPr>
      </w:pPr>
      <w:r>
        <w:rPr>
          <w:rFonts w:cs="B Lotus" w:hint="cs"/>
          <w:sz w:val="28"/>
          <w:szCs w:val="28"/>
          <w:rtl/>
        </w:rPr>
        <w:t xml:space="preserve">و اين بدين معناست كه بنده گناهاني را كه بر او مقدر شده انجام خواهد داد، همانگونه كه پيامبر خدا </w:t>
      </w:r>
      <w:r w:rsidR="00A36835">
        <w:rPr>
          <w:rFonts w:cs="CTraditional Arabic" w:hint="cs"/>
          <w:sz w:val="28"/>
          <w:szCs w:val="28"/>
        </w:rPr>
        <w:sym w:font="AGA Arabesque" w:char="F072"/>
      </w:r>
      <w:r>
        <w:rPr>
          <w:rFonts w:cs="B Lotus" w:hint="cs"/>
          <w:sz w:val="28"/>
          <w:szCs w:val="28"/>
          <w:rtl/>
        </w:rPr>
        <w:t xml:space="preserve"> مي‌فرمايد:</w:t>
      </w:r>
    </w:p>
    <w:p w:rsidR="005908DA" w:rsidRPr="0027529A" w:rsidRDefault="005908DA" w:rsidP="006F3D6D">
      <w:pPr>
        <w:bidi/>
        <w:ind w:firstLine="284"/>
        <w:jc w:val="both"/>
        <w:rPr>
          <w:rFonts w:cs="B Lotus"/>
          <w:sz w:val="28"/>
          <w:szCs w:val="28"/>
          <w:rtl/>
        </w:rPr>
      </w:pPr>
      <w:r w:rsidRPr="00A36835">
        <w:rPr>
          <w:rFonts w:ascii="Traditional Arabic" w:hAnsi="Traditional Arabic" w:cs="Traditional Arabic"/>
          <w:sz w:val="28"/>
          <w:szCs w:val="28"/>
          <w:rtl/>
        </w:rPr>
        <w:t>(</w:t>
      </w:r>
      <w:r w:rsidRPr="00A36835">
        <w:rPr>
          <w:rFonts w:ascii="Traditional Arabic" w:hAnsi="Traditional Arabic" w:cs="Traditional Arabic"/>
          <w:b/>
          <w:bCs/>
          <w:sz w:val="28"/>
          <w:szCs w:val="28"/>
          <w:rtl/>
          <w:lang w:bidi="fa-IR"/>
        </w:rPr>
        <w:t xml:space="preserve">كتب </w:t>
      </w:r>
      <w:r w:rsidR="006F3D6D">
        <w:rPr>
          <w:rFonts w:ascii="Traditional Arabic" w:hAnsi="Traditional Arabic" w:cs="Traditional Arabic" w:hint="cs"/>
          <w:b/>
          <w:bCs/>
          <w:sz w:val="28"/>
          <w:szCs w:val="28"/>
          <w:rtl/>
          <w:lang w:bidi="fa-IR"/>
        </w:rPr>
        <w:t>على</w:t>
      </w:r>
      <w:r w:rsidRPr="00A36835">
        <w:rPr>
          <w:rFonts w:ascii="Traditional Arabic" w:hAnsi="Traditional Arabic" w:cs="Traditional Arabic"/>
          <w:b/>
          <w:bCs/>
          <w:sz w:val="28"/>
          <w:szCs w:val="28"/>
          <w:rtl/>
          <w:lang w:bidi="fa-IR"/>
        </w:rPr>
        <w:t xml:space="preserve"> ابن آدم حظه من الزنا فهو مدرك لا</w:t>
      </w:r>
      <w:r w:rsidR="006F3D6D">
        <w:rPr>
          <w:rFonts w:ascii="Traditional Arabic" w:hAnsi="Traditional Arabic" w:cs="Traditional Arabic" w:hint="cs"/>
          <w:b/>
          <w:bCs/>
          <w:sz w:val="28"/>
          <w:szCs w:val="28"/>
          <w:rtl/>
          <w:lang w:bidi="fa-IR"/>
        </w:rPr>
        <w:t xml:space="preserve"> </w:t>
      </w:r>
      <w:r w:rsidRPr="00A36835">
        <w:rPr>
          <w:rFonts w:ascii="Traditional Arabic" w:hAnsi="Traditional Arabic" w:cs="Traditional Arabic"/>
          <w:b/>
          <w:bCs/>
          <w:sz w:val="28"/>
          <w:szCs w:val="28"/>
          <w:rtl/>
          <w:lang w:bidi="fa-IR"/>
        </w:rPr>
        <w:t>محال</w:t>
      </w:r>
      <w:r w:rsidR="00A36835">
        <w:rPr>
          <w:rFonts w:ascii="Traditional Arabic" w:hAnsi="Traditional Arabic" w:cs="Traditional Arabic" w:hint="cs"/>
          <w:b/>
          <w:bCs/>
          <w:sz w:val="28"/>
          <w:szCs w:val="28"/>
          <w:rtl/>
          <w:lang w:bidi="fa-IR"/>
        </w:rPr>
        <w:t>ة</w:t>
      </w:r>
      <w:r w:rsidRPr="00A36835">
        <w:rPr>
          <w:rFonts w:ascii="Traditional Arabic" w:hAnsi="Traditional Arabic" w:cs="Traditional Arabic"/>
          <w:sz w:val="28"/>
          <w:szCs w:val="28"/>
          <w:rtl/>
        </w:rPr>
        <w:t>)</w:t>
      </w:r>
      <w:r w:rsidRPr="00FC2BC2">
        <w:rPr>
          <w:rFonts w:cs="B Lotus"/>
          <w:sz w:val="28"/>
          <w:szCs w:val="28"/>
          <w:vertAlign w:val="superscript"/>
          <w:rtl/>
        </w:rPr>
        <w:footnoteReference w:id="151"/>
      </w:r>
      <w:r w:rsidR="006F3D6D">
        <w:rPr>
          <w:rFonts w:cs="B Lotus" w:hint="cs"/>
          <w:sz w:val="28"/>
          <w:szCs w:val="28"/>
          <w:rtl/>
        </w:rPr>
        <w:t>.</w:t>
      </w:r>
    </w:p>
    <w:p w:rsidR="0027529A" w:rsidRDefault="0075504C" w:rsidP="0027529A">
      <w:pPr>
        <w:bidi/>
        <w:ind w:firstLine="284"/>
        <w:jc w:val="both"/>
        <w:rPr>
          <w:rFonts w:cs="B Lotus"/>
          <w:sz w:val="28"/>
          <w:szCs w:val="28"/>
          <w:rtl/>
        </w:rPr>
      </w:pPr>
      <w:r>
        <w:rPr>
          <w:rFonts w:cs="B Lotus" w:hint="cs"/>
          <w:sz w:val="28"/>
          <w:szCs w:val="28"/>
          <w:rtl/>
        </w:rPr>
        <w:t>«بر انسان سهمي از زنا مقدر شده لذا بناچار مرتكب آن خواهد شد».</w:t>
      </w:r>
    </w:p>
    <w:p w:rsidR="0075504C" w:rsidRDefault="0075504C" w:rsidP="0075504C">
      <w:pPr>
        <w:bidi/>
        <w:ind w:firstLine="284"/>
        <w:jc w:val="both"/>
        <w:rPr>
          <w:rFonts w:cs="B Lotus"/>
          <w:sz w:val="28"/>
          <w:szCs w:val="28"/>
          <w:rtl/>
        </w:rPr>
      </w:pPr>
      <w:r>
        <w:rPr>
          <w:rFonts w:cs="B Lotus" w:hint="cs"/>
          <w:sz w:val="28"/>
          <w:szCs w:val="28"/>
          <w:rtl/>
        </w:rPr>
        <w:t>ولي خداوند خلاصي و گشايشي براي او در ارتباط با آن گناهان قرار داده است كه اگر توبه واستغفار كند خداوند گناهان او را محو مي‌نمايد و اگر بر گناهان اصرار ورزد قطعاً هلاك خواهد شد.</w:t>
      </w:r>
    </w:p>
    <w:p w:rsidR="0075504C" w:rsidRDefault="0075504C" w:rsidP="00A36835">
      <w:pPr>
        <w:bidi/>
        <w:ind w:firstLine="284"/>
        <w:jc w:val="both"/>
        <w:rPr>
          <w:rFonts w:cs="B Lotus"/>
          <w:sz w:val="28"/>
          <w:szCs w:val="28"/>
          <w:rtl/>
        </w:rPr>
      </w:pPr>
      <w:r>
        <w:rPr>
          <w:rFonts w:cs="B Lotus" w:hint="cs"/>
          <w:sz w:val="28"/>
          <w:szCs w:val="28"/>
          <w:rtl/>
        </w:rPr>
        <w:t>و از لقمان</w:t>
      </w:r>
      <w:r w:rsidR="00A36835">
        <w:rPr>
          <w:rFonts w:cs="CTraditional Arabic" w:hint="cs"/>
          <w:sz w:val="28"/>
          <w:szCs w:val="28"/>
        </w:rPr>
        <w:sym w:font="AGA Arabesque" w:char="F075"/>
      </w:r>
      <w:r>
        <w:rPr>
          <w:rFonts w:cs="B Lotus" w:hint="cs"/>
          <w:sz w:val="28"/>
          <w:szCs w:val="28"/>
          <w:rtl/>
        </w:rPr>
        <w:t xml:space="preserve"> روايت شده كه به پسرش مي‌گفت: پسرم، زبانت را با «</w:t>
      </w:r>
      <w:r w:rsidRPr="00A36835">
        <w:rPr>
          <w:rFonts w:ascii="Traditional Arabic" w:hAnsi="Traditional Arabic" w:cs="Traditional Arabic"/>
          <w:b/>
          <w:bCs/>
          <w:sz w:val="28"/>
          <w:szCs w:val="28"/>
          <w:rtl/>
        </w:rPr>
        <w:t>اللهم اغفرلي</w:t>
      </w:r>
      <w:r>
        <w:rPr>
          <w:rFonts w:cs="B Lotus" w:hint="cs"/>
          <w:sz w:val="28"/>
          <w:szCs w:val="28"/>
          <w:rtl/>
        </w:rPr>
        <w:t xml:space="preserve"> ... خديا مرا بيامرز» عادت ده زيرا خداوند در شبانه‌روز ساعاتي را دارد كه درخواست هيچ سائلي در آن ساعات رد نخواهد شد.</w:t>
      </w:r>
    </w:p>
    <w:p w:rsidR="0075504C" w:rsidRDefault="0075504C" w:rsidP="0075504C">
      <w:pPr>
        <w:bidi/>
        <w:ind w:firstLine="284"/>
        <w:jc w:val="both"/>
        <w:rPr>
          <w:rFonts w:cs="B Lotus"/>
          <w:sz w:val="28"/>
          <w:szCs w:val="28"/>
          <w:rtl/>
        </w:rPr>
      </w:pPr>
      <w:r>
        <w:rPr>
          <w:rFonts w:cs="B Lotus" w:hint="cs"/>
          <w:sz w:val="28"/>
          <w:szCs w:val="28"/>
          <w:rtl/>
        </w:rPr>
        <w:t>حسن مي‌گويد: در منازلتان، بر سر سفره‌هايتان در مسير راهتان و در كوچه و بازارتان در مجالستان هر جا هستيد، زياد استغفار كنيد كه شما نمي‌دانيد مغفرت خداوند در چه موقعي نازل خواهد شد.</w:t>
      </w:r>
    </w:p>
    <w:p w:rsidR="0075504C" w:rsidRDefault="007C2FC1" w:rsidP="00A36835">
      <w:pPr>
        <w:bidi/>
        <w:ind w:firstLine="284"/>
        <w:jc w:val="both"/>
        <w:rPr>
          <w:rFonts w:cs="B Lotus"/>
          <w:sz w:val="28"/>
          <w:szCs w:val="28"/>
          <w:rtl/>
        </w:rPr>
      </w:pPr>
      <w:r>
        <w:rPr>
          <w:rFonts w:cs="B Lotus" w:hint="cs"/>
          <w:sz w:val="28"/>
          <w:szCs w:val="28"/>
          <w:rtl/>
        </w:rPr>
        <w:t>از ابن ابي الدنيا در كتاب (حسن الظن) با سند ضعيف حديثي به طريق مرفوع از ابوهريره</w:t>
      </w:r>
      <w:r w:rsidR="00A36835">
        <w:rPr>
          <w:rFonts w:cs="B Lotus" w:hint="cs"/>
          <w:sz w:val="28"/>
          <w:szCs w:val="28"/>
        </w:rPr>
        <w:sym w:font="AGA Arabesque" w:char="F074"/>
      </w:r>
      <w:r>
        <w:rPr>
          <w:rFonts w:cs="B Lotus" w:hint="cs"/>
          <w:sz w:val="28"/>
          <w:szCs w:val="28"/>
          <w:rtl/>
        </w:rPr>
        <w:t xml:space="preserve"> روايت شده كه پيامبر</w:t>
      </w:r>
      <w:r w:rsidR="00A36835">
        <w:rPr>
          <w:rFonts w:cs="CTraditional Arabic" w:hint="cs"/>
          <w:sz w:val="28"/>
          <w:szCs w:val="28"/>
        </w:rPr>
        <w:sym w:font="AGA Arabesque" w:char="F072"/>
      </w:r>
      <w:r>
        <w:rPr>
          <w:rFonts w:cs="B Lotus" w:hint="cs"/>
          <w:sz w:val="28"/>
          <w:szCs w:val="28"/>
          <w:rtl/>
        </w:rPr>
        <w:t xml:space="preserve"> مي‌فرمود:</w:t>
      </w:r>
    </w:p>
    <w:p w:rsidR="007C2FC1" w:rsidRPr="00A36835" w:rsidRDefault="007C2FC1" w:rsidP="006F3D6D">
      <w:pPr>
        <w:bidi/>
        <w:ind w:firstLine="284"/>
        <w:jc w:val="both"/>
        <w:rPr>
          <w:rFonts w:ascii="Traditional Arabic" w:hAnsi="Traditional Arabic" w:cs="Traditional Arabic"/>
          <w:sz w:val="28"/>
          <w:szCs w:val="28"/>
          <w:rtl/>
        </w:rPr>
      </w:pPr>
      <w:r w:rsidRPr="00A36835">
        <w:rPr>
          <w:rFonts w:ascii="Traditional Arabic" w:hAnsi="Traditional Arabic" w:cs="Traditional Arabic"/>
          <w:sz w:val="28"/>
          <w:szCs w:val="28"/>
          <w:rtl/>
        </w:rPr>
        <w:t>(</w:t>
      </w:r>
      <w:r w:rsidRPr="00A36835">
        <w:rPr>
          <w:rFonts w:ascii="Traditional Arabic" w:hAnsi="Traditional Arabic" w:cs="Traditional Arabic"/>
          <w:b/>
          <w:bCs/>
          <w:sz w:val="28"/>
          <w:szCs w:val="28"/>
          <w:rtl/>
          <w:lang w:bidi="fa-IR"/>
        </w:rPr>
        <w:t xml:space="preserve">بينما رجل مستلق </w:t>
      </w:r>
      <w:r w:rsidR="006F3D6D">
        <w:rPr>
          <w:rFonts w:ascii="Traditional Arabic" w:hAnsi="Traditional Arabic" w:cs="Traditional Arabic" w:hint="cs"/>
          <w:b/>
          <w:bCs/>
          <w:sz w:val="28"/>
          <w:szCs w:val="28"/>
          <w:rtl/>
          <w:lang w:bidi="fa-IR"/>
        </w:rPr>
        <w:t>إ</w:t>
      </w:r>
      <w:r w:rsidR="006F3D6D">
        <w:rPr>
          <w:rFonts w:ascii="Traditional Arabic" w:hAnsi="Traditional Arabic" w:cs="Traditional Arabic"/>
          <w:b/>
          <w:bCs/>
          <w:sz w:val="28"/>
          <w:szCs w:val="28"/>
          <w:rtl/>
          <w:lang w:bidi="fa-IR"/>
        </w:rPr>
        <w:t>ذ</w:t>
      </w:r>
      <w:r w:rsidRPr="00A36835">
        <w:rPr>
          <w:rFonts w:ascii="Traditional Arabic" w:hAnsi="Traditional Arabic" w:cs="Traditional Arabic"/>
          <w:b/>
          <w:bCs/>
          <w:sz w:val="28"/>
          <w:szCs w:val="28"/>
          <w:rtl/>
          <w:lang w:bidi="fa-IR"/>
        </w:rPr>
        <w:t xml:space="preserve"> نظر </w:t>
      </w:r>
      <w:r w:rsidR="006F3D6D">
        <w:rPr>
          <w:rFonts w:ascii="Traditional Arabic" w:hAnsi="Traditional Arabic" w:cs="Traditional Arabic" w:hint="cs"/>
          <w:b/>
          <w:bCs/>
          <w:sz w:val="28"/>
          <w:szCs w:val="28"/>
          <w:rtl/>
          <w:lang w:bidi="fa-IR"/>
        </w:rPr>
        <w:t>إ</w:t>
      </w:r>
      <w:r w:rsidRPr="00A36835">
        <w:rPr>
          <w:rFonts w:ascii="Traditional Arabic" w:hAnsi="Traditional Arabic" w:cs="Traditional Arabic"/>
          <w:b/>
          <w:bCs/>
          <w:sz w:val="28"/>
          <w:szCs w:val="28"/>
          <w:rtl/>
          <w:lang w:bidi="fa-IR"/>
        </w:rPr>
        <w:t>ل</w:t>
      </w:r>
      <w:r w:rsidR="00A36835">
        <w:rPr>
          <w:rFonts w:ascii="Traditional Arabic" w:hAnsi="Traditional Arabic" w:cs="Traditional Arabic" w:hint="cs"/>
          <w:b/>
          <w:bCs/>
          <w:sz w:val="28"/>
          <w:szCs w:val="28"/>
          <w:rtl/>
          <w:lang w:bidi="fa-IR"/>
        </w:rPr>
        <w:t>ى</w:t>
      </w:r>
      <w:r w:rsidRPr="00A36835">
        <w:rPr>
          <w:rFonts w:ascii="Traditional Arabic" w:hAnsi="Traditional Arabic" w:cs="Traditional Arabic"/>
          <w:b/>
          <w:bCs/>
          <w:sz w:val="28"/>
          <w:szCs w:val="28"/>
          <w:rtl/>
          <w:lang w:bidi="fa-IR"/>
        </w:rPr>
        <w:t xml:space="preserve"> السماء و</w:t>
      </w:r>
      <w:r w:rsidR="006F3D6D">
        <w:rPr>
          <w:rFonts w:ascii="Traditional Arabic" w:hAnsi="Traditional Arabic" w:cs="Traditional Arabic" w:hint="cs"/>
          <w:b/>
          <w:bCs/>
          <w:sz w:val="28"/>
          <w:szCs w:val="28"/>
          <w:rtl/>
          <w:lang w:bidi="fa-IR"/>
        </w:rPr>
        <w:t>إلى</w:t>
      </w:r>
      <w:r w:rsidRPr="00A36835">
        <w:rPr>
          <w:rFonts w:ascii="Traditional Arabic" w:hAnsi="Traditional Arabic" w:cs="Traditional Arabic"/>
          <w:b/>
          <w:bCs/>
          <w:sz w:val="28"/>
          <w:szCs w:val="28"/>
          <w:rtl/>
          <w:lang w:bidi="fa-IR"/>
        </w:rPr>
        <w:t xml:space="preserve"> النجوم فقال: </w:t>
      </w:r>
      <w:r w:rsidR="006F3D6D">
        <w:rPr>
          <w:rFonts w:ascii="Traditional Arabic" w:hAnsi="Traditional Arabic" w:cs="Traditional Arabic" w:hint="cs"/>
          <w:b/>
          <w:bCs/>
          <w:sz w:val="28"/>
          <w:szCs w:val="28"/>
          <w:rtl/>
          <w:lang w:bidi="fa-IR"/>
        </w:rPr>
        <w:t>إ</w:t>
      </w:r>
      <w:r w:rsidRPr="00A36835">
        <w:rPr>
          <w:rFonts w:ascii="Traditional Arabic" w:hAnsi="Traditional Arabic" w:cs="Traditional Arabic"/>
          <w:b/>
          <w:bCs/>
          <w:sz w:val="28"/>
          <w:szCs w:val="28"/>
          <w:rtl/>
          <w:lang w:bidi="fa-IR"/>
        </w:rPr>
        <w:t xml:space="preserve">ني لأعلم </w:t>
      </w:r>
      <w:r w:rsidR="006F3D6D">
        <w:rPr>
          <w:rFonts w:ascii="Traditional Arabic" w:hAnsi="Traditional Arabic" w:cs="Traditional Arabic" w:hint="cs"/>
          <w:b/>
          <w:bCs/>
          <w:sz w:val="28"/>
          <w:szCs w:val="28"/>
          <w:rtl/>
          <w:lang w:bidi="fa-IR"/>
        </w:rPr>
        <w:t>أ</w:t>
      </w:r>
      <w:r w:rsidRPr="00A36835">
        <w:rPr>
          <w:rFonts w:ascii="Traditional Arabic" w:hAnsi="Traditional Arabic" w:cs="Traditional Arabic"/>
          <w:b/>
          <w:bCs/>
          <w:sz w:val="28"/>
          <w:szCs w:val="28"/>
          <w:rtl/>
          <w:lang w:bidi="fa-IR"/>
        </w:rPr>
        <w:t>ن لك ربا خالقا، اللهم اغفر</w:t>
      </w:r>
      <w:r w:rsidR="006F3D6D">
        <w:rPr>
          <w:rFonts w:ascii="Traditional Arabic" w:hAnsi="Traditional Arabic" w:cs="Traditional Arabic" w:hint="cs"/>
          <w:b/>
          <w:bCs/>
          <w:sz w:val="28"/>
          <w:szCs w:val="28"/>
          <w:rtl/>
          <w:lang w:bidi="fa-IR"/>
        </w:rPr>
        <w:t xml:space="preserve"> </w:t>
      </w:r>
      <w:r w:rsidRPr="00A36835">
        <w:rPr>
          <w:rFonts w:ascii="Traditional Arabic" w:hAnsi="Traditional Arabic" w:cs="Traditional Arabic"/>
          <w:b/>
          <w:bCs/>
          <w:sz w:val="28"/>
          <w:szCs w:val="28"/>
          <w:rtl/>
          <w:lang w:bidi="fa-IR"/>
        </w:rPr>
        <w:t>لي فغفر</w:t>
      </w:r>
      <w:r w:rsidR="006F3D6D">
        <w:rPr>
          <w:rFonts w:ascii="Traditional Arabic" w:hAnsi="Traditional Arabic" w:cs="Traditional Arabic" w:hint="cs"/>
          <w:b/>
          <w:bCs/>
          <w:sz w:val="28"/>
          <w:szCs w:val="28"/>
          <w:rtl/>
          <w:lang w:bidi="fa-IR"/>
        </w:rPr>
        <w:t xml:space="preserve"> </w:t>
      </w:r>
      <w:r w:rsidRPr="00A36835">
        <w:rPr>
          <w:rFonts w:ascii="Traditional Arabic" w:hAnsi="Traditional Arabic" w:cs="Traditional Arabic"/>
          <w:b/>
          <w:bCs/>
          <w:sz w:val="28"/>
          <w:szCs w:val="28"/>
          <w:rtl/>
          <w:lang w:bidi="fa-IR"/>
        </w:rPr>
        <w:t>له</w:t>
      </w:r>
      <w:r w:rsidRPr="00A36835">
        <w:rPr>
          <w:rFonts w:ascii="Traditional Arabic" w:hAnsi="Traditional Arabic" w:cs="Traditional Arabic"/>
          <w:sz w:val="28"/>
          <w:szCs w:val="28"/>
          <w:rtl/>
        </w:rPr>
        <w:t>)</w:t>
      </w:r>
      <w:r w:rsidR="006F3D6D">
        <w:rPr>
          <w:rFonts w:ascii="Traditional Arabic" w:hAnsi="Traditional Arabic" w:cs="Traditional Arabic" w:hint="cs"/>
          <w:sz w:val="28"/>
          <w:szCs w:val="28"/>
          <w:rtl/>
        </w:rPr>
        <w:t>.</w:t>
      </w:r>
    </w:p>
    <w:p w:rsidR="007C2FC1" w:rsidRDefault="007C2FC1" w:rsidP="007C2FC1">
      <w:pPr>
        <w:bidi/>
        <w:ind w:firstLine="284"/>
        <w:jc w:val="both"/>
        <w:rPr>
          <w:rFonts w:cs="B Lotus"/>
          <w:sz w:val="28"/>
          <w:szCs w:val="28"/>
          <w:rtl/>
        </w:rPr>
      </w:pPr>
      <w:r>
        <w:rPr>
          <w:rFonts w:cs="B Lotus" w:hint="cs"/>
          <w:sz w:val="28"/>
          <w:szCs w:val="28"/>
          <w:rtl/>
        </w:rPr>
        <w:t>«مردي به پشت افتاده به سوي آسمان و ستارگان نگاه مي‌كرد و گفت: يقين دارم كه براي شما آفريدگاري هست، خدايا مرا بيامرز، خداوند ايشان را آمرزيد.»</w:t>
      </w:r>
    </w:p>
    <w:p w:rsidR="007C2FC1" w:rsidRDefault="007C2FC1" w:rsidP="007C2FC1">
      <w:pPr>
        <w:bidi/>
        <w:ind w:firstLine="284"/>
        <w:jc w:val="both"/>
        <w:rPr>
          <w:rFonts w:cs="B Lotus"/>
          <w:sz w:val="28"/>
          <w:szCs w:val="28"/>
          <w:rtl/>
        </w:rPr>
      </w:pPr>
      <w:r>
        <w:rPr>
          <w:rFonts w:cs="B Lotus" w:hint="cs"/>
          <w:sz w:val="28"/>
          <w:szCs w:val="28"/>
          <w:rtl/>
        </w:rPr>
        <w:t>و از مورق روايت شده كه مي‌گفت: مردي كه كارهاي بدي را انجام مي‌داد روزي به صحرا رفت، مقدار خاكي را جمع‌آوري نمود و به قفا روي آن درازكش شد و گفت: خدايا گناهانم را بيامرز. اين بدان خاطر بود كه مي‌دانست او را پروردگاري است كه تواناي مغفرت و يا عذاب او را دارد، پس خداوند او را بيامرزيد.</w:t>
      </w:r>
    </w:p>
    <w:p w:rsidR="007C2FC1" w:rsidRDefault="007C2FC1" w:rsidP="007C2FC1">
      <w:pPr>
        <w:bidi/>
        <w:ind w:firstLine="284"/>
        <w:jc w:val="both"/>
        <w:rPr>
          <w:rFonts w:cs="B Lotus"/>
          <w:sz w:val="28"/>
          <w:szCs w:val="28"/>
          <w:rtl/>
        </w:rPr>
      </w:pPr>
      <w:r>
        <w:rPr>
          <w:rFonts w:cs="B Lotus" w:hint="cs"/>
          <w:sz w:val="28"/>
          <w:szCs w:val="28"/>
          <w:rtl/>
        </w:rPr>
        <w:t>ابونعيم در «الحليه»</w:t>
      </w:r>
      <w:r w:rsidRPr="00FC2BC2">
        <w:rPr>
          <w:rFonts w:cs="B Lotus"/>
          <w:sz w:val="28"/>
          <w:szCs w:val="28"/>
          <w:vertAlign w:val="superscript"/>
          <w:rtl/>
        </w:rPr>
        <w:footnoteReference w:id="152"/>
      </w:r>
      <w:r>
        <w:rPr>
          <w:rFonts w:cs="B Lotus" w:hint="cs"/>
          <w:sz w:val="28"/>
          <w:szCs w:val="28"/>
          <w:rtl/>
        </w:rPr>
        <w:t xml:space="preserve"> از مغيث بن سمي روايت مي‌كند: روزي مرد بدكاري اعمال خود را به ياد آورد و گفت: خدايا مرا بيامرز، خدايا مرا بيامرز، سپس آن مرد فوت كرد و خداوند او را مورد بخشش قرار داد.</w:t>
      </w:r>
    </w:p>
    <w:p w:rsidR="007C2FC1" w:rsidRDefault="007C2FC1" w:rsidP="00A36835">
      <w:pPr>
        <w:bidi/>
        <w:ind w:firstLine="284"/>
        <w:jc w:val="both"/>
        <w:rPr>
          <w:rFonts w:cs="B Lotus"/>
          <w:sz w:val="28"/>
          <w:szCs w:val="28"/>
          <w:rtl/>
        </w:rPr>
      </w:pPr>
      <w:r>
        <w:rPr>
          <w:rFonts w:cs="B Lotus" w:hint="cs"/>
          <w:sz w:val="28"/>
          <w:szCs w:val="28"/>
          <w:rtl/>
        </w:rPr>
        <w:t>علامه ابن رجب مي‌گويد: هر كسي گناهانش بيشتر باشد و يا احساس كند كه بيشتر است چه بسا دست به دامان كساني كه گناهانشان كمتر است، بشود و از آنان التماس و درخواست استغفار نمايد. عمر</w:t>
      </w:r>
      <w:r w:rsidR="00A36835">
        <w:rPr>
          <w:rFonts w:cs="CTraditional Arabic" w:hint="cs"/>
          <w:sz w:val="28"/>
          <w:szCs w:val="28"/>
        </w:rPr>
        <w:sym w:font="AGA Arabesque" w:char="F074"/>
      </w:r>
      <w:r>
        <w:rPr>
          <w:rFonts w:cs="B Lotus" w:hint="cs"/>
          <w:sz w:val="28"/>
          <w:szCs w:val="28"/>
          <w:rtl/>
        </w:rPr>
        <w:t xml:space="preserve"> از كودكان درخواست مي‌كرد كه براي او نزد خداوند طلب مغفرت كنند و به آنان مي‌گفت شما مرتكب گناه نشده‌ايد! و ابوهريره</w:t>
      </w:r>
      <w:r w:rsidR="00A36835">
        <w:rPr>
          <w:rFonts w:cs="B Lotus" w:hint="cs"/>
          <w:sz w:val="28"/>
          <w:szCs w:val="28"/>
        </w:rPr>
        <w:sym w:font="AGA Arabesque" w:char="F074"/>
      </w:r>
      <w:r>
        <w:rPr>
          <w:rFonts w:cs="B Lotus" w:hint="cs"/>
          <w:sz w:val="28"/>
          <w:szCs w:val="28"/>
          <w:rtl/>
        </w:rPr>
        <w:t xml:space="preserve"> به كودكان كاتب، مي‌گفت: بگوييد: خدايا ابوهريره</w:t>
      </w:r>
      <w:r w:rsidR="00A36835">
        <w:rPr>
          <w:rFonts w:cs="B Lotus" w:hint="cs"/>
          <w:sz w:val="28"/>
          <w:szCs w:val="28"/>
        </w:rPr>
        <w:sym w:font="AGA Arabesque" w:char="F074"/>
      </w:r>
      <w:r>
        <w:rPr>
          <w:rFonts w:cs="B Lotus" w:hint="cs"/>
          <w:sz w:val="28"/>
          <w:szCs w:val="28"/>
          <w:rtl/>
        </w:rPr>
        <w:t xml:space="preserve"> را بيامرز، آنان براي او دعا مي‌كردند و ابوهريره به دنبال دعاي آنان آمين مي‌گفت.</w:t>
      </w:r>
    </w:p>
    <w:p w:rsidR="007C2FC1" w:rsidRDefault="007C2FC1" w:rsidP="00A36835">
      <w:pPr>
        <w:bidi/>
        <w:ind w:firstLine="284"/>
        <w:jc w:val="both"/>
        <w:rPr>
          <w:rFonts w:cs="B Lotus"/>
          <w:sz w:val="28"/>
          <w:szCs w:val="28"/>
          <w:rtl/>
        </w:rPr>
      </w:pPr>
      <w:r>
        <w:rPr>
          <w:rFonts w:cs="B Lotus" w:hint="cs"/>
          <w:sz w:val="28"/>
          <w:szCs w:val="28"/>
          <w:rtl/>
        </w:rPr>
        <w:t>بكر مزني مي‌گويد: اگر مردي مسكين‌وار بر در منازل پوسته برود و بگويد: مرا ببخشاييد، طبيعي است كه او را مورد بخشش قرار خواهند داد، پس چگونه خداوند متعال طارق الباب خود را م</w:t>
      </w:r>
      <w:r w:rsidR="00A36835">
        <w:rPr>
          <w:rFonts w:cs="B Lotus" w:hint="cs"/>
          <w:sz w:val="28"/>
          <w:szCs w:val="28"/>
          <w:rtl/>
        </w:rPr>
        <w:t>ا</w:t>
      </w:r>
      <w:r>
        <w:rPr>
          <w:rFonts w:cs="B Lotus" w:hint="cs"/>
          <w:sz w:val="28"/>
          <w:szCs w:val="28"/>
          <w:rtl/>
        </w:rPr>
        <w:t>يوس و نااميد خواهد كر</w:t>
      </w:r>
      <w:r w:rsidR="00A36835">
        <w:rPr>
          <w:rFonts w:cs="B Lotus" w:hint="cs"/>
          <w:sz w:val="28"/>
          <w:szCs w:val="28"/>
          <w:rtl/>
        </w:rPr>
        <w:t>د</w:t>
      </w:r>
      <w:r>
        <w:rPr>
          <w:rFonts w:cs="B Lotus" w:hint="cs"/>
          <w:sz w:val="28"/>
          <w:szCs w:val="28"/>
          <w:rtl/>
        </w:rPr>
        <w:t>؟</w:t>
      </w:r>
    </w:p>
    <w:p w:rsidR="007C2FC1" w:rsidRDefault="00AA1B6C" w:rsidP="007C2FC1">
      <w:pPr>
        <w:bidi/>
        <w:ind w:firstLine="284"/>
        <w:jc w:val="both"/>
        <w:rPr>
          <w:rFonts w:cs="B Lotus"/>
          <w:sz w:val="28"/>
          <w:szCs w:val="28"/>
          <w:rtl/>
        </w:rPr>
      </w:pPr>
      <w:r>
        <w:rPr>
          <w:rFonts w:cs="B Lotus" w:hint="cs"/>
          <w:sz w:val="28"/>
          <w:szCs w:val="28"/>
          <w:rtl/>
        </w:rPr>
        <w:t>اگر كسي گناهان و سيئاتش آن چنان زياد باشد كه حساب و شمارش آنها از دستش رفته باشد، با هم بايد از خداوند درخواست آمرزش نمايد</w:t>
      </w:r>
      <w:r w:rsidR="00A36835">
        <w:rPr>
          <w:rFonts w:cs="B Lotus" w:hint="cs"/>
          <w:sz w:val="28"/>
          <w:szCs w:val="28"/>
          <w:rtl/>
        </w:rPr>
        <w:t xml:space="preserve"> او را خواهى بخشيد</w:t>
      </w:r>
      <w:r>
        <w:rPr>
          <w:rFonts w:cs="B Lotus" w:hint="cs"/>
          <w:sz w:val="28"/>
          <w:szCs w:val="28"/>
          <w:rtl/>
        </w:rPr>
        <w:t>؛ زيرا خداوند غفار و آگاه به گناهان اوست كه هر چيزي نزد خداوند قابل احصا و شمارش است، همانگونه كه مي‌فرمايد:</w:t>
      </w:r>
    </w:p>
    <w:p w:rsidR="00A36835" w:rsidRDefault="00AA1B6C" w:rsidP="00AA1B6C">
      <w:pPr>
        <w:tabs>
          <w:tab w:val="right" w:pos="7031"/>
        </w:tabs>
        <w:bidi/>
        <w:ind w:left="1134"/>
        <w:jc w:val="both"/>
        <w:rPr>
          <w:rFonts w:cs="B Lotus"/>
          <w:rtl/>
          <w:lang w:bidi="fa-IR"/>
        </w:rPr>
      </w:pPr>
      <w:r w:rsidRPr="00A36835">
        <w:rPr>
          <w:rFonts w:cs="B Lotus" w:hint="cs"/>
          <w:lang w:bidi="fa-IR"/>
        </w:rPr>
        <w:sym w:font="AGA Arabesque" w:char="F029"/>
      </w:r>
      <w:r w:rsidRPr="00A36835">
        <w:rPr>
          <w:rFonts w:cs="B Lotus" w:hint="cs"/>
          <w:rtl/>
          <w:lang w:bidi="fa-IR"/>
        </w:rPr>
        <w:t xml:space="preserve"> </w:t>
      </w:r>
      <w:r w:rsidRPr="00A36835">
        <w:rPr>
          <w:rFonts w:cs="B Lotus"/>
          <w:lang w:bidi="fa-IR"/>
        </w:rPr>
        <w:sym w:font="HQPB5" w:char="F074"/>
      </w:r>
      <w:r w:rsidRPr="00A36835">
        <w:rPr>
          <w:rFonts w:cs="B Lotus"/>
          <w:lang w:bidi="fa-IR"/>
        </w:rPr>
        <w:sym w:font="HQPB2" w:char="F050"/>
      </w:r>
      <w:r w:rsidRPr="00A36835">
        <w:rPr>
          <w:rFonts w:cs="B Lotus"/>
          <w:lang w:bidi="fa-IR"/>
        </w:rPr>
        <w:sym w:font="HQPB4" w:char="F0F6"/>
      </w:r>
      <w:r w:rsidRPr="00A36835">
        <w:rPr>
          <w:rFonts w:cs="B Lotus"/>
          <w:lang w:bidi="fa-IR"/>
        </w:rPr>
        <w:sym w:font="HQPB2" w:char="F071"/>
      </w:r>
      <w:r w:rsidRPr="00A36835">
        <w:rPr>
          <w:rFonts w:cs="B Lotus"/>
          <w:lang w:bidi="fa-IR"/>
        </w:rPr>
        <w:sym w:font="HQPB5" w:char="F074"/>
      </w:r>
      <w:r w:rsidRPr="00A36835">
        <w:rPr>
          <w:rFonts w:cs="B Lotus"/>
          <w:lang w:bidi="fa-IR"/>
        </w:rPr>
        <w:sym w:font="HQPB2" w:char="F083"/>
      </w:r>
      <w:r w:rsidRPr="00A36835">
        <w:rPr>
          <w:rFonts w:cs="B Lotus"/>
          <w:rtl/>
        </w:rPr>
        <w:t xml:space="preserve"> </w:t>
      </w:r>
      <w:r w:rsidRPr="00A36835">
        <w:rPr>
          <w:rFonts w:cs="B Lotus"/>
          <w:lang w:bidi="fa-IR"/>
        </w:rPr>
        <w:sym w:font="HQPB4" w:char="F0E3"/>
      </w:r>
      <w:r w:rsidRPr="00A36835">
        <w:rPr>
          <w:rFonts w:cs="B Lotus"/>
          <w:lang w:bidi="fa-IR"/>
        </w:rPr>
        <w:sym w:font="HQPB2" w:char="F04E"/>
      </w:r>
      <w:r w:rsidRPr="00A36835">
        <w:rPr>
          <w:rFonts w:cs="B Lotus"/>
          <w:lang w:bidi="fa-IR"/>
        </w:rPr>
        <w:sym w:font="HQPB4" w:char="F0DF"/>
      </w:r>
      <w:r w:rsidRPr="00A36835">
        <w:rPr>
          <w:rFonts w:cs="B Lotus"/>
          <w:lang w:bidi="fa-IR"/>
        </w:rPr>
        <w:sym w:font="HQPB2" w:char="F067"/>
      </w:r>
      <w:r w:rsidRPr="00A36835">
        <w:rPr>
          <w:rFonts w:cs="B Lotus"/>
          <w:lang w:bidi="fa-IR"/>
        </w:rPr>
        <w:sym w:font="HQPB4" w:char="F0E8"/>
      </w:r>
      <w:r w:rsidRPr="00A36835">
        <w:rPr>
          <w:rFonts w:cs="B Lotus"/>
          <w:lang w:bidi="fa-IR"/>
        </w:rPr>
        <w:sym w:font="HQPB1" w:char="F057"/>
      </w:r>
      <w:r w:rsidRPr="00A36835">
        <w:rPr>
          <w:rFonts w:cs="B Lotus"/>
          <w:lang w:bidi="fa-IR"/>
        </w:rPr>
        <w:sym w:font="HQPB5" w:char="F079"/>
      </w:r>
      <w:r w:rsidRPr="00A36835">
        <w:rPr>
          <w:rFonts w:cs="B Lotus"/>
          <w:lang w:bidi="fa-IR"/>
        </w:rPr>
        <w:sym w:font="HQPB1" w:char="F0E8"/>
      </w:r>
      <w:r w:rsidRPr="00A36835">
        <w:rPr>
          <w:rFonts w:cs="B Lotus"/>
          <w:lang w:bidi="fa-IR"/>
        </w:rPr>
        <w:sym w:font="HQPB4" w:char="F0F6"/>
      </w:r>
      <w:r w:rsidRPr="00A36835">
        <w:rPr>
          <w:rFonts w:cs="B Lotus"/>
          <w:lang w:bidi="fa-IR"/>
        </w:rPr>
        <w:sym w:font="HQPB1" w:char="F036"/>
      </w:r>
      <w:r w:rsidRPr="00A36835">
        <w:rPr>
          <w:rFonts w:cs="B Lotus"/>
          <w:lang w:bidi="fa-IR"/>
        </w:rPr>
        <w:sym w:font="HQPB5" w:char="F074"/>
      </w:r>
      <w:r w:rsidRPr="00A36835">
        <w:rPr>
          <w:rFonts w:cs="B Lotus"/>
          <w:lang w:bidi="fa-IR"/>
        </w:rPr>
        <w:sym w:font="HQPB2" w:char="F083"/>
      </w:r>
      <w:r w:rsidRPr="00A36835">
        <w:rPr>
          <w:rFonts w:cs="B Lotus"/>
          <w:rtl/>
        </w:rPr>
        <w:t xml:space="preserve"> </w:t>
      </w:r>
      <w:r w:rsidRPr="00A36835">
        <w:rPr>
          <w:rFonts w:cs="B Lotus"/>
          <w:lang w:bidi="fa-IR"/>
        </w:rPr>
        <w:sym w:font="HQPB5" w:char="F0AA"/>
      </w:r>
      <w:r w:rsidRPr="00A36835">
        <w:rPr>
          <w:rFonts w:cs="B Lotus"/>
          <w:lang w:bidi="fa-IR"/>
        </w:rPr>
        <w:sym w:font="HQPB1" w:char="F021"/>
      </w:r>
      <w:r w:rsidRPr="00A36835">
        <w:rPr>
          <w:rFonts w:cs="B Lotus"/>
          <w:lang w:bidi="fa-IR"/>
        </w:rPr>
        <w:sym w:font="HQPB5" w:char="F024"/>
      </w:r>
      <w:r w:rsidRPr="00A36835">
        <w:rPr>
          <w:rFonts w:cs="B Lotus"/>
          <w:lang w:bidi="fa-IR"/>
        </w:rPr>
        <w:sym w:font="HQPB1" w:char="F023"/>
      </w:r>
      <w:r w:rsidRPr="00A36835">
        <w:rPr>
          <w:rFonts w:cs="B Lotus"/>
          <w:rtl/>
        </w:rPr>
        <w:t xml:space="preserve"> </w:t>
      </w:r>
      <w:r w:rsidRPr="00A36835">
        <w:rPr>
          <w:rFonts w:cs="B Lotus"/>
          <w:lang w:bidi="fa-IR"/>
        </w:rPr>
        <w:sym w:font="HQPB1" w:char="F024"/>
      </w:r>
      <w:r w:rsidRPr="00A36835">
        <w:rPr>
          <w:rFonts w:cs="B Lotus"/>
          <w:lang w:bidi="fa-IR"/>
        </w:rPr>
        <w:sym w:font="HQPB4" w:char="F059"/>
      </w:r>
      <w:r w:rsidRPr="00A36835">
        <w:rPr>
          <w:rFonts w:cs="B Lotus"/>
          <w:lang w:bidi="fa-IR"/>
        </w:rPr>
        <w:sym w:font="HQPB1" w:char="F0E8"/>
      </w:r>
      <w:r w:rsidRPr="00A36835">
        <w:rPr>
          <w:rFonts w:cs="B Lotus"/>
          <w:lang w:bidi="fa-IR"/>
        </w:rPr>
        <w:sym w:font="HQPB2" w:char="F08B"/>
      </w:r>
      <w:r w:rsidRPr="00A36835">
        <w:rPr>
          <w:rFonts w:cs="B Lotus"/>
          <w:lang w:bidi="fa-IR"/>
        </w:rPr>
        <w:sym w:font="HQPB4" w:char="F0CF"/>
      </w:r>
      <w:r w:rsidRPr="00A36835">
        <w:rPr>
          <w:rFonts w:cs="B Lotus"/>
          <w:lang w:bidi="fa-IR"/>
        </w:rPr>
        <w:sym w:font="HQPB2" w:char="F048"/>
      </w:r>
      <w:r w:rsidRPr="00A36835">
        <w:rPr>
          <w:rFonts w:cs="B Lotus"/>
          <w:lang w:bidi="fa-IR"/>
        </w:rPr>
        <w:sym w:font="HQPB5" w:char="F073"/>
      </w:r>
      <w:r w:rsidRPr="00A36835">
        <w:rPr>
          <w:rFonts w:cs="B Lotus"/>
          <w:lang w:bidi="fa-IR"/>
        </w:rPr>
        <w:sym w:font="HQPB1" w:char="F064"/>
      </w:r>
      <w:r w:rsidRPr="00A36835">
        <w:rPr>
          <w:rFonts w:cs="B Lotus"/>
          <w:rtl/>
        </w:rPr>
        <w:t xml:space="preserve"> </w:t>
      </w:r>
      <w:r w:rsidRPr="00A36835">
        <w:rPr>
          <w:rFonts w:cs="B Lotus"/>
          <w:lang w:bidi="fa-IR"/>
        </w:rPr>
        <w:sym w:font="HQPB2" w:char="F04F"/>
      </w:r>
      <w:r w:rsidRPr="00A36835">
        <w:rPr>
          <w:rFonts w:cs="B Lotus"/>
          <w:lang w:bidi="fa-IR"/>
        </w:rPr>
        <w:sym w:font="HQPB4" w:char="F0DF"/>
      </w:r>
      <w:r w:rsidRPr="00A36835">
        <w:rPr>
          <w:rFonts w:cs="B Lotus"/>
          <w:lang w:bidi="fa-IR"/>
        </w:rPr>
        <w:sym w:font="HQPB2" w:char="F067"/>
      </w:r>
      <w:r w:rsidRPr="00A36835">
        <w:rPr>
          <w:rFonts w:cs="B Lotus"/>
          <w:lang w:bidi="fa-IR"/>
        </w:rPr>
        <w:sym w:font="HQPB4" w:char="F0E3"/>
      </w:r>
      <w:r w:rsidRPr="00A36835">
        <w:rPr>
          <w:rFonts w:cs="B Lotus"/>
          <w:lang w:bidi="fa-IR"/>
        </w:rPr>
        <w:sym w:font="HQPB2" w:char="F0A5"/>
      </w:r>
      <w:r w:rsidRPr="00A36835">
        <w:rPr>
          <w:rFonts w:cs="B Lotus"/>
          <w:lang w:bidi="fa-IR"/>
        </w:rPr>
        <w:sym w:font="HQPB4" w:char="F0CE"/>
      </w:r>
      <w:r w:rsidRPr="00A36835">
        <w:rPr>
          <w:rFonts w:cs="B Lotus"/>
          <w:lang w:bidi="fa-IR"/>
        </w:rPr>
        <w:sym w:font="HQPB4" w:char="F06D"/>
      </w:r>
      <w:r w:rsidRPr="00A36835">
        <w:rPr>
          <w:rFonts w:cs="B Lotus"/>
          <w:lang w:bidi="fa-IR"/>
        </w:rPr>
        <w:sym w:font="HQPB1" w:char="F037"/>
      </w:r>
      <w:r w:rsidRPr="00A36835">
        <w:rPr>
          <w:rFonts w:cs="B Lotus"/>
          <w:lang w:bidi="fa-IR"/>
        </w:rPr>
        <w:sym w:font="HQPB5" w:char="F074"/>
      </w:r>
      <w:r w:rsidRPr="00A36835">
        <w:rPr>
          <w:rFonts w:cs="B Lotus"/>
          <w:lang w:bidi="fa-IR"/>
        </w:rPr>
        <w:sym w:font="HQPB2" w:char="F05E"/>
      </w:r>
      <w:r w:rsidRPr="00A36835">
        <w:rPr>
          <w:rFonts w:cs="B Lotus"/>
          <w:lang w:bidi="fa-IR"/>
        </w:rPr>
        <w:sym w:font="HQPB4" w:char="F0E3"/>
      </w:r>
      <w:r w:rsidRPr="00A36835">
        <w:rPr>
          <w:rFonts w:cs="B Lotus"/>
          <w:lang w:bidi="fa-IR"/>
        </w:rPr>
        <w:sym w:font="HQPB2" w:char="F08B"/>
      </w:r>
      <w:r w:rsidRPr="00A36835">
        <w:rPr>
          <w:rFonts w:cs="B Lotus"/>
          <w:lang w:bidi="fa-IR"/>
        </w:rPr>
        <w:sym w:font="HQPB5" w:char="F073"/>
      </w:r>
      <w:r w:rsidRPr="00A36835">
        <w:rPr>
          <w:rFonts w:cs="B Lotus"/>
          <w:lang w:bidi="fa-IR"/>
        </w:rPr>
        <w:sym w:font="HQPB1" w:char="F0F9"/>
      </w:r>
      <w:r w:rsidRPr="00A36835">
        <w:rPr>
          <w:rFonts w:cs="B Lotus"/>
          <w:rtl/>
        </w:rPr>
        <w:t xml:space="preserve"> </w:t>
      </w:r>
      <w:r w:rsidRPr="00A36835">
        <w:rPr>
          <w:rFonts w:cs="B Lotus"/>
          <w:lang w:bidi="fa-IR"/>
        </w:rPr>
        <w:sym w:font="HQPB1" w:char="F024"/>
      </w:r>
      <w:r w:rsidRPr="00A36835">
        <w:rPr>
          <w:rFonts w:cs="B Lotus"/>
          <w:lang w:bidi="fa-IR"/>
        </w:rPr>
        <w:sym w:font="HQPB5" w:char="F079"/>
      </w:r>
      <w:r w:rsidRPr="00A36835">
        <w:rPr>
          <w:rFonts w:cs="B Lotus"/>
          <w:lang w:bidi="fa-IR"/>
        </w:rPr>
        <w:sym w:font="HQPB2" w:char="F04A"/>
      </w:r>
      <w:r w:rsidRPr="00A36835">
        <w:rPr>
          <w:rFonts w:cs="B Lotus"/>
          <w:lang w:bidi="fa-IR"/>
        </w:rPr>
        <w:sym w:font="HQPB4" w:char="F0CE"/>
      </w:r>
      <w:r w:rsidRPr="00A36835">
        <w:rPr>
          <w:rFonts w:cs="B Lotus"/>
          <w:lang w:bidi="fa-IR"/>
        </w:rPr>
        <w:sym w:font="HQPB1" w:char="F02F"/>
      </w:r>
      <w:r w:rsidRPr="00A36835">
        <w:rPr>
          <w:rFonts w:cs="B Lotus"/>
          <w:rtl/>
        </w:rPr>
        <w:t xml:space="preserve"> </w:t>
      </w:r>
      <w:r w:rsidRPr="00A36835">
        <w:rPr>
          <w:rFonts w:cs="B Lotus"/>
          <w:lang w:bidi="fa-IR"/>
        </w:rPr>
        <w:sym w:font="HQPB5" w:char="F028"/>
      </w:r>
      <w:r w:rsidRPr="00A36835">
        <w:rPr>
          <w:rFonts w:cs="B Lotus"/>
          <w:lang w:bidi="fa-IR"/>
        </w:rPr>
        <w:sym w:font="HQPB1" w:char="F023"/>
      </w:r>
      <w:r w:rsidRPr="00A36835">
        <w:rPr>
          <w:rFonts w:cs="B Lotus"/>
          <w:lang w:bidi="fa-IR"/>
        </w:rPr>
        <w:sym w:font="HQPB4" w:char="F0FE"/>
      </w:r>
      <w:r w:rsidRPr="00A36835">
        <w:rPr>
          <w:rFonts w:cs="B Lotus"/>
          <w:lang w:bidi="fa-IR"/>
        </w:rPr>
        <w:sym w:font="HQPB2" w:char="F071"/>
      </w:r>
      <w:r w:rsidRPr="00A36835">
        <w:rPr>
          <w:rFonts w:cs="B Lotus"/>
          <w:lang w:bidi="fa-IR"/>
        </w:rPr>
        <w:sym w:font="HQPB4" w:char="F0E8"/>
      </w:r>
      <w:r w:rsidRPr="00A36835">
        <w:rPr>
          <w:rFonts w:cs="B Lotus"/>
          <w:lang w:bidi="fa-IR"/>
        </w:rPr>
        <w:sym w:font="HQPB2" w:char="F03D"/>
      </w:r>
      <w:r w:rsidRPr="00A36835">
        <w:rPr>
          <w:rFonts w:cs="B Lotus"/>
          <w:lang w:bidi="fa-IR"/>
        </w:rPr>
        <w:sym w:font="HQPB4" w:char="F0CF"/>
      </w:r>
      <w:r w:rsidRPr="00A36835">
        <w:rPr>
          <w:rFonts w:cs="B Lotus"/>
          <w:lang w:bidi="fa-IR"/>
        </w:rPr>
        <w:sym w:font="HQPB2" w:char="F04A"/>
      </w:r>
      <w:r w:rsidRPr="00A36835">
        <w:rPr>
          <w:rFonts w:cs="B Lotus"/>
          <w:lang w:bidi="fa-IR"/>
        </w:rPr>
        <w:sym w:font="HQPB5" w:char="F074"/>
      </w:r>
      <w:r w:rsidRPr="00A36835">
        <w:rPr>
          <w:rFonts w:cs="B Lotus"/>
          <w:lang w:bidi="fa-IR"/>
        </w:rPr>
        <w:sym w:font="HQPB1" w:char="F0E3"/>
      </w:r>
      <w:r w:rsidRPr="00A36835">
        <w:rPr>
          <w:rFonts w:cs="B Lotus"/>
          <w:rtl/>
        </w:rPr>
        <w:t xml:space="preserve"> </w:t>
      </w:r>
      <w:r w:rsidRPr="00A36835">
        <w:rPr>
          <w:rFonts w:cs="B Lotus"/>
          <w:lang w:bidi="fa-IR"/>
        </w:rPr>
        <w:sym w:font="HQPB4" w:char="F034"/>
      </w:r>
      <w:r w:rsidRPr="00A36835">
        <w:rPr>
          <w:rFonts w:cs="B Lotus"/>
          <w:rtl/>
        </w:rPr>
        <w:t xml:space="preserve"> </w:t>
      </w:r>
      <w:r w:rsidRPr="00A36835">
        <w:rPr>
          <w:rFonts w:cs="B Lotus"/>
          <w:lang w:bidi="fa-IR"/>
        </w:rPr>
        <w:sym w:font="HQPB4" w:char="F0E7"/>
      </w:r>
      <w:r w:rsidRPr="00A36835">
        <w:rPr>
          <w:rFonts w:cs="B Lotus"/>
          <w:lang w:bidi="fa-IR"/>
        </w:rPr>
        <w:sym w:font="HQPB2" w:char="F06D"/>
      </w:r>
      <w:r w:rsidRPr="00A36835">
        <w:rPr>
          <w:rFonts w:cs="B Lotus"/>
          <w:lang w:bidi="fa-IR"/>
        </w:rPr>
        <w:sym w:font="HQPB3" w:char="F039"/>
      </w:r>
      <w:r w:rsidRPr="00A36835">
        <w:rPr>
          <w:rFonts w:cs="B Lotus"/>
          <w:lang w:bidi="fa-IR"/>
        </w:rPr>
        <w:sym w:font="HQPB5" w:char="F07C"/>
      </w:r>
      <w:r w:rsidRPr="00A36835">
        <w:rPr>
          <w:rFonts w:cs="B Lotus"/>
          <w:lang w:bidi="fa-IR"/>
        </w:rPr>
        <w:sym w:font="HQPB1" w:char="F0C1"/>
      </w:r>
      <w:r w:rsidRPr="00A36835">
        <w:rPr>
          <w:rFonts w:cs="B Lotus"/>
          <w:lang w:bidi="fa-IR"/>
        </w:rPr>
        <w:sym w:font="HQPB4" w:char="F0F4"/>
      </w:r>
      <w:r w:rsidRPr="00A36835">
        <w:rPr>
          <w:rFonts w:cs="B Lotus"/>
          <w:lang w:bidi="fa-IR"/>
        </w:rPr>
        <w:sym w:font="HQPB1" w:char="F06D"/>
      </w:r>
      <w:r w:rsidRPr="00A36835">
        <w:rPr>
          <w:rFonts w:cs="B Lotus"/>
          <w:lang w:bidi="fa-IR"/>
        </w:rPr>
        <w:sym w:font="HQPB5" w:char="F072"/>
      </w:r>
      <w:r w:rsidRPr="00A36835">
        <w:rPr>
          <w:rFonts w:cs="B Lotus"/>
          <w:lang w:bidi="fa-IR"/>
        </w:rPr>
        <w:sym w:font="HQPB1" w:char="F026"/>
      </w:r>
      <w:r w:rsidRPr="00A36835">
        <w:rPr>
          <w:rFonts w:cs="B Lotus"/>
          <w:rtl/>
        </w:rPr>
        <w:t xml:space="preserve"> </w:t>
      </w:r>
      <w:r w:rsidRPr="00A36835">
        <w:rPr>
          <w:rFonts w:cs="B Lotus"/>
          <w:lang w:bidi="fa-IR"/>
        </w:rPr>
        <w:sym w:font="HQPB5" w:char="F0AA"/>
      </w:r>
      <w:r w:rsidRPr="00A36835">
        <w:rPr>
          <w:rFonts w:cs="B Lotus"/>
          <w:lang w:bidi="fa-IR"/>
        </w:rPr>
        <w:sym w:font="HQPB1" w:char="F021"/>
      </w:r>
      <w:r w:rsidRPr="00A36835">
        <w:rPr>
          <w:rFonts w:cs="B Lotus"/>
          <w:lang w:bidi="fa-IR"/>
        </w:rPr>
        <w:sym w:font="HQPB5" w:char="F024"/>
      </w:r>
      <w:r w:rsidRPr="00A36835">
        <w:rPr>
          <w:rFonts w:cs="B Lotus"/>
          <w:lang w:bidi="fa-IR"/>
        </w:rPr>
        <w:sym w:font="HQPB1" w:char="F023"/>
      </w:r>
      <w:r w:rsidRPr="00A36835">
        <w:rPr>
          <w:rFonts w:cs="B Lotus"/>
          <w:rtl/>
        </w:rPr>
        <w:t xml:space="preserve"> </w:t>
      </w:r>
      <w:r w:rsidRPr="00A36835">
        <w:rPr>
          <w:rFonts w:cs="B Lotus"/>
          <w:lang w:bidi="fa-IR"/>
        </w:rPr>
        <w:sym w:font="HQPB4" w:char="F0E7"/>
      </w:r>
      <w:r w:rsidRPr="00A36835">
        <w:rPr>
          <w:rFonts w:cs="B Lotus"/>
          <w:lang w:bidi="fa-IR"/>
        </w:rPr>
        <w:sym w:font="HQPB2" w:char="F06E"/>
      </w:r>
      <w:r w:rsidRPr="00A36835">
        <w:rPr>
          <w:rFonts w:cs="B Lotus"/>
          <w:lang w:bidi="fa-IR"/>
        </w:rPr>
        <w:sym w:font="HQPB2" w:char="F071"/>
      </w:r>
      <w:r w:rsidRPr="00A36835">
        <w:rPr>
          <w:rFonts w:cs="B Lotus"/>
          <w:lang w:bidi="fa-IR"/>
        </w:rPr>
        <w:sym w:font="HQPB4" w:char="F0DD"/>
      </w:r>
      <w:r w:rsidRPr="00A36835">
        <w:rPr>
          <w:rFonts w:cs="B Lotus"/>
          <w:lang w:bidi="fa-IR"/>
        </w:rPr>
        <w:sym w:font="HQPB1" w:char="F0A1"/>
      </w:r>
      <w:r w:rsidRPr="00A36835">
        <w:rPr>
          <w:rFonts w:cs="B Lotus"/>
          <w:lang w:bidi="fa-IR"/>
        </w:rPr>
        <w:sym w:font="HQPB5" w:char="F06E"/>
      </w:r>
      <w:r w:rsidRPr="00A36835">
        <w:rPr>
          <w:rFonts w:cs="B Lotus"/>
          <w:lang w:bidi="fa-IR"/>
        </w:rPr>
        <w:sym w:font="HQPB2" w:char="F053"/>
      </w:r>
      <w:r w:rsidRPr="00A36835">
        <w:rPr>
          <w:rFonts w:cs="B Lotus"/>
          <w:lang w:bidi="fa-IR"/>
        </w:rPr>
        <w:sym w:font="HQPB5" w:char="F075"/>
      </w:r>
      <w:r w:rsidRPr="00A36835">
        <w:rPr>
          <w:rFonts w:cs="B Lotus"/>
          <w:lang w:bidi="fa-IR"/>
        </w:rPr>
        <w:sym w:font="HQPB2" w:char="F072"/>
      </w:r>
      <w:r w:rsidRPr="00A36835">
        <w:rPr>
          <w:rFonts w:cs="B Lotus" w:hint="cs"/>
          <w:rtl/>
          <w:lang w:bidi="fa-IR"/>
        </w:rPr>
        <w:t xml:space="preserve"> </w:t>
      </w:r>
      <w:r w:rsidRPr="00A36835">
        <w:rPr>
          <w:rFonts w:cs="B Lotus" w:hint="cs"/>
          <w:lang w:bidi="fa-IR"/>
        </w:rPr>
        <w:sym w:font="AGA Arabesque" w:char="F028"/>
      </w:r>
      <w:r w:rsidRPr="00A36835">
        <w:rPr>
          <w:rFonts w:cs="B Lotus" w:hint="cs"/>
          <w:rtl/>
          <w:lang w:bidi="fa-IR"/>
        </w:rPr>
        <w:tab/>
      </w:r>
    </w:p>
    <w:p w:rsidR="00AA1B6C" w:rsidRPr="00A36835" w:rsidRDefault="00A36835" w:rsidP="00A36835">
      <w:pPr>
        <w:tabs>
          <w:tab w:val="right" w:pos="7485"/>
        </w:tabs>
        <w:bidi/>
        <w:ind w:left="1134"/>
        <w:jc w:val="both"/>
        <w:rPr>
          <w:rFonts w:cs="B Lotus"/>
          <w:rtl/>
          <w:lang w:bidi="fa-IR"/>
        </w:rPr>
      </w:pPr>
      <w:r>
        <w:rPr>
          <w:rFonts w:cs="B Lotus" w:hint="cs"/>
          <w:rtl/>
          <w:lang w:bidi="fa-IR"/>
        </w:rPr>
        <w:tab/>
        <w:t>[</w:t>
      </w:r>
      <w:r w:rsidR="00AA1B6C" w:rsidRPr="00A36835">
        <w:rPr>
          <w:rFonts w:cs="B Lotus" w:hint="cs"/>
          <w:rtl/>
          <w:lang w:bidi="fa-IR"/>
        </w:rPr>
        <w:t>مجادله / 6</w:t>
      </w:r>
      <w:r>
        <w:rPr>
          <w:rFonts w:cs="B Lotus" w:hint="cs"/>
          <w:rtl/>
          <w:lang w:bidi="fa-IR"/>
        </w:rPr>
        <w:t>]</w:t>
      </w:r>
    </w:p>
    <w:p w:rsidR="00AA1B6C" w:rsidRPr="00D938A1" w:rsidRDefault="00AA1B6C" w:rsidP="00AA1B6C">
      <w:pPr>
        <w:tabs>
          <w:tab w:val="right" w:pos="7031"/>
        </w:tabs>
        <w:bidi/>
        <w:ind w:left="1134"/>
        <w:jc w:val="both"/>
        <w:rPr>
          <w:rFonts w:cs="B Lotus"/>
          <w:sz w:val="26"/>
          <w:szCs w:val="26"/>
          <w:rtl/>
          <w:lang w:bidi="fa-IR"/>
        </w:rPr>
      </w:pPr>
      <w:r>
        <w:rPr>
          <w:rFonts w:cs="B Lotus" w:hint="cs"/>
          <w:sz w:val="26"/>
          <w:szCs w:val="26"/>
          <w:rtl/>
          <w:lang w:bidi="fa-IR"/>
        </w:rPr>
        <w:t>«روزي كه خداوند همه‌ي آنان را برمي‌انگيزد و به آنچه كرده‌اند آگاهشان مي‌گرداند، خدا كارهايشان را برشمرده است و حال آنكه آنها آن را فراموش كرده‌اند</w:t>
      </w:r>
      <w:r w:rsidRPr="00D938A1">
        <w:rPr>
          <w:rFonts w:cs="B Lotus" w:hint="cs"/>
          <w:sz w:val="26"/>
          <w:szCs w:val="26"/>
          <w:rtl/>
          <w:lang w:bidi="fa-IR"/>
        </w:rPr>
        <w:t>».</w:t>
      </w:r>
    </w:p>
    <w:p w:rsidR="00AA1B6C" w:rsidRDefault="00AA1B6C" w:rsidP="006F3D6D">
      <w:pPr>
        <w:bidi/>
        <w:ind w:firstLine="284"/>
        <w:jc w:val="both"/>
        <w:rPr>
          <w:rFonts w:cs="B Lotus"/>
          <w:sz w:val="28"/>
          <w:szCs w:val="28"/>
          <w:vertAlign w:val="superscript"/>
          <w:rtl/>
        </w:rPr>
      </w:pPr>
      <w:r w:rsidRPr="00A36835">
        <w:rPr>
          <w:rFonts w:ascii="Traditional Arabic" w:hAnsi="Traditional Arabic" w:cs="Traditional Arabic"/>
          <w:b/>
          <w:bCs/>
          <w:sz w:val="28"/>
          <w:szCs w:val="28"/>
          <w:rtl/>
          <w:lang w:bidi="fa-IR"/>
        </w:rPr>
        <w:t>(</w:t>
      </w:r>
      <w:r w:rsidR="006F3D6D">
        <w:rPr>
          <w:rFonts w:ascii="Traditional Arabic" w:hAnsi="Traditional Arabic" w:cs="Traditional Arabic" w:hint="cs"/>
          <w:b/>
          <w:bCs/>
          <w:sz w:val="28"/>
          <w:szCs w:val="28"/>
          <w:rtl/>
          <w:lang w:bidi="fa-IR"/>
        </w:rPr>
        <w:t>أ</w:t>
      </w:r>
      <w:r w:rsidRPr="00A36835">
        <w:rPr>
          <w:rFonts w:ascii="Traditional Arabic" w:hAnsi="Traditional Arabic" w:cs="Traditional Arabic"/>
          <w:b/>
          <w:bCs/>
          <w:sz w:val="28"/>
          <w:szCs w:val="28"/>
          <w:rtl/>
          <w:lang w:bidi="fa-IR"/>
        </w:rPr>
        <w:t>سألك من خير ما تعلم و</w:t>
      </w:r>
      <w:r w:rsidR="006F3D6D">
        <w:rPr>
          <w:rFonts w:ascii="Traditional Arabic" w:hAnsi="Traditional Arabic" w:cs="Traditional Arabic" w:hint="cs"/>
          <w:b/>
          <w:bCs/>
          <w:sz w:val="28"/>
          <w:szCs w:val="28"/>
          <w:rtl/>
          <w:lang w:bidi="fa-IR"/>
        </w:rPr>
        <w:t>أ</w:t>
      </w:r>
      <w:r w:rsidRPr="00A36835">
        <w:rPr>
          <w:rFonts w:ascii="Traditional Arabic" w:hAnsi="Traditional Arabic" w:cs="Traditional Arabic"/>
          <w:b/>
          <w:bCs/>
          <w:sz w:val="28"/>
          <w:szCs w:val="28"/>
          <w:rtl/>
          <w:lang w:bidi="fa-IR"/>
        </w:rPr>
        <w:t>عوذ بك من شر ما تعلم و</w:t>
      </w:r>
      <w:r w:rsidR="006F3D6D">
        <w:rPr>
          <w:rFonts w:ascii="Traditional Arabic" w:hAnsi="Traditional Arabic" w:cs="Traditional Arabic" w:hint="cs"/>
          <w:b/>
          <w:bCs/>
          <w:sz w:val="28"/>
          <w:szCs w:val="28"/>
          <w:rtl/>
          <w:lang w:bidi="fa-IR"/>
        </w:rPr>
        <w:t>أ</w:t>
      </w:r>
      <w:r w:rsidRPr="00A36835">
        <w:rPr>
          <w:rFonts w:ascii="Traditional Arabic" w:hAnsi="Traditional Arabic" w:cs="Traditional Arabic"/>
          <w:b/>
          <w:bCs/>
          <w:sz w:val="28"/>
          <w:szCs w:val="28"/>
          <w:rtl/>
          <w:lang w:bidi="fa-IR"/>
        </w:rPr>
        <w:t xml:space="preserve">ستغفرك لما تعلم </w:t>
      </w:r>
      <w:r w:rsidR="006F3D6D">
        <w:rPr>
          <w:rFonts w:ascii="Traditional Arabic" w:hAnsi="Traditional Arabic" w:cs="Traditional Arabic" w:hint="cs"/>
          <w:b/>
          <w:bCs/>
          <w:sz w:val="28"/>
          <w:szCs w:val="28"/>
          <w:rtl/>
          <w:lang w:bidi="fa-IR"/>
        </w:rPr>
        <w:t>إ</w:t>
      </w:r>
      <w:r w:rsidRPr="00A36835">
        <w:rPr>
          <w:rFonts w:ascii="Traditional Arabic" w:hAnsi="Traditional Arabic" w:cs="Traditional Arabic"/>
          <w:b/>
          <w:bCs/>
          <w:sz w:val="28"/>
          <w:szCs w:val="28"/>
          <w:rtl/>
          <w:lang w:bidi="fa-IR"/>
        </w:rPr>
        <w:t xml:space="preserve">نك </w:t>
      </w:r>
      <w:r w:rsidR="006F3D6D">
        <w:rPr>
          <w:rFonts w:ascii="Traditional Arabic" w:hAnsi="Traditional Arabic" w:cs="Traditional Arabic" w:hint="cs"/>
          <w:b/>
          <w:bCs/>
          <w:sz w:val="28"/>
          <w:szCs w:val="28"/>
          <w:rtl/>
          <w:lang w:bidi="fa-IR"/>
        </w:rPr>
        <w:t>أ</w:t>
      </w:r>
      <w:r w:rsidRPr="00A36835">
        <w:rPr>
          <w:rFonts w:ascii="Traditional Arabic" w:hAnsi="Traditional Arabic" w:cs="Traditional Arabic"/>
          <w:b/>
          <w:bCs/>
          <w:sz w:val="28"/>
          <w:szCs w:val="28"/>
          <w:rtl/>
          <w:lang w:bidi="fa-IR"/>
        </w:rPr>
        <w:t>نت علام الغيوب)</w:t>
      </w:r>
      <w:r w:rsidRPr="00FC2BC2">
        <w:rPr>
          <w:rFonts w:cs="B Lotus"/>
          <w:sz w:val="28"/>
          <w:szCs w:val="28"/>
          <w:vertAlign w:val="superscript"/>
          <w:rtl/>
        </w:rPr>
        <w:footnoteReference w:id="153"/>
      </w:r>
      <w:r w:rsidR="006F3D6D">
        <w:rPr>
          <w:rFonts w:ascii="Traditional Arabic" w:hAnsi="Traditional Arabic" w:cs="Traditional Arabic" w:hint="cs"/>
          <w:b/>
          <w:bCs/>
          <w:sz w:val="28"/>
          <w:szCs w:val="28"/>
          <w:rtl/>
        </w:rPr>
        <w:t>.</w:t>
      </w:r>
      <w:r>
        <w:rPr>
          <w:rFonts w:cs="B Lotus" w:hint="cs"/>
          <w:sz w:val="28"/>
          <w:szCs w:val="28"/>
          <w:vertAlign w:val="superscript"/>
          <w:rtl/>
        </w:rPr>
        <w:t xml:space="preserve"> </w:t>
      </w:r>
    </w:p>
    <w:p w:rsidR="00A36835" w:rsidRDefault="008F08DE" w:rsidP="007D2788">
      <w:pPr>
        <w:bidi/>
        <w:ind w:firstLine="284"/>
        <w:jc w:val="both"/>
        <w:rPr>
          <w:rFonts w:cs="B Lotus"/>
          <w:sz w:val="28"/>
          <w:szCs w:val="28"/>
          <w:rtl/>
        </w:rPr>
      </w:pPr>
      <w:r>
        <w:rPr>
          <w:rFonts w:cs="B Lotus" w:hint="cs"/>
          <w:sz w:val="28"/>
          <w:szCs w:val="28"/>
          <w:rtl/>
        </w:rPr>
        <w:t>«خدايا از تو بهترين آنچه را خود مي‌داني خواستارم و از بدترين چيزي كه خود بدان آگاهي پناه مي‌برم و از تو نسبت به آنچه مي‌داني استغفار مي‌نمايم كه تو آگاه به همه‌ي اسرار نهاني هستي.»</w:t>
      </w:r>
    </w:p>
    <w:p w:rsidR="008F08DE" w:rsidRDefault="008F08DE" w:rsidP="008F08DE">
      <w:pPr>
        <w:bidi/>
        <w:ind w:firstLine="284"/>
        <w:jc w:val="both"/>
        <w:rPr>
          <w:rFonts w:cs="B Lotus"/>
          <w:sz w:val="28"/>
          <w:szCs w:val="28"/>
          <w:rtl/>
        </w:rPr>
      </w:pPr>
      <w:r>
        <w:rPr>
          <w:rFonts w:cs="B Lotus" w:hint="cs"/>
          <w:sz w:val="28"/>
          <w:szCs w:val="28"/>
          <w:rtl/>
        </w:rPr>
        <w:t>و در اين باره گفته‌اند:</w:t>
      </w:r>
    </w:p>
    <w:tbl>
      <w:tblPr>
        <w:bidiVisual/>
        <w:tblW w:w="0" w:type="auto"/>
        <w:jc w:val="center"/>
        <w:tblInd w:w="1030" w:type="dxa"/>
        <w:tblLook w:val="04A0" w:firstRow="1" w:lastRow="0" w:firstColumn="1" w:lastColumn="0" w:noHBand="0" w:noVBand="1"/>
      </w:tblPr>
      <w:tblGrid>
        <w:gridCol w:w="2603"/>
        <w:gridCol w:w="2835"/>
      </w:tblGrid>
      <w:tr w:rsidR="008F08DE" w:rsidTr="00A36835">
        <w:trPr>
          <w:jc w:val="center"/>
        </w:trPr>
        <w:tc>
          <w:tcPr>
            <w:tcW w:w="2603" w:type="dxa"/>
          </w:tcPr>
          <w:p w:rsidR="008F08DE" w:rsidRPr="00A36835" w:rsidRDefault="00A36835" w:rsidP="00FA4A11">
            <w:pPr>
              <w:bidi/>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8F08DE" w:rsidRPr="00A36835">
              <w:rPr>
                <w:rFonts w:ascii="Traditional Arabic" w:hAnsi="Traditional Arabic" w:cs="Traditional Arabic"/>
                <w:b/>
                <w:bCs/>
                <w:sz w:val="28"/>
                <w:szCs w:val="28"/>
                <w:rtl/>
              </w:rPr>
              <w:t>استغفر</w:t>
            </w:r>
            <w:r w:rsidR="006F3D6D">
              <w:rPr>
                <w:rFonts w:ascii="Traditional Arabic" w:hAnsi="Traditional Arabic" w:cs="Traditional Arabic" w:hint="cs"/>
                <w:b/>
                <w:bCs/>
                <w:sz w:val="28"/>
                <w:szCs w:val="28"/>
                <w:rtl/>
              </w:rPr>
              <w:t xml:space="preserve"> </w:t>
            </w:r>
            <w:r w:rsidR="008F08DE" w:rsidRPr="00A36835">
              <w:rPr>
                <w:rFonts w:ascii="Traditional Arabic" w:hAnsi="Traditional Arabic" w:cs="Traditional Arabic"/>
                <w:b/>
                <w:bCs/>
                <w:sz w:val="28"/>
                <w:szCs w:val="28"/>
                <w:rtl/>
              </w:rPr>
              <w:t>الله مما يعلم الله</w:t>
            </w:r>
          </w:p>
        </w:tc>
        <w:tc>
          <w:tcPr>
            <w:tcW w:w="2835" w:type="dxa"/>
          </w:tcPr>
          <w:p w:rsidR="008F08DE" w:rsidRPr="00A36835" w:rsidRDefault="006F3D6D" w:rsidP="00FA4A11">
            <w:pPr>
              <w:bidi/>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إ</w:t>
            </w:r>
            <w:r>
              <w:rPr>
                <w:rFonts w:ascii="Traditional Arabic" w:hAnsi="Traditional Arabic" w:cs="Traditional Arabic"/>
                <w:b/>
                <w:bCs/>
                <w:sz w:val="28"/>
                <w:szCs w:val="28"/>
                <w:rtl/>
              </w:rPr>
              <w:t>ن الشقي لمن لا يرحم</w:t>
            </w:r>
            <w:r>
              <w:rPr>
                <w:rFonts w:ascii="Traditional Arabic" w:hAnsi="Traditional Arabic" w:cs="Traditional Arabic" w:hint="cs"/>
                <w:b/>
                <w:bCs/>
                <w:sz w:val="28"/>
                <w:szCs w:val="28"/>
                <w:rtl/>
              </w:rPr>
              <w:t xml:space="preserve"> </w:t>
            </w:r>
            <w:r w:rsidR="008F08DE" w:rsidRPr="00A36835">
              <w:rPr>
                <w:rFonts w:ascii="Traditional Arabic" w:hAnsi="Traditional Arabic" w:cs="Traditional Arabic"/>
                <w:b/>
                <w:bCs/>
                <w:sz w:val="28"/>
                <w:szCs w:val="28"/>
                <w:rtl/>
              </w:rPr>
              <w:t>الله</w:t>
            </w:r>
          </w:p>
        </w:tc>
      </w:tr>
      <w:tr w:rsidR="008F08DE" w:rsidRPr="00A36835" w:rsidTr="00A36835">
        <w:trPr>
          <w:jc w:val="center"/>
        </w:trPr>
        <w:tc>
          <w:tcPr>
            <w:tcW w:w="2603" w:type="dxa"/>
          </w:tcPr>
          <w:p w:rsidR="008F08DE" w:rsidRPr="00A36835" w:rsidRDefault="00A36835" w:rsidP="006F3D6D">
            <w:pPr>
              <w:bidi/>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8F08DE" w:rsidRPr="00A36835">
              <w:rPr>
                <w:rFonts w:ascii="Traditional Arabic" w:hAnsi="Traditional Arabic" w:cs="Traditional Arabic" w:hint="cs"/>
                <w:b/>
                <w:bCs/>
                <w:sz w:val="28"/>
                <w:szCs w:val="28"/>
                <w:rtl/>
              </w:rPr>
              <w:t xml:space="preserve">ما </w:t>
            </w:r>
            <w:r w:rsidR="006F3D6D">
              <w:rPr>
                <w:rFonts w:ascii="Traditional Arabic" w:hAnsi="Traditional Arabic" w:cs="Traditional Arabic" w:hint="cs"/>
                <w:b/>
                <w:bCs/>
                <w:sz w:val="28"/>
                <w:szCs w:val="28"/>
                <w:rtl/>
              </w:rPr>
              <w:t>أ</w:t>
            </w:r>
            <w:r w:rsidR="008F08DE" w:rsidRPr="00A36835">
              <w:rPr>
                <w:rFonts w:ascii="Traditional Arabic" w:hAnsi="Traditional Arabic" w:cs="Traditional Arabic" w:hint="cs"/>
                <w:b/>
                <w:bCs/>
                <w:sz w:val="28"/>
                <w:szCs w:val="28"/>
                <w:rtl/>
              </w:rPr>
              <w:t>حلم الله عمن يراقبه</w:t>
            </w:r>
          </w:p>
        </w:tc>
        <w:tc>
          <w:tcPr>
            <w:tcW w:w="2835" w:type="dxa"/>
          </w:tcPr>
          <w:p w:rsidR="008F08DE" w:rsidRPr="00A36835" w:rsidRDefault="008F08DE" w:rsidP="00FA4A11">
            <w:pPr>
              <w:bidi/>
              <w:jc w:val="both"/>
              <w:rPr>
                <w:rFonts w:ascii="Traditional Arabic" w:hAnsi="Traditional Arabic" w:cs="Traditional Arabic"/>
                <w:b/>
                <w:bCs/>
                <w:sz w:val="28"/>
                <w:szCs w:val="28"/>
                <w:rtl/>
              </w:rPr>
            </w:pPr>
            <w:r w:rsidRPr="00A36835">
              <w:rPr>
                <w:rFonts w:ascii="Traditional Arabic" w:hAnsi="Traditional Arabic" w:cs="Traditional Arabic" w:hint="cs"/>
                <w:b/>
                <w:bCs/>
                <w:sz w:val="28"/>
                <w:szCs w:val="28"/>
                <w:rtl/>
              </w:rPr>
              <w:t>كل مسي ولكن يحلم الله</w:t>
            </w:r>
          </w:p>
        </w:tc>
      </w:tr>
      <w:tr w:rsidR="008F08DE" w:rsidTr="00A36835">
        <w:trPr>
          <w:jc w:val="center"/>
        </w:trPr>
        <w:tc>
          <w:tcPr>
            <w:tcW w:w="2603" w:type="dxa"/>
          </w:tcPr>
          <w:p w:rsidR="008F08DE" w:rsidRPr="00A36835" w:rsidRDefault="008F08DE" w:rsidP="00FA4A11">
            <w:pPr>
              <w:bidi/>
              <w:jc w:val="both"/>
              <w:rPr>
                <w:rFonts w:ascii="Traditional Arabic" w:hAnsi="Traditional Arabic" w:cs="Traditional Arabic"/>
                <w:b/>
                <w:bCs/>
                <w:sz w:val="28"/>
                <w:szCs w:val="28"/>
                <w:rtl/>
              </w:rPr>
            </w:pPr>
            <w:r w:rsidRPr="00A36835">
              <w:rPr>
                <w:rFonts w:ascii="Traditional Arabic" w:hAnsi="Traditional Arabic" w:cs="Traditional Arabic" w:hint="cs"/>
                <w:b/>
                <w:bCs/>
                <w:sz w:val="28"/>
                <w:szCs w:val="28"/>
                <w:rtl/>
              </w:rPr>
              <w:t>فاستغفرالله مما كان من زلل</w:t>
            </w:r>
          </w:p>
        </w:tc>
        <w:tc>
          <w:tcPr>
            <w:tcW w:w="2835" w:type="dxa"/>
          </w:tcPr>
          <w:p w:rsidR="008F08DE" w:rsidRPr="00FA4A11" w:rsidRDefault="008F08DE" w:rsidP="006F3D6D">
            <w:pPr>
              <w:bidi/>
              <w:jc w:val="both"/>
              <w:rPr>
                <w:rFonts w:cs="B Lotus"/>
                <w:sz w:val="28"/>
                <w:szCs w:val="28"/>
                <w:rtl/>
              </w:rPr>
            </w:pPr>
            <w:r w:rsidRPr="00A36835">
              <w:rPr>
                <w:rFonts w:ascii="Traditional Arabic" w:hAnsi="Traditional Arabic" w:cs="Traditional Arabic" w:hint="cs"/>
                <w:b/>
                <w:bCs/>
                <w:sz w:val="28"/>
                <w:szCs w:val="28"/>
                <w:rtl/>
              </w:rPr>
              <w:t>طو</w:t>
            </w:r>
            <w:r w:rsidR="006F3D6D">
              <w:rPr>
                <w:rFonts w:ascii="Traditional Arabic" w:hAnsi="Traditional Arabic" w:cs="Traditional Arabic" w:hint="cs"/>
                <w:b/>
                <w:bCs/>
                <w:sz w:val="28"/>
                <w:szCs w:val="28"/>
                <w:rtl/>
              </w:rPr>
              <w:t>بى</w:t>
            </w:r>
            <w:r w:rsidRPr="00A36835">
              <w:rPr>
                <w:rFonts w:ascii="Traditional Arabic" w:hAnsi="Traditional Arabic" w:cs="Traditional Arabic" w:hint="cs"/>
                <w:b/>
                <w:bCs/>
                <w:sz w:val="28"/>
                <w:szCs w:val="28"/>
                <w:rtl/>
              </w:rPr>
              <w:t xml:space="preserve"> لمن كف عما يكره الله</w:t>
            </w:r>
            <w:r w:rsidRPr="00FA4A11">
              <w:rPr>
                <w:rFonts w:cs="B Lotus"/>
                <w:sz w:val="28"/>
                <w:szCs w:val="28"/>
                <w:vertAlign w:val="superscript"/>
                <w:rtl/>
              </w:rPr>
              <w:footnoteReference w:id="154"/>
            </w:r>
          </w:p>
        </w:tc>
      </w:tr>
    </w:tbl>
    <w:p w:rsidR="008F08DE" w:rsidRDefault="008F08DE" w:rsidP="008F08DE">
      <w:pPr>
        <w:bidi/>
        <w:ind w:firstLine="284"/>
        <w:jc w:val="both"/>
        <w:rPr>
          <w:rFonts w:cs="B Lotus"/>
          <w:sz w:val="28"/>
          <w:szCs w:val="28"/>
          <w:rtl/>
        </w:rPr>
      </w:pPr>
      <w:r>
        <w:rPr>
          <w:rFonts w:cs="B Lotus" w:hint="cs"/>
          <w:sz w:val="28"/>
          <w:szCs w:val="28"/>
          <w:rtl/>
        </w:rPr>
        <w:t>از خداوند طلب بخشايش مي‌كنم از آنچه او مي‌داند. بدبخت كسي است كه خداوند به او رحم نكند.</w:t>
      </w:r>
    </w:p>
    <w:p w:rsidR="008F08DE" w:rsidRDefault="008F08DE" w:rsidP="00A36835">
      <w:pPr>
        <w:bidi/>
        <w:ind w:firstLine="284"/>
        <w:jc w:val="both"/>
        <w:rPr>
          <w:rFonts w:cs="B Lotus"/>
          <w:sz w:val="28"/>
          <w:szCs w:val="28"/>
          <w:rtl/>
        </w:rPr>
      </w:pPr>
      <w:r>
        <w:rPr>
          <w:rFonts w:cs="B Lotus" w:hint="cs"/>
          <w:sz w:val="28"/>
          <w:szCs w:val="28"/>
          <w:rtl/>
        </w:rPr>
        <w:t>خداوند چه با حلم است نسبت به كسي كه او را مراقبت نمي‌كند. همه گناه</w:t>
      </w:r>
      <w:r w:rsidR="00A36835">
        <w:rPr>
          <w:rFonts w:cs="B Lotus" w:hint="cs"/>
          <w:sz w:val="28"/>
          <w:szCs w:val="28"/>
          <w:rtl/>
        </w:rPr>
        <w:t>ك</w:t>
      </w:r>
      <w:r>
        <w:rPr>
          <w:rFonts w:cs="B Lotus" w:hint="cs"/>
          <w:sz w:val="28"/>
          <w:szCs w:val="28"/>
          <w:rtl/>
        </w:rPr>
        <w:t>ارند و حلم و صبر خدا فراوان است.</w:t>
      </w:r>
    </w:p>
    <w:p w:rsidR="008F08DE" w:rsidRDefault="008F08DE" w:rsidP="008F08DE">
      <w:pPr>
        <w:bidi/>
        <w:ind w:firstLine="284"/>
        <w:jc w:val="both"/>
        <w:rPr>
          <w:rFonts w:cs="B Lotus"/>
          <w:sz w:val="28"/>
          <w:szCs w:val="28"/>
          <w:rtl/>
        </w:rPr>
      </w:pPr>
      <w:r>
        <w:rPr>
          <w:rFonts w:cs="B Lotus" w:hint="cs"/>
          <w:sz w:val="28"/>
          <w:szCs w:val="28"/>
          <w:rtl/>
        </w:rPr>
        <w:t>از خداوند متعال درباره ي لغزشهايت طلب آمرزش كن. خوشا به حالي كسي كه از نافرماني خدا دوري كند.</w:t>
      </w:r>
    </w:p>
    <w:p w:rsidR="008F08DE" w:rsidRDefault="008F08DE" w:rsidP="006F3D6D">
      <w:pPr>
        <w:pStyle w:val="Heading2"/>
        <w:bidi/>
        <w:rPr>
          <w:rtl/>
        </w:rPr>
      </w:pPr>
      <w:bookmarkStart w:id="243" w:name="_Toc237013364"/>
      <w:bookmarkStart w:id="244" w:name="_Toc237013517"/>
      <w:bookmarkStart w:id="245" w:name="_Toc281677011"/>
      <w:r>
        <w:rPr>
          <w:rFonts w:hint="cs"/>
          <w:rtl/>
        </w:rPr>
        <w:t>3- حمام حسنات و طاعات</w:t>
      </w:r>
      <w:bookmarkEnd w:id="243"/>
      <w:bookmarkEnd w:id="244"/>
      <w:bookmarkEnd w:id="245"/>
    </w:p>
    <w:p w:rsidR="008F08DE" w:rsidRDefault="004B719D" w:rsidP="008F08DE">
      <w:pPr>
        <w:bidi/>
        <w:ind w:firstLine="284"/>
        <w:jc w:val="both"/>
        <w:rPr>
          <w:rFonts w:cs="B Lotus"/>
          <w:sz w:val="28"/>
          <w:szCs w:val="28"/>
          <w:rtl/>
        </w:rPr>
      </w:pPr>
      <w:r>
        <w:rPr>
          <w:rFonts w:cs="B Lotus" w:hint="cs"/>
          <w:sz w:val="28"/>
          <w:szCs w:val="28"/>
          <w:rtl/>
        </w:rPr>
        <w:t>حمام سوم كه گناهكار در آن گناهان خود را مي‌شويد حمام حسنات و طاعات است. همانگونه كه خداوند متعال مي‌فرمايد:</w:t>
      </w:r>
    </w:p>
    <w:p w:rsidR="004B719D" w:rsidRDefault="004B719D" w:rsidP="00A36835">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4" w:char="F0A8"/>
      </w:r>
      <w:r w:rsidRPr="00ED2230">
        <w:rPr>
          <w:rFonts w:ascii="B Badr" w:hAnsi="B Badr" w:cs="B Badr"/>
          <w:color w:val="000000"/>
        </w:rPr>
        <w:sym w:font="HQPB2" w:char="F062"/>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4" w:char="F0CF"/>
      </w:r>
      <w:r w:rsidRPr="00ED2230">
        <w:rPr>
          <w:rFonts w:ascii="B Badr" w:hAnsi="B Badr" w:cs="B Badr"/>
          <w:color w:val="000000"/>
        </w:rPr>
        <w:sym w:font="HQPB1" w:char="F04D"/>
      </w:r>
      <w:r w:rsidRPr="00ED2230">
        <w:rPr>
          <w:rFonts w:ascii="B Badr" w:hAnsi="B Badr" w:cs="B Badr"/>
          <w:color w:val="000000"/>
        </w:rPr>
        <w:sym w:font="HQPB2" w:char="F0BB"/>
      </w:r>
      <w:r w:rsidRPr="00ED2230">
        <w:rPr>
          <w:rFonts w:ascii="B Badr" w:hAnsi="B Badr" w:cs="B Badr"/>
          <w:color w:val="000000"/>
        </w:rPr>
        <w:sym w:font="HQPB5" w:char="F075"/>
      </w:r>
      <w:r w:rsidRPr="00ED2230">
        <w:rPr>
          <w:rFonts w:ascii="B Badr" w:hAnsi="B Badr" w:cs="B Badr"/>
          <w:color w:val="000000"/>
        </w:rPr>
        <w:sym w:font="HQPB2" w:char="F05A"/>
      </w:r>
      <w:r w:rsidRPr="00ED2230">
        <w:rPr>
          <w:rFonts w:ascii="B Badr" w:hAnsi="B Badr" w:cs="B Badr"/>
          <w:color w:val="000000"/>
        </w:rPr>
        <w:sym w:font="HQPB5" w:char="F07C"/>
      </w:r>
      <w:r w:rsidRPr="00ED2230">
        <w:rPr>
          <w:rFonts w:ascii="B Badr" w:hAnsi="B Badr" w:cs="B Badr"/>
          <w:color w:val="000000"/>
        </w:rPr>
        <w:sym w:font="HQPB1" w:char="F0A1"/>
      </w:r>
      <w:r w:rsidRPr="00ED2230">
        <w:rPr>
          <w:rFonts w:ascii="B Badr" w:hAnsi="B Badr" w:cs="B Badr"/>
          <w:color w:val="000000"/>
        </w:rPr>
        <w:sym w:font="HQPB5" w:char="F070"/>
      </w:r>
      <w:r w:rsidRPr="00ED2230">
        <w:rPr>
          <w:rFonts w:ascii="B Badr" w:hAnsi="B Badr" w:cs="B Badr"/>
          <w:color w:val="000000"/>
        </w:rPr>
        <w:sym w:font="HQPB1" w:char="F074"/>
      </w:r>
      <w:r w:rsidRPr="00ED2230">
        <w:rPr>
          <w:rFonts w:ascii="B Badr" w:hAnsi="B Badr" w:cs="B Badr"/>
          <w:color w:val="000000"/>
        </w:rPr>
        <w:sym w:font="HQPB4" w:char="F0F8"/>
      </w:r>
      <w:r w:rsidRPr="00ED2230">
        <w:rPr>
          <w:rFonts w:ascii="B Badr" w:hAnsi="B Badr" w:cs="B Badr"/>
          <w:color w:val="000000"/>
        </w:rPr>
        <w:sym w:font="HQPB2" w:char="F03A"/>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FB"/>
      </w:r>
      <w:r w:rsidRPr="00ED2230">
        <w:rPr>
          <w:rFonts w:ascii="B Badr" w:hAnsi="B Badr" w:cs="B Badr"/>
          <w:color w:val="000000"/>
        </w:rPr>
        <w:sym w:font="HQPB4" w:char="F0F7"/>
      </w:r>
      <w:r w:rsidRPr="00ED2230">
        <w:rPr>
          <w:rFonts w:ascii="B Badr" w:hAnsi="B Badr" w:cs="B Badr"/>
          <w:color w:val="000000"/>
        </w:rPr>
        <w:sym w:font="HQPB2" w:char="F0F9"/>
      </w:r>
      <w:r w:rsidRPr="00ED2230">
        <w:rPr>
          <w:rFonts w:ascii="B Badr" w:hAnsi="B Badr" w:cs="B Badr"/>
          <w:color w:val="000000"/>
        </w:rPr>
        <w:sym w:font="HQPB4" w:char="F0CF"/>
      </w:r>
      <w:r w:rsidRPr="00ED2230">
        <w:rPr>
          <w:rFonts w:ascii="B Badr" w:hAnsi="B Badr" w:cs="B Badr"/>
          <w:color w:val="000000"/>
        </w:rPr>
        <w:sym w:font="HQPB2" w:char="F064"/>
      </w:r>
      <w:r w:rsidRPr="00ED2230">
        <w:rPr>
          <w:rFonts w:ascii="B Badr" w:hAnsi="B Badr" w:cs="B Badr"/>
          <w:color w:val="000000"/>
        </w:rPr>
        <w:sym w:font="HQPB4" w:char="F0F5"/>
      </w:r>
      <w:r w:rsidRPr="00ED2230">
        <w:rPr>
          <w:rFonts w:ascii="B Badr" w:hAnsi="B Badr" w:cs="B Badr"/>
          <w:color w:val="000000"/>
        </w:rPr>
        <w:sym w:font="HQPB1" w:char="F08B"/>
      </w:r>
      <w:r w:rsidRPr="00ED2230">
        <w:rPr>
          <w:rFonts w:ascii="B Badr" w:hAnsi="B Badr" w:cs="B Badr"/>
          <w:color w:val="000000"/>
        </w:rPr>
        <w:sym w:font="HQPB4" w:char="F0E3"/>
      </w:r>
      <w:r w:rsidRPr="00ED2230">
        <w:rPr>
          <w:rFonts w:ascii="B Badr" w:hAnsi="B Badr" w:cs="B Badr"/>
          <w:color w:val="000000"/>
        </w:rPr>
        <w:sym w:font="HQPB2" w:char="F083"/>
      </w:r>
      <w:r w:rsidRPr="00ED2230">
        <w:rPr>
          <w:rFonts w:ascii="B Badr" w:hAnsi="B Badr" w:cs="B Badr"/>
          <w:color w:val="000000"/>
          <w:rtl/>
        </w:rPr>
        <w:t xml:space="preserve"> </w:t>
      </w:r>
      <w:r w:rsidRPr="00ED2230">
        <w:rPr>
          <w:rFonts w:ascii="B Badr" w:hAnsi="B Badr" w:cs="B Badr"/>
          <w:color w:val="000000"/>
        </w:rPr>
        <w:sym w:font="HQPB4" w:char="F0CF"/>
      </w:r>
      <w:r w:rsidRPr="00ED2230">
        <w:rPr>
          <w:rFonts w:ascii="B Badr" w:hAnsi="B Badr" w:cs="B Badr"/>
          <w:color w:val="000000"/>
        </w:rPr>
        <w:sym w:font="HQPB1" w:char="F04E"/>
      </w:r>
      <w:r w:rsidRPr="00ED2230">
        <w:rPr>
          <w:rFonts w:ascii="B Badr" w:hAnsi="B Badr" w:cs="B Badr"/>
          <w:color w:val="000000"/>
        </w:rPr>
        <w:sym w:font="HQPB1" w:char="F024"/>
      </w:r>
      <w:r w:rsidRPr="00ED2230">
        <w:rPr>
          <w:rFonts w:ascii="B Badr" w:hAnsi="B Badr" w:cs="B Badr"/>
          <w:color w:val="000000"/>
        </w:rPr>
        <w:sym w:font="HQPB5" w:char="F074"/>
      </w:r>
      <w:r w:rsidRPr="00ED2230">
        <w:rPr>
          <w:rFonts w:ascii="B Badr" w:hAnsi="B Badr" w:cs="B Badr"/>
          <w:color w:val="000000"/>
        </w:rPr>
        <w:sym w:font="HQPB2" w:char="F0AB"/>
      </w:r>
      <w:r w:rsidRPr="00ED2230">
        <w:rPr>
          <w:rFonts w:ascii="B Badr" w:hAnsi="B Badr" w:cs="B Badr"/>
          <w:color w:val="000000"/>
        </w:rPr>
        <w:sym w:font="HQPB4" w:char="F0CD"/>
      </w:r>
      <w:r w:rsidRPr="00ED2230">
        <w:rPr>
          <w:rFonts w:ascii="B Badr" w:hAnsi="B Badr" w:cs="B Badr"/>
          <w:color w:val="000000"/>
        </w:rPr>
        <w:sym w:font="HQPB4" w:char="F068"/>
      </w:r>
      <w:r w:rsidRPr="00ED2230">
        <w:rPr>
          <w:rFonts w:ascii="B Badr" w:hAnsi="B Badr" w:cs="B Badr"/>
          <w:color w:val="000000"/>
        </w:rPr>
        <w:sym w:font="HQPB2" w:char="F08A"/>
      </w:r>
      <w:r w:rsidRPr="00ED2230">
        <w:rPr>
          <w:rFonts w:ascii="B Badr" w:hAnsi="B Badr" w:cs="B Badr"/>
          <w:color w:val="000000"/>
        </w:rPr>
        <w:sym w:font="HQPB4" w:char="F0A1"/>
      </w:r>
      <w:r w:rsidRPr="00ED2230">
        <w:rPr>
          <w:rFonts w:ascii="B Badr" w:hAnsi="B Badr" w:cs="B Badr"/>
          <w:color w:val="000000"/>
        </w:rPr>
        <w:sym w:font="HQPB1" w:char="F0A1"/>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A36835">
        <w:rPr>
          <w:rFonts w:cs="B Lotus" w:hint="cs"/>
          <w:sz w:val="28"/>
          <w:szCs w:val="28"/>
          <w:rtl/>
          <w:lang w:bidi="fa-IR"/>
        </w:rPr>
        <w:t>[</w:t>
      </w:r>
      <w:r>
        <w:rPr>
          <w:rFonts w:cs="B Lotus" w:hint="cs"/>
          <w:sz w:val="28"/>
          <w:szCs w:val="28"/>
          <w:rtl/>
          <w:lang w:bidi="fa-IR"/>
        </w:rPr>
        <w:t>هود /114</w:t>
      </w:r>
      <w:r w:rsidR="00A36835">
        <w:rPr>
          <w:rFonts w:cs="B Lotus" w:hint="cs"/>
          <w:sz w:val="28"/>
          <w:szCs w:val="28"/>
          <w:rtl/>
          <w:lang w:bidi="fa-IR"/>
        </w:rPr>
        <w:t>]</w:t>
      </w:r>
    </w:p>
    <w:p w:rsidR="004B719D" w:rsidRPr="00D938A1" w:rsidRDefault="00A36835" w:rsidP="004B719D">
      <w:pPr>
        <w:tabs>
          <w:tab w:val="right" w:pos="7031"/>
        </w:tabs>
        <w:bidi/>
        <w:ind w:left="1134"/>
        <w:jc w:val="both"/>
        <w:rPr>
          <w:rFonts w:cs="B Lotus"/>
          <w:sz w:val="26"/>
          <w:szCs w:val="26"/>
          <w:rtl/>
          <w:lang w:bidi="fa-IR"/>
        </w:rPr>
      </w:pPr>
      <w:r>
        <w:rPr>
          <w:rFonts w:cs="B Lotus" w:hint="cs"/>
          <w:sz w:val="26"/>
          <w:szCs w:val="26"/>
          <w:rtl/>
          <w:lang w:bidi="fa-IR"/>
        </w:rPr>
        <w:t xml:space="preserve">     </w:t>
      </w:r>
      <w:r w:rsidR="004B719D">
        <w:rPr>
          <w:rFonts w:cs="B Lotus" w:hint="cs"/>
          <w:sz w:val="26"/>
          <w:szCs w:val="26"/>
          <w:rtl/>
          <w:lang w:bidi="fa-IR"/>
        </w:rPr>
        <w:t>«نيكها، بديها را از بين مي‌برد</w:t>
      </w:r>
      <w:r w:rsidR="004B719D" w:rsidRPr="00D938A1">
        <w:rPr>
          <w:rFonts w:cs="B Lotus" w:hint="cs"/>
          <w:sz w:val="26"/>
          <w:szCs w:val="26"/>
          <w:rtl/>
          <w:lang w:bidi="fa-IR"/>
        </w:rPr>
        <w:t>».</w:t>
      </w:r>
    </w:p>
    <w:p w:rsidR="004B719D" w:rsidRDefault="004B719D" w:rsidP="00A36835">
      <w:pPr>
        <w:bidi/>
        <w:ind w:firstLine="284"/>
        <w:jc w:val="both"/>
        <w:rPr>
          <w:rFonts w:cs="B Lotus"/>
          <w:sz w:val="28"/>
          <w:szCs w:val="28"/>
          <w:rtl/>
        </w:rPr>
      </w:pPr>
      <w:r>
        <w:rPr>
          <w:rFonts w:cs="B Lotus" w:hint="cs"/>
          <w:sz w:val="28"/>
          <w:szCs w:val="28"/>
          <w:rtl/>
        </w:rPr>
        <w:t>همانطور كه پيامبر</w:t>
      </w:r>
      <w:r w:rsidR="00A36835">
        <w:rPr>
          <w:rFonts w:cs="CTraditional Arabic" w:hint="cs"/>
          <w:sz w:val="28"/>
          <w:szCs w:val="28"/>
        </w:rPr>
        <w:sym w:font="AGA Arabesque" w:char="F072"/>
      </w:r>
      <w:r>
        <w:rPr>
          <w:rFonts w:cs="B Lotus" w:hint="cs"/>
          <w:sz w:val="28"/>
          <w:szCs w:val="28"/>
          <w:rtl/>
        </w:rPr>
        <w:t xml:space="preserve"> در وصيت خود به ابوذر فرمود:</w:t>
      </w:r>
    </w:p>
    <w:p w:rsidR="004B719D" w:rsidRPr="00A36835" w:rsidRDefault="004B719D" w:rsidP="00A36835">
      <w:pPr>
        <w:bidi/>
        <w:ind w:firstLine="284"/>
        <w:jc w:val="both"/>
        <w:rPr>
          <w:rFonts w:ascii="Traditional Arabic" w:hAnsi="Traditional Arabic" w:cs="Traditional Arabic"/>
          <w:b/>
          <w:bCs/>
          <w:sz w:val="28"/>
          <w:szCs w:val="28"/>
          <w:rtl/>
          <w:lang w:bidi="fa-IR"/>
        </w:rPr>
      </w:pPr>
      <w:r w:rsidRPr="00A36835">
        <w:rPr>
          <w:rFonts w:ascii="Traditional Arabic" w:hAnsi="Traditional Arabic" w:cs="Traditional Arabic"/>
          <w:b/>
          <w:bCs/>
          <w:sz w:val="28"/>
          <w:szCs w:val="28"/>
          <w:rtl/>
          <w:lang w:bidi="fa-IR"/>
        </w:rPr>
        <w:t>(واتبع السيئ</w:t>
      </w:r>
      <w:r w:rsidR="00A36835">
        <w:rPr>
          <w:rFonts w:ascii="Traditional Arabic" w:hAnsi="Traditional Arabic" w:cs="Traditional Arabic" w:hint="cs"/>
          <w:b/>
          <w:bCs/>
          <w:sz w:val="28"/>
          <w:szCs w:val="28"/>
          <w:rtl/>
          <w:lang w:bidi="fa-IR"/>
        </w:rPr>
        <w:t>ة</w:t>
      </w:r>
      <w:r w:rsidRPr="00A36835">
        <w:rPr>
          <w:rFonts w:ascii="Traditional Arabic" w:hAnsi="Traditional Arabic" w:cs="Traditional Arabic"/>
          <w:b/>
          <w:bCs/>
          <w:sz w:val="28"/>
          <w:szCs w:val="28"/>
          <w:rtl/>
          <w:lang w:bidi="fa-IR"/>
        </w:rPr>
        <w:t xml:space="preserve"> الحسن</w:t>
      </w:r>
      <w:r w:rsidR="00A36835">
        <w:rPr>
          <w:rFonts w:ascii="Traditional Arabic" w:hAnsi="Traditional Arabic" w:cs="Traditional Arabic" w:hint="cs"/>
          <w:b/>
          <w:bCs/>
          <w:sz w:val="28"/>
          <w:szCs w:val="28"/>
          <w:rtl/>
          <w:lang w:bidi="fa-IR"/>
        </w:rPr>
        <w:t>ة</w:t>
      </w:r>
      <w:r w:rsidRPr="00A36835">
        <w:rPr>
          <w:rFonts w:ascii="Traditional Arabic" w:hAnsi="Traditional Arabic" w:cs="Traditional Arabic"/>
          <w:b/>
          <w:bCs/>
          <w:sz w:val="28"/>
          <w:szCs w:val="28"/>
          <w:rtl/>
          <w:lang w:bidi="fa-IR"/>
        </w:rPr>
        <w:t xml:space="preserve"> تمحها)</w:t>
      </w:r>
    </w:p>
    <w:p w:rsidR="008F08DE" w:rsidRDefault="004B719D" w:rsidP="008F08DE">
      <w:pPr>
        <w:bidi/>
        <w:ind w:firstLine="284"/>
        <w:jc w:val="both"/>
        <w:rPr>
          <w:rFonts w:cs="B Lotus"/>
          <w:sz w:val="28"/>
          <w:szCs w:val="28"/>
          <w:rtl/>
        </w:rPr>
      </w:pPr>
      <w:r>
        <w:rPr>
          <w:rFonts w:cs="B Lotus" w:hint="cs"/>
          <w:sz w:val="28"/>
          <w:szCs w:val="28"/>
          <w:rtl/>
        </w:rPr>
        <w:t>«به دنبال بدي، نيكي كن تا بدي را از ميان برد.»</w:t>
      </w:r>
    </w:p>
    <w:p w:rsidR="00C44946" w:rsidRDefault="004B719D" w:rsidP="00D32450">
      <w:pPr>
        <w:bidi/>
        <w:ind w:firstLine="284"/>
        <w:jc w:val="both"/>
        <w:rPr>
          <w:rFonts w:cs="B Lotus"/>
          <w:sz w:val="28"/>
          <w:szCs w:val="28"/>
          <w:rtl/>
        </w:rPr>
      </w:pPr>
      <w:r>
        <w:rPr>
          <w:rFonts w:cs="B Lotus" w:hint="cs"/>
          <w:sz w:val="28"/>
          <w:szCs w:val="28"/>
          <w:rtl/>
        </w:rPr>
        <w:t>و ما به طور اجمال اين موضع را در مبحث «مقومات توبه» بيان داشتيم و گفتيم كه نظر امام غزالي در محو سيئات، انجام نقيض و  ضدآنها و نيكيهايي از جنس همان سيئات است. و در اين باره مثالهايي بيان داشتيم. در اينجا با تفصيل بيشتر به حسنات و طاعاتي كه نور آنها تاريكيها و ظلمات گناهان و معاصي را مي‌زدايد مي‌پردازيم همانگونه كه وقتي خورشيد طلوع كند تاريكي شب را خواهد زدود.</w:t>
      </w:r>
    </w:p>
    <w:p w:rsidR="00C44946" w:rsidRDefault="00C44946" w:rsidP="00035E96">
      <w:pPr>
        <w:pStyle w:val="Heading2"/>
        <w:bidi/>
        <w:rPr>
          <w:rtl/>
        </w:rPr>
      </w:pPr>
      <w:bookmarkStart w:id="246" w:name="_Toc237013365"/>
      <w:bookmarkStart w:id="247" w:name="_Toc237013518"/>
      <w:bookmarkStart w:id="248" w:name="_Toc281677012"/>
      <w:r>
        <w:rPr>
          <w:rFonts w:hint="cs"/>
          <w:rtl/>
        </w:rPr>
        <w:t>توحيد و رهايي از شرك</w:t>
      </w:r>
      <w:bookmarkEnd w:id="246"/>
      <w:bookmarkEnd w:id="247"/>
      <w:bookmarkEnd w:id="248"/>
    </w:p>
    <w:p w:rsidR="00C44946" w:rsidRDefault="00C44946" w:rsidP="00D32450">
      <w:pPr>
        <w:bidi/>
        <w:ind w:firstLine="284"/>
        <w:jc w:val="both"/>
        <w:rPr>
          <w:rFonts w:cs="B Lotus"/>
          <w:sz w:val="28"/>
          <w:szCs w:val="28"/>
          <w:rtl/>
        </w:rPr>
      </w:pPr>
      <w:r>
        <w:rPr>
          <w:rFonts w:cs="B Lotus" w:hint="cs"/>
          <w:sz w:val="28"/>
          <w:szCs w:val="28"/>
          <w:rtl/>
        </w:rPr>
        <w:t>در ر</w:t>
      </w:r>
      <w:r w:rsidR="00D32450">
        <w:rPr>
          <w:rFonts w:cs="B Lotus" w:hint="cs"/>
          <w:sz w:val="28"/>
          <w:szCs w:val="28"/>
          <w:rtl/>
        </w:rPr>
        <w:t>ا</w:t>
      </w:r>
      <w:r>
        <w:rPr>
          <w:rFonts w:cs="B Lotus" w:hint="cs"/>
          <w:sz w:val="28"/>
          <w:szCs w:val="28"/>
          <w:rtl/>
        </w:rPr>
        <w:t>س فهرست حسنات، توحيد است كه آن بالاترين مرتبه‌ي حسنات و پايه‌ي طاعات و عبادت خداست. و براي بنده‌ي مؤمن توحيد «خالقيت» و «ربوبيت» كافي نيست زيرا كه مشركان عرب بدان اعتراف مي‌نمودند. بلكه منظور «الوهيت» است به اين معني جز خدا را پرستش نكند كه اين همان توحيدي است كه خداوند در كتابهاي آسماني بدان دستور داده و پيامبرانش را براي انجام و اجراي آن ارسال نموده است:</w:t>
      </w:r>
    </w:p>
    <w:p w:rsidR="00C44946" w:rsidRPr="00D32450" w:rsidRDefault="00C44946" w:rsidP="00D32450">
      <w:pPr>
        <w:tabs>
          <w:tab w:val="right" w:pos="7485"/>
        </w:tabs>
        <w:bidi/>
        <w:ind w:left="1134"/>
        <w:jc w:val="both"/>
        <w:rPr>
          <w:rFonts w:cs="B Lotus"/>
          <w:rtl/>
          <w:lang w:bidi="fa-IR"/>
        </w:rPr>
      </w:pPr>
      <w:r w:rsidRPr="00D32450">
        <w:rPr>
          <w:rFonts w:cs="B Lotus" w:hint="cs"/>
          <w:lang w:bidi="fa-IR"/>
        </w:rPr>
        <w:sym w:font="AGA Arabesque" w:char="F029"/>
      </w:r>
      <w:r w:rsidRPr="00D32450">
        <w:rPr>
          <w:rFonts w:cs="B Lotus" w:hint="cs"/>
          <w:rtl/>
          <w:lang w:bidi="fa-IR"/>
        </w:rPr>
        <w:t xml:space="preserve"> </w:t>
      </w:r>
      <w:r w:rsidRPr="00D32450">
        <w:rPr>
          <w:rFonts w:ascii="B Badr" w:hAnsi="B Badr" w:cs="B Badr"/>
          <w:color w:val="000000"/>
        </w:rPr>
        <w:sym w:font="HQPB5" w:char="F021"/>
      </w:r>
      <w:r w:rsidRPr="00D32450">
        <w:rPr>
          <w:rFonts w:ascii="B Badr" w:hAnsi="B Badr" w:cs="B Badr"/>
          <w:color w:val="000000"/>
        </w:rPr>
        <w:sym w:font="HQPB1" w:char="F024"/>
      </w:r>
      <w:r w:rsidRPr="00D32450">
        <w:rPr>
          <w:rFonts w:ascii="B Badr" w:hAnsi="B Badr" w:cs="B Badr"/>
          <w:color w:val="000000"/>
        </w:rPr>
        <w:sym w:font="HQPB5" w:char="F074"/>
      </w:r>
      <w:r w:rsidRPr="00D32450">
        <w:rPr>
          <w:rFonts w:ascii="B Badr" w:hAnsi="B Badr" w:cs="B Badr"/>
          <w:color w:val="000000"/>
        </w:rPr>
        <w:sym w:font="HQPB2" w:char="F042"/>
      </w:r>
      <w:r w:rsidRPr="00D32450">
        <w:rPr>
          <w:rFonts w:ascii="B Badr" w:hAnsi="B Badr" w:cs="B Badr"/>
          <w:color w:val="000000"/>
        </w:rPr>
        <w:sym w:font="HQPB5" w:char="F075"/>
      </w:r>
      <w:r w:rsidRPr="00D32450">
        <w:rPr>
          <w:rFonts w:ascii="B Badr" w:hAnsi="B Badr" w:cs="B Badr"/>
          <w:color w:val="000000"/>
        </w:rPr>
        <w:sym w:font="HQPB2" w:char="F072"/>
      </w:r>
      <w:r w:rsidRPr="00D32450">
        <w:rPr>
          <w:rFonts w:ascii="B Badr" w:hAnsi="B Badr" w:cs="B Badr"/>
          <w:color w:val="000000"/>
          <w:rtl/>
        </w:rPr>
        <w:t xml:space="preserve"> </w:t>
      </w:r>
      <w:r w:rsidRPr="00D32450">
        <w:rPr>
          <w:rFonts w:ascii="B Badr" w:hAnsi="B Badr" w:cs="B Badr"/>
          <w:color w:val="000000"/>
        </w:rPr>
        <w:sym w:font="HQPB1" w:char="F024"/>
      </w:r>
      <w:r w:rsidRPr="00D32450">
        <w:rPr>
          <w:rFonts w:ascii="B Badr" w:hAnsi="B Badr" w:cs="B Badr"/>
          <w:color w:val="000000"/>
        </w:rPr>
        <w:sym w:font="HQPB5" w:char="F075"/>
      </w:r>
      <w:r w:rsidRPr="00D32450">
        <w:rPr>
          <w:rFonts w:ascii="B Badr" w:hAnsi="B Badr" w:cs="B Badr"/>
          <w:color w:val="000000"/>
        </w:rPr>
        <w:sym w:font="HQPB2" w:char="F05A"/>
      </w:r>
      <w:r w:rsidRPr="00D32450">
        <w:rPr>
          <w:rFonts w:ascii="B Badr" w:hAnsi="B Badr" w:cs="B Badr"/>
          <w:color w:val="000000"/>
        </w:rPr>
        <w:sym w:font="HQPB4" w:char="F0F9"/>
      </w:r>
      <w:r w:rsidRPr="00D32450">
        <w:rPr>
          <w:rFonts w:ascii="B Badr" w:hAnsi="B Badr" w:cs="B Badr"/>
          <w:color w:val="000000"/>
        </w:rPr>
        <w:sym w:font="HQPB2" w:char="F03D"/>
      </w:r>
      <w:r w:rsidRPr="00D32450">
        <w:rPr>
          <w:rFonts w:ascii="B Badr" w:hAnsi="B Badr" w:cs="B Badr"/>
          <w:color w:val="000000"/>
        </w:rPr>
        <w:sym w:font="HQPB5" w:char="F079"/>
      </w:r>
      <w:r w:rsidRPr="00D32450">
        <w:rPr>
          <w:rFonts w:ascii="B Badr" w:hAnsi="B Badr" w:cs="B Badr"/>
          <w:color w:val="000000"/>
        </w:rPr>
        <w:sym w:font="HQPB1" w:char="F099"/>
      </w:r>
      <w:r w:rsidRPr="00D32450">
        <w:rPr>
          <w:rFonts w:ascii="B Badr" w:hAnsi="B Badr" w:cs="B Badr"/>
          <w:color w:val="000000"/>
        </w:rPr>
        <w:sym w:font="HQPB4" w:char="F0F6"/>
      </w:r>
      <w:r w:rsidRPr="00D32450">
        <w:rPr>
          <w:rFonts w:ascii="B Badr" w:hAnsi="B Badr" w:cs="B Badr"/>
          <w:color w:val="000000"/>
        </w:rPr>
        <w:sym w:font="HQPB1" w:char="F091"/>
      </w:r>
      <w:r w:rsidRPr="00D32450">
        <w:rPr>
          <w:rFonts w:ascii="B Badr" w:hAnsi="B Badr" w:cs="B Badr"/>
          <w:color w:val="000000"/>
        </w:rPr>
        <w:sym w:font="HQPB5" w:char="F072"/>
      </w:r>
      <w:r w:rsidRPr="00D32450">
        <w:rPr>
          <w:rFonts w:ascii="B Badr" w:hAnsi="B Badr" w:cs="B Badr"/>
          <w:color w:val="000000"/>
        </w:rPr>
        <w:sym w:font="HQPB1" w:char="F026"/>
      </w:r>
      <w:r w:rsidRPr="00D32450">
        <w:rPr>
          <w:rFonts w:ascii="B Badr" w:hAnsi="B Badr" w:cs="B Badr"/>
          <w:color w:val="000000"/>
          <w:rtl/>
        </w:rPr>
        <w:t xml:space="preserve"> </w:t>
      </w:r>
      <w:r w:rsidRPr="00D32450">
        <w:rPr>
          <w:rFonts w:ascii="B Badr" w:hAnsi="B Badr" w:cs="B Badr"/>
          <w:color w:val="000000"/>
        </w:rPr>
        <w:sym w:font="HQPB2" w:char="F060"/>
      </w:r>
      <w:r w:rsidRPr="00D32450">
        <w:rPr>
          <w:rFonts w:ascii="B Badr" w:hAnsi="B Badr" w:cs="B Badr"/>
          <w:color w:val="000000"/>
        </w:rPr>
        <w:sym w:font="HQPB4" w:char="F0CF"/>
      </w:r>
      <w:r w:rsidRPr="00D32450">
        <w:rPr>
          <w:rFonts w:ascii="B Badr" w:hAnsi="B Badr" w:cs="B Badr"/>
          <w:color w:val="000000"/>
        </w:rPr>
        <w:sym w:font="HQPB2" w:char="F042"/>
      </w:r>
      <w:r w:rsidRPr="00D32450">
        <w:rPr>
          <w:rFonts w:ascii="B Badr" w:hAnsi="B Badr" w:cs="B Badr"/>
          <w:color w:val="000000"/>
          <w:rtl/>
        </w:rPr>
        <w:t xml:space="preserve"> </w:t>
      </w:r>
      <w:r w:rsidRPr="00D32450">
        <w:rPr>
          <w:rFonts w:ascii="B Badr" w:hAnsi="B Badr" w:cs="B Badr"/>
          <w:color w:val="000000"/>
        </w:rPr>
        <w:sym w:font="HQPB5" w:char="F09A"/>
      </w:r>
      <w:r w:rsidRPr="00D32450">
        <w:rPr>
          <w:rFonts w:ascii="B Badr" w:hAnsi="B Badr" w:cs="B Badr"/>
          <w:color w:val="000000"/>
        </w:rPr>
        <w:sym w:font="HQPB3" w:char="F081"/>
      </w:r>
      <w:r w:rsidRPr="00D32450">
        <w:rPr>
          <w:rFonts w:ascii="B Badr" w:hAnsi="B Badr" w:cs="B Badr"/>
          <w:color w:val="000000"/>
        </w:rPr>
        <w:sym w:font="HQPB4" w:char="F0CE"/>
      </w:r>
      <w:r w:rsidRPr="00D32450">
        <w:rPr>
          <w:rFonts w:ascii="B Badr" w:hAnsi="B Badr" w:cs="B Badr"/>
          <w:color w:val="000000"/>
        </w:rPr>
        <w:sym w:font="HQPB2" w:char="F03D"/>
      </w:r>
      <w:r w:rsidRPr="00D32450">
        <w:rPr>
          <w:rFonts w:ascii="B Badr" w:hAnsi="B Badr" w:cs="B Badr"/>
          <w:color w:val="000000"/>
        </w:rPr>
        <w:sym w:font="HQPB4" w:char="F0F6"/>
      </w:r>
      <w:r w:rsidRPr="00D32450">
        <w:rPr>
          <w:rFonts w:ascii="B Badr" w:hAnsi="B Badr" w:cs="B Badr"/>
          <w:color w:val="000000"/>
        </w:rPr>
        <w:sym w:font="HQPB1" w:char="F036"/>
      </w:r>
      <w:r w:rsidRPr="00D32450">
        <w:rPr>
          <w:rFonts w:ascii="B Badr" w:hAnsi="B Badr" w:cs="B Badr"/>
          <w:color w:val="000000"/>
        </w:rPr>
        <w:sym w:font="HQPB5" w:char="F073"/>
      </w:r>
      <w:r w:rsidRPr="00D32450">
        <w:rPr>
          <w:rFonts w:ascii="B Badr" w:hAnsi="B Badr" w:cs="B Badr"/>
          <w:color w:val="000000"/>
        </w:rPr>
        <w:sym w:font="HQPB2" w:char="F025"/>
      </w:r>
      <w:r w:rsidRPr="00D32450">
        <w:rPr>
          <w:rFonts w:ascii="B Badr" w:hAnsi="B Badr" w:cs="B Badr"/>
          <w:color w:val="000000"/>
          <w:rtl/>
        </w:rPr>
        <w:t xml:space="preserve"> </w:t>
      </w:r>
      <w:r w:rsidRPr="00D32450">
        <w:rPr>
          <w:rFonts w:ascii="B Badr" w:hAnsi="B Badr" w:cs="B Badr"/>
          <w:color w:val="000000"/>
        </w:rPr>
        <w:sym w:font="HQPB2" w:char="F060"/>
      </w:r>
      <w:r w:rsidRPr="00D32450">
        <w:rPr>
          <w:rFonts w:ascii="B Badr" w:hAnsi="B Badr" w:cs="B Badr"/>
          <w:color w:val="000000"/>
        </w:rPr>
        <w:sym w:font="HQPB4" w:char="F0CF"/>
      </w:r>
      <w:r w:rsidRPr="00D32450">
        <w:rPr>
          <w:rFonts w:ascii="B Badr" w:hAnsi="B Badr" w:cs="B Badr"/>
          <w:color w:val="000000"/>
        </w:rPr>
        <w:sym w:font="HQPB2" w:char="F042"/>
      </w:r>
      <w:r w:rsidRPr="00D32450">
        <w:rPr>
          <w:rFonts w:ascii="B Badr" w:hAnsi="B Badr" w:cs="B Badr"/>
          <w:color w:val="000000"/>
          <w:rtl/>
        </w:rPr>
        <w:t xml:space="preserve"> </w:t>
      </w:r>
      <w:r w:rsidRPr="00D32450">
        <w:rPr>
          <w:rFonts w:ascii="B Badr" w:hAnsi="B Badr" w:cs="B Badr"/>
          <w:color w:val="000000"/>
        </w:rPr>
        <w:sym w:font="HQPB4" w:char="F040"/>
      </w:r>
      <w:r w:rsidRPr="00D32450">
        <w:rPr>
          <w:rFonts w:ascii="B Badr" w:hAnsi="B Badr" w:cs="B Badr"/>
          <w:color w:val="000000"/>
        </w:rPr>
        <w:sym w:font="HQPB2" w:char="F041"/>
      </w:r>
      <w:r w:rsidRPr="00D32450">
        <w:rPr>
          <w:rFonts w:ascii="B Badr" w:hAnsi="B Badr" w:cs="B Badr"/>
          <w:color w:val="000000"/>
        </w:rPr>
        <w:sym w:font="HQPB2" w:char="F071"/>
      </w:r>
      <w:r w:rsidRPr="00D32450">
        <w:rPr>
          <w:rFonts w:ascii="B Badr" w:hAnsi="B Badr" w:cs="B Badr"/>
          <w:color w:val="000000"/>
        </w:rPr>
        <w:sym w:font="HQPB4" w:char="F0DF"/>
      </w:r>
      <w:r w:rsidRPr="00D32450">
        <w:rPr>
          <w:rFonts w:ascii="B Badr" w:hAnsi="B Badr" w:cs="B Badr"/>
          <w:color w:val="000000"/>
        </w:rPr>
        <w:sym w:font="HQPB1" w:char="F099"/>
      </w:r>
      <w:r w:rsidRPr="00D32450">
        <w:rPr>
          <w:rFonts w:ascii="B Badr" w:hAnsi="B Badr" w:cs="B Badr"/>
          <w:color w:val="000000"/>
        </w:rPr>
        <w:sym w:font="HQPB4" w:char="F0A7"/>
      </w:r>
      <w:r w:rsidRPr="00D32450">
        <w:rPr>
          <w:rFonts w:ascii="B Badr" w:hAnsi="B Badr" w:cs="B Badr"/>
          <w:color w:val="000000"/>
        </w:rPr>
        <w:sym w:font="HQPB1" w:char="F091"/>
      </w:r>
      <w:r w:rsidRPr="00D32450">
        <w:rPr>
          <w:rFonts w:ascii="B Badr" w:hAnsi="B Badr" w:cs="B Badr"/>
          <w:color w:val="000000"/>
          <w:rtl/>
        </w:rPr>
        <w:t xml:space="preserve"> </w:t>
      </w:r>
      <w:r w:rsidRPr="00D32450">
        <w:rPr>
          <w:rFonts w:ascii="B Badr" w:hAnsi="B Badr" w:cs="B Badr"/>
          <w:color w:val="000000"/>
        </w:rPr>
        <w:sym w:font="HQPB5" w:char="F09E"/>
      </w:r>
      <w:r w:rsidRPr="00D32450">
        <w:rPr>
          <w:rFonts w:ascii="B Badr" w:hAnsi="B Badr" w:cs="B Badr"/>
          <w:color w:val="000000"/>
        </w:rPr>
        <w:sym w:font="HQPB2" w:char="F077"/>
      </w:r>
      <w:r w:rsidRPr="00D32450">
        <w:rPr>
          <w:rFonts w:ascii="B Badr" w:hAnsi="B Badr" w:cs="B Badr"/>
          <w:color w:val="000000"/>
        </w:rPr>
        <w:sym w:font="HQPB4" w:char="F0CE"/>
      </w:r>
      <w:r w:rsidRPr="00D32450">
        <w:rPr>
          <w:rFonts w:ascii="B Badr" w:hAnsi="B Badr" w:cs="B Badr"/>
          <w:color w:val="000000"/>
        </w:rPr>
        <w:sym w:font="HQPB1" w:char="F029"/>
      </w:r>
      <w:r w:rsidRPr="00D32450">
        <w:rPr>
          <w:rFonts w:ascii="B Badr" w:hAnsi="B Badr" w:cs="B Badr"/>
          <w:color w:val="000000"/>
          <w:rtl/>
        </w:rPr>
        <w:t xml:space="preserve"> </w:t>
      </w:r>
      <w:r w:rsidRPr="00D32450">
        <w:rPr>
          <w:rFonts w:ascii="B Badr" w:hAnsi="B Badr" w:cs="B Badr"/>
          <w:color w:val="000000"/>
        </w:rPr>
        <w:sym w:font="HQPB4" w:char="F0FB"/>
      </w:r>
      <w:r w:rsidRPr="00D32450">
        <w:rPr>
          <w:rFonts w:ascii="B Badr" w:hAnsi="B Badr" w:cs="B Badr"/>
          <w:color w:val="000000"/>
        </w:rPr>
        <w:sym w:font="HQPB2" w:char="F0D3"/>
      </w:r>
      <w:r w:rsidRPr="00D32450">
        <w:rPr>
          <w:rFonts w:ascii="B Badr" w:hAnsi="B Badr" w:cs="B Badr"/>
          <w:color w:val="000000"/>
        </w:rPr>
        <w:sym w:font="HQPB4" w:char="F0C7"/>
      </w:r>
      <w:r w:rsidRPr="00D32450">
        <w:rPr>
          <w:rFonts w:ascii="B Badr" w:hAnsi="B Badr" w:cs="B Badr"/>
          <w:color w:val="000000"/>
        </w:rPr>
        <w:sym w:font="HQPB1" w:char="F072"/>
      </w:r>
      <w:r w:rsidRPr="00D32450">
        <w:rPr>
          <w:rFonts w:ascii="B Badr" w:hAnsi="B Badr" w:cs="B Badr"/>
          <w:color w:val="000000"/>
        </w:rPr>
        <w:sym w:font="HQPB2" w:char="F071"/>
      </w:r>
      <w:r w:rsidRPr="00D32450">
        <w:rPr>
          <w:rFonts w:ascii="B Badr" w:hAnsi="B Badr" w:cs="B Badr"/>
          <w:color w:val="000000"/>
        </w:rPr>
        <w:sym w:font="HQPB4" w:char="F0E7"/>
      </w:r>
      <w:r w:rsidRPr="00D32450">
        <w:rPr>
          <w:rFonts w:ascii="B Badr" w:hAnsi="B Badr" w:cs="B Badr"/>
          <w:color w:val="000000"/>
        </w:rPr>
        <w:sym w:font="HQPB2" w:char="F052"/>
      </w:r>
      <w:r w:rsidRPr="00D32450">
        <w:rPr>
          <w:rFonts w:ascii="B Badr" w:hAnsi="B Badr" w:cs="B Badr"/>
          <w:color w:val="000000"/>
          <w:rtl/>
        </w:rPr>
        <w:t xml:space="preserve"> </w:t>
      </w:r>
      <w:r w:rsidRPr="00D32450">
        <w:rPr>
          <w:rFonts w:ascii="B Badr" w:hAnsi="B Badr" w:cs="B Badr"/>
          <w:color w:val="000000"/>
        </w:rPr>
        <w:sym w:font="HQPB4" w:char="F0CF"/>
      </w:r>
      <w:r w:rsidRPr="00D32450">
        <w:rPr>
          <w:rFonts w:ascii="B Badr" w:hAnsi="B Badr" w:cs="B Badr"/>
          <w:color w:val="000000"/>
        </w:rPr>
        <w:sym w:font="HQPB2" w:char="F06D"/>
      </w:r>
      <w:r w:rsidRPr="00D32450">
        <w:rPr>
          <w:rFonts w:ascii="B Badr" w:hAnsi="B Badr" w:cs="B Badr"/>
          <w:color w:val="000000"/>
        </w:rPr>
        <w:sym w:font="HQPB4" w:char="F0F8"/>
      </w:r>
      <w:r w:rsidRPr="00D32450">
        <w:rPr>
          <w:rFonts w:ascii="B Badr" w:hAnsi="B Badr" w:cs="B Badr"/>
          <w:color w:val="000000"/>
        </w:rPr>
        <w:sym w:font="HQPB2" w:char="F08B"/>
      </w:r>
      <w:r w:rsidRPr="00D32450">
        <w:rPr>
          <w:rFonts w:ascii="B Badr" w:hAnsi="B Badr" w:cs="B Badr"/>
          <w:color w:val="000000"/>
        </w:rPr>
        <w:sym w:font="HQPB5" w:char="F073"/>
      </w:r>
      <w:r w:rsidRPr="00D32450">
        <w:rPr>
          <w:rFonts w:ascii="B Badr" w:hAnsi="B Badr" w:cs="B Badr"/>
          <w:color w:val="000000"/>
        </w:rPr>
        <w:sym w:font="HQPB2" w:char="F039"/>
      </w:r>
      <w:r w:rsidRPr="00D32450">
        <w:rPr>
          <w:rFonts w:ascii="B Badr" w:hAnsi="B Badr" w:cs="B Badr"/>
          <w:color w:val="000000"/>
        </w:rPr>
        <w:sym w:font="HQPB4" w:char="F0CE"/>
      </w:r>
      <w:r w:rsidRPr="00D32450">
        <w:rPr>
          <w:rFonts w:ascii="B Badr" w:hAnsi="B Badr" w:cs="B Badr"/>
          <w:color w:val="000000"/>
        </w:rPr>
        <w:sym w:font="HQPB1" w:char="F029"/>
      </w:r>
      <w:r w:rsidRPr="00D32450">
        <w:rPr>
          <w:rFonts w:ascii="B Badr" w:hAnsi="B Badr" w:cs="B Badr"/>
          <w:color w:val="000000"/>
          <w:rtl/>
        </w:rPr>
        <w:t xml:space="preserve"> </w:t>
      </w:r>
      <w:r w:rsidRPr="00D32450">
        <w:rPr>
          <w:rFonts w:ascii="B Badr" w:hAnsi="B Badr" w:cs="B Badr"/>
          <w:color w:val="000000"/>
        </w:rPr>
        <w:sym w:font="HQPB2" w:char="F0BC"/>
      </w:r>
      <w:r w:rsidRPr="00D32450">
        <w:rPr>
          <w:rFonts w:ascii="B Badr" w:hAnsi="B Badr" w:cs="B Badr"/>
          <w:color w:val="000000"/>
        </w:rPr>
        <w:sym w:font="HQPB4" w:char="F0E7"/>
      </w:r>
      <w:r w:rsidRPr="00D32450">
        <w:rPr>
          <w:rFonts w:ascii="B Badr" w:hAnsi="B Badr" w:cs="B Badr"/>
          <w:color w:val="000000"/>
        </w:rPr>
        <w:sym w:font="HQPB2" w:char="F06D"/>
      </w:r>
      <w:r w:rsidRPr="00D32450">
        <w:rPr>
          <w:rFonts w:ascii="B Badr" w:hAnsi="B Badr" w:cs="B Badr"/>
          <w:color w:val="000000"/>
        </w:rPr>
        <w:sym w:font="HQPB4" w:char="F0AF"/>
      </w:r>
      <w:r w:rsidRPr="00D32450">
        <w:rPr>
          <w:rFonts w:ascii="B Badr" w:hAnsi="B Badr" w:cs="B Badr"/>
          <w:color w:val="000000"/>
        </w:rPr>
        <w:sym w:font="HQPB2" w:char="F052"/>
      </w:r>
      <w:r w:rsidRPr="00D32450">
        <w:rPr>
          <w:rFonts w:ascii="B Badr" w:hAnsi="B Badr" w:cs="B Badr"/>
          <w:color w:val="000000"/>
        </w:rPr>
        <w:sym w:font="HQPB5" w:char="F072"/>
      </w:r>
      <w:r w:rsidRPr="00D32450">
        <w:rPr>
          <w:rFonts w:ascii="B Badr" w:hAnsi="B Badr" w:cs="B Badr"/>
          <w:color w:val="000000"/>
        </w:rPr>
        <w:sym w:font="HQPB1" w:char="F026"/>
      </w:r>
      <w:r w:rsidRPr="00D32450">
        <w:rPr>
          <w:rFonts w:ascii="B Badr" w:hAnsi="B Badr" w:cs="B Badr"/>
          <w:color w:val="000000"/>
          <w:rtl/>
        </w:rPr>
        <w:t xml:space="preserve"> </w:t>
      </w:r>
      <w:r w:rsidRPr="00D32450">
        <w:rPr>
          <w:rFonts w:ascii="B Badr" w:hAnsi="B Badr" w:cs="B Badr"/>
          <w:color w:val="000000"/>
        </w:rPr>
        <w:sym w:font="HQPB5" w:char="F049"/>
      </w:r>
      <w:r w:rsidRPr="00D32450">
        <w:rPr>
          <w:rFonts w:ascii="B Badr" w:hAnsi="B Badr" w:cs="B Badr"/>
          <w:color w:val="000000"/>
        </w:rPr>
        <w:sym w:font="HQPB2" w:char="F077"/>
      </w:r>
      <w:r w:rsidRPr="00D32450">
        <w:rPr>
          <w:rFonts w:ascii="B Badr" w:hAnsi="B Badr" w:cs="B Badr"/>
          <w:color w:val="000000"/>
          <w:rtl/>
        </w:rPr>
        <w:t xml:space="preserve"> </w:t>
      </w:r>
      <w:r w:rsidRPr="00D32450">
        <w:rPr>
          <w:rFonts w:ascii="B Badr" w:hAnsi="B Badr" w:cs="B Badr"/>
          <w:color w:val="000000"/>
        </w:rPr>
        <w:sym w:font="HQPB5" w:char="F074"/>
      </w:r>
      <w:r w:rsidRPr="00D32450">
        <w:rPr>
          <w:rFonts w:ascii="B Badr" w:hAnsi="B Badr" w:cs="B Badr"/>
          <w:color w:val="000000"/>
        </w:rPr>
        <w:sym w:font="HQPB2" w:char="F06D"/>
      </w:r>
      <w:r w:rsidRPr="00D32450">
        <w:rPr>
          <w:rFonts w:ascii="B Badr" w:hAnsi="B Badr" w:cs="B Badr"/>
          <w:color w:val="000000"/>
        </w:rPr>
        <w:sym w:font="HQPB2" w:char="F0BB"/>
      </w:r>
      <w:r w:rsidRPr="00D32450">
        <w:rPr>
          <w:rFonts w:ascii="B Badr" w:hAnsi="B Badr" w:cs="B Badr"/>
          <w:color w:val="000000"/>
        </w:rPr>
        <w:sym w:font="HQPB5" w:char="F073"/>
      </w:r>
      <w:r w:rsidRPr="00D32450">
        <w:rPr>
          <w:rFonts w:ascii="B Badr" w:hAnsi="B Badr" w:cs="B Badr"/>
          <w:color w:val="000000"/>
        </w:rPr>
        <w:sym w:font="HQPB2" w:char="F039"/>
      </w:r>
      <w:r w:rsidRPr="00D32450">
        <w:rPr>
          <w:rFonts w:ascii="B Badr" w:hAnsi="B Badr" w:cs="B Badr"/>
          <w:color w:val="000000"/>
        </w:rPr>
        <w:sym w:font="HQPB4" w:char="F0CE"/>
      </w:r>
      <w:r w:rsidRPr="00D32450">
        <w:rPr>
          <w:rFonts w:ascii="B Badr" w:hAnsi="B Badr" w:cs="B Badr"/>
          <w:color w:val="000000"/>
        </w:rPr>
        <w:sym w:font="HQPB1" w:char="F029"/>
      </w:r>
      <w:r w:rsidRPr="00D32450">
        <w:rPr>
          <w:rFonts w:ascii="B Badr" w:hAnsi="B Badr" w:cs="B Badr"/>
          <w:color w:val="000000"/>
          <w:rtl/>
        </w:rPr>
        <w:t xml:space="preserve"> </w:t>
      </w:r>
      <w:r w:rsidRPr="00D32450">
        <w:rPr>
          <w:rFonts w:ascii="B Badr" w:hAnsi="B Badr" w:cs="B Badr"/>
          <w:color w:val="000000"/>
        </w:rPr>
        <w:sym w:font="HQPB5" w:char="F048"/>
      </w:r>
      <w:r w:rsidRPr="00D32450">
        <w:rPr>
          <w:rFonts w:ascii="B Badr" w:hAnsi="B Badr" w:cs="B Badr"/>
          <w:color w:val="000000"/>
        </w:rPr>
        <w:sym w:font="HQPB2" w:char="F077"/>
      </w:r>
      <w:r w:rsidRPr="00D32450">
        <w:rPr>
          <w:rFonts w:ascii="B Badr" w:hAnsi="B Badr" w:cs="B Badr"/>
          <w:color w:val="000000"/>
        </w:rPr>
        <w:sym w:font="HQPB4" w:char="F0CE"/>
      </w:r>
      <w:r w:rsidRPr="00D32450">
        <w:rPr>
          <w:rFonts w:ascii="B Badr" w:hAnsi="B Badr" w:cs="B Badr"/>
          <w:color w:val="000000"/>
        </w:rPr>
        <w:sym w:font="HQPB1" w:char="F029"/>
      </w:r>
      <w:r w:rsidRPr="00D32450">
        <w:rPr>
          <w:rFonts w:ascii="B Badr" w:hAnsi="B Badr" w:cs="B Badr"/>
          <w:color w:val="000000"/>
          <w:rtl/>
        </w:rPr>
        <w:t xml:space="preserve"> </w:t>
      </w:r>
      <w:r w:rsidRPr="00D32450">
        <w:rPr>
          <w:rFonts w:ascii="B Badr" w:hAnsi="B Badr" w:cs="B Badr"/>
          <w:color w:val="000000"/>
        </w:rPr>
        <w:sym w:font="HQPB5" w:char="F04F"/>
      </w:r>
      <w:r w:rsidRPr="00D32450">
        <w:rPr>
          <w:rFonts w:ascii="B Badr" w:hAnsi="B Badr" w:cs="B Badr"/>
          <w:color w:val="000000"/>
        </w:rPr>
        <w:sym w:font="HQPB1" w:char="F024"/>
      </w:r>
      <w:r w:rsidRPr="00D32450">
        <w:rPr>
          <w:rFonts w:ascii="B Badr" w:hAnsi="B Badr" w:cs="B Badr"/>
          <w:color w:val="000000"/>
        </w:rPr>
        <w:sym w:font="HQPB5" w:char="F074"/>
      </w:r>
      <w:r w:rsidRPr="00D32450">
        <w:rPr>
          <w:rFonts w:ascii="B Badr" w:hAnsi="B Badr" w:cs="B Badr"/>
          <w:color w:val="000000"/>
        </w:rPr>
        <w:sym w:font="HQPB2" w:char="F052"/>
      </w:r>
      <w:r w:rsidRPr="00D32450">
        <w:rPr>
          <w:rFonts w:ascii="B Badr" w:hAnsi="B Badr" w:cs="B Badr"/>
          <w:color w:val="000000"/>
        </w:rPr>
        <w:sym w:font="HQPB5" w:char="F072"/>
      </w:r>
      <w:r w:rsidRPr="00D32450">
        <w:rPr>
          <w:rFonts w:ascii="B Badr" w:hAnsi="B Badr" w:cs="B Badr"/>
          <w:color w:val="000000"/>
        </w:rPr>
        <w:sym w:font="HQPB1" w:char="F026"/>
      </w:r>
      <w:r w:rsidRPr="00D32450">
        <w:rPr>
          <w:rFonts w:ascii="B Badr" w:hAnsi="B Badr" w:cs="B Badr"/>
          <w:color w:val="000000"/>
          <w:rtl/>
        </w:rPr>
        <w:t xml:space="preserve"> </w:t>
      </w:r>
      <w:r w:rsidRPr="00D32450">
        <w:rPr>
          <w:rFonts w:ascii="B Badr" w:hAnsi="B Badr" w:cs="B Badr"/>
          <w:color w:val="000000"/>
        </w:rPr>
        <w:sym w:font="HQPB4" w:char="F0C8"/>
      </w:r>
      <w:r w:rsidRPr="00D32450">
        <w:rPr>
          <w:rFonts w:ascii="B Badr" w:hAnsi="B Badr" w:cs="B Badr"/>
          <w:color w:val="000000"/>
        </w:rPr>
        <w:sym w:font="HQPB2" w:char="F062"/>
      </w:r>
      <w:r w:rsidRPr="00D32450">
        <w:rPr>
          <w:rFonts w:ascii="B Badr" w:hAnsi="B Badr" w:cs="B Badr"/>
          <w:color w:val="000000"/>
        </w:rPr>
        <w:sym w:font="HQPB2" w:char="F072"/>
      </w:r>
      <w:r w:rsidRPr="00D32450">
        <w:rPr>
          <w:rFonts w:ascii="B Badr" w:hAnsi="B Badr" w:cs="B Badr"/>
          <w:color w:val="000000"/>
        </w:rPr>
        <w:sym w:font="HQPB4" w:char="F0DF"/>
      </w:r>
      <w:r w:rsidRPr="00D32450">
        <w:rPr>
          <w:rFonts w:ascii="B Badr" w:hAnsi="B Badr" w:cs="B Badr"/>
          <w:color w:val="000000"/>
        </w:rPr>
        <w:sym w:font="HQPB1" w:char="F089"/>
      </w:r>
      <w:r w:rsidRPr="00D32450">
        <w:rPr>
          <w:rFonts w:ascii="B Badr" w:hAnsi="B Badr" w:cs="B Badr"/>
          <w:color w:val="000000"/>
        </w:rPr>
        <w:sym w:font="HQPB4" w:char="F0E7"/>
      </w:r>
      <w:r w:rsidRPr="00D32450">
        <w:rPr>
          <w:rFonts w:ascii="B Badr" w:hAnsi="B Badr" w:cs="B Badr"/>
          <w:color w:val="000000"/>
        </w:rPr>
        <w:sym w:font="HQPB1" w:char="F037"/>
      </w:r>
      <w:r w:rsidRPr="00D32450">
        <w:rPr>
          <w:rFonts w:ascii="B Badr" w:hAnsi="B Badr" w:cs="B Badr"/>
          <w:color w:val="000000"/>
        </w:rPr>
        <w:sym w:font="HQPB4" w:char="F0F4"/>
      </w:r>
      <w:r w:rsidRPr="00D32450">
        <w:rPr>
          <w:rFonts w:ascii="B Badr" w:hAnsi="B Badr" w:cs="B Badr"/>
          <w:color w:val="000000"/>
        </w:rPr>
        <w:sym w:font="HQPB1" w:char="F0E3"/>
      </w:r>
      <w:r w:rsidRPr="00D32450">
        <w:rPr>
          <w:rFonts w:ascii="B Badr" w:hAnsi="B Badr" w:cs="B Badr"/>
          <w:color w:val="000000"/>
        </w:rPr>
        <w:sym w:font="HQPB5" w:char="F024"/>
      </w:r>
      <w:r w:rsidRPr="00D32450">
        <w:rPr>
          <w:rFonts w:ascii="B Badr" w:hAnsi="B Badr" w:cs="B Badr"/>
          <w:color w:val="000000"/>
        </w:rPr>
        <w:sym w:font="HQPB1" w:char="F024"/>
      </w:r>
      <w:r w:rsidRPr="00D32450">
        <w:rPr>
          <w:rFonts w:ascii="B Badr" w:hAnsi="B Badr" w:cs="B Badr"/>
          <w:color w:val="000000"/>
        </w:rPr>
        <w:sym w:font="HQPB5" w:char="F073"/>
      </w:r>
      <w:r w:rsidRPr="00D32450">
        <w:rPr>
          <w:rFonts w:ascii="B Badr" w:hAnsi="B Badr" w:cs="B Badr"/>
          <w:color w:val="000000"/>
        </w:rPr>
        <w:sym w:font="HQPB1" w:char="F0F9"/>
      </w:r>
      <w:r w:rsidRPr="00D32450">
        <w:rPr>
          <w:rFonts w:cs="B Lotus" w:hint="cs"/>
          <w:rtl/>
          <w:lang w:bidi="fa-IR"/>
        </w:rPr>
        <w:t xml:space="preserve"> </w:t>
      </w:r>
      <w:r w:rsidRPr="00D32450">
        <w:rPr>
          <w:rFonts w:cs="B Lotus" w:hint="cs"/>
          <w:lang w:bidi="fa-IR"/>
        </w:rPr>
        <w:sym w:font="AGA Arabesque" w:char="F028"/>
      </w:r>
      <w:r w:rsidRPr="00D32450">
        <w:rPr>
          <w:rFonts w:cs="B Lotus" w:hint="cs"/>
          <w:rtl/>
          <w:lang w:bidi="fa-IR"/>
        </w:rPr>
        <w:tab/>
      </w:r>
      <w:r w:rsidR="00D32450" w:rsidRPr="00D32450">
        <w:rPr>
          <w:rFonts w:cs="B Lotus" w:hint="cs"/>
          <w:rtl/>
          <w:lang w:bidi="fa-IR"/>
        </w:rPr>
        <w:t>[</w:t>
      </w:r>
      <w:r w:rsidRPr="00D32450">
        <w:rPr>
          <w:rFonts w:cs="B Lotus" w:hint="cs"/>
          <w:rtl/>
          <w:lang w:bidi="fa-IR"/>
        </w:rPr>
        <w:t>انبياء /25</w:t>
      </w:r>
      <w:r w:rsidR="00D32450" w:rsidRPr="00D32450">
        <w:rPr>
          <w:rFonts w:cs="B Lotus" w:hint="cs"/>
          <w:rtl/>
          <w:lang w:bidi="fa-IR"/>
        </w:rPr>
        <w:t>]</w:t>
      </w:r>
    </w:p>
    <w:p w:rsidR="00C44946" w:rsidRPr="00D938A1" w:rsidRDefault="00C44946" w:rsidP="00C44946">
      <w:pPr>
        <w:tabs>
          <w:tab w:val="right" w:pos="7031"/>
        </w:tabs>
        <w:bidi/>
        <w:ind w:left="1134"/>
        <w:jc w:val="both"/>
        <w:rPr>
          <w:rFonts w:cs="B Lotus"/>
          <w:sz w:val="26"/>
          <w:szCs w:val="26"/>
          <w:rtl/>
          <w:lang w:bidi="fa-IR"/>
        </w:rPr>
      </w:pPr>
      <w:r>
        <w:rPr>
          <w:rFonts w:cs="B Lotus" w:hint="cs"/>
          <w:sz w:val="26"/>
          <w:szCs w:val="26"/>
          <w:rtl/>
          <w:lang w:bidi="fa-IR"/>
        </w:rPr>
        <w:t>«و پيش از تو هيچ پيامبري نفرستاديم مگر اينكه به او وحي كرديم كه خدايي جز من نيست پس مرا بپرستيد</w:t>
      </w:r>
      <w:r w:rsidRPr="00D938A1">
        <w:rPr>
          <w:rFonts w:cs="B Lotus" w:hint="cs"/>
          <w:sz w:val="26"/>
          <w:szCs w:val="26"/>
          <w:rtl/>
          <w:lang w:bidi="fa-IR"/>
        </w:rPr>
        <w:t>».</w:t>
      </w:r>
    </w:p>
    <w:p w:rsidR="00C44946" w:rsidRDefault="00C44946" w:rsidP="00C44946">
      <w:pPr>
        <w:bidi/>
        <w:ind w:firstLine="284"/>
        <w:jc w:val="both"/>
        <w:rPr>
          <w:rFonts w:cs="B Lotus"/>
          <w:sz w:val="28"/>
          <w:szCs w:val="28"/>
          <w:rtl/>
        </w:rPr>
      </w:pPr>
      <w:r>
        <w:rPr>
          <w:rFonts w:cs="B Lotus" w:hint="cs"/>
          <w:sz w:val="28"/>
          <w:szCs w:val="28"/>
          <w:rtl/>
        </w:rPr>
        <w:t>اقامه‌ي توحيد و رهايي از شرك مهمترين وسيله‌ي آمرزش گناهان است چرا كه شرك تنها مانع آمرزش الهي مي‌باشد. همانگونه كه خداوند متعال مي‌فرمايد:</w:t>
      </w:r>
    </w:p>
    <w:p w:rsidR="001032F1" w:rsidRPr="00D32450" w:rsidRDefault="001032F1" w:rsidP="00D32450">
      <w:pPr>
        <w:tabs>
          <w:tab w:val="right" w:pos="7485"/>
        </w:tabs>
        <w:bidi/>
        <w:ind w:left="1134"/>
        <w:jc w:val="both"/>
        <w:rPr>
          <w:rFonts w:ascii="B Badr" w:hAnsi="B Badr" w:cs="B Badr"/>
          <w:color w:val="000000"/>
          <w:rtl/>
        </w:rPr>
      </w:pPr>
      <w:r w:rsidRPr="00D32450">
        <w:rPr>
          <w:rFonts w:ascii="B Badr" w:hAnsi="B Badr" w:cs="B Badr" w:hint="cs"/>
          <w:color w:val="000000"/>
        </w:rPr>
        <w:sym w:font="AGA Arabesque" w:char="F029"/>
      </w:r>
      <w:r w:rsidRPr="00D32450">
        <w:rPr>
          <w:rFonts w:ascii="B Badr" w:hAnsi="B Badr" w:cs="B Badr" w:hint="cs"/>
          <w:color w:val="000000"/>
          <w:rtl/>
        </w:rPr>
        <w:t xml:space="preserve"> </w:t>
      </w:r>
      <w:r w:rsidR="00D32450" w:rsidRPr="00D32450">
        <w:rPr>
          <w:rFonts w:ascii="B Badr" w:hAnsi="B Badr" w:cs="B Badr"/>
          <w:color w:val="000000"/>
        </w:rPr>
        <w:sym w:font="HQPB4" w:char="F0A8"/>
      </w:r>
      <w:r w:rsidR="00D32450" w:rsidRPr="00D32450">
        <w:rPr>
          <w:rFonts w:ascii="B Badr" w:hAnsi="B Badr" w:cs="B Badr"/>
          <w:color w:val="000000"/>
        </w:rPr>
        <w:sym w:font="HQPB2" w:char="F062"/>
      </w:r>
      <w:r w:rsidR="00D32450" w:rsidRPr="00D32450">
        <w:rPr>
          <w:rFonts w:ascii="B Badr" w:hAnsi="B Badr" w:cs="B Badr"/>
          <w:color w:val="000000"/>
        </w:rPr>
        <w:sym w:font="HQPB4" w:char="F0CE"/>
      </w:r>
      <w:r w:rsidR="00D32450" w:rsidRPr="00D32450">
        <w:rPr>
          <w:rFonts w:ascii="B Badr" w:hAnsi="B Badr" w:cs="B Badr"/>
          <w:color w:val="000000"/>
        </w:rPr>
        <w:sym w:font="HQPB1" w:char="F029"/>
      </w:r>
      <w:r w:rsidR="00D32450" w:rsidRPr="00D32450">
        <w:rPr>
          <w:rFonts w:ascii="B Badr" w:hAnsi="B Badr" w:cs="B Badr"/>
          <w:color w:val="000000"/>
          <w:rtl/>
        </w:rPr>
        <w:t xml:space="preserve"> </w:t>
      </w:r>
      <w:r w:rsidR="00D32450" w:rsidRPr="00D32450">
        <w:rPr>
          <w:rFonts w:ascii="B Badr" w:hAnsi="B Badr" w:cs="B Badr"/>
          <w:color w:val="000000"/>
        </w:rPr>
        <w:sym w:font="HQPB5" w:char="F0A9"/>
      </w:r>
      <w:r w:rsidR="00D32450" w:rsidRPr="00D32450">
        <w:rPr>
          <w:rFonts w:ascii="B Badr" w:hAnsi="B Badr" w:cs="B Badr"/>
          <w:color w:val="000000"/>
        </w:rPr>
        <w:sym w:font="HQPB1" w:char="F021"/>
      </w:r>
      <w:r w:rsidR="00D32450" w:rsidRPr="00D32450">
        <w:rPr>
          <w:rFonts w:ascii="B Badr" w:hAnsi="B Badr" w:cs="B Badr"/>
          <w:color w:val="000000"/>
        </w:rPr>
        <w:sym w:font="HQPB5" w:char="F024"/>
      </w:r>
      <w:r w:rsidR="00D32450" w:rsidRPr="00D32450">
        <w:rPr>
          <w:rFonts w:ascii="B Badr" w:hAnsi="B Badr" w:cs="B Badr"/>
          <w:color w:val="000000"/>
        </w:rPr>
        <w:sym w:font="HQPB1" w:char="F023"/>
      </w:r>
      <w:r w:rsidR="00D32450" w:rsidRPr="00D32450">
        <w:rPr>
          <w:rFonts w:ascii="B Badr" w:hAnsi="B Badr" w:cs="B Badr"/>
          <w:color w:val="000000"/>
          <w:rtl/>
        </w:rPr>
        <w:t xml:space="preserve"> </w:t>
      </w:r>
      <w:r w:rsidR="00D32450" w:rsidRPr="00D32450">
        <w:rPr>
          <w:rFonts w:ascii="B Badr" w:hAnsi="B Badr" w:cs="B Badr"/>
          <w:color w:val="000000"/>
        </w:rPr>
        <w:sym w:font="HQPB5" w:char="F09F"/>
      </w:r>
      <w:r w:rsidR="00D32450" w:rsidRPr="00D32450">
        <w:rPr>
          <w:rFonts w:ascii="B Badr" w:hAnsi="B Badr" w:cs="B Badr"/>
          <w:color w:val="000000"/>
        </w:rPr>
        <w:sym w:font="HQPB2" w:char="F077"/>
      </w:r>
      <w:r w:rsidR="00D32450" w:rsidRPr="00D32450">
        <w:rPr>
          <w:rFonts w:ascii="B Badr" w:hAnsi="B Badr" w:cs="B Badr"/>
          <w:color w:val="000000"/>
          <w:rtl/>
        </w:rPr>
        <w:t xml:space="preserve"> </w:t>
      </w:r>
      <w:r w:rsidR="00D32450" w:rsidRPr="00D32450">
        <w:rPr>
          <w:rFonts w:ascii="B Badr" w:hAnsi="B Badr" w:cs="B Badr"/>
          <w:color w:val="000000"/>
        </w:rPr>
        <w:sym w:font="HQPB4" w:char="F0E3"/>
      </w:r>
      <w:r w:rsidR="00D32450" w:rsidRPr="00D32450">
        <w:rPr>
          <w:rFonts w:ascii="B Badr" w:hAnsi="B Badr" w:cs="B Badr"/>
          <w:color w:val="000000"/>
        </w:rPr>
        <w:sym w:font="HQPB1" w:char="F08D"/>
      </w:r>
      <w:r w:rsidR="00D32450" w:rsidRPr="00D32450">
        <w:rPr>
          <w:rFonts w:ascii="B Badr" w:hAnsi="B Badr" w:cs="B Badr"/>
          <w:color w:val="000000"/>
        </w:rPr>
        <w:sym w:font="HQPB4" w:char="F0CF"/>
      </w:r>
      <w:r w:rsidR="00D32450" w:rsidRPr="00D32450">
        <w:rPr>
          <w:rFonts w:ascii="B Badr" w:hAnsi="B Badr" w:cs="B Badr"/>
          <w:color w:val="000000"/>
        </w:rPr>
        <w:sym w:font="HQPB1" w:char="F0FF"/>
      </w:r>
      <w:r w:rsidR="00D32450" w:rsidRPr="00D32450">
        <w:rPr>
          <w:rFonts w:ascii="B Badr" w:hAnsi="B Badr" w:cs="B Badr"/>
          <w:color w:val="000000"/>
        </w:rPr>
        <w:sym w:font="HQPB4" w:char="F0F8"/>
      </w:r>
      <w:r w:rsidR="00D32450" w:rsidRPr="00D32450">
        <w:rPr>
          <w:rFonts w:ascii="B Badr" w:hAnsi="B Badr" w:cs="B Badr"/>
          <w:color w:val="000000"/>
        </w:rPr>
        <w:sym w:font="HQPB1" w:char="F0F3"/>
      </w:r>
      <w:r w:rsidR="00D32450" w:rsidRPr="00D32450">
        <w:rPr>
          <w:rFonts w:ascii="B Badr" w:hAnsi="B Badr" w:cs="B Badr"/>
          <w:color w:val="000000"/>
        </w:rPr>
        <w:sym w:font="HQPB5" w:char="F074"/>
      </w:r>
      <w:r w:rsidR="00D32450" w:rsidRPr="00D32450">
        <w:rPr>
          <w:rFonts w:ascii="B Badr" w:hAnsi="B Badr" w:cs="B Badr"/>
          <w:color w:val="000000"/>
        </w:rPr>
        <w:sym w:font="HQPB2" w:char="F083"/>
      </w:r>
      <w:r w:rsidR="00D32450" w:rsidRPr="00D32450">
        <w:rPr>
          <w:rFonts w:ascii="B Badr" w:hAnsi="B Badr" w:cs="B Badr"/>
          <w:color w:val="000000"/>
          <w:rtl/>
        </w:rPr>
        <w:t xml:space="preserve"> </w:t>
      </w:r>
      <w:r w:rsidR="00D32450" w:rsidRPr="00D32450">
        <w:rPr>
          <w:rFonts w:ascii="B Badr" w:hAnsi="B Badr" w:cs="B Badr"/>
          <w:color w:val="000000"/>
        </w:rPr>
        <w:sym w:font="HQPB2" w:char="F062"/>
      </w:r>
      <w:r w:rsidR="00D32450" w:rsidRPr="00D32450">
        <w:rPr>
          <w:rFonts w:ascii="B Badr" w:hAnsi="B Badr" w:cs="B Badr"/>
          <w:color w:val="000000"/>
        </w:rPr>
        <w:sym w:font="HQPB5" w:char="F072"/>
      </w:r>
      <w:r w:rsidR="00D32450" w:rsidRPr="00D32450">
        <w:rPr>
          <w:rFonts w:ascii="B Badr" w:hAnsi="B Badr" w:cs="B Badr"/>
          <w:color w:val="000000"/>
        </w:rPr>
        <w:sym w:font="HQPB1" w:char="F026"/>
      </w:r>
      <w:r w:rsidR="00D32450" w:rsidRPr="00D32450">
        <w:rPr>
          <w:rFonts w:ascii="B Badr" w:hAnsi="B Badr" w:cs="B Badr"/>
          <w:color w:val="000000"/>
          <w:rtl/>
        </w:rPr>
        <w:t xml:space="preserve"> </w:t>
      </w:r>
      <w:r w:rsidR="00D32450" w:rsidRPr="00D32450">
        <w:rPr>
          <w:rFonts w:ascii="B Badr" w:hAnsi="B Badr" w:cs="B Badr"/>
          <w:color w:val="000000"/>
        </w:rPr>
        <w:sym w:font="HQPB5" w:char="F078"/>
      </w:r>
      <w:r w:rsidR="00D32450" w:rsidRPr="00D32450">
        <w:rPr>
          <w:rFonts w:ascii="B Badr" w:hAnsi="B Badr" w:cs="B Badr"/>
          <w:color w:val="000000"/>
        </w:rPr>
        <w:sym w:font="HQPB2" w:char="F038"/>
      </w:r>
      <w:r w:rsidR="00D32450" w:rsidRPr="00D32450">
        <w:rPr>
          <w:rFonts w:ascii="B Badr" w:hAnsi="B Badr" w:cs="B Badr"/>
          <w:color w:val="000000"/>
        </w:rPr>
        <w:sym w:font="HQPB5" w:char="F075"/>
      </w:r>
      <w:r w:rsidR="00D32450" w:rsidRPr="00D32450">
        <w:rPr>
          <w:rFonts w:ascii="B Badr" w:hAnsi="B Badr" w:cs="B Badr"/>
          <w:color w:val="000000"/>
        </w:rPr>
        <w:sym w:font="HQPB1" w:char="F08E"/>
      </w:r>
      <w:r w:rsidR="00D32450" w:rsidRPr="00D32450">
        <w:rPr>
          <w:rFonts w:ascii="B Badr" w:hAnsi="B Badr" w:cs="B Badr"/>
          <w:color w:val="000000"/>
        </w:rPr>
        <w:sym w:font="HQPB4" w:char="F0F4"/>
      </w:r>
      <w:r w:rsidR="00D32450" w:rsidRPr="00D32450">
        <w:rPr>
          <w:rFonts w:ascii="B Badr" w:hAnsi="B Badr" w:cs="B Badr"/>
          <w:color w:val="000000"/>
        </w:rPr>
        <w:sym w:font="HQPB1" w:char="F0B3"/>
      </w:r>
      <w:r w:rsidR="00D32450" w:rsidRPr="00D32450">
        <w:rPr>
          <w:rFonts w:ascii="B Badr" w:hAnsi="B Badr" w:cs="B Badr"/>
          <w:color w:val="000000"/>
        </w:rPr>
        <w:sym w:font="HQPB4" w:char="F0E7"/>
      </w:r>
      <w:r w:rsidR="00D32450" w:rsidRPr="00D32450">
        <w:rPr>
          <w:rFonts w:ascii="B Badr" w:hAnsi="B Badr" w:cs="B Badr"/>
          <w:color w:val="000000"/>
        </w:rPr>
        <w:sym w:font="HQPB2" w:char="F084"/>
      </w:r>
      <w:r w:rsidR="00D32450" w:rsidRPr="00D32450">
        <w:rPr>
          <w:rFonts w:ascii="B Badr" w:hAnsi="B Badr" w:cs="B Badr"/>
          <w:color w:val="000000"/>
          <w:rtl/>
        </w:rPr>
        <w:t xml:space="preserve"> </w:t>
      </w:r>
      <w:r w:rsidR="00D32450" w:rsidRPr="00D32450">
        <w:rPr>
          <w:rFonts w:ascii="B Badr" w:hAnsi="B Badr" w:cs="B Badr"/>
          <w:color w:val="000000"/>
        </w:rPr>
        <w:sym w:font="HQPB2" w:char="F0BE"/>
      </w:r>
      <w:r w:rsidR="00D32450" w:rsidRPr="00D32450">
        <w:rPr>
          <w:rFonts w:ascii="B Badr" w:hAnsi="B Badr" w:cs="B Badr"/>
          <w:color w:val="000000"/>
        </w:rPr>
        <w:sym w:font="HQPB4" w:char="F0CF"/>
      </w:r>
      <w:r w:rsidR="00D32450" w:rsidRPr="00D32450">
        <w:rPr>
          <w:rFonts w:ascii="B Badr" w:hAnsi="B Badr" w:cs="B Badr"/>
          <w:color w:val="000000"/>
        </w:rPr>
        <w:sym w:font="HQPB2" w:char="F06D"/>
      </w:r>
      <w:r w:rsidR="00D32450" w:rsidRPr="00D32450">
        <w:rPr>
          <w:rFonts w:ascii="B Badr" w:hAnsi="B Badr" w:cs="B Badr"/>
          <w:color w:val="000000"/>
        </w:rPr>
        <w:sym w:font="HQPB4" w:char="F0CE"/>
      </w:r>
      <w:r w:rsidR="00D32450" w:rsidRPr="00D32450">
        <w:rPr>
          <w:rFonts w:ascii="B Badr" w:hAnsi="B Badr" w:cs="B Badr"/>
          <w:color w:val="000000"/>
        </w:rPr>
        <w:sym w:font="HQPB1" w:char="F02F"/>
      </w:r>
      <w:r w:rsidR="00D32450" w:rsidRPr="00D32450">
        <w:rPr>
          <w:rFonts w:ascii="B Badr" w:hAnsi="B Badr" w:cs="B Badr"/>
          <w:color w:val="000000"/>
          <w:rtl/>
        </w:rPr>
        <w:t xml:space="preserve"> </w:t>
      </w:r>
      <w:r w:rsidR="00D32450" w:rsidRPr="00D32450">
        <w:rPr>
          <w:rFonts w:ascii="B Badr" w:hAnsi="B Badr" w:cs="B Badr"/>
          <w:color w:val="000000"/>
        </w:rPr>
        <w:sym w:font="HQPB4" w:char="F0E3"/>
      </w:r>
      <w:r w:rsidR="00D32450" w:rsidRPr="00D32450">
        <w:rPr>
          <w:rFonts w:ascii="B Badr" w:hAnsi="B Badr" w:cs="B Badr"/>
          <w:color w:val="000000"/>
        </w:rPr>
        <w:sym w:font="HQPB1" w:char="F08D"/>
      </w:r>
      <w:r w:rsidR="00D32450" w:rsidRPr="00D32450">
        <w:rPr>
          <w:rFonts w:ascii="B Badr" w:hAnsi="B Badr" w:cs="B Badr"/>
          <w:color w:val="000000"/>
        </w:rPr>
        <w:sym w:font="HQPB4" w:char="F0CF"/>
      </w:r>
      <w:r w:rsidR="00D32450" w:rsidRPr="00D32450">
        <w:rPr>
          <w:rFonts w:ascii="B Badr" w:hAnsi="B Badr" w:cs="B Badr"/>
          <w:color w:val="000000"/>
        </w:rPr>
        <w:sym w:font="HQPB1" w:char="F0FF"/>
      </w:r>
      <w:r w:rsidR="00D32450" w:rsidRPr="00D32450">
        <w:rPr>
          <w:rFonts w:ascii="B Badr" w:hAnsi="B Badr" w:cs="B Badr"/>
          <w:color w:val="000000"/>
        </w:rPr>
        <w:sym w:font="HQPB4" w:char="F0F8"/>
      </w:r>
      <w:r w:rsidR="00D32450" w:rsidRPr="00D32450">
        <w:rPr>
          <w:rFonts w:ascii="B Badr" w:hAnsi="B Badr" w:cs="B Badr"/>
          <w:color w:val="000000"/>
        </w:rPr>
        <w:sym w:font="HQPB1" w:char="F0F3"/>
      </w:r>
      <w:r w:rsidR="00D32450" w:rsidRPr="00D32450">
        <w:rPr>
          <w:rFonts w:ascii="B Badr" w:hAnsi="B Badr" w:cs="B Badr"/>
          <w:color w:val="000000"/>
        </w:rPr>
        <w:sym w:font="HQPB5" w:char="F074"/>
      </w:r>
      <w:r w:rsidR="00D32450" w:rsidRPr="00D32450">
        <w:rPr>
          <w:rFonts w:ascii="B Badr" w:hAnsi="B Badr" w:cs="B Badr"/>
          <w:color w:val="000000"/>
        </w:rPr>
        <w:sym w:font="HQPB2" w:char="F083"/>
      </w:r>
      <w:r w:rsidR="00D32450" w:rsidRPr="00D32450">
        <w:rPr>
          <w:rFonts w:ascii="B Badr" w:hAnsi="B Badr" w:cs="B Badr"/>
          <w:color w:val="000000"/>
        </w:rPr>
        <w:sym w:font="HQPB5" w:char="F075"/>
      </w:r>
      <w:r w:rsidR="00D32450" w:rsidRPr="00D32450">
        <w:rPr>
          <w:rFonts w:ascii="B Badr" w:hAnsi="B Badr" w:cs="B Badr"/>
          <w:color w:val="000000"/>
        </w:rPr>
        <w:sym w:font="HQPB2" w:char="F072"/>
      </w:r>
      <w:r w:rsidR="00D32450" w:rsidRPr="00D32450">
        <w:rPr>
          <w:rFonts w:ascii="B Badr" w:hAnsi="B Badr" w:cs="B Badr"/>
          <w:color w:val="000000"/>
          <w:rtl/>
        </w:rPr>
        <w:t xml:space="preserve"> </w:t>
      </w:r>
      <w:r w:rsidR="00D32450" w:rsidRPr="00D32450">
        <w:rPr>
          <w:rFonts w:ascii="B Badr" w:hAnsi="B Badr" w:cs="B Badr"/>
          <w:color w:val="000000"/>
        </w:rPr>
        <w:sym w:font="HQPB1" w:char="F024"/>
      </w:r>
      <w:r w:rsidR="00D32450" w:rsidRPr="00D32450">
        <w:rPr>
          <w:rFonts w:ascii="B Badr" w:hAnsi="B Badr" w:cs="B Badr"/>
          <w:color w:val="000000"/>
        </w:rPr>
        <w:sym w:font="HQPB5" w:char="F074"/>
      </w:r>
      <w:r w:rsidR="00D32450" w:rsidRPr="00D32450">
        <w:rPr>
          <w:rFonts w:ascii="B Badr" w:hAnsi="B Badr" w:cs="B Badr"/>
          <w:color w:val="000000"/>
        </w:rPr>
        <w:sym w:font="HQPB2" w:char="F042"/>
      </w:r>
      <w:r w:rsidR="00D32450" w:rsidRPr="00D32450">
        <w:rPr>
          <w:rFonts w:ascii="B Badr" w:hAnsi="B Badr" w:cs="B Badr"/>
          <w:color w:val="000000"/>
          <w:rtl/>
        </w:rPr>
        <w:t xml:space="preserve"> </w:t>
      </w:r>
      <w:r w:rsidR="00D32450" w:rsidRPr="00D32450">
        <w:rPr>
          <w:rFonts w:ascii="B Badr" w:hAnsi="B Badr" w:cs="B Badr"/>
          <w:color w:val="000000"/>
        </w:rPr>
        <w:sym w:font="HQPB5" w:char="F074"/>
      </w:r>
      <w:r w:rsidR="00D32450" w:rsidRPr="00D32450">
        <w:rPr>
          <w:rFonts w:ascii="B Badr" w:hAnsi="B Badr" w:cs="B Badr"/>
          <w:color w:val="000000"/>
        </w:rPr>
        <w:sym w:font="HQPB2" w:char="F062"/>
      </w:r>
      <w:r w:rsidR="00D32450" w:rsidRPr="00D32450">
        <w:rPr>
          <w:rFonts w:ascii="B Badr" w:hAnsi="B Badr" w:cs="B Badr"/>
          <w:color w:val="000000"/>
        </w:rPr>
        <w:sym w:font="HQPB2" w:char="F072"/>
      </w:r>
      <w:r w:rsidR="00D32450" w:rsidRPr="00D32450">
        <w:rPr>
          <w:rFonts w:ascii="B Badr" w:hAnsi="B Badr" w:cs="B Badr"/>
          <w:color w:val="000000"/>
        </w:rPr>
        <w:sym w:font="HQPB4" w:char="F0DF"/>
      </w:r>
      <w:r w:rsidR="00D32450" w:rsidRPr="00D32450">
        <w:rPr>
          <w:rFonts w:ascii="B Badr" w:hAnsi="B Badr" w:cs="B Badr"/>
          <w:color w:val="000000"/>
        </w:rPr>
        <w:sym w:font="HQPB1" w:char="F08A"/>
      </w:r>
      <w:r w:rsidR="00D32450" w:rsidRPr="00D32450">
        <w:rPr>
          <w:rFonts w:ascii="B Badr" w:hAnsi="B Badr" w:cs="B Badr"/>
          <w:color w:val="000000"/>
          <w:rtl/>
        </w:rPr>
        <w:t xml:space="preserve"> </w:t>
      </w:r>
      <w:r w:rsidR="00D32450" w:rsidRPr="00D32450">
        <w:rPr>
          <w:rFonts w:ascii="B Badr" w:hAnsi="B Badr" w:cs="B Badr"/>
          <w:color w:val="000000"/>
        </w:rPr>
        <w:sym w:font="HQPB5" w:char="F079"/>
      </w:r>
      <w:r w:rsidR="00D32450" w:rsidRPr="00D32450">
        <w:rPr>
          <w:rFonts w:ascii="B Badr" w:hAnsi="B Badr" w:cs="B Badr"/>
          <w:color w:val="000000"/>
        </w:rPr>
        <w:sym w:font="HQPB2" w:char="F037"/>
      </w:r>
      <w:r w:rsidR="00D32450" w:rsidRPr="00D32450">
        <w:rPr>
          <w:rFonts w:ascii="B Badr" w:hAnsi="B Badr" w:cs="B Badr"/>
          <w:color w:val="000000"/>
        </w:rPr>
        <w:sym w:font="HQPB4" w:char="F0CF"/>
      </w:r>
      <w:r w:rsidR="00D32450" w:rsidRPr="00D32450">
        <w:rPr>
          <w:rFonts w:ascii="B Badr" w:hAnsi="B Badr" w:cs="B Badr"/>
          <w:color w:val="000000"/>
        </w:rPr>
        <w:sym w:font="HQPB2" w:char="F039"/>
      </w:r>
      <w:r w:rsidR="00D32450" w:rsidRPr="00D32450">
        <w:rPr>
          <w:rFonts w:ascii="B Badr" w:hAnsi="B Badr" w:cs="B Badr"/>
          <w:color w:val="000000"/>
        </w:rPr>
        <w:sym w:font="HQPB2" w:char="F0BA"/>
      </w:r>
      <w:r w:rsidR="00D32450" w:rsidRPr="00D32450">
        <w:rPr>
          <w:rFonts w:ascii="B Badr" w:hAnsi="B Badr" w:cs="B Badr"/>
          <w:color w:val="000000"/>
        </w:rPr>
        <w:sym w:font="HQPB5" w:char="F073"/>
      </w:r>
      <w:r w:rsidR="00D32450" w:rsidRPr="00D32450">
        <w:rPr>
          <w:rFonts w:ascii="B Badr" w:hAnsi="B Badr" w:cs="B Badr"/>
          <w:color w:val="000000"/>
        </w:rPr>
        <w:sym w:font="HQPB1" w:char="F08C"/>
      </w:r>
      <w:r w:rsidR="00D32450" w:rsidRPr="00D32450">
        <w:rPr>
          <w:rFonts w:ascii="B Badr" w:hAnsi="B Badr" w:cs="B Badr"/>
          <w:color w:val="000000"/>
          <w:rtl/>
        </w:rPr>
        <w:t xml:space="preserve"> </w:t>
      </w:r>
      <w:r w:rsidR="00D32450" w:rsidRPr="00D32450">
        <w:rPr>
          <w:rFonts w:ascii="B Badr" w:hAnsi="B Badr" w:cs="B Badr"/>
          <w:color w:val="000000"/>
        </w:rPr>
        <w:sym w:font="HQPB2" w:char="F060"/>
      </w:r>
      <w:r w:rsidR="00D32450" w:rsidRPr="00D32450">
        <w:rPr>
          <w:rFonts w:ascii="B Badr" w:hAnsi="B Badr" w:cs="B Badr"/>
          <w:color w:val="000000"/>
        </w:rPr>
        <w:sym w:font="HQPB5" w:char="F079"/>
      </w:r>
      <w:r w:rsidR="00D32450" w:rsidRPr="00D32450">
        <w:rPr>
          <w:rFonts w:ascii="B Badr" w:hAnsi="B Badr" w:cs="B Badr"/>
          <w:color w:val="000000"/>
        </w:rPr>
        <w:sym w:font="HQPB2" w:char="F04A"/>
      </w:r>
      <w:r w:rsidR="00D32450" w:rsidRPr="00D32450">
        <w:rPr>
          <w:rFonts w:ascii="B Badr" w:hAnsi="B Badr" w:cs="B Badr"/>
          <w:color w:val="000000"/>
        </w:rPr>
        <w:sym w:font="HQPB4" w:char="F0CF"/>
      </w:r>
      <w:r w:rsidR="00D32450" w:rsidRPr="00D32450">
        <w:rPr>
          <w:rFonts w:ascii="B Badr" w:hAnsi="B Badr" w:cs="B Badr"/>
          <w:color w:val="000000"/>
        </w:rPr>
        <w:sym w:font="HQPB2" w:char="F039"/>
      </w:r>
      <w:r w:rsidR="00D32450" w:rsidRPr="00D32450">
        <w:rPr>
          <w:rFonts w:ascii="B Badr" w:hAnsi="B Badr" w:cs="B Badr"/>
          <w:color w:val="000000"/>
          <w:rtl/>
        </w:rPr>
        <w:t xml:space="preserve"> </w:t>
      </w:r>
      <w:r w:rsidR="00D32450" w:rsidRPr="00D32450">
        <w:rPr>
          <w:rFonts w:ascii="B Badr" w:hAnsi="B Badr" w:cs="B Badr"/>
          <w:color w:val="000000"/>
        </w:rPr>
        <w:sym w:font="HQPB4" w:char="F0E2"/>
      </w:r>
      <w:r w:rsidR="00D32450" w:rsidRPr="00D32450">
        <w:rPr>
          <w:rFonts w:ascii="B Badr" w:hAnsi="B Badr" w:cs="B Badr"/>
          <w:color w:val="000000"/>
        </w:rPr>
        <w:sym w:font="HQPB2" w:char="F0E4"/>
      </w:r>
      <w:r w:rsidR="00D32450" w:rsidRPr="00D32450">
        <w:rPr>
          <w:rFonts w:ascii="B Badr" w:hAnsi="B Badr" w:cs="B Badr"/>
          <w:color w:val="000000"/>
        </w:rPr>
        <w:sym w:font="HQPB5" w:char="F021"/>
      </w:r>
      <w:r w:rsidR="00D32450" w:rsidRPr="00D32450">
        <w:rPr>
          <w:rFonts w:ascii="B Badr" w:hAnsi="B Badr" w:cs="B Badr"/>
          <w:color w:val="000000"/>
        </w:rPr>
        <w:sym w:font="HQPB1" w:char="F024"/>
      </w:r>
      <w:r w:rsidR="00D32450" w:rsidRPr="00D32450">
        <w:rPr>
          <w:rFonts w:ascii="B Badr" w:hAnsi="B Badr" w:cs="B Badr"/>
          <w:color w:val="000000"/>
        </w:rPr>
        <w:sym w:font="HQPB5" w:char="F074"/>
      </w:r>
      <w:r w:rsidR="00D32450" w:rsidRPr="00D32450">
        <w:rPr>
          <w:rFonts w:ascii="B Badr" w:hAnsi="B Badr" w:cs="B Badr"/>
          <w:color w:val="000000"/>
        </w:rPr>
        <w:sym w:font="HQPB1" w:char="F0B1"/>
      </w:r>
      <w:r w:rsidR="00D32450" w:rsidRPr="00D32450">
        <w:rPr>
          <w:rFonts w:ascii="B Badr" w:hAnsi="B Badr" w:cs="B Badr"/>
          <w:color w:val="000000"/>
        </w:rPr>
        <w:sym w:font="HQPB5" w:char="F06F"/>
      </w:r>
      <w:r w:rsidR="00D32450" w:rsidRPr="00D32450">
        <w:rPr>
          <w:rFonts w:ascii="B Badr" w:hAnsi="B Badr" w:cs="B Badr"/>
          <w:color w:val="000000"/>
        </w:rPr>
        <w:sym w:font="HQPB2" w:char="F084"/>
      </w:r>
      <w:r w:rsidR="00D32450" w:rsidRPr="00D32450">
        <w:rPr>
          <w:rFonts w:ascii="B Badr" w:hAnsi="B Badr" w:cs="B Badr"/>
          <w:color w:val="000000"/>
          <w:rtl/>
        </w:rPr>
        <w:t xml:space="preserve"> </w:t>
      </w:r>
      <w:r w:rsidR="00D32450" w:rsidRPr="00D32450">
        <w:rPr>
          <w:rFonts w:ascii="B Badr" w:hAnsi="B Badr" w:cs="B Badr"/>
          <w:color w:val="000000"/>
        </w:rPr>
        <w:sym w:font="HQPB4" w:char="F034"/>
      </w:r>
      <w:r w:rsidR="00D32450" w:rsidRPr="00D32450">
        <w:rPr>
          <w:rFonts w:ascii="B Badr" w:hAnsi="B Badr" w:cs="B Badr"/>
          <w:color w:val="000000"/>
          <w:rtl/>
        </w:rPr>
        <w:t xml:space="preserve"> </w:t>
      </w:r>
      <w:r w:rsidR="00D32450" w:rsidRPr="00D32450">
        <w:rPr>
          <w:rFonts w:ascii="B Badr" w:hAnsi="B Badr" w:cs="B Badr"/>
          <w:color w:val="000000"/>
        </w:rPr>
        <w:t xml:space="preserve"> </w:t>
      </w:r>
      <w:r w:rsidRPr="00D32450">
        <w:rPr>
          <w:rFonts w:ascii="B Badr" w:hAnsi="B Badr" w:cs="B Badr" w:hint="cs"/>
          <w:color w:val="000000"/>
        </w:rPr>
        <w:sym w:font="AGA Arabesque" w:char="F028"/>
      </w:r>
      <w:r w:rsidRPr="00D32450">
        <w:rPr>
          <w:rFonts w:ascii="B Badr" w:hAnsi="B Badr" w:cs="B Badr" w:hint="cs"/>
          <w:color w:val="000000"/>
          <w:rtl/>
        </w:rPr>
        <w:tab/>
      </w:r>
      <w:r w:rsidR="00D32450" w:rsidRPr="00D32450">
        <w:rPr>
          <w:rFonts w:ascii="B Badr" w:hAnsi="B Badr" w:cs="B Badr" w:hint="cs"/>
          <w:color w:val="000000"/>
          <w:rtl/>
        </w:rPr>
        <w:t>[النساء</w:t>
      </w:r>
      <w:r w:rsidRPr="00D32450">
        <w:rPr>
          <w:rFonts w:ascii="B Badr" w:hAnsi="B Badr" w:cs="B Badr" w:hint="cs"/>
          <w:color w:val="000000"/>
          <w:rtl/>
        </w:rPr>
        <w:t>/</w:t>
      </w:r>
      <w:r w:rsidR="00D32450" w:rsidRPr="00D32450">
        <w:rPr>
          <w:rFonts w:ascii="B Badr" w:hAnsi="B Badr" w:cs="B Badr" w:hint="cs"/>
          <w:color w:val="000000"/>
          <w:rtl/>
        </w:rPr>
        <w:t>48]</w:t>
      </w:r>
    </w:p>
    <w:p w:rsidR="00D32450" w:rsidRPr="00D938A1" w:rsidRDefault="001032F1" w:rsidP="00D32450">
      <w:pPr>
        <w:tabs>
          <w:tab w:val="right" w:pos="7031"/>
        </w:tabs>
        <w:bidi/>
        <w:ind w:left="1134"/>
        <w:jc w:val="both"/>
        <w:rPr>
          <w:rFonts w:cs="B Lotus"/>
          <w:sz w:val="26"/>
          <w:szCs w:val="26"/>
          <w:rtl/>
          <w:lang w:bidi="fa-IR"/>
        </w:rPr>
      </w:pPr>
      <w:r>
        <w:rPr>
          <w:rFonts w:cs="B Lotus" w:hint="cs"/>
          <w:sz w:val="26"/>
          <w:szCs w:val="26"/>
          <w:rtl/>
          <w:lang w:bidi="fa-IR"/>
        </w:rPr>
        <w:t>«خداوند گناه شرك را نمي‌بخشايد و غيرشرك، گناهان هر كس را بخواهد مي‌بخشايد.</w:t>
      </w:r>
      <w:r w:rsidRPr="00D938A1">
        <w:rPr>
          <w:rFonts w:cs="B Lotus" w:hint="cs"/>
          <w:sz w:val="26"/>
          <w:szCs w:val="26"/>
          <w:rtl/>
          <w:lang w:bidi="fa-IR"/>
        </w:rPr>
        <w:t>».</w:t>
      </w:r>
    </w:p>
    <w:p w:rsidR="00C44946" w:rsidRDefault="001032F1" w:rsidP="00D32450">
      <w:pPr>
        <w:bidi/>
        <w:ind w:firstLine="284"/>
        <w:jc w:val="both"/>
        <w:rPr>
          <w:rFonts w:cs="B Lotus"/>
          <w:sz w:val="28"/>
          <w:szCs w:val="28"/>
          <w:rtl/>
        </w:rPr>
      </w:pPr>
      <w:r>
        <w:rPr>
          <w:rFonts w:cs="B Lotus" w:hint="cs"/>
          <w:sz w:val="28"/>
          <w:szCs w:val="28"/>
          <w:rtl/>
        </w:rPr>
        <w:t>مسلم از ابوذر</w:t>
      </w:r>
      <w:r w:rsidR="00D32450">
        <w:rPr>
          <w:rFonts w:cs="B Lotus" w:hint="cs"/>
          <w:sz w:val="28"/>
          <w:szCs w:val="28"/>
        </w:rPr>
        <w:sym w:font="AGA Arabesque" w:char="F074"/>
      </w:r>
      <w:r>
        <w:rPr>
          <w:rFonts w:cs="B Lotus" w:hint="cs"/>
          <w:sz w:val="28"/>
          <w:szCs w:val="28"/>
          <w:rtl/>
        </w:rPr>
        <w:t xml:space="preserve"> روايت مي‌كند كه پيامبر خدا</w:t>
      </w:r>
      <w:r w:rsidR="00D32450">
        <w:rPr>
          <w:rFonts w:cs="CTraditional Arabic" w:hint="cs"/>
          <w:sz w:val="28"/>
          <w:szCs w:val="28"/>
        </w:rPr>
        <w:sym w:font="AGA Arabesque" w:char="F072"/>
      </w:r>
      <w:r>
        <w:rPr>
          <w:rFonts w:cs="B Lotus" w:hint="cs"/>
          <w:sz w:val="28"/>
          <w:szCs w:val="28"/>
          <w:rtl/>
        </w:rPr>
        <w:t xml:space="preserve"> مي‌فرمود:</w:t>
      </w:r>
    </w:p>
    <w:p w:rsidR="001032F1" w:rsidRPr="008F08DE" w:rsidRDefault="001032F1" w:rsidP="006F3D6D">
      <w:pPr>
        <w:bidi/>
        <w:ind w:firstLine="284"/>
        <w:jc w:val="both"/>
        <w:rPr>
          <w:rFonts w:cs="B Lotus"/>
          <w:sz w:val="28"/>
          <w:szCs w:val="28"/>
          <w:rtl/>
        </w:rPr>
      </w:pPr>
      <w:r w:rsidRPr="00D32450">
        <w:rPr>
          <w:rFonts w:ascii="Traditional Arabic" w:hAnsi="Traditional Arabic" w:cs="Traditional Arabic"/>
          <w:sz w:val="28"/>
          <w:szCs w:val="28"/>
          <w:rtl/>
        </w:rPr>
        <w:t>(</w:t>
      </w:r>
      <w:r w:rsidRPr="00D32450">
        <w:rPr>
          <w:rFonts w:ascii="Traditional Arabic" w:hAnsi="Traditional Arabic" w:cs="Traditional Arabic"/>
          <w:b/>
          <w:bCs/>
          <w:sz w:val="28"/>
          <w:szCs w:val="28"/>
          <w:rtl/>
          <w:lang w:bidi="fa-IR"/>
        </w:rPr>
        <w:t>يقول الله تعال</w:t>
      </w:r>
      <w:r w:rsidR="00D32450">
        <w:rPr>
          <w:rFonts w:ascii="Traditional Arabic" w:hAnsi="Traditional Arabic" w:cs="Traditional Arabic" w:hint="cs"/>
          <w:b/>
          <w:bCs/>
          <w:sz w:val="28"/>
          <w:szCs w:val="28"/>
          <w:rtl/>
          <w:lang w:bidi="fa-IR"/>
        </w:rPr>
        <w:t>ی</w:t>
      </w:r>
      <w:r w:rsidRPr="00D32450">
        <w:rPr>
          <w:rFonts w:ascii="Traditional Arabic" w:hAnsi="Traditional Arabic" w:cs="Traditional Arabic"/>
          <w:b/>
          <w:bCs/>
          <w:sz w:val="28"/>
          <w:szCs w:val="28"/>
          <w:rtl/>
          <w:lang w:bidi="fa-IR"/>
        </w:rPr>
        <w:t>: من تقرب مني شبرا تق</w:t>
      </w:r>
      <w:r w:rsidR="006F3D6D">
        <w:rPr>
          <w:rFonts w:ascii="Traditional Arabic" w:hAnsi="Traditional Arabic" w:cs="Traditional Arabic"/>
          <w:b/>
          <w:bCs/>
          <w:sz w:val="28"/>
          <w:szCs w:val="28"/>
          <w:rtl/>
          <w:lang w:bidi="fa-IR"/>
        </w:rPr>
        <w:t>ربت منه ذراعاً... و</w:t>
      </w:r>
      <w:r w:rsidRPr="00D32450">
        <w:rPr>
          <w:rFonts w:ascii="Traditional Arabic" w:hAnsi="Traditional Arabic" w:cs="Traditional Arabic"/>
          <w:b/>
          <w:bCs/>
          <w:sz w:val="28"/>
          <w:szCs w:val="28"/>
          <w:rtl/>
          <w:lang w:bidi="fa-IR"/>
        </w:rPr>
        <w:t>من لقين</w:t>
      </w:r>
      <w:r w:rsidR="00D32450">
        <w:rPr>
          <w:rFonts w:ascii="Traditional Arabic" w:hAnsi="Traditional Arabic" w:cs="Traditional Arabic" w:hint="cs"/>
          <w:b/>
          <w:bCs/>
          <w:sz w:val="28"/>
          <w:szCs w:val="28"/>
          <w:rtl/>
          <w:lang w:bidi="fa-IR"/>
        </w:rPr>
        <w:t>ى</w:t>
      </w:r>
      <w:r w:rsidRPr="00D32450">
        <w:rPr>
          <w:rFonts w:ascii="Traditional Arabic" w:hAnsi="Traditional Arabic" w:cs="Traditional Arabic"/>
          <w:b/>
          <w:bCs/>
          <w:sz w:val="28"/>
          <w:szCs w:val="28"/>
          <w:rtl/>
          <w:lang w:bidi="fa-IR"/>
        </w:rPr>
        <w:t xml:space="preserve"> بقراب الأرض خطيئ</w:t>
      </w:r>
      <w:r w:rsidR="00D32450">
        <w:rPr>
          <w:rFonts w:ascii="Traditional Arabic" w:hAnsi="Traditional Arabic" w:cs="Traditional Arabic" w:hint="cs"/>
          <w:b/>
          <w:bCs/>
          <w:sz w:val="28"/>
          <w:szCs w:val="28"/>
          <w:rtl/>
          <w:lang w:bidi="fa-IR"/>
        </w:rPr>
        <w:t>ة</w:t>
      </w:r>
      <w:r w:rsidRPr="00D32450">
        <w:rPr>
          <w:rFonts w:ascii="Traditional Arabic" w:hAnsi="Traditional Arabic" w:cs="Traditional Arabic"/>
          <w:b/>
          <w:bCs/>
          <w:sz w:val="28"/>
          <w:szCs w:val="28"/>
          <w:rtl/>
          <w:lang w:bidi="fa-IR"/>
        </w:rPr>
        <w:t xml:space="preserve"> لا</w:t>
      </w:r>
      <w:r w:rsidR="006F3D6D">
        <w:rPr>
          <w:rFonts w:ascii="Traditional Arabic" w:hAnsi="Traditional Arabic" w:cs="Traditional Arabic" w:hint="cs"/>
          <w:b/>
          <w:bCs/>
          <w:sz w:val="28"/>
          <w:szCs w:val="28"/>
          <w:rtl/>
          <w:lang w:bidi="fa-IR"/>
        </w:rPr>
        <w:t xml:space="preserve"> </w:t>
      </w:r>
      <w:r w:rsidRPr="00D32450">
        <w:rPr>
          <w:rFonts w:ascii="Traditional Arabic" w:hAnsi="Traditional Arabic" w:cs="Traditional Arabic"/>
          <w:b/>
          <w:bCs/>
          <w:sz w:val="28"/>
          <w:szCs w:val="28"/>
          <w:rtl/>
          <w:lang w:bidi="fa-IR"/>
        </w:rPr>
        <w:t>يشرك به شيئاً لقيته بمثلها مغفر</w:t>
      </w:r>
      <w:r w:rsidR="00D32450">
        <w:rPr>
          <w:rFonts w:ascii="Traditional Arabic" w:hAnsi="Traditional Arabic" w:cs="Traditional Arabic" w:hint="cs"/>
          <w:b/>
          <w:bCs/>
          <w:sz w:val="28"/>
          <w:szCs w:val="28"/>
          <w:rtl/>
          <w:lang w:bidi="fa-IR"/>
        </w:rPr>
        <w:t>ة</w:t>
      </w:r>
      <w:r w:rsidRPr="00D32450">
        <w:rPr>
          <w:rFonts w:ascii="Traditional Arabic" w:hAnsi="Traditional Arabic" w:cs="Traditional Arabic"/>
          <w:sz w:val="28"/>
          <w:szCs w:val="28"/>
          <w:rtl/>
        </w:rPr>
        <w:t>)</w:t>
      </w:r>
      <w:r w:rsidRPr="00FC2BC2">
        <w:rPr>
          <w:rFonts w:cs="B Lotus"/>
          <w:sz w:val="28"/>
          <w:szCs w:val="28"/>
          <w:vertAlign w:val="superscript"/>
          <w:rtl/>
        </w:rPr>
        <w:footnoteReference w:id="155"/>
      </w:r>
      <w:r w:rsidR="006F3D6D">
        <w:rPr>
          <w:rFonts w:ascii="Traditional Arabic" w:hAnsi="Traditional Arabic" w:cs="Traditional Arabic" w:hint="cs"/>
          <w:sz w:val="28"/>
          <w:szCs w:val="28"/>
          <w:rtl/>
        </w:rPr>
        <w:t>.</w:t>
      </w:r>
    </w:p>
    <w:p w:rsidR="008F08DE" w:rsidRDefault="001032F1" w:rsidP="008F08DE">
      <w:pPr>
        <w:bidi/>
        <w:ind w:firstLine="284"/>
        <w:jc w:val="both"/>
        <w:rPr>
          <w:rFonts w:cs="B Lotus"/>
          <w:sz w:val="28"/>
          <w:szCs w:val="28"/>
          <w:rtl/>
        </w:rPr>
      </w:pPr>
      <w:r>
        <w:rPr>
          <w:rFonts w:cs="B Lotus" w:hint="cs"/>
          <w:sz w:val="28"/>
          <w:szCs w:val="28"/>
          <w:rtl/>
        </w:rPr>
        <w:t>«خداوند متعال مي‌فرمايد: آنكه يك وجب به من نزديك شود به او يك ذراع نزديك مي‌شوم ... و آنكه مرا ملاقات كند در حالي كه به بزرگي زمين گناه داشته باشد به شرط اينكه در هيچ چيزي براي من شريك قرار نداده باشد، به پيمانه‌ي زمين از مغفرت و آمرزش با او روبرو مي‌شوم.»</w:t>
      </w:r>
    </w:p>
    <w:p w:rsidR="001032F1" w:rsidRDefault="001032F1" w:rsidP="001032F1">
      <w:pPr>
        <w:bidi/>
        <w:ind w:firstLine="284"/>
        <w:jc w:val="both"/>
        <w:rPr>
          <w:rFonts w:cs="B Lotus"/>
          <w:sz w:val="28"/>
          <w:szCs w:val="28"/>
          <w:rtl/>
        </w:rPr>
      </w:pPr>
      <w:r>
        <w:rPr>
          <w:rFonts w:cs="B Lotus" w:hint="cs"/>
          <w:sz w:val="28"/>
          <w:szCs w:val="28"/>
          <w:rtl/>
        </w:rPr>
        <w:t>و ترمذي از انس</w:t>
      </w:r>
      <w:r w:rsidR="00D32450">
        <w:rPr>
          <w:rFonts w:cs="B Lotus" w:hint="cs"/>
          <w:sz w:val="28"/>
          <w:szCs w:val="28"/>
        </w:rPr>
        <w:sym w:font="AGA Arabesque" w:char="F074"/>
      </w:r>
      <w:r>
        <w:rPr>
          <w:rFonts w:cs="B Lotus" w:hint="cs"/>
          <w:sz w:val="28"/>
          <w:szCs w:val="28"/>
          <w:rtl/>
        </w:rPr>
        <w:t xml:space="preserve"> روايت مي‌كند كه باز در حديث قدسي آمده است:</w:t>
      </w:r>
    </w:p>
    <w:p w:rsidR="001032F1" w:rsidRDefault="001032F1" w:rsidP="006F3D6D">
      <w:pPr>
        <w:bidi/>
        <w:ind w:firstLine="284"/>
        <w:jc w:val="both"/>
        <w:rPr>
          <w:rFonts w:cs="B Lotus"/>
          <w:sz w:val="28"/>
          <w:szCs w:val="28"/>
          <w:vertAlign w:val="superscript"/>
          <w:rtl/>
        </w:rPr>
      </w:pPr>
      <w:r w:rsidRPr="00D32450">
        <w:rPr>
          <w:rFonts w:ascii="Traditional Arabic" w:hAnsi="Traditional Arabic" w:cs="Traditional Arabic" w:hint="cs"/>
          <w:b/>
          <w:bCs/>
          <w:sz w:val="28"/>
          <w:szCs w:val="28"/>
          <w:rtl/>
          <w:lang w:bidi="fa-IR"/>
        </w:rPr>
        <w:t>(يا ابن آدم</w:t>
      </w:r>
      <w:r w:rsidR="006F3D6D">
        <w:rPr>
          <w:rFonts w:ascii="Traditional Arabic" w:hAnsi="Traditional Arabic" w:cs="Traditional Arabic" w:hint="cs"/>
          <w:b/>
          <w:bCs/>
          <w:sz w:val="28"/>
          <w:szCs w:val="28"/>
          <w:rtl/>
          <w:lang w:bidi="fa-IR"/>
        </w:rPr>
        <w:t>!</w:t>
      </w:r>
      <w:r w:rsidRPr="00D32450">
        <w:rPr>
          <w:rFonts w:ascii="Traditional Arabic" w:hAnsi="Traditional Arabic" w:cs="Traditional Arabic" w:hint="cs"/>
          <w:b/>
          <w:bCs/>
          <w:sz w:val="28"/>
          <w:szCs w:val="28"/>
          <w:rtl/>
          <w:lang w:bidi="fa-IR"/>
        </w:rPr>
        <w:t xml:space="preserve"> لو أتيتني بقراب الأرض خطايا ثم لقيتني لا</w:t>
      </w:r>
      <w:r w:rsidR="006F3D6D">
        <w:rPr>
          <w:rFonts w:ascii="Traditional Arabic" w:hAnsi="Traditional Arabic" w:cs="Traditional Arabic" w:hint="cs"/>
          <w:b/>
          <w:bCs/>
          <w:sz w:val="28"/>
          <w:szCs w:val="28"/>
          <w:rtl/>
          <w:lang w:bidi="fa-IR"/>
        </w:rPr>
        <w:t xml:space="preserve"> </w:t>
      </w:r>
      <w:r w:rsidRPr="00D32450">
        <w:rPr>
          <w:rFonts w:ascii="Traditional Arabic" w:hAnsi="Traditional Arabic" w:cs="Traditional Arabic" w:hint="cs"/>
          <w:b/>
          <w:bCs/>
          <w:sz w:val="28"/>
          <w:szCs w:val="28"/>
          <w:rtl/>
          <w:lang w:bidi="fa-IR"/>
        </w:rPr>
        <w:t>تشرك بي شيئا لأتيتك بقرابها مغفر</w:t>
      </w:r>
      <w:r w:rsidR="006F3D6D">
        <w:rPr>
          <w:rFonts w:ascii="Traditional Arabic" w:hAnsi="Traditional Arabic" w:cs="Traditional Arabic" w:hint="cs"/>
          <w:b/>
          <w:bCs/>
          <w:sz w:val="28"/>
          <w:szCs w:val="28"/>
          <w:rtl/>
          <w:lang w:bidi="fa-IR"/>
        </w:rPr>
        <w:t>ة</w:t>
      </w:r>
      <w:r>
        <w:rPr>
          <w:rFonts w:cs="B Lotus" w:hint="cs"/>
          <w:sz w:val="28"/>
          <w:szCs w:val="28"/>
          <w:rtl/>
        </w:rPr>
        <w:t>)</w:t>
      </w:r>
      <w:r w:rsidRPr="00FC2BC2">
        <w:rPr>
          <w:rFonts w:cs="B Lotus"/>
          <w:sz w:val="28"/>
          <w:szCs w:val="28"/>
          <w:vertAlign w:val="superscript"/>
          <w:rtl/>
        </w:rPr>
        <w:footnoteReference w:id="156"/>
      </w:r>
      <w:r w:rsidR="006F3D6D" w:rsidRPr="006F3D6D">
        <w:rPr>
          <w:rFonts w:cs="B Lotus" w:hint="cs"/>
          <w:sz w:val="28"/>
          <w:szCs w:val="28"/>
          <w:rtl/>
        </w:rPr>
        <w:t>.</w:t>
      </w:r>
      <w:r>
        <w:rPr>
          <w:rFonts w:cs="B Lotus" w:hint="cs"/>
          <w:sz w:val="28"/>
          <w:szCs w:val="28"/>
          <w:vertAlign w:val="superscript"/>
          <w:rtl/>
        </w:rPr>
        <w:t xml:space="preserve"> </w:t>
      </w:r>
    </w:p>
    <w:p w:rsidR="001032F1" w:rsidRDefault="001032F1" w:rsidP="001032F1">
      <w:pPr>
        <w:bidi/>
        <w:ind w:firstLine="284"/>
        <w:jc w:val="both"/>
        <w:rPr>
          <w:rFonts w:cs="B Lotus"/>
          <w:sz w:val="28"/>
          <w:szCs w:val="28"/>
          <w:rtl/>
        </w:rPr>
      </w:pPr>
      <w:r>
        <w:rPr>
          <w:rFonts w:cs="B Lotus" w:hint="cs"/>
          <w:sz w:val="28"/>
          <w:szCs w:val="28"/>
          <w:rtl/>
        </w:rPr>
        <w:t>«اي بني‌آدم! اگر با پيمانه‌ي زمين از گناه به سوي من آيي و سپس مرا ملاقات نمايي در حالي كه در هيچ چيزي با من شريك قائل نشده باشي، با پيمانه زمين از آمرزش به سوي تو مي‌آيم».</w:t>
      </w:r>
    </w:p>
    <w:p w:rsidR="001032F1" w:rsidRDefault="001032F1" w:rsidP="001032F1">
      <w:pPr>
        <w:bidi/>
        <w:ind w:firstLine="284"/>
        <w:jc w:val="both"/>
        <w:rPr>
          <w:rFonts w:cs="B Lotus"/>
          <w:sz w:val="28"/>
          <w:szCs w:val="28"/>
          <w:rtl/>
        </w:rPr>
      </w:pPr>
      <w:r>
        <w:rPr>
          <w:rFonts w:cs="B Lotus" w:hint="cs"/>
          <w:sz w:val="28"/>
          <w:szCs w:val="28"/>
          <w:rtl/>
        </w:rPr>
        <w:t>مهم اين است كه شرط مغفرت را به جاي آورده باشد و آن اينكه هيچ چيزي نه سنگ، نه درخت، نه خورشيد، نه ماه، نه جن، نه انس و نه ... را شريك خدا قرار نداده باشد و از تمام مظاهر شرك، بزرگ و كوچك، آشكار و پنهان و از پرستش غيرخداوند آزاد باشد و معتقد باشد به اينكه فرمانروايي و فريادرسي در انحصار خداوند متعال است و مرز ميان شرك و ايمان در همين دو مفهوم نهفته است و بنده‌ي مؤمن بايستي از پرستش اشياء و اشخاص، گوشتي و چوبي</w:t>
      </w:r>
      <w:r w:rsidR="006C1C24">
        <w:rPr>
          <w:rFonts w:cs="B Lotus" w:hint="cs"/>
          <w:sz w:val="28"/>
          <w:szCs w:val="28"/>
          <w:rtl/>
        </w:rPr>
        <w:t xml:space="preserve"> و هر </w:t>
      </w:r>
      <w:r w:rsidR="006C1C24">
        <w:rPr>
          <w:rFonts w:cs="B Lotus" w:hint="cs"/>
          <w:sz w:val="28"/>
          <w:szCs w:val="28"/>
          <w:rtl/>
          <w:lang w:bidi="fa-IR"/>
        </w:rPr>
        <w:t>چیزی غیر از الله متعال</w:t>
      </w:r>
      <w:r>
        <w:rPr>
          <w:rFonts w:cs="B Lotus" w:hint="cs"/>
          <w:sz w:val="28"/>
          <w:szCs w:val="28"/>
          <w:rtl/>
        </w:rPr>
        <w:t xml:space="preserve"> رهايي يابد. خداوند متعال مي‌فرمايد:</w:t>
      </w:r>
    </w:p>
    <w:p w:rsidR="00EE4547" w:rsidRPr="006C1C24" w:rsidRDefault="00EE4547" w:rsidP="006C1C24">
      <w:pPr>
        <w:tabs>
          <w:tab w:val="right" w:pos="7485"/>
        </w:tabs>
        <w:bidi/>
        <w:ind w:left="1134"/>
        <w:jc w:val="both"/>
        <w:rPr>
          <w:rFonts w:cs="B Lotus"/>
          <w:rtl/>
          <w:lang w:bidi="fa-IR"/>
        </w:rPr>
      </w:pPr>
      <w:r w:rsidRPr="006C1C24">
        <w:rPr>
          <w:rFonts w:cs="B Lotus" w:hint="cs"/>
          <w:lang w:bidi="fa-IR"/>
        </w:rPr>
        <w:sym w:font="AGA Arabesque" w:char="F029"/>
      </w:r>
      <w:r w:rsidRPr="006C1C24">
        <w:rPr>
          <w:rFonts w:cs="B Lotus" w:hint="cs"/>
          <w:rtl/>
          <w:lang w:bidi="fa-IR"/>
        </w:rPr>
        <w:t xml:space="preserve"> </w:t>
      </w:r>
      <w:r w:rsidRPr="006C1C24">
        <w:rPr>
          <w:rFonts w:ascii="B Badr" w:hAnsi="B Badr" w:cs="B Badr"/>
          <w:color w:val="000000"/>
          <w:rtl/>
        </w:rPr>
        <w:t xml:space="preserve"> </w:t>
      </w:r>
      <w:r w:rsidRPr="006C1C24">
        <w:rPr>
          <w:rFonts w:ascii="B Badr" w:hAnsi="B Badr" w:cs="B Badr"/>
          <w:color w:val="000000"/>
        </w:rPr>
        <w:sym w:font="HQPB2" w:char="F060"/>
      </w:r>
      <w:r w:rsidRPr="006C1C24">
        <w:rPr>
          <w:rFonts w:ascii="B Badr" w:hAnsi="B Badr" w:cs="B Badr"/>
          <w:color w:val="000000"/>
        </w:rPr>
        <w:sym w:font="HQPB5" w:char="F079"/>
      </w:r>
      <w:r w:rsidRPr="006C1C24">
        <w:rPr>
          <w:rFonts w:ascii="B Badr" w:hAnsi="B Badr" w:cs="B Badr"/>
          <w:color w:val="000000"/>
        </w:rPr>
        <w:sym w:font="HQPB2" w:char="F04A"/>
      </w:r>
      <w:r w:rsidRPr="006C1C24">
        <w:rPr>
          <w:rFonts w:ascii="B Badr" w:hAnsi="B Badr" w:cs="B Badr"/>
          <w:color w:val="000000"/>
        </w:rPr>
        <w:sym w:font="HQPB5" w:char="F073"/>
      </w:r>
      <w:r w:rsidRPr="006C1C24">
        <w:rPr>
          <w:rFonts w:ascii="B Badr" w:hAnsi="B Badr" w:cs="B Badr"/>
          <w:color w:val="000000"/>
        </w:rPr>
        <w:sym w:font="HQPB1" w:char="F0F9"/>
      </w:r>
      <w:r w:rsidRPr="006C1C24">
        <w:rPr>
          <w:rFonts w:ascii="B Badr" w:hAnsi="B Badr" w:cs="B Badr"/>
          <w:color w:val="000000"/>
          <w:rtl/>
        </w:rPr>
        <w:t xml:space="preserve"> </w:t>
      </w:r>
      <w:r w:rsidRPr="006C1C24">
        <w:rPr>
          <w:rFonts w:ascii="B Badr" w:hAnsi="B Badr" w:cs="B Badr"/>
          <w:color w:val="000000"/>
        </w:rPr>
        <w:sym w:font="HQPB5" w:char="F074"/>
      </w:r>
      <w:r w:rsidRPr="006C1C24">
        <w:rPr>
          <w:rFonts w:ascii="B Badr" w:hAnsi="B Badr" w:cs="B Badr"/>
          <w:color w:val="000000"/>
        </w:rPr>
        <w:sym w:font="HQPB2" w:char="F062"/>
      </w:r>
      <w:r w:rsidRPr="006C1C24">
        <w:rPr>
          <w:rFonts w:ascii="B Badr" w:hAnsi="B Badr" w:cs="B Badr"/>
          <w:color w:val="000000"/>
        </w:rPr>
        <w:sym w:font="HQPB1" w:char="F025"/>
      </w:r>
      <w:r w:rsidRPr="006C1C24">
        <w:rPr>
          <w:rFonts w:ascii="B Badr" w:hAnsi="B Badr" w:cs="B Badr"/>
          <w:color w:val="000000"/>
        </w:rPr>
        <w:sym w:font="HQPB5" w:char="F078"/>
      </w:r>
      <w:r w:rsidRPr="006C1C24">
        <w:rPr>
          <w:rFonts w:ascii="B Badr" w:hAnsi="B Badr" w:cs="B Badr"/>
          <w:color w:val="000000"/>
        </w:rPr>
        <w:sym w:font="HQPB2" w:char="F02E"/>
      </w:r>
      <w:r w:rsidRPr="006C1C24">
        <w:rPr>
          <w:rFonts w:ascii="B Badr" w:hAnsi="B Badr" w:cs="B Badr"/>
          <w:color w:val="000000"/>
          <w:rtl/>
        </w:rPr>
        <w:t xml:space="preserve"> </w:t>
      </w:r>
      <w:r w:rsidRPr="006C1C24">
        <w:rPr>
          <w:rFonts w:ascii="B Badr" w:hAnsi="B Badr" w:cs="B Badr"/>
          <w:color w:val="000000"/>
        </w:rPr>
        <w:sym w:font="HQPB5" w:char="F028"/>
      </w:r>
      <w:r w:rsidRPr="006C1C24">
        <w:rPr>
          <w:rFonts w:ascii="B Badr" w:hAnsi="B Badr" w:cs="B Badr"/>
          <w:color w:val="000000"/>
        </w:rPr>
        <w:sym w:font="HQPB1" w:char="F023"/>
      </w:r>
      <w:r w:rsidRPr="006C1C24">
        <w:rPr>
          <w:rFonts w:ascii="B Badr" w:hAnsi="B Badr" w:cs="B Badr"/>
          <w:color w:val="000000"/>
        </w:rPr>
        <w:sym w:font="HQPB2" w:char="F071"/>
      </w:r>
      <w:r w:rsidRPr="006C1C24">
        <w:rPr>
          <w:rFonts w:ascii="B Badr" w:hAnsi="B Badr" w:cs="B Badr"/>
          <w:color w:val="000000"/>
        </w:rPr>
        <w:sym w:font="HQPB4" w:char="F0E3"/>
      </w:r>
      <w:r w:rsidRPr="006C1C24">
        <w:rPr>
          <w:rFonts w:ascii="B Badr" w:hAnsi="B Badr" w:cs="B Badr"/>
          <w:color w:val="000000"/>
        </w:rPr>
        <w:sym w:font="HQPB1" w:char="F05F"/>
      </w:r>
      <w:r w:rsidRPr="006C1C24">
        <w:rPr>
          <w:rFonts w:ascii="B Badr" w:hAnsi="B Badr" w:cs="B Badr"/>
          <w:color w:val="000000"/>
        </w:rPr>
        <w:sym w:font="HQPB4" w:char="F0F6"/>
      </w:r>
      <w:r w:rsidRPr="006C1C24">
        <w:rPr>
          <w:rFonts w:ascii="B Badr" w:hAnsi="B Badr" w:cs="B Badr"/>
          <w:color w:val="000000"/>
        </w:rPr>
        <w:sym w:font="HQPB1" w:char="F08D"/>
      </w:r>
      <w:r w:rsidRPr="006C1C24">
        <w:rPr>
          <w:rFonts w:ascii="B Badr" w:hAnsi="B Badr" w:cs="B Badr"/>
          <w:color w:val="000000"/>
        </w:rPr>
        <w:sym w:font="HQPB5" w:char="F074"/>
      </w:r>
      <w:r w:rsidRPr="006C1C24">
        <w:rPr>
          <w:rFonts w:ascii="B Badr" w:hAnsi="B Badr" w:cs="B Badr"/>
          <w:color w:val="000000"/>
        </w:rPr>
        <w:sym w:font="HQPB2" w:char="F083"/>
      </w:r>
      <w:r w:rsidRPr="006C1C24">
        <w:rPr>
          <w:rFonts w:ascii="B Badr" w:hAnsi="B Badr" w:cs="B Badr"/>
          <w:color w:val="000000"/>
          <w:rtl/>
        </w:rPr>
        <w:t xml:space="preserve"> </w:t>
      </w:r>
      <w:r w:rsidRPr="006C1C24">
        <w:rPr>
          <w:rFonts w:ascii="B Badr" w:hAnsi="B Badr" w:cs="B Badr"/>
          <w:color w:val="000000"/>
        </w:rPr>
        <w:sym w:font="HQPB5" w:char="F075"/>
      </w:r>
      <w:r w:rsidRPr="006C1C24">
        <w:rPr>
          <w:rFonts w:ascii="B Badr" w:hAnsi="B Badr" w:cs="B Badr"/>
          <w:color w:val="000000"/>
        </w:rPr>
        <w:sym w:font="HQPB2" w:char="F0E4"/>
      </w:r>
      <w:r w:rsidRPr="006C1C24">
        <w:rPr>
          <w:rFonts w:ascii="B Badr" w:hAnsi="B Badr" w:cs="B Badr"/>
          <w:color w:val="000000"/>
        </w:rPr>
        <w:sym w:font="HQPB5" w:char="F021"/>
      </w:r>
      <w:r w:rsidRPr="006C1C24">
        <w:rPr>
          <w:rFonts w:ascii="B Badr" w:hAnsi="B Badr" w:cs="B Badr"/>
          <w:color w:val="000000"/>
        </w:rPr>
        <w:sym w:font="HQPB1" w:char="F024"/>
      </w:r>
      <w:r w:rsidRPr="006C1C24">
        <w:rPr>
          <w:rFonts w:ascii="B Badr" w:hAnsi="B Badr" w:cs="B Badr"/>
          <w:color w:val="000000"/>
        </w:rPr>
        <w:sym w:font="HQPB5" w:char="F073"/>
      </w:r>
      <w:r w:rsidRPr="006C1C24">
        <w:rPr>
          <w:rFonts w:ascii="B Badr" w:hAnsi="B Badr" w:cs="B Badr"/>
          <w:color w:val="000000"/>
        </w:rPr>
        <w:sym w:font="HQPB2" w:char="F029"/>
      </w:r>
      <w:r w:rsidRPr="006C1C24">
        <w:rPr>
          <w:rFonts w:ascii="B Badr" w:hAnsi="B Badr" w:cs="B Badr"/>
          <w:color w:val="000000"/>
        </w:rPr>
        <w:sym w:font="HQPB4" w:char="F0CF"/>
      </w:r>
      <w:r w:rsidRPr="006C1C24">
        <w:rPr>
          <w:rFonts w:ascii="B Badr" w:hAnsi="B Badr" w:cs="B Badr"/>
          <w:color w:val="000000"/>
        </w:rPr>
        <w:sym w:font="HQPB2" w:char="F039"/>
      </w:r>
      <w:r w:rsidRPr="006C1C24">
        <w:rPr>
          <w:rFonts w:ascii="B Badr" w:hAnsi="B Badr" w:cs="B Badr"/>
          <w:color w:val="000000"/>
          <w:rtl/>
        </w:rPr>
        <w:t xml:space="preserve"> </w:t>
      </w:r>
      <w:r w:rsidRPr="006C1C24">
        <w:rPr>
          <w:rFonts w:ascii="B Badr" w:hAnsi="B Badr" w:cs="B Badr"/>
          <w:color w:val="000000"/>
        </w:rPr>
        <w:sym w:font="HQPB2" w:char="F0BE"/>
      </w:r>
      <w:r w:rsidRPr="006C1C24">
        <w:rPr>
          <w:rFonts w:ascii="B Badr" w:hAnsi="B Badr" w:cs="B Badr"/>
          <w:color w:val="000000"/>
        </w:rPr>
        <w:sym w:font="HQPB4" w:char="F0CF"/>
      </w:r>
      <w:r w:rsidRPr="006C1C24">
        <w:rPr>
          <w:rFonts w:ascii="B Badr" w:hAnsi="B Badr" w:cs="B Badr"/>
          <w:color w:val="000000"/>
        </w:rPr>
        <w:sym w:font="HQPB2" w:char="F06D"/>
      </w:r>
      <w:r w:rsidRPr="006C1C24">
        <w:rPr>
          <w:rFonts w:ascii="B Badr" w:hAnsi="B Badr" w:cs="B Badr"/>
          <w:color w:val="000000"/>
        </w:rPr>
        <w:sym w:font="HQPB4" w:char="F0CE"/>
      </w:r>
      <w:r w:rsidRPr="006C1C24">
        <w:rPr>
          <w:rFonts w:ascii="B Badr" w:hAnsi="B Badr" w:cs="B Badr"/>
          <w:color w:val="000000"/>
        </w:rPr>
        <w:sym w:font="HQPB4" w:char="F06E"/>
      </w:r>
      <w:r w:rsidRPr="006C1C24">
        <w:rPr>
          <w:rFonts w:ascii="B Badr" w:hAnsi="B Badr" w:cs="B Badr"/>
          <w:color w:val="000000"/>
        </w:rPr>
        <w:sym w:font="HQPB1" w:char="F02F"/>
      </w:r>
      <w:r w:rsidRPr="006C1C24">
        <w:rPr>
          <w:rFonts w:ascii="B Badr" w:hAnsi="B Badr" w:cs="B Badr"/>
          <w:color w:val="000000"/>
        </w:rPr>
        <w:sym w:font="HQPB5" w:char="F075"/>
      </w:r>
      <w:r w:rsidRPr="006C1C24">
        <w:rPr>
          <w:rFonts w:ascii="B Badr" w:hAnsi="B Badr" w:cs="B Badr"/>
          <w:color w:val="000000"/>
        </w:rPr>
        <w:sym w:font="HQPB1" w:char="F091"/>
      </w:r>
      <w:r w:rsidRPr="006C1C24">
        <w:rPr>
          <w:rFonts w:ascii="B Badr" w:hAnsi="B Badr" w:cs="B Badr"/>
          <w:color w:val="000000"/>
          <w:rtl/>
        </w:rPr>
        <w:t xml:space="preserve"> </w:t>
      </w:r>
      <w:r w:rsidRPr="006C1C24">
        <w:rPr>
          <w:rFonts w:ascii="B Badr" w:hAnsi="B Badr" w:cs="B Badr"/>
          <w:color w:val="000000"/>
        </w:rPr>
        <w:sym w:font="HQPB4" w:char="F0F6"/>
      </w:r>
      <w:r w:rsidRPr="006C1C24">
        <w:rPr>
          <w:rFonts w:ascii="B Badr" w:hAnsi="B Badr" w:cs="B Badr"/>
          <w:color w:val="000000"/>
        </w:rPr>
        <w:sym w:font="HQPB2" w:char="F040"/>
      </w:r>
      <w:r w:rsidRPr="006C1C24">
        <w:rPr>
          <w:rFonts w:ascii="B Badr" w:hAnsi="B Badr" w:cs="B Badr"/>
          <w:color w:val="000000"/>
        </w:rPr>
        <w:sym w:font="HQPB5" w:char="F079"/>
      </w:r>
      <w:r w:rsidRPr="006C1C24">
        <w:rPr>
          <w:rFonts w:ascii="B Badr" w:hAnsi="B Badr" w:cs="B Badr"/>
          <w:color w:val="000000"/>
        </w:rPr>
        <w:sym w:font="HQPB2" w:char="F04A"/>
      </w:r>
      <w:r w:rsidRPr="006C1C24">
        <w:rPr>
          <w:rFonts w:ascii="B Badr" w:hAnsi="B Badr" w:cs="B Badr"/>
          <w:color w:val="000000"/>
        </w:rPr>
        <w:sym w:font="HQPB4" w:char="F0F7"/>
      </w:r>
      <w:r w:rsidRPr="006C1C24">
        <w:rPr>
          <w:rFonts w:ascii="B Badr" w:hAnsi="B Badr" w:cs="B Badr"/>
          <w:color w:val="000000"/>
        </w:rPr>
        <w:sym w:font="HQPB1" w:char="F0E8"/>
      </w:r>
      <w:r w:rsidRPr="006C1C24">
        <w:rPr>
          <w:rFonts w:ascii="B Badr" w:hAnsi="B Badr" w:cs="B Badr"/>
          <w:color w:val="000000"/>
        </w:rPr>
        <w:sym w:font="HQPB5" w:char="F075"/>
      </w:r>
      <w:r w:rsidRPr="006C1C24">
        <w:rPr>
          <w:rFonts w:ascii="B Badr" w:hAnsi="B Badr" w:cs="B Badr"/>
          <w:color w:val="000000"/>
        </w:rPr>
        <w:sym w:font="HQPB2" w:char="F08B"/>
      </w:r>
      <w:r w:rsidRPr="006C1C24">
        <w:rPr>
          <w:rFonts w:ascii="B Badr" w:hAnsi="B Badr" w:cs="B Badr"/>
          <w:color w:val="000000"/>
        </w:rPr>
        <w:sym w:font="HQPB4" w:char="F0F9"/>
      </w:r>
      <w:r w:rsidRPr="006C1C24">
        <w:rPr>
          <w:rFonts w:ascii="B Badr" w:hAnsi="B Badr" w:cs="B Badr"/>
          <w:color w:val="000000"/>
        </w:rPr>
        <w:sym w:font="HQPB2" w:char="F03D"/>
      </w:r>
      <w:r w:rsidRPr="006C1C24">
        <w:rPr>
          <w:rFonts w:ascii="B Badr" w:hAnsi="B Badr" w:cs="B Badr"/>
          <w:color w:val="000000"/>
        </w:rPr>
        <w:sym w:font="HQPB5" w:char="F073"/>
      </w:r>
      <w:r w:rsidRPr="006C1C24">
        <w:rPr>
          <w:rFonts w:ascii="B Badr" w:hAnsi="B Badr" w:cs="B Badr"/>
          <w:color w:val="000000"/>
        </w:rPr>
        <w:sym w:font="HQPB1" w:char="F0F9"/>
      </w:r>
      <w:r w:rsidRPr="006C1C24">
        <w:rPr>
          <w:rFonts w:ascii="B Badr" w:hAnsi="B Badr" w:cs="B Badr"/>
          <w:color w:val="000000"/>
          <w:rtl/>
        </w:rPr>
        <w:t xml:space="preserve"> </w:t>
      </w:r>
      <w:r w:rsidRPr="006C1C24">
        <w:rPr>
          <w:rFonts w:ascii="B Badr" w:hAnsi="B Badr" w:cs="B Badr"/>
          <w:color w:val="000000"/>
        </w:rPr>
        <w:sym w:font="HQPB4" w:char="F057"/>
      </w:r>
      <w:r w:rsidRPr="006C1C24">
        <w:rPr>
          <w:rFonts w:ascii="B Badr" w:hAnsi="B Badr" w:cs="B Badr"/>
          <w:color w:val="000000"/>
        </w:rPr>
        <w:sym w:font="HQPB2" w:char="F078"/>
      </w:r>
      <w:r w:rsidRPr="006C1C24">
        <w:rPr>
          <w:rFonts w:ascii="B Badr" w:hAnsi="B Badr" w:cs="B Badr"/>
          <w:color w:val="000000"/>
        </w:rPr>
        <w:sym w:font="HQPB5" w:char="F075"/>
      </w:r>
      <w:r w:rsidRPr="006C1C24">
        <w:rPr>
          <w:rFonts w:ascii="B Badr" w:hAnsi="B Badr" w:cs="B Badr"/>
          <w:color w:val="000000"/>
        </w:rPr>
        <w:sym w:font="HQPB2" w:char="F04B"/>
      </w:r>
      <w:r w:rsidRPr="006C1C24">
        <w:rPr>
          <w:rFonts w:ascii="B Badr" w:hAnsi="B Badr" w:cs="B Badr"/>
          <w:color w:val="000000"/>
        </w:rPr>
        <w:sym w:font="HQPB5" w:char="F074"/>
      </w:r>
      <w:r w:rsidRPr="006C1C24">
        <w:rPr>
          <w:rFonts w:ascii="B Badr" w:hAnsi="B Badr" w:cs="B Badr"/>
          <w:color w:val="000000"/>
        </w:rPr>
        <w:sym w:font="HQPB1" w:char="F0E3"/>
      </w:r>
      <w:r w:rsidRPr="006C1C24">
        <w:rPr>
          <w:rFonts w:ascii="B Badr" w:hAnsi="B Badr" w:cs="B Badr"/>
          <w:color w:val="000000"/>
          <w:rtl/>
        </w:rPr>
        <w:t xml:space="preserve"> </w:t>
      </w:r>
      <w:r w:rsidRPr="006C1C24">
        <w:rPr>
          <w:rFonts w:ascii="B Badr" w:hAnsi="B Badr" w:cs="B Badr"/>
          <w:color w:val="000000"/>
        </w:rPr>
        <w:sym w:font="HQPB1" w:char="F024"/>
      </w:r>
      <w:r w:rsidRPr="006C1C24">
        <w:rPr>
          <w:rFonts w:ascii="B Badr" w:hAnsi="B Badr" w:cs="B Badr"/>
          <w:color w:val="000000"/>
        </w:rPr>
        <w:sym w:font="HQPB4" w:char="F05B"/>
      </w:r>
      <w:r w:rsidRPr="006C1C24">
        <w:rPr>
          <w:rFonts w:ascii="B Badr" w:hAnsi="B Badr" w:cs="B Badr"/>
          <w:color w:val="000000"/>
        </w:rPr>
        <w:sym w:font="HQPB1" w:char="F073"/>
      </w:r>
      <w:r w:rsidRPr="006C1C24">
        <w:rPr>
          <w:rFonts w:ascii="B Badr" w:hAnsi="B Badr" w:cs="B Badr"/>
          <w:color w:val="000000"/>
        </w:rPr>
        <w:sym w:font="HQPB4" w:char="F0CE"/>
      </w:r>
      <w:r w:rsidRPr="006C1C24">
        <w:rPr>
          <w:rFonts w:ascii="B Badr" w:hAnsi="B Badr" w:cs="B Badr"/>
          <w:color w:val="000000"/>
        </w:rPr>
        <w:sym w:font="HQPB2" w:char="F03D"/>
      </w:r>
      <w:r w:rsidRPr="006C1C24">
        <w:rPr>
          <w:rFonts w:ascii="B Badr" w:hAnsi="B Badr" w:cs="B Badr"/>
          <w:color w:val="000000"/>
        </w:rPr>
        <w:sym w:font="HQPB2" w:char="F0BB"/>
      </w:r>
      <w:r w:rsidRPr="006C1C24">
        <w:rPr>
          <w:rFonts w:ascii="B Badr" w:hAnsi="B Badr" w:cs="B Badr"/>
          <w:color w:val="000000"/>
        </w:rPr>
        <w:sym w:font="HQPB5" w:char="F07C"/>
      </w:r>
      <w:r w:rsidRPr="006C1C24">
        <w:rPr>
          <w:rFonts w:ascii="B Badr" w:hAnsi="B Badr" w:cs="B Badr"/>
          <w:color w:val="000000"/>
        </w:rPr>
        <w:sym w:font="HQPB1" w:char="F0B9"/>
      </w:r>
      <w:r w:rsidRPr="006C1C24">
        <w:rPr>
          <w:rFonts w:ascii="B Badr" w:hAnsi="B Badr" w:cs="B Badr"/>
          <w:color w:val="000000"/>
          <w:rtl/>
        </w:rPr>
        <w:t xml:space="preserve"> </w:t>
      </w:r>
      <w:r w:rsidRPr="006C1C24">
        <w:rPr>
          <w:rFonts w:ascii="B Badr" w:hAnsi="B Badr" w:cs="B Badr"/>
          <w:color w:val="000000"/>
        </w:rPr>
        <w:sym w:font="HQPB5" w:char="F09F"/>
      </w:r>
      <w:r w:rsidRPr="006C1C24">
        <w:rPr>
          <w:rFonts w:ascii="B Badr" w:hAnsi="B Badr" w:cs="B Badr"/>
          <w:color w:val="000000"/>
        </w:rPr>
        <w:sym w:font="HQPB2" w:char="F077"/>
      </w:r>
      <w:r w:rsidRPr="006C1C24">
        <w:rPr>
          <w:rFonts w:ascii="B Badr" w:hAnsi="B Badr" w:cs="B Badr"/>
          <w:color w:val="000000"/>
        </w:rPr>
        <w:sym w:font="HQPB5" w:char="F075"/>
      </w:r>
      <w:r w:rsidRPr="006C1C24">
        <w:rPr>
          <w:rFonts w:ascii="B Badr" w:hAnsi="B Badr" w:cs="B Badr"/>
          <w:color w:val="000000"/>
        </w:rPr>
        <w:sym w:font="HQPB2" w:char="F072"/>
      </w:r>
      <w:r w:rsidRPr="006C1C24">
        <w:rPr>
          <w:rFonts w:ascii="B Badr" w:hAnsi="B Badr" w:cs="B Badr"/>
          <w:color w:val="000000"/>
          <w:rtl/>
        </w:rPr>
        <w:t xml:space="preserve"> </w:t>
      </w:r>
      <w:r w:rsidRPr="006C1C24">
        <w:rPr>
          <w:rFonts w:ascii="B Badr" w:hAnsi="B Badr" w:cs="B Badr"/>
          <w:color w:val="000000"/>
        </w:rPr>
        <w:sym w:font="HQPB4" w:char="F0F5"/>
      </w:r>
      <w:r w:rsidRPr="006C1C24">
        <w:rPr>
          <w:rFonts w:ascii="B Badr" w:hAnsi="B Badr" w:cs="B Badr"/>
          <w:color w:val="000000"/>
        </w:rPr>
        <w:sym w:font="HQPB2" w:char="F038"/>
      </w:r>
      <w:r w:rsidRPr="006C1C24">
        <w:rPr>
          <w:rFonts w:ascii="B Badr" w:hAnsi="B Badr" w:cs="B Badr"/>
          <w:color w:val="000000"/>
        </w:rPr>
        <w:sym w:font="HQPB4" w:char="F0CE"/>
      </w:r>
      <w:r w:rsidRPr="006C1C24">
        <w:rPr>
          <w:rFonts w:ascii="B Badr" w:hAnsi="B Badr" w:cs="B Badr"/>
          <w:color w:val="000000"/>
        </w:rPr>
        <w:sym w:font="HQPB1" w:char="F08E"/>
      </w:r>
      <w:r w:rsidRPr="006C1C24">
        <w:rPr>
          <w:rFonts w:ascii="B Badr" w:hAnsi="B Badr" w:cs="B Badr"/>
          <w:color w:val="000000"/>
        </w:rPr>
        <w:sym w:font="HQPB4" w:char="F0F4"/>
      </w:r>
      <w:r w:rsidRPr="006C1C24">
        <w:rPr>
          <w:rFonts w:ascii="B Badr" w:hAnsi="B Badr" w:cs="B Badr"/>
          <w:color w:val="000000"/>
        </w:rPr>
        <w:sym w:font="HQPB1" w:char="F0B3"/>
      </w:r>
      <w:r w:rsidRPr="006C1C24">
        <w:rPr>
          <w:rFonts w:ascii="B Badr" w:hAnsi="B Badr" w:cs="B Badr"/>
          <w:color w:val="000000"/>
        </w:rPr>
        <w:sym w:font="HQPB4" w:char="F0E7"/>
      </w:r>
      <w:r w:rsidRPr="006C1C24">
        <w:rPr>
          <w:rFonts w:ascii="B Badr" w:hAnsi="B Badr" w:cs="B Badr"/>
          <w:color w:val="000000"/>
        </w:rPr>
        <w:sym w:font="HQPB2" w:char="F084"/>
      </w:r>
      <w:r w:rsidRPr="006C1C24">
        <w:rPr>
          <w:rFonts w:ascii="B Badr" w:hAnsi="B Badr" w:cs="B Badr"/>
          <w:color w:val="000000"/>
          <w:rtl/>
        </w:rPr>
        <w:t xml:space="preserve"> </w:t>
      </w:r>
      <w:r w:rsidRPr="006C1C24">
        <w:rPr>
          <w:rFonts w:ascii="B Badr" w:hAnsi="B Badr" w:cs="B Badr"/>
          <w:color w:val="000000"/>
        </w:rPr>
        <w:sym w:font="HQPB4" w:char="F0CD"/>
      </w:r>
      <w:r w:rsidRPr="006C1C24">
        <w:rPr>
          <w:rFonts w:ascii="B Badr" w:hAnsi="B Badr" w:cs="B Badr"/>
          <w:color w:val="000000"/>
        </w:rPr>
        <w:sym w:font="HQPB2" w:char="F06F"/>
      </w:r>
      <w:r w:rsidRPr="006C1C24">
        <w:rPr>
          <w:rFonts w:ascii="B Badr" w:hAnsi="B Badr" w:cs="B Badr"/>
          <w:color w:val="000000"/>
        </w:rPr>
        <w:sym w:font="HQPB5" w:char="F079"/>
      </w:r>
      <w:r w:rsidRPr="006C1C24">
        <w:rPr>
          <w:rFonts w:ascii="B Badr" w:hAnsi="B Badr" w:cs="B Badr"/>
          <w:color w:val="000000"/>
        </w:rPr>
        <w:sym w:font="HQPB1" w:char="F08A"/>
      </w:r>
      <w:r w:rsidRPr="006C1C24">
        <w:rPr>
          <w:rFonts w:ascii="B Badr" w:hAnsi="B Badr" w:cs="B Badr"/>
          <w:color w:val="000000"/>
        </w:rPr>
        <w:sym w:font="HQPB1" w:char="F024"/>
      </w:r>
      <w:r w:rsidRPr="006C1C24">
        <w:rPr>
          <w:rFonts w:ascii="B Badr" w:hAnsi="B Badr" w:cs="B Badr"/>
          <w:color w:val="000000"/>
        </w:rPr>
        <w:sym w:font="HQPB5" w:char="F074"/>
      </w:r>
      <w:r w:rsidRPr="006C1C24">
        <w:rPr>
          <w:rFonts w:ascii="B Badr" w:hAnsi="B Badr" w:cs="B Badr"/>
          <w:color w:val="000000"/>
        </w:rPr>
        <w:sym w:font="HQPB1" w:char="F037"/>
      </w:r>
      <w:r w:rsidRPr="006C1C24">
        <w:rPr>
          <w:rFonts w:ascii="B Badr" w:hAnsi="B Badr" w:cs="B Badr"/>
          <w:color w:val="000000"/>
        </w:rPr>
        <w:sym w:font="HQPB4" w:char="F0CF"/>
      </w:r>
      <w:r w:rsidRPr="006C1C24">
        <w:rPr>
          <w:rFonts w:ascii="B Badr" w:hAnsi="B Badr" w:cs="B Badr"/>
          <w:color w:val="000000"/>
        </w:rPr>
        <w:sym w:font="HQPB1" w:char="F0E8"/>
      </w:r>
      <w:r w:rsidRPr="006C1C24">
        <w:rPr>
          <w:rFonts w:ascii="B Badr" w:hAnsi="B Badr" w:cs="B Badr"/>
          <w:color w:val="000000"/>
        </w:rPr>
        <w:sym w:font="HQPB4" w:char="F0CE"/>
      </w:r>
      <w:r w:rsidRPr="006C1C24">
        <w:rPr>
          <w:rFonts w:ascii="B Badr" w:hAnsi="B Badr" w:cs="B Badr"/>
          <w:color w:val="000000"/>
        </w:rPr>
        <w:sym w:font="HQPB1" w:char="F02F"/>
      </w:r>
      <w:r w:rsidRPr="006C1C24">
        <w:rPr>
          <w:rFonts w:ascii="B Badr" w:hAnsi="B Badr" w:cs="B Badr"/>
          <w:color w:val="000000"/>
          <w:rtl/>
        </w:rPr>
        <w:t xml:space="preserve"> </w:t>
      </w:r>
      <w:r w:rsidRPr="006C1C24">
        <w:rPr>
          <w:rFonts w:ascii="B Badr" w:hAnsi="B Badr" w:cs="B Badr"/>
          <w:color w:val="000000"/>
        </w:rPr>
        <w:sym w:font="HQPB4" w:char="F0FF"/>
      </w:r>
      <w:r w:rsidRPr="006C1C24">
        <w:rPr>
          <w:rFonts w:ascii="B Badr" w:hAnsi="B Badr" w:cs="B Badr"/>
          <w:color w:val="000000"/>
        </w:rPr>
        <w:sym w:font="HQPB2" w:char="F0BE"/>
      </w:r>
      <w:r w:rsidRPr="006C1C24">
        <w:rPr>
          <w:rFonts w:ascii="B Badr" w:hAnsi="B Badr" w:cs="B Badr"/>
          <w:color w:val="000000"/>
        </w:rPr>
        <w:sym w:font="HQPB4" w:char="F0CF"/>
      </w:r>
      <w:r w:rsidRPr="006C1C24">
        <w:rPr>
          <w:rFonts w:ascii="B Badr" w:hAnsi="B Badr" w:cs="B Badr"/>
          <w:color w:val="000000"/>
        </w:rPr>
        <w:sym w:font="HQPB2" w:char="F06D"/>
      </w:r>
      <w:r w:rsidRPr="006C1C24">
        <w:rPr>
          <w:rFonts w:ascii="B Badr" w:hAnsi="B Badr" w:cs="B Badr"/>
          <w:color w:val="000000"/>
        </w:rPr>
        <w:sym w:font="HQPB4" w:char="F0CE"/>
      </w:r>
      <w:r w:rsidRPr="006C1C24">
        <w:rPr>
          <w:rFonts w:ascii="B Badr" w:hAnsi="B Badr" w:cs="B Badr"/>
          <w:color w:val="000000"/>
        </w:rPr>
        <w:sym w:font="HQPB4" w:char="F06E"/>
      </w:r>
      <w:r w:rsidRPr="006C1C24">
        <w:rPr>
          <w:rFonts w:ascii="B Badr" w:hAnsi="B Badr" w:cs="B Badr"/>
          <w:color w:val="000000"/>
        </w:rPr>
        <w:sym w:font="HQPB1" w:char="F02F"/>
      </w:r>
      <w:r w:rsidRPr="006C1C24">
        <w:rPr>
          <w:rFonts w:ascii="B Badr" w:hAnsi="B Badr" w:cs="B Badr"/>
          <w:color w:val="000000"/>
        </w:rPr>
        <w:sym w:font="HQPB5" w:char="F075"/>
      </w:r>
      <w:r w:rsidRPr="006C1C24">
        <w:rPr>
          <w:rFonts w:ascii="B Badr" w:hAnsi="B Badr" w:cs="B Badr"/>
          <w:color w:val="000000"/>
        </w:rPr>
        <w:sym w:font="HQPB1" w:char="F091"/>
      </w:r>
      <w:r w:rsidRPr="006C1C24">
        <w:rPr>
          <w:rFonts w:ascii="B Badr" w:hAnsi="B Badr" w:cs="B Badr"/>
          <w:color w:val="000000"/>
          <w:rtl/>
        </w:rPr>
        <w:t xml:space="preserve"> </w:t>
      </w:r>
      <w:r w:rsidRPr="006C1C24">
        <w:rPr>
          <w:rFonts w:ascii="B Badr" w:hAnsi="B Badr" w:cs="B Badr"/>
          <w:color w:val="000000"/>
        </w:rPr>
        <w:sym w:font="HQPB1" w:char="F023"/>
      </w:r>
      <w:r w:rsidRPr="006C1C24">
        <w:rPr>
          <w:rFonts w:ascii="B Badr" w:hAnsi="B Badr" w:cs="B Badr"/>
          <w:color w:val="000000"/>
        </w:rPr>
        <w:sym w:font="HQPB4" w:char="F04A"/>
      </w:r>
      <w:r w:rsidRPr="006C1C24">
        <w:rPr>
          <w:rFonts w:ascii="B Badr" w:hAnsi="B Badr" w:cs="B Badr"/>
          <w:color w:val="000000"/>
        </w:rPr>
        <w:sym w:font="HQPB1" w:char="F089"/>
      </w:r>
      <w:r w:rsidRPr="006C1C24">
        <w:rPr>
          <w:rFonts w:ascii="B Badr" w:hAnsi="B Badr" w:cs="B Badr"/>
          <w:color w:val="000000"/>
        </w:rPr>
        <w:sym w:font="HQPB5" w:char="F074"/>
      </w:r>
      <w:r w:rsidRPr="006C1C24">
        <w:rPr>
          <w:rFonts w:ascii="B Badr" w:hAnsi="B Badr" w:cs="B Badr"/>
          <w:color w:val="000000"/>
        </w:rPr>
        <w:sym w:font="HQPB1" w:char="F06E"/>
      </w:r>
      <w:r w:rsidRPr="006C1C24">
        <w:rPr>
          <w:rFonts w:ascii="B Badr" w:hAnsi="B Badr" w:cs="B Badr"/>
          <w:color w:val="000000"/>
        </w:rPr>
        <w:sym w:font="HQPB5" w:char="F072"/>
      </w:r>
      <w:r w:rsidRPr="006C1C24">
        <w:rPr>
          <w:rFonts w:ascii="B Badr" w:hAnsi="B Badr" w:cs="B Badr"/>
          <w:color w:val="000000"/>
        </w:rPr>
        <w:sym w:font="HQPB1" w:char="F026"/>
      </w:r>
      <w:r w:rsidRPr="006C1C24">
        <w:rPr>
          <w:rFonts w:cs="B Lotus" w:hint="cs"/>
          <w:rtl/>
          <w:lang w:bidi="fa-IR"/>
        </w:rPr>
        <w:t xml:space="preserve"> </w:t>
      </w:r>
      <w:r w:rsidRPr="006C1C24">
        <w:rPr>
          <w:rFonts w:cs="B Lotus" w:hint="cs"/>
          <w:lang w:bidi="fa-IR"/>
        </w:rPr>
        <w:sym w:font="AGA Arabesque" w:char="F028"/>
      </w:r>
      <w:r w:rsidRPr="006C1C24">
        <w:rPr>
          <w:rFonts w:cs="B Lotus" w:hint="cs"/>
          <w:rtl/>
          <w:lang w:bidi="fa-IR"/>
        </w:rPr>
        <w:tab/>
      </w:r>
      <w:r w:rsidR="006C1C24" w:rsidRPr="006C1C24">
        <w:rPr>
          <w:rFonts w:cs="B Lotus" w:hint="cs"/>
          <w:rtl/>
          <w:lang w:bidi="fa-IR"/>
        </w:rPr>
        <w:t>[</w:t>
      </w:r>
      <w:r w:rsidRPr="006C1C24">
        <w:rPr>
          <w:rFonts w:cs="B Lotus" w:hint="cs"/>
          <w:rtl/>
          <w:lang w:bidi="fa-IR"/>
        </w:rPr>
        <w:t>كهف / 110</w:t>
      </w:r>
      <w:r w:rsidR="006C1C24" w:rsidRPr="006C1C24">
        <w:rPr>
          <w:rFonts w:cs="B Lotus" w:hint="cs"/>
          <w:rtl/>
          <w:lang w:bidi="fa-IR"/>
        </w:rPr>
        <w:t>]</w:t>
      </w:r>
    </w:p>
    <w:p w:rsidR="00EE4547" w:rsidRDefault="00EE4547" w:rsidP="00EE4547">
      <w:pPr>
        <w:tabs>
          <w:tab w:val="right" w:pos="7031"/>
        </w:tabs>
        <w:bidi/>
        <w:ind w:left="1134"/>
        <w:jc w:val="both"/>
        <w:rPr>
          <w:rFonts w:cs="B Lotus"/>
          <w:sz w:val="26"/>
          <w:szCs w:val="26"/>
          <w:rtl/>
          <w:lang w:bidi="fa-IR"/>
        </w:rPr>
      </w:pPr>
      <w:r>
        <w:rPr>
          <w:rFonts w:cs="B Lotus" w:hint="cs"/>
          <w:sz w:val="26"/>
          <w:szCs w:val="26"/>
          <w:rtl/>
          <w:lang w:bidi="fa-IR"/>
        </w:rPr>
        <w:t>«هر كس به لقاي پروردگار خود اميد دارد بايد به كار شايسته بپردازد و هيچكس را در پرستش پروردگارش شريك نسازد</w:t>
      </w:r>
      <w:r w:rsidRPr="00D938A1">
        <w:rPr>
          <w:rFonts w:cs="B Lotus" w:hint="cs"/>
          <w:sz w:val="26"/>
          <w:szCs w:val="26"/>
          <w:rtl/>
          <w:lang w:bidi="fa-IR"/>
        </w:rPr>
        <w:t>».</w:t>
      </w:r>
    </w:p>
    <w:p w:rsidR="00EE4547" w:rsidRDefault="00EE4547" w:rsidP="00EE4547">
      <w:pPr>
        <w:bidi/>
        <w:ind w:firstLine="284"/>
        <w:jc w:val="both"/>
        <w:rPr>
          <w:rFonts w:cs="B Lotus"/>
          <w:sz w:val="28"/>
          <w:szCs w:val="28"/>
          <w:rtl/>
        </w:rPr>
      </w:pPr>
      <w:r>
        <w:rPr>
          <w:rFonts w:cs="B Lotus" w:hint="cs"/>
          <w:sz w:val="28"/>
          <w:szCs w:val="28"/>
          <w:rtl/>
        </w:rPr>
        <w:t>به اين شيوه مي‌تواند معني «لا اله الا الله» را در نفس خود و در زندگي جامه‌ي عمل پوشاند، تنها خدا را پرستش كند و از طاغوت اجتناب ورزد.</w:t>
      </w:r>
    </w:p>
    <w:p w:rsidR="00EE4547" w:rsidRDefault="00EE4547" w:rsidP="00EE4547">
      <w:pPr>
        <w:bidi/>
        <w:ind w:firstLine="284"/>
        <w:jc w:val="both"/>
        <w:rPr>
          <w:rFonts w:cs="B Lotus"/>
          <w:sz w:val="28"/>
          <w:szCs w:val="28"/>
          <w:rtl/>
        </w:rPr>
      </w:pPr>
      <w:r>
        <w:rPr>
          <w:rFonts w:cs="B Lotus" w:hint="cs"/>
          <w:sz w:val="28"/>
          <w:szCs w:val="28"/>
          <w:rtl/>
        </w:rPr>
        <w:t>حافظ ابن رجب مي‌گويد: هر كسي كلمه‌ي توحيد در قلب او تحقق يافته باشد، محبت، تعظيم، اجلال، ترس، خوف، اميد و توكل به غيرخدا از قلب او خارج خواهد شد و در اين هنگام در بازگشتش به سوي خدا، تمام گناهان و خطاهايش سوخته و نابود مي‌شود، هر چند به اندازه‌ي كف دريا باشند و چه بسا خداوند بديهاي او را به نيكيها تبديل كند. توحيد عظيم‌ترين اكسيري است كه اگر ذره‌اي از آن را بر كوههايي از گناهان و خطاها گذاشته شود، تبديل به حسنات و نيكيها شوند.</w:t>
      </w:r>
    </w:p>
    <w:p w:rsidR="00EE4547" w:rsidRDefault="00125A11" w:rsidP="006C1C24">
      <w:pPr>
        <w:bidi/>
        <w:ind w:firstLine="284"/>
        <w:jc w:val="both"/>
        <w:rPr>
          <w:rFonts w:cs="B Lotus"/>
          <w:sz w:val="28"/>
          <w:szCs w:val="28"/>
          <w:rtl/>
        </w:rPr>
      </w:pPr>
      <w:r>
        <w:rPr>
          <w:rFonts w:cs="B Lotus" w:hint="cs"/>
          <w:sz w:val="28"/>
          <w:szCs w:val="28"/>
          <w:rtl/>
        </w:rPr>
        <w:t>و در مسند از شداد بن اوس و عباده بن صامت روايت شده كه پيامبر خدا</w:t>
      </w:r>
      <w:r w:rsidR="006C1C24">
        <w:rPr>
          <w:rFonts w:cs="CTraditional Arabic" w:hint="cs"/>
          <w:sz w:val="28"/>
          <w:szCs w:val="28"/>
        </w:rPr>
        <w:sym w:font="AGA Arabesque" w:char="F072"/>
      </w:r>
      <w:r>
        <w:rPr>
          <w:rFonts w:cs="B Lotus" w:hint="cs"/>
          <w:sz w:val="28"/>
          <w:szCs w:val="28"/>
          <w:rtl/>
        </w:rPr>
        <w:t xml:space="preserve"> به يارانش فرمود: «دستانتان را بالا ببريد و بگوييد: لا اله الا الله، اصحاب گفتند:</w:t>
      </w:r>
    </w:p>
    <w:p w:rsidR="00125A11" w:rsidRPr="00EE4547" w:rsidRDefault="00125A11" w:rsidP="006C1C24">
      <w:pPr>
        <w:bidi/>
        <w:ind w:firstLine="284"/>
        <w:jc w:val="both"/>
        <w:rPr>
          <w:rFonts w:cs="B Lotus"/>
          <w:sz w:val="28"/>
          <w:szCs w:val="28"/>
          <w:rtl/>
        </w:rPr>
      </w:pPr>
      <w:r>
        <w:rPr>
          <w:rFonts w:cs="B Lotus" w:hint="cs"/>
          <w:sz w:val="28"/>
          <w:szCs w:val="28"/>
          <w:rtl/>
        </w:rPr>
        <w:t>ما دستانمان را ساعتي بالا برديم. سپس پيامبر</w:t>
      </w:r>
      <w:r w:rsidR="006C1C24">
        <w:rPr>
          <w:rFonts w:cs="CTraditional Arabic" w:hint="cs"/>
          <w:sz w:val="28"/>
          <w:szCs w:val="28"/>
        </w:rPr>
        <w:sym w:font="AGA Arabesque" w:char="F072"/>
      </w:r>
      <w:r>
        <w:rPr>
          <w:rFonts w:cs="B Lotus" w:hint="cs"/>
          <w:sz w:val="28"/>
          <w:szCs w:val="28"/>
          <w:rtl/>
        </w:rPr>
        <w:t xml:space="preserve"> دستانش را پايين آورد و فرمود: سپاس براي خدا، خدايا تو مرا با اين كلمه برانگيختي و مرا بدان سفارش فرمودي و در عوض آن ما را وعده‌ي بهشت دادي و تو خلاف وعده نخواهي كرد. سپس فرمود: مژده باد كه خد</w:t>
      </w:r>
      <w:r w:rsidR="006F3D6D">
        <w:rPr>
          <w:rFonts w:cs="B Lotus" w:hint="cs"/>
          <w:sz w:val="28"/>
          <w:szCs w:val="28"/>
          <w:rtl/>
        </w:rPr>
        <w:t>اوند شما را مورد مغفرت قرار داد</w:t>
      </w:r>
      <w:r>
        <w:rPr>
          <w:rFonts w:cs="B Lotus" w:hint="cs"/>
          <w:sz w:val="28"/>
          <w:szCs w:val="28"/>
          <w:rtl/>
        </w:rPr>
        <w:t>»</w:t>
      </w:r>
      <w:r w:rsidRPr="00FC2BC2">
        <w:rPr>
          <w:rFonts w:cs="B Lotus"/>
          <w:sz w:val="28"/>
          <w:szCs w:val="28"/>
          <w:vertAlign w:val="superscript"/>
          <w:rtl/>
        </w:rPr>
        <w:footnoteReference w:id="157"/>
      </w:r>
      <w:r w:rsidR="006F3D6D">
        <w:rPr>
          <w:rFonts w:cs="B Lotus" w:hint="cs"/>
          <w:sz w:val="28"/>
          <w:szCs w:val="28"/>
          <w:rtl/>
        </w:rPr>
        <w:t>.</w:t>
      </w:r>
    </w:p>
    <w:p w:rsidR="00125A11" w:rsidRDefault="00125A11" w:rsidP="00694269">
      <w:pPr>
        <w:bidi/>
        <w:ind w:firstLine="284"/>
        <w:jc w:val="both"/>
        <w:rPr>
          <w:rFonts w:cs="B Lotus"/>
          <w:sz w:val="28"/>
          <w:szCs w:val="28"/>
          <w:rtl/>
        </w:rPr>
      </w:pPr>
      <w:r>
        <w:rPr>
          <w:rFonts w:cs="B Lotus" w:hint="cs"/>
          <w:sz w:val="28"/>
          <w:szCs w:val="28"/>
          <w:rtl/>
        </w:rPr>
        <w:t xml:space="preserve">منظور از گفتن «لا اله الا الله» اين نيست كه كساني با كناره‌ي زبان آن را بگويند و يا زمزمه كنند. منافقان هم </w:t>
      </w:r>
      <w:r w:rsidR="006C1C24">
        <w:rPr>
          <w:rFonts w:cs="B Lotus" w:hint="cs"/>
          <w:sz w:val="28"/>
          <w:szCs w:val="28"/>
          <w:rtl/>
        </w:rPr>
        <w:t xml:space="preserve">«لا اله الا الله» </w:t>
      </w:r>
      <w:r>
        <w:rPr>
          <w:rFonts w:cs="B Lotus" w:hint="cs"/>
          <w:sz w:val="28"/>
          <w:szCs w:val="28"/>
          <w:rtl/>
        </w:rPr>
        <w:t>را بر زبان مي‌راندند، بلكه منظور از گفتن لا اله الا الله اين است كه قلب و زبان در تلفظ آن هماهنگ باشند تا به ثمر آيد و اثرات آن تحقق يابد.</w:t>
      </w:r>
    </w:p>
    <w:p w:rsidR="00125A11" w:rsidRDefault="00125A11" w:rsidP="00035E96">
      <w:pPr>
        <w:pStyle w:val="Heading2"/>
        <w:bidi/>
        <w:rPr>
          <w:rtl/>
        </w:rPr>
      </w:pPr>
      <w:bookmarkStart w:id="249" w:name="_Toc237013366"/>
      <w:bookmarkStart w:id="250" w:name="_Toc237013519"/>
      <w:bookmarkStart w:id="251" w:name="_Toc281677013"/>
      <w:r>
        <w:rPr>
          <w:rFonts w:hint="cs"/>
          <w:rtl/>
        </w:rPr>
        <w:t>وضو و نماز را نيك انجام دادن</w:t>
      </w:r>
      <w:bookmarkEnd w:id="249"/>
      <w:bookmarkEnd w:id="250"/>
      <w:bookmarkEnd w:id="251"/>
    </w:p>
    <w:p w:rsidR="00125A11" w:rsidRDefault="00543EDF" w:rsidP="00125A11">
      <w:pPr>
        <w:bidi/>
        <w:ind w:firstLine="284"/>
        <w:jc w:val="both"/>
        <w:rPr>
          <w:rFonts w:cs="B Lotus"/>
          <w:sz w:val="28"/>
          <w:szCs w:val="28"/>
          <w:rtl/>
        </w:rPr>
      </w:pPr>
      <w:r>
        <w:rPr>
          <w:rFonts w:cs="B Lotus" w:hint="cs"/>
          <w:sz w:val="28"/>
          <w:szCs w:val="28"/>
          <w:rtl/>
        </w:rPr>
        <w:t>از جمله حسنات و طاعات، وضوي خوب گرفتن و اداي نماز به صورت كامل و تمام است كه همان عبادت روزانه است كه هر مسلماني مطابق موعد با پروردگارش روزي پنج بار آن را انجام مي‌دهد.</w:t>
      </w:r>
    </w:p>
    <w:p w:rsidR="00543EDF" w:rsidRDefault="00543EDF" w:rsidP="006C1C24">
      <w:pPr>
        <w:bidi/>
        <w:ind w:firstLine="284"/>
        <w:jc w:val="both"/>
        <w:rPr>
          <w:rFonts w:cs="B Lotus"/>
          <w:sz w:val="28"/>
          <w:szCs w:val="28"/>
          <w:rtl/>
        </w:rPr>
      </w:pPr>
      <w:r>
        <w:rPr>
          <w:rFonts w:cs="B Lotus" w:hint="cs"/>
          <w:sz w:val="28"/>
          <w:szCs w:val="28"/>
          <w:rtl/>
        </w:rPr>
        <w:t>امام احمد، ابوداود، ترمذي، نسايي، ابن ماجه از حديث ابوبكر صديق</w:t>
      </w:r>
      <w:r w:rsidR="006C1C24">
        <w:rPr>
          <w:rFonts w:cs="CTraditional Arabic" w:hint="cs"/>
          <w:sz w:val="28"/>
          <w:szCs w:val="28"/>
        </w:rPr>
        <w:sym w:font="AGA Arabesque" w:char="F074"/>
      </w:r>
      <w:r w:rsidR="006C1C24">
        <w:rPr>
          <w:rFonts w:cs="CTraditional Arabic" w:hint="cs"/>
          <w:sz w:val="28"/>
          <w:szCs w:val="28"/>
          <w:rtl/>
        </w:rPr>
        <w:t xml:space="preserve"> </w:t>
      </w:r>
      <w:r>
        <w:rPr>
          <w:rFonts w:cs="B Lotus" w:hint="cs"/>
          <w:sz w:val="28"/>
          <w:szCs w:val="28"/>
          <w:rtl/>
        </w:rPr>
        <w:t>روايت مي‌كنند كه پيامبر</w:t>
      </w:r>
      <w:r w:rsidR="006C1C24">
        <w:rPr>
          <w:rFonts w:cs="CTraditional Arabic" w:hint="cs"/>
          <w:sz w:val="28"/>
          <w:szCs w:val="28"/>
        </w:rPr>
        <w:sym w:font="AGA Arabesque" w:char="F072"/>
      </w:r>
      <w:r>
        <w:rPr>
          <w:rFonts w:cs="B Lotus" w:hint="cs"/>
          <w:sz w:val="28"/>
          <w:szCs w:val="28"/>
          <w:rtl/>
        </w:rPr>
        <w:t xml:space="preserve"> فرمود:</w:t>
      </w:r>
    </w:p>
    <w:p w:rsidR="00543EDF" w:rsidRDefault="00543EDF" w:rsidP="00035E96">
      <w:pPr>
        <w:bidi/>
        <w:ind w:firstLine="284"/>
        <w:jc w:val="both"/>
        <w:rPr>
          <w:rFonts w:cs="B Lotus"/>
          <w:sz w:val="28"/>
          <w:szCs w:val="28"/>
          <w:vertAlign w:val="superscript"/>
          <w:rtl/>
        </w:rPr>
      </w:pPr>
      <w:r w:rsidRPr="00A81147">
        <w:rPr>
          <w:rFonts w:ascii="Traditional Arabic" w:hAnsi="Traditional Arabic" w:cs="Traditional Arabic"/>
          <w:sz w:val="28"/>
          <w:szCs w:val="28"/>
          <w:rtl/>
        </w:rPr>
        <w:t>(</w:t>
      </w:r>
      <w:r w:rsidRPr="00A81147">
        <w:rPr>
          <w:rFonts w:ascii="Traditional Arabic" w:hAnsi="Traditional Arabic" w:cs="Traditional Arabic"/>
          <w:b/>
          <w:bCs/>
          <w:sz w:val="28"/>
          <w:szCs w:val="28"/>
          <w:rtl/>
          <w:lang w:bidi="fa-IR"/>
        </w:rPr>
        <w:t>ما من رجل يذنب ذنبا ثم يقوم فيتطهر ثم يصلي ثم يستغفر</w:t>
      </w:r>
      <w:r w:rsidR="00035E96">
        <w:rPr>
          <w:rFonts w:ascii="Traditional Arabic" w:hAnsi="Traditional Arabic" w:cs="Traditional Arabic" w:hint="cs"/>
          <w:b/>
          <w:bCs/>
          <w:sz w:val="28"/>
          <w:szCs w:val="28"/>
          <w:rtl/>
          <w:lang w:bidi="fa-IR"/>
        </w:rPr>
        <w:t xml:space="preserve"> </w:t>
      </w:r>
      <w:r w:rsidRPr="00A81147">
        <w:rPr>
          <w:rFonts w:ascii="Traditional Arabic" w:hAnsi="Traditional Arabic" w:cs="Traditional Arabic"/>
          <w:b/>
          <w:bCs/>
          <w:sz w:val="28"/>
          <w:szCs w:val="28"/>
          <w:rtl/>
          <w:lang w:bidi="fa-IR"/>
        </w:rPr>
        <w:t xml:space="preserve">الله </w:t>
      </w:r>
      <w:r w:rsidR="00035E96">
        <w:rPr>
          <w:rFonts w:ascii="Traditional Arabic" w:hAnsi="Traditional Arabic" w:cs="Traditional Arabic" w:hint="cs"/>
          <w:b/>
          <w:bCs/>
          <w:sz w:val="28"/>
          <w:szCs w:val="28"/>
          <w:rtl/>
          <w:lang w:bidi="fa-IR"/>
        </w:rPr>
        <w:t>إ</w:t>
      </w:r>
      <w:r w:rsidRPr="00A81147">
        <w:rPr>
          <w:rFonts w:ascii="Traditional Arabic" w:hAnsi="Traditional Arabic" w:cs="Traditional Arabic"/>
          <w:b/>
          <w:bCs/>
          <w:sz w:val="28"/>
          <w:szCs w:val="28"/>
          <w:rtl/>
          <w:lang w:bidi="fa-IR"/>
        </w:rPr>
        <w:t>لا غفر</w:t>
      </w:r>
      <w:r w:rsidR="00035E96">
        <w:rPr>
          <w:rFonts w:ascii="Traditional Arabic" w:hAnsi="Traditional Arabic" w:cs="Traditional Arabic" w:hint="cs"/>
          <w:b/>
          <w:bCs/>
          <w:sz w:val="28"/>
          <w:szCs w:val="28"/>
          <w:rtl/>
          <w:lang w:bidi="fa-IR"/>
        </w:rPr>
        <w:t xml:space="preserve"> </w:t>
      </w:r>
      <w:r w:rsidRPr="00A81147">
        <w:rPr>
          <w:rFonts w:ascii="Traditional Arabic" w:hAnsi="Traditional Arabic" w:cs="Traditional Arabic"/>
          <w:b/>
          <w:bCs/>
          <w:sz w:val="28"/>
          <w:szCs w:val="28"/>
          <w:rtl/>
          <w:lang w:bidi="fa-IR"/>
        </w:rPr>
        <w:t>الله له</w:t>
      </w:r>
      <w:r w:rsidRPr="00A81147">
        <w:rPr>
          <w:rFonts w:ascii="Traditional Arabic" w:hAnsi="Traditional Arabic" w:cs="Traditional Arabic"/>
          <w:sz w:val="28"/>
          <w:szCs w:val="28"/>
          <w:rtl/>
        </w:rPr>
        <w:t>)</w:t>
      </w:r>
      <w:r w:rsidR="001A5248" w:rsidRPr="00FC2BC2">
        <w:rPr>
          <w:rFonts w:cs="B Lotus"/>
          <w:sz w:val="28"/>
          <w:szCs w:val="28"/>
          <w:vertAlign w:val="superscript"/>
          <w:rtl/>
        </w:rPr>
        <w:footnoteReference w:id="158"/>
      </w:r>
      <w:r w:rsidR="00035E96">
        <w:rPr>
          <w:rFonts w:ascii="Traditional Arabic" w:hAnsi="Traditional Arabic" w:cs="Traditional Arabic" w:hint="cs"/>
          <w:sz w:val="28"/>
          <w:szCs w:val="28"/>
          <w:rtl/>
        </w:rPr>
        <w:t>.</w:t>
      </w:r>
      <w:r w:rsidR="00A2668E">
        <w:rPr>
          <w:rFonts w:cs="B Lotus" w:hint="cs"/>
          <w:sz w:val="28"/>
          <w:szCs w:val="28"/>
          <w:vertAlign w:val="superscript"/>
          <w:rtl/>
        </w:rPr>
        <w:t xml:space="preserve"> </w:t>
      </w:r>
    </w:p>
    <w:p w:rsidR="00A2668E" w:rsidRDefault="00A2668E" w:rsidP="00A2668E">
      <w:pPr>
        <w:bidi/>
        <w:ind w:firstLine="284"/>
        <w:jc w:val="both"/>
        <w:rPr>
          <w:rFonts w:cs="B Lotus"/>
          <w:sz w:val="28"/>
          <w:szCs w:val="28"/>
          <w:rtl/>
        </w:rPr>
      </w:pPr>
      <w:r>
        <w:rPr>
          <w:rFonts w:cs="B Lotus" w:hint="cs"/>
          <w:sz w:val="28"/>
          <w:szCs w:val="28"/>
          <w:rtl/>
        </w:rPr>
        <w:t>«هيچ انساني نيست كه مرتكب گناهي شود و سپس بپاخيزد، طهارت و وضوعي كاملي انجام دهد و سپس نمازي بخواند و به دنبال آن از خداوند طلب مغفرت كند مگر اينكه قطعاً خداوند متعال او را مي‌بخشايد.»</w:t>
      </w:r>
    </w:p>
    <w:p w:rsidR="00A2668E" w:rsidRDefault="00A2668E" w:rsidP="00A81147">
      <w:pPr>
        <w:bidi/>
        <w:ind w:firstLine="284"/>
        <w:jc w:val="both"/>
        <w:rPr>
          <w:rFonts w:cs="B Lotus"/>
          <w:sz w:val="28"/>
          <w:szCs w:val="28"/>
          <w:rtl/>
        </w:rPr>
      </w:pPr>
      <w:r>
        <w:rPr>
          <w:rFonts w:cs="B Lotus" w:hint="cs"/>
          <w:sz w:val="28"/>
          <w:szCs w:val="28"/>
          <w:rtl/>
        </w:rPr>
        <w:t xml:space="preserve">و سپس حضرت </w:t>
      </w:r>
      <w:r w:rsidR="00A81147">
        <w:rPr>
          <w:rFonts w:cs="CTraditional Arabic" w:hint="cs"/>
          <w:sz w:val="28"/>
          <w:szCs w:val="28"/>
        </w:rPr>
        <w:sym w:font="AGA Arabesque" w:char="F072"/>
      </w:r>
      <w:r>
        <w:rPr>
          <w:rFonts w:cs="B Lotus" w:hint="cs"/>
          <w:sz w:val="28"/>
          <w:szCs w:val="28"/>
          <w:rtl/>
        </w:rPr>
        <w:t xml:space="preserve"> اين آيه را قرائت فرمود:</w:t>
      </w:r>
    </w:p>
    <w:p w:rsidR="00A2668E" w:rsidRPr="00A81147" w:rsidRDefault="00A2668E" w:rsidP="00A81147">
      <w:pPr>
        <w:tabs>
          <w:tab w:val="right" w:pos="7485"/>
        </w:tabs>
        <w:bidi/>
        <w:ind w:left="1134"/>
        <w:jc w:val="both"/>
        <w:rPr>
          <w:rFonts w:cs="B Lotus"/>
          <w:rtl/>
          <w:lang w:bidi="fa-IR"/>
        </w:rPr>
      </w:pPr>
      <w:r w:rsidRPr="00A81147">
        <w:rPr>
          <w:rFonts w:cs="B Lotus" w:hint="cs"/>
          <w:lang w:bidi="fa-IR"/>
        </w:rPr>
        <w:sym w:font="AGA Arabesque" w:char="F029"/>
      </w:r>
      <w:r w:rsidRPr="00A81147">
        <w:rPr>
          <w:rFonts w:cs="B Lotus" w:hint="cs"/>
          <w:rtl/>
          <w:lang w:bidi="fa-IR"/>
        </w:rPr>
        <w:t xml:space="preserve"> </w:t>
      </w:r>
      <w:r w:rsidRPr="00A81147">
        <w:rPr>
          <w:rFonts w:ascii="B Badr" w:hAnsi="B Badr" w:cs="B Badr"/>
          <w:color w:val="000000"/>
        </w:rPr>
        <w:sym w:font="HQPB5" w:char="F09A"/>
      </w:r>
      <w:r w:rsidRPr="00A81147">
        <w:rPr>
          <w:rFonts w:ascii="B Badr" w:hAnsi="B Badr" w:cs="B Badr"/>
          <w:color w:val="000000"/>
        </w:rPr>
        <w:sym w:font="HQPB2" w:char="F0FA"/>
      </w:r>
      <w:r w:rsidRPr="00A81147">
        <w:rPr>
          <w:rFonts w:ascii="B Badr" w:hAnsi="B Badr" w:cs="B Badr"/>
          <w:color w:val="000000"/>
        </w:rPr>
        <w:sym w:font="HQPB2" w:char="F0EF"/>
      </w:r>
      <w:r w:rsidRPr="00A81147">
        <w:rPr>
          <w:rFonts w:ascii="B Badr" w:hAnsi="B Badr" w:cs="B Badr"/>
          <w:color w:val="000000"/>
        </w:rPr>
        <w:sym w:font="HQPB4" w:char="F0CF"/>
      </w:r>
      <w:r w:rsidRPr="00A81147">
        <w:rPr>
          <w:rFonts w:ascii="B Badr" w:hAnsi="B Badr" w:cs="B Badr"/>
          <w:color w:val="000000"/>
        </w:rPr>
        <w:sym w:font="HQPB3" w:char="F025"/>
      </w:r>
      <w:r w:rsidRPr="00A81147">
        <w:rPr>
          <w:rFonts w:ascii="B Badr" w:hAnsi="B Badr" w:cs="B Badr"/>
          <w:color w:val="000000"/>
        </w:rPr>
        <w:sym w:font="HQPB4" w:char="F0A9"/>
      </w:r>
      <w:r w:rsidRPr="00A81147">
        <w:rPr>
          <w:rFonts w:ascii="B Badr" w:hAnsi="B Badr" w:cs="B Badr"/>
          <w:color w:val="000000"/>
        </w:rPr>
        <w:sym w:font="HQPB3" w:char="F021"/>
      </w:r>
      <w:r w:rsidRPr="00A81147">
        <w:rPr>
          <w:rFonts w:ascii="B Badr" w:hAnsi="B Badr" w:cs="B Badr"/>
          <w:color w:val="000000"/>
        </w:rPr>
        <w:sym w:font="HQPB5" w:char="F024"/>
      </w:r>
      <w:r w:rsidRPr="00A81147">
        <w:rPr>
          <w:rFonts w:ascii="B Badr" w:hAnsi="B Badr" w:cs="B Badr"/>
          <w:color w:val="000000"/>
        </w:rPr>
        <w:sym w:font="HQPB1" w:char="F023"/>
      </w:r>
      <w:r w:rsidRPr="00A81147">
        <w:rPr>
          <w:rFonts w:ascii="B Badr" w:hAnsi="B Badr" w:cs="B Badr"/>
          <w:color w:val="000000"/>
        </w:rPr>
        <w:sym w:font="HQPB5" w:char="F075"/>
      </w:r>
      <w:r w:rsidRPr="00A81147">
        <w:rPr>
          <w:rFonts w:ascii="B Badr" w:hAnsi="B Badr" w:cs="B Badr"/>
          <w:color w:val="000000"/>
        </w:rPr>
        <w:sym w:font="HQPB2" w:char="F072"/>
      </w:r>
      <w:r w:rsidRPr="00A81147">
        <w:rPr>
          <w:rFonts w:ascii="B Badr" w:hAnsi="B Badr" w:cs="B Badr"/>
          <w:color w:val="000000"/>
          <w:rtl/>
        </w:rPr>
        <w:t xml:space="preserve"> </w:t>
      </w:r>
      <w:r w:rsidRPr="00A81147">
        <w:rPr>
          <w:rFonts w:ascii="B Badr" w:hAnsi="B Badr" w:cs="B Badr"/>
          <w:color w:val="000000"/>
        </w:rPr>
        <w:sym w:font="HQPB1" w:char="F023"/>
      </w:r>
      <w:r w:rsidRPr="00A81147">
        <w:rPr>
          <w:rFonts w:ascii="B Badr" w:hAnsi="B Badr" w:cs="B Badr"/>
          <w:color w:val="000000"/>
        </w:rPr>
        <w:sym w:font="HQPB5" w:char="F073"/>
      </w:r>
      <w:r w:rsidRPr="00A81147">
        <w:rPr>
          <w:rFonts w:ascii="B Badr" w:hAnsi="B Badr" w:cs="B Badr"/>
          <w:color w:val="000000"/>
        </w:rPr>
        <w:sym w:font="HQPB1" w:char="F08C"/>
      </w:r>
      <w:r w:rsidRPr="00A81147">
        <w:rPr>
          <w:rFonts w:ascii="B Badr" w:hAnsi="B Badr" w:cs="B Badr"/>
          <w:color w:val="000000"/>
        </w:rPr>
        <w:sym w:font="HQPB4" w:char="F0CE"/>
      </w:r>
      <w:r w:rsidRPr="00A81147">
        <w:rPr>
          <w:rFonts w:ascii="B Badr" w:hAnsi="B Badr" w:cs="B Badr"/>
          <w:color w:val="000000"/>
        </w:rPr>
        <w:sym w:font="HQPB1" w:char="F029"/>
      </w:r>
      <w:r w:rsidRPr="00A81147">
        <w:rPr>
          <w:rFonts w:ascii="B Badr" w:hAnsi="B Badr" w:cs="B Badr"/>
          <w:color w:val="000000"/>
          <w:rtl/>
        </w:rPr>
        <w:t xml:space="preserve"> </w:t>
      </w:r>
      <w:r w:rsidRPr="00A81147">
        <w:rPr>
          <w:rFonts w:ascii="B Badr" w:hAnsi="B Badr" w:cs="B Badr"/>
          <w:color w:val="000000"/>
        </w:rPr>
        <w:sym w:font="HQPB5" w:char="F028"/>
      </w:r>
      <w:r w:rsidRPr="00A81147">
        <w:rPr>
          <w:rFonts w:ascii="B Badr" w:hAnsi="B Badr" w:cs="B Badr"/>
          <w:color w:val="000000"/>
        </w:rPr>
        <w:sym w:font="HQPB1" w:char="F023"/>
      </w:r>
      <w:r w:rsidRPr="00A81147">
        <w:rPr>
          <w:rFonts w:ascii="B Badr" w:hAnsi="B Badr" w:cs="B Badr"/>
          <w:color w:val="000000"/>
        </w:rPr>
        <w:sym w:font="HQPB2" w:char="F071"/>
      </w:r>
      <w:r w:rsidRPr="00A81147">
        <w:rPr>
          <w:rFonts w:ascii="B Badr" w:hAnsi="B Badr" w:cs="B Badr"/>
          <w:color w:val="000000"/>
        </w:rPr>
        <w:sym w:font="HQPB4" w:char="F0E8"/>
      </w:r>
      <w:r w:rsidRPr="00A81147">
        <w:rPr>
          <w:rFonts w:ascii="B Badr" w:hAnsi="B Badr" w:cs="B Badr"/>
          <w:color w:val="000000"/>
        </w:rPr>
        <w:sym w:font="HQPB2" w:char="F03D"/>
      </w:r>
      <w:r w:rsidRPr="00A81147">
        <w:rPr>
          <w:rFonts w:ascii="B Badr" w:hAnsi="B Badr" w:cs="B Badr"/>
          <w:color w:val="000000"/>
        </w:rPr>
        <w:sym w:font="HQPB5" w:char="F079"/>
      </w:r>
      <w:r w:rsidRPr="00A81147">
        <w:rPr>
          <w:rFonts w:ascii="B Badr" w:hAnsi="B Badr" w:cs="B Badr"/>
          <w:color w:val="000000"/>
        </w:rPr>
        <w:sym w:font="HQPB1" w:char="F0E8"/>
      </w:r>
      <w:r w:rsidRPr="00A81147">
        <w:rPr>
          <w:rFonts w:ascii="B Badr" w:hAnsi="B Badr" w:cs="B Badr"/>
          <w:color w:val="000000"/>
        </w:rPr>
        <w:sym w:font="HQPB5" w:char="F073"/>
      </w:r>
      <w:r w:rsidRPr="00A81147">
        <w:rPr>
          <w:rFonts w:ascii="B Badr" w:hAnsi="B Badr" w:cs="B Badr"/>
          <w:color w:val="000000"/>
        </w:rPr>
        <w:sym w:font="HQPB1" w:char="F0F9"/>
      </w:r>
      <w:r w:rsidRPr="00A81147">
        <w:rPr>
          <w:rFonts w:ascii="B Badr" w:hAnsi="B Badr" w:cs="B Badr"/>
          <w:color w:val="000000"/>
          <w:rtl/>
        </w:rPr>
        <w:t xml:space="preserve"> </w:t>
      </w:r>
      <w:r w:rsidRPr="00A81147">
        <w:rPr>
          <w:rFonts w:ascii="B Badr" w:hAnsi="B Badr" w:cs="B Badr"/>
          <w:color w:val="000000"/>
        </w:rPr>
        <w:sym w:font="HQPB4" w:char="F0BA"/>
      </w:r>
      <w:r w:rsidRPr="00A81147">
        <w:rPr>
          <w:rFonts w:ascii="B Badr" w:hAnsi="B Badr" w:cs="B Badr"/>
          <w:color w:val="000000"/>
        </w:rPr>
        <w:sym w:font="HQPB2" w:char="F070"/>
      </w:r>
      <w:r w:rsidRPr="00A81147">
        <w:rPr>
          <w:rFonts w:ascii="B Badr" w:hAnsi="B Badr" w:cs="B Badr"/>
          <w:color w:val="000000"/>
        </w:rPr>
        <w:sym w:font="HQPB5" w:char="F074"/>
      </w:r>
      <w:r w:rsidRPr="00A81147">
        <w:rPr>
          <w:rFonts w:ascii="B Badr" w:hAnsi="B Badr" w:cs="B Badr"/>
          <w:color w:val="000000"/>
        </w:rPr>
        <w:sym w:font="HQPB1" w:char="F0B1"/>
      </w:r>
      <w:r w:rsidRPr="00A81147">
        <w:rPr>
          <w:rFonts w:ascii="B Badr" w:hAnsi="B Badr" w:cs="B Badr"/>
          <w:color w:val="000000"/>
        </w:rPr>
        <w:sym w:font="HQPB4" w:char="F0C5"/>
      </w:r>
      <w:r w:rsidRPr="00A81147">
        <w:rPr>
          <w:rFonts w:ascii="B Badr" w:hAnsi="B Badr" w:cs="B Badr"/>
          <w:color w:val="000000"/>
        </w:rPr>
        <w:sym w:font="HQPB1" w:char="F073"/>
      </w:r>
      <w:r w:rsidRPr="00A81147">
        <w:rPr>
          <w:rFonts w:ascii="B Badr" w:hAnsi="B Badr" w:cs="B Badr"/>
          <w:color w:val="000000"/>
        </w:rPr>
        <w:sym w:font="HQPB2" w:char="F0BB"/>
      </w:r>
      <w:r w:rsidRPr="00A81147">
        <w:rPr>
          <w:rFonts w:ascii="B Badr" w:hAnsi="B Badr" w:cs="B Badr"/>
          <w:color w:val="000000"/>
        </w:rPr>
        <w:sym w:font="HQPB5" w:char="F073"/>
      </w:r>
      <w:r w:rsidRPr="00A81147">
        <w:rPr>
          <w:rFonts w:ascii="B Badr" w:hAnsi="B Badr" w:cs="B Badr"/>
          <w:color w:val="000000"/>
        </w:rPr>
        <w:sym w:font="HQPB1" w:char="F0F9"/>
      </w:r>
      <w:r w:rsidRPr="00A81147">
        <w:rPr>
          <w:rFonts w:ascii="B Badr" w:hAnsi="B Badr" w:cs="B Badr"/>
          <w:color w:val="000000"/>
          <w:rtl/>
        </w:rPr>
        <w:t xml:space="preserve"> </w:t>
      </w:r>
      <w:r w:rsidRPr="00A81147">
        <w:rPr>
          <w:rFonts w:ascii="B Badr" w:hAnsi="B Badr" w:cs="B Badr"/>
          <w:color w:val="000000"/>
        </w:rPr>
        <w:sym w:font="HQPB4" w:char="F0F7"/>
      </w:r>
      <w:r w:rsidRPr="00A81147">
        <w:rPr>
          <w:rFonts w:ascii="B Badr" w:hAnsi="B Badr" w:cs="B Badr"/>
          <w:color w:val="000000"/>
        </w:rPr>
        <w:sym w:font="HQPB2" w:char="F072"/>
      </w:r>
      <w:r w:rsidRPr="00A81147">
        <w:rPr>
          <w:rFonts w:ascii="B Badr" w:hAnsi="B Badr" w:cs="B Badr"/>
          <w:color w:val="000000"/>
        </w:rPr>
        <w:sym w:font="HQPB5" w:char="F072"/>
      </w:r>
      <w:r w:rsidRPr="00A81147">
        <w:rPr>
          <w:rFonts w:ascii="B Badr" w:hAnsi="B Badr" w:cs="B Badr"/>
          <w:color w:val="000000"/>
        </w:rPr>
        <w:sym w:font="HQPB1" w:char="F026"/>
      </w:r>
      <w:r w:rsidRPr="00A81147">
        <w:rPr>
          <w:rFonts w:ascii="B Badr" w:hAnsi="B Badr" w:cs="B Badr"/>
          <w:color w:val="000000"/>
          <w:rtl/>
        </w:rPr>
        <w:t xml:space="preserve"> </w:t>
      </w:r>
      <w:r w:rsidRPr="00A81147">
        <w:rPr>
          <w:rFonts w:ascii="B Badr" w:hAnsi="B Badr" w:cs="B Badr"/>
          <w:color w:val="000000"/>
        </w:rPr>
        <w:sym w:font="HQPB5" w:char="F028"/>
      </w:r>
      <w:r w:rsidRPr="00A81147">
        <w:rPr>
          <w:rFonts w:ascii="B Badr" w:hAnsi="B Badr" w:cs="B Badr"/>
          <w:color w:val="000000"/>
        </w:rPr>
        <w:sym w:font="HQPB1" w:char="F023"/>
      </w:r>
      <w:r w:rsidRPr="00A81147">
        <w:rPr>
          <w:rFonts w:ascii="B Badr" w:hAnsi="B Badr" w:cs="B Badr"/>
          <w:color w:val="000000"/>
        </w:rPr>
        <w:sym w:font="HQPB4" w:char="F0FE"/>
      </w:r>
      <w:r w:rsidRPr="00A81147">
        <w:rPr>
          <w:rFonts w:ascii="B Badr" w:hAnsi="B Badr" w:cs="B Badr"/>
          <w:color w:val="000000"/>
        </w:rPr>
        <w:sym w:font="HQPB2" w:char="F071"/>
      </w:r>
      <w:r w:rsidRPr="00A81147">
        <w:rPr>
          <w:rFonts w:ascii="B Badr" w:hAnsi="B Badr" w:cs="B Badr"/>
          <w:color w:val="000000"/>
        </w:rPr>
        <w:sym w:font="HQPB4" w:char="F0DF"/>
      </w:r>
      <w:r w:rsidRPr="00A81147">
        <w:rPr>
          <w:rFonts w:ascii="B Badr" w:hAnsi="B Badr" w:cs="B Badr"/>
          <w:color w:val="000000"/>
        </w:rPr>
        <w:sym w:font="HQPB2" w:char="F04A"/>
      </w:r>
      <w:r w:rsidRPr="00A81147">
        <w:rPr>
          <w:rFonts w:ascii="B Badr" w:hAnsi="B Badr" w:cs="B Badr"/>
          <w:color w:val="000000"/>
        </w:rPr>
        <w:sym w:font="HQPB5" w:char="F06E"/>
      </w:r>
      <w:r w:rsidRPr="00A81147">
        <w:rPr>
          <w:rFonts w:ascii="B Badr" w:hAnsi="B Badr" w:cs="B Badr"/>
          <w:color w:val="000000"/>
        </w:rPr>
        <w:sym w:font="HQPB2" w:char="F03D"/>
      </w:r>
      <w:r w:rsidRPr="00A81147">
        <w:rPr>
          <w:rFonts w:ascii="B Badr" w:hAnsi="B Badr" w:cs="B Badr"/>
          <w:color w:val="000000"/>
        </w:rPr>
        <w:sym w:font="HQPB5" w:char="F073"/>
      </w:r>
      <w:r w:rsidRPr="00A81147">
        <w:rPr>
          <w:rFonts w:ascii="B Badr" w:hAnsi="B Badr" w:cs="B Badr"/>
          <w:color w:val="000000"/>
        </w:rPr>
        <w:sym w:font="HQPB1" w:char="F0DF"/>
      </w:r>
      <w:r w:rsidRPr="00A81147">
        <w:rPr>
          <w:rFonts w:ascii="B Badr" w:hAnsi="B Badr" w:cs="B Badr"/>
          <w:color w:val="000000"/>
          <w:rtl/>
        </w:rPr>
        <w:t xml:space="preserve"> </w:t>
      </w:r>
      <w:r w:rsidRPr="00A81147">
        <w:rPr>
          <w:rFonts w:ascii="B Badr" w:hAnsi="B Badr" w:cs="B Badr"/>
          <w:color w:val="000000"/>
        </w:rPr>
        <w:sym w:font="HQPB4" w:char="F0F6"/>
      </w:r>
      <w:r w:rsidRPr="00A81147">
        <w:rPr>
          <w:rFonts w:ascii="B Badr" w:hAnsi="B Badr" w:cs="B Badr"/>
          <w:color w:val="000000"/>
        </w:rPr>
        <w:sym w:font="HQPB2" w:char="F04E"/>
      </w:r>
      <w:r w:rsidRPr="00A81147">
        <w:rPr>
          <w:rFonts w:ascii="B Badr" w:hAnsi="B Badr" w:cs="B Badr"/>
          <w:color w:val="000000"/>
        </w:rPr>
        <w:sym w:font="HQPB4" w:char="F0E6"/>
      </w:r>
      <w:r w:rsidRPr="00A81147">
        <w:rPr>
          <w:rFonts w:ascii="B Badr" w:hAnsi="B Badr" w:cs="B Badr"/>
          <w:color w:val="000000"/>
        </w:rPr>
        <w:sym w:font="HQPB2" w:char="F068"/>
      </w:r>
      <w:r w:rsidRPr="00A81147">
        <w:rPr>
          <w:rFonts w:ascii="B Badr" w:hAnsi="B Badr" w:cs="B Badr"/>
          <w:color w:val="000000"/>
        </w:rPr>
        <w:sym w:font="HQPB5" w:char="F07C"/>
      </w:r>
      <w:r w:rsidRPr="00A81147">
        <w:rPr>
          <w:rFonts w:ascii="B Badr" w:hAnsi="B Badr" w:cs="B Badr"/>
          <w:color w:val="000000"/>
        </w:rPr>
        <w:sym w:font="HQPB1" w:char="F0A1"/>
      </w:r>
      <w:r w:rsidRPr="00A81147">
        <w:rPr>
          <w:rFonts w:ascii="B Badr" w:hAnsi="B Badr" w:cs="B Badr"/>
          <w:color w:val="000000"/>
        </w:rPr>
        <w:sym w:font="HQPB4" w:char="F0E0"/>
      </w:r>
      <w:r w:rsidRPr="00A81147">
        <w:rPr>
          <w:rFonts w:ascii="B Badr" w:hAnsi="B Badr" w:cs="B Badr"/>
          <w:color w:val="000000"/>
        </w:rPr>
        <w:sym w:font="HQPB1" w:char="F0FF"/>
      </w:r>
      <w:r w:rsidRPr="00A81147">
        <w:rPr>
          <w:rFonts w:ascii="B Badr" w:hAnsi="B Badr" w:cs="B Badr"/>
          <w:color w:val="000000"/>
        </w:rPr>
        <w:sym w:font="HQPB2" w:char="F052"/>
      </w:r>
      <w:r w:rsidRPr="00A81147">
        <w:rPr>
          <w:rFonts w:ascii="B Badr" w:hAnsi="B Badr" w:cs="B Badr"/>
          <w:color w:val="000000"/>
        </w:rPr>
        <w:sym w:font="HQPB5" w:char="F072"/>
      </w:r>
      <w:r w:rsidRPr="00A81147">
        <w:rPr>
          <w:rFonts w:ascii="B Badr" w:hAnsi="B Badr" w:cs="B Badr"/>
          <w:color w:val="000000"/>
        </w:rPr>
        <w:sym w:font="HQPB1" w:char="F026"/>
      </w:r>
      <w:r w:rsidRPr="00A81147">
        <w:rPr>
          <w:rFonts w:ascii="B Badr" w:hAnsi="B Badr" w:cs="B Badr"/>
          <w:color w:val="000000"/>
          <w:rtl/>
        </w:rPr>
        <w:t xml:space="preserve"> </w:t>
      </w:r>
      <w:r w:rsidRPr="00A81147">
        <w:rPr>
          <w:rFonts w:ascii="B Badr" w:hAnsi="B Badr" w:cs="B Badr"/>
          <w:color w:val="000000"/>
        </w:rPr>
        <w:sym w:font="HQPB5" w:char="F028"/>
      </w:r>
      <w:r w:rsidRPr="00A81147">
        <w:rPr>
          <w:rFonts w:ascii="B Badr" w:hAnsi="B Badr" w:cs="B Badr"/>
          <w:color w:val="000000"/>
        </w:rPr>
        <w:sym w:font="HQPB1" w:char="F023"/>
      </w:r>
      <w:r w:rsidRPr="00A81147">
        <w:rPr>
          <w:rFonts w:ascii="B Badr" w:hAnsi="B Badr" w:cs="B Badr"/>
          <w:color w:val="000000"/>
        </w:rPr>
        <w:sym w:font="HQPB2" w:char="F072"/>
      </w:r>
      <w:r w:rsidRPr="00A81147">
        <w:rPr>
          <w:rFonts w:ascii="B Badr" w:hAnsi="B Badr" w:cs="B Badr"/>
          <w:color w:val="000000"/>
        </w:rPr>
        <w:sym w:font="HQPB4" w:char="F0E3"/>
      </w:r>
      <w:r w:rsidRPr="00A81147">
        <w:rPr>
          <w:rFonts w:ascii="B Badr" w:hAnsi="B Badr" w:cs="B Badr"/>
          <w:color w:val="000000"/>
        </w:rPr>
        <w:sym w:font="HQPB1" w:char="F08D"/>
      </w:r>
      <w:r w:rsidRPr="00A81147">
        <w:rPr>
          <w:rFonts w:ascii="B Badr" w:hAnsi="B Badr" w:cs="B Badr"/>
          <w:color w:val="000000"/>
        </w:rPr>
        <w:sym w:font="HQPB5" w:char="F078"/>
      </w:r>
      <w:r w:rsidRPr="00A81147">
        <w:rPr>
          <w:rFonts w:ascii="B Badr" w:hAnsi="B Badr" w:cs="B Badr"/>
          <w:color w:val="000000"/>
        </w:rPr>
        <w:sym w:font="HQPB2" w:char="F02E"/>
      </w:r>
      <w:r w:rsidRPr="00A81147">
        <w:rPr>
          <w:rFonts w:ascii="B Badr" w:hAnsi="B Badr" w:cs="B Badr"/>
          <w:color w:val="000000"/>
        </w:rPr>
        <w:sym w:font="HQPB5" w:char="F073"/>
      </w:r>
      <w:r w:rsidRPr="00A81147">
        <w:rPr>
          <w:rFonts w:ascii="B Badr" w:hAnsi="B Badr" w:cs="B Badr"/>
          <w:color w:val="000000"/>
        </w:rPr>
        <w:sym w:font="HQPB1" w:char="F08C"/>
      </w:r>
      <w:r w:rsidRPr="00A81147">
        <w:rPr>
          <w:rFonts w:ascii="B Badr" w:hAnsi="B Badr" w:cs="B Badr"/>
          <w:color w:val="000000"/>
          <w:rtl/>
        </w:rPr>
        <w:t xml:space="preserve"> </w:t>
      </w:r>
      <w:r w:rsidRPr="00A81147">
        <w:rPr>
          <w:rFonts w:ascii="B Badr" w:hAnsi="B Badr" w:cs="B Badr"/>
          <w:color w:val="000000"/>
        </w:rPr>
        <w:sym w:font="HQPB5" w:char="F0A9"/>
      </w:r>
      <w:r w:rsidRPr="00A81147">
        <w:rPr>
          <w:rFonts w:ascii="B Badr" w:hAnsi="B Badr" w:cs="B Badr"/>
          <w:color w:val="000000"/>
        </w:rPr>
        <w:sym w:font="HQPB1" w:char="F021"/>
      </w:r>
      <w:r w:rsidRPr="00A81147">
        <w:rPr>
          <w:rFonts w:ascii="B Badr" w:hAnsi="B Badr" w:cs="B Badr"/>
          <w:color w:val="000000"/>
        </w:rPr>
        <w:sym w:font="HQPB5" w:char="F024"/>
      </w:r>
      <w:r w:rsidRPr="00A81147">
        <w:rPr>
          <w:rFonts w:ascii="B Badr" w:hAnsi="B Badr" w:cs="B Badr"/>
          <w:color w:val="000000"/>
        </w:rPr>
        <w:sym w:font="HQPB1" w:char="F023"/>
      </w:r>
      <w:r w:rsidRPr="00A81147">
        <w:rPr>
          <w:rFonts w:ascii="B Badr" w:hAnsi="B Badr" w:cs="B Badr"/>
          <w:color w:val="000000"/>
          <w:rtl/>
        </w:rPr>
        <w:t xml:space="preserve"> </w:t>
      </w:r>
      <w:r w:rsidRPr="00A81147">
        <w:rPr>
          <w:rFonts w:ascii="B Badr" w:hAnsi="B Badr" w:cs="B Badr"/>
          <w:color w:val="000000"/>
        </w:rPr>
        <w:sym w:font="HQPB5" w:char="F028"/>
      </w:r>
      <w:r w:rsidRPr="00A81147">
        <w:rPr>
          <w:rFonts w:ascii="B Badr" w:hAnsi="B Badr" w:cs="B Badr"/>
          <w:color w:val="000000"/>
        </w:rPr>
        <w:sym w:font="HQPB1" w:char="F023"/>
      </w:r>
      <w:r w:rsidRPr="00A81147">
        <w:rPr>
          <w:rFonts w:ascii="B Badr" w:hAnsi="B Badr" w:cs="B Badr"/>
          <w:color w:val="000000"/>
        </w:rPr>
        <w:sym w:font="HQPB2" w:char="F072"/>
      </w:r>
      <w:r w:rsidRPr="00A81147">
        <w:rPr>
          <w:rFonts w:ascii="B Badr" w:hAnsi="B Badr" w:cs="B Badr"/>
          <w:color w:val="000000"/>
        </w:rPr>
        <w:sym w:font="HQPB4" w:char="F0E3"/>
      </w:r>
      <w:r w:rsidRPr="00A81147">
        <w:rPr>
          <w:rFonts w:ascii="B Badr" w:hAnsi="B Badr" w:cs="B Badr"/>
          <w:color w:val="000000"/>
        </w:rPr>
        <w:sym w:font="HQPB1" w:char="F08D"/>
      </w:r>
      <w:r w:rsidRPr="00A81147">
        <w:rPr>
          <w:rFonts w:ascii="B Badr" w:hAnsi="B Badr" w:cs="B Badr"/>
          <w:color w:val="000000"/>
        </w:rPr>
        <w:sym w:font="HQPB5" w:char="F078"/>
      </w:r>
      <w:r w:rsidRPr="00A81147">
        <w:rPr>
          <w:rFonts w:ascii="B Badr" w:hAnsi="B Badr" w:cs="B Badr"/>
          <w:color w:val="000000"/>
        </w:rPr>
        <w:sym w:font="HQPB1" w:char="F0FF"/>
      </w:r>
      <w:r w:rsidRPr="00A81147">
        <w:rPr>
          <w:rFonts w:ascii="B Badr" w:hAnsi="B Badr" w:cs="B Badr"/>
          <w:color w:val="000000"/>
        </w:rPr>
        <w:sym w:font="HQPB4" w:char="F0F8"/>
      </w:r>
      <w:r w:rsidRPr="00A81147">
        <w:rPr>
          <w:rFonts w:ascii="B Badr" w:hAnsi="B Badr" w:cs="B Badr"/>
          <w:color w:val="000000"/>
        </w:rPr>
        <w:sym w:font="HQPB1" w:char="F0F3"/>
      </w:r>
      <w:r w:rsidRPr="00A81147">
        <w:rPr>
          <w:rFonts w:ascii="B Badr" w:hAnsi="B Badr" w:cs="B Badr"/>
          <w:color w:val="000000"/>
        </w:rPr>
        <w:sym w:font="HQPB5" w:char="F074"/>
      </w:r>
      <w:r w:rsidRPr="00A81147">
        <w:rPr>
          <w:rFonts w:ascii="B Badr" w:hAnsi="B Badr" w:cs="B Badr"/>
          <w:color w:val="000000"/>
        </w:rPr>
        <w:sym w:font="HQPB1" w:char="F047"/>
      </w:r>
      <w:r w:rsidRPr="00A81147">
        <w:rPr>
          <w:rFonts w:ascii="B Badr" w:hAnsi="B Badr" w:cs="B Badr"/>
          <w:color w:val="000000"/>
        </w:rPr>
        <w:sym w:font="HQPB4" w:char="F0F3"/>
      </w:r>
      <w:r w:rsidRPr="00A81147">
        <w:rPr>
          <w:rFonts w:ascii="B Badr" w:hAnsi="B Badr" w:cs="B Badr"/>
          <w:color w:val="000000"/>
        </w:rPr>
        <w:sym w:font="HQPB1" w:char="F099"/>
      </w:r>
      <w:r w:rsidRPr="00A81147">
        <w:rPr>
          <w:rFonts w:ascii="B Badr" w:hAnsi="B Badr" w:cs="B Badr"/>
          <w:color w:val="000000"/>
        </w:rPr>
        <w:sym w:font="HQPB5" w:char="F024"/>
      </w:r>
      <w:r w:rsidRPr="00A81147">
        <w:rPr>
          <w:rFonts w:ascii="B Badr" w:hAnsi="B Badr" w:cs="B Badr"/>
          <w:color w:val="000000"/>
        </w:rPr>
        <w:sym w:font="HQPB1" w:char="F024"/>
      </w:r>
      <w:r w:rsidRPr="00A81147">
        <w:rPr>
          <w:rFonts w:ascii="B Badr" w:hAnsi="B Badr" w:cs="B Badr"/>
          <w:color w:val="000000"/>
        </w:rPr>
        <w:sym w:font="HQPB5" w:char="F073"/>
      </w:r>
      <w:r w:rsidRPr="00A81147">
        <w:rPr>
          <w:rFonts w:ascii="B Badr" w:hAnsi="B Badr" w:cs="B Badr"/>
          <w:color w:val="000000"/>
        </w:rPr>
        <w:sym w:font="HQPB1" w:char="F0F9"/>
      </w:r>
      <w:r w:rsidRPr="00A81147">
        <w:rPr>
          <w:rFonts w:ascii="B Badr" w:hAnsi="B Badr" w:cs="B Badr"/>
          <w:color w:val="000000"/>
          <w:rtl/>
        </w:rPr>
        <w:t xml:space="preserve"> </w:t>
      </w:r>
      <w:r w:rsidRPr="00A81147">
        <w:rPr>
          <w:rFonts w:ascii="B Badr" w:hAnsi="B Badr" w:cs="B Badr"/>
          <w:color w:val="000000"/>
        </w:rPr>
        <w:sym w:font="HQPB4" w:char="F0F6"/>
      </w:r>
      <w:r w:rsidRPr="00A81147">
        <w:rPr>
          <w:rFonts w:ascii="B Badr" w:hAnsi="B Badr" w:cs="B Badr"/>
          <w:color w:val="000000"/>
        </w:rPr>
        <w:sym w:font="HQPB2" w:char="F04E"/>
      </w:r>
      <w:r w:rsidRPr="00A81147">
        <w:rPr>
          <w:rFonts w:ascii="B Badr" w:hAnsi="B Badr" w:cs="B Badr"/>
          <w:color w:val="000000"/>
        </w:rPr>
        <w:sym w:font="HQPB4" w:char="F0CE"/>
      </w:r>
      <w:r w:rsidRPr="00A81147">
        <w:rPr>
          <w:rFonts w:ascii="B Badr" w:hAnsi="B Badr" w:cs="B Badr"/>
          <w:color w:val="000000"/>
        </w:rPr>
        <w:sym w:font="HQPB2" w:char="F067"/>
      </w:r>
      <w:r w:rsidRPr="00A81147">
        <w:rPr>
          <w:rFonts w:ascii="B Badr" w:hAnsi="B Badr" w:cs="B Badr"/>
          <w:color w:val="000000"/>
        </w:rPr>
        <w:sym w:font="HQPB4" w:char="F0CE"/>
      </w:r>
      <w:r w:rsidRPr="00A81147">
        <w:rPr>
          <w:rFonts w:ascii="B Badr" w:hAnsi="B Badr" w:cs="B Badr"/>
          <w:color w:val="000000"/>
        </w:rPr>
        <w:sym w:font="HQPB1" w:char="F02F"/>
      </w:r>
      <w:r w:rsidRPr="00A81147">
        <w:rPr>
          <w:rFonts w:ascii="B Badr" w:hAnsi="B Badr" w:cs="B Badr"/>
          <w:color w:val="000000"/>
        </w:rPr>
        <w:sym w:font="HQPB2" w:char="F071"/>
      </w:r>
      <w:r w:rsidRPr="00A81147">
        <w:rPr>
          <w:rFonts w:ascii="B Badr" w:hAnsi="B Badr" w:cs="B Badr"/>
          <w:color w:val="000000"/>
        </w:rPr>
        <w:sym w:font="HQPB4" w:char="F0E7"/>
      </w:r>
      <w:r w:rsidRPr="00A81147">
        <w:rPr>
          <w:rFonts w:ascii="B Badr" w:hAnsi="B Badr" w:cs="B Badr"/>
          <w:color w:val="000000"/>
        </w:rPr>
        <w:sym w:font="HQPB2" w:char="F052"/>
      </w:r>
      <w:r w:rsidRPr="00A81147">
        <w:rPr>
          <w:rFonts w:ascii="B Badr" w:hAnsi="B Badr" w:cs="B Badr"/>
          <w:color w:val="000000"/>
        </w:rPr>
        <w:sym w:font="HQPB4" w:char="F0E4"/>
      </w:r>
      <w:r w:rsidRPr="00A81147">
        <w:rPr>
          <w:rFonts w:ascii="B Badr" w:hAnsi="B Badr" w:cs="B Badr"/>
          <w:color w:val="000000"/>
        </w:rPr>
        <w:sym w:font="HQPB1" w:char="F08B"/>
      </w:r>
      <w:r w:rsidRPr="00A81147">
        <w:rPr>
          <w:rFonts w:ascii="B Badr" w:hAnsi="B Badr" w:cs="B Badr"/>
          <w:color w:val="000000"/>
        </w:rPr>
        <w:sym w:font="HQPB4" w:char="F0CF"/>
      </w:r>
      <w:r w:rsidRPr="00A81147">
        <w:rPr>
          <w:rFonts w:ascii="B Badr" w:hAnsi="B Badr" w:cs="B Badr"/>
          <w:color w:val="000000"/>
        </w:rPr>
        <w:sym w:font="HQPB2" w:char="F039"/>
      </w:r>
      <w:r w:rsidRPr="00A81147">
        <w:rPr>
          <w:rFonts w:cs="B Lotus" w:hint="cs"/>
          <w:rtl/>
          <w:lang w:bidi="fa-IR"/>
        </w:rPr>
        <w:t xml:space="preserve"> </w:t>
      </w:r>
      <w:r w:rsidRPr="00A81147">
        <w:rPr>
          <w:rFonts w:cs="B Lotus" w:hint="cs"/>
          <w:lang w:bidi="fa-IR"/>
        </w:rPr>
        <w:sym w:font="AGA Arabesque" w:char="F028"/>
      </w:r>
      <w:r w:rsidRPr="00A81147">
        <w:rPr>
          <w:rFonts w:cs="B Lotus" w:hint="cs"/>
          <w:rtl/>
          <w:lang w:bidi="fa-IR"/>
        </w:rPr>
        <w:tab/>
      </w:r>
      <w:r w:rsidR="00A81147" w:rsidRPr="00A81147">
        <w:rPr>
          <w:rFonts w:cs="B Lotus" w:hint="cs"/>
          <w:rtl/>
          <w:lang w:bidi="fa-IR"/>
        </w:rPr>
        <w:t>[</w:t>
      </w:r>
      <w:r w:rsidRPr="00A81147">
        <w:rPr>
          <w:rFonts w:cs="B Lotus" w:hint="cs"/>
          <w:rtl/>
          <w:lang w:bidi="fa-IR"/>
        </w:rPr>
        <w:t>آل عمران /135</w:t>
      </w:r>
      <w:r w:rsidR="00A81147" w:rsidRPr="00A81147">
        <w:rPr>
          <w:rFonts w:cs="B Lotus" w:hint="cs"/>
          <w:rtl/>
          <w:lang w:bidi="fa-IR"/>
        </w:rPr>
        <w:t>]</w:t>
      </w:r>
    </w:p>
    <w:p w:rsidR="00A2668E" w:rsidRPr="00D938A1" w:rsidRDefault="00A2668E" w:rsidP="00A2668E">
      <w:pPr>
        <w:tabs>
          <w:tab w:val="right" w:pos="7031"/>
        </w:tabs>
        <w:bidi/>
        <w:ind w:left="1134"/>
        <w:jc w:val="both"/>
        <w:rPr>
          <w:rFonts w:cs="B Lotus"/>
          <w:sz w:val="26"/>
          <w:szCs w:val="26"/>
          <w:rtl/>
          <w:lang w:bidi="fa-IR"/>
        </w:rPr>
      </w:pPr>
      <w:r>
        <w:rPr>
          <w:rFonts w:cs="B Lotus" w:hint="cs"/>
          <w:sz w:val="26"/>
          <w:szCs w:val="26"/>
          <w:rtl/>
          <w:lang w:bidi="fa-IR"/>
        </w:rPr>
        <w:t>«و آنان كه چون كار زشتي كنند و يا بر خود ستم روا دارند، خدا را به ياد مي‌آورند و براي گناهانشان آمرزش مي‌خواهند</w:t>
      </w:r>
      <w:r w:rsidRPr="00D938A1">
        <w:rPr>
          <w:rFonts w:cs="B Lotus" w:hint="cs"/>
          <w:sz w:val="26"/>
          <w:szCs w:val="26"/>
          <w:rtl/>
          <w:lang w:bidi="fa-IR"/>
        </w:rPr>
        <w:t>».</w:t>
      </w:r>
    </w:p>
    <w:p w:rsidR="00A2668E" w:rsidRDefault="00FB6E3E" w:rsidP="00A2668E">
      <w:pPr>
        <w:bidi/>
        <w:ind w:firstLine="284"/>
        <w:jc w:val="both"/>
        <w:rPr>
          <w:rFonts w:cs="B Lotus"/>
          <w:sz w:val="28"/>
          <w:szCs w:val="28"/>
          <w:rtl/>
        </w:rPr>
      </w:pPr>
      <w:r>
        <w:rPr>
          <w:rFonts w:cs="B Lotus" w:hint="cs"/>
          <w:sz w:val="28"/>
          <w:szCs w:val="28"/>
          <w:rtl/>
        </w:rPr>
        <w:t>و در صحيحين</w:t>
      </w:r>
      <w:r w:rsidRPr="00FC2BC2">
        <w:rPr>
          <w:rFonts w:cs="B Lotus"/>
          <w:sz w:val="28"/>
          <w:szCs w:val="28"/>
          <w:vertAlign w:val="superscript"/>
          <w:rtl/>
        </w:rPr>
        <w:footnoteReference w:id="159"/>
      </w:r>
      <w:r>
        <w:rPr>
          <w:rFonts w:cs="B Lotus" w:hint="cs"/>
          <w:sz w:val="28"/>
          <w:szCs w:val="28"/>
          <w:rtl/>
        </w:rPr>
        <w:t xml:space="preserve"> از عثمان</w:t>
      </w:r>
      <w:r w:rsidR="00A81147">
        <w:rPr>
          <w:rFonts w:cs="B Lotus" w:hint="cs"/>
          <w:sz w:val="28"/>
          <w:szCs w:val="28"/>
        </w:rPr>
        <w:sym w:font="AGA Arabesque" w:char="F074"/>
      </w:r>
      <w:r>
        <w:rPr>
          <w:rFonts w:cs="B Lotus" w:hint="cs"/>
          <w:sz w:val="28"/>
          <w:szCs w:val="28"/>
          <w:rtl/>
        </w:rPr>
        <w:t xml:space="preserve"> روايت شده كه ايشان وضو گرفت و سپس گفت: پيامبر خدا</w:t>
      </w:r>
      <w:r w:rsidR="00A81147">
        <w:rPr>
          <w:rFonts w:cs="B Lotus" w:hint="cs"/>
          <w:sz w:val="28"/>
          <w:szCs w:val="28"/>
        </w:rPr>
        <w:sym w:font="AGA Arabesque" w:char="F072"/>
      </w:r>
      <w:r>
        <w:rPr>
          <w:rFonts w:cs="B Lotus" w:hint="cs"/>
          <w:sz w:val="28"/>
          <w:szCs w:val="28"/>
          <w:rtl/>
        </w:rPr>
        <w:t xml:space="preserve"> را مي‌ديدم كه اينگونه وضو مي‌گرفت و مي‌فرمود:</w:t>
      </w:r>
    </w:p>
    <w:p w:rsidR="00FB6E3E" w:rsidRPr="00A81147" w:rsidRDefault="00FB6E3E" w:rsidP="00A81147">
      <w:pPr>
        <w:bidi/>
        <w:ind w:firstLine="284"/>
        <w:jc w:val="both"/>
        <w:rPr>
          <w:rFonts w:ascii="Traditional Arabic" w:hAnsi="Traditional Arabic" w:cs="Traditional Arabic"/>
          <w:sz w:val="28"/>
          <w:szCs w:val="28"/>
          <w:rtl/>
        </w:rPr>
      </w:pPr>
      <w:r w:rsidRPr="00A81147">
        <w:rPr>
          <w:rFonts w:ascii="Traditional Arabic" w:hAnsi="Traditional Arabic" w:cs="Traditional Arabic"/>
          <w:sz w:val="28"/>
          <w:szCs w:val="28"/>
          <w:rtl/>
        </w:rPr>
        <w:t>(</w:t>
      </w:r>
      <w:r w:rsidRPr="00A81147">
        <w:rPr>
          <w:rFonts w:ascii="Traditional Arabic" w:hAnsi="Traditional Arabic" w:cs="Traditional Arabic"/>
          <w:b/>
          <w:bCs/>
          <w:sz w:val="28"/>
          <w:szCs w:val="28"/>
          <w:rtl/>
          <w:lang w:bidi="fa-IR"/>
        </w:rPr>
        <w:t>من توضأ نحو وضوئ</w:t>
      </w:r>
      <w:r w:rsidR="00A81147">
        <w:rPr>
          <w:rFonts w:ascii="Traditional Arabic" w:hAnsi="Traditional Arabic" w:cs="Traditional Arabic" w:hint="cs"/>
          <w:b/>
          <w:bCs/>
          <w:sz w:val="28"/>
          <w:szCs w:val="28"/>
          <w:rtl/>
          <w:lang w:bidi="fa-IR"/>
        </w:rPr>
        <w:t>ی</w:t>
      </w:r>
      <w:r w:rsidRPr="00A81147">
        <w:rPr>
          <w:rFonts w:ascii="Traditional Arabic" w:hAnsi="Traditional Arabic" w:cs="Traditional Arabic"/>
          <w:b/>
          <w:bCs/>
          <w:sz w:val="28"/>
          <w:szCs w:val="28"/>
          <w:rtl/>
          <w:lang w:bidi="fa-IR"/>
        </w:rPr>
        <w:t xml:space="preserve"> هذا ثم صل</w:t>
      </w:r>
      <w:r w:rsidR="00A81147">
        <w:rPr>
          <w:rFonts w:ascii="Traditional Arabic" w:hAnsi="Traditional Arabic" w:cs="Traditional Arabic" w:hint="cs"/>
          <w:b/>
          <w:bCs/>
          <w:sz w:val="28"/>
          <w:szCs w:val="28"/>
          <w:rtl/>
          <w:lang w:bidi="fa-IR"/>
        </w:rPr>
        <w:t>ی</w:t>
      </w:r>
      <w:r w:rsidRPr="00A81147">
        <w:rPr>
          <w:rFonts w:ascii="Traditional Arabic" w:hAnsi="Traditional Arabic" w:cs="Traditional Arabic"/>
          <w:b/>
          <w:bCs/>
          <w:sz w:val="28"/>
          <w:szCs w:val="28"/>
          <w:rtl/>
          <w:lang w:bidi="fa-IR"/>
        </w:rPr>
        <w:t xml:space="preserve"> ركعتين لا يحدث فيهما نفسه غفر</w:t>
      </w:r>
      <w:r w:rsidR="00035E96">
        <w:rPr>
          <w:rFonts w:ascii="Traditional Arabic" w:hAnsi="Traditional Arabic" w:cs="Traditional Arabic" w:hint="cs"/>
          <w:b/>
          <w:bCs/>
          <w:sz w:val="28"/>
          <w:szCs w:val="28"/>
          <w:rtl/>
          <w:lang w:bidi="fa-IR"/>
        </w:rPr>
        <w:t xml:space="preserve"> </w:t>
      </w:r>
      <w:r w:rsidRPr="00A81147">
        <w:rPr>
          <w:rFonts w:ascii="Traditional Arabic" w:hAnsi="Traditional Arabic" w:cs="Traditional Arabic"/>
          <w:b/>
          <w:bCs/>
          <w:sz w:val="28"/>
          <w:szCs w:val="28"/>
          <w:rtl/>
          <w:lang w:bidi="fa-IR"/>
        </w:rPr>
        <w:t>له ما تقدم من ذنبه</w:t>
      </w:r>
      <w:r w:rsidRPr="00A81147">
        <w:rPr>
          <w:rFonts w:ascii="Traditional Arabic" w:hAnsi="Traditional Arabic" w:cs="Traditional Arabic"/>
          <w:sz w:val="28"/>
          <w:szCs w:val="28"/>
          <w:rtl/>
        </w:rPr>
        <w:t>)</w:t>
      </w:r>
      <w:r w:rsidR="00035E96">
        <w:rPr>
          <w:rFonts w:ascii="Traditional Arabic" w:hAnsi="Traditional Arabic" w:cs="Traditional Arabic" w:hint="cs"/>
          <w:sz w:val="28"/>
          <w:szCs w:val="28"/>
          <w:rtl/>
        </w:rPr>
        <w:t>.</w:t>
      </w:r>
    </w:p>
    <w:p w:rsidR="00A2668E" w:rsidRDefault="00FB6E3E" w:rsidP="00A81147">
      <w:pPr>
        <w:bidi/>
        <w:ind w:firstLine="284"/>
        <w:jc w:val="both"/>
        <w:rPr>
          <w:rFonts w:cs="B Lotus"/>
          <w:sz w:val="28"/>
          <w:szCs w:val="28"/>
          <w:rtl/>
        </w:rPr>
      </w:pPr>
      <w:r>
        <w:rPr>
          <w:rFonts w:cs="B Lotus" w:hint="cs"/>
          <w:sz w:val="28"/>
          <w:szCs w:val="28"/>
          <w:rtl/>
        </w:rPr>
        <w:t>«هركسي همانند اين وضوي من، وضو گيرد و سپس دو ركعت نماز ادا نمايد و در ميان آن دو به كلام اجنبي نپردازد</w:t>
      </w:r>
      <w:r w:rsidR="00532180">
        <w:rPr>
          <w:rFonts w:cs="B Lotus" w:hint="cs"/>
          <w:sz w:val="28"/>
          <w:szCs w:val="28"/>
          <w:rtl/>
        </w:rPr>
        <w:t>،</w:t>
      </w:r>
      <w:r>
        <w:rPr>
          <w:rFonts w:cs="B Lotus" w:hint="cs"/>
          <w:sz w:val="28"/>
          <w:szCs w:val="28"/>
          <w:rtl/>
        </w:rPr>
        <w:t xml:space="preserve"> خداوند گناهان گذشته‌ي او را مي‌بخشايد.»</w:t>
      </w:r>
    </w:p>
    <w:p w:rsidR="00FB6E3E" w:rsidRDefault="00FB6E3E" w:rsidP="00A81147">
      <w:pPr>
        <w:bidi/>
        <w:ind w:firstLine="284"/>
        <w:jc w:val="both"/>
        <w:rPr>
          <w:rFonts w:cs="B Lotus"/>
          <w:sz w:val="28"/>
          <w:szCs w:val="28"/>
          <w:rtl/>
        </w:rPr>
      </w:pPr>
      <w:r>
        <w:rPr>
          <w:rFonts w:cs="B Lotus" w:hint="cs"/>
          <w:sz w:val="28"/>
          <w:szCs w:val="28"/>
          <w:rtl/>
        </w:rPr>
        <w:t>و در مسند امام احمد</w:t>
      </w:r>
      <w:r w:rsidRPr="00FC2BC2">
        <w:rPr>
          <w:rFonts w:cs="B Lotus"/>
          <w:sz w:val="28"/>
          <w:szCs w:val="28"/>
          <w:vertAlign w:val="superscript"/>
          <w:rtl/>
        </w:rPr>
        <w:footnoteReference w:id="160"/>
      </w:r>
      <w:r>
        <w:rPr>
          <w:rFonts w:cs="B Lotus" w:hint="cs"/>
          <w:sz w:val="28"/>
          <w:szCs w:val="28"/>
          <w:rtl/>
        </w:rPr>
        <w:t xml:space="preserve"> از ابودرداء روايت شده كه مي‌گفت: شنديم رسول خدا</w:t>
      </w:r>
      <w:r w:rsidR="00A81147">
        <w:rPr>
          <w:rFonts w:cs="CTraditional Arabic" w:hint="cs"/>
          <w:sz w:val="28"/>
          <w:szCs w:val="28"/>
        </w:rPr>
        <w:sym w:font="AGA Arabesque" w:char="F072"/>
      </w:r>
      <w:r>
        <w:rPr>
          <w:rFonts w:cs="B Lotus" w:hint="cs"/>
          <w:sz w:val="28"/>
          <w:szCs w:val="28"/>
          <w:rtl/>
        </w:rPr>
        <w:t xml:space="preserve"> مي‌فرمود:</w:t>
      </w:r>
    </w:p>
    <w:p w:rsidR="00FB6E3E" w:rsidRPr="00A81147" w:rsidRDefault="00FB6E3E" w:rsidP="00035E96">
      <w:pPr>
        <w:bidi/>
        <w:ind w:firstLine="284"/>
        <w:jc w:val="both"/>
        <w:rPr>
          <w:rFonts w:ascii="Traditional Arabic" w:hAnsi="Traditional Arabic" w:cs="Traditional Arabic"/>
          <w:sz w:val="28"/>
          <w:szCs w:val="28"/>
          <w:rtl/>
        </w:rPr>
      </w:pPr>
      <w:r w:rsidRPr="00A81147">
        <w:rPr>
          <w:rFonts w:ascii="Traditional Arabic" w:hAnsi="Traditional Arabic" w:cs="Traditional Arabic"/>
          <w:sz w:val="28"/>
          <w:szCs w:val="28"/>
          <w:rtl/>
        </w:rPr>
        <w:t>(</w:t>
      </w:r>
      <w:r w:rsidRPr="00A81147">
        <w:rPr>
          <w:rFonts w:ascii="Traditional Arabic" w:hAnsi="Traditional Arabic" w:cs="Traditional Arabic"/>
          <w:b/>
          <w:bCs/>
          <w:sz w:val="28"/>
          <w:szCs w:val="28"/>
          <w:rtl/>
          <w:lang w:bidi="fa-IR"/>
        </w:rPr>
        <w:t>من توضأ ف</w:t>
      </w:r>
      <w:r w:rsidR="00035E96">
        <w:rPr>
          <w:rFonts w:ascii="Traditional Arabic" w:hAnsi="Traditional Arabic" w:cs="Traditional Arabic" w:hint="cs"/>
          <w:b/>
          <w:bCs/>
          <w:sz w:val="28"/>
          <w:szCs w:val="28"/>
          <w:rtl/>
          <w:lang w:bidi="fa-IR"/>
        </w:rPr>
        <w:t>أ</w:t>
      </w:r>
      <w:r w:rsidRPr="00A81147">
        <w:rPr>
          <w:rFonts w:ascii="Traditional Arabic" w:hAnsi="Traditional Arabic" w:cs="Traditional Arabic"/>
          <w:b/>
          <w:bCs/>
          <w:sz w:val="28"/>
          <w:szCs w:val="28"/>
          <w:rtl/>
          <w:lang w:bidi="fa-IR"/>
        </w:rPr>
        <w:t xml:space="preserve">حسن الوضوء ثم قام </w:t>
      </w:r>
      <w:r w:rsidR="00035E96">
        <w:rPr>
          <w:rFonts w:ascii="Traditional Arabic" w:hAnsi="Traditional Arabic" w:cs="Traditional Arabic" w:hint="cs"/>
          <w:b/>
          <w:bCs/>
          <w:sz w:val="28"/>
          <w:szCs w:val="28"/>
          <w:rtl/>
          <w:lang w:bidi="fa-IR"/>
        </w:rPr>
        <w:t>فصلى</w:t>
      </w:r>
      <w:r w:rsidRPr="00A81147">
        <w:rPr>
          <w:rFonts w:ascii="Traditional Arabic" w:hAnsi="Traditional Arabic" w:cs="Traditional Arabic"/>
          <w:b/>
          <w:bCs/>
          <w:sz w:val="28"/>
          <w:szCs w:val="28"/>
          <w:rtl/>
          <w:lang w:bidi="fa-IR"/>
        </w:rPr>
        <w:t xml:space="preserve"> ركعتين </w:t>
      </w:r>
      <w:r w:rsidR="00035E96">
        <w:rPr>
          <w:rFonts w:ascii="Traditional Arabic" w:hAnsi="Traditional Arabic" w:cs="Traditional Arabic" w:hint="cs"/>
          <w:b/>
          <w:bCs/>
          <w:sz w:val="28"/>
          <w:szCs w:val="28"/>
          <w:rtl/>
          <w:lang w:bidi="fa-IR"/>
        </w:rPr>
        <w:t>أ</w:t>
      </w:r>
      <w:r w:rsidRPr="00A81147">
        <w:rPr>
          <w:rFonts w:ascii="Traditional Arabic" w:hAnsi="Traditional Arabic" w:cs="Traditional Arabic"/>
          <w:b/>
          <w:bCs/>
          <w:sz w:val="28"/>
          <w:szCs w:val="28"/>
          <w:rtl/>
          <w:lang w:bidi="fa-IR"/>
        </w:rPr>
        <w:t xml:space="preserve">و </w:t>
      </w:r>
      <w:r w:rsidR="00035E96">
        <w:rPr>
          <w:rFonts w:ascii="Traditional Arabic" w:hAnsi="Traditional Arabic" w:cs="Traditional Arabic" w:hint="cs"/>
          <w:b/>
          <w:bCs/>
          <w:sz w:val="28"/>
          <w:szCs w:val="28"/>
          <w:rtl/>
          <w:lang w:bidi="fa-IR"/>
        </w:rPr>
        <w:t>أ</w:t>
      </w:r>
      <w:r w:rsidRPr="00A81147">
        <w:rPr>
          <w:rFonts w:ascii="Traditional Arabic" w:hAnsi="Traditional Arabic" w:cs="Traditional Arabic"/>
          <w:b/>
          <w:bCs/>
          <w:sz w:val="28"/>
          <w:szCs w:val="28"/>
          <w:rtl/>
          <w:lang w:bidi="fa-IR"/>
        </w:rPr>
        <w:t>ربعا يحسن الركوع الخشوع، ثم استغفر</w:t>
      </w:r>
      <w:r w:rsidR="00035E96">
        <w:rPr>
          <w:rFonts w:ascii="Traditional Arabic" w:hAnsi="Traditional Arabic" w:cs="Traditional Arabic" w:hint="cs"/>
          <w:b/>
          <w:bCs/>
          <w:sz w:val="28"/>
          <w:szCs w:val="28"/>
          <w:rtl/>
          <w:lang w:bidi="fa-IR"/>
        </w:rPr>
        <w:t xml:space="preserve"> </w:t>
      </w:r>
      <w:r w:rsidRPr="00A81147">
        <w:rPr>
          <w:rFonts w:ascii="Traditional Arabic" w:hAnsi="Traditional Arabic" w:cs="Traditional Arabic"/>
          <w:b/>
          <w:bCs/>
          <w:sz w:val="28"/>
          <w:szCs w:val="28"/>
          <w:rtl/>
          <w:lang w:bidi="fa-IR"/>
        </w:rPr>
        <w:t>الله غفر</w:t>
      </w:r>
      <w:r w:rsidR="00035E96">
        <w:rPr>
          <w:rFonts w:ascii="Traditional Arabic" w:hAnsi="Traditional Arabic" w:cs="Traditional Arabic" w:hint="cs"/>
          <w:b/>
          <w:bCs/>
          <w:sz w:val="28"/>
          <w:szCs w:val="28"/>
          <w:rtl/>
          <w:lang w:bidi="fa-IR"/>
        </w:rPr>
        <w:t xml:space="preserve"> </w:t>
      </w:r>
      <w:r w:rsidRPr="00A81147">
        <w:rPr>
          <w:rFonts w:ascii="Traditional Arabic" w:hAnsi="Traditional Arabic" w:cs="Traditional Arabic"/>
          <w:b/>
          <w:bCs/>
          <w:sz w:val="28"/>
          <w:szCs w:val="28"/>
          <w:rtl/>
          <w:lang w:bidi="fa-IR"/>
        </w:rPr>
        <w:t>له</w:t>
      </w:r>
      <w:r w:rsidRPr="00A81147">
        <w:rPr>
          <w:rFonts w:ascii="Traditional Arabic" w:hAnsi="Traditional Arabic" w:cs="Traditional Arabic"/>
          <w:sz w:val="28"/>
          <w:szCs w:val="28"/>
          <w:rtl/>
        </w:rPr>
        <w:t>)</w:t>
      </w:r>
      <w:r w:rsidR="00035E96">
        <w:rPr>
          <w:rFonts w:ascii="Traditional Arabic" w:hAnsi="Traditional Arabic" w:cs="Traditional Arabic" w:hint="cs"/>
          <w:sz w:val="28"/>
          <w:szCs w:val="28"/>
          <w:rtl/>
        </w:rPr>
        <w:t>.</w:t>
      </w:r>
    </w:p>
    <w:p w:rsidR="00A2668E" w:rsidRDefault="00FB6E3E" w:rsidP="00A2668E">
      <w:pPr>
        <w:bidi/>
        <w:ind w:firstLine="284"/>
        <w:jc w:val="both"/>
        <w:rPr>
          <w:rFonts w:cs="B Lotus"/>
          <w:sz w:val="28"/>
          <w:szCs w:val="28"/>
          <w:rtl/>
        </w:rPr>
      </w:pPr>
      <w:r>
        <w:rPr>
          <w:rFonts w:cs="B Lotus" w:hint="cs"/>
          <w:sz w:val="28"/>
          <w:szCs w:val="28"/>
          <w:rtl/>
        </w:rPr>
        <w:t>«هر كسي وضوي كامل گيرد و سپس بپا شود و دو ركعت نماز با ركوع و خشوع كامل ادا نمايد و به دنبال آن از خداوند طلب بخشايش كند، خداوند متعال ايشان را مي‌بخشايد.»</w:t>
      </w:r>
    </w:p>
    <w:p w:rsidR="00FB6E3E" w:rsidRDefault="00FB6E3E" w:rsidP="00035E96">
      <w:pPr>
        <w:bidi/>
        <w:ind w:firstLine="284"/>
        <w:jc w:val="both"/>
        <w:rPr>
          <w:rFonts w:cs="B Lotus"/>
          <w:sz w:val="28"/>
          <w:szCs w:val="28"/>
          <w:vertAlign w:val="superscript"/>
          <w:rtl/>
        </w:rPr>
      </w:pPr>
      <w:r>
        <w:rPr>
          <w:rFonts w:cs="B Lotus" w:hint="cs"/>
          <w:sz w:val="28"/>
          <w:szCs w:val="28"/>
          <w:rtl/>
        </w:rPr>
        <w:t>و در صحيحين</w:t>
      </w:r>
      <w:r w:rsidRPr="00FC2BC2">
        <w:rPr>
          <w:rFonts w:cs="B Lotus"/>
          <w:sz w:val="28"/>
          <w:szCs w:val="28"/>
          <w:vertAlign w:val="superscript"/>
          <w:rtl/>
        </w:rPr>
        <w:footnoteReference w:id="161"/>
      </w:r>
      <w:r w:rsidR="003141BA">
        <w:rPr>
          <w:rFonts w:cs="B Lotus" w:hint="cs"/>
          <w:sz w:val="28"/>
          <w:szCs w:val="28"/>
          <w:rtl/>
        </w:rPr>
        <w:t xml:space="preserve"> از انس</w:t>
      </w:r>
      <w:r w:rsidR="00A81147">
        <w:rPr>
          <w:rFonts w:cs="B Lotus" w:hint="cs"/>
          <w:sz w:val="28"/>
          <w:szCs w:val="28"/>
        </w:rPr>
        <w:sym w:font="AGA Arabesque" w:char="F074"/>
      </w:r>
      <w:r w:rsidR="003141BA">
        <w:rPr>
          <w:rFonts w:cs="B Lotus" w:hint="cs"/>
          <w:sz w:val="28"/>
          <w:szCs w:val="28"/>
          <w:rtl/>
        </w:rPr>
        <w:t xml:space="preserve"> روايت شده كه مي‌گفت: در محضر رسول خدا بوديم كه مردي وارد شد و گفت: اي پيامبر خدا، حدي بر گردن دارم آن را بر من جاري فرما، پيامبر</w:t>
      </w:r>
      <w:r w:rsidR="00A81147">
        <w:rPr>
          <w:rFonts w:cs="CTraditional Arabic" w:hint="cs"/>
          <w:sz w:val="28"/>
          <w:szCs w:val="28"/>
        </w:rPr>
        <w:sym w:font="AGA Arabesque" w:char="F072"/>
      </w:r>
      <w:r w:rsidR="003141BA">
        <w:rPr>
          <w:rFonts w:cs="B Lotus" w:hint="cs"/>
          <w:sz w:val="28"/>
          <w:szCs w:val="28"/>
          <w:rtl/>
        </w:rPr>
        <w:t xml:space="preserve"> درباره‌ي گناه او سؤالي نفرمود، نماز فرا رسيد آن مرد با پيامبر</w:t>
      </w:r>
      <w:r w:rsidR="00A81147">
        <w:rPr>
          <w:rFonts w:cs="CTraditional Arabic" w:hint="cs"/>
          <w:sz w:val="28"/>
          <w:szCs w:val="28"/>
        </w:rPr>
        <w:sym w:font="AGA Arabesque" w:char="F072"/>
      </w:r>
      <w:r w:rsidR="003141BA">
        <w:rPr>
          <w:rFonts w:cs="B Lotus" w:hint="cs"/>
          <w:sz w:val="28"/>
          <w:szCs w:val="28"/>
          <w:rtl/>
        </w:rPr>
        <w:t xml:space="preserve"> نمازش را ادا نمود، هنگامي كه پيامبر</w:t>
      </w:r>
      <w:r w:rsidR="00A81147">
        <w:rPr>
          <w:rFonts w:cs="CTraditional Arabic" w:hint="cs"/>
          <w:sz w:val="28"/>
          <w:szCs w:val="28"/>
        </w:rPr>
        <w:sym w:font="AGA Arabesque" w:char="F072"/>
      </w:r>
      <w:r w:rsidR="003141BA">
        <w:rPr>
          <w:rFonts w:cs="B Lotus" w:hint="cs"/>
          <w:sz w:val="28"/>
          <w:szCs w:val="28"/>
          <w:rtl/>
        </w:rPr>
        <w:t xml:space="preserve"> از نمازش فارغ شد آن مرد بلند شد و گفت: اي پيامبر خدا </w:t>
      </w:r>
      <w:r w:rsidR="003141BA" w:rsidRPr="00A81147">
        <w:rPr>
          <w:rFonts w:ascii="Traditional Arabic" w:hAnsi="Traditional Arabic" w:cs="Traditional Arabic" w:hint="cs"/>
          <w:b/>
          <w:bCs/>
          <w:sz w:val="28"/>
          <w:szCs w:val="28"/>
          <w:rtl/>
          <w:lang w:bidi="fa-IR"/>
        </w:rPr>
        <w:t>(</w:t>
      </w:r>
      <w:r w:rsidR="00035E96">
        <w:rPr>
          <w:rFonts w:ascii="Traditional Arabic" w:hAnsi="Traditional Arabic" w:cs="Traditional Arabic" w:hint="cs"/>
          <w:b/>
          <w:bCs/>
          <w:sz w:val="28"/>
          <w:szCs w:val="28"/>
          <w:rtl/>
          <w:lang w:bidi="fa-IR"/>
        </w:rPr>
        <w:t>إ</w:t>
      </w:r>
      <w:r w:rsidR="003141BA" w:rsidRPr="00A81147">
        <w:rPr>
          <w:rFonts w:ascii="Traditional Arabic" w:hAnsi="Traditional Arabic" w:cs="Traditional Arabic" w:hint="cs"/>
          <w:b/>
          <w:bCs/>
          <w:sz w:val="28"/>
          <w:szCs w:val="28"/>
          <w:rtl/>
          <w:lang w:bidi="fa-IR"/>
        </w:rPr>
        <w:t xml:space="preserve">ني </w:t>
      </w:r>
      <w:r w:rsidR="00035E96">
        <w:rPr>
          <w:rFonts w:ascii="Traditional Arabic" w:hAnsi="Traditional Arabic" w:cs="Traditional Arabic" w:hint="cs"/>
          <w:b/>
          <w:bCs/>
          <w:sz w:val="28"/>
          <w:szCs w:val="28"/>
          <w:rtl/>
          <w:lang w:bidi="fa-IR"/>
        </w:rPr>
        <w:t>أ</w:t>
      </w:r>
      <w:r w:rsidR="003141BA" w:rsidRPr="00A81147">
        <w:rPr>
          <w:rFonts w:ascii="Traditional Arabic" w:hAnsi="Traditional Arabic" w:cs="Traditional Arabic" w:hint="cs"/>
          <w:b/>
          <w:bCs/>
          <w:sz w:val="28"/>
          <w:szCs w:val="28"/>
          <w:rtl/>
          <w:lang w:bidi="fa-IR"/>
        </w:rPr>
        <w:t>صبت حدا ف</w:t>
      </w:r>
      <w:r w:rsidR="00035E96">
        <w:rPr>
          <w:rFonts w:ascii="Traditional Arabic" w:hAnsi="Traditional Arabic" w:cs="Traditional Arabic" w:hint="cs"/>
          <w:b/>
          <w:bCs/>
          <w:sz w:val="28"/>
          <w:szCs w:val="28"/>
          <w:rtl/>
          <w:lang w:bidi="fa-IR"/>
        </w:rPr>
        <w:t>أ</w:t>
      </w:r>
      <w:r w:rsidR="003141BA" w:rsidRPr="00A81147">
        <w:rPr>
          <w:rFonts w:ascii="Traditional Arabic" w:hAnsi="Traditional Arabic" w:cs="Traditional Arabic" w:hint="cs"/>
          <w:b/>
          <w:bCs/>
          <w:sz w:val="28"/>
          <w:szCs w:val="28"/>
          <w:rtl/>
          <w:lang w:bidi="fa-IR"/>
        </w:rPr>
        <w:t>قم في</w:t>
      </w:r>
      <w:r w:rsidR="00035E96">
        <w:rPr>
          <w:rFonts w:ascii="Traditional Arabic" w:hAnsi="Traditional Arabic" w:cs="Traditional Arabic" w:hint="cs"/>
          <w:b/>
          <w:bCs/>
          <w:sz w:val="28"/>
          <w:szCs w:val="28"/>
          <w:rtl/>
          <w:lang w:bidi="fa-IR"/>
        </w:rPr>
        <w:t>ّ</w:t>
      </w:r>
      <w:r w:rsidR="003141BA" w:rsidRPr="00A81147">
        <w:rPr>
          <w:rFonts w:ascii="Traditional Arabic" w:hAnsi="Traditional Arabic" w:cs="Traditional Arabic" w:hint="cs"/>
          <w:b/>
          <w:bCs/>
          <w:sz w:val="28"/>
          <w:szCs w:val="28"/>
          <w:rtl/>
          <w:lang w:bidi="fa-IR"/>
        </w:rPr>
        <w:t xml:space="preserve"> كتاب الله):</w:t>
      </w:r>
      <w:r w:rsidR="003141BA">
        <w:rPr>
          <w:rFonts w:cs="B Lotus" w:hint="cs"/>
          <w:sz w:val="28"/>
          <w:szCs w:val="28"/>
          <w:rtl/>
        </w:rPr>
        <w:t xml:space="preserve"> «من مرتكب گناه كيفري شده‌ام مطابق قرآن حد را بر من اجرا فرما» پيامبر</w:t>
      </w:r>
      <w:r w:rsidR="00A81147">
        <w:rPr>
          <w:rFonts w:cs="CTraditional Arabic" w:hint="cs"/>
          <w:sz w:val="28"/>
          <w:szCs w:val="28"/>
        </w:rPr>
        <w:sym w:font="AGA Arabesque" w:char="F072"/>
      </w:r>
      <w:r w:rsidR="003141BA">
        <w:rPr>
          <w:rFonts w:cs="B Lotus" w:hint="cs"/>
          <w:sz w:val="28"/>
          <w:szCs w:val="28"/>
          <w:rtl/>
        </w:rPr>
        <w:t xml:space="preserve"> فرمود: </w:t>
      </w:r>
      <w:r w:rsidR="003141BA" w:rsidRPr="00A81147">
        <w:rPr>
          <w:rFonts w:ascii="Traditional Arabic" w:hAnsi="Traditional Arabic" w:cs="Traditional Arabic" w:hint="cs"/>
          <w:b/>
          <w:bCs/>
          <w:sz w:val="28"/>
          <w:szCs w:val="28"/>
          <w:rtl/>
          <w:lang w:bidi="fa-IR"/>
        </w:rPr>
        <w:t>(</w:t>
      </w:r>
      <w:r w:rsidR="00035E96">
        <w:rPr>
          <w:rFonts w:ascii="Traditional Arabic" w:hAnsi="Traditional Arabic" w:cs="Traditional Arabic" w:hint="cs"/>
          <w:b/>
          <w:bCs/>
          <w:sz w:val="28"/>
          <w:szCs w:val="28"/>
          <w:rtl/>
          <w:lang w:bidi="fa-IR"/>
        </w:rPr>
        <w:t>أ</w:t>
      </w:r>
      <w:r w:rsidR="003141BA" w:rsidRPr="00A81147">
        <w:rPr>
          <w:rFonts w:ascii="Traditional Arabic" w:hAnsi="Traditional Arabic" w:cs="Traditional Arabic" w:hint="cs"/>
          <w:b/>
          <w:bCs/>
          <w:sz w:val="28"/>
          <w:szCs w:val="28"/>
          <w:rtl/>
          <w:lang w:bidi="fa-IR"/>
        </w:rPr>
        <w:t>ليس قد صليت معنا؟)</w:t>
      </w:r>
      <w:r w:rsidR="003141BA">
        <w:rPr>
          <w:rFonts w:cs="B Lotus" w:hint="cs"/>
          <w:sz w:val="28"/>
          <w:szCs w:val="28"/>
          <w:rtl/>
        </w:rPr>
        <w:t>: «مگر با ما نماز نخواندي؟» مرد گفت: بلي، پيامبر</w:t>
      </w:r>
      <w:r w:rsidR="00A81147">
        <w:rPr>
          <w:rFonts w:cs="CTraditional Arabic" w:hint="cs"/>
          <w:sz w:val="28"/>
          <w:szCs w:val="28"/>
        </w:rPr>
        <w:sym w:font="AGA Arabesque" w:char="F072"/>
      </w:r>
      <w:r w:rsidR="003141BA">
        <w:rPr>
          <w:rFonts w:cs="B Lotus" w:hint="cs"/>
          <w:sz w:val="28"/>
          <w:szCs w:val="28"/>
          <w:rtl/>
        </w:rPr>
        <w:t xml:space="preserve"> فرمود: </w:t>
      </w:r>
      <w:r w:rsidR="003141BA" w:rsidRPr="00A81147">
        <w:rPr>
          <w:rFonts w:ascii="Traditional Arabic" w:hAnsi="Traditional Arabic" w:cs="Traditional Arabic" w:hint="cs"/>
          <w:b/>
          <w:bCs/>
          <w:sz w:val="28"/>
          <w:szCs w:val="28"/>
          <w:rtl/>
          <w:lang w:bidi="fa-IR"/>
        </w:rPr>
        <w:t>(ف</w:t>
      </w:r>
      <w:r w:rsidR="00035E96">
        <w:rPr>
          <w:rFonts w:ascii="Traditional Arabic" w:hAnsi="Traditional Arabic" w:cs="Traditional Arabic" w:hint="cs"/>
          <w:b/>
          <w:bCs/>
          <w:sz w:val="28"/>
          <w:szCs w:val="28"/>
          <w:rtl/>
          <w:lang w:bidi="fa-IR"/>
        </w:rPr>
        <w:t>إ</w:t>
      </w:r>
      <w:r w:rsidR="003141BA" w:rsidRPr="00A81147">
        <w:rPr>
          <w:rFonts w:ascii="Traditional Arabic" w:hAnsi="Traditional Arabic" w:cs="Traditional Arabic" w:hint="cs"/>
          <w:b/>
          <w:bCs/>
          <w:sz w:val="28"/>
          <w:szCs w:val="28"/>
          <w:rtl/>
          <w:lang w:bidi="fa-IR"/>
        </w:rPr>
        <w:t>ن الله قد غفر لك ذنبك)</w:t>
      </w:r>
      <w:r w:rsidR="003141BA">
        <w:rPr>
          <w:rFonts w:cs="B Lotus" w:hint="cs"/>
          <w:sz w:val="28"/>
          <w:szCs w:val="28"/>
          <w:rtl/>
        </w:rPr>
        <w:t>: «خداوند گناه تو را بيامرزيد.» و در بعضي روايت فرمود: (حدك): «از تو حد درگذشت» مسلم از حديق ابي امامه به اين مفهوم بيان داشته است</w:t>
      </w:r>
      <w:r w:rsidR="003141BA" w:rsidRPr="00FC2BC2">
        <w:rPr>
          <w:rFonts w:cs="B Lotus"/>
          <w:sz w:val="28"/>
          <w:szCs w:val="28"/>
          <w:vertAlign w:val="superscript"/>
          <w:rtl/>
        </w:rPr>
        <w:footnoteReference w:id="162"/>
      </w:r>
      <w:r w:rsidR="00C40548">
        <w:rPr>
          <w:rFonts w:cs="B Lotus" w:hint="cs"/>
          <w:sz w:val="28"/>
          <w:szCs w:val="28"/>
          <w:vertAlign w:val="superscript"/>
          <w:rtl/>
        </w:rPr>
        <w:t xml:space="preserve"> </w:t>
      </w:r>
      <w:r w:rsidR="00035E96" w:rsidRPr="00035E96">
        <w:rPr>
          <w:rFonts w:cs="B Lotus" w:hint="cs"/>
          <w:sz w:val="28"/>
          <w:szCs w:val="28"/>
          <w:rtl/>
        </w:rPr>
        <w:t>.</w:t>
      </w:r>
    </w:p>
    <w:p w:rsidR="00C40548" w:rsidRDefault="00C40548" w:rsidP="00A81147">
      <w:pPr>
        <w:bidi/>
        <w:ind w:firstLine="284"/>
        <w:jc w:val="both"/>
        <w:rPr>
          <w:rFonts w:cs="B Lotus"/>
          <w:sz w:val="28"/>
          <w:szCs w:val="28"/>
          <w:rtl/>
        </w:rPr>
      </w:pPr>
      <w:r>
        <w:rPr>
          <w:rFonts w:cs="B Lotus" w:hint="cs"/>
          <w:sz w:val="28"/>
          <w:szCs w:val="28"/>
          <w:rtl/>
        </w:rPr>
        <w:t>و در صحيحين از ابوهريره از پيامبر خدا</w:t>
      </w:r>
      <w:r w:rsidR="00A81147">
        <w:rPr>
          <w:rFonts w:cs="CTraditional Arabic" w:hint="cs"/>
          <w:sz w:val="28"/>
          <w:szCs w:val="28"/>
        </w:rPr>
        <w:sym w:font="AGA Arabesque" w:char="F072"/>
      </w:r>
      <w:r>
        <w:rPr>
          <w:rFonts w:cs="B Lotus" w:hint="cs"/>
          <w:sz w:val="28"/>
          <w:szCs w:val="28"/>
          <w:rtl/>
        </w:rPr>
        <w:t xml:space="preserve"> روايت شده كه فرمود:</w:t>
      </w:r>
    </w:p>
    <w:p w:rsidR="00C40548" w:rsidRPr="00A81147" w:rsidRDefault="00C40548" w:rsidP="00035E96">
      <w:pPr>
        <w:bidi/>
        <w:ind w:firstLine="284"/>
        <w:jc w:val="both"/>
        <w:rPr>
          <w:rFonts w:ascii="Traditional Arabic" w:hAnsi="Traditional Arabic" w:cs="Traditional Arabic"/>
          <w:sz w:val="28"/>
          <w:szCs w:val="28"/>
          <w:rtl/>
        </w:rPr>
      </w:pPr>
      <w:r w:rsidRPr="00A81147">
        <w:rPr>
          <w:rFonts w:ascii="Traditional Arabic" w:hAnsi="Traditional Arabic" w:cs="Traditional Arabic"/>
          <w:sz w:val="28"/>
          <w:szCs w:val="28"/>
          <w:rtl/>
        </w:rPr>
        <w:t>(</w:t>
      </w:r>
      <w:r w:rsidR="00035E96">
        <w:rPr>
          <w:rFonts w:ascii="Traditional Arabic" w:hAnsi="Traditional Arabic" w:cs="Traditional Arabic" w:hint="cs"/>
          <w:b/>
          <w:bCs/>
          <w:sz w:val="28"/>
          <w:szCs w:val="28"/>
          <w:rtl/>
          <w:lang w:bidi="fa-IR"/>
        </w:rPr>
        <w:t>أ</w:t>
      </w:r>
      <w:r w:rsidRPr="00A81147">
        <w:rPr>
          <w:rFonts w:ascii="Traditional Arabic" w:hAnsi="Traditional Arabic" w:cs="Traditional Arabic"/>
          <w:b/>
          <w:bCs/>
          <w:sz w:val="28"/>
          <w:szCs w:val="28"/>
          <w:rtl/>
          <w:lang w:bidi="fa-IR"/>
        </w:rPr>
        <w:t xml:space="preserve">رأيتم لو </w:t>
      </w:r>
      <w:r w:rsidR="00035E96">
        <w:rPr>
          <w:rFonts w:ascii="Traditional Arabic" w:hAnsi="Traditional Arabic" w:cs="Traditional Arabic" w:hint="cs"/>
          <w:b/>
          <w:bCs/>
          <w:sz w:val="28"/>
          <w:szCs w:val="28"/>
          <w:rtl/>
          <w:lang w:bidi="fa-IR"/>
        </w:rPr>
        <w:t>أ</w:t>
      </w:r>
      <w:r w:rsidRPr="00A81147">
        <w:rPr>
          <w:rFonts w:ascii="Traditional Arabic" w:hAnsi="Traditional Arabic" w:cs="Traditional Arabic"/>
          <w:b/>
          <w:bCs/>
          <w:sz w:val="28"/>
          <w:szCs w:val="28"/>
          <w:rtl/>
          <w:lang w:bidi="fa-IR"/>
        </w:rPr>
        <w:t xml:space="preserve">ن نهراً بباب </w:t>
      </w:r>
      <w:r w:rsidR="00035E96">
        <w:rPr>
          <w:rFonts w:ascii="Traditional Arabic" w:hAnsi="Traditional Arabic" w:cs="Traditional Arabic" w:hint="cs"/>
          <w:b/>
          <w:bCs/>
          <w:sz w:val="28"/>
          <w:szCs w:val="28"/>
          <w:rtl/>
          <w:lang w:bidi="fa-IR"/>
        </w:rPr>
        <w:t>أ</w:t>
      </w:r>
      <w:r w:rsidRPr="00A81147">
        <w:rPr>
          <w:rFonts w:ascii="Traditional Arabic" w:hAnsi="Traditional Arabic" w:cs="Traditional Arabic"/>
          <w:b/>
          <w:bCs/>
          <w:sz w:val="28"/>
          <w:szCs w:val="28"/>
          <w:rtl/>
          <w:lang w:bidi="fa-IR"/>
        </w:rPr>
        <w:t xml:space="preserve">حدكم يغتسل فيه كل يوم خمس مرات هل </w:t>
      </w:r>
      <w:r w:rsidR="00035E96">
        <w:rPr>
          <w:rFonts w:ascii="Traditional Arabic" w:hAnsi="Traditional Arabic" w:cs="Traditional Arabic" w:hint="cs"/>
          <w:b/>
          <w:bCs/>
          <w:sz w:val="28"/>
          <w:szCs w:val="28"/>
          <w:rtl/>
          <w:lang w:bidi="fa-IR"/>
        </w:rPr>
        <w:t>يبقى</w:t>
      </w:r>
      <w:r w:rsidRPr="00A81147">
        <w:rPr>
          <w:rFonts w:ascii="Traditional Arabic" w:hAnsi="Traditional Arabic" w:cs="Traditional Arabic"/>
          <w:b/>
          <w:bCs/>
          <w:sz w:val="28"/>
          <w:szCs w:val="28"/>
          <w:rtl/>
          <w:lang w:bidi="fa-IR"/>
        </w:rPr>
        <w:t xml:space="preserve"> من درنه شيء؟ قالوا: لا</w:t>
      </w:r>
      <w:r w:rsidR="00035E96">
        <w:rPr>
          <w:rFonts w:ascii="Traditional Arabic" w:hAnsi="Traditional Arabic" w:cs="Traditional Arabic" w:hint="cs"/>
          <w:b/>
          <w:bCs/>
          <w:sz w:val="28"/>
          <w:szCs w:val="28"/>
          <w:rtl/>
          <w:lang w:bidi="fa-IR"/>
        </w:rPr>
        <w:t xml:space="preserve"> </w:t>
      </w:r>
      <w:r w:rsidRPr="00A81147">
        <w:rPr>
          <w:rFonts w:ascii="Traditional Arabic" w:hAnsi="Traditional Arabic" w:cs="Traditional Arabic"/>
          <w:b/>
          <w:bCs/>
          <w:sz w:val="28"/>
          <w:szCs w:val="28"/>
          <w:rtl/>
          <w:lang w:bidi="fa-IR"/>
        </w:rPr>
        <w:t>يبقي من درنه شيء قال: فذلك مثل الصلوات الخمس يمحو</w:t>
      </w:r>
      <w:r w:rsidR="00035E96">
        <w:rPr>
          <w:rFonts w:ascii="Traditional Arabic" w:hAnsi="Traditional Arabic" w:cs="Traditional Arabic" w:hint="cs"/>
          <w:b/>
          <w:bCs/>
          <w:sz w:val="28"/>
          <w:szCs w:val="28"/>
          <w:rtl/>
          <w:lang w:bidi="fa-IR"/>
        </w:rPr>
        <w:t xml:space="preserve"> </w:t>
      </w:r>
      <w:r w:rsidRPr="00A81147">
        <w:rPr>
          <w:rFonts w:ascii="Traditional Arabic" w:hAnsi="Traditional Arabic" w:cs="Traditional Arabic"/>
          <w:b/>
          <w:bCs/>
          <w:sz w:val="28"/>
          <w:szCs w:val="28"/>
          <w:rtl/>
          <w:lang w:bidi="fa-IR"/>
        </w:rPr>
        <w:t>الله بهن الخطايا</w:t>
      </w:r>
      <w:r w:rsidRPr="00A81147">
        <w:rPr>
          <w:rFonts w:ascii="Traditional Arabic" w:hAnsi="Traditional Arabic" w:cs="Traditional Arabic"/>
          <w:sz w:val="28"/>
          <w:szCs w:val="28"/>
          <w:rtl/>
        </w:rPr>
        <w:t>)</w:t>
      </w:r>
      <w:r w:rsidR="00035E96">
        <w:rPr>
          <w:rFonts w:ascii="Traditional Arabic" w:hAnsi="Traditional Arabic" w:cs="Traditional Arabic" w:hint="cs"/>
          <w:sz w:val="28"/>
          <w:szCs w:val="28"/>
          <w:rtl/>
        </w:rPr>
        <w:t>.</w:t>
      </w:r>
    </w:p>
    <w:p w:rsidR="00C40548" w:rsidRDefault="00C40548" w:rsidP="00C40548">
      <w:pPr>
        <w:bidi/>
        <w:ind w:firstLine="284"/>
        <w:jc w:val="both"/>
        <w:rPr>
          <w:rFonts w:cs="B Lotus"/>
          <w:sz w:val="28"/>
          <w:szCs w:val="28"/>
          <w:rtl/>
        </w:rPr>
      </w:pPr>
      <w:r>
        <w:rPr>
          <w:rFonts w:cs="B Lotus" w:hint="cs"/>
          <w:sz w:val="28"/>
          <w:szCs w:val="28"/>
          <w:rtl/>
        </w:rPr>
        <w:t>«مي‌دانيد كه هرگاه به دروازه‌ي يكي از شما جويي باشد و وي روزانه پنج بار در آن غسل كند آيا از چركهايش چيزي مي‌ماند؟ گفتند: خير از چركهايش چيزي نمي‌ماند. فرمود: پس اين مانند نمازهاي پنجگانه است كه خداوند به وسيله‌ي آنها گناهان را محو مي‌نمايد.»</w:t>
      </w:r>
    </w:p>
    <w:p w:rsidR="00C40548" w:rsidRDefault="00C40548" w:rsidP="00A81147">
      <w:pPr>
        <w:bidi/>
        <w:ind w:firstLine="284"/>
        <w:jc w:val="both"/>
        <w:rPr>
          <w:rFonts w:cs="B Lotus"/>
          <w:sz w:val="28"/>
          <w:szCs w:val="28"/>
          <w:rtl/>
        </w:rPr>
      </w:pPr>
      <w:r>
        <w:rPr>
          <w:rFonts w:cs="B Lotus" w:hint="cs"/>
          <w:sz w:val="28"/>
          <w:szCs w:val="28"/>
          <w:rtl/>
        </w:rPr>
        <w:t>و در صحيح مسلم از عثمان</w:t>
      </w:r>
      <w:r w:rsidR="00A81147">
        <w:rPr>
          <w:rFonts w:cs="B Lotus" w:hint="cs"/>
          <w:sz w:val="28"/>
          <w:szCs w:val="28"/>
        </w:rPr>
        <w:sym w:font="AGA Arabesque" w:char="F074"/>
      </w:r>
      <w:r>
        <w:rPr>
          <w:rFonts w:cs="B Lotus" w:hint="cs"/>
          <w:sz w:val="28"/>
          <w:szCs w:val="28"/>
          <w:rtl/>
        </w:rPr>
        <w:t xml:space="preserve"> روايت شده كه پيامبر</w:t>
      </w:r>
      <w:r w:rsidR="00A81147">
        <w:rPr>
          <w:rFonts w:cs="CTraditional Arabic" w:hint="cs"/>
          <w:sz w:val="28"/>
          <w:szCs w:val="28"/>
        </w:rPr>
        <w:sym w:font="AGA Arabesque" w:char="F072"/>
      </w:r>
      <w:r>
        <w:rPr>
          <w:rFonts w:cs="B Lotus" w:hint="cs"/>
          <w:sz w:val="28"/>
          <w:szCs w:val="28"/>
          <w:rtl/>
        </w:rPr>
        <w:t xml:space="preserve"> مي‌فرمايد:</w:t>
      </w:r>
    </w:p>
    <w:p w:rsidR="00C40548" w:rsidRPr="00A81147" w:rsidRDefault="00C40548" w:rsidP="00035E96">
      <w:pPr>
        <w:bidi/>
        <w:ind w:firstLine="284"/>
        <w:jc w:val="both"/>
        <w:rPr>
          <w:rFonts w:ascii="Traditional Arabic" w:hAnsi="Traditional Arabic" w:cs="Traditional Arabic"/>
          <w:b/>
          <w:bCs/>
          <w:sz w:val="28"/>
          <w:szCs w:val="28"/>
          <w:rtl/>
          <w:lang w:bidi="fa-IR"/>
        </w:rPr>
      </w:pPr>
      <w:r w:rsidRPr="00A81147">
        <w:rPr>
          <w:rFonts w:ascii="Traditional Arabic" w:hAnsi="Traditional Arabic" w:cs="Traditional Arabic" w:hint="cs"/>
          <w:b/>
          <w:bCs/>
          <w:sz w:val="28"/>
          <w:szCs w:val="28"/>
          <w:rtl/>
          <w:lang w:bidi="fa-IR"/>
        </w:rPr>
        <w:t>(م</w:t>
      </w:r>
      <w:r w:rsidR="00A81147">
        <w:rPr>
          <w:rFonts w:ascii="Traditional Arabic" w:hAnsi="Traditional Arabic" w:cs="Traditional Arabic" w:hint="cs"/>
          <w:b/>
          <w:bCs/>
          <w:sz w:val="28"/>
          <w:szCs w:val="28"/>
          <w:rtl/>
          <w:lang w:bidi="fa-IR"/>
        </w:rPr>
        <w:t>ن</w:t>
      </w:r>
      <w:r w:rsidRPr="00A81147">
        <w:rPr>
          <w:rFonts w:ascii="Traditional Arabic" w:hAnsi="Traditional Arabic" w:cs="Traditional Arabic" w:hint="cs"/>
          <w:b/>
          <w:bCs/>
          <w:sz w:val="28"/>
          <w:szCs w:val="28"/>
          <w:rtl/>
          <w:lang w:bidi="fa-IR"/>
        </w:rPr>
        <w:t xml:space="preserve"> توض</w:t>
      </w:r>
      <w:r w:rsidR="00035E96">
        <w:rPr>
          <w:rFonts w:ascii="Traditional Arabic" w:hAnsi="Traditional Arabic" w:cs="Traditional Arabic" w:hint="cs"/>
          <w:b/>
          <w:bCs/>
          <w:sz w:val="28"/>
          <w:szCs w:val="28"/>
          <w:rtl/>
          <w:lang w:bidi="fa-IR"/>
        </w:rPr>
        <w:t>أ</w:t>
      </w:r>
      <w:r w:rsidRPr="00A81147">
        <w:rPr>
          <w:rFonts w:ascii="Traditional Arabic" w:hAnsi="Traditional Arabic" w:cs="Traditional Arabic" w:hint="cs"/>
          <w:b/>
          <w:bCs/>
          <w:sz w:val="28"/>
          <w:szCs w:val="28"/>
          <w:rtl/>
          <w:lang w:bidi="fa-IR"/>
        </w:rPr>
        <w:t xml:space="preserve"> فأحسن الوضوء خرجت خطاياه من جسده حت</w:t>
      </w:r>
      <w:r w:rsidR="00A81147">
        <w:rPr>
          <w:rFonts w:ascii="Traditional Arabic" w:hAnsi="Traditional Arabic" w:cs="Traditional Arabic" w:hint="cs"/>
          <w:b/>
          <w:bCs/>
          <w:sz w:val="28"/>
          <w:szCs w:val="28"/>
          <w:rtl/>
          <w:lang w:bidi="fa-IR"/>
        </w:rPr>
        <w:t>ی</w:t>
      </w:r>
      <w:r w:rsidRPr="00A81147">
        <w:rPr>
          <w:rFonts w:ascii="Traditional Arabic" w:hAnsi="Traditional Arabic" w:cs="Traditional Arabic" w:hint="cs"/>
          <w:b/>
          <w:bCs/>
          <w:sz w:val="28"/>
          <w:szCs w:val="28"/>
          <w:rtl/>
          <w:lang w:bidi="fa-IR"/>
        </w:rPr>
        <w:t xml:space="preserve"> تخرج من تحت أظفاره)</w:t>
      </w:r>
      <w:r w:rsidR="00035E96">
        <w:rPr>
          <w:rFonts w:ascii="Traditional Arabic" w:hAnsi="Traditional Arabic" w:cs="Traditional Arabic" w:hint="cs"/>
          <w:b/>
          <w:bCs/>
          <w:sz w:val="28"/>
          <w:szCs w:val="28"/>
          <w:rtl/>
          <w:lang w:bidi="fa-IR"/>
        </w:rPr>
        <w:t>.</w:t>
      </w:r>
    </w:p>
    <w:p w:rsidR="00C40548" w:rsidRDefault="00C40548" w:rsidP="00C40548">
      <w:pPr>
        <w:bidi/>
        <w:ind w:firstLine="284"/>
        <w:jc w:val="both"/>
        <w:rPr>
          <w:rFonts w:cs="B Lotus"/>
          <w:sz w:val="28"/>
          <w:szCs w:val="28"/>
          <w:rtl/>
        </w:rPr>
      </w:pPr>
      <w:r w:rsidRPr="00C40548">
        <w:rPr>
          <w:rFonts w:cs="B Lotus" w:hint="cs"/>
          <w:sz w:val="28"/>
          <w:szCs w:val="28"/>
          <w:rtl/>
        </w:rPr>
        <w:t>«</w:t>
      </w:r>
      <w:r>
        <w:rPr>
          <w:rFonts w:cs="B Lotus" w:hint="cs"/>
          <w:sz w:val="28"/>
          <w:szCs w:val="28"/>
          <w:rtl/>
        </w:rPr>
        <w:t>هركسي وضوي كاملي انجام دهد گناهانش از بدنش خارج مي‌شوند تا آنجا كه آنچه زير ناخنهايش باشد باز خارج مي‌شود.»</w:t>
      </w:r>
    </w:p>
    <w:p w:rsidR="00C40548" w:rsidRDefault="00C40548" w:rsidP="00A81147">
      <w:pPr>
        <w:bidi/>
        <w:ind w:firstLine="284"/>
        <w:jc w:val="both"/>
        <w:rPr>
          <w:rFonts w:cs="B Lotus"/>
          <w:sz w:val="28"/>
          <w:szCs w:val="28"/>
          <w:rtl/>
        </w:rPr>
      </w:pPr>
      <w:r>
        <w:rPr>
          <w:rFonts w:cs="B Lotus" w:hint="cs"/>
          <w:sz w:val="28"/>
          <w:szCs w:val="28"/>
          <w:rtl/>
        </w:rPr>
        <w:t>و باز در صحيح مسلم از ابوهريره</w:t>
      </w:r>
      <w:r w:rsidR="00A81147">
        <w:rPr>
          <w:rFonts w:cs="B Lotus" w:hint="cs"/>
          <w:sz w:val="28"/>
          <w:szCs w:val="28"/>
        </w:rPr>
        <w:sym w:font="AGA Arabesque" w:char="F074"/>
      </w:r>
      <w:r>
        <w:rPr>
          <w:rFonts w:cs="B Lotus" w:hint="cs"/>
          <w:sz w:val="28"/>
          <w:szCs w:val="28"/>
          <w:rtl/>
        </w:rPr>
        <w:t xml:space="preserve"> روايت شده كه پيامبر</w:t>
      </w:r>
      <w:r w:rsidR="00A81147">
        <w:rPr>
          <w:rFonts w:cs="CTraditional Arabic" w:hint="cs"/>
          <w:sz w:val="28"/>
          <w:szCs w:val="28"/>
        </w:rPr>
        <w:sym w:font="AGA Arabesque" w:char="F072"/>
      </w:r>
      <w:r>
        <w:rPr>
          <w:rFonts w:cs="B Lotus" w:hint="cs"/>
          <w:sz w:val="28"/>
          <w:szCs w:val="28"/>
          <w:rtl/>
        </w:rPr>
        <w:t xml:space="preserve"> فرمود:</w:t>
      </w:r>
    </w:p>
    <w:p w:rsidR="00C40548" w:rsidRPr="00C40548" w:rsidRDefault="006648D7" w:rsidP="00035E96">
      <w:pPr>
        <w:bidi/>
        <w:ind w:firstLine="284"/>
        <w:jc w:val="both"/>
        <w:rPr>
          <w:rFonts w:cs="B Lotus"/>
          <w:sz w:val="28"/>
          <w:szCs w:val="28"/>
          <w:rtl/>
        </w:rPr>
      </w:pPr>
      <w:r w:rsidRPr="00A81147">
        <w:rPr>
          <w:rFonts w:ascii="Traditional Arabic" w:hAnsi="Traditional Arabic" w:cs="Traditional Arabic" w:hint="cs"/>
          <w:b/>
          <w:bCs/>
          <w:sz w:val="28"/>
          <w:szCs w:val="28"/>
          <w:rtl/>
          <w:lang w:bidi="fa-IR"/>
        </w:rPr>
        <w:t>(</w:t>
      </w:r>
      <w:r w:rsidR="00035E96">
        <w:rPr>
          <w:rFonts w:ascii="Traditional Arabic" w:hAnsi="Traditional Arabic" w:cs="Traditional Arabic" w:hint="cs"/>
          <w:b/>
          <w:bCs/>
          <w:sz w:val="28"/>
          <w:szCs w:val="28"/>
          <w:rtl/>
          <w:lang w:bidi="fa-IR"/>
        </w:rPr>
        <w:t>أ</w:t>
      </w:r>
      <w:r w:rsidRPr="00A81147">
        <w:rPr>
          <w:rFonts w:ascii="Traditional Arabic" w:hAnsi="Traditional Arabic" w:cs="Traditional Arabic" w:hint="cs"/>
          <w:b/>
          <w:bCs/>
          <w:sz w:val="28"/>
          <w:szCs w:val="28"/>
          <w:rtl/>
          <w:lang w:bidi="fa-IR"/>
        </w:rPr>
        <w:t xml:space="preserve">لا </w:t>
      </w:r>
      <w:r w:rsidR="00035E96">
        <w:rPr>
          <w:rFonts w:ascii="Traditional Arabic" w:hAnsi="Traditional Arabic" w:cs="Traditional Arabic" w:hint="cs"/>
          <w:b/>
          <w:bCs/>
          <w:sz w:val="28"/>
          <w:szCs w:val="28"/>
          <w:rtl/>
          <w:lang w:bidi="fa-IR"/>
        </w:rPr>
        <w:t>أ</w:t>
      </w:r>
      <w:r w:rsidRPr="00A81147">
        <w:rPr>
          <w:rFonts w:ascii="Traditional Arabic" w:hAnsi="Traditional Arabic" w:cs="Traditional Arabic" w:hint="cs"/>
          <w:b/>
          <w:bCs/>
          <w:sz w:val="28"/>
          <w:szCs w:val="28"/>
          <w:rtl/>
          <w:lang w:bidi="fa-IR"/>
        </w:rPr>
        <w:t xml:space="preserve">دلكم </w:t>
      </w:r>
      <w:r w:rsidR="00035E96">
        <w:rPr>
          <w:rFonts w:ascii="Traditional Arabic" w:hAnsi="Traditional Arabic" w:cs="Traditional Arabic" w:hint="cs"/>
          <w:b/>
          <w:bCs/>
          <w:sz w:val="28"/>
          <w:szCs w:val="28"/>
          <w:rtl/>
          <w:lang w:bidi="fa-IR"/>
        </w:rPr>
        <w:t>على</w:t>
      </w:r>
      <w:r w:rsidRPr="00A81147">
        <w:rPr>
          <w:rFonts w:ascii="Traditional Arabic" w:hAnsi="Traditional Arabic" w:cs="Traditional Arabic" w:hint="cs"/>
          <w:b/>
          <w:bCs/>
          <w:sz w:val="28"/>
          <w:szCs w:val="28"/>
          <w:rtl/>
          <w:lang w:bidi="fa-IR"/>
        </w:rPr>
        <w:t xml:space="preserve"> ما يمحو</w:t>
      </w:r>
      <w:r w:rsidR="00035E96">
        <w:rPr>
          <w:rFonts w:ascii="Traditional Arabic" w:hAnsi="Traditional Arabic" w:cs="Traditional Arabic" w:hint="cs"/>
          <w:b/>
          <w:bCs/>
          <w:sz w:val="28"/>
          <w:szCs w:val="28"/>
          <w:rtl/>
          <w:lang w:bidi="fa-IR"/>
        </w:rPr>
        <w:t xml:space="preserve"> الله به الخطايا و</w:t>
      </w:r>
      <w:r w:rsidRPr="00A81147">
        <w:rPr>
          <w:rFonts w:ascii="Traditional Arabic" w:hAnsi="Traditional Arabic" w:cs="Traditional Arabic" w:hint="cs"/>
          <w:b/>
          <w:bCs/>
          <w:sz w:val="28"/>
          <w:szCs w:val="28"/>
          <w:rtl/>
          <w:lang w:bidi="fa-IR"/>
        </w:rPr>
        <w:t xml:space="preserve">يرفع به الدرجات؟ قالوا: </w:t>
      </w:r>
      <w:r w:rsidR="00035E96">
        <w:rPr>
          <w:rFonts w:ascii="Traditional Arabic" w:hAnsi="Traditional Arabic" w:cs="Traditional Arabic" w:hint="cs"/>
          <w:b/>
          <w:bCs/>
          <w:sz w:val="28"/>
          <w:szCs w:val="28"/>
          <w:rtl/>
          <w:lang w:bidi="fa-IR"/>
        </w:rPr>
        <w:t>بلى</w:t>
      </w:r>
      <w:r w:rsidRPr="00A81147">
        <w:rPr>
          <w:rFonts w:ascii="Traditional Arabic" w:hAnsi="Traditional Arabic" w:cs="Traditional Arabic" w:hint="cs"/>
          <w:b/>
          <w:bCs/>
          <w:sz w:val="28"/>
          <w:szCs w:val="28"/>
          <w:rtl/>
          <w:lang w:bidi="fa-IR"/>
        </w:rPr>
        <w:t xml:space="preserve"> يا رسول الله</w:t>
      </w:r>
      <w:r w:rsidR="00035E96">
        <w:rPr>
          <w:rFonts w:ascii="Traditional Arabic" w:hAnsi="Traditional Arabic" w:cs="Traditional Arabic" w:hint="cs"/>
          <w:b/>
          <w:bCs/>
          <w:sz w:val="28"/>
          <w:szCs w:val="28"/>
          <w:rtl/>
          <w:lang w:bidi="fa-IR"/>
        </w:rPr>
        <w:t>،</w:t>
      </w:r>
      <w:r w:rsidRPr="00A81147">
        <w:rPr>
          <w:rFonts w:ascii="Traditional Arabic" w:hAnsi="Traditional Arabic" w:cs="Traditional Arabic" w:hint="cs"/>
          <w:b/>
          <w:bCs/>
          <w:sz w:val="28"/>
          <w:szCs w:val="28"/>
          <w:rtl/>
          <w:lang w:bidi="fa-IR"/>
        </w:rPr>
        <w:t xml:space="preserve"> قال: اسباغ الوضوء </w:t>
      </w:r>
      <w:r w:rsidR="00035E96">
        <w:rPr>
          <w:rFonts w:ascii="Traditional Arabic" w:hAnsi="Traditional Arabic" w:cs="Traditional Arabic" w:hint="cs"/>
          <w:b/>
          <w:bCs/>
          <w:sz w:val="28"/>
          <w:szCs w:val="28"/>
          <w:rtl/>
          <w:lang w:bidi="fa-IR"/>
        </w:rPr>
        <w:t>على المكاره و</w:t>
      </w:r>
      <w:r w:rsidRPr="00A81147">
        <w:rPr>
          <w:rFonts w:ascii="Traditional Arabic" w:hAnsi="Traditional Arabic" w:cs="Traditional Arabic" w:hint="cs"/>
          <w:b/>
          <w:bCs/>
          <w:sz w:val="28"/>
          <w:szCs w:val="28"/>
          <w:rtl/>
          <w:lang w:bidi="fa-IR"/>
        </w:rPr>
        <w:t>كثر</w:t>
      </w:r>
      <w:r w:rsidR="00A81147">
        <w:rPr>
          <w:rFonts w:ascii="Traditional Arabic" w:hAnsi="Traditional Arabic" w:cs="Traditional Arabic" w:hint="cs"/>
          <w:b/>
          <w:bCs/>
          <w:sz w:val="28"/>
          <w:szCs w:val="28"/>
          <w:rtl/>
          <w:lang w:bidi="fa-IR"/>
        </w:rPr>
        <w:t>ة</w:t>
      </w:r>
      <w:r w:rsidRPr="00A81147">
        <w:rPr>
          <w:rFonts w:ascii="Traditional Arabic" w:hAnsi="Traditional Arabic" w:cs="Traditional Arabic" w:hint="cs"/>
          <w:b/>
          <w:bCs/>
          <w:sz w:val="28"/>
          <w:szCs w:val="28"/>
          <w:rtl/>
          <w:lang w:bidi="fa-IR"/>
        </w:rPr>
        <w:t xml:space="preserve"> الخطا </w:t>
      </w:r>
      <w:r w:rsidR="00035E96">
        <w:rPr>
          <w:rFonts w:ascii="Traditional Arabic" w:hAnsi="Traditional Arabic" w:cs="Traditional Arabic" w:hint="cs"/>
          <w:b/>
          <w:bCs/>
          <w:sz w:val="28"/>
          <w:szCs w:val="28"/>
          <w:rtl/>
          <w:lang w:bidi="fa-IR"/>
        </w:rPr>
        <w:t>إ</w:t>
      </w:r>
      <w:r w:rsidRPr="00A81147">
        <w:rPr>
          <w:rFonts w:ascii="Traditional Arabic" w:hAnsi="Traditional Arabic" w:cs="Traditional Arabic" w:hint="cs"/>
          <w:b/>
          <w:bCs/>
          <w:sz w:val="28"/>
          <w:szCs w:val="28"/>
          <w:rtl/>
          <w:lang w:bidi="fa-IR"/>
        </w:rPr>
        <w:t>ل</w:t>
      </w:r>
      <w:r w:rsidR="00A81147">
        <w:rPr>
          <w:rFonts w:ascii="Traditional Arabic" w:hAnsi="Traditional Arabic" w:cs="Traditional Arabic" w:hint="cs"/>
          <w:b/>
          <w:bCs/>
          <w:sz w:val="28"/>
          <w:szCs w:val="28"/>
          <w:rtl/>
          <w:lang w:bidi="fa-IR"/>
        </w:rPr>
        <w:t>ی</w:t>
      </w:r>
      <w:r w:rsidRPr="00A81147">
        <w:rPr>
          <w:rFonts w:ascii="Traditional Arabic" w:hAnsi="Traditional Arabic" w:cs="Traditional Arabic" w:hint="cs"/>
          <w:b/>
          <w:bCs/>
          <w:sz w:val="28"/>
          <w:szCs w:val="28"/>
          <w:rtl/>
          <w:lang w:bidi="fa-IR"/>
        </w:rPr>
        <w:t xml:space="preserve"> المساجد وانتظار الصلا</w:t>
      </w:r>
      <w:r w:rsidR="00A81147">
        <w:rPr>
          <w:rFonts w:ascii="Traditional Arabic" w:hAnsi="Traditional Arabic" w:cs="Traditional Arabic" w:hint="cs"/>
          <w:b/>
          <w:bCs/>
          <w:sz w:val="28"/>
          <w:szCs w:val="28"/>
          <w:rtl/>
          <w:lang w:bidi="fa-IR"/>
        </w:rPr>
        <w:t>ة</w:t>
      </w:r>
      <w:r w:rsidRPr="00A81147">
        <w:rPr>
          <w:rFonts w:ascii="Traditional Arabic" w:hAnsi="Traditional Arabic" w:cs="Traditional Arabic" w:hint="cs"/>
          <w:b/>
          <w:bCs/>
          <w:sz w:val="28"/>
          <w:szCs w:val="28"/>
          <w:rtl/>
          <w:lang w:bidi="fa-IR"/>
        </w:rPr>
        <w:t xml:space="preserve"> بعد</w:t>
      </w:r>
      <w:r w:rsidR="00035E96">
        <w:rPr>
          <w:rFonts w:ascii="Traditional Arabic" w:hAnsi="Traditional Arabic" w:cs="Traditional Arabic" w:hint="cs"/>
          <w:b/>
          <w:bCs/>
          <w:sz w:val="28"/>
          <w:szCs w:val="28"/>
          <w:rtl/>
          <w:lang w:bidi="fa-IR"/>
        </w:rPr>
        <w:t xml:space="preserve"> </w:t>
      </w:r>
      <w:r w:rsidRPr="00A81147">
        <w:rPr>
          <w:rFonts w:ascii="Traditional Arabic" w:hAnsi="Traditional Arabic" w:cs="Traditional Arabic" w:hint="cs"/>
          <w:b/>
          <w:bCs/>
          <w:sz w:val="28"/>
          <w:szCs w:val="28"/>
          <w:rtl/>
          <w:lang w:bidi="fa-IR"/>
        </w:rPr>
        <w:t>الصلا</w:t>
      </w:r>
      <w:r w:rsidR="00A81147">
        <w:rPr>
          <w:rFonts w:ascii="Traditional Arabic" w:hAnsi="Traditional Arabic" w:cs="Traditional Arabic" w:hint="cs"/>
          <w:b/>
          <w:bCs/>
          <w:sz w:val="28"/>
          <w:szCs w:val="28"/>
          <w:rtl/>
          <w:lang w:bidi="fa-IR"/>
        </w:rPr>
        <w:t>ة</w:t>
      </w:r>
      <w:r w:rsidRPr="00A81147">
        <w:rPr>
          <w:rFonts w:ascii="Traditional Arabic" w:hAnsi="Traditional Arabic" w:cs="Traditional Arabic" w:hint="cs"/>
          <w:b/>
          <w:bCs/>
          <w:sz w:val="28"/>
          <w:szCs w:val="28"/>
          <w:rtl/>
          <w:lang w:bidi="fa-IR"/>
        </w:rPr>
        <w:t xml:space="preserve"> فذلكم الرباط، فذلكم الرباط)</w:t>
      </w:r>
      <w:r w:rsidRPr="00FC2BC2">
        <w:rPr>
          <w:rFonts w:cs="B Lotus"/>
          <w:sz w:val="28"/>
          <w:szCs w:val="28"/>
          <w:vertAlign w:val="superscript"/>
          <w:rtl/>
        </w:rPr>
        <w:footnoteReference w:id="163"/>
      </w:r>
      <w:r w:rsidR="00035E96">
        <w:rPr>
          <w:rFonts w:ascii="Traditional Arabic" w:hAnsi="Traditional Arabic" w:cs="Traditional Arabic" w:hint="cs"/>
          <w:b/>
          <w:bCs/>
          <w:sz w:val="28"/>
          <w:szCs w:val="28"/>
          <w:rtl/>
        </w:rPr>
        <w:t>.</w:t>
      </w:r>
    </w:p>
    <w:p w:rsidR="00C40548" w:rsidRDefault="006648D7" w:rsidP="00A81147">
      <w:pPr>
        <w:bidi/>
        <w:ind w:firstLine="284"/>
        <w:jc w:val="both"/>
        <w:rPr>
          <w:rFonts w:cs="B Lotus"/>
          <w:sz w:val="28"/>
          <w:szCs w:val="28"/>
          <w:rtl/>
        </w:rPr>
      </w:pPr>
      <w:r>
        <w:rPr>
          <w:rFonts w:cs="B Lotus" w:hint="cs"/>
          <w:sz w:val="28"/>
          <w:szCs w:val="28"/>
          <w:rtl/>
        </w:rPr>
        <w:t xml:space="preserve">«آيا شما را به چيزي كه خداوند متعال به وسيله‌ي آن گناهان را محو مي‌كند و به درجات بلندي نايل مي‌آييد راهنمايي كنم؟ گفتند: </w:t>
      </w:r>
      <w:r w:rsidR="00A81147">
        <w:rPr>
          <w:rFonts w:cs="B Lotus" w:hint="cs"/>
          <w:sz w:val="28"/>
          <w:szCs w:val="28"/>
          <w:rtl/>
        </w:rPr>
        <w:t>آ</w:t>
      </w:r>
      <w:r>
        <w:rPr>
          <w:rFonts w:cs="B Lotus" w:hint="cs"/>
          <w:sz w:val="28"/>
          <w:szCs w:val="28"/>
          <w:rtl/>
        </w:rPr>
        <w:t>ري اي رسول خدا! حضرت</w:t>
      </w:r>
      <w:r w:rsidR="00A81147">
        <w:rPr>
          <w:rFonts w:cs="CTraditional Arabic" w:hint="cs"/>
          <w:sz w:val="28"/>
          <w:szCs w:val="28"/>
        </w:rPr>
        <w:sym w:font="AGA Arabesque" w:char="F072"/>
      </w:r>
      <w:r>
        <w:rPr>
          <w:rFonts w:cs="B Lotus" w:hint="cs"/>
          <w:sz w:val="28"/>
          <w:szCs w:val="28"/>
          <w:rtl/>
        </w:rPr>
        <w:t xml:space="preserve"> فرمود: انجام وضوي كامل با سختي (مانند سرما و گرماي شديد) و بسيار گام نهادن به سوي مساجد، و انتظار نماز بعد از نماز، لذا اين است مورد پيوستگي شما با پروردگار، اين است مورد پيوستگي شما با پروردگار.»</w:t>
      </w:r>
    </w:p>
    <w:p w:rsidR="006648D7" w:rsidRDefault="006648D7" w:rsidP="00A81147">
      <w:pPr>
        <w:bidi/>
        <w:ind w:firstLine="284"/>
        <w:jc w:val="both"/>
        <w:rPr>
          <w:rFonts w:cs="B Lotus"/>
          <w:sz w:val="28"/>
          <w:szCs w:val="28"/>
          <w:rtl/>
        </w:rPr>
      </w:pPr>
      <w:r>
        <w:rPr>
          <w:rFonts w:cs="B Lotus" w:hint="cs"/>
          <w:sz w:val="28"/>
          <w:szCs w:val="28"/>
          <w:rtl/>
        </w:rPr>
        <w:t>و از جمله نمازهايي كه اهميت ويژه‌اي دارند، نماز جمعه است. در صحيح مسلم از ابوهريره روايت شده كه پيامبر</w:t>
      </w:r>
      <w:r w:rsidR="00A81147">
        <w:rPr>
          <w:rFonts w:cs="CTraditional Arabic" w:hint="cs"/>
          <w:sz w:val="28"/>
          <w:szCs w:val="28"/>
        </w:rPr>
        <w:sym w:font="AGA Arabesque" w:char="F072"/>
      </w:r>
      <w:r>
        <w:rPr>
          <w:rFonts w:cs="B Lotus" w:hint="cs"/>
          <w:sz w:val="28"/>
          <w:szCs w:val="28"/>
          <w:rtl/>
        </w:rPr>
        <w:t xml:space="preserve"> مي‌فرمايد:</w:t>
      </w:r>
    </w:p>
    <w:p w:rsidR="006648D7" w:rsidRPr="00C40548" w:rsidRDefault="006648D7" w:rsidP="00637BEF">
      <w:pPr>
        <w:bidi/>
        <w:ind w:firstLine="284"/>
        <w:jc w:val="both"/>
        <w:rPr>
          <w:rFonts w:cs="B Lotus"/>
          <w:sz w:val="28"/>
          <w:szCs w:val="28"/>
          <w:rtl/>
        </w:rPr>
      </w:pPr>
      <w:r w:rsidRPr="00A81147">
        <w:rPr>
          <w:rFonts w:ascii="Traditional Arabic" w:hAnsi="Traditional Arabic" w:cs="Traditional Arabic"/>
          <w:sz w:val="28"/>
          <w:szCs w:val="28"/>
          <w:rtl/>
        </w:rPr>
        <w:t>(</w:t>
      </w:r>
      <w:r w:rsidR="00637BEF" w:rsidRPr="00637BEF">
        <w:rPr>
          <w:rFonts w:ascii="Traditional Arabic" w:hAnsi="Traditional Arabic" w:cs="Traditional Arabic"/>
          <w:b/>
          <w:bCs/>
          <w:sz w:val="28"/>
          <w:szCs w:val="28"/>
          <w:rtl/>
          <w:lang w:bidi="fa-IR"/>
        </w:rPr>
        <w:t>الصلوات الخمس</w:t>
      </w:r>
      <w:r w:rsidR="00532180">
        <w:rPr>
          <w:rFonts w:ascii="Traditional Arabic" w:hAnsi="Traditional Arabic" w:cs="Traditional Arabic"/>
          <w:b/>
          <w:bCs/>
          <w:sz w:val="28"/>
          <w:szCs w:val="28"/>
          <w:rtl/>
          <w:lang w:bidi="fa-IR"/>
        </w:rPr>
        <w:t>،</w:t>
      </w:r>
      <w:r w:rsidR="00637BEF" w:rsidRPr="00637BEF">
        <w:rPr>
          <w:rFonts w:ascii="Traditional Arabic" w:hAnsi="Traditional Arabic" w:cs="Traditional Arabic"/>
          <w:b/>
          <w:bCs/>
          <w:sz w:val="28"/>
          <w:szCs w:val="28"/>
          <w:rtl/>
          <w:lang w:bidi="fa-IR"/>
        </w:rPr>
        <w:t xml:space="preserve"> والجمعة إلى الجمعة</w:t>
      </w:r>
      <w:r w:rsidR="00532180">
        <w:rPr>
          <w:rFonts w:ascii="Traditional Arabic" w:hAnsi="Traditional Arabic" w:cs="Traditional Arabic"/>
          <w:b/>
          <w:bCs/>
          <w:sz w:val="28"/>
          <w:szCs w:val="28"/>
          <w:rtl/>
          <w:lang w:bidi="fa-IR"/>
        </w:rPr>
        <w:t>،</w:t>
      </w:r>
      <w:r w:rsidR="00035E96">
        <w:rPr>
          <w:rFonts w:ascii="Traditional Arabic" w:hAnsi="Traditional Arabic" w:cs="Traditional Arabic"/>
          <w:b/>
          <w:bCs/>
          <w:sz w:val="28"/>
          <w:szCs w:val="28"/>
          <w:rtl/>
          <w:lang w:bidi="fa-IR"/>
        </w:rPr>
        <w:t xml:space="preserve"> و</w:t>
      </w:r>
      <w:r w:rsidR="00637BEF" w:rsidRPr="00637BEF">
        <w:rPr>
          <w:rFonts w:ascii="Traditional Arabic" w:hAnsi="Traditional Arabic" w:cs="Traditional Arabic"/>
          <w:b/>
          <w:bCs/>
          <w:sz w:val="28"/>
          <w:szCs w:val="28"/>
          <w:rtl/>
          <w:lang w:bidi="fa-IR"/>
        </w:rPr>
        <w:t>ر</w:t>
      </w:r>
      <w:r w:rsidR="00035E96">
        <w:rPr>
          <w:rFonts w:ascii="Traditional Arabic" w:hAnsi="Traditional Arabic" w:cs="Traditional Arabic"/>
          <w:b/>
          <w:bCs/>
          <w:sz w:val="28"/>
          <w:szCs w:val="28"/>
          <w:rtl/>
          <w:lang w:bidi="fa-IR"/>
        </w:rPr>
        <w:t>مضان إلى رمضان  مكفرات ما بينهن</w:t>
      </w:r>
      <w:r w:rsidR="00637BEF" w:rsidRPr="00637BEF">
        <w:rPr>
          <w:rFonts w:ascii="Traditional Arabic" w:hAnsi="Traditional Arabic" w:cs="Traditional Arabic"/>
          <w:b/>
          <w:bCs/>
          <w:sz w:val="28"/>
          <w:szCs w:val="28"/>
          <w:rtl/>
          <w:lang w:bidi="fa-IR"/>
        </w:rPr>
        <w:t xml:space="preserve"> إذا اجتنب الكبائر</w:t>
      </w:r>
      <w:r w:rsidR="001F05C4" w:rsidRPr="00A81147">
        <w:rPr>
          <w:rFonts w:ascii="Traditional Arabic" w:hAnsi="Traditional Arabic" w:cs="Traditional Arabic"/>
          <w:sz w:val="28"/>
          <w:szCs w:val="28"/>
          <w:rtl/>
        </w:rPr>
        <w:t>)</w:t>
      </w:r>
      <w:r w:rsidR="001F05C4" w:rsidRPr="00FC2BC2">
        <w:rPr>
          <w:rFonts w:cs="B Lotus"/>
          <w:sz w:val="28"/>
          <w:szCs w:val="28"/>
          <w:vertAlign w:val="superscript"/>
          <w:rtl/>
        </w:rPr>
        <w:footnoteReference w:id="164"/>
      </w:r>
      <w:r w:rsidR="00035E96">
        <w:rPr>
          <w:rFonts w:cs="B Lotus" w:hint="cs"/>
          <w:sz w:val="28"/>
          <w:szCs w:val="28"/>
          <w:rtl/>
        </w:rPr>
        <w:t>.</w:t>
      </w:r>
    </w:p>
    <w:p w:rsidR="00C40548" w:rsidRDefault="006C6A38" w:rsidP="00C40548">
      <w:pPr>
        <w:bidi/>
        <w:ind w:firstLine="284"/>
        <w:jc w:val="both"/>
        <w:rPr>
          <w:rFonts w:cs="B Lotus"/>
          <w:sz w:val="28"/>
          <w:szCs w:val="28"/>
          <w:rtl/>
        </w:rPr>
      </w:pPr>
      <w:r>
        <w:rPr>
          <w:rFonts w:cs="B Lotus" w:hint="cs"/>
          <w:sz w:val="28"/>
          <w:szCs w:val="28"/>
          <w:rtl/>
        </w:rPr>
        <w:t>«نمازهاي پنجگانه، جمعه تا جمعه، و رمضان تا رمضان آينده كفارت گناهان شما مي‌باشند مادامي كه از گناهان كبيره اجتناب ورزيده باشيد.»</w:t>
      </w:r>
    </w:p>
    <w:p w:rsidR="006C6A38" w:rsidRDefault="00FC45E6" w:rsidP="00A81147">
      <w:pPr>
        <w:bidi/>
        <w:ind w:firstLine="284"/>
        <w:jc w:val="both"/>
        <w:rPr>
          <w:rFonts w:cs="B Lotus"/>
          <w:sz w:val="28"/>
          <w:szCs w:val="28"/>
          <w:rtl/>
        </w:rPr>
      </w:pPr>
      <w:r>
        <w:rPr>
          <w:rFonts w:cs="B Lotus" w:hint="cs"/>
          <w:sz w:val="28"/>
          <w:szCs w:val="28"/>
          <w:rtl/>
        </w:rPr>
        <w:t>و در مسند احمد از سلمان روايت شده كه پيامبر</w:t>
      </w:r>
      <w:r w:rsidR="00A81147">
        <w:rPr>
          <w:rFonts w:cs="CTraditional Arabic" w:hint="cs"/>
          <w:sz w:val="28"/>
          <w:szCs w:val="28"/>
        </w:rPr>
        <w:sym w:font="AGA Arabesque" w:char="F072"/>
      </w:r>
      <w:r>
        <w:rPr>
          <w:rFonts w:cs="B Lotus" w:hint="cs"/>
          <w:sz w:val="28"/>
          <w:szCs w:val="28"/>
          <w:rtl/>
        </w:rPr>
        <w:t xml:space="preserve"> مي‌فرمايد:</w:t>
      </w:r>
    </w:p>
    <w:p w:rsidR="00FC45E6" w:rsidRDefault="00FC45E6" w:rsidP="00035E96">
      <w:pPr>
        <w:bidi/>
        <w:ind w:firstLine="284"/>
        <w:jc w:val="both"/>
        <w:rPr>
          <w:rFonts w:cs="B Lotus"/>
          <w:sz w:val="28"/>
          <w:szCs w:val="28"/>
          <w:vertAlign w:val="superscript"/>
          <w:rtl/>
        </w:rPr>
      </w:pPr>
      <w:r w:rsidRPr="00A81147">
        <w:rPr>
          <w:rFonts w:ascii="Traditional Arabic" w:hAnsi="Traditional Arabic" w:cs="Traditional Arabic" w:hint="cs"/>
          <w:b/>
          <w:bCs/>
          <w:sz w:val="28"/>
          <w:szCs w:val="28"/>
          <w:rtl/>
          <w:lang w:bidi="fa-IR"/>
        </w:rPr>
        <w:t>(لا يتطهر الرجل فيحسن طهوره ثم يأت</w:t>
      </w:r>
      <w:r w:rsidR="00637BEF">
        <w:rPr>
          <w:rFonts w:ascii="Traditional Arabic" w:hAnsi="Traditional Arabic" w:cs="Traditional Arabic" w:hint="cs"/>
          <w:b/>
          <w:bCs/>
          <w:sz w:val="28"/>
          <w:szCs w:val="28"/>
          <w:rtl/>
          <w:lang w:bidi="fa-IR"/>
        </w:rPr>
        <w:t>ی</w:t>
      </w:r>
      <w:r w:rsidRPr="00A81147">
        <w:rPr>
          <w:rFonts w:ascii="Traditional Arabic" w:hAnsi="Traditional Arabic" w:cs="Traditional Arabic" w:hint="cs"/>
          <w:b/>
          <w:bCs/>
          <w:sz w:val="28"/>
          <w:szCs w:val="28"/>
          <w:rtl/>
          <w:lang w:bidi="fa-IR"/>
        </w:rPr>
        <w:t xml:space="preserve"> الجمع</w:t>
      </w:r>
      <w:r w:rsidR="00035E96">
        <w:rPr>
          <w:rFonts w:ascii="Traditional Arabic" w:hAnsi="Traditional Arabic" w:cs="Traditional Arabic" w:hint="cs"/>
          <w:b/>
          <w:bCs/>
          <w:sz w:val="28"/>
          <w:szCs w:val="28"/>
          <w:rtl/>
          <w:lang w:bidi="fa-IR"/>
        </w:rPr>
        <w:t>ة</w:t>
      </w:r>
      <w:r w:rsidRPr="00A81147">
        <w:rPr>
          <w:rFonts w:ascii="Traditional Arabic" w:hAnsi="Traditional Arabic" w:cs="Traditional Arabic" w:hint="cs"/>
          <w:b/>
          <w:bCs/>
          <w:sz w:val="28"/>
          <w:szCs w:val="28"/>
          <w:rtl/>
          <w:lang w:bidi="fa-IR"/>
        </w:rPr>
        <w:t xml:space="preserve"> فينصت حت</w:t>
      </w:r>
      <w:r w:rsidR="00637BEF">
        <w:rPr>
          <w:rFonts w:ascii="Traditional Arabic" w:hAnsi="Traditional Arabic" w:cs="Traditional Arabic" w:hint="cs"/>
          <w:b/>
          <w:bCs/>
          <w:sz w:val="28"/>
          <w:szCs w:val="28"/>
          <w:rtl/>
          <w:lang w:bidi="fa-IR"/>
        </w:rPr>
        <w:t>ی</w:t>
      </w:r>
      <w:r w:rsidRPr="00A81147">
        <w:rPr>
          <w:rFonts w:ascii="Traditional Arabic" w:hAnsi="Traditional Arabic" w:cs="Traditional Arabic" w:hint="cs"/>
          <w:b/>
          <w:bCs/>
          <w:sz w:val="28"/>
          <w:szCs w:val="28"/>
          <w:rtl/>
          <w:lang w:bidi="fa-IR"/>
        </w:rPr>
        <w:t xml:space="preserve"> يقض</w:t>
      </w:r>
      <w:r w:rsidR="00637BEF">
        <w:rPr>
          <w:rFonts w:ascii="Traditional Arabic" w:hAnsi="Traditional Arabic" w:cs="Traditional Arabic" w:hint="cs"/>
          <w:b/>
          <w:bCs/>
          <w:sz w:val="28"/>
          <w:szCs w:val="28"/>
          <w:rtl/>
          <w:lang w:bidi="fa-IR"/>
        </w:rPr>
        <w:t>ی</w:t>
      </w:r>
      <w:r w:rsidRPr="00A81147">
        <w:rPr>
          <w:rFonts w:ascii="Traditional Arabic" w:hAnsi="Traditional Arabic" w:cs="Traditional Arabic" w:hint="cs"/>
          <w:b/>
          <w:bCs/>
          <w:sz w:val="28"/>
          <w:szCs w:val="28"/>
          <w:rtl/>
          <w:lang w:bidi="fa-IR"/>
        </w:rPr>
        <w:t xml:space="preserve"> الأمام صلاته </w:t>
      </w:r>
      <w:r w:rsidR="00035E96">
        <w:rPr>
          <w:rFonts w:ascii="Traditional Arabic" w:hAnsi="Traditional Arabic" w:cs="Traditional Arabic" w:hint="cs"/>
          <w:b/>
          <w:bCs/>
          <w:sz w:val="28"/>
          <w:szCs w:val="28"/>
          <w:rtl/>
          <w:lang w:bidi="fa-IR"/>
        </w:rPr>
        <w:t>إ</w:t>
      </w:r>
      <w:r w:rsidRPr="00A81147">
        <w:rPr>
          <w:rFonts w:ascii="Traditional Arabic" w:hAnsi="Traditional Arabic" w:cs="Traditional Arabic" w:hint="cs"/>
          <w:b/>
          <w:bCs/>
          <w:sz w:val="28"/>
          <w:szCs w:val="28"/>
          <w:rtl/>
          <w:lang w:bidi="fa-IR"/>
        </w:rPr>
        <w:t>لا كان كفار</w:t>
      </w:r>
      <w:r w:rsidR="00637BEF">
        <w:rPr>
          <w:rFonts w:ascii="Traditional Arabic" w:hAnsi="Traditional Arabic" w:cs="Traditional Arabic" w:hint="cs"/>
          <w:b/>
          <w:bCs/>
          <w:sz w:val="28"/>
          <w:szCs w:val="28"/>
          <w:rtl/>
          <w:lang w:bidi="fa-IR"/>
        </w:rPr>
        <w:t>ة</w:t>
      </w:r>
      <w:r w:rsidR="00035E96">
        <w:rPr>
          <w:rFonts w:ascii="Traditional Arabic" w:hAnsi="Traditional Arabic" w:cs="Traditional Arabic" w:hint="cs"/>
          <w:b/>
          <w:bCs/>
          <w:sz w:val="28"/>
          <w:szCs w:val="28"/>
          <w:rtl/>
          <w:lang w:bidi="fa-IR"/>
        </w:rPr>
        <w:t xml:space="preserve"> ما بينه و</w:t>
      </w:r>
      <w:r w:rsidRPr="00A81147">
        <w:rPr>
          <w:rFonts w:ascii="Traditional Arabic" w:hAnsi="Traditional Arabic" w:cs="Traditional Arabic" w:hint="cs"/>
          <w:b/>
          <w:bCs/>
          <w:sz w:val="28"/>
          <w:szCs w:val="28"/>
          <w:rtl/>
          <w:lang w:bidi="fa-IR"/>
        </w:rPr>
        <w:t>بين الجمع</w:t>
      </w:r>
      <w:r w:rsidR="00A81147">
        <w:rPr>
          <w:rFonts w:ascii="Traditional Arabic" w:hAnsi="Traditional Arabic" w:cs="Traditional Arabic" w:hint="cs"/>
          <w:b/>
          <w:bCs/>
          <w:sz w:val="28"/>
          <w:szCs w:val="28"/>
          <w:rtl/>
          <w:lang w:bidi="fa-IR"/>
        </w:rPr>
        <w:t>ة</w:t>
      </w:r>
      <w:r w:rsidRPr="00A81147">
        <w:rPr>
          <w:rFonts w:ascii="Traditional Arabic" w:hAnsi="Traditional Arabic" w:cs="Traditional Arabic" w:hint="cs"/>
          <w:b/>
          <w:bCs/>
          <w:sz w:val="28"/>
          <w:szCs w:val="28"/>
          <w:rtl/>
          <w:lang w:bidi="fa-IR"/>
        </w:rPr>
        <w:t xml:space="preserve"> المقبل</w:t>
      </w:r>
      <w:r w:rsidR="00A81147">
        <w:rPr>
          <w:rFonts w:ascii="Traditional Arabic" w:hAnsi="Traditional Arabic" w:cs="Traditional Arabic" w:hint="cs"/>
          <w:b/>
          <w:bCs/>
          <w:sz w:val="28"/>
          <w:szCs w:val="28"/>
          <w:rtl/>
          <w:lang w:bidi="fa-IR"/>
        </w:rPr>
        <w:t>ة</w:t>
      </w:r>
      <w:r w:rsidRPr="00A81147">
        <w:rPr>
          <w:rFonts w:ascii="Traditional Arabic" w:hAnsi="Traditional Arabic" w:cs="Traditional Arabic" w:hint="cs"/>
          <w:b/>
          <w:bCs/>
          <w:sz w:val="28"/>
          <w:szCs w:val="28"/>
          <w:rtl/>
          <w:lang w:bidi="fa-IR"/>
        </w:rPr>
        <w:t xml:space="preserve"> ما اجتنبت المقتل</w:t>
      </w:r>
      <w:r w:rsidR="00A81147">
        <w:rPr>
          <w:rFonts w:ascii="Traditional Arabic" w:hAnsi="Traditional Arabic" w:cs="Traditional Arabic" w:hint="cs"/>
          <w:b/>
          <w:bCs/>
          <w:sz w:val="28"/>
          <w:szCs w:val="28"/>
          <w:rtl/>
          <w:lang w:bidi="fa-IR"/>
        </w:rPr>
        <w:t>ة</w:t>
      </w:r>
      <w:r w:rsidRPr="00A81147">
        <w:rPr>
          <w:rFonts w:ascii="Traditional Arabic" w:hAnsi="Traditional Arabic" w:cs="Traditional Arabic" w:hint="cs"/>
          <w:b/>
          <w:bCs/>
          <w:sz w:val="28"/>
          <w:szCs w:val="28"/>
          <w:rtl/>
          <w:lang w:bidi="fa-IR"/>
        </w:rPr>
        <w:t>)</w:t>
      </w:r>
      <w:r w:rsidRPr="00FC2BC2">
        <w:rPr>
          <w:rFonts w:cs="B Lotus"/>
          <w:sz w:val="28"/>
          <w:szCs w:val="28"/>
          <w:vertAlign w:val="superscript"/>
          <w:rtl/>
        </w:rPr>
        <w:footnoteReference w:id="165"/>
      </w:r>
      <w:r w:rsidR="00035E96" w:rsidRPr="00035E96">
        <w:rPr>
          <w:rFonts w:cs="B Lotus" w:hint="cs"/>
          <w:sz w:val="28"/>
          <w:szCs w:val="28"/>
          <w:rtl/>
        </w:rPr>
        <w:t>.</w:t>
      </w:r>
    </w:p>
    <w:p w:rsidR="00FC45E6" w:rsidRDefault="00FC45E6" w:rsidP="00FC45E6">
      <w:pPr>
        <w:bidi/>
        <w:ind w:firstLine="284"/>
        <w:jc w:val="both"/>
        <w:rPr>
          <w:rFonts w:cs="B Lotus"/>
          <w:sz w:val="28"/>
          <w:szCs w:val="28"/>
          <w:rtl/>
        </w:rPr>
      </w:pPr>
      <w:r>
        <w:rPr>
          <w:rFonts w:cs="B Lotus" w:hint="cs"/>
          <w:sz w:val="28"/>
          <w:szCs w:val="28"/>
          <w:rtl/>
        </w:rPr>
        <w:t>«هر كسي روز جمعه طهارت و وضوي كامل انجام دهد و به سوي نماز جمعه ‌آيد و تا فراغت امام از نماز ساكت ماند، چنين عملي موجب كفارت گناهان اين جمعه تا جمعه‌ي آينده‌ي او مي‌شود مادامي كه مرتكب گناه كبيره نشده باشد.»</w:t>
      </w:r>
    </w:p>
    <w:p w:rsidR="00FC45E6" w:rsidRDefault="006E0E63" w:rsidP="00637BEF">
      <w:pPr>
        <w:bidi/>
        <w:ind w:firstLine="284"/>
        <w:jc w:val="both"/>
        <w:rPr>
          <w:rFonts w:cs="B Lotus"/>
          <w:sz w:val="28"/>
          <w:szCs w:val="28"/>
          <w:rtl/>
        </w:rPr>
      </w:pPr>
      <w:r>
        <w:rPr>
          <w:rFonts w:cs="B Lotus" w:hint="cs"/>
          <w:sz w:val="28"/>
          <w:szCs w:val="28"/>
          <w:rtl/>
        </w:rPr>
        <w:t xml:space="preserve">و از جمله نمازهاي ديگري كه باعث كفارت گناهان مي‌شود، نماز شب است. </w:t>
      </w:r>
      <w:r w:rsidR="005D0A1C">
        <w:rPr>
          <w:rFonts w:cs="B Lotus" w:hint="cs"/>
          <w:sz w:val="28"/>
          <w:szCs w:val="28"/>
          <w:rtl/>
        </w:rPr>
        <w:t>و در حديث روايت شده كه پيامبر خدا</w:t>
      </w:r>
      <w:r w:rsidR="00637BEF">
        <w:rPr>
          <w:rFonts w:cs="CTraditional Arabic" w:hint="cs"/>
          <w:sz w:val="28"/>
          <w:szCs w:val="28"/>
        </w:rPr>
        <w:sym w:font="AGA Arabesque" w:char="F072"/>
      </w:r>
      <w:r w:rsidR="005D0A1C">
        <w:rPr>
          <w:rFonts w:cs="B Lotus" w:hint="cs"/>
          <w:sz w:val="28"/>
          <w:szCs w:val="28"/>
          <w:rtl/>
        </w:rPr>
        <w:t xml:space="preserve"> مي‌فرمايد:</w:t>
      </w:r>
    </w:p>
    <w:p w:rsidR="005D0A1C" w:rsidRPr="00FC45E6" w:rsidRDefault="005D0A1C" w:rsidP="00035E96">
      <w:pPr>
        <w:bidi/>
        <w:ind w:firstLine="284"/>
        <w:jc w:val="both"/>
        <w:rPr>
          <w:rFonts w:cs="B Lotus"/>
          <w:sz w:val="28"/>
          <w:szCs w:val="28"/>
          <w:rtl/>
        </w:rPr>
      </w:pPr>
      <w:r w:rsidRPr="00637BEF">
        <w:rPr>
          <w:rFonts w:ascii="Traditional Arabic" w:hAnsi="Traditional Arabic" w:cs="Traditional Arabic"/>
          <w:b/>
          <w:bCs/>
          <w:sz w:val="28"/>
          <w:szCs w:val="28"/>
          <w:rtl/>
          <w:lang w:bidi="fa-IR"/>
        </w:rPr>
        <w:t xml:space="preserve">(عليكم </w:t>
      </w:r>
      <w:r w:rsidR="004F5BED" w:rsidRPr="00637BEF">
        <w:rPr>
          <w:rFonts w:ascii="Traditional Arabic" w:hAnsi="Traditional Arabic" w:cs="Traditional Arabic"/>
          <w:b/>
          <w:bCs/>
          <w:sz w:val="28"/>
          <w:szCs w:val="28"/>
          <w:rtl/>
          <w:lang w:bidi="fa-IR"/>
        </w:rPr>
        <w:t>بقيام الليل ف</w:t>
      </w:r>
      <w:r w:rsidR="00035E96">
        <w:rPr>
          <w:rFonts w:ascii="Traditional Arabic" w:hAnsi="Traditional Arabic" w:cs="Traditional Arabic" w:hint="cs"/>
          <w:b/>
          <w:bCs/>
          <w:sz w:val="28"/>
          <w:szCs w:val="28"/>
          <w:rtl/>
          <w:lang w:bidi="fa-IR"/>
        </w:rPr>
        <w:t>إ</w:t>
      </w:r>
      <w:r w:rsidR="00035E96">
        <w:rPr>
          <w:rFonts w:ascii="Traditional Arabic" w:hAnsi="Traditional Arabic" w:cs="Traditional Arabic"/>
          <w:b/>
          <w:bCs/>
          <w:sz w:val="28"/>
          <w:szCs w:val="28"/>
          <w:rtl/>
          <w:lang w:bidi="fa-IR"/>
        </w:rPr>
        <w:t>نه دأب الصالحين قبلكم و</w:t>
      </w:r>
      <w:r w:rsidR="004F5BED" w:rsidRPr="00637BEF">
        <w:rPr>
          <w:rFonts w:ascii="Traditional Arabic" w:hAnsi="Traditional Arabic" w:cs="Traditional Arabic"/>
          <w:b/>
          <w:bCs/>
          <w:sz w:val="28"/>
          <w:szCs w:val="28"/>
          <w:rtl/>
          <w:lang w:bidi="fa-IR"/>
        </w:rPr>
        <w:t>قرب</w:t>
      </w:r>
      <w:r w:rsidR="00637BEF">
        <w:rPr>
          <w:rFonts w:ascii="Traditional Arabic" w:hAnsi="Traditional Arabic" w:cs="Traditional Arabic" w:hint="cs"/>
          <w:b/>
          <w:bCs/>
          <w:sz w:val="28"/>
          <w:szCs w:val="28"/>
          <w:rtl/>
        </w:rPr>
        <w:t>ة</w:t>
      </w:r>
      <w:r w:rsidR="004F5BED" w:rsidRPr="00637BEF">
        <w:rPr>
          <w:rFonts w:ascii="Traditional Arabic" w:hAnsi="Traditional Arabic" w:cs="Traditional Arabic"/>
          <w:b/>
          <w:bCs/>
          <w:sz w:val="28"/>
          <w:szCs w:val="28"/>
          <w:rtl/>
          <w:lang w:bidi="fa-IR"/>
        </w:rPr>
        <w:t xml:space="preserve"> </w:t>
      </w:r>
      <w:r w:rsidR="00035E96">
        <w:rPr>
          <w:rFonts w:ascii="Traditional Arabic" w:hAnsi="Traditional Arabic" w:cs="Traditional Arabic" w:hint="cs"/>
          <w:b/>
          <w:bCs/>
          <w:sz w:val="28"/>
          <w:szCs w:val="28"/>
          <w:rtl/>
          <w:lang w:bidi="fa-IR"/>
        </w:rPr>
        <w:t>إ</w:t>
      </w:r>
      <w:r w:rsidR="004F5BED" w:rsidRPr="00637BEF">
        <w:rPr>
          <w:rFonts w:ascii="Traditional Arabic" w:hAnsi="Traditional Arabic" w:cs="Traditional Arabic"/>
          <w:b/>
          <w:bCs/>
          <w:sz w:val="28"/>
          <w:szCs w:val="28"/>
          <w:rtl/>
          <w:lang w:bidi="fa-IR"/>
        </w:rPr>
        <w:t>ل</w:t>
      </w:r>
      <w:r w:rsidR="00637BEF">
        <w:rPr>
          <w:rFonts w:ascii="Traditional Arabic" w:hAnsi="Traditional Arabic" w:cs="Traditional Arabic" w:hint="cs"/>
          <w:b/>
          <w:bCs/>
          <w:sz w:val="28"/>
          <w:szCs w:val="28"/>
          <w:rtl/>
          <w:lang w:bidi="fa-IR"/>
        </w:rPr>
        <w:t>ی</w:t>
      </w:r>
      <w:r w:rsidR="004F5BED" w:rsidRPr="00637BEF">
        <w:rPr>
          <w:rFonts w:ascii="Traditional Arabic" w:hAnsi="Traditional Arabic" w:cs="Traditional Arabic"/>
          <w:b/>
          <w:bCs/>
          <w:sz w:val="28"/>
          <w:szCs w:val="28"/>
          <w:rtl/>
          <w:lang w:bidi="fa-IR"/>
        </w:rPr>
        <w:t xml:space="preserve"> الله تعال</w:t>
      </w:r>
      <w:r w:rsidR="00637BEF">
        <w:rPr>
          <w:rFonts w:ascii="Traditional Arabic" w:hAnsi="Traditional Arabic" w:cs="Traditional Arabic" w:hint="cs"/>
          <w:b/>
          <w:bCs/>
          <w:sz w:val="28"/>
          <w:szCs w:val="28"/>
          <w:rtl/>
          <w:lang w:bidi="fa-IR"/>
        </w:rPr>
        <w:t>ی</w:t>
      </w:r>
      <w:r w:rsidR="00035E96">
        <w:rPr>
          <w:rFonts w:ascii="Traditional Arabic" w:hAnsi="Traditional Arabic" w:cs="Traditional Arabic"/>
          <w:b/>
          <w:bCs/>
          <w:sz w:val="28"/>
          <w:szCs w:val="28"/>
          <w:rtl/>
          <w:lang w:bidi="fa-IR"/>
        </w:rPr>
        <w:t xml:space="preserve"> و</w:t>
      </w:r>
      <w:r w:rsidR="004F5BED" w:rsidRPr="00637BEF">
        <w:rPr>
          <w:rFonts w:ascii="Traditional Arabic" w:hAnsi="Traditional Arabic" w:cs="Traditional Arabic"/>
          <w:b/>
          <w:bCs/>
          <w:sz w:val="28"/>
          <w:szCs w:val="28"/>
          <w:rtl/>
          <w:lang w:bidi="fa-IR"/>
        </w:rPr>
        <w:t>منها</w:t>
      </w:r>
      <w:r w:rsidR="00637BEF">
        <w:rPr>
          <w:rFonts w:ascii="Traditional Arabic" w:hAnsi="Traditional Arabic" w:cs="Traditional Arabic" w:hint="cs"/>
          <w:b/>
          <w:bCs/>
          <w:sz w:val="28"/>
          <w:szCs w:val="28"/>
          <w:rtl/>
          <w:lang w:bidi="fa-IR"/>
        </w:rPr>
        <w:t>ة</w:t>
      </w:r>
      <w:r w:rsidR="00035E96">
        <w:rPr>
          <w:rFonts w:ascii="Traditional Arabic" w:hAnsi="Traditional Arabic" w:cs="Traditional Arabic"/>
          <w:b/>
          <w:bCs/>
          <w:sz w:val="28"/>
          <w:szCs w:val="28"/>
          <w:rtl/>
          <w:lang w:bidi="fa-IR"/>
        </w:rPr>
        <w:t xml:space="preserve"> عن ال</w:t>
      </w:r>
      <w:r w:rsidR="00035E96">
        <w:rPr>
          <w:rFonts w:ascii="Traditional Arabic" w:hAnsi="Traditional Arabic" w:cs="Traditional Arabic" w:hint="cs"/>
          <w:b/>
          <w:bCs/>
          <w:sz w:val="28"/>
          <w:szCs w:val="28"/>
          <w:rtl/>
          <w:lang w:bidi="fa-IR"/>
        </w:rPr>
        <w:t>إ</w:t>
      </w:r>
      <w:r w:rsidR="00035E96">
        <w:rPr>
          <w:rFonts w:ascii="Traditional Arabic" w:hAnsi="Traditional Arabic" w:cs="Traditional Arabic"/>
          <w:b/>
          <w:bCs/>
          <w:sz w:val="28"/>
          <w:szCs w:val="28"/>
          <w:rtl/>
          <w:lang w:bidi="fa-IR"/>
        </w:rPr>
        <w:t>ثم وتكفير للسيئات و</w:t>
      </w:r>
      <w:r w:rsidR="004F5BED" w:rsidRPr="00637BEF">
        <w:rPr>
          <w:rFonts w:ascii="Traditional Arabic" w:hAnsi="Traditional Arabic" w:cs="Traditional Arabic"/>
          <w:b/>
          <w:bCs/>
          <w:sz w:val="28"/>
          <w:szCs w:val="28"/>
          <w:rtl/>
          <w:lang w:bidi="fa-IR"/>
        </w:rPr>
        <w:t>مطرد</w:t>
      </w:r>
      <w:r w:rsidR="00637BEF">
        <w:rPr>
          <w:rFonts w:ascii="Traditional Arabic" w:hAnsi="Traditional Arabic" w:cs="Traditional Arabic" w:hint="cs"/>
          <w:b/>
          <w:bCs/>
          <w:sz w:val="28"/>
          <w:szCs w:val="28"/>
          <w:rtl/>
          <w:lang w:bidi="fa-IR"/>
        </w:rPr>
        <w:t>ة</w:t>
      </w:r>
      <w:r w:rsidR="004F5BED" w:rsidRPr="00637BEF">
        <w:rPr>
          <w:rFonts w:ascii="Traditional Arabic" w:hAnsi="Traditional Arabic" w:cs="Traditional Arabic"/>
          <w:b/>
          <w:bCs/>
          <w:sz w:val="28"/>
          <w:szCs w:val="28"/>
          <w:rtl/>
          <w:lang w:bidi="fa-IR"/>
        </w:rPr>
        <w:t xml:space="preserve"> للداء عن الجسد)</w:t>
      </w:r>
      <w:r w:rsidR="004F5BED" w:rsidRPr="00FC2BC2">
        <w:rPr>
          <w:rFonts w:cs="B Lotus"/>
          <w:sz w:val="28"/>
          <w:szCs w:val="28"/>
          <w:vertAlign w:val="superscript"/>
          <w:rtl/>
        </w:rPr>
        <w:footnoteReference w:id="166"/>
      </w:r>
      <w:r w:rsidR="00035E96">
        <w:rPr>
          <w:rFonts w:ascii="Traditional Arabic" w:hAnsi="Traditional Arabic" w:cs="Traditional Arabic" w:hint="cs"/>
          <w:b/>
          <w:bCs/>
          <w:sz w:val="28"/>
          <w:szCs w:val="28"/>
          <w:rtl/>
        </w:rPr>
        <w:t>.</w:t>
      </w:r>
    </w:p>
    <w:p w:rsidR="00AF40B5" w:rsidRDefault="00077EB9" w:rsidP="00637BEF">
      <w:pPr>
        <w:bidi/>
        <w:ind w:firstLine="284"/>
        <w:jc w:val="both"/>
        <w:rPr>
          <w:rFonts w:cs="B Lotus"/>
          <w:sz w:val="28"/>
          <w:szCs w:val="28"/>
          <w:rtl/>
        </w:rPr>
      </w:pPr>
      <w:r>
        <w:rPr>
          <w:rFonts w:cs="B Lotus" w:hint="cs"/>
          <w:sz w:val="28"/>
          <w:szCs w:val="28"/>
          <w:rtl/>
        </w:rPr>
        <w:t>«</w:t>
      </w:r>
      <w:r w:rsidR="00637BEF">
        <w:rPr>
          <w:rFonts w:cs="B Lotus" w:hint="cs"/>
          <w:sz w:val="28"/>
          <w:szCs w:val="28"/>
          <w:rtl/>
        </w:rPr>
        <w:t>به</w:t>
      </w:r>
      <w:r>
        <w:rPr>
          <w:rFonts w:cs="B Lotus" w:hint="cs"/>
          <w:sz w:val="28"/>
          <w:szCs w:val="28"/>
          <w:rtl/>
        </w:rPr>
        <w:t xml:space="preserve"> نمازشب</w:t>
      </w:r>
      <w:r w:rsidR="00637BEF">
        <w:rPr>
          <w:rFonts w:cs="B Lotus" w:hint="cs"/>
          <w:sz w:val="28"/>
          <w:szCs w:val="28"/>
          <w:rtl/>
          <w:lang w:bidi="fa-IR"/>
        </w:rPr>
        <w:t xml:space="preserve"> پای بند</w:t>
      </w:r>
      <w:r>
        <w:rPr>
          <w:rFonts w:cs="B Lotus" w:hint="cs"/>
          <w:sz w:val="28"/>
          <w:szCs w:val="28"/>
          <w:rtl/>
        </w:rPr>
        <w:t xml:space="preserve"> باشيد كه انجام آن رسم و شيوه‌ي صالحان قبل از شما بوده و باعث نزديكي به خداوند و دور شدن از گناهان و كفاره‌ي سيئا</w:t>
      </w:r>
      <w:r w:rsidR="00637BEF">
        <w:rPr>
          <w:rFonts w:cs="B Lotus" w:hint="cs"/>
          <w:sz w:val="28"/>
          <w:szCs w:val="28"/>
          <w:rtl/>
        </w:rPr>
        <w:t>ت و دافع دردهاي جسماني مي‌گردد.</w:t>
      </w:r>
    </w:p>
    <w:p w:rsidR="00AF40B5" w:rsidRDefault="00AF40B5" w:rsidP="00035E96">
      <w:pPr>
        <w:pStyle w:val="Heading2"/>
        <w:bidi/>
        <w:rPr>
          <w:rtl/>
        </w:rPr>
      </w:pPr>
      <w:bookmarkStart w:id="252" w:name="_Toc237013367"/>
      <w:bookmarkStart w:id="253" w:name="_Toc237013520"/>
      <w:bookmarkStart w:id="254" w:name="_Toc281677014"/>
      <w:r>
        <w:rPr>
          <w:rFonts w:hint="cs"/>
          <w:rtl/>
        </w:rPr>
        <w:t>روزه، صدقه، حج</w:t>
      </w:r>
      <w:bookmarkEnd w:id="252"/>
      <w:bookmarkEnd w:id="253"/>
      <w:bookmarkEnd w:id="254"/>
    </w:p>
    <w:p w:rsidR="00AF40B5" w:rsidRDefault="00AF40B5" w:rsidP="00AF40B5">
      <w:pPr>
        <w:bidi/>
        <w:ind w:firstLine="284"/>
        <w:jc w:val="both"/>
        <w:rPr>
          <w:rFonts w:cs="B Lotus"/>
          <w:sz w:val="28"/>
          <w:szCs w:val="28"/>
          <w:rtl/>
        </w:rPr>
      </w:pPr>
      <w:r>
        <w:rPr>
          <w:rFonts w:cs="B Lotus" w:hint="cs"/>
          <w:sz w:val="28"/>
          <w:szCs w:val="28"/>
          <w:rtl/>
        </w:rPr>
        <w:t>و عبادات ديگري كه نقش بسيار ارزنده‌اي در پاك نمودن و كفارت گناهان دارند، روزه، صدقه، حج و عمره مي‌باشند.</w:t>
      </w:r>
    </w:p>
    <w:p w:rsidR="00AF40B5" w:rsidRDefault="00BF37C7" w:rsidP="00637BEF">
      <w:pPr>
        <w:bidi/>
        <w:ind w:firstLine="284"/>
        <w:jc w:val="both"/>
        <w:rPr>
          <w:rFonts w:cs="B Lotus"/>
          <w:sz w:val="28"/>
          <w:szCs w:val="28"/>
          <w:rtl/>
        </w:rPr>
      </w:pPr>
      <w:r>
        <w:rPr>
          <w:rFonts w:cs="B Lotus" w:hint="cs"/>
          <w:sz w:val="28"/>
          <w:szCs w:val="28"/>
          <w:rtl/>
        </w:rPr>
        <w:t>در صحيحين از ابوهريره روايت شده كه پيامبر خدا</w:t>
      </w:r>
      <w:r w:rsidR="00637BEF">
        <w:rPr>
          <w:rFonts w:cs="CTraditional Arabic" w:hint="cs"/>
          <w:sz w:val="28"/>
          <w:szCs w:val="28"/>
        </w:rPr>
        <w:sym w:font="AGA Arabesque" w:char="F072"/>
      </w:r>
      <w:r w:rsidR="00637BEF">
        <w:rPr>
          <w:rFonts w:cs="CTraditional Arabic" w:hint="cs"/>
          <w:sz w:val="28"/>
          <w:szCs w:val="28"/>
          <w:rtl/>
        </w:rPr>
        <w:t xml:space="preserve"> </w:t>
      </w:r>
      <w:r>
        <w:rPr>
          <w:rFonts w:cs="B Lotus" w:hint="cs"/>
          <w:sz w:val="28"/>
          <w:szCs w:val="28"/>
          <w:rtl/>
        </w:rPr>
        <w:t>مي‌فرمايد:</w:t>
      </w:r>
    </w:p>
    <w:p w:rsidR="00BF37C7" w:rsidRDefault="002840B2" w:rsidP="00637BEF">
      <w:pPr>
        <w:bidi/>
        <w:ind w:firstLine="284"/>
        <w:jc w:val="both"/>
        <w:rPr>
          <w:rFonts w:cs="B Lotus"/>
          <w:sz w:val="28"/>
          <w:szCs w:val="28"/>
          <w:vertAlign w:val="superscript"/>
          <w:rtl/>
        </w:rPr>
      </w:pPr>
      <w:r w:rsidRPr="00637BEF">
        <w:rPr>
          <w:rFonts w:ascii="Traditional Arabic" w:hAnsi="Traditional Arabic" w:cs="Traditional Arabic"/>
          <w:sz w:val="28"/>
          <w:szCs w:val="28"/>
          <w:rtl/>
        </w:rPr>
        <w:t>(</w:t>
      </w:r>
      <w:r w:rsidR="00637BEF" w:rsidRPr="00637BEF">
        <w:rPr>
          <w:rFonts w:ascii="Traditional Arabic" w:hAnsi="Traditional Arabic" w:cs="Traditional Arabic"/>
          <w:b/>
          <w:bCs/>
          <w:sz w:val="28"/>
          <w:szCs w:val="28"/>
          <w:rtl/>
          <w:lang w:bidi="fa-IR"/>
        </w:rPr>
        <w:t>من صام رمضان إيمانا و</w:t>
      </w:r>
      <w:r w:rsidR="00637BEF">
        <w:rPr>
          <w:rFonts w:ascii="Traditional Arabic" w:hAnsi="Traditional Arabic" w:cs="Traditional Arabic"/>
          <w:b/>
          <w:bCs/>
          <w:sz w:val="28"/>
          <w:szCs w:val="28"/>
          <w:rtl/>
          <w:lang w:bidi="fa-IR"/>
        </w:rPr>
        <w:t>احتسابا غفر له ما تقدم من ذنبه</w:t>
      </w:r>
      <w:r w:rsidR="00035E96">
        <w:rPr>
          <w:rFonts w:ascii="Traditional Arabic" w:hAnsi="Traditional Arabic" w:cs="Traditional Arabic"/>
          <w:b/>
          <w:bCs/>
          <w:sz w:val="28"/>
          <w:szCs w:val="28"/>
          <w:rtl/>
          <w:lang w:bidi="fa-IR"/>
        </w:rPr>
        <w:t>، و من قام ليلة القدر إيمانا و</w:t>
      </w:r>
      <w:r w:rsidR="00637BEF" w:rsidRPr="00637BEF">
        <w:rPr>
          <w:rFonts w:ascii="Traditional Arabic" w:hAnsi="Traditional Arabic" w:cs="Traditional Arabic"/>
          <w:b/>
          <w:bCs/>
          <w:sz w:val="28"/>
          <w:szCs w:val="28"/>
          <w:rtl/>
          <w:lang w:bidi="fa-IR"/>
        </w:rPr>
        <w:t>احتسابا غفر له ما تقدم من ذنبه</w:t>
      </w:r>
      <w:r w:rsidRPr="00637BEF">
        <w:rPr>
          <w:rFonts w:ascii="Traditional Arabic" w:hAnsi="Traditional Arabic" w:cs="Traditional Arabic"/>
          <w:sz w:val="28"/>
          <w:szCs w:val="28"/>
          <w:rtl/>
        </w:rPr>
        <w:t>)</w:t>
      </w:r>
      <w:r w:rsidRPr="00FC2BC2">
        <w:rPr>
          <w:rFonts w:cs="B Lotus"/>
          <w:sz w:val="28"/>
          <w:szCs w:val="28"/>
          <w:vertAlign w:val="superscript"/>
          <w:rtl/>
        </w:rPr>
        <w:footnoteReference w:id="167"/>
      </w:r>
      <w:r w:rsidR="00035E96" w:rsidRPr="00035E96">
        <w:rPr>
          <w:rFonts w:cs="B Lotus" w:hint="cs"/>
          <w:sz w:val="28"/>
          <w:szCs w:val="28"/>
          <w:rtl/>
        </w:rPr>
        <w:t>.</w:t>
      </w:r>
    </w:p>
    <w:p w:rsidR="002840B2" w:rsidRDefault="002840B2" w:rsidP="00637BEF">
      <w:pPr>
        <w:bidi/>
        <w:ind w:firstLine="284"/>
        <w:jc w:val="both"/>
        <w:rPr>
          <w:rFonts w:cs="B Lotus"/>
          <w:sz w:val="28"/>
          <w:szCs w:val="28"/>
          <w:rtl/>
        </w:rPr>
      </w:pPr>
      <w:r>
        <w:rPr>
          <w:rFonts w:cs="B Lotus" w:hint="cs"/>
          <w:sz w:val="28"/>
          <w:szCs w:val="28"/>
          <w:rtl/>
        </w:rPr>
        <w:t xml:space="preserve">«هر كسي روزه‌ي ماه رمضان را از روي ايمان و اخلاص انجام دهد، گناهان او آمرزيده مي‌شوند، و هر كسي شب ليله‌القدر را از روي ايمان و اخلاص پاس دارد </w:t>
      </w:r>
      <w:r w:rsidR="00035E96">
        <w:rPr>
          <w:rFonts w:cs="B Lotus" w:hint="cs"/>
          <w:sz w:val="28"/>
          <w:szCs w:val="28"/>
          <w:rtl/>
        </w:rPr>
        <w:t>گناهان گذشته‌اش آمرزيده مي‌شوند</w:t>
      </w:r>
      <w:r>
        <w:rPr>
          <w:rFonts w:cs="B Lotus" w:hint="cs"/>
          <w:sz w:val="28"/>
          <w:szCs w:val="28"/>
          <w:rtl/>
        </w:rPr>
        <w:t>»</w:t>
      </w:r>
      <w:r w:rsidR="00035E96">
        <w:rPr>
          <w:rFonts w:cs="B Lotus" w:hint="cs"/>
          <w:sz w:val="28"/>
          <w:szCs w:val="28"/>
          <w:rtl/>
        </w:rPr>
        <w:t>.</w:t>
      </w:r>
    </w:p>
    <w:p w:rsidR="002840B2" w:rsidRDefault="002840B2" w:rsidP="002840B2">
      <w:pPr>
        <w:bidi/>
        <w:ind w:firstLine="284"/>
        <w:jc w:val="both"/>
        <w:rPr>
          <w:rFonts w:cs="B Lotus"/>
          <w:sz w:val="28"/>
          <w:szCs w:val="28"/>
          <w:rtl/>
        </w:rPr>
      </w:pPr>
      <w:r>
        <w:rPr>
          <w:rFonts w:cs="B Lotus" w:hint="cs"/>
          <w:sz w:val="28"/>
          <w:szCs w:val="28"/>
          <w:rtl/>
        </w:rPr>
        <w:t xml:space="preserve">و اينگونه ثواب مقرر شامل كساني است كه اين كارها را از روي ايمان و اخلاص يعني تصديق به وعده خداوند متعال و به خاطر ثواب از جانب </w:t>
      </w:r>
      <w:r w:rsidR="00F23A9F">
        <w:rPr>
          <w:rFonts w:cs="B Lotus" w:hint="cs"/>
          <w:sz w:val="28"/>
          <w:szCs w:val="28"/>
          <w:rtl/>
        </w:rPr>
        <w:t xml:space="preserve">ايشان انجام داده باشند. </w:t>
      </w:r>
    </w:p>
    <w:p w:rsidR="00F23A9F" w:rsidRDefault="00F23A9F" w:rsidP="00637BEF">
      <w:pPr>
        <w:bidi/>
        <w:ind w:firstLine="284"/>
        <w:jc w:val="both"/>
        <w:rPr>
          <w:rFonts w:cs="B Lotus"/>
          <w:sz w:val="28"/>
          <w:szCs w:val="28"/>
          <w:rtl/>
        </w:rPr>
      </w:pPr>
      <w:r>
        <w:rPr>
          <w:rFonts w:cs="B Lotus" w:hint="cs"/>
          <w:sz w:val="28"/>
          <w:szCs w:val="28"/>
          <w:rtl/>
        </w:rPr>
        <w:t>و در صحيحين باز از ابوهريره</w:t>
      </w:r>
      <w:r w:rsidR="00257090">
        <w:rPr>
          <w:rFonts w:cs="B Lotus" w:hint="cs"/>
          <w:sz w:val="28"/>
          <w:szCs w:val="28"/>
        </w:rPr>
        <w:sym w:font="AGA Arabesque" w:char="F074"/>
      </w:r>
      <w:r>
        <w:rPr>
          <w:rFonts w:cs="B Lotus" w:hint="cs"/>
          <w:sz w:val="28"/>
          <w:szCs w:val="28"/>
          <w:rtl/>
        </w:rPr>
        <w:t xml:space="preserve"> روايت شده كه پيامبرخدا</w:t>
      </w:r>
      <w:r w:rsidR="00637BEF">
        <w:rPr>
          <w:rFonts w:cs="CTraditional Arabic" w:hint="cs"/>
          <w:sz w:val="28"/>
          <w:szCs w:val="28"/>
        </w:rPr>
        <w:sym w:font="AGA Arabesque" w:char="F072"/>
      </w:r>
      <w:r w:rsidR="00637BEF">
        <w:rPr>
          <w:rFonts w:cs="CTraditional Arabic" w:hint="cs"/>
          <w:sz w:val="28"/>
          <w:szCs w:val="28"/>
          <w:rtl/>
        </w:rPr>
        <w:t xml:space="preserve"> </w:t>
      </w:r>
      <w:r>
        <w:rPr>
          <w:rFonts w:cs="B Lotus" w:hint="cs"/>
          <w:sz w:val="28"/>
          <w:szCs w:val="28"/>
          <w:rtl/>
        </w:rPr>
        <w:t>مي‌فرمايد:</w:t>
      </w:r>
    </w:p>
    <w:p w:rsidR="00F23A9F" w:rsidRPr="002840B2" w:rsidRDefault="00F23A9F" w:rsidP="00035E96">
      <w:pPr>
        <w:bidi/>
        <w:ind w:firstLine="284"/>
        <w:jc w:val="both"/>
        <w:rPr>
          <w:rFonts w:cs="B Lotus"/>
          <w:sz w:val="28"/>
          <w:szCs w:val="28"/>
          <w:rtl/>
        </w:rPr>
      </w:pPr>
      <w:r w:rsidRPr="00637BEF">
        <w:rPr>
          <w:rFonts w:ascii="Traditional Arabic" w:hAnsi="Traditional Arabic" w:cs="Traditional Arabic" w:hint="cs"/>
          <w:b/>
          <w:bCs/>
          <w:sz w:val="28"/>
          <w:szCs w:val="28"/>
          <w:rtl/>
          <w:lang w:bidi="fa-IR"/>
        </w:rPr>
        <w:t xml:space="preserve">(من </w:t>
      </w:r>
      <w:r w:rsidR="00975B42" w:rsidRPr="00637BEF">
        <w:rPr>
          <w:rFonts w:ascii="Traditional Arabic" w:hAnsi="Traditional Arabic" w:cs="Traditional Arabic" w:hint="cs"/>
          <w:b/>
          <w:bCs/>
          <w:sz w:val="28"/>
          <w:szCs w:val="28"/>
          <w:rtl/>
          <w:lang w:bidi="fa-IR"/>
        </w:rPr>
        <w:t xml:space="preserve">حج </w:t>
      </w:r>
      <w:r w:rsidR="00675B99" w:rsidRPr="00637BEF">
        <w:rPr>
          <w:rFonts w:ascii="Traditional Arabic" w:hAnsi="Traditional Arabic" w:cs="Traditional Arabic" w:hint="cs"/>
          <w:b/>
          <w:bCs/>
          <w:sz w:val="28"/>
          <w:szCs w:val="28"/>
          <w:rtl/>
          <w:lang w:bidi="fa-IR"/>
        </w:rPr>
        <w:t xml:space="preserve">هذا البيت </w:t>
      </w:r>
      <w:r w:rsidR="00FC3C9A" w:rsidRPr="00637BEF">
        <w:rPr>
          <w:rFonts w:ascii="Traditional Arabic" w:hAnsi="Traditional Arabic" w:cs="Traditional Arabic" w:hint="cs"/>
          <w:b/>
          <w:bCs/>
          <w:sz w:val="28"/>
          <w:szCs w:val="28"/>
          <w:rtl/>
          <w:lang w:bidi="fa-IR"/>
        </w:rPr>
        <w:t xml:space="preserve">فلم يرفث ولم يفسق خرج من ذنوبه كيوم ولدته </w:t>
      </w:r>
      <w:r w:rsidR="00035E96">
        <w:rPr>
          <w:rFonts w:ascii="Traditional Arabic" w:hAnsi="Traditional Arabic" w:cs="Traditional Arabic" w:hint="cs"/>
          <w:b/>
          <w:bCs/>
          <w:sz w:val="28"/>
          <w:szCs w:val="28"/>
          <w:rtl/>
          <w:lang w:bidi="fa-IR"/>
        </w:rPr>
        <w:t>أ</w:t>
      </w:r>
      <w:r w:rsidR="00FC3C9A" w:rsidRPr="00637BEF">
        <w:rPr>
          <w:rFonts w:ascii="Traditional Arabic" w:hAnsi="Traditional Arabic" w:cs="Traditional Arabic" w:hint="cs"/>
          <w:b/>
          <w:bCs/>
          <w:sz w:val="28"/>
          <w:szCs w:val="28"/>
          <w:rtl/>
          <w:lang w:bidi="fa-IR"/>
        </w:rPr>
        <w:t>مه</w:t>
      </w:r>
      <w:r w:rsidR="00FC3C9A">
        <w:rPr>
          <w:rFonts w:cs="B Lotus" w:hint="cs"/>
          <w:sz w:val="28"/>
          <w:szCs w:val="28"/>
          <w:rtl/>
        </w:rPr>
        <w:t>)</w:t>
      </w:r>
      <w:r w:rsidR="00FC3C9A" w:rsidRPr="00FC2BC2">
        <w:rPr>
          <w:rFonts w:cs="B Lotus"/>
          <w:sz w:val="28"/>
          <w:szCs w:val="28"/>
          <w:vertAlign w:val="superscript"/>
          <w:rtl/>
        </w:rPr>
        <w:footnoteReference w:id="168"/>
      </w:r>
      <w:r w:rsidR="00035E96">
        <w:rPr>
          <w:rFonts w:cs="B Lotus" w:hint="cs"/>
          <w:sz w:val="28"/>
          <w:szCs w:val="28"/>
          <w:rtl/>
        </w:rPr>
        <w:t>.</w:t>
      </w:r>
    </w:p>
    <w:p w:rsidR="002840B2" w:rsidRDefault="00FC3C9A" w:rsidP="002840B2">
      <w:pPr>
        <w:bidi/>
        <w:ind w:firstLine="284"/>
        <w:jc w:val="both"/>
        <w:rPr>
          <w:rFonts w:cs="B Lotus"/>
          <w:sz w:val="28"/>
          <w:szCs w:val="28"/>
          <w:rtl/>
        </w:rPr>
      </w:pPr>
      <w:r>
        <w:rPr>
          <w:rFonts w:cs="B Lotus" w:hint="cs"/>
          <w:sz w:val="28"/>
          <w:szCs w:val="28"/>
          <w:rtl/>
        </w:rPr>
        <w:t>«هر كسي مراسم حج را انجام داده باشند، فحش‌گويي نكرده باشد و اعمال فاسقانه انجام نداده باشد از گناهانش بيرون مي‌آيد همانند روزي كه از مادر زاده شده است».</w:t>
      </w:r>
    </w:p>
    <w:p w:rsidR="00FC3C9A" w:rsidRDefault="00770DE0" w:rsidP="00FC3C9A">
      <w:pPr>
        <w:bidi/>
        <w:ind w:firstLine="284"/>
        <w:jc w:val="both"/>
        <w:rPr>
          <w:rFonts w:cs="B Lotus"/>
          <w:sz w:val="28"/>
          <w:szCs w:val="28"/>
          <w:rtl/>
        </w:rPr>
      </w:pPr>
      <w:r>
        <w:rPr>
          <w:rFonts w:cs="B Lotus" w:hint="cs"/>
          <w:sz w:val="28"/>
          <w:szCs w:val="28"/>
          <w:rtl/>
        </w:rPr>
        <w:t>چنين توبه‌اي شامل هر حاجي نمي‌گردد، بلكه شامل حجاجي مي‌شود كه در ايام مراسم حج گفتار فحش‌آميز و رفتار فسق آميز از آنها سر نزده باشد.</w:t>
      </w:r>
    </w:p>
    <w:p w:rsidR="00770DE0" w:rsidRDefault="00770DE0" w:rsidP="00257090">
      <w:pPr>
        <w:bidi/>
        <w:ind w:firstLine="284"/>
        <w:jc w:val="both"/>
        <w:rPr>
          <w:rFonts w:cs="B Lotus"/>
          <w:sz w:val="28"/>
          <w:szCs w:val="28"/>
          <w:rtl/>
        </w:rPr>
      </w:pPr>
      <w:r>
        <w:rPr>
          <w:rFonts w:cs="B Lotus" w:hint="cs"/>
          <w:sz w:val="28"/>
          <w:szCs w:val="28"/>
          <w:rtl/>
        </w:rPr>
        <w:t>و در صحيح مسلم از عمرو بن عاص روايت شده كه پيامبر خدا</w:t>
      </w:r>
      <w:r w:rsidR="00257090">
        <w:rPr>
          <w:rFonts w:cs="CTraditional Arabic" w:hint="cs"/>
          <w:sz w:val="28"/>
          <w:szCs w:val="28"/>
        </w:rPr>
        <w:sym w:font="AGA Arabesque" w:char="F072"/>
      </w:r>
      <w:r>
        <w:rPr>
          <w:rFonts w:cs="B Lotus" w:hint="cs"/>
          <w:sz w:val="28"/>
          <w:szCs w:val="28"/>
          <w:rtl/>
        </w:rPr>
        <w:t xml:space="preserve"> فرمود:</w:t>
      </w:r>
    </w:p>
    <w:p w:rsidR="00770DE0" w:rsidRPr="002840B2" w:rsidRDefault="00770DE0" w:rsidP="00035E96">
      <w:pPr>
        <w:bidi/>
        <w:ind w:firstLine="284"/>
        <w:jc w:val="both"/>
        <w:rPr>
          <w:rFonts w:cs="B Lotus"/>
          <w:sz w:val="28"/>
          <w:szCs w:val="28"/>
          <w:rtl/>
        </w:rPr>
      </w:pPr>
      <w:r w:rsidRPr="00257090">
        <w:rPr>
          <w:rFonts w:ascii="Traditional Arabic" w:hAnsi="Traditional Arabic" w:cs="Traditional Arabic" w:hint="cs"/>
          <w:b/>
          <w:bCs/>
          <w:sz w:val="28"/>
          <w:szCs w:val="28"/>
          <w:rtl/>
          <w:lang w:bidi="fa-IR"/>
        </w:rPr>
        <w:t>(</w:t>
      </w:r>
      <w:r w:rsidR="00035E96">
        <w:rPr>
          <w:rFonts w:ascii="Traditional Arabic" w:hAnsi="Traditional Arabic" w:cs="Traditional Arabic" w:hint="cs"/>
          <w:b/>
          <w:bCs/>
          <w:sz w:val="28"/>
          <w:szCs w:val="28"/>
          <w:rtl/>
          <w:lang w:bidi="fa-IR"/>
        </w:rPr>
        <w:t>إ</w:t>
      </w:r>
      <w:r w:rsidRPr="00257090">
        <w:rPr>
          <w:rFonts w:ascii="Traditional Arabic" w:hAnsi="Traditional Arabic" w:cs="Traditional Arabic" w:hint="cs"/>
          <w:b/>
          <w:bCs/>
          <w:sz w:val="28"/>
          <w:szCs w:val="28"/>
          <w:rtl/>
          <w:lang w:bidi="fa-IR"/>
        </w:rPr>
        <w:t>ن الإسلام يهدم ما كان قبله و</w:t>
      </w:r>
      <w:r w:rsidR="00035E96">
        <w:rPr>
          <w:rFonts w:ascii="Traditional Arabic" w:hAnsi="Traditional Arabic" w:cs="Traditional Arabic" w:hint="cs"/>
          <w:b/>
          <w:bCs/>
          <w:sz w:val="28"/>
          <w:szCs w:val="28"/>
          <w:rtl/>
          <w:lang w:bidi="fa-IR"/>
        </w:rPr>
        <w:t>إ</w:t>
      </w:r>
      <w:r w:rsidRPr="00257090">
        <w:rPr>
          <w:rFonts w:ascii="Traditional Arabic" w:hAnsi="Traditional Arabic" w:cs="Traditional Arabic" w:hint="cs"/>
          <w:b/>
          <w:bCs/>
          <w:sz w:val="28"/>
          <w:szCs w:val="28"/>
          <w:rtl/>
          <w:lang w:bidi="fa-IR"/>
        </w:rPr>
        <w:t>ن الهجر</w:t>
      </w:r>
      <w:r w:rsidR="00257090">
        <w:rPr>
          <w:rFonts w:ascii="Traditional Arabic" w:hAnsi="Traditional Arabic" w:cs="Traditional Arabic" w:hint="cs"/>
          <w:b/>
          <w:bCs/>
          <w:sz w:val="28"/>
          <w:szCs w:val="28"/>
          <w:rtl/>
          <w:lang w:bidi="fa-IR"/>
        </w:rPr>
        <w:t>ة</w:t>
      </w:r>
      <w:r w:rsidRPr="00257090">
        <w:rPr>
          <w:rFonts w:ascii="Traditional Arabic" w:hAnsi="Traditional Arabic" w:cs="Traditional Arabic" w:hint="cs"/>
          <w:b/>
          <w:bCs/>
          <w:sz w:val="28"/>
          <w:szCs w:val="28"/>
          <w:rtl/>
          <w:lang w:bidi="fa-IR"/>
        </w:rPr>
        <w:t xml:space="preserve"> تهدم ما كان قبلها و</w:t>
      </w:r>
      <w:r w:rsidR="00035E96">
        <w:rPr>
          <w:rFonts w:ascii="Traditional Arabic" w:hAnsi="Traditional Arabic" w:cs="Traditional Arabic" w:hint="cs"/>
          <w:b/>
          <w:bCs/>
          <w:sz w:val="28"/>
          <w:szCs w:val="28"/>
          <w:rtl/>
          <w:lang w:bidi="fa-IR"/>
        </w:rPr>
        <w:t>إ</w:t>
      </w:r>
      <w:r w:rsidRPr="00257090">
        <w:rPr>
          <w:rFonts w:ascii="Traditional Arabic" w:hAnsi="Traditional Arabic" w:cs="Traditional Arabic" w:hint="cs"/>
          <w:b/>
          <w:bCs/>
          <w:sz w:val="28"/>
          <w:szCs w:val="28"/>
          <w:rtl/>
          <w:lang w:bidi="fa-IR"/>
        </w:rPr>
        <w:t>ن الحج يهدم ما كان قبله</w:t>
      </w:r>
      <w:r>
        <w:rPr>
          <w:rFonts w:cs="B Lotus" w:hint="cs"/>
          <w:sz w:val="28"/>
          <w:szCs w:val="28"/>
          <w:rtl/>
        </w:rPr>
        <w:t>)</w:t>
      </w:r>
      <w:r w:rsidRPr="00FC2BC2">
        <w:rPr>
          <w:rFonts w:cs="B Lotus"/>
          <w:sz w:val="28"/>
          <w:szCs w:val="28"/>
          <w:vertAlign w:val="superscript"/>
          <w:rtl/>
        </w:rPr>
        <w:footnoteReference w:id="169"/>
      </w:r>
      <w:r w:rsidR="00035E96">
        <w:rPr>
          <w:rFonts w:cs="B Lotus" w:hint="cs"/>
          <w:sz w:val="28"/>
          <w:szCs w:val="28"/>
          <w:rtl/>
        </w:rPr>
        <w:t>.</w:t>
      </w:r>
    </w:p>
    <w:p w:rsidR="002840B2" w:rsidRDefault="00770DE0" w:rsidP="002840B2">
      <w:pPr>
        <w:bidi/>
        <w:ind w:firstLine="284"/>
        <w:jc w:val="both"/>
        <w:rPr>
          <w:rFonts w:cs="B Lotus"/>
          <w:sz w:val="28"/>
          <w:szCs w:val="28"/>
          <w:rtl/>
        </w:rPr>
      </w:pPr>
      <w:r>
        <w:rPr>
          <w:rFonts w:cs="B Lotus" w:hint="cs"/>
          <w:sz w:val="28"/>
          <w:szCs w:val="28"/>
          <w:rtl/>
        </w:rPr>
        <w:t>«پذيرش اسلام سيئات گذشته را از ميان مي‌برد و مهاجرت به سوي خدا سيئات گذشته را از ميان مي‌برد و انجام مراسم حج خطاها و لغزشهاي گذشته را از ميان مي‌برد.»</w:t>
      </w:r>
    </w:p>
    <w:p w:rsidR="00770DE0" w:rsidRDefault="00770DE0" w:rsidP="00257090">
      <w:pPr>
        <w:bidi/>
        <w:ind w:firstLine="284"/>
        <w:jc w:val="both"/>
        <w:rPr>
          <w:rFonts w:cs="B Lotus"/>
          <w:sz w:val="28"/>
          <w:szCs w:val="28"/>
          <w:rtl/>
        </w:rPr>
      </w:pPr>
      <w:r>
        <w:rPr>
          <w:rFonts w:cs="B Lotus" w:hint="cs"/>
          <w:sz w:val="28"/>
          <w:szCs w:val="28"/>
          <w:rtl/>
        </w:rPr>
        <w:t>و در صحيحين روايت شده كه پيامبر</w:t>
      </w:r>
      <w:r w:rsidR="00257090">
        <w:rPr>
          <w:rFonts w:cs="CTraditional Arabic" w:hint="cs"/>
          <w:sz w:val="28"/>
          <w:szCs w:val="28"/>
        </w:rPr>
        <w:sym w:font="AGA Arabesque" w:char="F072"/>
      </w:r>
      <w:r>
        <w:rPr>
          <w:rFonts w:cs="B Lotus" w:hint="cs"/>
          <w:sz w:val="28"/>
          <w:szCs w:val="28"/>
          <w:rtl/>
        </w:rPr>
        <w:t xml:space="preserve"> مي‌فرمايد:</w:t>
      </w:r>
    </w:p>
    <w:p w:rsidR="00770DE0" w:rsidRDefault="00770DE0" w:rsidP="00035E96">
      <w:pPr>
        <w:bidi/>
        <w:ind w:firstLine="284"/>
        <w:jc w:val="both"/>
        <w:rPr>
          <w:rFonts w:cs="B Lotus"/>
          <w:sz w:val="28"/>
          <w:szCs w:val="28"/>
          <w:vertAlign w:val="superscript"/>
          <w:rtl/>
        </w:rPr>
      </w:pPr>
      <w:r w:rsidRPr="00257090">
        <w:rPr>
          <w:rFonts w:ascii="Traditional Arabic" w:hAnsi="Traditional Arabic" w:cs="Traditional Arabic" w:hint="cs"/>
          <w:b/>
          <w:bCs/>
          <w:sz w:val="28"/>
          <w:szCs w:val="28"/>
          <w:rtl/>
          <w:lang w:bidi="fa-IR"/>
        </w:rPr>
        <w:t>(العمر</w:t>
      </w:r>
      <w:r w:rsidR="00257090">
        <w:rPr>
          <w:rFonts w:ascii="Traditional Arabic" w:hAnsi="Traditional Arabic" w:cs="Traditional Arabic" w:hint="cs"/>
          <w:b/>
          <w:bCs/>
          <w:sz w:val="28"/>
          <w:szCs w:val="28"/>
          <w:rtl/>
          <w:lang w:bidi="fa-IR"/>
        </w:rPr>
        <w:t>ة</w:t>
      </w:r>
      <w:r w:rsidRPr="00257090">
        <w:rPr>
          <w:rFonts w:ascii="Traditional Arabic" w:hAnsi="Traditional Arabic" w:cs="Traditional Arabic" w:hint="cs"/>
          <w:b/>
          <w:bCs/>
          <w:sz w:val="28"/>
          <w:szCs w:val="28"/>
          <w:rtl/>
          <w:lang w:bidi="fa-IR"/>
        </w:rPr>
        <w:t xml:space="preserve"> </w:t>
      </w:r>
      <w:r w:rsidR="00035E96">
        <w:rPr>
          <w:rFonts w:ascii="Traditional Arabic" w:hAnsi="Traditional Arabic" w:cs="Traditional Arabic" w:hint="cs"/>
          <w:b/>
          <w:bCs/>
          <w:sz w:val="28"/>
          <w:szCs w:val="28"/>
          <w:rtl/>
          <w:lang w:bidi="fa-IR"/>
        </w:rPr>
        <w:t>إلى</w:t>
      </w:r>
      <w:r w:rsidRPr="00257090">
        <w:rPr>
          <w:rFonts w:ascii="Traditional Arabic" w:hAnsi="Traditional Arabic" w:cs="Traditional Arabic" w:hint="cs"/>
          <w:b/>
          <w:bCs/>
          <w:sz w:val="28"/>
          <w:szCs w:val="28"/>
          <w:rtl/>
          <w:lang w:bidi="fa-IR"/>
        </w:rPr>
        <w:t xml:space="preserve"> العمر</w:t>
      </w:r>
      <w:r w:rsidR="00257090">
        <w:rPr>
          <w:rFonts w:ascii="Traditional Arabic" w:hAnsi="Traditional Arabic" w:cs="Traditional Arabic" w:hint="cs"/>
          <w:b/>
          <w:bCs/>
          <w:sz w:val="28"/>
          <w:szCs w:val="28"/>
          <w:rtl/>
        </w:rPr>
        <w:t>ة</w:t>
      </w:r>
      <w:r w:rsidRPr="00257090">
        <w:rPr>
          <w:rFonts w:ascii="Traditional Arabic" w:hAnsi="Traditional Arabic" w:cs="Traditional Arabic" w:hint="cs"/>
          <w:b/>
          <w:bCs/>
          <w:sz w:val="28"/>
          <w:szCs w:val="28"/>
          <w:rtl/>
          <w:lang w:bidi="fa-IR"/>
        </w:rPr>
        <w:t xml:space="preserve"> كفار</w:t>
      </w:r>
      <w:r w:rsidR="00257090">
        <w:rPr>
          <w:rFonts w:ascii="Traditional Arabic" w:hAnsi="Traditional Arabic" w:cs="Traditional Arabic" w:hint="cs"/>
          <w:b/>
          <w:bCs/>
          <w:sz w:val="28"/>
          <w:szCs w:val="28"/>
          <w:rtl/>
          <w:lang w:bidi="fa-IR"/>
        </w:rPr>
        <w:t>ة</w:t>
      </w:r>
      <w:r w:rsidR="00035E96">
        <w:rPr>
          <w:rFonts w:ascii="Traditional Arabic" w:hAnsi="Traditional Arabic" w:cs="Traditional Arabic" w:hint="cs"/>
          <w:b/>
          <w:bCs/>
          <w:sz w:val="28"/>
          <w:szCs w:val="28"/>
          <w:rtl/>
          <w:lang w:bidi="fa-IR"/>
        </w:rPr>
        <w:t xml:space="preserve"> لما بينهما و</w:t>
      </w:r>
      <w:r w:rsidRPr="00257090">
        <w:rPr>
          <w:rFonts w:ascii="Traditional Arabic" w:hAnsi="Traditional Arabic" w:cs="Traditional Arabic" w:hint="cs"/>
          <w:b/>
          <w:bCs/>
          <w:sz w:val="28"/>
          <w:szCs w:val="28"/>
          <w:rtl/>
          <w:lang w:bidi="fa-IR"/>
        </w:rPr>
        <w:t xml:space="preserve">الحج المبرور ليس له جزاء </w:t>
      </w:r>
      <w:r w:rsidR="00035E96">
        <w:rPr>
          <w:rFonts w:ascii="Traditional Arabic" w:hAnsi="Traditional Arabic" w:cs="Traditional Arabic" w:hint="cs"/>
          <w:b/>
          <w:bCs/>
          <w:sz w:val="28"/>
          <w:szCs w:val="28"/>
          <w:rtl/>
          <w:lang w:bidi="fa-IR"/>
        </w:rPr>
        <w:t>إ</w:t>
      </w:r>
      <w:r w:rsidRPr="00257090">
        <w:rPr>
          <w:rFonts w:ascii="Traditional Arabic" w:hAnsi="Traditional Arabic" w:cs="Traditional Arabic" w:hint="cs"/>
          <w:b/>
          <w:bCs/>
          <w:sz w:val="28"/>
          <w:szCs w:val="28"/>
          <w:rtl/>
          <w:lang w:bidi="fa-IR"/>
        </w:rPr>
        <w:t>لا الجن</w:t>
      </w:r>
      <w:r w:rsidR="00257090">
        <w:rPr>
          <w:rFonts w:ascii="Traditional Arabic" w:hAnsi="Traditional Arabic" w:cs="Traditional Arabic" w:hint="cs"/>
          <w:b/>
          <w:bCs/>
          <w:sz w:val="28"/>
          <w:szCs w:val="28"/>
          <w:rtl/>
          <w:lang w:bidi="fa-IR"/>
        </w:rPr>
        <w:t>ة</w:t>
      </w:r>
      <w:r w:rsidRPr="00257090">
        <w:rPr>
          <w:rFonts w:ascii="Traditional Arabic" w:hAnsi="Traditional Arabic" w:cs="Traditional Arabic" w:hint="cs"/>
          <w:b/>
          <w:bCs/>
          <w:sz w:val="28"/>
          <w:szCs w:val="28"/>
          <w:rtl/>
          <w:lang w:bidi="fa-IR"/>
        </w:rPr>
        <w:t>)</w:t>
      </w:r>
      <w:r w:rsidRPr="00FC2BC2">
        <w:rPr>
          <w:rFonts w:cs="B Lotus"/>
          <w:sz w:val="28"/>
          <w:szCs w:val="28"/>
          <w:vertAlign w:val="superscript"/>
          <w:rtl/>
        </w:rPr>
        <w:footnoteReference w:id="170"/>
      </w:r>
      <w:r w:rsidR="00035E96" w:rsidRPr="00035E96">
        <w:rPr>
          <w:rFonts w:cs="B Lotus" w:hint="cs"/>
          <w:sz w:val="28"/>
          <w:szCs w:val="28"/>
          <w:rtl/>
        </w:rPr>
        <w:t>.</w:t>
      </w:r>
    </w:p>
    <w:p w:rsidR="00770DE0" w:rsidRDefault="00F9396B" w:rsidP="00770DE0">
      <w:pPr>
        <w:bidi/>
        <w:ind w:firstLine="284"/>
        <w:jc w:val="both"/>
        <w:rPr>
          <w:rFonts w:cs="B Lotus"/>
          <w:sz w:val="28"/>
          <w:szCs w:val="28"/>
          <w:rtl/>
        </w:rPr>
      </w:pPr>
      <w:r>
        <w:rPr>
          <w:rFonts w:cs="B Lotus" w:hint="cs"/>
          <w:sz w:val="28"/>
          <w:szCs w:val="28"/>
          <w:rtl/>
        </w:rPr>
        <w:t xml:space="preserve">«عمره </w:t>
      </w:r>
      <w:r w:rsidR="00833291">
        <w:rPr>
          <w:rFonts w:cs="B Lotus" w:hint="cs"/>
          <w:sz w:val="28"/>
          <w:szCs w:val="28"/>
          <w:rtl/>
        </w:rPr>
        <w:t>تا عمره كفارت گناهان ميان آن دو است و پاداش حج مقبول جز بهشت نيست.»</w:t>
      </w:r>
    </w:p>
    <w:p w:rsidR="00833291" w:rsidRDefault="00833291" w:rsidP="00833291">
      <w:pPr>
        <w:bidi/>
        <w:ind w:firstLine="284"/>
        <w:jc w:val="both"/>
        <w:rPr>
          <w:rFonts w:cs="B Lotus"/>
          <w:sz w:val="28"/>
          <w:szCs w:val="28"/>
          <w:rtl/>
        </w:rPr>
      </w:pPr>
      <w:r>
        <w:rPr>
          <w:rFonts w:cs="B Lotus" w:hint="cs"/>
          <w:sz w:val="28"/>
          <w:szCs w:val="28"/>
          <w:rtl/>
        </w:rPr>
        <w:t>و در حديث نسائي اينگونه روايت شده:</w:t>
      </w:r>
    </w:p>
    <w:p w:rsidR="00833291" w:rsidRDefault="00035E96" w:rsidP="00035E96">
      <w:pPr>
        <w:bidi/>
        <w:ind w:firstLine="284"/>
        <w:jc w:val="both"/>
        <w:rPr>
          <w:rFonts w:cs="B Lotus"/>
          <w:sz w:val="28"/>
          <w:szCs w:val="28"/>
          <w:vertAlign w:val="superscript"/>
          <w:rtl/>
        </w:rPr>
      </w:pPr>
      <w:r>
        <w:rPr>
          <w:rFonts w:ascii="Traditional Arabic" w:hAnsi="Traditional Arabic" w:cs="Traditional Arabic" w:hint="cs"/>
          <w:b/>
          <w:bCs/>
          <w:sz w:val="28"/>
          <w:szCs w:val="28"/>
          <w:rtl/>
          <w:lang w:bidi="fa-IR"/>
        </w:rPr>
        <w:t>(تابعوا بين الحج و</w:t>
      </w:r>
      <w:r w:rsidR="00833291" w:rsidRPr="00257090">
        <w:rPr>
          <w:rFonts w:ascii="Traditional Arabic" w:hAnsi="Traditional Arabic" w:cs="Traditional Arabic" w:hint="cs"/>
          <w:b/>
          <w:bCs/>
          <w:sz w:val="28"/>
          <w:szCs w:val="28"/>
          <w:rtl/>
          <w:lang w:bidi="fa-IR"/>
        </w:rPr>
        <w:t>العمر</w:t>
      </w:r>
      <w:r w:rsidR="00257090">
        <w:rPr>
          <w:rFonts w:ascii="Traditional Arabic" w:hAnsi="Traditional Arabic" w:cs="Traditional Arabic" w:hint="cs"/>
          <w:b/>
          <w:bCs/>
          <w:sz w:val="28"/>
          <w:szCs w:val="28"/>
          <w:rtl/>
          <w:lang w:bidi="fa-IR"/>
        </w:rPr>
        <w:t>ة</w:t>
      </w:r>
      <w:r w:rsidR="00833291" w:rsidRPr="00257090">
        <w:rPr>
          <w:rFonts w:ascii="Traditional Arabic" w:hAnsi="Traditional Arabic" w:cs="Traditional Arabic" w:hint="cs"/>
          <w:b/>
          <w:bCs/>
          <w:sz w:val="28"/>
          <w:szCs w:val="28"/>
          <w:rtl/>
          <w:lang w:bidi="fa-IR"/>
        </w:rPr>
        <w:t xml:space="preserve"> ف</w:t>
      </w:r>
      <w:r>
        <w:rPr>
          <w:rFonts w:ascii="Traditional Arabic" w:hAnsi="Traditional Arabic" w:cs="Traditional Arabic" w:hint="cs"/>
          <w:b/>
          <w:bCs/>
          <w:sz w:val="28"/>
          <w:szCs w:val="28"/>
          <w:rtl/>
          <w:lang w:bidi="fa-IR"/>
        </w:rPr>
        <w:t>إ</w:t>
      </w:r>
      <w:r w:rsidR="00833291" w:rsidRPr="00257090">
        <w:rPr>
          <w:rFonts w:ascii="Traditional Arabic" w:hAnsi="Traditional Arabic" w:cs="Traditional Arabic" w:hint="cs"/>
          <w:b/>
          <w:bCs/>
          <w:sz w:val="28"/>
          <w:szCs w:val="28"/>
          <w:rtl/>
          <w:lang w:bidi="fa-IR"/>
        </w:rPr>
        <w:t>نها ينفيان الذنوب كما ينف</w:t>
      </w:r>
      <w:r w:rsidR="00257090">
        <w:rPr>
          <w:rFonts w:ascii="Traditional Arabic" w:hAnsi="Traditional Arabic" w:cs="Traditional Arabic" w:hint="cs"/>
          <w:b/>
          <w:bCs/>
          <w:sz w:val="28"/>
          <w:szCs w:val="28"/>
          <w:rtl/>
          <w:lang w:bidi="fa-IR"/>
        </w:rPr>
        <w:t>ی</w:t>
      </w:r>
      <w:r w:rsidR="00833291" w:rsidRPr="00257090">
        <w:rPr>
          <w:rFonts w:ascii="Traditional Arabic" w:hAnsi="Traditional Arabic" w:cs="Traditional Arabic" w:hint="cs"/>
          <w:b/>
          <w:bCs/>
          <w:sz w:val="28"/>
          <w:szCs w:val="28"/>
          <w:rtl/>
          <w:lang w:bidi="fa-IR"/>
        </w:rPr>
        <w:t xml:space="preserve"> الكير خبث الحديد)</w:t>
      </w:r>
      <w:r w:rsidR="00833291" w:rsidRPr="00833291">
        <w:rPr>
          <w:rFonts w:cs="B Lotus"/>
          <w:sz w:val="28"/>
          <w:szCs w:val="28"/>
          <w:vertAlign w:val="superscript"/>
          <w:rtl/>
        </w:rPr>
        <w:t xml:space="preserve"> </w:t>
      </w:r>
    </w:p>
    <w:p w:rsidR="00833291" w:rsidRDefault="00833291" w:rsidP="00833291">
      <w:pPr>
        <w:bidi/>
        <w:ind w:firstLine="284"/>
        <w:jc w:val="both"/>
        <w:rPr>
          <w:rFonts w:cs="B Lotus"/>
          <w:sz w:val="28"/>
          <w:szCs w:val="28"/>
          <w:rtl/>
        </w:rPr>
      </w:pPr>
      <w:r>
        <w:rPr>
          <w:rFonts w:cs="B Lotus" w:hint="cs"/>
          <w:sz w:val="28"/>
          <w:szCs w:val="28"/>
          <w:rtl/>
        </w:rPr>
        <w:t>«حج و عمره را پشت‌سرهم انجام دهيد كه آنان محوكننده‌ي گناهان مي‌باشند همانگونه كه كوره‌ي آهنگر زنگار آهن را پاك و خالص مي‌كند.»</w:t>
      </w:r>
    </w:p>
    <w:p w:rsidR="00833291" w:rsidRDefault="00833291" w:rsidP="00257090">
      <w:pPr>
        <w:bidi/>
        <w:ind w:firstLine="284"/>
        <w:jc w:val="both"/>
        <w:rPr>
          <w:rFonts w:cs="B Lotus"/>
          <w:sz w:val="28"/>
          <w:szCs w:val="28"/>
          <w:rtl/>
        </w:rPr>
      </w:pPr>
      <w:r>
        <w:rPr>
          <w:rFonts w:cs="B Lotus" w:hint="cs"/>
          <w:sz w:val="28"/>
          <w:szCs w:val="28"/>
          <w:rtl/>
        </w:rPr>
        <w:t>و در صحيح مسلم</w:t>
      </w:r>
      <w:r w:rsidRPr="00FC2BC2">
        <w:rPr>
          <w:rFonts w:cs="B Lotus"/>
          <w:sz w:val="28"/>
          <w:szCs w:val="28"/>
          <w:vertAlign w:val="superscript"/>
          <w:rtl/>
        </w:rPr>
        <w:footnoteReference w:id="171"/>
      </w:r>
      <w:r>
        <w:rPr>
          <w:rFonts w:cs="B Lotus" w:hint="cs"/>
          <w:sz w:val="28"/>
          <w:szCs w:val="28"/>
          <w:rtl/>
        </w:rPr>
        <w:t xml:space="preserve"> از حديث ابوقتاده روايت شده كه پيامبر خدا</w:t>
      </w:r>
      <w:r w:rsidR="00257090">
        <w:rPr>
          <w:rFonts w:cs="CTraditional Arabic" w:hint="cs"/>
          <w:sz w:val="28"/>
          <w:szCs w:val="28"/>
        </w:rPr>
        <w:sym w:font="AGA Arabesque" w:char="F072"/>
      </w:r>
      <w:r>
        <w:rPr>
          <w:rFonts w:cs="B Lotus" w:hint="cs"/>
          <w:sz w:val="28"/>
          <w:szCs w:val="28"/>
          <w:rtl/>
        </w:rPr>
        <w:t xml:space="preserve"> درباره‌ي روزه‌ي عاشورا مي‌فرمايد:</w:t>
      </w:r>
    </w:p>
    <w:p w:rsidR="00833291" w:rsidRPr="00257090" w:rsidRDefault="00833291" w:rsidP="00035E96">
      <w:pPr>
        <w:bidi/>
        <w:ind w:firstLine="284"/>
        <w:jc w:val="both"/>
        <w:rPr>
          <w:rFonts w:ascii="Traditional Arabic" w:hAnsi="Traditional Arabic" w:cs="Traditional Arabic"/>
          <w:b/>
          <w:bCs/>
          <w:sz w:val="28"/>
          <w:szCs w:val="28"/>
          <w:rtl/>
          <w:lang w:bidi="fa-IR"/>
        </w:rPr>
      </w:pPr>
      <w:r w:rsidRPr="00257090">
        <w:rPr>
          <w:rFonts w:ascii="Traditional Arabic" w:hAnsi="Traditional Arabic" w:cs="Traditional Arabic" w:hint="cs"/>
          <w:b/>
          <w:bCs/>
          <w:sz w:val="28"/>
          <w:szCs w:val="28"/>
          <w:rtl/>
          <w:lang w:bidi="fa-IR"/>
        </w:rPr>
        <w:t>(</w:t>
      </w:r>
      <w:r w:rsidR="00035E96">
        <w:rPr>
          <w:rFonts w:ascii="Traditional Arabic" w:hAnsi="Traditional Arabic" w:cs="Traditional Arabic" w:hint="cs"/>
          <w:b/>
          <w:bCs/>
          <w:sz w:val="28"/>
          <w:szCs w:val="28"/>
          <w:rtl/>
          <w:lang w:bidi="fa-IR"/>
        </w:rPr>
        <w:t>أ</w:t>
      </w:r>
      <w:r w:rsidRPr="00257090">
        <w:rPr>
          <w:rFonts w:ascii="Traditional Arabic" w:hAnsi="Traditional Arabic" w:cs="Traditional Arabic" w:hint="cs"/>
          <w:b/>
          <w:bCs/>
          <w:sz w:val="28"/>
          <w:szCs w:val="28"/>
          <w:rtl/>
          <w:lang w:bidi="fa-IR"/>
        </w:rPr>
        <w:t>حتسب عل</w:t>
      </w:r>
      <w:r w:rsidR="00257090">
        <w:rPr>
          <w:rFonts w:ascii="Traditional Arabic" w:hAnsi="Traditional Arabic" w:cs="Traditional Arabic" w:hint="cs"/>
          <w:b/>
          <w:bCs/>
          <w:sz w:val="28"/>
          <w:szCs w:val="28"/>
          <w:rtl/>
          <w:lang w:bidi="fa-IR"/>
        </w:rPr>
        <w:t>ی</w:t>
      </w:r>
      <w:r w:rsidRPr="00257090">
        <w:rPr>
          <w:rFonts w:ascii="Traditional Arabic" w:hAnsi="Traditional Arabic" w:cs="Traditional Arabic" w:hint="cs"/>
          <w:b/>
          <w:bCs/>
          <w:sz w:val="28"/>
          <w:szCs w:val="28"/>
          <w:rtl/>
          <w:lang w:bidi="fa-IR"/>
        </w:rPr>
        <w:t xml:space="preserve"> الله </w:t>
      </w:r>
      <w:r w:rsidR="00035E96">
        <w:rPr>
          <w:rFonts w:ascii="Traditional Arabic" w:hAnsi="Traditional Arabic" w:cs="Traditional Arabic" w:hint="cs"/>
          <w:b/>
          <w:bCs/>
          <w:sz w:val="28"/>
          <w:szCs w:val="28"/>
          <w:rtl/>
          <w:lang w:bidi="fa-IR"/>
        </w:rPr>
        <w:t>أ</w:t>
      </w:r>
      <w:r w:rsidRPr="00257090">
        <w:rPr>
          <w:rFonts w:ascii="Traditional Arabic" w:hAnsi="Traditional Arabic" w:cs="Traditional Arabic" w:hint="cs"/>
          <w:b/>
          <w:bCs/>
          <w:sz w:val="28"/>
          <w:szCs w:val="28"/>
          <w:rtl/>
          <w:lang w:bidi="fa-IR"/>
        </w:rPr>
        <w:t>ن يكفر السن</w:t>
      </w:r>
      <w:r w:rsidR="00257090">
        <w:rPr>
          <w:rFonts w:ascii="Traditional Arabic" w:hAnsi="Traditional Arabic" w:cs="Traditional Arabic" w:hint="cs"/>
          <w:b/>
          <w:bCs/>
          <w:sz w:val="28"/>
          <w:szCs w:val="28"/>
          <w:rtl/>
          <w:lang w:bidi="fa-IR"/>
        </w:rPr>
        <w:t>ة</w:t>
      </w:r>
      <w:r w:rsidRPr="00257090">
        <w:rPr>
          <w:rFonts w:ascii="Traditional Arabic" w:hAnsi="Traditional Arabic" w:cs="Traditional Arabic" w:hint="cs"/>
          <w:b/>
          <w:bCs/>
          <w:sz w:val="28"/>
          <w:szCs w:val="28"/>
          <w:rtl/>
          <w:lang w:bidi="fa-IR"/>
        </w:rPr>
        <w:t xml:space="preserve"> الت</w:t>
      </w:r>
      <w:r w:rsidR="00257090">
        <w:rPr>
          <w:rFonts w:ascii="Traditional Arabic" w:hAnsi="Traditional Arabic" w:cs="Traditional Arabic" w:hint="cs"/>
          <w:b/>
          <w:bCs/>
          <w:sz w:val="28"/>
          <w:szCs w:val="28"/>
          <w:rtl/>
          <w:lang w:bidi="fa-IR"/>
        </w:rPr>
        <w:t>ی</w:t>
      </w:r>
      <w:r w:rsidRPr="00257090">
        <w:rPr>
          <w:rFonts w:ascii="Traditional Arabic" w:hAnsi="Traditional Arabic" w:cs="Traditional Arabic" w:hint="cs"/>
          <w:b/>
          <w:bCs/>
          <w:sz w:val="28"/>
          <w:szCs w:val="28"/>
          <w:rtl/>
          <w:lang w:bidi="fa-IR"/>
        </w:rPr>
        <w:t xml:space="preserve"> قبله)</w:t>
      </w:r>
    </w:p>
    <w:p w:rsidR="00833291" w:rsidRDefault="00833291" w:rsidP="00833291">
      <w:pPr>
        <w:bidi/>
        <w:ind w:firstLine="284"/>
        <w:jc w:val="both"/>
        <w:rPr>
          <w:rFonts w:cs="B Lotus"/>
          <w:sz w:val="28"/>
          <w:szCs w:val="28"/>
          <w:rtl/>
        </w:rPr>
      </w:pPr>
      <w:r>
        <w:rPr>
          <w:rFonts w:cs="B Lotus" w:hint="cs"/>
          <w:sz w:val="28"/>
          <w:szCs w:val="28"/>
          <w:rtl/>
        </w:rPr>
        <w:t>«گمان مي‌برم كه خداوند متعال آن را كفارت سال گذشته قرار دهد.»</w:t>
      </w:r>
    </w:p>
    <w:p w:rsidR="00833291" w:rsidRDefault="00833291" w:rsidP="00833291">
      <w:pPr>
        <w:bidi/>
        <w:ind w:firstLine="284"/>
        <w:jc w:val="both"/>
        <w:rPr>
          <w:rFonts w:cs="B Lotus"/>
          <w:sz w:val="28"/>
          <w:szCs w:val="28"/>
          <w:rtl/>
        </w:rPr>
      </w:pPr>
      <w:r>
        <w:rPr>
          <w:rFonts w:cs="B Lotus" w:hint="cs"/>
          <w:sz w:val="28"/>
          <w:szCs w:val="28"/>
          <w:rtl/>
        </w:rPr>
        <w:t>و درباره‌ي روز عرفه مي‌فرمايد:</w:t>
      </w:r>
    </w:p>
    <w:p w:rsidR="00833291" w:rsidRPr="00257090" w:rsidRDefault="00833291" w:rsidP="00035E96">
      <w:pPr>
        <w:bidi/>
        <w:ind w:firstLine="284"/>
        <w:jc w:val="both"/>
        <w:rPr>
          <w:rFonts w:ascii="Traditional Arabic" w:hAnsi="Traditional Arabic" w:cs="Traditional Arabic"/>
          <w:b/>
          <w:bCs/>
          <w:sz w:val="28"/>
          <w:szCs w:val="28"/>
          <w:rtl/>
          <w:lang w:bidi="fa-IR"/>
        </w:rPr>
      </w:pPr>
      <w:r w:rsidRPr="00257090">
        <w:rPr>
          <w:rFonts w:ascii="Traditional Arabic" w:hAnsi="Traditional Arabic" w:cs="Traditional Arabic" w:hint="cs"/>
          <w:b/>
          <w:bCs/>
          <w:sz w:val="28"/>
          <w:szCs w:val="28"/>
          <w:rtl/>
          <w:lang w:bidi="fa-IR"/>
        </w:rPr>
        <w:t>(</w:t>
      </w:r>
      <w:r w:rsidR="00035E96">
        <w:rPr>
          <w:rFonts w:ascii="Traditional Arabic" w:hAnsi="Traditional Arabic" w:cs="Traditional Arabic" w:hint="cs"/>
          <w:b/>
          <w:bCs/>
          <w:sz w:val="28"/>
          <w:szCs w:val="28"/>
          <w:rtl/>
          <w:lang w:bidi="fa-IR"/>
        </w:rPr>
        <w:t>أ</w:t>
      </w:r>
      <w:r w:rsidRPr="00257090">
        <w:rPr>
          <w:rFonts w:ascii="Traditional Arabic" w:hAnsi="Traditional Arabic" w:cs="Traditional Arabic" w:hint="cs"/>
          <w:b/>
          <w:bCs/>
          <w:sz w:val="28"/>
          <w:szCs w:val="28"/>
          <w:rtl/>
          <w:lang w:bidi="fa-IR"/>
        </w:rPr>
        <w:t xml:space="preserve">حتسب </w:t>
      </w:r>
      <w:r w:rsidR="00035E96">
        <w:rPr>
          <w:rFonts w:ascii="Traditional Arabic" w:hAnsi="Traditional Arabic" w:cs="Traditional Arabic" w:hint="cs"/>
          <w:b/>
          <w:bCs/>
          <w:sz w:val="28"/>
          <w:szCs w:val="28"/>
          <w:rtl/>
          <w:lang w:bidi="fa-IR"/>
        </w:rPr>
        <w:t>على</w:t>
      </w:r>
      <w:r w:rsidRPr="00257090">
        <w:rPr>
          <w:rFonts w:ascii="Traditional Arabic" w:hAnsi="Traditional Arabic" w:cs="Traditional Arabic" w:hint="cs"/>
          <w:b/>
          <w:bCs/>
          <w:sz w:val="28"/>
          <w:szCs w:val="28"/>
          <w:rtl/>
          <w:lang w:bidi="fa-IR"/>
        </w:rPr>
        <w:t xml:space="preserve"> الله </w:t>
      </w:r>
      <w:r w:rsidR="00035E96">
        <w:rPr>
          <w:rFonts w:ascii="Traditional Arabic" w:hAnsi="Traditional Arabic" w:cs="Traditional Arabic" w:hint="cs"/>
          <w:b/>
          <w:bCs/>
          <w:sz w:val="28"/>
          <w:szCs w:val="28"/>
          <w:rtl/>
          <w:lang w:bidi="fa-IR"/>
        </w:rPr>
        <w:t>أ</w:t>
      </w:r>
      <w:r w:rsidRPr="00257090">
        <w:rPr>
          <w:rFonts w:ascii="Traditional Arabic" w:hAnsi="Traditional Arabic" w:cs="Traditional Arabic" w:hint="cs"/>
          <w:b/>
          <w:bCs/>
          <w:sz w:val="28"/>
          <w:szCs w:val="28"/>
          <w:rtl/>
          <w:lang w:bidi="fa-IR"/>
        </w:rPr>
        <w:t>ن يكفر السن</w:t>
      </w:r>
      <w:r w:rsidR="00257090">
        <w:rPr>
          <w:rFonts w:ascii="Traditional Arabic" w:hAnsi="Traditional Arabic" w:cs="Traditional Arabic" w:hint="cs"/>
          <w:b/>
          <w:bCs/>
          <w:sz w:val="28"/>
          <w:szCs w:val="28"/>
          <w:rtl/>
          <w:lang w:bidi="fa-IR"/>
        </w:rPr>
        <w:t>ة</w:t>
      </w:r>
      <w:r w:rsidRPr="00257090">
        <w:rPr>
          <w:rFonts w:ascii="Traditional Arabic" w:hAnsi="Traditional Arabic" w:cs="Traditional Arabic" w:hint="cs"/>
          <w:b/>
          <w:bCs/>
          <w:sz w:val="28"/>
          <w:szCs w:val="28"/>
          <w:rtl/>
          <w:lang w:bidi="fa-IR"/>
        </w:rPr>
        <w:t xml:space="preserve"> الت</w:t>
      </w:r>
      <w:r w:rsidR="00257090">
        <w:rPr>
          <w:rFonts w:ascii="Traditional Arabic" w:hAnsi="Traditional Arabic" w:cs="Traditional Arabic" w:hint="cs"/>
          <w:b/>
          <w:bCs/>
          <w:sz w:val="28"/>
          <w:szCs w:val="28"/>
          <w:rtl/>
          <w:lang w:bidi="fa-IR"/>
        </w:rPr>
        <w:t>ی</w:t>
      </w:r>
      <w:r w:rsidRPr="00257090">
        <w:rPr>
          <w:rFonts w:ascii="Traditional Arabic" w:hAnsi="Traditional Arabic" w:cs="Traditional Arabic" w:hint="cs"/>
          <w:b/>
          <w:bCs/>
          <w:sz w:val="28"/>
          <w:szCs w:val="28"/>
          <w:rtl/>
          <w:lang w:bidi="fa-IR"/>
        </w:rPr>
        <w:t xml:space="preserve"> قبله والت</w:t>
      </w:r>
      <w:r w:rsidR="00257090">
        <w:rPr>
          <w:rFonts w:ascii="Traditional Arabic" w:hAnsi="Traditional Arabic" w:cs="Traditional Arabic" w:hint="cs"/>
          <w:b/>
          <w:bCs/>
          <w:sz w:val="28"/>
          <w:szCs w:val="28"/>
          <w:rtl/>
          <w:lang w:bidi="fa-IR"/>
        </w:rPr>
        <w:t>ی</w:t>
      </w:r>
      <w:r w:rsidRPr="00257090">
        <w:rPr>
          <w:rFonts w:ascii="Traditional Arabic" w:hAnsi="Traditional Arabic" w:cs="Traditional Arabic" w:hint="cs"/>
          <w:b/>
          <w:bCs/>
          <w:sz w:val="28"/>
          <w:szCs w:val="28"/>
          <w:rtl/>
          <w:lang w:bidi="fa-IR"/>
        </w:rPr>
        <w:t xml:space="preserve"> بعده)</w:t>
      </w:r>
      <w:r w:rsidR="00035E96">
        <w:rPr>
          <w:rFonts w:ascii="Traditional Arabic" w:hAnsi="Traditional Arabic" w:cs="Traditional Arabic" w:hint="cs"/>
          <w:b/>
          <w:bCs/>
          <w:sz w:val="28"/>
          <w:szCs w:val="28"/>
          <w:rtl/>
          <w:lang w:bidi="fa-IR"/>
        </w:rPr>
        <w:t>.</w:t>
      </w:r>
    </w:p>
    <w:p w:rsidR="00833291" w:rsidRDefault="00833291" w:rsidP="00833291">
      <w:pPr>
        <w:bidi/>
        <w:ind w:firstLine="284"/>
        <w:jc w:val="both"/>
        <w:rPr>
          <w:rFonts w:cs="B Lotus"/>
          <w:sz w:val="28"/>
          <w:szCs w:val="28"/>
          <w:rtl/>
        </w:rPr>
      </w:pPr>
      <w:r>
        <w:rPr>
          <w:rFonts w:cs="B Lotus" w:hint="cs"/>
          <w:sz w:val="28"/>
          <w:szCs w:val="28"/>
          <w:rtl/>
        </w:rPr>
        <w:t>«گمان مي‌برم كه خداوند متعال آن را كفارت سال گذشته قرار دهد.»</w:t>
      </w:r>
    </w:p>
    <w:p w:rsidR="00833291" w:rsidRPr="00833291" w:rsidRDefault="00833291" w:rsidP="00035E96">
      <w:pPr>
        <w:bidi/>
        <w:ind w:firstLine="284"/>
        <w:jc w:val="both"/>
        <w:rPr>
          <w:rFonts w:cs="B Lotus"/>
          <w:sz w:val="28"/>
          <w:szCs w:val="28"/>
          <w:rtl/>
        </w:rPr>
      </w:pPr>
      <w:r>
        <w:rPr>
          <w:rFonts w:cs="B Lotus" w:hint="cs"/>
          <w:sz w:val="28"/>
          <w:szCs w:val="28"/>
          <w:rtl/>
        </w:rPr>
        <w:t>امام احمد از حديث عقبه بن عامر از پيامبر</w:t>
      </w:r>
      <w:r w:rsidR="00257090">
        <w:rPr>
          <w:rFonts w:cs="CTraditional Arabic" w:hint="cs"/>
          <w:sz w:val="28"/>
          <w:szCs w:val="28"/>
        </w:rPr>
        <w:sym w:font="AGA Arabesque" w:char="F072"/>
      </w:r>
      <w:r>
        <w:rPr>
          <w:rFonts w:cs="B Lotus" w:hint="cs"/>
          <w:sz w:val="28"/>
          <w:szCs w:val="28"/>
          <w:rtl/>
        </w:rPr>
        <w:t xml:space="preserve"> روايت كرده كه پيامبر</w:t>
      </w:r>
      <w:r w:rsidR="00257090">
        <w:rPr>
          <w:rFonts w:cs="CTraditional Arabic" w:hint="cs"/>
          <w:sz w:val="28"/>
          <w:szCs w:val="28"/>
        </w:rPr>
        <w:sym w:font="AGA Arabesque" w:char="F072"/>
      </w:r>
      <w:r>
        <w:rPr>
          <w:rFonts w:cs="B Lotus" w:hint="cs"/>
          <w:sz w:val="28"/>
          <w:szCs w:val="28"/>
          <w:rtl/>
        </w:rPr>
        <w:t xml:space="preserve"> مي‌فرمايد: </w:t>
      </w:r>
      <w:r w:rsidRPr="00257090">
        <w:rPr>
          <w:rFonts w:ascii="Traditional Arabic" w:hAnsi="Traditional Arabic" w:cs="Traditional Arabic"/>
          <w:sz w:val="28"/>
          <w:szCs w:val="28"/>
          <w:rtl/>
        </w:rPr>
        <w:t>(</w:t>
      </w:r>
      <w:r w:rsidRPr="00257090">
        <w:rPr>
          <w:rFonts w:ascii="Traditional Arabic" w:hAnsi="Traditional Arabic" w:cs="Traditional Arabic"/>
          <w:b/>
          <w:bCs/>
          <w:sz w:val="28"/>
          <w:szCs w:val="28"/>
          <w:rtl/>
          <w:lang w:bidi="fa-IR"/>
        </w:rPr>
        <w:t>مثل الذي يعمل السيئات ثم يعمل الحسنات كمثل رجل كانت عليه درع ضيق</w:t>
      </w:r>
      <w:r w:rsidR="00257090">
        <w:rPr>
          <w:rFonts w:ascii="Traditional Arabic" w:hAnsi="Traditional Arabic" w:cs="Traditional Arabic" w:hint="cs"/>
          <w:b/>
          <w:bCs/>
          <w:sz w:val="28"/>
          <w:szCs w:val="28"/>
          <w:rtl/>
          <w:lang w:bidi="fa-IR"/>
        </w:rPr>
        <w:t>ة</w:t>
      </w:r>
      <w:r w:rsidRPr="00257090">
        <w:rPr>
          <w:rFonts w:ascii="Traditional Arabic" w:hAnsi="Traditional Arabic" w:cs="Traditional Arabic"/>
          <w:b/>
          <w:bCs/>
          <w:sz w:val="28"/>
          <w:szCs w:val="28"/>
          <w:rtl/>
          <w:lang w:bidi="fa-IR"/>
        </w:rPr>
        <w:t xml:space="preserve"> قد خنقته ثم عمل حسن</w:t>
      </w:r>
      <w:r w:rsidR="00257090">
        <w:rPr>
          <w:rFonts w:ascii="Traditional Arabic" w:hAnsi="Traditional Arabic" w:cs="Traditional Arabic" w:hint="cs"/>
          <w:b/>
          <w:bCs/>
          <w:sz w:val="28"/>
          <w:szCs w:val="28"/>
          <w:rtl/>
        </w:rPr>
        <w:t>ة</w:t>
      </w:r>
      <w:r w:rsidRPr="00257090">
        <w:rPr>
          <w:rFonts w:ascii="Traditional Arabic" w:hAnsi="Traditional Arabic" w:cs="Traditional Arabic"/>
          <w:b/>
          <w:bCs/>
          <w:sz w:val="28"/>
          <w:szCs w:val="28"/>
          <w:rtl/>
          <w:lang w:bidi="fa-IR"/>
        </w:rPr>
        <w:t xml:space="preserve"> فانفكت حلق</w:t>
      </w:r>
      <w:r w:rsidR="00257090">
        <w:rPr>
          <w:rFonts w:ascii="Traditional Arabic" w:hAnsi="Traditional Arabic" w:cs="Traditional Arabic" w:hint="cs"/>
          <w:b/>
          <w:bCs/>
          <w:sz w:val="28"/>
          <w:szCs w:val="28"/>
          <w:rtl/>
          <w:lang w:bidi="fa-IR"/>
        </w:rPr>
        <w:t>ة</w:t>
      </w:r>
      <w:r w:rsidRPr="00257090">
        <w:rPr>
          <w:rFonts w:ascii="Traditional Arabic" w:hAnsi="Traditional Arabic" w:cs="Traditional Arabic"/>
          <w:b/>
          <w:bCs/>
          <w:sz w:val="28"/>
          <w:szCs w:val="28"/>
          <w:rtl/>
          <w:lang w:bidi="fa-IR"/>
        </w:rPr>
        <w:t xml:space="preserve"> ثم عمل حسن</w:t>
      </w:r>
      <w:r w:rsidR="00257090">
        <w:rPr>
          <w:rFonts w:ascii="Traditional Arabic" w:hAnsi="Traditional Arabic" w:cs="Traditional Arabic" w:hint="cs"/>
          <w:b/>
          <w:bCs/>
          <w:sz w:val="28"/>
          <w:szCs w:val="28"/>
          <w:rtl/>
          <w:lang w:bidi="fa-IR"/>
        </w:rPr>
        <w:t>ة</w:t>
      </w:r>
      <w:r w:rsidRPr="00257090">
        <w:rPr>
          <w:rFonts w:ascii="Traditional Arabic" w:hAnsi="Traditional Arabic" w:cs="Traditional Arabic"/>
          <w:b/>
          <w:bCs/>
          <w:sz w:val="28"/>
          <w:szCs w:val="28"/>
          <w:rtl/>
          <w:lang w:bidi="fa-IR"/>
        </w:rPr>
        <w:t xml:space="preserve"> اخر</w:t>
      </w:r>
      <w:r w:rsidR="00035E96">
        <w:rPr>
          <w:rFonts w:ascii="Traditional Arabic" w:hAnsi="Traditional Arabic" w:cs="Traditional Arabic" w:hint="cs"/>
          <w:b/>
          <w:bCs/>
          <w:sz w:val="28"/>
          <w:szCs w:val="28"/>
          <w:rtl/>
          <w:lang w:bidi="fa-IR"/>
        </w:rPr>
        <w:t>ی</w:t>
      </w:r>
      <w:r w:rsidRPr="00257090">
        <w:rPr>
          <w:rFonts w:ascii="Traditional Arabic" w:hAnsi="Traditional Arabic" w:cs="Traditional Arabic"/>
          <w:b/>
          <w:bCs/>
          <w:sz w:val="28"/>
          <w:szCs w:val="28"/>
          <w:rtl/>
          <w:lang w:bidi="fa-IR"/>
        </w:rPr>
        <w:t xml:space="preserve"> فانفكت اخر</w:t>
      </w:r>
      <w:r w:rsidR="00257090">
        <w:rPr>
          <w:rFonts w:ascii="Traditional Arabic" w:hAnsi="Traditional Arabic" w:cs="Traditional Arabic" w:hint="cs"/>
          <w:b/>
          <w:bCs/>
          <w:sz w:val="28"/>
          <w:szCs w:val="28"/>
          <w:rtl/>
          <w:lang w:bidi="fa-IR"/>
        </w:rPr>
        <w:t>ى</w:t>
      </w:r>
      <w:r w:rsidRPr="00257090">
        <w:rPr>
          <w:rFonts w:ascii="Traditional Arabic" w:hAnsi="Traditional Arabic" w:cs="Traditional Arabic"/>
          <w:b/>
          <w:bCs/>
          <w:sz w:val="28"/>
          <w:szCs w:val="28"/>
          <w:rtl/>
          <w:lang w:bidi="fa-IR"/>
        </w:rPr>
        <w:t xml:space="preserve"> </w:t>
      </w:r>
      <w:r w:rsidR="00035E96">
        <w:rPr>
          <w:rFonts w:ascii="Traditional Arabic" w:hAnsi="Traditional Arabic" w:cs="Traditional Arabic" w:hint="cs"/>
          <w:b/>
          <w:bCs/>
          <w:sz w:val="28"/>
          <w:szCs w:val="28"/>
          <w:rtl/>
        </w:rPr>
        <w:t>حتى</w:t>
      </w:r>
      <w:r w:rsidRPr="00257090">
        <w:rPr>
          <w:rFonts w:ascii="Traditional Arabic" w:hAnsi="Traditional Arabic" w:cs="Traditional Arabic"/>
          <w:b/>
          <w:bCs/>
          <w:sz w:val="28"/>
          <w:szCs w:val="28"/>
          <w:rtl/>
          <w:lang w:bidi="fa-IR"/>
        </w:rPr>
        <w:t xml:space="preserve"> يخرج إل</w:t>
      </w:r>
      <w:r w:rsidR="00257090">
        <w:rPr>
          <w:rFonts w:ascii="Traditional Arabic" w:hAnsi="Traditional Arabic" w:cs="Traditional Arabic" w:hint="cs"/>
          <w:b/>
          <w:bCs/>
          <w:sz w:val="28"/>
          <w:szCs w:val="28"/>
          <w:rtl/>
          <w:lang w:bidi="fa-IR"/>
        </w:rPr>
        <w:t>ى</w:t>
      </w:r>
      <w:r w:rsidRPr="00257090">
        <w:rPr>
          <w:rFonts w:ascii="Traditional Arabic" w:hAnsi="Traditional Arabic" w:cs="Traditional Arabic"/>
          <w:b/>
          <w:bCs/>
          <w:sz w:val="28"/>
          <w:szCs w:val="28"/>
          <w:rtl/>
          <w:lang w:bidi="fa-IR"/>
        </w:rPr>
        <w:t xml:space="preserve"> الأرض</w:t>
      </w:r>
      <w:r w:rsidRPr="00257090">
        <w:rPr>
          <w:rFonts w:ascii="Traditional Arabic" w:hAnsi="Traditional Arabic" w:cs="Traditional Arabic"/>
          <w:sz w:val="28"/>
          <w:szCs w:val="28"/>
          <w:rtl/>
        </w:rPr>
        <w:t>)</w:t>
      </w:r>
      <w:r w:rsidRPr="00FC2BC2">
        <w:rPr>
          <w:rFonts w:cs="B Lotus"/>
          <w:sz w:val="28"/>
          <w:szCs w:val="28"/>
          <w:vertAlign w:val="superscript"/>
          <w:rtl/>
        </w:rPr>
        <w:footnoteReference w:id="172"/>
      </w:r>
      <w:r w:rsidR="00035E96">
        <w:rPr>
          <w:rFonts w:cs="B Lotus" w:hint="cs"/>
          <w:sz w:val="28"/>
          <w:szCs w:val="28"/>
          <w:rtl/>
        </w:rPr>
        <w:t>.</w:t>
      </w:r>
    </w:p>
    <w:p w:rsidR="00833291" w:rsidRDefault="00833291" w:rsidP="00833291">
      <w:pPr>
        <w:bidi/>
        <w:ind w:firstLine="284"/>
        <w:jc w:val="both"/>
        <w:rPr>
          <w:rFonts w:cs="B Lotus"/>
          <w:sz w:val="28"/>
          <w:szCs w:val="28"/>
          <w:rtl/>
        </w:rPr>
      </w:pPr>
      <w:r w:rsidRPr="00833291">
        <w:rPr>
          <w:rFonts w:cs="B Lotus" w:hint="cs"/>
          <w:sz w:val="28"/>
          <w:szCs w:val="28"/>
          <w:rtl/>
        </w:rPr>
        <w:t>«</w:t>
      </w:r>
      <w:r>
        <w:rPr>
          <w:rFonts w:cs="B Lotus" w:hint="cs"/>
          <w:sz w:val="28"/>
          <w:szCs w:val="28"/>
          <w:rtl/>
        </w:rPr>
        <w:t>مثال كسي كه كارهاي بدي را انجام مي‌دهد و به دنبال آن كارهاي خوبي را انجام مي‌دهد مانند كسي است كه زره محكم و تنگي بر گردن دارد و نزديك باشد او را خفه كند، سپس اين مرد با كار نيكي كه انجام مي‌دهد يكي از حلقه‌هاي گره زنجير باز مي‌شود و سپس كار نيك ديگري انجام مي‌دهد و حلقه‌ي ديگري از آن باز مي‌شود تا اينكه تمامي حلقه‌هاي آن زنجير به زمين مي‌افتند.»</w:t>
      </w:r>
    </w:p>
    <w:p w:rsidR="00833291" w:rsidRDefault="00D65772" w:rsidP="00833291">
      <w:pPr>
        <w:bidi/>
        <w:ind w:firstLine="284"/>
        <w:jc w:val="both"/>
        <w:rPr>
          <w:rFonts w:cs="B Lotus"/>
          <w:sz w:val="28"/>
          <w:szCs w:val="28"/>
          <w:rtl/>
        </w:rPr>
      </w:pPr>
      <w:r>
        <w:rPr>
          <w:rFonts w:cs="B Lotus" w:hint="cs"/>
          <w:sz w:val="28"/>
          <w:szCs w:val="28"/>
          <w:rtl/>
        </w:rPr>
        <w:t xml:space="preserve">ترمذي حديث طولاني‌اي را از معاذ بن جبل روايت مي‌كند و مي‌گويد حسن و  صحيح است: </w:t>
      </w:r>
    </w:p>
    <w:p w:rsidR="00D65772" w:rsidRPr="00833291" w:rsidRDefault="00D65772" w:rsidP="00257090">
      <w:pPr>
        <w:bidi/>
        <w:ind w:firstLine="284"/>
        <w:jc w:val="both"/>
        <w:rPr>
          <w:rFonts w:cs="B Lotus"/>
          <w:sz w:val="28"/>
          <w:szCs w:val="28"/>
          <w:rtl/>
        </w:rPr>
      </w:pPr>
      <w:r w:rsidRPr="00257090">
        <w:rPr>
          <w:rFonts w:ascii="Traditional Arabic" w:hAnsi="Traditional Arabic" w:cs="Traditional Arabic" w:hint="cs"/>
          <w:b/>
          <w:bCs/>
          <w:sz w:val="28"/>
          <w:szCs w:val="28"/>
          <w:rtl/>
          <w:lang w:bidi="fa-IR"/>
        </w:rPr>
        <w:t>(الصدقه تطفيء الخطيئ</w:t>
      </w:r>
      <w:r w:rsidR="00257090">
        <w:rPr>
          <w:rFonts w:ascii="Traditional Arabic" w:hAnsi="Traditional Arabic" w:cs="Traditional Arabic" w:hint="cs"/>
          <w:b/>
          <w:bCs/>
          <w:sz w:val="28"/>
          <w:szCs w:val="28"/>
          <w:rtl/>
          <w:lang w:bidi="fa-IR"/>
        </w:rPr>
        <w:t>ة</w:t>
      </w:r>
      <w:r w:rsidRPr="00257090">
        <w:rPr>
          <w:rFonts w:ascii="Traditional Arabic" w:hAnsi="Traditional Arabic" w:cs="Traditional Arabic" w:hint="cs"/>
          <w:b/>
          <w:bCs/>
          <w:sz w:val="28"/>
          <w:szCs w:val="28"/>
          <w:rtl/>
          <w:lang w:bidi="fa-IR"/>
        </w:rPr>
        <w:t xml:space="preserve"> كما يطف</w:t>
      </w:r>
      <w:r w:rsidR="00257090">
        <w:rPr>
          <w:rFonts w:ascii="Traditional Arabic" w:hAnsi="Traditional Arabic" w:cs="Traditional Arabic" w:hint="cs"/>
          <w:b/>
          <w:bCs/>
          <w:sz w:val="28"/>
          <w:szCs w:val="28"/>
          <w:rtl/>
          <w:lang w:bidi="fa-IR"/>
        </w:rPr>
        <w:t>ي</w:t>
      </w:r>
      <w:r w:rsidRPr="00257090">
        <w:rPr>
          <w:rFonts w:ascii="Traditional Arabic" w:hAnsi="Traditional Arabic" w:cs="Traditional Arabic" w:hint="cs"/>
          <w:b/>
          <w:bCs/>
          <w:sz w:val="28"/>
          <w:szCs w:val="28"/>
          <w:rtl/>
          <w:lang w:bidi="fa-IR"/>
        </w:rPr>
        <w:t xml:space="preserve"> الماء النار)</w:t>
      </w:r>
      <w:r w:rsidRPr="00FC2BC2">
        <w:rPr>
          <w:rFonts w:cs="B Lotus"/>
          <w:sz w:val="28"/>
          <w:szCs w:val="28"/>
          <w:vertAlign w:val="superscript"/>
          <w:rtl/>
        </w:rPr>
        <w:footnoteReference w:id="173"/>
      </w:r>
      <w:r w:rsidR="00035E96">
        <w:rPr>
          <w:rFonts w:cs="B Lotus" w:hint="cs"/>
          <w:sz w:val="28"/>
          <w:szCs w:val="28"/>
          <w:rtl/>
        </w:rPr>
        <w:t>.</w:t>
      </w:r>
    </w:p>
    <w:p w:rsidR="00833291" w:rsidRDefault="00D65772" w:rsidP="00833291">
      <w:pPr>
        <w:bidi/>
        <w:ind w:firstLine="284"/>
        <w:jc w:val="both"/>
        <w:rPr>
          <w:rFonts w:cs="B Lotus"/>
          <w:sz w:val="28"/>
          <w:szCs w:val="28"/>
          <w:rtl/>
        </w:rPr>
      </w:pPr>
      <w:r w:rsidRPr="00D65772">
        <w:rPr>
          <w:rFonts w:cs="B Lotus" w:hint="cs"/>
          <w:sz w:val="28"/>
          <w:szCs w:val="28"/>
          <w:rtl/>
        </w:rPr>
        <w:t>«</w:t>
      </w:r>
      <w:r>
        <w:rPr>
          <w:rFonts w:cs="B Lotus" w:hint="cs"/>
          <w:sz w:val="28"/>
          <w:szCs w:val="28"/>
          <w:rtl/>
        </w:rPr>
        <w:t>صدقه گناه را از بين مي‌برد همانگونه كه آب آتش را از بين مي‌برد.»</w:t>
      </w:r>
    </w:p>
    <w:p w:rsidR="00D65772" w:rsidRDefault="00D65772" w:rsidP="00D65772">
      <w:pPr>
        <w:bidi/>
        <w:ind w:firstLine="284"/>
        <w:jc w:val="both"/>
        <w:rPr>
          <w:rFonts w:cs="B Lotus"/>
          <w:sz w:val="28"/>
          <w:szCs w:val="28"/>
          <w:rtl/>
        </w:rPr>
      </w:pPr>
      <w:r>
        <w:rPr>
          <w:rFonts w:cs="B Lotus" w:hint="cs"/>
          <w:sz w:val="28"/>
          <w:szCs w:val="28"/>
          <w:rtl/>
        </w:rPr>
        <w:t>از جمله كفارتهاي گناهان ذكر و ياد خداوند متعال است به ويژه هنگامي كه قلب و زبان در آن هماهنگ باشند، خواه ذكر ثناء باشد يا ذكر دعاء. خداوند متعال مي‌فرمايد:</w:t>
      </w:r>
    </w:p>
    <w:p w:rsidR="00257090" w:rsidRDefault="00D65772" w:rsidP="00257090">
      <w:pPr>
        <w:tabs>
          <w:tab w:val="right" w:pos="7485"/>
        </w:tabs>
        <w:bidi/>
        <w:ind w:left="1134"/>
        <w:jc w:val="both"/>
        <w:rPr>
          <w:rFonts w:ascii="Traditional Arabic" w:hAnsi="Traditional Arabic" w:cs="Traditional Arabic"/>
          <w:rtl/>
          <w:lang w:bidi="fa-IR"/>
        </w:rPr>
      </w:pPr>
      <w:r w:rsidRPr="00257090">
        <w:rPr>
          <w:rFonts w:ascii="Traditional Arabic" w:hAnsi="Traditional Arabic" w:cs="Traditional Arabic"/>
          <w:lang w:bidi="fa-IR"/>
        </w:rPr>
        <w:sym w:font="AGA Arabesque" w:char="F029"/>
      </w:r>
      <w:r w:rsidRPr="00257090">
        <w:rPr>
          <w:rFonts w:ascii="Traditional Arabic" w:hAnsi="Traditional Arabic" w:cs="Traditional Arabic"/>
          <w:rtl/>
          <w:lang w:bidi="fa-IR"/>
        </w:rPr>
        <w:t xml:space="preserve"> </w:t>
      </w:r>
      <w:r w:rsidRPr="00257090">
        <w:rPr>
          <w:rFonts w:ascii="Traditional Arabic" w:hAnsi="Traditional Arabic" w:cs="Traditional Arabic"/>
          <w:color w:val="000000"/>
        </w:rPr>
        <w:sym w:font="HQPB1" w:char="F024"/>
      </w:r>
      <w:r w:rsidRPr="00257090">
        <w:rPr>
          <w:rFonts w:ascii="Traditional Arabic" w:hAnsi="Traditional Arabic" w:cs="Traditional Arabic"/>
          <w:color w:val="000000"/>
        </w:rPr>
        <w:sym w:font="HQPB5" w:char="F070"/>
      </w:r>
      <w:r w:rsidRPr="00257090">
        <w:rPr>
          <w:rFonts w:ascii="Traditional Arabic" w:hAnsi="Traditional Arabic" w:cs="Traditional Arabic"/>
          <w:color w:val="000000"/>
        </w:rPr>
        <w:sym w:font="HQPB2" w:char="F06B"/>
      </w:r>
      <w:r w:rsidRPr="00257090">
        <w:rPr>
          <w:rFonts w:ascii="Traditional Arabic" w:hAnsi="Traditional Arabic" w:cs="Traditional Arabic"/>
          <w:color w:val="000000"/>
        </w:rPr>
        <w:sym w:font="HQPB4" w:char="F09A"/>
      </w:r>
      <w:r w:rsidRPr="00257090">
        <w:rPr>
          <w:rFonts w:ascii="Traditional Arabic" w:hAnsi="Traditional Arabic" w:cs="Traditional Arabic"/>
          <w:color w:val="000000"/>
        </w:rPr>
        <w:sym w:font="HQPB2" w:char="F089"/>
      </w:r>
      <w:r w:rsidRPr="00257090">
        <w:rPr>
          <w:rFonts w:ascii="Traditional Arabic" w:hAnsi="Traditional Arabic" w:cs="Traditional Arabic"/>
          <w:color w:val="000000"/>
        </w:rPr>
        <w:sym w:font="HQPB5" w:char="F072"/>
      </w:r>
      <w:r w:rsidRPr="00257090">
        <w:rPr>
          <w:rFonts w:ascii="Traditional Arabic" w:hAnsi="Traditional Arabic" w:cs="Traditional Arabic"/>
          <w:color w:val="000000"/>
        </w:rPr>
        <w:sym w:font="HQPB1" w:char="F027"/>
      </w:r>
      <w:r w:rsidRPr="00257090">
        <w:rPr>
          <w:rFonts w:ascii="Traditional Arabic" w:hAnsi="Traditional Arabic" w:cs="Traditional Arabic"/>
          <w:color w:val="000000"/>
        </w:rPr>
        <w:sym w:font="HQPB5" w:char="F0AF"/>
      </w:r>
      <w:r w:rsidRPr="00257090">
        <w:rPr>
          <w:rFonts w:ascii="Traditional Arabic" w:hAnsi="Traditional Arabic" w:cs="Traditional Arabic"/>
          <w:color w:val="000000"/>
        </w:rPr>
        <w:sym w:font="HQPB2" w:char="F0BB"/>
      </w:r>
      <w:r w:rsidRPr="00257090">
        <w:rPr>
          <w:rFonts w:ascii="Traditional Arabic" w:hAnsi="Traditional Arabic" w:cs="Traditional Arabic"/>
          <w:color w:val="000000"/>
        </w:rPr>
        <w:sym w:font="HQPB5" w:char="F074"/>
      </w:r>
      <w:r w:rsidRPr="00257090">
        <w:rPr>
          <w:rFonts w:ascii="Traditional Arabic" w:hAnsi="Traditional Arabic" w:cs="Traditional Arabic"/>
          <w:color w:val="000000"/>
        </w:rPr>
        <w:sym w:font="HQPB2" w:char="F083"/>
      </w:r>
      <w:r w:rsidRPr="00257090">
        <w:rPr>
          <w:rFonts w:ascii="Traditional Arabic" w:hAnsi="Traditional Arabic" w:cs="Traditional Arabic"/>
          <w:color w:val="000000"/>
          <w:rtl/>
        </w:rPr>
        <w:t xml:space="preserve"> </w:t>
      </w:r>
      <w:r w:rsidRPr="00257090">
        <w:rPr>
          <w:rFonts w:ascii="Traditional Arabic" w:hAnsi="Traditional Arabic" w:cs="Traditional Arabic"/>
          <w:color w:val="000000"/>
        </w:rPr>
        <w:sym w:font="HQPB5" w:char="F074"/>
      </w:r>
      <w:r w:rsidRPr="00257090">
        <w:rPr>
          <w:rFonts w:ascii="Traditional Arabic" w:hAnsi="Traditional Arabic" w:cs="Traditional Arabic"/>
          <w:color w:val="000000"/>
        </w:rPr>
        <w:sym w:font="HQPB2" w:char="F0FB"/>
      </w:r>
      <w:r w:rsidRPr="00257090">
        <w:rPr>
          <w:rFonts w:ascii="Traditional Arabic" w:hAnsi="Traditional Arabic" w:cs="Traditional Arabic"/>
          <w:color w:val="000000"/>
        </w:rPr>
        <w:sym w:font="HQPB2" w:char="F0EF"/>
      </w:r>
      <w:r w:rsidRPr="00257090">
        <w:rPr>
          <w:rFonts w:ascii="Traditional Arabic" w:hAnsi="Traditional Arabic" w:cs="Traditional Arabic"/>
          <w:color w:val="000000"/>
        </w:rPr>
        <w:sym w:font="HQPB4" w:char="F0CF"/>
      </w:r>
      <w:r w:rsidRPr="00257090">
        <w:rPr>
          <w:rFonts w:ascii="Traditional Arabic" w:hAnsi="Traditional Arabic" w:cs="Traditional Arabic"/>
          <w:color w:val="000000"/>
        </w:rPr>
        <w:sym w:font="HQPB3" w:char="F025"/>
      </w:r>
      <w:r w:rsidRPr="00257090">
        <w:rPr>
          <w:rFonts w:ascii="Traditional Arabic" w:hAnsi="Traditional Arabic" w:cs="Traditional Arabic"/>
          <w:color w:val="000000"/>
        </w:rPr>
        <w:sym w:font="HQPB4" w:char="F0A9"/>
      </w:r>
      <w:r w:rsidRPr="00257090">
        <w:rPr>
          <w:rFonts w:ascii="Traditional Arabic" w:hAnsi="Traditional Arabic" w:cs="Traditional Arabic"/>
          <w:color w:val="000000"/>
        </w:rPr>
        <w:sym w:font="HQPB3" w:char="F021"/>
      </w:r>
      <w:r w:rsidRPr="00257090">
        <w:rPr>
          <w:rFonts w:ascii="Traditional Arabic" w:hAnsi="Traditional Arabic" w:cs="Traditional Arabic"/>
          <w:color w:val="000000"/>
        </w:rPr>
        <w:sym w:font="HQPB5" w:char="F024"/>
      </w:r>
      <w:r w:rsidRPr="00257090">
        <w:rPr>
          <w:rFonts w:ascii="Traditional Arabic" w:hAnsi="Traditional Arabic" w:cs="Traditional Arabic"/>
          <w:color w:val="000000"/>
        </w:rPr>
        <w:sym w:font="HQPB1" w:char="F023"/>
      </w:r>
      <w:r w:rsidRPr="00257090">
        <w:rPr>
          <w:rFonts w:ascii="Traditional Arabic" w:hAnsi="Traditional Arabic" w:cs="Traditional Arabic"/>
          <w:color w:val="000000"/>
          <w:rtl/>
        </w:rPr>
        <w:t xml:space="preserve"> </w:t>
      </w:r>
      <w:r w:rsidRPr="00257090">
        <w:rPr>
          <w:rFonts w:ascii="Traditional Arabic" w:hAnsi="Traditional Arabic" w:cs="Traditional Arabic"/>
          <w:color w:val="000000"/>
        </w:rPr>
        <w:sym w:font="HQPB5" w:char="F028"/>
      </w:r>
      <w:r w:rsidRPr="00257090">
        <w:rPr>
          <w:rFonts w:ascii="Traditional Arabic" w:hAnsi="Traditional Arabic" w:cs="Traditional Arabic"/>
          <w:color w:val="000000"/>
        </w:rPr>
        <w:sym w:font="HQPB1" w:char="F023"/>
      </w:r>
      <w:r w:rsidRPr="00257090">
        <w:rPr>
          <w:rFonts w:ascii="Traditional Arabic" w:hAnsi="Traditional Arabic" w:cs="Traditional Arabic"/>
          <w:color w:val="000000"/>
        </w:rPr>
        <w:sym w:font="HQPB2" w:char="F071"/>
      </w:r>
      <w:r w:rsidRPr="00257090">
        <w:rPr>
          <w:rFonts w:ascii="Traditional Arabic" w:hAnsi="Traditional Arabic" w:cs="Traditional Arabic"/>
          <w:color w:val="000000"/>
        </w:rPr>
        <w:sym w:font="HQPB4" w:char="F0E3"/>
      </w:r>
      <w:r w:rsidRPr="00257090">
        <w:rPr>
          <w:rFonts w:ascii="Traditional Arabic" w:hAnsi="Traditional Arabic" w:cs="Traditional Arabic"/>
          <w:color w:val="000000"/>
        </w:rPr>
        <w:sym w:font="HQPB2" w:char="F05A"/>
      </w:r>
      <w:r w:rsidRPr="00257090">
        <w:rPr>
          <w:rFonts w:ascii="Traditional Arabic" w:hAnsi="Traditional Arabic" w:cs="Traditional Arabic"/>
          <w:color w:val="000000"/>
        </w:rPr>
        <w:sym w:font="HQPB5" w:char="F074"/>
      </w:r>
      <w:r w:rsidRPr="00257090">
        <w:rPr>
          <w:rFonts w:ascii="Traditional Arabic" w:hAnsi="Traditional Arabic" w:cs="Traditional Arabic"/>
          <w:color w:val="000000"/>
        </w:rPr>
        <w:sym w:font="HQPB2" w:char="F042"/>
      </w:r>
      <w:r w:rsidRPr="00257090">
        <w:rPr>
          <w:rFonts w:ascii="Traditional Arabic" w:hAnsi="Traditional Arabic" w:cs="Traditional Arabic"/>
          <w:color w:val="000000"/>
        </w:rPr>
        <w:sym w:font="HQPB1" w:char="F023"/>
      </w:r>
      <w:r w:rsidRPr="00257090">
        <w:rPr>
          <w:rFonts w:ascii="Traditional Arabic" w:hAnsi="Traditional Arabic" w:cs="Traditional Arabic"/>
          <w:color w:val="000000"/>
        </w:rPr>
        <w:sym w:font="HQPB5" w:char="F075"/>
      </w:r>
      <w:r w:rsidRPr="00257090">
        <w:rPr>
          <w:rFonts w:ascii="Traditional Arabic" w:hAnsi="Traditional Arabic" w:cs="Traditional Arabic"/>
          <w:color w:val="000000"/>
        </w:rPr>
        <w:sym w:font="HQPB2" w:char="F0E4"/>
      </w:r>
      <w:r w:rsidRPr="00257090">
        <w:rPr>
          <w:rFonts w:ascii="Traditional Arabic" w:hAnsi="Traditional Arabic" w:cs="Traditional Arabic"/>
          <w:color w:val="000000"/>
          <w:rtl/>
        </w:rPr>
        <w:t xml:space="preserve"> </w:t>
      </w:r>
      <w:r w:rsidRPr="00257090">
        <w:rPr>
          <w:rFonts w:ascii="Traditional Arabic" w:hAnsi="Traditional Arabic" w:cs="Traditional Arabic"/>
          <w:color w:val="000000"/>
        </w:rPr>
        <w:sym w:font="HQPB5" w:char="F028"/>
      </w:r>
      <w:r w:rsidRPr="00257090">
        <w:rPr>
          <w:rFonts w:ascii="Traditional Arabic" w:hAnsi="Traditional Arabic" w:cs="Traditional Arabic"/>
          <w:color w:val="000000"/>
        </w:rPr>
        <w:sym w:font="HQPB1" w:char="F023"/>
      </w:r>
      <w:r w:rsidRPr="00257090">
        <w:rPr>
          <w:rFonts w:ascii="Traditional Arabic" w:hAnsi="Traditional Arabic" w:cs="Traditional Arabic"/>
          <w:color w:val="000000"/>
        </w:rPr>
        <w:sym w:font="HQPB2" w:char="F072"/>
      </w:r>
      <w:r w:rsidRPr="00257090">
        <w:rPr>
          <w:rFonts w:ascii="Traditional Arabic" w:hAnsi="Traditional Arabic" w:cs="Traditional Arabic"/>
          <w:color w:val="000000"/>
        </w:rPr>
        <w:sym w:font="HQPB4" w:char="F0E2"/>
      </w:r>
      <w:r w:rsidRPr="00257090">
        <w:rPr>
          <w:rFonts w:ascii="Traditional Arabic" w:hAnsi="Traditional Arabic" w:cs="Traditional Arabic"/>
          <w:color w:val="000000"/>
        </w:rPr>
        <w:sym w:font="HQPB1" w:char="F090"/>
      </w:r>
      <w:r w:rsidRPr="00257090">
        <w:rPr>
          <w:rFonts w:ascii="Traditional Arabic" w:hAnsi="Traditional Arabic" w:cs="Traditional Arabic"/>
          <w:color w:val="000000"/>
        </w:rPr>
        <w:sym w:font="HQPB4" w:char="F0E8"/>
      </w:r>
      <w:r w:rsidRPr="00257090">
        <w:rPr>
          <w:rFonts w:ascii="Traditional Arabic" w:hAnsi="Traditional Arabic" w:cs="Traditional Arabic"/>
          <w:color w:val="000000"/>
        </w:rPr>
        <w:sym w:font="HQPB2" w:char="F030"/>
      </w:r>
      <w:r w:rsidRPr="00257090">
        <w:rPr>
          <w:rFonts w:ascii="Traditional Arabic" w:hAnsi="Traditional Arabic" w:cs="Traditional Arabic"/>
          <w:color w:val="000000"/>
        </w:rPr>
        <w:sym w:font="HQPB4" w:char="F0F8"/>
      </w:r>
      <w:r w:rsidRPr="00257090">
        <w:rPr>
          <w:rFonts w:ascii="Traditional Arabic" w:hAnsi="Traditional Arabic" w:cs="Traditional Arabic"/>
          <w:color w:val="000000"/>
        </w:rPr>
        <w:sym w:font="HQPB1" w:char="F08C"/>
      </w:r>
      <w:r w:rsidRPr="00257090">
        <w:rPr>
          <w:rFonts w:ascii="Traditional Arabic" w:hAnsi="Traditional Arabic" w:cs="Traditional Arabic"/>
          <w:color w:val="000000"/>
        </w:rPr>
        <w:sym w:font="HQPB5" w:char="F024"/>
      </w:r>
      <w:r w:rsidRPr="00257090">
        <w:rPr>
          <w:rFonts w:ascii="Traditional Arabic" w:hAnsi="Traditional Arabic" w:cs="Traditional Arabic"/>
          <w:color w:val="000000"/>
        </w:rPr>
        <w:sym w:font="HQPB1" w:char="F023"/>
      </w:r>
      <w:r w:rsidRPr="00257090">
        <w:rPr>
          <w:rFonts w:ascii="Traditional Arabic" w:hAnsi="Traditional Arabic" w:cs="Traditional Arabic"/>
          <w:color w:val="000000"/>
          <w:rtl/>
        </w:rPr>
        <w:t xml:space="preserve"> </w:t>
      </w:r>
      <w:r w:rsidRPr="00257090">
        <w:rPr>
          <w:rFonts w:ascii="Traditional Arabic" w:hAnsi="Traditional Arabic" w:cs="Traditional Arabic"/>
          <w:color w:val="000000"/>
        </w:rPr>
        <w:sym w:font="HQPB5" w:char="F0A9"/>
      </w:r>
      <w:r w:rsidRPr="00257090">
        <w:rPr>
          <w:rFonts w:ascii="Traditional Arabic" w:hAnsi="Traditional Arabic" w:cs="Traditional Arabic"/>
          <w:color w:val="000000"/>
        </w:rPr>
        <w:sym w:font="HQPB1" w:char="F021"/>
      </w:r>
      <w:r w:rsidRPr="00257090">
        <w:rPr>
          <w:rFonts w:ascii="Traditional Arabic" w:hAnsi="Traditional Arabic" w:cs="Traditional Arabic"/>
          <w:color w:val="000000"/>
        </w:rPr>
        <w:sym w:font="HQPB5" w:char="F024"/>
      </w:r>
      <w:r w:rsidRPr="00257090">
        <w:rPr>
          <w:rFonts w:ascii="Traditional Arabic" w:hAnsi="Traditional Arabic" w:cs="Traditional Arabic"/>
          <w:color w:val="000000"/>
        </w:rPr>
        <w:sym w:font="HQPB1" w:char="F023"/>
      </w:r>
      <w:r w:rsidRPr="00257090">
        <w:rPr>
          <w:rFonts w:ascii="Traditional Arabic" w:hAnsi="Traditional Arabic" w:cs="Traditional Arabic"/>
          <w:color w:val="000000"/>
          <w:rtl/>
        </w:rPr>
        <w:t xml:space="preserve"> </w:t>
      </w:r>
      <w:r w:rsidRPr="00257090">
        <w:rPr>
          <w:rFonts w:ascii="Traditional Arabic" w:hAnsi="Traditional Arabic" w:cs="Traditional Arabic"/>
          <w:color w:val="000000"/>
        </w:rPr>
        <w:sym w:font="HQPB1" w:char="F023"/>
      </w:r>
      <w:r w:rsidRPr="00257090">
        <w:rPr>
          <w:rFonts w:ascii="Traditional Arabic" w:hAnsi="Traditional Arabic" w:cs="Traditional Arabic"/>
          <w:color w:val="000000"/>
        </w:rPr>
        <w:sym w:font="HQPB4" w:char="F05B"/>
      </w:r>
      <w:r w:rsidRPr="00257090">
        <w:rPr>
          <w:rFonts w:ascii="Traditional Arabic" w:hAnsi="Traditional Arabic" w:cs="Traditional Arabic"/>
          <w:color w:val="000000"/>
        </w:rPr>
        <w:sym w:font="HQPB1" w:char="F08D"/>
      </w:r>
      <w:r w:rsidRPr="00257090">
        <w:rPr>
          <w:rFonts w:ascii="Traditional Arabic" w:hAnsi="Traditional Arabic" w:cs="Traditional Arabic"/>
          <w:color w:val="000000"/>
        </w:rPr>
        <w:sym w:font="HQPB4" w:char="F0F8"/>
      </w:r>
      <w:r w:rsidRPr="00257090">
        <w:rPr>
          <w:rFonts w:ascii="Traditional Arabic" w:hAnsi="Traditional Arabic" w:cs="Traditional Arabic"/>
          <w:color w:val="000000"/>
        </w:rPr>
        <w:sym w:font="HQPB2" w:char="F02E"/>
      </w:r>
      <w:r w:rsidRPr="00257090">
        <w:rPr>
          <w:rFonts w:ascii="Traditional Arabic" w:hAnsi="Traditional Arabic" w:cs="Traditional Arabic"/>
          <w:color w:val="000000"/>
        </w:rPr>
        <w:sym w:font="HQPB4" w:char="F0CF"/>
      </w:r>
      <w:r w:rsidRPr="00257090">
        <w:rPr>
          <w:rFonts w:ascii="Traditional Arabic" w:hAnsi="Traditional Arabic" w:cs="Traditional Arabic"/>
          <w:color w:val="000000"/>
        </w:rPr>
        <w:sym w:font="HQPB1" w:char="F08C"/>
      </w:r>
      <w:r w:rsidRPr="00257090">
        <w:rPr>
          <w:rFonts w:ascii="Traditional Arabic" w:hAnsi="Traditional Arabic" w:cs="Traditional Arabic"/>
          <w:color w:val="000000"/>
          <w:rtl/>
        </w:rPr>
        <w:t xml:space="preserve"> </w:t>
      </w:r>
      <w:r w:rsidRPr="00257090">
        <w:rPr>
          <w:rFonts w:ascii="Traditional Arabic" w:hAnsi="Traditional Arabic" w:cs="Traditional Arabic"/>
          <w:color w:val="000000"/>
        </w:rPr>
        <w:sym w:font="HQPB1" w:char="F023"/>
      </w:r>
      <w:r w:rsidRPr="00257090">
        <w:rPr>
          <w:rFonts w:ascii="Traditional Arabic" w:hAnsi="Traditional Arabic" w:cs="Traditional Arabic"/>
          <w:color w:val="000000"/>
        </w:rPr>
        <w:sym w:font="HQPB4" w:char="F05A"/>
      </w:r>
      <w:r w:rsidRPr="00257090">
        <w:rPr>
          <w:rFonts w:ascii="Traditional Arabic" w:hAnsi="Traditional Arabic" w:cs="Traditional Arabic"/>
          <w:color w:val="000000"/>
        </w:rPr>
        <w:sym w:font="HQPB1" w:char="F08E"/>
      </w:r>
      <w:r w:rsidRPr="00257090">
        <w:rPr>
          <w:rFonts w:ascii="Traditional Arabic" w:hAnsi="Traditional Arabic" w:cs="Traditional Arabic"/>
          <w:color w:val="000000"/>
        </w:rPr>
        <w:sym w:font="HQPB2" w:char="F08D"/>
      </w:r>
      <w:r w:rsidRPr="00257090">
        <w:rPr>
          <w:rFonts w:ascii="Traditional Arabic" w:hAnsi="Traditional Arabic" w:cs="Traditional Arabic"/>
          <w:color w:val="000000"/>
        </w:rPr>
        <w:sym w:font="HQPB4" w:char="F0CF"/>
      </w:r>
      <w:r w:rsidRPr="00257090">
        <w:rPr>
          <w:rFonts w:ascii="Traditional Arabic" w:hAnsi="Traditional Arabic" w:cs="Traditional Arabic"/>
          <w:color w:val="000000"/>
        </w:rPr>
        <w:sym w:font="HQPB1" w:char="F056"/>
      </w:r>
      <w:r w:rsidRPr="00257090">
        <w:rPr>
          <w:rFonts w:ascii="Traditional Arabic" w:hAnsi="Traditional Arabic" w:cs="Traditional Arabic"/>
          <w:color w:val="000000"/>
        </w:rPr>
        <w:sym w:font="HQPB5" w:char="F078"/>
      </w:r>
      <w:r w:rsidRPr="00257090">
        <w:rPr>
          <w:rFonts w:ascii="Traditional Arabic" w:hAnsi="Traditional Arabic" w:cs="Traditional Arabic"/>
          <w:color w:val="000000"/>
        </w:rPr>
        <w:sym w:font="HQPB2" w:char="F02E"/>
      </w:r>
      <w:r w:rsidRPr="00257090">
        <w:rPr>
          <w:rFonts w:ascii="Traditional Arabic" w:hAnsi="Traditional Arabic" w:cs="Traditional Arabic"/>
          <w:color w:val="000000"/>
          <w:rtl/>
        </w:rPr>
        <w:t xml:space="preserve"> </w:t>
      </w:r>
      <w:r w:rsidRPr="00257090">
        <w:rPr>
          <w:rFonts w:ascii="Traditional Arabic" w:hAnsi="Traditional Arabic" w:cs="Traditional Arabic"/>
          <w:color w:val="000000"/>
        </w:rPr>
        <w:sym w:font="HQPB2" w:char="F0C7"/>
      </w:r>
      <w:r w:rsidRPr="00257090">
        <w:rPr>
          <w:rFonts w:ascii="Traditional Arabic" w:hAnsi="Traditional Arabic" w:cs="Traditional Arabic"/>
          <w:color w:val="000000"/>
        </w:rPr>
        <w:sym w:font="HQPB2" w:char="F0CD"/>
      </w:r>
      <w:r w:rsidRPr="00257090">
        <w:rPr>
          <w:rFonts w:ascii="Traditional Arabic" w:hAnsi="Traditional Arabic" w:cs="Traditional Arabic"/>
          <w:color w:val="000000"/>
        </w:rPr>
        <w:sym w:font="HQPB2" w:char="F0CA"/>
      </w:r>
      <w:r w:rsidRPr="00257090">
        <w:rPr>
          <w:rFonts w:ascii="Traditional Arabic" w:hAnsi="Traditional Arabic" w:cs="Traditional Arabic"/>
          <w:color w:val="000000"/>
        </w:rPr>
        <w:sym w:font="HQPB2" w:char="F0C8"/>
      </w:r>
      <w:r w:rsidRPr="00257090">
        <w:rPr>
          <w:rFonts w:ascii="Traditional Arabic" w:hAnsi="Traditional Arabic" w:cs="Traditional Arabic"/>
          <w:color w:val="000000"/>
          <w:rtl/>
        </w:rPr>
        <w:t xml:space="preserve"> </w:t>
      </w:r>
      <w:r w:rsidRPr="00257090">
        <w:rPr>
          <w:rFonts w:ascii="Traditional Arabic" w:hAnsi="Traditional Arabic" w:cs="Traditional Arabic"/>
          <w:color w:val="000000"/>
        </w:rPr>
        <w:sym w:font="HQPB4" w:char="F0E7"/>
      </w:r>
      <w:r w:rsidRPr="00257090">
        <w:rPr>
          <w:rFonts w:ascii="Traditional Arabic" w:hAnsi="Traditional Arabic" w:cs="Traditional Arabic"/>
          <w:color w:val="000000"/>
        </w:rPr>
        <w:sym w:font="HQPB2" w:char="F06E"/>
      </w:r>
      <w:r w:rsidRPr="00257090">
        <w:rPr>
          <w:rFonts w:ascii="Traditional Arabic" w:hAnsi="Traditional Arabic" w:cs="Traditional Arabic"/>
          <w:color w:val="000000"/>
        </w:rPr>
        <w:sym w:font="HQPB2" w:char="F071"/>
      </w:r>
      <w:r w:rsidRPr="00257090">
        <w:rPr>
          <w:rFonts w:ascii="Traditional Arabic" w:hAnsi="Traditional Arabic" w:cs="Traditional Arabic"/>
          <w:color w:val="000000"/>
        </w:rPr>
        <w:sym w:font="HQPB4" w:char="F0DF"/>
      </w:r>
      <w:r w:rsidRPr="00257090">
        <w:rPr>
          <w:rFonts w:ascii="Traditional Arabic" w:hAnsi="Traditional Arabic" w:cs="Traditional Arabic"/>
          <w:color w:val="000000"/>
        </w:rPr>
        <w:sym w:font="HQPB1" w:char="F073"/>
      </w:r>
      <w:r w:rsidRPr="00257090">
        <w:rPr>
          <w:rFonts w:ascii="Traditional Arabic" w:hAnsi="Traditional Arabic" w:cs="Traditional Arabic"/>
          <w:color w:val="000000"/>
        </w:rPr>
        <w:sym w:font="HQPB4" w:char="F0CE"/>
      </w:r>
      <w:r w:rsidRPr="00257090">
        <w:rPr>
          <w:rFonts w:ascii="Traditional Arabic" w:hAnsi="Traditional Arabic" w:cs="Traditional Arabic"/>
          <w:color w:val="000000"/>
        </w:rPr>
        <w:sym w:font="HQPB4" w:char="F06D"/>
      </w:r>
      <w:r w:rsidRPr="00257090">
        <w:rPr>
          <w:rFonts w:ascii="Traditional Arabic" w:hAnsi="Traditional Arabic" w:cs="Traditional Arabic"/>
          <w:color w:val="000000"/>
        </w:rPr>
        <w:sym w:font="HQPB1" w:char="F037"/>
      </w:r>
      <w:r w:rsidRPr="00257090">
        <w:rPr>
          <w:rFonts w:ascii="Traditional Arabic" w:hAnsi="Traditional Arabic" w:cs="Traditional Arabic"/>
          <w:color w:val="000000"/>
        </w:rPr>
        <w:sym w:font="HQPB5" w:char="F079"/>
      </w:r>
      <w:r w:rsidRPr="00257090">
        <w:rPr>
          <w:rFonts w:ascii="Traditional Arabic" w:hAnsi="Traditional Arabic" w:cs="Traditional Arabic"/>
          <w:color w:val="000000"/>
        </w:rPr>
        <w:sym w:font="HQPB1" w:char="F099"/>
      </w:r>
      <w:r w:rsidRPr="00257090">
        <w:rPr>
          <w:rFonts w:ascii="Traditional Arabic" w:hAnsi="Traditional Arabic" w:cs="Traditional Arabic"/>
          <w:color w:val="000000"/>
        </w:rPr>
        <w:sym w:font="HQPB5" w:char="F075"/>
      </w:r>
      <w:r w:rsidRPr="00257090">
        <w:rPr>
          <w:rFonts w:ascii="Traditional Arabic" w:hAnsi="Traditional Arabic" w:cs="Traditional Arabic"/>
          <w:color w:val="000000"/>
        </w:rPr>
        <w:sym w:font="HQPB2" w:char="F072"/>
      </w:r>
      <w:r w:rsidRPr="00257090">
        <w:rPr>
          <w:rFonts w:ascii="Traditional Arabic" w:hAnsi="Traditional Arabic" w:cs="Traditional Arabic"/>
          <w:color w:val="000000"/>
          <w:rtl/>
        </w:rPr>
        <w:t xml:space="preserve"> </w:t>
      </w:r>
      <w:r w:rsidRPr="00257090">
        <w:rPr>
          <w:rFonts w:ascii="Traditional Arabic" w:hAnsi="Traditional Arabic" w:cs="Traditional Arabic"/>
          <w:color w:val="000000"/>
        </w:rPr>
        <w:sym w:font="HQPB4" w:char="F05A"/>
      </w:r>
      <w:r w:rsidRPr="00257090">
        <w:rPr>
          <w:rFonts w:ascii="Traditional Arabic" w:hAnsi="Traditional Arabic" w:cs="Traditional Arabic"/>
          <w:color w:val="000000"/>
        </w:rPr>
        <w:sym w:font="HQPB2" w:char="F06F"/>
      </w:r>
      <w:r w:rsidRPr="00257090">
        <w:rPr>
          <w:rFonts w:ascii="Traditional Arabic" w:hAnsi="Traditional Arabic" w:cs="Traditional Arabic"/>
          <w:color w:val="000000"/>
        </w:rPr>
        <w:sym w:font="HQPB5" w:char="F074"/>
      </w:r>
      <w:r w:rsidRPr="00257090">
        <w:rPr>
          <w:rFonts w:ascii="Traditional Arabic" w:hAnsi="Traditional Arabic" w:cs="Traditional Arabic"/>
          <w:color w:val="000000"/>
        </w:rPr>
        <w:sym w:font="HQPB1" w:char="F08D"/>
      </w:r>
      <w:r w:rsidRPr="00257090">
        <w:rPr>
          <w:rFonts w:ascii="Traditional Arabic" w:hAnsi="Traditional Arabic" w:cs="Traditional Arabic"/>
          <w:color w:val="000000"/>
        </w:rPr>
        <w:sym w:font="HQPB4" w:char="F0F5"/>
      </w:r>
      <w:r w:rsidRPr="00257090">
        <w:rPr>
          <w:rFonts w:ascii="Traditional Arabic" w:hAnsi="Traditional Arabic" w:cs="Traditional Arabic"/>
          <w:color w:val="000000"/>
        </w:rPr>
        <w:sym w:font="HQPB2" w:char="F033"/>
      </w:r>
      <w:r w:rsidRPr="00257090">
        <w:rPr>
          <w:rFonts w:ascii="Traditional Arabic" w:hAnsi="Traditional Arabic" w:cs="Traditional Arabic"/>
          <w:color w:val="000000"/>
        </w:rPr>
        <w:sym w:font="HQPB4" w:char="F0E7"/>
      </w:r>
      <w:r w:rsidRPr="00257090">
        <w:rPr>
          <w:rFonts w:ascii="Traditional Arabic" w:hAnsi="Traditional Arabic" w:cs="Traditional Arabic"/>
          <w:color w:val="000000"/>
        </w:rPr>
        <w:sym w:font="HQPB1" w:char="F02F"/>
      </w:r>
      <w:r w:rsidRPr="00257090">
        <w:rPr>
          <w:rFonts w:ascii="Traditional Arabic" w:hAnsi="Traditional Arabic" w:cs="Traditional Arabic"/>
          <w:color w:val="000000"/>
          <w:rtl/>
        </w:rPr>
        <w:t xml:space="preserve"> </w:t>
      </w:r>
      <w:r w:rsidRPr="00257090">
        <w:rPr>
          <w:rFonts w:ascii="Traditional Arabic" w:hAnsi="Traditional Arabic" w:cs="Traditional Arabic"/>
          <w:color w:val="000000"/>
        </w:rPr>
        <w:sym w:font="HQPB4" w:char="F0B8"/>
      </w:r>
      <w:r w:rsidRPr="00257090">
        <w:rPr>
          <w:rFonts w:ascii="Traditional Arabic" w:hAnsi="Traditional Arabic" w:cs="Traditional Arabic"/>
          <w:color w:val="000000"/>
        </w:rPr>
        <w:sym w:font="HQPB2" w:char="F078"/>
      </w:r>
      <w:r w:rsidRPr="00257090">
        <w:rPr>
          <w:rFonts w:ascii="Traditional Arabic" w:hAnsi="Traditional Arabic" w:cs="Traditional Arabic"/>
          <w:color w:val="000000"/>
        </w:rPr>
        <w:sym w:font="HQPB2" w:char="F08B"/>
      </w:r>
      <w:r w:rsidRPr="00257090">
        <w:rPr>
          <w:rFonts w:ascii="Traditional Arabic" w:hAnsi="Traditional Arabic" w:cs="Traditional Arabic"/>
          <w:color w:val="000000"/>
        </w:rPr>
        <w:sym w:font="HQPB4" w:char="F0CF"/>
      </w:r>
      <w:r w:rsidRPr="00257090">
        <w:rPr>
          <w:rFonts w:ascii="Traditional Arabic" w:hAnsi="Traditional Arabic" w:cs="Traditional Arabic"/>
          <w:color w:val="000000"/>
        </w:rPr>
        <w:sym w:font="HQPB1" w:char="F0B9"/>
      </w:r>
      <w:r w:rsidRPr="00257090">
        <w:rPr>
          <w:rFonts w:ascii="Traditional Arabic" w:hAnsi="Traditional Arabic" w:cs="Traditional Arabic"/>
          <w:color w:val="000000"/>
        </w:rPr>
        <w:sym w:font="HQPB5" w:char="F072"/>
      </w:r>
      <w:r w:rsidRPr="00257090">
        <w:rPr>
          <w:rFonts w:ascii="Traditional Arabic" w:hAnsi="Traditional Arabic" w:cs="Traditional Arabic"/>
          <w:color w:val="000000"/>
        </w:rPr>
        <w:sym w:font="HQPB1" w:char="F026"/>
      </w:r>
      <w:r w:rsidRPr="00257090">
        <w:rPr>
          <w:rFonts w:ascii="Traditional Arabic" w:hAnsi="Traditional Arabic" w:cs="Traditional Arabic"/>
          <w:color w:val="000000"/>
        </w:rPr>
        <w:sym w:font="HQPB5" w:char="F075"/>
      </w:r>
      <w:r w:rsidRPr="00257090">
        <w:rPr>
          <w:rFonts w:ascii="Traditional Arabic" w:hAnsi="Traditional Arabic" w:cs="Traditional Arabic"/>
          <w:color w:val="000000"/>
        </w:rPr>
        <w:sym w:font="HQPB2" w:char="F072"/>
      </w:r>
      <w:r w:rsidRPr="00257090">
        <w:rPr>
          <w:rFonts w:ascii="Traditional Arabic" w:hAnsi="Traditional Arabic" w:cs="Traditional Arabic"/>
          <w:rtl/>
          <w:lang w:bidi="fa-IR"/>
        </w:rPr>
        <w:t xml:space="preserve"> </w:t>
      </w:r>
      <w:r w:rsidRPr="00257090">
        <w:rPr>
          <w:rFonts w:ascii="Traditional Arabic" w:hAnsi="Traditional Arabic" w:cs="Traditional Arabic"/>
          <w:lang w:bidi="fa-IR"/>
        </w:rPr>
        <w:sym w:font="AGA Arabesque" w:char="F028"/>
      </w:r>
      <w:r w:rsidRPr="00257090">
        <w:rPr>
          <w:rFonts w:ascii="Traditional Arabic" w:hAnsi="Traditional Arabic" w:cs="Traditional Arabic"/>
          <w:rtl/>
          <w:lang w:bidi="fa-IR"/>
        </w:rPr>
        <w:tab/>
      </w:r>
    </w:p>
    <w:p w:rsidR="00D65772" w:rsidRPr="00257090" w:rsidRDefault="00257090" w:rsidP="00257090">
      <w:pPr>
        <w:tabs>
          <w:tab w:val="right" w:pos="7485"/>
        </w:tabs>
        <w:bidi/>
        <w:ind w:left="1134"/>
        <w:jc w:val="both"/>
        <w:rPr>
          <w:rFonts w:ascii="Traditional Arabic" w:hAnsi="Traditional Arabic" w:cs="Traditional Arabic"/>
          <w:rtl/>
          <w:lang w:bidi="fa-IR"/>
        </w:rPr>
      </w:pPr>
      <w:r>
        <w:rPr>
          <w:rFonts w:ascii="Traditional Arabic" w:hAnsi="Traditional Arabic" w:cs="Traditional Arabic" w:hint="cs"/>
          <w:rtl/>
          <w:lang w:bidi="fa-IR"/>
        </w:rPr>
        <w:tab/>
      </w:r>
      <w:r w:rsidRPr="00257090">
        <w:rPr>
          <w:rFonts w:ascii="Traditional Arabic" w:hAnsi="Traditional Arabic" w:cs="Traditional Arabic"/>
          <w:rtl/>
          <w:lang w:bidi="fa-IR"/>
        </w:rPr>
        <w:t>[</w:t>
      </w:r>
      <w:r w:rsidR="00D65772" w:rsidRPr="00257090">
        <w:rPr>
          <w:rFonts w:ascii="Traditional Arabic" w:hAnsi="Traditional Arabic" w:cs="Traditional Arabic"/>
          <w:rtl/>
          <w:lang w:bidi="fa-IR"/>
        </w:rPr>
        <w:t>احزاب/41-42</w:t>
      </w:r>
      <w:r w:rsidRPr="00257090">
        <w:rPr>
          <w:rFonts w:ascii="Traditional Arabic" w:hAnsi="Traditional Arabic" w:cs="Traditional Arabic"/>
          <w:rtl/>
          <w:lang w:bidi="fa-IR"/>
        </w:rPr>
        <w:t>]</w:t>
      </w:r>
    </w:p>
    <w:p w:rsidR="00D65772" w:rsidRDefault="00D65772" w:rsidP="00D65772">
      <w:pPr>
        <w:tabs>
          <w:tab w:val="right" w:pos="7031"/>
        </w:tabs>
        <w:bidi/>
        <w:ind w:left="1134"/>
        <w:jc w:val="both"/>
        <w:rPr>
          <w:rFonts w:cs="B Lotus"/>
          <w:sz w:val="26"/>
          <w:szCs w:val="26"/>
          <w:rtl/>
          <w:lang w:bidi="fa-IR"/>
        </w:rPr>
      </w:pPr>
      <w:r>
        <w:rPr>
          <w:rFonts w:cs="B Lotus" w:hint="cs"/>
          <w:sz w:val="26"/>
          <w:szCs w:val="26"/>
          <w:rtl/>
          <w:lang w:bidi="fa-IR"/>
        </w:rPr>
        <w:t>«اي كساني كه ايمان آورده‌ايد خدا را فراوان ياد كنيد و صبح و  شام او را به پاكي بستاييد</w:t>
      </w:r>
      <w:r w:rsidRPr="00D938A1">
        <w:rPr>
          <w:rFonts w:cs="B Lotus" w:hint="cs"/>
          <w:sz w:val="26"/>
          <w:szCs w:val="26"/>
          <w:rtl/>
          <w:lang w:bidi="fa-IR"/>
        </w:rPr>
        <w:t>».</w:t>
      </w:r>
    </w:p>
    <w:p w:rsidR="005724EB" w:rsidRDefault="005724EB" w:rsidP="00035E96">
      <w:pPr>
        <w:bidi/>
        <w:ind w:firstLine="284"/>
        <w:jc w:val="both"/>
        <w:rPr>
          <w:rFonts w:cs="B Lotus"/>
          <w:sz w:val="28"/>
          <w:szCs w:val="28"/>
          <w:rtl/>
        </w:rPr>
      </w:pPr>
      <w:r>
        <w:rPr>
          <w:rFonts w:cs="B Lotus" w:hint="cs"/>
          <w:sz w:val="28"/>
          <w:szCs w:val="28"/>
          <w:rtl/>
        </w:rPr>
        <w:t xml:space="preserve">نمونه‌اي از اين ذكر خدا، تسبيح و تهليل گفتن به </w:t>
      </w:r>
      <w:r w:rsidRPr="00257090">
        <w:rPr>
          <w:rFonts w:ascii="Traditional Arabic" w:hAnsi="Traditional Arabic" w:cs="Traditional Arabic"/>
          <w:b/>
          <w:bCs/>
          <w:sz w:val="28"/>
          <w:szCs w:val="28"/>
          <w:rtl/>
        </w:rPr>
        <w:t>«لا اله الا الله»</w:t>
      </w:r>
      <w:r>
        <w:rPr>
          <w:rFonts w:cs="B Lotus" w:hint="cs"/>
          <w:sz w:val="28"/>
          <w:szCs w:val="28"/>
          <w:rtl/>
        </w:rPr>
        <w:t xml:space="preserve"> و ستايش كردن به </w:t>
      </w:r>
      <w:r w:rsidRPr="00257090">
        <w:rPr>
          <w:rFonts w:ascii="Traditional Arabic" w:hAnsi="Traditional Arabic" w:cs="Traditional Arabic" w:hint="cs"/>
          <w:b/>
          <w:bCs/>
          <w:sz w:val="28"/>
          <w:szCs w:val="28"/>
          <w:rtl/>
        </w:rPr>
        <w:t>«الحمدلله</w:t>
      </w:r>
      <w:r>
        <w:rPr>
          <w:rFonts w:cs="B Lotus" w:hint="cs"/>
          <w:sz w:val="28"/>
          <w:szCs w:val="28"/>
          <w:rtl/>
        </w:rPr>
        <w:t xml:space="preserve">» و تكبير گفتن و خواندن </w:t>
      </w:r>
      <w:r w:rsidR="00035E96">
        <w:rPr>
          <w:rFonts w:ascii="Traditional Arabic" w:hAnsi="Traditional Arabic" w:cs="Traditional Arabic" w:hint="cs"/>
          <w:b/>
          <w:bCs/>
          <w:sz w:val="28"/>
          <w:szCs w:val="28"/>
          <w:rtl/>
        </w:rPr>
        <w:t>«لا حول و</w:t>
      </w:r>
      <w:r w:rsidRPr="00257090">
        <w:rPr>
          <w:rFonts w:ascii="Traditional Arabic" w:hAnsi="Traditional Arabic" w:cs="Traditional Arabic" w:hint="cs"/>
          <w:b/>
          <w:bCs/>
          <w:sz w:val="28"/>
          <w:szCs w:val="28"/>
          <w:rtl/>
        </w:rPr>
        <w:t>لا قو</w:t>
      </w:r>
      <w:r w:rsidR="00257090">
        <w:rPr>
          <w:rFonts w:ascii="Traditional Arabic" w:hAnsi="Traditional Arabic" w:cs="Traditional Arabic" w:hint="cs"/>
          <w:b/>
          <w:bCs/>
          <w:sz w:val="28"/>
          <w:szCs w:val="28"/>
          <w:rtl/>
        </w:rPr>
        <w:t>ة</w:t>
      </w:r>
      <w:r w:rsidRPr="00257090">
        <w:rPr>
          <w:rFonts w:ascii="Traditional Arabic" w:hAnsi="Traditional Arabic" w:cs="Traditional Arabic" w:hint="cs"/>
          <w:b/>
          <w:bCs/>
          <w:sz w:val="28"/>
          <w:szCs w:val="28"/>
          <w:rtl/>
        </w:rPr>
        <w:t xml:space="preserve"> </w:t>
      </w:r>
      <w:r w:rsidR="00035E96">
        <w:rPr>
          <w:rFonts w:ascii="Traditional Arabic" w:hAnsi="Traditional Arabic" w:cs="Traditional Arabic" w:hint="cs"/>
          <w:b/>
          <w:bCs/>
          <w:sz w:val="28"/>
          <w:szCs w:val="28"/>
          <w:rtl/>
        </w:rPr>
        <w:t>إ</w:t>
      </w:r>
      <w:r w:rsidRPr="00257090">
        <w:rPr>
          <w:rFonts w:ascii="Traditional Arabic" w:hAnsi="Traditional Arabic" w:cs="Traditional Arabic" w:hint="cs"/>
          <w:b/>
          <w:bCs/>
          <w:sz w:val="28"/>
          <w:szCs w:val="28"/>
          <w:rtl/>
        </w:rPr>
        <w:t>لا بالله»</w:t>
      </w:r>
      <w:r>
        <w:rPr>
          <w:rFonts w:cs="B Lotus" w:hint="cs"/>
          <w:sz w:val="28"/>
          <w:szCs w:val="28"/>
          <w:rtl/>
        </w:rPr>
        <w:t xml:space="preserve"> است.</w:t>
      </w:r>
    </w:p>
    <w:p w:rsidR="00B425ED" w:rsidRDefault="00B425ED" w:rsidP="00257090">
      <w:pPr>
        <w:bidi/>
        <w:ind w:firstLine="284"/>
        <w:jc w:val="both"/>
        <w:rPr>
          <w:rFonts w:cs="B Lotus"/>
          <w:sz w:val="28"/>
          <w:szCs w:val="28"/>
          <w:rtl/>
        </w:rPr>
      </w:pPr>
      <w:r>
        <w:rPr>
          <w:rFonts w:cs="B Lotus" w:hint="cs"/>
          <w:sz w:val="28"/>
          <w:szCs w:val="28"/>
          <w:rtl/>
        </w:rPr>
        <w:t>و در صحيحين از ابوهريره روايت شده كه پيامبر خدا</w:t>
      </w:r>
      <w:r w:rsidR="00257090">
        <w:rPr>
          <w:rFonts w:cs="CTraditional Arabic" w:hint="cs"/>
          <w:sz w:val="28"/>
          <w:szCs w:val="28"/>
        </w:rPr>
        <w:sym w:font="AGA Arabesque" w:char="F072"/>
      </w:r>
      <w:r>
        <w:rPr>
          <w:rFonts w:cs="B Lotus" w:hint="cs"/>
          <w:sz w:val="28"/>
          <w:szCs w:val="28"/>
          <w:rtl/>
        </w:rPr>
        <w:t xml:space="preserve"> مي‌فرمايد:</w:t>
      </w:r>
    </w:p>
    <w:p w:rsidR="00B425ED" w:rsidRDefault="00B425ED" w:rsidP="00035E96">
      <w:pPr>
        <w:bidi/>
        <w:ind w:firstLine="284"/>
        <w:jc w:val="both"/>
        <w:rPr>
          <w:rFonts w:cs="B Lotus"/>
          <w:sz w:val="28"/>
          <w:szCs w:val="28"/>
          <w:rtl/>
        </w:rPr>
      </w:pPr>
      <w:r w:rsidRPr="00257090">
        <w:rPr>
          <w:rFonts w:ascii="Traditional Arabic" w:hAnsi="Traditional Arabic" w:cs="Traditional Arabic"/>
          <w:sz w:val="28"/>
          <w:szCs w:val="28"/>
          <w:rtl/>
        </w:rPr>
        <w:t>(</w:t>
      </w:r>
      <w:r w:rsidR="00035E96">
        <w:rPr>
          <w:rFonts w:ascii="Traditional Arabic" w:hAnsi="Traditional Arabic" w:cs="Traditional Arabic"/>
          <w:b/>
          <w:bCs/>
          <w:sz w:val="28"/>
          <w:szCs w:val="28"/>
          <w:rtl/>
          <w:lang w:bidi="fa-IR"/>
        </w:rPr>
        <w:t>من قال: «سبحان الله وبحمده» في يومه م</w:t>
      </w:r>
      <w:r w:rsidR="00035E96">
        <w:rPr>
          <w:rFonts w:ascii="Traditional Arabic" w:hAnsi="Traditional Arabic" w:cs="Traditional Arabic" w:hint="cs"/>
          <w:b/>
          <w:bCs/>
          <w:sz w:val="28"/>
          <w:szCs w:val="28"/>
          <w:rtl/>
          <w:lang w:bidi="fa-IR"/>
        </w:rPr>
        <w:t>ائة</w:t>
      </w:r>
      <w:r w:rsidRPr="00257090">
        <w:rPr>
          <w:rFonts w:ascii="Traditional Arabic" w:hAnsi="Traditional Arabic" w:cs="Traditional Arabic"/>
          <w:b/>
          <w:bCs/>
          <w:sz w:val="28"/>
          <w:szCs w:val="28"/>
          <w:rtl/>
          <w:lang w:bidi="fa-IR"/>
        </w:rPr>
        <w:t xml:space="preserve"> مر</w:t>
      </w:r>
      <w:r w:rsidR="009E6CEC">
        <w:rPr>
          <w:rFonts w:ascii="Traditional Arabic" w:hAnsi="Traditional Arabic" w:cs="Traditional Arabic" w:hint="cs"/>
          <w:b/>
          <w:bCs/>
          <w:sz w:val="28"/>
          <w:szCs w:val="28"/>
          <w:rtl/>
          <w:lang w:bidi="fa-IR"/>
        </w:rPr>
        <w:t>ة</w:t>
      </w:r>
      <w:r w:rsidRPr="00257090">
        <w:rPr>
          <w:rFonts w:ascii="Traditional Arabic" w:hAnsi="Traditional Arabic" w:cs="Traditional Arabic"/>
          <w:b/>
          <w:bCs/>
          <w:sz w:val="28"/>
          <w:szCs w:val="28"/>
          <w:rtl/>
          <w:lang w:bidi="fa-IR"/>
        </w:rPr>
        <w:t xml:space="preserve"> حطت خطاياه و</w:t>
      </w:r>
      <w:r w:rsidR="00035E96">
        <w:rPr>
          <w:rFonts w:ascii="Traditional Arabic" w:hAnsi="Traditional Arabic" w:cs="Traditional Arabic" w:hint="cs"/>
          <w:b/>
          <w:bCs/>
          <w:sz w:val="28"/>
          <w:szCs w:val="28"/>
          <w:rtl/>
          <w:lang w:bidi="fa-IR"/>
        </w:rPr>
        <w:t>إ</w:t>
      </w:r>
      <w:r w:rsidRPr="00257090">
        <w:rPr>
          <w:rFonts w:ascii="Traditional Arabic" w:hAnsi="Traditional Arabic" w:cs="Traditional Arabic"/>
          <w:b/>
          <w:bCs/>
          <w:sz w:val="28"/>
          <w:szCs w:val="28"/>
          <w:rtl/>
          <w:lang w:bidi="fa-IR"/>
        </w:rPr>
        <w:t>ن كانت مثل زبد</w:t>
      </w:r>
      <w:r w:rsidR="009E6CEC">
        <w:rPr>
          <w:rFonts w:ascii="Traditional Arabic" w:hAnsi="Traditional Arabic" w:cs="Traditional Arabic" w:hint="cs"/>
          <w:b/>
          <w:bCs/>
          <w:sz w:val="28"/>
          <w:szCs w:val="28"/>
          <w:rtl/>
          <w:lang w:bidi="fa-IR"/>
        </w:rPr>
        <w:t xml:space="preserve"> </w:t>
      </w:r>
      <w:r w:rsidRPr="00257090">
        <w:rPr>
          <w:rFonts w:ascii="Traditional Arabic" w:hAnsi="Traditional Arabic" w:cs="Traditional Arabic"/>
          <w:b/>
          <w:bCs/>
          <w:sz w:val="28"/>
          <w:szCs w:val="28"/>
          <w:rtl/>
          <w:lang w:bidi="fa-IR"/>
        </w:rPr>
        <w:t>البحر</w:t>
      </w:r>
      <w:r>
        <w:rPr>
          <w:rFonts w:cs="B Lotus" w:hint="cs"/>
          <w:sz w:val="28"/>
          <w:szCs w:val="28"/>
          <w:rtl/>
        </w:rPr>
        <w:t>)</w:t>
      </w:r>
      <w:r w:rsidRPr="00FC2BC2">
        <w:rPr>
          <w:rFonts w:cs="B Lotus"/>
          <w:sz w:val="28"/>
          <w:szCs w:val="28"/>
          <w:vertAlign w:val="superscript"/>
          <w:rtl/>
        </w:rPr>
        <w:footnoteReference w:id="174"/>
      </w:r>
      <w:r w:rsidR="00035E96">
        <w:rPr>
          <w:rFonts w:cs="B Lotus" w:hint="cs"/>
          <w:sz w:val="28"/>
          <w:szCs w:val="28"/>
          <w:rtl/>
        </w:rPr>
        <w:t>.</w:t>
      </w:r>
    </w:p>
    <w:p w:rsidR="00B425ED" w:rsidRDefault="00B425ED" w:rsidP="00B425ED">
      <w:pPr>
        <w:bidi/>
        <w:ind w:firstLine="284"/>
        <w:jc w:val="both"/>
        <w:rPr>
          <w:rFonts w:cs="B Lotus"/>
          <w:sz w:val="28"/>
          <w:szCs w:val="28"/>
          <w:rtl/>
        </w:rPr>
      </w:pPr>
      <w:r>
        <w:rPr>
          <w:rFonts w:cs="B Lotus" w:hint="cs"/>
          <w:sz w:val="28"/>
          <w:szCs w:val="28"/>
          <w:rtl/>
        </w:rPr>
        <w:t>«هر كسي در روز صدبار بگويد: «سبحان الله و بحمده» گناهان او پاك مي‌شوند هر چند به اندازه‌ي كف دريا باشند.»</w:t>
      </w:r>
    </w:p>
    <w:p w:rsidR="005724EB" w:rsidRDefault="005724EB" w:rsidP="009E6CEC">
      <w:pPr>
        <w:bidi/>
        <w:ind w:firstLine="284"/>
        <w:jc w:val="both"/>
        <w:rPr>
          <w:rFonts w:cs="B Lotus"/>
          <w:sz w:val="28"/>
          <w:szCs w:val="28"/>
          <w:rtl/>
        </w:rPr>
      </w:pPr>
      <w:r>
        <w:rPr>
          <w:rFonts w:cs="B Lotus" w:hint="cs"/>
          <w:sz w:val="28"/>
          <w:szCs w:val="28"/>
          <w:rtl/>
        </w:rPr>
        <w:t>و باز در صحيحين از پيامبر خدا</w:t>
      </w:r>
      <w:r w:rsidR="009E6CEC">
        <w:rPr>
          <w:rFonts w:cs="CTraditional Arabic" w:hint="cs"/>
          <w:sz w:val="28"/>
          <w:szCs w:val="28"/>
        </w:rPr>
        <w:sym w:font="AGA Arabesque" w:char="F072"/>
      </w:r>
      <w:r>
        <w:rPr>
          <w:rFonts w:cs="B Lotus" w:hint="cs"/>
          <w:sz w:val="28"/>
          <w:szCs w:val="28"/>
          <w:rtl/>
        </w:rPr>
        <w:t xml:space="preserve"> روايت شده كه مي‌فرمايد:</w:t>
      </w:r>
    </w:p>
    <w:p w:rsidR="005724EB" w:rsidRPr="005724EB" w:rsidRDefault="005724EB" w:rsidP="00E21CA1">
      <w:pPr>
        <w:bidi/>
        <w:ind w:firstLine="284"/>
        <w:jc w:val="both"/>
        <w:rPr>
          <w:rFonts w:cs="B Lotus"/>
          <w:sz w:val="28"/>
          <w:szCs w:val="28"/>
          <w:rtl/>
        </w:rPr>
      </w:pPr>
      <w:r w:rsidRPr="009E6CEC">
        <w:rPr>
          <w:rFonts w:ascii="Traditional Arabic" w:hAnsi="Traditional Arabic" w:cs="Traditional Arabic" w:hint="cs"/>
          <w:b/>
          <w:bCs/>
          <w:sz w:val="28"/>
          <w:szCs w:val="28"/>
          <w:rtl/>
          <w:lang w:bidi="fa-IR"/>
        </w:rPr>
        <w:t>(</w:t>
      </w:r>
      <w:r w:rsidR="00E21CA1">
        <w:rPr>
          <w:rFonts w:ascii="Traditional Arabic" w:hAnsi="Traditional Arabic" w:cs="Traditional Arabic"/>
          <w:b/>
          <w:bCs/>
          <w:sz w:val="28"/>
          <w:szCs w:val="28"/>
          <w:rtl/>
          <w:lang w:bidi="fa-IR"/>
        </w:rPr>
        <w:t>من قال: لا إله إلا الله، وحده لا شريك له، له الملك وله الحمد</w:t>
      </w:r>
      <w:r w:rsidR="009E6CEC" w:rsidRPr="009E6CEC">
        <w:rPr>
          <w:rFonts w:ascii="Traditional Arabic" w:hAnsi="Traditional Arabic" w:cs="Traditional Arabic"/>
          <w:b/>
          <w:bCs/>
          <w:sz w:val="28"/>
          <w:szCs w:val="28"/>
          <w:rtl/>
          <w:lang w:bidi="fa-IR"/>
        </w:rPr>
        <w:t>، وهو عل</w:t>
      </w:r>
      <w:r w:rsidR="00E21CA1">
        <w:rPr>
          <w:rFonts w:ascii="Traditional Arabic" w:hAnsi="Traditional Arabic" w:cs="Traditional Arabic"/>
          <w:b/>
          <w:bCs/>
          <w:sz w:val="28"/>
          <w:szCs w:val="28"/>
          <w:rtl/>
          <w:lang w:bidi="fa-IR"/>
        </w:rPr>
        <w:t>ى كل شيء قدير في يوم مائة مرة</w:t>
      </w:r>
      <w:r w:rsidR="009E6CEC" w:rsidRPr="009E6CEC">
        <w:rPr>
          <w:rFonts w:ascii="Traditional Arabic" w:hAnsi="Traditional Arabic" w:cs="Traditional Arabic"/>
          <w:b/>
          <w:bCs/>
          <w:sz w:val="28"/>
          <w:szCs w:val="28"/>
          <w:rtl/>
          <w:lang w:bidi="fa-IR"/>
        </w:rPr>
        <w:t xml:space="preserve">، كانت له عدل عشر رقاب، وكتبت له مائة </w:t>
      </w:r>
      <w:r w:rsidR="00E21CA1">
        <w:rPr>
          <w:rFonts w:ascii="Traditional Arabic" w:hAnsi="Traditional Arabic" w:cs="Traditional Arabic"/>
          <w:b/>
          <w:bCs/>
          <w:sz w:val="28"/>
          <w:szCs w:val="28"/>
          <w:rtl/>
          <w:lang w:bidi="fa-IR"/>
        </w:rPr>
        <w:t>حسنة، ومحيت عنه مائة سيئة</w:t>
      </w:r>
      <w:r w:rsidR="009E6CEC" w:rsidRPr="009E6CEC">
        <w:rPr>
          <w:rFonts w:ascii="Traditional Arabic" w:hAnsi="Traditional Arabic" w:cs="Traditional Arabic"/>
          <w:b/>
          <w:bCs/>
          <w:sz w:val="28"/>
          <w:szCs w:val="28"/>
          <w:rtl/>
          <w:lang w:bidi="fa-IR"/>
        </w:rPr>
        <w:t>، وكانت له حرزا من الشيطان يومه ذلك حتى يمسي</w:t>
      </w:r>
      <w:r w:rsidR="00E21CA1">
        <w:rPr>
          <w:rFonts w:ascii="Traditional Arabic" w:hAnsi="Traditional Arabic" w:cs="Traditional Arabic"/>
          <w:b/>
          <w:bCs/>
          <w:sz w:val="28"/>
          <w:szCs w:val="28"/>
          <w:rtl/>
          <w:lang w:bidi="fa-IR"/>
        </w:rPr>
        <w:t>، ولم يأت أحد بأفضل مما جاء به</w:t>
      </w:r>
      <w:r w:rsidR="009E6CEC" w:rsidRPr="009E6CEC">
        <w:rPr>
          <w:rFonts w:ascii="Traditional Arabic" w:hAnsi="Traditional Arabic" w:cs="Traditional Arabic"/>
          <w:b/>
          <w:bCs/>
          <w:sz w:val="28"/>
          <w:szCs w:val="28"/>
          <w:rtl/>
          <w:lang w:bidi="fa-IR"/>
        </w:rPr>
        <w:t>، إلا أحد عمل أكثر من ذلك</w:t>
      </w:r>
      <w:r w:rsidRPr="009E6CEC">
        <w:rPr>
          <w:rFonts w:ascii="Traditional Arabic" w:hAnsi="Traditional Arabic" w:cs="Traditional Arabic" w:hint="cs"/>
          <w:b/>
          <w:bCs/>
          <w:sz w:val="28"/>
          <w:szCs w:val="28"/>
          <w:rtl/>
          <w:lang w:bidi="fa-IR"/>
        </w:rPr>
        <w:t>)</w:t>
      </w:r>
      <w:r w:rsidRPr="00FC2BC2">
        <w:rPr>
          <w:rFonts w:cs="B Lotus"/>
          <w:sz w:val="28"/>
          <w:szCs w:val="28"/>
          <w:vertAlign w:val="superscript"/>
          <w:rtl/>
        </w:rPr>
        <w:footnoteReference w:id="175"/>
      </w:r>
      <w:r w:rsidR="00035E96">
        <w:rPr>
          <w:rFonts w:cs="B Lotus" w:hint="cs"/>
          <w:sz w:val="28"/>
          <w:szCs w:val="28"/>
          <w:rtl/>
        </w:rPr>
        <w:t>.</w:t>
      </w:r>
    </w:p>
    <w:p w:rsidR="00D65772" w:rsidRDefault="00B425ED" w:rsidP="00D65772">
      <w:pPr>
        <w:bidi/>
        <w:ind w:firstLine="284"/>
        <w:jc w:val="both"/>
        <w:rPr>
          <w:rFonts w:cs="B Lotus"/>
          <w:sz w:val="28"/>
          <w:szCs w:val="28"/>
          <w:rtl/>
        </w:rPr>
      </w:pPr>
      <w:r>
        <w:rPr>
          <w:rFonts w:cs="B Lotus" w:hint="cs"/>
          <w:sz w:val="28"/>
          <w:szCs w:val="28"/>
          <w:rtl/>
        </w:rPr>
        <w:t>«هر كسي در روز صد باربگويد: «لا اله الا الله وحده ... كل شيء قدير نيست فرمانروا و فريادرس بر حقي جز خداي يكتا و او را شريكي نيست پادشاهي و حمد و ستايش او راست و او بر هر چه خواهد توانست»، براي او برابر آزاد كردن ده برده است و براي او صد نيكي نوشته مي‌شود و از او صد گناه كم مي‌گردد و براي او در آن روز تا شام محافظت و پناهي از شيطان مي‌باشد و هيچ يك بهتر از آنچه كه وي آورده نمي‌آورد مگر كسي كه بيش از او عمل نيك انجام داده باشد.»</w:t>
      </w:r>
    </w:p>
    <w:p w:rsidR="00B425ED" w:rsidRDefault="00B425ED" w:rsidP="00E21CA1">
      <w:pPr>
        <w:bidi/>
        <w:ind w:firstLine="284"/>
        <w:jc w:val="both"/>
        <w:rPr>
          <w:rFonts w:cs="B Lotus"/>
          <w:sz w:val="28"/>
          <w:szCs w:val="28"/>
          <w:rtl/>
        </w:rPr>
      </w:pPr>
      <w:r>
        <w:rPr>
          <w:rFonts w:cs="B Lotus" w:hint="cs"/>
          <w:sz w:val="28"/>
          <w:szCs w:val="28"/>
          <w:rtl/>
        </w:rPr>
        <w:t>امام احمد با سند صحيح از انس روايت مي‌كند كه پيامبر</w:t>
      </w:r>
      <w:r w:rsidR="00E21CA1">
        <w:rPr>
          <w:rFonts w:cs="CTraditional Arabic" w:hint="cs"/>
          <w:sz w:val="28"/>
          <w:szCs w:val="28"/>
        </w:rPr>
        <w:sym w:font="AGA Arabesque" w:char="F072"/>
      </w:r>
      <w:r w:rsidR="00E21CA1">
        <w:rPr>
          <w:rFonts w:cs="CTraditional Arabic" w:hint="cs"/>
          <w:sz w:val="28"/>
          <w:szCs w:val="28"/>
          <w:rtl/>
        </w:rPr>
        <w:t xml:space="preserve"> </w:t>
      </w:r>
      <w:r>
        <w:rPr>
          <w:rFonts w:cs="B Lotus" w:hint="cs"/>
          <w:sz w:val="28"/>
          <w:szCs w:val="28"/>
          <w:rtl/>
        </w:rPr>
        <w:t>مي‌فرمايد:</w:t>
      </w:r>
    </w:p>
    <w:p w:rsidR="00B425ED" w:rsidRPr="00D65772" w:rsidRDefault="00B425ED" w:rsidP="00035E96">
      <w:pPr>
        <w:bidi/>
        <w:ind w:firstLine="284"/>
        <w:jc w:val="both"/>
        <w:rPr>
          <w:rFonts w:cs="B Lotus"/>
          <w:sz w:val="28"/>
          <w:szCs w:val="28"/>
          <w:rtl/>
        </w:rPr>
      </w:pPr>
      <w:r w:rsidRPr="00E21CA1">
        <w:rPr>
          <w:rFonts w:ascii="Traditional Arabic" w:hAnsi="Traditional Arabic" w:cs="Traditional Arabic" w:hint="cs"/>
          <w:b/>
          <w:bCs/>
          <w:sz w:val="28"/>
          <w:szCs w:val="28"/>
          <w:rtl/>
          <w:lang w:bidi="fa-IR"/>
        </w:rPr>
        <w:t>(سبحان الله والحمدلله ولا اله الا الله والله اكبر تنفض الخطايا كما تنفض الشجر</w:t>
      </w:r>
      <w:r w:rsidR="00035E96">
        <w:rPr>
          <w:rFonts w:ascii="Traditional Arabic" w:hAnsi="Traditional Arabic" w:cs="Traditional Arabic" w:hint="cs"/>
          <w:b/>
          <w:bCs/>
          <w:sz w:val="28"/>
          <w:szCs w:val="28"/>
          <w:rtl/>
          <w:lang w:bidi="fa-IR"/>
        </w:rPr>
        <w:t>ة</w:t>
      </w:r>
      <w:r w:rsidRPr="00E21CA1">
        <w:rPr>
          <w:rFonts w:ascii="Traditional Arabic" w:hAnsi="Traditional Arabic" w:cs="Traditional Arabic" w:hint="cs"/>
          <w:b/>
          <w:bCs/>
          <w:sz w:val="28"/>
          <w:szCs w:val="28"/>
          <w:rtl/>
          <w:lang w:bidi="fa-IR"/>
        </w:rPr>
        <w:t xml:space="preserve"> ورقها)</w:t>
      </w:r>
      <w:r w:rsidRPr="00FC2BC2">
        <w:rPr>
          <w:rFonts w:cs="B Lotus"/>
          <w:sz w:val="28"/>
          <w:szCs w:val="28"/>
          <w:vertAlign w:val="superscript"/>
          <w:rtl/>
        </w:rPr>
        <w:footnoteReference w:id="176"/>
      </w:r>
      <w:r w:rsidR="00035E96">
        <w:rPr>
          <w:rFonts w:cs="B Lotus" w:hint="cs"/>
          <w:sz w:val="28"/>
          <w:szCs w:val="28"/>
          <w:rtl/>
        </w:rPr>
        <w:t>.</w:t>
      </w:r>
    </w:p>
    <w:p w:rsidR="00833291" w:rsidRDefault="00B425ED" w:rsidP="00833291">
      <w:pPr>
        <w:bidi/>
        <w:ind w:firstLine="284"/>
        <w:jc w:val="both"/>
        <w:rPr>
          <w:rFonts w:cs="B Lotus"/>
          <w:sz w:val="28"/>
          <w:szCs w:val="28"/>
          <w:rtl/>
        </w:rPr>
      </w:pPr>
      <w:r w:rsidRPr="00B425ED">
        <w:rPr>
          <w:rFonts w:cs="B Lotus" w:hint="cs"/>
          <w:sz w:val="28"/>
          <w:szCs w:val="28"/>
          <w:rtl/>
        </w:rPr>
        <w:t>«</w:t>
      </w:r>
      <w:r>
        <w:rPr>
          <w:rFonts w:cs="B Lotus" w:hint="cs"/>
          <w:sz w:val="28"/>
          <w:szCs w:val="28"/>
          <w:rtl/>
        </w:rPr>
        <w:t>گفتن سبحان‌الله، الحمدلله، لا اله الا لله و الله اكبر گناهان را مي‌ريزاند همانگونه كه درخت برگهايش را مي‌ريزاند.»</w:t>
      </w:r>
    </w:p>
    <w:p w:rsidR="00B425ED" w:rsidRDefault="00B425ED" w:rsidP="00B425ED">
      <w:pPr>
        <w:bidi/>
        <w:ind w:firstLine="284"/>
        <w:jc w:val="both"/>
        <w:rPr>
          <w:rFonts w:cs="B Lotus"/>
          <w:sz w:val="28"/>
          <w:szCs w:val="28"/>
          <w:rtl/>
        </w:rPr>
      </w:pPr>
      <w:r>
        <w:rPr>
          <w:rFonts w:cs="B Lotus" w:hint="cs"/>
          <w:sz w:val="28"/>
          <w:szCs w:val="28"/>
          <w:rtl/>
        </w:rPr>
        <w:t>احاديث در اين باره زياد هستند، بيان همه‌ي آنها موجب طولاني شدن اين مبحث كتاب خواهد گرديد.</w:t>
      </w:r>
    </w:p>
    <w:p w:rsidR="00B425ED" w:rsidRDefault="00B425ED" w:rsidP="00B425ED">
      <w:pPr>
        <w:bidi/>
        <w:ind w:firstLine="284"/>
        <w:jc w:val="both"/>
        <w:rPr>
          <w:rFonts w:cs="B Lotus"/>
          <w:sz w:val="28"/>
          <w:szCs w:val="28"/>
          <w:rtl/>
        </w:rPr>
      </w:pPr>
      <w:r>
        <w:rPr>
          <w:rFonts w:cs="B Lotus" w:hint="cs"/>
          <w:sz w:val="28"/>
          <w:szCs w:val="28"/>
          <w:rtl/>
        </w:rPr>
        <w:t xml:space="preserve">از حسن بصري سؤال شد درباره مردي كه از گناه و معصيت خودداري نمي‌كند ولي زبانش نيز فارغ از ذكر خدا نيست. جواب </w:t>
      </w:r>
      <w:r w:rsidR="00FF10B2">
        <w:rPr>
          <w:rFonts w:cs="B Lotus" w:hint="cs"/>
          <w:sz w:val="28"/>
          <w:szCs w:val="28"/>
          <w:rtl/>
        </w:rPr>
        <w:t>د</w:t>
      </w:r>
      <w:r>
        <w:rPr>
          <w:rFonts w:cs="B Lotus" w:hint="cs"/>
          <w:sz w:val="28"/>
          <w:szCs w:val="28"/>
          <w:rtl/>
        </w:rPr>
        <w:t>اد، اين يك معونت و ياري خوبي است براي او.</w:t>
      </w:r>
    </w:p>
    <w:p w:rsidR="00DF1310" w:rsidRDefault="00DF1310" w:rsidP="00DF1310">
      <w:pPr>
        <w:bidi/>
        <w:ind w:firstLine="284"/>
        <w:jc w:val="both"/>
        <w:rPr>
          <w:rFonts w:cs="B Lotus"/>
          <w:sz w:val="28"/>
          <w:szCs w:val="28"/>
          <w:rtl/>
        </w:rPr>
      </w:pPr>
      <w:r>
        <w:rPr>
          <w:rFonts w:cs="B Lotus" w:hint="cs"/>
          <w:sz w:val="28"/>
          <w:szCs w:val="28"/>
          <w:rtl/>
        </w:rPr>
        <w:t>از امام احمد درباره‌ي مردي سؤال شد كه مالش را از طريق شبهه كسب كرده است. آيا نماز و تسبيح او چيزي از سيئات او را محو مي‌كند؟ ايشان در جواب گفت: اگر نماز و تسبيحش به قصد خدا باشد اميد است كه مشمول اين آيه‌ي قرآني گردد.</w:t>
      </w:r>
    </w:p>
    <w:p w:rsidR="00EA25A6" w:rsidRDefault="00EA25A6" w:rsidP="00EA25A6">
      <w:pPr>
        <w:tabs>
          <w:tab w:val="right" w:pos="7031"/>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5" w:char="F028"/>
      </w:r>
      <w:r w:rsidRPr="00ED2230">
        <w:rPr>
          <w:rFonts w:ascii="B Badr" w:hAnsi="B Badr" w:cs="B Badr"/>
          <w:color w:val="000000"/>
        </w:rPr>
        <w:sym w:font="HQPB1" w:char="F023"/>
      </w:r>
      <w:r w:rsidRPr="00ED2230">
        <w:rPr>
          <w:rFonts w:ascii="B Badr" w:hAnsi="B Badr" w:cs="B Badr"/>
          <w:color w:val="000000"/>
        </w:rPr>
        <w:sym w:font="HQPB2" w:char="F071"/>
      </w:r>
      <w:r w:rsidRPr="00ED2230">
        <w:rPr>
          <w:rFonts w:ascii="B Badr" w:hAnsi="B Badr" w:cs="B Badr"/>
          <w:color w:val="000000"/>
        </w:rPr>
        <w:sym w:font="HQPB4" w:char="F0E4"/>
      </w:r>
      <w:r w:rsidRPr="00ED2230">
        <w:rPr>
          <w:rFonts w:ascii="B Badr" w:hAnsi="B Badr" w:cs="B Badr"/>
          <w:color w:val="000000"/>
        </w:rPr>
        <w:sym w:font="HQPB1" w:char="F0DC"/>
      </w:r>
      <w:r w:rsidRPr="00ED2230">
        <w:rPr>
          <w:rFonts w:ascii="B Badr" w:hAnsi="B Badr" w:cs="B Badr"/>
          <w:color w:val="000000"/>
        </w:rPr>
        <w:sym w:font="HQPB5" w:char="F06E"/>
      </w:r>
      <w:r w:rsidRPr="00ED2230">
        <w:rPr>
          <w:rFonts w:ascii="B Badr" w:hAnsi="B Badr" w:cs="B Badr"/>
          <w:color w:val="000000"/>
        </w:rPr>
        <w:sym w:font="HQPB2" w:char="F03D"/>
      </w:r>
      <w:r w:rsidRPr="00ED2230">
        <w:rPr>
          <w:rFonts w:ascii="B Badr" w:hAnsi="B Badr" w:cs="B Badr"/>
          <w:color w:val="000000"/>
        </w:rPr>
        <w:sym w:font="HQPB5" w:char="F079"/>
      </w:r>
      <w:r w:rsidRPr="00ED2230">
        <w:rPr>
          <w:rFonts w:ascii="B Badr" w:hAnsi="B Badr" w:cs="B Badr"/>
          <w:color w:val="000000"/>
        </w:rPr>
        <w:sym w:font="HQPB1" w:char="F07A"/>
      </w:r>
      <w:r w:rsidRPr="00ED2230">
        <w:rPr>
          <w:rFonts w:ascii="B Badr" w:hAnsi="B Badr" w:cs="B Badr"/>
          <w:color w:val="000000"/>
          <w:rtl/>
        </w:rPr>
        <w:t xml:space="preserve"> </w:t>
      </w:r>
      <w:r w:rsidRPr="00ED2230">
        <w:rPr>
          <w:rFonts w:ascii="B Badr" w:hAnsi="B Badr" w:cs="B Badr"/>
          <w:color w:val="000000"/>
        </w:rPr>
        <w:sym w:font="HQPB4" w:char="F057"/>
      </w:r>
      <w:r w:rsidRPr="00ED2230">
        <w:rPr>
          <w:rFonts w:ascii="B Badr" w:hAnsi="B Badr" w:cs="B Badr"/>
          <w:color w:val="000000"/>
        </w:rPr>
        <w:sym w:font="HQPB2" w:char="F078"/>
      </w:r>
      <w:r w:rsidRPr="00ED2230">
        <w:rPr>
          <w:rFonts w:ascii="B Badr" w:hAnsi="B Badr" w:cs="B Badr"/>
          <w:color w:val="000000"/>
        </w:rPr>
        <w:sym w:font="HQPB5" w:char="F079"/>
      </w:r>
      <w:r w:rsidRPr="00ED2230">
        <w:rPr>
          <w:rFonts w:ascii="B Badr" w:hAnsi="B Badr" w:cs="B Badr"/>
          <w:color w:val="000000"/>
        </w:rPr>
        <w:sym w:font="HQPB2" w:char="F04A"/>
      </w:r>
      <w:r w:rsidRPr="00ED2230">
        <w:rPr>
          <w:rFonts w:ascii="B Badr" w:hAnsi="B Badr" w:cs="B Badr"/>
          <w:color w:val="000000"/>
        </w:rPr>
        <w:sym w:font="HQPB5" w:char="F074"/>
      </w:r>
      <w:r w:rsidRPr="00ED2230">
        <w:rPr>
          <w:rFonts w:ascii="B Badr" w:hAnsi="B Badr" w:cs="B Badr"/>
          <w:color w:val="000000"/>
        </w:rPr>
        <w:sym w:font="HQPB1" w:char="F0E3"/>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4" w:char="F05B"/>
      </w:r>
      <w:r w:rsidRPr="00ED2230">
        <w:rPr>
          <w:rFonts w:ascii="B Badr" w:hAnsi="B Badr" w:cs="B Badr"/>
          <w:color w:val="000000"/>
        </w:rPr>
        <w:sym w:font="HQPB1" w:char="F073"/>
      </w:r>
      <w:r w:rsidRPr="00ED2230">
        <w:rPr>
          <w:rFonts w:ascii="B Badr" w:hAnsi="B Badr" w:cs="B Badr"/>
          <w:color w:val="000000"/>
        </w:rPr>
        <w:sym w:font="HQPB4" w:char="F0CE"/>
      </w:r>
      <w:r w:rsidRPr="00ED2230">
        <w:rPr>
          <w:rFonts w:ascii="B Badr" w:hAnsi="B Badr" w:cs="B Badr"/>
          <w:color w:val="000000"/>
        </w:rPr>
        <w:sym w:font="HQPB2" w:char="F03D"/>
      </w:r>
      <w:r w:rsidRPr="00ED2230">
        <w:rPr>
          <w:rFonts w:ascii="B Badr" w:hAnsi="B Badr" w:cs="B Badr"/>
          <w:color w:val="000000"/>
        </w:rPr>
        <w:sym w:font="HQPB2" w:char="F0BB"/>
      </w:r>
      <w:r w:rsidRPr="00ED2230">
        <w:rPr>
          <w:rFonts w:ascii="B Badr" w:hAnsi="B Badr" w:cs="B Badr"/>
          <w:color w:val="000000"/>
        </w:rPr>
        <w:sym w:font="HQPB5" w:char="F07C"/>
      </w:r>
      <w:r w:rsidRPr="00ED2230">
        <w:rPr>
          <w:rFonts w:ascii="B Badr" w:hAnsi="B Badr" w:cs="B Badr"/>
          <w:color w:val="000000"/>
        </w:rPr>
        <w:sym w:font="HQPB1" w:char="F0B9"/>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1" w:char="F08D"/>
      </w:r>
      <w:r w:rsidRPr="00ED2230">
        <w:rPr>
          <w:rFonts w:ascii="B Badr" w:hAnsi="B Badr" w:cs="B Badr"/>
          <w:color w:val="000000"/>
        </w:rPr>
        <w:sym w:font="HQPB5" w:char="F079"/>
      </w:r>
      <w:r w:rsidRPr="00ED2230">
        <w:rPr>
          <w:rFonts w:ascii="B Badr" w:hAnsi="B Badr" w:cs="B Badr"/>
          <w:color w:val="000000"/>
        </w:rPr>
        <w:sym w:font="HQPB1" w:char="F07A"/>
      </w:r>
      <w:r w:rsidRPr="00ED2230">
        <w:rPr>
          <w:rFonts w:ascii="B Badr" w:hAnsi="B Badr" w:cs="B Badr"/>
          <w:color w:val="000000"/>
        </w:rPr>
        <w:sym w:font="HQPB1" w:char="F023"/>
      </w:r>
      <w:r w:rsidRPr="00ED2230">
        <w:rPr>
          <w:rFonts w:ascii="B Badr" w:hAnsi="B Badr" w:cs="B Badr"/>
          <w:color w:val="000000"/>
        </w:rPr>
        <w:sym w:font="HQPB5" w:char="F075"/>
      </w:r>
      <w:r w:rsidRPr="00ED2230">
        <w:rPr>
          <w:rFonts w:ascii="B Badr" w:hAnsi="B Badr" w:cs="B Badr"/>
          <w:color w:val="000000"/>
        </w:rPr>
        <w:sym w:font="HQPB2" w:char="F0E4"/>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4" w:char="F0B7"/>
      </w:r>
      <w:r w:rsidRPr="00ED2230">
        <w:rPr>
          <w:rFonts w:ascii="B Badr" w:hAnsi="B Badr" w:cs="B Badr"/>
          <w:color w:val="000000"/>
        </w:rPr>
        <w:sym w:font="HQPB2" w:char="F0A4"/>
      </w:r>
      <w:r w:rsidRPr="00ED2230">
        <w:rPr>
          <w:rFonts w:ascii="B Badr" w:hAnsi="B Badr" w:cs="B Badr"/>
          <w:color w:val="000000"/>
        </w:rPr>
        <w:sym w:font="HQPB4" w:char="F0CD"/>
      </w:r>
      <w:r w:rsidRPr="00ED2230">
        <w:rPr>
          <w:rFonts w:ascii="B Badr" w:hAnsi="B Badr" w:cs="B Badr"/>
          <w:color w:val="000000"/>
        </w:rPr>
        <w:sym w:font="HQPB4" w:char="F068"/>
      </w:r>
      <w:r w:rsidRPr="00ED2230">
        <w:rPr>
          <w:rFonts w:ascii="B Badr" w:hAnsi="B Badr" w:cs="B Badr"/>
          <w:color w:val="000000"/>
        </w:rPr>
        <w:sym w:font="HQPB2" w:char="F08A"/>
      </w:r>
      <w:r w:rsidRPr="00ED2230">
        <w:rPr>
          <w:rFonts w:ascii="B Badr" w:hAnsi="B Badr" w:cs="B Badr"/>
          <w:color w:val="000000"/>
        </w:rPr>
        <w:sym w:font="HQPB5" w:char="F079"/>
      </w:r>
      <w:r w:rsidRPr="00ED2230">
        <w:rPr>
          <w:rFonts w:ascii="B Badr" w:hAnsi="B Badr" w:cs="B Badr"/>
          <w:color w:val="000000"/>
        </w:rPr>
        <w:sym w:font="HQPB1" w:char="F099"/>
      </w:r>
      <w:r w:rsidRPr="00ED2230">
        <w:rPr>
          <w:rFonts w:ascii="B Badr" w:hAnsi="B Badr" w:cs="B Badr"/>
          <w:color w:val="000000"/>
          <w:rtl/>
        </w:rPr>
        <w:t xml:space="preserve"> </w:t>
      </w:r>
      <w:r w:rsidRPr="00ED2230">
        <w:rPr>
          <w:rFonts w:ascii="B Badr" w:hAnsi="B Badr" w:cs="B Badr"/>
          <w:color w:val="000000"/>
        </w:rPr>
        <w:sym w:font="HQPB2" w:char="F0D3"/>
      </w:r>
      <w:r w:rsidRPr="00ED2230">
        <w:rPr>
          <w:rFonts w:ascii="B Badr" w:hAnsi="B Badr" w:cs="B Badr"/>
          <w:color w:val="000000"/>
        </w:rPr>
        <w:sym w:font="HQPB5" w:char="F07C"/>
      </w:r>
      <w:r w:rsidRPr="00ED2230">
        <w:rPr>
          <w:rFonts w:ascii="B Badr" w:hAnsi="B Badr" w:cs="B Badr"/>
          <w:color w:val="000000"/>
        </w:rPr>
        <w:sym w:font="HQPB1" w:char="F0A4"/>
      </w:r>
      <w:r w:rsidRPr="00ED2230">
        <w:rPr>
          <w:rFonts w:ascii="B Badr" w:hAnsi="B Badr" w:cs="B Badr"/>
          <w:color w:val="000000"/>
        </w:rPr>
        <w:sym w:font="HQPB5" w:char="F074"/>
      </w:r>
      <w:r w:rsidRPr="00ED2230">
        <w:rPr>
          <w:rFonts w:ascii="B Badr" w:hAnsi="B Badr" w:cs="B Badr"/>
          <w:color w:val="000000"/>
        </w:rPr>
        <w:sym w:font="HQPB1" w:char="F0E3"/>
      </w:r>
      <w:r w:rsidRPr="00ED2230">
        <w:rPr>
          <w:rFonts w:ascii="B Badr" w:hAnsi="B Badr" w:cs="B Badr"/>
          <w:color w:val="000000"/>
          <w:rtl/>
        </w:rPr>
        <w:t xml:space="preserve"> </w:t>
      </w:r>
      <w:r w:rsidRPr="00ED2230">
        <w:rPr>
          <w:rFonts w:ascii="B Badr" w:hAnsi="B Badr" w:cs="B Badr"/>
          <w:color w:val="000000"/>
        </w:rPr>
        <w:sym w:font="HQPB5" w:char="F0AA"/>
      </w:r>
      <w:r w:rsidRPr="00ED2230">
        <w:rPr>
          <w:rFonts w:ascii="B Badr" w:hAnsi="B Badr" w:cs="B Badr"/>
          <w:color w:val="000000"/>
        </w:rPr>
        <w:sym w:font="HQPB1" w:char="F021"/>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2" w:char="F062"/>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5" w:char="F07A"/>
      </w:r>
      <w:r w:rsidRPr="00ED2230">
        <w:rPr>
          <w:rFonts w:ascii="B Badr" w:hAnsi="B Badr" w:cs="B Badr"/>
          <w:color w:val="000000"/>
        </w:rPr>
        <w:sym w:font="HQPB1" w:char="F03E"/>
      </w:r>
      <w:r w:rsidRPr="00ED2230">
        <w:rPr>
          <w:rFonts w:ascii="B Badr" w:hAnsi="B Badr" w:cs="B Badr"/>
          <w:color w:val="000000"/>
        </w:rPr>
        <w:sym w:font="HQPB2" w:char="F071"/>
      </w:r>
      <w:r w:rsidRPr="00ED2230">
        <w:rPr>
          <w:rFonts w:ascii="B Badr" w:hAnsi="B Badr" w:cs="B Badr"/>
          <w:color w:val="000000"/>
        </w:rPr>
        <w:sym w:font="HQPB4" w:char="F0E7"/>
      </w:r>
      <w:r w:rsidRPr="00ED2230">
        <w:rPr>
          <w:rFonts w:ascii="B Badr" w:hAnsi="B Badr" w:cs="B Badr"/>
          <w:color w:val="000000"/>
        </w:rPr>
        <w:sym w:font="HQPB1" w:char="F047"/>
      </w:r>
      <w:r w:rsidRPr="00ED2230">
        <w:rPr>
          <w:rFonts w:ascii="B Badr" w:hAnsi="B Badr" w:cs="B Badr"/>
          <w:color w:val="000000"/>
        </w:rPr>
        <w:sym w:font="HQPB5" w:char="F074"/>
      </w:r>
      <w:r w:rsidRPr="00ED2230">
        <w:rPr>
          <w:rFonts w:ascii="B Badr" w:hAnsi="B Badr" w:cs="B Badr"/>
          <w:color w:val="000000"/>
        </w:rPr>
        <w:sym w:font="HQPB2" w:char="F083"/>
      </w:r>
      <w:r w:rsidRPr="00ED2230">
        <w:rPr>
          <w:rFonts w:ascii="B Badr" w:hAnsi="B Badr" w:cs="B Badr"/>
          <w:color w:val="000000"/>
          <w:rtl/>
        </w:rPr>
        <w:t xml:space="preserve"> </w:t>
      </w:r>
      <w:r w:rsidRPr="00ED2230">
        <w:rPr>
          <w:rFonts w:ascii="B Badr" w:hAnsi="B Badr" w:cs="B Badr"/>
          <w:color w:val="000000"/>
        </w:rPr>
        <w:sym w:font="HQPB4" w:char="F0F6"/>
      </w:r>
      <w:r w:rsidRPr="00ED2230">
        <w:rPr>
          <w:rFonts w:ascii="B Badr" w:hAnsi="B Badr" w:cs="B Badr"/>
          <w:color w:val="000000"/>
        </w:rPr>
        <w:sym w:font="HQPB2" w:char="F04E"/>
      </w:r>
      <w:r w:rsidRPr="00ED2230">
        <w:rPr>
          <w:rFonts w:ascii="B Badr" w:hAnsi="B Badr" w:cs="B Badr"/>
          <w:color w:val="000000"/>
        </w:rPr>
        <w:sym w:font="HQPB4" w:char="F0CD"/>
      </w:r>
      <w:r w:rsidRPr="00ED2230">
        <w:rPr>
          <w:rFonts w:ascii="B Badr" w:hAnsi="B Badr" w:cs="B Badr"/>
          <w:color w:val="000000"/>
        </w:rPr>
        <w:sym w:font="HQPB2" w:char="F06B"/>
      </w:r>
      <w:r w:rsidRPr="00ED2230">
        <w:rPr>
          <w:rFonts w:ascii="B Badr" w:hAnsi="B Badr" w:cs="B Badr"/>
          <w:color w:val="000000"/>
        </w:rPr>
        <w:sym w:font="HQPB4" w:char="F0F6"/>
      </w:r>
      <w:r w:rsidRPr="00ED2230">
        <w:rPr>
          <w:rFonts w:ascii="B Badr" w:hAnsi="B Badr" w:cs="B Badr"/>
          <w:color w:val="000000"/>
        </w:rPr>
        <w:sym w:font="HQPB2" w:char="F08E"/>
      </w:r>
      <w:r w:rsidRPr="00ED2230">
        <w:rPr>
          <w:rFonts w:ascii="B Badr" w:hAnsi="B Badr" w:cs="B Badr"/>
          <w:color w:val="000000"/>
        </w:rPr>
        <w:sym w:font="HQPB5" w:char="F06E"/>
      </w:r>
      <w:r w:rsidRPr="00ED2230">
        <w:rPr>
          <w:rFonts w:ascii="B Badr" w:hAnsi="B Badr" w:cs="B Badr"/>
          <w:color w:val="000000"/>
        </w:rPr>
        <w:sym w:font="HQPB2" w:char="F03D"/>
      </w:r>
      <w:r w:rsidRPr="00ED2230">
        <w:rPr>
          <w:rFonts w:ascii="B Badr" w:hAnsi="B Badr" w:cs="B Badr"/>
          <w:color w:val="000000"/>
        </w:rPr>
        <w:sym w:font="HQPB5" w:char="F074"/>
      </w:r>
      <w:r w:rsidRPr="00ED2230">
        <w:rPr>
          <w:rFonts w:ascii="B Badr" w:hAnsi="B Badr" w:cs="B Badr"/>
          <w:color w:val="000000"/>
        </w:rPr>
        <w:sym w:font="HQPB1" w:char="F0E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p>
    <w:p w:rsidR="00EA25A6" w:rsidRDefault="00EA25A6" w:rsidP="00E21CA1">
      <w:pPr>
        <w:tabs>
          <w:tab w:val="right" w:pos="7485"/>
        </w:tabs>
        <w:bidi/>
        <w:ind w:left="1134"/>
        <w:jc w:val="both"/>
        <w:rPr>
          <w:rFonts w:cs="B Lotus"/>
          <w:sz w:val="28"/>
          <w:szCs w:val="28"/>
          <w:rtl/>
          <w:lang w:bidi="fa-IR"/>
        </w:rPr>
      </w:pPr>
      <w:r>
        <w:rPr>
          <w:rFonts w:cs="B Lotus" w:hint="cs"/>
          <w:sz w:val="28"/>
          <w:szCs w:val="28"/>
          <w:rtl/>
          <w:lang w:bidi="fa-IR"/>
        </w:rPr>
        <w:tab/>
      </w:r>
      <w:r w:rsidR="00E21CA1">
        <w:rPr>
          <w:rFonts w:cs="B Lotus" w:hint="cs"/>
          <w:sz w:val="28"/>
          <w:szCs w:val="28"/>
          <w:rtl/>
          <w:lang w:bidi="fa-IR"/>
        </w:rPr>
        <w:t>[</w:t>
      </w:r>
      <w:r>
        <w:rPr>
          <w:rFonts w:cs="B Lotus" w:hint="cs"/>
          <w:sz w:val="28"/>
          <w:szCs w:val="28"/>
          <w:rtl/>
          <w:lang w:bidi="fa-IR"/>
        </w:rPr>
        <w:t>توبه / 102</w:t>
      </w:r>
      <w:r w:rsidR="00E21CA1">
        <w:rPr>
          <w:rFonts w:cs="B Lotus" w:hint="cs"/>
          <w:sz w:val="28"/>
          <w:szCs w:val="28"/>
          <w:rtl/>
          <w:lang w:bidi="fa-IR"/>
        </w:rPr>
        <w:t>]</w:t>
      </w:r>
    </w:p>
    <w:p w:rsidR="00EA25A6" w:rsidRPr="00D938A1" w:rsidRDefault="00EA25A6" w:rsidP="00EA25A6">
      <w:pPr>
        <w:tabs>
          <w:tab w:val="right" w:pos="7031"/>
        </w:tabs>
        <w:bidi/>
        <w:ind w:left="1134"/>
        <w:jc w:val="both"/>
        <w:rPr>
          <w:rFonts w:cs="B Lotus"/>
          <w:sz w:val="26"/>
          <w:szCs w:val="26"/>
          <w:rtl/>
          <w:lang w:bidi="fa-IR"/>
        </w:rPr>
      </w:pPr>
      <w:r>
        <w:rPr>
          <w:rFonts w:cs="B Lotus" w:hint="cs"/>
          <w:sz w:val="26"/>
          <w:szCs w:val="26"/>
          <w:rtl/>
          <w:lang w:bidi="fa-IR"/>
        </w:rPr>
        <w:t>«... و كار شايسته را با كار ديگري كه بد است درآميخته‌اند، اميد است خدا توبه‌ي آنان را بپذيرد</w:t>
      </w:r>
      <w:r w:rsidRPr="00D938A1">
        <w:rPr>
          <w:rFonts w:cs="B Lotus" w:hint="cs"/>
          <w:sz w:val="26"/>
          <w:szCs w:val="26"/>
          <w:rtl/>
          <w:lang w:bidi="fa-IR"/>
        </w:rPr>
        <w:t>».</w:t>
      </w:r>
    </w:p>
    <w:p w:rsidR="00DF1310" w:rsidRDefault="00EA25A6" w:rsidP="00DF1310">
      <w:pPr>
        <w:bidi/>
        <w:ind w:firstLine="284"/>
        <w:jc w:val="both"/>
        <w:rPr>
          <w:rFonts w:cs="B Lotus"/>
          <w:sz w:val="28"/>
          <w:szCs w:val="28"/>
          <w:rtl/>
        </w:rPr>
      </w:pPr>
      <w:r>
        <w:rPr>
          <w:rFonts w:cs="B Lotus" w:hint="cs"/>
          <w:sz w:val="28"/>
          <w:szCs w:val="28"/>
          <w:rtl/>
        </w:rPr>
        <w:t>مالك بن دينار مي‌گويد: گريه به خاطر گناه، گناهان را مي‌ريزاند همانطور كه باد برگهاي خشك را مي‌ريزاند.</w:t>
      </w:r>
    </w:p>
    <w:p w:rsidR="00EA25A6" w:rsidRDefault="00155035" w:rsidP="00EA25A6">
      <w:pPr>
        <w:bidi/>
        <w:ind w:firstLine="284"/>
        <w:jc w:val="both"/>
        <w:rPr>
          <w:rFonts w:cs="B Lotus"/>
          <w:sz w:val="28"/>
          <w:szCs w:val="28"/>
          <w:rtl/>
        </w:rPr>
      </w:pPr>
      <w:r>
        <w:rPr>
          <w:rFonts w:cs="B Lotus" w:hint="cs"/>
          <w:sz w:val="28"/>
          <w:szCs w:val="28"/>
          <w:rtl/>
        </w:rPr>
        <w:t>عطا مي‌گويد: هر كسي در يكي از مجالس ذكر بنشيند، باعث كفارت ده مجلس از مجالس باطل مي‌گردد.</w:t>
      </w:r>
    </w:p>
    <w:p w:rsidR="00155035" w:rsidRDefault="00155035" w:rsidP="00155035">
      <w:pPr>
        <w:bidi/>
        <w:ind w:firstLine="284"/>
        <w:jc w:val="both"/>
        <w:rPr>
          <w:rFonts w:cs="B Lotus"/>
          <w:sz w:val="28"/>
          <w:szCs w:val="28"/>
          <w:rtl/>
        </w:rPr>
      </w:pPr>
      <w:r>
        <w:rPr>
          <w:rFonts w:cs="B Lotus" w:hint="cs"/>
          <w:sz w:val="28"/>
          <w:szCs w:val="28"/>
          <w:rtl/>
        </w:rPr>
        <w:t>وقتي از عطا سؤال شد كه مجلس ذكر كدام است؟ در جواب گفت: مجلسي است كه بحث حلال و حرام در آن مطرح باشد، و نيز اينكه چگونه نماز بخواني؟ و چگونه روزه بگيري؟ و چگونه ازدواج كني؟ و چگونه زن را طلاق دهي؟ و چگونه خريد و فروش نمايي، و خلاصه مجلس ذكر همان مجلس علم است.</w:t>
      </w:r>
    </w:p>
    <w:p w:rsidR="008377A9" w:rsidRDefault="008377A9" w:rsidP="00035E96">
      <w:pPr>
        <w:pStyle w:val="Heading2"/>
        <w:bidi/>
        <w:rPr>
          <w:rtl/>
        </w:rPr>
      </w:pPr>
      <w:bookmarkStart w:id="255" w:name="_Toc237013368"/>
      <w:bookmarkStart w:id="256" w:name="_Toc237013521"/>
      <w:bookmarkStart w:id="257" w:name="_Toc281677015"/>
      <w:r>
        <w:rPr>
          <w:rFonts w:hint="cs"/>
          <w:rtl/>
        </w:rPr>
        <w:t>نيكي و صله‌ي رحم</w:t>
      </w:r>
      <w:bookmarkEnd w:id="255"/>
      <w:bookmarkEnd w:id="256"/>
      <w:bookmarkEnd w:id="257"/>
    </w:p>
    <w:p w:rsidR="008377A9" w:rsidRDefault="008377A9" w:rsidP="008377A9">
      <w:pPr>
        <w:bidi/>
        <w:ind w:firstLine="284"/>
        <w:jc w:val="both"/>
        <w:rPr>
          <w:rFonts w:cs="B Lotus"/>
          <w:sz w:val="28"/>
          <w:szCs w:val="28"/>
          <w:rtl/>
        </w:rPr>
      </w:pPr>
      <w:r>
        <w:rPr>
          <w:rFonts w:cs="B Lotus" w:hint="cs"/>
          <w:sz w:val="28"/>
          <w:szCs w:val="28"/>
          <w:rtl/>
        </w:rPr>
        <w:t>يكي ديگر از كفارات گناهان، نيكي با پدر و مادر و صله‌ي رحم است به ويژه نيكي با پدر و مادر در هنگام پيري.</w:t>
      </w:r>
    </w:p>
    <w:p w:rsidR="008377A9" w:rsidRDefault="008377A9" w:rsidP="00E21CA1">
      <w:pPr>
        <w:bidi/>
        <w:ind w:firstLine="284"/>
        <w:jc w:val="both"/>
        <w:rPr>
          <w:rFonts w:cs="B Lotus"/>
          <w:sz w:val="28"/>
          <w:szCs w:val="28"/>
          <w:rtl/>
        </w:rPr>
      </w:pPr>
      <w:r>
        <w:rPr>
          <w:rFonts w:cs="B Lotus" w:hint="cs"/>
          <w:sz w:val="28"/>
          <w:szCs w:val="28"/>
          <w:rtl/>
        </w:rPr>
        <w:t>امام احمد و ترمذي از حديث ابن عمر</w:t>
      </w:r>
      <w:r w:rsidR="00E21CA1">
        <w:rPr>
          <w:rFonts w:cs="B Lotus" w:hint="cs"/>
          <w:sz w:val="28"/>
          <w:szCs w:val="28"/>
        </w:rPr>
        <w:sym w:font="AGA Arabesque" w:char="F074"/>
      </w:r>
      <w:r>
        <w:rPr>
          <w:rFonts w:cs="B Lotus" w:hint="cs"/>
          <w:sz w:val="28"/>
          <w:szCs w:val="28"/>
          <w:rtl/>
        </w:rPr>
        <w:t xml:space="preserve"> روايت مي‌كنند كه مردي نزد پيامبر خدا</w:t>
      </w:r>
      <w:r w:rsidR="00E21CA1">
        <w:rPr>
          <w:rFonts w:cs="CTraditional Arabic" w:hint="cs"/>
          <w:sz w:val="28"/>
          <w:szCs w:val="28"/>
        </w:rPr>
        <w:sym w:font="AGA Arabesque" w:char="F072"/>
      </w:r>
      <w:r>
        <w:rPr>
          <w:rFonts w:cs="B Lotus" w:hint="cs"/>
          <w:sz w:val="28"/>
          <w:szCs w:val="28"/>
          <w:rtl/>
        </w:rPr>
        <w:t xml:space="preserve"> آمد و گفت: اي پيامبر خدا، من مرتكب گناه بزرگي شده‌ام، آيا براي من توبه‌اي هست؟ حضرت</w:t>
      </w:r>
      <w:r w:rsidR="00E21CA1">
        <w:rPr>
          <w:rFonts w:cs="CTraditional Arabic" w:hint="cs"/>
          <w:sz w:val="28"/>
          <w:szCs w:val="28"/>
        </w:rPr>
        <w:sym w:font="AGA Arabesque" w:char="F072"/>
      </w:r>
      <w:r>
        <w:rPr>
          <w:rFonts w:cs="B Lotus" w:hint="cs"/>
          <w:sz w:val="28"/>
          <w:szCs w:val="28"/>
          <w:rtl/>
        </w:rPr>
        <w:t xml:space="preserve"> فرمود: </w:t>
      </w:r>
      <w:r w:rsidRPr="00E21CA1">
        <w:rPr>
          <w:rFonts w:ascii="Traditional Arabic" w:hAnsi="Traditional Arabic" w:cs="Traditional Arabic"/>
          <w:b/>
          <w:bCs/>
          <w:sz w:val="28"/>
          <w:szCs w:val="28"/>
          <w:rtl/>
        </w:rPr>
        <w:t>هل لك من ام</w:t>
      </w:r>
      <w:r>
        <w:rPr>
          <w:rFonts w:cs="B Lotus" w:hint="cs"/>
          <w:sz w:val="28"/>
          <w:szCs w:val="28"/>
          <w:rtl/>
        </w:rPr>
        <w:t xml:space="preserve">؟: مادر، داري؟» گفت: خير، حضرت فرمود: </w:t>
      </w:r>
      <w:r w:rsidRPr="00E21CA1">
        <w:rPr>
          <w:rFonts w:ascii="Traditional Arabic" w:hAnsi="Traditional Arabic" w:cs="Traditional Arabic"/>
          <w:b/>
          <w:bCs/>
          <w:sz w:val="28"/>
          <w:szCs w:val="28"/>
          <w:rtl/>
        </w:rPr>
        <w:t>«هل لك من خال</w:t>
      </w:r>
      <w:r w:rsidR="00E21CA1">
        <w:rPr>
          <w:rFonts w:ascii="Traditional Arabic" w:hAnsi="Traditional Arabic" w:cs="Traditional Arabic" w:hint="cs"/>
          <w:b/>
          <w:bCs/>
          <w:sz w:val="28"/>
          <w:szCs w:val="28"/>
          <w:rtl/>
        </w:rPr>
        <w:t>ة</w:t>
      </w:r>
      <w:r>
        <w:rPr>
          <w:rFonts w:cs="B Lotus" w:hint="cs"/>
          <w:sz w:val="28"/>
          <w:szCs w:val="28"/>
          <w:rtl/>
        </w:rPr>
        <w:t>: خاله داري؟» مرد گفت: بلي، پيامبر</w:t>
      </w:r>
      <w:r w:rsidR="00E21CA1">
        <w:rPr>
          <w:rFonts w:cs="CTraditional Arabic" w:hint="cs"/>
          <w:sz w:val="28"/>
          <w:szCs w:val="28"/>
        </w:rPr>
        <w:sym w:font="AGA Arabesque" w:char="F072"/>
      </w:r>
      <w:r>
        <w:rPr>
          <w:rFonts w:cs="B Lotus" w:hint="cs"/>
          <w:sz w:val="28"/>
          <w:szCs w:val="28"/>
          <w:rtl/>
        </w:rPr>
        <w:t xml:space="preserve"> فرمود: «با او نيكي كن.»</w:t>
      </w:r>
      <w:r w:rsidRPr="008377A9">
        <w:rPr>
          <w:rFonts w:cs="B Lotus"/>
          <w:sz w:val="28"/>
          <w:szCs w:val="28"/>
          <w:vertAlign w:val="superscript"/>
          <w:rtl/>
        </w:rPr>
        <w:t xml:space="preserve"> </w:t>
      </w:r>
      <w:r w:rsidRPr="00FC2BC2">
        <w:rPr>
          <w:rFonts w:cs="B Lotus"/>
          <w:sz w:val="28"/>
          <w:szCs w:val="28"/>
          <w:vertAlign w:val="superscript"/>
          <w:rtl/>
        </w:rPr>
        <w:footnoteReference w:id="177"/>
      </w:r>
    </w:p>
    <w:p w:rsidR="00B425ED" w:rsidRDefault="008377A9" w:rsidP="00E21CA1">
      <w:pPr>
        <w:bidi/>
        <w:ind w:firstLine="284"/>
        <w:jc w:val="both"/>
        <w:rPr>
          <w:rFonts w:cs="B Lotus"/>
          <w:sz w:val="28"/>
          <w:szCs w:val="28"/>
          <w:rtl/>
        </w:rPr>
      </w:pPr>
      <w:r>
        <w:rPr>
          <w:rFonts w:cs="B Lotus" w:hint="cs"/>
          <w:sz w:val="28"/>
          <w:szCs w:val="28"/>
          <w:rtl/>
        </w:rPr>
        <w:t>از عمر</w:t>
      </w:r>
      <w:r w:rsidR="00E21CA1">
        <w:rPr>
          <w:rFonts w:cs="B Lotus" w:hint="cs"/>
          <w:sz w:val="28"/>
          <w:szCs w:val="28"/>
        </w:rPr>
        <w:sym w:font="AGA Arabesque" w:char="F074"/>
      </w:r>
      <w:r>
        <w:rPr>
          <w:rFonts w:cs="B Lotus" w:hint="cs"/>
          <w:sz w:val="28"/>
          <w:szCs w:val="28"/>
          <w:rtl/>
        </w:rPr>
        <w:t xml:space="preserve"> روايت شده كه مردي به ايشان گفت: مرتكب قتلي شده‌ام عمر</w:t>
      </w:r>
      <w:r w:rsidR="00E21CA1">
        <w:rPr>
          <w:rFonts w:cs="B Lotus" w:hint="cs"/>
          <w:sz w:val="28"/>
          <w:szCs w:val="28"/>
        </w:rPr>
        <w:sym w:font="AGA Arabesque" w:char="F074"/>
      </w:r>
      <w:r>
        <w:rPr>
          <w:rFonts w:cs="B Lotus" w:hint="cs"/>
          <w:sz w:val="28"/>
          <w:szCs w:val="28"/>
          <w:rtl/>
        </w:rPr>
        <w:t xml:space="preserve"> گفت: مادرت در حال حيات است؟ مرد گفت: خير، عمر</w:t>
      </w:r>
      <w:r w:rsidR="00E21CA1">
        <w:rPr>
          <w:rFonts w:cs="B Lotus" w:hint="cs"/>
          <w:sz w:val="28"/>
          <w:szCs w:val="28"/>
        </w:rPr>
        <w:sym w:font="AGA Arabesque" w:char="F074"/>
      </w:r>
      <w:r>
        <w:rPr>
          <w:rFonts w:cs="B Lotus" w:hint="cs"/>
          <w:sz w:val="28"/>
          <w:szCs w:val="28"/>
          <w:rtl/>
        </w:rPr>
        <w:t xml:space="preserve"> گفت: پدرت چه؟ مرد گفت: بلي، ايشان در حال حيات است. عمر</w:t>
      </w:r>
      <w:r w:rsidR="00E21CA1">
        <w:rPr>
          <w:rFonts w:cs="B Lotus" w:hint="cs"/>
          <w:sz w:val="28"/>
          <w:szCs w:val="28"/>
        </w:rPr>
        <w:sym w:font="AGA Arabesque" w:char="F074"/>
      </w:r>
      <w:r>
        <w:rPr>
          <w:rFonts w:cs="B Lotus" w:hint="cs"/>
          <w:sz w:val="28"/>
          <w:szCs w:val="28"/>
          <w:rtl/>
        </w:rPr>
        <w:t xml:space="preserve"> گفت: با او احسان و نيكي كن. سپس عمر</w:t>
      </w:r>
      <w:r w:rsidR="00E21CA1">
        <w:rPr>
          <w:rFonts w:cs="B Lotus" w:hint="cs"/>
          <w:sz w:val="28"/>
          <w:szCs w:val="28"/>
        </w:rPr>
        <w:sym w:font="AGA Arabesque" w:char="F074"/>
      </w:r>
      <w:r>
        <w:rPr>
          <w:rFonts w:cs="B Lotus" w:hint="cs"/>
          <w:sz w:val="28"/>
          <w:szCs w:val="28"/>
          <w:rtl/>
        </w:rPr>
        <w:t xml:space="preserve"> گفت: اگر مادرش زنده بود و با او نيكي مي‌كرد اميد داشتم كه ايشان هيچگاه طعمه آتش نشود. و ابن عباس</w:t>
      </w:r>
      <w:r w:rsidR="00E21CA1">
        <w:rPr>
          <w:rFonts w:cs="CTraditional Arabic" w:hint="cs"/>
          <w:sz w:val="28"/>
          <w:szCs w:val="28"/>
          <w:rtl/>
        </w:rPr>
        <w:t>ب</w:t>
      </w:r>
      <w:r>
        <w:rPr>
          <w:rFonts w:cs="B Lotus" w:hint="cs"/>
          <w:sz w:val="28"/>
          <w:szCs w:val="28"/>
          <w:rtl/>
        </w:rPr>
        <w:t xml:space="preserve"> نيز روايتي با همين مضمون دارد.</w:t>
      </w:r>
    </w:p>
    <w:p w:rsidR="008377A9" w:rsidRPr="00B425ED" w:rsidRDefault="0015588D" w:rsidP="00E21CA1">
      <w:pPr>
        <w:bidi/>
        <w:ind w:firstLine="284"/>
        <w:jc w:val="both"/>
        <w:rPr>
          <w:rFonts w:cs="B Lotus"/>
          <w:sz w:val="28"/>
          <w:szCs w:val="28"/>
          <w:rtl/>
        </w:rPr>
      </w:pPr>
      <w:r>
        <w:rPr>
          <w:rFonts w:cs="B Lotus" w:hint="cs"/>
          <w:sz w:val="28"/>
          <w:szCs w:val="28"/>
          <w:rtl/>
        </w:rPr>
        <w:t>«و با زني در «</w:t>
      </w:r>
      <w:r w:rsidRPr="00E21CA1">
        <w:rPr>
          <w:rFonts w:ascii="Traditional Arabic" w:hAnsi="Traditional Arabic" w:cs="Traditional Arabic"/>
          <w:b/>
          <w:bCs/>
          <w:sz w:val="28"/>
          <w:szCs w:val="28"/>
          <w:rtl/>
        </w:rPr>
        <w:t>دوم</w:t>
      </w:r>
      <w:r w:rsidR="00E21CA1" w:rsidRPr="00E21CA1">
        <w:rPr>
          <w:rFonts w:ascii="Traditional Arabic" w:hAnsi="Traditional Arabic" w:cs="Traditional Arabic"/>
          <w:b/>
          <w:bCs/>
          <w:sz w:val="28"/>
          <w:szCs w:val="28"/>
          <w:rtl/>
        </w:rPr>
        <w:t>ة</w:t>
      </w:r>
      <w:r w:rsidRPr="00E21CA1">
        <w:rPr>
          <w:rFonts w:ascii="Traditional Arabic" w:hAnsi="Traditional Arabic" w:cs="Traditional Arabic"/>
          <w:b/>
          <w:bCs/>
          <w:sz w:val="28"/>
          <w:szCs w:val="28"/>
          <w:rtl/>
        </w:rPr>
        <w:t xml:space="preserve"> الجندل</w:t>
      </w:r>
      <w:r>
        <w:rPr>
          <w:rFonts w:cs="B Lotus" w:hint="cs"/>
          <w:sz w:val="28"/>
          <w:szCs w:val="28"/>
          <w:rtl/>
        </w:rPr>
        <w:t>» مرتكب كارهاي زشت سحر و جادويي شده بود. به مدينه آمد و خواست توبه كند. به دنبال پيامبر خدا</w:t>
      </w:r>
      <w:r w:rsidR="00E21CA1">
        <w:rPr>
          <w:rFonts w:cs="CTraditional Arabic" w:hint="cs"/>
          <w:sz w:val="28"/>
          <w:szCs w:val="28"/>
        </w:rPr>
        <w:sym w:font="AGA Arabesque" w:char="F072"/>
      </w:r>
      <w:r>
        <w:rPr>
          <w:rFonts w:cs="B Lotus" w:hint="cs"/>
          <w:sz w:val="28"/>
          <w:szCs w:val="28"/>
          <w:rtl/>
        </w:rPr>
        <w:t xml:space="preserve"> رفت ديد كه ايشان وفات يافته‌اند. اصحاب به او گفتند: اگر پدر و مادرت و يا يكي از آن دو زنده بود براي توبه‌ي تو كافي بود.»</w:t>
      </w:r>
      <w:r w:rsidRPr="0015588D">
        <w:rPr>
          <w:rFonts w:cs="B Lotus"/>
          <w:sz w:val="28"/>
          <w:szCs w:val="28"/>
          <w:vertAlign w:val="superscript"/>
          <w:rtl/>
        </w:rPr>
        <w:t xml:space="preserve"> </w:t>
      </w:r>
      <w:r w:rsidRPr="00FC2BC2">
        <w:rPr>
          <w:rFonts w:cs="B Lotus"/>
          <w:sz w:val="28"/>
          <w:szCs w:val="28"/>
          <w:vertAlign w:val="superscript"/>
          <w:rtl/>
        </w:rPr>
        <w:footnoteReference w:id="178"/>
      </w:r>
    </w:p>
    <w:p w:rsidR="0015588D" w:rsidRDefault="0015588D" w:rsidP="00035E96">
      <w:pPr>
        <w:pStyle w:val="Heading2"/>
        <w:bidi/>
        <w:rPr>
          <w:rtl/>
        </w:rPr>
      </w:pPr>
      <w:bookmarkStart w:id="258" w:name="_Toc237013369"/>
      <w:bookmarkStart w:id="259" w:name="_Toc237013522"/>
      <w:bookmarkStart w:id="260" w:name="_Toc281677016"/>
      <w:r>
        <w:rPr>
          <w:rFonts w:hint="cs"/>
          <w:rtl/>
        </w:rPr>
        <w:t>نيكي با مخلوق خدا</w:t>
      </w:r>
      <w:bookmarkEnd w:id="258"/>
      <w:bookmarkEnd w:id="259"/>
      <w:bookmarkEnd w:id="260"/>
    </w:p>
    <w:p w:rsidR="0015588D" w:rsidRDefault="0015588D" w:rsidP="0015588D">
      <w:pPr>
        <w:bidi/>
        <w:jc w:val="both"/>
        <w:rPr>
          <w:rFonts w:cs="B Lotus"/>
          <w:sz w:val="28"/>
          <w:szCs w:val="28"/>
          <w:rtl/>
        </w:rPr>
      </w:pPr>
      <w:r>
        <w:rPr>
          <w:rFonts w:cs="B Lotus" w:hint="cs"/>
          <w:sz w:val="28"/>
          <w:szCs w:val="28"/>
          <w:rtl/>
        </w:rPr>
        <w:t>از جمله حسنات و طاعاتي كه موجب كفاره گناهان مي‌باشد، خيرات و نيكي با مخلوق خدا چه انسان و چه حيوان است و رحم و شفقت به همه‌ي آنان مي‌باشد.</w:t>
      </w:r>
    </w:p>
    <w:p w:rsidR="0015588D" w:rsidRDefault="0015588D" w:rsidP="00E21CA1">
      <w:pPr>
        <w:bidi/>
        <w:jc w:val="both"/>
        <w:rPr>
          <w:rFonts w:cs="B Lotus"/>
          <w:sz w:val="28"/>
          <w:szCs w:val="28"/>
          <w:rtl/>
        </w:rPr>
      </w:pPr>
      <w:r>
        <w:rPr>
          <w:rFonts w:cs="B Lotus" w:hint="cs"/>
          <w:sz w:val="28"/>
          <w:szCs w:val="28"/>
          <w:rtl/>
        </w:rPr>
        <w:t>خداوند به رحم‌كنندگان رحم مي‌كند. هر كه به زمينيان رحم كند، آنكه در آسمان است به او رحم خواهد كرد. و در مبحث تأثير عبادات بيان داشتيم كه صدقه گناهان را از بين مي‌برد همانگونه كه آب آتش را از بين مي‌برد. پيامبر خدا</w:t>
      </w:r>
      <w:r w:rsidR="00E21CA1">
        <w:rPr>
          <w:rFonts w:cs="CTraditional Arabic" w:hint="cs"/>
          <w:sz w:val="28"/>
          <w:szCs w:val="28"/>
        </w:rPr>
        <w:sym w:font="AGA Arabesque" w:char="F072"/>
      </w:r>
      <w:r w:rsidR="00E21CA1">
        <w:rPr>
          <w:rFonts w:cs="CTraditional Arabic" w:hint="cs"/>
          <w:sz w:val="28"/>
          <w:szCs w:val="28"/>
          <w:rtl/>
        </w:rPr>
        <w:t xml:space="preserve"> </w:t>
      </w:r>
      <w:r>
        <w:rPr>
          <w:rFonts w:cs="B Lotus" w:hint="cs"/>
          <w:sz w:val="28"/>
          <w:szCs w:val="28"/>
          <w:rtl/>
        </w:rPr>
        <w:t>مي‌فرمايد:</w:t>
      </w:r>
    </w:p>
    <w:p w:rsidR="0015588D" w:rsidRPr="0015588D" w:rsidRDefault="0015588D" w:rsidP="00E21CA1">
      <w:pPr>
        <w:bidi/>
        <w:jc w:val="both"/>
        <w:rPr>
          <w:rFonts w:cs="B Lotus"/>
          <w:sz w:val="28"/>
          <w:szCs w:val="28"/>
          <w:rtl/>
        </w:rPr>
      </w:pPr>
      <w:r w:rsidRPr="00E21CA1">
        <w:rPr>
          <w:rFonts w:ascii="Traditional Arabic" w:hAnsi="Traditional Arabic" w:cs="Traditional Arabic"/>
          <w:sz w:val="28"/>
          <w:szCs w:val="28"/>
          <w:rtl/>
        </w:rPr>
        <w:t>(</w:t>
      </w:r>
      <w:r w:rsidRPr="004E24AB">
        <w:rPr>
          <w:rFonts w:ascii="Traditional Arabic" w:hAnsi="Traditional Arabic" w:cs="Traditional Arabic"/>
          <w:b/>
          <w:bCs/>
          <w:sz w:val="28"/>
          <w:szCs w:val="28"/>
          <w:rtl/>
          <w:lang w:bidi="fa-IR"/>
        </w:rPr>
        <w:t>كل معروف صدق</w:t>
      </w:r>
      <w:r w:rsidR="00E21CA1" w:rsidRPr="004E24AB">
        <w:rPr>
          <w:rFonts w:ascii="Traditional Arabic" w:hAnsi="Traditional Arabic" w:cs="Traditional Arabic"/>
          <w:b/>
          <w:bCs/>
          <w:sz w:val="28"/>
          <w:szCs w:val="28"/>
          <w:rtl/>
          <w:lang w:bidi="fa-IR"/>
        </w:rPr>
        <w:t>ة</w:t>
      </w:r>
      <w:r w:rsidRPr="00E21CA1">
        <w:rPr>
          <w:rFonts w:ascii="Traditional Arabic" w:hAnsi="Traditional Arabic" w:cs="Traditional Arabic"/>
          <w:sz w:val="28"/>
          <w:szCs w:val="28"/>
          <w:rtl/>
        </w:rPr>
        <w:t>)</w:t>
      </w:r>
      <w:r w:rsidRPr="00FC2BC2">
        <w:rPr>
          <w:rFonts w:cs="B Lotus"/>
          <w:sz w:val="28"/>
          <w:szCs w:val="28"/>
          <w:vertAlign w:val="superscript"/>
          <w:rtl/>
        </w:rPr>
        <w:footnoteReference w:id="179"/>
      </w:r>
      <w:r w:rsidR="00035E96">
        <w:rPr>
          <w:rFonts w:cs="B Lotus" w:hint="cs"/>
          <w:sz w:val="28"/>
          <w:szCs w:val="28"/>
          <w:rtl/>
        </w:rPr>
        <w:t>.</w:t>
      </w:r>
    </w:p>
    <w:p w:rsidR="0015588D" w:rsidRDefault="0015588D" w:rsidP="0015588D">
      <w:pPr>
        <w:bidi/>
        <w:ind w:firstLine="284"/>
        <w:jc w:val="both"/>
        <w:rPr>
          <w:rFonts w:cs="B Lotus"/>
          <w:sz w:val="28"/>
          <w:szCs w:val="28"/>
          <w:rtl/>
        </w:rPr>
      </w:pPr>
      <w:r>
        <w:rPr>
          <w:rFonts w:cs="B Lotus" w:hint="cs"/>
          <w:sz w:val="28"/>
          <w:szCs w:val="28"/>
          <w:rtl/>
        </w:rPr>
        <w:t>«هرگونه نيكي كردن با ديگران، صدقه به شمار مي‌آيد.»</w:t>
      </w:r>
    </w:p>
    <w:p w:rsidR="0015588D" w:rsidRDefault="0015588D" w:rsidP="0015588D">
      <w:pPr>
        <w:bidi/>
        <w:ind w:firstLine="284"/>
        <w:jc w:val="both"/>
        <w:rPr>
          <w:rFonts w:cs="B Lotus"/>
          <w:sz w:val="28"/>
          <w:szCs w:val="28"/>
          <w:rtl/>
        </w:rPr>
      </w:pPr>
      <w:r>
        <w:rPr>
          <w:rFonts w:cs="B Lotus" w:hint="cs"/>
          <w:sz w:val="28"/>
          <w:szCs w:val="28"/>
          <w:rtl/>
        </w:rPr>
        <w:t>ابوموسي</w:t>
      </w:r>
      <w:r w:rsidR="00E21CA1">
        <w:rPr>
          <w:rFonts w:cs="B Lotus" w:hint="cs"/>
          <w:sz w:val="28"/>
          <w:szCs w:val="28"/>
        </w:rPr>
        <w:sym w:font="AGA Arabesque" w:char="F074"/>
      </w:r>
      <w:r>
        <w:rPr>
          <w:rFonts w:cs="B Lotus" w:hint="cs"/>
          <w:sz w:val="28"/>
          <w:szCs w:val="28"/>
          <w:rtl/>
        </w:rPr>
        <w:t xml:space="preserve"> در هنگام مرگ به فرزندانش گفت: فرزندان من، صاحب نان را به ياد آريد. او مردي بود كه هفتاد سال در عبادتگاهي عبادت كرد. از آن پس شيطان خود را در شكل زني به او نشان داد و هفت شبانه‌روزبا هم بودند و پرده عصمت از مرد برداشته شد. سپس توبه‌كنان از عبادتگاه خارج شد. به ياد آورد كه با محرومان و بينوايان صدقه دهد و با آنان نيكي كند. پس به هر يك از بينوايان ناني را داد. در اين اثنا مرد وفات يافت. هفتاد سال عبادتش را با هفت شبانه‌روز مقايسه نمودند. هفت شبانه‌روز سنگين‌تر بود و از آن طرف، بخشش نانها با هفت شبانه‌روز مقايسه شد. بخشش نانها بر آن سنگيني ترجيح يافت. اين روايت اگر چه موقوف بر حديث ابوموسي</w:t>
      </w:r>
      <w:r w:rsidR="00E21CA1">
        <w:rPr>
          <w:rFonts w:cs="B Lotus" w:hint="cs"/>
          <w:sz w:val="28"/>
          <w:szCs w:val="28"/>
        </w:rPr>
        <w:sym w:font="AGA Arabesque" w:char="F075"/>
      </w:r>
      <w:r>
        <w:rPr>
          <w:rFonts w:cs="B Lotus" w:hint="cs"/>
          <w:sz w:val="28"/>
          <w:szCs w:val="28"/>
          <w:rtl/>
        </w:rPr>
        <w:t xml:space="preserve"> است ولي حكم حديث مرفوع را دارد.</w:t>
      </w:r>
    </w:p>
    <w:p w:rsidR="0015588D" w:rsidRDefault="0015588D" w:rsidP="0015588D">
      <w:pPr>
        <w:bidi/>
        <w:ind w:firstLine="284"/>
        <w:jc w:val="both"/>
        <w:rPr>
          <w:rFonts w:cs="B Lotus"/>
          <w:sz w:val="28"/>
          <w:szCs w:val="28"/>
          <w:rtl/>
        </w:rPr>
      </w:pPr>
      <w:r>
        <w:rPr>
          <w:rFonts w:cs="B Lotus" w:hint="cs"/>
          <w:sz w:val="28"/>
          <w:szCs w:val="28"/>
          <w:rtl/>
        </w:rPr>
        <w:t>و بايد دانست كه تكفير گناهان منحصر در نيكي كردن به انسانهاي عاقل نيست بلكه احسان و نيكي به بهايم و حيوانات و رحم به آنان باز از مواردي است كه گناهان بدان بخشوده مي‌شوند.</w:t>
      </w:r>
    </w:p>
    <w:p w:rsidR="0015588D" w:rsidRDefault="0015588D" w:rsidP="00E21CA1">
      <w:pPr>
        <w:bidi/>
        <w:ind w:firstLine="284"/>
        <w:jc w:val="both"/>
        <w:rPr>
          <w:rFonts w:cs="B Lotus"/>
          <w:sz w:val="28"/>
          <w:szCs w:val="28"/>
          <w:rtl/>
        </w:rPr>
      </w:pPr>
      <w:r>
        <w:rPr>
          <w:rFonts w:cs="B Lotus" w:hint="cs"/>
          <w:sz w:val="28"/>
          <w:szCs w:val="28"/>
          <w:rtl/>
        </w:rPr>
        <w:t xml:space="preserve">از بارزترين و بهترين مثالها و شواهد بر آن، </w:t>
      </w:r>
      <w:r w:rsidR="00374F2E">
        <w:rPr>
          <w:rFonts w:cs="B Lotus" w:hint="cs"/>
          <w:sz w:val="28"/>
          <w:szCs w:val="28"/>
          <w:rtl/>
        </w:rPr>
        <w:t>اين مثال زنده و قابل اطميناني است كه حضرت رسول</w:t>
      </w:r>
      <w:r w:rsidR="00E21CA1">
        <w:rPr>
          <w:rFonts w:cs="CTraditional Arabic" w:hint="cs"/>
          <w:sz w:val="28"/>
          <w:szCs w:val="28"/>
        </w:rPr>
        <w:sym w:font="AGA Arabesque" w:char="F072"/>
      </w:r>
      <w:r w:rsidR="00374F2E">
        <w:rPr>
          <w:rFonts w:cs="B Lotus" w:hint="cs"/>
          <w:sz w:val="28"/>
          <w:szCs w:val="28"/>
          <w:rtl/>
        </w:rPr>
        <w:t xml:space="preserve"> از داستان و سرگذشت گذشتگان براي ما بيان فرموده‌اند.</w:t>
      </w:r>
    </w:p>
    <w:p w:rsidR="00374F2E" w:rsidRDefault="00374F2E" w:rsidP="00374F2E">
      <w:pPr>
        <w:bidi/>
        <w:ind w:firstLine="284"/>
        <w:jc w:val="both"/>
        <w:rPr>
          <w:rFonts w:cs="B Lotus"/>
          <w:sz w:val="28"/>
          <w:szCs w:val="28"/>
          <w:rtl/>
        </w:rPr>
      </w:pPr>
      <w:r>
        <w:rPr>
          <w:rFonts w:cs="B Lotus" w:hint="cs"/>
          <w:sz w:val="28"/>
          <w:szCs w:val="28"/>
          <w:rtl/>
        </w:rPr>
        <w:t>چنانكه ابوهريره</w:t>
      </w:r>
      <w:r w:rsidR="00E21CA1">
        <w:rPr>
          <w:rFonts w:cs="B Lotus" w:hint="cs"/>
          <w:sz w:val="28"/>
          <w:szCs w:val="28"/>
        </w:rPr>
        <w:sym w:font="AGA Arabesque" w:char="F074"/>
      </w:r>
      <w:r>
        <w:rPr>
          <w:rFonts w:cs="B Lotus" w:hint="cs"/>
          <w:sz w:val="28"/>
          <w:szCs w:val="28"/>
          <w:rtl/>
        </w:rPr>
        <w:t xml:space="preserve"> روايت مي‌كند كه آن حضرت</w:t>
      </w:r>
      <w:r w:rsidR="00E21CA1">
        <w:rPr>
          <w:rFonts w:cs="B Lotus" w:hint="cs"/>
          <w:sz w:val="28"/>
          <w:szCs w:val="28"/>
        </w:rPr>
        <w:sym w:font="AGA Arabesque" w:char="F072"/>
      </w:r>
      <w:r>
        <w:rPr>
          <w:rFonts w:cs="B Lotus" w:hint="cs"/>
          <w:sz w:val="28"/>
          <w:szCs w:val="28"/>
          <w:rtl/>
        </w:rPr>
        <w:t xml:space="preserve"> فرمودند:</w:t>
      </w:r>
    </w:p>
    <w:p w:rsidR="00374F2E" w:rsidRPr="00E70677" w:rsidRDefault="00210F6F" w:rsidP="00035E96">
      <w:pPr>
        <w:bidi/>
        <w:ind w:firstLine="284"/>
        <w:jc w:val="both"/>
        <w:rPr>
          <w:rFonts w:cs="2  Badr"/>
          <w:b/>
          <w:bCs/>
          <w:sz w:val="32"/>
          <w:szCs w:val="32"/>
          <w:rtl/>
          <w:lang w:bidi="fa-IR"/>
        </w:rPr>
      </w:pPr>
      <w:r w:rsidRPr="00E21CA1">
        <w:rPr>
          <w:rFonts w:ascii="Traditional Arabic" w:hAnsi="Traditional Arabic" w:cs="Traditional Arabic"/>
          <w:b/>
          <w:bCs/>
          <w:sz w:val="28"/>
          <w:szCs w:val="28"/>
          <w:rtl/>
          <w:lang w:bidi="fa-IR"/>
        </w:rPr>
        <w:t>(عذبت امرأ</w:t>
      </w:r>
      <w:r w:rsidR="00E21CA1">
        <w:rPr>
          <w:rFonts w:ascii="Traditional Arabic" w:hAnsi="Traditional Arabic" w:cs="Traditional Arabic" w:hint="cs"/>
          <w:b/>
          <w:bCs/>
          <w:sz w:val="28"/>
          <w:szCs w:val="28"/>
          <w:rtl/>
          <w:lang w:bidi="fa-IR"/>
        </w:rPr>
        <w:t>ة</w:t>
      </w:r>
      <w:r w:rsidRPr="00E21CA1">
        <w:rPr>
          <w:rFonts w:ascii="Traditional Arabic" w:hAnsi="Traditional Arabic" w:cs="Traditional Arabic"/>
          <w:b/>
          <w:bCs/>
          <w:sz w:val="28"/>
          <w:szCs w:val="28"/>
          <w:rtl/>
          <w:lang w:bidi="fa-IR"/>
        </w:rPr>
        <w:t xml:space="preserve"> في هر</w:t>
      </w:r>
      <w:r w:rsidR="00E21CA1">
        <w:rPr>
          <w:rFonts w:ascii="Traditional Arabic" w:hAnsi="Traditional Arabic" w:cs="Traditional Arabic" w:hint="cs"/>
          <w:b/>
          <w:bCs/>
          <w:sz w:val="28"/>
          <w:szCs w:val="28"/>
          <w:rtl/>
          <w:lang w:bidi="fa-IR"/>
        </w:rPr>
        <w:t>ة</w:t>
      </w:r>
      <w:r w:rsidRPr="00E21CA1">
        <w:rPr>
          <w:rFonts w:ascii="Traditional Arabic" w:hAnsi="Traditional Arabic" w:cs="Traditional Arabic"/>
          <w:b/>
          <w:bCs/>
          <w:sz w:val="28"/>
          <w:szCs w:val="28"/>
          <w:rtl/>
          <w:lang w:bidi="fa-IR"/>
        </w:rPr>
        <w:t xml:space="preserve"> حبستها حت</w:t>
      </w:r>
      <w:r w:rsidR="00E21CA1">
        <w:rPr>
          <w:rFonts w:ascii="Traditional Arabic" w:hAnsi="Traditional Arabic" w:cs="Traditional Arabic" w:hint="cs"/>
          <w:b/>
          <w:bCs/>
          <w:sz w:val="28"/>
          <w:szCs w:val="28"/>
          <w:rtl/>
          <w:lang w:bidi="fa-IR"/>
        </w:rPr>
        <w:t>ى</w:t>
      </w:r>
      <w:r w:rsidRPr="00E21CA1">
        <w:rPr>
          <w:rFonts w:ascii="Traditional Arabic" w:hAnsi="Traditional Arabic" w:cs="Traditional Arabic"/>
          <w:b/>
          <w:bCs/>
          <w:sz w:val="28"/>
          <w:szCs w:val="28"/>
          <w:rtl/>
          <w:lang w:bidi="fa-IR"/>
        </w:rPr>
        <w:t xml:space="preserve"> ماتت، </w:t>
      </w:r>
      <w:r w:rsidR="00E70677" w:rsidRPr="00E21CA1">
        <w:rPr>
          <w:rFonts w:ascii="Traditional Arabic" w:hAnsi="Traditional Arabic" w:cs="Traditional Arabic"/>
          <w:b/>
          <w:bCs/>
          <w:sz w:val="28"/>
          <w:szCs w:val="28"/>
          <w:rtl/>
          <w:lang w:bidi="fa-IR"/>
        </w:rPr>
        <w:t>فدخلت فيها النار لا</w:t>
      </w:r>
      <w:r w:rsidR="00035E96">
        <w:rPr>
          <w:rFonts w:ascii="Traditional Arabic" w:hAnsi="Traditional Arabic" w:cs="Traditional Arabic" w:hint="cs"/>
          <w:b/>
          <w:bCs/>
          <w:sz w:val="28"/>
          <w:szCs w:val="28"/>
          <w:rtl/>
          <w:lang w:bidi="fa-IR"/>
        </w:rPr>
        <w:t xml:space="preserve"> هی</w:t>
      </w:r>
      <w:r w:rsidR="00035E96">
        <w:rPr>
          <w:rFonts w:ascii="Traditional Arabic" w:hAnsi="Traditional Arabic" w:cs="Traditional Arabic"/>
          <w:b/>
          <w:bCs/>
          <w:sz w:val="28"/>
          <w:szCs w:val="28"/>
          <w:rtl/>
          <w:lang w:bidi="fa-IR"/>
        </w:rPr>
        <w:t xml:space="preserve"> أطعمتها و</w:t>
      </w:r>
      <w:r w:rsidR="00E70677" w:rsidRPr="00E21CA1">
        <w:rPr>
          <w:rFonts w:ascii="Traditional Arabic" w:hAnsi="Traditional Arabic" w:cs="Traditional Arabic"/>
          <w:b/>
          <w:bCs/>
          <w:sz w:val="28"/>
          <w:szCs w:val="28"/>
          <w:rtl/>
          <w:lang w:bidi="fa-IR"/>
        </w:rPr>
        <w:t xml:space="preserve">سقتها </w:t>
      </w:r>
      <w:r w:rsidR="00035E96">
        <w:rPr>
          <w:rFonts w:ascii="Traditional Arabic" w:hAnsi="Traditional Arabic" w:cs="Traditional Arabic" w:hint="cs"/>
          <w:b/>
          <w:bCs/>
          <w:sz w:val="28"/>
          <w:szCs w:val="28"/>
          <w:rtl/>
          <w:lang w:bidi="fa-IR"/>
        </w:rPr>
        <w:t>إ</w:t>
      </w:r>
      <w:r w:rsidR="00035E96">
        <w:rPr>
          <w:rFonts w:ascii="Traditional Arabic" w:hAnsi="Traditional Arabic" w:cs="Traditional Arabic"/>
          <w:b/>
          <w:bCs/>
          <w:sz w:val="28"/>
          <w:szCs w:val="28"/>
          <w:rtl/>
          <w:lang w:bidi="fa-IR"/>
        </w:rPr>
        <w:t>ذ حبستها و</w:t>
      </w:r>
      <w:r w:rsidR="00E70677" w:rsidRPr="00E21CA1">
        <w:rPr>
          <w:rFonts w:ascii="Traditional Arabic" w:hAnsi="Traditional Arabic" w:cs="Traditional Arabic"/>
          <w:b/>
          <w:bCs/>
          <w:sz w:val="28"/>
          <w:szCs w:val="28"/>
          <w:rtl/>
          <w:lang w:bidi="fa-IR"/>
        </w:rPr>
        <w:t>لا</w:t>
      </w:r>
      <w:r w:rsidR="00E21CA1">
        <w:rPr>
          <w:rFonts w:ascii="Traditional Arabic" w:hAnsi="Traditional Arabic" w:cs="Traditional Arabic" w:hint="cs"/>
          <w:b/>
          <w:bCs/>
          <w:sz w:val="28"/>
          <w:szCs w:val="28"/>
          <w:rtl/>
          <w:lang w:bidi="fa-IR"/>
        </w:rPr>
        <w:t xml:space="preserve"> </w:t>
      </w:r>
      <w:r w:rsidR="00E70677" w:rsidRPr="00E21CA1">
        <w:rPr>
          <w:rFonts w:ascii="Traditional Arabic" w:hAnsi="Traditional Arabic" w:cs="Traditional Arabic"/>
          <w:b/>
          <w:bCs/>
          <w:sz w:val="28"/>
          <w:szCs w:val="28"/>
          <w:rtl/>
          <w:lang w:bidi="fa-IR"/>
        </w:rPr>
        <w:t>ه</w:t>
      </w:r>
      <w:r w:rsidR="00E21CA1">
        <w:rPr>
          <w:rFonts w:ascii="Traditional Arabic" w:hAnsi="Traditional Arabic" w:cs="Traditional Arabic" w:hint="cs"/>
          <w:b/>
          <w:bCs/>
          <w:sz w:val="28"/>
          <w:szCs w:val="28"/>
          <w:rtl/>
          <w:lang w:bidi="fa-IR"/>
        </w:rPr>
        <w:t>ى</w:t>
      </w:r>
      <w:r w:rsidR="00E70677" w:rsidRPr="00E21CA1">
        <w:rPr>
          <w:rFonts w:ascii="Traditional Arabic" w:hAnsi="Traditional Arabic" w:cs="Traditional Arabic"/>
          <w:b/>
          <w:bCs/>
          <w:sz w:val="28"/>
          <w:szCs w:val="28"/>
          <w:rtl/>
          <w:lang w:bidi="fa-IR"/>
        </w:rPr>
        <w:t xml:space="preserve"> تركتها تأكل من خشاش الأرض)</w:t>
      </w:r>
      <w:r w:rsidR="00E70677" w:rsidRPr="00E70677">
        <w:rPr>
          <w:rFonts w:cs="B Lotus"/>
          <w:sz w:val="28"/>
          <w:szCs w:val="28"/>
          <w:vertAlign w:val="superscript"/>
          <w:rtl/>
        </w:rPr>
        <w:t xml:space="preserve"> </w:t>
      </w:r>
      <w:r w:rsidR="00E70677" w:rsidRPr="00FC2BC2">
        <w:rPr>
          <w:rFonts w:cs="B Lotus"/>
          <w:sz w:val="28"/>
          <w:szCs w:val="28"/>
          <w:vertAlign w:val="superscript"/>
          <w:rtl/>
        </w:rPr>
        <w:footnoteReference w:id="180"/>
      </w:r>
      <w:r w:rsidR="00035E96">
        <w:rPr>
          <w:rFonts w:cs="B Lotus" w:hint="cs"/>
          <w:sz w:val="28"/>
          <w:szCs w:val="28"/>
          <w:rtl/>
        </w:rPr>
        <w:t xml:space="preserve">. </w:t>
      </w:r>
      <w:r w:rsidR="00E70677">
        <w:rPr>
          <w:rFonts w:cs="B Lotus" w:hint="cs"/>
          <w:sz w:val="28"/>
          <w:szCs w:val="28"/>
          <w:rtl/>
        </w:rPr>
        <w:t>متفق عليه.</w:t>
      </w:r>
    </w:p>
    <w:p w:rsidR="0015588D" w:rsidRPr="00E70677" w:rsidRDefault="00E70677" w:rsidP="00E70677">
      <w:pPr>
        <w:bidi/>
        <w:ind w:firstLine="284"/>
        <w:jc w:val="both"/>
        <w:rPr>
          <w:rFonts w:cs="B Lotus"/>
          <w:sz w:val="28"/>
          <w:szCs w:val="28"/>
          <w:rtl/>
        </w:rPr>
      </w:pPr>
      <w:r>
        <w:rPr>
          <w:rFonts w:cs="B Lotus" w:hint="cs"/>
          <w:sz w:val="28"/>
          <w:szCs w:val="28"/>
          <w:rtl/>
        </w:rPr>
        <w:t>«زني به خاطر گربه‌اي كه آن را زنداني كرده بود عذاب داده شد. آن زن نه به گربه غذا مي‌داد و نه او را سيراب مي‌نمود و نه مي‌گذاشت از حشرات و جانوران زمين تغذيه كند تا اينكه گربه مرد و زن به آتش دوزخ گرفتار گرديد.»</w:t>
      </w:r>
    </w:p>
    <w:p w:rsidR="00E70677" w:rsidRDefault="00E70677" w:rsidP="002D1BF3">
      <w:pPr>
        <w:pStyle w:val="Heading2"/>
        <w:bidi/>
        <w:rPr>
          <w:rtl/>
        </w:rPr>
      </w:pPr>
      <w:bookmarkStart w:id="261" w:name="_Toc237013370"/>
      <w:bookmarkStart w:id="262" w:name="_Toc237013523"/>
      <w:bookmarkStart w:id="263" w:name="_Toc281677017"/>
      <w:r>
        <w:rPr>
          <w:rFonts w:hint="cs"/>
          <w:rtl/>
        </w:rPr>
        <w:t>آيا اعمال صالح را مي‌توان كفارت گناهان كبيره قرار داد؟</w:t>
      </w:r>
      <w:bookmarkEnd w:id="261"/>
      <w:bookmarkEnd w:id="262"/>
      <w:bookmarkEnd w:id="263"/>
    </w:p>
    <w:p w:rsidR="00E70677" w:rsidRDefault="00E70677" w:rsidP="00566914">
      <w:pPr>
        <w:bidi/>
        <w:ind w:firstLine="284"/>
        <w:jc w:val="both"/>
        <w:rPr>
          <w:rFonts w:cs="B Lotus"/>
          <w:sz w:val="28"/>
          <w:szCs w:val="28"/>
          <w:rtl/>
        </w:rPr>
      </w:pPr>
      <w:r>
        <w:rPr>
          <w:rFonts w:cs="B Lotus" w:hint="cs"/>
          <w:sz w:val="28"/>
          <w:szCs w:val="28"/>
          <w:rtl/>
        </w:rPr>
        <w:t>ابن رجب مي‌گويد: مردم در اين مورد اختلاف نظر دارند كه آيا اعمال حسنه و كارهاي نيك باعث كفارت گناهان كبيره و صغيره مي‌شوند يا فقط به عنوان كفا</w:t>
      </w:r>
      <w:r w:rsidR="001A288A">
        <w:rPr>
          <w:rFonts w:cs="B Lotus" w:hint="cs"/>
          <w:sz w:val="28"/>
          <w:szCs w:val="28"/>
          <w:rtl/>
        </w:rPr>
        <w:t>ر</w:t>
      </w:r>
      <w:r>
        <w:rPr>
          <w:rFonts w:cs="B Lotus" w:hint="cs"/>
          <w:sz w:val="28"/>
          <w:szCs w:val="28"/>
          <w:rtl/>
        </w:rPr>
        <w:t>ت گناهان صغيره به شمار مي‌آيند.</w:t>
      </w:r>
    </w:p>
    <w:p w:rsidR="00E70677" w:rsidRDefault="00E70677" w:rsidP="00566914">
      <w:pPr>
        <w:bidi/>
        <w:ind w:firstLine="284"/>
        <w:jc w:val="both"/>
        <w:rPr>
          <w:rFonts w:cs="B Lotus"/>
          <w:sz w:val="28"/>
          <w:szCs w:val="28"/>
          <w:rtl/>
        </w:rPr>
      </w:pPr>
      <w:r>
        <w:rPr>
          <w:rFonts w:cs="B Lotus" w:hint="cs"/>
          <w:sz w:val="28"/>
          <w:szCs w:val="28"/>
          <w:rtl/>
        </w:rPr>
        <w:t>بعضي از آنها مي‌گويند كه اعمال حسنه به جز گناه صغيره موجب كفارت گناه ديگري نمي‌شود.</w:t>
      </w:r>
    </w:p>
    <w:p w:rsidR="00E70677" w:rsidRDefault="00E70677" w:rsidP="00566914">
      <w:pPr>
        <w:bidi/>
        <w:ind w:firstLine="284"/>
        <w:jc w:val="both"/>
        <w:rPr>
          <w:rFonts w:cs="B Lotus"/>
          <w:sz w:val="28"/>
          <w:szCs w:val="28"/>
          <w:rtl/>
        </w:rPr>
      </w:pPr>
      <w:r>
        <w:rPr>
          <w:rFonts w:cs="B Lotus" w:hint="cs"/>
          <w:sz w:val="28"/>
          <w:szCs w:val="28"/>
          <w:rtl/>
        </w:rPr>
        <w:t>از عطا و همكاران او روايت شده است كه وضو به كفارت گناهان صغيره قرار مي‌گيرد.</w:t>
      </w:r>
    </w:p>
    <w:p w:rsidR="00E70677" w:rsidRDefault="00E70677" w:rsidP="00E04457">
      <w:pPr>
        <w:bidi/>
        <w:ind w:firstLine="284"/>
        <w:jc w:val="both"/>
        <w:rPr>
          <w:rFonts w:cs="B Lotus"/>
          <w:sz w:val="28"/>
          <w:szCs w:val="28"/>
          <w:rtl/>
        </w:rPr>
      </w:pPr>
      <w:r>
        <w:rPr>
          <w:rFonts w:cs="B Lotus" w:hint="cs"/>
          <w:sz w:val="28"/>
          <w:szCs w:val="28"/>
          <w:rtl/>
        </w:rPr>
        <w:t>سلمان فارسي</w:t>
      </w:r>
      <w:r w:rsidR="00E21CA1">
        <w:rPr>
          <w:rFonts w:cs="B Lotus" w:hint="cs"/>
          <w:sz w:val="28"/>
          <w:szCs w:val="28"/>
        </w:rPr>
        <w:sym w:font="AGA Arabesque" w:char="F074"/>
      </w:r>
      <w:r>
        <w:rPr>
          <w:rFonts w:cs="B Lotus" w:hint="cs"/>
          <w:sz w:val="28"/>
          <w:szCs w:val="28"/>
          <w:rtl/>
        </w:rPr>
        <w:t xml:space="preserve"> مي‌گويد:</w:t>
      </w:r>
    </w:p>
    <w:p w:rsidR="00E70677" w:rsidRPr="00E70677" w:rsidRDefault="00E70677" w:rsidP="00566914">
      <w:pPr>
        <w:bidi/>
        <w:ind w:firstLine="284"/>
        <w:jc w:val="both"/>
        <w:rPr>
          <w:rFonts w:cs="B Lotus"/>
          <w:sz w:val="28"/>
          <w:szCs w:val="28"/>
          <w:rtl/>
        </w:rPr>
      </w:pPr>
      <w:r>
        <w:rPr>
          <w:rFonts w:cs="B Lotus" w:hint="cs"/>
          <w:sz w:val="28"/>
          <w:szCs w:val="28"/>
          <w:rtl/>
        </w:rPr>
        <w:t xml:space="preserve">وضو به عنوان كفارت گناهان صغيره، و رفتن به مسجد به عنوان كفارت </w:t>
      </w:r>
      <w:r w:rsidR="00566914">
        <w:rPr>
          <w:rFonts w:cs="B Lotus" w:hint="cs"/>
          <w:sz w:val="28"/>
          <w:szCs w:val="28"/>
          <w:rtl/>
        </w:rPr>
        <w:t>گناهان از آن بزرگتر و اداي نماز به عنوان كفارت گناهان بزرگتر از هر دو به شمار مي‌آيد.</w:t>
      </w:r>
      <w:r w:rsidR="00566914" w:rsidRPr="00566914">
        <w:rPr>
          <w:rFonts w:cs="B Lotus"/>
          <w:sz w:val="28"/>
          <w:szCs w:val="28"/>
          <w:vertAlign w:val="superscript"/>
          <w:rtl/>
        </w:rPr>
        <w:footnoteReference w:id="181"/>
      </w:r>
      <w:r w:rsidR="00566914" w:rsidRPr="00566914">
        <w:rPr>
          <w:rFonts w:cs="B Lotus"/>
          <w:sz w:val="28"/>
          <w:szCs w:val="28"/>
          <w:vertAlign w:val="superscript"/>
          <w:rtl/>
        </w:rPr>
        <w:t xml:space="preserve"> </w:t>
      </w:r>
    </w:p>
    <w:p w:rsidR="00E70677" w:rsidRDefault="00566914" w:rsidP="00566914">
      <w:pPr>
        <w:bidi/>
        <w:ind w:firstLine="284"/>
        <w:jc w:val="both"/>
        <w:rPr>
          <w:rFonts w:cs="B Lotus"/>
          <w:sz w:val="28"/>
          <w:szCs w:val="28"/>
          <w:rtl/>
        </w:rPr>
      </w:pPr>
      <w:r>
        <w:rPr>
          <w:rFonts w:cs="B Lotus" w:hint="cs"/>
          <w:sz w:val="28"/>
          <w:szCs w:val="28"/>
          <w:rtl/>
        </w:rPr>
        <w:t>و اما راجع به كفارات گناهان كبيره قطعاً توبه براي آنها لازم است؛ زيرا خداوند متعال به بندگان امر فرموده كه توبه كنند و كساني را كه از گناهان خود توبه نمي‌كنند جزء</w:t>
      </w:r>
      <w:r w:rsidR="00E04457">
        <w:rPr>
          <w:rFonts w:cs="B Lotus" w:hint="cs"/>
          <w:sz w:val="28"/>
          <w:szCs w:val="28"/>
          <w:rtl/>
        </w:rPr>
        <w:t xml:space="preserve"> «ظالمان به نفس خويش» قرار داده است. اكثر امت بر اين امر اتفاق نظر دارند كه توبه فرض و واجب است. </w:t>
      </w:r>
      <w:r w:rsidR="00D91C77">
        <w:rPr>
          <w:rFonts w:cs="B Lotus" w:hint="cs"/>
          <w:sz w:val="28"/>
          <w:szCs w:val="28"/>
          <w:rtl/>
        </w:rPr>
        <w:t>و هيچ فريضه و واجبي بدون قصد و نيت به جاي آورده نمي‌شود. و اگر وضو گرفتن و نماز خواندن و به جاي آوردن بقيه اركان اسلام، كفاره‌ي گناهان كبيره به حساب مي‌آمد ديگر نياز و احتياجي به توبه كردن نبود، و اين با اجماع تمام علما باطل است.</w:t>
      </w:r>
    </w:p>
    <w:p w:rsidR="00D91C77" w:rsidRDefault="000615EB" w:rsidP="00D91C77">
      <w:pPr>
        <w:bidi/>
        <w:ind w:firstLine="284"/>
        <w:jc w:val="both"/>
        <w:rPr>
          <w:rFonts w:cs="B Lotus"/>
          <w:sz w:val="28"/>
          <w:szCs w:val="28"/>
          <w:rtl/>
        </w:rPr>
      </w:pPr>
      <w:r>
        <w:rPr>
          <w:rFonts w:cs="B Lotus" w:hint="cs"/>
          <w:sz w:val="28"/>
          <w:szCs w:val="28"/>
          <w:rtl/>
        </w:rPr>
        <w:t>همچنين اگر گناهان كبيره با انجام فرايض از بين مي‌رفت، بر گردن هيچكس در صورت به جاي آوردن فرايش گناهي باقي نمي‌ماند تا به وسيله‌ي آن مستحق آتش دوزخ گردد.</w:t>
      </w:r>
    </w:p>
    <w:p w:rsidR="000615EB" w:rsidRDefault="000615EB" w:rsidP="000615EB">
      <w:pPr>
        <w:bidi/>
        <w:ind w:firstLine="284"/>
        <w:jc w:val="both"/>
        <w:rPr>
          <w:rFonts w:cs="B Lotus"/>
          <w:sz w:val="28"/>
          <w:szCs w:val="28"/>
          <w:rtl/>
        </w:rPr>
      </w:pPr>
      <w:r>
        <w:rPr>
          <w:rFonts w:cs="B Lotus" w:hint="cs"/>
          <w:sz w:val="28"/>
          <w:szCs w:val="28"/>
          <w:rtl/>
        </w:rPr>
        <w:t xml:space="preserve">چنين نظريه‌اي شبيه به نظريه مرجئه است و باطل مي‌باشد. اين را ابن عبدالبر در كتاب تمهيد بيان نموده است و اكثر مسلمانان با استدلال به احاديث نبوي در اين مورد (كه انجام فريضه كفاره گناهان كبيره نيست) </w:t>
      </w:r>
      <w:r w:rsidR="000F0446">
        <w:rPr>
          <w:rFonts w:cs="B Lotus" w:hint="cs"/>
          <w:sz w:val="28"/>
          <w:szCs w:val="28"/>
          <w:rtl/>
        </w:rPr>
        <w:t>اتفاق‌نظر دارند.</w:t>
      </w:r>
    </w:p>
    <w:p w:rsidR="000F0446" w:rsidRDefault="005276A9" w:rsidP="001A288A">
      <w:pPr>
        <w:bidi/>
        <w:ind w:firstLine="284"/>
        <w:jc w:val="both"/>
        <w:rPr>
          <w:rFonts w:cs="B Lotus"/>
          <w:sz w:val="28"/>
          <w:szCs w:val="28"/>
          <w:rtl/>
        </w:rPr>
      </w:pPr>
      <w:r>
        <w:rPr>
          <w:rFonts w:cs="B Lotus" w:hint="cs"/>
          <w:sz w:val="28"/>
          <w:szCs w:val="28"/>
          <w:rtl/>
        </w:rPr>
        <w:t>از پيامبر اكرم</w:t>
      </w:r>
      <w:r w:rsidR="001A288A">
        <w:rPr>
          <w:rFonts w:cs="CTraditional Arabic" w:hint="cs"/>
          <w:sz w:val="28"/>
          <w:szCs w:val="28"/>
        </w:rPr>
        <w:sym w:font="AGA Arabesque" w:char="F072"/>
      </w:r>
      <w:r>
        <w:rPr>
          <w:rFonts w:cs="B Lotus" w:hint="cs"/>
          <w:sz w:val="28"/>
          <w:szCs w:val="28"/>
          <w:rtl/>
        </w:rPr>
        <w:t xml:space="preserve"> روايت شده كه:</w:t>
      </w:r>
    </w:p>
    <w:p w:rsidR="005276A9" w:rsidRPr="001A288A" w:rsidRDefault="00035E96" w:rsidP="00035E96">
      <w:pPr>
        <w:bidi/>
        <w:ind w:firstLine="284"/>
        <w:jc w:val="both"/>
        <w:rPr>
          <w:rFonts w:ascii="Traditional Arabic" w:hAnsi="Traditional Arabic" w:cs="Traditional Arabic"/>
          <w:sz w:val="28"/>
          <w:szCs w:val="28"/>
          <w:rtl/>
        </w:rPr>
      </w:pPr>
      <w:r>
        <w:rPr>
          <w:rFonts w:ascii="Traditional Arabic" w:hAnsi="Traditional Arabic" w:cs="Traditional Arabic"/>
          <w:b/>
          <w:bCs/>
          <w:sz w:val="28"/>
          <w:szCs w:val="28"/>
          <w:rtl/>
          <w:lang w:bidi="fa-IR"/>
        </w:rPr>
        <w:t>(الصلوات الخمس و</w:t>
      </w:r>
      <w:r w:rsidR="005276A9" w:rsidRPr="001A288A">
        <w:rPr>
          <w:rFonts w:ascii="Traditional Arabic" w:hAnsi="Traditional Arabic" w:cs="Traditional Arabic"/>
          <w:b/>
          <w:bCs/>
          <w:sz w:val="28"/>
          <w:szCs w:val="28"/>
          <w:rtl/>
          <w:lang w:bidi="fa-IR"/>
        </w:rPr>
        <w:t>الجمع</w:t>
      </w:r>
      <w:r>
        <w:rPr>
          <w:rFonts w:ascii="Traditional Arabic" w:hAnsi="Traditional Arabic" w:cs="Traditional Arabic" w:hint="cs"/>
          <w:b/>
          <w:bCs/>
          <w:sz w:val="28"/>
          <w:szCs w:val="28"/>
          <w:rtl/>
          <w:lang w:bidi="fa-IR"/>
        </w:rPr>
        <w:t>ة</w:t>
      </w:r>
      <w:r w:rsidR="005276A9" w:rsidRPr="001A288A">
        <w:rPr>
          <w:rFonts w:ascii="Traditional Arabic" w:hAnsi="Traditional Arabic" w:cs="Traditional Arabic"/>
          <w:b/>
          <w:bCs/>
          <w:sz w:val="28"/>
          <w:szCs w:val="28"/>
          <w:rtl/>
          <w:lang w:bidi="fa-IR"/>
        </w:rPr>
        <w:t xml:space="preserve"> </w:t>
      </w:r>
      <w:r>
        <w:rPr>
          <w:rFonts w:ascii="Traditional Arabic" w:hAnsi="Traditional Arabic" w:cs="Traditional Arabic" w:hint="cs"/>
          <w:b/>
          <w:bCs/>
          <w:sz w:val="28"/>
          <w:szCs w:val="28"/>
          <w:rtl/>
          <w:lang w:bidi="fa-IR"/>
        </w:rPr>
        <w:t>إلى</w:t>
      </w:r>
      <w:r w:rsidR="005276A9" w:rsidRPr="001A288A">
        <w:rPr>
          <w:rFonts w:ascii="Traditional Arabic" w:hAnsi="Traditional Arabic" w:cs="Traditional Arabic"/>
          <w:b/>
          <w:bCs/>
          <w:sz w:val="28"/>
          <w:szCs w:val="28"/>
          <w:rtl/>
          <w:lang w:bidi="fa-IR"/>
        </w:rPr>
        <w:t xml:space="preserve"> الجمع</w:t>
      </w:r>
      <w:r>
        <w:rPr>
          <w:rFonts w:ascii="Traditional Arabic" w:hAnsi="Traditional Arabic" w:cs="Traditional Arabic" w:hint="cs"/>
          <w:b/>
          <w:bCs/>
          <w:sz w:val="28"/>
          <w:szCs w:val="28"/>
          <w:rtl/>
          <w:lang w:bidi="fa-IR"/>
        </w:rPr>
        <w:t>ة</w:t>
      </w:r>
      <w:r>
        <w:rPr>
          <w:rFonts w:ascii="Traditional Arabic" w:hAnsi="Traditional Arabic" w:cs="Traditional Arabic"/>
          <w:b/>
          <w:bCs/>
          <w:sz w:val="28"/>
          <w:szCs w:val="28"/>
          <w:rtl/>
          <w:lang w:bidi="fa-IR"/>
        </w:rPr>
        <w:t>، و</w:t>
      </w:r>
      <w:r w:rsidR="005276A9" w:rsidRPr="001A288A">
        <w:rPr>
          <w:rFonts w:ascii="Traditional Arabic" w:hAnsi="Traditional Arabic" w:cs="Traditional Arabic"/>
          <w:b/>
          <w:bCs/>
          <w:sz w:val="28"/>
          <w:szCs w:val="28"/>
          <w:rtl/>
          <w:lang w:bidi="fa-IR"/>
        </w:rPr>
        <w:t xml:space="preserve">رمضان </w:t>
      </w:r>
      <w:r>
        <w:rPr>
          <w:rFonts w:ascii="Traditional Arabic" w:hAnsi="Traditional Arabic" w:cs="Traditional Arabic" w:hint="cs"/>
          <w:b/>
          <w:bCs/>
          <w:sz w:val="28"/>
          <w:szCs w:val="28"/>
          <w:rtl/>
          <w:lang w:bidi="fa-IR"/>
        </w:rPr>
        <w:t>إلى</w:t>
      </w:r>
      <w:r w:rsidR="005276A9" w:rsidRPr="001A288A">
        <w:rPr>
          <w:rFonts w:ascii="Traditional Arabic" w:hAnsi="Traditional Arabic" w:cs="Traditional Arabic"/>
          <w:b/>
          <w:bCs/>
          <w:sz w:val="28"/>
          <w:szCs w:val="28"/>
          <w:rtl/>
          <w:lang w:bidi="fa-IR"/>
        </w:rPr>
        <w:t xml:space="preserve"> </w:t>
      </w:r>
      <w:r w:rsidR="001A288A">
        <w:rPr>
          <w:rFonts w:ascii="Traditional Arabic" w:hAnsi="Traditional Arabic" w:cs="Traditional Arabic"/>
          <w:b/>
          <w:bCs/>
          <w:sz w:val="28"/>
          <w:szCs w:val="28"/>
          <w:rtl/>
          <w:lang w:bidi="fa-IR"/>
        </w:rPr>
        <w:t>رمضان مكفرات لما بينهن ما اجتنب</w:t>
      </w:r>
      <w:r w:rsidR="005276A9" w:rsidRPr="001A288A">
        <w:rPr>
          <w:rFonts w:ascii="Traditional Arabic" w:hAnsi="Traditional Arabic" w:cs="Traditional Arabic"/>
          <w:b/>
          <w:bCs/>
          <w:sz w:val="28"/>
          <w:szCs w:val="28"/>
          <w:rtl/>
          <w:lang w:bidi="fa-IR"/>
        </w:rPr>
        <w:t xml:space="preserve"> الكبائر)</w:t>
      </w:r>
      <w:r>
        <w:rPr>
          <w:rFonts w:ascii="Traditional Arabic" w:hAnsi="Traditional Arabic" w:cs="Traditional Arabic" w:hint="cs"/>
          <w:b/>
          <w:bCs/>
          <w:sz w:val="28"/>
          <w:szCs w:val="28"/>
          <w:rtl/>
          <w:lang w:bidi="fa-IR"/>
        </w:rPr>
        <w:t>.</w:t>
      </w:r>
    </w:p>
    <w:p w:rsidR="00E70677" w:rsidRPr="00E70677" w:rsidRDefault="005276A9" w:rsidP="005276A9">
      <w:pPr>
        <w:bidi/>
        <w:ind w:firstLine="284"/>
        <w:jc w:val="both"/>
        <w:rPr>
          <w:rFonts w:cs="B Lotus"/>
          <w:sz w:val="28"/>
          <w:szCs w:val="28"/>
          <w:rtl/>
        </w:rPr>
      </w:pPr>
      <w:r>
        <w:rPr>
          <w:rFonts w:cs="B Lotus" w:hint="cs"/>
          <w:sz w:val="28"/>
          <w:szCs w:val="28"/>
          <w:rtl/>
        </w:rPr>
        <w:t>«نمازهاي پنجگانه و جمعه تا جمعه و رمضان تا رمضان كفاره است بر گناهاني كه در ميانشان واقع شده است مادامي كه شخص از گناه كبيره اجتناب ورزيده باشد»</w:t>
      </w:r>
      <w:r w:rsidRPr="005276A9">
        <w:rPr>
          <w:rFonts w:cs="B Lotus"/>
          <w:sz w:val="28"/>
          <w:szCs w:val="28"/>
          <w:vertAlign w:val="superscript"/>
          <w:rtl/>
        </w:rPr>
        <w:footnoteReference w:id="182"/>
      </w:r>
    </w:p>
    <w:p w:rsidR="00E70677" w:rsidRPr="00E70677" w:rsidRDefault="005276A9" w:rsidP="005276A9">
      <w:pPr>
        <w:bidi/>
        <w:ind w:firstLine="284"/>
        <w:jc w:val="both"/>
        <w:rPr>
          <w:rFonts w:cs="B Lotus"/>
          <w:sz w:val="28"/>
          <w:szCs w:val="28"/>
          <w:rtl/>
        </w:rPr>
      </w:pPr>
      <w:r>
        <w:rPr>
          <w:rFonts w:cs="B Lotus" w:hint="cs"/>
          <w:sz w:val="28"/>
          <w:szCs w:val="28"/>
          <w:rtl/>
        </w:rPr>
        <w:t>اين حديث در صحيح مسلم از ابوهريره</w:t>
      </w:r>
      <w:r w:rsidR="00035E96">
        <w:rPr>
          <w:rFonts w:cs="B Lotus" w:hint="cs"/>
          <w:sz w:val="28"/>
          <w:szCs w:val="28"/>
        </w:rPr>
        <w:sym w:font="AGA Arabesque" w:char="F074"/>
      </w:r>
      <w:r>
        <w:rPr>
          <w:rFonts w:cs="B Lotus" w:hint="cs"/>
          <w:sz w:val="28"/>
          <w:szCs w:val="28"/>
          <w:rtl/>
        </w:rPr>
        <w:t xml:space="preserve"> روايت شده است. و اين دليل آنست كه گناهان كبيره به وسيله انجام فرايض مورد عفو و بخشش واقع نمي‌شوند.</w:t>
      </w:r>
    </w:p>
    <w:p w:rsidR="00E70677" w:rsidRDefault="005276A9" w:rsidP="00035E96">
      <w:pPr>
        <w:bidi/>
        <w:jc w:val="both"/>
        <w:rPr>
          <w:rFonts w:cs="B Lotus"/>
          <w:sz w:val="28"/>
          <w:szCs w:val="28"/>
          <w:rtl/>
        </w:rPr>
      </w:pPr>
      <w:r>
        <w:rPr>
          <w:rFonts w:cs="B Lotus" w:hint="cs"/>
          <w:sz w:val="28"/>
          <w:szCs w:val="28"/>
          <w:rtl/>
        </w:rPr>
        <w:t>همچنين در صحيح مسلم از حضرت عثمان بن عفان</w:t>
      </w:r>
      <w:r w:rsidR="00035E96">
        <w:rPr>
          <w:rFonts w:cs="CTraditional Arabic" w:hint="cs"/>
          <w:sz w:val="28"/>
          <w:szCs w:val="28"/>
        </w:rPr>
        <w:sym w:font="AGA Arabesque" w:char="F074"/>
      </w:r>
      <w:r>
        <w:rPr>
          <w:rFonts w:cs="B Lotus" w:hint="cs"/>
          <w:sz w:val="28"/>
          <w:szCs w:val="28"/>
          <w:rtl/>
        </w:rPr>
        <w:t xml:space="preserve"> روايت شده كه پيامبر</w:t>
      </w:r>
      <w:r w:rsidR="001A288A">
        <w:rPr>
          <w:rFonts w:cs="CTraditional Arabic" w:hint="cs"/>
          <w:sz w:val="28"/>
          <w:szCs w:val="28"/>
        </w:rPr>
        <w:sym w:font="AGA Arabesque" w:char="F072"/>
      </w:r>
      <w:r>
        <w:rPr>
          <w:rFonts w:cs="B Lotus" w:hint="cs"/>
          <w:sz w:val="28"/>
          <w:szCs w:val="28"/>
          <w:rtl/>
        </w:rPr>
        <w:t xml:space="preserve"> فرموده است:</w:t>
      </w:r>
    </w:p>
    <w:p w:rsidR="005276A9" w:rsidRPr="00E70677" w:rsidRDefault="005276A9" w:rsidP="00B6206B">
      <w:pPr>
        <w:bidi/>
        <w:jc w:val="both"/>
        <w:rPr>
          <w:rFonts w:cs="B Lotus"/>
          <w:sz w:val="28"/>
          <w:szCs w:val="28"/>
          <w:rtl/>
        </w:rPr>
      </w:pPr>
      <w:r w:rsidRPr="001A288A">
        <w:rPr>
          <w:rFonts w:ascii="Traditional Arabic" w:hAnsi="Traditional Arabic" w:cs="Traditional Arabic"/>
          <w:sz w:val="28"/>
          <w:szCs w:val="28"/>
          <w:rtl/>
        </w:rPr>
        <w:t>(</w:t>
      </w:r>
      <w:r w:rsidRPr="001A288A">
        <w:rPr>
          <w:rFonts w:ascii="Traditional Arabic" w:hAnsi="Traditional Arabic" w:cs="Traditional Arabic"/>
          <w:b/>
          <w:bCs/>
          <w:sz w:val="28"/>
          <w:szCs w:val="28"/>
          <w:rtl/>
          <w:lang w:bidi="fa-IR"/>
        </w:rPr>
        <w:t>وما من امر</w:t>
      </w:r>
      <w:r w:rsidR="00B6206B">
        <w:rPr>
          <w:rFonts w:ascii="Traditional Arabic" w:hAnsi="Traditional Arabic" w:cs="Traditional Arabic" w:hint="cs"/>
          <w:b/>
          <w:bCs/>
          <w:sz w:val="28"/>
          <w:szCs w:val="28"/>
          <w:rtl/>
          <w:lang w:bidi="fa-IR"/>
        </w:rPr>
        <w:t>ء</w:t>
      </w:r>
      <w:r w:rsidRPr="001A288A">
        <w:rPr>
          <w:rFonts w:ascii="Traditional Arabic" w:hAnsi="Traditional Arabic" w:cs="Traditional Arabic"/>
          <w:b/>
          <w:bCs/>
          <w:sz w:val="28"/>
          <w:szCs w:val="28"/>
          <w:rtl/>
          <w:lang w:bidi="fa-IR"/>
        </w:rPr>
        <w:t xml:space="preserve"> مسلم تحضره صلا</w:t>
      </w:r>
      <w:r w:rsidR="001A288A">
        <w:rPr>
          <w:rFonts w:ascii="Traditional Arabic" w:hAnsi="Traditional Arabic" w:cs="Traditional Arabic" w:hint="cs"/>
          <w:b/>
          <w:bCs/>
          <w:sz w:val="28"/>
          <w:szCs w:val="28"/>
          <w:rtl/>
          <w:lang w:bidi="fa-IR"/>
        </w:rPr>
        <w:t>ة</w:t>
      </w:r>
      <w:r w:rsidRPr="001A288A">
        <w:rPr>
          <w:rFonts w:ascii="Traditional Arabic" w:hAnsi="Traditional Arabic" w:cs="Traditional Arabic"/>
          <w:b/>
          <w:bCs/>
          <w:sz w:val="28"/>
          <w:szCs w:val="28"/>
          <w:rtl/>
          <w:lang w:bidi="fa-IR"/>
        </w:rPr>
        <w:t xml:space="preserve"> مكتوب</w:t>
      </w:r>
      <w:r w:rsidR="001A288A">
        <w:rPr>
          <w:rFonts w:ascii="Traditional Arabic" w:hAnsi="Traditional Arabic" w:cs="Traditional Arabic" w:hint="cs"/>
          <w:b/>
          <w:bCs/>
          <w:sz w:val="28"/>
          <w:szCs w:val="28"/>
          <w:rtl/>
          <w:lang w:bidi="fa-IR"/>
        </w:rPr>
        <w:t>ة</w:t>
      </w:r>
      <w:r w:rsidRPr="001A288A">
        <w:rPr>
          <w:rFonts w:ascii="Traditional Arabic" w:hAnsi="Traditional Arabic" w:cs="Traditional Arabic"/>
          <w:b/>
          <w:bCs/>
          <w:sz w:val="28"/>
          <w:szCs w:val="28"/>
          <w:rtl/>
          <w:lang w:bidi="fa-IR"/>
        </w:rPr>
        <w:t xml:space="preserve"> فيحسن وضوءها و خشوعها و ركوعها </w:t>
      </w:r>
      <w:r w:rsidR="00B6206B">
        <w:rPr>
          <w:rFonts w:ascii="Traditional Arabic" w:hAnsi="Traditional Arabic" w:cs="Traditional Arabic" w:hint="cs"/>
          <w:b/>
          <w:bCs/>
          <w:sz w:val="28"/>
          <w:szCs w:val="28"/>
          <w:rtl/>
          <w:lang w:bidi="fa-IR"/>
        </w:rPr>
        <w:t>إ</w:t>
      </w:r>
      <w:r w:rsidRPr="001A288A">
        <w:rPr>
          <w:rFonts w:ascii="Traditional Arabic" w:hAnsi="Traditional Arabic" w:cs="Traditional Arabic"/>
          <w:b/>
          <w:bCs/>
          <w:sz w:val="28"/>
          <w:szCs w:val="28"/>
          <w:rtl/>
          <w:lang w:bidi="fa-IR"/>
        </w:rPr>
        <w:t>لا كانت كفار</w:t>
      </w:r>
      <w:r w:rsidR="001A288A">
        <w:rPr>
          <w:rFonts w:ascii="Traditional Arabic" w:hAnsi="Traditional Arabic" w:cs="Traditional Arabic" w:hint="cs"/>
          <w:b/>
          <w:bCs/>
          <w:sz w:val="28"/>
          <w:szCs w:val="28"/>
          <w:rtl/>
          <w:lang w:bidi="fa-IR"/>
        </w:rPr>
        <w:t>ة</w:t>
      </w:r>
      <w:r w:rsidRPr="001A288A">
        <w:rPr>
          <w:rFonts w:ascii="Traditional Arabic" w:hAnsi="Traditional Arabic" w:cs="Traditional Arabic"/>
          <w:b/>
          <w:bCs/>
          <w:sz w:val="28"/>
          <w:szCs w:val="28"/>
          <w:rtl/>
          <w:lang w:bidi="fa-IR"/>
        </w:rPr>
        <w:t xml:space="preserve"> لما قبلها من الذنوب ما لم يؤت كبير</w:t>
      </w:r>
      <w:r w:rsidR="001A288A">
        <w:rPr>
          <w:rFonts w:ascii="Traditional Arabic" w:hAnsi="Traditional Arabic" w:cs="Traditional Arabic" w:hint="cs"/>
          <w:b/>
          <w:bCs/>
          <w:sz w:val="28"/>
          <w:szCs w:val="28"/>
          <w:rtl/>
          <w:lang w:bidi="fa-IR"/>
        </w:rPr>
        <w:t>ة</w:t>
      </w:r>
      <w:r w:rsidR="00B6206B">
        <w:rPr>
          <w:rFonts w:ascii="Traditional Arabic" w:hAnsi="Traditional Arabic" w:cs="Traditional Arabic"/>
          <w:b/>
          <w:bCs/>
          <w:sz w:val="28"/>
          <w:szCs w:val="28"/>
          <w:rtl/>
          <w:lang w:bidi="fa-IR"/>
        </w:rPr>
        <w:t xml:space="preserve"> و</w:t>
      </w:r>
      <w:r w:rsidRPr="001A288A">
        <w:rPr>
          <w:rFonts w:ascii="Traditional Arabic" w:hAnsi="Traditional Arabic" w:cs="Traditional Arabic"/>
          <w:b/>
          <w:bCs/>
          <w:sz w:val="28"/>
          <w:szCs w:val="28"/>
          <w:rtl/>
          <w:lang w:bidi="fa-IR"/>
        </w:rPr>
        <w:t>ذلك الدهر كله</w:t>
      </w:r>
      <w:r w:rsidRPr="001A288A">
        <w:rPr>
          <w:rFonts w:ascii="Traditional Arabic" w:hAnsi="Traditional Arabic" w:cs="Traditional Arabic"/>
          <w:sz w:val="28"/>
          <w:szCs w:val="28"/>
          <w:rtl/>
        </w:rPr>
        <w:t>)</w:t>
      </w:r>
      <w:r w:rsidRPr="00FC2BC2">
        <w:rPr>
          <w:rFonts w:cs="B Lotus"/>
          <w:sz w:val="28"/>
          <w:szCs w:val="28"/>
          <w:vertAlign w:val="superscript"/>
          <w:rtl/>
        </w:rPr>
        <w:footnoteReference w:id="183"/>
      </w:r>
      <w:r w:rsidR="00B6206B">
        <w:rPr>
          <w:rFonts w:ascii="Traditional Arabic" w:hAnsi="Traditional Arabic" w:cs="Traditional Arabic" w:hint="cs"/>
          <w:sz w:val="28"/>
          <w:szCs w:val="28"/>
          <w:rtl/>
        </w:rPr>
        <w:t>.</w:t>
      </w:r>
    </w:p>
    <w:p w:rsidR="005276A9" w:rsidRDefault="005276A9" w:rsidP="0015588D">
      <w:pPr>
        <w:bidi/>
        <w:ind w:firstLine="284"/>
        <w:jc w:val="both"/>
        <w:rPr>
          <w:rFonts w:cs="B Lotus"/>
          <w:sz w:val="28"/>
          <w:szCs w:val="28"/>
          <w:rtl/>
        </w:rPr>
      </w:pPr>
      <w:r>
        <w:rPr>
          <w:rFonts w:cs="B Lotus" w:hint="cs"/>
          <w:sz w:val="28"/>
          <w:szCs w:val="28"/>
          <w:rtl/>
        </w:rPr>
        <w:t>«هيچ مسلماني نيست كه هنگام نماز فريضه‌اش فرا رسد و او وضوي آن را به طور كامل انجام دهد و خشوع و ركوعش را به وجهي نيكو به جاي آورد مگر اينكه (اين كارها) كفاره است براي گناهان پيش از آن تا زماني كه گناهان كبيره انجام نشده باشد و اين امر در تمام دهر جاري است.»</w:t>
      </w:r>
    </w:p>
    <w:p w:rsidR="005276A9" w:rsidRDefault="005276A9" w:rsidP="001A288A">
      <w:pPr>
        <w:bidi/>
        <w:ind w:firstLine="284"/>
        <w:jc w:val="both"/>
        <w:rPr>
          <w:rFonts w:cs="B Lotus"/>
          <w:sz w:val="28"/>
          <w:szCs w:val="28"/>
          <w:rtl/>
        </w:rPr>
      </w:pPr>
      <w:r>
        <w:rPr>
          <w:rFonts w:cs="B Lotus" w:hint="cs"/>
          <w:sz w:val="28"/>
          <w:szCs w:val="28"/>
          <w:rtl/>
        </w:rPr>
        <w:t>در مسند امام احمد، سلمان از حضرت رسول</w:t>
      </w:r>
      <w:r w:rsidR="001A288A">
        <w:rPr>
          <w:rFonts w:cs="CTraditional Arabic" w:hint="cs"/>
          <w:sz w:val="28"/>
          <w:szCs w:val="28"/>
        </w:rPr>
        <w:sym w:font="AGA Arabesque" w:char="F072"/>
      </w:r>
      <w:r>
        <w:rPr>
          <w:rFonts w:cs="B Lotus" w:hint="cs"/>
          <w:sz w:val="28"/>
          <w:szCs w:val="28"/>
          <w:rtl/>
        </w:rPr>
        <w:t xml:space="preserve"> روايت مي‌كند:</w:t>
      </w:r>
    </w:p>
    <w:p w:rsidR="005276A9" w:rsidRDefault="005276A9" w:rsidP="00B6206B">
      <w:pPr>
        <w:bidi/>
        <w:ind w:firstLine="284"/>
        <w:jc w:val="both"/>
        <w:rPr>
          <w:rFonts w:cs="B Lotus"/>
          <w:sz w:val="28"/>
          <w:szCs w:val="28"/>
          <w:vertAlign w:val="superscript"/>
          <w:rtl/>
        </w:rPr>
      </w:pPr>
      <w:r w:rsidRPr="001A288A">
        <w:rPr>
          <w:rFonts w:ascii="Traditional Arabic" w:hAnsi="Traditional Arabic" w:cs="Traditional Arabic"/>
          <w:sz w:val="28"/>
          <w:szCs w:val="28"/>
          <w:rtl/>
        </w:rPr>
        <w:t>(</w:t>
      </w:r>
      <w:r w:rsidRPr="001A288A">
        <w:rPr>
          <w:rFonts w:ascii="Traditional Arabic" w:hAnsi="Traditional Arabic" w:cs="Traditional Arabic"/>
          <w:b/>
          <w:bCs/>
          <w:sz w:val="28"/>
          <w:szCs w:val="28"/>
          <w:rtl/>
          <w:lang w:bidi="fa-IR"/>
        </w:rPr>
        <w:t>لا يتطهر الرجل</w:t>
      </w:r>
      <w:r w:rsidR="00B6206B">
        <w:rPr>
          <w:rFonts w:ascii="Traditional Arabic" w:hAnsi="Traditional Arabic" w:cs="Traditional Arabic" w:hint="cs"/>
          <w:b/>
          <w:bCs/>
          <w:sz w:val="28"/>
          <w:szCs w:val="28"/>
          <w:rtl/>
          <w:lang w:bidi="fa-IR"/>
        </w:rPr>
        <w:t>،</w:t>
      </w:r>
      <w:r w:rsidRPr="001A288A">
        <w:rPr>
          <w:rFonts w:ascii="Traditional Arabic" w:hAnsi="Traditional Arabic" w:cs="Traditional Arabic"/>
          <w:b/>
          <w:bCs/>
          <w:sz w:val="28"/>
          <w:szCs w:val="28"/>
          <w:rtl/>
          <w:lang w:bidi="fa-IR"/>
        </w:rPr>
        <w:t xml:space="preserve"> يعن</w:t>
      </w:r>
      <w:r w:rsidR="001A288A">
        <w:rPr>
          <w:rFonts w:ascii="Traditional Arabic" w:hAnsi="Traditional Arabic" w:cs="Traditional Arabic" w:hint="cs"/>
          <w:b/>
          <w:bCs/>
          <w:sz w:val="28"/>
          <w:szCs w:val="28"/>
          <w:rtl/>
          <w:lang w:bidi="fa-IR"/>
        </w:rPr>
        <w:t>ى</w:t>
      </w:r>
      <w:r w:rsidRPr="001A288A">
        <w:rPr>
          <w:rFonts w:ascii="Traditional Arabic" w:hAnsi="Traditional Arabic" w:cs="Traditional Arabic"/>
          <w:b/>
          <w:bCs/>
          <w:sz w:val="28"/>
          <w:szCs w:val="28"/>
          <w:rtl/>
          <w:lang w:bidi="fa-IR"/>
        </w:rPr>
        <w:t xml:space="preserve"> يوم الجمع</w:t>
      </w:r>
      <w:r w:rsidR="001A288A">
        <w:rPr>
          <w:rFonts w:ascii="Traditional Arabic" w:hAnsi="Traditional Arabic" w:cs="Traditional Arabic" w:hint="cs"/>
          <w:b/>
          <w:bCs/>
          <w:sz w:val="28"/>
          <w:szCs w:val="28"/>
          <w:rtl/>
          <w:lang w:bidi="fa-IR"/>
        </w:rPr>
        <w:t>ة</w:t>
      </w:r>
      <w:r w:rsidRPr="001A288A">
        <w:rPr>
          <w:rFonts w:ascii="Traditional Arabic" w:hAnsi="Traditional Arabic" w:cs="Traditional Arabic"/>
          <w:b/>
          <w:bCs/>
          <w:sz w:val="28"/>
          <w:szCs w:val="28"/>
          <w:rtl/>
          <w:lang w:bidi="fa-IR"/>
        </w:rPr>
        <w:t xml:space="preserve"> ـ فيحسن طهوره ثم يأت</w:t>
      </w:r>
      <w:r w:rsidR="001A288A">
        <w:rPr>
          <w:rFonts w:ascii="Traditional Arabic" w:hAnsi="Traditional Arabic" w:cs="Traditional Arabic" w:hint="cs"/>
          <w:b/>
          <w:bCs/>
          <w:sz w:val="28"/>
          <w:szCs w:val="28"/>
          <w:rtl/>
          <w:lang w:bidi="fa-IR"/>
        </w:rPr>
        <w:t>ی</w:t>
      </w:r>
      <w:r w:rsidRPr="001A288A">
        <w:rPr>
          <w:rFonts w:ascii="Traditional Arabic" w:hAnsi="Traditional Arabic" w:cs="Traditional Arabic"/>
          <w:b/>
          <w:bCs/>
          <w:sz w:val="28"/>
          <w:szCs w:val="28"/>
          <w:rtl/>
          <w:lang w:bidi="fa-IR"/>
        </w:rPr>
        <w:t xml:space="preserve"> الجمع</w:t>
      </w:r>
      <w:r w:rsidR="001A288A">
        <w:rPr>
          <w:rFonts w:ascii="Traditional Arabic" w:hAnsi="Traditional Arabic" w:cs="Traditional Arabic" w:hint="cs"/>
          <w:b/>
          <w:bCs/>
          <w:sz w:val="28"/>
          <w:szCs w:val="28"/>
          <w:rtl/>
        </w:rPr>
        <w:t>ة</w:t>
      </w:r>
      <w:r w:rsidRPr="001A288A">
        <w:rPr>
          <w:rFonts w:ascii="Traditional Arabic" w:hAnsi="Traditional Arabic" w:cs="Traditional Arabic"/>
          <w:b/>
          <w:bCs/>
          <w:sz w:val="28"/>
          <w:szCs w:val="28"/>
          <w:rtl/>
          <w:lang w:bidi="fa-IR"/>
        </w:rPr>
        <w:t xml:space="preserve"> فينصت حت</w:t>
      </w:r>
      <w:r w:rsidR="001A288A">
        <w:rPr>
          <w:rFonts w:ascii="Traditional Arabic" w:hAnsi="Traditional Arabic" w:cs="Traditional Arabic" w:hint="cs"/>
          <w:b/>
          <w:bCs/>
          <w:sz w:val="28"/>
          <w:szCs w:val="28"/>
          <w:rtl/>
          <w:lang w:bidi="fa-IR"/>
        </w:rPr>
        <w:t>ی</w:t>
      </w:r>
      <w:r w:rsidRPr="001A288A">
        <w:rPr>
          <w:rFonts w:ascii="Traditional Arabic" w:hAnsi="Traditional Arabic" w:cs="Traditional Arabic"/>
          <w:b/>
          <w:bCs/>
          <w:sz w:val="28"/>
          <w:szCs w:val="28"/>
          <w:rtl/>
          <w:lang w:bidi="fa-IR"/>
        </w:rPr>
        <w:t xml:space="preserve"> يقض</w:t>
      </w:r>
      <w:r w:rsidR="001A288A">
        <w:rPr>
          <w:rFonts w:ascii="Traditional Arabic" w:hAnsi="Traditional Arabic" w:cs="Traditional Arabic" w:hint="cs"/>
          <w:b/>
          <w:bCs/>
          <w:sz w:val="28"/>
          <w:szCs w:val="28"/>
          <w:rtl/>
          <w:lang w:bidi="fa-IR"/>
        </w:rPr>
        <w:t>ی</w:t>
      </w:r>
      <w:r w:rsidRPr="001A288A">
        <w:rPr>
          <w:rFonts w:ascii="Traditional Arabic" w:hAnsi="Traditional Arabic" w:cs="Traditional Arabic"/>
          <w:b/>
          <w:bCs/>
          <w:sz w:val="28"/>
          <w:szCs w:val="28"/>
          <w:rtl/>
          <w:lang w:bidi="fa-IR"/>
        </w:rPr>
        <w:t xml:space="preserve"> الإمام صلاته، </w:t>
      </w:r>
      <w:r w:rsidR="00B6206B">
        <w:rPr>
          <w:rFonts w:ascii="Traditional Arabic" w:hAnsi="Traditional Arabic" w:cs="Traditional Arabic" w:hint="cs"/>
          <w:b/>
          <w:bCs/>
          <w:sz w:val="28"/>
          <w:szCs w:val="28"/>
          <w:rtl/>
          <w:lang w:bidi="fa-IR"/>
        </w:rPr>
        <w:t>إ</w:t>
      </w:r>
      <w:r w:rsidR="00457D90" w:rsidRPr="001A288A">
        <w:rPr>
          <w:rFonts w:ascii="Traditional Arabic" w:hAnsi="Traditional Arabic" w:cs="Traditional Arabic"/>
          <w:b/>
          <w:bCs/>
          <w:sz w:val="28"/>
          <w:szCs w:val="28"/>
          <w:rtl/>
          <w:lang w:bidi="fa-IR"/>
        </w:rPr>
        <w:t>لا كان كفار</w:t>
      </w:r>
      <w:r w:rsidR="001A288A">
        <w:rPr>
          <w:rFonts w:ascii="Traditional Arabic" w:hAnsi="Traditional Arabic" w:cs="Traditional Arabic" w:hint="cs"/>
          <w:b/>
          <w:bCs/>
          <w:sz w:val="28"/>
          <w:szCs w:val="28"/>
          <w:rtl/>
        </w:rPr>
        <w:t>ة</w:t>
      </w:r>
      <w:r w:rsidR="00457D90" w:rsidRPr="001A288A">
        <w:rPr>
          <w:rFonts w:ascii="Traditional Arabic" w:hAnsi="Traditional Arabic" w:cs="Traditional Arabic"/>
          <w:b/>
          <w:bCs/>
          <w:sz w:val="28"/>
          <w:szCs w:val="28"/>
          <w:rtl/>
          <w:lang w:bidi="fa-IR"/>
        </w:rPr>
        <w:t xml:space="preserve"> </w:t>
      </w:r>
      <w:r w:rsidR="00B6206B">
        <w:rPr>
          <w:rFonts w:ascii="Traditional Arabic" w:hAnsi="Traditional Arabic" w:cs="Traditional Arabic"/>
          <w:b/>
          <w:bCs/>
          <w:sz w:val="28"/>
          <w:szCs w:val="28"/>
          <w:rtl/>
          <w:lang w:bidi="fa-IR"/>
        </w:rPr>
        <w:t>ما بينه و</w:t>
      </w:r>
      <w:r w:rsidR="00950C2E" w:rsidRPr="001A288A">
        <w:rPr>
          <w:rFonts w:ascii="Traditional Arabic" w:hAnsi="Traditional Arabic" w:cs="Traditional Arabic"/>
          <w:b/>
          <w:bCs/>
          <w:sz w:val="28"/>
          <w:szCs w:val="28"/>
          <w:rtl/>
          <w:lang w:bidi="fa-IR"/>
        </w:rPr>
        <w:t>بين الجمع</w:t>
      </w:r>
      <w:r w:rsidR="001A288A">
        <w:rPr>
          <w:rFonts w:ascii="Traditional Arabic" w:hAnsi="Traditional Arabic" w:cs="Traditional Arabic" w:hint="cs"/>
          <w:b/>
          <w:bCs/>
          <w:sz w:val="28"/>
          <w:szCs w:val="28"/>
          <w:rtl/>
          <w:lang w:bidi="fa-IR"/>
        </w:rPr>
        <w:t>ة</w:t>
      </w:r>
      <w:r w:rsidR="00950C2E" w:rsidRPr="001A288A">
        <w:rPr>
          <w:rFonts w:ascii="Traditional Arabic" w:hAnsi="Traditional Arabic" w:cs="Traditional Arabic"/>
          <w:b/>
          <w:bCs/>
          <w:sz w:val="28"/>
          <w:szCs w:val="28"/>
          <w:rtl/>
          <w:lang w:bidi="fa-IR"/>
        </w:rPr>
        <w:t xml:space="preserve"> المقبل</w:t>
      </w:r>
      <w:r w:rsidR="001A288A">
        <w:rPr>
          <w:rFonts w:ascii="Traditional Arabic" w:hAnsi="Traditional Arabic" w:cs="Traditional Arabic" w:hint="cs"/>
          <w:b/>
          <w:bCs/>
          <w:sz w:val="28"/>
          <w:szCs w:val="28"/>
          <w:rtl/>
          <w:lang w:bidi="fa-IR"/>
        </w:rPr>
        <w:t>ة</w:t>
      </w:r>
      <w:r w:rsidR="00950C2E" w:rsidRPr="001A288A">
        <w:rPr>
          <w:rFonts w:ascii="Traditional Arabic" w:hAnsi="Traditional Arabic" w:cs="Traditional Arabic"/>
          <w:b/>
          <w:bCs/>
          <w:sz w:val="28"/>
          <w:szCs w:val="28"/>
          <w:rtl/>
          <w:lang w:bidi="fa-IR"/>
        </w:rPr>
        <w:t xml:space="preserve"> ما اجتنبت المقتل</w:t>
      </w:r>
      <w:r w:rsidR="00B6206B">
        <w:rPr>
          <w:rFonts w:ascii="Traditional Arabic" w:hAnsi="Traditional Arabic" w:cs="Traditional Arabic" w:hint="cs"/>
          <w:b/>
          <w:bCs/>
          <w:sz w:val="28"/>
          <w:szCs w:val="28"/>
          <w:rtl/>
          <w:lang w:bidi="fa-IR"/>
        </w:rPr>
        <w:t>ة</w:t>
      </w:r>
      <w:r w:rsidR="00950C2E" w:rsidRPr="001A288A">
        <w:rPr>
          <w:rFonts w:ascii="Traditional Arabic" w:hAnsi="Traditional Arabic" w:cs="Traditional Arabic"/>
          <w:sz w:val="28"/>
          <w:szCs w:val="28"/>
          <w:rtl/>
        </w:rPr>
        <w:t>)</w:t>
      </w:r>
      <w:r w:rsidR="00950C2E" w:rsidRPr="00FC2BC2">
        <w:rPr>
          <w:rFonts w:cs="B Lotus"/>
          <w:sz w:val="28"/>
          <w:szCs w:val="28"/>
          <w:vertAlign w:val="superscript"/>
          <w:rtl/>
        </w:rPr>
        <w:footnoteReference w:id="184"/>
      </w:r>
      <w:r w:rsidR="00B6206B">
        <w:rPr>
          <w:rFonts w:ascii="Traditional Arabic" w:hAnsi="Traditional Arabic" w:cs="Traditional Arabic" w:hint="cs"/>
          <w:sz w:val="28"/>
          <w:szCs w:val="28"/>
          <w:rtl/>
        </w:rPr>
        <w:t>.</w:t>
      </w:r>
    </w:p>
    <w:p w:rsidR="004D3457" w:rsidRDefault="004D3457" w:rsidP="004D3457">
      <w:pPr>
        <w:bidi/>
        <w:ind w:firstLine="284"/>
        <w:jc w:val="both"/>
        <w:rPr>
          <w:rFonts w:cs="B Lotus"/>
          <w:sz w:val="28"/>
          <w:szCs w:val="28"/>
          <w:rtl/>
        </w:rPr>
      </w:pPr>
      <w:r>
        <w:rPr>
          <w:rFonts w:cs="B Lotus" w:hint="cs"/>
          <w:sz w:val="28"/>
          <w:szCs w:val="28"/>
          <w:rtl/>
        </w:rPr>
        <w:t>«هر كسي روز جمعه طهارت و وضوي كاملي انجام دهد و به سوي نماز جمعه آيد و تا فراغت امام از نماز، ساكت ماند، چنين عملي موجب كفارت گناهان است اين جمعه تا جمعه‌ي آينده او مي‌شود مادامي كه مرتكب گناه كبيره نشده باشد.»</w:t>
      </w:r>
    </w:p>
    <w:p w:rsidR="004D3457" w:rsidRDefault="004D3457" w:rsidP="001A288A">
      <w:pPr>
        <w:bidi/>
        <w:ind w:firstLine="284"/>
        <w:jc w:val="both"/>
        <w:rPr>
          <w:rFonts w:cs="B Lotus"/>
          <w:sz w:val="28"/>
          <w:szCs w:val="28"/>
          <w:rtl/>
        </w:rPr>
      </w:pPr>
      <w:r>
        <w:rPr>
          <w:rFonts w:cs="B Lotus" w:hint="cs"/>
          <w:sz w:val="28"/>
          <w:szCs w:val="28"/>
          <w:rtl/>
        </w:rPr>
        <w:t>نسايي و ابن حبان و حاكم از ابن سعيد و ابوهريره</w:t>
      </w:r>
      <w:r w:rsidR="001A288A">
        <w:rPr>
          <w:rFonts w:cs="B Lotus" w:hint="cs"/>
          <w:sz w:val="28"/>
          <w:szCs w:val="28"/>
        </w:rPr>
        <w:sym w:font="AGA Arabesque" w:char="F074"/>
      </w:r>
      <w:r>
        <w:rPr>
          <w:rFonts w:cs="B Lotus" w:hint="cs"/>
          <w:sz w:val="28"/>
          <w:szCs w:val="28"/>
          <w:rtl/>
        </w:rPr>
        <w:t xml:space="preserve"> روايت مي‌كنند كه پيامبر اكرم</w:t>
      </w:r>
      <w:r w:rsidR="001A288A">
        <w:rPr>
          <w:rFonts w:cs="CTraditional Arabic" w:hint="cs"/>
          <w:sz w:val="28"/>
          <w:szCs w:val="28"/>
        </w:rPr>
        <w:sym w:font="AGA Arabesque" w:char="F072"/>
      </w:r>
      <w:r w:rsidR="001A288A">
        <w:rPr>
          <w:rFonts w:cs="CTraditional Arabic" w:hint="cs"/>
          <w:sz w:val="28"/>
          <w:szCs w:val="28"/>
          <w:rtl/>
        </w:rPr>
        <w:t xml:space="preserve"> </w:t>
      </w:r>
      <w:r>
        <w:rPr>
          <w:rFonts w:cs="B Lotus" w:hint="cs"/>
          <w:sz w:val="28"/>
          <w:szCs w:val="28"/>
          <w:rtl/>
        </w:rPr>
        <w:t>فرمود:</w:t>
      </w:r>
    </w:p>
    <w:p w:rsidR="004D3457" w:rsidRPr="004D3457" w:rsidRDefault="004D3457" w:rsidP="00B6206B">
      <w:pPr>
        <w:bidi/>
        <w:ind w:firstLine="284"/>
        <w:jc w:val="both"/>
        <w:rPr>
          <w:rFonts w:cs="B Lotus"/>
          <w:sz w:val="28"/>
          <w:szCs w:val="28"/>
          <w:rtl/>
        </w:rPr>
      </w:pPr>
      <w:r w:rsidRPr="001A288A">
        <w:rPr>
          <w:rFonts w:ascii="Traditional Arabic" w:hAnsi="Traditional Arabic" w:cs="Traditional Arabic"/>
          <w:sz w:val="28"/>
          <w:szCs w:val="28"/>
          <w:rtl/>
        </w:rPr>
        <w:t>(</w:t>
      </w:r>
      <w:r w:rsidR="00B6206B">
        <w:rPr>
          <w:rFonts w:ascii="Traditional Arabic" w:hAnsi="Traditional Arabic" w:cs="Traditional Arabic"/>
          <w:b/>
          <w:bCs/>
          <w:sz w:val="28"/>
          <w:szCs w:val="28"/>
          <w:rtl/>
          <w:lang w:bidi="fa-IR"/>
        </w:rPr>
        <w:t xml:space="preserve">والذي نفسي بيده ما من عبد </w:t>
      </w:r>
      <w:r w:rsidR="00B6206B">
        <w:rPr>
          <w:rFonts w:ascii="Traditional Arabic" w:hAnsi="Traditional Arabic" w:cs="Traditional Arabic" w:hint="cs"/>
          <w:b/>
          <w:bCs/>
          <w:sz w:val="28"/>
          <w:szCs w:val="28"/>
          <w:rtl/>
        </w:rPr>
        <w:t>يصلي</w:t>
      </w:r>
      <w:r w:rsidR="00B6206B">
        <w:rPr>
          <w:rFonts w:ascii="Traditional Arabic" w:hAnsi="Traditional Arabic" w:cs="Traditional Arabic"/>
          <w:b/>
          <w:bCs/>
          <w:sz w:val="28"/>
          <w:szCs w:val="28"/>
          <w:rtl/>
          <w:lang w:bidi="fa-IR"/>
        </w:rPr>
        <w:t xml:space="preserve"> الصلوات الخمس ويصوم رمضان، و</w:t>
      </w:r>
      <w:r w:rsidRPr="001A288A">
        <w:rPr>
          <w:rFonts w:ascii="Traditional Arabic" w:hAnsi="Traditional Arabic" w:cs="Traditional Arabic"/>
          <w:b/>
          <w:bCs/>
          <w:sz w:val="28"/>
          <w:szCs w:val="28"/>
          <w:rtl/>
          <w:lang w:bidi="fa-IR"/>
        </w:rPr>
        <w:t>يخرج الزكا</w:t>
      </w:r>
      <w:r w:rsidR="001A288A">
        <w:rPr>
          <w:rFonts w:ascii="Traditional Arabic" w:hAnsi="Traditional Arabic" w:cs="Traditional Arabic" w:hint="cs"/>
          <w:b/>
          <w:bCs/>
          <w:sz w:val="28"/>
          <w:szCs w:val="28"/>
          <w:rtl/>
        </w:rPr>
        <w:t>ة</w:t>
      </w:r>
      <w:r w:rsidR="00B6206B">
        <w:rPr>
          <w:rFonts w:ascii="Traditional Arabic" w:hAnsi="Traditional Arabic" w:cs="Traditional Arabic"/>
          <w:b/>
          <w:bCs/>
          <w:sz w:val="28"/>
          <w:szCs w:val="28"/>
          <w:rtl/>
          <w:lang w:bidi="fa-IR"/>
        </w:rPr>
        <w:t xml:space="preserve"> </w:t>
      </w:r>
      <w:r w:rsidR="00B6206B">
        <w:rPr>
          <w:rFonts w:ascii="Traditional Arabic" w:hAnsi="Traditional Arabic" w:cs="Traditional Arabic" w:hint="cs"/>
          <w:b/>
          <w:bCs/>
          <w:sz w:val="28"/>
          <w:szCs w:val="28"/>
          <w:rtl/>
          <w:lang w:bidi="fa-IR"/>
        </w:rPr>
        <w:t>و</w:t>
      </w:r>
      <w:r w:rsidRPr="001A288A">
        <w:rPr>
          <w:rFonts w:ascii="Traditional Arabic" w:hAnsi="Traditional Arabic" w:cs="Traditional Arabic"/>
          <w:b/>
          <w:bCs/>
          <w:sz w:val="28"/>
          <w:szCs w:val="28"/>
          <w:rtl/>
          <w:lang w:bidi="fa-IR"/>
        </w:rPr>
        <w:t>يجتنب الكبائر</w:t>
      </w:r>
      <w:r w:rsidRPr="001A288A">
        <w:rPr>
          <w:rFonts w:ascii="Traditional Arabic" w:hAnsi="Traditional Arabic" w:cs="Traditional Arabic"/>
          <w:b/>
          <w:bCs/>
          <w:sz w:val="28"/>
          <w:szCs w:val="28"/>
          <w:vertAlign w:val="superscript"/>
          <w:rtl/>
          <w:lang w:bidi="fa-IR"/>
        </w:rPr>
        <w:footnoteReference w:id="185"/>
      </w:r>
      <w:r w:rsidRPr="001A288A">
        <w:rPr>
          <w:rFonts w:ascii="Traditional Arabic" w:hAnsi="Traditional Arabic" w:cs="Traditional Arabic"/>
          <w:b/>
          <w:bCs/>
          <w:sz w:val="28"/>
          <w:szCs w:val="28"/>
          <w:rtl/>
          <w:lang w:bidi="fa-IR"/>
        </w:rPr>
        <w:t xml:space="preserve"> السبع، </w:t>
      </w:r>
      <w:r w:rsidR="00B6206B">
        <w:rPr>
          <w:rFonts w:ascii="Traditional Arabic" w:hAnsi="Traditional Arabic" w:cs="Traditional Arabic" w:hint="cs"/>
          <w:b/>
          <w:bCs/>
          <w:sz w:val="28"/>
          <w:szCs w:val="28"/>
          <w:rtl/>
          <w:lang w:bidi="fa-IR"/>
        </w:rPr>
        <w:t>إ</w:t>
      </w:r>
      <w:r w:rsidRPr="001A288A">
        <w:rPr>
          <w:rFonts w:ascii="Traditional Arabic" w:hAnsi="Traditional Arabic" w:cs="Traditional Arabic"/>
          <w:b/>
          <w:bCs/>
          <w:sz w:val="28"/>
          <w:szCs w:val="28"/>
          <w:rtl/>
          <w:lang w:bidi="fa-IR"/>
        </w:rPr>
        <w:t xml:space="preserve">لا فتحت له </w:t>
      </w:r>
      <w:r w:rsidR="00B6206B">
        <w:rPr>
          <w:rFonts w:ascii="Traditional Arabic" w:hAnsi="Traditional Arabic" w:cs="Traditional Arabic" w:hint="cs"/>
          <w:b/>
          <w:bCs/>
          <w:sz w:val="28"/>
          <w:szCs w:val="28"/>
          <w:rtl/>
          <w:lang w:bidi="fa-IR"/>
        </w:rPr>
        <w:t>أ</w:t>
      </w:r>
      <w:r w:rsidRPr="001A288A">
        <w:rPr>
          <w:rFonts w:ascii="Traditional Arabic" w:hAnsi="Traditional Arabic" w:cs="Traditional Arabic"/>
          <w:b/>
          <w:bCs/>
          <w:sz w:val="28"/>
          <w:szCs w:val="28"/>
          <w:rtl/>
          <w:lang w:bidi="fa-IR"/>
        </w:rPr>
        <w:t>بواب الجن</w:t>
      </w:r>
      <w:r w:rsidR="001A288A">
        <w:rPr>
          <w:rFonts w:ascii="Traditional Arabic" w:hAnsi="Traditional Arabic" w:cs="Traditional Arabic" w:hint="cs"/>
          <w:b/>
          <w:bCs/>
          <w:sz w:val="28"/>
          <w:szCs w:val="28"/>
          <w:rtl/>
        </w:rPr>
        <w:t>ة</w:t>
      </w:r>
      <w:r w:rsidRPr="001A288A">
        <w:rPr>
          <w:rFonts w:ascii="Traditional Arabic" w:hAnsi="Traditional Arabic" w:cs="Traditional Arabic"/>
          <w:b/>
          <w:bCs/>
          <w:sz w:val="28"/>
          <w:szCs w:val="28"/>
          <w:rtl/>
          <w:lang w:bidi="fa-IR"/>
        </w:rPr>
        <w:t xml:space="preserve"> ثم قيل له</w:t>
      </w:r>
      <w:r w:rsidR="00B6206B">
        <w:rPr>
          <w:rFonts w:ascii="Traditional Arabic" w:hAnsi="Traditional Arabic" w:cs="Traditional Arabic" w:hint="cs"/>
          <w:b/>
          <w:bCs/>
          <w:sz w:val="28"/>
          <w:szCs w:val="28"/>
          <w:rtl/>
          <w:lang w:bidi="fa-IR"/>
        </w:rPr>
        <w:t>:</w:t>
      </w:r>
      <w:r w:rsidRPr="001A288A">
        <w:rPr>
          <w:rFonts w:ascii="Traditional Arabic" w:hAnsi="Traditional Arabic" w:cs="Traditional Arabic"/>
          <w:b/>
          <w:bCs/>
          <w:sz w:val="28"/>
          <w:szCs w:val="28"/>
          <w:rtl/>
          <w:lang w:bidi="fa-IR"/>
        </w:rPr>
        <w:t xml:space="preserve"> ادخل بسلام</w:t>
      </w:r>
      <w:r w:rsidRPr="001A288A">
        <w:rPr>
          <w:rFonts w:ascii="Traditional Arabic" w:hAnsi="Traditional Arabic" w:cs="Traditional Arabic"/>
          <w:sz w:val="28"/>
          <w:szCs w:val="28"/>
          <w:rtl/>
        </w:rPr>
        <w:t>)</w:t>
      </w:r>
      <w:r w:rsidRPr="00FC2BC2">
        <w:rPr>
          <w:rFonts w:cs="B Lotus"/>
          <w:sz w:val="28"/>
          <w:szCs w:val="28"/>
          <w:vertAlign w:val="superscript"/>
          <w:rtl/>
        </w:rPr>
        <w:footnoteReference w:id="186"/>
      </w:r>
      <w:r w:rsidR="00B6206B">
        <w:rPr>
          <w:rFonts w:cs="B Lotus" w:hint="cs"/>
          <w:sz w:val="28"/>
          <w:szCs w:val="28"/>
          <w:rtl/>
        </w:rPr>
        <w:t>.</w:t>
      </w:r>
    </w:p>
    <w:p w:rsidR="005276A9" w:rsidRDefault="004D3457" w:rsidP="005276A9">
      <w:pPr>
        <w:bidi/>
        <w:ind w:firstLine="284"/>
        <w:jc w:val="both"/>
        <w:rPr>
          <w:rFonts w:cs="B Lotus"/>
          <w:sz w:val="28"/>
          <w:szCs w:val="28"/>
          <w:rtl/>
        </w:rPr>
      </w:pPr>
      <w:r>
        <w:rPr>
          <w:rFonts w:cs="B Lotus" w:hint="cs"/>
          <w:sz w:val="28"/>
          <w:szCs w:val="28"/>
          <w:rtl/>
        </w:rPr>
        <w:t>«قسم به كسي كه جانم در دست اوست هيچ بنده‌اي نيست كه نمازهاي پنجگانه را بخواند و روزه رمضان را بگيرد و زكات را پرداخت نمايد و از كبائر هفت گانه اجتناب ورزد مگر آنكه درهاي بهشت بر روي او باز مي‌شود و سپس به او گفته مي‌شود: به سلامت داخل بهشت شو.»</w:t>
      </w:r>
    </w:p>
    <w:p w:rsidR="004D3457" w:rsidRPr="005276A9" w:rsidRDefault="004D3457" w:rsidP="004D3457">
      <w:pPr>
        <w:bidi/>
        <w:ind w:firstLine="284"/>
        <w:jc w:val="both"/>
        <w:rPr>
          <w:rFonts w:cs="B Lotus"/>
          <w:sz w:val="28"/>
          <w:szCs w:val="28"/>
          <w:rtl/>
        </w:rPr>
      </w:pPr>
      <w:r>
        <w:rPr>
          <w:rFonts w:cs="B Lotus" w:hint="cs"/>
          <w:sz w:val="28"/>
          <w:szCs w:val="28"/>
          <w:rtl/>
        </w:rPr>
        <w:t>ابن مسعود</w:t>
      </w:r>
      <w:r w:rsidR="001A288A">
        <w:rPr>
          <w:rFonts w:cs="B Lotus" w:hint="cs"/>
          <w:sz w:val="28"/>
          <w:szCs w:val="28"/>
        </w:rPr>
        <w:sym w:font="AGA Arabesque" w:char="F074"/>
      </w:r>
      <w:r>
        <w:rPr>
          <w:rFonts w:cs="B Lotus" w:hint="cs"/>
          <w:sz w:val="28"/>
          <w:szCs w:val="28"/>
          <w:rtl/>
        </w:rPr>
        <w:t xml:space="preserve"> مي‌گويد: نمازهاي پنجگانه كفاره‌ي گناهاني است كه در ميان آنها انجام گرفته باشد مادامي كه از گناهان كبيره اجتناب گردد</w:t>
      </w:r>
      <w:r w:rsidRPr="00FC2BC2">
        <w:rPr>
          <w:rFonts w:cs="B Lotus"/>
          <w:sz w:val="28"/>
          <w:szCs w:val="28"/>
          <w:vertAlign w:val="superscript"/>
          <w:rtl/>
        </w:rPr>
        <w:footnoteReference w:id="187"/>
      </w:r>
      <w:r w:rsidR="00B6206B">
        <w:rPr>
          <w:rFonts w:cs="B Lotus" w:hint="cs"/>
          <w:sz w:val="28"/>
          <w:szCs w:val="28"/>
          <w:rtl/>
        </w:rPr>
        <w:t>.</w:t>
      </w:r>
    </w:p>
    <w:p w:rsidR="005276A9" w:rsidRDefault="004D3457" w:rsidP="005276A9">
      <w:pPr>
        <w:bidi/>
        <w:ind w:firstLine="284"/>
        <w:jc w:val="both"/>
        <w:rPr>
          <w:rFonts w:cs="B Lotus"/>
          <w:sz w:val="28"/>
          <w:szCs w:val="28"/>
          <w:vertAlign w:val="superscript"/>
          <w:rtl/>
        </w:rPr>
      </w:pPr>
      <w:r>
        <w:rPr>
          <w:rFonts w:cs="B Lotus" w:hint="cs"/>
          <w:sz w:val="28"/>
          <w:szCs w:val="28"/>
          <w:rtl/>
        </w:rPr>
        <w:t>و سلمان</w:t>
      </w:r>
      <w:r w:rsidR="001A288A">
        <w:rPr>
          <w:rFonts w:cs="B Lotus" w:hint="cs"/>
          <w:sz w:val="28"/>
          <w:szCs w:val="28"/>
        </w:rPr>
        <w:sym w:font="AGA Arabesque" w:char="F074"/>
      </w:r>
      <w:r>
        <w:rPr>
          <w:rFonts w:cs="B Lotus" w:hint="cs"/>
          <w:sz w:val="28"/>
          <w:szCs w:val="28"/>
          <w:rtl/>
        </w:rPr>
        <w:t xml:space="preserve"> مي‌گويد: از نمازهاي پنجگانه يا يوميه محافظت نماييد زيرا كفاره گناهان صغيره است مادامي كه شخص مرتكب گناه كبيره نشده باشد</w:t>
      </w:r>
      <w:r w:rsidRPr="00FC2BC2">
        <w:rPr>
          <w:rFonts w:cs="B Lotus"/>
          <w:sz w:val="28"/>
          <w:szCs w:val="28"/>
          <w:vertAlign w:val="superscript"/>
          <w:rtl/>
        </w:rPr>
        <w:footnoteReference w:id="188"/>
      </w:r>
      <w:r w:rsidR="00B6206B" w:rsidRPr="00B6206B">
        <w:rPr>
          <w:rFonts w:cs="B Lotus" w:hint="cs"/>
          <w:sz w:val="28"/>
          <w:szCs w:val="28"/>
          <w:rtl/>
        </w:rPr>
        <w:t>.</w:t>
      </w:r>
      <w:r>
        <w:rPr>
          <w:rFonts w:cs="B Lotus" w:hint="cs"/>
          <w:sz w:val="28"/>
          <w:szCs w:val="28"/>
          <w:vertAlign w:val="superscript"/>
          <w:rtl/>
        </w:rPr>
        <w:t xml:space="preserve"> </w:t>
      </w:r>
    </w:p>
    <w:p w:rsidR="004D3457" w:rsidRDefault="004D3457" w:rsidP="001A288A">
      <w:pPr>
        <w:bidi/>
        <w:ind w:firstLine="284"/>
        <w:jc w:val="both"/>
        <w:rPr>
          <w:rFonts w:cs="B Lotus"/>
          <w:sz w:val="28"/>
          <w:szCs w:val="28"/>
          <w:rtl/>
        </w:rPr>
      </w:pPr>
      <w:r>
        <w:rPr>
          <w:rFonts w:cs="B Lotus" w:hint="cs"/>
          <w:sz w:val="28"/>
          <w:szCs w:val="28"/>
          <w:rtl/>
        </w:rPr>
        <w:t>اب</w:t>
      </w:r>
      <w:r w:rsidR="001A288A">
        <w:rPr>
          <w:rFonts w:cs="B Lotus" w:hint="cs"/>
          <w:sz w:val="28"/>
          <w:szCs w:val="28"/>
          <w:rtl/>
        </w:rPr>
        <w:t xml:space="preserve">ن </w:t>
      </w:r>
      <w:r>
        <w:rPr>
          <w:rFonts w:cs="B Lotus" w:hint="cs"/>
          <w:sz w:val="28"/>
          <w:szCs w:val="28"/>
          <w:rtl/>
        </w:rPr>
        <w:t>عمر</w:t>
      </w:r>
      <w:r w:rsidR="001A288A">
        <w:rPr>
          <w:rFonts w:cs="B Lotus" w:hint="cs"/>
          <w:sz w:val="28"/>
          <w:szCs w:val="28"/>
        </w:rPr>
        <w:sym w:font="AGA Arabesque" w:char="F074"/>
      </w:r>
      <w:r>
        <w:rPr>
          <w:rFonts w:cs="B Lotus" w:hint="cs"/>
          <w:sz w:val="28"/>
          <w:szCs w:val="28"/>
          <w:rtl/>
        </w:rPr>
        <w:t xml:space="preserve"> به مردي گفت: «آيا مي‌ترسي از اينكه وارد آتش دوزخ گردي و آيا دوست داري وارد نعمتهاي بهشت گردي؟ مرد گفت: بله. ابن عمر</w:t>
      </w:r>
      <w:r w:rsidR="001A288A">
        <w:rPr>
          <w:rFonts w:cs="B Lotus" w:hint="cs"/>
          <w:sz w:val="28"/>
          <w:szCs w:val="28"/>
        </w:rPr>
        <w:sym w:font="AGA Arabesque" w:char="F074"/>
      </w:r>
      <w:r>
        <w:rPr>
          <w:rFonts w:cs="B Lotus" w:hint="cs"/>
          <w:sz w:val="28"/>
          <w:szCs w:val="28"/>
          <w:rtl/>
        </w:rPr>
        <w:t xml:space="preserve"> فرمود: به مادرت نيكي كن</w:t>
      </w:r>
      <w:r w:rsidR="00532180">
        <w:rPr>
          <w:rFonts w:cs="B Lotus" w:hint="cs"/>
          <w:sz w:val="28"/>
          <w:szCs w:val="28"/>
          <w:rtl/>
          <w:lang w:bidi="fa-IR"/>
        </w:rPr>
        <w:t>،</w:t>
      </w:r>
      <w:r>
        <w:rPr>
          <w:rFonts w:cs="B Lotus" w:hint="cs"/>
          <w:sz w:val="28"/>
          <w:szCs w:val="28"/>
          <w:rtl/>
        </w:rPr>
        <w:t xml:space="preserve"> به خدا سوگند اگر با او به نرمي و مهرباني سخن بگويي و به او طعام دهي داخل بهشت مي‌شوي به شرط آنكه از گناهان كبيره پرهيز نمايي.»</w:t>
      </w:r>
    </w:p>
    <w:p w:rsidR="00401C8A" w:rsidRDefault="00401C8A" w:rsidP="00401C8A">
      <w:pPr>
        <w:bidi/>
        <w:ind w:firstLine="284"/>
        <w:jc w:val="both"/>
        <w:rPr>
          <w:rFonts w:cs="B Lotus"/>
          <w:sz w:val="28"/>
          <w:szCs w:val="28"/>
          <w:rtl/>
        </w:rPr>
      </w:pPr>
      <w:r>
        <w:rPr>
          <w:rFonts w:cs="B Lotus" w:hint="cs"/>
          <w:sz w:val="28"/>
          <w:szCs w:val="28"/>
          <w:rtl/>
        </w:rPr>
        <w:t xml:space="preserve">قتاده مي‌گويد: </w:t>
      </w:r>
      <w:r w:rsidR="00FD6214">
        <w:rPr>
          <w:rFonts w:cs="B Lotus" w:hint="cs"/>
          <w:sz w:val="28"/>
          <w:szCs w:val="28"/>
          <w:rtl/>
        </w:rPr>
        <w:t>خداوند وعده داده است كسي را كه از كبائر دوري كند مورد عفو و بخشايش قرار دهد.</w:t>
      </w:r>
    </w:p>
    <w:p w:rsidR="00704BEB" w:rsidRPr="001A288A" w:rsidRDefault="00704BEB" w:rsidP="001A288A">
      <w:pPr>
        <w:bidi/>
        <w:ind w:firstLine="284"/>
        <w:jc w:val="both"/>
        <w:rPr>
          <w:rFonts w:cs="B Lotus"/>
          <w:b/>
          <w:bCs/>
          <w:sz w:val="28"/>
          <w:szCs w:val="28"/>
          <w:rtl/>
        </w:rPr>
      </w:pPr>
      <w:r>
        <w:rPr>
          <w:rFonts w:cs="B Lotus" w:hint="cs"/>
          <w:sz w:val="28"/>
          <w:szCs w:val="28"/>
          <w:rtl/>
        </w:rPr>
        <w:t>طايفه‌اي از اهل حديث از جمله ابن حزم ظاهري و غيراهل حديث معتقدند كه انجام فرايض، گناهان كبيره را پاك مي‌نمايد يعني كفاره گناهان كبيره مي‌شود. ولي ابن عبدالبر در كتاب «التمهيد» به رد اين نظر مي‌پردازد و مي‌گويد: من خود در سخن گفتن در اين مورد اجتناب مي‌نمودم و از آن مي‌ترسيدم كه انسان جاهل با آن گمراه شود و خود را داخل گناهان كبيره نمايد و بدان تكيه نمايد كه نماز، گناهان كبيره را بدون توبه و استغفار و پشيماني مي‌پوشاند و موجب كفارات آنان مي‌گردد.</w:t>
      </w:r>
      <w:r w:rsidR="001A288A" w:rsidRPr="001A288A">
        <w:rPr>
          <w:rFonts w:cs="B Lotus" w:hint="cs"/>
          <w:b/>
          <w:bCs/>
          <w:sz w:val="28"/>
          <w:szCs w:val="28"/>
          <w:rtl/>
        </w:rPr>
        <w:t xml:space="preserve"> </w:t>
      </w:r>
    </w:p>
    <w:p w:rsidR="00704BEB" w:rsidRDefault="00704BEB" w:rsidP="00704BEB">
      <w:pPr>
        <w:bidi/>
        <w:ind w:firstLine="284"/>
        <w:jc w:val="both"/>
        <w:rPr>
          <w:rFonts w:cs="B Lotus"/>
          <w:sz w:val="28"/>
          <w:szCs w:val="28"/>
          <w:rtl/>
        </w:rPr>
      </w:pPr>
      <w:r>
        <w:rPr>
          <w:rFonts w:cs="B Lotus" w:hint="cs"/>
          <w:sz w:val="28"/>
          <w:szCs w:val="28"/>
          <w:rtl/>
        </w:rPr>
        <w:t>و باز ابن رجب مي‌گويد: چنين سخني در گفتار گروهي از اهل حديث در مورد وضو و امثال آن به نظر مي‌رسد و در مورد قيام شب قدر در كلام اين منذر اين موارد ديده مي‌شود كه گفته اميد است كسي كه آن را (نماز شب قدر را) به پاي دارد خداوند تمام گناهانش را چه صغيره و چه كبيره ببخشايد.</w:t>
      </w:r>
    </w:p>
    <w:p w:rsidR="00704BEB" w:rsidRDefault="00704BEB" w:rsidP="00704BEB">
      <w:pPr>
        <w:bidi/>
        <w:ind w:firstLine="284"/>
        <w:jc w:val="both"/>
        <w:rPr>
          <w:rFonts w:cs="B Lotus"/>
          <w:sz w:val="28"/>
          <w:szCs w:val="28"/>
          <w:rtl/>
        </w:rPr>
      </w:pPr>
      <w:r>
        <w:rPr>
          <w:rFonts w:cs="B Lotus" w:hint="cs"/>
          <w:sz w:val="28"/>
          <w:szCs w:val="28"/>
          <w:rtl/>
        </w:rPr>
        <w:t>و نظر اكثر علما اين است كه گناهان كبيره بدون توبه بخشوده نمي‌شوند. زيرا توبه و پشيماني از گناه بر بندگان واجب است و خداوند عزوجل مي‌فرمايد:</w:t>
      </w:r>
    </w:p>
    <w:p w:rsidR="00026D13" w:rsidRPr="00AA3F2D" w:rsidRDefault="00026D13" w:rsidP="00AA3F2D">
      <w:pPr>
        <w:tabs>
          <w:tab w:val="right" w:pos="7031"/>
        </w:tabs>
        <w:bidi/>
        <w:ind w:left="1134"/>
        <w:jc w:val="both"/>
        <w:rPr>
          <w:rFonts w:cs="B Lotus"/>
          <w:rtl/>
          <w:lang w:bidi="fa-IR"/>
        </w:rPr>
      </w:pPr>
      <w:r w:rsidRPr="00AA3F2D">
        <w:rPr>
          <w:rFonts w:cs="B Lotus" w:hint="cs"/>
          <w:lang w:bidi="fa-IR"/>
        </w:rPr>
        <w:sym w:font="AGA Arabesque" w:char="F029"/>
      </w:r>
      <w:r w:rsidRPr="00AA3F2D">
        <w:rPr>
          <w:rFonts w:cs="B Lotus" w:hint="cs"/>
          <w:rtl/>
          <w:lang w:bidi="fa-IR"/>
        </w:rPr>
        <w:t xml:space="preserve"> </w:t>
      </w:r>
      <w:r w:rsidRPr="00AA3F2D">
        <w:rPr>
          <w:rFonts w:ascii="B Badr" w:hAnsi="B Badr" w:cs="B Badr"/>
          <w:color w:val="000000"/>
        </w:rPr>
        <w:sym w:font="HQPB5" w:char="F079"/>
      </w:r>
      <w:r w:rsidRPr="00AA3F2D">
        <w:rPr>
          <w:rFonts w:ascii="B Badr" w:hAnsi="B Badr" w:cs="B Badr"/>
          <w:color w:val="000000"/>
        </w:rPr>
        <w:sym w:font="HQPB2" w:char="F037"/>
      </w:r>
      <w:r w:rsidRPr="00AA3F2D">
        <w:rPr>
          <w:rFonts w:ascii="B Badr" w:hAnsi="B Badr" w:cs="B Badr"/>
          <w:color w:val="000000"/>
        </w:rPr>
        <w:sym w:font="HQPB4" w:char="F0CD"/>
      </w:r>
      <w:r w:rsidRPr="00AA3F2D">
        <w:rPr>
          <w:rFonts w:ascii="B Badr" w:hAnsi="B Badr" w:cs="B Badr"/>
          <w:color w:val="000000"/>
        </w:rPr>
        <w:sym w:font="HQPB2" w:char="F0B4"/>
      </w:r>
      <w:r w:rsidRPr="00AA3F2D">
        <w:rPr>
          <w:rFonts w:ascii="B Badr" w:hAnsi="B Badr" w:cs="B Badr"/>
          <w:color w:val="000000"/>
        </w:rPr>
        <w:sym w:font="HQPB5" w:char="F0AF"/>
      </w:r>
      <w:r w:rsidRPr="00AA3F2D">
        <w:rPr>
          <w:rFonts w:ascii="B Badr" w:hAnsi="B Badr" w:cs="B Badr"/>
          <w:color w:val="000000"/>
        </w:rPr>
        <w:sym w:font="HQPB2" w:char="F0BB"/>
      </w:r>
      <w:r w:rsidRPr="00AA3F2D">
        <w:rPr>
          <w:rFonts w:ascii="B Badr" w:hAnsi="B Badr" w:cs="B Badr"/>
          <w:color w:val="000000"/>
        </w:rPr>
        <w:sym w:font="HQPB5" w:char="F073"/>
      </w:r>
      <w:r w:rsidRPr="00AA3F2D">
        <w:rPr>
          <w:rFonts w:ascii="B Badr" w:hAnsi="B Badr" w:cs="B Badr"/>
          <w:color w:val="000000"/>
        </w:rPr>
        <w:sym w:font="HQPB2" w:char="F039"/>
      </w:r>
      <w:r w:rsidRPr="00AA3F2D">
        <w:rPr>
          <w:rFonts w:ascii="B Badr" w:hAnsi="B Badr" w:cs="B Badr"/>
          <w:color w:val="000000"/>
        </w:rPr>
        <w:sym w:font="HQPB5" w:char="F027"/>
      </w:r>
      <w:r w:rsidRPr="00AA3F2D">
        <w:rPr>
          <w:rFonts w:ascii="B Badr" w:hAnsi="B Badr" w:cs="B Badr"/>
          <w:color w:val="000000"/>
        </w:rPr>
        <w:sym w:font="HQPB2" w:char="F072"/>
      </w:r>
      <w:r w:rsidRPr="00AA3F2D">
        <w:rPr>
          <w:rFonts w:ascii="B Badr" w:hAnsi="B Badr" w:cs="B Badr"/>
          <w:color w:val="000000"/>
        </w:rPr>
        <w:sym w:font="HQPB4" w:char="F0E9"/>
      </w:r>
      <w:r w:rsidRPr="00AA3F2D">
        <w:rPr>
          <w:rFonts w:ascii="B Badr" w:hAnsi="B Badr" w:cs="B Badr"/>
          <w:color w:val="000000"/>
        </w:rPr>
        <w:sym w:font="HQPB1" w:char="F027"/>
      </w:r>
      <w:r w:rsidRPr="00AA3F2D">
        <w:rPr>
          <w:rFonts w:ascii="B Badr" w:hAnsi="B Badr" w:cs="B Badr"/>
          <w:color w:val="000000"/>
        </w:rPr>
        <w:sym w:font="HQPB5" w:char="F073"/>
      </w:r>
      <w:r w:rsidRPr="00AA3F2D">
        <w:rPr>
          <w:rFonts w:ascii="B Badr" w:hAnsi="B Badr" w:cs="B Badr"/>
          <w:color w:val="000000"/>
        </w:rPr>
        <w:sym w:font="HQPB1" w:char="F0F9"/>
      </w:r>
      <w:r w:rsidRPr="00AA3F2D">
        <w:rPr>
          <w:rFonts w:ascii="B Badr" w:hAnsi="B Badr" w:cs="B Badr"/>
          <w:color w:val="000000"/>
          <w:rtl/>
        </w:rPr>
        <w:t xml:space="preserve"> </w:t>
      </w:r>
      <w:r w:rsidRPr="00AA3F2D">
        <w:rPr>
          <w:rFonts w:ascii="B Badr" w:hAnsi="B Badr" w:cs="B Badr"/>
          <w:color w:val="000000"/>
        </w:rPr>
        <w:sym w:font="HQPB4" w:char="F0E3"/>
      </w:r>
      <w:r w:rsidRPr="00AA3F2D">
        <w:rPr>
          <w:rFonts w:ascii="B Badr" w:hAnsi="B Badr" w:cs="B Badr"/>
          <w:color w:val="000000"/>
        </w:rPr>
        <w:sym w:font="HQPB2" w:char="F04E"/>
      </w:r>
      <w:r w:rsidRPr="00AA3F2D">
        <w:rPr>
          <w:rFonts w:ascii="B Badr" w:hAnsi="B Badr" w:cs="B Badr"/>
          <w:color w:val="000000"/>
        </w:rPr>
        <w:sym w:font="HQPB4" w:char="F0E8"/>
      </w:r>
      <w:r w:rsidRPr="00AA3F2D">
        <w:rPr>
          <w:rFonts w:ascii="B Badr" w:hAnsi="B Badr" w:cs="B Badr"/>
          <w:color w:val="000000"/>
        </w:rPr>
        <w:sym w:font="HQPB2" w:char="F064"/>
      </w:r>
      <w:r w:rsidRPr="00AA3F2D">
        <w:rPr>
          <w:rFonts w:ascii="B Badr" w:hAnsi="B Badr" w:cs="B Badr"/>
          <w:color w:val="000000"/>
          <w:rtl/>
        </w:rPr>
        <w:t xml:space="preserve"> </w:t>
      </w:r>
      <w:r w:rsidRPr="00AA3F2D">
        <w:rPr>
          <w:rFonts w:ascii="B Badr" w:hAnsi="B Badr" w:cs="B Badr"/>
          <w:color w:val="000000"/>
        </w:rPr>
        <w:sym w:font="HQPB5" w:char="F074"/>
      </w:r>
      <w:r w:rsidRPr="00AA3F2D">
        <w:rPr>
          <w:rFonts w:ascii="B Badr" w:hAnsi="B Badr" w:cs="B Badr"/>
          <w:color w:val="000000"/>
        </w:rPr>
        <w:sym w:font="HQPB2" w:char="F062"/>
      </w:r>
      <w:r w:rsidRPr="00AA3F2D">
        <w:rPr>
          <w:rFonts w:ascii="B Badr" w:hAnsi="B Badr" w:cs="B Badr"/>
          <w:color w:val="000000"/>
        </w:rPr>
        <w:sym w:font="HQPB2" w:char="F071"/>
      </w:r>
      <w:r w:rsidRPr="00AA3F2D">
        <w:rPr>
          <w:rFonts w:ascii="B Badr" w:hAnsi="B Badr" w:cs="B Badr"/>
          <w:color w:val="000000"/>
        </w:rPr>
        <w:sym w:font="HQPB4" w:char="F0E7"/>
      </w:r>
      <w:r w:rsidRPr="00AA3F2D">
        <w:rPr>
          <w:rFonts w:ascii="B Badr" w:hAnsi="B Badr" w:cs="B Badr"/>
          <w:color w:val="000000"/>
        </w:rPr>
        <w:sym w:font="HQPB2" w:char="F048"/>
      </w:r>
      <w:r w:rsidRPr="00AA3F2D">
        <w:rPr>
          <w:rFonts w:ascii="B Badr" w:hAnsi="B Badr" w:cs="B Badr"/>
          <w:color w:val="000000"/>
        </w:rPr>
        <w:sym w:font="HQPB4" w:char="F0CD"/>
      </w:r>
      <w:r w:rsidRPr="00AA3F2D">
        <w:rPr>
          <w:rFonts w:ascii="B Badr" w:hAnsi="B Badr" w:cs="B Badr"/>
          <w:color w:val="000000"/>
        </w:rPr>
        <w:sym w:font="HQPB2" w:char="F03E"/>
      </w:r>
      <w:r w:rsidRPr="00AA3F2D">
        <w:rPr>
          <w:rFonts w:ascii="B Badr" w:hAnsi="B Badr" w:cs="B Badr"/>
          <w:color w:val="000000"/>
        </w:rPr>
        <w:sym w:font="HQPB2" w:char="F0BB"/>
      </w:r>
      <w:r w:rsidRPr="00AA3F2D">
        <w:rPr>
          <w:rFonts w:ascii="B Badr" w:hAnsi="B Badr" w:cs="B Badr"/>
          <w:color w:val="000000"/>
        </w:rPr>
        <w:sym w:font="HQPB4" w:char="F0A9"/>
      </w:r>
      <w:r w:rsidRPr="00AA3F2D">
        <w:rPr>
          <w:rFonts w:ascii="B Badr" w:hAnsi="B Badr" w:cs="B Badr"/>
          <w:color w:val="000000"/>
        </w:rPr>
        <w:sym w:font="HQPB1" w:char="F0E0"/>
      </w:r>
      <w:r w:rsidRPr="00AA3F2D">
        <w:rPr>
          <w:rFonts w:ascii="B Badr" w:hAnsi="B Badr" w:cs="B Badr"/>
          <w:color w:val="000000"/>
        </w:rPr>
        <w:sym w:font="HQPB2" w:char="F039"/>
      </w:r>
      <w:r w:rsidRPr="00AA3F2D">
        <w:rPr>
          <w:rFonts w:ascii="B Badr" w:hAnsi="B Badr" w:cs="B Badr"/>
          <w:color w:val="000000"/>
        </w:rPr>
        <w:sym w:font="HQPB5" w:char="F024"/>
      </w:r>
      <w:r w:rsidRPr="00AA3F2D">
        <w:rPr>
          <w:rFonts w:ascii="B Badr" w:hAnsi="B Badr" w:cs="B Badr"/>
          <w:color w:val="000000"/>
        </w:rPr>
        <w:sym w:font="HQPB1" w:char="F023"/>
      </w:r>
      <w:r w:rsidRPr="00AA3F2D">
        <w:rPr>
          <w:rFonts w:cs="B Lotus" w:hint="cs"/>
          <w:rtl/>
          <w:lang w:bidi="fa-IR"/>
        </w:rPr>
        <w:t xml:space="preserve"> </w:t>
      </w:r>
      <w:r w:rsidRPr="00AA3F2D">
        <w:rPr>
          <w:rFonts w:cs="B Lotus" w:hint="cs"/>
          <w:lang w:bidi="fa-IR"/>
        </w:rPr>
        <w:sym w:font="AGA Arabesque" w:char="F028"/>
      </w:r>
      <w:r w:rsidRPr="00AA3F2D">
        <w:rPr>
          <w:rFonts w:cs="B Lotus" w:hint="cs"/>
          <w:rtl/>
          <w:lang w:bidi="fa-IR"/>
        </w:rPr>
        <w:tab/>
      </w:r>
      <w:r w:rsidR="00AA3F2D" w:rsidRPr="00AA3F2D">
        <w:rPr>
          <w:rFonts w:cs="B Lotus" w:hint="cs"/>
          <w:rtl/>
          <w:lang w:bidi="fa-IR"/>
        </w:rPr>
        <w:t>[</w:t>
      </w:r>
      <w:r w:rsidRPr="00AA3F2D">
        <w:rPr>
          <w:rFonts w:cs="B Lotus" w:hint="cs"/>
          <w:rtl/>
          <w:lang w:bidi="fa-IR"/>
        </w:rPr>
        <w:t>حجرات /11</w:t>
      </w:r>
      <w:r w:rsidR="00AA3F2D" w:rsidRPr="00AA3F2D">
        <w:rPr>
          <w:rFonts w:cs="B Lotus" w:hint="cs"/>
          <w:rtl/>
          <w:lang w:bidi="fa-IR"/>
        </w:rPr>
        <w:t>]</w:t>
      </w:r>
    </w:p>
    <w:p w:rsidR="00026D13" w:rsidRPr="00D938A1" w:rsidRDefault="00026D13" w:rsidP="00026D13">
      <w:pPr>
        <w:tabs>
          <w:tab w:val="right" w:pos="7031"/>
        </w:tabs>
        <w:bidi/>
        <w:ind w:left="1134"/>
        <w:jc w:val="both"/>
        <w:rPr>
          <w:rFonts w:cs="B Lotus"/>
          <w:sz w:val="26"/>
          <w:szCs w:val="26"/>
          <w:rtl/>
          <w:lang w:bidi="fa-IR"/>
        </w:rPr>
      </w:pPr>
      <w:r>
        <w:rPr>
          <w:rFonts w:cs="B Lotus" w:hint="cs"/>
          <w:sz w:val="26"/>
          <w:szCs w:val="26"/>
          <w:rtl/>
          <w:lang w:bidi="fa-IR"/>
        </w:rPr>
        <w:t>«و آنان كه (از گناهان اظهار ندامت و) توبه نمي‌كنند از ستمكارانند</w:t>
      </w:r>
      <w:r w:rsidRPr="00D938A1">
        <w:rPr>
          <w:rFonts w:cs="B Lotus" w:hint="cs"/>
          <w:sz w:val="26"/>
          <w:szCs w:val="26"/>
          <w:rtl/>
          <w:lang w:bidi="fa-IR"/>
        </w:rPr>
        <w:t>».</w:t>
      </w:r>
    </w:p>
    <w:p w:rsidR="00704BEB" w:rsidRDefault="00026D13" w:rsidP="00AA3F2D">
      <w:pPr>
        <w:bidi/>
        <w:ind w:firstLine="284"/>
        <w:jc w:val="both"/>
        <w:rPr>
          <w:rFonts w:cs="B Lotus"/>
          <w:sz w:val="28"/>
          <w:szCs w:val="28"/>
          <w:rtl/>
        </w:rPr>
      </w:pPr>
      <w:r>
        <w:rPr>
          <w:rFonts w:cs="B Lotus" w:hint="cs"/>
          <w:sz w:val="28"/>
          <w:szCs w:val="28"/>
          <w:rtl/>
        </w:rPr>
        <w:t>ابن عون مي‌گويد: به زيادي اعمال اطمينان نداشته باش. زيرا نمي‌داني كه آيا از تو قبول مي‌شود يا خير؟ و از گناهان صغيره ايمن مباش</w:t>
      </w:r>
      <w:r w:rsidR="00532180">
        <w:rPr>
          <w:rFonts w:cs="B Lotus" w:hint="cs"/>
          <w:sz w:val="28"/>
          <w:szCs w:val="28"/>
          <w:rtl/>
          <w:lang w:bidi="fa-IR"/>
        </w:rPr>
        <w:t>،</w:t>
      </w:r>
      <w:r>
        <w:rPr>
          <w:rFonts w:cs="B Lotus" w:hint="cs"/>
          <w:sz w:val="28"/>
          <w:szCs w:val="28"/>
          <w:rtl/>
        </w:rPr>
        <w:t xml:space="preserve"> زيرا تو نمي‌داني كه آيا آنها بخشيده شده‌اند يا خير زيرا تمام اعمال تو، از تو</w:t>
      </w:r>
      <w:r w:rsidR="00AA3F2D">
        <w:rPr>
          <w:rFonts w:cs="B Lotus" w:hint="cs"/>
          <w:sz w:val="28"/>
          <w:szCs w:val="28"/>
          <w:rtl/>
        </w:rPr>
        <w:t xml:space="preserve"> </w:t>
      </w:r>
      <w:r>
        <w:rPr>
          <w:rFonts w:cs="B Lotus" w:hint="cs"/>
          <w:sz w:val="28"/>
          <w:szCs w:val="28"/>
          <w:rtl/>
        </w:rPr>
        <w:t>پوشيده و مستور است.</w:t>
      </w:r>
    </w:p>
    <w:p w:rsidR="00026D13" w:rsidRDefault="00026D13" w:rsidP="00026D13">
      <w:pPr>
        <w:bidi/>
        <w:ind w:firstLine="284"/>
        <w:jc w:val="both"/>
        <w:rPr>
          <w:rFonts w:cs="B Lotus"/>
          <w:sz w:val="28"/>
          <w:szCs w:val="28"/>
          <w:rtl/>
        </w:rPr>
      </w:pPr>
      <w:r>
        <w:rPr>
          <w:rFonts w:cs="B Lotus" w:hint="cs"/>
          <w:sz w:val="28"/>
          <w:szCs w:val="28"/>
          <w:rtl/>
        </w:rPr>
        <w:t>و باز ابن رجب مي‌گويد: در مسأله تكفير گناهان كبيره به وسيله‌ي اعمال (والله اعلم) اگر منظور اين باشد كه به محض انجام فرايض و واجبات گناهان كبيره محو مي‌شوند يعني همانگونه كه اجتناب از كبائر باعث كفارت صغاير مي‌باشد، انجام واجبات نيز كفاره‌ي كبائر مي‌گردد. چنين برداشتي باطل است و اگر منظور اين باشد كه در روز قيامت ميان كبائر و اعمال واجب مقايسه مي‌گردد و در مقابل بعضي از اعمال گناه كبيره محو مي‌گردند و عمل هم ساقط مي‌گردد و براي او ثواب نمي‌ماند، چنين چيزي واقع شدني است.</w:t>
      </w:r>
    </w:p>
    <w:p w:rsidR="00026D13" w:rsidRDefault="00935868" w:rsidP="00AA3F2D">
      <w:pPr>
        <w:bidi/>
        <w:ind w:firstLine="284"/>
        <w:jc w:val="both"/>
        <w:rPr>
          <w:rFonts w:cs="B Lotus"/>
          <w:sz w:val="28"/>
          <w:szCs w:val="28"/>
          <w:rtl/>
        </w:rPr>
      </w:pPr>
      <w:r>
        <w:rPr>
          <w:rFonts w:cs="B Lotus" w:hint="cs"/>
          <w:sz w:val="28"/>
          <w:szCs w:val="28"/>
          <w:rtl/>
        </w:rPr>
        <w:t>و همچنان كه از ابن عمر</w:t>
      </w:r>
      <w:r w:rsidR="00AA3F2D">
        <w:rPr>
          <w:rFonts w:cs="CTraditional Arabic" w:hint="cs"/>
          <w:sz w:val="28"/>
          <w:szCs w:val="28"/>
          <w:rtl/>
        </w:rPr>
        <w:t>ب</w:t>
      </w:r>
      <w:r>
        <w:rPr>
          <w:rFonts w:cs="B Lotus" w:hint="cs"/>
          <w:sz w:val="28"/>
          <w:szCs w:val="28"/>
          <w:rtl/>
        </w:rPr>
        <w:t xml:space="preserve"> بيان شد وقتي برده‌اي را به سبب ضرب و جرحي كه بر او وارد نموده بود آزاد ساخت گفت: در اين كاري كه من انجام داده‌ام (يعني آزاد نمودن برده) پاداشي نمي‌گيرم زيرا اين آزاد نمودن در راه خدا كفاره گناهي است كه من مرتكب آن شده‌ام (يعني ضرب و جرح برده).</w:t>
      </w:r>
    </w:p>
    <w:p w:rsidR="00935868" w:rsidRDefault="00935868" w:rsidP="00935868">
      <w:pPr>
        <w:bidi/>
        <w:ind w:firstLine="284"/>
        <w:jc w:val="both"/>
        <w:rPr>
          <w:rFonts w:cs="B Lotus"/>
          <w:sz w:val="28"/>
          <w:szCs w:val="28"/>
          <w:rtl/>
        </w:rPr>
      </w:pPr>
      <w:r>
        <w:rPr>
          <w:rFonts w:cs="B Lotus" w:hint="cs"/>
          <w:sz w:val="28"/>
          <w:szCs w:val="28"/>
          <w:rtl/>
        </w:rPr>
        <w:t>حال چگونه مي‌شود انسان عمل كوچكي را انجام دهد و انتظار داشته باشد بدان وسيله گناهان كبيره‌اش بخشوده شوند؟</w:t>
      </w:r>
    </w:p>
    <w:p w:rsidR="00935868" w:rsidRDefault="00935868" w:rsidP="00935868">
      <w:pPr>
        <w:bidi/>
        <w:ind w:firstLine="284"/>
        <w:jc w:val="both"/>
        <w:rPr>
          <w:rFonts w:cs="B Lotus"/>
          <w:sz w:val="28"/>
          <w:szCs w:val="28"/>
          <w:rtl/>
        </w:rPr>
      </w:pPr>
      <w:r>
        <w:rPr>
          <w:rFonts w:cs="B Lotus" w:hint="cs"/>
          <w:sz w:val="28"/>
          <w:szCs w:val="28"/>
          <w:rtl/>
        </w:rPr>
        <w:t>و همچنين طبق آنچه كه از سلف صالح بيان شد عمل نيك عمل بد را از بين مي‌برد و در مقابل، خودش نيز (عمل نيك) از بين مي‌رود يعني در مقابل نابودي گناه به وسيله‌ي ثواب، خود ثواب نيز از بين مي‌رود. حال اگر اين شيوه در مورد گناهان صغيره وجود دارد. در مورد گناهان كبيره چگونه است؟</w:t>
      </w:r>
    </w:p>
    <w:p w:rsidR="00D03751" w:rsidRDefault="00935868" w:rsidP="00AA3F2D">
      <w:pPr>
        <w:bidi/>
        <w:ind w:firstLine="284"/>
        <w:jc w:val="both"/>
        <w:rPr>
          <w:rFonts w:cs="B Lotus"/>
          <w:sz w:val="28"/>
          <w:szCs w:val="28"/>
          <w:rtl/>
        </w:rPr>
      </w:pPr>
      <w:r>
        <w:rPr>
          <w:rFonts w:cs="B Lotus" w:hint="cs"/>
          <w:sz w:val="28"/>
          <w:szCs w:val="28"/>
          <w:rtl/>
        </w:rPr>
        <w:t xml:space="preserve">در نتيجه بعضي از گناهان كبيره در مقابل محو و از بين رفتن خودشان </w:t>
      </w:r>
      <w:r w:rsidR="00D03751">
        <w:rPr>
          <w:rFonts w:cs="B Lotus" w:hint="cs"/>
          <w:sz w:val="28"/>
          <w:szCs w:val="28"/>
          <w:rtl/>
        </w:rPr>
        <w:t>بعضي از اعمال نيك شخص مجرم و گناهكار را از بين مي‌برند.</w:t>
      </w:r>
    </w:p>
    <w:p w:rsidR="00D03751" w:rsidRDefault="00D03751" w:rsidP="002D1BF3">
      <w:pPr>
        <w:pStyle w:val="Heading2"/>
        <w:bidi/>
        <w:rPr>
          <w:rtl/>
        </w:rPr>
      </w:pPr>
      <w:bookmarkStart w:id="264" w:name="_Toc237013371"/>
      <w:bookmarkStart w:id="265" w:name="_Toc237013524"/>
      <w:bookmarkStart w:id="266" w:name="_Toc281677018"/>
      <w:r>
        <w:rPr>
          <w:rFonts w:hint="cs"/>
          <w:rtl/>
        </w:rPr>
        <w:t>كوره مصيبتها و ناراحتي‌ها</w:t>
      </w:r>
      <w:bookmarkEnd w:id="264"/>
      <w:bookmarkEnd w:id="265"/>
      <w:bookmarkEnd w:id="266"/>
    </w:p>
    <w:p w:rsidR="004D3457" w:rsidRDefault="00F53B01" w:rsidP="004D3457">
      <w:pPr>
        <w:bidi/>
        <w:ind w:firstLine="284"/>
        <w:jc w:val="both"/>
        <w:rPr>
          <w:rFonts w:cs="B Lotus"/>
          <w:sz w:val="28"/>
          <w:szCs w:val="28"/>
          <w:rtl/>
        </w:rPr>
      </w:pPr>
      <w:r>
        <w:rPr>
          <w:rFonts w:cs="B Lotus" w:hint="cs"/>
          <w:sz w:val="28"/>
          <w:szCs w:val="28"/>
          <w:rtl/>
        </w:rPr>
        <w:t>از بزرگترين عوامل كفارات گناهان و خطاهاي انسان، آنست كه خداي متعال شخص مسلمان، اعم از زن و مرد، را به مصايب و گرفتاريهاي دنيوي مبتلا مي‌كند. مانند امراض و بيماريها، تنگدستي، از دست دادن عزيزان، از بين رفتن اموال، غربت از وطن و ياران، در بند و زندان افتادن، گرفتار شدن به هم و غم تمام گرفتاريها و مصائب جسمي و روحي كه انسان در اين زندگي دنيوي بدان مبتلا مي‌شود.</w:t>
      </w:r>
    </w:p>
    <w:p w:rsidR="00F53B01" w:rsidRDefault="00F53B01" w:rsidP="00F53B01">
      <w:pPr>
        <w:bidi/>
        <w:ind w:firstLine="284"/>
        <w:jc w:val="both"/>
        <w:rPr>
          <w:rFonts w:cs="B Lotus"/>
          <w:sz w:val="28"/>
          <w:szCs w:val="28"/>
          <w:rtl/>
        </w:rPr>
      </w:pPr>
      <w:r>
        <w:rPr>
          <w:rFonts w:cs="B Lotus" w:hint="cs"/>
          <w:sz w:val="28"/>
          <w:szCs w:val="28"/>
          <w:rtl/>
        </w:rPr>
        <w:t>با مبتلا شدن انسان به اين مصايب او در مقابل قدرت و توانايي و بي‌نيازي مطلق الهي احساس ضعف و تنگدستي و فقر مي‌نمايد و خود را در مقابل او هيچ احساس مي‌كند و فرصتي براي محاسبه نفس و مراجعه به پرونده خود و رجوع و بازگشت به مولا و سرپرست خويشتن را به دست مي‌آورد. پروردگارش را مي‌خواند و به سويش باز مي‌گردد و مي‌گويد:</w:t>
      </w:r>
    </w:p>
    <w:p w:rsidR="00F53B01" w:rsidRPr="001B4BAA" w:rsidRDefault="001B4BAA" w:rsidP="001B4BAA">
      <w:pPr>
        <w:tabs>
          <w:tab w:val="right" w:pos="7031"/>
        </w:tabs>
        <w:bidi/>
        <w:ind w:left="1134"/>
        <w:jc w:val="both"/>
        <w:rPr>
          <w:rFonts w:cs="B Lotus"/>
          <w:rtl/>
          <w:lang w:bidi="fa-IR"/>
        </w:rPr>
      </w:pPr>
      <w:r w:rsidRPr="001B4BAA">
        <w:sym w:font="HQPB4" w:char="F0C9"/>
      </w:r>
      <w:r w:rsidRPr="001B4BAA">
        <w:sym w:font="HQPB4" w:char="F062"/>
      </w:r>
      <w:r w:rsidRPr="001B4BAA">
        <w:sym w:font="HQPB1" w:char="F03E"/>
      </w:r>
      <w:r w:rsidRPr="001B4BAA">
        <w:sym w:font="HQPB5" w:char="F075"/>
      </w:r>
      <w:r w:rsidRPr="001B4BAA">
        <w:sym w:font="HQPB1" w:char="F091"/>
      </w:r>
      <w:r w:rsidRPr="001B4BAA">
        <w:rPr>
          <w:rFonts w:cs="B Lotus" w:hint="cs"/>
          <w:lang w:bidi="fa-IR"/>
        </w:rPr>
        <w:sym w:font="AGA Arabesque" w:char="F029"/>
      </w:r>
      <w:r w:rsidRPr="001B4BAA">
        <w:rPr>
          <w:rFonts w:ascii="(normal text)" w:hAnsi="(normal text)"/>
          <w:rtl/>
        </w:rPr>
        <w:t xml:space="preserve"> </w:t>
      </w:r>
      <w:r w:rsidRPr="001B4BAA">
        <w:sym w:font="HQPB2" w:char="F092"/>
      </w:r>
      <w:r w:rsidRPr="001B4BAA">
        <w:sym w:font="HQPB4" w:char="F0CE"/>
      </w:r>
      <w:r w:rsidRPr="001B4BAA">
        <w:sym w:font="HQPB4" w:char="F06F"/>
      </w:r>
      <w:r w:rsidRPr="001B4BAA">
        <w:sym w:font="HQPB2" w:char="F054"/>
      </w:r>
      <w:r w:rsidRPr="001B4BAA">
        <w:sym w:font="HQPB4" w:char="F0CE"/>
      </w:r>
      <w:r w:rsidRPr="001B4BAA">
        <w:sym w:font="HQPB1" w:char="F029"/>
      </w:r>
      <w:r w:rsidRPr="001B4BAA">
        <w:rPr>
          <w:rFonts w:ascii="(normal text)" w:hAnsi="(normal text)"/>
          <w:rtl/>
        </w:rPr>
        <w:t xml:space="preserve"> </w:t>
      </w:r>
      <w:r w:rsidRPr="001B4BAA">
        <w:sym w:font="HQPB4" w:char="F0E0"/>
      </w:r>
      <w:r w:rsidRPr="001B4BAA">
        <w:sym w:font="HQPB1" w:char="F04D"/>
      </w:r>
      <w:r w:rsidRPr="001B4BAA">
        <w:sym w:font="HQPB4" w:char="F0F4"/>
      </w:r>
      <w:r w:rsidRPr="001B4BAA">
        <w:sym w:font="HQPB2" w:char="F04A"/>
      </w:r>
      <w:r w:rsidRPr="001B4BAA">
        <w:sym w:font="HQPB5" w:char="F06E"/>
      </w:r>
      <w:r w:rsidRPr="001B4BAA">
        <w:sym w:font="HQPB2" w:char="F03D"/>
      </w:r>
      <w:r w:rsidRPr="001B4BAA">
        <w:sym w:font="HQPB5" w:char="F073"/>
      </w:r>
      <w:r w:rsidRPr="001B4BAA">
        <w:sym w:font="HQPB1" w:char="F0DF"/>
      </w:r>
      <w:r w:rsidRPr="001B4BAA">
        <w:rPr>
          <w:rFonts w:ascii="(normal text)" w:hAnsi="(normal text)"/>
          <w:rtl/>
        </w:rPr>
        <w:t xml:space="preserve"> </w:t>
      </w:r>
      <w:r w:rsidRPr="001B4BAA">
        <w:sym w:font="HQPB2" w:char="F0D3"/>
      </w:r>
      <w:r w:rsidRPr="001B4BAA">
        <w:sym w:font="HQPB4" w:char="F0C5"/>
      </w:r>
      <w:r w:rsidRPr="001B4BAA">
        <w:sym w:font="HQPB1" w:char="F0A4"/>
      </w:r>
      <w:r w:rsidRPr="001B4BAA">
        <w:sym w:font="HQPB4" w:char="F0F8"/>
      </w:r>
      <w:r w:rsidRPr="001B4BAA">
        <w:sym w:font="HQPB1" w:char="F0FF"/>
      </w:r>
      <w:r w:rsidRPr="001B4BAA">
        <w:sym w:font="HQPB5" w:char="F074"/>
      </w:r>
      <w:r w:rsidRPr="001B4BAA">
        <w:sym w:font="HQPB2" w:char="F052"/>
      </w:r>
      <w:r w:rsidRPr="001B4BAA">
        <w:rPr>
          <w:rFonts w:ascii="(normal text)" w:hAnsi="(normal text)"/>
          <w:rtl/>
        </w:rPr>
        <w:t xml:space="preserve"> </w:t>
      </w:r>
      <w:r w:rsidRPr="001B4BAA">
        <w:sym w:font="HQPB4" w:char="F0F6"/>
      </w:r>
      <w:r w:rsidRPr="001B4BAA">
        <w:sym w:font="HQPB1" w:char="F08D"/>
      </w:r>
      <w:r w:rsidRPr="001B4BAA">
        <w:sym w:font="HQPB4" w:char="F0CF"/>
      </w:r>
      <w:r w:rsidRPr="001B4BAA">
        <w:sym w:font="HQPB1" w:char="F0FF"/>
      </w:r>
      <w:r w:rsidRPr="001B4BAA">
        <w:sym w:font="HQPB4" w:char="F0F8"/>
      </w:r>
      <w:r w:rsidRPr="001B4BAA">
        <w:sym w:font="HQPB1" w:char="F0EE"/>
      </w:r>
      <w:r w:rsidRPr="001B4BAA">
        <w:sym w:font="HQPB5" w:char="F024"/>
      </w:r>
      <w:r w:rsidRPr="001B4BAA">
        <w:sym w:font="HQPB1" w:char="F024"/>
      </w:r>
      <w:r w:rsidRPr="001B4BAA">
        <w:sym w:font="HQPB5" w:char="F073"/>
      </w:r>
      <w:r w:rsidRPr="001B4BAA">
        <w:sym w:font="HQPB1" w:char="F0F9"/>
      </w:r>
      <w:r w:rsidRPr="001B4BAA">
        <w:rPr>
          <w:rFonts w:ascii="(normal text)" w:hAnsi="(normal text)"/>
          <w:rtl/>
        </w:rPr>
        <w:t xml:space="preserve"> </w:t>
      </w:r>
      <w:r w:rsidRPr="001B4BAA">
        <w:rPr>
          <w:rFonts w:hint="cs"/>
        </w:rPr>
        <w:sym w:font="AGA Arabesque" w:char="F028"/>
      </w:r>
      <w:r w:rsidRPr="001B4BAA">
        <w:sym w:font="HQPB2" w:char="F092"/>
      </w:r>
      <w:r w:rsidRPr="001B4BAA">
        <w:sym w:font="HQPB4" w:char="F0CD"/>
      </w:r>
      <w:r w:rsidRPr="001B4BAA">
        <w:sym w:font="HQPB2" w:char="F03C"/>
      </w:r>
      <w:r w:rsidRPr="001B4BAA">
        <w:rPr>
          <w:rFonts w:ascii="(normal text)" w:hAnsi="(normal text)"/>
          <w:rtl/>
        </w:rPr>
        <w:t xml:space="preserve"> </w:t>
      </w:r>
      <w:r w:rsidRPr="001B4BAA">
        <w:tab/>
      </w:r>
      <w:r w:rsidRPr="001B4BAA">
        <w:rPr>
          <w:rFonts w:cs="B Lotus" w:hint="cs"/>
          <w:rtl/>
          <w:lang w:bidi="fa-IR"/>
        </w:rPr>
        <w:t xml:space="preserve"> </w:t>
      </w:r>
      <w:r>
        <w:rPr>
          <w:rFonts w:cs="B Lotus" w:hint="cs"/>
          <w:rtl/>
          <w:lang w:bidi="fa-IR"/>
        </w:rPr>
        <w:t>[</w:t>
      </w:r>
      <w:r w:rsidRPr="001B4BAA">
        <w:rPr>
          <w:rFonts w:cs="B Lotus" w:hint="cs"/>
          <w:rtl/>
          <w:lang w:bidi="fa-IR"/>
        </w:rPr>
        <w:t>القصص</w:t>
      </w:r>
      <w:r w:rsidR="00F53B01" w:rsidRPr="001B4BAA">
        <w:rPr>
          <w:rFonts w:cs="B Lotus" w:hint="cs"/>
          <w:rtl/>
          <w:lang w:bidi="fa-IR"/>
        </w:rPr>
        <w:t>/</w:t>
      </w:r>
      <w:r w:rsidRPr="001B4BAA">
        <w:rPr>
          <w:rFonts w:cs="B Lotus" w:hint="cs"/>
          <w:rtl/>
          <w:lang w:bidi="fa-IR"/>
        </w:rPr>
        <w:t>16</w:t>
      </w:r>
      <w:r>
        <w:rPr>
          <w:rFonts w:cs="B Lotus" w:hint="cs"/>
          <w:rtl/>
          <w:lang w:bidi="fa-IR"/>
        </w:rPr>
        <w:t>]</w:t>
      </w:r>
    </w:p>
    <w:p w:rsidR="00F53B01" w:rsidRPr="00D938A1" w:rsidRDefault="00F53B01" w:rsidP="00F53B01">
      <w:pPr>
        <w:tabs>
          <w:tab w:val="right" w:pos="7031"/>
        </w:tabs>
        <w:bidi/>
        <w:ind w:left="1134"/>
        <w:jc w:val="both"/>
        <w:rPr>
          <w:rFonts w:cs="B Lotus"/>
          <w:sz w:val="26"/>
          <w:szCs w:val="26"/>
          <w:rtl/>
          <w:lang w:bidi="fa-IR"/>
        </w:rPr>
      </w:pPr>
      <w:r>
        <w:rPr>
          <w:rFonts w:cs="B Lotus" w:hint="cs"/>
          <w:sz w:val="26"/>
          <w:szCs w:val="26"/>
          <w:rtl/>
          <w:lang w:bidi="fa-IR"/>
        </w:rPr>
        <w:t>«پروردگارا! من به خود ظلم و ستم نمودم از گناهان من درگذر و مرا ببخش</w:t>
      </w:r>
      <w:r w:rsidRPr="00D938A1">
        <w:rPr>
          <w:rFonts w:cs="B Lotus" w:hint="cs"/>
          <w:sz w:val="26"/>
          <w:szCs w:val="26"/>
          <w:rtl/>
          <w:lang w:bidi="fa-IR"/>
        </w:rPr>
        <w:t>».</w:t>
      </w:r>
    </w:p>
    <w:p w:rsidR="00F53B01" w:rsidRDefault="00F53B01" w:rsidP="00F53B01">
      <w:pPr>
        <w:bidi/>
        <w:ind w:firstLine="284"/>
        <w:jc w:val="both"/>
        <w:rPr>
          <w:rFonts w:cs="B Lotus"/>
          <w:sz w:val="28"/>
          <w:szCs w:val="28"/>
          <w:rtl/>
        </w:rPr>
      </w:pPr>
      <w:r>
        <w:rPr>
          <w:rFonts w:cs="B Lotus" w:hint="cs"/>
          <w:sz w:val="28"/>
          <w:szCs w:val="28"/>
          <w:rtl/>
        </w:rPr>
        <w:t>در اين مورد پروردگار متعال مي‌فرمايد:</w:t>
      </w:r>
    </w:p>
    <w:p w:rsidR="00F53B01" w:rsidRPr="001B4BAA" w:rsidRDefault="00F53B01" w:rsidP="001B4BAA">
      <w:pPr>
        <w:tabs>
          <w:tab w:val="right" w:pos="7485"/>
        </w:tabs>
        <w:bidi/>
        <w:ind w:left="1134"/>
        <w:jc w:val="both"/>
        <w:rPr>
          <w:rFonts w:cs="B Lotus"/>
          <w:rtl/>
          <w:lang w:bidi="fa-IR"/>
        </w:rPr>
      </w:pPr>
      <w:r w:rsidRPr="001B4BAA">
        <w:rPr>
          <w:rFonts w:cs="B Lotus" w:hint="cs"/>
          <w:lang w:bidi="fa-IR"/>
        </w:rPr>
        <w:sym w:font="AGA Arabesque" w:char="F029"/>
      </w:r>
      <w:r w:rsidRPr="001B4BAA">
        <w:rPr>
          <w:rFonts w:cs="B Lotus" w:hint="cs"/>
          <w:rtl/>
          <w:lang w:bidi="fa-IR"/>
        </w:rPr>
        <w:t xml:space="preserve"> </w:t>
      </w:r>
      <w:r w:rsidRPr="001B4BAA">
        <w:rPr>
          <w:rFonts w:ascii="B Badr" w:hAnsi="B Badr" w:cs="B Badr"/>
          <w:color w:val="000000"/>
        </w:rPr>
        <w:sym w:font="HQPB5" w:char="F074"/>
      </w:r>
      <w:r w:rsidRPr="001B4BAA">
        <w:rPr>
          <w:rFonts w:ascii="B Badr" w:hAnsi="B Badr" w:cs="B Badr"/>
          <w:color w:val="000000"/>
        </w:rPr>
        <w:sym w:font="HQPB1" w:char="F08D"/>
      </w:r>
      <w:r w:rsidRPr="001B4BAA">
        <w:rPr>
          <w:rFonts w:ascii="B Badr" w:hAnsi="B Badr" w:cs="B Badr"/>
          <w:color w:val="000000"/>
        </w:rPr>
        <w:sym w:font="HQPB5" w:char="F079"/>
      </w:r>
      <w:r w:rsidRPr="001B4BAA">
        <w:rPr>
          <w:rFonts w:ascii="B Badr" w:hAnsi="B Badr" w:cs="B Badr"/>
          <w:color w:val="000000"/>
        </w:rPr>
        <w:sym w:font="HQPB2" w:char="F067"/>
      </w:r>
      <w:r w:rsidRPr="001B4BAA">
        <w:rPr>
          <w:rFonts w:ascii="B Badr" w:hAnsi="B Badr" w:cs="B Badr"/>
          <w:color w:val="000000"/>
        </w:rPr>
        <w:sym w:font="HQPB5" w:char="F073"/>
      </w:r>
      <w:r w:rsidRPr="001B4BAA">
        <w:rPr>
          <w:rFonts w:ascii="B Badr" w:hAnsi="B Badr" w:cs="B Badr"/>
          <w:color w:val="000000"/>
        </w:rPr>
        <w:sym w:font="HQPB1" w:char="F0DF"/>
      </w:r>
      <w:r w:rsidRPr="001B4BAA">
        <w:rPr>
          <w:rFonts w:ascii="B Badr" w:hAnsi="B Badr" w:cs="B Badr"/>
          <w:color w:val="000000"/>
          <w:rtl/>
        </w:rPr>
        <w:t xml:space="preserve"> </w:t>
      </w:r>
      <w:r w:rsidRPr="001B4BAA">
        <w:rPr>
          <w:rFonts w:ascii="B Badr" w:hAnsi="B Badr" w:cs="B Badr"/>
          <w:color w:val="000000"/>
        </w:rPr>
        <w:sym w:font="HQPB4" w:char="F0DF"/>
      </w:r>
      <w:r w:rsidRPr="001B4BAA">
        <w:rPr>
          <w:rFonts w:ascii="B Badr" w:hAnsi="B Badr" w:cs="B Badr"/>
          <w:color w:val="000000"/>
        </w:rPr>
        <w:sym w:font="HQPB1" w:char="F08A"/>
      </w:r>
      <w:r w:rsidRPr="001B4BAA">
        <w:rPr>
          <w:rFonts w:ascii="B Badr" w:hAnsi="B Badr" w:cs="B Badr"/>
          <w:color w:val="000000"/>
        </w:rPr>
        <w:sym w:font="HQPB1" w:char="F024"/>
      </w:r>
      <w:r w:rsidRPr="001B4BAA">
        <w:rPr>
          <w:rFonts w:ascii="B Badr" w:hAnsi="B Badr" w:cs="B Badr"/>
          <w:color w:val="000000"/>
        </w:rPr>
        <w:sym w:font="HQPB5" w:char="F07C"/>
      </w:r>
      <w:r w:rsidRPr="001B4BAA">
        <w:rPr>
          <w:rFonts w:ascii="B Badr" w:hAnsi="B Badr" w:cs="B Badr"/>
          <w:color w:val="000000"/>
        </w:rPr>
        <w:sym w:font="HQPB1" w:char="F0A1"/>
      </w:r>
      <w:r w:rsidRPr="001B4BAA">
        <w:rPr>
          <w:rFonts w:ascii="B Badr" w:hAnsi="B Badr" w:cs="B Badr"/>
          <w:color w:val="000000"/>
        </w:rPr>
        <w:sym w:font="HQPB5" w:char="F078"/>
      </w:r>
      <w:r w:rsidRPr="001B4BAA">
        <w:rPr>
          <w:rFonts w:ascii="B Badr" w:hAnsi="B Badr" w:cs="B Badr"/>
          <w:color w:val="000000"/>
        </w:rPr>
        <w:sym w:font="HQPB1" w:char="F0FF"/>
      </w:r>
      <w:r w:rsidRPr="001B4BAA">
        <w:rPr>
          <w:rFonts w:ascii="B Badr" w:hAnsi="B Badr" w:cs="B Badr"/>
          <w:color w:val="000000"/>
        </w:rPr>
        <w:sym w:font="HQPB4" w:char="F0F8"/>
      </w:r>
      <w:r w:rsidRPr="001B4BAA">
        <w:rPr>
          <w:rFonts w:ascii="B Badr" w:hAnsi="B Badr" w:cs="B Badr"/>
          <w:color w:val="000000"/>
        </w:rPr>
        <w:sym w:font="HQPB2" w:char="F039"/>
      </w:r>
      <w:r w:rsidRPr="001B4BAA">
        <w:rPr>
          <w:rFonts w:ascii="B Badr" w:hAnsi="B Badr" w:cs="B Badr"/>
          <w:color w:val="000000"/>
        </w:rPr>
        <w:sym w:font="HQPB5" w:char="F024"/>
      </w:r>
      <w:r w:rsidRPr="001B4BAA">
        <w:rPr>
          <w:rFonts w:ascii="B Badr" w:hAnsi="B Badr" w:cs="B Badr"/>
          <w:color w:val="000000"/>
        </w:rPr>
        <w:sym w:font="HQPB1" w:char="F023"/>
      </w:r>
      <w:r w:rsidRPr="001B4BAA">
        <w:rPr>
          <w:rFonts w:ascii="B Badr" w:hAnsi="B Badr" w:cs="B Badr"/>
          <w:color w:val="000000"/>
          <w:rtl/>
        </w:rPr>
        <w:t xml:space="preserve"> </w:t>
      </w:r>
      <w:r w:rsidRPr="001B4BAA">
        <w:rPr>
          <w:rFonts w:ascii="B Badr" w:hAnsi="B Badr" w:cs="B Badr"/>
          <w:color w:val="000000"/>
        </w:rPr>
        <w:sym w:font="HQPB2" w:char="F092"/>
      </w:r>
      <w:r w:rsidRPr="001B4BAA">
        <w:rPr>
          <w:rFonts w:ascii="B Badr" w:hAnsi="B Badr" w:cs="B Badr"/>
          <w:color w:val="000000"/>
        </w:rPr>
        <w:sym w:font="HQPB4" w:char="F0CE"/>
      </w:r>
      <w:r w:rsidRPr="001B4BAA">
        <w:rPr>
          <w:rFonts w:ascii="B Badr" w:hAnsi="B Badr" w:cs="B Badr"/>
          <w:color w:val="000000"/>
        </w:rPr>
        <w:sym w:font="HQPB1" w:char="F0FB"/>
      </w:r>
      <w:r w:rsidRPr="001B4BAA">
        <w:rPr>
          <w:rFonts w:ascii="B Badr" w:hAnsi="B Badr" w:cs="B Badr"/>
          <w:color w:val="000000"/>
          <w:rtl/>
        </w:rPr>
        <w:t xml:space="preserve"> </w:t>
      </w:r>
      <w:r w:rsidRPr="001B4BAA">
        <w:rPr>
          <w:rFonts w:ascii="B Badr" w:hAnsi="B Badr" w:cs="B Badr"/>
          <w:color w:val="000000"/>
        </w:rPr>
        <w:sym w:font="HQPB4" w:char="F0CE"/>
      </w:r>
      <w:r w:rsidRPr="001B4BAA">
        <w:rPr>
          <w:rFonts w:ascii="B Badr" w:hAnsi="B Badr" w:cs="B Badr"/>
          <w:color w:val="000000"/>
        </w:rPr>
        <w:sym w:font="HQPB4" w:char="F068"/>
      </w:r>
      <w:r w:rsidRPr="001B4BAA">
        <w:rPr>
          <w:rFonts w:ascii="B Badr" w:hAnsi="B Badr" w:cs="B Badr"/>
          <w:color w:val="000000"/>
        </w:rPr>
        <w:sym w:font="HQPB1" w:char="F08E"/>
      </w:r>
      <w:r w:rsidRPr="001B4BAA">
        <w:rPr>
          <w:rFonts w:ascii="B Badr" w:hAnsi="B Badr" w:cs="B Badr"/>
          <w:color w:val="000000"/>
        </w:rPr>
        <w:sym w:font="HQPB5" w:char="F079"/>
      </w:r>
      <w:r w:rsidRPr="001B4BAA">
        <w:rPr>
          <w:rFonts w:ascii="B Badr" w:hAnsi="B Badr" w:cs="B Badr"/>
          <w:color w:val="000000"/>
        </w:rPr>
        <w:sym w:font="HQPB1" w:char="F039"/>
      </w:r>
      <w:r w:rsidRPr="001B4BAA">
        <w:rPr>
          <w:rFonts w:ascii="B Badr" w:hAnsi="B Badr" w:cs="B Badr"/>
          <w:color w:val="000000"/>
        </w:rPr>
        <w:sym w:font="HQPB4" w:char="F0F8"/>
      </w:r>
      <w:r w:rsidRPr="001B4BAA">
        <w:rPr>
          <w:rFonts w:ascii="B Badr" w:hAnsi="B Badr" w:cs="B Badr"/>
          <w:color w:val="000000"/>
        </w:rPr>
        <w:sym w:font="HQPB2" w:char="F039"/>
      </w:r>
      <w:r w:rsidRPr="001B4BAA">
        <w:rPr>
          <w:rFonts w:ascii="B Badr" w:hAnsi="B Badr" w:cs="B Badr"/>
          <w:color w:val="000000"/>
        </w:rPr>
        <w:sym w:font="HQPB5" w:char="F024"/>
      </w:r>
      <w:r w:rsidRPr="001B4BAA">
        <w:rPr>
          <w:rFonts w:ascii="B Badr" w:hAnsi="B Badr" w:cs="B Badr"/>
          <w:color w:val="000000"/>
        </w:rPr>
        <w:sym w:font="HQPB1" w:char="F023"/>
      </w:r>
      <w:r w:rsidRPr="001B4BAA">
        <w:rPr>
          <w:rFonts w:ascii="B Badr" w:hAnsi="B Badr" w:cs="B Badr"/>
          <w:color w:val="000000"/>
          <w:rtl/>
        </w:rPr>
        <w:t xml:space="preserve"> </w:t>
      </w:r>
      <w:r w:rsidRPr="001B4BAA">
        <w:rPr>
          <w:rFonts w:ascii="B Badr" w:hAnsi="B Badr" w:cs="B Badr"/>
          <w:color w:val="000000"/>
        </w:rPr>
        <w:sym w:font="HQPB4" w:char="F0CC"/>
      </w:r>
      <w:r w:rsidRPr="001B4BAA">
        <w:rPr>
          <w:rFonts w:ascii="B Badr" w:hAnsi="B Badr" w:cs="B Badr"/>
          <w:color w:val="000000"/>
        </w:rPr>
        <w:sym w:font="HQPB1" w:char="F08D"/>
      </w:r>
      <w:r w:rsidRPr="001B4BAA">
        <w:rPr>
          <w:rFonts w:ascii="B Badr" w:hAnsi="B Badr" w:cs="B Badr"/>
          <w:color w:val="000000"/>
        </w:rPr>
        <w:sym w:font="HQPB4" w:char="F0F3"/>
      </w:r>
      <w:r w:rsidRPr="001B4BAA">
        <w:rPr>
          <w:rFonts w:ascii="B Badr" w:hAnsi="B Badr" w:cs="B Badr"/>
          <w:color w:val="000000"/>
        </w:rPr>
        <w:sym w:font="HQPB1" w:char="F073"/>
      </w:r>
      <w:r w:rsidRPr="001B4BAA">
        <w:rPr>
          <w:rFonts w:ascii="B Badr" w:hAnsi="B Badr" w:cs="B Badr"/>
          <w:color w:val="000000"/>
        </w:rPr>
        <w:sym w:font="HQPB5" w:char="F074"/>
      </w:r>
      <w:r w:rsidRPr="001B4BAA">
        <w:rPr>
          <w:rFonts w:ascii="B Badr" w:hAnsi="B Badr" w:cs="B Badr"/>
          <w:color w:val="000000"/>
        </w:rPr>
        <w:sym w:font="HQPB1" w:char="F037"/>
      </w:r>
      <w:r w:rsidRPr="001B4BAA">
        <w:rPr>
          <w:rFonts w:ascii="B Badr" w:hAnsi="B Badr" w:cs="B Badr"/>
          <w:color w:val="000000"/>
        </w:rPr>
        <w:sym w:font="HQPB4" w:char="F0F8"/>
      </w:r>
      <w:r w:rsidRPr="001B4BAA">
        <w:rPr>
          <w:rFonts w:ascii="B Badr" w:hAnsi="B Badr" w:cs="B Badr"/>
          <w:color w:val="000000"/>
        </w:rPr>
        <w:sym w:font="HQPB2" w:char="F039"/>
      </w:r>
      <w:r w:rsidRPr="001B4BAA">
        <w:rPr>
          <w:rFonts w:ascii="B Badr" w:hAnsi="B Badr" w:cs="B Badr"/>
          <w:color w:val="000000"/>
        </w:rPr>
        <w:sym w:font="HQPB5" w:char="F024"/>
      </w:r>
      <w:r w:rsidRPr="001B4BAA">
        <w:rPr>
          <w:rFonts w:ascii="B Badr" w:hAnsi="B Badr" w:cs="B Badr"/>
          <w:color w:val="000000"/>
        </w:rPr>
        <w:sym w:font="HQPB1" w:char="F023"/>
      </w:r>
      <w:r w:rsidRPr="001B4BAA">
        <w:rPr>
          <w:rFonts w:ascii="B Badr" w:hAnsi="B Badr" w:cs="B Badr"/>
          <w:color w:val="000000"/>
        </w:rPr>
        <w:sym w:font="HQPB5" w:char="F075"/>
      </w:r>
      <w:r w:rsidRPr="001B4BAA">
        <w:rPr>
          <w:rFonts w:ascii="B Badr" w:hAnsi="B Badr" w:cs="B Badr"/>
          <w:color w:val="000000"/>
        </w:rPr>
        <w:sym w:font="HQPB2" w:char="F072"/>
      </w:r>
      <w:r w:rsidRPr="001B4BAA">
        <w:rPr>
          <w:rFonts w:ascii="B Badr" w:hAnsi="B Badr" w:cs="B Badr"/>
          <w:color w:val="000000"/>
          <w:rtl/>
        </w:rPr>
        <w:t xml:space="preserve"> </w:t>
      </w:r>
      <w:r w:rsidRPr="001B4BAA">
        <w:rPr>
          <w:rFonts w:ascii="B Badr" w:hAnsi="B Badr" w:cs="B Badr"/>
          <w:color w:val="000000"/>
        </w:rPr>
        <w:sym w:font="HQPB1" w:char="F024"/>
      </w:r>
      <w:r w:rsidRPr="001B4BAA">
        <w:rPr>
          <w:rFonts w:ascii="B Badr" w:hAnsi="B Badr" w:cs="B Badr"/>
          <w:color w:val="000000"/>
        </w:rPr>
        <w:sym w:font="HQPB5" w:char="F079"/>
      </w:r>
      <w:r w:rsidRPr="001B4BAA">
        <w:rPr>
          <w:rFonts w:ascii="B Badr" w:hAnsi="B Badr" w:cs="B Badr"/>
          <w:color w:val="000000"/>
        </w:rPr>
        <w:sym w:font="HQPB2" w:char="F04A"/>
      </w:r>
      <w:r w:rsidRPr="001B4BAA">
        <w:rPr>
          <w:rFonts w:ascii="B Badr" w:hAnsi="B Badr" w:cs="B Badr"/>
          <w:color w:val="000000"/>
        </w:rPr>
        <w:sym w:font="HQPB4" w:char="F0CE"/>
      </w:r>
      <w:r w:rsidRPr="001B4BAA">
        <w:rPr>
          <w:rFonts w:ascii="B Badr" w:hAnsi="B Badr" w:cs="B Badr"/>
          <w:color w:val="000000"/>
        </w:rPr>
        <w:sym w:font="HQPB1" w:char="F02F"/>
      </w:r>
      <w:r w:rsidRPr="001B4BAA">
        <w:rPr>
          <w:rFonts w:ascii="B Badr" w:hAnsi="B Badr" w:cs="B Badr"/>
          <w:color w:val="000000"/>
          <w:rtl/>
        </w:rPr>
        <w:t xml:space="preserve"> </w:t>
      </w:r>
      <w:r w:rsidRPr="001B4BAA">
        <w:rPr>
          <w:rFonts w:ascii="B Badr" w:hAnsi="B Badr" w:cs="B Badr"/>
          <w:color w:val="000000"/>
        </w:rPr>
        <w:sym w:font="HQPB4" w:char="F0F4"/>
      </w:r>
      <w:r w:rsidRPr="001B4BAA">
        <w:rPr>
          <w:rFonts w:ascii="B Badr" w:hAnsi="B Badr" w:cs="B Badr"/>
          <w:color w:val="000000"/>
        </w:rPr>
        <w:sym w:font="HQPB1" w:char="F04D"/>
      </w:r>
      <w:r w:rsidRPr="001B4BAA">
        <w:rPr>
          <w:rFonts w:ascii="B Badr" w:hAnsi="B Badr" w:cs="B Badr"/>
          <w:color w:val="000000"/>
        </w:rPr>
        <w:sym w:font="HQPB5" w:char="F074"/>
      </w:r>
      <w:r w:rsidRPr="001B4BAA">
        <w:rPr>
          <w:rFonts w:ascii="B Badr" w:hAnsi="B Badr" w:cs="B Badr"/>
          <w:color w:val="000000"/>
        </w:rPr>
        <w:sym w:font="HQPB1" w:char="F036"/>
      </w:r>
      <w:r w:rsidRPr="001B4BAA">
        <w:rPr>
          <w:rFonts w:ascii="B Badr" w:hAnsi="B Badr" w:cs="B Badr"/>
          <w:color w:val="000000"/>
        </w:rPr>
        <w:sym w:font="HQPB5" w:char="F07C"/>
      </w:r>
      <w:r w:rsidRPr="001B4BAA">
        <w:rPr>
          <w:rFonts w:ascii="B Badr" w:hAnsi="B Badr" w:cs="B Badr"/>
          <w:color w:val="000000"/>
        </w:rPr>
        <w:sym w:font="HQPB1" w:char="F0A1"/>
      </w:r>
      <w:r w:rsidRPr="001B4BAA">
        <w:rPr>
          <w:rFonts w:ascii="B Badr" w:hAnsi="B Badr" w:cs="B Badr"/>
          <w:color w:val="000000"/>
        </w:rPr>
        <w:sym w:font="HQPB5" w:char="F078"/>
      </w:r>
      <w:r w:rsidRPr="001B4BAA">
        <w:rPr>
          <w:rFonts w:ascii="B Badr" w:hAnsi="B Badr" w:cs="B Badr"/>
          <w:color w:val="000000"/>
        </w:rPr>
        <w:sym w:font="HQPB2" w:char="F02E"/>
      </w:r>
      <w:r w:rsidRPr="001B4BAA">
        <w:rPr>
          <w:rFonts w:ascii="B Badr" w:hAnsi="B Badr" w:cs="B Badr"/>
          <w:color w:val="000000"/>
          <w:rtl/>
        </w:rPr>
        <w:t xml:space="preserve"> </w:t>
      </w:r>
      <w:r w:rsidRPr="001B4BAA">
        <w:rPr>
          <w:rFonts w:ascii="B Badr" w:hAnsi="B Badr" w:cs="B Badr"/>
          <w:color w:val="000000"/>
        </w:rPr>
        <w:sym w:font="HQPB2" w:char="F093"/>
      </w:r>
      <w:r w:rsidRPr="001B4BAA">
        <w:rPr>
          <w:rFonts w:ascii="B Badr" w:hAnsi="B Badr" w:cs="B Badr"/>
          <w:color w:val="000000"/>
        </w:rPr>
        <w:sym w:font="HQPB4" w:char="F0CF"/>
      </w:r>
      <w:r w:rsidRPr="001B4BAA">
        <w:rPr>
          <w:rFonts w:ascii="B Badr" w:hAnsi="B Badr" w:cs="B Badr"/>
          <w:color w:val="000000"/>
        </w:rPr>
        <w:sym w:font="HQPB1" w:char="F089"/>
      </w:r>
      <w:r w:rsidRPr="001B4BAA">
        <w:rPr>
          <w:rFonts w:ascii="B Badr" w:hAnsi="B Badr" w:cs="B Badr"/>
          <w:color w:val="000000"/>
        </w:rPr>
        <w:sym w:font="HQPB4" w:char="F0F7"/>
      </w:r>
      <w:r w:rsidRPr="001B4BAA">
        <w:rPr>
          <w:rFonts w:ascii="B Badr" w:hAnsi="B Badr" w:cs="B Badr"/>
          <w:color w:val="000000"/>
        </w:rPr>
        <w:sym w:font="HQPB2" w:char="F083"/>
      </w:r>
      <w:r w:rsidRPr="001B4BAA">
        <w:rPr>
          <w:rFonts w:ascii="B Badr" w:hAnsi="B Badr" w:cs="B Badr"/>
          <w:color w:val="000000"/>
        </w:rPr>
        <w:sym w:font="HQPB5" w:char="F072"/>
      </w:r>
      <w:r w:rsidRPr="001B4BAA">
        <w:rPr>
          <w:rFonts w:ascii="B Badr" w:hAnsi="B Badr" w:cs="B Badr"/>
          <w:color w:val="000000"/>
        </w:rPr>
        <w:sym w:font="HQPB1" w:char="F026"/>
      </w:r>
      <w:r w:rsidRPr="001B4BAA">
        <w:rPr>
          <w:rFonts w:ascii="B Badr" w:hAnsi="B Badr" w:cs="B Badr"/>
          <w:color w:val="000000"/>
          <w:rtl/>
        </w:rPr>
        <w:t xml:space="preserve"> </w:t>
      </w:r>
      <w:r w:rsidRPr="001B4BAA">
        <w:rPr>
          <w:rFonts w:ascii="B Badr" w:hAnsi="B Badr" w:cs="B Badr"/>
          <w:color w:val="000000"/>
        </w:rPr>
        <w:sym w:font="HQPB4" w:char="F0C4"/>
      </w:r>
      <w:r w:rsidRPr="001B4BAA">
        <w:rPr>
          <w:rFonts w:ascii="B Badr" w:hAnsi="B Badr" w:cs="B Badr"/>
          <w:color w:val="000000"/>
        </w:rPr>
        <w:sym w:font="HQPB1" w:char="F0A8"/>
      </w:r>
      <w:r w:rsidRPr="001B4BAA">
        <w:rPr>
          <w:rFonts w:ascii="B Badr" w:hAnsi="B Badr" w:cs="B Badr"/>
          <w:color w:val="000000"/>
        </w:rPr>
        <w:sym w:font="HQPB1" w:char="F024"/>
      </w:r>
      <w:r w:rsidRPr="001B4BAA">
        <w:rPr>
          <w:rFonts w:ascii="B Badr" w:hAnsi="B Badr" w:cs="B Badr"/>
          <w:color w:val="000000"/>
        </w:rPr>
        <w:sym w:font="HQPB4" w:char="F0A8"/>
      </w:r>
      <w:r w:rsidRPr="001B4BAA">
        <w:rPr>
          <w:rFonts w:ascii="B Badr" w:hAnsi="B Badr" w:cs="B Badr"/>
          <w:color w:val="000000"/>
        </w:rPr>
        <w:sym w:font="HQPB2" w:char="F05A"/>
      </w:r>
      <w:r w:rsidRPr="001B4BAA">
        <w:rPr>
          <w:rFonts w:ascii="B Badr" w:hAnsi="B Badr" w:cs="B Badr"/>
          <w:color w:val="000000"/>
        </w:rPr>
        <w:sym w:font="HQPB2" w:char="F039"/>
      </w:r>
      <w:r w:rsidRPr="001B4BAA">
        <w:rPr>
          <w:rFonts w:ascii="B Badr" w:hAnsi="B Badr" w:cs="B Badr"/>
          <w:color w:val="000000"/>
        </w:rPr>
        <w:sym w:font="HQPB5" w:char="F024"/>
      </w:r>
      <w:r w:rsidRPr="001B4BAA">
        <w:rPr>
          <w:rFonts w:ascii="B Badr" w:hAnsi="B Badr" w:cs="B Badr"/>
          <w:color w:val="000000"/>
        </w:rPr>
        <w:sym w:font="HQPB1" w:char="F023"/>
      </w:r>
      <w:r w:rsidRPr="001B4BAA">
        <w:rPr>
          <w:rFonts w:ascii="B Badr" w:hAnsi="B Badr" w:cs="B Badr"/>
          <w:color w:val="000000"/>
          <w:rtl/>
        </w:rPr>
        <w:t xml:space="preserve"> </w:t>
      </w:r>
      <w:r w:rsidRPr="001B4BAA">
        <w:rPr>
          <w:rFonts w:ascii="B Badr" w:hAnsi="B Badr" w:cs="B Badr"/>
          <w:color w:val="000000"/>
        </w:rPr>
        <w:sym w:font="HQPB2" w:char="F04E"/>
      </w:r>
      <w:r w:rsidRPr="001B4BAA">
        <w:rPr>
          <w:rFonts w:ascii="B Badr" w:hAnsi="B Badr" w:cs="B Badr"/>
          <w:color w:val="000000"/>
        </w:rPr>
        <w:sym w:font="HQPB4" w:char="F0DF"/>
      </w:r>
      <w:r w:rsidRPr="001B4BAA">
        <w:rPr>
          <w:rFonts w:ascii="B Badr" w:hAnsi="B Badr" w:cs="B Badr"/>
          <w:color w:val="000000"/>
        </w:rPr>
        <w:sym w:font="HQPB2" w:char="F067"/>
      </w:r>
      <w:r w:rsidRPr="001B4BAA">
        <w:rPr>
          <w:rFonts w:ascii="B Badr" w:hAnsi="B Badr" w:cs="B Badr"/>
          <w:color w:val="000000"/>
        </w:rPr>
        <w:sym w:font="HQPB5" w:char="F073"/>
      </w:r>
      <w:r w:rsidRPr="001B4BAA">
        <w:rPr>
          <w:rFonts w:ascii="B Badr" w:hAnsi="B Badr" w:cs="B Badr"/>
          <w:color w:val="000000"/>
        </w:rPr>
        <w:sym w:font="HQPB2" w:char="F029"/>
      </w:r>
      <w:r w:rsidRPr="001B4BAA">
        <w:rPr>
          <w:rFonts w:ascii="B Badr" w:hAnsi="B Badr" w:cs="B Badr"/>
          <w:color w:val="000000"/>
        </w:rPr>
        <w:sym w:font="HQPB2" w:char="F083"/>
      </w:r>
      <w:r w:rsidRPr="001B4BAA">
        <w:rPr>
          <w:rFonts w:ascii="B Badr" w:hAnsi="B Badr" w:cs="B Badr"/>
          <w:color w:val="000000"/>
        </w:rPr>
        <w:sym w:font="HQPB4" w:char="F0C9"/>
      </w:r>
      <w:r w:rsidRPr="001B4BAA">
        <w:rPr>
          <w:rFonts w:ascii="B Badr" w:hAnsi="B Badr" w:cs="B Badr"/>
          <w:color w:val="000000"/>
        </w:rPr>
        <w:sym w:font="HQPB1" w:char="F08B"/>
      </w:r>
      <w:r w:rsidRPr="001B4BAA">
        <w:rPr>
          <w:rFonts w:ascii="B Badr" w:hAnsi="B Badr" w:cs="B Badr"/>
          <w:color w:val="000000"/>
        </w:rPr>
        <w:sym w:font="HQPB4" w:char="F0E3"/>
      </w:r>
      <w:r w:rsidRPr="001B4BAA">
        <w:rPr>
          <w:rFonts w:ascii="B Badr" w:hAnsi="B Badr" w:cs="B Badr"/>
          <w:color w:val="000000"/>
        </w:rPr>
        <w:sym w:font="HQPB2" w:char="F08B"/>
      </w:r>
      <w:r w:rsidRPr="001B4BAA">
        <w:rPr>
          <w:rFonts w:ascii="B Badr" w:hAnsi="B Badr" w:cs="B Badr"/>
          <w:color w:val="000000"/>
        </w:rPr>
        <w:sym w:font="HQPB4" w:char="F0CF"/>
      </w:r>
      <w:r w:rsidRPr="001B4BAA">
        <w:rPr>
          <w:rFonts w:ascii="B Badr" w:hAnsi="B Badr" w:cs="B Badr"/>
          <w:color w:val="000000"/>
        </w:rPr>
        <w:sym w:font="HQPB2" w:char="F039"/>
      </w:r>
      <w:r w:rsidRPr="001B4BAA">
        <w:rPr>
          <w:rFonts w:ascii="B Badr" w:hAnsi="B Badr" w:cs="B Badr"/>
          <w:color w:val="000000"/>
          <w:rtl/>
        </w:rPr>
        <w:t xml:space="preserve"> </w:t>
      </w:r>
      <w:r w:rsidRPr="001B4BAA">
        <w:rPr>
          <w:rFonts w:ascii="B Badr" w:hAnsi="B Badr" w:cs="B Badr"/>
          <w:color w:val="000000"/>
        </w:rPr>
        <w:sym w:font="HQPB5" w:char="F075"/>
      </w:r>
      <w:r w:rsidRPr="001B4BAA">
        <w:rPr>
          <w:rFonts w:ascii="B Badr" w:hAnsi="B Badr" w:cs="B Badr"/>
          <w:color w:val="000000"/>
        </w:rPr>
        <w:sym w:font="HQPB1" w:char="F0D9"/>
      </w:r>
      <w:r w:rsidRPr="001B4BAA">
        <w:rPr>
          <w:rFonts w:ascii="B Badr" w:hAnsi="B Badr" w:cs="B Badr"/>
          <w:color w:val="000000"/>
        </w:rPr>
        <w:sym w:font="HQPB4" w:char="F0F7"/>
      </w:r>
      <w:r w:rsidRPr="001B4BAA">
        <w:rPr>
          <w:rFonts w:ascii="B Badr" w:hAnsi="B Badr" w:cs="B Badr"/>
          <w:color w:val="000000"/>
        </w:rPr>
        <w:sym w:font="HQPB1" w:char="F0E8"/>
      </w:r>
      <w:r w:rsidRPr="001B4BAA">
        <w:rPr>
          <w:rFonts w:ascii="B Badr" w:hAnsi="B Badr" w:cs="B Badr"/>
          <w:color w:val="000000"/>
        </w:rPr>
        <w:sym w:font="HQPB5" w:char="F074"/>
      </w:r>
      <w:r w:rsidRPr="001B4BAA">
        <w:rPr>
          <w:rFonts w:ascii="B Badr" w:hAnsi="B Badr" w:cs="B Badr"/>
          <w:color w:val="000000"/>
        </w:rPr>
        <w:sym w:font="HQPB1" w:char="F02F"/>
      </w:r>
      <w:r w:rsidRPr="001B4BAA">
        <w:rPr>
          <w:rFonts w:ascii="B Badr" w:hAnsi="B Badr" w:cs="B Badr"/>
          <w:color w:val="000000"/>
          <w:rtl/>
        </w:rPr>
        <w:t xml:space="preserve"> </w:t>
      </w:r>
      <w:r w:rsidRPr="001B4BAA">
        <w:rPr>
          <w:rFonts w:ascii="B Badr" w:hAnsi="B Badr" w:cs="B Badr"/>
          <w:color w:val="000000"/>
        </w:rPr>
        <w:sym w:font="HQPB2" w:char="F093"/>
      </w:r>
      <w:r w:rsidRPr="001B4BAA">
        <w:rPr>
          <w:rFonts w:ascii="B Badr" w:hAnsi="B Badr" w:cs="B Badr"/>
          <w:color w:val="000000"/>
        </w:rPr>
        <w:sym w:font="HQPB4" w:char="F0CF"/>
      </w:r>
      <w:r w:rsidRPr="001B4BAA">
        <w:rPr>
          <w:rFonts w:ascii="B Badr" w:hAnsi="B Badr" w:cs="B Badr"/>
          <w:color w:val="000000"/>
        </w:rPr>
        <w:sym w:font="HQPB3" w:char="F025"/>
      </w:r>
      <w:r w:rsidRPr="001B4BAA">
        <w:rPr>
          <w:rFonts w:ascii="B Badr" w:hAnsi="B Badr" w:cs="B Badr"/>
          <w:color w:val="000000"/>
        </w:rPr>
        <w:sym w:font="HQPB4" w:char="F0A9"/>
      </w:r>
      <w:r w:rsidRPr="001B4BAA">
        <w:rPr>
          <w:rFonts w:ascii="B Badr" w:hAnsi="B Badr" w:cs="B Badr"/>
          <w:color w:val="000000"/>
        </w:rPr>
        <w:sym w:font="HQPB3" w:char="F021"/>
      </w:r>
      <w:r w:rsidRPr="001B4BAA">
        <w:rPr>
          <w:rFonts w:ascii="B Badr" w:hAnsi="B Badr" w:cs="B Badr"/>
          <w:color w:val="000000"/>
        </w:rPr>
        <w:sym w:font="HQPB5" w:char="F024"/>
      </w:r>
      <w:r w:rsidRPr="001B4BAA">
        <w:rPr>
          <w:rFonts w:ascii="B Badr" w:hAnsi="B Badr" w:cs="B Badr"/>
          <w:color w:val="000000"/>
        </w:rPr>
        <w:sym w:font="HQPB1" w:char="F023"/>
      </w:r>
      <w:r w:rsidRPr="001B4BAA">
        <w:rPr>
          <w:rFonts w:ascii="B Badr" w:hAnsi="B Badr" w:cs="B Badr"/>
          <w:color w:val="000000"/>
          <w:rtl/>
        </w:rPr>
        <w:t xml:space="preserve"> </w:t>
      </w:r>
      <w:r w:rsidRPr="001B4BAA">
        <w:rPr>
          <w:rFonts w:ascii="B Badr" w:hAnsi="B Badr" w:cs="B Badr"/>
          <w:color w:val="000000"/>
        </w:rPr>
        <w:sym w:font="HQPB5" w:char="F028"/>
      </w:r>
      <w:r w:rsidRPr="001B4BAA">
        <w:rPr>
          <w:rFonts w:ascii="B Badr" w:hAnsi="B Badr" w:cs="B Badr"/>
          <w:color w:val="000000"/>
        </w:rPr>
        <w:sym w:font="HQPB1" w:char="F023"/>
      </w:r>
      <w:r w:rsidRPr="001B4BAA">
        <w:rPr>
          <w:rFonts w:ascii="B Badr" w:hAnsi="B Badr" w:cs="B Badr"/>
          <w:color w:val="000000"/>
        </w:rPr>
        <w:sym w:font="HQPB2" w:char="F071"/>
      </w:r>
      <w:r w:rsidRPr="001B4BAA">
        <w:rPr>
          <w:rFonts w:ascii="B Badr" w:hAnsi="B Badr" w:cs="B Badr"/>
          <w:color w:val="000000"/>
        </w:rPr>
        <w:sym w:font="HQPB4" w:char="F0E8"/>
      </w:r>
      <w:r w:rsidRPr="001B4BAA">
        <w:rPr>
          <w:rFonts w:ascii="B Badr" w:hAnsi="B Badr" w:cs="B Badr"/>
          <w:color w:val="000000"/>
        </w:rPr>
        <w:sym w:font="HQPB2" w:char="F03D"/>
      </w:r>
      <w:r w:rsidRPr="001B4BAA">
        <w:rPr>
          <w:rFonts w:ascii="B Badr" w:hAnsi="B Badr" w:cs="B Badr"/>
          <w:color w:val="000000"/>
        </w:rPr>
        <w:sym w:font="HQPB4" w:char="F0CF"/>
      </w:r>
      <w:r w:rsidRPr="001B4BAA">
        <w:rPr>
          <w:rFonts w:ascii="B Badr" w:hAnsi="B Badr" w:cs="B Badr"/>
          <w:color w:val="000000"/>
        </w:rPr>
        <w:sym w:font="HQPB2" w:char="F048"/>
      </w:r>
      <w:r w:rsidRPr="001B4BAA">
        <w:rPr>
          <w:rFonts w:ascii="B Badr" w:hAnsi="B Badr" w:cs="B Badr"/>
          <w:color w:val="000000"/>
        </w:rPr>
        <w:sym w:font="HQPB5" w:char="F078"/>
      </w:r>
      <w:r w:rsidRPr="001B4BAA">
        <w:rPr>
          <w:rFonts w:ascii="B Badr" w:hAnsi="B Badr" w:cs="B Badr"/>
          <w:color w:val="000000"/>
        </w:rPr>
        <w:sym w:font="HQPB1" w:char="F0E5"/>
      </w:r>
      <w:r w:rsidRPr="001B4BAA">
        <w:rPr>
          <w:rFonts w:ascii="B Badr" w:hAnsi="B Badr" w:cs="B Badr"/>
          <w:color w:val="000000"/>
          <w:rtl/>
        </w:rPr>
        <w:t xml:space="preserve"> </w:t>
      </w:r>
      <w:r w:rsidRPr="001B4BAA">
        <w:rPr>
          <w:rFonts w:ascii="B Badr" w:hAnsi="B Badr" w:cs="B Badr"/>
          <w:color w:val="000000"/>
        </w:rPr>
        <w:sym w:font="HQPB4" w:char="F0F6"/>
      </w:r>
      <w:r w:rsidRPr="001B4BAA">
        <w:rPr>
          <w:rFonts w:ascii="B Badr" w:hAnsi="B Badr" w:cs="B Badr"/>
          <w:color w:val="000000"/>
        </w:rPr>
        <w:sym w:font="HQPB2" w:char="F04E"/>
      </w:r>
      <w:r w:rsidRPr="001B4BAA">
        <w:rPr>
          <w:rFonts w:ascii="B Badr" w:hAnsi="B Badr" w:cs="B Badr"/>
          <w:color w:val="000000"/>
        </w:rPr>
        <w:sym w:font="HQPB4" w:char="F0DF"/>
      </w:r>
      <w:r w:rsidRPr="001B4BAA">
        <w:rPr>
          <w:rFonts w:ascii="B Badr" w:hAnsi="B Badr" w:cs="B Badr"/>
          <w:color w:val="000000"/>
        </w:rPr>
        <w:sym w:font="HQPB2" w:char="F067"/>
      </w:r>
      <w:r w:rsidRPr="001B4BAA">
        <w:rPr>
          <w:rFonts w:ascii="B Badr" w:hAnsi="B Badr" w:cs="B Badr"/>
          <w:color w:val="000000"/>
        </w:rPr>
        <w:sym w:font="HQPB4" w:char="F0AF"/>
      </w:r>
      <w:r w:rsidRPr="001B4BAA">
        <w:rPr>
          <w:rFonts w:ascii="B Badr" w:hAnsi="B Badr" w:cs="B Badr"/>
          <w:color w:val="000000"/>
        </w:rPr>
        <w:sym w:font="HQPB2" w:char="F03D"/>
      </w:r>
      <w:r w:rsidRPr="001B4BAA">
        <w:rPr>
          <w:rFonts w:ascii="B Badr" w:hAnsi="B Badr" w:cs="B Badr"/>
          <w:color w:val="000000"/>
        </w:rPr>
        <w:sym w:font="HQPB5" w:char="F079"/>
      </w:r>
      <w:r w:rsidRPr="001B4BAA">
        <w:rPr>
          <w:rFonts w:ascii="B Badr" w:hAnsi="B Badr" w:cs="B Badr"/>
          <w:color w:val="000000"/>
        </w:rPr>
        <w:sym w:font="HQPB1" w:char="F0E8"/>
      </w:r>
      <w:r w:rsidRPr="001B4BAA">
        <w:rPr>
          <w:rFonts w:ascii="B Badr" w:hAnsi="B Badr" w:cs="B Badr"/>
          <w:color w:val="000000"/>
        </w:rPr>
        <w:sym w:font="HQPB5" w:char="F073"/>
      </w:r>
      <w:r w:rsidRPr="001B4BAA">
        <w:rPr>
          <w:rFonts w:ascii="B Badr" w:hAnsi="B Badr" w:cs="B Badr"/>
          <w:color w:val="000000"/>
        </w:rPr>
        <w:sym w:font="HQPB2" w:char="F039"/>
      </w:r>
      <w:r w:rsidRPr="001B4BAA">
        <w:rPr>
          <w:rFonts w:ascii="B Badr" w:hAnsi="B Badr" w:cs="B Badr"/>
          <w:color w:val="000000"/>
          <w:rtl/>
        </w:rPr>
        <w:t xml:space="preserve"> </w:t>
      </w:r>
      <w:r w:rsidRPr="001B4BAA">
        <w:rPr>
          <w:rFonts w:ascii="B Badr" w:hAnsi="B Badr" w:cs="B Badr"/>
          <w:color w:val="000000"/>
        </w:rPr>
        <w:sym w:font="HQPB5" w:char="F074"/>
      </w:r>
      <w:r w:rsidRPr="001B4BAA">
        <w:rPr>
          <w:rFonts w:ascii="B Badr" w:hAnsi="B Badr" w:cs="B Badr"/>
          <w:color w:val="000000"/>
        </w:rPr>
        <w:sym w:font="HQPB2" w:char="F062"/>
      </w:r>
      <w:r w:rsidRPr="001B4BAA">
        <w:rPr>
          <w:rFonts w:ascii="B Badr" w:hAnsi="B Badr" w:cs="B Badr"/>
          <w:color w:val="000000"/>
        </w:rPr>
        <w:sym w:font="HQPB2" w:char="F071"/>
      </w:r>
      <w:r w:rsidRPr="001B4BAA">
        <w:rPr>
          <w:rFonts w:ascii="B Badr" w:hAnsi="B Badr" w:cs="B Badr"/>
          <w:color w:val="000000"/>
        </w:rPr>
        <w:sym w:font="HQPB4" w:char="F0E3"/>
      </w:r>
      <w:r w:rsidRPr="001B4BAA">
        <w:rPr>
          <w:rFonts w:ascii="B Badr" w:hAnsi="B Badr" w:cs="B Badr"/>
          <w:color w:val="000000"/>
        </w:rPr>
        <w:sym w:font="HQPB1" w:char="F0E8"/>
      </w:r>
      <w:r w:rsidRPr="001B4BAA">
        <w:rPr>
          <w:rFonts w:ascii="B Badr" w:hAnsi="B Badr" w:cs="B Badr"/>
          <w:color w:val="000000"/>
        </w:rPr>
        <w:sym w:font="HQPB4" w:char="F0C5"/>
      </w:r>
      <w:r w:rsidRPr="001B4BAA">
        <w:rPr>
          <w:rFonts w:ascii="B Badr" w:hAnsi="B Badr" w:cs="B Badr"/>
          <w:color w:val="000000"/>
        </w:rPr>
        <w:sym w:font="HQPB1" w:char="F05F"/>
      </w:r>
      <w:r w:rsidRPr="001B4BAA">
        <w:rPr>
          <w:rFonts w:ascii="B Badr" w:hAnsi="B Badr" w:cs="B Badr"/>
          <w:color w:val="000000"/>
        </w:rPr>
        <w:sym w:font="HQPB4" w:char="F0F6"/>
      </w:r>
      <w:r w:rsidRPr="001B4BAA">
        <w:rPr>
          <w:rFonts w:ascii="B Badr" w:hAnsi="B Badr" w:cs="B Badr"/>
          <w:color w:val="000000"/>
        </w:rPr>
        <w:sym w:font="HQPB1" w:char="F08D"/>
      </w:r>
      <w:r w:rsidRPr="001B4BAA">
        <w:rPr>
          <w:rFonts w:ascii="B Badr" w:hAnsi="B Badr" w:cs="B Badr"/>
          <w:color w:val="000000"/>
        </w:rPr>
        <w:sym w:font="HQPB5" w:char="F074"/>
      </w:r>
      <w:r w:rsidRPr="001B4BAA">
        <w:rPr>
          <w:rFonts w:ascii="B Badr" w:hAnsi="B Badr" w:cs="B Badr"/>
          <w:color w:val="000000"/>
        </w:rPr>
        <w:sym w:font="HQPB2" w:char="F083"/>
      </w:r>
      <w:r w:rsidRPr="001B4BAA">
        <w:rPr>
          <w:rFonts w:cs="B Lotus" w:hint="cs"/>
          <w:rtl/>
          <w:lang w:bidi="fa-IR"/>
        </w:rPr>
        <w:t xml:space="preserve"> </w:t>
      </w:r>
      <w:r w:rsidRPr="001B4BAA">
        <w:rPr>
          <w:rFonts w:cs="B Lotus" w:hint="cs"/>
          <w:lang w:bidi="fa-IR"/>
        </w:rPr>
        <w:sym w:font="AGA Arabesque" w:char="F028"/>
      </w:r>
      <w:r w:rsidRPr="001B4BAA">
        <w:rPr>
          <w:rFonts w:cs="B Lotus" w:hint="cs"/>
          <w:rtl/>
          <w:lang w:bidi="fa-IR"/>
        </w:rPr>
        <w:tab/>
      </w:r>
      <w:r w:rsidR="001B4BAA" w:rsidRPr="001B4BAA">
        <w:rPr>
          <w:rFonts w:cs="B Lotus" w:hint="cs"/>
          <w:rtl/>
          <w:lang w:bidi="fa-IR"/>
        </w:rPr>
        <w:t>[</w:t>
      </w:r>
      <w:r w:rsidRPr="001B4BAA">
        <w:rPr>
          <w:rFonts w:cs="B Lotus" w:hint="cs"/>
          <w:rtl/>
          <w:lang w:bidi="fa-IR"/>
        </w:rPr>
        <w:t>روم /41</w:t>
      </w:r>
      <w:r w:rsidR="001B4BAA" w:rsidRPr="001B4BAA">
        <w:rPr>
          <w:rFonts w:cs="B Lotus" w:hint="cs"/>
          <w:rtl/>
          <w:lang w:bidi="fa-IR"/>
        </w:rPr>
        <w:t>]</w:t>
      </w:r>
    </w:p>
    <w:p w:rsidR="00F53B01" w:rsidRPr="00D938A1" w:rsidRDefault="00F53B01" w:rsidP="00F53B01">
      <w:pPr>
        <w:tabs>
          <w:tab w:val="right" w:pos="7031"/>
        </w:tabs>
        <w:bidi/>
        <w:ind w:left="1134"/>
        <w:jc w:val="both"/>
        <w:rPr>
          <w:rFonts w:cs="B Lotus"/>
          <w:sz w:val="26"/>
          <w:szCs w:val="26"/>
          <w:rtl/>
          <w:lang w:bidi="fa-IR"/>
        </w:rPr>
      </w:pPr>
      <w:r>
        <w:rPr>
          <w:rFonts w:cs="B Lotus" w:hint="cs"/>
          <w:sz w:val="26"/>
          <w:szCs w:val="26"/>
          <w:rtl/>
          <w:lang w:bidi="fa-IR"/>
        </w:rPr>
        <w:t>«تباهي و فساد در دريا و خشكي به خاطر كارهايي پديدار گشته است كه مردمان انجام مي‌داده‌اند. بدين وسيله خدا سزاي برخي از كارهايي را كه انسانها انجام مي‌دهند بديشان مي‌چشاند تا اينكه بيدار شوند و از دست يازيدن به معاصي برگردند</w:t>
      </w:r>
      <w:r w:rsidRPr="00D938A1">
        <w:rPr>
          <w:rFonts w:cs="B Lotus" w:hint="cs"/>
          <w:sz w:val="26"/>
          <w:szCs w:val="26"/>
          <w:rtl/>
          <w:lang w:bidi="fa-IR"/>
        </w:rPr>
        <w:t>».</w:t>
      </w:r>
    </w:p>
    <w:p w:rsidR="00F53B01" w:rsidRDefault="00F53B01" w:rsidP="00F53B01">
      <w:pPr>
        <w:bidi/>
        <w:ind w:firstLine="284"/>
        <w:jc w:val="both"/>
        <w:rPr>
          <w:rFonts w:cs="B Lotus"/>
          <w:sz w:val="28"/>
          <w:szCs w:val="28"/>
          <w:rtl/>
        </w:rPr>
      </w:pPr>
      <w:r>
        <w:rPr>
          <w:rFonts w:cs="B Lotus" w:hint="cs"/>
          <w:sz w:val="28"/>
          <w:szCs w:val="28"/>
          <w:rtl/>
        </w:rPr>
        <w:t>بلاها و مصيبتها كفاره گناهان قرار مي‌گيرند و مطابق با سنتهاي خداوند متعال دوره ابتلا به مصايب و ناراحتي‌ها بر انسان تأثير مي‌گذارد و او را از ادعاي فرعوني پايين مي‌آورد و به سوي معبود حقيقي و خداي مقتدر سوق مي‌دهد.</w:t>
      </w:r>
    </w:p>
    <w:p w:rsidR="00F53B01" w:rsidRDefault="00F53B01" w:rsidP="001B4BAA">
      <w:pPr>
        <w:bidi/>
        <w:ind w:firstLine="284"/>
        <w:jc w:val="both"/>
        <w:rPr>
          <w:rFonts w:cs="B Lotus"/>
          <w:sz w:val="28"/>
          <w:szCs w:val="28"/>
          <w:rtl/>
        </w:rPr>
      </w:pPr>
      <w:r>
        <w:rPr>
          <w:rFonts w:cs="B Lotus" w:hint="cs"/>
          <w:sz w:val="28"/>
          <w:szCs w:val="28"/>
          <w:rtl/>
        </w:rPr>
        <w:t>و در اين باره ابوهريره</w:t>
      </w:r>
      <w:r w:rsidR="00CC7B1C">
        <w:rPr>
          <w:rFonts w:cs="B Lotus" w:hint="cs"/>
          <w:sz w:val="28"/>
          <w:szCs w:val="28"/>
        </w:rPr>
        <w:sym w:font="AGA Arabesque" w:char="F074"/>
      </w:r>
      <w:r>
        <w:rPr>
          <w:rFonts w:cs="B Lotus" w:hint="cs"/>
          <w:sz w:val="28"/>
          <w:szCs w:val="28"/>
          <w:rtl/>
        </w:rPr>
        <w:t xml:space="preserve"> و ابوسعيد</w:t>
      </w:r>
      <w:r w:rsidR="00CC7B1C">
        <w:rPr>
          <w:rFonts w:cs="B Lotus" w:hint="cs"/>
          <w:sz w:val="28"/>
          <w:szCs w:val="28"/>
        </w:rPr>
        <w:sym w:font="AGA Arabesque" w:char="F074"/>
      </w:r>
      <w:r>
        <w:rPr>
          <w:rFonts w:cs="B Lotus" w:hint="cs"/>
          <w:sz w:val="28"/>
          <w:szCs w:val="28"/>
          <w:rtl/>
        </w:rPr>
        <w:t xml:space="preserve"> روايت مي‌كنند كه پيامبر</w:t>
      </w:r>
      <w:r w:rsidR="001B4BAA">
        <w:rPr>
          <w:rFonts w:cs="CTraditional Arabic" w:hint="cs"/>
          <w:sz w:val="28"/>
          <w:szCs w:val="28"/>
        </w:rPr>
        <w:sym w:font="AGA Arabesque" w:char="F072"/>
      </w:r>
      <w:r>
        <w:rPr>
          <w:rFonts w:cs="B Lotus" w:hint="cs"/>
          <w:sz w:val="28"/>
          <w:szCs w:val="28"/>
          <w:rtl/>
        </w:rPr>
        <w:t xml:space="preserve"> مي‌فرمايد:</w:t>
      </w:r>
    </w:p>
    <w:p w:rsidR="00F53B01" w:rsidRPr="005276A9" w:rsidRDefault="00F53B01" w:rsidP="00B6206B">
      <w:pPr>
        <w:bidi/>
        <w:ind w:firstLine="284"/>
        <w:jc w:val="both"/>
        <w:rPr>
          <w:rFonts w:cs="B Lotus"/>
          <w:sz w:val="28"/>
          <w:szCs w:val="28"/>
          <w:rtl/>
        </w:rPr>
      </w:pPr>
      <w:r w:rsidRPr="001B4BAA">
        <w:rPr>
          <w:rFonts w:ascii="Traditional Arabic" w:hAnsi="Traditional Arabic" w:cs="Traditional Arabic"/>
          <w:sz w:val="28"/>
          <w:szCs w:val="28"/>
          <w:rtl/>
        </w:rPr>
        <w:t>(</w:t>
      </w:r>
      <w:r w:rsidRPr="001B4BAA">
        <w:rPr>
          <w:rFonts w:ascii="Traditional Arabic" w:hAnsi="Traditional Arabic" w:cs="Traditional Arabic"/>
          <w:b/>
          <w:bCs/>
          <w:sz w:val="28"/>
          <w:szCs w:val="28"/>
          <w:rtl/>
          <w:lang w:bidi="fa-IR"/>
        </w:rPr>
        <w:t xml:space="preserve">ما يصيب المسلم من نصب ولا وصب، ولا هم ولا حزن ولا </w:t>
      </w:r>
      <w:r w:rsidR="00B6206B">
        <w:rPr>
          <w:rFonts w:ascii="Traditional Arabic" w:hAnsi="Traditional Arabic" w:cs="Traditional Arabic" w:hint="cs"/>
          <w:b/>
          <w:bCs/>
          <w:sz w:val="28"/>
          <w:szCs w:val="28"/>
          <w:rtl/>
          <w:lang w:bidi="fa-IR"/>
        </w:rPr>
        <w:t>أذى</w:t>
      </w:r>
      <w:r w:rsidR="00B6206B">
        <w:rPr>
          <w:rFonts w:ascii="Traditional Arabic" w:hAnsi="Traditional Arabic" w:cs="Traditional Arabic"/>
          <w:b/>
          <w:bCs/>
          <w:sz w:val="28"/>
          <w:szCs w:val="28"/>
          <w:rtl/>
          <w:lang w:bidi="fa-IR"/>
        </w:rPr>
        <w:t xml:space="preserve"> و</w:t>
      </w:r>
      <w:r w:rsidR="00B6206B">
        <w:rPr>
          <w:rFonts w:ascii="Traditional Arabic" w:hAnsi="Traditional Arabic" w:cs="Traditional Arabic" w:hint="cs"/>
          <w:b/>
          <w:bCs/>
          <w:sz w:val="28"/>
          <w:szCs w:val="28"/>
          <w:rtl/>
          <w:lang w:bidi="fa-IR"/>
        </w:rPr>
        <w:t>ل</w:t>
      </w:r>
      <w:r w:rsidRPr="001B4BAA">
        <w:rPr>
          <w:rFonts w:ascii="Traditional Arabic" w:hAnsi="Traditional Arabic" w:cs="Traditional Arabic"/>
          <w:b/>
          <w:bCs/>
          <w:sz w:val="28"/>
          <w:szCs w:val="28"/>
          <w:rtl/>
          <w:lang w:bidi="fa-IR"/>
        </w:rPr>
        <w:t xml:space="preserve">ا غم </w:t>
      </w:r>
      <w:r w:rsidR="00B6206B">
        <w:rPr>
          <w:rFonts w:ascii="Traditional Arabic" w:hAnsi="Traditional Arabic" w:cs="Traditional Arabic" w:hint="cs"/>
          <w:b/>
          <w:bCs/>
          <w:sz w:val="28"/>
          <w:szCs w:val="28"/>
          <w:rtl/>
          <w:lang w:bidi="fa-IR"/>
        </w:rPr>
        <w:t>حتى</w:t>
      </w:r>
      <w:r w:rsidRPr="001B4BAA">
        <w:rPr>
          <w:rFonts w:ascii="Traditional Arabic" w:hAnsi="Traditional Arabic" w:cs="Traditional Arabic"/>
          <w:b/>
          <w:bCs/>
          <w:sz w:val="28"/>
          <w:szCs w:val="28"/>
          <w:rtl/>
          <w:lang w:bidi="fa-IR"/>
        </w:rPr>
        <w:t xml:space="preserve"> الشوك</w:t>
      </w:r>
      <w:r w:rsidR="001B4BAA">
        <w:rPr>
          <w:rFonts w:ascii="Traditional Arabic" w:hAnsi="Traditional Arabic" w:cs="Traditional Arabic" w:hint="cs"/>
          <w:b/>
          <w:bCs/>
          <w:sz w:val="28"/>
          <w:szCs w:val="28"/>
          <w:rtl/>
          <w:lang w:bidi="fa-IR"/>
        </w:rPr>
        <w:t>ة</w:t>
      </w:r>
      <w:r w:rsidRPr="001B4BAA">
        <w:rPr>
          <w:rFonts w:ascii="Traditional Arabic" w:hAnsi="Traditional Arabic" w:cs="Traditional Arabic"/>
          <w:b/>
          <w:bCs/>
          <w:sz w:val="28"/>
          <w:szCs w:val="28"/>
          <w:rtl/>
          <w:lang w:bidi="fa-IR"/>
        </w:rPr>
        <w:t xml:space="preserve"> يشاكها </w:t>
      </w:r>
      <w:r w:rsidR="00B6206B">
        <w:rPr>
          <w:rFonts w:ascii="Traditional Arabic" w:hAnsi="Traditional Arabic" w:cs="Traditional Arabic" w:hint="cs"/>
          <w:b/>
          <w:bCs/>
          <w:sz w:val="28"/>
          <w:szCs w:val="28"/>
          <w:rtl/>
          <w:lang w:bidi="fa-IR"/>
        </w:rPr>
        <w:t>إ</w:t>
      </w:r>
      <w:r w:rsidRPr="001B4BAA">
        <w:rPr>
          <w:rFonts w:ascii="Traditional Arabic" w:hAnsi="Traditional Arabic" w:cs="Traditional Arabic"/>
          <w:b/>
          <w:bCs/>
          <w:sz w:val="28"/>
          <w:szCs w:val="28"/>
          <w:rtl/>
          <w:lang w:bidi="fa-IR"/>
        </w:rPr>
        <w:t>لا كفر</w:t>
      </w:r>
      <w:r w:rsidR="00B6206B">
        <w:rPr>
          <w:rFonts w:ascii="Traditional Arabic" w:hAnsi="Traditional Arabic" w:cs="Traditional Arabic" w:hint="cs"/>
          <w:b/>
          <w:bCs/>
          <w:sz w:val="28"/>
          <w:szCs w:val="28"/>
          <w:rtl/>
          <w:lang w:bidi="fa-IR"/>
        </w:rPr>
        <w:t xml:space="preserve"> </w:t>
      </w:r>
      <w:r w:rsidRPr="001B4BAA">
        <w:rPr>
          <w:rFonts w:ascii="Traditional Arabic" w:hAnsi="Traditional Arabic" w:cs="Traditional Arabic"/>
          <w:b/>
          <w:bCs/>
          <w:sz w:val="28"/>
          <w:szCs w:val="28"/>
          <w:rtl/>
          <w:lang w:bidi="fa-IR"/>
        </w:rPr>
        <w:t>الله بها من خطاياه</w:t>
      </w:r>
      <w:r w:rsidRPr="001B4BAA">
        <w:rPr>
          <w:rFonts w:ascii="Traditional Arabic" w:hAnsi="Traditional Arabic" w:cs="Traditional Arabic"/>
          <w:sz w:val="28"/>
          <w:szCs w:val="28"/>
          <w:rtl/>
        </w:rPr>
        <w:t>)</w:t>
      </w:r>
      <w:r w:rsidRPr="00FC2BC2">
        <w:rPr>
          <w:rFonts w:cs="B Lotus"/>
          <w:sz w:val="28"/>
          <w:szCs w:val="28"/>
          <w:vertAlign w:val="superscript"/>
          <w:rtl/>
        </w:rPr>
        <w:footnoteReference w:id="189"/>
      </w:r>
      <w:r w:rsidR="00B6206B">
        <w:rPr>
          <w:rFonts w:ascii="Traditional Arabic" w:hAnsi="Traditional Arabic" w:cs="Traditional Arabic" w:hint="cs"/>
          <w:sz w:val="28"/>
          <w:szCs w:val="28"/>
          <w:rtl/>
        </w:rPr>
        <w:t>.</w:t>
      </w:r>
    </w:p>
    <w:p w:rsidR="005276A9" w:rsidRDefault="00F53B01" w:rsidP="005276A9">
      <w:pPr>
        <w:bidi/>
        <w:ind w:firstLine="284"/>
        <w:jc w:val="both"/>
        <w:rPr>
          <w:rFonts w:cs="B Lotus"/>
          <w:sz w:val="28"/>
          <w:szCs w:val="28"/>
          <w:rtl/>
        </w:rPr>
      </w:pPr>
      <w:r>
        <w:rPr>
          <w:rFonts w:cs="B Lotus" w:hint="cs"/>
          <w:sz w:val="28"/>
          <w:szCs w:val="28"/>
          <w:rtl/>
        </w:rPr>
        <w:t xml:space="preserve">«هيچ خستگي، بيماري، غم و اندوه، اذيت و شكنجه‌اي به مسلمان نمي‌رسد حتي خاري كه به پايش مي‌خلد مگر اينكه خداوند </w:t>
      </w:r>
      <w:r>
        <w:rPr>
          <w:rFonts w:cs="CTraditional Arabic" w:hint="cs"/>
          <w:sz w:val="28"/>
          <w:szCs w:val="28"/>
          <w:rtl/>
        </w:rPr>
        <w:t>أ</w:t>
      </w:r>
      <w:r>
        <w:rPr>
          <w:rFonts w:cs="B Lotus" w:hint="cs"/>
          <w:sz w:val="28"/>
          <w:szCs w:val="28"/>
          <w:rtl/>
        </w:rPr>
        <w:t xml:space="preserve"> در برابر آن گناهش را مي‌آمرزد.»</w:t>
      </w:r>
    </w:p>
    <w:p w:rsidR="00F53B01" w:rsidRDefault="00F53B01" w:rsidP="001B4BAA">
      <w:pPr>
        <w:bidi/>
        <w:ind w:firstLine="284"/>
        <w:jc w:val="both"/>
        <w:rPr>
          <w:rFonts w:cs="B Lotus"/>
          <w:sz w:val="28"/>
          <w:szCs w:val="28"/>
          <w:rtl/>
        </w:rPr>
      </w:pPr>
      <w:r>
        <w:rPr>
          <w:rFonts w:cs="B Lotus" w:hint="cs"/>
          <w:sz w:val="28"/>
          <w:szCs w:val="28"/>
          <w:rtl/>
        </w:rPr>
        <w:t>از ابوعبدالرحمن عبدالله بن مسعود</w:t>
      </w:r>
      <w:r w:rsidR="001B4BAA">
        <w:rPr>
          <w:rFonts w:cs="CTraditional Arabic" w:hint="cs"/>
          <w:sz w:val="28"/>
          <w:szCs w:val="28"/>
        </w:rPr>
        <w:sym w:font="AGA Arabesque" w:char="F074"/>
      </w:r>
      <w:r w:rsidR="001B4BAA">
        <w:rPr>
          <w:rFonts w:cs="CTraditional Arabic" w:hint="cs"/>
          <w:sz w:val="28"/>
          <w:szCs w:val="28"/>
          <w:rtl/>
        </w:rPr>
        <w:t xml:space="preserve"> </w:t>
      </w:r>
      <w:r>
        <w:rPr>
          <w:rFonts w:cs="B Lotus" w:hint="cs"/>
          <w:sz w:val="28"/>
          <w:szCs w:val="28"/>
          <w:rtl/>
        </w:rPr>
        <w:t>روايت است كه گفت:</w:t>
      </w:r>
    </w:p>
    <w:p w:rsidR="00F53B01" w:rsidRPr="00CC7B1C" w:rsidRDefault="00F53B01" w:rsidP="00CC7B1C">
      <w:pPr>
        <w:bidi/>
        <w:ind w:firstLine="284"/>
        <w:jc w:val="both"/>
        <w:rPr>
          <w:rFonts w:ascii="Traditional Arabic" w:hAnsi="Traditional Arabic" w:cs="Traditional Arabic"/>
          <w:sz w:val="28"/>
          <w:szCs w:val="28"/>
          <w:rtl/>
        </w:rPr>
      </w:pPr>
      <w:r w:rsidRPr="00CC7B1C">
        <w:rPr>
          <w:rFonts w:ascii="Traditional Arabic" w:hAnsi="Traditional Arabic" w:cs="Traditional Arabic"/>
          <w:sz w:val="28"/>
          <w:szCs w:val="28"/>
          <w:rtl/>
        </w:rPr>
        <w:t>(</w:t>
      </w:r>
      <w:r w:rsidR="00CC7B1C" w:rsidRPr="00CC7B1C">
        <w:rPr>
          <w:rFonts w:ascii="Traditional Arabic" w:hAnsi="Traditional Arabic" w:cs="Traditional Arabic"/>
          <w:b/>
          <w:bCs/>
          <w:sz w:val="28"/>
          <w:szCs w:val="28"/>
          <w:rtl/>
          <w:lang w:bidi="fa-IR"/>
        </w:rPr>
        <w:t>يا رسول الله</w:t>
      </w:r>
      <w:r w:rsidR="00B6206B">
        <w:rPr>
          <w:rFonts w:ascii="Traditional Arabic" w:hAnsi="Traditional Arabic" w:cs="Traditional Arabic" w:hint="cs"/>
          <w:b/>
          <w:bCs/>
          <w:sz w:val="28"/>
          <w:szCs w:val="28"/>
          <w:rtl/>
          <w:lang w:bidi="fa-IR"/>
        </w:rPr>
        <w:t>!</w:t>
      </w:r>
      <w:r w:rsidR="00CC7B1C" w:rsidRPr="00CC7B1C">
        <w:rPr>
          <w:rFonts w:ascii="Traditional Arabic" w:hAnsi="Traditional Arabic" w:cs="Traditional Arabic"/>
          <w:b/>
          <w:bCs/>
          <w:sz w:val="28"/>
          <w:szCs w:val="28"/>
          <w:rtl/>
          <w:lang w:bidi="fa-IR"/>
        </w:rPr>
        <w:t xml:space="preserve"> إنك توعك وعكا شديدا</w:t>
      </w:r>
      <w:r w:rsidR="00B6206B">
        <w:rPr>
          <w:rFonts w:ascii="Traditional Arabic" w:hAnsi="Traditional Arabic" w:cs="Traditional Arabic" w:hint="cs"/>
          <w:b/>
          <w:bCs/>
          <w:sz w:val="28"/>
          <w:szCs w:val="28"/>
          <w:rtl/>
          <w:lang w:bidi="fa-IR"/>
        </w:rPr>
        <w:t>ً</w:t>
      </w:r>
      <w:r w:rsidR="00CC7B1C" w:rsidRPr="00CC7B1C">
        <w:rPr>
          <w:rFonts w:ascii="Traditional Arabic" w:hAnsi="Traditional Arabic" w:cs="Traditional Arabic"/>
          <w:b/>
          <w:bCs/>
          <w:sz w:val="28"/>
          <w:szCs w:val="28"/>
          <w:rtl/>
          <w:lang w:bidi="fa-IR"/>
        </w:rPr>
        <w:t xml:space="preserve"> فق</w:t>
      </w:r>
      <w:r w:rsidR="00CC7B1C">
        <w:rPr>
          <w:rFonts w:ascii="Traditional Arabic" w:hAnsi="Traditional Arabic" w:cs="Traditional Arabic"/>
          <w:b/>
          <w:bCs/>
          <w:sz w:val="28"/>
          <w:szCs w:val="28"/>
          <w:rtl/>
          <w:lang w:bidi="fa-IR"/>
        </w:rPr>
        <w:t>ال رسول الله صلى الله عليه وسلم</w:t>
      </w:r>
      <w:r w:rsidR="00CC7B1C" w:rsidRPr="00CC7B1C">
        <w:rPr>
          <w:rFonts w:ascii="Traditional Arabic" w:hAnsi="Traditional Arabic" w:cs="Traditional Arabic"/>
          <w:b/>
          <w:bCs/>
          <w:sz w:val="28"/>
          <w:szCs w:val="28"/>
          <w:rtl/>
          <w:lang w:bidi="fa-IR"/>
        </w:rPr>
        <w:t>: إني أوعك وعك رج</w:t>
      </w:r>
      <w:r w:rsidR="00CC7B1C">
        <w:rPr>
          <w:rFonts w:ascii="Traditional Arabic" w:hAnsi="Traditional Arabic" w:cs="Traditional Arabic"/>
          <w:b/>
          <w:bCs/>
          <w:sz w:val="28"/>
          <w:szCs w:val="28"/>
          <w:rtl/>
          <w:lang w:bidi="fa-IR"/>
        </w:rPr>
        <w:t>لين منكم قلت: بأن لك أجرين قال: نعم أو أجل ثم قال</w:t>
      </w:r>
      <w:r w:rsidR="00CC7B1C" w:rsidRPr="00CC7B1C">
        <w:rPr>
          <w:rFonts w:ascii="Traditional Arabic" w:hAnsi="Traditional Arabic" w:cs="Traditional Arabic"/>
          <w:b/>
          <w:bCs/>
          <w:sz w:val="28"/>
          <w:szCs w:val="28"/>
          <w:rtl/>
          <w:lang w:bidi="fa-IR"/>
        </w:rPr>
        <w:t>: ما من مسلم يصيبه أذى شوكة فما فوقها إلا حط الله عز وجل عنه خطاياه كما تحت الشجرة ورقها</w:t>
      </w:r>
      <w:r w:rsidRPr="00CC7B1C">
        <w:rPr>
          <w:rFonts w:ascii="Traditional Arabic" w:hAnsi="Traditional Arabic" w:cs="Traditional Arabic"/>
          <w:sz w:val="28"/>
          <w:szCs w:val="28"/>
          <w:rtl/>
        </w:rPr>
        <w:t>)</w:t>
      </w:r>
      <w:r w:rsidR="00B6206B">
        <w:rPr>
          <w:rFonts w:ascii="Traditional Arabic" w:hAnsi="Traditional Arabic" w:cs="Traditional Arabic" w:hint="cs"/>
          <w:sz w:val="28"/>
          <w:szCs w:val="28"/>
          <w:rtl/>
        </w:rPr>
        <w:t>.</w:t>
      </w:r>
    </w:p>
    <w:p w:rsidR="00F53B01" w:rsidRDefault="00A226CA" w:rsidP="00CC7B1C">
      <w:pPr>
        <w:bidi/>
        <w:ind w:firstLine="284"/>
        <w:jc w:val="both"/>
        <w:rPr>
          <w:rFonts w:cs="B Lotus"/>
          <w:sz w:val="28"/>
          <w:szCs w:val="28"/>
          <w:rtl/>
        </w:rPr>
      </w:pPr>
      <w:r>
        <w:rPr>
          <w:rFonts w:cs="B Lotus" w:hint="cs"/>
          <w:sz w:val="28"/>
          <w:szCs w:val="28"/>
          <w:rtl/>
        </w:rPr>
        <w:t>«بر پيامبر</w:t>
      </w:r>
      <w:r w:rsidR="00CC7B1C">
        <w:rPr>
          <w:rFonts w:cs="CTraditional Arabic" w:hint="cs"/>
          <w:sz w:val="28"/>
          <w:szCs w:val="28"/>
        </w:rPr>
        <w:sym w:font="AGA Arabesque" w:char="F072"/>
      </w:r>
      <w:r>
        <w:rPr>
          <w:rFonts w:cs="B Lotus" w:hint="cs"/>
          <w:sz w:val="28"/>
          <w:szCs w:val="28"/>
          <w:rtl/>
        </w:rPr>
        <w:t xml:space="preserve"> وارد شدم در حالي كه ايشان تب كرده بود. گفتم: يا رسول‌الله</w:t>
      </w:r>
      <w:r w:rsidR="00B6206B">
        <w:rPr>
          <w:rFonts w:cs="B Lotus" w:hint="cs"/>
          <w:sz w:val="28"/>
          <w:szCs w:val="28"/>
          <w:rtl/>
        </w:rPr>
        <w:t>!</w:t>
      </w:r>
      <w:r>
        <w:rPr>
          <w:rFonts w:cs="B Lotus" w:hint="cs"/>
          <w:sz w:val="28"/>
          <w:szCs w:val="28"/>
          <w:rtl/>
        </w:rPr>
        <w:t xml:space="preserve"> شما سخت تب كرده‌ايد! فرمود: بلي، من برابر دو مرد شما تب مي‌كنم. گفتم: براي آن است كه شما دو اجر دريافت مي‌كنيد؟ فرمود: بلي، همين طور است. هيچ مسلماني نيست كه اذيتي به وي برسد، خاري به پاي او رود و يا بالاتر از آن، مگر اينكه خداوند در برابر آن گناهانش را بخشيده و كم مي‌كند، مثل درختي كه برگهايش مي‌ريزد.»</w:t>
      </w:r>
      <w:r w:rsidRPr="00A226CA">
        <w:rPr>
          <w:rFonts w:cs="B Lotus"/>
          <w:sz w:val="28"/>
          <w:szCs w:val="28"/>
          <w:vertAlign w:val="superscript"/>
          <w:rtl/>
        </w:rPr>
        <w:t xml:space="preserve"> </w:t>
      </w:r>
    </w:p>
    <w:p w:rsidR="00F53B01" w:rsidRDefault="00A226CA" w:rsidP="00F53B01">
      <w:pPr>
        <w:bidi/>
        <w:ind w:firstLine="284"/>
        <w:jc w:val="both"/>
        <w:rPr>
          <w:rFonts w:cs="B Lotus"/>
          <w:sz w:val="28"/>
          <w:szCs w:val="28"/>
          <w:rtl/>
        </w:rPr>
      </w:pPr>
      <w:r>
        <w:rPr>
          <w:rFonts w:cs="B Lotus" w:hint="cs"/>
          <w:sz w:val="28"/>
          <w:szCs w:val="28"/>
          <w:rtl/>
        </w:rPr>
        <w:t>در اين باره از ابن عباس</w:t>
      </w:r>
      <w:r w:rsidR="00CC7B1C">
        <w:rPr>
          <w:rFonts w:cs="CTraditional Arabic" w:hint="cs"/>
          <w:sz w:val="28"/>
          <w:szCs w:val="28"/>
          <w:rtl/>
        </w:rPr>
        <w:t>ب</w:t>
      </w:r>
      <w:r>
        <w:rPr>
          <w:rFonts w:cs="B Lotus" w:hint="cs"/>
          <w:sz w:val="28"/>
          <w:szCs w:val="28"/>
          <w:rtl/>
        </w:rPr>
        <w:t xml:space="preserve"> روايت شده است:</w:t>
      </w:r>
    </w:p>
    <w:p w:rsidR="00A226CA" w:rsidRDefault="00A226CA" w:rsidP="00B6206B">
      <w:pPr>
        <w:bidi/>
        <w:ind w:firstLine="284"/>
        <w:jc w:val="both"/>
        <w:rPr>
          <w:rFonts w:cs="B Lotus"/>
          <w:sz w:val="28"/>
          <w:szCs w:val="28"/>
          <w:rtl/>
        </w:rPr>
      </w:pPr>
      <w:r w:rsidRPr="00CC7B1C">
        <w:rPr>
          <w:rFonts w:ascii="Traditional Arabic" w:hAnsi="Traditional Arabic" w:cs="Traditional Arabic"/>
          <w:b/>
          <w:bCs/>
          <w:sz w:val="28"/>
          <w:szCs w:val="28"/>
          <w:rtl/>
          <w:lang w:bidi="fa-IR"/>
        </w:rPr>
        <w:t>(</w:t>
      </w:r>
      <w:r w:rsidR="00B6206B">
        <w:rPr>
          <w:rFonts w:ascii="Traditional Arabic" w:hAnsi="Traditional Arabic" w:cs="Traditional Arabic" w:hint="cs"/>
          <w:b/>
          <w:bCs/>
          <w:sz w:val="28"/>
          <w:szCs w:val="28"/>
          <w:rtl/>
          <w:lang w:bidi="fa-IR"/>
        </w:rPr>
        <w:t>إ</w:t>
      </w:r>
      <w:r w:rsidRPr="00CC7B1C">
        <w:rPr>
          <w:rFonts w:ascii="Traditional Arabic" w:hAnsi="Traditional Arabic" w:cs="Traditional Arabic"/>
          <w:b/>
          <w:bCs/>
          <w:sz w:val="28"/>
          <w:szCs w:val="28"/>
          <w:rtl/>
          <w:lang w:bidi="fa-IR"/>
        </w:rPr>
        <w:t>ن النبي</w:t>
      </w:r>
      <w:r w:rsidR="00B6206B">
        <w:rPr>
          <w:rFonts w:ascii="Traditional Arabic" w:hAnsi="Traditional Arabic" w:cs="Traditional Arabic" w:hint="cs"/>
          <w:b/>
          <w:bCs/>
          <w:sz w:val="28"/>
          <w:szCs w:val="28"/>
          <w:rtl/>
          <w:lang w:bidi="fa-IR"/>
        </w:rPr>
        <w:t xml:space="preserve"> </w:t>
      </w:r>
      <w:r w:rsidR="00B6206B">
        <w:rPr>
          <w:rFonts w:ascii="Traditional Arabic" w:hAnsi="Traditional Arabic" w:cs="Traditional Arabic" w:hint="cs"/>
          <w:b/>
          <w:bCs/>
          <w:sz w:val="28"/>
          <w:szCs w:val="28"/>
          <w:lang w:bidi="fa-IR"/>
        </w:rPr>
        <w:sym w:font="AGA Arabesque" w:char="F072"/>
      </w:r>
      <w:r w:rsidRPr="00CC7B1C">
        <w:rPr>
          <w:rFonts w:ascii="Traditional Arabic" w:hAnsi="Traditional Arabic" w:cs="Traditional Arabic"/>
          <w:b/>
          <w:bCs/>
          <w:sz w:val="28"/>
          <w:szCs w:val="28"/>
          <w:rtl/>
          <w:lang w:bidi="fa-IR"/>
        </w:rPr>
        <w:t xml:space="preserve"> دخل عل</w:t>
      </w:r>
      <w:r w:rsidR="00CC7B1C">
        <w:rPr>
          <w:rFonts w:ascii="Traditional Arabic" w:hAnsi="Traditional Arabic" w:cs="Traditional Arabic" w:hint="cs"/>
          <w:b/>
          <w:bCs/>
          <w:sz w:val="28"/>
          <w:szCs w:val="28"/>
          <w:rtl/>
          <w:lang w:bidi="fa-IR"/>
        </w:rPr>
        <w:t>ی</w:t>
      </w:r>
      <w:r w:rsidR="00B6206B">
        <w:rPr>
          <w:rFonts w:ascii="Traditional Arabic" w:hAnsi="Traditional Arabic" w:cs="Traditional Arabic"/>
          <w:b/>
          <w:bCs/>
          <w:sz w:val="28"/>
          <w:szCs w:val="28"/>
          <w:rtl/>
          <w:lang w:bidi="fa-IR"/>
        </w:rPr>
        <w:t xml:space="preserve"> مريض يعوده و</w:t>
      </w:r>
      <w:r w:rsidRPr="00CC7B1C">
        <w:rPr>
          <w:rFonts w:ascii="Traditional Arabic" w:hAnsi="Traditional Arabic" w:cs="Traditional Arabic"/>
          <w:b/>
          <w:bCs/>
          <w:sz w:val="28"/>
          <w:szCs w:val="28"/>
          <w:rtl/>
          <w:lang w:bidi="fa-IR"/>
        </w:rPr>
        <w:t>قال</w:t>
      </w:r>
      <w:r w:rsidR="00B6206B">
        <w:rPr>
          <w:rFonts w:ascii="Traditional Arabic" w:hAnsi="Traditional Arabic" w:cs="Traditional Arabic" w:hint="cs"/>
          <w:b/>
          <w:bCs/>
          <w:sz w:val="28"/>
          <w:szCs w:val="28"/>
          <w:rtl/>
          <w:lang w:bidi="fa-IR"/>
        </w:rPr>
        <w:t>:</w:t>
      </w:r>
      <w:r w:rsidRPr="00CC7B1C">
        <w:rPr>
          <w:rFonts w:ascii="Traditional Arabic" w:hAnsi="Traditional Arabic" w:cs="Traditional Arabic"/>
          <w:b/>
          <w:bCs/>
          <w:sz w:val="28"/>
          <w:szCs w:val="28"/>
          <w:rtl/>
          <w:lang w:bidi="fa-IR"/>
        </w:rPr>
        <w:t xml:space="preserve"> لا</w:t>
      </w:r>
      <w:r w:rsidR="00B6206B">
        <w:rPr>
          <w:rFonts w:ascii="Traditional Arabic" w:hAnsi="Traditional Arabic" w:cs="Traditional Arabic" w:hint="cs"/>
          <w:b/>
          <w:bCs/>
          <w:sz w:val="28"/>
          <w:szCs w:val="28"/>
          <w:rtl/>
          <w:lang w:bidi="fa-IR"/>
        </w:rPr>
        <w:t xml:space="preserve"> </w:t>
      </w:r>
      <w:r w:rsidRPr="00CC7B1C">
        <w:rPr>
          <w:rFonts w:ascii="Traditional Arabic" w:hAnsi="Traditional Arabic" w:cs="Traditional Arabic"/>
          <w:b/>
          <w:bCs/>
          <w:sz w:val="28"/>
          <w:szCs w:val="28"/>
          <w:rtl/>
          <w:lang w:bidi="fa-IR"/>
        </w:rPr>
        <w:t xml:space="preserve">بأس طهور </w:t>
      </w:r>
      <w:r w:rsidR="00B6206B">
        <w:rPr>
          <w:rFonts w:ascii="Traditional Arabic" w:hAnsi="Traditional Arabic" w:cs="Traditional Arabic" w:hint="cs"/>
          <w:b/>
          <w:bCs/>
          <w:sz w:val="28"/>
          <w:szCs w:val="28"/>
          <w:rtl/>
          <w:lang w:bidi="fa-IR"/>
        </w:rPr>
        <w:t>إ</w:t>
      </w:r>
      <w:r w:rsidRPr="00CC7B1C">
        <w:rPr>
          <w:rFonts w:ascii="Traditional Arabic" w:hAnsi="Traditional Arabic" w:cs="Traditional Arabic"/>
          <w:b/>
          <w:bCs/>
          <w:sz w:val="28"/>
          <w:szCs w:val="28"/>
          <w:rtl/>
          <w:lang w:bidi="fa-IR"/>
        </w:rPr>
        <w:t>ن شاءالله)</w:t>
      </w:r>
      <w:r w:rsidRPr="00FC2BC2">
        <w:rPr>
          <w:rFonts w:cs="B Lotus"/>
          <w:sz w:val="28"/>
          <w:szCs w:val="28"/>
          <w:vertAlign w:val="superscript"/>
          <w:rtl/>
        </w:rPr>
        <w:footnoteReference w:id="190"/>
      </w:r>
      <w:r w:rsidR="00B6206B">
        <w:rPr>
          <w:rFonts w:cs="B Lotus" w:hint="cs"/>
          <w:sz w:val="28"/>
          <w:szCs w:val="28"/>
          <w:rtl/>
        </w:rPr>
        <w:t>.</w:t>
      </w:r>
    </w:p>
    <w:p w:rsidR="00F53B01" w:rsidRDefault="00A226CA" w:rsidP="00CC7B1C">
      <w:pPr>
        <w:bidi/>
        <w:ind w:firstLine="284"/>
        <w:jc w:val="both"/>
        <w:rPr>
          <w:rFonts w:cs="B Lotus"/>
          <w:sz w:val="28"/>
          <w:szCs w:val="28"/>
          <w:rtl/>
        </w:rPr>
      </w:pPr>
      <w:r>
        <w:rPr>
          <w:rFonts w:cs="B Lotus" w:hint="cs"/>
          <w:sz w:val="28"/>
          <w:szCs w:val="28"/>
          <w:rtl/>
        </w:rPr>
        <w:t>«پيامبر</w:t>
      </w:r>
      <w:r w:rsidR="00CC7B1C">
        <w:rPr>
          <w:rFonts w:cs="CTraditional Arabic" w:hint="cs"/>
          <w:sz w:val="28"/>
          <w:szCs w:val="28"/>
        </w:rPr>
        <w:sym w:font="AGA Arabesque" w:char="F072"/>
      </w:r>
      <w:r>
        <w:rPr>
          <w:rFonts w:cs="B Lotus" w:hint="cs"/>
          <w:sz w:val="28"/>
          <w:szCs w:val="28"/>
          <w:rtl/>
        </w:rPr>
        <w:t xml:space="preserve"> براي عيادت نزد بيماري رفت و فرمود: چيزي نيست به خواست </w:t>
      </w:r>
      <w:r w:rsidR="00CC7B1C">
        <w:rPr>
          <w:rFonts w:cs="B Lotus" w:hint="cs"/>
          <w:sz w:val="28"/>
          <w:szCs w:val="28"/>
          <w:rtl/>
        </w:rPr>
        <w:t>الله متعال</w:t>
      </w:r>
      <w:r>
        <w:rPr>
          <w:rFonts w:cs="B Lotus" w:hint="cs"/>
          <w:sz w:val="28"/>
          <w:szCs w:val="28"/>
          <w:rtl/>
        </w:rPr>
        <w:t xml:space="preserve"> پاك‌كننده‌ي گناهان است (يعني اين بيماري پاك كننده و كفارت گناهان مي‌باشد.)</w:t>
      </w:r>
    </w:p>
    <w:p w:rsidR="00A226CA" w:rsidRDefault="00A226CA" w:rsidP="00A226CA">
      <w:pPr>
        <w:bidi/>
        <w:ind w:firstLine="284"/>
        <w:jc w:val="both"/>
        <w:rPr>
          <w:rFonts w:cs="B Lotus"/>
          <w:sz w:val="28"/>
          <w:szCs w:val="28"/>
          <w:rtl/>
        </w:rPr>
      </w:pPr>
      <w:r>
        <w:rPr>
          <w:rFonts w:cs="B Lotus" w:hint="cs"/>
          <w:sz w:val="28"/>
          <w:szCs w:val="28"/>
          <w:rtl/>
        </w:rPr>
        <w:t>از جابر روايت شده كه:</w:t>
      </w:r>
    </w:p>
    <w:p w:rsidR="00A226CA" w:rsidRPr="00A226CA" w:rsidRDefault="00A226CA" w:rsidP="00B6206B">
      <w:pPr>
        <w:bidi/>
        <w:ind w:firstLine="284"/>
        <w:jc w:val="both"/>
        <w:rPr>
          <w:rFonts w:cs="2  Badr"/>
          <w:b/>
          <w:bCs/>
          <w:sz w:val="32"/>
          <w:szCs w:val="32"/>
          <w:rtl/>
          <w:lang w:bidi="fa-IR"/>
        </w:rPr>
      </w:pPr>
      <w:r w:rsidRPr="00CC7B1C">
        <w:rPr>
          <w:rFonts w:ascii="Traditional Arabic" w:hAnsi="Traditional Arabic" w:cs="Traditional Arabic" w:hint="cs"/>
          <w:b/>
          <w:bCs/>
          <w:sz w:val="28"/>
          <w:szCs w:val="28"/>
          <w:rtl/>
          <w:lang w:bidi="fa-IR"/>
        </w:rPr>
        <w:t>(دخل رسول‌الله</w:t>
      </w:r>
      <w:r w:rsidR="00B6206B">
        <w:rPr>
          <w:rFonts w:ascii="Traditional Arabic" w:hAnsi="Traditional Arabic" w:cs="Traditional Arabic" w:hint="cs"/>
          <w:b/>
          <w:bCs/>
          <w:sz w:val="28"/>
          <w:szCs w:val="28"/>
          <w:rtl/>
          <w:lang w:bidi="fa-IR"/>
        </w:rPr>
        <w:t xml:space="preserve"> </w:t>
      </w:r>
      <w:r w:rsidR="00CC7B1C" w:rsidRPr="007D2788">
        <w:rPr>
          <w:rFonts w:ascii="Traditional Arabic" w:hAnsi="Traditional Arabic" w:cs="Traditional Arabic" w:hint="cs"/>
          <w:sz w:val="28"/>
          <w:szCs w:val="28"/>
          <w:lang w:bidi="fa-IR"/>
        </w:rPr>
        <w:sym w:font="AGA Arabesque" w:char="F072"/>
      </w:r>
      <w:r w:rsidRPr="00CC7B1C">
        <w:rPr>
          <w:rFonts w:ascii="Traditional Arabic" w:hAnsi="Traditional Arabic" w:cs="Traditional Arabic" w:hint="cs"/>
          <w:b/>
          <w:bCs/>
          <w:sz w:val="28"/>
          <w:szCs w:val="28"/>
          <w:rtl/>
          <w:lang w:bidi="fa-IR"/>
        </w:rPr>
        <w:t xml:space="preserve"> </w:t>
      </w:r>
      <w:r w:rsidR="00B6206B">
        <w:rPr>
          <w:rFonts w:ascii="Traditional Arabic" w:hAnsi="Traditional Arabic" w:cs="Traditional Arabic" w:hint="cs"/>
          <w:b/>
          <w:bCs/>
          <w:sz w:val="28"/>
          <w:szCs w:val="28"/>
          <w:rtl/>
          <w:lang w:bidi="fa-IR"/>
        </w:rPr>
        <w:t>على</w:t>
      </w:r>
      <w:r w:rsidRPr="00CC7B1C">
        <w:rPr>
          <w:rFonts w:ascii="Traditional Arabic" w:hAnsi="Traditional Arabic" w:cs="Traditional Arabic" w:hint="cs"/>
          <w:b/>
          <w:bCs/>
          <w:sz w:val="28"/>
          <w:szCs w:val="28"/>
          <w:rtl/>
          <w:lang w:bidi="fa-IR"/>
        </w:rPr>
        <w:t xml:space="preserve"> </w:t>
      </w:r>
      <w:r w:rsidR="00B6206B">
        <w:rPr>
          <w:rFonts w:ascii="Traditional Arabic" w:hAnsi="Traditional Arabic" w:cs="Traditional Arabic" w:hint="cs"/>
          <w:b/>
          <w:bCs/>
          <w:sz w:val="28"/>
          <w:szCs w:val="28"/>
          <w:rtl/>
          <w:lang w:bidi="fa-IR"/>
        </w:rPr>
        <w:t>أ</w:t>
      </w:r>
      <w:r w:rsidRPr="00CC7B1C">
        <w:rPr>
          <w:rFonts w:ascii="Traditional Arabic" w:hAnsi="Traditional Arabic" w:cs="Traditional Arabic" w:hint="cs"/>
          <w:b/>
          <w:bCs/>
          <w:sz w:val="28"/>
          <w:szCs w:val="28"/>
          <w:rtl/>
          <w:lang w:bidi="fa-IR"/>
        </w:rPr>
        <w:t xml:space="preserve">م السائب </w:t>
      </w:r>
      <w:r w:rsidR="00B6206B">
        <w:rPr>
          <w:rFonts w:ascii="Traditional Arabic" w:hAnsi="Traditional Arabic" w:cs="Traditional Arabic" w:hint="cs"/>
          <w:b/>
          <w:bCs/>
          <w:sz w:val="28"/>
          <w:szCs w:val="28"/>
          <w:rtl/>
          <w:lang w:bidi="fa-IR"/>
        </w:rPr>
        <w:t xml:space="preserve">فقال: «مالك تزفزفين؟ قالت: </w:t>
      </w:r>
      <w:r w:rsidR="00B6206B">
        <w:rPr>
          <w:rFonts w:ascii="Traditional Arabic" w:hAnsi="Traditional Arabic" w:cs="Traditional Arabic" w:hint="cs"/>
          <w:b/>
          <w:bCs/>
          <w:sz w:val="28"/>
          <w:szCs w:val="28"/>
          <w:rtl/>
        </w:rPr>
        <w:t>الحمى</w:t>
      </w:r>
      <w:r w:rsidRPr="00CC7B1C">
        <w:rPr>
          <w:rFonts w:ascii="Traditional Arabic" w:hAnsi="Traditional Arabic" w:cs="Traditional Arabic" w:hint="cs"/>
          <w:b/>
          <w:bCs/>
          <w:sz w:val="28"/>
          <w:szCs w:val="28"/>
          <w:rtl/>
          <w:lang w:bidi="fa-IR"/>
        </w:rPr>
        <w:t xml:space="preserve"> لا</w:t>
      </w:r>
      <w:r w:rsidR="00B6206B">
        <w:rPr>
          <w:rFonts w:ascii="Traditional Arabic" w:hAnsi="Traditional Arabic" w:cs="Traditional Arabic" w:hint="cs"/>
          <w:b/>
          <w:bCs/>
          <w:sz w:val="28"/>
          <w:szCs w:val="28"/>
          <w:rtl/>
          <w:lang w:bidi="fa-IR"/>
        </w:rPr>
        <w:t xml:space="preserve"> </w:t>
      </w:r>
      <w:r w:rsidRPr="00CC7B1C">
        <w:rPr>
          <w:rFonts w:ascii="Traditional Arabic" w:hAnsi="Traditional Arabic" w:cs="Traditional Arabic" w:hint="cs"/>
          <w:b/>
          <w:bCs/>
          <w:sz w:val="28"/>
          <w:szCs w:val="28"/>
          <w:rtl/>
          <w:lang w:bidi="fa-IR"/>
        </w:rPr>
        <w:t>بارك الله فيها! فقا</w:t>
      </w:r>
      <w:r w:rsidR="00CC7B1C">
        <w:rPr>
          <w:rFonts w:ascii="Traditional Arabic" w:hAnsi="Traditional Arabic" w:cs="Traditional Arabic" w:hint="cs"/>
          <w:b/>
          <w:bCs/>
          <w:sz w:val="28"/>
          <w:szCs w:val="28"/>
          <w:rtl/>
          <w:lang w:bidi="fa-IR"/>
        </w:rPr>
        <w:t>ل لها</w:t>
      </w:r>
      <w:r w:rsidRPr="00CC7B1C">
        <w:rPr>
          <w:rFonts w:ascii="Traditional Arabic" w:hAnsi="Traditional Arabic" w:cs="Traditional Arabic" w:hint="cs"/>
          <w:b/>
          <w:bCs/>
          <w:sz w:val="28"/>
          <w:szCs w:val="28"/>
          <w:rtl/>
          <w:lang w:bidi="fa-IR"/>
        </w:rPr>
        <w:t>: لا</w:t>
      </w:r>
      <w:r w:rsidR="00B6206B">
        <w:rPr>
          <w:rFonts w:ascii="Traditional Arabic" w:hAnsi="Traditional Arabic" w:cs="Traditional Arabic" w:hint="cs"/>
          <w:b/>
          <w:bCs/>
          <w:sz w:val="28"/>
          <w:szCs w:val="28"/>
          <w:rtl/>
          <w:lang w:bidi="fa-IR"/>
        </w:rPr>
        <w:t xml:space="preserve"> </w:t>
      </w:r>
      <w:r w:rsidRPr="00CC7B1C">
        <w:rPr>
          <w:rFonts w:ascii="Traditional Arabic" w:hAnsi="Traditional Arabic" w:cs="Traditional Arabic" w:hint="cs"/>
          <w:b/>
          <w:bCs/>
          <w:sz w:val="28"/>
          <w:szCs w:val="28"/>
          <w:rtl/>
          <w:lang w:bidi="fa-IR"/>
        </w:rPr>
        <w:t>تسبي الحمي ف</w:t>
      </w:r>
      <w:r w:rsidR="00B6206B">
        <w:rPr>
          <w:rFonts w:ascii="Traditional Arabic" w:hAnsi="Traditional Arabic" w:cs="Traditional Arabic" w:hint="cs"/>
          <w:b/>
          <w:bCs/>
          <w:sz w:val="28"/>
          <w:szCs w:val="28"/>
          <w:rtl/>
          <w:lang w:bidi="fa-IR"/>
        </w:rPr>
        <w:t>إ</w:t>
      </w:r>
      <w:r w:rsidRPr="00CC7B1C">
        <w:rPr>
          <w:rFonts w:ascii="Traditional Arabic" w:hAnsi="Traditional Arabic" w:cs="Traditional Arabic" w:hint="cs"/>
          <w:b/>
          <w:bCs/>
          <w:sz w:val="28"/>
          <w:szCs w:val="28"/>
          <w:rtl/>
          <w:lang w:bidi="fa-IR"/>
        </w:rPr>
        <w:t xml:space="preserve">نها تذهب خطايا بني ‌آدم كما يذهب الكير </w:t>
      </w:r>
      <w:r w:rsidR="00CC7B1C">
        <w:rPr>
          <w:rFonts w:ascii="Traditional Arabic" w:hAnsi="Traditional Arabic" w:cs="Traditional Arabic" w:hint="cs"/>
          <w:b/>
          <w:bCs/>
          <w:sz w:val="28"/>
          <w:szCs w:val="28"/>
          <w:rtl/>
          <w:lang w:bidi="fa-IR"/>
        </w:rPr>
        <w:t>خ</w:t>
      </w:r>
      <w:r w:rsidRPr="00CC7B1C">
        <w:rPr>
          <w:rFonts w:ascii="Traditional Arabic" w:hAnsi="Traditional Arabic" w:cs="Traditional Arabic" w:hint="cs"/>
          <w:b/>
          <w:bCs/>
          <w:sz w:val="28"/>
          <w:szCs w:val="28"/>
          <w:rtl/>
          <w:lang w:bidi="fa-IR"/>
        </w:rPr>
        <w:t>بث الحديد)</w:t>
      </w:r>
      <w:r w:rsidRPr="00B6206B">
        <w:rPr>
          <w:rFonts w:cs="B Lotus"/>
          <w:sz w:val="28"/>
          <w:szCs w:val="28"/>
          <w:vertAlign w:val="superscript"/>
          <w:rtl/>
          <w:lang w:bidi="fa-IR"/>
        </w:rPr>
        <w:footnoteReference w:id="191"/>
      </w:r>
      <w:r w:rsidR="00B6206B">
        <w:rPr>
          <w:rFonts w:ascii="Traditional Arabic" w:hAnsi="Traditional Arabic" w:cs="Traditional Arabic" w:hint="cs"/>
          <w:b/>
          <w:bCs/>
          <w:sz w:val="28"/>
          <w:szCs w:val="28"/>
          <w:rtl/>
          <w:lang w:bidi="fa-IR"/>
        </w:rPr>
        <w:t>.</w:t>
      </w:r>
    </w:p>
    <w:p w:rsidR="00F53B01" w:rsidRDefault="006D7B20" w:rsidP="00CC7B1C">
      <w:pPr>
        <w:bidi/>
        <w:ind w:firstLine="284"/>
        <w:jc w:val="both"/>
        <w:rPr>
          <w:rFonts w:cs="B Lotus"/>
          <w:sz w:val="28"/>
          <w:szCs w:val="28"/>
          <w:rtl/>
        </w:rPr>
      </w:pPr>
      <w:r>
        <w:rPr>
          <w:rFonts w:cs="B Lotus" w:hint="cs"/>
          <w:sz w:val="28"/>
          <w:szCs w:val="28"/>
          <w:rtl/>
        </w:rPr>
        <w:t>«رسول‌الله</w:t>
      </w:r>
      <w:r w:rsidR="00CC7B1C">
        <w:rPr>
          <w:rFonts w:cs="CTraditional Arabic" w:hint="cs"/>
          <w:sz w:val="28"/>
          <w:szCs w:val="28"/>
        </w:rPr>
        <w:sym w:font="AGA Arabesque" w:char="F072"/>
      </w:r>
      <w:r>
        <w:rPr>
          <w:rFonts w:cs="B Lotus" w:hint="cs"/>
          <w:sz w:val="28"/>
          <w:szCs w:val="28"/>
          <w:rtl/>
        </w:rPr>
        <w:t xml:space="preserve"> بر ام سائب وارد شد و فرمود: اي ام سائب چه شده است چرا مي‌لرزي؟ گفت: تب دارم خدا آن را مبارك نكند حضرت</w:t>
      </w:r>
      <w:r w:rsidR="00CC7B1C">
        <w:rPr>
          <w:rFonts w:cs="CTraditional Arabic" w:hint="cs"/>
          <w:sz w:val="28"/>
          <w:szCs w:val="28"/>
        </w:rPr>
        <w:sym w:font="AGA Arabesque" w:char="F072"/>
      </w:r>
      <w:r>
        <w:rPr>
          <w:rFonts w:cs="B Lotus" w:hint="cs"/>
          <w:sz w:val="28"/>
          <w:szCs w:val="28"/>
          <w:rtl/>
        </w:rPr>
        <w:t xml:space="preserve"> به او فرمود: تب را دشنام مده كه تب گناهان انسان را مي‌برد همانطور كه كوره‌ي آهنگري چرك و زنگار آهنگر را از بين مي‌برد.»</w:t>
      </w:r>
    </w:p>
    <w:p w:rsidR="006D7B20" w:rsidRPr="00CC7B1C" w:rsidRDefault="006D7B20" w:rsidP="00CC7B1C">
      <w:pPr>
        <w:bidi/>
        <w:ind w:firstLine="284"/>
        <w:jc w:val="both"/>
        <w:rPr>
          <w:rFonts w:cs="B Lotus"/>
          <w:sz w:val="28"/>
          <w:szCs w:val="28"/>
          <w:rtl/>
        </w:rPr>
      </w:pPr>
      <w:r w:rsidRPr="00CC7B1C">
        <w:rPr>
          <w:rFonts w:cs="B Lotus" w:hint="cs"/>
          <w:sz w:val="28"/>
          <w:szCs w:val="28"/>
          <w:rtl/>
        </w:rPr>
        <w:t>هر اندازه كه بلا و مصيبت شديد و باداوم باشد بيشتر خطا و گناهان شخص را پاك و از بين مي‌برد. از ابوهريره</w:t>
      </w:r>
      <w:r w:rsidR="00CC7B1C" w:rsidRPr="00CC7B1C">
        <w:rPr>
          <w:rFonts w:cs="B Lotus" w:hint="cs"/>
          <w:sz w:val="28"/>
          <w:szCs w:val="28"/>
        </w:rPr>
        <w:sym w:font="AGA Arabesque" w:char="F074"/>
      </w:r>
      <w:r w:rsidRPr="00CC7B1C">
        <w:rPr>
          <w:rFonts w:cs="B Lotus" w:hint="cs"/>
          <w:sz w:val="28"/>
          <w:szCs w:val="28"/>
          <w:rtl/>
        </w:rPr>
        <w:t xml:space="preserve"> روايت شده است كه پيامبر</w:t>
      </w:r>
      <w:r w:rsidR="00CC7B1C" w:rsidRPr="00CC7B1C">
        <w:rPr>
          <w:rFonts w:cs="CTraditional Arabic" w:hint="cs"/>
          <w:sz w:val="28"/>
          <w:szCs w:val="28"/>
        </w:rPr>
        <w:sym w:font="AGA Arabesque" w:char="F072"/>
      </w:r>
      <w:r w:rsidR="00CC7B1C" w:rsidRPr="00CC7B1C">
        <w:rPr>
          <w:rFonts w:cs="CTraditional Arabic" w:hint="cs"/>
          <w:sz w:val="28"/>
          <w:szCs w:val="28"/>
          <w:rtl/>
        </w:rPr>
        <w:t xml:space="preserve"> </w:t>
      </w:r>
      <w:r w:rsidRPr="00CC7B1C">
        <w:rPr>
          <w:rFonts w:cs="B Lotus" w:hint="cs"/>
          <w:sz w:val="28"/>
          <w:szCs w:val="28"/>
          <w:rtl/>
        </w:rPr>
        <w:t>فرمود:</w:t>
      </w:r>
    </w:p>
    <w:p w:rsidR="006D7B20" w:rsidRPr="00CC7B1C" w:rsidRDefault="006D7B20" w:rsidP="00B6206B">
      <w:pPr>
        <w:bidi/>
        <w:ind w:firstLine="284"/>
        <w:jc w:val="both"/>
        <w:rPr>
          <w:rFonts w:cs="2  Badr"/>
          <w:b/>
          <w:bCs/>
          <w:sz w:val="32"/>
          <w:szCs w:val="32"/>
          <w:rtl/>
          <w:lang w:bidi="fa-IR"/>
        </w:rPr>
      </w:pPr>
      <w:r w:rsidRPr="00CC7B1C">
        <w:rPr>
          <w:rFonts w:ascii="Traditional Arabic" w:hAnsi="Traditional Arabic" w:cs="Traditional Arabic" w:hint="cs"/>
          <w:b/>
          <w:bCs/>
          <w:sz w:val="28"/>
          <w:szCs w:val="28"/>
          <w:rtl/>
          <w:lang w:bidi="fa-IR"/>
        </w:rPr>
        <w:t>(لا يزال البلاء بالمؤمن والمؤمن</w:t>
      </w:r>
      <w:r w:rsidR="00CC7B1C" w:rsidRPr="00CC7B1C">
        <w:rPr>
          <w:rFonts w:ascii="Traditional Arabic" w:hAnsi="Traditional Arabic" w:cs="Traditional Arabic" w:hint="cs"/>
          <w:b/>
          <w:bCs/>
          <w:sz w:val="28"/>
          <w:szCs w:val="28"/>
          <w:rtl/>
          <w:lang w:bidi="fa-IR"/>
        </w:rPr>
        <w:t>ة</w:t>
      </w:r>
      <w:r w:rsidR="00B6206B">
        <w:rPr>
          <w:rFonts w:ascii="Traditional Arabic" w:hAnsi="Traditional Arabic" w:cs="Traditional Arabic" w:hint="cs"/>
          <w:b/>
          <w:bCs/>
          <w:sz w:val="28"/>
          <w:szCs w:val="28"/>
          <w:rtl/>
          <w:lang w:bidi="fa-IR"/>
        </w:rPr>
        <w:t>: في نفسه و</w:t>
      </w:r>
      <w:r w:rsidRPr="00CC7B1C">
        <w:rPr>
          <w:rFonts w:ascii="Traditional Arabic" w:hAnsi="Traditional Arabic" w:cs="Traditional Arabic" w:hint="cs"/>
          <w:b/>
          <w:bCs/>
          <w:sz w:val="28"/>
          <w:szCs w:val="28"/>
          <w:rtl/>
          <w:lang w:bidi="fa-IR"/>
        </w:rPr>
        <w:t>ولده و ماله حت</w:t>
      </w:r>
      <w:r w:rsidR="00CC7B1C" w:rsidRPr="00CC7B1C">
        <w:rPr>
          <w:rFonts w:ascii="Traditional Arabic" w:hAnsi="Traditional Arabic" w:cs="Traditional Arabic" w:hint="cs"/>
          <w:b/>
          <w:bCs/>
          <w:sz w:val="28"/>
          <w:szCs w:val="28"/>
          <w:rtl/>
        </w:rPr>
        <w:t>ى</w:t>
      </w:r>
      <w:r w:rsidRPr="00CC7B1C">
        <w:rPr>
          <w:rFonts w:ascii="Traditional Arabic" w:hAnsi="Traditional Arabic" w:cs="Traditional Arabic" w:hint="cs"/>
          <w:b/>
          <w:bCs/>
          <w:sz w:val="28"/>
          <w:szCs w:val="28"/>
          <w:rtl/>
          <w:lang w:bidi="fa-IR"/>
        </w:rPr>
        <w:t xml:space="preserve"> يلق</w:t>
      </w:r>
      <w:r w:rsidR="00CC7B1C" w:rsidRPr="00CC7B1C">
        <w:rPr>
          <w:rFonts w:ascii="Traditional Arabic" w:hAnsi="Traditional Arabic" w:cs="Traditional Arabic" w:hint="cs"/>
          <w:b/>
          <w:bCs/>
          <w:sz w:val="28"/>
          <w:szCs w:val="28"/>
          <w:rtl/>
          <w:lang w:bidi="fa-IR"/>
        </w:rPr>
        <w:t>ى</w:t>
      </w:r>
      <w:r w:rsidRPr="00CC7B1C">
        <w:rPr>
          <w:rFonts w:ascii="Traditional Arabic" w:hAnsi="Traditional Arabic" w:cs="Traditional Arabic" w:hint="cs"/>
          <w:b/>
          <w:bCs/>
          <w:sz w:val="28"/>
          <w:szCs w:val="28"/>
          <w:rtl/>
          <w:lang w:bidi="fa-IR"/>
        </w:rPr>
        <w:t xml:space="preserve"> الله تعال</w:t>
      </w:r>
      <w:r w:rsidR="00CC7B1C" w:rsidRPr="00CC7B1C">
        <w:rPr>
          <w:rFonts w:ascii="Traditional Arabic" w:hAnsi="Traditional Arabic" w:cs="Traditional Arabic" w:hint="cs"/>
          <w:b/>
          <w:bCs/>
          <w:sz w:val="28"/>
          <w:szCs w:val="28"/>
          <w:rtl/>
          <w:lang w:bidi="fa-IR"/>
        </w:rPr>
        <w:t>ى</w:t>
      </w:r>
      <w:r w:rsidR="00B6206B">
        <w:rPr>
          <w:rFonts w:ascii="Traditional Arabic" w:hAnsi="Traditional Arabic" w:cs="Traditional Arabic" w:hint="cs"/>
          <w:b/>
          <w:bCs/>
          <w:sz w:val="28"/>
          <w:szCs w:val="28"/>
          <w:rtl/>
          <w:lang w:bidi="fa-IR"/>
        </w:rPr>
        <w:t xml:space="preserve"> و</w:t>
      </w:r>
      <w:r w:rsidRPr="00CC7B1C">
        <w:rPr>
          <w:rFonts w:ascii="Traditional Arabic" w:hAnsi="Traditional Arabic" w:cs="Traditional Arabic" w:hint="cs"/>
          <w:b/>
          <w:bCs/>
          <w:sz w:val="28"/>
          <w:szCs w:val="28"/>
          <w:rtl/>
          <w:lang w:bidi="fa-IR"/>
        </w:rPr>
        <w:t>ما عليه من خطيئ</w:t>
      </w:r>
      <w:r w:rsidR="00CC7B1C" w:rsidRPr="00CC7B1C">
        <w:rPr>
          <w:rFonts w:ascii="Traditional Arabic" w:hAnsi="Traditional Arabic" w:cs="Traditional Arabic" w:hint="cs"/>
          <w:b/>
          <w:bCs/>
          <w:sz w:val="28"/>
          <w:szCs w:val="28"/>
          <w:rtl/>
          <w:lang w:bidi="fa-IR"/>
        </w:rPr>
        <w:t>ة</w:t>
      </w:r>
      <w:r w:rsidRPr="00CC7B1C">
        <w:rPr>
          <w:rFonts w:cs="2  Badr" w:hint="cs"/>
          <w:b/>
          <w:bCs/>
          <w:sz w:val="32"/>
          <w:szCs w:val="32"/>
          <w:rtl/>
          <w:lang w:bidi="fa-IR"/>
        </w:rPr>
        <w:t>)</w:t>
      </w:r>
      <w:r w:rsidR="00B6206B" w:rsidRPr="00B6206B">
        <w:rPr>
          <w:rFonts w:cs="B Lotus" w:hint="cs"/>
          <w:sz w:val="28"/>
          <w:szCs w:val="28"/>
          <w:rtl/>
        </w:rPr>
        <w:t>.</w:t>
      </w:r>
      <w:r w:rsidRPr="00CC7B1C">
        <w:rPr>
          <w:rFonts w:cs="B Lotus"/>
          <w:sz w:val="28"/>
          <w:szCs w:val="28"/>
          <w:vertAlign w:val="superscript"/>
          <w:rtl/>
        </w:rPr>
        <w:t xml:space="preserve"> </w:t>
      </w:r>
    </w:p>
    <w:p w:rsidR="00054944" w:rsidRDefault="006D7B20" w:rsidP="00054944">
      <w:pPr>
        <w:bidi/>
        <w:ind w:firstLine="284"/>
        <w:jc w:val="both"/>
        <w:rPr>
          <w:rFonts w:cs="B Lotus"/>
          <w:sz w:val="28"/>
          <w:szCs w:val="28"/>
          <w:rtl/>
          <w:lang w:bidi="fa-IR"/>
        </w:rPr>
      </w:pPr>
      <w:r>
        <w:rPr>
          <w:rFonts w:cs="B Lotus" w:hint="cs"/>
          <w:sz w:val="28"/>
          <w:szCs w:val="28"/>
          <w:rtl/>
          <w:lang w:bidi="fa-IR"/>
        </w:rPr>
        <w:t xml:space="preserve">«مردان و زنان مؤمن هميشه در جان و فرزند و مال خويش مورد آزمايش خداوند قرار مي‌گيرند تا </w:t>
      </w:r>
      <w:r w:rsidR="003A1AB9">
        <w:rPr>
          <w:rFonts w:cs="B Lotus" w:hint="cs"/>
          <w:sz w:val="28"/>
          <w:szCs w:val="28"/>
          <w:rtl/>
          <w:lang w:bidi="fa-IR"/>
        </w:rPr>
        <w:t xml:space="preserve">اینکه گناهی برآنان نمی ماند و </w:t>
      </w:r>
      <w:r>
        <w:rPr>
          <w:rFonts w:cs="B Lotus" w:hint="cs"/>
          <w:sz w:val="28"/>
          <w:szCs w:val="28"/>
          <w:rtl/>
          <w:lang w:bidi="fa-IR"/>
        </w:rPr>
        <w:t>بدون گناه خدا را ملاقات</w:t>
      </w:r>
      <w:r w:rsidR="003A1AB9">
        <w:rPr>
          <w:rFonts w:cs="B Lotus" w:hint="cs"/>
          <w:sz w:val="28"/>
          <w:szCs w:val="28"/>
          <w:rtl/>
          <w:lang w:bidi="fa-IR"/>
        </w:rPr>
        <w:t xml:space="preserve"> می</w:t>
      </w:r>
      <w:r>
        <w:rPr>
          <w:rFonts w:cs="B Lotus" w:hint="cs"/>
          <w:sz w:val="28"/>
          <w:szCs w:val="28"/>
          <w:rtl/>
          <w:lang w:bidi="fa-IR"/>
        </w:rPr>
        <w:t xml:space="preserve"> نمايند.»</w:t>
      </w:r>
    </w:p>
    <w:p w:rsidR="006D7B20" w:rsidRDefault="006D7B20" w:rsidP="006D7B20">
      <w:pPr>
        <w:bidi/>
        <w:ind w:firstLine="284"/>
        <w:jc w:val="both"/>
        <w:rPr>
          <w:rFonts w:cs="B Lotus"/>
          <w:sz w:val="28"/>
          <w:szCs w:val="28"/>
          <w:rtl/>
          <w:lang w:bidi="fa-IR"/>
        </w:rPr>
      </w:pPr>
      <w:r>
        <w:rPr>
          <w:rFonts w:cs="B Lotus" w:hint="cs"/>
          <w:sz w:val="28"/>
          <w:szCs w:val="28"/>
          <w:rtl/>
          <w:lang w:bidi="fa-IR"/>
        </w:rPr>
        <w:t>اين حديث را ترمذي روايت نموده و گفته از نظر سند صحيح است. مالك نيز آن را بدين نحو روايت نموده است.</w:t>
      </w:r>
    </w:p>
    <w:p w:rsidR="006D7B20" w:rsidRDefault="006D7B20" w:rsidP="006D7B20">
      <w:pPr>
        <w:bidi/>
        <w:ind w:firstLine="284"/>
        <w:jc w:val="both"/>
        <w:rPr>
          <w:rFonts w:cs="B Lotus"/>
          <w:sz w:val="28"/>
          <w:szCs w:val="28"/>
          <w:rtl/>
          <w:lang w:bidi="fa-IR"/>
        </w:rPr>
      </w:pPr>
      <w:r>
        <w:rPr>
          <w:rFonts w:cs="B Lotus" w:hint="cs"/>
          <w:sz w:val="28"/>
          <w:szCs w:val="28"/>
          <w:rtl/>
          <w:lang w:bidi="fa-IR"/>
        </w:rPr>
        <w:t>از سعد</w:t>
      </w:r>
      <w:r w:rsidR="003A1AB9">
        <w:rPr>
          <w:rFonts w:cs="B Lotus" w:hint="cs"/>
          <w:sz w:val="28"/>
          <w:szCs w:val="28"/>
          <w:lang w:bidi="fa-IR"/>
        </w:rPr>
        <w:sym w:font="AGA Arabesque" w:char="F074"/>
      </w:r>
      <w:r>
        <w:rPr>
          <w:rFonts w:cs="B Lotus" w:hint="cs"/>
          <w:sz w:val="28"/>
          <w:szCs w:val="28"/>
          <w:rtl/>
          <w:lang w:bidi="fa-IR"/>
        </w:rPr>
        <w:t xml:space="preserve"> روايت شده كه از پيامبر</w:t>
      </w:r>
      <w:r w:rsidR="003A1AB9">
        <w:rPr>
          <w:rFonts w:cs="B Lotus" w:hint="cs"/>
          <w:sz w:val="28"/>
          <w:szCs w:val="28"/>
          <w:lang w:bidi="fa-IR"/>
        </w:rPr>
        <w:sym w:font="AGA Arabesque" w:char="F072"/>
      </w:r>
      <w:r>
        <w:rPr>
          <w:rFonts w:cs="B Lotus" w:hint="cs"/>
          <w:sz w:val="28"/>
          <w:szCs w:val="28"/>
          <w:rtl/>
          <w:lang w:bidi="fa-IR"/>
        </w:rPr>
        <w:t xml:space="preserve"> سؤال شد:</w:t>
      </w:r>
    </w:p>
    <w:p w:rsidR="006D7B20" w:rsidRPr="006D7B20" w:rsidRDefault="006D7B20" w:rsidP="00B6206B">
      <w:pPr>
        <w:bidi/>
        <w:ind w:firstLine="284"/>
        <w:jc w:val="both"/>
        <w:rPr>
          <w:rFonts w:cs="2  Badr"/>
          <w:b/>
          <w:bCs/>
          <w:sz w:val="32"/>
          <w:szCs w:val="32"/>
          <w:rtl/>
        </w:rPr>
      </w:pPr>
      <w:r w:rsidRPr="003A1AB9">
        <w:rPr>
          <w:rFonts w:ascii="Traditional Arabic" w:hAnsi="Traditional Arabic" w:cs="Traditional Arabic"/>
          <w:b/>
          <w:bCs/>
          <w:sz w:val="28"/>
          <w:szCs w:val="28"/>
          <w:rtl/>
          <w:lang w:bidi="fa-IR"/>
        </w:rPr>
        <w:t>(</w:t>
      </w:r>
      <w:r w:rsidR="00B6206B">
        <w:rPr>
          <w:rFonts w:ascii="Traditional Arabic" w:hAnsi="Traditional Arabic" w:cs="Traditional Arabic" w:hint="cs"/>
          <w:b/>
          <w:bCs/>
          <w:sz w:val="28"/>
          <w:szCs w:val="28"/>
          <w:rtl/>
          <w:lang w:bidi="fa-IR"/>
        </w:rPr>
        <w:t>أ</w:t>
      </w:r>
      <w:r w:rsidRPr="003A1AB9">
        <w:rPr>
          <w:rFonts w:ascii="Traditional Arabic" w:hAnsi="Traditional Arabic" w:cs="Traditional Arabic"/>
          <w:b/>
          <w:bCs/>
          <w:sz w:val="28"/>
          <w:szCs w:val="28"/>
          <w:rtl/>
          <w:lang w:bidi="fa-IR"/>
        </w:rPr>
        <w:t xml:space="preserve">ي الناس </w:t>
      </w:r>
      <w:r w:rsidR="00B6206B">
        <w:rPr>
          <w:rFonts w:ascii="Traditional Arabic" w:hAnsi="Traditional Arabic" w:cs="Traditional Arabic" w:hint="cs"/>
          <w:b/>
          <w:bCs/>
          <w:sz w:val="28"/>
          <w:szCs w:val="28"/>
          <w:rtl/>
          <w:lang w:bidi="fa-IR"/>
        </w:rPr>
        <w:t>أ</w:t>
      </w:r>
      <w:r w:rsidR="00B6206B">
        <w:rPr>
          <w:rFonts w:ascii="Traditional Arabic" w:hAnsi="Traditional Arabic" w:cs="Traditional Arabic"/>
          <w:b/>
          <w:bCs/>
          <w:sz w:val="28"/>
          <w:szCs w:val="28"/>
          <w:rtl/>
          <w:lang w:bidi="fa-IR"/>
        </w:rPr>
        <w:t>شد بلاء؟ قال: الأنبياء ثم ال</w:t>
      </w:r>
      <w:r w:rsidR="00B6206B">
        <w:rPr>
          <w:rFonts w:ascii="Traditional Arabic" w:hAnsi="Traditional Arabic" w:cs="Traditional Arabic" w:hint="cs"/>
          <w:b/>
          <w:bCs/>
          <w:sz w:val="28"/>
          <w:szCs w:val="28"/>
          <w:rtl/>
          <w:lang w:bidi="fa-IR"/>
        </w:rPr>
        <w:t>أ</w:t>
      </w:r>
      <w:r w:rsidR="00B6206B">
        <w:rPr>
          <w:rFonts w:ascii="Traditional Arabic" w:hAnsi="Traditional Arabic" w:cs="Traditional Arabic"/>
          <w:b/>
          <w:bCs/>
          <w:sz w:val="28"/>
          <w:szCs w:val="28"/>
          <w:rtl/>
          <w:lang w:bidi="fa-IR"/>
        </w:rPr>
        <w:t>مثل فال</w:t>
      </w:r>
      <w:r w:rsidR="00B6206B">
        <w:rPr>
          <w:rFonts w:ascii="Traditional Arabic" w:hAnsi="Traditional Arabic" w:cs="Traditional Arabic" w:hint="cs"/>
          <w:b/>
          <w:bCs/>
          <w:sz w:val="28"/>
          <w:szCs w:val="28"/>
          <w:rtl/>
          <w:lang w:bidi="fa-IR"/>
        </w:rPr>
        <w:t>أ</w:t>
      </w:r>
      <w:r w:rsidRPr="003A1AB9">
        <w:rPr>
          <w:rFonts w:ascii="Traditional Arabic" w:hAnsi="Traditional Arabic" w:cs="Traditional Arabic"/>
          <w:b/>
          <w:bCs/>
          <w:sz w:val="28"/>
          <w:szCs w:val="28"/>
          <w:rtl/>
          <w:lang w:bidi="fa-IR"/>
        </w:rPr>
        <w:t>مثل</w:t>
      </w:r>
      <w:r w:rsidR="00B6206B">
        <w:rPr>
          <w:rFonts w:ascii="Traditional Arabic" w:hAnsi="Traditional Arabic" w:cs="Traditional Arabic" w:hint="cs"/>
          <w:b/>
          <w:bCs/>
          <w:sz w:val="28"/>
          <w:szCs w:val="28"/>
          <w:rtl/>
          <w:lang w:bidi="fa-IR"/>
        </w:rPr>
        <w:t>،</w:t>
      </w:r>
      <w:r w:rsidR="00B6206B">
        <w:rPr>
          <w:rFonts w:ascii="Traditional Arabic" w:hAnsi="Traditional Arabic" w:cs="Traditional Arabic"/>
          <w:b/>
          <w:bCs/>
          <w:sz w:val="28"/>
          <w:szCs w:val="28"/>
          <w:rtl/>
          <w:lang w:bidi="fa-IR"/>
        </w:rPr>
        <w:t xml:space="preserve"> </w:t>
      </w:r>
      <w:r w:rsidR="00B6206B">
        <w:rPr>
          <w:rFonts w:ascii="Traditional Arabic" w:hAnsi="Traditional Arabic" w:cs="Traditional Arabic" w:hint="cs"/>
          <w:b/>
          <w:bCs/>
          <w:sz w:val="28"/>
          <w:szCs w:val="28"/>
          <w:rtl/>
        </w:rPr>
        <w:t>يبتلى</w:t>
      </w:r>
      <w:r w:rsidRPr="003A1AB9">
        <w:rPr>
          <w:rFonts w:ascii="Traditional Arabic" w:hAnsi="Traditional Arabic" w:cs="Traditional Arabic"/>
          <w:b/>
          <w:bCs/>
          <w:sz w:val="28"/>
          <w:szCs w:val="28"/>
          <w:rtl/>
          <w:lang w:bidi="fa-IR"/>
        </w:rPr>
        <w:t xml:space="preserve"> الرجل </w:t>
      </w:r>
      <w:r w:rsidR="00B6206B">
        <w:rPr>
          <w:rFonts w:ascii="Traditional Arabic" w:hAnsi="Traditional Arabic" w:cs="Traditional Arabic" w:hint="cs"/>
          <w:b/>
          <w:bCs/>
          <w:sz w:val="28"/>
          <w:szCs w:val="28"/>
          <w:rtl/>
          <w:lang w:bidi="fa-IR"/>
        </w:rPr>
        <w:t>على</w:t>
      </w:r>
      <w:r w:rsidRPr="003A1AB9">
        <w:rPr>
          <w:rFonts w:ascii="Traditional Arabic" w:hAnsi="Traditional Arabic" w:cs="Traditional Arabic"/>
          <w:b/>
          <w:bCs/>
          <w:sz w:val="28"/>
          <w:szCs w:val="28"/>
          <w:rtl/>
          <w:lang w:bidi="fa-IR"/>
        </w:rPr>
        <w:t xml:space="preserve"> حسب دينه، ف</w:t>
      </w:r>
      <w:r w:rsidR="00B6206B">
        <w:rPr>
          <w:rFonts w:ascii="Traditional Arabic" w:hAnsi="Traditional Arabic" w:cs="Traditional Arabic" w:hint="cs"/>
          <w:b/>
          <w:bCs/>
          <w:sz w:val="28"/>
          <w:szCs w:val="28"/>
          <w:rtl/>
          <w:lang w:bidi="fa-IR"/>
        </w:rPr>
        <w:t>إ</w:t>
      </w:r>
      <w:r w:rsidR="00B6206B">
        <w:rPr>
          <w:rFonts w:ascii="Traditional Arabic" w:hAnsi="Traditional Arabic" w:cs="Traditional Arabic"/>
          <w:b/>
          <w:bCs/>
          <w:sz w:val="28"/>
          <w:szCs w:val="28"/>
          <w:rtl/>
          <w:lang w:bidi="fa-IR"/>
        </w:rPr>
        <w:t>ن كان صلبا في دينه اشتد بلا</w:t>
      </w:r>
      <w:r w:rsidR="00B6206B">
        <w:rPr>
          <w:rFonts w:ascii="Traditional Arabic" w:hAnsi="Traditional Arabic" w:cs="Traditional Arabic" w:hint="cs"/>
          <w:b/>
          <w:bCs/>
          <w:sz w:val="28"/>
          <w:szCs w:val="28"/>
          <w:rtl/>
          <w:lang w:bidi="fa-IR"/>
        </w:rPr>
        <w:t>ؤه</w:t>
      </w:r>
      <w:r w:rsidRPr="003A1AB9">
        <w:rPr>
          <w:rFonts w:ascii="Traditional Arabic" w:hAnsi="Traditional Arabic" w:cs="Traditional Arabic"/>
          <w:b/>
          <w:bCs/>
          <w:sz w:val="28"/>
          <w:szCs w:val="28"/>
          <w:rtl/>
          <w:lang w:bidi="fa-IR"/>
        </w:rPr>
        <w:t>، و</w:t>
      </w:r>
      <w:r w:rsidR="00B6206B">
        <w:rPr>
          <w:rFonts w:ascii="Traditional Arabic" w:hAnsi="Traditional Arabic" w:cs="Traditional Arabic" w:hint="cs"/>
          <w:b/>
          <w:bCs/>
          <w:sz w:val="28"/>
          <w:szCs w:val="28"/>
          <w:rtl/>
          <w:lang w:bidi="fa-IR"/>
        </w:rPr>
        <w:t>إ</w:t>
      </w:r>
      <w:r w:rsidRPr="003A1AB9">
        <w:rPr>
          <w:rFonts w:ascii="Traditional Arabic" w:hAnsi="Traditional Arabic" w:cs="Traditional Arabic"/>
          <w:b/>
          <w:bCs/>
          <w:sz w:val="28"/>
          <w:szCs w:val="28"/>
          <w:rtl/>
          <w:lang w:bidi="fa-IR"/>
        </w:rPr>
        <w:t>ن كان في دينه رق</w:t>
      </w:r>
      <w:r w:rsidR="003A1AB9">
        <w:rPr>
          <w:rFonts w:ascii="Traditional Arabic" w:hAnsi="Traditional Arabic" w:cs="Traditional Arabic" w:hint="cs"/>
          <w:b/>
          <w:bCs/>
          <w:sz w:val="28"/>
          <w:szCs w:val="28"/>
          <w:rtl/>
          <w:lang w:bidi="fa-IR"/>
        </w:rPr>
        <w:t>ة</w:t>
      </w:r>
      <w:r w:rsidRPr="003A1AB9">
        <w:rPr>
          <w:rFonts w:ascii="Traditional Arabic" w:hAnsi="Traditional Arabic" w:cs="Traditional Arabic"/>
          <w:b/>
          <w:bCs/>
          <w:sz w:val="28"/>
          <w:szCs w:val="28"/>
          <w:rtl/>
          <w:lang w:bidi="fa-IR"/>
        </w:rPr>
        <w:t>، هون عليه فما زال كذلك (</w:t>
      </w:r>
      <w:r w:rsidR="00B6206B">
        <w:rPr>
          <w:rFonts w:ascii="Traditional Arabic" w:hAnsi="Traditional Arabic" w:cs="Traditional Arabic" w:hint="cs"/>
          <w:b/>
          <w:bCs/>
          <w:sz w:val="28"/>
          <w:szCs w:val="28"/>
          <w:rtl/>
          <w:lang w:bidi="fa-IR"/>
        </w:rPr>
        <w:t>أ</w:t>
      </w:r>
      <w:r w:rsidR="00B6206B">
        <w:rPr>
          <w:rFonts w:ascii="Traditional Arabic" w:hAnsi="Traditional Arabic" w:cs="Traditional Arabic"/>
          <w:b/>
          <w:bCs/>
          <w:sz w:val="28"/>
          <w:szCs w:val="28"/>
          <w:rtl/>
          <w:lang w:bidi="fa-IR"/>
        </w:rPr>
        <w:t>ي ينزل به البلاء)</w:t>
      </w:r>
      <w:r w:rsidR="00B6206B">
        <w:rPr>
          <w:rFonts w:ascii="Traditional Arabic" w:hAnsi="Traditional Arabic" w:cs="Traditional Arabic" w:hint="cs"/>
          <w:b/>
          <w:bCs/>
          <w:sz w:val="28"/>
          <w:szCs w:val="28"/>
          <w:rtl/>
          <w:lang w:bidi="fa-IR"/>
        </w:rPr>
        <w:t xml:space="preserve"> </w:t>
      </w:r>
      <w:r w:rsidR="00B6206B">
        <w:rPr>
          <w:rFonts w:ascii="Traditional Arabic" w:hAnsi="Traditional Arabic" w:cs="Traditional Arabic" w:hint="cs"/>
          <w:b/>
          <w:bCs/>
          <w:sz w:val="28"/>
          <w:szCs w:val="28"/>
          <w:rtl/>
        </w:rPr>
        <w:t>حتى</w:t>
      </w:r>
      <w:r w:rsidRPr="003A1AB9">
        <w:rPr>
          <w:rFonts w:ascii="Traditional Arabic" w:hAnsi="Traditional Arabic" w:cs="Traditional Arabic"/>
          <w:b/>
          <w:bCs/>
          <w:sz w:val="28"/>
          <w:szCs w:val="28"/>
          <w:rtl/>
          <w:lang w:bidi="fa-IR"/>
        </w:rPr>
        <w:t xml:space="preserve"> يمشي </w:t>
      </w:r>
      <w:r w:rsidR="00B6206B">
        <w:rPr>
          <w:rFonts w:ascii="Traditional Arabic" w:hAnsi="Traditional Arabic" w:cs="Traditional Arabic" w:hint="cs"/>
          <w:b/>
          <w:bCs/>
          <w:sz w:val="28"/>
          <w:szCs w:val="28"/>
          <w:rtl/>
          <w:lang w:bidi="fa-IR"/>
        </w:rPr>
        <w:t>على</w:t>
      </w:r>
      <w:r w:rsidR="00B6206B">
        <w:rPr>
          <w:rFonts w:ascii="Traditional Arabic" w:hAnsi="Traditional Arabic" w:cs="Traditional Arabic"/>
          <w:b/>
          <w:bCs/>
          <w:sz w:val="28"/>
          <w:szCs w:val="28"/>
          <w:rtl/>
          <w:lang w:bidi="fa-IR"/>
        </w:rPr>
        <w:t xml:space="preserve"> ال</w:t>
      </w:r>
      <w:r w:rsidR="00B6206B">
        <w:rPr>
          <w:rFonts w:ascii="Traditional Arabic" w:hAnsi="Traditional Arabic" w:cs="Traditional Arabic" w:hint="cs"/>
          <w:b/>
          <w:bCs/>
          <w:sz w:val="28"/>
          <w:szCs w:val="28"/>
          <w:rtl/>
          <w:lang w:bidi="fa-IR"/>
        </w:rPr>
        <w:t>أ</w:t>
      </w:r>
      <w:r w:rsidRPr="003A1AB9">
        <w:rPr>
          <w:rFonts w:ascii="Traditional Arabic" w:hAnsi="Traditional Arabic" w:cs="Traditional Arabic"/>
          <w:b/>
          <w:bCs/>
          <w:sz w:val="28"/>
          <w:szCs w:val="28"/>
          <w:rtl/>
          <w:lang w:bidi="fa-IR"/>
        </w:rPr>
        <w:t>رض ما له ذنب)</w:t>
      </w:r>
      <w:r w:rsidRPr="00FC2BC2">
        <w:rPr>
          <w:rFonts w:cs="B Lotus"/>
          <w:sz w:val="28"/>
          <w:szCs w:val="28"/>
          <w:vertAlign w:val="superscript"/>
          <w:rtl/>
        </w:rPr>
        <w:footnoteReference w:id="192"/>
      </w:r>
      <w:r w:rsidR="00B6206B">
        <w:rPr>
          <w:rFonts w:cs="2  Badr" w:hint="cs"/>
          <w:b/>
          <w:bCs/>
          <w:sz w:val="32"/>
          <w:szCs w:val="32"/>
          <w:rtl/>
        </w:rPr>
        <w:t>.</w:t>
      </w:r>
    </w:p>
    <w:p w:rsidR="00A916B6" w:rsidRDefault="00C665B7" w:rsidP="00A916B6">
      <w:pPr>
        <w:bidi/>
        <w:ind w:firstLine="284"/>
        <w:jc w:val="both"/>
        <w:rPr>
          <w:rFonts w:cs="B Lotus"/>
          <w:sz w:val="28"/>
          <w:szCs w:val="28"/>
          <w:rtl/>
          <w:lang w:bidi="fa-IR"/>
        </w:rPr>
      </w:pPr>
      <w:r>
        <w:rPr>
          <w:rFonts w:cs="B Lotus" w:hint="cs"/>
          <w:sz w:val="28"/>
          <w:szCs w:val="28"/>
          <w:rtl/>
          <w:lang w:bidi="fa-IR"/>
        </w:rPr>
        <w:t>«كدام مردم بيشترين بلا و مصايب به آنها وارد مي‌شود؟ فرمود: پيامبران و سپس كساني كه به آنان نزديكترند. هر شخص به اندازه دين و ايمانش به مصايب مبتلا مي‌گردد. هر اندازه كه در دينش استوارتر باشد بلا و گرفتاري بر وي شديدتر و هر اندازه كه در دينش سست‌تر باشد مصيبت وارده بر او كمتر و سبك‌تر خواهد بود و مؤمن پيوسته دچار بلا و مصيبت است تا اينكه در روي زمين بر ذمه او نماند.»</w:t>
      </w:r>
    </w:p>
    <w:p w:rsidR="00C665B7" w:rsidRDefault="00C665B7" w:rsidP="00C665B7">
      <w:pPr>
        <w:bidi/>
        <w:ind w:firstLine="284"/>
        <w:jc w:val="both"/>
        <w:rPr>
          <w:rFonts w:cs="B Lotus"/>
          <w:sz w:val="28"/>
          <w:szCs w:val="28"/>
          <w:rtl/>
          <w:lang w:bidi="fa-IR"/>
        </w:rPr>
      </w:pPr>
      <w:r>
        <w:rPr>
          <w:rFonts w:cs="B Lotus" w:hint="cs"/>
          <w:sz w:val="28"/>
          <w:szCs w:val="28"/>
          <w:rtl/>
          <w:lang w:bidi="fa-IR"/>
        </w:rPr>
        <w:t xml:space="preserve">اين حديث را ترمذي و ابن ماجه و دارمي روايت نموده، ترمذي مي‌گويد اين حديث از نظر سند صحيح مي‌باشد. اين تطهير (جسم و روح) و كفارت گناهان و اجر و پاداش در مقابل مصيبتها براي كساني است كه از بلاها و مصايب وارده با صبري زيبا استقبال كنند و در مقابل آنچه كه از جانب خداوند متعال بر آنان وارد </w:t>
      </w:r>
      <w:r w:rsidR="003C1E99">
        <w:rPr>
          <w:rFonts w:cs="B Lotus" w:hint="cs"/>
          <w:sz w:val="28"/>
          <w:szCs w:val="28"/>
          <w:rtl/>
          <w:lang w:bidi="fa-IR"/>
        </w:rPr>
        <w:t>مي‌شود با صبر جميل، سختي آن را بر خود گوارا سازند و ابراز ناراحتي و بيتابي را بر خود روا ندارند؛ زيرا ناراحتي و بيتابي نشان دادن اجر بلاها و مصايب را تباه و ضايع خواهد نمود.</w:t>
      </w:r>
    </w:p>
    <w:p w:rsidR="003C1E99" w:rsidRDefault="003C1E99" w:rsidP="003A1AB9">
      <w:pPr>
        <w:bidi/>
        <w:ind w:firstLine="284"/>
        <w:jc w:val="both"/>
        <w:rPr>
          <w:rFonts w:cs="B Lotus"/>
          <w:sz w:val="28"/>
          <w:szCs w:val="28"/>
          <w:rtl/>
          <w:lang w:bidi="fa-IR"/>
        </w:rPr>
      </w:pPr>
      <w:r>
        <w:rPr>
          <w:rFonts w:cs="B Lotus" w:hint="cs"/>
          <w:sz w:val="28"/>
          <w:szCs w:val="28"/>
          <w:rtl/>
          <w:lang w:bidi="fa-IR"/>
        </w:rPr>
        <w:t>از انس بن مالك</w:t>
      </w:r>
      <w:r w:rsidR="002D29AF">
        <w:rPr>
          <w:rFonts w:cs="B Lotus" w:hint="cs"/>
          <w:sz w:val="28"/>
          <w:szCs w:val="28"/>
          <w:lang w:bidi="fa-IR"/>
        </w:rPr>
        <w:sym w:font="AGA Arabesque" w:char="F074"/>
      </w:r>
      <w:r>
        <w:rPr>
          <w:rFonts w:cs="B Lotus" w:hint="cs"/>
          <w:sz w:val="28"/>
          <w:szCs w:val="28"/>
          <w:rtl/>
          <w:lang w:bidi="fa-IR"/>
        </w:rPr>
        <w:t xml:space="preserve"> روايت شده است كه پيامبر</w:t>
      </w:r>
      <w:r w:rsidR="003A1AB9">
        <w:rPr>
          <w:rFonts w:cs="CTraditional Arabic" w:hint="cs"/>
          <w:sz w:val="28"/>
          <w:szCs w:val="28"/>
          <w:lang w:bidi="fa-IR"/>
        </w:rPr>
        <w:sym w:font="AGA Arabesque" w:char="F072"/>
      </w:r>
      <w:r>
        <w:rPr>
          <w:rFonts w:cs="B Lotus" w:hint="cs"/>
          <w:sz w:val="28"/>
          <w:szCs w:val="28"/>
          <w:rtl/>
          <w:lang w:bidi="fa-IR"/>
        </w:rPr>
        <w:t xml:space="preserve"> مي‌فرمايد:</w:t>
      </w:r>
    </w:p>
    <w:p w:rsidR="003C1E99" w:rsidRPr="003C1E99" w:rsidRDefault="003C1E99" w:rsidP="00B6206B">
      <w:pPr>
        <w:bidi/>
        <w:ind w:firstLine="284"/>
        <w:jc w:val="both"/>
        <w:rPr>
          <w:rFonts w:cs="2  Badr"/>
          <w:b/>
          <w:bCs/>
          <w:sz w:val="32"/>
          <w:szCs w:val="32"/>
          <w:rtl/>
          <w:lang w:bidi="fa-IR"/>
        </w:rPr>
      </w:pPr>
      <w:r w:rsidRPr="003A1AB9">
        <w:rPr>
          <w:rFonts w:ascii="Traditional Arabic" w:hAnsi="Traditional Arabic" w:cs="Traditional Arabic" w:hint="cs"/>
          <w:b/>
          <w:bCs/>
          <w:sz w:val="28"/>
          <w:szCs w:val="28"/>
          <w:rtl/>
          <w:lang w:bidi="fa-IR"/>
        </w:rPr>
        <w:t>(</w:t>
      </w:r>
      <w:r w:rsidR="00B6206B">
        <w:rPr>
          <w:rFonts w:ascii="Traditional Arabic" w:hAnsi="Traditional Arabic" w:cs="Traditional Arabic" w:hint="cs"/>
          <w:b/>
          <w:bCs/>
          <w:sz w:val="28"/>
          <w:szCs w:val="28"/>
          <w:rtl/>
          <w:lang w:bidi="fa-IR"/>
        </w:rPr>
        <w:t>إ</w:t>
      </w:r>
      <w:r w:rsidRPr="003A1AB9">
        <w:rPr>
          <w:rFonts w:ascii="Traditional Arabic" w:hAnsi="Traditional Arabic" w:cs="Traditional Arabic" w:hint="cs"/>
          <w:b/>
          <w:bCs/>
          <w:sz w:val="28"/>
          <w:szCs w:val="28"/>
          <w:rtl/>
          <w:lang w:bidi="fa-IR"/>
        </w:rPr>
        <w:t>ن عظم الجزاء مع عظم البلاء، و</w:t>
      </w:r>
      <w:r w:rsidR="00B6206B">
        <w:rPr>
          <w:rFonts w:ascii="Traditional Arabic" w:hAnsi="Traditional Arabic" w:cs="Traditional Arabic" w:hint="cs"/>
          <w:b/>
          <w:bCs/>
          <w:sz w:val="28"/>
          <w:szCs w:val="28"/>
          <w:rtl/>
          <w:lang w:bidi="fa-IR"/>
        </w:rPr>
        <w:t>إن الله عزوجل إذا أحب قوما ابتلاهم، فمن ر</w:t>
      </w:r>
      <w:r w:rsidR="00B6206B">
        <w:rPr>
          <w:rFonts w:ascii="Traditional Arabic" w:hAnsi="Traditional Arabic" w:cs="Traditional Arabic" w:hint="cs"/>
          <w:b/>
          <w:bCs/>
          <w:sz w:val="28"/>
          <w:szCs w:val="28"/>
          <w:rtl/>
        </w:rPr>
        <w:t>ضي</w:t>
      </w:r>
      <w:r w:rsidRPr="003A1AB9">
        <w:rPr>
          <w:rFonts w:ascii="Traditional Arabic" w:hAnsi="Traditional Arabic" w:cs="Traditional Arabic" w:hint="cs"/>
          <w:b/>
          <w:bCs/>
          <w:sz w:val="28"/>
          <w:szCs w:val="28"/>
          <w:rtl/>
          <w:lang w:bidi="fa-IR"/>
        </w:rPr>
        <w:t xml:space="preserve"> فله الرضا ومن سخط فله السخط)</w:t>
      </w:r>
      <w:r w:rsidRPr="00FC2BC2">
        <w:rPr>
          <w:rFonts w:cs="B Lotus"/>
          <w:sz w:val="28"/>
          <w:szCs w:val="28"/>
          <w:vertAlign w:val="superscript"/>
          <w:rtl/>
        </w:rPr>
        <w:footnoteReference w:id="193"/>
      </w:r>
      <w:r w:rsidR="00B6206B">
        <w:rPr>
          <w:rFonts w:cs="2  Badr" w:hint="cs"/>
          <w:b/>
          <w:bCs/>
          <w:sz w:val="32"/>
          <w:szCs w:val="32"/>
          <w:rtl/>
          <w:lang w:bidi="fa-IR"/>
        </w:rPr>
        <w:t>.</w:t>
      </w:r>
    </w:p>
    <w:p w:rsidR="006A6B3A" w:rsidRPr="00B45A82" w:rsidRDefault="003C1E99" w:rsidP="002D29AF">
      <w:pPr>
        <w:bidi/>
        <w:ind w:firstLine="284"/>
        <w:jc w:val="both"/>
        <w:rPr>
          <w:rFonts w:cs="B Lotus"/>
          <w:sz w:val="28"/>
          <w:szCs w:val="28"/>
          <w:rtl/>
          <w:lang w:bidi="fa-IR"/>
        </w:rPr>
      </w:pPr>
      <w:r>
        <w:rPr>
          <w:rFonts w:cs="B Lotus" w:hint="cs"/>
          <w:sz w:val="28"/>
          <w:szCs w:val="28"/>
          <w:rtl/>
          <w:lang w:bidi="fa-IR"/>
        </w:rPr>
        <w:t>«بزرگترين پاداشها براي بزرگترين معايب و گرفتاريها مي‌باشد و خداي تبارك و تعالي هر گاه قومي را دوست داشته باشد آنها را با سختيها و گرفتاريها آزمايش و مبتلا مي‌كند پس آن كس كه راضي به «ابتلاي خدا» گردد، خدا از او راضي مي‌شود و هر كه ناخشنود شود، خداوند از او ناخشنود گردد.»</w:t>
      </w:r>
    </w:p>
    <w:p w:rsidR="00B45A82" w:rsidRDefault="003C1E99" w:rsidP="002D29AF">
      <w:pPr>
        <w:bidi/>
        <w:ind w:firstLine="284"/>
        <w:jc w:val="both"/>
        <w:rPr>
          <w:rFonts w:cs="B Lotus"/>
          <w:sz w:val="28"/>
          <w:szCs w:val="28"/>
          <w:rtl/>
          <w:lang w:bidi="fa-IR"/>
        </w:rPr>
      </w:pPr>
      <w:r>
        <w:rPr>
          <w:rFonts w:cs="B Lotus" w:hint="cs"/>
          <w:sz w:val="28"/>
          <w:szCs w:val="28"/>
          <w:rtl/>
          <w:lang w:bidi="fa-IR"/>
        </w:rPr>
        <w:t>و باز از انس</w:t>
      </w:r>
      <w:r w:rsidR="002D29AF">
        <w:rPr>
          <w:rFonts w:cs="CTraditional Arabic" w:hint="cs"/>
          <w:sz w:val="28"/>
          <w:szCs w:val="28"/>
          <w:lang w:bidi="fa-IR"/>
        </w:rPr>
        <w:sym w:font="AGA Arabesque" w:char="F074"/>
      </w:r>
      <w:r w:rsidR="002D29AF">
        <w:rPr>
          <w:rFonts w:cs="CTraditional Arabic" w:hint="cs"/>
          <w:sz w:val="28"/>
          <w:szCs w:val="28"/>
          <w:rtl/>
          <w:lang w:bidi="fa-IR"/>
        </w:rPr>
        <w:t xml:space="preserve"> </w:t>
      </w:r>
      <w:r>
        <w:rPr>
          <w:rFonts w:cs="B Lotus" w:hint="cs"/>
          <w:sz w:val="28"/>
          <w:szCs w:val="28"/>
          <w:rtl/>
          <w:lang w:bidi="fa-IR"/>
        </w:rPr>
        <w:t>روايت شده است كه مي‌گويد: شنيدم رسول خدا مي‌فرمود:</w:t>
      </w:r>
    </w:p>
    <w:p w:rsidR="003C1E99" w:rsidRDefault="003C1E99" w:rsidP="00FC64D7">
      <w:pPr>
        <w:bidi/>
        <w:ind w:firstLine="284"/>
        <w:jc w:val="both"/>
        <w:rPr>
          <w:rFonts w:cs="2  Badr"/>
          <w:b/>
          <w:bCs/>
          <w:sz w:val="32"/>
          <w:szCs w:val="32"/>
          <w:rtl/>
        </w:rPr>
      </w:pPr>
      <w:r w:rsidRPr="002D29AF">
        <w:rPr>
          <w:rFonts w:ascii="Traditional Arabic" w:hAnsi="Traditional Arabic" w:cs="Traditional Arabic"/>
          <w:b/>
          <w:bCs/>
          <w:sz w:val="28"/>
          <w:szCs w:val="28"/>
          <w:rtl/>
          <w:lang w:bidi="fa-IR"/>
        </w:rPr>
        <w:t xml:space="preserve">(ان الله عزوجل قال: </w:t>
      </w:r>
      <w:r w:rsidR="00FC64D7">
        <w:rPr>
          <w:rFonts w:ascii="Traditional Arabic" w:hAnsi="Traditional Arabic" w:cs="Traditional Arabic" w:hint="cs"/>
          <w:b/>
          <w:bCs/>
          <w:sz w:val="28"/>
          <w:szCs w:val="28"/>
          <w:rtl/>
          <w:lang w:bidi="fa-IR"/>
        </w:rPr>
        <w:t>إ</w:t>
      </w:r>
      <w:r w:rsidRPr="002D29AF">
        <w:rPr>
          <w:rFonts w:ascii="Traditional Arabic" w:hAnsi="Traditional Arabic" w:cs="Traditional Arabic"/>
          <w:b/>
          <w:bCs/>
          <w:sz w:val="28"/>
          <w:szCs w:val="28"/>
          <w:rtl/>
          <w:lang w:bidi="fa-IR"/>
        </w:rPr>
        <w:t>ذا ابتليت عبد</w:t>
      </w:r>
      <w:r w:rsidR="00FC64D7">
        <w:rPr>
          <w:rFonts w:ascii="Traditional Arabic" w:hAnsi="Traditional Arabic" w:cs="Traditional Arabic" w:hint="cs"/>
          <w:b/>
          <w:bCs/>
          <w:sz w:val="28"/>
          <w:szCs w:val="28"/>
          <w:rtl/>
        </w:rPr>
        <w:t>ي</w:t>
      </w:r>
      <w:r w:rsidRPr="002D29AF">
        <w:rPr>
          <w:rFonts w:ascii="Traditional Arabic" w:hAnsi="Traditional Arabic" w:cs="Traditional Arabic"/>
          <w:b/>
          <w:bCs/>
          <w:sz w:val="28"/>
          <w:szCs w:val="28"/>
          <w:rtl/>
          <w:lang w:bidi="fa-IR"/>
        </w:rPr>
        <w:t xml:space="preserve"> بحبيبتيه فصبر عوضته منهما الجن</w:t>
      </w:r>
      <w:r w:rsidR="002D29AF">
        <w:rPr>
          <w:rFonts w:ascii="Traditional Arabic" w:hAnsi="Traditional Arabic" w:cs="Traditional Arabic" w:hint="cs"/>
          <w:b/>
          <w:bCs/>
          <w:sz w:val="28"/>
          <w:szCs w:val="28"/>
          <w:rtl/>
          <w:lang w:bidi="fa-IR"/>
        </w:rPr>
        <w:t>ة</w:t>
      </w:r>
      <w:r w:rsidRPr="002D29AF">
        <w:rPr>
          <w:rFonts w:ascii="Traditional Arabic" w:hAnsi="Traditional Arabic" w:cs="Traditional Arabic"/>
          <w:b/>
          <w:bCs/>
          <w:sz w:val="28"/>
          <w:szCs w:val="28"/>
          <w:rtl/>
          <w:lang w:bidi="fa-IR"/>
        </w:rPr>
        <w:t>)</w:t>
      </w:r>
      <w:r w:rsidRPr="00FC2BC2">
        <w:rPr>
          <w:rFonts w:cs="B Lotus"/>
          <w:sz w:val="28"/>
          <w:szCs w:val="28"/>
          <w:vertAlign w:val="superscript"/>
          <w:rtl/>
        </w:rPr>
        <w:footnoteReference w:id="194"/>
      </w:r>
      <w:r w:rsidR="00FC64D7">
        <w:rPr>
          <w:rFonts w:ascii="Traditional Arabic" w:hAnsi="Traditional Arabic" w:cs="Traditional Arabic" w:hint="cs"/>
          <w:b/>
          <w:bCs/>
          <w:sz w:val="28"/>
          <w:szCs w:val="28"/>
          <w:rtl/>
        </w:rPr>
        <w:t>.</w:t>
      </w:r>
    </w:p>
    <w:p w:rsidR="003C1E99" w:rsidRDefault="003C1E99" w:rsidP="002D29AF">
      <w:pPr>
        <w:bidi/>
        <w:ind w:firstLine="284"/>
        <w:jc w:val="both"/>
        <w:rPr>
          <w:rFonts w:cs="B Lotus"/>
          <w:sz w:val="28"/>
          <w:szCs w:val="28"/>
          <w:rtl/>
          <w:lang w:bidi="fa-IR"/>
        </w:rPr>
      </w:pPr>
      <w:r>
        <w:rPr>
          <w:rFonts w:cs="B Lotus" w:hint="cs"/>
          <w:sz w:val="28"/>
          <w:szCs w:val="28"/>
          <w:rtl/>
          <w:lang w:bidi="fa-IR"/>
        </w:rPr>
        <w:t>«خداي عزوجل مي‌فرمايد: هر</w:t>
      </w:r>
      <w:r w:rsidR="002D29AF">
        <w:rPr>
          <w:rFonts w:cs="B Lotus"/>
          <w:sz w:val="28"/>
          <w:szCs w:val="28"/>
          <w:rtl/>
          <w:lang w:bidi="fa-IR"/>
        </w:rPr>
        <w:softHyphen/>
      </w:r>
      <w:r>
        <w:rPr>
          <w:rFonts w:cs="B Lotus" w:hint="cs"/>
          <w:sz w:val="28"/>
          <w:szCs w:val="28"/>
          <w:rtl/>
          <w:lang w:bidi="fa-IR"/>
        </w:rPr>
        <w:t>گاه بنده را به فقدان دو حبيبش ابتلا كنم (نور دو چشمش را بگيرم) و صبر كند در عوض آن به وي بهشت مي‌دهم.»</w:t>
      </w:r>
    </w:p>
    <w:p w:rsidR="001A560D" w:rsidRDefault="003C1E99" w:rsidP="003C1E99">
      <w:pPr>
        <w:bidi/>
        <w:ind w:firstLine="284"/>
        <w:jc w:val="both"/>
        <w:rPr>
          <w:rFonts w:cs="B Lotus"/>
          <w:sz w:val="28"/>
          <w:szCs w:val="28"/>
          <w:rtl/>
          <w:lang w:bidi="fa-IR"/>
        </w:rPr>
      </w:pPr>
      <w:r>
        <w:rPr>
          <w:rFonts w:cs="B Lotus" w:hint="cs"/>
          <w:sz w:val="28"/>
          <w:szCs w:val="28"/>
          <w:rtl/>
          <w:lang w:bidi="fa-IR"/>
        </w:rPr>
        <w:t xml:space="preserve">به گفتار و فرموده‌ي خداي عزوجل در حديث فوق توبه كن آنجا كه مي‌فرمايد: </w:t>
      </w:r>
    </w:p>
    <w:p w:rsidR="003C1E99" w:rsidRDefault="002D29AF" w:rsidP="002D29AF">
      <w:pPr>
        <w:bidi/>
        <w:ind w:firstLine="284"/>
        <w:jc w:val="both"/>
        <w:rPr>
          <w:rFonts w:cs="B Lotus"/>
          <w:sz w:val="28"/>
          <w:szCs w:val="28"/>
          <w:rtl/>
          <w:lang w:bidi="fa-IR"/>
        </w:rPr>
      </w:pPr>
      <w:r>
        <w:rPr>
          <w:rFonts w:cs="B Lotus" w:hint="cs"/>
          <w:sz w:val="28"/>
          <w:szCs w:val="28"/>
          <w:rtl/>
          <w:lang w:bidi="fa-IR"/>
        </w:rPr>
        <w:t>«ف</w:t>
      </w:r>
      <w:r w:rsidR="00A83CDC">
        <w:rPr>
          <w:rFonts w:cs="B Lotus" w:hint="cs"/>
          <w:sz w:val="28"/>
          <w:szCs w:val="28"/>
          <w:rtl/>
          <w:lang w:bidi="fa-IR"/>
        </w:rPr>
        <w:t xml:space="preserve">صبر» كه دلالت بر وجوب صبر در هنگام </w:t>
      </w:r>
      <w:r w:rsidR="001A560D">
        <w:rPr>
          <w:rFonts w:cs="B Lotus" w:hint="cs"/>
          <w:sz w:val="28"/>
          <w:szCs w:val="28"/>
          <w:rtl/>
          <w:lang w:bidi="fa-IR"/>
        </w:rPr>
        <w:t>ابتلا به گرفتاري‌ها و سختيها را مي‌نمايد.</w:t>
      </w:r>
    </w:p>
    <w:p w:rsidR="001A560D" w:rsidRDefault="001A560D" w:rsidP="002D29AF">
      <w:pPr>
        <w:bidi/>
        <w:ind w:firstLine="284"/>
        <w:jc w:val="both"/>
        <w:rPr>
          <w:rFonts w:cs="B Lotus"/>
          <w:sz w:val="28"/>
          <w:szCs w:val="28"/>
          <w:rtl/>
          <w:lang w:bidi="fa-IR"/>
        </w:rPr>
      </w:pPr>
      <w:r>
        <w:rPr>
          <w:rFonts w:cs="B Lotus" w:hint="cs"/>
          <w:sz w:val="28"/>
          <w:szCs w:val="28"/>
          <w:rtl/>
          <w:lang w:bidi="fa-IR"/>
        </w:rPr>
        <w:t xml:space="preserve">از شداد بن اوس و صنابحي روايت است كه آن دو بر شخص مريضي وارد شده و او را ملاقات نمودند. آن دو به او گفتند: چگونه صبح نمودي (شب بر تو چگونه گذشت؟) مرد گفت: با سختي شب را به صبح رساندم. شداد به او گفت: بر تو مژده و بشارت باد (كه اين سختي و بيماري) كفاره‌ي گناهان و از بين برنده‌ي خطاهاي تو است كه من از پيامبر </w:t>
      </w:r>
      <w:r w:rsidR="002D29AF">
        <w:rPr>
          <w:rFonts w:cs="CTraditional Arabic" w:hint="cs"/>
          <w:sz w:val="28"/>
          <w:szCs w:val="28"/>
          <w:lang w:bidi="fa-IR"/>
        </w:rPr>
        <w:sym w:font="AGA Arabesque" w:char="F072"/>
      </w:r>
      <w:r>
        <w:rPr>
          <w:rFonts w:cs="B Lotus" w:hint="cs"/>
          <w:sz w:val="28"/>
          <w:szCs w:val="28"/>
          <w:rtl/>
          <w:lang w:bidi="fa-IR"/>
        </w:rPr>
        <w:t xml:space="preserve"> شنيدم كه فرمود: خداي عزوجل مي‌فرمايد: هرگاه من بنده‌اي از بندگان مؤمن خود را به مصيبتي مبتلا نمايم و او مرا بر آنچه كه بدان مبتلا شده شكر كند، وقتي كه از جايش برمي‌خيزد ( از بستر بيماري) همانند روزي است كه از مادرش پاك و بدون خطا متولد شده است.»</w:t>
      </w:r>
      <w:r w:rsidRPr="001A560D">
        <w:rPr>
          <w:rFonts w:cs="B Lotus"/>
          <w:sz w:val="28"/>
          <w:szCs w:val="28"/>
          <w:vertAlign w:val="superscript"/>
          <w:rtl/>
        </w:rPr>
        <w:t xml:space="preserve"> </w:t>
      </w:r>
      <w:r w:rsidRPr="00FC2BC2">
        <w:rPr>
          <w:rFonts w:cs="B Lotus"/>
          <w:sz w:val="28"/>
          <w:szCs w:val="28"/>
          <w:vertAlign w:val="superscript"/>
          <w:rtl/>
        </w:rPr>
        <w:footnoteReference w:id="195"/>
      </w:r>
    </w:p>
    <w:p w:rsidR="003C1E99" w:rsidRDefault="001A560D" w:rsidP="00FC64D7">
      <w:pPr>
        <w:bidi/>
        <w:ind w:firstLine="284"/>
        <w:jc w:val="both"/>
        <w:rPr>
          <w:rFonts w:cs="B Lotus"/>
          <w:sz w:val="28"/>
          <w:szCs w:val="28"/>
          <w:rtl/>
          <w:lang w:bidi="fa-IR"/>
        </w:rPr>
      </w:pPr>
      <w:r>
        <w:rPr>
          <w:rFonts w:cs="B Lotus" w:hint="cs"/>
          <w:sz w:val="28"/>
          <w:szCs w:val="28"/>
          <w:rtl/>
          <w:lang w:bidi="fa-IR"/>
        </w:rPr>
        <w:t>به كلام خداي تبارك و تعالي نگاه كن: (</w:t>
      </w:r>
      <w:r w:rsidRPr="002D29AF">
        <w:rPr>
          <w:rFonts w:ascii="Traditional Arabic" w:hAnsi="Traditional Arabic" w:cs="Traditional Arabic" w:hint="cs"/>
          <w:b/>
          <w:bCs/>
          <w:sz w:val="28"/>
          <w:szCs w:val="28"/>
          <w:rtl/>
          <w:lang w:bidi="fa-IR"/>
        </w:rPr>
        <w:t xml:space="preserve">فحمدني </w:t>
      </w:r>
      <w:r w:rsidR="00FC64D7">
        <w:rPr>
          <w:rFonts w:ascii="Traditional Arabic" w:hAnsi="Traditional Arabic" w:cs="Traditional Arabic" w:hint="cs"/>
          <w:b/>
          <w:bCs/>
          <w:sz w:val="28"/>
          <w:szCs w:val="28"/>
          <w:rtl/>
          <w:lang w:bidi="fa-IR"/>
        </w:rPr>
        <w:t>علی</w:t>
      </w:r>
      <w:r w:rsidRPr="002D29AF">
        <w:rPr>
          <w:rFonts w:ascii="Traditional Arabic" w:hAnsi="Traditional Arabic" w:cs="Traditional Arabic" w:hint="cs"/>
          <w:b/>
          <w:bCs/>
          <w:sz w:val="28"/>
          <w:szCs w:val="28"/>
          <w:rtl/>
          <w:lang w:bidi="fa-IR"/>
        </w:rPr>
        <w:t xml:space="preserve"> ما ابتليته)</w:t>
      </w:r>
      <w:r>
        <w:rPr>
          <w:rFonts w:cs="B Lotus" w:hint="cs"/>
          <w:sz w:val="28"/>
          <w:szCs w:val="28"/>
          <w:rtl/>
          <w:lang w:bidi="fa-IR"/>
        </w:rPr>
        <w:t>: «آنچه كه بدان مبتلا شده مرا سپاس نمايد.» اين شرط براي تحقق آنچه كه خدا بدان وعده نموده است لازم مي‌باشد كه عبارت از خروج (يا پاك شدن) از خطا و گناهان همانند روزي است كه از مادر متولد شده است (يعني با ميلادي جديد متولد مي‌شود) و شخص مبتلا بلاي وارده را پشت گوش انداخته و بدان توجهي نمي‌كند و طرف و جانب نعمت آن را تماشا مي‌كند (يعني بلا را نوعي نعمت از جانب خداوند مي‌داند). همچنانكه حضرت عمر</w:t>
      </w:r>
      <w:r w:rsidR="002D29AF">
        <w:rPr>
          <w:rFonts w:cs="CTraditional Arabic" w:hint="cs"/>
          <w:sz w:val="28"/>
          <w:szCs w:val="28"/>
          <w:lang w:bidi="fa-IR"/>
        </w:rPr>
        <w:sym w:font="AGA Arabesque" w:char="F074"/>
      </w:r>
      <w:r w:rsidR="002D29AF">
        <w:rPr>
          <w:rFonts w:cs="CTraditional Arabic" w:hint="cs"/>
          <w:sz w:val="28"/>
          <w:szCs w:val="28"/>
          <w:rtl/>
          <w:lang w:bidi="fa-IR"/>
        </w:rPr>
        <w:t xml:space="preserve"> </w:t>
      </w:r>
      <w:r>
        <w:rPr>
          <w:rFonts w:cs="B Lotus" w:hint="cs"/>
          <w:sz w:val="28"/>
          <w:szCs w:val="28"/>
          <w:rtl/>
          <w:lang w:bidi="fa-IR"/>
        </w:rPr>
        <w:t>مي‌فرمايد: به هيچ بلا و مصيبتي گرفتار نشده‌ام مگر آنكه از سوي خداوند چهار نعمت را در آن ديده‌ام.اول: آنكه آن بلا در دين من نبوده است. دوم: بلا وارده بر من امر غيرقابل تحملي نبوده است. سوم: از رضا و شكر نسبت بدان محروم نشده‌ام. چهارم: آنكه من پاداش آن را از خدا خواسته‌ام.</w:t>
      </w:r>
    </w:p>
    <w:p w:rsidR="001A560D" w:rsidRDefault="00934738" w:rsidP="002D29AF">
      <w:pPr>
        <w:bidi/>
        <w:ind w:firstLine="284"/>
        <w:jc w:val="both"/>
        <w:rPr>
          <w:rFonts w:cs="B Lotus"/>
          <w:sz w:val="28"/>
          <w:szCs w:val="28"/>
          <w:rtl/>
          <w:lang w:bidi="fa-IR"/>
        </w:rPr>
      </w:pPr>
      <w:r>
        <w:rPr>
          <w:rFonts w:cs="B Lotus" w:hint="cs"/>
          <w:sz w:val="28"/>
          <w:szCs w:val="28"/>
          <w:rtl/>
          <w:lang w:bidi="fa-IR"/>
        </w:rPr>
        <w:t>در اين مورد جابر از پيامبر</w:t>
      </w:r>
      <w:r w:rsidR="002D29AF">
        <w:rPr>
          <w:rFonts w:cs="CTraditional Arabic" w:hint="cs"/>
          <w:sz w:val="28"/>
          <w:szCs w:val="28"/>
          <w:lang w:bidi="fa-IR"/>
        </w:rPr>
        <w:sym w:font="AGA Arabesque" w:char="F072"/>
      </w:r>
      <w:r>
        <w:rPr>
          <w:rFonts w:cs="B Lotus" w:hint="cs"/>
          <w:sz w:val="28"/>
          <w:szCs w:val="28"/>
          <w:rtl/>
          <w:lang w:bidi="fa-IR"/>
        </w:rPr>
        <w:t xml:space="preserve"> روايت مي‌كند:</w:t>
      </w:r>
    </w:p>
    <w:p w:rsidR="00934738" w:rsidRPr="00934738" w:rsidRDefault="00934738" w:rsidP="00E04EE3">
      <w:pPr>
        <w:bidi/>
        <w:ind w:firstLine="284"/>
        <w:jc w:val="both"/>
        <w:rPr>
          <w:rFonts w:cs="2  Badr"/>
          <w:b/>
          <w:bCs/>
          <w:sz w:val="32"/>
          <w:szCs w:val="32"/>
          <w:rtl/>
          <w:lang w:bidi="fa-IR"/>
        </w:rPr>
      </w:pPr>
      <w:r w:rsidRPr="002D29AF">
        <w:rPr>
          <w:rFonts w:ascii="Traditional Arabic" w:hAnsi="Traditional Arabic" w:cs="Traditional Arabic"/>
          <w:b/>
          <w:bCs/>
          <w:sz w:val="28"/>
          <w:szCs w:val="28"/>
          <w:rtl/>
          <w:lang w:bidi="fa-IR"/>
        </w:rPr>
        <w:t xml:space="preserve">(يود </w:t>
      </w:r>
      <w:r w:rsidR="00E04EE3">
        <w:rPr>
          <w:rFonts w:ascii="Traditional Arabic" w:hAnsi="Traditional Arabic" w:cs="Traditional Arabic" w:hint="cs"/>
          <w:b/>
          <w:bCs/>
          <w:sz w:val="28"/>
          <w:szCs w:val="28"/>
          <w:rtl/>
          <w:lang w:bidi="fa-IR"/>
        </w:rPr>
        <w:t>أ</w:t>
      </w:r>
      <w:r w:rsidRPr="002D29AF">
        <w:rPr>
          <w:rFonts w:ascii="Traditional Arabic" w:hAnsi="Traditional Arabic" w:cs="Traditional Arabic"/>
          <w:b/>
          <w:bCs/>
          <w:sz w:val="28"/>
          <w:szCs w:val="28"/>
          <w:rtl/>
          <w:lang w:bidi="fa-IR"/>
        </w:rPr>
        <w:t>هل العافي</w:t>
      </w:r>
      <w:r w:rsidR="002D29AF">
        <w:rPr>
          <w:rFonts w:ascii="Traditional Arabic" w:hAnsi="Traditional Arabic" w:cs="Traditional Arabic" w:hint="cs"/>
          <w:b/>
          <w:bCs/>
          <w:sz w:val="28"/>
          <w:szCs w:val="28"/>
          <w:rtl/>
          <w:lang w:bidi="fa-IR"/>
        </w:rPr>
        <w:t>ة</w:t>
      </w:r>
      <w:r w:rsidRPr="002D29AF">
        <w:rPr>
          <w:rFonts w:ascii="Traditional Arabic" w:hAnsi="Traditional Arabic" w:cs="Traditional Arabic"/>
          <w:b/>
          <w:bCs/>
          <w:sz w:val="28"/>
          <w:szCs w:val="28"/>
          <w:rtl/>
          <w:lang w:bidi="fa-IR"/>
        </w:rPr>
        <w:t xml:space="preserve"> يوم القيام</w:t>
      </w:r>
      <w:r w:rsidR="002D29AF">
        <w:rPr>
          <w:rFonts w:ascii="Traditional Arabic" w:hAnsi="Traditional Arabic" w:cs="Traditional Arabic" w:hint="cs"/>
          <w:b/>
          <w:bCs/>
          <w:sz w:val="28"/>
          <w:szCs w:val="28"/>
          <w:rtl/>
          <w:lang w:bidi="fa-IR"/>
        </w:rPr>
        <w:t>ة</w:t>
      </w:r>
      <w:r w:rsidRPr="002D29AF">
        <w:rPr>
          <w:rFonts w:ascii="Traditional Arabic" w:hAnsi="Traditional Arabic" w:cs="Traditional Arabic"/>
          <w:b/>
          <w:bCs/>
          <w:sz w:val="28"/>
          <w:szCs w:val="28"/>
          <w:rtl/>
          <w:lang w:bidi="fa-IR"/>
        </w:rPr>
        <w:t>، حين يعط</w:t>
      </w:r>
      <w:r w:rsidR="00E04EE3">
        <w:rPr>
          <w:rFonts w:ascii="Traditional Arabic" w:hAnsi="Traditional Arabic" w:cs="Traditional Arabic" w:hint="cs"/>
          <w:b/>
          <w:bCs/>
          <w:sz w:val="28"/>
          <w:szCs w:val="28"/>
          <w:rtl/>
          <w:lang w:bidi="fa-IR"/>
        </w:rPr>
        <w:t>ی</w:t>
      </w:r>
      <w:r w:rsidRPr="002D29AF">
        <w:rPr>
          <w:rFonts w:ascii="Traditional Arabic" w:hAnsi="Traditional Arabic" w:cs="Traditional Arabic"/>
          <w:b/>
          <w:bCs/>
          <w:sz w:val="28"/>
          <w:szCs w:val="28"/>
          <w:rtl/>
          <w:lang w:bidi="fa-IR"/>
        </w:rPr>
        <w:t xml:space="preserve"> </w:t>
      </w:r>
      <w:r w:rsidR="00E04EE3">
        <w:rPr>
          <w:rFonts w:ascii="Traditional Arabic" w:hAnsi="Traditional Arabic" w:cs="Traditional Arabic" w:hint="cs"/>
          <w:b/>
          <w:bCs/>
          <w:sz w:val="28"/>
          <w:szCs w:val="28"/>
          <w:rtl/>
          <w:lang w:bidi="fa-IR"/>
        </w:rPr>
        <w:t>أ</w:t>
      </w:r>
      <w:r w:rsidRPr="002D29AF">
        <w:rPr>
          <w:rFonts w:ascii="Traditional Arabic" w:hAnsi="Traditional Arabic" w:cs="Traditional Arabic"/>
          <w:b/>
          <w:bCs/>
          <w:sz w:val="28"/>
          <w:szCs w:val="28"/>
          <w:rtl/>
          <w:lang w:bidi="fa-IR"/>
        </w:rPr>
        <w:t>هل البلاء الثواب، لو أن جلودهم كانت قرضت في الدنيا بالمقاريض)</w:t>
      </w:r>
      <w:r w:rsidRPr="00FC2BC2">
        <w:rPr>
          <w:rFonts w:cs="B Lotus"/>
          <w:sz w:val="28"/>
          <w:szCs w:val="28"/>
          <w:vertAlign w:val="superscript"/>
          <w:rtl/>
        </w:rPr>
        <w:footnoteReference w:id="196"/>
      </w:r>
      <w:r w:rsidR="00E04EE3" w:rsidRPr="00E04EE3">
        <w:rPr>
          <w:rFonts w:cs="B Lotus" w:hint="cs"/>
          <w:sz w:val="28"/>
          <w:szCs w:val="28"/>
          <w:rtl/>
        </w:rPr>
        <w:t>.</w:t>
      </w:r>
    </w:p>
    <w:p w:rsidR="00B45A82" w:rsidRDefault="00934738" w:rsidP="00934738">
      <w:pPr>
        <w:bidi/>
        <w:ind w:firstLine="284"/>
        <w:jc w:val="both"/>
        <w:rPr>
          <w:rFonts w:cs="B Lotus"/>
          <w:sz w:val="28"/>
          <w:szCs w:val="28"/>
          <w:rtl/>
          <w:lang w:bidi="fa-IR"/>
        </w:rPr>
      </w:pPr>
      <w:r>
        <w:rPr>
          <w:rFonts w:cs="B Lotus" w:hint="cs"/>
          <w:sz w:val="28"/>
          <w:szCs w:val="28"/>
          <w:rtl/>
          <w:lang w:bidi="fa-IR"/>
        </w:rPr>
        <w:t>«روز قيامت، اهل عافيت (بهشتيان) وقتي كه مي‌بينند به اهل بلا (مصيبت‌ديدگان) در دنيا چنان پاداشي عطا مي‌شود دوست دارند كه در دنيا پوستهايشان با قيچي بريده مي‌شد (تا آن پاداش نيز به آنان بخشيده مي‌شد.)</w:t>
      </w:r>
    </w:p>
    <w:p w:rsidR="00934738" w:rsidRDefault="00934738" w:rsidP="00934738">
      <w:pPr>
        <w:bidi/>
        <w:ind w:firstLine="284"/>
        <w:jc w:val="both"/>
        <w:rPr>
          <w:rFonts w:cs="B Lotus"/>
          <w:sz w:val="28"/>
          <w:szCs w:val="28"/>
          <w:rtl/>
          <w:lang w:bidi="fa-IR"/>
        </w:rPr>
      </w:pPr>
      <w:r>
        <w:rPr>
          <w:rFonts w:cs="B Lotus" w:hint="cs"/>
          <w:sz w:val="28"/>
          <w:szCs w:val="28"/>
          <w:rtl/>
          <w:lang w:bidi="fa-IR"/>
        </w:rPr>
        <w:t>از اين حديث مي‌فهميم رستگاراني كه در دنيا به مصيبتي گرفتار نشده‌اند دوست ندارند در طول دوران زندگيشان بدون مصيبت باشند و به چيزي گرفتار نشوند بلكه مي‌خواهند به مصيبت و ناراحتي در دنيا مبتلا شوند تا كفاره‌ي گناهانشان در روز قيامت باشد.</w:t>
      </w:r>
    </w:p>
    <w:p w:rsidR="00934738" w:rsidRDefault="00934738" w:rsidP="00934738">
      <w:pPr>
        <w:bidi/>
        <w:ind w:firstLine="284"/>
        <w:jc w:val="both"/>
        <w:rPr>
          <w:rFonts w:cs="B Lotus"/>
          <w:sz w:val="28"/>
          <w:szCs w:val="28"/>
          <w:rtl/>
          <w:lang w:bidi="fa-IR"/>
        </w:rPr>
      </w:pPr>
      <w:r>
        <w:rPr>
          <w:rFonts w:cs="B Lotus" w:hint="cs"/>
          <w:sz w:val="28"/>
          <w:szCs w:val="28"/>
          <w:rtl/>
          <w:lang w:bidi="fa-IR"/>
        </w:rPr>
        <w:t>پس بر ما معلوم مي‌شود كه تمام عقاب و كفيرگناهان به روز قيامت موكول خواهد شد.</w:t>
      </w:r>
    </w:p>
    <w:p w:rsidR="00934738" w:rsidRDefault="00D37185" w:rsidP="002D29AF">
      <w:pPr>
        <w:bidi/>
        <w:ind w:firstLine="284"/>
        <w:jc w:val="both"/>
        <w:rPr>
          <w:rFonts w:cs="B Lotus"/>
          <w:sz w:val="28"/>
          <w:szCs w:val="28"/>
          <w:rtl/>
          <w:lang w:bidi="fa-IR"/>
        </w:rPr>
      </w:pPr>
      <w:r>
        <w:rPr>
          <w:rFonts w:cs="B Lotus" w:hint="cs"/>
          <w:sz w:val="28"/>
          <w:szCs w:val="28"/>
          <w:rtl/>
          <w:lang w:bidi="fa-IR"/>
        </w:rPr>
        <w:t>از انس بن مالك روايت شد كه پيامبر</w:t>
      </w:r>
      <w:r w:rsidR="002D29AF">
        <w:rPr>
          <w:rFonts w:cs="CTraditional Arabic" w:hint="cs"/>
          <w:sz w:val="28"/>
          <w:szCs w:val="28"/>
          <w:lang w:bidi="fa-IR"/>
        </w:rPr>
        <w:sym w:font="AGA Arabesque" w:char="F072"/>
      </w:r>
      <w:r>
        <w:rPr>
          <w:rFonts w:cs="B Lotus" w:hint="cs"/>
          <w:sz w:val="28"/>
          <w:szCs w:val="28"/>
          <w:rtl/>
          <w:lang w:bidi="fa-IR"/>
        </w:rPr>
        <w:t xml:space="preserve"> </w:t>
      </w:r>
      <w:r w:rsidR="00753DA0">
        <w:rPr>
          <w:rFonts w:cs="B Lotus" w:hint="cs"/>
          <w:sz w:val="28"/>
          <w:szCs w:val="28"/>
          <w:rtl/>
          <w:lang w:bidi="fa-IR"/>
        </w:rPr>
        <w:t>فرمود:</w:t>
      </w:r>
    </w:p>
    <w:p w:rsidR="00753DA0" w:rsidRPr="00753DA0" w:rsidRDefault="00753DA0" w:rsidP="00E04EE3">
      <w:pPr>
        <w:bidi/>
        <w:ind w:firstLine="284"/>
        <w:jc w:val="both"/>
        <w:rPr>
          <w:rFonts w:cs="2  Badr"/>
          <w:b/>
          <w:bCs/>
          <w:sz w:val="32"/>
          <w:szCs w:val="32"/>
          <w:rtl/>
          <w:lang w:bidi="fa-IR"/>
        </w:rPr>
      </w:pPr>
      <w:r w:rsidRPr="002D29AF">
        <w:rPr>
          <w:rFonts w:ascii="Traditional Arabic" w:hAnsi="Traditional Arabic" w:cs="Traditional Arabic" w:hint="cs"/>
          <w:b/>
          <w:bCs/>
          <w:sz w:val="28"/>
          <w:szCs w:val="28"/>
          <w:rtl/>
          <w:lang w:bidi="fa-IR"/>
        </w:rPr>
        <w:t>(</w:t>
      </w:r>
      <w:r w:rsidR="00E04EE3">
        <w:rPr>
          <w:rFonts w:ascii="Traditional Arabic" w:hAnsi="Traditional Arabic" w:cs="Traditional Arabic" w:hint="cs"/>
          <w:b/>
          <w:bCs/>
          <w:sz w:val="28"/>
          <w:szCs w:val="28"/>
          <w:rtl/>
          <w:lang w:bidi="fa-IR"/>
        </w:rPr>
        <w:t>أ</w:t>
      </w:r>
      <w:r w:rsidRPr="002D29AF">
        <w:rPr>
          <w:rFonts w:ascii="Traditional Arabic" w:hAnsi="Traditional Arabic" w:cs="Traditional Arabic" w:hint="cs"/>
          <w:b/>
          <w:bCs/>
          <w:sz w:val="28"/>
          <w:szCs w:val="28"/>
          <w:rtl/>
          <w:lang w:bidi="fa-IR"/>
        </w:rPr>
        <w:t xml:space="preserve">ذا </w:t>
      </w:r>
      <w:r w:rsidR="00E04EE3">
        <w:rPr>
          <w:rFonts w:ascii="Traditional Arabic" w:hAnsi="Traditional Arabic" w:cs="Traditional Arabic" w:hint="cs"/>
          <w:b/>
          <w:bCs/>
          <w:sz w:val="28"/>
          <w:szCs w:val="28"/>
          <w:rtl/>
          <w:lang w:bidi="fa-IR"/>
        </w:rPr>
        <w:t>أ</w:t>
      </w:r>
      <w:r w:rsidRPr="002D29AF">
        <w:rPr>
          <w:rFonts w:ascii="Traditional Arabic" w:hAnsi="Traditional Arabic" w:cs="Traditional Arabic" w:hint="cs"/>
          <w:b/>
          <w:bCs/>
          <w:sz w:val="28"/>
          <w:szCs w:val="28"/>
          <w:rtl/>
          <w:lang w:bidi="fa-IR"/>
        </w:rPr>
        <w:t>راد الله بعبده الخير، عجل له العقوب</w:t>
      </w:r>
      <w:r w:rsidR="002D29AF">
        <w:rPr>
          <w:rFonts w:ascii="Traditional Arabic" w:hAnsi="Traditional Arabic" w:cs="Traditional Arabic" w:hint="cs"/>
          <w:b/>
          <w:bCs/>
          <w:sz w:val="28"/>
          <w:szCs w:val="28"/>
          <w:rtl/>
          <w:lang w:bidi="fa-IR"/>
        </w:rPr>
        <w:t>ة</w:t>
      </w:r>
      <w:r w:rsidRPr="002D29AF">
        <w:rPr>
          <w:rFonts w:ascii="Traditional Arabic" w:hAnsi="Traditional Arabic" w:cs="Traditional Arabic" w:hint="cs"/>
          <w:b/>
          <w:bCs/>
          <w:sz w:val="28"/>
          <w:szCs w:val="28"/>
          <w:rtl/>
          <w:lang w:bidi="fa-IR"/>
        </w:rPr>
        <w:t xml:space="preserve"> في الدنيا، و</w:t>
      </w:r>
      <w:r w:rsidR="00E04EE3">
        <w:rPr>
          <w:rFonts w:ascii="Traditional Arabic" w:hAnsi="Traditional Arabic" w:cs="Traditional Arabic" w:hint="cs"/>
          <w:b/>
          <w:bCs/>
          <w:sz w:val="28"/>
          <w:szCs w:val="28"/>
          <w:rtl/>
          <w:lang w:bidi="fa-IR"/>
        </w:rPr>
        <w:t>إ</w:t>
      </w:r>
      <w:r w:rsidRPr="002D29AF">
        <w:rPr>
          <w:rFonts w:ascii="Traditional Arabic" w:hAnsi="Traditional Arabic" w:cs="Traditional Arabic" w:hint="cs"/>
          <w:b/>
          <w:bCs/>
          <w:sz w:val="28"/>
          <w:szCs w:val="28"/>
          <w:rtl/>
          <w:lang w:bidi="fa-IR"/>
        </w:rPr>
        <w:t xml:space="preserve">ذا </w:t>
      </w:r>
      <w:r w:rsidR="00E04EE3">
        <w:rPr>
          <w:rFonts w:ascii="Traditional Arabic" w:hAnsi="Traditional Arabic" w:cs="Traditional Arabic" w:hint="cs"/>
          <w:b/>
          <w:bCs/>
          <w:sz w:val="28"/>
          <w:szCs w:val="28"/>
          <w:rtl/>
          <w:lang w:bidi="fa-IR"/>
        </w:rPr>
        <w:t>أ</w:t>
      </w:r>
      <w:r w:rsidRPr="002D29AF">
        <w:rPr>
          <w:rFonts w:ascii="Traditional Arabic" w:hAnsi="Traditional Arabic" w:cs="Traditional Arabic" w:hint="cs"/>
          <w:b/>
          <w:bCs/>
          <w:sz w:val="28"/>
          <w:szCs w:val="28"/>
          <w:rtl/>
          <w:lang w:bidi="fa-IR"/>
        </w:rPr>
        <w:t xml:space="preserve">راد بعبده الشر، </w:t>
      </w:r>
      <w:r w:rsidR="00E04EE3">
        <w:rPr>
          <w:rFonts w:ascii="Traditional Arabic" w:hAnsi="Traditional Arabic" w:cs="Traditional Arabic" w:hint="cs"/>
          <w:b/>
          <w:bCs/>
          <w:sz w:val="28"/>
          <w:szCs w:val="28"/>
          <w:rtl/>
          <w:lang w:bidi="fa-IR"/>
        </w:rPr>
        <w:t>أ</w:t>
      </w:r>
      <w:r w:rsidRPr="002D29AF">
        <w:rPr>
          <w:rFonts w:ascii="Traditional Arabic" w:hAnsi="Traditional Arabic" w:cs="Traditional Arabic" w:hint="cs"/>
          <w:b/>
          <w:bCs/>
          <w:sz w:val="28"/>
          <w:szCs w:val="28"/>
          <w:rtl/>
          <w:lang w:bidi="fa-IR"/>
        </w:rPr>
        <w:t>مسك عنه بذنبه، حت</w:t>
      </w:r>
      <w:r w:rsidR="00E04EE3">
        <w:rPr>
          <w:rFonts w:ascii="Traditional Arabic" w:hAnsi="Traditional Arabic" w:cs="Traditional Arabic" w:hint="cs"/>
          <w:b/>
          <w:bCs/>
          <w:sz w:val="28"/>
          <w:szCs w:val="28"/>
          <w:rtl/>
          <w:lang w:bidi="fa-IR"/>
        </w:rPr>
        <w:t>ی</w:t>
      </w:r>
      <w:r w:rsidRPr="002D29AF">
        <w:rPr>
          <w:rFonts w:ascii="Traditional Arabic" w:hAnsi="Traditional Arabic" w:cs="Traditional Arabic" w:hint="cs"/>
          <w:b/>
          <w:bCs/>
          <w:sz w:val="28"/>
          <w:szCs w:val="28"/>
          <w:rtl/>
          <w:lang w:bidi="fa-IR"/>
        </w:rPr>
        <w:t xml:space="preserve"> يوافي به يوم القيام</w:t>
      </w:r>
      <w:r w:rsidR="002D29AF">
        <w:rPr>
          <w:rFonts w:ascii="Traditional Arabic" w:hAnsi="Traditional Arabic" w:cs="Traditional Arabic" w:hint="cs"/>
          <w:b/>
          <w:bCs/>
          <w:sz w:val="28"/>
          <w:szCs w:val="28"/>
          <w:rtl/>
          <w:lang w:bidi="fa-IR"/>
        </w:rPr>
        <w:t>ة</w:t>
      </w:r>
      <w:r w:rsidRPr="00753DA0">
        <w:rPr>
          <w:rFonts w:cs="2  Badr" w:hint="cs"/>
          <w:b/>
          <w:bCs/>
          <w:sz w:val="32"/>
          <w:szCs w:val="32"/>
          <w:rtl/>
          <w:lang w:bidi="fa-IR"/>
        </w:rPr>
        <w:t>)</w:t>
      </w:r>
      <w:r w:rsidRPr="00FC2BC2">
        <w:rPr>
          <w:rFonts w:cs="B Lotus"/>
          <w:sz w:val="28"/>
          <w:szCs w:val="28"/>
          <w:vertAlign w:val="superscript"/>
          <w:rtl/>
        </w:rPr>
        <w:footnoteReference w:id="197"/>
      </w:r>
      <w:r w:rsidR="00E04EE3" w:rsidRPr="00E04EE3">
        <w:rPr>
          <w:rFonts w:cs="B Lotus" w:hint="cs"/>
          <w:sz w:val="28"/>
          <w:szCs w:val="28"/>
          <w:rtl/>
        </w:rPr>
        <w:t>.</w:t>
      </w:r>
    </w:p>
    <w:p w:rsidR="001A560D" w:rsidRDefault="00753DA0" w:rsidP="001A560D">
      <w:pPr>
        <w:bidi/>
        <w:ind w:firstLine="284"/>
        <w:jc w:val="both"/>
        <w:rPr>
          <w:rFonts w:cs="B Lotus"/>
          <w:sz w:val="28"/>
          <w:szCs w:val="28"/>
          <w:rtl/>
          <w:lang w:bidi="fa-IR"/>
        </w:rPr>
      </w:pPr>
      <w:r>
        <w:rPr>
          <w:rFonts w:cs="B Lotus" w:hint="cs"/>
          <w:sz w:val="28"/>
          <w:szCs w:val="28"/>
          <w:rtl/>
          <w:lang w:bidi="fa-IR"/>
        </w:rPr>
        <w:t>«هر گاه خداوند به بنده‌اش اراده خير نمايد عذابي را در دنيا بر وي عارض كند و هر گاه خداوند بر بنده‌اش اراده شر نمايد، عقوبت خود را از او باز مي‌دارد تا اينكه در قيامت او را به عذاب خويش گرفتار سازد.»</w:t>
      </w:r>
    </w:p>
    <w:p w:rsidR="00753DA0" w:rsidRDefault="00753DA0" w:rsidP="00753DA0">
      <w:pPr>
        <w:bidi/>
        <w:ind w:firstLine="284"/>
        <w:jc w:val="both"/>
        <w:rPr>
          <w:rFonts w:cs="B Lotus"/>
          <w:sz w:val="28"/>
          <w:szCs w:val="28"/>
          <w:rtl/>
          <w:lang w:bidi="fa-IR"/>
        </w:rPr>
      </w:pPr>
      <w:r>
        <w:rPr>
          <w:rFonts w:cs="B Lotus" w:hint="cs"/>
          <w:sz w:val="28"/>
          <w:szCs w:val="28"/>
          <w:rtl/>
          <w:lang w:bidi="fa-IR"/>
        </w:rPr>
        <w:t>يحيي بن سعيد مي‌گويد:</w:t>
      </w:r>
    </w:p>
    <w:p w:rsidR="00753DA0" w:rsidRPr="00753DA0" w:rsidRDefault="00753DA0" w:rsidP="00E04EE3">
      <w:pPr>
        <w:bidi/>
        <w:ind w:firstLine="284"/>
        <w:jc w:val="both"/>
        <w:rPr>
          <w:rFonts w:cs="2  Badr"/>
          <w:b/>
          <w:bCs/>
          <w:sz w:val="32"/>
          <w:szCs w:val="32"/>
          <w:rtl/>
        </w:rPr>
      </w:pPr>
      <w:r w:rsidRPr="002D29AF">
        <w:rPr>
          <w:rFonts w:ascii="Traditional Arabic" w:hAnsi="Traditional Arabic" w:cs="Traditional Arabic"/>
          <w:b/>
          <w:bCs/>
          <w:sz w:val="28"/>
          <w:szCs w:val="28"/>
          <w:rtl/>
          <w:lang w:bidi="fa-IR"/>
        </w:rPr>
        <w:t>(</w:t>
      </w:r>
      <w:r w:rsidR="00E04EE3">
        <w:rPr>
          <w:rFonts w:ascii="Traditional Arabic" w:hAnsi="Traditional Arabic" w:cs="Traditional Arabic" w:hint="cs"/>
          <w:b/>
          <w:bCs/>
          <w:sz w:val="28"/>
          <w:szCs w:val="28"/>
          <w:rtl/>
          <w:lang w:bidi="fa-IR"/>
        </w:rPr>
        <w:t>أ</w:t>
      </w:r>
      <w:r w:rsidRPr="002D29AF">
        <w:rPr>
          <w:rFonts w:ascii="Traditional Arabic" w:hAnsi="Traditional Arabic" w:cs="Traditional Arabic"/>
          <w:b/>
          <w:bCs/>
          <w:sz w:val="28"/>
          <w:szCs w:val="28"/>
          <w:rtl/>
          <w:lang w:bidi="fa-IR"/>
        </w:rPr>
        <w:t>ن رجلا جاءه الموت في زمن رسول الله</w:t>
      </w:r>
      <w:r w:rsidR="002D29AF">
        <w:rPr>
          <w:rFonts w:cs="B Lotus" w:hint="cs"/>
          <w:sz w:val="28"/>
          <w:szCs w:val="28"/>
          <w:lang w:bidi="fa-IR"/>
        </w:rPr>
        <w:sym w:font="AGA Arabesque" w:char="F072"/>
      </w:r>
      <w:r w:rsidRPr="002D29AF">
        <w:rPr>
          <w:rFonts w:ascii="Traditional Arabic" w:hAnsi="Traditional Arabic" w:cs="Traditional Arabic"/>
          <w:b/>
          <w:bCs/>
          <w:sz w:val="28"/>
          <w:szCs w:val="28"/>
          <w:rtl/>
          <w:lang w:bidi="fa-IR"/>
        </w:rPr>
        <w:t xml:space="preserve"> فقاله رجل</w:t>
      </w:r>
      <w:r w:rsidR="00E04EE3">
        <w:rPr>
          <w:rFonts w:ascii="Traditional Arabic" w:hAnsi="Traditional Arabic" w:cs="Traditional Arabic" w:hint="cs"/>
          <w:b/>
          <w:bCs/>
          <w:sz w:val="28"/>
          <w:szCs w:val="28"/>
          <w:rtl/>
          <w:lang w:bidi="fa-IR"/>
        </w:rPr>
        <w:t>:</w:t>
      </w:r>
      <w:r w:rsidRPr="002D29AF">
        <w:rPr>
          <w:rFonts w:ascii="Traditional Arabic" w:hAnsi="Traditional Arabic" w:cs="Traditional Arabic"/>
          <w:b/>
          <w:bCs/>
          <w:sz w:val="28"/>
          <w:szCs w:val="28"/>
          <w:rtl/>
          <w:lang w:bidi="fa-IR"/>
        </w:rPr>
        <w:t xml:space="preserve"> هنيئا له، مات ولم يبتل بمرض! فقال رسول‌الله</w:t>
      </w:r>
      <w:r w:rsidR="002D29AF" w:rsidRPr="001A3D3E">
        <w:rPr>
          <w:rFonts w:ascii="Traditional Arabic" w:hAnsi="Traditional Arabic" w:cs="Traditional Arabic"/>
          <w:sz w:val="28"/>
          <w:szCs w:val="28"/>
          <w:lang w:bidi="fa-IR"/>
        </w:rPr>
        <w:sym w:font="AGA Arabesque" w:char="F072"/>
      </w:r>
      <w:r w:rsidR="00E04EE3">
        <w:rPr>
          <w:rFonts w:ascii="Traditional Arabic" w:hAnsi="Traditional Arabic" w:cs="Traditional Arabic" w:hint="cs"/>
          <w:b/>
          <w:bCs/>
          <w:sz w:val="28"/>
          <w:szCs w:val="28"/>
          <w:rtl/>
          <w:lang w:bidi="fa-IR"/>
        </w:rPr>
        <w:t>:</w:t>
      </w:r>
      <w:r w:rsidR="00E04EE3">
        <w:rPr>
          <w:rFonts w:ascii="Traditional Arabic" w:hAnsi="Traditional Arabic" w:cs="Traditional Arabic"/>
          <w:b/>
          <w:bCs/>
          <w:sz w:val="28"/>
          <w:szCs w:val="28"/>
          <w:rtl/>
          <w:lang w:bidi="fa-IR"/>
        </w:rPr>
        <w:t xml:space="preserve"> و</w:t>
      </w:r>
      <w:r w:rsidRPr="002D29AF">
        <w:rPr>
          <w:rFonts w:ascii="Traditional Arabic" w:hAnsi="Traditional Arabic" w:cs="Traditional Arabic"/>
          <w:b/>
          <w:bCs/>
          <w:sz w:val="28"/>
          <w:szCs w:val="28"/>
          <w:rtl/>
          <w:lang w:bidi="fa-IR"/>
        </w:rPr>
        <w:t xml:space="preserve">يحك! و ما يدريك، لو </w:t>
      </w:r>
      <w:r w:rsidR="00E04EE3">
        <w:rPr>
          <w:rFonts w:ascii="Traditional Arabic" w:hAnsi="Traditional Arabic" w:cs="Traditional Arabic" w:hint="cs"/>
          <w:b/>
          <w:bCs/>
          <w:sz w:val="28"/>
          <w:szCs w:val="28"/>
          <w:rtl/>
          <w:lang w:bidi="fa-IR"/>
        </w:rPr>
        <w:t>أ</w:t>
      </w:r>
      <w:r w:rsidR="00E04EE3">
        <w:rPr>
          <w:rFonts w:ascii="Traditional Arabic" w:hAnsi="Traditional Arabic" w:cs="Traditional Arabic"/>
          <w:b/>
          <w:bCs/>
          <w:sz w:val="28"/>
          <w:szCs w:val="28"/>
          <w:rtl/>
          <w:lang w:bidi="fa-IR"/>
        </w:rPr>
        <w:t>ن الله ابتلاه بمر</w:t>
      </w:r>
      <w:r w:rsidRPr="002D29AF">
        <w:rPr>
          <w:rFonts w:ascii="Traditional Arabic" w:hAnsi="Traditional Arabic" w:cs="Traditional Arabic"/>
          <w:b/>
          <w:bCs/>
          <w:sz w:val="28"/>
          <w:szCs w:val="28"/>
          <w:rtl/>
          <w:lang w:bidi="fa-IR"/>
        </w:rPr>
        <w:t>ض فكفر عنه من سيئاته</w:t>
      </w:r>
      <w:r w:rsidRPr="00753DA0">
        <w:rPr>
          <w:rFonts w:cs="2  Badr" w:hint="cs"/>
          <w:b/>
          <w:bCs/>
          <w:sz w:val="32"/>
          <w:szCs w:val="32"/>
          <w:rtl/>
          <w:lang w:bidi="fa-IR"/>
        </w:rPr>
        <w:t>)</w:t>
      </w:r>
      <w:r w:rsidRPr="00FC2BC2">
        <w:rPr>
          <w:rFonts w:cs="B Lotus"/>
          <w:sz w:val="28"/>
          <w:szCs w:val="28"/>
          <w:vertAlign w:val="superscript"/>
          <w:rtl/>
        </w:rPr>
        <w:footnoteReference w:id="198"/>
      </w:r>
      <w:r w:rsidR="00E04EE3">
        <w:rPr>
          <w:rFonts w:cs="2  Badr" w:hint="cs"/>
          <w:b/>
          <w:bCs/>
          <w:sz w:val="32"/>
          <w:szCs w:val="32"/>
          <w:rtl/>
        </w:rPr>
        <w:t>.</w:t>
      </w:r>
    </w:p>
    <w:p w:rsidR="001A560D" w:rsidRDefault="00753DA0" w:rsidP="001A3D3E">
      <w:pPr>
        <w:bidi/>
        <w:ind w:firstLine="284"/>
        <w:jc w:val="both"/>
        <w:rPr>
          <w:rFonts w:cs="B Lotus"/>
          <w:sz w:val="28"/>
          <w:szCs w:val="28"/>
          <w:rtl/>
          <w:lang w:bidi="fa-IR"/>
        </w:rPr>
      </w:pPr>
      <w:r>
        <w:rPr>
          <w:rFonts w:cs="B Lotus" w:hint="cs"/>
          <w:sz w:val="28"/>
          <w:szCs w:val="28"/>
          <w:rtl/>
          <w:lang w:bidi="fa-IR"/>
        </w:rPr>
        <w:t>«</w:t>
      </w:r>
      <w:r w:rsidR="00F615A5">
        <w:rPr>
          <w:rFonts w:cs="B Lotus" w:hint="cs"/>
          <w:sz w:val="28"/>
          <w:szCs w:val="28"/>
          <w:rtl/>
          <w:lang w:bidi="fa-IR"/>
        </w:rPr>
        <w:t>در زمان پيامبر</w:t>
      </w:r>
      <w:r w:rsidR="001A3D3E">
        <w:rPr>
          <w:rFonts w:cs="CTraditional Arabic" w:hint="cs"/>
          <w:sz w:val="28"/>
          <w:szCs w:val="28"/>
          <w:lang w:bidi="fa-IR"/>
        </w:rPr>
        <w:sym w:font="AGA Arabesque" w:char="F072"/>
      </w:r>
      <w:r w:rsidR="00F615A5">
        <w:rPr>
          <w:rFonts w:cs="B Lotus" w:hint="cs"/>
          <w:sz w:val="28"/>
          <w:szCs w:val="28"/>
          <w:rtl/>
          <w:lang w:bidi="fa-IR"/>
        </w:rPr>
        <w:t xml:space="preserve"> مردي وفات يافت. شخصي گفت: </w:t>
      </w:r>
      <w:r w:rsidR="00485704">
        <w:rPr>
          <w:rFonts w:cs="B Lotus" w:hint="cs"/>
          <w:sz w:val="28"/>
          <w:szCs w:val="28"/>
          <w:rtl/>
          <w:lang w:bidi="fa-IR"/>
        </w:rPr>
        <w:t>خوشا به حالش مرد در حالي كه به مرض و بيماري مبتلا نشد! پيامبر</w:t>
      </w:r>
      <w:r w:rsidR="001A3D3E">
        <w:rPr>
          <w:rFonts w:cs="CTraditional Arabic" w:hint="cs"/>
          <w:sz w:val="28"/>
          <w:szCs w:val="28"/>
          <w:lang w:bidi="fa-IR"/>
        </w:rPr>
        <w:sym w:font="AGA Arabesque" w:char="F072"/>
      </w:r>
      <w:r w:rsidR="00485704">
        <w:rPr>
          <w:rFonts w:cs="B Lotus" w:hint="cs"/>
          <w:sz w:val="28"/>
          <w:szCs w:val="28"/>
          <w:rtl/>
          <w:lang w:bidi="fa-IR"/>
        </w:rPr>
        <w:t xml:space="preserve"> فرمود: واي بر تو، تو چه مي‌داني اگر خدا او را به مرضي مبتلا مي‌كرد از گناهانش (بعضي از گناهانش) چشم‌پوشي مي‌نمود!»</w:t>
      </w:r>
    </w:p>
    <w:p w:rsidR="00485704" w:rsidRDefault="00B54603" w:rsidP="00485704">
      <w:pPr>
        <w:pStyle w:val="Heading2"/>
        <w:bidi/>
        <w:rPr>
          <w:rtl/>
          <w:lang w:bidi="fa-IR"/>
        </w:rPr>
      </w:pPr>
      <w:bookmarkStart w:id="267" w:name="_Toc237013372"/>
      <w:bookmarkStart w:id="268" w:name="_Toc237013525"/>
      <w:bookmarkStart w:id="269" w:name="_Toc281677019"/>
      <w:r>
        <w:rPr>
          <w:rFonts w:hint="cs"/>
          <w:rtl/>
          <w:lang w:bidi="fa-IR"/>
        </w:rPr>
        <w:t>4</w:t>
      </w:r>
      <w:r w:rsidR="00485704">
        <w:rPr>
          <w:rFonts w:hint="cs"/>
          <w:rtl/>
          <w:lang w:bidi="fa-IR"/>
        </w:rPr>
        <w:t>- حمام حدود و مجازات شرعي</w:t>
      </w:r>
      <w:bookmarkEnd w:id="267"/>
      <w:bookmarkEnd w:id="268"/>
      <w:bookmarkEnd w:id="269"/>
    </w:p>
    <w:p w:rsidR="00485704" w:rsidRDefault="00485704" w:rsidP="00485704">
      <w:pPr>
        <w:bidi/>
        <w:ind w:firstLine="284"/>
        <w:jc w:val="both"/>
        <w:rPr>
          <w:rFonts w:cs="B Lotus"/>
          <w:sz w:val="28"/>
          <w:szCs w:val="28"/>
          <w:rtl/>
          <w:lang w:bidi="fa-IR"/>
        </w:rPr>
      </w:pPr>
      <w:r>
        <w:rPr>
          <w:rFonts w:cs="B Lotus" w:hint="cs"/>
          <w:sz w:val="28"/>
          <w:szCs w:val="28"/>
          <w:rtl/>
          <w:lang w:bidi="fa-IR"/>
        </w:rPr>
        <w:t>يكي ديگر از حمامهاي پاك‌كننده و پوشاننده گناهان و خطاها، اجراي حدود و عقوبات شرعي مي‌باشد بر كسي كه مرتكب جرم و خطا شده است.</w:t>
      </w:r>
    </w:p>
    <w:p w:rsidR="00485704" w:rsidRDefault="00485704" w:rsidP="001A3D3E">
      <w:pPr>
        <w:bidi/>
        <w:ind w:firstLine="284"/>
        <w:jc w:val="both"/>
        <w:rPr>
          <w:rFonts w:cs="B Lotus"/>
          <w:sz w:val="28"/>
          <w:szCs w:val="28"/>
          <w:rtl/>
          <w:lang w:bidi="fa-IR"/>
        </w:rPr>
      </w:pPr>
      <w:r>
        <w:rPr>
          <w:rFonts w:cs="B Lotus" w:hint="cs"/>
          <w:sz w:val="28"/>
          <w:szCs w:val="28"/>
          <w:rtl/>
          <w:lang w:bidi="fa-IR"/>
        </w:rPr>
        <w:t xml:space="preserve">لازم است كسي كه مرتكب زنا شد بر او حد زنا، كسي كه دزدي نمود بر او حد دزدي، كسي كه بر ديگري تهمتي بست بر او حد بهتان و كسي كه شراب نوشيد بر او حد شراب، جاري گردد. و همين‌طور ساير موارد، زيرا خداي متعال گرامي‌تر از آنست كه شخص مجرم و گناهكار را دوبار تعذيب نمايد: يك بار در دنيا و بار ديگر در آخرت. چنانكه از حضرت علي </w:t>
      </w:r>
      <w:r w:rsidR="001A3D3E">
        <w:rPr>
          <w:rFonts w:cs="CTraditional Arabic" w:hint="cs"/>
          <w:sz w:val="28"/>
          <w:szCs w:val="28"/>
          <w:lang w:bidi="fa-IR"/>
        </w:rPr>
        <w:sym w:font="AGA Arabesque" w:char="F074"/>
      </w:r>
      <w:r>
        <w:rPr>
          <w:rFonts w:cs="B Lotus" w:hint="cs"/>
          <w:sz w:val="28"/>
          <w:szCs w:val="28"/>
          <w:rtl/>
          <w:lang w:bidi="fa-IR"/>
        </w:rPr>
        <w:t xml:space="preserve"> روايت شده كه پيامبر</w:t>
      </w:r>
      <w:r w:rsidR="001A3D3E">
        <w:rPr>
          <w:rFonts w:cs="CTraditional Arabic" w:hint="cs"/>
          <w:sz w:val="28"/>
          <w:szCs w:val="28"/>
          <w:lang w:bidi="fa-IR"/>
        </w:rPr>
        <w:sym w:font="AGA Arabesque" w:char="F072"/>
      </w:r>
      <w:r w:rsidR="001A3D3E">
        <w:rPr>
          <w:rFonts w:cs="CTraditional Arabic" w:hint="cs"/>
          <w:sz w:val="28"/>
          <w:szCs w:val="28"/>
          <w:rtl/>
          <w:lang w:bidi="fa-IR"/>
        </w:rPr>
        <w:t xml:space="preserve"> </w:t>
      </w:r>
      <w:r>
        <w:rPr>
          <w:rFonts w:cs="B Lotus" w:hint="cs"/>
          <w:sz w:val="28"/>
          <w:szCs w:val="28"/>
          <w:rtl/>
          <w:lang w:bidi="fa-IR"/>
        </w:rPr>
        <w:t>مي‌فرمايد:</w:t>
      </w:r>
    </w:p>
    <w:p w:rsidR="00485704" w:rsidRPr="00360F36" w:rsidRDefault="00485704" w:rsidP="00E04EE3">
      <w:pPr>
        <w:bidi/>
        <w:ind w:firstLine="284"/>
        <w:jc w:val="both"/>
        <w:rPr>
          <w:rFonts w:cs="2  Badr"/>
          <w:b/>
          <w:bCs/>
          <w:sz w:val="32"/>
          <w:szCs w:val="32"/>
          <w:rtl/>
        </w:rPr>
      </w:pPr>
      <w:r w:rsidRPr="001A3D3E">
        <w:rPr>
          <w:rFonts w:ascii="Traditional Arabic" w:hAnsi="Traditional Arabic" w:cs="Traditional Arabic"/>
          <w:b/>
          <w:bCs/>
          <w:sz w:val="28"/>
          <w:szCs w:val="28"/>
          <w:rtl/>
          <w:lang w:bidi="fa-IR"/>
        </w:rPr>
        <w:t xml:space="preserve">(من </w:t>
      </w:r>
      <w:r w:rsidR="00E04EE3">
        <w:rPr>
          <w:rFonts w:ascii="Traditional Arabic" w:hAnsi="Traditional Arabic" w:cs="Traditional Arabic" w:hint="cs"/>
          <w:b/>
          <w:bCs/>
          <w:sz w:val="28"/>
          <w:szCs w:val="28"/>
          <w:rtl/>
          <w:lang w:bidi="fa-IR"/>
        </w:rPr>
        <w:t>أ</w:t>
      </w:r>
      <w:r w:rsidRPr="001A3D3E">
        <w:rPr>
          <w:rFonts w:ascii="Traditional Arabic" w:hAnsi="Traditional Arabic" w:cs="Traditional Arabic"/>
          <w:b/>
          <w:bCs/>
          <w:sz w:val="28"/>
          <w:szCs w:val="28"/>
          <w:rtl/>
          <w:lang w:bidi="fa-IR"/>
        </w:rPr>
        <w:t xml:space="preserve">صاب حدا فعجل عقوبته في الدنيا، فالله </w:t>
      </w:r>
      <w:r w:rsidR="00E04EE3">
        <w:rPr>
          <w:rFonts w:ascii="Traditional Arabic" w:hAnsi="Traditional Arabic" w:cs="Traditional Arabic" w:hint="cs"/>
          <w:b/>
          <w:bCs/>
          <w:sz w:val="28"/>
          <w:szCs w:val="28"/>
          <w:rtl/>
          <w:lang w:bidi="fa-IR"/>
        </w:rPr>
        <w:t>أ</w:t>
      </w:r>
      <w:r w:rsidRPr="001A3D3E">
        <w:rPr>
          <w:rFonts w:ascii="Traditional Arabic" w:hAnsi="Traditional Arabic" w:cs="Traditional Arabic"/>
          <w:b/>
          <w:bCs/>
          <w:sz w:val="28"/>
          <w:szCs w:val="28"/>
          <w:rtl/>
          <w:lang w:bidi="fa-IR"/>
        </w:rPr>
        <w:t xml:space="preserve">عدل من </w:t>
      </w:r>
      <w:r w:rsidR="00E04EE3">
        <w:rPr>
          <w:rFonts w:ascii="Traditional Arabic" w:hAnsi="Traditional Arabic" w:cs="Traditional Arabic" w:hint="cs"/>
          <w:b/>
          <w:bCs/>
          <w:sz w:val="28"/>
          <w:szCs w:val="28"/>
          <w:rtl/>
          <w:lang w:bidi="fa-IR"/>
        </w:rPr>
        <w:t>أ</w:t>
      </w:r>
      <w:r w:rsidR="00E04EE3">
        <w:rPr>
          <w:rFonts w:ascii="Traditional Arabic" w:hAnsi="Traditional Arabic" w:cs="Traditional Arabic"/>
          <w:b/>
          <w:bCs/>
          <w:sz w:val="28"/>
          <w:szCs w:val="28"/>
          <w:rtl/>
          <w:lang w:bidi="fa-IR"/>
        </w:rPr>
        <w:t>ن يثني عل</w:t>
      </w:r>
      <w:r w:rsidR="00E04EE3">
        <w:rPr>
          <w:rFonts w:ascii="Traditional Arabic" w:hAnsi="Traditional Arabic" w:cs="Traditional Arabic" w:hint="cs"/>
          <w:b/>
          <w:bCs/>
          <w:sz w:val="28"/>
          <w:szCs w:val="28"/>
          <w:rtl/>
          <w:lang w:bidi="fa-IR"/>
        </w:rPr>
        <w:t>ی</w:t>
      </w:r>
      <w:r w:rsidRPr="001A3D3E">
        <w:rPr>
          <w:rFonts w:ascii="Traditional Arabic" w:hAnsi="Traditional Arabic" w:cs="Traditional Arabic"/>
          <w:b/>
          <w:bCs/>
          <w:sz w:val="28"/>
          <w:szCs w:val="28"/>
          <w:rtl/>
          <w:lang w:bidi="fa-IR"/>
        </w:rPr>
        <w:t xml:space="preserve"> عبده العقوب</w:t>
      </w:r>
      <w:r w:rsidR="001A3D3E">
        <w:rPr>
          <w:rFonts w:ascii="Traditional Arabic" w:hAnsi="Traditional Arabic" w:cs="Traditional Arabic" w:hint="cs"/>
          <w:b/>
          <w:bCs/>
          <w:sz w:val="28"/>
          <w:szCs w:val="28"/>
          <w:rtl/>
          <w:lang w:bidi="fa-IR"/>
        </w:rPr>
        <w:t>ة</w:t>
      </w:r>
      <w:r w:rsidR="00E04EE3">
        <w:rPr>
          <w:rFonts w:ascii="Traditional Arabic" w:hAnsi="Traditional Arabic" w:cs="Traditional Arabic"/>
          <w:b/>
          <w:bCs/>
          <w:sz w:val="28"/>
          <w:szCs w:val="28"/>
          <w:rtl/>
          <w:lang w:bidi="fa-IR"/>
        </w:rPr>
        <w:t xml:space="preserve"> في ال</w:t>
      </w:r>
      <w:r w:rsidR="00E04EE3">
        <w:rPr>
          <w:rFonts w:ascii="Traditional Arabic" w:hAnsi="Traditional Arabic" w:cs="Traditional Arabic" w:hint="cs"/>
          <w:b/>
          <w:bCs/>
          <w:sz w:val="28"/>
          <w:szCs w:val="28"/>
          <w:rtl/>
          <w:lang w:bidi="fa-IR"/>
        </w:rPr>
        <w:t>آ</w:t>
      </w:r>
      <w:r w:rsidRPr="001A3D3E">
        <w:rPr>
          <w:rFonts w:ascii="Traditional Arabic" w:hAnsi="Traditional Arabic" w:cs="Traditional Arabic"/>
          <w:b/>
          <w:bCs/>
          <w:sz w:val="28"/>
          <w:szCs w:val="28"/>
          <w:rtl/>
          <w:lang w:bidi="fa-IR"/>
        </w:rPr>
        <w:t>خر</w:t>
      </w:r>
      <w:r w:rsidR="001A3D3E">
        <w:rPr>
          <w:rFonts w:ascii="Traditional Arabic" w:hAnsi="Traditional Arabic" w:cs="Traditional Arabic" w:hint="cs"/>
          <w:b/>
          <w:bCs/>
          <w:sz w:val="28"/>
          <w:szCs w:val="28"/>
          <w:rtl/>
          <w:lang w:bidi="fa-IR"/>
        </w:rPr>
        <w:t>ة</w:t>
      </w:r>
      <w:r w:rsidR="00E04EE3">
        <w:rPr>
          <w:rFonts w:ascii="Traditional Arabic" w:hAnsi="Traditional Arabic" w:cs="Traditional Arabic"/>
          <w:b/>
          <w:bCs/>
          <w:sz w:val="28"/>
          <w:szCs w:val="28"/>
          <w:rtl/>
          <w:lang w:bidi="fa-IR"/>
        </w:rPr>
        <w:t>، و</w:t>
      </w:r>
      <w:r w:rsidRPr="001A3D3E">
        <w:rPr>
          <w:rFonts w:ascii="Traditional Arabic" w:hAnsi="Traditional Arabic" w:cs="Traditional Arabic"/>
          <w:b/>
          <w:bCs/>
          <w:sz w:val="28"/>
          <w:szCs w:val="28"/>
          <w:rtl/>
          <w:lang w:bidi="fa-IR"/>
        </w:rPr>
        <w:t xml:space="preserve">من </w:t>
      </w:r>
      <w:r w:rsidR="00E04EE3">
        <w:rPr>
          <w:rFonts w:ascii="Traditional Arabic" w:hAnsi="Traditional Arabic" w:cs="Traditional Arabic" w:hint="cs"/>
          <w:b/>
          <w:bCs/>
          <w:sz w:val="28"/>
          <w:szCs w:val="28"/>
          <w:rtl/>
          <w:lang w:bidi="fa-IR"/>
        </w:rPr>
        <w:t>أ</w:t>
      </w:r>
      <w:r w:rsidRPr="001A3D3E">
        <w:rPr>
          <w:rFonts w:ascii="Traditional Arabic" w:hAnsi="Traditional Arabic" w:cs="Traditional Arabic"/>
          <w:b/>
          <w:bCs/>
          <w:sz w:val="28"/>
          <w:szCs w:val="28"/>
          <w:rtl/>
          <w:lang w:bidi="fa-IR"/>
        </w:rPr>
        <w:t xml:space="preserve">صاب حدا فستره الله عليه عفا عنه فالله </w:t>
      </w:r>
      <w:r w:rsidR="00E04EE3">
        <w:rPr>
          <w:rFonts w:ascii="Traditional Arabic" w:hAnsi="Traditional Arabic" w:cs="Traditional Arabic" w:hint="cs"/>
          <w:b/>
          <w:bCs/>
          <w:sz w:val="28"/>
          <w:szCs w:val="28"/>
          <w:rtl/>
          <w:lang w:bidi="fa-IR"/>
        </w:rPr>
        <w:t>أ</w:t>
      </w:r>
      <w:r w:rsidRPr="001A3D3E">
        <w:rPr>
          <w:rFonts w:ascii="Traditional Arabic" w:hAnsi="Traditional Arabic" w:cs="Traditional Arabic"/>
          <w:b/>
          <w:bCs/>
          <w:sz w:val="28"/>
          <w:szCs w:val="28"/>
          <w:rtl/>
          <w:lang w:bidi="fa-IR"/>
        </w:rPr>
        <w:t xml:space="preserve">كرم من </w:t>
      </w:r>
      <w:r w:rsidR="00E04EE3">
        <w:rPr>
          <w:rFonts w:ascii="Traditional Arabic" w:hAnsi="Traditional Arabic" w:cs="Traditional Arabic" w:hint="cs"/>
          <w:b/>
          <w:bCs/>
          <w:sz w:val="28"/>
          <w:szCs w:val="28"/>
          <w:rtl/>
          <w:lang w:bidi="fa-IR"/>
        </w:rPr>
        <w:t>أ</w:t>
      </w:r>
      <w:r w:rsidRPr="001A3D3E">
        <w:rPr>
          <w:rFonts w:ascii="Traditional Arabic" w:hAnsi="Traditional Arabic" w:cs="Traditional Arabic"/>
          <w:b/>
          <w:bCs/>
          <w:sz w:val="28"/>
          <w:szCs w:val="28"/>
          <w:rtl/>
          <w:lang w:bidi="fa-IR"/>
        </w:rPr>
        <w:t>ن يعود في شيءٍ قد عفا عنه)</w:t>
      </w:r>
      <w:r w:rsidR="00D21C8C" w:rsidRPr="00FC2BC2">
        <w:rPr>
          <w:rFonts w:cs="B Lotus"/>
          <w:sz w:val="28"/>
          <w:szCs w:val="28"/>
          <w:vertAlign w:val="superscript"/>
          <w:rtl/>
        </w:rPr>
        <w:footnoteReference w:id="199"/>
      </w:r>
      <w:r w:rsidR="00E04EE3">
        <w:rPr>
          <w:rFonts w:cs="2  Badr" w:hint="cs"/>
          <w:b/>
          <w:bCs/>
          <w:sz w:val="32"/>
          <w:szCs w:val="32"/>
          <w:rtl/>
        </w:rPr>
        <w:t>.</w:t>
      </w:r>
    </w:p>
    <w:p w:rsidR="00D21C8C" w:rsidRDefault="00D21C8C" w:rsidP="00D21C8C">
      <w:pPr>
        <w:bidi/>
        <w:ind w:firstLine="284"/>
        <w:jc w:val="both"/>
        <w:rPr>
          <w:rFonts w:cs="B Lotus"/>
          <w:sz w:val="28"/>
          <w:szCs w:val="28"/>
          <w:rtl/>
          <w:lang w:bidi="fa-IR"/>
        </w:rPr>
      </w:pPr>
      <w:r>
        <w:rPr>
          <w:rFonts w:cs="B Lotus" w:hint="cs"/>
          <w:sz w:val="28"/>
          <w:szCs w:val="28"/>
          <w:rtl/>
          <w:lang w:bidi="fa-IR"/>
        </w:rPr>
        <w:t>«هركسي مرتكب گناهي كه موجب حد باشد، گردد و در دنيا نسبت به كيفر او شتاب ورزيده شود، دوبار، هم در دنيا و هم در آخرت مجازات نخواهد شد؛ زيرا خدا عادلتر از آن است كه بنده‌اش را در آخرت دوباره مورد عقوبت قرار دهد و هر كسي كه مرتكب گناه مستوجب حد گردد و خداوند خطاهاي او را پوشاند در آن صورت ايشان را مورد عفو و بخشش خود قرار مي‌دهد و خداوند بخشاينده‌تر از آن است كه كسي را مورد عفو خود قرار داده باشد و سپس به مجازات او برگردد.»</w:t>
      </w:r>
    </w:p>
    <w:p w:rsidR="00D21C8C" w:rsidRDefault="00D21C8C" w:rsidP="00D21C8C">
      <w:pPr>
        <w:bidi/>
        <w:ind w:firstLine="284"/>
        <w:jc w:val="both"/>
        <w:rPr>
          <w:rFonts w:cs="B Lotus"/>
          <w:sz w:val="28"/>
          <w:szCs w:val="28"/>
          <w:rtl/>
          <w:lang w:bidi="fa-IR"/>
        </w:rPr>
      </w:pPr>
      <w:r>
        <w:rPr>
          <w:rFonts w:cs="B Lotus" w:hint="cs"/>
          <w:sz w:val="28"/>
          <w:szCs w:val="28"/>
          <w:rtl/>
          <w:lang w:bidi="fa-IR"/>
        </w:rPr>
        <w:t>روشن‌ترين و درست‌ترين مدركي كه مي‌توان به آن استدلال كرد كه حدود و مجازات شرعي موجب كفارات گناهان و خطاها مي‌باشد، حديث عباده بن صامت مي‌باشد كه مي‌گويد: در محضر رسول خدا نشسته بوديم فرمود:</w:t>
      </w:r>
    </w:p>
    <w:p w:rsidR="00D21C8C" w:rsidRPr="00D21C8C" w:rsidRDefault="00E04EE3" w:rsidP="00E04EE3">
      <w:pPr>
        <w:bidi/>
        <w:ind w:firstLine="284"/>
        <w:jc w:val="both"/>
        <w:rPr>
          <w:rFonts w:cs="2  Badr"/>
          <w:b/>
          <w:bCs/>
          <w:sz w:val="32"/>
          <w:szCs w:val="32"/>
          <w:rtl/>
        </w:rPr>
      </w:pPr>
      <w:r>
        <w:rPr>
          <w:rFonts w:ascii="Traditional Arabic" w:hAnsi="Traditional Arabic" w:cs="Traditional Arabic"/>
          <w:b/>
          <w:bCs/>
          <w:sz w:val="28"/>
          <w:szCs w:val="28"/>
          <w:rtl/>
          <w:lang w:bidi="fa-IR"/>
        </w:rPr>
        <w:t xml:space="preserve">(بايعوني </w:t>
      </w:r>
      <w:r>
        <w:rPr>
          <w:rFonts w:ascii="Traditional Arabic" w:hAnsi="Traditional Arabic" w:cs="Traditional Arabic" w:hint="cs"/>
          <w:b/>
          <w:bCs/>
          <w:sz w:val="28"/>
          <w:szCs w:val="28"/>
          <w:rtl/>
        </w:rPr>
        <w:t>على</w:t>
      </w:r>
      <w:r w:rsidR="00D21C8C" w:rsidRPr="00B94583">
        <w:rPr>
          <w:rFonts w:ascii="Traditional Arabic" w:hAnsi="Traditional Arabic" w:cs="Traditional Arabic"/>
          <w:b/>
          <w:bCs/>
          <w:sz w:val="28"/>
          <w:szCs w:val="28"/>
          <w:rtl/>
          <w:lang w:bidi="fa-IR"/>
        </w:rPr>
        <w:t xml:space="preserve"> </w:t>
      </w:r>
      <w:r>
        <w:rPr>
          <w:rFonts w:ascii="Traditional Arabic" w:hAnsi="Traditional Arabic" w:cs="Traditional Arabic" w:hint="cs"/>
          <w:b/>
          <w:bCs/>
          <w:sz w:val="28"/>
          <w:szCs w:val="28"/>
          <w:rtl/>
          <w:lang w:bidi="fa-IR"/>
        </w:rPr>
        <w:t>أ</w:t>
      </w:r>
      <w:r w:rsidR="00D21C8C" w:rsidRPr="00B94583">
        <w:rPr>
          <w:rFonts w:ascii="Traditional Arabic" w:hAnsi="Traditional Arabic" w:cs="Traditional Arabic"/>
          <w:b/>
          <w:bCs/>
          <w:sz w:val="28"/>
          <w:szCs w:val="28"/>
          <w:rtl/>
          <w:lang w:bidi="fa-IR"/>
        </w:rPr>
        <w:t>ن لا تشركوا بالله شيئاً</w:t>
      </w:r>
      <w:r w:rsidR="00B94583">
        <w:rPr>
          <w:rFonts w:ascii="Traditional Arabic" w:hAnsi="Traditional Arabic" w:cs="Traditional Arabic"/>
          <w:b/>
          <w:bCs/>
          <w:sz w:val="28"/>
          <w:szCs w:val="28"/>
          <w:rtl/>
          <w:lang w:bidi="fa-IR"/>
        </w:rPr>
        <w:t>، ولا تسرقوا، ولا</w:t>
      </w:r>
      <w:r>
        <w:rPr>
          <w:rFonts w:ascii="Traditional Arabic" w:hAnsi="Traditional Arabic" w:cs="Traditional Arabic" w:hint="cs"/>
          <w:b/>
          <w:bCs/>
          <w:sz w:val="28"/>
          <w:szCs w:val="28"/>
          <w:rtl/>
          <w:lang w:bidi="fa-IR"/>
        </w:rPr>
        <w:t xml:space="preserve"> </w:t>
      </w:r>
      <w:r w:rsidR="00B94583">
        <w:rPr>
          <w:rFonts w:ascii="Traditional Arabic" w:hAnsi="Traditional Arabic" w:cs="Traditional Arabic"/>
          <w:b/>
          <w:bCs/>
          <w:sz w:val="28"/>
          <w:szCs w:val="28"/>
          <w:rtl/>
          <w:lang w:bidi="fa-IR"/>
        </w:rPr>
        <w:t>تزنوا... فمن و</w:t>
      </w:r>
      <w:r w:rsidR="00D21C8C" w:rsidRPr="00B94583">
        <w:rPr>
          <w:rFonts w:ascii="Traditional Arabic" w:hAnsi="Traditional Arabic" w:cs="Traditional Arabic"/>
          <w:b/>
          <w:bCs/>
          <w:sz w:val="28"/>
          <w:szCs w:val="28"/>
          <w:rtl/>
          <w:lang w:bidi="fa-IR"/>
        </w:rPr>
        <w:t>ف</w:t>
      </w:r>
      <w:r w:rsidR="00B94583">
        <w:rPr>
          <w:rFonts w:ascii="Traditional Arabic" w:hAnsi="Traditional Arabic" w:cs="Traditional Arabic" w:hint="cs"/>
          <w:b/>
          <w:bCs/>
          <w:sz w:val="28"/>
          <w:szCs w:val="28"/>
          <w:rtl/>
          <w:lang w:bidi="fa-IR"/>
        </w:rPr>
        <w:t>ی</w:t>
      </w:r>
      <w:r w:rsidR="00D21C8C" w:rsidRPr="00B94583">
        <w:rPr>
          <w:rFonts w:ascii="Traditional Arabic" w:hAnsi="Traditional Arabic" w:cs="Traditional Arabic"/>
          <w:b/>
          <w:bCs/>
          <w:sz w:val="28"/>
          <w:szCs w:val="28"/>
          <w:rtl/>
          <w:lang w:bidi="fa-IR"/>
        </w:rPr>
        <w:t xml:space="preserve"> منكم، ف</w:t>
      </w:r>
      <w:r>
        <w:rPr>
          <w:rFonts w:ascii="Traditional Arabic" w:hAnsi="Traditional Arabic" w:cs="Traditional Arabic" w:hint="cs"/>
          <w:b/>
          <w:bCs/>
          <w:sz w:val="28"/>
          <w:szCs w:val="28"/>
          <w:rtl/>
          <w:lang w:bidi="fa-IR"/>
        </w:rPr>
        <w:t>أ</w:t>
      </w:r>
      <w:r>
        <w:rPr>
          <w:rFonts w:ascii="Traditional Arabic" w:hAnsi="Traditional Arabic" w:cs="Traditional Arabic"/>
          <w:b/>
          <w:bCs/>
          <w:sz w:val="28"/>
          <w:szCs w:val="28"/>
          <w:rtl/>
          <w:lang w:bidi="fa-IR"/>
        </w:rPr>
        <w:t>جره عل</w:t>
      </w:r>
      <w:r>
        <w:rPr>
          <w:rFonts w:ascii="Traditional Arabic" w:hAnsi="Traditional Arabic" w:cs="Traditional Arabic" w:hint="cs"/>
          <w:b/>
          <w:bCs/>
          <w:sz w:val="28"/>
          <w:szCs w:val="28"/>
          <w:rtl/>
          <w:lang w:bidi="fa-IR"/>
        </w:rPr>
        <w:t>ی</w:t>
      </w:r>
      <w:r>
        <w:rPr>
          <w:rFonts w:ascii="Traditional Arabic" w:hAnsi="Traditional Arabic" w:cs="Traditional Arabic"/>
          <w:b/>
          <w:bCs/>
          <w:sz w:val="28"/>
          <w:szCs w:val="28"/>
          <w:rtl/>
          <w:lang w:bidi="fa-IR"/>
        </w:rPr>
        <w:t xml:space="preserve"> الله، و</w:t>
      </w:r>
      <w:r w:rsidR="00D21C8C" w:rsidRPr="00B94583">
        <w:rPr>
          <w:rFonts w:ascii="Traditional Arabic" w:hAnsi="Traditional Arabic" w:cs="Traditional Arabic"/>
          <w:b/>
          <w:bCs/>
          <w:sz w:val="28"/>
          <w:szCs w:val="28"/>
          <w:rtl/>
          <w:lang w:bidi="fa-IR"/>
        </w:rPr>
        <w:t xml:space="preserve">من </w:t>
      </w:r>
      <w:r>
        <w:rPr>
          <w:rFonts w:ascii="Traditional Arabic" w:hAnsi="Traditional Arabic" w:cs="Traditional Arabic" w:hint="cs"/>
          <w:b/>
          <w:bCs/>
          <w:sz w:val="28"/>
          <w:szCs w:val="28"/>
          <w:rtl/>
          <w:lang w:bidi="fa-IR"/>
        </w:rPr>
        <w:t>أ</w:t>
      </w:r>
      <w:r w:rsidR="00D21C8C" w:rsidRPr="00B94583">
        <w:rPr>
          <w:rFonts w:ascii="Traditional Arabic" w:hAnsi="Traditional Arabic" w:cs="Traditional Arabic"/>
          <w:b/>
          <w:bCs/>
          <w:sz w:val="28"/>
          <w:szCs w:val="28"/>
          <w:rtl/>
          <w:lang w:bidi="fa-IR"/>
        </w:rPr>
        <w:t>صاب من ذلك شيئا، فعوقب به (</w:t>
      </w:r>
      <w:r>
        <w:rPr>
          <w:rFonts w:ascii="Traditional Arabic" w:hAnsi="Traditional Arabic" w:cs="Traditional Arabic" w:hint="cs"/>
          <w:b/>
          <w:bCs/>
          <w:sz w:val="28"/>
          <w:szCs w:val="28"/>
          <w:rtl/>
          <w:lang w:bidi="fa-IR"/>
        </w:rPr>
        <w:t>أ</w:t>
      </w:r>
      <w:r w:rsidR="00D21C8C" w:rsidRPr="00B94583">
        <w:rPr>
          <w:rFonts w:ascii="Traditional Arabic" w:hAnsi="Traditional Arabic" w:cs="Traditional Arabic"/>
          <w:b/>
          <w:bCs/>
          <w:sz w:val="28"/>
          <w:szCs w:val="28"/>
          <w:rtl/>
          <w:lang w:bidi="fa-IR"/>
        </w:rPr>
        <w:t xml:space="preserve">ي في </w:t>
      </w:r>
      <w:r>
        <w:rPr>
          <w:rFonts w:ascii="Traditional Arabic" w:hAnsi="Traditional Arabic" w:cs="Traditional Arabic" w:hint="cs"/>
          <w:b/>
          <w:bCs/>
          <w:sz w:val="28"/>
          <w:szCs w:val="28"/>
          <w:rtl/>
          <w:lang w:bidi="fa-IR"/>
        </w:rPr>
        <w:t>ال</w:t>
      </w:r>
      <w:r w:rsidR="00D21C8C" w:rsidRPr="00B94583">
        <w:rPr>
          <w:rFonts w:ascii="Traditional Arabic" w:hAnsi="Traditional Arabic" w:cs="Traditional Arabic"/>
          <w:b/>
          <w:bCs/>
          <w:sz w:val="28"/>
          <w:szCs w:val="28"/>
          <w:rtl/>
          <w:lang w:bidi="fa-IR"/>
        </w:rPr>
        <w:t>دنيا) فهو كفار</w:t>
      </w:r>
      <w:r w:rsidR="00B94583">
        <w:rPr>
          <w:rFonts w:ascii="Traditional Arabic" w:hAnsi="Traditional Arabic" w:cs="Traditional Arabic" w:hint="cs"/>
          <w:b/>
          <w:bCs/>
          <w:sz w:val="28"/>
          <w:szCs w:val="28"/>
          <w:rtl/>
          <w:lang w:bidi="fa-IR"/>
        </w:rPr>
        <w:t xml:space="preserve">ة </w:t>
      </w:r>
      <w:r>
        <w:rPr>
          <w:rFonts w:ascii="Traditional Arabic" w:hAnsi="Traditional Arabic" w:cs="Traditional Arabic"/>
          <w:b/>
          <w:bCs/>
          <w:sz w:val="28"/>
          <w:szCs w:val="28"/>
          <w:rtl/>
          <w:lang w:bidi="fa-IR"/>
        </w:rPr>
        <w:t>له و</w:t>
      </w:r>
      <w:r w:rsidR="00D21C8C" w:rsidRPr="00B94583">
        <w:rPr>
          <w:rFonts w:ascii="Traditional Arabic" w:hAnsi="Traditional Arabic" w:cs="Traditional Arabic"/>
          <w:b/>
          <w:bCs/>
          <w:sz w:val="28"/>
          <w:szCs w:val="28"/>
          <w:rtl/>
          <w:lang w:bidi="fa-IR"/>
        </w:rPr>
        <w:t xml:space="preserve">من </w:t>
      </w:r>
      <w:r>
        <w:rPr>
          <w:rFonts w:ascii="Traditional Arabic" w:hAnsi="Traditional Arabic" w:cs="Traditional Arabic" w:hint="cs"/>
          <w:b/>
          <w:bCs/>
          <w:sz w:val="28"/>
          <w:szCs w:val="28"/>
          <w:rtl/>
          <w:lang w:bidi="fa-IR"/>
        </w:rPr>
        <w:t>أ</w:t>
      </w:r>
      <w:r w:rsidR="00D21C8C" w:rsidRPr="00B94583">
        <w:rPr>
          <w:rFonts w:ascii="Traditional Arabic" w:hAnsi="Traditional Arabic" w:cs="Traditional Arabic"/>
          <w:b/>
          <w:bCs/>
          <w:sz w:val="28"/>
          <w:szCs w:val="28"/>
          <w:rtl/>
          <w:lang w:bidi="fa-IR"/>
        </w:rPr>
        <w:t xml:space="preserve">صاب من ذلك شيئاً، فستره الله عليه، فهو </w:t>
      </w:r>
      <w:r>
        <w:rPr>
          <w:rFonts w:ascii="Traditional Arabic" w:hAnsi="Traditional Arabic" w:cs="Traditional Arabic" w:hint="cs"/>
          <w:b/>
          <w:bCs/>
          <w:sz w:val="28"/>
          <w:szCs w:val="28"/>
          <w:rtl/>
          <w:lang w:bidi="fa-IR"/>
        </w:rPr>
        <w:t>إ</w:t>
      </w:r>
      <w:r w:rsidR="00D21C8C" w:rsidRPr="00B94583">
        <w:rPr>
          <w:rFonts w:ascii="Traditional Arabic" w:hAnsi="Traditional Arabic" w:cs="Traditional Arabic"/>
          <w:b/>
          <w:bCs/>
          <w:sz w:val="28"/>
          <w:szCs w:val="28"/>
          <w:rtl/>
          <w:lang w:bidi="fa-IR"/>
        </w:rPr>
        <w:t>ل</w:t>
      </w:r>
      <w:r w:rsidR="00B94583">
        <w:rPr>
          <w:rFonts w:ascii="Traditional Arabic" w:hAnsi="Traditional Arabic" w:cs="Traditional Arabic" w:hint="cs"/>
          <w:b/>
          <w:bCs/>
          <w:sz w:val="28"/>
          <w:szCs w:val="28"/>
          <w:rtl/>
        </w:rPr>
        <w:t>ى</w:t>
      </w:r>
      <w:r w:rsidR="00D21C8C" w:rsidRPr="00B94583">
        <w:rPr>
          <w:rFonts w:ascii="Traditional Arabic" w:hAnsi="Traditional Arabic" w:cs="Traditional Arabic"/>
          <w:b/>
          <w:bCs/>
          <w:sz w:val="28"/>
          <w:szCs w:val="28"/>
          <w:rtl/>
          <w:lang w:bidi="fa-IR"/>
        </w:rPr>
        <w:t xml:space="preserve"> الله، </w:t>
      </w:r>
      <w:r>
        <w:rPr>
          <w:rFonts w:ascii="Traditional Arabic" w:hAnsi="Traditional Arabic" w:cs="Traditional Arabic" w:hint="cs"/>
          <w:b/>
          <w:bCs/>
          <w:sz w:val="28"/>
          <w:szCs w:val="28"/>
          <w:rtl/>
          <w:lang w:bidi="fa-IR"/>
        </w:rPr>
        <w:t>إ</w:t>
      </w:r>
      <w:r>
        <w:rPr>
          <w:rFonts w:ascii="Traditional Arabic" w:hAnsi="Traditional Arabic" w:cs="Traditional Arabic"/>
          <w:b/>
          <w:bCs/>
          <w:sz w:val="28"/>
          <w:szCs w:val="28"/>
          <w:rtl/>
          <w:lang w:bidi="fa-IR"/>
        </w:rPr>
        <w:t xml:space="preserve">ن شاء </w:t>
      </w:r>
      <w:r>
        <w:rPr>
          <w:rFonts w:ascii="Traditional Arabic" w:hAnsi="Traditional Arabic" w:cs="Traditional Arabic" w:hint="cs"/>
          <w:b/>
          <w:bCs/>
          <w:sz w:val="28"/>
          <w:szCs w:val="28"/>
          <w:rtl/>
          <w:lang w:bidi="fa-IR"/>
        </w:rPr>
        <w:t>عذ</w:t>
      </w:r>
      <w:r w:rsidR="00D21C8C" w:rsidRPr="00B94583">
        <w:rPr>
          <w:rFonts w:ascii="Traditional Arabic" w:hAnsi="Traditional Arabic" w:cs="Traditional Arabic"/>
          <w:b/>
          <w:bCs/>
          <w:sz w:val="28"/>
          <w:szCs w:val="28"/>
          <w:rtl/>
          <w:lang w:bidi="fa-IR"/>
        </w:rPr>
        <w:t>به و</w:t>
      </w:r>
      <w:r>
        <w:rPr>
          <w:rFonts w:ascii="Traditional Arabic" w:hAnsi="Traditional Arabic" w:cs="Traditional Arabic" w:hint="cs"/>
          <w:b/>
          <w:bCs/>
          <w:sz w:val="28"/>
          <w:szCs w:val="28"/>
          <w:rtl/>
          <w:lang w:bidi="fa-IR"/>
        </w:rPr>
        <w:t>إ</w:t>
      </w:r>
      <w:r w:rsidR="00D21C8C" w:rsidRPr="00B94583">
        <w:rPr>
          <w:rFonts w:ascii="Traditional Arabic" w:hAnsi="Traditional Arabic" w:cs="Traditional Arabic"/>
          <w:b/>
          <w:bCs/>
          <w:sz w:val="28"/>
          <w:szCs w:val="28"/>
          <w:rtl/>
          <w:lang w:bidi="fa-IR"/>
        </w:rPr>
        <w:t>ن شاء غفر</w:t>
      </w:r>
      <w:r>
        <w:rPr>
          <w:rFonts w:ascii="Traditional Arabic" w:hAnsi="Traditional Arabic" w:cs="Traditional Arabic" w:hint="cs"/>
          <w:b/>
          <w:bCs/>
          <w:sz w:val="28"/>
          <w:szCs w:val="28"/>
          <w:rtl/>
          <w:lang w:bidi="fa-IR"/>
        </w:rPr>
        <w:t xml:space="preserve"> </w:t>
      </w:r>
      <w:r w:rsidR="00D21C8C" w:rsidRPr="00B94583">
        <w:rPr>
          <w:rFonts w:ascii="Traditional Arabic" w:hAnsi="Traditional Arabic" w:cs="Traditional Arabic"/>
          <w:b/>
          <w:bCs/>
          <w:sz w:val="28"/>
          <w:szCs w:val="28"/>
          <w:rtl/>
          <w:lang w:bidi="fa-IR"/>
        </w:rPr>
        <w:t>له)</w:t>
      </w:r>
      <w:r w:rsidR="00D21C8C" w:rsidRPr="00D21C8C">
        <w:rPr>
          <w:rFonts w:cs="B Lotus"/>
          <w:sz w:val="28"/>
          <w:szCs w:val="28"/>
          <w:vertAlign w:val="superscript"/>
          <w:rtl/>
        </w:rPr>
        <w:t xml:space="preserve"> </w:t>
      </w:r>
      <w:r w:rsidR="00D21C8C" w:rsidRPr="00FC2BC2">
        <w:rPr>
          <w:rFonts w:cs="B Lotus"/>
          <w:sz w:val="28"/>
          <w:szCs w:val="28"/>
          <w:vertAlign w:val="superscript"/>
          <w:rtl/>
        </w:rPr>
        <w:footnoteReference w:id="200"/>
      </w:r>
      <w:r w:rsidRPr="00E04EE3">
        <w:rPr>
          <w:rFonts w:cs="B Lotus" w:hint="cs"/>
          <w:sz w:val="28"/>
          <w:szCs w:val="28"/>
          <w:rtl/>
        </w:rPr>
        <w:t>.</w:t>
      </w:r>
    </w:p>
    <w:p w:rsidR="001A560D" w:rsidRDefault="00D21C8C" w:rsidP="001A560D">
      <w:pPr>
        <w:bidi/>
        <w:ind w:firstLine="284"/>
        <w:jc w:val="both"/>
        <w:rPr>
          <w:rFonts w:cs="B Lotus"/>
          <w:sz w:val="28"/>
          <w:szCs w:val="28"/>
          <w:rtl/>
          <w:lang w:bidi="fa-IR"/>
        </w:rPr>
      </w:pPr>
      <w:r>
        <w:rPr>
          <w:rFonts w:cs="B Lotus" w:hint="cs"/>
          <w:sz w:val="28"/>
          <w:szCs w:val="28"/>
          <w:rtl/>
          <w:lang w:bidi="fa-IR"/>
        </w:rPr>
        <w:t>«</w:t>
      </w:r>
      <w:r w:rsidR="00C16170">
        <w:rPr>
          <w:rFonts w:cs="B Lotus" w:hint="cs"/>
          <w:sz w:val="28"/>
          <w:szCs w:val="28"/>
          <w:rtl/>
          <w:lang w:bidi="fa-IR"/>
        </w:rPr>
        <w:t xml:space="preserve">با من بيعت كنيد كه براي خدا شريك قرار ندهيد، دزدي </w:t>
      </w:r>
      <w:r w:rsidR="003C6A7A">
        <w:rPr>
          <w:rFonts w:cs="B Lotus" w:hint="cs"/>
          <w:sz w:val="28"/>
          <w:szCs w:val="28"/>
          <w:rtl/>
          <w:lang w:bidi="fa-IR"/>
        </w:rPr>
        <w:t>نكنيد و زنا انجام ندهيد... پس هر كس از شما بدان وفا نمايد پاداش او نزد خداوند است و هركس مرتكب يكي از آنها شد مجازات مي‌شود (يعني در دنيا) و اين مجازات كفاره گناه مي‌شود، و هر كس از موارد بالا را (آنچه كه در متن بيعت بيان شد از شرك، دزدي، زنا و ...) انجام داد و خداوند سر او را پوشانيد در آن صورت حكم او به سوي خداوند بازمي‌گردد، اگر خواست او را مجازات مي‌كند و اگر خواست او را مي‌بخشايد.»</w:t>
      </w:r>
    </w:p>
    <w:p w:rsidR="003C6A7A" w:rsidRDefault="003C6A7A" w:rsidP="003C6A7A">
      <w:pPr>
        <w:bidi/>
        <w:ind w:firstLine="284"/>
        <w:jc w:val="both"/>
        <w:rPr>
          <w:rFonts w:cs="B Lotus"/>
          <w:sz w:val="28"/>
          <w:szCs w:val="28"/>
          <w:rtl/>
          <w:lang w:bidi="fa-IR"/>
        </w:rPr>
      </w:pPr>
      <w:r>
        <w:rPr>
          <w:rFonts w:cs="B Lotus" w:hint="cs"/>
          <w:sz w:val="28"/>
          <w:szCs w:val="28"/>
          <w:rtl/>
          <w:lang w:bidi="fa-IR"/>
        </w:rPr>
        <w:t>در صحيح بخاري و مسلم اين حديث روايت شده است و در صحيح مسلم اينگونه روايت شده است:</w:t>
      </w:r>
    </w:p>
    <w:p w:rsidR="003C6A7A" w:rsidRPr="00B94583" w:rsidRDefault="003C6A7A" w:rsidP="00E04EE3">
      <w:pPr>
        <w:bidi/>
        <w:ind w:firstLine="284"/>
        <w:jc w:val="both"/>
        <w:rPr>
          <w:rFonts w:ascii="Traditional Arabic" w:hAnsi="Traditional Arabic" w:cs="Traditional Arabic"/>
          <w:b/>
          <w:bCs/>
          <w:sz w:val="28"/>
          <w:szCs w:val="28"/>
          <w:rtl/>
          <w:lang w:bidi="fa-IR"/>
        </w:rPr>
      </w:pPr>
      <w:r w:rsidRPr="00B94583">
        <w:rPr>
          <w:rFonts w:ascii="Traditional Arabic" w:hAnsi="Traditional Arabic" w:cs="Traditional Arabic" w:hint="cs"/>
          <w:b/>
          <w:bCs/>
          <w:sz w:val="28"/>
          <w:szCs w:val="28"/>
          <w:rtl/>
          <w:lang w:bidi="fa-IR"/>
        </w:rPr>
        <w:t xml:space="preserve">(من </w:t>
      </w:r>
      <w:r w:rsidR="00E04EE3">
        <w:rPr>
          <w:rFonts w:ascii="Traditional Arabic" w:hAnsi="Traditional Arabic" w:cs="Traditional Arabic" w:hint="cs"/>
          <w:b/>
          <w:bCs/>
          <w:sz w:val="28"/>
          <w:szCs w:val="28"/>
          <w:rtl/>
          <w:lang w:bidi="fa-IR"/>
        </w:rPr>
        <w:t>أتى</w:t>
      </w:r>
      <w:r w:rsidRPr="00B94583">
        <w:rPr>
          <w:rFonts w:ascii="Traditional Arabic" w:hAnsi="Traditional Arabic" w:cs="Traditional Arabic" w:hint="cs"/>
          <w:b/>
          <w:bCs/>
          <w:sz w:val="28"/>
          <w:szCs w:val="28"/>
          <w:rtl/>
          <w:lang w:bidi="fa-IR"/>
        </w:rPr>
        <w:t xml:space="preserve"> منكم حدا فأقيم عليه فهو كفارته)</w:t>
      </w:r>
      <w:r w:rsidR="00E04EE3">
        <w:rPr>
          <w:rFonts w:ascii="Traditional Arabic" w:hAnsi="Traditional Arabic" w:cs="Traditional Arabic" w:hint="cs"/>
          <w:b/>
          <w:bCs/>
          <w:sz w:val="28"/>
          <w:szCs w:val="28"/>
          <w:rtl/>
          <w:lang w:bidi="fa-IR"/>
        </w:rPr>
        <w:t>.</w:t>
      </w:r>
    </w:p>
    <w:p w:rsidR="001A560D" w:rsidRDefault="003C6A7A" w:rsidP="001A560D">
      <w:pPr>
        <w:bidi/>
        <w:ind w:firstLine="284"/>
        <w:jc w:val="both"/>
        <w:rPr>
          <w:rFonts w:cs="B Lotus"/>
          <w:sz w:val="28"/>
          <w:szCs w:val="28"/>
          <w:rtl/>
          <w:lang w:bidi="fa-IR"/>
        </w:rPr>
      </w:pPr>
      <w:r>
        <w:rPr>
          <w:rFonts w:cs="B Lotus" w:hint="cs"/>
          <w:sz w:val="28"/>
          <w:szCs w:val="28"/>
          <w:rtl/>
          <w:lang w:bidi="fa-IR"/>
        </w:rPr>
        <w:t xml:space="preserve">«هر كدام از شما مرتكب گناه مستوجب حد گرديد، </w:t>
      </w:r>
      <w:r w:rsidR="00366D3C">
        <w:rPr>
          <w:rFonts w:cs="B Lotus" w:hint="cs"/>
          <w:sz w:val="28"/>
          <w:szCs w:val="28"/>
          <w:rtl/>
          <w:lang w:bidi="fa-IR"/>
        </w:rPr>
        <w:t xml:space="preserve">و حد شرعي بر او جاري گرديد، </w:t>
      </w:r>
      <w:r w:rsidR="0048774D">
        <w:rPr>
          <w:rFonts w:cs="B Lotus" w:hint="cs"/>
          <w:sz w:val="28"/>
          <w:szCs w:val="28"/>
          <w:rtl/>
          <w:lang w:bidi="fa-IR"/>
        </w:rPr>
        <w:t>آن حد موجب كفارت گناهان او مي‌گردد.»</w:t>
      </w:r>
    </w:p>
    <w:p w:rsidR="0048774D" w:rsidRDefault="0048774D" w:rsidP="0048774D">
      <w:pPr>
        <w:bidi/>
        <w:ind w:firstLine="284"/>
        <w:jc w:val="both"/>
        <w:rPr>
          <w:rFonts w:cs="B Lotus"/>
          <w:sz w:val="28"/>
          <w:szCs w:val="28"/>
          <w:rtl/>
          <w:lang w:bidi="fa-IR"/>
        </w:rPr>
      </w:pPr>
      <w:r>
        <w:rPr>
          <w:rFonts w:cs="B Lotus" w:hint="cs"/>
          <w:sz w:val="28"/>
          <w:szCs w:val="28"/>
          <w:rtl/>
          <w:lang w:bidi="fa-IR"/>
        </w:rPr>
        <w:t>امام شافعي مي‌گويد: در مورد اينكه اقامه حدود، موجب كفارات گناهان مي‌گردد، حديثي بهتر از حديث عباده بن صامت</w:t>
      </w:r>
      <w:r w:rsidR="00B94583">
        <w:rPr>
          <w:rFonts w:cs="B Lotus" w:hint="cs"/>
          <w:sz w:val="28"/>
          <w:szCs w:val="28"/>
          <w:lang w:bidi="fa-IR"/>
        </w:rPr>
        <w:sym w:font="AGA Arabesque" w:char="F074"/>
      </w:r>
      <w:r>
        <w:rPr>
          <w:rFonts w:cs="B Lotus" w:hint="cs"/>
          <w:sz w:val="28"/>
          <w:szCs w:val="28"/>
          <w:rtl/>
          <w:lang w:bidi="fa-IR"/>
        </w:rPr>
        <w:t xml:space="preserve"> نشنيده‌ام.</w:t>
      </w:r>
    </w:p>
    <w:p w:rsidR="0048774D" w:rsidRDefault="0048774D" w:rsidP="00B94583">
      <w:pPr>
        <w:bidi/>
        <w:ind w:firstLine="284"/>
        <w:jc w:val="both"/>
        <w:rPr>
          <w:rFonts w:cs="B Lotus"/>
          <w:sz w:val="28"/>
          <w:szCs w:val="28"/>
          <w:rtl/>
          <w:lang w:bidi="fa-IR"/>
        </w:rPr>
      </w:pPr>
      <w:r>
        <w:rPr>
          <w:rFonts w:cs="B Lotus" w:hint="cs"/>
          <w:sz w:val="28"/>
          <w:szCs w:val="28"/>
          <w:rtl/>
          <w:lang w:bidi="fa-IR"/>
        </w:rPr>
        <w:t xml:space="preserve">در حديث فوق «عقوبات» شامل عقوبات شرعي است يعني حدودي كه از جانب </w:t>
      </w:r>
      <w:r w:rsidR="00984CA2">
        <w:rPr>
          <w:rFonts w:cs="B Lotus" w:hint="cs"/>
          <w:sz w:val="28"/>
          <w:szCs w:val="28"/>
          <w:rtl/>
          <w:lang w:bidi="fa-IR"/>
        </w:rPr>
        <w:t xml:space="preserve">شريعت حد و مرز آنها معين و مشخص شده باشد مانند: زنا و دزدي و ... و يا معين نشده باشد همانند تعزيرات و </w:t>
      </w:r>
      <w:r w:rsidR="00B94583">
        <w:rPr>
          <w:rFonts w:cs="B Lotus" w:hint="cs"/>
          <w:sz w:val="28"/>
          <w:szCs w:val="28"/>
          <w:rtl/>
          <w:lang w:bidi="fa-IR"/>
        </w:rPr>
        <w:t>آ</w:t>
      </w:r>
      <w:r w:rsidR="00984CA2">
        <w:rPr>
          <w:rFonts w:cs="B Lotus" w:hint="cs"/>
          <w:sz w:val="28"/>
          <w:szCs w:val="28"/>
          <w:rtl/>
          <w:lang w:bidi="fa-IR"/>
        </w:rPr>
        <w:t>ن كفايت گناهان مشمول مصيبتها وبلاهاي قضا و قدري بر او مي‌شوند، همانگونه كه قبلاً بيان شد. به عبارت ديگر: اين حدود يا مشخص هستند يا غيرمشخص. غيرمشخص مانند تعزيرات و يا عقوبات قدريند مانند مصايب، مريضها و دردها و رنج‌ها و آنچه كه قبلا ذكر شد (يعني اموري كه ناشي از قضا و قدر الهي مي‌باشند). و اما حديث:</w:t>
      </w:r>
    </w:p>
    <w:p w:rsidR="00984CA2" w:rsidRPr="00506215" w:rsidRDefault="00506215" w:rsidP="00E04EE3">
      <w:pPr>
        <w:bidi/>
        <w:ind w:firstLine="284"/>
        <w:jc w:val="both"/>
        <w:rPr>
          <w:rFonts w:cs="2  Badr"/>
          <w:b/>
          <w:bCs/>
          <w:sz w:val="32"/>
          <w:szCs w:val="32"/>
          <w:rtl/>
          <w:lang w:bidi="fa-IR"/>
        </w:rPr>
      </w:pPr>
      <w:r w:rsidRPr="00B94583">
        <w:rPr>
          <w:rFonts w:ascii="Traditional Arabic" w:hAnsi="Traditional Arabic" w:cs="Traditional Arabic" w:hint="cs"/>
          <w:b/>
          <w:bCs/>
          <w:sz w:val="28"/>
          <w:szCs w:val="28"/>
          <w:rtl/>
          <w:lang w:bidi="fa-IR"/>
        </w:rPr>
        <w:t xml:space="preserve">(لا </w:t>
      </w:r>
      <w:r w:rsidR="00E04EE3">
        <w:rPr>
          <w:rFonts w:ascii="Traditional Arabic" w:hAnsi="Traditional Arabic" w:cs="Traditional Arabic" w:hint="cs"/>
          <w:b/>
          <w:bCs/>
          <w:sz w:val="28"/>
          <w:szCs w:val="28"/>
          <w:rtl/>
          <w:lang w:bidi="fa-IR"/>
        </w:rPr>
        <w:t>أ</w:t>
      </w:r>
      <w:r w:rsidRPr="00B94583">
        <w:rPr>
          <w:rFonts w:ascii="Traditional Arabic" w:hAnsi="Traditional Arabic" w:cs="Traditional Arabic" w:hint="cs"/>
          <w:b/>
          <w:bCs/>
          <w:sz w:val="28"/>
          <w:szCs w:val="28"/>
          <w:rtl/>
          <w:lang w:bidi="fa-IR"/>
        </w:rPr>
        <w:t>دري: الحدود كفار</w:t>
      </w:r>
      <w:r w:rsidR="00E04EE3">
        <w:rPr>
          <w:rFonts w:ascii="Traditional Arabic" w:hAnsi="Traditional Arabic" w:cs="Traditional Arabic" w:hint="cs"/>
          <w:b/>
          <w:bCs/>
          <w:sz w:val="28"/>
          <w:szCs w:val="28"/>
          <w:rtl/>
          <w:lang w:bidi="fa-IR"/>
        </w:rPr>
        <w:t>ة</w:t>
      </w:r>
      <w:r w:rsidRPr="00B94583">
        <w:rPr>
          <w:rFonts w:ascii="Traditional Arabic" w:hAnsi="Traditional Arabic" w:cs="Traditional Arabic" w:hint="cs"/>
          <w:b/>
          <w:bCs/>
          <w:sz w:val="28"/>
          <w:szCs w:val="28"/>
          <w:rtl/>
          <w:lang w:bidi="fa-IR"/>
        </w:rPr>
        <w:t xml:space="preserve"> ل</w:t>
      </w:r>
      <w:r w:rsidR="00E04EE3">
        <w:rPr>
          <w:rFonts w:ascii="Traditional Arabic" w:hAnsi="Traditional Arabic" w:cs="Traditional Arabic" w:hint="cs"/>
          <w:b/>
          <w:bCs/>
          <w:sz w:val="28"/>
          <w:szCs w:val="28"/>
          <w:rtl/>
          <w:lang w:bidi="fa-IR"/>
        </w:rPr>
        <w:t>أ</w:t>
      </w:r>
      <w:r w:rsidRPr="00B94583">
        <w:rPr>
          <w:rFonts w:ascii="Traditional Arabic" w:hAnsi="Traditional Arabic" w:cs="Traditional Arabic" w:hint="cs"/>
          <w:b/>
          <w:bCs/>
          <w:sz w:val="28"/>
          <w:szCs w:val="28"/>
          <w:rtl/>
          <w:lang w:bidi="fa-IR"/>
        </w:rPr>
        <w:t>هلها ام لا؟)</w:t>
      </w:r>
      <w:r w:rsidRPr="00FC2BC2">
        <w:rPr>
          <w:rFonts w:cs="B Lotus"/>
          <w:sz w:val="28"/>
          <w:szCs w:val="28"/>
          <w:vertAlign w:val="superscript"/>
          <w:rtl/>
        </w:rPr>
        <w:footnoteReference w:id="201"/>
      </w:r>
    </w:p>
    <w:p w:rsidR="001A560D" w:rsidRDefault="00F526A4" w:rsidP="001A560D">
      <w:pPr>
        <w:bidi/>
        <w:ind w:firstLine="284"/>
        <w:jc w:val="both"/>
        <w:rPr>
          <w:rFonts w:cs="B Lotus"/>
          <w:sz w:val="28"/>
          <w:szCs w:val="28"/>
          <w:rtl/>
          <w:lang w:bidi="fa-IR"/>
        </w:rPr>
      </w:pPr>
      <w:r>
        <w:rPr>
          <w:rFonts w:cs="B Lotus" w:hint="cs"/>
          <w:sz w:val="28"/>
          <w:szCs w:val="28"/>
          <w:rtl/>
          <w:lang w:bidi="fa-IR"/>
        </w:rPr>
        <w:t>«نمي‌دانم حدود، به عنوان كفارت گناهان به شمار مي‌آيد يا خير؟»</w:t>
      </w:r>
    </w:p>
    <w:p w:rsidR="00F526A4" w:rsidRDefault="00F526A4" w:rsidP="00EF2A91">
      <w:pPr>
        <w:bidi/>
        <w:ind w:firstLine="284"/>
        <w:jc w:val="both"/>
        <w:rPr>
          <w:rFonts w:cs="B Lotus"/>
          <w:sz w:val="28"/>
          <w:szCs w:val="28"/>
          <w:rtl/>
          <w:lang w:bidi="fa-IR"/>
        </w:rPr>
      </w:pPr>
      <w:r>
        <w:rPr>
          <w:rFonts w:cs="B Lotus" w:hint="cs"/>
          <w:sz w:val="28"/>
          <w:szCs w:val="28"/>
          <w:rtl/>
          <w:lang w:bidi="fa-IR"/>
        </w:rPr>
        <w:t xml:space="preserve">مربوط به موقعي است كه هنوز خداوند متعال به ايشان يادآور نشده بود كه از گناهان و لغزشهاي او درمي‌گذرم كه خداوند متعال آنچه را رسولش قبلاً بدان آگاهي نداشت به او ياد داد. تمام اينگونه حمامها، كفارات گناهان و خطاهاي بندگان مي‌باشند. اگر بنده‌اي خود را با اين حمامها پاك و </w:t>
      </w:r>
      <w:r w:rsidR="00EF2A91">
        <w:rPr>
          <w:rFonts w:cs="B Lotus" w:hint="cs"/>
          <w:sz w:val="28"/>
          <w:szCs w:val="28"/>
          <w:rtl/>
          <w:lang w:bidi="fa-IR"/>
        </w:rPr>
        <w:t>آ</w:t>
      </w:r>
      <w:r>
        <w:rPr>
          <w:rFonts w:cs="B Lotus" w:hint="cs"/>
          <w:sz w:val="28"/>
          <w:szCs w:val="28"/>
          <w:rtl/>
          <w:lang w:bidi="fa-IR"/>
        </w:rPr>
        <w:t>راسته نگردانيد، در حيات برزخي پاك مي‌شود كه عذاب قبر ثابت و از قضاياي ثابت ديني است و اگر پناه به خدا باز با عذاب قبر پاك نگردد، آتش دوزخ بايستي آن را پاك نمايد.</w:t>
      </w:r>
    </w:p>
    <w:p w:rsidR="00E04EE3" w:rsidRDefault="00E04EE3" w:rsidP="00E04EE3">
      <w:pPr>
        <w:bidi/>
        <w:ind w:firstLine="284"/>
        <w:jc w:val="both"/>
        <w:rPr>
          <w:rFonts w:cs="B Lotus"/>
          <w:sz w:val="28"/>
          <w:szCs w:val="28"/>
          <w:rtl/>
          <w:lang w:bidi="fa-IR"/>
        </w:rPr>
      </w:pPr>
    </w:p>
    <w:p w:rsidR="002F5534" w:rsidRDefault="002F5534" w:rsidP="00EF2A91">
      <w:pPr>
        <w:bidi/>
        <w:ind w:firstLine="284"/>
        <w:jc w:val="both"/>
        <w:rPr>
          <w:rFonts w:cs="B Lotus"/>
          <w:sz w:val="28"/>
          <w:szCs w:val="28"/>
          <w:rtl/>
          <w:lang w:bidi="fa-IR"/>
        </w:rPr>
        <w:sectPr w:rsidR="002F5534" w:rsidSect="00647CF2">
          <w:footnotePr>
            <w:numRestart w:val="eachPage"/>
          </w:footnotePr>
          <w:pgSz w:w="11907" w:h="16840" w:code="9"/>
          <w:pgMar w:top="2268" w:right="2211" w:bottom="2268" w:left="2211" w:header="2268" w:footer="2268" w:gutter="0"/>
          <w:cols w:space="708"/>
          <w:titlePg/>
          <w:bidi/>
          <w:docGrid w:linePitch="360"/>
        </w:sectPr>
      </w:pPr>
    </w:p>
    <w:p w:rsidR="002F5534" w:rsidRDefault="002F5534" w:rsidP="002F5534">
      <w:pPr>
        <w:bidi/>
        <w:ind w:firstLine="284"/>
        <w:jc w:val="both"/>
        <w:rPr>
          <w:rFonts w:cs="B Lotus"/>
          <w:sz w:val="28"/>
          <w:szCs w:val="28"/>
          <w:rtl/>
          <w:lang w:bidi="fa-IR"/>
        </w:rPr>
      </w:pPr>
    </w:p>
    <w:p w:rsidR="002F5534" w:rsidRDefault="002F5534" w:rsidP="00694269">
      <w:pPr>
        <w:bidi/>
        <w:jc w:val="both"/>
        <w:rPr>
          <w:rFonts w:cs="B Lotus"/>
          <w:sz w:val="28"/>
          <w:szCs w:val="28"/>
          <w:rtl/>
          <w:lang w:bidi="fa-IR"/>
        </w:rPr>
      </w:pPr>
    </w:p>
    <w:p w:rsidR="00E04EE3" w:rsidRDefault="00E04EE3" w:rsidP="00694269">
      <w:pPr>
        <w:pStyle w:val="a"/>
        <w:rPr>
          <w:rFonts w:cs="B Titr"/>
          <w:sz w:val="40"/>
          <w:szCs w:val="40"/>
          <w:rtl/>
        </w:rPr>
      </w:pPr>
    </w:p>
    <w:p w:rsidR="00B94583" w:rsidRPr="00E04EE3" w:rsidRDefault="00B94583" w:rsidP="00E04EE3">
      <w:pPr>
        <w:pStyle w:val="a"/>
        <w:rPr>
          <w:sz w:val="38"/>
          <w:szCs w:val="38"/>
          <w:rtl/>
        </w:rPr>
      </w:pPr>
      <w:bookmarkStart w:id="270" w:name="_Toc281677020"/>
      <w:r w:rsidRPr="00E04EE3">
        <w:rPr>
          <w:rFonts w:hint="cs"/>
          <w:sz w:val="38"/>
          <w:szCs w:val="38"/>
          <w:rtl/>
        </w:rPr>
        <w:t>نتايج توبه</w:t>
      </w:r>
      <w:bookmarkEnd w:id="270"/>
    </w:p>
    <w:p w:rsidR="00B94583" w:rsidRPr="00802EDB" w:rsidRDefault="00B94583" w:rsidP="00802EDB">
      <w:pPr>
        <w:bidi/>
        <w:ind w:firstLine="284"/>
        <w:jc w:val="both"/>
        <w:rPr>
          <w:rFonts w:cs="B Lotus"/>
          <w:sz w:val="30"/>
          <w:szCs w:val="30"/>
          <w:rtl/>
          <w:lang w:bidi="fa-IR"/>
        </w:rPr>
      </w:pPr>
    </w:p>
    <w:p w:rsidR="00B94583" w:rsidRPr="00802EDB" w:rsidRDefault="00B94583" w:rsidP="00802EDB">
      <w:pPr>
        <w:bidi/>
        <w:ind w:firstLine="284"/>
        <w:jc w:val="both"/>
        <w:rPr>
          <w:rFonts w:cs="B Lotus"/>
          <w:sz w:val="30"/>
          <w:szCs w:val="30"/>
          <w:rtl/>
          <w:lang w:bidi="fa-IR"/>
        </w:rPr>
      </w:pPr>
      <w:r w:rsidRPr="00802EDB">
        <w:rPr>
          <w:rFonts w:cs="B Lotus" w:hint="cs"/>
          <w:sz w:val="30"/>
          <w:szCs w:val="30"/>
          <w:rtl/>
          <w:lang w:bidi="fa-IR"/>
        </w:rPr>
        <w:t>1- كسب مغفرت و بهشت</w:t>
      </w:r>
    </w:p>
    <w:p w:rsidR="00B94583" w:rsidRPr="00802EDB" w:rsidRDefault="00B94583" w:rsidP="00802EDB">
      <w:pPr>
        <w:bidi/>
        <w:ind w:firstLine="284"/>
        <w:jc w:val="both"/>
        <w:rPr>
          <w:rFonts w:cs="B Lotus"/>
          <w:sz w:val="30"/>
          <w:szCs w:val="30"/>
          <w:rtl/>
          <w:lang w:bidi="fa-IR"/>
        </w:rPr>
      </w:pPr>
      <w:r w:rsidRPr="00802EDB">
        <w:rPr>
          <w:rFonts w:cs="B Lotus" w:hint="cs"/>
          <w:sz w:val="30"/>
          <w:szCs w:val="30"/>
          <w:rtl/>
          <w:lang w:bidi="fa-IR"/>
        </w:rPr>
        <w:t>2- تجديد ايمان</w:t>
      </w:r>
    </w:p>
    <w:p w:rsidR="00B94583" w:rsidRPr="00802EDB" w:rsidRDefault="00B94583" w:rsidP="00802EDB">
      <w:pPr>
        <w:bidi/>
        <w:ind w:firstLine="284"/>
        <w:jc w:val="both"/>
        <w:rPr>
          <w:rFonts w:cs="B Lotus"/>
          <w:sz w:val="30"/>
          <w:szCs w:val="30"/>
          <w:rtl/>
          <w:lang w:bidi="fa-IR"/>
        </w:rPr>
      </w:pPr>
      <w:r w:rsidRPr="00802EDB">
        <w:rPr>
          <w:rFonts w:cs="B Lotus" w:hint="cs"/>
          <w:sz w:val="30"/>
          <w:szCs w:val="30"/>
          <w:rtl/>
          <w:lang w:bidi="fa-IR"/>
        </w:rPr>
        <w:t>3- تبديل سيئات به حسنات</w:t>
      </w:r>
    </w:p>
    <w:p w:rsidR="00B94583" w:rsidRPr="00802EDB" w:rsidRDefault="00B94583" w:rsidP="00802EDB">
      <w:pPr>
        <w:bidi/>
        <w:ind w:firstLine="284"/>
        <w:jc w:val="both"/>
        <w:rPr>
          <w:rFonts w:cs="B Lotus"/>
          <w:sz w:val="30"/>
          <w:szCs w:val="30"/>
          <w:rtl/>
          <w:lang w:bidi="fa-IR"/>
        </w:rPr>
      </w:pPr>
      <w:r w:rsidRPr="00802EDB">
        <w:rPr>
          <w:rFonts w:cs="B Lotus" w:hint="cs"/>
          <w:sz w:val="30"/>
          <w:szCs w:val="30"/>
          <w:rtl/>
          <w:lang w:bidi="fa-IR"/>
        </w:rPr>
        <w:t>4-پيروزي بر دشمن دائمي</w:t>
      </w:r>
    </w:p>
    <w:p w:rsidR="00B94583" w:rsidRPr="00802EDB" w:rsidRDefault="00B94583" w:rsidP="00802EDB">
      <w:pPr>
        <w:bidi/>
        <w:ind w:firstLine="284"/>
        <w:jc w:val="both"/>
        <w:rPr>
          <w:rFonts w:cs="B Lotus"/>
          <w:sz w:val="30"/>
          <w:szCs w:val="30"/>
          <w:rtl/>
          <w:lang w:bidi="fa-IR"/>
        </w:rPr>
      </w:pPr>
      <w:r w:rsidRPr="00802EDB">
        <w:rPr>
          <w:rFonts w:cs="B Lotus" w:hint="cs"/>
          <w:sz w:val="30"/>
          <w:szCs w:val="30"/>
          <w:rtl/>
          <w:lang w:bidi="fa-IR"/>
        </w:rPr>
        <w:t>5- پيروزي بر نفس اماره «بدكاره»</w:t>
      </w:r>
    </w:p>
    <w:p w:rsidR="00B94583" w:rsidRPr="00802EDB" w:rsidRDefault="00B94583" w:rsidP="00802EDB">
      <w:pPr>
        <w:bidi/>
        <w:ind w:firstLine="284"/>
        <w:jc w:val="both"/>
        <w:rPr>
          <w:rFonts w:cs="B Lotus"/>
          <w:sz w:val="30"/>
          <w:szCs w:val="30"/>
          <w:rtl/>
          <w:lang w:bidi="fa-IR"/>
        </w:rPr>
      </w:pPr>
      <w:r w:rsidRPr="00802EDB">
        <w:rPr>
          <w:rFonts w:cs="B Lotus" w:hint="cs"/>
          <w:sz w:val="30"/>
          <w:szCs w:val="30"/>
          <w:rtl/>
          <w:lang w:bidi="fa-IR"/>
        </w:rPr>
        <w:t>6- شكستگي و خشوع قلبي در پيشگاه خداوند</w:t>
      </w:r>
    </w:p>
    <w:p w:rsidR="00B94583" w:rsidRPr="00802EDB" w:rsidRDefault="00B94583" w:rsidP="00802EDB">
      <w:pPr>
        <w:bidi/>
        <w:ind w:firstLine="284"/>
        <w:jc w:val="both"/>
        <w:rPr>
          <w:rFonts w:cs="B Lotus"/>
          <w:sz w:val="30"/>
          <w:szCs w:val="30"/>
          <w:rtl/>
          <w:lang w:bidi="fa-IR"/>
        </w:rPr>
      </w:pPr>
      <w:r w:rsidRPr="00802EDB">
        <w:rPr>
          <w:rFonts w:cs="B Lotus" w:hint="cs"/>
          <w:sz w:val="30"/>
          <w:szCs w:val="30"/>
          <w:rtl/>
          <w:lang w:bidi="fa-IR"/>
        </w:rPr>
        <w:t>7- دستيابي به محبت خداوند متعال</w:t>
      </w:r>
    </w:p>
    <w:p w:rsidR="00B94583" w:rsidRPr="00802EDB" w:rsidRDefault="00B94583" w:rsidP="00802EDB">
      <w:pPr>
        <w:bidi/>
        <w:ind w:firstLine="284"/>
        <w:jc w:val="both"/>
        <w:rPr>
          <w:rFonts w:cs="B Lotus"/>
          <w:sz w:val="30"/>
          <w:szCs w:val="30"/>
          <w:rtl/>
          <w:lang w:bidi="fa-IR"/>
        </w:rPr>
      </w:pPr>
      <w:r w:rsidRPr="00802EDB">
        <w:rPr>
          <w:rFonts w:cs="B Lotus" w:hint="cs"/>
          <w:sz w:val="30"/>
          <w:szCs w:val="30"/>
          <w:rtl/>
          <w:lang w:bidi="fa-IR"/>
        </w:rPr>
        <w:t>8- ايجاد شادي و سرور پروردگار نسبت به توبه كننده</w:t>
      </w:r>
    </w:p>
    <w:p w:rsidR="00B94583" w:rsidRPr="001E5205" w:rsidRDefault="00B94583" w:rsidP="001E5205">
      <w:pPr>
        <w:bidi/>
        <w:ind w:left="255" w:firstLine="142"/>
        <w:jc w:val="center"/>
        <w:rPr>
          <w:rFonts w:cs="B Zar"/>
          <w:b/>
          <w:bCs/>
          <w:color w:val="FF0000"/>
          <w:rtl/>
          <w:lang w:bidi="fa-IR"/>
        </w:rPr>
      </w:pPr>
    </w:p>
    <w:p w:rsidR="00B94583" w:rsidRDefault="00B94583" w:rsidP="00B94583">
      <w:pPr>
        <w:bidi/>
        <w:jc w:val="center"/>
        <w:rPr>
          <w:rFonts w:cs="B Zar"/>
          <w:b/>
          <w:bCs/>
          <w:rtl/>
          <w:lang w:bidi="fa-IR"/>
        </w:rPr>
      </w:pPr>
    </w:p>
    <w:p w:rsidR="001E5205" w:rsidRDefault="001E5205" w:rsidP="001E5205">
      <w:pPr>
        <w:bidi/>
        <w:jc w:val="both"/>
        <w:rPr>
          <w:rFonts w:cs="B Lotus"/>
          <w:sz w:val="28"/>
          <w:szCs w:val="28"/>
          <w:rtl/>
          <w:lang w:bidi="fa-IR"/>
        </w:rPr>
        <w:sectPr w:rsidR="001E5205" w:rsidSect="00647CF2">
          <w:headerReference w:type="first" r:id="rId23"/>
          <w:footnotePr>
            <w:numRestart w:val="eachPage"/>
          </w:footnotePr>
          <w:pgSz w:w="11907" w:h="16840" w:code="9"/>
          <w:pgMar w:top="2268" w:right="2211" w:bottom="2268" w:left="2211" w:header="2268" w:footer="2268" w:gutter="0"/>
          <w:cols w:space="708"/>
          <w:titlePg/>
          <w:bidi/>
          <w:docGrid w:linePitch="360"/>
        </w:sectPr>
      </w:pPr>
    </w:p>
    <w:p w:rsidR="00302E5B" w:rsidRPr="00243CE6" w:rsidRDefault="00302E5B" w:rsidP="00243CE6">
      <w:pPr>
        <w:bidi/>
        <w:spacing w:before="240" w:after="240"/>
        <w:jc w:val="center"/>
        <w:rPr>
          <w:rFonts w:cs="B Yagut"/>
          <w:b/>
          <w:bCs/>
          <w:sz w:val="32"/>
          <w:szCs w:val="32"/>
          <w:rtl/>
        </w:rPr>
      </w:pPr>
      <w:bookmarkStart w:id="271" w:name="_Toc237013373"/>
      <w:bookmarkStart w:id="272" w:name="_Toc237013526"/>
      <w:r w:rsidRPr="00243CE6">
        <w:rPr>
          <w:rFonts w:cs="B Yagut" w:hint="cs"/>
          <w:b/>
          <w:bCs/>
          <w:sz w:val="32"/>
          <w:szCs w:val="32"/>
          <w:rtl/>
        </w:rPr>
        <w:t>نتايج توبه</w:t>
      </w:r>
      <w:bookmarkEnd w:id="271"/>
      <w:bookmarkEnd w:id="272"/>
    </w:p>
    <w:p w:rsidR="00302E5B" w:rsidRDefault="00302E5B" w:rsidP="00302E5B">
      <w:pPr>
        <w:bidi/>
        <w:ind w:firstLine="284"/>
        <w:jc w:val="both"/>
        <w:rPr>
          <w:rFonts w:cs="B Lotus"/>
          <w:sz w:val="28"/>
          <w:szCs w:val="28"/>
          <w:rtl/>
          <w:lang w:bidi="fa-IR"/>
        </w:rPr>
      </w:pPr>
      <w:r>
        <w:rPr>
          <w:rFonts w:cs="B Lotus" w:hint="cs"/>
          <w:sz w:val="28"/>
          <w:szCs w:val="28"/>
          <w:rtl/>
          <w:lang w:bidi="fa-IR"/>
        </w:rPr>
        <w:t>در صورت تحقق اركان و استيفاي شرايط توبه نصوح، ثمرات و نتايج آن بسيار است. هر تائبي، در وجود خود و در زندگي دنيايي‌اش آنها را خواهد يافت و پاداش قيامت بهتر و جاويدان‌تر است. توبه، داراي ثمرات و نتايج دنيايي و آخرتي، مادي و معنوي، اخلاقي و عملي و فردي و اجتماعي است.</w:t>
      </w:r>
    </w:p>
    <w:p w:rsidR="00302E5B" w:rsidRDefault="00302E5B" w:rsidP="001E5205">
      <w:pPr>
        <w:pStyle w:val="a0"/>
        <w:rPr>
          <w:rtl/>
        </w:rPr>
      </w:pPr>
      <w:bookmarkStart w:id="273" w:name="_Toc237013374"/>
      <w:bookmarkStart w:id="274" w:name="_Toc237013527"/>
      <w:bookmarkStart w:id="275" w:name="_Toc281677021"/>
      <w:r>
        <w:rPr>
          <w:rFonts w:hint="cs"/>
          <w:rtl/>
        </w:rPr>
        <w:t>1- تكفير سيئات و دخول بهشت</w:t>
      </w:r>
      <w:bookmarkEnd w:id="273"/>
      <w:bookmarkEnd w:id="274"/>
      <w:bookmarkEnd w:id="275"/>
    </w:p>
    <w:p w:rsidR="00302E5B" w:rsidRDefault="00917B36" w:rsidP="00302E5B">
      <w:pPr>
        <w:bidi/>
        <w:ind w:firstLine="284"/>
        <w:jc w:val="both"/>
        <w:rPr>
          <w:rFonts w:cs="B Lotus"/>
          <w:sz w:val="28"/>
          <w:szCs w:val="28"/>
          <w:rtl/>
          <w:lang w:bidi="fa-IR"/>
        </w:rPr>
      </w:pPr>
      <w:r>
        <w:rPr>
          <w:rFonts w:cs="B Lotus" w:hint="cs"/>
          <w:sz w:val="28"/>
          <w:szCs w:val="28"/>
          <w:rtl/>
          <w:lang w:bidi="fa-IR"/>
        </w:rPr>
        <w:t>نتايج نخستين توبه كسب مغفرت و دخول بهشت است كه خداوند متعال در آن براي بندگان صالح نعمتهايي آماده كرده كه به رؤيت هيچ چشمي درنيامده و به گوش هيچ كسي نخورده و به قلب هيچ بنده‌اي خطور نكرده است. آنجا كه خداوند متعال مي‌فرمايد:</w:t>
      </w:r>
    </w:p>
    <w:p w:rsidR="001E5205" w:rsidRDefault="003E36EC" w:rsidP="001E5205">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5" w:char="F09F"/>
      </w:r>
      <w:r w:rsidRPr="00ED2230">
        <w:rPr>
          <w:rFonts w:ascii="B Badr" w:hAnsi="B Badr" w:cs="B Badr"/>
          <w:color w:val="000000"/>
        </w:rPr>
        <w:sym w:font="HQPB2" w:char="F078"/>
      </w:r>
      <w:r w:rsidRPr="00ED2230">
        <w:rPr>
          <w:rFonts w:ascii="B Badr" w:hAnsi="B Badr" w:cs="B Badr"/>
          <w:color w:val="000000"/>
        </w:rPr>
        <w:sym w:font="HQPB5" w:char="F073"/>
      </w:r>
      <w:r w:rsidRPr="00ED2230">
        <w:rPr>
          <w:rFonts w:ascii="B Badr" w:hAnsi="B Badr" w:cs="B Badr"/>
          <w:color w:val="000000"/>
        </w:rPr>
        <w:sym w:font="HQPB1" w:char="F0F9"/>
      </w:r>
      <w:r w:rsidRPr="00ED2230">
        <w:rPr>
          <w:rFonts w:ascii="B Badr" w:hAnsi="B Badr" w:cs="B Badr"/>
          <w:color w:val="000000"/>
          <w:rtl/>
        </w:rPr>
        <w:t xml:space="preserve"> </w:t>
      </w:r>
      <w:r w:rsidRPr="00ED2230">
        <w:rPr>
          <w:rFonts w:ascii="B Badr" w:hAnsi="B Badr" w:cs="B Badr"/>
          <w:color w:val="000000"/>
        </w:rPr>
        <w:sym w:font="HQPB4" w:char="F0E3"/>
      </w:r>
      <w:r w:rsidRPr="00ED2230">
        <w:rPr>
          <w:rFonts w:ascii="B Badr" w:hAnsi="B Badr" w:cs="B Badr"/>
          <w:color w:val="000000"/>
        </w:rPr>
        <w:sym w:font="HQPB2" w:char="F04E"/>
      </w:r>
      <w:r w:rsidRPr="00ED2230">
        <w:rPr>
          <w:rFonts w:ascii="B Badr" w:hAnsi="B Badr" w:cs="B Badr"/>
          <w:color w:val="000000"/>
        </w:rPr>
        <w:sym w:font="HQPB5" w:char="F06E"/>
      </w:r>
      <w:r w:rsidRPr="00ED2230">
        <w:rPr>
          <w:rFonts w:ascii="B Badr" w:hAnsi="B Badr" w:cs="B Badr"/>
          <w:color w:val="000000"/>
        </w:rPr>
        <w:sym w:font="HQPB2" w:char="F03D"/>
      </w:r>
      <w:r w:rsidRPr="00ED2230">
        <w:rPr>
          <w:rFonts w:ascii="B Badr" w:hAnsi="B Badr" w:cs="B Badr"/>
          <w:color w:val="000000"/>
        </w:rPr>
        <w:sym w:font="HQPB4" w:char="F0F7"/>
      </w:r>
      <w:r w:rsidRPr="00ED2230">
        <w:rPr>
          <w:rFonts w:ascii="B Badr" w:hAnsi="B Badr" w:cs="B Badr"/>
          <w:color w:val="000000"/>
        </w:rPr>
        <w:sym w:font="HQPB1" w:char="F0E8"/>
      </w:r>
      <w:r w:rsidRPr="00ED2230">
        <w:rPr>
          <w:rFonts w:ascii="B Badr" w:hAnsi="B Badr" w:cs="B Badr"/>
          <w:color w:val="000000"/>
        </w:rPr>
        <w:sym w:font="HQPB5" w:char="F073"/>
      </w:r>
      <w:r w:rsidRPr="00ED2230">
        <w:rPr>
          <w:rFonts w:ascii="B Badr" w:hAnsi="B Badr" w:cs="B Badr"/>
          <w:color w:val="000000"/>
        </w:rPr>
        <w:sym w:font="HQPB1" w:char="F03F"/>
      </w:r>
      <w:r w:rsidRPr="00ED2230">
        <w:rPr>
          <w:rFonts w:ascii="B Badr" w:hAnsi="B Badr" w:cs="B Badr"/>
          <w:color w:val="000000"/>
          <w:rtl/>
        </w:rPr>
        <w:t xml:space="preserve"> </w:t>
      </w:r>
      <w:r w:rsidRPr="00ED2230">
        <w:rPr>
          <w:rFonts w:ascii="B Badr" w:hAnsi="B Badr" w:cs="B Badr"/>
          <w:color w:val="000000"/>
        </w:rPr>
        <w:sym w:font="HQPB4" w:char="F0D3"/>
      </w:r>
      <w:r w:rsidRPr="00ED2230">
        <w:rPr>
          <w:rFonts w:ascii="B Badr" w:hAnsi="B Badr" w:cs="B Badr"/>
          <w:color w:val="000000"/>
        </w:rPr>
        <w:sym w:font="HQPB1" w:char="F0A7"/>
      </w:r>
      <w:r w:rsidRPr="00ED2230">
        <w:rPr>
          <w:rFonts w:ascii="B Badr" w:hAnsi="B Badr" w:cs="B Badr"/>
          <w:color w:val="000000"/>
        </w:rPr>
        <w:sym w:font="HQPB4" w:char="F0F8"/>
      </w:r>
      <w:r w:rsidRPr="00ED2230">
        <w:rPr>
          <w:rFonts w:ascii="B Badr" w:hAnsi="B Badr" w:cs="B Badr"/>
          <w:color w:val="000000"/>
        </w:rPr>
        <w:sym w:font="HQPB1" w:char="F0FF"/>
      </w:r>
      <w:r w:rsidRPr="00ED2230">
        <w:rPr>
          <w:rFonts w:ascii="B Badr" w:hAnsi="B Badr" w:cs="B Badr"/>
          <w:color w:val="000000"/>
        </w:rPr>
        <w:sym w:font="HQPB5" w:char="F074"/>
      </w:r>
      <w:r w:rsidRPr="00ED2230">
        <w:rPr>
          <w:rFonts w:ascii="B Badr" w:hAnsi="B Badr" w:cs="B Badr"/>
          <w:color w:val="000000"/>
        </w:rPr>
        <w:sym w:font="HQPB2" w:char="F052"/>
      </w:r>
      <w:r w:rsidRPr="00ED2230">
        <w:rPr>
          <w:rFonts w:ascii="B Badr" w:hAnsi="B Badr" w:cs="B Badr"/>
          <w:color w:val="000000"/>
          <w:rtl/>
        </w:rPr>
        <w:t xml:space="preserve"> </w:t>
      </w:r>
      <w:r w:rsidRPr="00ED2230">
        <w:rPr>
          <w:rFonts w:ascii="B Badr" w:hAnsi="B Badr" w:cs="B Badr"/>
          <w:color w:val="000000"/>
        </w:rPr>
        <w:sym w:font="HQPB5" w:char="F021"/>
      </w:r>
      <w:r w:rsidRPr="00ED2230">
        <w:rPr>
          <w:rFonts w:ascii="B Badr" w:hAnsi="B Badr" w:cs="B Badr"/>
          <w:color w:val="000000"/>
        </w:rPr>
        <w:sym w:font="HQPB1" w:char="F024"/>
      </w:r>
      <w:r w:rsidRPr="00ED2230">
        <w:rPr>
          <w:rFonts w:ascii="B Badr" w:hAnsi="B Badr" w:cs="B Badr"/>
          <w:color w:val="000000"/>
        </w:rPr>
        <w:sym w:font="HQPB4" w:char="F0A8"/>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5" w:char="F075"/>
      </w:r>
      <w:r w:rsidRPr="00ED2230">
        <w:rPr>
          <w:rFonts w:ascii="B Badr" w:hAnsi="B Badr" w:cs="B Badr"/>
          <w:color w:val="000000"/>
        </w:rPr>
        <w:sym w:font="HQPB2" w:char="F092"/>
      </w:r>
      <w:r w:rsidRPr="00ED2230">
        <w:rPr>
          <w:rFonts w:ascii="B Badr" w:hAnsi="B Badr" w:cs="B Badr"/>
          <w:color w:val="000000"/>
        </w:rPr>
        <w:sym w:font="HQPB4" w:char="F0C5"/>
      </w:r>
      <w:r w:rsidRPr="00ED2230">
        <w:rPr>
          <w:rFonts w:ascii="B Badr" w:hAnsi="B Badr" w:cs="B Badr"/>
          <w:color w:val="000000"/>
        </w:rPr>
        <w:sym w:font="HQPB2" w:char="F022"/>
      </w:r>
      <w:r w:rsidRPr="00ED2230">
        <w:rPr>
          <w:rFonts w:ascii="B Badr" w:hAnsi="B Badr" w:cs="B Badr"/>
          <w:color w:val="000000"/>
        </w:rPr>
        <w:sym w:font="HQPB4" w:char="F0F7"/>
      </w:r>
      <w:r w:rsidRPr="00ED2230">
        <w:rPr>
          <w:rFonts w:ascii="B Badr" w:hAnsi="B Badr" w:cs="B Badr"/>
          <w:color w:val="000000"/>
        </w:rPr>
        <w:sym w:font="HQPB1" w:char="F07A"/>
      </w:r>
      <w:r w:rsidRPr="00ED2230">
        <w:rPr>
          <w:rFonts w:ascii="B Badr" w:hAnsi="B Badr" w:cs="B Badr"/>
          <w:color w:val="000000"/>
        </w:rPr>
        <w:sym w:font="HQPB4" w:char="F0E9"/>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2" w:char="F04D"/>
      </w:r>
      <w:r w:rsidRPr="00ED2230">
        <w:rPr>
          <w:rFonts w:ascii="B Badr" w:hAnsi="B Badr" w:cs="B Badr"/>
          <w:color w:val="000000"/>
        </w:rPr>
        <w:sym w:font="HQPB4" w:char="F0E7"/>
      </w:r>
      <w:r w:rsidRPr="00ED2230">
        <w:rPr>
          <w:rFonts w:ascii="B Badr" w:hAnsi="B Badr" w:cs="B Badr"/>
          <w:color w:val="000000"/>
        </w:rPr>
        <w:sym w:font="HQPB2" w:char="F06C"/>
      </w:r>
      <w:r w:rsidRPr="00ED2230">
        <w:rPr>
          <w:rFonts w:ascii="B Badr" w:hAnsi="B Badr" w:cs="B Badr"/>
          <w:color w:val="000000"/>
        </w:rPr>
        <w:sym w:font="HQPB5" w:char="F06D"/>
      </w:r>
      <w:r w:rsidRPr="00ED2230">
        <w:rPr>
          <w:rFonts w:ascii="B Badr" w:hAnsi="B Badr" w:cs="B Badr"/>
          <w:color w:val="000000"/>
        </w:rPr>
        <w:sym w:font="HQPB2" w:char="F03B"/>
      </w:r>
      <w:r w:rsidRPr="00ED2230">
        <w:rPr>
          <w:rFonts w:ascii="B Badr" w:hAnsi="B Badr" w:cs="B Badr"/>
          <w:color w:val="000000"/>
          <w:rtl/>
        </w:rPr>
        <w:t xml:space="preserve"> </w:t>
      </w:r>
      <w:r w:rsidRPr="00ED2230">
        <w:rPr>
          <w:rFonts w:ascii="B Badr" w:hAnsi="B Badr" w:cs="B Badr"/>
          <w:color w:val="000000"/>
        </w:rPr>
        <w:sym w:font="HQPB2" w:char="F060"/>
      </w:r>
      <w:r w:rsidRPr="00ED2230">
        <w:rPr>
          <w:rFonts w:ascii="B Badr" w:hAnsi="B Badr" w:cs="B Badr"/>
          <w:color w:val="000000"/>
        </w:rPr>
        <w:sym w:font="HQPB4" w:char="F0CF"/>
      </w:r>
      <w:r w:rsidRPr="00ED2230">
        <w:rPr>
          <w:rFonts w:ascii="B Badr" w:hAnsi="B Badr" w:cs="B Badr"/>
          <w:color w:val="000000"/>
        </w:rPr>
        <w:sym w:font="HQPB4" w:char="F069"/>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4" w:char="F0CD"/>
      </w:r>
      <w:r w:rsidRPr="00ED2230">
        <w:rPr>
          <w:rFonts w:ascii="B Badr" w:hAnsi="B Badr" w:cs="B Badr"/>
          <w:color w:val="000000"/>
        </w:rPr>
        <w:sym w:font="HQPB2" w:char="F06F"/>
      </w:r>
      <w:r w:rsidRPr="00ED2230">
        <w:rPr>
          <w:rFonts w:ascii="B Badr" w:hAnsi="B Badr" w:cs="B Badr"/>
          <w:color w:val="000000"/>
        </w:rPr>
        <w:sym w:font="HQPB4" w:char="F0A7"/>
      </w:r>
      <w:r w:rsidRPr="00ED2230">
        <w:rPr>
          <w:rFonts w:ascii="B Badr" w:hAnsi="B Badr" w:cs="B Badr"/>
          <w:color w:val="000000"/>
        </w:rPr>
        <w:sym w:font="HQPB1" w:char="F08D"/>
      </w:r>
      <w:r w:rsidRPr="00ED2230">
        <w:rPr>
          <w:rFonts w:ascii="B Badr" w:hAnsi="B Badr" w:cs="B Badr"/>
          <w:color w:val="000000"/>
        </w:rPr>
        <w:sym w:font="HQPB4" w:char="F0E8"/>
      </w:r>
      <w:r w:rsidRPr="00ED2230">
        <w:rPr>
          <w:rFonts w:ascii="B Badr" w:hAnsi="B Badr" w:cs="B Badr"/>
          <w:color w:val="000000"/>
        </w:rPr>
        <w:sym w:font="HQPB2" w:char="F025"/>
      </w:r>
      <w:r w:rsidRPr="00ED2230">
        <w:rPr>
          <w:rFonts w:ascii="B Badr" w:hAnsi="B Badr" w:cs="B Badr"/>
          <w:color w:val="000000"/>
          <w:rtl/>
        </w:rPr>
        <w:t xml:space="preserve"> </w:t>
      </w:r>
      <w:r w:rsidRPr="00ED2230">
        <w:rPr>
          <w:rFonts w:ascii="B Badr" w:hAnsi="B Badr" w:cs="B Badr"/>
          <w:color w:val="000000"/>
        </w:rPr>
        <w:sym w:font="HQPB4" w:char="F026"/>
      </w:r>
      <w:r w:rsidRPr="00ED2230">
        <w:rPr>
          <w:rFonts w:ascii="B Badr" w:hAnsi="B Badr" w:cs="B Badr"/>
          <w:color w:val="000000"/>
        </w:rPr>
        <w:sym w:font="HQPB2" w:char="F0FB"/>
      </w:r>
      <w:r w:rsidRPr="00ED2230">
        <w:rPr>
          <w:rFonts w:ascii="B Badr" w:hAnsi="B Badr" w:cs="B Badr"/>
          <w:color w:val="000000"/>
        </w:rPr>
        <w:sym w:font="HQPB4" w:char="F0E3"/>
      </w:r>
      <w:r w:rsidRPr="00ED2230">
        <w:rPr>
          <w:rFonts w:ascii="B Badr" w:hAnsi="B Badr" w:cs="B Badr"/>
          <w:color w:val="000000"/>
        </w:rPr>
        <w:sym w:font="HQPB2" w:char="F0FC"/>
      </w:r>
      <w:r w:rsidRPr="00ED2230">
        <w:rPr>
          <w:rFonts w:ascii="B Badr" w:hAnsi="B Badr" w:cs="B Badr"/>
          <w:color w:val="000000"/>
        </w:rPr>
        <w:sym w:font="HQPB4" w:char="F0F4"/>
      </w:r>
      <w:r w:rsidRPr="00ED2230">
        <w:rPr>
          <w:rFonts w:ascii="B Badr" w:hAnsi="B Badr" w:cs="B Badr"/>
          <w:color w:val="000000"/>
        </w:rPr>
        <w:sym w:font="HQPB1" w:char="F0E3"/>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4" w:char="F04C"/>
      </w:r>
      <w:r w:rsidRPr="00ED2230">
        <w:rPr>
          <w:rFonts w:ascii="B Badr" w:hAnsi="B Badr" w:cs="B Badr"/>
          <w:color w:val="000000"/>
        </w:rPr>
        <w:sym w:font="HQPB2" w:char="F0E4"/>
      </w:r>
      <w:r w:rsidRPr="00ED2230">
        <w:rPr>
          <w:rFonts w:ascii="B Badr" w:hAnsi="B Badr" w:cs="B Badr"/>
          <w:color w:val="000000"/>
        </w:rPr>
        <w:sym w:font="HQPB5" w:char="F021"/>
      </w:r>
      <w:r w:rsidRPr="00ED2230">
        <w:rPr>
          <w:rFonts w:ascii="B Badr" w:hAnsi="B Badr" w:cs="B Badr"/>
          <w:color w:val="000000"/>
        </w:rPr>
        <w:sym w:font="HQPB1" w:char="F023"/>
      </w:r>
      <w:r w:rsidRPr="00ED2230">
        <w:rPr>
          <w:rFonts w:ascii="B Badr" w:hAnsi="B Badr" w:cs="B Badr"/>
          <w:color w:val="000000"/>
        </w:rPr>
        <w:sym w:font="HQPB5" w:char="F074"/>
      </w:r>
      <w:r w:rsidRPr="00ED2230">
        <w:rPr>
          <w:rFonts w:ascii="B Badr" w:hAnsi="B Badr" w:cs="B Badr"/>
          <w:color w:val="000000"/>
        </w:rPr>
        <w:sym w:font="HQPB1" w:char="F093"/>
      </w:r>
      <w:r w:rsidRPr="00ED2230">
        <w:rPr>
          <w:rFonts w:ascii="B Badr" w:hAnsi="B Badr" w:cs="B Badr"/>
          <w:color w:val="000000"/>
        </w:rPr>
        <w:sym w:font="HQPB5" w:char="F079"/>
      </w:r>
      <w:r w:rsidRPr="00ED2230">
        <w:rPr>
          <w:rFonts w:ascii="B Badr" w:hAnsi="B Badr" w:cs="B Badr"/>
          <w:color w:val="000000"/>
        </w:rPr>
        <w:sym w:font="HQPB1" w:char="F05F"/>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5" w:char="F079"/>
      </w:r>
      <w:r w:rsidRPr="00ED2230">
        <w:rPr>
          <w:rFonts w:ascii="B Badr" w:hAnsi="B Badr" w:cs="B Badr"/>
          <w:color w:val="000000"/>
        </w:rPr>
        <w:sym w:font="HQPB2" w:char="F04A"/>
      </w:r>
      <w:r w:rsidRPr="00ED2230">
        <w:rPr>
          <w:rFonts w:ascii="B Badr" w:hAnsi="B Badr" w:cs="B Badr"/>
          <w:color w:val="000000"/>
        </w:rPr>
        <w:sym w:font="HQPB4" w:char="F0CE"/>
      </w:r>
      <w:r w:rsidRPr="00ED2230">
        <w:rPr>
          <w:rFonts w:ascii="B Badr" w:hAnsi="B Badr" w:cs="B Badr"/>
          <w:color w:val="000000"/>
        </w:rPr>
        <w:sym w:font="HQPB1" w:char="F02F"/>
      </w:r>
      <w:r w:rsidRPr="00ED2230">
        <w:rPr>
          <w:rFonts w:ascii="B Badr" w:hAnsi="B Badr" w:cs="B Badr"/>
          <w:color w:val="000000"/>
          <w:rtl/>
        </w:rPr>
        <w:t xml:space="preserve"> </w:t>
      </w:r>
      <w:r w:rsidRPr="00ED2230">
        <w:rPr>
          <w:rFonts w:ascii="B Badr" w:hAnsi="B Badr" w:cs="B Badr"/>
          <w:color w:val="000000"/>
        </w:rPr>
        <w:sym w:font="HQPB5" w:char="F028"/>
      </w:r>
      <w:r w:rsidRPr="00ED2230">
        <w:rPr>
          <w:rFonts w:ascii="B Badr" w:hAnsi="B Badr" w:cs="B Badr"/>
          <w:color w:val="000000"/>
        </w:rPr>
        <w:sym w:font="HQPB1" w:char="F023"/>
      </w:r>
      <w:r w:rsidRPr="00ED2230">
        <w:rPr>
          <w:rFonts w:ascii="B Badr" w:hAnsi="B Badr" w:cs="B Badr"/>
          <w:color w:val="000000"/>
        </w:rPr>
        <w:sym w:font="HQPB2" w:char="F071"/>
      </w:r>
      <w:r w:rsidRPr="00ED2230">
        <w:rPr>
          <w:rFonts w:ascii="B Badr" w:hAnsi="B Badr" w:cs="B Badr"/>
          <w:color w:val="000000"/>
        </w:rPr>
        <w:sym w:font="HQPB4" w:char="F0E7"/>
      </w:r>
      <w:r w:rsidRPr="00ED2230">
        <w:rPr>
          <w:rFonts w:ascii="B Badr" w:hAnsi="B Badr" w:cs="B Badr"/>
          <w:color w:val="000000"/>
        </w:rPr>
        <w:sym w:font="HQPB2" w:char="F052"/>
      </w:r>
      <w:r w:rsidRPr="00ED2230">
        <w:rPr>
          <w:rFonts w:ascii="B Badr" w:hAnsi="B Badr" w:cs="B Badr"/>
          <w:color w:val="000000"/>
        </w:rPr>
        <w:sym w:font="HQPB1" w:char="F025"/>
      </w:r>
      <w:r w:rsidRPr="00ED2230">
        <w:rPr>
          <w:rFonts w:ascii="B Badr" w:hAnsi="B Badr" w:cs="B Badr"/>
          <w:color w:val="000000"/>
        </w:rPr>
        <w:sym w:font="HQPB5" w:char="F078"/>
      </w:r>
      <w:r w:rsidRPr="00ED2230">
        <w:rPr>
          <w:rFonts w:ascii="B Badr" w:hAnsi="B Badr" w:cs="B Badr"/>
          <w:color w:val="000000"/>
        </w:rPr>
        <w:sym w:font="HQPB2" w:char="F02E"/>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62"/>
      </w:r>
      <w:r w:rsidRPr="00ED2230">
        <w:rPr>
          <w:rFonts w:ascii="B Badr" w:hAnsi="B Badr" w:cs="B Badr"/>
          <w:color w:val="000000"/>
        </w:rPr>
        <w:sym w:font="HQPB2" w:char="F071"/>
      </w:r>
      <w:r w:rsidRPr="00ED2230">
        <w:rPr>
          <w:rFonts w:ascii="B Badr" w:hAnsi="B Badr" w:cs="B Badr"/>
          <w:color w:val="000000"/>
        </w:rPr>
        <w:sym w:font="HQPB4" w:char="F0E8"/>
      </w:r>
      <w:r w:rsidRPr="00ED2230">
        <w:rPr>
          <w:rFonts w:ascii="B Badr" w:hAnsi="B Badr" w:cs="B Badr"/>
          <w:color w:val="000000"/>
        </w:rPr>
        <w:sym w:font="HQPB2" w:char="F03D"/>
      </w:r>
      <w:r w:rsidRPr="00ED2230">
        <w:rPr>
          <w:rFonts w:ascii="B Badr" w:hAnsi="B Badr" w:cs="B Badr"/>
          <w:color w:val="000000"/>
        </w:rPr>
        <w:sym w:font="HQPB5" w:char="F079"/>
      </w:r>
      <w:r w:rsidRPr="00ED2230">
        <w:rPr>
          <w:rFonts w:ascii="B Badr" w:hAnsi="B Badr" w:cs="B Badr"/>
          <w:color w:val="000000"/>
        </w:rPr>
        <w:sym w:font="HQPB2" w:char="F04A"/>
      </w:r>
      <w:r w:rsidRPr="00ED2230">
        <w:rPr>
          <w:rFonts w:ascii="B Badr" w:hAnsi="B Badr" w:cs="B Badr"/>
          <w:color w:val="000000"/>
        </w:rPr>
        <w:sym w:font="HQPB4" w:char="F0F7"/>
      </w:r>
      <w:r w:rsidRPr="00ED2230">
        <w:rPr>
          <w:rFonts w:ascii="B Badr" w:hAnsi="B Badr" w:cs="B Badr"/>
          <w:color w:val="000000"/>
        </w:rPr>
        <w:sym w:font="HQPB1" w:char="F0E8"/>
      </w:r>
      <w:r w:rsidRPr="00ED2230">
        <w:rPr>
          <w:rFonts w:ascii="B Badr" w:hAnsi="B Badr" w:cs="B Badr"/>
          <w:color w:val="000000"/>
        </w:rPr>
        <w:sym w:font="HQPB5" w:char="F074"/>
      </w:r>
      <w:r w:rsidRPr="00ED2230">
        <w:rPr>
          <w:rFonts w:ascii="B Badr" w:hAnsi="B Badr" w:cs="B Badr"/>
          <w:color w:val="000000"/>
        </w:rPr>
        <w:sym w:font="HQPB2" w:char="F08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1E5205">
        <w:rPr>
          <w:rFonts w:cs="B Lotus" w:hint="cs"/>
          <w:sz w:val="28"/>
          <w:szCs w:val="28"/>
          <w:rtl/>
          <w:lang w:bidi="fa-IR"/>
        </w:rPr>
        <w:t xml:space="preserve"> </w:t>
      </w:r>
    </w:p>
    <w:p w:rsidR="003E36EC" w:rsidRDefault="001E5205" w:rsidP="001E5205">
      <w:pPr>
        <w:tabs>
          <w:tab w:val="right" w:pos="7485"/>
        </w:tabs>
        <w:bidi/>
        <w:ind w:left="1134"/>
        <w:jc w:val="both"/>
        <w:rPr>
          <w:rFonts w:cs="B Lotus"/>
          <w:sz w:val="28"/>
          <w:szCs w:val="28"/>
          <w:rtl/>
          <w:lang w:bidi="fa-IR"/>
        </w:rPr>
      </w:pPr>
      <w:r>
        <w:rPr>
          <w:rFonts w:cs="B Lotus" w:hint="cs"/>
          <w:sz w:val="28"/>
          <w:szCs w:val="28"/>
          <w:rtl/>
          <w:lang w:bidi="fa-IR"/>
        </w:rPr>
        <w:tab/>
        <w:t>[</w:t>
      </w:r>
      <w:r w:rsidR="003E36EC">
        <w:rPr>
          <w:rFonts w:cs="B Lotus" w:hint="cs"/>
          <w:sz w:val="28"/>
          <w:szCs w:val="28"/>
          <w:rtl/>
          <w:lang w:bidi="fa-IR"/>
        </w:rPr>
        <w:t>سجده / 17</w:t>
      </w:r>
      <w:r>
        <w:rPr>
          <w:rFonts w:cs="B Lotus" w:hint="cs"/>
          <w:sz w:val="28"/>
          <w:szCs w:val="28"/>
          <w:rtl/>
          <w:lang w:bidi="fa-IR"/>
        </w:rPr>
        <w:t>]</w:t>
      </w:r>
    </w:p>
    <w:p w:rsidR="003E36EC" w:rsidRPr="00D938A1" w:rsidRDefault="003E36EC" w:rsidP="003E36EC">
      <w:pPr>
        <w:tabs>
          <w:tab w:val="right" w:pos="7031"/>
        </w:tabs>
        <w:bidi/>
        <w:ind w:left="1134"/>
        <w:jc w:val="both"/>
        <w:rPr>
          <w:rFonts w:cs="B Lotus"/>
          <w:sz w:val="26"/>
          <w:szCs w:val="26"/>
          <w:rtl/>
          <w:lang w:bidi="fa-IR"/>
        </w:rPr>
      </w:pPr>
      <w:r>
        <w:rPr>
          <w:rFonts w:cs="B Lotus" w:hint="cs"/>
          <w:sz w:val="26"/>
          <w:szCs w:val="26"/>
          <w:rtl/>
          <w:lang w:bidi="fa-IR"/>
        </w:rPr>
        <w:t>«هيچ‌كس نمي‌داند چه چيز از آنچه روشني بخش ديدگان است به پاداش آنچه انجام مي‌دادند براي آنان پنهان شده است</w:t>
      </w:r>
      <w:r w:rsidRPr="00D938A1">
        <w:rPr>
          <w:rFonts w:cs="B Lotus" w:hint="cs"/>
          <w:sz w:val="26"/>
          <w:szCs w:val="26"/>
          <w:rtl/>
          <w:lang w:bidi="fa-IR"/>
        </w:rPr>
        <w:t>».</w:t>
      </w:r>
    </w:p>
    <w:p w:rsidR="00917B36" w:rsidRDefault="003E36EC" w:rsidP="00917B36">
      <w:pPr>
        <w:bidi/>
        <w:ind w:firstLine="284"/>
        <w:jc w:val="both"/>
        <w:rPr>
          <w:rFonts w:cs="B Lotus"/>
          <w:sz w:val="28"/>
          <w:szCs w:val="28"/>
          <w:rtl/>
          <w:lang w:bidi="fa-IR"/>
        </w:rPr>
      </w:pPr>
      <w:r>
        <w:rPr>
          <w:rFonts w:cs="B Lotus" w:hint="cs"/>
          <w:sz w:val="28"/>
          <w:szCs w:val="28"/>
          <w:rtl/>
          <w:lang w:bidi="fa-IR"/>
        </w:rPr>
        <w:t>خداوند متعال دركتاب خود به ما دستور داده است كه به سوي مغفرت و آمرزش پروردگار خود، و به سوي بهشتي كه به پهناي آسمانها و زمين است و براي پرهيزگاران آراسته شده، بشتابيم. و خداوند آشكارا براي ما بيان نموده كه پرهيزگاران مستحق بهشت، نه فرشتگان پاكند و نه پيامبران معصوم بلكه آنان بشري از مخلوقات خدايند كه در كنار راه صواب، به خطا مي‌روند و در كنار اطاعت به عصيان مي‌افتند و در كنار استقامت به انحراف كشانده مي‌شوند و هيچ مزيتي ندارند جز آنكه در خطاها و لغزشها استمرار نمي‌يابند و بدون بازگشت به دنبال معاصي نمي‌روند بلكه هنگام ارتكاب به گناه فوري به سوي پروردگار خود بازمي‌گردند و در آستان رحمتش متواضعانه مي‌ايستند، خواستار رضاي او، طالب عفو او، سائل و خواهان مغفرت او و داعي رحمت او مي‌شوند. خداوند مي‌فرمايد:</w:t>
      </w:r>
    </w:p>
    <w:p w:rsidR="003A13D4" w:rsidRPr="003A13D4" w:rsidRDefault="003E36EC" w:rsidP="003E36EC">
      <w:pPr>
        <w:tabs>
          <w:tab w:val="right" w:pos="7031"/>
        </w:tabs>
        <w:bidi/>
        <w:ind w:left="1134"/>
        <w:jc w:val="both"/>
        <w:rPr>
          <w:rFonts w:cs="B Lotus"/>
          <w:rtl/>
          <w:lang w:bidi="fa-IR"/>
        </w:rPr>
      </w:pPr>
      <w:r w:rsidRPr="003A13D4">
        <w:rPr>
          <w:rFonts w:cs="B Lotus" w:hint="cs"/>
          <w:lang w:bidi="fa-IR"/>
        </w:rPr>
        <w:sym w:font="AGA Arabesque" w:char="F029"/>
      </w:r>
      <w:r w:rsidRPr="003A13D4">
        <w:rPr>
          <w:rFonts w:cs="B Lotus" w:hint="cs"/>
          <w:rtl/>
          <w:lang w:bidi="fa-IR"/>
        </w:rPr>
        <w:t xml:space="preserve"> </w:t>
      </w:r>
      <w:r w:rsidRPr="003A13D4">
        <w:rPr>
          <w:rFonts w:ascii="B Badr" w:hAnsi="B Badr" w:cs="B Badr"/>
          <w:color w:val="000000"/>
        </w:rPr>
        <w:sym w:font="HQPB5" w:char="F028"/>
      </w:r>
      <w:r w:rsidRPr="003A13D4">
        <w:rPr>
          <w:rFonts w:ascii="B Badr" w:hAnsi="B Badr" w:cs="B Badr"/>
          <w:color w:val="000000"/>
        </w:rPr>
        <w:sym w:font="HQPB1" w:char="F023"/>
      </w:r>
      <w:r w:rsidRPr="003A13D4">
        <w:rPr>
          <w:rFonts w:ascii="B Badr" w:hAnsi="B Badr" w:cs="B Badr"/>
          <w:color w:val="000000"/>
        </w:rPr>
        <w:sym w:font="HQPB4" w:char="F0FE"/>
      </w:r>
      <w:r w:rsidRPr="003A13D4">
        <w:rPr>
          <w:rFonts w:ascii="B Badr" w:hAnsi="B Badr" w:cs="B Badr"/>
          <w:color w:val="000000"/>
        </w:rPr>
        <w:sym w:font="HQPB2" w:char="F071"/>
      </w:r>
      <w:r w:rsidRPr="003A13D4">
        <w:rPr>
          <w:rFonts w:ascii="B Badr" w:hAnsi="B Badr" w:cs="B Badr"/>
          <w:color w:val="000000"/>
        </w:rPr>
        <w:sym w:font="HQPB4" w:char="F0E3"/>
      </w:r>
      <w:r w:rsidRPr="003A13D4">
        <w:rPr>
          <w:rFonts w:ascii="B Badr" w:hAnsi="B Badr" w:cs="B Badr"/>
          <w:color w:val="000000"/>
        </w:rPr>
        <w:sym w:font="HQPB1" w:char="F0E3"/>
      </w:r>
      <w:r w:rsidRPr="003A13D4">
        <w:rPr>
          <w:rFonts w:ascii="B Badr" w:hAnsi="B Badr" w:cs="B Badr"/>
          <w:color w:val="000000"/>
        </w:rPr>
        <w:sym w:font="HQPB4" w:char="F0CD"/>
      </w:r>
      <w:r w:rsidRPr="003A13D4">
        <w:rPr>
          <w:rFonts w:ascii="B Badr" w:hAnsi="B Badr" w:cs="B Badr"/>
          <w:color w:val="000000"/>
        </w:rPr>
        <w:sym w:font="HQPB1" w:char="F091"/>
      </w:r>
      <w:r w:rsidRPr="003A13D4">
        <w:rPr>
          <w:rFonts w:ascii="B Badr" w:hAnsi="B Badr" w:cs="B Badr"/>
          <w:color w:val="000000"/>
        </w:rPr>
        <w:sym w:font="HQPB1" w:char="F024"/>
      </w:r>
      <w:r w:rsidRPr="003A13D4">
        <w:rPr>
          <w:rFonts w:ascii="B Badr" w:hAnsi="B Badr" w:cs="B Badr"/>
          <w:color w:val="000000"/>
        </w:rPr>
        <w:sym w:font="HQPB5" w:char="F079"/>
      </w:r>
      <w:r w:rsidRPr="003A13D4">
        <w:rPr>
          <w:rFonts w:ascii="B Badr" w:hAnsi="B Badr" w:cs="B Badr"/>
          <w:color w:val="000000"/>
        </w:rPr>
        <w:sym w:font="HQPB1" w:char="F099"/>
      </w:r>
      <w:r w:rsidRPr="003A13D4">
        <w:rPr>
          <w:rFonts w:ascii="B Badr" w:hAnsi="B Badr" w:cs="B Badr"/>
          <w:color w:val="000000"/>
        </w:rPr>
        <w:sym w:font="HQPB5" w:char="F075"/>
      </w:r>
      <w:r w:rsidRPr="003A13D4">
        <w:rPr>
          <w:rFonts w:ascii="B Badr" w:hAnsi="B Badr" w:cs="B Badr"/>
          <w:color w:val="000000"/>
        </w:rPr>
        <w:sym w:font="HQPB2" w:char="F072"/>
      </w:r>
      <w:r w:rsidRPr="003A13D4">
        <w:rPr>
          <w:rFonts w:ascii="B Badr" w:hAnsi="B Badr" w:cs="B Badr"/>
          <w:color w:val="000000"/>
          <w:rtl/>
        </w:rPr>
        <w:t xml:space="preserve"> </w:t>
      </w:r>
      <w:r w:rsidRPr="003A13D4">
        <w:rPr>
          <w:rFonts w:ascii="B Badr" w:hAnsi="B Badr" w:cs="B Badr"/>
          <w:color w:val="000000"/>
        </w:rPr>
        <w:sym w:font="HQPB5" w:char="F034"/>
      </w:r>
      <w:r w:rsidRPr="003A13D4">
        <w:rPr>
          <w:rFonts w:ascii="B Badr" w:hAnsi="B Badr" w:cs="B Badr"/>
          <w:color w:val="000000"/>
        </w:rPr>
        <w:sym w:font="HQPB2" w:char="F092"/>
      </w:r>
      <w:r w:rsidRPr="003A13D4">
        <w:rPr>
          <w:rFonts w:ascii="B Badr" w:hAnsi="B Badr" w:cs="B Badr"/>
          <w:color w:val="000000"/>
        </w:rPr>
        <w:sym w:font="HQPB5" w:char="F06E"/>
      </w:r>
      <w:r w:rsidRPr="003A13D4">
        <w:rPr>
          <w:rFonts w:ascii="B Badr" w:hAnsi="B Badr" w:cs="B Badr"/>
          <w:color w:val="000000"/>
        </w:rPr>
        <w:sym w:font="HQPB2" w:char="F03C"/>
      </w:r>
      <w:r w:rsidRPr="003A13D4">
        <w:rPr>
          <w:rFonts w:ascii="B Badr" w:hAnsi="B Badr" w:cs="B Badr"/>
          <w:color w:val="000000"/>
        </w:rPr>
        <w:sym w:font="HQPB4" w:char="F0CE"/>
      </w:r>
      <w:r w:rsidRPr="003A13D4">
        <w:rPr>
          <w:rFonts w:ascii="B Badr" w:hAnsi="B Badr" w:cs="B Badr"/>
          <w:color w:val="000000"/>
        </w:rPr>
        <w:sym w:font="HQPB1" w:char="F029"/>
      </w:r>
      <w:r w:rsidRPr="003A13D4">
        <w:rPr>
          <w:rFonts w:ascii="B Badr" w:hAnsi="B Badr" w:cs="B Badr"/>
          <w:color w:val="000000"/>
          <w:rtl/>
        </w:rPr>
        <w:t xml:space="preserve"> </w:t>
      </w:r>
      <w:r w:rsidRPr="003A13D4">
        <w:rPr>
          <w:rFonts w:ascii="B Badr" w:hAnsi="B Badr" w:cs="B Badr"/>
          <w:color w:val="000000"/>
        </w:rPr>
        <w:sym w:font="HQPB4" w:char="F03B"/>
      </w:r>
      <w:r w:rsidRPr="003A13D4">
        <w:rPr>
          <w:rFonts w:ascii="B Badr" w:hAnsi="B Badr" w:cs="B Badr"/>
          <w:color w:val="000000"/>
        </w:rPr>
        <w:sym w:font="HQPB2" w:char="F06F"/>
      </w:r>
      <w:r w:rsidRPr="003A13D4">
        <w:rPr>
          <w:rFonts w:ascii="B Badr" w:hAnsi="B Badr" w:cs="B Badr"/>
          <w:color w:val="000000"/>
        </w:rPr>
        <w:sym w:font="HQPB5" w:char="F074"/>
      </w:r>
      <w:r w:rsidRPr="003A13D4">
        <w:rPr>
          <w:rFonts w:ascii="B Badr" w:hAnsi="B Badr" w:cs="B Badr"/>
          <w:color w:val="000000"/>
        </w:rPr>
        <w:sym w:font="HQPB1" w:char="F08D"/>
      </w:r>
      <w:r w:rsidRPr="003A13D4">
        <w:rPr>
          <w:rFonts w:ascii="B Badr" w:hAnsi="B Badr" w:cs="B Badr"/>
          <w:color w:val="000000"/>
        </w:rPr>
        <w:sym w:font="HQPB4" w:char="F0CF"/>
      </w:r>
      <w:r w:rsidRPr="003A13D4">
        <w:rPr>
          <w:rFonts w:ascii="B Badr" w:hAnsi="B Badr" w:cs="B Badr"/>
          <w:color w:val="000000"/>
        </w:rPr>
        <w:sym w:font="HQPB1" w:char="F0FF"/>
      </w:r>
      <w:r w:rsidRPr="003A13D4">
        <w:rPr>
          <w:rFonts w:ascii="B Badr" w:hAnsi="B Badr" w:cs="B Badr"/>
          <w:color w:val="000000"/>
        </w:rPr>
        <w:sym w:font="HQPB4" w:char="F0F8"/>
      </w:r>
      <w:r w:rsidRPr="003A13D4">
        <w:rPr>
          <w:rFonts w:ascii="B Badr" w:hAnsi="B Badr" w:cs="B Badr"/>
          <w:color w:val="000000"/>
        </w:rPr>
        <w:sym w:font="HQPB1" w:char="F0F3"/>
      </w:r>
      <w:r w:rsidRPr="003A13D4">
        <w:rPr>
          <w:rFonts w:ascii="B Badr" w:hAnsi="B Badr" w:cs="B Badr"/>
          <w:color w:val="000000"/>
        </w:rPr>
        <w:sym w:font="HQPB5" w:char="F074"/>
      </w:r>
      <w:r w:rsidRPr="003A13D4">
        <w:rPr>
          <w:rFonts w:ascii="B Badr" w:hAnsi="B Badr" w:cs="B Badr"/>
          <w:color w:val="000000"/>
        </w:rPr>
        <w:sym w:font="HQPB2" w:char="F042"/>
      </w:r>
      <w:r w:rsidRPr="003A13D4">
        <w:rPr>
          <w:rFonts w:ascii="B Badr" w:hAnsi="B Badr" w:cs="B Badr"/>
          <w:color w:val="000000"/>
          <w:rtl/>
        </w:rPr>
        <w:t xml:space="preserve"> </w:t>
      </w:r>
      <w:r w:rsidRPr="003A13D4">
        <w:rPr>
          <w:rFonts w:ascii="B Badr" w:hAnsi="B Badr" w:cs="B Badr"/>
          <w:color w:val="000000"/>
        </w:rPr>
        <w:sym w:font="HQPB2" w:char="F060"/>
      </w:r>
      <w:r w:rsidRPr="003A13D4">
        <w:rPr>
          <w:rFonts w:ascii="B Badr" w:hAnsi="B Badr" w:cs="B Badr"/>
          <w:color w:val="000000"/>
        </w:rPr>
        <w:sym w:font="HQPB4" w:char="F0CF"/>
      </w:r>
      <w:r w:rsidRPr="003A13D4">
        <w:rPr>
          <w:rFonts w:ascii="B Badr" w:hAnsi="B Badr" w:cs="B Badr"/>
          <w:color w:val="000000"/>
        </w:rPr>
        <w:sym w:font="HQPB4" w:char="F069"/>
      </w:r>
      <w:r w:rsidRPr="003A13D4">
        <w:rPr>
          <w:rFonts w:ascii="B Badr" w:hAnsi="B Badr" w:cs="B Badr"/>
          <w:color w:val="000000"/>
        </w:rPr>
        <w:sym w:font="HQPB2" w:char="F042"/>
      </w:r>
      <w:r w:rsidRPr="003A13D4">
        <w:rPr>
          <w:rFonts w:ascii="B Badr" w:hAnsi="B Badr" w:cs="B Badr"/>
          <w:color w:val="000000"/>
          <w:rtl/>
        </w:rPr>
        <w:t xml:space="preserve"> </w:t>
      </w:r>
      <w:r w:rsidRPr="003A13D4">
        <w:rPr>
          <w:rFonts w:ascii="B Badr" w:hAnsi="B Badr" w:cs="B Badr"/>
          <w:color w:val="000000"/>
        </w:rPr>
        <w:sym w:font="HQPB4" w:char="F0F6"/>
      </w:r>
      <w:r w:rsidRPr="003A13D4">
        <w:rPr>
          <w:rFonts w:ascii="B Badr" w:hAnsi="B Badr" w:cs="B Badr"/>
          <w:color w:val="000000"/>
        </w:rPr>
        <w:sym w:font="HQPB2" w:char="F04E"/>
      </w:r>
      <w:r w:rsidRPr="003A13D4">
        <w:rPr>
          <w:rFonts w:ascii="B Badr" w:hAnsi="B Badr" w:cs="B Badr"/>
          <w:color w:val="000000"/>
        </w:rPr>
        <w:sym w:font="HQPB4" w:char="F0E0"/>
      </w:r>
      <w:r w:rsidRPr="003A13D4">
        <w:rPr>
          <w:rFonts w:ascii="B Badr" w:hAnsi="B Badr" w:cs="B Badr"/>
          <w:color w:val="000000"/>
        </w:rPr>
        <w:sym w:font="HQPB2" w:char="F036"/>
      </w:r>
      <w:r w:rsidRPr="003A13D4">
        <w:rPr>
          <w:rFonts w:ascii="B Badr" w:hAnsi="B Badr" w:cs="B Badr"/>
          <w:color w:val="000000"/>
        </w:rPr>
        <w:sym w:font="HQPB4" w:char="F0CE"/>
      </w:r>
      <w:r w:rsidRPr="003A13D4">
        <w:rPr>
          <w:rFonts w:ascii="B Badr" w:hAnsi="B Badr" w:cs="B Badr"/>
          <w:color w:val="000000"/>
        </w:rPr>
        <w:sym w:font="HQPB4" w:char="F06E"/>
      </w:r>
      <w:r w:rsidRPr="003A13D4">
        <w:rPr>
          <w:rFonts w:ascii="B Badr" w:hAnsi="B Badr" w:cs="B Badr"/>
          <w:color w:val="000000"/>
        </w:rPr>
        <w:sym w:font="HQPB1" w:char="F02F"/>
      </w:r>
      <w:r w:rsidRPr="003A13D4">
        <w:rPr>
          <w:rFonts w:ascii="B Badr" w:hAnsi="B Badr" w:cs="B Badr"/>
          <w:color w:val="000000"/>
        </w:rPr>
        <w:sym w:font="HQPB4" w:char="F0A7"/>
      </w:r>
      <w:r w:rsidRPr="003A13D4">
        <w:rPr>
          <w:rFonts w:ascii="B Badr" w:hAnsi="B Badr" w:cs="B Badr"/>
          <w:color w:val="000000"/>
        </w:rPr>
        <w:sym w:font="HQPB1" w:char="F091"/>
      </w:r>
      <w:r w:rsidRPr="003A13D4">
        <w:rPr>
          <w:rFonts w:ascii="B Badr" w:hAnsi="B Badr" w:cs="B Badr"/>
          <w:color w:val="000000"/>
          <w:rtl/>
        </w:rPr>
        <w:t xml:space="preserve"> </w:t>
      </w:r>
      <w:r w:rsidRPr="003A13D4">
        <w:rPr>
          <w:rFonts w:ascii="B Badr" w:hAnsi="B Badr" w:cs="B Badr"/>
          <w:color w:val="000000"/>
        </w:rPr>
        <w:sym w:font="HQPB4" w:char="F03E"/>
      </w:r>
      <w:r w:rsidRPr="003A13D4">
        <w:rPr>
          <w:rFonts w:ascii="B Badr" w:hAnsi="B Badr" w:cs="B Badr"/>
          <w:color w:val="000000"/>
        </w:rPr>
        <w:sym w:font="HQPB2" w:char="F070"/>
      </w:r>
      <w:r w:rsidRPr="003A13D4">
        <w:rPr>
          <w:rFonts w:ascii="B Badr" w:hAnsi="B Badr" w:cs="B Badr"/>
          <w:color w:val="000000"/>
        </w:rPr>
        <w:sym w:font="HQPB4" w:char="F0A8"/>
      </w:r>
      <w:r w:rsidRPr="003A13D4">
        <w:rPr>
          <w:rFonts w:ascii="B Badr" w:hAnsi="B Badr" w:cs="B Badr"/>
          <w:color w:val="000000"/>
        </w:rPr>
        <w:sym w:font="HQPB2" w:char="F059"/>
      </w:r>
      <w:r w:rsidRPr="003A13D4">
        <w:rPr>
          <w:rFonts w:ascii="B Badr" w:hAnsi="B Badr" w:cs="B Badr"/>
          <w:color w:val="000000"/>
        </w:rPr>
        <w:sym w:font="HQPB5" w:char="F079"/>
      </w:r>
      <w:r w:rsidRPr="003A13D4">
        <w:rPr>
          <w:rFonts w:ascii="B Badr" w:hAnsi="B Badr" w:cs="B Badr"/>
          <w:color w:val="000000"/>
        </w:rPr>
        <w:sym w:font="HQPB1" w:char="F05F"/>
      </w:r>
      <w:r w:rsidRPr="003A13D4">
        <w:rPr>
          <w:rFonts w:ascii="B Badr" w:hAnsi="B Badr" w:cs="B Badr"/>
          <w:color w:val="000000"/>
        </w:rPr>
        <w:sym w:font="HQPB5" w:char="F075"/>
      </w:r>
      <w:r w:rsidRPr="003A13D4">
        <w:rPr>
          <w:rFonts w:ascii="B Badr" w:hAnsi="B Badr" w:cs="B Badr"/>
          <w:color w:val="000000"/>
        </w:rPr>
        <w:sym w:font="HQPB2" w:char="F072"/>
      </w:r>
      <w:r w:rsidRPr="003A13D4">
        <w:rPr>
          <w:rFonts w:ascii="B Badr" w:hAnsi="B Badr" w:cs="B Badr"/>
          <w:color w:val="000000"/>
          <w:rtl/>
        </w:rPr>
        <w:t xml:space="preserve"> </w:t>
      </w:r>
      <w:r w:rsidRPr="003A13D4">
        <w:rPr>
          <w:rFonts w:ascii="B Badr" w:hAnsi="B Badr" w:cs="B Badr"/>
          <w:color w:val="000000"/>
        </w:rPr>
        <w:sym w:font="HQPB1" w:char="F024"/>
      </w:r>
      <w:r w:rsidRPr="003A13D4">
        <w:rPr>
          <w:rFonts w:ascii="B Badr" w:hAnsi="B Badr" w:cs="B Badr"/>
          <w:color w:val="000000"/>
        </w:rPr>
        <w:sym w:font="HQPB5" w:char="F079"/>
      </w:r>
      <w:r w:rsidRPr="003A13D4">
        <w:rPr>
          <w:rFonts w:ascii="B Badr" w:hAnsi="B Badr" w:cs="B Badr"/>
          <w:color w:val="000000"/>
        </w:rPr>
        <w:sym w:font="HQPB2" w:char="F067"/>
      </w:r>
      <w:r w:rsidRPr="003A13D4">
        <w:rPr>
          <w:rFonts w:ascii="B Badr" w:hAnsi="B Badr" w:cs="B Badr"/>
          <w:color w:val="000000"/>
        </w:rPr>
        <w:sym w:font="HQPB4" w:char="F0E0"/>
      </w:r>
      <w:r w:rsidRPr="003A13D4">
        <w:rPr>
          <w:rFonts w:ascii="B Badr" w:hAnsi="B Badr" w:cs="B Badr"/>
          <w:color w:val="000000"/>
        </w:rPr>
        <w:sym w:font="HQPB1" w:char="F0CA"/>
      </w:r>
      <w:r w:rsidRPr="003A13D4">
        <w:rPr>
          <w:rFonts w:ascii="B Badr" w:hAnsi="B Badr" w:cs="B Badr"/>
          <w:color w:val="000000"/>
        </w:rPr>
        <w:sym w:font="HQPB4" w:char="F0F3"/>
      </w:r>
      <w:r w:rsidRPr="003A13D4">
        <w:rPr>
          <w:rFonts w:ascii="B Badr" w:hAnsi="B Badr" w:cs="B Badr"/>
          <w:color w:val="000000"/>
        </w:rPr>
        <w:sym w:font="HQPB1" w:char="F08F"/>
      </w:r>
      <w:r w:rsidRPr="003A13D4">
        <w:rPr>
          <w:rFonts w:ascii="B Badr" w:hAnsi="B Badr" w:cs="B Badr"/>
          <w:color w:val="000000"/>
        </w:rPr>
        <w:sym w:font="HQPB5" w:char="F074"/>
      </w:r>
      <w:r w:rsidRPr="003A13D4">
        <w:rPr>
          <w:rFonts w:ascii="B Badr" w:hAnsi="B Badr" w:cs="B Badr"/>
          <w:color w:val="000000"/>
        </w:rPr>
        <w:sym w:font="HQPB1" w:char="F0E3"/>
      </w:r>
      <w:r w:rsidRPr="003A13D4">
        <w:rPr>
          <w:rFonts w:ascii="B Badr" w:hAnsi="B Badr" w:cs="B Badr"/>
          <w:color w:val="000000"/>
          <w:rtl/>
        </w:rPr>
        <w:t xml:space="preserve"> </w:t>
      </w:r>
      <w:r w:rsidRPr="003A13D4">
        <w:rPr>
          <w:rFonts w:ascii="B Badr" w:hAnsi="B Badr" w:cs="B Badr"/>
          <w:color w:val="000000"/>
        </w:rPr>
        <w:sym w:font="HQPB4" w:char="F0DF"/>
      </w:r>
      <w:r w:rsidRPr="003A13D4">
        <w:rPr>
          <w:rFonts w:ascii="B Badr" w:hAnsi="B Badr" w:cs="B Badr"/>
          <w:color w:val="000000"/>
        </w:rPr>
        <w:sym w:font="HQPB1" w:char="F04E"/>
      </w:r>
      <w:r w:rsidRPr="003A13D4">
        <w:rPr>
          <w:rFonts w:ascii="B Badr" w:hAnsi="B Badr" w:cs="B Badr"/>
          <w:color w:val="000000"/>
        </w:rPr>
        <w:sym w:font="HQPB2" w:char="F0BA"/>
      </w:r>
      <w:r w:rsidRPr="003A13D4">
        <w:rPr>
          <w:rFonts w:ascii="B Badr" w:hAnsi="B Badr" w:cs="B Badr"/>
          <w:color w:val="000000"/>
        </w:rPr>
        <w:sym w:font="HQPB5" w:char="F075"/>
      </w:r>
      <w:r w:rsidRPr="003A13D4">
        <w:rPr>
          <w:rFonts w:ascii="B Badr" w:hAnsi="B Badr" w:cs="B Badr"/>
          <w:color w:val="000000"/>
        </w:rPr>
        <w:sym w:font="HQPB2" w:char="F071"/>
      </w:r>
      <w:r w:rsidRPr="003A13D4">
        <w:rPr>
          <w:rFonts w:ascii="B Badr" w:hAnsi="B Badr" w:cs="B Badr"/>
          <w:color w:val="000000"/>
        </w:rPr>
        <w:sym w:font="HQPB2" w:char="F0BB"/>
      </w:r>
      <w:r w:rsidRPr="003A13D4">
        <w:rPr>
          <w:rFonts w:ascii="B Badr" w:hAnsi="B Badr" w:cs="B Badr"/>
          <w:color w:val="000000"/>
        </w:rPr>
        <w:sym w:font="HQPB5" w:char="F079"/>
      </w:r>
      <w:r w:rsidRPr="003A13D4">
        <w:rPr>
          <w:rFonts w:ascii="B Badr" w:hAnsi="B Badr" w:cs="B Badr"/>
          <w:color w:val="000000"/>
        </w:rPr>
        <w:sym w:font="HQPB2" w:char="F04A"/>
      </w:r>
      <w:r w:rsidRPr="003A13D4">
        <w:rPr>
          <w:rFonts w:ascii="B Badr" w:hAnsi="B Badr" w:cs="B Badr"/>
          <w:color w:val="000000"/>
        </w:rPr>
        <w:sym w:font="HQPB4" w:char="F0A1"/>
      </w:r>
      <w:r w:rsidRPr="003A13D4">
        <w:rPr>
          <w:rFonts w:ascii="B Badr" w:hAnsi="B Badr" w:cs="B Badr"/>
          <w:color w:val="000000"/>
        </w:rPr>
        <w:sym w:font="HQPB1" w:char="F0A1"/>
      </w:r>
      <w:r w:rsidRPr="003A13D4">
        <w:rPr>
          <w:rFonts w:ascii="B Badr" w:hAnsi="B Badr" w:cs="B Badr"/>
          <w:color w:val="000000"/>
        </w:rPr>
        <w:sym w:font="HQPB2" w:char="F039"/>
      </w:r>
      <w:r w:rsidRPr="003A13D4">
        <w:rPr>
          <w:rFonts w:ascii="B Badr" w:hAnsi="B Badr" w:cs="B Badr"/>
          <w:color w:val="000000"/>
        </w:rPr>
        <w:sym w:font="HQPB5" w:char="F024"/>
      </w:r>
      <w:r w:rsidRPr="003A13D4">
        <w:rPr>
          <w:rFonts w:ascii="B Badr" w:hAnsi="B Badr" w:cs="B Badr"/>
          <w:color w:val="000000"/>
        </w:rPr>
        <w:sym w:font="HQPB1" w:char="F023"/>
      </w:r>
      <w:r w:rsidRPr="003A13D4">
        <w:rPr>
          <w:rFonts w:ascii="B Badr" w:hAnsi="B Badr" w:cs="B Badr"/>
          <w:color w:val="000000"/>
          <w:rtl/>
        </w:rPr>
        <w:t xml:space="preserve"> </w:t>
      </w:r>
      <w:r w:rsidRPr="003A13D4">
        <w:rPr>
          <w:rFonts w:ascii="B Badr" w:hAnsi="B Badr" w:cs="B Badr"/>
          <w:color w:val="000000"/>
        </w:rPr>
        <w:sym w:font="HQPB4" w:char="F0DE"/>
      </w:r>
      <w:r w:rsidRPr="003A13D4">
        <w:rPr>
          <w:rFonts w:ascii="B Badr" w:hAnsi="B Badr" w:cs="B Badr"/>
          <w:color w:val="000000"/>
        </w:rPr>
        <w:sym w:font="HQPB1" w:char="F0DA"/>
      </w:r>
      <w:r w:rsidRPr="003A13D4">
        <w:rPr>
          <w:rFonts w:ascii="B Badr" w:hAnsi="B Badr" w:cs="B Badr"/>
          <w:color w:val="000000"/>
        </w:rPr>
        <w:sym w:font="HQPB4" w:char="F0F6"/>
      </w:r>
      <w:r w:rsidRPr="003A13D4">
        <w:rPr>
          <w:rFonts w:ascii="B Badr" w:hAnsi="B Badr" w:cs="B Badr"/>
          <w:color w:val="000000"/>
        </w:rPr>
        <w:sym w:font="HQPB1" w:char="F091"/>
      </w:r>
      <w:r w:rsidRPr="003A13D4">
        <w:rPr>
          <w:rFonts w:ascii="B Badr" w:hAnsi="B Badr" w:cs="B Badr"/>
          <w:color w:val="000000"/>
        </w:rPr>
        <w:sym w:font="HQPB5" w:char="F046"/>
      </w:r>
      <w:r w:rsidRPr="003A13D4">
        <w:rPr>
          <w:rFonts w:ascii="B Badr" w:hAnsi="B Badr" w:cs="B Badr"/>
          <w:color w:val="000000"/>
        </w:rPr>
        <w:sym w:font="HQPB2" w:char="F07B"/>
      </w:r>
      <w:r w:rsidRPr="003A13D4">
        <w:rPr>
          <w:rFonts w:ascii="B Badr" w:hAnsi="B Badr" w:cs="B Badr"/>
          <w:color w:val="000000"/>
        </w:rPr>
        <w:sym w:font="HQPB5" w:char="F024"/>
      </w:r>
      <w:r w:rsidRPr="003A13D4">
        <w:rPr>
          <w:rFonts w:ascii="B Badr" w:hAnsi="B Badr" w:cs="B Badr"/>
          <w:color w:val="000000"/>
        </w:rPr>
        <w:sym w:font="HQPB1" w:char="F023"/>
      </w:r>
      <w:r w:rsidRPr="003A13D4">
        <w:rPr>
          <w:rFonts w:ascii="B Badr" w:hAnsi="B Badr" w:cs="B Badr"/>
          <w:color w:val="000000"/>
        </w:rPr>
        <w:sym w:font="HQPB5" w:char="F075"/>
      </w:r>
      <w:r w:rsidRPr="003A13D4">
        <w:rPr>
          <w:rFonts w:ascii="B Badr" w:hAnsi="B Badr" w:cs="B Badr"/>
          <w:color w:val="000000"/>
        </w:rPr>
        <w:sym w:font="HQPB2" w:char="F072"/>
      </w:r>
      <w:r w:rsidRPr="003A13D4">
        <w:rPr>
          <w:rFonts w:ascii="B Badr" w:hAnsi="B Badr" w:cs="B Badr"/>
          <w:color w:val="000000"/>
          <w:rtl/>
        </w:rPr>
        <w:t xml:space="preserve"> </w:t>
      </w:r>
      <w:r w:rsidRPr="003A13D4">
        <w:rPr>
          <w:rFonts w:ascii="B Badr" w:hAnsi="B Badr" w:cs="B Badr"/>
          <w:color w:val="000000"/>
        </w:rPr>
        <w:sym w:font="HQPB4" w:char="F0F4"/>
      </w:r>
      <w:r w:rsidRPr="003A13D4">
        <w:rPr>
          <w:rFonts w:ascii="B Badr" w:hAnsi="B Badr" w:cs="B Badr"/>
          <w:color w:val="000000"/>
        </w:rPr>
        <w:sym w:font="HQPB1" w:char="F04E"/>
      </w:r>
      <w:r w:rsidRPr="003A13D4">
        <w:rPr>
          <w:rFonts w:ascii="B Badr" w:hAnsi="B Badr" w:cs="B Badr"/>
          <w:color w:val="000000"/>
        </w:rPr>
        <w:sym w:font="HQPB4" w:char="F0A3"/>
      </w:r>
      <w:r w:rsidRPr="003A13D4">
        <w:rPr>
          <w:rFonts w:ascii="B Badr" w:hAnsi="B Badr" w:cs="B Badr"/>
          <w:color w:val="000000"/>
        </w:rPr>
        <w:sym w:font="HQPB1" w:char="F089"/>
      </w:r>
      <w:r w:rsidRPr="003A13D4">
        <w:rPr>
          <w:rFonts w:ascii="B Badr" w:hAnsi="B Badr" w:cs="B Badr"/>
          <w:color w:val="000000"/>
        </w:rPr>
        <w:sym w:font="HQPB4" w:char="F0CF"/>
      </w:r>
      <w:r w:rsidRPr="003A13D4">
        <w:rPr>
          <w:rFonts w:ascii="B Badr" w:hAnsi="B Badr" w:cs="B Badr"/>
          <w:color w:val="000000"/>
        </w:rPr>
        <w:sym w:font="HQPB1" w:char="F0E3"/>
      </w:r>
      <w:r w:rsidRPr="003A13D4">
        <w:rPr>
          <w:rFonts w:ascii="B Badr" w:hAnsi="B Badr" w:cs="B Badr"/>
          <w:color w:val="000000"/>
        </w:rPr>
        <w:sym w:font="HQPB4" w:char="F0E9"/>
      </w:r>
      <w:r w:rsidRPr="003A13D4">
        <w:rPr>
          <w:rFonts w:ascii="B Badr" w:hAnsi="B Badr" w:cs="B Badr"/>
          <w:color w:val="000000"/>
        </w:rPr>
        <w:sym w:font="HQPB1" w:char="F026"/>
      </w:r>
      <w:r w:rsidRPr="003A13D4">
        <w:rPr>
          <w:rFonts w:ascii="B Badr" w:hAnsi="B Badr" w:cs="B Badr"/>
          <w:color w:val="000000"/>
          <w:rtl/>
        </w:rPr>
        <w:t xml:space="preserve"> </w:t>
      </w:r>
      <w:r w:rsidRPr="003A13D4">
        <w:rPr>
          <w:rFonts w:ascii="B Badr" w:hAnsi="B Badr" w:cs="B Badr"/>
          <w:color w:val="000000"/>
        </w:rPr>
        <w:sym w:font="HQPB5" w:char="F074"/>
      </w:r>
      <w:r w:rsidRPr="003A13D4">
        <w:rPr>
          <w:rFonts w:ascii="B Badr" w:hAnsi="B Badr" w:cs="B Badr"/>
          <w:color w:val="000000"/>
        </w:rPr>
        <w:sym w:font="HQPB2" w:char="F0FB"/>
      </w:r>
      <w:r w:rsidRPr="003A13D4">
        <w:rPr>
          <w:rFonts w:ascii="B Badr" w:hAnsi="B Badr" w:cs="B Badr"/>
          <w:color w:val="000000"/>
        </w:rPr>
        <w:sym w:font="HQPB2" w:char="F0FC"/>
      </w:r>
      <w:r w:rsidRPr="003A13D4">
        <w:rPr>
          <w:rFonts w:ascii="B Badr" w:hAnsi="B Badr" w:cs="B Badr"/>
          <w:color w:val="000000"/>
        </w:rPr>
        <w:sym w:font="HQPB4" w:char="F0C9"/>
      </w:r>
      <w:r w:rsidRPr="003A13D4">
        <w:rPr>
          <w:rFonts w:ascii="B Badr" w:hAnsi="B Badr" w:cs="B Badr"/>
          <w:color w:val="000000"/>
        </w:rPr>
        <w:sym w:font="HQPB2" w:char="F029"/>
      </w:r>
      <w:r w:rsidRPr="003A13D4">
        <w:rPr>
          <w:rFonts w:ascii="B Badr" w:hAnsi="B Badr" w:cs="B Badr"/>
          <w:color w:val="000000"/>
        </w:rPr>
        <w:sym w:font="HQPB4" w:char="F0AD"/>
      </w:r>
      <w:r w:rsidRPr="003A13D4">
        <w:rPr>
          <w:rFonts w:ascii="B Badr" w:hAnsi="B Badr" w:cs="B Badr"/>
          <w:color w:val="000000"/>
        </w:rPr>
        <w:sym w:font="HQPB1" w:char="F047"/>
      </w:r>
      <w:r w:rsidRPr="003A13D4">
        <w:rPr>
          <w:rFonts w:ascii="B Badr" w:hAnsi="B Badr" w:cs="B Badr"/>
          <w:color w:val="000000"/>
        </w:rPr>
        <w:sym w:font="HQPB4" w:char="F0DF"/>
      </w:r>
      <w:r w:rsidRPr="003A13D4">
        <w:rPr>
          <w:rFonts w:ascii="B Badr" w:hAnsi="B Badr" w:cs="B Badr"/>
          <w:color w:val="000000"/>
        </w:rPr>
        <w:sym w:font="HQPB2" w:char="F04A"/>
      </w:r>
      <w:r w:rsidRPr="003A13D4">
        <w:rPr>
          <w:rFonts w:ascii="B Badr" w:hAnsi="B Badr" w:cs="B Badr"/>
          <w:color w:val="000000"/>
        </w:rPr>
        <w:sym w:font="HQPB4" w:char="F0F9"/>
      </w:r>
      <w:r w:rsidRPr="003A13D4">
        <w:rPr>
          <w:rFonts w:ascii="B Badr" w:hAnsi="B Badr" w:cs="B Badr"/>
          <w:color w:val="000000"/>
        </w:rPr>
        <w:sym w:font="HQPB2" w:char="F03D"/>
      </w:r>
      <w:r w:rsidRPr="003A13D4">
        <w:rPr>
          <w:rFonts w:ascii="B Badr" w:hAnsi="B Badr" w:cs="B Badr"/>
          <w:color w:val="000000"/>
        </w:rPr>
        <w:sym w:font="HQPB4" w:char="F0CF"/>
      </w:r>
      <w:r w:rsidRPr="003A13D4">
        <w:rPr>
          <w:rFonts w:ascii="B Badr" w:hAnsi="B Badr" w:cs="B Badr"/>
          <w:color w:val="000000"/>
        </w:rPr>
        <w:sym w:font="HQPB2" w:char="F039"/>
      </w:r>
      <w:r w:rsidRPr="003A13D4">
        <w:rPr>
          <w:rFonts w:ascii="B Badr" w:hAnsi="B Badr" w:cs="B Badr"/>
          <w:color w:val="000000"/>
          <w:rtl/>
        </w:rPr>
        <w:t xml:space="preserve"> </w:t>
      </w:r>
      <w:r w:rsidRPr="003A13D4">
        <w:rPr>
          <w:rFonts w:ascii="B Badr" w:hAnsi="B Badr" w:cs="B Badr"/>
          <w:color w:val="000000"/>
        </w:rPr>
        <w:sym w:font="HQPB2" w:char="F0C7"/>
      </w:r>
      <w:r w:rsidRPr="003A13D4">
        <w:rPr>
          <w:rFonts w:ascii="B Badr" w:hAnsi="B Badr" w:cs="B Badr"/>
          <w:color w:val="000000"/>
        </w:rPr>
        <w:sym w:font="HQPB2" w:char="F0CA"/>
      </w:r>
      <w:r w:rsidRPr="003A13D4">
        <w:rPr>
          <w:rFonts w:ascii="B Badr" w:hAnsi="B Badr" w:cs="B Badr"/>
          <w:color w:val="000000"/>
        </w:rPr>
        <w:sym w:font="HQPB2" w:char="F0CC"/>
      </w:r>
      <w:r w:rsidRPr="003A13D4">
        <w:rPr>
          <w:rFonts w:ascii="B Badr" w:hAnsi="B Badr" w:cs="B Badr"/>
          <w:color w:val="000000"/>
        </w:rPr>
        <w:sym w:font="HQPB2" w:char="F0CC"/>
      </w:r>
      <w:r w:rsidRPr="003A13D4">
        <w:rPr>
          <w:rFonts w:ascii="B Badr" w:hAnsi="B Badr" w:cs="B Badr"/>
          <w:color w:val="000000"/>
        </w:rPr>
        <w:sym w:font="HQPB2" w:char="F0C8"/>
      </w:r>
      <w:r w:rsidRPr="003A13D4">
        <w:rPr>
          <w:rFonts w:ascii="B Badr" w:hAnsi="B Badr" w:cs="B Badr"/>
          <w:color w:val="000000"/>
          <w:rtl/>
        </w:rPr>
        <w:t xml:space="preserve"> </w:t>
      </w:r>
      <w:r w:rsidRPr="003A13D4">
        <w:rPr>
          <w:rFonts w:ascii="B Badr" w:hAnsi="B Badr" w:cs="B Badr"/>
          <w:color w:val="000000"/>
        </w:rPr>
        <w:sym w:font="HQPB5" w:char="F074"/>
      </w:r>
      <w:r w:rsidRPr="003A13D4">
        <w:rPr>
          <w:rFonts w:ascii="B Badr" w:hAnsi="B Badr" w:cs="B Badr"/>
          <w:color w:val="000000"/>
        </w:rPr>
        <w:sym w:font="HQPB2" w:char="F0FB"/>
      </w:r>
      <w:r w:rsidRPr="003A13D4">
        <w:rPr>
          <w:rFonts w:ascii="B Badr" w:hAnsi="B Badr" w:cs="B Badr"/>
          <w:color w:val="000000"/>
        </w:rPr>
        <w:sym w:font="HQPB2" w:char="F0EF"/>
      </w:r>
      <w:r w:rsidRPr="003A13D4">
        <w:rPr>
          <w:rFonts w:ascii="B Badr" w:hAnsi="B Badr" w:cs="B Badr"/>
          <w:color w:val="000000"/>
        </w:rPr>
        <w:sym w:font="HQPB4" w:char="F0CF"/>
      </w:r>
      <w:r w:rsidRPr="003A13D4">
        <w:rPr>
          <w:rFonts w:ascii="B Badr" w:hAnsi="B Badr" w:cs="B Badr"/>
          <w:color w:val="000000"/>
        </w:rPr>
        <w:sym w:font="HQPB3" w:char="F025"/>
      </w:r>
      <w:r w:rsidRPr="003A13D4">
        <w:rPr>
          <w:rFonts w:ascii="B Badr" w:hAnsi="B Badr" w:cs="B Badr"/>
          <w:color w:val="000000"/>
        </w:rPr>
        <w:sym w:font="HQPB4" w:char="F0A9"/>
      </w:r>
      <w:r w:rsidRPr="003A13D4">
        <w:rPr>
          <w:rFonts w:ascii="B Badr" w:hAnsi="B Badr" w:cs="B Badr"/>
          <w:color w:val="000000"/>
        </w:rPr>
        <w:sym w:font="HQPB3" w:char="F021"/>
      </w:r>
      <w:r w:rsidRPr="003A13D4">
        <w:rPr>
          <w:rFonts w:ascii="B Badr" w:hAnsi="B Badr" w:cs="B Badr"/>
          <w:color w:val="000000"/>
        </w:rPr>
        <w:sym w:font="HQPB5" w:char="F024"/>
      </w:r>
      <w:r w:rsidRPr="003A13D4">
        <w:rPr>
          <w:rFonts w:ascii="B Badr" w:hAnsi="B Badr" w:cs="B Badr"/>
          <w:color w:val="000000"/>
        </w:rPr>
        <w:sym w:font="HQPB1" w:char="F023"/>
      </w:r>
      <w:r w:rsidRPr="003A13D4">
        <w:rPr>
          <w:rFonts w:ascii="B Badr" w:hAnsi="B Badr" w:cs="B Badr"/>
          <w:color w:val="000000"/>
          <w:rtl/>
        </w:rPr>
        <w:t xml:space="preserve"> </w:t>
      </w:r>
      <w:r w:rsidRPr="003A13D4">
        <w:rPr>
          <w:rFonts w:ascii="B Badr" w:hAnsi="B Badr" w:cs="B Badr"/>
          <w:color w:val="000000"/>
        </w:rPr>
        <w:sym w:font="HQPB5" w:char="F074"/>
      </w:r>
      <w:r w:rsidRPr="003A13D4">
        <w:rPr>
          <w:rFonts w:ascii="B Badr" w:hAnsi="B Badr" w:cs="B Badr"/>
          <w:color w:val="000000"/>
        </w:rPr>
        <w:sym w:font="HQPB2" w:char="F062"/>
      </w:r>
      <w:r w:rsidRPr="003A13D4">
        <w:rPr>
          <w:rFonts w:ascii="B Badr" w:hAnsi="B Badr" w:cs="B Badr"/>
          <w:color w:val="000000"/>
        </w:rPr>
        <w:sym w:font="HQPB2" w:char="F071"/>
      </w:r>
      <w:r w:rsidRPr="003A13D4">
        <w:rPr>
          <w:rFonts w:ascii="B Badr" w:hAnsi="B Badr" w:cs="B Badr"/>
          <w:color w:val="000000"/>
        </w:rPr>
        <w:sym w:font="HQPB4" w:char="F0E0"/>
      </w:r>
      <w:r w:rsidRPr="003A13D4">
        <w:rPr>
          <w:rFonts w:ascii="B Badr" w:hAnsi="B Badr" w:cs="B Badr"/>
          <w:color w:val="000000"/>
        </w:rPr>
        <w:sym w:font="HQPB2" w:char="F029"/>
      </w:r>
      <w:r w:rsidRPr="003A13D4">
        <w:rPr>
          <w:rFonts w:ascii="B Badr" w:hAnsi="B Badr" w:cs="B Badr"/>
          <w:color w:val="000000"/>
        </w:rPr>
        <w:sym w:font="HQPB4" w:char="F0CF"/>
      </w:r>
      <w:r w:rsidRPr="003A13D4">
        <w:rPr>
          <w:rFonts w:ascii="B Badr" w:hAnsi="B Badr" w:cs="B Badr"/>
          <w:color w:val="000000"/>
        </w:rPr>
        <w:sym w:font="HQPB1" w:char="F0FF"/>
      </w:r>
      <w:r w:rsidRPr="003A13D4">
        <w:rPr>
          <w:rFonts w:ascii="B Badr" w:hAnsi="B Badr" w:cs="B Badr"/>
          <w:color w:val="000000"/>
        </w:rPr>
        <w:sym w:font="HQPB2" w:char="F05A"/>
      </w:r>
      <w:r w:rsidRPr="003A13D4">
        <w:rPr>
          <w:rFonts w:ascii="B Badr" w:hAnsi="B Badr" w:cs="B Badr"/>
          <w:color w:val="000000"/>
        </w:rPr>
        <w:sym w:font="HQPB4" w:char="F0E3"/>
      </w:r>
      <w:r w:rsidRPr="003A13D4">
        <w:rPr>
          <w:rFonts w:ascii="B Badr" w:hAnsi="B Badr" w:cs="B Badr"/>
          <w:color w:val="000000"/>
        </w:rPr>
        <w:sym w:font="HQPB2" w:char="F083"/>
      </w:r>
      <w:r w:rsidRPr="003A13D4">
        <w:rPr>
          <w:rFonts w:ascii="B Badr" w:hAnsi="B Badr" w:cs="B Badr"/>
          <w:color w:val="000000"/>
          <w:rtl/>
        </w:rPr>
        <w:t xml:space="preserve"> </w:t>
      </w:r>
      <w:r w:rsidRPr="003A13D4">
        <w:rPr>
          <w:rFonts w:ascii="B Badr" w:hAnsi="B Badr" w:cs="B Badr"/>
          <w:color w:val="000000"/>
        </w:rPr>
        <w:sym w:font="HQPB2" w:char="F092"/>
      </w:r>
      <w:r w:rsidRPr="003A13D4">
        <w:rPr>
          <w:rFonts w:ascii="B Badr" w:hAnsi="B Badr" w:cs="B Badr"/>
          <w:color w:val="000000"/>
        </w:rPr>
        <w:sym w:font="HQPB4" w:char="F0CE"/>
      </w:r>
      <w:r w:rsidRPr="003A13D4">
        <w:rPr>
          <w:rFonts w:ascii="B Badr" w:hAnsi="B Badr" w:cs="B Badr"/>
          <w:color w:val="000000"/>
        </w:rPr>
        <w:sym w:font="HQPB1" w:char="F0FB"/>
      </w:r>
      <w:r w:rsidRPr="003A13D4">
        <w:rPr>
          <w:rFonts w:ascii="B Badr" w:hAnsi="B Badr" w:cs="B Badr"/>
          <w:color w:val="000000"/>
          <w:rtl/>
        </w:rPr>
        <w:t xml:space="preserve"> </w:t>
      </w:r>
      <w:r w:rsidRPr="003A13D4">
        <w:rPr>
          <w:rFonts w:ascii="B Badr" w:hAnsi="B Badr" w:cs="B Badr"/>
          <w:color w:val="000000"/>
        </w:rPr>
        <w:sym w:font="HQPB4" w:char="F0CF"/>
      </w:r>
      <w:r w:rsidRPr="003A13D4">
        <w:rPr>
          <w:rFonts w:ascii="B Badr" w:hAnsi="B Badr" w:cs="B Badr"/>
          <w:color w:val="000000"/>
        </w:rPr>
        <w:sym w:font="HQPB2" w:char="F0E4"/>
      </w:r>
      <w:r w:rsidRPr="003A13D4">
        <w:rPr>
          <w:rFonts w:ascii="B Badr" w:hAnsi="B Badr" w:cs="B Badr"/>
          <w:color w:val="000000"/>
        </w:rPr>
        <w:sym w:font="HQPB5" w:char="F021"/>
      </w:r>
      <w:r w:rsidRPr="003A13D4">
        <w:rPr>
          <w:rFonts w:ascii="B Badr" w:hAnsi="B Badr" w:cs="B Badr"/>
          <w:color w:val="000000"/>
        </w:rPr>
        <w:sym w:font="HQPB1" w:char="F023"/>
      </w:r>
      <w:r w:rsidRPr="003A13D4">
        <w:rPr>
          <w:rFonts w:ascii="B Badr" w:hAnsi="B Badr" w:cs="B Badr"/>
          <w:color w:val="000000"/>
        </w:rPr>
        <w:sym w:font="HQPB4" w:char="F0A7"/>
      </w:r>
      <w:r w:rsidRPr="003A13D4">
        <w:rPr>
          <w:rFonts w:ascii="B Badr" w:hAnsi="B Badr" w:cs="B Badr"/>
          <w:color w:val="000000"/>
        </w:rPr>
        <w:sym w:font="HQPB1" w:char="F08E"/>
      </w:r>
      <w:r w:rsidRPr="003A13D4">
        <w:rPr>
          <w:rFonts w:ascii="B Badr" w:hAnsi="B Badr" w:cs="B Badr"/>
          <w:color w:val="000000"/>
        </w:rPr>
        <w:sym w:font="HQPB5" w:char="F09C"/>
      </w:r>
      <w:r w:rsidRPr="003A13D4">
        <w:rPr>
          <w:rFonts w:ascii="B Badr" w:hAnsi="B Badr" w:cs="B Badr"/>
          <w:color w:val="000000"/>
        </w:rPr>
        <w:sym w:font="HQPB1" w:char="F0A3"/>
      </w:r>
      <w:r w:rsidRPr="003A13D4">
        <w:rPr>
          <w:rFonts w:ascii="B Badr" w:hAnsi="B Badr" w:cs="B Badr"/>
          <w:color w:val="000000"/>
        </w:rPr>
        <w:sym w:font="HQPB2" w:char="F039"/>
      </w:r>
      <w:r w:rsidRPr="003A13D4">
        <w:rPr>
          <w:rFonts w:ascii="B Badr" w:hAnsi="B Badr" w:cs="B Badr"/>
          <w:color w:val="000000"/>
        </w:rPr>
        <w:sym w:font="HQPB5" w:char="F024"/>
      </w:r>
      <w:r w:rsidRPr="003A13D4">
        <w:rPr>
          <w:rFonts w:ascii="B Badr" w:hAnsi="B Badr" w:cs="B Badr"/>
          <w:color w:val="000000"/>
        </w:rPr>
        <w:sym w:font="HQPB1" w:char="F023"/>
      </w:r>
      <w:r w:rsidRPr="003A13D4">
        <w:rPr>
          <w:rFonts w:ascii="B Badr" w:hAnsi="B Badr" w:cs="B Badr"/>
          <w:color w:val="000000"/>
          <w:rtl/>
        </w:rPr>
        <w:t xml:space="preserve"> </w:t>
      </w:r>
      <w:r w:rsidRPr="003A13D4">
        <w:rPr>
          <w:rFonts w:ascii="B Badr" w:hAnsi="B Badr" w:cs="B Badr"/>
          <w:color w:val="000000"/>
        </w:rPr>
        <w:sym w:font="HQPB4" w:char="F0CF"/>
      </w:r>
      <w:r w:rsidRPr="003A13D4">
        <w:rPr>
          <w:rFonts w:ascii="B Badr" w:hAnsi="B Badr" w:cs="B Badr"/>
          <w:color w:val="000000"/>
        </w:rPr>
        <w:sym w:font="HQPB2" w:char="F0E4"/>
      </w:r>
      <w:r w:rsidRPr="003A13D4">
        <w:rPr>
          <w:rFonts w:ascii="B Badr" w:hAnsi="B Badr" w:cs="B Badr"/>
          <w:color w:val="000000"/>
        </w:rPr>
        <w:sym w:font="HQPB5" w:char="F021"/>
      </w:r>
      <w:r w:rsidRPr="003A13D4">
        <w:rPr>
          <w:rFonts w:ascii="B Badr" w:hAnsi="B Badr" w:cs="B Badr"/>
          <w:color w:val="000000"/>
        </w:rPr>
        <w:sym w:font="HQPB1" w:char="F023"/>
      </w:r>
      <w:r w:rsidRPr="003A13D4">
        <w:rPr>
          <w:rFonts w:ascii="B Badr" w:hAnsi="B Badr" w:cs="B Badr"/>
          <w:color w:val="000000"/>
        </w:rPr>
        <w:sym w:font="HQPB4" w:char="F0A7"/>
      </w:r>
      <w:r w:rsidRPr="003A13D4">
        <w:rPr>
          <w:rFonts w:ascii="B Badr" w:hAnsi="B Badr" w:cs="B Badr"/>
          <w:color w:val="000000"/>
        </w:rPr>
        <w:sym w:font="HQPB1" w:char="F08E"/>
      </w:r>
      <w:r w:rsidRPr="003A13D4">
        <w:rPr>
          <w:rFonts w:ascii="B Badr" w:hAnsi="B Badr" w:cs="B Badr"/>
          <w:color w:val="000000"/>
        </w:rPr>
        <w:sym w:font="HQPB5" w:char="F09C"/>
      </w:r>
      <w:r w:rsidRPr="003A13D4">
        <w:rPr>
          <w:rFonts w:ascii="B Badr" w:hAnsi="B Badr" w:cs="B Badr"/>
          <w:color w:val="000000"/>
        </w:rPr>
        <w:sym w:font="HQPB1" w:char="F0D8"/>
      </w:r>
      <w:r w:rsidRPr="003A13D4">
        <w:rPr>
          <w:rFonts w:ascii="B Badr" w:hAnsi="B Badr" w:cs="B Badr"/>
          <w:color w:val="000000"/>
        </w:rPr>
        <w:sym w:font="HQPB2" w:char="F039"/>
      </w:r>
      <w:r w:rsidRPr="003A13D4">
        <w:rPr>
          <w:rFonts w:ascii="B Badr" w:hAnsi="B Badr" w:cs="B Badr"/>
          <w:color w:val="000000"/>
        </w:rPr>
        <w:sym w:font="HQPB5" w:char="F024"/>
      </w:r>
      <w:r w:rsidRPr="003A13D4">
        <w:rPr>
          <w:rFonts w:ascii="B Badr" w:hAnsi="B Badr" w:cs="B Badr"/>
          <w:color w:val="000000"/>
        </w:rPr>
        <w:sym w:font="HQPB1" w:char="F023"/>
      </w:r>
      <w:r w:rsidRPr="003A13D4">
        <w:rPr>
          <w:rFonts w:ascii="B Badr" w:hAnsi="B Badr" w:cs="B Badr"/>
          <w:color w:val="000000"/>
        </w:rPr>
        <w:sym w:font="HQPB5" w:char="F075"/>
      </w:r>
      <w:r w:rsidRPr="003A13D4">
        <w:rPr>
          <w:rFonts w:ascii="B Badr" w:hAnsi="B Badr" w:cs="B Badr"/>
          <w:color w:val="000000"/>
        </w:rPr>
        <w:sym w:font="HQPB2" w:char="F072"/>
      </w:r>
      <w:r w:rsidRPr="003A13D4">
        <w:rPr>
          <w:rFonts w:ascii="B Badr" w:hAnsi="B Badr" w:cs="B Badr"/>
          <w:color w:val="000000"/>
          <w:rtl/>
        </w:rPr>
        <w:t xml:space="preserve"> </w:t>
      </w:r>
      <w:r w:rsidRPr="003A13D4">
        <w:rPr>
          <w:rFonts w:ascii="B Badr" w:hAnsi="B Badr" w:cs="B Badr"/>
          <w:color w:val="000000"/>
        </w:rPr>
        <w:sym w:font="HQPB5" w:char="F074"/>
      </w:r>
      <w:r w:rsidRPr="003A13D4">
        <w:rPr>
          <w:rFonts w:ascii="B Badr" w:hAnsi="B Badr" w:cs="B Badr"/>
          <w:color w:val="000000"/>
        </w:rPr>
        <w:sym w:font="HQPB2" w:char="F0FB"/>
      </w:r>
      <w:r w:rsidRPr="003A13D4">
        <w:rPr>
          <w:rFonts w:ascii="B Badr" w:hAnsi="B Badr" w:cs="B Badr"/>
          <w:color w:val="000000"/>
        </w:rPr>
        <w:sym w:font="HQPB2" w:char="F0FC"/>
      </w:r>
      <w:r w:rsidRPr="003A13D4">
        <w:rPr>
          <w:rFonts w:ascii="B Badr" w:hAnsi="B Badr" w:cs="B Badr"/>
          <w:color w:val="000000"/>
        </w:rPr>
        <w:sym w:font="HQPB4" w:char="F0CF"/>
      </w:r>
      <w:r w:rsidRPr="003A13D4">
        <w:rPr>
          <w:rFonts w:ascii="B Badr" w:hAnsi="B Badr" w:cs="B Badr"/>
          <w:color w:val="000000"/>
        </w:rPr>
        <w:sym w:font="HQPB2" w:char="F04A"/>
      </w:r>
      <w:r w:rsidRPr="003A13D4">
        <w:rPr>
          <w:rFonts w:ascii="B Badr" w:hAnsi="B Badr" w:cs="B Badr"/>
          <w:color w:val="000000"/>
        </w:rPr>
        <w:sym w:font="HQPB4" w:char="F0CF"/>
      </w:r>
      <w:r w:rsidRPr="003A13D4">
        <w:rPr>
          <w:rFonts w:ascii="B Badr" w:hAnsi="B Badr" w:cs="B Badr"/>
          <w:color w:val="000000"/>
        </w:rPr>
        <w:sym w:font="HQPB1" w:char="F0E0"/>
      </w:r>
      <w:r w:rsidRPr="003A13D4">
        <w:rPr>
          <w:rFonts w:ascii="B Badr" w:hAnsi="B Badr" w:cs="B Badr"/>
          <w:color w:val="000000"/>
        </w:rPr>
        <w:sym w:font="HQPB2" w:char="F0BB"/>
      </w:r>
      <w:r w:rsidRPr="003A13D4">
        <w:rPr>
          <w:rFonts w:ascii="B Badr" w:hAnsi="B Badr" w:cs="B Badr"/>
          <w:color w:val="000000"/>
        </w:rPr>
        <w:sym w:font="HQPB5" w:char="F078"/>
      </w:r>
      <w:r w:rsidRPr="003A13D4">
        <w:rPr>
          <w:rFonts w:ascii="B Badr" w:hAnsi="B Badr" w:cs="B Badr"/>
          <w:color w:val="000000"/>
        </w:rPr>
        <w:sym w:font="HQPB2" w:char="F036"/>
      </w:r>
      <w:r w:rsidRPr="003A13D4">
        <w:rPr>
          <w:rFonts w:ascii="B Badr" w:hAnsi="B Badr" w:cs="B Badr"/>
          <w:color w:val="000000"/>
        </w:rPr>
        <w:sym w:font="HQPB4" w:char="F0F8"/>
      </w:r>
      <w:r w:rsidRPr="003A13D4">
        <w:rPr>
          <w:rFonts w:ascii="B Badr" w:hAnsi="B Badr" w:cs="B Badr"/>
          <w:color w:val="000000"/>
        </w:rPr>
        <w:sym w:font="HQPB2" w:char="F039"/>
      </w:r>
      <w:r w:rsidRPr="003A13D4">
        <w:rPr>
          <w:rFonts w:ascii="B Badr" w:hAnsi="B Badr" w:cs="B Badr"/>
          <w:color w:val="000000"/>
        </w:rPr>
        <w:sym w:font="HQPB5" w:char="F024"/>
      </w:r>
      <w:r w:rsidRPr="003A13D4">
        <w:rPr>
          <w:rFonts w:ascii="B Badr" w:hAnsi="B Badr" w:cs="B Badr"/>
          <w:color w:val="000000"/>
        </w:rPr>
        <w:sym w:font="HQPB1" w:char="F023"/>
      </w:r>
      <w:r w:rsidRPr="003A13D4">
        <w:rPr>
          <w:rFonts w:ascii="B Badr" w:hAnsi="B Badr" w:cs="B Badr"/>
          <w:color w:val="000000"/>
        </w:rPr>
        <w:sym w:font="HQPB5" w:char="F075"/>
      </w:r>
      <w:r w:rsidRPr="003A13D4">
        <w:rPr>
          <w:rFonts w:ascii="B Badr" w:hAnsi="B Badr" w:cs="B Badr"/>
          <w:color w:val="000000"/>
        </w:rPr>
        <w:sym w:font="HQPB2" w:char="F072"/>
      </w:r>
      <w:r w:rsidRPr="003A13D4">
        <w:rPr>
          <w:rFonts w:ascii="B Badr" w:hAnsi="B Badr" w:cs="B Badr"/>
          <w:color w:val="000000"/>
          <w:rtl/>
        </w:rPr>
        <w:t xml:space="preserve"> </w:t>
      </w:r>
      <w:r w:rsidRPr="003A13D4">
        <w:rPr>
          <w:rFonts w:ascii="B Badr" w:hAnsi="B Badr" w:cs="B Badr"/>
          <w:color w:val="000000"/>
        </w:rPr>
        <w:sym w:font="HQPB5" w:char="F078"/>
      </w:r>
      <w:r w:rsidRPr="003A13D4">
        <w:rPr>
          <w:rFonts w:ascii="B Badr" w:hAnsi="B Badr" w:cs="B Badr"/>
          <w:color w:val="000000"/>
        </w:rPr>
        <w:sym w:font="HQPB1" w:char="F0E1"/>
      </w:r>
      <w:r w:rsidRPr="003A13D4">
        <w:rPr>
          <w:rFonts w:ascii="B Badr" w:hAnsi="B Badr" w:cs="B Badr"/>
          <w:color w:val="000000"/>
        </w:rPr>
        <w:sym w:font="HQPB4" w:char="F0F8"/>
      </w:r>
      <w:r w:rsidRPr="003A13D4">
        <w:rPr>
          <w:rFonts w:ascii="B Badr" w:hAnsi="B Badr" w:cs="B Badr"/>
          <w:color w:val="000000"/>
        </w:rPr>
        <w:sym w:font="HQPB2" w:char="F08B"/>
      </w:r>
      <w:r w:rsidRPr="003A13D4">
        <w:rPr>
          <w:rFonts w:ascii="B Badr" w:hAnsi="B Badr" w:cs="B Badr"/>
          <w:color w:val="000000"/>
        </w:rPr>
        <w:sym w:font="HQPB5" w:char="F074"/>
      </w:r>
      <w:r w:rsidRPr="003A13D4">
        <w:rPr>
          <w:rFonts w:ascii="B Badr" w:hAnsi="B Badr" w:cs="B Badr"/>
          <w:color w:val="000000"/>
        </w:rPr>
        <w:sym w:font="HQPB1" w:char="F0F3"/>
      </w:r>
      <w:r w:rsidRPr="003A13D4">
        <w:rPr>
          <w:rFonts w:ascii="B Badr" w:hAnsi="B Badr" w:cs="B Badr"/>
          <w:color w:val="000000"/>
        </w:rPr>
        <w:sym w:font="HQPB4" w:char="F0F8"/>
      </w:r>
      <w:r w:rsidRPr="003A13D4">
        <w:rPr>
          <w:rFonts w:ascii="B Badr" w:hAnsi="B Badr" w:cs="B Badr"/>
          <w:color w:val="000000"/>
        </w:rPr>
        <w:sym w:font="HQPB2" w:char="F039"/>
      </w:r>
      <w:r w:rsidRPr="003A13D4">
        <w:rPr>
          <w:rFonts w:ascii="B Badr" w:hAnsi="B Badr" w:cs="B Badr"/>
          <w:color w:val="000000"/>
        </w:rPr>
        <w:sym w:font="HQPB5" w:char="F024"/>
      </w:r>
      <w:r w:rsidRPr="003A13D4">
        <w:rPr>
          <w:rFonts w:ascii="B Badr" w:hAnsi="B Badr" w:cs="B Badr"/>
          <w:color w:val="000000"/>
        </w:rPr>
        <w:sym w:font="HQPB1" w:char="F023"/>
      </w:r>
      <w:r w:rsidRPr="003A13D4">
        <w:rPr>
          <w:rFonts w:ascii="B Badr" w:hAnsi="B Badr" w:cs="B Badr"/>
          <w:color w:val="000000"/>
          <w:rtl/>
        </w:rPr>
        <w:t xml:space="preserve"> </w:t>
      </w:r>
      <w:r w:rsidRPr="003A13D4">
        <w:rPr>
          <w:rFonts w:ascii="B Badr" w:hAnsi="B Badr" w:cs="B Badr"/>
          <w:color w:val="000000"/>
        </w:rPr>
        <w:sym w:font="HQPB5" w:char="F074"/>
      </w:r>
      <w:r w:rsidRPr="003A13D4">
        <w:rPr>
          <w:rFonts w:ascii="B Badr" w:hAnsi="B Badr" w:cs="B Badr"/>
          <w:color w:val="000000"/>
        </w:rPr>
        <w:sym w:font="HQPB2" w:char="F0FB"/>
      </w:r>
      <w:r w:rsidRPr="003A13D4">
        <w:rPr>
          <w:rFonts w:ascii="B Badr" w:hAnsi="B Badr" w:cs="B Badr"/>
          <w:color w:val="000000"/>
        </w:rPr>
        <w:sym w:font="HQPB2" w:char="F0FC"/>
      </w:r>
      <w:r w:rsidRPr="003A13D4">
        <w:rPr>
          <w:rFonts w:ascii="B Badr" w:hAnsi="B Badr" w:cs="B Badr"/>
          <w:color w:val="000000"/>
        </w:rPr>
        <w:sym w:font="HQPB4" w:char="F0CF"/>
      </w:r>
      <w:r w:rsidRPr="003A13D4">
        <w:rPr>
          <w:rFonts w:ascii="B Badr" w:hAnsi="B Badr" w:cs="B Badr"/>
          <w:color w:val="000000"/>
        </w:rPr>
        <w:sym w:font="HQPB1" w:char="F0F9"/>
      </w:r>
      <w:r w:rsidRPr="003A13D4">
        <w:rPr>
          <w:rFonts w:ascii="B Badr" w:hAnsi="B Badr" w:cs="B Badr"/>
          <w:color w:val="000000"/>
        </w:rPr>
        <w:sym w:font="HQPB1" w:char="F024"/>
      </w:r>
      <w:r w:rsidRPr="003A13D4">
        <w:rPr>
          <w:rFonts w:ascii="B Badr" w:hAnsi="B Badr" w:cs="B Badr"/>
          <w:color w:val="000000"/>
        </w:rPr>
        <w:sym w:font="HQPB5" w:char="F079"/>
      </w:r>
      <w:r w:rsidRPr="003A13D4">
        <w:rPr>
          <w:rFonts w:ascii="B Badr" w:hAnsi="B Badr" w:cs="B Badr"/>
          <w:color w:val="000000"/>
        </w:rPr>
        <w:sym w:font="HQPB1" w:char="F0E8"/>
      </w:r>
      <w:r w:rsidRPr="003A13D4">
        <w:rPr>
          <w:rFonts w:ascii="B Badr" w:hAnsi="B Badr" w:cs="B Badr"/>
          <w:color w:val="000000"/>
        </w:rPr>
        <w:sym w:font="HQPB4" w:char="F0F8"/>
      </w:r>
      <w:r w:rsidRPr="003A13D4">
        <w:rPr>
          <w:rFonts w:ascii="B Badr" w:hAnsi="B Badr" w:cs="B Badr"/>
          <w:color w:val="000000"/>
        </w:rPr>
        <w:sym w:font="HQPB2" w:char="F039"/>
      </w:r>
      <w:r w:rsidRPr="003A13D4">
        <w:rPr>
          <w:rFonts w:ascii="B Badr" w:hAnsi="B Badr" w:cs="B Badr"/>
          <w:color w:val="000000"/>
        </w:rPr>
        <w:sym w:font="HQPB5" w:char="F024"/>
      </w:r>
      <w:r w:rsidRPr="003A13D4">
        <w:rPr>
          <w:rFonts w:ascii="B Badr" w:hAnsi="B Badr" w:cs="B Badr"/>
          <w:color w:val="000000"/>
        </w:rPr>
        <w:sym w:font="HQPB1" w:char="F023"/>
      </w:r>
      <w:r w:rsidRPr="003A13D4">
        <w:rPr>
          <w:rFonts w:ascii="B Badr" w:hAnsi="B Badr" w:cs="B Badr"/>
          <w:color w:val="000000"/>
        </w:rPr>
        <w:sym w:font="HQPB5" w:char="F075"/>
      </w:r>
      <w:r w:rsidRPr="003A13D4">
        <w:rPr>
          <w:rFonts w:ascii="B Badr" w:hAnsi="B Badr" w:cs="B Badr"/>
          <w:color w:val="000000"/>
        </w:rPr>
        <w:sym w:font="HQPB2" w:char="F072"/>
      </w:r>
      <w:r w:rsidRPr="003A13D4">
        <w:rPr>
          <w:rFonts w:ascii="B Badr" w:hAnsi="B Badr" w:cs="B Badr"/>
          <w:color w:val="000000"/>
          <w:rtl/>
        </w:rPr>
        <w:t xml:space="preserve"> </w:t>
      </w:r>
      <w:r w:rsidRPr="003A13D4">
        <w:rPr>
          <w:rFonts w:ascii="B Badr" w:hAnsi="B Badr" w:cs="B Badr"/>
          <w:color w:val="000000"/>
        </w:rPr>
        <w:sym w:font="HQPB4" w:char="F0C7"/>
      </w:r>
      <w:r w:rsidRPr="003A13D4">
        <w:rPr>
          <w:rFonts w:ascii="B Badr" w:hAnsi="B Badr" w:cs="B Badr"/>
          <w:color w:val="000000"/>
        </w:rPr>
        <w:sym w:font="HQPB2" w:char="F060"/>
      </w:r>
      <w:r w:rsidRPr="003A13D4">
        <w:rPr>
          <w:rFonts w:ascii="B Badr" w:hAnsi="B Badr" w:cs="B Badr"/>
          <w:color w:val="000000"/>
        </w:rPr>
        <w:sym w:font="HQPB5" w:char="F074"/>
      </w:r>
      <w:r w:rsidRPr="003A13D4">
        <w:rPr>
          <w:rFonts w:ascii="B Badr" w:hAnsi="B Badr" w:cs="B Badr"/>
          <w:color w:val="000000"/>
        </w:rPr>
        <w:sym w:font="HQPB1" w:char="F0E3"/>
      </w:r>
      <w:r w:rsidRPr="003A13D4">
        <w:rPr>
          <w:rFonts w:ascii="B Badr" w:hAnsi="B Badr" w:cs="B Badr"/>
          <w:color w:val="000000"/>
          <w:rtl/>
        </w:rPr>
        <w:t xml:space="preserve"> </w:t>
      </w:r>
      <w:r w:rsidRPr="003A13D4">
        <w:rPr>
          <w:rFonts w:ascii="B Badr" w:hAnsi="B Badr" w:cs="B Badr"/>
          <w:color w:val="000000"/>
        </w:rPr>
        <w:sym w:font="HQPB4" w:char="F0C4"/>
      </w:r>
      <w:r w:rsidRPr="003A13D4">
        <w:rPr>
          <w:rFonts w:ascii="B Badr" w:hAnsi="B Badr" w:cs="B Badr"/>
          <w:color w:val="000000"/>
        </w:rPr>
        <w:sym w:font="HQPB1" w:char="F0A8"/>
      </w:r>
      <w:r w:rsidRPr="003A13D4">
        <w:rPr>
          <w:rFonts w:ascii="B Badr" w:hAnsi="B Badr" w:cs="B Badr"/>
          <w:color w:val="000000"/>
        </w:rPr>
        <w:sym w:font="HQPB1" w:char="F024"/>
      </w:r>
      <w:r w:rsidRPr="003A13D4">
        <w:rPr>
          <w:rFonts w:ascii="B Badr" w:hAnsi="B Badr" w:cs="B Badr"/>
          <w:color w:val="000000"/>
        </w:rPr>
        <w:sym w:font="HQPB4" w:char="F0A8"/>
      </w:r>
      <w:r w:rsidRPr="003A13D4">
        <w:rPr>
          <w:rFonts w:ascii="B Badr" w:hAnsi="B Badr" w:cs="B Badr"/>
          <w:color w:val="000000"/>
        </w:rPr>
        <w:sym w:font="HQPB2" w:char="F059"/>
      </w:r>
      <w:r w:rsidRPr="003A13D4">
        <w:rPr>
          <w:rFonts w:ascii="B Badr" w:hAnsi="B Badr" w:cs="B Badr"/>
          <w:color w:val="000000"/>
        </w:rPr>
        <w:sym w:font="HQPB2" w:char="F039"/>
      </w:r>
      <w:r w:rsidRPr="003A13D4">
        <w:rPr>
          <w:rFonts w:ascii="B Badr" w:hAnsi="B Badr" w:cs="B Badr"/>
          <w:color w:val="000000"/>
        </w:rPr>
        <w:sym w:font="HQPB5" w:char="F024"/>
      </w:r>
      <w:r w:rsidRPr="003A13D4">
        <w:rPr>
          <w:rFonts w:ascii="B Badr" w:hAnsi="B Badr" w:cs="B Badr"/>
          <w:color w:val="000000"/>
        </w:rPr>
        <w:sym w:font="HQPB1" w:char="F023"/>
      </w:r>
      <w:r w:rsidRPr="003A13D4">
        <w:rPr>
          <w:rFonts w:ascii="B Badr" w:hAnsi="B Badr" w:cs="B Badr"/>
          <w:color w:val="000000"/>
          <w:rtl/>
        </w:rPr>
        <w:t xml:space="preserve"> </w:t>
      </w:r>
      <w:r w:rsidRPr="003A13D4">
        <w:rPr>
          <w:rFonts w:ascii="B Badr" w:hAnsi="B Badr" w:cs="B Badr"/>
          <w:color w:val="000000"/>
        </w:rPr>
        <w:sym w:font="HQPB4" w:char="F033"/>
      </w:r>
      <w:r w:rsidRPr="003A13D4">
        <w:rPr>
          <w:rFonts w:ascii="B Badr" w:hAnsi="B Badr" w:cs="B Badr"/>
          <w:color w:val="000000"/>
          <w:rtl/>
        </w:rPr>
        <w:t xml:space="preserve"> </w:t>
      </w:r>
      <w:r w:rsidRPr="003A13D4">
        <w:rPr>
          <w:rFonts w:ascii="B Badr" w:hAnsi="B Badr" w:cs="B Badr"/>
          <w:color w:val="000000"/>
        </w:rPr>
        <w:sym w:font="HQPB5" w:char="F0AA"/>
      </w:r>
      <w:r w:rsidRPr="003A13D4">
        <w:rPr>
          <w:rFonts w:ascii="B Badr" w:hAnsi="B Badr" w:cs="B Badr"/>
          <w:color w:val="000000"/>
        </w:rPr>
        <w:sym w:font="HQPB1" w:char="F021"/>
      </w:r>
      <w:r w:rsidRPr="003A13D4">
        <w:rPr>
          <w:rFonts w:ascii="B Badr" w:hAnsi="B Badr" w:cs="B Badr"/>
          <w:color w:val="000000"/>
        </w:rPr>
        <w:sym w:font="HQPB5" w:char="F024"/>
      </w:r>
      <w:r w:rsidRPr="003A13D4">
        <w:rPr>
          <w:rFonts w:ascii="B Badr" w:hAnsi="B Badr" w:cs="B Badr"/>
          <w:color w:val="000000"/>
        </w:rPr>
        <w:sym w:font="HQPB1" w:char="F023"/>
      </w:r>
      <w:r w:rsidRPr="003A13D4">
        <w:rPr>
          <w:rFonts w:ascii="B Badr" w:hAnsi="B Badr" w:cs="B Badr"/>
          <w:color w:val="000000"/>
        </w:rPr>
        <w:sym w:font="HQPB5" w:char="F075"/>
      </w:r>
      <w:r w:rsidRPr="003A13D4">
        <w:rPr>
          <w:rFonts w:ascii="B Badr" w:hAnsi="B Badr" w:cs="B Badr"/>
          <w:color w:val="000000"/>
        </w:rPr>
        <w:sym w:font="HQPB2" w:char="F072"/>
      </w:r>
      <w:r w:rsidRPr="003A13D4">
        <w:rPr>
          <w:rFonts w:ascii="B Badr" w:hAnsi="B Badr" w:cs="B Badr"/>
          <w:color w:val="000000"/>
          <w:rtl/>
        </w:rPr>
        <w:t xml:space="preserve"> </w:t>
      </w:r>
      <w:r w:rsidRPr="003A13D4">
        <w:rPr>
          <w:rFonts w:ascii="B Badr" w:hAnsi="B Badr" w:cs="B Badr"/>
          <w:color w:val="000000"/>
        </w:rPr>
        <w:sym w:font="HQPB4" w:char="F08F"/>
      </w:r>
      <w:r w:rsidRPr="003A13D4">
        <w:rPr>
          <w:rFonts w:ascii="B Badr" w:hAnsi="B Badr" w:cs="B Badr"/>
          <w:color w:val="000000"/>
        </w:rPr>
        <w:sym w:font="HQPB1" w:char="F03D"/>
      </w:r>
      <w:r w:rsidRPr="003A13D4">
        <w:rPr>
          <w:rFonts w:ascii="B Badr" w:hAnsi="B Badr" w:cs="B Badr"/>
          <w:color w:val="000000"/>
        </w:rPr>
        <w:sym w:font="HQPB4" w:char="F0CF"/>
      </w:r>
      <w:r w:rsidRPr="003A13D4">
        <w:rPr>
          <w:rFonts w:ascii="B Badr" w:hAnsi="B Badr" w:cs="B Badr"/>
          <w:color w:val="000000"/>
        </w:rPr>
        <w:sym w:font="HQPB1" w:char="F074"/>
      </w:r>
      <w:r w:rsidRPr="003A13D4">
        <w:rPr>
          <w:rFonts w:ascii="B Badr" w:hAnsi="B Badr" w:cs="B Badr"/>
          <w:color w:val="000000"/>
        </w:rPr>
        <w:sym w:font="HQPB4" w:char="F0E4"/>
      </w:r>
      <w:r w:rsidRPr="003A13D4">
        <w:rPr>
          <w:rFonts w:ascii="B Badr" w:hAnsi="B Badr" w:cs="B Badr"/>
          <w:color w:val="000000"/>
        </w:rPr>
        <w:sym w:font="HQPB2" w:char="F086"/>
      </w:r>
      <w:r w:rsidRPr="003A13D4">
        <w:rPr>
          <w:rFonts w:ascii="B Badr" w:hAnsi="B Badr" w:cs="B Badr"/>
          <w:color w:val="000000"/>
          <w:rtl/>
        </w:rPr>
        <w:t xml:space="preserve"> </w:t>
      </w:r>
      <w:r w:rsidRPr="003A13D4">
        <w:rPr>
          <w:rFonts w:ascii="B Badr" w:hAnsi="B Badr" w:cs="B Badr"/>
          <w:color w:val="000000"/>
        </w:rPr>
        <w:sym w:font="HQPB5" w:char="F09A"/>
      </w:r>
      <w:r w:rsidRPr="003A13D4">
        <w:rPr>
          <w:rFonts w:ascii="B Badr" w:hAnsi="B Badr" w:cs="B Badr"/>
          <w:color w:val="000000"/>
        </w:rPr>
        <w:sym w:font="HQPB2" w:char="F0FA"/>
      </w:r>
      <w:r w:rsidRPr="003A13D4">
        <w:rPr>
          <w:rFonts w:ascii="B Badr" w:hAnsi="B Badr" w:cs="B Badr"/>
          <w:color w:val="000000"/>
        </w:rPr>
        <w:sym w:font="HQPB2" w:char="F0FC"/>
      </w:r>
      <w:r w:rsidRPr="003A13D4">
        <w:rPr>
          <w:rFonts w:ascii="B Badr" w:hAnsi="B Badr" w:cs="B Badr"/>
          <w:color w:val="000000"/>
        </w:rPr>
        <w:sym w:font="HQPB4" w:char="F0CF"/>
      </w:r>
      <w:r w:rsidRPr="003A13D4">
        <w:rPr>
          <w:rFonts w:ascii="B Badr" w:hAnsi="B Badr" w:cs="B Badr"/>
          <w:color w:val="000000"/>
        </w:rPr>
        <w:sym w:font="HQPB2" w:char="F05A"/>
      </w:r>
      <w:r w:rsidRPr="003A13D4">
        <w:rPr>
          <w:rFonts w:ascii="B Badr" w:hAnsi="B Badr" w:cs="B Badr"/>
          <w:color w:val="000000"/>
        </w:rPr>
        <w:sym w:font="HQPB4" w:char="F0C5"/>
      </w:r>
      <w:r w:rsidRPr="003A13D4">
        <w:rPr>
          <w:rFonts w:ascii="B Badr" w:hAnsi="B Badr" w:cs="B Badr"/>
          <w:color w:val="000000"/>
        </w:rPr>
        <w:sym w:font="HQPB1" w:char="F0A1"/>
      </w:r>
      <w:r w:rsidRPr="003A13D4">
        <w:rPr>
          <w:rFonts w:ascii="B Badr" w:hAnsi="B Badr" w:cs="B Badr"/>
          <w:color w:val="000000"/>
        </w:rPr>
        <w:sym w:font="HQPB4" w:char="F0F3"/>
      </w:r>
      <w:r w:rsidRPr="003A13D4">
        <w:rPr>
          <w:rFonts w:ascii="B Badr" w:hAnsi="B Badr" w:cs="B Badr"/>
          <w:color w:val="000000"/>
        </w:rPr>
        <w:sym w:font="HQPB1" w:char="F073"/>
      </w:r>
      <w:r w:rsidRPr="003A13D4">
        <w:rPr>
          <w:rFonts w:ascii="B Badr" w:hAnsi="B Badr" w:cs="B Badr"/>
          <w:color w:val="000000"/>
        </w:rPr>
        <w:sym w:font="HQPB4" w:char="F0DF"/>
      </w:r>
      <w:r w:rsidRPr="003A13D4">
        <w:rPr>
          <w:rFonts w:ascii="B Badr" w:hAnsi="B Badr" w:cs="B Badr"/>
          <w:color w:val="000000"/>
        </w:rPr>
        <w:sym w:font="HQPB2" w:char="F04A"/>
      </w:r>
      <w:r w:rsidRPr="003A13D4">
        <w:rPr>
          <w:rFonts w:ascii="B Badr" w:hAnsi="B Badr" w:cs="B Badr"/>
          <w:color w:val="000000"/>
        </w:rPr>
        <w:sym w:font="HQPB4" w:char="F0F8"/>
      </w:r>
      <w:r w:rsidRPr="003A13D4">
        <w:rPr>
          <w:rFonts w:ascii="B Badr" w:hAnsi="B Badr" w:cs="B Badr"/>
          <w:color w:val="000000"/>
        </w:rPr>
        <w:sym w:font="HQPB2" w:char="F039"/>
      </w:r>
      <w:r w:rsidRPr="003A13D4">
        <w:rPr>
          <w:rFonts w:ascii="B Badr" w:hAnsi="B Badr" w:cs="B Badr"/>
          <w:color w:val="000000"/>
        </w:rPr>
        <w:sym w:font="HQPB5" w:char="F024"/>
      </w:r>
      <w:r w:rsidRPr="003A13D4">
        <w:rPr>
          <w:rFonts w:ascii="B Badr" w:hAnsi="B Badr" w:cs="B Badr"/>
          <w:color w:val="000000"/>
        </w:rPr>
        <w:sym w:font="HQPB1" w:char="F023"/>
      </w:r>
      <w:r w:rsidRPr="003A13D4">
        <w:rPr>
          <w:rFonts w:ascii="B Badr" w:hAnsi="B Badr" w:cs="B Badr"/>
          <w:color w:val="000000"/>
          <w:rtl/>
        </w:rPr>
        <w:t xml:space="preserve"> </w:t>
      </w:r>
      <w:r w:rsidRPr="003A13D4">
        <w:rPr>
          <w:rFonts w:ascii="B Badr" w:hAnsi="B Badr" w:cs="B Badr"/>
          <w:color w:val="000000"/>
        </w:rPr>
        <w:sym w:font="HQPB2" w:char="F0C7"/>
      </w:r>
      <w:r w:rsidRPr="003A13D4">
        <w:rPr>
          <w:rFonts w:ascii="B Badr" w:hAnsi="B Badr" w:cs="B Badr"/>
          <w:color w:val="000000"/>
        </w:rPr>
        <w:sym w:font="HQPB2" w:char="F0CA"/>
      </w:r>
      <w:r w:rsidRPr="003A13D4">
        <w:rPr>
          <w:rFonts w:ascii="B Badr" w:hAnsi="B Badr" w:cs="B Badr"/>
          <w:color w:val="000000"/>
        </w:rPr>
        <w:sym w:font="HQPB2" w:char="F0CC"/>
      </w:r>
      <w:r w:rsidRPr="003A13D4">
        <w:rPr>
          <w:rFonts w:ascii="B Badr" w:hAnsi="B Badr" w:cs="B Badr"/>
          <w:color w:val="000000"/>
        </w:rPr>
        <w:sym w:font="HQPB2" w:char="F0CD"/>
      </w:r>
      <w:r w:rsidRPr="003A13D4">
        <w:rPr>
          <w:rFonts w:ascii="B Badr" w:hAnsi="B Badr" w:cs="B Badr"/>
          <w:color w:val="000000"/>
        </w:rPr>
        <w:sym w:font="HQPB2" w:char="F0C8"/>
      </w:r>
      <w:r w:rsidRPr="003A13D4">
        <w:rPr>
          <w:rFonts w:ascii="B Badr" w:hAnsi="B Badr" w:cs="B Badr"/>
          <w:color w:val="000000"/>
          <w:rtl/>
        </w:rPr>
        <w:t xml:space="preserve"> </w:t>
      </w:r>
      <w:r w:rsidRPr="003A13D4">
        <w:rPr>
          <w:rFonts w:ascii="B Badr" w:hAnsi="B Badr" w:cs="B Badr"/>
          <w:color w:val="000000"/>
        </w:rPr>
        <w:sym w:font="HQPB5" w:char="F09A"/>
      </w:r>
      <w:r w:rsidRPr="003A13D4">
        <w:rPr>
          <w:rFonts w:ascii="B Badr" w:hAnsi="B Badr" w:cs="B Badr"/>
          <w:color w:val="000000"/>
        </w:rPr>
        <w:sym w:font="HQPB2" w:char="F0FA"/>
      </w:r>
      <w:r w:rsidRPr="003A13D4">
        <w:rPr>
          <w:rFonts w:ascii="B Badr" w:hAnsi="B Badr" w:cs="B Badr"/>
          <w:color w:val="000000"/>
        </w:rPr>
        <w:sym w:font="HQPB2" w:char="F0EF"/>
      </w:r>
      <w:r w:rsidRPr="003A13D4">
        <w:rPr>
          <w:rFonts w:ascii="B Badr" w:hAnsi="B Badr" w:cs="B Badr"/>
          <w:color w:val="000000"/>
        </w:rPr>
        <w:sym w:font="HQPB4" w:char="F0CF"/>
      </w:r>
      <w:r w:rsidRPr="003A13D4">
        <w:rPr>
          <w:rFonts w:ascii="B Badr" w:hAnsi="B Badr" w:cs="B Badr"/>
          <w:color w:val="000000"/>
        </w:rPr>
        <w:sym w:font="HQPB3" w:char="F025"/>
      </w:r>
      <w:r w:rsidRPr="003A13D4">
        <w:rPr>
          <w:rFonts w:ascii="B Badr" w:hAnsi="B Badr" w:cs="B Badr"/>
          <w:color w:val="000000"/>
        </w:rPr>
        <w:sym w:font="HQPB4" w:char="F0A9"/>
      </w:r>
      <w:r w:rsidRPr="003A13D4">
        <w:rPr>
          <w:rFonts w:ascii="B Badr" w:hAnsi="B Badr" w:cs="B Badr"/>
          <w:color w:val="000000"/>
        </w:rPr>
        <w:sym w:font="HQPB3" w:char="F021"/>
      </w:r>
      <w:r w:rsidRPr="003A13D4">
        <w:rPr>
          <w:rFonts w:ascii="B Badr" w:hAnsi="B Badr" w:cs="B Badr"/>
          <w:color w:val="000000"/>
        </w:rPr>
        <w:sym w:font="HQPB5" w:char="F024"/>
      </w:r>
      <w:r w:rsidRPr="003A13D4">
        <w:rPr>
          <w:rFonts w:ascii="B Badr" w:hAnsi="B Badr" w:cs="B Badr"/>
          <w:color w:val="000000"/>
        </w:rPr>
        <w:sym w:font="HQPB1" w:char="F023"/>
      </w:r>
      <w:r w:rsidRPr="003A13D4">
        <w:rPr>
          <w:rFonts w:ascii="B Badr" w:hAnsi="B Badr" w:cs="B Badr"/>
          <w:color w:val="000000"/>
        </w:rPr>
        <w:sym w:font="HQPB5" w:char="F075"/>
      </w:r>
      <w:r w:rsidRPr="003A13D4">
        <w:rPr>
          <w:rFonts w:ascii="B Badr" w:hAnsi="B Badr" w:cs="B Badr"/>
          <w:color w:val="000000"/>
        </w:rPr>
        <w:sym w:font="HQPB2" w:char="F072"/>
      </w:r>
      <w:r w:rsidRPr="003A13D4">
        <w:rPr>
          <w:rFonts w:ascii="B Badr" w:hAnsi="B Badr" w:cs="B Badr"/>
          <w:color w:val="000000"/>
          <w:rtl/>
        </w:rPr>
        <w:t xml:space="preserve"> </w:t>
      </w:r>
      <w:r w:rsidRPr="003A13D4">
        <w:rPr>
          <w:rFonts w:ascii="B Badr" w:hAnsi="B Badr" w:cs="B Badr"/>
          <w:color w:val="000000"/>
        </w:rPr>
        <w:sym w:font="HQPB1" w:char="F023"/>
      </w:r>
      <w:r w:rsidRPr="003A13D4">
        <w:rPr>
          <w:rFonts w:ascii="B Badr" w:hAnsi="B Badr" w:cs="B Badr"/>
          <w:color w:val="000000"/>
        </w:rPr>
        <w:sym w:font="HQPB5" w:char="F073"/>
      </w:r>
      <w:r w:rsidRPr="003A13D4">
        <w:rPr>
          <w:rFonts w:ascii="B Badr" w:hAnsi="B Badr" w:cs="B Badr"/>
          <w:color w:val="000000"/>
        </w:rPr>
        <w:sym w:font="HQPB1" w:char="F08C"/>
      </w:r>
      <w:r w:rsidRPr="003A13D4">
        <w:rPr>
          <w:rFonts w:ascii="B Badr" w:hAnsi="B Badr" w:cs="B Badr"/>
          <w:color w:val="000000"/>
        </w:rPr>
        <w:sym w:font="HQPB4" w:char="F0CE"/>
      </w:r>
      <w:r w:rsidRPr="003A13D4">
        <w:rPr>
          <w:rFonts w:ascii="B Badr" w:hAnsi="B Badr" w:cs="B Badr"/>
          <w:color w:val="000000"/>
        </w:rPr>
        <w:sym w:font="HQPB1" w:char="F029"/>
      </w:r>
      <w:r w:rsidRPr="003A13D4">
        <w:rPr>
          <w:rFonts w:ascii="B Badr" w:hAnsi="B Badr" w:cs="B Badr"/>
          <w:color w:val="000000"/>
          <w:rtl/>
        </w:rPr>
        <w:t xml:space="preserve"> </w:t>
      </w:r>
      <w:r w:rsidRPr="003A13D4">
        <w:rPr>
          <w:rFonts w:ascii="B Badr" w:hAnsi="B Badr" w:cs="B Badr"/>
          <w:color w:val="000000"/>
        </w:rPr>
        <w:sym w:font="HQPB5" w:char="F028"/>
      </w:r>
      <w:r w:rsidRPr="003A13D4">
        <w:rPr>
          <w:rFonts w:ascii="B Badr" w:hAnsi="B Badr" w:cs="B Badr"/>
          <w:color w:val="000000"/>
        </w:rPr>
        <w:sym w:font="HQPB1" w:char="F023"/>
      </w:r>
      <w:r w:rsidRPr="003A13D4">
        <w:rPr>
          <w:rFonts w:ascii="B Badr" w:hAnsi="B Badr" w:cs="B Badr"/>
          <w:color w:val="000000"/>
        </w:rPr>
        <w:sym w:font="HQPB2" w:char="F071"/>
      </w:r>
      <w:r w:rsidRPr="003A13D4">
        <w:rPr>
          <w:rFonts w:ascii="B Badr" w:hAnsi="B Badr" w:cs="B Badr"/>
          <w:color w:val="000000"/>
        </w:rPr>
        <w:sym w:font="HQPB4" w:char="F0E8"/>
      </w:r>
      <w:r w:rsidRPr="003A13D4">
        <w:rPr>
          <w:rFonts w:ascii="B Badr" w:hAnsi="B Badr" w:cs="B Badr"/>
          <w:color w:val="000000"/>
        </w:rPr>
        <w:sym w:font="HQPB2" w:char="F03D"/>
      </w:r>
      <w:r w:rsidRPr="003A13D4">
        <w:rPr>
          <w:rFonts w:ascii="B Badr" w:hAnsi="B Badr" w:cs="B Badr"/>
          <w:color w:val="000000"/>
        </w:rPr>
        <w:sym w:font="HQPB5" w:char="F079"/>
      </w:r>
      <w:r w:rsidRPr="003A13D4">
        <w:rPr>
          <w:rFonts w:ascii="B Badr" w:hAnsi="B Badr" w:cs="B Badr"/>
          <w:color w:val="000000"/>
        </w:rPr>
        <w:sym w:font="HQPB1" w:char="F0E8"/>
      </w:r>
      <w:r w:rsidRPr="003A13D4">
        <w:rPr>
          <w:rFonts w:ascii="B Badr" w:hAnsi="B Badr" w:cs="B Badr"/>
          <w:color w:val="000000"/>
        </w:rPr>
        <w:sym w:font="HQPB5" w:char="F073"/>
      </w:r>
      <w:r w:rsidRPr="003A13D4">
        <w:rPr>
          <w:rFonts w:ascii="B Badr" w:hAnsi="B Badr" w:cs="B Badr"/>
          <w:color w:val="000000"/>
        </w:rPr>
        <w:sym w:font="HQPB1" w:char="F0F9"/>
      </w:r>
      <w:r w:rsidRPr="003A13D4">
        <w:rPr>
          <w:rFonts w:ascii="B Badr" w:hAnsi="B Badr" w:cs="B Badr"/>
          <w:color w:val="000000"/>
          <w:rtl/>
        </w:rPr>
        <w:t xml:space="preserve"> </w:t>
      </w:r>
      <w:r w:rsidRPr="003A13D4">
        <w:rPr>
          <w:rFonts w:ascii="B Badr" w:hAnsi="B Badr" w:cs="B Badr"/>
          <w:color w:val="000000"/>
        </w:rPr>
        <w:sym w:font="HQPB4" w:char="F0BA"/>
      </w:r>
      <w:r w:rsidRPr="003A13D4">
        <w:rPr>
          <w:rFonts w:ascii="B Badr" w:hAnsi="B Badr" w:cs="B Badr"/>
          <w:color w:val="000000"/>
        </w:rPr>
        <w:sym w:font="HQPB2" w:char="F070"/>
      </w:r>
      <w:r w:rsidRPr="003A13D4">
        <w:rPr>
          <w:rFonts w:ascii="B Badr" w:hAnsi="B Badr" w:cs="B Badr"/>
          <w:color w:val="000000"/>
        </w:rPr>
        <w:sym w:font="HQPB5" w:char="F074"/>
      </w:r>
      <w:r w:rsidRPr="003A13D4">
        <w:rPr>
          <w:rFonts w:ascii="B Badr" w:hAnsi="B Badr" w:cs="B Badr"/>
          <w:color w:val="000000"/>
        </w:rPr>
        <w:sym w:font="HQPB1" w:char="F0B1"/>
      </w:r>
      <w:r w:rsidRPr="003A13D4">
        <w:rPr>
          <w:rFonts w:ascii="B Badr" w:hAnsi="B Badr" w:cs="B Badr"/>
          <w:color w:val="000000"/>
        </w:rPr>
        <w:sym w:font="HQPB4" w:char="F0C5"/>
      </w:r>
      <w:r w:rsidRPr="003A13D4">
        <w:rPr>
          <w:rFonts w:ascii="B Badr" w:hAnsi="B Badr" w:cs="B Badr"/>
          <w:color w:val="000000"/>
        </w:rPr>
        <w:sym w:font="HQPB1" w:char="F073"/>
      </w:r>
      <w:r w:rsidRPr="003A13D4">
        <w:rPr>
          <w:rFonts w:ascii="B Badr" w:hAnsi="B Badr" w:cs="B Badr"/>
          <w:color w:val="000000"/>
        </w:rPr>
        <w:sym w:font="HQPB2" w:char="F0BB"/>
      </w:r>
      <w:r w:rsidRPr="003A13D4">
        <w:rPr>
          <w:rFonts w:ascii="B Badr" w:hAnsi="B Badr" w:cs="B Badr"/>
          <w:color w:val="000000"/>
        </w:rPr>
        <w:sym w:font="HQPB5" w:char="F073"/>
      </w:r>
      <w:r w:rsidRPr="003A13D4">
        <w:rPr>
          <w:rFonts w:ascii="B Badr" w:hAnsi="B Badr" w:cs="B Badr"/>
          <w:color w:val="000000"/>
        </w:rPr>
        <w:sym w:font="HQPB1" w:char="F0F9"/>
      </w:r>
      <w:r w:rsidRPr="003A13D4">
        <w:rPr>
          <w:rFonts w:ascii="B Badr" w:hAnsi="B Badr" w:cs="B Badr"/>
          <w:color w:val="000000"/>
          <w:rtl/>
        </w:rPr>
        <w:t xml:space="preserve"> </w:t>
      </w:r>
      <w:r w:rsidRPr="003A13D4">
        <w:rPr>
          <w:rFonts w:ascii="B Badr" w:hAnsi="B Badr" w:cs="B Badr"/>
          <w:color w:val="000000"/>
        </w:rPr>
        <w:sym w:font="HQPB4" w:char="F0F7"/>
      </w:r>
      <w:r w:rsidRPr="003A13D4">
        <w:rPr>
          <w:rFonts w:ascii="B Badr" w:hAnsi="B Badr" w:cs="B Badr"/>
          <w:color w:val="000000"/>
        </w:rPr>
        <w:sym w:font="HQPB2" w:char="F072"/>
      </w:r>
      <w:r w:rsidRPr="003A13D4">
        <w:rPr>
          <w:rFonts w:ascii="B Badr" w:hAnsi="B Badr" w:cs="B Badr"/>
          <w:color w:val="000000"/>
        </w:rPr>
        <w:sym w:font="HQPB5" w:char="F072"/>
      </w:r>
      <w:r w:rsidRPr="003A13D4">
        <w:rPr>
          <w:rFonts w:ascii="B Badr" w:hAnsi="B Badr" w:cs="B Badr"/>
          <w:color w:val="000000"/>
        </w:rPr>
        <w:sym w:font="HQPB1" w:char="F026"/>
      </w:r>
      <w:r w:rsidRPr="003A13D4">
        <w:rPr>
          <w:rFonts w:ascii="B Badr" w:hAnsi="B Badr" w:cs="B Badr"/>
          <w:color w:val="000000"/>
          <w:rtl/>
        </w:rPr>
        <w:t xml:space="preserve"> </w:t>
      </w:r>
      <w:r w:rsidRPr="003A13D4">
        <w:rPr>
          <w:rFonts w:ascii="B Badr" w:hAnsi="B Badr" w:cs="B Badr"/>
          <w:color w:val="000000"/>
        </w:rPr>
        <w:sym w:font="HQPB5" w:char="F028"/>
      </w:r>
      <w:r w:rsidRPr="003A13D4">
        <w:rPr>
          <w:rFonts w:ascii="B Badr" w:hAnsi="B Badr" w:cs="B Badr"/>
          <w:color w:val="000000"/>
        </w:rPr>
        <w:sym w:font="HQPB1" w:char="F023"/>
      </w:r>
      <w:r w:rsidRPr="003A13D4">
        <w:rPr>
          <w:rFonts w:ascii="B Badr" w:hAnsi="B Badr" w:cs="B Badr"/>
          <w:color w:val="000000"/>
        </w:rPr>
        <w:sym w:font="HQPB4" w:char="F0FE"/>
      </w:r>
      <w:r w:rsidRPr="003A13D4">
        <w:rPr>
          <w:rFonts w:ascii="B Badr" w:hAnsi="B Badr" w:cs="B Badr"/>
          <w:color w:val="000000"/>
        </w:rPr>
        <w:sym w:font="HQPB2" w:char="F071"/>
      </w:r>
      <w:r w:rsidRPr="003A13D4">
        <w:rPr>
          <w:rFonts w:ascii="B Badr" w:hAnsi="B Badr" w:cs="B Badr"/>
          <w:color w:val="000000"/>
        </w:rPr>
        <w:sym w:font="HQPB4" w:char="F0DF"/>
      </w:r>
      <w:r w:rsidRPr="003A13D4">
        <w:rPr>
          <w:rFonts w:ascii="B Badr" w:hAnsi="B Badr" w:cs="B Badr"/>
          <w:color w:val="000000"/>
        </w:rPr>
        <w:sym w:font="HQPB2" w:char="F04A"/>
      </w:r>
      <w:r w:rsidRPr="003A13D4">
        <w:rPr>
          <w:rFonts w:ascii="B Badr" w:hAnsi="B Badr" w:cs="B Badr"/>
          <w:color w:val="000000"/>
        </w:rPr>
        <w:sym w:font="HQPB5" w:char="F06E"/>
      </w:r>
      <w:r w:rsidRPr="003A13D4">
        <w:rPr>
          <w:rFonts w:ascii="B Badr" w:hAnsi="B Badr" w:cs="B Badr"/>
          <w:color w:val="000000"/>
        </w:rPr>
        <w:sym w:font="HQPB2" w:char="F03D"/>
      </w:r>
      <w:r w:rsidRPr="003A13D4">
        <w:rPr>
          <w:rFonts w:ascii="B Badr" w:hAnsi="B Badr" w:cs="B Badr"/>
          <w:color w:val="000000"/>
        </w:rPr>
        <w:sym w:font="HQPB5" w:char="F073"/>
      </w:r>
      <w:r w:rsidRPr="003A13D4">
        <w:rPr>
          <w:rFonts w:ascii="B Badr" w:hAnsi="B Badr" w:cs="B Badr"/>
          <w:color w:val="000000"/>
        </w:rPr>
        <w:sym w:font="HQPB1" w:char="F0DF"/>
      </w:r>
      <w:r w:rsidRPr="003A13D4">
        <w:rPr>
          <w:rFonts w:ascii="B Badr" w:hAnsi="B Badr" w:cs="B Badr"/>
          <w:color w:val="000000"/>
          <w:rtl/>
        </w:rPr>
        <w:t xml:space="preserve"> </w:t>
      </w:r>
      <w:r w:rsidRPr="003A13D4">
        <w:rPr>
          <w:rFonts w:ascii="B Badr" w:hAnsi="B Badr" w:cs="B Badr"/>
          <w:color w:val="000000"/>
        </w:rPr>
        <w:sym w:font="HQPB4" w:char="F0F6"/>
      </w:r>
      <w:r w:rsidRPr="003A13D4">
        <w:rPr>
          <w:rFonts w:ascii="B Badr" w:hAnsi="B Badr" w:cs="B Badr"/>
          <w:color w:val="000000"/>
        </w:rPr>
        <w:sym w:font="HQPB2" w:char="F04E"/>
      </w:r>
      <w:r w:rsidRPr="003A13D4">
        <w:rPr>
          <w:rFonts w:ascii="B Badr" w:hAnsi="B Badr" w:cs="B Badr"/>
          <w:color w:val="000000"/>
        </w:rPr>
        <w:sym w:font="HQPB4" w:char="F0E6"/>
      </w:r>
      <w:r w:rsidRPr="003A13D4">
        <w:rPr>
          <w:rFonts w:ascii="B Badr" w:hAnsi="B Badr" w:cs="B Badr"/>
          <w:color w:val="000000"/>
        </w:rPr>
        <w:sym w:font="HQPB2" w:char="F068"/>
      </w:r>
      <w:r w:rsidRPr="003A13D4">
        <w:rPr>
          <w:rFonts w:ascii="B Badr" w:hAnsi="B Badr" w:cs="B Badr"/>
          <w:color w:val="000000"/>
        </w:rPr>
        <w:sym w:font="HQPB5" w:char="F07C"/>
      </w:r>
      <w:r w:rsidRPr="003A13D4">
        <w:rPr>
          <w:rFonts w:ascii="B Badr" w:hAnsi="B Badr" w:cs="B Badr"/>
          <w:color w:val="000000"/>
        </w:rPr>
        <w:sym w:font="HQPB1" w:char="F0A1"/>
      </w:r>
      <w:r w:rsidRPr="003A13D4">
        <w:rPr>
          <w:rFonts w:ascii="B Badr" w:hAnsi="B Badr" w:cs="B Badr"/>
          <w:color w:val="000000"/>
        </w:rPr>
        <w:sym w:font="HQPB4" w:char="F0E0"/>
      </w:r>
      <w:r w:rsidRPr="003A13D4">
        <w:rPr>
          <w:rFonts w:ascii="B Badr" w:hAnsi="B Badr" w:cs="B Badr"/>
          <w:color w:val="000000"/>
        </w:rPr>
        <w:sym w:font="HQPB1" w:char="F0FF"/>
      </w:r>
      <w:r w:rsidRPr="003A13D4">
        <w:rPr>
          <w:rFonts w:ascii="B Badr" w:hAnsi="B Badr" w:cs="B Badr"/>
          <w:color w:val="000000"/>
        </w:rPr>
        <w:sym w:font="HQPB2" w:char="F052"/>
      </w:r>
      <w:r w:rsidRPr="003A13D4">
        <w:rPr>
          <w:rFonts w:ascii="B Badr" w:hAnsi="B Badr" w:cs="B Badr"/>
          <w:color w:val="000000"/>
        </w:rPr>
        <w:sym w:font="HQPB5" w:char="F072"/>
      </w:r>
      <w:r w:rsidRPr="003A13D4">
        <w:rPr>
          <w:rFonts w:ascii="B Badr" w:hAnsi="B Badr" w:cs="B Badr"/>
          <w:color w:val="000000"/>
        </w:rPr>
        <w:sym w:font="HQPB1" w:char="F026"/>
      </w:r>
      <w:r w:rsidRPr="003A13D4">
        <w:rPr>
          <w:rFonts w:ascii="B Badr" w:hAnsi="B Badr" w:cs="B Badr"/>
          <w:color w:val="000000"/>
          <w:rtl/>
        </w:rPr>
        <w:t xml:space="preserve"> </w:t>
      </w:r>
      <w:r w:rsidRPr="003A13D4">
        <w:rPr>
          <w:rFonts w:ascii="B Badr" w:hAnsi="B Badr" w:cs="B Badr"/>
          <w:color w:val="000000"/>
        </w:rPr>
        <w:sym w:font="HQPB5" w:char="F028"/>
      </w:r>
      <w:r w:rsidRPr="003A13D4">
        <w:rPr>
          <w:rFonts w:ascii="B Badr" w:hAnsi="B Badr" w:cs="B Badr"/>
          <w:color w:val="000000"/>
        </w:rPr>
        <w:sym w:font="HQPB1" w:char="F023"/>
      </w:r>
      <w:r w:rsidRPr="003A13D4">
        <w:rPr>
          <w:rFonts w:ascii="B Badr" w:hAnsi="B Badr" w:cs="B Badr"/>
          <w:color w:val="000000"/>
        </w:rPr>
        <w:sym w:font="HQPB2" w:char="F072"/>
      </w:r>
      <w:r w:rsidRPr="003A13D4">
        <w:rPr>
          <w:rFonts w:ascii="B Badr" w:hAnsi="B Badr" w:cs="B Badr"/>
          <w:color w:val="000000"/>
        </w:rPr>
        <w:sym w:font="HQPB4" w:char="F0E3"/>
      </w:r>
      <w:r w:rsidRPr="003A13D4">
        <w:rPr>
          <w:rFonts w:ascii="B Badr" w:hAnsi="B Badr" w:cs="B Badr"/>
          <w:color w:val="000000"/>
        </w:rPr>
        <w:sym w:font="HQPB1" w:char="F08D"/>
      </w:r>
      <w:r w:rsidRPr="003A13D4">
        <w:rPr>
          <w:rFonts w:ascii="B Badr" w:hAnsi="B Badr" w:cs="B Badr"/>
          <w:color w:val="000000"/>
        </w:rPr>
        <w:sym w:font="HQPB5" w:char="F078"/>
      </w:r>
      <w:r w:rsidRPr="003A13D4">
        <w:rPr>
          <w:rFonts w:ascii="B Badr" w:hAnsi="B Badr" w:cs="B Badr"/>
          <w:color w:val="000000"/>
        </w:rPr>
        <w:sym w:font="HQPB2" w:char="F02E"/>
      </w:r>
      <w:r w:rsidRPr="003A13D4">
        <w:rPr>
          <w:rFonts w:ascii="B Badr" w:hAnsi="B Badr" w:cs="B Badr"/>
          <w:color w:val="000000"/>
        </w:rPr>
        <w:sym w:font="HQPB5" w:char="F073"/>
      </w:r>
      <w:r w:rsidRPr="003A13D4">
        <w:rPr>
          <w:rFonts w:ascii="B Badr" w:hAnsi="B Badr" w:cs="B Badr"/>
          <w:color w:val="000000"/>
        </w:rPr>
        <w:sym w:font="HQPB1" w:char="F08C"/>
      </w:r>
      <w:r w:rsidRPr="003A13D4">
        <w:rPr>
          <w:rFonts w:ascii="B Badr" w:hAnsi="B Badr" w:cs="B Badr"/>
          <w:color w:val="000000"/>
          <w:rtl/>
        </w:rPr>
        <w:t xml:space="preserve"> </w:t>
      </w:r>
      <w:r w:rsidRPr="003A13D4">
        <w:rPr>
          <w:rFonts w:ascii="B Badr" w:hAnsi="B Badr" w:cs="B Badr"/>
          <w:color w:val="000000"/>
        </w:rPr>
        <w:sym w:font="HQPB5" w:char="F0A9"/>
      </w:r>
      <w:r w:rsidRPr="003A13D4">
        <w:rPr>
          <w:rFonts w:ascii="B Badr" w:hAnsi="B Badr" w:cs="B Badr"/>
          <w:color w:val="000000"/>
        </w:rPr>
        <w:sym w:font="HQPB1" w:char="F021"/>
      </w:r>
      <w:r w:rsidRPr="003A13D4">
        <w:rPr>
          <w:rFonts w:ascii="B Badr" w:hAnsi="B Badr" w:cs="B Badr"/>
          <w:color w:val="000000"/>
        </w:rPr>
        <w:sym w:font="HQPB5" w:char="F024"/>
      </w:r>
      <w:r w:rsidRPr="003A13D4">
        <w:rPr>
          <w:rFonts w:ascii="B Badr" w:hAnsi="B Badr" w:cs="B Badr"/>
          <w:color w:val="000000"/>
        </w:rPr>
        <w:sym w:font="HQPB1" w:char="F023"/>
      </w:r>
      <w:r w:rsidRPr="003A13D4">
        <w:rPr>
          <w:rFonts w:ascii="B Badr" w:hAnsi="B Badr" w:cs="B Badr"/>
          <w:color w:val="000000"/>
          <w:rtl/>
        </w:rPr>
        <w:t xml:space="preserve"> </w:t>
      </w:r>
      <w:r w:rsidRPr="003A13D4">
        <w:rPr>
          <w:rFonts w:ascii="B Badr" w:hAnsi="B Badr" w:cs="B Badr"/>
          <w:color w:val="000000"/>
        </w:rPr>
        <w:sym w:font="HQPB5" w:char="F028"/>
      </w:r>
      <w:r w:rsidRPr="003A13D4">
        <w:rPr>
          <w:rFonts w:ascii="B Badr" w:hAnsi="B Badr" w:cs="B Badr"/>
          <w:color w:val="000000"/>
        </w:rPr>
        <w:sym w:font="HQPB1" w:char="F023"/>
      </w:r>
      <w:r w:rsidRPr="003A13D4">
        <w:rPr>
          <w:rFonts w:ascii="B Badr" w:hAnsi="B Badr" w:cs="B Badr"/>
          <w:color w:val="000000"/>
        </w:rPr>
        <w:sym w:font="HQPB2" w:char="F072"/>
      </w:r>
      <w:r w:rsidRPr="003A13D4">
        <w:rPr>
          <w:rFonts w:ascii="B Badr" w:hAnsi="B Badr" w:cs="B Badr"/>
          <w:color w:val="000000"/>
        </w:rPr>
        <w:sym w:font="HQPB4" w:char="F0E3"/>
      </w:r>
      <w:r w:rsidRPr="003A13D4">
        <w:rPr>
          <w:rFonts w:ascii="B Badr" w:hAnsi="B Badr" w:cs="B Badr"/>
          <w:color w:val="000000"/>
        </w:rPr>
        <w:sym w:font="HQPB1" w:char="F08D"/>
      </w:r>
      <w:r w:rsidRPr="003A13D4">
        <w:rPr>
          <w:rFonts w:ascii="B Badr" w:hAnsi="B Badr" w:cs="B Badr"/>
          <w:color w:val="000000"/>
        </w:rPr>
        <w:sym w:font="HQPB5" w:char="F078"/>
      </w:r>
      <w:r w:rsidRPr="003A13D4">
        <w:rPr>
          <w:rFonts w:ascii="B Badr" w:hAnsi="B Badr" w:cs="B Badr"/>
          <w:color w:val="000000"/>
        </w:rPr>
        <w:sym w:font="HQPB1" w:char="F0FF"/>
      </w:r>
      <w:r w:rsidRPr="003A13D4">
        <w:rPr>
          <w:rFonts w:ascii="B Badr" w:hAnsi="B Badr" w:cs="B Badr"/>
          <w:color w:val="000000"/>
        </w:rPr>
        <w:sym w:font="HQPB4" w:char="F0F8"/>
      </w:r>
      <w:r w:rsidRPr="003A13D4">
        <w:rPr>
          <w:rFonts w:ascii="B Badr" w:hAnsi="B Badr" w:cs="B Badr"/>
          <w:color w:val="000000"/>
        </w:rPr>
        <w:sym w:font="HQPB1" w:char="F0F3"/>
      </w:r>
      <w:r w:rsidRPr="003A13D4">
        <w:rPr>
          <w:rFonts w:ascii="B Badr" w:hAnsi="B Badr" w:cs="B Badr"/>
          <w:color w:val="000000"/>
        </w:rPr>
        <w:sym w:font="HQPB5" w:char="F074"/>
      </w:r>
      <w:r w:rsidRPr="003A13D4">
        <w:rPr>
          <w:rFonts w:ascii="B Badr" w:hAnsi="B Badr" w:cs="B Badr"/>
          <w:color w:val="000000"/>
        </w:rPr>
        <w:sym w:font="HQPB1" w:char="F047"/>
      </w:r>
      <w:r w:rsidRPr="003A13D4">
        <w:rPr>
          <w:rFonts w:ascii="B Badr" w:hAnsi="B Badr" w:cs="B Badr"/>
          <w:color w:val="000000"/>
        </w:rPr>
        <w:sym w:font="HQPB4" w:char="F0F3"/>
      </w:r>
      <w:r w:rsidRPr="003A13D4">
        <w:rPr>
          <w:rFonts w:ascii="B Badr" w:hAnsi="B Badr" w:cs="B Badr"/>
          <w:color w:val="000000"/>
        </w:rPr>
        <w:sym w:font="HQPB1" w:char="F099"/>
      </w:r>
      <w:r w:rsidRPr="003A13D4">
        <w:rPr>
          <w:rFonts w:ascii="B Badr" w:hAnsi="B Badr" w:cs="B Badr"/>
          <w:color w:val="000000"/>
        </w:rPr>
        <w:sym w:font="HQPB5" w:char="F024"/>
      </w:r>
      <w:r w:rsidRPr="003A13D4">
        <w:rPr>
          <w:rFonts w:ascii="B Badr" w:hAnsi="B Badr" w:cs="B Badr"/>
          <w:color w:val="000000"/>
        </w:rPr>
        <w:sym w:font="HQPB1" w:char="F024"/>
      </w:r>
      <w:r w:rsidRPr="003A13D4">
        <w:rPr>
          <w:rFonts w:ascii="B Badr" w:hAnsi="B Badr" w:cs="B Badr"/>
          <w:color w:val="000000"/>
        </w:rPr>
        <w:sym w:font="HQPB5" w:char="F073"/>
      </w:r>
      <w:r w:rsidRPr="003A13D4">
        <w:rPr>
          <w:rFonts w:ascii="B Badr" w:hAnsi="B Badr" w:cs="B Badr"/>
          <w:color w:val="000000"/>
        </w:rPr>
        <w:sym w:font="HQPB1" w:char="F0F9"/>
      </w:r>
      <w:r w:rsidRPr="003A13D4">
        <w:rPr>
          <w:rFonts w:ascii="B Badr" w:hAnsi="B Badr" w:cs="B Badr"/>
          <w:color w:val="000000"/>
          <w:rtl/>
        </w:rPr>
        <w:t xml:space="preserve"> </w:t>
      </w:r>
      <w:r w:rsidRPr="003A13D4">
        <w:rPr>
          <w:rFonts w:ascii="B Badr" w:hAnsi="B Badr" w:cs="B Badr"/>
          <w:color w:val="000000"/>
        </w:rPr>
        <w:sym w:font="HQPB4" w:char="F0F6"/>
      </w:r>
      <w:r w:rsidRPr="003A13D4">
        <w:rPr>
          <w:rFonts w:ascii="B Badr" w:hAnsi="B Badr" w:cs="B Badr"/>
          <w:color w:val="000000"/>
        </w:rPr>
        <w:sym w:font="HQPB2" w:char="F04E"/>
      </w:r>
      <w:r w:rsidRPr="003A13D4">
        <w:rPr>
          <w:rFonts w:ascii="B Badr" w:hAnsi="B Badr" w:cs="B Badr"/>
          <w:color w:val="000000"/>
        </w:rPr>
        <w:sym w:font="HQPB4" w:char="F0CE"/>
      </w:r>
      <w:r w:rsidRPr="003A13D4">
        <w:rPr>
          <w:rFonts w:ascii="B Badr" w:hAnsi="B Badr" w:cs="B Badr"/>
          <w:color w:val="000000"/>
        </w:rPr>
        <w:sym w:font="HQPB2" w:char="F067"/>
      </w:r>
      <w:r w:rsidRPr="003A13D4">
        <w:rPr>
          <w:rFonts w:ascii="B Badr" w:hAnsi="B Badr" w:cs="B Badr"/>
          <w:color w:val="000000"/>
        </w:rPr>
        <w:sym w:font="HQPB4" w:char="F0CE"/>
      </w:r>
      <w:r w:rsidRPr="003A13D4">
        <w:rPr>
          <w:rFonts w:ascii="B Badr" w:hAnsi="B Badr" w:cs="B Badr"/>
          <w:color w:val="000000"/>
        </w:rPr>
        <w:sym w:font="HQPB1" w:char="F02F"/>
      </w:r>
      <w:r w:rsidRPr="003A13D4">
        <w:rPr>
          <w:rFonts w:ascii="B Badr" w:hAnsi="B Badr" w:cs="B Badr"/>
          <w:color w:val="000000"/>
        </w:rPr>
        <w:sym w:font="HQPB2" w:char="F071"/>
      </w:r>
      <w:r w:rsidRPr="003A13D4">
        <w:rPr>
          <w:rFonts w:ascii="B Badr" w:hAnsi="B Badr" w:cs="B Badr"/>
          <w:color w:val="000000"/>
        </w:rPr>
        <w:sym w:font="HQPB4" w:char="F0E7"/>
      </w:r>
      <w:r w:rsidRPr="003A13D4">
        <w:rPr>
          <w:rFonts w:ascii="B Badr" w:hAnsi="B Badr" w:cs="B Badr"/>
          <w:color w:val="000000"/>
        </w:rPr>
        <w:sym w:font="HQPB2" w:char="F052"/>
      </w:r>
      <w:r w:rsidRPr="003A13D4">
        <w:rPr>
          <w:rFonts w:ascii="B Badr" w:hAnsi="B Badr" w:cs="B Badr"/>
          <w:color w:val="000000"/>
        </w:rPr>
        <w:sym w:font="HQPB4" w:char="F0E4"/>
      </w:r>
      <w:r w:rsidRPr="003A13D4">
        <w:rPr>
          <w:rFonts w:ascii="B Badr" w:hAnsi="B Badr" w:cs="B Badr"/>
          <w:color w:val="000000"/>
        </w:rPr>
        <w:sym w:font="HQPB1" w:char="F08B"/>
      </w:r>
      <w:r w:rsidRPr="003A13D4">
        <w:rPr>
          <w:rFonts w:ascii="B Badr" w:hAnsi="B Badr" w:cs="B Badr"/>
          <w:color w:val="000000"/>
        </w:rPr>
        <w:sym w:font="HQPB4" w:char="F0CF"/>
      </w:r>
      <w:r w:rsidRPr="003A13D4">
        <w:rPr>
          <w:rFonts w:ascii="B Badr" w:hAnsi="B Badr" w:cs="B Badr"/>
          <w:color w:val="000000"/>
        </w:rPr>
        <w:sym w:font="HQPB2" w:char="F039"/>
      </w:r>
      <w:r w:rsidRPr="003A13D4">
        <w:rPr>
          <w:rFonts w:ascii="B Badr" w:hAnsi="B Badr" w:cs="B Badr"/>
          <w:color w:val="000000"/>
          <w:rtl/>
        </w:rPr>
        <w:t xml:space="preserve"> </w:t>
      </w:r>
      <w:r w:rsidRPr="003A13D4">
        <w:rPr>
          <w:rFonts w:ascii="B Badr" w:hAnsi="B Badr" w:cs="B Badr"/>
          <w:color w:val="000000"/>
        </w:rPr>
        <w:sym w:font="HQPB2" w:char="F060"/>
      </w:r>
      <w:r w:rsidRPr="003A13D4">
        <w:rPr>
          <w:rFonts w:ascii="B Badr" w:hAnsi="B Badr" w:cs="B Badr"/>
          <w:color w:val="000000"/>
        </w:rPr>
        <w:sym w:font="HQPB5" w:char="F074"/>
      </w:r>
      <w:r w:rsidRPr="003A13D4">
        <w:rPr>
          <w:rFonts w:ascii="B Badr" w:hAnsi="B Badr" w:cs="B Badr"/>
          <w:color w:val="000000"/>
        </w:rPr>
        <w:sym w:font="HQPB2" w:char="F042"/>
      </w:r>
      <w:r w:rsidRPr="003A13D4">
        <w:rPr>
          <w:rFonts w:ascii="B Badr" w:hAnsi="B Badr" w:cs="B Badr"/>
          <w:color w:val="000000"/>
        </w:rPr>
        <w:sym w:font="HQPB5" w:char="F075"/>
      </w:r>
      <w:r w:rsidRPr="003A13D4">
        <w:rPr>
          <w:rFonts w:ascii="B Badr" w:hAnsi="B Badr" w:cs="B Badr"/>
          <w:color w:val="000000"/>
        </w:rPr>
        <w:sym w:font="HQPB2" w:char="F072"/>
      </w:r>
      <w:r w:rsidRPr="003A13D4">
        <w:rPr>
          <w:rFonts w:ascii="B Badr" w:hAnsi="B Badr" w:cs="B Badr"/>
          <w:color w:val="000000"/>
          <w:rtl/>
        </w:rPr>
        <w:t xml:space="preserve"> </w:t>
      </w:r>
      <w:r w:rsidRPr="003A13D4">
        <w:rPr>
          <w:rFonts w:ascii="B Badr" w:hAnsi="B Badr" w:cs="B Badr"/>
          <w:color w:val="000000"/>
        </w:rPr>
        <w:sym w:font="HQPB4" w:char="F0E3"/>
      </w:r>
      <w:r w:rsidRPr="003A13D4">
        <w:rPr>
          <w:rFonts w:ascii="B Badr" w:hAnsi="B Badr" w:cs="B Badr"/>
          <w:color w:val="000000"/>
        </w:rPr>
        <w:sym w:font="HQPB1" w:char="F08D"/>
      </w:r>
      <w:r w:rsidRPr="003A13D4">
        <w:rPr>
          <w:rFonts w:ascii="B Badr" w:hAnsi="B Badr" w:cs="B Badr"/>
          <w:color w:val="000000"/>
        </w:rPr>
        <w:sym w:font="HQPB4" w:char="F0CF"/>
      </w:r>
      <w:r w:rsidRPr="003A13D4">
        <w:rPr>
          <w:rFonts w:ascii="B Badr" w:hAnsi="B Badr" w:cs="B Badr"/>
          <w:color w:val="000000"/>
        </w:rPr>
        <w:sym w:font="HQPB1" w:char="F0FF"/>
      </w:r>
      <w:r w:rsidRPr="003A13D4">
        <w:rPr>
          <w:rFonts w:ascii="B Badr" w:hAnsi="B Badr" w:cs="B Badr"/>
          <w:color w:val="000000"/>
        </w:rPr>
        <w:sym w:font="HQPB4" w:char="F0F8"/>
      </w:r>
      <w:r w:rsidRPr="003A13D4">
        <w:rPr>
          <w:rFonts w:ascii="B Badr" w:hAnsi="B Badr" w:cs="B Badr"/>
          <w:color w:val="000000"/>
        </w:rPr>
        <w:sym w:font="HQPB1" w:char="F0F3"/>
      </w:r>
      <w:r w:rsidRPr="003A13D4">
        <w:rPr>
          <w:rFonts w:ascii="B Badr" w:hAnsi="B Badr" w:cs="B Badr"/>
          <w:color w:val="000000"/>
        </w:rPr>
        <w:sym w:font="HQPB5" w:char="F074"/>
      </w:r>
      <w:r w:rsidRPr="003A13D4">
        <w:rPr>
          <w:rFonts w:ascii="B Badr" w:hAnsi="B Badr" w:cs="B Badr"/>
          <w:color w:val="000000"/>
        </w:rPr>
        <w:sym w:font="HQPB2" w:char="F083"/>
      </w:r>
      <w:r w:rsidRPr="003A13D4">
        <w:rPr>
          <w:rFonts w:ascii="B Badr" w:hAnsi="B Badr" w:cs="B Badr"/>
          <w:color w:val="000000"/>
          <w:rtl/>
        </w:rPr>
        <w:t xml:space="preserve"> </w:t>
      </w:r>
      <w:r w:rsidRPr="003A13D4">
        <w:rPr>
          <w:rFonts w:ascii="B Badr" w:hAnsi="B Badr" w:cs="B Badr"/>
          <w:color w:val="000000"/>
        </w:rPr>
        <w:sym w:font="HQPB5" w:char="F09A"/>
      </w:r>
      <w:r w:rsidRPr="003A13D4">
        <w:rPr>
          <w:rFonts w:ascii="B Badr" w:hAnsi="B Badr" w:cs="B Badr"/>
          <w:color w:val="000000"/>
        </w:rPr>
        <w:sym w:font="HQPB3" w:char="F055"/>
      </w:r>
      <w:r w:rsidRPr="003A13D4">
        <w:rPr>
          <w:rFonts w:ascii="B Badr" w:hAnsi="B Badr" w:cs="B Badr"/>
          <w:color w:val="000000"/>
        </w:rPr>
        <w:sym w:font="HQPB2" w:char="F071"/>
      </w:r>
      <w:r w:rsidRPr="003A13D4">
        <w:rPr>
          <w:rFonts w:ascii="B Badr" w:hAnsi="B Badr" w:cs="B Badr"/>
          <w:color w:val="000000"/>
        </w:rPr>
        <w:sym w:font="HQPB4" w:char="F0E7"/>
      </w:r>
      <w:r w:rsidRPr="003A13D4">
        <w:rPr>
          <w:rFonts w:ascii="B Badr" w:hAnsi="B Badr" w:cs="B Badr"/>
          <w:color w:val="000000"/>
        </w:rPr>
        <w:sym w:font="HQPB2" w:char="F052"/>
      </w:r>
      <w:r w:rsidRPr="003A13D4">
        <w:rPr>
          <w:rFonts w:ascii="B Badr" w:hAnsi="B Badr" w:cs="B Badr"/>
          <w:color w:val="000000"/>
        </w:rPr>
        <w:sym w:font="HQPB4" w:char="F097"/>
      </w:r>
      <w:r w:rsidRPr="003A13D4">
        <w:rPr>
          <w:rFonts w:ascii="B Badr" w:hAnsi="B Badr" w:cs="B Badr"/>
          <w:color w:val="000000"/>
        </w:rPr>
        <w:sym w:font="HQPB3" w:char="F025"/>
      </w:r>
      <w:r w:rsidRPr="003A13D4">
        <w:rPr>
          <w:rFonts w:ascii="B Badr" w:hAnsi="B Badr" w:cs="B Badr"/>
          <w:color w:val="000000"/>
        </w:rPr>
        <w:sym w:font="HQPB3" w:char="F021"/>
      </w:r>
      <w:r w:rsidRPr="003A13D4">
        <w:rPr>
          <w:rFonts w:ascii="B Badr" w:hAnsi="B Badr" w:cs="B Badr"/>
          <w:color w:val="000000"/>
        </w:rPr>
        <w:sym w:font="HQPB5" w:char="F024"/>
      </w:r>
      <w:r w:rsidRPr="003A13D4">
        <w:rPr>
          <w:rFonts w:ascii="B Badr" w:hAnsi="B Badr" w:cs="B Badr"/>
          <w:color w:val="000000"/>
        </w:rPr>
        <w:sym w:font="HQPB1" w:char="F023"/>
      </w:r>
      <w:r w:rsidRPr="003A13D4">
        <w:rPr>
          <w:rFonts w:ascii="B Badr" w:hAnsi="B Badr" w:cs="B Badr"/>
          <w:color w:val="000000"/>
          <w:rtl/>
        </w:rPr>
        <w:t xml:space="preserve"> </w:t>
      </w:r>
      <w:r w:rsidRPr="003A13D4">
        <w:rPr>
          <w:rFonts w:ascii="B Badr" w:hAnsi="B Badr" w:cs="B Badr"/>
          <w:color w:val="000000"/>
        </w:rPr>
        <w:sym w:font="HQPB5" w:char="F09E"/>
      </w:r>
      <w:r w:rsidRPr="003A13D4">
        <w:rPr>
          <w:rFonts w:ascii="B Badr" w:hAnsi="B Badr" w:cs="B Badr"/>
          <w:color w:val="000000"/>
        </w:rPr>
        <w:sym w:font="HQPB2" w:char="F077"/>
      </w:r>
      <w:r w:rsidRPr="003A13D4">
        <w:rPr>
          <w:rFonts w:ascii="B Badr" w:hAnsi="B Badr" w:cs="B Badr"/>
          <w:color w:val="000000"/>
        </w:rPr>
        <w:sym w:font="HQPB4" w:char="F0CE"/>
      </w:r>
      <w:r w:rsidRPr="003A13D4">
        <w:rPr>
          <w:rFonts w:ascii="B Badr" w:hAnsi="B Badr" w:cs="B Badr"/>
          <w:color w:val="000000"/>
        </w:rPr>
        <w:sym w:font="HQPB1" w:char="F029"/>
      </w:r>
      <w:r w:rsidRPr="003A13D4">
        <w:rPr>
          <w:rFonts w:ascii="B Badr" w:hAnsi="B Badr" w:cs="B Badr"/>
          <w:color w:val="000000"/>
          <w:rtl/>
        </w:rPr>
        <w:t xml:space="preserve"> </w:t>
      </w:r>
      <w:r w:rsidRPr="003A13D4">
        <w:rPr>
          <w:rFonts w:ascii="B Badr" w:hAnsi="B Badr" w:cs="B Badr"/>
          <w:color w:val="000000"/>
        </w:rPr>
        <w:sym w:font="HQPB5" w:char="F0AA"/>
      </w:r>
      <w:r w:rsidRPr="003A13D4">
        <w:rPr>
          <w:rFonts w:ascii="B Badr" w:hAnsi="B Badr" w:cs="B Badr"/>
          <w:color w:val="000000"/>
        </w:rPr>
        <w:sym w:font="HQPB1" w:char="F021"/>
      </w:r>
      <w:r w:rsidRPr="003A13D4">
        <w:rPr>
          <w:rFonts w:ascii="B Badr" w:hAnsi="B Badr" w:cs="B Badr"/>
          <w:color w:val="000000"/>
        </w:rPr>
        <w:sym w:font="HQPB5" w:char="F024"/>
      </w:r>
      <w:r w:rsidRPr="003A13D4">
        <w:rPr>
          <w:rFonts w:ascii="B Badr" w:hAnsi="B Badr" w:cs="B Badr"/>
          <w:color w:val="000000"/>
        </w:rPr>
        <w:sym w:font="HQPB1" w:char="F023"/>
      </w:r>
      <w:r w:rsidRPr="003A13D4">
        <w:rPr>
          <w:rFonts w:ascii="B Badr" w:hAnsi="B Badr" w:cs="B Badr"/>
          <w:color w:val="000000"/>
          <w:rtl/>
        </w:rPr>
        <w:t xml:space="preserve"> </w:t>
      </w:r>
      <w:r w:rsidRPr="003A13D4">
        <w:rPr>
          <w:rFonts w:ascii="B Badr" w:hAnsi="B Badr" w:cs="B Badr"/>
          <w:color w:val="000000"/>
        </w:rPr>
        <w:sym w:font="HQPB4" w:char="F0F6"/>
      </w:r>
      <w:r w:rsidRPr="003A13D4">
        <w:rPr>
          <w:rFonts w:ascii="B Badr" w:hAnsi="B Badr" w:cs="B Badr"/>
          <w:color w:val="000000"/>
        </w:rPr>
        <w:sym w:font="HQPB2" w:char="F04E"/>
      </w:r>
      <w:r w:rsidRPr="003A13D4">
        <w:rPr>
          <w:rFonts w:ascii="B Badr" w:hAnsi="B Badr" w:cs="B Badr"/>
          <w:color w:val="000000"/>
        </w:rPr>
        <w:sym w:font="HQPB5" w:char="F073"/>
      </w:r>
      <w:r w:rsidRPr="003A13D4">
        <w:rPr>
          <w:rFonts w:ascii="B Badr" w:hAnsi="B Badr" w:cs="B Badr"/>
          <w:color w:val="000000"/>
        </w:rPr>
        <w:sym w:font="HQPB2" w:char="F039"/>
      </w:r>
      <w:r w:rsidRPr="003A13D4">
        <w:rPr>
          <w:rFonts w:ascii="B Badr" w:hAnsi="B Badr" w:cs="B Badr"/>
          <w:color w:val="000000"/>
        </w:rPr>
        <w:sym w:font="HQPB5" w:char="F075"/>
      </w:r>
      <w:r w:rsidRPr="003A13D4">
        <w:rPr>
          <w:rFonts w:ascii="B Badr" w:hAnsi="B Badr" w:cs="B Badr"/>
          <w:color w:val="000000"/>
        </w:rPr>
        <w:sym w:font="HQPB2" w:char="F072"/>
      </w:r>
      <w:r w:rsidRPr="003A13D4">
        <w:rPr>
          <w:rFonts w:ascii="B Badr" w:hAnsi="B Badr" w:cs="B Badr"/>
          <w:color w:val="000000"/>
          <w:rtl/>
        </w:rPr>
        <w:t xml:space="preserve"> </w:t>
      </w:r>
      <w:r w:rsidRPr="003A13D4">
        <w:rPr>
          <w:rFonts w:ascii="B Badr" w:hAnsi="B Badr" w:cs="B Badr"/>
          <w:color w:val="000000"/>
        </w:rPr>
        <w:sym w:font="HQPB5" w:char="F028"/>
      </w:r>
      <w:r w:rsidRPr="003A13D4">
        <w:rPr>
          <w:rFonts w:ascii="B Badr" w:hAnsi="B Badr" w:cs="B Badr"/>
          <w:color w:val="000000"/>
        </w:rPr>
        <w:sym w:font="HQPB1" w:char="F023"/>
      </w:r>
      <w:r w:rsidRPr="003A13D4">
        <w:rPr>
          <w:rFonts w:ascii="B Badr" w:hAnsi="B Badr" w:cs="B Badr"/>
          <w:color w:val="000000"/>
        </w:rPr>
        <w:sym w:font="HQPB2" w:char="F072"/>
      </w:r>
      <w:r w:rsidRPr="003A13D4">
        <w:rPr>
          <w:rFonts w:ascii="B Badr" w:hAnsi="B Badr" w:cs="B Badr"/>
          <w:color w:val="000000"/>
        </w:rPr>
        <w:sym w:font="HQPB4" w:char="F095"/>
      </w:r>
      <w:r w:rsidRPr="003A13D4">
        <w:rPr>
          <w:rFonts w:ascii="B Badr" w:hAnsi="B Badr" w:cs="B Badr"/>
          <w:color w:val="000000"/>
        </w:rPr>
        <w:sym w:font="HQPB1" w:char="F08E"/>
      </w:r>
      <w:r w:rsidRPr="003A13D4">
        <w:rPr>
          <w:rFonts w:ascii="B Badr" w:hAnsi="B Badr" w:cs="B Badr"/>
          <w:color w:val="000000"/>
        </w:rPr>
        <w:sym w:font="HQPB4" w:char="F0C5"/>
      </w:r>
      <w:r w:rsidRPr="003A13D4">
        <w:rPr>
          <w:rFonts w:ascii="B Badr" w:hAnsi="B Badr" w:cs="B Badr"/>
          <w:color w:val="000000"/>
        </w:rPr>
        <w:sym w:font="HQPB1" w:char="F0C7"/>
      </w:r>
      <w:r w:rsidRPr="003A13D4">
        <w:rPr>
          <w:rFonts w:ascii="B Badr" w:hAnsi="B Badr" w:cs="B Badr"/>
          <w:color w:val="000000"/>
        </w:rPr>
        <w:sym w:font="HQPB4" w:char="F0E3"/>
      </w:r>
      <w:r w:rsidRPr="003A13D4">
        <w:rPr>
          <w:rFonts w:ascii="B Badr" w:hAnsi="B Badr" w:cs="B Badr"/>
          <w:color w:val="000000"/>
        </w:rPr>
        <w:sym w:font="HQPB2" w:char="F083"/>
      </w:r>
      <w:r w:rsidRPr="003A13D4">
        <w:rPr>
          <w:rFonts w:ascii="B Badr" w:hAnsi="B Badr" w:cs="B Badr"/>
          <w:color w:val="000000"/>
          <w:rtl/>
        </w:rPr>
        <w:t xml:space="preserve"> </w:t>
      </w:r>
      <w:r w:rsidRPr="003A13D4">
        <w:rPr>
          <w:rFonts w:ascii="B Badr" w:hAnsi="B Badr" w:cs="B Badr"/>
          <w:color w:val="000000"/>
        </w:rPr>
        <w:sym w:font="HQPB5" w:char="F034"/>
      </w:r>
      <w:r w:rsidRPr="003A13D4">
        <w:rPr>
          <w:rFonts w:ascii="B Badr" w:hAnsi="B Badr" w:cs="B Badr"/>
          <w:color w:val="000000"/>
        </w:rPr>
        <w:sym w:font="HQPB2" w:char="F092"/>
      </w:r>
      <w:r w:rsidRPr="003A13D4">
        <w:rPr>
          <w:rFonts w:ascii="B Badr" w:hAnsi="B Badr" w:cs="B Badr"/>
          <w:color w:val="000000"/>
        </w:rPr>
        <w:sym w:font="HQPB5" w:char="F06E"/>
      </w:r>
      <w:r w:rsidRPr="003A13D4">
        <w:rPr>
          <w:rFonts w:ascii="B Badr" w:hAnsi="B Badr" w:cs="B Badr"/>
          <w:color w:val="000000"/>
        </w:rPr>
        <w:sym w:font="HQPB2" w:char="F03F"/>
      </w:r>
      <w:r w:rsidRPr="003A13D4">
        <w:rPr>
          <w:rFonts w:ascii="B Badr" w:hAnsi="B Badr" w:cs="B Badr"/>
          <w:color w:val="000000"/>
        </w:rPr>
        <w:sym w:font="HQPB5" w:char="F074"/>
      </w:r>
      <w:r w:rsidRPr="003A13D4">
        <w:rPr>
          <w:rFonts w:ascii="B Badr" w:hAnsi="B Badr" w:cs="B Badr"/>
          <w:color w:val="000000"/>
        </w:rPr>
        <w:sym w:font="HQPB1" w:char="F0E3"/>
      </w:r>
      <w:r w:rsidRPr="003A13D4">
        <w:rPr>
          <w:rFonts w:ascii="B Badr" w:hAnsi="B Badr" w:cs="B Badr"/>
          <w:color w:val="000000"/>
          <w:rtl/>
        </w:rPr>
        <w:t xml:space="preserve"> </w:t>
      </w:r>
      <w:r w:rsidRPr="003A13D4">
        <w:rPr>
          <w:rFonts w:ascii="B Badr" w:hAnsi="B Badr" w:cs="B Badr"/>
          <w:color w:val="000000"/>
        </w:rPr>
        <w:sym w:font="HQPB1" w:char="F024"/>
      </w:r>
      <w:r w:rsidRPr="003A13D4">
        <w:rPr>
          <w:rFonts w:ascii="B Badr" w:hAnsi="B Badr" w:cs="B Badr"/>
          <w:color w:val="000000"/>
        </w:rPr>
        <w:sym w:font="HQPB5" w:char="F074"/>
      </w:r>
      <w:r w:rsidRPr="003A13D4">
        <w:rPr>
          <w:rFonts w:ascii="B Badr" w:hAnsi="B Badr" w:cs="B Badr"/>
          <w:color w:val="000000"/>
        </w:rPr>
        <w:sym w:font="HQPB2" w:char="F042"/>
      </w:r>
      <w:r w:rsidRPr="003A13D4">
        <w:rPr>
          <w:rFonts w:ascii="B Badr" w:hAnsi="B Badr" w:cs="B Badr"/>
          <w:color w:val="000000"/>
          <w:rtl/>
        </w:rPr>
        <w:t xml:space="preserve"> </w:t>
      </w:r>
      <w:r w:rsidRPr="003A13D4">
        <w:rPr>
          <w:rFonts w:ascii="B Badr" w:hAnsi="B Badr" w:cs="B Badr"/>
          <w:color w:val="000000"/>
        </w:rPr>
        <w:sym w:font="HQPB5" w:char="F028"/>
      </w:r>
      <w:r w:rsidRPr="003A13D4">
        <w:rPr>
          <w:rFonts w:ascii="B Badr" w:hAnsi="B Badr" w:cs="B Badr"/>
          <w:color w:val="000000"/>
        </w:rPr>
        <w:sym w:font="HQPB1" w:char="F023"/>
      </w:r>
      <w:r w:rsidRPr="003A13D4">
        <w:rPr>
          <w:rFonts w:ascii="B Badr" w:hAnsi="B Badr" w:cs="B Badr"/>
          <w:color w:val="000000"/>
        </w:rPr>
        <w:sym w:font="HQPB2" w:char="F071"/>
      </w:r>
      <w:r w:rsidRPr="003A13D4">
        <w:rPr>
          <w:rFonts w:ascii="B Badr" w:hAnsi="B Badr" w:cs="B Badr"/>
          <w:color w:val="000000"/>
        </w:rPr>
        <w:sym w:font="HQPB4" w:char="F0E8"/>
      </w:r>
      <w:r w:rsidRPr="003A13D4">
        <w:rPr>
          <w:rFonts w:ascii="B Badr" w:hAnsi="B Badr" w:cs="B Badr"/>
          <w:color w:val="000000"/>
        </w:rPr>
        <w:sym w:font="HQPB2" w:char="F03D"/>
      </w:r>
      <w:r w:rsidRPr="003A13D4">
        <w:rPr>
          <w:rFonts w:ascii="B Badr" w:hAnsi="B Badr" w:cs="B Badr"/>
          <w:color w:val="000000"/>
        </w:rPr>
        <w:sym w:font="HQPB5" w:char="F079"/>
      </w:r>
      <w:r w:rsidRPr="003A13D4">
        <w:rPr>
          <w:rFonts w:ascii="B Badr" w:hAnsi="B Badr" w:cs="B Badr"/>
          <w:color w:val="000000"/>
        </w:rPr>
        <w:sym w:font="HQPB1" w:char="F0E8"/>
      </w:r>
      <w:r w:rsidRPr="003A13D4">
        <w:rPr>
          <w:rFonts w:ascii="B Badr" w:hAnsi="B Badr" w:cs="B Badr"/>
          <w:color w:val="000000"/>
        </w:rPr>
        <w:sym w:font="HQPB5" w:char="F073"/>
      </w:r>
      <w:r w:rsidRPr="003A13D4">
        <w:rPr>
          <w:rFonts w:ascii="B Badr" w:hAnsi="B Badr" w:cs="B Badr"/>
          <w:color w:val="000000"/>
        </w:rPr>
        <w:sym w:font="HQPB1" w:char="F0F9"/>
      </w:r>
      <w:r w:rsidRPr="003A13D4">
        <w:rPr>
          <w:rFonts w:ascii="B Badr" w:hAnsi="B Badr" w:cs="B Badr"/>
          <w:color w:val="000000"/>
          <w:rtl/>
        </w:rPr>
        <w:t xml:space="preserve"> </w:t>
      </w:r>
      <w:r w:rsidRPr="003A13D4">
        <w:rPr>
          <w:rFonts w:ascii="B Badr" w:hAnsi="B Badr" w:cs="B Badr"/>
          <w:color w:val="000000"/>
        </w:rPr>
        <w:sym w:font="HQPB4" w:char="F0F6"/>
      </w:r>
      <w:r w:rsidRPr="003A13D4">
        <w:rPr>
          <w:rFonts w:ascii="B Badr" w:hAnsi="B Badr" w:cs="B Badr"/>
          <w:color w:val="000000"/>
        </w:rPr>
        <w:sym w:font="HQPB2" w:char="F04E"/>
      </w:r>
      <w:r w:rsidRPr="003A13D4">
        <w:rPr>
          <w:rFonts w:ascii="B Badr" w:hAnsi="B Badr" w:cs="B Badr"/>
          <w:color w:val="000000"/>
        </w:rPr>
        <w:sym w:font="HQPB4" w:char="F0E8"/>
      </w:r>
      <w:r w:rsidRPr="003A13D4">
        <w:rPr>
          <w:rFonts w:ascii="B Badr" w:hAnsi="B Badr" w:cs="B Badr"/>
          <w:color w:val="000000"/>
        </w:rPr>
        <w:sym w:font="HQPB2" w:char="F064"/>
      </w:r>
      <w:r w:rsidRPr="003A13D4">
        <w:rPr>
          <w:rFonts w:ascii="B Badr" w:hAnsi="B Badr" w:cs="B Badr"/>
          <w:color w:val="000000"/>
        </w:rPr>
        <w:sym w:font="HQPB5" w:char="F075"/>
      </w:r>
      <w:r w:rsidRPr="003A13D4">
        <w:rPr>
          <w:rFonts w:ascii="B Badr" w:hAnsi="B Badr" w:cs="B Badr"/>
          <w:color w:val="000000"/>
        </w:rPr>
        <w:sym w:font="HQPB2" w:char="F072"/>
      </w:r>
      <w:r w:rsidRPr="003A13D4">
        <w:rPr>
          <w:rFonts w:ascii="B Badr" w:hAnsi="B Badr" w:cs="B Badr"/>
          <w:color w:val="000000"/>
          <w:rtl/>
        </w:rPr>
        <w:t xml:space="preserve"> </w:t>
      </w:r>
      <w:r w:rsidRPr="003A13D4">
        <w:rPr>
          <w:rFonts w:ascii="B Badr" w:hAnsi="B Badr" w:cs="B Badr"/>
          <w:color w:val="000000"/>
        </w:rPr>
        <w:sym w:font="HQPB5" w:char="F09A"/>
      </w:r>
      <w:r w:rsidRPr="003A13D4">
        <w:rPr>
          <w:rFonts w:ascii="B Badr" w:hAnsi="B Badr" w:cs="B Badr"/>
          <w:color w:val="000000"/>
        </w:rPr>
        <w:sym w:font="HQPB2" w:char="F063"/>
      </w:r>
      <w:r w:rsidRPr="003A13D4">
        <w:rPr>
          <w:rFonts w:ascii="B Badr" w:hAnsi="B Badr" w:cs="B Badr"/>
          <w:color w:val="000000"/>
        </w:rPr>
        <w:sym w:font="HQPB2" w:char="F071"/>
      </w:r>
      <w:r w:rsidRPr="003A13D4">
        <w:rPr>
          <w:rFonts w:ascii="B Badr" w:hAnsi="B Badr" w:cs="B Badr"/>
          <w:color w:val="000000"/>
        </w:rPr>
        <w:sym w:font="HQPB4" w:char="F0DF"/>
      </w:r>
      <w:r w:rsidRPr="003A13D4">
        <w:rPr>
          <w:rFonts w:ascii="B Badr" w:hAnsi="B Badr" w:cs="B Badr"/>
          <w:color w:val="000000"/>
        </w:rPr>
        <w:sym w:font="HQPB2" w:char="F04A"/>
      </w:r>
      <w:r w:rsidRPr="003A13D4">
        <w:rPr>
          <w:rFonts w:ascii="B Badr" w:hAnsi="B Badr" w:cs="B Badr"/>
          <w:color w:val="000000"/>
        </w:rPr>
        <w:sym w:font="HQPB5" w:char="F06E"/>
      </w:r>
      <w:r w:rsidRPr="003A13D4">
        <w:rPr>
          <w:rFonts w:ascii="B Badr" w:hAnsi="B Badr" w:cs="B Badr"/>
          <w:color w:val="000000"/>
        </w:rPr>
        <w:sym w:font="HQPB2" w:char="F03D"/>
      </w:r>
      <w:r w:rsidRPr="003A13D4">
        <w:rPr>
          <w:rFonts w:ascii="B Badr" w:hAnsi="B Badr" w:cs="B Badr"/>
          <w:color w:val="000000"/>
        </w:rPr>
        <w:sym w:font="HQPB4" w:char="F0F4"/>
      </w:r>
      <w:r w:rsidRPr="003A13D4">
        <w:rPr>
          <w:rFonts w:ascii="B Badr" w:hAnsi="B Badr" w:cs="B Badr"/>
          <w:color w:val="000000"/>
        </w:rPr>
        <w:sym w:font="HQPB1" w:char="F0E8"/>
      </w:r>
      <w:r w:rsidRPr="003A13D4">
        <w:rPr>
          <w:rFonts w:ascii="B Badr" w:hAnsi="B Badr" w:cs="B Badr"/>
          <w:color w:val="000000"/>
        </w:rPr>
        <w:sym w:font="HQPB5" w:char="F074"/>
      </w:r>
      <w:r w:rsidRPr="003A13D4">
        <w:rPr>
          <w:rFonts w:ascii="B Badr" w:hAnsi="B Badr" w:cs="B Badr"/>
          <w:color w:val="000000"/>
        </w:rPr>
        <w:sym w:font="HQPB2" w:char="F083"/>
      </w:r>
      <w:r w:rsidRPr="003A13D4">
        <w:rPr>
          <w:rFonts w:cs="B Lotus" w:hint="cs"/>
          <w:rtl/>
          <w:lang w:bidi="fa-IR"/>
        </w:rPr>
        <w:t xml:space="preserve"> </w:t>
      </w:r>
      <w:r w:rsidRPr="003A13D4">
        <w:rPr>
          <w:rFonts w:cs="B Lotus" w:hint="cs"/>
          <w:lang w:bidi="fa-IR"/>
        </w:rPr>
        <w:sym w:font="AGA Arabesque" w:char="F028"/>
      </w:r>
    </w:p>
    <w:p w:rsidR="003E36EC" w:rsidRPr="003A13D4" w:rsidRDefault="003A13D4" w:rsidP="003A13D4">
      <w:pPr>
        <w:tabs>
          <w:tab w:val="right" w:pos="7485"/>
        </w:tabs>
        <w:bidi/>
        <w:ind w:left="1134"/>
        <w:jc w:val="both"/>
        <w:rPr>
          <w:rFonts w:cs="B Lotus"/>
          <w:rtl/>
          <w:lang w:bidi="fa-IR"/>
        </w:rPr>
      </w:pPr>
      <w:r w:rsidRPr="003A13D4">
        <w:rPr>
          <w:rFonts w:cs="B Lotus" w:hint="cs"/>
          <w:rtl/>
          <w:lang w:bidi="fa-IR"/>
        </w:rPr>
        <w:tab/>
        <w:t>[</w:t>
      </w:r>
      <w:r w:rsidR="003E36EC" w:rsidRPr="003A13D4">
        <w:rPr>
          <w:rFonts w:cs="B Lotus" w:hint="cs"/>
          <w:rtl/>
          <w:lang w:bidi="fa-IR"/>
        </w:rPr>
        <w:t>آل عمران/133-135</w:t>
      </w:r>
      <w:r w:rsidRPr="003A13D4">
        <w:rPr>
          <w:rFonts w:cs="B Lotus" w:hint="cs"/>
          <w:rtl/>
          <w:lang w:bidi="fa-IR"/>
        </w:rPr>
        <w:t>]</w:t>
      </w:r>
    </w:p>
    <w:p w:rsidR="003E36EC" w:rsidRPr="00D938A1" w:rsidRDefault="003E36EC" w:rsidP="003E36EC">
      <w:pPr>
        <w:tabs>
          <w:tab w:val="right" w:pos="7031"/>
        </w:tabs>
        <w:bidi/>
        <w:ind w:left="1134"/>
        <w:jc w:val="both"/>
        <w:rPr>
          <w:rFonts w:cs="B Lotus"/>
          <w:sz w:val="26"/>
          <w:szCs w:val="26"/>
          <w:rtl/>
          <w:lang w:bidi="fa-IR"/>
        </w:rPr>
      </w:pPr>
      <w:r>
        <w:rPr>
          <w:rFonts w:cs="B Lotus" w:hint="cs"/>
          <w:sz w:val="26"/>
          <w:szCs w:val="26"/>
          <w:rtl/>
          <w:lang w:bidi="fa-IR"/>
        </w:rPr>
        <w:t xml:space="preserve">«و براي نيل به آمرزشي از پروردگار خود و بهشتي كه پهنايش (به قدر) اسمانها و زمين است و براي پرهيزگاران آماده شده است، بشتابيد. آناني كه در فراخي و تنگي انفاق مي‌كنند و خشم خود را فرو مي‌برند. و از مردم درمي‌گذرند و خداوند نيكوكاران را دوست دارد. و آنان كه چون كار زشتي كنند يا بر خود ستم روا دارند خدا را به ياد مي‌آورند و براي گناهانشان آمرزش مي‌خواهند و چه كسي جز خدا گناهان را مي‌آمرزد؟ و بر آنچه مرتكب شده‌اند با آنكه </w:t>
      </w:r>
      <w:r w:rsidR="00E37351">
        <w:rPr>
          <w:rFonts w:cs="B Lotus" w:hint="cs"/>
          <w:sz w:val="26"/>
          <w:szCs w:val="26"/>
          <w:rtl/>
          <w:lang w:bidi="fa-IR"/>
        </w:rPr>
        <w:t>مي‌دانند (كه گناه است) پافشاري نمي‌كنند.</w:t>
      </w:r>
      <w:r w:rsidRPr="00D938A1">
        <w:rPr>
          <w:rFonts w:cs="B Lotus" w:hint="cs"/>
          <w:sz w:val="26"/>
          <w:szCs w:val="26"/>
          <w:rtl/>
          <w:lang w:bidi="fa-IR"/>
        </w:rPr>
        <w:t>».</w:t>
      </w:r>
    </w:p>
    <w:p w:rsidR="003E36EC" w:rsidRDefault="00E37351" w:rsidP="003E36EC">
      <w:pPr>
        <w:bidi/>
        <w:ind w:firstLine="284"/>
        <w:jc w:val="both"/>
        <w:rPr>
          <w:rFonts w:cs="B Lotus"/>
          <w:sz w:val="28"/>
          <w:szCs w:val="28"/>
          <w:rtl/>
          <w:lang w:bidi="fa-IR"/>
        </w:rPr>
      </w:pPr>
      <w:r>
        <w:rPr>
          <w:rFonts w:cs="B Lotus" w:hint="cs"/>
          <w:sz w:val="28"/>
          <w:szCs w:val="28"/>
          <w:rtl/>
          <w:lang w:bidi="fa-IR"/>
        </w:rPr>
        <w:t>خداوند متعال اين بندگان پرهيزگار را بخشنده و رنجبر، توصيف مي‌نمايد، آنجا كه بيان مي‌دارد آنان نه فقط در فراخي و تنگي به انفاق مي‌پردازند و خشم خود را فرو مي‌برند بلكه خشم مي‌گيرند و مردمان را مورد عفو و بخشش قرار مي‌دهند و سپس خداوند متعال بيان مي‌دارد كه چنين كساني هرگاه ضعف بشري بر آنان عارض شود و مرتكب گناه كبيره گردند مانند زنا و يا گرفتار گناه صغيره شوند كه آيه آن را به ستم در حق نفس تعبير نموده، خدا را به ياد مي‌آورند و در پيشگاه او از بابت گناهانشان طلب آمرزش مي‌كنند و چه كسي جز خدا سزاوار آمرزش است؟</w:t>
      </w:r>
    </w:p>
    <w:p w:rsidR="00E37351" w:rsidRDefault="00E37351" w:rsidP="00E37351">
      <w:pPr>
        <w:bidi/>
        <w:ind w:firstLine="284"/>
        <w:jc w:val="both"/>
        <w:rPr>
          <w:rFonts w:cs="B Lotus"/>
          <w:sz w:val="28"/>
          <w:szCs w:val="28"/>
          <w:rtl/>
          <w:lang w:bidi="fa-IR"/>
        </w:rPr>
      </w:pPr>
      <w:r>
        <w:rPr>
          <w:rFonts w:cs="B Lotus" w:hint="cs"/>
          <w:sz w:val="28"/>
          <w:szCs w:val="28"/>
          <w:rtl/>
          <w:lang w:bidi="fa-IR"/>
        </w:rPr>
        <w:t>و باز خداوند متعال مي‌فرمايد:</w:t>
      </w:r>
    </w:p>
    <w:p w:rsidR="003A13D4" w:rsidRDefault="00E37351" w:rsidP="003A13D4">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0A5532" w:rsidRPr="00ED2230">
        <w:rPr>
          <w:rFonts w:ascii="B Badr" w:hAnsi="B Badr" w:cs="B Badr"/>
          <w:color w:val="000000"/>
        </w:rPr>
        <w:sym w:font="HQPB1" w:char="F024"/>
      </w:r>
      <w:r w:rsidR="000A5532" w:rsidRPr="00ED2230">
        <w:rPr>
          <w:rFonts w:ascii="B Badr" w:hAnsi="B Badr" w:cs="B Badr"/>
          <w:color w:val="000000"/>
        </w:rPr>
        <w:sym w:font="HQPB5" w:char="F070"/>
      </w:r>
      <w:r w:rsidR="000A5532" w:rsidRPr="00ED2230">
        <w:rPr>
          <w:rFonts w:ascii="B Badr" w:hAnsi="B Badr" w:cs="B Badr"/>
          <w:color w:val="000000"/>
        </w:rPr>
        <w:sym w:font="HQPB2" w:char="F06B"/>
      </w:r>
      <w:r w:rsidR="000A5532" w:rsidRPr="00ED2230">
        <w:rPr>
          <w:rFonts w:ascii="B Badr" w:hAnsi="B Badr" w:cs="B Badr"/>
          <w:color w:val="000000"/>
        </w:rPr>
        <w:sym w:font="HQPB4" w:char="F09A"/>
      </w:r>
      <w:r w:rsidR="000A5532" w:rsidRPr="00ED2230">
        <w:rPr>
          <w:rFonts w:ascii="B Badr" w:hAnsi="B Badr" w:cs="B Badr"/>
          <w:color w:val="000000"/>
        </w:rPr>
        <w:sym w:font="HQPB2" w:char="F089"/>
      </w:r>
      <w:r w:rsidR="000A5532" w:rsidRPr="00ED2230">
        <w:rPr>
          <w:rFonts w:ascii="B Badr" w:hAnsi="B Badr" w:cs="B Badr"/>
          <w:color w:val="000000"/>
        </w:rPr>
        <w:sym w:font="HQPB5" w:char="F072"/>
      </w:r>
      <w:r w:rsidR="000A5532" w:rsidRPr="00ED2230">
        <w:rPr>
          <w:rFonts w:ascii="B Badr" w:hAnsi="B Badr" w:cs="B Badr"/>
          <w:color w:val="000000"/>
        </w:rPr>
        <w:sym w:font="HQPB1" w:char="F027"/>
      </w:r>
      <w:r w:rsidR="000A5532" w:rsidRPr="00ED2230">
        <w:rPr>
          <w:rFonts w:ascii="B Badr" w:hAnsi="B Badr" w:cs="B Badr"/>
          <w:color w:val="000000"/>
        </w:rPr>
        <w:sym w:font="HQPB5" w:char="F0AF"/>
      </w:r>
      <w:r w:rsidR="000A5532" w:rsidRPr="00ED2230">
        <w:rPr>
          <w:rFonts w:ascii="B Badr" w:hAnsi="B Badr" w:cs="B Badr"/>
          <w:color w:val="000000"/>
        </w:rPr>
        <w:sym w:font="HQPB2" w:char="F0BB"/>
      </w:r>
      <w:r w:rsidR="000A5532" w:rsidRPr="00ED2230">
        <w:rPr>
          <w:rFonts w:ascii="B Badr" w:hAnsi="B Badr" w:cs="B Badr"/>
          <w:color w:val="000000"/>
        </w:rPr>
        <w:sym w:font="HQPB5" w:char="F074"/>
      </w:r>
      <w:r w:rsidR="000A5532" w:rsidRPr="00ED2230">
        <w:rPr>
          <w:rFonts w:ascii="B Badr" w:hAnsi="B Badr" w:cs="B Badr"/>
          <w:color w:val="000000"/>
        </w:rPr>
        <w:sym w:font="HQPB2" w:char="F083"/>
      </w:r>
      <w:r w:rsidR="000A5532" w:rsidRPr="00ED2230">
        <w:rPr>
          <w:rFonts w:ascii="B Badr" w:hAnsi="B Badr" w:cs="B Badr"/>
          <w:color w:val="000000"/>
          <w:rtl/>
        </w:rPr>
        <w:t xml:space="preserve"> </w:t>
      </w:r>
      <w:r w:rsidR="000A5532" w:rsidRPr="00ED2230">
        <w:rPr>
          <w:rFonts w:ascii="B Badr" w:hAnsi="B Badr" w:cs="B Badr"/>
          <w:color w:val="000000"/>
        </w:rPr>
        <w:sym w:font="HQPB5" w:char="F09A"/>
      </w:r>
      <w:r w:rsidR="000A5532" w:rsidRPr="00ED2230">
        <w:rPr>
          <w:rFonts w:ascii="B Badr" w:hAnsi="B Badr" w:cs="B Badr"/>
          <w:color w:val="000000"/>
        </w:rPr>
        <w:sym w:font="HQPB2" w:char="F0FA"/>
      </w:r>
      <w:r w:rsidR="000A5532" w:rsidRPr="00ED2230">
        <w:rPr>
          <w:rFonts w:ascii="B Badr" w:hAnsi="B Badr" w:cs="B Badr"/>
          <w:color w:val="000000"/>
        </w:rPr>
        <w:sym w:font="HQPB2" w:char="F0EF"/>
      </w:r>
      <w:r w:rsidR="000A5532" w:rsidRPr="00ED2230">
        <w:rPr>
          <w:rFonts w:ascii="B Badr" w:hAnsi="B Badr" w:cs="B Badr"/>
          <w:color w:val="000000"/>
        </w:rPr>
        <w:sym w:font="HQPB4" w:char="F0CF"/>
      </w:r>
      <w:r w:rsidR="000A5532" w:rsidRPr="00ED2230">
        <w:rPr>
          <w:rFonts w:ascii="B Badr" w:hAnsi="B Badr" w:cs="B Badr"/>
          <w:color w:val="000000"/>
        </w:rPr>
        <w:sym w:font="HQPB3" w:char="F025"/>
      </w:r>
      <w:r w:rsidR="000A5532" w:rsidRPr="00ED2230">
        <w:rPr>
          <w:rFonts w:ascii="B Badr" w:hAnsi="B Badr" w:cs="B Badr"/>
          <w:color w:val="000000"/>
        </w:rPr>
        <w:sym w:font="HQPB4" w:char="F0A9"/>
      </w:r>
      <w:r w:rsidR="000A5532" w:rsidRPr="00ED2230">
        <w:rPr>
          <w:rFonts w:ascii="B Badr" w:hAnsi="B Badr" w:cs="B Badr"/>
          <w:color w:val="000000"/>
        </w:rPr>
        <w:sym w:font="HQPB3" w:char="F021"/>
      </w:r>
      <w:r w:rsidR="000A5532" w:rsidRPr="00ED2230">
        <w:rPr>
          <w:rFonts w:ascii="B Badr" w:hAnsi="B Badr" w:cs="B Badr"/>
          <w:color w:val="000000"/>
        </w:rPr>
        <w:sym w:font="HQPB5" w:char="F024"/>
      </w:r>
      <w:r w:rsidR="000A5532" w:rsidRPr="00ED2230">
        <w:rPr>
          <w:rFonts w:ascii="B Badr" w:hAnsi="B Badr" w:cs="B Badr"/>
          <w:color w:val="000000"/>
        </w:rPr>
        <w:sym w:font="HQPB1" w:char="F023"/>
      </w:r>
      <w:r w:rsidR="000A5532" w:rsidRPr="00ED2230">
        <w:rPr>
          <w:rFonts w:ascii="B Badr" w:hAnsi="B Badr" w:cs="B Badr"/>
          <w:color w:val="000000"/>
          <w:rtl/>
        </w:rPr>
        <w:t xml:space="preserve"> </w:t>
      </w:r>
      <w:r w:rsidR="000A5532" w:rsidRPr="00ED2230">
        <w:rPr>
          <w:rFonts w:ascii="B Badr" w:hAnsi="B Badr" w:cs="B Badr"/>
          <w:color w:val="000000"/>
        </w:rPr>
        <w:sym w:font="HQPB5" w:char="F028"/>
      </w:r>
      <w:r w:rsidR="000A5532" w:rsidRPr="00ED2230">
        <w:rPr>
          <w:rFonts w:ascii="B Badr" w:hAnsi="B Badr" w:cs="B Badr"/>
          <w:color w:val="000000"/>
        </w:rPr>
        <w:sym w:font="HQPB1" w:char="F023"/>
      </w:r>
      <w:r w:rsidR="000A5532" w:rsidRPr="00ED2230">
        <w:rPr>
          <w:rFonts w:ascii="B Badr" w:hAnsi="B Badr" w:cs="B Badr"/>
          <w:color w:val="000000"/>
        </w:rPr>
        <w:sym w:font="HQPB2" w:char="F071"/>
      </w:r>
      <w:r w:rsidR="000A5532" w:rsidRPr="00ED2230">
        <w:rPr>
          <w:rFonts w:ascii="B Badr" w:hAnsi="B Badr" w:cs="B Badr"/>
          <w:color w:val="000000"/>
        </w:rPr>
        <w:sym w:font="HQPB4" w:char="F0E3"/>
      </w:r>
      <w:r w:rsidR="000A5532" w:rsidRPr="00ED2230">
        <w:rPr>
          <w:rFonts w:ascii="B Badr" w:hAnsi="B Badr" w:cs="B Badr"/>
          <w:color w:val="000000"/>
        </w:rPr>
        <w:sym w:font="HQPB2" w:char="F05A"/>
      </w:r>
      <w:r w:rsidR="000A5532" w:rsidRPr="00ED2230">
        <w:rPr>
          <w:rFonts w:ascii="B Badr" w:hAnsi="B Badr" w:cs="B Badr"/>
          <w:color w:val="000000"/>
        </w:rPr>
        <w:sym w:font="HQPB5" w:char="F074"/>
      </w:r>
      <w:r w:rsidR="000A5532" w:rsidRPr="00ED2230">
        <w:rPr>
          <w:rFonts w:ascii="B Badr" w:hAnsi="B Badr" w:cs="B Badr"/>
          <w:color w:val="000000"/>
        </w:rPr>
        <w:sym w:font="HQPB2" w:char="F042"/>
      </w:r>
      <w:r w:rsidR="000A5532" w:rsidRPr="00ED2230">
        <w:rPr>
          <w:rFonts w:ascii="B Badr" w:hAnsi="B Badr" w:cs="B Badr"/>
          <w:color w:val="000000"/>
        </w:rPr>
        <w:sym w:font="HQPB1" w:char="F023"/>
      </w:r>
      <w:r w:rsidR="000A5532" w:rsidRPr="00ED2230">
        <w:rPr>
          <w:rFonts w:ascii="B Badr" w:hAnsi="B Badr" w:cs="B Badr"/>
          <w:color w:val="000000"/>
        </w:rPr>
        <w:sym w:font="HQPB5" w:char="F075"/>
      </w:r>
      <w:r w:rsidR="000A5532" w:rsidRPr="00ED2230">
        <w:rPr>
          <w:rFonts w:ascii="B Badr" w:hAnsi="B Badr" w:cs="B Badr"/>
          <w:color w:val="000000"/>
        </w:rPr>
        <w:sym w:font="HQPB2" w:char="F0E4"/>
      </w:r>
      <w:r w:rsidR="000A5532" w:rsidRPr="00ED2230">
        <w:rPr>
          <w:rFonts w:ascii="B Badr" w:hAnsi="B Badr" w:cs="B Badr"/>
          <w:color w:val="000000"/>
          <w:rtl/>
        </w:rPr>
        <w:t xml:space="preserve"> </w:t>
      </w:r>
      <w:r w:rsidR="000A5532" w:rsidRPr="00ED2230">
        <w:rPr>
          <w:rFonts w:ascii="B Badr" w:hAnsi="B Badr" w:cs="B Badr"/>
          <w:color w:val="000000"/>
        </w:rPr>
        <w:sym w:font="HQPB5" w:char="F028"/>
      </w:r>
      <w:r w:rsidR="000A5532" w:rsidRPr="00ED2230">
        <w:rPr>
          <w:rFonts w:ascii="B Badr" w:hAnsi="B Badr" w:cs="B Badr"/>
          <w:color w:val="000000"/>
        </w:rPr>
        <w:sym w:font="HQPB1" w:char="F023"/>
      </w:r>
      <w:r w:rsidR="000A5532" w:rsidRPr="00ED2230">
        <w:rPr>
          <w:rFonts w:ascii="B Badr" w:hAnsi="B Badr" w:cs="B Badr"/>
          <w:color w:val="000000"/>
        </w:rPr>
        <w:sym w:font="HQPB4" w:char="F0FE"/>
      </w:r>
      <w:r w:rsidR="000A5532" w:rsidRPr="00ED2230">
        <w:rPr>
          <w:rFonts w:ascii="B Badr" w:hAnsi="B Badr" w:cs="B Badr"/>
          <w:color w:val="000000"/>
        </w:rPr>
        <w:sym w:font="HQPB2" w:char="F071"/>
      </w:r>
      <w:r w:rsidR="000A5532" w:rsidRPr="00ED2230">
        <w:rPr>
          <w:rFonts w:ascii="B Badr" w:hAnsi="B Badr" w:cs="B Badr"/>
          <w:color w:val="000000"/>
        </w:rPr>
        <w:sym w:font="HQPB4" w:char="F0E7"/>
      </w:r>
      <w:r w:rsidR="000A5532" w:rsidRPr="00ED2230">
        <w:rPr>
          <w:rFonts w:ascii="B Badr" w:hAnsi="B Badr" w:cs="B Badr"/>
          <w:color w:val="000000"/>
        </w:rPr>
        <w:sym w:font="HQPB1" w:char="F02F"/>
      </w:r>
      <w:r w:rsidR="000A5532" w:rsidRPr="00ED2230">
        <w:rPr>
          <w:rFonts w:ascii="B Badr" w:hAnsi="B Badr" w:cs="B Badr"/>
          <w:color w:val="000000"/>
        </w:rPr>
        <w:sym w:font="HQPB2" w:char="F071"/>
      </w:r>
      <w:r w:rsidR="000A5532" w:rsidRPr="00ED2230">
        <w:rPr>
          <w:rFonts w:ascii="B Badr" w:hAnsi="B Badr" w:cs="B Badr"/>
          <w:color w:val="000000"/>
        </w:rPr>
        <w:sym w:font="HQPB4" w:char="F0E8"/>
      </w:r>
      <w:r w:rsidR="000A5532" w:rsidRPr="00ED2230">
        <w:rPr>
          <w:rFonts w:ascii="B Badr" w:hAnsi="B Badr" w:cs="B Badr"/>
          <w:color w:val="000000"/>
        </w:rPr>
        <w:sym w:font="HQPB1" w:char="F03F"/>
      </w:r>
      <w:r w:rsidR="000A5532" w:rsidRPr="00ED2230">
        <w:rPr>
          <w:rFonts w:ascii="B Badr" w:hAnsi="B Badr" w:cs="B Badr"/>
          <w:color w:val="000000"/>
          <w:rtl/>
        </w:rPr>
        <w:t xml:space="preserve"> </w:t>
      </w:r>
      <w:r w:rsidR="000A5532" w:rsidRPr="00ED2230">
        <w:rPr>
          <w:rFonts w:ascii="B Badr" w:hAnsi="B Badr" w:cs="B Badr"/>
          <w:color w:val="000000"/>
        </w:rPr>
        <w:sym w:font="HQPB2" w:char="F092"/>
      </w:r>
      <w:r w:rsidR="000A5532" w:rsidRPr="00ED2230">
        <w:rPr>
          <w:rFonts w:ascii="B Badr" w:hAnsi="B Badr" w:cs="B Badr"/>
          <w:color w:val="000000"/>
        </w:rPr>
        <w:sym w:font="HQPB5" w:char="F06E"/>
      </w:r>
      <w:r w:rsidR="000A5532" w:rsidRPr="00ED2230">
        <w:rPr>
          <w:rFonts w:ascii="B Badr" w:hAnsi="B Badr" w:cs="B Badr"/>
          <w:color w:val="000000"/>
        </w:rPr>
        <w:sym w:font="HQPB2" w:char="F03C"/>
      </w:r>
      <w:r w:rsidR="000A5532" w:rsidRPr="00ED2230">
        <w:rPr>
          <w:rFonts w:ascii="B Badr" w:hAnsi="B Badr" w:cs="B Badr"/>
          <w:color w:val="000000"/>
        </w:rPr>
        <w:sym w:font="HQPB4" w:char="F0CE"/>
      </w:r>
      <w:r w:rsidR="000A5532" w:rsidRPr="00ED2230">
        <w:rPr>
          <w:rFonts w:ascii="B Badr" w:hAnsi="B Badr" w:cs="B Badr"/>
          <w:color w:val="000000"/>
        </w:rPr>
        <w:sym w:font="HQPB1" w:char="F029"/>
      </w:r>
      <w:r w:rsidR="000A5532" w:rsidRPr="00ED2230">
        <w:rPr>
          <w:rFonts w:ascii="B Badr" w:hAnsi="B Badr" w:cs="B Badr"/>
          <w:color w:val="000000"/>
          <w:rtl/>
        </w:rPr>
        <w:t xml:space="preserve"> </w:t>
      </w:r>
      <w:r w:rsidR="000A5532" w:rsidRPr="00ED2230">
        <w:rPr>
          <w:rFonts w:ascii="B Badr" w:hAnsi="B Badr" w:cs="B Badr"/>
          <w:color w:val="000000"/>
        </w:rPr>
        <w:sym w:font="HQPB5" w:char="F0AB"/>
      </w:r>
      <w:r w:rsidR="000A5532" w:rsidRPr="00ED2230">
        <w:rPr>
          <w:rFonts w:ascii="B Badr" w:hAnsi="B Badr" w:cs="B Badr"/>
          <w:color w:val="000000"/>
        </w:rPr>
        <w:sym w:font="HQPB1" w:char="F021"/>
      </w:r>
      <w:r w:rsidR="000A5532" w:rsidRPr="00ED2230">
        <w:rPr>
          <w:rFonts w:ascii="B Badr" w:hAnsi="B Badr" w:cs="B Badr"/>
          <w:color w:val="000000"/>
        </w:rPr>
        <w:sym w:font="HQPB5" w:char="F024"/>
      </w:r>
      <w:r w:rsidR="000A5532" w:rsidRPr="00ED2230">
        <w:rPr>
          <w:rFonts w:ascii="B Badr" w:hAnsi="B Badr" w:cs="B Badr"/>
          <w:color w:val="000000"/>
        </w:rPr>
        <w:sym w:font="HQPB1" w:char="F023"/>
      </w:r>
      <w:r w:rsidR="000A5532" w:rsidRPr="00ED2230">
        <w:rPr>
          <w:rFonts w:ascii="B Badr" w:hAnsi="B Badr" w:cs="B Badr"/>
          <w:color w:val="000000"/>
          <w:rtl/>
        </w:rPr>
        <w:t xml:space="preserve"> </w:t>
      </w:r>
      <w:r w:rsidR="000A5532" w:rsidRPr="00ED2230">
        <w:rPr>
          <w:rFonts w:ascii="B Badr" w:hAnsi="B Badr" w:cs="B Badr"/>
          <w:color w:val="000000"/>
        </w:rPr>
        <w:sym w:font="HQPB4" w:char="F05A"/>
      </w:r>
      <w:r w:rsidR="000A5532" w:rsidRPr="00ED2230">
        <w:rPr>
          <w:rFonts w:ascii="B Badr" w:hAnsi="B Badr" w:cs="B Badr"/>
          <w:color w:val="000000"/>
        </w:rPr>
        <w:sym w:font="HQPB2" w:char="F070"/>
      </w:r>
      <w:r w:rsidR="000A5532" w:rsidRPr="00ED2230">
        <w:rPr>
          <w:rFonts w:ascii="B Badr" w:hAnsi="B Badr" w:cs="B Badr"/>
          <w:color w:val="000000"/>
        </w:rPr>
        <w:sym w:font="HQPB5" w:char="F074"/>
      </w:r>
      <w:r w:rsidR="000A5532" w:rsidRPr="00ED2230">
        <w:rPr>
          <w:rFonts w:ascii="B Badr" w:hAnsi="B Badr" w:cs="B Badr"/>
          <w:color w:val="000000"/>
        </w:rPr>
        <w:sym w:font="HQPB1" w:char="F02F"/>
      </w:r>
      <w:r w:rsidR="000A5532" w:rsidRPr="00ED2230">
        <w:rPr>
          <w:rFonts w:ascii="B Badr" w:hAnsi="B Badr" w:cs="B Badr"/>
          <w:color w:val="000000"/>
        </w:rPr>
        <w:sym w:font="HQPB4" w:char="F0F6"/>
      </w:r>
      <w:r w:rsidR="000A5532" w:rsidRPr="00ED2230">
        <w:rPr>
          <w:rFonts w:ascii="B Badr" w:hAnsi="B Badr" w:cs="B Badr"/>
          <w:color w:val="000000"/>
        </w:rPr>
        <w:sym w:font="HQPB2" w:char="F071"/>
      </w:r>
      <w:r w:rsidR="000A5532" w:rsidRPr="00ED2230">
        <w:rPr>
          <w:rFonts w:ascii="B Badr" w:hAnsi="B Badr" w:cs="B Badr"/>
          <w:color w:val="000000"/>
        </w:rPr>
        <w:sym w:font="HQPB5" w:char="F073"/>
      </w:r>
      <w:r w:rsidR="000A5532" w:rsidRPr="00ED2230">
        <w:rPr>
          <w:rFonts w:ascii="B Badr" w:hAnsi="B Badr" w:cs="B Badr"/>
          <w:color w:val="000000"/>
        </w:rPr>
        <w:sym w:font="HQPB1" w:char="F03F"/>
      </w:r>
      <w:r w:rsidR="000A5532" w:rsidRPr="00ED2230">
        <w:rPr>
          <w:rFonts w:ascii="B Badr" w:hAnsi="B Badr" w:cs="B Badr"/>
          <w:color w:val="000000"/>
          <w:rtl/>
        </w:rPr>
        <w:t xml:space="preserve"> </w:t>
      </w:r>
      <w:r w:rsidR="000A5532" w:rsidRPr="00ED2230">
        <w:rPr>
          <w:rFonts w:ascii="B Badr" w:hAnsi="B Badr" w:cs="B Badr"/>
          <w:color w:val="000000"/>
        </w:rPr>
        <w:sym w:font="HQPB1" w:char="F025"/>
      </w:r>
      <w:r w:rsidR="000A5532" w:rsidRPr="00ED2230">
        <w:rPr>
          <w:rFonts w:ascii="B Badr" w:hAnsi="B Badr" w:cs="B Badr"/>
          <w:color w:val="000000"/>
        </w:rPr>
        <w:sym w:font="HQPB4" w:char="F0B7"/>
      </w:r>
      <w:r w:rsidR="000A5532" w:rsidRPr="00ED2230">
        <w:rPr>
          <w:rFonts w:ascii="B Badr" w:hAnsi="B Badr" w:cs="B Badr"/>
          <w:color w:val="000000"/>
        </w:rPr>
        <w:sym w:font="HQPB1" w:char="F06E"/>
      </w:r>
      <w:r w:rsidR="000A5532" w:rsidRPr="00ED2230">
        <w:rPr>
          <w:rFonts w:ascii="B Badr" w:hAnsi="B Badr" w:cs="B Badr"/>
          <w:color w:val="000000"/>
        </w:rPr>
        <w:sym w:font="HQPB2" w:char="F071"/>
      </w:r>
      <w:r w:rsidR="000A5532" w:rsidRPr="00ED2230">
        <w:rPr>
          <w:rFonts w:ascii="B Badr" w:hAnsi="B Badr" w:cs="B Badr"/>
          <w:color w:val="000000"/>
        </w:rPr>
        <w:sym w:font="HQPB4" w:char="F0DD"/>
      </w:r>
      <w:r w:rsidR="000A5532" w:rsidRPr="00ED2230">
        <w:rPr>
          <w:rFonts w:ascii="B Badr" w:hAnsi="B Badr" w:cs="B Badr"/>
          <w:color w:val="000000"/>
        </w:rPr>
        <w:sym w:font="HQPB1" w:char="F0C1"/>
      </w:r>
      <w:r w:rsidR="000A5532" w:rsidRPr="00ED2230">
        <w:rPr>
          <w:rFonts w:ascii="B Badr" w:hAnsi="B Badr" w:cs="B Badr"/>
          <w:color w:val="000000"/>
        </w:rPr>
        <w:sym w:font="HQPB4" w:char="F0AF"/>
      </w:r>
      <w:r w:rsidR="000A5532" w:rsidRPr="00ED2230">
        <w:rPr>
          <w:rFonts w:ascii="B Badr" w:hAnsi="B Badr" w:cs="B Badr"/>
          <w:color w:val="000000"/>
        </w:rPr>
        <w:sym w:font="HQPB2" w:char="F052"/>
      </w:r>
      <w:r w:rsidR="000A5532" w:rsidRPr="00ED2230">
        <w:rPr>
          <w:rFonts w:ascii="B Badr" w:hAnsi="B Badr" w:cs="B Badr"/>
          <w:color w:val="000000"/>
          <w:rtl/>
        </w:rPr>
        <w:t xml:space="preserve"> </w:t>
      </w:r>
      <w:r w:rsidR="000A5532" w:rsidRPr="00ED2230">
        <w:rPr>
          <w:rFonts w:ascii="B Badr" w:hAnsi="B Badr" w:cs="B Badr"/>
          <w:color w:val="000000"/>
        </w:rPr>
        <w:sym w:font="HQPB5" w:char="F034"/>
      </w:r>
      <w:r w:rsidR="000A5532" w:rsidRPr="00ED2230">
        <w:rPr>
          <w:rFonts w:ascii="B Badr" w:hAnsi="B Badr" w:cs="B Badr"/>
          <w:color w:val="000000"/>
        </w:rPr>
        <w:sym w:font="HQPB2" w:char="F0D3"/>
      </w:r>
      <w:r w:rsidR="000A5532" w:rsidRPr="00ED2230">
        <w:rPr>
          <w:rFonts w:ascii="B Badr" w:hAnsi="B Badr" w:cs="B Badr"/>
          <w:color w:val="000000"/>
        </w:rPr>
        <w:sym w:font="HQPB5" w:char="F07C"/>
      </w:r>
      <w:r w:rsidR="000A5532" w:rsidRPr="00ED2230">
        <w:rPr>
          <w:rFonts w:ascii="B Badr" w:hAnsi="B Badr" w:cs="B Badr"/>
          <w:color w:val="000000"/>
        </w:rPr>
        <w:sym w:font="HQPB1" w:char="F0A4"/>
      </w:r>
      <w:r w:rsidR="000A5532" w:rsidRPr="00ED2230">
        <w:rPr>
          <w:rFonts w:ascii="B Badr" w:hAnsi="B Badr" w:cs="B Badr"/>
          <w:color w:val="000000"/>
        </w:rPr>
        <w:sym w:font="HQPB5" w:char="F074"/>
      </w:r>
      <w:r w:rsidR="000A5532" w:rsidRPr="00ED2230">
        <w:rPr>
          <w:rFonts w:ascii="B Badr" w:hAnsi="B Badr" w:cs="B Badr"/>
          <w:color w:val="000000"/>
        </w:rPr>
        <w:sym w:font="HQPB1" w:char="F0E3"/>
      </w:r>
      <w:r w:rsidR="000A5532" w:rsidRPr="00ED2230">
        <w:rPr>
          <w:rFonts w:ascii="B Badr" w:hAnsi="B Badr" w:cs="B Badr"/>
          <w:color w:val="000000"/>
          <w:rtl/>
        </w:rPr>
        <w:t xml:space="preserve"> </w:t>
      </w:r>
      <w:r w:rsidR="000A5532" w:rsidRPr="00ED2230">
        <w:rPr>
          <w:rFonts w:ascii="B Badr" w:hAnsi="B Badr" w:cs="B Badr"/>
          <w:color w:val="000000"/>
        </w:rPr>
        <w:sym w:font="HQPB4" w:char="F0F6"/>
      </w:r>
      <w:r w:rsidR="000A5532" w:rsidRPr="00ED2230">
        <w:rPr>
          <w:rFonts w:ascii="B Badr" w:hAnsi="B Badr" w:cs="B Badr"/>
          <w:color w:val="000000"/>
        </w:rPr>
        <w:sym w:font="HQPB2" w:char="F04E"/>
      </w:r>
      <w:r w:rsidR="000A5532" w:rsidRPr="00ED2230">
        <w:rPr>
          <w:rFonts w:ascii="B Badr" w:hAnsi="B Badr" w:cs="B Badr"/>
          <w:color w:val="000000"/>
        </w:rPr>
        <w:sym w:font="HQPB4" w:char="F0E4"/>
      </w:r>
      <w:r w:rsidR="000A5532" w:rsidRPr="00ED2230">
        <w:rPr>
          <w:rFonts w:ascii="B Badr" w:hAnsi="B Badr" w:cs="B Badr"/>
          <w:color w:val="000000"/>
        </w:rPr>
        <w:sym w:font="HQPB2" w:char="F033"/>
      </w:r>
      <w:r w:rsidR="000A5532" w:rsidRPr="00ED2230">
        <w:rPr>
          <w:rFonts w:ascii="B Badr" w:hAnsi="B Badr" w:cs="B Badr"/>
          <w:color w:val="000000"/>
        </w:rPr>
        <w:sym w:font="HQPB4" w:char="F09A"/>
      </w:r>
      <w:r w:rsidR="000A5532" w:rsidRPr="00ED2230">
        <w:rPr>
          <w:rFonts w:ascii="B Badr" w:hAnsi="B Badr" w:cs="B Badr"/>
          <w:color w:val="000000"/>
        </w:rPr>
        <w:sym w:font="HQPB1" w:char="F02F"/>
      </w:r>
      <w:r w:rsidR="000A5532" w:rsidRPr="00ED2230">
        <w:rPr>
          <w:rFonts w:ascii="B Badr" w:hAnsi="B Badr" w:cs="B Badr"/>
          <w:color w:val="000000"/>
        </w:rPr>
        <w:sym w:font="HQPB5" w:char="F075"/>
      </w:r>
      <w:r w:rsidR="000A5532" w:rsidRPr="00ED2230">
        <w:rPr>
          <w:rFonts w:ascii="B Badr" w:hAnsi="B Badr" w:cs="B Badr"/>
          <w:color w:val="000000"/>
        </w:rPr>
        <w:sym w:font="HQPB1" w:char="F091"/>
      </w:r>
      <w:r w:rsidR="000A5532" w:rsidRPr="00ED2230">
        <w:rPr>
          <w:rFonts w:ascii="B Badr" w:hAnsi="B Badr" w:cs="B Badr"/>
          <w:color w:val="000000"/>
          <w:rtl/>
        </w:rPr>
        <w:t xml:space="preserve"> </w:t>
      </w:r>
      <w:r w:rsidR="000A5532" w:rsidRPr="00ED2230">
        <w:rPr>
          <w:rFonts w:ascii="B Badr" w:hAnsi="B Badr" w:cs="B Badr"/>
          <w:color w:val="000000"/>
        </w:rPr>
        <w:sym w:font="HQPB2" w:char="F062"/>
      </w:r>
      <w:r w:rsidR="000A5532" w:rsidRPr="00ED2230">
        <w:rPr>
          <w:rFonts w:ascii="B Badr" w:hAnsi="B Badr" w:cs="B Badr"/>
          <w:color w:val="000000"/>
        </w:rPr>
        <w:sym w:font="HQPB5" w:char="F072"/>
      </w:r>
      <w:r w:rsidR="000A5532" w:rsidRPr="00ED2230">
        <w:rPr>
          <w:rFonts w:ascii="B Badr" w:hAnsi="B Badr" w:cs="B Badr"/>
          <w:color w:val="000000"/>
        </w:rPr>
        <w:sym w:font="HQPB1" w:char="F026"/>
      </w:r>
      <w:r w:rsidR="000A5532" w:rsidRPr="00ED2230">
        <w:rPr>
          <w:rFonts w:ascii="B Badr" w:hAnsi="B Badr" w:cs="B Badr"/>
          <w:color w:val="000000"/>
          <w:rtl/>
        </w:rPr>
        <w:t xml:space="preserve"> </w:t>
      </w:r>
      <w:r w:rsidR="000A5532" w:rsidRPr="00ED2230">
        <w:rPr>
          <w:rFonts w:ascii="B Badr" w:hAnsi="B Badr" w:cs="B Badr"/>
          <w:color w:val="000000"/>
        </w:rPr>
        <w:sym w:font="HQPB5" w:char="F074"/>
      </w:r>
      <w:r w:rsidR="000A5532" w:rsidRPr="00ED2230">
        <w:rPr>
          <w:rFonts w:ascii="B Badr" w:hAnsi="B Badr" w:cs="B Badr"/>
          <w:color w:val="000000"/>
        </w:rPr>
        <w:sym w:font="HQPB1" w:char="F08D"/>
      </w:r>
      <w:r w:rsidR="000A5532" w:rsidRPr="00ED2230">
        <w:rPr>
          <w:rFonts w:ascii="B Badr" w:hAnsi="B Badr" w:cs="B Badr"/>
          <w:color w:val="000000"/>
        </w:rPr>
        <w:sym w:font="HQPB4" w:char="F0CF"/>
      </w:r>
      <w:r w:rsidR="000A5532" w:rsidRPr="00ED2230">
        <w:rPr>
          <w:rFonts w:ascii="B Badr" w:hAnsi="B Badr" w:cs="B Badr"/>
          <w:color w:val="000000"/>
        </w:rPr>
        <w:sym w:font="HQPB4" w:char="F065"/>
      </w:r>
      <w:r w:rsidR="000A5532" w:rsidRPr="00ED2230">
        <w:rPr>
          <w:rFonts w:ascii="B Badr" w:hAnsi="B Badr" w:cs="B Badr"/>
          <w:color w:val="000000"/>
        </w:rPr>
        <w:sym w:font="HQPB1" w:char="F0FF"/>
      </w:r>
      <w:r w:rsidR="000A5532" w:rsidRPr="00ED2230">
        <w:rPr>
          <w:rFonts w:ascii="B Badr" w:hAnsi="B Badr" w:cs="B Badr"/>
          <w:color w:val="000000"/>
        </w:rPr>
        <w:sym w:font="HQPB5" w:char="F073"/>
      </w:r>
      <w:r w:rsidR="000A5532" w:rsidRPr="00ED2230">
        <w:rPr>
          <w:rFonts w:ascii="B Badr" w:hAnsi="B Badr" w:cs="B Badr"/>
          <w:color w:val="000000"/>
        </w:rPr>
        <w:sym w:font="HQPB2" w:char="F033"/>
      </w:r>
      <w:r w:rsidR="000A5532" w:rsidRPr="00ED2230">
        <w:rPr>
          <w:rFonts w:ascii="B Badr" w:hAnsi="B Badr" w:cs="B Badr"/>
          <w:color w:val="000000"/>
        </w:rPr>
        <w:sym w:font="HQPB4" w:char="F0E3"/>
      </w:r>
      <w:r w:rsidR="000A5532" w:rsidRPr="00ED2230">
        <w:rPr>
          <w:rFonts w:ascii="B Badr" w:hAnsi="B Badr" w:cs="B Badr"/>
          <w:color w:val="000000"/>
        </w:rPr>
        <w:sym w:font="HQPB2" w:char="F083"/>
      </w:r>
      <w:r w:rsidR="000A5532" w:rsidRPr="00ED2230">
        <w:rPr>
          <w:rFonts w:ascii="B Badr" w:hAnsi="B Badr" w:cs="B Badr"/>
          <w:color w:val="000000"/>
          <w:rtl/>
        </w:rPr>
        <w:t xml:space="preserve"> </w:t>
      </w:r>
      <w:r w:rsidR="000A5532" w:rsidRPr="00ED2230">
        <w:rPr>
          <w:rFonts w:ascii="B Badr" w:hAnsi="B Badr" w:cs="B Badr"/>
          <w:color w:val="000000"/>
        </w:rPr>
        <w:sym w:font="HQPB4" w:char="F0F6"/>
      </w:r>
      <w:r w:rsidR="000A5532" w:rsidRPr="00ED2230">
        <w:rPr>
          <w:rFonts w:ascii="B Badr" w:hAnsi="B Badr" w:cs="B Badr"/>
          <w:color w:val="000000"/>
        </w:rPr>
        <w:sym w:font="HQPB2" w:char="F04E"/>
      </w:r>
      <w:r w:rsidR="000A5532" w:rsidRPr="00ED2230">
        <w:rPr>
          <w:rFonts w:ascii="B Badr" w:hAnsi="B Badr" w:cs="B Badr"/>
          <w:color w:val="000000"/>
        </w:rPr>
        <w:sym w:font="HQPB4" w:char="F0E4"/>
      </w:r>
      <w:r w:rsidR="000A5532" w:rsidRPr="00ED2230">
        <w:rPr>
          <w:rFonts w:ascii="B Badr" w:hAnsi="B Badr" w:cs="B Badr"/>
          <w:color w:val="000000"/>
        </w:rPr>
        <w:sym w:font="HQPB2" w:char="F033"/>
      </w:r>
      <w:r w:rsidR="000A5532" w:rsidRPr="00ED2230">
        <w:rPr>
          <w:rFonts w:ascii="B Badr" w:hAnsi="B Badr" w:cs="B Badr"/>
          <w:color w:val="000000"/>
        </w:rPr>
        <w:sym w:font="HQPB2" w:char="F059"/>
      </w:r>
      <w:r w:rsidR="000A5532" w:rsidRPr="00ED2230">
        <w:rPr>
          <w:rFonts w:ascii="B Badr" w:hAnsi="B Badr" w:cs="B Badr"/>
          <w:color w:val="000000"/>
        </w:rPr>
        <w:sym w:font="HQPB5" w:char="F074"/>
      </w:r>
      <w:r w:rsidR="000A5532" w:rsidRPr="00ED2230">
        <w:rPr>
          <w:rFonts w:ascii="B Badr" w:hAnsi="B Badr" w:cs="B Badr"/>
          <w:color w:val="000000"/>
        </w:rPr>
        <w:sym w:font="HQPB1" w:char="F0E3"/>
      </w:r>
      <w:r w:rsidR="000A5532" w:rsidRPr="00ED2230">
        <w:rPr>
          <w:rFonts w:ascii="B Badr" w:hAnsi="B Badr" w:cs="B Badr"/>
          <w:color w:val="000000"/>
          <w:rtl/>
        </w:rPr>
        <w:t xml:space="preserve"> </w:t>
      </w:r>
      <w:r w:rsidR="000A5532" w:rsidRPr="00ED2230">
        <w:rPr>
          <w:rFonts w:ascii="B Badr" w:hAnsi="B Badr" w:cs="B Badr"/>
          <w:color w:val="000000"/>
        </w:rPr>
        <w:sym w:font="HQPB4" w:char="F0F6"/>
      </w:r>
      <w:r w:rsidR="000A5532" w:rsidRPr="00ED2230">
        <w:rPr>
          <w:rFonts w:ascii="B Badr" w:hAnsi="B Badr" w:cs="B Badr"/>
          <w:color w:val="000000"/>
        </w:rPr>
        <w:sym w:font="HQPB2" w:char="F04E"/>
      </w:r>
      <w:r w:rsidR="000A5532" w:rsidRPr="00ED2230">
        <w:rPr>
          <w:rFonts w:ascii="B Badr" w:hAnsi="B Badr" w:cs="B Badr"/>
          <w:color w:val="000000"/>
        </w:rPr>
        <w:sym w:font="HQPB4" w:char="F0E4"/>
      </w:r>
      <w:r w:rsidR="000A5532" w:rsidRPr="00ED2230">
        <w:rPr>
          <w:rFonts w:ascii="B Badr" w:hAnsi="B Badr" w:cs="B Badr"/>
          <w:color w:val="000000"/>
        </w:rPr>
        <w:sym w:font="HQPB2" w:char="F033"/>
      </w:r>
      <w:r w:rsidR="000A5532" w:rsidRPr="00ED2230">
        <w:rPr>
          <w:rFonts w:ascii="B Badr" w:hAnsi="B Badr" w:cs="B Badr"/>
          <w:color w:val="000000"/>
        </w:rPr>
        <w:sym w:font="HQPB4" w:char="F0CF"/>
      </w:r>
      <w:r w:rsidR="000A5532" w:rsidRPr="00ED2230">
        <w:rPr>
          <w:rFonts w:ascii="B Badr" w:hAnsi="B Badr" w:cs="B Badr"/>
          <w:color w:val="000000"/>
        </w:rPr>
        <w:sym w:font="HQPB1" w:char="F03F"/>
      </w:r>
      <w:r w:rsidR="000A5532" w:rsidRPr="00ED2230">
        <w:rPr>
          <w:rFonts w:ascii="B Badr" w:hAnsi="B Badr" w:cs="B Badr"/>
          <w:color w:val="000000"/>
        </w:rPr>
        <w:sym w:font="HQPB1" w:char="F024"/>
      </w:r>
      <w:r w:rsidR="000A5532" w:rsidRPr="00ED2230">
        <w:rPr>
          <w:rFonts w:ascii="B Badr" w:hAnsi="B Badr" w:cs="B Badr"/>
          <w:color w:val="000000"/>
        </w:rPr>
        <w:sym w:font="HQPB5" w:char="F074"/>
      </w:r>
      <w:r w:rsidR="000A5532" w:rsidRPr="00ED2230">
        <w:rPr>
          <w:rFonts w:ascii="B Badr" w:hAnsi="B Badr" w:cs="B Badr"/>
          <w:color w:val="000000"/>
        </w:rPr>
        <w:sym w:font="HQPB2" w:char="F0AB"/>
      </w:r>
      <w:r w:rsidR="000A5532" w:rsidRPr="00ED2230">
        <w:rPr>
          <w:rFonts w:ascii="B Badr" w:hAnsi="B Badr" w:cs="B Badr"/>
          <w:color w:val="000000"/>
        </w:rPr>
        <w:sym w:font="HQPB4" w:char="F0CD"/>
      </w:r>
      <w:r w:rsidR="000A5532" w:rsidRPr="00ED2230">
        <w:rPr>
          <w:rFonts w:ascii="B Badr" w:hAnsi="B Badr" w:cs="B Badr"/>
          <w:color w:val="000000"/>
        </w:rPr>
        <w:sym w:font="HQPB4" w:char="F068"/>
      </w:r>
      <w:r w:rsidR="000A5532" w:rsidRPr="00ED2230">
        <w:rPr>
          <w:rFonts w:ascii="B Badr" w:hAnsi="B Badr" w:cs="B Badr"/>
          <w:color w:val="000000"/>
        </w:rPr>
        <w:sym w:font="HQPB2" w:char="F08B"/>
      </w:r>
      <w:r w:rsidR="000A5532" w:rsidRPr="00ED2230">
        <w:rPr>
          <w:rFonts w:ascii="B Badr" w:hAnsi="B Badr" w:cs="B Badr"/>
          <w:color w:val="000000"/>
        </w:rPr>
        <w:sym w:font="HQPB5" w:char="F079"/>
      </w:r>
      <w:r w:rsidR="000A5532" w:rsidRPr="00ED2230">
        <w:rPr>
          <w:rFonts w:ascii="B Badr" w:hAnsi="B Badr" w:cs="B Badr"/>
          <w:color w:val="000000"/>
        </w:rPr>
        <w:sym w:font="HQPB1" w:char="F099"/>
      </w:r>
      <w:r w:rsidR="000A5532" w:rsidRPr="00ED2230">
        <w:rPr>
          <w:rFonts w:ascii="B Badr" w:hAnsi="B Badr" w:cs="B Badr"/>
          <w:color w:val="000000"/>
          <w:rtl/>
        </w:rPr>
        <w:t xml:space="preserve"> </w:t>
      </w:r>
      <w:r w:rsidR="000A5532" w:rsidRPr="00ED2230">
        <w:rPr>
          <w:rFonts w:ascii="B Badr" w:hAnsi="B Badr" w:cs="B Badr"/>
          <w:color w:val="000000"/>
        </w:rPr>
        <w:sym w:font="HQPB4" w:char="F0F6"/>
      </w:r>
      <w:r w:rsidR="000A5532" w:rsidRPr="00ED2230">
        <w:rPr>
          <w:rFonts w:ascii="B Badr" w:hAnsi="B Badr" w:cs="B Badr"/>
          <w:color w:val="000000"/>
        </w:rPr>
        <w:sym w:font="HQPB2" w:char="F04E"/>
      </w:r>
      <w:r w:rsidR="000A5532" w:rsidRPr="00ED2230">
        <w:rPr>
          <w:rFonts w:ascii="B Badr" w:hAnsi="B Badr" w:cs="B Badr"/>
          <w:color w:val="000000"/>
        </w:rPr>
        <w:sym w:font="HQPB4" w:char="F0E0"/>
      </w:r>
      <w:r w:rsidR="000A5532" w:rsidRPr="00ED2230">
        <w:rPr>
          <w:rFonts w:ascii="B Badr" w:hAnsi="B Badr" w:cs="B Badr"/>
          <w:color w:val="000000"/>
        </w:rPr>
        <w:sym w:font="HQPB2" w:char="F036"/>
      </w:r>
      <w:r w:rsidR="000A5532" w:rsidRPr="00ED2230">
        <w:rPr>
          <w:rFonts w:ascii="B Badr" w:hAnsi="B Badr" w:cs="B Badr"/>
          <w:color w:val="000000"/>
        </w:rPr>
        <w:sym w:font="HQPB5" w:char="F06E"/>
      </w:r>
      <w:r w:rsidR="000A5532" w:rsidRPr="00ED2230">
        <w:rPr>
          <w:rFonts w:ascii="B Badr" w:hAnsi="B Badr" w:cs="B Badr"/>
          <w:color w:val="000000"/>
        </w:rPr>
        <w:sym w:font="HQPB2" w:char="F03D"/>
      </w:r>
      <w:r w:rsidR="000A5532" w:rsidRPr="00ED2230">
        <w:rPr>
          <w:rFonts w:ascii="B Badr" w:hAnsi="B Badr" w:cs="B Badr"/>
          <w:color w:val="000000"/>
        </w:rPr>
        <w:sym w:font="HQPB4" w:char="F0C5"/>
      </w:r>
      <w:r w:rsidR="000A5532" w:rsidRPr="00ED2230">
        <w:rPr>
          <w:rFonts w:ascii="B Badr" w:hAnsi="B Badr" w:cs="B Badr"/>
          <w:color w:val="000000"/>
        </w:rPr>
        <w:sym w:font="HQPB1" w:char="F07A"/>
      </w:r>
      <w:r w:rsidR="000A5532" w:rsidRPr="00ED2230">
        <w:rPr>
          <w:rFonts w:ascii="B Badr" w:hAnsi="B Badr" w:cs="B Badr"/>
          <w:color w:val="000000"/>
        </w:rPr>
        <w:sym w:font="HQPB4" w:char="F0F4"/>
      </w:r>
      <w:r w:rsidR="000A5532" w:rsidRPr="00ED2230">
        <w:rPr>
          <w:rFonts w:ascii="B Badr" w:hAnsi="B Badr" w:cs="B Badr"/>
          <w:color w:val="000000"/>
        </w:rPr>
        <w:sym w:font="HQPB1" w:char="F089"/>
      </w:r>
      <w:r w:rsidR="000A5532" w:rsidRPr="00ED2230">
        <w:rPr>
          <w:rFonts w:ascii="B Badr" w:hAnsi="B Badr" w:cs="B Badr"/>
          <w:color w:val="000000"/>
        </w:rPr>
        <w:sym w:font="HQPB4" w:char="F0E3"/>
      </w:r>
      <w:r w:rsidR="000A5532" w:rsidRPr="00ED2230">
        <w:rPr>
          <w:rFonts w:ascii="B Badr" w:hAnsi="B Badr" w:cs="B Badr"/>
          <w:color w:val="000000"/>
        </w:rPr>
        <w:sym w:font="HQPB2" w:char="F083"/>
      </w:r>
      <w:r w:rsidR="000A5532" w:rsidRPr="00ED2230">
        <w:rPr>
          <w:rFonts w:ascii="B Badr" w:hAnsi="B Badr" w:cs="B Badr"/>
          <w:color w:val="000000"/>
        </w:rPr>
        <w:sym w:font="HQPB5" w:char="F075"/>
      </w:r>
      <w:r w:rsidR="000A5532" w:rsidRPr="00ED2230">
        <w:rPr>
          <w:rFonts w:ascii="B Badr" w:hAnsi="B Badr" w:cs="B Badr"/>
          <w:color w:val="000000"/>
        </w:rPr>
        <w:sym w:font="HQPB2" w:char="F072"/>
      </w:r>
      <w:r w:rsidR="000A5532" w:rsidRPr="00ED2230">
        <w:rPr>
          <w:rFonts w:ascii="B Badr" w:hAnsi="B Badr" w:cs="B Badr"/>
          <w:color w:val="000000"/>
          <w:rtl/>
        </w:rPr>
        <w:t xml:space="preserve"> </w:t>
      </w:r>
      <w:r w:rsidR="000A5532" w:rsidRPr="00ED2230">
        <w:rPr>
          <w:rFonts w:ascii="B Badr" w:hAnsi="B Badr" w:cs="B Badr"/>
          <w:color w:val="000000"/>
        </w:rPr>
        <w:sym w:font="HQPB4" w:char="F03B"/>
      </w:r>
      <w:r w:rsidR="000A5532" w:rsidRPr="00ED2230">
        <w:rPr>
          <w:rFonts w:ascii="B Badr" w:hAnsi="B Badr" w:cs="B Badr"/>
          <w:color w:val="000000"/>
        </w:rPr>
        <w:sym w:font="HQPB1" w:char="F04D"/>
      </w:r>
      <w:r w:rsidR="000A5532" w:rsidRPr="00ED2230">
        <w:rPr>
          <w:rFonts w:ascii="B Badr" w:hAnsi="B Badr" w:cs="B Badr"/>
          <w:color w:val="000000"/>
        </w:rPr>
        <w:sym w:font="HQPB2" w:char="F0BB"/>
      </w:r>
      <w:r w:rsidR="000A5532" w:rsidRPr="00ED2230">
        <w:rPr>
          <w:rFonts w:ascii="B Badr" w:hAnsi="B Badr" w:cs="B Badr"/>
          <w:color w:val="000000"/>
        </w:rPr>
        <w:sym w:font="HQPB4" w:char="F0A8"/>
      </w:r>
      <w:r w:rsidR="000A5532" w:rsidRPr="00ED2230">
        <w:rPr>
          <w:rFonts w:ascii="B Badr" w:hAnsi="B Badr" w:cs="B Badr"/>
          <w:color w:val="000000"/>
        </w:rPr>
        <w:sym w:font="HQPB2" w:char="F05A"/>
      </w:r>
      <w:r w:rsidR="000A5532" w:rsidRPr="00ED2230">
        <w:rPr>
          <w:rFonts w:ascii="B Badr" w:hAnsi="B Badr" w:cs="B Badr"/>
          <w:color w:val="000000"/>
        </w:rPr>
        <w:sym w:font="HQPB5" w:char="F079"/>
      </w:r>
      <w:r w:rsidR="000A5532" w:rsidRPr="00ED2230">
        <w:rPr>
          <w:rFonts w:ascii="B Badr" w:hAnsi="B Badr" w:cs="B Badr"/>
          <w:color w:val="000000"/>
        </w:rPr>
        <w:sym w:font="HQPB1" w:char="F05F"/>
      </w:r>
      <w:r w:rsidR="000A5532" w:rsidRPr="00ED2230">
        <w:rPr>
          <w:rFonts w:ascii="B Badr" w:hAnsi="B Badr" w:cs="B Badr"/>
          <w:color w:val="000000"/>
          <w:rtl/>
        </w:rPr>
        <w:t xml:space="preserve"> </w:t>
      </w:r>
      <w:r w:rsidR="000A5532" w:rsidRPr="00ED2230">
        <w:rPr>
          <w:rFonts w:ascii="B Badr" w:hAnsi="B Badr" w:cs="B Badr"/>
          <w:color w:val="000000"/>
        </w:rPr>
        <w:sym w:font="HQPB2" w:char="F093"/>
      </w:r>
      <w:r w:rsidR="000A5532" w:rsidRPr="00ED2230">
        <w:rPr>
          <w:rFonts w:ascii="B Badr" w:hAnsi="B Badr" w:cs="B Badr"/>
          <w:color w:val="000000"/>
        </w:rPr>
        <w:sym w:font="HQPB4" w:char="F0CC"/>
      </w:r>
      <w:r w:rsidR="000A5532" w:rsidRPr="00ED2230">
        <w:rPr>
          <w:rFonts w:ascii="B Badr" w:hAnsi="B Badr" w:cs="B Badr"/>
          <w:color w:val="000000"/>
        </w:rPr>
        <w:sym w:font="HQPB1" w:char="F08D"/>
      </w:r>
      <w:r w:rsidR="000A5532" w:rsidRPr="00ED2230">
        <w:rPr>
          <w:rFonts w:ascii="B Badr" w:hAnsi="B Badr" w:cs="B Badr"/>
          <w:color w:val="000000"/>
        </w:rPr>
        <w:sym w:font="HQPB4" w:char="F0F8"/>
      </w:r>
      <w:r w:rsidR="000A5532" w:rsidRPr="00ED2230">
        <w:rPr>
          <w:rFonts w:ascii="B Badr" w:hAnsi="B Badr" w:cs="B Badr"/>
          <w:color w:val="000000"/>
        </w:rPr>
        <w:sym w:font="HQPB1" w:char="F067"/>
      </w:r>
      <w:r w:rsidR="000A5532" w:rsidRPr="00ED2230">
        <w:rPr>
          <w:rFonts w:ascii="B Badr" w:hAnsi="B Badr" w:cs="B Badr"/>
          <w:color w:val="000000"/>
        </w:rPr>
        <w:sym w:font="HQPB5" w:char="F072"/>
      </w:r>
      <w:r w:rsidR="000A5532" w:rsidRPr="00ED2230">
        <w:rPr>
          <w:rFonts w:ascii="B Badr" w:hAnsi="B Badr" w:cs="B Badr"/>
          <w:color w:val="000000"/>
        </w:rPr>
        <w:sym w:font="HQPB1" w:char="F042"/>
      </w:r>
      <w:r w:rsidR="000A5532" w:rsidRPr="00ED2230">
        <w:rPr>
          <w:rFonts w:ascii="B Badr" w:hAnsi="B Badr" w:cs="B Badr"/>
          <w:color w:val="000000"/>
          <w:rtl/>
        </w:rPr>
        <w:t xml:space="preserve"> </w:t>
      </w:r>
      <w:r w:rsidR="000A5532" w:rsidRPr="00ED2230">
        <w:rPr>
          <w:rFonts w:ascii="B Badr" w:hAnsi="B Badr" w:cs="B Badr"/>
          <w:color w:val="000000"/>
        </w:rPr>
        <w:sym w:font="HQPB2" w:char="F060"/>
      </w:r>
      <w:r w:rsidR="000A5532" w:rsidRPr="00ED2230">
        <w:rPr>
          <w:rFonts w:ascii="B Badr" w:hAnsi="B Badr" w:cs="B Badr"/>
          <w:color w:val="000000"/>
        </w:rPr>
        <w:sym w:font="HQPB4" w:char="F0CF"/>
      </w:r>
      <w:r w:rsidR="000A5532" w:rsidRPr="00ED2230">
        <w:rPr>
          <w:rFonts w:ascii="B Badr" w:hAnsi="B Badr" w:cs="B Badr"/>
          <w:color w:val="000000"/>
        </w:rPr>
        <w:sym w:font="HQPB2" w:char="F042"/>
      </w:r>
      <w:r w:rsidR="000A5532" w:rsidRPr="00ED2230">
        <w:rPr>
          <w:rFonts w:ascii="B Badr" w:hAnsi="B Badr" w:cs="B Badr"/>
          <w:color w:val="000000"/>
          <w:rtl/>
        </w:rPr>
        <w:t xml:space="preserve"> </w:t>
      </w:r>
      <w:r w:rsidR="000A5532" w:rsidRPr="00ED2230">
        <w:rPr>
          <w:rFonts w:ascii="B Badr" w:hAnsi="B Badr" w:cs="B Badr"/>
          <w:color w:val="000000"/>
        </w:rPr>
        <w:sym w:font="HQPB1" w:char="F024"/>
      </w:r>
      <w:r w:rsidR="000A5532" w:rsidRPr="00ED2230">
        <w:rPr>
          <w:rFonts w:ascii="B Badr" w:hAnsi="B Badr" w:cs="B Badr"/>
          <w:color w:val="000000"/>
        </w:rPr>
        <w:sym w:font="HQPB5" w:char="F079"/>
      </w:r>
      <w:r w:rsidR="000A5532" w:rsidRPr="00ED2230">
        <w:rPr>
          <w:rFonts w:ascii="B Badr" w:hAnsi="B Badr" w:cs="B Badr"/>
          <w:color w:val="000000"/>
        </w:rPr>
        <w:sym w:font="HQPB2" w:char="F067"/>
      </w:r>
      <w:r w:rsidR="000A5532" w:rsidRPr="00ED2230">
        <w:rPr>
          <w:rFonts w:ascii="B Badr" w:hAnsi="B Badr" w:cs="B Badr"/>
          <w:color w:val="000000"/>
        </w:rPr>
        <w:sym w:font="HQPB4" w:char="F0CF"/>
      </w:r>
      <w:r w:rsidR="000A5532" w:rsidRPr="00ED2230">
        <w:rPr>
          <w:rFonts w:ascii="B Badr" w:hAnsi="B Badr" w:cs="B Badr"/>
          <w:color w:val="000000"/>
        </w:rPr>
        <w:sym w:font="HQPB1" w:char="F046"/>
      </w:r>
      <w:r w:rsidR="000A5532" w:rsidRPr="00ED2230">
        <w:rPr>
          <w:rFonts w:ascii="B Badr" w:hAnsi="B Badr" w:cs="B Badr"/>
          <w:color w:val="000000"/>
        </w:rPr>
        <w:sym w:font="HQPB4" w:char="F0F8"/>
      </w:r>
      <w:r w:rsidR="000A5532" w:rsidRPr="00ED2230">
        <w:rPr>
          <w:rFonts w:ascii="B Badr" w:hAnsi="B Badr" w:cs="B Badr"/>
          <w:color w:val="000000"/>
        </w:rPr>
        <w:sym w:font="HQPB1" w:char="F074"/>
      </w:r>
      <w:r w:rsidR="000A5532" w:rsidRPr="00ED2230">
        <w:rPr>
          <w:rFonts w:ascii="B Badr" w:hAnsi="B Badr" w:cs="B Badr"/>
          <w:color w:val="000000"/>
        </w:rPr>
        <w:sym w:font="HQPB5" w:char="F072"/>
      </w:r>
      <w:r w:rsidR="000A5532" w:rsidRPr="00ED2230">
        <w:rPr>
          <w:rFonts w:ascii="B Badr" w:hAnsi="B Badr" w:cs="B Badr"/>
          <w:color w:val="000000"/>
        </w:rPr>
        <w:sym w:font="HQPB1" w:char="F042"/>
      </w:r>
      <w:r w:rsidR="000A5532" w:rsidRPr="00ED2230">
        <w:rPr>
          <w:rFonts w:ascii="B Badr" w:hAnsi="B Badr" w:cs="B Badr"/>
          <w:color w:val="000000"/>
          <w:rtl/>
        </w:rPr>
        <w:t xml:space="preserve"> </w:t>
      </w:r>
      <w:r w:rsidR="000A5532" w:rsidRPr="00ED2230">
        <w:rPr>
          <w:rFonts w:ascii="B Badr" w:hAnsi="B Badr" w:cs="B Badr"/>
          <w:color w:val="000000"/>
        </w:rPr>
        <w:sym w:font="HQPB4" w:char="F0E3"/>
      </w:r>
      <w:r w:rsidR="000A5532" w:rsidRPr="00ED2230">
        <w:rPr>
          <w:rFonts w:ascii="B Badr" w:hAnsi="B Badr" w:cs="B Badr"/>
          <w:color w:val="000000"/>
        </w:rPr>
        <w:sym w:font="HQPB1" w:char="F08D"/>
      </w:r>
      <w:r w:rsidR="000A5532" w:rsidRPr="00ED2230">
        <w:rPr>
          <w:rFonts w:ascii="B Badr" w:hAnsi="B Badr" w:cs="B Badr"/>
          <w:color w:val="000000"/>
        </w:rPr>
        <w:sym w:font="HQPB2" w:char="F0BB"/>
      </w:r>
      <w:r w:rsidR="000A5532" w:rsidRPr="00ED2230">
        <w:rPr>
          <w:rFonts w:ascii="B Badr" w:hAnsi="B Badr" w:cs="B Badr"/>
          <w:color w:val="000000"/>
        </w:rPr>
        <w:sym w:font="HQPB5" w:char="F079"/>
      </w:r>
      <w:r w:rsidR="000A5532" w:rsidRPr="00ED2230">
        <w:rPr>
          <w:rFonts w:ascii="B Badr" w:hAnsi="B Badr" w:cs="B Badr"/>
          <w:color w:val="000000"/>
        </w:rPr>
        <w:sym w:font="HQPB2" w:char="F067"/>
      </w:r>
      <w:r w:rsidR="000A5532" w:rsidRPr="00ED2230">
        <w:rPr>
          <w:rFonts w:ascii="B Badr" w:hAnsi="B Badr" w:cs="B Badr"/>
          <w:color w:val="000000"/>
        </w:rPr>
        <w:sym w:font="HQPB4" w:char="F0F7"/>
      </w:r>
      <w:r w:rsidR="000A5532" w:rsidRPr="00ED2230">
        <w:rPr>
          <w:rFonts w:ascii="B Badr" w:hAnsi="B Badr" w:cs="B Badr"/>
          <w:color w:val="000000"/>
        </w:rPr>
        <w:sym w:font="HQPB2" w:char="F052"/>
      </w:r>
      <w:r w:rsidR="000A5532" w:rsidRPr="00ED2230">
        <w:rPr>
          <w:rFonts w:ascii="B Badr" w:hAnsi="B Badr" w:cs="B Badr"/>
          <w:color w:val="000000"/>
        </w:rPr>
        <w:sym w:font="HQPB5" w:char="F046"/>
      </w:r>
      <w:r w:rsidR="000A5532" w:rsidRPr="00ED2230">
        <w:rPr>
          <w:rFonts w:ascii="B Badr" w:hAnsi="B Badr" w:cs="B Badr"/>
          <w:color w:val="000000"/>
        </w:rPr>
        <w:sym w:font="HQPB2" w:char="F07B"/>
      </w:r>
      <w:r w:rsidR="000A5532" w:rsidRPr="00ED2230">
        <w:rPr>
          <w:rFonts w:ascii="B Badr" w:hAnsi="B Badr" w:cs="B Badr"/>
          <w:color w:val="000000"/>
        </w:rPr>
        <w:sym w:font="HQPB5" w:char="F024"/>
      </w:r>
      <w:r w:rsidR="000A5532" w:rsidRPr="00ED2230">
        <w:rPr>
          <w:rFonts w:ascii="B Badr" w:hAnsi="B Badr" w:cs="B Badr"/>
          <w:color w:val="000000"/>
        </w:rPr>
        <w:sym w:font="HQPB1" w:char="F023"/>
      </w:r>
      <w:r w:rsidR="000A5532" w:rsidRPr="00ED2230">
        <w:rPr>
          <w:rFonts w:ascii="B Badr" w:hAnsi="B Badr" w:cs="B Badr"/>
          <w:color w:val="000000"/>
          <w:rtl/>
        </w:rPr>
        <w:t xml:space="preserve"> </w:t>
      </w:r>
      <w:r w:rsidR="000A5532" w:rsidRPr="00ED2230">
        <w:rPr>
          <w:rFonts w:ascii="B Badr" w:hAnsi="B Badr" w:cs="B Badr"/>
          <w:color w:val="000000"/>
        </w:rPr>
        <w:sym w:font="HQPB5" w:char="F074"/>
      </w:r>
      <w:r w:rsidR="000A5532" w:rsidRPr="00ED2230">
        <w:rPr>
          <w:rFonts w:ascii="B Badr" w:hAnsi="B Badr" w:cs="B Badr"/>
          <w:color w:val="000000"/>
        </w:rPr>
        <w:sym w:font="HQPB2" w:char="F050"/>
      </w:r>
      <w:r w:rsidR="000A5532" w:rsidRPr="00ED2230">
        <w:rPr>
          <w:rFonts w:ascii="B Badr" w:hAnsi="B Badr" w:cs="B Badr"/>
          <w:color w:val="000000"/>
        </w:rPr>
        <w:sym w:font="HQPB4" w:char="F0F6"/>
      </w:r>
      <w:r w:rsidR="000A5532" w:rsidRPr="00ED2230">
        <w:rPr>
          <w:rFonts w:ascii="B Badr" w:hAnsi="B Badr" w:cs="B Badr"/>
          <w:color w:val="000000"/>
        </w:rPr>
        <w:sym w:font="HQPB2" w:char="F071"/>
      </w:r>
      <w:r w:rsidR="000A5532" w:rsidRPr="00ED2230">
        <w:rPr>
          <w:rFonts w:ascii="B Badr" w:hAnsi="B Badr" w:cs="B Badr"/>
          <w:color w:val="000000"/>
        </w:rPr>
        <w:sym w:font="HQPB5" w:char="F074"/>
      </w:r>
      <w:r w:rsidR="000A5532" w:rsidRPr="00ED2230">
        <w:rPr>
          <w:rFonts w:ascii="B Badr" w:hAnsi="B Badr" w:cs="B Badr"/>
          <w:color w:val="000000"/>
        </w:rPr>
        <w:sym w:font="HQPB2" w:char="F083"/>
      </w:r>
      <w:r w:rsidR="000A5532" w:rsidRPr="00ED2230">
        <w:rPr>
          <w:rFonts w:ascii="B Badr" w:hAnsi="B Badr" w:cs="B Badr"/>
          <w:color w:val="000000"/>
          <w:rtl/>
        </w:rPr>
        <w:t xml:space="preserve"> </w:t>
      </w:r>
      <w:r w:rsidR="000A5532" w:rsidRPr="00ED2230">
        <w:rPr>
          <w:rFonts w:ascii="B Badr" w:hAnsi="B Badr" w:cs="B Badr"/>
          <w:color w:val="000000"/>
        </w:rPr>
        <w:sym w:font="HQPB5" w:char="F09F"/>
      </w:r>
      <w:r w:rsidR="000A5532" w:rsidRPr="00ED2230">
        <w:rPr>
          <w:rFonts w:ascii="B Badr" w:hAnsi="B Badr" w:cs="B Badr"/>
          <w:color w:val="000000"/>
        </w:rPr>
        <w:sym w:font="HQPB2" w:char="F077"/>
      </w:r>
      <w:r w:rsidR="000A5532" w:rsidRPr="00ED2230">
        <w:rPr>
          <w:rFonts w:ascii="B Badr" w:hAnsi="B Badr" w:cs="B Badr"/>
          <w:color w:val="000000"/>
          <w:rtl/>
        </w:rPr>
        <w:t xml:space="preserve"> </w:t>
      </w:r>
      <w:r w:rsidR="000A5532" w:rsidRPr="00ED2230">
        <w:rPr>
          <w:rFonts w:ascii="B Badr" w:hAnsi="B Badr" w:cs="B Badr"/>
          <w:color w:val="000000"/>
        </w:rPr>
        <w:sym w:font="HQPB2" w:char="F093"/>
      </w:r>
      <w:r w:rsidR="000A5532" w:rsidRPr="00ED2230">
        <w:rPr>
          <w:rFonts w:ascii="B Badr" w:hAnsi="B Badr" w:cs="B Badr"/>
          <w:color w:val="000000"/>
        </w:rPr>
        <w:sym w:font="HQPB4" w:char="F0CC"/>
      </w:r>
      <w:r w:rsidR="000A5532" w:rsidRPr="00ED2230">
        <w:rPr>
          <w:rFonts w:ascii="B Badr" w:hAnsi="B Badr" w:cs="B Badr"/>
          <w:color w:val="000000"/>
        </w:rPr>
        <w:sym w:font="HQPB1" w:char="F093"/>
      </w:r>
      <w:r w:rsidR="000A5532" w:rsidRPr="00ED2230">
        <w:rPr>
          <w:rFonts w:ascii="B Badr" w:hAnsi="B Badr" w:cs="B Badr"/>
          <w:color w:val="000000"/>
        </w:rPr>
        <w:sym w:font="HQPB4" w:char="F0F8"/>
      </w:r>
      <w:r w:rsidR="000A5532" w:rsidRPr="00ED2230">
        <w:rPr>
          <w:rFonts w:ascii="B Badr" w:hAnsi="B Badr" w:cs="B Badr"/>
          <w:color w:val="000000"/>
        </w:rPr>
        <w:sym w:font="HQPB1" w:char="F083"/>
      </w:r>
      <w:r w:rsidR="000A5532" w:rsidRPr="00ED2230">
        <w:rPr>
          <w:rFonts w:ascii="B Badr" w:hAnsi="B Badr" w:cs="B Badr"/>
          <w:color w:val="000000"/>
        </w:rPr>
        <w:sym w:font="HQPB4" w:char="F0E4"/>
      </w:r>
      <w:r w:rsidR="000A5532" w:rsidRPr="00ED2230">
        <w:rPr>
          <w:rFonts w:ascii="B Badr" w:hAnsi="B Badr" w:cs="B Badr"/>
          <w:color w:val="000000"/>
        </w:rPr>
        <w:sym w:font="HQPB2" w:char="F086"/>
      </w:r>
      <w:r w:rsidR="000A5532" w:rsidRPr="00ED2230">
        <w:rPr>
          <w:rFonts w:ascii="B Badr" w:hAnsi="B Badr" w:cs="B Badr"/>
          <w:color w:val="000000"/>
          <w:rtl/>
        </w:rPr>
        <w:t xml:space="preserve"> </w:t>
      </w:r>
      <w:r w:rsidR="000A5532" w:rsidRPr="00ED2230">
        <w:rPr>
          <w:rFonts w:ascii="B Badr" w:hAnsi="B Badr" w:cs="B Badr"/>
          <w:color w:val="000000"/>
        </w:rPr>
        <w:sym w:font="HQPB5" w:char="F0AA"/>
      </w:r>
      <w:r w:rsidR="000A5532" w:rsidRPr="00ED2230">
        <w:rPr>
          <w:rFonts w:ascii="B Badr" w:hAnsi="B Badr" w:cs="B Badr"/>
          <w:color w:val="000000"/>
        </w:rPr>
        <w:sym w:font="HQPB1" w:char="F021"/>
      </w:r>
      <w:r w:rsidR="000A5532" w:rsidRPr="00ED2230">
        <w:rPr>
          <w:rFonts w:ascii="B Badr" w:hAnsi="B Badr" w:cs="B Badr"/>
          <w:color w:val="000000"/>
        </w:rPr>
        <w:sym w:font="HQPB5" w:char="F024"/>
      </w:r>
      <w:r w:rsidR="000A5532" w:rsidRPr="00ED2230">
        <w:rPr>
          <w:rFonts w:ascii="B Badr" w:hAnsi="B Badr" w:cs="B Badr"/>
          <w:color w:val="000000"/>
        </w:rPr>
        <w:sym w:font="HQPB1" w:char="F023"/>
      </w:r>
      <w:r w:rsidR="000A5532" w:rsidRPr="00ED2230">
        <w:rPr>
          <w:rFonts w:ascii="B Badr" w:hAnsi="B Badr" w:cs="B Badr"/>
          <w:color w:val="000000"/>
          <w:rtl/>
        </w:rPr>
        <w:t xml:space="preserve"> </w:t>
      </w:r>
      <w:r w:rsidR="000A5532" w:rsidRPr="00ED2230">
        <w:rPr>
          <w:rFonts w:ascii="B Badr" w:hAnsi="B Badr" w:cs="B Badr"/>
          <w:color w:val="000000"/>
        </w:rPr>
        <w:sym w:font="HQPB4" w:char="F0A2"/>
      </w:r>
      <w:r w:rsidR="000A5532" w:rsidRPr="00ED2230">
        <w:rPr>
          <w:rFonts w:ascii="B Badr" w:hAnsi="B Badr" w:cs="B Badr"/>
          <w:color w:val="000000"/>
        </w:rPr>
        <w:sym w:font="HQPB2" w:char="F0D3"/>
      </w:r>
      <w:r w:rsidR="000A5532" w:rsidRPr="00ED2230">
        <w:rPr>
          <w:rFonts w:ascii="B Badr" w:hAnsi="B Badr" w:cs="B Badr"/>
          <w:color w:val="000000"/>
        </w:rPr>
        <w:sym w:font="HQPB4" w:char="F0C9"/>
      </w:r>
      <w:r w:rsidR="000A5532" w:rsidRPr="00ED2230">
        <w:rPr>
          <w:rFonts w:ascii="B Badr" w:hAnsi="B Badr" w:cs="B Badr"/>
          <w:color w:val="000000"/>
        </w:rPr>
        <w:sym w:font="HQPB1" w:char="F03C"/>
      </w:r>
      <w:r w:rsidR="000A5532" w:rsidRPr="00ED2230">
        <w:rPr>
          <w:rFonts w:ascii="B Badr" w:hAnsi="B Badr" w:cs="B Badr"/>
          <w:color w:val="000000"/>
        </w:rPr>
        <w:sym w:font="HQPB4" w:char="F0A8"/>
      </w:r>
      <w:r w:rsidR="000A5532" w:rsidRPr="00ED2230">
        <w:rPr>
          <w:rFonts w:ascii="B Badr" w:hAnsi="B Badr" w:cs="B Badr"/>
          <w:color w:val="000000"/>
        </w:rPr>
        <w:sym w:font="HQPB2" w:char="F05A"/>
      </w:r>
      <w:r w:rsidR="000A5532" w:rsidRPr="00ED2230">
        <w:rPr>
          <w:rFonts w:ascii="B Badr" w:hAnsi="B Badr" w:cs="B Badr"/>
          <w:color w:val="000000"/>
        </w:rPr>
        <w:sym w:font="HQPB2" w:char="F039"/>
      </w:r>
      <w:r w:rsidR="000A5532" w:rsidRPr="00ED2230">
        <w:rPr>
          <w:rFonts w:ascii="B Badr" w:hAnsi="B Badr" w:cs="B Badr"/>
          <w:color w:val="000000"/>
        </w:rPr>
        <w:sym w:font="HQPB5" w:char="F024"/>
      </w:r>
      <w:r w:rsidR="000A5532" w:rsidRPr="00ED2230">
        <w:rPr>
          <w:rFonts w:ascii="B Badr" w:hAnsi="B Badr" w:cs="B Badr"/>
          <w:color w:val="000000"/>
        </w:rPr>
        <w:sym w:font="HQPB1" w:char="F023"/>
      </w:r>
      <w:r w:rsidR="000A5532" w:rsidRPr="00ED2230">
        <w:rPr>
          <w:rFonts w:ascii="B Badr" w:hAnsi="B Badr" w:cs="B Badr"/>
          <w:color w:val="000000"/>
          <w:rtl/>
        </w:rPr>
        <w:t xml:space="preserve"> </w:t>
      </w:r>
      <w:r w:rsidR="000A5532" w:rsidRPr="00ED2230">
        <w:rPr>
          <w:rFonts w:ascii="B Badr" w:hAnsi="B Badr" w:cs="B Badr"/>
          <w:color w:val="000000"/>
        </w:rPr>
        <w:sym w:font="HQPB5" w:char="F07A"/>
      </w:r>
      <w:r w:rsidR="000A5532" w:rsidRPr="00ED2230">
        <w:rPr>
          <w:rFonts w:ascii="B Badr" w:hAnsi="B Badr" w:cs="B Badr"/>
          <w:color w:val="000000"/>
        </w:rPr>
        <w:sym w:font="HQPB2" w:char="F060"/>
      </w:r>
      <w:r w:rsidR="000A5532" w:rsidRPr="00ED2230">
        <w:rPr>
          <w:rFonts w:ascii="B Badr" w:hAnsi="B Badr" w:cs="B Badr"/>
          <w:color w:val="000000"/>
        </w:rPr>
        <w:sym w:font="HQPB2" w:char="F083"/>
      </w:r>
      <w:r w:rsidR="000A5532" w:rsidRPr="00ED2230">
        <w:rPr>
          <w:rFonts w:ascii="B Badr" w:hAnsi="B Badr" w:cs="B Badr"/>
          <w:color w:val="000000"/>
        </w:rPr>
        <w:sym w:font="HQPB4" w:char="F0CF"/>
      </w:r>
      <w:r w:rsidR="000A5532" w:rsidRPr="00ED2230">
        <w:rPr>
          <w:rFonts w:ascii="B Badr" w:hAnsi="B Badr" w:cs="B Badr"/>
          <w:color w:val="000000"/>
        </w:rPr>
        <w:sym w:font="HQPB3" w:char="F025"/>
      </w:r>
      <w:r w:rsidR="000A5532" w:rsidRPr="00ED2230">
        <w:rPr>
          <w:rFonts w:ascii="B Badr" w:hAnsi="B Badr" w:cs="B Badr"/>
          <w:color w:val="000000"/>
        </w:rPr>
        <w:sym w:font="HQPB4" w:char="F0A9"/>
      </w:r>
      <w:r w:rsidR="000A5532" w:rsidRPr="00ED2230">
        <w:rPr>
          <w:rFonts w:ascii="B Badr" w:hAnsi="B Badr" w:cs="B Badr"/>
          <w:color w:val="000000"/>
        </w:rPr>
        <w:sym w:font="HQPB3" w:char="F021"/>
      </w:r>
      <w:r w:rsidR="000A5532" w:rsidRPr="00ED2230">
        <w:rPr>
          <w:rFonts w:ascii="B Badr" w:hAnsi="B Badr" w:cs="B Badr"/>
          <w:color w:val="000000"/>
        </w:rPr>
        <w:sym w:font="HQPB5" w:char="F024"/>
      </w:r>
      <w:r w:rsidR="000A5532" w:rsidRPr="00ED2230">
        <w:rPr>
          <w:rFonts w:ascii="B Badr" w:hAnsi="B Badr" w:cs="B Badr"/>
          <w:color w:val="000000"/>
        </w:rPr>
        <w:sym w:font="HQPB1" w:char="F023"/>
      </w:r>
      <w:r w:rsidR="000A5532" w:rsidRPr="00ED2230">
        <w:rPr>
          <w:rFonts w:ascii="B Badr" w:hAnsi="B Badr" w:cs="B Badr"/>
          <w:color w:val="000000"/>
        </w:rPr>
        <w:sym w:font="HQPB5" w:char="F075"/>
      </w:r>
      <w:r w:rsidR="000A5532" w:rsidRPr="00ED2230">
        <w:rPr>
          <w:rFonts w:ascii="B Badr" w:hAnsi="B Badr" w:cs="B Badr"/>
          <w:color w:val="000000"/>
        </w:rPr>
        <w:sym w:font="HQPB2" w:char="F072"/>
      </w:r>
      <w:r w:rsidR="000A5532" w:rsidRPr="00ED2230">
        <w:rPr>
          <w:rFonts w:ascii="B Badr" w:hAnsi="B Badr" w:cs="B Badr"/>
          <w:color w:val="000000"/>
          <w:rtl/>
        </w:rPr>
        <w:t xml:space="preserve"> </w:t>
      </w:r>
      <w:r w:rsidR="000A5532" w:rsidRPr="00ED2230">
        <w:rPr>
          <w:rFonts w:ascii="B Badr" w:hAnsi="B Badr" w:cs="B Badr"/>
          <w:color w:val="000000"/>
        </w:rPr>
        <w:sym w:font="HQPB5" w:char="F028"/>
      </w:r>
      <w:r w:rsidR="000A5532" w:rsidRPr="00ED2230">
        <w:rPr>
          <w:rFonts w:ascii="B Badr" w:hAnsi="B Badr" w:cs="B Badr"/>
          <w:color w:val="000000"/>
        </w:rPr>
        <w:sym w:font="HQPB1" w:char="F023"/>
      </w:r>
      <w:r w:rsidR="000A5532" w:rsidRPr="00ED2230">
        <w:rPr>
          <w:rFonts w:ascii="B Badr" w:hAnsi="B Badr" w:cs="B Badr"/>
          <w:color w:val="000000"/>
        </w:rPr>
        <w:sym w:font="HQPB2" w:char="F071"/>
      </w:r>
      <w:r w:rsidR="000A5532" w:rsidRPr="00ED2230">
        <w:rPr>
          <w:rFonts w:ascii="B Badr" w:hAnsi="B Badr" w:cs="B Badr"/>
          <w:color w:val="000000"/>
        </w:rPr>
        <w:sym w:font="HQPB4" w:char="F0E3"/>
      </w:r>
      <w:r w:rsidR="000A5532" w:rsidRPr="00ED2230">
        <w:rPr>
          <w:rFonts w:ascii="B Badr" w:hAnsi="B Badr" w:cs="B Badr"/>
          <w:color w:val="000000"/>
        </w:rPr>
        <w:sym w:font="HQPB2" w:char="F05A"/>
      </w:r>
      <w:r w:rsidR="000A5532" w:rsidRPr="00ED2230">
        <w:rPr>
          <w:rFonts w:ascii="B Badr" w:hAnsi="B Badr" w:cs="B Badr"/>
          <w:color w:val="000000"/>
        </w:rPr>
        <w:sym w:font="HQPB5" w:char="F074"/>
      </w:r>
      <w:r w:rsidR="000A5532" w:rsidRPr="00ED2230">
        <w:rPr>
          <w:rFonts w:ascii="B Badr" w:hAnsi="B Badr" w:cs="B Badr"/>
          <w:color w:val="000000"/>
        </w:rPr>
        <w:sym w:font="HQPB2" w:char="F042"/>
      </w:r>
      <w:r w:rsidR="000A5532" w:rsidRPr="00ED2230">
        <w:rPr>
          <w:rFonts w:ascii="B Badr" w:hAnsi="B Badr" w:cs="B Badr"/>
          <w:color w:val="000000"/>
        </w:rPr>
        <w:sym w:font="HQPB1" w:char="F023"/>
      </w:r>
      <w:r w:rsidR="000A5532" w:rsidRPr="00ED2230">
        <w:rPr>
          <w:rFonts w:ascii="B Badr" w:hAnsi="B Badr" w:cs="B Badr"/>
          <w:color w:val="000000"/>
        </w:rPr>
        <w:sym w:font="HQPB5" w:char="F075"/>
      </w:r>
      <w:r w:rsidR="000A5532" w:rsidRPr="00ED2230">
        <w:rPr>
          <w:rFonts w:ascii="B Badr" w:hAnsi="B Badr" w:cs="B Badr"/>
          <w:color w:val="000000"/>
        </w:rPr>
        <w:sym w:font="HQPB2" w:char="F0E4"/>
      </w:r>
      <w:r w:rsidR="000A5532" w:rsidRPr="00ED2230">
        <w:rPr>
          <w:rFonts w:ascii="B Badr" w:hAnsi="B Badr" w:cs="B Badr"/>
          <w:color w:val="000000"/>
          <w:rtl/>
        </w:rPr>
        <w:t xml:space="preserve"> </w:t>
      </w:r>
      <w:r w:rsidR="000A5532" w:rsidRPr="00ED2230">
        <w:rPr>
          <w:rFonts w:ascii="B Badr" w:hAnsi="B Badr" w:cs="B Badr"/>
          <w:color w:val="000000"/>
        </w:rPr>
        <w:sym w:font="HQPB2" w:char="F0BC"/>
      </w:r>
      <w:r w:rsidR="000A5532" w:rsidRPr="00ED2230">
        <w:rPr>
          <w:rFonts w:ascii="B Badr" w:hAnsi="B Badr" w:cs="B Badr"/>
          <w:color w:val="000000"/>
        </w:rPr>
        <w:sym w:font="HQPB4" w:char="F0E7"/>
      </w:r>
      <w:r w:rsidR="000A5532" w:rsidRPr="00ED2230">
        <w:rPr>
          <w:rFonts w:ascii="B Badr" w:hAnsi="B Badr" w:cs="B Badr"/>
          <w:color w:val="000000"/>
        </w:rPr>
        <w:sym w:font="HQPB2" w:char="F06D"/>
      </w:r>
      <w:r w:rsidR="000A5532" w:rsidRPr="00ED2230">
        <w:rPr>
          <w:rFonts w:ascii="B Badr" w:hAnsi="B Badr" w:cs="B Badr"/>
          <w:color w:val="000000"/>
        </w:rPr>
        <w:sym w:font="HQPB5" w:char="F079"/>
      </w:r>
      <w:r w:rsidR="000A5532" w:rsidRPr="00ED2230">
        <w:rPr>
          <w:rFonts w:ascii="B Badr" w:hAnsi="B Badr" w:cs="B Badr"/>
          <w:color w:val="000000"/>
        </w:rPr>
        <w:sym w:font="HQPB1" w:char="F0E8"/>
      </w:r>
      <w:r w:rsidR="000A5532" w:rsidRPr="00ED2230">
        <w:rPr>
          <w:rFonts w:ascii="B Badr" w:hAnsi="B Badr" w:cs="B Badr"/>
          <w:color w:val="000000"/>
        </w:rPr>
        <w:sym w:font="HQPB5" w:char="F074"/>
      </w:r>
      <w:r w:rsidR="000A5532" w:rsidRPr="00ED2230">
        <w:rPr>
          <w:rFonts w:ascii="B Badr" w:hAnsi="B Badr" w:cs="B Badr"/>
          <w:color w:val="000000"/>
        </w:rPr>
        <w:sym w:font="HQPB2" w:char="F042"/>
      </w:r>
      <w:r w:rsidR="000A5532" w:rsidRPr="00ED2230">
        <w:rPr>
          <w:rFonts w:ascii="B Badr" w:hAnsi="B Badr" w:cs="B Badr"/>
          <w:color w:val="000000"/>
          <w:rtl/>
        </w:rPr>
        <w:t xml:space="preserve"> </w:t>
      </w:r>
      <w:r w:rsidR="000A5532" w:rsidRPr="00ED2230">
        <w:rPr>
          <w:rFonts w:ascii="B Badr" w:hAnsi="B Badr" w:cs="B Badr"/>
          <w:color w:val="000000"/>
        </w:rPr>
        <w:sym w:font="HQPB4" w:char="F028"/>
      </w:r>
      <w:r w:rsidR="000A5532" w:rsidRPr="00ED2230">
        <w:rPr>
          <w:rFonts w:ascii="B Badr" w:hAnsi="B Badr" w:cs="B Badr"/>
          <w:color w:val="000000"/>
          <w:rtl/>
        </w:rPr>
        <w:t xml:space="preserve"> </w:t>
      </w:r>
      <w:r w:rsidR="000A5532" w:rsidRPr="00ED2230">
        <w:rPr>
          <w:rFonts w:ascii="B Badr" w:hAnsi="B Badr" w:cs="B Badr"/>
          <w:color w:val="000000"/>
        </w:rPr>
        <w:sym w:font="HQPB4" w:char="F0F6"/>
      </w:r>
      <w:r w:rsidR="000A5532" w:rsidRPr="00ED2230">
        <w:rPr>
          <w:rFonts w:ascii="B Badr" w:hAnsi="B Badr" w:cs="B Badr"/>
          <w:color w:val="000000"/>
        </w:rPr>
        <w:sym w:font="HQPB2" w:char="F04E"/>
      </w:r>
      <w:r w:rsidR="000A5532" w:rsidRPr="00ED2230">
        <w:rPr>
          <w:rFonts w:ascii="B Badr" w:hAnsi="B Badr" w:cs="B Badr"/>
          <w:color w:val="000000"/>
        </w:rPr>
        <w:sym w:font="HQPB4" w:char="F0E8"/>
      </w:r>
      <w:r w:rsidR="000A5532" w:rsidRPr="00ED2230">
        <w:rPr>
          <w:rFonts w:ascii="B Badr" w:hAnsi="B Badr" w:cs="B Badr"/>
          <w:color w:val="000000"/>
        </w:rPr>
        <w:sym w:font="HQPB2" w:char="F064"/>
      </w:r>
      <w:r w:rsidR="000A5532" w:rsidRPr="00ED2230">
        <w:rPr>
          <w:rFonts w:ascii="B Badr" w:hAnsi="B Badr" w:cs="B Badr"/>
          <w:color w:val="000000"/>
        </w:rPr>
        <w:sym w:font="HQPB4" w:char="F0E2"/>
      </w:r>
      <w:r w:rsidR="000A5532" w:rsidRPr="00ED2230">
        <w:rPr>
          <w:rFonts w:ascii="B Badr" w:hAnsi="B Badr" w:cs="B Badr"/>
          <w:color w:val="000000"/>
        </w:rPr>
        <w:sym w:font="HQPB1" w:char="F091"/>
      </w:r>
      <w:r w:rsidR="000A5532" w:rsidRPr="00ED2230">
        <w:rPr>
          <w:rFonts w:ascii="B Badr" w:hAnsi="B Badr" w:cs="B Badr"/>
          <w:color w:val="000000"/>
        </w:rPr>
        <w:sym w:font="HQPB2" w:char="F071"/>
      </w:r>
      <w:r w:rsidR="000A5532" w:rsidRPr="00ED2230">
        <w:rPr>
          <w:rFonts w:ascii="B Badr" w:hAnsi="B Badr" w:cs="B Badr"/>
          <w:color w:val="000000"/>
        </w:rPr>
        <w:sym w:font="HQPB4" w:char="F0E7"/>
      </w:r>
      <w:r w:rsidR="000A5532" w:rsidRPr="00ED2230">
        <w:rPr>
          <w:rFonts w:ascii="B Badr" w:hAnsi="B Badr" w:cs="B Badr"/>
          <w:color w:val="000000"/>
        </w:rPr>
        <w:sym w:font="HQPB2" w:char="F052"/>
      </w:r>
      <w:r w:rsidR="000A5532" w:rsidRPr="00ED2230">
        <w:rPr>
          <w:rFonts w:ascii="B Badr" w:hAnsi="B Badr" w:cs="B Badr"/>
          <w:color w:val="000000"/>
          <w:rtl/>
        </w:rPr>
        <w:t xml:space="preserve"> </w:t>
      </w:r>
      <w:r w:rsidR="000A5532" w:rsidRPr="00ED2230">
        <w:rPr>
          <w:rFonts w:ascii="B Badr" w:hAnsi="B Badr" w:cs="B Badr"/>
          <w:color w:val="000000"/>
        </w:rPr>
        <w:sym w:font="HQPB5" w:char="F034"/>
      </w:r>
      <w:r w:rsidR="000A5532" w:rsidRPr="00ED2230">
        <w:rPr>
          <w:rFonts w:ascii="B Badr" w:hAnsi="B Badr" w:cs="B Badr"/>
          <w:color w:val="000000"/>
        </w:rPr>
        <w:sym w:font="HQPB2" w:char="F0D3"/>
      </w:r>
      <w:r w:rsidR="000A5532" w:rsidRPr="00ED2230">
        <w:rPr>
          <w:rFonts w:ascii="B Badr" w:hAnsi="B Badr" w:cs="B Badr"/>
          <w:color w:val="000000"/>
        </w:rPr>
        <w:sym w:font="HQPB5" w:char="F074"/>
      </w:r>
      <w:r w:rsidR="000A5532" w:rsidRPr="00ED2230">
        <w:rPr>
          <w:rFonts w:ascii="B Badr" w:hAnsi="B Badr" w:cs="B Badr"/>
          <w:color w:val="000000"/>
        </w:rPr>
        <w:sym w:font="HQPB1" w:char="F0EB"/>
      </w:r>
      <w:r w:rsidR="000A5532" w:rsidRPr="00ED2230">
        <w:rPr>
          <w:rFonts w:ascii="B Badr" w:hAnsi="B Badr" w:cs="B Badr"/>
          <w:color w:val="000000"/>
        </w:rPr>
        <w:sym w:font="HQPB4" w:char="F0F3"/>
      </w:r>
      <w:r w:rsidR="000A5532" w:rsidRPr="00ED2230">
        <w:rPr>
          <w:rFonts w:ascii="B Badr" w:hAnsi="B Badr" w:cs="B Badr"/>
          <w:color w:val="000000"/>
        </w:rPr>
        <w:sym w:font="HQPB1" w:char="F0A1"/>
      </w:r>
      <w:r w:rsidR="000A5532" w:rsidRPr="00ED2230">
        <w:rPr>
          <w:rFonts w:ascii="B Badr" w:hAnsi="B Badr" w:cs="B Badr"/>
          <w:color w:val="000000"/>
        </w:rPr>
        <w:sym w:font="HQPB5" w:char="F06F"/>
      </w:r>
      <w:r w:rsidR="000A5532" w:rsidRPr="00ED2230">
        <w:rPr>
          <w:rFonts w:ascii="B Badr" w:hAnsi="B Badr" w:cs="B Badr"/>
          <w:color w:val="000000"/>
        </w:rPr>
        <w:sym w:font="HQPB2" w:char="F084"/>
      </w:r>
      <w:r w:rsidR="000A5532" w:rsidRPr="00ED2230">
        <w:rPr>
          <w:rFonts w:ascii="B Badr" w:hAnsi="B Badr" w:cs="B Badr"/>
          <w:color w:val="000000"/>
          <w:rtl/>
        </w:rPr>
        <w:t xml:space="preserve"> </w:t>
      </w:r>
      <w:r w:rsidR="000A5532" w:rsidRPr="00ED2230">
        <w:rPr>
          <w:rFonts w:ascii="B Badr" w:hAnsi="B Badr" w:cs="B Badr"/>
          <w:color w:val="000000"/>
        </w:rPr>
        <w:sym w:font="HQPB5" w:char="F09A"/>
      </w:r>
      <w:r w:rsidR="000A5532" w:rsidRPr="00ED2230">
        <w:rPr>
          <w:rFonts w:ascii="B Badr" w:hAnsi="B Badr" w:cs="B Badr"/>
          <w:color w:val="000000"/>
        </w:rPr>
        <w:sym w:font="HQPB2" w:char="F0FA"/>
      </w:r>
      <w:r w:rsidR="000A5532" w:rsidRPr="00ED2230">
        <w:rPr>
          <w:rFonts w:ascii="B Badr" w:hAnsi="B Badr" w:cs="B Badr"/>
          <w:color w:val="000000"/>
        </w:rPr>
        <w:sym w:font="HQPB4" w:char="F0F7"/>
      </w:r>
      <w:r w:rsidR="000A5532" w:rsidRPr="00ED2230">
        <w:rPr>
          <w:rFonts w:ascii="B Badr" w:hAnsi="B Badr" w:cs="B Badr"/>
          <w:color w:val="000000"/>
        </w:rPr>
        <w:sym w:font="HQPB2" w:char="F0FC"/>
      </w:r>
      <w:r w:rsidR="000A5532" w:rsidRPr="00ED2230">
        <w:rPr>
          <w:rFonts w:ascii="B Badr" w:hAnsi="B Badr" w:cs="B Badr"/>
          <w:color w:val="000000"/>
        </w:rPr>
        <w:sym w:font="HQPB5" w:char="F074"/>
      </w:r>
      <w:r w:rsidR="000A5532" w:rsidRPr="00ED2230">
        <w:rPr>
          <w:rFonts w:ascii="B Badr" w:hAnsi="B Badr" w:cs="B Badr"/>
          <w:color w:val="000000"/>
        </w:rPr>
        <w:sym w:font="HQPB1" w:char="F02F"/>
      </w:r>
      <w:r w:rsidR="000A5532" w:rsidRPr="00ED2230">
        <w:rPr>
          <w:rFonts w:ascii="B Badr" w:hAnsi="B Badr" w:cs="B Badr"/>
          <w:color w:val="000000"/>
          <w:rtl/>
        </w:rPr>
        <w:t xml:space="preserve"> </w:t>
      </w:r>
      <w:r w:rsidR="000A5532" w:rsidRPr="00ED2230">
        <w:rPr>
          <w:rFonts w:ascii="B Badr" w:hAnsi="B Badr" w:cs="B Badr"/>
          <w:color w:val="000000"/>
        </w:rPr>
        <w:sym w:font="HQPB4" w:char="F0F6"/>
      </w:r>
      <w:r w:rsidR="000A5532" w:rsidRPr="00ED2230">
        <w:rPr>
          <w:rFonts w:ascii="B Badr" w:hAnsi="B Badr" w:cs="B Badr"/>
          <w:color w:val="000000"/>
        </w:rPr>
        <w:sym w:font="HQPB2" w:char="F04E"/>
      </w:r>
      <w:r w:rsidR="000A5532" w:rsidRPr="00ED2230">
        <w:rPr>
          <w:rFonts w:ascii="B Badr" w:hAnsi="B Badr" w:cs="B Badr"/>
          <w:color w:val="000000"/>
        </w:rPr>
        <w:sym w:font="HQPB4" w:char="F0CD"/>
      </w:r>
      <w:r w:rsidR="000A5532" w:rsidRPr="00ED2230">
        <w:rPr>
          <w:rFonts w:ascii="B Badr" w:hAnsi="B Badr" w:cs="B Badr"/>
          <w:color w:val="000000"/>
        </w:rPr>
        <w:sym w:font="HQPB2" w:char="F06B"/>
      </w:r>
      <w:r w:rsidR="000A5532" w:rsidRPr="00ED2230">
        <w:rPr>
          <w:rFonts w:ascii="B Badr" w:hAnsi="B Badr" w:cs="B Badr"/>
          <w:color w:val="000000"/>
        </w:rPr>
        <w:sym w:font="HQPB2" w:char="F089"/>
      </w:r>
      <w:r w:rsidR="000A5532" w:rsidRPr="00ED2230">
        <w:rPr>
          <w:rFonts w:ascii="B Badr" w:hAnsi="B Badr" w:cs="B Badr"/>
          <w:color w:val="000000"/>
        </w:rPr>
        <w:sym w:font="HQPB4" w:char="F0C9"/>
      </w:r>
      <w:r w:rsidR="000A5532" w:rsidRPr="00ED2230">
        <w:rPr>
          <w:rFonts w:ascii="B Badr" w:hAnsi="B Badr" w:cs="B Badr"/>
          <w:color w:val="000000"/>
        </w:rPr>
        <w:sym w:font="HQPB1" w:char="F089"/>
      </w:r>
      <w:r w:rsidR="000A5532" w:rsidRPr="00ED2230">
        <w:rPr>
          <w:rFonts w:ascii="B Badr" w:hAnsi="B Badr" w:cs="B Badr"/>
          <w:color w:val="000000"/>
        </w:rPr>
        <w:sym w:font="HQPB4" w:char="F0F7"/>
      </w:r>
      <w:r w:rsidR="000A5532" w:rsidRPr="00ED2230">
        <w:rPr>
          <w:rFonts w:ascii="B Badr" w:hAnsi="B Badr" w:cs="B Badr"/>
          <w:color w:val="000000"/>
        </w:rPr>
        <w:sym w:font="HQPB2" w:char="F083"/>
      </w:r>
      <w:r w:rsidR="000A5532" w:rsidRPr="00ED2230">
        <w:rPr>
          <w:rFonts w:ascii="B Badr" w:hAnsi="B Badr" w:cs="B Badr"/>
          <w:color w:val="000000"/>
        </w:rPr>
        <w:sym w:font="HQPB5" w:char="F072"/>
      </w:r>
      <w:r w:rsidR="000A5532" w:rsidRPr="00ED2230">
        <w:rPr>
          <w:rFonts w:ascii="B Badr" w:hAnsi="B Badr" w:cs="B Badr"/>
          <w:color w:val="000000"/>
        </w:rPr>
        <w:sym w:font="HQPB1" w:char="F026"/>
      </w:r>
      <w:r w:rsidR="000A5532" w:rsidRPr="00ED2230">
        <w:rPr>
          <w:rFonts w:ascii="B Badr" w:hAnsi="B Badr" w:cs="B Badr"/>
          <w:color w:val="000000"/>
          <w:rtl/>
        </w:rPr>
        <w:t xml:space="preserve"> </w:t>
      </w:r>
      <w:r w:rsidR="000A5532" w:rsidRPr="00ED2230">
        <w:rPr>
          <w:rFonts w:ascii="B Badr" w:hAnsi="B Badr" w:cs="B Badr"/>
          <w:color w:val="000000"/>
        </w:rPr>
        <w:sym w:font="HQPB4" w:char="F0F6"/>
      </w:r>
      <w:r w:rsidR="000A5532" w:rsidRPr="00ED2230">
        <w:rPr>
          <w:rFonts w:ascii="B Badr" w:hAnsi="B Badr" w:cs="B Badr"/>
          <w:color w:val="000000"/>
        </w:rPr>
        <w:sym w:font="HQPB2" w:char="F04E"/>
      </w:r>
      <w:r w:rsidR="000A5532" w:rsidRPr="00ED2230">
        <w:rPr>
          <w:rFonts w:ascii="B Badr" w:hAnsi="B Badr" w:cs="B Badr"/>
          <w:color w:val="000000"/>
        </w:rPr>
        <w:sym w:font="HQPB4" w:char="F0CD"/>
      </w:r>
      <w:r w:rsidR="000A5532" w:rsidRPr="00ED2230">
        <w:rPr>
          <w:rFonts w:ascii="B Badr" w:hAnsi="B Badr" w:cs="B Badr"/>
          <w:color w:val="000000"/>
        </w:rPr>
        <w:sym w:font="HQPB2" w:char="F06B"/>
      </w:r>
      <w:r w:rsidR="000A5532" w:rsidRPr="00ED2230">
        <w:rPr>
          <w:rFonts w:ascii="B Badr" w:hAnsi="B Badr" w:cs="B Badr"/>
          <w:color w:val="000000"/>
        </w:rPr>
        <w:sym w:font="HQPB4" w:char="F0C8"/>
      </w:r>
      <w:r w:rsidR="000A5532" w:rsidRPr="00ED2230">
        <w:rPr>
          <w:rFonts w:ascii="B Badr" w:hAnsi="B Badr" w:cs="B Badr"/>
          <w:color w:val="000000"/>
        </w:rPr>
        <w:sym w:font="HQPB2" w:char="F05D"/>
      </w:r>
      <w:r w:rsidR="000A5532" w:rsidRPr="00ED2230">
        <w:rPr>
          <w:rFonts w:ascii="B Badr" w:hAnsi="B Badr" w:cs="B Badr"/>
          <w:color w:val="000000"/>
        </w:rPr>
        <w:sym w:font="HQPB2" w:char="F0BB"/>
      </w:r>
      <w:r w:rsidR="000A5532" w:rsidRPr="00ED2230">
        <w:rPr>
          <w:rFonts w:ascii="B Badr" w:hAnsi="B Badr" w:cs="B Badr"/>
          <w:color w:val="000000"/>
        </w:rPr>
        <w:sym w:font="HQPB5" w:char="F079"/>
      </w:r>
      <w:r w:rsidR="000A5532" w:rsidRPr="00ED2230">
        <w:rPr>
          <w:rFonts w:ascii="B Badr" w:hAnsi="B Badr" w:cs="B Badr"/>
          <w:color w:val="000000"/>
        </w:rPr>
        <w:sym w:font="HQPB2" w:char="F04A"/>
      </w:r>
      <w:r w:rsidR="000A5532" w:rsidRPr="00ED2230">
        <w:rPr>
          <w:rFonts w:ascii="B Badr" w:hAnsi="B Badr" w:cs="B Badr"/>
          <w:color w:val="000000"/>
        </w:rPr>
        <w:sym w:font="HQPB4" w:char="F0F7"/>
      </w:r>
      <w:r w:rsidR="000A5532" w:rsidRPr="00ED2230">
        <w:rPr>
          <w:rFonts w:ascii="B Badr" w:hAnsi="B Badr" w:cs="B Badr"/>
          <w:color w:val="000000"/>
        </w:rPr>
        <w:sym w:font="HQPB2" w:char="F083"/>
      </w:r>
      <w:r w:rsidR="000A5532" w:rsidRPr="00ED2230">
        <w:rPr>
          <w:rFonts w:ascii="B Badr" w:hAnsi="B Badr" w:cs="B Badr"/>
          <w:color w:val="000000"/>
        </w:rPr>
        <w:sym w:font="HQPB5" w:char="F072"/>
      </w:r>
      <w:r w:rsidR="000A5532" w:rsidRPr="00ED2230">
        <w:rPr>
          <w:rFonts w:ascii="B Badr" w:hAnsi="B Badr" w:cs="B Badr"/>
          <w:color w:val="000000"/>
        </w:rPr>
        <w:sym w:font="HQPB1" w:char="F027"/>
      </w:r>
      <w:r w:rsidR="000A5532" w:rsidRPr="00ED2230">
        <w:rPr>
          <w:rFonts w:ascii="B Badr" w:hAnsi="B Badr" w:cs="B Badr"/>
          <w:color w:val="000000"/>
        </w:rPr>
        <w:sym w:font="HQPB4" w:char="F0CE"/>
      </w:r>
      <w:r w:rsidR="000A5532" w:rsidRPr="00ED2230">
        <w:rPr>
          <w:rFonts w:ascii="B Badr" w:hAnsi="B Badr" w:cs="B Badr"/>
          <w:color w:val="000000"/>
        </w:rPr>
        <w:sym w:font="HQPB1" w:char="F02F"/>
      </w:r>
      <w:r w:rsidR="000A5532" w:rsidRPr="00ED2230">
        <w:rPr>
          <w:rFonts w:ascii="B Badr" w:hAnsi="B Badr" w:cs="B Badr"/>
          <w:color w:val="000000"/>
        </w:rPr>
        <w:sym w:font="HQPB5" w:char="F075"/>
      </w:r>
      <w:r w:rsidR="000A5532" w:rsidRPr="00ED2230">
        <w:rPr>
          <w:rFonts w:ascii="B Badr" w:hAnsi="B Badr" w:cs="B Badr"/>
          <w:color w:val="000000"/>
        </w:rPr>
        <w:sym w:font="HQPB2" w:char="F072"/>
      </w:r>
      <w:r w:rsidR="000A5532" w:rsidRPr="00ED2230">
        <w:rPr>
          <w:rFonts w:ascii="B Badr" w:hAnsi="B Badr" w:cs="B Badr"/>
          <w:color w:val="000000"/>
          <w:rtl/>
        </w:rPr>
        <w:t xml:space="preserve"> </w:t>
      </w:r>
      <w:r w:rsidR="000A5532" w:rsidRPr="00ED2230">
        <w:rPr>
          <w:rFonts w:ascii="B Badr" w:hAnsi="B Badr" w:cs="B Badr"/>
          <w:color w:val="000000"/>
        </w:rPr>
        <w:sym w:font="HQPB5" w:char="F074"/>
      </w:r>
      <w:r w:rsidR="000A5532" w:rsidRPr="00ED2230">
        <w:rPr>
          <w:rFonts w:ascii="B Badr" w:hAnsi="B Badr" w:cs="B Badr"/>
          <w:color w:val="000000"/>
        </w:rPr>
        <w:sym w:font="HQPB2" w:char="F062"/>
      </w:r>
      <w:r w:rsidR="000A5532" w:rsidRPr="00ED2230">
        <w:rPr>
          <w:rFonts w:ascii="B Badr" w:hAnsi="B Badr" w:cs="B Badr"/>
          <w:color w:val="000000"/>
        </w:rPr>
        <w:sym w:font="HQPB2" w:char="F071"/>
      </w:r>
      <w:r w:rsidR="000A5532" w:rsidRPr="00ED2230">
        <w:rPr>
          <w:rFonts w:ascii="B Badr" w:hAnsi="B Badr" w:cs="B Badr"/>
          <w:color w:val="000000"/>
        </w:rPr>
        <w:sym w:font="HQPB4" w:char="F0E4"/>
      </w:r>
      <w:r w:rsidR="000A5532" w:rsidRPr="00ED2230">
        <w:rPr>
          <w:rFonts w:ascii="B Badr" w:hAnsi="B Badr" w:cs="B Badr"/>
          <w:color w:val="000000"/>
        </w:rPr>
        <w:sym w:font="HQPB2" w:char="F039"/>
      </w:r>
      <w:r w:rsidR="000A5532" w:rsidRPr="00ED2230">
        <w:rPr>
          <w:rFonts w:ascii="B Badr" w:hAnsi="B Badr" w:cs="B Badr"/>
          <w:color w:val="000000"/>
        </w:rPr>
        <w:sym w:font="HQPB2" w:char="F071"/>
      </w:r>
      <w:r w:rsidR="000A5532" w:rsidRPr="00ED2230">
        <w:rPr>
          <w:rFonts w:ascii="B Badr" w:hAnsi="B Badr" w:cs="B Badr"/>
          <w:color w:val="000000"/>
        </w:rPr>
        <w:sym w:font="HQPB4" w:char="F0E0"/>
      </w:r>
      <w:r w:rsidR="000A5532" w:rsidRPr="00ED2230">
        <w:rPr>
          <w:rFonts w:ascii="B Badr" w:hAnsi="B Badr" w:cs="B Badr"/>
          <w:color w:val="000000"/>
        </w:rPr>
        <w:sym w:font="HQPB2" w:char="F029"/>
      </w:r>
      <w:r w:rsidR="000A5532" w:rsidRPr="00ED2230">
        <w:rPr>
          <w:rFonts w:ascii="B Badr" w:hAnsi="B Badr" w:cs="B Badr"/>
          <w:color w:val="000000"/>
        </w:rPr>
        <w:sym w:font="HQPB5" w:char="F074"/>
      </w:r>
      <w:r w:rsidR="000A5532" w:rsidRPr="00ED2230">
        <w:rPr>
          <w:rFonts w:ascii="B Badr" w:hAnsi="B Badr" w:cs="B Badr"/>
          <w:color w:val="000000"/>
        </w:rPr>
        <w:sym w:font="HQPB2" w:char="F083"/>
      </w:r>
      <w:r w:rsidR="000A5532" w:rsidRPr="00ED2230">
        <w:rPr>
          <w:rFonts w:ascii="B Badr" w:hAnsi="B Badr" w:cs="B Badr"/>
          <w:color w:val="000000"/>
          <w:rtl/>
        </w:rPr>
        <w:t xml:space="preserve"> </w:t>
      </w:r>
      <w:r w:rsidR="000A5532" w:rsidRPr="00ED2230">
        <w:rPr>
          <w:rFonts w:ascii="B Badr" w:hAnsi="B Badr" w:cs="B Badr"/>
          <w:color w:val="000000"/>
        </w:rPr>
        <w:sym w:font="HQPB5" w:char="F021"/>
      </w:r>
      <w:r w:rsidR="000A5532" w:rsidRPr="00ED2230">
        <w:rPr>
          <w:rFonts w:ascii="B Badr" w:hAnsi="B Badr" w:cs="B Badr"/>
          <w:color w:val="000000"/>
        </w:rPr>
        <w:sym w:font="HQPB1" w:char="F024"/>
      </w:r>
      <w:r w:rsidR="000A5532" w:rsidRPr="00ED2230">
        <w:rPr>
          <w:rFonts w:ascii="B Badr" w:hAnsi="B Badr" w:cs="B Badr"/>
          <w:color w:val="000000"/>
        </w:rPr>
        <w:sym w:font="HQPB5" w:char="F075"/>
      </w:r>
      <w:r w:rsidR="000A5532" w:rsidRPr="00ED2230">
        <w:rPr>
          <w:rFonts w:ascii="B Badr" w:hAnsi="B Badr" w:cs="B Badr"/>
          <w:color w:val="000000"/>
        </w:rPr>
        <w:sym w:font="HQPB2" w:char="F05A"/>
      </w:r>
      <w:r w:rsidR="000A5532" w:rsidRPr="00ED2230">
        <w:rPr>
          <w:rFonts w:ascii="B Badr" w:hAnsi="B Badr" w:cs="B Badr"/>
          <w:color w:val="000000"/>
        </w:rPr>
        <w:sym w:font="HQPB4" w:char="F0AD"/>
      </w:r>
      <w:r w:rsidR="000A5532" w:rsidRPr="00ED2230">
        <w:rPr>
          <w:rFonts w:ascii="B Badr" w:hAnsi="B Badr" w:cs="B Badr"/>
          <w:color w:val="000000"/>
        </w:rPr>
        <w:sym w:font="HQPB1" w:char="F02F"/>
      </w:r>
      <w:r w:rsidR="000A5532" w:rsidRPr="00ED2230">
        <w:rPr>
          <w:rFonts w:ascii="B Badr" w:hAnsi="B Badr" w:cs="B Badr"/>
          <w:color w:val="000000"/>
        </w:rPr>
        <w:sym w:font="HQPB5" w:char="F075"/>
      </w:r>
      <w:r w:rsidR="000A5532" w:rsidRPr="00ED2230">
        <w:rPr>
          <w:rFonts w:ascii="B Badr" w:hAnsi="B Badr" w:cs="B Badr"/>
          <w:color w:val="000000"/>
        </w:rPr>
        <w:sym w:font="HQPB1" w:char="F091"/>
      </w:r>
      <w:r w:rsidR="000A5532" w:rsidRPr="00ED2230">
        <w:rPr>
          <w:rFonts w:ascii="B Badr" w:hAnsi="B Badr" w:cs="B Badr"/>
          <w:color w:val="000000"/>
          <w:rtl/>
        </w:rPr>
        <w:t xml:space="preserve"> </w:t>
      </w:r>
      <w:r w:rsidR="000A5532" w:rsidRPr="00ED2230">
        <w:rPr>
          <w:rFonts w:ascii="B Badr" w:hAnsi="B Badr" w:cs="B Badr"/>
          <w:color w:val="000000"/>
        </w:rPr>
        <w:sym w:font="HQPB4" w:char="F0F6"/>
      </w:r>
      <w:r w:rsidR="000A5532" w:rsidRPr="00ED2230">
        <w:rPr>
          <w:rFonts w:ascii="B Badr" w:hAnsi="B Badr" w:cs="B Badr"/>
          <w:color w:val="000000"/>
        </w:rPr>
        <w:sym w:font="HQPB2" w:char="F04E"/>
      </w:r>
      <w:r w:rsidR="000A5532" w:rsidRPr="00ED2230">
        <w:rPr>
          <w:rFonts w:ascii="B Badr" w:hAnsi="B Badr" w:cs="B Badr"/>
          <w:color w:val="000000"/>
        </w:rPr>
        <w:sym w:font="HQPB4" w:char="F0CF"/>
      </w:r>
      <w:r w:rsidR="000A5532" w:rsidRPr="00ED2230">
        <w:rPr>
          <w:rFonts w:ascii="B Badr" w:hAnsi="B Badr" w:cs="B Badr"/>
          <w:color w:val="000000"/>
        </w:rPr>
        <w:sym w:font="HQPB2" w:char="F04A"/>
      </w:r>
      <w:r w:rsidR="000A5532" w:rsidRPr="00ED2230">
        <w:rPr>
          <w:rFonts w:ascii="B Badr" w:hAnsi="B Badr" w:cs="B Badr"/>
          <w:color w:val="000000"/>
        </w:rPr>
        <w:sym w:font="HQPB4" w:char="F0F8"/>
      </w:r>
      <w:r w:rsidR="000A5532" w:rsidRPr="00ED2230">
        <w:rPr>
          <w:rFonts w:ascii="B Badr" w:hAnsi="B Badr" w:cs="B Badr"/>
          <w:color w:val="000000"/>
        </w:rPr>
        <w:sym w:font="HQPB1" w:char="F03F"/>
      </w:r>
      <w:r w:rsidR="000A5532" w:rsidRPr="00ED2230">
        <w:rPr>
          <w:rFonts w:ascii="B Badr" w:hAnsi="B Badr" w:cs="B Badr"/>
          <w:color w:val="000000"/>
        </w:rPr>
        <w:sym w:font="HQPB5" w:char="F072"/>
      </w:r>
      <w:r w:rsidR="000A5532" w:rsidRPr="00ED2230">
        <w:rPr>
          <w:rFonts w:ascii="B Badr" w:hAnsi="B Badr" w:cs="B Badr"/>
          <w:color w:val="000000"/>
        </w:rPr>
        <w:sym w:font="HQPB1" w:char="F026"/>
      </w:r>
      <w:r w:rsidR="000A5532" w:rsidRPr="00ED2230">
        <w:rPr>
          <w:rFonts w:ascii="B Badr" w:hAnsi="B Badr" w:cs="B Badr"/>
          <w:color w:val="000000"/>
          <w:rtl/>
        </w:rPr>
        <w:t xml:space="preserve"> </w:t>
      </w:r>
      <w:r w:rsidR="000A5532" w:rsidRPr="00ED2230">
        <w:rPr>
          <w:rFonts w:ascii="B Badr" w:hAnsi="B Badr" w:cs="B Badr"/>
          <w:color w:val="000000"/>
        </w:rPr>
        <w:sym w:font="HQPB1" w:char="F024"/>
      </w:r>
      <w:r w:rsidR="000A5532" w:rsidRPr="00ED2230">
        <w:rPr>
          <w:rFonts w:ascii="B Badr" w:hAnsi="B Badr" w:cs="B Badr"/>
          <w:color w:val="000000"/>
        </w:rPr>
        <w:sym w:font="HQPB5" w:char="F075"/>
      </w:r>
      <w:r w:rsidR="000A5532" w:rsidRPr="00ED2230">
        <w:rPr>
          <w:rFonts w:ascii="B Badr" w:hAnsi="B Badr" w:cs="B Badr"/>
          <w:color w:val="000000"/>
        </w:rPr>
        <w:sym w:font="HQPB2" w:char="F05A"/>
      </w:r>
      <w:r w:rsidR="000A5532" w:rsidRPr="00ED2230">
        <w:rPr>
          <w:rFonts w:ascii="B Badr" w:hAnsi="B Badr" w:cs="B Badr"/>
          <w:color w:val="000000"/>
        </w:rPr>
        <w:sym w:font="HQPB5" w:char="F073"/>
      </w:r>
      <w:r w:rsidR="000A5532" w:rsidRPr="00ED2230">
        <w:rPr>
          <w:rFonts w:ascii="B Badr" w:hAnsi="B Badr" w:cs="B Badr"/>
          <w:color w:val="000000"/>
        </w:rPr>
        <w:sym w:font="HQPB2" w:char="F039"/>
      </w:r>
      <w:r w:rsidR="000A5532" w:rsidRPr="00ED2230">
        <w:rPr>
          <w:rFonts w:ascii="B Badr" w:hAnsi="B Badr" w:cs="B Badr"/>
          <w:color w:val="000000"/>
          <w:rtl/>
        </w:rPr>
        <w:t xml:space="preserve"> </w:t>
      </w:r>
      <w:r w:rsidR="000A5532" w:rsidRPr="00ED2230">
        <w:rPr>
          <w:rFonts w:ascii="B Badr" w:hAnsi="B Badr" w:cs="B Badr"/>
          <w:color w:val="000000"/>
        </w:rPr>
        <w:sym w:font="HQPB1" w:char="F024"/>
      </w:r>
      <w:r w:rsidR="000A5532" w:rsidRPr="00ED2230">
        <w:rPr>
          <w:rFonts w:ascii="B Badr" w:hAnsi="B Badr" w:cs="B Badr"/>
          <w:color w:val="000000"/>
        </w:rPr>
        <w:sym w:font="HQPB5" w:char="F074"/>
      </w:r>
      <w:r w:rsidR="000A5532" w:rsidRPr="00ED2230">
        <w:rPr>
          <w:rFonts w:ascii="B Badr" w:hAnsi="B Badr" w:cs="B Badr"/>
          <w:color w:val="000000"/>
        </w:rPr>
        <w:sym w:font="HQPB2" w:char="F052"/>
      </w:r>
      <w:r w:rsidR="000A5532" w:rsidRPr="00ED2230">
        <w:rPr>
          <w:rFonts w:ascii="B Badr" w:hAnsi="B Badr" w:cs="B Badr"/>
          <w:color w:val="000000"/>
        </w:rPr>
        <w:sym w:font="HQPB5" w:char="F075"/>
      </w:r>
      <w:r w:rsidR="000A5532" w:rsidRPr="00ED2230">
        <w:rPr>
          <w:rFonts w:ascii="B Badr" w:hAnsi="B Badr" w:cs="B Badr"/>
          <w:color w:val="000000"/>
        </w:rPr>
        <w:sym w:font="HQPB1" w:char="F091"/>
      </w:r>
      <w:r w:rsidR="000A5532" w:rsidRPr="00ED2230">
        <w:rPr>
          <w:rFonts w:ascii="B Badr" w:hAnsi="B Badr" w:cs="B Badr"/>
          <w:color w:val="000000"/>
        </w:rPr>
        <w:sym w:font="HQPB2" w:char="F071"/>
      </w:r>
      <w:r w:rsidR="000A5532" w:rsidRPr="00ED2230">
        <w:rPr>
          <w:rFonts w:ascii="B Badr" w:hAnsi="B Badr" w:cs="B Badr"/>
          <w:color w:val="000000"/>
        </w:rPr>
        <w:sym w:font="HQPB4" w:char="F0E7"/>
      </w:r>
      <w:r w:rsidR="000A5532" w:rsidRPr="00ED2230">
        <w:rPr>
          <w:rFonts w:ascii="B Badr" w:hAnsi="B Badr" w:cs="B Badr"/>
          <w:color w:val="000000"/>
        </w:rPr>
        <w:sym w:font="HQPB2" w:char="F052"/>
      </w:r>
      <w:r w:rsidR="000A5532" w:rsidRPr="00ED2230">
        <w:rPr>
          <w:rFonts w:ascii="B Badr" w:hAnsi="B Badr" w:cs="B Badr"/>
          <w:color w:val="000000"/>
          <w:rtl/>
        </w:rPr>
        <w:t xml:space="preserve"> </w:t>
      </w:r>
      <w:r w:rsidR="000A5532" w:rsidRPr="00ED2230">
        <w:rPr>
          <w:rFonts w:ascii="B Badr" w:hAnsi="B Badr" w:cs="B Badr"/>
          <w:color w:val="000000"/>
        </w:rPr>
        <w:sym w:font="HQPB4" w:char="F0F6"/>
      </w:r>
      <w:r w:rsidR="000A5532" w:rsidRPr="00ED2230">
        <w:rPr>
          <w:rFonts w:ascii="B Badr" w:hAnsi="B Badr" w:cs="B Badr"/>
          <w:color w:val="000000"/>
        </w:rPr>
        <w:sym w:font="HQPB1" w:char="F08D"/>
      </w:r>
      <w:r w:rsidR="000A5532" w:rsidRPr="00ED2230">
        <w:rPr>
          <w:rFonts w:ascii="B Badr" w:hAnsi="B Badr" w:cs="B Badr"/>
          <w:color w:val="000000"/>
        </w:rPr>
        <w:sym w:font="HQPB4" w:char="F0CF"/>
      </w:r>
      <w:r w:rsidR="000A5532" w:rsidRPr="00ED2230">
        <w:rPr>
          <w:rFonts w:ascii="B Badr" w:hAnsi="B Badr" w:cs="B Badr"/>
          <w:color w:val="000000"/>
        </w:rPr>
        <w:sym w:font="HQPB1" w:char="F0FF"/>
      </w:r>
      <w:r w:rsidR="000A5532" w:rsidRPr="00ED2230">
        <w:rPr>
          <w:rFonts w:ascii="B Badr" w:hAnsi="B Badr" w:cs="B Badr"/>
          <w:color w:val="000000"/>
        </w:rPr>
        <w:sym w:font="HQPB4" w:char="F0F8"/>
      </w:r>
      <w:r w:rsidR="000A5532" w:rsidRPr="00ED2230">
        <w:rPr>
          <w:rFonts w:ascii="B Badr" w:hAnsi="B Badr" w:cs="B Badr"/>
          <w:color w:val="000000"/>
        </w:rPr>
        <w:sym w:font="HQPB1" w:char="F0EE"/>
      </w:r>
      <w:r w:rsidR="000A5532" w:rsidRPr="00ED2230">
        <w:rPr>
          <w:rFonts w:ascii="B Badr" w:hAnsi="B Badr" w:cs="B Badr"/>
          <w:color w:val="000000"/>
        </w:rPr>
        <w:sym w:font="HQPB5" w:char="F024"/>
      </w:r>
      <w:r w:rsidR="000A5532" w:rsidRPr="00ED2230">
        <w:rPr>
          <w:rFonts w:ascii="B Badr" w:hAnsi="B Badr" w:cs="B Badr"/>
          <w:color w:val="000000"/>
        </w:rPr>
        <w:sym w:font="HQPB1" w:char="F023"/>
      </w:r>
      <w:r w:rsidR="000A5532" w:rsidRPr="00ED2230">
        <w:rPr>
          <w:rFonts w:ascii="B Badr" w:hAnsi="B Badr" w:cs="B Badr"/>
          <w:color w:val="000000"/>
        </w:rPr>
        <w:sym w:font="HQPB5" w:char="F075"/>
      </w:r>
      <w:r w:rsidR="000A5532" w:rsidRPr="00ED2230">
        <w:rPr>
          <w:rFonts w:ascii="B Badr" w:hAnsi="B Badr" w:cs="B Badr"/>
          <w:color w:val="000000"/>
        </w:rPr>
        <w:sym w:font="HQPB2" w:char="F072"/>
      </w:r>
      <w:r w:rsidR="000A5532" w:rsidRPr="00ED2230">
        <w:rPr>
          <w:rFonts w:ascii="B Badr" w:hAnsi="B Badr" w:cs="B Badr"/>
          <w:color w:val="000000"/>
          <w:rtl/>
        </w:rPr>
        <w:t xml:space="preserve"> </w:t>
      </w:r>
      <w:r w:rsidR="000A5532" w:rsidRPr="00ED2230">
        <w:rPr>
          <w:rFonts w:ascii="B Badr" w:hAnsi="B Badr" w:cs="B Badr"/>
          <w:color w:val="000000"/>
        </w:rPr>
        <w:sym w:font="HQPB5" w:char="F021"/>
      </w:r>
      <w:r w:rsidR="000A5532" w:rsidRPr="00ED2230">
        <w:rPr>
          <w:rFonts w:ascii="B Badr" w:hAnsi="B Badr" w:cs="B Badr"/>
          <w:color w:val="000000"/>
        </w:rPr>
        <w:sym w:font="HQPB1" w:char="F024"/>
      </w:r>
      <w:r w:rsidR="000A5532" w:rsidRPr="00ED2230">
        <w:rPr>
          <w:rFonts w:ascii="B Badr" w:hAnsi="B Badr" w:cs="B Badr"/>
          <w:color w:val="000000"/>
        </w:rPr>
        <w:sym w:font="HQPB5" w:char="F075"/>
      </w:r>
      <w:r w:rsidR="000A5532" w:rsidRPr="00ED2230">
        <w:rPr>
          <w:rFonts w:ascii="B Badr" w:hAnsi="B Badr" w:cs="B Badr"/>
          <w:color w:val="000000"/>
        </w:rPr>
        <w:sym w:font="HQPB2" w:char="F05A"/>
      </w:r>
      <w:r w:rsidR="000A5532" w:rsidRPr="00ED2230">
        <w:rPr>
          <w:rFonts w:ascii="B Badr" w:hAnsi="B Badr" w:cs="B Badr"/>
          <w:color w:val="000000"/>
        </w:rPr>
        <w:sym w:font="HQPB5" w:char="F073"/>
      </w:r>
      <w:r w:rsidR="000A5532" w:rsidRPr="00ED2230">
        <w:rPr>
          <w:rFonts w:ascii="B Badr" w:hAnsi="B Badr" w:cs="B Badr"/>
          <w:color w:val="000000"/>
        </w:rPr>
        <w:sym w:font="HQPB2" w:char="F039"/>
      </w:r>
      <w:r w:rsidR="000A5532" w:rsidRPr="00ED2230">
        <w:rPr>
          <w:rFonts w:ascii="B Badr" w:hAnsi="B Badr" w:cs="B Badr"/>
          <w:color w:val="000000"/>
          <w:rtl/>
        </w:rPr>
        <w:t xml:space="preserve"> </w:t>
      </w:r>
      <w:r w:rsidR="000A5532" w:rsidRPr="00ED2230">
        <w:rPr>
          <w:rFonts w:ascii="B Badr" w:hAnsi="B Badr" w:cs="B Badr"/>
          <w:color w:val="000000"/>
        </w:rPr>
        <w:sym w:font="HQPB4" w:char="F028"/>
      </w:r>
      <w:r w:rsidR="000A5532" w:rsidRPr="00ED2230">
        <w:rPr>
          <w:rFonts w:ascii="B Badr" w:hAnsi="B Badr" w:cs="B Badr"/>
          <w:color w:val="000000"/>
          <w:rtl/>
        </w:rPr>
        <w:t xml:space="preserve"> </w:t>
      </w:r>
      <w:r w:rsidR="000A5532" w:rsidRPr="00ED2230">
        <w:rPr>
          <w:rFonts w:ascii="B Badr" w:hAnsi="B Badr" w:cs="B Badr"/>
          <w:color w:val="000000"/>
        </w:rPr>
        <w:sym w:font="HQPB5" w:char="F079"/>
      </w:r>
      <w:r w:rsidR="000A5532" w:rsidRPr="00ED2230">
        <w:rPr>
          <w:rFonts w:ascii="B Badr" w:hAnsi="B Badr" w:cs="B Badr"/>
          <w:color w:val="000000"/>
        </w:rPr>
        <w:sym w:font="HQPB2" w:char="F037"/>
      </w:r>
      <w:r w:rsidR="000A5532" w:rsidRPr="00ED2230">
        <w:rPr>
          <w:rFonts w:ascii="B Badr" w:hAnsi="B Badr" w:cs="B Badr"/>
          <w:color w:val="000000"/>
        </w:rPr>
        <w:sym w:font="HQPB4" w:char="F0A8"/>
      </w:r>
      <w:r w:rsidR="000A5532" w:rsidRPr="00ED2230">
        <w:rPr>
          <w:rFonts w:ascii="B Badr" w:hAnsi="B Badr" w:cs="B Badr"/>
          <w:color w:val="000000"/>
        </w:rPr>
        <w:sym w:font="HQPB2" w:char="F052"/>
      </w:r>
      <w:r w:rsidR="000A5532" w:rsidRPr="00ED2230">
        <w:rPr>
          <w:rFonts w:ascii="B Badr" w:hAnsi="B Badr" w:cs="B Badr"/>
          <w:color w:val="000000"/>
        </w:rPr>
        <w:sym w:font="HQPB4" w:char="F0CE"/>
      </w:r>
      <w:r w:rsidR="000A5532" w:rsidRPr="00ED2230">
        <w:rPr>
          <w:rFonts w:ascii="B Badr" w:hAnsi="B Badr" w:cs="B Badr"/>
          <w:color w:val="000000"/>
        </w:rPr>
        <w:sym w:font="HQPB1" w:char="F029"/>
      </w:r>
      <w:r w:rsidR="000A5532" w:rsidRPr="00ED2230">
        <w:rPr>
          <w:rFonts w:ascii="B Badr" w:hAnsi="B Badr" w:cs="B Badr"/>
          <w:color w:val="000000"/>
          <w:rtl/>
        </w:rPr>
        <w:t xml:space="preserve"> </w:t>
      </w:r>
      <w:r w:rsidR="000A5532" w:rsidRPr="00ED2230">
        <w:rPr>
          <w:rFonts w:ascii="B Badr" w:hAnsi="B Badr" w:cs="B Badr"/>
          <w:color w:val="000000"/>
        </w:rPr>
        <w:sym w:font="HQPB5" w:char="F034"/>
      </w:r>
      <w:r w:rsidR="000A5532" w:rsidRPr="00ED2230">
        <w:rPr>
          <w:rFonts w:ascii="B Badr" w:hAnsi="B Badr" w:cs="B Badr"/>
          <w:color w:val="000000"/>
        </w:rPr>
        <w:sym w:font="HQPB2" w:char="F092"/>
      </w:r>
      <w:r w:rsidR="000A5532" w:rsidRPr="00ED2230">
        <w:rPr>
          <w:rFonts w:ascii="B Badr" w:hAnsi="B Badr" w:cs="B Badr"/>
          <w:color w:val="000000"/>
        </w:rPr>
        <w:sym w:font="HQPB5" w:char="F06E"/>
      </w:r>
      <w:r w:rsidR="000A5532" w:rsidRPr="00ED2230">
        <w:rPr>
          <w:rFonts w:ascii="B Badr" w:hAnsi="B Badr" w:cs="B Badr"/>
          <w:color w:val="000000"/>
        </w:rPr>
        <w:sym w:font="HQPB2" w:char="F03F"/>
      </w:r>
      <w:r w:rsidR="000A5532" w:rsidRPr="00ED2230">
        <w:rPr>
          <w:rFonts w:ascii="B Badr" w:hAnsi="B Badr" w:cs="B Badr"/>
          <w:color w:val="000000"/>
        </w:rPr>
        <w:sym w:font="HQPB5" w:char="F074"/>
      </w:r>
      <w:r w:rsidR="000A5532" w:rsidRPr="00ED2230">
        <w:rPr>
          <w:rFonts w:ascii="B Badr" w:hAnsi="B Badr" w:cs="B Badr"/>
          <w:color w:val="000000"/>
        </w:rPr>
        <w:sym w:font="HQPB1" w:char="F0E3"/>
      </w:r>
      <w:r w:rsidR="000A5532" w:rsidRPr="00ED2230">
        <w:rPr>
          <w:rFonts w:ascii="B Badr" w:hAnsi="B Badr" w:cs="B Badr"/>
          <w:color w:val="000000"/>
          <w:rtl/>
        </w:rPr>
        <w:t xml:space="preserve"> </w:t>
      </w:r>
      <w:r w:rsidR="000A5532" w:rsidRPr="00ED2230">
        <w:rPr>
          <w:rFonts w:ascii="B Badr" w:hAnsi="B Badr" w:cs="B Badr"/>
          <w:color w:val="000000"/>
        </w:rPr>
        <w:sym w:font="HQPB4" w:char="F0C8"/>
      </w:r>
      <w:r w:rsidR="000A5532" w:rsidRPr="00ED2230">
        <w:rPr>
          <w:rFonts w:ascii="B Badr" w:hAnsi="B Badr" w:cs="B Badr"/>
          <w:color w:val="000000"/>
        </w:rPr>
        <w:sym w:font="HQPB4" w:char="F065"/>
      </w:r>
      <w:r w:rsidR="000A5532" w:rsidRPr="00ED2230">
        <w:rPr>
          <w:rFonts w:ascii="B Badr" w:hAnsi="B Badr" w:cs="B Badr"/>
          <w:color w:val="000000"/>
        </w:rPr>
        <w:sym w:font="HQPB2" w:char="F040"/>
      </w:r>
      <w:r w:rsidR="000A5532" w:rsidRPr="00ED2230">
        <w:rPr>
          <w:rFonts w:ascii="B Badr" w:hAnsi="B Badr" w:cs="B Badr"/>
          <w:color w:val="000000"/>
        </w:rPr>
        <w:sym w:font="HQPB4" w:char="F0E0"/>
      </w:r>
      <w:r w:rsidR="000A5532" w:rsidRPr="00ED2230">
        <w:rPr>
          <w:rFonts w:ascii="B Badr" w:hAnsi="B Badr" w:cs="B Badr"/>
          <w:color w:val="000000"/>
        </w:rPr>
        <w:sym w:font="HQPB2" w:char="F032"/>
      </w:r>
      <w:r w:rsidR="000A5532" w:rsidRPr="00ED2230">
        <w:rPr>
          <w:rFonts w:ascii="B Badr" w:hAnsi="B Badr" w:cs="B Badr"/>
          <w:color w:val="000000"/>
          <w:rtl/>
        </w:rPr>
        <w:t xml:space="preserve"> </w:t>
      </w:r>
      <w:r w:rsidR="000A5532" w:rsidRPr="00ED2230">
        <w:rPr>
          <w:rFonts w:ascii="B Badr" w:hAnsi="B Badr" w:cs="B Badr"/>
          <w:color w:val="000000"/>
        </w:rPr>
        <w:sym w:font="HQPB4" w:char="F026"/>
      </w:r>
      <w:r w:rsidR="000A5532" w:rsidRPr="00ED2230">
        <w:rPr>
          <w:rFonts w:ascii="B Badr" w:hAnsi="B Badr" w:cs="B Badr"/>
          <w:color w:val="000000"/>
        </w:rPr>
        <w:sym w:font="HQPB2" w:char="F0E4"/>
      </w:r>
      <w:r w:rsidR="000A5532" w:rsidRPr="00ED2230">
        <w:rPr>
          <w:rFonts w:ascii="B Badr" w:hAnsi="B Badr" w:cs="B Badr"/>
          <w:color w:val="000000"/>
        </w:rPr>
        <w:sym w:font="HQPB4" w:char="F0F3"/>
      </w:r>
      <w:r w:rsidR="000A5532" w:rsidRPr="00ED2230">
        <w:rPr>
          <w:rFonts w:ascii="B Badr" w:hAnsi="B Badr" w:cs="B Badr"/>
          <w:color w:val="000000"/>
        </w:rPr>
        <w:sym w:font="HQPB2" w:char="F0D3"/>
      </w:r>
      <w:r w:rsidR="000A5532" w:rsidRPr="00ED2230">
        <w:rPr>
          <w:rFonts w:ascii="B Badr" w:hAnsi="B Badr" w:cs="B Badr"/>
          <w:color w:val="000000"/>
        </w:rPr>
        <w:sym w:font="HQPB5" w:char="F078"/>
      </w:r>
      <w:r w:rsidR="000A5532" w:rsidRPr="00ED2230">
        <w:rPr>
          <w:rFonts w:ascii="B Badr" w:hAnsi="B Badr" w:cs="B Badr"/>
          <w:color w:val="000000"/>
        </w:rPr>
        <w:sym w:font="HQPB1" w:char="F0AB"/>
      </w:r>
      <w:r w:rsidR="000A5532" w:rsidRPr="00ED2230">
        <w:rPr>
          <w:rFonts w:ascii="B Badr" w:hAnsi="B Badr" w:cs="B Badr"/>
          <w:color w:val="000000"/>
          <w:rtl/>
        </w:rPr>
        <w:t xml:space="preserve"> </w:t>
      </w:r>
      <w:r w:rsidR="000A5532" w:rsidRPr="00ED2230">
        <w:rPr>
          <w:rFonts w:ascii="B Badr" w:hAnsi="B Badr" w:cs="B Badr"/>
          <w:color w:val="000000"/>
        </w:rPr>
        <w:sym w:font="HQPB4" w:char="F0D6"/>
      </w:r>
      <w:r w:rsidR="000A5532" w:rsidRPr="00ED2230">
        <w:rPr>
          <w:rFonts w:ascii="B Badr" w:hAnsi="B Badr" w:cs="B Badr"/>
          <w:color w:val="000000"/>
        </w:rPr>
        <w:sym w:font="HQPB1" w:char="F08D"/>
      </w:r>
      <w:r w:rsidR="000A5532" w:rsidRPr="00ED2230">
        <w:rPr>
          <w:rFonts w:ascii="B Badr" w:hAnsi="B Badr" w:cs="B Badr"/>
          <w:color w:val="000000"/>
        </w:rPr>
        <w:sym w:font="HQPB2" w:char="F083"/>
      </w:r>
      <w:r w:rsidR="000A5532" w:rsidRPr="00ED2230">
        <w:rPr>
          <w:rFonts w:ascii="B Badr" w:hAnsi="B Badr" w:cs="B Badr"/>
          <w:color w:val="000000"/>
        </w:rPr>
        <w:sym w:font="HQPB4" w:char="F0CF"/>
      </w:r>
      <w:r w:rsidR="000A5532" w:rsidRPr="00ED2230">
        <w:rPr>
          <w:rFonts w:ascii="B Badr" w:hAnsi="B Badr" w:cs="B Badr"/>
          <w:color w:val="000000"/>
        </w:rPr>
        <w:sym w:font="HQPB1" w:char="F089"/>
      </w:r>
      <w:r w:rsidR="000A5532" w:rsidRPr="00ED2230">
        <w:rPr>
          <w:rFonts w:ascii="B Badr" w:hAnsi="B Badr" w:cs="B Badr"/>
          <w:color w:val="000000"/>
        </w:rPr>
        <w:sym w:font="HQPB5" w:char="F073"/>
      </w:r>
      <w:r w:rsidR="000A5532" w:rsidRPr="00ED2230">
        <w:rPr>
          <w:rFonts w:ascii="B Badr" w:hAnsi="B Badr" w:cs="B Badr"/>
          <w:color w:val="000000"/>
        </w:rPr>
        <w:sym w:font="HQPB2" w:char="F025"/>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p>
    <w:p w:rsidR="00E37351" w:rsidRDefault="003A13D4" w:rsidP="003A13D4">
      <w:pPr>
        <w:tabs>
          <w:tab w:val="right" w:pos="7485"/>
        </w:tabs>
        <w:bidi/>
        <w:ind w:left="1134"/>
        <w:jc w:val="both"/>
        <w:rPr>
          <w:rFonts w:cs="B Lotus"/>
          <w:sz w:val="28"/>
          <w:szCs w:val="28"/>
          <w:rtl/>
          <w:lang w:bidi="fa-IR"/>
        </w:rPr>
      </w:pPr>
      <w:r>
        <w:rPr>
          <w:rFonts w:cs="B Lotus" w:hint="cs"/>
          <w:sz w:val="28"/>
          <w:szCs w:val="28"/>
          <w:rtl/>
          <w:lang w:bidi="fa-IR"/>
        </w:rPr>
        <w:tab/>
        <w:t>[</w:t>
      </w:r>
      <w:r w:rsidR="00E37351">
        <w:rPr>
          <w:rFonts w:cs="B Lotus" w:hint="cs"/>
          <w:sz w:val="28"/>
          <w:szCs w:val="28"/>
          <w:rtl/>
          <w:lang w:bidi="fa-IR"/>
        </w:rPr>
        <w:t>تحريم/8</w:t>
      </w:r>
      <w:r>
        <w:rPr>
          <w:rFonts w:cs="B Lotus" w:hint="cs"/>
          <w:sz w:val="28"/>
          <w:szCs w:val="28"/>
          <w:rtl/>
          <w:lang w:bidi="fa-IR"/>
        </w:rPr>
        <w:t>]</w:t>
      </w:r>
    </w:p>
    <w:p w:rsidR="00E37351" w:rsidRPr="00D938A1" w:rsidRDefault="00E37351" w:rsidP="00E37351">
      <w:pPr>
        <w:tabs>
          <w:tab w:val="right" w:pos="7031"/>
        </w:tabs>
        <w:bidi/>
        <w:ind w:left="1134"/>
        <w:jc w:val="both"/>
        <w:rPr>
          <w:rFonts w:cs="B Lotus"/>
          <w:sz w:val="26"/>
          <w:szCs w:val="26"/>
          <w:rtl/>
          <w:lang w:bidi="fa-IR"/>
        </w:rPr>
      </w:pPr>
      <w:r>
        <w:rPr>
          <w:rFonts w:cs="B Lotus" w:hint="cs"/>
          <w:sz w:val="26"/>
          <w:szCs w:val="26"/>
          <w:rtl/>
          <w:lang w:bidi="fa-IR"/>
        </w:rPr>
        <w:t>«اي كساني كه ايمان آورده‌ايد به درگاه خدا توبه‌اي راستين كنيد، اميد است كه پروردگارتان بديهايتان را از شما بزدايد و شما را به باغهايي كه از زير درختان آن جويبارها روان است درآورد. در آن روز خدا پيامبر خود و كساني را كه با او ايمان آورده‌اند خوار نمي‌گرداند. نورشان از پيشاپيش انان و از سمت راستشان روان است. مي‌گويند: پروردگارا نور ما را براي ما كامل گردان و بر ما ببخشاي كه تو بر هر چيز توانايي</w:t>
      </w:r>
      <w:r w:rsidRPr="00D938A1">
        <w:rPr>
          <w:rFonts w:cs="B Lotus" w:hint="cs"/>
          <w:sz w:val="26"/>
          <w:szCs w:val="26"/>
          <w:rtl/>
          <w:lang w:bidi="fa-IR"/>
        </w:rPr>
        <w:t>».</w:t>
      </w:r>
    </w:p>
    <w:p w:rsidR="00E37351" w:rsidRDefault="0010435F" w:rsidP="00E37351">
      <w:pPr>
        <w:bidi/>
        <w:ind w:firstLine="284"/>
        <w:jc w:val="both"/>
        <w:rPr>
          <w:rFonts w:cs="B Lotus"/>
          <w:sz w:val="28"/>
          <w:szCs w:val="28"/>
          <w:rtl/>
          <w:lang w:bidi="fa-IR"/>
        </w:rPr>
      </w:pPr>
      <w:r>
        <w:rPr>
          <w:rFonts w:cs="B Lotus" w:hint="cs"/>
          <w:sz w:val="28"/>
          <w:szCs w:val="28"/>
          <w:rtl/>
          <w:lang w:bidi="fa-IR"/>
        </w:rPr>
        <w:t>توبه نصوح دو دستاورد دارد. 1- تكفير سيّئات 2- ورود به بهشت.</w:t>
      </w:r>
    </w:p>
    <w:p w:rsidR="0010435F" w:rsidRDefault="003A13D4" w:rsidP="003A13D4">
      <w:pPr>
        <w:bidi/>
        <w:ind w:firstLine="284"/>
        <w:jc w:val="both"/>
        <w:rPr>
          <w:rFonts w:cs="B Lotus"/>
          <w:sz w:val="28"/>
          <w:szCs w:val="28"/>
          <w:rtl/>
          <w:lang w:bidi="fa-IR"/>
        </w:rPr>
      </w:pPr>
      <w:r>
        <w:rPr>
          <w:rFonts w:cs="B Lotus" w:hint="cs"/>
          <w:sz w:val="28"/>
          <w:szCs w:val="28"/>
          <w:rtl/>
          <w:lang w:bidi="fa-IR"/>
        </w:rPr>
        <w:t>غزالي رحمه الله</w:t>
      </w:r>
      <w:r w:rsidR="0010435F">
        <w:rPr>
          <w:rFonts w:cs="B Lotus" w:hint="cs"/>
          <w:sz w:val="28"/>
          <w:szCs w:val="28"/>
          <w:rtl/>
          <w:lang w:bidi="fa-IR"/>
        </w:rPr>
        <w:t xml:space="preserve"> مي‌گويد: توبه داراي دو ثمر و يا دو نتيجه است:</w:t>
      </w:r>
    </w:p>
    <w:p w:rsidR="0010435F" w:rsidRDefault="0010435F" w:rsidP="0010435F">
      <w:pPr>
        <w:bidi/>
        <w:ind w:firstLine="284"/>
        <w:jc w:val="both"/>
        <w:rPr>
          <w:rFonts w:cs="B Lotus"/>
          <w:sz w:val="28"/>
          <w:szCs w:val="28"/>
          <w:rtl/>
          <w:lang w:bidi="fa-IR"/>
        </w:rPr>
      </w:pPr>
      <w:r>
        <w:rPr>
          <w:rFonts w:cs="B Lotus" w:hint="cs"/>
          <w:sz w:val="28"/>
          <w:szCs w:val="28"/>
          <w:rtl/>
          <w:lang w:bidi="fa-IR"/>
        </w:rPr>
        <w:t>اول: تكفير گناهان تا جايي كه بنده‌ي تائب پاك گردد، انگار گناهي از او سر نزده باشد.</w:t>
      </w:r>
    </w:p>
    <w:p w:rsidR="0010435F" w:rsidRDefault="0010435F" w:rsidP="0010435F">
      <w:pPr>
        <w:bidi/>
        <w:ind w:firstLine="284"/>
        <w:jc w:val="both"/>
        <w:rPr>
          <w:rFonts w:cs="B Lotus"/>
          <w:sz w:val="28"/>
          <w:szCs w:val="28"/>
          <w:rtl/>
          <w:lang w:bidi="fa-IR"/>
        </w:rPr>
      </w:pPr>
      <w:r>
        <w:rPr>
          <w:rFonts w:cs="B Lotus" w:hint="cs"/>
          <w:sz w:val="28"/>
          <w:szCs w:val="28"/>
          <w:rtl/>
          <w:lang w:bidi="fa-IR"/>
        </w:rPr>
        <w:t>دوم: نايل شدن به درجات و مقامات عالي تا به صورت محبوب خداوند، درآيد.</w:t>
      </w:r>
    </w:p>
    <w:p w:rsidR="003A13D4" w:rsidRDefault="0010435F" w:rsidP="003A13D4">
      <w:pPr>
        <w:bidi/>
        <w:ind w:firstLine="284"/>
        <w:jc w:val="both"/>
        <w:rPr>
          <w:rFonts w:cs="B Lotus"/>
          <w:sz w:val="28"/>
          <w:szCs w:val="28"/>
          <w:rtl/>
          <w:lang w:bidi="fa-IR"/>
        </w:rPr>
      </w:pPr>
      <w:r>
        <w:rPr>
          <w:rFonts w:cs="B Lotus" w:hint="cs"/>
          <w:sz w:val="28"/>
          <w:szCs w:val="28"/>
          <w:rtl/>
          <w:lang w:bidi="fa-IR"/>
        </w:rPr>
        <w:t>تكفير گناهان باز داراي مراتبي است. بعضي اصل گناه را به كلي محو و نابود مي‌سازند و بعضي موجب تخفيف گناهان مي‌گردند. يعني تكفير گناهان هم مانند درجات توبه داراي مراتبي است. بنابراين استغفار قلبي و جبران سيئات به وسيله‌ي حسنات، از نخستين درجات آن مي‌باشد و قطعاً از فايده خالي نيست و نبايد پنداشت كه وجود عدم آن يكسان است. اهل دنيا و صاحبان بصيرت بطور قطع دريافتند. قول خداوند متعال كه مي‌فرمايد:</w:t>
      </w:r>
      <w:r w:rsidR="003A13D4" w:rsidRPr="003A13D4">
        <w:rPr>
          <w:rFonts w:cs="B Lotus" w:hint="cs"/>
          <w:lang w:bidi="fa-IR"/>
        </w:rPr>
        <w:t xml:space="preserve"> </w:t>
      </w:r>
      <w:r w:rsidR="003A13D4" w:rsidRPr="003A13D4">
        <w:rPr>
          <w:rFonts w:cs="B Lotus" w:hint="cs"/>
          <w:lang w:bidi="fa-IR"/>
        </w:rPr>
        <w:sym w:font="AGA Arabesque" w:char="F029"/>
      </w:r>
      <w:r w:rsidRPr="003A13D4">
        <w:rPr>
          <w:rFonts w:cs="B Lotus" w:hint="cs"/>
          <w:rtl/>
          <w:lang w:bidi="fa-IR"/>
        </w:rPr>
        <w:t xml:space="preserve"> </w:t>
      </w:r>
      <w:r w:rsidR="003A13D4" w:rsidRPr="003A13D4">
        <w:sym w:font="HQPB2" w:char="F060"/>
      </w:r>
      <w:r w:rsidR="003A13D4" w:rsidRPr="003A13D4">
        <w:sym w:font="HQPB5" w:char="F079"/>
      </w:r>
      <w:r w:rsidR="003A13D4" w:rsidRPr="003A13D4">
        <w:sym w:font="HQPB2" w:char="F04A"/>
      </w:r>
      <w:r w:rsidR="003A13D4" w:rsidRPr="003A13D4">
        <w:sym w:font="HQPB5" w:char="F073"/>
      </w:r>
      <w:r w:rsidR="003A13D4" w:rsidRPr="003A13D4">
        <w:sym w:font="HQPB1" w:char="F0F9"/>
      </w:r>
      <w:r w:rsidR="003A13D4" w:rsidRPr="003A13D4">
        <w:rPr>
          <w:rFonts w:ascii="(normal text)" w:hAnsi="(normal text)"/>
          <w:rtl/>
        </w:rPr>
        <w:t xml:space="preserve"> </w:t>
      </w:r>
      <w:r w:rsidR="003A13D4" w:rsidRPr="003A13D4">
        <w:sym w:font="HQPB4" w:char="F0F6"/>
      </w:r>
      <w:r w:rsidR="003A13D4" w:rsidRPr="003A13D4">
        <w:sym w:font="HQPB2" w:char="F040"/>
      </w:r>
      <w:r w:rsidR="003A13D4" w:rsidRPr="003A13D4">
        <w:sym w:font="HQPB5" w:char="F079"/>
      </w:r>
      <w:r w:rsidR="003A13D4" w:rsidRPr="003A13D4">
        <w:sym w:font="HQPB2" w:char="F04A"/>
      </w:r>
      <w:r w:rsidR="003A13D4" w:rsidRPr="003A13D4">
        <w:sym w:font="HQPB4" w:char="F0F7"/>
      </w:r>
      <w:r w:rsidR="003A13D4" w:rsidRPr="003A13D4">
        <w:sym w:font="HQPB1" w:char="F0E8"/>
      </w:r>
      <w:r w:rsidR="003A13D4" w:rsidRPr="003A13D4">
        <w:sym w:font="HQPB5" w:char="F074"/>
      </w:r>
      <w:r w:rsidR="003A13D4" w:rsidRPr="003A13D4">
        <w:sym w:font="HQPB2" w:char="F083"/>
      </w:r>
      <w:r w:rsidR="003A13D4" w:rsidRPr="003A13D4">
        <w:rPr>
          <w:rFonts w:ascii="(normal text)" w:hAnsi="(normal text)"/>
          <w:rtl/>
        </w:rPr>
        <w:t xml:space="preserve"> </w:t>
      </w:r>
      <w:r w:rsidR="003A13D4" w:rsidRPr="003A13D4">
        <w:sym w:font="HQPB5" w:char="F074"/>
      </w:r>
      <w:r w:rsidR="003A13D4" w:rsidRPr="003A13D4">
        <w:sym w:font="HQPB2" w:char="F041"/>
      </w:r>
      <w:r w:rsidR="003A13D4" w:rsidRPr="003A13D4">
        <w:sym w:font="HQPB1" w:char="F024"/>
      </w:r>
      <w:r w:rsidR="003A13D4" w:rsidRPr="003A13D4">
        <w:sym w:font="HQPB5" w:char="F073"/>
      </w:r>
      <w:r w:rsidR="003A13D4" w:rsidRPr="003A13D4">
        <w:sym w:font="HQPB2" w:char="F029"/>
      </w:r>
      <w:r w:rsidR="003A13D4" w:rsidRPr="003A13D4">
        <w:sym w:font="HQPB4" w:char="F0F7"/>
      </w:r>
      <w:r w:rsidR="003A13D4" w:rsidRPr="003A13D4">
        <w:sym w:font="HQPB1" w:char="F057"/>
      </w:r>
      <w:r w:rsidR="003A13D4" w:rsidRPr="003A13D4">
        <w:sym w:font="HQPB4" w:char="F0CF"/>
      </w:r>
      <w:r w:rsidR="003A13D4" w:rsidRPr="003A13D4">
        <w:sym w:font="HQPB2" w:char="F042"/>
      </w:r>
      <w:r w:rsidR="003A13D4" w:rsidRPr="003A13D4">
        <w:rPr>
          <w:rFonts w:ascii="(normal text)" w:hAnsi="(normal text)"/>
          <w:rtl/>
        </w:rPr>
        <w:t xml:space="preserve"> </w:t>
      </w:r>
      <w:r w:rsidR="003A13D4" w:rsidRPr="003A13D4">
        <w:sym w:font="HQPB4" w:char="F03E"/>
      </w:r>
      <w:r w:rsidR="003A13D4" w:rsidRPr="003A13D4">
        <w:sym w:font="HQPB2" w:char="F06F"/>
      </w:r>
      <w:r w:rsidR="003A13D4" w:rsidRPr="003A13D4">
        <w:sym w:font="HQPB4" w:char="F0A7"/>
      </w:r>
      <w:r w:rsidR="003A13D4" w:rsidRPr="003A13D4">
        <w:sym w:font="HQPB1" w:char="F091"/>
      </w:r>
      <w:r w:rsidR="003A13D4" w:rsidRPr="003A13D4">
        <w:sym w:font="HQPB5" w:char="F073"/>
      </w:r>
      <w:r w:rsidR="003A13D4" w:rsidRPr="003A13D4">
        <w:sym w:font="HQPB1" w:char="F08C"/>
      </w:r>
      <w:r w:rsidR="003A13D4" w:rsidRPr="003A13D4">
        <w:rPr>
          <w:rFonts w:ascii="(normal text)" w:hAnsi="(normal text)"/>
          <w:rtl/>
        </w:rPr>
        <w:t xml:space="preserve"> </w:t>
      </w:r>
      <w:r w:rsidR="003A13D4" w:rsidRPr="003A13D4">
        <w:sym w:font="HQPB1" w:char="F023"/>
      </w:r>
      <w:r w:rsidR="003A13D4" w:rsidRPr="003A13D4">
        <w:sym w:font="HQPB4" w:char="F05C"/>
      </w:r>
      <w:r w:rsidR="003A13D4" w:rsidRPr="003A13D4">
        <w:sym w:font="HQPB1" w:char="F08D"/>
      </w:r>
      <w:r w:rsidR="003A13D4" w:rsidRPr="003A13D4">
        <w:sym w:font="HQPB4" w:char="F0F8"/>
      </w:r>
      <w:r w:rsidR="003A13D4" w:rsidRPr="003A13D4">
        <w:sym w:font="HQPB2" w:char="F08B"/>
      </w:r>
      <w:r w:rsidR="003A13D4" w:rsidRPr="003A13D4">
        <w:sym w:font="HQPB5" w:char="F079"/>
      </w:r>
      <w:r w:rsidR="003A13D4" w:rsidRPr="003A13D4">
        <w:sym w:font="HQPB1" w:char="F07A"/>
      </w:r>
      <w:r w:rsidR="003A13D4" w:rsidRPr="003A13D4">
        <w:rPr>
          <w:rFonts w:ascii="(normal text)" w:hAnsi="(normal text)"/>
          <w:rtl/>
        </w:rPr>
        <w:t xml:space="preserve"> </w:t>
      </w:r>
      <w:r w:rsidR="003A13D4" w:rsidRPr="003A13D4">
        <w:sym w:font="HQPB2" w:char="F0BC"/>
      </w:r>
      <w:r w:rsidR="003A13D4" w:rsidRPr="003A13D4">
        <w:sym w:font="HQPB4" w:char="F0E7"/>
      </w:r>
      <w:r w:rsidR="003A13D4" w:rsidRPr="003A13D4">
        <w:sym w:font="HQPB2" w:char="F06E"/>
      </w:r>
      <w:r w:rsidR="003A13D4" w:rsidRPr="003A13D4">
        <w:sym w:font="HQPB5" w:char="F074"/>
      </w:r>
      <w:r w:rsidR="003A13D4" w:rsidRPr="003A13D4">
        <w:sym w:font="HQPB1" w:char="F08D"/>
      </w:r>
      <w:r w:rsidR="003A13D4" w:rsidRPr="003A13D4">
        <w:sym w:font="HQPB5" w:char="F074"/>
      </w:r>
      <w:r w:rsidR="003A13D4" w:rsidRPr="003A13D4">
        <w:sym w:font="HQPB2" w:char="F083"/>
      </w:r>
      <w:r w:rsidR="003A13D4" w:rsidRPr="003A13D4">
        <w:rPr>
          <w:rFonts w:ascii="(normal text)" w:hAnsi="(normal text)"/>
          <w:rtl/>
        </w:rPr>
        <w:t xml:space="preserve"> </w:t>
      </w:r>
      <w:r w:rsidR="003A13D4" w:rsidRPr="003A13D4">
        <w:sym w:font="HQPB2" w:char="F0C7"/>
      </w:r>
      <w:r w:rsidR="003A13D4" w:rsidRPr="003A13D4">
        <w:sym w:font="HQPB2" w:char="F0D0"/>
      </w:r>
      <w:r w:rsidR="003A13D4" w:rsidRPr="003A13D4">
        <w:sym w:font="HQPB2" w:char="F0C8"/>
      </w:r>
      <w:r w:rsidR="003A13D4" w:rsidRPr="003A13D4">
        <w:rPr>
          <w:rFonts w:ascii="(normal text)" w:hAnsi="(normal text)"/>
          <w:rtl/>
        </w:rPr>
        <w:t xml:space="preserve"> </w:t>
      </w:r>
      <w:r w:rsidRPr="003A13D4">
        <w:rPr>
          <w:rFonts w:cs="B Lotus" w:hint="cs"/>
          <w:lang w:bidi="fa-IR"/>
        </w:rPr>
        <w:sym w:font="AGA Arabesque" w:char="F028"/>
      </w:r>
      <w:r w:rsidRPr="003A13D4">
        <w:rPr>
          <w:rFonts w:cs="B Lotus" w:hint="cs"/>
          <w:rtl/>
          <w:lang w:bidi="fa-IR"/>
        </w:rPr>
        <w:t xml:space="preserve"> </w:t>
      </w:r>
      <w:r w:rsidR="003A13D4">
        <w:rPr>
          <w:rFonts w:cs="B Lotus" w:hint="cs"/>
          <w:sz w:val="28"/>
          <w:szCs w:val="28"/>
          <w:rtl/>
          <w:lang w:bidi="fa-IR"/>
        </w:rPr>
        <w:t>[</w:t>
      </w:r>
      <w:r w:rsidR="003A13D4" w:rsidRPr="003A13D4">
        <w:rPr>
          <w:rFonts w:cs="2  Badr" w:hint="cs"/>
          <w:sz w:val="28"/>
          <w:szCs w:val="28"/>
          <w:rtl/>
          <w:lang w:bidi="fa-IR"/>
        </w:rPr>
        <w:t>الزلزلة</w:t>
      </w:r>
      <w:r w:rsidR="003A13D4">
        <w:rPr>
          <w:rFonts w:cs="B Lotus" w:hint="cs"/>
          <w:sz w:val="28"/>
          <w:szCs w:val="28"/>
          <w:rtl/>
          <w:lang w:bidi="fa-IR"/>
        </w:rPr>
        <w:t xml:space="preserve">:7] </w:t>
      </w:r>
      <w:r>
        <w:rPr>
          <w:rFonts w:cs="B Lotus" w:hint="cs"/>
          <w:sz w:val="28"/>
          <w:szCs w:val="28"/>
          <w:rtl/>
          <w:lang w:bidi="fa-IR"/>
        </w:rPr>
        <w:t xml:space="preserve">گواه بر اين مدعاست كه </w:t>
      </w:r>
    </w:p>
    <w:p w:rsidR="0010435F" w:rsidRPr="002F5534" w:rsidRDefault="0010435F" w:rsidP="003A13D4">
      <w:pPr>
        <w:bidi/>
        <w:ind w:firstLine="284"/>
        <w:jc w:val="both"/>
        <w:rPr>
          <w:rFonts w:cs="B Lotus"/>
          <w:sz w:val="28"/>
          <w:szCs w:val="28"/>
          <w:rtl/>
          <w:lang w:bidi="fa-IR"/>
        </w:rPr>
      </w:pPr>
      <w:r>
        <w:rPr>
          <w:rFonts w:cs="B Lotus" w:hint="cs"/>
          <w:sz w:val="28"/>
          <w:szCs w:val="28"/>
          <w:rtl/>
          <w:lang w:bidi="fa-IR"/>
        </w:rPr>
        <w:t>ذره‌اي از خير و نيكي خالي از نتيجه و اثر نيست، همانگونه كه دانه‌اي در ميزان و سنجش بي‌تأثير نخواهد بود. اگر دانه اول در ميزان پروردگار بي‌اثر باشد. دومي هم بي‌اثر خواهد بود و همانطور سومي و چهارمي و ... تا آنجا كه عدلهاي دانه هم بي‌اثر خواهند بود و چنين چيزي قطعا محال است، بلكه ميزان حسنات با ذره‌اي از نيكي سنگين مي‌شود و هكذا... تا آنجا كه كفه‌ي سيئات بالا مي‌رود. هان، مبادا كه ذرات طاعات و عبادات را كوچك شماريد و آنها را انجام ندهيد و از ذرات گناهان و معاصي پروا نداشته باشيد و مرتكب آنها شويد.</w:t>
      </w:r>
      <w:r w:rsidR="00EC7449">
        <w:rPr>
          <w:rFonts w:cs="B Lotus" w:hint="cs"/>
          <w:sz w:val="28"/>
          <w:szCs w:val="28"/>
          <w:rtl/>
          <w:lang w:bidi="fa-IR"/>
        </w:rPr>
        <w:t>همانند زن دوك‌ريسي كه ريسندگي را ترك مي‌كند. به دليل اينكه ساعتي مي‌گذرد تا به يك تار دست بيابد. شما هم با همين استدلال اعمال نيك را، هر چند اندك، ترك كنيد و بگوييد: چنين چيزي انسان را بي‌نياز نمي‌كند و با چنين تارهاي</w:t>
      </w:r>
      <w:r w:rsidR="00A05EB5">
        <w:rPr>
          <w:rFonts w:cs="B Lotus" w:hint="cs"/>
          <w:sz w:val="28"/>
          <w:szCs w:val="28"/>
          <w:rtl/>
          <w:lang w:bidi="fa-IR"/>
        </w:rPr>
        <w:t>ي نمي‌توان لباسي بر تن كرد، غافل از اينكه لباسهاي دنيا از تك تك تارها جمع گشته‌اند و اجسام جهان با چنان وسعتي، همه از ذرات تشكيل يافته‌اند. لذا تضرع و استغفار قلبي خود يك حسنه‌اي است نزد خداوند متعال و هيچگاه ضايع نخواهد گشت و بلكه مي‌گويم: استغفار زباني هم يك حسنه به شمار مي‌آيد چرا كه حركت زبان با استغفار به مراتب بهتر از حركت زبان به غيبت يك مسلمان و يا سخنان بيهوده مي‌باشد و حتي از سكوت هم بهتر و نيكوتر است بنابراين فضيلت استغفار زباني نسبت به سكوت ظاهر و عيان مي‌گردد و نقص آن نسبت به عمل قلبي است.</w:t>
      </w:r>
      <w:r w:rsidR="00A05EB5" w:rsidRPr="00A05EB5">
        <w:rPr>
          <w:rFonts w:cs="B Lotus"/>
          <w:sz w:val="28"/>
          <w:szCs w:val="28"/>
          <w:vertAlign w:val="superscript"/>
          <w:rtl/>
        </w:rPr>
        <w:t xml:space="preserve"> </w:t>
      </w:r>
      <w:r w:rsidR="00A05EB5" w:rsidRPr="00FC2BC2">
        <w:rPr>
          <w:rFonts w:cs="B Lotus"/>
          <w:sz w:val="28"/>
          <w:szCs w:val="28"/>
          <w:vertAlign w:val="superscript"/>
          <w:rtl/>
        </w:rPr>
        <w:footnoteReference w:id="202"/>
      </w:r>
    </w:p>
    <w:p w:rsidR="00A05EB5" w:rsidRPr="002F5534" w:rsidRDefault="00A05EB5" w:rsidP="003A13D4">
      <w:pPr>
        <w:pStyle w:val="a0"/>
        <w:rPr>
          <w:rtl/>
        </w:rPr>
      </w:pPr>
      <w:bookmarkStart w:id="276" w:name="_Toc237013375"/>
      <w:bookmarkStart w:id="277" w:name="_Toc237013528"/>
      <w:bookmarkStart w:id="278" w:name="_Toc281677022"/>
      <w:r>
        <w:rPr>
          <w:rFonts w:hint="cs"/>
          <w:rtl/>
        </w:rPr>
        <w:t>2- تجديد ايمان</w:t>
      </w:r>
      <w:bookmarkEnd w:id="276"/>
      <w:bookmarkEnd w:id="277"/>
      <w:bookmarkEnd w:id="278"/>
    </w:p>
    <w:p w:rsidR="002F5534" w:rsidRDefault="00A05EB5" w:rsidP="002F5534">
      <w:pPr>
        <w:bidi/>
        <w:ind w:firstLine="284"/>
        <w:jc w:val="both"/>
        <w:rPr>
          <w:rFonts w:cs="B Lotus"/>
          <w:sz w:val="28"/>
          <w:szCs w:val="28"/>
          <w:rtl/>
          <w:lang w:bidi="fa-IR"/>
        </w:rPr>
      </w:pPr>
      <w:r>
        <w:rPr>
          <w:rFonts w:cs="B Lotus" w:hint="cs"/>
          <w:sz w:val="28"/>
          <w:szCs w:val="28"/>
          <w:rtl/>
          <w:lang w:bidi="fa-IR"/>
        </w:rPr>
        <w:t>و از نتايج و منافع توبه اين است كه تائب به تجديد و بازسازي ايمان خود پس از آنكه مرتكب گناهان و خطا گشته، مي‌پردازد. گناهان و معاصي ايمان شخص را مخدوش مي‌كنند و گناه انسان را بسته به حجم، كميت و كيفيت آن كم يا بزرگ مجروح مي‌سازد، زيرا گاهي كه صاحب آن بدان شاد گردد و از بازگو نمودن آن لذت برد سواي گناهي است كه صاحبش بدان محزون و غمگين شود و از ارتكاب آن شرمنده شده باشد و از خداوند متعال پيوسته خواهان آن باشد كه آن معصيت را بر او بپوشاند و در دنيا و قيامت ايشان را رسوا ننمايد.</w:t>
      </w:r>
    </w:p>
    <w:p w:rsidR="00A05EB5" w:rsidRDefault="00E33231" w:rsidP="00A05EB5">
      <w:pPr>
        <w:bidi/>
        <w:ind w:firstLine="284"/>
        <w:jc w:val="both"/>
        <w:rPr>
          <w:rFonts w:cs="B Lotus"/>
          <w:sz w:val="28"/>
          <w:szCs w:val="28"/>
          <w:rtl/>
          <w:lang w:bidi="fa-IR"/>
        </w:rPr>
      </w:pPr>
      <w:r>
        <w:rPr>
          <w:rFonts w:cs="B Lotus" w:hint="cs"/>
          <w:sz w:val="28"/>
          <w:szCs w:val="28"/>
          <w:rtl/>
          <w:lang w:bidi="fa-IR"/>
        </w:rPr>
        <w:t>خرده معصيتي كه از بنده خدا ناگهاني همچون تخمك خروس صادر گردد غير از معصيتي است كه از آن بنده تكرار گردد و بر آن اصرار ورزد و قلبش بدان وابسته گردد.</w:t>
      </w:r>
    </w:p>
    <w:p w:rsidR="00E33231" w:rsidRDefault="00E33231" w:rsidP="00E33231">
      <w:pPr>
        <w:bidi/>
        <w:ind w:firstLine="284"/>
        <w:jc w:val="both"/>
        <w:rPr>
          <w:rFonts w:cs="B Lotus"/>
          <w:sz w:val="28"/>
          <w:szCs w:val="28"/>
          <w:rtl/>
          <w:lang w:bidi="fa-IR"/>
        </w:rPr>
      </w:pPr>
      <w:r>
        <w:rPr>
          <w:rFonts w:cs="B Lotus" w:hint="cs"/>
          <w:sz w:val="28"/>
          <w:szCs w:val="28"/>
          <w:rtl/>
          <w:lang w:bidi="fa-IR"/>
        </w:rPr>
        <w:t>در هر صورت گناهان و معاصي، تأثيرات منفي بر ايمان مكلف دارند و پناه به خدا گاهي منجر به كفر خواهد گرديد.</w:t>
      </w:r>
    </w:p>
    <w:p w:rsidR="00E33231" w:rsidRDefault="00E33231" w:rsidP="003A13D4">
      <w:pPr>
        <w:bidi/>
        <w:ind w:firstLine="284"/>
        <w:jc w:val="both"/>
        <w:rPr>
          <w:rFonts w:cs="B Lotus"/>
          <w:sz w:val="28"/>
          <w:szCs w:val="28"/>
          <w:rtl/>
          <w:lang w:bidi="fa-IR"/>
        </w:rPr>
      </w:pPr>
      <w:r>
        <w:rPr>
          <w:rFonts w:cs="B Lotus" w:hint="cs"/>
          <w:sz w:val="28"/>
          <w:szCs w:val="28"/>
          <w:rtl/>
          <w:lang w:bidi="fa-IR"/>
        </w:rPr>
        <w:t>و در حديث صحيح روايت شده كه پيامبر</w:t>
      </w:r>
      <w:r w:rsidR="003A13D4">
        <w:rPr>
          <w:rFonts w:cs="CTraditional Arabic" w:hint="cs"/>
          <w:sz w:val="28"/>
          <w:szCs w:val="28"/>
          <w:lang w:bidi="fa-IR"/>
        </w:rPr>
        <w:sym w:font="AGA Arabesque" w:char="F072"/>
      </w:r>
      <w:r>
        <w:rPr>
          <w:rFonts w:cs="B Lotus" w:hint="cs"/>
          <w:sz w:val="28"/>
          <w:szCs w:val="28"/>
          <w:rtl/>
          <w:lang w:bidi="fa-IR"/>
        </w:rPr>
        <w:t xml:space="preserve"> مي‌فرمايد:</w:t>
      </w:r>
    </w:p>
    <w:p w:rsidR="00E33231" w:rsidRPr="002F5534" w:rsidRDefault="00E33231" w:rsidP="00E33231">
      <w:pPr>
        <w:bidi/>
        <w:ind w:firstLine="284"/>
        <w:jc w:val="both"/>
        <w:rPr>
          <w:rFonts w:cs="B Lotus"/>
          <w:sz w:val="28"/>
          <w:szCs w:val="28"/>
          <w:rtl/>
          <w:lang w:bidi="fa-IR"/>
        </w:rPr>
      </w:pPr>
      <w:r w:rsidRPr="003A13D4">
        <w:rPr>
          <w:rFonts w:ascii="Traditional Arabic" w:hAnsi="Traditional Arabic" w:cs="Traditional Arabic"/>
          <w:sz w:val="28"/>
          <w:szCs w:val="28"/>
          <w:rtl/>
          <w:lang w:bidi="fa-IR"/>
        </w:rPr>
        <w:t>(</w:t>
      </w:r>
      <w:r w:rsidR="00E04EE3">
        <w:rPr>
          <w:rFonts w:ascii="Traditional Arabic" w:hAnsi="Traditional Arabic" w:cs="Traditional Arabic"/>
          <w:b/>
          <w:bCs/>
          <w:sz w:val="28"/>
          <w:szCs w:val="28"/>
          <w:rtl/>
          <w:lang w:bidi="fa-IR"/>
        </w:rPr>
        <w:t>لا يزني الزاني حين يزني و</w:t>
      </w:r>
      <w:r w:rsidRPr="003A13D4">
        <w:rPr>
          <w:rFonts w:ascii="Traditional Arabic" w:hAnsi="Traditional Arabic" w:cs="Traditional Arabic"/>
          <w:b/>
          <w:bCs/>
          <w:sz w:val="28"/>
          <w:szCs w:val="28"/>
          <w:rtl/>
          <w:lang w:bidi="fa-IR"/>
        </w:rPr>
        <w:t xml:space="preserve">هو </w:t>
      </w:r>
      <w:r w:rsidR="00E04EE3">
        <w:rPr>
          <w:rFonts w:ascii="Traditional Arabic" w:hAnsi="Traditional Arabic" w:cs="Traditional Arabic"/>
          <w:b/>
          <w:bCs/>
          <w:sz w:val="28"/>
          <w:szCs w:val="28"/>
          <w:rtl/>
          <w:lang w:bidi="fa-IR"/>
        </w:rPr>
        <w:t>مؤمن ولا يسرق السارق حين يسرق و</w:t>
      </w:r>
      <w:r w:rsidRPr="003A13D4">
        <w:rPr>
          <w:rFonts w:ascii="Traditional Arabic" w:hAnsi="Traditional Arabic" w:cs="Traditional Arabic"/>
          <w:b/>
          <w:bCs/>
          <w:sz w:val="28"/>
          <w:szCs w:val="28"/>
          <w:rtl/>
          <w:lang w:bidi="fa-IR"/>
        </w:rPr>
        <w:t>هو مؤمن ولا يشرب الخمر حين يشربها وهو مؤمن</w:t>
      </w:r>
      <w:r w:rsidRPr="003A13D4">
        <w:rPr>
          <w:rFonts w:ascii="Traditional Arabic" w:hAnsi="Traditional Arabic" w:cs="Traditional Arabic"/>
          <w:sz w:val="28"/>
          <w:szCs w:val="28"/>
          <w:rtl/>
          <w:lang w:bidi="fa-IR"/>
        </w:rPr>
        <w:t>)</w:t>
      </w:r>
      <w:r w:rsidRPr="00FC2BC2">
        <w:rPr>
          <w:rFonts w:cs="B Lotus"/>
          <w:sz w:val="28"/>
          <w:szCs w:val="28"/>
          <w:vertAlign w:val="superscript"/>
          <w:rtl/>
        </w:rPr>
        <w:footnoteReference w:id="203"/>
      </w:r>
      <w:r w:rsidR="00E04EE3">
        <w:rPr>
          <w:rFonts w:cs="B Lotus" w:hint="cs"/>
          <w:sz w:val="28"/>
          <w:szCs w:val="28"/>
          <w:rtl/>
          <w:lang w:bidi="fa-IR"/>
        </w:rPr>
        <w:t>.</w:t>
      </w:r>
    </w:p>
    <w:p w:rsidR="002F5534" w:rsidRDefault="00E33231" w:rsidP="002F5534">
      <w:pPr>
        <w:bidi/>
        <w:ind w:firstLine="284"/>
        <w:jc w:val="both"/>
        <w:rPr>
          <w:rFonts w:cs="B Lotus"/>
          <w:sz w:val="28"/>
          <w:szCs w:val="28"/>
          <w:rtl/>
          <w:lang w:bidi="fa-IR"/>
        </w:rPr>
      </w:pPr>
      <w:r>
        <w:rPr>
          <w:rFonts w:cs="B Lotus" w:hint="cs"/>
          <w:sz w:val="28"/>
          <w:szCs w:val="28"/>
          <w:rtl/>
          <w:lang w:bidi="fa-IR"/>
        </w:rPr>
        <w:t>«هيچ زناكاري هنگام عمل زنا مؤمن نيست و هيچ دزدي هنگام عمل دزدي مؤمن نيست و هيچ شرابخواري هنگام نوشيدن شراب مؤمن نيست.»</w:t>
      </w:r>
    </w:p>
    <w:p w:rsidR="00E33231" w:rsidRDefault="00E33231" w:rsidP="00E33231">
      <w:pPr>
        <w:bidi/>
        <w:ind w:firstLine="284"/>
        <w:jc w:val="both"/>
        <w:rPr>
          <w:rFonts w:cs="B Lotus"/>
          <w:sz w:val="28"/>
          <w:szCs w:val="28"/>
          <w:rtl/>
          <w:lang w:bidi="fa-IR"/>
        </w:rPr>
      </w:pPr>
      <w:r>
        <w:rPr>
          <w:rFonts w:cs="B Lotus" w:hint="cs"/>
          <w:sz w:val="28"/>
          <w:szCs w:val="28"/>
          <w:rtl/>
          <w:lang w:bidi="fa-IR"/>
        </w:rPr>
        <w:t>و باز مي‌فرمايد:</w:t>
      </w:r>
    </w:p>
    <w:p w:rsidR="00E33231" w:rsidRPr="002F5534" w:rsidRDefault="00E33231" w:rsidP="00E04EE3">
      <w:pPr>
        <w:bidi/>
        <w:ind w:firstLine="284"/>
        <w:jc w:val="both"/>
        <w:rPr>
          <w:rFonts w:cs="B Lotus"/>
          <w:sz w:val="28"/>
          <w:szCs w:val="28"/>
          <w:rtl/>
        </w:rPr>
      </w:pPr>
      <w:r w:rsidRPr="003A13D4">
        <w:rPr>
          <w:rFonts w:ascii="Traditional Arabic" w:hAnsi="Traditional Arabic" w:cs="Traditional Arabic" w:hint="cs"/>
          <w:b/>
          <w:bCs/>
          <w:sz w:val="28"/>
          <w:szCs w:val="28"/>
          <w:rtl/>
          <w:lang w:bidi="fa-IR"/>
        </w:rPr>
        <w:t>(</w:t>
      </w:r>
      <w:r w:rsidR="00E04EE3">
        <w:rPr>
          <w:rFonts w:ascii="Traditional Arabic" w:hAnsi="Traditional Arabic" w:cs="Traditional Arabic" w:hint="cs"/>
          <w:b/>
          <w:bCs/>
          <w:sz w:val="28"/>
          <w:szCs w:val="28"/>
          <w:rtl/>
          <w:lang w:bidi="fa-IR"/>
        </w:rPr>
        <w:t>إ</w:t>
      </w:r>
      <w:r w:rsidRPr="003A13D4">
        <w:rPr>
          <w:rFonts w:ascii="Traditional Arabic" w:hAnsi="Traditional Arabic" w:cs="Traditional Arabic" w:hint="cs"/>
          <w:b/>
          <w:bCs/>
          <w:sz w:val="28"/>
          <w:szCs w:val="28"/>
          <w:rtl/>
          <w:lang w:bidi="fa-IR"/>
        </w:rPr>
        <w:t>ذا ز</w:t>
      </w:r>
      <w:r w:rsidR="00E04EE3">
        <w:rPr>
          <w:rFonts w:ascii="Traditional Arabic" w:hAnsi="Traditional Arabic" w:cs="Traditional Arabic" w:hint="cs"/>
          <w:b/>
          <w:bCs/>
          <w:sz w:val="28"/>
          <w:szCs w:val="28"/>
          <w:rtl/>
          <w:lang w:bidi="fa-IR"/>
        </w:rPr>
        <w:t>نى</w:t>
      </w:r>
      <w:r w:rsidRPr="003A13D4">
        <w:rPr>
          <w:rFonts w:ascii="Traditional Arabic" w:hAnsi="Traditional Arabic" w:cs="Traditional Arabic" w:hint="cs"/>
          <w:b/>
          <w:bCs/>
          <w:sz w:val="28"/>
          <w:szCs w:val="28"/>
          <w:rtl/>
          <w:lang w:bidi="fa-IR"/>
        </w:rPr>
        <w:t xml:space="preserve"> العبد خرج منه الإيمان فكان عل</w:t>
      </w:r>
      <w:r w:rsidR="003A13D4">
        <w:rPr>
          <w:rFonts w:ascii="Traditional Arabic" w:hAnsi="Traditional Arabic" w:cs="Traditional Arabic" w:hint="cs"/>
          <w:b/>
          <w:bCs/>
          <w:sz w:val="28"/>
          <w:szCs w:val="28"/>
          <w:rtl/>
          <w:lang w:bidi="fa-IR"/>
        </w:rPr>
        <w:t xml:space="preserve">ی </w:t>
      </w:r>
      <w:r w:rsidR="00E04EE3">
        <w:rPr>
          <w:rFonts w:ascii="Traditional Arabic" w:hAnsi="Traditional Arabic" w:cs="Traditional Arabic" w:hint="cs"/>
          <w:b/>
          <w:bCs/>
          <w:sz w:val="28"/>
          <w:szCs w:val="28"/>
          <w:rtl/>
          <w:lang w:bidi="fa-IR"/>
        </w:rPr>
        <w:t>رأسه كالظلة</w:t>
      </w:r>
      <w:r w:rsidRPr="003A13D4">
        <w:rPr>
          <w:rFonts w:ascii="Traditional Arabic" w:hAnsi="Traditional Arabic" w:cs="Traditional Arabic" w:hint="cs"/>
          <w:b/>
          <w:bCs/>
          <w:sz w:val="28"/>
          <w:szCs w:val="28"/>
          <w:rtl/>
          <w:lang w:bidi="fa-IR"/>
        </w:rPr>
        <w:t>، ف</w:t>
      </w:r>
      <w:r w:rsidR="00E04EE3">
        <w:rPr>
          <w:rFonts w:ascii="Traditional Arabic" w:hAnsi="Traditional Arabic" w:cs="Traditional Arabic" w:hint="cs"/>
          <w:b/>
          <w:bCs/>
          <w:sz w:val="28"/>
          <w:szCs w:val="28"/>
          <w:rtl/>
          <w:lang w:bidi="fa-IR"/>
        </w:rPr>
        <w:t>إ</w:t>
      </w:r>
      <w:r w:rsidRPr="003A13D4">
        <w:rPr>
          <w:rFonts w:ascii="Traditional Arabic" w:hAnsi="Traditional Arabic" w:cs="Traditional Arabic" w:hint="cs"/>
          <w:b/>
          <w:bCs/>
          <w:sz w:val="28"/>
          <w:szCs w:val="28"/>
          <w:rtl/>
          <w:lang w:bidi="fa-IR"/>
        </w:rPr>
        <w:t xml:space="preserve">ذا </w:t>
      </w:r>
      <w:r w:rsidR="00E04EE3">
        <w:rPr>
          <w:rFonts w:ascii="Traditional Arabic" w:hAnsi="Traditional Arabic" w:cs="Traditional Arabic" w:hint="cs"/>
          <w:b/>
          <w:bCs/>
          <w:sz w:val="28"/>
          <w:szCs w:val="28"/>
          <w:rtl/>
          <w:lang w:bidi="fa-IR"/>
        </w:rPr>
        <w:t>أ</w:t>
      </w:r>
      <w:r w:rsidRPr="003A13D4">
        <w:rPr>
          <w:rFonts w:ascii="Traditional Arabic" w:hAnsi="Traditional Arabic" w:cs="Traditional Arabic" w:hint="cs"/>
          <w:b/>
          <w:bCs/>
          <w:sz w:val="28"/>
          <w:szCs w:val="28"/>
          <w:rtl/>
          <w:lang w:bidi="fa-IR"/>
        </w:rPr>
        <w:t xml:space="preserve">قلع، رجع </w:t>
      </w:r>
      <w:r w:rsidR="00E04EE3">
        <w:rPr>
          <w:rFonts w:ascii="Traditional Arabic" w:hAnsi="Traditional Arabic" w:cs="Traditional Arabic" w:hint="cs"/>
          <w:b/>
          <w:bCs/>
          <w:sz w:val="28"/>
          <w:szCs w:val="28"/>
          <w:rtl/>
          <w:lang w:bidi="fa-IR"/>
        </w:rPr>
        <w:t>إ</w:t>
      </w:r>
      <w:r w:rsidRPr="003A13D4">
        <w:rPr>
          <w:rFonts w:ascii="Traditional Arabic" w:hAnsi="Traditional Arabic" w:cs="Traditional Arabic" w:hint="cs"/>
          <w:b/>
          <w:bCs/>
          <w:sz w:val="28"/>
          <w:szCs w:val="28"/>
          <w:rtl/>
          <w:lang w:bidi="fa-IR"/>
        </w:rPr>
        <w:t>ليه)</w:t>
      </w:r>
      <w:r w:rsidRPr="00FC2BC2">
        <w:rPr>
          <w:rFonts w:cs="B Lotus"/>
          <w:sz w:val="28"/>
          <w:szCs w:val="28"/>
          <w:vertAlign w:val="superscript"/>
          <w:rtl/>
        </w:rPr>
        <w:footnoteReference w:id="204"/>
      </w:r>
      <w:r w:rsidR="00E04EE3">
        <w:rPr>
          <w:rFonts w:ascii="Traditional Arabic" w:hAnsi="Traditional Arabic" w:cs="Traditional Arabic" w:hint="cs"/>
          <w:b/>
          <w:bCs/>
          <w:sz w:val="28"/>
          <w:szCs w:val="28"/>
          <w:rtl/>
        </w:rPr>
        <w:t>.</w:t>
      </w:r>
    </w:p>
    <w:p w:rsidR="002F5534" w:rsidRDefault="00E33231" w:rsidP="002F5534">
      <w:pPr>
        <w:bidi/>
        <w:ind w:firstLine="284"/>
        <w:jc w:val="both"/>
        <w:rPr>
          <w:rFonts w:cs="B Lotus"/>
          <w:sz w:val="28"/>
          <w:szCs w:val="28"/>
          <w:rtl/>
          <w:lang w:bidi="fa-IR"/>
        </w:rPr>
      </w:pPr>
      <w:r>
        <w:rPr>
          <w:rFonts w:cs="B Lotus" w:hint="cs"/>
          <w:sz w:val="28"/>
          <w:szCs w:val="28"/>
          <w:rtl/>
          <w:lang w:bidi="fa-IR"/>
        </w:rPr>
        <w:t>«هر گاه بنده‌اي مرتكب زنا شود، ايمان از او خارج مي‌گردد و مانند سايه بر سر او مي‌باشد و آنگاه كه از گناه برگردد و عودت نمايد، ايمان هم به سوي او بازمي‌گردد.»</w:t>
      </w:r>
    </w:p>
    <w:p w:rsidR="00E33231" w:rsidRDefault="00E33231" w:rsidP="00E33231">
      <w:pPr>
        <w:bidi/>
        <w:ind w:firstLine="284"/>
        <w:jc w:val="both"/>
        <w:rPr>
          <w:rFonts w:cs="B Lotus"/>
          <w:sz w:val="28"/>
          <w:szCs w:val="28"/>
          <w:rtl/>
          <w:lang w:bidi="fa-IR"/>
        </w:rPr>
      </w:pPr>
      <w:r>
        <w:rPr>
          <w:rFonts w:cs="B Lotus" w:hint="cs"/>
          <w:sz w:val="28"/>
          <w:szCs w:val="28"/>
          <w:rtl/>
          <w:lang w:bidi="fa-IR"/>
        </w:rPr>
        <w:t>و باز مي‌فرمايد:</w:t>
      </w:r>
    </w:p>
    <w:p w:rsidR="00E33231" w:rsidRDefault="00E33231" w:rsidP="00E33231">
      <w:pPr>
        <w:bidi/>
        <w:ind w:firstLine="284"/>
        <w:jc w:val="both"/>
        <w:rPr>
          <w:rFonts w:cs="B Lotus"/>
          <w:sz w:val="28"/>
          <w:szCs w:val="28"/>
          <w:vertAlign w:val="superscript"/>
          <w:rtl/>
        </w:rPr>
      </w:pPr>
      <w:r w:rsidRPr="003A13D4">
        <w:rPr>
          <w:rFonts w:ascii="Traditional Arabic" w:hAnsi="Traditional Arabic" w:cs="Traditional Arabic"/>
          <w:sz w:val="28"/>
          <w:szCs w:val="28"/>
          <w:rtl/>
          <w:lang w:bidi="fa-IR"/>
        </w:rPr>
        <w:t>(</w:t>
      </w:r>
      <w:r w:rsidRPr="003A13D4">
        <w:rPr>
          <w:rFonts w:ascii="Traditional Arabic" w:hAnsi="Traditional Arabic" w:cs="Traditional Arabic"/>
          <w:b/>
          <w:bCs/>
          <w:sz w:val="28"/>
          <w:szCs w:val="28"/>
          <w:rtl/>
          <w:lang w:bidi="fa-IR"/>
        </w:rPr>
        <w:t xml:space="preserve">والله لا يؤمن، </w:t>
      </w:r>
      <w:r w:rsidR="008525F1" w:rsidRPr="003A13D4">
        <w:rPr>
          <w:rFonts w:ascii="Traditional Arabic" w:hAnsi="Traditional Arabic" w:cs="Traditional Arabic"/>
          <w:b/>
          <w:bCs/>
          <w:sz w:val="28"/>
          <w:szCs w:val="28"/>
          <w:rtl/>
          <w:lang w:bidi="fa-IR"/>
        </w:rPr>
        <w:t xml:space="preserve">والله لا يؤمن، </w:t>
      </w:r>
      <w:r w:rsidRPr="003A13D4">
        <w:rPr>
          <w:rFonts w:ascii="Traditional Arabic" w:hAnsi="Traditional Arabic" w:cs="Traditional Arabic"/>
          <w:b/>
          <w:bCs/>
          <w:sz w:val="28"/>
          <w:szCs w:val="28"/>
          <w:rtl/>
          <w:lang w:bidi="fa-IR"/>
        </w:rPr>
        <w:t>والله لا يؤمن! من لا يأمن جاره بوائقه</w:t>
      </w:r>
      <w:r w:rsidRPr="003A13D4">
        <w:rPr>
          <w:rFonts w:ascii="Traditional Arabic" w:hAnsi="Traditional Arabic" w:cs="Traditional Arabic"/>
          <w:sz w:val="28"/>
          <w:szCs w:val="28"/>
          <w:rtl/>
          <w:lang w:bidi="fa-IR"/>
        </w:rPr>
        <w:t>)</w:t>
      </w:r>
      <w:r w:rsidRPr="00FC2BC2">
        <w:rPr>
          <w:rFonts w:cs="B Lotus"/>
          <w:sz w:val="28"/>
          <w:szCs w:val="28"/>
          <w:vertAlign w:val="superscript"/>
          <w:rtl/>
        </w:rPr>
        <w:footnoteReference w:id="205"/>
      </w:r>
      <w:r w:rsidR="00E04EE3" w:rsidRPr="00E04EE3">
        <w:rPr>
          <w:rFonts w:cs="B Lotus" w:hint="cs"/>
          <w:sz w:val="28"/>
          <w:szCs w:val="28"/>
          <w:rtl/>
        </w:rPr>
        <w:t>.</w:t>
      </w:r>
    </w:p>
    <w:p w:rsidR="00E33231" w:rsidRDefault="00E33231" w:rsidP="00E33231">
      <w:pPr>
        <w:bidi/>
        <w:ind w:firstLine="284"/>
        <w:jc w:val="both"/>
        <w:rPr>
          <w:rFonts w:cs="B Lotus"/>
          <w:sz w:val="28"/>
          <w:szCs w:val="28"/>
          <w:rtl/>
        </w:rPr>
      </w:pPr>
      <w:r>
        <w:rPr>
          <w:rFonts w:cs="B Lotus" w:hint="cs"/>
          <w:sz w:val="28"/>
          <w:szCs w:val="28"/>
          <w:rtl/>
        </w:rPr>
        <w:t>«به خدا ايمان ندارد، به خدا ايمان ندارد، به خدا ايمان ندارد. كسي كه همسايه‌اش از شر او در امان نباشد.»</w:t>
      </w:r>
    </w:p>
    <w:p w:rsidR="00E33231" w:rsidRPr="003A13D4" w:rsidRDefault="00E33231" w:rsidP="00E04EE3">
      <w:pPr>
        <w:bidi/>
        <w:ind w:firstLine="284"/>
        <w:jc w:val="both"/>
        <w:rPr>
          <w:rFonts w:ascii="Traditional Arabic" w:hAnsi="Traditional Arabic" w:cs="Traditional Arabic"/>
          <w:b/>
          <w:bCs/>
          <w:sz w:val="28"/>
          <w:szCs w:val="28"/>
          <w:rtl/>
          <w:lang w:bidi="fa-IR"/>
        </w:rPr>
      </w:pPr>
      <w:r w:rsidRPr="003A13D4">
        <w:rPr>
          <w:rFonts w:ascii="Traditional Arabic" w:hAnsi="Traditional Arabic" w:cs="Traditional Arabic" w:hint="cs"/>
          <w:b/>
          <w:bCs/>
          <w:sz w:val="28"/>
          <w:szCs w:val="28"/>
          <w:rtl/>
          <w:lang w:bidi="fa-IR"/>
        </w:rPr>
        <w:t xml:space="preserve">(لا يؤمن </w:t>
      </w:r>
      <w:r w:rsidR="00E04EE3">
        <w:rPr>
          <w:rFonts w:ascii="Traditional Arabic" w:hAnsi="Traditional Arabic" w:cs="Traditional Arabic" w:hint="cs"/>
          <w:b/>
          <w:bCs/>
          <w:sz w:val="28"/>
          <w:szCs w:val="28"/>
          <w:rtl/>
          <w:lang w:bidi="fa-IR"/>
        </w:rPr>
        <w:t>أ</w:t>
      </w:r>
      <w:r w:rsidRPr="003A13D4">
        <w:rPr>
          <w:rFonts w:ascii="Traditional Arabic" w:hAnsi="Traditional Arabic" w:cs="Traditional Arabic" w:hint="cs"/>
          <w:b/>
          <w:bCs/>
          <w:sz w:val="28"/>
          <w:szCs w:val="28"/>
          <w:rtl/>
          <w:lang w:bidi="fa-IR"/>
        </w:rPr>
        <w:t xml:space="preserve">حدكم </w:t>
      </w:r>
      <w:r w:rsidR="00E04EE3">
        <w:rPr>
          <w:rFonts w:ascii="Traditional Arabic" w:hAnsi="Traditional Arabic" w:cs="Traditional Arabic" w:hint="cs"/>
          <w:b/>
          <w:bCs/>
          <w:sz w:val="28"/>
          <w:szCs w:val="28"/>
          <w:rtl/>
          <w:lang w:bidi="fa-IR"/>
        </w:rPr>
        <w:t>حتى يحب لأ</w:t>
      </w:r>
      <w:r w:rsidRPr="003A13D4">
        <w:rPr>
          <w:rFonts w:ascii="Traditional Arabic" w:hAnsi="Traditional Arabic" w:cs="Traditional Arabic" w:hint="cs"/>
          <w:b/>
          <w:bCs/>
          <w:sz w:val="28"/>
          <w:szCs w:val="28"/>
          <w:rtl/>
          <w:lang w:bidi="fa-IR"/>
        </w:rPr>
        <w:t>خيه ما يحب لنفسه)</w:t>
      </w:r>
      <w:r w:rsidRPr="003A13D4">
        <w:rPr>
          <w:rFonts w:cs="B Lotus"/>
          <w:sz w:val="28"/>
          <w:szCs w:val="28"/>
          <w:vertAlign w:val="superscript"/>
          <w:rtl/>
        </w:rPr>
        <w:footnoteReference w:id="206"/>
      </w:r>
      <w:r w:rsidR="00E04EE3">
        <w:rPr>
          <w:rFonts w:ascii="Traditional Arabic" w:hAnsi="Traditional Arabic" w:cs="Traditional Arabic" w:hint="cs"/>
          <w:b/>
          <w:bCs/>
          <w:sz w:val="28"/>
          <w:szCs w:val="28"/>
          <w:rtl/>
          <w:lang w:bidi="fa-IR"/>
        </w:rPr>
        <w:t>.</w:t>
      </w:r>
    </w:p>
    <w:p w:rsidR="002F5534" w:rsidRDefault="003617D4" w:rsidP="002F5534">
      <w:pPr>
        <w:bidi/>
        <w:ind w:firstLine="284"/>
        <w:jc w:val="both"/>
        <w:rPr>
          <w:rFonts w:cs="B Lotus"/>
          <w:sz w:val="28"/>
          <w:szCs w:val="28"/>
          <w:rtl/>
        </w:rPr>
      </w:pPr>
      <w:r>
        <w:rPr>
          <w:rFonts w:cs="B Lotus" w:hint="cs"/>
          <w:sz w:val="28"/>
          <w:szCs w:val="28"/>
          <w:rtl/>
        </w:rPr>
        <w:t>«هيچكدام از شما ايمان كامل ندارد تا اينكه آنچه را براي خود دوست مي‌دارد براي برادر دينيش نيز دوست داشته باشد.»</w:t>
      </w:r>
    </w:p>
    <w:p w:rsidR="003617D4" w:rsidRDefault="003617D4" w:rsidP="00E04EE3">
      <w:pPr>
        <w:bidi/>
        <w:ind w:firstLine="284"/>
        <w:jc w:val="both"/>
        <w:rPr>
          <w:rFonts w:cs="B Lotus"/>
          <w:sz w:val="28"/>
          <w:szCs w:val="28"/>
          <w:vertAlign w:val="superscript"/>
          <w:rtl/>
        </w:rPr>
      </w:pPr>
      <w:r w:rsidRPr="003A13D4">
        <w:rPr>
          <w:rFonts w:ascii="Traditional Arabic" w:hAnsi="Traditional Arabic" w:cs="Traditional Arabic" w:hint="cs"/>
          <w:b/>
          <w:bCs/>
          <w:sz w:val="28"/>
          <w:szCs w:val="28"/>
          <w:rtl/>
          <w:lang w:bidi="fa-IR"/>
        </w:rPr>
        <w:t>(</w:t>
      </w:r>
      <w:r w:rsidR="006972C4" w:rsidRPr="006972C4">
        <w:rPr>
          <w:rFonts w:ascii="Traditional Arabic" w:hAnsi="Traditional Arabic" w:cs="Traditional Arabic"/>
          <w:b/>
          <w:bCs/>
          <w:sz w:val="28"/>
          <w:szCs w:val="28"/>
          <w:rtl/>
          <w:lang w:bidi="fa-IR"/>
        </w:rPr>
        <w:t>من كان يؤمن بالله واليوم الآخر فلا يؤذ جاره، ومن كان يؤمن</w:t>
      </w:r>
      <w:r w:rsidR="000B5794">
        <w:rPr>
          <w:rFonts w:ascii="Traditional Arabic" w:hAnsi="Traditional Arabic" w:cs="Traditional Arabic"/>
          <w:b/>
          <w:bCs/>
          <w:sz w:val="28"/>
          <w:szCs w:val="28"/>
          <w:rtl/>
          <w:lang w:bidi="fa-IR"/>
        </w:rPr>
        <w:t xml:space="preserve"> بالله واليوم الآخر فليكرم ضيفه</w:t>
      </w:r>
      <w:r w:rsidR="006972C4" w:rsidRPr="006972C4">
        <w:rPr>
          <w:rFonts w:ascii="Traditional Arabic" w:hAnsi="Traditional Arabic" w:cs="Traditional Arabic"/>
          <w:b/>
          <w:bCs/>
          <w:sz w:val="28"/>
          <w:szCs w:val="28"/>
          <w:rtl/>
          <w:lang w:bidi="fa-IR"/>
        </w:rPr>
        <w:t xml:space="preserve"> ومن كان يؤمن بالله واليوم الآخر فليقل خيرا أو ليصمت</w:t>
      </w:r>
      <w:r w:rsidRPr="003A13D4">
        <w:rPr>
          <w:rFonts w:ascii="Traditional Arabic" w:hAnsi="Traditional Arabic" w:cs="Traditional Arabic" w:hint="cs"/>
          <w:b/>
          <w:bCs/>
          <w:sz w:val="28"/>
          <w:szCs w:val="28"/>
          <w:rtl/>
          <w:lang w:bidi="fa-IR"/>
        </w:rPr>
        <w:t>)</w:t>
      </w:r>
      <w:r w:rsidRPr="00FC2BC2">
        <w:rPr>
          <w:rFonts w:cs="B Lotus"/>
          <w:sz w:val="28"/>
          <w:szCs w:val="28"/>
          <w:vertAlign w:val="superscript"/>
          <w:rtl/>
        </w:rPr>
        <w:footnoteReference w:id="207"/>
      </w:r>
      <w:r w:rsidR="00E04EE3" w:rsidRPr="00E04EE3">
        <w:rPr>
          <w:rFonts w:cs="B Lotus" w:hint="cs"/>
          <w:sz w:val="28"/>
          <w:szCs w:val="28"/>
          <w:rtl/>
        </w:rPr>
        <w:t>.</w:t>
      </w:r>
      <w:r>
        <w:rPr>
          <w:rFonts w:cs="B Lotus" w:hint="cs"/>
          <w:sz w:val="28"/>
          <w:szCs w:val="28"/>
          <w:vertAlign w:val="superscript"/>
          <w:rtl/>
        </w:rPr>
        <w:t xml:space="preserve"> </w:t>
      </w:r>
    </w:p>
    <w:p w:rsidR="003617D4" w:rsidRDefault="003617D4" w:rsidP="003617D4">
      <w:pPr>
        <w:bidi/>
        <w:ind w:firstLine="284"/>
        <w:jc w:val="both"/>
        <w:rPr>
          <w:rFonts w:cs="B Lotus"/>
          <w:sz w:val="28"/>
          <w:szCs w:val="28"/>
          <w:rtl/>
        </w:rPr>
      </w:pPr>
      <w:r>
        <w:rPr>
          <w:rFonts w:cs="B Lotus" w:hint="cs"/>
          <w:sz w:val="28"/>
          <w:szCs w:val="28"/>
          <w:rtl/>
        </w:rPr>
        <w:t>«هر كسي ايمان به خدا و روز آخرت دارد بايد همسايه‌اش را اذيت نكند و آنكه ايمان به خدا و روز آخرت دارد بايد مهمانش را احترام كند، و كسي كه ايمان به خدا و روز آخرت دارد بايد سخن خير بگويد يا سكوت اختيار كند.»</w:t>
      </w:r>
    </w:p>
    <w:p w:rsidR="003617D4" w:rsidRDefault="002C0F72" w:rsidP="003617D4">
      <w:pPr>
        <w:bidi/>
        <w:ind w:firstLine="284"/>
        <w:jc w:val="both"/>
        <w:rPr>
          <w:rFonts w:cs="B Lotus"/>
          <w:sz w:val="28"/>
          <w:szCs w:val="28"/>
          <w:rtl/>
        </w:rPr>
      </w:pPr>
      <w:r>
        <w:rPr>
          <w:rFonts w:cs="B Lotus" w:hint="cs"/>
          <w:sz w:val="28"/>
          <w:szCs w:val="28"/>
          <w:rtl/>
        </w:rPr>
        <w:t>... و اين بدان معني است كه هر كسي چنين صفاتي را نداشته باشد فاقد ايمان است.</w:t>
      </w:r>
    </w:p>
    <w:p w:rsidR="002C0F72" w:rsidRDefault="002C0F72" w:rsidP="002C0F72">
      <w:pPr>
        <w:bidi/>
        <w:ind w:firstLine="284"/>
        <w:jc w:val="both"/>
        <w:rPr>
          <w:rFonts w:cs="B Lotus"/>
          <w:sz w:val="28"/>
          <w:szCs w:val="28"/>
          <w:rtl/>
        </w:rPr>
      </w:pPr>
      <w:r>
        <w:rPr>
          <w:rFonts w:cs="B Lotus" w:hint="cs"/>
          <w:sz w:val="28"/>
          <w:szCs w:val="28"/>
          <w:rtl/>
        </w:rPr>
        <w:t>در اين احاديث منظور از نفي ايمان چيست؟ نمي‌خواهم به اختلافات فرق كلامي پيروان چنين نصوص و امثال آن دامن بزنم. ولي اتفاق نظر عالمان اسلامي بر اين است كه منظور از نفي ايمان، ايمان صادق و كامل در انسان است و منظور اين است كه به وسيله‌ي سياهي و تاريكي معصيت، نور ايمان به كسوف رفته و يا به خاموشي مي‌گرايد و يا بدان معناست آن نيرو، جاذبه و تأثير ايماني كه شخص قبل از ارتكاب معصيت داشته، بعد از ارتكاب گناهان و معاصي باقي نخواهد ماند.</w:t>
      </w:r>
    </w:p>
    <w:p w:rsidR="002C0F72" w:rsidRDefault="002C0F72" w:rsidP="002C0F72">
      <w:pPr>
        <w:bidi/>
        <w:ind w:firstLine="284"/>
        <w:jc w:val="both"/>
        <w:rPr>
          <w:rFonts w:cs="B Lotus"/>
          <w:sz w:val="28"/>
          <w:szCs w:val="28"/>
          <w:rtl/>
        </w:rPr>
      </w:pPr>
      <w:r>
        <w:rPr>
          <w:rFonts w:cs="B Lotus" w:hint="cs"/>
          <w:sz w:val="28"/>
          <w:szCs w:val="28"/>
          <w:rtl/>
        </w:rPr>
        <w:t>بنابراين توبه‌ي صادق و نصوح در واقع تجديد ايمان، تقويت آن بعد از ضعف، بيداري و به حركت درآوردن آن پس از سكون و خاموشي و تثبيت و استحكام بخشيدن به آن است در پي دغدغه و تشكيك در آن همراه با شوق و اشتياق كامل و انگيزه و احساسات زنده و جديد كه شخص تائب را به سوي خير و نيكي سوق مي‌دهد و او را از شر و بدي مي‌رهاند.</w:t>
      </w:r>
    </w:p>
    <w:p w:rsidR="002C0F72" w:rsidRDefault="002C0F72" w:rsidP="002C0F72">
      <w:pPr>
        <w:bidi/>
        <w:ind w:firstLine="284"/>
        <w:jc w:val="both"/>
        <w:rPr>
          <w:rFonts w:cs="B Lotus"/>
          <w:sz w:val="28"/>
          <w:szCs w:val="28"/>
          <w:rtl/>
        </w:rPr>
      </w:pPr>
      <w:r>
        <w:rPr>
          <w:rFonts w:cs="B Lotus" w:hint="cs"/>
          <w:sz w:val="28"/>
          <w:szCs w:val="28"/>
          <w:rtl/>
        </w:rPr>
        <w:t>از همين روست كه قرآن كريم ايمان را بر توبه عطف مي‌نمايد و ايمان را مقارن و همسان توبه قرار داده است زيرا كه ايمان مكمل توبه است بلكه تصحيح ايمان در گرو توبه مي‌باشد. همانگونه كه خداوند متعال در وصف «عبادالرحمن» مي‌فرمايد:</w:t>
      </w:r>
    </w:p>
    <w:p w:rsidR="002C0F72" w:rsidRPr="000B5794" w:rsidRDefault="002C0F72" w:rsidP="000B5794">
      <w:pPr>
        <w:tabs>
          <w:tab w:val="right" w:pos="7485"/>
        </w:tabs>
        <w:bidi/>
        <w:ind w:left="1134"/>
        <w:jc w:val="both"/>
        <w:rPr>
          <w:rFonts w:cs="B Lotus"/>
          <w:rtl/>
          <w:lang w:bidi="fa-IR"/>
        </w:rPr>
      </w:pPr>
      <w:r w:rsidRPr="000B5794">
        <w:rPr>
          <w:rFonts w:cs="B Lotus" w:hint="cs"/>
          <w:lang w:bidi="fa-IR"/>
        </w:rPr>
        <w:sym w:font="AGA Arabesque" w:char="F029"/>
      </w:r>
      <w:r w:rsidRPr="000B5794">
        <w:rPr>
          <w:rFonts w:cs="B Lotus" w:hint="cs"/>
          <w:rtl/>
          <w:lang w:bidi="fa-IR"/>
        </w:rPr>
        <w:t xml:space="preserve"> </w:t>
      </w:r>
      <w:r w:rsidRPr="000B5794">
        <w:rPr>
          <w:rFonts w:ascii="B Badr" w:hAnsi="B Badr" w:cs="B Badr"/>
          <w:color w:val="000000"/>
        </w:rPr>
        <w:sym w:font="HQPB5" w:char="F074"/>
      </w:r>
      <w:r w:rsidRPr="000B5794">
        <w:rPr>
          <w:rFonts w:ascii="B Badr" w:hAnsi="B Badr" w:cs="B Badr"/>
          <w:color w:val="000000"/>
        </w:rPr>
        <w:sym w:font="HQPB2" w:char="F0FB"/>
      </w:r>
      <w:r w:rsidRPr="000B5794">
        <w:rPr>
          <w:rFonts w:ascii="B Badr" w:hAnsi="B Badr" w:cs="B Badr"/>
          <w:color w:val="000000"/>
        </w:rPr>
        <w:sym w:font="HQPB2" w:char="F0EF"/>
      </w:r>
      <w:r w:rsidRPr="000B5794">
        <w:rPr>
          <w:rFonts w:ascii="B Badr" w:hAnsi="B Badr" w:cs="B Badr"/>
          <w:color w:val="000000"/>
        </w:rPr>
        <w:sym w:font="HQPB4" w:char="F0CF"/>
      </w:r>
      <w:r w:rsidRPr="000B5794">
        <w:rPr>
          <w:rFonts w:ascii="B Badr" w:hAnsi="B Badr" w:cs="B Badr"/>
          <w:color w:val="000000"/>
        </w:rPr>
        <w:sym w:font="HQPB3" w:char="F025"/>
      </w:r>
      <w:r w:rsidRPr="000B5794">
        <w:rPr>
          <w:rFonts w:ascii="B Badr" w:hAnsi="B Badr" w:cs="B Badr"/>
          <w:color w:val="000000"/>
        </w:rPr>
        <w:sym w:font="HQPB4" w:char="F0A9"/>
      </w:r>
      <w:r w:rsidRPr="000B5794">
        <w:rPr>
          <w:rFonts w:ascii="B Badr" w:hAnsi="B Badr" w:cs="B Badr"/>
          <w:color w:val="000000"/>
        </w:rPr>
        <w:sym w:font="HQPB3" w:char="F021"/>
      </w:r>
      <w:r w:rsidRPr="000B5794">
        <w:rPr>
          <w:rFonts w:ascii="B Badr" w:hAnsi="B Badr" w:cs="B Badr"/>
          <w:color w:val="000000"/>
        </w:rPr>
        <w:sym w:font="HQPB5" w:char="F024"/>
      </w:r>
      <w:r w:rsidRPr="000B5794">
        <w:rPr>
          <w:rFonts w:ascii="B Badr" w:hAnsi="B Badr" w:cs="B Badr"/>
          <w:color w:val="000000"/>
        </w:rPr>
        <w:sym w:font="HQPB1" w:char="F023"/>
      </w:r>
      <w:r w:rsidRPr="000B5794">
        <w:rPr>
          <w:rFonts w:ascii="B Badr" w:hAnsi="B Badr" w:cs="B Badr"/>
          <w:color w:val="000000"/>
        </w:rPr>
        <w:sym w:font="HQPB5" w:char="F075"/>
      </w:r>
      <w:r w:rsidRPr="000B5794">
        <w:rPr>
          <w:rFonts w:ascii="B Badr" w:hAnsi="B Badr" w:cs="B Badr"/>
          <w:color w:val="000000"/>
        </w:rPr>
        <w:sym w:font="HQPB2" w:char="F072"/>
      </w:r>
      <w:r w:rsidRPr="000B5794">
        <w:rPr>
          <w:rFonts w:ascii="B Badr" w:hAnsi="B Badr" w:cs="B Badr"/>
          <w:color w:val="000000"/>
          <w:rtl/>
        </w:rPr>
        <w:t xml:space="preserve"> </w:t>
      </w:r>
      <w:r w:rsidRPr="000B5794">
        <w:rPr>
          <w:rFonts w:ascii="B Badr" w:hAnsi="B Badr" w:cs="B Badr"/>
          <w:color w:val="000000"/>
        </w:rPr>
        <w:sym w:font="HQPB5" w:char="F09F"/>
      </w:r>
      <w:r w:rsidRPr="000B5794">
        <w:rPr>
          <w:rFonts w:ascii="B Badr" w:hAnsi="B Badr" w:cs="B Badr"/>
          <w:color w:val="000000"/>
        </w:rPr>
        <w:sym w:font="HQPB2" w:char="F077"/>
      </w:r>
      <w:r w:rsidRPr="000B5794">
        <w:rPr>
          <w:rFonts w:ascii="B Badr" w:hAnsi="B Badr" w:cs="B Badr"/>
          <w:color w:val="000000"/>
          <w:rtl/>
        </w:rPr>
        <w:t xml:space="preserve"> </w:t>
      </w:r>
      <w:r w:rsidRPr="000B5794">
        <w:rPr>
          <w:rFonts w:ascii="B Badr" w:hAnsi="B Badr" w:cs="B Badr"/>
          <w:color w:val="000000"/>
        </w:rPr>
        <w:sym w:font="HQPB5" w:char="F09A"/>
      </w:r>
      <w:r w:rsidRPr="000B5794">
        <w:rPr>
          <w:rFonts w:ascii="B Badr" w:hAnsi="B Badr" w:cs="B Badr"/>
          <w:color w:val="000000"/>
        </w:rPr>
        <w:sym w:font="HQPB2" w:char="F063"/>
      </w:r>
      <w:r w:rsidRPr="000B5794">
        <w:rPr>
          <w:rFonts w:ascii="B Badr" w:hAnsi="B Badr" w:cs="B Badr"/>
          <w:color w:val="000000"/>
        </w:rPr>
        <w:sym w:font="HQPB2" w:char="F071"/>
      </w:r>
      <w:r w:rsidRPr="000B5794">
        <w:rPr>
          <w:rFonts w:ascii="B Badr" w:hAnsi="B Badr" w:cs="B Badr"/>
          <w:color w:val="000000"/>
        </w:rPr>
        <w:sym w:font="HQPB4" w:char="F0E3"/>
      </w:r>
      <w:r w:rsidRPr="000B5794">
        <w:rPr>
          <w:rFonts w:ascii="B Badr" w:hAnsi="B Badr" w:cs="B Badr"/>
          <w:color w:val="000000"/>
        </w:rPr>
        <w:sym w:font="HQPB1" w:char="F0E3"/>
      </w:r>
      <w:r w:rsidRPr="000B5794">
        <w:rPr>
          <w:rFonts w:ascii="B Badr" w:hAnsi="B Badr" w:cs="B Badr"/>
          <w:color w:val="000000"/>
        </w:rPr>
        <w:sym w:font="HQPB4" w:char="F0F4"/>
      </w:r>
      <w:r w:rsidRPr="000B5794">
        <w:rPr>
          <w:rFonts w:ascii="B Badr" w:hAnsi="B Badr" w:cs="B Badr"/>
          <w:color w:val="000000"/>
        </w:rPr>
        <w:sym w:font="HQPB1" w:char="F089"/>
      </w:r>
      <w:r w:rsidRPr="000B5794">
        <w:rPr>
          <w:rFonts w:ascii="B Badr" w:hAnsi="B Badr" w:cs="B Badr"/>
          <w:color w:val="000000"/>
        </w:rPr>
        <w:sym w:font="HQPB5" w:char="F074"/>
      </w:r>
      <w:r w:rsidRPr="000B5794">
        <w:rPr>
          <w:rFonts w:ascii="B Badr" w:hAnsi="B Badr" w:cs="B Badr"/>
          <w:color w:val="000000"/>
        </w:rPr>
        <w:sym w:font="HQPB2" w:char="F083"/>
      </w:r>
      <w:r w:rsidRPr="000B5794">
        <w:rPr>
          <w:rFonts w:ascii="B Badr" w:hAnsi="B Badr" w:cs="B Badr"/>
          <w:color w:val="000000"/>
          <w:rtl/>
        </w:rPr>
        <w:t xml:space="preserve"> </w:t>
      </w:r>
      <w:r w:rsidRPr="000B5794">
        <w:rPr>
          <w:rFonts w:ascii="B Badr" w:hAnsi="B Badr" w:cs="B Badr"/>
          <w:color w:val="000000"/>
        </w:rPr>
        <w:sym w:font="HQPB5" w:char="F079"/>
      </w:r>
      <w:r w:rsidRPr="000B5794">
        <w:rPr>
          <w:rFonts w:ascii="B Badr" w:hAnsi="B Badr" w:cs="B Badr"/>
          <w:color w:val="000000"/>
        </w:rPr>
        <w:sym w:font="HQPB1" w:char="F0EC"/>
      </w:r>
      <w:r w:rsidRPr="000B5794">
        <w:rPr>
          <w:rFonts w:ascii="B Badr" w:hAnsi="B Badr" w:cs="B Badr"/>
          <w:color w:val="000000"/>
        </w:rPr>
        <w:sym w:font="HQPB5" w:char="F074"/>
      </w:r>
      <w:r w:rsidRPr="000B5794">
        <w:rPr>
          <w:rFonts w:ascii="B Badr" w:hAnsi="B Badr" w:cs="B Badr"/>
          <w:color w:val="000000"/>
        </w:rPr>
        <w:sym w:font="HQPB2" w:char="F042"/>
      </w:r>
      <w:r w:rsidRPr="000B5794">
        <w:rPr>
          <w:rFonts w:ascii="B Badr" w:hAnsi="B Badr" w:cs="B Badr"/>
          <w:color w:val="000000"/>
          <w:rtl/>
        </w:rPr>
        <w:t xml:space="preserve"> </w:t>
      </w:r>
      <w:r w:rsidRPr="000B5794">
        <w:rPr>
          <w:rFonts w:ascii="B Badr" w:hAnsi="B Badr" w:cs="B Badr"/>
          <w:color w:val="000000"/>
        </w:rPr>
        <w:sym w:font="HQPB5" w:char="F0AB"/>
      </w:r>
      <w:r w:rsidRPr="000B5794">
        <w:rPr>
          <w:rFonts w:ascii="B Badr" w:hAnsi="B Badr" w:cs="B Badr"/>
          <w:color w:val="000000"/>
        </w:rPr>
        <w:sym w:font="HQPB1" w:char="F021"/>
      </w:r>
      <w:r w:rsidRPr="000B5794">
        <w:rPr>
          <w:rFonts w:ascii="B Badr" w:hAnsi="B Badr" w:cs="B Badr"/>
          <w:color w:val="000000"/>
        </w:rPr>
        <w:sym w:font="HQPB5" w:char="F024"/>
      </w:r>
      <w:r w:rsidRPr="000B5794">
        <w:rPr>
          <w:rFonts w:ascii="B Badr" w:hAnsi="B Badr" w:cs="B Badr"/>
          <w:color w:val="000000"/>
        </w:rPr>
        <w:sym w:font="HQPB1" w:char="F023"/>
      </w:r>
      <w:r w:rsidRPr="000B5794">
        <w:rPr>
          <w:rFonts w:ascii="B Badr" w:hAnsi="B Badr" w:cs="B Badr"/>
          <w:color w:val="000000"/>
          <w:rtl/>
        </w:rPr>
        <w:t xml:space="preserve"> </w:t>
      </w:r>
      <w:r w:rsidRPr="000B5794">
        <w:rPr>
          <w:rFonts w:ascii="B Badr" w:hAnsi="B Badr" w:cs="B Badr"/>
          <w:color w:val="000000"/>
        </w:rPr>
        <w:sym w:font="HQPB1" w:char="F024"/>
      </w:r>
      <w:r w:rsidRPr="000B5794">
        <w:rPr>
          <w:rFonts w:ascii="B Badr" w:hAnsi="B Badr" w:cs="B Badr"/>
          <w:color w:val="000000"/>
        </w:rPr>
        <w:sym w:font="HQPB4" w:char="F0B7"/>
      </w:r>
      <w:r w:rsidRPr="000B5794">
        <w:rPr>
          <w:rFonts w:ascii="B Badr" w:hAnsi="B Badr" w:cs="B Badr"/>
          <w:color w:val="000000"/>
        </w:rPr>
        <w:sym w:font="HQPB2" w:char="F067"/>
      </w:r>
      <w:r w:rsidRPr="000B5794">
        <w:rPr>
          <w:rFonts w:ascii="B Badr" w:hAnsi="B Badr" w:cs="B Badr"/>
          <w:color w:val="000000"/>
        </w:rPr>
        <w:sym w:font="HQPB2" w:char="F0BB"/>
      </w:r>
      <w:r w:rsidRPr="000B5794">
        <w:rPr>
          <w:rFonts w:ascii="B Badr" w:hAnsi="B Badr" w:cs="B Badr"/>
          <w:color w:val="000000"/>
        </w:rPr>
        <w:sym w:font="HQPB5" w:char="F073"/>
      </w:r>
      <w:r w:rsidRPr="000B5794">
        <w:rPr>
          <w:rFonts w:ascii="B Badr" w:hAnsi="B Badr" w:cs="B Badr"/>
          <w:color w:val="000000"/>
        </w:rPr>
        <w:sym w:font="HQPB2" w:char="F039"/>
      </w:r>
      <w:r w:rsidRPr="000B5794">
        <w:rPr>
          <w:rFonts w:ascii="B Badr" w:hAnsi="B Badr" w:cs="B Badr"/>
          <w:color w:val="000000"/>
        </w:rPr>
        <w:sym w:font="HQPB4" w:char="F0CE"/>
      </w:r>
      <w:r w:rsidRPr="000B5794">
        <w:rPr>
          <w:rFonts w:ascii="B Badr" w:hAnsi="B Badr" w:cs="B Badr"/>
          <w:color w:val="000000"/>
        </w:rPr>
        <w:sym w:font="HQPB1" w:char="F029"/>
      </w:r>
      <w:r w:rsidRPr="000B5794">
        <w:rPr>
          <w:rFonts w:ascii="B Badr" w:hAnsi="B Badr" w:cs="B Badr"/>
          <w:color w:val="000000"/>
          <w:rtl/>
        </w:rPr>
        <w:t xml:space="preserve"> </w:t>
      </w:r>
      <w:r w:rsidRPr="000B5794">
        <w:rPr>
          <w:rFonts w:ascii="B Badr" w:hAnsi="B Badr" w:cs="B Badr"/>
          <w:color w:val="000000"/>
        </w:rPr>
        <w:sym w:font="HQPB5" w:char="F074"/>
      </w:r>
      <w:r w:rsidRPr="000B5794">
        <w:rPr>
          <w:rFonts w:ascii="B Badr" w:hAnsi="B Badr" w:cs="B Badr"/>
          <w:color w:val="000000"/>
        </w:rPr>
        <w:sym w:font="HQPB1" w:char="F08D"/>
      </w:r>
      <w:r w:rsidRPr="000B5794">
        <w:rPr>
          <w:rFonts w:ascii="B Badr" w:hAnsi="B Badr" w:cs="B Badr"/>
          <w:color w:val="000000"/>
        </w:rPr>
        <w:sym w:font="HQPB5" w:char="F079"/>
      </w:r>
      <w:r w:rsidRPr="000B5794">
        <w:rPr>
          <w:rFonts w:ascii="B Badr" w:hAnsi="B Badr" w:cs="B Badr"/>
          <w:color w:val="000000"/>
        </w:rPr>
        <w:sym w:font="HQPB1" w:char="F07A"/>
      </w:r>
      <w:r w:rsidRPr="000B5794">
        <w:rPr>
          <w:rFonts w:ascii="B Badr" w:hAnsi="B Badr" w:cs="B Badr"/>
          <w:color w:val="000000"/>
        </w:rPr>
        <w:sym w:font="HQPB1" w:char="F023"/>
      </w:r>
      <w:r w:rsidRPr="000B5794">
        <w:rPr>
          <w:rFonts w:ascii="B Badr" w:hAnsi="B Badr" w:cs="B Badr"/>
          <w:color w:val="000000"/>
        </w:rPr>
        <w:sym w:font="HQPB5" w:char="F075"/>
      </w:r>
      <w:r w:rsidRPr="000B5794">
        <w:rPr>
          <w:rFonts w:ascii="B Badr" w:hAnsi="B Badr" w:cs="B Badr"/>
          <w:color w:val="000000"/>
        </w:rPr>
        <w:sym w:font="HQPB2" w:char="F0E4"/>
      </w:r>
      <w:r w:rsidRPr="000B5794">
        <w:rPr>
          <w:rFonts w:ascii="B Badr" w:hAnsi="B Badr" w:cs="B Badr"/>
          <w:color w:val="000000"/>
          <w:rtl/>
        </w:rPr>
        <w:t xml:space="preserve"> </w:t>
      </w:r>
      <w:r w:rsidRPr="000B5794">
        <w:rPr>
          <w:rFonts w:ascii="B Badr" w:hAnsi="B Badr" w:cs="B Badr"/>
          <w:color w:val="000000"/>
        </w:rPr>
        <w:sym w:font="HQPB5" w:char="F09F"/>
      </w:r>
      <w:r w:rsidRPr="000B5794">
        <w:rPr>
          <w:rFonts w:ascii="B Badr" w:hAnsi="B Badr" w:cs="B Badr"/>
          <w:color w:val="000000"/>
        </w:rPr>
        <w:sym w:font="HQPB2" w:char="F077"/>
      </w:r>
      <w:r w:rsidRPr="000B5794">
        <w:rPr>
          <w:rFonts w:ascii="B Badr" w:hAnsi="B Badr" w:cs="B Badr"/>
          <w:color w:val="000000"/>
        </w:rPr>
        <w:sym w:font="HQPB5" w:char="F075"/>
      </w:r>
      <w:r w:rsidRPr="000B5794">
        <w:rPr>
          <w:rFonts w:ascii="B Badr" w:hAnsi="B Badr" w:cs="B Badr"/>
          <w:color w:val="000000"/>
        </w:rPr>
        <w:sym w:font="HQPB2" w:char="F072"/>
      </w:r>
      <w:r w:rsidRPr="000B5794">
        <w:rPr>
          <w:rFonts w:ascii="B Badr" w:hAnsi="B Badr" w:cs="B Badr"/>
          <w:color w:val="000000"/>
          <w:rtl/>
        </w:rPr>
        <w:t xml:space="preserve"> </w:t>
      </w:r>
      <w:r w:rsidRPr="000B5794">
        <w:rPr>
          <w:rFonts w:ascii="B Badr" w:hAnsi="B Badr" w:cs="B Badr"/>
          <w:color w:val="000000"/>
        </w:rPr>
        <w:sym w:font="HQPB5" w:char="F074"/>
      </w:r>
      <w:r w:rsidRPr="000B5794">
        <w:rPr>
          <w:rFonts w:ascii="B Badr" w:hAnsi="B Badr" w:cs="B Badr"/>
          <w:color w:val="000000"/>
        </w:rPr>
        <w:sym w:font="HQPB2" w:char="F062"/>
      </w:r>
      <w:r w:rsidRPr="000B5794">
        <w:rPr>
          <w:rFonts w:ascii="B Badr" w:hAnsi="B Badr" w:cs="B Badr"/>
          <w:color w:val="000000"/>
        </w:rPr>
        <w:sym w:font="HQPB2" w:char="F071"/>
      </w:r>
      <w:r w:rsidRPr="000B5794">
        <w:rPr>
          <w:rFonts w:ascii="B Badr" w:hAnsi="B Badr" w:cs="B Badr"/>
          <w:color w:val="000000"/>
        </w:rPr>
        <w:sym w:font="HQPB4" w:char="F0E8"/>
      </w:r>
      <w:r w:rsidRPr="000B5794">
        <w:rPr>
          <w:rFonts w:ascii="B Badr" w:hAnsi="B Badr" w:cs="B Badr"/>
          <w:color w:val="000000"/>
        </w:rPr>
        <w:sym w:font="HQPB2" w:char="F03D"/>
      </w:r>
      <w:r w:rsidRPr="000B5794">
        <w:rPr>
          <w:rFonts w:ascii="B Badr" w:hAnsi="B Badr" w:cs="B Badr"/>
          <w:color w:val="000000"/>
        </w:rPr>
        <w:sym w:font="HQPB4" w:char="F0E7"/>
      </w:r>
      <w:r w:rsidRPr="000B5794">
        <w:rPr>
          <w:rFonts w:ascii="B Badr" w:hAnsi="B Badr" w:cs="B Badr"/>
          <w:color w:val="000000"/>
        </w:rPr>
        <w:sym w:font="HQPB1" w:char="F046"/>
      </w:r>
      <w:r w:rsidRPr="000B5794">
        <w:rPr>
          <w:rFonts w:ascii="B Badr" w:hAnsi="B Badr" w:cs="B Badr"/>
          <w:color w:val="000000"/>
        </w:rPr>
        <w:sym w:font="HQPB4" w:char="F0F8"/>
      </w:r>
      <w:r w:rsidRPr="000B5794">
        <w:rPr>
          <w:rFonts w:ascii="B Badr" w:hAnsi="B Badr" w:cs="B Badr"/>
          <w:color w:val="000000"/>
        </w:rPr>
        <w:sym w:font="HQPB2" w:char="F029"/>
      </w:r>
      <w:r w:rsidRPr="000B5794">
        <w:rPr>
          <w:rFonts w:ascii="B Badr" w:hAnsi="B Badr" w:cs="B Badr"/>
          <w:color w:val="000000"/>
        </w:rPr>
        <w:sym w:font="HQPB5" w:char="F074"/>
      </w:r>
      <w:r w:rsidRPr="000B5794">
        <w:rPr>
          <w:rFonts w:ascii="B Badr" w:hAnsi="B Badr" w:cs="B Badr"/>
          <w:color w:val="000000"/>
        </w:rPr>
        <w:sym w:font="HQPB2" w:char="F083"/>
      </w:r>
      <w:r w:rsidRPr="000B5794">
        <w:rPr>
          <w:rFonts w:ascii="B Badr" w:hAnsi="B Badr" w:cs="B Badr"/>
          <w:color w:val="000000"/>
          <w:rtl/>
        </w:rPr>
        <w:t xml:space="preserve"> </w:t>
      </w:r>
      <w:r w:rsidRPr="000B5794">
        <w:rPr>
          <w:rFonts w:ascii="B Badr" w:hAnsi="B Badr" w:cs="B Badr"/>
          <w:color w:val="000000"/>
        </w:rPr>
        <w:sym w:font="HQPB5" w:char="F07D"/>
      </w:r>
      <w:r w:rsidRPr="000B5794">
        <w:rPr>
          <w:rFonts w:ascii="B Badr" w:hAnsi="B Badr" w:cs="B Badr"/>
          <w:color w:val="000000"/>
        </w:rPr>
        <w:sym w:font="HQPB1" w:char="F0A7"/>
      </w:r>
      <w:r w:rsidRPr="000B5794">
        <w:rPr>
          <w:rFonts w:ascii="B Badr" w:hAnsi="B Badr" w:cs="B Badr"/>
          <w:color w:val="000000"/>
        </w:rPr>
        <w:sym w:font="HQPB4" w:char="F0F8"/>
      </w:r>
      <w:r w:rsidRPr="000B5794">
        <w:rPr>
          <w:rFonts w:ascii="B Badr" w:hAnsi="B Badr" w:cs="B Badr"/>
          <w:color w:val="000000"/>
        </w:rPr>
        <w:sym w:font="HQPB1" w:char="F0FF"/>
      </w:r>
      <w:r w:rsidRPr="000B5794">
        <w:rPr>
          <w:rFonts w:ascii="B Badr" w:hAnsi="B Badr" w:cs="B Badr"/>
          <w:color w:val="000000"/>
        </w:rPr>
        <w:sym w:font="HQPB4" w:char="F0A8"/>
      </w:r>
      <w:r w:rsidRPr="000B5794">
        <w:rPr>
          <w:rFonts w:ascii="B Badr" w:hAnsi="B Badr" w:cs="B Badr"/>
          <w:color w:val="000000"/>
        </w:rPr>
        <w:sym w:font="HQPB2" w:char="F05A"/>
      </w:r>
      <w:r w:rsidRPr="000B5794">
        <w:rPr>
          <w:rFonts w:ascii="B Badr" w:hAnsi="B Badr" w:cs="B Badr"/>
          <w:color w:val="000000"/>
        </w:rPr>
        <w:sym w:font="HQPB2" w:char="F039"/>
      </w:r>
      <w:r w:rsidRPr="000B5794">
        <w:rPr>
          <w:rFonts w:ascii="B Badr" w:hAnsi="B Badr" w:cs="B Badr"/>
          <w:color w:val="000000"/>
        </w:rPr>
        <w:sym w:font="HQPB5" w:char="F024"/>
      </w:r>
      <w:r w:rsidRPr="000B5794">
        <w:rPr>
          <w:rFonts w:ascii="B Badr" w:hAnsi="B Badr" w:cs="B Badr"/>
          <w:color w:val="000000"/>
        </w:rPr>
        <w:sym w:font="HQPB1" w:char="F023"/>
      </w:r>
      <w:r w:rsidRPr="000B5794">
        <w:rPr>
          <w:rFonts w:ascii="B Badr" w:hAnsi="B Badr" w:cs="B Badr"/>
          <w:color w:val="000000"/>
          <w:rtl/>
        </w:rPr>
        <w:t xml:space="preserve"> </w:t>
      </w:r>
      <w:r w:rsidRPr="000B5794">
        <w:rPr>
          <w:rFonts w:ascii="B Badr" w:hAnsi="B Badr" w:cs="B Badr"/>
          <w:color w:val="000000"/>
        </w:rPr>
        <w:sym w:font="HQPB2" w:char="F0D3"/>
      </w:r>
      <w:r w:rsidRPr="000B5794">
        <w:rPr>
          <w:rFonts w:ascii="B Badr" w:hAnsi="B Badr" w:cs="B Badr"/>
          <w:color w:val="000000"/>
        </w:rPr>
        <w:sym w:font="HQPB4" w:char="F0C9"/>
      </w:r>
      <w:r w:rsidRPr="000B5794">
        <w:rPr>
          <w:rFonts w:ascii="B Badr" w:hAnsi="B Badr" w:cs="B Badr"/>
          <w:color w:val="000000"/>
        </w:rPr>
        <w:sym w:font="HQPB1" w:char="F04C"/>
      </w:r>
      <w:r w:rsidRPr="000B5794">
        <w:rPr>
          <w:rFonts w:ascii="B Badr" w:hAnsi="B Badr" w:cs="B Badr"/>
          <w:color w:val="000000"/>
        </w:rPr>
        <w:sym w:font="HQPB4" w:char="F0A9"/>
      </w:r>
      <w:r w:rsidRPr="000B5794">
        <w:rPr>
          <w:rFonts w:ascii="B Badr" w:hAnsi="B Badr" w:cs="B Badr"/>
          <w:color w:val="000000"/>
        </w:rPr>
        <w:sym w:font="HQPB2" w:char="F039"/>
      </w:r>
      <w:r w:rsidRPr="000B5794">
        <w:rPr>
          <w:rFonts w:ascii="B Badr" w:hAnsi="B Badr" w:cs="B Badr"/>
          <w:color w:val="000000"/>
        </w:rPr>
        <w:sym w:font="HQPB5" w:char="F024"/>
      </w:r>
      <w:r w:rsidRPr="000B5794">
        <w:rPr>
          <w:rFonts w:ascii="B Badr" w:hAnsi="B Badr" w:cs="B Badr"/>
          <w:color w:val="000000"/>
        </w:rPr>
        <w:sym w:font="HQPB1" w:char="F023"/>
      </w:r>
      <w:r w:rsidRPr="000B5794">
        <w:rPr>
          <w:rFonts w:ascii="B Badr" w:hAnsi="B Badr" w:cs="B Badr"/>
          <w:color w:val="000000"/>
          <w:rtl/>
        </w:rPr>
        <w:t xml:space="preserve"> </w:t>
      </w:r>
      <w:r w:rsidRPr="000B5794">
        <w:rPr>
          <w:rFonts w:ascii="B Badr" w:hAnsi="B Badr" w:cs="B Badr"/>
          <w:color w:val="000000"/>
        </w:rPr>
        <w:sym w:font="HQPB5" w:char="F074"/>
      </w:r>
      <w:r w:rsidRPr="000B5794">
        <w:rPr>
          <w:rFonts w:ascii="B Badr" w:hAnsi="B Badr" w:cs="B Badr"/>
          <w:color w:val="000000"/>
        </w:rPr>
        <w:sym w:font="HQPB2" w:char="F050"/>
      </w:r>
      <w:r w:rsidRPr="000B5794">
        <w:rPr>
          <w:rFonts w:ascii="B Badr" w:hAnsi="B Badr" w:cs="B Badr"/>
          <w:color w:val="000000"/>
        </w:rPr>
        <w:sym w:font="HQPB4" w:char="F0A7"/>
      </w:r>
      <w:r w:rsidRPr="000B5794">
        <w:rPr>
          <w:rFonts w:ascii="B Badr" w:hAnsi="B Badr" w:cs="B Badr"/>
          <w:color w:val="000000"/>
        </w:rPr>
        <w:sym w:font="HQPB1" w:char="F08D"/>
      </w:r>
      <w:r w:rsidRPr="000B5794">
        <w:rPr>
          <w:rFonts w:ascii="B Badr" w:hAnsi="B Badr" w:cs="B Badr"/>
          <w:color w:val="000000"/>
        </w:rPr>
        <w:sym w:font="HQPB5" w:char="F079"/>
      </w:r>
      <w:r w:rsidRPr="000B5794">
        <w:rPr>
          <w:rFonts w:ascii="B Badr" w:hAnsi="B Badr" w:cs="B Badr"/>
          <w:color w:val="000000"/>
        </w:rPr>
        <w:sym w:font="HQPB1" w:char="F06D"/>
      </w:r>
      <w:r w:rsidRPr="000B5794">
        <w:rPr>
          <w:rFonts w:ascii="B Badr" w:hAnsi="B Badr" w:cs="B Badr"/>
          <w:color w:val="000000"/>
          <w:rtl/>
        </w:rPr>
        <w:t xml:space="preserve"> </w:t>
      </w:r>
      <w:r w:rsidRPr="000B5794">
        <w:rPr>
          <w:rFonts w:ascii="B Badr" w:hAnsi="B Badr" w:cs="B Badr"/>
          <w:color w:val="000000"/>
        </w:rPr>
        <w:sym w:font="HQPB5" w:char="F0AA"/>
      </w:r>
      <w:r w:rsidRPr="000B5794">
        <w:rPr>
          <w:rFonts w:ascii="B Badr" w:hAnsi="B Badr" w:cs="B Badr"/>
          <w:color w:val="000000"/>
        </w:rPr>
        <w:sym w:font="HQPB1" w:char="F021"/>
      </w:r>
      <w:r w:rsidRPr="000B5794">
        <w:rPr>
          <w:rFonts w:ascii="B Badr" w:hAnsi="B Badr" w:cs="B Badr"/>
          <w:color w:val="000000"/>
        </w:rPr>
        <w:sym w:font="HQPB5" w:char="F024"/>
      </w:r>
      <w:r w:rsidRPr="000B5794">
        <w:rPr>
          <w:rFonts w:ascii="B Badr" w:hAnsi="B Badr" w:cs="B Badr"/>
          <w:color w:val="000000"/>
        </w:rPr>
        <w:sym w:font="HQPB1" w:char="F023"/>
      </w:r>
      <w:r w:rsidRPr="000B5794">
        <w:rPr>
          <w:rFonts w:ascii="B Badr" w:hAnsi="B Badr" w:cs="B Badr"/>
          <w:color w:val="000000"/>
          <w:rtl/>
        </w:rPr>
        <w:t xml:space="preserve"> </w:t>
      </w:r>
      <w:r w:rsidRPr="000B5794">
        <w:rPr>
          <w:rFonts w:ascii="B Badr" w:hAnsi="B Badr" w:cs="B Badr"/>
          <w:color w:val="000000"/>
        </w:rPr>
        <w:sym w:font="HQPB5" w:char="F09E"/>
      </w:r>
      <w:r w:rsidRPr="000B5794">
        <w:rPr>
          <w:rFonts w:ascii="B Badr" w:hAnsi="B Badr" w:cs="B Badr"/>
          <w:color w:val="000000"/>
        </w:rPr>
        <w:sym w:font="HQPB2" w:char="F077"/>
      </w:r>
      <w:r w:rsidRPr="000B5794">
        <w:rPr>
          <w:rFonts w:ascii="B Badr" w:hAnsi="B Badr" w:cs="B Badr"/>
          <w:color w:val="000000"/>
        </w:rPr>
        <w:sym w:font="HQPB4" w:char="F0CE"/>
      </w:r>
      <w:r w:rsidRPr="000B5794">
        <w:rPr>
          <w:rFonts w:ascii="B Badr" w:hAnsi="B Badr" w:cs="B Badr"/>
          <w:color w:val="000000"/>
        </w:rPr>
        <w:sym w:font="HQPB1" w:char="F029"/>
      </w:r>
      <w:r w:rsidRPr="000B5794">
        <w:rPr>
          <w:rFonts w:ascii="B Badr" w:hAnsi="B Badr" w:cs="B Badr"/>
          <w:color w:val="000000"/>
          <w:rtl/>
        </w:rPr>
        <w:t xml:space="preserve"> </w:t>
      </w:r>
      <w:r w:rsidRPr="000B5794">
        <w:rPr>
          <w:rFonts w:ascii="B Badr" w:hAnsi="B Badr" w:cs="B Badr"/>
          <w:color w:val="000000"/>
        </w:rPr>
        <w:sym w:font="HQPB4" w:char="F0C8"/>
      </w:r>
      <w:r w:rsidRPr="000B5794">
        <w:rPr>
          <w:rFonts w:ascii="B Badr" w:hAnsi="B Badr" w:cs="B Badr"/>
          <w:color w:val="000000"/>
        </w:rPr>
        <w:sym w:font="HQPB4" w:char="F064"/>
      </w:r>
      <w:r w:rsidRPr="000B5794">
        <w:rPr>
          <w:rFonts w:ascii="B Badr" w:hAnsi="B Badr" w:cs="B Badr"/>
          <w:color w:val="000000"/>
        </w:rPr>
        <w:sym w:font="HQPB2" w:char="F02C"/>
      </w:r>
      <w:r w:rsidRPr="000B5794">
        <w:rPr>
          <w:rFonts w:ascii="B Badr" w:hAnsi="B Badr" w:cs="B Badr"/>
          <w:color w:val="000000"/>
        </w:rPr>
        <w:sym w:font="HQPB5" w:char="F079"/>
      </w:r>
      <w:r w:rsidRPr="000B5794">
        <w:rPr>
          <w:rFonts w:ascii="B Badr" w:hAnsi="B Badr" w:cs="B Badr"/>
          <w:color w:val="000000"/>
        </w:rPr>
        <w:sym w:font="HQPB1" w:char="F073"/>
      </w:r>
      <w:r w:rsidRPr="000B5794">
        <w:rPr>
          <w:rFonts w:ascii="B Badr" w:hAnsi="B Badr" w:cs="B Badr"/>
          <w:color w:val="000000"/>
        </w:rPr>
        <w:sym w:font="HQPB4" w:char="F0F8"/>
      </w:r>
      <w:r w:rsidRPr="000B5794">
        <w:rPr>
          <w:rFonts w:ascii="B Badr" w:hAnsi="B Badr" w:cs="B Badr"/>
          <w:color w:val="000000"/>
        </w:rPr>
        <w:sym w:font="HQPB2" w:char="F039"/>
      </w:r>
      <w:r w:rsidRPr="000B5794">
        <w:rPr>
          <w:rFonts w:ascii="B Badr" w:hAnsi="B Badr" w:cs="B Badr"/>
          <w:color w:val="000000"/>
        </w:rPr>
        <w:sym w:font="HQPB5" w:char="F024"/>
      </w:r>
      <w:r w:rsidRPr="000B5794">
        <w:rPr>
          <w:rFonts w:ascii="B Badr" w:hAnsi="B Badr" w:cs="B Badr"/>
          <w:color w:val="000000"/>
        </w:rPr>
        <w:sym w:font="HQPB1" w:char="F024"/>
      </w:r>
      <w:r w:rsidRPr="000B5794">
        <w:rPr>
          <w:rFonts w:ascii="B Badr" w:hAnsi="B Badr" w:cs="B Badr"/>
          <w:color w:val="000000"/>
        </w:rPr>
        <w:sym w:font="HQPB4" w:char="F0CE"/>
      </w:r>
      <w:r w:rsidRPr="000B5794">
        <w:rPr>
          <w:rFonts w:ascii="B Badr" w:hAnsi="B Badr" w:cs="B Badr"/>
          <w:color w:val="000000"/>
        </w:rPr>
        <w:sym w:font="HQPB1" w:char="F02F"/>
      </w:r>
      <w:r w:rsidRPr="000B5794">
        <w:rPr>
          <w:rFonts w:ascii="B Badr" w:hAnsi="B Badr" w:cs="B Badr"/>
          <w:color w:val="000000"/>
          <w:rtl/>
        </w:rPr>
        <w:t xml:space="preserve"> </w:t>
      </w:r>
      <w:r w:rsidRPr="000B5794">
        <w:rPr>
          <w:rFonts w:ascii="B Badr" w:hAnsi="B Badr" w:cs="B Badr"/>
          <w:color w:val="000000"/>
        </w:rPr>
        <w:sym w:font="HQPB5" w:char="F09F"/>
      </w:r>
      <w:r w:rsidRPr="000B5794">
        <w:rPr>
          <w:rFonts w:ascii="B Badr" w:hAnsi="B Badr" w:cs="B Badr"/>
          <w:color w:val="000000"/>
        </w:rPr>
        <w:sym w:font="HQPB2" w:char="F077"/>
      </w:r>
      <w:r w:rsidRPr="000B5794">
        <w:rPr>
          <w:rFonts w:ascii="B Badr" w:hAnsi="B Badr" w:cs="B Badr"/>
          <w:color w:val="000000"/>
        </w:rPr>
        <w:sym w:font="HQPB5" w:char="F075"/>
      </w:r>
      <w:r w:rsidRPr="000B5794">
        <w:rPr>
          <w:rFonts w:ascii="B Badr" w:hAnsi="B Badr" w:cs="B Badr"/>
          <w:color w:val="000000"/>
        </w:rPr>
        <w:sym w:font="HQPB2" w:char="F072"/>
      </w:r>
      <w:r w:rsidRPr="000B5794">
        <w:rPr>
          <w:rFonts w:ascii="B Badr" w:hAnsi="B Badr" w:cs="B Badr"/>
          <w:color w:val="000000"/>
          <w:rtl/>
        </w:rPr>
        <w:t xml:space="preserve"> </w:t>
      </w:r>
      <w:r w:rsidRPr="000B5794">
        <w:rPr>
          <w:rFonts w:ascii="B Badr" w:hAnsi="B Badr" w:cs="B Badr"/>
          <w:color w:val="000000"/>
        </w:rPr>
        <w:sym w:font="HQPB5" w:char="F09A"/>
      </w:r>
      <w:r w:rsidRPr="000B5794">
        <w:rPr>
          <w:rFonts w:ascii="B Badr" w:hAnsi="B Badr" w:cs="B Badr"/>
          <w:color w:val="000000"/>
        </w:rPr>
        <w:sym w:font="HQPB2" w:char="F063"/>
      </w:r>
      <w:r w:rsidRPr="000B5794">
        <w:rPr>
          <w:rFonts w:ascii="B Badr" w:hAnsi="B Badr" w:cs="B Badr"/>
          <w:color w:val="000000"/>
        </w:rPr>
        <w:sym w:font="HQPB2" w:char="F071"/>
      </w:r>
      <w:r w:rsidRPr="000B5794">
        <w:rPr>
          <w:rFonts w:ascii="B Badr" w:hAnsi="B Badr" w:cs="B Badr"/>
          <w:color w:val="000000"/>
        </w:rPr>
        <w:sym w:font="HQPB4" w:char="F0E7"/>
      </w:r>
      <w:r w:rsidRPr="000B5794">
        <w:rPr>
          <w:rFonts w:ascii="B Badr" w:hAnsi="B Badr" w:cs="B Badr"/>
          <w:color w:val="000000"/>
        </w:rPr>
        <w:sym w:font="HQPB2" w:char="F052"/>
      </w:r>
      <w:r w:rsidRPr="000B5794">
        <w:rPr>
          <w:rFonts w:ascii="B Badr" w:hAnsi="B Badr" w:cs="B Badr"/>
          <w:color w:val="000000"/>
        </w:rPr>
        <w:sym w:font="HQPB4" w:char="F0F7"/>
      </w:r>
      <w:r w:rsidRPr="000B5794">
        <w:rPr>
          <w:rFonts w:ascii="B Badr" w:hAnsi="B Badr" w:cs="B Badr"/>
          <w:color w:val="000000"/>
        </w:rPr>
        <w:sym w:font="HQPB1" w:char="F093"/>
      </w:r>
      <w:r w:rsidRPr="000B5794">
        <w:rPr>
          <w:rFonts w:ascii="B Badr" w:hAnsi="B Badr" w:cs="B Badr"/>
          <w:color w:val="000000"/>
        </w:rPr>
        <w:sym w:font="HQPB5" w:char="F074"/>
      </w:r>
      <w:r w:rsidRPr="000B5794">
        <w:rPr>
          <w:rFonts w:ascii="B Badr" w:hAnsi="B Badr" w:cs="B Badr"/>
          <w:color w:val="000000"/>
        </w:rPr>
        <w:sym w:font="HQPB2" w:char="F083"/>
      </w:r>
      <w:r w:rsidRPr="000B5794">
        <w:rPr>
          <w:rFonts w:ascii="B Badr" w:hAnsi="B Badr" w:cs="B Badr"/>
          <w:color w:val="000000"/>
          <w:rtl/>
        </w:rPr>
        <w:t xml:space="preserve"> </w:t>
      </w:r>
      <w:r w:rsidRPr="000B5794">
        <w:rPr>
          <w:rFonts w:ascii="B Badr" w:hAnsi="B Badr" w:cs="B Badr"/>
          <w:color w:val="000000"/>
        </w:rPr>
        <w:sym w:font="HQPB4" w:char="F034"/>
      </w:r>
      <w:r w:rsidRPr="000B5794">
        <w:rPr>
          <w:rFonts w:ascii="B Badr" w:hAnsi="B Badr" w:cs="B Badr"/>
          <w:color w:val="000000"/>
          <w:rtl/>
        </w:rPr>
        <w:t xml:space="preserve"> </w:t>
      </w:r>
      <w:r w:rsidRPr="000B5794">
        <w:rPr>
          <w:rFonts w:ascii="B Badr" w:hAnsi="B Badr" w:cs="B Badr"/>
          <w:color w:val="000000"/>
        </w:rPr>
        <w:sym w:font="HQPB2" w:char="F060"/>
      </w:r>
      <w:r w:rsidRPr="000B5794">
        <w:rPr>
          <w:rFonts w:ascii="B Badr" w:hAnsi="B Badr" w:cs="B Badr"/>
          <w:color w:val="000000"/>
        </w:rPr>
        <w:sym w:font="HQPB5" w:char="F074"/>
      </w:r>
      <w:r w:rsidRPr="000B5794">
        <w:rPr>
          <w:rFonts w:ascii="B Badr" w:hAnsi="B Badr" w:cs="B Badr"/>
          <w:color w:val="000000"/>
        </w:rPr>
        <w:sym w:font="HQPB2" w:char="F042"/>
      </w:r>
      <w:r w:rsidRPr="000B5794">
        <w:rPr>
          <w:rFonts w:ascii="B Badr" w:hAnsi="B Badr" w:cs="B Badr"/>
          <w:color w:val="000000"/>
        </w:rPr>
        <w:sym w:font="HQPB5" w:char="F075"/>
      </w:r>
      <w:r w:rsidRPr="000B5794">
        <w:rPr>
          <w:rFonts w:ascii="B Badr" w:hAnsi="B Badr" w:cs="B Badr"/>
          <w:color w:val="000000"/>
        </w:rPr>
        <w:sym w:font="HQPB2" w:char="F072"/>
      </w:r>
      <w:r w:rsidRPr="000B5794">
        <w:rPr>
          <w:rFonts w:ascii="B Badr" w:hAnsi="B Badr" w:cs="B Badr"/>
          <w:color w:val="000000"/>
          <w:rtl/>
        </w:rPr>
        <w:t xml:space="preserve"> </w:t>
      </w:r>
      <w:r w:rsidRPr="000B5794">
        <w:rPr>
          <w:rFonts w:ascii="B Badr" w:hAnsi="B Badr" w:cs="B Badr"/>
          <w:color w:val="000000"/>
        </w:rPr>
        <w:sym w:font="HQPB4" w:char="F0F6"/>
      </w:r>
      <w:r w:rsidRPr="000B5794">
        <w:rPr>
          <w:rFonts w:ascii="B Badr" w:hAnsi="B Badr" w:cs="B Badr"/>
          <w:color w:val="000000"/>
        </w:rPr>
        <w:sym w:font="HQPB2" w:char="F040"/>
      </w:r>
      <w:r w:rsidRPr="000B5794">
        <w:rPr>
          <w:rFonts w:ascii="B Badr" w:hAnsi="B Badr" w:cs="B Badr"/>
          <w:color w:val="000000"/>
        </w:rPr>
        <w:sym w:font="HQPB5" w:char="F079"/>
      </w:r>
      <w:r w:rsidRPr="000B5794">
        <w:rPr>
          <w:rFonts w:ascii="B Badr" w:hAnsi="B Badr" w:cs="B Badr"/>
          <w:color w:val="000000"/>
        </w:rPr>
        <w:sym w:font="HQPB1" w:char="F0E8"/>
      </w:r>
      <w:r w:rsidRPr="000B5794">
        <w:rPr>
          <w:rFonts w:ascii="B Badr" w:hAnsi="B Badr" w:cs="B Badr"/>
          <w:color w:val="000000"/>
        </w:rPr>
        <w:sym w:font="HQPB4" w:char="F0F8"/>
      </w:r>
      <w:r w:rsidRPr="000B5794">
        <w:rPr>
          <w:rFonts w:ascii="B Badr" w:hAnsi="B Badr" w:cs="B Badr"/>
          <w:color w:val="000000"/>
        </w:rPr>
        <w:sym w:font="HQPB1" w:char="F0FF"/>
      </w:r>
      <w:r w:rsidRPr="000B5794">
        <w:rPr>
          <w:rFonts w:ascii="B Badr" w:hAnsi="B Badr" w:cs="B Badr"/>
          <w:color w:val="000000"/>
        </w:rPr>
        <w:sym w:font="HQPB5" w:char="F074"/>
      </w:r>
      <w:r w:rsidRPr="000B5794">
        <w:rPr>
          <w:rFonts w:ascii="B Badr" w:hAnsi="B Badr" w:cs="B Badr"/>
          <w:color w:val="000000"/>
        </w:rPr>
        <w:sym w:font="HQPB2" w:char="F083"/>
      </w:r>
      <w:r w:rsidRPr="000B5794">
        <w:rPr>
          <w:rFonts w:ascii="B Badr" w:hAnsi="B Badr" w:cs="B Badr"/>
          <w:color w:val="000000"/>
          <w:rtl/>
        </w:rPr>
        <w:t xml:space="preserve"> </w:t>
      </w:r>
      <w:r w:rsidRPr="000B5794">
        <w:rPr>
          <w:rFonts w:ascii="B Badr" w:hAnsi="B Badr" w:cs="B Badr"/>
          <w:color w:val="000000"/>
        </w:rPr>
        <w:sym w:font="HQPB5" w:char="F079"/>
      </w:r>
      <w:r w:rsidRPr="000B5794">
        <w:rPr>
          <w:rFonts w:ascii="B Badr" w:hAnsi="B Badr" w:cs="B Badr"/>
          <w:color w:val="000000"/>
        </w:rPr>
        <w:sym w:font="HQPB2" w:char="F037"/>
      </w:r>
      <w:r w:rsidRPr="000B5794">
        <w:rPr>
          <w:rFonts w:ascii="B Badr" w:hAnsi="B Badr" w:cs="B Badr"/>
          <w:color w:val="000000"/>
        </w:rPr>
        <w:sym w:font="HQPB4" w:char="F0CF"/>
      </w:r>
      <w:r w:rsidRPr="000B5794">
        <w:rPr>
          <w:rFonts w:ascii="B Badr" w:hAnsi="B Badr" w:cs="B Badr"/>
          <w:color w:val="000000"/>
        </w:rPr>
        <w:sym w:font="HQPB2" w:char="F039"/>
      </w:r>
      <w:r w:rsidRPr="000B5794">
        <w:rPr>
          <w:rFonts w:ascii="B Badr" w:hAnsi="B Badr" w:cs="B Badr"/>
          <w:color w:val="000000"/>
        </w:rPr>
        <w:sym w:font="HQPB2" w:char="F0BA"/>
      </w:r>
      <w:r w:rsidRPr="000B5794">
        <w:rPr>
          <w:rFonts w:ascii="B Badr" w:hAnsi="B Badr" w:cs="B Badr"/>
          <w:color w:val="000000"/>
        </w:rPr>
        <w:sym w:font="HQPB5" w:char="F073"/>
      </w:r>
      <w:r w:rsidRPr="000B5794">
        <w:rPr>
          <w:rFonts w:ascii="B Badr" w:hAnsi="B Badr" w:cs="B Badr"/>
          <w:color w:val="000000"/>
        </w:rPr>
        <w:sym w:font="HQPB1" w:char="F08C"/>
      </w:r>
      <w:r w:rsidRPr="000B5794">
        <w:rPr>
          <w:rFonts w:ascii="B Badr" w:hAnsi="B Badr" w:cs="B Badr"/>
          <w:color w:val="000000"/>
          <w:rtl/>
        </w:rPr>
        <w:t xml:space="preserve"> </w:t>
      </w:r>
      <w:r w:rsidRPr="000B5794">
        <w:rPr>
          <w:rFonts w:ascii="B Badr" w:hAnsi="B Badr" w:cs="B Badr"/>
          <w:color w:val="000000"/>
        </w:rPr>
        <w:sym w:font="HQPB5" w:char="F074"/>
      </w:r>
      <w:r w:rsidRPr="000B5794">
        <w:rPr>
          <w:rFonts w:ascii="B Badr" w:hAnsi="B Badr" w:cs="B Badr"/>
          <w:color w:val="000000"/>
        </w:rPr>
        <w:sym w:font="HQPB2" w:char="F02C"/>
      </w:r>
      <w:r w:rsidRPr="000B5794">
        <w:rPr>
          <w:rFonts w:ascii="B Badr" w:hAnsi="B Badr" w:cs="B Badr"/>
          <w:color w:val="000000"/>
        </w:rPr>
        <w:sym w:font="HQPB4" w:char="F0F9"/>
      </w:r>
      <w:r w:rsidRPr="000B5794">
        <w:rPr>
          <w:rFonts w:ascii="B Badr" w:hAnsi="B Badr" w:cs="B Badr"/>
          <w:color w:val="000000"/>
        </w:rPr>
        <w:sym w:font="HQPB2" w:char="F03D"/>
      </w:r>
      <w:r w:rsidRPr="000B5794">
        <w:rPr>
          <w:rFonts w:ascii="B Badr" w:hAnsi="B Badr" w:cs="B Badr"/>
          <w:color w:val="000000"/>
        </w:rPr>
        <w:sym w:font="HQPB5" w:char="F074"/>
      </w:r>
      <w:r w:rsidRPr="000B5794">
        <w:rPr>
          <w:rFonts w:ascii="B Badr" w:hAnsi="B Badr" w:cs="B Badr"/>
          <w:color w:val="000000"/>
        </w:rPr>
        <w:sym w:font="HQPB2" w:char="F083"/>
      </w:r>
      <w:r w:rsidRPr="000B5794">
        <w:rPr>
          <w:rFonts w:ascii="B Badr" w:hAnsi="B Badr" w:cs="B Badr"/>
          <w:color w:val="000000"/>
          <w:rtl/>
        </w:rPr>
        <w:t xml:space="preserve"> </w:t>
      </w:r>
      <w:r w:rsidRPr="000B5794">
        <w:rPr>
          <w:rFonts w:ascii="B Badr" w:hAnsi="B Badr" w:cs="B Badr"/>
          <w:color w:val="000000"/>
        </w:rPr>
        <w:sym w:font="HQPB1" w:char="F024"/>
      </w:r>
      <w:r w:rsidRPr="000B5794">
        <w:rPr>
          <w:rFonts w:ascii="B Badr" w:hAnsi="B Badr" w:cs="B Badr"/>
          <w:color w:val="000000"/>
        </w:rPr>
        <w:sym w:font="HQPB4" w:char="F059"/>
      </w:r>
      <w:r w:rsidRPr="000B5794">
        <w:rPr>
          <w:rFonts w:ascii="B Badr" w:hAnsi="B Badr" w:cs="B Badr"/>
          <w:color w:val="000000"/>
        </w:rPr>
        <w:sym w:font="HQPB2" w:char="F042"/>
      </w:r>
      <w:r w:rsidRPr="000B5794">
        <w:rPr>
          <w:rFonts w:ascii="B Badr" w:hAnsi="B Badr" w:cs="B Badr"/>
          <w:color w:val="000000"/>
        </w:rPr>
        <w:sym w:font="HQPB1" w:char="F024"/>
      </w:r>
      <w:r w:rsidRPr="000B5794">
        <w:rPr>
          <w:rFonts w:ascii="B Badr" w:hAnsi="B Badr" w:cs="B Badr"/>
          <w:color w:val="000000"/>
        </w:rPr>
        <w:sym w:font="HQPB5" w:char="F072"/>
      </w:r>
      <w:r w:rsidRPr="000B5794">
        <w:rPr>
          <w:rFonts w:ascii="B Badr" w:hAnsi="B Badr" w:cs="B Badr"/>
          <w:color w:val="000000"/>
        </w:rPr>
        <w:sym w:font="HQPB1" w:char="F04F"/>
      </w:r>
      <w:r w:rsidRPr="000B5794">
        <w:rPr>
          <w:rFonts w:ascii="B Badr" w:hAnsi="B Badr" w:cs="B Badr"/>
          <w:color w:val="000000"/>
        </w:rPr>
        <w:sym w:font="HQPB5" w:char="F072"/>
      </w:r>
      <w:r w:rsidRPr="000B5794">
        <w:rPr>
          <w:rFonts w:ascii="B Badr" w:hAnsi="B Badr" w:cs="B Badr"/>
          <w:color w:val="000000"/>
        </w:rPr>
        <w:sym w:font="HQPB1" w:char="F026"/>
      </w:r>
      <w:r w:rsidRPr="000B5794">
        <w:rPr>
          <w:rFonts w:ascii="B Badr" w:hAnsi="B Badr" w:cs="B Badr"/>
          <w:color w:val="000000"/>
          <w:rtl/>
        </w:rPr>
        <w:t xml:space="preserve"> </w:t>
      </w:r>
      <w:r w:rsidRPr="000B5794">
        <w:rPr>
          <w:rFonts w:ascii="B Badr" w:hAnsi="B Badr" w:cs="B Badr"/>
          <w:color w:val="000000"/>
        </w:rPr>
        <w:sym w:font="HQPB2" w:char="F0C7"/>
      </w:r>
      <w:r w:rsidRPr="000B5794">
        <w:rPr>
          <w:rFonts w:ascii="B Badr" w:hAnsi="B Badr" w:cs="B Badr"/>
          <w:color w:val="000000"/>
        </w:rPr>
        <w:sym w:font="HQPB2" w:char="F0CF"/>
      </w:r>
      <w:r w:rsidRPr="000B5794">
        <w:rPr>
          <w:rFonts w:ascii="B Badr" w:hAnsi="B Badr" w:cs="B Badr"/>
          <w:color w:val="000000"/>
        </w:rPr>
        <w:sym w:font="HQPB2" w:char="F0D1"/>
      </w:r>
      <w:r w:rsidRPr="000B5794">
        <w:rPr>
          <w:rFonts w:ascii="B Badr" w:hAnsi="B Badr" w:cs="B Badr"/>
          <w:color w:val="000000"/>
        </w:rPr>
        <w:sym w:font="HQPB2" w:char="F0C8"/>
      </w:r>
      <w:r w:rsidRPr="000B5794">
        <w:rPr>
          <w:rFonts w:ascii="B Badr" w:hAnsi="B Badr" w:cs="B Badr"/>
          <w:color w:val="000000"/>
          <w:rtl/>
        </w:rPr>
        <w:t xml:space="preserve"> </w:t>
      </w:r>
      <w:r w:rsidRPr="000B5794">
        <w:rPr>
          <w:rFonts w:ascii="B Badr" w:hAnsi="B Badr" w:cs="B Badr"/>
          <w:color w:val="000000"/>
        </w:rPr>
        <w:sym w:font="HQPB4" w:char="F0F4"/>
      </w:r>
      <w:r w:rsidRPr="000B5794">
        <w:rPr>
          <w:rFonts w:ascii="B Badr" w:hAnsi="B Badr" w:cs="B Badr"/>
          <w:color w:val="000000"/>
        </w:rPr>
        <w:sym w:font="HQPB2" w:char="F023"/>
      </w:r>
      <w:r w:rsidRPr="000B5794">
        <w:rPr>
          <w:rFonts w:ascii="B Badr" w:hAnsi="B Badr" w:cs="B Badr"/>
          <w:color w:val="000000"/>
        </w:rPr>
        <w:sym w:font="HQPB5" w:char="F079"/>
      </w:r>
      <w:r w:rsidRPr="000B5794">
        <w:rPr>
          <w:rFonts w:ascii="B Badr" w:hAnsi="B Badr" w:cs="B Badr"/>
          <w:color w:val="000000"/>
        </w:rPr>
        <w:sym w:font="HQPB1" w:char="F0E8"/>
      </w:r>
      <w:r w:rsidRPr="000B5794">
        <w:rPr>
          <w:rFonts w:ascii="B Badr" w:hAnsi="B Badr" w:cs="B Badr"/>
          <w:color w:val="000000"/>
        </w:rPr>
        <w:sym w:font="HQPB2" w:char="F0BB"/>
      </w:r>
      <w:r w:rsidRPr="000B5794">
        <w:rPr>
          <w:rFonts w:ascii="B Badr" w:hAnsi="B Badr" w:cs="B Badr"/>
          <w:color w:val="000000"/>
        </w:rPr>
        <w:sym w:font="HQPB5" w:char="F09F"/>
      </w:r>
      <w:r w:rsidRPr="000B5794">
        <w:rPr>
          <w:rFonts w:ascii="B Badr" w:hAnsi="B Badr" w:cs="B Badr"/>
          <w:color w:val="000000"/>
        </w:rPr>
        <w:sym w:font="HQPB1" w:char="F0D2"/>
      </w:r>
      <w:r w:rsidRPr="000B5794">
        <w:rPr>
          <w:rFonts w:ascii="B Badr" w:hAnsi="B Badr" w:cs="B Badr"/>
          <w:color w:val="000000"/>
        </w:rPr>
        <w:sym w:font="HQPB4" w:char="F0E3"/>
      </w:r>
      <w:r w:rsidRPr="000B5794">
        <w:rPr>
          <w:rFonts w:ascii="B Badr" w:hAnsi="B Badr" w:cs="B Badr"/>
          <w:color w:val="000000"/>
        </w:rPr>
        <w:sym w:font="HQPB2" w:char="F083"/>
      </w:r>
      <w:r w:rsidRPr="000B5794">
        <w:rPr>
          <w:rFonts w:ascii="B Badr" w:hAnsi="B Badr" w:cs="B Badr"/>
          <w:color w:val="000000"/>
          <w:rtl/>
        </w:rPr>
        <w:t xml:space="preserve"> </w:t>
      </w:r>
      <w:r w:rsidRPr="000B5794">
        <w:rPr>
          <w:rFonts w:ascii="B Badr" w:hAnsi="B Badr" w:cs="B Badr"/>
          <w:color w:val="000000"/>
        </w:rPr>
        <w:sym w:font="HQPB4" w:char="F0E3"/>
      </w:r>
      <w:r w:rsidRPr="000B5794">
        <w:rPr>
          <w:rFonts w:ascii="B Badr" w:hAnsi="B Badr" w:cs="B Badr"/>
          <w:color w:val="000000"/>
        </w:rPr>
        <w:sym w:font="HQPB3" w:char="F026"/>
      </w:r>
      <w:r w:rsidRPr="000B5794">
        <w:rPr>
          <w:rFonts w:ascii="B Badr" w:hAnsi="B Badr" w:cs="B Badr"/>
          <w:color w:val="000000"/>
        </w:rPr>
        <w:sym w:font="HQPB5" w:char="F073"/>
      </w:r>
      <w:r w:rsidRPr="000B5794">
        <w:rPr>
          <w:rFonts w:ascii="B Badr" w:hAnsi="B Badr" w:cs="B Badr"/>
          <w:color w:val="000000"/>
        </w:rPr>
        <w:sym w:font="HQPB3" w:char="F021"/>
      </w:r>
      <w:r w:rsidRPr="000B5794">
        <w:rPr>
          <w:rFonts w:ascii="B Badr" w:hAnsi="B Badr" w:cs="B Badr"/>
          <w:color w:val="000000"/>
          <w:rtl/>
        </w:rPr>
        <w:t xml:space="preserve"> </w:t>
      </w:r>
      <w:r w:rsidRPr="000B5794">
        <w:rPr>
          <w:rFonts w:ascii="B Badr" w:hAnsi="B Badr" w:cs="B Badr"/>
          <w:color w:val="000000"/>
        </w:rPr>
        <w:sym w:font="HQPB4" w:char="F0DC"/>
      </w:r>
      <w:r w:rsidRPr="000B5794">
        <w:rPr>
          <w:rFonts w:ascii="B Badr" w:hAnsi="B Badr" w:cs="B Badr"/>
          <w:color w:val="000000"/>
        </w:rPr>
        <w:sym w:font="HQPB1" w:char="F03E"/>
      </w:r>
      <w:r w:rsidRPr="000B5794">
        <w:rPr>
          <w:rFonts w:ascii="B Badr" w:hAnsi="B Badr" w:cs="B Badr"/>
          <w:color w:val="000000"/>
        </w:rPr>
        <w:sym w:font="HQPB1" w:char="F023"/>
      </w:r>
      <w:r w:rsidRPr="000B5794">
        <w:rPr>
          <w:rFonts w:ascii="B Badr" w:hAnsi="B Badr" w:cs="B Badr"/>
          <w:color w:val="000000"/>
        </w:rPr>
        <w:sym w:font="HQPB5" w:char="F078"/>
      </w:r>
      <w:r w:rsidRPr="000B5794">
        <w:rPr>
          <w:rFonts w:ascii="B Badr" w:hAnsi="B Badr" w:cs="B Badr"/>
          <w:color w:val="000000"/>
        </w:rPr>
        <w:sym w:font="HQPB1" w:char="F08B"/>
      </w:r>
      <w:r w:rsidRPr="000B5794">
        <w:rPr>
          <w:rFonts w:ascii="B Badr" w:hAnsi="B Badr" w:cs="B Badr"/>
          <w:color w:val="000000"/>
        </w:rPr>
        <w:sym w:font="HQPB5" w:char="F079"/>
      </w:r>
      <w:r w:rsidRPr="000B5794">
        <w:rPr>
          <w:rFonts w:ascii="B Badr" w:hAnsi="B Badr" w:cs="B Badr"/>
          <w:color w:val="000000"/>
        </w:rPr>
        <w:sym w:font="HQPB1" w:char="F0E8"/>
      </w:r>
      <w:r w:rsidRPr="000B5794">
        <w:rPr>
          <w:rFonts w:ascii="B Badr" w:hAnsi="B Badr" w:cs="B Badr"/>
          <w:color w:val="000000"/>
        </w:rPr>
        <w:sym w:font="HQPB4" w:char="F0F8"/>
      </w:r>
      <w:r w:rsidRPr="000B5794">
        <w:rPr>
          <w:rFonts w:ascii="B Badr" w:hAnsi="B Badr" w:cs="B Badr"/>
          <w:color w:val="000000"/>
        </w:rPr>
        <w:sym w:font="HQPB2" w:char="F039"/>
      </w:r>
      <w:r w:rsidRPr="000B5794">
        <w:rPr>
          <w:rFonts w:ascii="B Badr" w:hAnsi="B Badr" w:cs="B Badr"/>
          <w:color w:val="000000"/>
        </w:rPr>
        <w:sym w:font="HQPB5" w:char="F024"/>
      </w:r>
      <w:r w:rsidRPr="000B5794">
        <w:rPr>
          <w:rFonts w:ascii="B Badr" w:hAnsi="B Badr" w:cs="B Badr"/>
          <w:color w:val="000000"/>
        </w:rPr>
        <w:sym w:font="HQPB1" w:char="F023"/>
      </w:r>
      <w:r w:rsidRPr="000B5794">
        <w:rPr>
          <w:rFonts w:ascii="B Badr" w:hAnsi="B Badr" w:cs="B Badr"/>
          <w:color w:val="000000"/>
          <w:rtl/>
        </w:rPr>
        <w:t xml:space="preserve"> </w:t>
      </w:r>
      <w:r w:rsidRPr="000B5794">
        <w:rPr>
          <w:rFonts w:ascii="B Badr" w:hAnsi="B Badr" w:cs="B Badr"/>
          <w:color w:val="000000"/>
        </w:rPr>
        <w:sym w:font="HQPB5" w:char="F074"/>
      </w:r>
      <w:r w:rsidRPr="000B5794">
        <w:rPr>
          <w:rFonts w:ascii="B Badr" w:hAnsi="B Badr" w:cs="B Badr"/>
          <w:color w:val="000000"/>
        </w:rPr>
        <w:sym w:font="HQPB2" w:char="F050"/>
      </w:r>
      <w:r w:rsidRPr="000B5794">
        <w:rPr>
          <w:rFonts w:ascii="B Badr" w:hAnsi="B Badr" w:cs="B Badr"/>
          <w:color w:val="000000"/>
        </w:rPr>
        <w:sym w:font="HQPB4" w:char="F0F6"/>
      </w:r>
      <w:r w:rsidRPr="000B5794">
        <w:rPr>
          <w:rFonts w:ascii="B Badr" w:hAnsi="B Badr" w:cs="B Badr"/>
          <w:color w:val="000000"/>
        </w:rPr>
        <w:sym w:font="HQPB2" w:char="F071"/>
      </w:r>
      <w:r w:rsidRPr="000B5794">
        <w:rPr>
          <w:rFonts w:ascii="B Badr" w:hAnsi="B Badr" w:cs="B Badr"/>
          <w:color w:val="000000"/>
        </w:rPr>
        <w:sym w:font="HQPB5" w:char="F074"/>
      </w:r>
      <w:r w:rsidRPr="000B5794">
        <w:rPr>
          <w:rFonts w:ascii="B Badr" w:hAnsi="B Badr" w:cs="B Badr"/>
          <w:color w:val="000000"/>
        </w:rPr>
        <w:sym w:font="HQPB2" w:char="F083"/>
      </w:r>
      <w:r w:rsidRPr="000B5794">
        <w:rPr>
          <w:rFonts w:ascii="B Badr" w:hAnsi="B Badr" w:cs="B Badr"/>
          <w:color w:val="000000"/>
          <w:rtl/>
        </w:rPr>
        <w:t xml:space="preserve"> </w:t>
      </w:r>
      <w:r w:rsidRPr="000B5794">
        <w:rPr>
          <w:rFonts w:ascii="B Badr" w:hAnsi="B Badr" w:cs="B Badr"/>
          <w:color w:val="000000"/>
        </w:rPr>
        <w:sym w:font="HQPB4" w:char="F0CF"/>
      </w:r>
      <w:r w:rsidRPr="000B5794">
        <w:rPr>
          <w:rFonts w:ascii="B Badr" w:hAnsi="B Badr" w:cs="B Badr"/>
          <w:color w:val="000000"/>
        </w:rPr>
        <w:sym w:font="HQPB2" w:char="F070"/>
      </w:r>
      <w:r w:rsidRPr="000B5794">
        <w:rPr>
          <w:rFonts w:ascii="B Badr" w:hAnsi="B Badr" w:cs="B Badr"/>
          <w:color w:val="000000"/>
        </w:rPr>
        <w:sym w:font="HQPB5" w:char="F079"/>
      </w:r>
      <w:r w:rsidRPr="000B5794">
        <w:rPr>
          <w:rFonts w:ascii="B Badr" w:hAnsi="B Badr" w:cs="B Badr"/>
          <w:color w:val="000000"/>
        </w:rPr>
        <w:sym w:font="HQPB2" w:char="F04A"/>
      </w:r>
      <w:r w:rsidRPr="000B5794">
        <w:rPr>
          <w:rFonts w:ascii="B Badr" w:hAnsi="B Badr" w:cs="B Badr"/>
          <w:color w:val="000000"/>
        </w:rPr>
        <w:sym w:font="HQPB2" w:char="F0BB"/>
      </w:r>
      <w:r w:rsidRPr="000B5794">
        <w:rPr>
          <w:rFonts w:ascii="B Badr" w:hAnsi="B Badr" w:cs="B Badr"/>
          <w:color w:val="000000"/>
        </w:rPr>
        <w:sym w:font="HQPB5" w:char="F075"/>
      </w:r>
      <w:r w:rsidRPr="000B5794">
        <w:rPr>
          <w:rFonts w:ascii="B Badr" w:hAnsi="B Badr" w:cs="B Badr"/>
          <w:color w:val="000000"/>
        </w:rPr>
        <w:sym w:font="HQPB2" w:char="F08A"/>
      </w:r>
      <w:r w:rsidRPr="000B5794">
        <w:rPr>
          <w:rFonts w:ascii="B Badr" w:hAnsi="B Badr" w:cs="B Badr"/>
          <w:color w:val="000000"/>
        </w:rPr>
        <w:sym w:font="HQPB4" w:char="F0C9"/>
      </w:r>
      <w:r w:rsidRPr="000B5794">
        <w:rPr>
          <w:rFonts w:ascii="B Badr" w:hAnsi="B Badr" w:cs="B Badr"/>
          <w:color w:val="000000"/>
        </w:rPr>
        <w:sym w:font="HQPB2" w:char="F029"/>
      </w:r>
      <w:r w:rsidRPr="000B5794">
        <w:rPr>
          <w:rFonts w:ascii="B Badr" w:hAnsi="B Badr" w:cs="B Badr"/>
          <w:color w:val="000000"/>
        </w:rPr>
        <w:sym w:font="HQPB4" w:char="F0F8"/>
      </w:r>
      <w:r w:rsidRPr="000B5794">
        <w:rPr>
          <w:rFonts w:ascii="B Badr" w:hAnsi="B Badr" w:cs="B Badr"/>
          <w:color w:val="000000"/>
        </w:rPr>
        <w:sym w:font="HQPB2" w:char="F039"/>
      </w:r>
      <w:r w:rsidRPr="000B5794">
        <w:rPr>
          <w:rFonts w:ascii="B Badr" w:hAnsi="B Badr" w:cs="B Badr"/>
          <w:color w:val="000000"/>
        </w:rPr>
        <w:sym w:font="HQPB5" w:char="F024"/>
      </w:r>
      <w:r w:rsidRPr="000B5794">
        <w:rPr>
          <w:rFonts w:ascii="B Badr" w:hAnsi="B Badr" w:cs="B Badr"/>
          <w:color w:val="000000"/>
        </w:rPr>
        <w:sym w:font="HQPB1" w:char="F023"/>
      </w:r>
      <w:r w:rsidRPr="000B5794">
        <w:rPr>
          <w:rFonts w:ascii="B Badr" w:hAnsi="B Badr" w:cs="B Badr"/>
          <w:color w:val="000000"/>
          <w:rtl/>
        </w:rPr>
        <w:t xml:space="preserve"> </w:t>
      </w:r>
      <w:r w:rsidRPr="000B5794">
        <w:rPr>
          <w:rFonts w:ascii="B Badr" w:hAnsi="B Badr" w:cs="B Badr"/>
          <w:color w:val="000000"/>
        </w:rPr>
        <w:sym w:font="HQPB4" w:char="F0F4"/>
      </w:r>
      <w:r w:rsidRPr="000B5794">
        <w:rPr>
          <w:rFonts w:ascii="B Badr" w:hAnsi="B Badr" w:cs="B Badr"/>
          <w:color w:val="000000"/>
        </w:rPr>
        <w:sym w:font="HQPB3" w:char="F024"/>
      </w:r>
      <w:r w:rsidRPr="000B5794">
        <w:rPr>
          <w:rFonts w:ascii="B Badr" w:hAnsi="B Badr" w:cs="B Badr"/>
          <w:color w:val="000000"/>
        </w:rPr>
        <w:sym w:font="HQPB4" w:char="F0E9"/>
      </w:r>
      <w:r w:rsidRPr="000B5794">
        <w:rPr>
          <w:rFonts w:ascii="B Badr" w:hAnsi="B Badr" w:cs="B Badr"/>
          <w:color w:val="000000"/>
        </w:rPr>
        <w:sym w:font="HQPB3" w:char="F023"/>
      </w:r>
      <w:r w:rsidRPr="000B5794">
        <w:rPr>
          <w:rFonts w:ascii="B Badr" w:hAnsi="B Badr" w:cs="B Badr"/>
          <w:color w:val="000000"/>
        </w:rPr>
        <w:sym w:font="HQPB4" w:char="F0F8"/>
      </w:r>
      <w:r w:rsidRPr="000B5794">
        <w:rPr>
          <w:rFonts w:ascii="B Badr" w:hAnsi="B Badr" w:cs="B Badr"/>
          <w:color w:val="000000"/>
        </w:rPr>
        <w:sym w:font="HQPB1" w:char="F083"/>
      </w:r>
      <w:r w:rsidRPr="000B5794">
        <w:rPr>
          <w:rFonts w:ascii="B Badr" w:hAnsi="B Badr" w:cs="B Badr"/>
          <w:color w:val="000000"/>
        </w:rPr>
        <w:sym w:font="HQPB5" w:char="F073"/>
      </w:r>
      <w:r w:rsidRPr="000B5794">
        <w:rPr>
          <w:rFonts w:ascii="B Badr" w:hAnsi="B Badr" w:cs="B Badr"/>
          <w:color w:val="000000"/>
        </w:rPr>
        <w:sym w:font="HQPB2" w:char="F086"/>
      </w:r>
      <w:r w:rsidRPr="000B5794">
        <w:rPr>
          <w:rFonts w:ascii="B Badr" w:hAnsi="B Badr" w:cs="B Badr"/>
          <w:color w:val="000000"/>
        </w:rPr>
        <w:sym w:font="HQPB5" w:char="F075"/>
      </w:r>
      <w:r w:rsidRPr="000B5794">
        <w:rPr>
          <w:rFonts w:ascii="B Badr" w:hAnsi="B Badr" w:cs="B Badr"/>
          <w:color w:val="000000"/>
        </w:rPr>
        <w:sym w:font="HQPB2" w:char="F072"/>
      </w:r>
      <w:r w:rsidRPr="000B5794">
        <w:rPr>
          <w:rFonts w:ascii="B Badr" w:hAnsi="B Badr" w:cs="B Badr"/>
          <w:color w:val="000000"/>
          <w:rtl/>
        </w:rPr>
        <w:t xml:space="preserve"> </w:t>
      </w:r>
      <w:r w:rsidRPr="000B5794">
        <w:rPr>
          <w:rFonts w:ascii="B Badr" w:hAnsi="B Badr" w:cs="B Badr"/>
          <w:color w:val="000000"/>
        </w:rPr>
        <w:sym w:font="HQPB2" w:char="F0BE"/>
      </w:r>
      <w:r w:rsidRPr="000B5794">
        <w:rPr>
          <w:rFonts w:ascii="B Badr" w:hAnsi="B Badr" w:cs="B Badr"/>
          <w:color w:val="000000"/>
        </w:rPr>
        <w:sym w:font="HQPB4" w:char="F0CF"/>
      </w:r>
      <w:r w:rsidRPr="000B5794">
        <w:rPr>
          <w:rFonts w:ascii="B Badr" w:hAnsi="B Badr" w:cs="B Badr"/>
          <w:color w:val="000000"/>
        </w:rPr>
        <w:sym w:font="HQPB2" w:char="F06D"/>
      </w:r>
      <w:r w:rsidRPr="000B5794">
        <w:rPr>
          <w:rFonts w:ascii="B Badr" w:hAnsi="B Badr" w:cs="B Badr"/>
          <w:color w:val="000000"/>
        </w:rPr>
        <w:sym w:font="HQPB2" w:char="F08A"/>
      </w:r>
      <w:r w:rsidRPr="000B5794">
        <w:rPr>
          <w:rFonts w:ascii="B Badr" w:hAnsi="B Badr" w:cs="B Badr"/>
          <w:color w:val="000000"/>
        </w:rPr>
        <w:sym w:font="HQPB4" w:char="F0CF"/>
      </w:r>
      <w:r w:rsidRPr="000B5794">
        <w:rPr>
          <w:rFonts w:ascii="B Badr" w:hAnsi="B Badr" w:cs="B Badr"/>
          <w:color w:val="000000"/>
        </w:rPr>
        <w:sym w:font="HQPB1" w:char="F0F9"/>
      </w:r>
      <w:r w:rsidRPr="000B5794">
        <w:rPr>
          <w:rFonts w:ascii="B Badr" w:hAnsi="B Badr" w:cs="B Badr"/>
          <w:color w:val="000000"/>
          <w:rtl/>
        </w:rPr>
        <w:t xml:space="preserve"> </w:t>
      </w:r>
      <w:r w:rsidRPr="000B5794">
        <w:rPr>
          <w:rFonts w:ascii="B Badr" w:hAnsi="B Badr" w:cs="B Badr"/>
          <w:color w:val="000000"/>
        </w:rPr>
        <w:sym w:font="HQPB1" w:char="F024"/>
      </w:r>
      <w:r w:rsidRPr="000B5794">
        <w:rPr>
          <w:rFonts w:ascii="B Badr" w:hAnsi="B Badr" w:cs="B Badr"/>
          <w:color w:val="000000"/>
        </w:rPr>
        <w:sym w:font="HQPB4" w:char="F0BA"/>
      </w:r>
      <w:r w:rsidRPr="000B5794">
        <w:rPr>
          <w:rFonts w:ascii="B Badr" w:hAnsi="B Badr" w:cs="B Badr"/>
          <w:color w:val="000000"/>
        </w:rPr>
        <w:sym w:font="HQPB2" w:char="F052"/>
      </w:r>
      <w:r w:rsidRPr="000B5794">
        <w:rPr>
          <w:rFonts w:ascii="B Badr" w:hAnsi="B Badr" w:cs="B Badr"/>
          <w:color w:val="000000"/>
        </w:rPr>
        <w:sym w:font="HQPB1" w:char="F024"/>
      </w:r>
      <w:r w:rsidRPr="000B5794">
        <w:rPr>
          <w:rFonts w:ascii="B Badr" w:hAnsi="B Badr" w:cs="B Badr"/>
          <w:color w:val="000000"/>
        </w:rPr>
        <w:sym w:font="HQPB5" w:char="F079"/>
      </w:r>
      <w:r w:rsidRPr="000B5794">
        <w:rPr>
          <w:rFonts w:ascii="B Badr" w:hAnsi="B Badr" w:cs="B Badr"/>
          <w:color w:val="000000"/>
        </w:rPr>
        <w:sym w:font="HQPB2" w:char="F067"/>
      </w:r>
      <w:r w:rsidRPr="000B5794">
        <w:rPr>
          <w:rFonts w:ascii="B Badr" w:hAnsi="B Badr" w:cs="B Badr"/>
          <w:color w:val="000000"/>
        </w:rPr>
        <w:sym w:font="HQPB4" w:char="F0E3"/>
      </w:r>
      <w:r w:rsidRPr="000B5794">
        <w:rPr>
          <w:rFonts w:ascii="B Badr" w:hAnsi="B Badr" w:cs="B Badr"/>
          <w:color w:val="000000"/>
        </w:rPr>
        <w:sym w:font="HQPB2" w:char="F042"/>
      </w:r>
      <w:r w:rsidRPr="000B5794">
        <w:rPr>
          <w:rFonts w:ascii="B Badr" w:hAnsi="B Badr" w:cs="B Badr"/>
          <w:color w:val="000000"/>
          <w:rtl/>
        </w:rPr>
        <w:t xml:space="preserve"> </w:t>
      </w:r>
      <w:r w:rsidRPr="000B5794">
        <w:rPr>
          <w:rFonts w:ascii="B Badr" w:hAnsi="B Badr" w:cs="B Badr"/>
          <w:color w:val="000000"/>
        </w:rPr>
        <w:sym w:font="HQPB2" w:char="F0C7"/>
      </w:r>
      <w:r w:rsidRPr="000B5794">
        <w:rPr>
          <w:rFonts w:ascii="B Badr" w:hAnsi="B Badr" w:cs="B Badr"/>
          <w:color w:val="000000"/>
        </w:rPr>
        <w:sym w:font="HQPB2" w:char="F0CF"/>
      </w:r>
      <w:r w:rsidRPr="000B5794">
        <w:rPr>
          <w:rFonts w:ascii="B Badr" w:hAnsi="B Badr" w:cs="B Badr"/>
          <w:color w:val="000000"/>
        </w:rPr>
        <w:sym w:font="HQPB2" w:char="F0D2"/>
      </w:r>
      <w:r w:rsidRPr="000B5794">
        <w:rPr>
          <w:rFonts w:ascii="B Badr" w:hAnsi="B Badr" w:cs="B Badr"/>
          <w:color w:val="000000"/>
        </w:rPr>
        <w:sym w:font="HQPB2" w:char="F0C8"/>
      </w:r>
      <w:r w:rsidRPr="000B5794">
        <w:rPr>
          <w:rFonts w:ascii="B Badr" w:hAnsi="B Badr" w:cs="B Badr"/>
          <w:color w:val="000000"/>
          <w:rtl/>
        </w:rPr>
        <w:t xml:space="preserve"> </w:t>
      </w:r>
      <w:r w:rsidRPr="000B5794">
        <w:rPr>
          <w:rFonts w:ascii="B Badr" w:hAnsi="B Badr" w:cs="B Badr"/>
          <w:color w:val="000000"/>
        </w:rPr>
        <w:sym w:font="HQPB5" w:char="F09E"/>
      </w:r>
      <w:r w:rsidRPr="000B5794">
        <w:rPr>
          <w:rFonts w:ascii="B Badr" w:hAnsi="B Badr" w:cs="B Badr"/>
          <w:color w:val="000000"/>
        </w:rPr>
        <w:sym w:font="HQPB2" w:char="F077"/>
      </w:r>
      <w:r w:rsidRPr="000B5794">
        <w:rPr>
          <w:rFonts w:ascii="B Badr" w:hAnsi="B Badr" w:cs="B Badr"/>
          <w:color w:val="000000"/>
        </w:rPr>
        <w:sym w:font="HQPB4" w:char="F0CE"/>
      </w:r>
      <w:r w:rsidRPr="000B5794">
        <w:rPr>
          <w:rFonts w:ascii="B Badr" w:hAnsi="B Badr" w:cs="B Badr"/>
          <w:color w:val="000000"/>
        </w:rPr>
        <w:sym w:font="HQPB1" w:char="F029"/>
      </w:r>
      <w:r w:rsidRPr="000B5794">
        <w:rPr>
          <w:rFonts w:ascii="B Badr" w:hAnsi="B Badr" w:cs="B Badr"/>
          <w:color w:val="000000"/>
          <w:rtl/>
        </w:rPr>
        <w:t xml:space="preserve"> </w:t>
      </w:r>
      <w:r w:rsidRPr="000B5794">
        <w:rPr>
          <w:rFonts w:ascii="B Badr" w:hAnsi="B Badr" w:cs="B Badr"/>
          <w:color w:val="000000"/>
        </w:rPr>
        <w:sym w:font="HQPB2" w:char="F060"/>
      </w:r>
      <w:r w:rsidRPr="000B5794">
        <w:rPr>
          <w:rFonts w:ascii="B Badr" w:hAnsi="B Badr" w:cs="B Badr"/>
          <w:color w:val="000000"/>
        </w:rPr>
        <w:sym w:font="HQPB5" w:char="F074"/>
      </w:r>
      <w:r w:rsidRPr="000B5794">
        <w:rPr>
          <w:rFonts w:ascii="B Badr" w:hAnsi="B Badr" w:cs="B Badr"/>
          <w:color w:val="000000"/>
        </w:rPr>
        <w:sym w:font="HQPB2" w:char="F042"/>
      </w:r>
      <w:r w:rsidRPr="000B5794">
        <w:rPr>
          <w:rFonts w:ascii="B Badr" w:hAnsi="B Badr" w:cs="B Badr"/>
          <w:color w:val="000000"/>
          <w:rtl/>
        </w:rPr>
        <w:t xml:space="preserve"> </w:t>
      </w:r>
      <w:r w:rsidRPr="000B5794">
        <w:rPr>
          <w:rFonts w:ascii="B Badr" w:hAnsi="B Badr" w:cs="B Badr"/>
          <w:color w:val="000000"/>
        </w:rPr>
        <w:sym w:font="HQPB5" w:char="F07A"/>
      </w:r>
      <w:r w:rsidRPr="000B5794">
        <w:rPr>
          <w:rFonts w:ascii="B Badr" w:hAnsi="B Badr" w:cs="B Badr"/>
          <w:color w:val="000000"/>
        </w:rPr>
        <w:sym w:font="HQPB1" w:char="F03E"/>
      </w:r>
      <w:r w:rsidRPr="000B5794">
        <w:rPr>
          <w:rFonts w:ascii="B Badr" w:hAnsi="B Badr" w:cs="B Badr"/>
          <w:color w:val="000000"/>
        </w:rPr>
        <w:sym w:font="HQPB1" w:char="F024"/>
      </w:r>
      <w:r w:rsidRPr="000B5794">
        <w:rPr>
          <w:rFonts w:ascii="B Badr" w:hAnsi="B Badr" w:cs="B Badr"/>
          <w:color w:val="000000"/>
        </w:rPr>
        <w:sym w:font="HQPB5" w:char="F073"/>
      </w:r>
      <w:r w:rsidRPr="000B5794">
        <w:rPr>
          <w:rFonts w:ascii="B Badr" w:hAnsi="B Badr" w:cs="B Badr"/>
          <w:color w:val="000000"/>
        </w:rPr>
        <w:sym w:font="HQPB1" w:char="F03F"/>
      </w:r>
      <w:r w:rsidRPr="000B5794">
        <w:rPr>
          <w:rFonts w:ascii="B Badr" w:hAnsi="B Badr" w:cs="B Badr"/>
          <w:color w:val="000000"/>
          <w:rtl/>
        </w:rPr>
        <w:t xml:space="preserve"> </w:t>
      </w:r>
      <w:r w:rsidRPr="000B5794">
        <w:rPr>
          <w:rFonts w:ascii="B Badr" w:hAnsi="B Badr" w:cs="B Badr"/>
          <w:color w:val="000000"/>
        </w:rPr>
        <w:sym w:font="HQPB5" w:char="F09A"/>
      </w:r>
      <w:r w:rsidRPr="000B5794">
        <w:rPr>
          <w:rFonts w:ascii="B Badr" w:hAnsi="B Badr" w:cs="B Badr"/>
          <w:color w:val="000000"/>
        </w:rPr>
        <w:sym w:font="HQPB2" w:char="F0C6"/>
      </w:r>
      <w:r w:rsidRPr="000B5794">
        <w:rPr>
          <w:rFonts w:ascii="B Badr" w:hAnsi="B Badr" w:cs="B Badr"/>
          <w:color w:val="000000"/>
        </w:rPr>
        <w:sym w:font="HQPB5" w:char="F074"/>
      </w:r>
      <w:r w:rsidRPr="000B5794">
        <w:rPr>
          <w:rFonts w:ascii="B Badr" w:hAnsi="B Badr" w:cs="B Badr"/>
          <w:color w:val="000000"/>
        </w:rPr>
        <w:sym w:font="HQPB2" w:char="F042"/>
      </w:r>
      <w:r w:rsidRPr="000B5794">
        <w:rPr>
          <w:rFonts w:ascii="B Badr" w:hAnsi="B Badr" w:cs="B Badr"/>
          <w:color w:val="000000"/>
        </w:rPr>
        <w:sym w:font="HQPB1" w:char="F023"/>
      </w:r>
      <w:r w:rsidRPr="000B5794">
        <w:rPr>
          <w:rFonts w:ascii="B Badr" w:hAnsi="B Badr" w:cs="B Badr"/>
          <w:color w:val="000000"/>
        </w:rPr>
        <w:sym w:font="HQPB5" w:char="F075"/>
      </w:r>
      <w:r w:rsidRPr="000B5794">
        <w:rPr>
          <w:rFonts w:ascii="B Badr" w:hAnsi="B Badr" w:cs="B Badr"/>
          <w:color w:val="000000"/>
        </w:rPr>
        <w:sym w:font="HQPB2" w:char="F0E4"/>
      </w:r>
      <w:r w:rsidRPr="000B5794">
        <w:rPr>
          <w:rFonts w:ascii="B Badr" w:hAnsi="B Badr" w:cs="B Badr"/>
          <w:color w:val="000000"/>
        </w:rPr>
        <w:sym w:font="HQPB5" w:char="F075"/>
      </w:r>
      <w:r w:rsidRPr="000B5794">
        <w:rPr>
          <w:rFonts w:ascii="B Badr" w:hAnsi="B Badr" w:cs="B Badr"/>
          <w:color w:val="000000"/>
        </w:rPr>
        <w:sym w:font="HQPB2" w:char="F072"/>
      </w:r>
      <w:r w:rsidRPr="000B5794">
        <w:rPr>
          <w:rFonts w:ascii="B Badr" w:hAnsi="B Badr" w:cs="B Badr"/>
          <w:color w:val="000000"/>
          <w:rtl/>
        </w:rPr>
        <w:t xml:space="preserve"> </w:t>
      </w:r>
      <w:r w:rsidRPr="000B5794">
        <w:rPr>
          <w:rFonts w:ascii="B Badr" w:hAnsi="B Badr" w:cs="B Badr"/>
          <w:color w:val="000000"/>
        </w:rPr>
        <w:sym w:font="HQPB5" w:char="F09F"/>
      </w:r>
      <w:r w:rsidRPr="000B5794">
        <w:rPr>
          <w:rFonts w:ascii="B Badr" w:hAnsi="B Badr" w:cs="B Badr"/>
          <w:color w:val="000000"/>
        </w:rPr>
        <w:sym w:font="HQPB2" w:char="F040"/>
      </w:r>
      <w:r w:rsidRPr="000B5794">
        <w:rPr>
          <w:rFonts w:ascii="B Badr" w:hAnsi="B Badr" w:cs="B Badr"/>
          <w:color w:val="000000"/>
        </w:rPr>
        <w:sym w:font="HQPB4" w:char="F0CF"/>
      </w:r>
      <w:r w:rsidRPr="000B5794">
        <w:rPr>
          <w:rFonts w:ascii="B Badr" w:hAnsi="B Badr" w:cs="B Badr"/>
          <w:color w:val="000000"/>
        </w:rPr>
        <w:sym w:font="HQPB2" w:char="F04A"/>
      </w:r>
      <w:r w:rsidRPr="000B5794">
        <w:rPr>
          <w:rFonts w:ascii="B Badr" w:hAnsi="B Badr" w:cs="B Badr"/>
          <w:color w:val="000000"/>
        </w:rPr>
        <w:sym w:font="HQPB5" w:char="F074"/>
      </w:r>
      <w:r w:rsidRPr="000B5794">
        <w:rPr>
          <w:rFonts w:ascii="B Badr" w:hAnsi="B Badr" w:cs="B Badr"/>
          <w:color w:val="000000"/>
        </w:rPr>
        <w:sym w:font="HQPB1" w:char="F0E3"/>
      </w:r>
      <w:r w:rsidRPr="000B5794">
        <w:rPr>
          <w:rFonts w:ascii="B Badr" w:hAnsi="B Badr" w:cs="B Badr"/>
          <w:color w:val="000000"/>
        </w:rPr>
        <w:sym w:font="HQPB5" w:char="F075"/>
      </w:r>
      <w:r w:rsidRPr="000B5794">
        <w:rPr>
          <w:rFonts w:ascii="B Badr" w:hAnsi="B Badr" w:cs="B Badr"/>
          <w:color w:val="000000"/>
        </w:rPr>
        <w:sym w:font="HQPB2" w:char="F072"/>
      </w:r>
      <w:r w:rsidRPr="000B5794">
        <w:rPr>
          <w:rFonts w:ascii="B Badr" w:hAnsi="B Badr" w:cs="B Badr"/>
          <w:color w:val="000000"/>
          <w:rtl/>
        </w:rPr>
        <w:t xml:space="preserve"> </w:t>
      </w:r>
      <w:r w:rsidRPr="000B5794">
        <w:rPr>
          <w:rFonts w:ascii="B Badr" w:hAnsi="B Badr" w:cs="B Badr"/>
          <w:color w:val="000000"/>
        </w:rPr>
        <w:sym w:font="HQPB4" w:char="F057"/>
      </w:r>
      <w:r w:rsidRPr="000B5794">
        <w:rPr>
          <w:rFonts w:ascii="B Badr" w:hAnsi="B Badr" w:cs="B Badr"/>
          <w:color w:val="000000"/>
        </w:rPr>
        <w:sym w:font="HQPB2" w:char="F078"/>
      </w:r>
      <w:r w:rsidRPr="000B5794">
        <w:rPr>
          <w:rFonts w:ascii="B Badr" w:hAnsi="B Badr" w:cs="B Badr"/>
          <w:color w:val="000000"/>
        </w:rPr>
        <w:sym w:font="HQPB5" w:char="F079"/>
      </w:r>
      <w:r w:rsidRPr="000B5794">
        <w:rPr>
          <w:rFonts w:ascii="B Badr" w:hAnsi="B Badr" w:cs="B Badr"/>
          <w:color w:val="000000"/>
        </w:rPr>
        <w:sym w:font="HQPB2" w:char="F04A"/>
      </w:r>
      <w:r w:rsidRPr="000B5794">
        <w:rPr>
          <w:rFonts w:ascii="B Badr" w:hAnsi="B Badr" w:cs="B Badr"/>
          <w:color w:val="000000"/>
        </w:rPr>
        <w:sym w:font="HQPB5" w:char="F074"/>
      </w:r>
      <w:r w:rsidRPr="000B5794">
        <w:rPr>
          <w:rFonts w:ascii="B Badr" w:hAnsi="B Badr" w:cs="B Badr"/>
          <w:color w:val="000000"/>
        </w:rPr>
        <w:sym w:font="HQPB1" w:char="F0E3"/>
      </w:r>
      <w:r w:rsidRPr="000B5794">
        <w:rPr>
          <w:rFonts w:ascii="B Badr" w:hAnsi="B Badr" w:cs="B Badr"/>
          <w:color w:val="000000"/>
          <w:rtl/>
        </w:rPr>
        <w:t xml:space="preserve"> </w:t>
      </w:r>
      <w:r w:rsidRPr="000B5794">
        <w:rPr>
          <w:rFonts w:ascii="B Badr" w:hAnsi="B Badr" w:cs="B Badr"/>
          <w:color w:val="000000"/>
        </w:rPr>
        <w:sym w:font="HQPB1" w:char="F024"/>
      </w:r>
      <w:r w:rsidRPr="000B5794">
        <w:rPr>
          <w:rFonts w:ascii="B Badr" w:hAnsi="B Badr" w:cs="B Badr"/>
          <w:color w:val="000000"/>
        </w:rPr>
        <w:sym w:font="HQPB4" w:char="F05B"/>
      </w:r>
      <w:r w:rsidRPr="000B5794">
        <w:rPr>
          <w:rFonts w:ascii="B Badr" w:hAnsi="B Badr" w:cs="B Badr"/>
          <w:color w:val="000000"/>
        </w:rPr>
        <w:sym w:font="HQPB1" w:char="F073"/>
      </w:r>
      <w:r w:rsidRPr="000B5794">
        <w:rPr>
          <w:rFonts w:ascii="B Badr" w:hAnsi="B Badr" w:cs="B Badr"/>
          <w:color w:val="000000"/>
        </w:rPr>
        <w:sym w:font="HQPB4" w:char="F0CE"/>
      </w:r>
      <w:r w:rsidRPr="000B5794">
        <w:rPr>
          <w:rFonts w:ascii="B Badr" w:hAnsi="B Badr" w:cs="B Badr"/>
          <w:color w:val="000000"/>
        </w:rPr>
        <w:sym w:font="HQPB2" w:char="F03D"/>
      </w:r>
      <w:r w:rsidRPr="000B5794">
        <w:rPr>
          <w:rFonts w:ascii="B Badr" w:hAnsi="B Badr" w:cs="B Badr"/>
          <w:color w:val="000000"/>
        </w:rPr>
        <w:sym w:font="HQPB2" w:char="F0BB"/>
      </w:r>
      <w:r w:rsidRPr="000B5794">
        <w:rPr>
          <w:rFonts w:ascii="B Badr" w:hAnsi="B Badr" w:cs="B Badr"/>
          <w:color w:val="000000"/>
        </w:rPr>
        <w:sym w:font="HQPB5" w:char="F07C"/>
      </w:r>
      <w:r w:rsidRPr="000B5794">
        <w:rPr>
          <w:rFonts w:ascii="B Badr" w:hAnsi="B Badr" w:cs="B Badr"/>
          <w:color w:val="000000"/>
        </w:rPr>
        <w:sym w:font="HQPB1" w:char="F0B9"/>
      </w:r>
      <w:r w:rsidRPr="000B5794">
        <w:rPr>
          <w:rFonts w:ascii="B Badr" w:hAnsi="B Badr" w:cs="B Badr"/>
          <w:color w:val="000000"/>
          <w:rtl/>
        </w:rPr>
        <w:t xml:space="preserve"> </w:t>
      </w:r>
      <w:r w:rsidRPr="000B5794">
        <w:rPr>
          <w:rFonts w:ascii="B Badr" w:hAnsi="B Badr" w:cs="B Badr"/>
          <w:color w:val="000000"/>
        </w:rPr>
        <w:sym w:font="HQPB5" w:char="F09A"/>
      </w:r>
      <w:r w:rsidRPr="000B5794">
        <w:rPr>
          <w:rFonts w:ascii="B Badr" w:hAnsi="B Badr" w:cs="B Badr"/>
          <w:color w:val="000000"/>
        </w:rPr>
        <w:sym w:font="HQPB3" w:char="F081"/>
      </w:r>
      <w:r w:rsidRPr="000B5794">
        <w:rPr>
          <w:rFonts w:ascii="B Badr" w:hAnsi="B Badr" w:cs="B Badr"/>
          <w:color w:val="000000"/>
        </w:rPr>
        <w:sym w:font="HQPB4" w:char="F0CD"/>
      </w:r>
      <w:r w:rsidRPr="000B5794">
        <w:rPr>
          <w:rFonts w:ascii="B Badr" w:hAnsi="B Badr" w:cs="B Badr"/>
          <w:color w:val="000000"/>
        </w:rPr>
        <w:sym w:font="HQPB2" w:char="F0B4"/>
      </w:r>
      <w:r w:rsidRPr="000B5794">
        <w:rPr>
          <w:rFonts w:ascii="B Badr" w:hAnsi="B Badr" w:cs="B Badr"/>
          <w:color w:val="000000"/>
        </w:rPr>
        <w:sym w:font="HQPB5" w:char="F0AF"/>
      </w:r>
      <w:r w:rsidRPr="000B5794">
        <w:rPr>
          <w:rFonts w:ascii="B Badr" w:hAnsi="B Badr" w:cs="B Badr"/>
          <w:color w:val="000000"/>
        </w:rPr>
        <w:sym w:font="HQPB2" w:char="F0BB"/>
      </w:r>
      <w:r w:rsidRPr="000B5794">
        <w:rPr>
          <w:rFonts w:ascii="B Badr" w:hAnsi="B Badr" w:cs="B Badr"/>
          <w:color w:val="000000"/>
        </w:rPr>
        <w:sym w:font="HQPB5" w:char="F073"/>
      </w:r>
      <w:r w:rsidRPr="000B5794">
        <w:rPr>
          <w:rFonts w:ascii="B Badr" w:hAnsi="B Badr" w:cs="B Badr"/>
          <w:color w:val="000000"/>
        </w:rPr>
        <w:sym w:font="HQPB2" w:char="F039"/>
      </w:r>
      <w:r w:rsidRPr="000B5794">
        <w:rPr>
          <w:rFonts w:ascii="B Badr" w:hAnsi="B Badr" w:cs="B Badr"/>
          <w:color w:val="000000"/>
        </w:rPr>
        <w:sym w:font="HQPB5" w:char="F027"/>
      </w:r>
      <w:r w:rsidRPr="000B5794">
        <w:rPr>
          <w:rFonts w:ascii="B Badr" w:hAnsi="B Badr" w:cs="B Badr"/>
          <w:color w:val="000000"/>
        </w:rPr>
        <w:sym w:font="HQPB2" w:char="F072"/>
      </w:r>
      <w:r w:rsidRPr="000B5794">
        <w:rPr>
          <w:rFonts w:ascii="B Badr" w:hAnsi="B Badr" w:cs="B Badr"/>
          <w:color w:val="000000"/>
        </w:rPr>
        <w:sym w:font="HQPB4" w:char="F0E9"/>
      </w:r>
      <w:r w:rsidRPr="000B5794">
        <w:rPr>
          <w:rFonts w:ascii="B Badr" w:hAnsi="B Badr" w:cs="B Badr"/>
          <w:color w:val="000000"/>
        </w:rPr>
        <w:sym w:font="HQPB1" w:char="F027"/>
      </w:r>
      <w:r w:rsidRPr="000B5794">
        <w:rPr>
          <w:rFonts w:ascii="B Badr" w:hAnsi="B Badr" w:cs="B Badr"/>
          <w:color w:val="000000"/>
        </w:rPr>
        <w:sym w:font="HQPB5" w:char="F073"/>
      </w:r>
      <w:r w:rsidRPr="000B5794">
        <w:rPr>
          <w:rFonts w:ascii="B Badr" w:hAnsi="B Badr" w:cs="B Badr"/>
          <w:color w:val="000000"/>
        </w:rPr>
        <w:sym w:font="HQPB1" w:char="F0F9"/>
      </w:r>
      <w:r w:rsidRPr="000B5794">
        <w:rPr>
          <w:rFonts w:ascii="B Badr" w:hAnsi="B Badr" w:cs="B Badr"/>
          <w:color w:val="000000"/>
          <w:rtl/>
        </w:rPr>
        <w:t xml:space="preserve"> </w:t>
      </w:r>
      <w:r w:rsidRPr="000B5794">
        <w:rPr>
          <w:rFonts w:ascii="B Badr" w:hAnsi="B Badr" w:cs="B Badr"/>
          <w:color w:val="000000"/>
        </w:rPr>
        <w:sym w:font="HQPB4" w:char="F0E3"/>
      </w:r>
      <w:r w:rsidRPr="000B5794">
        <w:rPr>
          <w:rFonts w:ascii="B Badr" w:hAnsi="B Badr" w:cs="B Badr"/>
          <w:color w:val="000000"/>
        </w:rPr>
        <w:sym w:font="HQPB2" w:char="F041"/>
      </w:r>
      <w:r w:rsidRPr="000B5794">
        <w:rPr>
          <w:rFonts w:ascii="B Badr" w:hAnsi="B Badr" w:cs="B Badr"/>
          <w:color w:val="000000"/>
        </w:rPr>
        <w:sym w:font="HQPB4" w:char="F0CF"/>
      </w:r>
      <w:r w:rsidRPr="000B5794">
        <w:rPr>
          <w:rFonts w:ascii="B Badr" w:hAnsi="B Badr" w:cs="B Badr"/>
          <w:color w:val="000000"/>
        </w:rPr>
        <w:sym w:font="HQPB4" w:char="F064"/>
      </w:r>
      <w:r w:rsidRPr="000B5794">
        <w:rPr>
          <w:rFonts w:ascii="B Badr" w:hAnsi="B Badr" w:cs="B Badr"/>
          <w:color w:val="000000"/>
        </w:rPr>
        <w:sym w:font="HQPB1" w:char="F089"/>
      </w:r>
      <w:r w:rsidRPr="000B5794">
        <w:rPr>
          <w:rFonts w:ascii="B Badr" w:hAnsi="B Badr" w:cs="B Badr"/>
          <w:color w:val="000000"/>
        </w:rPr>
        <w:sym w:font="HQPB5" w:char="F074"/>
      </w:r>
      <w:r w:rsidRPr="000B5794">
        <w:rPr>
          <w:rFonts w:ascii="B Badr" w:hAnsi="B Badr" w:cs="B Badr"/>
          <w:color w:val="000000"/>
        </w:rPr>
        <w:sym w:font="HQPB1" w:char="F036"/>
      </w:r>
      <w:r w:rsidRPr="000B5794">
        <w:rPr>
          <w:rFonts w:ascii="B Badr" w:hAnsi="B Badr" w:cs="B Badr"/>
          <w:color w:val="000000"/>
        </w:rPr>
        <w:sym w:font="HQPB4" w:char="F0E3"/>
      </w:r>
      <w:r w:rsidRPr="000B5794">
        <w:rPr>
          <w:rFonts w:ascii="B Badr" w:hAnsi="B Badr" w:cs="B Badr"/>
          <w:color w:val="000000"/>
        </w:rPr>
        <w:sym w:font="HQPB2" w:char="F083"/>
      </w:r>
      <w:r w:rsidRPr="000B5794">
        <w:rPr>
          <w:rFonts w:ascii="B Badr" w:hAnsi="B Badr" w:cs="B Badr"/>
          <w:color w:val="000000"/>
          <w:rtl/>
        </w:rPr>
        <w:t xml:space="preserve"> </w:t>
      </w:r>
      <w:r w:rsidRPr="000B5794">
        <w:rPr>
          <w:rFonts w:ascii="B Badr" w:hAnsi="B Badr" w:cs="B Badr"/>
          <w:color w:val="000000"/>
        </w:rPr>
        <w:sym w:font="HQPB5" w:char="F0AA"/>
      </w:r>
      <w:r w:rsidRPr="000B5794">
        <w:rPr>
          <w:rFonts w:ascii="B Badr" w:hAnsi="B Badr" w:cs="B Badr"/>
          <w:color w:val="000000"/>
        </w:rPr>
        <w:sym w:font="HQPB1" w:char="F021"/>
      </w:r>
      <w:r w:rsidRPr="000B5794">
        <w:rPr>
          <w:rFonts w:ascii="B Badr" w:hAnsi="B Badr" w:cs="B Badr"/>
          <w:color w:val="000000"/>
        </w:rPr>
        <w:sym w:font="HQPB5" w:char="F024"/>
      </w:r>
      <w:r w:rsidRPr="000B5794">
        <w:rPr>
          <w:rFonts w:ascii="B Badr" w:hAnsi="B Badr" w:cs="B Badr"/>
          <w:color w:val="000000"/>
        </w:rPr>
        <w:sym w:font="HQPB1" w:char="F023"/>
      </w:r>
      <w:r w:rsidRPr="000B5794">
        <w:rPr>
          <w:rFonts w:ascii="B Badr" w:hAnsi="B Badr" w:cs="B Badr"/>
          <w:color w:val="000000"/>
          <w:rtl/>
        </w:rPr>
        <w:t xml:space="preserve"> </w:t>
      </w:r>
      <w:r w:rsidRPr="000B5794">
        <w:rPr>
          <w:rFonts w:ascii="B Badr" w:hAnsi="B Badr" w:cs="B Badr"/>
          <w:color w:val="000000"/>
        </w:rPr>
        <w:sym w:font="HQPB4" w:char="F0F4"/>
      </w:r>
      <w:r w:rsidRPr="000B5794">
        <w:rPr>
          <w:rFonts w:ascii="B Badr" w:hAnsi="B Badr" w:cs="B Badr"/>
          <w:color w:val="000000"/>
        </w:rPr>
        <w:sym w:font="HQPB2" w:char="F04D"/>
      </w:r>
      <w:r w:rsidRPr="000B5794">
        <w:rPr>
          <w:rFonts w:ascii="B Badr" w:hAnsi="B Badr" w:cs="B Badr"/>
          <w:color w:val="000000"/>
        </w:rPr>
        <w:sym w:font="HQPB4" w:char="F0CE"/>
      </w:r>
      <w:r w:rsidRPr="000B5794">
        <w:rPr>
          <w:rFonts w:ascii="B Badr" w:hAnsi="B Badr" w:cs="B Badr"/>
          <w:color w:val="000000"/>
        </w:rPr>
        <w:sym w:font="HQPB2" w:char="F067"/>
      </w:r>
      <w:r w:rsidRPr="000B5794">
        <w:rPr>
          <w:rFonts w:ascii="B Badr" w:hAnsi="B Badr" w:cs="B Badr"/>
          <w:color w:val="000000"/>
        </w:rPr>
        <w:sym w:font="HQPB4" w:char="F0CF"/>
      </w:r>
      <w:r w:rsidRPr="000B5794">
        <w:rPr>
          <w:rFonts w:ascii="B Badr" w:hAnsi="B Badr" w:cs="B Badr"/>
          <w:color w:val="000000"/>
        </w:rPr>
        <w:sym w:font="HQPB1" w:char="F03F"/>
      </w:r>
      <w:r w:rsidRPr="000B5794">
        <w:rPr>
          <w:rFonts w:ascii="B Badr" w:hAnsi="B Badr" w:cs="B Badr"/>
          <w:color w:val="000000"/>
        </w:rPr>
        <w:sym w:font="HQPB1" w:char="F024"/>
      </w:r>
      <w:r w:rsidRPr="000B5794">
        <w:rPr>
          <w:rFonts w:ascii="B Badr" w:hAnsi="B Badr" w:cs="B Badr"/>
          <w:color w:val="000000"/>
        </w:rPr>
        <w:sym w:font="HQPB5" w:char="F074"/>
      </w:r>
      <w:r w:rsidRPr="000B5794">
        <w:rPr>
          <w:rFonts w:ascii="B Badr" w:hAnsi="B Badr" w:cs="B Badr"/>
          <w:color w:val="000000"/>
        </w:rPr>
        <w:sym w:font="HQPB2" w:char="F0AB"/>
      </w:r>
      <w:r w:rsidRPr="000B5794">
        <w:rPr>
          <w:rFonts w:ascii="B Badr" w:hAnsi="B Badr" w:cs="B Badr"/>
          <w:color w:val="000000"/>
        </w:rPr>
        <w:sym w:font="HQPB4" w:char="F0CD"/>
      </w:r>
      <w:r w:rsidRPr="000B5794">
        <w:rPr>
          <w:rFonts w:ascii="B Badr" w:hAnsi="B Badr" w:cs="B Badr"/>
          <w:color w:val="000000"/>
        </w:rPr>
        <w:sym w:font="HQPB4" w:char="F068"/>
      </w:r>
      <w:r w:rsidRPr="000B5794">
        <w:rPr>
          <w:rFonts w:ascii="B Badr" w:hAnsi="B Badr" w:cs="B Badr"/>
          <w:color w:val="000000"/>
        </w:rPr>
        <w:sym w:font="HQPB2" w:char="F08B"/>
      </w:r>
      <w:r w:rsidRPr="000B5794">
        <w:rPr>
          <w:rFonts w:ascii="B Badr" w:hAnsi="B Badr" w:cs="B Badr"/>
          <w:color w:val="000000"/>
        </w:rPr>
        <w:sym w:font="HQPB5" w:char="F079"/>
      </w:r>
      <w:r w:rsidRPr="000B5794">
        <w:rPr>
          <w:rFonts w:ascii="B Badr" w:hAnsi="B Badr" w:cs="B Badr"/>
          <w:color w:val="000000"/>
        </w:rPr>
        <w:sym w:font="HQPB1" w:char="F099"/>
      </w:r>
      <w:r w:rsidRPr="000B5794">
        <w:rPr>
          <w:rFonts w:ascii="B Badr" w:hAnsi="B Badr" w:cs="B Badr"/>
          <w:color w:val="000000"/>
          <w:rtl/>
        </w:rPr>
        <w:t xml:space="preserve"> </w:t>
      </w:r>
      <w:r w:rsidRPr="000B5794">
        <w:rPr>
          <w:rFonts w:ascii="B Badr" w:hAnsi="B Badr" w:cs="B Badr"/>
          <w:color w:val="000000"/>
        </w:rPr>
        <w:sym w:font="HQPB4" w:char="F03B"/>
      </w:r>
      <w:r w:rsidRPr="000B5794">
        <w:rPr>
          <w:rFonts w:ascii="B Badr" w:hAnsi="B Badr" w:cs="B Badr"/>
          <w:color w:val="000000"/>
        </w:rPr>
        <w:sym w:font="HQPB1" w:char="F04D"/>
      </w:r>
      <w:r w:rsidRPr="000B5794">
        <w:rPr>
          <w:rFonts w:ascii="B Badr" w:hAnsi="B Badr" w:cs="B Badr"/>
          <w:color w:val="000000"/>
        </w:rPr>
        <w:sym w:font="HQPB2" w:char="F0BB"/>
      </w:r>
      <w:r w:rsidRPr="000B5794">
        <w:rPr>
          <w:rFonts w:ascii="B Badr" w:hAnsi="B Badr" w:cs="B Badr"/>
          <w:color w:val="000000"/>
        </w:rPr>
        <w:sym w:font="HQPB5" w:char="F075"/>
      </w:r>
      <w:r w:rsidRPr="000B5794">
        <w:rPr>
          <w:rFonts w:ascii="B Badr" w:hAnsi="B Badr" w:cs="B Badr"/>
          <w:color w:val="000000"/>
        </w:rPr>
        <w:sym w:font="HQPB2" w:char="F05A"/>
      </w:r>
      <w:r w:rsidRPr="000B5794">
        <w:rPr>
          <w:rFonts w:ascii="B Badr" w:hAnsi="B Badr" w:cs="B Badr"/>
          <w:color w:val="000000"/>
        </w:rPr>
        <w:sym w:font="HQPB5" w:char="F07C"/>
      </w:r>
      <w:r w:rsidRPr="000B5794">
        <w:rPr>
          <w:rFonts w:ascii="B Badr" w:hAnsi="B Badr" w:cs="B Badr"/>
          <w:color w:val="000000"/>
        </w:rPr>
        <w:sym w:font="HQPB1" w:char="F0A1"/>
      </w:r>
      <w:r w:rsidRPr="000B5794">
        <w:rPr>
          <w:rFonts w:ascii="B Badr" w:hAnsi="B Badr" w:cs="B Badr"/>
          <w:color w:val="000000"/>
        </w:rPr>
        <w:sym w:font="HQPB5" w:char="F079"/>
      </w:r>
      <w:r w:rsidRPr="000B5794">
        <w:rPr>
          <w:rFonts w:ascii="B Badr" w:hAnsi="B Badr" w:cs="B Badr"/>
          <w:color w:val="000000"/>
        </w:rPr>
        <w:sym w:font="HQPB1" w:char="F06D"/>
      </w:r>
      <w:r w:rsidRPr="000B5794">
        <w:rPr>
          <w:rFonts w:cs="B Lotus" w:hint="cs"/>
          <w:rtl/>
          <w:lang w:bidi="fa-IR"/>
        </w:rPr>
        <w:t xml:space="preserve"> </w:t>
      </w:r>
      <w:r w:rsidRPr="000B5794">
        <w:rPr>
          <w:rFonts w:cs="B Lotus" w:hint="cs"/>
          <w:lang w:bidi="fa-IR"/>
        </w:rPr>
        <w:sym w:font="AGA Arabesque" w:char="F028"/>
      </w:r>
      <w:r w:rsidR="000B5794">
        <w:rPr>
          <w:rFonts w:cs="B Lotus" w:hint="cs"/>
          <w:rtl/>
          <w:lang w:bidi="fa-IR"/>
        </w:rPr>
        <w:t xml:space="preserve"> </w:t>
      </w:r>
      <w:r w:rsidR="000B5794">
        <w:rPr>
          <w:rFonts w:cs="B Lotus" w:hint="cs"/>
          <w:rtl/>
          <w:lang w:bidi="fa-IR"/>
        </w:rPr>
        <w:tab/>
        <w:t>[</w:t>
      </w:r>
      <w:r w:rsidRPr="000B5794">
        <w:rPr>
          <w:rFonts w:cs="B Lotus" w:hint="cs"/>
          <w:rtl/>
          <w:lang w:bidi="fa-IR"/>
        </w:rPr>
        <w:t>فرقان /68-70</w:t>
      </w:r>
      <w:r w:rsidR="000B5794">
        <w:rPr>
          <w:rFonts w:cs="B Lotus" w:hint="cs"/>
          <w:rtl/>
          <w:lang w:bidi="fa-IR"/>
        </w:rPr>
        <w:t>]</w:t>
      </w:r>
    </w:p>
    <w:p w:rsidR="002C0F72" w:rsidRPr="00D938A1" w:rsidRDefault="002C0F72" w:rsidP="002C0F72">
      <w:pPr>
        <w:tabs>
          <w:tab w:val="right" w:pos="7031"/>
        </w:tabs>
        <w:bidi/>
        <w:ind w:left="1134"/>
        <w:jc w:val="both"/>
        <w:rPr>
          <w:rFonts w:cs="B Lotus"/>
          <w:sz w:val="26"/>
          <w:szCs w:val="26"/>
          <w:rtl/>
          <w:lang w:bidi="fa-IR"/>
        </w:rPr>
      </w:pPr>
      <w:r>
        <w:rPr>
          <w:rFonts w:cs="B Lotus" w:hint="cs"/>
          <w:sz w:val="26"/>
          <w:szCs w:val="26"/>
          <w:rtl/>
          <w:lang w:bidi="fa-IR"/>
        </w:rPr>
        <w:t>«و كساني‌اند كه با خدا معبودي ديگر نمي‌خوانند و كسي را كه خدا خونش را حرام كرده است جز</w:t>
      </w:r>
      <w:r w:rsidR="000B5794">
        <w:rPr>
          <w:rFonts w:cs="B Lotus" w:hint="cs"/>
          <w:sz w:val="26"/>
          <w:szCs w:val="26"/>
          <w:rtl/>
          <w:lang w:bidi="fa-IR"/>
        </w:rPr>
        <w:t xml:space="preserve"> </w:t>
      </w:r>
      <w:r>
        <w:rPr>
          <w:rFonts w:cs="B Lotus" w:hint="cs"/>
          <w:sz w:val="26"/>
          <w:szCs w:val="26"/>
          <w:rtl/>
          <w:lang w:bidi="fa-IR"/>
        </w:rPr>
        <w:t>به حق نمي‌كشند و زنا نمي‌كنند. و هر كس اينها را انجام دهد سزايش را دريافت خواهد كرد. براي او در روز قيامت عذاب دو چندان مي‌شود و پيوسته در آن خوار مي‌ماند، مگر كسي كه توبه كند و ايمان ا‌ورد و كار شايسته كند. پس خداوند بديهايشان را به نيكيها تبديل مي‌كند</w:t>
      </w:r>
      <w:r w:rsidRPr="00D938A1">
        <w:rPr>
          <w:rFonts w:cs="B Lotus" w:hint="cs"/>
          <w:sz w:val="26"/>
          <w:szCs w:val="26"/>
          <w:rtl/>
          <w:lang w:bidi="fa-IR"/>
        </w:rPr>
        <w:t>».</w:t>
      </w:r>
    </w:p>
    <w:p w:rsidR="002C0F72" w:rsidRDefault="00265F50" w:rsidP="002C0F72">
      <w:pPr>
        <w:bidi/>
        <w:ind w:firstLine="284"/>
        <w:jc w:val="both"/>
        <w:rPr>
          <w:rFonts w:cs="B Lotus"/>
          <w:sz w:val="28"/>
          <w:szCs w:val="28"/>
          <w:rtl/>
        </w:rPr>
      </w:pPr>
      <w:r>
        <w:rPr>
          <w:rFonts w:cs="B Lotus" w:hint="cs"/>
          <w:sz w:val="28"/>
          <w:szCs w:val="28"/>
          <w:rtl/>
        </w:rPr>
        <w:t>و باز خداوند مي‌فرمايد:</w:t>
      </w:r>
    </w:p>
    <w:p w:rsidR="00265F50" w:rsidRPr="000B5794" w:rsidRDefault="00265F50" w:rsidP="000B5794">
      <w:pPr>
        <w:tabs>
          <w:tab w:val="right" w:pos="7485"/>
        </w:tabs>
        <w:bidi/>
        <w:ind w:left="1134"/>
        <w:jc w:val="both"/>
        <w:rPr>
          <w:rFonts w:cs="B Lotus"/>
          <w:rtl/>
          <w:lang w:bidi="fa-IR"/>
        </w:rPr>
      </w:pPr>
      <w:r w:rsidRPr="000B5794">
        <w:rPr>
          <w:rFonts w:cs="B Lotus" w:hint="cs"/>
          <w:lang w:bidi="fa-IR"/>
        </w:rPr>
        <w:sym w:font="AGA Arabesque" w:char="F029"/>
      </w:r>
      <w:r w:rsidRPr="000B5794">
        <w:rPr>
          <w:rFonts w:cs="B Lotus" w:hint="cs"/>
          <w:rtl/>
          <w:lang w:bidi="fa-IR"/>
        </w:rPr>
        <w:t xml:space="preserve"> </w:t>
      </w:r>
      <w:r w:rsidRPr="000B5794">
        <w:rPr>
          <w:rFonts w:ascii="B Badr" w:hAnsi="B Badr" w:cs="B Badr"/>
          <w:color w:val="000000"/>
        </w:rPr>
        <w:sym w:font="HQPB2" w:char="F092"/>
      </w:r>
      <w:r w:rsidRPr="000B5794">
        <w:rPr>
          <w:rFonts w:ascii="B Badr" w:hAnsi="B Badr" w:cs="B Badr"/>
          <w:color w:val="000000"/>
        </w:rPr>
        <w:sym w:font="HQPB4" w:char="F0CE"/>
      </w:r>
      <w:r w:rsidRPr="000B5794">
        <w:rPr>
          <w:rFonts w:ascii="B Badr" w:hAnsi="B Badr" w:cs="B Badr"/>
          <w:color w:val="000000"/>
        </w:rPr>
        <w:sym w:font="HQPB4" w:char="F06F"/>
      </w:r>
      <w:r w:rsidRPr="000B5794">
        <w:rPr>
          <w:rFonts w:ascii="B Badr" w:hAnsi="B Badr" w:cs="B Badr"/>
          <w:color w:val="000000"/>
        </w:rPr>
        <w:sym w:font="HQPB2" w:char="F054"/>
      </w:r>
      <w:r w:rsidRPr="000B5794">
        <w:rPr>
          <w:rFonts w:ascii="B Badr" w:hAnsi="B Badr" w:cs="B Badr"/>
          <w:color w:val="000000"/>
        </w:rPr>
        <w:sym w:font="HQPB4" w:char="F0CE"/>
      </w:r>
      <w:r w:rsidRPr="000B5794">
        <w:rPr>
          <w:rFonts w:ascii="B Badr" w:hAnsi="B Badr" w:cs="B Badr"/>
          <w:color w:val="000000"/>
        </w:rPr>
        <w:sym w:font="HQPB1" w:char="F029"/>
      </w:r>
      <w:r w:rsidRPr="000B5794">
        <w:rPr>
          <w:rFonts w:ascii="B Badr" w:hAnsi="B Badr" w:cs="B Badr"/>
          <w:color w:val="000000"/>
        </w:rPr>
        <w:sym w:font="HQPB5" w:char="F075"/>
      </w:r>
      <w:r w:rsidRPr="000B5794">
        <w:rPr>
          <w:rFonts w:ascii="B Badr" w:hAnsi="B Badr" w:cs="B Badr"/>
          <w:color w:val="000000"/>
        </w:rPr>
        <w:sym w:font="HQPB2" w:char="F072"/>
      </w:r>
      <w:r w:rsidRPr="000B5794">
        <w:rPr>
          <w:rFonts w:ascii="B Badr" w:hAnsi="B Badr" w:cs="B Badr"/>
          <w:color w:val="000000"/>
          <w:rtl/>
        </w:rPr>
        <w:t xml:space="preserve"> </w:t>
      </w:r>
      <w:r w:rsidRPr="000B5794">
        <w:rPr>
          <w:rFonts w:ascii="B Badr" w:hAnsi="B Badr" w:cs="B Badr"/>
          <w:color w:val="000000"/>
        </w:rPr>
        <w:sym w:font="HQPB4" w:char="F0D6"/>
      </w:r>
      <w:r w:rsidRPr="000B5794">
        <w:rPr>
          <w:rFonts w:ascii="B Badr" w:hAnsi="B Badr" w:cs="B Badr"/>
          <w:color w:val="000000"/>
        </w:rPr>
        <w:sym w:font="HQPB1" w:char="F091"/>
      </w:r>
      <w:r w:rsidRPr="000B5794">
        <w:rPr>
          <w:rFonts w:ascii="B Badr" w:hAnsi="B Badr" w:cs="B Badr"/>
          <w:color w:val="000000"/>
        </w:rPr>
        <w:sym w:font="HQPB1" w:char="F024"/>
      </w:r>
      <w:r w:rsidRPr="000B5794">
        <w:rPr>
          <w:rFonts w:ascii="B Badr" w:hAnsi="B Badr" w:cs="B Badr"/>
          <w:color w:val="000000"/>
        </w:rPr>
        <w:sym w:font="HQPB4" w:char="F0A4"/>
      </w:r>
      <w:r w:rsidRPr="000B5794">
        <w:rPr>
          <w:rFonts w:ascii="B Badr" w:hAnsi="B Badr" w:cs="B Badr"/>
          <w:color w:val="000000"/>
        </w:rPr>
        <w:sym w:font="HQPB1" w:char="F0FF"/>
      </w:r>
      <w:r w:rsidRPr="000B5794">
        <w:rPr>
          <w:rFonts w:ascii="B Badr" w:hAnsi="B Badr" w:cs="B Badr"/>
          <w:color w:val="000000"/>
        </w:rPr>
        <w:sym w:font="HQPB5" w:char="F074"/>
      </w:r>
      <w:r w:rsidRPr="000B5794">
        <w:rPr>
          <w:rFonts w:ascii="B Badr" w:hAnsi="B Badr" w:cs="B Badr"/>
          <w:color w:val="000000"/>
        </w:rPr>
        <w:sym w:font="HQPB1" w:char="F0F3"/>
      </w:r>
      <w:r w:rsidRPr="000B5794">
        <w:rPr>
          <w:rFonts w:ascii="B Badr" w:hAnsi="B Badr" w:cs="B Badr"/>
          <w:color w:val="000000"/>
        </w:rPr>
        <w:sym w:font="HQPB5" w:char="F073"/>
      </w:r>
      <w:r w:rsidRPr="000B5794">
        <w:rPr>
          <w:rFonts w:ascii="B Badr" w:hAnsi="B Badr" w:cs="B Badr"/>
          <w:color w:val="000000"/>
        </w:rPr>
        <w:sym w:font="HQPB2" w:char="F039"/>
      </w:r>
      <w:r w:rsidRPr="000B5794">
        <w:rPr>
          <w:rFonts w:ascii="B Badr" w:hAnsi="B Badr" w:cs="B Badr"/>
          <w:color w:val="000000"/>
          <w:rtl/>
        </w:rPr>
        <w:t xml:space="preserve"> </w:t>
      </w:r>
      <w:r w:rsidRPr="000B5794">
        <w:rPr>
          <w:rFonts w:ascii="B Badr" w:hAnsi="B Badr" w:cs="B Badr"/>
          <w:color w:val="000000"/>
        </w:rPr>
        <w:sym w:font="HQPB2" w:char="F060"/>
      </w:r>
      <w:r w:rsidRPr="000B5794">
        <w:rPr>
          <w:rFonts w:ascii="B Badr" w:hAnsi="B Badr" w:cs="B Badr"/>
          <w:color w:val="000000"/>
        </w:rPr>
        <w:sym w:font="HQPB5" w:char="F079"/>
      </w:r>
      <w:r w:rsidRPr="000B5794">
        <w:rPr>
          <w:rFonts w:ascii="B Badr" w:hAnsi="B Badr" w:cs="B Badr"/>
          <w:color w:val="000000"/>
        </w:rPr>
        <w:sym w:font="HQPB2" w:char="F04A"/>
      </w:r>
      <w:r w:rsidRPr="000B5794">
        <w:rPr>
          <w:rFonts w:ascii="B Badr" w:hAnsi="B Badr" w:cs="B Badr"/>
          <w:color w:val="000000"/>
        </w:rPr>
        <w:sym w:font="HQPB4" w:char="F0CF"/>
      </w:r>
      <w:r w:rsidRPr="000B5794">
        <w:rPr>
          <w:rFonts w:ascii="B Badr" w:hAnsi="B Badr" w:cs="B Badr"/>
          <w:color w:val="000000"/>
        </w:rPr>
        <w:sym w:font="HQPB4" w:char="F06A"/>
      </w:r>
      <w:r w:rsidRPr="000B5794">
        <w:rPr>
          <w:rFonts w:ascii="B Badr" w:hAnsi="B Badr" w:cs="B Badr"/>
          <w:color w:val="000000"/>
        </w:rPr>
        <w:sym w:font="HQPB2" w:char="F039"/>
      </w:r>
      <w:r w:rsidRPr="000B5794">
        <w:rPr>
          <w:rFonts w:ascii="B Badr" w:hAnsi="B Badr" w:cs="B Badr"/>
          <w:color w:val="000000"/>
          <w:rtl/>
        </w:rPr>
        <w:t xml:space="preserve"> </w:t>
      </w:r>
      <w:r w:rsidRPr="000B5794">
        <w:rPr>
          <w:rFonts w:ascii="B Badr" w:hAnsi="B Badr" w:cs="B Badr"/>
          <w:color w:val="000000"/>
        </w:rPr>
        <w:sym w:font="HQPB5" w:char="F07A"/>
      </w:r>
      <w:r w:rsidRPr="000B5794">
        <w:rPr>
          <w:rFonts w:ascii="B Badr" w:hAnsi="B Badr" w:cs="B Badr"/>
          <w:color w:val="000000"/>
        </w:rPr>
        <w:sym w:font="HQPB1" w:char="F03E"/>
      </w:r>
      <w:r w:rsidRPr="000B5794">
        <w:rPr>
          <w:rFonts w:ascii="B Badr" w:hAnsi="B Badr" w:cs="B Badr"/>
          <w:color w:val="000000"/>
        </w:rPr>
        <w:sym w:font="HQPB1" w:char="F024"/>
      </w:r>
      <w:r w:rsidRPr="000B5794">
        <w:rPr>
          <w:rFonts w:ascii="B Badr" w:hAnsi="B Badr" w:cs="B Badr"/>
          <w:color w:val="000000"/>
        </w:rPr>
        <w:sym w:font="HQPB5" w:char="F073"/>
      </w:r>
      <w:r w:rsidRPr="000B5794">
        <w:rPr>
          <w:rFonts w:ascii="B Badr" w:hAnsi="B Badr" w:cs="B Badr"/>
          <w:color w:val="000000"/>
        </w:rPr>
        <w:sym w:font="HQPB1" w:char="F03F"/>
      </w:r>
      <w:r w:rsidRPr="000B5794">
        <w:rPr>
          <w:rFonts w:ascii="B Badr" w:hAnsi="B Badr" w:cs="B Badr"/>
          <w:color w:val="000000"/>
          <w:rtl/>
        </w:rPr>
        <w:t xml:space="preserve"> </w:t>
      </w:r>
      <w:r w:rsidRPr="000B5794">
        <w:rPr>
          <w:rFonts w:ascii="B Badr" w:hAnsi="B Badr" w:cs="B Badr"/>
          <w:color w:val="000000"/>
        </w:rPr>
        <w:sym w:font="HQPB5" w:char="F07A"/>
      </w:r>
      <w:r w:rsidRPr="000B5794">
        <w:rPr>
          <w:rFonts w:ascii="B Badr" w:hAnsi="B Badr" w:cs="B Badr"/>
          <w:color w:val="000000"/>
        </w:rPr>
        <w:sym w:font="HQPB2" w:char="F060"/>
      </w:r>
      <w:r w:rsidRPr="000B5794">
        <w:rPr>
          <w:rFonts w:ascii="B Badr" w:hAnsi="B Badr" w:cs="B Badr"/>
          <w:color w:val="000000"/>
        </w:rPr>
        <w:sym w:font="HQPB5" w:char="F074"/>
      </w:r>
      <w:r w:rsidRPr="000B5794">
        <w:rPr>
          <w:rFonts w:ascii="B Badr" w:hAnsi="B Badr" w:cs="B Badr"/>
          <w:color w:val="000000"/>
        </w:rPr>
        <w:sym w:font="HQPB2" w:char="F042"/>
      </w:r>
      <w:r w:rsidRPr="000B5794">
        <w:rPr>
          <w:rFonts w:ascii="B Badr" w:hAnsi="B Badr" w:cs="B Badr"/>
          <w:color w:val="000000"/>
        </w:rPr>
        <w:sym w:font="HQPB1" w:char="F023"/>
      </w:r>
      <w:r w:rsidRPr="000B5794">
        <w:rPr>
          <w:rFonts w:ascii="B Badr" w:hAnsi="B Badr" w:cs="B Badr"/>
          <w:color w:val="000000"/>
        </w:rPr>
        <w:sym w:font="HQPB5" w:char="F075"/>
      </w:r>
      <w:r w:rsidRPr="000B5794">
        <w:rPr>
          <w:rFonts w:ascii="B Badr" w:hAnsi="B Badr" w:cs="B Badr"/>
          <w:color w:val="000000"/>
        </w:rPr>
        <w:sym w:font="HQPB2" w:char="F0E4"/>
      </w:r>
      <w:r w:rsidRPr="000B5794">
        <w:rPr>
          <w:rFonts w:ascii="B Badr" w:hAnsi="B Badr" w:cs="B Badr"/>
          <w:color w:val="000000"/>
        </w:rPr>
        <w:sym w:font="HQPB5" w:char="F075"/>
      </w:r>
      <w:r w:rsidRPr="000B5794">
        <w:rPr>
          <w:rFonts w:ascii="B Badr" w:hAnsi="B Badr" w:cs="B Badr"/>
          <w:color w:val="000000"/>
        </w:rPr>
        <w:sym w:font="HQPB2" w:char="F072"/>
      </w:r>
      <w:r w:rsidRPr="000B5794">
        <w:rPr>
          <w:rFonts w:ascii="B Badr" w:hAnsi="B Badr" w:cs="B Badr"/>
          <w:color w:val="000000"/>
          <w:rtl/>
        </w:rPr>
        <w:t xml:space="preserve"> </w:t>
      </w:r>
      <w:r w:rsidRPr="000B5794">
        <w:rPr>
          <w:rFonts w:ascii="B Badr" w:hAnsi="B Badr" w:cs="B Badr"/>
          <w:color w:val="000000"/>
        </w:rPr>
        <w:sym w:font="HQPB5" w:char="F09F"/>
      </w:r>
      <w:r w:rsidRPr="000B5794">
        <w:rPr>
          <w:rFonts w:ascii="B Badr" w:hAnsi="B Badr" w:cs="B Badr"/>
          <w:color w:val="000000"/>
        </w:rPr>
        <w:sym w:font="HQPB2" w:char="F040"/>
      </w:r>
      <w:r w:rsidRPr="000B5794">
        <w:rPr>
          <w:rFonts w:ascii="B Badr" w:hAnsi="B Badr" w:cs="B Badr"/>
          <w:color w:val="000000"/>
        </w:rPr>
        <w:sym w:font="HQPB4" w:char="F0CF"/>
      </w:r>
      <w:r w:rsidRPr="000B5794">
        <w:rPr>
          <w:rFonts w:ascii="B Badr" w:hAnsi="B Badr" w:cs="B Badr"/>
          <w:color w:val="000000"/>
        </w:rPr>
        <w:sym w:font="HQPB2" w:char="F048"/>
      </w:r>
      <w:r w:rsidRPr="000B5794">
        <w:rPr>
          <w:rFonts w:ascii="B Badr" w:hAnsi="B Badr" w:cs="B Badr"/>
          <w:color w:val="000000"/>
        </w:rPr>
        <w:sym w:font="HQPB5" w:char="F078"/>
      </w:r>
      <w:r w:rsidRPr="000B5794">
        <w:rPr>
          <w:rFonts w:ascii="B Badr" w:hAnsi="B Badr" w:cs="B Badr"/>
          <w:color w:val="000000"/>
        </w:rPr>
        <w:sym w:font="HQPB1" w:char="F0E5"/>
      </w:r>
      <w:r w:rsidRPr="000B5794">
        <w:rPr>
          <w:rFonts w:ascii="B Badr" w:hAnsi="B Badr" w:cs="B Badr"/>
          <w:color w:val="000000"/>
        </w:rPr>
        <w:sym w:font="HQPB5" w:char="F075"/>
      </w:r>
      <w:r w:rsidRPr="000B5794">
        <w:rPr>
          <w:rFonts w:ascii="B Badr" w:hAnsi="B Badr" w:cs="B Badr"/>
          <w:color w:val="000000"/>
        </w:rPr>
        <w:sym w:font="HQPB2" w:char="F072"/>
      </w:r>
      <w:r w:rsidRPr="000B5794">
        <w:rPr>
          <w:rFonts w:ascii="B Badr" w:hAnsi="B Badr" w:cs="B Badr"/>
          <w:color w:val="000000"/>
          <w:rtl/>
        </w:rPr>
        <w:t xml:space="preserve"> </w:t>
      </w:r>
      <w:r w:rsidRPr="000B5794">
        <w:rPr>
          <w:rFonts w:ascii="B Badr" w:hAnsi="B Badr" w:cs="B Badr"/>
          <w:color w:val="000000"/>
        </w:rPr>
        <w:sym w:font="HQPB1" w:char="F024"/>
      </w:r>
      <w:r w:rsidRPr="000B5794">
        <w:rPr>
          <w:rFonts w:ascii="B Badr" w:hAnsi="B Badr" w:cs="B Badr"/>
          <w:color w:val="000000"/>
        </w:rPr>
        <w:sym w:font="HQPB4" w:char="F05B"/>
      </w:r>
      <w:r w:rsidRPr="000B5794">
        <w:rPr>
          <w:rFonts w:ascii="B Badr" w:hAnsi="B Badr" w:cs="B Badr"/>
          <w:color w:val="000000"/>
        </w:rPr>
        <w:sym w:font="HQPB1" w:char="F073"/>
      </w:r>
      <w:r w:rsidRPr="000B5794">
        <w:rPr>
          <w:rFonts w:ascii="B Badr" w:hAnsi="B Badr" w:cs="B Badr"/>
          <w:color w:val="000000"/>
        </w:rPr>
        <w:sym w:font="HQPB4" w:char="F0CE"/>
      </w:r>
      <w:r w:rsidRPr="000B5794">
        <w:rPr>
          <w:rFonts w:ascii="B Badr" w:hAnsi="B Badr" w:cs="B Badr"/>
          <w:color w:val="000000"/>
        </w:rPr>
        <w:sym w:font="HQPB2" w:char="F03D"/>
      </w:r>
      <w:r w:rsidRPr="000B5794">
        <w:rPr>
          <w:rFonts w:ascii="B Badr" w:hAnsi="B Badr" w:cs="B Badr"/>
          <w:color w:val="000000"/>
        </w:rPr>
        <w:sym w:font="HQPB2" w:char="F0BB"/>
      </w:r>
      <w:r w:rsidRPr="000B5794">
        <w:rPr>
          <w:rFonts w:ascii="B Badr" w:hAnsi="B Badr" w:cs="B Badr"/>
          <w:color w:val="000000"/>
        </w:rPr>
        <w:sym w:font="HQPB5" w:char="F07C"/>
      </w:r>
      <w:r w:rsidRPr="000B5794">
        <w:rPr>
          <w:rFonts w:ascii="B Badr" w:hAnsi="B Badr" w:cs="B Badr"/>
          <w:color w:val="000000"/>
        </w:rPr>
        <w:sym w:font="HQPB1" w:char="F0B9"/>
      </w:r>
      <w:r w:rsidRPr="000B5794">
        <w:rPr>
          <w:rFonts w:ascii="B Badr" w:hAnsi="B Badr" w:cs="B Badr"/>
          <w:color w:val="000000"/>
          <w:rtl/>
        </w:rPr>
        <w:t xml:space="preserve"> </w:t>
      </w:r>
      <w:r w:rsidRPr="000B5794">
        <w:rPr>
          <w:rFonts w:ascii="B Badr" w:hAnsi="B Badr" w:cs="B Badr"/>
          <w:color w:val="000000"/>
        </w:rPr>
        <w:sym w:font="HQPB4" w:char="F0A7"/>
      </w:r>
      <w:r w:rsidRPr="000B5794">
        <w:rPr>
          <w:rFonts w:ascii="B Badr" w:hAnsi="B Badr" w:cs="B Badr"/>
          <w:color w:val="000000"/>
        </w:rPr>
        <w:sym w:font="HQPB2" w:char="F04E"/>
      </w:r>
      <w:r w:rsidRPr="000B5794">
        <w:rPr>
          <w:rFonts w:ascii="B Badr" w:hAnsi="B Badr" w:cs="B Badr"/>
          <w:color w:val="000000"/>
        </w:rPr>
        <w:sym w:font="HQPB4" w:char="F0E8"/>
      </w:r>
      <w:r w:rsidRPr="000B5794">
        <w:rPr>
          <w:rFonts w:ascii="B Badr" w:hAnsi="B Badr" w:cs="B Badr"/>
          <w:color w:val="000000"/>
        </w:rPr>
        <w:sym w:font="HQPB1" w:char="F04F"/>
      </w:r>
      <w:r w:rsidRPr="000B5794">
        <w:rPr>
          <w:rFonts w:ascii="B Badr" w:hAnsi="B Badr" w:cs="B Badr"/>
          <w:color w:val="000000"/>
          <w:rtl/>
        </w:rPr>
        <w:t xml:space="preserve"> </w:t>
      </w:r>
      <w:r w:rsidRPr="000B5794">
        <w:rPr>
          <w:rFonts w:ascii="B Badr" w:hAnsi="B Badr" w:cs="B Badr"/>
          <w:color w:val="000000"/>
        </w:rPr>
        <w:sym w:font="HQPB5" w:char="F033"/>
      </w:r>
      <w:r w:rsidRPr="000B5794">
        <w:rPr>
          <w:rFonts w:ascii="B Badr" w:hAnsi="B Badr" w:cs="B Badr"/>
          <w:color w:val="000000"/>
        </w:rPr>
        <w:sym w:font="HQPB2" w:char="F093"/>
      </w:r>
      <w:r w:rsidRPr="000B5794">
        <w:rPr>
          <w:rFonts w:ascii="B Badr" w:hAnsi="B Badr" w:cs="B Badr"/>
          <w:color w:val="000000"/>
        </w:rPr>
        <w:sym w:font="HQPB5" w:char="F079"/>
      </w:r>
      <w:r w:rsidRPr="000B5794">
        <w:rPr>
          <w:rFonts w:ascii="B Badr" w:hAnsi="B Badr" w:cs="B Badr"/>
          <w:color w:val="000000"/>
        </w:rPr>
        <w:sym w:font="HQPB1" w:char="F089"/>
      </w:r>
      <w:r w:rsidRPr="000B5794">
        <w:rPr>
          <w:rFonts w:ascii="B Badr" w:hAnsi="B Badr" w:cs="B Badr"/>
          <w:color w:val="000000"/>
        </w:rPr>
        <w:sym w:font="HQPB5" w:char="F074"/>
      </w:r>
      <w:r w:rsidRPr="000B5794">
        <w:rPr>
          <w:rFonts w:ascii="B Badr" w:hAnsi="B Badr" w:cs="B Badr"/>
          <w:color w:val="000000"/>
        </w:rPr>
        <w:sym w:font="HQPB1" w:char="F046"/>
      </w:r>
      <w:r w:rsidRPr="000B5794">
        <w:rPr>
          <w:rFonts w:ascii="B Badr" w:hAnsi="B Badr" w:cs="B Badr"/>
          <w:color w:val="000000"/>
        </w:rPr>
        <w:sym w:font="HQPB4" w:char="F0F7"/>
      </w:r>
      <w:r w:rsidRPr="000B5794">
        <w:rPr>
          <w:rFonts w:ascii="B Badr" w:hAnsi="B Badr" w:cs="B Badr"/>
          <w:color w:val="000000"/>
        </w:rPr>
        <w:sym w:font="HQPB2" w:char="F064"/>
      </w:r>
      <w:r w:rsidRPr="000B5794">
        <w:rPr>
          <w:rFonts w:ascii="B Badr" w:hAnsi="B Badr" w:cs="B Badr"/>
          <w:color w:val="000000"/>
        </w:rPr>
        <w:sym w:font="HQPB5" w:char="F024"/>
      </w:r>
      <w:r w:rsidRPr="000B5794">
        <w:rPr>
          <w:rFonts w:ascii="B Badr" w:hAnsi="B Badr" w:cs="B Badr"/>
          <w:color w:val="000000"/>
        </w:rPr>
        <w:sym w:font="HQPB1" w:char="F023"/>
      </w:r>
      <w:r w:rsidRPr="000B5794">
        <w:rPr>
          <w:rFonts w:cs="B Lotus" w:hint="cs"/>
          <w:rtl/>
          <w:lang w:bidi="fa-IR"/>
        </w:rPr>
        <w:t xml:space="preserve"> </w:t>
      </w:r>
      <w:r w:rsidRPr="000B5794">
        <w:rPr>
          <w:rFonts w:cs="B Lotus" w:hint="cs"/>
          <w:lang w:bidi="fa-IR"/>
        </w:rPr>
        <w:sym w:font="AGA Arabesque" w:char="F028"/>
      </w:r>
      <w:r w:rsidRPr="000B5794">
        <w:rPr>
          <w:rFonts w:cs="B Lotus" w:hint="cs"/>
          <w:rtl/>
          <w:lang w:bidi="fa-IR"/>
        </w:rPr>
        <w:tab/>
      </w:r>
      <w:r w:rsidR="000B5794" w:rsidRPr="000B5794">
        <w:rPr>
          <w:rFonts w:cs="B Lotus" w:hint="cs"/>
          <w:rtl/>
          <w:lang w:bidi="fa-IR"/>
        </w:rPr>
        <w:t>[</w:t>
      </w:r>
      <w:r w:rsidRPr="000B5794">
        <w:rPr>
          <w:rFonts w:cs="B Lotus" w:hint="cs"/>
          <w:rtl/>
          <w:lang w:bidi="fa-IR"/>
        </w:rPr>
        <w:t>طه/82</w:t>
      </w:r>
      <w:r w:rsidR="000B5794" w:rsidRPr="000B5794">
        <w:rPr>
          <w:rFonts w:cs="B Lotus" w:hint="cs"/>
          <w:rtl/>
          <w:lang w:bidi="fa-IR"/>
        </w:rPr>
        <w:t>]</w:t>
      </w:r>
    </w:p>
    <w:p w:rsidR="00265F50" w:rsidRPr="00D938A1" w:rsidRDefault="00265F50" w:rsidP="00265F50">
      <w:pPr>
        <w:tabs>
          <w:tab w:val="right" w:pos="7031"/>
        </w:tabs>
        <w:bidi/>
        <w:ind w:left="1134"/>
        <w:jc w:val="both"/>
        <w:rPr>
          <w:rFonts w:cs="B Lotus"/>
          <w:sz w:val="26"/>
          <w:szCs w:val="26"/>
          <w:rtl/>
          <w:lang w:bidi="fa-IR"/>
        </w:rPr>
      </w:pPr>
      <w:r>
        <w:rPr>
          <w:rFonts w:cs="B Lotus" w:hint="cs"/>
          <w:sz w:val="26"/>
          <w:szCs w:val="26"/>
          <w:rtl/>
          <w:lang w:bidi="fa-IR"/>
        </w:rPr>
        <w:t>«و به يقين من آمرزنده كسي هستم كه توبه كند و ايمان بياورد و كار  شايسته انجام دهد و به راه راست هدايت يابد</w:t>
      </w:r>
      <w:r w:rsidRPr="00D938A1">
        <w:rPr>
          <w:rFonts w:cs="B Lotus" w:hint="cs"/>
          <w:sz w:val="26"/>
          <w:szCs w:val="26"/>
          <w:rtl/>
          <w:lang w:bidi="fa-IR"/>
        </w:rPr>
        <w:t>».</w:t>
      </w:r>
    </w:p>
    <w:p w:rsidR="00265F50" w:rsidRDefault="00265F50" w:rsidP="000B5794">
      <w:pPr>
        <w:bidi/>
        <w:ind w:firstLine="284"/>
        <w:jc w:val="both"/>
        <w:rPr>
          <w:rFonts w:cs="B Lotus"/>
          <w:sz w:val="28"/>
          <w:szCs w:val="28"/>
          <w:rtl/>
        </w:rPr>
      </w:pPr>
      <w:r>
        <w:rPr>
          <w:rFonts w:cs="B Lotus" w:hint="cs"/>
          <w:sz w:val="28"/>
          <w:szCs w:val="28"/>
          <w:rtl/>
        </w:rPr>
        <w:t xml:space="preserve">تجديد ايمان، به خدا در روان توبه‌كننده داراي دلايل و نشانه‌هايي است كه </w:t>
      </w:r>
      <w:r w:rsidR="000B5794">
        <w:rPr>
          <w:rFonts w:cs="B Lotus" w:hint="cs"/>
          <w:sz w:val="28"/>
          <w:szCs w:val="28"/>
          <w:rtl/>
        </w:rPr>
        <w:t>علامت وشناخت</w:t>
      </w:r>
      <w:r>
        <w:rPr>
          <w:rFonts w:cs="B Lotus" w:hint="cs"/>
          <w:sz w:val="28"/>
          <w:szCs w:val="28"/>
          <w:rtl/>
        </w:rPr>
        <w:t xml:space="preserve"> توبه صحيح و ايمان واقعي هستند.</w:t>
      </w:r>
    </w:p>
    <w:p w:rsidR="00265F50" w:rsidRDefault="00265F50" w:rsidP="00265F50">
      <w:pPr>
        <w:bidi/>
        <w:ind w:firstLine="284"/>
        <w:jc w:val="both"/>
        <w:rPr>
          <w:rFonts w:cs="B Lotus"/>
          <w:sz w:val="28"/>
          <w:szCs w:val="28"/>
          <w:rtl/>
        </w:rPr>
      </w:pPr>
      <w:r>
        <w:rPr>
          <w:rFonts w:cs="B Lotus" w:hint="cs"/>
          <w:sz w:val="28"/>
          <w:szCs w:val="28"/>
          <w:rtl/>
        </w:rPr>
        <w:t>از جمله: 1- آشنايي با خوبي و نيكويي (بِرّ) خداوند متعال كه شخص را در حال ارتكاب معصيت، مخفي و مستور داشته با وجود اينكه كاملاً بر او مطلع بوده و اگر مي‌خواست او را در ميان مردم افشا مي‌نمود تا از او دوري</w:t>
      </w:r>
      <w:r w:rsidR="000B5794">
        <w:rPr>
          <w:rFonts w:cs="B Lotus" w:hint="cs"/>
          <w:sz w:val="28"/>
          <w:szCs w:val="28"/>
          <w:rtl/>
        </w:rPr>
        <w:t xml:space="preserve"> </w:t>
      </w:r>
      <w:r>
        <w:rPr>
          <w:rFonts w:cs="B Lotus" w:hint="cs"/>
          <w:sz w:val="28"/>
          <w:szCs w:val="28"/>
          <w:rtl/>
        </w:rPr>
        <w:t>گيرند ولي چنين كاري نكرده و اين كمال نيكويي و خوبي او در حق مؤمنان است و يكي از نامهاي پروردگار «البرّ: نيكويي، خوبي» است. و اين بر و نيكويي از جانب مولاي بنده دليل بر كمال بي‌نيازي مولا از بنده و كمال نيازمندي بنده به مولاست. و اينجاست كه بنده‌ي تائب، بذر اين منت پروردگار را در درون خود مي‌كارد و نيكي، احسان و كرم او را به عيان خواهد داد و خود را از تعلق به غير خدا فارغ مي‌سازد و جز به ياد، شكر، سپاس و عبادت نيك خداوند، خود را مشغول نخواهد نمود. چرا كه روي آوردن فقط به ذات باري و اعراض از ماسواي او منظور اساسي و م</w:t>
      </w:r>
      <w:r w:rsidR="000B5794">
        <w:rPr>
          <w:rFonts w:cs="B Lotus" w:hint="cs"/>
          <w:sz w:val="28"/>
          <w:szCs w:val="28"/>
          <w:rtl/>
        </w:rPr>
        <w:t>قصد واقعي هر بنده‌ي مؤمن و تائب</w:t>
      </w:r>
      <w:r>
        <w:rPr>
          <w:rFonts w:cs="B Lotus" w:hint="cs"/>
          <w:sz w:val="28"/>
          <w:szCs w:val="28"/>
          <w:rtl/>
        </w:rPr>
        <w:t xml:space="preserve"> است.</w:t>
      </w:r>
    </w:p>
    <w:p w:rsidR="00265F50" w:rsidRDefault="00265F50" w:rsidP="00265F50">
      <w:pPr>
        <w:bidi/>
        <w:ind w:firstLine="284"/>
        <w:jc w:val="both"/>
        <w:rPr>
          <w:rFonts w:cs="B Lotus"/>
          <w:sz w:val="28"/>
          <w:szCs w:val="28"/>
          <w:rtl/>
        </w:rPr>
      </w:pPr>
      <w:r>
        <w:rPr>
          <w:rFonts w:cs="B Lotus" w:hint="cs"/>
          <w:sz w:val="28"/>
          <w:szCs w:val="28"/>
          <w:rtl/>
        </w:rPr>
        <w:t>2- احساس حلم و حوصله خداوند در اينكه به گناهكار مهلت مي‌دهد و اگر مي‌خواست ايشان را به زودي مجازات مي‌كرد ولي خداوند، حليمي است كه در انتظام و كيفر تعجيل نمي‌ورزد. از اينجا است كه بنده‌ي مؤمن خداوند و پروردگارش با نام «حليم» مي‌شناسد و صفت حلم او را عينا لمس مي‌نمايد.</w:t>
      </w:r>
    </w:p>
    <w:p w:rsidR="00265F50" w:rsidRDefault="002B2566" w:rsidP="0069102D">
      <w:pPr>
        <w:bidi/>
        <w:ind w:firstLine="284"/>
        <w:jc w:val="both"/>
        <w:rPr>
          <w:rFonts w:cs="B Lotus"/>
          <w:sz w:val="28"/>
          <w:szCs w:val="28"/>
          <w:rtl/>
        </w:rPr>
      </w:pPr>
      <w:r>
        <w:rPr>
          <w:rFonts w:cs="B Lotus" w:hint="cs"/>
          <w:sz w:val="28"/>
          <w:szCs w:val="28"/>
          <w:rtl/>
        </w:rPr>
        <w:t>3- آشنايي با كرم و بخشش پروردگار در قبول و پذيرش عذر و معذرت بندگان، كه هر گاه بنده‌ي مؤمن و تائب، به خاطر ضعف و ناتواني و غلبه‌ي هواي نفساني و شيطاني و... مرتكب گناه و خطايي شود، خداوند متعال با كرم و بخشش خود، عذر او را مي‌پذيرد كه چنين حالتي باعث مي‌شود كه بنده به نوع ديگر به ياد و شكر و محبت خداوند اشتغال ورزد، غير از ياد وشكر و محبت ق</w:t>
      </w:r>
      <w:r w:rsidR="0069102D">
        <w:rPr>
          <w:rFonts w:cs="B Lotus" w:hint="cs"/>
          <w:sz w:val="28"/>
          <w:szCs w:val="28"/>
          <w:rtl/>
        </w:rPr>
        <w:t>ل</w:t>
      </w:r>
      <w:r>
        <w:rPr>
          <w:rFonts w:cs="B Lotus" w:hint="cs"/>
          <w:sz w:val="28"/>
          <w:szCs w:val="28"/>
          <w:rtl/>
        </w:rPr>
        <w:t>بي زيرا كه محبت تو در مقابل كسي كه به تو احسان و نيكي كرده وبه تو پاداش خوب داده و در مقابل بديهايت تو را مؤاخذه ننموده بلكه تو را آفريده است به مراتب بيشتر است از محبت تو در مقابل احسان تنها. لذا عبوديت توبه بعد از گناه خود نوعي ديگر است.</w:t>
      </w:r>
    </w:p>
    <w:p w:rsidR="002B2566" w:rsidRDefault="002B2566" w:rsidP="002B2566">
      <w:pPr>
        <w:bidi/>
        <w:ind w:firstLine="284"/>
        <w:jc w:val="both"/>
        <w:rPr>
          <w:rFonts w:cs="B Lotus"/>
          <w:sz w:val="28"/>
          <w:szCs w:val="28"/>
          <w:rtl/>
        </w:rPr>
      </w:pPr>
      <w:r>
        <w:rPr>
          <w:rFonts w:cs="B Lotus" w:hint="cs"/>
          <w:sz w:val="28"/>
          <w:szCs w:val="28"/>
          <w:rtl/>
        </w:rPr>
        <w:t>4- تائب فضل و بزرگواري خداوند را در آمرزش و مغفرتش بشناسد كه مغفرت، فضلي از فضايل خداوند براي بندگان است. اگر ايشان بلافاصله حق خود در مقابل هر گناه از تو مي‌ستاند و تو را مجازات مي‌نمود، يك كار عادلانه و پسنديده بود ولي مي‌بينيم كه با فضل خود همچنان تو را مي‌بخشد و به استحقاق تو را كيفر نمي‌نمايد كه چنين حالتي باعث شكر و محبت پروردگار و همچنين بازگشت به سوي او و شادي و مسرت در مقابل چنين بخشايشي مي‌باشد و سبب مي‌شود كه خداوند را با نام «غفار: بسيار بخشنده» لمس نمايي و چنين صفتي را مشاهده نمايي و به مقتضاي آن پروردگار خود را عبادت و پرستش نمايي كه اينگونه عبوديت و محبت و شناخت، خود نوعي ديگري است.</w:t>
      </w:r>
    </w:p>
    <w:p w:rsidR="002B2566" w:rsidRDefault="00837818" w:rsidP="0069102D">
      <w:pPr>
        <w:bidi/>
        <w:ind w:firstLine="284"/>
        <w:jc w:val="both"/>
        <w:rPr>
          <w:rFonts w:cs="B Lotus"/>
          <w:sz w:val="28"/>
          <w:szCs w:val="28"/>
          <w:rtl/>
        </w:rPr>
      </w:pPr>
      <w:r>
        <w:rPr>
          <w:rFonts w:cs="B Lotus" w:hint="cs"/>
          <w:sz w:val="28"/>
          <w:szCs w:val="28"/>
          <w:rtl/>
        </w:rPr>
        <w:t xml:space="preserve">5- شخص توبه كننده مراتب ذلت، فروتني و شدت نياز را در پيشگاه خداوند اعمال نمايد؛ زيرا كه نفس در چنان حالاتي خود را شبيه پروردگار مي‌پندارد و اگر بتواند آنچه را فرعون مي‌گفت: </w:t>
      </w:r>
      <w:r w:rsidRPr="0069102D">
        <w:rPr>
          <w:rFonts w:cs="B Lotus" w:hint="cs"/>
          <w:rtl/>
        </w:rPr>
        <w:t>«</w:t>
      </w:r>
      <w:r w:rsidR="0069102D" w:rsidRPr="0069102D">
        <w:t xml:space="preserve"> </w:t>
      </w:r>
      <w:r w:rsidR="0069102D" w:rsidRPr="0069102D">
        <w:sym w:font="HQPB5" w:char="F074"/>
      </w:r>
      <w:r w:rsidR="0069102D" w:rsidRPr="0069102D">
        <w:sym w:font="HQPB2" w:char="F041"/>
      </w:r>
      <w:r w:rsidR="0069102D" w:rsidRPr="0069102D">
        <w:sym w:font="HQPB1" w:char="F024"/>
      </w:r>
      <w:r w:rsidR="0069102D" w:rsidRPr="0069102D">
        <w:sym w:font="HQPB5" w:char="F073"/>
      </w:r>
      <w:r w:rsidR="0069102D" w:rsidRPr="0069102D">
        <w:sym w:font="HQPB2" w:char="F029"/>
      </w:r>
      <w:r w:rsidR="0069102D" w:rsidRPr="0069102D">
        <w:sym w:font="HQPB5" w:char="F073"/>
      </w:r>
      <w:r w:rsidR="0069102D" w:rsidRPr="0069102D">
        <w:sym w:font="HQPB1" w:char="F0F9"/>
      </w:r>
      <w:r w:rsidR="0069102D" w:rsidRPr="0069102D">
        <w:rPr>
          <w:rFonts w:ascii="(normal text)" w:hAnsi="(normal text)"/>
          <w:rtl/>
        </w:rPr>
        <w:t xml:space="preserve"> </w:t>
      </w:r>
      <w:r w:rsidR="0069102D" w:rsidRPr="0069102D">
        <w:sym w:font="HQPB5" w:char="F04F"/>
      </w:r>
      <w:r w:rsidR="0069102D" w:rsidRPr="0069102D">
        <w:sym w:font="HQPB1" w:char="F024"/>
      </w:r>
      <w:r w:rsidR="0069102D" w:rsidRPr="0069102D">
        <w:sym w:font="HQPB5" w:char="F074"/>
      </w:r>
      <w:r w:rsidR="0069102D" w:rsidRPr="0069102D">
        <w:sym w:font="HQPB2" w:char="F052"/>
      </w:r>
      <w:r w:rsidR="0069102D" w:rsidRPr="0069102D">
        <w:sym w:font="HQPB5" w:char="F072"/>
      </w:r>
      <w:r w:rsidR="0069102D" w:rsidRPr="0069102D">
        <w:sym w:font="HQPB1" w:char="F026"/>
      </w:r>
      <w:r w:rsidR="0069102D" w:rsidRPr="0069102D">
        <w:rPr>
          <w:rFonts w:ascii="(normal text)" w:hAnsi="(normal text)"/>
          <w:rtl/>
        </w:rPr>
        <w:t xml:space="preserve"> </w:t>
      </w:r>
      <w:r w:rsidR="0069102D" w:rsidRPr="0069102D">
        <w:sym w:font="HQPB4" w:char="F0E3"/>
      </w:r>
      <w:r w:rsidR="0069102D" w:rsidRPr="0069102D">
        <w:sym w:font="HQPB2" w:char="F04E"/>
      </w:r>
      <w:r w:rsidR="0069102D" w:rsidRPr="0069102D">
        <w:sym w:font="HQPB4" w:char="F0E4"/>
      </w:r>
      <w:r w:rsidR="0069102D" w:rsidRPr="0069102D">
        <w:sym w:font="HQPB2" w:char="F033"/>
      </w:r>
      <w:r w:rsidR="0069102D" w:rsidRPr="0069102D">
        <w:sym w:font="HQPB4" w:char="F09A"/>
      </w:r>
      <w:r w:rsidR="0069102D" w:rsidRPr="0069102D">
        <w:sym w:font="HQPB1" w:char="F02F"/>
      </w:r>
      <w:r w:rsidR="0069102D" w:rsidRPr="0069102D">
        <w:sym w:font="HQPB5" w:char="F075"/>
      </w:r>
      <w:r w:rsidR="0069102D" w:rsidRPr="0069102D">
        <w:sym w:font="HQPB1" w:char="F091"/>
      </w:r>
      <w:r w:rsidR="0069102D" w:rsidRPr="0069102D">
        <w:rPr>
          <w:rFonts w:ascii="(normal text)" w:hAnsi="(normal text)"/>
          <w:rtl/>
        </w:rPr>
        <w:t xml:space="preserve"> </w:t>
      </w:r>
      <w:r w:rsidR="0069102D" w:rsidRPr="0069102D">
        <w:sym w:font="HQPB5" w:char="F034"/>
      </w:r>
      <w:r w:rsidR="0069102D" w:rsidRPr="0069102D">
        <w:sym w:font="HQPB2" w:char="F092"/>
      </w:r>
      <w:r w:rsidR="0069102D" w:rsidRPr="0069102D">
        <w:sym w:font="HQPB5" w:char="F06E"/>
      </w:r>
      <w:r w:rsidR="0069102D" w:rsidRPr="0069102D">
        <w:sym w:font="HQPB2" w:char="F03F"/>
      </w:r>
      <w:r w:rsidR="0069102D" w:rsidRPr="0069102D">
        <w:sym w:font="HQPB4" w:char="F0F4"/>
      </w:r>
      <w:r w:rsidR="0069102D" w:rsidRPr="0069102D">
        <w:sym w:font="HQPB1" w:char="F0E3"/>
      </w:r>
      <w:r w:rsidR="0069102D" w:rsidRPr="0069102D">
        <w:sym w:font="HQPB5" w:char="F046"/>
      </w:r>
      <w:r w:rsidR="0069102D" w:rsidRPr="0069102D">
        <w:sym w:font="HQPB2" w:char="F07B"/>
      </w:r>
      <w:r w:rsidR="0069102D" w:rsidRPr="0069102D">
        <w:sym w:font="HQPB5" w:char="F024"/>
      </w:r>
      <w:r w:rsidR="0069102D" w:rsidRPr="0069102D">
        <w:sym w:font="HQPB1" w:char="F023"/>
      </w:r>
      <w:r w:rsidR="0069102D" w:rsidRPr="0069102D">
        <w:rPr>
          <w:rFonts w:ascii="(normal text)" w:hAnsi="(normal text)"/>
          <w:rtl/>
        </w:rPr>
        <w:t xml:space="preserve"> </w:t>
      </w:r>
      <w:r w:rsidR="0069102D" w:rsidRPr="0069102D">
        <w:sym w:font="HQPB2" w:char="F0C7"/>
      </w:r>
      <w:r w:rsidR="0069102D" w:rsidRPr="0069102D">
        <w:sym w:font="HQPB2" w:char="F0CB"/>
      </w:r>
      <w:r w:rsidR="0069102D" w:rsidRPr="0069102D">
        <w:sym w:font="HQPB2" w:char="F0CD"/>
      </w:r>
      <w:r w:rsidR="0069102D" w:rsidRPr="0069102D">
        <w:sym w:font="HQPB2" w:char="F0C8"/>
      </w:r>
      <w:r w:rsidR="0069102D" w:rsidRPr="0069102D">
        <w:rPr>
          <w:rFonts w:cs="B Lotus" w:hint="cs"/>
          <w:rtl/>
        </w:rPr>
        <w:t>»</w:t>
      </w:r>
      <w:r w:rsidR="0069102D">
        <w:rPr>
          <w:rFonts w:ascii="(normal text)" w:hAnsi="(normal text)"/>
          <w:rtl/>
        </w:rPr>
        <w:t xml:space="preserve"> </w:t>
      </w:r>
      <w:r>
        <w:rPr>
          <w:rFonts w:cs="B Lotus" w:hint="cs"/>
          <w:sz w:val="28"/>
          <w:szCs w:val="28"/>
          <w:rtl/>
        </w:rPr>
        <w:t>: من پروردگار والاي شمايم» او هم مي‌گويد ولي چون فرعون حكومت خودكامه داشت آنچه در باطن داشت، اظهار نمود ولي ديگران ناتوانند و آن ادعا را در خود مستور و مخفي مي‌دارند لذا رهايي از اين انانيت و كبر و جايگاه خدا نشستن، جز با ذلت عبوديت و خشوع و خضوع و افت</w:t>
      </w:r>
      <w:r w:rsidR="0069102D">
        <w:rPr>
          <w:rFonts w:cs="B Lotus" w:hint="cs"/>
          <w:sz w:val="28"/>
          <w:szCs w:val="28"/>
          <w:rtl/>
        </w:rPr>
        <w:t>ق</w:t>
      </w:r>
      <w:r>
        <w:rPr>
          <w:rFonts w:cs="B Lotus" w:hint="cs"/>
          <w:sz w:val="28"/>
          <w:szCs w:val="28"/>
          <w:rtl/>
        </w:rPr>
        <w:t>ار دربارگاه خداوند، حاصل نخواهد شد. و ذل عبوديت و خشوع و خضوع و افت</w:t>
      </w:r>
      <w:r w:rsidR="0069102D">
        <w:rPr>
          <w:rFonts w:cs="B Lotus" w:hint="cs"/>
          <w:sz w:val="28"/>
          <w:szCs w:val="28"/>
          <w:rtl/>
        </w:rPr>
        <w:t>ق</w:t>
      </w:r>
      <w:r>
        <w:rPr>
          <w:rFonts w:cs="B Lotus" w:hint="cs"/>
          <w:sz w:val="28"/>
          <w:szCs w:val="28"/>
          <w:rtl/>
        </w:rPr>
        <w:t>ار در بارگاه خداوند، حاصل نخواهد شد. و ذل عبوديت، خود بر چهار مرتبه است:</w:t>
      </w:r>
    </w:p>
    <w:p w:rsidR="00837818" w:rsidRDefault="00837818" w:rsidP="00837818">
      <w:pPr>
        <w:bidi/>
        <w:ind w:firstLine="284"/>
        <w:jc w:val="both"/>
        <w:rPr>
          <w:rFonts w:cs="B Lotus"/>
          <w:sz w:val="28"/>
          <w:szCs w:val="28"/>
          <w:rtl/>
        </w:rPr>
      </w:pPr>
      <w:r>
        <w:rPr>
          <w:rFonts w:cs="B Lotus" w:hint="cs"/>
          <w:sz w:val="28"/>
          <w:szCs w:val="28"/>
          <w:rtl/>
        </w:rPr>
        <w:t>مرتبه‌ي اول: مشترك ميان تمام مخلوقات است و آن ذلت نيازمندي و فقر به سوي خداوند متعال است. تمام اهل آسمانها و زمين نيازمند و فقير درگاه خداوند هستند و فقط خداوند است كه از آنان بي‌نياز است. تمام ساكنين آسمانها و زمين از او سائلند و فقط خداوند است كه از هيچ كسي، سؤال و درخواستي ندارد.</w:t>
      </w:r>
    </w:p>
    <w:p w:rsidR="00837818" w:rsidRDefault="00837818" w:rsidP="00837818">
      <w:pPr>
        <w:bidi/>
        <w:ind w:firstLine="284"/>
        <w:jc w:val="both"/>
        <w:rPr>
          <w:rFonts w:cs="B Lotus"/>
          <w:sz w:val="28"/>
          <w:szCs w:val="28"/>
          <w:rtl/>
        </w:rPr>
      </w:pPr>
      <w:r>
        <w:rPr>
          <w:rFonts w:cs="B Lotus" w:hint="cs"/>
          <w:sz w:val="28"/>
          <w:szCs w:val="28"/>
          <w:rtl/>
        </w:rPr>
        <w:t>مرتبه‌ي دوم: ذلت طاعت و عبوديت است كه با اختيار خود، خود را در پيشگاه خداوند خوار سازد كه چنين مرتبه‌اي مخصوص طاعتگذاران است و از عبوديت در همين است.</w:t>
      </w:r>
    </w:p>
    <w:p w:rsidR="00837818" w:rsidRDefault="00837818" w:rsidP="00837818">
      <w:pPr>
        <w:bidi/>
        <w:ind w:firstLine="284"/>
        <w:jc w:val="both"/>
        <w:rPr>
          <w:rFonts w:cs="B Lotus"/>
          <w:sz w:val="28"/>
          <w:szCs w:val="28"/>
          <w:rtl/>
        </w:rPr>
      </w:pPr>
      <w:r>
        <w:rPr>
          <w:rFonts w:cs="B Lotus" w:hint="cs"/>
          <w:sz w:val="28"/>
          <w:szCs w:val="28"/>
          <w:rtl/>
        </w:rPr>
        <w:t>مرتبه‌ي سوم: ذلت محبت است كه دوستدار، ذاتا ذليل است و به مقدار محبتش نسبت به محبوب ذلت به او دست مي‌دهد، بنابراين محبت بر مبناي ذلت در مقابل محبوب است همانطور كه گفته‌اند:</w:t>
      </w:r>
    </w:p>
    <w:p w:rsidR="00837818" w:rsidRPr="0069102D" w:rsidRDefault="00E04EE3" w:rsidP="00E04EE3">
      <w:pPr>
        <w:bidi/>
        <w:ind w:firstLine="284"/>
        <w:jc w:val="center"/>
        <w:rPr>
          <w:rFonts w:ascii="Traditional Arabic" w:hAnsi="Traditional Arabic" w:cs="Traditional Arabic"/>
          <w:b/>
          <w:bCs/>
          <w:sz w:val="28"/>
          <w:szCs w:val="28"/>
          <w:rtl/>
          <w:lang w:bidi="fa-IR"/>
        </w:rPr>
      </w:pPr>
      <w:r>
        <w:rPr>
          <w:rFonts w:ascii="Traditional Arabic" w:hAnsi="Traditional Arabic" w:cs="Traditional Arabic"/>
          <w:b/>
          <w:bCs/>
          <w:sz w:val="28"/>
          <w:szCs w:val="28"/>
          <w:rtl/>
          <w:lang w:bidi="fa-IR"/>
        </w:rPr>
        <w:t>اخضع و</w:t>
      </w:r>
      <w:r w:rsidR="00837818" w:rsidRPr="0069102D">
        <w:rPr>
          <w:rFonts w:ascii="Traditional Arabic" w:hAnsi="Traditional Arabic" w:cs="Traditional Arabic"/>
          <w:b/>
          <w:bCs/>
          <w:sz w:val="28"/>
          <w:szCs w:val="28"/>
          <w:rtl/>
          <w:lang w:bidi="fa-IR"/>
        </w:rPr>
        <w:t>ذل لمن تحب، فليس في</w:t>
      </w:r>
      <w:r w:rsidR="0069102D">
        <w:rPr>
          <w:rFonts w:ascii="Traditional Arabic" w:hAnsi="Traditional Arabic" w:cs="Traditional Arabic" w:hint="cs"/>
          <w:b/>
          <w:bCs/>
          <w:sz w:val="28"/>
          <w:szCs w:val="28"/>
          <w:rtl/>
          <w:lang w:bidi="fa-IR"/>
        </w:rPr>
        <w:t xml:space="preserve">    </w:t>
      </w:r>
      <w:r w:rsidR="00837818" w:rsidRPr="0069102D">
        <w:rPr>
          <w:rFonts w:ascii="Traditional Arabic" w:hAnsi="Traditional Arabic" w:cs="Traditional Arabic"/>
          <w:b/>
          <w:bCs/>
          <w:sz w:val="28"/>
          <w:szCs w:val="28"/>
          <w:rtl/>
          <w:lang w:bidi="fa-IR"/>
        </w:rPr>
        <w:tab/>
        <w:t>حكم الهو</w:t>
      </w:r>
      <w:r>
        <w:rPr>
          <w:rFonts w:ascii="Traditional Arabic" w:hAnsi="Traditional Arabic" w:cs="Traditional Arabic" w:hint="cs"/>
          <w:b/>
          <w:bCs/>
          <w:sz w:val="28"/>
          <w:szCs w:val="28"/>
          <w:rtl/>
          <w:lang w:bidi="fa-IR"/>
        </w:rPr>
        <w:t>ی</w:t>
      </w:r>
      <w:r>
        <w:rPr>
          <w:rFonts w:ascii="Traditional Arabic" w:hAnsi="Traditional Arabic" w:cs="Traditional Arabic"/>
          <w:b/>
          <w:bCs/>
          <w:sz w:val="28"/>
          <w:szCs w:val="28"/>
          <w:rtl/>
          <w:lang w:bidi="fa-IR"/>
        </w:rPr>
        <w:t xml:space="preserve"> أنف يشال و</w:t>
      </w:r>
      <w:r w:rsidR="00837818" w:rsidRPr="0069102D">
        <w:rPr>
          <w:rFonts w:ascii="Traditional Arabic" w:hAnsi="Traditional Arabic" w:cs="Traditional Arabic"/>
          <w:b/>
          <w:bCs/>
          <w:sz w:val="28"/>
          <w:szCs w:val="28"/>
          <w:rtl/>
          <w:lang w:bidi="fa-IR"/>
        </w:rPr>
        <w:t>يعقد</w:t>
      </w:r>
    </w:p>
    <w:p w:rsidR="00837818" w:rsidRDefault="00837818" w:rsidP="00837818">
      <w:pPr>
        <w:bidi/>
        <w:ind w:firstLine="284"/>
        <w:jc w:val="both"/>
        <w:rPr>
          <w:rFonts w:cs="B Lotus"/>
          <w:sz w:val="28"/>
          <w:szCs w:val="28"/>
          <w:rtl/>
        </w:rPr>
      </w:pPr>
      <w:r>
        <w:rPr>
          <w:rFonts w:cs="B Lotus" w:hint="cs"/>
          <w:sz w:val="28"/>
          <w:szCs w:val="28"/>
          <w:rtl/>
        </w:rPr>
        <w:t>فروتن باش و در مقابل محبوب خود را ذليل و خوار گردان كه دماغ مغرور و سركش در حيطه عشق و محبت نباشد.</w:t>
      </w:r>
    </w:p>
    <w:p w:rsidR="00837818" w:rsidRDefault="00837818" w:rsidP="00837818">
      <w:pPr>
        <w:bidi/>
        <w:ind w:firstLine="284"/>
        <w:jc w:val="both"/>
        <w:rPr>
          <w:rFonts w:cs="B Lotus"/>
          <w:sz w:val="28"/>
          <w:szCs w:val="28"/>
          <w:rtl/>
        </w:rPr>
      </w:pPr>
      <w:r>
        <w:rPr>
          <w:rFonts w:cs="B Lotus" w:hint="cs"/>
          <w:sz w:val="28"/>
          <w:szCs w:val="28"/>
          <w:rtl/>
        </w:rPr>
        <w:t>و ديگري گفته:</w:t>
      </w:r>
    </w:p>
    <w:p w:rsidR="00837818" w:rsidRPr="00837818" w:rsidRDefault="00837818" w:rsidP="00E04EE3">
      <w:pPr>
        <w:bidi/>
        <w:ind w:firstLine="284"/>
        <w:jc w:val="center"/>
        <w:rPr>
          <w:rFonts w:cs="2  Badr"/>
          <w:b/>
          <w:bCs/>
          <w:sz w:val="32"/>
          <w:szCs w:val="32"/>
          <w:rtl/>
          <w:lang w:bidi="fa-IR"/>
        </w:rPr>
      </w:pPr>
      <w:r w:rsidRPr="0069102D">
        <w:rPr>
          <w:rFonts w:ascii="Traditional Arabic" w:hAnsi="Traditional Arabic" w:cs="Traditional Arabic" w:hint="cs"/>
          <w:b/>
          <w:bCs/>
          <w:sz w:val="28"/>
          <w:szCs w:val="28"/>
          <w:rtl/>
          <w:lang w:bidi="fa-IR"/>
        </w:rPr>
        <w:t xml:space="preserve">مساكين </w:t>
      </w:r>
      <w:r w:rsidR="00E04EE3">
        <w:rPr>
          <w:rFonts w:ascii="Traditional Arabic" w:hAnsi="Traditional Arabic" w:cs="Traditional Arabic" w:hint="cs"/>
          <w:b/>
          <w:bCs/>
          <w:sz w:val="28"/>
          <w:szCs w:val="28"/>
          <w:rtl/>
          <w:lang w:bidi="fa-IR"/>
        </w:rPr>
        <w:t>أهل الحب، حتی</w:t>
      </w:r>
      <w:r w:rsidRPr="0069102D">
        <w:rPr>
          <w:rFonts w:ascii="Traditional Arabic" w:hAnsi="Traditional Arabic" w:cs="Traditional Arabic" w:hint="cs"/>
          <w:b/>
          <w:bCs/>
          <w:sz w:val="28"/>
          <w:szCs w:val="28"/>
          <w:rtl/>
          <w:lang w:bidi="fa-IR"/>
        </w:rPr>
        <w:t xml:space="preserve"> قبورهم</w:t>
      </w:r>
      <w:r w:rsidR="0069102D">
        <w:rPr>
          <w:rFonts w:ascii="Traditional Arabic" w:hAnsi="Traditional Arabic" w:cs="Traditional Arabic" w:hint="cs"/>
          <w:b/>
          <w:bCs/>
          <w:sz w:val="28"/>
          <w:szCs w:val="28"/>
          <w:rtl/>
          <w:lang w:bidi="fa-IR"/>
        </w:rPr>
        <w:t xml:space="preserve">   </w:t>
      </w:r>
      <w:r w:rsidRPr="0069102D">
        <w:rPr>
          <w:rFonts w:ascii="Traditional Arabic" w:hAnsi="Traditional Arabic" w:cs="Traditional Arabic" w:hint="cs"/>
          <w:b/>
          <w:bCs/>
          <w:sz w:val="28"/>
          <w:szCs w:val="28"/>
          <w:rtl/>
          <w:lang w:bidi="fa-IR"/>
        </w:rPr>
        <w:tab/>
        <w:t>عليها تراب الذل بين المقابر</w:t>
      </w:r>
      <w:r w:rsidRPr="00837818">
        <w:rPr>
          <w:rFonts w:cs="2  Badr"/>
          <w:b/>
          <w:bCs/>
          <w:sz w:val="32"/>
          <w:szCs w:val="32"/>
          <w:vertAlign w:val="superscript"/>
          <w:rtl/>
          <w:lang w:bidi="fa-IR"/>
        </w:rPr>
        <w:footnoteReference w:id="208"/>
      </w:r>
    </w:p>
    <w:p w:rsidR="00837818" w:rsidRDefault="00837818" w:rsidP="002F5534">
      <w:pPr>
        <w:bidi/>
        <w:ind w:firstLine="284"/>
        <w:jc w:val="both"/>
        <w:rPr>
          <w:rFonts w:cs="B Lotus"/>
          <w:sz w:val="28"/>
          <w:szCs w:val="28"/>
          <w:rtl/>
        </w:rPr>
      </w:pPr>
      <w:r w:rsidRPr="00837818">
        <w:rPr>
          <w:rFonts w:cs="B Lotus" w:hint="cs"/>
          <w:sz w:val="28"/>
          <w:szCs w:val="28"/>
          <w:rtl/>
        </w:rPr>
        <w:t>دوستداران</w:t>
      </w:r>
      <w:r>
        <w:rPr>
          <w:rFonts w:cs="B Lotus" w:hint="cs"/>
          <w:sz w:val="28"/>
          <w:szCs w:val="28"/>
          <w:rtl/>
        </w:rPr>
        <w:t xml:space="preserve"> و عاشقان مسكين‌اند، حتي قبرهايشان در قبرستانها، خاك ذلت و خواري بر سر دارند.</w:t>
      </w:r>
    </w:p>
    <w:p w:rsidR="00837818" w:rsidRDefault="00837818" w:rsidP="00837818">
      <w:pPr>
        <w:bidi/>
        <w:ind w:firstLine="284"/>
        <w:jc w:val="both"/>
        <w:rPr>
          <w:rFonts w:cs="B Lotus"/>
          <w:sz w:val="28"/>
          <w:szCs w:val="28"/>
          <w:rtl/>
        </w:rPr>
      </w:pPr>
      <w:r>
        <w:rPr>
          <w:rFonts w:cs="B Lotus" w:hint="cs"/>
          <w:sz w:val="28"/>
          <w:szCs w:val="28"/>
          <w:rtl/>
        </w:rPr>
        <w:t>مرتبه‌ي چهارم: ذلت در مقابل گناه و معصيت.</w:t>
      </w:r>
    </w:p>
    <w:p w:rsidR="00837818" w:rsidRPr="00837818" w:rsidRDefault="00837818" w:rsidP="00837818">
      <w:pPr>
        <w:bidi/>
        <w:ind w:firstLine="284"/>
        <w:jc w:val="both"/>
        <w:rPr>
          <w:rFonts w:cs="B Lotus"/>
          <w:sz w:val="28"/>
          <w:szCs w:val="28"/>
          <w:rtl/>
        </w:rPr>
      </w:pPr>
      <w:r>
        <w:rPr>
          <w:rFonts w:cs="B Lotus" w:hint="cs"/>
          <w:sz w:val="28"/>
          <w:szCs w:val="28"/>
          <w:rtl/>
        </w:rPr>
        <w:t>هر گاه اين مراتب چهارگانه در انسان جمع شوند، ذلت و فروتني در پيشگاه خداوند كامل‌تر خواهد بود كه ذلت و فروتني در برابر خداوند به خاطر ترس و خشيت، محبت و بازگشت، طاعت، فقر و نيازمندي به سوي اوست.</w:t>
      </w:r>
      <w:r w:rsidRPr="00837818">
        <w:rPr>
          <w:rFonts w:cs="B Lotus"/>
          <w:sz w:val="28"/>
          <w:szCs w:val="28"/>
          <w:vertAlign w:val="superscript"/>
          <w:rtl/>
        </w:rPr>
        <w:t xml:space="preserve"> </w:t>
      </w:r>
      <w:r w:rsidRPr="00FC2BC2">
        <w:rPr>
          <w:rFonts w:cs="B Lotus"/>
          <w:sz w:val="28"/>
          <w:szCs w:val="28"/>
          <w:vertAlign w:val="superscript"/>
          <w:rtl/>
        </w:rPr>
        <w:footnoteReference w:id="209"/>
      </w:r>
    </w:p>
    <w:p w:rsidR="00837818" w:rsidRDefault="00396890" w:rsidP="00396890">
      <w:pPr>
        <w:bidi/>
        <w:ind w:firstLine="284"/>
        <w:jc w:val="center"/>
        <w:rPr>
          <w:sz w:val="28"/>
          <w:szCs w:val="28"/>
          <w:rtl/>
          <w:lang w:bidi="fa-IR"/>
        </w:rPr>
      </w:pPr>
      <w:r>
        <w:rPr>
          <w:rFonts w:hint="cs"/>
          <w:sz w:val="28"/>
          <w:szCs w:val="28"/>
          <w:rtl/>
          <w:lang w:bidi="fa-IR"/>
        </w:rPr>
        <w:t>***</w:t>
      </w:r>
    </w:p>
    <w:p w:rsidR="00396890" w:rsidRPr="00396890" w:rsidRDefault="00396890" w:rsidP="0069102D">
      <w:pPr>
        <w:pStyle w:val="a0"/>
        <w:rPr>
          <w:rtl/>
        </w:rPr>
      </w:pPr>
      <w:bookmarkStart w:id="279" w:name="_Toc237013376"/>
      <w:bookmarkStart w:id="280" w:name="_Toc237013529"/>
      <w:bookmarkStart w:id="281" w:name="_Toc281677023"/>
      <w:r>
        <w:rPr>
          <w:rFonts w:hint="cs"/>
          <w:rtl/>
        </w:rPr>
        <w:t>3- تبديل سيئات به حسنات</w:t>
      </w:r>
      <w:bookmarkEnd w:id="279"/>
      <w:bookmarkEnd w:id="280"/>
      <w:bookmarkEnd w:id="281"/>
    </w:p>
    <w:p w:rsidR="00837818" w:rsidRDefault="00396890" w:rsidP="00837818">
      <w:pPr>
        <w:bidi/>
        <w:ind w:firstLine="284"/>
        <w:jc w:val="both"/>
        <w:rPr>
          <w:rFonts w:cs="B Lotus"/>
          <w:sz w:val="28"/>
          <w:szCs w:val="28"/>
          <w:rtl/>
        </w:rPr>
      </w:pPr>
      <w:r>
        <w:rPr>
          <w:rFonts w:cs="B Lotus" w:hint="cs"/>
          <w:sz w:val="28"/>
          <w:szCs w:val="28"/>
          <w:rtl/>
        </w:rPr>
        <w:t>يكي ديگر از ثمرات و نتايج توبه همانگونه كه خداوند متعال در قرآن بيان داشته، تبديل سيئات وگناهان توبه‌كنندگان به حسنات و نيكيها است. آنجا كه مي‌فرمايد:</w:t>
      </w:r>
    </w:p>
    <w:p w:rsidR="00396890" w:rsidRPr="0069102D" w:rsidRDefault="00396890" w:rsidP="0069102D">
      <w:pPr>
        <w:tabs>
          <w:tab w:val="right" w:pos="7485"/>
        </w:tabs>
        <w:bidi/>
        <w:ind w:left="1134"/>
        <w:jc w:val="both"/>
        <w:rPr>
          <w:rFonts w:cs="B Lotus"/>
          <w:rtl/>
          <w:lang w:bidi="fa-IR"/>
        </w:rPr>
      </w:pPr>
      <w:r w:rsidRPr="0069102D">
        <w:rPr>
          <w:rFonts w:cs="B Lotus" w:hint="cs"/>
          <w:lang w:bidi="fa-IR"/>
        </w:rPr>
        <w:sym w:font="AGA Arabesque" w:char="F029"/>
      </w:r>
      <w:r w:rsidRPr="0069102D">
        <w:rPr>
          <w:rFonts w:cs="B Lotus" w:hint="cs"/>
          <w:rtl/>
          <w:lang w:bidi="fa-IR"/>
        </w:rPr>
        <w:t xml:space="preserve"> </w:t>
      </w:r>
      <w:r w:rsidRPr="0069102D">
        <w:rPr>
          <w:rFonts w:ascii="B Badr" w:hAnsi="B Badr" w:cs="B Badr"/>
          <w:color w:val="000000"/>
        </w:rPr>
        <w:sym w:font="HQPB5" w:char="F09E"/>
      </w:r>
      <w:r w:rsidRPr="0069102D">
        <w:rPr>
          <w:rFonts w:ascii="B Badr" w:hAnsi="B Badr" w:cs="B Badr"/>
          <w:color w:val="000000"/>
        </w:rPr>
        <w:sym w:font="HQPB2" w:char="F077"/>
      </w:r>
      <w:r w:rsidRPr="0069102D">
        <w:rPr>
          <w:rFonts w:ascii="B Badr" w:hAnsi="B Badr" w:cs="B Badr"/>
          <w:color w:val="000000"/>
        </w:rPr>
        <w:sym w:font="HQPB4" w:char="F0CE"/>
      </w:r>
      <w:r w:rsidRPr="0069102D">
        <w:rPr>
          <w:rFonts w:ascii="B Badr" w:hAnsi="B Badr" w:cs="B Badr"/>
          <w:color w:val="000000"/>
        </w:rPr>
        <w:sym w:font="HQPB1" w:char="F029"/>
      </w:r>
      <w:r w:rsidRPr="0069102D">
        <w:rPr>
          <w:rFonts w:ascii="B Badr" w:hAnsi="B Badr" w:cs="B Badr"/>
          <w:color w:val="000000"/>
          <w:rtl/>
        </w:rPr>
        <w:t xml:space="preserve"> </w:t>
      </w:r>
      <w:r w:rsidRPr="0069102D">
        <w:rPr>
          <w:rFonts w:ascii="B Badr" w:hAnsi="B Badr" w:cs="B Badr"/>
          <w:color w:val="000000"/>
        </w:rPr>
        <w:sym w:font="HQPB2" w:char="F060"/>
      </w:r>
      <w:r w:rsidRPr="0069102D">
        <w:rPr>
          <w:rFonts w:ascii="B Badr" w:hAnsi="B Badr" w:cs="B Badr"/>
          <w:color w:val="000000"/>
        </w:rPr>
        <w:sym w:font="HQPB5" w:char="F074"/>
      </w:r>
      <w:r w:rsidRPr="0069102D">
        <w:rPr>
          <w:rFonts w:ascii="B Badr" w:hAnsi="B Badr" w:cs="B Badr"/>
          <w:color w:val="000000"/>
        </w:rPr>
        <w:sym w:font="HQPB2" w:char="F042"/>
      </w:r>
      <w:r w:rsidRPr="0069102D">
        <w:rPr>
          <w:rFonts w:ascii="B Badr" w:hAnsi="B Badr" w:cs="B Badr"/>
          <w:color w:val="000000"/>
          <w:rtl/>
        </w:rPr>
        <w:t xml:space="preserve"> </w:t>
      </w:r>
      <w:r w:rsidRPr="0069102D">
        <w:rPr>
          <w:rFonts w:ascii="B Badr" w:hAnsi="B Badr" w:cs="B Badr"/>
          <w:color w:val="000000"/>
        </w:rPr>
        <w:sym w:font="HQPB5" w:char="F07A"/>
      </w:r>
      <w:r w:rsidRPr="0069102D">
        <w:rPr>
          <w:rFonts w:ascii="B Badr" w:hAnsi="B Badr" w:cs="B Badr"/>
          <w:color w:val="000000"/>
        </w:rPr>
        <w:sym w:font="HQPB1" w:char="F03E"/>
      </w:r>
      <w:r w:rsidRPr="0069102D">
        <w:rPr>
          <w:rFonts w:ascii="B Badr" w:hAnsi="B Badr" w:cs="B Badr"/>
          <w:color w:val="000000"/>
        </w:rPr>
        <w:sym w:font="HQPB1" w:char="F024"/>
      </w:r>
      <w:r w:rsidRPr="0069102D">
        <w:rPr>
          <w:rFonts w:ascii="B Badr" w:hAnsi="B Badr" w:cs="B Badr"/>
          <w:color w:val="000000"/>
        </w:rPr>
        <w:sym w:font="HQPB5" w:char="F073"/>
      </w:r>
      <w:r w:rsidRPr="0069102D">
        <w:rPr>
          <w:rFonts w:ascii="B Badr" w:hAnsi="B Badr" w:cs="B Badr"/>
          <w:color w:val="000000"/>
        </w:rPr>
        <w:sym w:font="HQPB1" w:char="F03F"/>
      </w:r>
      <w:r w:rsidRPr="0069102D">
        <w:rPr>
          <w:rFonts w:ascii="B Badr" w:hAnsi="B Badr" w:cs="B Badr"/>
          <w:color w:val="000000"/>
          <w:rtl/>
        </w:rPr>
        <w:t xml:space="preserve"> </w:t>
      </w:r>
      <w:r w:rsidRPr="0069102D">
        <w:rPr>
          <w:rFonts w:ascii="B Badr" w:hAnsi="B Badr" w:cs="B Badr"/>
          <w:color w:val="000000"/>
        </w:rPr>
        <w:sym w:font="HQPB5" w:char="F09A"/>
      </w:r>
      <w:r w:rsidRPr="0069102D">
        <w:rPr>
          <w:rFonts w:ascii="B Badr" w:hAnsi="B Badr" w:cs="B Badr"/>
          <w:color w:val="000000"/>
        </w:rPr>
        <w:sym w:font="HQPB2" w:char="F0C6"/>
      </w:r>
      <w:r w:rsidRPr="0069102D">
        <w:rPr>
          <w:rFonts w:ascii="B Badr" w:hAnsi="B Badr" w:cs="B Badr"/>
          <w:color w:val="000000"/>
        </w:rPr>
        <w:sym w:font="HQPB5" w:char="F074"/>
      </w:r>
      <w:r w:rsidRPr="0069102D">
        <w:rPr>
          <w:rFonts w:ascii="B Badr" w:hAnsi="B Badr" w:cs="B Badr"/>
          <w:color w:val="000000"/>
        </w:rPr>
        <w:sym w:font="HQPB2" w:char="F042"/>
      </w:r>
      <w:r w:rsidRPr="0069102D">
        <w:rPr>
          <w:rFonts w:ascii="B Badr" w:hAnsi="B Badr" w:cs="B Badr"/>
          <w:color w:val="000000"/>
        </w:rPr>
        <w:sym w:font="HQPB1" w:char="F023"/>
      </w:r>
      <w:r w:rsidRPr="0069102D">
        <w:rPr>
          <w:rFonts w:ascii="B Badr" w:hAnsi="B Badr" w:cs="B Badr"/>
          <w:color w:val="000000"/>
        </w:rPr>
        <w:sym w:font="HQPB5" w:char="F075"/>
      </w:r>
      <w:r w:rsidRPr="0069102D">
        <w:rPr>
          <w:rFonts w:ascii="B Badr" w:hAnsi="B Badr" w:cs="B Badr"/>
          <w:color w:val="000000"/>
        </w:rPr>
        <w:sym w:font="HQPB2" w:char="F0E4"/>
      </w:r>
      <w:r w:rsidRPr="0069102D">
        <w:rPr>
          <w:rFonts w:ascii="B Badr" w:hAnsi="B Badr" w:cs="B Badr"/>
          <w:color w:val="000000"/>
        </w:rPr>
        <w:sym w:font="HQPB5" w:char="F075"/>
      </w:r>
      <w:r w:rsidRPr="0069102D">
        <w:rPr>
          <w:rFonts w:ascii="B Badr" w:hAnsi="B Badr" w:cs="B Badr"/>
          <w:color w:val="000000"/>
        </w:rPr>
        <w:sym w:font="HQPB2" w:char="F072"/>
      </w:r>
      <w:r w:rsidRPr="0069102D">
        <w:rPr>
          <w:rFonts w:ascii="B Badr" w:hAnsi="B Badr" w:cs="B Badr"/>
          <w:color w:val="000000"/>
          <w:rtl/>
        </w:rPr>
        <w:t xml:space="preserve"> </w:t>
      </w:r>
      <w:r w:rsidRPr="0069102D">
        <w:rPr>
          <w:rFonts w:ascii="B Badr" w:hAnsi="B Badr" w:cs="B Badr"/>
          <w:color w:val="000000"/>
        </w:rPr>
        <w:sym w:font="HQPB5" w:char="F09F"/>
      </w:r>
      <w:r w:rsidRPr="0069102D">
        <w:rPr>
          <w:rFonts w:ascii="B Badr" w:hAnsi="B Badr" w:cs="B Badr"/>
          <w:color w:val="000000"/>
        </w:rPr>
        <w:sym w:font="HQPB2" w:char="F040"/>
      </w:r>
      <w:r w:rsidRPr="0069102D">
        <w:rPr>
          <w:rFonts w:ascii="B Badr" w:hAnsi="B Badr" w:cs="B Badr"/>
          <w:color w:val="000000"/>
        </w:rPr>
        <w:sym w:font="HQPB4" w:char="F0CF"/>
      </w:r>
      <w:r w:rsidRPr="0069102D">
        <w:rPr>
          <w:rFonts w:ascii="B Badr" w:hAnsi="B Badr" w:cs="B Badr"/>
          <w:color w:val="000000"/>
        </w:rPr>
        <w:sym w:font="HQPB2" w:char="F04A"/>
      </w:r>
      <w:r w:rsidRPr="0069102D">
        <w:rPr>
          <w:rFonts w:ascii="B Badr" w:hAnsi="B Badr" w:cs="B Badr"/>
          <w:color w:val="000000"/>
        </w:rPr>
        <w:sym w:font="HQPB5" w:char="F074"/>
      </w:r>
      <w:r w:rsidRPr="0069102D">
        <w:rPr>
          <w:rFonts w:ascii="B Badr" w:hAnsi="B Badr" w:cs="B Badr"/>
          <w:color w:val="000000"/>
        </w:rPr>
        <w:sym w:font="HQPB1" w:char="F0E3"/>
      </w:r>
      <w:r w:rsidRPr="0069102D">
        <w:rPr>
          <w:rFonts w:ascii="B Badr" w:hAnsi="B Badr" w:cs="B Badr"/>
          <w:color w:val="000000"/>
        </w:rPr>
        <w:sym w:font="HQPB5" w:char="F075"/>
      </w:r>
      <w:r w:rsidRPr="0069102D">
        <w:rPr>
          <w:rFonts w:ascii="B Badr" w:hAnsi="B Badr" w:cs="B Badr"/>
          <w:color w:val="000000"/>
        </w:rPr>
        <w:sym w:font="HQPB2" w:char="F072"/>
      </w:r>
      <w:r w:rsidRPr="0069102D">
        <w:rPr>
          <w:rFonts w:ascii="B Badr" w:hAnsi="B Badr" w:cs="B Badr"/>
          <w:color w:val="000000"/>
          <w:rtl/>
        </w:rPr>
        <w:t xml:space="preserve"> </w:t>
      </w:r>
      <w:r w:rsidRPr="0069102D">
        <w:rPr>
          <w:rFonts w:ascii="B Badr" w:hAnsi="B Badr" w:cs="B Badr"/>
          <w:color w:val="000000"/>
        </w:rPr>
        <w:sym w:font="HQPB4" w:char="F057"/>
      </w:r>
      <w:r w:rsidRPr="0069102D">
        <w:rPr>
          <w:rFonts w:ascii="B Badr" w:hAnsi="B Badr" w:cs="B Badr"/>
          <w:color w:val="000000"/>
        </w:rPr>
        <w:sym w:font="HQPB2" w:char="F078"/>
      </w:r>
      <w:r w:rsidRPr="0069102D">
        <w:rPr>
          <w:rFonts w:ascii="B Badr" w:hAnsi="B Badr" w:cs="B Badr"/>
          <w:color w:val="000000"/>
        </w:rPr>
        <w:sym w:font="HQPB5" w:char="F079"/>
      </w:r>
      <w:r w:rsidRPr="0069102D">
        <w:rPr>
          <w:rFonts w:ascii="B Badr" w:hAnsi="B Badr" w:cs="B Badr"/>
          <w:color w:val="000000"/>
        </w:rPr>
        <w:sym w:font="HQPB2" w:char="F04A"/>
      </w:r>
      <w:r w:rsidRPr="0069102D">
        <w:rPr>
          <w:rFonts w:ascii="B Badr" w:hAnsi="B Badr" w:cs="B Badr"/>
          <w:color w:val="000000"/>
        </w:rPr>
        <w:sym w:font="HQPB5" w:char="F074"/>
      </w:r>
      <w:r w:rsidRPr="0069102D">
        <w:rPr>
          <w:rFonts w:ascii="B Badr" w:hAnsi="B Badr" w:cs="B Badr"/>
          <w:color w:val="000000"/>
        </w:rPr>
        <w:sym w:font="HQPB1" w:char="F0E3"/>
      </w:r>
      <w:r w:rsidRPr="0069102D">
        <w:rPr>
          <w:rFonts w:ascii="B Badr" w:hAnsi="B Badr" w:cs="B Badr"/>
          <w:color w:val="000000"/>
          <w:rtl/>
        </w:rPr>
        <w:t xml:space="preserve"> </w:t>
      </w:r>
      <w:r w:rsidRPr="0069102D">
        <w:rPr>
          <w:rFonts w:ascii="B Badr" w:hAnsi="B Badr" w:cs="B Badr"/>
          <w:color w:val="000000"/>
        </w:rPr>
        <w:sym w:font="HQPB1" w:char="F024"/>
      </w:r>
      <w:r w:rsidRPr="0069102D">
        <w:rPr>
          <w:rFonts w:ascii="B Badr" w:hAnsi="B Badr" w:cs="B Badr"/>
          <w:color w:val="000000"/>
        </w:rPr>
        <w:sym w:font="HQPB4" w:char="F05B"/>
      </w:r>
      <w:r w:rsidRPr="0069102D">
        <w:rPr>
          <w:rFonts w:ascii="B Badr" w:hAnsi="B Badr" w:cs="B Badr"/>
          <w:color w:val="000000"/>
        </w:rPr>
        <w:sym w:font="HQPB1" w:char="F073"/>
      </w:r>
      <w:r w:rsidRPr="0069102D">
        <w:rPr>
          <w:rFonts w:ascii="B Badr" w:hAnsi="B Badr" w:cs="B Badr"/>
          <w:color w:val="000000"/>
        </w:rPr>
        <w:sym w:font="HQPB4" w:char="F0CE"/>
      </w:r>
      <w:r w:rsidRPr="0069102D">
        <w:rPr>
          <w:rFonts w:ascii="B Badr" w:hAnsi="B Badr" w:cs="B Badr"/>
          <w:color w:val="000000"/>
        </w:rPr>
        <w:sym w:font="HQPB2" w:char="F03D"/>
      </w:r>
      <w:r w:rsidRPr="0069102D">
        <w:rPr>
          <w:rFonts w:ascii="B Badr" w:hAnsi="B Badr" w:cs="B Badr"/>
          <w:color w:val="000000"/>
        </w:rPr>
        <w:sym w:font="HQPB2" w:char="F0BB"/>
      </w:r>
      <w:r w:rsidRPr="0069102D">
        <w:rPr>
          <w:rFonts w:ascii="B Badr" w:hAnsi="B Badr" w:cs="B Badr"/>
          <w:color w:val="000000"/>
        </w:rPr>
        <w:sym w:font="HQPB5" w:char="F07C"/>
      </w:r>
      <w:r w:rsidRPr="0069102D">
        <w:rPr>
          <w:rFonts w:ascii="B Badr" w:hAnsi="B Badr" w:cs="B Badr"/>
          <w:color w:val="000000"/>
        </w:rPr>
        <w:sym w:font="HQPB1" w:char="F0B9"/>
      </w:r>
      <w:r w:rsidRPr="0069102D">
        <w:rPr>
          <w:rFonts w:ascii="B Badr" w:hAnsi="B Badr" w:cs="B Badr"/>
          <w:color w:val="000000"/>
          <w:rtl/>
        </w:rPr>
        <w:t xml:space="preserve"> </w:t>
      </w:r>
      <w:r w:rsidRPr="0069102D">
        <w:rPr>
          <w:rFonts w:ascii="B Badr" w:hAnsi="B Badr" w:cs="B Badr"/>
          <w:color w:val="000000"/>
        </w:rPr>
        <w:sym w:font="HQPB5" w:char="F09A"/>
      </w:r>
      <w:r w:rsidRPr="0069102D">
        <w:rPr>
          <w:rFonts w:ascii="B Badr" w:hAnsi="B Badr" w:cs="B Badr"/>
          <w:color w:val="000000"/>
        </w:rPr>
        <w:sym w:font="HQPB3" w:char="F081"/>
      </w:r>
      <w:r w:rsidRPr="0069102D">
        <w:rPr>
          <w:rFonts w:ascii="B Badr" w:hAnsi="B Badr" w:cs="B Badr"/>
          <w:color w:val="000000"/>
        </w:rPr>
        <w:sym w:font="HQPB4" w:char="F0CD"/>
      </w:r>
      <w:r w:rsidRPr="0069102D">
        <w:rPr>
          <w:rFonts w:ascii="B Badr" w:hAnsi="B Badr" w:cs="B Badr"/>
          <w:color w:val="000000"/>
        </w:rPr>
        <w:sym w:font="HQPB2" w:char="F0B4"/>
      </w:r>
      <w:r w:rsidRPr="0069102D">
        <w:rPr>
          <w:rFonts w:ascii="B Badr" w:hAnsi="B Badr" w:cs="B Badr"/>
          <w:color w:val="000000"/>
        </w:rPr>
        <w:sym w:font="HQPB5" w:char="F0AF"/>
      </w:r>
      <w:r w:rsidRPr="0069102D">
        <w:rPr>
          <w:rFonts w:ascii="B Badr" w:hAnsi="B Badr" w:cs="B Badr"/>
          <w:color w:val="000000"/>
        </w:rPr>
        <w:sym w:font="HQPB2" w:char="F0BB"/>
      </w:r>
      <w:r w:rsidRPr="0069102D">
        <w:rPr>
          <w:rFonts w:ascii="B Badr" w:hAnsi="B Badr" w:cs="B Badr"/>
          <w:color w:val="000000"/>
        </w:rPr>
        <w:sym w:font="HQPB5" w:char="F073"/>
      </w:r>
      <w:r w:rsidRPr="0069102D">
        <w:rPr>
          <w:rFonts w:ascii="B Badr" w:hAnsi="B Badr" w:cs="B Badr"/>
          <w:color w:val="000000"/>
        </w:rPr>
        <w:sym w:font="HQPB2" w:char="F039"/>
      </w:r>
      <w:r w:rsidRPr="0069102D">
        <w:rPr>
          <w:rFonts w:ascii="B Badr" w:hAnsi="B Badr" w:cs="B Badr"/>
          <w:color w:val="000000"/>
        </w:rPr>
        <w:sym w:font="HQPB5" w:char="F027"/>
      </w:r>
      <w:r w:rsidRPr="0069102D">
        <w:rPr>
          <w:rFonts w:ascii="B Badr" w:hAnsi="B Badr" w:cs="B Badr"/>
          <w:color w:val="000000"/>
        </w:rPr>
        <w:sym w:font="HQPB2" w:char="F072"/>
      </w:r>
      <w:r w:rsidRPr="0069102D">
        <w:rPr>
          <w:rFonts w:ascii="B Badr" w:hAnsi="B Badr" w:cs="B Badr"/>
          <w:color w:val="000000"/>
        </w:rPr>
        <w:sym w:font="HQPB4" w:char="F0E9"/>
      </w:r>
      <w:r w:rsidRPr="0069102D">
        <w:rPr>
          <w:rFonts w:ascii="B Badr" w:hAnsi="B Badr" w:cs="B Badr"/>
          <w:color w:val="000000"/>
        </w:rPr>
        <w:sym w:font="HQPB1" w:char="F027"/>
      </w:r>
      <w:r w:rsidRPr="0069102D">
        <w:rPr>
          <w:rFonts w:ascii="B Badr" w:hAnsi="B Badr" w:cs="B Badr"/>
          <w:color w:val="000000"/>
        </w:rPr>
        <w:sym w:font="HQPB5" w:char="F073"/>
      </w:r>
      <w:r w:rsidRPr="0069102D">
        <w:rPr>
          <w:rFonts w:ascii="B Badr" w:hAnsi="B Badr" w:cs="B Badr"/>
          <w:color w:val="000000"/>
        </w:rPr>
        <w:sym w:font="HQPB1" w:char="F0F9"/>
      </w:r>
      <w:r w:rsidRPr="0069102D">
        <w:rPr>
          <w:rFonts w:ascii="B Badr" w:hAnsi="B Badr" w:cs="B Badr"/>
          <w:color w:val="000000"/>
          <w:rtl/>
        </w:rPr>
        <w:t xml:space="preserve"> </w:t>
      </w:r>
      <w:r w:rsidRPr="0069102D">
        <w:rPr>
          <w:rFonts w:ascii="B Badr" w:hAnsi="B Badr" w:cs="B Badr"/>
          <w:color w:val="000000"/>
        </w:rPr>
        <w:sym w:font="HQPB4" w:char="F0E3"/>
      </w:r>
      <w:r w:rsidRPr="0069102D">
        <w:rPr>
          <w:rFonts w:ascii="B Badr" w:hAnsi="B Badr" w:cs="B Badr"/>
          <w:color w:val="000000"/>
        </w:rPr>
        <w:sym w:font="HQPB2" w:char="F041"/>
      </w:r>
      <w:r w:rsidRPr="0069102D">
        <w:rPr>
          <w:rFonts w:ascii="B Badr" w:hAnsi="B Badr" w:cs="B Badr"/>
          <w:color w:val="000000"/>
        </w:rPr>
        <w:sym w:font="HQPB4" w:char="F0CF"/>
      </w:r>
      <w:r w:rsidRPr="0069102D">
        <w:rPr>
          <w:rFonts w:ascii="B Badr" w:hAnsi="B Badr" w:cs="B Badr"/>
          <w:color w:val="000000"/>
        </w:rPr>
        <w:sym w:font="HQPB4" w:char="F064"/>
      </w:r>
      <w:r w:rsidRPr="0069102D">
        <w:rPr>
          <w:rFonts w:ascii="B Badr" w:hAnsi="B Badr" w:cs="B Badr"/>
          <w:color w:val="000000"/>
        </w:rPr>
        <w:sym w:font="HQPB1" w:char="F089"/>
      </w:r>
      <w:r w:rsidRPr="0069102D">
        <w:rPr>
          <w:rFonts w:ascii="B Badr" w:hAnsi="B Badr" w:cs="B Badr"/>
          <w:color w:val="000000"/>
        </w:rPr>
        <w:sym w:font="HQPB5" w:char="F074"/>
      </w:r>
      <w:r w:rsidRPr="0069102D">
        <w:rPr>
          <w:rFonts w:ascii="B Badr" w:hAnsi="B Badr" w:cs="B Badr"/>
          <w:color w:val="000000"/>
        </w:rPr>
        <w:sym w:font="HQPB1" w:char="F036"/>
      </w:r>
      <w:r w:rsidRPr="0069102D">
        <w:rPr>
          <w:rFonts w:ascii="B Badr" w:hAnsi="B Badr" w:cs="B Badr"/>
          <w:color w:val="000000"/>
        </w:rPr>
        <w:sym w:font="HQPB4" w:char="F0E3"/>
      </w:r>
      <w:r w:rsidRPr="0069102D">
        <w:rPr>
          <w:rFonts w:ascii="B Badr" w:hAnsi="B Badr" w:cs="B Badr"/>
          <w:color w:val="000000"/>
        </w:rPr>
        <w:sym w:font="HQPB2" w:char="F083"/>
      </w:r>
      <w:r w:rsidRPr="0069102D">
        <w:rPr>
          <w:rFonts w:ascii="B Badr" w:hAnsi="B Badr" w:cs="B Badr"/>
          <w:color w:val="000000"/>
          <w:rtl/>
        </w:rPr>
        <w:t xml:space="preserve"> </w:t>
      </w:r>
      <w:r w:rsidRPr="0069102D">
        <w:rPr>
          <w:rFonts w:ascii="B Badr" w:hAnsi="B Badr" w:cs="B Badr"/>
          <w:color w:val="000000"/>
        </w:rPr>
        <w:sym w:font="HQPB5" w:char="F0AA"/>
      </w:r>
      <w:r w:rsidRPr="0069102D">
        <w:rPr>
          <w:rFonts w:ascii="B Badr" w:hAnsi="B Badr" w:cs="B Badr"/>
          <w:color w:val="000000"/>
        </w:rPr>
        <w:sym w:font="HQPB1" w:char="F021"/>
      </w:r>
      <w:r w:rsidRPr="0069102D">
        <w:rPr>
          <w:rFonts w:ascii="B Badr" w:hAnsi="B Badr" w:cs="B Badr"/>
          <w:color w:val="000000"/>
        </w:rPr>
        <w:sym w:font="HQPB5" w:char="F024"/>
      </w:r>
      <w:r w:rsidRPr="0069102D">
        <w:rPr>
          <w:rFonts w:ascii="B Badr" w:hAnsi="B Badr" w:cs="B Badr"/>
          <w:color w:val="000000"/>
        </w:rPr>
        <w:sym w:font="HQPB1" w:char="F023"/>
      </w:r>
      <w:r w:rsidRPr="0069102D">
        <w:rPr>
          <w:rFonts w:ascii="B Badr" w:hAnsi="B Badr" w:cs="B Badr"/>
          <w:color w:val="000000"/>
          <w:rtl/>
        </w:rPr>
        <w:t xml:space="preserve"> </w:t>
      </w:r>
      <w:r w:rsidRPr="0069102D">
        <w:rPr>
          <w:rFonts w:ascii="B Badr" w:hAnsi="B Badr" w:cs="B Badr"/>
          <w:color w:val="000000"/>
        </w:rPr>
        <w:sym w:font="HQPB4" w:char="F0F4"/>
      </w:r>
      <w:r w:rsidRPr="0069102D">
        <w:rPr>
          <w:rFonts w:ascii="B Badr" w:hAnsi="B Badr" w:cs="B Badr"/>
          <w:color w:val="000000"/>
        </w:rPr>
        <w:sym w:font="HQPB2" w:char="F04D"/>
      </w:r>
      <w:r w:rsidRPr="0069102D">
        <w:rPr>
          <w:rFonts w:ascii="B Badr" w:hAnsi="B Badr" w:cs="B Badr"/>
          <w:color w:val="000000"/>
        </w:rPr>
        <w:sym w:font="HQPB4" w:char="F0CE"/>
      </w:r>
      <w:r w:rsidRPr="0069102D">
        <w:rPr>
          <w:rFonts w:ascii="B Badr" w:hAnsi="B Badr" w:cs="B Badr"/>
          <w:color w:val="000000"/>
        </w:rPr>
        <w:sym w:font="HQPB2" w:char="F067"/>
      </w:r>
      <w:r w:rsidRPr="0069102D">
        <w:rPr>
          <w:rFonts w:ascii="B Badr" w:hAnsi="B Badr" w:cs="B Badr"/>
          <w:color w:val="000000"/>
        </w:rPr>
        <w:sym w:font="HQPB4" w:char="F0CF"/>
      </w:r>
      <w:r w:rsidRPr="0069102D">
        <w:rPr>
          <w:rFonts w:ascii="B Badr" w:hAnsi="B Badr" w:cs="B Badr"/>
          <w:color w:val="000000"/>
        </w:rPr>
        <w:sym w:font="HQPB1" w:char="F03F"/>
      </w:r>
      <w:r w:rsidRPr="0069102D">
        <w:rPr>
          <w:rFonts w:ascii="B Badr" w:hAnsi="B Badr" w:cs="B Badr"/>
          <w:color w:val="000000"/>
        </w:rPr>
        <w:sym w:font="HQPB1" w:char="F024"/>
      </w:r>
      <w:r w:rsidRPr="0069102D">
        <w:rPr>
          <w:rFonts w:ascii="B Badr" w:hAnsi="B Badr" w:cs="B Badr"/>
          <w:color w:val="000000"/>
        </w:rPr>
        <w:sym w:font="HQPB5" w:char="F074"/>
      </w:r>
      <w:r w:rsidRPr="0069102D">
        <w:rPr>
          <w:rFonts w:ascii="B Badr" w:hAnsi="B Badr" w:cs="B Badr"/>
          <w:color w:val="000000"/>
        </w:rPr>
        <w:sym w:font="HQPB2" w:char="F0AB"/>
      </w:r>
      <w:r w:rsidRPr="0069102D">
        <w:rPr>
          <w:rFonts w:ascii="B Badr" w:hAnsi="B Badr" w:cs="B Badr"/>
          <w:color w:val="000000"/>
        </w:rPr>
        <w:sym w:font="HQPB4" w:char="F0CD"/>
      </w:r>
      <w:r w:rsidRPr="0069102D">
        <w:rPr>
          <w:rFonts w:ascii="B Badr" w:hAnsi="B Badr" w:cs="B Badr"/>
          <w:color w:val="000000"/>
        </w:rPr>
        <w:sym w:font="HQPB4" w:char="F068"/>
      </w:r>
      <w:r w:rsidRPr="0069102D">
        <w:rPr>
          <w:rFonts w:ascii="B Badr" w:hAnsi="B Badr" w:cs="B Badr"/>
          <w:color w:val="000000"/>
        </w:rPr>
        <w:sym w:font="HQPB2" w:char="F08B"/>
      </w:r>
      <w:r w:rsidRPr="0069102D">
        <w:rPr>
          <w:rFonts w:ascii="B Badr" w:hAnsi="B Badr" w:cs="B Badr"/>
          <w:color w:val="000000"/>
        </w:rPr>
        <w:sym w:font="HQPB5" w:char="F079"/>
      </w:r>
      <w:r w:rsidRPr="0069102D">
        <w:rPr>
          <w:rFonts w:ascii="B Badr" w:hAnsi="B Badr" w:cs="B Badr"/>
          <w:color w:val="000000"/>
        </w:rPr>
        <w:sym w:font="HQPB1" w:char="F099"/>
      </w:r>
      <w:r w:rsidRPr="0069102D">
        <w:rPr>
          <w:rFonts w:ascii="B Badr" w:hAnsi="B Badr" w:cs="B Badr"/>
          <w:color w:val="000000"/>
          <w:rtl/>
        </w:rPr>
        <w:t xml:space="preserve"> </w:t>
      </w:r>
      <w:r w:rsidRPr="0069102D">
        <w:rPr>
          <w:rFonts w:ascii="B Badr" w:hAnsi="B Badr" w:cs="B Badr"/>
          <w:color w:val="000000"/>
        </w:rPr>
        <w:sym w:font="HQPB4" w:char="F03B"/>
      </w:r>
      <w:r w:rsidRPr="0069102D">
        <w:rPr>
          <w:rFonts w:ascii="B Badr" w:hAnsi="B Badr" w:cs="B Badr"/>
          <w:color w:val="000000"/>
        </w:rPr>
        <w:sym w:font="HQPB1" w:char="F04D"/>
      </w:r>
      <w:r w:rsidRPr="0069102D">
        <w:rPr>
          <w:rFonts w:ascii="B Badr" w:hAnsi="B Badr" w:cs="B Badr"/>
          <w:color w:val="000000"/>
        </w:rPr>
        <w:sym w:font="HQPB2" w:char="F0BB"/>
      </w:r>
      <w:r w:rsidRPr="0069102D">
        <w:rPr>
          <w:rFonts w:ascii="B Badr" w:hAnsi="B Badr" w:cs="B Badr"/>
          <w:color w:val="000000"/>
        </w:rPr>
        <w:sym w:font="HQPB5" w:char="F075"/>
      </w:r>
      <w:r w:rsidRPr="0069102D">
        <w:rPr>
          <w:rFonts w:ascii="B Badr" w:hAnsi="B Badr" w:cs="B Badr"/>
          <w:color w:val="000000"/>
        </w:rPr>
        <w:sym w:font="HQPB2" w:char="F05A"/>
      </w:r>
      <w:r w:rsidRPr="0069102D">
        <w:rPr>
          <w:rFonts w:ascii="B Badr" w:hAnsi="B Badr" w:cs="B Badr"/>
          <w:color w:val="000000"/>
        </w:rPr>
        <w:sym w:font="HQPB5" w:char="F07C"/>
      </w:r>
      <w:r w:rsidRPr="0069102D">
        <w:rPr>
          <w:rFonts w:ascii="B Badr" w:hAnsi="B Badr" w:cs="B Badr"/>
          <w:color w:val="000000"/>
        </w:rPr>
        <w:sym w:font="HQPB1" w:char="F0A1"/>
      </w:r>
      <w:r w:rsidRPr="0069102D">
        <w:rPr>
          <w:rFonts w:ascii="B Badr" w:hAnsi="B Badr" w:cs="B Badr"/>
          <w:color w:val="000000"/>
        </w:rPr>
        <w:sym w:font="HQPB5" w:char="F079"/>
      </w:r>
      <w:r w:rsidRPr="0069102D">
        <w:rPr>
          <w:rFonts w:ascii="B Badr" w:hAnsi="B Badr" w:cs="B Badr"/>
          <w:color w:val="000000"/>
        </w:rPr>
        <w:sym w:font="HQPB1" w:char="F06D"/>
      </w:r>
      <w:r w:rsidRPr="0069102D">
        <w:rPr>
          <w:rFonts w:ascii="B Badr" w:hAnsi="B Badr" w:cs="B Badr"/>
          <w:color w:val="000000"/>
          <w:rtl/>
        </w:rPr>
        <w:t xml:space="preserve"> </w:t>
      </w:r>
      <w:r w:rsidRPr="0069102D">
        <w:rPr>
          <w:rFonts w:ascii="B Badr" w:hAnsi="B Badr" w:cs="B Badr"/>
          <w:color w:val="000000"/>
        </w:rPr>
        <w:sym w:font="HQPB4" w:char="F033"/>
      </w:r>
      <w:r w:rsidRPr="0069102D">
        <w:rPr>
          <w:rFonts w:ascii="B Badr" w:hAnsi="B Badr" w:cs="B Badr"/>
          <w:color w:val="000000"/>
          <w:rtl/>
        </w:rPr>
        <w:t xml:space="preserve"> </w:t>
      </w:r>
      <w:r w:rsidRPr="0069102D">
        <w:rPr>
          <w:rFonts w:ascii="B Badr" w:hAnsi="B Badr" w:cs="B Badr"/>
          <w:color w:val="000000"/>
        </w:rPr>
        <w:sym w:font="HQPB5" w:char="F074"/>
      </w:r>
      <w:r w:rsidRPr="0069102D">
        <w:rPr>
          <w:rFonts w:ascii="B Badr" w:hAnsi="B Badr" w:cs="B Badr"/>
          <w:color w:val="000000"/>
        </w:rPr>
        <w:sym w:font="HQPB2" w:char="F062"/>
      </w:r>
      <w:r w:rsidRPr="0069102D">
        <w:rPr>
          <w:rFonts w:ascii="B Badr" w:hAnsi="B Badr" w:cs="B Badr"/>
          <w:color w:val="000000"/>
        </w:rPr>
        <w:sym w:font="HQPB1" w:char="F025"/>
      </w:r>
      <w:r w:rsidRPr="0069102D">
        <w:rPr>
          <w:rFonts w:ascii="B Badr" w:hAnsi="B Badr" w:cs="B Badr"/>
          <w:color w:val="000000"/>
        </w:rPr>
        <w:sym w:font="HQPB5" w:char="F078"/>
      </w:r>
      <w:r w:rsidRPr="0069102D">
        <w:rPr>
          <w:rFonts w:ascii="B Badr" w:hAnsi="B Badr" w:cs="B Badr"/>
          <w:color w:val="000000"/>
        </w:rPr>
        <w:sym w:font="HQPB2" w:char="F02E"/>
      </w:r>
      <w:r w:rsidRPr="0069102D">
        <w:rPr>
          <w:rFonts w:ascii="B Badr" w:hAnsi="B Badr" w:cs="B Badr"/>
          <w:color w:val="000000"/>
        </w:rPr>
        <w:sym w:font="HQPB5" w:char="F075"/>
      </w:r>
      <w:r w:rsidRPr="0069102D">
        <w:rPr>
          <w:rFonts w:ascii="B Badr" w:hAnsi="B Badr" w:cs="B Badr"/>
          <w:color w:val="000000"/>
        </w:rPr>
        <w:sym w:font="HQPB2" w:char="F072"/>
      </w:r>
      <w:r w:rsidRPr="0069102D">
        <w:rPr>
          <w:rFonts w:ascii="B Badr" w:hAnsi="B Badr" w:cs="B Badr"/>
          <w:color w:val="000000"/>
          <w:rtl/>
        </w:rPr>
        <w:t xml:space="preserve"> </w:t>
      </w:r>
      <w:r w:rsidRPr="0069102D">
        <w:rPr>
          <w:rFonts w:ascii="B Badr" w:hAnsi="B Badr" w:cs="B Badr"/>
          <w:color w:val="000000"/>
        </w:rPr>
        <w:sym w:font="HQPB5" w:char="F0AA"/>
      </w:r>
      <w:r w:rsidRPr="0069102D">
        <w:rPr>
          <w:rFonts w:ascii="B Badr" w:hAnsi="B Badr" w:cs="B Badr"/>
          <w:color w:val="000000"/>
        </w:rPr>
        <w:sym w:font="HQPB1" w:char="F021"/>
      </w:r>
      <w:r w:rsidRPr="0069102D">
        <w:rPr>
          <w:rFonts w:ascii="B Badr" w:hAnsi="B Badr" w:cs="B Badr"/>
          <w:color w:val="000000"/>
        </w:rPr>
        <w:sym w:font="HQPB5" w:char="F024"/>
      </w:r>
      <w:r w:rsidRPr="0069102D">
        <w:rPr>
          <w:rFonts w:ascii="B Badr" w:hAnsi="B Badr" w:cs="B Badr"/>
          <w:color w:val="000000"/>
        </w:rPr>
        <w:sym w:font="HQPB1" w:char="F023"/>
      </w:r>
      <w:r w:rsidRPr="0069102D">
        <w:rPr>
          <w:rFonts w:ascii="B Badr" w:hAnsi="B Badr" w:cs="B Badr"/>
          <w:color w:val="000000"/>
          <w:rtl/>
        </w:rPr>
        <w:t xml:space="preserve"> </w:t>
      </w:r>
      <w:r w:rsidRPr="0069102D">
        <w:rPr>
          <w:rFonts w:ascii="B Badr" w:hAnsi="B Badr" w:cs="B Badr"/>
          <w:color w:val="000000"/>
        </w:rPr>
        <w:sym w:font="HQPB1" w:char="F023"/>
      </w:r>
      <w:r w:rsidRPr="0069102D">
        <w:rPr>
          <w:rFonts w:ascii="B Badr" w:hAnsi="B Badr" w:cs="B Badr"/>
          <w:color w:val="000000"/>
        </w:rPr>
        <w:sym w:font="HQPB4" w:char="F059"/>
      </w:r>
      <w:r w:rsidRPr="0069102D">
        <w:rPr>
          <w:rFonts w:ascii="B Badr" w:hAnsi="B Badr" w:cs="B Badr"/>
          <w:color w:val="000000"/>
        </w:rPr>
        <w:sym w:font="HQPB1" w:char="F091"/>
      </w:r>
      <w:r w:rsidRPr="0069102D">
        <w:rPr>
          <w:rFonts w:ascii="B Badr" w:hAnsi="B Badr" w:cs="B Badr"/>
          <w:color w:val="000000"/>
        </w:rPr>
        <w:sym w:font="HQPB2" w:char="F071"/>
      </w:r>
      <w:r w:rsidRPr="0069102D">
        <w:rPr>
          <w:rFonts w:ascii="B Badr" w:hAnsi="B Badr" w:cs="B Badr"/>
          <w:color w:val="000000"/>
        </w:rPr>
        <w:sym w:font="HQPB4" w:char="F0E0"/>
      </w:r>
      <w:r w:rsidRPr="0069102D">
        <w:rPr>
          <w:rFonts w:ascii="B Badr" w:hAnsi="B Badr" w:cs="B Badr"/>
          <w:color w:val="000000"/>
        </w:rPr>
        <w:sym w:font="HQPB1" w:char="F0FF"/>
      </w:r>
      <w:r w:rsidRPr="0069102D">
        <w:rPr>
          <w:rFonts w:ascii="B Badr" w:hAnsi="B Badr" w:cs="B Badr"/>
          <w:color w:val="000000"/>
        </w:rPr>
        <w:sym w:font="HQPB5" w:char="F078"/>
      </w:r>
      <w:r w:rsidRPr="0069102D">
        <w:rPr>
          <w:rFonts w:ascii="B Badr" w:hAnsi="B Badr" w:cs="B Badr"/>
          <w:color w:val="000000"/>
        </w:rPr>
        <w:sym w:font="HQPB1" w:char="F0EE"/>
      </w:r>
      <w:r w:rsidRPr="0069102D">
        <w:rPr>
          <w:rFonts w:ascii="B Badr" w:hAnsi="B Badr" w:cs="B Badr"/>
          <w:color w:val="000000"/>
          <w:rtl/>
        </w:rPr>
        <w:t xml:space="preserve"> </w:t>
      </w:r>
      <w:r w:rsidRPr="0069102D">
        <w:rPr>
          <w:rFonts w:ascii="B Badr" w:hAnsi="B Badr" w:cs="B Badr"/>
          <w:color w:val="000000"/>
        </w:rPr>
        <w:sym w:font="HQPB1" w:char="F024"/>
      </w:r>
      <w:r w:rsidRPr="0069102D">
        <w:rPr>
          <w:rFonts w:ascii="B Badr" w:hAnsi="B Badr" w:cs="B Badr"/>
          <w:color w:val="000000"/>
        </w:rPr>
        <w:sym w:font="HQPB4" w:char="F056"/>
      </w:r>
      <w:r w:rsidRPr="0069102D">
        <w:rPr>
          <w:rFonts w:ascii="B Badr" w:hAnsi="B Badr" w:cs="B Badr"/>
          <w:color w:val="000000"/>
        </w:rPr>
        <w:sym w:font="HQPB2" w:char="F04A"/>
      </w:r>
      <w:r w:rsidRPr="0069102D">
        <w:rPr>
          <w:rFonts w:ascii="B Badr" w:hAnsi="B Badr" w:cs="B Badr"/>
          <w:color w:val="000000"/>
        </w:rPr>
        <w:sym w:font="HQPB2" w:char="F08A"/>
      </w:r>
      <w:r w:rsidRPr="0069102D">
        <w:rPr>
          <w:rFonts w:ascii="B Badr" w:hAnsi="B Badr" w:cs="B Badr"/>
          <w:color w:val="000000"/>
        </w:rPr>
        <w:sym w:font="HQPB4" w:char="F0CF"/>
      </w:r>
      <w:r w:rsidRPr="0069102D">
        <w:rPr>
          <w:rFonts w:ascii="B Badr" w:hAnsi="B Badr" w:cs="B Badr"/>
          <w:color w:val="000000"/>
        </w:rPr>
        <w:sym w:font="HQPB1" w:char="F06D"/>
      </w:r>
      <w:r w:rsidRPr="0069102D">
        <w:rPr>
          <w:rFonts w:ascii="B Badr" w:hAnsi="B Badr" w:cs="B Badr"/>
          <w:color w:val="000000"/>
        </w:rPr>
        <w:sym w:font="HQPB4" w:char="F0A7"/>
      </w:r>
      <w:r w:rsidRPr="0069102D">
        <w:rPr>
          <w:rFonts w:ascii="B Badr" w:hAnsi="B Badr" w:cs="B Badr"/>
          <w:color w:val="000000"/>
        </w:rPr>
        <w:sym w:font="HQPB1" w:char="F091"/>
      </w:r>
      <w:r w:rsidRPr="0069102D">
        <w:rPr>
          <w:rFonts w:cs="B Lotus" w:hint="cs"/>
          <w:rtl/>
          <w:lang w:bidi="fa-IR"/>
        </w:rPr>
        <w:t xml:space="preserve"> </w:t>
      </w:r>
      <w:r w:rsidRPr="0069102D">
        <w:rPr>
          <w:rFonts w:cs="B Lotus" w:hint="cs"/>
          <w:lang w:bidi="fa-IR"/>
        </w:rPr>
        <w:sym w:font="AGA Arabesque" w:char="F028"/>
      </w:r>
      <w:r w:rsidRPr="0069102D">
        <w:rPr>
          <w:rFonts w:cs="B Lotus" w:hint="cs"/>
          <w:rtl/>
          <w:lang w:bidi="fa-IR"/>
        </w:rPr>
        <w:tab/>
      </w:r>
      <w:r w:rsidR="0069102D" w:rsidRPr="0069102D">
        <w:rPr>
          <w:rFonts w:cs="B Lotus" w:hint="cs"/>
          <w:rtl/>
          <w:lang w:bidi="fa-IR"/>
        </w:rPr>
        <w:t>[</w:t>
      </w:r>
      <w:r w:rsidRPr="0069102D">
        <w:rPr>
          <w:rFonts w:cs="B Lotus" w:hint="cs"/>
          <w:rtl/>
          <w:lang w:bidi="fa-IR"/>
        </w:rPr>
        <w:t>فرقان /70</w:t>
      </w:r>
      <w:r w:rsidR="0069102D" w:rsidRPr="0069102D">
        <w:rPr>
          <w:rFonts w:cs="B Lotus" w:hint="cs"/>
          <w:rtl/>
          <w:lang w:bidi="fa-IR"/>
        </w:rPr>
        <w:t>]</w:t>
      </w:r>
    </w:p>
    <w:p w:rsidR="00396890" w:rsidRPr="00D938A1" w:rsidRDefault="00396890" w:rsidP="00396890">
      <w:pPr>
        <w:tabs>
          <w:tab w:val="right" w:pos="7031"/>
        </w:tabs>
        <w:bidi/>
        <w:ind w:left="1134"/>
        <w:jc w:val="both"/>
        <w:rPr>
          <w:rFonts w:cs="B Lotus"/>
          <w:sz w:val="26"/>
          <w:szCs w:val="26"/>
          <w:rtl/>
          <w:lang w:bidi="fa-IR"/>
        </w:rPr>
      </w:pPr>
      <w:r>
        <w:rPr>
          <w:rFonts w:cs="B Lotus" w:hint="cs"/>
          <w:sz w:val="26"/>
          <w:szCs w:val="26"/>
          <w:rtl/>
          <w:lang w:bidi="fa-IR"/>
        </w:rPr>
        <w:t>«مگر كسي كه توبه كند و ايمان آورد و كار شايسته كند، پس خداوند بديهايشان را به نيكيها تبديل مي‌كند و خدا همواره آمرزنده‌ي مهربان است</w:t>
      </w:r>
      <w:r w:rsidRPr="00D938A1">
        <w:rPr>
          <w:rFonts w:cs="B Lotus" w:hint="cs"/>
          <w:sz w:val="26"/>
          <w:szCs w:val="26"/>
          <w:rtl/>
          <w:lang w:bidi="fa-IR"/>
        </w:rPr>
        <w:t>».</w:t>
      </w:r>
    </w:p>
    <w:p w:rsidR="00396890" w:rsidRDefault="00396890" w:rsidP="0069102D">
      <w:pPr>
        <w:bidi/>
        <w:ind w:firstLine="284"/>
        <w:jc w:val="both"/>
        <w:rPr>
          <w:rFonts w:cs="B Lotus"/>
          <w:sz w:val="28"/>
          <w:szCs w:val="28"/>
          <w:rtl/>
        </w:rPr>
      </w:pPr>
      <w:r>
        <w:rPr>
          <w:rFonts w:cs="B Lotus" w:hint="cs"/>
          <w:sz w:val="28"/>
          <w:szCs w:val="28"/>
          <w:rtl/>
        </w:rPr>
        <w:t>اين عظيم‌ترين بشارت و مژده براي تائبان است كه هر گاه توبه‌ي آنان با ايمان و كردار نيك همراه گردد، بديهايشان به نيكيها تبديل مي‌گردد كه توبه‌ي واقعي همين است. ابن عباس</w:t>
      </w:r>
      <w:r w:rsidR="0069102D">
        <w:rPr>
          <w:rFonts w:cs="CTraditional Arabic" w:hint="cs"/>
          <w:sz w:val="28"/>
          <w:szCs w:val="28"/>
        </w:rPr>
        <w:sym w:font="AGA Arabesque" w:char="F074"/>
      </w:r>
      <w:r>
        <w:rPr>
          <w:rFonts w:cs="B Lotus" w:hint="cs"/>
          <w:sz w:val="28"/>
          <w:szCs w:val="28"/>
          <w:rtl/>
        </w:rPr>
        <w:t xml:space="preserve"> مي‌گويد: من هيچگاه پيامبر</w:t>
      </w:r>
      <w:r w:rsidR="0069102D">
        <w:rPr>
          <w:rFonts w:cs="CTraditional Arabic" w:hint="cs"/>
          <w:sz w:val="28"/>
          <w:szCs w:val="28"/>
        </w:rPr>
        <w:sym w:font="AGA Arabesque" w:char="F072"/>
      </w:r>
      <w:r>
        <w:rPr>
          <w:rFonts w:cs="B Lotus" w:hint="cs"/>
          <w:sz w:val="28"/>
          <w:szCs w:val="28"/>
          <w:rtl/>
        </w:rPr>
        <w:t xml:space="preserve"> را شادان‌تر در موقع نزول اين آيه نديده‌ام و همچنين هنگام نزول آيه‌ي:</w:t>
      </w:r>
    </w:p>
    <w:p w:rsidR="00396890" w:rsidRPr="0069102D" w:rsidRDefault="00396890" w:rsidP="0069102D">
      <w:pPr>
        <w:tabs>
          <w:tab w:val="right" w:pos="7485"/>
        </w:tabs>
        <w:bidi/>
        <w:ind w:left="1134"/>
        <w:jc w:val="both"/>
        <w:rPr>
          <w:rFonts w:cs="B Lotus"/>
          <w:rtl/>
          <w:lang w:bidi="fa-IR"/>
        </w:rPr>
      </w:pPr>
      <w:r w:rsidRPr="0069102D">
        <w:rPr>
          <w:rFonts w:cs="B Lotus" w:hint="cs"/>
          <w:lang w:bidi="fa-IR"/>
        </w:rPr>
        <w:sym w:font="AGA Arabesque" w:char="F029"/>
      </w:r>
      <w:r w:rsidRPr="0069102D">
        <w:rPr>
          <w:rFonts w:cs="B Lotus" w:hint="cs"/>
          <w:rtl/>
          <w:lang w:bidi="fa-IR"/>
        </w:rPr>
        <w:t xml:space="preserve"> </w:t>
      </w:r>
      <w:r w:rsidRPr="0069102D">
        <w:rPr>
          <w:rFonts w:ascii="B Badr" w:hAnsi="B Badr" w:cs="B Badr"/>
          <w:color w:val="000000"/>
        </w:rPr>
        <w:sym w:font="HQPB1" w:char="F024"/>
      </w:r>
      <w:r w:rsidRPr="0069102D">
        <w:rPr>
          <w:rFonts w:ascii="B Badr" w:hAnsi="B Badr" w:cs="B Badr"/>
          <w:color w:val="000000"/>
        </w:rPr>
        <w:sym w:font="HQPB4" w:char="F0AF"/>
      </w:r>
      <w:r w:rsidRPr="0069102D">
        <w:rPr>
          <w:rFonts w:ascii="B Badr" w:hAnsi="B Badr" w:cs="B Badr"/>
          <w:color w:val="000000"/>
        </w:rPr>
        <w:sym w:font="HQPB2" w:char="F052"/>
      </w:r>
      <w:r w:rsidRPr="0069102D">
        <w:rPr>
          <w:rFonts w:ascii="B Badr" w:hAnsi="B Badr" w:cs="B Badr"/>
          <w:color w:val="000000"/>
        </w:rPr>
        <w:sym w:font="HQPB4" w:char="F0CE"/>
      </w:r>
      <w:r w:rsidRPr="0069102D">
        <w:rPr>
          <w:rFonts w:ascii="B Badr" w:hAnsi="B Badr" w:cs="B Badr"/>
          <w:color w:val="000000"/>
        </w:rPr>
        <w:sym w:font="HQPB1" w:char="F029"/>
      </w:r>
      <w:r w:rsidRPr="0069102D">
        <w:rPr>
          <w:rFonts w:ascii="B Badr" w:hAnsi="B Badr" w:cs="B Badr"/>
          <w:color w:val="000000"/>
          <w:rtl/>
        </w:rPr>
        <w:t xml:space="preserve"> </w:t>
      </w:r>
      <w:r w:rsidRPr="0069102D">
        <w:rPr>
          <w:rFonts w:ascii="B Badr" w:hAnsi="B Badr" w:cs="B Badr"/>
          <w:color w:val="000000"/>
        </w:rPr>
        <w:sym w:font="HQPB1" w:char="F024"/>
      </w:r>
      <w:r w:rsidRPr="0069102D">
        <w:rPr>
          <w:rFonts w:ascii="B Badr" w:hAnsi="B Badr" w:cs="B Badr"/>
          <w:color w:val="000000"/>
        </w:rPr>
        <w:sym w:font="HQPB5" w:char="F06F"/>
      </w:r>
      <w:r w:rsidRPr="0069102D">
        <w:rPr>
          <w:rFonts w:ascii="B Badr" w:hAnsi="B Badr" w:cs="B Badr"/>
          <w:color w:val="000000"/>
        </w:rPr>
        <w:sym w:font="HQPB2" w:char="F059"/>
      </w:r>
      <w:r w:rsidRPr="0069102D">
        <w:rPr>
          <w:rFonts w:ascii="B Badr" w:hAnsi="B Badr" w:cs="B Badr"/>
          <w:color w:val="000000"/>
        </w:rPr>
        <w:sym w:font="HQPB4" w:char="F0F3"/>
      </w:r>
      <w:r w:rsidRPr="0069102D">
        <w:rPr>
          <w:rFonts w:ascii="B Badr" w:hAnsi="B Badr" w:cs="B Badr"/>
          <w:color w:val="000000"/>
        </w:rPr>
        <w:sym w:font="HQPB1" w:char="F073"/>
      </w:r>
      <w:r w:rsidRPr="0069102D">
        <w:rPr>
          <w:rFonts w:ascii="B Badr" w:hAnsi="B Badr" w:cs="B Badr"/>
          <w:color w:val="000000"/>
        </w:rPr>
        <w:sym w:font="HQPB5" w:char="F074"/>
      </w:r>
      <w:r w:rsidRPr="0069102D">
        <w:rPr>
          <w:rFonts w:ascii="B Badr" w:hAnsi="B Badr" w:cs="B Badr"/>
          <w:color w:val="000000"/>
        </w:rPr>
        <w:sym w:font="HQPB1" w:char="F046"/>
      </w:r>
      <w:r w:rsidRPr="0069102D">
        <w:rPr>
          <w:rFonts w:ascii="B Badr" w:hAnsi="B Badr" w:cs="B Badr"/>
          <w:color w:val="000000"/>
        </w:rPr>
        <w:sym w:font="HQPB5" w:char="F073"/>
      </w:r>
      <w:r w:rsidRPr="0069102D">
        <w:rPr>
          <w:rFonts w:ascii="B Badr" w:hAnsi="B Badr" w:cs="B Badr"/>
          <w:color w:val="000000"/>
        </w:rPr>
        <w:sym w:font="HQPB1" w:char="F0F9"/>
      </w:r>
      <w:r w:rsidRPr="0069102D">
        <w:rPr>
          <w:rFonts w:ascii="B Badr" w:hAnsi="B Badr" w:cs="B Badr"/>
          <w:color w:val="000000"/>
          <w:rtl/>
        </w:rPr>
        <w:t xml:space="preserve"> </w:t>
      </w:r>
      <w:r w:rsidRPr="0069102D">
        <w:rPr>
          <w:rFonts w:ascii="B Badr" w:hAnsi="B Badr" w:cs="B Badr"/>
          <w:color w:val="000000"/>
        </w:rPr>
        <w:sym w:font="HQPB5" w:char="F079"/>
      </w:r>
      <w:r w:rsidRPr="0069102D">
        <w:rPr>
          <w:rFonts w:ascii="B Badr" w:hAnsi="B Badr" w:cs="B Badr"/>
          <w:color w:val="000000"/>
        </w:rPr>
        <w:sym w:font="HQPB2" w:char="F037"/>
      </w:r>
      <w:r w:rsidRPr="0069102D">
        <w:rPr>
          <w:rFonts w:ascii="B Badr" w:hAnsi="B Badr" w:cs="B Badr"/>
          <w:color w:val="000000"/>
        </w:rPr>
        <w:sym w:font="HQPB5" w:char="F073"/>
      </w:r>
      <w:r w:rsidRPr="0069102D">
        <w:rPr>
          <w:rFonts w:ascii="B Badr" w:hAnsi="B Badr" w:cs="B Badr"/>
          <w:color w:val="000000"/>
        </w:rPr>
        <w:sym w:font="HQPB2" w:char="F039"/>
      </w:r>
      <w:r w:rsidRPr="0069102D">
        <w:rPr>
          <w:rFonts w:ascii="B Badr" w:hAnsi="B Badr" w:cs="B Badr"/>
          <w:color w:val="000000"/>
          <w:rtl/>
        </w:rPr>
        <w:t xml:space="preserve"> </w:t>
      </w:r>
      <w:r w:rsidRPr="0069102D">
        <w:rPr>
          <w:rFonts w:ascii="B Badr" w:hAnsi="B Badr" w:cs="B Badr"/>
          <w:color w:val="000000"/>
        </w:rPr>
        <w:sym w:font="HQPB1" w:char="F024"/>
      </w:r>
      <w:r w:rsidRPr="0069102D">
        <w:rPr>
          <w:rFonts w:ascii="B Badr" w:hAnsi="B Badr" w:cs="B Badr"/>
          <w:color w:val="000000"/>
        </w:rPr>
        <w:sym w:font="HQPB4" w:char="F05B"/>
      </w:r>
      <w:r w:rsidRPr="0069102D">
        <w:rPr>
          <w:rFonts w:ascii="B Badr" w:hAnsi="B Badr" w:cs="B Badr"/>
          <w:color w:val="000000"/>
        </w:rPr>
        <w:sym w:font="HQPB1" w:char="F073"/>
      </w:r>
      <w:r w:rsidRPr="0069102D">
        <w:rPr>
          <w:rFonts w:ascii="B Badr" w:hAnsi="B Badr" w:cs="B Badr"/>
          <w:color w:val="000000"/>
        </w:rPr>
        <w:sym w:font="HQPB4" w:char="F0F7"/>
      </w:r>
      <w:r w:rsidRPr="0069102D">
        <w:rPr>
          <w:rFonts w:ascii="B Badr" w:hAnsi="B Badr" w:cs="B Badr"/>
          <w:color w:val="000000"/>
        </w:rPr>
        <w:sym w:font="HQPB1" w:char="F047"/>
      </w:r>
      <w:r w:rsidRPr="0069102D">
        <w:rPr>
          <w:rFonts w:ascii="B Badr" w:hAnsi="B Badr" w:cs="B Badr"/>
          <w:color w:val="000000"/>
        </w:rPr>
        <w:sym w:font="HQPB5" w:char="F073"/>
      </w:r>
      <w:r w:rsidRPr="0069102D">
        <w:rPr>
          <w:rFonts w:ascii="B Badr" w:hAnsi="B Badr" w:cs="B Badr"/>
          <w:color w:val="000000"/>
        </w:rPr>
        <w:sym w:font="HQPB1" w:char="F0F9"/>
      </w:r>
      <w:r w:rsidRPr="0069102D">
        <w:rPr>
          <w:rFonts w:ascii="B Badr" w:hAnsi="B Badr" w:cs="B Badr"/>
          <w:color w:val="000000"/>
          <w:rtl/>
        </w:rPr>
        <w:t xml:space="preserve"> </w:t>
      </w:r>
      <w:r w:rsidRPr="0069102D">
        <w:rPr>
          <w:rFonts w:ascii="B Badr" w:hAnsi="B Badr" w:cs="B Badr"/>
          <w:color w:val="000000"/>
        </w:rPr>
        <w:sym w:font="HQPB1" w:char="F024"/>
      </w:r>
      <w:r w:rsidRPr="0069102D">
        <w:rPr>
          <w:rFonts w:ascii="B Badr" w:hAnsi="B Badr" w:cs="B Badr"/>
          <w:color w:val="000000"/>
        </w:rPr>
        <w:sym w:font="HQPB4" w:char="F059"/>
      </w:r>
      <w:r w:rsidRPr="0069102D">
        <w:rPr>
          <w:rFonts w:ascii="B Badr" w:hAnsi="B Badr" w:cs="B Badr"/>
          <w:color w:val="000000"/>
        </w:rPr>
        <w:sym w:font="HQPB2" w:char="F05A"/>
      </w:r>
      <w:r w:rsidRPr="0069102D">
        <w:rPr>
          <w:rFonts w:ascii="B Badr" w:hAnsi="B Badr" w:cs="B Badr"/>
          <w:color w:val="000000"/>
        </w:rPr>
        <w:sym w:font="HQPB2" w:char="F08F"/>
      </w:r>
      <w:r w:rsidRPr="0069102D">
        <w:rPr>
          <w:rFonts w:ascii="B Badr" w:hAnsi="B Badr" w:cs="B Badr"/>
          <w:color w:val="000000"/>
        </w:rPr>
        <w:sym w:font="HQPB4" w:char="F0CE"/>
      </w:r>
      <w:r w:rsidRPr="0069102D">
        <w:rPr>
          <w:rFonts w:ascii="B Badr" w:hAnsi="B Badr" w:cs="B Badr"/>
          <w:color w:val="000000"/>
        </w:rPr>
        <w:sym w:font="HQPB1" w:char="F037"/>
      </w:r>
      <w:r w:rsidRPr="0069102D">
        <w:rPr>
          <w:rFonts w:ascii="B Badr" w:hAnsi="B Badr" w:cs="B Badr"/>
          <w:color w:val="000000"/>
        </w:rPr>
        <w:sym w:font="HQPB4" w:char="F095"/>
      </w:r>
      <w:r w:rsidRPr="0069102D">
        <w:rPr>
          <w:rFonts w:ascii="B Badr" w:hAnsi="B Badr" w:cs="B Badr"/>
          <w:color w:val="000000"/>
        </w:rPr>
        <w:sym w:font="HQPB2" w:char="F042"/>
      </w:r>
      <w:r w:rsidRPr="0069102D">
        <w:rPr>
          <w:rFonts w:ascii="B Badr" w:hAnsi="B Badr" w:cs="B Badr"/>
          <w:color w:val="000000"/>
          <w:rtl/>
        </w:rPr>
        <w:t xml:space="preserve"> </w:t>
      </w:r>
      <w:r w:rsidRPr="0069102D">
        <w:rPr>
          <w:rFonts w:ascii="B Badr" w:hAnsi="B Badr" w:cs="B Badr"/>
          <w:color w:val="000000"/>
        </w:rPr>
        <w:sym w:font="HQPB2" w:char="F0C7"/>
      </w:r>
      <w:r w:rsidRPr="0069102D">
        <w:rPr>
          <w:rFonts w:ascii="B Badr" w:hAnsi="B Badr" w:cs="B Badr"/>
          <w:color w:val="000000"/>
        </w:rPr>
        <w:sym w:font="HQPB2" w:char="F0CA"/>
      </w:r>
      <w:r w:rsidRPr="0069102D">
        <w:rPr>
          <w:rFonts w:ascii="B Badr" w:hAnsi="B Badr" w:cs="B Badr"/>
          <w:color w:val="000000"/>
        </w:rPr>
        <w:sym w:font="HQPB2" w:char="F0C8"/>
      </w:r>
      <w:r w:rsidRPr="0069102D">
        <w:rPr>
          <w:rFonts w:ascii="B Badr" w:hAnsi="B Badr" w:cs="B Badr"/>
          <w:color w:val="000000"/>
          <w:rtl/>
        </w:rPr>
        <w:t xml:space="preserve"> </w:t>
      </w:r>
      <w:r w:rsidRPr="0069102D">
        <w:rPr>
          <w:rFonts w:ascii="B Badr" w:hAnsi="B Badr" w:cs="B Badr"/>
          <w:color w:val="000000"/>
        </w:rPr>
        <w:sym w:font="HQPB5" w:char="F074"/>
      </w:r>
      <w:r w:rsidRPr="0069102D">
        <w:rPr>
          <w:rFonts w:ascii="B Badr" w:hAnsi="B Badr" w:cs="B Badr"/>
          <w:color w:val="000000"/>
        </w:rPr>
        <w:sym w:font="HQPB1" w:char="F08D"/>
      </w:r>
      <w:r w:rsidRPr="0069102D">
        <w:rPr>
          <w:rFonts w:ascii="B Badr" w:hAnsi="B Badr" w:cs="B Badr"/>
          <w:color w:val="000000"/>
        </w:rPr>
        <w:sym w:font="HQPB4" w:char="F0CF"/>
      </w:r>
      <w:r w:rsidRPr="0069102D">
        <w:rPr>
          <w:rFonts w:ascii="B Badr" w:hAnsi="B Badr" w:cs="B Badr"/>
          <w:color w:val="000000"/>
        </w:rPr>
        <w:sym w:font="HQPB1" w:char="F0FF"/>
      </w:r>
      <w:r w:rsidRPr="0069102D">
        <w:rPr>
          <w:rFonts w:ascii="B Badr" w:hAnsi="B Badr" w:cs="B Badr"/>
          <w:color w:val="000000"/>
        </w:rPr>
        <w:sym w:font="HQPB4" w:char="F0F8"/>
      </w:r>
      <w:r w:rsidRPr="0069102D">
        <w:rPr>
          <w:rFonts w:ascii="B Badr" w:hAnsi="B Badr" w:cs="B Badr"/>
          <w:color w:val="000000"/>
        </w:rPr>
        <w:sym w:font="HQPB1" w:char="F0F3"/>
      </w:r>
      <w:r w:rsidRPr="0069102D">
        <w:rPr>
          <w:rFonts w:ascii="B Badr" w:hAnsi="B Badr" w:cs="B Badr"/>
          <w:color w:val="000000"/>
        </w:rPr>
        <w:sym w:font="HQPB5" w:char="F075"/>
      </w:r>
      <w:r w:rsidRPr="0069102D">
        <w:rPr>
          <w:rFonts w:ascii="B Badr" w:hAnsi="B Badr" w:cs="B Badr"/>
          <w:color w:val="000000"/>
        </w:rPr>
        <w:sym w:font="HQPB2" w:char="F08B"/>
      </w:r>
      <w:r w:rsidRPr="0069102D">
        <w:rPr>
          <w:rFonts w:ascii="B Badr" w:hAnsi="B Badr" w:cs="B Badr"/>
          <w:color w:val="000000"/>
        </w:rPr>
        <w:sym w:font="HQPB4" w:char="F0CF"/>
      </w:r>
      <w:r w:rsidRPr="0069102D">
        <w:rPr>
          <w:rFonts w:ascii="B Badr" w:hAnsi="B Badr" w:cs="B Badr"/>
          <w:color w:val="000000"/>
        </w:rPr>
        <w:sym w:font="HQPB4" w:char="F06A"/>
      </w:r>
      <w:r w:rsidRPr="0069102D">
        <w:rPr>
          <w:rFonts w:ascii="B Badr" w:hAnsi="B Badr" w:cs="B Badr"/>
          <w:color w:val="000000"/>
        </w:rPr>
        <w:sym w:font="HQPB2" w:char="F039"/>
      </w:r>
      <w:r w:rsidRPr="0069102D">
        <w:rPr>
          <w:rFonts w:ascii="B Badr" w:hAnsi="B Badr" w:cs="B Badr"/>
          <w:color w:val="000000"/>
          <w:rtl/>
        </w:rPr>
        <w:t xml:space="preserve"> </w:t>
      </w:r>
      <w:r w:rsidRPr="0069102D">
        <w:rPr>
          <w:rFonts w:ascii="B Badr" w:hAnsi="B Badr" w:cs="B Badr"/>
          <w:color w:val="000000"/>
        </w:rPr>
        <w:sym w:font="HQPB5" w:char="F079"/>
      </w:r>
      <w:r w:rsidRPr="0069102D">
        <w:rPr>
          <w:rFonts w:ascii="B Badr" w:hAnsi="B Badr" w:cs="B Badr"/>
          <w:color w:val="000000"/>
        </w:rPr>
        <w:sym w:font="HQPB2" w:char="F037"/>
      </w:r>
      <w:r w:rsidRPr="0069102D">
        <w:rPr>
          <w:rFonts w:ascii="B Badr" w:hAnsi="B Badr" w:cs="B Badr"/>
          <w:color w:val="000000"/>
        </w:rPr>
        <w:sym w:font="HQPB5" w:char="F073"/>
      </w:r>
      <w:r w:rsidRPr="0069102D">
        <w:rPr>
          <w:rFonts w:ascii="B Badr" w:hAnsi="B Badr" w:cs="B Badr"/>
          <w:color w:val="000000"/>
        </w:rPr>
        <w:sym w:font="HQPB2" w:char="F039"/>
      </w:r>
      <w:r w:rsidRPr="0069102D">
        <w:rPr>
          <w:rFonts w:ascii="B Badr" w:hAnsi="B Badr" w:cs="B Badr"/>
          <w:color w:val="000000"/>
          <w:rtl/>
        </w:rPr>
        <w:t xml:space="preserve"> </w:t>
      </w:r>
      <w:r w:rsidRPr="0069102D">
        <w:rPr>
          <w:rFonts w:ascii="B Badr" w:hAnsi="B Badr" w:cs="B Badr"/>
          <w:color w:val="000000"/>
        </w:rPr>
        <w:sym w:font="HQPB5" w:char="F0AA"/>
      </w:r>
      <w:r w:rsidRPr="0069102D">
        <w:rPr>
          <w:rFonts w:ascii="B Badr" w:hAnsi="B Badr" w:cs="B Badr"/>
          <w:color w:val="000000"/>
        </w:rPr>
        <w:sym w:font="HQPB1" w:char="F021"/>
      </w:r>
      <w:r w:rsidRPr="0069102D">
        <w:rPr>
          <w:rFonts w:ascii="B Badr" w:hAnsi="B Badr" w:cs="B Badr"/>
          <w:color w:val="000000"/>
        </w:rPr>
        <w:sym w:font="HQPB5" w:char="F024"/>
      </w:r>
      <w:r w:rsidRPr="0069102D">
        <w:rPr>
          <w:rFonts w:ascii="B Badr" w:hAnsi="B Badr" w:cs="B Badr"/>
          <w:color w:val="000000"/>
        </w:rPr>
        <w:sym w:font="HQPB1" w:char="F023"/>
      </w:r>
      <w:r w:rsidRPr="0069102D">
        <w:rPr>
          <w:rFonts w:ascii="B Badr" w:hAnsi="B Badr" w:cs="B Badr"/>
          <w:color w:val="000000"/>
          <w:rtl/>
        </w:rPr>
        <w:t xml:space="preserve"> </w:t>
      </w:r>
      <w:r w:rsidRPr="0069102D">
        <w:rPr>
          <w:rFonts w:ascii="B Badr" w:hAnsi="B Badr" w:cs="B Badr"/>
          <w:color w:val="000000"/>
        </w:rPr>
        <w:sym w:font="HQPB1" w:char="F024"/>
      </w:r>
      <w:r w:rsidRPr="0069102D">
        <w:rPr>
          <w:rFonts w:ascii="B Badr" w:hAnsi="B Badr" w:cs="B Badr"/>
          <w:color w:val="000000"/>
        </w:rPr>
        <w:sym w:font="HQPB5" w:char="F074"/>
      </w:r>
      <w:r w:rsidRPr="0069102D">
        <w:rPr>
          <w:rFonts w:ascii="B Badr" w:hAnsi="B Badr" w:cs="B Badr"/>
          <w:color w:val="000000"/>
        </w:rPr>
        <w:sym w:font="HQPB2" w:char="F042"/>
      </w:r>
      <w:r w:rsidRPr="0069102D">
        <w:rPr>
          <w:rFonts w:ascii="B Badr" w:hAnsi="B Badr" w:cs="B Badr"/>
          <w:color w:val="000000"/>
          <w:rtl/>
        </w:rPr>
        <w:t xml:space="preserve"> </w:t>
      </w:r>
      <w:r w:rsidRPr="0069102D">
        <w:rPr>
          <w:rFonts w:ascii="B Badr" w:hAnsi="B Badr" w:cs="B Badr"/>
          <w:color w:val="000000"/>
        </w:rPr>
        <w:sym w:font="HQPB5" w:char="F074"/>
      </w:r>
      <w:r w:rsidRPr="0069102D">
        <w:rPr>
          <w:rFonts w:ascii="B Badr" w:hAnsi="B Badr" w:cs="B Badr"/>
          <w:color w:val="000000"/>
        </w:rPr>
        <w:sym w:font="HQPB2" w:char="F050"/>
      </w:r>
      <w:r w:rsidRPr="0069102D">
        <w:rPr>
          <w:rFonts w:ascii="B Badr" w:hAnsi="B Badr" w:cs="B Badr"/>
          <w:color w:val="000000"/>
        </w:rPr>
        <w:sym w:font="HQPB4" w:char="F0A3"/>
      </w:r>
      <w:r w:rsidRPr="0069102D">
        <w:rPr>
          <w:rFonts w:ascii="B Badr" w:hAnsi="B Badr" w:cs="B Badr"/>
          <w:color w:val="000000"/>
        </w:rPr>
        <w:sym w:font="HQPB1" w:char="F089"/>
      </w:r>
      <w:r w:rsidRPr="0069102D">
        <w:rPr>
          <w:rFonts w:ascii="B Badr" w:hAnsi="B Badr" w:cs="B Badr"/>
          <w:color w:val="000000"/>
        </w:rPr>
        <w:sym w:font="HQPB5" w:char="F073"/>
      </w:r>
      <w:r w:rsidRPr="0069102D">
        <w:rPr>
          <w:rFonts w:ascii="B Badr" w:hAnsi="B Badr" w:cs="B Badr"/>
          <w:color w:val="000000"/>
        </w:rPr>
        <w:sym w:font="HQPB2" w:char="F029"/>
      </w:r>
      <w:r w:rsidRPr="0069102D">
        <w:rPr>
          <w:rFonts w:ascii="B Badr" w:hAnsi="B Badr" w:cs="B Badr"/>
          <w:color w:val="000000"/>
        </w:rPr>
        <w:sym w:font="HQPB5" w:char="F073"/>
      </w:r>
      <w:r w:rsidRPr="0069102D">
        <w:rPr>
          <w:rFonts w:ascii="B Badr" w:hAnsi="B Badr" w:cs="B Badr"/>
          <w:color w:val="000000"/>
        </w:rPr>
        <w:sym w:font="HQPB1" w:char="F03F"/>
      </w:r>
      <w:r w:rsidRPr="0069102D">
        <w:rPr>
          <w:rFonts w:ascii="B Badr" w:hAnsi="B Badr" w:cs="B Badr"/>
          <w:color w:val="000000"/>
          <w:rtl/>
        </w:rPr>
        <w:t xml:space="preserve"> </w:t>
      </w:r>
      <w:r w:rsidRPr="0069102D">
        <w:rPr>
          <w:rFonts w:ascii="B Badr" w:hAnsi="B Badr" w:cs="B Badr"/>
          <w:color w:val="000000"/>
        </w:rPr>
        <w:sym w:font="HQPB2" w:char="F060"/>
      </w:r>
      <w:r w:rsidRPr="0069102D">
        <w:rPr>
          <w:rFonts w:ascii="B Badr" w:hAnsi="B Badr" w:cs="B Badr"/>
          <w:color w:val="000000"/>
        </w:rPr>
        <w:sym w:font="HQPB4" w:char="F0CF"/>
      </w:r>
      <w:r w:rsidRPr="0069102D">
        <w:rPr>
          <w:rFonts w:ascii="B Badr" w:hAnsi="B Badr" w:cs="B Badr"/>
          <w:color w:val="000000"/>
        </w:rPr>
        <w:sym w:font="HQPB2" w:char="F042"/>
      </w:r>
      <w:r w:rsidRPr="0069102D">
        <w:rPr>
          <w:rFonts w:ascii="B Badr" w:hAnsi="B Badr" w:cs="B Badr"/>
          <w:color w:val="000000"/>
          <w:rtl/>
        </w:rPr>
        <w:t xml:space="preserve"> </w:t>
      </w:r>
      <w:r w:rsidRPr="0069102D">
        <w:rPr>
          <w:rFonts w:ascii="B Badr" w:hAnsi="B Badr" w:cs="B Badr"/>
          <w:color w:val="000000"/>
        </w:rPr>
        <w:sym w:font="HQPB5" w:char="F09A"/>
      </w:r>
      <w:r w:rsidRPr="0069102D">
        <w:rPr>
          <w:rFonts w:ascii="B Badr" w:hAnsi="B Badr" w:cs="B Badr"/>
          <w:color w:val="000000"/>
        </w:rPr>
        <w:sym w:font="HQPB3" w:char="F081"/>
      </w:r>
      <w:r w:rsidRPr="0069102D">
        <w:rPr>
          <w:rFonts w:ascii="B Badr" w:hAnsi="B Badr" w:cs="B Badr"/>
          <w:color w:val="000000"/>
        </w:rPr>
        <w:sym w:font="HQPB4" w:char="F0CE"/>
      </w:r>
      <w:r w:rsidRPr="0069102D">
        <w:rPr>
          <w:rFonts w:ascii="B Badr" w:hAnsi="B Badr" w:cs="B Badr"/>
          <w:color w:val="000000"/>
        </w:rPr>
        <w:sym w:font="HQPB1" w:char="F037"/>
      </w:r>
      <w:r w:rsidRPr="0069102D">
        <w:rPr>
          <w:rFonts w:ascii="B Badr" w:hAnsi="B Badr" w:cs="B Badr"/>
          <w:color w:val="000000"/>
        </w:rPr>
        <w:sym w:font="HQPB5" w:char="F02F"/>
      </w:r>
      <w:r w:rsidRPr="0069102D">
        <w:rPr>
          <w:rFonts w:ascii="B Badr" w:hAnsi="B Badr" w:cs="B Badr"/>
          <w:color w:val="000000"/>
        </w:rPr>
        <w:sym w:font="HQPB2" w:char="F052"/>
      </w:r>
      <w:r w:rsidRPr="0069102D">
        <w:rPr>
          <w:rFonts w:ascii="B Badr" w:hAnsi="B Badr" w:cs="B Badr"/>
          <w:color w:val="000000"/>
        </w:rPr>
        <w:sym w:font="HQPB5" w:char="F073"/>
      </w:r>
      <w:r w:rsidRPr="0069102D">
        <w:rPr>
          <w:rFonts w:ascii="B Badr" w:hAnsi="B Badr" w:cs="B Badr"/>
          <w:color w:val="000000"/>
        </w:rPr>
        <w:sym w:font="HQPB1" w:char="F08C"/>
      </w:r>
      <w:r w:rsidRPr="0069102D">
        <w:rPr>
          <w:rFonts w:ascii="B Badr" w:hAnsi="B Badr" w:cs="B Badr"/>
          <w:color w:val="000000"/>
          <w:rtl/>
        </w:rPr>
        <w:t xml:space="preserve"> </w:t>
      </w:r>
      <w:r w:rsidRPr="0069102D">
        <w:rPr>
          <w:rFonts w:ascii="B Badr" w:hAnsi="B Badr" w:cs="B Badr"/>
          <w:color w:val="000000"/>
        </w:rPr>
        <w:sym w:font="HQPB1" w:char="F024"/>
      </w:r>
      <w:r w:rsidRPr="0069102D">
        <w:rPr>
          <w:rFonts w:ascii="B Badr" w:hAnsi="B Badr" w:cs="B Badr"/>
          <w:color w:val="000000"/>
        </w:rPr>
        <w:sym w:font="HQPB5" w:char="F074"/>
      </w:r>
      <w:r w:rsidRPr="0069102D">
        <w:rPr>
          <w:rFonts w:ascii="B Badr" w:hAnsi="B Badr" w:cs="B Badr"/>
          <w:color w:val="000000"/>
        </w:rPr>
        <w:sym w:font="HQPB2" w:char="F042"/>
      </w:r>
      <w:r w:rsidRPr="0069102D">
        <w:rPr>
          <w:rFonts w:ascii="B Badr" w:hAnsi="B Badr" w:cs="B Badr"/>
          <w:color w:val="000000"/>
        </w:rPr>
        <w:sym w:font="HQPB5" w:char="F075"/>
      </w:r>
      <w:r w:rsidRPr="0069102D">
        <w:rPr>
          <w:rFonts w:ascii="B Badr" w:hAnsi="B Badr" w:cs="B Badr"/>
          <w:color w:val="000000"/>
        </w:rPr>
        <w:sym w:font="HQPB2" w:char="F072"/>
      </w:r>
      <w:r w:rsidRPr="0069102D">
        <w:rPr>
          <w:rFonts w:ascii="B Badr" w:hAnsi="B Badr" w:cs="B Badr"/>
          <w:color w:val="000000"/>
          <w:rtl/>
        </w:rPr>
        <w:t xml:space="preserve"> </w:t>
      </w:r>
      <w:r w:rsidRPr="0069102D">
        <w:rPr>
          <w:rFonts w:ascii="B Badr" w:hAnsi="B Badr" w:cs="B Badr"/>
          <w:color w:val="000000"/>
        </w:rPr>
        <w:sym w:font="HQPB5" w:char="F074"/>
      </w:r>
      <w:r w:rsidRPr="0069102D">
        <w:rPr>
          <w:rFonts w:ascii="B Badr" w:hAnsi="B Badr" w:cs="B Badr"/>
          <w:color w:val="000000"/>
        </w:rPr>
        <w:sym w:font="HQPB1" w:char="F08D"/>
      </w:r>
      <w:r w:rsidRPr="0069102D">
        <w:rPr>
          <w:rFonts w:ascii="B Badr" w:hAnsi="B Badr" w:cs="B Badr"/>
          <w:color w:val="000000"/>
        </w:rPr>
        <w:sym w:font="HQPB4" w:char="F0A8"/>
      </w:r>
      <w:r w:rsidRPr="0069102D">
        <w:rPr>
          <w:rFonts w:ascii="B Badr" w:hAnsi="B Badr" w:cs="B Badr"/>
          <w:color w:val="000000"/>
        </w:rPr>
        <w:sym w:font="HQPB1" w:char="F07A"/>
      </w:r>
      <w:r w:rsidRPr="0069102D">
        <w:rPr>
          <w:rFonts w:ascii="B Badr" w:hAnsi="B Badr" w:cs="B Badr"/>
          <w:color w:val="000000"/>
        </w:rPr>
        <w:sym w:font="HQPB5" w:char="F072"/>
      </w:r>
      <w:r w:rsidRPr="0069102D">
        <w:rPr>
          <w:rFonts w:ascii="B Badr" w:hAnsi="B Badr" w:cs="B Badr"/>
          <w:color w:val="000000"/>
        </w:rPr>
        <w:sym w:font="HQPB1" w:char="F027"/>
      </w:r>
      <w:r w:rsidRPr="0069102D">
        <w:rPr>
          <w:rFonts w:ascii="B Badr" w:hAnsi="B Badr" w:cs="B Badr"/>
          <w:color w:val="000000"/>
        </w:rPr>
        <w:sym w:font="HQPB5" w:char="F073"/>
      </w:r>
      <w:r w:rsidRPr="0069102D">
        <w:rPr>
          <w:rFonts w:ascii="B Badr" w:hAnsi="B Badr" w:cs="B Badr"/>
          <w:color w:val="000000"/>
        </w:rPr>
        <w:sym w:font="HQPB1" w:char="F03F"/>
      </w:r>
      <w:r w:rsidRPr="0069102D">
        <w:rPr>
          <w:rFonts w:cs="B Lotus" w:hint="cs"/>
          <w:rtl/>
          <w:lang w:bidi="fa-IR"/>
        </w:rPr>
        <w:t xml:space="preserve"> </w:t>
      </w:r>
      <w:r w:rsidRPr="0069102D">
        <w:rPr>
          <w:rFonts w:cs="B Lotus" w:hint="cs"/>
          <w:lang w:bidi="fa-IR"/>
        </w:rPr>
        <w:sym w:font="AGA Arabesque" w:char="F028"/>
      </w:r>
      <w:r w:rsidRPr="0069102D">
        <w:rPr>
          <w:rFonts w:cs="B Lotus" w:hint="cs"/>
          <w:rtl/>
          <w:lang w:bidi="fa-IR"/>
        </w:rPr>
        <w:tab/>
      </w:r>
      <w:r w:rsidR="0069102D" w:rsidRPr="0069102D">
        <w:rPr>
          <w:rFonts w:cs="B Lotus" w:hint="cs"/>
          <w:rtl/>
          <w:lang w:bidi="fa-IR"/>
        </w:rPr>
        <w:t>[</w:t>
      </w:r>
      <w:r w:rsidRPr="0069102D">
        <w:rPr>
          <w:rFonts w:cs="B Lotus" w:hint="cs"/>
          <w:rtl/>
          <w:lang w:bidi="fa-IR"/>
        </w:rPr>
        <w:t>الفتح /1-2</w:t>
      </w:r>
      <w:r w:rsidR="0069102D" w:rsidRPr="0069102D">
        <w:rPr>
          <w:rFonts w:cs="B Lotus" w:hint="cs"/>
          <w:rtl/>
          <w:lang w:bidi="fa-IR"/>
        </w:rPr>
        <w:t>]</w:t>
      </w:r>
    </w:p>
    <w:p w:rsidR="00396890" w:rsidRPr="00D938A1" w:rsidRDefault="00396890" w:rsidP="00396890">
      <w:pPr>
        <w:tabs>
          <w:tab w:val="right" w:pos="7031"/>
        </w:tabs>
        <w:bidi/>
        <w:ind w:left="1134"/>
        <w:jc w:val="both"/>
        <w:rPr>
          <w:rFonts w:cs="B Lotus"/>
          <w:sz w:val="26"/>
          <w:szCs w:val="26"/>
          <w:rtl/>
          <w:lang w:bidi="fa-IR"/>
        </w:rPr>
      </w:pPr>
      <w:r>
        <w:rPr>
          <w:rFonts w:cs="B Lotus" w:hint="cs"/>
          <w:sz w:val="26"/>
          <w:szCs w:val="26"/>
          <w:rtl/>
          <w:lang w:bidi="fa-IR"/>
        </w:rPr>
        <w:t>«ما تو را پيروزي بخشيديم چه پيروزي درخشاني،‌تا خداوند از گناه گذشته و آينده‌ي تو درگذرد و نعمت خود را بر تو تمام گرداند و تو را به راه راست هدايت كند</w:t>
      </w:r>
      <w:r w:rsidRPr="00D938A1">
        <w:rPr>
          <w:rFonts w:cs="B Lotus" w:hint="cs"/>
          <w:sz w:val="26"/>
          <w:szCs w:val="26"/>
          <w:rtl/>
          <w:lang w:bidi="fa-IR"/>
        </w:rPr>
        <w:t>».</w:t>
      </w:r>
    </w:p>
    <w:p w:rsidR="00396890" w:rsidRDefault="00396890" w:rsidP="00396890">
      <w:pPr>
        <w:bidi/>
        <w:ind w:firstLine="284"/>
        <w:jc w:val="both"/>
        <w:rPr>
          <w:rFonts w:cs="B Lotus"/>
          <w:sz w:val="28"/>
          <w:szCs w:val="28"/>
          <w:rtl/>
        </w:rPr>
      </w:pPr>
      <w:r>
        <w:rPr>
          <w:rFonts w:cs="B Lotus" w:hint="cs"/>
          <w:sz w:val="28"/>
          <w:szCs w:val="28"/>
          <w:rtl/>
        </w:rPr>
        <w:t>عالمان در بيان و چگونگي اين تبديل اختلاف دارند كه آيا در دنياست يا در قيامت؟ دو نظريه موجود است:</w:t>
      </w:r>
    </w:p>
    <w:p w:rsidR="00396890" w:rsidRDefault="00396890" w:rsidP="00396890">
      <w:pPr>
        <w:bidi/>
        <w:ind w:firstLine="284"/>
        <w:jc w:val="both"/>
        <w:rPr>
          <w:rFonts w:cs="B Lotus"/>
          <w:sz w:val="28"/>
          <w:szCs w:val="28"/>
          <w:rtl/>
        </w:rPr>
      </w:pPr>
      <w:r>
        <w:rPr>
          <w:rFonts w:cs="B Lotus" w:hint="cs"/>
          <w:sz w:val="28"/>
          <w:szCs w:val="28"/>
          <w:rtl/>
        </w:rPr>
        <w:t>ابن عباس</w:t>
      </w:r>
      <w:r w:rsidR="0069102D">
        <w:rPr>
          <w:rFonts w:cs="CTraditional Arabic" w:hint="cs"/>
          <w:sz w:val="28"/>
          <w:szCs w:val="28"/>
          <w:rtl/>
        </w:rPr>
        <w:t>ب</w:t>
      </w:r>
      <w:r>
        <w:rPr>
          <w:rFonts w:cs="B Lotus" w:hint="cs"/>
          <w:sz w:val="28"/>
          <w:szCs w:val="28"/>
          <w:rtl/>
        </w:rPr>
        <w:t xml:space="preserve"> و يارانش مي‌گويند: منظور، تبديل اعمال زشت آنان به اعمال نيكوست و خداوند آنان را از شرك به ايمان و از زنا و فحشا و عفت و پاكدامني، و از دروغگويي به راستگويي و از خيانت به امانت، تبديل و تغيير مي‌دهد.</w:t>
      </w:r>
    </w:p>
    <w:p w:rsidR="00396890" w:rsidRDefault="00396890" w:rsidP="00396890">
      <w:pPr>
        <w:bidi/>
        <w:ind w:firstLine="284"/>
        <w:jc w:val="both"/>
        <w:rPr>
          <w:rFonts w:cs="B Lotus"/>
          <w:sz w:val="28"/>
          <w:szCs w:val="28"/>
          <w:rtl/>
        </w:rPr>
      </w:pPr>
      <w:r>
        <w:rPr>
          <w:rFonts w:cs="B Lotus" w:hint="cs"/>
          <w:sz w:val="28"/>
          <w:szCs w:val="28"/>
          <w:rtl/>
        </w:rPr>
        <w:t xml:space="preserve">بنابراين معني آيه اينگونه خواهد بود: آنان صفات قبيح و اعمال زشت خود را به صفات نيكو و اعمال صالح تغيير دادند و تبديل كردند. همانگونه كه شخص بيمار، بيماري را به صحت و مصبت‌ديده، بلا را به عافيت، تغيير و تبديل مي‌نمايد. </w:t>
      </w:r>
    </w:p>
    <w:p w:rsidR="00396890" w:rsidRDefault="00396890" w:rsidP="00396890">
      <w:pPr>
        <w:bidi/>
        <w:ind w:firstLine="284"/>
        <w:jc w:val="both"/>
        <w:rPr>
          <w:rFonts w:cs="B Lotus"/>
          <w:sz w:val="28"/>
          <w:szCs w:val="28"/>
          <w:rtl/>
        </w:rPr>
      </w:pPr>
      <w:r>
        <w:rPr>
          <w:rFonts w:cs="B Lotus" w:hint="cs"/>
          <w:sz w:val="28"/>
          <w:szCs w:val="28"/>
          <w:rtl/>
        </w:rPr>
        <w:t>سعيد بن مسيب و ديگران از تابعين مي‌گويند: منظور اين است كه خداوند در روز قيامت، سيئات آنان را به حسنات تبديل مي‌كند يعني در مقابل هر سيئه‌اي به آنان حسنه‌اي اعطا مي‌نمايد.</w:t>
      </w:r>
    </w:p>
    <w:p w:rsidR="00396890" w:rsidRDefault="00396890" w:rsidP="00646806">
      <w:pPr>
        <w:bidi/>
        <w:ind w:firstLine="284"/>
        <w:jc w:val="both"/>
        <w:rPr>
          <w:rFonts w:cs="B Lotus"/>
          <w:sz w:val="28"/>
          <w:szCs w:val="28"/>
          <w:rtl/>
        </w:rPr>
      </w:pPr>
      <w:r>
        <w:rPr>
          <w:rFonts w:cs="B Lotus" w:hint="cs"/>
          <w:sz w:val="28"/>
          <w:szCs w:val="28"/>
          <w:rtl/>
        </w:rPr>
        <w:t>صاحبان اين نظريه به اين روايت ترمذي كه در جامع خود بيان داشته استناد و استدلال مي‌نمايند كه از ابوذر</w:t>
      </w:r>
      <w:r w:rsidR="00646806">
        <w:rPr>
          <w:rFonts w:cs="B Lotus" w:hint="cs"/>
          <w:sz w:val="28"/>
          <w:szCs w:val="28"/>
        </w:rPr>
        <w:sym w:font="AGA Arabesque" w:char="F074"/>
      </w:r>
      <w:r>
        <w:rPr>
          <w:rFonts w:cs="B Lotus" w:hint="cs"/>
          <w:sz w:val="28"/>
          <w:szCs w:val="28"/>
          <w:rtl/>
        </w:rPr>
        <w:t xml:space="preserve"> روايت شده، پيامبر خدا</w:t>
      </w:r>
      <w:r w:rsidR="00646806">
        <w:rPr>
          <w:rFonts w:cs="CTraditional Arabic" w:hint="cs"/>
          <w:sz w:val="28"/>
          <w:szCs w:val="28"/>
        </w:rPr>
        <w:sym w:font="AGA Arabesque" w:char="F072"/>
      </w:r>
      <w:r>
        <w:rPr>
          <w:rFonts w:cs="B Lotus" w:hint="cs"/>
          <w:sz w:val="28"/>
          <w:szCs w:val="28"/>
          <w:rtl/>
        </w:rPr>
        <w:t xml:space="preserve"> مي‌فرمايد: «آخرين مردي را ه از آتش جهنم خارج مي‌شود، به شما ياد دهم: روز قيامت مردي را مي آورند و مي‌گويند: گناهان صغيره‌اش را بر او عرضه داريد. و گناهان كبيره را از او مي‌پوشانند. به او مي‌گويند: فلان روز چنين و چنان كرده‌اي و او بدانها اقرار و اعتراف مي‌نمايد و انكار نمي‌كند ولي از گناهان كبيره‌اش مي‌ترسد: براي او دستور مي‌دهند كه در مقابل هر سيئه‌اش يك حسنه قرار دهيد. شخص گناهكار مي‌گويد: گناهان فراوان ديگري دارم كه من امروز آنها را نمي‌بينم! ابوذر</w:t>
      </w:r>
      <w:r w:rsidR="00646806">
        <w:rPr>
          <w:rFonts w:cs="B Lotus" w:hint="cs"/>
          <w:sz w:val="28"/>
          <w:szCs w:val="28"/>
        </w:rPr>
        <w:sym w:font="AGA Arabesque" w:char="F074"/>
      </w:r>
      <w:r>
        <w:rPr>
          <w:rFonts w:cs="B Lotus" w:hint="cs"/>
          <w:sz w:val="28"/>
          <w:szCs w:val="28"/>
          <w:rtl/>
        </w:rPr>
        <w:t xml:space="preserve"> مي‌گويد: پيامبر خدا</w:t>
      </w:r>
      <w:r w:rsidR="00646806">
        <w:rPr>
          <w:rFonts w:cs="CTraditional Arabic" w:hint="cs"/>
          <w:sz w:val="28"/>
          <w:szCs w:val="28"/>
        </w:rPr>
        <w:sym w:font="AGA Arabesque" w:char="F072"/>
      </w:r>
      <w:r>
        <w:rPr>
          <w:rFonts w:cs="B Lotus" w:hint="cs"/>
          <w:sz w:val="28"/>
          <w:szCs w:val="28"/>
          <w:rtl/>
        </w:rPr>
        <w:t xml:space="preserve"> با شنيدن اين سخن خنديد تا اينكه دندانهايش ظاهر گشتند.»</w:t>
      </w:r>
    </w:p>
    <w:p w:rsidR="00396890" w:rsidRDefault="008258BC" w:rsidP="00646806">
      <w:pPr>
        <w:bidi/>
        <w:ind w:firstLine="284"/>
        <w:jc w:val="both"/>
        <w:rPr>
          <w:rFonts w:cs="B Lotus"/>
          <w:sz w:val="28"/>
          <w:szCs w:val="28"/>
          <w:rtl/>
        </w:rPr>
      </w:pPr>
      <w:r>
        <w:rPr>
          <w:rFonts w:cs="B Lotus" w:hint="cs"/>
          <w:sz w:val="28"/>
          <w:szCs w:val="28"/>
          <w:rtl/>
        </w:rPr>
        <w:t>ابن قيم مي‌گويد: اين حديث صحيحي است ولي در استدلال به آن بنا بر صحت اين قول محل اختلاف است زيرا كه چنين شخصي به وسيله‌ي سيئاتش معذب و داخل آتش شده است و از آن پس از آتش خارج گشته و در مقابل هر سيئه‌اي حسنه‌اي به او اعطا شده است و آن صدقه‌اي است كه خداوند ابتدا به هنگام شمارش گناهان به بنده‌ي مؤم</w:t>
      </w:r>
      <w:r w:rsidR="00646806">
        <w:rPr>
          <w:rFonts w:cs="B Lotus" w:hint="cs"/>
          <w:sz w:val="28"/>
          <w:szCs w:val="28"/>
          <w:rtl/>
        </w:rPr>
        <w:t>ن</w:t>
      </w:r>
      <w:r>
        <w:rPr>
          <w:rFonts w:cs="B Lotus" w:hint="cs"/>
          <w:sz w:val="28"/>
          <w:szCs w:val="28"/>
          <w:rtl/>
        </w:rPr>
        <w:t xml:space="preserve"> خود مي‌بخشد و اين بدان معنا نيست كه آن گناهان به </w:t>
      </w:r>
      <w:r w:rsidR="00646806">
        <w:rPr>
          <w:rFonts w:cs="B Lotus" w:hint="cs"/>
          <w:sz w:val="28"/>
          <w:szCs w:val="28"/>
          <w:rtl/>
        </w:rPr>
        <w:t>ن</w:t>
      </w:r>
      <w:r>
        <w:rPr>
          <w:rFonts w:cs="B Lotus" w:hint="cs"/>
          <w:sz w:val="28"/>
          <w:szCs w:val="28"/>
          <w:rtl/>
        </w:rPr>
        <w:t xml:space="preserve">يكيها تبديل بشوند كه اگر چنين مي‌بود همانگونه كه تائب مجازات نمي‌شود، او هم مجازات نمي‌گشت. سخن در اين است كه انسان </w:t>
      </w:r>
      <w:r w:rsidR="00A123E7">
        <w:rPr>
          <w:rFonts w:cs="B Lotus" w:hint="cs"/>
          <w:sz w:val="28"/>
          <w:szCs w:val="28"/>
          <w:rtl/>
        </w:rPr>
        <w:t>توبه</w:t>
      </w:r>
      <w:r>
        <w:rPr>
          <w:rFonts w:cs="B Lotus" w:hint="cs"/>
          <w:sz w:val="28"/>
          <w:szCs w:val="28"/>
          <w:rtl/>
        </w:rPr>
        <w:t>‌كننده خود در عوض هر سيئه‌اي، حسنه‌اي قرار داده باشد كه در اين صورت است كه حسنات او افزايش مي‌يابد. پس چگونه حديث مي‌</w:t>
      </w:r>
      <w:r w:rsidR="00646806">
        <w:rPr>
          <w:rFonts w:cs="B Lotus" w:hint="cs"/>
          <w:sz w:val="28"/>
          <w:szCs w:val="28"/>
          <w:rtl/>
        </w:rPr>
        <w:t>ت</w:t>
      </w:r>
      <w:r>
        <w:rPr>
          <w:rFonts w:cs="B Lotus" w:hint="cs"/>
          <w:sz w:val="28"/>
          <w:szCs w:val="28"/>
          <w:rtl/>
        </w:rPr>
        <w:t>واند بر آن دلالت نمايد؟</w:t>
      </w:r>
    </w:p>
    <w:p w:rsidR="008258BC" w:rsidRDefault="00A123E7" w:rsidP="00AD75C1">
      <w:pPr>
        <w:bidi/>
        <w:ind w:firstLine="284"/>
        <w:jc w:val="both"/>
        <w:rPr>
          <w:rFonts w:cs="B Lotus"/>
          <w:sz w:val="28"/>
          <w:szCs w:val="28"/>
          <w:rtl/>
        </w:rPr>
      </w:pPr>
      <w:r>
        <w:rPr>
          <w:rFonts w:cs="B Lotus" w:hint="cs"/>
          <w:sz w:val="28"/>
          <w:szCs w:val="28"/>
          <w:rtl/>
        </w:rPr>
        <w:t>مردم در تفسير اين آيه به اين حديث استدلال نموده‌اند. دقت و تحقيق سلف در اين باره ملحوظ است كه بسياري از مت</w:t>
      </w:r>
      <w:r w:rsidR="00AD75C1">
        <w:rPr>
          <w:rFonts w:cs="B Lotus" w:hint="cs"/>
          <w:sz w:val="28"/>
          <w:szCs w:val="28"/>
          <w:rtl/>
        </w:rPr>
        <w:t>ا</w:t>
      </w:r>
      <w:r>
        <w:rPr>
          <w:rFonts w:cs="B Lotus" w:hint="cs"/>
          <w:sz w:val="28"/>
          <w:szCs w:val="28"/>
          <w:rtl/>
        </w:rPr>
        <w:t xml:space="preserve">خرين به دقت و غور آنان نخواهند رسيد. </w:t>
      </w:r>
    </w:p>
    <w:p w:rsidR="00A123E7" w:rsidRDefault="00A123E7" w:rsidP="00646806">
      <w:pPr>
        <w:bidi/>
        <w:ind w:firstLine="284"/>
        <w:jc w:val="both"/>
        <w:rPr>
          <w:rFonts w:cs="B Lotus"/>
          <w:sz w:val="28"/>
          <w:szCs w:val="28"/>
          <w:rtl/>
        </w:rPr>
      </w:pPr>
      <w:r>
        <w:rPr>
          <w:rFonts w:cs="B Lotus" w:hint="cs"/>
          <w:sz w:val="28"/>
          <w:szCs w:val="28"/>
          <w:rtl/>
        </w:rPr>
        <w:t>استدلال به اين حديث موقعي صحيح است كه قبلاً به يك قاعده اساسي توجه نماييم كه اگر بدان قاعده آگاهي يابيم، دقت و لطف استدلال بدان شناخته مي‌شود و آن قاعده اين است كه هر گناهي قطعا داراي اثري است كه آن اثر گاهي به وسيله‌ي توبه،‌گاهي به وسيله‌ي حسنات پاك‌كننده گناهان، گاهي به وسيله‌ي تكفير مصايب و گاهي به وسيله‌ي دخول به آتش جهنم پاك و از بين مي‌رود. ولي هرگاه اثر گناه و يا گناهان بيشتر باشد و آن وسايل توان از بين بردن آن را نداشته باشند گناهكار بايستي وارد آتش جهنم گردد زيرا كه نبايد در واردشوندگان به بهشت ذره‌اي از گناه و پليدي موجود باشد و جز كسي كه به تمام معني و از هر حيث پ</w:t>
      </w:r>
      <w:r w:rsidR="00646806">
        <w:rPr>
          <w:rFonts w:cs="B Lotus" w:hint="cs"/>
          <w:sz w:val="28"/>
          <w:szCs w:val="28"/>
          <w:rtl/>
        </w:rPr>
        <w:t>ا</w:t>
      </w:r>
      <w:r>
        <w:rPr>
          <w:rFonts w:cs="B Lotus" w:hint="cs"/>
          <w:sz w:val="28"/>
          <w:szCs w:val="28"/>
          <w:rtl/>
        </w:rPr>
        <w:t>ك شده باشد، داخل آن نخواهند شد. هر گاه از آلودگي و تأثيرات گناهان در او باقي مانده باشد بايستي در بوته‌ي آزمايش قرار گيرد تا طلاي ايمان از مغشوش مجزا گردد، و صلاحيت دارالم</w:t>
      </w:r>
      <w:r w:rsidR="00646806">
        <w:rPr>
          <w:rFonts w:cs="B Lotus" w:hint="cs"/>
          <w:sz w:val="28"/>
          <w:szCs w:val="28"/>
          <w:rtl/>
        </w:rPr>
        <w:t>ل</w:t>
      </w:r>
      <w:r>
        <w:rPr>
          <w:rFonts w:cs="B Lotus" w:hint="cs"/>
          <w:sz w:val="28"/>
          <w:szCs w:val="28"/>
          <w:rtl/>
        </w:rPr>
        <w:t>ك را به دست آرد.</w:t>
      </w:r>
    </w:p>
    <w:p w:rsidR="00A123E7" w:rsidRDefault="00C06E46" w:rsidP="00646806">
      <w:pPr>
        <w:bidi/>
        <w:ind w:firstLine="284"/>
        <w:jc w:val="both"/>
        <w:rPr>
          <w:rFonts w:cs="B Lotus"/>
          <w:sz w:val="28"/>
          <w:szCs w:val="28"/>
          <w:rtl/>
        </w:rPr>
      </w:pPr>
      <w:r>
        <w:rPr>
          <w:rFonts w:cs="B Lotus" w:hint="cs"/>
          <w:sz w:val="28"/>
          <w:szCs w:val="28"/>
          <w:rtl/>
        </w:rPr>
        <w:t>در اين صورت، زوال موجب گناه و اثر آن، گاهي به وسيله‌ي توبه‌ي نصوح مي‌باشد كه آن قوي‌ترين اسباب است و گاهي به وسيله‌ي استيفاي حق از او و پاك شدن در آتش است. هرگاه به وسيله‌ي آتش پاك شد و اثر چرك و كثافت گناه در آن نماند، آن وقت در عوض هر سيئه‌اي، حسنه‌اي به او عطا مي‌گردد. پس وقتي به وسيله‌ي توبه نصوح، پاك و آراسته و اثر خباثت و آلودگي گناهان از او برطرف گرديد، شايستگي آن را خواهد داشت كه خداوند در مقابل هر گناهي، نيكويي به او عطا فرمايد، زيرا زدودن خبائث و آلودگي گناهان به وسيله‌ي توبه به مراتب مهم و نزد خدا محبوبتر از زدودن آلودگي گناهان به وسيله‌ي آتش است. آتش در واقع عوض و جايگزين توبه است، و اصل خود توبه مي‌باشد.</w:t>
      </w:r>
    </w:p>
    <w:p w:rsidR="00C06E46" w:rsidRDefault="00E86EC8" w:rsidP="00AD75C1">
      <w:pPr>
        <w:bidi/>
        <w:ind w:firstLine="284"/>
        <w:jc w:val="both"/>
        <w:rPr>
          <w:rFonts w:cs="B Lotus"/>
          <w:sz w:val="28"/>
          <w:szCs w:val="28"/>
          <w:rtl/>
        </w:rPr>
      </w:pPr>
      <w:r>
        <w:rPr>
          <w:rFonts w:cs="B Lotus" w:hint="cs"/>
          <w:sz w:val="28"/>
          <w:szCs w:val="28"/>
          <w:rtl/>
        </w:rPr>
        <w:t xml:space="preserve">توضيح اينكه: </w:t>
      </w:r>
      <w:r w:rsidR="00C72445">
        <w:rPr>
          <w:rFonts w:cs="B Lotus" w:hint="cs"/>
          <w:sz w:val="28"/>
          <w:szCs w:val="28"/>
          <w:rtl/>
        </w:rPr>
        <w:t>ت</w:t>
      </w:r>
      <w:r>
        <w:rPr>
          <w:rFonts w:cs="B Lotus" w:hint="cs"/>
          <w:sz w:val="28"/>
          <w:szCs w:val="28"/>
          <w:rtl/>
        </w:rPr>
        <w:t>وبه كننده به وسيله‌ي پشيماني از هر گناه، حسنه‌اي جايگزين آن نموده كه</w:t>
      </w:r>
      <w:r w:rsidR="00AD75C1">
        <w:rPr>
          <w:rFonts w:cs="B Lotus" w:hint="cs"/>
          <w:sz w:val="28"/>
          <w:szCs w:val="28"/>
          <w:rtl/>
        </w:rPr>
        <w:t xml:space="preserve"> همان</w:t>
      </w:r>
      <w:r>
        <w:rPr>
          <w:rFonts w:cs="B Lotus" w:hint="cs"/>
          <w:sz w:val="28"/>
          <w:szCs w:val="28"/>
          <w:rtl/>
        </w:rPr>
        <w:t xml:space="preserve"> ندامت خود توبه‌ي گناه مي‌باشد. پس وقتي كه پشيماني، خود توبه بشمار آيد بنابراين توبه از هر گناهي به عنوان يك حسنه محسوب مي‌گردد. پس هر گناهي كه توبه بر آن قرار گرفته باشد به يك حسنه تبديل مي‌گردد. </w:t>
      </w:r>
      <w:r w:rsidR="00C72445">
        <w:rPr>
          <w:rFonts w:cs="B Lotus" w:hint="cs"/>
          <w:sz w:val="28"/>
          <w:szCs w:val="28"/>
          <w:rtl/>
        </w:rPr>
        <w:t>اينجاست كه مي‌گويند سيئه تبديل به حسنه مي‌گردد. دقت و تدبر در اين مورد لازم و ضروري است.</w:t>
      </w:r>
    </w:p>
    <w:p w:rsidR="00C72445" w:rsidRDefault="00C72445" w:rsidP="00C72445">
      <w:pPr>
        <w:bidi/>
        <w:ind w:firstLine="284"/>
        <w:jc w:val="both"/>
        <w:rPr>
          <w:rFonts w:cs="B Lotus"/>
          <w:sz w:val="28"/>
          <w:szCs w:val="28"/>
          <w:rtl/>
        </w:rPr>
      </w:pPr>
      <w:r>
        <w:rPr>
          <w:rFonts w:cs="B Lotus" w:hint="cs"/>
          <w:sz w:val="28"/>
          <w:szCs w:val="28"/>
          <w:rtl/>
        </w:rPr>
        <w:t>از طرف ديگر، گاهي عمل يك حسنه به مقدار يك سيئه است و گاهي مقدار حسنه از سيئه كمتر است و گاهي مقدار حسنه از سيئه بيشتر است كه اين بستگي به ميزان نصوحي، خلوص، صداقت و اعمال قلبي تائب دارد كه گاهي مصالح و منافع حسنه بر مفاسد سيئه رجحان و برتري دارد. و اين خود يكي از اسرار مسائل و لطايف توبه مي‌باشد.</w:t>
      </w:r>
    </w:p>
    <w:p w:rsidR="00C72445" w:rsidRDefault="00C72445" w:rsidP="00C72445">
      <w:pPr>
        <w:bidi/>
        <w:ind w:firstLine="284"/>
        <w:jc w:val="both"/>
        <w:rPr>
          <w:rFonts w:cs="B Lotus"/>
          <w:sz w:val="28"/>
          <w:szCs w:val="28"/>
          <w:rtl/>
        </w:rPr>
      </w:pPr>
      <w:r>
        <w:rPr>
          <w:rFonts w:cs="B Lotus" w:hint="cs"/>
          <w:sz w:val="28"/>
          <w:szCs w:val="28"/>
          <w:rtl/>
        </w:rPr>
        <w:t>توضيح آن چنين است كه: چه بسا گناه انسان عارف به خدا، پيامد بس عظ</w:t>
      </w:r>
      <w:r w:rsidR="00AD75C1">
        <w:rPr>
          <w:rFonts w:cs="B Lotus" w:hint="cs"/>
          <w:sz w:val="28"/>
          <w:szCs w:val="28"/>
          <w:rtl/>
        </w:rPr>
        <w:t>يمي را به دنبال خواهد داشت و مر</w:t>
      </w:r>
      <w:r>
        <w:rPr>
          <w:rFonts w:cs="B Lotus" w:hint="cs"/>
          <w:sz w:val="28"/>
          <w:szCs w:val="28"/>
          <w:rtl/>
        </w:rPr>
        <w:t>تب بر حسنات بيشتر و منافع عظيمي خواهد بود، كه چنان حالتي (حالت ارتكاب گناه) به خاطر ذلت، خواري، ترس، بازگشت، پشيماني و جبران آن با حسنه‌اي و يا حسنات عظيم‌تر، نزد خدا محبوب‌تر و خوشايندتر اس</w:t>
      </w:r>
      <w:r w:rsidR="00AD75C1">
        <w:rPr>
          <w:rFonts w:cs="B Lotus" w:hint="cs"/>
          <w:sz w:val="28"/>
          <w:szCs w:val="28"/>
          <w:rtl/>
        </w:rPr>
        <w:t>ت</w:t>
      </w:r>
      <w:r>
        <w:rPr>
          <w:rFonts w:cs="B Lotus" w:hint="cs"/>
          <w:sz w:val="28"/>
          <w:szCs w:val="28"/>
          <w:rtl/>
        </w:rPr>
        <w:t>، تا آنجا كه شيطان مي‌گويد: «كاش او را به گناه وادار نمي‌نمودم» و از اينكه ايشان را مرتكب گناه ساخت، سخت پشيمان است، همانگونه كه دارنده گناه بر ارتكاب آن سخت پشيمان است. ولي ميان اين دو پشيماني زمين تا آسمان است. خداوند بنده‌اي را كه بيني دشمن را به خاك مالد و حقد و كينه‌ي او را برافروزد، فراوان دوست مي‌دارد. و همانطور كه گذش</w:t>
      </w:r>
      <w:r w:rsidR="00AD75C1">
        <w:rPr>
          <w:rFonts w:cs="B Lotus" w:hint="cs"/>
          <w:sz w:val="28"/>
          <w:szCs w:val="28"/>
          <w:rtl/>
        </w:rPr>
        <w:t>ت</w:t>
      </w:r>
      <w:r>
        <w:rPr>
          <w:rFonts w:cs="B Lotus" w:hint="cs"/>
          <w:sz w:val="28"/>
          <w:szCs w:val="28"/>
          <w:rtl/>
        </w:rPr>
        <w:t>، عبوديت و بندگي خداوند از جمله اسرار توبه مي‌باشد. اينجاست كه بنده‌ي مؤمن به وسيله توبه تدارك مافات مي‌نمايد و محبت خداوند را به وسيله‌ي توبه به دست مي‌آورد به سبب اينكه اعمال بيشتري انجام مي‌دهد آنچنان كه در عوض هر گناهي يك حسنه بلكه حسناتي انجام مي‌دهد.</w:t>
      </w:r>
    </w:p>
    <w:p w:rsidR="00AD75C1" w:rsidRDefault="00C72445" w:rsidP="00AD75C1">
      <w:pPr>
        <w:bidi/>
        <w:ind w:firstLine="284"/>
        <w:jc w:val="both"/>
        <w:rPr>
          <w:rFonts w:cs="B Lotus"/>
          <w:sz w:val="28"/>
          <w:szCs w:val="28"/>
          <w:rtl/>
          <w:lang w:bidi="fa-IR"/>
        </w:rPr>
      </w:pPr>
      <w:r>
        <w:rPr>
          <w:rFonts w:cs="B Lotus" w:hint="cs"/>
          <w:sz w:val="28"/>
          <w:szCs w:val="28"/>
          <w:rtl/>
        </w:rPr>
        <w:t>در آيه‌ي</w:t>
      </w:r>
      <w:r w:rsidR="00AD75C1" w:rsidRPr="00AD75C1">
        <w:rPr>
          <w:rFonts w:cs="B Lotus" w:hint="cs"/>
          <w:lang w:bidi="fa-IR"/>
        </w:rPr>
        <w:sym w:font="AGA Arabesque" w:char="F029"/>
      </w:r>
      <w:r w:rsidRPr="00AD75C1">
        <w:rPr>
          <w:rFonts w:cs="B Lotus" w:hint="cs"/>
          <w:rtl/>
        </w:rPr>
        <w:t xml:space="preserve"> </w:t>
      </w:r>
      <w:r w:rsidR="00AD75C1" w:rsidRPr="00AD75C1">
        <w:sym w:font="HQPB4" w:char="F0E3"/>
      </w:r>
      <w:r w:rsidR="00AD75C1" w:rsidRPr="00AD75C1">
        <w:sym w:font="HQPB2" w:char="F041"/>
      </w:r>
      <w:r w:rsidR="00AD75C1" w:rsidRPr="00AD75C1">
        <w:sym w:font="HQPB4" w:char="F0CF"/>
      </w:r>
      <w:r w:rsidR="00AD75C1" w:rsidRPr="00AD75C1">
        <w:sym w:font="HQPB4" w:char="F064"/>
      </w:r>
      <w:r w:rsidR="00AD75C1" w:rsidRPr="00AD75C1">
        <w:sym w:font="HQPB1" w:char="F089"/>
      </w:r>
      <w:r w:rsidR="00AD75C1" w:rsidRPr="00AD75C1">
        <w:sym w:font="HQPB5" w:char="F074"/>
      </w:r>
      <w:r w:rsidR="00AD75C1" w:rsidRPr="00AD75C1">
        <w:sym w:font="HQPB1" w:char="F036"/>
      </w:r>
      <w:r w:rsidR="00AD75C1" w:rsidRPr="00AD75C1">
        <w:sym w:font="HQPB4" w:char="F0E3"/>
      </w:r>
      <w:r w:rsidR="00AD75C1" w:rsidRPr="00AD75C1">
        <w:sym w:font="HQPB2" w:char="F083"/>
      </w:r>
      <w:r w:rsidR="00AD75C1" w:rsidRPr="00AD75C1">
        <w:rPr>
          <w:rFonts w:ascii="(normal text)" w:hAnsi="(normal text)"/>
          <w:rtl/>
        </w:rPr>
        <w:t xml:space="preserve"> </w:t>
      </w:r>
      <w:r w:rsidR="00AD75C1" w:rsidRPr="00AD75C1">
        <w:sym w:font="HQPB5" w:char="F0AA"/>
      </w:r>
      <w:r w:rsidR="00AD75C1" w:rsidRPr="00AD75C1">
        <w:sym w:font="HQPB1" w:char="F021"/>
      </w:r>
      <w:r w:rsidR="00AD75C1" w:rsidRPr="00AD75C1">
        <w:sym w:font="HQPB5" w:char="F024"/>
      </w:r>
      <w:r w:rsidR="00AD75C1" w:rsidRPr="00AD75C1">
        <w:sym w:font="HQPB1" w:char="F023"/>
      </w:r>
      <w:r w:rsidR="00AD75C1" w:rsidRPr="00AD75C1">
        <w:rPr>
          <w:rFonts w:ascii="(normal text)" w:hAnsi="(normal text)"/>
          <w:rtl/>
        </w:rPr>
        <w:t xml:space="preserve"> </w:t>
      </w:r>
      <w:r w:rsidR="00AD75C1" w:rsidRPr="00AD75C1">
        <w:sym w:font="HQPB4" w:char="F0F4"/>
      </w:r>
      <w:r w:rsidR="00AD75C1" w:rsidRPr="00AD75C1">
        <w:sym w:font="HQPB2" w:char="F04D"/>
      </w:r>
      <w:r w:rsidR="00AD75C1" w:rsidRPr="00AD75C1">
        <w:sym w:font="HQPB4" w:char="F0CE"/>
      </w:r>
      <w:r w:rsidR="00AD75C1" w:rsidRPr="00AD75C1">
        <w:sym w:font="HQPB2" w:char="F067"/>
      </w:r>
      <w:r w:rsidR="00AD75C1" w:rsidRPr="00AD75C1">
        <w:sym w:font="HQPB4" w:char="F0CF"/>
      </w:r>
      <w:r w:rsidR="00AD75C1" w:rsidRPr="00AD75C1">
        <w:sym w:font="HQPB1" w:char="F03F"/>
      </w:r>
      <w:r w:rsidR="00AD75C1" w:rsidRPr="00AD75C1">
        <w:sym w:font="HQPB1" w:char="F024"/>
      </w:r>
      <w:r w:rsidR="00AD75C1" w:rsidRPr="00AD75C1">
        <w:sym w:font="HQPB5" w:char="F074"/>
      </w:r>
      <w:r w:rsidR="00AD75C1" w:rsidRPr="00AD75C1">
        <w:sym w:font="HQPB2" w:char="F0AB"/>
      </w:r>
      <w:r w:rsidR="00AD75C1" w:rsidRPr="00AD75C1">
        <w:sym w:font="HQPB4" w:char="F0CD"/>
      </w:r>
      <w:r w:rsidR="00AD75C1" w:rsidRPr="00AD75C1">
        <w:sym w:font="HQPB4" w:char="F068"/>
      </w:r>
      <w:r w:rsidR="00AD75C1" w:rsidRPr="00AD75C1">
        <w:sym w:font="HQPB2" w:char="F08B"/>
      </w:r>
      <w:r w:rsidR="00AD75C1" w:rsidRPr="00AD75C1">
        <w:sym w:font="HQPB5" w:char="F079"/>
      </w:r>
      <w:r w:rsidR="00AD75C1" w:rsidRPr="00AD75C1">
        <w:sym w:font="HQPB1" w:char="F099"/>
      </w:r>
      <w:r w:rsidR="00AD75C1" w:rsidRPr="00AD75C1">
        <w:rPr>
          <w:rFonts w:ascii="(normal text)" w:hAnsi="(normal text)"/>
          <w:rtl/>
        </w:rPr>
        <w:t xml:space="preserve"> </w:t>
      </w:r>
      <w:r w:rsidR="00AD75C1" w:rsidRPr="00AD75C1">
        <w:sym w:font="HQPB4" w:char="F03B"/>
      </w:r>
      <w:r w:rsidR="00AD75C1" w:rsidRPr="00AD75C1">
        <w:sym w:font="HQPB1" w:char="F04D"/>
      </w:r>
      <w:r w:rsidR="00AD75C1" w:rsidRPr="00AD75C1">
        <w:sym w:font="HQPB2" w:char="F0BB"/>
      </w:r>
      <w:r w:rsidR="00AD75C1" w:rsidRPr="00AD75C1">
        <w:sym w:font="HQPB5" w:char="F075"/>
      </w:r>
      <w:r w:rsidR="00AD75C1" w:rsidRPr="00AD75C1">
        <w:sym w:font="HQPB2" w:char="F05A"/>
      </w:r>
      <w:r w:rsidR="00AD75C1" w:rsidRPr="00AD75C1">
        <w:sym w:font="HQPB5" w:char="F07C"/>
      </w:r>
      <w:r w:rsidR="00AD75C1" w:rsidRPr="00AD75C1">
        <w:sym w:font="HQPB1" w:char="F0A1"/>
      </w:r>
      <w:r w:rsidR="00AD75C1" w:rsidRPr="00AD75C1">
        <w:sym w:font="HQPB5" w:char="F079"/>
      </w:r>
      <w:r w:rsidR="00AD75C1" w:rsidRPr="00AD75C1">
        <w:sym w:font="HQPB1" w:char="F06D"/>
      </w:r>
      <w:r w:rsidR="00AD75C1" w:rsidRPr="00AD75C1">
        <w:rPr>
          <w:rFonts w:ascii="(normal text)" w:hAnsi="(normal text)"/>
          <w:rtl/>
        </w:rPr>
        <w:t xml:space="preserve"> </w:t>
      </w:r>
      <w:r w:rsidR="00AD75C1" w:rsidRPr="00AD75C1">
        <w:sym w:font="HQPB4" w:char="F033"/>
      </w:r>
      <w:r w:rsidR="00AD75C1" w:rsidRPr="00AD75C1">
        <w:t xml:space="preserve"> </w:t>
      </w:r>
      <w:r w:rsidR="00AD75C1" w:rsidRPr="00AD75C1">
        <w:sym w:font="AGA Arabesque" w:char="F028"/>
      </w:r>
      <w:r w:rsidR="00AD75C1">
        <w:rPr>
          <w:sz w:val="28"/>
          <w:szCs w:val="28"/>
        </w:rPr>
        <w:t xml:space="preserve"> </w:t>
      </w:r>
      <w:r w:rsidR="00AD75C1" w:rsidRPr="00AD75C1">
        <w:rPr>
          <w:rFonts w:cs="B Lotus" w:hint="cs"/>
          <w:rtl/>
          <w:lang w:bidi="fa-IR"/>
        </w:rPr>
        <w:t>[الفرقان/70]</w:t>
      </w:r>
      <w:r>
        <w:rPr>
          <w:rFonts w:cs="B Lotus" w:hint="cs"/>
          <w:sz w:val="28"/>
          <w:szCs w:val="28"/>
          <w:rtl/>
          <w:lang w:bidi="fa-IR"/>
        </w:rPr>
        <w:t xml:space="preserve"> </w:t>
      </w:r>
      <w:r w:rsidR="00AD75C1">
        <w:rPr>
          <w:rFonts w:cs="B Lotus" w:hint="cs"/>
          <w:sz w:val="28"/>
          <w:szCs w:val="28"/>
          <w:rtl/>
          <w:lang w:bidi="fa-IR"/>
        </w:rPr>
        <w:t xml:space="preserve">بيانديشيد </w:t>
      </w:r>
      <w:r>
        <w:rPr>
          <w:rFonts w:cs="B Lotus" w:hint="cs"/>
          <w:sz w:val="28"/>
          <w:szCs w:val="28"/>
          <w:rtl/>
          <w:lang w:bidi="fa-IR"/>
        </w:rPr>
        <w:t xml:space="preserve">كه خداوند نفرموده </w:t>
      </w:r>
    </w:p>
    <w:p w:rsidR="00C72445" w:rsidRDefault="00C72445" w:rsidP="00AD75C1">
      <w:pPr>
        <w:bidi/>
        <w:ind w:firstLine="284"/>
        <w:jc w:val="both"/>
        <w:rPr>
          <w:rFonts w:cs="B Lotus"/>
          <w:sz w:val="28"/>
          <w:szCs w:val="28"/>
          <w:rtl/>
          <w:lang w:bidi="fa-IR"/>
        </w:rPr>
      </w:pPr>
      <w:r>
        <w:rPr>
          <w:rFonts w:cs="B Lotus" w:hint="cs"/>
          <w:sz w:val="28"/>
          <w:szCs w:val="28"/>
          <w:rtl/>
          <w:lang w:bidi="fa-IR"/>
        </w:rPr>
        <w:t>است در عوض هر سيئه‌اي حسنه‌اي قرار خواهد گرفت، لذا ممكن است كه جايگزين يك سيئه چندين حسنه باشد كه اين بستگي به حال و كيفيت مبدل دارد.</w:t>
      </w:r>
    </w:p>
    <w:p w:rsidR="00C72445" w:rsidRDefault="00C72445" w:rsidP="00AD75C1">
      <w:pPr>
        <w:bidi/>
        <w:ind w:firstLine="284"/>
        <w:jc w:val="both"/>
        <w:rPr>
          <w:rFonts w:cs="B Lotus"/>
          <w:sz w:val="28"/>
          <w:szCs w:val="28"/>
          <w:rtl/>
          <w:lang w:bidi="fa-IR"/>
        </w:rPr>
      </w:pPr>
      <w:r>
        <w:rPr>
          <w:rFonts w:cs="B Lotus" w:hint="cs"/>
          <w:sz w:val="28"/>
          <w:szCs w:val="28"/>
          <w:rtl/>
          <w:lang w:bidi="fa-IR"/>
        </w:rPr>
        <w:t>و اما در حديثي كه بيان شد آن كسي كه به خاطر گناهانش عذاب داده شده در دنيا در عوض گناهان، حسناتي از قبيل توبه‌ي نصوح و توابع آن بكار نگرفته است، پس در مقابل هر سيئه‌اي يك حسنه به او عطا شده و پيامبر خدا درباره گناهان كبيره سكوت فرموده است و هنگامي كه موضوع آنها به ميان آمده، حضرت</w:t>
      </w:r>
      <w:r w:rsidR="00AD75C1">
        <w:rPr>
          <w:rFonts w:cs="CTraditional Arabic" w:hint="cs"/>
          <w:sz w:val="28"/>
          <w:szCs w:val="28"/>
          <w:lang w:bidi="fa-IR"/>
        </w:rPr>
        <w:sym w:font="AGA Arabesque" w:char="F072"/>
      </w:r>
      <w:r w:rsidR="00AD75C1">
        <w:rPr>
          <w:rFonts w:cs="CTraditional Arabic" w:hint="cs"/>
          <w:sz w:val="28"/>
          <w:szCs w:val="28"/>
          <w:rtl/>
          <w:lang w:bidi="fa-IR"/>
        </w:rPr>
        <w:t xml:space="preserve"> </w:t>
      </w:r>
      <w:r>
        <w:rPr>
          <w:rFonts w:cs="B Lotus" w:hint="cs"/>
          <w:sz w:val="28"/>
          <w:szCs w:val="28"/>
          <w:rtl/>
          <w:lang w:bidi="fa-IR"/>
        </w:rPr>
        <w:t>لبخندي زده و بيان ننموده است كه خداوند به مرتكب آنها چه خواهد كرد ولي بيان داشته كه در مقابل هر گناه صغيره‌اي حسنه‌اي قرارخواهد داشت. ولي حديث داراي اشاره‌ي لطيفي است و آن اينكه تبديل و جايگزيني حسنات به دو دليل گناهان صغيره و كبيره را در بر مي‌گيرد.</w:t>
      </w:r>
    </w:p>
    <w:p w:rsidR="00C72445" w:rsidRDefault="00C72445" w:rsidP="00AD75C1">
      <w:pPr>
        <w:bidi/>
        <w:ind w:firstLine="284"/>
        <w:jc w:val="both"/>
        <w:rPr>
          <w:rFonts w:cs="B Lotus"/>
          <w:sz w:val="28"/>
          <w:szCs w:val="28"/>
          <w:rtl/>
          <w:lang w:bidi="fa-IR"/>
        </w:rPr>
      </w:pPr>
      <w:r>
        <w:rPr>
          <w:rFonts w:cs="B Lotus" w:hint="cs"/>
          <w:sz w:val="28"/>
          <w:szCs w:val="28"/>
          <w:rtl/>
          <w:lang w:bidi="fa-IR"/>
        </w:rPr>
        <w:t xml:space="preserve">اولا: </w:t>
      </w:r>
      <w:r w:rsidRPr="00AD75C1">
        <w:rPr>
          <w:rFonts w:ascii="Traditional Arabic" w:hAnsi="Traditional Arabic" w:cs="Traditional Arabic"/>
          <w:sz w:val="28"/>
          <w:szCs w:val="28"/>
          <w:rtl/>
          <w:lang w:bidi="fa-IR"/>
        </w:rPr>
        <w:t>(</w:t>
      </w:r>
      <w:r w:rsidRPr="00AD75C1">
        <w:rPr>
          <w:rFonts w:ascii="Traditional Arabic" w:hAnsi="Traditional Arabic" w:cs="Traditional Arabic"/>
          <w:b/>
          <w:bCs/>
          <w:sz w:val="28"/>
          <w:szCs w:val="28"/>
          <w:rtl/>
          <w:lang w:bidi="fa-IR"/>
        </w:rPr>
        <w:t>اخبئوا عنه كبارها</w:t>
      </w:r>
      <w:r w:rsidRPr="00AD75C1">
        <w:rPr>
          <w:rFonts w:ascii="Traditional Arabic" w:hAnsi="Traditional Arabic" w:cs="Traditional Arabic"/>
          <w:sz w:val="28"/>
          <w:szCs w:val="28"/>
          <w:rtl/>
          <w:lang w:bidi="fa-IR"/>
        </w:rPr>
        <w:t>)</w:t>
      </w:r>
      <w:r w:rsidR="00AD75C1">
        <w:rPr>
          <w:rFonts w:ascii="Traditional Arabic" w:hAnsi="Traditional Arabic" w:cs="Traditional Arabic" w:hint="cs"/>
          <w:sz w:val="28"/>
          <w:szCs w:val="28"/>
          <w:rtl/>
          <w:lang w:bidi="fa-IR"/>
        </w:rPr>
        <w:t xml:space="preserve"> </w:t>
      </w:r>
      <w:r>
        <w:rPr>
          <w:rFonts w:cs="B Lotus" w:hint="cs"/>
          <w:sz w:val="28"/>
          <w:szCs w:val="28"/>
          <w:rtl/>
          <w:lang w:bidi="fa-IR"/>
        </w:rPr>
        <w:t>«گناهان كبيره را از او مستور داريد.» دلالت دارد بر اينكه وقتي شخص مشاهده نمايد كه گناهان صغيره‌ي او تبديل به حسنات گرديده به ياد گناهان كبيره مي‌افتد و به طمع تبديل آنها به حسنات هم مي‌افتد. پس جايگزيني كبائر به حسنات نزد او خوشايندتر است و بيشتر بدان شادان مي‌گردد و گرايش پيدا مي‌كند.</w:t>
      </w:r>
    </w:p>
    <w:p w:rsidR="00C72445" w:rsidRDefault="00C72445" w:rsidP="00AD75C1">
      <w:pPr>
        <w:bidi/>
        <w:ind w:firstLine="284"/>
        <w:jc w:val="both"/>
        <w:rPr>
          <w:rFonts w:cs="B Lotus"/>
          <w:sz w:val="28"/>
          <w:szCs w:val="28"/>
          <w:rtl/>
          <w:lang w:bidi="fa-IR"/>
        </w:rPr>
      </w:pPr>
      <w:r>
        <w:rPr>
          <w:rFonts w:cs="B Lotus" w:hint="cs"/>
          <w:sz w:val="28"/>
          <w:szCs w:val="28"/>
          <w:rtl/>
          <w:lang w:bidi="fa-IR"/>
        </w:rPr>
        <w:t>دوم</w:t>
      </w:r>
      <w:r w:rsidR="00254312">
        <w:rPr>
          <w:rFonts w:cs="B Lotus" w:hint="cs"/>
          <w:sz w:val="28"/>
          <w:szCs w:val="28"/>
          <w:rtl/>
          <w:lang w:bidi="fa-IR"/>
        </w:rPr>
        <w:t>:</w:t>
      </w:r>
      <w:r>
        <w:rPr>
          <w:rFonts w:cs="B Lotus" w:hint="cs"/>
          <w:sz w:val="28"/>
          <w:szCs w:val="28"/>
          <w:rtl/>
          <w:lang w:bidi="fa-IR"/>
        </w:rPr>
        <w:t xml:space="preserve"> پيامبر</w:t>
      </w:r>
      <w:r w:rsidR="00AD75C1">
        <w:rPr>
          <w:rFonts w:cs="CTraditional Arabic" w:hint="cs"/>
          <w:sz w:val="28"/>
          <w:szCs w:val="28"/>
          <w:lang w:bidi="fa-IR"/>
        </w:rPr>
        <w:sym w:font="AGA Arabesque" w:char="F072"/>
      </w:r>
      <w:r>
        <w:rPr>
          <w:rFonts w:cs="B Lotus" w:hint="cs"/>
          <w:sz w:val="28"/>
          <w:szCs w:val="28"/>
          <w:rtl/>
          <w:lang w:bidi="fa-IR"/>
        </w:rPr>
        <w:t xml:space="preserve"> هنگامي كه آن را بيان داشت لبخند زد و اين لبخند خود بيانگر احساس تعجب است از آنچه درباره‌ي او از احسان و خوبيها انجام مي‌گيرد و از اقرار به گناهان، بدون اينكه از او درباره‌ي آنها سؤال شود و فقط گناهان صغيره بر او عرضه گردد.</w:t>
      </w:r>
    </w:p>
    <w:p w:rsidR="00C72445" w:rsidRPr="00AD75C1" w:rsidRDefault="00E04EE3" w:rsidP="00E04EE3">
      <w:pPr>
        <w:bidi/>
        <w:ind w:firstLine="284"/>
        <w:jc w:val="both"/>
        <w:rPr>
          <w:rFonts w:ascii="Traditional Arabic" w:hAnsi="Traditional Arabic" w:cs="Traditional Arabic"/>
          <w:b/>
          <w:bCs/>
          <w:sz w:val="28"/>
          <w:szCs w:val="28"/>
          <w:rtl/>
          <w:lang w:bidi="fa-IR"/>
        </w:rPr>
      </w:pPr>
      <w:r>
        <w:rPr>
          <w:rFonts w:ascii="Traditional Arabic" w:hAnsi="Traditional Arabic" w:cs="Traditional Arabic"/>
          <w:b/>
          <w:bCs/>
          <w:sz w:val="28"/>
          <w:szCs w:val="28"/>
          <w:rtl/>
          <w:lang w:bidi="fa-IR"/>
        </w:rPr>
        <w:t>فتبارك الله رب العالمين، و</w:t>
      </w:r>
      <w:r>
        <w:rPr>
          <w:rFonts w:ascii="Traditional Arabic" w:hAnsi="Traditional Arabic" w:cs="Traditional Arabic" w:hint="cs"/>
          <w:b/>
          <w:bCs/>
          <w:sz w:val="28"/>
          <w:szCs w:val="28"/>
          <w:rtl/>
          <w:lang w:bidi="fa-IR"/>
        </w:rPr>
        <w:t>أ</w:t>
      </w:r>
      <w:r>
        <w:rPr>
          <w:rFonts w:ascii="Traditional Arabic" w:hAnsi="Traditional Arabic" w:cs="Traditional Arabic"/>
          <w:b/>
          <w:bCs/>
          <w:sz w:val="28"/>
          <w:szCs w:val="28"/>
          <w:rtl/>
          <w:lang w:bidi="fa-IR"/>
        </w:rPr>
        <w:t>جود ال</w:t>
      </w:r>
      <w:r>
        <w:rPr>
          <w:rFonts w:ascii="Traditional Arabic" w:hAnsi="Traditional Arabic" w:cs="Traditional Arabic" w:hint="cs"/>
          <w:b/>
          <w:bCs/>
          <w:sz w:val="28"/>
          <w:szCs w:val="28"/>
          <w:rtl/>
          <w:lang w:bidi="fa-IR"/>
        </w:rPr>
        <w:t>أ</w:t>
      </w:r>
      <w:r w:rsidR="00C72445" w:rsidRPr="00AD75C1">
        <w:rPr>
          <w:rFonts w:ascii="Traditional Arabic" w:hAnsi="Traditional Arabic" w:cs="Traditional Arabic"/>
          <w:b/>
          <w:bCs/>
          <w:sz w:val="28"/>
          <w:szCs w:val="28"/>
          <w:rtl/>
          <w:lang w:bidi="fa-IR"/>
        </w:rPr>
        <w:t>جودين، و</w:t>
      </w:r>
      <w:r>
        <w:rPr>
          <w:rFonts w:ascii="Traditional Arabic" w:hAnsi="Traditional Arabic" w:cs="Traditional Arabic" w:hint="cs"/>
          <w:b/>
          <w:bCs/>
          <w:sz w:val="28"/>
          <w:szCs w:val="28"/>
          <w:rtl/>
          <w:lang w:bidi="fa-IR"/>
        </w:rPr>
        <w:t>أ</w:t>
      </w:r>
      <w:r w:rsidR="00C72445" w:rsidRPr="00AD75C1">
        <w:rPr>
          <w:rFonts w:ascii="Traditional Arabic" w:hAnsi="Traditional Arabic" w:cs="Traditional Arabic"/>
          <w:b/>
          <w:bCs/>
          <w:sz w:val="28"/>
          <w:szCs w:val="28"/>
          <w:rtl/>
          <w:lang w:bidi="fa-IR"/>
        </w:rPr>
        <w:t>كرم الأكرمين، البر</w:t>
      </w:r>
      <w:r>
        <w:rPr>
          <w:rFonts w:ascii="Traditional Arabic" w:hAnsi="Traditional Arabic" w:cs="Traditional Arabic" w:hint="cs"/>
          <w:b/>
          <w:bCs/>
          <w:sz w:val="28"/>
          <w:szCs w:val="28"/>
          <w:rtl/>
          <w:lang w:bidi="fa-IR"/>
        </w:rPr>
        <w:t xml:space="preserve"> </w:t>
      </w:r>
      <w:r w:rsidR="00C72445" w:rsidRPr="00AD75C1">
        <w:rPr>
          <w:rFonts w:ascii="Traditional Arabic" w:hAnsi="Traditional Arabic" w:cs="Traditional Arabic"/>
          <w:b/>
          <w:bCs/>
          <w:sz w:val="28"/>
          <w:szCs w:val="28"/>
          <w:rtl/>
          <w:lang w:bidi="fa-IR"/>
        </w:rPr>
        <w:t>ال</w:t>
      </w:r>
      <w:r>
        <w:rPr>
          <w:rFonts w:ascii="Traditional Arabic" w:hAnsi="Traditional Arabic" w:cs="Traditional Arabic" w:hint="cs"/>
          <w:b/>
          <w:bCs/>
          <w:sz w:val="28"/>
          <w:szCs w:val="28"/>
          <w:rtl/>
          <w:lang w:bidi="fa-IR"/>
        </w:rPr>
        <w:t>ل</w:t>
      </w:r>
      <w:r w:rsidR="00C72445" w:rsidRPr="00AD75C1">
        <w:rPr>
          <w:rFonts w:ascii="Traditional Arabic" w:hAnsi="Traditional Arabic" w:cs="Traditional Arabic"/>
          <w:b/>
          <w:bCs/>
          <w:sz w:val="28"/>
          <w:szCs w:val="28"/>
          <w:rtl/>
          <w:lang w:bidi="fa-IR"/>
        </w:rPr>
        <w:t xml:space="preserve">طيف، المتودد </w:t>
      </w:r>
      <w:r>
        <w:rPr>
          <w:rFonts w:ascii="Traditional Arabic" w:hAnsi="Traditional Arabic" w:cs="Traditional Arabic" w:hint="cs"/>
          <w:b/>
          <w:bCs/>
          <w:sz w:val="28"/>
          <w:szCs w:val="28"/>
          <w:rtl/>
          <w:lang w:bidi="fa-IR"/>
        </w:rPr>
        <w:t>إلى</w:t>
      </w:r>
      <w:r w:rsidR="00C72445" w:rsidRPr="00AD75C1">
        <w:rPr>
          <w:rFonts w:ascii="Traditional Arabic" w:hAnsi="Traditional Arabic" w:cs="Traditional Arabic"/>
          <w:b/>
          <w:bCs/>
          <w:sz w:val="28"/>
          <w:szCs w:val="28"/>
          <w:rtl/>
          <w:lang w:bidi="fa-IR"/>
        </w:rPr>
        <w:t xml:space="preserve"> عباده ب</w:t>
      </w:r>
      <w:r>
        <w:rPr>
          <w:rFonts w:ascii="Traditional Arabic" w:hAnsi="Traditional Arabic" w:cs="Traditional Arabic" w:hint="cs"/>
          <w:b/>
          <w:bCs/>
          <w:sz w:val="28"/>
          <w:szCs w:val="28"/>
          <w:rtl/>
          <w:lang w:bidi="fa-IR"/>
        </w:rPr>
        <w:t>أ</w:t>
      </w:r>
      <w:r>
        <w:rPr>
          <w:rFonts w:ascii="Traditional Arabic" w:hAnsi="Traditional Arabic" w:cs="Traditional Arabic"/>
          <w:b/>
          <w:bCs/>
          <w:sz w:val="28"/>
          <w:szCs w:val="28"/>
          <w:rtl/>
          <w:lang w:bidi="fa-IR"/>
        </w:rPr>
        <w:t>نواع ال</w:t>
      </w:r>
      <w:r>
        <w:rPr>
          <w:rFonts w:ascii="Traditional Arabic" w:hAnsi="Traditional Arabic" w:cs="Traditional Arabic" w:hint="cs"/>
          <w:b/>
          <w:bCs/>
          <w:sz w:val="28"/>
          <w:szCs w:val="28"/>
          <w:rtl/>
          <w:lang w:bidi="fa-IR"/>
        </w:rPr>
        <w:t>إ</w:t>
      </w:r>
      <w:r w:rsidR="00C72445" w:rsidRPr="00AD75C1">
        <w:rPr>
          <w:rFonts w:ascii="Traditional Arabic" w:hAnsi="Traditional Arabic" w:cs="Traditional Arabic"/>
          <w:b/>
          <w:bCs/>
          <w:sz w:val="28"/>
          <w:szCs w:val="28"/>
          <w:rtl/>
          <w:lang w:bidi="fa-IR"/>
        </w:rPr>
        <w:t>حسان، و</w:t>
      </w:r>
      <w:r>
        <w:rPr>
          <w:rFonts w:ascii="Traditional Arabic" w:hAnsi="Traditional Arabic" w:cs="Traditional Arabic" w:hint="cs"/>
          <w:b/>
          <w:bCs/>
          <w:sz w:val="28"/>
          <w:szCs w:val="28"/>
          <w:rtl/>
          <w:lang w:bidi="fa-IR"/>
        </w:rPr>
        <w:t>إ</w:t>
      </w:r>
      <w:r w:rsidR="00C72445" w:rsidRPr="00AD75C1">
        <w:rPr>
          <w:rFonts w:ascii="Traditional Arabic" w:hAnsi="Traditional Arabic" w:cs="Traditional Arabic"/>
          <w:b/>
          <w:bCs/>
          <w:sz w:val="28"/>
          <w:szCs w:val="28"/>
          <w:rtl/>
          <w:lang w:bidi="fa-IR"/>
        </w:rPr>
        <w:t xml:space="preserve">يصاله </w:t>
      </w:r>
      <w:r>
        <w:rPr>
          <w:rFonts w:ascii="Traditional Arabic" w:hAnsi="Traditional Arabic" w:cs="Traditional Arabic" w:hint="cs"/>
          <w:b/>
          <w:bCs/>
          <w:sz w:val="28"/>
          <w:szCs w:val="28"/>
          <w:rtl/>
          <w:lang w:bidi="fa-IR"/>
        </w:rPr>
        <w:t>إ</w:t>
      </w:r>
      <w:r w:rsidR="00C72445" w:rsidRPr="00AD75C1">
        <w:rPr>
          <w:rFonts w:ascii="Traditional Arabic" w:hAnsi="Traditional Arabic" w:cs="Traditional Arabic"/>
          <w:b/>
          <w:bCs/>
          <w:sz w:val="28"/>
          <w:szCs w:val="28"/>
          <w:rtl/>
          <w:lang w:bidi="fa-IR"/>
        </w:rPr>
        <w:t>ليهم من كل طريق بكل نوع، لا اله الا هو الرحمن الرحيم.</w:t>
      </w:r>
    </w:p>
    <w:p w:rsidR="00C72445" w:rsidRDefault="00C72445" w:rsidP="00AD75C1">
      <w:pPr>
        <w:pStyle w:val="a0"/>
        <w:rPr>
          <w:rtl/>
        </w:rPr>
      </w:pPr>
      <w:bookmarkStart w:id="282" w:name="_Toc237013377"/>
      <w:bookmarkStart w:id="283" w:name="_Toc237013530"/>
      <w:bookmarkStart w:id="284" w:name="_Toc281677024"/>
      <w:r>
        <w:rPr>
          <w:rFonts w:hint="cs"/>
          <w:rtl/>
        </w:rPr>
        <w:t>4- پيروزي بر دشمن دائمي</w:t>
      </w:r>
      <w:bookmarkEnd w:id="282"/>
      <w:bookmarkEnd w:id="283"/>
      <w:bookmarkEnd w:id="284"/>
    </w:p>
    <w:p w:rsidR="00C72445" w:rsidRDefault="00C72445" w:rsidP="00C72445">
      <w:pPr>
        <w:bidi/>
        <w:ind w:firstLine="284"/>
        <w:jc w:val="both"/>
        <w:rPr>
          <w:rFonts w:cs="B Lotus"/>
          <w:sz w:val="28"/>
          <w:szCs w:val="28"/>
          <w:rtl/>
          <w:lang w:bidi="fa-IR"/>
        </w:rPr>
      </w:pPr>
      <w:r w:rsidRPr="00C72445">
        <w:rPr>
          <w:rFonts w:cs="B Lotus" w:hint="cs"/>
          <w:sz w:val="28"/>
          <w:szCs w:val="28"/>
          <w:rtl/>
          <w:lang w:bidi="fa-IR"/>
        </w:rPr>
        <w:t xml:space="preserve">يكي ديگر </w:t>
      </w:r>
      <w:r>
        <w:rPr>
          <w:rFonts w:cs="B Lotus" w:hint="cs"/>
          <w:sz w:val="28"/>
          <w:szCs w:val="28"/>
          <w:rtl/>
          <w:lang w:bidi="fa-IR"/>
        </w:rPr>
        <w:t xml:space="preserve">از نتايج و ثمرات توبه، پيروزي بر دشمن دائمي انسان كه همان شيطان است، مي‌باشد. شيطاني كه در پيشگاه خداوند سوگند خورد بني‌آدم را گمراه </w:t>
      </w:r>
      <w:r w:rsidR="00C94B39">
        <w:rPr>
          <w:rFonts w:cs="B Lotus" w:hint="cs"/>
          <w:sz w:val="28"/>
          <w:szCs w:val="28"/>
          <w:rtl/>
          <w:lang w:bidi="fa-IR"/>
        </w:rPr>
        <w:t>خواهد نمود و قرآن در چند سوره با اسلوبهاي مختلف اين موضوع را بيان داشته كه همگي دلالت دارند بر اينكه شيطان لعين پيوسته اصرار دارد بر نابودي و تباهي انسان، همانگونه كه خودش به وسيله تكبر و سرپيچي از خداوند متعال هلاك و نابود گرديد.</w:t>
      </w:r>
    </w:p>
    <w:p w:rsidR="00C94B39" w:rsidRDefault="00C94B39" w:rsidP="00C94B39">
      <w:pPr>
        <w:bidi/>
        <w:ind w:firstLine="284"/>
        <w:jc w:val="both"/>
        <w:rPr>
          <w:rFonts w:cs="B Lotus"/>
          <w:sz w:val="28"/>
          <w:szCs w:val="28"/>
          <w:rtl/>
          <w:lang w:bidi="fa-IR"/>
        </w:rPr>
      </w:pPr>
      <w:r>
        <w:rPr>
          <w:rFonts w:cs="B Lotus" w:hint="cs"/>
          <w:sz w:val="28"/>
          <w:szCs w:val="28"/>
          <w:rtl/>
          <w:lang w:bidi="fa-IR"/>
        </w:rPr>
        <w:t>به دنبال آن خداوند متعال ايشان را خوار و ذليل از آسمان بيرون راند و تا قيامت لعنت را بر ايشان مقرر داشت.</w:t>
      </w:r>
    </w:p>
    <w:p w:rsidR="00AD75C1" w:rsidRPr="00AD75C1" w:rsidRDefault="00C94B39" w:rsidP="00C94B39">
      <w:pPr>
        <w:tabs>
          <w:tab w:val="right" w:pos="7031"/>
        </w:tabs>
        <w:bidi/>
        <w:ind w:left="1134"/>
        <w:jc w:val="both"/>
        <w:rPr>
          <w:rFonts w:cs="B Lotus"/>
          <w:rtl/>
          <w:lang w:bidi="fa-IR"/>
        </w:rPr>
      </w:pPr>
      <w:r w:rsidRPr="00AD75C1">
        <w:rPr>
          <w:rFonts w:cs="B Lotus" w:hint="cs"/>
          <w:lang w:bidi="fa-IR"/>
        </w:rPr>
        <w:sym w:font="AGA Arabesque" w:char="F029"/>
      </w:r>
      <w:r w:rsidRPr="00AD75C1">
        <w:rPr>
          <w:rFonts w:cs="B Lotus" w:hint="cs"/>
          <w:rtl/>
          <w:lang w:bidi="fa-IR"/>
        </w:rPr>
        <w:t xml:space="preserve"> </w:t>
      </w:r>
      <w:r w:rsidRPr="00AD75C1">
        <w:rPr>
          <w:rFonts w:ascii="B Badr" w:hAnsi="B Badr" w:cs="B Badr"/>
          <w:color w:val="000000"/>
        </w:rPr>
        <w:sym w:font="HQPB5" w:char="F074"/>
      </w:r>
      <w:r w:rsidRPr="00AD75C1">
        <w:rPr>
          <w:rFonts w:ascii="B Badr" w:hAnsi="B Badr" w:cs="B Badr"/>
          <w:color w:val="000000"/>
        </w:rPr>
        <w:sym w:font="HQPB2" w:char="F041"/>
      </w:r>
      <w:r w:rsidRPr="00AD75C1">
        <w:rPr>
          <w:rFonts w:ascii="B Badr" w:hAnsi="B Badr" w:cs="B Badr"/>
          <w:color w:val="000000"/>
        </w:rPr>
        <w:sym w:font="HQPB1" w:char="F024"/>
      </w:r>
      <w:r w:rsidRPr="00AD75C1">
        <w:rPr>
          <w:rFonts w:ascii="B Badr" w:hAnsi="B Badr" w:cs="B Badr"/>
          <w:color w:val="000000"/>
        </w:rPr>
        <w:sym w:font="HQPB5" w:char="F073"/>
      </w:r>
      <w:r w:rsidRPr="00AD75C1">
        <w:rPr>
          <w:rFonts w:ascii="B Badr" w:hAnsi="B Badr" w:cs="B Badr"/>
          <w:color w:val="000000"/>
        </w:rPr>
        <w:sym w:font="HQPB2" w:char="F025"/>
      </w:r>
      <w:r w:rsidRPr="00AD75C1">
        <w:rPr>
          <w:rFonts w:ascii="B Badr" w:hAnsi="B Badr" w:cs="B Badr"/>
          <w:color w:val="000000"/>
          <w:rtl/>
        </w:rPr>
        <w:t xml:space="preserve"> </w:t>
      </w:r>
      <w:r w:rsidRPr="00AD75C1">
        <w:rPr>
          <w:rFonts w:ascii="B Badr" w:hAnsi="B Badr" w:cs="B Badr"/>
          <w:color w:val="000000"/>
        </w:rPr>
        <w:sym w:font="HQPB4" w:char="F0C9"/>
      </w:r>
      <w:r w:rsidRPr="00AD75C1">
        <w:rPr>
          <w:rFonts w:ascii="B Badr" w:hAnsi="B Badr" w:cs="B Badr"/>
          <w:color w:val="000000"/>
        </w:rPr>
        <w:sym w:font="HQPB4" w:char="F062"/>
      </w:r>
      <w:r w:rsidRPr="00AD75C1">
        <w:rPr>
          <w:rFonts w:ascii="B Badr" w:hAnsi="B Badr" w:cs="B Badr"/>
          <w:color w:val="000000"/>
        </w:rPr>
        <w:sym w:font="HQPB1" w:char="F03E"/>
      </w:r>
      <w:r w:rsidRPr="00AD75C1">
        <w:rPr>
          <w:rFonts w:ascii="B Badr" w:hAnsi="B Badr" w:cs="B Badr"/>
          <w:color w:val="000000"/>
        </w:rPr>
        <w:sym w:font="HQPB5" w:char="F075"/>
      </w:r>
      <w:r w:rsidRPr="00AD75C1">
        <w:rPr>
          <w:rFonts w:ascii="B Badr" w:hAnsi="B Badr" w:cs="B Badr"/>
          <w:color w:val="000000"/>
        </w:rPr>
        <w:sym w:font="HQPB1" w:char="F091"/>
      </w:r>
      <w:r w:rsidRPr="00AD75C1">
        <w:rPr>
          <w:rFonts w:ascii="B Badr" w:hAnsi="B Badr" w:cs="B Badr"/>
          <w:color w:val="000000"/>
          <w:rtl/>
        </w:rPr>
        <w:t xml:space="preserve"> </w:t>
      </w:r>
      <w:r w:rsidRPr="00AD75C1">
        <w:rPr>
          <w:rFonts w:ascii="B Badr" w:hAnsi="B Badr" w:cs="B Badr"/>
          <w:color w:val="000000"/>
        </w:rPr>
        <w:sym w:font="HQPB5" w:char="F021"/>
      </w:r>
      <w:r w:rsidRPr="00AD75C1">
        <w:rPr>
          <w:rFonts w:ascii="B Badr" w:hAnsi="B Badr" w:cs="B Badr"/>
          <w:color w:val="000000"/>
        </w:rPr>
        <w:sym w:font="HQPB1" w:char="F024"/>
      </w:r>
      <w:r w:rsidRPr="00AD75C1">
        <w:rPr>
          <w:rFonts w:ascii="B Badr" w:hAnsi="B Badr" w:cs="B Badr"/>
          <w:color w:val="000000"/>
        </w:rPr>
        <w:sym w:font="HQPB5" w:char="F06F"/>
      </w:r>
      <w:r w:rsidRPr="00AD75C1">
        <w:rPr>
          <w:rFonts w:ascii="B Badr" w:hAnsi="B Badr" w:cs="B Badr"/>
          <w:color w:val="000000"/>
        </w:rPr>
        <w:sym w:font="HQPB2" w:char="F0FF"/>
      </w:r>
      <w:r w:rsidRPr="00AD75C1">
        <w:rPr>
          <w:rFonts w:ascii="B Badr" w:hAnsi="B Badr" w:cs="B Badr"/>
          <w:color w:val="000000"/>
        </w:rPr>
        <w:sym w:font="HQPB4" w:char="F0CF"/>
      </w:r>
      <w:r w:rsidRPr="00AD75C1">
        <w:rPr>
          <w:rFonts w:ascii="B Badr" w:hAnsi="B Badr" w:cs="B Badr"/>
          <w:color w:val="000000"/>
        </w:rPr>
        <w:sym w:font="HQPB1" w:char="F033"/>
      </w:r>
      <w:r w:rsidRPr="00AD75C1">
        <w:rPr>
          <w:rFonts w:ascii="B Badr" w:hAnsi="B Badr" w:cs="B Badr"/>
          <w:color w:val="000000"/>
          <w:rtl/>
        </w:rPr>
        <w:t xml:space="preserve"> </w:t>
      </w:r>
      <w:r w:rsidRPr="00AD75C1">
        <w:rPr>
          <w:rFonts w:ascii="B Badr" w:hAnsi="B Badr" w:cs="B Badr"/>
          <w:color w:val="000000"/>
        </w:rPr>
        <w:sym w:font="HQPB2" w:char="F091"/>
      </w:r>
      <w:r w:rsidRPr="00AD75C1">
        <w:rPr>
          <w:rFonts w:ascii="B Badr" w:hAnsi="B Badr" w:cs="B Badr"/>
          <w:color w:val="000000"/>
        </w:rPr>
        <w:sym w:font="HQPB4" w:char="F0CF"/>
      </w:r>
      <w:r w:rsidRPr="00AD75C1">
        <w:rPr>
          <w:rFonts w:ascii="B Badr" w:hAnsi="B Badr" w:cs="B Badr"/>
          <w:color w:val="000000"/>
        </w:rPr>
        <w:sym w:font="HQPB2" w:char="F05A"/>
      </w:r>
      <w:r w:rsidRPr="00AD75C1">
        <w:rPr>
          <w:rFonts w:ascii="B Badr" w:hAnsi="B Badr" w:cs="B Badr"/>
          <w:color w:val="000000"/>
        </w:rPr>
        <w:sym w:font="HQPB5" w:char="F06F"/>
      </w:r>
      <w:r w:rsidRPr="00AD75C1">
        <w:rPr>
          <w:rFonts w:ascii="B Badr" w:hAnsi="B Badr" w:cs="B Badr"/>
          <w:color w:val="000000"/>
        </w:rPr>
        <w:sym w:font="HQPB1" w:char="F04B"/>
      </w:r>
      <w:r w:rsidRPr="00AD75C1">
        <w:rPr>
          <w:rFonts w:ascii="B Badr" w:hAnsi="B Badr" w:cs="B Badr"/>
          <w:color w:val="000000"/>
        </w:rPr>
        <w:sym w:font="HQPB4" w:char="F0F7"/>
      </w:r>
      <w:r w:rsidRPr="00AD75C1">
        <w:rPr>
          <w:rFonts w:ascii="B Badr" w:hAnsi="B Badr" w:cs="B Badr"/>
          <w:color w:val="000000"/>
        </w:rPr>
        <w:sym w:font="HQPB2" w:char="F083"/>
      </w:r>
      <w:r w:rsidRPr="00AD75C1">
        <w:rPr>
          <w:rFonts w:ascii="B Badr" w:hAnsi="B Badr" w:cs="B Badr"/>
          <w:color w:val="000000"/>
        </w:rPr>
        <w:sym w:font="HQPB5" w:char="F075"/>
      </w:r>
      <w:r w:rsidRPr="00AD75C1">
        <w:rPr>
          <w:rFonts w:ascii="B Badr" w:hAnsi="B Badr" w:cs="B Badr"/>
          <w:color w:val="000000"/>
        </w:rPr>
        <w:sym w:font="HQPB2" w:char="F071"/>
      </w:r>
      <w:r w:rsidRPr="00AD75C1">
        <w:rPr>
          <w:rFonts w:ascii="B Badr" w:hAnsi="B Badr" w:cs="B Badr"/>
          <w:color w:val="000000"/>
        </w:rPr>
        <w:sym w:font="HQPB4" w:char="F0F8"/>
      </w:r>
      <w:r w:rsidRPr="00AD75C1">
        <w:rPr>
          <w:rFonts w:ascii="B Badr" w:hAnsi="B Badr" w:cs="B Badr"/>
          <w:color w:val="000000"/>
        </w:rPr>
        <w:sym w:font="HQPB1" w:char="F0EE"/>
      </w:r>
      <w:r w:rsidRPr="00AD75C1">
        <w:rPr>
          <w:rFonts w:ascii="B Badr" w:hAnsi="B Badr" w:cs="B Badr"/>
          <w:color w:val="000000"/>
        </w:rPr>
        <w:sym w:font="HQPB5" w:char="F072"/>
      </w:r>
      <w:r w:rsidRPr="00AD75C1">
        <w:rPr>
          <w:rFonts w:ascii="B Badr" w:hAnsi="B Badr" w:cs="B Badr"/>
          <w:color w:val="000000"/>
        </w:rPr>
        <w:sym w:font="HQPB1" w:char="F026"/>
      </w:r>
      <w:r w:rsidRPr="00AD75C1">
        <w:rPr>
          <w:rFonts w:ascii="B Badr" w:hAnsi="B Badr" w:cs="B Badr"/>
          <w:color w:val="000000"/>
          <w:rtl/>
        </w:rPr>
        <w:t xml:space="preserve"> </w:t>
      </w:r>
      <w:r w:rsidRPr="00AD75C1">
        <w:rPr>
          <w:rFonts w:ascii="B Badr" w:hAnsi="B Badr" w:cs="B Badr"/>
          <w:color w:val="000000"/>
        </w:rPr>
        <w:sym w:font="HQPB4" w:char="F0A3"/>
      </w:r>
      <w:r w:rsidRPr="00AD75C1">
        <w:rPr>
          <w:rFonts w:ascii="B Badr" w:hAnsi="B Badr" w:cs="B Badr"/>
          <w:color w:val="000000"/>
        </w:rPr>
        <w:sym w:font="HQPB2" w:char="F060"/>
      </w:r>
      <w:r w:rsidRPr="00AD75C1">
        <w:rPr>
          <w:rFonts w:ascii="B Badr" w:hAnsi="B Badr" w:cs="B Badr"/>
          <w:color w:val="000000"/>
        </w:rPr>
        <w:sym w:font="HQPB5" w:char="F075"/>
      </w:r>
      <w:r w:rsidRPr="00AD75C1">
        <w:rPr>
          <w:rFonts w:ascii="B Badr" w:hAnsi="B Badr" w:cs="B Badr"/>
          <w:color w:val="000000"/>
        </w:rPr>
        <w:sym w:font="HQPB2" w:char="F05A"/>
      </w:r>
      <w:r w:rsidRPr="00AD75C1">
        <w:rPr>
          <w:rFonts w:ascii="B Badr" w:hAnsi="B Badr" w:cs="B Badr"/>
          <w:color w:val="000000"/>
        </w:rPr>
        <w:sym w:font="HQPB4" w:char="F0CE"/>
      </w:r>
      <w:r w:rsidRPr="00AD75C1">
        <w:rPr>
          <w:rFonts w:ascii="B Badr" w:hAnsi="B Badr" w:cs="B Badr"/>
          <w:color w:val="000000"/>
        </w:rPr>
        <w:sym w:font="HQPB4" w:char="F069"/>
      </w:r>
      <w:r w:rsidRPr="00AD75C1">
        <w:rPr>
          <w:rFonts w:ascii="B Badr" w:hAnsi="B Badr" w:cs="B Badr"/>
          <w:color w:val="000000"/>
        </w:rPr>
        <w:sym w:font="HQPB2" w:char="F083"/>
      </w:r>
      <w:r w:rsidRPr="00AD75C1">
        <w:rPr>
          <w:rFonts w:ascii="B Badr" w:hAnsi="B Badr" w:cs="B Badr"/>
          <w:color w:val="000000"/>
        </w:rPr>
        <w:sym w:font="HQPB5" w:char="F079"/>
      </w:r>
      <w:r w:rsidRPr="00AD75C1">
        <w:rPr>
          <w:rFonts w:ascii="B Badr" w:hAnsi="B Badr" w:cs="B Badr"/>
          <w:color w:val="000000"/>
        </w:rPr>
        <w:sym w:font="HQPB1" w:char="F097"/>
      </w:r>
      <w:r w:rsidRPr="00AD75C1">
        <w:rPr>
          <w:rFonts w:ascii="B Badr" w:hAnsi="B Badr" w:cs="B Badr"/>
          <w:color w:val="000000"/>
        </w:rPr>
        <w:sym w:font="HQPB5" w:char="F05F"/>
      </w:r>
      <w:r w:rsidRPr="00AD75C1">
        <w:rPr>
          <w:rFonts w:ascii="B Badr" w:hAnsi="B Badr" w:cs="B Badr"/>
          <w:color w:val="000000"/>
        </w:rPr>
        <w:sym w:font="HQPB2" w:char="F07B"/>
      </w:r>
      <w:r w:rsidRPr="00AD75C1">
        <w:rPr>
          <w:rFonts w:ascii="B Badr" w:hAnsi="B Badr" w:cs="B Badr"/>
          <w:color w:val="000000"/>
          <w:rtl/>
        </w:rPr>
        <w:t xml:space="preserve"> </w:t>
      </w:r>
      <w:r w:rsidRPr="00AD75C1">
        <w:rPr>
          <w:rFonts w:ascii="B Badr" w:hAnsi="B Badr" w:cs="B Badr"/>
          <w:color w:val="000000"/>
        </w:rPr>
        <w:sym w:font="HQPB4" w:char="F0F6"/>
      </w:r>
      <w:r w:rsidRPr="00AD75C1">
        <w:rPr>
          <w:rFonts w:ascii="B Badr" w:hAnsi="B Badr" w:cs="B Badr"/>
          <w:color w:val="000000"/>
        </w:rPr>
        <w:sym w:font="HQPB2" w:char="F04E"/>
      </w:r>
      <w:r w:rsidRPr="00AD75C1">
        <w:rPr>
          <w:rFonts w:ascii="B Badr" w:hAnsi="B Badr" w:cs="B Badr"/>
          <w:color w:val="000000"/>
        </w:rPr>
        <w:sym w:font="HQPB4" w:char="F0DF"/>
      </w:r>
      <w:r w:rsidRPr="00AD75C1">
        <w:rPr>
          <w:rFonts w:ascii="B Badr" w:hAnsi="B Badr" w:cs="B Badr"/>
          <w:color w:val="000000"/>
        </w:rPr>
        <w:sym w:font="HQPB2" w:char="F067"/>
      </w:r>
      <w:r w:rsidRPr="00AD75C1">
        <w:rPr>
          <w:rFonts w:ascii="B Badr" w:hAnsi="B Badr" w:cs="B Badr"/>
          <w:color w:val="000000"/>
        </w:rPr>
        <w:sym w:font="HQPB5" w:char="F073"/>
      </w:r>
      <w:r w:rsidRPr="00AD75C1">
        <w:rPr>
          <w:rFonts w:ascii="B Badr" w:hAnsi="B Badr" w:cs="B Badr"/>
          <w:color w:val="000000"/>
        </w:rPr>
        <w:sym w:font="HQPB2" w:char="F039"/>
      </w:r>
      <w:r w:rsidRPr="00AD75C1">
        <w:rPr>
          <w:rFonts w:ascii="B Badr" w:hAnsi="B Badr" w:cs="B Badr"/>
          <w:color w:val="000000"/>
          <w:rtl/>
        </w:rPr>
        <w:t xml:space="preserve"> </w:t>
      </w:r>
      <w:r w:rsidRPr="00AD75C1">
        <w:rPr>
          <w:rFonts w:ascii="B Badr" w:hAnsi="B Badr" w:cs="B Badr"/>
          <w:color w:val="000000"/>
        </w:rPr>
        <w:sym w:font="HQPB2" w:char="F092"/>
      </w:r>
      <w:r w:rsidRPr="00AD75C1">
        <w:rPr>
          <w:rFonts w:ascii="B Badr" w:hAnsi="B Badr" w:cs="B Badr"/>
          <w:color w:val="000000"/>
        </w:rPr>
        <w:sym w:font="HQPB4" w:char="F0CE"/>
      </w:r>
      <w:r w:rsidRPr="00AD75C1">
        <w:rPr>
          <w:rFonts w:ascii="B Badr" w:hAnsi="B Badr" w:cs="B Badr"/>
          <w:color w:val="000000"/>
        </w:rPr>
        <w:sym w:font="HQPB1" w:char="F0FB"/>
      </w:r>
      <w:r w:rsidRPr="00AD75C1">
        <w:rPr>
          <w:rFonts w:ascii="B Badr" w:hAnsi="B Badr" w:cs="B Badr"/>
          <w:color w:val="000000"/>
          <w:rtl/>
        </w:rPr>
        <w:t xml:space="preserve"> </w:t>
      </w:r>
      <w:r w:rsidRPr="00AD75C1">
        <w:rPr>
          <w:rFonts w:ascii="B Badr" w:hAnsi="B Badr" w:cs="B Badr"/>
          <w:color w:val="000000"/>
        </w:rPr>
        <w:sym w:font="HQPB4" w:char="F0C7"/>
      </w:r>
      <w:r w:rsidRPr="00AD75C1">
        <w:rPr>
          <w:rFonts w:ascii="B Badr" w:hAnsi="B Badr" w:cs="B Badr"/>
          <w:color w:val="000000"/>
        </w:rPr>
        <w:sym w:font="HQPB1" w:char="F0DA"/>
      </w:r>
      <w:r w:rsidRPr="00AD75C1">
        <w:rPr>
          <w:rFonts w:ascii="B Badr" w:hAnsi="B Badr" w:cs="B Badr"/>
          <w:color w:val="000000"/>
        </w:rPr>
        <w:sym w:font="HQPB4" w:char="F0F6"/>
      </w:r>
      <w:r w:rsidRPr="00AD75C1">
        <w:rPr>
          <w:rFonts w:ascii="B Badr" w:hAnsi="B Badr" w:cs="B Badr"/>
          <w:color w:val="000000"/>
        </w:rPr>
        <w:sym w:font="HQPB1" w:char="F091"/>
      </w:r>
      <w:r w:rsidRPr="00AD75C1">
        <w:rPr>
          <w:rFonts w:ascii="B Badr" w:hAnsi="B Badr" w:cs="B Badr"/>
          <w:color w:val="000000"/>
        </w:rPr>
        <w:sym w:font="HQPB5" w:char="F046"/>
      </w:r>
      <w:r w:rsidRPr="00AD75C1">
        <w:rPr>
          <w:rFonts w:ascii="B Badr" w:hAnsi="B Badr" w:cs="B Badr"/>
          <w:color w:val="000000"/>
        </w:rPr>
        <w:sym w:font="HQPB2" w:char="F07B"/>
      </w:r>
      <w:r w:rsidRPr="00AD75C1">
        <w:rPr>
          <w:rFonts w:ascii="B Badr" w:hAnsi="B Badr" w:cs="B Badr"/>
          <w:color w:val="000000"/>
        </w:rPr>
        <w:sym w:font="HQPB5" w:char="F024"/>
      </w:r>
      <w:r w:rsidRPr="00AD75C1">
        <w:rPr>
          <w:rFonts w:ascii="B Badr" w:hAnsi="B Badr" w:cs="B Badr"/>
          <w:color w:val="000000"/>
        </w:rPr>
        <w:sym w:font="HQPB1" w:char="F023"/>
      </w:r>
      <w:r w:rsidRPr="00AD75C1">
        <w:rPr>
          <w:rFonts w:ascii="B Badr" w:hAnsi="B Badr" w:cs="B Badr"/>
          <w:color w:val="000000"/>
          <w:rtl/>
        </w:rPr>
        <w:t xml:space="preserve"> </w:t>
      </w:r>
      <w:r w:rsidRPr="00AD75C1">
        <w:rPr>
          <w:rFonts w:ascii="B Badr" w:hAnsi="B Badr" w:cs="B Badr"/>
          <w:color w:val="000000"/>
        </w:rPr>
        <w:sym w:font="HQPB4" w:char="F0F6"/>
      </w:r>
      <w:r w:rsidRPr="00AD75C1">
        <w:rPr>
          <w:rFonts w:ascii="B Badr" w:hAnsi="B Badr" w:cs="B Badr"/>
          <w:color w:val="000000"/>
        </w:rPr>
        <w:sym w:font="HQPB2" w:char="F04E"/>
      </w:r>
      <w:r w:rsidRPr="00AD75C1">
        <w:rPr>
          <w:rFonts w:ascii="B Badr" w:hAnsi="B Badr" w:cs="B Badr"/>
          <w:color w:val="000000"/>
        </w:rPr>
        <w:sym w:font="HQPB4" w:char="F0E5"/>
      </w:r>
      <w:r w:rsidRPr="00AD75C1">
        <w:rPr>
          <w:rFonts w:ascii="B Badr" w:hAnsi="B Badr" w:cs="B Badr"/>
          <w:color w:val="000000"/>
        </w:rPr>
        <w:sym w:font="HQPB2" w:char="F06B"/>
      </w:r>
      <w:r w:rsidRPr="00AD75C1">
        <w:rPr>
          <w:rFonts w:ascii="B Badr" w:hAnsi="B Badr" w:cs="B Badr"/>
          <w:color w:val="000000"/>
        </w:rPr>
        <w:sym w:font="HQPB4" w:char="F0A8"/>
      </w:r>
      <w:r w:rsidRPr="00AD75C1">
        <w:rPr>
          <w:rFonts w:ascii="B Badr" w:hAnsi="B Badr" w:cs="B Badr"/>
          <w:color w:val="000000"/>
        </w:rPr>
        <w:sym w:font="HQPB2" w:char="F05D"/>
      </w:r>
      <w:r w:rsidRPr="00AD75C1">
        <w:rPr>
          <w:rFonts w:ascii="B Badr" w:hAnsi="B Badr" w:cs="B Badr"/>
          <w:color w:val="000000"/>
        </w:rPr>
        <w:sym w:font="HQPB5" w:char="F074"/>
      </w:r>
      <w:r w:rsidRPr="00AD75C1">
        <w:rPr>
          <w:rFonts w:ascii="B Badr" w:hAnsi="B Badr" w:cs="B Badr"/>
          <w:color w:val="000000"/>
        </w:rPr>
        <w:sym w:font="HQPB2" w:char="F083"/>
      </w:r>
      <w:r w:rsidRPr="00AD75C1">
        <w:rPr>
          <w:rFonts w:ascii="B Badr" w:hAnsi="B Badr" w:cs="B Badr"/>
          <w:color w:val="000000"/>
        </w:rPr>
        <w:sym w:font="HQPB4" w:char="F0C8"/>
      </w:r>
      <w:r w:rsidRPr="00AD75C1">
        <w:rPr>
          <w:rFonts w:ascii="B Badr" w:hAnsi="B Badr" w:cs="B Badr"/>
          <w:color w:val="000000"/>
        </w:rPr>
        <w:sym w:font="HQPB2" w:char="F071"/>
      </w:r>
      <w:r w:rsidRPr="00AD75C1">
        <w:rPr>
          <w:rFonts w:ascii="B Badr" w:hAnsi="B Badr" w:cs="B Badr"/>
          <w:color w:val="000000"/>
        </w:rPr>
        <w:sym w:font="HQPB4" w:char="F0F8"/>
      </w:r>
      <w:r w:rsidRPr="00AD75C1">
        <w:rPr>
          <w:rFonts w:ascii="B Badr" w:hAnsi="B Badr" w:cs="B Badr"/>
          <w:color w:val="000000"/>
        </w:rPr>
        <w:sym w:font="HQPB1" w:char="F0EE"/>
      </w:r>
      <w:r w:rsidRPr="00AD75C1">
        <w:rPr>
          <w:rFonts w:ascii="B Badr" w:hAnsi="B Badr" w:cs="B Badr"/>
          <w:color w:val="000000"/>
        </w:rPr>
        <w:sym w:font="HQPB5" w:char="F05F"/>
      </w:r>
      <w:r w:rsidRPr="00AD75C1">
        <w:rPr>
          <w:rFonts w:ascii="B Badr" w:hAnsi="B Badr" w:cs="B Badr"/>
          <w:color w:val="000000"/>
        </w:rPr>
        <w:sym w:font="HQPB2" w:char="F07B"/>
      </w:r>
      <w:r w:rsidRPr="00AD75C1">
        <w:rPr>
          <w:rFonts w:ascii="B Badr" w:hAnsi="B Badr" w:cs="B Badr"/>
          <w:color w:val="000000"/>
        </w:rPr>
        <w:sym w:font="HQPB5" w:char="F075"/>
      </w:r>
      <w:r w:rsidRPr="00AD75C1">
        <w:rPr>
          <w:rFonts w:ascii="B Badr" w:hAnsi="B Badr" w:cs="B Badr"/>
          <w:color w:val="000000"/>
        </w:rPr>
        <w:sym w:font="HQPB2" w:char="F072"/>
      </w:r>
      <w:r w:rsidRPr="00AD75C1">
        <w:rPr>
          <w:rFonts w:ascii="B Badr" w:hAnsi="B Badr" w:cs="B Badr"/>
          <w:color w:val="000000"/>
          <w:rtl/>
        </w:rPr>
        <w:t xml:space="preserve"> </w:t>
      </w:r>
      <w:r w:rsidRPr="00AD75C1">
        <w:rPr>
          <w:rFonts w:ascii="B Badr" w:hAnsi="B Badr" w:cs="B Badr"/>
          <w:color w:val="000000"/>
        </w:rPr>
        <w:sym w:font="HQPB5" w:char="F074"/>
      </w:r>
      <w:r w:rsidRPr="00AD75C1">
        <w:rPr>
          <w:rFonts w:ascii="B Badr" w:hAnsi="B Badr" w:cs="B Badr"/>
          <w:color w:val="000000"/>
        </w:rPr>
        <w:sym w:font="HQPB2" w:char="F0FB"/>
      </w:r>
      <w:r w:rsidRPr="00AD75C1">
        <w:rPr>
          <w:rFonts w:ascii="B Badr" w:hAnsi="B Badr" w:cs="B Badr"/>
          <w:color w:val="000000"/>
        </w:rPr>
        <w:sym w:font="HQPB2" w:char="F0FC"/>
      </w:r>
      <w:r w:rsidRPr="00AD75C1">
        <w:rPr>
          <w:rFonts w:ascii="B Badr" w:hAnsi="B Badr" w:cs="B Badr"/>
          <w:color w:val="000000"/>
        </w:rPr>
        <w:sym w:font="HQPB4" w:char="F0CF"/>
      </w:r>
      <w:r w:rsidRPr="00AD75C1">
        <w:rPr>
          <w:rFonts w:ascii="B Badr" w:hAnsi="B Badr" w:cs="B Badr"/>
          <w:color w:val="000000"/>
        </w:rPr>
        <w:sym w:font="HQPB1" w:char="F0E8"/>
      </w:r>
      <w:r w:rsidRPr="00AD75C1">
        <w:rPr>
          <w:rFonts w:ascii="B Badr" w:hAnsi="B Badr" w:cs="B Badr"/>
          <w:color w:val="000000"/>
        </w:rPr>
        <w:sym w:font="HQPB5" w:char="F075"/>
      </w:r>
      <w:r w:rsidRPr="00AD75C1">
        <w:rPr>
          <w:rFonts w:ascii="B Badr" w:hAnsi="B Badr" w:cs="B Badr"/>
          <w:color w:val="000000"/>
        </w:rPr>
        <w:sym w:font="HQPB2" w:char="F048"/>
      </w:r>
      <w:r w:rsidRPr="00AD75C1">
        <w:rPr>
          <w:rFonts w:ascii="B Badr" w:hAnsi="B Badr" w:cs="B Badr"/>
          <w:color w:val="000000"/>
        </w:rPr>
        <w:sym w:font="HQPB4" w:char="F0F8"/>
      </w:r>
      <w:r w:rsidRPr="00AD75C1">
        <w:rPr>
          <w:rFonts w:ascii="B Badr" w:hAnsi="B Badr" w:cs="B Badr"/>
          <w:color w:val="000000"/>
        </w:rPr>
        <w:sym w:font="HQPB1" w:char="F064"/>
      </w:r>
      <w:r w:rsidRPr="00AD75C1">
        <w:rPr>
          <w:rFonts w:ascii="B Badr" w:hAnsi="B Badr" w:cs="B Badr"/>
          <w:color w:val="000000"/>
        </w:rPr>
        <w:sym w:font="HQPB5" w:char="F072"/>
      </w:r>
      <w:r w:rsidRPr="00AD75C1">
        <w:rPr>
          <w:rFonts w:ascii="B Badr" w:hAnsi="B Badr" w:cs="B Badr"/>
          <w:color w:val="000000"/>
        </w:rPr>
        <w:sym w:font="HQPB1" w:char="F026"/>
      </w:r>
      <w:r w:rsidRPr="00AD75C1">
        <w:rPr>
          <w:rFonts w:cs="B Lotus" w:hint="cs"/>
          <w:rtl/>
          <w:lang w:bidi="fa-IR"/>
        </w:rPr>
        <w:t xml:space="preserve"> </w:t>
      </w:r>
      <w:r w:rsidRPr="00AD75C1">
        <w:rPr>
          <w:rFonts w:cs="B Lotus" w:hint="cs"/>
          <w:lang w:bidi="fa-IR"/>
        </w:rPr>
        <w:sym w:font="AGA Arabesque" w:char="F028"/>
      </w:r>
      <w:r w:rsidRPr="00AD75C1">
        <w:rPr>
          <w:rFonts w:cs="B Lotus" w:hint="cs"/>
          <w:rtl/>
          <w:lang w:bidi="fa-IR"/>
        </w:rPr>
        <w:tab/>
      </w:r>
    </w:p>
    <w:p w:rsidR="00C94B39" w:rsidRPr="00AD75C1" w:rsidRDefault="00AD75C1" w:rsidP="00AD75C1">
      <w:pPr>
        <w:tabs>
          <w:tab w:val="right" w:pos="7485"/>
        </w:tabs>
        <w:bidi/>
        <w:ind w:left="1134"/>
        <w:jc w:val="both"/>
        <w:rPr>
          <w:rFonts w:cs="B Lotus"/>
          <w:rtl/>
          <w:lang w:bidi="fa-IR"/>
        </w:rPr>
      </w:pPr>
      <w:r w:rsidRPr="00AD75C1">
        <w:rPr>
          <w:rFonts w:cs="B Lotus" w:hint="cs"/>
          <w:rtl/>
          <w:lang w:bidi="fa-IR"/>
        </w:rPr>
        <w:tab/>
        <w:t>[</w:t>
      </w:r>
      <w:r w:rsidR="00C94B39" w:rsidRPr="00AD75C1">
        <w:rPr>
          <w:rFonts w:cs="B Lotus" w:hint="cs"/>
          <w:rtl/>
          <w:lang w:bidi="fa-IR"/>
        </w:rPr>
        <w:t>حجر /39</w:t>
      </w:r>
      <w:r w:rsidRPr="00AD75C1">
        <w:rPr>
          <w:rFonts w:cs="B Lotus" w:hint="cs"/>
          <w:rtl/>
          <w:lang w:bidi="fa-IR"/>
        </w:rPr>
        <w:t>]</w:t>
      </w:r>
    </w:p>
    <w:p w:rsidR="00C94B39" w:rsidRPr="00AD75C1" w:rsidRDefault="00C94B39" w:rsidP="00AD75C1">
      <w:pPr>
        <w:tabs>
          <w:tab w:val="right" w:pos="7031"/>
        </w:tabs>
        <w:bidi/>
        <w:ind w:left="1134"/>
        <w:jc w:val="both"/>
        <w:rPr>
          <w:rFonts w:cs="B Lotus"/>
          <w:sz w:val="26"/>
          <w:szCs w:val="26"/>
          <w:rtl/>
          <w:lang w:bidi="fa-IR"/>
        </w:rPr>
      </w:pPr>
      <w:r>
        <w:rPr>
          <w:rFonts w:cs="B Lotus" w:hint="cs"/>
          <w:sz w:val="26"/>
          <w:szCs w:val="26"/>
          <w:rtl/>
          <w:lang w:bidi="fa-IR"/>
        </w:rPr>
        <w:t>«گفت: پروردگارا به سبب آنكه مرا گمراه ساختي من هم گناهانشان را در زمين برايشان مي‌آرايم و همه را گمراه خواهم ساخت</w:t>
      </w:r>
      <w:r w:rsidRPr="00D938A1">
        <w:rPr>
          <w:rFonts w:cs="B Lotus" w:hint="cs"/>
          <w:sz w:val="26"/>
          <w:szCs w:val="26"/>
          <w:rtl/>
          <w:lang w:bidi="fa-IR"/>
        </w:rPr>
        <w:t>».</w:t>
      </w:r>
    </w:p>
    <w:p w:rsidR="00C94B39" w:rsidRPr="00AD75C1" w:rsidRDefault="00C94B39" w:rsidP="00AD75C1">
      <w:pPr>
        <w:tabs>
          <w:tab w:val="right" w:pos="7485"/>
        </w:tabs>
        <w:bidi/>
        <w:ind w:left="1134"/>
        <w:jc w:val="both"/>
        <w:rPr>
          <w:rFonts w:cs="B Lotus"/>
          <w:rtl/>
          <w:lang w:bidi="fa-IR"/>
        </w:rPr>
      </w:pPr>
      <w:r w:rsidRPr="00AD75C1">
        <w:rPr>
          <w:rFonts w:cs="B Lotus" w:hint="cs"/>
          <w:lang w:bidi="fa-IR"/>
        </w:rPr>
        <w:sym w:font="AGA Arabesque" w:char="F029"/>
      </w:r>
      <w:r w:rsidRPr="00AD75C1">
        <w:rPr>
          <w:rFonts w:cs="B Lotus" w:hint="cs"/>
          <w:rtl/>
          <w:lang w:bidi="fa-IR"/>
        </w:rPr>
        <w:t xml:space="preserve"> </w:t>
      </w:r>
      <w:r w:rsidRPr="00AD75C1">
        <w:rPr>
          <w:rFonts w:ascii="B Badr" w:hAnsi="B Badr" w:cs="B Badr" w:hint="cs"/>
          <w:color w:val="000000"/>
        </w:rPr>
        <w:sym w:font="HQPB5" w:char="F074"/>
      </w:r>
      <w:r w:rsidRPr="00AD75C1">
        <w:rPr>
          <w:rFonts w:ascii="B Badr" w:hAnsi="B Badr" w:cs="B Badr" w:hint="cs"/>
          <w:color w:val="000000"/>
        </w:rPr>
        <w:sym w:font="HQPB2" w:char="F041"/>
      </w:r>
      <w:r w:rsidRPr="00AD75C1">
        <w:rPr>
          <w:rFonts w:ascii="B Badr" w:hAnsi="B Badr" w:cs="B Badr" w:hint="cs"/>
          <w:color w:val="000000"/>
        </w:rPr>
        <w:sym w:font="HQPB1" w:char="F024"/>
      </w:r>
      <w:r w:rsidRPr="00AD75C1">
        <w:rPr>
          <w:rFonts w:ascii="B Badr" w:hAnsi="B Badr" w:cs="B Badr" w:hint="cs"/>
          <w:color w:val="000000"/>
        </w:rPr>
        <w:sym w:font="HQPB5" w:char="F073"/>
      </w:r>
      <w:r w:rsidRPr="00AD75C1">
        <w:rPr>
          <w:rFonts w:ascii="B Badr" w:hAnsi="B Badr" w:cs="B Badr" w:hint="cs"/>
          <w:color w:val="000000"/>
        </w:rPr>
        <w:sym w:font="HQPB2" w:char="F025"/>
      </w:r>
      <w:r w:rsidRPr="00AD75C1">
        <w:rPr>
          <w:rFonts w:ascii="B Badr" w:hAnsi="B Badr" w:cs="B Badr"/>
          <w:color w:val="000000"/>
          <w:rtl/>
        </w:rPr>
        <w:t xml:space="preserve"> </w:t>
      </w:r>
      <w:r w:rsidRPr="00AD75C1">
        <w:rPr>
          <w:rFonts w:ascii="B Badr" w:hAnsi="B Badr" w:cs="B Badr" w:hint="cs"/>
          <w:color w:val="000000"/>
        </w:rPr>
        <w:sym w:font="HQPB5" w:char="F021"/>
      </w:r>
      <w:r w:rsidRPr="00AD75C1">
        <w:rPr>
          <w:rFonts w:ascii="B Badr" w:hAnsi="B Badr" w:cs="B Badr" w:hint="cs"/>
          <w:color w:val="000000"/>
        </w:rPr>
        <w:sym w:font="HQPB1" w:char="F024"/>
      </w:r>
      <w:r w:rsidRPr="00AD75C1">
        <w:rPr>
          <w:rFonts w:ascii="B Badr" w:hAnsi="B Badr" w:cs="B Badr" w:hint="cs"/>
          <w:color w:val="000000"/>
        </w:rPr>
        <w:sym w:font="HQPB5" w:char="F079"/>
      </w:r>
      <w:r w:rsidRPr="00AD75C1">
        <w:rPr>
          <w:rFonts w:ascii="B Badr" w:hAnsi="B Badr" w:cs="B Badr" w:hint="cs"/>
          <w:color w:val="000000"/>
        </w:rPr>
        <w:sym w:font="HQPB2" w:char="F04A"/>
      </w:r>
      <w:r w:rsidRPr="00AD75C1">
        <w:rPr>
          <w:rFonts w:ascii="B Badr" w:hAnsi="B Badr" w:cs="B Badr" w:hint="cs"/>
          <w:color w:val="000000"/>
        </w:rPr>
        <w:sym w:font="HQPB4" w:char="F0CE"/>
      </w:r>
      <w:r w:rsidRPr="00AD75C1">
        <w:rPr>
          <w:rFonts w:ascii="B Badr" w:hAnsi="B Badr" w:cs="B Badr" w:hint="cs"/>
          <w:color w:val="000000"/>
        </w:rPr>
        <w:sym w:font="HQPB1" w:char="F036"/>
      </w:r>
      <w:r w:rsidRPr="00AD75C1">
        <w:rPr>
          <w:rFonts w:ascii="B Badr" w:hAnsi="B Badr" w:cs="B Badr" w:hint="cs"/>
          <w:color w:val="000000"/>
        </w:rPr>
        <w:sym w:font="HQPB5" w:char="F073"/>
      </w:r>
      <w:r w:rsidRPr="00AD75C1">
        <w:rPr>
          <w:rFonts w:ascii="B Badr" w:hAnsi="B Badr" w:cs="B Badr" w:hint="cs"/>
          <w:color w:val="000000"/>
        </w:rPr>
        <w:sym w:font="HQPB1" w:char="F0F9"/>
      </w:r>
      <w:r w:rsidRPr="00AD75C1">
        <w:rPr>
          <w:rFonts w:ascii="B Badr" w:hAnsi="B Badr" w:cs="B Badr"/>
          <w:color w:val="000000"/>
          <w:rtl/>
        </w:rPr>
        <w:t xml:space="preserve"> </w:t>
      </w:r>
      <w:r w:rsidRPr="00AD75C1">
        <w:rPr>
          <w:rFonts w:ascii="B Badr" w:hAnsi="B Badr" w:cs="B Badr" w:hint="cs"/>
          <w:color w:val="000000"/>
        </w:rPr>
        <w:sym w:font="HQPB2" w:char="F091"/>
      </w:r>
      <w:r w:rsidRPr="00AD75C1">
        <w:rPr>
          <w:rFonts w:ascii="B Badr" w:hAnsi="B Badr" w:cs="B Badr" w:hint="cs"/>
          <w:color w:val="000000"/>
        </w:rPr>
        <w:sym w:font="HQPB4" w:char="F0CF"/>
      </w:r>
      <w:r w:rsidRPr="00AD75C1">
        <w:rPr>
          <w:rFonts w:ascii="B Badr" w:hAnsi="B Badr" w:cs="B Badr" w:hint="cs"/>
          <w:color w:val="000000"/>
        </w:rPr>
        <w:sym w:font="HQPB2" w:char="F05A"/>
      </w:r>
      <w:r w:rsidRPr="00AD75C1">
        <w:rPr>
          <w:rFonts w:ascii="B Badr" w:hAnsi="B Badr" w:cs="B Badr" w:hint="cs"/>
          <w:color w:val="000000"/>
        </w:rPr>
        <w:sym w:font="HQPB5" w:char="F06F"/>
      </w:r>
      <w:r w:rsidRPr="00AD75C1">
        <w:rPr>
          <w:rFonts w:ascii="B Badr" w:hAnsi="B Badr" w:cs="B Badr" w:hint="cs"/>
          <w:color w:val="000000"/>
        </w:rPr>
        <w:sym w:font="HQPB1" w:char="F04B"/>
      </w:r>
      <w:r w:rsidRPr="00AD75C1">
        <w:rPr>
          <w:rFonts w:ascii="B Badr" w:hAnsi="B Badr" w:cs="B Badr" w:hint="cs"/>
          <w:color w:val="000000"/>
        </w:rPr>
        <w:sym w:font="HQPB4" w:char="F0F7"/>
      </w:r>
      <w:r w:rsidRPr="00AD75C1">
        <w:rPr>
          <w:rFonts w:ascii="B Badr" w:hAnsi="B Badr" w:cs="B Badr" w:hint="cs"/>
          <w:color w:val="000000"/>
        </w:rPr>
        <w:sym w:font="HQPB2" w:char="F083"/>
      </w:r>
      <w:r w:rsidRPr="00AD75C1">
        <w:rPr>
          <w:rFonts w:ascii="B Badr" w:hAnsi="B Badr" w:cs="B Badr" w:hint="cs"/>
          <w:color w:val="000000"/>
        </w:rPr>
        <w:sym w:font="HQPB5" w:char="F075"/>
      </w:r>
      <w:r w:rsidRPr="00AD75C1">
        <w:rPr>
          <w:rFonts w:ascii="B Badr" w:hAnsi="B Badr" w:cs="B Badr" w:hint="cs"/>
          <w:color w:val="000000"/>
        </w:rPr>
        <w:sym w:font="HQPB2" w:char="F071"/>
      </w:r>
      <w:r w:rsidRPr="00AD75C1">
        <w:rPr>
          <w:rFonts w:ascii="B Badr" w:hAnsi="B Badr" w:cs="B Badr" w:hint="cs"/>
          <w:color w:val="000000"/>
        </w:rPr>
        <w:sym w:font="HQPB4" w:char="F0F8"/>
      </w:r>
      <w:r w:rsidRPr="00AD75C1">
        <w:rPr>
          <w:rFonts w:ascii="B Badr" w:hAnsi="B Badr" w:cs="B Badr" w:hint="cs"/>
          <w:color w:val="000000"/>
        </w:rPr>
        <w:sym w:font="HQPB1" w:char="F0EE"/>
      </w:r>
      <w:r w:rsidRPr="00AD75C1">
        <w:rPr>
          <w:rFonts w:ascii="B Badr" w:hAnsi="B Badr" w:cs="B Badr" w:hint="cs"/>
          <w:color w:val="000000"/>
        </w:rPr>
        <w:sym w:font="HQPB5" w:char="F072"/>
      </w:r>
      <w:r w:rsidRPr="00AD75C1">
        <w:rPr>
          <w:rFonts w:ascii="B Badr" w:hAnsi="B Badr" w:cs="B Badr" w:hint="cs"/>
          <w:color w:val="000000"/>
        </w:rPr>
        <w:sym w:font="HQPB1" w:char="F026"/>
      </w:r>
      <w:r w:rsidRPr="00AD75C1">
        <w:rPr>
          <w:rFonts w:ascii="B Badr" w:hAnsi="B Badr" w:cs="B Badr"/>
          <w:color w:val="000000"/>
          <w:rtl/>
        </w:rPr>
        <w:t xml:space="preserve"> </w:t>
      </w:r>
      <w:r w:rsidRPr="00AD75C1">
        <w:rPr>
          <w:rFonts w:ascii="B Badr" w:hAnsi="B Badr" w:cs="B Badr" w:hint="cs"/>
          <w:color w:val="000000"/>
        </w:rPr>
        <w:sym w:font="HQPB4" w:char="F0A8"/>
      </w:r>
      <w:r w:rsidRPr="00AD75C1">
        <w:rPr>
          <w:rFonts w:ascii="B Badr" w:hAnsi="B Badr" w:cs="B Badr" w:hint="cs"/>
          <w:color w:val="000000"/>
        </w:rPr>
        <w:sym w:font="HQPB2" w:char="F062"/>
      </w:r>
      <w:r w:rsidRPr="00AD75C1">
        <w:rPr>
          <w:rFonts w:ascii="B Badr" w:hAnsi="B Badr" w:cs="B Badr" w:hint="cs"/>
          <w:color w:val="000000"/>
        </w:rPr>
        <w:sym w:font="HQPB5" w:char="F079"/>
      </w:r>
      <w:r w:rsidRPr="00AD75C1">
        <w:rPr>
          <w:rFonts w:ascii="B Badr" w:hAnsi="B Badr" w:cs="B Badr" w:hint="cs"/>
          <w:color w:val="000000"/>
        </w:rPr>
        <w:sym w:font="HQPB1" w:char="F089"/>
      </w:r>
      <w:r w:rsidRPr="00AD75C1">
        <w:rPr>
          <w:rFonts w:ascii="B Badr" w:hAnsi="B Badr" w:cs="B Badr" w:hint="cs"/>
          <w:color w:val="000000"/>
        </w:rPr>
        <w:sym w:font="HQPB4" w:char="F0E3"/>
      </w:r>
      <w:r w:rsidRPr="00AD75C1">
        <w:rPr>
          <w:rFonts w:ascii="B Badr" w:hAnsi="B Badr" w:cs="B Badr" w:hint="cs"/>
          <w:color w:val="000000"/>
        </w:rPr>
        <w:sym w:font="HQPB1" w:char="F0E8"/>
      </w:r>
      <w:r w:rsidRPr="00AD75C1">
        <w:rPr>
          <w:rFonts w:ascii="B Badr" w:hAnsi="B Badr" w:cs="B Badr" w:hint="cs"/>
          <w:color w:val="000000"/>
        </w:rPr>
        <w:sym w:font="HQPB4" w:char="F0F8"/>
      </w:r>
      <w:r w:rsidRPr="00AD75C1">
        <w:rPr>
          <w:rFonts w:ascii="B Badr" w:hAnsi="B Badr" w:cs="B Badr" w:hint="cs"/>
          <w:color w:val="000000"/>
        </w:rPr>
        <w:sym w:font="HQPB2" w:char="F025"/>
      </w:r>
      <w:r w:rsidRPr="00AD75C1">
        <w:rPr>
          <w:rFonts w:ascii="B Badr" w:hAnsi="B Badr" w:cs="B Badr" w:hint="cs"/>
          <w:color w:val="000000"/>
        </w:rPr>
        <w:sym w:font="HQPB5" w:char="F056"/>
      </w:r>
      <w:r w:rsidRPr="00AD75C1">
        <w:rPr>
          <w:rFonts w:ascii="B Badr" w:hAnsi="B Badr" w:cs="B Badr" w:hint="cs"/>
          <w:color w:val="000000"/>
        </w:rPr>
        <w:sym w:font="HQPB2" w:char="F07B"/>
      </w:r>
      <w:r w:rsidRPr="00AD75C1">
        <w:rPr>
          <w:rFonts w:ascii="B Badr" w:hAnsi="B Badr" w:cs="B Badr"/>
          <w:color w:val="000000"/>
          <w:rtl/>
        </w:rPr>
        <w:t xml:space="preserve"> </w:t>
      </w:r>
      <w:r w:rsidRPr="00AD75C1">
        <w:rPr>
          <w:rFonts w:ascii="B Badr" w:hAnsi="B Badr" w:cs="B Badr" w:hint="cs"/>
          <w:color w:val="000000"/>
        </w:rPr>
        <w:sym w:font="HQPB4" w:char="F0F6"/>
      </w:r>
      <w:r w:rsidRPr="00AD75C1">
        <w:rPr>
          <w:rFonts w:ascii="B Badr" w:hAnsi="B Badr" w:cs="B Badr" w:hint="cs"/>
          <w:color w:val="000000"/>
        </w:rPr>
        <w:sym w:font="HQPB2" w:char="F04E"/>
      </w:r>
      <w:r w:rsidRPr="00AD75C1">
        <w:rPr>
          <w:rFonts w:ascii="B Badr" w:hAnsi="B Badr" w:cs="B Badr" w:hint="cs"/>
          <w:color w:val="000000"/>
        </w:rPr>
        <w:sym w:font="HQPB4" w:char="F0E7"/>
      </w:r>
      <w:r w:rsidRPr="00AD75C1">
        <w:rPr>
          <w:rFonts w:ascii="B Badr" w:hAnsi="B Badr" w:cs="B Badr" w:hint="cs"/>
          <w:color w:val="000000"/>
        </w:rPr>
        <w:sym w:font="HQPB2" w:char="F06C"/>
      </w:r>
      <w:r w:rsidRPr="00AD75C1">
        <w:rPr>
          <w:rFonts w:ascii="B Badr" w:hAnsi="B Badr" w:cs="B Badr" w:hint="cs"/>
          <w:color w:val="000000"/>
        </w:rPr>
        <w:sym w:font="HQPB5" w:char="F06D"/>
      </w:r>
      <w:r w:rsidRPr="00AD75C1">
        <w:rPr>
          <w:rFonts w:ascii="B Badr" w:hAnsi="B Badr" w:cs="B Badr" w:hint="cs"/>
          <w:color w:val="000000"/>
        </w:rPr>
        <w:sym w:font="HQPB2" w:char="F03B"/>
      </w:r>
      <w:r w:rsidRPr="00AD75C1">
        <w:rPr>
          <w:rFonts w:ascii="B Badr" w:hAnsi="B Badr" w:cs="B Badr"/>
          <w:color w:val="000000"/>
          <w:rtl/>
        </w:rPr>
        <w:t xml:space="preserve"> </w:t>
      </w:r>
      <w:r w:rsidRPr="00AD75C1">
        <w:rPr>
          <w:rFonts w:ascii="B Badr" w:hAnsi="B Badr" w:cs="B Badr" w:hint="cs"/>
          <w:color w:val="000000"/>
        </w:rPr>
        <w:sym w:font="HQPB5" w:char="F079"/>
      </w:r>
      <w:r w:rsidRPr="00AD75C1">
        <w:rPr>
          <w:rFonts w:ascii="B Badr" w:hAnsi="B Badr" w:cs="B Badr" w:hint="cs"/>
          <w:color w:val="000000"/>
        </w:rPr>
        <w:sym w:font="HQPB2" w:char="F037"/>
      </w:r>
      <w:r w:rsidRPr="00AD75C1">
        <w:rPr>
          <w:rFonts w:ascii="B Badr" w:hAnsi="B Badr" w:cs="B Badr" w:hint="cs"/>
          <w:color w:val="000000"/>
        </w:rPr>
        <w:sym w:font="HQPB5" w:char="F073"/>
      </w:r>
      <w:r w:rsidRPr="00AD75C1">
        <w:rPr>
          <w:rFonts w:ascii="B Badr" w:hAnsi="B Badr" w:cs="B Badr" w:hint="cs"/>
          <w:color w:val="000000"/>
        </w:rPr>
        <w:sym w:font="HQPB1" w:char="F0DB"/>
      </w:r>
      <w:r w:rsidRPr="00AD75C1">
        <w:rPr>
          <w:rFonts w:ascii="B Badr" w:hAnsi="B Badr" w:cs="B Badr" w:hint="cs"/>
          <w:color w:val="000000"/>
        </w:rPr>
        <w:sym w:font="HQPB2" w:char="F0BA"/>
      </w:r>
      <w:r w:rsidRPr="00AD75C1">
        <w:rPr>
          <w:rFonts w:ascii="B Badr" w:hAnsi="B Badr" w:cs="B Badr" w:hint="cs"/>
          <w:color w:val="000000"/>
        </w:rPr>
        <w:sym w:font="HQPB5" w:char="F075"/>
      </w:r>
      <w:r w:rsidRPr="00AD75C1">
        <w:rPr>
          <w:rFonts w:ascii="B Badr" w:hAnsi="B Badr" w:cs="B Badr" w:hint="cs"/>
          <w:color w:val="000000"/>
        </w:rPr>
        <w:sym w:font="HQPB1" w:char="F08E"/>
      </w:r>
      <w:r w:rsidRPr="00AD75C1">
        <w:rPr>
          <w:rFonts w:ascii="B Badr" w:hAnsi="B Badr" w:cs="B Badr" w:hint="cs"/>
          <w:color w:val="000000"/>
        </w:rPr>
        <w:sym w:font="HQPB4" w:char="F0C5"/>
      </w:r>
      <w:r w:rsidRPr="00AD75C1">
        <w:rPr>
          <w:rFonts w:ascii="B Badr" w:hAnsi="B Badr" w:cs="B Badr" w:hint="cs"/>
          <w:color w:val="000000"/>
        </w:rPr>
        <w:sym w:font="HQPB1" w:char="F0C0"/>
      </w:r>
      <w:r w:rsidRPr="00AD75C1">
        <w:rPr>
          <w:rFonts w:ascii="B Badr" w:hAnsi="B Badr" w:cs="B Badr"/>
          <w:color w:val="000000"/>
          <w:rtl/>
        </w:rPr>
        <w:t xml:space="preserve"> </w:t>
      </w:r>
      <w:r w:rsidRPr="00AD75C1">
        <w:rPr>
          <w:rFonts w:ascii="B Badr" w:hAnsi="B Badr" w:cs="B Badr" w:hint="cs"/>
          <w:color w:val="000000"/>
        </w:rPr>
        <w:sym w:font="HQPB5" w:char="F074"/>
      </w:r>
      <w:r w:rsidRPr="00AD75C1">
        <w:rPr>
          <w:rFonts w:ascii="B Badr" w:hAnsi="B Badr" w:cs="B Badr" w:hint="cs"/>
          <w:color w:val="000000"/>
        </w:rPr>
        <w:sym w:font="HQPB2" w:char="F04C"/>
      </w:r>
      <w:r w:rsidRPr="00AD75C1">
        <w:rPr>
          <w:rFonts w:ascii="B Badr" w:hAnsi="B Badr" w:cs="B Badr" w:hint="cs"/>
          <w:color w:val="000000"/>
        </w:rPr>
        <w:sym w:font="HQPB2" w:char="F0EC"/>
      </w:r>
      <w:r w:rsidRPr="00AD75C1">
        <w:rPr>
          <w:rFonts w:ascii="B Badr" w:hAnsi="B Badr" w:cs="B Badr" w:hint="cs"/>
          <w:color w:val="000000"/>
        </w:rPr>
        <w:sym w:font="HQPB4" w:char="F0C9"/>
      </w:r>
      <w:r w:rsidRPr="00AD75C1">
        <w:rPr>
          <w:rFonts w:ascii="B Badr" w:hAnsi="B Badr" w:cs="B Badr" w:hint="cs"/>
          <w:color w:val="000000"/>
        </w:rPr>
        <w:sym w:font="HQPB2" w:char="F029"/>
      </w:r>
      <w:r w:rsidRPr="00AD75C1">
        <w:rPr>
          <w:rFonts w:ascii="B Badr" w:hAnsi="B Badr" w:cs="B Badr" w:hint="cs"/>
          <w:color w:val="000000"/>
        </w:rPr>
        <w:sym w:font="HQPB5" w:char="F074"/>
      </w:r>
      <w:r w:rsidRPr="00AD75C1">
        <w:rPr>
          <w:rFonts w:ascii="B Badr" w:hAnsi="B Badr" w:cs="B Badr" w:hint="cs"/>
          <w:color w:val="000000"/>
        </w:rPr>
        <w:sym w:font="HQPB1" w:char="F046"/>
      </w:r>
      <w:r w:rsidRPr="00AD75C1">
        <w:rPr>
          <w:rFonts w:ascii="B Badr" w:hAnsi="B Badr" w:cs="B Badr" w:hint="cs"/>
          <w:color w:val="000000"/>
        </w:rPr>
        <w:sym w:font="HQPB4" w:char="F0F3"/>
      </w:r>
      <w:r w:rsidRPr="00AD75C1">
        <w:rPr>
          <w:rFonts w:ascii="B Badr" w:hAnsi="B Badr" w:cs="B Badr" w:hint="cs"/>
          <w:color w:val="000000"/>
        </w:rPr>
        <w:sym w:font="HQPB1" w:char="F0A1"/>
      </w:r>
      <w:r w:rsidRPr="00AD75C1">
        <w:rPr>
          <w:rFonts w:ascii="B Badr" w:hAnsi="B Badr" w:cs="B Badr" w:hint="cs"/>
          <w:color w:val="000000"/>
        </w:rPr>
        <w:sym w:font="HQPB4" w:char="F0E3"/>
      </w:r>
      <w:r w:rsidRPr="00AD75C1">
        <w:rPr>
          <w:rFonts w:ascii="B Badr" w:hAnsi="B Badr" w:cs="B Badr" w:hint="cs"/>
          <w:color w:val="000000"/>
        </w:rPr>
        <w:sym w:font="HQPB2" w:char="F04B"/>
      </w:r>
      <w:r w:rsidRPr="00AD75C1">
        <w:rPr>
          <w:rFonts w:ascii="B Badr" w:hAnsi="B Badr" w:cs="B Badr" w:hint="cs"/>
          <w:color w:val="000000"/>
        </w:rPr>
        <w:sym w:font="HQPB4" w:char="F0F8"/>
      </w:r>
      <w:r w:rsidRPr="00AD75C1">
        <w:rPr>
          <w:rFonts w:ascii="B Badr" w:hAnsi="B Badr" w:cs="B Badr" w:hint="cs"/>
          <w:color w:val="000000"/>
        </w:rPr>
        <w:sym w:font="HQPB2" w:char="F039"/>
      </w:r>
      <w:r w:rsidRPr="00AD75C1">
        <w:rPr>
          <w:rFonts w:ascii="B Badr" w:hAnsi="B Badr" w:cs="B Badr" w:hint="cs"/>
          <w:color w:val="000000"/>
        </w:rPr>
        <w:sym w:font="HQPB5" w:char="F024"/>
      </w:r>
      <w:r w:rsidRPr="00AD75C1">
        <w:rPr>
          <w:rFonts w:ascii="B Badr" w:hAnsi="B Badr" w:cs="B Badr" w:hint="cs"/>
          <w:color w:val="000000"/>
        </w:rPr>
        <w:sym w:font="HQPB1" w:char="F023"/>
      </w:r>
      <w:r w:rsidRPr="00AD75C1">
        <w:rPr>
          <w:rFonts w:ascii="B Badr" w:hAnsi="B Badr" w:cs="B Badr"/>
          <w:color w:val="000000"/>
          <w:rtl/>
        </w:rPr>
        <w:t xml:space="preserve"> </w:t>
      </w:r>
      <w:r w:rsidRPr="00AD75C1">
        <w:rPr>
          <w:rFonts w:ascii="B Badr" w:hAnsi="B Badr" w:cs="B Badr" w:hint="cs"/>
          <w:color w:val="000000"/>
        </w:rPr>
        <w:sym w:font="HQPB2" w:char="F0C7"/>
      </w:r>
      <w:r w:rsidRPr="00AD75C1">
        <w:rPr>
          <w:rFonts w:ascii="B Badr" w:hAnsi="B Badr" w:cs="B Badr" w:hint="cs"/>
          <w:color w:val="000000"/>
        </w:rPr>
        <w:sym w:font="HQPB2" w:char="F0CA"/>
      </w:r>
      <w:r w:rsidRPr="00AD75C1">
        <w:rPr>
          <w:rFonts w:ascii="B Badr" w:hAnsi="B Badr" w:cs="B Badr" w:hint="cs"/>
          <w:color w:val="000000"/>
        </w:rPr>
        <w:sym w:font="HQPB2" w:char="F0CF"/>
      </w:r>
      <w:r w:rsidRPr="00AD75C1">
        <w:rPr>
          <w:rFonts w:ascii="B Badr" w:hAnsi="B Badr" w:cs="B Badr" w:hint="cs"/>
          <w:color w:val="000000"/>
        </w:rPr>
        <w:sym w:font="HQPB2" w:char="F0C8"/>
      </w:r>
      <w:r w:rsidRPr="00AD75C1">
        <w:rPr>
          <w:rFonts w:ascii="B Badr" w:hAnsi="B Badr" w:cs="B Badr"/>
          <w:color w:val="000000"/>
          <w:rtl/>
        </w:rPr>
        <w:t xml:space="preserve"> </w:t>
      </w:r>
      <w:r w:rsidRPr="00AD75C1">
        <w:rPr>
          <w:rFonts w:ascii="B Badr" w:hAnsi="B Badr" w:cs="B Badr" w:hint="cs"/>
          <w:color w:val="000000"/>
        </w:rPr>
        <w:sym w:font="HQPB4" w:char="F0A7"/>
      </w:r>
      <w:r w:rsidRPr="00AD75C1">
        <w:rPr>
          <w:rFonts w:ascii="B Badr" w:hAnsi="B Badr" w:cs="B Badr" w:hint="cs"/>
          <w:color w:val="000000"/>
        </w:rPr>
        <w:sym w:font="HQPB2" w:char="F04E"/>
      </w:r>
      <w:r w:rsidRPr="00AD75C1">
        <w:rPr>
          <w:rFonts w:ascii="B Badr" w:hAnsi="B Badr" w:cs="B Badr" w:hint="cs"/>
          <w:color w:val="000000"/>
        </w:rPr>
        <w:sym w:font="HQPB4" w:char="F0E8"/>
      </w:r>
      <w:r w:rsidRPr="00AD75C1">
        <w:rPr>
          <w:rFonts w:ascii="B Badr" w:hAnsi="B Badr" w:cs="B Badr" w:hint="cs"/>
          <w:color w:val="000000"/>
        </w:rPr>
        <w:sym w:font="HQPB1" w:char="F04F"/>
      </w:r>
      <w:r w:rsidRPr="00AD75C1">
        <w:rPr>
          <w:rFonts w:ascii="B Badr" w:hAnsi="B Badr" w:cs="B Badr"/>
          <w:color w:val="000000"/>
          <w:rtl/>
        </w:rPr>
        <w:t xml:space="preserve"> </w:t>
      </w:r>
      <w:r w:rsidRPr="00AD75C1">
        <w:rPr>
          <w:rFonts w:ascii="B Badr" w:hAnsi="B Badr" w:cs="B Badr" w:hint="cs"/>
          <w:color w:val="000000"/>
        </w:rPr>
        <w:sym w:font="HQPB2" w:char="F04F"/>
      </w:r>
      <w:r w:rsidRPr="00AD75C1">
        <w:rPr>
          <w:rFonts w:ascii="B Badr" w:hAnsi="B Badr" w:cs="B Badr" w:hint="cs"/>
          <w:color w:val="000000"/>
        </w:rPr>
        <w:sym w:font="HQPB4" w:char="F0DF"/>
      </w:r>
      <w:r w:rsidRPr="00AD75C1">
        <w:rPr>
          <w:rFonts w:ascii="B Badr" w:hAnsi="B Badr" w:cs="B Badr" w:hint="cs"/>
          <w:color w:val="000000"/>
        </w:rPr>
        <w:sym w:font="HQPB2" w:char="F067"/>
      </w:r>
      <w:r w:rsidRPr="00AD75C1">
        <w:rPr>
          <w:rFonts w:ascii="B Badr" w:hAnsi="B Badr" w:cs="B Badr" w:hint="cs"/>
          <w:color w:val="000000"/>
        </w:rPr>
        <w:sym w:font="HQPB4" w:char="F0A8"/>
      </w:r>
      <w:r w:rsidRPr="00AD75C1">
        <w:rPr>
          <w:rFonts w:ascii="B Badr" w:hAnsi="B Badr" w:cs="B Badr" w:hint="cs"/>
          <w:color w:val="000000"/>
        </w:rPr>
        <w:sym w:font="HQPB2" w:char="F059"/>
      </w:r>
      <w:r w:rsidRPr="00AD75C1">
        <w:rPr>
          <w:rFonts w:ascii="B Badr" w:hAnsi="B Badr" w:cs="B Badr" w:hint="cs"/>
          <w:color w:val="000000"/>
        </w:rPr>
        <w:sym w:font="HQPB5" w:char="F075"/>
      </w:r>
      <w:r w:rsidRPr="00AD75C1">
        <w:rPr>
          <w:rFonts w:ascii="B Badr" w:hAnsi="B Badr" w:cs="B Badr" w:hint="cs"/>
          <w:color w:val="000000"/>
        </w:rPr>
        <w:sym w:font="HQPB2" w:char="F08B"/>
      </w:r>
      <w:r w:rsidRPr="00AD75C1">
        <w:rPr>
          <w:rFonts w:ascii="B Badr" w:hAnsi="B Badr" w:cs="B Badr" w:hint="cs"/>
          <w:color w:val="000000"/>
        </w:rPr>
        <w:sym w:font="HQPB4" w:char="F0CF"/>
      </w:r>
      <w:r w:rsidRPr="00AD75C1">
        <w:rPr>
          <w:rFonts w:ascii="B Badr" w:hAnsi="B Badr" w:cs="B Badr" w:hint="cs"/>
          <w:color w:val="000000"/>
        </w:rPr>
        <w:sym w:font="HQPB1" w:char="F03F"/>
      </w:r>
      <w:r w:rsidRPr="00AD75C1">
        <w:rPr>
          <w:rFonts w:ascii="B Badr" w:hAnsi="B Badr" w:cs="B Badr" w:hint="cs"/>
          <w:color w:val="000000"/>
        </w:rPr>
        <w:sym w:font="HQPB5" w:char="F055"/>
      </w:r>
      <w:r w:rsidRPr="00AD75C1">
        <w:rPr>
          <w:rFonts w:ascii="B Badr" w:hAnsi="B Badr" w:cs="B Badr" w:hint="cs"/>
          <w:color w:val="000000"/>
        </w:rPr>
        <w:sym w:font="HQPB2" w:char="F079"/>
      </w:r>
      <w:r w:rsidRPr="00AD75C1">
        <w:rPr>
          <w:rFonts w:ascii="B Badr" w:hAnsi="B Badr" w:cs="B Badr"/>
          <w:color w:val="000000"/>
          <w:rtl/>
        </w:rPr>
        <w:t xml:space="preserve"> </w:t>
      </w:r>
      <w:r w:rsidRPr="00AD75C1">
        <w:rPr>
          <w:rFonts w:ascii="B Badr" w:hAnsi="B Badr" w:cs="B Badr" w:hint="cs"/>
          <w:color w:val="000000"/>
        </w:rPr>
        <w:sym w:font="HQPB5" w:char="F02E"/>
      </w:r>
      <w:r w:rsidRPr="00AD75C1">
        <w:rPr>
          <w:rFonts w:ascii="B Badr" w:hAnsi="B Badr" w:cs="B Badr" w:hint="cs"/>
          <w:color w:val="000000"/>
        </w:rPr>
        <w:sym w:font="HQPB2" w:char="F060"/>
      </w:r>
      <w:r w:rsidRPr="00AD75C1">
        <w:rPr>
          <w:rFonts w:ascii="B Badr" w:hAnsi="B Badr" w:cs="B Badr" w:hint="cs"/>
          <w:color w:val="000000"/>
        </w:rPr>
        <w:sym w:font="HQPB4" w:char="F0CF"/>
      </w:r>
      <w:r w:rsidRPr="00AD75C1">
        <w:rPr>
          <w:rFonts w:ascii="B Badr" w:hAnsi="B Badr" w:cs="B Badr" w:hint="cs"/>
          <w:color w:val="000000"/>
        </w:rPr>
        <w:sym w:font="HQPB4" w:char="F069"/>
      </w:r>
      <w:r w:rsidRPr="00AD75C1">
        <w:rPr>
          <w:rFonts w:ascii="B Badr" w:hAnsi="B Badr" w:cs="B Badr" w:hint="cs"/>
          <w:color w:val="000000"/>
        </w:rPr>
        <w:sym w:font="HQPB2" w:char="F042"/>
      </w:r>
      <w:r w:rsidRPr="00AD75C1">
        <w:rPr>
          <w:rFonts w:ascii="B Badr" w:hAnsi="B Badr" w:cs="B Badr"/>
          <w:color w:val="000000"/>
          <w:rtl/>
        </w:rPr>
        <w:t xml:space="preserve"> </w:t>
      </w:r>
      <w:r w:rsidRPr="00AD75C1">
        <w:rPr>
          <w:rFonts w:ascii="B Badr" w:hAnsi="B Badr" w:cs="B Badr" w:hint="cs"/>
          <w:color w:val="000000"/>
        </w:rPr>
        <w:sym w:font="HQPB4" w:char="F0C8"/>
      </w:r>
      <w:r w:rsidRPr="00AD75C1">
        <w:rPr>
          <w:rFonts w:ascii="B Badr" w:hAnsi="B Badr" w:cs="B Badr" w:hint="cs"/>
          <w:color w:val="000000"/>
        </w:rPr>
        <w:sym w:font="HQPB2" w:char="F0FB"/>
      </w:r>
      <w:r w:rsidRPr="00AD75C1">
        <w:rPr>
          <w:rFonts w:ascii="B Badr" w:hAnsi="B Badr" w:cs="B Badr" w:hint="cs"/>
          <w:color w:val="000000"/>
        </w:rPr>
        <w:sym w:font="HQPB4" w:char="F0F7"/>
      </w:r>
      <w:r w:rsidRPr="00AD75C1">
        <w:rPr>
          <w:rFonts w:ascii="B Badr" w:hAnsi="B Badr" w:cs="B Badr" w:hint="cs"/>
          <w:color w:val="000000"/>
        </w:rPr>
        <w:sym w:font="HQPB2" w:char="F0FC"/>
      </w:r>
      <w:r w:rsidRPr="00AD75C1">
        <w:rPr>
          <w:rFonts w:ascii="B Badr" w:hAnsi="B Badr" w:cs="B Badr" w:hint="cs"/>
          <w:color w:val="000000"/>
        </w:rPr>
        <w:sym w:font="HQPB5" w:char="F074"/>
      </w:r>
      <w:r w:rsidRPr="00AD75C1">
        <w:rPr>
          <w:rFonts w:ascii="B Badr" w:hAnsi="B Badr" w:cs="B Badr" w:hint="cs"/>
          <w:color w:val="000000"/>
        </w:rPr>
        <w:sym w:font="HQPB1" w:char="F02F"/>
      </w:r>
      <w:r w:rsidRPr="00AD75C1">
        <w:rPr>
          <w:rFonts w:ascii="B Badr" w:hAnsi="B Badr" w:cs="B Badr"/>
          <w:color w:val="000000"/>
          <w:rtl/>
        </w:rPr>
        <w:t xml:space="preserve"> </w:t>
      </w:r>
      <w:r w:rsidRPr="00AD75C1">
        <w:rPr>
          <w:rFonts w:ascii="B Badr" w:hAnsi="B Badr" w:cs="B Badr" w:hint="cs"/>
          <w:color w:val="000000"/>
        </w:rPr>
        <w:sym w:font="HQPB4" w:char="F0F6"/>
      </w:r>
      <w:r w:rsidRPr="00AD75C1">
        <w:rPr>
          <w:rFonts w:ascii="B Badr" w:hAnsi="B Badr" w:cs="B Badr" w:hint="cs"/>
          <w:color w:val="000000"/>
        </w:rPr>
        <w:sym w:font="HQPB2" w:char="F04E"/>
      </w:r>
      <w:r w:rsidRPr="00AD75C1">
        <w:rPr>
          <w:rFonts w:ascii="B Badr" w:hAnsi="B Badr" w:cs="B Badr" w:hint="cs"/>
          <w:color w:val="000000"/>
        </w:rPr>
        <w:sym w:font="HQPB4" w:char="F0CD"/>
      </w:r>
      <w:r w:rsidRPr="00AD75C1">
        <w:rPr>
          <w:rFonts w:ascii="B Badr" w:hAnsi="B Badr" w:cs="B Badr" w:hint="cs"/>
          <w:color w:val="000000"/>
        </w:rPr>
        <w:sym w:font="HQPB2" w:char="F06B"/>
      </w:r>
      <w:r w:rsidRPr="00AD75C1">
        <w:rPr>
          <w:rFonts w:ascii="B Badr" w:hAnsi="B Badr" w:cs="B Badr" w:hint="cs"/>
          <w:color w:val="000000"/>
        </w:rPr>
        <w:sym w:font="HQPB2" w:char="F089"/>
      </w:r>
      <w:r w:rsidRPr="00AD75C1">
        <w:rPr>
          <w:rFonts w:ascii="B Badr" w:hAnsi="B Badr" w:cs="B Badr" w:hint="cs"/>
          <w:color w:val="000000"/>
        </w:rPr>
        <w:sym w:font="HQPB4" w:char="F0C9"/>
      </w:r>
      <w:r w:rsidRPr="00AD75C1">
        <w:rPr>
          <w:rFonts w:ascii="B Badr" w:hAnsi="B Badr" w:cs="B Badr" w:hint="cs"/>
          <w:color w:val="000000"/>
        </w:rPr>
        <w:sym w:font="HQPB1" w:char="F089"/>
      </w:r>
      <w:r w:rsidRPr="00AD75C1">
        <w:rPr>
          <w:rFonts w:ascii="B Badr" w:hAnsi="B Badr" w:cs="B Badr" w:hint="cs"/>
          <w:color w:val="000000"/>
        </w:rPr>
        <w:sym w:font="HQPB4" w:char="F0F7"/>
      </w:r>
      <w:r w:rsidRPr="00AD75C1">
        <w:rPr>
          <w:rFonts w:ascii="B Badr" w:hAnsi="B Badr" w:cs="B Badr" w:hint="cs"/>
          <w:color w:val="000000"/>
        </w:rPr>
        <w:sym w:font="HQPB2" w:char="F083"/>
      </w:r>
      <w:r w:rsidRPr="00AD75C1">
        <w:rPr>
          <w:rFonts w:ascii="B Badr" w:hAnsi="B Badr" w:cs="B Badr" w:hint="cs"/>
          <w:color w:val="000000"/>
        </w:rPr>
        <w:sym w:font="HQPB5" w:char="F072"/>
      </w:r>
      <w:r w:rsidRPr="00AD75C1">
        <w:rPr>
          <w:rFonts w:ascii="B Badr" w:hAnsi="B Badr" w:cs="B Badr" w:hint="cs"/>
          <w:color w:val="000000"/>
        </w:rPr>
        <w:sym w:font="HQPB1" w:char="F026"/>
      </w:r>
      <w:r w:rsidRPr="00AD75C1">
        <w:rPr>
          <w:rFonts w:ascii="B Badr" w:hAnsi="B Badr" w:cs="B Badr"/>
          <w:color w:val="000000"/>
          <w:rtl/>
        </w:rPr>
        <w:t xml:space="preserve"> </w:t>
      </w:r>
      <w:r w:rsidRPr="00AD75C1">
        <w:rPr>
          <w:rFonts w:ascii="B Badr" w:hAnsi="B Badr" w:cs="B Badr" w:hint="cs"/>
          <w:color w:val="000000"/>
        </w:rPr>
        <w:sym w:font="HQPB4" w:char="F0F4"/>
      </w:r>
      <w:r w:rsidRPr="00AD75C1">
        <w:rPr>
          <w:rFonts w:ascii="B Badr" w:hAnsi="B Badr" w:cs="B Badr" w:hint="cs"/>
          <w:color w:val="000000"/>
        </w:rPr>
        <w:sym w:font="HQPB2" w:char="F060"/>
      </w:r>
      <w:r w:rsidRPr="00AD75C1">
        <w:rPr>
          <w:rFonts w:ascii="B Badr" w:hAnsi="B Badr" w:cs="B Badr" w:hint="cs"/>
          <w:color w:val="000000"/>
        </w:rPr>
        <w:sym w:font="HQPB4" w:char="F0CF"/>
      </w:r>
      <w:r w:rsidRPr="00AD75C1">
        <w:rPr>
          <w:rFonts w:ascii="B Badr" w:hAnsi="B Badr" w:cs="B Badr" w:hint="cs"/>
          <w:color w:val="000000"/>
        </w:rPr>
        <w:sym w:font="HQPB2" w:char="F042"/>
      </w:r>
      <w:r w:rsidRPr="00AD75C1">
        <w:rPr>
          <w:rFonts w:ascii="B Badr" w:hAnsi="B Badr" w:cs="B Badr" w:hint="cs"/>
          <w:color w:val="000000"/>
        </w:rPr>
        <w:sym w:font="HQPB5" w:char="F075"/>
      </w:r>
      <w:r w:rsidRPr="00AD75C1">
        <w:rPr>
          <w:rFonts w:ascii="B Badr" w:hAnsi="B Badr" w:cs="B Badr" w:hint="cs"/>
          <w:color w:val="000000"/>
        </w:rPr>
        <w:sym w:font="HQPB2" w:char="F072"/>
      </w:r>
      <w:r w:rsidRPr="00AD75C1">
        <w:rPr>
          <w:rFonts w:ascii="B Badr" w:hAnsi="B Badr" w:cs="B Badr"/>
          <w:color w:val="000000"/>
          <w:rtl/>
        </w:rPr>
        <w:t xml:space="preserve"> </w:t>
      </w:r>
      <w:r w:rsidRPr="00AD75C1">
        <w:rPr>
          <w:rFonts w:ascii="B Badr" w:hAnsi="B Badr" w:cs="B Badr" w:hint="cs"/>
          <w:color w:val="000000"/>
        </w:rPr>
        <w:sym w:font="HQPB4" w:char="F0F6"/>
      </w:r>
      <w:r w:rsidRPr="00AD75C1">
        <w:rPr>
          <w:rFonts w:ascii="B Badr" w:hAnsi="B Badr" w:cs="B Badr" w:hint="cs"/>
          <w:color w:val="000000"/>
        </w:rPr>
        <w:sym w:font="HQPB2" w:char="F04E"/>
      </w:r>
      <w:r w:rsidRPr="00AD75C1">
        <w:rPr>
          <w:rFonts w:ascii="B Badr" w:hAnsi="B Badr" w:cs="B Badr" w:hint="cs"/>
          <w:color w:val="000000"/>
        </w:rPr>
        <w:sym w:font="HQPB4" w:char="F0CE"/>
      </w:r>
      <w:r w:rsidRPr="00AD75C1">
        <w:rPr>
          <w:rFonts w:ascii="B Badr" w:hAnsi="B Badr" w:cs="B Badr" w:hint="cs"/>
          <w:color w:val="000000"/>
        </w:rPr>
        <w:sym w:font="HQPB2" w:char="F067"/>
      </w:r>
      <w:r w:rsidRPr="00AD75C1">
        <w:rPr>
          <w:rFonts w:ascii="B Badr" w:hAnsi="B Badr" w:cs="B Badr" w:hint="cs"/>
          <w:color w:val="000000"/>
        </w:rPr>
        <w:sym w:font="HQPB4" w:char="F0CF"/>
      </w:r>
      <w:r w:rsidRPr="00AD75C1">
        <w:rPr>
          <w:rFonts w:ascii="B Badr" w:hAnsi="B Badr" w:cs="B Badr" w:hint="cs"/>
          <w:color w:val="000000"/>
        </w:rPr>
        <w:sym w:font="HQPB1" w:char="F0FF"/>
      </w:r>
      <w:r w:rsidRPr="00AD75C1">
        <w:rPr>
          <w:rFonts w:ascii="B Badr" w:hAnsi="B Badr" w:cs="B Badr" w:hint="cs"/>
          <w:color w:val="000000"/>
        </w:rPr>
        <w:sym w:font="HQPB4" w:char="F0F9"/>
      </w:r>
      <w:r w:rsidRPr="00AD75C1">
        <w:rPr>
          <w:rFonts w:ascii="B Badr" w:hAnsi="B Badr" w:cs="B Badr" w:hint="cs"/>
          <w:color w:val="000000"/>
        </w:rPr>
        <w:sym w:font="HQPB2" w:char="F03D"/>
      </w:r>
      <w:r w:rsidRPr="00AD75C1">
        <w:rPr>
          <w:rFonts w:ascii="B Badr" w:hAnsi="B Badr" w:cs="B Badr" w:hint="cs"/>
          <w:color w:val="000000"/>
        </w:rPr>
        <w:sym w:font="HQPB5" w:char="F079"/>
      </w:r>
      <w:r w:rsidRPr="00AD75C1">
        <w:rPr>
          <w:rFonts w:ascii="B Badr" w:hAnsi="B Badr" w:cs="B Badr" w:hint="cs"/>
          <w:color w:val="000000"/>
        </w:rPr>
        <w:sym w:font="HQPB1" w:char="F07A"/>
      </w:r>
      <w:r w:rsidRPr="00AD75C1">
        <w:rPr>
          <w:rFonts w:ascii="B Badr" w:hAnsi="B Badr" w:cs="B Badr"/>
          <w:color w:val="000000"/>
          <w:rtl/>
        </w:rPr>
        <w:t xml:space="preserve"> </w:t>
      </w:r>
      <w:r w:rsidRPr="00AD75C1">
        <w:rPr>
          <w:rFonts w:ascii="B Badr" w:hAnsi="B Badr" w:cs="B Badr" w:hint="cs"/>
          <w:color w:val="000000"/>
        </w:rPr>
        <w:sym w:font="HQPB4" w:char="F0F4"/>
      </w:r>
      <w:r w:rsidRPr="00AD75C1">
        <w:rPr>
          <w:rFonts w:ascii="B Badr" w:hAnsi="B Badr" w:cs="B Badr" w:hint="cs"/>
          <w:color w:val="000000"/>
        </w:rPr>
        <w:sym w:font="HQPB2" w:char="F060"/>
      </w:r>
      <w:r w:rsidRPr="00AD75C1">
        <w:rPr>
          <w:rFonts w:ascii="B Badr" w:hAnsi="B Badr" w:cs="B Badr" w:hint="cs"/>
          <w:color w:val="000000"/>
        </w:rPr>
        <w:sym w:font="HQPB5" w:char="F074"/>
      </w:r>
      <w:r w:rsidRPr="00AD75C1">
        <w:rPr>
          <w:rFonts w:ascii="B Badr" w:hAnsi="B Badr" w:cs="B Badr" w:hint="cs"/>
          <w:color w:val="000000"/>
        </w:rPr>
        <w:sym w:font="HQPB1" w:char="F0E3"/>
      </w:r>
      <w:r w:rsidRPr="00AD75C1">
        <w:rPr>
          <w:rFonts w:ascii="B Badr" w:hAnsi="B Badr" w:cs="B Badr" w:hint="cs"/>
          <w:color w:val="000000"/>
        </w:rPr>
        <w:sym w:font="HQPB5" w:char="F075"/>
      </w:r>
      <w:r w:rsidRPr="00AD75C1">
        <w:rPr>
          <w:rFonts w:ascii="B Badr" w:hAnsi="B Badr" w:cs="B Badr" w:hint="cs"/>
          <w:color w:val="000000"/>
        </w:rPr>
        <w:sym w:font="HQPB2" w:char="F072"/>
      </w:r>
      <w:r w:rsidRPr="00AD75C1">
        <w:rPr>
          <w:rFonts w:ascii="B Badr" w:hAnsi="B Badr" w:cs="B Badr"/>
          <w:color w:val="000000"/>
          <w:rtl/>
        </w:rPr>
        <w:t xml:space="preserve"> </w:t>
      </w:r>
      <w:r w:rsidRPr="00AD75C1">
        <w:rPr>
          <w:rFonts w:ascii="B Badr" w:hAnsi="B Badr" w:cs="B Badr" w:hint="cs"/>
          <w:color w:val="000000"/>
        </w:rPr>
        <w:sym w:font="HQPB4" w:char="F0F6"/>
      </w:r>
      <w:r w:rsidRPr="00AD75C1">
        <w:rPr>
          <w:rFonts w:ascii="B Badr" w:hAnsi="B Badr" w:cs="B Badr" w:hint="cs"/>
          <w:color w:val="000000"/>
        </w:rPr>
        <w:sym w:font="HQPB2" w:char="F04E"/>
      </w:r>
      <w:r w:rsidRPr="00AD75C1">
        <w:rPr>
          <w:rFonts w:ascii="B Badr" w:hAnsi="B Badr" w:cs="B Badr" w:hint="cs"/>
          <w:color w:val="000000"/>
        </w:rPr>
        <w:sym w:font="HQPB4" w:char="F0CD"/>
      </w:r>
      <w:r w:rsidRPr="00AD75C1">
        <w:rPr>
          <w:rFonts w:ascii="B Badr" w:hAnsi="B Badr" w:cs="B Badr" w:hint="cs"/>
          <w:color w:val="000000"/>
        </w:rPr>
        <w:sym w:font="HQPB2" w:char="F06B"/>
      </w:r>
      <w:r w:rsidRPr="00AD75C1">
        <w:rPr>
          <w:rFonts w:ascii="B Badr" w:hAnsi="B Badr" w:cs="B Badr" w:hint="cs"/>
          <w:color w:val="000000"/>
        </w:rPr>
        <w:sym w:font="HQPB4" w:char="F0C8"/>
      </w:r>
      <w:r w:rsidRPr="00AD75C1">
        <w:rPr>
          <w:rFonts w:ascii="B Badr" w:hAnsi="B Badr" w:cs="B Badr" w:hint="cs"/>
          <w:color w:val="000000"/>
        </w:rPr>
        <w:sym w:font="HQPB2" w:char="F05D"/>
      </w:r>
      <w:r w:rsidRPr="00AD75C1">
        <w:rPr>
          <w:rFonts w:ascii="B Badr" w:hAnsi="B Badr" w:cs="B Badr" w:hint="cs"/>
          <w:color w:val="000000"/>
        </w:rPr>
        <w:sym w:font="HQPB2" w:char="F0BB"/>
      </w:r>
      <w:r w:rsidRPr="00AD75C1">
        <w:rPr>
          <w:rFonts w:ascii="B Badr" w:hAnsi="B Badr" w:cs="B Badr" w:hint="cs"/>
          <w:color w:val="000000"/>
        </w:rPr>
        <w:sym w:font="HQPB5" w:char="F079"/>
      </w:r>
      <w:r w:rsidRPr="00AD75C1">
        <w:rPr>
          <w:rFonts w:ascii="B Badr" w:hAnsi="B Badr" w:cs="B Badr" w:hint="cs"/>
          <w:color w:val="000000"/>
        </w:rPr>
        <w:sym w:font="HQPB2" w:char="F04A"/>
      </w:r>
      <w:r w:rsidRPr="00AD75C1">
        <w:rPr>
          <w:rFonts w:ascii="B Badr" w:hAnsi="B Badr" w:cs="B Badr" w:hint="cs"/>
          <w:color w:val="000000"/>
        </w:rPr>
        <w:sym w:font="HQPB4" w:char="F0F7"/>
      </w:r>
      <w:r w:rsidRPr="00AD75C1">
        <w:rPr>
          <w:rFonts w:ascii="B Badr" w:hAnsi="B Badr" w:cs="B Badr" w:hint="cs"/>
          <w:color w:val="000000"/>
        </w:rPr>
        <w:sym w:font="HQPB2" w:char="F083"/>
      </w:r>
      <w:r w:rsidRPr="00AD75C1">
        <w:rPr>
          <w:rFonts w:ascii="B Badr" w:hAnsi="B Badr" w:cs="B Badr" w:hint="cs"/>
          <w:color w:val="000000"/>
        </w:rPr>
        <w:sym w:font="HQPB5" w:char="F072"/>
      </w:r>
      <w:r w:rsidRPr="00AD75C1">
        <w:rPr>
          <w:rFonts w:ascii="B Badr" w:hAnsi="B Badr" w:cs="B Badr" w:hint="cs"/>
          <w:color w:val="000000"/>
        </w:rPr>
        <w:sym w:font="HQPB1" w:char="F026"/>
      </w:r>
      <w:r w:rsidRPr="00AD75C1">
        <w:rPr>
          <w:rFonts w:ascii="B Badr" w:hAnsi="B Badr" w:cs="B Badr"/>
          <w:color w:val="000000"/>
          <w:rtl/>
        </w:rPr>
        <w:t xml:space="preserve"> </w:t>
      </w:r>
      <w:r w:rsidRPr="00AD75C1">
        <w:rPr>
          <w:rFonts w:ascii="B Badr" w:hAnsi="B Badr" w:cs="B Badr" w:hint="cs"/>
          <w:color w:val="000000"/>
        </w:rPr>
        <w:sym w:font="HQPB2" w:char="F060"/>
      </w:r>
      <w:r w:rsidRPr="00AD75C1">
        <w:rPr>
          <w:rFonts w:ascii="B Badr" w:hAnsi="B Badr" w:cs="B Badr" w:hint="cs"/>
          <w:color w:val="000000"/>
        </w:rPr>
        <w:sym w:font="HQPB5" w:char="F074"/>
      </w:r>
      <w:r w:rsidRPr="00AD75C1">
        <w:rPr>
          <w:rFonts w:ascii="B Badr" w:hAnsi="B Badr" w:cs="B Badr" w:hint="cs"/>
          <w:color w:val="000000"/>
        </w:rPr>
        <w:sym w:font="HQPB1" w:char="F0E3"/>
      </w:r>
      <w:r w:rsidRPr="00AD75C1">
        <w:rPr>
          <w:rFonts w:ascii="B Badr" w:hAnsi="B Badr" w:cs="B Badr" w:hint="cs"/>
          <w:color w:val="000000"/>
        </w:rPr>
        <w:sym w:font="HQPB5" w:char="F075"/>
      </w:r>
      <w:r w:rsidRPr="00AD75C1">
        <w:rPr>
          <w:rFonts w:ascii="B Badr" w:hAnsi="B Badr" w:cs="B Badr" w:hint="cs"/>
          <w:color w:val="000000"/>
        </w:rPr>
        <w:sym w:font="HQPB2" w:char="F072"/>
      </w:r>
      <w:r w:rsidRPr="00AD75C1">
        <w:rPr>
          <w:rFonts w:ascii="B Badr" w:hAnsi="B Badr" w:cs="B Badr"/>
          <w:color w:val="000000"/>
          <w:rtl/>
        </w:rPr>
        <w:t xml:space="preserve"> </w:t>
      </w:r>
      <w:r w:rsidRPr="00AD75C1">
        <w:rPr>
          <w:rFonts w:ascii="B Badr" w:hAnsi="B Badr" w:cs="B Badr" w:hint="cs"/>
          <w:color w:val="000000"/>
        </w:rPr>
        <w:sym w:font="HQPB4" w:char="F0F6"/>
      </w:r>
      <w:r w:rsidRPr="00AD75C1">
        <w:rPr>
          <w:rFonts w:ascii="B Badr" w:hAnsi="B Badr" w:cs="B Badr" w:hint="cs"/>
          <w:color w:val="000000"/>
        </w:rPr>
        <w:sym w:font="HQPB2" w:char="F04E"/>
      </w:r>
      <w:r w:rsidRPr="00AD75C1">
        <w:rPr>
          <w:rFonts w:ascii="B Badr" w:hAnsi="B Badr" w:cs="B Badr" w:hint="cs"/>
          <w:color w:val="000000"/>
        </w:rPr>
        <w:sym w:font="HQPB4" w:char="F0CE"/>
      </w:r>
      <w:r w:rsidRPr="00AD75C1">
        <w:rPr>
          <w:rFonts w:ascii="B Badr" w:hAnsi="B Badr" w:cs="B Badr" w:hint="cs"/>
          <w:color w:val="000000"/>
        </w:rPr>
        <w:sym w:font="HQPB2" w:char="F067"/>
      </w:r>
      <w:r w:rsidRPr="00AD75C1">
        <w:rPr>
          <w:rFonts w:ascii="B Badr" w:hAnsi="B Badr" w:cs="B Badr" w:hint="cs"/>
          <w:color w:val="000000"/>
        </w:rPr>
        <w:sym w:font="HQPB4" w:char="F0CE"/>
      </w:r>
      <w:r w:rsidRPr="00AD75C1">
        <w:rPr>
          <w:rFonts w:ascii="B Badr" w:hAnsi="B Badr" w:cs="B Badr" w:hint="cs"/>
          <w:color w:val="000000"/>
        </w:rPr>
        <w:sym w:font="HQPB2" w:char="F03D"/>
      </w:r>
      <w:r w:rsidRPr="00AD75C1">
        <w:rPr>
          <w:rFonts w:ascii="B Badr" w:hAnsi="B Badr" w:cs="B Badr" w:hint="cs"/>
          <w:color w:val="000000"/>
        </w:rPr>
        <w:sym w:font="HQPB4" w:char="F0CD"/>
      </w:r>
      <w:r w:rsidRPr="00AD75C1">
        <w:rPr>
          <w:rFonts w:ascii="B Badr" w:hAnsi="B Badr" w:cs="B Badr" w:hint="cs"/>
          <w:color w:val="000000"/>
        </w:rPr>
        <w:sym w:font="HQPB2" w:char="F0AC"/>
      </w:r>
      <w:r w:rsidRPr="00AD75C1">
        <w:rPr>
          <w:rFonts w:ascii="B Badr" w:hAnsi="B Badr" w:cs="B Badr" w:hint="cs"/>
          <w:color w:val="000000"/>
        </w:rPr>
        <w:sym w:font="HQPB5" w:char="F021"/>
      </w:r>
      <w:r w:rsidRPr="00AD75C1">
        <w:rPr>
          <w:rFonts w:ascii="B Badr" w:hAnsi="B Badr" w:cs="B Badr" w:hint="cs"/>
          <w:color w:val="000000"/>
        </w:rPr>
        <w:sym w:font="HQPB1" w:char="F024"/>
      </w:r>
      <w:r w:rsidRPr="00AD75C1">
        <w:rPr>
          <w:rFonts w:ascii="B Badr" w:hAnsi="B Badr" w:cs="B Badr" w:hint="cs"/>
          <w:color w:val="000000"/>
        </w:rPr>
        <w:sym w:font="HQPB5" w:char="F06F"/>
      </w:r>
      <w:r w:rsidRPr="00AD75C1">
        <w:rPr>
          <w:rFonts w:ascii="B Badr" w:hAnsi="B Badr" w:cs="B Badr" w:hint="cs"/>
          <w:color w:val="000000"/>
        </w:rPr>
        <w:sym w:font="HQPB2" w:char="F0FF"/>
      </w:r>
      <w:r w:rsidRPr="00AD75C1">
        <w:rPr>
          <w:rFonts w:ascii="B Badr" w:hAnsi="B Badr" w:cs="B Badr" w:hint="cs"/>
          <w:color w:val="000000"/>
        </w:rPr>
        <w:sym w:font="HQPB5" w:char="F077"/>
      </w:r>
      <w:r w:rsidRPr="00AD75C1">
        <w:rPr>
          <w:rFonts w:ascii="B Badr" w:hAnsi="B Badr" w:cs="B Badr" w:hint="cs"/>
          <w:color w:val="000000"/>
        </w:rPr>
        <w:sym w:font="HQPB1" w:char="F0AC"/>
      </w:r>
      <w:r w:rsidRPr="00AD75C1">
        <w:rPr>
          <w:rFonts w:ascii="B Badr" w:hAnsi="B Badr" w:cs="B Badr"/>
          <w:color w:val="000000"/>
          <w:rtl/>
        </w:rPr>
        <w:t xml:space="preserve"> </w:t>
      </w:r>
      <w:r w:rsidRPr="00AD75C1">
        <w:rPr>
          <w:rFonts w:ascii="B Badr" w:hAnsi="B Badr" w:cs="B Badr" w:hint="cs"/>
          <w:color w:val="000000"/>
        </w:rPr>
        <w:sym w:font="HQPB4" w:char="F028"/>
      </w:r>
      <w:r w:rsidRPr="00AD75C1">
        <w:rPr>
          <w:rFonts w:ascii="B Badr" w:hAnsi="B Badr" w:cs="B Badr"/>
          <w:color w:val="000000"/>
          <w:rtl/>
        </w:rPr>
        <w:t xml:space="preserve"> </w:t>
      </w:r>
      <w:r w:rsidRPr="00AD75C1">
        <w:rPr>
          <w:rFonts w:ascii="B Badr" w:hAnsi="B Badr" w:cs="B Badr" w:hint="cs"/>
          <w:color w:val="000000"/>
        </w:rPr>
        <w:sym w:font="HQPB5" w:char="F09F"/>
      </w:r>
      <w:r w:rsidRPr="00AD75C1">
        <w:rPr>
          <w:rFonts w:ascii="B Badr" w:hAnsi="B Badr" w:cs="B Badr" w:hint="cs"/>
          <w:color w:val="000000"/>
        </w:rPr>
        <w:sym w:font="HQPB2" w:char="F077"/>
      </w:r>
      <w:r w:rsidRPr="00AD75C1">
        <w:rPr>
          <w:rFonts w:ascii="B Badr" w:hAnsi="B Badr" w:cs="B Badr" w:hint="cs"/>
          <w:color w:val="000000"/>
        </w:rPr>
        <w:sym w:font="HQPB5" w:char="F075"/>
      </w:r>
      <w:r w:rsidRPr="00AD75C1">
        <w:rPr>
          <w:rFonts w:ascii="B Badr" w:hAnsi="B Badr" w:cs="B Badr" w:hint="cs"/>
          <w:color w:val="000000"/>
        </w:rPr>
        <w:sym w:font="HQPB2" w:char="F072"/>
      </w:r>
      <w:r w:rsidRPr="00AD75C1">
        <w:rPr>
          <w:rFonts w:ascii="B Badr" w:hAnsi="B Badr" w:cs="B Badr"/>
          <w:color w:val="000000"/>
          <w:rtl/>
        </w:rPr>
        <w:t xml:space="preserve"> </w:t>
      </w:r>
      <w:r w:rsidRPr="00AD75C1">
        <w:rPr>
          <w:rFonts w:ascii="B Badr" w:hAnsi="B Badr" w:cs="B Badr" w:hint="cs"/>
          <w:color w:val="000000"/>
        </w:rPr>
        <w:sym w:font="HQPB4" w:char="F0DF"/>
      </w:r>
      <w:r w:rsidRPr="00AD75C1">
        <w:rPr>
          <w:rFonts w:ascii="B Badr" w:hAnsi="B Badr" w:cs="B Badr" w:hint="cs"/>
          <w:color w:val="000000"/>
        </w:rPr>
        <w:sym w:font="HQPB1" w:char="F089"/>
      </w:r>
      <w:r w:rsidRPr="00AD75C1">
        <w:rPr>
          <w:rFonts w:ascii="B Badr" w:hAnsi="B Badr" w:cs="B Badr" w:hint="cs"/>
          <w:color w:val="000000"/>
        </w:rPr>
        <w:sym w:font="HQPB4" w:char="F0C5"/>
      </w:r>
      <w:r w:rsidRPr="00AD75C1">
        <w:rPr>
          <w:rFonts w:ascii="B Badr" w:hAnsi="B Badr" w:cs="B Badr" w:hint="cs"/>
          <w:color w:val="000000"/>
        </w:rPr>
        <w:sym w:font="HQPB1" w:char="F067"/>
      </w:r>
      <w:r w:rsidRPr="00AD75C1">
        <w:rPr>
          <w:rFonts w:ascii="B Badr" w:hAnsi="B Badr" w:cs="B Badr" w:hint="cs"/>
          <w:color w:val="000000"/>
        </w:rPr>
        <w:sym w:font="HQPB5" w:char="F072"/>
      </w:r>
      <w:r w:rsidRPr="00AD75C1">
        <w:rPr>
          <w:rFonts w:ascii="B Badr" w:hAnsi="B Badr" w:cs="B Badr" w:hint="cs"/>
          <w:color w:val="000000"/>
        </w:rPr>
        <w:sym w:font="HQPB1" w:char="F042"/>
      </w:r>
      <w:r w:rsidRPr="00AD75C1">
        <w:rPr>
          <w:rFonts w:ascii="B Badr" w:hAnsi="B Badr" w:cs="B Badr"/>
          <w:color w:val="000000"/>
          <w:rtl/>
        </w:rPr>
        <w:t xml:space="preserve"> </w:t>
      </w:r>
      <w:r w:rsidRPr="00AD75C1">
        <w:rPr>
          <w:rFonts w:ascii="B Badr" w:hAnsi="B Badr" w:cs="B Badr" w:hint="cs"/>
          <w:color w:val="000000"/>
        </w:rPr>
        <w:sym w:font="HQPB4" w:char="F0F6"/>
      </w:r>
      <w:r w:rsidRPr="00AD75C1">
        <w:rPr>
          <w:rFonts w:ascii="B Badr" w:hAnsi="B Badr" w:cs="B Badr" w:hint="cs"/>
          <w:color w:val="000000"/>
        </w:rPr>
        <w:sym w:font="HQPB2" w:char="F04E"/>
      </w:r>
      <w:r w:rsidRPr="00AD75C1">
        <w:rPr>
          <w:rFonts w:ascii="B Badr" w:hAnsi="B Badr" w:cs="B Badr" w:hint="cs"/>
          <w:color w:val="000000"/>
        </w:rPr>
        <w:sym w:font="HQPB4" w:char="F0E8"/>
      </w:r>
      <w:r w:rsidRPr="00AD75C1">
        <w:rPr>
          <w:rFonts w:ascii="B Badr" w:hAnsi="B Badr" w:cs="B Badr" w:hint="cs"/>
          <w:color w:val="000000"/>
        </w:rPr>
        <w:sym w:font="HQPB2" w:char="F064"/>
      </w:r>
      <w:r w:rsidRPr="00AD75C1">
        <w:rPr>
          <w:rFonts w:ascii="B Badr" w:hAnsi="B Badr" w:cs="B Badr" w:hint="cs"/>
          <w:color w:val="000000"/>
        </w:rPr>
        <w:sym w:font="HQPB5" w:char="F074"/>
      </w:r>
      <w:r w:rsidRPr="00AD75C1">
        <w:rPr>
          <w:rFonts w:ascii="B Badr" w:hAnsi="B Badr" w:cs="B Badr" w:hint="cs"/>
          <w:color w:val="000000"/>
        </w:rPr>
        <w:sym w:font="HQPB1" w:char="F08D"/>
      </w:r>
      <w:r w:rsidRPr="00AD75C1">
        <w:rPr>
          <w:rFonts w:ascii="B Badr" w:hAnsi="B Badr" w:cs="B Badr" w:hint="cs"/>
          <w:color w:val="000000"/>
        </w:rPr>
        <w:sym w:font="HQPB5" w:char="F073"/>
      </w:r>
      <w:r w:rsidRPr="00AD75C1">
        <w:rPr>
          <w:rFonts w:ascii="B Badr" w:hAnsi="B Badr" w:cs="B Badr" w:hint="cs"/>
          <w:color w:val="000000"/>
        </w:rPr>
        <w:sym w:font="HQPB1" w:char="F056"/>
      </w:r>
      <w:r w:rsidRPr="00AD75C1">
        <w:rPr>
          <w:rFonts w:ascii="B Badr" w:hAnsi="B Badr" w:cs="B Badr" w:hint="cs"/>
          <w:color w:val="000000"/>
        </w:rPr>
        <w:sym w:font="HQPB4" w:char="F0F8"/>
      </w:r>
      <w:r w:rsidRPr="00AD75C1">
        <w:rPr>
          <w:rFonts w:ascii="B Badr" w:hAnsi="B Badr" w:cs="B Badr" w:hint="cs"/>
          <w:color w:val="000000"/>
        </w:rPr>
        <w:sym w:font="HQPB2" w:char="F02E"/>
      </w:r>
      <w:r w:rsidRPr="00AD75C1">
        <w:rPr>
          <w:rFonts w:ascii="B Badr" w:hAnsi="B Badr" w:cs="B Badr" w:hint="cs"/>
          <w:color w:val="000000"/>
        </w:rPr>
        <w:sym w:font="HQPB5" w:char="F072"/>
      </w:r>
      <w:r w:rsidRPr="00AD75C1">
        <w:rPr>
          <w:rFonts w:ascii="B Badr" w:hAnsi="B Badr" w:cs="B Badr" w:hint="cs"/>
          <w:color w:val="000000"/>
        </w:rPr>
        <w:sym w:font="HQPB1" w:char="F026"/>
      </w:r>
      <w:r w:rsidRPr="00AD75C1">
        <w:rPr>
          <w:rFonts w:ascii="B Badr" w:hAnsi="B Badr" w:cs="B Badr"/>
          <w:color w:val="000000"/>
          <w:rtl/>
        </w:rPr>
        <w:t xml:space="preserve"> </w:t>
      </w:r>
      <w:r w:rsidRPr="00AD75C1">
        <w:rPr>
          <w:rFonts w:ascii="B Badr" w:hAnsi="B Badr" w:cs="B Badr" w:hint="cs"/>
          <w:color w:val="000000"/>
        </w:rPr>
        <w:sym w:font="HQPB5" w:char="F09A"/>
      </w:r>
      <w:r w:rsidRPr="00AD75C1">
        <w:rPr>
          <w:rFonts w:ascii="B Badr" w:hAnsi="B Badr" w:cs="B Badr" w:hint="cs"/>
          <w:color w:val="000000"/>
        </w:rPr>
        <w:sym w:font="HQPB2" w:char="F0FA"/>
      </w:r>
      <w:r w:rsidRPr="00AD75C1">
        <w:rPr>
          <w:rFonts w:ascii="B Badr" w:hAnsi="B Badr" w:cs="B Badr" w:hint="cs"/>
          <w:color w:val="000000"/>
        </w:rPr>
        <w:sym w:font="HQPB2" w:char="F0EF"/>
      </w:r>
      <w:r w:rsidRPr="00AD75C1">
        <w:rPr>
          <w:rFonts w:ascii="B Badr" w:hAnsi="B Badr" w:cs="B Badr" w:hint="cs"/>
          <w:color w:val="000000"/>
        </w:rPr>
        <w:sym w:font="HQPB4" w:char="F0CC"/>
      </w:r>
      <w:r w:rsidRPr="00AD75C1">
        <w:rPr>
          <w:rFonts w:ascii="B Badr" w:hAnsi="B Badr" w:cs="B Badr" w:hint="cs"/>
          <w:color w:val="000000"/>
        </w:rPr>
        <w:sym w:font="HQPB1" w:char="F08D"/>
      </w:r>
      <w:r w:rsidRPr="00AD75C1">
        <w:rPr>
          <w:rFonts w:ascii="B Badr" w:hAnsi="B Badr" w:cs="B Badr" w:hint="cs"/>
          <w:color w:val="000000"/>
        </w:rPr>
        <w:sym w:font="HQPB4" w:char="F0C5"/>
      </w:r>
      <w:r w:rsidRPr="00AD75C1">
        <w:rPr>
          <w:rFonts w:ascii="B Badr" w:hAnsi="B Badr" w:cs="B Badr" w:hint="cs"/>
          <w:color w:val="000000"/>
        </w:rPr>
        <w:sym w:font="HQPB2" w:char="F033"/>
      </w:r>
      <w:r w:rsidRPr="00AD75C1">
        <w:rPr>
          <w:rFonts w:ascii="B Badr" w:hAnsi="B Badr" w:cs="B Badr" w:hint="cs"/>
          <w:color w:val="000000"/>
        </w:rPr>
        <w:sym w:font="HQPB2" w:char="F0BB"/>
      </w:r>
      <w:r w:rsidRPr="00AD75C1">
        <w:rPr>
          <w:rFonts w:ascii="B Badr" w:hAnsi="B Badr" w:cs="B Badr" w:hint="cs"/>
          <w:color w:val="000000"/>
        </w:rPr>
        <w:sym w:font="HQPB5" w:char="F078"/>
      </w:r>
      <w:r w:rsidRPr="00AD75C1">
        <w:rPr>
          <w:rFonts w:ascii="B Badr" w:hAnsi="B Badr" w:cs="B Badr" w:hint="cs"/>
          <w:color w:val="000000"/>
        </w:rPr>
        <w:sym w:font="HQPB1" w:char="F0A9"/>
      </w:r>
      <w:r w:rsidRPr="00AD75C1">
        <w:rPr>
          <w:rFonts w:cs="B Lotus" w:hint="cs"/>
          <w:rtl/>
          <w:lang w:bidi="fa-IR"/>
        </w:rPr>
        <w:t xml:space="preserve"> </w:t>
      </w:r>
      <w:r w:rsidRPr="00AD75C1">
        <w:rPr>
          <w:rFonts w:cs="B Lotus" w:hint="cs"/>
          <w:lang w:bidi="fa-IR"/>
        </w:rPr>
        <w:sym w:font="AGA Arabesque" w:char="F028"/>
      </w:r>
      <w:r w:rsidRPr="00AD75C1">
        <w:rPr>
          <w:rFonts w:cs="B Lotus" w:hint="cs"/>
          <w:rtl/>
          <w:lang w:bidi="fa-IR"/>
        </w:rPr>
        <w:tab/>
      </w:r>
      <w:r w:rsidR="00AD75C1" w:rsidRPr="00AD75C1">
        <w:rPr>
          <w:rFonts w:cs="B Lotus" w:hint="cs"/>
          <w:rtl/>
          <w:lang w:bidi="fa-IR"/>
        </w:rPr>
        <w:t>[</w:t>
      </w:r>
      <w:r w:rsidRPr="00AD75C1">
        <w:rPr>
          <w:rFonts w:cs="B Lotus" w:hint="cs"/>
          <w:rtl/>
          <w:lang w:bidi="fa-IR"/>
        </w:rPr>
        <w:t>الاعراف/16-17</w:t>
      </w:r>
      <w:r w:rsidR="00AD75C1" w:rsidRPr="00AD75C1">
        <w:rPr>
          <w:rFonts w:cs="B Lotus" w:hint="cs"/>
          <w:rtl/>
          <w:lang w:bidi="fa-IR"/>
        </w:rPr>
        <w:t>]</w:t>
      </w:r>
    </w:p>
    <w:p w:rsidR="00C94B39" w:rsidRPr="00D938A1" w:rsidRDefault="00C94B39" w:rsidP="00C94B39">
      <w:pPr>
        <w:tabs>
          <w:tab w:val="right" w:pos="7031"/>
        </w:tabs>
        <w:bidi/>
        <w:ind w:left="1134"/>
        <w:jc w:val="both"/>
        <w:rPr>
          <w:rFonts w:cs="B Lotus"/>
          <w:sz w:val="26"/>
          <w:szCs w:val="26"/>
          <w:rtl/>
          <w:lang w:bidi="fa-IR"/>
        </w:rPr>
      </w:pPr>
      <w:r>
        <w:rPr>
          <w:rFonts w:cs="B Lotus" w:hint="cs"/>
          <w:sz w:val="26"/>
          <w:szCs w:val="26"/>
          <w:rtl/>
          <w:lang w:bidi="fa-IR"/>
        </w:rPr>
        <w:t>«گفت: پس به سبب آنكه مرا به بيراهه افكندي من هم براي فريفتن آنان حتما بر سر راه راست تو خواهم نشست. آنگاه از پيش رو و از پشت سرشان و از طرف راست و از طرف چپشان بر آنها مي‌تازم و بيشترشان را شكرگزار نخواهي يافت</w:t>
      </w:r>
      <w:r w:rsidRPr="00D938A1">
        <w:rPr>
          <w:rFonts w:cs="B Lotus" w:hint="cs"/>
          <w:sz w:val="26"/>
          <w:szCs w:val="26"/>
          <w:rtl/>
          <w:lang w:bidi="fa-IR"/>
        </w:rPr>
        <w:t>».</w:t>
      </w:r>
    </w:p>
    <w:p w:rsidR="00AD75C1" w:rsidRPr="00AD75C1" w:rsidRDefault="00C94B39" w:rsidP="00AD75C1">
      <w:pPr>
        <w:tabs>
          <w:tab w:val="right" w:pos="7485"/>
        </w:tabs>
        <w:bidi/>
        <w:ind w:left="1134"/>
        <w:jc w:val="both"/>
        <w:rPr>
          <w:rFonts w:cs="B Lotus"/>
          <w:rtl/>
          <w:lang w:bidi="fa-IR"/>
        </w:rPr>
      </w:pPr>
      <w:r w:rsidRPr="00AD75C1">
        <w:rPr>
          <w:rFonts w:cs="B Lotus" w:hint="cs"/>
          <w:lang w:bidi="fa-IR"/>
        </w:rPr>
        <w:sym w:font="AGA Arabesque" w:char="F029"/>
      </w:r>
      <w:r w:rsidRPr="00AD75C1">
        <w:rPr>
          <w:rFonts w:cs="B Lotus" w:hint="cs"/>
          <w:rtl/>
          <w:lang w:bidi="fa-IR"/>
        </w:rPr>
        <w:t xml:space="preserve"> </w:t>
      </w:r>
      <w:r w:rsidRPr="00AD75C1">
        <w:rPr>
          <w:rFonts w:ascii="B Badr" w:hAnsi="B Badr" w:cs="B Badr"/>
          <w:color w:val="000000"/>
        </w:rPr>
        <w:sym w:font="HQPB5" w:char="F074"/>
      </w:r>
      <w:r w:rsidRPr="00AD75C1">
        <w:rPr>
          <w:rFonts w:ascii="B Badr" w:hAnsi="B Badr" w:cs="B Badr"/>
          <w:color w:val="000000"/>
        </w:rPr>
        <w:sym w:font="HQPB2" w:char="F041"/>
      </w:r>
      <w:r w:rsidRPr="00AD75C1">
        <w:rPr>
          <w:rFonts w:ascii="B Badr" w:hAnsi="B Badr" w:cs="B Badr"/>
          <w:color w:val="000000"/>
        </w:rPr>
        <w:sym w:font="HQPB1" w:char="F024"/>
      </w:r>
      <w:r w:rsidRPr="00AD75C1">
        <w:rPr>
          <w:rFonts w:ascii="B Badr" w:hAnsi="B Badr" w:cs="B Badr"/>
          <w:color w:val="000000"/>
        </w:rPr>
        <w:sym w:font="HQPB5" w:char="F073"/>
      </w:r>
      <w:r w:rsidRPr="00AD75C1">
        <w:rPr>
          <w:rFonts w:ascii="B Badr" w:hAnsi="B Badr" w:cs="B Badr"/>
          <w:color w:val="000000"/>
        </w:rPr>
        <w:sym w:font="HQPB2" w:char="F025"/>
      </w:r>
      <w:r w:rsidRPr="00AD75C1">
        <w:rPr>
          <w:rFonts w:ascii="B Badr" w:hAnsi="B Badr" w:cs="B Badr"/>
          <w:color w:val="000000"/>
          <w:rtl/>
        </w:rPr>
        <w:t xml:space="preserve"> </w:t>
      </w:r>
      <w:r w:rsidRPr="00AD75C1">
        <w:rPr>
          <w:rFonts w:ascii="B Badr" w:hAnsi="B Badr" w:cs="B Badr"/>
          <w:color w:val="000000"/>
        </w:rPr>
        <w:sym w:font="HQPB5" w:char="F079"/>
      </w:r>
      <w:r w:rsidRPr="00AD75C1">
        <w:rPr>
          <w:rFonts w:ascii="B Badr" w:hAnsi="B Badr" w:cs="B Badr"/>
          <w:color w:val="000000"/>
        </w:rPr>
        <w:sym w:font="HQPB2" w:char="F037"/>
      </w:r>
      <w:r w:rsidRPr="00AD75C1">
        <w:rPr>
          <w:rFonts w:ascii="B Badr" w:hAnsi="B Badr" w:cs="B Badr"/>
          <w:color w:val="000000"/>
        </w:rPr>
        <w:sym w:font="HQPB4" w:char="F0CF"/>
      </w:r>
      <w:r w:rsidRPr="00AD75C1">
        <w:rPr>
          <w:rFonts w:ascii="B Badr" w:hAnsi="B Badr" w:cs="B Badr"/>
          <w:color w:val="000000"/>
        </w:rPr>
        <w:sym w:font="HQPB1" w:char="F03F"/>
      </w:r>
      <w:r w:rsidRPr="00AD75C1">
        <w:rPr>
          <w:rFonts w:ascii="B Badr" w:hAnsi="B Badr" w:cs="B Badr"/>
          <w:color w:val="000000"/>
        </w:rPr>
        <w:sym w:font="HQPB4" w:char="F0A8"/>
      </w:r>
      <w:r w:rsidRPr="00AD75C1">
        <w:rPr>
          <w:rFonts w:ascii="B Badr" w:hAnsi="B Badr" w:cs="B Badr"/>
          <w:color w:val="000000"/>
        </w:rPr>
        <w:sym w:font="HQPB1" w:char="F093"/>
      </w:r>
      <w:r w:rsidRPr="00AD75C1">
        <w:rPr>
          <w:rFonts w:ascii="B Badr" w:hAnsi="B Badr" w:cs="B Badr"/>
          <w:color w:val="000000"/>
        </w:rPr>
        <w:sym w:font="HQPB4" w:char="F0CF"/>
      </w:r>
      <w:r w:rsidRPr="00AD75C1">
        <w:rPr>
          <w:rFonts w:ascii="B Badr" w:hAnsi="B Badr" w:cs="B Badr"/>
          <w:color w:val="000000"/>
        </w:rPr>
        <w:sym w:font="HQPB1" w:char="F0E8"/>
      </w:r>
      <w:r w:rsidRPr="00AD75C1">
        <w:rPr>
          <w:rFonts w:ascii="B Badr" w:hAnsi="B Badr" w:cs="B Badr"/>
          <w:color w:val="000000"/>
        </w:rPr>
        <w:sym w:font="HQPB4" w:char="F0CE"/>
      </w:r>
      <w:r w:rsidRPr="00AD75C1">
        <w:rPr>
          <w:rFonts w:ascii="B Badr" w:hAnsi="B Badr" w:cs="B Badr"/>
          <w:color w:val="000000"/>
        </w:rPr>
        <w:sym w:font="HQPB1" w:char="F036"/>
      </w:r>
      <w:r w:rsidRPr="00AD75C1">
        <w:rPr>
          <w:rFonts w:ascii="B Badr" w:hAnsi="B Badr" w:cs="B Badr"/>
          <w:color w:val="000000"/>
        </w:rPr>
        <w:sym w:font="HQPB5" w:char="F073"/>
      </w:r>
      <w:r w:rsidRPr="00AD75C1">
        <w:rPr>
          <w:rFonts w:ascii="B Badr" w:hAnsi="B Badr" w:cs="B Badr"/>
          <w:color w:val="000000"/>
        </w:rPr>
        <w:sym w:font="HQPB1" w:char="F0F9"/>
      </w:r>
      <w:r w:rsidRPr="00AD75C1">
        <w:rPr>
          <w:rFonts w:ascii="B Badr" w:hAnsi="B Badr" w:cs="B Badr"/>
          <w:color w:val="000000"/>
          <w:rtl/>
        </w:rPr>
        <w:t xml:space="preserve"> </w:t>
      </w:r>
      <w:r w:rsidRPr="00AD75C1">
        <w:rPr>
          <w:rFonts w:ascii="B Badr" w:hAnsi="B Badr" w:cs="B Badr"/>
          <w:color w:val="000000"/>
        </w:rPr>
        <w:sym w:font="HQPB4" w:char="F0F6"/>
      </w:r>
      <w:r w:rsidRPr="00AD75C1">
        <w:rPr>
          <w:rFonts w:ascii="B Badr" w:hAnsi="B Badr" w:cs="B Badr"/>
          <w:color w:val="000000"/>
        </w:rPr>
        <w:sym w:font="HQPB2" w:char="F04E"/>
      </w:r>
      <w:r w:rsidRPr="00AD75C1">
        <w:rPr>
          <w:rFonts w:ascii="B Badr" w:hAnsi="B Badr" w:cs="B Badr"/>
          <w:color w:val="000000"/>
        </w:rPr>
        <w:sym w:font="HQPB4" w:char="F0DF"/>
      </w:r>
      <w:r w:rsidRPr="00AD75C1">
        <w:rPr>
          <w:rFonts w:ascii="B Badr" w:hAnsi="B Badr" w:cs="B Badr"/>
          <w:color w:val="000000"/>
        </w:rPr>
        <w:sym w:font="HQPB2" w:char="F067"/>
      </w:r>
      <w:r w:rsidRPr="00AD75C1">
        <w:rPr>
          <w:rFonts w:ascii="B Badr" w:hAnsi="B Badr" w:cs="B Badr"/>
          <w:color w:val="000000"/>
        </w:rPr>
        <w:sym w:font="HQPB4" w:char="F0A8"/>
      </w:r>
      <w:r w:rsidRPr="00AD75C1">
        <w:rPr>
          <w:rFonts w:ascii="B Badr" w:hAnsi="B Badr" w:cs="B Badr"/>
          <w:color w:val="000000"/>
        </w:rPr>
        <w:sym w:font="HQPB2" w:char="F05A"/>
      </w:r>
      <w:r w:rsidRPr="00AD75C1">
        <w:rPr>
          <w:rFonts w:ascii="B Badr" w:hAnsi="B Badr" w:cs="B Badr"/>
          <w:color w:val="000000"/>
        </w:rPr>
        <w:sym w:font="HQPB5" w:char="F074"/>
      </w:r>
      <w:r w:rsidRPr="00AD75C1">
        <w:rPr>
          <w:rFonts w:ascii="B Badr" w:hAnsi="B Badr" w:cs="B Badr"/>
          <w:color w:val="000000"/>
        </w:rPr>
        <w:sym w:font="HQPB2" w:char="F083"/>
      </w:r>
      <w:r w:rsidRPr="00AD75C1">
        <w:rPr>
          <w:rFonts w:ascii="B Badr" w:hAnsi="B Badr" w:cs="B Badr"/>
          <w:color w:val="000000"/>
        </w:rPr>
        <w:sym w:font="HQPB4" w:char="F0C8"/>
      </w:r>
      <w:r w:rsidRPr="00AD75C1">
        <w:rPr>
          <w:rFonts w:ascii="B Badr" w:hAnsi="B Badr" w:cs="B Badr"/>
          <w:color w:val="000000"/>
        </w:rPr>
        <w:sym w:font="HQPB2" w:char="F071"/>
      </w:r>
      <w:r w:rsidRPr="00AD75C1">
        <w:rPr>
          <w:rFonts w:ascii="B Badr" w:hAnsi="B Badr" w:cs="B Badr"/>
          <w:color w:val="000000"/>
        </w:rPr>
        <w:sym w:font="HQPB4" w:char="F0F8"/>
      </w:r>
      <w:r w:rsidRPr="00AD75C1">
        <w:rPr>
          <w:rFonts w:ascii="B Badr" w:hAnsi="B Badr" w:cs="B Badr"/>
          <w:color w:val="000000"/>
        </w:rPr>
        <w:sym w:font="HQPB1" w:char="F0EE"/>
      </w:r>
      <w:r w:rsidRPr="00AD75C1">
        <w:rPr>
          <w:rFonts w:ascii="B Badr" w:hAnsi="B Badr" w:cs="B Badr"/>
          <w:color w:val="000000"/>
        </w:rPr>
        <w:sym w:font="HQPB5" w:char="F05F"/>
      </w:r>
      <w:r w:rsidRPr="00AD75C1">
        <w:rPr>
          <w:rFonts w:ascii="B Badr" w:hAnsi="B Badr" w:cs="B Badr"/>
          <w:color w:val="000000"/>
        </w:rPr>
        <w:sym w:font="HQPB2" w:char="F07B"/>
      </w:r>
      <w:r w:rsidRPr="00AD75C1">
        <w:rPr>
          <w:rFonts w:ascii="B Badr" w:hAnsi="B Badr" w:cs="B Badr"/>
          <w:color w:val="000000"/>
          <w:rtl/>
        </w:rPr>
        <w:t xml:space="preserve"> </w:t>
      </w:r>
      <w:r w:rsidRPr="00AD75C1">
        <w:rPr>
          <w:rFonts w:ascii="B Badr" w:hAnsi="B Badr" w:cs="B Badr"/>
          <w:color w:val="000000"/>
        </w:rPr>
        <w:sym w:font="HQPB5" w:char="F074"/>
      </w:r>
      <w:r w:rsidRPr="00AD75C1">
        <w:rPr>
          <w:rFonts w:ascii="B Badr" w:hAnsi="B Badr" w:cs="B Badr"/>
          <w:color w:val="000000"/>
        </w:rPr>
        <w:sym w:font="HQPB2" w:char="F0FB"/>
      </w:r>
      <w:r w:rsidRPr="00AD75C1">
        <w:rPr>
          <w:rFonts w:ascii="B Badr" w:hAnsi="B Badr" w:cs="B Badr"/>
          <w:color w:val="000000"/>
        </w:rPr>
        <w:sym w:font="HQPB2" w:char="F0FC"/>
      </w:r>
      <w:r w:rsidRPr="00AD75C1">
        <w:rPr>
          <w:rFonts w:ascii="B Badr" w:hAnsi="B Badr" w:cs="B Badr"/>
          <w:color w:val="000000"/>
        </w:rPr>
        <w:sym w:font="HQPB4" w:char="F0CF"/>
      </w:r>
      <w:r w:rsidRPr="00AD75C1">
        <w:rPr>
          <w:rFonts w:ascii="B Badr" w:hAnsi="B Badr" w:cs="B Badr"/>
          <w:color w:val="000000"/>
        </w:rPr>
        <w:sym w:font="HQPB1" w:char="F0E8"/>
      </w:r>
      <w:r w:rsidRPr="00AD75C1">
        <w:rPr>
          <w:rFonts w:ascii="B Badr" w:hAnsi="B Badr" w:cs="B Badr"/>
          <w:color w:val="000000"/>
        </w:rPr>
        <w:sym w:font="HQPB5" w:char="F075"/>
      </w:r>
      <w:r w:rsidRPr="00AD75C1">
        <w:rPr>
          <w:rFonts w:ascii="B Badr" w:hAnsi="B Badr" w:cs="B Badr"/>
          <w:color w:val="000000"/>
        </w:rPr>
        <w:sym w:font="HQPB2" w:char="F048"/>
      </w:r>
      <w:r w:rsidRPr="00AD75C1">
        <w:rPr>
          <w:rFonts w:ascii="B Badr" w:hAnsi="B Badr" w:cs="B Badr"/>
          <w:color w:val="000000"/>
        </w:rPr>
        <w:sym w:font="HQPB4" w:char="F0F8"/>
      </w:r>
      <w:r w:rsidRPr="00AD75C1">
        <w:rPr>
          <w:rFonts w:ascii="B Badr" w:hAnsi="B Badr" w:cs="B Badr"/>
          <w:color w:val="000000"/>
        </w:rPr>
        <w:sym w:font="HQPB1" w:char="F064"/>
      </w:r>
      <w:r w:rsidRPr="00AD75C1">
        <w:rPr>
          <w:rFonts w:ascii="B Badr" w:hAnsi="B Badr" w:cs="B Badr"/>
          <w:color w:val="000000"/>
        </w:rPr>
        <w:sym w:font="HQPB5" w:char="F072"/>
      </w:r>
      <w:r w:rsidRPr="00AD75C1">
        <w:rPr>
          <w:rFonts w:ascii="B Badr" w:hAnsi="B Badr" w:cs="B Badr"/>
          <w:color w:val="000000"/>
        </w:rPr>
        <w:sym w:font="HQPB1" w:char="F026"/>
      </w:r>
      <w:r w:rsidRPr="00AD75C1">
        <w:rPr>
          <w:rFonts w:ascii="B Badr" w:hAnsi="B Badr" w:cs="B Badr"/>
          <w:color w:val="000000"/>
          <w:rtl/>
        </w:rPr>
        <w:t xml:space="preserve"> </w:t>
      </w:r>
      <w:r w:rsidRPr="00AD75C1">
        <w:rPr>
          <w:rFonts w:ascii="B Badr" w:hAnsi="B Badr" w:cs="B Badr"/>
          <w:color w:val="000000"/>
        </w:rPr>
        <w:sym w:font="HQPB2" w:char="F0C7"/>
      </w:r>
      <w:r w:rsidRPr="00AD75C1">
        <w:rPr>
          <w:rFonts w:ascii="B Badr" w:hAnsi="B Badr" w:cs="B Badr"/>
          <w:color w:val="000000"/>
        </w:rPr>
        <w:sym w:font="HQPB2" w:char="F0D1"/>
      </w:r>
      <w:r w:rsidRPr="00AD75C1">
        <w:rPr>
          <w:rFonts w:ascii="B Badr" w:hAnsi="B Badr" w:cs="B Badr"/>
          <w:color w:val="000000"/>
        </w:rPr>
        <w:sym w:font="HQPB2" w:char="F0CB"/>
      </w:r>
      <w:r w:rsidRPr="00AD75C1">
        <w:rPr>
          <w:rFonts w:ascii="B Badr" w:hAnsi="B Badr" w:cs="B Badr"/>
          <w:color w:val="000000"/>
        </w:rPr>
        <w:sym w:font="HQPB2" w:char="F0C8"/>
      </w:r>
      <w:r w:rsidRPr="00AD75C1">
        <w:rPr>
          <w:rFonts w:ascii="B Badr" w:hAnsi="B Badr" w:cs="B Badr"/>
          <w:color w:val="000000"/>
          <w:rtl/>
        </w:rPr>
        <w:t xml:space="preserve"> </w:t>
      </w:r>
      <w:r w:rsidRPr="00AD75C1">
        <w:rPr>
          <w:rFonts w:ascii="B Badr" w:hAnsi="B Badr" w:cs="B Badr"/>
          <w:color w:val="000000"/>
        </w:rPr>
        <w:sym w:font="HQPB5" w:char="F09E"/>
      </w:r>
      <w:r w:rsidRPr="00AD75C1">
        <w:rPr>
          <w:rFonts w:ascii="B Badr" w:hAnsi="B Badr" w:cs="B Badr"/>
          <w:color w:val="000000"/>
        </w:rPr>
        <w:sym w:font="HQPB2" w:char="F077"/>
      </w:r>
      <w:r w:rsidRPr="00AD75C1">
        <w:rPr>
          <w:rFonts w:ascii="B Badr" w:hAnsi="B Badr" w:cs="B Badr"/>
          <w:color w:val="000000"/>
        </w:rPr>
        <w:sym w:font="HQPB4" w:char="F0CE"/>
      </w:r>
      <w:r w:rsidRPr="00AD75C1">
        <w:rPr>
          <w:rFonts w:ascii="B Badr" w:hAnsi="B Badr" w:cs="B Badr"/>
          <w:color w:val="000000"/>
        </w:rPr>
        <w:sym w:font="HQPB1" w:char="F029"/>
      </w:r>
      <w:r w:rsidRPr="00AD75C1">
        <w:rPr>
          <w:rFonts w:ascii="B Badr" w:hAnsi="B Badr" w:cs="B Badr"/>
          <w:color w:val="000000"/>
          <w:rtl/>
        </w:rPr>
        <w:t xml:space="preserve"> </w:t>
      </w:r>
      <w:r w:rsidRPr="00AD75C1">
        <w:rPr>
          <w:rFonts w:ascii="B Badr" w:hAnsi="B Badr" w:cs="B Badr"/>
          <w:color w:val="000000"/>
        </w:rPr>
        <w:sym w:font="HQPB5" w:char="F078"/>
      </w:r>
      <w:r w:rsidRPr="00AD75C1">
        <w:rPr>
          <w:rFonts w:ascii="B Badr" w:hAnsi="B Badr" w:cs="B Badr"/>
          <w:color w:val="000000"/>
        </w:rPr>
        <w:sym w:font="HQPB2" w:char="F038"/>
      </w:r>
      <w:r w:rsidRPr="00AD75C1">
        <w:rPr>
          <w:rFonts w:ascii="B Badr" w:hAnsi="B Badr" w:cs="B Badr"/>
          <w:color w:val="000000"/>
        </w:rPr>
        <w:sym w:font="HQPB5" w:char="F079"/>
      </w:r>
      <w:r w:rsidRPr="00AD75C1">
        <w:rPr>
          <w:rFonts w:ascii="B Badr" w:hAnsi="B Badr" w:cs="B Badr"/>
          <w:color w:val="000000"/>
        </w:rPr>
        <w:sym w:font="HQPB1" w:char="F08A"/>
      </w:r>
      <w:r w:rsidRPr="00AD75C1">
        <w:rPr>
          <w:rFonts w:ascii="B Badr" w:hAnsi="B Badr" w:cs="B Badr"/>
          <w:color w:val="000000"/>
        </w:rPr>
        <w:sym w:font="HQPB1" w:char="F024"/>
      </w:r>
      <w:r w:rsidRPr="00AD75C1">
        <w:rPr>
          <w:rFonts w:ascii="B Badr" w:hAnsi="B Badr" w:cs="B Badr"/>
          <w:color w:val="000000"/>
        </w:rPr>
        <w:sym w:font="HQPB5" w:char="F074"/>
      </w:r>
      <w:r w:rsidRPr="00AD75C1">
        <w:rPr>
          <w:rFonts w:ascii="B Badr" w:hAnsi="B Badr" w:cs="B Badr"/>
          <w:color w:val="000000"/>
        </w:rPr>
        <w:sym w:font="HQPB1" w:char="F037"/>
      </w:r>
      <w:r w:rsidRPr="00AD75C1">
        <w:rPr>
          <w:rFonts w:ascii="B Badr" w:hAnsi="B Badr" w:cs="B Badr"/>
          <w:color w:val="000000"/>
        </w:rPr>
        <w:sym w:font="HQPB4" w:char="F0CF"/>
      </w:r>
      <w:r w:rsidRPr="00AD75C1">
        <w:rPr>
          <w:rFonts w:ascii="B Badr" w:hAnsi="B Badr" w:cs="B Badr"/>
          <w:color w:val="000000"/>
        </w:rPr>
        <w:sym w:font="HQPB1" w:char="F0E3"/>
      </w:r>
      <w:r w:rsidRPr="00AD75C1">
        <w:rPr>
          <w:rFonts w:ascii="B Badr" w:hAnsi="B Badr" w:cs="B Badr"/>
          <w:color w:val="000000"/>
          <w:rtl/>
        </w:rPr>
        <w:t xml:space="preserve"> </w:t>
      </w:r>
      <w:r w:rsidRPr="00AD75C1">
        <w:rPr>
          <w:rFonts w:ascii="B Badr" w:hAnsi="B Badr" w:cs="B Badr"/>
          <w:color w:val="000000"/>
        </w:rPr>
        <w:sym w:font="HQPB4" w:char="F0E3"/>
      </w:r>
      <w:r w:rsidRPr="00AD75C1">
        <w:rPr>
          <w:rFonts w:ascii="B Badr" w:hAnsi="B Badr" w:cs="B Badr"/>
          <w:color w:val="000000"/>
        </w:rPr>
        <w:sym w:font="HQPB2" w:char="F04E"/>
      </w:r>
      <w:r w:rsidRPr="00AD75C1">
        <w:rPr>
          <w:rFonts w:ascii="B Badr" w:hAnsi="B Badr" w:cs="B Badr"/>
          <w:color w:val="000000"/>
        </w:rPr>
        <w:sym w:font="HQPB4" w:char="F0DF"/>
      </w:r>
      <w:r w:rsidRPr="00AD75C1">
        <w:rPr>
          <w:rFonts w:ascii="B Badr" w:hAnsi="B Badr" w:cs="B Badr"/>
          <w:color w:val="000000"/>
        </w:rPr>
        <w:sym w:font="HQPB2" w:char="F067"/>
      </w:r>
      <w:r w:rsidRPr="00AD75C1">
        <w:rPr>
          <w:rFonts w:ascii="B Badr" w:hAnsi="B Badr" w:cs="B Badr"/>
          <w:color w:val="000000"/>
        </w:rPr>
        <w:sym w:font="HQPB4" w:char="F0F7"/>
      </w:r>
      <w:r w:rsidRPr="00AD75C1">
        <w:rPr>
          <w:rFonts w:ascii="B Badr" w:hAnsi="B Badr" w:cs="B Badr"/>
          <w:color w:val="000000"/>
        </w:rPr>
        <w:sym w:font="HQPB2" w:char="F059"/>
      </w:r>
      <w:r w:rsidRPr="00AD75C1">
        <w:rPr>
          <w:rFonts w:ascii="B Badr" w:hAnsi="B Badr" w:cs="B Badr"/>
          <w:color w:val="000000"/>
        </w:rPr>
        <w:sym w:font="HQPB4" w:char="F0CF"/>
      </w:r>
      <w:r w:rsidRPr="00AD75C1">
        <w:rPr>
          <w:rFonts w:ascii="B Badr" w:hAnsi="B Badr" w:cs="B Badr"/>
          <w:color w:val="000000"/>
        </w:rPr>
        <w:sym w:font="HQPB2" w:char="F042"/>
      </w:r>
      <w:r w:rsidRPr="00AD75C1">
        <w:rPr>
          <w:rFonts w:ascii="B Badr" w:hAnsi="B Badr" w:cs="B Badr"/>
          <w:color w:val="000000"/>
          <w:rtl/>
        </w:rPr>
        <w:t xml:space="preserve"> </w:t>
      </w:r>
      <w:r w:rsidRPr="00AD75C1">
        <w:rPr>
          <w:rFonts w:ascii="B Badr" w:hAnsi="B Badr" w:cs="B Badr"/>
          <w:color w:val="000000"/>
        </w:rPr>
        <w:sym w:font="HQPB5" w:char="F09A"/>
      </w:r>
      <w:r w:rsidRPr="00AD75C1">
        <w:rPr>
          <w:rFonts w:ascii="B Badr" w:hAnsi="B Badr" w:cs="B Badr"/>
          <w:color w:val="000000"/>
        </w:rPr>
        <w:sym w:font="HQPB2" w:char="F0FA"/>
      </w:r>
      <w:r w:rsidRPr="00AD75C1">
        <w:rPr>
          <w:rFonts w:ascii="B Badr" w:hAnsi="B Badr" w:cs="B Badr"/>
          <w:color w:val="000000"/>
        </w:rPr>
        <w:sym w:font="HQPB2" w:char="F0FC"/>
      </w:r>
      <w:r w:rsidRPr="00AD75C1">
        <w:rPr>
          <w:rFonts w:ascii="B Badr" w:hAnsi="B Badr" w:cs="B Badr"/>
          <w:color w:val="000000"/>
        </w:rPr>
        <w:sym w:font="HQPB4" w:char="F0C5"/>
      </w:r>
      <w:r w:rsidRPr="00AD75C1">
        <w:rPr>
          <w:rFonts w:ascii="B Badr" w:hAnsi="B Badr" w:cs="B Badr"/>
          <w:color w:val="000000"/>
        </w:rPr>
        <w:sym w:font="HQPB1" w:char="F0C1"/>
      </w:r>
      <w:r w:rsidRPr="00AD75C1">
        <w:rPr>
          <w:rFonts w:ascii="B Badr" w:hAnsi="B Badr" w:cs="B Badr"/>
          <w:color w:val="000000"/>
        </w:rPr>
        <w:sym w:font="HQPB5" w:char="F06E"/>
      </w:r>
      <w:r w:rsidRPr="00AD75C1">
        <w:rPr>
          <w:rFonts w:ascii="B Badr" w:hAnsi="B Badr" w:cs="B Badr"/>
          <w:color w:val="000000"/>
        </w:rPr>
        <w:sym w:font="HQPB2" w:char="F03D"/>
      </w:r>
      <w:r w:rsidRPr="00AD75C1">
        <w:rPr>
          <w:rFonts w:ascii="B Badr" w:hAnsi="B Badr" w:cs="B Badr"/>
          <w:color w:val="000000"/>
        </w:rPr>
        <w:sym w:font="HQPB4" w:char="F0F8"/>
      </w:r>
      <w:r w:rsidRPr="00AD75C1">
        <w:rPr>
          <w:rFonts w:ascii="B Badr" w:hAnsi="B Badr" w:cs="B Badr"/>
          <w:color w:val="000000"/>
        </w:rPr>
        <w:sym w:font="HQPB2" w:char="F0DC"/>
      </w:r>
      <w:r w:rsidRPr="00AD75C1">
        <w:rPr>
          <w:rFonts w:ascii="B Badr" w:hAnsi="B Badr" w:cs="B Badr"/>
          <w:color w:val="000000"/>
        </w:rPr>
        <w:sym w:font="HQPB4" w:char="F0DF"/>
      </w:r>
      <w:r w:rsidRPr="00AD75C1">
        <w:rPr>
          <w:rFonts w:ascii="B Badr" w:hAnsi="B Badr" w:cs="B Badr"/>
          <w:color w:val="000000"/>
        </w:rPr>
        <w:sym w:font="HQPB2" w:char="F04A"/>
      </w:r>
      <w:r w:rsidRPr="00AD75C1">
        <w:rPr>
          <w:rFonts w:ascii="B Badr" w:hAnsi="B Badr" w:cs="B Badr"/>
          <w:color w:val="000000"/>
        </w:rPr>
        <w:sym w:font="HQPB4" w:char="F0F8"/>
      </w:r>
      <w:r w:rsidRPr="00AD75C1">
        <w:rPr>
          <w:rFonts w:ascii="B Badr" w:hAnsi="B Badr" w:cs="B Badr"/>
          <w:color w:val="000000"/>
        </w:rPr>
        <w:sym w:font="HQPB2" w:char="F039"/>
      </w:r>
      <w:r w:rsidRPr="00AD75C1">
        <w:rPr>
          <w:rFonts w:ascii="B Badr" w:hAnsi="B Badr" w:cs="B Badr"/>
          <w:color w:val="000000"/>
        </w:rPr>
        <w:sym w:font="HQPB5" w:char="F024"/>
      </w:r>
      <w:r w:rsidRPr="00AD75C1">
        <w:rPr>
          <w:rFonts w:ascii="B Badr" w:hAnsi="B Badr" w:cs="B Badr"/>
          <w:color w:val="000000"/>
        </w:rPr>
        <w:sym w:font="HQPB1" w:char="F023"/>
      </w:r>
      <w:r w:rsidRPr="00AD75C1">
        <w:rPr>
          <w:rFonts w:cs="B Lotus" w:hint="cs"/>
          <w:rtl/>
          <w:lang w:bidi="fa-IR"/>
        </w:rPr>
        <w:t xml:space="preserve"> </w:t>
      </w:r>
      <w:r w:rsidRPr="00AD75C1">
        <w:rPr>
          <w:rFonts w:cs="B Lotus" w:hint="cs"/>
          <w:lang w:bidi="fa-IR"/>
        </w:rPr>
        <w:sym w:font="AGA Arabesque" w:char="F028"/>
      </w:r>
      <w:r w:rsidRPr="00AD75C1">
        <w:rPr>
          <w:rFonts w:cs="B Lotus" w:hint="cs"/>
          <w:rtl/>
          <w:lang w:bidi="fa-IR"/>
        </w:rPr>
        <w:tab/>
      </w:r>
    </w:p>
    <w:p w:rsidR="00C94B39" w:rsidRPr="00AD75C1" w:rsidRDefault="00AD75C1" w:rsidP="00AD75C1">
      <w:pPr>
        <w:tabs>
          <w:tab w:val="right" w:pos="7485"/>
        </w:tabs>
        <w:bidi/>
        <w:ind w:left="1134"/>
        <w:jc w:val="both"/>
        <w:rPr>
          <w:rFonts w:cs="B Lotus"/>
          <w:rtl/>
          <w:lang w:bidi="fa-IR"/>
        </w:rPr>
      </w:pPr>
      <w:r w:rsidRPr="00AD75C1">
        <w:rPr>
          <w:rFonts w:cs="B Lotus" w:hint="cs"/>
          <w:rtl/>
          <w:lang w:bidi="fa-IR"/>
        </w:rPr>
        <w:tab/>
        <w:t>[</w:t>
      </w:r>
      <w:r w:rsidR="00C94B39" w:rsidRPr="00AD75C1">
        <w:rPr>
          <w:rFonts w:cs="B Lotus" w:hint="cs"/>
          <w:rtl/>
          <w:lang w:bidi="fa-IR"/>
        </w:rPr>
        <w:t>ص /82-83</w:t>
      </w:r>
      <w:r w:rsidRPr="00AD75C1">
        <w:rPr>
          <w:rFonts w:cs="B Lotus" w:hint="cs"/>
          <w:rtl/>
          <w:lang w:bidi="fa-IR"/>
        </w:rPr>
        <w:t>]</w:t>
      </w:r>
    </w:p>
    <w:p w:rsidR="00C94B39" w:rsidRPr="00D938A1" w:rsidRDefault="00C94B39" w:rsidP="00C94B39">
      <w:pPr>
        <w:tabs>
          <w:tab w:val="right" w:pos="7031"/>
        </w:tabs>
        <w:bidi/>
        <w:ind w:left="1134"/>
        <w:jc w:val="both"/>
        <w:rPr>
          <w:rFonts w:cs="B Lotus"/>
          <w:sz w:val="26"/>
          <w:szCs w:val="26"/>
          <w:rtl/>
          <w:lang w:bidi="fa-IR"/>
        </w:rPr>
      </w:pPr>
      <w:r>
        <w:rPr>
          <w:rFonts w:cs="B Lotus" w:hint="cs"/>
          <w:sz w:val="26"/>
          <w:szCs w:val="26"/>
          <w:rtl/>
          <w:lang w:bidi="fa-IR"/>
        </w:rPr>
        <w:t>«شيطان گفت: پس به عزت تو سوگند كه همگي را جدا از راه به در مي آورم. مگر ‌آن بندگان پاك دل تو</w:t>
      </w:r>
      <w:r w:rsidRPr="00D938A1">
        <w:rPr>
          <w:rFonts w:cs="B Lotus" w:hint="cs"/>
          <w:sz w:val="26"/>
          <w:szCs w:val="26"/>
          <w:rtl/>
          <w:lang w:bidi="fa-IR"/>
        </w:rPr>
        <w:t>».</w:t>
      </w:r>
    </w:p>
    <w:p w:rsidR="00C94B39" w:rsidRDefault="00C94B39" w:rsidP="00AD75C1">
      <w:pPr>
        <w:bidi/>
        <w:ind w:firstLine="284"/>
        <w:jc w:val="both"/>
        <w:rPr>
          <w:rFonts w:cs="B Lotus"/>
          <w:sz w:val="28"/>
          <w:szCs w:val="28"/>
          <w:rtl/>
          <w:lang w:bidi="fa-IR"/>
        </w:rPr>
      </w:pPr>
      <w:r>
        <w:rPr>
          <w:rFonts w:cs="B Lotus" w:hint="cs"/>
          <w:sz w:val="28"/>
          <w:szCs w:val="28"/>
          <w:rtl/>
          <w:lang w:bidi="fa-IR"/>
        </w:rPr>
        <w:t>شيط</w:t>
      </w:r>
      <w:r w:rsidR="00AD75C1">
        <w:rPr>
          <w:rFonts w:cs="B Lotus" w:hint="cs"/>
          <w:sz w:val="28"/>
          <w:szCs w:val="28"/>
          <w:rtl/>
          <w:lang w:bidi="fa-IR"/>
        </w:rPr>
        <w:t>ان</w:t>
      </w:r>
      <w:r>
        <w:rPr>
          <w:rFonts w:cs="B Lotus" w:hint="cs"/>
          <w:sz w:val="28"/>
          <w:szCs w:val="28"/>
          <w:rtl/>
          <w:lang w:bidi="fa-IR"/>
        </w:rPr>
        <w:t xml:space="preserve"> لعين وعده‌اش را انجام داد و به سوگندش وفا نمود (با وجود اينكه كذاب هم بود) و در تزيين شر و تحسين باطل ساعتي فروگذار نكرد، و در گمراهي عقيده و انديشه مردم و در بيراهه كشاندن آنان در عمل و رفتار، از هيچ كوششي دريغ نورزيد.</w:t>
      </w:r>
    </w:p>
    <w:p w:rsidR="00C94B39" w:rsidRDefault="00C94B39" w:rsidP="00AD75C1">
      <w:pPr>
        <w:bidi/>
        <w:ind w:firstLine="284"/>
        <w:jc w:val="both"/>
        <w:rPr>
          <w:rFonts w:cs="B Lotus"/>
          <w:sz w:val="28"/>
          <w:szCs w:val="28"/>
          <w:rtl/>
          <w:lang w:bidi="fa-IR"/>
        </w:rPr>
      </w:pPr>
      <w:r>
        <w:rPr>
          <w:rFonts w:cs="B Lotus" w:hint="cs"/>
          <w:sz w:val="28"/>
          <w:szCs w:val="28"/>
          <w:rtl/>
          <w:lang w:bidi="fa-IR"/>
        </w:rPr>
        <w:t>از حسن بصري</w:t>
      </w:r>
      <w:r w:rsidR="00AD75C1">
        <w:rPr>
          <w:rFonts w:cs="CTraditional Arabic" w:hint="cs"/>
          <w:sz w:val="28"/>
          <w:szCs w:val="28"/>
          <w:lang w:bidi="fa-IR"/>
        </w:rPr>
        <w:sym w:font="AGA Arabesque" w:char="F074"/>
      </w:r>
      <w:r w:rsidR="00AD75C1">
        <w:rPr>
          <w:rFonts w:cs="B Lotus" w:hint="cs"/>
          <w:sz w:val="28"/>
          <w:szCs w:val="28"/>
          <w:rtl/>
          <w:lang w:bidi="fa-IR"/>
        </w:rPr>
        <w:t xml:space="preserve"> </w:t>
      </w:r>
      <w:r>
        <w:rPr>
          <w:rFonts w:cs="B Lotus" w:hint="cs"/>
          <w:sz w:val="28"/>
          <w:szCs w:val="28"/>
          <w:rtl/>
          <w:lang w:bidi="fa-IR"/>
        </w:rPr>
        <w:t>سؤال شد كه آيا شيطن مي‌خوابد؟ جواب داد: اگر مي‌خوابيد، بعضي اوقات ما از او راحت مي‌شديم! ولي او نمي‌خوابد و پيوسته بيدار است. از اينجاست كه ما بايد نسبت به دشمني و عداوت بيدار باشيم و فريب مكايد و حيله‌هاي او را نخوريم و مداخل و راههاي نفوذ او به قلب خود را مسدود سازيم و پيوسته پاسدار و نگهبان مرزهاي فكري و عقيدتي و سلوكي خود باشيم كه مبادا از روي جهل و ناداني و يا غفلت و فراموشي به قلعه عفت و ايمان و سلوك ما نفوذ پيدا كند.</w:t>
      </w:r>
    </w:p>
    <w:p w:rsidR="00C94B39" w:rsidRDefault="0094349D" w:rsidP="00C94B39">
      <w:pPr>
        <w:bidi/>
        <w:ind w:firstLine="284"/>
        <w:jc w:val="both"/>
        <w:rPr>
          <w:rFonts w:cs="B Lotus"/>
          <w:sz w:val="28"/>
          <w:szCs w:val="28"/>
          <w:rtl/>
          <w:lang w:bidi="fa-IR"/>
        </w:rPr>
      </w:pPr>
      <w:r>
        <w:rPr>
          <w:rFonts w:cs="B Lotus" w:hint="cs"/>
          <w:sz w:val="28"/>
          <w:szCs w:val="28"/>
          <w:rtl/>
          <w:lang w:bidi="fa-IR"/>
        </w:rPr>
        <w:t>به همين خاطر است كه خداوند متعال به شدت ما را از شيطان برحذر مي‌دارد و قاطعانه ما را هشدار مي‌دهد و مي‌فرمايد:</w:t>
      </w:r>
    </w:p>
    <w:p w:rsidR="0094349D" w:rsidRDefault="0094349D" w:rsidP="00AD75C1">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4" w:char="F0A8"/>
      </w:r>
      <w:r w:rsidRPr="00ED2230">
        <w:rPr>
          <w:rFonts w:ascii="B Badr" w:hAnsi="B Badr" w:cs="B Badr"/>
          <w:color w:val="000000"/>
        </w:rPr>
        <w:sym w:font="HQPB2" w:char="F062"/>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5" w:char="F07A"/>
      </w:r>
      <w:r w:rsidRPr="00ED2230">
        <w:rPr>
          <w:rFonts w:ascii="B Badr" w:hAnsi="B Badr" w:cs="B Badr"/>
          <w:color w:val="000000"/>
        </w:rPr>
        <w:sym w:font="HQPB2" w:char="F060"/>
      </w:r>
      <w:r w:rsidRPr="00ED2230">
        <w:rPr>
          <w:rFonts w:ascii="B Badr" w:hAnsi="B Badr" w:cs="B Badr"/>
          <w:color w:val="000000"/>
        </w:rPr>
        <w:sym w:font="HQPB2" w:char="F0BB"/>
      </w:r>
      <w:r w:rsidRPr="00ED2230">
        <w:rPr>
          <w:rFonts w:ascii="B Badr" w:hAnsi="B Badr" w:cs="B Badr"/>
          <w:color w:val="000000"/>
        </w:rPr>
        <w:sym w:font="HQPB5" w:char="F073"/>
      </w:r>
      <w:r w:rsidRPr="00ED2230">
        <w:rPr>
          <w:rFonts w:ascii="B Badr" w:hAnsi="B Badr" w:cs="B Badr"/>
          <w:color w:val="000000"/>
        </w:rPr>
        <w:sym w:font="HQPB1" w:char="F0DC"/>
      </w:r>
      <w:r w:rsidRPr="00ED2230">
        <w:rPr>
          <w:rFonts w:ascii="B Badr" w:hAnsi="B Badr" w:cs="B Badr"/>
          <w:color w:val="000000"/>
        </w:rPr>
        <w:sym w:font="HQPB4" w:char="F0F8"/>
      </w:r>
      <w:r w:rsidRPr="00ED2230">
        <w:rPr>
          <w:rFonts w:ascii="B Badr" w:hAnsi="B Badr" w:cs="B Badr"/>
          <w:color w:val="000000"/>
        </w:rPr>
        <w:sym w:font="HQPB2" w:char="F08B"/>
      </w:r>
      <w:r w:rsidRPr="00ED2230">
        <w:rPr>
          <w:rFonts w:ascii="B Badr" w:hAnsi="B Badr" w:cs="B Badr"/>
          <w:color w:val="000000"/>
        </w:rPr>
        <w:sym w:font="HQPB4" w:char="F0A4"/>
      </w:r>
      <w:r w:rsidRPr="00ED2230">
        <w:rPr>
          <w:rFonts w:ascii="B Badr" w:hAnsi="B Badr" w:cs="B Badr"/>
          <w:color w:val="000000"/>
        </w:rPr>
        <w:sym w:font="HQPB1" w:char="F0B1"/>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4" w:char="F0F6"/>
      </w:r>
      <w:r w:rsidRPr="00ED2230">
        <w:rPr>
          <w:rFonts w:ascii="B Badr" w:hAnsi="B Badr" w:cs="B Badr"/>
          <w:color w:val="000000"/>
        </w:rPr>
        <w:sym w:font="HQPB3" w:char="F02F"/>
      </w:r>
      <w:r w:rsidRPr="00ED2230">
        <w:rPr>
          <w:rFonts w:ascii="B Badr" w:hAnsi="B Badr" w:cs="B Badr"/>
          <w:color w:val="000000"/>
        </w:rPr>
        <w:sym w:font="HQPB4" w:char="F0E4"/>
      </w:r>
      <w:r w:rsidRPr="00ED2230">
        <w:rPr>
          <w:rFonts w:ascii="B Badr" w:hAnsi="B Badr" w:cs="B Badr"/>
          <w:color w:val="000000"/>
        </w:rPr>
        <w:sym w:font="HQPB2" w:char="F033"/>
      </w:r>
      <w:r w:rsidRPr="00ED2230">
        <w:rPr>
          <w:rFonts w:ascii="B Badr" w:hAnsi="B Badr" w:cs="B Badr"/>
          <w:color w:val="000000"/>
        </w:rPr>
        <w:sym w:font="HQPB5" w:char="F073"/>
      </w:r>
      <w:r w:rsidRPr="00ED2230">
        <w:rPr>
          <w:rFonts w:ascii="B Badr" w:hAnsi="B Badr" w:cs="B Badr"/>
          <w:color w:val="000000"/>
        </w:rPr>
        <w:sym w:font="HQPB2" w:char="F039"/>
      </w:r>
      <w:r w:rsidRPr="00ED2230">
        <w:rPr>
          <w:rFonts w:ascii="B Badr" w:hAnsi="B Badr" w:cs="B Badr"/>
          <w:color w:val="000000"/>
          <w:rtl/>
        </w:rPr>
        <w:t xml:space="preserve"> </w:t>
      </w:r>
      <w:r w:rsidRPr="00ED2230">
        <w:rPr>
          <w:rFonts w:ascii="B Badr" w:hAnsi="B Badr" w:cs="B Badr"/>
          <w:color w:val="000000"/>
        </w:rPr>
        <w:sym w:font="HQPB5" w:char="F041"/>
      </w:r>
      <w:r w:rsidRPr="00ED2230">
        <w:rPr>
          <w:rFonts w:ascii="B Badr" w:hAnsi="B Badr" w:cs="B Badr"/>
          <w:color w:val="000000"/>
        </w:rPr>
        <w:sym w:font="HQPB2" w:char="F072"/>
      </w:r>
      <w:r w:rsidRPr="00ED2230">
        <w:rPr>
          <w:rFonts w:ascii="B Badr" w:hAnsi="B Badr" w:cs="B Badr"/>
          <w:color w:val="000000"/>
        </w:rPr>
        <w:sym w:font="HQPB4" w:char="F0DF"/>
      </w:r>
      <w:r w:rsidRPr="00ED2230">
        <w:rPr>
          <w:rFonts w:ascii="B Badr" w:hAnsi="B Badr" w:cs="B Badr"/>
          <w:color w:val="000000"/>
        </w:rPr>
        <w:sym w:font="HQPB1" w:char="F089"/>
      </w:r>
      <w:r w:rsidRPr="00ED2230">
        <w:rPr>
          <w:rFonts w:ascii="B Badr" w:hAnsi="B Badr" w:cs="B Badr"/>
          <w:color w:val="000000"/>
        </w:rPr>
        <w:sym w:font="HQPB5" w:char="F074"/>
      </w:r>
      <w:r w:rsidRPr="00ED2230">
        <w:rPr>
          <w:rFonts w:ascii="B Badr" w:hAnsi="B Badr" w:cs="B Badr"/>
          <w:color w:val="000000"/>
        </w:rPr>
        <w:sym w:font="HQPB1" w:char="F0E3"/>
      </w:r>
      <w:r w:rsidRPr="00ED2230">
        <w:rPr>
          <w:rFonts w:ascii="B Badr" w:hAnsi="B Badr" w:cs="B Badr"/>
          <w:color w:val="000000"/>
          <w:rtl/>
        </w:rPr>
        <w:t xml:space="preserve"> </w:t>
      </w:r>
      <w:r w:rsidRPr="00ED2230">
        <w:rPr>
          <w:rFonts w:ascii="B Badr" w:hAnsi="B Badr" w:cs="B Badr"/>
          <w:color w:val="000000"/>
        </w:rPr>
        <w:sym w:font="HQPB4" w:char="F0E7"/>
      </w:r>
      <w:r w:rsidRPr="00ED2230">
        <w:rPr>
          <w:rFonts w:ascii="B Badr" w:hAnsi="B Badr" w:cs="B Badr"/>
          <w:color w:val="000000"/>
        </w:rPr>
        <w:sym w:font="HQPB2" w:char="F06E"/>
      </w:r>
      <w:r w:rsidRPr="00ED2230">
        <w:rPr>
          <w:rFonts w:ascii="B Badr" w:hAnsi="B Badr" w:cs="B Badr"/>
          <w:color w:val="000000"/>
        </w:rPr>
        <w:sym w:font="HQPB2" w:char="F072"/>
      </w:r>
      <w:r w:rsidRPr="00ED2230">
        <w:rPr>
          <w:rFonts w:ascii="B Badr" w:hAnsi="B Badr" w:cs="B Badr"/>
          <w:color w:val="000000"/>
        </w:rPr>
        <w:sym w:font="HQPB4" w:char="F0E4"/>
      </w:r>
      <w:r w:rsidRPr="00ED2230">
        <w:rPr>
          <w:rFonts w:ascii="B Badr" w:hAnsi="B Badr" w:cs="B Badr"/>
          <w:color w:val="000000"/>
        </w:rPr>
        <w:sym w:font="HQPB1" w:char="F08B"/>
      </w:r>
      <w:r w:rsidRPr="00ED2230">
        <w:rPr>
          <w:rFonts w:ascii="B Badr" w:hAnsi="B Badr" w:cs="B Badr"/>
          <w:color w:val="000000"/>
        </w:rPr>
        <w:sym w:font="HQPB4" w:char="F0CF"/>
      </w:r>
      <w:r w:rsidRPr="00ED2230">
        <w:rPr>
          <w:rFonts w:ascii="B Badr" w:hAnsi="B Badr" w:cs="B Badr"/>
          <w:color w:val="000000"/>
        </w:rPr>
        <w:sym w:font="HQPB1" w:char="F083"/>
      </w:r>
      <w:r w:rsidRPr="00ED2230">
        <w:rPr>
          <w:rFonts w:ascii="B Badr" w:hAnsi="B Badr" w:cs="B Badr"/>
          <w:color w:val="000000"/>
        </w:rPr>
        <w:sym w:font="HQPB4" w:char="F0AA"/>
      </w:r>
      <w:r w:rsidRPr="00ED2230">
        <w:rPr>
          <w:rFonts w:ascii="B Badr" w:hAnsi="B Badr" w:cs="B Badr"/>
          <w:color w:val="000000"/>
        </w:rPr>
        <w:sym w:font="HQPB1" w:char="F042"/>
      </w:r>
      <w:r w:rsidRPr="00ED2230">
        <w:rPr>
          <w:rFonts w:ascii="B Badr" w:hAnsi="B Badr" w:cs="B Badr"/>
          <w:color w:val="000000"/>
        </w:rPr>
        <w:sym w:font="HQPB5" w:char="F024"/>
      </w:r>
      <w:r w:rsidRPr="00ED2230">
        <w:rPr>
          <w:rFonts w:ascii="B Badr" w:hAnsi="B Badr" w:cs="B Badr"/>
          <w:color w:val="000000"/>
        </w:rPr>
        <w:sym w:font="HQPB1" w:char="F024"/>
      </w:r>
      <w:r w:rsidRPr="00ED2230">
        <w:rPr>
          <w:rFonts w:ascii="B Badr" w:hAnsi="B Badr" w:cs="B Badr"/>
          <w:color w:val="000000"/>
        </w:rPr>
        <w:sym w:font="HQPB5" w:char="F073"/>
      </w:r>
      <w:r w:rsidRPr="00ED2230">
        <w:rPr>
          <w:rFonts w:ascii="B Badr" w:hAnsi="B Badr" w:cs="B Badr"/>
          <w:color w:val="000000"/>
        </w:rPr>
        <w:sym w:font="HQPB1" w:char="F0F9"/>
      </w:r>
      <w:r w:rsidRPr="00ED2230">
        <w:rPr>
          <w:rFonts w:ascii="B Badr" w:hAnsi="B Badr" w:cs="B Badr"/>
          <w:color w:val="000000"/>
          <w:rtl/>
        </w:rPr>
        <w:t xml:space="preserve"> </w:t>
      </w:r>
      <w:r w:rsidRPr="00ED2230">
        <w:rPr>
          <w:rFonts w:ascii="B Badr" w:hAnsi="B Badr" w:cs="B Badr"/>
          <w:color w:val="000000"/>
        </w:rPr>
        <w:sym w:font="HQPB1" w:char="F023"/>
      </w:r>
      <w:r w:rsidRPr="00ED2230">
        <w:rPr>
          <w:rFonts w:ascii="B Badr" w:hAnsi="B Badr" w:cs="B Badr"/>
          <w:color w:val="000000"/>
        </w:rPr>
        <w:sym w:font="HQPB4" w:char="F087"/>
      </w:r>
      <w:r w:rsidRPr="00ED2230">
        <w:rPr>
          <w:rFonts w:ascii="B Badr" w:hAnsi="B Badr" w:cs="B Badr"/>
          <w:color w:val="000000"/>
        </w:rPr>
        <w:sym w:font="HQPB2" w:char="F072"/>
      </w:r>
      <w:r w:rsidRPr="00ED2230">
        <w:rPr>
          <w:rFonts w:ascii="B Badr" w:hAnsi="B Badr" w:cs="B Badr"/>
          <w:color w:val="000000"/>
        </w:rPr>
        <w:sym w:font="HQPB4" w:char="F0DF"/>
      </w:r>
      <w:r w:rsidRPr="00ED2230">
        <w:rPr>
          <w:rFonts w:ascii="B Badr" w:hAnsi="B Badr" w:cs="B Badr"/>
          <w:color w:val="000000"/>
        </w:rPr>
        <w:sym w:font="HQPB1" w:char="F089"/>
      </w:r>
      <w:r w:rsidRPr="00ED2230">
        <w:rPr>
          <w:rFonts w:ascii="B Badr" w:hAnsi="B Badr" w:cs="B Badr"/>
          <w:color w:val="000000"/>
        </w:rPr>
        <w:sym w:font="HQPB5" w:char="F074"/>
      </w:r>
      <w:r w:rsidRPr="00ED2230">
        <w:rPr>
          <w:rFonts w:ascii="B Badr" w:hAnsi="B Badr" w:cs="B Badr"/>
          <w:color w:val="000000"/>
        </w:rPr>
        <w:sym w:font="HQPB1" w:char="F0E3"/>
      </w:r>
      <w:r w:rsidRPr="00ED2230">
        <w:rPr>
          <w:rFonts w:ascii="B Badr" w:hAnsi="B Badr" w:cs="B Badr"/>
          <w:color w:val="000000"/>
          <w:rtl/>
        </w:rPr>
        <w:t xml:space="preserve"> </w:t>
      </w:r>
      <w:r w:rsidRPr="00ED2230">
        <w:rPr>
          <w:rFonts w:ascii="B Badr" w:hAnsi="B Badr" w:cs="B Badr"/>
          <w:color w:val="000000"/>
        </w:rPr>
        <w:sym w:font="HQPB4" w:char="F034"/>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5" w:char="F079"/>
      </w:r>
      <w:r w:rsidRPr="00ED2230">
        <w:rPr>
          <w:rFonts w:ascii="B Badr" w:hAnsi="B Badr" w:cs="B Badr"/>
          <w:color w:val="000000"/>
        </w:rPr>
        <w:sym w:font="HQPB2" w:char="F04A"/>
      </w:r>
      <w:r w:rsidRPr="00ED2230">
        <w:rPr>
          <w:rFonts w:ascii="B Badr" w:hAnsi="B Badr" w:cs="B Badr"/>
          <w:color w:val="000000"/>
        </w:rPr>
        <w:sym w:font="HQPB4" w:char="F0AF"/>
      </w:r>
      <w:r w:rsidRPr="00ED2230">
        <w:rPr>
          <w:rFonts w:ascii="B Badr" w:hAnsi="B Badr" w:cs="B Badr"/>
          <w:color w:val="000000"/>
        </w:rPr>
        <w:sym w:font="HQPB2" w:char="F052"/>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5" w:char="F028"/>
      </w:r>
      <w:r w:rsidRPr="00ED2230">
        <w:rPr>
          <w:rFonts w:ascii="B Badr" w:hAnsi="B Badr" w:cs="B Badr"/>
          <w:color w:val="000000"/>
        </w:rPr>
        <w:sym w:font="HQPB1" w:char="F023"/>
      </w:r>
      <w:r w:rsidRPr="00ED2230">
        <w:rPr>
          <w:rFonts w:ascii="B Badr" w:hAnsi="B Badr" w:cs="B Badr"/>
          <w:color w:val="000000"/>
        </w:rPr>
        <w:sym w:font="HQPB2" w:char="F071"/>
      </w:r>
      <w:r w:rsidRPr="00ED2230">
        <w:rPr>
          <w:rFonts w:ascii="B Badr" w:hAnsi="B Badr" w:cs="B Badr"/>
          <w:color w:val="000000"/>
        </w:rPr>
        <w:sym w:font="HQPB4" w:char="F0E3"/>
      </w:r>
      <w:r w:rsidRPr="00ED2230">
        <w:rPr>
          <w:rFonts w:ascii="B Badr" w:hAnsi="B Badr" w:cs="B Badr"/>
          <w:color w:val="000000"/>
        </w:rPr>
        <w:sym w:font="HQPB1" w:char="F0E3"/>
      </w:r>
      <w:r w:rsidRPr="00ED2230">
        <w:rPr>
          <w:rFonts w:ascii="B Badr" w:hAnsi="B Badr" w:cs="B Badr"/>
          <w:color w:val="000000"/>
        </w:rPr>
        <w:sym w:font="HQPB4" w:char="F0F4"/>
      </w:r>
      <w:r w:rsidRPr="00ED2230">
        <w:rPr>
          <w:rFonts w:ascii="B Badr" w:hAnsi="B Badr" w:cs="B Badr"/>
          <w:color w:val="000000"/>
        </w:rPr>
        <w:sym w:font="HQPB1" w:char="F089"/>
      </w:r>
      <w:r w:rsidRPr="00ED2230">
        <w:rPr>
          <w:rFonts w:ascii="B Badr" w:hAnsi="B Badr" w:cs="B Badr"/>
          <w:color w:val="000000"/>
        </w:rPr>
        <w:sym w:font="HQPB5" w:char="F074"/>
      </w:r>
      <w:r w:rsidRPr="00ED2230">
        <w:rPr>
          <w:rFonts w:ascii="B Badr" w:hAnsi="B Badr" w:cs="B Badr"/>
          <w:color w:val="000000"/>
        </w:rPr>
        <w:sym w:font="HQPB2" w:char="F083"/>
      </w:r>
      <w:r w:rsidRPr="00ED2230">
        <w:rPr>
          <w:rFonts w:ascii="B Badr" w:hAnsi="B Badr" w:cs="B Badr"/>
          <w:color w:val="000000"/>
          <w:rtl/>
        </w:rPr>
        <w:t xml:space="preserve"> </w:t>
      </w:r>
      <w:r w:rsidRPr="00ED2230">
        <w:rPr>
          <w:rFonts w:ascii="B Badr" w:hAnsi="B Badr" w:cs="B Badr"/>
          <w:color w:val="000000"/>
        </w:rPr>
        <w:sym w:font="HQPB2" w:char="F0BC"/>
      </w:r>
      <w:r w:rsidRPr="00ED2230">
        <w:rPr>
          <w:rFonts w:ascii="B Badr" w:hAnsi="B Badr" w:cs="B Badr"/>
          <w:color w:val="000000"/>
        </w:rPr>
        <w:sym w:font="HQPB4" w:char="F0E7"/>
      </w:r>
      <w:r w:rsidRPr="00ED2230">
        <w:rPr>
          <w:rFonts w:ascii="B Badr" w:hAnsi="B Badr" w:cs="B Badr"/>
          <w:color w:val="000000"/>
        </w:rPr>
        <w:sym w:font="HQPB2" w:char="F06D"/>
      </w:r>
      <w:r w:rsidRPr="00ED2230">
        <w:rPr>
          <w:rFonts w:ascii="B Badr" w:hAnsi="B Badr" w:cs="B Badr"/>
          <w:color w:val="000000"/>
        </w:rPr>
        <w:sym w:font="HQPB5" w:char="F074"/>
      </w:r>
      <w:r w:rsidRPr="00ED2230">
        <w:rPr>
          <w:rFonts w:ascii="B Badr" w:hAnsi="B Badr" w:cs="B Badr"/>
          <w:color w:val="000000"/>
        </w:rPr>
        <w:sym w:font="HQPB1" w:char="F02F"/>
      </w:r>
      <w:r w:rsidRPr="00ED2230">
        <w:rPr>
          <w:rFonts w:ascii="B Badr" w:hAnsi="B Badr" w:cs="B Badr"/>
          <w:color w:val="000000"/>
        </w:rPr>
        <w:sym w:font="HQPB4" w:char="F0F7"/>
      </w:r>
      <w:r w:rsidRPr="00ED2230">
        <w:rPr>
          <w:rFonts w:ascii="B Badr" w:hAnsi="B Badr" w:cs="B Badr"/>
          <w:color w:val="000000"/>
        </w:rPr>
        <w:sym w:font="HQPB1" w:char="F093"/>
      </w:r>
      <w:r w:rsidRPr="00ED2230">
        <w:rPr>
          <w:rFonts w:ascii="B Badr" w:hAnsi="B Badr" w:cs="B Badr"/>
          <w:color w:val="000000"/>
        </w:rPr>
        <w:sym w:font="HQPB4" w:char="F0CF"/>
      </w:r>
      <w:r w:rsidRPr="00ED2230">
        <w:rPr>
          <w:rFonts w:ascii="B Badr" w:hAnsi="B Badr" w:cs="B Badr"/>
          <w:color w:val="000000"/>
        </w:rPr>
        <w:sym w:font="HQPB1" w:char="F06D"/>
      </w:r>
      <w:r w:rsidRPr="00ED2230">
        <w:rPr>
          <w:rFonts w:ascii="B Badr" w:hAnsi="B Badr" w:cs="B Badr"/>
          <w:color w:val="000000"/>
          <w:rtl/>
        </w:rPr>
        <w:t xml:space="preserve"> </w:t>
      </w:r>
      <w:r w:rsidRPr="00ED2230">
        <w:rPr>
          <w:rFonts w:ascii="B Badr" w:hAnsi="B Badr" w:cs="B Badr"/>
          <w:color w:val="000000"/>
        </w:rPr>
        <w:sym w:font="HQPB5" w:char="F028"/>
      </w:r>
      <w:r w:rsidRPr="00ED2230">
        <w:rPr>
          <w:rFonts w:ascii="B Badr" w:hAnsi="B Badr" w:cs="B Badr"/>
          <w:color w:val="000000"/>
        </w:rPr>
        <w:sym w:font="HQPB1" w:char="F023"/>
      </w:r>
      <w:r w:rsidRPr="00ED2230">
        <w:rPr>
          <w:rFonts w:ascii="B Badr" w:hAnsi="B Badr" w:cs="B Badr"/>
          <w:color w:val="000000"/>
        </w:rPr>
        <w:sym w:font="HQPB2" w:char="F071"/>
      </w:r>
      <w:r w:rsidRPr="00ED2230">
        <w:rPr>
          <w:rFonts w:ascii="B Badr" w:hAnsi="B Badr" w:cs="B Badr"/>
          <w:color w:val="000000"/>
        </w:rPr>
        <w:sym w:font="HQPB4" w:char="F0E7"/>
      </w:r>
      <w:r w:rsidRPr="00ED2230">
        <w:rPr>
          <w:rFonts w:ascii="B Badr" w:hAnsi="B Badr" w:cs="B Badr"/>
          <w:color w:val="000000"/>
        </w:rPr>
        <w:sym w:font="HQPB2" w:char="F052"/>
      </w:r>
      <w:r w:rsidRPr="00ED2230">
        <w:rPr>
          <w:rFonts w:ascii="B Badr" w:hAnsi="B Badr" w:cs="B Badr"/>
          <w:color w:val="000000"/>
        </w:rPr>
        <w:sym w:font="HQPB2" w:char="F071"/>
      </w:r>
      <w:r w:rsidRPr="00ED2230">
        <w:rPr>
          <w:rFonts w:ascii="B Badr" w:hAnsi="B Badr" w:cs="B Badr"/>
          <w:color w:val="000000"/>
        </w:rPr>
        <w:sym w:font="HQPB4" w:char="F0E4"/>
      </w:r>
      <w:r w:rsidRPr="00ED2230">
        <w:rPr>
          <w:rFonts w:ascii="B Badr" w:hAnsi="B Badr" w:cs="B Badr"/>
          <w:color w:val="000000"/>
        </w:rPr>
        <w:sym w:font="HQPB2" w:char="F033"/>
      </w:r>
      <w:r w:rsidRPr="00ED2230">
        <w:rPr>
          <w:rFonts w:ascii="B Badr" w:hAnsi="B Badr" w:cs="B Badr"/>
          <w:color w:val="000000"/>
        </w:rPr>
        <w:sym w:font="HQPB5" w:char="F075"/>
      </w:r>
      <w:r w:rsidRPr="00ED2230">
        <w:rPr>
          <w:rFonts w:ascii="B Badr" w:hAnsi="B Badr" w:cs="B Badr"/>
          <w:color w:val="000000"/>
        </w:rPr>
        <w:sym w:font="HQPB2" w:char="F08B"/>
      </w:r>
      <w:r w:rsidRPr="00ED2230">
        <w:rPr>
          <w:rFonts w:ascii="B Badr" w:hAnsi="B Badr" w:cs="B Badr"/>
          <w:color w:val="000000"/>
        </w:rPr>
        <w:sym w:font="HQPB4" w:char="F0CF"/>
      </w:r>
      <w:r w:rsidRPr="00ED2230">
        <w:rPr>
          <w:rFonts w:ascii="B Badr" w:hAnsi="B Badr" w:cs="B Badr"/>
          <w:color w:val="000000"/>
        </w:rPr>
        <w:sym w:font="HQPB2" w:char="F039"/>
      </w:r>
      <w:r w:rsidRPr="00ED2230">
        <w:rPr>
          <w:rFonts w:ascii="B Badr" w:hAnsi="B Badr" w:cs="B Badr"/>
          <w:color w:val="000000"/>
          <w:rtl/>
        </w:rPr>
        <w:t xml:space="preserve"> </w:t>
      </w:r>
      <w:r w:rsidRPr="00ED2230">
        <w:rPr>
          <w:rFonts w:ascii="B Badr" w:hAnsi="B Badr" w:cs="B Badr"/>
          <w:color w:val="000000"/>
        </w:rPr>
        <w:sym w:font="HQPB4" w:char="F0F4"/>
      </w:r>
      <w:r w:rsidRPr="00ED2230">
        <w:rPr>
          <w:rFonts w:ascii="B Badr" w:hAnsi="B Badr" w:cs="B Badr"/>
          <w:color w:val="000000"/>
        </w:rPr>
        <w:sym w:font="HQPB2" w:char="F060"/>
      </w:r>
      <w:r w:rsidRPr="00ED2230">
        <w:rPr>
          <w:rFonts w:ascii="B Badr" w:hAnsi="B Badr" w:cs="B Badr"/>
          <w:color w:val="000000"/>
        </w:rPr>
        <w:sym w:font="HQPB4" w:char="F0CF"/>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4" w:char="F0C9"/>
      </w:r>
      <w:r w:rsidRPr="00ED2230">
        <w:rPr>
          <w:rFonts w:ascii="B Badr" w:hAnsi="B Badr" w:cs="B Badr"/>
          <w:color w:val="000000"/>
        </w:rPr>
        <w:sym w:font="HQPB1" w:char="F03D"/>
      </w:r>
      <w:r w:rsidRPr="00ED2230">
        <w:rPr>
          <w:rFonts w:ascii="B Badr" w:hAnsi="B Badr" w:cs="B Badr"/>
          <w:color w:val="000000"/>
        </w:rPr>
        <w:sym w:font="HQPB2" w:char="F0BB"/>
      </w:r>
      <w:r w:rsidRPr="00ED2230">
        <w:rPr>
          <w:rFonts w:ascii="B Badr" w:hAnsi="B Badr" w:cs="B Badr"/>
          <w:color w:val="000000"/>
        </w:rPr>
        <w:sym w:font="HQPB5" w:char="F070"/>
      </w:r>
      <w:r w:rsidRPr="00ED2230">
        <w:rPr>
          <w:rFonts w:ascii="B Badr" w:hAnsi="B Badr" w:cs="B Badr"/>
          <w:color w:val="000000"/>
        </w:rPr>
        <w:sym w:font="HQPB1" w:char="F074"/>
      </w:r>
      <w:r w:rsidRPr="00ED2230">
        <w:rPr>
          <w:rFonts w:ascii="B Badr" w:hAnsi="B Badr" w:cs="B Badr"/>
          <w:color w:val="000000"/>
        </w:rPr>
        <w:sym w:font="HQPB4" w:char="F0F5"/>
      </w:r>
      <w:r w:rsidRPr="00ED2230">
        <w:rPr>
          <w:rFonts w:ascii="B Badr" w:hAnsi="B Badr" w:cs="B Badr"/>
          <w:color w:val="000000"/>
        </w:rPr>
        <w:sym w:font="HQPB1" w:char="F0BE"/>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4" w:char="F0CE"/>
      </w:r>
      <w:r w:rsidRPr="00ED2230">
        <w:rPr>
          <w:rFonts w:ascii="B Badr" w:hAnsi="B Badr" w:cs="B Badr"/>
          <w:color w:val="000000"/>
        </w:rPr>
        <w:sym w:font="HQPB1" w:char="F08E"/>
      </w:r>
      <w:r w:rsidRPr="00ED2230">
        <w:rPr>
          <w:rFonts w:ascii="B Badr" w:hAnsi="B Badr" w:cs="B Badr"/>
          <w:color w:val="000000"/>
        </w:rPr>
        <w:sym w:font="HQPB2" w:char="F08D"/>
      </w:r>
      <w:r w:rsidRPr="00ED2230">
        <w:rPr>
          <w:rFonts w:ascii="B Badr" w:hAnsi="B Badr" w:cs="B Badr"/>
          <w:color w:val="000000"/>
        </w:rPr>
        <w:sym w:font="HQPB4" w:char="F0CF"/>
      </w:r>
      <w:r w:rsidRPr="00ED2230">
        <w:rPr>
          <w:rFonts w:ascii="B Badr" w:hAnsi="B Badr" w:cs="B Badr"/>
          <w:color w:val="000000"/>
        </w:rPr>
        <w:sym w:font="HQPB1" w:char="F0E8"/>
      </w:r>
      <w:r w:rsidRPr="00ED2230">
        <w:rPr>
          <w:rFonts w:ascii="B Badr" w:hAnsi="B Badr" w:cs="B Badr"/>
          <w:color w:val="000000"/>
        </w:rPr>
        <w:sym w:font="HQPB4" w:char="F0A1"/>
      </w:r>
      <w:r w:rsidRPr="00ED2230">
        <w:rPr>
          <w:rFonts w:ascii="B Badr" w:hAnsi="B Badr" w:cs="B Badr"/>
          <w:color w:val="000000"/>
        </w:rPr>
        <w:sym w:font="HQPB1" w:char="F0A1"/>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AD75C1">
        <w:rPr>
          <w:rFonts w:cs="B Lotus" w:hint="cs"/>
          <w:sz w:val="28"/>
          <w:szCs w:val="28"/>
          <w:rtl/>
          <w:lang w:bidi="fa-IR"/>
        </w:rPr>
        <w:t>[</w:t>
      </w:r>
      <w:r>
        <w:rPr>
          <w:rFonts w:cs="B Lotus" w:hint="cs"/>
          <w:sz w:val="28"/>
          <w:szCs w:val="28"/>
          <w:rtl/>
          <w:lang w:bidi="fa-IR"/>
        </w:rPr>
        <w:t>فاطر /6</w:t>
      </w:r>
      <w:r w:rsidR="00AD75C1">
        <w:rPr>
          <w:rFonts w:cs="B Lotus" w:hint="cs"/>
          <w:sz w:val="28"/>
          <w:szCs w:val="28"/>
          <w:rtl/>
          <w:lang w:bidi="fa-IR"/>
        </w:rPr>
        <w:t>]</w:t>
      </w:r>
    </w:p>
    <w:p w:rsidR="0094349D" w:rsidRPr="00D938A1" w:rsidRDefault="0094349D" w:rsidP="0026140A">
      <w:pPr>
        <w:tabs>
          <w:tab w:val="right" w:pos="7031"/>
        </w:tabs>
        <w:bidi/>
        <w:ind w:left="1134"/>
        <w:jc w:val="both"/>
        <w:rPr>
          <w:rFonts w:cs="B Lotus"/>
          <w:sz w:val="26"/>
          <w:szCs w:val="26"/>
          <w:rtl/>
          <w:lang w:bidi="fa-IR"/>
        </w:rPr>
      </w:pPr>
      <w:r>
        <w:rPr>
          <w:rFonts w:cs="B Lotus" w:hint="cs"/>
          <w:sz w:val="26"/>
          <w:szCs w:val="26"/>
          <w:rtl/>
          <w:lang w:bidi="fa-IR"/>
        </w:rPr>
        <w:t>«</w:t>
      </w:r>
      <w:r w:rsidR="0026140A">
        <w:rPr>
          <w:rFonts w:cs="B Lotus" w:hint="cs"/>
          <w:sz w:val="26"/>
          <w:szCs w:val="26"/>
          <w:rtl/>
          <w:lang w:bidi="fa-IR"/>
        </w:rPr>
        <w:t>درحقيقت شيطان دشمن شماست شما نيز او را دشمن گيريد. او فقط دار و دسته‌ي خود را مي‌خواند تا آنها از ياران آتش باشند</w:t>
      </w:r>
      <w:r w:rsidRPr="00D938A1">
        <w:rPr>
          <w:rFonts w:cs="B Lotus" w:hint="cs"/>
          <w:sz w:val="26"/>
          <w:szCs w:val="26"/>
          <w:rtl/>
          <w:lang w:bidi="fa-IR"/>
        </w:rPr>
        <w:t>».</w:t>
      </w:r>
    </w:p>
    <w:p w:rsidR="0094349D" w:rsidRPr="0094349D" w:rsidRDefault="0094349D" w:rsidP="0094349D">
      <w:pPr>
        <w:bidi/>
        <w:ind w:firstLine="284"/>
        <w:jc w:val="both"/>
        <w:rPr>
          <w:sz w:val="28"/>
          <w:szCs w:val="28"/>
          <w:rtl/>
          <w:lang w:bidi="fa-IR"/>
        </w:rPr>
      </w:pPr>
    </w:p>
    <w:p w:rsidR="0026140A" w:rsidRPr="00AD75C1" w:rsidRDefault="0026140A" w:rsidP="00AD75C1">
      <w:pPr>
        <w:tabs>
          <w:tab w:val="right" w:pos="7485"/>
        </w:tabs>
        <w:bidi/>
        <w:ind w:left="1134"/>
        <w:jc w:val="both"/>
        <w:rPr>
          <w:rFonts w:cs="B Lotus"/>
          <w:rtl/>
          <w:lang w:bidi="fa-IR"/>
        </w:rPr>
      </w:pPr>
      <w:r w:rsidRPr="00AD75C1">
        <w:rPr>
          <w:rFonts w:cs="B Lotus" w:hint="cs"/>
          <w:lang w:bidi="fa-IR"/>
        </w:rPr>
        <w:sym w:font="AGA Arabesque" w:char="F029"/>
      </w:r>
      <w:r w:rsidRPr="00AD75C1">
        <w:rPr>
          <w:rFonts w:cs="B Lotus" w:hint="cs"/>
          <w:rtl/>
          <w:lang w:bidi="fa-IR"/>
        </w:rPr>
        <w:t xml:space="preserve"> </w:t>
      </w:r>
      <w:r w:rsidRPr="00AD75C1">
        <w:rPr>
          <w:rFonts w:ascii="B Badr" w:hAnsi="B Badr" w:cs="B Badr"/>
          <w:color w:val="000000"/>
        </w:rPr>
        <w:sym w:font="HQPB5" w:char="F09F"/>
      </w:r>
      <w:r w:rsidRPr="00AD75C1">
        <w:rPr>
          <w:rFonts w:ascii="B Badr" w:hAnsi="B Badr" w:cs="B Badr"/>
          <w:color w:val="000000"/>
        </w:rPr>
        <w:sym w:font="HQPB2" w:char="F077"/>
      </w:r>
      <w:r w:rsidRPr="00AD75C1">
        <w:rPr>
          <w:rFonts w:ascii="B Badr" w:hAnsi="B Badr" w:cs="B Badr"/>
          <w:color w:val="000000"/>
        </w:rPr>
        <w:sym w:font="HQPB5" w:char="F075"/>
      </w:r>
      <w:r w:rsidRPr="00AD75C1">
        <w:rPr>
          <w:rFonts w:ascii="B Badr" w:hAnsi="B Badr" w:cs="B Badr"/>
          <w:color w:val="000000"/>
        </w:rPr>
        <w:sym w:font="HQPB2" w:char="F072"/>
      </w:r>
      <w:r w:rsidRPr="00AD75C1">
        <w:rPr>
          <w:rFonts w:ascii="B Badr" w:hAnsi="B Badr" w:cs="B Badr"/>
          <w:color w:val="000000"/>
          <w:rtl/>
        </w:rPr>
        <w:t xml:space="preserve"> </w:t>
      </w:r>
      <w:r w:rsidRPr="00AD75C1">
        <w:rPr>
          <w:rFonts w:ascii="B Badr" w:hAnsi="B Badr" w:cs="B Badr"/>
          <w:color w:val="000000"/>
        </w:rPr>
        <w:sym w:font="HQPB5" w:char="F028"/>
      </w:r>
      <w:r w:rsidRPr="00AD75C1">
        <w:rPr>
          <w:rFonts w:ascii="B Badr" w:hAnsi="B Badr" w:cs="B Badr"/>
          <w:color w:val="000000"/>
        </w:rPr>
        <w:sym w:font="HQPB1" w:char="F023"/>
      </w:r>
      <w:r w:rsidRPr="00AD75C1">
        <w:rPr>
          <w:rFonts w:ascii="B Badr" w:hAnsi="B Badr" w:cs="B Badr"/>
          <w:color w:val="000000"/>
        </w:rPr>
        <w:sym w:font="HQPB2" w:char="F071"/>
      </w:r>
      <w:r w:rsidRPr="00AD75C1">
        <w:rPr>
          <w:rFonts w:ascii="B Badr" w:hAnsi="B Badr" w:cs="B Badr"/>
          <w:color w:val="000000"/>
        </w:rPr>
        <w:sym w:font="HQPB4" w:char="F0E3"/>
      </w:r>
      <w:r w:rsidRPr="00AD75C1">
        <w:rPr>
          <w:rFonts w:ascii="B Badr" w:hAnsi="B Badr" w:cs="B Badr"/>
          <w:color w:val="000000"/>
        </w:rPr>
        <w:sym w:font="HQPB1" w:char="F0E8"/>
      </w:r>
      <w:r w:rsidRPr="00AD75C1">
        <w:rPr>
          <w:rFonts w:ascii="B Badr" w:hAnsi="B Badr" w:cs="B Badr"/>
          <w:color w:val="000000"/>
        </w:rPr>
        <w:sym w:font="HQPB4" w:char="F0CE"/>
      </w:r>
      <w:r w:rsidRPr="00AD75C1">
        <w:rPr>
          <w:rFonts w:ascii="B Badr" w:hAnsi="B Badr" w:cs="B Badr"/>
          <w:color w:val="000000"/>
        </w:rPr>
        <w:sym w:font="HQPB1" w:char="F036"/>
      </w:r>
      <w:r w:rsidRPr="00AD75C1">
        <w:rPr>
          <w:rFonts w:ascii="B Badr" w:hAnsi="B Badr" w:cs="B Badr"/>
          <w:color w:val="000000"/>
        </w:rPr>
        <w:sym w:font="HQPB4" w:char="F0AE"/>
      </w:r>
      <w:r w:rsidRPr="00AD75C1">
        <w:rPr>
          <w:rFonts w:ascii="B Badr" w:hAnsi="B Badr" w:cs="B Badr"/>
          <w:color w:val="000000"/>
        </w:rPr>
        <w:sym w:font="HQPB1" w:char="F04B"/>
      </w:r>
      <w:r w:rsidRPr="00AD75C1">
        <w:rPr>
          <w:rFonts w:ascii="B Badr" w:hAnsi="B Badr" w:cs="B Badr"/>
          <w:color w:val="000000"/>
        </w:rPr>
        <w:sym w:font="HQPB5" w:char="F073"/>
      </w:r>
      <w:r w:rsidRPr="00AD75C1">
        <w:rPr>
          <w:rFonts w:ascii="B Badr" w:hAnsi="B Badr" w:cs="B Badr"/>
          <w:color w:val="000000"/>
        </w:rPr>
        <w:sym w:font="HQPB1" w:char="F03F"/>
      </w:r>
      <w:r w:rsidRPr="00AD75C1">
        <w:rPr>
          <w:rFonts w:ascii="B Badr" w:hAnsi="B Badr" w:cs="B Badr"/>
          <w:color w:val="000000"/>
          <w:rtl/>
        </w:rPr>
        <w:t xml:space="preserve"> </w:t>
      </w:r>
      <w:r w:rsidRPr="00AD75C1">
        <w:rPr>
          <w:rFonts w:ascii="B Badr" w:hAnsi="B Badr" w:cs="B Badr"/>
          <w:color w:val="000000"/>
        </w:rPr>
        <w:sym w:font="HQPB4" w:char="F0CF"/>
      </w:r>
      <w:r w:rsidRPr="00AD75C1">
        <w:rPr>
          <w:rFonts w:ascii="B Badr" w:hAnsi="B Badr" w:cs="B Badr"/>
          <w:color w:val="000000"/>
        </w:rPr>
        <w:sym w:font="HQPB1" w:char="F04E"/>
      </w:r>
      <w:r w:rsidRPr="00AD75C1">
        <w:rPr>
          <w:rFonts w:ascii="B Badr" w:hAnsi="B Badr" w:cs="B Badr"/>
          <w:color w:val="000000"/>
        </w:rPr>
        <w:sym w:font="HQPB2" w:char="F0BA"/>
      </w:r>
      <w:r w:rsidRPr="00AD75C1">
        <w:rPr>
          <w:rFonts w:ascii="B Badr" w:hAnsi="B Badr" w:cs="B Badr"/>
          <w:color w:val="000000"/>
        </w:rPr>
        <w:sym w:font="HQPB5" w:char="F075"/>
      </w:r>
      <w:r w:rsidRPr="00AD75C1">
        <w:rPr>
          <w:rFonts w:ascii="B Badr" w:hAnsi="B Badr" w:cs="B Badr"/>
          <w:color w:val="000000"/>
        </w:rPr>
        <w:sym w:font="HQPB2" w:char="F071"/>
      </w:r>
      <w:r w:rsidRPr="00AD75C1">
        <w:rPr>
          <w:rFonts w:ascii="B Badr" w:hAnsi="B Badr" w:cs="B Badr"/>
          <w:color w:val="000000"/>
        </w:rPr>
        <w:sym w:font="HQPB4" w:char="F0E4"/>
      </w:r>
      <w:r w:rsidRPr="00AD75C1">
        <w:rPr>
          <w:rFonts w:ascii="B Badr" w:hAnsi="B Badr" w:cs="B Badr"/>
          <w:color w:val="000000"/>
        </w:rPr>
        <w:sym w:font="HQPB1" w:char="F0DC"/>
      </w:r>
      <w:r w:rsidRPr="00AD75C1">
        <w:rPr>
          <w:rFonts w:ascii="B Badr" w:hAnsi="B Badr" w:cs="B Badr"/>
          <w:color w:val="000000"/>
        </w:rPr>
        <w:sym w:font="HQPB4" w:char="F0E4"/>
      </w:r>
      <w:r w:rsidRPr="00AD75C1">
        <w:rPr>
          <w:rFonts w:ascii="B Badr" w:hAnsi="B Badr" w:cs="B Badr"/>
          <w:color w:val="000000"/>
        </w:rPr>
        <w:sym w:font="HQPB1" w:char="F07A"/>
      </w:r>
      <w:r w:rsidRPr="00AD75C1">
        <w:rPr>
          <w:rFonts w:ascii="B Badr" w:hAnsi="B Badr" w:cs="B Badr"/>
          <w:color w:val="000000"/>
          <w:rtl/>
        </w:rPr>
        <w:t xml:space="preserve"> </w:t>
      </w:r>
      <w:r w:rsidRPr="00AD75C1">
        <w:rPr>
          <w:rFonts w:ascii="B Badr" w:hAnsi="B Badr" w:cs="B Badr"/>
          <w:color w:val="000000"/>
        </w:rPr>
        <w:sym w:font="HQPB4" w:char="F0C7"/>
      </w:r>
      <w:r w:rsidRPr="00AD75C1">
        <w:rPr>
          <w:rFonts w:ascii="B Badr" w:hAnsi="B Badr" w:cs="B Badr"/>
          <w:color w:val="000000"/>
        </w:rPr>
        <w:sym w:font="HQPB2" w:char="F060"/>
      </w:r>
      <w:r w:rsidRPr="00AD75C1">
        <w:rPr>
          <w:rFonts w:ascii="B Badr" w:hAnsi="B Badr" w:cs="B Badr"/>
          <w:color w:val="000000"/>
        </w:rPr>
        <w:sym w:font="HQPB2" w:char="F0BB"/>
      </w:r>
      <w:r w:rsidRPr="00AD75C1">
        <w:rPr>
          <w:rFonts w:ascii="B Badr" w:hAnsi="B Badr" w:cs="B Badr"/>
          <w:color w:val="000000"/>
        </w:rPr>
        <w:sym w:font="HQPB5" w:char="F073"/>
      </w:r>
      <w:r w:rsidRPr="00AD75C1">
        <w:rPr>
          <w:rFonts w:ascii="B Badr" w:hAnsi="B Badr" w:cs="B Badr"/>
          <w:color w:val="000000"/>
        </w:rPr>
        <w:sym w:font="HQPB1" w:char="F0DC"/>
      </w:r>
      <w:r w:rsidRPr="00AD75C1">
        <w:rPr>
          <w:rFonts w:ascii="B Badr" w:hAnsi="B Badr" w:cs="B Badr"/>
          <w:color w:val="000000"/>
        </w:rPr>
        <w:sym w:font="HQPB4" w:char="F0F8"/>
      </w:r>
      <w:r w:rsidRPr="00AD75C1">
        <w:rPr>
          <w:rFonts w:ascii="B Badr" w:hAnsi="B Badr" w:cs="B Badr"/>
          <w:color w:val="000000"/>
        </w:rPr>
        <w:sym w:font="HQPB2" w:char="F08B"/>
      </w:r>
      <w:r w:rsidRPr="00AD75C1">
        <w:rPr>
          <w:rFonts w:ascii="B Badr" w:hAnsi="B Badr" w:cs="B Badr"/>
          <w:color w:val="000000"/>
        </w:rPr>
        <w:sym w:font="HQPB4" w:char="F0A4"/>
      </w:r>
      <w:r w:rsidRPr="00AD75C1">
        <w:rPr>
          <w:rFonts w:ascii="B Badr" w:hAnsi="B Badr" w:cs="B Badr"/>
          <w:color w:val="000000"/>
        </w:rPr>
        <w:sym w:font="HQPB1" w:char="F0B1"/>
      </w:r>
      <w:r w:rsidRPr="00AD75C1">
        <w:rPr>
          <w:rFonts w:ascii="B Badr" w:hAnsi="B Badr" w:cs="B Badr"/>
          <w:color w:val="000000"/>
        </w:rPr>
        <w:sym w:font="HQPB2" w:char="F039"/>
      </w:r>
      <w:r w:rsidRPr="00AD75C1">
        <w:rPr>
          <w:rFonts w:ascii="B Badr" w:hAnsi="B Badr" w:cs="B Badr"/>
          <w:color w:val="000000"/>
        </w:rPr>
        <w:sym w:font="HQPB5" w:char="F024"/>
      </w:r>
      <w:r w:rsidRPr="00AD75C1">
        <w:rPr>
          <w:rFonts w:ascii="B Badr" w:hAnsi="B Badr" w:cs="B Badr"/>
          <w:color w:val="000000"/>
        </w:rPr>
        <w:sym w:font="HQPB1" w:char="F023"/>
      </w:r>
      <w:r w:rsidRPr="00AD75C1">
        <w:rPr>
          <w:rFonts w:ascii="B Badr" w:hAnsi="B Badr" w:cs="B Badr"/>
          <w:color w:val="000000"/>
          <w:rtl/>
        </w:rPr>
        <w:t xml:space="preserve"> </w:t>
      </w:r>
      <w:r w:rsidRPr="00AD75C1">
        <w:rPr>
          <w:rFonts w:ascii="B Badr" w:hAnsi="B Badr" w:cs="B Badr"/>
          <w:color w:val="000000"/>
        </w:rPr>
        <w:sym w:font="HQPB4" w:char="F034"/>
      </w:r>
      <w:r w:rsidRPr="00AD75C1">
        <w:rPr>
          <w:rFonts w:ascii="B Badr" w:hAnsi="B Badr" w:cs="B Badr"/>
          <w:color w:val="000000"/>
          <w:rtl/>
        </w:rPr>
        <w:t xml:space="preserve"> </w:t>
      </w:r>
      <w:r w:rsidRPr="00AD75C1">
        <w:rPr>
          <w:rFonts w:ascii="B Badr" w:hAnsi="B Badr" w:cs="B Badr"/>
          <w:color w:val="000000"/>
        </w:rPr>
        <w:sym w:font="HQPB2" w:char="F0BC"/>
      </w:r>
      <w:r w:rsidRPr="00AD75C1">
        <w:rPr>
          <w:rFonts w:ascii="B Badr" w:hAnsi="B Badr" w:cs="B Badr"/>
          <w:color w:val="000000"/>
        </w:rPr>
        <w:sym w:font="HQPB4" w:char="F0E7"/>
      </w:r>
      <w:r w:rsidRPr="00AD75C1">
        <w:rPr>
          <w:rFonts w:ascii="B Badr" w:hAnsi="B Badr" w:cs="B Badr"/>
          <w:color w:val="000000"/>
        </w:rPr>
        <w:sym w:font="HQPB2" w:char="F06D"/>
      </w:r>
      <w:r w:rsidRPr="00AD75C1">
        <w:rPr>
          <w:rFonts w:ascii="B Badr" w:hAnsi="B Badr" w:cs="B Badr"/>
          <w:color w:val="000000"/>
        </w:rPr>
        <w:sym w:font="HQPB4" w:char="F0AF"/>
      </w:r>
      <w:r w:rsidRPr="00AD75C1">
        <w:rPr>
          <w:rFonts w:ascii="B Badr" w:hAnsi="B Badr" w:cs="B Badr"/>
          <w:color w:val="000000"/>
        </w:rPr>
        <w:sym w:font="HQPB2" w:char="F052"/>
      </w:r>
      <w:r w:rsidRPr="00AD75C1">
        <w:rPr>
          <w:rFonts w:ascii="B Badr" w:hAnsi="B Badr" w:cs="B Badr"/>
          <w:color w:val="000000"/>
        </w:rPr>
        <w:sym w:font="HQPB4" w:char="F0CE"/>
      </w:r>
      <w:r w:rsidRPr="00AD75C1">
        <w:rPr>
          <w:rFonts w:ascii="B Badr" w:hAnsi="B Badr" w:cs="B Badr"/>
          <w:color w:val="000000"/>
        </w:rPr>
        <w:sym w:font="HQPB1" w:char="F029"/>
      </w:r>
      <w:r w:rsidRPr="00AD75C1">
        <w:rPr>
          <w:rFonts w:ascii="B Badr" w:hAnsi="B Badr" w:cs="B Badr"/>
          <w:color w:val="000000"/>
          <w:rtl/>
        </w:rPr>
        <w:t xml:space="preserve"> </w:t>
      </w:r>
      <w:r w:rsidRPr="00AD75C1">
        <w:rPr>
          <w:rFonts w:ascii="B Badr" w:hAnsi="B Badr" w:cs="B Badr"/>
          <w:color w:val="000000"/>
        </w:rPr>
        <w:sym w:font="HQPB4" w:char="F0F6"/>
      </w:r>
      <w:r w:rsidRPr="00AD75C1">
        <w:rPr>
          <w:rFonts w:ascii="B Badr" w:hAnsi="B Badr" w:cs="B Badr"/>
          <w:color w:val="000000"/>
        </w:rPr>
        <w:sym w:font="HQPB2" w:char="F04E"/>
      </w:r>
      <w:r w:rsidRPr="00AD75C1">
        <w:rPr>
          <w:rFonts w:ascii="B Badr" w:hAnsi="B Badr" w:cs="B Badr"/>
          <w:color w:val="000000"/>
        </w:rPr>
        <w:sym w:font="HQPB4" w:char="F0E4"/>
      </w:r>
      <w:r w:rsidRPr="00AD75C1">
        <w:rPr>
          <w:rFonts w:ascii="B Badr" w:hAnsi="B Badr" w:cs="B Badr"/>
          <w:color w:val="000000"/>
        </w:rPr>
        <w:sym w:font="HQPB2" w:char="F033"/>
      </w:r>
      <w:r w:rsidRPr="00AD75C1">
        <w:rPr>
          <w:rFonts w:ascii="B Badr" w:hAnsi="B Badr" w:cs="B Badr"/>
          <w:color w:val="000000"/>
        </w:rPr>
        <w:sym w:font="HQPB5" w:char="F073"/>
      </w:r>
      <w:r w:rsidRPr="00AD75C1">
        <w:rPr>
          <w:rFonts w:ascii="B Badr" w:hAnsi="B Badr" w:cs="B Badr"/>
          <w:color w:val="000000"/>
        </w:rPr>
        <w:sym w:font="HQPB2" w:char="F039"/>
      </w:r>
      <w:r w:rsidRPr="00AD75C1">
        <w:rPr>
          <w:rFonts w:ascii="B Badr" w:hAnsi="B Badr" w:cs="B Badr"/>
          <w:color w:val="000000"/>
          <w:rtl/>
        </w:rPr>
        <w:t xml:space="preserve"> </w:t>
      </w:r>
      <w:r w:rsidRPr="00AD75C1">
        <w:rPr>
          <w:rFonts w:ascii="B Badr" w:hAnsi="B Badr" w:cs="B Badr"/>
          <w:color w:val="000000"/>
        </w:rPr>
        <w:sym w:font="HQPB5" w:char="F041"/>
      </w:r>
      <w:r w:rsidRPr="00AD75C1">
        <w:rPr>
          <w:rFonts w:ascii="B Badr" w:hAnsi="B Badr" w:cs="B Badr"/>
          <w:color w:val="000000"/>
        </w:rPr>
        <w:sym w:font="HQPB2" w:char="F072"/>
      </w:r>
      <w:r w:rsidRPr="00AD75C1">
        <w:rPr>
          <w:rFonts w:ascii="B Badr" w:hAnsi="B Badr" w:cs="B Badr"/>
          <w:color w:val="000000"/>
        </w:rPr>
        <w:sym w:font="HQPB4" w:char="F0DF"/>
      </w:r>
      <w:r w:rsidRPr="00AD75C1">
        <w:rPr>
          <w:rFonts w:ascii="B Badr" w:hAnsi="B Badr" w:cs="B Badr"/>
          <w:color w:val="000000"/>
        </w:rPr>
        <w:sym w:font="HQPB1" w:char="F089"/>
      </w:r>
      <w:r w:rsidRPr="00AD75C1">
        <w:rPr>
          <w:rFonts w:ascii="B Badr" w:hAnsi="B Badr" w:cs="B Badr"/>
          <w:color w:val="000000"/>
        </w:rPr>
        <w:sym w:font="HQPB5" w:char="F074"/>
      </w:r>
      <w:r w:rsidRPr="00AD75C1">
        <w:rPr>
          <w:rFonts w:ascii="B Badr" w:hAnsi="B Badr" w:cs="B Badr"/>
          <w:color w:val="000000"/>
        </w:rPr>
        <w:sym w:font="HQPB1" w:char="F0E3"/>
      </w:r>
      <w:r w:rsidRPr="00AD75C1">
        <w:rPr>
          <w:rFonts w:ascii="B Badr" w:hAnsi="B Badr" w:cs="B Badr"/>
          <w:color w:val="000000"/>
          <w:rtl/>
        </w:rPr>
        <w:t xml:space="preserve"> </w:t>
      </w:r>
      <w:r w:rsidRPr="00AD75C1">
        <w:rPr>
          <w:rFonts w:ascii="B Badr" w:hAnsi="B Badr" w:cs="B Badr"/>
          <w:color w:val="000000"/>
        </w:rPr>
        <w:sym w:font="HQPB4" w:char="F0EE"/>
      </w:r>
      <w:r w:rsidRPr="00AD75C1">
        <w:rPr>
          <w:rFonts w:ascii="B Badr" w:hAnsi="B Badr" w:cs="B Badr"/>
          <w:color w:val="000000"/>
        </w:rPr>
        <w:sym w:font="HQPB2" w:char="F0FB"/>
      </w:r>
      <w:r w:rsidRPr="00AD75C1">
        <w:rPr>
          <w:rFonts w:ascii="B Badr" w:hAnsi="B Badr" w:cs="B Badr"/>
          <w:color w:val="000000"/>
        </w:rPr>
        <w:sym w:font="HQPB2" w:char="F0FC"/>
      </w:r>
      <w:r w:rsidRPr="00AD75C1">
        <w:rPr>
          <w:rFonts w:ascii="B Badr" w:hAnsi="B Badr" w:cs="B Badr"/>
          <w:color w:val="000000"/>
        </w:rPr>
        <w:sym w:font="HQPB4" w:char="F0CE"/>
      </w:r>
      <w:r w:rsidRPr="00AD75C1">
        <w:rPr>
          <w:rFonts w:ascii="B Badr" w:hAnsi="B Badr" w:cs="B Badr"/>
          <w:color w:val="000000"/>
        </w:rPr>
        <w:sym w:font="HQPB1" w:char="F037"/>
      </w:r>
      <w:r w:rsidRPr="00AD75C1">
        <w:rPr>
          <w:rFonts w:ascii="B Badr" w:hAnsi="B Badr" w:cs="B Badr"/>
          <w:color w:val="000000"/>
        </w:rPr>
        <w:sym w:font="HQPB4" w:char="F095"/>
      </w:r>
      <w:r w:rsidRPr="00AD75C1">
        <w:rPr>
          <w:rFonts w:ascii="B Badr" w:hAnsi="B Badr" w:cs="B Badr"/>
          <w:color w:val="000000"/>
        </w:rPr>
        <w:sym w:font="HQPB2" w:char="F042"/>
      </w:r>
      <w:r w:rsidRPr="00AD75C1">
        <w:rPr>
          <w:rFonts w:ascii="B Badr" w:hAnsi="B Badr" w:cs="B Badr"/>
          <w:color w:val="000000"/>
          <w:rtl/>
        </w:rPr>
        <w:t xml:space="preserve"> </w:t>
      </w:r>
      <w:r w:rsidRPr="00AD75C1">
        <w:rPr>
          <w:rFonts w:ascii="B Badr" w:hAnsi="B Badr" w:cs="B Badr"/>
          <w:color w:val="000000"/>
        </w:rPr>
        <w:sym w:font="HQPB2" w:char="F0C7"/>
      </w:r>
      <w:r w:rsidRPr="00AD75C1">
        <w:rPr>
          <w:rFonts w:ascii="B Badr" w:hAnsi="B Badr" w:cs="B Badr"/>
          <w:color w:val="000000"/>
        </w:rPr>
        <w:sym w:font="HQPB2" w:char="F0CA"/>
      </w:r>
      <w:r w:rsidRPr="00AD75C1">
        <w:rPr>
          <w:rFonts w:ascii="B Badr" w:hAnsi="B Badr" w:cs="B Badr"/>
          <w:color w:val="000000"/>
        </w:rPr>
        <w:sym w:font="HQPB2" w:char="F0CF"/>
      </w:r>
      <w:r w:rsidRPr="00AD75C1">
        <w:rPr>
          <w:rFonts w:ascii="B Badr" w:hAnsi="B Badr" w:cs="B Badr"/>
          <w:color w:val="000000"/>
        </w:rPr>
        <w:sym w:font="HQPB2" w:char="F0D1"/>
      </w:r>
      <w:r w:rsidRPr="00AD75C1">
        <w:rPr>
          <w:rFonts w:ascii="B Badr" w:hAnsi="B Badr" w:cs="B Badr"/>
          <w:color w:val="000000"/>
        </w:rPr>
        <w:sym w:font="HQPB2" w:char="F0C8"/>
      </w:r>
      <w:r w:rsidRPr="00AD75C1">
        <w:rPr>
          <w:rFonts w:ascii="B Badr" w:hAnsi="B Badr" w:cs="B Badr"/>
          <w:color w:val="000000"/>
          <w:rtl/>
        </w:rPr>
        <w:t xml:space="preserve"> </w:t>
      </w:r>
      <w:r w:rsidRPr="00AD75C1">
        <w:rPr>
          <w:rFonts w:ascii="B Badr" w:hAnsi="B Badr" w:cs="B Badr"/>
          <w:color w:val="000000"/>
        </w:rPr>
        <w:sym w:font="HQPB1" w:char="F024"/>
      </w:r>
      <w:r w:rsidRPr="00AD75C1">
        <w:rPr>
          <w:rFonts w:ascii="B Badr" w:hAnsi="B Badr" w:cs="B Badr"/>
          <w:color w:val="000000"/>
        </w:rPr>
        <w:sym w:font="HQPB5" w:char="F079"/>
      </w:r>
      <w:r w:rsidRPr="00AD75C1">
        <w:rPr>
          <w:rFonts w:ascii="B Badr" w:hAnsi="B Badr" w:cs="B Badr"/>
          <w:color w:val="000000"/>
        </w:rPr>
        <w:sym w:font="HQPB2" w:char="F04A"/>
      </w:r>
      <w:r w:rsidRPr="00AD75C1">
        <w:rPr>
          <w:rFonts w:ascii="B Badr" w:hAnsi="B Badr" w:cs="B Badr"/>
          <w:color w:val="000000"/>
        </w:rPr>
        <w:sym w:font="HQPB4" w:char="F0AF"/>
      </w:r>
      <w:r w:rsidRPr="00AD75C1">
        <w:rPr>
          <w:rFonts w:ascii="B Badr" w:hAnsi="B Badr" w:cs="B Badr"/>
          <w:color w:val="000000"/>
        </w:rPr>
        <w:sym w:font="HQPB2" w:char="F052"/>
      </w:r>
      <w:r w:rsidRPr="00AD75C1">
        <w:rPr>
          <w:rFonts w:ascii="B Badr" w:hAnsi="B Badr" w:cs="B Badr"/>
          <w:color w:val="000000"/>
        </w:rPr>
        <w:sym w:font="HQPB4" w:char="F0CE"/>
      </w:r>
      <w:r w:rsidRPr="00AD75C1">
        <w:rPr>
          <w:rFonts w:ascii="B Badr" w:hAnsi="B Badr" w:cs="B Badr"/>
          <w:color w:val="000000"/>
        </w:rPr>
        <w:sym w:font="HQPB1" w:char="F029"/>
      </w:r>
      <w:r w:rsidRPr="00AD75C1">
        <w:rPr>
          <w:rFonts w:ascii="B Badr" w:hAnsi="B Badr" w:cs="B Badr"/>
          <w:color w:val="000000"/>
          <w:rtl/>
        </w:rPr>
        <w:t xml:space="preserve"> </w:t>
      </w:r>
      <w:r w:rsidRPr="00AD75C1">
        <w:rPr>
          <w:rFonts w:ascii="B Badr" w:hAnsi="B Badr" w:cs="B Badr"/>
          <w:color w:val="000000"/>
        </w:rPr>
        <w:sym w:font="HQPB2" w:char="F04E"/>
      </w:r>
      <w:r w:rsidRPr="00AD75C1">
        <w:rPr>
          <w:rFonts w:ascii="B Badr" w:hAnsi="B Badr" w:cs="B Badr"/>
          <w:color w:val="000000"/>
        </w:rPr>
        <w:sym w:font="HQPB4" w:char="F0E4"/>
      </w:r>
      <w:r w:rsidRPr="00AD75C1">
        <w:rPr>
          <w:rFonts w:ascii="B Badr" w:hAnsi="B Badr" w:cs="B Badr"/>
          <w:color w:val="000000"/>
        </w:rPr>
        <w:sym w:font="HQPB2" w:char="F02E"/>
      </w:r>
      <w:r w:rsidRPr="00AD75C1">
        <w:rPr>
          <w:rFonts w:ascii="B Badr" w:hAnsi="B Badr" w:cs="B Badr"/>
          <w:color w:val="000000"/>
        </w:rPr>
        <w:sym w:font="HQPB4" w:char="F0E3"/>
      </w:r>
      <w:r w:rsidRPr="00AD75C1">
        <w:rPr>
          <w:rFonts w:ascii="B Badr" w:hAnsi="B Badr" w:cs="B Badr"/>
          <w:color w:val="000000"/>
        </w:rPr>
        <w:sym w:font="HQPB1" w:char="F08D"/>
      </w:r>
      <w:r w:rsidRPr="00AD75C1">
        <w:rPr>
          <w:rFonts w:ascii="B Badr" w:hAnsi="B Badr" w:cs="B Badr"/>
          <w:color w:val="000000"/>
        </w:rPr>
        <w:sym w:font="HQPB4" w:char="F0E3"/>
      </w:r>
      <w:r w:rsidRPr="00AD75C1">
        <w:rPr>
          <w:rFonts w:ascii="B Badr" w:hAnsi="B Badr" w:cs="B Badr"/>
          <w:color w:val="000000"/>
        </w:rPr>
        <w:sym w:font="HQPB2" w:char="F042"/>
      </w:r>
      <w:r w:rsidRPr="00AD75C1">
        <w:rPr>
          <w:rFonts w:ascii="B Badr" w:hAnsi="B Badr" w:cs="B Badr"/>
          <w:color w:val="000000"/>
        </w:rPr>
        <w:sym w:font="HQPB4" w:char="F0F9"/>
      </w:r>
      <w:r w:rsidRPr="00AD75C1">
        <w:rPr>
          <w:rFonts w:ascii="B Badr" w:hAnsi="B Badr" w:cs="B Badr"/>
          <w:color w:val="000000"/>
        </w:rPr>
        <w:sym w:font="HQPB1" w:char="F027"/>
      </w:r>
      <w:r w:rsidRPr="00AD75C1">
        <w:rPr>
          <w:rFonts w:ascii="B Badr" w:hAnsi="B Badr" w:cs="B Badr"/>
          <w:color w:val="000000"/>
        </w:rPr>
        <w:sym w:font="HQPB5" w:char="F074"/>
      </w:r>
      <w:r w:rsidRPr="00AD75C1">
        <w:rPr>
          <w:rFonts w:ascii="B Badr" w:hAnsi="B Badr" w:cs="B Badr"/>
          <w:color w:val="000000"/>
        </w:rPr>
        <w:sym w:font="HQPB2" w:char="F083"/>
      </w:r>
      <w:r w:rsidRPr="00AD75C1">
        <w:rPr>
          <w:rFonts w:ascii="B Badr" w:hAnsi="B Badr" w:cs="B Badr"/>
          <w:color w:val="000000"/>
          <w:rtl/>
        </w:rPr>
        <w:t xml:space="preserve"> </w:t>
      </w:r>
      <w:r w:rsidRPr="00AD75C1">
        <w:rPr>
          <w:rFonts w:ascii="B Badr" w:hAnsi="B Badr" w:cs="B Badr"/>
          <w:color w:val="000000"/>
        </w:rPr>
        <w:sym w:font="HQPB4" w:char="F0CF"/>
      </w:r>
      <w:r w:rsidRPr="00AD75C1">
        <w:rPr>
          <w:rFonts w:ascii="B Badr" w:hAnsi="B Badr" w:cs="B Badr"/>
          <w:color w:val="000000"/>
        </w:rPr>
        <w:sym w:font="HQPB2" w:char="F0E4"/>
      </w:r>
      <w:r w:rsidRPr="00AD75C1">
        <w:rPr>
          <w:rFonts w:ascii="B Badr" w:hAnsi="B Badr" w:cs="B Badr"/>
          <w:color w:val="000000"/>
        </w:rPr>
        <w:sym w:font="HQPB4" w:char="F0FE"/>
      </w:r>
      <w:r w:rsidRPr="00AD75C1">
        <w:rPr>
          <w:rFonts w:ascii="B Badr" w:hAnsi="B Badr" w:cs="B Badr"/>
          <w:color w:val="000000"/>
        </w:rPr>
        <w:sym w:font="HQPB2" w:char="F071"/>
      </w:r>
      <w:r w:rsidRPr="00AD75C1">
        <w:rPr>
          <w:rFonts w:ascii="B Badr" w:hAnsi="B Badr" w:cs="B Badr"/>
          <w:color w:val="000000"/>
        </w:rPr>
        <w:sym w:font="HQPB4" w:char="F08F"/>
      </w:r>
      <w:r w:rsidRPr="00AD75C1">
        <w:rPr>
          <w:rFonts w:ascii="B Badr" w:hAnsi="B Badr" w:cs="B Badr"/>
          <w:color w:val="000000"/>
        </w:rPr>
        <w:sym w:font="HQPB1" w:char="F0A1"/>
      </w:r>
      <w:r w:rsidRPr="00AD75C1">
        <w:rPr>
          <w:rFonts w:ascii="B Badr" w:hAnsi="B Badr" w:cs="B Badr"/>
          <w:color w:val="000000"/>
        </w:rPr>
        <w:sym w:font="HQPB2" w:char="F039"/>
      </w:r>
      <w:r w:rsidRPr="00AD75C1">
        <w:rPr>
          <w:rFonts w:ascii="B Badr" w:hAnsi="B Badr" w:cs="B Badr"/>
          <w:color w:val="000000"/>
        </w:rPr>
        <w:sym w:font="HQPB5" w:char="F024"/>
      </w:r>
      <w:r w:rsidRPr="00AD75C1">
        <w:rPr>
          <w:rFonts w:ascii="B Badr" w:hAnsi="B Badr" w:cs="B Badr"/>
          <w:color w:val="000000"/>
        </w:rPr>
        <w:sym w:font="HQPB1" w:char="F024"/>
      </w:r>
      <w:r w:rsidRPr="00AD75C1">
        <w:rPr>
          <w:rFonts w:ascii="B Badr" w:hAnsi="B Badr" w:cs="B Badr"/>
          <w:color w:val="000000"/>
        </w:rPr>
        <w:sym w:font="HQPB4" w:char="F0CE"/>
      </w:r>
      <w:r w:rsidRPr="00AD75C1">
        <w:rPr>
          <w:rFonts w:ascii="B Badr" w:hAnsi="B Badr" w:cs="B Badr"/>
          <w:color w:val="000000"/>
        </w:rPr>
        <w:sym w:font="HQPB1" w:char="F02F"/>
      </w:r>
      <w:r w:rsidRPr="00AD75C1">
        <w:rPr>
          <w:rFonts w:ascii="B Badr" w:hAnsi="B Badr" w:cs="B Badr"/>
          <w:color w:val="000000"/>
          <w:rtl/>
        </w:rPr>
        <w:t xml:space="preserve"> </w:t>
      </w:r>
      <w:r w:rsidRPr="00AD75C1">
        <w:rPr>
          <w:rFonts w:ascii="B Badr" w:hAnsi="B Badr" w:cs="B Badr"/>
          <w:color w:val="000000"/>
        </w:rPr>
        <w:sym w:font="HQPB4" w:char="F0CF"/>
      </w:r>
      <w:r w:rsidRPr="00AD75C1">
        <w:rPr>
          <w:rFonts w:ascii="B Badr" w:hAnsi="B Badr" w:cs="B Badr"/>
          <w:color w:val="000000"/>
        </w:rPr>
        <w:sym w:font="HQPB2" w:char="F0E4"/>
      </w:r>
      <w:r w:rsidRPr="00AD75C1">
        <w:rPr>
          <w:rFonts w:ascii="B Badr" w:hAnsi="B Badr" w:cs="B Badr"/>
          <w:color w:val="000000"/>
        </w:rPr>
        <w:sym w:font="HQPB5" w:char="F021"/>
      </w:r>
      <w:r w:rsidRPr="00AD75C1">
        <w:rPr>
          <w:rFonts w:ascii="B Badr" w:hAnsi="B Badr" w:cs="B Badr"/>
          <w:color w:val="000000"/>
        </w:rPr>
        <w:sym w:font="HQPB1" w:char="F024"/>
      </w:r>
      <w:r w:rsidRPr="00AD75C1">
        <w:rPr>
          <w:rFonts w:ascii="B Badr" w:hAnsi="B Badr" w:cs="B Badr"/>
          <w:color w:val="000000"/>
        </w:rPr>
        <w:sym w:font="HQPB5" w:char="F074"/>
      </w:r>
      <w:r w:rsidRPr="00AD75C1">
        <w:rPr>
          <w:rFonts w:ascii="B Badr" w:hAnsi="B Badr" w:cs="B Badr"/>
          <w:color w:val="000000"/>
        </w:rPr>
        <w:sym w:font="HQPB1" w:char="F0B1"/>
      </w:r>
      <w:r w:rsidRPr="00AD75C1">
        <w:rPr>
          <w:rFonts w:ascii="B Badr" w:hAnsi="B Badr" w:cs="B Badr"/>
          <w:color w:val="000000"/>
        </w:rPr>
        <w:sym w:font="HQPB4" w:char="F0F3"/>
      </w:r>
      <w:r w:rsidRPr="00AD75C1">
        <w:rPr>
          <w:rFonts w:ascii="B Badr" w:hAnsi="B Badr" w:cs="B Badr"/>
          <w:color w:val="000000"/>
        </w:rPr>
        <w:sym w:font="HQPB1" w:char="F073"/>
      </w:r>
      <w:r w:rsidRPr="00AD75C1">
        <w:rPr>
          <w:rFonts w:ascii="B Badr" w:hAnsi="B Badr" w:cs="B Badr"/>
          <w:color w:val="000000"/>
        </w:rPr>
        <w:sym w:font="HQPB5" w:char="F078"/>
      </w:r>
      <w:r w:rsidRPr="00AD75C1">
        <w:rPr>
          <w:rFonts w:ascii="B Badr" w:hAnsi="B Badr" w:cs="B Badr"/>
          <w:color w:val="000000"/>
        </w:rPr>
        <w:sym w:font="HQPB1" w:char="F0FF"/>
      </w:r>
      <w:r w:rsidRPr="00AD75C1">
        <w:rPr>
          <w:rFonts w:ascii="B Badr" w:hAnsi="B Badr" w:cs="B Badr"/>
          <w:color w:val="000000"/>
        </w:rPr>
        <w:sym w:font="HQPB4" w:char="F0F8"/>
      </w:r>
      <w:r w:rsidRPr="00AD75C1">
        <w:rPr>
          <w:rFonts w:ascii="B Badr" w:hAnsi="B Badr" w:cs="B Badr"/>
          <w:color w:val="000000"/>
        </w:rPr>
        <w:sym w:font="HQPB2" w:char="F039"/>
      </w:r>
      <w:r w:rsidRPr="00AD75C1">
        <w:rPr>
          <w:rFonts w:ascii="B Badr" w:hAnsi="B Badr" w:cs="B Badr"/>
          <w:color w:val="000000"/>
        </w:rPr>
        <w:sym w:font="HQPB5" w:char="F024"/>
      </w:r>
      <w:r w:rsidRPr="00AD75C1">
        <w:rPr>
          <w:rFonts w:ascii="B Badr" w:hAnsi="B Badr" w:cs="B Badr"/>
          <w:color w:val="000000"/>
        </w:rPr>
        <w:sym w:font="HQPB1" w:char="F023"/>
      </w:r>
      <w:r w:rsidRPr="00AD75C1">
        <w:rPr>
          <w:rFonts w:ascii="B Badr" w:hAnsi="B Badr" w:cs="B Badr"/>
          <w:color w:val="000000"/>
        </w:rPr>
        <w:sym w:font="HQPB5" w:char="F075"/>
      </w:r>
      <w:r w:rsidRPr="00AD75C1">
        <w:rPr>
          <w:rFonts w:ascii="B Badr" w:hAnsi="B Badr" w:cs="B Badr"/>
          <w:color w:val="000000"/>
        </w:rPr>
        <w:sym w:font="HQPB2" w:char="F072"/>
      </w:r>
      <w:r w:rsidRPr="00AD75C1">
        <w:rPr>
          <w:rFonts w:ascii="B Badr" w:hAnsi="B Badr" w:cs="B Badr"/>
          <w:color w:val="000000"/>
          <w:rtl/>
        </w:rPr>
        <w:t xml:space="preserve"> </w:t>
      </w:r>
      <w:r w:rsidRPr="00AD75C1">
        <w:rPr>
          <w:rFonts w:ascii="B Badr" w:hAnsi="B Badr" w:cs="B Badr"/>
          <w:color w:val="000000"/>
        </w:rPr>
        <w:sym w:font="HQPB2" w:char="F062"/>
      </w:r>
      <w:r w:rsidRPr="00AD75C1">
        <w:rPr>
          <w:rFonts w:ascii="B Badr" w:hAnsi="B Badr" w:cs="B Badr"/>
          <w:color w:val="000000"/>
        </w:rPr>
        <w:sym w:font="HQPB5" w:char="F072"/>
      </w:r>
      <w:r w:rsidRPr="00AD75C1">
        <w:rPr>
          <w:rFonts w:ascii="B Badr" w:hAnsi="B Badr" w:cs="B Badr"/>
          <w:color w:val="000000"/>
        </w:rPr>
        <w:sym w:font="HQPB1" w:char="F026"/>
      </w:r>
      <w:r w:rsidRPr="00AD75C1">
        <w:rPr>
          <w:rFonts w:ascii="B Badr" w:hAnsi="B Badr" w:cs="B Badr"/>
          <w:color w:val="000000"/>
        </w:rPr>
        <w:sym w:font="HQPB5" w:char="F075"/>
      </w:r>
      <w:r w:rsidRPr="00AD75C1">
        <w:rPr>
          <w:rFonts w:ascii="B Badr" w:hAnsi="B Badr" w:cs="B Badr"/>
          <w:color w:val="000000"/>
        </w:rPr>
        <w:sym w:font="HQPB2" w:char="F072"/>
      </w:r>
      <w:r w:rsidRPr="00AD75C1">
        <w:rPr>
          <w:rFonts w:ascii="B Badr" w:hAnsi="B Badr" w:cs="B Badr"/>
          <w:color w:val="000000"/>
          <w:rtl/>
        </w:rPr>
        <w:t xml:space="preserve"> </w:t>
      </w:r>
      <w:r w:rsidRPr="00AD75C1">
        <w:rPr>
          <w:rFonts w:ascii="B Badr" w:hAnsi="B Badr" w:cs="B Badr"/>
          <w:color w:val="000000"/>
        </w:rPr>
        <w:sym w:font="HQPB5" w:char="F028"/>
      </w:r>
      <w:r w:rsidRPr="00AD75C1">
        <w:rPr>
          <w:rFonts w:ascii="B Badr" w:hAnsi="B Badr" w:cs="B Badr"/>
          <w:color w:val="000000"/>
        </w:rPr>
        <w:sym w:font="HQPB1" w:char="F023"/>
      </w:r>
      <w:r w:rsidRPr="00AD75C1">
        <w:rPr>
          <w:rFonts w:ascii="B Badr" w:hAnsi="B Badr" w:cs="B Badr"/>
          <w:color w:val="000000"/>
        </w:rPr>
        <w:sym w:font="HQPB2" w:char="F071"/>
      </w:r>
      <w:r w:rsidRPr="00AD75C1">
        <w:rPr>
          <w:rFonts w:ascii="B Badr" w:hAnsi="B Badr" w:cs="B Badr"/>
          <w:color w:val="000000"/>
        </w:rPr>
        <w:sym w:font="HQPB4" w:char="F0E4"/>
      </w:r>
      <w:r w:rsidRPr="00AD75C1">
        <w:rPr>
          <w:rFonts w:ascii="B Badr" w:hAnsi="B Badr" w:cs="B Badr"/>
          <w:color w:val="000000"/>
        </w:rPr>
        <w:sym w:font="HQPB2" w:char="F039"/>
      </w:r>
      <w:r w:rsidRPr="00AD75C1">
        <w:rPr>
          <w:rFonts w:ascii="B Badr" w:hAnsi="B Badr" w:cs="B Badr"/>
          <w:color w:val="000000"/>
        </w:rPr>
        <w:sym w:font="HQPB2" w:char="F071"/>
      </w:r>
      <w:r w:rsidRPr="00AD75C1">
        <w:rPr>
          <w:rFonts w:ascii="B Badr" w:hAnsi="B Badr" w:cs="B Badr"/>
          <w:color w:val="000000"/>
        </w:rPr>
        <w:sym w:font="HQPB4" w:char="F0E0"/>
      </w:r>
      <w:r w:rsidRPr="00AD75C1">
        <w:rPr>
          <w:rFonts w:ascii="B Badr" w:hAnsi="B Badr" w:cs="B Badr"/>
          <w:color w:val="000000"/>
        </w:rPr>
        <w:sym w:font="HQPB2" w:char="F029"/>
      </w:r>
      <w:r w:rsidRPr="00AD75C1">
        <w:rPr>
          <w:rFonts w:ascii="B Badr" w:hAnsi="B Badr" w:cs="B Badr"/>
          <w:color w:val="000000"/>
        </w:rPr>
        <w:sym w:font="HQPB5" w:char="F073"/>
      </w:r>
      <w:r w:rsidRPr="00AD75C1">
        <w:rPr>
          <w:rFonts w:ascii="B Badr" w:hAnsi="B Badr" w:cs="B Badr"/>
          <w:color w:val="000000"/>
        </w:rPr>
        <w:sym w:font="HQPB1" w:char="F03F"/>
      </w:r>
      <w:r w:rsidRPr="00AD75C1">
        <w:rPr>
          <w:rFonts w:ascii="B Badr" w:hAnsi="B Badr" w:cs="B Badr"/>
          <w:color w:val="000000"/>
          <w:rtl/>
        </w:rPr>
        <w:t xml:space="preserve"> </w:t>
      </w:r>
      <w:r w:rsidRPr="00AD75C1">
        <w:rPr>
          <w:rFonts w:ascii="B Badr" w:hAnsi="B Badr" w:cs="B Badr"/>
          <w:color w:val="000000"/>
        </w:rPr>
        <w:sym w:font="HQPB2" w:char="F092"/>
      </w:r>
      <w:r w:rsidRPr="00AD75C1">
        <w:rPr>
          <w:rFonts w:ascii="B Badr" w:hAnsi="B Badr" w:cs="B Badr"/>
          <w:color w:val="000000"/>
        </w:rPr>
        <w:sym w:font="HQPB5" w:char="F06E"/>
      </w:r>
      <w:r w:rsidRPr="00AD75C1">
        <w:rPr>
          <w:rFonts w:ascii="B Badr" w:hAnsi="B Badr" w:cs="B Badr"/>
          <w:color w:val="000000"/>
        </w:rPr>
        <w:sym w:font="HQPB2" w:char="F03F"/>
      </w:r>
      <w:r w:rsidRPr="00AD75C1">
        <w:rPr>
          <w:rFonts w:ascii="B Badr" w:hAnsi="B Badr" w:cs="B Badr"/>
          <w:color w:val="000000"/>
        </w:rPr>
        <w:sym w:font="HQPB5" w:char="F074"/>
      </w:r>
      <w:r w:rsidRPr="00AD75C1">
        <w:rPr>
          <w:rFonts w:ascii="B Badr" w:hAnsi="B Badr" w:cs="B Badr"/>
          <w:color w:val="000000"/>
        </w:rPr>
        <w:sym w:font="HQPB1" w:char="F0E3"/>
      </w:r>
      <w:r w:rsidRPr="00AD75C1">
        <w:rPr>
          <w:rFonts w:ascii="B Badr" w:hAnsi="B Badr" w:cs="B Badr"/>
          <w:color w:val="000000"/>
          <w:rtl/>
        </w:rPr>
        <w:t xml:space="preserve"> </w:t>
      </w:r>
      <w:r w:rsidRPr="00AD75C1">
        <w:rPr>
          <w:rFonts w:ascii="B Badr" w:hAnsi="B Badr" w:cs="B Badr"/>
          <w:color w:val="000000"/>
        </w:rPr>
        <w:sym w:font="HQPB5" w:char="F0AB"/>
      </w:r>
      <w:r w:rsidRPr="00AD75C1">
        <w:rPr>
          <w:rFonts w:ascii="B Badr" w:hAnsi="B Badr" w:cs="B Badr"/>
          <w:color w:val="000000"/>
        </w:rPr>
        <w:sym w:font="HQPB1" w:char="F021"/>
      </w:r>
      <w:r w:rsidRPr="00AD75C1">
        <w:rPr>
          <w:rFonts w:ascii="B Badr" w:hAnsi="B Badr" w:cs="B Badr"/>
          <w:color w:val="000000"/>
        </w:rPr>
        <w:sym w:font="HQPB5" w:char="F024"/>
      </w:r>
      <w:r w:rsidRPr="00AD75C1">
        <w:rPr>
          <w:rFonts w:ascii="B Badr" w:hAnsi="B Badr" w:cs="B Badr"/>
          <w:color w:val="000000"/>
        </w:rPr>
        <w:sym w:font="HQPB1" w:char="F023"/>
      </w:r>
      <w:r w:rsidRPr="00AD75C1">
        <w:rPr>
          <w:rFonts w:ascii="B Badr" w:hAnsi="B Badr" w:cs="B Badr"/>
          <w:color w:val="000000"/>
          <w:rtl/>
        </w:rPr>
        <w:t xml:space="preserve"> </w:t>
      </w:r>
      <w:r w:rsidRPr="00AD75C1">
        <w:rPr>
          <w:rFonts w:ascii="B Badr" w:hAnsi="B Badr" w:cs="B Badr"/>
          <w:color w:val="000000"/>
        </w:rPr>
        <w:sym w:font="HQPB1" w:char="F024"/>
      </w:r>
      <w:r w:rsidRPr="00AD75C1">
        <w:rPr>
          <w:rFonts w:ascii="B Badr" w:hAnsi="B Badr" w:cs="B Badr"/>
          <w:color w:val="000000"/>
        </w:rPr>
        <w:sym w:font="HQPB5" w:char="F074"/>
      </w:r>
      <w:r w:rsidRPr="00AD75C1">
        <w:rPr>
          <w:rFonts w:ascii="B Badr" w:hAnsi="B Badr" w:cs="B Badr"/>
          <w:color w:val="000000"/>
        </w:rPr>
        <w:sym w:font="HQPB2" w:char="F042"/>
      </w:r>
      <w:r w:rsidRPr="00AD75C1">
        <w:rPr>
          <w:rFonts w:ascii="B Badr" w:hAnsi="B Badr" w:cs="B Badr"/>
          <w:color w:val="000000"/>
          <w:rtl/>
        </w:rPr>
        <w:t xml:space="preserve"> </w:t>
      </w:r>
      <w:r w:rsidRPr="00AD75C1">
        <w:rPr>
          <w:rFonts w:ascii="B Badr" w:hAnsi="B Badr" w:cs="B Badr"/>
          <w:color w:val="000000"/>
        </w:rPr>
        <w:sym w:font="HQPB5" w:char="F09F"/>
      </w:r>
      <w:r w:rsidRPr="00AD75C1">
        <w:rPr>
          <w:rFonts w:ascii="B Badr" w:hAnsi="B Badr" w:cs="B Badr"/>
          <w:color w:val="000000"/>
        </w:rPr>
        <w:sym w:font="HQPB2" w:char="F077"/>
      </w:r>
      <w:r w:rsidRPr="00AD75C1">
        <w:rPr>
          <w:rFonts w:ascii="B Badr" w:hAnsi="B Badr" w:cs="B Badr"/>
          <w:color w:val="000000"/>
          <w:rtl/>
        </w:rPr>
        <w:t xml:space="preserve"> </w:t>
      </w:r>
      <w:r w:rsidRPr="00AD75C1">
        <w:rPr>
          <w:rFonts w:ascii="B Badr" w:hAnsi="B Badr" w:cs="B Badr"/>
          <w:color w:val="000000"/>
        </w:rPr>
        <w:sym w:font="HQPB5" w:char="F074"/>
      </w:r>
      <w:r w:rsidRPr="00AD75C1">
        <w:rPr>
          <w:rFonts w:ascii="B Badr" w:hAnsi="B Badr" w:cs="B Badr"/>
          <w:color w:val="000000"/>
        </w:rPr>
        <w:sym w:font="HQPB2" w:char="F062"/>
      </w:r>
      <w:r w:rsidRPr="00AD75C1">
        <w:rPr>
          <w:rFonts w:ascii="B Badr" w:hAnsi="B Badr" w:cs="B Badr"/>
          <w:color w:val="000000"/>
        </w:rPr>
        <w:sym w:font="HQPB2" w:char="F071"/>
      </w:r>
      <w:r w:rsidRPr="00AD75C1">
        <w:rPr>
          <w:rFonts w:ascii="B Badr" w:hAnsi="B Badr" w:cs="B Badr"/>
          <w:color w:val="000000"/>
        </w:rPr>
        <w:sym w:font="HQPB4" w:char="F0DF"/>
      </w:r>
      <w:r w:rsidRPr="00AD75C1">
        <w:rPr>
          <w:rFonts w:ascii="B Badr" w:hAnsi="B Badr" w:cs="B Badr"/>
          <w:color w:val="000000"/>
        </w:rPr>
        <w:sym w:font="HQPB2" w:char="F04A"/>
      </w:r>
      <w:r w:rsidRPr="00AD75C1">
        <w:rPr>
          <w:rFonts w:ascii="B Badr" w:hAnsi="B Badr" w:cs="B Badr"/>
          <w:color w:val="000000"/>
        </w:rPr>
        <w:sym w:font="HQPB5" w:char="F06E"/>
      </w:r>
      <w:r w:rsidRPr="00AD75C1">
        <w:rPr>
          <w:rFonts w:ascii="B Badr" w:hAnsi="B Badr" w:cs="B Badr"/>
          <w:color w:val="000000"/>
        </w:rPr>
        <w:sym w:font="HQPB2" w:char="F03D"/>
      </w:r>
      <w:r w:rsidRPr="00AD75C1">
        <w:rPr>
          <w:rFonts w:ascii="B Badr" w:hAnsi="B Badr" w:cs="B Badr"/>
          <w:color w:val="000000"/>
        </w:rPr>
        <w:sym w:font="HQPB4" w:char="F0F7"/>
      </w:r>
      <w:r w:rsidRPr="00AD75C1">
        <w:rPr>
          <w:rFonts w:ascii="B Badr" w:hAnsi="B Badr" w:cs="B Badr"/>
          <w:color w:val="000000"/>
        </w:rPr>
        <w:sym w:font="HQPB1" w:char="F0E8"/>
      </w:r>
      <w:r w:rsidRPr="00AD75C1">
        <w:rPr>
          <w:rFonts w:ascii="B Badr" w:hAnsi="B Badr" w:cs="B Badr"/>
          <w:color w:val="000000"/>
        </w:rPr>
        <w:sym w:font="HQPB5" w:char="F073"/>
      </w:r>
      <w:r w:rsidRPr="00AD75C1">
        <w:rPr>
          <w:rFonts w:ascii="B Badr" w:hAnsi="B Badr" w:cs="B Badr"/>
          <w:color w:val="000000"/>
        </w:rPr>
        <w:sym w:font="HQPB1" w:char="F03F"/>
      </w:r>
      <w:r w:rsidRPr="00AD75C1">
        <w:rPr>
          <w:rFonts w:cs="B Lotus" w:hint="cs"/>
          <w:rtl/>
          <w:lang w:bidi="fa-IR"/>
        </w:rPr>
        <w:t xml:space="preserve"> </w:t>
      </w:r>
      <w:r w:rsidRPr="00AD75C1">
        <w:rPr>
          <w:rFonts w:cs="B Lotus" w:hint="cs"/>
          <w:lang w:bidi="fa-IR"/>
        </w:rPr>
        <w:sym w:font="AGA Arabesque" w:char="F028"/>
      </w:r>
      <w:r w:rsidRPr="00AD75C1">
        <w:rPr>
          <w:rFonts w:cs="B Lotus" w:hint="cs"/>
          <w:rtl/>
          <w:lang w:bidi="fa-IR"/>
        </w:rPr>
        <w:tab/>
      </w:r>
      <w:r w:rsidR="00AD75C1" w:rsidRPr="00AD75C1">
        <w:rPr>
          <w:rFonts w:cs="B Lotus" w:hint="cs"/>
          <w:rtl/>
          <w:lang w:bidi="fa-IR"/>
        </w:rPr>
        <w:t>[</w:t>
      </w:r>
      <w:r w:rsidRPr="00AD75C1">
        <w:rPr>
          <w:rFonts w:cs="B Lotus" w:hint="cs"/>
          <w:rtl/>
          <w:lang w:bidi="fa-IR"/>
        </w:rPr>
        <w:t>بقره /168-169</w:t>
      </w:r>
      <w:r w:rsidR="00AD75C1" w:rsidRPr="00AD75C1">
        <w:rPr>
          <w:rFonts w:cs="B Lotus" w:hint="cs"/>
          <w:rtl/>
          <w:lang w:bidi="fa-IR"/>
        </w:rPr>
        <w:t>]</w:t>
      </w:r>
    </w:p>
    <w:p w:rsidR="0026140A" w:rsidRPr="00D938A1" w:rsidRDefault="0026140A" w:rsidP="0026140A">
      <w:pPr>
        <w:tabs>
          <w:tab w:val="right" w:pos="7031"/>
        </w:tabs>
        <w:bidi/>
        <w:ind w:left="1134"/>
        <w:jc w:val="both"/>
        <w:rPr>
          <w:rFonts w:cs="B Lotus"/>
          <w:sz w:val="26"/>
          <w:szCs w:val="26"/>
          <w:rtl/>
          <w:lang w:bidi="fa-IR"/>
        </w:rPr>
      </w:pPr>
      <w:r>
        <w:rPr>
          <w:rFonts w:cs="B Lotus" w:hint="cs"/>
          <w:sz w:val="26"/>
          <w:szCs w:val="26"/>
          <w:rtl/>
          <w:lang w:bidi="fa-IR"/>
        </w:rPr>
        <w:t>«و از گامهاي شيطان پيروي مكنيد كه او دشمن آشكار شماست. او شما را به بدي و زشتي فرمان مي‌دهد و وا مي‌دارد تا بر خدا چيزي را كه نمي‌دانيد بربنديد</w:t>
      </w:r>
      <w:r w:rsidRPr="00D938A1">
        <w:rPr>
          <w:rFonts w:cs="B Lotus" w:hint="cs"/>
          <w:sz w:val="26"/>
          <w:szCs w:val="26"/>
          <w:rtl/>
          <w:lang w:bidi="fa-IR"/>
        </w:rPr>
        <w:t>».</w:t>
      </w:r>
    </w:p>
    <w:p w:rsidR="00837818" w:rsidRDefault="0026140A" w:rsidP="00837818">
      <w:pPr>
        <w:bidi/>
        <w:ind w:firstLine="284"/>
        <w:jc w:val="both"/>
        <w:rPr>
          <w:rFonts w:cs="B Lotus"/>
          <w:sz w:val="28"/>
          <w:szCs w:val="28"/>
          <w:rtl/>
        </w:rPr>
      </w:pPr>
      <w:r>
        <w:rPr>
          <w:rFonts w:cs="B Lotus" w:hint="cs"/>
          <w:sz w:val="28"/>
          <w:szCs w:val="28"/>
          <w:rtl/>
        </w:rPr>
        <w:t>اين دشمن، دشمني دائمي است، هيچگونه صلح و سازشي نمي‌پذيرد، و جز به هلاك و گمراهي بني‌آدم تن نخواهد داد و سبب و علت عداوت او با انسان همانا حسادت است. شاعر چه نيكو گفته است:</w:t>
      </w:r>
    </w:p>
    <w:p w:rsidR="0026140A" w:rsidRPr="004E0931" w:rsidRDefault="004E0931" w:rsidP="00E04EE3">
      <w:pPr>
        <w:bidi/>
        <w:ind w:firstLine="284"/>
        <w:jc w:val="both"/>
        <w:rPr>
          <w:rFonts w:ascii="Traditional Arabic" w:hAnsi="Traditional Arabic" w:cs="Traditional Arabic"/>
          <w:b/>
          <w:bCs/>
          <w:sz w:val="28"/>
          <w:szCs w:val="28"/>
          <w:rtl/>
          <w:lang w:bidi="fa-IR"/>
        </w:rPr>
      </w:pPr>
      <w:r>
        <w:rPr>
          <w:rFonts w:cs="2  Badr" w:hint="cs"/>
          <w:b/>
          <w:bCs/>
          <w:sz w:val="32"/>
          <w:szCs w:val="32"/>
          <w:rtl/>
          <w:lang w:bidi="fa-IR"/>
        </w:rPr>
        <w:t xml:space="preserve">        </w:t>
      </w:r>
      <w:r>
        <w:rPr>
          <w:rFonts w:ascii="Traditional Arabic" w:hAnsi="Traditional Arabic" w:cs="Traditional Arabic" w:hint="cs"/>
          <w:b/>
          <w:bCs/>
          <w:sz w:val="28"/>
          <w:szCs w:val="28"/>
          <w:rtl/>
          <w:lang w:bidi="fa-IR"/>
        </w:rPr>
        <w:t xml:space="preserve">       </w:t>
      </w:r>
      <w:r w:rsidR="00E04EE3">
        <w:rPr>
          <w:rFonts w:ascii="Traditional Arabic" w:hAnsi="Traditional Arabic" w:cs="Traditional Arabic"/>
          <w:b/>
          <w:bCs/>
          <w:sz w:val="28"/>
          <w:szCs w:val="28"/>
          <w:rtl/>
          <w:lang w:bidi="fa-IR"/>
        </w:rPr>
        <w:t>كل العداوات قد تر</w:t>
      </w:r>
      <w:r w:rsidR="00E04EE3">
        <w:rPr>
          <w:rFonts w:ascii="Traditional Arabic" w:hAnsi="Traditional Arabic" w:cs="Traditional Arabic" w:hint="cs"/>
          <w:b/>
          <w:bCs/>
          <w:sz w:val="28"/>
          <w:szCs w:val="28"/>
          <w:rtl/>
          <w:lang w:bidi="fa-IR"/>
        </w:rPr>
        <w:t>جی</w:t>
      </w:r>
      <w:r w:rsidR="0026140A" w:rsidRPr="004E0931">
        <w:rPr>
          <w:rFonts w:ascii="Traditional Arabic" w:hAnsi="Traditional Arabic" w:cs="Traditional Arabic"/>
          <w:b/>
          <w:bCs/>
          <w:sz w:val="28"/>
          <w:szCs w:val="28"/>
          <w:rtl/>
          <w:lang w:bidi="fa-IR"/>
        </w:rPr>
        <w:t xml:space="preserve"> </w:t>
      </w:r>
      <w:r w:rsidR="00E04EE3">
        <w:rPr>
          <w:rFonts w:ascii="Traditional Arabic" w:hAnsi="Traditional Arabic" w:cs="Traditional Arabic" w:hint="cs"/>
          <w:b/>
          <w:bCs/>
          <w:sz w:val="28"/>
          <w:szCs w:val="28"/>
          <w:rtl/>
          <w:lang w:bidi="fa-IR"/>
        </w:rPr>
        <w:t>إ</w:t>
      </w:r>
      <w:r w:rsidR="0026140A" w:rsidRPr="004E0931">
        <w:rPr>
          <w:rFonts w:ascii="Traditional Arabic" w:hAnsi="Traditional Arabic" w:cs="Traditional Arabic"/>
          <w:b/>
          <w:bCs/>
          <w:sz w:val="28"/>
          <w:szCs w:val="28"/>
          <w:rtl/>
          <w:lang w:bidi="fa-IR"/>
        </w:rPr>
        <w:t>زالتها</w:t>
      </w:r>
      <w:r w:rsidR="00E04EE3">
        <w:rPr>
          <w:rFonts w:ascii="Traditional Arabic" w:hAnsi="Traditional Arabic" w:cs="Traditional Arabic" w:hint="cs"/>
          <w:b/>
          <w:bCs/>
          <w:sz w:val="28"/>
          <w:szCs w:val="28"/>
          <w:rtl/>
          <w:lang w:bidi="fa-IR"/>
        </w:rPr>
        <w:tab/>
      </w:r>
      <w:r w:rsidR="0026140A" w:rsidRPr="004E0931">
        <w:rPr>
          <w:rFonts w:ascii="Traditional Arabic" w:hAnsi="Traditional Arabic" w:cs="Traditional Arabic"/>
          <w:b/>
          <w:bCs/>
          <w:sz w:val="28"/>
          <w:szCs w:val="28"/>
          <w:rtl/>
          <w:lang w:bidi="fa-IR"/>
        </w:rPr>
        <w:tab/>
      </w:r>
      <w:r w:rsidR="00E04EE3">
        <w:rPr>
          <w:rFonts w:ascii="Traditional Arabic" w:hAnsi="Traditional Arabic" w:cs="Traditional Arabic" w:hint="cs"/>
          <w:b/>
          <w:bCs/>
          <w:sz w:val="28"/>
          <w:szCs w:val="28"/>
          <w:rtl/>
          <w:lang w:bidi="fa-IR"/>
        </w:rPr>
        <w:t>إ</w:t>
      </w:r>
      <w:r w:rsidR="0026140A" w:rsidRPr="004E0931">
        <w:rPr>
          <w:rFonts w:ascii="Traditional Arabic" w:hAnsi="Traditional Arabic" w:cs="Traditional Arabic"/>
          <w:b/>
          <w:bCs/>
          <w:sz w:val="28"/>
          <w:szCs w:val="28"/>
          <w:rtl/>
          <w:lang w:bidi="fa-IR"/>
        </w:rPr>
        <w:t>لا عداو</w:t>
      </w:r>
      <w:r w:rsidR="00E04EE3">
        <w:rPr>
          <w:rFonts w:ascii="Traditional Arabic" w:hAnsi="Traditional Arabic" w:cs="Traditional Arabic" w:hint="cs"/>
          <w:b/>
          <w:bCs/>
          <w:sz w:val="28"/>
          <w:szCs w:val="28"/>
          <w:rtl/>
          <w:lang w:bidi="fa-IR"/>
        </w:rPr>
        <w:t>ة</w:t>
      </w:r>
      <w:r w:rsidR="0026140A" w:rsidRPr="004E0931">
        <w:rPr>
          <w:rFonts w:ascii="Traditional Arabic" w:hAnsi="Traditional Arabic" w:cs="Traditional Arabic"/>
          <w:b/>
          <w:bCs/>
          <w:sz w:val="28"/>
          <w:szCs w:val="28"/>
          <w:rtl/>
          <w:lang w:bidi="fa-IR"/>
        </w:rPr>
        <w:t xml:space="preserve"> من عاداك من حسد!</w:t>
      </w:r>
    </w:p>
    <w:p w:rsidR="0026140A" w:rsidRDefault="0026140A" w:rsidP="0026140A">
      <w:pPr>
        <w:bidi/>
        <w:ind w:firstLine="284"/>
        <w:jc w:val="both"/>
        <w:rPr>
          <w:rFonts w:cs="B Lotus"/>
          <w:sz w:val="28"/>
          <w:szCs w:val="28"/>
          <w:rtl/>
        </w:rPr>
      </w:pPr>
      <w:r>
        <w:rPr>
          <w:rFonts w:cs="B Lotus" w:hint="cs"/>
          <w:sz w:val="28"/>
          <w:szCs w:val="28"/>
          <w:rtl/>
        </w:rPr>
        <w:t>اميد براي ازاله‌ي تمام عداوت و دشمني‌ها هست، جز عداوتي كه از روي حسادت باشد.</w:t>
      </w:r>
    </w:p>
    <w:p w:rsidR="0026140A" w:rsidRDefault="0026140A" w:rsidP="0026140A">
      <w:pPr>
        <w:bidi/>
        <w:ind w:firstLine="284"/>
        <w:jc w:val="both"/>
        <w:rPr>
          <w:rFonts w:cs="B Lotus"/>
          <w:sz w:val="28"/>
          <w:szCs w:val="28"/>
          <w:rtl/>
        </w:rPr>
      </w:pPr>
      <w:r>
        <w:rPr>
          <w:rFonts w:cs="B Lotus" w:hint="cs"/>
          <w:sz w:val="28"/>
          <w:szCs w:val="28"/>
          <w:rtl/>
        </w:rPr>
        <w:t>معاويه</w:t>
      </w:r>
      <w:r w:rsidR="004E0931">
        <w:rPr>
          <w:rFonts w:cs="B Lotus" w:hint="cs"/>
          <w:sz w:val="28"/>
          <w:szCs w:val="28"/>
        </w:rPr>
        <w:sym w:font="AGA Arabesque" w:char="F074"/>
      </w:r>
      <w:r>
        <w:rPr>
          <w:rFonts w:cs="B Lotus" w:hint="cs"/>
          <w:sz w:val="28"/>
          <w:szCs w:val="28"/>
          <w:rtl/>
        </w:rPr>
        <w:t xml:space="preserve"> گفته است: تمام دشمنان را مي‌توانم راضي كنم جز دشمني حسد ورز، كه آن جز با زوال نعمتم راضي نخواهد شد.</w:t>
      </w:r>
    </w:p>
    <w:p w:rsidR="0026140A" w:rsidRDefault="0026140A" w:rsidP="004E0931">
      <w:pPr>
        <w:bidi/>
        <w:ind w:firstLine="284"/>
        <w:jc w:val="both"/>
        <w:rPr>
          <w:rFonts w:cs="B Lotus"/>
          <w:sz w:val="28"/>
          <w:szCs w:val="28"/>
          <w:rtl/>
        </w:rPr>
      </w:pPr>
      <w:r>
        <w:rPr>
          <w:rFonts w:cs="B Lotus" w:hint="cs"/>
          <w:sz w:val="28"/>
          <w:szCs w:val="28"/>
          <w:rtl/>
        </w:rPr>
        <w:t xml:space="preserve">و هر گاه شيطان انساني را در دام گناهان قرار دهد، چشمش روشن و نسبت به نايل شدن مقصودش شادمان مي‌گردد. ولي هر گاه بني‌آدم داراي بصيرت و قلبش بينا و منور گردد و بعد از ارتكاب گناه به سوي خدا توبه كند و در پيشگاه او درخواست آمرزش نمايد، غم، اندوه و حسرت سرشار شيطان را فرا خواهد گرفت از اينكه تلاش و نيرنگش به تباهي كشانده شده است. از </w:t>
      </w:r>
      <w:r w:rsidR="004E0931">
        <w:rPr>
          <w:rFonts w:cs="B Lotus" w:hint="cs"/>
          <w:sz w:val="28"/>
          <w:szCs w:val="28"/>
          <w:rtl/>
        </w:rPr>
        <w:t>قول شيطان آمده است</w:t>
      </w:r>
      <w:r>
        <w:rPr>
          <w:rFonts w:cs="B Lotus" w:hint="cs"/>
          <w:sz w:val="28"/>
          <w:szCs w:val="28"/>
          <w:rtl/>
        </w:rPr>
        <w:t>: «بني آدم را به وسيله‌ي گناهان هلاك ساختم ولي آنان به وسيله‌ي توبه و استغفار مرا هلاك ساختند.»</w:t>
      </w:r>
    </w:p>
    <w:p w:rsidR="0026140A" w:rsidRDefault="0026140A" w:rsidP="0026140A">
      <w:pPr>
        <w:bidi/>
        <w:ind w:firstLine="284"/>
        <w:jc w:val="both"/>
        <w:rPr>
          <w:rFonts w:cs="B Lotus"/>
          <w:sz w:val="28"/>
          <w:szCs w:val="28"/>
          <w:rtl/>
        </w:rPr>
      </w:pPr>
      <w:r>
        <w:rPr>
          <w:rFonts w:cs="B Lotus" w:hint="cs"/>
          <w:sz w:val="28"/>
          <w:szCs w:val="28"/>
          <w:rtl/>
        </w:rPr>
        <w:t>و باز از او روايت شده كه به پروردگارش گفته است: «به عزت تو سوگند، تا زماني روح در كالبد بني‌آدم موجود باشد آنان را به گمراهي و هلاك خواهم رساند.» خداوند متعال فرمود:</w:t>
      </w:r>
    </w:p>
    <w:p w:rsidR="0026140A" w:rsidRPr="0047590C" w:rsidRDefault="008264B9" w:rsidP="00E04EE3">
      <w:pPr>
        <w:tabs>
          <w:tab w:val="right" w:pos="7031"/>
        </w:tabs>
        <w:bidi/>
        <w:ind w:left="1134"/>
        <w:jc w:val="both"/>
        <w:rPr>
          <w:rFonts w:ascii="Traditional Arabic" w:hAnsi="Traditional Arabic" w:cs="Traditional Arabic"/>
          <w:sz w:val="28"/>
          <w:szCs w:val="28"/>
          <w:rtl/>
          <w:lang w:bidi="fa-IR"/>
        </w:rPr>
      </w:pPr>
      <w:r w:rsidRPr="0047590C">
        <w:rPr>
          <w:rFonts w:ascii="Traditional Arabic" w:hAnsi="Traditional Arabic" w:cs="Traditional Arabic"/>
          <w:b/>
          <w:bCs/>
          <w:sz w:val="32"/>
          <w:szCs w:val="32"/>
          <w:rtl/>
          <w:lang w:bidi="fa-IR"/>
        </w:rPr>
        <w:t>«</w:t>
      </w:r>
      <w:r w:rsidR="0026140A" w:rsidRPr="0047590C">
        <w:rPr>
          <w:rFonts w:ascii="Traditional Arabic" w:hAnsi="Traditional Arabic" w:cs="Traditional Arabic"/>
          <w:b/>
          <w:bCs/>
          <w:sz w:val="32"/>
          <w:szCs w:val="32"/>
          <w:rtl/>
          <w:lang w:bidi="fa-IR"/>
        </w:rPr>
        <w:t xml:space="preserve">و بعزتي لأظلن </w:t>
      </w:r>
      <w:r w:rsidR="00E04EE3" w:rsidRPr="0047590C">
        <w:rPr>
          <w:rFonts w:ascii="Traditional Arabic" w:hAnsi="Traditional Arabic" w:cs="Traditional Arabic" w:hint="cs"/>
          <w:b/>
          <w:bCs/>
          <w:sz w:val="32"/>
          <w:szCs w:val="32"/>
          <w:rtl/>
          <w:lang w:bidi="fa-IR"/>
        </w:rPr>
        <w:t>أ</w:t>
      </w:r>
      <w:r w:rsidR="0026140A" w:rsidRPr="0047590C">
        <w:rPr>
          <w:rFonts w:ascii="Traditional Arabic" w:hAnsi="Traditional Arabic" w:cs="Traditional Arabic"/>
          <w:b/>
          <w:bCs/>
          <w:sz w:val="32"/>
          <w:szCs w:val="32"/>
          <w:rtl/>
          <w:lang w:bidi="fa-IR"/>
        </w:rPr>
        <w:t>غفر لهم ما استغفروني</w:t>
      </w:r>
      <w:r w:rsidRPr="0047590C">
        <w:rPr>
          <w:rFonts w:ascii="Traditional Arabic" w:hAnsi="Traditional Arabic" w:cs="Traditional Arabic"/>
          <w:b/>
          <w:bCs/>
          <w:sz w:val="32"/>
          <w:szCs w:val="32"/>
          <w:rtl/>
          <w:lang w:bidi="fa-IR"/>
        </w:rPr>
        <w:t>»</w:t>
      </w:r>
    </w:p>
    <w:p w:rsidR="0026140A" w:rsidRPr="0047590C" w:rsidRDefault="0026140A" w:rsidP="0026140A">
      <w:pPr>
        <w:tabs>
          <w:tab w:val="right" w:pos="7031"/>
        </w:tabs>
        <w:bidi/>
        <w:ind w:left="1134"/>
        <w:jc w:val="both"/>
        <w:rPr>
          <w:rFonts w:cs="B Lotus"/>
          <w:sz w:val="26"/>
          <w:szCs w:val="26"/>
          <w:rtl/>
          <w:lang w:bidi="fa-IR"/>
        </w:rPr>
      </w:pPr>
      <w:r w:rsidRPr="0047590C">
        <w:rPr>
          <w:rFonts w:cs="B Lotus" w:hint="cs"/>
          <w:sz w:val="26"/>
          <w:szCs w:val="26"/>
          <w:rtl/>
          <w:lang w:bidi="fa-IR"/>
        </w:rPr>
        <w:t>«به عزت خودم سوگند تا زماني از من طلب آمرزش كنند، آنان را خواهم بخشيد».</w:t>
      </w:r>
    </w:p>
    <w:p w:rsidR="0026140A" w:rsidRPr="008264B9" w:rsidRDefault="0026140A" w:rsidP="0026140A">
      <w:pPr>
        <w:bidi/>
        <w:ind w:firstLine="284"/>
        <w:jc w:val="both"/>
        <w:rPr>
          <w:rFonts w:cs="B Lotus"/>
          <w:sz w:val="28"/>
          <w:szCs w:val="28"/>
          <w:rtl/>
        </w:rPr>
      </w:pPr>
      <w:r w:rsidRPr="008264B9">
        <w:rPr>
          <w:rFonts w:cs="B Lotus" w:hint="cs"/>
          <w:sz w:val="28"/>
          <w:szCs w:val="28"/>
          <w:rtl/>
        </w:rPr>
        <w:t>هنگامي كه انسان مرتكب گناهي مي‌شود شيطان براو پيروز گشته ولي هنگامي كه انسان به وسيله‌ي توبه به سوي پروردگارش بازگشت مي‌نمايد، انسان بر او پيروز مي‌گردد.</w:t>
      </w:r>
    </w:p>
    <w:p w:rsidR="0026140A" w:rsidRDefault="0026140A" w:rsidP="0026140A">
      <w:pPr>
        <w:bidi/>
        <w:ind w:firstLine="284"/>
        <w:jc w:val="center"/>
        <w:rPr>
          <w:rFonts w:cs="B Lotus"/>
          <w:sz w:val="28"/>
          <w:szCs w:val="28"/>
          <w:rtl/>
        </w:rPr>
      </w:pPr>
      <w:r>
        <w:rPr>
          <w:rFonts w:cs="B Lotus" w:hint="cs"/>
          <w:sz w:val="28"/>
          <w:szCs w:val="28"/>
          <w:rtl/>
        </w:rPr>
        <w:t>***</w:t>
      </w:r>
    </w:p>
    <w:p w:rsidR="0026140A" w:rsidRDefault="0026140A" w:rsidP="0047590C">
      <w:pPr>
        <w:pStyle w:val="a0"/>
        <w:widowControl w:val="0"/>
        <w:rPr>
          <w:rtl/>
        </w:rPr>
      </w:pPr>
      <w:bookmarkStart w:id="285" w:name="_Toc237013378"/>
      <w:bookmarkStart w:id="286" w:name="_Toc237013531"/>
      <w:bookmarkStart w:id="287" w:name="_Toc281677025"/>
      <w:r>
        <w:rPr>
          <w:rFonts w:hint="cs"/>
          <w:rtl/>
        </w:rPr>
        <w:t>5- پيروزي بر نفس اماره (بدكاره)</w:t>
      </w:r>
      <w:bookmarkEnd w:id="285"/>
      <w:bookmarkEnd w:id="286"/>
      <w:bookmarkEnd w:id="287"/>
    </w:p>
    <w:p w:rsidR="0026140A" w:rsidRDefault="0026140A" w:rsidP="0047590C">
      <w:pPr>
        <w:widowControl w:val="0"/>
        <w:bidi/>
        <w:ind w:firstLine="284"/>
        <w:jc w:val="both"/>
        <w:rPr>
          <w:rFonts w:cs="B Lotus"/>
          <w:sz w:val="28"/>
          <w:szCs w:val="28"/>
          <w:rtl/>
        </w:rPr>
      </w:pPr>
      <w:r>
        <w:rPr>
          <w:rFonts w:cs="B Lotus" w:hint="cs"/>
          <w:sz w:val="28"/>
          <w:szCs w:val="28"/>
          <w:rtl/>
        </w:rPr>
        <w:t>يكي ديگر از نتايج و ثمرات توبه، پيروزي توبه‌كننده بر شهوات نفس خود است از قبيل خواهشهاي نفساني، قلبي و جاذبه‌هاي غريزي و فطري كه انسان را به سوي ارتكاب گناه و معصيت مي‌كشانند و نفسي كه انسان را از خير و طاعات باز مي‌دارد كه قرآن آن را «نفس اماره بالسوء» ناميده آنجا كه در داستان يوسف صديق</w:t>
      </w:r>
      <w:r w:rsidR="00536B78">
        <w:rPr>
          <w:rFonts w:cs="CTraditional Arabic"/>
          <w:sz w:val="28"/>
          <w:szCs w:val="28"/>
        </w:rPr>
        <w:t xml:space="preserve"> </w:t>
      </w:r>
      <w:r w:rsidR="00536B78">
        <w:rPr>
          <w:rFonts w:cs="CTraditional Arabic" w:hint="cs"/>
          <w:sz w:val="28"/>
          <w:szCs w:val="28"/>
        </w:rPr>
        <w:sym w:font="AGA Arabesque" w:char="F075"/>
      </w:r>
      <w:r w:rsidR="006F7008">
        <w:rPr>
          <w:rFonts w:cs="B Lotus" w:hint="cs"/>
          <w:sz w:val="28"/>
          <w:szCs w:val="28"/>
          <w:rtl/>
        </w:rPr>
        <w:t>از زبان زن عزيز مصر بيان مي‌دارد:</w:t>
      </w:r>
    </w:p>
    <w:p w:rsidR="006F7008" w:rsidRPr="00536B78" w:rsidRDefault="006F7008" w:rsidP="0047590C">
      <w:pPr>
        <w:widowControl w:val="0"/>
        <w:tabs>
          <w:tab w:val="right" w:pos="7485"/>
        </w:tabs>
        <w:bidi/>
        <w:ind w:left="1134"/>
        <w:jc w:val="both"/>
        <w:rPr>
          <w:rFonts w:cs="B Lotus"/>
          <w:rtl/>
          <w:lang w:bidi="fa-IR"/>
        </w:rPr>
      </w:pPr>
      <w:r w:rsidRPr="00536B78">
        <w:rPr>
          <w:rFonts w:cs="B Lotus" w:hint="cs"/>
          <w:lang w:bidi="fa-IR"/>
        </w:rPr>
        <w:sym w:font="AGA Arabesque" w:char="F029"/>
      </w:r>
      <w:r w:rsidRPr="00536B78">
        <w:rPr>
          <w:rFonts w:cs="B Lotus" w:hint="cs"/>
          <w:rtl/>
          <w:lang w:bidi="fa-IR"/>
        </w:rPr>
        <w:t xml:space="preserve"> </w:t>
      </w:r>
      <w:r w:rsidRPr="00536B78">
        <w:rPr>
          <w:rFonts w:ascii="B Badr" w:hAnsi="B Badr" w:cs="B Badr"/>
          <w:color w:val="000000"/>
        </w:rPr>
        <w:sym w:font="HQPB5" w:char="F021"/>
      </w:r>
      <w:r w:rsidRPr="00536B78">
        <w:rPr>
          <w:rFonts w:ascii="B Badr" w:hAnsi="B Badr" w:cs="B Badr"/>
          <w:color w:val="000000"/>
        </w:rPr>
        <w:sym w:font="HQPB1" w:char="F024"/>
      </w:r>
      <w:r w:rsidRPr="00536B78">
        <w:rPr>
          <w:rFonts w:ascii="B Badr" w:hAnsi="B Badr" w:cs="B Badr"/>
          <w:color w:val="000000"/>
        </w:rPr>
        <w:sym w:font="HQPB5" w:char="F074"/>
      </w:r>
      <w:r w:rsidRPr="00536B78">
        <w:rPr>
          <w:rFonts w:ascii="B Badr" w:hAnsi="B Badr" w:cs="B Badr"/>
          <w:color w:val="000000"/>
        </w:rPr>
        <w:sym w:font="HQPB2" w:char="F042"/>
      </w:r>
      <w:r w:rsidRPr="00536B78">
        <w:rPr>
          <w:rFonts w:ascii="B Badr" w:hAnsi="B Badr" w:cs="B Badr"/>
          <w:color w:val="000000"/>
        </w:rPr>
        <w:sym w:font="HQPB5" w:char="F075"/>
      </w:r>
      <w:r w:rsidRPr="00536B78">
        <w:rPr>
          <w:rFonts w:ascii="B Badr" w:hAnsi="B Badr" w:cs="B Badr"/>
          <w:color w:val="000000"/>
        </w:rPr>
        <w:sym w:font="HQPB2" w:char="F072"/>
      </w:r>
      <w:r w:rsidRPr="00536B78">
        <w:rPr>
          <w:rFonts w:ascii="B Badr" w:hAnsi="B Badr" w:cs="B Badr"/>
          <w:color w:val="000000"/>
          <w:rtl/>
        </w:rPr>
        <w:t xml:space="preserve"> </w:t>
      </w:r>
      <w:r w:rsidRPr="00536B78">
        <w:rPr>
          <w:rFonts w:ascii="B Badr" w:hAnsi="B Badr" w:cs="B Badr"/>
          <w:color w:val="000000"/>
        </w:rPr>
        <w:sym w:font="HQPB4" w:char="F0E4"/>
      </w:r>
      <w:r w:rsidRPr="00536B78">
        <w:rPr>
          <w:rFonts w:ascii="B Badr" w:hAnsi="B Badr" w:cs="B Badr"/>
          <w:color w:val="000000"/>
        </w:rPr>
        <w:sym w:font="HQPB2" w:char="F097"/>
      </w:r>
      <w:r w:rsidRPr="00536B78">
        <w:rPr>
          <w:rFonts w:ascii="B Badr" w:hAnsi="B Badr" w:cs="B Badr"/>
          <w:color w:val="000000"/>
        </w:rPr>
        <w:sym w:font="HQPB4" w:char="F0CC"/>
      </w:r>
      <w:r w:rsidRPr="00536B78">
        <w:rPr>
          <w:rFonts w:ascii="B Badr" w:hAnsi="B Badr" w:cs="B Badr"/>
          <w:color w:val="000000"/>
        </w:rPr>
        <w:sym w:font="HQPB4" w:char="F068"/>
      </w:r>
      <w:r w:rsidRPr="00536B78">
        <w:rPr>
          <w:rFonts w:ascii="B Badr" w:hAnsi="B Badr" w:cs="B Badr"/>
          <w:color w:val="000000"/>
        </w:rPr>
        <w:sym w:font="HQPB1" w:char="F08D"/>
      </w:r>
      <w:r w:rsidRPr="00536B78">
        <w:rPr>
          <w:rFonts w:ascii="B Badr" w:hAnsi="B Badr" w:cs="B Badr"/>
          <w:color w:val="000000"/>
        </w:rPr>
        <w:sym w:font="HQPB5" w:char="F074"/>
      </w:r>
      <w:r w:rsidRPr="00536B78">
        <w:rPr>
          <w:rFonts w:ascii="B Badr" w:hAnsi="B Badr" w:cs="B Badr"/>
          <w:color w:val="000000"/>
        </w:rPr>
        <w:sym w:font="HQPB1" w:char="F02F"/>
      </w:r>
      <w:r w:rsidRPr="00536B78">
        <w:rPr>
          <w:rFonts w:ascii="B Badr" w:hAnsi="B Badr" w:cs="B Badr"/>
          <w:color w:val="000000"/>
        </w:rPr>
        <w:sym w:font="HQPB4" w:char="F0E9"/>
      </w:r>
      <w:r w:rsidRPr="00536B78">
        <w:rPr>
          <w:rFonts w:ascii="B Badr" w:hAnsi="B Badr" w:cs="B Badr"/>
          <w:color w:val="000000"/>
        </w:rPr>
        <w:sym w:font="HQPB1" w:char="F026"/>
      </w:r>
      <w:r w:rsidRPr="00536B78">
        <w:rPr>
          <w:rFonts w:ascii="B Badr" w:hAnsi="B Badr" w:cs="B Badr"/>
          <w:color w:val="000000"/>
          <w:rtl/>
        </w:rPr>
        <w:t xml:space="preserve"> </w:t>
      </w:r>
      <w:r w:rsidRPr="00536B78">
        <w:rPr>
          <w:rFonts w:ascii="B Badr" w:hAnsi="B Badr" w:cs="B Badr"/>
          <w:color w:val="000000"/>
        </w:rPr>
        <w:sym w:font="HQPB4" w:char="F0FB"/>
      </w:r>
      <w:r w:rsidRPr="00536B78">
        <w:rPr>
          <w:rFonts w:ascii="B Badr" w:hAnsi="B Badr" w:cs="B Badr"/>
          <w:color w:val="000000"/>
        </w:rPr>
        <w:sym w:font="HQPB2" w:char="F0D3"/>
      </w:r>
      <w:r w:rsidRPr="00536B78">
        <w:rPr>
          <w:rFonts w:ascii="B Badr" w:hAnsi="B Badr" w:cs="B Badr"/>
          <w:color w:val="000000"/>
        </w:rPr>
        <w:sym w:font="HQPB4" w:char="F0C5"/>
      </w:r>
      <w:r w:rsidRPr="00536B78">
        <w:rPr>
          <w:rFonts w:ascii="B Badr" w:hAnsi="B Badr" w:cs="B Badr"/>
          <w:color w:val="000000"/>
        </w:rPr>
        <w:sym w:font="HQPB1" w:char="F0A4"/>
      </w:r>
      <w:r w:rsidRPr="00536B78">
        <w:rPr>
          <w:rFonts w:ascii="B Badr" w:hAnsi="B Badr" w:cs="B Badr"/>
          <w:color w:val="000000"/>
        </w:rPr>
        <w:sym w:font="HQPB4" w:char="F0F8"/>
      </w:r>
      <w:r w:rsidRPr="00536B78">
        <w:rPr>
          <w:rFonts w:ascii="B Badr" w:hAnsi="B Badr" w:cs="B Badr"/>
          <w:color w:val="000000"/>
        </w:rPr>
        <w:sym w:font="HQPB1" w:char="F0FF"/>
      </w:r>
      <w:r w:rsidRPr="00536B78">
        <w:rPr>
          <w:rFonts w:ascii="B Badr" w:hAnsi="B Badr" w:cs="B Badr"/>
          <w:color w:val="000000"/>
        </w:rPr>
        <w:sym w:font="HQPB5" w:char="F074"/>
      </w:r>
      <w:r w:rsidRPr="00536B78">
        <w:rPr>
          <w:rFonts w:ascii="B Badr" w:hAnsi="B Badr" w:cs="B Badr"/>
          <w:color w:val="000000"/>
        </w:rPr>
        <w:sym w:font="HQPB2" w:char="F052"/>
      </w:r>
      <w:r w:rsidRPr="00536B78">
        <w:rPr>
          <w:rFonts w:ascii="B Badr" w:hAnsi="B Badr" w:cs="B Badr"/>
          <w:color w:val="000000"/>
          <w:rtl/>
        </w:rPr>
        <w:t xml:space="preserve"> </w:t>
      </w:r>
      <w:r w:rsidRPr="00536B78">
        <w:rPr>
          <w:rFonts w:ascii="B Badr" w:hAnsi="B Badr" w:cs="B Badr"/>
          <w:color w:val="000000"/>
        </w:rPr>
        <w:sym w:font="HQPB4" w:char="F034"/>
      </w:r>
      <w:r w:rsidRPr="00536B78">
        <w:rPr>
          <w:rFonts w:ascii="B Badr" w:hAnsi="B Badr" w:cs="B Badr"/>
          <w:color w:val="000000"/>
          <w:rtl/>
        </w:rPr>
        <w:t xml:space="preserve"> </w:t>
      </w:r>
      <w:r w:rsidRPr="00536B78">
        <w:rPr>
          <w:rFonts w:ascii="B Badr" w:hAnsi="B Badr" w:cs="B Badr"/>
          <w:color w:val="000000"/>
        </w:rPr>
        <w:sym w:font="HQPB4" w:char="F0A8"/>
      </w:r>
      <w:r w:rsidRPr="00536B78">
        <w:rPr>
          <w:rFonts w:ascii="B Badr" w:hAnsi="B Badr" w:cs="B Badr"/>
          <w:color w:val="000000"/>
        </w:rPr>
        <w:sym w:font="HQPB2" w:char="F062"/>
      </w:r>
      <w:r w:rsidRPr="00536B78">
        <w:rPr>
          <w:rFonts w:ascii="B Badr" w:hAnsi="B Badr" w:cs="B Badr"/>
          <w:color w:val="000000"/>
        </w:rPr>
        <w:sym w:font="HQPB4" w:char="F0CE"/>
      </w:r>
      <w:r w:rsidRPr="00536B78">
        <w:rPr>
          <w:rFonts w:ascii="B Badr" w:hAnsi="B Badr" w:cs="B Badr"/>
          <w:color w:val="000000"/>
        </w:rPr>
        <w:sym w:font="HQPB1" w:char="F029"/>
      </w:r>
      <w:r w:rsidRPr="00536B78">
        <w:rPr>
          <w:rFonts w:ascii="B Badr" w:hAnsi="B Badr" w:cs="B Badr"/>
          <w:color w:val="000000"/>
          <w:rtl/>
        </w:rPr>
        <w:t xml:space="preserve"> </w:t>
      </w:r>
      <w:r w:rsidRPr="00536B78">
        <w:rPr>
          <w:rFonts w:ascii="B Badr" w:hAnsi="B Badr" w:cs="B Badr"/>
          <w:color w:val="000000"/>
        </w:rPr>
        <w:sym w:font="HQPB5" w:char="F07D"/>
      </w:r>
      <w:r w:rsidRPr="00536B78">
        <w:rPr>
          <w:rFonts w:ascii="B Badr" w:hAnsi="B Badr" w:cs="B Badr"/>
          <w:color w:val="000000"/>
        </w:rPr>
        <w:sym w:font="HQPB1" w:char="F0A7"/>
      </w:r>
      <w:r w:rsidRPr="00536B78">
        <w:rPr>
          <w:rFonts w:ascii="B Badr" w:hAnsi="B Badr" w:cs="B Badr"/>
          <w:color w:val="000000"/>
        </w:rPr>
        <w:sym w:font="HQPB4" w:char="F0F8"/>
      </w:r>
      <w:r w:rsidRPr="00536B78">
        <w:rPr>
          <w:rFonts w:ascii="B Badr" w:hAnsi="B Badr" w:cs="B Badr"/>
          <w:color w:val="000000"/>
        </w:rPr>
        <w:sym w:font="HQPB1" w:char="F0FF"/>
      </w:r>
      <w:r w:rsidRPr="00536B78">
        <w:rPr>
          <w:rFonts w:ascii="B Badr" w:hAnsi="B Badr" w:cs="B Badr"/>
          <w:color w:val="000000"/>
        </w:rPr>
        <w:sym w:font="HQPB4" w:char="F0A8"/>
      </w:r>
      <w:r w:rsidRPr="00536B78">
        <w:rPr>
          <w:rFonts w:ascii="B Badr" w:hAnsi="B Badr" w:cs="B Badr"/>
          <w:color w:val="000000"/>
        </w:rPr>
        <w:sym w:font="HQPB2" w:char="F05A"/>
      </w:r>
      <w:r w:rsidRPr="00536B78">
        <w:rPr>
          <w:rFonts w:ascii="B Badr" w:hAnsi="B Badr" w:cs="B Badr"/>
          <w:color w:val="000000"/>
        </w:rPr>
        <w:sym w:font="HQPB2" w:char="F039"/>
      </w:r>
      <w:r w:rsidRPr="00536B78">
        <w:rPr>
          <w:rFonts w:ascii="B Badr" w:hAnsi="B Badr" w:cs="B Badr"/>
          <w:color w:val="000000"/>
        </w:rPr>
        <w:sym w:font="HQPB5" w:char="F024"/>
      </w:r>
      <w:r w:rsidRPr="00536B78">
        <w:rPr>
          <w:rFonts w:ascii="B Badr" w:hAnsi="B Badr" w:cs="B Badr"/>
          <w:color w:val="000000"/>
        </w:rPr>
        <w:sym w:font="HQPB1" w:char="F023"/>
      </w:r>
      <w:r w:rsidRPr="00536B78">
        <w:rPr>
          <w:rFonts w:ascii="B Badr" w:hAnsi="B Badr" w:cs="B Badr"/>
          <w:color w:val="000000"/>
          <w:rtl/>
        </w:rPr>
        <w:t xml:space="preserve"> </w:t>
      </w:r>
      <w:r w:rsidRPr="00536B78">
        <w:rPr>
          <w:rFonts w:ascii="B Badr" w:hAnsi="B Badr" w:cs="B Badr"/>
          <w:color w:val="000000"/>
        </w:rPr>
        <w:sym w:font="HQPB5" w:char="F038"/>
      </w:r>
      <w:r w:rsidRPr="00536B78">
        <w:rPr>
          <w:rFonts w:ascii="B Badr" w:hAnsi="B Badr" w:cs="B Badr"/>
          <w:color w:val="000000"/>
        </w:rPr>
        <w:sym w:font="HQPB2" w:char="F06F"/>
      </w:r>
      <w:r w:rsidRPr="00536B78">
        <w:rPr>
          <w:rFonts w:ascii="B Badr" w:hAnsi="B Badr" w:cs="B Badr"/>
          <w:color w:val="000000"/>
        </w:rPr>
        <w:sym w:font="HQPB5" w:char="F075"/>
      </w:r>
      <w:r w:rsidRPr="00536B78">
        <w:rPr>
          <w:rFonts w:ascii="B Badr" w:hAnsi="B Badr" w:cs="B Badr"/>
          <w:color w:val="000000"/>
        </w:rPr>
        <w:sym w:font="HQPB1" w:char="F091"/>
      </w:r>
      <w:r w:rsidRPr="00536B78">
        <w:rPr>
          <w:rFonts w:ascii="B Badr" w:hAnsi="B Badr" w:cs="B Badr"/>
          <w:color w:val="000000"/>
        </w:rPr>
        <w:sym w:font="HQPB1" w:char="F024"/>
      </w:r>
      <w:r w:rsidRPr="00536B78">
        <w:rPr>
          <w:rFonts w:ascii="B Badr" w:hAnsi="B Badr" w:cs="B Badr"/>
          <w:color w:val="000000"/>
        </w:rPr>
        <w:sym w:font="HQPB4" w:char="F0A8"/>
      </w:r>
      <w:r w:rsidRPr="00536B78">
        <w:rPr>
          <w:rFonts w:ascii="B Badr" w:hAnsi="B Badr" w:cs="B Badr"/>
          <w:color w:val="000000"/>
        </w:rPr>
        <w:sym w:font="HQPB2" w:char="F042"/>
      </w:r>
      <w:r w:rsidRPr="00536B78">
        <w:rPr>
          <w:rFonts w:ascii="B Badr" w:hAnsi="B Badr" w:cs="B Badr"/>
          <w:color w:val="000000"/>
        </w:rPr>
        <w:sym w:font="HQPB5" w:char="F056"/>
      </w:r>
      <w:r w:rsidRPr="00536B78">
        <w:rPr>
          <w:rFonts w:ascii="B Badr" w:hAnsi="B Badr" w:cs="B Badr"/>
          <w:color w:val="000000"/>
        </w:rPr>
        <w:sym w:font="HQPB2" w:char="F07B"/>
      </w:r>
      <w:r w:rsidRPr="00536B78">
        <w:rPr>
          <w:rFonts w:ascii="B Badr" w:hAnsi="B Badr" w:cs="B Badr"/>
          <w:color w:val="000000"/>
          <w:rtl/>
        </w:rPr>
        <w:t xml:space="preserve"> </w:t>
      </w:r>
      <w:r w:rsidRPr="00536B78">
        <w:rPr>
          <w:rFonts w:ascii="B Badr" w:hAnsi="B Badr" w:cs="B Badr"/>
          <w:color w:val="000000"/>
        </w:rPr>
        <w:sym w:font="HQPB4" w:char="F0CF"/>
      </w:r>
      <w:r w:rsidRPr="00536B78">
        <w:rPr>
          <w:rFonts w:ascii="B Badr" w:hAnsi="B Badr" w:cs="B Badr"/>
          <w:color w:val="000000"/>
        </w:rPr>
        <w:sym w:font="HQPB2" w:char="F0E4"/>
      </w:r>
      <w:r w:rsidRPr="00536B78">
        <w:rPr>
          <w:rFonts w:ascii="B Badr" w:hAnsi="B Badr" w:cs="B Badr"/>
          <w:color w:val="000000"/>
        </w:rPr>
        <w:sym w:font="HQPB4" w:char="F0FE"/>
      </w:r>
      <w:r w:rsidRPr="00536B78">
        <w:rPr>
          <w:rFonts w:ascii="B Badr" w:hAnsi="B Badr" w:cs="B Badr"/>
          <w:color w:val="000000"/>
        </w:rPr>
        <w:sym w:font="HQPB2" w:char="F071"/>
      </w:r>
      <w:r w:rsidRPr="00536B78">
        <w:rPr>
          <w:rFonts w:ascii="B Badr" w:hAnsi="B Badr" w:cs="B Badr"/>
          <w:color w:val="000000"/>
        </w:rPr>
        <w:sym w:font="HQPB4" w:char="F08F"/>
      </w:r>
      <w:r w:rsidRPr="00536B78">
        <w:rPr>
          <w:rFonts w:ascii="B Badr" w:hAnsi="B Badr" w:cs="B Badr"/>
          <w:color w:val="000000"/>
        </w:rPr>
        <w:sym w:font="HQPB1" w:char="F0A1"/>
      </w:r>
      <w:r w:rsidRPr="00536B78">
        <w:rPr>
          <w:rFonts w:ascii="B Badr" w:hAnsi="B Badr" w:cs="B Badr"/>
          <w:color w:val="000000"/>
        </w:rPr>
        <w:sym w:font="HQPB2" w:char="F039"/>
      </w:r>
      <w:r w:rsidRPr="00536B78">
        <w:rPr>
          <w:rFonts w:ascii="B Badr" w:hAnsi="B Badr" w:cs="B Badr"/>
          <w:color w:val="000000"/>
        </w:rPr>
        <w:sym w:font="HQPB5" w:char="F024"/>
      </w:r>
      <w:r w:rsidRPr="00536B78">
        <w:rPr>
          <w:rFonts w:ascii="B Badr" w:hAnsi="B Badr" w:cs="B Badr"/>
          <w:color w:val="000000"/>
        </w:rPr>
        <w:sym w:font="HQPB1" w:char="F024"/>
      </w:r>
      <w:r w:rsidRPr="00536B78">
        <w:rPr>
          <w:rFonts w:ascii="B Badr" w:hAnsi="B Badr" w:cs="B Badr"/>
          <w:color w:val="000000"/>
        </w:rPr>
        <w:sym w:font="HQPB4" w:char="F0CE"/>
      </w:r>
      <w:r w:rsidRPr="00536B78">
        <w:rPr>
          <w:rFonts w:ascii="B Badr" w:hAnsi="B Badr" w:cs="B Badr"/>
          <w:color w:val="000000"/>
        </w:rPr>
        <w:sym w:font="HQPB1" w:char="F02F"/>
      </w:r>
      <w:r w:rsidRPr="00536B78">
        <w:rPr>
          <w:rFonts w:ascii="B Badr" w:hAnsi="B Badr" w:cs="B Badr"/>
          <w:color w:val="000000"/>
          <w:rtl/>
        </w:rPr>
        <w:t xml:space="preserve"> </w:t>
      </w:r>
      <w:r w:rsidRPr="00536B78">
        <w:rPr>
          <w:rFonts w:ascii="B Badr" w:hAnsi="B Badr" w:cs="B Badr"/>
          <w:color w:val="000000"/>
        </w:rPr>
        <w:sym w:font="HQPB5" w:char="F09E"/>
      </w:r>
      <w:r w:rsidRPr="00536B78">
        <w:rPr>
          <w:rFonts w:ascii="B Badr" w:hAnsi="B Badr" w:cs="B Badr"/>
          <w:color w:val="000000"/>
        </w:rPr>
        <w:sym w:font="HQPB2" w:char="F077"/>
      </w:r>
      <w:r w:rsidRPr="00536B78">
        <w:rPr>
          <w:rFonts w:ascii="B Badr" w:hAnsi="B Badr" w:cs="B Badr"/>
          <w:color w:val="000000"/>
        </w:rPr>
        <w:sym w:font="HQPB4" w:char="F0CE"/>
      </w:r>
      <w:r w:rsidRPr="00536B78">
        <w:rPr>
          <w:rFonts w:ascii="B Badr" w:hAnsi="B Badr" w:cs="B Badr"/>
          <w:color w:val="000000"/>
        </w:rPr>
        <w:sym w:font="HQPB1" w:char="F029"/>
      </w:r>
      <w:r w:rsidRPr="00536B78">
        <w:rPr>
          <w:rFonts w:ascii="B Badr" w:hAnsi="B Badr" w:cs="B Badr"/>
          <w:color w:val="000000"/>
          <w:rtl/>
        </w:rPr>
        <w:t xml:space="preserve"> </w:t>
      </w:r>
      <w:r w:rsidRPr="00536B78">
        <w:rPr>
          <w:rFonts w:ascii="B Badr" w:hAnsi="B Badr" w:cs="B Badr"/>
          <w:color w:val="000000"/>
        </w:rPr>
        <w:sym w:font="HQPB1" w:char="F024"/>
      </w:r>
      <w:r w:rsidRPr="00536B78">
        <w:rPr>
          <w:rFonts w:ascii="B Badr" w:hAnsi="B Badr" w:cs="B Badr"/>
          <w:color w:val="000000"/>
        </w:rPr>
        <w:sym w:font="HQPB5" w:char="F074"/>
      </w:r>
      <w:r w:rsidRPr="00536B78">
        <w:rPr>
          <w:rFonts w:ascii="B Badr" w:hAnsi="B Badr" w:cs="B Badr"/>
          <w:color w:val="000000"/>
        </w:rPr>
        <w:sym w:font="HQPB2" w:char="F042"/>
      </w:r>
      <w:r w:rsidRPr="00536B78">
        <w:rPr>
          <w:rFonts w:ascii="B Badr" w:hAnsi="B Badr" w:cs="B Badr"/>
          <w:color w:val="000000"/>
          <w:rtl/>
        </w:rPr>
        <w:t xml:space="preserve"> </w:t>
      </w:r>
      <w:r w:rsidRPr="00536B78">
        <w:rPr>
          <w:rFonts w:ascii="B Badr" w:hAnsi="B Badr" w:cs="B Badr"/>
          <w:color w:val="000000"/>
        </w:rPr>
        <w:sym w:font="HQPB5" w:char="F07A"/>
      </w:r>
      <w:r w:rsidRPr="00536B78">
        <w:rPr>
          <w:rFonts w:ascii="B Badr" w:hAnsi="B Badr" w:cs="B Badr"/>
          <w:color w:val="000000"/>
        </w:rPr>
        <w:sym w:font="HQPB2" w:char="F04F"/>
      </w:r>
      <w:r w:rsidRPr="00536B78">
        <w:rPr>
          <w:rFonts w:ascii="B Badr" w:hAnsi="B Badr" w:cs="B Badr"/>
          <w:color w:val="000000"/>
        </w:rPr>
        <w:sym w:font="HQPB4" w:char="F0CF"/>
      </w:r>
      <w:r w:rsidRPr="00536B78">
        <w:rPr>
          <w:rFonts w:ascii="B Badr" w:hAnsi="B Badr" w:cs="B Badr"/>
          <w:color w:val="000000"/>
        </w:rPr>
        <w:sym w:font="HQPB1" w:char="F06D"/>
      </w:r>
      <w:r w:rsidRPr="00536B78">
        <w:rPr>
          <w:rFonts w:ascii="B Badr" w:hAnsi="B Badr" w:cs="B Badr"/>
          <w:color w:val="000000"/>
        </w:rPr>
        <w:sym w:font="HQPB5" w:char="F075"/>
      </w:r>
      <w:r w:rsidRPr="00536B78">
        <w:rPr>
          <w:rFonts w:ascii="B Badr" w:hAnsi="B Badr" w:cs="B Badr"/>
          <w:color w:val="000000"/>
        </w:rPr>
        <w:sym w:font="HQPB1" w:char="F091"/>
      </w:r>
      <w:r w:rsidRPr="00536B78">
        <w:rPr>
          <w:rFonts w:ascii="B Badr" w:hAnsi="B Badr" w:cs="B Badr"/>
          <w:color w:val="000000"/>
          <w:rtl/>
        </w:rPr>
        <w:t xml:space="preserve"> </w:t>
      </w:r>
      <w:r w:rsidRPr="00536B78">
        <w:rPr>
          <w:rFonts w:ascii="B Badr" w:hAnsi="B Badr" w:cs="B Badr"/>
          <w:color w:val="000000"/>
        </w:rPr>
        <w:sym w:font="HQPB4" w:char="F0FE"/>
      </w:r>
      <w:r w:rsidRPr="00536B78">
        <w:rPr>
          <w:rFonts w:ascii="B Badr" w:hAnsi="B Badr" w:cs="B Badr"/>
          <w:color w:val="000000"/>
        </w:rPr>
        <w:sym w:font="HQPB2" w:char="F092"/>
      </w:r>
      <w:r w:rsidRPr="00536B78">
        <w:rPr>
          <w:rFonts w:ascii="B Badr" w:hAnsi="B Badr" w:cs="B Badr"/>
          <w:color w:val="000000"/>
        </w:rPr>
        <w:sym w:font="HQPB4" w:char="F0CE"/>
      </w:r>
      <w:r w:rsidRPr="00536B78">
        <w:rPr>
          <w:rFonts w:ascii="B Badr" w:hAnsi="B Badr" w:cs="B Badr"/>
          <w:color w:val="000000"/>
        </w:rPr>
        <w:sym w:font="HQPB4" w:char="F06E"/>
      </w:r>
      <w:r w:rsidRPr="00536B78">
        <w:rPr>
          <w:rFonts w:ascii="B Badr" w:hAnsi="B Badr" w:cs="B Badr"/>
          <w:color w:val="000000"/>
        </w:rPr>
        <w:sym w:font="HQPB1" w:char="F031"/>
      </w:r>
      <w:r w:rsidRPr="00536B78">
        <w:rPr>
          <w:rFonts w:ascii="B Badr" w:hAnsi="B Badr" w:cs="B Badr"/>
          <w:color w:val="000000"/>
        </w:rPr>
        <w:sym w:font="HQPB5" w:char="F075"/>
      </w:r>
      <w:r w:rsidRPr="00536B78">
        <w:rPr>
          <w:rFonts w:ascii="B Badr" w:hAnsi="B Badr" w:cs="B Badr"/>
          <w:color w:val="000000"/>
        </w:rPr>
        <w:sym w:font="HQPB1" w:char="F091"/>
      </w:r>
      <w:r w:rsidRPr="00536B78">
        <w:rPr>
          <w:rFonts w:ascii="B Badr" w:hAnsi="B Badr" w:cs="B Badr"/>
          <w:color w:val="000000"/>
          <w:rtl/>
        </w:rPr>
        <w:t xml:space="preserve"> </w:t>
      </w:r>
      <w:r w:rsidRPr="00536B78">
        <w:rPr>
          <w:rFonts w:ascii="B Badr" w:hAnsi="B Badr" w:cs="B Badr"/>
          <w:color w:val="000000"/>
        </w:rPr>
        <w:sym w:font="HQPB4" w:char="F034"/>
      </w:r>
      <w:r w:rsidRPr="00536B78">
        <w:rPr>
          <w:rFonts w:ascii="B Badr" w:hAnsi="B Badr" w:cs="B Badr"/>
          <w:color w:val="000000"/>
          <w:rtl/>
        </w:rPr>
        <w:t xml:space="preserve"> </w:t>
      </w:r>
      <w:r w:rsidRPr="00536B78">
        <w:rPr>
          <w:rFonts w:ascii="B Badr" w:hAnsi="B Badr" w:cs="B Badr"/>
          <w:color w:val="000000"/>
        </w:rPr>
        <w:sym w:font="HQPB4" w:char="F0A8"/>
      </w:r>
      <w:r w:rsidRPr="00536B78">
        <w:rPr>
          <w:rFonts w:ascii="B Badr" w:hAnsi="B Badr" w:cs="B Badr"/>
          <w:color w:val="000000"/>
        </w:rPr>
        <w:sym w:font="HQPB2" w:char="F062"/>
      </w:r>
      <w:r w:rsidRPr="00536B78">
        <w:rPr>
          <w:rFonts w:ascii="B Badr" w:hAnsi="B Badr" w:cs="B Badr"/>
          <w:color w:val="000000"/>
        </w:rPr>
        <w:sym w:font="HQPB4" w:char="F0CE"/>
      </w:r>
      <w:r w:rsidRPr="00536B78">
        <w:rPr>
          <w:rFonts w:ascii="B Badr" w:hAnsi="B Badr" w:cs="B Badr"/>
          <w:color w:val="000000"/>
        </w:rPr>
        <w:sym w:font="HQPB1" w:char="F029"/>
      </w:r>
      <w:r w:rsidRPr="00536B78">
        <w:rPr>
          <w:rFonts w:ascii="B Badr" w:hAnsi="B Badr" w:cs="B Badr"/>
          <w:color w:val="000000"/>
          <w:rtl/>
        </w:rPr>
        <w:t xml:space="preserve"> </w:t>
      </w:r>
      <w:r w:rsidRPr="00536B78">
        <w:rPr>
          <w:rFonts w:ascii="B Badr" w:hAnsi="B Badr" w:cs="B Badr"/>
          <w:color w:val="000000"/>
        </w:rPr>
        <w:sym w:font="HQPB2" w:char="F092"/>
      </w:r>
      <w:r w:rsidRPr="00536B78">
        <w:rPr>
          <w:rFonts w:ascii="B Badr" w:hAnsi="B Badr" w:cs="B Badr"/>
          <w:color w:val="000000"/>
        </w:rPr>
        <w:sym w:font="HQPB4" w:char="F0CE"/>
      </w:r>
      <w:r w:rsidRPr="00536B78">
        <w:rPr>
          <w:rFonts w:ascii="B Badr" w:hAnsi="B Badr" w:cs="B Badr"/>
          <w:color w:val="000000"/>
        </w:rPr>
        <w:sym w:font="HQPB4" w:char="F06E"/>
      </w:r>
      <w:r w:rsidRPr="00536B78">
        <w:rPr>
          <w:rFonts w:ascii="B Badr" w:hAnsi="B Badr" w:cs="B Badr"/>
          <w:color w:val="000000"/>
        </w:rPr>
        <w:sym w:font="HQPB1" w:char="F031"/>
      </w:r>
      <w:r w:rsidRPr="00536B78">
        <w:rPr>
          <w:rFonts w:ascii="B Badr" w:hAnsi="B Badr" w:cs="B Badr"/>
          <w:color w:val="000000"/>
        </w:rPr>
        <w:sym w:font="HQPB5" w:char="F075"/>
      </w:r>
      <w:r w:rsidRPr="00536B78">
        <w:rPr>
          <w:rFonts w:ascii="B Badr" w:hAnsi="B Badr" w:cs="B Badr"/>
          <w:color w:val="000000"/>
        </w:rPr>
        <w:sym w:font="HQPB1" w:char="F091"/>
      </w:r>
      <w:r w:rsidRPr="00536B78">
        <w:rPr>
          <w:rFonts w:ascii="B Badr" w:hAnsi="B Badr" w:cs="B Badr"/>
          <w:color w:val="000000"/>
          <w:rtl/>
        </w:rPr>
        <w:t xml:space="preserve"> </w:t>
      </w:r>
      <w:r w:rsidRPr="00536B78">
        <w:rPr>
          <w:rFonts w:ascii="B Badr" w:hAnsi="B Badr" w:cs="B Badr"/>
          <w:color w:val="000000"/>
        </w:rPr>
        <w:sym w:font="HQPB4" w:char="F0D6"/>
      </w:r>
      <w:r w:rsidRPr="00536B78">
        <w:rPr>
          <w:rFonts w:ascii="B Badr" w:hAnsi="B Badr" w:cs="B Badr"/>
          <w:color w:val="000000"/>
        </w:rPr>
        <w:sym w:font="HQPB1" w:char="F091"/>
      </w:r>
      <w:r w:rsidRPr="00536B78">
        <w:rPr>
          <w:rFonts w:ascii="B Badr" w:hAnsi="B Badr" w:cs="B Badr"/>
          <w:color w:val="000000"/>
        </w:rPr>
        <w:sym w:font="HQPB2" w:char="F071"/>
      </w:r>
      <w:r w:rsidRPr="00536B78">
        <w:rPr>
          <w:rFonts w:ascii="B Badr" w:hAnsi="B Badr" w:cs="B Badr"/>
          <w:color w:val="000000"/>
        </w:rPr>
        <w:sym w:font="HQPB4" w:char="F0E0"/>
      </w:r>
      <w:r w:rsidRPr="00536B78">
        <w:rPr>
          <w:rFonts w:ascii="B Badr" w:hAnsi="B Badr" w:cs="B Badr"/>
          <w:color w:val="000000"/>
        </w:rPr>
        <w:sym w:font="HQPB1" w:char="F0FF"/>
      </w:r>
      <w:r w:rsidRPr="00536B78">
        <w:rPr>
          <w:rFonts w:ascii="B Badr" w:hAnsi="B Badr" w:cs="B Badr"/>
          <w:color w:val="000000"/>
        </w:rPr>
        <w:sym w:font="HQPB5" w:char="F078"/>
      </w:r>
      <w:r w:rsidRPr="00536B78">
        <w:rPr>
          <w:rFonts w:ascii="B Badr" w:hAnsi="B Badr" w:cs="B Badr"/>
          <w:color w:val="000000"/>
        </w:rPr>
        <w:sym w:font="HQPB1" w:char="F0EE"/>
      </w:r>
      <w:r w:rsidRPr="00536B78">
        <w:rPr>
          <w:rFonts w:ascii="B Badr" w:hAnsi="B Badr" w:cs="B Badr"/>
          <w:color w:val="000000"/>
          <w:rtl/>
        </w:rPr>
        <w:t xml:space="preserve"> </w:t>
      </w:r>
      <w:r w:rsidRPr="00536B78">
        <w:rPr>
          <w:rFonts w:ascii="B Badr" w:hAnsi="B Badr" w:cs="B Badr"/>
          <w:color w:val="000000"/>
        </w:rPr>
        <w:sym w:font="HQPB4" w:char="F0D7"/>
      </w:r>
      <w:r w:rsidRPr="00536B78">
        <w:rPr>
          <w:rFonts w:ascii="B Badr" w:hAnsi="B Badr" w:cs="B Badr"/>
          <w:color w:val="000000"/>
        </w:rPr>
        <w:sym w:font="HQPB2" w:char="F04C"/>
      </w:r>
      <w:r w:rsidRPr="00536B78">
        <w:rPr>
          <w:rFonts w:ascii="B Badr" w:hAnsi="B Badr" w:cs="B Badr"/>
          <w:color w:val="000000"/>
        </w:rPr>
        <w:sym w:font="HQPB2" w:char="F0EC"/>
      </w:r>
      <w:r w:rsidRPr="00536B78">
        <w:rPr>
          <w:rFonts w:ascii="B Badr" w:hAnsi="B Badr" w:cs="B Badr"/>
          <w:color w:val="000000"/>
        </w:rPr>
        <w:sym w:font="HQPB4" w:char="F0CF"/>
      </w:r>
      <w:r w:rsidRPr="00536B78">
        <w:rPr>
          <w:rFonts w:ascii="B Badr" w:hAnsi="B Badr" w:cs="B Badr"/>
          <w:color w:val="000000"/>
        </w:rPr>
        <w:sym w:font="HQPB1" w:char="F06D"/>
      </w:r>
      <w:r w:rsidRPr="00536B78">
        <w:rPr>
          <w:rFonts w:ascii="B Badr" w:hAnsi="B Badr" w:cs="B Badr"/>
          <w:color w:val="000000"/>
        </w:rPr>
        <w:sym w:font="HQPB4" w:char="F0A7"/>
      </w:r>
      <w:r w:rsidRPr="00536B78">
        <w:rPr>
          <w:rFonts w:ascii="B Badr" w:hAnsi="B Badr" w:cs="B Badr"/>
          <w:color w:val="000000"/>
        </w:rPr>
        <w:sym w:font="HQPB1" w:char="F091"/>
      </w:r>
      <w:r w:rsidRPr="00536B78">
        <w:rPr>
          <w:rFonts w:cs="B Lotus" w:hint="cs"/>
          <w:rtl/>
          <w:lang w:bidi="fa-IR"/>
        </w:rPr>
        <w:t xml:space="preserve"> </w:t>
      </w:r>
      <w:r w:rsidRPr="00536B78">
        <w:rPr>
          <w:rFonts w:cs="B Lotus" w:hint="cs"/>
          <w:lang w:bidi="fa-IR"/>
        </w:rPr>
        <w:sym w:font="AGA Arabesque" w:char="F028"/>
      </w:r>
      <w:r w:rsidRPr="00536B78">
        <w:rPr>
          <w:rFonts w:cs="B Lotus" w:hint="cs"/>
          <w:rtl/>
          <w:lang w:bidi="fa-IR"/>
        </w:rPr>
        <w:tab/>
      </w:r>
      <w:r w:rsidR="00536B78" w:rsidRPr="00536B78">
        <w:rPr>
          <w:rFonts w:cs="B Lotus" w:hint="cs"/>
          <w:rtl/>
          <w:lang w:bidi="fa-IR"/>
        </w:rPr>
        <w:t>[</w:t>
      </w:r>
      <w:r w:rsidRPr="00536B78">
        <w:rPr>
          <w:rFonts w:cs="B Lotus" w:hint="cs"/>
          <w:rtl/>
          <w:lang w:bidi="fa-IR"/>
        </w:rPr>
        <w:t>يوسف / 53</w:t>
      </w:r>
      <w:r w:rsidR="00536B78" w:rsidRPr="00536B78">
        <w:rPr>
          <w:rFonts w:cs="B Lotus" w:hint="cs"/>
          <w:rtl/>
          <w:lang w:bidi="fa-IR"/>
        </w:rPr>
        <w:t>]</w:t>
      </w:r>
    </w:p>
    <w:p w:rsidR="006F7008" w:rsidRPr="00D938A1" w:rsidRDefault="006F7008" w:rsidP="0047590C">
      <w:pPr>
        <w:widowControl w:val="0"/>
        <w:tabs>
          <w:tab w:val="right" w:pos="7031"/>
        </w:tabs>
        <w:bidi/>
        <w:ind w:left="1134"/>
        <w:jc w:val="both"/>
        <w:rPr>
          <w:rFonts w:cs="B Lotus"/>
          <w:sz w:val="26"/>
          <w:szCs w:val="26"/>
          <w:rtl/>
          <w:lang w:bidi="fa-IR"/>
        </w:rPr>
      </w:pPr>
      <w:r>
        <w:rPr>
          <w:rFonts w:cs="B Lotus" w:hint="cs"/>
          <w:sz w:val="26"/>
          <w:szCs w:val="26"/>
          <w:rtl/>
          <w:lang w:bidi="fa-IR"/>
        </w:rPr>
        <w:t>«و من نفس خود را تبرئه نمي‌كنم، چرا كه نفس قطعاً به بدي امر مي‌كند مگر كسي را كه خدا رحم كند، زيرا پروردگار من آمرزنده مهربان است</w:t>
      </w:r>
      <w:r w:rsidRPr="00D938A1">
        <w:rPr>
          <w:rFonts w:cs="B Lotus" w:hint="cs"/>
          <w:sz w:val="26"/>
          <w:szCs w:val="26"/>
          <w:rtl/>
          <w:lang w:bidi="fa-IR"/>
        </w:rPr>
        <w:t>».</w:t>
      </w:r>
    </w:p>
    <w:p w:rsidR="006F7008" w:rsidRDefault="006F7008" w:rsidP="0047590C">
      <w:pPr>
        <w:widowControl w:val="0"/>
        <w:bidi/>
        <w:ind w:firstLine="284"/>
        <w:jc w:val="both"/>
        <w:rPr>
          <w:rFonts w:cs="B Lotus"/>
          <w:sz w:val="28"/>
          <w:szCs w:val="28"/>
          <w:rtl/>
        </w:rPr>
      </w:pPr>
      <w:r>
        <w:rPr>
          <w:rFonts w:cs="B Lotus" w:hint="cs"/>
          <w:sz w:val="28"/>
          <w:szCs w:val="28"/>
          <w:rtl/>
        </w:rPr>
        <w:t>صيغه‌ي «</w:t>
      </w:r>
      <w:r w:rsidRPr="00536B78">
        <w:rPr>
          <w:rFonts w:ascii="Traditional Arabic" w:hAnsi="Traditional Arabic" w:cs="Traditional Arabic"/>
          <w:sz w:val="28"/>
          <w:szCs w:val="28"/>
          <w:rtl/>
        </w:rPr>
        <w:t>امار</w:t>
      </w:r>
      <w:r w:rsidR="00536B78" w:rsidRPr="00536B78">
        <w:rPr>
          <w:rFonts w:ascii="Traditional Arabic" w:hAnsi="Traditional Arabic" w:cs="Traditional Arabic"/>
          <w:sz w:val="28"/>
          <w:szCs w:val="28"/>
          <w:rtl/>
        </w:rPr>
        <w:t>ة</w:t>
      </w:r>
      <w:r>
        <w:rPr>
          <w:rFonts w:cs="B Lotus" w:hint="cs"/>
          <w:sz w:val="28"/>
          <w:szCs w:val="28"/>
          <w:rtl/>
        </w:rPr>
        <w:t>» دلالت بر مبالغه و كثر</w:t>
      </w:r>
      <w:r w:rsidR="009C64B5">
        <w:rPr>
          <w:rFonts w:cs="B Lotus" w:hint="cs"/>
          <w:sz w:val="28"/>
          <w:szCs w:val="28"/>
          <w:rtl/>
        </w:rPr>
        <w:t>ت</w:t>
      </w:r>
      <w:r>
        <w:rPr>
          <w:rFonts w:cs="B Lotus" w:hint="cs"/>
          <w:sz w:val="28"/>
          <w:szCs w:val="28"/>
          <w:rtl/>
        </w:rPr>
        <w:t xml:space="preserve"> دارد و آن پ</w:t>
      </w:r>
      <w:r w:rsidR="009C64B5">
        <w:rPr>
          <w:rFonts w:cs="B Lotus" w:hint="cs"/>
          <w:sz w:val="28"/>
          <w:szCs w:val="28"/>
          <w:rtl/>
        </w:rPr>
        <w:t>ي</w:t>
      </w:r>
      <w:r>
        <w:rPr>
          <w:rFonts w:cs="B Lotus" w:hint="cs"/>
          <w:sz w:val="28"/>
          <w:szCs w:val="28"/>
          <w:rtl/>
        </w:rPr>
        <w:t>وس</w:t>
      </w:r>
      <w:r w:rsidR="009C64B5">
        <w:rPr>
          <w:rFonts w:cs="B Lotus" w:hint="cs"/>
          <w:sz w:val="28"/>
          <w:szCs w:val="28"/>
          <w:rtl/>
        </w:rPr>
        <w:t>ت</w:t>
      </w:r>
      <w:r>
        <w:rPr>
          <w:rFonts w:cs="B Lotus" w:hint="cs"/>
          <w:sz w:val="28"/>
          <w:szCs w:val="28"/>
          <w:rtl/>
        </w:rPr>
        <w:t>ه دستور به بدي مي‌دهد و انسان را مدام تحريك و تشويق به بدي مي‌كند و چه بسا انسان گاهي در مقابل جاذبه‌ها و خواهشهاي نفساني خود ضعيف و ناتوان گردد و نسبت به گرايشهاي نفس اماره‌اش جواب مثب</w:t>
      </w:r>
      <w:r w:rsidR="009C64B5">
        <w:rPr>
          <w:rFonts w:cs="B Lotus" w:hint="cs"/>
          <w:sz w:val="28"/>
          <w:szCs w:val="28"/>
          <w:rtl/>
        </w:rPr>
        <w:t>ت</w:t>
      </w:r>
      <w:r>
        <w:rPr>
          <w:rFonts w:cs="B Lotus" w:hint="cs"/>
          <w:sz w:val="28"/>
          <w:szCs w:val="28"/>
          <w:rtl/>
        </w:rPr>
        <w:t xml:space="preserve"> دهد تا آنجا كه قرآن كريم داستان نخستين جنايت و قتل را كه در تاريخ بشريت روي داد، براي ما بازگو مي‌كند. در آن زمان كه بشر نمي‌دانست چگونه جنازه‌هاي مردگان خود را دفن نمايد و آن واقعه در داستان دو فرزند آدم است كه خداوند واقعيت خبر آنان را براي ما بازگو مي‌كند و مي‌فرمايد:</w:t>
      </w:r>
    </w:p>
    <w:p w:rsidR="00536B78" w:rsidRPr="009C64B5" w:rsidRDefault="006F7008" w:rsidP="006F7008">
      <w:pPr>
        <w:tabs>
          <w:tab w:val="right" w:pos="7031"/>
        </w:tabs>
        <w:bidi/>
        <w:ind w:left="1134"/>
        <w:jc w:val="both"/>
        <w:rPr>
          <w:rFonts w:cs="B Lotus"/>
          <w:rtl/>
          <w:lang w:bidi="fa-IR"/>
        </w:rPr>
      </w:pPr>
      <w:r w:rsidRPr="009C64B5">
        <w:rPr>
          <w:rFonts w:cs="B Lotus" w:hint="cs"/>
          <w:lang w:bidi="fa-IR"/>
        </w:rPr>
        <w:sym w:font="AGA Arabesque" w:char="F029"/>
      </w:r>
      <w:r w:rsidRPr="009C64B5">
        <w:rPr>
          <w:rFonts w:cs="B Lotus" w:hint="cs"/>
          <w:rtl/>
          <w:lang w:bidi="fa-IR"/>
        </w:rPr>
        <w:t xml:space="preserve"> </w:t>
      </w:r>
      <w:r w:rsidRPr="009C64B5">
        <w:rPr>
          <w:rFonts w:ascii="B Badr" w:hAnsi="B Badr" w:cs="B Badr"/>
          <w:color w:val="000000"/>
        </w:rPr>
        <w:sym w:font="HQPB4" w:char="F0F8"/>
      </w:r>
      <w:r w:rsidRPr="009C64B5">
        <w:rPr>
          <w:rFonts w:ascii="B Badr" w:hAnsi="B Badr" w:cs="B Badr"/>
          <w:color w:val="000000"/>
        </w:rPr>
        <w:sym w:font="HQPB1" w:char="F08C"/>
      </w:r>
      <w:r w:rsidRPr="009C64B5">
        <w:rPr>
          <w:rFonts w:ascii="B Badr" w:hAnsi="B Badr" w:cs="B Badr"/>
          <w:color w:val="000000"/>
        </w:rPr>
        <w:sym w:font="HQPB4" w:char="F0CE"/>
      </w:r>
      <w:r w:rsidRPr="009C64B5">
        <w:rPr>
          <w:rFonts w:ascii="B Badr" w:hAnsi="B Badr" w:cs="B Badr"/>
          <w:color w:val="000000"/>
        </w:rPr>
        <w:sym w:font="HQPB1" w:char="F029"/>
      </w:r>
      <w:r w:rsidRPr="009C64B5">
        <w:rPr>
          <w:rFonts w:ascii="B Badr" w:hAnsi="B Badr" w:cs="B Badr"/>
          <w:color w:val="000000"/>
          <w:rtl/>
        </w:rPr>
        <w:t xml:space="preserve"> </w:t>
      </w:r>
      <w:r w:rsidRPr="009C64B5">
        <w:rPr>
          <w:rFonts w:ascii="B Badr" w:hAnsi="B Badr" w:cs="B Badr"/>
          <w:color w:val="000000"/>
        </w:rPr>
        <w:sym w:font="HQPB1" w:char="F024"/>
      </w:r>
      <w:r w:rsidRPr="009C64B5">
        <w:rPr>
          <w:rFonts w:ascii="B Badr" w:hAnsi="B Badr" w:cs="B Badr"/>
          <w:color w:val="000000"/>
        </w:rPr>
        <w:sym w:font="HQPB5" w:char="F074"/>
      </w:r>
      <w:r w:rsidRPr="009C64B5">
        <w:rPr>
          <w:rFonts w:ascii="B Badr" w:hAnsi="B Badr" w:cs="B Badr"/>
          <w:color w:val="000000"/>
        </w:rPr>
        <w:sym w:font="HQPB1" w:char="F02F"/>
      </w:r>
      <w:r w:rsidRPr="009C64B5">
        <w:rPr>
          <w:rFonts w:ascii="B Badr" w:hAnsi="B Badr" w:cs="B Badr"/>
          <w:color w:val="000000"/>
        </w:rPr>
        <w:sym w:font="HQPB4" w:char="F0A7"/>
      </w:r>
      <w:r w:rsidRPr="009C64B5">
        <w:rPr>
          <w:rFonts w:ascii="B Badr" w:hAnsi="B Badr" w:cs="B Badr"/>
          <w:color w:val="000000"/>
        </w:rPr>
        <w:sym w:font="HQPB1" w:char="F08D"/>
      </w:r>
      <w:r w:rsidRPr="009C64B5">
        <w:rPr>
          <w:rFonts w:ascii="B Badr" w:hAnsi="B Badr" w:cs="B Badr"/>
          <w:color w:val="000000"/>
        </w:rPr>
        <w:sym w:font="HQPB5" w:char="F073"/>
      </w:r>
      <w:r w:rsidRPr="009C64B5">
        <w:rPr>
          <w:rFonts w:ascii="B Badr" w:hAnsi="B Badr" w:cs="B Badr"/>
          <w:color w:val="000000"/>
        </w:rPr>
        <w:sym w:font="HQPB2" w:char="F025"/>
      </w:r>
      <w:r w:rsidRPr="009C64B5">
        <w:rPr>
          <w:rFonts w:ascii="B Badr" w:hAnsi="B Badr" w:cs="B Badr"/>
          <w:color w:val="000000"/>
          <w:rtl/>
        </w:rPr>
        <w:t xml:space="preserve"> </w:t>
      </w:r>
      <w:r w:rsidRPr="009C64B5">
        <w:rPr>
          <w:rFonts w:ascii="B Badr" w:hAnsi="B Badr" w:cs="B Badr"/>
          <w:color w:val="000000"/>
        </w:rPr>
        <w:sym w:font="HQPB1" w:char="F024"/>
      </w:r>
      <w:r w:rsidRPr="009C64B5">
        <w:rPr>
          <w:rFonts w:ascii="B Badr" w:hAnsi="B Badr" w:cs="B Badr"/>
          <w:color w:val="000000"/>
        </w:rPr>
        <w:sym w:font="HQPB4" w:char="F05A"/>
      </w:r>
      <w:r w:rsidRPr="009C64B5">
        <w:rPr>
          <w:rFonts w:ascii="B Badr" w:hAnsi="B Badr" w:cs="B Badr"/>
          <w:color w:val="000000"/>
        </w:rPr>
        <w:sym w:font="HQPB2" w:char="F052"/>
      </w:r>
      <w:r w:rsidRPr="009C64B5">
        <w:rPr>
          <w:rFonts w:ascii="B Badr" w:hAnsi="B Badr" w:cs="B Badr"/>
          <w:color w:val="000000"/>
        </w:rPr>
        <w:sym w:font="HQPB1" w:char="F024"/>
      </w:r>
      <w:r w:rsidRPr="009C64B5">
        <w:rPr>
          <w:rFonts w:ascii="B Badr" w:hAnsi="B Badr" w:cs="B Badr"/>
          <w:color w:val="000000"/>
        </w:rPr>
        <w:sym w:font="HQPB5" w:char="F074"/>
      </w:r>
      <w:r w:rsidRPr="009C64B5">
        <w:rPr>
          <w:rFonts w:ascii="B Badr" w:hAnsi="B Badr" w:cs="B Badr"/>
          <w:color w:val="000000"/>
        </w:rPr>
        <w:sym w:font="HQPB1" w:char="F02F"/>
      </w:r>
      <w:r w:rsidRPr="009C64B5">
        <w:rPr>
          <w:rFonts w:ascii="B Badr" w:hAnsi="B Badr" w:cs="B Badr"/>
          <w:color w:val="000000"/>
        </w:rPr>
        <w:sym w:font="HQPB4" w:char="F0F6"/>
      </w:r>
      <w:r w:rsidRPr="009C64B5">
        <w:rPr>
          <w:rFonts w:ascii="B Badr" w:hAnsi="B Badr" w:cs="B Badr"/>
          <w:color w:val="000000"/>
        </w:rPr>
        <w:sym w:font="HQPB1" w:char="F08D"/>
      </w:r>
      <w:r w:rsidRPr="009C64B5">
        <w:rPr>
          <w:rFonts w:ascii="B Badr" w:hAnsi="B Badr" w:cs="B Badr"/>
          <w:color w:val="000000"/>
        </w:rPr>
        <w:sym w:font="HQPB4" w:char="F0E8"/>
      </w:r>
      <w:r w:rsidRPr="009C64B5">
        <w:rPr>
          <w:rFonts w:ascii="B Badr" w:hAnsi="B Badr" w:cs="B Badr"/>
          <w:color w:val="000000"/>
        </w:rPr>
        <w:sym w:font="HQPB2" w:char="F025"/>
      </w:r>
      <w:r w:rsidRPr="009C64B5">
        <w:rPr>
          <w:rFonts w:ascii="B Badr" w:hAnsi="B Badr" w:cs="B Badr"/>
          <w:color w:val="000000"/>
          <w:rtl/>
        </w:rPr>
        <w:t xml:space="preserve"> </w:t>
      </w:r>
      <w:r w:rsidRPr="009C64B5">
        <w:rPr>
          <w:rFonts w:ascii="B Badr" w:hAnsi="B Badr" w:cs="B Badr"/>
          <w:color w:val="000000"/>
        </w:rPr>
        <w:sym w:font="HQPB5" w:char="F09F"/>
      </w:r>
      <w:r w:rsidRPr="009C64B5">
        <w:rPr>
          <w:rFonts w:ascii="B Badr" w:hAnsi="B Badr" w:cs="B Badr"/>
          <w:color w:val="000000"/>
        </w:rPr>
        <w:sym w:font="HQPB2" w:char="F040"/>
      </w:r>
      <w:r w:rsidRPr="009C64B5">
        <w:rPr>
          <w:rFonts w:ascii="B Badr" w:hAnsi="B Badr" w:cs="B Badr"/>
          <w:color w:val="000000"/>
        </w:rPr>
        <w:sym w:font="HQPB4" w:char="F0CE"/>
      </w:r>
      <w:r w:rsidRPr="009C64B5">
        <w:rPr>
          <w:rFonts w:ascii="B Badr" w:hAnsi="B Badr" w:cs="B Badr"/>
          <w:color w:val="000000"/>
        </w:rPr>
        <w:sym w:font="HQPB4" w:char="F06D"/>
      </w:r>
      <w:r w:rsidRPr="009C64B5">
        <w:rPr>
          <w:rFonts w:ascii="B Badr" w:hAnsi="B Badr" w:cs="B Badr"/>
          <w:color w:val="000000"/>
        </w:rPr>
        <w:sym w:font="HQPB1" w:char="F036"/>
      </w:r>
      <w:r w:rsidRPr="009C64B5">
        <w:rPr>
          <w:rFonts w:ascii="B Badr" w:hAnsi="B Badr" w:cs="B Badr"/>
          <w:color w:val="000000"/>
        </w:rPr>
        <w:sym w:font="HQPB4" w:char="F0E0"/>
      </w:r>
      <w:r w:rsidRPr="009C64B5">
        <w:rPr>
          <w:rFonts w:ascii="B Badr" w:hAnsi="B Badr" w:cs="B Badr"/>
          <w:color w:val="000000"/>
        </w:rPr>
        <w:sym w:font="HQPB2" w:char="F029"/>
      </w:r>
      <w:r w:rsidRPr="009C64B5">
        <w:rPr>
          <w:rFonts w:ascii="B Badr" w:hAnsi="B Badr" w:cs="B Badr"/>
          <w:color w:val="000000"/>
        </w:rPr>
        <w:sym w:font="HQPB4" w:char="F0E7"/>
      </w:r>
      <w:r w:rsidRPr="009C64B5">
        <w:rPr>
          <w:rFonts w:ascii="B Badr" w:hAnsi="B Badr" w:cs="B Badr"/>
          <w:color w:val="000000"/>
        </w:rPr>
        <w:sym w:font="HQPB1" w:char="F046"/>
      </w:r>
      <w:r w:rsidRPr="009C64B5">
        <w:rPr>
          <w:rFonts w:ascii="B Badr" w:hAnsi="B Badr" w:cs="B Badr"/>
          <w:color w:val="000000"/>
        </w:rPr>
        <w:sym w:font="HQPB5" w:char="F073"/>
      </w:r>
      <w:r w:rsidRPr="009C64B5">
        <w:rPr>
          <w:rFonts w:ascii="B Badr" w:hAnsi="B Badr" w:cs="B Badr"/>
          <w:color w:val="000000"/>
        </w:rPr>
        <w:sym w:font="HQPB1" w:char="F0F9"/>
      </w:r>
      <w:r w:rsidRPr="009C64B5">
        <w:rPr>
          <w:rFonts w:ascii="B Badr" w:hAnsi="B Badr" w:cs="B Badr"/>
          <w:color w:val="000000"/>
          <w:rtl/>
        </w:rPr>
        <w:t xml:space="preserve"> </w:t>
      </w:r>
      <w:r w:rsidRPr="009C64B5">
        <w:rPr>
          <w:rFonts w:ascii="B Badr" w:hAnsi="B Badr" w:cs="B Badr"/>
          <w:color w:val="000000"/>
        </w:rPr>
        <w:sym w:font="HQPB4" w:char="F0F4"/>
      </w:r>
      <w:r w:rsidRPr="009C64B5">
        <w:rPr>
          <w:rFonts w:ascii="B Badr" w:hAnsi="B Badr" w:cs="B Badr"/>
          <w:color w:val="000000"/>
        </w:rPr>
        <w:sym w:font="HQPB2" w:char="F060"/>
      </w:r>
      <w:r w:rsidRPr="009C64B5">
        <w:rPr>
          <w:rFonts w:ascii="B Badr" w:hAnsi="B Badr" w:cs="B Badr"/>
          <w:color w:val="000000"/>
        </w:rPr>
        <w:sym w:font="HQPB4" w:char="F0CF"/>
      </w:r>
      <w:r w:rsidRPr="009C64B5">
        <w:rPr>
          <w:rFonts w:ascii="B Badr" w:hAnsi="B Badr" w:cs="B Badr"/>
          <w:color w:val="000000"/>
        </w:rPr>
        <w:sym w:font="HQPB2" w:char="F042"/>
      </w:r>
      <w:r w:rsidRPr="009C64B5">
        <w:rPr>
          <w:rFonts w:ascii="B Badr" w:hAnsi="B Badr" w:cs="B Badr"/>
          <w:color w:val="000000"/>
          <w:rtl/>
        </w:rPr>
        <w:t xml:space="preserve"> </w:t>
      </w:r>
      <w:r w:rsidRPr="009C64B5">
        <w:rPr>
          <w:rFonts w:ascii="B Badr" w:hAnsi="B Badr" w:cs="B Badr"/>
          <w:color w:val="000000"/>
        </w:rPr>
        <w:sym w:font="HQPB1" w:char="F024"/>
      </w:r>
      <w:r w:rsidRPr="009C64B5">
        <w:rPr>
          <w:rFonts w:ascii="B Badr" w:hAnsi="B Badr" w:cs="B Badr"/>
          <w:color w:val="000000"/>
        </w:rPr>
        <w:sym w:font="HQPB5" w:char="F079"/>
      </w:r>
      <w:r w:rsidRPr="009C64B5">
        <w:rPr>
          <w:rFonts w:ascii="B Badr" w:hAnsi="B Badr" w:cs="B Badr"/>
          <w:color w:val="000000"/>
        </w:rPr>
        <w:sym w:font="HQPB2" w:char="F04A"/>
      </w:r>
      <w:r w:rsidRPr="009C64B5">
        <w:rPr>
          <w:rFonts w:ascii="B Badr" w:hAnsi="B Badr" w:cs="B Badr"/>
          <w:color w:val="000000"/>
        </w:rPr>
        <w:sym w:font="HQPB4" w:char="F0CF"/>
      </w:r>
      <w:r w:rsidRPr="009C64B5">
        <w:rPr>
          <w:rFonts w:ascii="B Badr" w:hAnsi="B Badr" w:cs="B Badr"/>
          <w:color w:val="000000"/>
        </w:rPr>
        <w:sym w:font="HQPB2" w:char="F064"/>
      </w:r>
      <w:r w:rsidRPr="009C64B5">
        <w:rPr>
          <w:rFonts w:ascii="B Badr" w:hAnsi="B Badr" w:cs="B Badr"/>
          <w:color w:val="000000"/>
        </w:rPr>
        <w:sym w:font="HQPB4" w:char="F0CF"/>
      </w:r>
      <w:r w:rsidRPr="009C64B5">
        <w:rPr>
          <w:rFonts w:ascii="B Badr" w:hAnsi="B Badr" w:cs="B Badr"/>
          <w:color w:val="000000"/>
        </w:rPr>
        <w:sym w:font="HQPB1" w:char="F089"/>
      </w:r>
      <w:r w:rsidRPr="009C64B5">
        <w:rPr>
          <w:rFonts w:ascii="B Badr" w:hAnsi="B Badr" w:cs="B Badr"/>
          <w:color w:val="000000"/>
        </w:rPr>
        <w:sym w:font="HQPB5" w:char="F074"/>
      </w:r>
      <w:r w:rsidRPr="009C64B5">
        <w:rPr>
          <w:rFonts w:ascii="B Badr" w:hAnsi="B Badr" w:cs="B Badr"/>
          <w:color w:val="000000"/>
        </w:rPr>
        <w:sym w:font="HQPB1" w:char="F06E"/>
      </w:r>
      <w:r w:rsidRPr="009C64B5">
        <w:rPr>
          <w:rFonts w:ascii="B Badr" w:hAnsi="B Badr" w:cs="B Badr"/>
          <w:color w:val="000000"/>
        </w:rPr>
        <w:sym w:font="HQPB5" w:char="F072"/>
      </w:r>
      <w:r w:rsidRPr="009C64B5">
        <w:rPr>
          <w:rFonts w:ascii="B Badr" w:hAnsi="B Badr" w:cs="B Badr"/>
          <w:color w:val="000000"/>
        </w:rPr>
        <w:sym w:font="HQPB1" w:char="F026"/>
      </w:r>
      <w:r w:rsidRPr="009C64B5">
        <w:rPr>
          <w:rFonts w:ascii="B Badr" w:hAnsi="B Badr" w:cs="B Badr"/>
          <w:color w:val="000000"/>
          <w:rtl/>
        </w:rPr>
        <w:t xml:space="preserve"> </w:t>
      </w:r>
      <w:r w:rsidRPr="009C64B5">
        <w:rPr>
          <w:rFonts w:ascii="B Badr" w:hAnsi="B Badr" w:cs="B Badr"/>
          <w:color w:val="000000"/>
        </w:rPr>
        <w:sym w:font="HQPB4" w:char="F0F6"/>
      </w:r>
      <w:r w:rsidRPr="009C64B5">
        <w:rPr>
          <w:rFonts w:ascii="B Badr" w:hAnsi="B Badr" w:cs="B Badr"/>
          <w:color w:val="000000"/>
        </w:rPr>
        <w:sym w:font="HQPB2" w:char="F04E"/>
      </w:r>
      <w:r w:rsidRPr="009C64B5">
        <w:rPr>
          <w:rFonts w:ascii="B Badr" w:hAnsi="B Badr" w:cs="B Badr"/>
          <w:color w:val="000000"/>
        </w:rPr>
        <w:sym w:font="HQPB5" w:char="F073"/>
      </w:r>
      <w:r w:rsidRPr="009C64B5">
        <w:rPr>
          <w:rFonts w:ascii="B Badr" w:hAnsi="B Badr" w:cs="B Badr"/>
          <w:color w:val="000000"/>
        </w:rPr>
        <w:sym w:font="HQPB2" w:char="F039"/>
      </w:r>
      <w:r w:rsidRPr="009C64B5">
        <w:rPr>
          <w:rFonts w:ascii="B Badr" w:hAnsi="B Badr" w:cs="B Badr"/>
          <w:color w:val="000000"/>
        </w:rPr>
        <w:sym w:font="HQPB5" w:char="F075"/>
      </w:r>
      <w:r w:rsidRPr="009C64B5">
        <w:rPr>
          <w:rFonts w:ascii="B Badr" w:hAnsi="B Badr" w:cs="B Badr"/>
          <w:color w:val="000000"/>
        </w:rPr>
        <w:sym w:font="HQPB2" w:char="F072"/>
      </w:r>
      <w:r w:rsidRPr="009C64B5">
        <w:rPr>
          <w:rFonts w:ascii="B Badr" w:hAnsi="B Badr" w:cs="B Badr"/>
          <w:color w:val="000000"/>
          <w:rtl/>
        </w:rPr>
        <w:t xml:space="preserve"> </w:t>
      </w:r>
      <w:r w:rsidRPr="009C64B5">
        <w:rPr>
          <w:rFonts w:ascii="B Badr" w:hAnsi="B Badr" w:cs="B Badr"/>
          <w:color w:val="000000"/>
        </w:rPr>
        <w:sym w:font="HQPB4" w:char="F0F6"/>
      </w:r>
      <w:r w:rsidRPr="009C64B5">
        <w:rPr>
          <w:rFonts w:ascii="B Badr" w:hAnsi="B Badr" w:cs="B Badr"/>
          <w:color w:val="000000"/>
        </w:rPr>
        <w:sym w:font="HQPB2" w:char="F040"/>
      </w:r>
      <w:r w:rsidRPr="009C64B5">
        <w:rPr>
          <w:rFonts w:ascii="B Badr" w:hAnsi="B Badr" w:cs="B Badr"/>
          <w:color w:val="000000"/>
        </w:rPr>
        <w:sym w:font="HQPB4" w:char="F0AC"/>
      </w:r>
      <w:r w:rsidRPr="009C64B5">
        <w:rPr>
          <w:rFonts w:ascii="B Badr" w:hAnsi="B Badr" w:cs="B Badr"/>
          <w:color w:val="000000"/>
        </w:rPr>
        <w:sym w:font="HQPB1" w:char="F036"/>
      </w:r>
      <w:r w:rsidRPr="009C64B5">
        <w:rPr>
          <w:rFonts w:ascii="B Badr" w:hAnsi="B Badr" w:cs="B Badr"/>
          <w:color w:val="000000"/>
        </w:rPr>
        <w:sym w:font="HQPB5" w:char="F073"/>
      </w:r>
      <w:r w:rsidRPr="009C64B5">
        <w:rPr>
          <w:rFonts w:ascii="B Badr" w:hAnsi="B Badr" w:cs="B Badr"/>
          <w:color w:val="000000"/>
        </w:rPr>
        <w:sym w:font="HQPB2" w:char="F029"/>
      </w:r>
      <w:r w:rsidRPr="009C64B5">
        <w:rPr>
          <w:rFonts w:ascii="B Badr" w:hAnsi="B Badr" w:cs="B Badr"/>
          <w:color w:val="000000"/>
        </w:rPr>
        <w:sym w:font="HQPB5" w:char="F074"/>
      </w:r>
      <w:r w:rsidRPr="009C64B5">
        <w:rPr>
          <w:rFonts w:ascii="B Badr" w:hAnsi="B Badr" w:cs="B Badr"/>
          <w:color w:val="000000"/>
        </w:rPr>
        <w:sym w:font="HQPB1" w:char="F046"/>
      </w:r>
      <w:r w:rsidRPr="009C64B5">
        <w:rPr>
          <w:rFonts w:ascii="B Badr" w:hAnsi="B Badr" w:cs="B Badr"/>
          <w:color w:val="000000"/>
        </w:rPr>
        <w:sym w:font="HQPB4" w:char="F0E3"/>
      </w:r>
      <w:r w:rsidRPr="009C64B5">
        <w:rPr>
          <w:rFonts w:ascii="B Badr" w:hAnsi="B Badr" w:cs="B Badr"/>
          <w:color w:val="000000"/>
        </w:rPr>
        <w:sym w:font="HQPB2" w:char="F083"/>
      </w:r>
      <w:r w:rsidRPr="009C64B5">
        <w:rPr>
          <w:rFonts w:ascii="B Badr" w:hAnsi="B Badr" w:cs="B Badr"/>
          <w:color w:val="000000"/>
          <w:rtl/>
        </w:rPr>
        <w:t xml:space="preserve"> </w:t>
      </w:r>
      <w:r w:rsidRPr="009C64B5">
        <w:rPr>
          <w:rFonts w:ascii="B Badr" w:hAnsi="B Badr" w:cs="B Badr"/>
          <w:color w:val="000000"/>
        </w:rPr>
        <w:sym w:font="HQPB5" w:char="F07A"/>
      </w:r>
      <w:r w:rsidRPr="009C64B5">
        <w:rPr>
          <w:rFonts w:ascii="B Badr" w:hAnsi="B Badr" w:cs="B Badr"/>
          <w:color w:val="000000"/>
        </w:rPr>
        <w:sym w:font="HQPB2" w:char="F060"/>
      </w:r>
      <w:r w:rsidRPr="009C64B5">
        <w:rPr>
          <w:rFonts w:ascii="B Badr" w:hAnsi="B Badr" w:cs="B Badr"/>
          <w:color w:val="000000"/>
        </w:rPr>
        <w:sym w:font="HQPB4" w:char="F0CF"/>
      </w:r>
      <w:r w:rsidRPr="009C64B5">
        <w:rPr>
          <w:rFonts w:ascii="B Badr" w:hAnsi="B Badr" w:cs="B Badr"/>
          <w:color w:val="000000"/>
        </w:rPr>
        <w:sym w:font="HQPB2" w:char="F042"/>
      </w:r>
      <w:r w:rsidRPr="009C64B5">
        <w:rPr>
          <w:rFonts w:ascii="B Badr" w:hAnsi="B Badr" w:cs="B Badr"/>
          <w:color w:val="000000"/>
          <w:rtl/>
        </w:rPr>
        <w:t xml:space="preserve"> </w:t>
      </w:r>
      <w:r w:rsidRPr="009C64B5">
        <w:rPr>
          <w:rFonts w:ascii="B Badr" w:hAnsi="B Badr" w:cs="B Badr"/>
          <w:color w:val="000000"/>
        </w:rPr>
        <w:sym w:font="HQPB4" w:char="F0CC"/>
      </w:r>
      <w:r w:rsidRPr="009C64B5">
        <w:rPr>
          <w:rFonts w:ascii="B Badr" w:hAnsi="B Badr" w:cs="B Badr"/>
          <w:color w:val="000000"/>
        </w:rPr>
        <w:sym w:font="HQPB1" w:char="F08D"/>
      </w:r>
      <w:r w:rsidRPr="009C64B5">
        <w:rPr>
          <w:rFonts w:ascii="B Badr" w:hAnsi="B Badr" w:cs="B Badr"/>
          <w:color w:val="000000"/>
        </w:rPr>
        <w:sym w:font="HQPB5" w:char="F079"/>
      </w:r>
      <w:r w:rsidRPr="009C64B5">
        <w:rPr>
          <w:rFonts w:ascii="B Badr" w:hAnsi="B Badr" w:cs="B Badr"/>
          <w:color w:val="000000"/>
        </w:rPr>
        <w:sym w:font="HQPB1" w:char="F07A"/>
      </w:r>
      <w:r w:rsidRPr="009C64B5">
        <w:rPr>
          <w:rFonts w:ascii="B Badr" w:hAnsi="B Badr" w:cs="B Badr"/>
          <w:color w:val="000000"/>
        </w:rPr>
        <w:sym w:font="HQPB5" w:char="F046"/>
      </w:r>
      <w:r w:rsidRPr="009C64B5">
        <w:rPr>
          <w:rFonts w:ascii="B Badr" w:hAnsi="B Badr" w:cs="B Badr"/>
          <w:color w:val="000000"/>
        </w:rPr>
        <w:sym w:font="HQPB2" w:char="F079"/>
      </w:r>
      <w:r w:rsidRPr="009C64B5">
        <w:rPr>
          <w:rFonts w:ascii="B Badr" w:hAnsi="B Badr" w:cs="B Badr"/>
          <w:color w:val="000000"/>
        </w:rPr>
        <w:sym w:font="HQPB5" w:char="F024"/>
      </w:r>
      <w:r w:rsidRPr="009C64B5">
        <w:rPr>
          <w:rFonts w:ascii="B Badr" w:hAnsi="B Badr" w:cs="B Badr"/>
          <w:color w:val="000000"/>
        </w:rPr>
        <w:sym w:font="HQPB1" w:char="F023"/>
      </w:r>
      <w:r w:rsidRPr="009C64B5">
        <w:rPr>
          <w:rFonts w:ascii="B Badr" w:hAnsi="B Badr" w:cs="B Badr"/>
          <w:color w:val="000000"/>
          <w:rtl/>
        </w:rPr>
        <w:t xml:space="preserve"> </w:t>
      </w:r>
      <w:r w:rsidRPr="009C64B5">
        <w:rPr>
          <w:rFonts w:ascii="B Badr" w:hAnsi="B Badr" w:cs="B Badr"/>
          <w:color w:val="000000"/>
        </w:rPr>
        <w:sym w:font="HQPB5" w:char="F074"/>
      </w:r>
      <w:r w:rsidRPr="009C64B5">
        <w:rPr>
          <w:rFonts w:ascii="B Badr" w:hAnsi="B Badr" w:cs="B Badr"/>
          <w:color w:val="000000"/>
        </w:rPr>
        <w:sym w:font="HQPB2" w:char="F041"/>
      </w:r>
      <w:r w:rsidRPr="009C64B5">
        <w:rPr>
          <w:rFonts w:ascii="B Badr" w:hAnsi="B Badr" w:cs="B Badr"/>
          <w:color w:val="000000"/>
        </w:rPr>
        <w:sym w:font="HQPB1" w:char="F024"/>
      </w:r>
      <w:r w:rsidRPr="009C64B5">
        <w:rPr>
          <w:rFonts w:ascii="B Badr" w:hAnsi="B Badr" w:cs="B Badr"/>
          <w:color w:val="000000"/>
        </w:rPr>
        <w:sym w:font="HQPB5" w:char="F073"/>
      </w:r>
      <w:r w:rsidRPr="009C64B5">
        <w:rPr>
          <w:rFonts w:ascii="B Badr" w:hAnsi="B Badr" w:cs="B Badr"/>
          <w:color w:val="000000"/>
        </w:rPr>
        <w:sym w:font="HQPB2" w:char="F025"/>
      </w:r>
      <w:r w:rsidRPr="009C64B5">
        <w:rPr>
          <w:rFonts w:ascii="B Badr" w:hAnsi="B Badr" w:cs="B Badr"/>
          <w:color w:val="000000"/>
          <w:rtl/>
        </w:rPr>
        <w:t xml:space="preserve"> </w:t>
      </w:r>
      <w:r w:rsidRPr="009C64B5">
        <w:rPr>
          <w:rFonts w:ascii="B Badr" w:hAnsi="B Badr" w:cs="B Badr"/>
          <w:color w:val="000000"/>
        </w:rPr>
        <w:sym w:font="HQPB5" w:char="F079"/>
      </w:r>
      <w:r w:rsidRPr="009C64B5">
        <w:rPr>
          <w:rFonts w:ascii="B Badr" w:hAnsi="B Badr" w:cs="B Badr"/>
          <w:color w:val="000000"/>
        </w:rPr>
        <w:sym w:font="HQPB2" w:char="F037"/>
      </w:r>
      <w:r w:rsidRPr="009C64B5">
        <w:rPr>
          <w:rFonts w:ascii="B Badr" w:hAnsi="B Badr" w:cs="B Badr"/>
          <w:color w:val="000000"/>
        </w:rPr>
        <w:sym w:font="HQPB4" w:char="F0A8"/>
      </w:r>
      <w:r w:rsidRPr="009C64B5">
        <w:rPr>
          <w:rFonts w:ascii="B Badr" w:hAnsi="B Badr" w:cs="B Badr"/>
          <w:color w:val="000000"/>
        </w:rPr>
        <w:sym w:font="HQPB2" w:char="F059"/>
      </w:r>
      <w:r w:rsidRPr="009C64B5">
        <w:rPr>
          <w:rFonts w:ascii="B Badr" w:hAnsi="B Badr" w:cs="B Badr"/>
          <w:color w:val="000000"/>
        </w:rPr>
        <w:sym w:font="HQPB5" w:char="F06E"/>
      </w:r>
      <w:r w:rsidRPr="009C64B5">
        <w:rPr>
          <w:rFonts w:ascii="B Badr" w:hAnsi="B Badr" w:cs="B Badr"/>
          <w:color w:val="000000"/>
        </w:rPr>
        <w:sym w:font="HQPB2" w:char="F03D"/>
      </w:r>
      <w:r w:rsidRPr="009C64B5">
        <w:rPr>
          <w:rFonts w:ascii="B Badr" w:hAnsi="B Badr" w:cs="B Badr"/>
          <w:color w:val="000000"/>
        </w:rPr>
        <w:sym w:font="HQPB4" w:char="F0E7"/>
      </w:r>
      <w:r w:rsidRPr="009C64B5">
        <w:rPr>
          <w:rFonts w:ascii="B Badr" w:hAnsi="B Badr" w:cs="B Badr"/>
          <w:color w:val="000000"/>
        </w:rPr>
        <w:sym w:font="HQPB1" w:char="F046"/>
      </w:r>
      <w:r w:rsidRPr="009C64B5">
        <w:rPr>
          <w:rFonts w:ascii="B Badr" w:hAnsi="B Badr" w:cs="B Badr"/>
          <w:color w:val="000000"/>
        </w:rPr>
        <w:sym w:font="HQPB4" w:char="F0F8"/>
      </w:r>
      <w:r w:rsidRPr="009C64B5">
        <w:rPr>
          <w:rFonts w:ascii="B Badr" w:hAnsi="B Badr" w:cs="B Badr"/>
          <w:color w:val="000000"/>
        </w:rPr>
        <w:sym w:font="HQPB2" w:char="F025"/>
      </w:r>
      <w:r w:rsidRPr="009C64B5">
        <w:rPr>
          <w:rFonts w:ascii="B Badr" w:hAnsi="B Badr" w:cs="B Badr"/>
          <w:color w:val="000000"/>
        </w:rPr>
        <w:sym w:font="HQPB5" w:char="F056"/>
      </w:r>
      <w:r w:rsidRPr="009C64B5">
        <w:rPr>
          <w:rFonts w:ascii="B Badr" w:hAnsi="B Badr" w:cs="B Badr"/>
          <w:color w:val="000000"/>
        </w:rPr>
        <w:sym w:font="HQPB2" w:char="F07B"/>
      </w:r>
      <w:r w:rsidRPr="009C64B5">
        <w:rPr>
          <w:rFonts w:ascii="B Badr" w:hAnsi="B Badr" w:cs="B Badr"/>
          <w:color w:val="000000"/>
          <w:rtl/>
        </w:rPr>
        <w:t xml:space="preserve"> </w:t>
      </w:r>
      <w:r w:rsidRPr="009C64B5">
        <w:rPr>
          <w:rFonts w:ascii="B Badr" w:hAnsi="B Badr" w:cs="B Badr"/>
          <w:color w:val="000000"/>
        </w:rPr>
        <w:sym w:font="HQPB4" w:char="F028"/>
      </w:r>
      <w:r w:rsidRPr="009C64B5">
        <w:rPr>
          <w:rFonts w:ascii="B Badr" w:hAnsi="B Badr" w:cs="B Badr"/>
          <w:color w:val="000000"/>
          <w:rtl/>
        </w:rPr>
        <w:t xml:space="preserve"> </w:t>
      </w:r>
      <w:r w:rsidRPr="009C64B5">
        <w:rPr>
          <w:rFonts w:ascii="B Badr" w:hAnsi="B Badr" w:cs="B Badr"/>
          <w:color w:val="000000"/>
        </w:rPr>
        <w:sym w:font="HQPB5" w:char="F074"/>
      </w:r>
      <w:r w:rsidRPr="009C64B5">
        <w:rPr>
          <w:rFonts w:ascii="B Badr" w:hAnsi="B Badr" w:cs="B Badr"/>
          <w:color w:val="000000"/>
        </w:rPr>
        <w:sym w:font="HQPB2" w:char="F041"/>
      </w:r>
      <w:r w:rsidRPr="009C64B5">
        <w:rPr>
          <w:rFonts w:ascii="B Badr" w:hAnsi="B Badr" w:cs="B Badr"/>
          <w:color w:val="000000"/>
        </w:rPr>
        <w:sym w:font="HQPB1" w:char="F024"/>
      </w:r>
      <w:r w:rsidRPr="009C64B5">
        <w:rPr>
          <w:rFonts w:ascii="B Badr" w:hAnsi="B Badr" w:cs="B Badr"/>
          <w:color w:val="000000"/>
        </w:rPr>
        <w:sym w:font="HQPB5" w:char="F073"/>
      </w:r>
      <w:r w:rsidRPr="009C64B5">
        <w:rPr>
          <w:rFonts w:ascii="B Badr" w:hAnsi="B Badr" w:cs="B Badr"/>
          <w:color w:val="000000"/>
        </w:rPr>
        <w:sym w:font="HQPB2" w:char="F025"/>
      </w:r>
      <w:r w:rsidRPr="009C64B5">
        <w:rPr>
          <w:rFonts w:ascii="B Badr" w:hAnsi="B Badr" w:cs="B Badr"/>
          <w:color w:val="000000"/>
          <w:rtl/>
        </w:rPr>
        <w:t xml:space="preserve"> </w:t>
      </w:r>
      <w:r w:rsidRPr="009C64B5">
        <w:rPr>
          <w:rFonts w:ascii="B Badr" w:hAnsi="B Badr" w:cs="B Badr"/>
          <w:color w:val="000000"/>
        </w:rPr>
        <w:sym w:font="HQPB1" w:char="F024"/>
      </w:r>
      <w:r w:rsidRPr="009C64B5">
        <w:rPr>
          <w:rFonts w:ascii="B Badr" w:hAnsi="B Badr" w:cs="B Badr"/>
          <w:color w:val="000000"/>
        </w:rPr>
        <w:sym w:font="HQPB5" w:char="F079"/>
      </w:r>
      <w:r w:rsidRPr="009C64B5">
        <w:rPr>
          <w:rFonts w:ascii="B Badr" w:hAnsi="B Badr" w:cs="B Badr"/>
          <w:color w:val="000000"/>
        </w:rPr>
        <w:sym w:font="HQPB2" w:char="F04A"/>
      </w:r>
      <w:r w:rsidRPr="009C64B5">
        <w:rPr>
          <w:rFonts w:ascii="B Badr" w:hAnsi="B Badr" w:cs="B Badr"/>
          <w:color w:val="000000"/>
        </w:rPr>
        <w:sym w:font="HQPB4" w:char="F0AF"/>
      </w:r>
      <w:r w:rsidRPr="009C64B5">
        <w:rPr>
          <w:rFonts w:ascii="B Badr" w:hAnsi="B Badr" w:cs="B Badr"/>
          <w:color w:val="000000"/>
        </w:rPr>
        <w:sym w:font="HQPB2" w:char="F052"/>
      </w:r>
      <w:r w:rsidRPr="009C64B5">
        <w:rPr>
          <w:rFonts w:ascii="B Badr" w:hAnsi="B Badr" w:cs="B Badr"/>
          <w:color w:val="000000"/>
        </w:rPr>
        <w:sym w:font="HQPB4" w:char="F0CE"/>
      </w:r>
      <w:r w:rsidRPr="009C64B5">
        <w:rPr>
          <w:rFonts w:ascii="B Badr" w:hAnsi="B Badr" w:cs="B Badr"/>
          <w:color w:val="000000"/>
        </w:rPr>
        <w:sym w:font="HQPB1" w:char="F029"/>
      </w:r>
      <w:r w:rsidRPr="009C64B5">
        <w:rPr>
          <w:rFonts w:ascii="B Badr" w:hAnsi="B Badr" w:cs="B Badr"/>
          <w:color w:val="000000"/>
          <w:rtl/>
        </w:rPr>
        <w:t xml:space="preserve"> </w:t>
      </w:r>
      <w:r w:rsidRPr="009C64B5">
        <w:rPr>
          <w:rFonts w:ascii="B Badr" w:hAnsi="B Badr" w:cs="B Badr"/>
          <w:color w:val="000000"/>
        </w:rPr>
        <w:sym w:font="HQPB4" w:char="F0E3"/>
      </w:r>
      <w:r w:rsidRPr="009C64B5">
        <w:rPr>
          <w:rFonts w:ascii="B Badr" w:hAnsi="B Badr" w:cs="B Badr"/>
          <w:color w:val="000000"/>
        </w:rPr>
        <w:sym w:font="HQPB2" w:char="F040"/>
      </w:r>
      <w:r w:rsidRPr="009C64B5">
        <w:rPr>
          <w:rFonts w:ascii="B Badr" w:hAnsi="B Badr" w:cs="B Badr"/>
          <w:color w:val="000000"/>
        </w:rPr>
        <w:sym w:font="HQPB4" w:char="F0AC"/>
      </w:r>
      <w:r w:rsidRPr="009C64B5">
        <w:rPr>
          <w:rFonts w:ascii="B Badr" w:hAnsi="B Badr" w:cs="B Badr"/>
          <w:color w:val="000000"/>
        </w:rPr>
        <w:sym w:font="HQPB1" w:char="F037"/>
      </w:r>
      <w:r w:rsidRPr="009C64B5">
        <w:rPr>
          <w:rFonts w:ascii="B Badr" w:hAnsi="B Badr" w:cs="B Badr"/>
          <w:color w:val="000000"/>
        </w:rPr>
        <w:sym w:font="HQPB5" w:char="F073"/>
      </w:r>
      <w:r w:rsidRPr="009C64B5">
        <w:rPr>
          <w:rFonts w:ascii="B Badr" w:hAnsi="B Badr" w:cs="B Badr"/>
          <w:color w:val="000000"/>
        </w:rPr>
        <w:sym w:font="HQPB2" w:char="F029"/>
      </w:r>
      <w:r w:rsidRPr="009C64B5">
        <w:rPr>
          <w:rFonts w:ascii="B Badr" w:hAnsi="B Badr" w:cs="B Badr"/>
          <w:color w:val="000000"/>
        </w:rPr>
        <w:sym w:font="HQPB5" w:char="F074"/>
      </w:r>
      <w:r w:rsidRPr="009C64B5">
        <w:rPr>
          <w:rFonts w:ascii="B Badr" w:hAnsi="B Badr" w:cs="B Badr"/>
          <w:color w:val="000000"/>
        </w:rPr>
        <w:sym w:font="HQPB1" w:char="F047"/>
      </w:r>
      <w:r w:rsidRPr="009C64B5">
        <w:rPr>
          <w:rFonts w:ascii="B Badr" w:hAnsi="B Badr" w:cs="B Badr"/>
          <w:color w:val="000000"/>
        </w:rPr>
        <w:sym w:font="HQPB5" w:char="F074"/>
      </w:r>
      <w:r w:rsidRPr="009C64B5">
        <w:rPr>
          <w:rFonts w:ascii="B Badr" w:hAnsi="B Badr" w:cs="B Badr"/>
          <w:color w:val="000000"/>
        </w:rPr>
        <w:sym w:font="HQPB2" w:char="F083"/>
      </w:r>
      <w:r w:rsidRPr="009C64B5">
        <w:rPr>
          <w:rFonts w:ascii="B Badr" w:hAnsi="B Badr" w:cs="B Badr"/>
          <w:color w:val="000000"/>
          <w:rtl/>
        </w:rPr>
        <w:t xml:space="preserve"> </w:t>
      </w:r>
      <w:r w:rsidRPr="009C64B5">
        <w:rPr>
          <w:rFonts w:ascii="B Badr" w:hAnsi="B Badr" w:cs="B Badr"/>
          <w:color w:val="000000"/>
        </w:rPr>
        <w:sym w:font="HQPB5" w:char="F0AA"/>
      </w:r>
      <w:r w:rsidRPr="009C64B5">
        <w:rPr>
          <w:rFonts w:ascii="B Badr" w:hAnsi="B Badr" w:cs="B Badr"/>
          <w:color w:val="000000"/>
        </w:rPr>
        <w:sym w:font="HQPB1" w:char="F021"/>
      </w:r>
      <w:r w:rsidRPr="009C64B5">
        <w:rPr>
          <w:rFonts w:ascii="B Badr" w:hAnsi="B Badr" w:cs="B Badr"/>
          <w:color w:val="000000"/>
        </w:rPr>
        <w:sym w:font="HQPB5" w:char="F024"/>
      </w:r>
      <w:r w:rsidRPr="009C64B5">
        <w:rPr>
          <w:rFonts w:ascii="B Badr" w:hAnsi="B Badr" w:cs="B Badr"/>
          <w:color w:val="000000"/>
        </w:rPr>
        <w:sym w:font="HQPB1" w:char="F023"/>
      </w:r>
      <w:r w:rsidRPr="009C64B5">
        <w:rPr>
          <w:rFonts w:ascii="B Badr" w:hAnsi="B Badr" w:cs="B Badr"/>
          <w:color w:val="000000"/>
          <w:rtl/>
        </w:rPr>
        <w:t xml:space="preserve"> </w:t>
      </w:r>
      <w:r w:rsidRPr="009C64B5">
        <w:rPr>
          <w:rFonts w:ascii="B Badr" w:hAnsi="B Badr" w:cs="B Badr"/>
          <w:color w:val="000000"/>
        </w:rPr>
        <w:sym w:font="HQPB5" w:char="F07A"/>
      </w:r>
      <w:r w:rsidRPr="009C64B5">
        <w:rPr>
          <w:rFonts w:ascii="B Badr" w:hAnsi="B Badr" w:cs="B Badr"/>
          <w:color w:val="000000"/>
        </w:rPr>
        <w:sym w:font="HQPB2" w:char="F060"/>
      </w:r>
      <w:r w:rsidRPr="009C64B5">
        <w:rPr>
          <w:rFonts w:ascii="B Badr" w:hAnsi="B Badr" w:cs="B Badr"/>
          <w:color w:val="000000"/>
        </w:rPr>
        <w:sym w:font="HQPB4" w:char="F0CF"/>
      </w:r>
      <w:r w:rsidRPr="009C64B5">
        <w:rPr>
          <w:rFonts w:ascii="B Badr" w:hAnsi="B Badr" w:cs="B Badr"/>
          <w:color w:val="000000"/>
        </w:rPr>
        <w:sym w:font="HQPB2" w:char="F042"/>
      </w:r>
      <w:r w:rsidRPr="009C64B5">
        <w:rPr>
          <w:rFonts w:ascii="B Badr" w:hAnsi="B Badr" w:cs="B Badr"/>
          <w:color w:val="000000"/>
          <w:rtl/>
        </w:rPr>
        <w:t xml:space="preserve"> </w:t>
      </w:r>
      <w:r w:rsidRPr="009C64B5">
        <w:rPr>
          <w:rFonts w:ascii="B Badr" w:hAnsi="B Badr" w:cs="B Badr"/>
          <w:color w:val="000000"/>
        </w:rPr>
        <w:sym w:font="HQPB5" w:char="F074"/>
      </w:r>
      <w:r w:rsidRPr="009C64B5">
        <w:rPr>
          <w:rFonts w:ascii="B Badr" w:hAnsi="B Badr" w:cs="B Badr"/>
          <w:color w:val="000000"/>
        </w:rPr>
        <w:sym w:font="HQPB2" w:char="F0FB"/>
      </w:r>
      <w:r w:rsidRPr="009C64B5">
        <w:rPr>
          <w:rFonts w:ascii="B Badr" w:hAnsi="B Badr" w:cs="B Badr"/>
          <w:color w:val="000000"/>
        </w:rPr>
        <w:sym w:font="HQPB2" w:char="F0FC"/>
      </w:r>
      <w:r w:rsidRPr="009C64B5">
        <w:rPr>
          <w:rFonts w:ascii="B Badr" w:hAnsi="B Badr" w:cs="B Badr"/>
          <w:color w:val="000000"/>
        </w:rPr>
        <w:sym w:font="HQPB4" w:char="F0C9"/>
      </w:r>
      <w:r w:rsidRPr="009C64B5">
        <w:rPr>
          <w:rFonts w:ascii="B Badr" w:hAnsi="B Badr" w:cs="B Badr"/>
          <w:color w:val="000000"/>
        </w:rPr>
        <w:sym w:font="HQPB2" w:char="F029"/>
      </w:r>
      <w:r w:rsidRPr="009C64B5">
        <w:rPr>
          <w:rFonts w:ascii="B Badr" w:hAnsi="B Badr" w:cs="B Badr"/>
          <w:color w:val="000000"/>
        </w:rPr>
        <w:sym w:font="HQPB4" w:char="F0AD"/>
      </w:r>
      <w:r w:rsidRPr="009C64B5">
        <w:rPr>
          <w:rFonts w:ascii="B Badr" w:hAnsi="B Badr" w:cs="B Badr"/>
          <w:color w:val="000000"/>
        </w:rPr>
        <w:sym w:font="HQPB1" w:char="F046"/>
      </w:r>
      <w:r w:rsidRPr="009C64B5">
        <w:rPr>
          <w:rFonts w:ascii="B Badr" w:hAnsi="B Badr" w:cs="B Badr"/>
          <w:color w:val="000000"/>
        </w:rPr>
        <w:sym w:font="HQPB4" w:char="F0DF"/>
      </w:r>
      <w:r w:rsidRPr="009C64B5">
        <w:rPr>
          <w:rFonts w:ascii="B Badr" w:hAnsi="B Badr" w:cs="B Badr"/>
          <w:color w:val="000000"/>
        </w:rPr>
        <w:sym w:font="HQPB2" w:char="F04A"/>
      </w:r>
      <w:r w:rsidRPr="009C64B5">
        <w:rPr>
          <w:rFonts w:ascii="B Badr" w:hAnsi="B Badr" w:cs="B Badr"/>
          <w:color w:val="000000"/>
        </w:rPr>
        <w:sym w:font="HQPB4" w:char="F0F8"/>
      </w:r>
      <w:r w:rsidRPr="009C64B5">
        <w:rPr>
          <w:rFonts w:ascii="B Badr" w:hAnsi="B Badr" w:cs="B Badr"/>
          <w:color w:val="000000"/>
        </w:rPr>
        <w:sym w:font="HQPB2" w:char="F039"/>
      </w:r>
      <w:r w:rsidRPr="009C64B5">
        <w:rPr>
          <w:rFonts w:ascii="B Badr" w:hAnsi="B Badr" w:cs="B Badr"/>
          <w:color w:val="000000"/>
        </w:rPr>
        <w:sym w:font="HQPB5" w:char="F024"/>
      </w:r>
      <w:r w:rsidRPr="009C64B5">
        <w:rPr>
          <w:rFonts w:ascii="B Badr" w:hAnsi="B Badr" w:cs="B Badr"/>
          <w:color w:val="000000"/>
        </w:rPr>
        <w:sym w:font="HQPB1" w:char="F023"/>
      </w:r>
      <w:r w:rsidRPr="009C64B5">
        <w:rPr>
          <w:rFonts w:ascii="B Badr" w:hAnsi="B Badr" w:cs="B Badr"/>
          <w:color w:val="000000"/>
          <w:rtl/>
        </w:rPr>
        <w:t xml:space="preserve"> </w:t>
      </w:r>
      <w:r w:rsidRPr="009C64B5">
        <w:rPr>
          <w:rFonts w:ascii="B Badr" w:hAnsi="B Badr" w:cs="B Badr"/>
          <w:color w:val="000000"/>
        </w:rPr>
        <w:sym w:font="HQPB2" w:char="F0C7"/>
      </w:r>
      <w:r w:rsidRPr="009C64B5">
        <w:rPr>
          <w:rFonts w:ascii="B Badr" w:hAnsi="B Badr" w:cs="B Badr"/>
          <w:color w:val="000000"/>
        </w:rPr>
        <w:sym w:font="HQPB2" w:char="F0CB"/>
      </w:r>
      <w:r w:rsidRPr="009C64B5">
        <w:rPr>
          <w:rFonts w:ascii="B Badr" w:hAnsi="B Badr" w:cs="B Badr"/>
          <w:color w:val="000000"/>
        </w:rPr>
        <w:sym w:font="HQPB2" w:char="F0D0"/>
      </w:r>
      <w:r w:rsidRPr="009C64B5">
        <w:rPr>
          <w:rFonts w:ascii="B Badr" w:hAnsi="B Badr" w:cs="B Badr"/>
          <w:color w:val="000000"/>
        </w:rPr>
        <w:sym w:font="HQPB2" w:char="F0C8"/>
      </w:r>
      <w:r w:rsidRPr="009C64B5">
        <w:rPr>
          <w:rFonts w:ascii="B Badr" w:hAnsi="B Badr" w:cs="B Badr"/>
          <w:color w:val="000000"/>
          <w:rtl/>
        </w:rPr>
        <w:t xml:space="preserve"> </w:t>
      </w:r>
      <w:r w:rsidRPr="009C64B5">
        <w:rPr>
          <w:rFonts w:ascii="B Badr" w:hAnsi="B Badr" w:cs="B Badr"/>
          <w:color w:val="000000"/>
        </w:rPr>
        <w:sym w:font="HQPB5" w:char="F02E"/>
      </w:r>
      <w:r w:rsidRPr="009C64B5">
        <w:rPr>
          <w:rFonts w:ascii="B Badr" w:hAnsi="B Badr" w:cs="B Badr"/>
          <w:color w:val="000000"/>
        </w:rPr>
        <w:sym w:font="HQPB2" w:char="F0FB"/>
      </w:r>
      <w:r w:rsidRPr="009C64B5">
        <w:rPr>
          <w:rFonts w:ascii="B Badr" w:hAnsi="B Badr" w:cs="B Badr"/>
          <w:color w:val="000000"/>
        </w:rPr>
        <w:sym w:font="HQPB4" w:char="F0C8"/>
      </w:r>
      <w:r w:rsidRPr="009C64B5">
        <w:rPr>
          <w:rFonts w:ascii="B Badr" w:hAnsi="B Badr" w:cs="B Badr"/>
          <w:color w:val="000000"/>
        </w:rPr>
        <w:sym w:font="HQPB2" w:char="F0F5"/>
      </w:r>
      <w:r w:rsidRPr="009C64B5">
        <w:rPr>
          <w:rFonts w:ascii="B Badr" w:hAnsi="B Badr" w:cs="B Badr"/>
          <w:color w:val="000000"/>
        </w:rPr>
        <w:sym w:font="HQPB5" w:char="F073"/>
      </w:r>
      <w:r w:rsidRPr="009C64B5">
        <w:rPr>
          <w:rFonts w:ascii="B Badr" w:hAnsi="B Badr" w:cs="B Badr"/>
          <w:color w:val="000000"/>
        </w:rPr>
        <w:sym w:font="HQPB2" w:char="F039"/>
      </w:r>
      <w:r w:rsidRPr="009C64B5">
        <w:rPr>
          <w:rFonts w:ascii="B Badr" w:hAnsi="B Badr" w:cs="B Badr"/>
          <w:color w:val="000000"/>
          <w:rtl/>
        </w:rPr>
        <w:t xml:space="preserve"> </w:t>
      </w:r>
      <w:r w:rsidRPr="009C64B5">
        <w:rPr>
          <w:rFonts w:ascii="B Badr" w:hAnsi="B Badr" w:cs="B Badr"/>
          <w:color w:val="000000"/>
        </w:rPr>
        <w:sym w:font="HQPB5" w:char="F07C"/>
      </w:r>
      <w:r w:rsidRPr="009C64B5">
        <w:rPr>
          <w:rFonts w:ascii="B Badr" w:hAnsi="B Badr" w:cs="B Badr"/>
          <w:color w:val="000000"/>
        </w:rPr>
        <w:sym w:font="HQPB1" w:char="F04D"/>
      </w:r>
      <w:r w:rsidRPr="009C64B5">
        <w:rPr>
          <w:rFonts w:ascii="B Badr" w:hAnsi="B Badr" w:cs="B Badr"/>
          <w:color w:val="000000"/>
        </w:rPr>
        <w:sym w:font="HQPB1" w:char="F0DC"/>
      </w:r>
      <w:r w:rsidRPr="009C64B5">
        <w:rPr>
          <w:rFonts w:ascii="B Badr" w:hAnsi="B Badr" w:cs="B Badr"/>
          <w:color w:val="000000"/>
        </w:rPr>
        <w:sym w:font="HQPB5" w:char="F07C"/>
      </w:r>
      <w:r w:rsidRPr="009C64B5">
        <w:rPr>
          <w:rFonts w:ascii="B Badr" w:hAnsi="B Badr" w:cs="B Badr"/>
          <w:color w:val="000000"/>
        </w:rPr>
        <w:sym w:font="HQPB1" w:char="F0A1"/>
      </w:r>
      <w:r w:rsidRPr="009C64B5">
        <w:rPr>
          <w:rFonts w:ascii="B Badr" w:hAnsi="B Badr" w:cs="B Badr"/>
          <w:color w:val="000000"/>
        </w:rPr>
        <w:sym w:font="HQPB5" w:char="F06F"/>
      </w:r>
      <w:r w:rsidRPr="009C64B5">
        <w:rPr>
          <w:rFonts w:ascii="B Badr" w:hAnsi="B Badr" w:cs="B Badr"/>
          <w:color w:val="000000"/>
        </w:rPr>
        <w:sym w:font="HQPB1" w:char="F030"/>
      </w:r>
      <w:r w:rsidRPr="009C64B5">
        <w:rPr>
          <w:rFonts w:ascii="B Badr" w:hAnsi="B Badr" w:cs="B Badr"/>
          <w:color w:val="000000"/>
          <w:rtl/>
        </w:rPr>
        <w:t xml:space="preserve"> </w:t>
      </w:r>
      <w:r w:rsidRPr="009C64B5">
        <w:rPr>
          <w:rFonts w:ascii="B Badr" w:hAnsi="B Badr" w:cs="B Badr"/>
          <w:color w:val="000000"/>
        </w:rPr>
        <w:sym w:font="HQPB4" w:char="F0A5"/>
      </w:r>
      <w:r w:rsidRPr="009C64B5">
        <w:rPr>
          <w:rFonts w:ascii="B Badr" w:hAnsi="B Badr" w:cs="B Badr"/>
          <w:color w:val="000000"/>
        </w:rPr>
        <w:sym w:font="HQPB2" w:char="F092"/>
      </w:r>
      <w:r w:rsidRPr="009C64B5">
        <w:rPr>
          <w:rFonts w:ascii="B Badr" w:hAnsi="B Badr" w:cs="B Badr"/>
          <w:color w:val="000000"/>
        </w:rPr>
        <w:sym w:font="HQPB5" w:char="F06E"/>
      </w:r>
      <w:r w:rsidRPr="009C64B5">
        <w:rPr>
          <w:rFonts w:ascii="B Badr" w:hAnsi="B Badr" w:cs="B Badr"/>
          <w:color w:val="000000"/>
        </w:rPr>
        <w:sym w:font="HQPB2" w:char="F03C"/>
      </w:r>
      <w:r w:rsidRPr="009C64B5">
        <w:rPr>
          <w:rFonts w:ascii="B Badr" w:hAnsi="B Badr" w:cs="B Badr"/>
          <w:color w:val="000000"/>
        </w:rPr>
        <w:sym w:font="HQPB4" w:char="F0CE"/>
      </w:r>
      <w:r w:rsidRPr="009C64B5">
        <w:rPr>
          <w:rFonts w:ascii="B Badr" w:hAnsi="B Badr" w:cs="B Badr"/>
          <w:color w:val="000000"/>
        </w:rPr>
        <w:sym w:font="HQPB1" w:char="F029"/>
      </w:r>
      <w:r w:rsidRPr="009C64B5">
        <w:rPr>
          <w:rFonts w:ascii="B Badr" w:hAnsi="B Badr" w:cs="B Badr"/>
          <w:color w:val="000000"/>
          <w:rtl/>
        </w:rPr>
        <w:t xml:space="preserve"> </w:t>
      </w:r>
      <w:r w:rsidRPr="009C64B5">
        <w:rPr>
          <w:rFonts w:ascii="B Badr" w:hAnsi="B Badr" w:cs="B Badr"/>
          <w:color w:val="000000"/>
        </w:rPr>
        <w:sym w:font="HQPB5" w:char="F078"/>
      </w:r>
      <w:r w:rsidRPr="009C64B5">
        <w:rPr>
          <w:rFonts w:ascii="B Badr" w:hAnsi="B Badr" w:cs="B Badr"/>
          <w:color w:val="000000"/>
        </w:rPr>
        <w:sym w:font="HQPB2" w:char="F038"/>
      </w:r>
      <w:r w:rsidRPr="009C64B5">
        <w:rPr>
          <w:rFonts w:ascii="B Badr" w:hAnsi="B Badr" w:cs="B Badr"/>
          <w:color w:val="000000"/>
        </w:rPr>
        <w:sym w:font="HQPB5" w:char="F079"/>
      </w:r>
      <w:r w:rsidRPr="009C64B5">
        <w:rPr>
          <w:rFonts w:ascii="B Badr" w:hAnsi="B Badr" w:cs="B Badr"/>
          <w:color w:val="000000"/>
        </w:rPr>
        <w:sym w:font="HQPB1" w:char="F089"/>
      </w:r>
      <w:r w:rsidRPr="009C64B5">
        <w:rPr>
          <w:rFonts w:ascii="B Badr" w:hAnsi="B Badr" w:cs="B Badr"/>
          <w:color w:val="000000"/>
        </w:rPr>
        <w:sym w:font="HQPB5" w:char="F074"/>
      </w:r>
      <w:r w:rsidRPr="009C64B5">
        <w:rPr>
          <w:rFonts w:ascii="B Badr" w:hAnsi="B Badr" w:cs="B Badr"/>
          <w:color w:val="000000"/>
        </w:rPr>
        <w:sym w:font="HQPB2" w:char="F083"/>
      </w:r>
      <w:r w:rsidRPr="009C64B5">
        <w:rPr>
          <w:rFonts w:ascii="B Badr" w:hAnsi="B Badr" w:cs="B Badr"/>
          <w:color w:val="000000"/>
          <w:rtl/>
        </w:rPr>
        <w:t xml:space="preserve"> </w:t>
      </w:r>
      <w:r w:rsidRPr="009C64B5">
        <w:rPr>
          <w:rFonts w:ascii="B Badr" w:hAnsi="B Badr" w:cs="B Badr"/>
          <w:color w:val="000000"/>
        </w:rPr>
        <w:sym w:font="HQPB2" w:char="F0D3"/>
      </w:r>
      <w:r w:rsidRPr="009C64B5">
        <w:rPr>
          <w:rFonts w:ascii="B Badr" w:hAnsi="B Badr" w:cs="B Badr"/>
          <w:color w:val="000000"/>
        </w:rPr>
        <w:sym w:font="HQPB4" w:char="F0CD"/>
      </w:r>
      <w:r w:rsidRPr="009C64B5">
        <w:rPr>
          <w:rFonts w:ascii="B Badr" w:hAnsi="B Badr" w:cs="B Badr"/>
          <w:color w:val="000000"/>
        </w:rPr>
        <w:sym w:font="HQPB2" w:char="F05F"/>
      </w:r>
      <w:r w:rsidRPr="009C64B5">
        <w:rPr>
          <w:rFonts w:ascii="B Badr" w:hAnsi="B Badr" w:cs="B Badr"/>
          <w:color w:val="000000"/>
        </w:rPr>
        <w:sym w:font="HQPB5" w:char="F06E"/>
      </w:r>
      <w:r w:rsidRPr="009C64B5">
        <w:rPr>
          <w:rFonts w:ascii="B Badr" w:hAnsi="B Badr" w:cs="B Badr"/>
          <w:color w:val="000000"/>
        </w:rPr>
        <w:sym w:font="HQPB2" w:char="F03D"/>
      </w:r>
      <w:r w:rsidRPr="009C64B5">
        <w:rPr>
          <w:rFonts w:ascii="B Badr" w:hAnsi="B Badr" w:cs="B Badr"/>
          <w:color w:val="000000"/>
        </w:rPr>
        <w:sym w:font="HQPB4" w:char="F0E7"/>
      </w:r>
      <w:r w:rsidRPr="009C64B5">
        <w:rPr>
          <w:rFonts w:ascii="B Badr" w:hAnsi="B Badr" w:cs="B Badr"/>
          <w:color w:val="000000"/>
        </w:rPr>
        <w:sym w:font="HQPB1" w:char="F046"/>
      </w:r>
      <w:r w:rsidRPr="009C64B5">
        <w:rPr>
          <w:rFonts w:ascii="B Badr" w:hAnsi="B Badr" w:cs="B Badr"/>
          <w:color w:val="000000"/>
        </w:rPr>
        <w:sym w:font="HQPB4" w:char="F0F8"/>
      </w:r>
      <w:r w:rsidRPr="009C64B5">
        <w:rPr>
          <w:rFonts w:ascii="B Badr" w:hAnsi="B Badr" w:cs="B Badr"/>
          <w:color w:val="000000"/>
        </w:rPr>
        <w:sym w:font="HQPB2" w:char="F029"/>
      </w:r>
      <w:r w:rsidRPr="009C64B5">
        <w:rPr>
          <w:rFonts w:ascii="B Badr" w:hAnsi="B Badr" w:cs="B Badr"/>
          <w:color w:val="000000"/>
        </w:rPr>
        <w:sym w:font="HQPB5" w:char="F074"/>
      </w:r>
      <w:r w:rsidRPr="009C64B5">
        <w:rPr>
          <w:rFonts w:ascii="B Badr" w:hAnsi="B Badr" w:cs="B Badr"/>
          <w:color w:val="000000"/>
        </w:rPr>
        <w:sym w:font="HQPB1" w:char="F047"/>
      </w:r>
      <w:r w:rsidRPr="009C64B5">
        <w:rPr>
          <w:rFonts w:ascii="B Badr" w:hAnsi="B Badr" w:cs="B Badr"/>
          <w:color w:val="000000"/>
        </w:rPr>
        <w:sym w:font="HQPB4" w:char="F0CF"/>
      </w:r>
      <w:r w:rsidRPr="009C64B5">
        <w:rPr>
          <w:rFonts w:ascii="B Badr" w:hAnsi="B Badr" w:cs="B Badr"/>
          <w:color w:val="000000"/>
        </w:rPr>
        <w:sym w:font="HQPB2" w:char="F039"/>
      </w:r>
      <w:r w:rsidRPr="009C64B5">
        <w:rPr>
          <w:rFonts w:ascii="B Badr" w:hAnsi="B Badr" w:cs="B Badr"/>
          <w:color w:val="000000"/>
          <w:rtl/>
        </w:rPr>
        <w:t xml:space="preserve"> </w:t>
      </w:r>
      <w:r w:rsidRPr="009C64B5">
        <w:rPr>
          <w:rFonts w:ascii="B Badr" w:hAnsi="B Badr" w:cs="B Badr"/>
          <w:color w:val="000000"/>
        </w:rPr>
        <w:sym w:font="HQPB5" w:char="F021"/>
      </w:r>
      <w:r w:rsidRPr="009C64B5">
        <w:rPr>
          <w:rFonts w:ascii="B Badr" w:hAnsi="B Badr" w:cs="B Badr"/>
          <w:color w:val="000000"/>
        </w:rPr>
        <w:sym w:font="HQPB1" w:char="F024"/>
      </w:r>
      <w:r w:rsidRPr="009C64B5">
        <w:rPr>
          <w:rFonts w:ascii="B Badr" w:hAnsi="B Badr" w:cs="B Badr"/>
          <w:color w:val="000000"/>
        </w:rPr>
        <w:sym w:font="HQPB5" w:char="F074"/>
      </w:r>
      <w:r w:rsidRPr="009C64B5">
        <w:rPr>
          <w:rFonts w:ascii="B Badr" w:hAnsi="B Badr" w:cs="B Badr"/>
          <w:color w:val="000000"/>
        </w:rPr>
        <w:sym w:font="HQPB2" w:char="F042"/>
      </w:r>
      <w:r w:rsidRPr="009C64B5">
        <w:rPr>
          <w:rFonts w:ascii="B Badr" w:hAnsi="B Badr" w:cs="B Badr"/>
          <w:color w:val="000000"/>
          <w:rtl/>
        </w:rPr>
        <w:t xml:space="preserve"> </w:t>
      </w:r>
      <w:r w:rsidRPr="009C64B5">
        <w:rPr>
          <w:rFonts w:ascii="B Badr" w:hAnsi="B Badr" w:cs="B Badr"/>
          <w:color w:val="000000"/>
        </w:rPr>
        <w:sym w:font="HQPB5" w:char="F04F"/>
      </w:r>
      <w:r w:rsidRPr="009C64B5">
        <w:rPr>
          <w:rFonts w:ascii="B Badr" w:hAnsi="B Badr" w:cs="B Badr"/>
          <w:color w:val="000000"/>
        </w:rPr>
        <w:sym w:font="HQPB1" w:char="F024"/>
      </w:r>
      <w:r w:rsidRPr="009C64B5">
        <w:rPr>
          <w:rFonts w:ascii="B Badr" w:hAnsi="B Badr" w:cs="B Badr"/>
          <w:color w:val="000000"/>
        </w:rPr>
        <w:sym w:font="HQPB5" w:char="F074"/>
      </w:r>
      <w:r w:rsidRPr="009C64B5">
        <w:rPr>
          <w:rFonts w:ascii="B Badr" w:hAnsi="B Badr" w:cs="B Badr"/>
          <w:color w:val="000000"/>
        </w:rPr>
        <w:sym w:font="HQPB2" w:char="F052"/>
      </w:r>
      <w:r w:rsidRPr="009C64B5">
        <w:rPr>
          <w:rFonts w:ascii="B Badr" w:hAnsi="B Badr" w:cs="B Badr"/>
          <w:color w:val="000000"/>
        </w:rPr>
        <w:sym w:font="HQPB5" w:char="F072"/>
      </w:r>
      <w:r w:rsidRPr="009C64B5">
        <w:rPr>
          <w:rFonts w:ascii="B Badr" w:hAnsi="B Badr" w:cs="B Badr"/>
          <w:color w:val="000000"/>
        </w:rPr>
        <w:sym w:font="HQPB1" w:char="F026"/>
      </w:r>
      <w:r w:rsidRPr="009C64B5">
        <w:rPr>
          <w:rFonts w:ascii="B Badr" w:hAnsi="B Badr" w:cs="B Badr"/>
          <w:color w:val="000000"/>
          <w:rtl/>
        </w:rPr>
        <w:t xml:space="preserve"> </w:t>
      </w:r>
      <w:r w:rsidRPr="009C64B5">
        <w:rPr>
          <w:rFonts w:ascii="B Badr" w:hAnsi="B Badr" w:cs="B Badr"/>
          <w:color w:val="000000"/>
        </w:rPr>
        <w:sym w:font="HQPB4" w:char="F037"/>
      </w:r>
      <w:r w:rsidRPr="009C64B5">
        <w:rPr>
          <w:rFonts w:ascii="B Badr" w:hAnsi="B Badr" w:cs="B Badr"/>
          <w:color w:val="000000"/>
        </w:rPr>
        <w:sym w:font="HQPB1" w:char="F0DD"/>
      </w:r>
      <w:r w:rsidRPr="009C64B5">
        <w:rPr>
          <w:rFonts w:ascii="B Badr" w:hAnsi="B Badr" w:cs="B Badr"/>
          <w:color w:val="000000"/>
        </w:rPr>
        <w:sym w:font="HQPB4" w:char="F0C5"/>
      </w:r>
      <w:r w:rsidRPr="009C64B5">
        <w:rPr>
          <w:rFonts w:ascii="B Badr" w:hAnsi="B Badr" w:cs="B Badr"/>
          <w:color w:val="000000"/>
        </w:rPr>
        <w:sym w:font="HQPB1" w:char="F099"/>
      </w:r>
      <w:r w:rsidRPr="009C64B5">
        <w:rPr>
          <w:rFonts w:ascii="B Badr" w:hAnsi="B Badr" w:cs="B Badr"/>
          <w:color w:val="000000"/>
        </w:rPr>
        <w:sym w:font="HQPB1" w:char="F024"/>
      </w:r>
      <w:r w:rsidRPr="009C64B5">
        <w:rPr>
          <w:rFonts w:ascii="B Badr" w:hAnsi="B Badr" w:cs="B Badr"/>
          <w:color w:val="000000"/>
        </w:rPr>
        <w:sym w:font="HQPB5" w:char="F074"/>
      </w:r>
      <w:r w:rsidRPr="009C64B5">
        <w:rPr>
          <w:rFonts w:ascii="B Badr" w:hAnsi="B Badr" w:cs="B Badr"/>
          <w:color w:val="000000"/>
        </w:rPr>
        <w:sym w:font="HQPB1" w:char="F036"/>
      </w:r>
      <w:r w:rsidRPr="009C64B5">
        <w:rPr>
          <w:rFonts w:ascii="B Badr" w:hAnsi="B Badr" w:cs="B Badr"/>
          <w:color w:val="000000"/>
        </w:rPr>
        <w:sym w:font="HQPB4" w:char="F0CE"/>
      </w:r>
      <w:r w:rsidRPr="009C64B5">
        <w:rPr>
          <w:rFonts w:ascii="B Badr" w:hAnsi="B Badr" w:cs="B Badr"/>
          <w:color w:val="000000"/>
        </w:rPr>
        <w:sym w:font="HQPB1" w:char="F02F"/>
      </w:r>
      <w:r w:rsidRPr="009C64B5">
        <w:rPr>
          <w:rFonts w:ascii="B Badr" w:hAnsi="B Badr" w:cs="B Badr"/>
          <w:color w:val="000000"/>
          <w:rtl/>
        </w:rPr>
        <w:t xml:space="preserve"> </w:t>
      </w:r>
      <w:r w:rsidRPr="009C64B5">
        <w:rPr>
          <w:rFonts w:ascii="B Badr" w:hAnsi="B Badr" w:cs="B Badr"/>
          <w:color w:val="000000"/>
        </w:rPr>
        <w:sym w:font="HQPB5" w:char="F079"/>
      </w:r>
      <w:r w:rsidRPr="009C64B5">
        <w:rPr>
          <w:rFonts w:ascii="B Badr" w:hAnsi="B Badr" w:cs="B Badr"/>
          <w:color w:val="000000"/>
        </w:rPr>
        <w:sym w:font="HQPB2" w:char="F093"/>
      </w:r>
      <w:r w:rsidRPr="009C64B5">
        <w:rPr>
          <w:rFonts w:ascii="B Badr" w:hAnsi="B Badr" w:cs="B Badr"/>
          <w:color w:val="000000"/>
        </w:rPr>
        <w:sym w:font="HQPB4" w:char="F0CF"/>
      </w:r>
      <w:r w:rsidRPr="009C64B5">
        <w:rPr>
          <w:rFonts w:ascii="B Badr" w:hAnsi="B Badr" w:cs="B Badr"/>
          <w:color w:val="000000"/>
        </w:rPr>
        <w:sym w:font="HQPB1" w:char="F089"/>
      </w:r>
      <w:r w:rsidRPr="009C64B5">
        <w:rPr>
          <w:rFonts w:ascii="B Badr" w:hAnsi="B Badr" w:cs="B Badr"/>
          <w:color w:val="000000"/>
        </w:rPr>
        <w:sym w:font="HQPB5" w:char="F074"/>
      </w:r>
      <w:r w:rsidRPr="009C64B5">
        <w:rPr>
          <w:rFonts w:ascii="B Badr" w:hAnsi="B Badr" w:cs="B Badr"/>
          <w:color w:val="000000"/>
        </w:rPr>
        <w:sym w:font="HQPB2" w:char="F083"/>
      </w:r>
      <w:r w:rsidRPr="009C64B5">
        <w:rPr>
          <w:rFonts w:ascii="B Badr" w:hAnsi="B Badr" w:cs="B Badr"/>
          <w:color w:val="000000"/>
          <w:rtl/>
        </w:rPr>
        <w:t xml:space="preserve"> </w:t>
      </w:r>
      <w:r w:rsidRPr="009C64B5">
        <w:rPr>
          <w:rFonts w:ascii="B Badr" w:hAnsi="B Badr" w:cs="B Badr"/>
          <w:color w:val="000000"/>
        </w:rPr>
        <w:sym w:font="HQPB5" w:char="F079"/>
      </w:r>
      <w:r w:rsidRPr="009C64B5">
        <w:rPr>
          <w:rFonts w:ascii="B Badr" w:hAnsi="B Badr" w:cs="B Badr"/>
          <w:color w:val="000000"/>
        </w:rPr>
        <w:sym w:font="HQPB2" w:char="F037"/>
      </w:r>
      <w:r w:rsidRPr="009C64B5">
        <w:rPr>
          <w:rFonts w:ascii="B Badr" w:hAnsi="B Badr" w:cs="B Badr"/>
          <w:color w:val="000000"/>
        </w:rPr>
        <w:sym w:font="HQPB4" w:char="F0F8"/>
      </w:r>
      <w:r w:rsidRPr="009C64B5">
        <w:rPr>
          <w:rFonts w:ascii="B Badr" w:hAnsi="B Badr" w:cs="B Badr"/>
          <w:color w:val="000000"/>
        </w:rPr>
        <w:sym w:font="HQPB2" w:char="F08B"/>
      </w:r>
      <w:r w:rsidRPr="009C64B5">
        <w:rPr>
          <w:rFonts w:ascii="B Badr" w:hAnsi="B Badr" w:cs="B Badr"/>
          <w:color w:val="000000"/>
        </w:rPr>
        <w:sym w:font="HQPB5" w:char="F073"/>
      </w:r>
      <w:r w:rsidRPr="009C64B5">
        <w:rPr>
          <w:rFonts w:ascii="B Badr" w:hAnsi="B Badr" w:cs="B Badr"/>
          <w:color w:val="000000"/>
        </w:rPr>
        <w:sym w:font="HQPB2" w:char="F039"/>
      </w:r>
      <w:r w:rsidRPr="009C64B5">
        <w:rPr>
          <w:rFonts w:ascii="B Badr" w:hAnsi="B Badr" w:cs="B Badr"/>
          <w:color w:val="000000"/>
        </w:rPr>
        <w:sym w:font="HQPB4" w:char="F0CE"/>
      </w:r>
      <w:r w:rsidRPr="009C64B5">
        <w:rPr>
          <w:rFonts w:ascii="B Badr" w:hAnsi="B Badr" w:cs="B Badr"/>
          <w:color w:val="000000"/>
        </w:rPr>
        <w:sym w:font="HQPB1" w:char="F029"/>
      </w:r>
      <w:r w:rsidRPr="009C64B5">
        <w:rPr>
          <w:rFonts w:ascii="B Badr" w:hAnsi="B Badr" w:cs="B Badr"/>
          <w:color w:val="000000"/>
          <w:rtl/>
        </w:rPr>
        <w:t xml:space="preserve"> </w:t>
      </w:r>
      <w:r w:rsidRPr="009C64B5">
        <w:rPr>
          <w:rFonts w:ascii="B Badr" w:hAnsi="B Badr" w:cs="B Badr"/>
          <w:color w:val="000000"/>
        </w:rPr>
        <w:sym w:font="HQPB5" w:char="F079"/>
      </w:r>
      <w:r w:rsidRPr="009C64B5">
        <w:rPr>
          <w:rFonts w:ascii="B Badr" w:hAnsi="B Badr" w:cs="B Badr"/>
          <w:color w:val="000000"/>
        </w:rPr>
        <w:sym w:font="HQPB2" w:char="F037"/>
      </w:r>
      <w:r w:rsidRPr="009C64B5">
        <w:rPr>
          <w:rFonts w:ascii="B Badr" w:hAnsi="B Badr" w:cs="B Badr"/>
          <w:color w:val="000000"/>
        </w:rPr>
        <w:sym w:font="HQPB5" w:char="F06E"/>
      </w:r>
      <w:r w:rsidRPr="009C64B5">
        <w:rPr>
          <w:rFonts w:ascii="B Badr" w:hAnsi="B Badr" w:cs="B Badr"/>
          <w:color w:val="000000"/>
        </w:rPr>
        <w:sym w:font="HQPB2" w:char="F03D"/>
      </w:r>
      <w:r w:rsidRPr="009C64B5">
        <w:rPr>
          <w:rFonts w:ascii="B Badr" w:hAnsi="B Badr" w:cs="B Badr"/>
          <w:color w:val="000000"/>
        </w:rPr>
        <w:sym w:font="HQPB4" w:char="F0E7"/>
      </w:r>
      <w:r w:rsidRPr="009C64B5">
        <w:rPr>
          <w:rFonts w:ascii="B Badr" w:hAnsi="B Badr" w:cs="B Badr"/>
          <w:color w:val="000000"/>
        </w:rPr>
        <w:sym w:font="HQPB1" w:char="F046"/>
      </w:r>
      <w:r w:rsidRPr="009C64B5">
        <w:rPr>
          <w:rFonts w:ascii="B Badr" w:hAnsi="B Badr" w:cs="B Badr"/>
          <w:color w:val="000000"/>
        </w:rPr>
        <w:sym w:font="HQPB4" w:char="F0F8"/>
      </w:r>
      <w:r w:rsidRPr="009C64B5">
        <w:rPr>
          <w:rFonts w:ascii="B Badr" w:hAnsi="B Badr" w:cs="B Badr"/>
          <w:color w:val="000000"/>
        </w:rPr>
        <w:sym w:font="HQPB2" w:char="F025"/>
      </w:r>
      <w:r w:rsidRPr="009C64B5">
        <w:rPr>
          <w:rFonts w:ascii="B Badr" w:hAnsi="B Badr" w:cs="B Badr"/>
          <w:color w:val="000000"/>
        </w:rPr>
        <w:sym w:font="HQPB5" w:char="F04C"/>
      </w:r>
      <w:r w:rsidRPr="009C64B5">
        <w:rPr>
          <w:rFonts w:ascii="B Badr" w:hAnsi="B Badr" w:cs="B Badr"/>
          <w:color w:val="000000"/>
        </w:rPr>
        <w:sym w:font="HQPB2" w:char="F07B"/>
      </w:r>
      <w:r w:rsidRPr="009C64B5">
        <w:rPr>
          <w:rFonts w:ascii="B Badr" w:hAnsi="B Badr" w:cs="B Badr"/>
          <w:color w:val="000000"/>
          <w:rtl/>
        </w:rPr>
        <w:t xml:space="preserve"> </w:t>
      </w:r>
      <w:r w:rsidRPr="009C64B5">
        <w:rPr>
          <w:rFonts w:ascii="B Badr" w:hAnsi="B Badr" w:cs="B Badr"/>
          <w:color w:val="000000"/>
        </w:rPr>
        <w:sym w:font="HQPB4" w:char="F028"/>
      </w:r>
      <w:r w:rsidRPr="009C64B5">
        <w:rPr>
          <w:rFonts w:ascii="B Badr" w:hAnsi="B Badr" w:cs="B Badr"/>
          <w:color w:val="000000"/>
          <w:rtl/>
        </w:rPr>
        <w:t xml:space="preserve"> </w:t>
      </w:r>
      <w:r w:rsidRPr="009C64B5">
        <w:rPr>
          <w:rFonts w:ascii="B Badr" w:hAnsi="B Badr" w:cs="B Badr"/>
          <w:color w:val="000000"/>
        </w:rPr>
        <w:sym w:font="HQPB4" w:char="F0FE"/>
      </w:r>
      <w:r w:rsidRPr="009C64B5">
        <w:rPr>
          <w:rFonts w:ascii="B Badr" w:hAnsi="B Badr" w:cs="B Badr"/>
          <w:color w:val="000000"/>
        </w:rPr>
        <w:sym w:font="HQPB2" w:char="F092"/>
      </w:r>
      <w:r w:rsidRPr="009C64B5">
        <w:rPr>
          <w:rFonts w:ascii="B Badr" w:hAnsi="B Badr" w:cs="B Badr"/>
          <w:color w:val="000000"/>
        </w:rPr>
        <w:sym w:font="HQPB4" w:char="F0CE"/>
      </w:r>
      <w:r w:rsidRPr="009C64B5">
        <w:rPr>
          <w:rFonts w:ascii="B Badr" w:hAnsi="B Badr" w:cs="B Badr"/>
          <w:color w:val="000000"/>
        </w:rPr>
        <w:sym w:font="HQPB4" w:char="F06F"/>
      </w:r>
      <w:r w:rsidRPr="009C64B5">
        <w:rPr>
          <w:rFonts w:ascii="B Badr" w:hAnsi="B Badr" w:cs="B Badr"/>
          <w:color w:val="000000"/>
        </w:rPr>
        <w:sym w:font="HQPB2" w:char="F054"/>
      </w:r>
      <w:r w:rsidRPr="009C64B5">
        <w:rPr>
          <w:rFonts w:ascii="B Badr" w:hAnsi="B Badr" w:cs="B Badr"/>
          <w:color w:val="000000"/>
        </w:rPr>
        <w:sym w:font="HQPB4" w:char="F0CE"/>
      </w:r>
      <w:r w:rsidRPr="009C64B5">
        <w:rPr>
          <w:rFonts w:ascii="B Badr" w:hAnsi="B Badr" w:cs="B Badr"/>
          <w:color w:val="000000"/>
        </w:rPr>
        <w:sym w:font="HQPB1" w:char="F029"/>
      </w:r>
      <w:r w:rsidRPr="009C64B5">
        <w:rPr>
          <w:rFonts w:ascii="B Badr" w:hAnsi="B Badr" w:cs="B Badr"/>
          <w:color w:val="000000"/>
          <w:rtl/>
        </w:rPr>
        <w:t xml:space="preserve"> </w:t>
      </w:r>
      <w:r w:rsidRPr="009C64B5">
        <w:rPr>
          <w:rFonts w:ascii="B Badr" w:hAnsi="B Badr" w:cs="B Badr"/>
          <w:color w:val="000000"/>
        </w:rPr>
        <w:sym w:font="HQPB4" w:char="F0DA"/>
      </w:r>
      <w:r w:rsidRPr="009C64B5">
        <w:rPr>
          <w:rFonts w:ascii="B Badr" w:hAnsi="B Badr" w:cs="B Badr"/>
          <w:color w:val="000000"/>
        </w:rPr>
        <w:sym w:font="HQPB3" w:char="F092"/>
      </w:r>
      <w:r w:rsidRPr="009C64B5">
        <w:rPr>
          <w:rFonts w:ascii="B Badr" w:hAnsi="B Badr" w:cs="B Badr"/>
          <w:color w:val="000000"/>
        </w:rPr>
        <w:sym w:font="HQPB1" w:char="F025"/>
      </w:r>
      <w:r w:rsidRPr="009C64B5">
        <w:rPr>
          <w:rFonts w:ascii="B Badr" w:hAnsi="B Badr" w:cs="B Badr"/>
          <w:color w:val="000000"/>
        </w:rPr>
        <w:sym w:font="HQPB5" w:char="F073"/>
      </w:r>
      <w:r w:rsidRPr="009C64B5">
        <w:rPr>
          <w:rFonts w:ascii="B Badr" w:hAnsi="B Badr" w:cs="B Badr"/>
          <w:color w:val="000000"/>
        </w:rPr>
        <w:sym w:font="HQPB1" w:char="F07B"/>
      </w:r>
      <w:r w:rsidRPr="009C64B5">
        <w:rPr>
          <w:rFonts w:ascii="B Badr" w:hAnsi="B Badr" w:cs="B Badr"/>
          <w:color w:val="000000"/>
        </w:rPr>
        <w:sym w:font="HQPB5" w:char="F072"/>
      </w:r>
      <w:r w:rsidRPr="009C64B5">
        <w:rPr>
          <w:rFonts w:ascii="B Badr" w:hAnsi="B Badr" w:cs="B Badr"/>
          <w:color w:val="000000"/>
        </w:rPr>
        <w:sym w:font="HQPB1" w:char="F026"/>
      </w:r>
      <w:r w:rsidRPr="009C64B5">
        <w:rPr>
          <w:rFonts w:ascii="B Badr" w:hAnsi="B Badr" w:cs="B Badr"/>
          <w:color w:val="000000"/>
          <w:rtl/>
        </w:rPr>
        <w:t xml:space="preserve"> </w:t>
      </w:r>
      <w:r w:rsidRPr="009C64B5">
        <w:rPr>
          <w:rFonts w:ascii="B Badr" w:hAnsi="B Badr" w:cs="B Badr"/>
          <w:color w:val="000000"/>
        </w:rPr>
        <w:sym w:font="HQPB5" w:char="F0A9"/>
      </w:r>
      <w:r w:rsidRPr="009C64B5">
        <w:rPr>
          <w:rFonts w:ascii="B Badr" w:hAnsi="B Badr" w:cs="B Badr"/>
          <w:color w:val="000000"/>
        </w:rPr>
        <w:sym w:font="HQPB1" w:char="F021"/>
      </w:r>
      <w:r w:rsidRPr="009C64B5">
        <w:rPr>
          <w:rFonts w:ascii="B Badr" w:hAnsi="B Badr" w:cs="B Badr"/>
          <w:color w:val="000000"/>
        </w:rPr>
        <w:sym w:font="HQPB5" w:char="F024"/>
      </w:r>
      <w:r w:rsidRPr="009C64B5">
        <w:rPr>
          <w:rFonts w:ascii="B Badr" w:hAnsi="B Badr" w:cs="B Badr"/>
          <w:color w:val="000000"/>
        </w:rPr>
        <w:sym w:font="HQPB1" w:char="F023"/>
      </w:r>
      <w:r w:rsidRPr="009C64B5">
        <w:rPr>
          <w:rFonts w:ascii="B Badr" w:hAnsi="B Badr" w:cs="B Badr"/>
          <w:color w:val="000000"/>
          <w:rtl/>
        </w:rPr>
        <w:t xml:space="preserve"> </w:t>
      </w:r>
      <w:r w:rsidRPr="009C64B5">
        <w:rPr>
          <w:rFonts w:ascii="B Badr" w:hAnsi="B Badr" w:cs="B Badr"/>
          <w:color w:val="000000"/>
        </w:rPr>
        <w:sym w:font="HQPB4" w:char="F0A1"/>
      </w:r>
      <w:r w:rsidRPr="009C64B5">
        <w:rPr>
          <w:rFonts w:ascii="B Badr" w:hAnsi="B Badr" w:cs="B Badr"/>
          <w:color w:val="000000"/>
        </w:rPr>
        <w:sym w:font="HQPB1" w:char="F03E"/>
      </w:r>
      <w:r w:rsidRPr="009C64B5">
        <w:rPr>
          <w:rFonts w:ascii="B Badr" w:hAnsi="B Badr" w:cs="B Badr"/>
          <w:color w:val="000000"/>
        </w:rPr>
        <w:sym w:font="HQPB5" w:char="F075"/>
      </w:r>
      <w:r w:rsidRPr="009C64B5">
        <w:rPr>
          <w:rFonts w:ascii="B Badr" w:hAnsi="B Badr" w:cs="B Badr"/>
          <w:color w:val="000000"/>
        </w:rPr>
        <w:sym w:font="HQPB1" w:char="F091"/>
      </w:r>
      <w:r w:rsidRPr="009C64B5">
        <w:rPr>
          <w:rFonts w:ascii="B Badr" w:hAnsi="B Badr" w:cs="B Badr"/>
          <w:color w:val="000000"/>
          <w:rtl/>
        </w:rPr>
        <w:t xml:space="preserve"> </w:t>
      </w:r>
      <w:r w:rsidRPr="009C64B5">
        <w:rPr>
          <w:rFonts w:ascii="B Badr" w:hAnsi="B Badr" w:cs="B Badr"/>
          <w:color w:val="000000"/>
        </w:rPr>
        <w:sym w:font="HQPB5" w:char="F074"/>
      </w:r>
      <w:r w:rsidRPr="009C64B5">
        <w:rPr>
          <w:rFonts w:ascii="B Badr" w:hAnsi="B Badr" w:cs="B Badr"/>
          <w:color w:val="000000"/>
        </w:rPr>
        <w:sym w:font="HQPB2" w:char="F0FB"/>
      </w:r>
      <w:r w:rsidRPr="009C64B5">
        <w:rPr>
          <w:rFonts w:ascii="B Badr" w:hAnsi="B Badr" w:cs="B Badr"/>
          <w:color w:val="000000"/>
        </w:rPr>
        <w:sym w:font="HQPB2" w:char="F0FC"/>
      </w:r>
      <w:r w:rsidRPr="009C64B5">
        <w:rPr>
          <w:rFonts w:ascii="B Badr" w:hAnsi="B Badr" w:cs="B Badr"/>
          <w:color w:val="000000"/>
        </w:rPr>
        <w:sym w:font="HQPB4" w:char="F0CF"/>
      </w:r>
      <w:r w:rsidRPr="009C64B5">
        <w:rPr>
          <w:rFonts w:ascii="B Badr" w:hAnsi="B Badr" w:cs="B Badr"/>
          <w:color w:val="000000"/>
        </w:rPr>
        <w:sym w:font="HQPB2" w:char="F04A"/>
      </w:r>
      <w:r w:rsidRPr="009C64B5">
        <w:rPr>
          <w:rFonts w:ascii="B Badr" w:hAnsi="B Badr" w:cs="B Badr"/>
          <w:color w:val="000000"/>
        </w:rPr>
        <w:sym w:font="HQPB5" w:char="F06E"/>
      </w:r>
      <w:r w:rsidRPr="009C64B5">
        <w:rPr>
          <w:rFonts w:ascii="B Badr" w:hAnsi="B Badr" w:cs="B Badr"/>
          <w:color w:val="000000"/>
        </w:rPr>
        <w:sym w:font="HQPB2" w:char="F03D"/>
      </w:r>
      <w:r w:rsidRPr="009C64B5">
        <w:rPr>
          <w:rFonts w:ascii="B Badr" w:hAnsi="B Badr" w:cs="B Badr"/>
          <w:color w:val="000000"/>
        </w:rPr>
        <w:sym w:font="HQPB2" w:char="F0BB"/>
      </w:r>
      <w:r w:rsidRPr="009C64B5">
        <w:rPr>
          <w:rFonts w:ascii="B Badr" w:hAnsi="B Badr" w:cs="B Badr"/>
          <w:color w:val="000000"/>
        </w:rPr>
        <w:sym w:font="HQPB5" w:char="F079"/>
      </w:r>
      <w:r w:rsidRPr="009C64B5">
        <w:rPr>
          <w:rFonts w:ascii="B Badr" w:hAnsi="B Badr" w:cs="B Badr"/>
          <w:color w:val="000000"/>
        </w:rPr>
        <w:sym w:font="HQPB1" w:char="F0E8"/>
      </w:r>
      <w:r w:rsidRPr="009C64B5">
        <w:rPr>
          <w:rFonts w:ascii="B Badr" w:hAnsi="B Badr" w:cs="B Badr"/>
          <w:color w:val="000000"/>
        </w:rPr>
        <w:sym w:font="HQPB4" w:char="F0F8"/>
      </w:r>
      <w:r w:rsidRPr="009C64B5">
        <w:rPr>
          <w:rFonts w:ascii="B Badr" w:hAnsi="B Badr" w:cs="B Badr"/>
          <w:color w:val="000000"/>
        </w:rPr>
        <w:sym w:font="HQPB2" w:char="F039"/>
      </w:r>
      <w:r w:rsidRPr="009C64B5">
        <w:rPr>
          <w:rFonts w:ascii="B Badr" w:hAnsi="B Badr" w:cs="B Badr"/>
          <w:color w:val="000000"/>
        </w:rPr>
        <w:sym w:font="HQPB5" w:char="F024"/>
      </w:r>
      <w:r w:rsidRPr="009C64B5">
        <w:rPr>
          <w:rFonts w:ascii="B Badr" w:hAnsi="B Badr" w:cs="B Badr"/>
          <w:color w:val="000000"/>
        </w:rPr>
        <w:sym w:font="HQPB1" w:char="F023"/>
      </w:r>
      <w:r w:rsidRPr="009C64B5">
        <w:rPr>
          <w:rFonts w:ascii="B Badr" w:hAnsi="B Badr" w:cs="B Badr"/>
          <w:color w:val="000000"/>
          <w:rtl/>
        </w:rPr>
        <w:t xml:space="preserve"> </w:t>
      </w:r>
      <w:r w:rsidRPr="009C64B5">
        <w:rPr>
          <w:rFonts w:ascii="B Badr" w:hAnsi="B Badr" w:cs="B Badr"/>
          <w:color w:val="000000"/>
        </w:rPr>
        <w:sym w:font="HQPB2" w:char="F0C7"/>
      </w:r>
      <w:r w:rsidRPr="009C64B5">
        <w:rPr>
          <w:rFonts w:ascii="B Badr" w:hAnsi="B Badr" w:cs="B Badr"/>
          <w:color w:val="000000"/>
        </w:rPr>
        <w:sym w:font="HQPB2" w:char="F0CB"/>
      </w:r>
      <w:r w:rsidRPr="009C64B5">
        <w:rPr>
          <w:rFonts w:ascii="B Badr" w:hAnsi="B Badr" w:cs="B Badr"/>
          <w:color w:val="000000"/>
        </w:rPr>
        <w:sym w:font="HQPB2" w:char="F0D1"/>
      </w:r>
      <w:r w:rsidRPr="009C64B5">
        <w:rPr>
          <w:rFonts w:ascii="B Badr" w:hAnsi="B Badr" w:cs="B Badr"/>
          <w:color w:val="000000"/>
        </w:rPr>
        <w:sym w:font="HQPB2" w:char="F0C8"/>
      </w:r>
      <w:r w:rsidRPr="009C64B5">
        <w:rPr>
          <w:rFonts w:ascii="B Badr" w:hAnsi="B Badr" w:cs="B Badr"/>
          <w:color w:val="000000"/>
          <w:rtl/>
        </w:rPr>
        <w:t xml:space="preserve"> </w:t>
      </w:r>
      <w:r w:rsidRPr="009C64B5">
        <w:rPr>
          <w:rFonts w:ascii="B Badr" w:hAnsi="B Badr" w:cs="B Badr"/>
          <w:color w:val="000000"/>
        </w:rPr>
        <w:sym w:font="HQPB4" w:char="F0FE"/>
      </w:r>
      <w:r w:rsidRPr="009C64B5">
        <w:rPr>
          <w:rFonts w:ascii="B Badr" w:hAnsi="B Badr" w:cs="B Badr"/>
          <w:color w:val="000000"/>
        </w:rPr>
        <w:sym w:font="HQPB2" w:char="F092"/>
      </w:r>
      <w:r w:rsidRPr="009C64B5">
        <w:rPr>
          <w:rFonts w:ascii="B Badr" w:hAnsi="B Badr" w:cs="B Badr"/>
          <w:color w:val="000000"/>
        </w:rPr>
        <w:sym w:font="HQPB4" w:char="F0CE"/>
      </w:r>
      <w:r w:rsidRPr="009C64B5">
        <w:rPr>
          <w:rFonts w:ascii="B Badr" w:hAnsi="B Badr" w:cs="B Badr"/>
          <w:color w:val="000000"/>
        </w:rPr>
        <w:sym w:font="HQPB4" w:char="F06F"/>
      </w:r>
      <w:r w:rsidRPr="009C64B5">
        <w:rPr>
          <w:rFonts w:ascii="B Badr" w:hAnsi="B Badr" w:cs="B Badr"/>
          <w:color w:val="000000"/>
        </w:rPr>
        <w:sym w:font="HQPB2" w:char="F054"/>
      </w:r>
      <w:r w:rsidRPr="009C64B5">
        <w:rPr>
          <w:rFonts w:ascii="B Badr" w:hAnsi="B Badr" w:cs="B Badr"/>
          <w:color w:val="000000"/>
        </w:rPr>
        <w:sym w:font="HQPB4" w:char="F0CE"/>
      </w:r>
      <w:r w:rsidRPr="009C64B5">
        <w:rPr>
          <w:rFonts w:ascii="B Badr" w:hAnsi="B Badr" w:cs="B Badr"/>
          <w:color w:val="000000"/>
        </w:rPr>
        <w:sym w:font="HQPB1" w:char="F029"/>
      </w:r>
      <w:r w:rsidRPr="009C64B5">
        <w:rPr>
          <w:rFonts w:ascii="B Badr" w:hAnsi="B Badr" w:cs="B Badr"/>
          <w:color w:val="000000"/>
          <w:rtl/>
        </w:rPr>
        <w:t xml:space="preserve"> </w:t>
      </w:r>
      <w:r w:rsidRPr="009C64B5">
        <w:rPr>
          <w:rFonts w:ascii="B Badr" w:hAnsi="B Badr" w:cs="B Badr"/>
          <w:color w:val="000000"/>
        </w:rPr>
        <w:sym w:font="HQPB4" w:char="F0DF"/>
      </w:r>
      <w:r w:rsidRPr="009C64B5">
        <w:rPr>
          <w:rFonts w:ascii="B Badr" w:hAnsi="B Badr" w:cs="B Badr"/>
          <w:color w:val="000000"/>
        </w:rPr>
        <w:sym w:font="HQPB1" w:char="F089"/>
      </w:r>
      <w:r w:rsidRPr="009C64B5">
        <w:rPr>
          <w:rFonts w:ascii="B Badr" w:hAnsi="B Badr" w:cs="B Badr"/>
          <w:color w:val="000000"/>
        </w:rPr>
        <w:sym w:font="HQPB2" w:char="F083"/>
      </w:r>
      <w:r w:rsidRPr="009C64B5">
        <w:rPr>
          <w:rFonts w:ascii="B Badr" w:hAnsi="B Badr" w:cs="B Badr"/>
          <w:color w:val="000000"/>
        </w:rPr>
        <w:sym w:font="HQPB4" w:char="F0CD"/>
      </w:r>
      <w:r w:rsidRPr="009C64B5">
        <w:rPr>
          <w:rFonts w:ascii="B Badr" w:hAnsi="B Badr" w:cs="B Badr"/>
          <w:color w:val="000000"/>
        </w:rPr>
        <w:sym w:font="HQPB1" w:char="F091"/>
      </w:r>
      <w:r w:rsidRPr="009C64B5">
        <w:rPr>
          <w:rFonts w:ascii="B Badr" w:hAnsi="B Badr" w:cs="B Badr"/>
          <w:color w:val="000000"/>
        </w:rPr>
        <w:sym w:font="HQPB4" w:char="F0E9"/>
      </w:r>
      <w:r w:rsidRPr="009C64B5">
        <w:rPr>
          <w:rFonts w:ascii="B Badr" w:hAnsi="B Badr" w:cs="B Badr"/>
          <w:color w:val="000000"/>
        </w:rPr>
        <w:sym w:font="HQPB1" w:char="F026"/>
      </w:r>
      <w:r w:rsidRPr="009C64B5">
        <w:rPr>
          <w:rFonts w:ascii="B Badr" w:hAnsi="B Badr" w:cs="B Badr"/>
          <w:color w:val="000000"/>
          <w:rtl/>
        </w:rPr>
        <w:t xml:space="preserve"> </w:t>
      </w:r>
      <w:r w:rsidRPr="009C64B5">
        <w:rPr>
          <w:rFonts w:ascii="B Badr" w:hAnsi="B Badr" w:cs="B Badr"/>
          <w:color w:val="000000"/>
        </w:rPr>
        <w:sym w:font="HQPB2" w:char="F062"/>
      </w:r>
      <w:r w:rsidRPr="009C64B5">
        <w:rPr>
          <w:rFonts w:ascii="B Badr" w:hAnsi="B Badr" w:cs="B Badr"/>
          <w:color w:val="000000"/>
        </w:rPr>
        <w:sym w:font="HQPB5" w:char="F072"/>
      </w:r>
      <w:r w:rsidRPr="009C64B5">
        <w:rPr>
          <w:rFonts w:ascii="B Badr" w:hAnsi="B Badr" w:cs="B Badr"/>
          <w:color w:val="000000"/>
        </w:rPr>
        <w:sym w:font="HQPB1" w:char="F026"/>
      </w:r>
      <w:r w:rsidRPr="009C64B5">
        <w:rPr>
          <w:rFonts w:ascii="B Badr" w:hAnsi="B Badr" w:cs="B Badr"/>
          <w:color w:val="000000"/>
          <w:rtl/>
        </w:rPr>
        <w:t xml:space="preserve"> </w:t>
      </w:r>
      <w:r w:rsidRPr="009C64B5">
        <w:rPr>
          <w:rFonts w:ascii="B Badr" w:hAnsi="B Badr" w:cs="B Badr"/>
          <w:color w:val="000000"/>
        </w:rPr>
        <w:sym w:font="HQPB5" w:char="F072"/>
      </w:r>
      <w:r w:rsidRPr="009C64B5">
        <w:rPr>
          <w:rFonts w:ascii="B Badr" w:hAnsi="B Badr" w:cs="B Badr"/>
          <w:color w:val="000000"/>
        </w:rPr>
        <w:sym w:font="HQPB1" w:char="F026"/>
      </w:r>
      <w:r w:rsidRPr="009C64B5">
        <w:rPr>
          <w:rFonts w:ascii="B Badr" w:hAnsi="B Badr" w:cs="B Badr"/>
          <w:color w:val="000000"/>
        </w:rPr>
        <w:sym w:font="HQPB4" w:char="F0FE"/>
      </w:r>
      <w:r w:rsidRPr="009C64B5">
        <w:rPr>
          <w:rFonts w:ascii="B Badr" w:hAnsi="B Badr" w:cs="B Badr"/>
          <w:color w:val="000000"/>
        </w:rPr>
        <w:sym w:font="HQPB2" w:char="F071"/>
      </w:r>
      <w:r w:rsidRPr="009C64B5">
        <w:rPr>
          <w:rFonts w:ascii="B Badr" w:hAnsi="B Badr" w:cs="B Badr"/>
          <w:color w:val="000000"/>
        </w:rPr>
        <w:sym w:font="HQPB4" w:char="F0E7"/>
      </w:r>
      <w:r w:rsidRPr="009C64B5">
        <w:rPr>
          <w:rFonts w:ascii="B Badr" w:hAnsi="B Badr" w:cs="B Badr"/>
          <w:color w:val="000000"/>
        </w:rPr>
        <w:sym w:font="HQPB1" w:char="F036"/>
      </w:r>
      <w:r w:rsidRPr="009C64B5">
        <w:rPr>
          <w:rFonts w:ascii="B Badr" w:hAnsi="B Badr" w:cs="B Badr"/>
          <w:color w:val="000000"/>
        </w:rPr>
        <w:sym w:font="HQPB5" w:char="F073"/>
      </w:r>
      <w:r w:rsidRPr="009C64B5">
        <w:rPr>
          <w:rFonts w:ascii="B Badr" w:hAnsi="B Badr" w:cs="B Badr"/>
          <w:color w:val="000000"/>
        </w:rPr>
        <w:sym w:font="HQPB1" w:char="F03F"/>
      </w:r>
      <w:r w:rsidRPr="009C64B5">
        <w:rPr>
          <w:rFonts w:ascii="B Badr" w:hAnsi="B Badr" w:cs="B Badr"/>
          <w:color w:val="000000"/>
          <w:rtl/>
        </w:rPr>
        <w:t xml:space="preserve"> </w:t>
      </w:r>
      <w:r w:rsidRPr="009C64B5">
        <w:rPr>
          <w:rFonts w:ascii="B Badr" w:hAnsi="B Badr" w:cs="B Badr"/>
          <w:color w:val="000000"/>
        </w:rPr>
        <w:sym w:font="HQPB2" w:char="F091"/>
      </w:r>
      <w:r w:rsidRPr="009C64B5">
        <w:rPr>
          <w:rFonts w:ascii="B Badr" w:hAnsi="B Badr" w:cs="B Badr"/>
          <w:color w:val="000000"/>
        </w:rPr>
        <w:sym w:font="HQPB4" w:char="F0CF"/>
      </w:r>
      <w:r w:rsidRPr="009C64B5">
        <w:rPr>
          <w:rFonts w:ascii="B Badr" w:hAnsi="B Badr" w:cs="B Badr"/>
          <w:color w:val="000000"/>
        </w:rPr>
        <w:sym w:font="HQPB2" w:char="F04A"/>
      </w:r>
      <w:r w:rsidRPr="009C64B5">
        <w:rPr>
          <w:rFonts w:ascii="B Badr" w:hAnsi="B Badr" w:cs="B Badr"/>
          <w:color w:val="000000"/>
        </w:rPr>
        <w:sym w:font="HQPB4" w:char="F0F8"/>
      </w:r>
      <w:r w:rsidRPr="009C64B5">
        <w:rPr>
          <w:rFonts w:ascii="B Badr" w:hAnsi="B Badr" w:cs="B Badr"/>
          <w:color w:val="000000"/>
        </w:rPr>
        <w:sym w:font="HQPB1" w:char="F04F"/>
      </w:r>
      <w:r w:rsidRPr="009C64B5">
        <w:rPr>
          <w:rFonts w:ascii="B Badr" w:hAnsi="B Badr" w:cs="B Badr"/>
          <w:color w:val="000000"/>
        </w:rPr>
        <w:sym w:font="HQPB4" w:char="F0CE"/>
      </w:r>
      <w:r w:rsidRPr="009C64B5">
        <w:rPr>
          <w:rFonts w:ascii="B Badr" w:hAnsi="B Badr" w:cs="B Badr"/>
          <w:color w:val="000000"/>
        </w:rPr>
        <w:sym w:font="HQPB1" w:char="F02A"/>
      </w:r>
      <w:r w:rsidRPr="009C64B5">
        <w:rPr>
          <w:rFonts w:ascii="B Badr" w:hAnsi="B Badr" w:cs="B Badr"/>
          <w:color w:val="000000"/>
        </w:rPr>
        <w:sym w:font="HQPB4" w:char="F0CE"/>
      </w:r>
      <w:r w:rsidRPr="009C64B5">
        <w:rPr>
          <w:rFonts w:ascii="B Badr" w:hAnsi="B Badr" w:cs="B Badr"/>
          <w:color w:val="000000"/>
        </w:rPr>
        <w:sym w:font="HQPB1" w:char="F02F"/>
      </w:r>
      <w:r w:rsidRPr="009C64B5">
        <w:rPr>
          <w:rFonts w:ascii="B Badr" w:hAnsi="B Badr" w:cs="B Badr"/>
          <w:color w:val="000000"/>
          <w:rtl/>
        </w:rPr>
        <w:t xml:space="preserve"> </w:t>
      </w:r>
      <w:r w:rsidRPr="009C64B5">
        <w:rPr>
          <w:rFonts w:ascii="B Badr" w:hAnsi="B Badr" w:cs="B Badr"/>
          <w:color w:val="000000"/>
        </w:rPr>
        <w:sym w:font="HQPB5" w:char="F079"/>
      </w:r>
      <w:r w:rsidRPr="009C64B5">
        <w:rPr>
          <w:rFonts w:ascii="B Badr" w:hAnsi="B Badr" w:cs="B Badr"/>
          <w:color w:val="000000"/>
        </w:rPr>
        <w:sym w:font="HQPB2" w:char="F037"/>
      </w:r>
      <w:r w:rsidRPr="009C64B5">
        <w:rPr>
          <w:rFonts w:ascii="B Badr" w:hAnsi="B Badr" w:cs="B Badr"/>
          <w:color w:val="000000"/>
        </w:rPr>
        <w:sym w:font="HQPB4" w:char="F0CF"/>
      </w:r>
      <w:r w:rsidRPr="009C64B5">
        <w:rPr>
          <w:rFonts w:ascii="B Badr" w:hAnsi="B Badr" w:cs="B Badr"/>
          <w:color w:val="000000"/>
        </w:rPr>
        <w:sym w:font="HQPB2" w:char="F0FF"/>
      </w:r>
      <w:r w:rsidRPr="009C64B5">
        <w:rPr>
          <w:rFonts w:ascii="B Badr" w:hAnsi="B Badr" w:cs="B Badr"/>
          <w:color w:val="000000"/>
        </w:rPr>
        <w:sym w:font="HQPB4" w:char="F0F9"/>
      </w:r>
      <w:r w:rsidRPr="009C64B5">
        <w:rPr>
          <w:rFonts w:ascii="B Badr" w:hAnsi="B Badr" w:cs="B Badr"/>
          <w:color w:val="000000"/>
        </w:rPr>
        <w:sym w:font="HQPB1" w:char="F053"/>
      </w:r>
      <w:r w:rsidRPr="009C64B5">
        <w:rPr>
          <w:rFonts w:ascii="B Badr" w:hAnsi="B Badr" w:cs="B Badr"/>
          <w:color w:val="000000"/>
        </w:rPr>
        <w:sym w:font="HQPB4" w:char="F0CE"/>
      </w:r>
      <w:r w:rsidRPr="009C64B5">
        <w:rPr>
          <w:rFonts w:ascii="B Badr" w:hAnsi="B Badr" w:cs="B Badr"/>
          <w:color w:val="000000"/>
        </w:rPr>
        <w:sym w:font="HQPB1" w:char="F029"/>
      </w:r>
      <w:r w:rsidRPr="009C64B5">
        <w:rPr>
          <w:rFonts w:ascii="B Badr" w:hAnsi="B Badr" w:cs="B Badr"/>
          <w:color w:val="000000"/>
        </w:rPr>
        <w:sym w:font="HQPB5" w:char="F075"/>
      </w:r>
      <w:r w:rsidRPr="009C64B5">
        <w:rPr>
          <w:rFonts w:ascii="B Badr" w:hAnsi="B Badr" w:cs="B Badr"/>
          <w:color w:val="000000"/>
        </w:rPr>
        <w:sym w:font="HQPB2" w:char="F072"/>
      </w:r>
      <w:r w:rsidRPr="009C64B5">
        <w:rPr>
          <w:rFonts w:ascii="B Badr" w:hAnsi="B Badr" w:cs="B Badr"/>
          <w:color w:val="000000"/>
          <w:rtl/>
        </w:rPr>
        <w:t xml:space="preserve"> </w:t>
      </w:r>
      <w:r w:rsidRPr="009C64B5">
        <w:rPr>
          <w:rFonts w:ascii="B Badr" w:hAnsi="B Badr" w:cs="B Badr"/>
          <w:color w:val="000000"/>
        </w:rPr>
        <w:sym w:font="HQPB5" w:char="F074"/>
      </w:r>
      <w:r w:rsidRPr="009C64B5">
        <w:rPr>
          <w:rFonts w:ascii="B Badr" w:hAnsi="B Badr" w:cs="B Badr"/>
          <w:color w:val="000000"/>
        </w:rPr>
        <w:sym w:font="HQPB2" w:char="F062"/>
      </w:r>
      <w:r w:rsidRPr="009C64B5">
        <w:rPr>
          <w:rFonts w:ascii="B Badr" w:hAnsi="B Badr" w:cs="B Badr"/>
          <w:color w:val="000000"/>
        </w:rPr>
        <w:sym w:font="HQPB2" w:char="F071"/>
      </w:r>
      <w:r w:rsidRPr="009C64B5">
        <w:rPr>
          <w:rFonts w:ascii="B Badr" w:hAnsi="B Badr" w:cs="B Badr"/>
          <w:color w:val="000000"/>
        </w:rPr>
        <w:sym w:font="HQPB4" w:char="F0E4"/>
      </w:r>
      <w:r w:rsidRPr="009C64B5">
        <w:rPr>
          <w:rFonts w:ascii="B Badr" w:hAnsi="B Badr" w:cs="B Badr"/>
          <w:color w:val="000000"/>
        </w:rPr>
        <w:sym w:font="HQPB2" w:char="F033"/>
      </w:r>
      <w:r w:rsidRPr="009C64B5">
        <w:rPr>
          <w:rFonts w:ascii="B Badr" w:hAnsi="B Badr" w:cs="B Badr"/>
          <w:color w:val="000000"/>
        </w:rPr>
        <w:sym w:font="HQPB5" w:char="F074"/>
      </w:r>
      <w:r w:rsidRPr="009C64B5">
        <w:rPr>
          <w:rFonts w:ascii="B Badr" w:hAnsi="B Badr" w:cs="B Badr"/>
          <w:color w:val="000000"/>
        </w:rPr>
        <w:sym w:font="HQPB1" w:char="F046"/>
      </w:r>
      <w:r w:rsidRPr="009C64B5">
        <w:rPr>
          <w:rFonts w:ascii="B Badr" w:hAnsi="B Badr" w:cs="B Badr"/>
          <w:color w:val="000000"/>
        </w:rPr>
        <w:sym w:font="HQPB5" w:char="F073"/>
      </w:r>
      <w:r w:rsidRPr="009C64B5">
        <w:rPr>
          <w:rFonts w:ascii="B Badr" w:hAnsi="B Badr" w:cs="B Badr"/>
          <w:color w:val="000000"/>
        </w:rPr>
        <w:sym w:font="HQPB1" w:char="F0F9"/>
      </w:r>
      <w:r w:rsidRPr="009C64B5">
        <w:rPr>
          <w:rFonts w:ascii="B Badr" w:hAnsi="B Badr" w:cs="B Badr"/>
          <w:color w:val="000000"/>
          <w:rtl/>
        </w:rPr>
        <w:t xml:space="preserve"> </w:t>
      </w:r>
      <w:r w:rsidRPr="009C64B5">
        <w:rPr>
          <w:rFonts w:ascii="B Badr" w:hAnsi="B Badr" w:cs="B Badr"/>
          <w:color w:val="000000"/>
        </w:rPr>
        <w:sym w:font="HQPB4" w:char="F0F4"/>
      </w:r>
      <w:r w:rsidRPr="009C64B5">
        <w:rPr>
          <w:rFonts w:ascii="B Badr" w:hAnsi="B Badr" w:cs="B Badr"/>
          <w:color w:val="000000"/>
        </w:rPr>
        <w:sym w:font="HQPB2" w:char="F060"/>
      </w:r>
      <w:r w:rsidRPr="009C64B5">
        <w:rPr>
          <w:rFonts w:ascii="B Badr" w:hAnsi="B Badr" w:cs="B Badr"/>
          <w:color w:val="000000"/>
        </w:rPr>
        <w:sym w:font="HQPB4" w:char="F0CF"/>
      </w:r>
      <w:r w:rsidRPr="009C64B5">
        <w:rPr>
          <w:rFonts w:ascii="B Badr" w:hAnsi="B Badr" w:cs="B Badr"/>
          <w:color w:val="000000"/>
        </w:rPr>
        <w:sym w:font="HQPB2" w:char="F042"/>
      </w:r>
      <w:r w:rsidRPr="009C64B5">
        <w:rPr>
          <w:rFonts w:ascii="B Badr" w:hAnsi="B Badr" w:cs="B Badr"/>
          <w:color w:val="000000"/>
          <w:rtl/>
        </w:rPr>
        <w:t xml:space="preserve"> </w:t>
      </w:r>
      <w:r w:rsidRPr="009C64B5">
        <w:rPr>
          <w:rFonts w:ascii="B Badr" w:hAnsi="B Badr" w:cs="B Badr"/>
          <w:color w:val="000000"/>
        </w:rPr>
        <w:sym w:font="HQPB4" w:char="F0C9"/>
      </w:r>
      <w:r w:rsidRPr="009C64B5">
        <w:rPr>
          <w:rFonts w:ascii="B Badr" w:hAnsi="B Badr" w:cs="B Badr"/>
          <w:color w:val="000000"/>
        </w:rPr>
        <w:sym w:font="HQPB1" w:char="F03D"/>
      </w:r>
      <w:r w:rsidRPr="009C64B5">
        <w:rPr>
          <w:rFonts w:ascii="B Badr" w:hAnsi="B Badr" w:cs="B Badr"/>
          <w:color w:val="000000"/>
        </w:rPr>
        <w:sym w:font="HQPB2" w:char="F0BB"/>
      </w:r>
      <w:r w:rsidRPr="009C64B5">
        <w:rPr>
          <w:rFonts w:ascii="B Badr" w:hAnsi="B Badr" w:cs="B Badr"/>
          <w:color w:val="000000"/>
        </w:rPr>
        <w:sym w:font="HQPB5" w:char="F079"/>
      </w:r>
      <w:r w:rsidRPr="009C64B5">
        <w:rPr>
          <w:rFonts w:ascii="B Badr" w:hAnsi="B Badr" w:cs="B Badr"/>
          <w:color w:val="000000"/>
        </w:rPr>
        <w:sym w:font="HQPB1" w:char="F073"/>
      </w:r>
      <w:r w:rsidRPr="009C64B5">
        <w:rPr>
          <w:rFonts w:ascii="B Badr" w:hAnsi="B Badr" w:cs="B Badr"/>
          <w:color w:val="000000"/>
        </w:rPr>
        <w:sym w:font="HQPB4" w:char="F0F4"/>
      </w:r>
      <w:r w:rsidRPr="009C64B5">
        <w:rPr>
          <w:rFonts w:ascii="B Badr" w:hAnsi="B Badr" w:cs="B Badr"/>
          <w:color w:val="000000"/>
        </w:rPr>
        <w:sym w:font="HQPB1" w:char="F0B9"/>
      </w:r>
      <w:r w:rsidRPr="009C64B5">
        <w:rPr>
          <w:rFonts w:ascii="B Badr" w:hAnsi="B Badr" w:cs="B Badr"/>
          <w:color w:val="000000"/>
        </w:rPr>
        <w:sym w:font="HQPB5" w:char="F072"/>
      </w:r>
      <w:r w:rsidRPr="009C64B5">
        <w:rPr>
          <w:rFonts w:ascii="B Badr" w:hAnsi="B Badr" w:cs="B Badr"/>
          <w:color w:val="000000"/>
        </w:rPr>
        <w:sym w:font="HQPB1" w:char="F026"/>
      </w:r>
      <w:r w:rsidRPr="009C64B5">
        <w:rPr>
          <w:rFonts w:ascii="B Badr" w:hAnsi="B Badr" w:cs="B Badr"/>
          <w:color w:val="000000"/>
          <w:rtl/>
        </w:rPr>
        <w:t xml:space="preserve"> </w:t>
      </w:r>
      <w:r w:rsidRPr="009C64B5">
        <w:rPr>
          <w:rFonts w:ascii="B Badr" w:hAnsi="B Badr" w:cs="B Badr"/>
          <w:color w:val="000000"/>
        </w:rPr>
        <w:sym w:font="HQPB4" w:char="F0CD"/>
      </w:r>
      <w:r w:rsidRPr="009C64B5">
        <w:rPr>
          <w:rFonts w:ascii="B Badr" w:hAnsi="B Badr" w:cs="B Badr"/>
          <w:color w:val="000000"/>
        </w:rPr>
        <w:sym w:font="HQPB1" w:char="F091"/>
      </w:r>
      <w:r w:rsidRPr="009C64B5">
        <w:rPr>
          <w:rFonts w:ascii="B Badr" w:hAnsi="B Badr" w:cs="B Badr"/>
          <w:color w:val="000000"/>
        </w:rPr>
        <w:sym w:font="HQPB1" w:char="F024"/>
      </w:r>
      <w:r w:rsidRPr="009C64B5">
        <w:rPr>
          <w:rFonts w:ascii="B Badr" w:hAnsi="B Badr" w:cs="B Badr"/>
          <w:color w:val="000000"/>
        </w:rPr>
        <w:sym w:font="HQPB4" w:char="F0A8"/>
      </w:r>
      <w:r w:rsidRPr="009C64B5">
        <w:rPr>
          <w:rFonts w:ascii="B Badr" w:hAnsi="B Badr" w:cs="B Badr"/>
          <w:color w:val="000000"/>
        </w:rPr>
        <w:sym w:font="HQPB2" w:char="F059"/>
      </w:r>
      <w:r w:rsidRPr="009C64B5">
        <w:rPr>
          <w:rFonts w:ascii="B Badr" w:hAnsi="B Badr" w:cs="B Badr"/>
          <w:color w:val="000000"/>
        </w:rPr>
        <w:sym w:font="HQPB2" w:char="F039"/>
      </w:r>
      <w:r w:rsidRPr="009C64B5">
        <w:rPr>
          <w:rFonts w:ascii="B Badr" w:hAnsi="B Badr" w:cs="B Badr"/>
          <w:color w:val="000000"/>
        </w:rPr>
        <w:sym w:font="HQPB5" w:char="F024"/>
      </w:r>
      <w:r w:rsidRPr="009C64B5">
        <w:rPr>
          <w:rFonts w:ascii="B Badr" w:hAnsi="B Badr" w:cs="B Badr"/>
          <w:color w:val="000000"/>
        </w:rPr>
        <w:sym w:font="HQPB1" w:char="F023"/>
      </w:r>
      <w:r w:rsidRPr="009C64B5">
        <w:rPr>
          <w:rFonts w:ascii="B Badr" w:hAnsi="B Badr" w:cs="B Badr"/>
          <w:color w:val="000000"/>
          <w:rtl/>
        </w:rPr>
        <w:t xml:space="preserve"> </w:t>
      </w:r>
      <w:r w:rsidRPr="009C64B5">
        <w:rPr>
          <w:rFonts w:ascii="B Badr" w:hAnsi="B Badr" w:cs="B Badr"/>
          <w:color w:val="000000"/>
        </w:rPr>
        <w:sym w:font="HQPB4" w:char="F034"/>
      </w:r>
      <w:r w:rsidRPr="009C64B5">
        <w:rPr>
          <w:rFonts w:ascii="B Badr" w:hAnsi="B Badr" w:cs="B Badr"/>
          <w:color w:val="000000"/>
          <w:rtl/>
        </w:rPr>
        <w:t xml:space="preserve"> </w:t>
      </w:r>
      <w:r w:rsidRPr="009C64B5">
        <w:rPr>
          <w:rFonts w:ascii="B Badr" w:hAnsi="B Badr" w:cs="B Badr"/>
          <w:color w:val="000000"/>
        </w:rPr>
        <w:sym w:font="HQPB5" w:char="F079"/>
      </w:r>
      <w:r w:rsidRPr="009C64B5">
        <w:rPr>
          <w:rFonts w:ascii="B Badr" w:hAnsi="B Badr" w:cs="B Badr"/>
          <w:color w:val="000000"/>
        </w:rPr>
        <w:sym w:font="HQPB2" w:char="F037"/>
      </w:r>
      <w:r w:rsidRPr="009C64B5">
        <w:rPr>
          <w:rFonts w:ascii="B Badr" w:hAnsi="B Badr" w:cs="B Badr"/>
          <w:color w:val="000000"/>
        </w:rPr>
        <w:sym w:font="HQPB4" w:char="F0CF"/>
      </w:r>
      <w:r w:rsidRPr="009C64B5">
        <w:rPr>
          <w:rFonts w:ascii="B Badr" w:hAnsi="B Badr" w:cs="B Badr"/>
          <w:color w:val="000000"/>
        </w:rPr>
        <w:sym w:font="HQPB2" w:char="F039"/>
      </w:r>
      <w:r w:rsidRPr="009C64B5">
        <w:rPr>
          <w:rFonts w:ascii="B Badr" w:hAnsi="B Badr" w:cs="B Badr"/>
          <w:color w:val="000000"/>
        </w:rPr>
        <w:sym w:font="HQPB2" w:char="F0BA"/>
      </w:r>
      <w:r w:rsidRPr="009C64B5">
        <w:rPr>
          <w:rFonts w:ascii="B Badr" w:hAnsi="B Badr" w:cs="B Badr"/>
          <w:color w:val="000000"/>
        </w:rPr>
        <w:sym w:font="HQPB5" w:char="F073"/>
      </w:r>
      <w:r w:rsidRPr="009C64B5">
        <w:rPr>
          <w:rFonts w:ascii="B Badr" w:hAnsi="B Badr" w:cs="B Badr"/>
          <w:color w:val="000000"/>
        </w:rPr>
        <w:sym w:font="HQPB1" w:char="F08C"/>
      </w:r>
      <w:r w:rsidRPr="009C64B5">
        <w:rPr>
          <w:rFonts w:ascii="B Badr" w:hAnsi="B Badr" w:cs="B Badr"/>
          <w:color w:val="000000"/>
        </w:rPr>
        <w:sym w:font="HQPB5" w:char="F075"/>
      </w:r>
      <w:r w:rsidRPr="009C64B5">
        <w:rPr>
          <w:rFonts w:ascii="B Badr" w:hAnsi="B Badr" w:cs="B Badr"/>
          <w:color w:val="000000"/>
        </w:rPr>
        <w:sym w:font="HQPB2" w:char="F072"/>
      </w:r>
      <w:r w:rsidRPr="009C64B5">
        <w:rPr>
          <w:rFonts w:ascii="B Badr" w:hAnsi="B Badr" w:cs="B Badr"/>
          <w:color w:val="000000"/>
          <w:rtl/>
        </w:rPr>
        <w:t xml:space="preserve"> </w:t>
      </w:r>
      <w:r w:rsidRPr="009C64B5">
        <w:rPr>
          <w:rFonts w:ascii="B Badr" w:hAnsi="B Badr" w:cs="B Badr"/>
          <w:color w:val="000000"/>
        </w:rPr>
        <w:sym w:font="HQPB5" w:char="F028"/>
      </w:r>
      <w:r w:rsidRPr="009C64B5">
        <w:rPr>
          <w:rFonts w:ascii="B Badr" w:hAnsi="B Badr" w:cs="B Badr"/>
          <w:color w:val="000000"/>
        </w:rPr>
        <w:sym w:font="HQPB1" w:char="F023"/>
      </w:r>
      <w:r w:rsidRPr="009C64B5">
        <w:rPr>
          <w:rFonts w:ascii="B Badr" w:hAnsi="B Badr" w:cs="B Badr"/>
          <w:color w:val="000000"/>
        </w:rPr>
        <w:sym w:font="HQPB4" w:char="F0E4"/>
      </w:r>
      <w:r w:rsidRPr="009C64B5">
        <w:rPr>
          <w:rFonts w:ascii="B Badr" w:hAnsi="B Badr" w:cs="B Badr"/>
          <w:color w:val="000000"/>
        </w:rPr>
        <w:sym w:font="HQPB2" w:char="F074"/>
      </w:r>
      <w:r w:rsidRPr="009C64B5">
        <w:rPr>
          <w:rFonts w:ascii="B Badr" w:hAnsi="B Badr" w:cs="B Badr"/>
          <w:color w:val="000000"/>
        </w:rPr>
        <w:sym w:font="HQPB2" w:char="F0C2"/>
      </w:r>
      <w:r w:rsidRPr="009C64B5">
        <w:rPr>
          <w:rFonts w:ascii="B Badr" w:hAnsi="B Badr" w:cs="B Badr"/>
          <w:color w:val="000000"/>
        </w:rPr>
        <w:sym w:font="HQPB5" w:char="F074"/>
      </w:r>
      <w:r w:rsidRPr="009C64B5">
        <w:rPr>
          <w:rFonts w:ascii="B Badr" w:hAnsi="B Badr" w:cs="B Badr"/>
          <w:color w:val="000000"/>
        </w:rPr>
        <w:sym w:font="HQPB1" w:char="F093"/>
      </w:r>
      <w:r w:rsidRPr="009C64B5">
        <w:rPr>
          <w:rFonts w:ascii="B Badr" w:hAnsi="B Badr" w:cs="B Badr"/>
          <w:color w:val="000000"/>
        </w:rPr>
        <w:sym w:font="HQPB5" w:char="F079"/>
      </w:r>
      <w:r w:rsidRPr="009C64B5">
        <w:rPr>
          <w:rFonts w:ascii="B Badr" w:hAnsi="B Badr" w:cs="B Badr"/>
          <w:color w:val="000000"/>
        </w:rPr>
        <w:sym w:font="HQPB1" w:char="F05F"/>
      </w:r>
      <w:r w:rsidRPr="009C64B5">
        <w:rPr>
          <w:rFonts w:ascii="B Badr" w:hAnsi="B Badr" w:cs="B Badr"/>
          <w:color w:val="000000"/>
          <w:rtl/>
        </w:rPr>
        <w:t xml:space="preserve"> </w:t>
      </w:r>
      <w:r w:rsidRPr="009C64B5">
        <w:rPr>
          <w:rFonts w:ascii="B Badr" w:hAnsi="B Badr" w:cs="B Badr"/>
          <w:color w:val="000000"/>
        </w:rPr>
        <w:sym w:font="HQPB5" w:char="F074"/>
      </w:r>
      <w:r w:rsidRPr="009C64B5">
        <w:rPr>
          <w:rFonts w:ascii="B Badr" w:hAnsi="B Badr" w:cs="B Badr"/>
          <w:color w:val="000000"/>
        </w:rPr>
        <w:sym w:font="HQPB2" w:char="F0FB"/>
      </w:r>
      <w:r w:rsidRPr="009C64B5">
        <w:rPr>
          <w:rFonts w:ascii="B Badr" w:hAnsi="B Badr" w:cs="B Badr"/>
          <w:color w:val="000000"/>
        </w:rPr>
        <w:sym w:font="HQPB2" w:char="F0FC"/>
      </w:r>
      <w:r w:rsidRPr="009C64B5">
        <w:rPr>
          <w:rFonts w:ascii="B Badr" w:hAnsi="B Badr" w:cs="B Badr"/>
          <w:color w:val="000000"/>
        </w:rPr>
        <w:sym w:font="HQPB4" w:char="F0CF"/>
      </w:r>
      <w:r w:rsidRPr="009C64B5">
        <w:rPr>
          <w:rFonts w:ascii="B Badr" w:hAnsi="B Badr" w:cs="B Badr"/>
          <w:color w:val="000000"/>
        </w:rPr>
        <w:sym w:font="HQPB2" w:char="F048"/>
      </w:r>
      <w:r w:rsidRPr="009C64B5">
        <w:rPr>
          <w:rFonts w:ascii="B Badr" w:hAnsi="B Badr" w:cs="B Badr"/>
          <w:color w:val="000000"/>
        </w:rPr>
        <w:sym w:font="HQPB4" w:char="F0CD"/>
      </w:r>
      <w:r w:rsidRPr="009C64B5">
        <w:rPr>
          <w:rFonts w:ascii="B Badr" w:hAnsi="B Badr" w:cs="B Badr"/>
          <w:color w:val="000000"/>
        </w:rPr>
        <w:sym w:font="HQPB2" w:char="F03E"/>
      </w:r>
      <w:r w:rsidRPr="009C64B5">
        <w:rPr>
          <w:rFonts w:ascii="B Badr" w:hAnsi="B Badr" w:cs="B Badr"/>
          <w:color w:val="000000"/>
        </w:rPr>
        <w:sym w:font="HQPB2" w:char="F0BB"/>
      </w:r>
      <w:r w:rsidRPr="009C64B5">
        <w:rPr>
          <w:rFonts w:ascii="B Badr" w:hAnsi="B Badr" w:cs="B Badr"/>
          <w:color w:val="000000"/>
        </w:rPr>
        <w:sym w:font="HQPB4" w:char="F0A9"/>
      </w:r>
      <w:r w:rsidRPr="009C64B5">
        <w:rPr>
          <w:rFonts w:ascii="B Badr" w:hAnsi="B Badr" w:cs="B Badr"/>
          <w:color w:val="000000"/>
        </w:rPr>
        <w:sym w:font="HQPB1" w:char="F0E0"/>
      </w:r>
      <w:r w:rsidRPr="009C64B5">
        <w:rPr>
          <w:rFonts w:ascii="B Badr" w:hAnsi="B Badr" w:cs="B Badr"/>
          <w:color w:val="000000"/>
        </w:rPr>
        <w:sym w:font="HQPB2" w:char="F039"/>
      </w:r>
      <w:r w:rsidRPr="009C64B5">
        <w:rPr>
          <w:rFonts w:ascii="B Badr" w:hAnsi="B Badr" w:cs="B Badr"/>
          <w:color w:val="000000"/>
        </w:rPr>
        <w:sym w:font="HQPB5" w:char="F024"/>
      </w:r>
      <w:r w:rsidRPr="009C64B5">
        <w:rPr>
          <w:rFonts w:ascii="B Badr" w:hAnsi="B Badr" w:cs="B Badr"/>
          <w:color w:val="000000"/>
        </w:rPr>
        <w:sym w:font="HQPB1" w:char="F023"/>
      </w:r>
      <w:r w:rsidRPr="009C64B5">
        <w:rPr>
          <w:rFonts w:ascii="B Badr" w:hAnsi="B Badr" w:cs="B Badr"/>
          <w:color w:val="000000"/>
          <w:rtl/>
        </w:rPr>
        <w:t xml:space="preserve"> </w:t>
      </w:r>
      <w:r w:rsidRPr="009C64B5">
        <w:rPr>
          <w:rFonts w:ascii="B Badr" w:hAnsi="B Badr" w:cs="B Badr"/>
          <w:color w:val="000000"/>
        </w:rPr>
        <w:sym w:font="HQPB2" w:char="F0C7"/>
      </w:r>
      <w:r w:rsidRPr="009C64B5">
        <w:rPr>
          <w:rFonts w:ascii="B Badr" w:hAnsi="B Badr" w:cs="B Badr"/>
          <w:color w:val="000000"/>
        </w:rPr>
        <w:sym w:font="HQPB2" w:char="F0CB"/>
      </w:r>
      <w:r w:rsidRPr="009C64B5">
        <w:rPr>
          <w:rFonts w:ascii="B Badr" w:hAnsi="B Badr" w:cs="B Badr"/>
          <w:color w:val="000000"/>
        </w:rPr>
        <w:sym w:font="HQPB2" w:char="F0D2"/>
      </w:r>
      <w:r w:rsidRPr="009C64B5">
        <w:rPr>
          <w:rFonts w:ascii="B Badr" w:hAnsi="B Badr" w:cs="B Badr"/>
          <w:color w:val="000000"/>
        </w:rPr>
        <w:sym w:font="HQPB2" w:char="F0C8"/>
      </w:r>
      <w:r w:rsidRPr="009C64B5">
        <w:rPr>
          <w:rFonts w:ascii="B Badr" w:hAnsi="B Badr" w:cs="B Badr"/>
          <w:color w:val="000000"/>
          <w:rtl/>
        </w:rPr>
        <w:t xml:space="preserve"> </w:t>
      </w:r>
      <w:r w:rsidRPr="009C64B5">
        <w:rPr>
          <w:rFonts w:ascii="B Badr" w:hAnsi="B Badr" w:cs="B Badr"/>
          <w:color w:val="000000"/>
        </w:rPr>
        <w:sym w:font="HQPB4" w:char="F0F4"/>
      </w:r>
      <w:r w:rsidRPr="009C64B5">
        <w:rPr>
          <w:rFonts w:ascii="B Badr" w:hAnsi="B Badr" w:cs="B Badr"/>
          <w:color w:val="000000"/>
        </w:rPr>
        <w:sym w:font="HQPB1" w:char="F04D"/>
      </w:r>
      <w:r w:rsidRPr="009C64B5">
        <w:rPr>
          <w:rFonts w:ascii="B Badr" w:hAnsi="B Badr" w:cs="B Badr"/>
          <w:color w:val="000000"/>
        </w:rPr>
        <w:sym w:font="HQPB5" w:char="F074"/>
      </w:r>
      <w:r w:rsidRPr="009C64B5">
        <w:rPr>
          <w:rFonts w:ascii="B Badr" w:hAnsi="B Badr" w:cs="B Badr"/>
          <w:color w:val="000000"/>
        </w:rPr>
        <w:sym w:font="HQPB1" w:char="F0E3"/>
      </w:r>
      <w:r w:rsidRPr="009C64B5">
        <w:rPr>
          <w:rFonts w:ascii="B Badr" w:hAnsi="B Badr" w:cs="B Badr"/>
          <w:color w:val="000000"/>
        </w:rPr>
        <w:sym w:font="HQPB4" w:char="F0A7"/>
      </w:r>
      <w:r w:rsidRPr="009C64B5">
        <w:rPr>
          <w:rFonts w:ascii="B Badr" w:hAnsi="B Badr" w:cs="B Badr"/>
          <w:color w:val="000000"/>
        </w:rPr>
        <w:sym w:font="HQPB2" w:char="F071"/>
      </w:r>
      <w:r w:rsidRPr="009C64B5">
        <w:rPr>
          <w:rFonts w:ascii="B Badr" w:hAnsi="B Badr" w:cs="B Badr"/>
          <w:color w:val="000000"/>
        </w:rPr>
        <w:sym w:font="HQPB5" w:char="F073"/>
      </w:r>
      <w:r w:rsidRPr="009C64B5">
        <w:rPr>
          <w:rFonts w:ascii="B Badr" w:hAnsi="B Badr" w:cs="B Badr"/>
          <w:color w:val="000000"/>
        </w:rPr>
        <w:sym w:font="HQPB1" w:char="F0DC"/>
      </w:r>
      <w:r w:rsidRPr="009C64B5">
        <w:rPr>
          <w:rFonts w:ascii="B Badr" w:hAnsi="B Badr" w:cs="B Badr"/>
          <w:color w:val="000000"/>
        </w:rPr>
        <w:sym w:font="HQPB5" w:char="F073"/>
      </w:r>
      <w:r w:rsidRPr="009C64B5">
        <w:rPr>
          <w:rFonts w:ascii="B Badr" w:hAnsi="B Badr" w:cs="B Badr"/>
          <w:color w:val="000000"/>
        </w:rPr>
        <w:sym w:font="HQPB1" w:char="F0F9"/>
      </w:r>
      <w:r w:rsidRPr="009C64B5">
        <w:rPr>
          <w:rFonts w:ascii="B Badr" w:hAnsi="B Badr" w:cs="B Badr"/>
          <w:color w:val="000000"/>
          <w:rtl/>
        </w:rPr>
        <w:t xml:space="preserve"> </w:t>
      </w:r>
      <w:r w:rsidRPr="009C64B5">
        <w:rPr>
          <w:rFonts w:ascii="B Badr" w:hAnsi="B Badr" w:cs="B Badr"/>
          <w:color w:val="000000"/>
        </w:rPr>
        <w:sym w:font="HQPB2" w:char="F0BC"/>
      </w:r>
      <w:r w:rsidRPr="009C64B5">
        <w:rPr>
          <w:rFonts w:ascii="B Badr" w:hAnsi="B Badr" w:cs="B Badr"/>
          <w:color w:val="000000"/>
        </w:rPr>
        <w:sym w:font="HQPB4" w:char="F0E7"/>
      </w:r>
      <w:r w:rsidRPr="009C64B5">
        <w:rPr>
          <w:rFonts w:ascii="B Badr" w:hAnsi="B Badr" w:cs="B Badr"/>
          <w:color w:val="000000"/>
        </w:rPr>
        <w:sym w:font="HQPB2" w:char="F06D"/>
      </w:r>
      <w:r w:rsidRPr="009C64B5">
        <w:rPr>
          <w:rFonts w:ascii="B Badr" w:hAnsi="B Badr" w:cs="B Badr"/>
          <w:color w:val="000000"/>
        </w:rPr>
        <w:sym w:font="HQPB5" w:char="F073"/>
      </w:r>
      <w:r w:rsidRPr="009C64B5">
        <w:rPr>
          <w:rFonts w:ascii="B Badr" w:hAnsi="B Badr" w:cs="B Badr"/>
          <w:color w:val="000000"/>
        </w:rPr>
        <w:sym w:font="HQPB2" w:char="F039"/>
      </w:r>
      <w:r w:rsidRPr="009C64B5">
        <w:rPr>
          <w:rFonts w:ascii="B Badr" w:hAnsi="B Badr" w:cs="B Badr"/>
          <w:color w:val="000000"/>
          <w:rtl/>
        </w:rPr>
        <w:t xml:space="preserve"> </w:t>
      </w:r>
      <w:r w:rsidRPr="009C64B5">
        <w:rPr>
          <w:rFonts w:ascii="B Badr" w:hAnsi="B Badr" w:cs="B Badr"/>
          <w:color w:val="000000"/>
        </w:rPr>
        <w:sym w:font="HQPB2" w:char="F0BC"/>
      </w:r>
      <w:r w:rsidRPr="009C64B5">
        <w:rPr>
          <w:rFonts w:ascii="B Badr" w:hAnsi="B Badr" w:cs="B Badr"/>
          <w:color w:val="000000"/>
        </w:rPr>
        <w:sym w:font="HQPB4" w:char="F0E7"/>
      </w:r>
      <w:r w:rsidRPr="009C64B5">
        <w:rPr>
          <w:rFonts w:ascii="B Badr" w:hAnsi="B Badr" w:cs="B Badr"/>
          <w:color w:val="000000"/>
        </w:rPr>
        <w:sym w:font="HQPB2" w:char="F06D"/>
      </w:r>
      <w:r w:rsidRPr="009C64B5">
        <w:rPr>
          <w:rFonts w:ascii="B Badr" w:hAnsi="B Badr" w:cs="B Badr"/>
          <w:color w:val="000000"/>
        </w:rPr>
        <w:sym w:font="HQPB4" w:char="F0DD"/>
      </w:r>
      <w:r w:rsidRPr="009C64B5">
        <w:rPr>
          <w:rFonts w:ascii="B Badr" w:hAnsi="B Badr" w:cs="B Badr"/>
          <w:color w:val="000000"/>
        </w:rPr>
        <w:sym w:font="HQPB1" w:char="F0A1"/>
      </w:r>
      <w:r w:rsidRPr="009C64B5">
        <w:rPr>
          <w:rFonts w:ascii="B Badr" w:hAnsi="B Badr" w:cs="B Badr"/>
          <w:color w:val="000000"/>
        </w:rPr>
        <w:sym w:font="HQPB4" w:char="F0F8"/>
      </w:r>
      <w:r w:rsidRPr="009C64B5">
        <w:rPr>
          <w:rFonts w:ascii="B Badr" w:hAnsi="B Badr" w:cs="B Badr"/>
          <w:color w:val="000000"/>
        </w:rPr>
        <w:sym w:font="HQPB1" w:char="F0FF"/>
      </w:r>
      <w:r w:rsidRPr="009C64B5">
        <w:rPr>
          <w:rFonts w:ascii="B Badr" w:hAnsi="B Badr" w:cs="B Badr"/>
          <w:color w:val="000000"/>
        </w:rPr>
        <w:sym w:font="HQPB5" w:char="F074"/>
      </w:r>
      <w:r w:rsidRPr="009C64B5">
        <w:rPr>
          <w:rFonts w:ascii="B Badr" w:hAnsi="B Badr" w:cs="B Badr"/>
          <w:color w:val="000000"/>
        </w:rPr>
        <w:sym w:font="HQPB2" w:char="F052"/>
      </w:r>
      <w:r w:rsidRPr="009C64B5">
        <w:rPr>
          <w:rFonts w:ascii="B Badr" w:hAnsi="B Badr" w:cs="B Badr"/>
          <w:color w:val="000000"/>
          <w:rtl/>
        </w:rPr>
        <w:t xml:space="preserve"> </w:t>
      </w:r>
      <w:r w:rsidRPr="009C64B5">
        <w:rPr>
          <w:rFonts w:ascii="B Badr" w:hAnsi="B Badr" w:cs="B Badr"/>
          <w:color w:val="000000"/>
        </w:rPr>
        <w:sym w:font="HQPB5" w:char="F09F"/>
      </w:r>
      <w:r w:rsidRPr="009C64B5">
        <w:rPr>
          <w:rFonts w:ascii="B Badr" w:hAnsi="B Badr" w:cs="B Badr"/>
          <w:color w:val="000000"/>
        </w:rPr>
        <w:sym w:font="HQPB2" w:char="F040"/>
      </w:r>
      <w:r w:rsidRPr="009C64B5">
        <w:rPr>
          <w:rFonts w:ascii="B Badr" w:hAnsi="B Badr" w:cs="B Badr"/>
          <w:color w:val="000000"/>
        </w:rPr>
        <w:sym w:font="HQPB4" w:char="F0F7"/>
      </w:r>
      <w:r w:rsidRPr="009C64B5">
        <w:rPr>
          <w:rFonts w:ascii="B Badr" w:hAnsi="B Badr" w:cs="B Badr"/>
          <w:color w:val="000000"/>
        </w:rPr>
        <w:sym w:font="HQPB1" w:char="F046"/>
      </w:r>
      <w:r w:rsidRPr="009C64B5">
        <w:rPr>
          <w:rFonts w:ascii="B Badr" w:hAnsi="B Badr" w:cs="B Badr"/>
          <w:color w:val="000000"/>
        </w:rPr>
        <w:sym w:font="HQPB5" w:char="F073"/>
      </w:r>
      <w:r w:rsidRPr="009C64B5">
        <w:rPr>
          <w:rFonts w:ascii="B Badr" w:hAnsi="B Badr" w:cs="B Badr"/>
          <w:color w:val="000000"/>
        </w:rPr>
        <w:sym w:font="HQPB2" w:char="F025"/>
      </w:r>
      <w:r w:rsidRPr="009C64B5">
        <w:rPr>
          <w:rFonts w:ascii="B Badr" w:hAnsi="B Badr" w:cs="B Badr"/>
          <w:color w:val="000000"/>
          <w:rtl/>
        </w:rPr>
        <w:t xml:space="preserve"> </w:t>
      </w:r>
      <w:r w:rsidRPr="009C64B5">
        <w:rPr>
          <w:rFonts w:ascii="B Badr" w:hAnsi="B Badr" w:cs="B Badr"/>
          <w:color w:val="000000"/>
        </w:rPr>
        <w:sym w:font="HQPB4" w:char="F0CF"/>
      </w:r>
      <w:r w:rsidRPr="009C64B5">
        <w:rPr>
          <w:rFonts w:ascii="B Badr" w:hAnsi="B Badr" w:cs="B Badr"/>
          <w:color w:val="000000"/>
        </w:rPr>
        <w:sym w:font="HQPB2" w:char="F06D"/>
      </w:r>
      <w:r w:rsidRPr="009C64B5">
        <w:rPr>
          <w:rFonts w:ascii="B Badr" w:hAnsi="B Badr" w:cs="B Badr"/>
          <w:color w:val="000000"/>
        </w:rPr>
        <w:sym w:font="HQPB2" w:char="F08A"/>
      </w:r>
      <w:r w:rsidRPr="009C64B5">
        <w:rPr>
          <w:rFonts w:ascii="B Badr" w:hAnsi="B Badr" w:cs="B Badr"/>
          <w:color w:val="000000"/>
        </w:rPr>
        <w:sym w:font="HQPB4" w:char="F0C5"/>
      </w:r>
      <w:r w:rsidRPr="009C64B5">
        <w:rPr>
          <w:rFonts w:ascii="B Badr" w:hAnsi="B Badr" w:cs="B Badr"/>
          <w:color w:val="000000"/>
        </w:rPr>
        <w:sym w:font="HQPB1" w:char="F07A"/>
      </w:r>
      <w:r w:rsidRPr="009C64B5">
        <w:rPr>
          <w:rFonts w:ascii="B Badr" w:hAnsi="B Badr" w:cs="B Badr"/>
          <w:color w:val="000000"/>
        </w:rPr>
        <w:sym w:font="HQPB5" w:char="F072"/>
      </w:r>
      <w:r w:rsidRPr="009C64B5">
        <w:rPr>
          <w:rFonts w:ascii="B Badr" w:hAnsi="B Badr" w:cs="B Badr"/>
          <w:color w:val="000000"/>
        </w:rPr>
        <w:sym w:font="HQPB1" w:char="F026"/>
      </w:r>
      <w:r w:rsidRPr="009C64B5">
        <w:rPr>
          <w:rFonts w:ascii="B Badr" w:hAnsi="B Badr" w:cs="B Badr"/>
          <w:color w:val="000000"/>
          <w:rtl/>
        </w:rPr>
        <w:t xml:space="preserve"> </w:t>
      </w:r>
      <w:r w:rsidRPr="009C64B5">
        <w:rPr>
          <w:rFonts w:ascii="B Badr" w:hAnsi="B Badr" w:cs="B Badr"/>
          <w:color w:val="000000"/>
        </w:rPr>
        <w:sym w:font="HQPB2" w:char="F0BC"/>
      </w:r>
      <w:r w:rsidRPr="009C64B5">
        <w:rPr>
          <w:rFonts w:ascii="B Badr" w:hAnsi="B Badr" w:cs="B Badr"/>
          <w:color w:val="000000"/>
        </w:rPr>
        <w:sym w:font="HQPB4" w:char="F0E3"/>
      </w:r>
      <w:r w:rsidRPr="009C64B5">
        <w:rPr>
          <w:rFonts w:ascii="B Badr" w:hAnsi="B Badr" w:cs="B Badr"/>
          <w:color w:val="000000"/>
        </w:rPr>
        <w:sym w:font="HQPB3" w:char="F026"/>
      </w:r>
      <w:r w:rsidRPr="009C64B5">
        <w:rPr>
          <w:rFonts w:ascii="B Badr" w:hAnsi="B Badr" w:cs="B Badr"/>
          <w:color w:val="000000"/>
        </w:rPr>
        <w:sym w:font="HQPB5" w:char="F073"/>
      </w:r>
      <w:r w:rsidRPr="009C64B5">
        <w:rPr>
          <w:rFonts w:ascii="B Badr" w:hAnsi="B Badr" w:cs="B Badr"/>
          <w:color w:val="000000"/>
        </w:rPr>
        <w:sym w:font="HQPB3" w:char="F023"/>
      </w:r>
      <w:r w:rsidRPr="009C64B5">
        <w:rPr>
          <w:rFonts w:ascii="B Badr" w:hAnsi="B Badr" w:cs="B Badr"/>
          <w:color w:val="000000"/>
        </w:rPr>
        <w:sym w:font="HQPB5" w:char="F074"/>
      </w:r>
      <w:r w:rsidRPr="009C64B5">
        <w:rPr>
          <w:rFonts w:ascii="B Badr" w:hAnsi="B Badr" w:cs="B Badr"/>
          <w:color w:val="000000"/>
        </w:rPr>
        <w:sym w:font="HQPB1" w:char="F047"/>
      </w:r>
      <w:r w:rsidRPr="009C64B5">
        <w:rPr>
          <w:rFonts w:ascii="B Badr" w:hAnsi="B Badr" w:cs="B Badr"/>
          <w:color w:val="000000"/>
        </w:rPr>
        <w:sym w:font="HQPB5" w:char="F073"/>
      </w:r>
      <w:r w:rsidRPr="009C64B5">
        <w:rPr>
          <w:rFonts w:ascii="B Badr" w:hAnsi="B Badr" w:cs="B Badr"/>
          <w:color w:val="000000"/>
        </w:rPr>
        <w:sym w:font="HQPB2" w:char="F029"/>
      </w:r>
      <w:r w:rsidRPr="009C64B5">
        <w:rPr>
          <w:rFonts w:ascii="B Badr" w:hAnsi="B Badr" w:cs="B Badr"/>
          <w:color w:val="000000"/>
        </w:rPr>
        <w:sym w:font="HQPB5" w:char="F073"/>
      </w:r>
      <w:r w:rsidRPr="009C64B5">
        <w:rPr>
          <w:rFonts w:ascii="B Badr" w:hAnsi="B Badr" w:cs="B Badr"/>
          <w:color w:val="000000"/>
        </w:rPr>
        <w:sym w:font="HQPB1" w:char="F0F9"/>
      </w:r>
      <w:r w:rsidRPr="009C64B5">
        <w:rPr>
          <w:rFonts w:ascii="B Badr" w:hAnsi="B Badr" w:cs="B Badr"/>
          <w:color w:val="000000"/>
          <w:rtl/>
        </w:rPr>
        <w:t xml:space="preserve"> </w:t>
      </w:r>
      <w:r w:rsidRPr="009C64B5">
        <w:rPr>
          <w:rFonts w:ascii="B Badr" w:hAnsi="B Badr" w:cs="B Badr"/>
          <w:color w:val="000000"/>
        </w:rPr>
        <w:sym w:font="HQPB5" w:char="F079"/>
      </w:r>
      <w:r w:rsidRPr="009C64B5">
        <w:rPr>
          <w:rFonts w:ascii="B Badr" w:hAnsi="B Badr" w:cs="B Badr"/>
          <w:color w:val="000000"/>
        </w:rPr>
        <w:sym w:font="HQPB1" w:char="F078"/>
      </w:r>
      <w:r w:rsidRPr="009C64B5">
        <w:rPr>
          <w:rFonts w:ascii="B Badr" w:hAnsi="B Badr" w:cs="B Badr"/>
          <w:color w:val="000000"/>
        </w:rPr>
        <w:sym w:font="HQPB5" w:char="F074"/>
      </w:r>
      <w:r w:rsidRPr="009C64B5">
        <w:rPr>
          <w:rFonts w:ascii="B Badr" w:hAnsi="B Badr" w:cs="B Badr"/>
          <w:color w:val="000000"/>
        </w:rPr>
        <w:sym w:font="HQPB1" w:char="F036"/>
      </w:r>
      <w:r w:rsidRPr="009C64B5">
        <w:rPr>
          <w:rFonts w:ascii="B Badr" w:hAnsi="B Badr" w:cs="B Badr"/>
          <w:color w:val="000000"/>
        </w:rPr>
        <w:sym w:font="HQPB4" w:char="F0F4"/>
      </w:r>
      <w:r w:rsidRPr="009C64B5">
        <w:rPr>
          <w:rFonts w:ascii="B Badr" w:hAnsi="B Badr" w:cs="B Badr"/>
          <w:color w:val="000000"/>
        </w:rPr>
        <w:sym w:font="HQPB1" w:char="F0B9"/>
      </w:r>
      <w:r w:rsidRPr="009C64B5">
        <w:rPr>
          <w:rFonts w:ascii="B Badr" w:hAnsi="B Badr" w:cs="B Badr"/>
          <w:color w:val="000000"/>
        </w:rPr>
        <w:sym w:font="HQPB5" w:char="F072"/>
      </w:r>
      <w:r w:rsidRPr="009C64B5">
        <w:rPr>
          <w:rFonts w:ascii="B Badr" w:hAnsi="B Badr" w:cs="B Badr"/>
          <w:color w:val="000000"/>
        </w:rPr>
        <w:sym w:font="HQPB1" w:char="F027"/>
      </w:r>
      <w:r w:rsidRPr="009C64B5">
        <w:rPr>
          <w:rFonts w:ascii="B Badr" w:hAnsi="B Badr" w:cs="B Badr"/>
          <w:color w:val="000000"/>
        </w:rPr>
        <w:sym w:font="HQPB5" w:char="F073"/>
      </w:r>
      <w:r w:rsidRPr="009C64B5">
        <w:rPr>
          <w:rFonts w:ascii="B Badr" w:hAnsi="B Badr" w:cs="B Badr"/>
          <w:color w:val="000000"/>
        </w:rPr>
        <w:sym w:font="HQPB1" w:char="F0F9"/>
      </w:r>
      <w:r w:rsidRPr="009C64B5">
        <w:rPr>
          <w:rFonts w:ascii="B Badr" w:hAnsi="B Badr" w:cs="B Badr"/>
          <w:color w:val="000000"/>
          <w:rtl/>
        </w:rPr>
        <w:t xml:space="preserve"> </w:t>
      </w:r>
      <w:r w:rsidRPr="009C64B5">
        <w:rPr>
          <w:rFonts w:ascii="B Badr" w:hAnsi="B Badr" w:cs="B Badr"/>
          <w:color w:val="000000"/>
        </w:rPr>
        <w:sym w:font="HQPB5" w:char="F07A"/>
      </w:r>
      <w:r w:rsidRPr="009C64B5">
        <w:rPr>
          <w:rFonts w:ascii="B Badr" w:hAnsi="B Badr" w:cs="B Badr"/>
          <w:color w:val="000000"/>
        </w:rPr>
        <w:sym w:font="HQPB2" w:char="F060"/>
      </w:r>
      <w:r w:rsidRPr="009C64B5">
        <w:rPr>
          <w:rFonts w:ascii="B Badr" w:hAnsi="B Badr" w:cs="B Badr"/>
          <w:color w:val="000000"/>
        </w:rPr>
        <w:sym w:font="HQPB4" w:char="F0CF"/>
      </w:r>
      <w:r w:rsidRPr="009C64B5">
        <w:rPr>
          <w:rFonts w:ascii="B Badr" w:hAnsi="B Badr" w:cs="B Badr"/>
          <w:color w:val="000000"/>
        </w:rPr>
        <w:sym w:font="HQPB2" w:char="F042"/>
      </w:r>
      <w:r w:rsidRPr="009C64B5">
        <w:rPr>
          <w:rFonts w:ascii="B Badr" w:hAnsi="B Badr" w:cs="B Badr"/>
          <w:color w:val="000000"/>
          <w:rtl/>
        </w:rPr>
        <w:t xml:space="preserve"> </w:t>
      </w:r>
      <w:r w:rsidRPr="009C64B5">
        <w:rPr>
          <w:rFonts w:ascii="B Badr" w:hAnsi="B Badr" w:cs="B Badr"/>
          <w:color w:val="000000"/>
        </w:rPr>
        <w:sym w:font="HQPB5" w:char="F09A"/>
      </w:r>
      <w:r w:rsidRPr="009C64B5">
        <w:rPr>
          <w:rFonts w:ascii="B Badr" w:hAnsi="B Badr" w:cs="B Badr"/>
          <w:color w:val="000000"/>
        </w:rPr>
        <w:sym w:font="HQPB2" w:char="F0FA"/>
      </w:r>
      <w:r w:rsidRPr="009C64B5">
        <w:rPr>
          <w:rFonts w:ascii="B Badr" w:hAnsi="B Badr" w:cs="B Badr"/>
          <w:color w:val="000000"/>
        </w:rPr>
        <w:sym w:font="HQPB2" w:char="F0EF"/>
      </w:r>
      <w:r w:rsidRPr="009C64B5">
        <w:rPr>
          <w:rFonts w:ascii="B Badr" w:hAnsi="B Badr" w:cs="B Badr"/>
          <w:color w:val="000000"/>
        </w:rPr>
        <w:sym w:font="HQPB4" w:char="F0CE"/>
      </w:r>
      <w:r w:rsidRPr="009C64B5">
        <w:rPr>
          <w:rFonts w:ascii="B Badr" w:hAnsi="B Badr" w:cs="B Badr"/>
          <w:color w:val="000000"/>
        </w:rPr>
        <w:sym w:font="HQPB1" w:char="F08E"/>
      </w:r>
      <w:r w:rsidRPr="009C64B5">
        <w:rPr>
          <w:rFonts w:ascii="B Badr" w:hAnsi="B Badr" w:cs="B Badr"/>
          <w:color w:val="000000"/>
        </w:rPr>
        <w:sym w:font="HQPB4" w:char="F0C5"/>
      </w:r>
      <w:r w:rsidRPr="009C64B5">
        <w:rPr>
          <w:rFonts w:ascii="B Badr" w:hAnsi="B Badr" w:cs="B Badr"/>
          <w:color w:val="000000"/>
        </w:rPr>
        <w:sym w:font="HQPB1" w:char="F0A3"/>
      </w:r>
      <w:r w:rsidRPr="009C64B5">
        <w:rPr>
          <w:rFonts w:ascii="B Badr" w:hAnsi="B Badr" w:cs="B Badr"/>
          <w:color w:val="000000"/>
        </w:rPr>
        <w:sym w:font="HQPB2" w:char="F0BB"/>
      </w:r>
      <w:r w:rsidRPr="009C64B5">
        <w:rPr>
          <w:rFonts w:ascii="B Badr" w:hAnsi="B Badr" w:cs="B Badr"/>
          <w:color w:val="000000"/>
        </w:rPr>
        <w:sym w:font="HQPB5" w:char="F073"/>
      </w:r>
      <w:r w:rsidRPr="009C64B5">
        <w:rPr>
          <w:rFonts w:ascii="B Badr" w:hAnsi="B Badr" w:cs="B Badr"/>
          <w:color w:val="000000"/>
        </w:rPr>
        <w:sym w:font="HQPB1" w:char="F083"/>
      </w:r>
      <w:r w:rsidRPr="009C64B5">
        <w:rPr>
          <w:rFonts w:ascii="B Badr" w:hAnsi="B Badr" w:cs="B Badr"/>
          <w:color w:val="000000"/>
        </w:rPr>
        <w:sym w:font="HQPB4" w:char="F0F8"/>
      </w:r>
      <w:r w:rsidRPr="009C64B5">
        <w:rPr>
          <w:rFonts w:ascii="B Badr" w:hAnsi="B Badr" w:cs="B Badr"/>
          <w:color w:val="000000"/>
        </w:rPr>
        <w:sym w:font="HQPB2" w:char="F03A"/>
      </w:r>
      <w:r w:rsidRPr="009C64B5">
        <w:rPr>
          <w:rFonts w:ascii="B Badr" w:hAnsi="B Badr" w:cs="B Badr"/>
          <w:color w:val="000000"/>
        </w:rPr>
        <w:sym w:font="HQPB5" w:char="F024"/>
      </w:r>
      <w:r w:rsidRPr="009C64B5">
        <w:rPr>
          <w:rFonts w:ascii="B Badr" w:hAnsi="B Badr" w:cs="B Badr"/>
          <w:color w:val="000000"/>
        </w:rPr>
        <w:sym w:font="HQPB1" w:char="F023"/>
      </w:r>
      <w:r w:rsidRPr="009C64B5">
        <w:rPr>
          <w:rFonts w:cs="B Lotus" w:hint="cs"/>
          <w:rtl/>
          <w:lang w:bidi="fa-IR"/>
        </w:rPr>
        <w:t xml:space="preserve"> </w:t>
      </w:r>
      <w:r w:rsidRPr="009C64B5">
        <w:rPr>
          <w:rFonts w:cs="B Lotus" w:hint="cs"/>
          <w:lang w:bidi="fa-IR"/>
        </w:rPr>
        <w:sym w:font="AGA Arabesque" w:char="F028"/>
      </w:r>
      <w:r w:rsidRPr="009C64B5">
        <w:rPr>
          <w:rFonts w:cs="B Lotus" w:hint="cs"/>
          <w:rtl/>
          <w:lang w:bidi="fa-IR"/>
        </w:rPr>
        <w:tab/>
      </w:r>
    </w:p>
    <w:p w:rsidR="006F7008" w:rsidRPr="009C64B5" w:rsidRDefault="00536B78" w:rsidP="009C64B5">
      <w:pPr>
        <w:tabs>
          <w:tab w:val="right" w:pos="7485"/>
        </w:tabs>
        <w:bidi/>
        <w:ind w:left="1134"/>
        <w:jc w:val="both"/>
        <w:rPr>
          <w:rFonts w:cs="B Lotus"/>
          <w:rtl/>
          <w:lang w:bidi="fa-IR"/>
        </w:rPr>
      </w:pPr>
      <w:r w:rsidRPr="009C64B5">
        <w:rPr>
          <w:rFonts w:cs="B Lotus" w:hint="cs"/>
          <w:rtl/>
          <w:lang w:bidi="fa-IR"/>
        </w:rPr>
        <w:tab/>
      </w:r>
      <w:r w:rsidR="009C64B5" w:rsidRPr="009C64B5">
        <w:rPr>
          <w:rFonts w:cs="B Lotus" w:hint="cs"/>
          <w:rtl/>
          <w:lang w:bidi="fa-IR"/>
        </w:rPr>
        <w:t>[</w:t>
      </w:r>
      <w:r w:rsidR="006F7008" w:rsidRPr="009C64B5">
        <w:rPr>
          <w:rFonts w:cs="B Lotus" w:hint="cs"/>
          <w:rtl/>
          <w:lang w:bidi="fa-IR"/>
        </w:rPr>
        <w:t>مائده /27-30</w:t>
      </w:r>
      <w:r w:rsidR="009C64B5" w:rsidRPr="009C64B5">
        <w:rPr>
          <w:rFonts w:cs="B Lotus" w:hint="cs"/>
          <w:rtl/>
          <w:lang w:bidi="fa-IR"/>
        </w:rPr>
        <w:t>]</w:t>
      </w:r>
    </w:p>
    <w:p w:rsidR="006F7008" w:rsidRPr="00D938A1" w:rsidRDefault="006F7008" w:rsidP="00F160A8">
      <w:pPr>
        <w:tabs>
          <w:tab w:val="right" w:pos="7031"/>
        </w:tabs>
        <w:bidi/>
        <w:ind w:left="1134"/>
        <w:jc w:val="both"/>
        <w:rPr>
          <w:rFonts w:cs="B Lotus"/>
          <w:sz w:val="26"/>
          <w:szCs w:val="26"/>
          <w:rtl/>
          <w:lang w:bidi="fa-IR"/>
        </w:rPr>
      </w:pPr>
      <w:r>
        <w:rPr>
          <w:rFonts w:cs="B Lotus" w:hint="cs"/>
          <w:sz w:val="26"/>
          <w:szCs w:val="26"/>
          <w:rtl/>
          <w:lang w:bidi="fa-IR"/>
        </w:rPr>
        <w:t>«هنگامي كه هر يك از آن دو قرباني پيش داشتند، پس از يكي از آن دو پذيرفته شد و از ديگري پذيرفته نشد. (قابيل) گفت: حتما تو را خواهم كشت. (هاب</w:t>
      </w:r>
      <w:r w:rsidR="009C64B5">
        <w:rPr>
          <w:rFonts w:cs="B Lotus" w:hint="cs"/>
          <w:sz w:val="26"/>
          <w:szCs w:val="26"/>
          <w:rtl/>
          <w:lang w:bidi="fa-IR"/>
        </w:rPr>
        <w:t>ی</w:t>
      </w:r>
      <w:r>
        <w:rPr>
          <w:rFonts w:cs="B Lotus" w:hint="cs"/>
          <w:sz w:val="26"/>
          <w:szCs w:val="26"/>
          <w:rtl/>
          <w:lang w:bidi="fa-IR"/>
        </w:rPr>
        <w:t>ل) گفت: خدا فقط از تقوا پيشگان مي‌پذيرد. اگر دست خود را به سوي من دراز كني تا مرا بكشي، من دستم را به سوي تو دراز نمي‌كنم تا تو را بكشم، چرا كه من از خداوند، پروردگار جهانيان مي‌ترسم</w:t>
      </w:r>
      <w:r w:rsidR="00532180">
        <w:rPr>
          <w:rFonts w:cs="B Lotus" w:hint="cs"/>
          <w:sz w:val="26"/>
          <w:szCs w:val="26"/>
          <w:rtl/>
          <w:lang w:bidi="fa-IR"/>
        </w:rPr>
        <w:t>،</w:t>
      </w:r>
      <w:r w:rsidR="00F160A8">
        <w:rPr>
          <w:rFonts w:cs="B Lotus" w:hint="cs"/>
          <w:sz w:val="26"/>
          <w:szCs w:val="26"/>
          <w:rtl/>
          <w:lang w:bidi="fa-IR"/>
        </w:rPr>
        <w:t xml:space="preserve"> </w:t>
      </w:r>
      <w:r w:rsidR="00F160A8" w:rsidRPr="00F160A8">
        <w:rPr>
          <w:rFonts w:cs="B Lotus"/>
          <w:sz w:val="26"/>
          <w:szCs w:val="26"/>
          <w:rtl/>
          <w:lang w:bidi="fa-IR"/>
        </w:rPr>
        <w:t>من مى‌خواهم تو با گناه من و گناه خودت [به سوى خدا] بازگردى، و در نتيجه از اهل آتش باشى، و اين است سزاى ستمگران.»</w:t>
      </w:r>
      <w:r>
        <w:rPr>
          <w:rFonts w:cs="B Lotus" w:hint="cs"/>
          <w:sz w:val="26"/>
          <w:szCs w:val="26"/>
          <w:rtl/>
          <w:lang w:bidi="fa-IR"/>
        </w:rPr>
        <w:t>. پس نفس اماره‌اش او را به قتل برادرش ترغيب كرد و وي را كشت و از زيان‌كاران شد</w:t>
      </w:r>
      <w:r w:rsidRPr="00D938A1">
        <w:rPr>
          <w:rFonts w:cs="B Lotus" w:hint="cs"/>
          <w:sz w:val="26"/>
          <w:szCs w:val="26"/>
          <w:rtl/>
          <w:lang w:bidi="fa-IR"/>
        </w:rPr>
        <w:t>».</w:t>
      </w:r>
    </w:p>
    <w:p w:rsidR="006F7008" w:rsidRDefault="006F7008" w:rsidP="006F7008">
      <w:pPr>
        <w:bidi/>
        <w:ind w:firstLine="284"/>
        <w:jc w:val="both"/>
        <w:rPr>
          <w:rFonts w:cs="B Lotus"/>
          <w:sz w:val="28"/>
          <w:szCs w:val="28"/>
          <w:rtl/>
        </w:rPr>
      </w:pPr>
      <w:r>
        <w:rPr>
          <w:rFonts w:cs="B Lotus" w:hint="cs"/>
          <w:sz w:val="28"/>
          <w:szCs w:val="28"/>
          <w:rtl/>
        </w:rPr>
        <w:t>ملاحظه كنيد كه نفس اماره، انسان را تا به كجا مي‌كشاند تا آنجا كه او را به قتل برادرش كه پاك و آراسته و بدون گناه بود، وا مي‌دارد! خداوند از مقتول قرباني را پذيرفت و از قاتل نپذيرفت، و اين برادر مسكين جرمي و گناهي نداشت كه به سبب آن به قتل برسد؟!</w:t>
      </w:r>
    </w:p>
    <w:p w:rsidR="006F7008" w:rsidRDefault="006F7008" w:rsidP="006F7008">
      <w:pPr>
        <w:bidi/>
        <w:ind w:firstLine="284"/>
        <w:jc w:val="both"/>
        <w:rPr>
          <w:rFonts w:cs="B Lotus"/>
          <w:sz w:val="28"/>
          <w:szCs w:val="28"/>
          <w:rtl/>
        </w:rPr>
      </w:pPr>
      <w:r>
        <w:rPr>
          <w:rFonts w:cs="B Lotus" w:hint="cs"/>
          <w:sz w:val="28"/>
          <w:szCs w:val="28"/>
          <w:rtl/>
        </w:rPr>
        <w:t>چنين نفسي هر گاه لگام گسيخته رها گردد و تسليم غرايز نفساني خود شود، صاحبش را به دام هلاكت خواهد انداخت. اينجا است كه بايستي به مجاهدت ورياضت آن پرداخت تا تزكيه و رستگار گردد. همانگونه كه خداوند متعال مي‌فرمايد:</w:t>
      </w:r>
    </w:p>
    <w:p w:rsidR="006F7008" w:rsidRPr="009C64B5" w:rsidRDefault="006F7008" w:rsidP="009C64B5">
      <w:pPr>
        <w:tabs>
          <w:tab w:val="right" w:pos="7485"/>
        </w:tabs>
        <w:bidi/>
        <w:ind w:left="1134"/>
        <w:jc w:val="both"/>
        <w:rPr>
          <w:rFonts w:cs="B Lotus"/>
          <w:rtl/>
          <w:lang w:bidi="fa-IR"/>
        </w:rPr>
      </w:pPr>
      <w:r w:rsidRPr="009C64B5">
        <w:rPr>
          <w:rFonts w:cs="B Lotus" w:hint="cs"/>
          <w:lang w:bidi="fa-IR"/>
        </w:rPr>
        <w:sym w:font="AGA Arabesque" w:char="F029"/>
      </w:r>
      <w:r w:rsidRPr="009C64B5">
        <w:rPr>
          <w:rFonts w:cs="B Lotus" w:hint="cs"/>
          <w:rtl/>
          <w:lang w:bidi="fa-IR"/>
        </w:rPr>
        <w:t xml:space="preserve"> </w:t>
      </w:r>
      <w:r w:rsidR="00AD3461" w:rsidRPr="009C64B5">
        <w:rPr>
          <w:rFonts w:ascii="B Badr" w:hAnsi="B Badr" w:cs="B Badr"/>
          <w:color w:val="000000"/>
        </w:rPr>
        <w:sym w:font="HQPB4" w:char="F03C"/>
      </w:r>
      <w:r w:rsidR="00AD3461" w:rsidRPr="009C64B5">
        <w:rPr>
          <w:rFonts w:ascii="B Badr" w:hAnsi="B Badr" w:cs="B Badr"/>
          <w:color w:val="000000"/>
        </w:rPr>
        <w:sym w:font="HQPB1" w:char="F0A7"/>
      </w:r>
      <w:r w:rsidR="00AD3461" w:rsidRPr="009C64B5">
        <w:rPr>
          <w:rFonts w:ascii="B Badr" w:hAnsi="B Badr" w:cs="B Badr"/>
          <w:color w:val="000000"/>
        </w:rPr>
        <w:sym w:font="HQPB4" w:char="F0F8"/>
      </w:r>
      <w:r w:rsidR="00AD3461" w:rsidRPr="009C64B5">
        <w:rPr>
          <w:rFonts w:ascii="B Badr" w:hAnsi="B Badr" w:cs="B Badr"/>
          <w:color w:val="000000"/>
        </w:rPr>
        <w:sym w:font="HQPB1" w:char="F0FF"/>
      </w:r>
      <w:r w:rsidR="00AD3461" w:rsidRPr="009C64B5">
        <w:rPr>
          <w:rFonts w:ascii="B Badr" w:hAnsi="B Badr" w:cs="B Badr"/>
          <w:color w:val="000000"/>
        </w:rPr>
        <w:sym w:font="HQPB5" w:char="F074"/>
      </w:r>
      <w:r w:rsidR="00AD3461" w:rsidRPr="009C64B5">
        <w:rPr>
          <w:rFonts w:ascii="B Badr" w:hAnsi="B Badr" w:cs="B Badr"/>
          <w:color w:val="000000"/>
        </w:rPr>
        <w:sym w:font="HQPB2" w:char="F052"/>
      </w:r>
      <w:r w:rsidR="00AD3461" w:rsidRPr="009C64B5">
        <w:rPr>
          <w:rFonts w:ascii="B Badr" w:hAnsi="B Badr" w:cs="B Badr"/>
          <w:color w:val="000000"/>
        </w:rPr>
        <w:sym w:font="HQPB5" w:char="F075"/>
      </w:r>
      <w:r w:rsidR="00AD3461" w:rsidRPr="009C64B5">
        <w:rPr>
          <w:rFonts w:ascii="B Badr" w:hAnsi="B Badr" w:cs="B Badr"/>
          <w:color w:val="000000"/>
        </w:rPr>
        <w:sym w:font="HQPB2" w:char="F072"/>
      </w:r>
      <w:r w:rsidR="00AD3461" w:rsidRPr="009C64B5">
        <w:rPr>
          <w:rFonts w:ascii="B Badr" w:hAnsi="B Badr" w:cs="B Badr"/>
          <w:color w:val="000000"/>
          <w:rtl/>
        </w:rPr>
        <w:t xml:space="preserve"> </w:t>
      </w:r>
      <w:r w:rsidR="00AD3461" w:rsidRPr="009C64B5">
        <w:rPr>
          <w:rFonts w:ascii="B Badr" w:hAnsi="B Badr" w:cs="B Badr"/>
          <w:color w:val="000000"/>
        </w:rPr>
        <w:sym w:font="HQPB1" w:char="F024"/>
      </w:r>
      <w:r w:rsidR="00AD3461" w:rsidRPr="009C64B5">
        <w:rPr>
          <w:rFonts w:ascii="B Badr" w:hAnsi="B Badr" w:cs="B Badr"/>
          <w:color w:val="000000"/>
        </w:rPr>
        <w:sym w:font="HQPB5" w:char="F074"/>
      </w:r>
      <w:r w:rsidR="00AD3461" w:rsidRPr="009C64B5">
        <w:rPr>
          <w:rFonts w:ascii="B Badr" w:hAnsi="B Badr" w:cs="B Badr"/>
          <w:color w:val="000000"/>
        </w:rPr>
        <w:sym w:font="HQPB2" w:char="F042"/>
      </w:r>
      <w:r w:rsidR="00AD3461" w:rsidRPr="009C64B5">
        <w:rPr>
          <w:rFonts w:ascii="B Badr" w:hAnsi="B Badr" w:cs="B Badr"/>
          <w:color w:val="000000"/>
        </w:rPr>
        <w:sym w:font="HQPB5" w:char="F075"/>
      </w:r>
      <w:r w:rsidR="00AD3461" w:rsidRPr="009C64B5">
        <w:rPr>
          <w:rFonts w:ascii="B Badr" w:hAnsi="B Badr" w:cs="B Badr"/>
          <w:color w:val="000000"/>
        </w:rPr>
        <w:sym w:font="HQPB2" w:char="F072"/>
      </w:r>
      <w:r w:rsidR="00AD3461" w:rsidRPr="009C64B5">
        <w:rPr>
          <w:rFonts w:ascii="B Badr" w:hAnsi="B Badr" w:cs="B Badr"/>
          <w:color w:val="000000"/>
          <w:rtl/>
        </w:rPr>
        <w:t xml:space="preserve"> </w:t>
      </w:r>
      <w:r w:rsidR="00AD3461" w:rsidRPr="009C64B5">
        <w:rPr>
          <w:rFonts w:ascii="B Badr" w:hAnsi="B Badr" w:cs="B Badr"/>
          <w:color w:val="000000"/>
        </w:rPr>
        <w:sym w:font="HQPB1" w:char="F024"/>
      </w:r>
      <w:r w:rsidR="00AD3461" w:rsidRPr="009C64B5">
        <w:rPr>
          <w:rFonts w:ascii="B Badr" w:hAnsi="B Badr" w:cs="B Badr"/>
          <w:color w:val="000000"/>
        </w:rPr>
        <w:sym w:font="HQPB5" w:char="F079"/>
      </w:r>
      <w:r w:rsidR="00AD3461" w:rsidRPr="009C64B5">
        <w:rPr>
          <w:rFonts w:ascii="B Badr" w:hAnsi="B Badr" w:cs="B Badr"/>
          <w:color w:val="000000"/>
        </w:rPr>
        <w:sym w:font="HQPB2" w:char="F067"/>
      </w:r>
      <w:r w:rsidR="00AD3461" w:rsidRPr="009C64B5">
        <w:rPr>
          <w:rFonts w:ascii="B Badr" w:hAnsi="B Badr" w:cs="B Badr"/>
          <w:color w:val="000000"/>
        </w:rPr>
        <w:sym w:font="HQPB3" w:char="F031"/>
      </w:r>
      <w:r w:rsidR="00AD3461" w:rsidRPr="009C64B5">
        <w:rPr>
          <w:rFonts w:ascii="B Badr" w:hAnsi="B Badr" w:cs="B Badr"/>
          <w:color w:val="000000"/>
        </w:rPr>
        <w:sym w:font="HQPB4" w:char="F0A7"/>
      </w:r>
      <w:r w:rsidR="00AD3461" w:rsidRPr="009C64B5">
        <w:rPr>
          <w:rFonts w:ascii="B Badr" w:hAnsi="B Badr" w:cs="B Badr"/>
          <w:color w:val="000000"/>
        </w:rPr>
        <w:sym w:font="HQPB2" w:char="F071"/>
      </w:r>
      <w:r w:rsidR="00AD3461" w:rsidRPr="009C64B5">
        <w:rPr>
          <w:rFonts w:ascii="B Badr" w:hAnsi="B Badr" w:cs="B Badr"/>
          <w:color w:val="000000"/>
        </w:rPr>
        <w:sym w:font="HQPB5" w:char="F079"/>
      </w:r>
      <w:r w:rsidR="00AD3461" w:rsidRPr="009C64B5">
        <w:rPr>
          <w:rFonts w:ascii="B Badr" w:hAnsi="B Badr" w:cs="B Badr"/>
          <w:color w:val="000000"/>
        </w:rPr>
        <w:sym w:font="HQPB1" w:char="F099"/>
      </w:r>
      <w:r w:rsidR="00AD3461" w:rsidRPr="009C64B5">
        <w:rPr>
          <w:rFonts w:ascii="B Badr" w:hAnsi="B Badr" w:cs="B Badr"/>
          <w:color w:val="000000"/>
          <w:rtl/>
        </w:rPr>
        <w:t xml:space="preserve"> </w:t>
      </w:r>
      <w:r w:rsidR="00AD3461" w:rsidRPr="009C64B5">
        <w:rPr>
          <w:rFonts w:ascii="B Badr" w:hAnsi="B Badr" w:cs="B Badr"/>
          <w:color w:val="000000"/>
        </w:rPr>
        <w:sym w:font="HQPB2" w:char="F0C7"/>
      </w:r>
      <w:r w:rsidR="00AD3461" w:rsidRPr="009C64B5">
        <w:rPr>
          <w:rFonts w:ascii="B Badr" w:hAnsi="B Badr" w:cs="B Badr"/>
          <w:color w:val="000000"/>
        </w:rPr>
        <w:sym w:font="HQPB2" w:char="F0D0"/>
      </w:r>
      <w:r w:rsidR="00AD3461" w:rsidRPr="009C64B5">
        <w:rPr>
          <w:rFonts w:ascii="B Badr" w:hAnsi="B Badr" w:cs="B Badr"/>
          <w:color w:val="000000"/>
        </w:rPr>
        <w:sym w:font="HQPB2" w:char="F0C8"/>
      </w:r>
      <w:r w:rsidR="00AD3461" w:rsidRPr="009C64B5">
        <w:rPr>
          <w:rFonts w:ascii="B Badr" w:hAnsi="B Badr" w:cs="B Badr"/>
          <w:color w:val="000000"/>
          <w:rtl/>
        </w:rPr>
        <w:t xml:space="preserve"> </w:t>
      </w:r>
      <w:r w:rsidR="00AD3461" w:rsidRPr="009C64B5">
        <w:rPr>
          <w:rFonts w:ascii="B Badr" w:hAnsi="B Badr" w:cs="B Badr"/>
          <w:color w:val="000000"/>
        </w:rPr>
        <w:sym w:font="HQPB1" w:char="F024"/>
      </w:r>
      <w:r w:rsidR="00AD3461" w:rsidRPr="009C64B5">
        <w:rPr>
          <w:rFonts w:ascii="B Badr" w:hAnsi="B Badr" w:cs="B Badr"/>
          <w:color w:val="000000"/>
        </w:rPr>
        <w:sym w:font="HQPB5" w:char="F079"/>
      </w:r>
      <w:r w:rsidR="00AD3461" w:rsidRPr="009C64B5">
        <w:rPr>
          <w:rFonts w:ascii="B Badr" w:hAnsi="B Badr" w:cs="B Badr"/>
          <w:color w:val="000000"/>
        </w:rPr>
        <w:sym w:font="HQPB2" w:char="F067"/>
      </w:r>
      <w:r w:rsidR="00AD3461" w:rsidRPr="009C64B5">
        <w:rPr>
          <w:rFonts w:ascii="B Badr" w:hAnsi="B Badr" w:cs="B Badr"/>
          <w:color w:val="000000"/>
        </w:rPr>
        <w:sym w:font="HQPB5" w:char="F079"/>
      </w:r>
      <w:r w:rsidR="00AD3461" w:rsidRPr="009C64B5">
        <w:rPr>
          <w:rFonts w:ascii="B Badr" w:hAnsi="B Badr" w:cs="B Badr"/>
          <w:color w:val="000000"/>
        </w:rPr>
        <w:sym w:font="HQPB2" w:char="F04A"/>
      </w:r>
      <w:r w:rsidR="00AD3461" w:rsidRPr="009C64B5">
        <w:rPr>
          <w:rFonts w:ascii="B Badr" w:hAnsi="B Badr" w:cs="B Badr"/>
          <w:color w:val="000000"/>
        </w:rPr>
        <w:sym w:font="HQPB5" w:char="F06F"/>
      </w:r>
      <w:r w:rsidR="00AD3461" w:rsidRPr="009C64B5">
        <w:rPr>
          <w:rFonts w:ascii="B Badr" w:hAnsi="B Badr" w:cs="B Badr"/>
          <w:color w:val="000000"/>
        </w:rPr>
        <w:sym w:font="HQPB2" w:char="F06C"/>
      </w:r>
      <w:r w:rsidR="00AD3461" w:rsidRPr="009C64B5">
        <w:rPr>
          <w:rFonts w:ascii="B Badr" w:hAnsi="B Badr" w:cs="B Badr"/>
          <w:color w:val="000000"/>
        </w:rPr>
        <w:sym w:font="HQPB4" w:char="F0F9"/>
      </w:r>
      <w:r w:rsidR="00AD3461" w:rsidRPr="009C64B5">
        <w:rPr>
          <w:rFonts w:ascii="B Badr" w:hAnsi="B Badr" w:cs="B Badr"/>
          <w:color w:val="000000"/>
        </w:rPr>
        <w:sym w:font="HQPB2" w:char="F03B"/>
      </w:r>
      <w:r w:rsidR="00AD3461" w:rsidRPr="009C64B5">
        <w:rPr>
          <w:rFonts w:ascii="B Badr" w:hAnsi="B Badr" w:cs="B Badr"/>
          <w:color w:val="000000"/>
        </w:rPr>
        <w:sym w:font="HQPB5" w:char="F072"/>
      </w:r>
      <w:r w:rsidR="00AD3461" w:rsidRPr="009C64B5">
        <w:rPr>
          <w:rFonts w:ascii="B Badr" w:hAnsi="B Badr" w:cs="B Badr"/>
          <w:color w:val="000000"/>
        </w:rPr>
        <w:sym w:font="HQPB1" w:char="F027"/>
      </w:r>
      <w:r w:rsidR="00AD3461" w:rsidRPr="009C64B5">
        <w:rPr>
          <w:rFonts w:ascii="B Badr" w:hAnsi="B Badr" w:cs="B Badr"/>
          <w:color w:val="000000"/>
        </w:rPr>
        <w:sym w:font="HQPB5" w:char="F073"/>
      </w:r>
      <w:r w:rsidR="00AD3461" w:rsidRPr="009C64B5">
        <w:rPr>
          <w:rFonts w:ascii="B Badr" w:hAnsi="B Badr" w:cs="B Badr"/>
          <w:color w:val="000000"/>
        </w:rPr>
        <w:sym w:font="HQPB1" w:char="F0F9"/>
      </w:r>
      <w:r w:rsidR="00AD3461" w:rsidRPr="009C64B5">
        <w:rPr>
          <w:rFonts w:ascii="B Badr" w:hAnsi="B Badr" w:cs="B Badr"/>
          <w:color w:val="000000"/>
          <w:rtl/>
        </w:rPr>
        <w:t xml:space="preserve"> </w:t>
      </w:r>
      <w:r w:rsidR="00AD3461" w:rsidRPr="009C64B5">
        <w:rPr>
          <w:rFonts w:ascii="B Badr" w:hAnsi="B Badr" w:cs="B Badr"/>
          <w:color w:val="000000"/>
        </w:rPr>
        <w:sym w:font="HQPB1" w:char="F024"/>
      </w:r>
      <w:r w:rsidR="00AD3461" w:rsidRPr="009C64B5">
        <w:rPr>
          <w:rFonts w:ascii="B Badr" w:hAnsi="B Badr" w:cs="B Badr"/>
          <w:color w:val="000000"/>
        </w:rPr>
        <w:sym w:font="HQPB5" w:char="F079"/>
      </w:r>
      <w:r w:rsidR="00AD3461" w:rsidRPr="009C64B5">
        <w:rPr>
          <w:rFonts w:ascii="B Badr" w:hAnsi="B Badr" w:cs="B Badr"/>
          <w:color w:val="000000"/>
        </w:rPr>
        <w:sym w:font="HQPB2" w:char="F064"/>
      </w:r>
      <w:r w:rsidR="00AD3461" w:rsidRPr="009C64B5">
        <w:rPr>
          <w:rFonts w:ascii="B Badr" w:hAnsi="B Badr" w:cs="B Badr"/>
          <w:color w:val="000000"/>
        </w:rPr>
        <w:sym w:font="HQPB5" w:char="F075"/>
      </w:r>
      <w:r w:rsidR="00AD3461" w:rsidRPr="009C64B5">
        <w:rPr>
          <w:rFonts w:ascii="B Badr" w:hAnsi="B Badr" w:cs="B Badr"/>
          <w:color w:val="000000"/>
        </w:rPr>
        <w:sym w:font="HQPB1" w:char="F091"/>
      </w:r>
      <w:r w:rsidR="00AD3461" w:rsidRPr="009C64B5">
        <w:rPr>
          <w:rFonts w:ascii="B Badr" w:hAnsi="B Badr" w:cs="B Badr"/>
          <w:color w:val="000000"/>
        </w:rPr>
        <w:sym w:font="HQPB2" w:char="F071"/>
      </w:r>
      <w:r w:rsidR="00AD3461" w:rsidRPr="009C64B5">
        <w:rPr>
          <w:rFonts w:ascii="B Badr" w:hAnsi="B Badr" w:cs="B Badr"/>
          <w:color w:val="000000"/>
        </w:rPr>
        <w:sym w:font="HQPB4" w:char="F0E8"/>
      </w:r>
      <w:r w:rsidR="00AD3461" w:rsidRPr="009C64B5">
        <w:rPr>
          <w:rFonts w:ascii="B Badr" w:hAnsi="B Badr" w:cs="B Badr"/>
          <w:color w:val="000000"/>
        </w:rPr>
        <w:sym w:font="HQPB1" w:char="F067"/>
      </w:r>
      <w:r w:rsidR="00AD3461" w:rsidRPr="009C64B5">
        <w:rPr>
          <w:rFonts w:ascii="B Badr" w:hAnsi="B Badr" w:cs="B Badr"/>
          <w:color w:val="000000"/>
        </w:rPr>
        <w:sym w:font="HQPB4" w:char="F0E9"/>
      </w:r>
      <w:r w:rsidR="00AD3461" w:rsidRPr="009C64B5">
        <w:rPr>
          <w:rFonts w:ascii="B Badr" w:hAnsi="B Badr" w:cs="B Badr"/>
          <w:color w:val="000000"/>
        </w:rPr>
        <w:sym w:font="HQPB1" w:char="F0FA"/>
      </w:r>
      <w:r w:rsidR="00AD3461" w:rsidRPr="009C64B5">
        <w:rPr>
          <w:rFonts w:ascii="B Badr" w:hAnsi="B Badr" w:cs="B Badr"/>
          <w:color w:val="000000"/>
          <w:rtl/>
        </w:rPr>
        <w:t xml:space="preserve"> </w:t>
      </w:r>
      <w:r w:rsidR="00AD3461" w:rsidRPr="009C64B5">
        <w:rPr>
          <w:rFonts w:ascii="B Badr" w:hAnsi="B Badr" w:cs="B Badr"/>
          <w:color w:val="000000"/>
        </w:rPr>
        <w:sym w:font="HQPB1" w:char="F024"/>
      </w:r>
      <w:r w:rsidR="00AD3461" w:rsidRPr="009C64B5">
        <w:rPr>
          <w:rFonts w:ascii="B Badr" w:hAnsi="B Badr" w:cs="B Badr"/>
          <w:color w:val="000000"/>
        </w:rPr>
        <w:sym w:font="HQPB5" w:char="F079"/>
      </w:r>
      <w:r w:rsidR="00AD3461" w:rsidRPr="009C64B5">
        <w:rPr>
          <w:rFonts w:ascii="B Badr" w:hAnsi="B Badr" w:cs="B Badr"/>
          <w:color w:val="000000"/>
        </w:rPr>
        <w:sym w:font="HQPB2" w:char="F067"/>
      </w:r>
      <w:r w:rsidR="00AD3461" w:rsidRPr="009C64B5">
        <w:rPr>
          <w:rFonts w:ascii="B Badr" w:hAnsi="B Badr" w:cs="B Badr"/>
          <w:color w:val="000000"/>
        </w:rPr>
        <w:sym w:font="HQPB3" w:char="F031"/>
      </w:r>
      <w:r w:rsidR="00AD3461" w:rsidRPr="009C64B5">
        <w:rPr>
          <w:rFonts w:ascii="B Badr" w:hAnsi="B Badr" w:cs="B Badr"/>
          <w:color w:val="000000"/>
        </w:rPr>
        <w:sym w:font="HQPB5" w:char="F075"/>
      </w:r>
      <w:r w:rsidR="00AD3461" w:rsidRPr="009C64B5">
        <w:rPr>
          <w:rFonts w:ascii="B Badr" w:hAnsi="B Badr" w:cs="B Badr"/>
          <w:color w:val="000000"/>
        </w:rPr>
        <w:sym w:font="HQPB2" w:char="F071"/>
      </w:r>
      <w:r w:rsidR="00AD3461" w:rsidRPr="009C64B5">
        <w:rPr>
          <w:rFonts w:ascii="B Badr" w:hAnsi="B Badr" w:cs="B Badr"/>
          <w:color w:val="000000"/>
        </w:rPr>
        <w:sym w:font="HQPB4" w:char="F0F8"/>
      </w:r>
      <w:r w:rsidR="00AD3461" w:rsidRPr="009C64B5">
        <w:rPr>
          <w:rFonts w:ascii="B Badr" w:hAnsi="B Badr" w:cs="B Badr"/>
          <w:color w:val="000000"/>
        </w:rPr>
        <w:sym w:font="HQPB2" w:char="F029"/>
      </w:r>
      <w:r w:rsidR="00AD3461" w:rsidRPr="009C64B5">
        <w:rPr>
          <w:rFonts w:ascii="B Badr" w:hAnsi="B Badr" w:cs="B Badr"/>
          <w:color w:val="000000"/>
        </w:rPr>
        <w:sym w:font="HQPB5" w:char="F073"/>
      </w:r>
      <w:r w:rsidR="00AD3461" w:rsidRPr="009C64B5">
        <w:rPr>
          <w:rFonts w:ascii="B Badr" w:hAnsi="B Badr" w:cs="B Badr"/>
          <w:color w:val="000000"/>
        </w:rPr>
        <w:sym w:font="HQPB1" w:char="F03F"/>
      </w:r>
      <w:r w:rsidR="00AD3461" w:rsidRPr="009C64B5">
        <w:rPr>
          <w:rFonts w:ascii="B Badr" w:hAnsi="B Badr" w:cs="B Badr"/>
          <w:color w:val="000000"/>
        </w:rPr>
        <w:sym w:font="HQPB5" w:char="F075"/>
      </w:r>
      <w:r w:rsidR="00AD3461" w:rsidRPr="009C64B5">
        <w:rPr>
          <w:rFonts w:ascii="B Badr" w:hAnsi="B Badr" w:cs="B Badr"/>
          <w:color w:val="000000"/>
        </w:rPr>
        <w:sym w:font="HQPB2" w:char="F072"/>
      </w:r>
      <w:r w:rsidR="00AD3461" w:rsidRPr="009C64B5">
        <w:rPr>
          <w:rFonts w:ascii="B Badr" w:hAnsi="B Badr" w:cs="B Badr"/>
          <w:color w:val="000000"/>
          <w:rtl/>
        </w:rPr>
        <w:t xml:space="preserve"> </w:t>
      </w:r>
      <w:r w:rsidR="00AD3461" w:rsidRPr="009C64B5">
        <w:rPr>
          <w:rFonts w:ascii="B Badr" w:hAnsi="B Badr" w:cs="B Badr"/>
          <w:color w:val="000000"/>
        </w:rPr>
        <w:sym w:font="HQPB2" w:char="F0C7"/>
      </w:r>
      <w:r w:rsidR="00AD3461" w:rsidRPr="009C64B5">
        <w:rPr>
          <w:rFonts w:ascii="B Badr" w:hAnsi="B Badr" w:cs="B Badr"/>
          <w:color w:val="000000"/>
        </w:rPr>
        <w:sym w:font="HQPB2" w:char="F0D1"/>
      </w:r>
      <w:r w:rsidR="00AD3461" w:rsidRPr="009C64B5">
        <w:rPr>
          <w:rFonts w:ascii="B Badr" w:hAnsi="B Badr" w:cs="B Badr"/>
          <w:color w:val="000000"/>
        </w:rPr>
        <w:sym w:font="HQPB2" w:char="F0C8"/>
      </w:r>
      <w:r w:rsidR="00AD3461" w:rsidRPr="009C64B5">
        <w:rPr>
          <w:rFonts w:ascii="B Badr" w:hAnsi="B Badr" w:cs="B Badr"/>
          <w:color w:val="000000"/>
          <w:rtl/>
        </w:rPr>
        <w:t xml:space="preserve"> </w:t>
      </w:r>
      <w:r w:rsidR="00AD3461" w:rsidRPr="009C64B5">
        <w:rPr>
          <w:rFonts w:ascii="B Badr" w:hAnsi="B Badr" w:cs="B Badr"/>
          <w:color w:val="000000"/>
        </w:rPr>
        <w:sym w:font="HQPB4" w:char="F0F4"/>
      </w:r>
      <w:r w:rsidR="00AD3461" w:rsidRPr="009C64B5">
        <w:rPr>
          <w:rFonts w:ascii="B Badr" w:hAnsi="B Badr" w:cs="B Badr"/>
          <w:color w:val="000000"/>
        </w:rPr>
        <w:sym w:font="HQPB1" w:char="F089"/>
      </w:r>
      <w:r w:rsidR="00AD3461" w:rsidRPr="009C64B5">
        <w:rPr>
          <w:rFonts w:ascii="B Badr" w:hAnsi="B Badr" w:cs="B Badr"/>
          <w:color w:val="000000"/>
        </w:rPr>
        <w:sym w:font="HQPB5" w:char="F073"/>
      </w:r>
      <w:r w:rsidR="00AD3461" w:rsidRPr="009C64B5">
        <w:rPr>
          <w:rFonts w:ascii="B Badr" w:hAnsi="B Badr" w:cs="B Badr"/>
          <w:color w:val="000000"/>
        </w:rPr>
        <w:sym w:font="HQPB2" w:char="F025"/>
      </w:r>
      <w:r w:rsidR="00AD3461" w:rsidRPr="009C64B5">
        <w:rPr>
          <w:rFonts w:ascii="B Badr" w:hAnsi="B Badr" w:cs="B Badr"/>
          <w:color w:val="000000"/>
          <w:rtl/>
        </w:rPr>
        <w:t xml:space="preserve"> </w:t>
      </w:r>
      <w:r w:rsidR="00AD3461" w:rsidRPr="009C64B5">
        <w:rPr>
          <w:rFonts w:ascii="B Badr" w:hAnsi="B Badr" w:cs="B Badr"/>
          <w:color w:val="000000"/>
        </w:rPr>
        <w:sym w:font="HQPB5" w:char="F079"/>
      </w:r>
      <w:r w:rsidR="00AD3461" w:rsidRPr="009C64B5">
        <w:rPr>
          <w:rFonts w:ascii="B Badr" w:hAnsi="B Badr" w:cs="B Badr"/>
          <w:color w:val="000000"/>
        </w:rPr>
        <w:sym w:font="HQPB1" w:char="F078"/>
      </w:r>
      <w:r w:rsidR="00AD3461" w:rsidRPr="009C64B5">
        <w:rPr>
          <w:rFonts w:ascii="B Badr" w:hAnsi="B Badr" w:cs="B Badr"/>
          <w:color w:val="000000"/>
        </w:rPr>
        <w:sym w:font="HQPB5" w:char="F06E"/>
      </w:r>
      <w:r w:rsidR="00AD3461" w:rsidRPr="009C64B5">
        <w:rPr>
          <w:rFonts w:ascii="B Badr" w:hAnsi="B Badr" w:cs="B Badr"/>
          <w:color w:val="000000"/>
        </w:rPr>
        <w:sym w:font="HQPB2" w:char="F03D"/>
      </w:r>
      <w:r w:rsidR="00AD3461" w:rsidRPr="009C64B5">
        <w:rPr>
          <w:rFonts w:ascii="B Badr" w:hAnsi="B Badr" w:cs="B Badr"/>
          <w:color w:val="000000"/>
        </w:rPr>
        <w:sym w:font="HQPB4" w:char="F0F8"/>
      </w:r>
      <w:r w:rsidR="00AD3461" w:rsidRPr="009C64B5">
        <w:rPr>
          <w:rFonts w:ascii="B Badr" w:hAnsi="B Badr" w:cs="B Badr"/>
          <w:color w:val="000000"/>
        </w:rPr>
        <w:sym w:font="HQPB1" w:char="F0F9"/>
      </w:r>
      <w:r w:rsidR="00AD3461" w:rsidRPr="009C64B5">
        <w:rPr>
          <w:rFonts w:ascii="B Badr" w:hAnsi="B Badr" w:cs="B Badr"/>
          <w:color w:val="000000"/>
        </w:rPr>
        <w:sym w:font="HQPB5" w:char="F072"/>
      </w:r>
      <w:r w:rsidR="00AD3461" w:rsidRPr="009C64B5">
        <w:rPr>
          <w:rFonts w:ascii="B Badr" w:hAnsi="B Badr" w:cs="B Badr"/>
          <w:color w:val="000000"/>
        </w:rPr>
        <w:sym w:font="HQPB1" w:char="F026"/>
      </w:r>
      <w:r w:rsidR="00AD3461" w:rsidRPr="009C64B5">
        <w:rPr>
          <w:rFonts w:ascii="B Badr" w:hAnsi="B Badr" w:cs="B Badr"/>
          <w:color w:val="000000"/>
          <w:rtl/>
        </w:rPr>
        <w:t xml:space="preserve"> </w:t>
      </w:r>
      <w:r w:rsidR="00AD3461" w:rsidRPr="009C64B5">
        <w:rPr>
          <w:rFonts w:ascii="B Badr" w:hAnsi="B Badr" w:cs="B Badr"/>
          <w:color w:val="000000"/>
        </w:rPr>
        <w:sym w:font="HQPB2" w:char="F060"/>
      </w:r>
      <w:r w:rsidR="00AD3461" w:rsidRPr="009C64B5">
        <w:rPr>
          <w:rFonts w:ascii="B Badr" w:hAnsi="B Badr" w:cs="B Badr"/>
          <w:color w:val="000000"/>
        </w:rPr>
        <w:sym w:font="HQPB5" w:char="F074"/>
      </w:r>
      <w:r w:rsidR="00AD3461" w:rsidRPr="009C64B5">
        <w:rPr>
          <w:rFonts w:ascii="B Badr" w:hAnsi="B Badr" w:cs="B Badr"/>
          <w:color w:val="000000"/>
        </w:rPr>
        <w:sym w:font="HQPB2" w:char="F042"/>
      </w:r>
      <w:r w:rsidR="00AD3461" w:rsidRPr="009C64B5">
        <w:rPr>
          <w:rFonts w:ascii="B Badr" w:hAnsi="B Badr" w:cs="B Badr"/>
          <w:color w:val="000000"/>
          <w:rtl/>
        </w:rPr>
        <w:t xml:space="preserve"> </w:t>
      </w:r>
      <w:r w:rsidR="00AD3461" w:rsidRPr="009C64B5">
        <w:rPr>
          <w:rFonts w:ascii="B Badr" w:hAnsi="B Badr" w:cs="B Badr"/>
          <w:color w:val="000000"/>
        </w:rPr>
        <w:sym w:font="HQPB1" w:char="F024"/>
      </w:r>
      <w:r w:rsidR="00AD3461" w:rsidRPr="009C64B5">
        <w:rPr>
          <w:rFonts w:ascii="B Badr" w:hAnsi="B Badr" w:cs="B Badr"/>
          <w:color w:val="000000"/>
        </w:rPr>
        <w:sym w:font="HQPB5" w:char="F079"/>
      </w:r>
      <w:r w:rsidR="00AD3461" w:rsidRPr="009C64B5">
        <w:rPr>
          <w:rFonts w:ascii="B Badr" w:hAnsi="B Badr" w:cs="B Badr"/>
          <w:color w:val="000000"/>
        </w:rPr>
        <w:sym w:font="HQPB2" w:char="F067"/>
      </w:r>
      <w:r w:rsidR="00AD3461" w:rsidRPr="009C64B5">
        <w:rPr>
          <w:rFonts w:ascii="B Badr" w:hAnsi="B Badr" w:cs="B Badr"/>
          <w:color w:val="000000"/>
        </w:rPr>
        <w:sym w:font="HQPB3" w:char="F038"/>
      </w:r>
      <w:r w:rsidR="00AD3461" w:rsidRPr="009C64B5">
        <w:rPr>
          <w:rFonts w:ascii="B Badr" w:hAnsi="B Badr" w:cs="B Badr"/>
          <w:color w:val="000000"/>
        </w:rPr>
        <w:sym w:font="HQPB4" w:char="F0A9"/>
      </w:r>
      <w:r w:rsidR="00AD3461" w:rsidRPr="009C64B5">
        <w:rPr>
          <w:rFonts w:ascii="B Badr" w:hAnsi="B Badr" w:cs="B Badr"/>
          <w:color w:val="000000"/>
        </w:rPr>
        <w:sym w:font="HQPB2" w:char="F02E"/>
      </w:r>
      <w:r w:rsidR="00AD3461" w:rsidRPr="009C64B5">
        <w:rPr>
          <w:rFonts w:ascii="B Badr" w:hAnsi="B Badr" w:cs="B Badr"/>
          <w:color w:val="000000"/>
        </w:rPr>
        <w:sym w:font="HQPB5" w:char="F079"/>
      </w:r>
      <w:r w:rsidR="00AD3461" w:rsidRPr="009C64B5">
        <w:rPr>
          <w:rFonts w:ascii="B Badr" w:hAnsi="B Badr" w:cs="B Badr"/>
          <w:color w:val="000000"/>
        </w:rPr>
        <w:sym w:font="HQPB1" w:char="F097"/>
      </w:r>
      <w:r w:rsidR="00AD3461" w:rsidRPr="009C64B5">
        <w:rPr>
          <w:rFonts w:ascii="B Badr" w:hAnsi="B Badr" w:cs="B Badr"/>
          <w:color w:val="000000"/>
          <w:rtl/>
        </w:rPr>
        <w:t xml:space="preserve"> </w:t>
      </w:r>
      <w:r w:rsidR="00AD3461" w:rsidRPr="009C64B5">
        <w:rPr>
          <w:rFonts w:ascii="B Badr" w:hAnsi="B Badr" w:cs="B Badr"/>
          <w:color w:val="000000"/>
        </w:rPr>
        <w:sym w:font="HQPB2" w:char="F0C7"/>
      </w:r>
      <w:r w:rsidR="00AD3461" w:rsidRPr="009C64B5">
        <w:rPr>
          <w:rFonts w:ascii="B Badr" w:hAnsi="B Badr" w:cs="B Badr"/>
          <w:color w:val="000000"/>
        </w:rPr>
        <w:sym w:font="HQPB2" w:char="F0D2"/>
      </w:r>
      <w:r w:rsidR="00AD3461" w:rsidRPr="009C64B5">
        <w:rPr>
          <w:rFonts w:ascii="B Badr" w:hAnsi="B Badr" w:cs="B Badr"/>
          <w:color w:val="000000"/>
        </w:rPr>
        <w:sym w:font="HQPB2" w:char="F0C8"/>
      </w:r>
      <w:r w:rsidR="00AD3461" w:rsidRPr="009C64B5">
        <w:rPr>
          <w:rFonts w:ascii="B Badr" w:hAnsi="B Badr" w:cs="B Badr"/>
          <w:color w:val="000000"/>
          <w:rtl/>
        </w:rPr>
        <w:t xml:space="preserve"> </w:t>
      </w:r>
      <w:r w:rsidR="00AD3461" w:rsidRPr="009C64B5">
        <w:rPr>
          <w:rFonts w:ascii="B Badr" w:hAnsi="B Badr" w:cs="B Badr"/>
          <w:color w:val="000000"/>
        </w:rPr>
        <w:sym w:font="HQPB4" w:char="F0F4"/>
      </w:r>
      <w:r w:rsidR="00AD3461" w:rsidRPr="009C64B5">
        <w:rPr>
          <w:rFonts w:ascii="B Badr" w:hAnsi="B Badr" w:cs="B Badr"/>
          <w:color w:val="000000"/>
        </w:rPr>
        <w:sym w:font="HQPB1" w:char="F089"/>
      </w:r>
      <w:r w:rsidR="00AD3461" w:rsidRPr="009C64B5">
        <w:rPr>
          <w:rFonts w:ascii="B Badr" w:hAnsi="B Badr" w:cs="B Badr"/>
          <w:color w:val="000000"/>
        </w:rPr>
        <w:sym w:font="HQPB5" w:char="F073"/>
      </w:r>
      <w:r w:rsidR="00AD3461" w:rsidRPr="009C64B5">
        <w:rPr>
          <w:rFonts w:ascii="B Badr" w:hAnsi="B Badr" w:cs="B Badr"/>
          <w:color w:val="000000"/>
        </w:rPr>
        <w:sym w:font="HQPB2" w:char="F025"/>
      </w:r>
      <w:r w:rsidR="00AD3461" w:rsidRPr="009C64B5">
        <w:rPr>
          <w:rFonts w:ascii="B Badr" w:hAnsi="B Badr" w:cs="B Badr"/>
          <w:color w:val="000000"/>
        </w:rPr>
        <w:sym w:font="HQPB5" w:char="F075"/>
      </w:r>
      <w:r w:rsidR="00AD3461" w:rsidRPr="009C64B5">
        <w:rPr>
          <w:rFonts w:ascii="B Badr" w:hAnsi="B Badr" w:cs="B Badr"/>
          <w:color w:val="000000"/>
        </w:rPr>
        <w:sym w:font="HQPB2" w:char="F072"/>
      </w:r>
      <w:r w:rsidR="00AD3461" w:rsidRPr="009C64B5">
        <w:rPr>
          <w:rFonts w:ascii="B Badr" w:hAnsi="B Badr" w:cs="B Badr"/>
          <w:color w:val="000000"/>
          <w:rtl/>
        </w:rPr>
        <w:t xml:space="preserve"> </w:t>
      </w:r>
      <w:r w:rsidR="00AD3461" w:rsidRPr="009C64B5">
        <w:rPr>
          <w:rFonts w:ascii="B Badr" w:hAnsi="B Badr" w:cs="B Badr"/>
          <w:color w:val="000000"/>
        </w:rPr>
        <w:sym w:font="HQPB5" w:char="F07A"/>
      </w:r>
      <w:r w:rsidR="00AD3461" w:rsidRPr="009C64B5">
        <w:rPr>
          <w:rFonts w:ascii="B Badr" w:hAnsi="B Badr" w:cs="B Badr"/>
          <w:color w:val="000000"/>
        </w:rPr>
        <w:sym w:font="HQPB1" w:char="F03E"/>
      </w:r>
      <w:r w:rsidR="00AD3461" w:rsidRPr="009C64B5">
        <w:rPr>
          <w:rFonts w:ascii="B Badr" w:hAnsi="B Badr" w:cs="B Badr"/>
          <w:color w:val="000000"/>
        </w:rPr>
        <w:sym w:font="HQPB1" w:char="F025"/>
      </w:r>
      <w:r w:rsidR="00AD3461" w:rsidRPr="009C64B5">
        <w:rPr>
          <w:rFonts w:ascii="B Badr" w:hAnsi="B Badr" w:cs="B Badr"/>
          <w:color w:val="000000"/>
        </w:rPr>
        <w:sym w:font="HQPB5" w:char="F073"/>
      </w:r>
      <w:r w:rsidR="00AD3461" w:rsidRPr="009C64B5">
        <w:rPr>
          <w:rFonts w:ascii="B Badr" w:hAnsi="B Badr" w:cs="B Badr"/>
          <w:color w:val="000000"/>
        </w:rPr>
        <w:sym w:font="HQPB1" w:char="F07B"/>
      </w:r>
      <w:r w:rsidR="00AD3461" w:rsidRPr="009C64B5">
        <w:rPr>
          <w:rFonts w:ascii="B Badr" w:hAnsi="B Badr" w:cs="B Badr"/>
          <w:color w:val="000000"/>
          <w:rtl/>
        </w:rPr>
        <w:t xml:space="preserve"> </w:t>
      </w:r>
      <w:r w:rsidR="00AD3461" w:rsidRPr="009C64B5">
        <w:rPr>
          <w:rFonts w:ascii="B Badr" w:hAnsi="B Badr" w:cs="B Badr"/>
          <w:color w:val="000000"/>
        </w:rPr>
        <w:sym w:font="HQPB2" w:char="F060"/>
      </w:r>
      <w:r w:rsidR="00AD3461" w:rsidRPr="009C64B5">
        <w:rPr>
          <w:rFonts w:ascii="B Badr" w:hAnsi="B Badr" w:cs="B Badr"/>
          <w:color w:val="000000"/>
        </w:rPr>
        <w:sym w:font="HQPB5" w:char="F074"/>
      </w:r>
      <w:r w:rsidR="00AD3461" w:rsidRPr="009C64B5">
        <w:rPr>
          <w:rFonts w:ascii="B Badr" w:hAnsi="B Badr" w:cs="B Badr"/>
          <w:color w:val="000000"/>
        </w:rPr>
        <w:sym w:font="HQPB2" w:char="F042"/>
      </w:r>
      <w:r w:rsidR="00AD3461" w:rsidRPr="009C64B5">
        <w:rPr>
          <w:rFonts w:ascii="B Badr" w:hAnsi="B Badr" w:cs="B Badr"/>
          <w:color w:val="000000"/>
          <w:rtl/>
        </w:rPr>
        <w:t xml:space="preserve"> </w:t>
      </w:r>
      <w:r w:rsidR="00AD3461" w:rsidRPr="009C64B5">
        <w:rPr>
          <w:rFonts w:ascii="B Badr" w:hAnsi="B Badr" w:cs="B Badr"/>
          <w:color w:val="000000"/>
        </w:rPr>
        <w:sym w:font="HQPB1" w:char="F024"/>
      </w:r>
      <w:r w:rsidR="00AD3461" w:rsidRPr="009C64B5">
        <w:rPr>
          <w:rFonts w:ascii="B Badr" w:hAnsi="B Badr" w:cs="B Badr"/>
          <w:color w:val="000000"/>
        </w:rPr>
        <w:sym w:font="HQPB5" w:char="F079"/>
      </w:r>
      <w:r w:rsidR="00AD3461" w:rsidRPr="009C64B5">
        <w:rPr>
          <w:rFonts w:ascii="B Badr" w:hAnsi="B Badr" w:cs="B Badr"/>
          <w:color w:val="000000"/>
        </w:rPr>
        <w:sym w:font="HQPB2" w:char="F067"/>
      </w:r>
      <w:r w:rsidR="00AD3461" w:rsidRPr="009C64B5">
        <w:rPr>
          <w:rFonts w:ascii="B Badr" w:hAnsi="B Badr" w:cs="B Badr"/>
          <w:color w:val="000000"/>
        </w:rPr>
        <w:sym w:font="HQPB3" w:char="F039"/>
      </w:r>
      <w:r w:rsidR="00AD3461" w:rsidRPr="009C64B5">
        <w:rPr>
          <w:rFonts w:ascii="B Badr" w:hAnsi="B Badr" w:cs="B Badr"/>
          <w:color w:val="000000"/>
        </w:rPr>
        <w:sym w:font="HQPB4" w:char="F0A2"/>
      </w:r>
      <w:r w:rsidR="00AD3461" w:rsidRPr="009C64B5">
        <w:rPr>
          <w:rFonts w:ascii="B Badr" w:hAnsi="B Badr" w:cs="B Badr"/>
          <w:color w:val="000000"/>
        </w:rPr>
        <w:sym w:font="HQPB1" w:char="F099"/>
      </w:r>
      <w:r w:rsidR="00AD3461" w:rsidRPr="009C64B5">
        <w:rPr>
          <w:rFonts w:ascii="B Badr" w:hAnsi="B Badr" w:cs="B Badr"/>
          <w:color w:val="000000"/>
        </w:rPr>
        <w:sym w:font="HQPB5" w:char="F079"/>
      </w:r>
      <w:r w:rsidR="00AD3461" w:rsidRPr="009C64B5">
        <w:rPr>
          <w:rFonts w:ascii="B Badr" w:hAnsi="B Badr" w:cs="B Badr"/>
          <w:color w:val="000000"/>
        </w:rPr>
        <w:sym w:font="HQPB1" w:char="F08A"/>
      </w:r>
      <w:r w:rsidRPr="009C64B5">
        <w:rPr>
          <w:rFonts w:cs="B Lotus" w:hint="cs"/>
          <w:rtl/>
          <w:lang w:bidi="fa-IR"/>
        </w:rPr>
        <w:t xml:space="preserve"> </w:t>
      </w:r>
      <w:r w:rsidRPr="009C64B5">
        <w:rPr>
          <w:rFonts w:cs="B Lotus" w:hint="cs"/>
          <w:lang w:bidi="fa-IR"/>
        </w:rPr>
        <w:sym w:font="AGA Arabesque" w:char="F028"/>
      </w:r>
      <w:r w:rsidRPr="009C64B5">
        <w:rPr>
          <w:rFonts w:cs="B Lotus" w:hint="cs"/>
          <w:rtl/>
          <w:lang w:bidi="fa-IR"/>
        </w:rPr>
        <w:tab/>
      </w:r>
      <w:r w:rsidR="009C64B5" w:rsidRPr="009C64B5">
        <w:rPr>
          <w:rFonts w:cs="B Lotus" w:hint="cs"/>
          <w:rtl/>
          <w:lang w:bidi="fa-IR"/>
        </w:rPr>
        <w:t>[</w:t>
      </w:r>
      <w:r w:rsidR="00AD3461" w:rsidRPr="009C64B5">
        <w:rPr>
          <w:rFonts w:cs="B Lotus" w:hint="cs"/>
          <w:rtl/>
          <w:lang w:bidi="fa-IR"/>
        </w:rPr>
        <w:t>الشمس/7-10</w:t>
      </w:r>
      <w:r w:rsidR="009C64B5" w:rsidRPr="009C64B5">
        <w:rPr>
          <w:rFonts w:cs="B Lotus" w:hint="cs"/>
          <w:rtl/>
          <w:lang w:bidi="fa-IR"/>
        </w:rPr>
        <w:t>]</w:t>
      </w:r>
    </w:p>
    <w:p w:rsidR="006F7008" w:rsidRPr="00D938A1" w:rsidRDefault="006F7008" w:rsidP="00AD3461">
      <w:pPr>
        <w:tabs>
          <w:tab w:val="right" w:pos="7031"/>
        </w:tabs>
        <w:bidi/>
        <w:ind w:left="1134"/>
        <w:jc w:val="both"/>
        <w:rPr>
          <w:rFonts w:cs="B Lotus"/>
          <w:sz w:val="26"/>
          <w:szCs w:val="26"/>
          <w:rtl/>
          <w:lang w:bidi="fa-IR"/>
        </w:rPr>
      </w:pPr>
      <w:r>
        <w:rPr>
          <w:rFonts w:cs="B Lotus" w:hint="cs"/>
          <w:sz w:val="26"/>
          <w:szCs w:val="26"/>
          <w:rtl/>
          <w:lang w:bidi="fa-IR"/>
        </w:rPr>
        <w:t>«</w:t>
      </w:r>
      <w:r w:rsidR="00AD3461">
        <w:rPr>
          <w:rFonts w:cs="B Lotus" w:hint="cs"/>
          <w:sz w:val="26"/>
          <w:szCs w:val="26"/>
          <w:rtl/>
          <w:lang w:bidi="fa-IR"/>
        </w:rPr>
        <w:t>سوگند به نفس و آن كس كه آن را درست كرد. سپس پليدكاري و پرهيزگاريش را به آن الهام كرد كه هر كس آن را پاك گردانيد قطعاً رستگار شد و هر كه آلوده‌اش ساخت قطعا باخت</w:t>
      </w:r>
      <w:r w:rsidRPr="00D938A1">
        <w:rPr>
          <w:rFonts w:cs="B Lotus" w:hint="cs"/>
          <w:sz w:val="26"/>
          <w:szCs w:val="26"/>
          <w:rtl/>
          <w:lang w:bidi="fa-IR"/>
        </w:rPr>
        <w:t>».</w:t>
      </w:r>
    </w:p>
    <w:p w:rsidR="006F7008" w:rsidRDefault="00AD3461" w:rsidP="006F7008">
      <w:pPr>
        <w:bidi/>
        <w:ind w:firstLine="284"/>
        <w:jc w:val="both"/>
        <w:rPr>
          <w:rFonts w:cs="B Lotus"/>
          <w:sz w:val="28"/>
          <w:szCs w:val="28"/>
          <w:rtl/>
        </w:rPr>
      </w:pPr>
      <w:r>
        <w:rPr>
          <w:rFonts w:cs="B Lotus" w:hint="cs"/>
          <w:sz w:val="28"/>
          <w:szCs w:val="28"/>
          <w:rtl/>
        </w:rPr>
        <w:t>به همين دليل است كه انسان از نفس «اماره» به نفس «لوامه: سرزنش‌كننده» انتقال مي‌يابد. آنجا كه قران در سوره قيامت مي‌فرمايد:</w:t>
      </w:r>
    </w:p>
    <w:p w:rsidR="00AD3461" w:rsidRDefault="00AD3461" w:rsidP="00F160A8">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tl/>
        </w:rPr>
        <w:t xml:space="preserve"> </w:t>
      </w:r>
      <w:r w:rsidRPr="00ED2230">
        <w:rPr>
          <w:rFonts w:ascii="B Badr" w:hAnsi="B Badr" w:cs="B Badr"/>
          <w:color w:val="000000"/>
        </w:rPr>
        <w:sym w:font="HQPB5" w:char="F049"/>
      </w:r>
      <w:r w:rsidRPr="00ED2230">
        <w:rPr>
          <w:rFonts w:ascii="B Badr" w:hAnsi="B Badr" w:cs="B Badr"/>
          <w:color w:val="000000"/>
        </w:rPr>
        <w:sym w:font="HQPB2" w:char="F077"/>
      </w:r>
      <w:r w:rsidRPr="00ED2230">
        <w:rPr>
          <w:rFonts w:ascii="B Badr" w:hAnsi="B Badr" w:cs="B Badr"/>
          <w:color w:val="000000"/>
          <w:rtl/>
        </w:rPr>
        <w:t xml:space="preserve"> </w:t>
      </w:r>
      <w:r w:rsidRPr="00ED2230">
        <w:rPr>
          <w:rFonts w:ascii="B Badr" w:hAnsi="B Badr" w:cs="B Badr"/>
          <w:color w:val="000000"/>
        </w:rPr>
        <w:sym w:font="HQPB4" w:char="F0E3"/>
      </w:r>
      <w:r w:rsidRPr="00ED2230">
        <w:rPr>
          <w:rFonts w:ascii="B Badr" w:hAnsi="B Badr" w:cs="B Badr"/>
          <w:color w:val="000000"/>
        </w:rPr>
        <w:sym w:font="HQPB2" w:char="F04E"/>
      </w:r>
      <w:r w:rsidRPr="00ED2230">
        <w:rPr>
          <w:rFonts w:ascii="B Badr" w:hAnsi="B Badr" w:cs="B Badr"/>
          <w:color w:val="000000"/>
        </w:rPr>
        <w:sym w:font="HQPB4" w:char="F0C5"/>
      </w:r>
      <w:r w:rsidRPr="00ED2230">
        <w:rPr>
          <w:rFonts w:ascii="B Badr" w:hAnsi="B Badr" w:cs="B Badr"/>
          <w:color w:val="000000"/>
        </w:rPr>
        <w:sym w:font="HQPB1" w:char="F0A1"/>
      </w:r>
      <w:r w:rsidRPr="00ED2230">
        <w:rPr>
          <w:rFonts w:ascii="B Badr" w:hAnsi="B Badr" w:cs="B Badr"/>
          <w:color w:val="000000"/>
        </w:rPr>
        <w:sym w:font="HQPB4" w:char="F0F8"/>
      </w:r>
      <w:r w:rsidRPr="00ED2230">
        <w:rPr>
          <w:rFonts w:ascii="B Badr" w:hAnsi="B Badr" w:cs="B Badr"/>
          <w:color w:val="000000"/>
        </w:rPr>
        <w:sym w:font="HQPB2" w:char="F025"/>
      </w:r>
      <w:r w:rsidRPr="00ED2230">
        <w:rPr>
          <w:rFonts w:ascii="B Badr" w:hAnsi="B Badr" w:cs="B Badr"/>
          <w:color w:val="000000"/>
        </w:rPr>
        <w:sym w:font="HQPB4" w:char="F0E9"/>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4" w:char="F0CF"/>
      </w:r>
      <w:r w:rsidRPr="00ED2230">
        <w:rPr>
          <w:rFonts w:ascii="B Badr" w:hAnsi="B Badr" w:cs="B Badr"/>
          <w:color w:val="000000"/>
        </w:rPr>
        <w:sym w:font="HQPB2" w:char="F051"/>
      </w:r>
      <w:r w:rsidRPr="00ED2230">
        <w:rPr>
          <w:rFonts w:ascii="B Badr" w:hAnsi="B Badr" w:cs="B Badr"/>
          <w:color w:val="000000"/>
        </w:rPr>
        <w:sym w:font="HQPB4" w:char="F0F6"/>
      </w:r>
      <w:r w:rsidRPr="00ED2230">
        <w:rPr>
          <w:rFonts w:ascii="B Badr" w:hAnsi="B Badr" w:cs="B Badr"/>
          <w:color w:val="000000"/>
        </w:rPr>
        <w:sym w:font="HQPB2" w:char="F071"/>
      </w:r>
      <w:r w:rsidRPr="00ED2230">
        <w:rPr>
          <w:rFonts w:ascii="B Badr" w:hAnsi="B Badr" w:cs="B Badr"/>
          <w:color w:val="000000"/>
        </w:rPr>
        <w:sym w:font="HQPB5" w:char="F075"/>
      </w:r>
      <w:r w:rsidRPr="00ED2230">
        <w:rPr>
          <w:rFonts w:ascii="B Badr" w:hAnsi="B Badr" w:cs="B Badr"/>
          <w:color w:val="000000"/>
        </w:rPr>
        <w:sym w:font="HQPB2" w:char="F08B"/>
      </w:r>
      <w:r w:rsidRPr="00ED2230">
        <w:rPr>
          <w:rFonts w:ascii="B Badr" w:hAnsi="B Badr" w:cs="B Badr"/>
          <w:color w:val="000000"/>
        </w:rPr>
        <w:sym w:font="HQPB4" w:char="F0CE"/>
      </w:r>
      <w:r w:rsidRPr="00ED2230">
        <w:rPr>
          <w:rFonts w:ascii="B Badr" w:hAnsi="B Badr" w:cs="B Badr"/>
          <w:color w:val="000000"/>
        </w:rPr>
        <w:sym w:font="HQPB1" w:char="F02F"/>
      </w:r>
      <w:r w:rsidRPr="00ED2230">
        <w:rPr>
          <w:rFonts w:ascii="B Badr" w:hAnsi="B Badr" w:cs="B Badr"/>
          <w:color w:val="000000"/>
          <w:rtl/>
        </w:rPr>
        <w:t xml:space="preserve"> </w:t>
      </w:r>
      <w:r w:rsidRPr="00ED2230">
        <w:rPr>
          <w:rFonts w:ascii="B Badr" w:hAnsi="B Badr" w:cs="B Badr"/>
          <w:color w:val="000000"/>
        </w:rPr>
        <w:sym w:font="HQPB4" w:char="F0CF"/>
      </w:r>
      <w:r w:rsidRPr="00ED2230">
        <w:rPr>
          <w:rFonts w:ascii="B Badr" w:hAnsi="B Badr" w:cs="B Badr"/>
          <w:color w:val="000000"/>
        </w:rPr>
        <w:sym w:font="HQPB2" w:char="F070"/>
      </w:r>
      <w:r w:rsidRPr="00ED2230">
        <w:rPr>
          <w:rFonts w:ascii="B Badr" w:hAnsi="B Badr" w:cs="B Badr"/>
          <w:color w:val="000000"/>
        </w:rPr>
        <w:sym w:font="HQPB5" w:char="F079"/>
      </w:r>
      <w:r w:rsidRPr="00ED2230">
        <w:rPr>
          <w:rFonts w:ascii="B Badr" w:hAnsi="B Badr" w:cs="B Badr"/>
          <w:color w:val="000000"/>
        </w:rPr>
        <w:sym w:font="HQPB2" w:char="F04A"/>
      </w:r>
      <w:r w:rsidRPr="00ED2230">
        <w:rPr>
          <w:rFonts w:ascii="B Badr" w:hAnsi="B Badr" w:cs="B Badr"/>
          <w:color w:val="000000"/>
        </w:rPr>
        <w:sym w:font="HQPB2" w:char="F0BB"/>
      </w:r>
      <w:r w:rsidRPr="00ED2230">
        <w:rPr>
          <w:rFonts w:ascii="B Badr" w:hAnsi="B Badr" w:cs="B Badr"/>
          <w:color w:val="000000"/>
        </w:rPr>
        <w:sym w:font="HQPB5" w:char="F075"/>
      </w:r>
      <w:r w:rsidRPr="00ED2230">
        <w:rPr>
          <w:rFonts w:ascii="B Badr" w:hAnsi="B Badr" w:cs="B Badr"/>
          <w:color w:val="000000"/>
        </w:rPr>
        <w:sym w:font="HQPB2" w:char="F08A"/>
      </w:r>
      <w:r w:rsidRPr="00ED2230">
        <w:rPr>
          <w:rFonts w:ascii="B Badr" w:hAnsi="B Badr" w:cs="B Badr"/>
          <w:color w:val="000000"/>
        </w:rPr>
        <w:sym w:font="HQPB4" w:char="F0C9"/>
      </w:r>
      <w:r w:rsidRPr="00ED2230">
        <w:rPr>
          <w:rFonts w:ascii="B Badr" w:hAnsi="B Badr" w:cs="B Badr"/>
          <w:color w:val="000000"/>
        </w:rPr>
        <w:sym w:font="HQPB2" w:char="F029"/>
      </w:r>
      <w:r w:rsidRPr="00ED2230">
        <w:rPr>
          <w:rFonts w:ascii="B Badr" w:hAnsi="B Badr" w:cs="B Badr"/>
          <w:color w:val="000000"/>
        </w:rPr>
        <w:sym w:font="HQPB4" w:char="F0F8"/>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2" w:char="F0C7"/>
      </w:r>
      <w:r w:rsidRPr="00ED2230">
        <w:rPr>
          <w:rFonts w:ascii="B Badr" w:hAnsi="B Badr" w:cs="B Badr"/>
          <w:color w:val="000000"/>
        </w:rPr>
        <w:sym w:font="HQPB2" w:char="F0CA"/>
      </w:r>
      <w:r w:rsidRPr="00ED2230">
        <w:rPr>
          <w:rFonts w:ascii="B Badr" w:hAnsi="B Badr" w:cs="B Badr"/>
          <w:color w:val="000000"/>
        </w:rPr>
        <w:sym w:font="HQPB2" w:char="F0C8"/>
      </w:r>
      <w:r w:rsidRPr="00ED2230">
        <w:rPr>
          <w:rFonts w:ascii="B Badr" w:hAnsi="B Badr" w:cs="B Badr"/>
          <w:color w:val="000000"/>
          <w:rtl/>
        </w:rPr>
        <w:t xml:space="preserve"> </w:t>
      </w:r>
      <w:r w:rsidRPr="00ED2230">
        <w:rPr>
          <w:rFonts w:ascii="B Badr" w:hAnsi="B Badr" w:cs="B Badr"/>
          <w:color w:val="000000"/>
        </w:rPr>
        <w:sym w:font="HQPB5" w:char="F049"/>
      </w:r>
      <w:r w:rsidRPr="00ED2230">
        <w:rPr>
          <w:rFonts w:ascii="B Badr" w:hAnsi="B Badr" w:cs="B Badr"/>
          <w:color w:val="000000"/>
        </w:rPr>
        <w:sym w:font="HQPB2" w:char="F077"/>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4" w:char="F0E3"/>
      </w:r>
      <w:r w:rsidRPr="00ED2230">
        <w:rPr>
          <w:rFonts w:ascii="B Badr" w:hAnsi="B Badr" w:cs="B Badr"/>
          <w:color w:val="000000"/>
        </w:rPr>
        <w:sym w:font="HQPB2" w:char="F04E"/>
      </w:r>
      <w:r w:rsidRPr="00ED2230">
        <w:rPr>
          <w:rFonts w:ascii="B Badr" w:hAnsi="B Badr" w:cs="B Badr"/>
          <w:color w:val="000000"/>
        </w:rPr>
        <w:sym w:font="HQPB4" w:char="F0C5"/>
      </w:r>
      <w:r w:rsidRPr="00ED2230">
        <w:rPr>
          <w:rFonts w:ascii="B Badr" w:hAnsi="B Badr" w:cs="B Badr"/>
          <w:color w:val="000000"/>
        </w:rPr>
        <w:sym w:font="HQPB1" w:char="F0A1"/>
      </w:r>
      <w:r w:rsidRPr="00ED2230">
        <w:rPr>
          <w:rFonts w:ascii="B Badr" w:hAnsi="B Badr" w:cs="B Badr"/>
          <w:color w:val="000000"/>
        </w:rPr>
        <w:sym w:font="HQPB4" w:char="F0F8"/>
      </w:r>
      <w:r w:rsidRPr="00ED2230">
        <w:rPr>
          <w:rFonts w:ascii="B Badr" w:hAnsi="B Badr" w:cs="B Badr"/>
          <w:color w:val="000000"/>
        </w:rPr>
        <w:sym w:font="HQPB2" w:char="F025"/>
      </w:r>
      <w:r w:rsidRPr="00ED2230">
        <w:rPr>
          <w:rFonts w:ascii="B Badr" w:hAnsi="B Badr" w:cs="B Badr"/>
          <w:color w:val="000000"/>
        </w:rPr>
        <w:sym w:font="HQPB4" w:char="F0E9"/>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4" w:char="F0C4"/>
      </w:r>
      <w:r w:rsidRPr="00ED2230">
        <w:rPr>
          <w:rFonts w:ascii="B Badr" w:hAnsi="B Badr" w:cs="B Badr"/>
          <w:color w:val="000000"/>
        </w:rPr>
        <w:sym w:font="HQPB1" w:char="F0A7"/>
      </w:r>
      <w:r w:rsidRPr="00ED2230">
        <w:rPr>
          <w:rFonts w:ascii="B Badr" w:hAnsi="B Badr" w:cs="B Badr"/>
          <w:color w:val="000000"/>
        </w:rPr>
        <w:sym w:font="HQPB4" w:char="F0F8"/>
      </w:r>
      <w:r w:rsidRPr="00ED2230">
        <w:rPr>
          <w:rFonts w:ascii="B Badr" w:hAnsi="B Badr" w:cs="B Badr"/>
          <w:color w:val="000000"/>
        </w:rPr>
        <w:sym w:font="HQPB1" w:char="F0FF"/>
      </w:r>
      <w:r w:rsidRPr="00ED2230">
        <w:rPr>
          <w:rFonts w:ascii="B Badr" w:hAnsi="B Badr" w:cs="B Badr"/>
          <w:color w:val="000000"/>
        </w:rPr>
        <w:sym w:font="HQPB4" w:char="F0A8"/>
      </w:r>
      <w:r w:rsidRPr="00ED2230">
        <w:rPr>
          <w:rFonts w:ascii="B Badr" w:hAnsi="B Badr" w:cs="B Badr"/>
          <w:color w:val="000000"/>
        </w:rPr>
        <w:sym w:font="HQPB2" w:char="F05A"/>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4"/>
      </w:r>
      <w:r w:rsidRPr="00ED2230">
        <w:rPr>
          <w:rFonts w:ascii="B Badr" w:hAnsi="B Badr" w:cs="B Badr"/>
          <w:color w:val="000000"/>
        </w:rPr>
        <w:sym w:font="HQPB4" w:char="F0CE"/>
      </w:r>
      <w:r w:rsidRPr="00ED2230">
        <w:rPr>
          <w:rFonts w:ascii="B Badr" w:hAnsi="B Badr" w:cs="B Badr"/>
          <w:color w:val="000000"/>
        </w:rPr>
        <w:sym w:font="HQPB1" w:char="F02F"/>
      </w:r>
      <w:r w:rsidRPr="00ED2230">
        <w:rPr>
          <w:rFonts w:ascii="B Badr" w:hAnsi="B Badr" w:cs="B Badr"/>
          <w:color w:val="000000"/>
          <w:rtl/>
        </w:rPr>
        <w:t xml:space="preserve"> </w:t>
      </w:r>
      <w:r w:rsidRPr="00ED2230">
        <w:rPr>
          <w:rFonts w:ascii="B Badr" w:hAnsi="B Badr" w:cs="B Badr"/>
          <w:color w:val="000000"/>
        </w:rPr>
        <w:sym w:font="HQPB4" w:char="F0CF"/>
      </w:r>
      <w:r w:rsidRPr="00ED2230">
        <w:rPr>
          <w:rFonts w:ascii="B Badr" w:hAnsi="B Badr" w:cs="B Badr"/>
          <w:color w:val="000000"/>
        </w:rPr>
        <w:sym w:font="HQPB2" w:char="F070"/>
      </w:r>
      <w:r w:rsidRPr="00ED2230">
        <w:rPr>
          <w:rFonts w:ascii="B Badr" w:hAnsi="B Badr" w:cs="B Badr"/>
          <w:color w:val="000000"/>
        </w:rPr>
        <w:sym w:font="HQPB5" w:char="F074"/>
      </w:r>
      <w:r w:rsidRPr="00ED2230">
        <w:rPr>
          <w:rFonts w:ascii="B Badr" w:hAnsi="B Badr" w:cs="B Badr"/>
          <w:color w:val="000000"/>
        </w:rPr>
        <w:sym w:font="HQPB2" w:char="F042"/>
      </w:r>
      <w:r w:rsidRPr="00ED2230">
        <w:rPr>
          <w:rFonts w:ascii="B Badr" w:hAnsi="B Badr" w:cs="B Badr"/>
          <w:color w:val="000000"/>
        </w:rPr>
        <w:sym w:font="HQPB1" w:char="F023"/>
      </w:r>
      <w:r w:rsidRPr="00ED2230">
        <w:rPr>
          <w:rFonts w:ascii="B Badr" w:hAnsi="B Badr" w:cs="B Badr"/>
          <w:color w:val="000000"/>
        </w:rPr>
        <w:sym w:font="HQPB4" w:char="F0A7"/>
      </w:r>
      <w:r w:rsidRPr="00ED2230">
        <w:rPr>
          <w:rFonts w:ascii="B Badr" w:hAnsi="B Badr" w:cs="B Badr"/>
          <w:color w:val="000000"/>
        </w:rPr>
        <w:sym w:font="HQPB2" w:char="F071"/>
      </w:r>
      <w:r w:rsidRPr="00ED2230">
        <w:rPr>
          <w:rFonts w:ascii="B Badr" w:hAnsi="B Badr" w:cs="B Badr"/>
          <w:color w:val="000000"/>
        </w:rPr>
        <w:sym w:font="HQPB4" w:char="F0AF"/>
      </w:r>
      <w:r w:rsidRPr="00ED2230">
        <w:rPr>
          <w:rFonts w:ascii="B Badr" w:hAnsi="B Badr" w:cs="B Badr"/>
          <w:color w:val="000000"/>
        </w:rPr>
        <w:sym w:font="HQPB2" w:char="F03D"/>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9C64B5">
        <w:rPr>
          <w:rFonts w:cs="B Lotus" w:hint="cs"/>
          <w:sz w:val="28"/>
          <w:szCs w:val="28"/>
          <w:rtl/>
          <w:lang w:bidi="fa-IR"/>
        </w:rPr>
        <w:t>[</w:t>
      </w:r>
      <w:r>
        <w:rPr>
          <w:rFonts w:cs="B Lotus" w:hint="cs"/>
          <w:sz w:val="28"/>
          <w:szCs w:val="28"/>
          <w:rtl/>
          <w:lang w:bidi="fa-IR"/>
        </w:rPr>
        <w:t>قيامه / 1-2</w:t>
      </w:r>
      <w:r w:rsidR="009C64B5">
        <w:rPr>
          <w:rFonts w:cs="B Lotus" w:hint="cs"/>
          <w:sz w:val="28"/>
          <w:szCs w:val="28"/>
          <w:rtl/>
          <w:lang w:bidi="fa-IR"/>
        </w:rPr>
        <w:t>]</w:t>
      </w:r>
    </w:p>
    <w:p w:rsidR="00AD3461" w:rsidRDefault="00AD3461" w:rsidP="00AD3461">
      <w:pPr>
        <w:tabs>
          <w:tab w:val="right" w:pos="7031"/>
        </w:tabs>
        <w:bidi/>
        <w:ind w:left="1134"/>
        <w:jc w:val="both"/>
        <w:rPr>
          <w:rFonts w:cs="B Lotus"/>
          <w:sz w:val="26"/>
          <w:szCs w:val="26"/>
          <w:rtl/>
          <w:lang w:bidi="fa-IR"/>
        </w:rPr>
      </w:pPr>
      <w:r>
        <w:rPr>
          <w:rFonts w:cs="B Lotus" w:hint="cs"/>
          <w:sz w:val="26"/>
          <w:szCs w:val="26"/>
          <w:rtl/>
          <w:lang w:bidi="fa-IR"/>
        </w:rPr>
        <w:t>«نه! سوگند به روز قيامت و باز نه! سوگند به وجدان سرزنشگر</w:t>
      </w:r>
      <w:r w:rsidRPr="00D938A1">
        <w:rPr>
          <w:rFonts w:cs="B Lotus" w:hint="cs"/>
          <w:sz w:val="26"/>
          <w:szCs w:val="26"/>
          <w:rtl/>
          <w:lang w:bidi="fa-IR"/>
        </w:rPr>
        <w:t>».</w:t>
      </w:r>
    </w:p>
    <w:p w:rsidR="00AD3461" w:rsidRDefault="00AD3461" w:rsidP="00F160A8">
      <w:pPr>
        <w:bidi/>
        <w:ind w:firstLine="284"/>
        <w:jc w:val="both"/>
        <w:rPr>
          <w:rFonts w:cs="B Lotus"/>
          <w:sz w:val="28"/>
          <w:szCs w:val="28"/>
          <w:rtl/>
        </w:rPr>
      </w:pPr>
      <w:r w:rsidRPr="00AD3461">
        <w:rPr>
          <w:rFonts w:cs="B Lotus" w:hint="cs"/>
          <w:sz w:val="28"/>
          <w:szCs w:val="28"/>
          <w:rtl/>
        </w:rPr>
        <w:t>«</w:t>
      </w:r>
      <w:r w:rsidRPr="00F160A8">
        <w:rPr>
          <w:rFonts w:cs="2  Badr" w:hint="cs"/>
          <w:sz w:val="28"/>
          <w:szCs w:val="28"/>
          <w:rtl/>
        </w:rPr>
        <w:t>لوام</w:t>
      </w:r>
      <w:r w:rsidR="00F160A8">
        <w:rPr>
          <w:rFonts w:cs="2  Badr" w:hint="cs"/>
          <w:sz w:val="28"/>
          <w:szCs w:val="28"/>
          <w:rtl/>
        </w:rPr>
        <w:t>ة</w:t>
      </w:r>
      <w:r w:rsidRPr="00AD3461">
        <w:rPr>
          <w:rFonts w:cs="B Lotus" w:hint="cs"/>
          <w:sz w:val="28"/>
          <w:szCs w:val="28"/>
          <w:rtl/>
        </w:rPr>
        <w:t xml:space="preserve">» </w:t>
      </w:r>
      <w:r>
        <w:rPr>
          <w:rFonts w:cs="B Lotus" w:hint="cs"/>
          <w:sz w:val="28"/>
          <w:szCs w:val="28"/>
          <w:rtl/>
        </w:rPr>
        <w:t>صيغه مبالعه سرزنشگري است كه صاحبش را هرگاه مرتكب شري يا كوتاهي در خيري گردد، بسيار و فراوان سرزنش مي‌كند و او را پيوسته مورد ملامت قرار مي‌دهد تا به سوي توبه و بازگشت به درگاه خداوند راه يابد.</w:t>
      </w:r>
    </w:p>
    <w:p w:rsidR="00AD3461" w:rsidRDefault="00AD3461" w:rsidP="00AD3461">
      <w:pPr>
        <w:bidi/>
        <w:ind w:firstLine="284"/>
        <w:jc w:val="both"/>
        <w:rPr>
          <w:rFonts w:cs="B Lotus"/>
          <w:sz w:val="28"/>
          <w:szCs w:val="28"/>
          <w:rtl/>
        </w:rPr>
      </w:pPr>
      <w:r>
        <w:rPr>
          <w:rFonts w:cs="B Lotus" w:hint="cs"/>
          <w:sz w:val="28"/>
          <w:szCs w:val="28"/>
          <w:rtl/>
        </w:rPr>
        <w:t>و گاهي چنان ارتقاء مي‌يابد و به سمت كمال روان مي‌شود كه به سطح «نفس مطمئنه» مي‌رسد كه قرآن در آن باره مي‌فرمايد:</w:t>
      </w:r>
    </w:p>
    <w:p w:rsidR="00F160A8" w:rsidRDefault="00AD3461" w:rsidP="00F160A8">
      <w:pPr>
        <w:tabs>
          <w:tab w:val="right" w:pos="7485"/>
        </w:tabs>
        <w:bidi/>
        <w:ind w:left="1134"/>
        <w:jc w:val="both"/>
        <w:rPr>
          <w:rFonts w:cs="B Lotus"/>
          <w:lang w:bidi="fa-IR"/>
        </w:rPr>
      </w:pPr>
      <w:r w:rsidRPr="00F160A8">
        <w:rPr>
          <w:rFonts w:cs="B Lotus" w:hint="cs"/>
          <w:lang w:bidi="fa-IR"/>
        </w:rPr>
        <w:sym w:font="AGA Arabesque" w:char="F029"/>
      </w:r>
      <w:r w:rsidRPr="00F160A8">
        <w:rPr>
          <w:rFonts w:cs="B Lotus" w:hint="cs"/>
          <w:rtl/>
          <w:lang w:bidi="fa-IR"/>
        </w:rPr>
        <w:t xml:space="preserve"> </w:t>
      </w:r>
      <w:r w:rsidRPr="00F160A8">
        <w:rPr>
          <w:rFonts w:cs="B Lotus"/>
          <w:lang w:bidi="fa-IR"/>
        </w:rPr>
        <w:sym w:font="HQPB1" w:char="F024"/>
      </w:r>
      <w:r w:rsidRPr="00F160A8">
        <w:rPr>
          <w:rFonts w:cs="B Lotus"/>
          <w:lang w:bidi="fa-IR"/>
        </w:rPr>
        <w:sym w:font="HQPB5" w:char="F070"/>
      </w:r>
      <w:r w:rsidRPr="00F160A8">
        <w:rPr>
          <w:rFonts w:cs="B Lotus"/>
          <w:lang w:bidi="fa-IR"/>
        </w:rPr>
        <w:sym w:font="HQPB2" w:char="F06B"/>
      </w:r>
      <w:r w:rsidRPr="00F160A8">
        <w:rPr>
          <w:rFonts w:cs="B Lotus"/>
          <w:lang w:bidi="fa-IR"/>
        </w:rPr>
        <w:sym w:font="HQPB4" w:char="F0E7"/>
      </w:r>
      <w:r w:rsidRPr="00F160A8">
        <w:rPr>
          <w:rFonts w:cs="B Lotus"/>
          <w:lang w:bidi="fa-IR"/>
        </w:rPr>
        <w:sym w:font="HQPB1" w:char="F04A"/>
      </w:r>
      <w:r w:rsidRPr="00F160A8">
        <w:rPr>
          <w:rFonts w:cs="B Lotus"/>
          <w:lang w:bidi="fa-IR"/>
        </w:rPr>
        <w:sym w:font="HQPB4" w:char="F0AD"/>
      </w:r>
      <w:r w:rsidRPr="00F160A8">
        <w:rPr>
          <w:rFonts w:cs="B Lotus"/>
          <w:lang w:bidi="fa-IR"/>
        </w:rPr>
        <w:sym w:font="HQPB2" w:char="F083"/>
      </w:r>
      <w:r w:rsidRPr="00F160A8">
        <w:rPr>
          <w:rFonts w:cs="B Lotus"/>
          <w:lang w:bidi="fa-IR"/>
        </w:rPr>
        <w:sym w:font="HQPB5" w:char="F072"/>
      </w:r>
      <w:r w:rsidRPr="00F160A8">
        <w:rPr>
          <w:rFonts w:cs="B Lotus"/>
          <w:lang w:bidi="fa-IR"/>
        </w:rPr>
        <w:sym w:font="HQPB1" w:char="F027"/>
      </w:r>
      <w:r w:rsidRPr="00F160A8">
        <w:rPr>
          <w:rFonts w:cs="B Lotus"/>
          <w:lang w:bidi="fa-IR"/>
        </w:rPr>
        <w:sym w:font="HQPB5" w:char="F0AF"/>
      </w:r>
      <w:r w:rsidRPr="00F160A8">
        <w:rPr>
          <w:rFonts w:cs="B Lotus"/>
          <w:lang w:bidi="fa-IR"/>
        </w:rPr>
        <w:sym w:font="HQPB2" w:char="F0BB"/>
      </w:r>
      <w:r w:rsidRPr="00F160A8">
        <w:rPr>
          <w:rFonts w:cs="B Lotus"/>
          <w:lang w:bidi="fa-IR"/>
        </w:rPr>
        <w:sym w:font="HQPB5" w:char="F074"/>
      </w:r>
      <w:r w:rsidRPr="00F160A8">
        <w:rPr>
          <w:rFonts w:cs="B Lotus"/>
          <w:lang w:bidi="fa-IR"/>
        </w:rPr>
        <w:sym w:font="HQPB2" w:char="F083"/>
      </w:r>
      <w:r w:rsidRPr="00F160A8">
        <w:rPr>
          <w:rFonts w:cs="B Lotus"/>
          <w:rtl/>
        </w:rPr>
        <w:t xml:space="preserve"> </w:t>
      </w:r>
      <w:r w:rsidRPr="00F160A8">
        <w:rPr>
          <w:rFonts w:cs="B Lotus"/>
          <w:lang w:bidi="fa-IR"/>
        </w:rPr>
        <w:sym w:font="HQPB4" w:char="F0DF"/>
      </w:r>
      <w:r w:rsidRPr="00F160A8">
        <w:rPr>
          <w:rFonts w:cs="B Lotus"/>
          <w:lang w:bidi="fa-IR"/>
        </w:rPr>
        <w:sym w:font="HQPB1" w:char="F0A7"/>
      </w:r>
      <w:r w:rsidRPr="00F160A8">
        <w:rPr>
          <w:rFonts w:cs="B Lotus"/>
          <w:lang w:bidi="fa-IR"/>
        </w:rPr>
        <w:sym w:font="HQPB4" w:char="F0F8"/>
      </w:r>
      <w:r w:rsidRPr="00F160A8">
        <w:rPr>
          <w:rFonts w:cs="B Lotus"/>
          <w:lang w:bidi="fa-IR"/>
        </w:rPr>
        <w:sym w:font="HQPB1" w:char="F0FF"/>
      </w:r>
      <w:r w:rsidRPr="00F160A8">
        <w:rPr>
          <w:rFonts w:cs="B Lotus"/>
          <w:lang w:bidi="fa-IR"/>
        </w:rPr>
        <w:sym w:font="HQPB4" w:char="F0A8"/>
      </w:r>
      <w:r w:rsidRPr="00F160A8">
        <w:rPr>
          <w:rFonts w:cs="B Lotus"/>
          <w:lang w:bidi="fa-IR"/>
        </w:rPr>
        <w:sym w:font="HQPB2" w:char="F05A"/>
      </w:r>
      <w:r w:rsidRPr="00F160A8">
        <w:rPr>
          <w:rFonts w:cs="B Lotus"/>
          <w:lang w:bidi="fa-IR"/>
        </w:rPr>
        <w:sym w:font="HQPB2" w:char="F039"/>
      </w:r>
      <w:r w:rsidRPr="00F160A8">
        <w:rPr>
          <w:rFonts w:cs="B Lotus"/>
          <w:lang w:bidi="fa-IR"/>
        </w:rPr>
        <w:sym w:font="HQPB5" w:char="F024"/>
      </w:r>
      <w:r w:rsidRPr="00F160A8">
        <w:rPr>
          <w:rFonts w:cs="B Lotus"/>
          <w:lang w:bidi="fa-IR"/>
        </w:rPr>
        <w:sym w:font="HQPB1" w:char="F023"/>
      </w:r>
      <w:r w:rsidRPr="00F160A8">
        <w:rPr>
          <w:rFonts w:cs="B Lotus"/>
          <w:rtl/>
        </w:rPr>
        <w:t xml:space="preserve"> </w:t>
      </w:r>
      <w:r w:rsidRPr="00F160A8">
        <w:rPr>
          <w:rFonts w:cs="B Lotus"/>
          <w:lang w:bidi="fa-IR"/>
        </w:rPr>
        <w:sym w:font="HQPB4" w:char="F0E8"/>
      </w:r>
      <w:r w:rsidRPr="00F160A8">
        <w:rPr>
          <w:rFonts w:cs="B Lotus"/>
          <w:lang w:bidi="fa-IR"/>
        </w:rPr>
        <w:sym w:font="HQPB2" w:char="F070"/>
      </w:r>
      <w:r w:rsidRPr="00F160A8">
        <w:rPr>
          <w:rFonts w:cs="B Lotus"/>
          <w:lang w:bidi="fa-IR"/>
        </w:rPr>
        <w:sym w:font="HQPB4" w:char="F0A8"/>
      </w:r>
      <w:r w:rsidRPr="00F160A8">
        <w:rPr>
          <w:rFonts w:cs="B Lotus"/>
          <w:lang w:bidi="fa-IR"/>
        </w:rPr>
        <w:sym w:font="HQPB2" w:char="F05A"/>
      </w:r>
      <w:r w:rsidRPr="00F160A8">
        <w:rPr>
          <w:rFonts w:cs="B Lotus"/>
          <w:lang w:bidi="fa-IR"/>
        </w:rPr>
        <w:sym w:font="HQPB4" w:char="F0CD"/>
      </w:r>
      <w:r w:rsidRPr="00F160A8">
        <w:rPr>
          <w:rFonts w:cs="B Lotus"/>
          <w:lang w:bidi="fa-IR"/>
        </w:rPr>
        <w:sym w:font="HQPB2" w:char="F0B4"/>
      </w:r>
      <w:r w:rsidRPr="00F160A8">
        <w:rPr>
          <w:rFonts w:cs="B Lotus"/>
          <w:lang w:bidi="fa-IR"/>
        </w:rPr>
        <w:sym w:font="HQPB5" w:char="F079"/>
      </w:r>
      <w:r w:rsidRPr="00F160A8">
        <w:rPr>
          <w:rFonts w:cs="B Lotus"/>
          <w:lang w:bidi="fa-IR"/>
        </w:rPr>
        <w:sym w:font="HQPB2" w:char="F04A"/>
      </w:r>
      <w:r w:rsidRPr="00F160A8">
        <w:rPr>
          <w:rFonts w:cs="B Lotus"/>
          <w:lang w:bidi="fa-IR"/>
        </w:rPr>
        <w:sym w:font="HQPB4" w:char="F0F4"/>
      </w:r>
      <w:r w:rsidRPr="00F160A8">
        <w:rPr>
          <w:rFonts w:cs="B Lotus"/>
          <w:lang w:bidi="fa-IR"/>
        </w:rPr>
        <w:sym w:font="HQPB1" w:char="F0DC"/>
      </w:r>
      <w:r w:rsidRPr="00F160A8">
        <w:rPr>
          <w:rFonts w:cs="B Lotus"/>
          <w:lang w:bidi="fa-IR"/>
        </w:rPr>
        <w:sym w:font="HQPB4" w:char="F0DF"/>
      </w:r>
      <w:r w:rsidRPr="00F160A8">
        <w:rPr>
          <w:rFonts w:cs="B Lotus"/>
          <w:lang w:bidi="fa-IR"/>
        </w:rPr>
        <w:sym w:font="HQPB2" w:char="F04A"/>
      </w:r>
      <w:r w:rsidRPr="00F160A8">
        <w:rPr>
          <w:rFonts w:cs="B Lotus"/>
          <w:lang w:bidi="fa-IR"/>
        </w:rPr>
        <w:sym w:font="HQPB4" w:char="F0F8"/>
      </w:r>
      <w:r w:rsidRPr="00F160A8">
        <w:rPr>
          <w:rFonts w:cs="B Lotus"/>
          <w:lang w:bidi="fa-IR"/>
        </w:rPr>
        <w:sym w:font="HQPB2" w:char="F039"/>
      </w:r>
      <w:r w:rsidRPr="00F160A8">
        <w:rPr>
          <w:rFonts w:cs="B Lotus"/>
          <w:lang w:bidi="fa-IR"/>
        </w:rPr>
        <w:sym w:font="HQPB5" w:char="F024"/>
      </w:r>
      <w:r w:rsidRPr="00F160A8">
        <w:rPr>
          <w:rFonts w:cs="B Lotus"/>
          <w:lang w:bidi="fa-IR"/>
        </w:rPr>
        <w:sym w:font="HQPB1" w:char="F023"/>
      </w:r>
      <w:r w:rsidRPr="00F160A8">
        <w:rPr>
          <w:rFonts w:cs="B Lotus"/>
          <w:rtl/>
        </w:rPr>
        <w:t xml:space="preserve"> </w:t>
      </w:r>
      <w:r w:rsidRPr="00F160A8">
        <w:rPr>
          <w:rFonts w:cs="B Lotus"/>
          <w:lang w:bidi="fa-IR"/>
        </w:rPr>
        <w:sym w:font="HQPB2" w:char="F0C7"/>
      </w:r>
      <w:r w:rsidRPr="00F160A8">
        <w:rPr>
          <w:rFonts w:cs="B Lotus"/>
          <w:lang w:bidi="fa-IR"/>
        </w:rPr>
        <w:sym w:font="HQPB2" w:char="F0CB"/>
      </w:r>
      <w:r w:rsidRPr="00F160A8">
        <w:rPr>
          <w:rFonts w:cs="B Lotus"/>
          <w:lang w:bidi="fa-IR"/>
        </w:rPr>
        <w:sym w:font="HQPB2" w:char="F0D0"/>
      </w:r>
      <w:r w:rsidRPr="00F160A8">
        <w:rPr>
          <w:rFonts w:cs="B Lotus"/>
          <w:lang w:bidi="fa-IR"/>
        </w:rPr>
        <w:sym w:font="HQPB2" w:char="F0C8"/>
      </w:r>
      <w:r w:rsidRPr="00F160A8">
        <w:rPr>
          <w:rFonts w:cs="B Lotus"/>
          <w:rtl/>
        </w:rPr>
        <w:t xml:space="preserve"> </w:t>
      </w:r>
      <w:r w:rsidRPr="00F160A8">
        <w:rPr>
          <w:rFonts w:cs="B Lotus"/>
          <w:lang w:bidi="fa-IR"/>
        </w:rPr>
        <w:sym w:font="HQPB4" w:char="F0FB"/>
      </w:r>
      <w:r w:rsidRPr="00F160A8">
        <w:rPr>
          <w:rFonts w:cs="B Lotus"/>
          <w:lang w:bidi="fa-IR"/>
        </w:rPr>
        <w:sym w:font="HQPB2" w:char="F0D3"/>
      </w:r>
      <w:r w:rsidRPr="00F160A8">
        <w:rPr>
          <w:rFonts w:cs="B Lotus"/>
          <w:lang w:bidi="fa-IR"/>
        </w:rPr>
        <w:sym w:font="HQPB4" w:char="F0C9"/>
      </w:r>
      <w:r w:rsidRPr="00F160A8">
        <w:rPr>
          <w:rFonts w:cs="B Lotus"/>
          <w:lang w:bidi="fa-IR"/>
        </w:rPr>
        <w:sym w:font="HQPB1" w:char="F0EB"/>
      </w:r>
      <w:r w:rsidRPr="00F160A8">
        <w:rPr>
          <w:rFonts w:cs="B Lotus"/>
          <w:lang w:bidi="fa-IR"/>
        </w:rPr>
        <w:sym w:font="HQPB4" w:char="F0C5"/>
      </w:r>
      <w:r w:rsidRPr="00F160A8">
        <w:rPr>
          <w:rFonts w:cs="B Lotus"/>
          <w:lang w:bidi="fa-IR"/>
        </w:rPr>
        <w:sym w:font="HQPB1" w:char="F05F"/>
      </w:r>
      <w:r w:rsidRPr="00F160A8">
        <w:rPr>
          <w:rFonts w:cs="B Lotus"/>
          <w:lang w:bidi="fa-IR"/>
        </w:rPr>
        <w:sym w:font="HQPB4" w:char="F0F6"/>
      </w:r>
      <w:r w:rsidRPr="00F160A8">
        <w:rPr>
          <w:rFonts w:cs="B Lotus"/>
          <w:lang w:bidi="fa-IR"/>
        </w:rPr>
        <w:sym w:font="HQPB1" w:char="F091"/>
      </w:r>
      <w:r w:rsidRPr="00F160A8">
        <w:rPr>
          <w:rFonts w:cs="B Lotus"/>
          <w:lang w:bidi="fa-IR"/>
        </w:rPr>
        <w:sym w:font="HQPB5" w:char="F024"/>
      </w:r>
      <w:r w:rsidRPr="00F160A8">
        <w:rPr>
          <w:rFonts w:cs="B Lotus"/>
          <w:lang w:bidi="fa-IR"/>
        </w:rPr>
        <w:sym w:font="HQPB1" w:char="F023"/>
      </w:r>
      <w:r w:rsidRPr="00F160A8">
        <w:rPr>
          <w:rFonts w:cs="B Lotus"/>
          <w:rtl/>
        </w:rPr>
        <w:t xml:space="preserve"> </w:t>
      </w:r>
      <w:r w:rsidRPr="00F160A8">
        <w:rPr>
          <w:rFonts w:cs="B Lotus"/>
          <w:lang w:bidi="fa-IR"/>
        </w:rPr>
        <w:sym w:font="HQPB5" w:char="F034"/>
      </w:r>
      <w:r w:rsidRPr="00F160A8">
        <w:rPr>
          <w:rFonts w:cs="B Lotus"/>
          <w:lang w:bidi="fa-IR"/>
        </w:rPr>
        <w:sym w:font="HQPB2" w:char="F092"/>
      </w:r>
      <w:r w:rsidRPr="00F160A8">
        <w:rPr>
          <w:rFonts w:cs="B Lotus"/>
          <w:lang w:bidi="fa-IR"/>
        </w:rPr>
        <w:sym w:font="HQPB5" w:char="F06E"/>
      </w:r>
      <w:r w:rsidRPr="00F160A8">
        <w:rPr>
          <w:rFonts w:cs="B Lotus"/>
          <w:lang w:bidi="fa-IR"/>
        </w:rPr>
        <w:sym w:font="HQPB2" w:char="F03C"/>
      </w:r>
      <w:r w:rsidRPr="00F160A8">
        <w:rPr>
          <w:rFonts w:cs="B Lotus"/>
          <w:lang w:bidi="fa-IR"/>
        </w:rPr>
        <w:sym w:font="HQPB4" w:char="F0CE"/>
      </w:r>
      <w:r w:rsidRPr="00F160A8">
        <w:rPr>
          <w:rFonts w:cs="B Lotus"/>
          <w:lang w:bidi="fa-IR"/>
        </w:rPr>
        <w:sym w:font="HQPB1" w:char="F029"/>
      </w:r>
      <w:r w:rsidRPr="00F160A8">
        <w:rPr>
          <w:rFonts w:cs="B Lotus"/>
          <w:rtl/>
        </w:rPr>
        <w:t xml:space="preserve"> </w:t>
      </w:r>
      <w:r w:rsidRPr="00F160A8">
        <w:rPr>
          <w:rFonts w:cs="B Lotus"/>
          <w:lang w:bidi="fa-IR"/>
        </w:rPr>
        <w:sym w:font="HQPB4" w:char="F0C5"/>
      </w:r>
      <w:r w:rsidRPr="00F160A8">
        <w:rPr>
          <w:rFonts w:cs="B Lotus"/>
          <w:lang w:bidi="fa-IR"/>
        </w:rPr>
        <w:sym w:font="HQPB2" w:char="F037"/>
      </w:r>
      <w:r w:rsidRPr="00F160A8">
        <w:rPr>
          <w:rFonts w:cs="B Lotus"/>
          <w:lang w:bidi="fa-IR"/>
        </w:rPr>
        <w:sym w:font="HQPB4" w:char="F0CE"/>
      </w:r>
      <w:r w:rsidRPr="00F160A8">
        <w:rPr>
          <w:rFonts w:cs="B Lotus"/>
          <w:lang w:bidi="fa-IR"/>
        </w:rPr>
        <w:sym w:font="HQPB4" w:char="F06E"/>
      </w:r>
      <w:r w:rsidRPr="00F160A8">
        <w:rPr>
          <w:rFonts w:cs="B Lotus"/>
          <w:lang w:bidi="fa-IR"/>
        </w:rPr>
        <w:sym w:font="HQPB1" w:char="F02F"/>
      </w:r>
      <w:r w:rsidRPr="00F160A8">
        <w:rPr>
          <w:rFonts w:cs="B Lotus"/>
          <w:lang w:bidi="fa-IR"/>
        </w:rPr>
        <w:sym w:font="HQPB5" w:char="F075"/>
      </w:r>
      <w:r w:rsidRPr="00F160A8">
        <w:rPr>
          <w:rFonts w:cs="B Lotus"/>
          <w:lang w:bidi="fa-IR"/>
        </w:rPr>
        <w:sym w:font="HQPB1" w:char="F091"/>
      </w:r>
      <w:r w:rsidRPr="00F160A8">
        <w:rPr>
          <w:rFonts w:cs="B Lotus"/>
          <w:rtl/>
        </w:rPr>
        <w:t xml:space="preserve"> </w:t>
      </w:r>
      <w:r w:rsidRPr="00F160A8">
        <w:rPr>
          <w:rFonts w:cs="B Lotus"/>
          <w:lang w:bidi="fa-IR"/>
        </w:rPr>
        <w:sym w:font="HQPB4" w:char="F05A"/>
      </w:r>
      <w:r w:rsidRPr="00F160A8">
        <w:rPr>
          <w:rFonts w:cs="B Lotus"/>
          <w:lang w:bidi="fa-IR"/>
        </w:rPr>
        <w:sym w:font="HQPB2" w:char="F070"/>
      </w:r>
      <w:r w:rsidRPr="00F160A8">
        <w:rPr>
          <w:rFonts w:cs="B Lotus"/>
          <w:lang w:bidi="fa-IR"/>
        </w:rPr>
        <w:sym w:font="HQPB5" w:char="F075"/>
      </w:r>
      <w:r w:rsidRPr="00F160A8">
        <w:rPr>
          <w:rFonts w:cs="B Lotus"/>
          <w:lang w:bidi="fa-IR"/>
        </w:rPr>
        <w:sym w:font="HQPB2" w:char="F08A"/>
      </w:r>
      <w:r w:rsidRPr="00F160A8">
        <w:rPr>
          <w:rFonts w:cs="B Lotus"/>
          <w:lang w:bidi="fa-IR"/>
        </w:rPr>
        <w:sym w:font="HQPB4" w:char="F0C5"/>
      </w:r>
      <w:r w:rsidRPr="00F160A8">
        <w:rPr>
          <w:rFonts w:cs="B Lotus"/>
          <w:lang w:bidi="fa-IR"/>
        </w:rPr>
        <w:sym w:font="HQPB1" w:char="F0CA"/>
      </w:r>
      <w:r w:rsidRPr="00F160A8">
        <w:rPr>
          <w:rFonts w:cs="B Lotus"/>
          <w:lang w:bidi="fa-IR"/>
        </w:rPr>
        <w:sym w:font="HQPB1" w:char="F023"/>
      </w:r>
      <w:r w:rsidRPr="00F160A8">
        <w:rPr>
          <w:rFonts w:cs="B Lotus"/>
          <w:lang w:bidi="fa-IR"/>
        </w:rPr>
        <w:sym w:font="HQPB5" w:char="F075"/>
      </w:r>
      <w:r w:rsidRPr="00F160A8">
        <w:rPr>
          <w:rFonts w:cs="B Lotus"/>
          <w:lang w:bidi="fa-IR"/>
        </w:rPr>
        <w:sym w:font="HQPB1" w:char="F091"/>
      </w:r>
      <w:r w:rsidRPr="00F160A8">
        <w:rPr>
          <w:rFonts w:cs="B Lotus"/>
          <w:rtl/>
        </w:rPr>
        <w:t xml:space="preserve"> </w:t>
      </w:r>
      <w:r w:rsidRPr="00F160A8">
        <w:rPr>
          <w:rFonts w:cs="B Lotus"/>
          <w:lang w:bidi="fa-IR"/>
        </w:rPr>
        <w:sym w:font="HQPB4" w:char="F05A"/>
      </w:r>
      <w:r w:rsidRPr="00F160A8">
        <w:rPr>
          <w:rFonts w:cs="B Lotus"/>
          <w:lang w:bidi="fa-IR"/>
        </w:rPr>
        <w:sym w:font="HQPB2" w:char="F070"/>
      </w:r>
      <w:r w:rsidRPr="00F160A8">
        <w:rPr>
          <w:rFonts w:cs="B Lotus"/>
          <w:lang w:bidi="fa-IR"/>
        </w:rPr>
        <w:sym w:font="HQPB4" w:char="F0A8"/>
      </w:r>
      <w:r w:rsidRPr="00F160A8">
        <w:rPr>
          <w:rFonts w:cs="B Lotus"/>
          <w:lang w:bidi="fa-IR"/>
        </w:rPr>
        <w:sym w:font="HQPB2" w:char="F08A"/>
      </w:r>
      <w:r w:rsidRPr="00F160A8">
        <w:rPr>
          <w:rFonts w:cs="B Lotus"/>
          <w:lang w:bidi="fa-IR"/>
        </w:rPr>
        <w:sym w:font="HQPB4" w:char="F0C5"/>
      </w:r>
      <w:r w:rsidRPr="00F160A8">
        <w:rPr>
          <w:rFonts w:cs="B Lotus"/>
          <w:lang w:bidi="fa-IR"/>
        </w:rPr>
        <w:sym w:font="HQPB1" w:char="F0CA"/>
      </w:r>
      <w:r w:rsidRPr="00F160A8">
        <w:rPr>
          <w:rFonts w:cs="B Lotus"/>
          <w:lang w:bidi="fa-IR"/>
        </w:rPr>
        <w:sym w:font="HQPB4" w:char="F0F3"/>
      </w:r>
      <w:r w:rsidRPr="00F160A8">
        <w:rPr>
          <w:rFonts w:cs="B Lotus"/>
          <w:lang w:bidi="fa-IR"/>
        </w:rPr>
        <w:sym w:font="HQPB1" w:char="F090"/>
      </w:r>
      <w:r w:rsidRPr="00F160A8">
        <w:rPr>
          <w:rFonts w:cs="B Lotus"/>
          <w:lang w:bidi="fa-IR"/>
        </w:rPr>
        <w:sym w:font="HQPB4" w:char="F0A3"/>
      </w:r>
      <w:r w:rsidRPr="00F160A8">
        <w:rPr>
          <w:rFonts w:cs="B Lotus"/>
          <w:lang w:bidi="fa-IR"/>
        </w:rPr>
        <w:sym w:font="HQPB2" w:char="F044"/>
      </w:r>
      <w:r w:rsidRPr="00F160A8">
        <w:rPr>
          <w:rFonts w:cs="B Lotus" w:hint="cs"/>
          <w:rtl/>
          <w:lang w:bidi="fa-IR"/>
        </w:rPr>
        <w:t xml:space="preserve"> </w:t>
      </w:r>
      <w:r w:rsidR="00F160A8" w:rsidRPr="00F160A8">
        <w:rPr>
          <w:rFonts w:cs="B Lotus" w:hint="cs"/>
          <w:lang w:bidi="fa-IR"/>
        </w:rPr>
        <w:sym w:font="AGA Arabesque" w:char="F028"/>
      </w:r>
    </w:p>
    <w:p w:rsidR="00AD3461" w:rsidRPr="00F160A8" w:rsidRDefault="00AD3461" w:rsidP="00F160A8">
      <w:pPr>
        <w:tabs>
          <w:tab w:val="right" w:pos="7485"/>
        </w:tabs>
        <w:bidi/>
        <w:ind w:left="1134"/>
        <w:jc w:val="both"/>
        <w:rPr>
          <w:rFonts w:cs="B Lotus"/>
          <w:rtl/>
          <w:lang w:bidi="fa-IR"/>
        </w:rPr>
      </w:pPr>
      <w:r w:rsidRPr="00F160A8">
        <w:rPr>
          <w:rFonts w:cs="B Lotus" w:hint="cs"/>
          <w:rtl/>
          <w:lang w:bidi="fa-IR"/>
        </w:rPr>
        <w:tab/>
      </w:r>
      <w:r w:rsidR="00F160A8" w:rsidRPr="00F160A8">
        <w:rPr>
          <w:rFonts w:cs="B Lotus" w:hint="cs"/>
          <w:rtl/>
          <w:lang w:bidi="fa-IR"/>
        </w:rPr>
        <w:t>[</w:t>
      </w:r>
      <w:r w:rsidRPr="00F160A8">
        <w:rPr>
          <w:rFonts w:cs="B Lotus" w:hint="cs"/>
          <w:rtl/>
          <w:lang w:bidi="fa-IR"/>
        </w:rPr>
        <w:t>الفجر /27-28</w:t>
      </w:r>
      <w:r w:rsidR="00F160A8" w:rsidRPr="00F160A8">
        <w:rPr>
          <w:rFonts w:cs="B Lotus" w:hint="cs"/>
          <w:rtl/>
          <w:lang w:bidi="fa-IR"/>
        </w:rPr>
        <w:t>]</w:t>
      </w:r>
    </w:p>
    <w:p w:rsidR="00AD3461" w:rsidRPr="00D938A1" w:rsidRDefault="00AD3461" w:rsidP="00AD3461">
      <w:pPr>
        <w:tabs>
          <w:tab w:val="right" w:pos="7031"/>
        </w:tabs>
        <w:bidi/>
        <w:ind w:left="1134"/>
        <w:jc w:val="both"/>
        <w:rPr>
          <w:rFonts w:cs="B Lotus"/>
          <w:sz w:val="26"/>
          <w:szCs w:val="26"/>
          <w:rtl/>
          <w:lang w:bidi="fa-IR"/>
        </w:rPr>
      </w:pPr>
      <w:r>
        <w:rPr>
          <w:rFonts w:cs="B Lotus" w:hint="cs"/>
          <w:sz w:val="26"/>
          <w:szCs w:val="26"/>
          <w:rtl/>
          <w:lang w:bidi="fa-IR"/>
        </w:rPr>
        <w:t>«اي نفس مطمئنه، خشنود و خداپسند به سوي پروردگارت بازگرد</w:t>
      </w:r>
      <w:r w:rsidRPr="00D938A1">
        <w:rPr>
          <w:rFonts w:cs="B Lotus" w:hint="cs"/>
          <w:sz w:val="26"/>
          <w:szCs w:val="26"/>
          <w:rtl/>
          <w:lang w:bidi="fa-IR"/>
        </w:rPr>
        <w:t>».</w:t>
      </w:r>
    </w:p>
    <w:p w:rsidR="00AD3461" w:rsidRDefault="00AD3461" w:rsidP="00AD3461">
      <w:pPr>
        <w:bidi/>
        <w:ind w:firstLine="284"/>
        <w:jc w:val="both"/>
        <w:rPr>
          <w:rFonts w:cs="B Lotus"/>
          <w:sz w:val="28"/>
          <w:szCs w:val="28"/>
          <w:rtl/>
        </w:rPr>
      </w:pPr>
      <w:r>
        <w:rPr>
          <w:rFonts w:cs="B Lotus" w:hint="cs"/>
          <w:sz w:val="28"/>
          <w:szCs w:val="28"/>
          <w:rtl/>
        </w:rPr>
        <w:t>شكي نيست كه هر گاه توبه‌كننده با توبه‌ي نصوح به سوي پروردگارش بازگردد در ميدان نبرد بزرگي كه بعضي آن را به كلمات مأثور نام نهاده‌اند، پيروز خواهد شد كه روايت شده:</w:t>
      </w:r>
    </w:p>
    <w:p w:rsidR="00AD3461" w:rsidRPr="00F160A8" w:rsidRDefault="00AD3461" w:rsidP="0006788D">
      <w:pPr>
        <w:bidi/>
        <w:ind w:firstLine="284"/>
        <w:jc w:val="both"/>
        <w:rPr>
          <w:rFonts w:ascii="Traditional Arabic" w:hAnsi="Traditional Arabic" w:cs="Traditional Arabic"/>
          <w:sz w:val="28"/>
          <w:szCs w:val="28"/>
          <w:rtl/>
        </w:rPr>
      </w:pPr>
      <w:r w:rsidRPr="00F160A8">
        <w:rPr>
          <w:rFonts w:ascii="Traditional Arabic" w:hAnsi="Traditional Arabic" w:cs="Traditional Arabic"/>
          <w:sz w:val="28"/>
          <w:szCs w:val="28"/>
          <w:rtl/>
        </w:rPr>
        <w:t>(</w:t>
      </w:r>
      <w:r w:rsidRPr="004E24AB">
        <w:rPr>
          <w:rFonts w:ascii="Traditional Arabic" w:hAnsi="Traditional Arabic" w:cs="Traditional Arabic"/>
          <w:b/>
          <w:bCs/>
          <w:sz w:val="28"/>
          <w:szCs w:val="28"/>
          <w:rtl/>
          <w:lang w:bidi="fa-IR"/>
        </w:rPr>
        <w:t xml:space="preserve">المؤمن </w:t>
      </w:r>
      <w:r w:rsidR="0006788D">
        <w:rPr>
          <w:rFonts w:ascii="Traditional Arabic" w:hAnsi="Traditional Arabic" w:cs="Traditional Arabic"/>
          <w:b/>
          <w:bCs/>
          <w:sz w:val="28"/>
          <w:szCs w:val="28"/>
          <w:rtl/>
          <w:lang w:bidi="fa-IR"/>
        </w:rPr>
        <w:t>بين خمس شدائد: بين مسلم يحسده ومنافق يبغضه وكافر يقاتله و</w:t>
      </w:r>
      <w:r w:rsidRPr="004E24AB">
        <w:rPr>
          <w:rFonts w:ascii="Traditional Arabic" w:hAnsi="Traditional Arabic" w:cs="Traditional Arabic"/>
          <w:b/>
          <w:bCs/>
          <w:sz w:val="28"/>
          <w:szCs w:val="28"/>
          <w:rtl/>
          <w:lang w:bidi="fa-IR"/>
        </w:rPr>
        <w:t>شيطان يضله، ونفس تنازعه</w:t>
      </w:r>
      <w:r w:rsidRPr="00F160A8">
        <w:rPr>
          <w:rFonts w:ascii="Traditional Arabic" w:hAnsi="Traditional Arabic" w:cs="Traditional Arabic"/>
          <w:sz w:val="28"/>
          <w:szCs w:val="28"/>
          <w:rtl/>
        </w:rPr>
        <w:t>)</w:t>
      </w:r>
      <w:r w:rsidR="00F160A8" w:rsidRPr="00FC2BC2">
        <w:rPr>
          <w:rFonts w:cs="B Lotus"/>
          <w:sz w:val="28"/>
          <w:szCs w:val="28"/>
          <w:vertAlign w:val="superscript"/>
          <w:rtl/>
        </w:rPr>
        <w:footnoteReference w:id="210"/>
      </w:r>
      <w:r w:rsidR="0006788D">
        <w:rPr>
          <w:rFonts w:ascii="Traditional Arabic" w:hAnsi="Traditional Arabic" w:cs="Traditional Arabic" w:hint="cs"/>
          <w:sz w:val="28"/>
          <w:szCs w:val="28"/>
          <w:rtl/>
        </w:rPr>
        <w:t>.</w:t>
      </w:r>
    </w:p>
    <w:p w:rsidR="00AD3461" w:rsidRDefault="00AD3461" w:rsidP="00AD3461">
      <w:pPr>
        <w:bidi/>
        <w:ind w:firstLine="284"/>
        <w:jc w:val="both"/>
        <w:rPr>
          <w:rFonts w:cs="B Lotus"/>
          <w:sz w:val="28"/>
          <w:szCs w:val="28"/>
          <w:rtl/>
        </w:rPr>
      </w:pPr>
      <w:r>
        <w:rPr>
          <w:rFonts w:cs="B Lotus" w:hint="cs"/>
          <w:sz w:val="28"/>
          <w:szCs w:val="28"/>
          <w:rtl/>
        </w:rPr>
        <w:t>«انسان مسلمان در ميان پنج نبرد قرار دارد: 1-مسلماني كه به او حسد ورزد. 2- منافقي كه او را مبغوض و منفور دارد 3- كافري كه با او به نبرد پردازد 4- شيطاني كه او را گمراه سازد 5- نفسي كه با او در نزاع باشد.»</w:t>
      </w:r>
    </w:p>
    <w:p w:rsidR="00AD3461" w:rsidRDefault="00AD3461" w:rsidP="00F160A8">
      <w:pPr>
        <w:bidi/>
        <w:ind w:firstLine="284"/>
        <w:jc w:val="both"/>
        <w:rPr>
          <w:rFonts w:cs="B Lotus"/>
          <w:sz w:val="28"/>
          <w:szCs w:val="28"/>
          <w:rtl/>
        </w:rPr>
      </w:pPr>
      <w:r>
        <w:rPr>
          <w:rFonts w:cs="B Lotus" w:hint="cs"/>
          <w:sz w:val="28"/>
          <w:szCs w:val="28"/>
          <w:rtl/>
        </w:rPr>
        <w:t>مبارزه با نفس يك نوع نبرد است با دشمن فراوان، در ميادين متعدد با سلاحهاي گوناگون، نبرد داخلي و خارجي كه تمام اينها بيداري و آمادگي و استعداد كافي و جامعي را مي‌طلبند كه پيوسته در مبارزه دائمي و بخشش مستمر باشند و پيروز كسي است كه خدا او را ياري دهد.</w:t>
      </w:r>
    </w:p>
    <w:p w:rsidR="00AD3461" w:rsidRDefault="00AD3461" w:rsidP="00AD3461">
      <w:pPr>
        <w:bidi/>
        <w:ind w:firstLine="284"/>
        <w:jc w:val="center"/>
        <w:rPr>
          <w:rFonts w:cs="B Lotus"/>
          <w:sz w:val="28"/>
          <w:szCs w:val="28"/>
          <w:rtl/>
        </w:rPr>
      </w:pPr>
      <w:r>
        <w:rPr>
          <w:rFonts w:cs="B Lotus" w:hint="cs"/>
          <w:sz w:val="28"/>
          <w:szCs w:val="28"/>
          <w:rtl/>
        </w:rPr>
        <w:t>***</w:t>
      </w:r>
    </w:p>
    <w:p w:rsidR="00AD3461" w:rsidRDefault="00AD3461" w:rsidP="00F160A8">
      <w:pPr>
        <w:pStyle w:val="a0"/>
        <w:rPr>
          <w:rtl/>
        </w:rPr>
      </w:pPr>
      <w:bookmarkStart w:id="288" w:name="_Toc237013379"/>
      <w:bookmarkStart w:id="289" w:name="_Toc237013532"/>
      <w:bookmarkStart w:id="290" w:name="_Toc281677026"/>
      <w:r>
        <w:rPr>
          <w:rFonts w:hint="cs"/>
          <w:rtl/>
        </w:rPr>
        <w:t>6- شكستگي و خشوع قلبي در پيشگاه خداوند</w:t>
      </w:r>
      <w:bookmarkEnd w:id="288"/>
      <w:bookmarkEnd w:id="289"/>
      <w:bookmarkEnd w:id="290"/>
    </w:p>
    <w:p w:rsidR="00AD3461" w:rsidRDefault="00063E17" w:rsidP="003B212E">
      <w:pPr>
        <w:bidi/>
        <w:ind w:firstLine="284"/>
        <w:jc w:val="both"/>
        <w:rPr>
          <w:rFonts w:cs="B Lotus"/>
          <w:sz w:val="28"/>
          <w:szCs w:val="28"/>
          <w:rtl/>
        </w:rPr>
      </w:pPr>
      <w:r>
        <w:rPr>
          <w:rFonts w:cs="B Lotus" w:hint="cs"/>
          <w:sz w:val="28"/>
          <w:szCs w:val="28"/>
          <w:rtl/>
        </w:rPr>
        <w:t xml:space="preserve">يكي ديگر از نتايج و ثمرات توبه، شكستگي و خشوع قلبي در پيشگاه </w:t>
      </w:r>
      <w:r w:rsidR="003B212E">
        <w:rPr>
          <w:rFonts w:cs="B Lotus" w:hint="cs"/>
          <w:sz w:val="28"/>
          <w:szCs w:val="28"/>
          <w:rtl/>
        </w:rPr>
        <w:t>اللهٍ متعال</w:t>
      </w:r>
      <w:r>
        <w:rPr>
          <w:rFonts w:cs="B Lotus" w:hint="cs"/>
          <w:sz w:val="28"/>
          <w:szCs w:val="28"/>
          <w:rtl/>
        </w:rPr>
        <w:t xml:space="preserve"> و عظيم و احساس عبوديت واقعي و تضرع در برابر ذات سبحان اس</w:t>
      </w:r>
      <w:r w:rsidR="003B212E">
        <w:rPr>
          <w:rFonts w:cs="B Lotus" w:hint="cs"/>
          <w:sz w:val="28"/>
          <w:szCs w:val="28"/>
          <w:rtl/>
        </w:rPr>
        <w:t>ت</w:t>
      </w:r>
      <w:r>
        <w:rPr>
          <w:rFonts w:cs="B Lotus" w:hint="cs"/>
          <w:sz w:val="28"/>
          <w:szCs w:val="28"/>
          <w:rtl/>
        </w:rPr>
        <w:t xml:space="preserve"> و در بعضي از آثار الهي روايت شده كه خداوند متعال مي‌فرمايد: «من همراه كساني هستم كه به خاطر من قلبي شكسته و خاشع دارند.»</w:t>
      </w:r>
    </w:p>
    <w:p w:rsidR="003B212E" w:rsidRDefault="00063E17" w:rsidP="003B212E">
      <w:pPr>
        <w:bidi/>
        <w:ind w:firstLine="284"/>
        <w:jc w:val="both"/>
        <w:rPr>
          <w:rFonts w:cs="B Lotus"/>
          <w:sz w:val="28"/>
          <w:szCs w:val="28"/>
          <w:rtl/>
        </w:rPr>
      </w:pPr>
      <w:r>
        <w:rPr>
          <w:rFonts w:cs="B Lotus" w:hint="cs"/>
          <w:sz w:val="28"/>
          <w:szCs w:val="28"/>
          <w:rtl/>
        </w:rPr>
        <w:t xml:space="preserve">توبه نصوح، در قلب تائب يك نوع شكستگي و خشوع مخصوصي كه هيچ چيزي شبيه آن نيست، ايجاد مي‌كند. چنين حالتي در غير گناهكار حاصل نخواهد شد بلكه ويژه‌ي گناهكاراني است كه گناه از هر طرف آنان را محاصره نموده باشد ولي شخص تائب بخواهد با پروردگارش از در اصلاح درآيد پس از اينكه مدتها تمرد و سركشي نموده و ميان او پروردگارش فاصله افتاده، اينكه بار ديگر با قلبي سرشار از تضرع و خشوع به آستان خداوند پناه مي‌آورد. </w:t>
      </w:r>
    </w:p>
    <w:p w:rsidR="00063E17" w:rsidRDefault="00FA03AA" w:rsidP="003B212E">
      <w:pPr>
        <w:bidi/>
        <w:ind w:firstLine="284"/>
        <w:jc w:val="both"/>
        <w:rPr>
          <w:rFonts w:cs="B Lotus"/>
          <w:sz w:val="28"/>
          <w:szCs w:val="28"/>
          <w:rtl/>
        </w:rPr>
      </w:pPr>
      <w:r>
        <w:rPr>
          <w:rFonts w:cs="B Lotus" w:hint="cs"/>
          <w:sz w:val="28"/>
          <w:szCs w:val="28"/>
          <w:rtl/>
        </w:rPr>
        <w:t xml:space="preserve">مصيبت معصيت، باعث </w:t>
      </w:r>
      <w:r w:rsidR="003B212E">
        <w:rPr>
          <w:rFonts w:cs="B Lotus" w:hint="cs"/>
          <w:sz w:val="28"/>
          <w:szCs w:val="28"/>
          <w:rtl/>
        </w:rPr>
        <w:t>مي</w:t>
      </w:r>
      <w:r w:rsidR="003B212E">
        <w:rPr>
          <w:rFonts w:cs="B Lotus" w:hint="cs"/>
          <w:sz w:val="28"/>
          <w:szCs w:val="28"/>
          <w:rtl/>
        </w:rPr>
        <w:softHyphen/>
        <w:t>شود</w:t>
      </w:r>
      <w:r>
        <w:rPr>
          <w:rFonts w:cs="B Lotus" w:hint="cs"/>
          <w:sz w:val="28"/>
          <w:szCs w:val="28"/>
          <w:rtl/>
        </w:rPr>
        <w:t xml:space="preserve"> كه شخص بيدار گردد و قلب و درونش متذكر گردند و فضل پروردگار خود را بيشتر احساس كند و خود را در پيشگاه خداوند مقصر داند، لذا در درون چنين بنده‌ي عاصي انقلابي ايجاد مي‌شود و زندگي او را از شر به خير و از شقاوت به سعادت و از معصيت به طاعت، و از تباهي به التزام، و از تمرد به تسليم، متحول مي‌سازد و تغيير مي‌دهد.</w:t>
      </w:r>
    </w:p>
    <w:p w:rsidR="00FA03AA" w:rsidRDefault="00FA03AA" w:rsidP="00FA03AA">
      <w:pPr>
        <w:bidi/>
        <w:ind w:firstLine="284"/>
        <w:jc w:val="both"/>
        <w:rPr>
          <w:rFonts w:cs="B Lotus"/>
          <w:sz w:val="28"/>
          <w:szCs w:val="28"/>
          <w:rtl/>
        </w:rPr>
      </w:pPr>
      <w:r>
        <w:rPr>
          <w:rFonts w:cs="B Lotus" w:hint="cs"/>
          <w:sz w:val="28"/>
          <w:szCs w:val="28"/>
          <w:rtl/>
        </w:rPr>
        <w:t>ابن عطاءالله در اندرزهاي خود مي‌گويد: «چه بسا خداوند به رويت باب طاعت را بگشايد ولي باب قبول را به رويت نگشايد و چه بسا معصيتي را بر تو مقدر گرداند كه آن موجب وصول تو به درگاه خداوند باشد. گناه و معصيتي كه شكستگي و خشوع قلبي را به بار آرد، از طاعتي كه تكبر و خودبرتربيني را به بار آورد به مراتب بهتر است.»</w:t>
      </w:r>
    </w:p>
    <w:p w:rsidR="00FA03AA" w:rsidRDefault="000050DD" w:rsidP="00FA03AA">
      <w:pPr>
        <w:bidi/>
        <w:ind w:firstLine="284"/>
        <w:jc w:val="both"/>
        <w:rPr>
          <w:rFonts w:cs="B Lotus"/>
          <w:sz w:val="28"/>
          <w:szCs w:val="28"/>
          <w:rtl/>
        </w:rPr>
      </w:pPr>
      <w:r>
        <w:rPr>
          <w:rFonts w:cs="B Lotus" w:hint="cs"/>
          <w:sz w:val="28"/>
          <w:szCs w:val="28"/>
          <w:rtl/>
        </w:rPr>
        <w:t>اين احساس زنده، و اين انديشه‌ي آگاه و اين بيداري قلبي، همه و همه، ثمره و نتيجه‌ي سيمايي است كه ابن قيم آن را سيماي ذلت، شكستگي، خشوع و نيازمندي به سوي پروردگار مي‌داند.</w:t>
      </w:r>
    </w:p>
    <w:p w:rsidR="000050DD" w:rsidRDefault="000050DD" w:rsidP="000050DD">
      <w:pPr>
        <w:bidi/>
        <w:ind w:firstLine="284"/>
        <w:jc w:val="both"/>
        <w:rPr>
          <w:rFonts w:cs="B Lotus"/>
          <w:sz w:val="28"/>
          <w:szCs w:val="28"/>
          <w:rtl/>
        </w:rPr>
      </w:pPr>
      <w:r>
        <w:rPr>
          <w:rFonts w:cs="B Lotus" w:hint="cs"/>
          <w:sz w:val="28"/>
          <w:szCs w:val="28"/>
          <w:rtl/>
        </w:rPr>
        <w:t xml:space="preserve">در چنين حالتي تمام ذرات باطني و ظاهري انسان گواهي مي‌دهند بر اينكه انسان نياز مبرم و احتياج كامل به پروردگار و ولي خود دارد. پروردگاري كه صلاح، رستگاري، هدايت، و سعادت انسان همه در قبضه‌ي اختيار اوست. چنين حالتي كه به قلب انسان عاصي دست مي‌دهد، الفاظ و عبارات از بيان آن قاصرند بلكه در عمل چنان شكستگي و خشوعي به قلب دست مي‌دهد كه هيچ چيز را نمي‌توان شبيه آن دانست. </w:t>
      </w:r>
    </w:p>
    <w:p w:rsidR="000050DD" w:rsidRDefault="000050DD" w:rsidP="000050DD">
      <w:pPr>
        <w:bidi/>
        <w:ind w:firstLine="284"/>
        <w:jc w:val="both"/>
        <w:rPr>
          <w:rFonts w:cs="B Lotus"/>
          <w:sz w:val="28"/>
          <w:szCs w:val="28"/>
          <w:rtl/>
        </w:rPr>
      </w:pPr>
      <w:r>
        <w:rPr>
          <w:rFonts w:cs="B Lotus" w:hint="cs"/>
          <w:sz w:val="28"/>
          <w:szCs w:val="28"/>
          <w:rtl/>
        </w:rPr>
        <w:t xml:space="preserve">از اين منظر است كه بنده، </w:t>
      </w:r>
      <w:r w:rsidR="00FE3AAD">
        <w:rPr>
          <w:rFonts w:cs="B Lotus" w:hint="cs"/>
          <w:sz w:val="28"/>
          <w:szCs w:val="28"/>
          <w:rtl/>
        </w:rPr>
        <w:t>هر خيري را</w:t>
      </w:r>
      <w:r w:rsidR="003B212E">
        <w:rPr>
          <w:rFonts w:cs="B Lotus" w:hint="cs"/>
          <w:sz w:val="28"/>
          <w:szCs w:val="28"/>
          <w:rtl/>
        </w:rPr>
        <w:t xml:space="preserve"> </w:t>
      </w:r>
      <w:r w:rsidR="00FE3AAD">
        <w:rPr>
          <w:rFonts w:cs="B Lotus" w:hint="cs"/>
          <w:sz w:val="28"/>
          <w:szCs w:val="28"/>
          <w:rtl/>
        </w:rPr>
        <w:t>كه از پروردگارش رسد، بسيار و فراوان تلقي مي‌كند كه در خود احساس مي‌كند كه او نه كم و نه زياد استحقاق نيكي از جانب پروردگارش را ندارد. بنابراين هر خيري كه از مولا و سرورش بدو رسد بيش مي‌پندارد. و به يقين مي‌داند كه در مقابل خداوند ناتوان است و به مقتضاي رحمت پروردگارش بوده كه متذكر شده و به سوي درگاه خداوند سوق داده شده است.</w:t>
      </w:r>
    </w:p>
    <w:p w:rsidR="00FE3AAD" w:rsidRDefault="00FE3AAD" w:rsidP="00FE3AAD">
      <w:pPr>
        <w:bidi/>
        <w:ind w:firstLine="284"/>
        <w:jc w:val="both"/>
        <w:rPr>
          <w:rFonts w:cs="B Lotus"/>
          <w:sz w:val="28"/>
          <w:szCs w:val="28"/>
          <w:rtl/>
        </w:rPr>
      </w:pPr>
      <w:r>
        <w:rPr>
          <w:rFonts w:cs="B Lotus" w:hint="cs"/>
          <w:sz w:val="28"/>
          <w:szCs w:val="28"/>
          <w:rtl/>
        </w:rPr>
        <w:t>آنوقت است كه طاعت و عبادت پروردگارش را هر اندازه انجام دهد، حتي به ميزان عبادت تمامي جن و انس، باز هم آن را اندك مي‌يابد و احساس مي‌كند. ولي از آن طرف گناهان و معاصي كم و اندك را زياد و بزرگ مي‌پندارند زيرا كه شكستگي كه در قلب او ايجاد شده تمام اين موارد را ايجاب مي‌كند.</w:t>
      </w:r>
    </w:p>
    <w:p w:rsidR="00FE3AAD" w:rsidRDefault="00FE3AAD" w:rsidP="00FE3AAD">
      <w:pPr>
        <w:bidi/>
        <w:ind w:firstLine="284"/>
        <w:jc w:val="both"/>
        <w:rPr>
          <w:rFonts w:cs="B Lotus"/>
          <w:sz w:val="28"/>
          <w:szCs w:val="28"/>
          <w:rtl/>
        </w:rPr>
      </w:pPr>
      <w:r>
        <w:rPr>
          <w:rFonts w:cs="B Lotus" w:hint="cs"/>
          <w:sz w:val="28"/>
          <w:szCs w:val="28"/>
          <w:rtl/>
        </w:rPr>
        <w:t>قلب شكسته چه زود جبران مافات مي‌كند و چه زود به پيروزي، رحمت و روزي خداوند مي‌رسد! چنين حالت و منظره‌اي چه سودمند و مفيد است! كه ذره‌اي عبادت در چنين حالاتي نزد خداوند از كوهها و درياها عبادت كساني كه از روي كبر و غرور انجام دهند، محبوبتر و خوشايندتر است. و محبوبترين قلب نزد خداوند قلبي است كه متصف به چنين شكستگي باشد كه به سبب آن، انسان خود را در بارگاه خداوند خوار و سرافكنده داند و از شرم و حيا از پروردگار نتواند سربرآرد!</w:t>
      </w:r>
    </w:p>
    <w:p w:rsidR="00FE3AAD" w:rsidRDefault="00FE3AAD" w:rsidP="003B212E">
      <w:pPr>
        <w:bidi/>
        <w:ind w:firstLine="284"/>
        <w:jc w:val="both"/>
        <w:rPr>
          <w:rFonts w:cs="B Lotus"/>
          <w:sz w:val="28"/>
          <w:szCs w:val="28"/>
          <w:rtl/>
        </w:rPr>
      </w:pPr>
      <w:r>
        <w:rPr>
          <w:rFonts w:cs="B Lotus" w:hint="cs"/>
          <w:sz w:val="28"/>
          <w:szCs w:val="28"/>
          <w:rtl/>
        </w:rPr>
        <w:t xml:space="preserve">بنابراين قلبي كه همراه چنين شكستگي نباشد به آن سجده‌ي مقصود نخواهد رفت ولي هرگاه قلب به چنين سجده‌ي عظيمي درآمد، تمام اندامها همراه او به سجده خواهند رفت. و در اين حالت سيماي بنده‌ي مؤمن متوجه پروردگار زنده و توانا </w:t>
      </w:r>
      <w:r w:rsidR="0015707D">
        <w:rPr>
          <w:rFonts w:cs="B Lotus" w:hint="cs"/>
          <w:sz w:val="28"/>
          <w:szCs w:val="28"/>
          <w:rtl/>
        </w:rPr>
        <w:t>مي‌گردد و صدا و اندامهاي او همه در مقابل پروردگار فروتن خواهند شد. بنده در چنين حالتي ذليل، خاضع و مسكين درگاه خداوند خواهد بود، پيشانيش را بر آستان عبوديت مي‌نهد و قلباً به سوي پروردگار و ولي خود نگاه مي‌كند همچو نگاه شخص ذليل به سوي كسي كه عزيز و رحيم است. در اين صورت جز در برابر پروردگارش سر تسليم و تملق فرود نخواهد آورد و فقط در پيشگاه او خاضع و خاشع و فروتن است و پيوسته خواهان عطوفت و رحمت او است و همواره در جستجوي رضايت پروردگار خود مي‌باشد، همانگونه كه دوستدار كامل در محبت، خواهان رضايت محبوب و مالك خود مي‌باشد. در اين حالت، بنده هيچ انديش</w:t>
      </w:r>
      <w:r w:rsidR="00B63ED8">
        <w:rPr>
          <w:rFonts w:cs="B Lotus" w:hint="cs"/>
          <w:sz w:val="28"/>
          <w:szCs w:val="28"/>
          <w:rtl/>
        </w:rPr>
        <w:t>ه‌اي جز طلب رضايت و عطوفت پروردگار خود ندارد و حيات و رستگاري خود را فقط و فقط در نزديكي به او و كسب رضايت او مي‌داند و مي‌گويد: چگونه عاصي و نافرماني كسي را كنم كه حياتم در گرو رضا او است و چگونه از او سرباز زنم كه سعادت و رستگاريم در تقرب، محبت و ياد او است.</w:t>
      </w:r>
      <w:r w:rsidR="00B63ED8" w:rsidRPr="00B63ED8">
        <w:rPr>
          <w:rFonts w:cs="B Lotus"/>
          <w:sz w:val="28"/>
          <w:szCs w:val="28"/>
          <w:vertAlign w:val="superscript"/>
          <w:rtl/>
        </w:rPr>
        <w:t xml:space="preserve"> </w:t>
      </w:r>
      <w:r w:rsidR="00B63ED8" w:rsidRPr="00FC2BC2">
        <w:rPr>
          <w:rFonts w:cs="B Lotus"/>
          <w:sz w:val="28"/>
          <w:szCs w:val="28"/>
          <w:vertAlign w:val="superscript"/>
          <w:rtl/>
        </w:rPr>
        <w:footnoteReference w:id="211"/>
      </w:r>
    </w:p>
    <w:p w:rsidR="000050DD" w:rsidRDefault="00B63ED8" w:rsidP="00B63ED8">
      <w:pPr>
        <w:bidi/>
        <w:ind w:firstLine="284"/>
        <w:jc w:val="center"/>
        <w:rPr>
          <w:rFonts w:cs="B Lotus"/>
          <w:sz w:val="28"/>
          <w:szCs w:val="28"/>
          <w:rtl/>
        </w:rPr>
      </w:pPr>
      <w:r>
        <w:rPr>
          <w:rFonts w:cs="B Lotus" w:hint="cs"/>
          <w:sz w:val="28"/>
          <w:szCs w:val="28"/>
          <w:rtl/>
        </w:rPr>
        <w:t>***</w:t>
      </w:r>
    </w:p>
    <w:p w:rsidR="00B63ED8" w:rsidRPr="0026140A" w:rsidRDefault="00B63ED8" w:rsidP="003B212E">
      <w:pPr>
        <w:pStyle w:val="a0"/>
        <w:rPr>
          <w:rtl/>
        </w:rPr>
      </w:pPr>
      <w:bookmarkStart w:id="291" w:name="_Toc237013380"/>
      <w:bookmarkStart w:id="292" w:name="_Toc237013533"/>
      <w:bookmarkStart w:id="293" w:name="_Toc281677027"/>
      <w:r>
        <w:rPr>
          <w:rFonts w:hint="cs"/>
          <w:rtl/>
        </w:rPr>
        <w:t>7- محبت خداوند متعال</w:t>
      </w:r>
      <w:bookmarkEnd w:id="291"/>
      <w:bookmarkEnd w:id="292"/>
      <w:bookmarkEnd w:id="293"/>
    </w:p>
    <w:p w:rsidR="0026140A" w:rsidRDefault="00B63ED8" w:rsidP="0026140A">
      <w:pPr>
        <w:bidi/>
        <w:ind w:firstLine="284"/>
        <w:jc w:val="both"/>
        <w:rPr>
          <w:rFonts w:cs="B Lotus"/>
          <w:sz w:val="28"/>
          <w:szCs w:val="28"/>
          <w:rtl/>
        </w:rPr>
      </w:pPr>
      <w:r>
        <w:rPr>
          <w:rFonts w:cs="B Lotus" w:hint="cs"/>
          <w:sz w:val="28"/>
          <w:szCs w:val="28"/>
          <w:rtl/>
        </w:rPr>
        <w:t>يكي ديگر از ثمرات توبه دستيابي به محبت خداوند متعال است كه مي‌فرمايد:</w:t>
      </w:r>
    </w:p>
    <w:p w:rsidR="00B63ED8" w:rsidRDefault="00B63ED8" w:rsidP="00694269">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4" w:char="F0A8"/>
      </w:r>
      <w:r w:rsidRPr="00ED2230">
        <w:rPr>
          <w:rFonts w:ascii="B Badr" w:hAnsi="B Badr" w:cs="B Badr"/>
          <w:color w:val="000000"/>
        </w:rPr>
        <w:sym w:font="HQPB2" w:char="F062"/>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5" w:char="F0A9"/>
      </w:r>
      <w:r w:rsidRPr="00ED2230">
        <w:rPr>
          <w:rFonts w:ascii="B Badr" w:hAnsi="B Badr" w:cs="B Badr"/>
          <w:color w:val="000000"/>
        </w:rPr>
        <w:sym w:font="HQPB1" w:char="F021"/>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4" w:char="F08F"/>
      </w:r>
      <w:r w:rsidRPr="00ED2230">
        <w:rPr>
          <w:rFonts w:ascii="B Badr" w:hAnsi="B Badr" w:cs="B Badr"/>
          <w:color w:val="000000"/>
        </w:rPr>
        <w:sym w:font="HQPB1" w:char="F03D"/>
      </w:r>
      <w:r w:rsidRPr="00ED2230">
        <w:rPr>
          <w:rFonts w:ascii="B Badr" w:hAnsi="B Badr" w:cs="B Badr"/>
          <w:color w:val="000000"/>
        </w:rPr>
        <w:sym w:font="HQPB4" w:char="F0CF"/>
      </w:r>
      <w:r w:rsidRPr="00ED2230">
        <w:rPr>
          <w:rFonts w:ascii="B Badr" w:hAnsi="B Badr" w:cs="B Badr"/>
          <w:color w:val="000000"/>
        </w:rPr>
        <w:sym w:font="HQPB1" w:char="F074"/>
      </w:r>
      <w:r w:rsidRPr="00ED2230">
        <w:rPr>
          <w:rFonts w:ascii="B Badr" w:hAnsi="B Badr" w:cs="B Badr"/>
          <w:color w:val="000000"/>
        </w:rPr>
        <w:sym w:font="HQPB4" w:char="F0E4"/>
      </w:r>
      <w:r w:rsidRPr="00ED2230">
        <w:rPr>
          <w:rFonts w:ascii="B Badr" w:hAnsi="B Badr" w:cs="B Badr"/>
          <w:color w:val="000000"/>
        </w:rPr>
        <w:sym w:font="HQPB2" w:char="F086"/>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FB"/>
      </w:r>
      <w:r w:rsidRPr="00ED2230">
        <w:rPr>
          <w:rFonts w:ascii="B Badr" w:hAnsi="B Badr" w:cs="B Badr"/>
          <w:color w:val="000000"/>
        </w:rPr>
        <w:sym w:font="HQPB2" w:char="F0FC"/>
      </w:r>
      <w:r w:rsidRPr="00ED2230">
        <w:rPr>
          <w:rFonts w:ascii="B Badr" w:hAnsi="B Badr" w:cs="B Badr"/>
          <w:color w:val="000000"/>
        </w:rPr>
        <w:sym w:font="HQPB4" w:char="F0CE"/>
      </w:r>
      <w:r w:rsidRPr="00ED2230">
        <w:rPr>
          <w:rFonts w:ascii="B Badr" w:hAnsi="B Badr" w:cs="B Badr"/>
          <w:color w:val="000000"/>
        </w:rPr>
        <w:sym w:font="HQPB1" w:char="F02F"/>
      </w:r>
      <w:r w:rsidRPr="00ED2230">
        <w:rPr>
          <w:rFonts w:ascii="B Badr" w:hAnsi="B Badr" w:cs="B Badr"/>
          <w:color w:val="000000"/>
        </w:rPr>
        <w:sym w:font="HQPB2" w:char="F0BA"/>
      </w:r>
      <w:r w:rsidRPr="00ED2230">
        <w:rPr>
          <w:rFonts w:ascii="B Badr" w:hAnsi="B Badr" w:cs="B Badr"/>
          <w:color w:val="000000"/>
        </w:rPr>
        <w:sym w:font="HQPB4" w:char="F0A7"/>
      </w:r>
      <w:r w:rsidRPr="00ED2230">
        <w:rPr>
          <w:rFonts w:ascii="B Badr" w:hAnsi="B Badr" w:cs="B Badr"/>
          <w:color w:val="000000"/>
        </w:rPr>
        <w:sym w:font="HQPB2" w:char="F071"/>
      </w:r>
      <w:r w:rsidRPr="00ED2230">
        <w:rPr>
          <w:rFonts w:ascii="B Badr" w:hAnsi="B Badr" w:cs="B Badr"/>
          <w:color w:val="000000"/>
        </w:rPr>
        <w:sym w:font="HQPB4" w:char="F0AD"/>
      </w:r>
      <w:r w:rsidRPr="00ED2230">
        <w:rPr>
          <w:rFonts w:ascii="B Badr" w:hAnsi="B Badr" w:cs="B Badr"/>
          <w:color w:val="000000"/>
        </w:rPr>
        <w:sym w:font="HQPB1" w:char="F047"/>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4" w:char="F08F"/>
      </w:r>
      <w:r w:rsidRPr="00ED2230">
        <w:rPr>
          <w:rFonts w:ascii="B Badr" w:hAnsi="B Badr" w:cs="B Badr"/>
          <w:color w:val="000000"/>
        </w:rPr>
        <w:sym w:font="HQPB1" w:char="F03D"/>
      </w:r>
      <w:r w:rsidRPr="00ED2230">
        <w:rPr>
          <w:rFonts w:ascii="B Badr" w:hAnsi="B Badr" w:cs="B Badr"/>
          <w:color w:val="000000"/>
        </w:rPr>
        <w:sym w:font="HQPB4" w:char="F0CF"/>
      </w:r>
      <w:r w:rsidRPr="00ED2230">
        <w:rPr>
          <w:rFonts w:ascii="B Badr" w:hAnsi="B Badr" w:cs="B Badr"/>
          <w:color w:val="000000"/>
        </w:rPr>
        <w:sym w:font="HQPB1" w:char="F074"/>
      </w:r>
      <w:r w:rsidRPr="00ED2230">
        <w:rPr>
          <w:rFonts w:ascii="B Badr" w:hAnsi="B Badr" w:cs="B Badr"/>
          <w:color w:val="000000"/>
        </w:rPr>
        <w:sym w:font="HQPB4" w:char="F0E4"/>
      </w:r>
      <w:r w:rsidRPr="00ED2230">
        <w:rPr>
          <w:rFonts w:ascii="B Badr" w:hAnsi="B Badr" w:cs="B Badr"/>
          <w:color w:val="000000"/>
        </w:rPr>
        <w:sym w:font="HQPB2" w:char="F086"/>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5" w:char="F09A"/>
      </w:r>
      <w:r w:rsidRPr="00ED2230">
        <w:rPr>
          <w:rFonts w:ascii="B Badr" w:hAnsi="B Badr" w:cs="B Badr"/>
          <w:color w:val="000000"/>
        </w:rPr>
        <w:sym w:font="HQPB2" w:char="F0FA"/>
      </w:r>
      <w:r w:rsidRPr="00ED2230">
        <w:rPr>
          <w:rFonts w:ascii="B Badr" w:hAnsi="B Badr" w:cs="B Badr"/>
          <w:color w:val="000000"/>
        </w:rPr>
        <w:sym w:font="HQPB2" w:char="F0EF"/>
      </w:r>
      <w:r w:rsidRPr="00ED2230">
        <w:rPr>
          <w:rFonts w:ascii="B Badr" w:hAnsi="B Badr" w:cs="B Badr"/>
          <w:color w:val="000000"/>
        </w:rPr>
        <w:sym w:font="HQPB4" w:char="F0CC"/>
      </w:r>
      <w:r w:rsidRPr="00ED2230">
        <w:rPr>
          <w:rFonts w:ascii="B Badr" w:hAnsi="B Badr" w:cs="B Badr"/>
          <w:color w:val="000000"/>
        </w:rPr>
        <w:sym w:font="HQPB1" w:char="F08D"/>
      </w:r>
      <w:r w:rsidRPr="00ED2230">
        <w:rPr>
          <w:rFonts w:ascii="B Badr" w:hAnsi="B Badr" w:cs="B Badr"/>
          <w:color w:val="000000"/>
        </w:rPr>
        <w:sym w:font="HQPB4" w:char="F0CE"/>
      </w:r>
      <w:r w:rsidRPr="00ED2230">
        <w:rPr>
          <w:rFonts w:ascii="B Badr" w:hAnsi="B Badr" w:cs="B Badr"/>
          <w:color w:val="000000"/>
        </w:rPr>
        <w:sym w:font="HQPB4" w:char="F064"/>
      </w:r>
      <w:r w:rsidRPr="00ED2230">
        <w:rPr>
          <w:rFonts w:ascii="B Badr" w:hAnsi="B Badr" w:cs="B Badr"/>
          <w:color w:val="000000"/>
        </w:rPr>
        <w:sym w:font="HQPB2" w:char="F067"/>
      </w:r>
      <w:r w:rsidRPr="00ED2230">
        <w:rPr>
          <w:rFonts w:ascii="B Badr" w:hAnsi="B Badr" w:cs="B Badr"/>
          <w:color w:val="000000"/>
        </w:rPr>
        <w:sym w:font="HQPB5" w:char="F073"/>
      </w:r>
      <w:r w:rsidRPr="00ED2230">
        <w:rPr>
          <w:rFonts w:ascii="B Badr" w:hAnsi="B Badr" w:cs="B Badr"/>
          <w:color w:val="000000"/>
        </w:rPr>
        <w:sym w:font="HQPB1" w:char="F0DC"/>
      </w:r>
      <w:r w:rsidRPr="00ED2230">
        <w:rPr>
          <w:rFonts w:ascii="B Badr" w:hAnsi="B Badr" w:cs="B Badr"/>
          <w:color w:val="000000"/>
        </w:rPr>
        <w:sym w:font="HQPB5" w:char="F074"/>
      </w:r>
      <w:r w:rsidRPr="00ED2230">
        <w:rPr>
          <w:rFonts w:ascii="B Badr" w:hAnsi="B Badr" w:cs="B Badr"/>
          <w:color w:val="000000"/>
        </w:rPr>
        <w:sym w:font="HQPB1" w:char="F046"/>
      </w:r>
      <w:r w:rsidRPr="00ED2230">
        <w:rPr>
          <w:rFonts w:ascii="B Badr" w:hAnsi="B Badr" w:cs="B Badr"/>
          <w:color w:val="000000"/>
        </w:rPr>
        <w:sym w:font="HQPB4" w:char="F0DF"/>
      </w:r>
      <w:r w:rsidRPr="00ED2230">
        <w:rPr>
          <w:rFonts w:ascii="B Badr" w:hAnsi="B Badr" w:cs="B Badr"/>
          <w:color w:val="000000"/>
        </w:rPr>
        <w:sym w:font="HQPB2" w:char="F04A"/>
      </w:r>
      <w:r w:rsidRPr="00ED2230">
        <w:rPr>
          <w:rFonts w:ascii="B Badr" w:hAnsi="B Badr" w:cs="B Badr"/>
          <w:color w:val="000000"/>
        </w:rPr>
        <w:sym w:font="HQPB4" w:char="F0F8"/>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3B212E">
        <w:rPr>
          <w:rFonts w:cs="B Lotus" w:hint="cs"/>
          <w:sz w:val="28"/>
          <w:szCs w:val="28"/>
          <w:rtl/>
          <w:lang w:bidi="fa-IR"/>
        </w:rPr>
        <w:t>[</w:t>
      </w:r>
      <w:r w:rsidR="00694269" w:rsidRPr="00694269">
        <w:rPr>
          <w:rFonts w:ascii="Traditional Arabic" w:hAnsi="Traditional Arabic" w:cs="Traditional Arabic"/>
          <w:sz w:val="28"/>
          <w:szCs w:val="28"/>
          <w:rtl/>
          <w:lang w:bidi="fa-IR"/>
        </w:rPr>
        <w:t>ال</w:t>
      </w:r>
      <w:r w:rsidRPr="00694269">
        <w:rPr>
          <w:rFonts w:ascii="Traditional Arabic" w:hAnsi="Traditional Arabic" w:cs="Traditional Arabic"/>
          <w:sz w:val="28"/>
          <w:szCs w:val="28"/>
          <w:rtl/>
          <w:lang w:bidi="fa-IR"/>
        </w:rPr>
        <w:t>بقر</w:t>
      </w:r>
      <w:r w:rsidR="00694269">
        <w:rPr>
          <w:rFonts w:ascii="Traditional Arabic" w:hAnsi="Traditional Arabic" w:cs="Traditional Arabic" w:hint="cs"/>
          <w:sz w:val="28"/>
          <w:szCs w:val="28"/>
          <w:rtl/>
          <w:lang w:bidi="fa-IR"/>
        </w:rPr>
        <w:t>ة</w:t>
      </w:r>
      <w:r w:rsidRPr="00694269">
        <w:rPr>
          <w:rFonts w:ascii="Traditional Arabic" w:hAnsi="Traditional Arabic" w:cs="Traditional Arabic"/>
          <w:sz w:val="28"/>
          <w:szCs w:val="28"/>
          <w:rtl/>
          <w:lang w:bidi="fa-IR"/>
        </w:rPr>
        <w:t xml:space="preserve"> </w:t>
      </w:r>
      <w:r>
        <w:rPr>
          <w:rFonts w:cs="B Lotus" w:hint="cs"/>
          <w:sz w:val="28"/>
          <w:szCs w:val="28"/>
          <w:rtl/>
          <w:lang w:bidi="fa-IR"/>
        </w:rPr>
        <w:t>/222</w:t>
      </w:r>
      <w:r w:rsidR="003B212E">
        <w:rPr>
          <w:rFonts w:cs="B Lotus" w:hint="cs"/>
          <w:sz w:val="28"/>
          <w:szCs w:val="28"/>
          <w:rtl/>
          <w:lang w:bidi="fa-IR"/>
        </w:rPr>
        <w:t>]</w:t>
      </w:r>
    </w:p>
    <w:p w:rsidR="00B63ED8" w:rsidRPr="00D938A1" w:rsidRDefault="00B63ED8" w:rsidP="00B63ED8">
      <w:pPr>
        <w:tabs>
          <w:tab w:val="right" w:pos="7031"/>
        </w:tabs>
        <w:bidi/>
        <w:ind w:left="1134"/>
        <w:jc w:val="both"/>
        <w:rPr>
          <w:rFonts w:cs="B Lotus"/>
          <w:sz w:val="26"/>
          <w:szCs w:val="26"/>
          <w:rtl/>
          <w:lang w:bidi="fa-IR"/>
        </w:rPr>
      </w:pPr>
      <w:r>
        <w:rPr>
          <w:rFonts w:cs="B Lotus" w:hint="cs"/>
          <w:sz w:val="26"/>
          <w:szCs w:val="26"/>
          <w:rtl/>
          <w:lang w:bidi="fa-IR"/>
        </w:rPr>
        <w:t>«خداوند توبه‌كاران و پاكيزگان را دوست مي‌دارد</w:t>
      </w:r>
      <w:r w:rsidRPr="00D938A1">
        <w:rPr>
          <w:rFonts w:cs="B Lotus" w:hint="cs"/>
          <w:sz w:val="26"/>
          <w:szCs w:val="26"/>
          <w:rtl/>
          <w:lang w:bidi="fa-IR"/>
        </w:rPr>
        <w:t>».</w:t>
      </w:r>
    </w:p>
    <w:p w:rsidR="00B63ED8" w:rsidRDefault="00B63ED8" w:rsidP="00B63ED8">
      <w:pPr>
        <w:bidi/>
        <w:ind w:firstLine="284"/>
        <w:jc w:val="both"/>
        <w:rPr>
          <w:rFonts w:cs="B Lotus"/>
          <w:sz w:val="28"/>
          <w:szCs w:val="28"/>
          <w:rtl/>
        </w:rPr>
      </w:pPr>
      <w:r>
        <w:rPr>
          <w:rFonts w:cs="B Lotus" w:hint="cs"/>
          <w:sz w:val="28"/>
          <w:szCs w:val="28"/>
          <w:rtl/>
        </w:rPr>
        <w:t>دستيابي به محبت خداوند متعال يك كار آسان و زودرس نيست و جز محبان و دوستداران خداوند اهميت و ارزش چنين حالتي را درك نخواهند كرد.</w:t>
      </w:r>
    </w:p>
    <w:p w:rsidR="00B63ED8" w:rsidRDefault="00B63ED8" w:rsidP="003B212E">
      <w:pPr>
        <w:bidi/>
        <w:ind w:firstLine="284"/>
        <w:jc w:val="both"/>
        <w:rPr>
          <w:rFonts w:cs="B Lotus"/>
          <w:sz w:val="28"/>
          <w:szCs w:val="28"/>
          <w:rtl/>
        </w:rPr>
      </w:pPr>
      <w:r>
        <w:rPr>
          <w:rFonts w:cs="B Lotus" w:hint="cs"/>
          <w:sz w:val="28"/>
          <w:szCs w:val="28"/>
          <w:rtl/>
        </w:rPr>
        <w:t>مردم سعي مي‌كنند مقامهاي دنيوي را به دست آورند و تلاش خود را در راه كسب رياست امارت، حكومت و ديگر مناصب مهم دنيايي مبذول مي‌دارند و هنگامي كه بدان منظور دست يابند خود را كامياب و خوشبخت مي‌پندارند و در ميان نزديكان خود بدان افتخار مي‌كنند، هر چند كه چنين رئيس محبوبي قطعاً نخواهد توانست كه نسبت به روزي‌اي كه خداوند بر او مقرر داشته، بيافزايد و يا ساعتي از اج</w:t>
      </w:r>
      <w:r w:rsidR="003B212E">
        <w:rPr>
          <w:rFonts w:cs="B Lotus" w:hint="cs"/>
          <w:sz w:val="28"/>
          <w:szCs w:val="28"/>
          <w:rtl/>
        </w:rPr>
        <w:t>ل عمرش را به تأخير اندازد، و يا آ</w:t>
      </w:r>
      <w:r>
        <w:rPr>
          <w:rFonts w:cs="B Lotus" w:hint="cs"/>
          <w:sz w:val="28"/>
          <w:szCs w:val="28"/>
          <w:rtl/>
        </w:rPr>
        <w:t>رامشي در قلب خود و يا اطميناني در باطن خود پديد آورد و موارد ديگري از اين قبيل كه شاهان براي خود نمي‌توانند آنها را بوجود آورند، پس چگونه مي‌توانند به ديگران ببخشند، فاقد شيء عطايي ندارد؟!!</w:t>
      </w:r>
    </w:p>
    <w:p w:rsidR="00B63ED8" w:rsidRDefault="00993AA2" w:rsidP="003B212E">
      <w:pPr>
        <w:bidi/>
        <w:ind w:firstLine="284"/>
        <w:jc w:val="both"/>
        <w:rPr>
          <w:rFonts w:cs="B Lotus"/>
          <w:sz w:val="28"/>
          <w:szCs w:val="28"/>
          <w:rtl/>
        </w:rPr>
      </w:pPr>
      <w:r>
        <w:rPr>
          <w:rFonts w:cs="B Lotus" w:hint="cs"/>
          <w:sz w:val="28"/>
          <w:szCs w:val="28"/>
          <w:rtl/>
        </w:rPr>
        <w:t xml:space="preserve">ولي اين كجا و سعي و تلاش در جهت دستيابي به محبت خداوند كجا؟ از اينجا است كه بنده‌ي مسلمان بايد هر چه بيشتر درصدد كسب محبت خداوند باشد تا اينكه به محبوب خدا </w:t>
      </w:r>
      <w:r w:rsidR="003B212E">
        <w:rPr>
          <w:rFonts w:cs="B Lotus" w:hint="cs"/>
          <w:sz w:val="28"/>
          <w:szCs w:val="28"/>
          <w:rtl/>
        </w:rPr>
        <w:t>شود</w:t>
      </w:r>
      <w:r>
        <w:rPr>
          <w:rFonts w:cs="B Lotus" w:hint="cs"/>
          <w:sz w:val="28"/>
          <w:szCs w:val="28"/>
          <w:rtl/>
        </w:rPr>
        <w:t xml:space="preserve"> كه براي بنده مقامي بالاتر از آن نيست. حديث قدسي كه بخاري آن را روايت مي‌كند چنين است:</w:t>
      </w:r>
    </w:p>
    <w:p w:rsidR="00993AA2" w:rsidRPr="003B212E" w:rsidRDefault="00993AA2" w:rsidP="00173C68">
      <w:pPr>
        <w:bidi/>
        <w:ind w:firstLine="284"/>
        <w:jc w:val="both"/>
        <w:rPr>
          <w:rFonts w:ascii="Traditional Arabic" w:hAnsi="Traditional Arabic" w:cs="Traditional Arabic"/>
          <w:sz w:val="28"/>
          <w:szCs w:val="28"/>
          <w:rtl/>
        </w:rPr>
      </w:pPr>
      <w:r w:rsidRPr="003B212E">
        <w:rPr>
          <w:rFonts w:ascii="Traditional Arabic" w:hAnsi="Traditional Arabic" w:cs="Traditional Arabic"/>
          <w:sz w:val="28"/>
          <w:szCs w:val="28"/>
          <w:rtl/>
        </w:rPr>
        <w:t>(</w:t>
      </w:r>
      <w:r w:rsidRPr="003B212E">
        <w:rPr>
          <w:rFonts w:ascii="Traditional Arabic" w:hAnsi="Traditional Arabic" w:cs="Traditional Arabic"/>
          <w:b/>
          <w:bCs/>
          <w:sz w:val="28"/>
          <w:szCs w:val="28"/>
          <w:rtl/>
          <w:lang w:bidi="fa-IR"/>
        </w:rPr>
        <w:t xml:space="preserve">ما يزال العبد يتقرب </w:t>
      </w:r>
      <w:r w:rsidR="0006788D">
        <w:rPr>
          <w:rFonts w:ascii="Traditional Arabic" w:hAnsi="Traditional Arabic" w:cs="Traditional Arabic" w:hint="cs"/>
          <w:b/>
          <w:bCs/>
          <w:sz w:val="28"/>
          <w:szCs w:val="28"/>
          <w:rtl/>
          <w:lang w:bidi="fa-IR"/>
        </w:rPr>
        <w:t>إ</w:t>
      </w:r>
      <w:r w:rsidRPr="003B212E">
        <w:rPr>
          <w:rFonts w:ascii="Traditional Arabic" w:hAnsi="Traditional Arabic" w:cs="Traditional Arabic"/>
          <w:b/>
          <w:bCs/>
          <w:sz w:val="28"/>
          <w:szCs w:val="28"/>
          <w:rtl/>
          <w:lang w:bidi="fa-IR"/>
        </w:rPr>
        <w:t xml:space="preserve">لي بالنوافل </w:t>
      </w:r>
      <w:r w:rsidR="0006788D">
        <w:rPr>
          <w:rFonts w:ascii="Traditional Arabic" w:hAnsi="Traditional Arabic" w:cs="Traditional Arabic" w:hint="cs"/>
          <w:b/>
          <w:bCs/>
          <w:sz w:val="28"/>
          <w:szCs w:val="28"/>
          <w:rtl/>
          <w:lang w:bidi="fa-IR"/>
        </w:rPr>
        <w:t>حتى</w:t>
      </w:r>
      <w:r w:rsidRPr="003B212E">
        <w:rPr>
          <w:rFonts w:ascii="Traditional Arabic" w:hAnsi="Traditional Arabic" w:cs="Traditional Arabic"/>
          <w:b/>
          <w:bCs/>
          <w:sz w:val="28"/>
          <w:szCs w:val="28"/>
          <w:rtl/>
          <w:lang w:bidi="fa-IR"/>
        </w:rPr>
        <w:t xml:space="preserve"> </w:t>
      </w:r>
      <w:r w:rsidR="0006788D">
        <w:rPr>
          <w:rFonts w:ascii="Traditional Arabic" w:hAnsi="Traditional Arabic" w:cs="Traditional Arabic" w:hint="cs"/>
          <w:b/>
          <w:bCs/>
          <w:sz w:val="28"/>
          <w:szCs w:val="28"/>
          <w:rtl/>
          <w:lang w:bidi="fa-IR"/>
        </w:rPr>
        <w:t>أ</w:t>
      </w:r>
      <w:r w:rsidRPr="003B212E">
        <w:rPr>
          <w:rFonts w:ascii="Traditional Arabic" w:hAnsi="Traditional Arabic" w:cs="Traditional Arabic"/>
          <w:b/>
          <w:bCs/>
          <w:sz w:val="28"/>
          <w:szCs w:val="28"/>
          <w:rtl/>
          <w:lang w:bidi="fa-IR"/>
        </w:rPr>
        <w:t>حبه ف</w:t>
      </w:r>
      <w:r w:rsidR="0006788D">
        <w:rPr>
          <w:rFonts w:ascii="Traditional Arabic" w:hAnsi="Traditional Arabic" w:cs="Traditional Arabic" w:hint="cs"/>
          <w:b/>
          <w:bCs/>
          <w:sz w:val="28"/>
          <w:szCs w:val="28"/>
          <w:rtl/>
          <w:lang w:bidi="fa-IR"/>
        </w:rPr>
        <w:t>إ</w:t>
      </w:r>
      <w:r w:rsidRPr="003B212E">
        <w:rPr>
          <w:rFonts w:ascii="Traditional Arabic" w:hAnsi="Traditional Arabic" w:cs="Traditional Arabic"/>
          <w:b/>
          <w:bCs/>
          <w:sz w:val="28"/>
          <w:szCs w:val="28"/>
          <w:rtl/>
          <w:lang w:bidi="fa-IR"/>
        </w:rPr>
        <w:t xml:space="preserve">ذا </w:t>
      </w:r>
      <w:r w:rsidR="00173C68">
        <w:rPr>
          <w:rFonts w:ascii="Traditional Arabic" w:hAnsi="Traditional Arabic" w:cs="Traditional Arabic" w:hint="cs"/>
          <w:b/>
          <w:bCs/>
          <w:sz w:val="28"/>
          <w:szCs w:val="28"/>
          <w:rtl/>
          <w:lang w:bidi="fa-IR"/>
        </w:rPr>
        <w:t>أ</w:t>
      </w:r>
      <w:r w:rsidR="00173C68">
        <w:rPr>
          <w:rFonts w:ascii="Traditional Arabic" w:hAnsi="Traditional Arabic" w:cs="Traditional Arabic"/>
          <w:b/>
          <w:bCs/>
          <w:sz w:val="28"/>
          <w:szCs w:val="28"/>
          <w:rtl/>
          <w:lang w:bidi="fa-IR"/>
        </w:rPr>
        <w:t>حببته كنت سمعه الذي يسمع به وبصره الذي يبصره به و</w:t>
      </w:r>
      <w:r w:rsidRPr="003B212E">
        <w:rPr>
          <w:rFonts w:ascii="Traditional Arabic" w:hAnsi="Traditional Arabic" w:cs="Traditional Arabic"/>
          <w:b/>
          <w:bCs/>
          <w:sz w:val="28"/>
          <w:szCs w:val="28"/>
          <w:rtl/>
          <w:lang w:bidi="fa-IR"/>
        </w:rPr>
        <w:t>يده التي يبطش بها ... ولئن سألني لأعطينه ولئن استعاذني ل</w:t>
      </w:r>
      <w:r w:rsidR="00173C68">
        <w:rPr>
          <w:rFonts w:ascii="Traditional Arabic" w:hAnsi="Traditional Arabic" w:cs="Traditional Arabic" w:hint="cs"/>
          <w:b/>
          <w:bCs/>
          <w:sz w:val="28"/>
          <w:szCs w:val="28"/>
          <w:rtl/>
          <w:lang w:bidi="fa-IR"/>
        </w:rPr>
        <w:t>أ</w:t>
      </w:r>
      <w:r w:rsidRPr="003B212E">
        <w:rPr>
          <w:rFonts w:ascii="Traditional Arabic" w:hAnsi="Traditional Arabic" w:cs="Traditional Arabic"/>
          <w:b/>
          <w:bCs/>
          <w:sz w:val="28"/>
          <w:szCs w:val="28"/>
          <w:rtl/>
          <w:lang w:bidi="fa-IR"/>
        </w:rPr>
        <w:t>عيذنه</w:t>
      </w:r>
      <w:r w:rsidRPr="003B212E">
        <w:rPr>
          <w:rFonts w:ascii="Traditional Arabic" w:hAnsi="Traditional Arabic" w:cs="Traditional Arabic"/>
          <w:sz w:val="28"/>
          <w:szCs w:val="28"/>
          <w:rtl/>
        </w:rPr>
        <w:t>)</w:t>
      </w:r>
    </w:p>
    <w:p w:rsidR="0026140A" w:rsidRDefault="00993AA2" w:rsidP="0026140A">
      <w:pPr>
        <w:bidi/>
        <w:ind w:firstLine="284"/>
        <w:jc w:val="both"/>
        <w:rPr>
          <w:rFonts w:cs="B Lotus"/>
          <w:sz w:val="28"/>
          <w:szCs w:val="28"/>
          <w:rtl/>
        </w:rPr>
      </w:pPr>
      <w:r>
        <w:rPr>
          <w:rFonts w:cs="B Lotus" w:hint="cs"/>
          <w:sz w:val="28"/>
          <w:szCs w:val="28"/>
          <w:rtl/>
        </w:rPr>
        <w:t>«بنده پيوسته به وسيله‌ي نوافل به سوي من تقرب مي‌جويد تا اينكه دوستش مي‌دارم و چون دوستش داشتم گوش او مي‌شوم كه بدان مي‌شنود و چشمش مي‌شوم كه بدان مي‌بيند و دستش مي‌شوم كه با آن چنگ مي‌زند و پايش كه با آن راه مي‌رود و اگر از من درخواست كند به وي مي‌دهم و اگر از من پناه جويد به وي پناه مي‌دهم».</w:t>
      </w:r>
    </w:p>
    <w:p w:rsidR="00993AA2" w:rsidRDefault="00993AA2" w:rsidP="00993AA2">
      <w:pPr>
        <w:bidi/>
        <w:ind w:firstLine="284"/>
        <w:jc w:val="both"/>
        <w:rPr>
          <w:rFonts w:cs="B Lotus"/>
          <w:sz w:val="28"/>
          <w:szCs w:val="28"/>
          <w:rtl/>
        </w:rPr>
      </w:pPr>
      <w:r>
        <w:rPr>
          <w:rFonts w:cs="B Lotus" w:hint="cs"/>
          <w:sz w:val="28"/>
          <w:szCs w:val="28"/>
          <w:rtl/>
        </w:rPr>
        <w:t>خداوند توبه‌كاران را دوست دارد و از بندگان گريزان و دورماندگان از ساحت خود و افتادن به دام شيطان دشمن، مبغوض و متنفر است.</w:t>
      </w:r>
    </w:p>
    <w:p w:rsidR="00993AA2" w:rsidRDefault="00993AA2" w:rsidP="003B212E">
      <w:pPr>
        <w:bidi/>
        <w:ind w:firstLine="284"/>
        <w:jc w:val="both"/>
        <w:rPr>
          <w:rFonts w:cs="B Lotus"/>
          <w:sz w:val="28"/>
          <w:szCs w:val="28"/>
          <w:rtl/>
        </w:rPr>
      </w:pPr>
      <w:r>
        <w:rPr>
          <w:rFonts w:cs="B Lotus" w:hint="cs"/>
          <w:sz w:val="28"/>
          <w:szCs w:val="28"/>
          <w:rtl/>
        </w:rPr>
        <w:t xml:space="preserve">خداوند </w:t>
      </w:r>
      <w:r w:rsidR="003B212E">
        <w:rPr>
          <w:rFonts w:cs="B Lotus" w:hint="cs"/>
          <w:sz w:val="28"/>
          <w:szCs w:val="28"/>
          <w:rtl/>
        </w:rPr>
        <w:t>بسيار</w:t>
      </w:r>
      <w:r>
        <w:rPr>
          <w:rFonts w:cs="B Lotus" w:hint="cs"/>
          <w:sz w:val="28"/>
          <w:szCs w:val="28"/>
          <w:rtl/>
        </w:rPr>
        <w:t xml:space="preserve"> دوست دارد كه بنده‌ي گريزانش به سوي او بازگ</w:t>
      </w:r>
      <w:r w:rsidR="003B212E">
        <w:rPr>
          <w:rFonts w:cs="B Lotus" w:hint="cs"/>
          <w:sz w:val="28"/>
          <w:szCs w:val="28"/>
          <w:rtl/>
        </w:rPr>
        <w:t>ر</w:t>
      </w:r>
      <w:r>
        <w:rPr>
          <w:rFonts w:cs="B Lotus" w:hint="cs"/>
          <w:sz w:val="28"/>
          <w:szCs w:val="28"/>
          <w:rtl/>
        </w:rPr>
        <w:t>دد و اگر چه مدتي نافرماني كرده و تقصيراتي از او سر زده ولي با اين وصف دوست دارد كه بار ديگر بنده‌اش به سوي آستانش سر تعظيم و تسليم فرود آورد كه درگاه خداوندي به روي تائبين مفتوح است و دست كرم و بخشش او به سوي نيازمندان باز است. و ذات پروردگار دست خويش را به شب مي‌گستراند تا توبه‌ي كسي را كه در روز گناه نموده قبول نمايد و دست خويش را به روز مي‌گستراند تا توبه‌ي گنهكار شب را بپذيرد تا آفتاب از مغرب طلوع كند. و پيوسته مردمان را مورد خطاب قرار مي‌دهد كه:</w:t>
      </w:r>
    </w:p>
    <w:p w:rsidR="003B212E" w:rsidRDefault="003B212E" w:rsidP="003B212E">
      <w:pPr>
        <w:tabs>
          <w:tab w:val="right" w:pos="7485"/>
        </w:tabs>
        <w:bidi/>
        <w:ind w:left="1134"/>
        <w:jc w:val="both"/>
        <w:rPr>
          <w:rFonts w:ascii="(normal text)" w:hAnsi="(normal text)"/>
          <w:rtl/>
        </w:rPr>
      </w:pPr>
      <w:r w:rsidRPr="003B212E">
        <w:sym w:font="HQPB5" w:char="F09F"/>
      </w:r>
      <w:r w:rsidRPr="003B212E">
        <w:sym w:font="HQPB2" w:char="F077"/>
      </w:r>
      <w:r w:rsidRPr="003B212E">
        <w:sym w:font="AGA Arabesque" w:char="F029"/>
      </w:r>
      <w:r w:rsidRPr="003B212E">
        <w:rPr>
          <w:rFonts w:ascii="(normal text)" w:hAnsi="(normal text)"/>
          <w:rtl/>
        </w:rPr>
        <w:t xml:space="preserve"> </w:t>
      </w:r>
      <w:r w:rsidRPr="003B212E">
        <w:sym w:font="HQPB5" w:char="F028"/>
      </w:r>
      <w:r w:rsidRPr="003B212E">
        <w:sym w:font="HQPB1" w:char="F023"/>
      </w:r>
      <w:r w:rsidRPr="003B212E">
        <w:sym w:font="HQPB2" w:char="F071"/>
      </w:r>
      <w:r w:rsidRPr="003B212E">
        <w:sym w:font="HQPB4" w:char="F0E4"/>
      </w:r>
      <w:r w:rsidRPr="003B212E">
        <w:sym w:font="HQPB1" w:char="F0DC"/>
      </w:r>
      <w:r w:rsidRPr="003B212E">
        <w:sym w:font="HQPB5" w:char="F075"/>
      </w:r>
      <w:r w:rsidRPr="003B212E">
        <w:sym w:font="HQPB2" w:char="F05A"/>
      </w:r>
      <w:r w:rsidRPr="003B212E">
        <w:sym w:font="HQPB4" w:char="F0F8"/>
      </w:r>
      <w:r w:rsidRPr="003B212E">
        <w:sym w:font="HQPB2" w:char="F029"/>
      </w:r>
      <w:r w:rsidRPr="003B212E">
        <w:sym w:font="HQPB5" w:char="F073"/>
      </w:r>
      <w:r w:rsidRPr="003B212E">
        <w:sym w:font="HQPB1" w:char="F03F"/>
      </w:r>
      <w:r w:rsidRPr="003B212E">
        <w:rPr>
          <w:rFonts w:ascii="(normal text)" w:hAnsi="(normal text)"/>
          <w:rtl/>
        </w:rPr>
        <w:t xml:space="preserve"> </w:t>
      </w:r>
      <w:r w:rsidRPr="003B212E">
        <w:sym w:font="HQPB2" w:char="F060"/>
      </w:r>
      <w:r w:rsidRPr="003B212E">
        <w:sym w:font="HQPB4" w:char="F0CF"/>
      </w:r>
      <w:r w:rsidRPr="003B212E">
        <w:sym w:font="HQPB2" w:char="F042"/>
      </w:r>
      <w:r w:rsidRPr="003B212E">
        <w:rPr>
          <w:rFonts w:ascii="(normal text)" w:hAnsi="(normal text)"/>
          <w:rtl/>
        </w:rPr>
        <w:t xml:space="preserve"> </w:t>
      </w:r>
      <w:r w:rsidRPr="003B212E">
        <w:sym w:font="HQPB4" w:char="F0CF"/>
      </w:r>
      <w:r w:rsidRPr="003B212E">
        <w:sym w:font="HQPB2" w:char="F070"/>
      </w:r>
      <w:r w:rsidRPr="003B212E">
        <w:sym w:font="HQPB5" w:char="F075"/>
      </w:r>
      <w:r w:rsidRPr="003B212E">
        <w:sym w:font="HQPB2" w:char="F048"/>
      </w:r>
      <w:r w:rsidRPr="003B212E">
        <w:sym w:font="HQPB4" w:char="F0F7"/>
      </w:r>
      <w:r w:rsidRPr="003B212E">
        <w:sym w:font="HQPB1" w:char="F071"/>
      </w:r>
      <w:r w:rsidRPr="003B212E">
        <w:sym w:font="HQPB4" w:char="F0A7"/>
      </w:r>
      <w:r w:rsidRPr="003B212E">
        <w:sym w:font="HQPB1" w:char="F091"/>
      </w:r>
      <w:r w:rsidRPr="003B212E">
        <w:rPr>
          <w:rFonts w:ascii="(normal text)" w:hAnsi="(normal text)"/>
          <w:rtl/>
        </w:rPr>
        <w:t xml:space="preserve"> </w:t>
      </w:r>
      <w:r w:rsidRPr="003B212E">
        <w:sym w:font="HQPB5" w:char="F0AB"/>
      </w:r>
      <w:r w:rsidRPr="003B212E">
        <w:sym w:font="HQPB1" w:char="F021"/>
      </w:r>
      <w:r w:rsidRPr="003B212E">
        <w:sym w:font="HQPB5" w:char="F024"/>
      </w:r>
      <w:r w:rsidRPr="003B212E">
        <w:sym w:font="HQPB1" w:char="F023"/>
      </w:r>
      <w:r w:rsidRPr="003B212E">
        <w:rPr>
          <w:rFonts w:ascii="(normal text)" w:hAnsi="(normal text)"/>
          <w:rtl/>
        </w:rPr>
        <w:t xml:space="preserve"> </w:t>
      </w:r>
      <w:r w:rsidRPr="003B212E">
        <w:sym w:font="HQPB4" w:char="F034"/>
      </w:r>
      <w:r w:rsidRPr="003B212E">
        <w:rPr>
          <w:rFonts w:ascii="(normal text)" w:hAnsi="(normal text)"/>
          <w:rtl/>
        </w:rPr>
        <w:t xml:space="preserve"> </w:t>
      </w:r>
      <w:r w:rsidRPr="003B212E">
        <w:sym w:font="HQPB4" w:char="F0A8"/>
      </w:r>
      <w:r w:rsidRPr="003B212E">
        <w:sym w:font="HQPB2" w:char="F062"/>
      </w:r>
      <w:r w:rsidRPr="003B212E">
        <w:sym w:font="HQPB4" w:char="F0CE"/>
      </w:r>
      <w:r w:rsidRPr="003B212E">
        <w:sym w:font="HQPB1" w:char="F029"/>
      </w:r>
      <w:r w:rsidRPr="003B212E">
        <w:rPr>
          <w:rFonts w:ascii="(normal text)" w:hAnsi="(normal text)"/>
          <w:rtl/>
        </w:rPr>
        <w:t xml:space="preserve"> </w:t>
      </w:r>
      <w:r w:rsidRPr="003B212E">
        <w:sym w:font="HQPB5" w:char="F0A9"/>
      </w:r>
      <w:r w:rsidRPr="003B212E">
        <w:sym w:font="HQPB1" w:char="F021"/>
      </w:r>
      <w:r w:rsidRPr="003B212E">
        <w:sym w:font="HQPB5" w:char="F024"/>
      </w:r>
      <w:r w:rsidRPr="003B212E">
        <w:sym w:font="HQPB1" w:char="F023"/>
      </w:r>
      <w:r w:rsidRPr="003B212E">
        <w:rPr>
          <w:rFonts w:ascii="(normal text)" w:hAnsi="(normal text)"/>
          <w:rtl/>
        </w:rPr>
        <w:t xml:space="preserve"> </w:t>
      </w:r>
      <w:r w:rsidRPr="003B212E">
        <w:sym w:font="HQPB4" w:char="F0E3"/>
      </w:r>
      <w:r w:rsidRPr="003B212E">
        <w:sym w:font="HQPB1" w:char="F08D"/>
      </w:r>
      <w:r w:rsidRPr="003B212E">
        <w:sym w:font="HQPB4" w:char="F0CF"/>
      </w:r>
      <w:r w:rsidRPr="003B212E">
        <w:sym w:font="HQPB1" w:char="F0FF"/>
      </w:r>
      <w:r w:rsidRPr="003B212E">
        <w:sym w:font="HQPB4" w:char="F0F8"/>
      </w:r>
      <w:r w:rsidRPr="003B212E">
        <w:sym w:font="HQPB1" w:char="F0F3"/>
      </w:r>
      <w:r w:rsidRPr="003B212E">
        <w:sym w:font="HQPB5" w:char="F074"/>
      </w:r>
      <w:r w:rsidRPr="003B212E">
        <w:sym w:font="HQPB2" w:char="F083"/>
      </w:r>
      <w:r w:rsidRPr="003B212E">
        <w:rPr>
          <w:rFonts w:ascii="(normal text)" w:hAnsi="(normal text)"/>
          <w:rtl/>
        </w:rPr>
        <w:t xml:space="preserve"> </w:t>
      </w:r>
      <w:r w:rsidRPr="003B212E">
        <w:sym w:font="HQPB5" w:char="F07A"/>
      </w:r>
      <w:r w:rsidRPr="003B212E">
        <w:sym w:font="HQPB1" w:char="F03E"/>
      </w:r>
      <w:r w:rsidRPr="003B212E">
        <w:sym w:font="HQPB2" w:char="F071"/>
      </w:r>
      <w:r w:rsidRPr="003B212E">
        <w:sym w:font="HQPB4" w:char="F0E7"/>
      </w:r>
      <w:r w:rsidRPr="003B212E">
        <w:sym w:font="HQPB2" w:char="F052"/>
      </w:r>
      <w:r w:rsidRPr="003B212E">
        <w:sym w:font="HQPB4" w:char="F097"/>
      </w:r>
      <w:r w:rsidRPr="003B212E">
        <w:sym w:font="HQPB3" w:char="F025"/>
      </w:r>
      <w:r w:rsidRPr="003B212E">
        <w:sym w:font="HQPB3" w:char="F021"/>
      </w:r>
      <w:r w:rsidRPr="003B212E">
        <w:sym w:font="HQPB5" w:char="F024"/>
      </w:r>
      <w:r w:rsidRPr="003B212E">
        <w:sym w:font="HQPB1" w:char="F023"/>
      </w:r>
      <w:r w:rsidRPr="003B212E">
        <w:rPr>
          <w:rFonts w:ascii="(normal text)" w:hAnsi="(normal text)"/>
          <w:rtl/>
        </w:rPr>
        <w:t xml:space="preserve"> </w:t>
      </w:r>
      <w:r w:rsidRPr="003B212E">
        <w:sym w:font="HQPB1" w:char="F024"/>
      </w:r>
      <w:r w:rsidRPr="003B212E">
        <w:sym w:font="HQPB4" w:char="F0B7"/>
      </w:r>
      <w:r w:rsidRPr="003B212E">
        <w:sym w:font="HQPB1" w:char="F0E8"/>
      </w:r>
      <w:r w:rsidRPr="003B212E">
        <w:sym w:font="HQPB2" w:char="F08B"/>
      </w:r>
      <w:r w:rsidRPr="003B212E">
        <w:sym w:font="HQPB4" w:char="F0CF"/>
      </w:r>
      <w:r w:rsidRPr="003B212E">
        <w:sym w:font="HQPB2" w:char="F048"/>
      </w:r>
      <w:r w:rsidRPr="003B212E">
        <w:sym w:font="HQPB5" w:char="F073"/>
      </w:r>
      <w:r w:rsidRPr="003B212E">
        <w:sym w:font="HQPB1" w:char="F064"/>
      </w:r>
      <w:r w:rsidRPr="003B212E">
        <w:rPr>
          <w:rFonts w:ascii="(normal text)" w:hAnsi="(normal text)"/>
          <w:rtl/>
        </w:rPr>
        <w:t xml:space="preserve"> </w:t>
      </w:r>
      <w:r w:rsidRPr="003B212E">
        <w:sym w:font="HQPB4" w:char="F034"/>
      </w:r>
      <w:r w:rsidRPr="003B212E">
        <w:rPr>
          <w:rFonts w:ascii="(normal text)" w:hAnsi="(normal text)"/>
          <w:rtl/>
        </w:rPr>
        <w:t xml:space="preserve"> </w:t>
      </w:r>
      <w:r w:rsidRPr="003B212E">
        <w:sym w:font="AGA Arabesque" w:char="F028"/>
      </w:r>
      <w:r w:rsidRPr="003B212E">
        <w:rPr>
          <w:rFonts w:cs="B Lotus"/>
          <w:rtl/>
        </w:rPr>
        <w:t xml:space="preserve"> </w:t>
      </w:r>
      <w:r>
        <w:rPr>
          <w:rFonts w:cs="B Lotus" w:hint="cs"/>
          <w:rtl/>
        </w:rPr>
        <w:tab/>
      </w:r>
      <w:r w:rsidRPr="003B212E">
        <w:rPr>
          <w:rFonts w:cs="B Lotus" w:hint="cs"/>
          <w:rtl/>
        </w:rPr>
        <w:t>[الزمر/53]</w:t>
      </w:r>
      <w:r>
        <w:rPr>
          <w:rFonts w:ascii="(normal text)" w:hAnsi="(normal text)"/>
          <w:rtl/>
        </w:rPr>
        <w:t xml:space="preserve"> </w:t>
      </w:r>
    </w:p>
    <w:p w:rsidR="003B212E" w:rsidRPr="00D938A1" w:rsidRDefault="00993AA2" w:rsidP="003B212E">
      <w:pPr>
        <w:tabs>
          <w:tab w:val="right" w:pos="7031"/>
        </w:tabs>
        <w:bidi/>
        <w:ind w:left="1134"/>
        <w:jc w:val="both"/>
        <w:rPr>
          <w:rFonts w:cs="B Lotus"/>
          <w:sz w:val="26"/>
          <w:szCs w:val="26"/>
          <w:rtl/>
          <w:lang w:bidi="fa-IR"/>
        </w:rPr>
      </w:pPr>
      <w:r>
        <w:rPr>
          <w:rFonts w:cs="B Lotus" w:hint="cs"/>
          <w:sz w:val="26"/>
          <w:szCs w:val="26"/>
          <w:rtl/>
          <w:lang w:bidi="fa-IR"/>
        </w:rPr>
        <w:t xml:space="preserve">«از </w:t>
      </w:r>
      <w:r w:rsidR="003B212E">
        <w:rPr>
          <w:rFonts w:cs="B Lotus" w:hint="cs"/>
          <w:sz w:val="26"/>
          <w:szCs w:val="26"/>
          <w:rtl/>
          <w:lang w:bidi="fa-IR"/>
        </w:rPr>
        <w:t>رحمت خداوند مأيوس نباشيد كه ايشان همه‌ي گناهان را مي‌آمرزد</w:t>
      </w:r>
      <w:r w:rsidR="003B212E" w:rsidRPr="00D938A1">
        <w:rPr>
          <w:rFonts w:cs="B Lotus" w:hint="cs"/>
          <w:sz w:val="26"/>
          <w:szCs w:val="26"/>
          <w:rtl/>
          <w:lang w:bidi="fa-IR"/>
        </w:rPr>
        <w:t>».</w:t>
      </w:r>
    </w:p>
    <w:p w:rsidR="00993AA2" w:rsidRDefault="00993AA2" w:rsidP="003B212E">
      <w:pPr>
        <w:bidi/>
        <w:ind w:firstLine="284"/>
        <w:jc w:val="both"/>
        <w:rPr>
          <w:rFonts w:cs="B Lotus"/>
          <w:sz w:val="28"/>
          <w:szCs w:val="28"/>
          <w:rtl/>
        </w:rPr>
      </w:pPr>
      <w:r>
        <w:rPr>
          <w:rFonts w:cs="B Lotus" w:hint="cs"/>
          <w:sz w:val="28"/>
          <w:szCs w:val="28"/>
          <w:rtl/>
        </w:rPr>
        <w:t>و از طرف ديگر، ما بنده‌ي تائب را مي‌يابيم كه (پس از اينكه مدتها در گناه و معصيت غوطه‌ور بوده) اكنون احساس نياز شديد به رحمت و كرم خداوند دارد و در پيشگاه او سر تسليم و تواضع فرود مي‌آورد و از عمق درون، پي به حقيقت عبوديت او مي‌برد. و از اينرو است كه عارفان گفته‌اند: محبوبترين عبوديتها نزد خداوند متعال همان عبوديت توبه است كه ايشان تا</w:t>
      </w:r>
      <w:r w:rsidR="003B212E">
        <w:rPr>
          <w:rFonts w:cs="B Lotus" w:hint="cs"/>
          <w:sz w:val="28"/>
          <w:szCs w:val="28"/>
          <w:rtl/>
        </w:rPr>
        <w:t>ئ</w:t>
      </w:r>
      <w:r>
        <w:rPr>
          <w:rFonts w:cs="B Lotus" w:hint="cs"/>
          <w:sz w:val="28"/>
          <w:szCs w:val="28"/>
          <w:rtl/>
        </w:rPr>
        <w:t>بين را زياد دوست دارد.</w:t>
      </w:r>
    </w:p>
    <w:p w:rsidR="00993AA2" w:rsidRDefault="00E23306" w:rsidP="00993AA2">
      <w:pPr>
        <w:bidi/>
        <w:ind w:firstLine="284"/>
        <w:jc w:val="both"/>
        <w:rPr>
          <w:rFonts w:cs="B Lotus"/>
          <w:sz w:val="28"/>
          <w:szCs w:val="28"/>
          <w:rtl/>
        </w:rPr>
      </w:pPr>
      <w:r>
        <w:rPr>
          <w:rFonts w:cs="B Lotus" w:hint="cs"/>
          <w:sz w:val="28"/>
          <w:szCs w:val="28"/>
          <w:rtl/>
        </w:rPr>
        <w:t>و اگر محبوبترين چيز نزد خدا توبه نبود بهترين آفريده‌ي خود را به گناه مبتلا نمي‌كرد، بنابراين به دليل دوست داشتن توبه و تائب است كه بنده محبوب خود را مبتلا به گناه نمود كه تابئين نزد خداوند از محبت خاصي برخوردارند.</w:t>
      </w:r>
    </w:p>
    <w:p w:rsidR="00E23306" w:rsidRDefault="00DA6647" w:rsidP="003B212E">
      <w:pPr>
        <w:bidi/>
        <w:ind w:firstLine="284"/>
        <w:jc w:val="both"/>
        <w:rPr>
          <w:rFonts w:cs="B Lotus"/>
          <w:sz w:val="28"/>
          <w:szCs w:val="28"/>
          <w:rtl/>
        </w:rPr>
      </w:pPr>
      <w:r>
        <w:rPr>
          <w:rFonts w:cs="B Lotus" w:hint="cs"/>
          <w:sz w:val="28"/>
          <w:szCs w:val="28"/>
          <w:rtl/>
        </w:rPr>
        <w:t>وجه دوم: توبه نزد خداوند از چنان منزلتي برخوردار است كه ساير عبادات و طاعات برخوردار نيستند. به همين دليل است كه خداوند از اينكه بنده‌اش توبه كند بسيار شاد مي‌شود كه چنين شادماني خداوند را پيامبر</w:t>
      </w:r>
      <w:r w:rsidR="003B212E">
        <w:rPr>
          <w:rFonts w:cs="CTraditional Arabic" w:hint="cs"/>
          <w:sz w:val="28"/>
          <w:szCs w:val="28"/>
        </w:rPr>
        <w:sym w:font="AGA Arabesque" w:char="F072"/>
      </w:r>
      <w:r>
        <w:rPr>
          <w:rFonts w:cs="B Lotus" w:hint="cs"/>
          <w:sz w:val="28"/>
          <w:szCs w:val="28"/>
          <w:rtl/>
        </w:rPr>
        <w:t xml:space="preserve"> تشبيه كرده به كسي كه در بياباني با شترش باشد. ناگهان شترش از نزد او فرار كند در حالي كه طعام و آبش بر بالاي شتر باشد و چون از رسيدن به شترش مأيوس و نااميد شود به سايه‌ي درختي پناه برد، ولي ناگهان متوجه شود كه شترش در كنارش ايستاده است و او زمامش را به دست گيرد و از نهايت شادماني بگويد: خدايا تو بنده مني و من خداي تو! و از نهايت شادماني الفاظ را اشتباه تلفظ كند.</w:t>
      </w:r>
    </w:p>
    <w:p w:rsidR="00DA6647" w:rsidRDefault="00DA6647" w:rsidP="00DA6647">
      <w:pPr>
        <w:bidi/>
        <w:ind w:firstLine="284"/>
        <w:jc w:val="both"/>
        <w:rPr>
          <w:rFonts w:cs="B Lotus"/>
          <w:sz w:val="28"/>
          <w:szCs w:val="28"/>
          <w:rtl/>
        </w:rPr>
      </w:pPr>
      <w:r>
        <w:rPr>
          <w:rFonts w:cs="B Lotus" w:hint="cs"/>
          <w:sz w:val="28"/>
          <w:szCs w:val="28"/>
          <w:rtl/>
        </w:rPr>
        <w:t>وجه سوم: عبوديت توبه آنچنان از ذلت و خواري و خشوع و فروتني برخوردار است كه هيچ عبادت عملي ديگر نزد پروردگار از آن محبوبتر و خوشايندتر نيست، زيرا كه خشوع و خواري و فروتني در پيشگاه خداوند لب و حقيقت عبادت است.</w:t>
      </w:r>
    </w:p>
    <w:p w:rsidR="00DA6647" w:rsidRDefault="004F74E7" w:rsidP="00DA6647">
      <w:pPr>
        <w:bidi/>
        <w:ind w:firstLine="284"/>
        <w:jc w:val="both"/>
        <w:rPr>
          <w:rFonts w:cs="B Lotus"/>
          <w:sz w:val="28"/>
          <w:szCs w:val="28"/>
          <w:rtl/>
        </w:rPr>
      </w:pPr>
      <w:r>
        <w:rPr>
          <w:rFonts w:cs="B Lotus" w:hint="cs"/>
          <w:sz w:val="28"/>
          <w:szCs w:val="28"/>
          <w:rtl/>
        </w:rPr>
        <w:t>وجه چهارم: حصول مراتب ذلت و انكساري كه براي تائب است براي ديگران نيست زيرا كه بنده گنهكار تائب از يك طرف، در ذلت فقر و عبوديت و محبت با غيرگناهكار مشترك است و از طرف ديگر، در انكسار قلب به وسيله‌ي معصيت و شكستگي نفس از امتياز بالايي برخوردار است، همانگونه كه در اثر اسرائيلي وارد شده يكي از پيامبران از پروردگارش مي‌پرسد: «پروردگارا تو را كجا يابم؟ فرمود: در دل شكستگان به خاطر من.» به همين خاطر نزديكترين زمان نزديكي بنده به خداوند، هنگام سجده‌ي</w:t>
      </w:r>
      <w:r w:rsidR="00061E94">
        <w:rPr>
          <w:rFonts w:cs="B Lotus" w:hint="cs"/>
          <w:sz w:val="28"/>
          <w:szCs w:val="28"/>
          <w:rtl/>
        </w:rPr>
        <w:t xml:space="preserve"> بسوي</w:t>
      </w:r>
      <w:r>
        <w:rPr>
          <w:rFonts w:cs="B Lotus" w:hint="cs"/>
          <w:sz w:val="28"/>
          <w:szCs w:val="28"/>
          <w:rtl/>
        </w:rPr>
        <w:t xml:space="preserve"> او است كه آن در بردارنده‌ي ذلت و انكسار در پيشگاه خداوند است.</w:t>
      </w:r>
    </w:p>
    <w:p w:rsidR="004F74E7" w:rsidRDefault="004F74E7" w:rsidP="00061E94">
      <w:pPr>
        <w:bidi/>
        <w:ind w:firstLine="284"/>
        <w:jc w:val="both"/>
        <w:rPr>
          <w:rFonts w:cs="B Lotus"/>
          <w:sz w:val="28"/>
          <w:szCs w:val="28"/>
          <w:rtl/>
        </w:rPr>
      </w:pPr>
      <w:r>
        <w:rPr>
          <w:rFonts w:cs="B Lotus" w:hint="cs"/>
          <w:sz w:val="28"/>
          <w:szCs w:val="28"/>
          <w:rtl/>
        </w:rPr>
        <w:t>به اين گفتار پيامبر</w:t>
      </w:r>
      <w:r w:rsidR="00061E94">
        <w:rPr>
          <w:rFonts w:cs="CTraditional Arabic" w:hint="cs"/>
          <w:sz w:val="28"/>
          <w:szCs w:val="28"/>
        </w:rPr>
        <w:sym w:font="AGA Arabesque" w:char="F072"/>
      </w:r>
      <w:r w:rsidR="00061E94">
        <w:rPr>
          <w:rFonts w:cs="CTraditional Arabic" w:hint="cs"/>
          <w:sz w:val="28"/>
          <w:szCs w:val="28"/>
          <w:rtl/>
        </w:rPr>
        <w:t xml:space="preserve"> </w:t>
      </w:r>
      <w:r>
        <w:rPr>
          <w:rFonts w:cs="B Lotus" w:hint="cs"/>
          <w:sz w:val="28"/>
          <w:szCs w:val="28"/>
          <w:rtl/>
        </w:rPr>
        <w:t xml:space="preserve">كه از خداوند روايت مي‌كند بيانديشيد كه در روز قيامت خداوند به بنده‌ي خود مي‌فرمايد: «اي بني‌آدم از تو درخواست غذا كردم به من ندادي! بنده مي‌گويد: پروردگارا! چگونه به تو غذا مي‌دادم در حالي كه تو پروردگار جهانياني؟! خداوند در جواب مي‌فرمايد: فلان بنده‌ام از تو درخواست غذا كرد و به او ندادي كه اگر به ايشان مي‌دادي به من داده بودي. و از تو طلب رفع تشنگي نمودم و </w:t>
      </w:r>
      <w:r w:rsidR="00865382">
        <w:rPr>
          <w:rFonts w:cs="B Lotus" w:hint="cs"/>
          <w:sz w:val="28"/>
          <w:szCs w:val="28"/>
          <w:rtl/>
        </w:rPr>
        <w:t>مرا آب ندادي؟ بنده مي‌گويد: پروردگارا چگونه به تو آب دهم كه تو پروردگار جهانياني؟! خداوند مي‌فرمايد: فلان بنده‌ام از تو آب خواست و تو</w:t>
      </w:r>
      <w:r w:rsidR="00061E94">
        <w:rPr>
          <w:rFonts w:cs="B Lotus" w:hint="cs"/>
          <w:sz w:val="28"/>
          <w:szCs w:val="28"/>
          <w:rtl/>
        </w:rPr>
        <w:t xml:space="preserve"> </w:t>
      </w:r>
      <w:r w:rsidR="00865382">
        <w:rPr>
          <w:rFonts w:cs="B Lotus" w:hint="cs"/>
          <w:sz w:val="28"/>
          <w:szCs w:val="28"/>
          <w:rtl/>
        </w:rPr>
        <w:t>به ايشان ندادي و اگر مي‌دادي به من داده بودي. اي بني‌آدم، مريض شدم و به عيادتم نيامدي! بنده مي‌گويد: پروردگارا چگونه به عيادت تو آيم در حالي كه تو پروردگار جهانياني؟! خداوند مي‌فرمايد: فلان بنده‌ام مريض شد و او را عيادت نكردي و اگر او را عيادت مي‌كردي مرا آنجا مي‌يافتي.»</w:t>
      </w:r>
    </w:p>
    <w:p w:rsidR="00865382" w:rsidRDefault="008F3DC1" w:rsidP="00865382">
      <w:pPr>
        <w:bidi/>
        <w:ind w:firstLine="284"/>
        <w:jc w:val="both"/>
        <w:rPr>
          <w:rFonts w:cs="B Lotus"/>
          <w:sz w:val="28"/>
          <w:szCs w:val="28"/>
          <w:rtl/>
        </w:rPr>
      </w:pPr>
      <w:r>
        <w:rPr>
          <w:rFonts w:cs="B Lotus" w:hint="cs"/>
          <w:sz w:val="28"/>
          <w:szCs w:val="28"/>
          <w:rtl/>
        </w:rPr>
        <w:t>راز پذيرش دعاي اين سه گروه، مظلوم، مسافر، روزه‌دار در اين است كه هر كدام از آنان دل شكسته‌اند، كه غربت مسافر و شكستگي نفس او را انسان در خود مي‌يابد و همچنين در روزه كه شكستش نفس حيواني را در خود احساس مي‌كند.</w:t>
      </w:r>
    </w:p>
    <w:p w:rsidR="008F3DC1" w:rsidRDefault="008F3DC1" w:rsidP="008F3DC1">
      <w:pPr>
        <w:bidi/>
        <w:ind w:firstLine="284"/>
        <w:jc w:val="both"/>
        <w:rPr>
          <w:rFonts w:cs="B Lotus"/>
          <w:sz w:val="28"/>
          <w:szCs w:val="28"/>
          <w:rtl/>
        </w:rPr>
      </w:pPr>
      <w:r>
        <w:rPr>
          <w:rFonts w:cs="B Lotus" w:hint="cs"/>
          <w:sz w:val="28"/>
          <w:szCs w:val="28"/>
          <w:rtl/>
        </w:rPr>
        <w:t>منظور اين است كه شمع جبران و فضل و عطاي پروردگار در شمعدان ذلت و فروتني يافت مي‌شود و گنهكار تائب از سهم بسزايي در اين باره برخوردار است.</w:t>
      </w:r>
    </w:p>
    <w:p w:rsidR="008F3DC1" w:rsidRPr="0026140A" w:rsidRDefault="00CB1868" w:rsidP="00061E94">
      <w:pPr>
        <w:bidi/>
        <w:ind w:firstLine="284"/>
        <w:jc w:val="both"/>
        <w:rPr>
          <w:rFonts w:cs="B Lotus"/>
          <w:sz w:val="28"/>
          <w:szCs w:val="28"/>
          <w:rtl/>
        </w:rPr>
      </w:pPr>
      <w:r>
        <w:rPr>
          <w:rFonts w:cs="B Lotus" w:hint="cs"/>
          <w:sz w:val="28"/>
          <w:szCs w:val="28"/>
          <w:rtl/>
        </w:rPr>
        <w:t xml:space="preserve">وجه پنجم: گاهي، گناهي كه مقارن با توبه باشد براي بنده نافع‌تر و سودمندتر است از بسياري از طاعات. و در اين رابطه بعضي از </w:t>
      </w:r>
      <w:r w:rsidR="00061E94">
        <w:rPr>
          <w:rFonts w:cs="B Lotus" w:hint="cs"/>
          <w:sz w:val="28"/>
          <w:szCs w:val="28"/>
          <w:rtl/>
        </w:rPr>
        <w:t>اسلاف</w:t>
      </w:r>
      <w:r>
        <w:rPr>
          <w:rFonts w:cs="B Lotus" w:hint="cs"/>
          <w:sz w:val="28"/>
          <w:szCs w:val="28"/>
          <w:rtl/>
        </w:rPr>
        <w:t xml:space="preserve"> گفته‌اند: «گاهي بنده‌اي مرتكب گناهي مي‌شود كه بدان وسيله وارد بهشت مي‌شود و گاهي طاعتي را انجام مي‌دهد كه بدان وسيله وارد دوزخ مي‌گردد. بعضي پرسيدند: اين چگونه است؟ در جواب گفتند: گاهي بنده‌اي مرتكب گناهي مي‌شود كه پيوسته از ديد او پنهان نمي‌ماند يعني چه در قيام و چه نشسته و چه در راه رفتن آن را فراموش نمي‌كند و هميشه در ياد آن است كه بدان وسيله شكستگي نفس، توبه، استغفار و پشيماني بدو دست خواهد داد كه چنين حالتي سبب نجات و رستگاري او خواهد بود و از آن طرف، يك كار نيكي را انجام مي‌دهد، پيوسته آن را نصب‌العين خود قرار مي‌دهد يعني در قيام، در نشسته و در راه رفتن و در همه حال آن را به خاطر مي‌آورد و بدان عجب و تكبر مي‌ورزد كه چنين حالتي سبب هلاك و شقاوت او مي‌گردد. چه بسا گناه، موجبات حسنات و طاعات و معاملات و رفتار قلبي از خوف و حيا از پروردگار را در بر دارد و بدان وسيله انسان سرشكسته، شرمنده، گريان و پشيمان و در هر حال متوجه پروردگار خود مي‌گردد. اثرات چنين گناهي به مراتب براي بنده سودمندتر است از طاعات و عباداتي كه باعث عجب و تكبر و خودبيني گردند و همچنين سبب آن شوند كه با چشم حقارت به مردم نگرد. شكي نيست چنين گناهكاري نزد خداوند بهتر و به سوي نجات و كاميابي نزديكتر است از آن مغرور و متكبر به عبادت و حسنات، اگر چه به زبان خلاف آن را بگويد. خداوند آگاه به قلب بندگان است و چه بسا خداوند با كساني كه او را تعظيم ننمايند و در پيشگاهش فروتن و خاضع نباشند از سر عداوت درآيد و آنان ار منفور دارد و اگر انسان در خود بنگ</w:t>
      </w:r>
      <w:r w:rsidR="00173C68">
        <w:rPr>
          <w:rFonts w:cs="B Lotus" w:hint="cs"/>
          <w:sz w:val="28"/>
          <w:szCs w:val="28"/>
          <w:rtl/>
        </w:rPr>
        <w:t>رد چنين حالتي را قطعا خواهد ديد</w:t>
      </w:r>
      <w:r>
        <w:rPr>
          <w:rFonts w:cs="B Lotus" w:hint="cs"/>
          <w:sz w:val="28"/>
          <w:szCs w:val="28"/>
          <w:rtl/>
        </w:rPr>
        <w:t>»</w:t>
      </w:r>
      <w:r w:rsidRPr="00FC2BC2">
        <w:rPr>
          <w:rFonts w:cs="B Lotus"/>
          <w:sz w:val="28"/>
          <w:szCs w:val="28"/>
          <w:vertAlign w:val="superscript"/>
          <w:rtl/>
        </w:rPr>
        <w:footnoteReference w:id="212"/>
      </w:r>
      <w:r w:rsidR="00173C68">
        <w:rPr>
          <w:rFonts w:cs="B Lotus" w:hint="cs"/>
          <w:sz w:val="28"/>
          <w:szCs w:val="28"/>
          <w:rtl/>
        </w:rPr>
        <w:t>.</w:t>
      </w:r>
    </w:p>
    <w:p w:rsidR="00CB1868" w:rsidRDefault="00CB1868" w:rsidP="00061E94">
      <w:pPr>
        <w:bidi/>
        <w:ind w:firstLine="284"/>
        <w:jc w:val="center"/>
        <w:rPr>
          <w:rFonts w:cs="B Lotus"/>
          <w:sz w:val="28"/>
          <w:szCs w:val="28"/>
          <w:rtl/>
        </w:rPr>
      </w:pPr>
      <w:r>
        <w:rPr>
          <w:rFonts w:cs="B Lotus" w:hint="cs"/>
          <w:sz w:val="28"/>
          <w:szCs w:val="28"/>
          <w:rtl/>
        </w:rPr>
        <w:t>***</w:t>
      </w:r>
    </w:p>
    <w:p w:rsidR="00CB1868" w:rsidRDefault="00CB1868" w:rsidP="00061E94">
      <w:pPr>
        <w:pStyle w:val="a0"/>
        <w:rPr>
          <w:rtl/>
        </w:rPr>
      </w:pPr>
      <w:bookmarkStart w:id="294" w:name="_Toc237013381"/>
      <w:bookmarkStart w:id="295" w:name="_Toc237013534"/>
      <w:bookmarkStart w:id="296" w:name="_Toc281677028"/>
      <w:r>
        <w:rPr>
          <w:rFonts w:hint="cs"/>
          <w:rtl/>
        </w:rPr>
        <w:t>8- ايجاد شادي و سرور پروردگار نسبت به توبه‌كننده</w:t>
      </w:r>
      <w:bookmarkEnd w:id="294"/>
      <w:bookmarkEnd w:id="295"/>
      <w:bookmarkEnd w:id="296"/>
    </w:p>
    <w:p w:rsidR="00CB1868" w:rsidRDefault="00806152" w:rsidP="00CB1868">
      <w:pPr>
        <w:bidi/>
        <w:ind w:firstLine="284"/>
        <w:jc w:val="both"/>
        <w:rPr>
          <w:rFonts w:cs="B Lotus"/>
          <w:sz w:val="28"/>
          <w:szCs w:val="28"/>
          <w:rtl/>
        </w:rPr>
      </w:pPr>
      <w:r>
        <w:rPr>
          <w:rFonts w:cs="B Lotus" w:hint="cs"/>
          <w:sz w:val="28"/>
          <w:szCs w:val="28"/>
          <w:rtl/>
        </w:rPr>
        <w:t xml:space="preserve">يكي ديگر از نتايج و ثمرات توبه، دستيابي به شادماني بزرگي است كه هيچ چيز </w:t>
      </w:r>
      <w:r w:rsidR="00331826">
        <w:rPr>
          <w:rFonts w:cs="B Lotus" w:hint="cs"/>
          <w:sz w:val="28"/>
          <w:szCs w:val="28"/>
          <w:rtl/>
        </w:rPr>
        <w:t xml:space="preserve">همسان و معادل آن شادي نيست. كه همانا آن شادي و سرور پروردگار والاي جهانيان است نسبت به توبه‌ي بنده خود و بازگشت او پس از گريزان و اسيرشدنش در دست شيطان و جنود آن، </w:t>
      </w:r>
      <w:r w:rsidR="00CF1A1F">
        <w:rPr>
          <w:rFonts w:cs="B Lotus" w:hint="cs"/>
          <w:sz w:val="28"/>
          <w:szCs w:val="28"/>
          <w:rtl/>
        </w:rPr>
        <w:t>به سوي معبود واقعي خود كه اين بنده گريزان و نافرمان به وسيله‌ي توبه از زنجير اسارت نجات، و از زندان رهايي، و از دشمنش خلاصي يافته است، و به آستان پروردگار و محبوب خود كه در زير چتر احسان اوست، بازگشته تا او را در زير چتر احسان خود پوشانده و نعمتهاي ظاهري و باطني، ديني و دنيوي، و مادي و معنوي را بر او ارزاني دارد.</w:t>
      </w:r>
    </w:p>
    <w:p w:rsidR="00CF1A1F" w:rsidRDefault="00CF1A1F" w:rsidP="006F3D6D">
      <w:pPr>
        <w:bidi/>
        <w:ind w:firstLine="284"/>
        <w:jc w:val="both"/>
        <w:rPr>
          <w:rFonts w:cs="B Lotus"/>
          <w:sz w:val="28"/>
          <w:szCs w:val="28"/>
          <w:rtl/>
        </w:rPr>
      </w:pPr>
      <w:r>
        <w:rPr>
          <w:rFonts w:cs="B Lotus" w:hint="cs"/>
          <w:sz w:val="28"/>
          <w:szCs w:val="28"/>
          <w:rtl/>
        </w:rPr>
        <w:t xml:space="preserve">توبه يكي از </w:t>
      </w:r>
      <w:r w:rsidR="00061E94">
        <w:rPr>
          <w:rFonts w:cs="B Lotus" w:hint="cs"/>
          <w:sz w:val="28"/>
          <w:szCs w:val="28"/>
          <w:rtl/>
        </w:rPr>
        <w:t>بندگان خدا، آنچنان موجب خشنودي و رضايت خداوند ميشود</w:t>
      </w:r>
      <w:r>
        <w:rPr>
          <w:rFonts w:cs="B Lotus" w:hint="cs"/>
          <w:sz w:val="28"/>
          <w:szCs w:val="28"/>
          <w:rtl/>
        </w:rPr>
        <w:t xml:space="preserve"> كه قلم و بيان ما از تعبير و تصوير آن </w:t>
      </w:r>
      <w:r w:rsidR="00061E94">
        <w:rPr>
          <w:rFonts w:cs="B Lotus" w:hint="cs"/>
          <w:sz w:val="28"/>
          <w:szCs w:val="28"/>
          <w:rtl/>
        </w:rPr>
        <w:t>قاصر</w:t>
      </w:r>
      <w:r>
        <w:rPr>
          <w:rFonts w:cs="B Lotus" w:hint="cs"/>
          <w:sz w:val="28"/>
          <w:szCs w:val="28"/>
          <w:rtl/>
        </w:rPr>
        <w:t xml:space="preserve"> و ناقص است. شادي و خشنودي پروردگار نسب به توبه‌ي بنده‌اش فراتر و رساتر از بيان رسول خدا</w:t>
      </w:r>
      <w:r w:rsidR="00061E94">
        <w:rPr>
          <w:rFonts w:cs="B Lotus" w:hint="cs"/>
          <w:sz w:val="28"/>
          <w:szCs w:val="28"/>
        </w:rPr>
        <w:sym w:font="AGA Arabesque" w:char="F072"/>
      </w:r>
      <w:r>
        <w:rPr>
          <w:rFonts w:cs="B Lotus" w:hint="cs"/>
          <w:sz w:val="28"/>
          <w:szCs w:val="28"/>
          <w:rtl/>
        </w:rPr>
        <w:t xml:space="preserve"> است كه ابن مسعود</w:t>
      </w:r>
      <w:r w:rsidR="006F3D6D">
        <w:rPr>
          <w:rFonts w:cs="CTraditional Arabic" w:hint="cs"/>
          <w:sz w:val="28"/>
          <w:szCs w:val="28"/>
        </w:rPr>
        <w:sym w:font="AGA Arabesque" w:char="F074"/>
      </w:r>
      <w:r>
        <w:rPr>
          <w:rFonts w:cs="B Lotus" w:hint="cs"/>
          <w:sz w:val="28"/>
          <w:szCs w:val="28"/>
          <w:rtl/>
        </w:rPr>
        <w:t xml:space="preserve"> روايت كرده است، پيامبر</w:t>
      </w:r>
      <w:r w:rsidR="00061E94">
        <w:rPr>
          <w:rFonts w:cs="CTraditional Arabic" w:hint="cs"/>
          <w:sz w:val="28"/>
          <w:szCs w:val="28"/>
        </w:rPr>
        <w:sym w:font="AGA Arabesque" w:char="F072"/>
      </w:r>
      <w:r>
        <w:rPr>
          <w:rFonts w:cs="B Lotus" w:hint="cs"/>
          <w:sz w:val="28"/>
          <w:szCs w:val="28"/>
          <w:rtl/>
        </w:rPr>
        <w:t xml:space="preserve"> مي‌فرمايد:</w:t>
      </w:r>
    </w:p>
    <w:p w:rsidR="00CF1A1F" w:rsidRPr="0026140A" w:rsidRDefault="00CF1A1F" w:rsidP="00605A38">
      <w:pPr>
        <w:bidi/>
        <w:ind w:firstLine="284"/>
        <w:jc w:val="both"/>
        <w:rPr>
          <w:rFonts w:cs="B Lotus"/>
          <w:sz w:val="28"/>
          <w:szCs w:val="28"/>
          <w:rtl/>
        </w:rPr>
      </w:pPr>
      <w:r w:rsidRPr="00061E94">
        <w:rPr>
          <w:rFonts w:ascii="Traditional Arabic" w:hAnsi="Traditional Arabic" w:cs="Traditional Arabic"/>
          <w:sz w:val="28"/>
          <w:szCs w:val="28"/>
          <w:rtl/>
        </w:rPr>
        <w:t>(</w:t>
      </w:r>
      <w:r w:rsidRPr="00061E94">
        <w:rPr>
          <w:rFonts w:ascii="Traditional Arabic" w:hAnsi="Traditional Arabic" w:cs="Traditional Arabic"/>
          <w:b/>
          <w:bCs/>
          <w:sz w:val="28"/>
          <w:szCs w:val="28"/>
          <w:rtl/>
          <w:lang w:bidi="fa-IR"/>
        </w:rPr>
        <w:t xml:space="preserve">لله </w:t>
      </w:r>
      <w:r w:rsidR="00173C68">
        <w:rPr>
          <w:rFonts w:ascii="Traditional Arabic" w:hAnsi="Traditional Arabic" w:cs="Traditional Arabic" w:hint="cs"/>
          <w:b/>
          <w:bCs/>
          <w:sz w:val="28"/>
          <w:szCs w:val="28"/>
          <w:rtl/>
          <w:lang w:bidi="fa-IR"/>
        </w:rPr>
        <w:t>أ</w:t>
      </w:r>
      <w:r w:rsidRPr="00061E94">
        <w:rPr>
          <w:rFonts w:ascii="Traditional Arabic" w:hAnsi="Traditional Arabic" w:cs="Traditional Arabic"/>
          <w:b/>
          <w:bCs/>
          <w:sz w:val="28"/>
          <w:szCs w:val="28"/>
          <w:rtl/>
          <w:lang w:bidi="fa-IR"/>
        </w:rPr>
        <w:t>فرح بتوب</w:t>
      </w:r>
      <w:r w:rsidR="001E0E4B">
        <w:rPr>
          <w:rFonts w:ascii="Traditional Arabic" w:hAnsi="Traditional Arabic" w:cs="Traditional Arabic" w:hint="cs"/>
          <w:b/>
          <w:bCs/>
          <w:sz w:val="28"/>
          <w:szCs w:val="28"/>
          <w:rtl/>
          <w:lang w:bidi="fa-IR"/>
        </w:rPr>
        <w:t>ة</w:t>
      </w:r>
      <w:r w:rsidR="001E0E4B">
        <w:rPr>
          <w:rFonts w:ascii="Traditional Arabic" w:hAnsi="Traditional Arabic" w:cs="Traditional Arabic"/>
          <w:b/>
          <w:bCs/>
          <w:sz w:val="28"/>
          <w:szCs w:val="28"/>
          <w:rtl/>
          <w:lang w:bidi="fa-IR"/>
        </w:rPr>
        <w:t xml:space="preserve"> العبد من رجل نزل منزلا و</w:t>
      </w:r>
      <w:r w:rsidRPr="00061E94">
        <w:rPr>
          <w:rFonts w:ascii="Traditional Arabic" w:hAnsi="Traditional Arabic" w:cs="Traditional Arabic"/>
          <w:b/>
          <w:bCs/>
          <w:sz w:val="28"/>
          <w:szCs w:val="28"/>
          <w:rtl/>
          <w:lang w:bidi="fa-IR"/>
        </w:rPr>
        <w:t>به مه</w:t>
      </w:r>
      <w:r w:rsidR="001E0E4B">
        <w:rPr>
          <w:rFonts w:ascii="Traditional Arabic" w:hAnsi="Traditional Arabic" w:cs="Traditional Arabic"/>
          <w:b/>
          <w:bCs/>
          <w:sz w:val="28"/>
          <w:szCs w:val="28"/>
          <w:rtl/>
          <w:lang w:bidi="fa-IR"/>
        </w:rPr>
        <w:t>لكه ومعه راحلته عليها طعامها و</w:t>
      </w:r>
      <w:r w:rsidRPr="00061E94">
        <w:rPr>
          <w:rFonts w:ascii="Traditional Arabic" w:hAnsi="Traditional Arabic" w:cs="Traditional Arabic"/>
          <w:b/>
          <w:bCs/>
          <w:sz w:val="28"/>
          <w:szCs w:val="28"/>
          <w:rtl/>
          <w:lang w:bidi="fa-IR"/>
        </w:rPr>
        <w:t>شراب</w:t>
      </w:r>
      <w:r w:rsidR="001E0E4B">
        <w:rPr>
          <w:rFonts w:ascii="Traditional Arabic" w:hAnsi="Traditional Arabic" w:cs="Traditional Arabic"/>
          <w:b/>
          <w:bCs/>
          <w:sz w:val="28"/>
          <w:szCs w:val="28"/>
          <w:rtl/>
          <w:lang w:bidi="fa-IR"/>
        </w:rPr>
        <w:t>ه فوضع رأسه فنام نومه فاستيقظ وقد ذهبت راحلته فطلبها حت</w:t>
      </w:r>
      <w:r w:rsidR="001E0E4B">
        <w:rPr>
          <w:rFonts w:ascii="Traditional Arabic" w:hAnsi="Traditional Arabic" w:cs="Traditional Arabic" w:hint="cs"/>
          <w:b/>
          <w:bCs/>
          <w:sz w:val="28"/>
          <w:szCs w:val="28"/>
          <w:rtl/>
          <w:lang w:bidi="fa-IR"/>
        </w:rPr>
        <w:t>ی</w:t>
      </w:r>
      <w:r w:rsidRPr="00061E94">
        <w:rPr>
          <w:rFonts w:ascii="Traditional Arabic" w:hAnsi="Traditional Arabic" w:cs="Traditional Arabic"/>
          <w:b/>
          <w:bCs/>
          <w:sz w:val="28"/>
          <w:szCs w:val="28"/>
          <w:rtl/>
          <w:lang w:bidi="fa-IR"/>
        </w:rPr>
        <w:t xml:space="preserve"> اذا اشتد عليه الحر والعطش</w:t>
      </w:r>
      <w:r w:rsidR="00532180">
        <w:rPr>
          <w:rFonts w:ascii="Traditional Arabic" w:hAnsi="Traditional Arabic" w:cs="Traditional Arabic" w:hint="cs"/>
          <w:b/>
          <w:bCs/>
          <w:sz w:val="28"/>
          <w:szCs w:val="28"/>
          <w:rtl/>
          <w:lang w:bidi="fa-IR"/>
        </w:rPr>
        <w:t>،</w:t>
      </w:r>
      <w:r w:rsidRPr="00061E94">
        <w:rPr>
          <w:rFonts w:ascii="Traditional Arabic" w:hAnsi="Traditional Arabic" w:cs="Traditional Arabic"/>
          <w:b/>
          <w:bCs/>
          <w:sz w:val="28"/>
          <w:szCs w:val="28"/>
          <w:rtl/>
          <w:lang w:bidi="fa-IR"/>
        </w:rPr>
        <w:t xml:space="preserve"> قال</w:t>
      </w:r>
      <w:r w:rsidR="00605A38">
        <w:rPr>
          <w:rFonts w:ascii="Traditional Arabic" w:hAnsi="Traditional Arabic" w:cs="Traditional Arabic" w:hint="cs"/>
          <w:b/>
          <w:bCs/>
          <w:sz w:val="28"/>
          <w:szCs w:val="28"/>
          <w:rtl/>
          <w:lang w:bidi="fa-IR"/>
        </w:rPr>
        <w:t>:</w:t>
      </w:r>
      <w:r w:rsidRPr="00061E94">
        <w:rPr>
          <w:rFonts w:ascii="Traditional Arabic" w:hAnsi="Traditional Arabic" w:cs="Traditional Arabic"/>
          <w:b/>
          <w:bCs/>
          <w:sz w:val="28"/>
          <w:szCs w:val="28"/>
          <w:rtl/>
          <w:lang w:bidi="fa-IR"/>
        </w:rPr>
        <w:t xml:space="preserve"> </w:t>
      </w:r>
      <w:r w:rsidR="00605A38">
        <w:rPr>
          <w:rFonts w:ascii="Traditional Arabic" w:hAnsi="Traditional Arabic" w:cs="Traditional Arabic" w:hint="cs"/>
          <w:b/>
          <w:bCs/>
          <w:sz w:val="28"/>
          <w:szCs w:val="28"/>
          <w:rtl/>
          <w:lang w:bidi="fa-IR"/>
        </w:rPr>
        <w:t>أ</w:t>
      </w:r>
      <w:r w:rsidRPr="00061E94">
        <w:rPr>
          <w:rFonts w:ascii="Traditional Arabic" w:hAnsi="Traditional Arabic" w:cs="Traditional Arabic"/>
          <w:b/>
          <w:bCs/>
          <w:sz w:val="28"/>
          <w:szCs w:val="28"/>
          <w:rtl/>
          <w:lang w:bidi="fa-IR"/>
        </w:rPr>
        <w:t xml:space="preserve">رجع </w:t>
      </w:r>
      <w:r w:rsidR="00605A38">
        <w:rPr>
          <w:rFonts w:ascii="Traditional Arabic" w:hAnsi="Traditional Arabic" w:cs="Traditional Arabic" w:hint="cs"/>
          <w:b/>
          <w:bCs/>
          <w:sz w:val="28"/>
          <w:szCs w:val="28"/>
          <w:rtl/>
          <w:lang w:bidi="fa-IR"/>
        </w:rPr>
        <w:t>إلى</w:t>
      </w:r>
      <w:r w:rsidRPr="00061E94">
        <w:rPr>
          <w:rFonts w:ascii="Traditional Arabic" w:hAnsi="Traditional Arabic" w:cs="Traditional Arabic"/>
          <w:b/>
          <w:bCs/>
          <w:sz w:val="28"/>
          <w:szCs w:val="28"/>
          <w:rtl/>
          <w:lang w:bidi="fa-IR"/>
        </w:rPr>
        <w:t xml:space="preserve"> مكاني الذي كنت فيه فأنام </w:t>
      </w:r>
      <w:r w:rsidR="00605A38">
        <w:rPr>
          <w:rFonts w:ascii="Traditional Arabic" w:hAnsi="Traditional Arabic" w:cs="Traditional Arabic" w:hint="cs"/>
          <w:b/>
          <w:bCs/>
          <w:sz w:val="28"/>
          <w:szCs w:val="28"/>
          <w:rtl/>
          <w:lang w:bidi="fa-IR"/>
        </w:rPr>
        <w:t>حتى</w:t>
      </w:r>
      <w:r w:rsidRPr="00061E94">
        <w:rPr>
          <w:rFonts w:ascii="Traditional Arabic" w:hAnsi="Traditional Arabic" w:cs="Traditional Arabic"/>
          <w:b/>
          <w:bCs/>
          <w:sz w:val="28"/>
          <w:szCs w:val="28"/>
          <w:rtl/>
          <w:lang w:bidi="fa-IR"/>
        </w:rPr>
        <w:t xml:space="preserve"> </w:t>
      </w:r>
      <w:r w:rsidR="00605A38">
        <w:rPr>
          <w:rFonts w:ascii="Traditional Arabic" w:hAnsi="Traditional Arabic" w:cs="Traditional Arabic" w:hint="cs"/>
          <w:b/>
          <w:bCs/>
          <w:sz w:val="28"/>
          <w:szCs w:val="28"/>
          <w:rtl/>
          <w:lang w:bidi="fa-IR"/>
        </w:rPr>
        <w:t>أ</w:t>
      </w:r>
      <w:r w:rsidRPr="00061E94">
        <w:rPr>
          <w:rFonts w:ascii="Traditional Arabic" w:hAnsi="Traditional Arabic" w:cs="Traditional Arabic"/>
          <w:b/>
          <w:bCs/>
          <w:sz w:val="28"/>
          <w:szCs w:val="28"/>
          <w:rtl/>
          <w:lang w:bidi="fa-IR"/>
        </w:rPr>
        <w:t xml:space="preserve">موت فرجع فنام نومه ثم رفع رأسه، </w:t>
      </w:r>
      <w:r w:rsidR="00605A38">
        <w:rPr>
          <w:rFonts w:ascii="Traditional Arabic" w:hAnsi="Traditional Arabic" w:cs="Traditional Arabic" w:hint="cs"/>
          <w:b/>
          <w:bCs/>
          <w:sz w:val="28"/>
          <w:szCs w:val="28"/>
          <w:rtl/>
          <w:lang w:bidi="fa-IR"/>
        </w:rPr>
        <w:t>إ</w:t>
      </w:r>
      <w:r w:rsidR="00605A38">
        <w:rPr>
          <w:rFonts w:ascii="Traditional Arabic" w:hAnsi="Traditional Arabic" w:cs="Traditional Arabic"/>
          <w:b/>
          <w:bCs/>
          <w:sz w:val="28"/>
          <w:szCs w:val="28"/>
          <w:rtl/>
          <w:lang w:bidi="fa-IR"/>
        </w:rPr>
        <w:t xml:space="preserve">ذ راحلته عليها </w:t>
      </w:r>
      <w:r w:rsidR="00605A38">
        <w:rPr>
          <w:rFonts w:ascii="Traditional Arabic" w:hAnsi="Traditional Arabic" w:cs="Traditional Arabic" w:hint="cs"/>
          <w:b/>
          <w:bCs/>
          <w:sz w:val="28"/>
          <w:szCs w:val="28"/>
          <w:rtl/>
          <w:lang w:bidi="fa-IR"/>
        </w:rPr>
        <w:t>ز</w:t>
      </w:r>
      <w:r w:rsidRPr="00061E94">
        <w:rPr>
          <w:rFonts w:ascii="Traditional Arabic" w:hAnsi="Traditional Arabic" w:cs="Traditional Arabic"/>
          <w:b/>
          <w:bCs/>
          <w:sz w:val="28"/>
          <w:szCs w:val="28"/>
          <w:rtl/>
          <w:lang w:bidi="fa-IR"/>
        </w:rPr>
        <w:t>اد</w:t>
      </w:r>
      <w:r w:rsidR="00605A38">
        <w:rPr>
          <w:rFonts w:ascii="Traditional Arabic" w:hAnsi="Traditional Arabic" w:cs="Traditional Arabic" w:hint="cs"/>
          <w:b/>
          <w:bCs/>
          <w:sz w:val="28"/>
          <w:szCs w:val="28"/>
          <w:rtl/>
          <w:lang w:bidi="fa-IR"/>
        </w:rPr>
        <w:t>ه</w:t>
      </w:r>
      <w:r w:rsidR="00605A38">
        <w:rPr>
          <w:rFonts w:ascii="Traditional Arabic" w:hAnsi="Traditional Arabic" w:cs="Traditional Arabic"/>
          <w:b/>
          <w:bCs/>
          <w:sz w:val="28"/>
          <w:szCs w:val="28"/>
          <w:rtl/>
          <w:lang w:bidi="fa-IR"/>
        </w:rPr>
        <w:t xml:space="preserve"> وطعامه و</w:t>
      </w:r>
      <w:r w:rsidRPr="00061E94">
        <w:rPr>
          <w:rFonts w:ascii="Traditional Arabic" w:hAnsi="Traditional Arabic" w:cs="Traditional Arabic"/>
          <w:b/>
          <w:bCs/>
          <w:sz w:val="28"/>
          <w:szCs w:val="28"/>
          <w:rtl/>
          <w:lang w:bidi="fa-IR"/>
        </w:rPr>
        <w:t xml:space="preserve">شرابه! فالله </w:t>
      </w:r>
      <w:r w:rsidR="00605A38">
        <w:rPr>
          <w:rFonts w:ascii="Traditional Arabic" w:hAnsi="Traditional Arabic" w:cs="Traditional Arabic" w:hint="cs"/>
          <w:b/>
          <w:bCs/>
          <w:sz w:val="28"/>
          <w:szCs w:val="28"/>
          <w:rtl/>
          <w:lang w:bidi="fa-IR"/>
        </w:rPr>
        <w:t>أ</w:t>
      </w:r>
      <w:r w:rsidRPr="00061E94">
        <w:rPr>
          <w:rFonts w:ascii="Traditional Arabic" w:hAnsi="Traditional Arabic" w:cs="Traditional Arabic"/>
          <w:b/>
          <w:bCs/>
          <w:sz w:val="28"/>
          <w:szCs w:val="28"/>
          <w:rtl/>
          <w:lang w:bidi="fa-IR"/>
        </w:rPr>
        <w:t>شد فرحا بتوب</w:t>
      </w:r>
      <w:r w:rsidR="00605A38">
        <w:rPr>
          <w:rFonts w:ascii="Traditional Arabic" w:hAnsi="Traditional Arabic" w:cs="Traditional Arabic" w:hint="cs"/>
          <w:b/>
          <w:bCs/>
          <w:sz w:val="28"/>
          <w:szCs w:val="28"/>
          <w:rtl/>
          <w:lang w:bidi="fa-IR"/>
        </w:rPr>
        <w:t>ة</w:t>
      </w:r>
      <w:r w:rsidRPr="00061E94">
        <w:rPr>
          <w:rFonts w:ascii="Traditional Arabic" w:hAnsi="Traditional Arabic" w:cs="Traditional Arabic"/>
          <w:b/>
          <w:bCs/>
          <w:sz w:val="28"/>
          <w:szCs w:val="28"/>
          <w:rtl/>
          <w:lang w:bidi="fa-IR"/>
        </w:rPr>
        <w:t xml:space="preserve"> ا</w:t>
      </w:r>
      <w:r w:rsidR="00605A38">
        <w:rPr>
          <w:rFonts w:ascii="Traditional Arabic" w:hAnsi="Traditional Arabic" w:cs="Traditional Arabic"/>
          <w:b/>
          <w:bCs/>
          <w:sz w:val="28"/>
          <w:szCs w:val="28"/>
          <w:rtl/>
          <w:lang w:bidi="fa-IR"/>
        </w:rPr>
        <w:t>لعبد المؤمن</w:t>
      </w:r>
      <w:r w:rsidRPr="00061E94">
        <w:rPr>
          <w:rFonts w:ascii="Traditional Arabic" w:hAnsi="Traditional Arabic" w:cs="Traditional Arabic"/>
          <w:b/>
          <w:bCs/>
          <w:sz w:val="28"/>
          <w:szCs w:val="28"/>
          <w:rtl/>
          <w:lang w:bidi="fa-IR"/>
        </w:rPr>
        <w:t xml:space="preserve"> من هذا براحلته</w:t>
      </w:r>
      <w:r w:rsidRPr="00061E94">
        <w:rPr>
          <w:rFonts w:ascii="Traditional Arabic" w:hAnsi="Traditional Arabic" w:cs="Traditional Arabic"/>
          <w:sz w:val="28"/>
          <w:szCs w:val="28"/>
          <w:rtl/>
        </w:rPr>
        <w:t>)</w:t>
      </w:r>
      <w:r w:rsidRPr="00FC2BC2">
        <w:rPr>
          <w:rFonts w:cs="B Lotus"/>
          <w:sz w:val="28"/>
          <w:szCs w:val="28"/>
          <w:vertAlign w:val="superscript"/>
          <w:rtl/>
        </w:rPr>
        <w:footnoteReference w:id="213"/>
      </w:r>
      <w:r w:rsidR="00605A38">
        <w:rPr>
          <w:rFonts w:cs="B Lotus" w:hint="cs"/>
          <w:sz w:val="28"/>
          <w:szCs w:val="28"/>
          <w:rtl/>
        </w:rPr>
        <w:t>.</w:t>
      </w:r>
    </w:p>
    <w:p w:rsidR="0026140A" w:rsidRDefault="00CF1A1F" w:rsidP="0026140A">
      <w:pPr>
        <w:bidi/>
        <w:ind w:firstLine="284"/>
        <w:jc w:val="both"/>
        <w:rPr>
          <w:rFonts w:cs="B Lotus"/>
          <w:sz w:val="28"/>
          <w:szCs w:val="28"/>
          <w:rtl/>
        </w:rPr>
      </w:pPr>
      <w:r>
        <w:rPr>
          <w:rFonts w:cs="B Lotus" w:hint="cs"/>
          <w:sz w:val="28"/>
          <w:szCs w:val="28"/>
          <w:rtl/>
        </w:rPr>
        <w:t>«خداوند متعال به توبه‌ي بنده‌ي مؤمن خود خشنودتر است از مردي كه در زمين بيابان و مهلكي همراه با الاغ سواريش وارد شده باشد و آب و غذاي او بار الاغش باشد، پس در آن بيابان سر نهد و بخوابد و هنگامي كه بيدار شود الاغش رفته باشد و هر اندازه به دنبال آن گردد آن را نيابد تا آنجا كه گرما و تشنگي سخت بر او فشار آرد. آنگاه بگويد: بگذار در جايي كه بودم بازگرد و به خواب روم تا بميرم، پس سر به زمين نهد بعد از مدتي بيدار گردد، الاغ خود را با آب و غذا نزديك خود بيند، اين بنده چقدر خشنود و شادان است. خداوند متعال به مراتب نسبت به توبه‌ي بنده‌ي مؤمن خود خشنودتر و شادان‌تر از اين كس در چنين حالتي باشد.»</w:t>
      </w:r>
    </w:p>
    <w:p w:rsidR="00CF1A1F" w:rsidRDefault="00CF1A1F" w:rsidP="00CF1A1F">
      <w:pPr>
        <w:bidi/>
        <w:ind w:firstLine="284"/>
        <w:jc w:val="both"/>
        <w:rPr>
          <w:rFonts w:cs="B Lotus"/>
          <w:sz w:val="28"/>
          <w:szCs w:val="28"/>
          <w:rtl/>
        </w:rPr>
      </w:pPr>
      <w:r>
        <w:rPr>
          <w:rFonts w:cs="B Lotus" w:hint="cs"/>
          <w:sz w:val="28"/>
          <w:szCs w:val="28"/>
          <w:rtl/>
        </w:rPr>
        <w:t>ابن قيم، در</w:t>
      </w:r>
      <w:r w:rsidR="00061E94">
        <w:rPr>
          <w:rFonts w:cs="B Lotus" w:hint="cs"/>
          <w:sz w:val="28"/>
          <w:szCs w:val="28"/>
          <w:rtl/>
        </w:rPr>
        <w:t xml:space="preserve"> </w:t>
      </w:r>
      <w:r>
        <w:rPr>
          <w:rFonts w:cs="B Lotus" w:hint="cs"/>
          <w:sz w:val="28"/>
          <w:szCs w:val="28"/>
          <w:rtl/>
        </w:rPr>
        <w:t>رابطه با خشنودي خداوند متعال از توبه‌ي تائب، بيان شيوا و جامعي دارد و مي‌گويد: هيچ بنده‌ي مسلماني نبايد از آن اهمال و اعراض نمايد و جز كساني كه از معرفت ويژه‌اي راجع به اسماء و صفات خداوند برخوردارند بدان فرح و شادي خداوند اطلاع نخواهند يافت و مي‌گويد:</w:t>
      </w:r>
    </w:p>
    <w:p w:rsidR="00CF1A1F" w:rsidRDefault="00CF1A1F" w:rsidP="00CF1A1F">
      <w:pPr>
        <w:bidi/>
        <w:ind w:firstLine="284"/>
        <w:jc w:val="both"/>
        <w:rPr>
          <w:rFonts w:cs="B Lotus"/>
          <w:sz w:val="28"/>
          <w:szCs w:val="28"/>
          <w:rtl/>
        </w:rPr>
      </w:pPr>
      <w:r>
        <w:rPr>
          <w:rFonts w:cs="B Lotus" w:hint="cs"/>
          <w:sz w:val="28"/>
          <w:szCs w:val="28"/>
          <w:rtl/>
        </w:rPr>
        <w:t>بدان كه خداوند متعال در ميان موجودات خود، نوع انسان را برگزيد و او را گرامي و محترم و شريف قرار داد و او را اختصاص به خود داد و تمام اشيا را براي او آفريد. و همچنين در ميان مخلوقات نوع انسان را در رابطه با معرفت، محبت، تقرب و اكرام خود برگزيد كه ساير موجودات از آن برخوردار نيستند. و باز خداوند متعال، آسمان‌ها و زمين و آنچه ميان آنهاست (حتي فرشتگان كه از مقربان الهي‌اند) را براي انسان مسخر نموده و در خواب و بيداري، اقامت و مسافرت و در همه حال، ملائك را جهت حفظ و حراست نوع انسان قرار داده و كتابهايش را به سوي او نازل فرموده و از ميان آنان پيامبران خود را برگزيده و آنان را وسيله خطاب خود براي بشريت قرار داده است و در ميان آنان، خليل و كليم، اولياء، خواص و عالماني برگزيد و آنان را معدن اسرار، محل حكمت و جايگاه محبت خود قرار داد و بهشت و جهنم را براي آنان بيافريد. خلق و امر و همچنين ثواب و عقاب خداوند بر مدار نوع انساني است و انسان گل سرسبد آفرينش الهي و غايت و مقصود امر و نهي و همچنين ثواب و مجازات او مي‌باشد.</w:t>
      </w:r>
    </w:p>
    <w:p w:rsidR="00CF1A1F" w:rsidRDefault="003D39C7" w:rsidP="00CF1A1F">
      <w:pPr>
        <w:bidi/>
        <w:ind w:firstLine="284"/>
        <w:jc w:val="both"/>
        <w:rPr>
          <w:rFonts w:cs="B Lotus"/>
          <w:sz w:val="28"/>
          <w:szCs w:val="28"/>
          <w:rtl/>
        </w:rPr>
      </w:pPr>
      <w:r>
        <w:rPr>
          <w:rFonts w:cs="B Lotus" w:hint="cs"/>
          <w:sz w:val="28"/>
          <w:szCs w:val="28"/>
          <w:rtl/>
        </w:rPr>
        <w:t>انسان سرآمد تمام مخلوقات خداوند است. پدرش آدم را با دست قدرت خود بيافريد و از روح خود در او دميد و به فرشتگان دستور داد كه به او سجده برند و نامهاي تمام اشيا را به او ياد داد و شرف و فضيلت انسان را بر فرشتگان و ساير موجودات برتري داد و به خاطر اينكه ابليس به او سجده نبرد، ايشان را از آستان خود دور و مطرود داشت و او را به عنوان دشمن بني آدم قرار داد.</w:t>
      </w:r>
    </w:p>
    <w:p w:rsidR="003D39C7" w:rsidRDefault="003D39C7" w:rsidP="00061E94">
      <w:pPr>
        <w:bidi/>
        <w:ind w:firstLine="284"/>
        <w:jc w:val="both"/>
        <w:rPr>
          <w:rFonts w:cs="B Lotus"/>
          <w:sz w:val="28"/>
          <w:szCs w:val="28"/>
          <w:rtl/>
        </w:rPr>
      </w:pPr>
      <w:r>
        <w:rPr>
          <w:rFonts w:cs="B Lotus" w:hint="cs"/>
          <w:sz w:val="28"/>
          <w:szCs w:val="28"/>
          <w:rtl/>
        </w:rPr>
        <w:t xml:space="preserve">شخص مؤمن از نوع انسان است و بطور مطلق ازبهترين موجودات و برگزيده‌ي پروردگار جهان است. خداوند انسان را بيافريد تا نعمتش را بر او ارزاني بخشد و او را مشمول احسان و عطاياي خود قراردهد و از كرامت فضل خود بهره‌مندش سازد، </w:t>
      </w:r>
      <w:r w:rsidR="00061E94">
        <w:rPr>
          <w:rFonts w:cs="B Lotus" w:hint="cs"/>
          <w:sz w:val="28"/>
          <w:szCs w:val="28"/>
          <w:rtl/>
        </w:rPr>
        <w:t>آ</w:t>
      </w:r>
      <w:r>
        <w:rPr>
          <w:rFonts w:cs="B Lotus" w:hint="cs"/>
          <w:sz w:val="28"/>
          <w:szCs w:val="28"/>
          <w:rtl/>
        </w:rPr>
        <w:t>ن چنان نعمتي كه به ذهن و انديشه‌ي هيچ‌كس نايد. خداوند انسان مؤمن را بيافريد تا خواهان نعمتها و بخششهاي باطني و ظاهريش باشد. عطايايي كه جز با محبت پروردگار حاصل نخواهند شد و پيشنياز چنين محبتي طاعات و عبادات انسان و اينكه ذات مباركش را بر تمام موجودات بيشتر دوست دارد ا آنجا كه او را محبوب واقعي خود قرار</w:t>
      </w:r>
      <w:r w:rsidR="00061E94">
        <w:rPr>
          <w:rFonts w:cs="B Lotus" w:hint="cs"/>
          <w:sz w:val="28"/>
          <w:szCs w:val="28"/>
          <w:rtl/>
        </w:rPr>
        <w:t xml:space="preserve"> </w:t>
      </w:r>
      <w:r>
        <w:rPr>
          <w:rFonts w:cs="B Lotus" w:hint="cs"/>
          <w:sz w:val="28"/>
          <w:szCs w:val="28"/>
          <w:rtl/>
        </w:rPr>
        <w:t xml:space="preserve">دهد و براي اثبات چنين محبتي، انسان مؤمن بايد آنچه را كه يك دوستدار توانگر بخشنده به محبوب و معشوقش عطا مي‌نمايد، او هم نسبت به پروردگار محبوب خود به مراتب بيشتر و بيشتر تقديم دارد </w:t>
      </w:r>
      <w:r w:rsidR="00DB357B">
        <w:rPr>
          <w:rFonts w:cs="B Lotus" w:hint="cs"/>
          <w:sz w:val="28"/>
          <w:szCs w:val="28"/>
          <w:rtl/>
        </w:rPr>
        <w:t>و در راستاي دوستداشتن و خشنودي و همچنين رضايت خاطراو از هيچ كوششي فروگذار نكند و اين بدان معنا است كه اوامر و دستورات خداوند را با جان دل پذيرا و اعمال خود را معرف چنان محبتي قرار دهد و از</w:t>
      </w:r>
      <w:r w:rsidR="00061E94">
        <w:rPr>
          <w:rFonts w:cs="B Lotus" w:hint="cs"/>
          <w:sz w:val="28"/>
          <w:szCs w:val="28"/>
          <w:rtl/>
        </w:rPr>
        <w:t xml:space="preserve"> </w:t>
      </w:r>
      <w:r w:rsidR="00DB357B">
        <w:rPr>
          <w:rFonts w:cs="B Lotus" w:hint="cs"/>
          <w:sz w:val="28"/>
          <w:szCs w:val="28"/>
          <w:rtl/>
        </w:rPr>
        <w:t xml:space="preserve">‌آن چه مورد خشم و نفرت خداوند باشد و به طور عموم از منهيات ذات متعال او، </w:t>
      </w:r>
      <w:r w:rsidR="00061E94">
        <w:rPr>
          <w:rFonts w:cs="B Lotus" w:hint="cs"/>
          <w:sz w:val="28"/>
          <w:szCs w:val="28"/>
          <w:rtl/>
        </w:rPr>
        <w:t>كو</w:t>
      </w:r>
      <w:r w:rsidR="00061E94">
        <w:rPr>
          <w:rFonts w:cs="B Lotus" w:hint="cs"/>
          <w:sz w:val="28"/>
          <w:szCs w:val="28"/>
          <w:rtl/>
          <w:lang w:bidi="fa-IR"/>
        </w:rPr>
        <w:t>چک و بزرگ</w:t>
      </w:r>
      <w:r w:rsidR="00DB357B">
        <w:rPr>
          <w:rFonts w:cs="B Lotus" w:hint="cs"/>
          <w:sz w:val="28"/>
          <w:szCs w:val="28"/>
          <w:rtl/>
        </w:rPr>
        <w:t>، جدا اجتناب ورزد كه مبادا با انجام آنها از محبوبيت خداوندش بيفتد.</w:t>
      </w:r>
    </w:p>
    <w:p w:rsidR="00DB357B" w:rsidRDefault="00DB357B" w:rsidP="00DB357B">
      <w:pPr>
        <w:bidi/>
        <w:ind w:firstLine="284"/>
        <w:jc w:val="both"/>
        <w:rPr>
          <w:rFonts w:cs="B Lotus"/>
          <w:sz w:val="28"/>
          <w:szCs w:val="28"/>
          <w:rtl/>
        </w:rPr>
      </w:pPr>
      <w:r>
        <w:rPr>
          <w:rFonts w:cs="B Lotus" w:hint="cs"/>
          <w:sz w:val="28"/>
          <w:szCs w:val="28"/>
          <w:rtl/>
        </w:rPr>
        <w:t xml:space="preserve">و طبيعي است كه محبوب، دشمني دارد كه منفورترين مخلوقات نزد دوستدار مي‌باشد و آن محبوب كمر دشمني را با او بسته است و به بندگانش دستور داده است كه دين، طاعت و عبادتشان خالص براي آفريدگارشان باشد نه براي دشمنان و مبغوضان او و انسان مؤمن نبايد با دشمنان و با غضان و سركشان خداوند، سر دوستي، محبت و ولا و سرپرستي قرار دهد كه دوستي و </w:t>
      </w:r>
      <w:r w:rsidR="00534D25">
        <w:rPr>
          <w:rFonts w:cs="B Lotus" w:hint="cs"/>
          <w:sz w:val="28"/>
          <w:szCs w:val="28"/>
          <w:rtl/>
        </w:rPr>
        <w:t>م</w:t>
      </w:r>
      <w:r>
        <w:rPr>
          <w:rFonts w:cs="B Lotus" w:hint="cs"/>
          <w:sz w:val="28"/>
          <w:szCs w:val="28"/>
          <w:rtl/>
        </w:rPr>
        <w:t>حبت با دشمنان خ</w:t>
      </w:r>
      <w:r w:rsidR="00534D25">
        <w:rPr>
          <w:rFonts w:cs="B Lotus" w:hint="cs"/>
          <w:sz w:val="28"/>
          <w:szCs w:val="28"/>
          <w:rtl/>
        </w:rPr>
        <w:t>دا و طاغوتيان سركش، باعث نفرت خ</w:t>
      </w:r>
      <w:r>
        <w:rPr>
          <w:rFonts w:cs="B Lotus" w:hint="cs"/>
          <w:sz w:val="28"/>
          <w:szCs w:val="28"/>
          <w:rtl/>
        </w:rPr>
        <w:t>داوند كه همان محبوب است خواهد گشت.</w:t>
      </w:r>
    </w:p>
    <w:p w:rsidR="00DB357B" w:rsidRDefault="00DB357B" w:rsidP="003B6481">
      <w:pPr>
        <w:bidi/>
        <w:ind w:firstLine="284"/>
        <w:jc w:val="both"/>
        <w:rPr>
          <w:rFonts w:cs="B Lotus"/>
          <w:sz w:val="28"/>
          <w:szCs w:val="28"/>
          <w:rtl/>
        </w:rPr>
      </w:pPr>
      <w:r>
        <w:rPr>
          <w:rFonts w:cs="B Lotus" w:hint="cs"/>
          <w:sz w:val="28"/>
          <w:szCs w:val="28"/>
          <w:rtl/>
        </w:rPr>
        <w:t>خداوند متعال ب</w:t>
      </w:r>
      <w:r w:rsidR="003B6481">
        <w:rPr>
          <w:rFonts w:cs="B Lotus" w:hint="cs"/>
          <w:sz w:val="28"/>
          <w:szCs w:val="28"/>
          <w:rtl/>
        </w:rPr>
        <w:t>ا</w:t>
      </w:r>
      <w:r>
        <w:rPr>
          <w:rFonts w:cs="B Lotus" w:hint="cs"/>
          <w:sz w:val="28"/>
          <w:szCs w:val="28"/>
          <w:rtl/>
        </w:rPr>
        <w:t xml:space="preserve"> بندگانش عهد و پيمان بس</w:t>
      </w:r>
      <w:r w:rsidR="003B6481">
        <w:rPr>
          <w:rFonts w:cs="B Lotus" w:hint="cs"/>
          <w:sz w:val="28"/>
          <w:szCs w:val="28"/>
          <w:rtl/>
        </w:rPr>
        <w:t>ت</w:t>
      </w:r>
      <w:r>
        <w:rPr>
          <w:rFonts w:cs="B Lotus" w:hint="cs"/>
          <w:sz w:val="28"/>
          <w:szCs w:val="28"/>
          <w:rtl/>
        </w:rPr>
        <w:t>ه كه او براي آنان اجود الاجودين، اكرم الأكرمين و ارحم الراحمين است و رحمتش بر خشمش، حلمش بر عقوبتش و عفوش بر مجازاتش پيشي گرفته و مخلوقاتش را</w:t>
      </w:r>
      <w:r w:rsidR="003B6481">
        <w:rPr>
          <w:rFonts w:cs="B Lotus" w:hint="cs"/>
          <w:sz w:val="28"/>
          <w:szCs w:val="28"/>
          <w:rtl/>
        </w:rPr>
        <w:t xml:space="preserve"> </w:t>
      </w:r>
      <w:r>
        <w:rPr>
          <w:rFonts w:cs="B Lotus" w:hint="cs"/>
          <w:sz w:val="28"/>
          <w:szCs w:val="28"/>
          <w:rtl/>
        </w:rPr>
        <w:t>سرشار از نعمت خود قرار داده و رحمت را بر خود مقرر داشته و ذات مباركش احسان، كرم، عطا و نيكي را دوست دارد. فضل و كرم همه در قبضه اوست و تمام نيكي و خير از او پرتوافكن است و دوستدارترين چيز نزد او همان احسان و نيكي است.</w:t>
      </w:r>
    </w:p>
    <w:p w:rsidR="00DB357B" w:rsidRDefault="00DB357B" w:rsidP="00DB357B">
      <w:pPr>
        <w:bidi/>
        <w:ind w:firstLine="284"/>
        <w:jc w:val="both"/>
        <w:rPr>
          <w:rFonts w:cs="B Lotus"/>
          <w:sz w:val="28"/>
          <w:szCs w:val="28"/>
          <w:rtl/>
        </w:rPr>
      </w:pPr>
      <w:r>
        <w:rPr>
          <w:rFonts w:cs="B Lotus" w:hint="cs"/>
          <w:sz w:val="28"/>
          <w:szCs w:val="28"/>
          <w:rtl/>
        </w:rPr>
        <w:t>خداوند ذاتاً بخشنده است و بخشش هر آنچه آفريده و مي‌آفريند نسبت به بخشش او كمتر از يك خردل است، بخشنده‌ي مطلق نيست جز او و بخشش هر بخشنده‌ي ديگر از بخشش او تراوش مي‌يابد. محبت خداوند متعال به كر</w:t>
      </w:r>
      <w:r w:rsidR="003B6481">
        <w:rPr>
          <w:rFonts w:cs="B Lotus" w:hint="cs"/>
          <w:sz w:val="28"/>
          <w:szCs w:val="28"/>
          <w:rtl/>
        </w:rPr>
        <w:t>م و عطا و احسان و همچنين به نيك</w:t>
      </w:r>
      <w:r>
        <w:rPr>
          <w:rFonts w:cs="B Lotus" w:hint="cs"/>
          <w:sz w:val="28"/>
          <w:szCs w:val="28"/>
          <w:rtl/>
        </w:rPr>
        <w:t>ي</w:t>
      </w:r>
      <w:r w:rsidR="003B6481">
        <w:rPr>
          <w:rFonts w:cs="B Lotus" w:hint="cs"/>
          <w:sz w:val="28"/>
          <w:szCs w:val="28"/>
          <w:rtl/>
        </w:rPr>
        <w:t xml:space="preserve"> </w:t>
      </w:r>
      <w:r>
        <w:rPr>
          <w:rFonts w:cs="B Lotus" w:hint="cs"/>
          <w:sz w:val="28"/>
          <w:szCs w:val="28"/>
          <w:rtl/>
        </w:rPr>
        <w:t>و بخشش و فضل بيشتر از آن است كه به انديشه‌ي كسي خطور كند و يا به ذهن كسي آيد و خشنودي خداوند نسبت به عطا و كرم و بخشش خود به ديگران به مراتب بيشتر و بيشتر از گيرنده و دريافت كننده‌ي عطا و كرم و بخشش مي‌باشد و پروردگار متعال نسبت به عفو، كرم و احسان به ديگران نيازمندتر است تا دريافت‌كننده آنها.</w:t>
      </w:r>
    </w:p>
    <w:p w:rsidR="00DB357B" w:rsidRDefault="00DF0C6E" w:rsidP="00DB357B">
      <w:pPr>
        <w:bidi/>
        <w:ind w:firstLine="284"/>
        <w:jc w:val="both"/>
        <w:rPr>
          <w:rFonts w:cs="B Lotus"/>
          <w:sz w:val="28"/>
          <w:szCs w:val="28"/>
          <w:rtl/>
        </w:rPr>
      </w:pPr>
      <w:r>
        <w:rPr>
          <w:rFonts w:cs="B Lotus" w:hint="cs"/>
          <w:sz w:val="28"/>
          <w:szCs w:val="28"/>
          <w:rtl/>
        </w:rPr>
        <w:t xml:space="preserve">پس هر گاه خداوند، يكي از بندگانش كه محبوب‌ترين آفرينش خود اوست و انواع كرامت و فضل و بزرگواري را بر او ارزاني داشته و او را محل و موضع معرفت خود قرار داده، قرآن را به سوي او نازل فرموده و پيامبرش را براي راهنمايي او ارسال داشته و او را مورد خطاب قرار داده و لحظه‌اي او را رها و ترك ننموده است، با آن همه خصوصيات اگر مرتكب نافرماني پروردگار شود و تمرد و عصيان ورزد و از مولايش سر باز زند و دشمن او را مولا و سرپرست خود قرار دهد و با اختيار خود راه عقوبت و خشم و انتقام را باز نمايد و از پروردگار بخشنده و كريم خلاف آنچه كه او بدان متصف است از بخشش و عطا و كرم خواستار شود، بلكه برعكس خواستار خشم و غضب و انتقام خداوند </w:t>
      </w:r>
      <w:r w:rsidR="003B6481">
        <w:rPr>
          <w:rFonts w:cs="B Lotus" w:hint="cs"/>
          <w:sz w:val="28"/>
          <w:szCs w:val="28"/>
          <w:rtl/>
        </w:rPr>
        <w:t>مي</w:t>
      </w:r>
      <w:r>
        <w:rPr>
          <w:rFonts w:cs="B Lotus" w:hint="cs"/>
          <w:sz w:val="28"/>
          <w:szCs w:val="28"/>
          <w:rtl/>
        </w:rPr>
        <w:t>گردد و خشم و غضب خداوند را در جاي رضا و خشنودي او و انتقام و عقوبتش را در جاي كرم و بخشش و نيكي او قرار دهد و در مسير معصيت خلاف آنچه پروردگارش مي‌خواهد از جود و احسان، گام نهد و ...</w:t>
      </w:r>
    </w:p>
    <w:p w:rsidR="00DF0C6E" w:rsidRDefault="00DF0C6E" w:rsidP="00DF0C6E">
      <w:pPr>
        <w:bidi/>
        <w:ind w:firstLine="284"/>
        <w:jc w:val="both"/>
        <w:rPr>
          <w:rFonts w:cs="B Lotus"/>
          <w:sz w:val="28"/>
          <w:szCs w:val="28"/>
          <w:rtl/>
        </w:rPr>
      </w:pPr>
      <w:r>
        <w:rPr>
          <w:rFonts w:cs="B Lotus" w:hint="cs"/>
          <w:sz w:val="28"/>
          <w:szCs w:val="28"/>
          <w:rtl/>
        </w:rPr>
        <w:t>هر گاه محبوب و مقرب و برگزيده‌ي پروردگار، تغيير حالت دهد، از مولايش نافرمان و گريزان گردد و دست رد بر كرامت خداوند و رو به دشمن او نهد با وجود اينكه اين بنده، احتياج شديدي به پروردگارش دارد و لحظه‌اي نمي‌تواند از او بي‌نياز باشد.</w:t>
      </w:r>
    </w:p>
    <w:p w:rsidR="00DF0C6E" w:rsidRPr="0026140A" w:rsidRDefault="00DF0C6E" w:rsidP="00DF0C6E">
      <w:pPr>
        <w:bidi/>
        <w:ind w:firstLine="284"/>
        <w:jc w:val="both"/>
        <w:rPr>
          <w:rFonts w:cs="B Lotus"/>
          <w:sz w:val="28"/>
          <w:szCs w:val="28"/>
          <w:rtl/>
        </w:rPr>
      </w:pPr>
      <w:r>
        <w:rPr>
          <w:rFonts w:cs="B Lotus" w:hint="cs"/>
          <w:sz w:val="28"/>
          <w:szCs w:val="28"/>
          <w:rtl/>
        </w:rPr>
        <w:t>اين محبوب و برگزيده‌ي خدا اگر متحول شود و به اطاعت و خدمت خدا درآيد. مولايش را به ياد آورد و از مسير دشمن او بازگردد و جود و عطا و كرم پروردگارش را به ياد آرد و بداند كه او قطعا به خدا نيازمند است و چاره‌اي نيست جز اينكه بايستي به سوي او بازگشت نمايد، ديگر تاب و توان اقامت در شهر دشمن خدا را نخواهد داشت و ناگاه از كنار اين دشمن به سوي پروردگار و خالق و بخشاينده‌اش فرار كرده تا به آستان درگهش مشرف گردد. پيشانيش را بر اعتاب درگهش بمالد و خاك آستانش را بالين خود سازد، ذليلانه و خاشعانه و گريان دستاويز باب پروردگارش گردد و از پيشگاهش تقاضاي عفو و رحم و بخشش نمايد و قلبش فروتنانه به سوي درگه معبود واقعيش خاشع و خاضع گردد. در اين صورت خداوند كريم و بخشنده رضا را به جاي غضب، رحمت را به جاي انتقام، عفو را به جاي عقوبت، عطا را به جاي منع و حلم را به جاي مجازات خواهد نشاند. بازگشت و توبه عبد به سوي مولايش براي آنچه كه شايسته اوست و به مقتضاي اسماء حسني و صفات عاليه او است. در اين حالت خشنودي و سرور خداوند از اينكه بنده گريزانش به سوي او بازگشته، بايستي چگونه باشد؟ و بازگشت و توبه بنده در واقع مقتضيات اسماء و صفات عملي خداوند را به منصه ظهور مي‌رساند.</w:t>
      </w:r>
      <w:r w:rsidR="00630F0B" w:rsidRPr="00630F0B">
        <w:rPr>
          <w:rFonts w:cs="B Lotus"/>
          <w:sz w:val="28"/>
          <w:szCs w:val="28"/>
          <w:vertAlign w:val="superscript"/>
          <w:rtl/>
        </w:rPr>
        <w:t xml:space="preserve"> </w:t>
      </w:r>
      <w:r w:rsidR="00630F0B" w:rsidRPr="00FC2BC2">
        <w:rPr>
          <w:rFonts w:cs="B Lotus"/>
          <w:sz w:val="28"/>
          <w:szCs w:val="28"/>
          <w:vertAlign w:val="superscript"/>
          <w:rtl/>
        </w:rPr>
        <w:footnoteReference w:id="214"/>
      </w:r>
    </w:p>
    <w:p w:rsidR="00630F0B" w:rsidRDefault="00630F0B" w:rsidP="0026140A">
      <w:pPr>
        <w:bidi/>
        <w:ind w:firstLine="284"/>
        <w:jc w:val="both"/>
        <w:rPr>
          <w:rFonts w:cs="B Lotus"/>
          <w:sz w:val="28"/>
          <w:szCs w:val="28"/>
          <w:rtl/>
        </w:rPr>
        <w:sectPr w:rsidR="00630F0B" w:rsidSect="00647CF2">
          <w:headerReference w:type="default" r:id="rId24"/>
          <w:footnotePr>
            <w:numRestart w:val="eachPage"/>
          </w:footnotePr>
          <w:pgSz w:w="11907" w:h="16840" w:code="9"/>
          <w:pgMar w:top="2268" w:right="2211" w:bottom="2268" w:left="2211" w:header="2268" w:footer="2268" w:gutter="0"/>
          <w:cols w:space="708"/>
          <w:titlePg/>
          <w:bidi/>
          <w:docGrid w:linePitch="360"/>
        </w:sectPr>
      </w:pPr>
    </w:p>
    <w:p w:rsidR="0026140A" w:rsidRDefault="0026140A" w:rsidP="0026140A">
      <w:pPr>
        <w:bidi/>
        <w:ind w:firstLine="284"/>
        <w:jc w:val="both"/>
        <w:rPr>
          <w:rFonts w:cs="B Lotus"/>
          <w:sz w:val="28"/>
          <w:szCs w:val="28"/>
          <w:rtl/>
        </w:rPr>
      </w:pPr>
    </w:p>
    <w:p w:rsidR="00630F0B" w:rsidRDefault="00630F0B" w:rsidP="00630F0B">
      <w:pPr>
        <w:bidi/>
        <w:ind w:firstLine="284"/>
        <w:jc w:val="both"/>
        <w:rPr>
          <w:rFonts w:cs="B Lotus"/>
          <w:sz w:val="28"/>
          <w:szCs w:val="28"/>
          <w:rtl/>
        </w:rPr>
      </w:pPr>
    </w:p>
    <w:p w:rsidR="003B6481" w:rsidRPr="00243CE6" w:rsidRDefault="003B6481" w:rsidP="00243CE6">
      <w:pPr>
        <w:pStyle w:val="a"/>
        <w:rPr>
          <w:sz w:val="36"/>
          <w:szCs w:val="36"/>
          <w:rtl/>
        </w:rPr>
      </w:pPr>
      <w:bookmarkStart w:id="297" w:name="_Toc281677029"/>
      <w:r w:rsidRPr="00243CE6">
        <w:rPr>
          <w:rFonts w:hint="cs"/>
          <w:sz w:val="36"/>
          <w:szCs w:val="36"/>
          <w:rtl/>
        </w:rPr>
        <w:t>موانع توبه</w:t>
      </w:r>
      <w:bookmarkEnd w:id="297"/>
    </w:p>
    <w:p w:rsidR="003B6481" w:rsidRDefault="003B6481" w:rsidP="003B6481">
      <w:pPr>
        <w:bidi/>
        <w:rPr>
          <w:rFonts w:cs="B Zar"/>
          <w:b/>
          <w:bCs/>
          <w:rtl/>
          <w:lang w:bidi="fa-IR"/>
        </w:rPr>
      </w:pPr>
    </w:p>
    <w:p w:rsidR="003B6481" w:rsidRPr="00694269" w:rsidRDefault="003B6481" w:rsidP="003B6481">
      <w:pPr>
        <w:bidi/>
        <w:ind w:left="255"/>
        <w:jc w:val="both"/>
        <w:rPr>
          <w:rFonts w:cs="B Zar"/>
          <w:rtl/>
          <w:lang w:bidi="fa-IR"/>
        </w:rPr>
      </w:pPr>
      <w:r>
        <w:rPr>
          <w:rFonts w:cs="B Zar" w:hint="cs"/>
          <w:b/>
          <w:bCs/>
          <w:rtl/>
          <w:lang w:bidi="fa-IR"/>
        </w:rPr>
        <w:t>1</w:t>
      </w:r>
      <w:r w:rsidRPr="00694269">
        <w:rPr>
          <w:rFonts w:cs="B Zar" w:hint="cs"/>
          <w:rtl/>
          <w:lang w:bidi="fa-IR"/>
        </w:rPr>
        <w:t>- سبك و خوار شمردن گناه</w:t>
      </w:r>
    </w:p>
    <w:p w:rsidR="003B6481" w:rsidRPr="00694269" w:rsidRDefault="003B6481" w:rsidP="003B6481">
      <w:pPr>
        <w:bidi/>
        <w:ind w:left="255"/>
        <w:jc w:val="both"/>
        <w:rPr>
          <w:rFonts w:cs="B Zar"/>
          <w:rtl/>
          <w:lang w:bidi="fa-IR"/>
        </w:rPr>
      </w:pPr>
      <w:r w:rsidRPr="00694269">
        <w:rPr>
          <w:rFonts w:cs="B Zar" w:hint="cs"/>
          <w:rtl/>
          <w:lang w:bidi="fa-IR"/>
        </w:rPr>
        <w:t>2- طول امل</w:t>
      </w:r>
    </w:p>
    <w:p w:rsidR="003B6481" w:rsidRPr="00694269" w:rsidRDefault="003B6481" w:rsidP="003B6481">
      <w:pPr>
        <w:bidi/>
        <w:ind w:left="255"/>
        <w:jc w:val="both"/>
        <w:rPr>
          <w:rFonts w:cs="B Zar"/>
          <w:rtl/>
          <w:lang w:bidi="fa-IR"/>
        </w:rPr>
      </w:pPr>
      <w:r w:rsidRPr="00694269">
        <w:rPr>
          <w:rFonts w:cs="B Zar" w:hint="cs"/>
          <w:rtl/>
          <w:lang w:bidi="fa-IR"/>
        </w:rPr>
        <w:t>3- اميد بستن به عفوات خداوند</w:t>
      </w:r>
    </w:p>
    <w:p w:rsidR="003B6481" w:rsidRPr="00694269" w:rsidRDefault="003B6481" w:rsidP="003B6481">
      <w:pPr>
        <w:bidi/>
        <w:ind w:left="255"/>
        <w:jc w:val="both"/>
        <w:rPr>
          <w:rFonts w:cs="B Zar"/>
          <w:rtl/>
          <w:lang w:bidi="fa-IR"/>
        </w:rPr>
      </w:pPr>
      <w:r w:rsidRPr="00694269">
        <w:rPr>
          <w:rFonts w:cs="B Zar" w:hint="cs"/>
          <w:rtl/>
          <w:lang w:bidi="fa-IR"/>
        </w:rPr>
        <w:t>4- يأس و نوميدي از مغفرت خداوند به دليل استحكام و فراواني گناه</w:t>
      </w:r>
    </w:p>
    <w:p w:rsidR="003B6481" w:rsidRPr="00694269" w:rsidRDefault="003B6481" w:rsidP="003B6481">
      <w:pPr>
        <w:bidi/>
        <w:ind w:left="255"/>
        <w:jc w:val="both"/>
        <w:rPr>
          <w:rFonts w:cs="B Zar"/>
          <w:rtl/>
          <w:lang w:bidi="fa-IR"/>
        </w:rPr>
      </w:pPr>
      <w:r w:rsidRPr="00694269">
        <w:rPr>
          <w:rFonts w:cs="B Zar" w:hint="cs"/>
          <w:rtl/>
          <w:lang w:bidi="fa-IR"/>
        </w:rPr>
        <w:t>5- جهل و ناداني نسبت به حقيقت گناه</w:t>
      </w:r>
    </w:p>
    <w:p w:rsidR="003B6481" w:rsidRPr="00694269" w:rsidRDefault="003B6481" w:rsidP="003B6481">
      <w:pPr>
        <w:bidi/>
        <w:ind w:left="255"/>
        <w:jc w:val="both"/>
        <w:rPr>
          <w:rFonts w:cs="B Zar"/>
          <w:rtl/>
          <w:lang w:bidi="fa-IR"/>
        </w:rPr>
      </w:pPr>
      <w:r w:rsidRPr="00694269">
        <w:rPr>
          <w:rFonts w:cs="B Zar" w:hint="cs"/>
          <w:rtl/>
          <w:lang w:bidi="fa-IR"/>
        </w:rPr>
        <w:t>6- استدلال به قضا و قدر</w:t>
      </w:r>
    </w:p>
    <w:p w:rsidR="00630F0B" w:rsidRDefault="00630F0B" w:rsidP="00630F0B">
      <w:pPr>
        <w:bidi/>
        <w:ind w:firstLine="284"/>
        <w:jc w:val="both"/>
        <w:rPr>
          <w:rFonts w:cs="B Lotus"/>
          <w:sz w:val="28"/>
          <w:szCs w:val="28"/>
          <w:rtl/>
        </w:rPr>
      </w:pPr>
    </w:p>
    <w:p w:rsidR="00630F0B" w:rsidRDefault="00630F0B" w:rsidP="00630F0B">
      <w:pPr>
        <w:bidi/>
        <w:ind w:firstLine="284"/>
        <w:jc w:val="both"/>
        <w:rPr>
          <w:rFonts w:cs="B Lotus"/>
          <w:sz w:val="28"/>
          <w:szCs w:val="28"/>
          <w:rtl/>
        </w:rPr>
      </w:pPr>
    </w:p>
    <w:p w:rsidR="00630F0B" w:rsidRDefault="00630F0B" w:rsidP="00630F0B">
      <w:pPr>
        <w:bidi/>
        <w:ind w:firstLine="284"/>
        <w:jc w:val="both"/>
        <w:rPr>
          <w:rFonts w:cs="B Lotus"/>
          <w:sz w:val="28"/>
          <w:szCs w:val="28"/>
          <w:rtl/>
        </w:rPr>
      </w:pPr>
    </w:p>
    <w:p w:rsidR="00630F0B" w:rsidRDefault="00630F0B" w:rsidP="00630F0B">
      <w:pPr>
        <w:bidi/>
        <w:ind w:firstLine="284"/>
        <w:jc w:val="both"/>
        <w:rPr>
          <w:rFonts w:cs="B Lotus"/>
          <w:sz w:val="28"/>
          <w:szCs w:val="28"/>
          <w:rtl/>
        </w:rPr>
      </w:pPr>
    </w:p>
    <w:p w:rsidR="003B6481" w:rsidRDefault="003B6481" w:rsidP="003B6481">
      <w:pPr>
        <w:bidi/>
        <w:jc w:val="both"/>
        <w:rPr>
          <w:rFonts w:cs="B Lotus"/>
          <w:sz w:val="28"/>
          <w:szCs w:val="28"/>
          <w:rtl/>
        </w:rPr>
        <w:sectPr w:rsidR="003B6481" w:rsidSect="00647CF2">
          <w:footnotePr>
            <w:numRestart w:val="eachPage"/>
          </w:footnotePr>
          <w:pgSz w:w="11907" w:h="16840" w:code="9"/>
          <w:pgMar w:top="2268" w:right="2211" w:bottom="2268" w:left="2211" w:header="2268" w:footer="2268" w:gutter="0"/>
          <w:cols w:space="708"/>
          <w:titlePg/>
          <w:bidi/>
          <w:docGrid w:linePitch="360"/>
        </w:sectPr>
      </w:pPr>
    </w:p>
    <w:p w:rsidR="005077E8" w:rsidRPr="00243CE6" w:rsidRDefault="005077E8" w:rsidP="00243CE6">
      <w:pPr>
        <w:bidi/>
        <w:spacing w:before="240" w:after="240"/>
        <w:jc w:val="center"/>
        <w:rPr>
          <w:rFonts w:cs="B Yagut"/>
          <w:b/>
          <w:bCs/>
          <w:rtl/>
        </w:rPr>
      </w:pPr>
      <w:bookmarkStart w:id="298" w:name="_Toc237013382"/>
      <w:bookmarkStart w:id="299" w:name="_Toc237013535"/>
      <w:r w:rsidRPr="00243CE6">
        <w:rPr>
          <w:rFonts w:cs="B Yagut" w:hint="cs"/>
          <w:b/>
          <w:bCs/>
          <w:sz w:val="32"/>
          <w:szCs w:val="32"/>
          <w:rtl/>
        </w:rPr>
        <w:t>موانع توبه</w:t>
      </w:r>
      <w:bookmarkEnd w:id="298"/>
      <w:bookmarkEnd w:id="299"/>
    </w:p>
    <w:p w:rsidR="00630F0B" w:rsidRDefault="005077E8" w:rsidP="00630F0B">
      <w:pPr>
        <w:bidi/>
        <w:ind w:firstLine="284"/>
        <w:jc w:val="both"/>
        <w:rPr>
          <w:rFonts w:cs="B Lotus"/>
          <w:sz w:val="28"/>
          <w:szCs w:val="28"/>
          <w:rtl/>
        </w:rPr>
      </w:pPr>
      <w:r>
        <w:rPr>
          <w:rFonts w:cs="B Lotus" w:hint="cs"/>
          <w:sz w:val="28"/>
          <w:szCs w:val="28"/>
          <w:rtl/>
        </w:rPr>
        <w:t xml:space="preserve">از نظر قرآن توبه بر همه‌ي مسلمانان واجب است. </w:t>
      </w:r>
      <w:r w:rsidR="00347632">
        <w:rPr>
          <w:rFonts w:cs="B Lotus" w:hint="cs"/>
          <w:sz w:val="28"/>
          <w:szCs w:val="28"/>
          <w:rtl/>
        </w:rPr>
        <w:t>و نياز هر انسان به آن از جمله نيازهاي اساسي است و همانگونه كه انسان از خوردن و نوشيدن بي‌نياز نيست از توبه هم بي‌نياز نخواهد بود. اعراض و روگرداندن از توبه، خطر بزرگي را به دنبال خواهد داشت، خطر براي قلب انسان، براي ايمان او، بر حسن ارتباط با پروردگارش و بر تمام زندگي معنويش و ...</w:t>
      </w:r>
    </w:p>
    <w:p w:rsidR="00347632" w:rsidRDefault="00347632" w:rsidP="003B6481">
      <w:pPr>
        <w:bidi/>
        <w:ind w:firstLine="284"/>
        <w:jc w:val="both"/>
        <w:rPr>
          <w:rFonts w:cs="B Lotus"/>
          <w:sz w:val="28"/>
          <w:szCs w:val="28"/>
          <w:rtl/>
        </w:rPr>
      </w:pPr>
      <w:r>
        <w:rPr>
          <w:rFonts w:cs="B Lotus" w:hint="cs"/>
          <w:sz w:val="28"/>
          <w:szCs w:val="28"/>
          <w:rtl/>
        </w:rPr>
        <w:t>ولي موانع توبه و علل به ت</w:t>
      </w:r>
      <w:r w:rsidR="003B6481">
        <w:rPr>
          <w:rFonts w:cs="B Lotus" w:hint="cs"/>
          <w:sz w:val="28"/>
          <w:szCs w:val="28"/>
          <w:rtl/>
        </w:rPr>
        <w:t>ا</w:t>
      </w:r>
      <w:r>
        <w:rPr>
          <w:rFonts w:cs="B Lotus" w:hint="cs"/>
          <w:sz w:val="28"/>
          <w:szCs w:val="28"/>
          <w:rtl/>
        </w:rPr>
        <w:t>خير انداختن آن چيست در حالي كه نجات و سعادت انسان در گروه آن است؟ مخفي نماند سدها و موانعي فراروي انسان و توبه به سوي پروردگار وجود دارد كه لازم است به كشف بعضي از آنها دست يابيم تا در جستجوي راههاي پيروزي و غالب شدن بر آنها برآييم. در اين زمينه هيچ چيز محال و ناممكني وجود ندارد به ويژه هنگام سعي، تلاش، عزم راسخ و صحت توبه.</w:t>
      </w:r>
    </w:p>
    <w:p w:rsidR="00347632" w:rsidRDefault="00347632" w:rsidP="003B6481">
      <w:pPr>
        <w:bidi/>
        <w:ind w:firstLine="284"/>
        <w:jc w:val="both"/>
        <w:rPr>
          <w:rFonts w:cs="B Lotus"/>
          <w:sz w:val="28"/>
          <w:szCs w:val="28"/>
          <w:rtl/>
        </w:rPr>
      </w:pPr>
      <w:r>
        <w:rPr>
          <w:rFonts w:cs="B Lotus" w:hint="cs"/>
          <w:sz w:val="28"/>
          <w:szCs w:val="28"/>
          <w:rtl/>
        </w:rPr>
        <w:t>مهمترين موانع توبه (چه بسا همه‌ي آنها) موانع نفساني و دروني‌اند كه در درون انسان تراوش مي‌يابند و در سلوك و رفتار انسان اثر مي‌گذارند. و آن موانع عبارتند از:</w:t>
      </w:r>
    </w:p>
    <w:p w:rsidR="00347632" w:rsidRDefault="00347632" w:rsidP="003B6481">
      <w:pPr>
        <w:pStyle w:val="a0"/>
        <w:rPr>
          <w:rtl/>
        </w:rPr>
      </w:pPr>
      <w:bookmarkStart w:id="300" w:name="_Toc237013383"/>
      <w:bookmarkStart w:id="301" w:name="_Toc237013536"/>
      <w:bookmarkStart w:id="302" w:name="_Toc281677030"/>
      <w:r>
        <w:rPr>
          <w:rFonts w:hint="cs"/>
          <w:rtl/>
        </w:rPr>
        <w:t>1- سبك و خوار شمردن گناه</w:t>
      </w:r>
      <w:bookmarkEnd w:id="300"/>
      <w:bookmarkEnd w:id="301"/>
      <w:bookmarkEnd w:id="302"/>
    </w:p>
    <w:p w:rsidR="00630F0B" w:rsidRDefault="00806E46" w:rsidP="00806E46">
      <w:pPr>
        <w:bidi/>
        <w:ind w:firstLine="284"/>
        <w:jc w:val="both"/>
        <w:rPr>
          <w:rFonts w:cs="B Lotus"/>
          <w:sz w:val="28"/>
          <w:szCs w:val="28"/>
          <w:rtl/>
        </w:rPr>
      </w:pPr>
      <w:r>
        <w:rPr>
          <w:rFonts w:cs="B Lotus" w:hint="cs"/>
          <w:sz w:val="28"/>
          <w:szCs w:val="28"/>
          <w:rtl/>
        </w:rPr>
        <w:t>نخستين مانع از موانع توبه، سبك شمردن گناه و آن را به عنوان يك امر بي‌ارزش به حساب آوردن است كه هيچگاه انسان را به دغدغه و خوف و دهشت نمي‌اندازد. شكي نيست چنين حالتي در اثر جهل و ناداني نسبت به مقام خداوند متعال كه خالق هستي و صاحب جهان، صاحب جلال و اكرام است ظاهر مي‌شود، خدايي كه انسان را به بهترين و نيكوترين شيوه آفريد، و او را به خوبترين شيوه گرامي داشت و آنچه در آسمانها و زمين است همه را براي او مسخر نمود و نعمتهاي ظاهري و باطني خود را كه در آسمان و زمين بر كسي پوشيده نيست، در اختيار انسان گذاشت. خدايي كه آنچه را در ملك خود اراده كند انجام مي‌دهد، خداي عزيز و جبار و واحد وقهار.</w:t>
      </w:r>
    </w:p>
    <w:p w:rsidR="00806E46" w:rsidRDefault="00806E46" w:rsidP="00806E46">
      <w:pPr>
        <w:bidi/>
        <w:ind w:firstLine="284"/>
        <w:jc w:val="both"/>
        <w:rPr>
          <w:rFonts w:cs="B Lotus"/>
          <w:sz w:val="28"/>
          <w:szCs w:val="28"/>
          <w:rtl/>
        </w:rPr>
      </w:pPr>
      <w:r>
        <w:rPr>
          <w:rFonts w:cs="B Lotus" w:hint="cs"/>
          <w:sz w:val="28"/>
          <w:szCs w:val="28"/>
          <w:rtl/>
        </w:rPr>
        <w:t>نافرماني خدايي با اين عظمت را نبايستي سبك و خوار شمرد تا آنجا كه شخص ناآگاه بگويد: كاش تمام گناهانم مانند اين بود! بلكه بايستي هر گونه معصيت و نافرماني را نسبت به پروردگار كه از او سرزند، بزرگ و عظيم شمارد.</w:t>
      </w:r>
    </w:p>
    <w:p w:rsidR="00806E46" w:rsidRDefault="00806E46" w:rsidP="006F3D6D">
      <w:pPr>
        <w:bidi/>
        <w:ind w:firstLine="284"/>
        <w:jc w:val="both"/>
        <w:rPr>
          <w:rFonts w:cs="B Lotus"/>
          <w:sz w:val="28"/>
          <w:szCs w:val="28"/>
          <w:rtl/>
        </w:rPr>
      </w:pPr>
      <w:r>
        <w:rPr>
          <w:rFonts w:cs="B Lotus" w:hint="cs"/>
          <w:sz w:val="28"/>
          <w:szCs w:val="28"/>
          <w:rtl/>
        </w:rPr>
        <w:t>در حديثي كه بخاري از ابن مسعود</w:t>
      </w:r>
      <w:r w:rsidR="006F3D6D">
        <w:rPr>
          <w:rFonts w:cs="CTraditional Arabic" w:hint="cs"/>
          <w:sz w:val="28"/>
          <w:szCs w:val="28"/>
        </w:rPr>
        <w:sym w:font="AGA Arabesque" w:char="F074"/>
      </w:r>
      <w:r>
        <w:rPr>
          <w:rFonts w:cs="B Lotus" w:hint="cs"/>
          <w:sz w:val="28"/>
          <w:szCs w:val="28"/>
          <w:rtl/>
        </w:rPr>
        <w:t xml:space="preserve"> روايت كرده وارد شده:</w:t>
      </w:r>
    </w:p>
    <w:p w:rsidR="00806E46" w:rsidRPr="00394276" w:rsidRDefault="00806E46" w:rsidP="00605A38">
      <w:pPr>
        <w:bidi/>
        <w:ind w:firstLine="284"/>
        <w:jc w:val="both"/>
        <w:rPr>
          <w:rFonts w:ascii="Traditional Arabic" w:hAnsi="Traditional Arabic" w:cs="Traditional Arabic"/>
          <w:sz w:val="28"/>
          <w:szCs w:val="28"/>
          <w:rtl/>
        </w:rPr>
      </w:pPr>
      <w:r w:rsidRPr="00394276">
        <w:rPr>
          <w:rFonts w:ascii="Traditional Arabic" w:hAnsi="Traditional Arabic" w:cs="Traditional Arabic"/>
          <w:sz w:val="28"/>
          <w:szCs w:val="28"/>
          <w:rtl/>
        </w:rPr>
        <w:t>(</w:t>
      </w:r>
      <w:r w:rsidR="00605A38">
        <w:rPr>
          <w:rFonts w:ascii="Traditional Arabic" w:hAnsi="Traditional Arabic" w:cs="Traditional Arabic"/>
          <w:b/>
          <w:bCs/>
          <w:sz w:val="28"/>
          <w:szCs w:val="28"/>
          <w:rtl/>
          <w:lang w:bidi="fa-IR"/>
        </w:rPr>
        <w:t>المؤمن ير</w:t>
      </w:r>
      <w:r w:rsidR="00605A38">
        <w:rPr>
          <w:rFonts w:ascii="Traditional Arabic" w:hAnsi="Traditional Arabic" w:cs="Traditional Arabic" w:hint="cs"/>
          <w:b/>
          <w:bCs/>
          <w:sz w:val="28"/>
          <w:szCs w:val="28"/>
          <w:rtl/>
          <w:lang w:bidi="fa-IR"/>
        </w:rPr>
        <w:t>ی</w:t>
      </w:r>
      <w:r w:rsidRPr="00394276">
        <w:rPr>
          <w:rFonts w:ascii="Traditional Arabic" w:hAnsi="Traditional Arabic" w:cs="Traditional Arabic"/>
          <w:b/>
          <w:bCs/>
          <w:sz w:val="28"/>
          <w:szCs w:val="28"/>
          <w:rtl/>
          <w:lang w:bidi="fa-IR"/>
        </w:rPr>
        <w:t xml:space="preserve"> ذنبه كالجبل يخاف </w:t>
      </w:r>
      <w:r w:rsidR="00605A38">
        <w:rPr>
          <w:rFonts w:ascii="Traditional Arabic" w:hAnsi="Traditional Arabic" w:cs="Traditional Arabic" w:hint="cs"/>
          <w:b/>
          <w:bCs/>
          <w:sz w:val="28"/>
          <w:szCs w:val="28"/>
          <w:rtl/>
          <w:lang w:bidi="fa-IR"/>
        </w:rPr>
        <w:t>أ</w:t>
      </w:r>
      <w:r w:rsidRPr="00394276">
        <w:rPr>
          <w:rFonts w:ascii="Traditional Arabic" w:hAnsi="Traditional Arabic" w:cs="Traditional Arabic"/>
          <w:b/>
          <w:bCs/>
          <w:sz w:val="28"/>
          <w:szCs w:val="28"/>
          <w:rtl/>
          <w:lang w:bidi="fa-IR"/>
        </w:rPr>
        <w:t>ن يقع عليه والمنافق ير</w:t>
      </w:r>
      <w:r w:rsidR="00605A38">
        <w:rPr>
          <w:rFonts w:ascii="Traditional Arabic" w:hAnsi="Traditional Arabic" w:cs="Traditional Arabic" w:hint="cs"/>
          <w:b/>
          <w:bCs/>
          <w:sz w:val="28"/>
          <w:szCs w:val="28"/>
          <w:rtl/>
          <w:lang w:bidi="fa-IR"/>
        </w:rPr>
        <w:t>ی</w:t>
      </w:r>
      <w:r w:rsidRPr="00394276">
        <w:rPr>
          <w:rFonts w:ascii="Traditional Arabic" w:hAnsi="Traditional Arabic" w:cs="Traditional Arabic"/>
          <w:b/>
          <w:bCs/>
          <w:sz w:val="28"/>
          <w:szCs w:val="28"/>
          <w:rtl/>
          <w:lang w:bidi="fa-IR"/>
        </w:rPr>
        <w:t xml:space="preserve"> ذنبه كذباب وقع </w:t>
      </w:r>
      <w:r w:rsidR="00605A38">
        <w:rPr>
          <w:rFonts w:ascii="Traditional Arabic" w:hAnsi="Traditional Arabic" w:cs="Traditional Arabic" w:hint="cs"/>
          <w:b/>
          <w:bCs/>
          <w:sz w:val="28"/>
          <w:szCs w:val="28"/>
          <w:rtl/>
          <w:lang w:bidi="fa-IR"/>
        </w:rPr>
        <w:t>على</w:t>
      </w:r>
      <w:r w:rsidRPr="00394276">
        <w:rPr>
          <w:rFonts w:ascii="Traditional Arabic" w:hAnsi="Traditional Arabic" w:cs="Traditional Arabic"/>
          <w:b/>
          <w:bCs/>
          <w:sz w:val="28"/>
          <w:szCs w:val="28"/>
          <w:rtl/>
          <w:lang w:bidi="fa-IR"/>
        </w:rPr>
        <w:t xml:space="preserve"> </w:t>
      </w:r>
      <w:r w:rsidR="00605A38">
        <w:rPr>
          <w:rFonts w:ascii="Traditional Arabic" w:hAnsi="Traditional Arabic" w:cs="Traditional Arabic" w:hint="cs"/>
          <w:b/>
          <w:bCs/>
          <w:sz w:val="28"/>
          <w:szCs w:val="28"/>
          <w:rtl/>
          <w:lang w:bidi="fa-IR"/>
        </w:rPr>
        <w:t>أ</w:t>
      </w:r>
      <w:r w:rsidR="00605A38">
        <w:rPr>
          <w:rFonts w:ascii="Traditional Arabic" w:hAnsi="Traditional Arabic" w:cs="Traditional Arabic"/>
          <w:b/>
          <w:bCs/>
          <w:sz w:val="28"/>
          <w:szCs w:val="28"/>
          <w:rtl/>
          <w:lang w:bidi="fa-IR"/>
        </w:rPr>
        <w:t>نفه فقال به هكذا و</w:t>
      </w:r>
      <w:r w:rsidRPr="00394276">
        <w:rPr>
          <w:rFonts w:ascii="Traditional Arabic" w:hAnsi="Traditional Arabic" w:cs="Traditional Arabic"/>
          <w:b/>
          <w:bCs/>
          <w:sz w:val="28"/>
          <w:szCs w:val="28"/>
          <w:rtl/>
          <w:lang w:bidi="fa-IR"/>
        </w:rPr>
        <w:t>هكذا</w:t>
      </w:r>
      <w:r w:rsidRPr="00394276">
        <w:rPr>
          <w:rFonts w:ascii="Traditional Arabic" w:hAnsi="Traditional Arabic" w:cs="Traditional Arabic"/>
          <w:sz w:val="28"/>
          <w:szCs w:val="28"/>
          <w:rtl/>
        </w:rPr>
        <w:t>)</w:t>
      </w:r>
      <w:r w:rsidR="00605A38">
        <w:rPr>
          <w:rFonts w:ascii="Traditional Arabic" w:hAnsi="Traditional Arabic" w:cs="Traditional Arabic" w:hint="cs"/>
          <w:sz w:val="28"/>
          <w:szCs w:val="28"/>
          <w:rtl/>
        </w:rPr>
        <w:t>.</w:t>
      </w:r>
    </w:p>
    <w:p w:rsidR="00630F0B" w:rsidRDefault="00B549E8" w:rsidP="00630F0B">
      <w:pPr>
        <w:bidi/>
        <w:ind w:firstLine="284"/>
        <w:jc w:val="both"/>
        <w:rPr>
          <w:rFonts w:cs="B Lotus"/>
          <w:sz w:val="28"/>
          <w:szCs w:val="28"/>
          <w:rtl/>
        </w:rPr>
      </w:pPr>
      <w:r>
        <w:rPr>
          <w:rFonts w:cs="B Lotus" w:hint="cs"/>
          <w:sz w:val="28"/>
          <w:szCs w:val="28"/>
          <w:rtl/>
        </w:rPr>
        <w:t>«انسان مسلمان گناهش را همچون كوهي مي‌بيند كه مي‌ترسد هر آن بر او بيفتد ولي انسان منافق گناهش را همچون پشه‌اي مي‌داند كه بر روي بيني او نشيند و آن را اين طرف و آن طرف برهاند.»</w:t>
      </w:r>
    </w:p>
    <w:p w:rsidR="00B549E8" w:rsidRDefault="00B549E8" w:rsidP="00B549E8">
      <w:pPr>
        <w:bidi/>
        <w:ind w:firstLine="284"/>
        <w:jc w:val="both"/>
        <w:rPr>
          <w:rFonts w:cs="B Lotus"/>
          <w:sz w:val="28"/>
          <w:szCs w:val="28"/>
          <w:rtl/>
        </w:rPr>
      </w:pPr>
      <w:r>
        <w:rPr>
          <w:rFonts w:cs="B Lotus" w:hint="cs"/>
          <w:sz w:val="28"/>
          <w:szCs w:val="28"/>
          <w:rtl/>
        </w:rPr>
        <w:t>يكي از مردان سلف صالح بيمار شد. بعضي از يارانش به عيادت او رفتند. ديدند كه او با شدت و حرارت مي‌گريد. از چنين حالتي به شگفت آمدند و از او پرسيدند: علت اين گريه چيست؟ ما هيچگاه در زندگيت تو را نديده‌ايم كه مرتكب گناه كبيره‌اي شده و يا در واجبي كوتاهي نموده و يا حقي را تضييع كرده باشي؟ جواب داد: به خدا قسم گريه‌ام به خاطر ترك واجبي و يا انجام حرامي و يا تباهي حقي نبوده و نيست بلكه گريه‌ام به اين دليل است كه مي‌ترسم مرتكب گناهي شده باشم كه من  آن را سبك و خوار شمرده باشم ولي نزد خداوند بزرگ و عظيم باشد!!</w:t>
      </w:r>
    </w:p>
    <w:p w:rsidR="00B549E8" w:rsidRDefault="008C6896" w:rsidP="007C778F">
      <w:pPr>
        <w:bidi/>
        <w:ind w:firstLine="284"/>
        <w:jc w:val="both"/>
        <w:rPr>
          <w:rFonts w:cs="B Lotus"/>
          <w:sz w:val="28"/>
          <w:szCs w:val="28"/>
          <w:rtl/>
        </w:rPr>
      </w:pPr>
      <w:r>
        <w:rPr>
          <w:rFonts w:cs="B Lotus" w:hint="cs"/>
          <w:sz w:val="28"/>
          <w:szCs w:val="28"/>
          <w:rtl/>
        </w:rPr>
        <w:t>و اين اشاره به بيان قرآن در رابطه با داستان ام‌المؤمنين عايشه</w:t>
      </w:r>
      <w:r w:rsidR="0047330A">
        <w:rPr>
          <w:rFonts w:cs="CTraditional Arabic" w:hint="cs"/>
          <w:sz w:val="28"/>
          <w:szCs w:val="28"/>
          <w:rtl/>
        </w:rPr>
        <w:t>ك</w:t>
      </w:r>
      <w:r>
        <w:rPr>
          <w:rFonts w:cs="B Lotus" w:hint="cs"/>
          <w:sz w:val="28"/>
          <w:szCs w:val="28"/>
          <w:rtl/>
        </w:rPr>
        <w:t xml:space="preserve"> دارد كه چگونه زبان بعضي از مسلمانان در ارتباط با آن بهتاني كه بر حضرت عايشه</w:t>
      </w:r>
      <w:r w:rsidR="007C778F">
        <w:rPr>
          <w:rFonts w:cs="CTraditional Arabic" w:hint="cs"/>
          <w:sz w:val="28"/>
          <w:szCs w:val="28"/>
          <w:rtl/>
        </w:rPr>
        <w:t>ك</w:t>
      </w:r>
      <w:r>
        <w:rPr>
          <w:rFonts w:cs="B Lotus" w:hint="cs"/>
          <w:sz w:val="28"/>
          <w:szCs w:val="28"/>
          <w:rtl/>
        </w:rPr>
        <w:t xml:space="preserve"> وارد شد (قضيه افك) و منافقان آن را شايع گرداندند، به اين طرف و آن طرف مي‌چرخيد و ذكر و بيان آن را سبك و خوار مي‌شمردند تا آنجا كه بعضي به عنوان چيز بي‌ارزشي به ذكر آن شايعه مي‌پرداختند و قرآن كريم سخت به آنان هشدار داد و فرمود:</w:t>
      </w:r>
    </w:p>
    <w:p w:rsidR="008C6896" w:rsidRPr="007C778F" w:rsidRDefault="008C6896" w:rsidP="007C778F">
      <w:pPr>
        <w:tabs>
          <w:tab w:val="right" w:pos="7485"/>
        </w:tabs>
        <w:bidi/>
        <w:ind w:left="1134"/>
        <w:jc w:val="both"/>
        <w:rPr>
          <w:rFonts w:cs="B Lotus"/>
          <w:rtl/>
          <w:lang w:bidi="fa-IR"/>
        </w:rPr>
      </w:pPr>
      <w:r w:rsidRPr="007C778F">
        <w:rPr>
          <w:rFonts w:cs="B Lotus" w:hint="cs"/>
          <w:lang w:bidi="fa-IR"/>
        </w:rPr>
        <w:sym w:font="AGA Arabesque" w:char="F029"/>
      </w:r>
      <w:r w:rsidRPr="007C778F">
        <w:rPr>
          <w:rFonts w:cs="B Lotus" w:hint="cs"/>
          <w:rtl/>
          <w:lang w:bidi="fa-IR"/>
        </w:rPr>
        <w:t xml:space="preserve"> </w:t>
      </w:r>
      <w:r w:rsidRPr="007C778F">
        <w:rPr>
          <w:rFonts w:ascii="B Badr" w:hAnsi="B Badr" w:cs="B Badr"/>
          <w:color w:val="000000"/>
        </w:rPr>
        <w:sym w:font="HQPB5" w:char="F049"/>
      </w:r>
      <w:r w:rsidRPr="007C778F">
        <w:rPr>
          <w:rFonts w:ascii="B Badr" w:hAnsi="B Badr" w:cs="B Badr"/>
          <w:color w:val="000000"/>
        </w:rPr>
        <w:sym w:font="HQPB2" w:char="F077"/>
      </w:r>
      <w:r w:rsidRPr="007C778F">
        <w:rPr>
          <w:rFonts w:ascii="B Badr" w:hAnsi="B Badr" w:cs="B Badr"/>
          <w:color w:val="000000"/>
        </w:rPr>
        <w:sym w:font="HQPB4" w:char="F0F6"/>
      </w:r>
      <w:r w:rsidRPr="007C778F">
        <w:rPr>
          <w:rFonts w:ascii="B Badr" w:hAnsi="B Badr" w:cs="B Badr"/>
          <w:color w:val="000000"/>
        </w:rPr>
        <w:sym w:font="HQPB2" w:char="F071"/>
      </w:r>
      <w:r w:rsidRPr="007C778F">
        <w:rPr>
          <w:rFonts w:ascii="B Badr" w:hAnsi="B Badr" w:cs="B Badr"/>
          <w:color w:val="000000"/>
        </w:rPr>
        <w:sym w:font="HQPB5" w:char="F073"/>
      </w:r>
      <w:r w:rsidRPr="007C778F">
        <w:rPr>
          <w:rFonts w:ascii="B Badr" w:hAnsi="B Badr" w:cs="B Badr"/>
          <w:color w:val="000000"/>
        </w:rPr>
        <w:sym w:font="HQPB2" w:char="F039"/>
      </w:r>
      <w:r w:rsidRPr="007C778F">
        <w:rPr>
          <w:rFonts w:ascii="B Badr" w:hAnsi="B Badr" w:cs="B Badr"/>
          <w:color w:val="000000"/>
        </w:rPr>
        <w:sym w:font="HQPB5" w:char="F075"/>
      </w:r>
      <w:r w:rsidRPr="007C778F">
        <w:rPr>
          <w:rFonts w:ascii="B Badr" w:hAnsi="B Badr" w:cs="B Badr"/>
          <w:color w:val="000000"/>
        </w:rPr>
        <w:sym w:font="HQPB2" w:char="F072"/>
      </w:r>
      <w:r w:rsidRPr="007C778F">
        <w:rPr>
          <w:rFonts w:ascii="B Badr" w:hAnsi="B Badr" w:cs="B Badr"/>
          <w:color w:val="000000"/>
          <w:rtl/>
        </w:rPr>
        <w:t xml:space="preserve"> </w:t>
      </w:r>
      <w:r w:rsidRPr="007C778F">
        <w:rPr>
          <w:rFonts w:ascii="B Badr" w:hAnsi="B Badr" w:cs="B Badr"/>
          <w:color w:val="000000"/>
        </w:rPr>
        <w:sym w:font="HQPB4" w:char="F0F8"/>
      </w:r>
      <w:r w:rsidRPr="007C778F">
        <w:rPr>
          <w:rFonts w:ascii="B Badr" w:hAnsi="B Badr" w:cs="B Badr"/>
          <w:color w:val="000000"/>
        </w:rPr>
        <w:sym w:font="HQPB1" w:char="F08C"/>
      </w:r>
      <w:r w:rsidRPr="007C778F">
        <w:rPr>
          <w:rFonts w:ascii="B Badr" w:hAnsi="B Badr" w:cs="B Badr"/>
          <w:color w:val="000000"/>
        </w:rPr>
        <w:sym w:font="HQPB4" w:char="F0CE"/>
      </w:r>
      <w:r w:rsidRPr="007C778F">
        <w:rPr>
          <w:rFonts w:ascii="B Badr" w:hAnsi="B Badr" w:cs="B Badr"/>
          <w:color w:val="000000"/>
        </w:rPr>
        <w:sym w:font="HQPB1" w:char="F029"/>
      </w:r>
      <w:r w:rsidRPr="007C778F">
        <w:rPr>
          <w:rFonts w:ascii="B Badr" w:hAnsi="B Badr" w:cs="B Badr"/>
          <w:color w:val="000000"/>
          <w:rtl/>
        </w:rPr>
        <w:t xml:space="preserve"> </w:t>
      </w:r>
      <w:r w:rsidRPr="007C778F">
        <w:rPr>
          <w:rFonts w:ascii="B Badr" w:hAnsi="B Badr" w:cs="B Badr"/>
          <w:color w:val="000000"/>
        </w:rPr>
        <w:sym w:font="HQPB4" w:char="F0E7"/>
      </w:r>
      <w:r w:rsidRPr="007C778F">
        <w:rPr>
          <w:rFonts w:ascii="B Badr" w:hAnsi="B Badr" w:cs="B Badr"/>
          <w:color w:val="000000"/>
        </w:rPr>
        <w:sym w:font="HQPB2" w:char="F06E"/>
      </w:r>
      <w:r w:rsidRPr="007C778F">
        <w:rPr>
          <w:rFonts w:ascii="B Badr" w:hAnsi="B Badr" w:cs="B Badr"/>
          <w:color w:val="000000"/>
        </w:rPr>
        <w:sym w:font="HQPB2" w:char="F071"/>
      </w:r>
      <w:r w:rsidRPr="007C778F">
        <w:rPr>
          <w:rFonts w:ascii="B Badr" w:hAnsi="B Badr" w:cs="B Badr"/>
          <w:color w:val="000000"/>
        </w:rPr>
        <w:sym w:font="HQPB4" w:char="F0DF"/>
      </w:r>
      <w:r w:rsidRPr="007C778F">
        <w:rPr>
          <w:rFonts w:ascii="B Badr" w:hAnsi="B Badr" w:cs="B Badr"/>
          <w:color w:val="000000"/>
        </w:rPr>
        <w:sym w:font="HQPB2" w:char="F04A"/>
      </w:r>
      <w:r w:rsidRPr="007C778F">
        <w:rPr>
          <w:rFonts w:ascii="B Badr" w:hAnsi="B Badr" w:cs="B Badr"/>
          <w:color w:val="000000"/>
        </w:rPr>
        <w:sym w:font="HQPB4" w:char="F0E7"/>
      </w:r>
      <w:r w:rsidRPr="007C778F">
        <w:rPr>
          <w:rFonts w:ascii="B Badr" w:hAnsi="B Badr" w:cs="B Badr"/>
          <w:color w:val="000000"/>
        </w:rPr>
        <w:sym w:font="HQPB1" w:char="F047"/>
      </w:r>
      <w:r w:rsidRPr="007C778F">
        <w:rPr>
          <w:rFonts w:ascii="B Badr" w:hAnsi="B Badr" w:cs="B Badr"/>
          <w:color w:val="000000"/>
        </w:rPr>
        <w:sym w:font="HQPB4" w:char="F0F7"/>
      </w:r>
      <w:r w:rsidRPr="007C778F">
        <w:rPr>
          <w:rFonts w:ascii="B Badr" w:hAnsi="B Badr" w:cs="B Badr"/>
          <w:color w:val="000000"/>
        </w:rPr>
        <w:sym w:font="HQPB1" w:char="F0E8"/>
      </w:r>
      <w:r w:rsidRPr="007C778F">
        <w:rPr>
          <w:rFonts w:ascii="B Badr" w:hAnsi="B Badr" w:cs="B Badr"/>
          <w:color w:val="000000"/>
        </w:rPr>
        <w:sym w:font="HQPB4" w:char="F0CF"/>
      </w:r>
      <w:r w:rsidRPr="007C778F">
        <w:rPr>
          <w:rFonts w:ascii="B Badr" w:hAnsi="B Badr" w:cs="B Badr"/>
          <w:color w:val="000000"/>
        </w:rPr>
        <w:sym w:font="HQPB2" w:char="F04A"/>
      </w:r>
      <w:r w:rsidRPr="007C778F">
        <w:rPr>
          <w:rFonts w:ascii="B Badr" w:hAnsi="B Badr" w:cs="B Badr"/>
          <w:color w:val="000000"/>
        </w:rPr>
        <w:sym w:font="HQPB5" w:char="F079"/>
      </w:r>
      <w:r w:rsidRPr="007C778F">
        <w:rPr>
          <w:rFonts w:ascii="B Badr" w:hAnsi="B Badr" w:cs="B Badr"/>
          <w:color w:val="000000"/>
        </w:rPr>
        <w:sym w:font="HQPB1" w:char="F099"/>
      </w:r>
      <w:r w:rsidRPr="007C778F">
        <w:rPr>
          <w:rFonts w:ascii="B Badr" w:hAnsi="B Badr" w:cs="B Badr"/>
          <w:color w:val="000000"/>
          <w:rtl/>
        </w:rPr>
        <w:t xml:space="preserve"> </w:t>
      </w:r>
      <w:r w:rsidRPr="007C778F">
        <w:rPr>
          <w:rFonts w:ascii="B Badr" w:hAnsi="B Badr" w:cs="B Badr"/>
          <w:color w:val="000000"/>
        </w:rPr>
        <w:sym w:font="HQPB2" w:char="F04F"/>
      </w:r>
      <w:r w:rsidRPr="007C778F">
        <w:rPr>
          <w:rFonts w:ascii="B Badr" w:hAnsi="B Badr" w:cs="B Badr"/>
          <w:color w:val="000000"/>
        </w:rPr>
        <w:sym w:font="HQPB4" w:char="F0E7"/>
      </w:r>
      <w:r w:rsidRPr="007C778F">
        <w:rPr>
          <w:rFonts w:ascii="B Badr" w:hAnsi="B Badr" w:cs="B Badr"/>
          <w:color w:val="000000"/>
        </w:rPr>
        <w:sym w:font="HQPB1" w:char="F046"/>
      </w:r>
      <w:r w:rsidRPr="007C778F">
        <w:rPr>
          <w:rFonts w:ascii="B Badr" w:hAnsi="B Badr" w:cs="B Badr"/>
          <w:color w:val="000000"/>
        </w:rPr>
        <w:sym w:font="HQPB4" w:char="F0F9"/>
      </w:r>
      <w:r w:rsidRPr="007C778F">
        <w:rPr>
          <w:rFonts w:ascii="B Badr" w:hAnsi="B Badr" w:cs="B Badr"/>
          <w:color w:val="000000"/>
        </w:rPr>
        <w:sym w:font="HQPB2" w:char="F03D"/>
      </w:r>
      <w:r w:rsidRPr="007C778F">
        <w:rPr>
          <w:rFonts w:ascii="B Badr" w:hAnsi="B Badr" w:cs="B Badr"/>
          <w:color w:val="000000"/>
        </w:rPr>
        <w:sym w:font="HQPB4" w:char="F0E8"/>
      </w:r>
      <w:r w:rsidRPr="007C778F">
        <w:rPr>
          <w:rFonts w:ascii="B Badr" w:hAnsi="B Badr" w:cs="B Badr"/>
          <w:color w:val="000000"/>
        </w:rPr>
        <w:sym w:font="HQPB2" w:char="F025"/>
      </w:r>
      <w:r w:rsidRPr="007C778F">
        <w:rPr>
          <w:rFonts w:ascii="B Badr" w:hAnsi="B Badr" w:cs="B Badr"/>
          <w:color w:val="000000"/>
          <w:rtl/>
        </w:rPr>
        <w:t xml:space="preserve"> </w:t>
      </w:r>
      <w:r w:rsidRPr="007C778F">
        <w:rPr>
          <w:rFonts w:ascii="B Badr" w:hAnsi="B Badr" w:cs="B Badr"/>
          <w:color w:val="000000"/>
        </w:rPr>
        <w:sym w:font="HQPB1" w:char="F024"/>
      </w:r>
      <w:r w:rsidRPr="007C778F">
        <w:rPr>
          <w:rFonts w:ascii="B Badr" w:hAnsi="B Badr" w:cs="B Badr"/>
          <w:color w:val="000000"/>
        </w:rPr>
        <w:sym w:font="HQPB4" w:char="F0A8"/>
      </w:r>
      <w:r w:rsidRPr="007C778F">
        <w:rPr>
          <w:rFonts w:ascii="B Badr" w:hAnsi="B Badr" w:cs="B Badr"/>
          <w:color w:val="000000"/>
        </w:rPr>
        <w:sym w:font="HQPB2" w:char="F042"/>
      </w:r>
      <w:r w:rsidRPr="007C778F">
        <w:rPr>
          <w:rFonts w:ascii="B Badr" w:hAnsi="B Badr" w:cs="B Badr"/>
          <w:color w:val="000000"/>
          <w:rtl/>
        </w:rPr>
        <w:t xml:space="preserve"> </w:t>
      </w:r>
      <w:r w:rsidRPr="007C778F">
        <w:rPr>
          <w:rFonts w:ascii="B Badr" w:hAnsi="B Badr" w:cs="B Badr"/>
          <w:color w:val="000000"/>
        </w:rPr>
        <w:sym w:font="HQPB4" w:char="F0E3"/>
      </w:r>
      <w:r w:rsidRPr="007C778F">
        <w:rPr>
          <w:rFonts w:ascii="B Badr" w:hAnsi="B Badr" w:cs="B Badr"/>
          <w:color w:val="000000"/>
        </w:rPr>
        <w:sym w:font="HQPB2" w:char="F062"/>
      </w:r>
      <w:r w:rsidRPr="007C778F">
        <w:rPr>
          <w:rFonts w:ascii="B Badr" w:hAnsi="B Badr" w:cs="B Badr"/>
          <w:color w:val="000000"/>
        </w:rPr>
        <w:sym w:font="HQPB2" w:char="F071"/>
      </w:r>
      <w:r w:rsidRPr="007C778F">
        <w:rPr>
          <w:rFonts w:ascii="B Badr" w:hAnsi="B Badr" w:cs="B Badr"/>
          <w:color w:val="000000"/>
        </w:rPr>
        <w:sym w:font="HQPB4" w:char="F0E4"/>
      </w:r>
      <w:r w:rsidRPr="007C778F">
        <w:rPr>
          <w:rFonts w:ascii="B Badr" w:hAnsi="B Badr" w:cs="B Badr"/>
          <w:color w:val="000000"/>
        </w:rPr>
        <w:sym w:font="HQPB2" w:char="F033"/>
      </w:r>
      <w:r w:rsidRPr="007C778F">
        <w:rPr>
          <w:rFonts w:ascii="B Badr" w:hAnsi="B Badr" w:cs="B Badr"/>
          <w:color w:val="000000"/>
        </w:rPr>
        <w:sym w:font="HQPB5" w:char="F074"/>
      </w:r>
      <w:r w:rsidRPr="007C778F">
        <w:rPr>
          <w:rFonts w:ascii="B Badr" w:hAnsi="B Badr" w:cs="B Badr"/>
          <w:color w:val="000000"/>
        </w:rPr>
        <w:sym w:font="HQPB2" w:char="F083"/>
      </w:r>
      <w:r w:rsidRPr="007C778F">
        <w:rPr>
          <w:rFonts w:ascii="B Badr" w:hAnsi="B Badr" w:cs="B Badr"/>
          <w:color w:val="000000"/>
          <w:rtl/>
        </w:rPr>
        <w:t xml:space="preserve"> </w:t>
      </w:r>
      <w:r w:rsidRPr="007C778F">
        <w:rPr>
          <w:rFonts w:ascii="B Badr" w:hAnsi="B Badr" w:cs="B Badr"/>
          <w:color w:val="000000"/>
        </w:rPr>
        <w:sym w:font="HQPB5" w:char="F021"/>
      </w:r>
      <w:r w:rsidRPr="007C778F">
        <w:rPr>
          <w:rFonts w:ascii="B Badr" w:hAnsi="B Badr" w:cs="B Badr"/>
          <w:color w:val="000000"/>
        </w:rPr>
        <w:sym w:font="HQPB1" w:char="F024"/>
      </w:r>
      <w:r w:rsidRPr="007C778F">
        <w:rPr>
          <w:rFonts w:ascii="B Badr" w:hAnsi="B Badr" w:cs="B Badr"/>
          <w:color w:val="000000"/>
        </w:rPr>
        <w:sym w:font="HQPB5" w:char="F075"/>
      </w:r>
      <w:r w:rsidRPr="007C778F">
        <w:rPr>
          <w:rFonts w:ascii="B Badr" w:hAnsi="B Badr" w:cs="B Badr"/>
          <w:color w:val="000000"/>
        </w:rPr>
        <w:sym w:font="HQPB2" w:char="F05A"/>
      </w:r>
      <w:r w:rsidRPr="007C778F">
        <w:rPr>
          <w:rFonts w:ascii="B Badr" w:hAnsi="B Badr" w:cs="B Badr"/>
          <w:color w:val="000000"/>
        </w:rPr>
        <w:sym w:font="HQPB5" w:char="F073"/>
      </w:r>
      <w:r w:rsidRPr="007C778F">
        <w:rPr>
          <w:rFonts w:ascii="B Badr" w:hAnsi="B Badr" w:cs="B Badr"/>
          <w:color w:val="000000"/>
        </w:rPr>
        <w:sym w:font="HQPB2" w:char="F039"/>
      </w:r>
      <w:r w:rsidRPr="007C778F">
        <w:rPr>
          <w:rFonts w:ascii="B Badr" w:hAnsi="B Badr" w:cs="B Badr"/>
          <w:color w:val="000000"/>
          <w:rtl/>
        </w:rPr>
        <w:t xml:space="preserve"> </w:t>
      </w:r>
      <w:r w:rsidRPr="007C778F">
        <w:rPr>
          <w:rFonts w:ascii="B Badr" w:hAnsi="B Badr" w:cs="B Badr"/>
          <w:color w:val="000000"/>
        </w:rPr>
        <w:sym w:font="HQPB2" w:char="F062"/>
      </w:r>
      <w:r w:rsidRPr="007C778F">
        <w:rPr>
          <w:rFonts w:ascii="B Badr" w:hAnsi="B Badr" w:cs="B Badr"/>
          <w:color w:val="000000"/>
        </w:rPr>
        <w:sym w:font="HQPB5" w:char="F072"/>
      </w:r>
      <w:r w:rsidRPr="007C778F">
        <w:rPr>
          <w:rFonts w:ascii="B Badr" w:hAnsi="B Badr" w:cs="B Badr"/>
          <w:color w:val="000000"/>
        </w:rPr>
        <w:sym w:font="HQPB1" w:char="F026"/>
      </w:r>
      <w:r w:rsidRPr="007C778F">
        <w:rPr>
          <w:rFonts w:ascii="B Badr" w:hAnsi="B Badr" w:cs="B Badr"/>
          <w:color w:val="000000"/>
          <w:rtl/>
        </w:rPr>
        <w:t xml:space="preserve"> </w:t>
      </w:r>
      <w:r w:rsidRPr="007C778F">
        <w:rPr>
          <w:rFonts w:ascii="B Badr" w:hAnsi="B Badr" w:cs="B Badr"/>
          <w:color w:val="000000"/>
        </w:rPr>
        <w:sym w:font="HQPB5" w:char="F07A"/>
      </w:r>
      <w:r w:rsidRPr="007C778F">
        <w:rPr>
          <w:rFonts w:ascii="B Badr" w:hAnsi="B Badr" w:cs="B Badr"/>
          <w:color w:val="000000"/>
        </w:rPr>
        <w:sym w:font="HQPB2" w:char="F04E"/>
      </w:r>
      <w:r w:rsidRPr="007C778F">
        <w:rPr>
          <w:rFonts w:ascii="B Badr" w:hAnsi="B Badr" w:cs="B Badr"/>
          <w:color w:val="000000"/>
        </w:rPr>
        <w:sym w:font="HQPB4" w:char="F0AF"/>
      </w:r>
      <w:r w:rsidRPr="007C778F">
        <w:rPr>
          <w:rFonts w:ascii="B Badr" w:hAnsi="B Badr" w:cs="B Badr"/>
          <w:color w:val="000000"/>
        </w:rPr>
        <w:sym w:font="HQPB2" w:char="F03D"/>
      </w:r>
      <w:r w:rsidRPr="007C778F">
        <w:rPr>
          <w:rFonts w:ascii="B Badr" w:hAnsi="B Badr" w:cs="B Badr"/>
          <w:color w:val="000000"/>
        </w:rPr>
        <w:sym w:font="HQPB5" w:char="F078"/>
      </w:r>
      <w:r w:rsidRPr="007C778F">
        <w:rPr>
          <w:rFonts w:ascii="B Badr" w:hAnsi="B Badr" w:cs="B Badr"/>
          <w:color w:val="000000"/>
        </w:rPr>
        <w:sym w:font="HQPB2" w:char="F036"/>
      </w:r>
      <w:r w:rsidRPr="007C778F">
        <w:rPr>
          <w:rFonts w:ascii="B Badr" w:hAnsi="B Badr" w:cs="B Badr"/>
          <w:color w:val="000000"/>
        </w:rPr>
        <w:sym w:font="HQPB5" w:char="F074"/>
      </w:r>
      <w:r w:rsidRPr="007C778F">
        <w:rPr>
          <w:rFonts w:ascii="B Badr" w:hAnsi="B Badr" w:cs="B Badr"/>
          <w:color w:val="000000"/>
        </w:rPr>
        <w:sym w:font="HQPB1" w:char="F047"/>
      </w:r>
      <w:r w:rsidRPr="007C778F">
        <w:rPr>
          <w:rFonts w:ascii="B Badr" w:hAnsi="B Badr" w:cs="B Badr"/>
          <w:color w:val="000000"/>
        </w:rPr>
        <w:sym w:font="HQPB4" w:char="F0AF"/>
      </w:r>
      <w:r w:rsidRPr="007C778F">
        <w:rPr>
          <w:rFonts w:ascii="B Badr" w:hAnsi="B Badr" w:cs="B Badr"/>
          <w:color w:val="000000"/>
        </w:rPr>
        <w:sym w:font="HQPB2" w:char="F052"/>
      </w:r>
      <w:r w:rsidRPr="007C778F">
        <w:rPr>
          <w:rFonts w:ascii="B Badr" w:hAnsi="B Badr" w:cs="B Badr"/>
          <w:color w:val="000000"/>
          <w:rtl/>
        </w:rPr>
        <w:t xml:space="preserve"> </w:t>
      </w:r>
      <w:r w:rsidRPr="007C778F">
        <w:rPr>
          <w:rFonts w:ascii="B Badr" w:hAnsi="B Badr" w:cs="B Badr"/>
          <w:color w:val="000000"/>
        </w:rPr>
        <w:sym w:font="HQPB1" w:char="F023"/>
      </w:r>
      <w:r w:rsidRPr="007C778F">
        <w:rPr>
          <w:rFonts w:ascii="B Badr" w:hAnsi="B Badr" w:cs="B Badr"/>
          <w:color w:val="000000"/>
        </w:rPr>
        <w:sym w:font="HQPB5" w:char="F078"/>
      </w:r>
      <w:r w:rsidRPr="007C778F">
        <w:rPr>
          <w:rFonts w:ascii="B Badr" w:hAnsi="B Badr" w:cs="B Badr"/>
          <w:color w:val="000000"/>
        </w:rPr>
        <w:sym w:font="HQPB1" w:char="F08B"/>
      </w:r>
      <w:r w:rsidRPr="007C778F">
        <w:rPr>
          <w:rFonts w:ascii="B Badr" w:hAnsi="B Badr" w:cs="B Badr"/>
          <w:color w:val="000000"/>
        </w:rPr>
        <w:sym w:font="HQPB2" w:char="F0BB"/>
      </w:r>
      <w:r w:rsidRPr="007C778F">
        <w:rPr>
          <w:rFonts w:ascii="B Badr" w:hAnsi="B Badr" w:cs="B Badr"/>
          <w:color w:val="000000"/>
        </w:rPr>
        <w:sym w:font="HQPB5" w:char="F070"/>
      </w:r>
      <w:r w:rsidRPr="007C778F">
        <w:rPr>
          <w:rFonts w:ascii="B Badr" w:hAnsi="B Badr" w:cs="B Badr"/>
          <w:color w:val="000000"/>
        </w:rPr>
        <w:sym w:font="HQPB2" w:char="F06B"/>
      </w:r>
      <w:r w:rsidRPr="007C778F">
        <w:rPr>
          <w:rFonts w:ascii="B Badr" w:hAnsi="B Badr" w:cs="B Badr"/>
          <w:color w:val="000000"/>
        </w:rPr>
        <w:sym w:font="HQPB4" w:char="F0CD"/>
      </w:r>
      <w:r w:rsidRPr="007C778F">
        <w:rPr>
          <w:rFonts w:ascii="B Badr" w:hAnsi="B Badr" w:cs="B Badr"/>
          <w:color w:val="000000"/>
        </w:rPr>
        <w:sym w:font="HQPB1" w:char="F035"/>
      </w:r>
      <w:r w:rsidRPr="007C778F">
        <w:rPr>
          <w:rFonts w:ascii="B Badr" w:hAnsi="B Badr" w:cs="B Badr"/>
          <w:color w:val="000000"/>
          <w:rtl/>
        </w:rPr>
        <w:t xml:space="preserve"> </w:t>
      </w:r>
      <w:r w:rsidRPr="007C778F">
        <w:rPr>
          <w:rFonts w:ascii="B Badr" w:hAnsi="B Badr" w:cs="B Badr"/>
          <w:color w:val="000000"/>
        </w:rPr>
        <w:sym w:font="HQPB5" w:char="F079"/>
      </w:r>
      <w:r w:rsidRPr="007C778F">
        <w:rPr>
          <w:rFonts w:ascii="B Badr" w:hAnsi="B Badr" w:cs="B Badr"/>
          <w:color w:val="000000"/>
        </w:rPr>
        <w:sym w:font="HQPB2" w:char="F037"/>
      </w:r>
      <w:r w:rsidRPr="007C778F">
        <w:rPr>
          <w:rFonts w:ascii="B Badr" w:hAnsi="B Badr" w:cs="B Badr"/>
          <w:color w:val="000000"/>
        </w:rPr>
        <w:sym w:font="HQPB5" w:char="F06F"/>
      </w:r>
      <w:r w:rsidRPr="007C778F">
        <w:rPr>
          <w:rFonts w:ascii="B Badr" w:hAnsi="B Badr" w:cs="B Badr"/>
          <w:color w:val="000000"/>
        </w:rPr>
        <w:sym w:font="HQPB2" w:char="F059"/>
      </w:r>
      <w:r w:rsidRPr="007C778F">
        <w:rPr>
          <w:rFonts w:ascii="B Badr" w:hAnsi="B Badr" w:cs="B Badr"/>
          <w:color w:val="000000"/>
        </w:rPr>
        <w:sym w:font="HQPB2" w:char="F0BB"/>
      </w:r>
      <w:r w:rsidRPr="007C778F">
        <w:rPr>
          <w:rFonts w:ascii="B Badr" w:hAnsi="B Badr" w:cs="B Badr"/>
          <w:color w:val="000000"/>
        </w:rPr>
        <w:sym w:font="HQPB5" w:char="F079"/>
      </w:r>
      <w:r w:rsidRPr="007C778F">
        <w:rPr>
          <w:rFonts w:ascii="B Badr" w:hAnsi="B Badr" w:cs="B Badr"/>
          <w:color w:val="000000"/>
        </w:rPr>
        <w:sym w:font="HQPB1" w:char="F073"/>
      </w:r>
      <w:r w:rsidRPr="007C778F">
        <w:rPr>
          <w:rFonts w:ascii="B Badr" w:hAnsi="B Badr" w:cs="B Badr"/>
          <w:color w:val="000000"/>
        </w:rPr>
        <w:sym w:font="HQPB4" w:char="F0F6"/>
      </w:r>
      <w:r w:rsidRPr="007C778F">
        <w:rPr>
          <w:rFonts w:ascii="B Badr" w:hAnsi="B Badr" w:cs="B Badr"/>
          <w:color w:val="000000"/>
        </w:rPr>
        <w:sym w:font="HQPB1" w:char="F036"/>
      </w:r>
      <w:r w:rsidRPr="007C778F">
        <w:rPr>
          <w:rFonts w:ascii="B Badr" w:hAnsi="B Badr" w:cs="B Badr"/>
          <w:color w:val="000000"/>
        </w:rPr>
        <w:sym w:font="HQPB4" w:char="F0DF"/>
      </w:r>
      <w:r w:rsidRPr="007C778F">
        <w:rPr>
          <w:rFonts w:ascii="B Badr" w:hAnsi="B Badr" w:cs="B Badr"/>
          <w:color w:val="000000"/>
        </w:rPr>
        <w:sym w:font="HQPB1" w:char="F099"/>
      </w:r>
      <w:r w:rsidRPr="007C778F">
        <w:rPr>
          <w:rFonts w:ascii="B Badr" w:hAnsi="B Badr" w:cs="B Badr"/>
          <w:color w:val="000000"/>
          <w:rtl/>
        </w:rPr>
        <w:t xml:space="preserve"> </w:t>
      </w:r>
      <w:r w:rsidRPr="007C778F">
        <w:rPr>
          <w:rFonts w:ascii="B Badr" w:hAnsi="B Badr" w:cs="B Badr"/>
          <w:color w:val="000000"/>
        </w:rPr>
        <w:sym w:font="HQPB1" w:char="F023"/>
      </w:r>
      <w:r w:rsidRPr="007C778F">
        <w:rPr>
          <w:rFonts w:ascii="B Badr" w:hAnsi="B Badr" w:cs="B Badr"/>
          <w:color w:val="000000"/>
        </w:rPr>
        <w:sym w:font="HQPB5" w:char="F078"/>
      </w:r>
      <w:r w:rsidRPr="007C778F">
        <w:rPr>
          <w:rFonts w:ascii="B Badr" w:hAnsi="B Badr" w:cs="B Badr"/>
          <w:color w:val="000000"/>
        </w:rPr>
        <w:sym w:font="HQPB1" w:char="F08B"/>
      </w:r>
      <w:r w:rsidRPr="007C778F">
        <w:rPr>
          <w:rFonts w:ascii="B Badr" w:hAnsi="B Badr" w:cs="B Badr"/>
          <w:color w:val="000000"/>
        </w:rPr>
        <w:sym w:font="HQPB2" w:char="F0BB"/>
      </w:r>
      <w:r w:rsidRPr="007C778F">
        <w:rPr>
          <w:rFonts w:ascii="B Badr" w:hAnsi="B Badr" w:cs="B Badr"/>
          <w:color w:val="000000"/>
        </w:rPr>
        <w:sym w:font="HQPB5" w:char="F079"/>
      </w:r>
      <w:r w:rsidRPr="007C778F">
        <w:rPr>
          <w:rFonts w:ascii="B Badr" w:hAnsi="B Badr" w:cs="B Badr"/>
          <w:color w:val="000000"/>
        </w:rPr>
        <w:sym w:font="HQPB2" w:char="F064"/>
      </w:r>
      <w:r w:rsidRPr="007C778F">
        <w:rPr>
          <w:rFonts w:ascii="B Badr" w:hAnsi="B Badr" w:cs="B Badr"/>
          <w:color w:val="000000"/>
          <w:rtl/>
        </w:rPr>
        <w:t xml:space="preserve"> </w:t>
      </w:r>
      <w:r w:rsidRPr="007C778F">
        <w:rPr>
          <w:rFonts w:ascii="B Badr" w:hAnsi="B Badr" w:cs="B Badr"/>
          <w:color w:val="000000"/>
        </w:rPr>
        <w:sym w:font="HQPB4" w:char="F0ED"/>
      </w:r>
      <w:r w:rsidRPr="007C778F">
        <w:rPr>
          <w:rFonts w:ascii="B Badr" w:hAnsi="B Badr" w:cs="B Badr"/>
          <w:color w:val="000000"/>
        </w:rPr>
        <w:sym w:font="HQPB2" w:char="F060"/>
      </w:r>
      <w:r w:rsidRPr="007C778F">
        <w:rPr>
          <w:rFonts w:ascii="B Badr" w:hAnsi="B Badr" w:cs="B Badr"/>
          <w:color w:val="000000"/>
        </w:rPr>
        <w:sym w:font="HQPB2" w:char="F0BB"/>
      </w:r>
      <w:r w:rsidRPr="007C778F">
        <w:rPr>
          <w:rFonts w:ascii="B Badr" w:hAnsi="B Badr" w:cs="B Badr"/>
          <w:color w:val="000000"/>
        </w:rPr>
        <w:sym w:font="HQPB5" w:char="F074"/>
      </w:r>
      <w:r w:rsidRPr="007C778F">
        <w:rPr>
          <w:rFonts w:ascii="B Badr" w:hAnsi="B Badr" w:cs="B Badr"/>
          <w:color w:val="000000"/>
        </w:rPr>
        <w:sym w:font="HQPB1" w:char="F047"/>
      </w:r>
      <w:r w:rsidRPr="007C778F">
        <w:rPr>
          <w:rFonts w:ascii="B Badr" w:hAnsi="B Badr" w:cs="B Badr"/>
          <w:color w:val="000000"/>
        </w:rPr>
        <w:sym w:font="HQPB4" w:char="F0F6"/>
      </w:r>
      <w:r w:rsidRPr="007C778F">
        <w:rPr>
          <w:rFonts w:ascii="B Badr" w:hAnsi="B Badr" w:cs="B Badr"/>
          <w:color w:val="000000"/>
        </w:rPr>
        <w:sym w:font="HQPB2" w:char="F06B"/>
      </w:r>
      <w:r w:rsidRPr="007C778F">
        <w:rPr>
          <w:rFonts w:ascii="B Badr" w:hAnsi="B Badr" w:cs="B Badr"/>
          <w:color w:val="000000"/>
        </w:rPr>
        <w:sym w:font="HQPB4" w:char="F0E6"/>
      </w:r>
      <w:r w:rsidRPr="007C778F">
        <w:rPr>
          <w:rFonts w:ascii="B Badr" w:hAnsi="B Badr" w:cs="B Badr"/>
          <w:color w:val="000000"/>
        </w:rPr>
        <w:sym w:font="HQPB1" w:char="F035"/>
      </w:r>
      <w:r w:rsidRPr="007C778F">
        <w:rPr>
          <w:rFonts w:ascii="B Badr" w:hAnsi="B Badr" w:cs="B Badr"/>
          <w:color w:val="000000"/>
          <w:rtl/>
        </w:rPr>
        <w:t xml:space="preserve"> </w:t>
      </w:r>
      <w:r w:rsidRPr="007C778F">
        <w:rPr>
          <w:rFonts w:ascii="B Badr" w:hAnsi="B Badr" w:cs="B Badr"/>
          <w:color w:val="000000"/>
        </w:rPr>
        <w:sym w:font="HQPB4" w:char="F0D2"/>
      </w:r>
      <w:r w:rsidRPr="007C778F">
        <w:rPr>
          <w:rFonts w:ascii="B Badr" w:hAnsi="B Badr" w:cs="B Badr"/>
          <w:color w:val="000000"/>
        </w:rPr>
        <w:sym w:font="HQPB2" w:char="F04F"/>
      </w:r>
      <w:r w:rsidRPr="007C778F">
        <w:rPr>
          <w:rFonts w:ascii="B Badr" w:hAnsi="B Badr" w:cs="B Badr"/>
          <w:color w:val="000000"/>
        </w:rPr>
        <w:sym w:font="HQPB2" w:char="F08A"/>
      </w:r>
      <w:r w:rsidRPr="007C778F">
        <w:rPr>
          <w:rFonts w:ascii="B Badr" w:hAnsi="B Badr" w:cs="B Badr"/>
          <w:color w:val="000000"/>
        </w:rPr>
        <w:sym w:font="HQPB4" w:char="F0CF"/>
      </w:r>
      <w:r w:rsidRPr="007C778F">
        <w:rPr>
          <w:rFonts w:ascii="B Badr" w:hAnsi="B Badr" w:cs="B Badr"/>
          <w:color w:val="000000"/>
        </w:rPr>
        <w:sym w:font="HQPB1" w:char="F0E0"/>
      </w:r>
      <w:r w:rsidRPr="007C778F">
        <w:rPr>
          <w:rFonts w:ascii="B Badr" w:hAnsi="B Badr" w:cs="B Badr"/>
          <w:color w:val="000000"/>
        </w:rPr>
        <w:sym w:font="HQPB5" w:char="F074"/>
      </w:r>
      <w:r w:rsidRPr="007C778F">
        <w:rPr>
          <w:rFonts w:ascii="B Badr" w:hAnsi="B Badr" w:cs="B Badr"/>
          <w:color w:val="000000"/>
        </w:rPr>
        <w:sym w:font="HQPB1" w:char="F0E3"/>
      </w:r>
      <w:r w:rsidRPr="007C778F">
        <w:rPr>
          <w:rFonts w:cs="B Lotus" w:hint="cs"/>
          <w:rtl/>
          <w:lang w:bidi="fa-IR"/>
        </w:rPr>
        <w:t xml:space="preserve"> </w:t>
      </w:r>
      <w:r w:rsidRPr="007C778F">
        <w:rPr>
          <w:rFonts w:cs="B Lotus" w:hint="cs"/>
          <w:lang w:bidi="fa-IR"/>
        </w:rPr>
        <w:sym w:font="AGA Arabesque" w:char="F028"/>
      </w:r>
      <w:r w:rsidRPr="007C778F">
        <w:rPr>
          <w:rFonts w:cs="B Lotus" w:hint="cs"/>
          <w:rtl/>
          <w:lang w:bidi="fa-IR"/>
        </w:rPr>
        <w:tab/>
      </w:r>
      <w:r w:rsidR="007C778F" w:rsidRPr="007C778F">
        <w:rPr>
          <w:rFonts w:cs="B Lotus" w:hint="cs"/>
          <w:rtl/>
          <w:lang w:bidi="fa-IR"/>
        </w:rPr>
        <w:t>[</w:t>
      </w:r>
      <w:r w:rsidRPr="007C778F">
        <w:rPr>
          <w:rFonts w:cs="B Lotus" w:hint="cs"/>
          <w:rtl/>
          <w:lang w:bidi="fa-IR"/>
        </w:rPr>
        <w:t>نور / 16</w:t>
      </w:r>
      <w:r w:rsidR="007C778F" w:rsidRPr="007C778F">
        <w:rPr>
          <w:rFonts w:cs="B Lotus" w:hint="cs"/>
          <w:rtl/>
          <w:lang w:bidi="fa-IR"/>
        </w:rPr>
        <w:t>]</w:t>
      </w:r>
    </w:p>
    <w:p w:rsidR="008C6896" w:rsidRPr="007C778F" w:rsidRDefault="008C6896" w:rsidP="007C778F">
      <w:pPr>
        <w:tabs>
          <w:tab w:val="right" w:pos="7031"/>
        </w:tabs>
        <w:bidi/>
        <w:ind w:left="1134"/>
        <w:jc w:val="both"/>
        <w:rPr>
          <w:rFonts w:cs="B Lotus"/>
          <w:sz w:val="26"/>
          <w:szCs w:val="26"/>
          <w:rtl/>
          <w:lang w:bidi="fa-IR"/>
        </w:rPr>
      </w:pPr>
      <w:r>
        <w:rPr>
          <w:rFonts w:cs="B Lotus" w:hint="cs"/>
          <w:sz w:val="26"/>
          <w:szCs w:val="26"/>
          <w:rtl/>
          <w:lang w:bidi="fa-IR"/>
        </w:rPr>
        <w:t>«و اگر نه چرا وقتي آن را شنيديد نگفتيد: براي ما سزاوار نيست كه در اين موضوع سخن گوييم؟ خداوندا تو منزهي، اين بهتان بزرگي است</w:t>
      </w:r>
      <w:r w:rsidRPr="00D938A1">
        <w:rPr>
          <w:rFonts w:cs="B Lotus" w:hint="cs"/>
          <w:sz w:val="26"/>
          <w:szCs w:val="26"/>
          <w:rtl/>
          <w:lang w:bidi="fa-IR"/>
        </w:rPr>
        <w:t>».</w:t>
      </w:r>
    </w:p>
    <w:p w:rsidR="008C6896" w:rsidRDefault="008C6896" w:rsidP="007C778F">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4" w:char="F0F8"/>
      </w:r>
      <w:r w:rsidRPr="00ED2230">
        <w:rPr>
          <w:rFonts w:ascii="B Badr" w:hAnsi="B Badr" w:cs="B Badr"/>
          <w:color w:val="000000"/>
        </w:rPr>
        <w:sym w:font="HQPB1" w:char="F08C"/>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2" w:char="F0BC"/>
      </w:r>
      <w:r w:rsidRPr="00ED2230">
        <w:rPr>
          <w:rFonts w:ascii="B Badr" w:hAnsi="B Badr" w:cs="B Badr"/>
          <w:color w:val="000000"/>
        </w:rPr>
        <w:sym w:font="HQPB4" w:char="F0E7"/>
      </w:r>
      <w:r w:rsidRPr="00ED2230">
        <w:rPr>
          <w:rFonts w:ascii="B Badr" w:hAnsi="B Badr" w:cs="B Badr"/>
          <w:color w:val="000000"/>
        </w:rPr>
        <w:sym w:font="HQPB2" w:char="F06D"/>
      </w:r>
      <w:r w:rsidRPr="00ED2230">
        <w:rPr>
          <w:rFonts w:ascii="B Badr" w:hAnsi="B Badr" w:cs="B Badr"/>
          <w:color w:val="000000"/>
        </w:rPr>
        <w:sym w:font="HQPB5" w:char="F074"/>
      </w:r>
      <w:r w:rsidRPr="00ED2230">
        <w:rPr>
          <w:rFonts w:ascii="B Badr" w:hAnsi="B Badr" w:cs="B Badr"/>
          <w:color w:val="000000"/>
        </w:rPr>
        <w:sym w:font="HQPB2" w:char="F052"/>
      </w:r>
      <w:r w:rsidRPr="00ED2230">
        <w:rPr>
          <w:rFonts w:ascii="B Badr" w:hAnsi="B Badr" w:cs="B Badr"/>
          <w:color w:val="000000"/>
        </w:rPr>
        <w:sym w:font="HQPB4" w:char="F0F6"/>
      </w:r>
      <w:r w:rsidRPr="00ED2230">
        <w:rPr>
          <w:rFonts w:ascii="B Badr" w:hAnsi="B Badr" w:cs="B Badr"/>
          <w:color w:val="000000"/>
        </w:rPr>
        <w:sym w:font="HQPB2" w:char="F071"/>
      </w:r>
      <w:r w:rsidRPr="00ED2230">
        <w:rPr>
          <w:rFonts w:ascii="B Badr" w:hAnsi="B Badr" w:cs="B Badr"/>
          <w:color w:val="000000"/>
        </w:rPr>
        <w:sym w:font="HQPB4" w:char="F0A4"/>
      </w:r>
      <w:r w:rsidRPr="00ED2230">
        <w:rPr>
          <w:rFonts w:ascii="B Badr" w:hAnsi="B Badr" w:cs="B Badr"/>
          <w:color w:val="000000"/>
        </w:rPr>
        <w:sym w:font="HQPB2" w:char="F029"/>
      </w:r>
      <w:r w:rsidRPr="00ED2230">
        <w:rPr>
          <w:rFonts w:ascii="B Badr" w:hAnsi="B Badr" w:cs="B Badr"/>
          <w:color w:val="000000"/>
        </w:rPr>
        <w:sym w:font="HQPB5" w:char="F06E"/>
      </w:r>
      <w:r w:rsidRPr="00ED2230">
        <w:rPr>
          <w:rFonts w:ascii="B Badr" w:hAnsi="B Badr" w:cs="B Badr"/>
          <w:color w:val="000000"/>
        </w:rPr>
        <w:sym w:font="HQPB2" w:char="F03D"/>
      </w:r>
      <w:r w:rsidRPr="00ED2230">
        <w:rPr>
          <w:rFonts w:ascii="B Badr" w:hAnsi="B Badr" w:cs="B Badr"/>
          <w:color w:val="000000"/>
        </w:rPr>
        <w:sym w:font="HQPB5" w:char="F073"/>
      </w:r>
      <w:r w:rsidRPr="00ED2230">
        <w:rPr>
          <w:rFonts w:ascii="B Badr" w:hAnsi="B Badr" w:cs="B Badr"/>
          <w:color w:val="000000"/>
        </w:rPr>
        <w:sym w:font="HQPB1" w:char="F03F"/>
      </w:r>
      <w:r w:rsidRPr="00ED2230">
        <w:rPr>
          <w:rFonts w:ascii="B Badr" w:hAnsi="B Badr" w:cs="B Badr"/>
          <w:color w:val="000000"/>
          <w:rtl/>
        </w:rPr>
        <w:t xml:space="preserve"> </w:t>
      </w:r>
      <w:r w:rsidRPr="00ED2230">
        <w:rPr>
          <w:rFonts w:ascii="B Badr" w:hAnsi="B Badr" w:cs="B Badr"/>
          <w:color w:val="000000"/>
        </w:rPr>
        <w:sym w:font="HQPB4" w:char="F0F6"/>
      </w:r>
      <w:r w:rsidRPr="00ED2230">
        <w:rPr>
          <w:rFonts w:ascii="B Badr" w:hAnsi="B Badr" w:cs="B Badr"/>
          <w:color w:val="000000"/>
        </w:rPr>
        <w:sym w:font="HQPB3" w:char="F02F"/>
      </w:r>
      <w:r w:rsidRPr="00ED2230">
        <w:rPr>
          <w:rFonts w:ascii="B Badr" w:hAnsi="B Badr" w:cs="B Badr"/>
          <w:color w:val="000000"/>
        </w:rPr>
        <w:sym w:font="HQPB4" w:char="F0E4"/>
      </w:r>
      <w:r w:rsidRPr="00ED2230">
        <w:rPr>
          <w:rFonts w:ascii="B Badr" w:hAnsi="B Badr" w:cs="B Badr"/>
          <w:color w:val="000000"/>
        </w:rPr>
        <w:sym w:font="HQPB2" w:char="F033"/>
      </w:r>
      <w:r w:rsidRPr="00ED2230">
        <w:rPr>
          <w:rFonts w:ascii="B Badr" w:hAnsi="B Badr" w:cs="B Badr"/>
          <w:color w:val="000000"/>
        </w:rPr>
        <w:sym w:font="HQPB4" w:char="F0CF"/>
      </w:r>
      <w:r w:rsidRPr="00ED2230">
        <w:rPr>
          <w:rFonts w:ascii="B Badr" w:hAnsi="B Badr" w:cs="B Badr"/>
          <w:color w:val="000000"/>
        </w:rPr>
        <w:sym w:font="HQPB1" w:char="F047"/>
      </w:r>
      <w:r w:rsidRPr="00ED2230">
        <w:rPr>
          <w:rFonts w:ascii="B Badr" w:hAnsi="B Badr" w:cs="B Badr"/>
          <w:color w:val="000000"/>
        </w:rPr>
        <w:sym w:font="HQPB5" w:char="F06F"/>
      </w:r>
      <w:r w:rsidRPr="00ED2230">
        <w:rPr>
          <w:rFonts w:ascii="B Badr" w:hAnsi="B Badr" w:cs="B Badr"/>
          <w:color w:val="000000"/>
        </w:rPr>
        <w:sym w:font="HQPB2" w:char="F059"/>
      </w:r>
      <w:r w:rsidRPr="00ED2230">
        <w:rPr>
          <w:rFonts w:ascii="B Badr" w:hAnsi="B Badr" w:cs="B Badr"/>
          <w:color w:val="000000"/>
        </w:rPr>
        <w:sym w:font="HQPB4" w:char="F0C5"/>
      </w:r>
      <w:r w:rsidRPr="00ED2230">
        <w:rPr>
          <w:rFonts w:ascii="B Badr" w:hAnsi="B Badr" w:cs="B Badr"/>
          <w:color w:val="000000"/>
        </w:rPr>
        <w:sym w:font="HQPB1" w:char="F0A1"/>
      </w:r>
      <w:r w:rsidRPr="00ED2230">
        <w:rPr>
          <w:rFonts w:ascii="B Badr" w:hAnsi="B Badr" w:cs="B Badr"/>
          <w:color w:val="000000"/>
        </w:rPr>
        <w:sym w:font="HQPB4" w:char="F0F8"/>
      </w:r>
      <w:r w:rsidRPr="00ED2230">
        <w:rPr>
          <w:rFonts w:ascii="B Badr" w:hAnsi="B Badr" w:cs="B Badr"/>
          <w:color w:val="000000"/>
        </w:rPr>
        <w:sym w:font="HQPB2" w:char="F039"/>
      </w:r>
      <w:r w:rsidRPr="00ED2230">
        <w:rPr>
          <w:rFonts w:ascii="B Badr" w:hAnsi="B Badr" w:cs="B Badr"/>
          <w:color w:val="000000"/>
        </w:rPr>
        <w:sym w:font="HQPB5" w:char="F072"/>
      </w:r>
      <w:r w:rsidRPr="00ED2230">
        <w:rPr>
          <w:rFonts w:ascii="B Badr" w:hAnsi="B Badr" w:cs="B Badr"/>
          <w:color w:val="000000"/>
        </w:rPr>
        <w:sym w:font="HQPB1" w:char="F027"/>
      </w:r>
      <w:r w:rsidRPr="00ED2230">
        <w:rPr>
          <w:rFonts w:ascii="B Badr" w:hAnsi="B Badr" w:cs="B Badr"/>
          <w:color w:val="000000"/>
        </w:rPr>
        <w:sym w:font="HQPB4" w:char="F0CE"/>
      </w:r>
      <w:r w:rsidRPr="00ED2230">
        <w:rPr>
          <w:rFonts w:ascii="B Badr" w:hAnsi="B Badr" w:cs="B Badr"/>
          <w:color w:val="000000"/>
        </w:rPr>
        <w:sym w:font="HQPB1" w:char="F02F"/>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62"/>
      </w:r>
      <w:r w:rsidRPr="00ED2230">
        <w:rPr>
          <w:rFonts w:ascii="B Badr" w:hAnsi="B Badr" w:cs="B Badr"/>
          <w:color w:val="000000"/>
        </w:rPr>
        <w:sym w:font="HQPB2" w:char="F071"/>
      </w:r>
      <w:r w:rsidRPr="00ED2230">
        <w:rPr>
          <w:rFonts w:ascii="B Badr" w:hAnsi="B Badr" w:cs="B Badr"/>
          <w:color w:val="000000"/>
        </w:rPr>
        <w:sym w:font="HQPB4" w:char="F0E4"/>
      </w:r>
      <w:r w:rsidRPr="00ED2230">
        <w:rPr>
          <w:rFonts w:ascii="B Badr" w:hAnsi="B Badr" w:cs="B Badr"/>
          <w:color w:val="000000"/>
        </w:rPr>
        <w:sym w:font="HQPB2" w:char="F039"/>
      </w:r>
      <w:r w:rsidRPr="00ED2230">
        <w:rPr>
          <w:rFonts w:ascii="B Badr" w:hAnsi="B Badr" w:cs="B Badr"/>
          <w:color w:val="000000"/>
        </w:rPr>
        <w:sym w:font="HQPB2" w:char="F071"/>
      </w:r>
      <w:r w:rsidRPr="00ED2230">
        <w:rPr>
          <w:rFonts w:ascii="B Badr" w:hAnsi="B Badr" w:cs="B Badr"/>
          <w:color w:val="000000"/>
        </w:rPr>
        <w:sym w:font="HQPB4" w:char="F0E0"/>
      </w:r>
      <w:r w:rsidRPr="00ED2230">
        <w:rPr>
          <w:rFonts w:ascii="B Badr" w:hAnsi="B Badr" w:cs="B Badr"/>
          <w:color w:val="000000"/>
        </w:rPr>
        <w:sym w:font="HQPB2" w:char="F029"/>
      </w:r>
      <w:r w:rsidRPr="00ED2230">
        <w:rPr>
          <w:rFonts w:ascii="B Badr" w:hAnsi="B Badr" w:cs="B Badr"/>
          <w:color w:val="000000"/>
        </w:rPr>
        <w:sym w:font="HQPB5" w:char="F073"/>
      </w:r>
      <w:r w:rsidRPr="00ED2230">
        <w:rPr>
          <w:rFonts w:ascii="B Badr" w:hAnsi="B Badr" w:cs="B Badr"/>
          <w:color w:val="000000"/>
        </w:rPr>
        <w:sym w:font="HQPB1" w:char="F03F"/>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3" w:char="F02F"/>
      </w:r>
      <w:r w:rsidRPr="00ED2230">
        <w:rPr>
          <w:rFonts w:ascii="B Badr" w:hAnsi="B Badr" w:cs="B Badr"/>
          <w:color w:val="000000"/>
        </w:rPr>
        <w:sym w:font="HQPB4" w:char="F0E4"/>
      </w:r>
      <w:r w:rsidRPr="00ED2230">
        <w:rPr>
          <w:rFonts w:ascii="B Badr" w:hAnsi="B Badr" w:cs="B Badr"/>
          <w:color w:val="000000"/>
        </w:rPr>
        <w:sym w:font="HQPB2" w:char="F033"/>
      </w:r>
      <w:r w:rsidRPr="00ED2230">
        <w:rPr>
          <w:rFonts w:ascii="B Badr" w:hAnsi="B Badr" w:cs="B Badr"/>
          <w:color w:val="000000"/>
        </w:rPr>
        <w:sym w:font="HQPB4" w:char="F0CF"/>
      </w:r>
      <w:r w:rsidRPr="00ED2230">
        <w:rPr>
          <w:rFonts w:ascii="B Badr" w:hAnsi="B Badr" w:cs="B Badr"/>
          <w:color w:val="000000"/>
        </w:rPr>
        <w:sym w:font="HQPB2" w:char="F064"/>
      </w:r>
      <w:r w:rsidRPr="00ED2230">
        <w:rPr>
          <w:rFonts w:ascii="B Badr" w:hAnsi="B Badr" w:cs="B Badr"/>
          <w:color w:val="000000"/>
        </w:rPr>
        <w:sym w:font="HQPB1" w:char="F023"/>
      </w:r>
      <w:r w:rsidRPr="00ED2230">
        <w:rPr>
          <w:rFonts w:ascii="B Badr" w:hAnsi="B Badr" w:cs="B Badr"/>
          <w:color w:val="000000"/>
        </w:rPr>
        <w:sym w:font="HQPB5" w:char="F075"/>
      </w:r>
      <w:r w:rsidRPr="00ED2230">
        <w:rPr>
          <w:rFonts w:ascii="B Badr" w:hAnsi="B Badr" w:cs="B Badr"/>
          <w:color w:val="000000"/>
        </w:rPr>
        <w:sym w:font="HQPB2" w:char="F071"/>
      </w:r>
      <w:r w:rsidRPr="00ED2230">
        <w:rPr>
          <w:rFonts w:ascii="B Badr" w:hAnsi="B Badr" w:cs="B Badr"/>
          <w:color w:val="000000"/>
        </w:rPr>
        <w:sym w:font="HQPB4" w:char="F0F8"/>
      </w:r>
      <w:r w:rsidRPr="00ED2230">
        <w:rPr>
          <w:rFonts w:ascii="B Badr" w:hAnsi="B Badr" w:cs="B Badr"/>
          <w:color w:val="000000"/>
        </w:rPr>
        <w:sym w:font="HQPB1" w:char="F0F9"/>
      </w:r>
      <w:r w:rsidRPr="00ED2230">
        <w:rPr>
          <w:rFonts w:ascii="B Badr" w:hAnsi="B Badr" w:cs="B Badr"/>
          <w:color w:val="000000"/>
        </w:rPr>
        <w:sym w:font="HQPB5" w:char="F072"/>
      </w:r>
      <w:r w:rsidRPr="00ED2230">
        <w:rPr>
          <w:rFonts w:ascii="B Badr" w:hAnsi="B Badr" w:cs="B Badr"/>
          <w:color w:val="000000"/>
        </w:rPr>
        <w:sym w:font="HQPB1" w:char="F027"/>
      </w:r>
      <w:r w:rsidRPr="00ED2230">
        <w:rPr>
          <w:rFonts w:ascii="B Badr" w:hAnsi="B Badr" w:cs="B Badr"/>
          <w:color w:val="000000"/>
        </w:rPr>
        <w:sym w:font="HQPB4" w:char="F0CE"/>
      </w:r>
      <w:r w:rsidRPr="00ED2230">
        <w:rPr>
          <w:rFonts w:ascii="B Badr" w:hAnsi="B Badr" w:cs="B Badr"/>
          <w:color w:val="000000"/>
        </w:rPr>
        <w:sym w:font="HQPB1" w:char="F02F"/>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4" w:char="F0A8"/>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5" w:char="F07D"/>
      </w:r>
      <w:r w:rsidRPr="00ED2230">
        <w:rPr>
          <w:rFonts w:ascii="B Badr" w:hAnsi="B Badr" w:cs="B Badr"/>
          <w:color w:val="000000"/>
        </w:rPr>
        <w:sym w:font="HQPB1" w:char="F0A7"/>
      </w:r>
      <w:r w:rsidRPr="00ED2230">
        <w:rPr>
          <w:rFonts w:ascii="B Badr" w:hAnsi="B Badr" w:cs="B Badr"/>
          <w:color w:val="000000"/>
        </w:rPr>
        <w:sym w:font="HQPB4" w:char="F0F8"/>
      </w:r>
      <w:r w:rsidRPr="00ED2230">
        <w:rPr>
          <w:rFonts w:ascii="B Badr" w:hAnsi="B Badr" w:cs="B Badr"/>
          <w:color w:val="000000"/>
        </w:rPr>
        <w:sym w:font="HQPB2" w:char="F08A"/>
      </w:r>
      <w:r w:rsidRPr="00ED2230">
        <w:rPr>
          <w:rFonts w:ascii="B Badr" w:hAnsi="B Badr" w:cs="B Badr"/>
          <w:color w:val="000000"/>
        </w:rPr>
        <w:sym w:font="HQPB5" w:char="F073"/>
      </w:r>
      <w:r w:rsidRPr="00ED2230">
        <w:rPr>
          <w:rFonts w:ascii="B Badr" w:hAnsi="B Badr" w:cs="B Badr"/>
          <w:color w:val="000000"/>
        </w:rPr>
        <w:sym w:font="HQPB2" w:char="F039"/>
      </w:r>
      <w:r w:rsidRPr="00ED2230">
        <w:rPr>
          <w:rFonts w:ascii="B Badr" w:hAnsi="B Badr" w:cs="B Badr"/>
          <w:color w:val="000000"/>
          <w:rtl/>
        </w:rPr>
        <w:t xml:space="preserve"> </w:t>
      </w:r>
      <w:r w:rsidRPr="00ED2230">
        <w:rPr>
          <w:rFonts w:ascii="B Badr" w:hAnsi="B Badr" w:cs="B Badr"/>
          <w:color w:val="000000"/>
        </w:rPr>
        <w:sym w:font="HQPB2" w:char="F04E"/>
      </w:r>
      <w:r w:rsidRPr="00ED2230">
        <w:rPr>
          <w:rFonts w:ascii="B Badr" w:hAnsi="B Badr" w:cs="B Badr"/>
          <w:color w:val="000000"/>
        </w:rPr>
        <w:sym w:font="HQPB4" w:char="F0E4"/>
      </w:r>
      <w:r w:rsidRPr="00ED2230">
        <w:rPr>
          <w:rFonts w:ascii="B Badr" w:hAnsi="B Badr" w:cs="B Badr"/>
          <w:color w:val="000000"/>
        </w:rPr>
        <w:sym w:font="HQPB2" w:char="F033"/>
      </w:r>
      <w:r w:rsidRPr="00ED2230">
        <w:rPr>
          <w:rFonts w:ascii="B Badr" w:hAnsi="B Badr" w:cs="B Badr"/>
          <w:color w:val="000000"/>
        </w:rPr>
        <w:sym w:font="HQPB5" w:char="F073"/>
      </w:r>
      <w:r w:rsidRPr="00ED2230">
        <w:rPr>
          <w:rFonts w:ascii="B Badr" w:hAnsi="B Badr" w:cs="B Badr"/>
          <w:color w:val="000000"/>
        </w:rPr>
        <w:sym w:font="HQPB2" w:char="F039"/>
      </w:r>
      <w:r w:rsidRPr="00ED2230">
        <w:rPr>
          <w:rFonts w:ascii="B Badr" w:hAnsi="B Badr" w:cs="B Badr"/>
          <w:color w:val="000000"/>
          <w:rtl/>
        </w:rPr>
        <w:t xml:space="preserve"> </w:t>
      </w:r>
      <w:r w:rsidRPr="00ED2230">
        <w:rPr>
          <w:rFonts w:ascii="B Badr" w:hAnsi="B Badr" w:cs="B Badr"/>
          <w:color w:val="000000"/>
        </w:rPr>
        <w:sym w:font="HQPB2" w:char="F0BE"/>
      </w:r>
      <w:r w:rsidRPr="00ED2230">
        <w:rPr>
          <w:rFonts w:ascii="B Badr" w:hAnsi="B Badr" w:cs="B Badr"/>
          <w:color w:val="000000"/>
        </w:rPr>
        <w:sym w:font="HQPB4" w:char="F0CF"/>
      </w:r>
      <w:r w:rsidRPr="00ED2230">
        <w:rPr>
          <w:rFonts w:ascii="B Badr" w:hAnsi="B Badr" w:cs="B Badr"/>
          <w:color w:val="000000"/>
        </w:rPr>
        <w:sym w:font="HQPB2" w:char="F06D"/>
      </w:r>
      <w:r w:rsidRPr="00ED2230">
        <w:rPr>
          <w:rFonts w:ascii="B Badr" w:hAnsi="B Badr" w:cs="B Badr"/>
          <w:color w:val="000000"/>
        </w:rPr>
        <w:sym w:font="HQPB4" w:char="F0CE"/>
      </w:r>
      <w:r w:rsidRPr="00ED2230">
        <w:rPr>
          <w:rFonts w:ascii="B Badr" w:hAnsi="B Badr" w:cs="B Badr"/>
          <w:color w:val="000000"/>
        </w:rPr>
        <w:sym w:font="HQPB1" w:char="F02F"/>
      </w:r>
      <w:r w:rsidRPr="00ED2230">
        <w:rPr>
          <w:rFonts w:ascii="B Badr" w:hAnsi="B Badr" w:cs="B Badr"/>
          <w:color w:val="000000"/>
          <w:rtl/>
        </w:rPr>
        <w:t xml:space="preserve"> </w:t>
      </w:r>
      <w:r w:rsidRPr="00ED2230">
        <w:rPr>
          <w:rFonts w:ascii="B Badr" w:hAnsi="B Badr" w:cs="B Badr"/>
          <w:color w:val="000000"/>
        </w:rPr>
        <w:sym w:font="HQPB4" w:char="F0D2"/>
      </w:r>
      <w:r w:rsidRPr="00ED2230">
        <w:rPr>
          <w:rFonts w:ascii="B Badr" w:hAnsi="B Badr" w:cs="B Badr"/>
          <w:color w:val="000000"/>
        </w:rPr>
        <w:sym w:font="HQPB2" w:char="F04F"/>
      </w:r>
      <w:r w:rsidRPr="00ED2230">
        <w:rPr>
          <w:rFonts w:ascii="B Badr" w:hAnsi="B Badr" w:cs="B Badr"/>
          <w:color w:val="000000"/>
        </w:rPr>
        <w:sym w:font="HQPB4" w:char="F0F9"/>
      </w:r>
      <w:r w:rsidRPr="00ED2230">
        <w:rPr>
          <w:rFonts w:ascii="B Badr" w:hAnsi="B Badr" w:cs="B Badr"/>
          <w:color w:val="000000"/>
        </w:rPr>
        <w:sym w:font="HQPB2" w:char="F03D"/>
      </w:r>
      <w:r w:rsidRPr="00ED2230">
        <w:rPr>
          <w:rFonts w:ascii="B Badr" w:hAnsi="B Badr" w:cs="B Badr"/>
          <w:color w:val="000000"/>
        </w:rPr>
        <w:sym w:font="HQPB4" w:char="F0CF"/>
      </w:r>
      <w:r w:rsidRPr="00ED2230">
        <w:rPr>
          <w:rFonts w:ascii="B Badr" w:hAnsi="B Badr" w:cs="B Badr"/>
          <w:color w:val="000000"/>
        </w:rPr>
        <w:sym w:font="HQPB1" w:char="F0E6"/>
      </w:r>
      <w:r w:rsidRPr="00ED2230">
        <w:rPr>
          <w:rFonts w:ascii="B Badr" w:hAnsi="B Badr" w:cs="B Badr"/>
          <w:color w:val="000000"/>
          <w:rtl/>
        </w:rPr>
        <w:t xml:space="preserve"> </w:t>
      </w:r>
      <w:r w:rsidRPr="00ED2230">
        <w:rPr>
          <w:rFonts w:ascii="B Badr" w:hAnsi="B Badr" w:cs="B Badr"/>
          <w:color w:val="000000"/>
        </w:rPr>
        <w:sym w:font="HQPB2" w:char="F0BC"/>
      </w:r>
      <w:r w:rsidRPr="00ED2230">
        <w:rPr>
          <w:rFonts w:ascii="B Badr" w:hAnsi="B Badr" w:cs="B Badr"/>
          <w:color w:val="000000"/>
        </w:rPr>
        <w:sym w:font="HQPB4" w:char="F0E7"/>
      </w:r>
      <w:r w:rsidRPr="00ED2230">
        <w:rPr>
          <w:rFonts w:ascii="B Badr" w:hAnsi="B Badr" w:cs="B Badr"/>
          <w:color w:val="000000"/>
        </w:rPr>
        <w:sym w:font="HQPB2" w:char="F06D"/>
      </w:r>
      <w:r w:rsidRPr="00ED2230">
        <w:rPr>
          <w:rFonts w:ascii="B Badr" w:hAnsi="B Badr" w:cs="B Badr"/>
          <w:color w:val="000000"/>
        </w:rPr>
        <w:sym w:font="HQPB5" w:char="F074"/>
      </w:r>
      <w:r w:rsidRPr="00ED2230">
        <w:rPr>
          <w:rFonts w:ascii="B Badr" w:hAnsi="B Badr" w:cs="B Badr"/>
          <w:color w:val="000000"/>
        </w:rPr>
        <w:sym w:font="HQPB2" w:char="F052"/>
      </w:r>
      <w:r w:rsidRPr="00ED2230">
        <w:rPr>
          <w:rFonts w:ascii="B Badr" w:hAnsi="B Badr" w:cs="B Badr"/>
          <w:color w:val="000000"/>
        </w:rPr>
        <w:sym w:font="HQPB2" w:char="F071"/>
      </w:r>
      <w:r w:rsidRPr="00ED2230">
        <w:rPr>
          <w:rFonts w:ascii="B Badr" w:hAnsi="B Badr" w:cs="B Badr"/>
          <w:color w:val="000000"/>
        </w:rPr>
        <w:sym w:font="HQPB4" w:char="F0E7"/>
      </w:r>
      <w:r w:rsidRPr="00ED2230">
        <w:rPr>
          <w:rFonts w:ascii="B Badr" w:hAnsi="B Badr" w:cs="B Badr"/>
          <w:color w:val="000000"/>
        </w:rPr>
        <w:sym w:font="HQPB1" w:char="F037"/>
      </w:r>
      <w:r w:rsidRPr="00ED2230">
        <w:rPr>
          <w:rFonts w:ascii="B Badr" w:hAnsi="B Badr" w:cs="B Badr"/>
          <w:color w:val="000000"/>
        </w:rPr>
        <w:sym w:font="HQPB5" w:char="F07C"/>
      </w:r>
      <w:r w:rsidRPr="00ED2230">
        <w:rPr>
          <w:rFonts w:ascii="B Badr" w:hAnsi="B Badr" w:cs="B Badr"/>
          <w:color w:val="000000"/>
        </w:rPr>
        <w:sym w:font="HQPB1" w:char="F0A1"/>
      </w:r>
      <w:r w:rsidRPr="00ED2230">
        <w:rPr>
          <w:rFonts w:ascii="B Badr" w:hAnsi="B Badr" w:cs="B Badr"/>
          <w:color w:val="000000"/>
        </w:rPr>
        <w:sym w:font="HQPB4" w:char="F0F8"/>
      </w:r>
      <w:r w:rsidRPr="00ED2230">
        <w:rPr>
          <w:rFonts w:ascii="B Badr" w:hAnsi="B Badr" w:cs="B Badr"/>
          <w:color w:val="000000"/>
        </w:rPr>
        <w:sym w:font="HQPB1" w:char="F074"/>
      </w:r>
      <w:r w:rsidRPr="00ED2230">
        <w:rPr>
          <w:rFonts w:ascii="B Badr" w:hAnsi="B Badr" w:cs="B Badr"/>
          <w:color w:val="000000"/>
        </w:rPr>
        <w:sym w:font="HQPB5" w:char="F072"/>
      </w:r>
      <w:r w:rsidRPr="00ED2230">
        <w:rPr>
          <w:rFonts w:ascii="B Badr" w:hAnsi="B Badr" w:cs="B Badr"/>
          <w:color w:val="000000"/>
        </w:rPr>
        <w:sym w:font="HQPB1" w:char="F042"/>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4" w:char="F059"/>
      </w:r>
      <w:r w:rsidRPr="00ED2230">
        <w:rPr>
          <w:rFonts w:ascii="B Badr" w:hAnsi="B Badr" w:cs="B Badr"/>
          <w:color w:val="000000"/>
        </w:rPr>
        <w:sym w:font="HQPB2" w:char="F059"/>
      </w:r>
      <w:r w:rsidRPr="00ED2230">
        <w:rPr>
          <w:rFonts w:ascii="B Badr" w:hAnsi="B Badr" w:cs="B Badr"/>
          <w:color w:val="000000"/>
        </w:rPr>
        <w:sym w:font="HQPB4" w:char="F0CD"/>
      </w:r>
      <w:r w:rsidRPr="00ED2230">
        <w:rPr>
          <w:rFonts w:ascii="B Badr" w:hAnsi="B Badr" w:cs="B Badr"/>
          <w:color w:val="000000"/>
        </w:rPr>
        <w:sym w:font="HQPB4" w:char="F068"/>
      </w:r>
      <w:r w:rsidRPr="00ED2230">
        <w:rPr>
          <w:rFonts w:ascii="B Badr" w:hAnsi="B Badr" w:cs="B Badr"/>
          <w:color w:val="000000"/>
        </w:rPr>
        <w:sym w:font="HQPB2" w:char="F08B"/>
      </w:r>
      <w:r w:rsidRPr="00ED2230">
        <w:rPr>
          <w:rFonts w:ascii="B Badr" w:hAnsi="B Badr" w:cs="B Badr"/>
          <w:color w:val="000000"/>
        </w:rPr>
        <w:sym w:font="HQPB5" w:char="F079"/>
      </w:r>
      <w:r w:rsidRPr="00ED2230">
        <w:rPr>
          <w:rFonts w:ascii="B Badr" w:hAnsi="B Badr" w:cs="B Badr"/>
          <w:color w:val="000000"/>
        </w:rPr>
        <w:sym w:font="HQPB2" w:char="F064"/>
      </w:r>
      <w:r w:rsidRPr="00ED2230">
        <w:rPr>
          <w:rFonts w:ascii="B Badr" w:hAnsi="B Badr" w:cs="B Badr"/>
          <w:color w:val="000000"/>
          <w:rtl/>
        </w:rPr>
        <w:t xml:space="preserve"> </w:t>
      </w:r>
      <w:r w:rsidRPr="00ED2230">
        <w:rPr>
          <w:rFonts w:ascii="B Badr" w:hAnsi="B Badr" w:cs="B Badr"/>
          <w:color w:val="000000"/>
        </w:rPr>
        <w:sym w:font="HQPB5" w:char="F075"/>
      </w:r>
      <w:r w:rsidRPr="00ED2230">
        <w:rPr>
          <w:rFonts w:ascii="B Badr" w:hAnsi="B Badr" w:cs="B Badr"/>
          <w:color w:val="000000"/>
        </w:rPr>
        <w:sym w:font="HQPB2" w:char="F071"/>
      </w:r>
      <w:r w:rsidRPr="00ED2230">
        <w:rPr>
          <w:rFonts w:ascii="B Badr" w:hAnsi="B Badr" w:cs="B Badr"/>
          <w:color w:val="000000"/>
        </w:rPr>
        <w:sym w:font="HQPB4" w:char="F0E8"/>
      </w:r>
      <w:r w:rsidRPr="00ED2230">
        <w:rPr>
          <w:rFonts w:ascii="B Badr" w:hAnsi="B Badr" w:cs="B Badr"/>
          <w:color w:val="000000"/>
        </w:rPr>
        <w:sym w:font="HQPB2" w:char="F064"/>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5" w:char="F079"/>
      </w:r>
      <w:r w:rsidRPr="00ED2230">
        <w:rPr>
          <w:rFonts w:ascii="B Badr" w:hAnsi="B Badr" w:cs="B Badr"/>
          <w:color w:val="000000"/>
        </w:rPr>
        <w:sym w:font="HQPB1" w:char="F089"/>
      </w:r>
      <w:r w:rsidRPr="00ED2230">
        <w:rPr>
          <w:rFonts w:ascii="B Badr" w:hAnsi="B Badr" w:cs="B Badr"/>
          <w:color w:val="000000"/>
        </w:rPr>
        <w:sym w:font="HQPB2" w:char="F059"/>
      </w:r>
      <w:r w:rsidRPr="00ED2230">
        <w:rPr>
          <w:rFonts w:ascii="B Badr" w:hAnsi="B Badr" w:cs="B Badr"/>
          <w:color w:val="000000"/>
        </w:rPr>
        <w:sym w:font="HQPB4" w:char="F0CF"/>
      </w:r>
      <w:r w:rsidRPr="00ED2230">
        <w:rPr>
          <w:rFonts w:ascii="B Badr" w:hAnsi="B Badr" w:cs="B Badr"/>
          <w:color w:val="000000"/>
        </w:rPr>
        <w:sym w:font="HQPB1" w:char="F0E3"/>
      </w:r>
      <w:r w:rsidRPr="00ED2230">
        <w:rPr>
          <w:rFonts w:ascii="B Badr" w:hAnsi="B Badr" w:cs="B Badr"/>
          <w:color w:val="000000"/>
          <w:rtl/>
        </w:rPr>
        <w:t xml:space="preserve"> </w:t>
      </w:r>
      <w:r w:rsidRPr="00ED2230">
        <w:rPr>
          <w:rFonts w:ascii="B Badr" w:hAnsi="B Badr" w:cs="B Badr"/>
          <w:color w:val="000000"/>
        </w:rPr>
        <w:sym w:font="HQPB5" w:char="F0AB"/>
      </w:r>
      <w:r w:rsidRPr="00ED2230">
        <w:rPr>
          <w:rFonts w:ascii="B Badr" w:hAnsi="B Badr" w:cs="B Badr"/>
          <w:color w:val="000000"/>
        </w:rPr>
        <w:sym w:font="HQPB1" w:char="F021"/>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4" w:char="F0D7"/>
      </w:r>
      <w:r w:rsidRPr="00ED2230">
        <w:rPr>
          <w:rFonts w:ascii="B Badr" w:hAnsi="B Badr" w:cs="B Badr"/>
          <w:color w:val="000000"/>
        </w:rPr>
        <w:sym w:font="HQPB2" w:char="F04C"/>
      </w:r>
      <w:r w:rsidRPr="00ED2230">
        <w:rPr>
          <w:rFonts w:ascii="B Badr" w:hAnsi="B Badr" w:cs="B Badr"/>
          <w:color w:val="000000"/>
        </w:rPr>
        <w:sym w:font="HQPB2" w:char="F0EC"/>
      </w:r>
      <w:r w:rsidRPr="00ED2230">
        <w:rPr>
          <w:rFonts w:ascii="B Badr" w:hAnsi="B Badr" w:cs="B Badr"/>
          <w:color w:val="000000"/>
        </w:rPr>
        <w:sym w:font="HQPB4" w:char="F0CF"/>
      </w:r>
      <w:r w:rsidRPr="00ED2230">
        <w:rPr>
          <w:rFonts w:ascii="B Badr" w:hAnsi="B Badr" w:cs="B Badr"/>
          <w:color w:val="000000"/>
        </w:rPr>
        <w:sym w:font="HQPB1" w:char="F0E0"/>
      </w:r>
      <w:r w:rsidRPr="00ED2230">
        <w:rPr>
          <w:rFonts w:ascii="B Badr" w:hAnsi="B Badr" w:cs="B Badr"/>
          <w:color w:val="000000"/>
        </w:rPr>
        <w:sym w:font="HQPB5" w:char="F074"/>
      </w:r>
      <w:r w:rsidRPr="00ED2230">
        <w:rPr>
          <w:rFonts w:ascii="B Badr" w:hAnsi="B Badr" w:cs="B Badr"/>
          <w:color w:val="000000"/>
        </w:rPr>
        <w:sym w:font="HQPB1" w:char="F0E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7C778F" w:rsidRPr="007C778F">
        <w:rPr>
          <w:rFonts w:cs="B Lotus" w:hint="cs"/>
          <w:rtl/>
          <w:lang w:bidi="fa-IR"/>
        </w:rPr>
        <w:t>[</w:t>
      </w:r>
      <w:r w:rsidRPr="007C778F">
        <w:rPr>
          <w:rFonts w:cs="B Lotus" w:hint="cs"/>
          <w:rtl/>
          <w:lang w:bidi="fa-IR"/>
        </w:rPr>
        <w:t>نور/15</w:t>
      </w:r>
      <w:r w:rsidR="007C778F">
        <w:rPr>
          <w:rFonts w:cs="B Lotus" w:hint="cs"/>
          <w:sz w:val="28"/>
          <w:szCs w:val="28"/>
          <w:rtl/>
          <w:lang w:bidi="fa-IR"/>
        </w:rPr>
        <w:t>]</w:t>
      </w:r>
    </w:p>
    <w:p w:rsidR="008C6896" w:rsidRPr="00D938A1" w:rsidRDefault="008C6896" w:rsidP="008C6896">
      <w:pPr>
        <w:tabs>
          <w:tab w:val="right" w:pos="7031"/>
        </w:tabs>
        <w:bidi/>
        <w:ind w:left="1134"/>
        <w:jc w:val="both"/>
        <w:rPr>
          <w:rFonts w:cs="B Lotus"/>
          <w:sz w:val="26"/>
          <w:szCs w:val="26"/>
          <w:rtl/>
          <w:lang w:bidi="fa-IR"/>
        </w:rPr>
      </w:pPr>
      <w:r>
        <w:rPr>
          <w:rFonts w:cs="B Lotus" w:hint="cs"/>
          <w:sz w:val="26"/>
          <w:szCs w:val="26"/>
          <w:rtl/>
          <w:lang w:bidi="fa-IR"/>
        </w:rPr>
        <w:t>«آنگاه كه آن بهتان را از زبان يكديگر مي‌گرفتيد و با زبانهاي خود چيزي را كه بدان علم نداشتيد، مي‌گفتند و مي‌پنداشتيد كه كاري سهل و ساده است با اينكه آن امر نزد خداوند بس بزرگ بود</w:t>
      </w:r>
      <w:r w:rsidRPr="00D938A1">
        <w:rPr>
          <w:rFonts w:cs="B Lotus" w:hint="cs"/>
          <w:sz w:val="26"/>
          <w:szCs w:val="26"/>
          <w:rtl/>
          <w:lang w:bidi="fa-IR"/>
        </w:rPr>
        <w:t>».</w:t>
      </w:r>
    </w:p>
    <w:p w:rsidR="00630F0B" w:rsidRPr="009D4C4D" w:rsidRDefault="008C6896" w:rsidP="007C778F">
      <w:pPr>
        <w:bidi/>
        <w:ind w:firstLine="284"/>
        <w:jc w:val="both"/>
        <w:rPr>
          <w:rFonts w:cs="B Lotus"/>
          <w:sz w:val="28"/>
          <w:szCs w:val="28"/>
          <w:rtl/>
        </w:rPr>
      </w:pPr>
      <w:r w:rsidRPr="009D4C4D">
        <w:rPr>
          <w:rFonts w:cs="B Lotus" w:hint="cs"/>
          <w:sz w:val="28"/>
          <w:szCs w:val="28"/>
          <w:rtl/>
        </w:rPr>
        <w:t>عايشه</w:t>
      </w:r>
      <w:r w:rsidR="007C778F" w:rsidRPr="009D4C4D">
        <w:rPr>
          <w:rFonts w:cs="B Lotus" w:hint="cs"/>
          <w:sz w:val="28"/>
          <w:szCs w:val="28"/>
          <w:rtl/>
        </w:rPr>
        <w:t xml:space="preserve"> </w:t>
      </w:r>
      <w:r w:rsidRPr="009D4C4D">
        <w:rPr>
          <w:rFonts w:cs="CTraditional Arabic" w:hint="cs"/>
          <w:sz w:val="28"/>
          <w:szCs w:val="28"/>
          <w:rtl/>
        </w:rPr>
        <w:t>م</w:t>
      </w:r>
      <w:r w:rsidRPr="009D4C4D">
        <w:rPr>
          <w:rFonts w:cs="B Lotus" w:hint="cs"/>
          <w:sz w:val="28"/>
          <w:szCs w:val="28"/>
          <w:rtl/>
        </w:rPr>
        <w:t xml:space="preserve"> يك بار يكي از هوهاي خود را نزد پيامبر</w:t>
      </w:r>
      <w:r w:rsidR="007C778F" w:rsidRPr="009D4C4D">
        <w:rPr>
          <w:rFonts w:cs="CTraditional Arabic" w:hint="cs"/>
          <w:sz w:val="28"/>
          <w:szCs w:val="28"/>
        </w:rPr>
        <w:sym w:font="AGA Arabesque" w:char="F072"/>
      </w:r>
      <w:r w:rsidRPr="009D4C4D">
        <w:rPr>
          <w:rFonts w:cs="B Lotus" w:hint="cs"/>
          <w:sz w:val="28"/>
          <w:szCs w:val="28"/>
          <w:rtl/>
        </w:rPr>
        <w:t xml:space="preserve"> يادآور شد و اشاره نمود به اينكه او قد كوتاه است! پيامبر</w:t>
      </w:r>
      <w:r w:rsidR="007C778F" w:rsidRPr="009D4C4D">
        <w:rPr>
          <w:rFonts w:cs="CTraditional Arabic"/>
          <w:sz w:val="28"/>
          <w:szCs w:val="28"/>
        </w:rPr>
        <w:t xml:space="preserve"> </w:t>
      </w:r>
      <w:r w:rsidR="007C778F" w:rsidRPr="009D4C4D">
        <w:rPr>
          <w:rFonts w:cs="CTraditional Arabic" w:hint="cs"/>
          <w:sz w:val="28"/>
          <w:szCs w:val="28"/>
        </w:rPr>
        <w:sym w:font="AGA Arabesque" w:char="F072"/>
      </w:r>
      <w:r w:rsidRPr="009D4C4D">
        <w:rPr>
          <w:rFonts w:cs="B Lotus" w:hint="cs"/>
          <w:sz w:val="28"/>
          <w:szCs w:val="28"/>
          <w:rtl/>
        </w:rPr>
        <w:t>فرمود:</w:t>
      </w:r>
    </w:p>
    <w:p w:rsidR="008C6896" w:rsidRDefault="008C6896" w:rsidP="009D4C4D">
      <w:pPr>
        <w:bidi/>
        <w:ind w:firstLine="284"/>
        <w:jc w:val="both"/>
        <w:rPr>
          <w:rFonts w:cs="B Lotus"/>
          <w:sz w:val="28"/>
          <w:szCs w:val="28"/>
          <w:rtl/>
        </w:rPr>
      </w:pPr>
      <w:r w:rsidRPr="007C778F">
        <w:rPr>
          <w:rFonts w:ascii="Traditional Arabic" w:hAnsi="Traditional Arabic" w:cs="Traditional Arabic"/>
          <w:sz w:val="28"/>
          <w:szCs w:val="28"/>
          <w:rtl/>
        </w:rPr>
        <w:t>(</w:t>
      </w:r>
      <w:r w:rsidRPr="007C778F">
        <w:rPr>
          <w:rFonts w:ascii="Traditional Arabic" w:hAnsi="Traditional Arabic" w:cs="Traditional Arabic"/>
          <w:b/>
          <w:bCs/>
          <w:sz w:val="28"/>
          <w:szCs w:val="28"/>
          <w:rtl/>
          <w:lang w:bidi="fa-IR"/>
        </w:rPr>
        <w:t>يا عائش</w:t>
      </w:r>
      <w:r w:rsidR="009D4C4D">
        <w:rPr>
          <w:rFonts w:ascii="Traditional Arabic" w:hAnsi="Traditional Arabic" w:cs="Traditional Arabic" w:hint="cs"/>
          <w:b/>
          <w:bCs/>
          <w:sz w:val="28"/>
          <w:szCs w:val="28"/>
          <w:rtl/>
          <w:lang w:bidi="fa-IR"/>
        </w:rPr>
        <w:t>ة!</w:t>
      </w:r>
      <w:r w:rsidRPr="007C778F">
        <w:rPr>
          <w:rFonts w:ascii="Traditional Arabic" w:hAnsi="Traditional Arabic" w:cs="Traditional Arabic"/>
          <w:b/>
          <w:bCs/>
          <w:sz w:val="28"/>
          <w:szCs w:val="28"/>
          <w:rtl/>
          <w:lang w:bidi="fa-IR"/>
        </w:rPr>
        <w:t xml:space="preserve"> لقد قلت كل</w:t>
      </w:r>
      <w:r w:rsidR="009D4C4D">
        <w:rPr>
          <w:rFonts w:ascii="Traditional Arabic" w:hAnsi="Traditional Arabic" w:cs="Traditional Arabic" w:hint="cs"/>
          <w:b/>
          <w:bCs/>
          <w:sz w:val="28"/>
          <w:szCs w:val="28"/>
          <w:rtl/>
          <w:lang w:bidi="fa-IR"/>
        </w:rPr>
        <w:t>مة</w:t>
      </w:r>
      <w:r w:rsidRPr="007C778F">
        <w:rPr>
          <w:rFonts w:ascii="Traditional Arabic" w:hAnsi="Traditional Arabic" w:cs="Traditional Arabic"/>
          <w:b/>
          <w:bCs/>
          <w:sz w:val="28"/>
          <w:szCs w:val="28"/>
          <w:rtl/>
          <w:lang w:bidi="fa-IR"/>
        </w:rPr>
        <w:t xml:space="preserve"> لو مزجت بماء البحر لمزجته</w:t>
      </w:r>
      <w:r w:rsidRPr="007C778F">
        <w:rPr>
          <w:rFonts w:ascii="Traditional Arabic" w:hAnsi="Traditional Arabic" w:cs="Traditional Arabic"/>
          <w:sz w:val="28"/>
          <w:szCs w:val="28"/>
          <w:rtl/>
        </w:rPr>
        <w:t>)</w:t>
      </w:r>
      <w:r w:rsidR="00236672" w:rsidRPr="00FC2BC2">
        <w:rPr>
          <w:rFonts w:cs="B Lotus"/>
          <w:sz w:val="28"/>
          <w:szCs w:val="28"/>
          <w:vertAlign w:val="superscript"/>
          <w:rtl/>
        </w:rPr>
        <w:footnoteReference w:id="215"/>
      </w:r>
      <w:r w:rsidR="009D4C4D">
        <w:rPr>
          <w:rFonts w:ascii="Traditional Arabic" w:hAnsi="Traditional Arabic" w:cs="Traditional Arabic" w:hint="cs"/>
          <w:sz w:val="28"/>
          <w:szCs w:val="28"/>
          <w:rtl/>
        </w:rPr>
        <w:t>.</w:t>
      </w:r>
    </w:p>
    <w:p w:rsidR="00630F0B" w:rsidRDefault="00236672" w:rsidP="00630F0B">
      <w:pPr>
        <w:bidi/>
        <w:ind w:firstLine="284"/>
        <w:jc w:val="both"/>
        <w:rPr>
          <w:rFonts w:cs="B Lotus"/>
          <w:sz w:val="28"/>
          <w:szCs w:val="28"/>
          <w:rtl/>
        </w:rPr>
      </w:pPr>
      <w:r>
        <w:rPr>
          <w:rFonts w:cs="B Lotus" w:hint="cs"/>
          <w:sz w:val="28"/>
          <w:szCs w:val="28"/>
          <w:rtl/>
        </w:rPr>
        <w:t>«عايشه، كلمه‌اي را گفتي كه اگر آن را به دريا مي‌افكندي آن را كدر مي‌ساخت.»</w:t>
      </w:r>
    </w:p>
    <w:p w:rsidR="00236672" w:rsidRDefault="00236672" w:rsidP="007C778F">
      <w:pPr>
        <w:bidi/>
        <w:ind w:firstLine="284"/>
        <w:jc w:val="both"/>
        <w:rPr>
          <w:rFonts w:cs="B Lotus"/>
          <w:sz w:val="28"/>
          <w:szCs w:val="28"/>
          <w:rtl/>
        </w:rPr>
      </w:pPr>
      <w:r>
        <w:rPr>
          <w:rFonts w:cs="B Lotus" w:hint="cs"/>
          <w:sz w:val="28"/>
          <w:szCs w:val="28"/>
          <w:rtl/>
        </w:rPr>
        <w:t xml:space="preserve">پيامبر خدا </w:t>
      </w:r>
      <w:r w:rsidR="007C778F">
        <w:rPr>
          <w:rFonts w:cs="CTraditional Arabic" w:hint="cs"/>
          <w:sz w:val="28"/>
          <w:szCs w:val="28"/>
        </w:rPr>
        <w:sym w:font="AGA Arabesque" w:char="F072"/>
      </w:r>
      <w:r>
        <w:rPr>
          <w:rFonts w:cs="B Lotus" w:hint="cs"/>
          <w:sz w:val="28"/>
          <w:szCs w:val="28"/>
          <w:rtl/>
        </w:rPr>
        <w:t xml:space="preserve"> ما را از كوچك شمردن گناهان برحذر داشته و مي‌فرمايد:</w:t>
      </w:r>
    </w:p>
    <w:p w:rsidR="00236672" w:rsidRDefault="00236672" w:rsidP="009D4C4D">
      <w:pPr>
        <w:bidi/>
        <w:ind w:firstLine="284"/>
        <w:jc w:val="both"/>
        <w:rPr>
          <w:rFonts w:cs="B Lotus"/>
          <w:sz w:val="28"/>
          <w:szCs w:val="28"/>
          <w:rtl/>
        </w:rPr>
      </w:pPr>
      <w:r w:rsidRPr="007C778F">
        <w:rPr>
          <w:rFonts w:ascii="Traditional Arabic" w:hAnsi="Traditional Arabic" w:cs="Traditional Arabic" w:hint="cs"/>
          <w:b/>
          <w:bCs/>
          <w:sz w:val="28"/>
          <w:szCs w:val="28"/>
          <w:rtl/>
          <w:lang w:bidi="fa-IR"/>
        </w:rPr>
        <w:t>(</w:t>
      </w:r>
      <w:r w:rsidR="009D4C4D" w:rsidRPr="009D4C4D">
        <w:rPr>
          <w:rFonts w:ascii="Traditional Arabic" w:hAnsi="Traditional Arabic" w:cs="Traditional Arabic"/>
          <w:b/>
          <w:bCs/>
          <w:sz w:val="28"/>
          <w:szCs w:val="28"/>
          <w:rtl/>
        </w:rPr>
        <w:t>إِيَّاكُمْ وَمُحَقَّرَاتِ الذُّنُوبِ فَإِنَّمَا مَثَلُ مُحَقَّرَاتِ الذُّنُوبِ كَقَوْمٍ نَزَلُوا فِي بَطْنِ وَادٍ، فَجَاءَ ذَا بِعُودٍ، وَجَاءَ ذَا بِعُودٍ حَتَّى أَنْضَجُوا خُبْزَتَهُمْ، وَإِنَّ مُحَقَّرَاتِ الذُّنُوبِ مَتَى يُؤْخَذْ بِهَا صَاحِبُهَا تُهْلِكْهُ</w:t>
      </w:r>
      <w:r w:rsidRPr="007C778F">
        <w:rPr>
          <w:rFonts w:ascii="Traditional Arabic" w:hAnsi="Traditional Arabic" w:cs="Traditional Arabic" w:hint="cs"/>
          <w:b/>
          <w:bCs/>
          <w:sz w:val="28"/>
          <w:szCs w:val="28"/>
          <w:rtl/>
          <w:lang w:bidi="fa-IR"/>
        </w:rPr>
        <w:t>)</w:t>
      </w:r>
      <w:r w:rsidRPr="00FC2BC2">
        <w:rPr>
          <w:rFonts w:cs="B Lotus"/>
          <w:sz w:val="28"/>
          <w:szCs w:val="28"/>
          <w:vertAlign w:val="superscript"/>
          <w:rtl/>
        </w:rPr>
        <w:footnoteReference w:id="216"/>
      </w:r>
      <w:r w:rsidR="009D4C4D">
        <w:rPr>
          <w:rFonts w:cs="B Lotus" w:hint="cs"/>
          <w:sz w:val="28"/>
          <w:szCs w:val="28"/>
          <w:rtl/>
        </w:rPr>
        <w:t>.</w:t>
      </w:r>
    </w:p>
    <w:p w:rsidR="00630F0B" w:rsidRDefault="00236672" w:rsidP="00236672">
      <w:pPr>
        <w:bidi/>
        <w:ind w:firstLine="284"/>
        <w:jc w:val="both"/>
        <w:rPr>
          <w:rFonts w:cs="B Lotus"/>
          <w:sz w:val="28"/>
          <w:szCs w:val="28"/>
          <w:rtl/>
        </w:rPr>
      </w:pPr>
      <w:r>
        <w:rPr>
          <w:rFonts w:cs="B Lotus" w:hint="cs"/>
          <w:sz w:val="28"/>
          <w:szCs w:val="28"/>
          <w:rtl/>
        </w:rPr>
        <w:t>«از گناهان كوچك بپرهيزيد. مثال گناهان كوچك مانند گروهي است كه در دره‌اي فرود آيند، اين يكي چوب آرد و آن يكي چوبي آرد هيزم بياورند كه با مجموع آن نان خود را بپزند گناهان حقير نيز وقتي از مرتكب آن بازخواست كنند مايه‌ي هلاك او مي‌شود.»</w:t>
      </w:r>
    </w:p>
    <w:p w:rsidR="00236672" w:rsidRDefault="00236672" w:rsidP="00236672">
      <w:pPr>
        <w:bidi/>
        <w:ind w:firstLine="284"/>
        <w:jc w:val="both"/>
        <w:rPr>
          <w:rFonts w:cs="B Lotus"/>
          <w:sz w:val="28"/>
          <w:szCs w:val="28"/>
          <w:rtl/>
        </w:rPr>
      </w:pPr>
    </w:p>
    <w:p w:rsidR="00236672" w:rsidRDefault="00236672" w:rsidP="007C778F">
      <w:pPr>
        <w:pStyle w:val="a0"/>
        <w:rPr>
          <w:rtl/>
        </w:rPr>
      </w:pPr>
      <w:bookmarkStart w:id="303" w:name="_Toc237013384"/>
      <w:bookmarkStart w:id="304" w:name="_Toc237013537"/>
      <w:bookmarkStart w:id="305" w:name="_Toc281677031"/>
      <w:r>
        <w:rPr>
          <w:rFonts w:hint="cs"/>
          <w:rtl/>
        </w:rPr>
        <w:t>2- طول امل (اميد زياد)</w:t>
      </w:r>
      <w:bookmarkEnd w:id="303"/>
      <w:bookmarkEnd w:id="304"/>
      <w:bookmarkEnd w:id="305"/>
    </w:p>
    <w:p w:rsidR="00236672" w:rsidRDefault="00236672" w:rsidP="007C778F">
      <w:pPr>
        <w:bidi/>
        <w:ind w:firstLine="284"/>
        <w:jc w:val="both"/>
        <w:rPr>
          <w:rFonts w:cs="B Lotus"/>
          <w:sz w:val="28"/>
          <w:szCs w:val="28"/>
          <w:rtl/>
        </w:rPr>
      </w:pPr>
      <w:r>
        <w:rPr>
          <w:rFonts w:cs="B Lotus" w:hint="cs"/>
          <w:sz w:val="28"/>
          <w:szCs w:val="28"/>
          <w:rtl/>
        </w:rPr>
        <w:t>يكي ديگر از موانع توبه و علت به ت</w:t>
      </w:r>
      <w:r w:rsidR="007C778F">
        <w:rPr>
          <w:rFonts w:cs="B Lotus" w:hint="cs"/>
          <w:sz w:val="28"/>
          <w:szCs w:val="28"/>
          <w:rtl/>
        </w:rPr>
        <w:t>ا</w:t>
      </w:r>
      <w:r>
        <w:rPr>
          <w:rFonts w:cs="B Lotus" w:hint="cs"/>
          <w:sz w:val="28"/>
          <w:szCs w:val="28"/>
          <w:rtl/>
        </w:rPr>
        <w:t xml:space="preserve">خير انداختن آن، طول امل در زندگي است به اين معنا كه انسان چنان پندارد كه پيوسته در اين دنيا باقي مي‌ماند و هميشه مرگ را از خود دور مي‌پندارد و به دنبال كاروان شيطان مي‌رود. </w:t>
      </w:r>
    </w:p>
    <w:p w:rsidR="00236672" w:rsidRDefault="00236672" w:rsidP="007C778F">
      <w:pPr>
        <w:bidi/>
        <w:ind w:firstLine="284"/>
        <w:jc w:val="both"/>
        <w:rPr>
          <w:rFonts w:cs="B Lotus"/>
          <w:sz w:val="28"/>
          <w:szCs w:val="28"/>
          <w:rtl/>
        </w:rPr>
      </w:pPr>
      <w:r>
        <w:rPr>
          <w:rFonts w:cs="B Lotus" w:hint="cs"/>
          <w:sz w:val="28"/>
          <w:szCs w:val="28"/>
          <w:rtl/>
        </w:rPr>
        <w:t xml:space="preserve">يكي از آفات انسان، اين است كه هميشه به طول زندگي و طول امل اميدوار است و هر وقت شبح مرگ در نظر </w:t>
      </w:r>
      <w:r w:rsidR="007C778F">
        <w:rPr>
          <w:rFonts w:cs="B Lotus" w:hint="cs"/>
          <w:sz w:val="28"/>
          <w:szCs w:val="28"/>
          <w:rtl/>
        </w:rPr>
        <w:t>آ</w:t>
      </w:r>
      <w:r>
        <w:rPr>
          <w:rFonts w:cs="B Lotus" w:hint="cs"/>
          <w:sz w:val="28"/>
          <w:szCs w:val="28"/>
          <w:rtl/>
        </w:rPr>
        <w:t>يد آن را از خود دور مي‌راند، در سن ب</w:t>
      </w:r>
      <w:r w:rsidR="007C778F">
        <w:rPr>
          <w:rFonts w:cs="B Lotus" w:hint="cs"/>
          <w:sz w:val="28"/>
          <w:szCs w:val="28"/>
          <w:rtl/>
        </w:rPr>
        <w:t>ي</w:t>
      </w:r>
      <w:r>
        <w:rPr>
          <w:rFonts w:cs="B Lotus" w:hint="cs"/>
          <w:sz w:val="28"/>
          <w:szCs w:val="28"/>
          <w:rtl/>
        </w:rPr>
        <w:t>ست سالگي مي‌گويد در چهل سالگي توبه مي‌كنم و در چ</w:t>
      </w:r>
      <w:r w:rsidR="007C778F">
        <w:rPr>
          <w:rFonts w:cs="B Lotus" w:hint="cs"/>
          <w:sz w:val="28"/>
          <w:szCs w:val="28"/>
          <w:rtl/>
        </w:rPr>
        <w:t>ه</w:t>
      </w:r>
      <w:r>
        <w:rPr>
          <w:rFonts w:cs="B Lotus" w:hint="cs"/>
          <w:sz w:val="28"/>
          <w:szCs w:val="28"/>
          <w:rtl/>
        </w:rPr>
        <w:t>ل سالگي مي‌گويد در شصت سالگي توبه مي‌كنم و در شصت سالگي مي‌گويد در هفتادسالگي توبه مي‌كنم و هكذا و هكذا. هميشه پديده‌ي مرگ را از خود دور مي‌راند در حالي كه نزديكترين چيز به او مي‌باشد و هميشه توبه را به تأخير مي‌اندازد در صورتي كه انسان بيشترين نياز را بدان دارد.</w:t>
      </w:r>
    </w:p>
    <w:p w:rsidR="00236672" w:rsidRDefault="00236672" w:rsidP="00236672">
      <w:pPr>
        <w:bidi/>
        <w:ind w:firstLine="284"/>
        <w:jc w:val="both"/>
        <w:rPr>
          <w:rFonts w:cs="B Lotus"/>
          <w:sz w:val="28"/>
          <w:szCs w:val="28"/>
          <w:rtl/>
        </w:rPr>
      </w:pPr>
      <w:r>
        <w:rPr>
          <w:rFonts w:cs="B Lotus" w:hint="cs"/>
          <w:sz w:val="28"/>
          <w:szCs w:val="28"/>
          <w:rtl/>
        </w:rPr>
        <w:t>مشكل اينجاست كه مرگ قبل از وارد شدنش اجازه نمي‌گيرد و ناگهاني وارد مي‌شود و چه بسا غيرمترقبه و دور از انتظار فرود مي‌آيد و كودك را قبل از بزرگ شدن و جوان را قبل از پير شدن و پسر را قبل از پدر و دختر را قبل از مادر مي‌ربايد.</w:t>
      </w:r>
    </w:p>
    <w:p w:rsidR="00236672" w:rsidRDefault="009D5D7D" w:rsidP="007C778F">
      <w:pPr>
        <w:bidi/>
        <w:ind w:firstLine="284"/>
        <w:jc w:val="both"/>
        <w:rPr>
          <w:rFonts w:cs="B Lotus"/>
          <w:sz w:val="28"/>
          <w:szCs w:val="28"/>
          <w:rtl/>
        </w:rPr>
      </w:pPr>
      <w:r>
        <w:rPr>
          <w:rFonts w:cs="B Lotus" w:hint="cs"/>
          <w:sz w:val="28"/>
          <w:szCs w:val="28"/>
          <w:rtl/>
        </w:rPr>
        <w:t>مخوف‌ترين و خطرناك‌ترين انواع مرگ، مرگ ناگهاني است، زيرا شخص بدون آمادگي و تهيه‌ي لوازم سفر اين دنيا را ترك مي‌كند. به همين دليل است كه پيامبر</w:t>
      </w:r>
      <w:r w:rsidR="007C778F">
        <w:rPr>
          <w:rFonts w:cs="CTraditional Arabic" w:hint="cs"/>
          <w:sz w:val="28"/>
          <w:szCs w:val="28"/>
        </w:rPr>
        <w:sym w:font="AGA Arabesque" w:char="F072"/>
      </w:r>
      <w:r>
        <w:rPr>
          <w:rFonts w:cs="B Lotus" w:hint="cs"/>
          <w:sz w:val="28"/>
          <w:szCs w:val="28"/>
          <w:rtl/>
        </w:rPr>
        <w:t xml:space="preserve"> از شر آن به خدا پناه مي‌برد.</w:t>
      </w:r>
    </w:p>
    <w:p w:rsidR="009D5D7D" w:rsidRDefault="009D5D7D" w:rsidP="009D5D7D">
      <w:pPr>
        <w:bidi/>
        <w:ind w:firstLine="284"/>
        <w:jc w:val="both"/>
        <w:rPr>
          <w:rFonts w:cs="B Lotus"/>
          <w:sz w:val="28"/>
          <w:szCs w:val="28"/>
          <w:rtl/>
        </w:rPr>
      </w:pPr>
      <w:r>
        <w:rPr>
          <w:rFonts w:cs="B Lotus" w:hint="cs"/>
          <w:sz w:val="28"/>
          <w:szCs w:val="28"/>
          <w:rtl/>
        </w:rPr>
        <w:t>و مردان صالح در قديم پيوسته از آن بيم داشتند و يكي از آنان چه نيكو گفته است:</w:t>
      </w:r>
    </w:p>
    <w:p w:rsidR="009D5D7D" w:rsidRPr="007C778F" w:rsidRDefault="007C778F" w:rsidP="00DA1042">
      <w:pPr>
        <w:bidi/>
        <w:ind w:firstLine="284"/>
        <w:jc w:val="both"/>
        <w:rPr>
          <w:rFonts w:ascii="Traditional Arabic" w:hAnsi="Traditional Arabic" w:cs="Traditional Arabic"/>
          <w:b/>
          <w:bCs/>
          <w:sz w:val="28"/>
          <w:szCs w:val="28"/>
          <w:rtl/>
        </w:rPr>
      </w:pPr>
      <w:r>
        <w:rPr>
          <w:rFonts w:cs="B Lotus" w:hint="cs"/>
          <w:sz w:val="28"/>
          <w:szCs w:val="28"/>
          <w:rtl/>
        </w:rPr>
        <w:t xml:space="preserve">                       </w:t>
      </w:r>
      <w:r w:rsidR="009D5D7D" w:rsidRPr="007C778F">
        <w:rPr>
          <w:rFonts w:ascii="Traditional Arabic" w:hAnsi="Traditional Arabic" w:cs="Traditional Arabic"/>
          <w:b/>
          <w:bCs/>
          <w:sz w:val="28"/>
          <w:szCs w:val="28"/>
          <w:rtl/>
        </w:rPr>
        <w:t>تزود للذي لابد منه</w:t>
      </w:r>
      <w:r w:rsidR="009D5D7D" w:rsidRPr="007C778F">
        <w:rPr>
          <w:rFonts w:ascii="Traditional Arabic" w:hAnsi="Traditional Arabic" w:cs="Traditional Arabic"/>
          <w:b/>
          <w:bCs/>
          <w:sz w:val="28"/>
          <w:szCs w:val="28"/>
          <w:rtl/>
        </w:rPr>
        <w:tab/>
      </w:r>
      <w:r w:rsidR="009D5D7D" w:rsidRPr="007C778F">
        <w:rPr>
          <w:rFonts w:ascii="Traditional Arabic" w:hAnsi="Traditional Arabic" w:cs="Traditional Arabic"/>
          <w:b/>
          <w:bCs/>
          <w:sz w:val="28"/>
          <w:szCs w:val="28"/>
          <w:rtl/>
        </w:rPr>
        <w:tab/>
      </w:r>
      <w:r w:rsidR="00DA1042">
        <w:rPr>
          <w:rFonts w:ascii="Traditional Arabic" w:hAnsi="Traditional Arabic" w:cs="Traditional Arabic" w:hint="cs"/>
          <w:b/>
          <w:bCs/>
          <w:sz w:val="28"/>
          <w:szCs w:val="28"/>
          <w:rtl/>
        </w:rPr>
        <w:tab/>
      </w:r>
      <w:r w:rsidR="009D5D7D" w:rsidRPr="007C778F">
        <w:rPr>
          <w:rFonts w:ascii="Traditional Arabic" w:hAnsi="Traditional Arabic" w:cs="Traditional Arabic"/>
          <w:b/>
          <w:bCs/>
          <w:sz w:val="28"/>
          <w:szCs w:val="28"/>
          <w:rtl/>
        </w:rPr>
        <w:t>ف</w:t>
      </w:r>
      <w:r w:rsidR="00DA1042">
        <w:rPr>
          <w:rFonts w:ascii="Traditional Arabic" w:hAnsi="Traditional Arabic" w:cs="Traditional Arabic" w:hint="cs"/>
          <w:b/>
          <w:bCs/>
          <w:sz w:val="28"/>
          <w:szCs w:val="28"/>
          <w:rtl/>
        </w:rPr>
        <w:t>إ</w:t>
      </w:r>
      <w:r w:rsidR="009D5D7D" w:rsidRPr="007C778F">
        <w:rPr>
          <w:rFonts w:ascii="Traditional Arabic" w:hAnsi="Traditional Arabic" w:cs="Traditional Arabic"/>
          <w:b/>
          <w:bCs/>
          <w:sz w:val="28"/>
          <w:szCs w:val="28"/>
          <w:rtl/>
        </w:rPr>
        <w:t>ن الموت ميقات العباد!</w:t>
      </w:r>
    </w:p>
    <w:p w:rsidR="009D5D7D" w:rsidRPr="007C778F" w:rsidRDefault="007C778F" w:rsidP="00DA1042">
      <w:pPr>
        <w:bidi/>
        <w:ind w:firstLine="284"/>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DA1042">
        <w:rPr>
          <w:rFonts w:ascii="Traditional Arabic" w:hAnsi="Traditional Arabic" w:cs="Traditional Arabic" w:hint="cs"/>
          <w:b/>
          <w:bCs/>
          <w:sz w:val="28"/>
          <w:szCs w:val="28"/>
          <w:rtl/>
        </w:rPr>
        <w:tab/>
      </w:r>
      <w:r w:rsidR="009D5D7D" w:rsidRPr="007C778F">
        <w:rPr>
          <w:rFonts w:ascii="Traditional Arabic" w:hAnsi="Traditional Arabic" w:cs="Traditional Arabic" w:hint="cs"/>
          <w:b/>
          <w:bCs/>
          <w:sz w:val="28"/>
          <w:szCs w:val="28"/>
          <w:rtl/>
        </w:rPr>
        <w:t>أترض</w:t>
      </w:r>
      <w:r>
        <w:rPr>
          <w:rFonts w:ascii="Traditional Arabic" w:hAnsi="Traditional Arabic" w:cs="Traditional Arabic" w:hint="cs"/>
          <w:b/>
          <w:bCs/>
          <w:sz w:val="28"/>
          <w:szCs w:val="28"/>
          <w:rtl/>
        </w:rPr>
        <w:t>ى</w:t>
      </w:r>
      <w:r w:rsidR="009D5D7D" w:rsidRPr="007C778F">
        <w:rPr>
          <w:rFonts w:ascii="Traditional Arabic" w:hAnsi="Traditional Arabic" w:cs="Traditional Arabic" w:hint="cs"/>
          <w:b/>
          <w:bCs/>
          <w:sz w:val="28"/>
          <w:szCs w:val="28"/>
          <w:rtl/>
        </w:rPr>
        <w:t xml:space="preserve"> </w:t>
      </w:r>
      <w:r w:rsidR="00DA1042">
        <w:rPr>
          <w:rFonts w:ascii="Traditional Arabic" w:hAnsi="Traditional Arabic" w:cs="Traditional Arabic" w:hint="cs"/>
          <w:b/>
          <w:bCs/>
          <w:sz w:val="28"/>
          <w:szCs w:val="28"/>
          <w:rtl/>
        </w:rPr>
        <w:t>أ</w:t>
      </w:r>
      <w:r w:rsidR="009D5D7D" w:rsidRPr="007C778F">
        <w:rPr>
          <w:rFonts w:ascii="Traditional Arabic" w:hAnsi="Traditional Arabic" w:cs="Traditional Arabic" w:hint="cs"/>
          <w:b/>
          <w:bCs/>
          <w:sz w:val="28"/>
          <w:szCs w:val="28"/>
          <w:rtl/>
        </w:rPr>
        <w:t>ن تكون رفيق قوم</w:t>
      </w:r>
      <w:r w:rsidR="009D5D7D" w:rsidRPr="007C778F">
        <w:rPr>
          <w:rFonts w:ascii="Traditional Arabic" w:hAnsi="Traditional Arabic" w:cs="Traditional Arabic" w:hint="cs"/>
          <w:b/>
          <w:bCs/>
          <w:sz w:val="28"/>
          <w:szCs w:val="28"/>
          <w:rtl/>
        </w:rPr>
        <w:tab/>
      </w:r>
      <w:r w:rsidR="00DA1042">
        <w:rPr>
          <w:rFonts w:ascii="Traditional Arabic" w:hAnsi="Traditional Arabic" w:cs="Traditional Arabic" w:hint="cs"/>
          <w:b/>
          <w:bCs/>
          <w:sz w:val="28"/>
          <w:szCs w:val="28"/>
          <w:rtl/>
        </w:rPr>
        <w:tab/>
      </w:r>
      <w:r w:rsidR="009D5D7D" w:rsidRPr="007C778F">
        <w:rPr>
          <w:rFonts w:ascii="Traditional Arabic" w:hAnsi="Traditional Arabic" w:cs="Traditional Arabic" w:hint="cs"/>
          <w:b/>
          <w:bCs/>
          <w:sz w:val="28"/>
          <w:szCs w:val="28"/>
          <w:rtl/>
        </w:rPr>
        <w:t>لهم زاد و</w:t>
      </w:r>
      <w:r w:rsidR="00DA1042">
        <w:rPr>
          <w:rFonts w:ascii="Traditional Arabic" w:hAnsi="Traditional Arabic" w:cs="Traditional Arabic" w:hint="cs"/>
          <w:b/>
          <w:bCs/>
          <w:sz w:val="28"/>
          <w:szCs w:val="28"/>
          <w:rtl/>
        </w:rPr>
        <w:t>أ</w:t>
      </w:r>
      <w:r w:rsidR="009D5D7D" w:rsidRPr="007C778F">
        <w:rPr>
          <w:rFonts w:ascii="Traditional Arabic" w:hAnsi="Traditional Arabic" w:cs="Traditional Arabic" w:hint="cs"/>
          <w:b/>
          <w:bCs/>
          <w:sz w:val="28"/>
          <w:szCs w:val="28"/>
          <w:rtl/>
        </w:rPr>
        <w:t>نت بغير زاد؟</w:t>
      </w:r>
    </w:p>
    <w:p w:rsidR="009D5D7D" w:rsidRDefault="00103298" w:rsidP="007C778F">
      <w:pPr>
        <w:bidi/>
        <w:ind w:firstLine="284"/>
        <w:jc w:val="both"/>
        <w:rPr>
          <w:rFonts w:cs="B Lotus"/>
          <w:sz w:val="28"/>
          <w:szCs w:val="28"/>
          <w:rtl/>
        </w:rPr>
      </w:pPr>
      <w:r>
        <w:rPr>
          <w:rFonts w:cs="B Lotus" w:hint="cs"/>
          <w:sz w:val="28"/>
          <w:szCs w:val="28"/>
          <w:rtl/>
        </w:rPr>
        <w:t>«براي مرگ كه از آن گريزي نيست توشه و زادره فراهم نما كه مرگ سر منزل بندگان است!</w:t>
      </w:r>
    </w:p>
    <w:p w:rsidR="00103298" w:rsidRDefault="00103298" w:rsidP="00103298">
      <w:pPr>
        <w:bidi/>
        <w:ind w:firstLine="284"/>
        <w:jc w:val="both"/>
        <w:rPr>
          <w:rFonts w:cs="B Lotus"/>
          <w:sz w:val="28"/>
          <w:szCs w:val="28"/>
          <w:rtl/>
        </w:rPr>
      </w:pPr>
      <w:r>
        <w:rPr>
          <w:rFonts w:cs="B Lotus" w:hint="cs"/>
          <w:sz w:val="28"/>
          <w:szCs w:val="28"/>
          <w:rtl/>
        </w:rPr>
        <w:t>آيا مي‌خواهي همسفر كساني باشي كه آنان با توشه باشند و تو بدون توشه؟</w:t>
      </w:r>
    </w:p>
    <w:p w:rsidR="00103298" w:rsidRDefault="00103298" w:rsidP="00103298">
      <w:pPr>
        <w:bidi/>
        <w:ind w:firstLine="284"/>
        <w:jc w:val="both"/>
        <w:rPr>
          <w:rFonts w:cs="B Lotus"/>
          <w:sz w:val="28"/>
          <w:szCs w:val="28"/>
          <w:rtl/>
        </w:rPr>
      </w:pPr>
      <w:r>
        <w:rPr>
          <w:rFonts w:cs="B Lotus" w:hint="cs"/>
          <w:sz w:val="28"/>
          <w:szCs w:val="28"/>
          <w:rtl/>
        </w:rPr>
        <w:t>اسباب مرگ ناگهاني، در عصر ما با وجود پيشرفت علم پزشكي و توان معالجه، بسيار فراوان است. از همين رو است كه پيوسته مي شنوي مردماني به وسيله سكته قلبي يا مغزي و همچنين سرطان، ايدز و ... ناگهان مردند. علاوه بر اين مرگ ناگهاني به وسيله‌ي حوادث از جمله تصادفات ماشين، هواپيما، كشتي و قطار را مي‌بينيم و مي‌شنويم.</w:t>
      </w:r>
    </w:p>
    <w:p w:rsidR="00103298" w:rsidRDefault="00103298" w:rsidP="00103298">
      <w:pPr>
        <w:bidi/>
        <w:ind w:firstLine="284"/>
        <w:jc w:val="both"/>
        <w:rPr>
          <w:rFonts w:cs="B Lotus"/>
          <w:sz w:val="28"/>
          <w:szCs w:val="28"/>
          <w:rtl/>
        </w:rPr>
      </w:pPr>
      <w:r>
        <w:rPr>
          <w:rFonts w:cs="B Lotus" w:hint="cs"/>
          <w:sz w:val="28"/>
          <w:szCs w:val="28"/>
          <w:rtl/>
        </w:rPr>
        <w:t>بنابراين هيچگونه توجيهي ندارد كه انسان مرگ را از خود دور بداند كه شبح مرگ هر آن در نظر او عبور مي‌كند و اگر انسان اندكي به خود آيد و به اطراف و دور و بر خود نظري بيفكند و در احوال خويشان و آشنايان خود انديشه كند، درمي‌يابد كه چه نزديكاني را تشييع نموده و از چه دوستاني جدا شده و چه رفيقاني را دفن نموده و به عزا و ماتم چه جواناني نشسته! اگر انسان فهرس</w:t>
      </w:r>
      <w:r w:rsidR="007C778F">
        <w:rPr>
          <w:rFonts w:cs="B Lotus" w:hint="cs"/>
          <w:sz w:val="28"/>
          <w:szCs w:val="28"/>
          <w:rtl/>
        </w:rPr>
        <w:t>ت</w:t>
      </w:r>
      <w:r>
        <w:rPr>
          <w:rFonts w:cs="B Lotus" w:hint="cs"/>
          <w:sz w:val="28"/>
          <w:szCs w:val="28"/>
          <w:rtl/>
        </w:rPr>
        <w:t xml:space="preserve"> اسامي كساني را كه مي‌شناخته و پيوسته با آنان بوده و اكنون خاك آنان را پوشانده، بر صفحه‌ي كاغذ آرد طومار عريض و طويلي خواهد شد!</w:t>
      </w:r>
    </w:p>
    <w:p w:rsidR="00103298" w:rsidRDefault="00103298" w:rsidP="007C778F">
      <w:pPr>
        <w:bidi/>
        <w:ind w:firstLine="284"/>
        <w:jc w:val="both"/>
        <w:rPr>
          <w:rFonts w:cs="B Lotus"/>
          <w:sz w:val="28"/>
          <w:szCs w:val="28"/>
          <w:rtl/>
        </w:rPr>
      </w:pPr>
      <w:r>
        <w:rPr>
          <w:rFonts w:cs="B Lotus" w:hint="cs"/>
          <w:sz w:val="28"/>
          <w:szCs w:val="28"/>
          <w:rtl/>
        </w:rPr>
        <w:t>به همين خاطر است كه پيامبر گرامي</w:t>
      </w:r>
      <w:r w:rsidR="00507CAB">
        <w:rPr>
          <w:rFonts w:cs="B Lotus" w:hint="cs"/>
          <w:sz w:val="28"/>
          <w:szCs w:val="28"/>
        </w:rPr>
        <w:sym w:font="AGA Arabesque" w:char="F072"/>
      </w:r>
      <w:r>
        <w:rPr>
          <w:rFonts w:cs="B Lotus" w:hint="cs"/>
          <w:sz w:val="28"/>
          <w:szCs w:val="28"/>
          <w:rtl/>
        </w:rPr>
        <w:t>، ما را آگاهي و هشدار داده كه با روحيه‌ي غريبانه در دنيا زندگي كنيم و چنان پنداريم كه ما در اين دنيا ميهمانان رهگذريم و قطعاً فردا و يا پس فردا بايستي به ديار واقعي خود برگرديم و اين سراي، سراي گذار است نه سراي قرار. پيامبر خدا</w:t>
      </w:r>
      <w:r w:rsidR="007C778F">
        <w:rPr>
          <w:rFonts w:cs="CTraditional Arabic" w:hint="cs"/>
          <w:sz w:val="28"/>
          <w:szCs w:val="28"/>
        </w:rPr>
        <w:sym w:font="AGA Arabesque" w:char="F072"/>
      </w:r>
      <w:r>
        <w:rPr>
          <w:rFonts w:cs="B Lotus" w:hint="cs"/>
          <w:sz w:val="28"/>
          <w:szCs w:val="28"/>
          <w:rtl/>
        </w:rPr>
        <w:t xml:space="preserve"> مي‌فرمايد:</w:t>
      </w:r>
    </w:p>
    <w:p w:rsidR="00103298" w:rsidRPr="007C778F" w:rsidRDefault="00103298" w:rsidP="00DA1042">
      <w:pPr>
        <w:bidi/>
        <w:ind w:firstLine="284"/>
        <w:jc w:val="both"/>
        <w:rPr>
          <w:rFonts w:ascii="Traditional Arabic" w:hAnsi="Traditional Arabic" w:cs="Traditional Arabic"/>
          <w:sz w:val="28"/>
          <w:szCs w:val="28"/>
          <w:rtl/>
        </w:rPr>
      </w:pPr>
      <w:r w:rsidRPr="007C778F">
        <w:rPr>
          <w:rFonts w:ascii="Traditional Arabic" w:hAnsi="Traditional Arabic" w:cs="Traditional Arabic"/>
          <w:sz w:val="28"/>
          <w:szCs w:val="28"/>
          <w:rtl/>
        </w:rPr>
        <w:t>(</w:t>
      </w:r>
      <w:r w:rsidRPr="007C778F">
        <w:rPr>
          <w:rFonts w:ascii="Traditional Arabic" w:hAnsi="Traditional Arabic" w:cs="Traditional Arabic"/>
          <w:b/>
          <w:bCs/>
          <w:sz w:val="28"/>
          <w:szCs w:val="28"/>
          <w:rtl/>
          <w:lang w:bidi="fa-IR"/>
        </w:rPr>
        <w:t xml:space="preserve">كن في الدنيا كأنك غريب </w:t>
      </w:r>
      <w:r w:rsidR="00DA1042">
        <w:rPr>
          <w:rFonts w:ascii="Traditional Arabic" w:hAnsi="Traditional Arabic" w:cs="Traditional Arabic" w:hint="cs"/>
          <w:b/>
          <w:bCs/>
          <w:sz w:val="28"/>
          <w:szCs w:val="28"/>
          <w:rtl/>
          <w:lang w:bidi="fa-IR"/>
        </w:rPr>
        <w:t>أ</w:t>
      </w:r>
      <w:r w:rsidRPr="007C778F">
        <w:rPr>
          <w:rFonts w:ascii="Traditional Arabic" w:hAnsi="Traditional Arabic" w:cs="Traditional Arabic"/>
          <w:b/>
          <w:bCs/>
          <w:sz w:val="28"/>
          <w:szCs w:val="28"/>
          <w:rtl/>
          <w:lang w:bidi="fa-IR"/>
        </w:rPr>
        <w:t xml:space="preserve">و عابر سبيل وعد نفسك من </w:t>
      </w:r>
      <w:r w:rsidR="00DA1042">
        <w:rPr>
          <w:rFonts w:ascii="Traditional Arabic" w:hAnsi="Traditional Arabic" w:cs="Traditional Arabic" w:hint="cs"/>
          <w:b/>
          <w:bCs/>
          <w:sz w:val="28"/>
          <w:szCs w:val="28"/>
          <w:rtl/>
          <w:lang w:bidi="fa-IR"/>
        </w:rPr>
        <w:t>أ</w:t>
      </w:r>
      <w:r w:rsidRPr="007C778F">
        <w:rPr>
          <w:rFonts w:ascii="Traditional Arabic" w:hAnsi="Traditional Arabic" w:cs="Traditional Arabic"/>
          <w:b/>
          <w:bCs/>
          <w:sz w:val="28"/>
          <w:szCs w:val="28"/>
          <w:rtl/>
          <w:lang w:bidi="fa-IR"/>
        </w:rPr>
        <w:t>هل القبور</w:t>
      </w:r>
      <w:r w:rsidRPr="007C778F">
        <w:rPr>
          <w:rFonts w:ascii="Traditional Arabic" w:hAnsi="Traditional Arabic" w:cs="Traditional Arabic"/>
          <w:sz w:val="28"/>
          <w:szCs w:val="28"/>
          <w:rtl/>
        </w:rPr>
        <w:t>)</w:t>
      </w:r>
    </w:p>
    <w:p w:rsidR="00236672" w:rsidRDefault="00103298" w:rsidP="00236672">
      <w:pPr>
        <w:bidi/>
        <w:ind w:firstLine="284"/>
        <w:jc w:val="both"/>
        <w:rPr>
          <w:rFonts w:cs="B Lotus"/>
          <w:sz w:val="28"/>
          <w:szCs w:val="28"/>
          <w:rtl/>
        </w:rPr>
      </w:pPr>
      <w:r>
        <w:rPr>
          <w:rFonts w:cs="B Lotus" w:hint="cs"/>
          <w:sz w:val="28"/>
          <w:szCs w:val="28"/>
          <w:rtl/>
        </w:rPr>
        <w:t>«در دنيا چنان باش كه گويي غريبي يا رهگذر و خويشتن را از اهل قبور شمار.»</w:t>
      </w:r>
    </w:p>
    <w:p w:rsidR="00103298" w:rsidRDefault="00103298" w:rsidP="00103298">
      <w:pPr>
        <w:bidi/>
        <w:ind w:firstLine="284"/>
        <w:jc w:val="both"/>
        <w:rPr>
          <w:rFonts w:cs="B Lotus"/>
          <w:sz w:val="28"/>
          <w:szCs w:val="28"/>
          <w:rtl/>
        </w:rPr>
      </w:pPr>
      <w:r>
        <w:rPr>
          <w:rFonts w:cs="B Lotus" w:hint="cs"/>
          <w:sz w:val="28"/>
          <w:szCs w:val="28"/>
          <w:rtl/>
        </w:rPr>
        <w:t>و ابن عمر</w:t>
      </w:r>
      <w:r w:rsidR="007C778F">
        <w:rPr>
          <w:rFonts w:cs="CTraditional Arabic" w:hint="cs"/>
          <w:sz w:val="28"/>
          <w:szCs w:val="28"/>
          <w:rtl/>
        </w:rPr>
        <w:t>ب</w:t>
      </w:r>
      <w:r>
        <w:rPr>
          <w:rFonts w:cs="B Lotus" w:hint="cs"/>
          <w:sz w:val="28"/>
          <w:szCs w:val="28"/>
          <w:rtl/>
        </w:rPr>
        <w:t xml:space="preserve"> مي‌گفت:</w:t>
      </w:r>
    </w:p>
    <w:p w:rsidR="00103298" w:rsidRPr="00236672" w:rsidRDefault="00103298" w:rsidP="00DA1042">
      <w:pPr>
        <w:bidi/>
        <w:ind w:firstLine="284"/>
        <w:jc w:val="both"/>
        <w:rPr>
          <w:rFonts w:cs="B Lotus"/>
          <w:sz w:val="28"/>
          <w:szCs w:val="28"/>
          <w:rtl/>
        </w:rPr>
      </w:pPr>
      <w:r w:rsidRPr="00507CAB">
        <w:rPr>
          <w:rFonts w:ascii="Traditional Arabic" w:hAnsi="Traditional Arabic" w:cs="Traditional Arabic"/>
          <w:sz w:val="28"/>
          <w:szCs w:val="28"/>
          <w:rtl/>
        </w:rPr>
        <w:t>(</w:t>
      </w:r>
      <w:r w:rsidR="00DA1042">
        <w:rPr>
          <w:rFonts w:ascii="Traditional Arabic" w:hAnsi="Traditional Arabic" w:cs="Traditional Arabic" w:hint="cs"/>
          <w:b/>
          <w:bCs/>
          <w:sz w:val="28"/>
          <w:szCs w:val="28"/>
          <w:rtl/>
          <w:lang w:bidi="fa-IR"/>
        </w:rPr>
        <w:t>إ</w:t>
      </w:r>
      <w:r w:rsidRPr="00507CAB">
        <w:rPr>
          <w:rFonts w:ascii="Traditional Arabic" w:hAnsi="Traditional Arabic" w:cs="Traditional Arabic"/>
          <w:b/>
          <w:bCs/>
          <w:sz w:val="28"/>
          <w:szCs w:val="28"/>
          <w:rtl/>
          <w:lang w:bidi="fa-IR"/>
        </w:rPr>
        <w:t>ذا اصبحت فلا تنتظر المساء و</w:t>
      </w:r>
      <w:r w:rsidR="00DA1042">
        <w:rPr>
          <w:rFonts w:ascii="Traditional Arabic" w:hAnsi="Traditional Arabic" w:cs="Traditional Arabic" w:hint="cs"/>
          <w:b/>
          <w:bCs/>
          <w:sz w:val="28"/>
          <w:szCs w:val="28"/>
          <w:rtl/>
          <w:lang w:bidi="fa-IR"/>
        </w:rPr>
        <w:t>إ</w:t>
      </w:r>
      <w:r w:rsidRPr="00507CAB">
        <w:rPr>
          <w:rFonts w:ascii="Traditional Arabic" w:hAnsi="Traditional Arabic" w:cs="Traditional Arabic"/>
          <w:b/>
          <w:bCs/>
          <w:sz w:val="28"/>
          <w:szCs w:val="28"/>
          <w:rtl/>
          <w:lang w:bidi="fa-IR"/>
        </w:rPr>
        <w:t>ذا امسيت فلا ت</w:t>
      </w:r>
      <w:r w:rsidR="00DA1042">
        <w:rPr>
          <w:rFonts w:ascii="Traditional Arabic" w:hAnsi="Traditional Arabic" w:cs="Traditional Arabic"/>
          <w:b/>
          <w:bCs/>
          <w:sz w:val="28"/>
          <w:szCs w:val="28"/>
          <w:rtl/>
          <w:lang w:bidi="fa-IR"/>
        </w:rPr>
        <w:t>نتظر الصباح وخذ من صحتك لسقمك و</w:t>
      </w:r>
      <w:r w:rsidRPr="00507CAB">
        <w:rPr>
          <w:rFonts w:ascii="Traditional Arabic" w:hAnsi="Traditional Arabic" w:cs="Traditional Arabic"/>
          <w:b/>
          <w:bCs/>
          <w:sz w:val="28"/>
          <w:szCs w:val="28"/>
          <w:rtl/>
          <w:lang w:bidi="fa-IR"/>
        </w:rPr>
        <w:t>من حياتك لموتك</w:t>
      </w:r>
      <w:r w:rsidRPr="00507CAB">
        <w:rPr>
          <w:rFonts w:ascii="Traditional Arabic" w:hAnsi="Traditional Arabic" w:cs="Traditional Arabic"/>
          <w:sz w:val="28"/>
          <w:szCs w:val="28"/>
          <w:rtl/>
        </w:rPr>
        <w:t>)</w:t>
      </w:r>
      <w:r w:rsidRPr="00FC2BC2">
        <w:rPr>
          <w:rFonts w:cs="B Lotus"/>
          <w:sz w:val="28"/>
          <w:szCs w:val="28"/>
          <w:vertAlign w:val="superscript"/>
          <w:rtl/>
        </w:rPr>
        <w:footnoteReference w:id="217"/>
      </w:r>
      <w:r w:rsidR="00DA1042">
        <w:rPr>
          <w:rFonts w:cs="B Lotus" w:hint="cs"/>
          <w:sz w:val="28"/>
          <w:szCs w:val="28"/>
          <w:rtl/>
        </w:rPr>
        <w:t>.</w:t>
      </w:r>
    </w:p>
    <w:p w:rsidR="00236672" w:rsidRDefault="00103298" w:rsidP="00236672">
      <w:pPr>
        <w:bidi/>
        <w:ind w:firstLine="284"/>
        <w:jc w:val="both"/>
        <w:rPr>
          <w:rFonts w:cs="B Lotus"/>
          <w:sz w:val="28"/>
          <w:szCs w:val="28"/>
          <w:rtl/>
        </w:rPr>
      </w:pPr>
      <w:r>
        <w:rPr>
          <w:rFonts w:cs="B Lotus" w:hint="cs"/>
          <w:sz w:val="28"/>
          <w:szCs w:val="28"/>
          <w:rtl/>
        </w:rPr>
        <w:t>«چون صبح كني در انتظار شبانگاه مباش و چون شبانگاه كني در انتظار بامداد مباش. هنگام سلامتي در فكر بيماري باش و در زندگي به فكر مرگت باش.»</w:t>
      </w:r>
    </w:p>
    <w:p w:rsidR="00103298" w:rsidRDefault="00103298" w:rsidP="00103298">
      <w:pPr>
        <w:bidi/>
        <w:ind w:firstLine="284"/>
        <w:jc w:val="both"/>
        <w:rPr>
          <w:rFonts w:cs="B Lotus"/>
          <w:sz w:val="28"/>
          <w:szCs w:val="28"/>
          <w:rtl/>
        </w:rPr>
      </w:pPr>
      <w:r>
        <w:rPr>
          <w:rFonts w:cs="B Lotus" w:hint="cs"/>
          <w:sz w:val="28"/>
          <w:szCs w:val="28"/>
          <w:rtl/>
        </w:rPr>
        <w:t>شعراي اسلامي در دوره‌ي اصحاب اين بيت را زمزمه مي‌كردند:</w:t>
      </w:r>
    </w:p>
    <w:p w:rsidR="00103298" w:rsidRPr="00507CAB" w:rsidRDefault="00507CAB" w:rsidP="00DA1042">
      <w:pPr>
        <w:bidi/>
        <w:ind w:firstLine="284"/>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103298" w:rsidRPr="00507CAB">
        <w:rPr>
          <w:rFonts w:ascii="Traditional Arabic" w:hAnsi="Traditional Arabic" w:cs="Traditional Arabic"/>
          <w:b/>
          <w:bCs/>
          <w:sz w:val="28"/>
          <w:szCs w:val="28"/>
          <w:rtl/>
        </w:rPr>
        <w:t xml:space="preserve">كل </w:t>
      </w:r>
      <w:r w:rsidR="00DA1042">
        <w:rPr>
          <w:rFonts w:ascii="Traditional Arabic" w:hAnsi="Traditional Arabic" w:cs="Traditional Arabic" w:hint="cs"/>
          <w:b/>
          <w:bCs/>
          <w:sz w:val="28"/>
          <w:szCs w:val="28"/>
          <w:rtl/>
        </w:rPr>
        <w:t>ا</w:t>
      </w:r>
      <w:r w:rsidR="00103298" w:rsidRPr="00507CAB">
        <w:rPr>
          <w:rFonts w:ascii="Traditional Arabic" w:hAnsi="Traditional Arabic" w:cs="Traditional Arabic"/>
          <w:b/>
          <w:bCs/>
          <w:sz w:val="28"/>
          <w:szCs w:val="28"/>
          <w:rtl/>
        </w:rPr>
        <w:t>مر</w:t>
      </w:r>
      <w:r w:rsidR="00DA1042">
        <w:rPr>
          <w:rFonts w:ascii="Traditional Arabic" w:hAnsi="Traditional Arabic" w:cs="Traditional Arabic" w:hint="cs"/>
          <w:b/>
          <w:bCs/>
          <w:sz w:val="28"/>
          <w:szCs w:val="28"/>
          <w:rtl/>
        </w:rPr>
        <w:t>يء</w:t>
      </w:r>
      <w:r w:rsidR="00103298" w:rsidRPr="00507CAB">
        <w:rPr>
          <w:rFonts w:ascii="Traditional Arabic" w:hAnsi="Traditional Arabic" w:cs="Traditional Arabic"/>
          <w:b/>
          <w:bCs/>
          <w:sz w:val="28"/>
          <w:szCs w:val="28"/>
          <w:rtl/>
        </w:rPr>
        <w:t xml:space="preserve"> مصبح في </w:t>
      </w:r>
      <w:r w:rsidR="00DA1042">
        <w:rPr>
          <w:rFonts w:ascii="Traditional Arabic" w:hAnsi="Traditional Arabic" w:cs="Traditional Arabic" w:hint="cs"/>
          <w:b/>
          <w:bCs/>
          <w:sz w:val="28"/>
          <w:szCs w:val="28"/>
          <w:rtl/>
        </w:rPr>
        <w:t>أ</w:t>
      </w:r>
      <w:r w:rsidR="00103298" w:rsidRPr="00507CAB">
        <w:rPr>
          <w:rFonts w:ascii="Traditional Arabic" w:hAnsi="Traditional Arabic" w:cs="Traditional Arabic"/>
          <w:b/>
          <w:bCs/>
          <w:sz w:val="28"/>
          <w:szCs w:val="28"/>
          <w:rtl/>
        </w:rPr>
        <w:t>هله</w:t>
      </w:r>
      <w:r w:rsidR="00103298" w:rsidRPr="00507CAB">
        <w:rPr>
          <w:rFonts w:ascii="Traditional Arabic" w:hAnsi="Traditional Arabic" w:cs="Traditional Arabic"/>
          <w:b/>
          <w:bCs/>
          <w:sz w:val="28"/>
          <w:szCs w:val="28"/>
          <w:rtl/>
        </w:rPr>
        <w:tab/>
      </w:r>
      <w:r w:rsidR="00103298" w:rsidRPr="00507CAB">
        <w:rPr>
          <w:rFonts w:ascii="Traditional Arabic" w:hAnsi="Traditional Arabic" w:cs="Traditional Arabic"/>
          <w:b/>
          <w:bCs/>
          <w:sz w:val="28"/>
          <w:szCs w:val="28"/>
          <w:rtl/>
        </w:rPr>
        <w:tab/>
        <w:t>والموت أد</w:t>
      </w:r>
      <w:r w:rsidR="00DA1042">
        <w:rPr>
          <w:rFonts w:ascii="Traditional Arabic" w:hAnsi="Traditional Arabic" w:cs="Traditional Arabic" w:hint="cs"/>
          <w:b/>
          <w:bCs/>
          <w:sz w:val="28"/>
          <w:szCs w:val="28"/>
          <w:rtl/>
        </w:rPr>
        <w:t>نى</w:t>
      </w:r>
      <w:r w:rsidR="00103298" w:rsidRPr="00507CAB">
        <w:rPr>
          <w:rFonts w:ascii="Traditional Arabic" w:hAnsi="Traditional Arabic" w:cs="Traditional Arabic"/>
          <w:b/>
          <w:bCs/>
          <w:sz w:val="28"/>
          <w:szCs w:val="28"/>
          <w:rtl/>
        </w:rPr>
        <w:t xml:space="preserve"> من شراك نعله!</w:t>
      </w:r>
    </w:p>
    <w:p w:rsidR="00103298" w:rsidRDefault="00103298" w:rsidP="00103298">
      <w:pPr>
        <w:bidi/>
        <w:ind w:firstLine="284"/>
        <w:jc w:val="both"/>
        <w:rPr>
          <w:rFonts w:cs="B Lotus"/>
          <w:sz w:val="28"/>
          <w:szCs w:val="28"/>
          <w:rtl/>
        </w:rPr>
      </w:pPr>
      <w:r>
        <w:rPr>
          <w:rFonts w:cs="B Lotus" w:hint="cs"/>
          <w:sz w:val="28"/>
          <w:szCs w:val="28"/>
          <w:rtl/>
        </w:rPr>
        <w:t>هر انساني كه بامدادان در ميان اهل بيت خود روز كند مرگ از بند كفشش نسبت به او نزديكتر است.</w:t>
      </w:r>
    </w:p>
    <w:p w:rsidR="00103298" w:rsidRDefault="00103298" w:rsidP="00103298">
      <w:pPr>
        <w:bidi/>
        <w:ind w:firstLine="284"/>
        <w:jc w:val="both"/>
        <w:rPr>
          <w:rFonts w:cs="B Lotus"/>
          <w:sz w:val="28"/>
          <w:szCs w:val="28"/>
          <w:rtl/>
        </w:rPr>
      </w:pPr>
      <w:r>
        <w:rPr>
          <w:rFonts w:cs="B Lotus" w:hint="cs"/>
          <w:sz w:val="28"/>
          <w:szCs w:val="28"/>
          <w:rtl/>
        </w:rPr>
        <w:t>و بعد از دوره‌ي اصحاب صالحات امت چنين سرودي را عرضه مي‌داشتند:</w:t>
      </w:r>
    </w:p>
    <w:p w:rsidR="00103298" w:rsidRPr="00507CAB" w:rsidRDefault="00507CAB" w:rsidP="00DA1042">
      <w:pPr>
        <w:bidi/>
        <w:ind w:firstLine="284"/>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تزود من التقوي فانك لا</w:t>
      </w:r>
      <w:r w:rsidR="00DA1042">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تدري</w:t>
      </w:r>
      <w:r w:rsidR="00103298" w:rsidRPr="00507CAB">
        <w:rPr>
          <w:rFonts w:ascii="Traditional Arabic" w:hAnsi="Traditional Arabic" w:cs="Traditional Arabic" w:hint="cs"/>
          <w:b/>
          <w:bCs/>
          <w:sz w:val="28"/>
          <w:szCs w:val="28"/>
          <w:rtl/>
        </w:rPr>
        <w:tab/>
      </w:r>
      <w:r w:rsidR="00DA1042">
        <w:rPr>
          <w:rFonts w:ascii="Traditional Arabic" w:hAnsi="Traditional Arabic" w:cs="Traditional Arabic" w:hint="cs"/>
          <w:b/>
          <w:bCs/>
          <w:sz w:val="28"/>
          <w:szCs w:val="28"/>
          <w:rtl/>
        </w:rPr>
        <w:tab/>
        <w:t>إ</w:t>
      </w:r>
      <w:r w:rsidR="00103298" w:rsidRPr="00507CAB">
        <w:rPr>
          <w:rFonts w:ascii="Traditional Arabic" w:hAnsi="Traditional Arabic" w:cs="Traditional Arabic" w:hint="cs"/>
          <w:b/>
          <w:bCs/>
          <w:sz w:val="28"/>
          <w:szCs w:val="28"/>
          <w:rtl/>
        </w:rPr>
        <w:t xml:space="preserve">ذا جن ليل: هل تعيش </w:t>
      </w:r>
      <w:r w:rsidR="00DA1042">
        <w:rPr>
          <w:rFonts w:ascii="Traditional Arabic" w:hAnsi="Traditional Arabic" w:cs="Traditional Arabic" w:hint="cs"/>
          <w:b/>
          <w:bCs/>
          <w:sz w:val="28"/>
          <w:szCs w:val="28"/>
          <w:rtl/>
        </w:rPr>
        <w:t>إلى</w:t>
      </w:r>
      <w:r w:rsidR="00103298" w:rsidRPr="00507CAB">
        <w:rPr>
          <w:rFonts w:ascii="Traditional Arabic" w:hAnsi="Traditional Arabic" w:cs="Traditional Arabic" w:hint="cs"/>
          <w:b/>
          <w:bCs/>
          <w:sz w:val="28"/>
          <w:szCs w:val="28"/>
          <w:rtl/>
        </w:rPr>
        <w:t xml:space="preserve"> الفجر</w:t>
      </w:r>
    </w:p>
    <w:p w:rsidR="00103298" w:rsidRPr="00507CAB" w:rsidRDefault="00507CAB" w:rsidP="00DA1042">
      <w:pPr>
        <w:bidi/>
        <w:ind w:firstLine="284"/>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فكم من سليم مات من غير</w:t>
      </w:r>
      <w:r w:rsidR="00DA1042">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عل</w:t>
      </w:r>
      <w:r w:rsidR="00DA1042">
        <w:rPr>
          <w:rFonts w:ascii="Traditional Arabic" w:hAnsi="Traditional Arabic" w:cs="Traditional Arabic" w:hint="cs"/>
          <w:b/>
          <w:bCs/>
          <w:sz w:val="28"/>
          <w:szCs w:val="28"/>
          <w:rtl/>
        </w:rPr>
        <w:t>ة</w:t>
      </w:r>
      <w:r w:rsidR="00103298" w:rsidRPr="00507CAB">
        <w:rPr>
          <w:rFonts w:ascii="Traditional Arabic" w:hAnsi="Traditional Arabic" w:cs="Traditional Arabic" w:hint="cs"/>
          <w:b/>
          <w:bCs/>
          <w:sz w:val="28"/>
          <w:szCs w:val="28"/>
          <w:rtl/>
        </w:rPr>
        <w:tab/>
        <w:t>وكم سقيم عاش حينا من الدهر!</w:t>
      </w:r>
    </w:p>
    <w:p w:rsidR="00103298" w:rsidRPr="00507CAB" w:rsidRDefault="00507CAB" w:rsidP="00DA1042">
      <w:pPr>
        <w:bidi/>
        <w:ind w:firstLine="284"/>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103298" w:rsidRPr="00507CAB">
        <w:rPr>
          <w:rFonts w:ascii="Traditional Arabic" w:hAnsi="Traditional Arabic" w:cs="Traditional Arabic" w:hint="cs"/>
          <w:b/>
          <w:bCs/>
          <w:sz w:val="28"/>
          <w:szCs w:val="28"/>
          <w:rtl/>
        </w:rPr>
        <w:t>وكم من فت</w:t>
      </w:r>
      <w:r>
        <w:rPr>
          <w:rFonts w:ascii="Traditional Arabic" w:hAnsi="Traditional Arabic" w:cs="Traditional Arabic" w:hint="cs"/>
          <w:b/>
          <w:bCs/>
          <w:sz w:val="28"/>
          <w:szCs w:val="28"/>
          <w:rtl/>
        </w:rPr>
        <w:t>ى</w:t>
      </w:r>
      <w:r w:rsidR="00103298" w:rsidRPr="00507CAB">
        <w:rPr>
          <w:rFonts w:ascii="Traditional Arabic" w:hAnsi="Traditional Arabic" w:cs="Traditional Arabic" w:hint="cs"/>
          <w:b/>
          <w:bCs/>
          <w:sz w:val="28"/>
          <w:szCs w:val="28"/>
          <w:rtl/>
        </w:rPr>
        <w:t xml:space="preserve"> يمس</w:t>
      </w:r>
      <w:r w:rsidR="00DA1042">
        <w:rPr>
          <w:rFonts w:ascii="Traditional Arabic" w:hAnsi="Traditional Arabic" w:cs="Traditional Arabic" w:hint="cs"/>
          <w:b/>
          <w:bCs/>
          <w:sz w:val="28"/>
          <w:szCs w:val="28"/>
          <w:rtl/>
        </w:rPr>
        <w:t>ي</w:t>
      </w:r>
      <w:r w:rsidR="00103298" w:rsidRPr="00507CAB">
        <w:rPr>
          <w:rFonts w:ascii="Traditional Arabic" w:hAnsi="Traditional Arabic" w:cs="Traditional Arabic" w:hint="cs"/>
          <w:b/>
          <w:bCs/>
          <w:sz w:val="28"/>
          <w:szCs w:val="28"/>
          <w:rtl/>
        </w:rPr>
        <w:t xml:space="preserve"> ويصبح لاهيا</w:t>
      </w:r>
      <w:r w:rsidR="00103298" w:rsidRPr="00507CAB">
        <w:rPr>
          <w:rFonts w:ascii="Traditional Arabic" w:hAnsi="Traditional Arabic" w:cs="Traditional Arabic" w:hint="cs"/>
          <w:b/>
          <w:bCs/>
          <w:sz w:val="28"/>
          <w:szCs w:val="28"/>
          <w:rtl/>
        </w:rPr>
        <w:tab/>
      </w:r>
      <w:r>
        <w:rPr>
          <w:rFonts w:ascii="Traditional Arabic" w:hAnsi="Traditional Arabic" w:cs="Traditional Arabic" w:hint="cs"/>
          <w:b/>
          <w:bCs/>
          <w:sz w:val="28"/>
          <w:szCs w:val="28"/>
          <w:rtl/>
        </w:rPr>
        <w:t xml:space="preserve">           وقد نسجت أكفا</w:t>
      </w:r>
      <w:r w:rsidR="00DA1042">
        <w:rPr>
          <w:rFonts w:ascii="Traditional Arabic" w:hAnsi="Traditional Arabic" w:cs="Traditional Arabic" w:hint="cs"/>
          <w:b/>
          <w:bCs/>
          <w:sz w:val="28"/>
          <w:szCs w:val="28"/>
          <w:rtl/>
        </w:rPr>
        <w:t>نه و</w:t>
      </w:r>
      <w:r w:rsidR="00103298" w:rsidRPr="00507CAB">
        <w:rPr>
          <w:rFonts w:ascii="Traditional Arabic" w:hAnsi="Traditional Arabic" w:cs="Traditional Arabic" w:hint="cs"/>
          <w:b/>
          <w:bCs/>
          <w:sz w:val="28"/>
          <w:szCs w:val="28"/>
          <w:rtl/>
        </w:rPr>
        <w:t>هو</w:t>
      </w:r>
      <w:r w:rsidR="00DA1042">
        <w:rPr>
          <w:rFonts w:ascii="Traditional Arabic" w:hAnsi="Traditional Arabic" w:cs="Traditional Arabic" w:hint="cs"/>
          <w:b/>
          <w:bCs/>
          <w:sz w:val="28"/>
          <w:szCs w:val="28"/>
          <w:rtl/>
        </w:rPr>
        <w:t xml:space="preserve"> </w:t>
      </w:r>
      <w:r w:rsidR="00103298" w:rsidRPr="00507CAB">
        <w:rPr>
          <w:rFonts w:ascii="Traditional Arabic" w:hAnsi="Traditional Arabic" w:cs="Traditional Arabic" w:hint="cs"/>
          <w:b/>
          <w:bCs/>
          <w:sz w:val="28"/>
          <w:szCs w:val="28"/>
          <w:rtl/>
        </w:rPr>
        <w:t>لا</w:t>
      </w:r>
      <w:r w:rsidR="00DA1042">
        <w:rPr>
          <w:rFonts w:ascii="Traditional Arabic" w:hAnsi="Traditional Arabic" w:cs="Traditional Arabic" w:hint="cs"/>
          <w:b/>
          <w:bCs/>
          <w:sz w:val="28"/>
          <w:szCs w:val="28"/>
          <w:rtl/>
        </w:rPr>
        <w:t xml:space="preserve"> </w:t>
      </w:r>
      <w:r w:rsidR="00103298" w:rsidRPr="00507CAB">
        <w:rPr>
          <w:rFonts w:ascii="Traditional Arabic" w:hAnsi="Traditional Arabic" w:cs="Traditional Arabic" w:hint="cs"/>
          <w:b/>
          <w:bCs/>
          <w:sz w:val="28"/>
          <w:szCs w:val="28"/>
          <w:rtl/>
        </w:rPr>
        <w:t>يدر</w:t>
      </w:r>
      <w:r w:rsidR="00DA1042">
        <w:rPr>
          <w:rFonts w:ascii="Traditional Arabic" w:hAnsi="Traditional Arabic" w:cs="Traditional Arabic" w:hint="cs"/>
          <w:b/>
          <w:bCs/>
          <w:sz w:val="28"/>
          <w:szCs w:val="28"/>
          <w:rtl/>
        </w:rPr>
        <w:t>ي</w:t>
      </w:r>
    </w:p>
    <w:p w:rsidR="00103298" w:rsidRDefault="00E568F7" w:rsidP="00507CAB">
      <w:pPr>
        <w:bidi/>
        <w:ind w:firstLine="284"/>
        <w:jc w:val="both"/>
        <w:rPr>
          <w:rFonts w:cs="B Lotus"/>
          <w:sz w:val="28"/>
          <w:szCs w:val="28"/>
          <w:rtl/>
        </w:rPr>
      </w:pPr>
      <w:r>
        <w:rPr>
          <w:rFonts w:cs="B Lotus" w:hint="cs"/>
          <w:sz w:val="28"/>
          <w:szCs w:val="28"/>
          <w:rtl/>
        </w:rPr>
        <w:t>از تقوا و طاعت توشه‌اي به دست آر كه تو نمي‌داني وق</w:t>
      </w:r>
      <w:r w:rsidR="00507CAB">
        <w:rPr>
          <w:rFonts w:cs="B Lotus" w:hint="cs"/>
          <w:sz w:val="28"/>
          <w:szCs w:val="28"/>
          <w:rtl/>
        </w:rPr>
        <w:t>ت</w:t>
      </w:r>
      <w:r>
        <w:rPr>
          <w:rFonts w:cs="B Lotus" w:hint="cs"/>
          <w:sz w:val="28"/>
          <w:szCs w:val="28"/>
          <w:rtl/>
        </w:rPr>
        <w:t xml:space="preserve"> شب </w:t>
      </w:r>
      <w:r w:rsidR="00B03EE6">
        <w:rPr>
          <w:rFonts w:cs="B Lotus" w:hint="cs"/>
          <w:sz w:val="28"/>
          <w:szCs w:val="28"/>
          <w:rtl/>
        </w:rPr>
        <w:t>آ</w:t>
      </w:r>
      <w:r>
        <w:rPr>
          <w:rFonts w:cs="B Lotus" w:hint="cs"/>
          <w:sz w:val="28"/>
          <w:szCs w:val="28"/>
          <w:rtl/>
        </w:rPr>
        <w:t>يد تا سحر مي‌ماني؟</w:t>
      </w:r>
    </w:p>
    <w:p w:rsidR="00E568F7" w:rsidRDefault="00B03EE6" w:rsidP="00E568F7">
      <w:pPr>
        <w:bidi/>
        <w:ind w:firstLine="284"/>
        <w:jc w:val="both"/>
        <w:rPr>
          <w:rFonts w:cs="B Lotus"/>
          <w:sz w:val="28"/>
          <w:szCs w:val="28"/>
          <w:rtl/>
        </w:rPr>
      </w:pPr>
      <w:r>
        <w:rPr>
          <w:rFonts w:cs="B Lotus" w:hint="cs"/>
          <w:sz w:val="28"/>
          <w:szCs w:val="28"/>
          <w:rtl/>
        </w:rPr>
        <w:t>چه اشخاص سالمي بدون دليل مردند و چه بيماراني مدت زماني ماندند!</w:t>
      </w:r>
    </w:p>
    <w:p w:rsidR="00B03EE6" w:rsidRDefault="00B03EE6" w:rsidP="00B03EE6">
      <w:pPr>
        <w:bidi/>
        <w:ind w:firstLine="284"/>
        <w:jc w:val="both"/>
        <w:rPr>
          <w:rFonts w:cs="B Lotus"/>
          <w:sz w:val="28"/>
          <w:szCs w:val="28"/>
          <w:rtl/>
        </w:rPr>
      </w:pPr>
      <w:r>
        <w:rPr>
          <w:rFonts w:cs="B Lotus" w:hint="cs"/>
          <w:sz w:val="28"/>
          <w:szCs w:val="28"/>
          <w:rtl/>
        </w:rPr>
        <w:t>و چه جواناني كه بامداد و شبانگاه پيري در خواب لهو و غفلتشان است و نمي‌داند كه كفنهاي او بافته شده‌اند!</w:t>
      </w:r>
    </w:p>
    <w:p w:rsidR="00B03EE6" w:rsidRDefault="00B03EE6" w:rsidP="00507CAB">
      <w:pPr>
        <w:pStyle w:val="a0"/>
        <w:rPr>
          <w:rtl/>
        </w:rPr>
      </w:pPr>
      <w:bookmarkStart w:id="306" w:name="_Toc237013385"/>
      <w:bookmarkStart w:id="307" w:name="_Toc237013538"/>
      <w:bookmarkStart w:id="308" w:name="_Toc281677032"/>
      <w:r>
        <w:rPr>
          <w:rFonts w:hint="cs"/>
          <w:rtl/>
        </w:rPr>
        <w:t>3- اميد بستن به عفو خداوند</w:t>
      </w:r>
      <w:bookmarkEnd w:id="306"/>
      <w:bookmarkEnd w:id="307"/>
      <w:bookmarkEnd w:id="308"/>
    </w:p>
    <w:p w:rsidR="00B03EE6" w:rsidRDefault="00B03EE6" w:rsidP="00B03EE6">
      <w:pPr>
        <w:bidi/>
        <w:ind w:firstLine="284"/>
        <w:jc w:val="both"/>
        <w:rPr>
          <w:rFonts w:cs="B Lotus"/>
          <w:sz w:val="28"/>
          <w:szCs w:val="28"/>
          <w:rtl/>
        </w:rPr>
      </w:pPr>
      <w:r>
        <w:rPr>
          <w:rFonts w:cs="B Lotus" w:hint="cs"/>
          <w:sz w:val="28"/>
          <w:szCs w:val="28"/>
          <w:rtl/>
        </w:rPr>
        <w:t>يكي ديگر از موانع تأخير توبه، اميد بستن به عفو خداوند ووسعت رحمت اوست. خداوند متعال در ارتباط با يهود مي‌فرمايد:</w:t>
      </w:r>
    </w:p>
    <w:p w:rsidR="00B03EE6" w:rsidRPr="00507CAB" w:rsidRDefault="00B03EE6" w:rsidP="00507CAB">
      <w:pPr>
        <w:tabs>
          <w:tab w:val="right" w:pos="7485"/>
        </w:tabs>
        <w:bidi/>
        <w:ind w:left="1134"/>
        <w:jc w:val="both"/>
        <w:rPr>
          <w:rFonts w:cs="B Lotus"/>
          <w:rtl/>
          <w:lang w:bidi="fa-IR"/>
        </w:rPr>
      </w:pPr>
      <w:r w:rsidRPr="00507CAB">
        <w:rPr>
          <w:rFonts w:cs="B Lotus" w:hint="cs"/>
          <w:lang w:bidi="fa-IR"/>
        </w:rPr>
        <w:sym w:font="AGA Arabesque" w:char="F029"/>
      </w:r>
      <w:r w:rsidRPr="00507CAB">
        <w:rPr>
          <w:rFonts w:cs="B Lotus" w:hint="cs"/>
          <w:rtl/>
          <w:lang w:bidi="fa-IR"/>
        </w:rPr>
        <w:t xml:space="preserve"> </w:t>
      </w:r>
      <w:r w:rsidRPr="00507CAB">
        <w:rPr>
          <w:rFonts w:ascii="B Badr" w:hAnsi="B Badr" w:cs="B Badr" w:hint="cs"/>
          <w:color w:val="000000"/>
        </w:rPr>
        <w:sym w:font="HQPB5" w:char="F074"/>
      </w:r>
      <w:r w:rsidRPr="00507CAB">
        <w:rPr>
          <w:rFonts w:ascii="B Badr" w:hAnsi="B Badr" w:cs="B Badr" w:hint="cs"/>
          <w:color w:val="000000"/>
        </w:rPr>
        <w:sym w:font="HQPB2" w:char="F062"/>
      </w:r>
      <w:r w:rsidRPr="00507CAB">
        <w:rPr>
          <w:rFonts w:ascii="B Badr" w:hAnsi="B Badr" w:cs="B Badr" w:hint="cs"/>
          <w:color w:val="000000"/>
        </w:rPr>
        <w:sym w:font="HQPB2" w:char="F072"/>
      </w:r>
      <w:r w:rsidRPr="00507CAB">
        <w:rPr>
          <w:rFonts w:ascii="B Badr" w:hAnsi="B Badr" w:cs="B Badr" w:hint="cs"/>
          <w:color w:val="000000"/>
        </w:rPr>
        <w:sym w:font="HQPB4" w:char="F0E4"/>
      </w:r>
      <w:r w:rsidRPr="00507CAB">
        <w:rPr>
          <w:rFonts w:ascii="B Badr" w:hAnsi="B Badr" w:cs="B Badr" w:hint="cs"/>
          <w:color w:val="000000"/>
        </w:rPr>
        <w:sym w:font="HQPB1" w:char="F08B"/>
      </w:r>
      <w:r w:rsidRPr="00507CAB">
        <w:rPr>
          <w:rFonts w:ascii="B Badr" w:hAnsi="B Badr" w:cs="B Badr" w:hint="cs"/>
          <w:color w:val="000000"/>
        </w:rPr>
        <w:sym w:font="HQPB4" w:char="F0E8"/>
      </w:r>
      <w:r w:rsidRPr="00507CAB">
        <w:rPr>
          <w:rFonts w:ascii="B Badr" w:hAnsi="B Badr" w:cs="B Badr" w:hint="cs"/>
          <w:color w:val="000000"/>
        </w:rPr>
        <w:sym w:font="HQPB1" w:char="F07B"/>
      </w:r>
      <w:r w:rsidRPr="00507CAB">
        <w:rPr>
          <w:rFonts w:ascii="B Badr" w:hAnsi="B Badr" w:cs="B Badr" w:hint="cs"/>
          <w:color w:val="000000"/>
        </w:rPr>
        <w:sym w:font="HQPB4" w:char="F0F9"/>
      </w:r>
      <w:r w:rsidRPr="00507CAB">
        <w:rPr>
          <w:rFonts w:ascii="B Badr" w:hAnsi="B Badr" w:cs="B Badr" w:hint="cs"/>
          <w:color w:val="000000"/>
        </w:rPr>
        <w:sym w:font="HQPB1" w:char="F027"/>
      </w:r>
      <w:r w:rsidRPr="00507CAB">
        <w:rPr>
          <w:rFonts w:ascii="B Badr" w:hAnsi="B Badr" w:cs="B Badr" w:hint="cs"/>
          <w:color w:val="000000"/>
        </w:rPr>
        <w:sym w:font="HQPB5" w:char="F074"/>
      </w:r>
      <w:r w:rsidRPr="00507CAB">
        <w:rPr>
          <w:rFonts w:ascii="B Badr" w:hAnsi="B Badr" w:cs="B Badr" w:hint="cs"/>
          <w:color w:val="000000"/>
        </w:rPr>
        <w:sym w:font="HQPB2" w:char="F083"/>
      </w:r>
      <w:r w:rsidRPr="00507CAB">
        <w:rPr>
          <w:rFonts w:ascii="B Badr" w:hAnsi="B Badr" w:cs="B Badr"/>
          <w:color w:val="000000"/>
          <w:rtl/>
        </w:rPr>
        <w:t xml:space="preserve"> </w:t>
      </w:r>
      <w:r w:rsidRPr="00507CAB">
        <w:rPr>
          <w:rFonts w:ascii="B Badr" w:hAnsi="B Badr" w:cs="B Badr" w:hint="cs"/>
          <w:color w:val="000000"/>
        </w:rPr>
        <w:sym w:font="HQPB5" w:char="F075"/>
      </w:r>
      <w:r w:rsidRPr="00507CAB">
        <w:rPr>
          <w:rFonts w:ascii="B Badr" w:hAnsi="B Badr" w:cs="B Badr" w:hint="cs"/>
          <w:color w:val="000000"/>
        </w:rPr>
        <w:sym w:font="HQPB1" w:char="F0DA"/>
      </w:r>
      <w:r w:rsidRPr="00507CAB">
        <w:rPr>
          <w:rFonts w:ascii="B Badr" w:hAnsi="B Badr" w:cs="B Badr" w:hint="cs"/>
          <w:color w:val="000000"/>
        </w:rPr>
        <w:sym w:font="HQPB5" w:char="F07A"/>
      </w:r>
      <w:r w:rsidRPr="00507CAB">
        <w:rPr>
          <w:rFonts w:ascii="B Badr" w:hAnsi="B Badr" w:cs="B Badr" w:hint="cs"/>
          <w:color w:val="000000"/>
        </w:rPr>
        <w:sym w:font="HQPB1" w:char="F090"/>
      </w:r>
      <w:r w:rsidRPr="00507CAB">
        <w:rPr>
          <w:rFonts w:ascii="B Badr" w:hAnsi="B Badr" w:cs="B Badr" w:hint="cs"/>
          <w:color w:val="000000"/>
        </w:rPr>
        <w:sym w:font="HQPB5" w:char="F074"/>
      </w:r>
      <w:r w:rsidRPr="00507CAB">
        <w:rPr>
          <w:rFonts w:ascii="B Badr" w:hAnsi="B Badr" w:cs="B Badr" w:hint="cs"/>
          <w:color w:val="000000"/>
        </w:rPr>
        <w:sym w:font="HQPB1" w:char="F0E4"/>
      </w:r>
      <w:r w:rsidRPr="00507CAB">
        <w:rPr>
          <w:rFonts w:ascii="B Badr" w:hAnsi="B Badr" w:cs="B Badr"/>
          <w:color w:val="000000"/>
          <w:rtl/>
        </w:rPr>
        <w:t xml:space="preserve"> </w:t>
      </w:r>
      <w:r w:rsidRPr="00507CAB">
        <w:rPr>
          <w:rFonts w:ascii="B Badr" w:hAnsi="B Badr" w:cs="B Badr" w:hint="cs"/>
          <w:color w:val="000000"/>
        </w:rPr>
        <w:sym w:font="HQPB1" w:char="F023"/>
      </w:r>
      <w:r w:rsidRPr="00507CAB">
        <w:rPr>
          <w:rFonts w:ascii="B Badr" w:hAnsi="B Badr" w:cs="B Badr" w:hint="cs"/>
          <w:color w:val="000000"/>
        </w:rPr>
        <w:sym w:font="HQPB5" w:char="F078"/>
      </w:r>
      <w:r w:rsidRPr="00507CAB">
        <w:rPr>
          <w:rFonts w:ascii="B Badr" w:hAnsi="B Badr" w:cs="B Badr" w:hint="cs"/>
          <w:color w:val="000000"/>
        </w:rPr>
        <w:sym w:font="HQPB1" w:char="F08B"/>
      </w:r>
      <w:r w:rsidRPr="00507CAB">
        <w:rPr>
          <w:rFonts w:ascii="B Badr" w:hAnsi="B Badr" w:cs="B Badr" w:hint="cs"/>
          <w:color w:val="000000"/>
        </w:rPr>
        <w:sym w:font="HQPB2" w:char="F0BB"/>
      </w:r>
      <w:r w:rsidRPr="00507CAB">
        <w:rPr>
          <w:rFonts w:ascii="B Badr" w:hAnsi="B Badr" w:cs="B Badr" w:hint="cs"/>
          <w:color w:val="000000"/>
        </w:rPr>
        <w:sym w:font="HQPB5" w:char="F079"/>
      </w:r>
      <w:r w:rsidRPr="00507CAB">
        <w:rPr>
          <w:rFonts w:ascii="B Badr" w:hAnsi="B Badr" w:cs="B Badr" w:hint="cs"/>
          <w:color w:val="000000"/>
        </w:rPr>
        <w:sym w:font="HQPB2" w:char="F064"/>
      </w:r>
      <w:r w:rsidRPr="00507CAB">
        <w:rPr>
          <w:rFonts w:ascii="B Badr" w:hAnsi="B Badr" w:cs="B Badr"/>
          <w:color w:val="000000"/>
          <w:rtl/>
        </w:rPr>
        <w:t xml:space="preserve"> </w:t>
      </w:r>
      <w:r w:rsidRPr="00507CAB">
        <w:rPr>
          <w:rFonts w:ascii="B Badr" w:hAnsi="B Badr" w:cs="B Badr" w:hint="cs"/>
          <w:color w:val="000000"/>
        </w:rPr>
        <w:sym w:font="HQPB5" w:char="F034"/>
      </w:r>
      <w:r w:rsidRPr="00507CAB">
        <w:rPr>
          <w:rFonts w:ascii="B Badr" w:hAnsi="B Badr" w:cs="B Badr" w:hint="cs"/>
          <w:color w:val="000000"/>
        </w:rPr>
        <w:sym w:font="HQPB2" w:char="F092"/>
      </w:r>
      <w:r w:rsidRPr="00507CAB">
        <w:rPr>
          <w:rFonts w:ascii="B Badr" w:hAnsi="B Badr" w:cs="B Badr" w:hint="cs"/>
          <w:color w:val="000000"/>
        </w:rPr>
        <w:sym w:font="HQPB5" w:char="F06F"/>
      </w:r>
      <w:r w:rsidRPr="00507CAB">
        <w:rPr>
          <w:rFonts w:ascii="B Badr" w:hAnsi="B Badr" w:cs="B Badr" w:hint="cs"/>
          <w:color w:val="000000"/>
        </w:rPr>
        <w:sym w:font="HQPB2" w:char="F054"/>
      </w:r>
      <w:r w:rsidRPr="00507CAB">
        <w:rPr>
          <w:rFonts w:ascii="B Badr" w:hAnsi="B Badr" w:cs="B Badr" w:hint="cs"/>
          <w:color w:val="000000"/>
        </w:rPr>
        <w:sym w:font="HQPB4" w:char="F0F7"/>
      </w:r>
      <w:r w:rsidRPr="00507CAB">
        <w:rPr>
          <w:rFonts w:ascii="B Badr" w:hAnsi="B Badr" w:cs="B Badr" w:hint="cs"/>
          <w:color w:val="000000"/>
        </w:rPr>
        <w:sym w:font="HQPB1" w:char="F08A"/>
      </w:r>
      <w:r w:rsidRPr="00507CAB">
        <w:rPr>
          <w:rFonts w:ascii="B Badr" w:hAnsi="B Badr" w:cs="B Badr" w:hint="cs"/>
          <w:color w:val="000000"/>
        </w:rPr>
        <w:sym w:font="HQPB5" w:char="F046"/>
      </w:r>
      <w:r w:rsidRPr="00507CAB">
        <w:rPr>
          <w:rFonts w:ascii="B Badr" w:hAnsi="B Badr" w:cs="B Badr" w:hint="cs"/>
          <w:color w:val="000000"/>
        </w:rPr>
        <w:sym w:font="HQPB2" w:char="F07B"/>
      </w:r>
      <w:r w:rsidRPr="00507CAB">
        <w:rPr>
          <w:rFonts w:ascii="B Badr" w:hAnsi="B Badr" w:cs="B Badr" w:hint="cs"/>
          <w:color w:val="000000"/>
        </w:rPr>
        <w:sym w:font="HQPB5" w:char="F024"/>
      </w:r>
      <w:r w:rsidRPr="00507CAB">
        <w:rPr>
          <w:rFonts w:ascii="B Badr" w:hAnsi="B Badr" w:cs="B Badr" w:hint="cs"/>
          <w:color w:val="000000"/>
        </w:rPr>
        <w:sym w:font="HQPB1" w:char="F023"/>
      </w:r>
      <w:r w:rsidRPr="00507CAB">
        <w:rPr>
          <w:rFonts w:ascii="B Badr" w:hAnsi="B Badr" w:cs="B Badr"/>
          <w:color w:val="000000"/>
          <w:rtl/>
        </w:rPr>
        <w:t xml:space="preserve"> </w:t>
      </w:r>
      <w:r w:rsidRPr="00507CAB">
        <w:rPr>
          <w:rFonts w:ascii="B Badr" w:hAnsi="B Badr" w:cs="B Badr" w:hint="cs"/>
          <w:color w:val="000000"/>
        </w:rPr>
        <w:sym w:font="HQPB5" w:char="F074"/>
      </w:r>
      <w:r w:rsidRPr="00507CAB">
        <w:rPr>
          <w:rFonts w:ascii="B Badr" w:hAnsi="B Badr" w:cs="B Badr" w:hint="cs"/>
          <w:color w:val="000000"/>
        </w:rPr>
        <w:sym w:font="HQPB2" w:char="F062"/>
      </w:r>
      <w:r w:rsidRPr="00507CAB">
        <w:rPr>
          <w:rFonts w:ascii="B Badr" w:hAnsi="B Badr" w:cs="B Badr" w:hint="cs"/>
          <w:color w:val="000000"/>
        </w:rPr>
        <w:sym w:font="HQPB2" w:char="F071"/>
      </w:r>
      <w:r w:rsidRPr="00507CAB">
        <w:rPr>
          <w:rFonts w:ascii="B Badr" w:hAnsi="B Badr" w:cs="B Badr" w:hint="cs"/>
          <w:color w:val="000000"/>
        </w:rPr>
        <w:sym w:font="HQPB4" w:char="F0E4"/>
      </w:r>
      <w:r w:rsidRPr="00507CAB">
        <w:rPr>
          <w:rFonts w:ascii="B Badr" w:hAnsi="B Badr" w:cs="B Badr" w:hint="cs"/>
          <w:color w:val="000000"/>
        </w:rPr>
        <w:sym w:font="HQPB2" w:char="F039"/>
      </w:r>
      <w:r w:rsidRPr="00507CAB">
        <w:rPr>
          <w:rFonts w:ascii="B Badr" w:hAnsi="B Badr" w:cs="B Badr" w:hint="cs"/>
          <w:color w:val="000000"/>
        </w:rPr>
        <w:sym w:font="HQPB2" w:char="F071"/>
      </w:r>
      <w:r w:rsidRPr="00507CAB">
        <w:rPr>
          <w:rFonts w:ascii="B Badr" w:hAnsi="B Badr" w:cs="B Badr" w:hint="cs"/>
          <w:color w:val="000000"/>
        </w:rPr>
        <w:sym w:font="HQPB4" w:char="F0E0"/>
      </w:r>
      <w:r w:rsidRPr="00507CAB">
        <w:rPr>
          <w:rFonts w:ascii="B Badr" w:hAnsi="B Badr" w:cs="B Badr" w:hint="cs"/>
          <w:color w:val="000000"/>
        </w:rPr>
        <w:sym w:font="HQPB2" w:char="F029"/>
      </w:r>
      <w:r w:rsidRPr="00507CAB">
        <w:rPr>
          <w:rFonts w:ascii="B Badr" w:hAnsi="B Badr" w:cs="B Badr" w:hint="cs"/>
          <w:color w:val="000000"/>
        </w:rPr>
        <w:sym w:font="HQPB5" w:char="F074"/>
      </w:r>
      <w:r w:rsidRPr="00507CAB">
        <w:rPr>
          <w:rFonts w:ascii="B Badr" w:hAnsi="B Badr" w:cs="B Badr" w:hint="cs"/>
          <w:color w:val="000000"/>
        </w:rPr>
        <w:sym w:font="HQPB2" w:char="F083"/>
      </w:r>
      <w:r w:rsidRPr="00507CAB">
        <w:rPr>
          <w:rFonts w:ascii="B Badr" w:hAnsi="B Badr" w:cs="B Badr" w:hint="cs"/>
          <w:color w:val="000000"/>
        </w:rPr>
        <w:sym w:font="HQPB5" w:char="F075"/>
      </w:r>
      <w:r w:rsidRPr="00507CAB">
        <w:rPr>
          <w:rFonts w:ascii="B Badr" w:hAnsi="B Badr" w:cs="B Badr" w:hint="cs"/>
          <w:color w:val="000000"/>
        </w:rPr>
        <w:sym w:font="HQPB2" w:char="F072"/>
      </w:r>
      <w:r w:rsidRPr="00507CAB">
        <w:rPr>
          <w:rFonts w:ascii="B Badr" w:hAnsi="B Badr" w:cs="B Badr"/>
          <w:color w:val="000000"/>
          <w:rtl/>
        </w:rPr>
        <w:t xml:space="preserve"> </w:t>
      </w:r>
      <w:r w:rsidRPr="00507CAB">
        <w:rPr>
          <w:rFonts w:ascii="B Badr" w:hAnsi="B Badr" w:cs="B Badr" w:hint="cs"/>
          <w:color w:val="000000"/>
        </w:rPr>
        <w:sym w:font="HQPB4" w:char="F0E3"/>
      </w:r>
      <w:r w:rsidRPr="00507CAB">
        <w:rPr>
          <w:rFonts w:ascii="B Badr" w:hAnsi="B Badr" w:cs="B Badr" w:hint="cs"/>
          <w:color w:val="000000"/>
        </w:rPr>
        <w:sym w:font="HQPB1" w:char="F08D"/>
      </w:r>
      <w:r w:rsidRPr="00507CAB">
        <w:rPr>
          <w:rFonts w:ascii="B Badr" w:hAnsi="B Badr" w:cs="B Badr" w:hint="cs"/>
          <w:color w:val="000000"/>
        </w:rPr>
        <w:sym w:font="HQPB5" w:char="F078"/>
      </w:r>
      <w:r w:rsidRPr="00507CAB">
        <w:rPr>
          <w:rFonts w:ascii="B Badr" w:hAnsi="B Badr" w:cs="B Badr" w:hint="cs"/>
          <w:color w:val="000000"/>
        </w:rPr>
        <w:sym w:font="HQPB1" w:char="F0FF"/>
      </w:r>
      <w:r w:rsidRPr="00507CAB">
        <w:rPr>
          <w:rFonts w:ascii="B Badr" w:hAnsi="B Badr" w:cs="B Badr" w:hint="cs"/>
          <w:color w:val="000000"/>
        </w:rPr>
        <w:sym w:font="HQPB4" w:char="F0F8"/>
      </w:r>
      <w:r w:rsidRPr="00507CAB">
        <w:rPr>
          <w:rFonts w:ascii="B Badr" w:hAnsi="B Badr" w:cs="B Badr" w:hint="cs"/>
          <w:color w:val="000000"/>
        </w:rPr>
        <w:sym w:font="HQPB1" w:char="F0F3"/>
      </w:r>
      <w:r w:rsidRPr="00507CAB">
        <w:rPr>
          <w:rFonts w:ascii="B Badr" w:hAnsi="B Badr" w:cs="B Badr" w:hint="cs"/>
          <w:color w:val="000000"/>
        </w:rPr>
        <w:sym w:font="HQPB4" w:char="F0E3"/>
      </w:r>
      <w:r w:rsidRPr="00507CAB">
        <w:rPr>
          <w:rFonts w:ascii="B Badr" w:hAnsi="B Badr" w:cs="B Badr" w:hint="cs"/>
          <w:color w:val="000000"/>
        </w:rPr>
        <w:sym w:font="HQPB2" w:char="F08B"/>
      </w:r>
      <w:r w:rsidRPr="00507CAB">
        <w:rPr>
          <w:rFonts w:ascii="B Badr" w:hAnsi="B Badr" w:cs="B Badr" w:hint="cs"/>
          <w:color w:val="000000"/>
        </w:rPr>
        <w:sym w:font="HQPB5" w:char="F079"/>
      </w:r>
      <w:r w:rsidRPr="00507CAB">
        <w:rPr>
          <w:rFonts w:ascii="B Badr" w:hAnsi="B Badr" w:cs="B Badr" w:hint="cs"/>
          <w:color w:val="000000"/>
        </w:rPr>
        <w:sym w:font="HQPB1" w:char="F099"/>
      </w:r>
      <w:r w:rsidRPr="00507CAB">
        <w:rPr>
          <w:rFonts w:ascii="B Badr" w:hAnsi="B Badr" w:cs="B Badr"/>
          <w:color w:val="000000"/>
          <w:rtl/>
        </w:rPr>
        <w:t xml:space="preserve"> </w:t>
      </w:r>
      <w:r w:rsidRPr="00507CAB">
        <w:rPr>
          <w:rFonts w:ascii="B Badr" w:hAnsi="B Badr" w:cs="B Badr" w:hint="cs"/>
          <w:color w:val="000000"/>
        </w:rPr>
        <w:sym w:font="HQPB1" w:char="F024"/>
      </w:r>
      <w:r w:rsidRPr="00507CAB">
        <w:rPr>
          <w:rFonts w:ascii="B Badr" w:hAnsi="B Badr" w:cs="B Badr" w:hint="cs"/>
          <w:color w:val="000000"/>
        </w:rPr>
        <w:sym w:font="HQPB5" w:char="F075"/>
      </w:r>
      <w:r w:rsidRPr="00507CAB">
        <w:rPr>
          <w:rFonts w:ascii="B Badr" w:hAnsi="B Badr" w:cs="B Badr" w:hint="cs"/>
          <w:color w:val="000000"/>
        </w:rPr>
        <w:sym w:font="HQPB2" w:char="F05A"/>
      </w:r>
      <w:r w:rsidRPr="00507CAB">
        <w:rPr>
          <w:rFonts w:ascii="B Badr" w:hAnsi="B Badr" w:cs="B Badr" w:hint="cs"/>
          <w:color w:val="000000"/>
        </w:rPr>
        <w:sym w:font="HQPB5" w:char="F073"/>
      </w:r>
      <w:r w:rsidRPr="00507CAB">
        <w:rPr>
          <w:rFonts w:ascii="B Badr" w:hAnsi="B Badr" w:cs="B Badr" w:hint="cs"/>
          <w:color w:val="000000"/>
        </w:rPr>
        <w:sym w:font="HQPB2" w:char="F039"/>
      </w:r>
      <w:r w:rsidRPr="00507CAB">
        <w:rPr>
          <w:rFonts w:cs="B Lotus" w:hint="cs"/>
          <w:rtl/>
          <w:lang w:bidi="fa-IR"/>
        </w:rPr>
        <w:t xml:space="preserve"> </w:t>
      </w:r>
      <w:r w:rsidRPr="00507CAB">
        <w:rPr>
          <w:rFonts w:cs="B Lotus" w:hint="cs"/>
          <w:lang w:bidi="fa-IR"/>
        </w:rPr>
        <w:sym w:font="AGA Arabesque" w:char="F028"/>
      </w:r>
      <w:r w:rsidRPr="00507CAB">
        <w:rPr>
          <w:rFonts w:cs="B Lotus" w:hint="cs"/>
          <w:rtl/>
          <w:lang w:bidi="fa-IR"/>
        </w:rPr>
        <w:tab/>
      </w:r>
      <w:r w:rsidR="00507CAB" w:rsidRPr="00507CAB">
        <w:rPr>
          <w:rFonts w:cs="B Lotus" w:hint="cs"/>
          <w:rtl/>
          <w:lang w:bidi="fa-IR"/>
        </w:rPr>
        <w:t>[</w:t>
      </w:r>
      <w:r w:rsidRPr="00507CAB">
        <w:rPr>
          <w:rFonts w:cs="B Lotus" w:hint="cs"/>
          <w:rtl/>
          <w:lang w:bidi="fa-IR"/>
        </w:rPr>
        <w:t>اعراف/169</w:t>
      </w:r>
      <w:r w:rsidR="00507CAB" w:rsidRPr="00507CAB">
        <w:rPr>
          <w:rFonts w:cs="B Lotus" w:hint="cs"/>
          <w:rtl/>
          <w:lang w:bidi="fa-IR"/>
        </w:rPr>
        <w:t>]</w:t>
      </w:r>
    </w:p>
    <w:p w:rsidR="00B03EE6" w:rsidRPr="00D938A1" w:rsidRDefault="00B03EE6" w:rsidP="00B03EE6">
      <w:pPr>
        <w:tabs>
          <w:tab w:val="right" w:pos="7031"/>
        </w:tabs>
        <w:bidi/>
        <w:ind w:left="1134"/>
        <w:jc w:val="both"/>
        <w:rPr>
          <w:rFonts w:cs="B Lotus"/>
          <w:sz w:val="26"/>
          <w:szCs w:val="26"/>
          <w:rtl/>
          <w:lang w:bidi="fa-IR"/>
        </w:rPr>
      </w:pPr>
      <w:r>
        <w:rPr>
          <w:rFonts w:cs="B Lotus" w:hint="cs"/>
          <w:sz w:val="26"/>
          <w:szCs w:val="26"/>
          <w:rtl/>
          <w:lang w:bidi="fa-IR"/>
        </w:rPr>
        <w:t>«آنان متاع اين دنياي پست را مي‌گيرند و مي‌گويند بخشيده خواهيم شد</w:t>
      </w:r>
      <w:r w:rsidRPr="00D938A1">
        <w:rPr>
          <w:rFonts w:cs="B Lotus" w:hint="cs"/>
          <w:sz w:val="26"/>
          <w:szCs w:val="26"/>
          <w:rtl/>
          <w:lang w:bidi="fa-IR"/>
        </w:rPr>
        <w:t>».</w:t>
      </w:r>
    </w:p>
    <w:p w:rsidR="00B03EE6" w:rsidRDefault="00B03EE6" w:rsidP="00B03EE6">
      <w:pPr>
        <w:bidi/>
        <w:ind w:firstLine="284"/>
        <w:jc w:val="both"/>
        <w:rPr>
          <w:rFonts w:cs="B Lotus"/>
          <w:sz w:val="28"/>
          <w:szCs w:val="28"/>
          <w:rtl/>
        </w:rPr>
      </w:pPr>
      <w:r>
        <w:rPr>
          <w:rFonts w:cs="B Lotus" w:hint="cs"/>
          <w:sz w:val="28"/>
          <w:szCs w:val="28"/>
          <w:rtl/>
        </w:rPr>
        <w:t>شكي نيست چنين مي‌پنداري كه خداوند تو را خواهد بخشيد و اين غرور و عجب كشنده‌اي است. چه تضميني هست كه خداوند او را بيامرزد و آيا عهد و قراري در اين رابطه با خدا بسته است؟ در صورتي كه خداوند هر كه را بخواهد مي‌آمرزد و هر كه را بخواهد عذاب مي‌دهد و هيچ چيزي بازدارنده‌ي حكم او نيست.</w:t>
      </w:r>
    </w:p>
    <w:p w:rsidR="00B03EE6" w:rsidRDefault="00B03EE6" w:rsidP="00B03EE6">
      <w:pPr>
        <w:bidi/>
        <w:ind w:firstLine="284"/>
        <w:jc w:val="both"/>
        <w:rPr>
          <w:rFonts w:cs="B Lotus"/>
          <w:sz w:val="28"/>
          <w:szCs w:val="28"/>
          <w:rtl/>
        </w:rPr>
      </w:pPr>
      <w:r>
        <w:rPr>
          <w:rFonts w:cs="B Lotus" w:hint="cs"/>
          <w:sz w:val="28"/>
          <w:szCs w:val="28"/>
          <w:rtl/>
        </w:rPr>
        <w:t>فرق ميان مؤمن و منافق در اين است كه: مؤمن كارهاي نيك انجام مي‌دهد و مي‌گويد: مي‌ترسم خداوند آن را از من نپذيرد! ولي منافق مرتكب گناهان مي‌شود و مي‌گويد: طمع دارم كه خداوند مرا مي‌آمرزد.</w:t>
      </w:r>
    </w:p>
    <w:p w:rsidR="00B03EE6" w:rsidRPr="00236672" w:rsidRDefault="00B03EE6" w:rsidP="00B03EE6">
      <w:pPr>
        <w:bidi/>
        <w:ind w:firstLine="284"/>
        <w:jc w:val="both"/>
        <w:rPr>
          <w:rFonts w:cs="B Lotus"/>
          <w:sz w:val="28"/>
          <w:szCs w:val="28"/>
          <w:rtl/>
        </w:rPr>
      </w:pPr>
      <w:r>
        <w:rPr>
          <w:rFonts w:cs="B Lotus" w:hint="cs"/>
          <w:sz w:val="28"/>
          <w:szCs w:val="28"/>
          <w:rtl/>
        </w:rPr>
        <w:t>درست است كه رحمت خداوند متعال همچون علمش بر همه چيز وسعت و احاطه دارد و فرشتگان در دعاي خود مي‌گفتند:</w:t>
      </w:r>
    </w:p>
    <w:p w:rsidR="00B03EE6" w:rsidRPr="00507CAB" w:rsidRDefault="00B03EE6" w:rsidP="00507CAB">
      <w:pPr>
        <w:tabs>
          <w:tab w:val="right" w:pos="7485"/>
        </w:tabs>
        <w:bidi/>
        <w:ind w:left="1134"/>
        <w:jc w:val="both"/>
        <w:rPr>
          <w:rFonts w:cs="B Lotus"/>
          <w:rtl/>
          <w:lang w:bidi="fa-IR"/>
        </w:rPr>
      </w:pPr>
      <w:r w:rsidRPr="00507CAB">
        <w:rPr>
          <w:rFonts w:cs="B Lotus" w:hint="cs"/>
          <w:lang w:bidi="fa-IR"/>
        </w:rPr>
        <w:sym w:font="AGA Arabesque" w:char="F029"/>
      </w:r>
      <w:r w:rsidRPr="00507CAB">
        <w:rPr>
          <w:rFonts w:cs="B Lotus" w:hint="cs"/>
          <w:rtl/>
          <w:lang w:bidi="fa-IR"/>
        </w:rPr>
        <w:t xml:space="preserve"> </w:t>
      </w:r>
      <w:r w:rsidRPr="00507CAB">
        <w:rPr>
          <w:rFonts w:ascii="B Badr" w:hAnsi="B Badr" w:cs="B Badr"/>
          <w:color w:val="000000"/>
        </w:rPr>
        <w:sym w:font="HQPB1" w:char="F024"/>
      </w:r>
      <w:r w:rsidRPr="00507CAB">
        <w:rPr>
          <w:rFonts w:ascii="B Badr" w:hAnsi="B Badr" w:cs="B Badr"/>
          <w:color w:val="000000"/>
        </w:rPr>
        <w:sym w:font="HQPB5" w:char="F075"/>
      </w:r>
      <w:r w:rsidRPr="00507CAB">
        <w:rPr>
          <w:rFonts w:ascii="B Badr" w:hAnsi="B Badr" w:cs="B Badr"/>
          <w:color w:val="000000"/>
        </w:rPr>
        <w:sym w:font="HQPB2" w:char="F05A"/>
      </w:r>
      <w:r w:rsidRPr="00507CAB">
        <w:rPr>
          <w:rFonts w:ascii="B Badr" w:hAnsi="B Badr" w:cs="B Badr"/>
          <w:color w:val="000000"/>
        </w:rPr>
        <w:sym w:font="HQPB4" w:char="F0AD"/>
      </w:r>
      <w:r w:rsidRPr="00507CAB">
        <w:rPr>
          <w:rFonts w:ascii="B Badr" w:hAnsi="B Badr" w:cs="B Badr"/>
          <w:color w:val="000000"/>
        </w:rPr>
        <w:sym w:font="HQPB1" w:char="F02F"/>
      </w:r>
      <w:r w:rsidRPr="00507CAB">
        <w:rPr>
          <w:rFonts w:ascii="B Badr" w:hAnsi="B Badr" w:cs="B Badr"/>
          <w:color w:val="000000"/>
        </w:rPr>
        <w:sym w:font="HQPB5" w:char="F075"/>
      </w:r>
      <w:r w:rsidRPr="00507CAB">
        <w:rPr>
          <w:rFonts w:ascii="B Badr" w:hAnsi="B Badr" w:cs="B Badr"/>
          <w:color w:val="000000"/>
        </w:rPr>
        <w:sym w:font="HQPB1" w:char="F091"/>
      </w:r>
      <w:r w:rsidRPr="00507CAB">
        <w:rPr>
          <w:rFonts w:ascii="B Badr" w:hAnsi="B Badr" w:cs="B Badr"/>
          <w:color w:val="000000"/>
          <w:rtl/>
        </w:rPr>
        <w:t xml:space="preserve"> </w:t>
      </w:r>
      <w:r w:rsidRPr="00507CAB">
        <w:rPr>
          <w:rFonts w:ascii="B Badr" w:hAnsi="B Badr" w:cs="B Badr"/>
          <w:color w:val="000000"/>
        </w:rPr>
        <w:sym w:font="HQPB5" w:char="F07C"/>
      </w:r>
      <w:r w:rsidRPr="00507CAB">
        <w:rPr>
          <w:rFonts w:ascii="B Badr" w:hAnsi="B Badr" w:cs="B Badr"/>
          <w:color w:val="000000"/>
        </w:rPr>
        <w:sym w:font="HQPB1" w:char="F04D"/>
      </w:r>
      <w:r w:rsidRPr="00507CAB">
        <w:rPr>
          <w:rFonts w:ascii="B Badr" w:hAnsi="B Badr" w:cs="B Badr"/>
          <w:color w:val="000000"/>
        </w:rPr>
        <w:sym w:font="HQPB4" w:char="F0F7"/>
      </w:r>
      <w:r w:rsidRPr="00507CAB">
        <w:rPr>
          <w:rFonts w:ascii="B Badr" w:hAnsi="B Badr" w:cs="B Badr"/>
          <w:color w:val="000000"/>
        </w:rPr>
        <w:sym w:font="HQPB1" w:char="F0E8"/>
      </w:r>
      <w:r w:rsidRPr="00507CAB">
        <w:rPr>
          <w:rFonts w:ascii="B Badr" w:hAnsi="B Badr" w:cs="B Badr"/>
          <w:color w:val="000000"/>
        </w:rPr>
        <w:sym w:font="HQPB4" w:char="F0C5"/>
      </w:r>
      <w:r w:rsidRPr="00507CAB">
        <w:rPr>
          <w:rFonts w:ascii="B Badr" w:hAnsi="B Badr" w:cs="B Badr"/>
          <w:color w:val="000000"/>
        </w:rPr>
        <w:sym w:font="HQPB1" w:char="F099"/>
      </w:r>
      <w:r w:rsidRPr="00507CAB">
        <w:rPr>
          <w:rFonts w:ascii="B Badr" w:hAnsi="B Badr" w:cs="B Badr"/>
          <w:color w:val="000000"/>
        </w:rPr>
        <w:sym w:font="HQPB5" w:char="F075"/>
      </w:r>
      <w:r w:rsidRPr="00507CAB">
        <w:rPr>
          <w:rFonts w:ascii="B Badr" w:hAnsi="B Badr" w:cs="B Badr"/>
          <w:color w:val="000000"/>
        </w:rPr>
        <w:sym w:font="HQPB2" w:char="F072"/>
      </w:r>
      <w:r w:rsidRPr="00507CAB">
        <w:rPr>
          <w:rFonts w:ascii="B Badr" w:hAnsi="B Badr" w:cs="B Badr"/>
          <w:color w:val="000000"/>
          <w:rtl/>
        </w:rPr>
        <w:t xml:space="preserve"> </w:t>
      </w:r>
      <w:r w:rsidRPr="00507CAB">
        <w:rPr>
          <w:rFonts w:ascii="B Badr" w:hAnsi="B Badr" w:cs="B Badr"/>
          <w:color w:val="000000"/>
        </w:rPr>
        <w:sym w:font="HQPB4" w:char="F0A8"/>
      </w:r>
      <w:r w:rsidRPr="00507CAB">
        <w:rPr>
          <w:rFonts w:ascii="B Badr" w:hAnsi="B Badr" w:cs="B Badr"/>
          <w:color w:val="000000"/>
        </w:rPr>
        <w:sym w:font="HQPB2" w:char="F040"/>
      </w:r>
      <w:r w:rsidRPr="00507CAB">
        <w:rPr>
          <w:rFonts w:ascii="B Badr" w:hAnsi="B Badr" w:cs="B Badr"/>
          <w:color w:val="000000"/>
        </w:rPr>
        <w:sym w:font="HQPB4" w:char="F0E0"/>
      </w:r>
      <w:r w:rsidRPr="00507CAB">
        <w:rPr>
          <w:rFonts w:ascii="B Badr" w:hAnsi="B Badr" w:cs="B Badr"/>
          <w:color w:val="000000"/>
        </w:rPr>
        <w:sym w:font="HQPB2" w:char="F032"/>
      </w:r>
      <w:r w:rsidRPr="00507CAB">
        <w:rPr>
          <w:rFonts w:ascii="B Badr" w:hAnsi="B Badr" w:cs="B Badr"/>
          <w:color w:val="000000"/>
          <w:rtl/>
        </w:rPr>
        <w:t xml:space="preserve"> </w:t>
      </w:r>
      <w:r w:rsidRPr="00507CAB">
        <w:rPr>
          <w:rFonts w:ascii="B Badr" w:hAnsi="B Badr" w:cs="B Badr"/>
          <w:color w:val="000000"/>
        </w:rPr>
        <w:sym w:font="HQPB4" w:char="F026"/>
      </w:r>
      <w:r w:rsidRPr="00507CAB">
        <w:rPr>
          <w:rFonts w:ascii="B Badr" w:hAnsi="B Badr" w:cs="B Badr"/>
          <w:color w:val="000000"/>
        </w:rPr>
        <w:sym w:font="HQPB2" w:char="F0E4"/>
      </w:r>
      <w:r w:rsidRPr="00507CAB">
        <w:rPr>
          <w:rFonts w:ascii="B Badr" w:hAnsi="B Badr" w:cs="B Badr"/>
          <w:color w:val="000000"/>
        </w:rPr>
        <w:sym w:font="HQPB4" w:char="F0F3"/>
      </w:r>
      <w:r w:rsidRPr="00507CAB">
        <w:rPr>
          <w:rFonts w:ascii="B Badr" w:hAnsi="B Badr" w:cs="B Badr"/>
          <w:color w:val="000000"/>
        </w:rPr>
        <w:sym w:font="HQPB2" w:char="F0D3"/>
      </w:r>
      <w:r w:rsidRPr="00507CAB">
        <w:rPr>
          <w:rFonts w:ascii="B Badr" w:hAnsi="B Badr" w:cs="B Badr"/>
          <w:color w:val="000000"/>
        </w:rPr>
        <w:sym w:font="HQPB5" w:char="F078"/>
      </w:r>
      <w:r w:rsidRPr="00507CAB">
        <w:rPr>
          <w:rFonts w:ascii="B Badr" w:hAnsi="B Badr" w:cs="B Badr"/>
          <w:color w:val="000000"/>
        </w:rPr>
        <w:sym w:font="HQPB1" w:char="F0AB"/>
      </w:r>
      <w:r w:rsidRPr="00507CAB">
        <w:rPr>
          <w:rFonts w:ascii="B Badr" w:hAnsi="B Badr" w:cs="B Badr"/>
          <w:color w:val="000000"/>
          <w:rtl/>
        </w:rPr>
        <w:t xml:space="preserve"> </w:t>
      </w:r>
      <w:r w:rsidRPr="00507CAB">
        <w:rPr>
          <w:rFonts w:ascii="B Badr" w:hAnsi="B Badr" w:cs="B Badr"/>
          <w:color w:val="000000"/>
        </w:rPr>
        <w:sym w:font="HQPB4" w:char="F05A"/>
      </w:r>
      <w:r w:rsidRPr="00507CAB">
        <w:rPr>
          <w:rFonts w:ascii="B Badr" w:hAnsi="B Badr" w:cs="B Badr"/>
          <w:color w:val="000000"/>
        </w:rPr>
        <w:sym w:font="HQPB2" w:char="F070"/>
      </w:r>
      <w:r w:rsidRPr="00507CAB">
        <w:rPr>
          <w:rFonts w:ascii="B Badr" w:hAnsi="B Badr" w:cs="B Badr"/>
          <w:color w:val="000000"/>
        </w:rPr>
        <w:sym w:font="HQPB5" w:char="F079"/>
      </w:r>
      <w:r w:rsidRPr="00507CAB">
        <w:rPr>
          <w:rFonts w:ascii="B Badr" w:hAnsi="B Badr" w:cs="B Badr"/>
          <w:color w:val="000000"/>
        </w:rPr>
        <w:sym w:font="HQPB2" w:char="F04A"/>
      </w:r>
      <w:r w:rsidRPr="00507CAB">
        <w:rPr>
          <w:rFonts w:ascii="B Badr" w:hAnsi="B Badr" w:cs="B Badr"/>
          <w:color w:val="000000"/>
        </w:rPr>
        <w:sym w:font="HQPB4" w:char="F0F4"/>
      </w:r>
      <w:r w:rsidRPr="00507CAB">
        <w:rPr>
          <w:rFonts w:ascii="B Badr" w:hAnsi="B Badr" w:cs="B Badr"/>
          <w:color w:val="000000"/>
        </w:rPr>
        <w:sym w:font="HQPB1" w:char="F06D"/>
      </w:r>
      <w:r w:rsidRPr="00507CAB">
        <w:rPr>
          <w:rFonts w:ascii="B Badr" w:hAnsi="B Badr" w:cs="B Badr"/>
          <w:color w:val="000000"/>
        </w:rPr>
        <w:sym w:font="HQPB4" w:char="F0A7"/>
      </w:r>
      <w:r w:rsidRPr="00507CAB">
        <w:rPr>
          <w:rFonts w:ascii="B Badr" w:hAnsi="B Badr" w:cs="B Badr"/>
          <w:color w:val="000000"/>
        </w:rPr>
        <w:sym w:font="HQPB1" w:char="F091"/>
      </w:r>
      <w:r w:rsidRPr="00507CAB">
        <w:rPr>
          <w:rFonts w:ascii="B Badr" w:hAnsi="B Badr" w:cs="B Badr"/>
          <w:color w:val="000000"/>
          <w:rtl/>
        </w:rPr>
        <w:t xml:space="preserve"> </w:t>
      </w:r>
      <w:r w:rsidRPr="00507CAB">
        <w:rPr>
          <w:rFonts w:ascii="B Badr" w:hAnsi="B Badr" w:cs="B Badr"/>
          <w:color w:val="000000"/>
        </w:rPr>
        <w:sym w:font="HQPB1" w:char="F024"/>
      </w:r>
      <w:r w:rsidRPr="00507CAB">
        <w:rPr>
          <w:rFonts w:ascii="B Badr" w:hAnsi="B Badr" w:cs="B Badr"/>
          <w:color w:val="000000"/>
        </w:rPr>
        <w:sym w:font="HQPB4" w:char="F056"/>
      </w:r>
      <w:r w:rsidRPr="00507CAB">
        <w:rPr>
          <w:rFonts w:ascii="B Badr" w:hAnsi="B Badr" w:cs="B Badr"/>
          <w:color w:val="000000"/>
        </w:rPr>
        <w:sym w:font="HQPB2" w:char="F04A"/>
      </w:r>
      <w:r w:rsidRPr="00507CAB">
        <w:rPr>
          <w:rFonts w:ascii="B Badr" w:hAnsi="B Badr" w:cs="B Badr"/>
          <w:color w:val="000000"/>
        </w:rPr>
        <w:sym w:font="HQPB4" w:char="F0F9"/>
      </w:r>
      <w:r w:rsidRPr="00507CAB">
        <w:rPr>
          <w:rFonts w:ascii="B Badr" w:hAnsi="B Badr" w:cs="B Badr"/>
          <w:color w:val="000000"/>
        </w:rPr>
        <w:sym w:font="HQPB2" w:char="F03D"/>
      </w:r>
      <w:r w:rsidRPr="00507CAB">
        <w:rPr>
          <w:rFonts w:ascii="B Badr" w:hAnsi="B Badr" w:cs="B Badr"/>
          <w:color w:val="000000"/>
        </w:rPr>
        <w:sym w:font="HQPB4" w:char="F0CF"/>
      </w:r>
      <w:r w:rsidRPr="00507CAB">
        <w:rPr>
          <w:rFonts w:ascii="B Badr" w:hAnsi="B Badr" w:cs="B Badr"/>
          <w:color w:val="000000"/>
        </w:rPr>
        <w:sym w:font="HQPB1" w:char="F0E3"/>
      </w:r>
      <w:r w:rsidRPr="00507CAB">
        <w:rPr>
          <w:rFonts w:ascii="B Badr" w:hAnsi="B Badr" w:cs="B Badr"/>
          <w:color w:val="000000"/>
        </w:rPr>
        <w:sym w:font="HQPB5" w:char="F075"/>
      </w:r>
      <w:r w:rsidRPr="00507CAB">
        <w:rPr>
          <w:rFonts w:ascii="B Badr" w:hAnsi="B Badr" w:cs="B Badr"/>
          <w:color w:val="000000"/>
        </w:rPr>
        <w:sym w:font="HQPB2" w:char="F072"/>
      </w:r>
      <w:r w:rsidRPr="00507CAB">
        <w:rPr>
          <w:rFonts w:cs="B Lotus" w:hint="cs"/>
          <w:rtl/>
          <w:lang w:bidi="fa-IR"/>
        </w:rPr>
        <w:t xml:space="preserve"> </w:t>
      </w:r>
      <w:r w:rsidRPr="00507CAB">
        <w:rPr>
          <w:rFonts w:cs="B Lotus" w:hint="cs"/>
          <w:lang w:bidi="fa-IR"/>
        </w:rPr>
        <w:sym w:font="AGA Arabesque" w:char="F028"/>
      </w:r>
      <w:r w:rsidRPr="00507CAB">
        <w:rPr>
          <w:rFonts w:cs="B Lotus" w:hint="cs"/>
          <w:rtl/>
          <w:lang w:bidi="fa-IR"/>
        </w:rPr>
        <w:tab/>
      </w:r>
      <w:r w:rsidR="00507CAB" w:rsidRPr="00507CAB">
        <w:rPr>
          <w:rFonts w:cs="B Lotus" w:hint="cs"/>
          <w:rtl/>
          <w:lang w:bidi="fa-IR"/>
        </w:rPr>
        <w:t>[</w:t>
      </w:r>
      <w:r w:rsidRPr="00507CAB">
        <w:rPr>
          <w:rFonts w:cs="B Lotus" w:hint="cs"/>
          <w:rtl/>
          <w:lang w:bidi="fa-IR"/>
        </w:rPr>
        <w:t>غافر/7</w:t>
      </w:r>
      <w:r w:rsidR="00507CAB" w:rsidRPr="00507CAB">
        <w:rPr>
          <w:rFonts w:cs="B Lotus" w:hint="cs"/>
          <w:rtl/>
          <w:lang w:bidi="fa-IR"/>
        </w:rPr>
        <w:t>]</w:t>
      </w:r>
    </w:p>
    <w:p w:rsidR="00B03EE6" w:rsidRPr="00D938A1" w:rsidRDefault="00B03EE6" w:rsidP="00B03EE6">
      <w:pPr>
        <w:tabs>
          <w:tab w:val="right" w:pos="7031"/>
        </w:tabs>
        <w:bidi/>
        <w:ind w:left="1134"/>
        <w:jc w:val="both"/>
        <w:rPr>
          <w:rFonts w:cs="B Lotus"/>
          <w:sz w:val="26"/>
          <w:szCs w:val="26"/>
          <w:rtl/>
          <w:lang w:bidi="fa-IR"/>
        </w:rPr>
      </w:pPr>
      <w:r>
        <w:rPr>
          <w:rFonts w:cs="B Lotus" w:hint="cs"/>
          <w:sz w:val="26"/>
          <w:szCs w:val="26"/>
          <w:rtl/>
          <w:lang w:bidi="fa-IR"/>
        </w:rPr>
        <w:t>«پروردگارا، رحمت و دانش تو بر هر چيز احاطه دارد</w:t>
      </w:r>
      <w:r w:rsidRPr="00D938A1">
        <w:rPr>
          <w:rFonts w:cs="B Lotus" w:hint="cs"/>
          <w:sz w:val="26"/>
          <w:szCs w:val="26"/>
          <w:rtl/>
          <w:lang w:bidi="fa-IR"/>
        </w:rPr>
        <w:t>».</w:t>
      </w:r>
    </w:p>
    <w:p w:rsidR="00236672" w:rsidRDefault="00B03EE6" w:rsidP="00507CAB">
      <w:pPr>
        <w:bidi/>
        <w:ind w:firstLine="284"/>
        <w:jc w:val="both"/>
        <w:rPr>
          <w:rFonts w:cs="B Lotus"/>
          <w:sz w:val="28"/>
          <w:szCs w:val="28"/>
          <w:rtl/>
        </w:rPr>
      </w:pPr>
      <w:r>
        <w:rPr>
          <w:rFonts w:cs="B Lotus" w:hint="cs"/>
          <w:sz w:val="28"/>
          <w:szCs w:val="28"/>
          <w:rtl/>
        </w:rPr>
        <w:t>و خداوند متعال خطاب به كليم خود حضرت موسي</w:t>
      </w:r>
      <w:r w:rsidR="00507CAB">
        <w:rPr>
          <w:rFonts w:cs="CTraditional Arabic" w:hint="cs"/>
          <w:sz w:val="28"/>
          <w:szCs w:val="28"/>
        </w:rPr>
        <w:sym w:font="AGA Arabesque" w:char="F075"/>
      </w:r>
      <w:r w:rsidR="00507CAB">
        <w:rPr>
          <w:rFonts w:cs="CTraditional Arabic" w:hint="cs"/>
          <w:sz w:val="28"/>
          <w:szCs w:val="28"/>
          <w:rtl/>
        </w:rPr>
        <w:t xml:space="preserve"> </w:t>
      </w:r>
      <w:r>
        <w:rPr>
          <w:rFonts w:cs="B Lotus" w:hint="cs"/>
          <w:sz w:val="28"/>
          <w:szCs w:val="28"/>
          <w:rtl/>
        </w:rPr>
        <w:t>مي‌فرمايد:</w:t>
      </w:r>
    </w:p>
    <w:p w:rsidR="00B03EE6" w:rsidRPr="00507CAB" w:rsidRDefault="00B03EE6" w:rsidP="00507CAB">
      <w:pPr>
        <w:tabs>
          <w:tab w:val="right" w:pos="7485"/>
        </w:tabs>
        <w:bidi/>
        <w:ind w:left="1134"/>
        <w:jc w:val="both"/>
        <w:rPr>
          <w:rFonts w:cs="B Lotus"/>
          <w:rtl/>
          <w:lang w:bidi="fa-IR"/>
        </w:rPr>
      </w:pPr>
      <w:r w:rsidRPr="00507CAB">
        <w:rPr>
          <w:rFonts w:cs="B Lotus" w:hint="cs"/>
          <w:lang w:bidi="fa-IR"/>
        </w:rPr>
        <w:sym w:font="AGA Arabesque" w:char="F029"/>
      </w:r>
      <w:r w:rsidRPr="00507CAB">
        <w:rPr>
          <w:rFonts w:cs="B Lotus" w:hint="cs"/>
          <w:rtl/>
          <w:lang w:bidi="fa-IR"/>
        </w:rPr>
        <w:t xml:space="preserve"> </w:t>
      </w:r>
      <w:r w:rsidR="008E39F5" w:rsidRPr="00507CAB">
        <w:rPr>
          <w:rFonts w:ascii="B Badr" w:hAnsi="B Badr" w:cs="B Badr"/>
          <w:color w:val="000000"/>
          <w:rtl/>
        </w:rPr>
        <w:t xml:space="preserve"> </w:t>
      </w:r>
      <w:r w:rsidR="008E39F5" w:rsidRPr="00507CAB">
        <w:rPr>
          <w:rFonts w:ascii="B Badr" w:hAnsi="B Badr" w:cs="B Badr" w:hint="cs"/>
          <w:color w:val="000000"/>
        </w:rPr>
        <w:sym w:font="HQPB4" w:char="F0FE"/>
      </w:r>
      <w:r w:rsidR="008E39F5" w:rsidRPr="00507CAB">
        <w:rPr>
          <w:rFonts w:ascii="B Badr" w:hAnsi="B Badr" w:cs="B Badr" w:hint="cs"/>
          <w:color w:val="000000"/>
        </w:rPr>
        <w:sym w:font="HQPB2" w:char="F092"/>
      </w:r>
      <w:r w:rsidR="008E39F5" w:rsidRPr="00507CAB">
        <w:rPr>
          <w:rFonts w:ascii="B Badr" w:hAnsi="B Badr" w:cs="B Badr" w:hint="cs"/>
          <w:color w:val="000000"/>
        </w:rPr>
        <w:sym w:font="HQPB4" w:char="F0CE"/>
      </w:r>
      <w:r w:rsidR="008E39F5" w:rsidRPr="00507CAB">
        <w:rPr>
          <w:rFonts w:ascii="B Badr" w:hAnsi="B Badr" w:cs="B Badr" w:hint="cs"/>
          <w:color w:val="000000"/>
        </w:rPr>
        <w:sym w:font="HQPB1" w:char="F031"/>
      </w:r>
      <w:r w:rsidR="008E39F5" w:rsidRPr="00507CAB">
        <w:rPr>
          <w:rFonts w:ascii="B Badr" w:hAnsi="B Badr" w:cs="B Badr" w:hint="cs"/>
          <w:color w:val="000000"/>
        </w:rPr>
        <w:sym w:font="HQPB1" w:char="F023"/>
      </w:r>
      <w:r w:rsidR="008E39F5" w:rsidRPr="00507CAB">
        <w:rPr>
          <w:rFonts w:ascii="B Badr" w:hAnsi="B Badr" w:cs="B Badr" w:hint="cs"/>
          <w:color w:val="000000"/>
        </w:rPr>
        <w:sym w:font="HQPB5" w:char="F078"/>
      </w:r>
      <w:r w:rsidR="008E39F5" w:rsidRPr="00507CAB">
        <w:rPr>
          <w:rFonts w:ascii="B Badr" w:hAnsi="B Badr" w:cs="B Badr" w:hint="cs"/>
          <w:color w:val="000000"/>
        </w:rPr>
        <w:sym w:font="HQPB1" w:char="F08B"/>
      </w:r>
      <w:r w:rsidR="008E39F5" w:rsidRPr="00507CAB">
        <w:rPr>
          <w:rFonts w:ascii="B Badr" w:hAnsi="B Badr" w:cs="B Badr" w:hint="cs"/>
          <w:color w:val="000000"/>
        </w:rPr>
        <w:sym w:font="HQPB5" w:char="F074"/>
      </w:r>
      <w:r w:rsidR="008E39F5" w:rsidRPr="00507CAB">
        <w:rPr>
          <w:rFonts w:ascii="B Badr" w:hAnsi="B Badr" w:cs="B Badr" w:hint="cs"/>
          <w:color w:val="000000"/>
        </w:rPr>
        <w:sym w:font="HQPB1" w:char="F0E3"/>
      </w:r>
      <w:r w:rsidR="008E39F5" w:rsidRPr="00507CAB">
        <w:rPr>
          <w:rFonts w:ascii="B Badr" w:hAnsi="B Badr" w:cs="B Badr"/>
          <w:color w:val="000000"/>
          <w:rtl/>
        </w:rPr>
        <w:t xml:space="preserve"> </w:t>
      </w:r>
      <w:r w:rsidR="008E39F5" w:rsidRPr="00507CAB">
        <w:rPr>
          <w:rFonts w:ascii="B Badr" w:hAnsi="B Badr" w:cs="B Badr" w:hint="cs"/>
          <w:color w:val="000000"/>
        </w:rPr>
        <w:sym w:font="HQPB4" w:char="F0DC"/>
      </w:r>
      <w:r w:rsidR="008E39F5" w:rsidRPr="00507CAB">
        <w:rPr>
          <w:rFonts w:ascii="B Badr" w:hAnsi="B Badr" w:cs="B Badr" w:hint="cs"/>
          <w:color w:val="000000"/>
        </w:rPr>
        <w:sym w:font="HQPB1" w:char="F03D"/>
      </w:r>
      <w:r w:rsidR="008E39F5" w:rsidRPr="00507CAB">
        <w:rPr>
          <w:rFonts w:ascii="B Badr" w:hAnsi="B Badr" w:cs="B Badr" w:hint="cs"/>
          <w:color w:val="000000"/>
        </w:rPr>
        <w:sym w:font="HQPB2" w:char="F08A"/>
      </w:r>
      <w:r w:rsidR="008E39F5" w:rsidRPr="00507CAB">
        <w:rPr>
          <w:rFonts w:ascii="B Badr" w:hAnsi="B Badr" w:cs="B Badr" w:hint="cs"/>
          <w:color w:val="000000"/>
        </w:rPr>
        <w:sym w:font="HQPB4" w:char="F0CF"/>
      </w:r>
      <w:r w:rsidR="008E39F5" w:rsidRPr="00507CAB">
        <w:rPr>
          <w:rFonts w:ascii="B Badr" w:hAnsi="B Badr" w:cs="B Badr" w:hint="cs"/>
          <w:color w:val="000000"/>
        </w:rPr>
        <w:sym w:font="HQPB1" w:char="F0B9"/>
      </w:r>
      <w:r w:rsidR="008E39F5" w:rsidRPr="00507CAB">
        <w:rPr>
          <w:rFonts w:ascii="B Badr" w:hAnsi="B Badr" w:cs="B Badr" w:hint="cs"/>
          <w:color w:val="000000"/>
        </w:rPr>
        <w:sym w:font="HQPB4" w:char="F0E9"/>
      </w:r>
      <w:r w:rsidR="008E39F5" w:rsidRPr="00507CAB">
        <w:rPr>
          <w:rFonts w:ascii="B Badr" w:hAnsi="B Badr" w:cs="B Badr" w:hint="cs"/>
          <w:color w:val="000000"/>
        </w:rPr>
        <w:sym w:font="HQPB1" w:char="F026"/>
      </w:r>
      <w:r w:rsidR="008E39F5" w:rsidRPr="00507CAB">
        <w:rPr>
          <w:rFonts w:ascii="B Badr" w:hAnsi="B Badr" w:cs="B Badr"/>
          <w:color w:val="000000"/>
          <w:rtl/>
        </w:rPr>
        <w:t xml:space="preserve"> </w:t>
      </w:r>
      <w:r w:rsidR="008E39F5" w:rsidRPr="00507CAB">
        <w:rPr>
          <w:rFonts w:ascii="B Badr" w:hAnsi="B Badr" w:cs="B Badr" w:hint="cs"/>
          <w:color w:val="000000"/>
        </w:rPr>
        <w:sym w:font="HQPB2" w:char="F0BE"/>
      </w:r>
      <w:r w:rsidR="008E39F5" w:rsidRPr="00507CAB">
        <w:rPr>
          <w:rFonts w:ascii="B Badr" w:hAnsi="B Badr" w:cs="B Badr" w:hint="cs"/>
          <w:color w:val="000000"/>
        </w:rPr>
        <w:sym w:font="HQPB4" w:char="F0CF"/>
      </w:r>
      <w:r w:rsidR="008E39F5" w:rsidRPr="00507CAB">
        <w:rPr>
          <w:rFonts w:ascii="B Badr" w:hAnsi="B Badr" w:cs="B Badr" w:hint="cs"/>
          <w:color w:val="000000"/>
        </w:rPr>
        <w:sym w:font="HQPB2" w:char="F06D"/>
      </w:r>
      <w:r w:rsidR="008E39F5" w:rsidRPr="00507CAB">
        <w:rPr>
          <w:rFonts w:ascii="B Badr" w:hAnsi="B Badr" w:cs="B Badr" w:hint="cs"/>
          <w:color w:val="000000"/>
        </w:rPr>
        <w:sym w:font="HQPB4" w:char="F0CE"/>
      </w:r>
      <w:r w:rsidR="008E39F5" w:rsidRPr="00507CAB">
        <w:rPr>
          <w:rFonts w:ascii="B Badr" w:hAnsi="B Badr" w:cs="B Badr" w:hint="cs"/>
          <w:color w:val="000000"/>
        </w:rPr>
        <w:sym w:font="HQPB1" w:char="F02F"/>
      </w:r>
      <w:r w:rsidR="008E39F5" w:rsidRPr="00507CAB">
        <w:rPr>
          <w:rFonts w:ascii="B Badr" w:hAnsi="B Badr" w:cs="B Badr"/>
          <w:color w:val="000000"/>
          <w:rtl/>
        </w:rPr>
        <w:t xml:space="preserve"> </w:t>
      </w:r>
      <w:r w:rsidR="008E39F5" w:rsidRPr="00507CAB">
        <w:rPr>
          <w:rFonts w:ascii="B Badr" w:hAnsi="B Badr" w:cs="B Badr" w:hint="cs"/>
          <w:color w:val="000000"/>
        </w:rPr>
        <w:sym w:font="HQPB4" w:char="F0F4"/>
      </w:r>
      <w:r w:rsidR="008E39F5" w:rsidRPr="00507CAB">
        <w:rPr>
          <w:rFonts w:ascii="B Badr" w:hAnsi="B Badr" w:cs="B Badr" w:hint="cs"/>
          <w:color w:val="000000"/>
        </w:rPr>
        <w:sym w:font="HQPB2" w:char="F060"/>
      </w:r>
      <w:r w:rsidR="008E39F5" w:rsidRPr="00507CAB">
        <w:rPr>
          <w:rFonts w:ascii="B Badr" w:hAnsi="B Badr" w:cs="B Badr" w:hint="cs"/>
          <w:color w:val="000000"/>
        </w:rPr>
        <w:sym w:font="HQPB5" w:char="F074"/>
      </w:r>
      <w:r w:rsidR="008E39F5" w:rsidRPr="00507CAB">
        <w:rPr>
          <w:rFonts w:ascii="B Badr" w:hAnsi="B Badr" w:cs="B Badr" w:hint="cs"/>
          <w:color w:val="000000"/>
        </w:rPr>
        <w:sym w:font="HQPB2" w:char="F042"/>
      </w:r>
      <w:r w:rsidR="008E39F5" w:rsidRPr="00507CAB">
        <w:rPr>
          <w:rFonts w:ascii="B Badr" w:hAnsi="B Badr" w:cs="B Badr"/>
          <w:color w:val="000000"/>
          <w:rtl/>
        </w:rPr>
        <w:t xml:space="preserve"> </w:t>
      </w:r>
      <w:r w:rsidR="008E39F5" w:rsidRPr="00507CAB">
        <w:rPr>
          <w:rFonts w:ascii="B Badr" w:hAnsi="B Badr" w:cs="B Badr" w:hint="cs"/>
          <w:color w:val="000000"/>
        </w:rPr>
        <w:sym w:font="HQPB4" w:char="F0E2"/>
      </w:r>
      <w:r w:rsidR="008E39F5" w:rsidRPr="00507CAB">
        <w:rPr>
          <w:rFonts w:ascii="B Badr" w:hAnsi="B Badr" w:cs="B Badr" w:hint="cs"/>
          <w:color w:val="000000"/>
        </w:rPr>
        <w:sym w:font="HQPB2" w:char="F0E4"/>
      </w:r>
      <w:r w:rsidR="008E39F5" w:rsidRPr="00507CAB">
        <w:rPr>
          <w:rFonts w:ascii="B Badr" w:hAnsi="B Badr" w:cs="B Badr" w:hint="cs"/>
          <w:color w:val="000000"/>
        </w:rPr>
        <w:sym w:font="HQPB5" w:char="F021"/>
      </w:r>
      <w:r w:rsidR="008E39F5" w:rsidRPr="00507CAB">
        <w:rPr>
          <w:rFonts w:ascii="B Badr" w:hAnsi="B Badr" w:cs="B Badr" w:hint="cs"/>
          <w:color w:val="000000"/>
        </w:rPr>
        <w:sym w:font="HQPB1" w:char="F024"/>
      </w:r>
      <w:r w:rsidR="008E39F5" w:rsidRPr="00507CAB">
        <w:rPr>
          <w:rFonts w:ascii="B Badr" w:hAnsi="B Badr" w:cs="B Badr" w:hint="cs"/>
          <w:color w:val="000000"/>
        </w:rPr>
        <w:sym w:font="HQPB5" w:char="F078"/>
      </w:r>
      <w:r w:rsidR="008E39F5" w:rsidRPr="00507CAB">
        <w:rPr>
          <w:rFonts w:ascii="B Badr" w:hAnsi="B Badr" w:cs="B Badr" w:hint="cs"/>
          <w:color w:val="000000"/>
        </w:rPr>
        <w:sym w:font="HQPB1" w:char="F0A9"/>
      </w:r>
      <w:r w:rsidR="008E39F5" w:rsidRPr="00507CAB">
        <w:rPr>
          <w:rFonts w:ascii="B Badr" w:hAnsi="B Badr" w:cs="B Badr" w:hint="cs"/>
          <w:color w:val="000000"/>
        </w:rPr>
        <w:sym w:font="HQPB5" w:char="F072"/>
      </w:r>
      <w:r w:rsidR="008E39F5" w:rsidRPr="00507CAB">
        <w:rPr>
          <w:rFonts w:ascii="B Badr" w:hAnsi="B Badr" w:cs="B Badr" w:hint="cs"/>
          <w:color w:val="000000"/>
        </w:rPr>
        <w:sym w:font="HQPB1" w:char="F026"/>
      </w:r>
      <w:r w:rsidR="008E39F5" w:rsidRPr="00507CAB">
        <w:rPr>
          <w:rFonts w:ascii="B Badr" w:hAnsi="B Badr" w:cs="B Badr"/>
          <w:color w:val="000000"/>
          <w:rtl/>
        </w:rPr>
        <w:t xml:space="preserve"> </w:t>
      </w:r>
      <w:r w:rsidR="008E39F5" w:rsidRPr="00507CAB">
        <w:rPr>
          <w:rFonts w:ascii="B Badr" w:hAnsi="B Badr" w:cs="B Badr" w:hint="cs"/>
          <w:color w:val="000000"/>
        </w:rPr>
        <w:sym w:font="HQPB4" w:char="F028"/>
      </w:r>
      <w:r w:rsidR="008E39F5" w:rsidRPr="00507CAB">
        <w:rPr>
          <w:rFonts w:ascii="B Badr" w:hAnsi="B Badr" w:cs="B Badr"/>
          <w:color w:val="000000"/>
          <w:rtl/>
        </w:rPr>
        <w:t xml:space="preserve"> </w:t>
      </w:r>
      <w:r w:rsidR="008E39F5" w:rsidRPr="00507CAB">
        <w:rPr>
          <w:rFonts w:ascii="B Badr" w:hAnsi="B Badr" w:cs="B Badr" w:hint="cs"/>
          <w:color w:val="000000"/>
        </w:rPr>
        <w:sym w:font="HQPB2" w:char="F0D3"/>
      </w:r>
      <w:r w:rsidR="008E39F5" w:rsidRPr="00507CAB">
        <w:rPr>
          <w:rFonts w:ascii="B Badr" w:hAnsi="B Badr" w:cs="B Badr" w:hint="cs"/>
          <w:color w:val="000000"/>
        </w:rPr>
        <w:sym w:font="HQPB4" w:char="F0C9"/>
      </w:r>
      <w:r w:rsidR="008E39F5" w:rsidRPr="00507CAB">
        <w:rPr>
          <w:rFonts w:ascii="B Badr" w:hAnsi="B Badr" w:cs="B Badr" w:hint="cs"/>
          <w:color w:val="000000"/>
        </w:rPr>
        <w:sym w:font="HQPB1" w:char="F04C"/>
      </w:r>
      <w:r w:rsidR="008E39F5" w:rsidRPr="00507CAB">
        <w:rPr>
          <w:rFonts w:ascii="B Badr" w:hAnsi="B Badr" w:cs="B Badr" w:hint="cs"/>
          <w:color w:val="000000"/>
        </w:rPr>
        <w:sym w:font="HQPB5" w:char="F079"/>
      </w:r>
      <w:r w:rsidR="008E39F5" w:rsidRPr="00507CAB">
        <w:rPr>
          <w:rFonts w:ascii="B Badr" w:hAnsi="B Badr" w:cs="B Badr" w:hint="cs"/>
          <w:color w:val="000000"/>
        </w:rPr>
        <w:sym w:font="HQPB2" w:char="F04A"/>
      </w:r>
      <w:r w:rsidR="008E39F5" w:rsidRPr="00507CAB">
        <w:rPr>
          <w:rFonts w:ascii="B Badr" w:hAnsi="B Badr" w:cs="B Badr" w:hint="cs"/>
          <w:color w:val="000000"/>
        </w:rPr>
        <w:sym w:font="HQPB4" w:char="F0F4"/>
      </w:r>
      <w:r w:rsidR="008E39F5" w:rsidRPr="00507CAB">
        <w:rPr>
          <w:rFonts w:ascii="B Badr" w:hAnsi="B Badr" w:cs="B Badr" w:hint="cs"/>
          <w:color w:val="000000"/>
        </w:rPr>
        <w:sym w:font="HQPB1" w:char="F06D"/>
      </w:r>
      <w:r w:rsidR="008E39F5" w:rsidRPr="00507CAB">
        <w:rPr>
          <w:rFonts w:ascii="B Badr" w:hAnsi="B Badr" w:cs="B Badr" w:hint="cs"/>
          <w:color w:val="000000"/>
        </w:rPr>
        <w:sym w:font="HQPB5" w:char="F075"/>
      </w:r>
      <w:r w:rsidR="008E39F5" w:rsidRPr="00507CAB">
        <w:rPr>
          <w:rFonts w:ascii="B Badr" w:hAnsi="B Badr" w:cs="B Badr" w:hint="cs"/>
          <w:color w:val="000000"/>
        </w:rPr>
        <w:sym w:font="HQPB1" w:char="F091"/>
      </w:r>
      <w:r w:rsidR="008E39F5" w:rsidRPr="00507CAB">
        <w:rPr>
          <w:rFonts w:ascii="B Badr" w:hAnsi="B Badr" w:cs="B Badr" w:hint="cs"/>
          <w:color w:val="000000"/>
        </w:rPr>
        <w:sym w:font="HQPB5" w:char="F075"/>
      </w:r>
      <w:r w:rsidR="008E39F5" w:rsidRPr="00507CAB">
        <w:rPr>
          <w:rFonts w:ascii="B Badr" w:hAnsi="B Badr" w:cs="B Badr" w:hint="cs"/>
          <w:color w:val="000000"/>
        </w:rPr>
        <w:sym w:font="HQPB2" w:char="F072"/>
      </w:r>
      <w:r w:rsidR="008E39F5" w:rsidRPr="00507CAB">
        <w:rPr>
          <w:rFonts w:ascii="B Badr" w:hAnsi="B Badr" w:cs="B Badr"/>
          <w:color w:val="000000"/>
          <w:rtl/>
        </w:rPr>
        <w:t xml:space="preserve"> </w:t>
      </w:r>
      <w:r w:rsidR="008E39F5" w:rsidRPr="00507CAB">
        <w:rPr>
          <w:rFonts w:ascii="B Badr" w:hAnsi="B Badr" w:cs="B Badr" w:hint="cs"/>
          <w:color w:val="000000"/>
        </w:rPr>
        <w:sym w:font="HQPB4" w:char="F0F4"/>
      </w:r>
      <w:r w:rsidR="008E39F5" w:rsidRPr="00507CAB">
        <w:rPr>
          <w:rFonts w:ascii="B Badr" w:hAnsi="B Badr" w:cs="B Badr" w:hint="cs"/>
          <w:color w:val="000000"/>
        </w:rPr>
        <w:sym w:font="HQPB1" w:char="F04D"/>
      </w:r>
      <w:r w:rsidR="008E39F5" w:rsidRPr="00507CAB">
        <w:rPr>
          <w:rFonts w:ascii="B Badr" w:hAnsi="B Badr" w:cs="B Badr" w:hint="cs"/>
          <w:color w:val="000000"/>
        </w:rPr>
        <w:sym w:font="HQPB5" w:char="F079"/>
      </w:r>
      <w:r w:rsidR="008E39F5" w:rsidRPr="00507CAB">
        <w:rPr>
          <w:rFonts w:ascii="B Badr" w:hAnsi="B Badr" w:cs="B Badr" w:hint="cs"/>
          <w:color w:val="000000"/>
        </w:rPr>
        <w:sym w:font="HQPB1" w:char="F0E8"/>
      </w:r>
      <w:r w:rsidR="008E39F5" w:rsidRPr="00507CAB">
        <w:rPr>
          <w:rFonts w:ascii="B Badr" w:hAnsi="B Badr" w:cs="B Badr" w:hint="cs"/>
          <w:color w:val="000000"/>
        </w:rPr>
        <w:sym w:font="HQPB4" w:char="F0C5"/>
      </w:r>
      <w:r w:rsidR="008E39F5" w:rsidRPr="00507CAB">
        <w:rPr>
          <w:rFonts w:ascii="B Badr" w:hAnsi="B Badr" w:cs="B Badr" w:hint="cs"/>
          <w:color w:val="000000"/>
        </w:rPr>
        <w:sym w:font="HQPB1" w:char="F099"/>
      </w:r>
      <w:r w:rsidR="008E39F5" w:rsidRPr="00507CAB">
        <w:rPr>
          <w:rFonts w:ascii="B Badr" w:hAnsi="B Badr" w:cs="B Badr" w:hint="cs"/>
          <w:color w:val="000000"/>
        </w:rPr>
        <w:sym w:font="HQPB5" w:char="F075"/>
      </w:r>
      <w:r w:rsidR="008E39F5" w:rsidRPr="00507CAB">
        <w:rPr>
          <w:rFonts w:ascii="B Badr" w:hAnsi="B Badr" w:cs="B Badr" w:hint="cs"/>
          <w:color w:val="000000"/>
        </w:rPr>
        <w:sym w:font="HQPB2" w:char="F072"/>
      </w:r>
      <w:r w:rsidR="008E39F5" w:rsidRPr="00507CAB">
        <w:rPr>
          <w:rFonts w:ascii="B Badr" w:hAnsi="B Badr" w:cs="B Badr"/>
          <w:color w:val="000000"/>
          <w:rtl/>
        </w:rPr>
        <w:t xml:space="preserve"> </w:t>
      </w:r>
      <w:r w:rsidR="008E39F5" w:rsidRPr="00507CAB">
        <w:rPr>
          <w:rFonts w:ascii="B Badr" w:hAnsi="B Badr" w:cs="B Badr" w:hint="cs"/>
          <w:color w:val="000000"/>
        </w:rPr>
        <w:sym w:font="HQPB4" w:char="F0A8"/>
      </w:r>
      <w:r w:rsidR="008E39F5" w:rsidRPr="00507CAB">
        <w:rPr>
          <w:rFonts w:ascii="B Badr" w:hAnsi="B Badr" w:cs="B Badr" w:hint="cs"/>
          <w:color w:val="000000"/>
        </w:rPr>
        <w:sym w:font="HQPB2" w:char="F040"/>
      </w:r>
      <w:r w:rsidR="008E39F5" w:rsidRPr="00507CAB">
        <w:rPr>
          <w:rFonts w:ascii="B Badr" w:hAnsi="B Badr" w:cs="B Badr" w:hint="cs"/>
          <w:color w:val="000000"/>
        </w:rPr>
        <w:sym w:font="HQPB4" w:char="F0E4"/>
      </w:r>
      <w:r w:rsidR="008E39F5" w:rsidRPr="00507CAB">
        <w:rPr>
          <w:rFonts w:ascii="B Badr" w:hAnsi="B Badr" w:cs="B Badr" w:hint="cs"/>
          <w:color w:val="000000"/>
        </w:rPr>
        <w:sym w:font="HQPB2" w:char="F02E"/>
      </w:r>
      <w:r w:rsidR="008E39F5" w:rsidRPr="00507CAB">
        <w:rPr>
          <w:rFonts w:ascii="B Badr" w:hAnsi="B Badr" w:cs="B Badr"/>
          <w:color w:val="000000"/>
          <w:rtl/>
        </w:rPr>
        <w:t xml:space="preserve"> </w:t>
      </w:r>
      <w:r w:rsidR="008E39F5" w:rsidRPr="00507CAB">
        <w:rPr>
          <w:rFonts w:ascii="B Badr" w:hAnsi="B Badr" w:cs="B Badr" w:hint="cs"/>
          <w:color w:val="000000"/>
        </w:rPr>
        <w:sym w:font="HQPB4" w:char="F026"/>
      </w:r>
      <w:r w:rsidR="008E39F5" w:rsidRPr="00507CAB">
        <w:rPr>
          <w:rFonts w:ascii="B Badr" w:hAnsi="B Badr" w:cs="B Badr" w:hint="cs"/>
          <w:color w:val="000000"/>
        </w:rPr>
        <w:sym w:font="HQPB2" w:char="F0E4"/>
      </w:r>
      <w:r w:rsidR="008E39F5" w:rsidRPr="00507CAB">
        <w:rPr>
          <w:rFonts w:ascii="B Badr" w:hAnsi="B Badr" w:cs="B Badr" w:hint="cs"/>
          <w:color w:val="000000"/>
        </w:rPr>
        <w:sym w:font="HQPB4" w:char="F0F3"/>
      </w:r>
      <w:r w:rsidR="008E39F5" w:rsidRPr="00507CAB">
        <w:rPr>
          <w:rFonts w:ascii="B Badr" w:hAnsi="B Badr" w:cs="B Badr" w:hint="cs"/>
          <w:color w:val="000000"/>
        </w:rPr>
        <w:sym w:font="HQPB2" w:char="F0D3"/>
      </w:r>
      <w:r w:rsidR="008E39F5" w:rsidRPr="00507CAB">
        <w:rPr>
          <w:rFonts w:ascii="B Badr" w:hAnsi="B Badr" w:cs="B Badr" w:hint="cs"/>
          <w:color w:val="000000"/>
        </w:rPr>
        <w:sym w:font="HQPB5" w:char="F078"/>
      </w:r>
      <w:r w:rsidR="008E39F5" w:rsidRPr="00507CAB">
        <w:rPr>
          <w:rFonts w:ascii="B Badr" w:hAnsi="B Badr" w:cs="B Badr" w:hint="cs"/>
          <w:color w:val="000000"/>
        </w:rPr>
        <w:sym w:font="HQPB1" w:char="F0AB"/>
      </w:r>
      <w:r w:rsidRPr="00507CAB">
        <w:rPr>
          <w:rFonts w:cs="B Lotus" w:hint="cs"/>
          <w:rtl/>
          <w:lang w:bidi="fa-IR"/>
        </w:rPr>
        <w:t xml:space="preserve"> </w:t>
      </w:r>
      <w:r w:rsidRPr="00507CAB">
        <w:rPr>
          <w:rFonts w:cs="B Lotus" w:hint="cs"/>
          <w:lang w:bidi="fa-IR"/>
        </w:rPr>
        <w:sym w:font="AGA Arabesque" w:char="F028"/>
      </w:r>
      <w:r w:rsidRPr="00507CAB">
        <w:rPr>
          <w:rFonts w:cs="B Lotus" w:hint="cs"/>
          <w:rtl/>
          <w:lang w:bidi="fa-IR"/>
        </w:rPr>
        <w:tab/>
      </w:r>
      <w:r w:rsidR="00507CAB" w:rsidRPr="00507CAB">
        <w:rPr>
          <w:rFonts w:cs="B Lotus" w:hint="cs"/>
          <w:rtl/>
          <w:lang w:bidi="fa-IR"/>
        </w:rPr>
        <w:t>[</w:t>
      </w:r>
      <w:r w:rsidR="008E39F5" w:rsidRPr="00507CAB">
        <w:rPr>
          <w:rFonts w:cs="B Lotus" w:hint="cs"/>
          <w:rtl/>
          <w:lang w:bidi="fa-IR"/>
        </w:rPr>
        <w:t>اعراف /156</w:t>
      </w:r>
      <w:r w:rsidR="00507CAB" w:rsidRPr="00507CAB">
        <w:rPr>
          <w:rFonts w:cs="B Lotus" w:hint="cs"/>
          <w:rtl/>
          <w:lang w:bidi="fa-IR"/>
        </w:rPr>
        <w:t>]</w:t>
      </w:r>
    </w:p>
    <w:p w:rsidR="00B03EE6" w:rsidRPr="00D938A1" w:rsidRDefault="00B03EE6" w:rsidP="008E39F5">
      <w:pPr>
        <w:tabs>
          <w:tab w:val="right" w:pos="7031"/>
        </w:tabs>
        <w:bidi/>
        <w:ind w:left="1134"/>
        <w:jc w:val="both"/>
        <w:rPr>
          <w:rFonts w:cs="B Lotus"/>
          <w:sz w:val="26"/>
          <w:szCs w:val="26"/>
          <w:rtl/>
          <w:lang w:bidi="fa-IR"/>
        </w:rPr>
      </w:pPr>
      <w:r>
        <w:rPr>
          <w:rFonts w:cs="B Lotus" w:hint="cs"/>
          <w:sz w:val="26"/>
          <w:szCs w:val="26"/>
          <w:rtl/>
          <w:lang w:bidi="fa-IR"/>
        </w:rPr>
        <w:t>«</w:t>
      </w:r>
      <w:r w:rsidR="008E39F5">
        <w:rPr>
          <w:rFonts w:cs="B Lotus" w:hint="cs"/>
          <w:sz w:val="26"/>
          <w:szCs w:val="26"/>
          <w:rtl/>
          <w:lang w:bidi="fa-IR"/>
        </w:rPr>
        <w:t>فرمود: عذاب خود را به هركس بخواهم مي رسانم و رحمتم همه چيز را فرا گرفته است</w:t>
      </w:r>
      <w:r w:rsidRPr="00D938A1">
        <w:rPr>
          <w:rFonts w:cs="B Lotus" w:hint="cs"/>
          <w:sz w:val="26"/>
          <w:szCs w:val="26"/>
          <w:rtl/>
          <w:lang w:bidi="fa-IR"/>
        </w:rPr>
        <w:t>».</w:t>
      </w:r>
    </w:p>
    <w:p w:rsidR="00B03EE6" w:rsidRDefault="008E39F5" w:rsidP="00B03EE6">
      <w:pPr>
        <w:bidi/>
        <w:ind w:firstLine="284"/>
        <w:jc w:val="both"/>
        <w:rPr>
          <w:rFonts w:cs="B Lotus"/>
          <w:sz w:val="28"/>
          <w:szCs w:val="28"/>
          <w:rtl/>
        </w:rPr>
      </w:pPr>
      <w:r>
        <w:rPr>
          <w:rFonts w:cs="B Lotus" w:hint="cs"/>
          <w:sz w:val="28"/>
          <w:szCs w:val="28"/>
          <w:rtl/>
        </w:rPr>
        <w:t>خداوند متعال عذاب را به صورت خاص و عارضي و رحمتش را به صورت عام در اصل قرار داده است كه به دنبال آن عذابي درباره‌ي رحمتش مي‌فرمايد:</w:t>
      </w:r>
    </w:p>
    <w:p w:rsidR="009D7AB2" w:rsidRDefault="009D7AB2" w:rsidP="00507CAB">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hint="cs"/>
          <w:color w:val="000000"/>
        </w:rPr>
        <w:sym w:font="HQPB1" w:char="F024"/>
      </w:r>
      <w:r w:rsidRPr="00ED2230">
        <w:rPr>
          <w:rFonts w:ascii="B Badr" w:hAnsi="B Badr" w:cs="B Badr" w:hint="cs"/>
          <w:color w:val="000000"/>
        </w:rPr>
        <w:sym w:font="HQPB5" w:char="F070"/>
      </w:r>
      <w:r w:rsidRPr="00ED2230">
        <w:rPr>
          <w:rFonts w:ascii="B Badr" w:hAnsi="B Badr" w:cs="B Badr" w:hint="cs"/>
          <w:color w:val="000000"/>
        </w:rPr>
        <w:sym w:font="HQPB2" w:char="F06B"/>
      </w:r>
      <w:r w:rsidRPr="00ED2230">
        <w:rPr>
          <w:rFonts w:ascii="B Badr" w:hAnsi="B Badr" w:cs="B Badr" w:hint="cs"/>
          <w:color w:val="000000"/>
        </w:rPr>
        <w:sym w:font="HQPB4" w:char="F0E2"/>
      </w:r>
      <w:r w:rsidRPr="00ED2230">
        <w:rPr>
          <w:rFonts w:ascii="B Badr" w:hAnsi="B Badr" w:cs="B Badr" w:hint="cs"/>
          <w:color w:val="000000"/>
        </w:rPr>
        <w:sym w:font="HQPB1" w:char="F03A"/>
      </w:r>
      <w:r w:rsidRPr="00ED2230">
        <w:rPr>
          <w:rFonts w:ascii="B Badr" w:hAnsi="B Badr" w:cs="B Badr" w:hint="cs"/>
          <w:color w:val="000000"/>
        </w:rPr>
        <w:sym w:font="HQPB4" w:char="F0E7"/>
      </w:r>
      <w:r w:rsidRPr="00ED2230">
        <w:rPr>
          <w:rFonts w:ascii="B Badr" w:hAnsi="B Badr" w:cs="B Badr" w:hint="cs"/>
          <w:color w:val="000000"/>
        </w:rPr>
        <w:sym w:font="HQPB1" w:char="F047"/>
      </w:r>
      <w:r w:rsidRPr="00ED2230">
        <w:rPr>
          <w:rFonts w:ascii="B Badr" w:hAnsi="B Badr" w:cs="B Badr" w:hint="cs"/>
          <w:color w:val="000000"/>
        </w:rPr>
        <w:sym w:font="HQPB4" w:char="F0F8"/>
      </w:r>
      <w:r w:rsidRPr="00ED2230">
        <w:rPr>
          <w:rFonts w:ascii="B Badr" w:hAnsi="B Badr" w:cs="B Badr" w:hint="cs"/>
          <w:color w:val="000000"/>
        </w:rPr>
        <w:sym w:font="HQPB2" w:char="F02E"/>
      </w:r>
      <w:r w:rsidRPr="00ED2230">
        <w:rPr>
          <w:rFonts w:ascii="B Badr" w:hAnsi="B Badr" w:cs="B Badr" w:hint="cs"/>
          <w:color w:val="000000"/>
        </w:rPr>
        <w:sym w:font="HQPB5" w:char="F072"/>
      </w:r>
      <w:r w:rsidRPr="00ED2230">
        <w:rPr>
          <w:rFonts w:ascii="B Badr" w:hAnsi="B Badr" w:cs="B Badr" w:hint="cs"/>
          <w:color w:val="000000"/>
        </w:rPr>
        <w:sym w:font="HQPB1" w:char="F027"/>
      </w:r>
      <w:r w:rsidRPr="00ED2230">
        <w:rPr>
          <w:rFonts w:ascii="B Badr" w:hAnsi="B Badr" w:cs="B Badr" w:hint="cs"/>
          <w:color w:val="000000"/>
        </w:rPr>
        <w:sym w:font="HQPB5" w:char="F07C"/>
      </w:r>
      <w:r w:rsidRPr="00ED2230">
        <w:rPr>
          <w:rFonts w:ascii="B Badr" w:hAnsi="B Badr" w:cs="B Badr" w:hint="cs"/>
          <w:color w:val="000000"/>
        </w:rPr>
        <w:sym w:font="HQPB1" w:char="F0A1"/>
      </w:r>
      <w:r w:rsidRPr="00ED2230">
        <w:rPr>
          <w:rFonts w:ascii="B Badr" w:hAnsi="B Badr" w:cs="B Badr" w:hint="cs"/>
          <w:color w:val="000000"/>
        </w:rPr>
        <w:sym w:font="HQPB5" w:char="F073"/>
      </w:r>
      <w:r w:rsidRPr="00ED2230">
        <w:rPr>
          <w:rFonts w:ascii="B Badr" w:hAnsi="B Badr" w:cs="B Badr" w:hint="cs"/>
          <w:color w:val="000000"/>
        </w:rPr>
        <w:sym w:font="HQPB1" w:char="F0F9"/>
      </w:r>
      <w:r w:rsidRPr="00ED2230">
        <w:rPr>
          <w:rFonts w:ascii="B Badr" w:hAnsi="B Badr" w:cs="B Badr"/>
          <w:color w:val="000000"/>
          <w:rtl/>
        </w:rPr>
        <w:t xml:space="preserve"> </w:t>
      </w:r>
      <w:r w:rsidRPr="00ED2230">
        <w:rPr>
          <w:rFonts w:ascii="B Badr" w:hAnsi="B Badr" w:cs="B Badr" w:hint="cs"/>
          <w:color w:val="000000"/>
        </w:rPr>
        <w:sym w:font="HQPB5" w:char="F074"/>
      </w:r>
      <w:r w:rsidRPr="00ED2230">
        <w:rPr>
          <w:rFonts w:ascii="B Badr" w:hAnsi="B Badr" w:cs="B Badr" w:hint="cs"/>
          <w:color w:val="000000"/>
        </w:rPr>
        <w:sym w:font="HQPB2" w:char="F0FB"/>
      </w:r>
      <w:r w:rsidRPr="00ED2230">
        <w:rPr>
          <w:rFonts w:ascii="B Badr" w:hAnsi="B Badr" w:cs="B Badr" w:hint="cs"/>
          <w:color w:val="000000"/>
        </w:rPr>
        <w:sym w:font="HQPB2" w:char="F0EF"/>
      </w:r>
      <w:r w:rsidRPr="00ED2230">
        <w:rPr>
          <w:rFonts w:ascii="B Badr" w:hAnsi="B Badr" w:cs="B Badr" w:hint="cs"/>
          <w:color w:val="000000"/>
        </w:rPr>
        <w:sym w:font="HQPB4" w:char="F0CF"/>
      </w:r>
      <w:r w:rsidRPr="00ED2230">
        <w:rPr>
          <w:rFonts w:ascii="B Badr" w:hAnsi="B Badr" w:cs="B Badr" w:hint="cs"/>
          <w:color w:val="000000"/>
        </w:rPr>
        <w:sym w:font="HQPB3" w:char="F025"/>
      </w:r>
      <w:r w:rsidRPr="00ED2230">
        <w:rPr>
          <w:rFonts w:ascii="B Badr" w:hAnsi="B Badr" w:cs="B Badr" w:hint="cs"/>
          <w:color w:val="000000"/>
        </w:rPr>
        <w:sym w:font="HQPB4" w:char="F0A9"/>
      </w:r>
      <w:r w:rsidRPr="00ED2230">
        <w:rPr>
          <w:rFonts w:ascii="B Badr" w:hAnsi="B Badr" w:cs="B Badr" w:hint="cs"/>
          <w:color w:val="000000"/>
        </w:rPr>
        <w:sym w:font="HQPB3" w:char="F023"/>
      </w:r>
      <w:r w:rsidRPr="00ED2230">
        <w:rPr>
          <w:rFonts w:ascii="B Badr" w:hAnsi="B Badr" w:cs="B Badr" w:hint="cs"/>
          <w:color w:val="000000"/>
        </w:rPr>
        <w:sym w:font="HQPB4" w:char="F0CF"/>
      </w:r>
      <w:r w:rsidRPr="00ED2230">
        <w:rPr>
          <w:rFonts w:ascii="B Badr" w:hAnsi="B Badr" w:cs="B Badr" w:hint="cs"/>
          <w:color w:val="000000"/>
        </w:rPr>
        <w:sym w:font="HQPB2" w:char="F039"/>
      </w:r>
      <w:r w:rsidRPr="00ED2230">
        <w:rPr>
          <w:rFonts w:ascii="B Badr" w:hAnsi="B Badr" w:cs="B Badr"/>
          <w:color w:val="000000"/>
          <w:rtl/>
        </w:rPr>
        <w:t xml:space="preserve"> </w:t>
      </w:r>
      <w:r w:rsidRPr="00ED2230">
        <w:rPr>
          <w:rFonts w:ascii="B Badr" w:hAnsi="B Badr" w:cs="B Badr" w:hint="cs"/>
          <w:color w:val="000000"/>
        </w:rPr>
        <w:sym w:font="HQPB5" w:char="F074"/>
      </w:r>
      <w:r w:rsidRPr="00ED2230">
        <w:rPr>
          <w:rFonts w:ascii="B Badr" w:hAnsi="B Badr" w:cs="B Badr" w:hint="cs"/>
          <w:color w:val="000000"/>
        </w:rPr>
        <w:sym w:font="HQPB2" w:char="F062"/>
      </w:r>
      <w:r w:rsidRPr="00ED2230">
        <w:rPr>
          <w:rFonts w:ascii="B Badr" w:hAnsi="B Badr" w:cs="B Badr" w:hint="cs"/>
          <w:color w:val="000000"/>
        </w:rPr>
        <w:sym w:font="HQPB2" w:char="F071"/>
      </w:r>
      <w:r w:rsidRPr="00ED2230">
        <w:rPr>
          <w:rFonts w:ascii="B Badr" w:hAnsi="B Badr" w:cs="B Badr" w:hint="cs"/>
          <w:color w:val="000000"/>
        </w:rPr>
        <w:sym w:font="HQPB4" w:char="F0E0"/>
      </w:r>
      <w:r w:rsidRPr="00ED2230">
        <w:rPr>
          <w:rFonts w:ascii="B Badr" w:hAnsi="B Badr" w:cs="B Badr" w:hint="cs"/>
          <w:color w:val="000000"/>
        </w:rPr>
        <w:sym w:font="HQPB2" w:char="F029"/>
      </w:r>
      <w:r w:rsidRPr="00ED2230">
        <w:rPr>
          <w:rFonts w:ascii="B Badr" w:hAnsi="B Badr" w:cs="B Badr" w:hint="cs"/>
          <w:color w:val="000000"/>
        </w:rPr>
        <w:sym w:font="HQPB4" w:char="F0AD"/>
      </w:r>
      <w:r w:rsidRPr="00ED2230">
        <w:rPr>
          <w:rFonts w:ascii="B Badr" w:hAnsi="B Badr" w:cs="B Badr" w:hint="cs"/>
          <w:color w:val="000000"/>
        </w:rPr>
        <w:sym w:font="HQPB1" w:char="F047"/>
      </w:r>
      <w:r w:rsidRPr="00ED2230">
        <w:rPr>
          <w:rFonts w:ascii="B Badr" w:hAnsi="B Badr" w:cs="B Badr" w:hint="cs"/>
          <w:color w:val="000000"/>
        </w:rPr>
        <w:sym w:font="HQPB5" w:char="F074"/>
      </w:r>
      <w:r w:rsidRPr="00ED2230">
        <w:rPr>
          <w:rFonts w:ascii="B Badr" w:hAnsi="B Badr" w:cs="B Badr" w:hint="cs"/>
          <w:color w:val="000000"/>
        </w:rPr>
        <w:sym w:font="HQPB2" w:char="F083"/>
      </w:r>
      <w:r w:rsidRPr="00ED2230">
        <w:rPr>
          <w:rFonts w:ascii="B Badr" w:hAnsi="B Badr" w:cs="B Badr"/>
          <w:color w:val="000000"/>
          <w:rtl/>
        </w:rPr>
        <w:t xml:space="preserve"> </w:t>
      </w:r>
      <w:r w:rsidRPr="00ED2230">
        <w:rPr>
          <w:rFonts w:ascii="B Badr" w:hAnsi="B Badr" w:cs="B Badr" w:hint="cs"/>
          <w:color w:val="000000"/>
        </w:rPr>
        <w:sym w:font="HQPB5" w:char="F09A"/>
      </w:r>
      <w:r w:rsidRPr="00ED2230">
        <w:rPr>
          <w:rFonts w:ascii="B Badr" w:hAnsi="B Badr" w:cs="B Badr" w:hint="cs"/>
          <w:color w:val="000000"/>
        </w:rPr>
        <w:sym w:font="HQPB2" w:char="F063"/>
      </w:r>
      <w:r w:rsidRPr="00ED2230">
        <w:rPr>
          <w:rFonts w:ascii="B Badr" w:hAnsi="B Badr" w:cs="B Badr" w:hint="cs"/>
          <w:color w:val="000000"/>
        </w:rPr>
        <w:sym w:font="HQPB2" w:char="F071"/>
      </w:r>
      <w:r w:rsidRPr="00ED2230">
        <w:rPr>
          <w:rFonts w:ascii="B Badr" w:hAnsi="B Badr" w:cs="B Badr" w:hint="cs"/>
          <w:color w:val="000000"/>
        </w:rPr>
        <w:sym w:font="HQPB4" w:char="F0E8"/>
      </w:r>
      <w:r w:rsidRPr="00ED2230">
        <w:rPr>
          <w:rFonts w:ascii="B Badr" w:hAnsi="B Badr" w:cs="B Badr" w:hint="cs"/>
          <w:color w:val="000000"/>
        </w:rPr>
        <w:sym w:font="HQPB1" w:char="F03F"/>
      </w:r>
      <w:r w:rsidRPr="00ED2230">
        <w:rPr>
          <w:rFonts w:ascii="B Badr" w:hAnsi="B Badr" w:cs="B Badr" w:hint="cs"/>
          <w:color w:val="000000"/>
        </w:rPr>
        <w:sym w:font="HQPB4" w:char="F0F7"/>
      </w:r>
      <w:r w:rsidRPr="00ED2230">
        <w:rPr>
          <w:rFonts w:ascii="B Badr" w:hAnsi="B Badr" w:cs="B Badr" w:hint="cs"/>
          <w:color w:val="000000"/>
        </w:rPr>
        <w:sym w:font="HQPB2" w:char="F073"/>
      </w:r>
      <w:r w:rsidRPr="00ED2230">
        <w:rPr>
          <w:rFonts w:ascii="B Badr" w:hAnsi="B Badr" w:cs="B Badr" w:hint="cs"/>
          <w:color w:val="000000"/>
        </w:rPr>
        <w:sym w:font="HQPB4" w:char="F0E3"/>
      </w:r>
      <w:r w:rsidRPr="00ED2230">
        <w:rPr>
          <w:rFonts w:ascii="B Badr" w:hAnsi="B Badr" w:cs="B Badr" w:hint="cs"/>
          <w:color w:val="000000"/>
        </w:rPr>
        <w:sym w:font="HQPB2" w:char="F083"/>
      </w:r>
      <w:r w:rsidRPr="00ED2230">
        <w:rPr>
          <w:rFonts w:ascii="B Badr" w:hAnsi="B Badr" w:cs="B Badr" w:hint="cs"/>
          <w:color w:val="000000"/>
        </w:rPr>
        <w:sym w:font="HQPB5" w:char="F075"/>
      </w:r>
      <w:r w:rsidRPr="00ED2230">
        <w:rPr>
          <w:rFonts w:ascii="B Badr" w:hAnsi="B Badr" w:cs="B Badr" w:hint="cs"/>
          <w:color w:val="000000"/>
        </w:rPr>
        <w:sym w:font="HQPB2" w:char="F072"/>
      </w:r>
      <w:r w:rsidRPr="00ED2230">
        <w:rPr>
          <w:rFonts w:ascii="B Badr" w:hAnsi="B Badr" w:cs="B Badr"/>
          <w:color w:val="000000"/>
          <w:rtl/>
        </w:rPr>
        <w:t xml:space="preserve"> </w:t>
      </w:r>
      <w:r w:rsidRPr="00ED2230">
        <w:rPr>
          <w:rFonts w:ascii="B Badr" w:hAnsi="B Badr" w:cs="B Badr" w:hint="cs"/>
          <w:color w:val="000000"/>
        </w:rPr>
        <w:sym w:font="HQPB5" w:char="F06E"/>
      </w:r>
      <w:r w:rsidRPr="00ED2230">
        <w:rPr>
          <w:rFonts w:ascii="B Badr" w:hAnsi="B Badr" w:cs="B Badr" w:hint="cs"/>
          <w:color w:val="000000"/>
        </w:rPr>
        <w:sym w:font="HQPB2" w:char="F06F"/>
      </w:r>
      <w:r w:rsidRPr="00ED2230">
        <w:rPr>
          <w:rFonts w:ascii="B Badr" w:hAnsi="B Badr" w:cs="B Badr" w:hint="cs"/>
          <w:color w:val="000000"/>
        </w:rPr>
        <w:sym w:font="HQPB5" w:char="F034"/>
      </w:r>
      <w:r w:rsidRPr="00ED2230">
        <w:rPr>
          <w:rFonts w:ascii="B Badr" w:hAnsi="B Badr" w:cs="B Badr" w:hint="cs"/>
          <w:color w:val="000000"/>
        </w:rPr>
        <w:sym w:font="HQPB2" w:char="F071"/>
      </w:r>
      <w:r w:rsidRPr="00ED2230">
        <w:rPr>
          <w:rFonts w:ascii="B Badr" w:hAnsi="B Badr" w:cs="B Badr" w:hint="cs"/>
          <w:color w:val="000000"/>
        </w:rPr>
        <w:sym w:font="HQPB5" w:char="F09F"/>
      </w:r>
      <w:r w:rsidRPr="00ED2230">
        <w:rPr>
          <w:rFonts w:ascii="B Badr" w:hAnsi="B Badr" w:cs="B Badr" w:hint="cs"/>
          <w:color w:val="000000"/>
        </w:rPr>
        <w:sym w:font="HQPB2" w:char="F032"/>
      </w:r>
      <w:r w:rsidRPr="00ED2230">
        <w:rPr>
          <w:rFonts w:ascii="B Badr" w:hAnsi="B Badr" w:cs="B Badr" w:hint="cs"/>
          <w:color w:val="000000"/>
        </w:rPr>
        <w:sym w:font="HQPB4" w:char="F0A8"/>
      </w:r>
      <w:r w:rsidRPr="00ED2230">
        <w:rPr>
          <w:rFonts w:ascii="B Badr" w:hAnsi="B Badr" w:cs="B Badr" w:hint="cs"/>
          <w:color w:val="000000"/>
        </w:rPr>
        <w:sym w:font="HQPB1" w:char="F093"/>
      </w:r>
      <w:r w:rsidRPr="00ED2230">
        <w:rPr>
          <w:rFonts w:ascii="B Badr" w:hAnsi="B Badr" w:cs="B Badr" w:hint="cs"/>
          <w:color w:val="000000"/>
        </w:rPr>
        <w:sym w:font="HQPB2" w:char="F039"/>
      </w:r>
      <w:r w:rsidRPr="00ED2230">
        <w:rPr>
          <w:rFonts w:ascii="B Badr" w:hAnsi="B Badr" w:cs="B Badr" w:hint="cs"/>
          <w:color w:val="000000"/>
        </w:rPr>
        <w:sym w:font="HQPB5" w:char="F024"/>
      </w:r>
      <w:r w:rsidRPr="00ED2230">
        <w:rPr>
          <w:rFonts w:ascii="B Badr" w:hAnsi="B Badr" w:cs="B Badr" w:hint="cs"/>
          <w:color w:val="000000"/>
        </w:rPr>
        <w:sym w:font="HQPB1" w:char="F023"/>
      </w:r>
      <w:r w:rsidRPr="00ED2230">
        <w:rPr>
          <w:rFonts w:ascii="B Badr" w:hAnsi="B Badr" w:cs="B Badr"/>
          <w:color w:val="000000"/>
          <w:rtl/>
        </w:rPr>
        <w:t xml:space="preserve"> </w:t>
      </w:r>
      <w:r w:rsidRPr="00ED2230">
        <w:rPr>
          <w:rFonts w:ascii="B Badr" w:hAnsi="B Badr" w:cs="B Badr" w:hint="cs"/>
          <w:color w:val="000000"/>
        </w:rPr>
        <w:sym w:font="HQPB5" w:char="F074"/>
      </w:r>
      <w:r w:rsidRPr="00ED2230">
        <w:rPr>
          <w:rFonts w:ascii="B Badr" w:hAnsi="B Badr" w:cs="B Badr" w:hint="cs"/>
          <w:color w:val="000000"/>
        </w:rPr>
        <w:sym w:font="HQPB2" w:char="F0FB"/>
      </w:r>
      <w:r w:rsidRPr="00ED2230">
        <w:rPr>
          <w:rFonts w:ascii="B Badr" w:hAnsi="B Badr" w:cs="B Badr" w:hint="cs"/>
          <w:color w:val="000000"/>
        </w:rPr>
        <w:sym w:font="HQPB2" w:char="F0EF"/>
      </w:r>
      <w:r w:rsidRPr="00ED2230">
        <w:rPr>
          <w:rFonts w:ascii="B Badr" w:hAnsi="B Badr" w:cs="B Badr" w:hint="cs"/>
          <w:color w:val="000000"/>
        </w:rPr>
        <w:sym w:font="HQPB4" w:char="F0CF"/>
      </w:r>
      <w:r w:rsidRPr="00ED2230">
        <w:rPr>
          <w:rFonts w:ascii="B Badr" w:hAnsi="B Badr" w:cs="B Badr" w:hint="cs"/>
          <w:color w:val="000000"/>
        </w:rPr>
        <w:sym w:font="HQPB3" w:char="F025"/>
      </w:r>
      <w:r w:rsidRPr="00ED2230">
        <w:rPr>
          <w:rFonts w:ascii="B Badr" w:hAnsi="B Badr" w:cs="B Badr" w:hint="cs"/>
          <w:color w:val="000000"/>
        </w:rPr>
        <w:sym w:font="HQPB4" w:char="F0A9"/>
      </w:r>
      <w:r w:rsidRPr="00ED2230">
        <w:rPr>
          <w:rFonts w:ascii="B Badr" w:hAnsi="B Badr" w:cs="B Badr" w:hint="cs"/>
          <w:color w:val="000000"/>
        </w:rPr>
        <w:sym w:font="HQPB3" w:char="F021"/>
      </w:r>
      <w:r w:rsidRPr="00ED2230">
        <w:rPr>
          <w:rFonts w:ascii="B Badr" w:hAnsi="B Badr" w:cs="B Badr" w:hint="cs"/>
          <w:color w:val="000000"/>
        </w:rPr>
        <w:sym w:font="HQPB5" w:char="F024"/>
      </w:r>
      <w:r w:rsidRPr="00ED2230">
        <w:rPr>
          <w:rFonts w:ascii="B Badr" w:hAnsi="B Badr" w:cs="B Badr" w:hint="cs"/>
          <w:color w:val="000000"/>
        </w:rPr>
        <w:sym w:font="HQPB1" w:char="F023"/>
      </w:r>
      <w:r w:rsidRPr="00ED2230">
        <w:rPr>
          <w:rFonts w:ascii="B Badr" w:hAnsi="B Badr" w:cs="B Badr" w:hint="cs"/>
          <w:color w:val="000000"/>
        </w:rPr>
        <w:sym w:font="HQPB5" w:char="F075"/>
      </w:r>
      <w:r w:rsidRPr="00ED2230">
        <w:rPr>
          <w:rFonts w:ascii="B Badr" w:hAnsi="B Badr" w:cs="B Badr" w:hint="cs"/>
          <w:color w:val="000000"/>
        </w:rPr>
        <w:sym w:font="HQPB2" w:char="F072"/>
      </w:r>
      <w:r w:rsidRPr="00ED2230">
        <w:rPr>
          <w:rFonts w:ascii="B Badr" w:hAnsi="B Badr" w:cs="B Badr"/>
          <w:color w:val="000000"/>
          <w:rtl/>
        </w:rPr>
        <w:t xml:space="preserve"> </w:t>
      </w:r>
      <w:r w:rsidRPr="00ED2230">
        <w:rPr>
          <w:rFonts w:ascii="B Badr" w:hAnsi="B Badr" w:cs="B Badr" w:hint="cs"/>
          <w:color w:val="000000"/>
        </w:rPr>
        <w:sym w:font="HQPB2" w:char="F04E"/>
      </w:r>
      <w:r w:rsidRPr="00ED2230">
        <w:rPr>
          <w:rFonts w:ascii="B Badr" w:hAnsi="B Badr" w:cs="B Badr" w:hint="cs"/>
          <w:color w:val="000000"/>
        </w:rPr>
        <w:sym w:font="HQPB4" w:char="F0E8"/>
      </w:r>
      <w:r w:rsidRPr="00ED2230">
        <w:rPr>
          <w:rFonts w:ascii="B Badr" w:hAnsi="B Badr" w:cs="B Badr" w:hint="cs"/>
          <w:color w:val="000000"/>
        </w:rPr>
        <w:sym w:font="HQPB2" w:char="F064"/>
      </w:r>
      <w:r w:rsidRPr="00ED2230">
        <w:rPr>
          <w:rFonts w:ascii="B Badr" w:hAnsi="B Badr" w:cs="B Badr"/>
          <w:color w:val="000000"/>
          <w:rtl/>
        </w:rPr>
        <w:t xml:space="preserve"> </w:t>
      </w:r>
      <w:r w:rsidRPr="00ED2230">
        <w:rPr>
          <w:rFonts w:ascii="B Badr" w:hAnsi="B Badr" w:cs="B Badr" w:hint="cs"/>
          <w:color w:val="000000"/>
        </w:rPr>
        <w:sym w:font="HQPB1" w:char="F024"/>
      </w:r>
      <w:r w:rsidRPr="00ED2230">
        <w:rPr>
          <w:rFonts w:ascii="B Badr" w:hAnsi="B Badr" w:cs="B Badr" w:hint="cs"/>
          <w:color w:val="000000"/>
        </w:rPr>
        <w:sym w:font="HQPB5" w:char="F075"/>
      </w:r>
      <w:r w:rsidRPr="00ED2230">
        <w:rPr>
          <w:rFonts w:ascii="B Badr" w:hAnsi="B Badr" w:cs="B Badr" w:hint="cs"/>
          <w:color w:val="000000"/>
        </w:rPr>
        <w:sym w:font="HQPB2" w:char="F05A"/>
      </w:r>
      <w:r w:rsidRPr="00ED2230">
        <w:rPr>
          <w:rFonts w:ascii="B Badr" w:hAnsi="B Badr" w:cs="B Badr" w:hint="cs"/>
          <w:color w:val="000000"/>
        </w:rPr>
        <w:sym w:font="HQPB4" w:char="F0CF"/>
      </w:r>
      <w:r w:rsidRPr="00ED2230">
        <w:rPr>
          <w:rFonts w:ascii="B Badr" w:hAnsi="B Badr" w:cs="B Badr" w:hint="cs"/>
          <w:color w:val="000000"/>
        </w:rPr>
        <w:sym w:font="HQPB1" w:char="F047"/>
      </w:r>
      <w:r w:rsidRPr="00ED2230">
        <w:rPr>
          <w:rFonts w:ascii="B Badr" w:hAnsi="B Badr" w:cs="B Badr" w:hint="cs"/>
          <w:color w:val="000000"/>
        </w:rPr>
        <w:sym w:font="HQPB2" w:char="F0BB"/>
      </w:r>
      <w:r w:rsidRPr="00ED2230">
        <w:rPr>
          <w:rFonts w:ascii="B Badr" w:hAnsi="B Badr" w:cs="B Badr" w:hint="cs"/>
          <w:color w:val="000000"/>
        </w:rPr>
        <w:sym w:font="HQPB5" w:char="F074"/>
      </w:r>
      <w:r w:rsidRPr="00ED2230">
        <w:rPr>
          <w:rFonts w:ascii="B Badr" w:hAnsi="B Badr" w:cs="B Badr" w:hint="cs"/>
          <w:color w:val="000000"/>
        </w:rPr>
        <w:sym w:font="HQPB2" w:char="F083"/>
      </w:r>
      <w:r w:rsidRPr="00ED2230">
        <w:rPr>
          <w:rFonts w:ascii="B Badr" w:hAnsi="B Badr" w:cs="B Badr" w:hint="cs"/>
          <w:color w:val="000000"/>
        </w:rPr>
        <w:sym w:font="HQPB1" w:char="F024"/>
      </w:r>
      <w:r w:rsidRPr="00ED2230">
        <w:rPr>
          <w:rFonts w:ascii="B Badr" w:hAnsi="B Badr" w:cs="B Badr" w:hint="cs"/>
          <w:color w:val="000000"/>
        </w:rPr>
        <w:sym w:font="HQPB5" w:char="F074"/>
      </w:r>
      <w:r w:rsidRPr="00ED2230">
        <w:rPr>
          <w:rFonts w:ascii="B Badr" w:hAnsi="B Badr" w:cs="B Badr" w:hint="cs"/>
          <w:color w:val="000000"/>
        </w:rPr>
        <w:sym w:font="HQPB2" w:char="F0AB"/>
      </w:r>
      <w:r w:rsidRPr="00ED2230">
        <w:rPr>
          <w:rFonts w:ascii="B Badr" w:hAnsi="B Badr" w:cs="B Badr" w:hint="cs"/>
          <w:color w:val="000000"/>
        </w:rPr>
        <w:sym w:font="HQPB4" w:char="F0CE"/>
      </w:r>
      <w:r w:rsidRPr="00ED2230">
        <w:rPr>
          <w:rFonts w:ascii="B Badr" w:hAnsi="B Badr" w:cs="B Badr" w:hint="cs"/>
          <w:color w:val="000000"/>
        </w:rPr>
        <w:sym w:font="HQPB1" w:char="F02F"/>
      </w:r>
      <w:r w:rsidRPr="00ED2230">
        <w:rPr>
          <w:rFonts w:ascii="B Badr" w:hAnsi="B Badr" w:cs="B Badr"/>
          <w:color w:val="000000"/>
          <w:rtl/>
        </w:rPr>
        <w:t xml:space="preserve"> </w:t>
      </w:r>
      <w:r w:rsidRPr="00ED2230">
        <w:rPr>
          <w:rFonts w:ascii="B Badr" w:hAnsi="B Badr" w:cs="B Badr" w:hint="cs"/>
          <w:color w:val="000000"/>
        </w:rPr>
        <w:sym w:font="HQPB5" w:char="F074"/>
      </w:r>
      <w:r w:rsidRPr="00ED2230">
        <w:rPr>
          <w:rFonts w:ascii="B Badr" w:hAnsi="B Badr" w:cs="B Badr" w:hint="cs"/>
          <w:color w:val="000000"/>
        </w:rPr>
        <w:sym w:font="HQPB2" w:char="F062"/>
      </w:r>
      <w:r w:rsidRPr="00ED2230">
        <w:rPr>
          <w:rFonts w:ascii="B Badr" w:hAnsi="B Badr" w:cs="B Badr" w:hint="cs"/>
          <w:color w:val="000000"/>
        </w:rPr>
        <w:sym w:font="HQPB2" w:char="F071"/>
      </w:r>
      <w:r w:rsidRPr="00ED2230">
        <w:rPr>
          <w:rFonts w:ascii="B Badr" w:hAnsi="B Badr" w:cs="B Badr" w:hint="cs"/>
          <w:color w:val="000000"/>
        </w:rPr>
        <w:sym w:font="HQPB4" w:char="F0E3"/>
      </w:r>
      <w:r w:rsidRPr="00ED2230">
        <w:rPr>
          <w:rFonts w:ascii="B Badr" w:hAnsi="B Badr" w:cs="B Badr" w:hint="cs"/>
          <w:color w:val="000000"/>
        </w:rPr>
        <w:sym w:font="HQPB2" w:char="F05A"/>
      </w:r>
      <w:r w:rsidRPr="00ED2230">
        <w:rPr>
          <w:rFonts w:ascii="B Badr" w:hAnsi="B Badr" w:cs="B Badr" w:hint="cs"/>
          <w:color w:val="000000"/>
        </w:rPr>
        <w:sym w:font="HQPB4" w:char="F0CF"/>
      </w:r>
      <w:r w:rsidRPr="00ED2230">
        <w:rPr>
          <w:rFonts w:ascii="B Badr" w:hAnsi="B Badr" w:cs="B Badr" w:hint="cs"/>
          <w:color w:val="000000"/>
        </w:rPr>
        <w:sym w:font="HQPB2" w:char="F042"/>
      </w:r>
      <w:r w:rsidRPr="00ED2230">
        <w:rPr>
          <w:rFonts w:ascii="B Badr" w:hAnsi="B Badr" w:cs="B Badr" w:hint="cs"/>
          <w:color w:val="000000"/>
        </w:rPr>
        <w:sym w:font="HQPB4" w:char="F0F7"/>
      </w:r>
      <w:r w:rsidRPr="00ED2230">
        <w:rPr>
          <w:rFonts w:ascii="B Badr" w:hAnsi="B Badr" w:cs="B Badr" w:hint="cs"/>
          <w:color w:val="000000"/>
        </w:rPr>
        <w:sym w:font="HQPB2" w:char="F073"/>
      </w:r>
      <w:r w:rsidRPr="00ED2230">
        <w:rPr>
          <w:rFonts w:ascii="B Badr" w:hAnsi="B Badr" w:cs="B Badr" w:hint="cs"/>
          <w:color w:val="000000"/>
        </w:rPr>
        <w:sym w:font="HQPB4" w:char="F0E3"/>
      </w:r>
      <w:r w:rsidRPr="00ED2230">
        <w:rPr>
          <w:rFonts w:ascii="B Badr" w:hAnsi="B Badr" w:cs="B Badr" w:hint="cs"/>
          <w:color w:val="000000"/>
        </w:rPr>
        <w:sym w:font="HQPB2" w:char="F083"/>
      </w:r>
      <w:r w:rsidRPr="00ED2230">
        <w:rPr>
          <w:rFonts w:ascii="B Badr" w:hAnsi="B Badr" w:cs="B Badr"/>
          <w:color w:val="000000"/>
          <w:rtl/>
        </w:rPr>
        <w:t xml:space="preserve"> </w:t>
      </w:r>
      <w:r w:rsidRPr="00ED2230">
        <w:rPr>
          <w:rFonts w:ascii="B Badr" w:hAnsi="B Badr" w:cs="B Badr" w:hint="cs"/>
          <w:color w:val="000000"/>
        </w:rPr>
        <w:sym w:font="HQPB2" w:char="F0C7"/>
      </w:r>
      <w:r w:rsidRPr="00ED2230">
        <w:rPr>
          <w:rFonts w:ascii="B Badr" w:hAnsi="B Badr" w:cs="B Badr" w:hint="cs"/>
          <w:color w:val="000000"/>
        </w:rPr>
        <w:sym w:font="HQPB2" w:char="F0CA"/>
      </w:r>
      <w:r w:rsidRPr="00ED2230">
        <w:rPr>
          <w:rFonts w:ascii="B Badr" w:hAnsi="B Badr" w:cs="B Badr" w:hint="cs"/>
          <w:color w:val="000000"/>
        </w:rPr>
        <w:sym w:font="HQPB2" w:char="F0CE"/>
      </w:r>
      <w:r w:rsidRPr="00ED2230">
        <w:rPr>
          <w:rFonts w:ascii="B Badr" w:hAnsi="B Badr" w:cs="B Badr" w:hint="cs"/>
          <w:color w:val="000000"/>
        </w:rPr>
        <w:sym w:font="HQPB2" w:char="F0CF"/>
      </w:r>
      <w:r w:rsidRPr="00ED2230">
        <w:rPr>
          <w:rFonts w:ascii="B Badr" w:hAnsi="B Badr" w:cs="B Badr" w:hint="cs"/>
          <w:color w:val="000000"/>
        </w:rPr>
        <w:sym w:font="HQPB2" w:char="F0C8"/>
      </w:r>
      <w:r w:rsidRPr="00ED2230">
        <w:rPr>
          <w:rFonts w:ascii="B Badr" w:hAnsi="B Badr" w:cs="B Badr"/>
          <w:color w:val="000000"/>
          <w:rtl/>
        </w:rPr>
        <w:t xml:space="preserve"> </w:t>
      </w:r>
      <w:r w:rsidRPr="00ED2230">
        <w:rPr>
          <w:rFonts w:ascii="B Badr" w:hAnsi="B Badr" w:cs="B Badr" w:hint="cs"/>
          <w:color w:val="000000"/>
        </w:rPr>
        <w:sym w:font="HQPB5" w:char="F074"/>
      </w:r>
      <w:r w:rsidRPr="00ED2230">
        <w:rPr>
          <w:rFonts w:ascii="B Badr" w:hAnsi="B Badr" w:cs="B Badr" w:hint="cs"/>
          <w:color w:val="000000"/>
        </w:rPr>
        <w:sym w:font="HQPB2" w:char="F0FB"/>
      </w:r>
      <w:r w:rsidRPr="00ED2230">
        <w:rPr>
          <w:rFonts w:ascii="B Badr" w:hAnsi="B Badr" w:cs="B Badr" w:hint="cs"/>
          <w:color w:val="000000"/>
        </w:rPr>
        <w:sym w:font="HQPB2" w:char="F0EF"/>
      </w:r>
      <w:r w:rsidRPr="00ED2230">
        <w:rPr>
          <w:rFonts w:ascii="B Badr" w:hAnsi="B Badr" w:cs="B Badr" w:hint="cs"/>
          <w:color w:val="000000"/>
        </w:rPr>
        <w:sym w:font="HQPB4" w:char="F0CF"/>
      </w:r>
      <w:r w:rsidRPr="00ED2230">
        <w:rPr>
          <w:rFonts w:ascii="B Badr" w:hAnsi="B Badr" w:cs="B Badr" w:hint="cs"/>
          <w:color w:val="000000"/>
        </w:rPr>
        <w:sym w:font="HQPB3" w:char="F025"/>
      </w:r>
      <w:r w:rsidRPr="00ED2230">
        <w:rPr>
          <w:rFonts w:ascii="B Badr" w:hAnsi="B Badr" w:cs="B Badr" w:hint="cs"/>
          <w:color w:val="000000"/>
        </w:rPr>
        <w:sym w:font="HQPB4" w:char="F0A9"/>
      </w:r>
      <w:r w:rsidRPr="00ED2230">
        <w:rPr>
          <w:rFonts w:ascii="B Badr" w:hAnsi="B Badr" w:cs="B Badr" w:hint="cs"/>
          <w:color w:val="000000"/>
        </w:rPr>
        <w:sym w:font="HQPB3" w:char="F021"/>
      </w:r>
      <w:r w:rsidRPr="00ED2230">
        <w:rPr>
          <w:rFonts w:ascii="B Badr" w:hAnsi="B Badr" w:cs="B Badr" w:hint="cs"/>
          <w:color w:val="000000"/>
        </w:rPr>
        <w:sym w:font="HQPB5" w:char="F024"/>
      </w:r>
      <w:r w:rsidRPr="00ED2230">
        <w:rPr>
          <w:rFonts w:ascii="B Badr" w:hAnsi="B Badr" w:cs="B Badr" w:hint="cs"/>
          <w:color w:val="000000"/>
        </w:rPr>
        <w:sym w:font="HQPB1" w:char="F023"/>
      </w:r>
      <w:r w:rsidRPr="00ED2230">
        <w:rPr>
          <w:rFonts w:ascii="B Badr" w:hAnsi="B Badr" w:cs="B Badr"/>
          <w:color w:val="000000"/>
          <w:rtl/>
        </w:rPr>
        <w:t xml:space="preserve"> </w:t>
      </w:r>
      <w:r w:rsidRPr="00ED2230">
        <w:rPr>
          <w:rFonts w:ascii="B Badr" w:hAnsi="B Badr" w:cs="B Badr" w:hint="cs"/>
          <w:color w:val="000000"/>
        </w:rPr>
        <w:sym w:font="HQPB5" w:char="F09A"/>
      </w:r>
      <w:r w:rsidRPr="00ED2230">
        <w:rPr>
          <w:rFonts w:ascii="B Badr" w:hAnsi="B Badr" w:cs="B Badr" w:hint="cs"/>
          <w:color w:val="000000"/>
        </w:rPr>
        <w:sym w:font="HQPB2" w:char="F063"/>
      </w:r>
      <w:r w:rsidRPr="00ED2230">
        <w:rPr>
          <w:rFonts w:ascii="B Badr" w:hAnsi="B Badr" w:cs="B Badr" w:hint="cs"/>
          <w:color w:val="000000"/>
        </w:rPr>
        <w:sym w:font="HQPB2" w:char="F071"/>
      </w:r>
      <w:r w:rsidRPr="00ED2230">
        <w:rPr>
          <w:rFonts w:ascii="B Badr" w:hAnsi="B Badr" w:cs="B Badr" w:hint="cs"/>
          <w:color w:val="000000"/>
        </w:rPr>
        <w:sym w:font="HQPB4" w:char="F0E3"/>
      </w:r>
      <w:r w:rsidRPr="00ED2230">
        <w:rPr>
          <w:rFonts w:ascii="B Badr" w:hAnsi="B Badr" w:cs="B Badr" w:hint="cs"/>
          <w:color w:val="000000"/>
        </w:rPr>
        <w:sym w:font="HQPB1" w:char="F0E8"/>
      </w:r>
      <w:r w:rsidRPr="00ED2230">
        <w:rPr>
          <w:rFonts w:ascii="B Badr" w:hAnsi="B Badr" w:cs="B Badr" w:hint="cs"/>
          <w:color w:val="000000"/>
        </w:rPr>
        <w:sym w:font="HQPB4" w:char="F0CE"/>
      </w:r>
      <w:r w:rsidRPr="00ED2230">
        <w:rPr>
          <w:rFonts w:ascii="B Badr" w:hAnsi="B Badr" w:cs="B Badr" w:hint="cs"/>
          <w:color w:val="000000"/>
        </w:rPr>
        <w:sym w:font="HQPB1" w:char="F037"/>
      </w:r>
      <w:r w:rsidRPr="00ED2230">
        <w:rPr>
          <w:rFonts w:ascii="B Badr" w:hAnsi="B Badr" w:cs="B Badr" w:hint="cs"/>
          <w:color w:val="000000"/>
        </w:rPr>
        <w:sym w:font="HQPB4" w:char="F0AD"/>
      </w:r>
      <w:r w:rsidRPr="00ED2230">
        <w:rPr>
          <w:rFonts w:ascii="B Badr" w:hAnsi="B Badr" w:cs="B Badr" w:hint="cs"/>
          <w:color w:val="000000"/>
        </w:rPr>
        <w:sym w:font="HQPB1" w:char="F046"/>
      </w:r>
      <w:r w:rsidRPr="00ED2230">
        <w:rPr>
          <w:rFonts w:ascii="B Badr" w:hAnsi="B Badr" w:cs="B Badr" w:hint="cs"/>
          <w:color w:val="000000"/>
        </w:rPr>
        <w:sym w:font="HQPB5" w:char="F074"/>
      </w:r>
      <w:r w:rsidRPr="00ED2230">
        <w:rPr>
          <w:rFonts w:ascii="B Badr" w:hAnsi="B Badr" w:cs="B Badr" w:hint="cs"/>
          <w:color w:val="000000"/>
        </w:rPr>
        <w:sym w:font="HQPB2" w:char="F083"/>
      </w:r>
      <w:r w:rsidRPr="00ED2230">
        <w:rPr>
          <w:rFonts w:ascii="B Badr" w:hAnsi="B Badr" w:cs="B Badr"/>
          <w:color w:val="000000"/>
          <w:rtl/>
        </w:rPr>
        <w:t xml:space="preserve"> </w:t>
      </w:r>
      <w:r w:rsidRPr="00ED2230">
        <w:rPr>
          <w:rFonts w:ascii="B Badr" w:hAnsi="B Badr" w:cs="B Badr" w:hint="cs"/>
          <w:color w:val="000000"/>
        </w:rPr>
        <w:sym w:font="HQPB5" w:char="F074"/>
      </w:r>
      <w:r w:rsidRPr="00ED2230">
        <w:rPr>
          <w:rFonts w:ascii="B Badr" w:hAnsi="B Badr" w:cs="B Badr" w:hint="cs"/>
          <w:color w:val="000000"/>
        </w:rPr>
        <w:sym w:font="HQPB2" w:char="F041"/>
      </w:r>
      <w:r w:rsidRPr="00ED2230">
        <w:rPr>
          <w:rFonts w:ascii="B Badr" w:hAnsi="B Badr" w:cs="B Badr" w:hint="cs"/>
          <w:color w:val="000000"/>
        </w:rPr>
        <w:sym w:font="HQPB2" w:char="F071"/>
      </w:r>
      <w:r w:rsidRPr="00ED2230">
        <w:rPr>
          <w:rFonts w:ascii="B Badr" w:hAnsi="B Badr" w:cs="B Badr" w:hint="cs"/>
          <w:color w:val="000000"/>
        </w:rPr>
        <w:sym w:font="HQPB4" w:char="F0DF"/>
      </w:r>
      <w:r w:rsidRPr="00ED2230">
        <w:rPr>
          <w:rFonts w:ascii="B Badr" w:hAnsi="B Badr" w:cs="B Badr" w:hint="cs"/>
          <w:color w:val="000000"/>
        </w:rPr>
        <w:sym w:font="HQPB1" w:char="F099"/>
      </w:r>
      <w:r w:rsidRPr="00ED2230">
        <w:rPr>
          <w:rFonts w:ascii="B Badr" w:hAnsi="B Badr" w:cs="B Badr" w:hint="cs"/>
          <w:color w:val="000000"/>
        </w:rPr>
        <w:sym w:font="HQPB4" w:char="F0A7"/>
      </w:r>
      <w:r w:rsidRPr="00ED2230">
        <w:rPr>
          <w:rFonts w:ascii="B Badr" w:hAnsi="B Badr" w:cs="B Badr" w:hint="cs"/>
          <w:color w:val="000000"/>
        </w:rPr>
        <w:sym w:font="HQPB1" w:char="F08D"/>
      </w:r>
      <w:r w:rsidRPr="00ED2230">
        <w:rPr>
          <w:rFonts w:ascii="B Badr" w:hAnsi="B Badr" w:cs="B Badr" w:hint="cs"/>
          <w:color w:val="000000"/>
        </w:rPr>
        <w:sym w:font="HQPB2" w:char="F039"/>
      </w:r>
      <w:r w:rsidRPr="00ED2230">
        <w:rPr>
          <w:rFonts w:ascii="B Badr" w:hAnsi="B Badr" w:cs="B Badr" w:hint="cs"/>
          <w:color w:val="000000"/>
        </w:rPr>
        <w:sym w:font="HQPB5" w:char="F024"/>
      </w:r>
      <w:r w:rsidRPr="00ED2230">
        <w:rPr>
          <w:rFonts w:ascii="B Badr" w:hAnsi="B Badr" w:cs="B Badr" w:hint="cs"/>
          <w:color w:val="000000"/>
        </w:rPr>
        <w:sym w:font="HQPB1" w:char="F023"/>
      </w:r>
      <w:r w:rsidRPr="00ED2230">
        <w:rPr>
          <w:rFonts w:ascii="B Badr" w:hAnsi="B Badr" w:cs="B Badr"/>
          <w:color w:val="000000"/>
          <w:rtl/>
        </w:rPr>
        <w:t xml:space="preserve"> </w:t>
      </w:r>
      <w:r w:rsidRPr="00ED2230">
        <w:rPr>
          <w:rFonts w:ascii="B Badr" w:hAnsi="B Badr" w:cs="B Badr" w:hint="cs"/>
          <w:color w:val="000000"/>
        </w:rPr>
        <w:sym w:font="HQPB4" w:char="F0A2"/>
      </w:r>
      <w:r w:rsidRPr="00ED2230">
        <w:rPr>
          <w:rFonts w:ascii="B Badr" w:hAnsi="B Badr" w:cs="B Badr" w:hint="cs"/>
          <w:color w:val="000000"/>
        </w:rPr>
        <w:sym w:font="HQPB2" w:char="F0D3"/>
      </w:r>
      <w:r w:rsidRPr="00ED2230">
        <w:rPr>
          <w:rFonts w:ascii="B Badr" w:hAnsi="B Badr" w:cs="B Badr" w:hint="cs"/>
          <w:color w:val="000000"/>
        </w:rPr>
        <w:sym w:font="HQPB4" w:char="F0C9"/>
      </w:r>
      <w:r w:rsidRPr="00ED2230">
        <w:rPr>
          <w:rFonts w:ascii="B Badr" w:hAnsi="B Badr" w:cs="B Badr" w:hint="cs"/>
          <w:color w:val="000000"/>
        </w:rPr>
        <w:sym w:font="HQPB1" w:char="F03C"/>
      </w:r>
      <w:r w:rsidRPr="00ED2230">
        <w:rPr>
          <w:rFonts w:ascii="B Badr" w:hAnsi="B Badr" w:cs="B Badr" w:hint="cs"/>
          <w:color w:val="000000"/>
        </w:rPr>
        <w:sym w:font="HQPB4" w:char="F0A8"/>
      </w:r>
      <w:r w:rsidRPr="00ED2230">
        <w:rPr>
          <w:rFonts w:ascii="B Badr" w:hAnsi="B Badr" w:cs="B Badr" w:hint="cs"/>
          <w:color w:val="000000"/>
        </w:rPr>
        <w:sym w:font="HQPB2" w:char="F05A"/>
      </w:r>
      <w:r w:rsidRPr="00ED2230">
        <w:rPr>
          <w:rFonts w:ascii="B Badr" w:hAnsi="B Badr" w:cs="B Badr" w:hint="cs"/>
          <w:color w:val="000000"/>
        </w:rPr>
        <w:sym w:font="HQPB2" w:char="F039"/>
      </w:r>
      <w:r w:rsidRPr="00ED2230">
        <w:rPr>
          <w:rFonts w:ascii="B Badr" w:hAnsi="B Badr" w:cs="B Badr" w:hint="cs"/>
          <w:color w:val="000000"/>
        </w:rPr>
        <w:sym w:font="HQPB5" w:char="F024"/>
      </w:r>
      <w:r w:rsidRPr="00ED2230">
        <w:rPr>
          <w:rFonts w:ascii="B Badr" w:hAnsi="B Badr" w:cs="B Badr" w:hint="cs"/>
          <w:color w:val="000000"/>
        </w:rPr>
        <w:sym w:font="HQPB1" w:char="F023"/>
      </w:r>
      <w:r w:rsidRPr="00ED2230">
        <w:rPr>
          <w:rFonts w:ascii="B Badr" w:hAnsi="B Badr" w:cs="B Badr"/>
          <w:color w:val="000000"/>
          <w:rtl/>
        </w:rPr>
        <w:t xml:space="preserve"> </w:t>
      </w:r>
      <w:r w:rsidRPr="00ED2230">
        <w:rPr>
          <w:rFonts w:ascii="B Badr" w:hAnsi="B Badr" w:cs="B Badr" w:hint="cs"/>
          <w:color w:val="000000"/>
        </w:rPr>
        <w:sym w:font="HQPB4" w:char="F0A5"/>
      </w:r>
      <w:r w:rsidRPr="00ED2230">
        <w:rPr>
          <w:rFonts w:ascii="B Badr" w:hAnsi="B Badr" w:cs="B Badr" w:hint="cs"/>
          <w:color w:val="000000"/>
        </w:rPr>
        <w:sym w:font="HQPB3" w:char="F05F"/>
      </w:r>
      <w:r w:rsidRPr="00ED2230">
        <w:rPr>
          <w:rFonts w:ascii="B Badr" w:hAnsi="B Badr" w:cs="B Badr" w:hint="cs"/>
          <w:color w:val="000000"/>
        </w:rPr>
        <w:sym w:font="HQPB4" w:char="F0CD"/>
      </w:r>
      <w:r w:rsidRPr="00ED2230">
        <w:rPr>
          <w:rFonts w:ascii="B Badr" w:hAnsi="B Badr" w:cs="B Badr" w:hint="cs"/>
          <w:color w:val="000000"/>
        </w:rPr>
        <w:sym w:font="HQPB4" w:char="F068"/>
      </w:r>
      <w:r w:rsidRPr="00ED2230">
        <w:rPr>
          <w:rFonts w:ascii="B Badr" w:hAnsi="B Badr" w:cs="B Badr" w:hint="cs"/>
          <w:color w:val="000000"/>
        </w:rPr>
        <w:sym w:font="HQPB2" w:char="F047"/>
      </w:r>
      <w:r w:rsidRPr="00ED2230">
        <w:rPr>
          <w:rFonts w:ascii="B Badr" w:hAnsi="B Badr" w:cs="B Badr" w:hint="cs"/>
          <w:color w:val="000000"/>
        </w:rPr>
        <w:sym w:font="HQPB5" w:char="F057"/>
      </w:r>
      <w:r w:rsidRPr="00ED2230">
        <w:rPr>
          <w:rFonts w:ascii="B Badr" w:hAnsi="B Badr" w:cs="B Badr" w:hint="cs"/>
          <w:color w:val="000000"/>
        </w:rPr>
        <w:sym w:font="HQPB2" w:char="F07B"/>
      </w:r>
      <w:r w:rsidRPr="00ED2230">
        <w:rPr>
          <w:rFonts w:ascii="B Badr" w:hAnsi="B Badr" w:cs="B Badr" w:hint="cs"/>
          <w:color w:val="000000"/>
        </w:rPr>
        <w:sym w:font="HQPB5" w:char="F024"/>
      </w:r>
      <w:r w:rsidRPr="00ED2230">
        <w:rPr>
          <w:rFonts w:ascii="B Badr" w:hAnsi="B Badr" w:cs="B Badr" w:hint="cs"/>
          <w:color w:val="000000"/>
        </w:rPr>
        <w:sym w:font="HQPB1" w:char="F023"/>
      </w:r>
      <w:r w:rsidRPr="00ED2230">
        <w:rPr>
          <w:rFonts w:ascii="B Badr" w:hAnsi="B Badr" w:cs="B Badr"/>
          <w:color w:val="000000"/>
          <w:rtl/>
        </w:rPr>
        <w:t xml:space="preserve"> </w:t>
      </w:r>
      <w:r w:rsidRPr="00ED2230">
        <w:rPr>
          <w:rFonts w:ascii="B Badr" w:hAnsi="B Badr" w:cs="B Badr" w:hint="cs"/>
          <w:color w:val="000000"/>
        </w:rPr>
        <w:sym w:font="HQPB2" w:char="F093"/>
      </w:r>
      <w:r w:rsidRPr="00ED2230">
        <w:rPr>
          <w:rFonts w:ascii="B Badr" w:hAnsi="B Badr" w:cs="B Badr" w:hint="cs"/>
          <w:color w:val="000000"/>
        </w:rPr>
        <w:sym w:font="HQPB4" w:char="F0CF"/>
      </w:r>
      <w:r w:rsidRPr="00ED2230">
        <w:rPr>
          <w:rFonts w:ascii="B Badr" w:hAnsi="B Badr" w:cs="B Badr" w:hint="cs"/>
          <w:color w:val="000000"/>
        </w:rPr>
        <w:sym w:font="HQPB3" w:char="F025"/>
      </w:r>
      <w:r w:rsidRPr="00ED2230">
        <w:rPr>
          <w:rFonts w:ascii="B Badr" w:hAnsi="B Badr" w:cs="B Badr" w:hint="cs"/>
          <w:color w:val="000000"/>
        </w:rPr>
        <w:sym w:font="HQPB4" w:char="F0A9"/>
      </w:r>
      <w:r w:rsidRPr="00ED2230">
        <w:rPr>
          <w:rFonts w:ascii="B Badr" w:hAnsi="B Badr" w:cs="B Badr" w:hint="cs"/>
          <w:color w:val="000000"/>
        </w:rPr>
        <w:sym w:font="HQPB3" w:char="F021"/>
      </w:r>
      <w:r w:rsidRPr="00ED2230">
        <w:rPr>
          <w:rFonts w:ascii="B Badr" w:hAnsi="B Badr" w:cs="B Badr" w:hint="cs"/>
          <w:color w:val="000000"/>
        </w:rPr>
        <w:sym w:font="HQPB5" w:char="F024"/>
      </w:r>
      <w:r w:rsidRPr="00ED2230">
        <w:rPr>
          <w:rFonts w:ascii="B Badr" w:hAnsi="B Badr" w:cs="B Badr" w:hint="cs"/>
          <w:color w:val="000000"/>
        </w:rPr>
        <w:sym w:font="HQPB1" w:char="F023"/>
      </w:r>
      <w:r w:rsidRPr="00ED2230">
        <w:rPr>
          <w:rFonts w:ascii="B Badr" w:hAnsi="B Badr" w:cs="B Badr"/>
          <w:color w:val="000000"/>
          <w:rtl/>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507CAB">
        <w:rPr>
          <w:rFonts w:cs="B Lotus" w:hint="cs"/>
          <w:sz w:val="28"/>
          <w:szCs w:val="28"/>
          <w:rtl/>
          <w:lang w:bidi="fa-IR"/>
        </w:rPr>
        <w:t>[</w:t>
      </w:r>
      <w:r>
        <w:rPr>
          <w:rFonts w:cs="B Lotus" w:hint="cs"/>
          <w:sz w:val="28"/>
          <w:szCs w:val="28"/>
          <w:rtl/>
          <w:lang w:bidi="fa-IR"/>
        </w:rPr>
        <w:t>اعراف/156-157</w:t>
      </w:r>
      <w:r w:rsidR="00507CAB">
        <w:rPr>
          <w:rFonts w:cs="B Lotus" w:hint="cs"/>
          <w:sz w:val="28"/>
          <w:szCs w:val="28"/>
          <w:rtl/>
          <w:lang w:bidi="fa-IR"/>
        </w:rPr>
        <w:t>]</w:t>
      </w:r>
    </w:p>
    <w:p w:rsidR="009D7AB2" w:rsidRPr="00D938A1" w:rsidRDefault="009D7AB2" w:rsidP="009D7AB2">
      <w:pPr>
        <w:tabs>
          <w:tab w:val="right" w:pos="7031"/>
        </w:tabs>
        <w:bidi/>
        <w:ind w:left="1134"/>
        <w:jc w:val="both"/>
        <w:rPr>
          <w:rFonts w:cs="B Lotus"/>
          <w:sz w:val="26"/>
          <w:szCs w:val="26"/>
          <w:rtl/>
          <w:lang w:bidi="fa-IR"/>
        </w:rPr>
      </w:pPr>
      <w:r>
        <w:rPr>
          <w:rFonts w:cs="B Lotus" w:hint="cs"/>
          <w:sz w:val="26"/>
          <w:szCs w:val="26"/>
          <w:rtl/>
          <w:lang w:bidi="fa-IR"/>
        </w:rPr>
        <w:t>«رحمتم را براي كساني كه پرهيزگاري مي‌كنند و زكات مي‌دهند و آنان كه به آيات ما ايمان مي‌آورند، مقرر مي‌دارم. همانا كه از اين فرستاده پيامبر درس نخوانده ... پيروي مي‌كنند</w:t>
      </w:r>
      <w:r w:rsidRPr="00D938A1">
        <w:rPr>
          <w:rFonts w:cs="B Lotus" w:hint="cs"/>
          <w:sz w:val="26"/>
          <w:szCs w:val="26"/>
          <w:rtl/>
          <w:lang w:bidi="fa-IR"/>
        </w:rPr>
        <w:t>».</w:t>
      </w:r>
    </w:p>
    <w:p w:rsidR="008E39F5" w:rsidRDefault="009D7AB2" w:rsidP="008E39F5">
      <w:pPr>
        <w:bidi/>
        <w:ind w:firstLine="284"/>
        <w:jc w:val="both"/>
        <w:rPr>
          <w:rFonts w:cs="B Lotus"/>
          <w:sz w:val="28"/>
          <w:szCs w:val="28"/>
          <w:rtl/>
        </w:rPr>
      </w:pPr>
      <w:r>
        <w:rPr>
          <w:rFonts w:cs="B Lotus" w:hint="cs"/>
          <w:sz w:val="28"/>
          <w:szCs w:val="28"/>
          <w:rtl/>
        </w:rPr>
        <w:t>و مي‌فرمايد:</w:t>
      </w:r>
    </w:p>
    <w:p w:rsidR="009D7AB2" w:rsidRPr="00507CAB" w:rsidRDefault="009D7AB2" w:rsidP="00507CAB">
      <w:pPr>
        <w:tabs>
          <w:tab w:val="right" w:pos="7485"/>
        </w:tabs>
        <w:bidi/>
        <w:ind w:left="1134"/>
        <w:jc w:val="both"/>
        <w:rPr>
          <w:rFonts w:cs="B Lotus"/>
          <w:rtl/>
          <w:lang w:bidi="fa-IR"/>
        </w:rPr>
      </w:pPr>
      <w:r w:rsidRPr="00507CAB">
        <w:rPr>
          <w:rFonts w:cs="B Lotus" w:hint="cs"/>
          <w:lang w:bidi="fa-IR"/>
        </w:rPr>
        <w:sym w:font="AGA Arabesque" w:char="F029"/>
      </w:r>
      <w:r w:rsidRPr="00507CAB">
        <w:rPr>
          <w:rFonts w:cs="B Lotus" w:hint="cs"/>
          <w:rtl/>
          <w:lang w:bidi="fa-IR"/>
        </w:rPr>
        <w:t xml:space="preserve"> </w:t>
      </w:r>
      <w:r w:rsidRPr="00507CAB">
        <w:rPr>
          <w:rFonts w:ascii="B Badr" w:hAnsi="B Badr" w:cs="B Badr" w:hint="cs"/>
          <w:color w:val="000000"/>
        </w:rPr>
        <w:sym w:font="HQPB4" w:char="F0A8"/>
      </w:r>
      <w:r w:rsidRPr="00507CAB">
        <w:rPr>
          <w:rFonts w:ascii="B Badr" w:hAnsi="B Badr" w:cs="B Badr" w:hint="cs"/>
          <w:color w:val="000000"/>
        </w:rPr>
        <w:sym w:font="HQPB2" w:char="F062"/>
      </w:r>
      <w:r w:rsidRPr="00507CAB">
        <w:rPr>
          <w:rFonts w:ascii="B Badr" w:hAnsi="B Badr" w:cs="B Badr" w:hint="cs"/>
          <w:color w:val="000000"/>
        </w:rPr>
        <w:sym w:font="HQPB4" w:char="F0CE"/>
      </w:r>
      <w:r w:rsidRPr="00507CAB">
        <w:rPr>
          <w:rFonts w:ascii="B Badr" w:hAnsi="B Badr" w:cs="B Badr" w:hint="cs"/>
          <w:color w:val="000000"/>
        </w:rPr>
        <w:sym w:font="HQPB1" w:char="F029"/>
      </w:r>
      <w:r w:rsidRPr="00507CAB">
        <w:rPr>
          <w:rFonts w:ascii="B Badr" w:hAnsi="B Badr" w:cs="B Badr"/>
          <w:color w:val="000000"/>
          <w:rtl/>
        </w:rPr>
        <w:t xml:space="preserve"> </w:t>
      </w:r>
      <w:r w:rsidRPr="00507CAB">
        <w:rPr>
          <w:rFonts w:ascii="B Badr" w:hAnsi="B Badr" w:cs="B Badr" w:hint="cs"/>
          <w:color w:val="000000"/>
        </w:rPr>
        <w:sym w:font="HQPB5" w:char="F07C"/>
      </w:r>
      <w:r w:rsidRPr="00507CAB">
        <w:rPr>
          <w:rFonts w:ascii="B Badr" w:hAnsi="B Badr" w:cs="B Badr" w:hint="cs"/>
          <w:color w:val="000000"/>
        </w:rPr>
        <w:sym w:font="HQPB1" w:char="F04D"/>
      </w:r>
      <w:r w:rsidRPr="00507CAB">
        <w:rPr>
          <w:rFonts w:ascii="B Badr" w:hAnsi="B Badr" w:cs="B Badr" w:hint="cs"/>
          <w:color w:val="000000"/>
        </w:rPr>
        <w:sym w:font="HQPB5" w:char="F075"/>
      </w:r>
      <w:r w:rsidRPr="00507CAB">
        <w:rPr>
          <w:rFonts w:ascii="B Badr" w:hAnsi="B Badr" w:cs="B Badr" w:hint="cs"/>
          <w:color w:val="000000"/>
        </w:rPr>
        <w:sym w:font="HQPB2" w:char="F048"/>
      </w:r>
      <w:r w:rsidRPr="00507CAB">
        <w:rPr>
          <w:rFonts w:ascii="B Badr" w:hAnsi="B Badr" w:cs="B Badr" w:hint="cs"/>
          <w:color w:val="000000"/>
        </w:rPr>
        <w:sym w:font="HQPB4" w:char="F0F7"/>
      </w:r>
      <w:r w:rsidRPr="00507CAB">
        <w:rPr>
          <w:rFonts w:ascii="B Badr" w:hAnsi="B Badr" w:cs="B Badr" w:hint="cs"/>
          <w:color w:val="000000"/>
        </w:rPr>
        <w:sym w:font="HQPB1" w:char="F071"/>
      </w:r>
      <w:r w:rsidRPr="00507CAB">
        <w:rPr>
          <w:rFonts w:ascii="B Badr" w:hAnsi="B Badr" w:cs="B Badr" w:hint="cs"/>
          <w:color w:val="000000"/>
        </w:rPr>
        <w:sym w:font="HQPB5" w:char="F075"/>
      </w:r>
      <w:r w:rsidRPr="00507CAB">
        <w:rPr>
          <w:rFonts w:ascii="B Badr" w:hAnsi="B Badr" w:cs="B Badr" w:hint="cs"/>
          <w:color w:val="000000"/>
        </w:rPr>
        <w:sym w:font="HQPB1" w:char="F091"/>
      </w:r>
      <w:r w:rsidRPr="00507CAB">
        <w:rPr>
          <w:rFonts w:ascii="B Badr" w:hAnsi="B Badr" w:cs="B Badr"/>
          <w:color w:val="000000"/>
          <w:rtl/>
        </w:rPr>
        <w:t xml:space="preserve"> </w:t>
      </w:r>
      <w:r w:rsidRPr="00507CAB">
        <w:rPr>
          <w:rFonts w:ascii="B Badr" w:hAnsi="B Badr" w:cs="B Badr" w:hint="cs"/>
          <w:color w:val="000000"/>
        </w:rPr>
        <w:sym w:font="HQPB5" w:char="F0AB"/>
      </w:r>
      <w:r w:rsidRPr="00507CAB">
        <w:rPr>
          <w:rFonts w:ascii="B Badr" w:hAnsi="B Badr" w:cs="B Badr" w:hint="cs"/>
          <w:color w:val="000000"/>
        </w:rPr>
        <w:sym w:font="HQPB1" w:char="F021"/>
      </w:r>
      <w:r w:rsidRPr="00507CAB">
        <w:rPr>
          <w:rFonts w:ascii="B Badr" w:hAnsi="B Badr" w:cs="B Badr" w:hint="cs"/>
          <w:color w:val="000000"/>
        </w:rPr>
        <w:sym w:font="HQPB5" w:char="F024"/>
      </w:r>
      <w:r w:rsidRPr="00507CAB">
        <w:rPr>
          <w:rFonts w:ascii="B Badr" w:hAnsi="B Badr" w:cs="B Badr" w:hint="cs"/>
          <w:color w:val="000000"/>
        </w:rPr>
        <w:sym w:font="HQPB1" w:char="F023"/>
      </w:r>
      <w:r w:rsidRPr="00507CAB">
        <w:rPr>
          <w:rFonts w:ascii="B Badr" w:hAnsi="B Badr" w:cs="B Badr"/>
          <w:color w:val="000000"/>
          <w:rtl/>
        </w:rPr>
        <w:t xml:space="preserve"> </w:t>
      </w:r>
      <w:r w:rsidRPr="00507CAB">
        <w:rPr>
          <w:rFonts w:ascii="B Badr" w:hAnsi="B Badr" w:cs="B Badr" w:hint="cs"/>
          <w:color w:val="000000"/>
        </w:rPr>
        <w:sym w:font="HQPB4" w:char="F0D2"/>
      </w:r>
      <w:r w:rsidRPr="00507CAB">
        <w:rPr>
          <w:rFonts w:ascii="B Badr" w:hAnsi="B Badr" w:cs="B Badr" w:hint="cs"/>
          <w:color w:val="000000"/>
        </w:rPr>
        <w:sym w:font="HQPB1" w:char="F03D"/>
      </w:r>
      <w:r w:rsidRPr="00507CAB">
        <w:rPr>
          <w:rFonts w:ascii="B Badr" w:hAnsi="B Badr" w:cs="B Badr" w:hint="cs"/>
          <w:color w:val="000000"/>
        </w:rPr>
        <w:sym w:font="HQPB2" w:char="F083"/>
      </w:r>
      <w:r w:rsidRPr="00507CAB">
        <w:rPr>
          <w:rFonts w:ascii="B Badr" w:hAnsi="B Badr" w:cs="B Badr" w:hint="cs"/>
          <w:color w:val="000000"/>
        </w:rPr>
        <w:sym w:font="HQPB4" w:char="F0CC"/>
      </w:r>
      <w:r w:rsidRPr="00507CAB">
        <w:rPr>
          <w:rFonts w:ascii="B Badr" w:hAnsi="B Badr" w:cs="B Badr" w:hint="cs"/>
          <w:color w:val="000000"/>
        </w:rPr>
        <w:sym w:font="HQPB1" w:char="F08D"/>
      </w:r>
      <w:r w:rsidRPr="00507CAB">
        <w:rPr>
          <w:rFonts w:ascii="B Badr" w:hAnsi="B Badr" w:cs="B Badr" w:hint="cs"/>
          <w:color w:val="000000"/>
        </w:rPr>
        <w:sym w:font="HQPB5" w:char="F073"/>
      </w:r>
      <w:r w:rsidRPr="00507CAB">
        <w:rPr>
          <w:rFonts w:ascii="B Badr" w:hAnsi="B Badr" w:cs="B Badr" w:hint="cs"/>
          <w:color w:val="000000"/>
        </w:rPr>
        <w:sym w:font="HQPB2" w:char="F025"/>
      </w:r>
      <w:r w:rsidRPr="00507CAB">
        <w:rPr>
          <w:rFonts w:ascii="B Badr" w:hAnsi="B Badr" w:cs="B Badr"/>
          <w:color w:val="000000"/>
          <w:rtl/>
        </w:rPr>
        <w:t xml:space="preserve"> </w:t>
      </w:r>
      <w:r w:rsidRPr="00507CAB">
        <w:rPr>
          <w:rFonts w:ascii="B Badr" w:hAnsi="B Badr" w:cs="B Badr" w:hint="cs"/>
          <w:color w:val="000000"/>
        </w:rPr>
        <w:sym w:font="HQPB5" w:char="F09A"/>
      </w:r>
      <w:r w:rsidRPr="00507CAB">
        <w:rPr>
          <w:rFonts w:ascii="B Badr" w:hAnsi="B Badr" w:cs="B Badr" w:hint="cs"/>
          <w:color w:val="000000"/>
        </w:rPr>
        <w:sym w:font="HQPB2" w:char="F0C6"/>
      </w:r>
      <w:r w:rsidRPr="00507CAB">
        <w:rPr>
          <w:rFonts w:ascii="B Badr" w:hAnsi="B Badr" w:cs="B Badr" w:hint="cs"/>
          <w:color w:val="000000"/>
        </w:rPr>
        <w:sym w:font="HQPB4" w:char="F0CF"/>
      </w:r>
      <w:r w:rsidRPr="00507CAB">
        <w:rPr>
          <w:rFonts w:ascii="B Badr" w:hAnsi="B Badr" w:cs="B Badr" w:hint="cs"/>
          <w:color w:val="000000"/>
        </w:rPr>
        <w:sym w:font="HQPB4" w:char="F069"/>
      </w:r>
      <w:r w:rsidRPr="00507CAB">
        <w:rPr>
          <w:rFonts w:ascii="B Badr" w:hAnsi="B Badr" w:cs="B Badr" w:hint="cs"/>
          <w:color w:val="000000"/>
        </w:rPr>
        <w:sym w:font="HQPB2" w:char="F042"/>
      </w:r>
      <w:r w:rsidRPr="00507CAB">
        <w:rPr>
          <w:rFonts w:ascii="B Badr" w:hAnsi="B Badr" w:cs="B Badr"/>
          <w:color w:val="000000"/>
          <w:rtl/>
        </w:rPr>
        <w:t xml:space="preserve"> </w:t>
      </w:r>
      <w:r w:rsidRPr="00507CAB">
        <w:rPr>
          <w:rFonts w:ascii="B Badr" w:hAnsi="B Badr" w:cs="B Badr" w:hint="cs"/>
          <w:color w:val="000000"/>
        </w:rPr>
        <w:sym w:font="HQPB5" w:char="F074"/>
      </w:r>
      <w:r w:rsidRPr="00507CAB">
        <w:rPr>
          <w:rFonts w:ascii="B Badr" w:hAnsi="B Badr" w:cs="B Badr" w:hint="cs"/>
          <w:color w:val="000000"/>
        </w:rPr>
        <w:sym w:font="HQPB2" w:char="F0FB"/>
      </w:r>
      <w:r w:rsidRPr="00507CAB">
        <w:rPr>
          <w:rFonts w:ascii="B Badr" w:hAnsi="B Badr" w:cs="B Badr" w:hint="cs"/>
          <w:color w:val="000000"/>
        </w:rPr>
        <w:sym w:font="HQPB2" w:char="F0FC"/>
      </w:r>
      <w:r w:rsidRPr="00507CAB">
        <w:rPr>
          <w:rFonts w:ascii="B Badr" w:hAnsi="B Badr" w:cs="B Badr" w:hint="cs"/>
          <w:color w:val="000000"/>
        </w:rPr>
        <w:sym w:font="HQPB4" w:char="F0CF"/>
      </w:r>
      <w:r w:rsidRPr="00507CAB">
        <w:rPr>
          <w:rFonts w:ascii="B Badr" w:hAnsi="B Badr" w:cs="B Badr" w:hint="cs"/>
          <w:color w:val="000000"/>
        </w:rPr>
        <w:sym w:font="HQPB2" w:char="F05A"/>
      </w:r>
      <w:r w:rsidRPr="00507CAB">
        <w:rPr>
          <w:rFonts w:ascii="B Badr" w:hAnsi="B Badr" w:cs="B Badr" w:hint="cs"/>
          <w:color w:val="000000"/>
        </w:rPr>
        <w:sym w:font="HQPB4" w:char="F0C5"/>
      </w:r>
      <w:r w:rsidRPr="00507CAB">
        <w:rPr>
          <w:rFonts w:ascii="B Badr" w:hAnsi="B Badr" w:cs="B Badr" w:hint="cs"/>
          <w:color w:val="000000"/>
        </w:rPr>
        <w:sym w:font="HQPB1" w:char="F0A1"/>
      </w:r>
      <w:r w:rsidRPr="00507CAB">
        <w:rPr>
          <w:rFonts w:ascii="B Badr" w:hAnsi="B Badr" w:cs="B Badr" w:hint="cs"/>
          <w:color w:val="000000"/>
        </w:rPr>
        <w:sym w:font="HQPB4" w:char="F0F3"/>
      </w:r>
      <w:r w:rsidRPr="00507CAB">
        <w:rPr>
          <w:rFonts w:ascii="B Badr" w:hAnsi="B Badr" w:cs="B Badr" w:hint="cs"/>
          <w:color w:val="000000"/>
        </w:rPr>
        <w:sym w:font="HQPB1" w:char="F073"/>
      </w:r>
      <w:r w:rsidRPr="00507CAB">
        <w:rPr>
          <w:rFonts w:ascii="B Badr" w:hAnsi="B Badr" w:cs="B Badr" w:hint="cs"/>
          <w:color w:val="000000"/>
        </w:rPr>
        <w:sym w:font="HQPB4" w:char="F0DF"/>
      </w:r>
      <w:r w:rsidRPr="00507CAB">
        <w:rPr>
          <w:rFonts w:ascii="B Badr" w:hAnsi="B Badr" w:cs="B Badr" w:hint="cs"/>
          <w:color w:val="000000"/>
        </w:rPr>
        <w:sym w:font="HQPB2" w:char="F04A"/>
      </w:r>
      <w:r w:rsidRPr="00507CAB">
        <w:rPr>
          <w:rFonts w:ascii="B Badr" w:hAnsi="B Badr" w:cs="B Badr" w:hint="cs"/>
          <w:color w:val="000000"/>
        </w:rPr>
        <w:sym w:font="HQPB4" w:char="F0F8"/>
      </w:r>
      <w:r w:rsidRPr="00507CAB">
        <w:rPr>
          <w:rFonts w:ascii="B Badr" w:hAnsi="B Badr" w:cs="B Badr" w:hint="cs"/>
          <w:color w:val="000000"/>
        </w:rPr>
        <w:sym w:font="HQPB2" w:char="F039"/>
      </w:r>
      <w:r w:rsidRPr="00507CAB">
        <w:rPr>
          <w:rFonts w:ascii="B Badr" w:hAnsi="B Badr" w:cs="B Badr" w:hint="cs"/>
          <w:color w:val="000000"/>
        </w:rPr>
        <w:sym w:font="HQPB5" w:char="F024"/>
      </w:r>
      <w:r w:rsidRPr="00507CAB">
        <w:rPr>
          <w:rFonts w:ascii="B Badr" w:hAnsi="B Badr" w:cs="B Badr" w:hint="cs"/>
          <w:color w:val="000000"/>
        </w:rPr>
        <w:sym w:font="HQPB1" w:char="F023"/>
      </w:r>
      <w:r w:rsidRPr="00507CAB">
        <w:rPr>
          <w:rFonts w:cs="B Lotus" w:hint="cs"/>
          <w:rtl/>
          <w:lang w:bidi="fa-IR"/>
        </w:rPr>
        <w:t xml:space="preserve"> </w:t>
      </w:r>
      <w:r w:rsidRPr="00507CAB">
        <w:rPr>
          <w:rFonts w:cs="B Lotus" w:hint="cs"/>
          <w:lang w:bidi="fa-IR"/>
        </w:rPr>
        <w:sym w:font="AGA Arabesque" w:char="F028"/>
      </w:r>
      <w:r w:rsidRPr="00507CAB">
        <w:rPr>
          <w:rFonts w:cs="B Lotus" w:hint="cs"/>
          <w:rtl/>
          <w:lang w:bidi="fa-IR"/>
        </w:rPr>
        <w:tab/>
      </w:r>
      <w:r w:rsidR="00507CAB" w:rsidRPr="00507CAB">
        <w:rPr>
          <w:rFonts w:cs="B Lotus" w:hint="cs"/>
          <w:rtl/>
          <w:lang w:bidi="fa-IR"/>
        </w:rPr>
        <w:t>[</w:t>
      </w:r>
      <w:r w:rsidRPr="00507CAB">
        <w:rPr>
          <w:rFonts w:cs="B Lotus" w:hint="cs"/>
          <w:rtl/>
          <w:lang w:bidi="fa-IR"/>
        </w:rPr>
        <w:t>اعراف/56</w:t>
      </w:r>
      <w:r w:rsidR="00507CAB" w:rsidRPr="00507CAB">
        <w:rPr>
          <w:rFonts w:cs="B Lotus" w:hint="cs"/>
          <w:rtl/>
          <w:lang w:bidi="fa-IR"/>
        </w:rPr>
        <w:t>]</w:t>
      </w:r>
    </w:p>
    <w:p w:rsidR="009D7AB2" w:rsidRPr="00D938A1" w:rsidRDefault="009D7AB2" w:rsidP="009D7AB2">
      <w:pPr>
        <w:tabs>
          <w:tab w:val="right" w:pos="7031"/>
        </w:tabs>
        <w:bidi/>
        <w:ind w:left="1134"/>
        <w:jc w:val="both"/>
        <w:rPr>
          <w:rFonts w:cs="B Lotus"/>
          <w:sz w:val="26"/>
          <w:szCs w:val="26"/>
          <w:rtl/>
          <w:lang w:bidi="fa-IR"/>
        </w:rPr>
      </w:pPr>
      <w:r>
        <w:rPr>
          <w:rFonts w:cs="B Lotus" w:hint="cs"/>
          <w:sz w:val="26"/>
          <w:szCs w:val="26"/>
          <w:rtl/>
          <w:lang w:bidi="fa-IR"/>
        </w:rPr>
        <w:t>«رحمت خدا به نيكوكاران نزديك است</w:t>
      </w:r>
      <w:r w:rsidRPr="00D938A1">
        <w:rPr>
          <w:rFonts w:cs="B Lotus" w:hint="cs"/>
          <w:sz w:val="26"/>
          <w:szCs w:val="26"/>
          <w:rtl/>
          <w:lang w:bidi="fa-IR"/>
        </w:rPr>
        <w:t>».</w:t>
      </w:r>
    </w:p>
    <w:p w:rsidR="009D7AB2" w:rsidRDefault="009D7AB2" w:rsidP="009D7AB2">
      <w:pPr>
        <w:bidi/>
        <w:ind w:firstLine="284"/>
        <w:jc w:val="both"/>
        <w:rPr>
          <w:rFonts w:cs="B Lotus"/>
          <w:sz w:val="28"/>
          <w:szCs w:val="28"/>
          <w:rtl/>
        </w:rPr>
      </w:pPr>
      <w:r>
        <w:rPr>
          <w:rFonts w:cs="B Lotus" w:hint="cs"/>
          <w:sz w:val="28"/>
          <w:szCs w:val="28"/>
          <w:rtl/>
        </w:rPr>
        <w:t>اميدوار به رحمت خدا، خواهان اعمالي است كه انسان را به اين رحمت نزديك كند. مانند ايمان، هجرت و جهاد همانگونه كه در اين آيه قرآن مي‌يابيم:</w:t>
      </w:r>
    </w:p>
    <w:p w:rsidR="009D7AB2" w:rsidRPr="00507CAB" w:rsidRDefault="009D7AB2" w:rsidP="00507CAB">
      <w:pPr>
        <w:tabs>
          <w:tab w:val="right" w:pos="7485"/>
        </w:tabs>
        <w:bidi/>
        <w:ind w:left="1134"/>
        <w:jc w:val="both"/>
        <w:rPr>
          <w:rFonts w:cs="B Lotus"/>
          <w:rtl/>
          <w:lang w:bidi="fa-IR"/>
        </w:rPr>
      </w:pPr>
      <w:r w:rsidRPr="00507CAB">
        <w:rPr>
          <w:rFonts w:cs="B Lotus" w:hint="cs"/>
          <w:lang w:bidi="fa-IR"/>
        </w:rPr>
        <w:sym w:font="AGA Arabesque" w:char="F029"/>
      </w:r>
      <w:r w:rsidRPr="00507CAB">
        <w:rPr>
          <w:rFonts w:cs="B Lotus" w:hint="cs"/>
          <w:rtl/>
          <w:lang w:bidi="fa-IR"/>
        </w:rPr>
        <w:t xml:space="preserve"> </w:t>
      </w:r>
      <w:r w:rsidRPr="00507CAB">
        <w:rPr>
          <w:rFonts w:cs="B Lotus"/>
          <w:lang w:bidi="fa-IR"/>
        </w:rPr>
        <w:sym w:font="HQPB4" w:char="F0A8"/>
      </w:r>
      <w:r w:rsidRPr="00507CAB">
        <w:rPr>
          <w:rFonts w:cs="B Lotus"/>
          <w:lang w:bidi="fa-IR"/>
        </w:rPr>
        <w:sym w:font="HQPB2" w:char="F062"/>
      </w:r>
      <w:r w:rsidRPr="00507CAB">
        <w:rPr>
          <w:rFonts w:cs="B Lotus"/>
          <w:lang w:bidi="fa-IR"/>
        </w:rPr>
        <w:sym w:font="HQPB4" w:char="F0CE"/>
      </w:r>
      <w:r w:rsidRPr="00507CAB">
        <w:rPr>
          <w:rFonts w:cs="B Lotus"/>
          <w:lang w:bidi="fa-IR"/>
        </w:rPr>
        <w:sym w:font="HQPB1" w:char="F029"/>
      </w:r>
      <w:r w:rsidRPr="00507CAB">
        <w:rPr>
          <w:rFonts w:cs="B Lotus"/>
          <w:rtl/>
          <w:lang w:bidi="fa-IR"/>
        </w:rPr>
        <w:t xml:space="preserve"> </w:t>
      </w:r>
      <w:r w:rsidRPr="00507CAB">
        <w:rPr>
          <w:rFonts w:cs="B Lotus"/>
          <w:lang w:bidi="fa-IR"/>
        </w:rPr>
        <w:sym w:font="HQPB5" w:char="F09A"/>
      </w:r>
      <w:r w:rsidRPr="00507CAB">
        <w:rPr>
          <w:rFonts w:cs="B Lotus"/>
          <w:lang w:bidi="fa-IR"/>
        </w:rPr>
        <w:sym w:font="HQPB2" w:char="F0FA"/>
      </w:r>
      <w:r w:rsidRPr="00507CAB">
        <w:rPr>
          <w:rFonts w:cs="B Lotus"/>
          <w:lang w:bidi="fa-IR"/>
        </w:rPr>
        <w:sym w:font="HQPB2" w:char="F0EF"/>
      </w:r>
      <w:r w:rsidRPr="00507CAB">
        <w:rPr>
          <w:rFonts w:cs="B Lotus"/>
          <w:lang w:bidi="fa-IR"/>
        </w:rPr>
        <w:sym w:font="HQPB4" w:char="F0CF"/>
      </w:r>
      <w:r w:rsidRPr="00507CAB">
        <w:rPr>
          <w:rFonts w:cs="B Lotus"/>
          <w:lang w:bidi="fa-IR"/>
        </w:rPr>
        <w:sym w:font="HQPB3" w:char="F025"/>
      </w:r>
      <w:r w:rsidRPr="00507CAB">
        <w:rPr>
          <w:rFonts w:cs="B Lotus"/>
          <w:lang w:bidi="fa-IR"/>
        </w:rPr>
        <w:sym w:font="HQPB4" w:char="F0A9"/>
      </w:r>
      <w:r w:rsidRPr="00507CAB">
        <w:rPr>
          <w:rFonts w:cs="B Lotus"/>
          <w:lang w:bidi="fa-IR"/>
        </w:rPr>
        <w:sym w:font="HQPB3" w:char="F021"/>
      </w:r>
      <w:r w:rsidRPr="00507CAB">
        <w:rPr>
          <w:rFonts w:cs="B Lotus"/>
          <w:lang w:bidi="fa-IR"/>
        </w:rPr>
        <w:sym w:font="HQPB5" w:char="F024"/>
      </w:r>
      <w:r w:rsidRPr="00507CAB">
        <w:rPr>
          <w:rFonts w:cs="B Lotus"/>
          <w:lang w:bidi="fa-IR"/>
        </w:rPr>
        <w:sym w:font="HQPB1" w:char="F023"/>
      </w:r>
      <w:r w:rsidRPr="00507CAB">
        <w:rPr>
          <w:rFonts w:cs="B Lotus"/>
          <w:rtl/>
          <w:lang w:bidi="fa-IR"/>
        </w:rPr>
        <w:t xml:space="preserve"> </w:t>
      </w:r>
      <w:r w:rsidRPr="00507CAB">
        <w:rPr>
          <w:rFonts w:cs="B Lotus"/>
          <w:lang w:bidi="fa-IR"/>
        </w:rPr>
        <w:sym w:font="HQPB5" w:char="F028"/>
      </w:r>
      <w:r w:rsidRPr="00507CAB">
        <w:rPr>
          <w:rFonts w:cs="B Lotus"/>
          <w:lang w:bidi="fa-IR"/>
        </w:rPr>
        <w:sym w:font="HQPB1" w:char="F023"/>
      </w:r>
      <w:r w:rsidRPr="00507CAB">
        <w:rPr>
          <w:rFonts w:cs="B Lotus"/>
          <w:lang w:bidi="fa-IR"/>
        </w:rPr>
        <w:sym w:font="HQPB2" w:char="F071"/>
      </w:r>
      <w:r w:rsidRPr="00507CAB">
        <w:rPr>
          <w:rFonts w:cs="B Lotus"/>
          <w:lang w:bidi="fa-IR"/>
        </w:rPr>
        <w:sym w:font="HQPB4" w:char="F0E3"/>
      </w:r>
      <w:r w:rsidRPr="00507CAB">
        <w:rPr>
          <w:rFonts w:cs="B Lotus"/>
          <w:lang w:bidi="fa-IR"/>
        </w:rPr>
        <w:sym w:font="HQPB2" w:char="F05A"/>
      </w:r>
      <w:r w:rsidRPr="00507CAB">
        <w:rPr>
          <w:rFonts w:cs="B Lotus"/>
          <w:lang w:bidi="fa-IR"/>
        </w:rPr>
        <w:sym w:font="HQPB5" w:char="F074"/>
      </w:r>
      <w:r w:rsidRPr="00507CAB">
        <w:rPr>
          <w:rFonts w:cs="B Lotus"/>
          <w:lang w:bidi="fa-IR"/>
        </w:rPr>
        <w:sym w:font="HQPB2" w:char="F042"/>
      </w:r>
      <w:r w:rsidRPr="00507CAB">
        <w:rPr>
          <w:rFonts w:cs="B Lotus"/>
          <w:lang w:bidi="fa-IR"/>
        </w:rPr>
        <w:sym w:font="HQPB1" w:char="F023"/>
      </w:r>
      <w:r w:rsidRPr="00507CAB">
        <w:rPr>
          <w:rFonts w:cs="B Lotus"/>
          <w:lang w:bidi="fa-IR"/>
        </w:rPr>
        <w:sym w:font="HQPB5" w:char="F075"/>
      </w:r>
      <w:r w:rsidRPr="00507CAB">
        <w:rPr>
          <w:rFonts w:cs="B Lotus"/>
          <w:lang w:bidi="fa-IR"/>
        </w:rPr>
        <w:sym w:font="HQPB2" w:char="F0E4"/>
      </w:r>
      <w:r w:rsidRPr="00507CAB">
        <w:rPr>
          <w:rFonts w:cs="B Lotus"/>
          <w:rtl/>
          <w:lang w:bidi="fa-IR"/>
        </w:rPr>
        <w:t xml:space="preserve"> </w:t>
      </w:r>
      <w:r w:rsidRPr="00507CAB">
        <w:rPr>
          <w:rFonts w:cs="B Lotus"/>
          <w:lang w:bidi="fa-IR"/>
        </w:rPr>
        <w:sym w:font="HQPB5" w:char="F07A"/>
      </w:r>
      <w:r w:rsidRPr="00507CAB">
        <w:rPr>
          <w:rFonts w:cs="B Lotus"/>
          <w:lang w:bidi="fa-IR"/>
        </w:rPr>
        <w:sym w:font="HQPB2" w:char="F060"/>
      </w:r>
      <w:r w:rsidRPr="00507CAB">
        <w:rPr>
          <w:rFonts w:cs="B Lotus"/>
          <w:lang w:bidi="fa-IR"/>
        </w:rPr>
        <w:sym w:font="HQPB2" w:char="F083"/>
      </w:r>
      <w:r w:rsidRPr="00507CAB">
        <w:rPr>
          <w:rFonts w:cs="B Lotus"/>
          <w:lang w:bidi="fa-IR"/>
        </w:rPr>
        <w:sym w:font="HQPB4" w:char="F0C9"/>
      </w:r>
      <w:r w:rsidRPr="00507CAB">
        <w:rPr>
          <w:rFonts w:cs="B Lotus"/>
          <w:lang w:bidi="fa-IR"/>
        </w:rPr>
        <w:sym w:font="HQPB1" w:char="F08B"/>
      </w:r>
      <w:r w:rsidRPr="00507CAB">
        <w:rPr>
          <w:rFonts w:cs="B Lotus"/>
          <w:lang w:bidi="fa-IR"/>
        </w:rPr>
        <w:sym w:font="HQPB4" w:char="F0A9"/>
      </w:r>
      <w:r w:rsidRPr="00507CAB">
        <w:rPr>
          <w:rFonts w:cs="B Lotus"/>
          <w:lang w:bidi="fa-IR"/>
        </w:rPr>
        <w:sym w:font="HQPB2" w:char="F039"/>
      </w:r>
      <w:r w:rsidRPr="00507CAB">
        <w:rPr>
          <w:rFonts w:cs="B Lotus"/>
          <w:lang w:bidi="fa-IR"/>
        </w:rPr>
        <w:sym w:font="HQPB5" w:char="F024"/>
      </w:r>
      <w:r w:rsidRPr="00507CAB">
        <w:rPr>
          <w:rFonts w:cs="B Lotus"/>
          <w:lang w:bidi="fa-IR"/>
        </w:rPr>
        <w:sym w:font="HQPB1" w:char="F023"/>
      </w:r>
      <w:r w:rsidRPr="00507CAB">
        <w:rPr>
          <w:rFonts w:cs="B Lotus"/>
          <w:lang w:bidi="fa-IR"/>
        </w:rPr>
        <w:sym w:font="HQPB5" w:char="F075"/>
      </w:r>
      <w:r w:rsidRPr="00507CAB">
        <w:rPr>
          <w:rFonts w:cs="B Lotus"/>
          <w:lang w:bidi="fa-IR"/>
        </w:rPr>
        <w:sym w:font="HQPB2" w:char="F072"/>
      </w:r>
      <w:r w:rsidRPr="00507CAB">
        <w:rPr>
          <w:rFonts w:cs="B Lotus"/>
          <w:rtl/>
          <w:lang w:bidi="fa-IR"/>
        </w:rPr>
        <w:t xml:space="preserve"> </w:t>
      </w:r>
      <w:r w:rsidRPr="00507CAB">
        <w:rPr>
          <w:rFonts w:cs="B Lotus"/>
          <w:lang w:bidi="fa-IR"/>
        </w:rPr>
        <w:sym w:font="HQPB5" w:char="F028"/>
      </w:r>
      <w:r w:rsidRPr="00507CAB">
        <w:rPr>
          <w:rFonts w:cs="B Lotus"/>
          <w:lang w:bidi="fa-IR"/>
        </w:rPr>
        <w:sym w:font="HQPB1" w:char="F023"/>
      </w:r>
      <w:r w:rsidRPr="00507CAB">
        <w:rPr>
          <w:rFonts w:cs="B Lotus"/>
          <w:lang w:bidi="fa-IR"/>
        </w:rPr>
        <w:sym w:font="HQPB2" w:char="F072"/>
      </w:r>
      <w:r w:rsidRPr="00507CAB">
        <w:rPr>
          <w:rFonts w:cs="B Lotus"/>
          <w:lang w:bidi="fa-IR"/>
        </w:rPr>
        <w:sym w:font="HQPB4" w:char="F0E3"/>
      </w:r>
      <w:r w:rsidRPr="00507CAB">
        <w:rPr>
          <w:rFonts w:cs="B Lotus"/>
          <w:lang w:bidi="fa-IR"/>
        </w:rPr>
        <w:sym w:font="HQPB1" w:char="F08D"/>
      </w:r>
      <w:r w:rsidRPr="00507CAB">
        <w:rPr>
          <w:rFonts w:cs="B Lotus"/>
          <w:lang w:bidi="fa-IR"/>
        </w:rPr>
        <w:sym w:font="HQPB5" w:char="F079"/>
      </w:r>
      <w:r w:rsidRPr="00507CAB">
        <w:rPr>
          <w:rFonts w:cs="B Lotus"/>
          <w:lang w:bidi="fa-IR"/>
        </w:rPr>
        <w:sym w:font="HQPB1" w:char="F05F"/>
      </w:r>
      <w:r w:rsidRPr="00507CAB">
        <w:rPr>
          <w:rFonts w:cs="B Lotus"/>
          <w:lang w:bidi="fa-IR"/>
        </w:rPr>
        <w:sym w:font="HQPB1" w:char="F024"/>
      </w:r>
      <w:r w:rsidRPr="00507CAB">
        <w:rPr>
          <w:rFonts w:cs="B Lotus"/>
          <w:lang w:bidi="fa-IR"/>
        </w:rPr>
        <w:sym w:font="HQPB5" w:char="F079"/>
      </w:r>
      <w:r w:rsidRPr="00507CAB">
        <w:rPr>
          <w:rFonts w:cs="B Lotus"/>
          <w:lang w:bidi="fa-IR"/>
        </w:rPr>
        <w:sym w:font="HQPB2" w:char="F064"/>
      </w:r>
      <w:r w:rsidRPr="00507CAB">
        <w:rPr>
          <w:rFonts w:cs="B Lotus"/>
          <w:rtl/>
          <w:lang w:bidi="fa-IR"/>
        </w:rPr>
        <w:t xml:space="preserve"> </w:t>
      </w:r>
      <w:r w:rsidRPr="00507CAB">
        <w:rPr>
          <w:rFonts w:cs="B Lotus"/>
          <w:lang w:bidi="fa-IR"/>
        </w:rPr>
        <w:sym w:font="HQPB5" w:char="F028"/>
      </w:r>
      <w:r w:rsidRPr="00507CAB">
        <w:rPr>
          <w:rFonts w:cs="B Lotus"/>
          <w:lang w:bidi="fa-IR"/>
        </w:rPr>
        <w:sym w:font="HQPB1" w:char="F023"/>
      </w:r>
      <w:r w:rsidRPr="00507CAB">
        <w:rPr>
          <w:rFonts w:cs="B Lotus"/>
          <w:lang w:bidi="fa-IR"/>
        </w:rPr>
        <w:sym w:font="HQPB2" w:char="F072"/>
      </w:r>
      <w:r w:rsidRPr="00507CAB">
        <w:rPr>
          <w:rFonts w:cs="B Lotus"/>
          <w:lang w:bidi="fa-IR"/>
        </w:rPr>
        <w:sym w:font="HQPB4" w:char="F0DF"/>
      </w:r>
      <w:r w:rsidRPr="00507CAB">
        <w:rPr>
          <w:rFonts w:cs="B Lotus"/>
          <w:lang w:bidi="fa-IR"/>
        </w:rPr>
        <w:sym w:font="HQPB1" w:char="F089"/>
      </w:r>
      <w:r w:rsidRPr="00507CAB">
        <w:rPr>
          <w:rFonts w:cs="B Lotus"/>
          <w:lang w:bidi="fa-IR"/>
        </w:rPr>
        <w:sym w:font="HQPB5" w:char="F079"/>
      </w:r>
      <w:r w:rsidRPr="00507CAB">
        <w:rPr>
          <w:rFonts w:cs="B Lotus"/>
          <w:lang w:bidi="fa-IR"/>
        </w:rPr>
        <w:sym w:font="HQPB2" w:char="F067"/>
      </w:r>
      <w:r w:rsidRPr="00507CAB">
        <w:rPr>
          <w:rFonts w:cs="B Lotus"/>
          <w:lang w:bidi="fa-IR"/>
        </w:rPr>
        <w:sym w:font="HQPB2" w:char="F0BB"/>
      </w:r>
      <w:r w:rsidRPr="00507CAB">
        <w:rPr>
          <w:rFonts w:cs="B Lotus"/>
          <w:lang w:bidi="fa-IR"/>
        </w:rPr>
        <w:sym w:font="HQPB5" w:char="F079"/>
      </w:r>
      <w:r w:rsidRPr="00507CAB">
        <w:rPr>
          <w:rFonts w:cs="B Lotus"/>
          <w:lang w:bidi="fa-IR"/>
        </w:rPr>
        <w:sym w:font="HQPB1" w:char="F05F"/>
      </w:r>
      <w:r w:rsidRPr="00507CAB">
        <w:rPr>
          <w:rFonts w:cs="B Lotus"/>
          <w:lang w:bidi="fa-IR"/>
        </w:rPr>
        <w:sym w:font="HQPB5" w:char="F075"/>
      </w:r>
      <w:r w:rsidRPr="00507CAB">
        <w:rPr>
          <w:rFonts w:cs="B Lotus"/>
          <w:lang w:bidi="fa-IR"/>
        </w:rPr>
        <w:sym w:font="HQPB2" w:char="F072"/>
      </w:r>
      <w:r w:rsidRPr="00507CAB">
        <w:rPr>
          <w:rFonts w:cs="B Lotus"/>
          <w:rtl/>
          <w:lang w:bidi="fa-IR"/>
        </w:rPr>
        <w:t xml:space="preserve"> </w:t>
      </w:r>
      <w:r w:rsidRPr="00507CAB">
        <w:rPr>
          <w:rFonts w:cs="B Lotus"/>
          <w:lang w:bidi="fa-IR"/>
        </w:rPr>
        <w:sym w:font="HQPB2" w:char="F092"/>
      </w:r>
      <w:r w:rsidRPr="00507CAB">
        <w:rPr>
          <w:rFonts w:cs="B Lotus"/>
          <w:lang w:bidi="fa-IR"/>
        </w:rPr>
        <w:sym w:font="HQPB4" w:char="F0CE"/>
      </w:r>
      <w:r w:rsidRPr="00507CAB">
        <w:rPr>
          <w:rFonts w:cs="B Lotus"/>
          <w:lang w:bidi="fa-IR"/>
        </w:rPr>
        <w:sym w:font="HQPB1" w:char="F0FB"/>
      </w:r>
      <w:r w:rsidRPr="00507CAB">
        <w:rPr>
          <w:rFonts w:cs="B Lotus"/>
          <w:rtl/>
          <w:lang w:bidi="fa-IR"/>
        </w:rPr>
        <w:t xml:space="preserve"> </w:t>
      </w:r>
      <w:r w:rsidRPr="00507CAB">
        <w:rPr>
          <w:rFonts w:cs="B Lotus"/>
          <w:lang w:bidi="fa-IR"/>
        </w:rPr>
        <w:sym w:font="HQPB4" w:char="F0C8"/>
      </w:r>
      <w:r w:rsidRPr="00507CAB">
        <w:rPr>
          <w:rFonts w:cs="B Lotus"/>
          <w:lang w:bidi="fa-IR"/>
        </w:rPr>
        <w:sym w:font="HQPB2" w:char="F040"/>
      </w:r>
      <w:r w:rsidRPr="00507CAB">
        <w:rPr>
          <w:rFonts w:cs="B Lotus"/>
          <w:lang w:bidi="fa-IR"/>
        </w:rPr>
        <w:sym w:font="HQPB2" w:char="F08B"/>
      </w:r>
      <w:r w:rsidRPr="00507CAB">
        <w:rPr>
          <w:rFonts w:cs="B Lotus"/>
          <w:lang w:bidi="fa-IR"/>
        </w:rPr>
        <w:sym w:font="HQPB4" w:char="F0CE"/>
      </w:r>
      <w:r w:rsidRPr="00507CAB">
        <w:rPr>
          <w:rFonts w:cs="B Lotus"/>
          <w:lang w:bidi="fa-IR"/>
        </w:rPr>
        <w:sym w:font="HQPB1" w:char="F036"/>
      </w:r>
      <w:r w:rsidRPr="00507CAB">
        <w:rPr>
          <w:rFonts w:cs="B Lotus"/>
          <w:lang w:bidi="fa-IR"/>
        </w:rPr>
        <w:sym w:font="HQPB5" w:char="F079"/>
      </w:r>
      <w:r w:rsidRPr="00507CAB">
        <w:rPr>
          <w:rFonts w:cs="B Lotus"/>
          <w:lang w:bidi="fa-IR"/>
        </w:rPr>
        <w:sym w:font="HQPB1" w:char="F099"/>
      </w:r>
      <w:r w:rsidRPr="00507CAB">
        <w:rPr>
          <w:rFonts w:cs="B Lotus"/>
          <w:rtl/>
          <w:lang w:bidi="fa-IR"/>
        </w:rPr>
        <w:t xml:space="preserve"> </w:t>
      </w:r>
      <w:r w:rsidRPr="00507CAB">
        <w:rPr>
          <w:rFonts w:cs="B Lotus"/>
          <w:lang w:bidi="fa-IR"/>
        </w:rPr>
        <w:sym w:font="HQPB5" w:char="F0AB"/>
      </w:r>
      <w:r w:rsidRPr="00507CAB">
        <w:rPr>
          <w:rFonts w:cs="B Lotus"/>
          <w:lang w:bidi="fa-IR"/>
        </w:rPr>
        <w:sym w:font="HQPB1" w:char="F021"/>
      </w:r>
      <w:r w:rsidRPr="00507CAB">
        <w:rPr>
          <w:rFonts w:cs="B Lotus"/>
          <w:lang w:bidi="fa-IR"/>
        </w:rPr>
        <w:sym w:font="HQPB5" w:char="F024"/>
      </w:r>
      <w:r w:rsidRPr="00507CAB">
        <w:rPr>
          <w:rFonts w:cs="B Lotus"/>
          <w:lang w:bidi="fa-IR"/>
        </w:rPr>
        <w:sym w:font="HQPB1" w:char="F023"/>
      </w:r>
      <w:r w:rsidRPr="00507CAB">
        <w:rPr>
          <w:rFonts w:cs="B Lotus"/>
          <w:rtl/>
          <w:lang w:bidi="fa-IR"/>
        </w:rPr>
        <w:t xml:space="preserve"> </w:t>
      </w:r>
      <w:r w:rsidRPr="00507CAB">
        <w:rPr>
          <w:rFonts w:cs="B Lotus"/>
          <w:lang w:bidi="fa-IR"/>
        </w:rPr>
        <w:sym w:font="HQPB5" w:char="F079"/>
      </w:r>
      <w:r w:rsidRPr="00507CAB">
        <w:rPr>
          <w:rFonts w:cs="B Lotus"/>
          <w:lang w:bidi="fa-IR"/>
        </w:rPr>
        <w:sym w:font="HQPB2" w:char="F037"/>
      </w:r>
      <w:r w:rsidRPr="00507CAB">
        <w:rPr>
          <w:rFonts w:cs="B Lotus"/>
          <w:lang w:bidi="fa-IR"/>
        </w:rPr>
        <w:sym w:font="HQPB4" w:char="F0CD"/>
      </w:r>
      <w:r w:rsidRPr="00507CAB">
        <w:rPr>
          <w:rFonts w:cs="B Lotus"/>
          <w:lang w:bidi="fa-IR"/>
        </w:rPr>
        <w:sym w:font="HQPB2" w:char="F0B4"/>
      </w:r>
      <w:r w:rsidRPr="00507CAB">
        <w:rPr>
          <w:rFonts w:cs="B Lotus"/>
          <w:lang w:bidi="fa-IR"/>
        </w:rPr>
        <w:sym w:font="HQPB5" w:char="F0AF"/>
      </w:r>
      <w:r w:rsidRPr="00507CAB">
        <w:rPr>
          <w:rFonts w:cs="B Lotus"/>
          <w:lang w:bidi="fa-IR"/>
        </w:rPr>
        <w:sym w:font="HQPB2" w:char="F0BB"/>
      </w:r>
      <w:r w:rsidRPr="00507CAB">
        <w:rPr>
          <w:rFonts w:cs="B Lotus"/>
          <w:lang w:bidi="fa-IR"/>
        </w:rPr>
        <w:sym w:font="HQPB5" w:char="F073"/>
      </w:r>
      <w:r w:rsidRPr="00507CAB">
        <w:rPr>
          <w:rFonts w:cs="B Lotus"/>
          <w:lang w:bidi="fa-IR"/>
        </w:rPr>
        <w:sym w:font="HQPB2" w:char="F039"/>
      </w:r>
      <w:r w:rsidRPr="00507CAB">
        <w:rPr>
          <w:rFonts w:cs="B Lotus"/>
          <w:lang w:bidi="fa-IR"/>
        </w:rPr>
        <w:sym w:font="HQPB5" w:char="F027"/>
      </w:r>
      <w:r w:rsidRPr="00507CAB">
        <w:rPr>
          <w:rFonts w:cs="B Lotus"/>
          <w:lang w:bidi="fa-IR"/>
        </w:rPr>
        <w:sym w:font="HQPB2" w:char="F072"/>
      </w:r>
      <w:r w:rsidRPr="00507CAB">
        <w:rPr>
          <w:rFonts w:cs="B Lotus"/>
          <w:lang w:bidi="fa-IR"/>
        </w:rPr>
        <w:sym w:font="HQPB4" w:char="F0E9"/>
      </w:r>
      <w:r w:rsidRPr="00507CAB">
        <w:rPr>
          <w:rFonts w:cs="B Lotus"/>
          <w:lang w:bidi="fa-IR"/>
        </w:rPr>
        <w:sym w:font="HQPB1" w:char="F026"/>
      </w:r>
      <w:r w:rsidRPr="00507CAB">
        <w:rPr>
          <w:rFonts w:cs="B Lotus"/>
          <w:rtl/>
          <w:lang w:bidi="fa-IR"/>
        </w:rPr>
        <w:t xml:space="preserve"> </w:t>
      </w:r>
      <w:r w:rsidRPr="00507CAB">
        <w:rPr>
          <w:rFonts w:cs="B Lotus"/>
          <w:lang w:bidi="fa-IR"/>
        </w:rPr>
        <w:sym w:font="HQPB5" w:char="F074"/>
      </w:r>
      <w:r w:rsidRPr="00507CAB">
        <w:rPr>
          <w:rFonts w:cs="B Lotus"/>
          <w:lang w:bidi="fa-IR"/>
        </w:rPr>
        <w:sym w:font="HQPB2" w:char="F062"/>
      </w:r>
      <w:r w:rsidRPr="00507CAB">
        <w:rPr>
          <w:rFonts w:cs="B Lotus"/>
          <w:lang w:bidi="fa-IR"/>
        </w:rPr>
        <w:sym w:font="HQPB2" w:char="F071"/>
      </w:r>
      <w:r w:rsidRPr="00507CAB">
        <w:rPr>
          <w:rFonts w:cs="B Lotus"/>
          <w:lang w:bidi="fa-IR"/>
        </w:rPr>
        <w:sym w:font="HQPB4" w:char="F0E3"/>
      </w:r>
      <w:r w:rsidRPr="00507CAB">
        <w:rPr>
          <w:rFonts w:cs="B Lotus"/>
          <w:lang w:bidi="fa-IR"/>
        </w:rPr>
        <w:sym w:font="HQPB1" w:char="F05F"/>
      </w:r>
      <w:r w:rsidRPr="00507CAB">
        <w:rPr>
          <w:rFonts w:cs="B Lotus"/>
          <w:lang w:bidi="fa-IR"/>
        </w:rPr>
        <w:sym w:font="HQPB4" w:char="F0F6"/>
      </w:r>
      <w:r w:rsidRPr="00507CAB">
        <w:rPr>
          <w:rFonts w:cs="B Lotus"/>
          <w:lang w:bidi="fa-IR"/>
        </w:rPr>
        <w:sym w:font="HQPB1" w:char="F08D"/>
      </w:r>
      <w:r w:rsidRPr="00507CAB">
        <w:rPr>
          <w:rFonts w:cs="B Lotus"/>
          <w:lang w:bidi="fa-IR"/>
        </w:rPr>
        <w:sym w:font="HQPB5" w:char="F074"/>
      </w:r>
      <w:r w:rsidRPr="00507CAB">
        <w:rPr>
          <w:rFonts w:cs="B Lotus"/>
          <w:lang w:bidi="fa-IR"/>
        </w:rPr>
        <w:sym w:font="HQPB2" w:char="F083"/>
      </w:r>
      <w:r w:rsidRPr="00507CAB">
        <w:rPr>
          <w:rFonts w:cs="B Lotus"/>
          <w:rtl/>
          <w:lang w:bidi="fa-IR"/>
        </w:rPr>
        <w:t xml:space="preserve"> </w:t>
      </w:r>
      <w:r w:rsidRPr="00507CAB">
        <w:rPr>
          <w:rFonts w:cs="B Lotus"/>
          <w:lang w:bidi="fa-IR"/>
        </w:rPr>
        <w:sym w:font="HQPB5" w:char="F07C"/>
      </w:r>
      <w:r w:rsidRPr="00507CAB">
        <w:rPr>
          <w:rFonts w:cs="B Lotus"/>
          <w:lang w:bidi="fa-IR"/>
        </w:rPr>
        <w:sym w:font="HQPB1" w:char="F04D"/>
      </w:r>
      <w:r w:rsidRPr="00507CAB">
        <w:rPr>
          <w:rFonts w:cs="B Lotus"/>
          <w:lang w:bidi="fa-IR"/>
        </w:rPr>
        <w:sym w:font="HQPB5" w:char="F079"/>
      </w:r>
      <w:r w:rsidRPr="00507CAB">
        <w:rPr>
          <w:rFonts w:cs="B Lotus"/>
          <w:lang w:bidi="fa-IR"/>
        </w:rPr>
        <w:sym w:font="HQPB2" w:char="F04A"/>
      </w:r>
      <w:r w:rsidRPr="00507CAB">
        <w:rPr>
          <w:rFonts w:cs="B Lotus"/>
          <w:lang w:bidi="fa-IR"/>
        </w:rPr>
        <w:sym w:font="HQPB4" w:char="F0F4"/>
      </w:r>
      <w:r w:rsidRPr="00507CAB">
        <w:rPr>
          <w:rFonts w:cs="B Lotus"/>
          <w:lang w:bidi="fa-IR"/>
        </w:rPr>
        <w:sym w:font="HQPB1" w:char="F06D"/>
      </w:r>
      <w:r w:rsidRPr="00507CAB">
        <w:rPr>
          <w:rFonts w:cs="B Lotus"/>
          <w:lang w:bidi="fa-IR"/>
        </w:rPr>
        <w:sym w:font="HQPB5" w:char="F075"/>
      </w:r>
      <w:r w:rsidRPr="00507CAB">
        <w:rPr>
          <w:rFonts w:cs="B Lotus"/>
          <w:lang w:bidi="fa-IR"/>
        </w:rPr>
        <w:sym w:font="HQPB1" w:char="F091"/>
      </w:r>
      <w:r w:rsidRPr="00507CAB">
        <w:rPr>
          <w:rFonts w:cs="B Lotus"/>
          <w:rtl/>
          <w:lang w:bidi="fa-IR"/>
        </w:rPr>
        <w:t xml:space="preserve"> </w:t>
      </w:r>
      <w:r w:rsidRPr="00507CAB">
        <w:rPr>
          <w:rFonts w:cs="B Lotus"/>
          <w:lang w:bidi="fa-IR"/>
        </w:rPr>
        <w:sym w:font="HQPB5" w:char="F0AB"/>
      </w:r>
      <w:r w:rsidRPr="00507CAB">
        <w:rPr>
          <w:rFonts w:cs="B Lotus"/>
          <w:lang w:bidi="fa-IR"/>
        </w:rPr>
        <w:sym w:font="HQPB1" w:char="F021"/>
      </w:r>
      <w:r w:rsidRPr="00507CAB">
        <w:rPr>
          <w:rFonts w:cs="B Lotus"/>
          <w:lang w:bidi="fa-IR"/>
        </w:rPr>
        <w:sym w:font="HQPB5" w:char="F024"/>
      </w:r>
      <w:r w:rsidRPr="00507CAB">
        <w:rPr>
          <w:rFonts w:cs="B Lotus"/>
          <w:lang w:bidi="fa-IR"/>
        </w:rPr>
        <w:sym w:font="HQPB1" w:char="F023"/>
      </w:r>
      <w:r w:rsidRPr="00507CAB">
        <w:rPr>
          <w:rFonts w:cs="B Lotus"/>
          <w:rtl/>
          <w:lang w:bidi="fa-IR"/>
        </w:rPr>
        <w:t xml:space="preserve"> </w:t>
      </w:r>
      <w:r w:rsidRPr="00507CAB">
        <w:rPr>
          <w:rFonts w:cs="B Lotus"/>
          <w:lang w:bidi="fa-IR"/>
        </w:rPr>
        <w:sym w:font="HQPB4" w:char="F034"/>
      </w:r>
      <w:r w:rsidRPr="00507CAB">
        <w:rPr>
          <w:rFonts w:cs="B Lotus"/>
          <w:rtl/>
          <w:lang w:bidi="fa-IR"/>
        </w:rPr>
        <w:t xml:space="preserve"> </w:t>
      </w:r>
      <w:r w:rsidRPr="00507CAB">
        <w:rPr>
          <w:rFonts w:cs="B Lotus"/>
          <w:lang w:bidi="fa-IR"/>
        </w:rPr>
        <w:sym w:font="HQPB5" w:char="F0AA"/>
      </w:r>
      <w:r w:rsidRPr="00507CAB">
        <w:rPr>
          <w:rFonts w:cs="B Lotus"/>
          <w:lang w:bidi="fa-IR"/>
        </w:rPr>
        <w:sym w:font="HQPB1" w:char="F021"/>
      </w:r>
      <w:r w:rsidRPr="00507CAB">
        <w:rPr>
          <w:rFonts w:cs="B Lotus"/>
          <w:lang w:bidi="fa-IR"/>
        </w:rPr>
        <w:sym w:font="HQPB5" w:char="F024"/>
      </w:r>
      <w:r w:rsidRPr="00507CAB">
        <w:rPr>
          <w:rFonts w:cs="B Lotus"/>
          <w:lang w:bidi="fa-IR"/>
        </w:rPr>
        <w:sym w:font="HQPB1" w:char="F023"/>
      </w:r>
      <w:r w:rsidRPr="00507CAB">
        <w:rPr>
          <w:rFonts w:cs="B Lotus"/>
          <w:lang w:bidi="fa-IR"/>
        </w:rPr>
        <w:sym w:font="HQPB5" w:char="F075"/>
      </w:r>
      <w:r w:rsidRPr="00507CAB">
        <w:rPr>
          <w:rFonts w:cs="B Lotus"/>
          <w:lang w:bidi="fa-IR"/>
        </w:rPr>
        <w:sym w:font="HQPB2" w:char="F072"/>
      </w:r>
      <w:r w:rsidRPr="00507CAB">
        <w:rPr>
          <w:rFonts w:cs="B Lotus"/>
          <w:rtl/>
          <w:lang w:bidi="fa-IR"/>
        </w:rPr>
        <w:t xml:space="preserve"> </w:t>
      </w:r>
      <w:r w:rsidRPr="00507CAB">
        <w:rPr>
          <w:rFonts w:cs="B Lotus"/>
          <w:lang w:bidi="fa-IR"/>
        </w:rPr>
        <w:sym w:font="HQPB4" w:char="F0D6"/>
      </w:r>
      <w:r w:rsidRPr="00507CAB">
        <w:rPr>
          <w:rFonts w:cs="B Lotus"/>
          <w:lang w:bidi="fa-IR"/>
        </w:rPr>
        <w:sym w:font="HQPB1" w:char="F091"/>
      </w:r>
      <w:r w:rsidRPr="00507CAB">
        <w:rPr>
          <w:rFonts w:cs="B Lotus"/>
          <w:lang w:bidi="fa-IR"/>
        </w:rPr>
        <w:sym w:font="HQPB2" w:char="F071"/>
      </w:r>
      <w:r w:rsidRPr="00507CAB">
        <w:rPr>
          <w:rFonts w:cs="B Lotus"/>
          <w:lang w:bidi="fa-IR"/>
        </w:rPr>
        <w:sym w:font="HQPB4" w:char="F0E0"/>
      </w:r>
      <w:r w:rsidRPr="00507CAB">
        <w:rPr>
          <w:rFonts w:cs="B Lotus"/>
          <w:lang w:bidi="fa-IR"/>
        </w:rPr>
        <w:sym w:font="HQPB1" w:char="F0FF"/>
      </w:r>
      <w:r w:rsidRPr="00507CAB">
        <w:rPr>
          <w:rFonts w:cs="B Lotus"/>
          <w:lang w:bidi="fa-IR"/>
        </w:rPr>
        <w:sym w:font="HQPB5" w:char="F078"/>
      </w:r>
      <w:r w:rsidRPr="00507CAB">
        <w:rPr>
          <w:rFonts w:cs="B Lotus"/>
          <w:lang w:bidi="fa-IR"/>
        </w:rPr>
        <w:sym w:font="HQPB1" w:char="F0EE"/>
      </w:r>
      <w:r w:rsidRPr="00507CAB">
        <w:rPr>
          <w:rFonts w:cs="B Lotus"/>
          <w:rtl/>
          <w:lang w:bidi="fa-IR"/>
        </w:rPr>
        <w:t xml:space="preserve"> </w:t>
      </w:r>
      <w:r w:rsidRPr="00507CAB">
        <w:rPr>
          <w:rFonts w:cs="B Lotus"/>
          <w:lang w:bidi="fa-IR"/>
        </w:rPr>
        <w:sym w:font="HQPB4" w:char="F0D2"/>
      </w:r>
      <w:r w:rsidRPr="00507CAB">
        <w:rPr>
          <w:rFonts w:cs="B Lotus"/>
          <w:lang w:bidi="fa-IR"/>
        </w:rPr>
        <w:sym w:font="HQPB2" w:char="F04F"/>
      </w:r>
      <w:r w:rsidRPr="00507CAB">
        <w:rPr>
          <w:rFonts w:cs="B Lotus"/>
          <w:lang w:bidi="fa-IR"/>
        </w:rPr>
        <w:sym w:font="HQPB2" w:char="F08B"/>
      </w:r>
      <w:r w:rsidRPr="00507CAB">
        <w:rPr>
          <w:rFonts w:cs="B Lotus"/>
          <w:lang w:bidi="fa-IR"/>
        </w:rPr>
        <w:sym w:font="HQPB4" w:char="F0CF"/>
      </w:r>
      <w:r w:rsidRPr="00507CAB">
        <w:rPr>
          <w:rFonts w:cs="B Lotus"/>
          <w:lang w:bidi="fa-IR"/>
        </w:rPr>
        <w:sym w:font="HQPB1" w:char="F06D"/>
      </w:r>
      <w:r w:rsidRPr="00507CAB">
        <w:rPr>
          <w:rFonts w:cs="B Lotus"/>
          <w:lang w:bidi="fa-IR"/>
        </w:rPr>
        <w:sym w:font="HQPB4" w:char="F0A7"/>
      </w:r>
      <w:r w:rsidRPr="00507CAB">
        <w:rPr>
          <w:rFonts w:cs="B Lotus"/>
          <w:lang w:bidi="fa-IR"/>
        </w:rPr>
        <w:sym w:font="HQPB1" w:char="F091"/>
      </w:r>
      <w:r w:rsidRPr="00507CAB">
        <w:rPr>
          <w:rFonts w:cs="B Lotus" w:hint="cs"/>
          <w:rtl/>
          <w:lang w:bidi="fa-IR"/>
        </w:rPr>
        <w:t xml:space="preserve"> </w:t>
      </w:r>
      <w:r w:rsidRPr="00507CAB">
        <w:rPr>
          <w:rFonts w:cs="B Lotus" w:hint="cs"/>
          <w:lang w:bidi="fa-IR"/>
        </w:rPr>
        <w:sym w:font="AGA Arabesque" w:char="F028"/>
      </w:r>
      <w:r w:rsidRPr="00507CAB">
        <w:rPr>
          <w:rFonts w:cs="B Lotus" w:hint="cs"/>
          <w:rtl/>
          <w:lang w:bidi="fa-IR"/>
        </w:rPr>
        <w:tab/>
      </w:r>
      <w:r w:rsidR="00507CAB" w:rsidRPr="00507CAB">
        <w:rPr>
          <w:rFonts w:cs="B Lotus" w:hint="cs"/>
          <w:rtl/>
          <w:lang w:bidi="fa-IR"/>
        </w:rPr>
        <w:t>[</w:t>
      </w:r>
      <w:r w:rsidRPr="00507CAB">
        <w:rPr>
          <w:rFonts w:cs="B Lotus" w:hint="cs"/>
          <w:rtl/>
          <w:lang w:bidi="fa-IR"/>
        </w:rPr>
        <w:t>بقره /218</w:t>
      </w:r>
      <w:r w:rsidR="00507CAB" w:rsidRPr="00507CAB">
        <w:rPr>
          <w:rFonts w:cs="B Lotus" w:hint="cs"/>
          <w:rtl/>
          <w:lang w:bidi="fa-IR"/>
        </w:rPr>
        <w:t>]</w:t>
      </w:r>
    </w:p>
    <w:p w:rsidR="009D7AB2" w:rsidRPr="00D938A1" w:rsidRDefault="009D7AB2" w:rsidP="009D7AB2">
      <w:pPr>
        <w:tabs>
          <w:tab w:val="right" w:pos="7031"/>
        </w:tabs>
        <w:bidi/>
        <w:ind w:left="1134"/>
        <w:jc w:val="both"/>
        <w:rPr>
          <w:rFonts w:cs="B Lotus"/>
          <w:sz w:val="26"/>
          <w:szCs w:val="26"/>
          <w:rtl/>
          <w:lang w:bidi="fa-IR"/>
        </w:rPr>
      </w:pPr>
      <w:r>
        <w:rPr>
          <w:rFonts w:cs="B Lotus" w:hint="cs"/>
          <w:sz w:val="26"/>
          <w:szCs w:val="26"/>
          <w:rtl/>
          <w:lang w:bidi="fa-IR"/>
        </w:rPr>
        <w:t>«آنان كه ايمان آورده وكساني كه هجر</w:t>
      </w:r>
      <w:r w:rsidR="00507CAB">
        <w:rPr>
          <w:rFonts w:cs="B Lotus" w:hint="cs"/>
          <w:sz w:val="26"/>
          <w:szCs w:val="26"/>
          <w:rtl/>
          <w:lang w:bidi="fa-IR"/>
        </w:rPr>
        <w:t>ت</w:t>
      </w:r>
      <w:r>
        <w:rPr>
          <w:rFonts w:cs="B Lotus" w:hint="cs"/>
          <w:sz w:val="26"/>
          <w:szCs w:val="26"/>
          <w:rtl/>
          <w:lang w:bidi="fa-IR"/>
        </w:rPr>
        <w:t xml:space="preserve"> كرده و در راه خدا جهاد نموده‌اند، آنان به رحمت خدا اميدوارند و خداوند آمرزنده‌ي مهربان است</w:t>
      </w:r>
      <w:r w:rsidRPr="00D938A1">
        <w:rPr>
          <w:rFonts w:cs="B Lotus" w:hint="cs"/>
          <w:sz w:val="26"/>
          <w:szCs w:val="26"/>
          <w:rtl/>
          <w:lang w:bidi="fa-IR"/>
        </w:rPr>
        <w:t>».</w:t>
      </w:r>
    </w:p>
    <w:p w:rsidR="009D7AB2" w:rsidRDefault="009D7AB2" w:rsidP="00F710D5">
      <w:pPr>
        <w:bidi/>
        <w:ind w:firstLine="284"/>
        <w:jc w:val="both"/>
        <w:rPr>
          <w:rFonts w:cs="B Lotus"/>
          <w:sz w:val="28"/>
          <w:szCs w:val="28"/>
          <w:rtl/>
        </w:rPr>
      </w:pPr>
      <w:r>
        <w:rPr>
          <w:rFonts w:cs="B Lotus" w:hint="cs"/>
          <w:sz w:val="28"/>
          <w:szCs w:val="28"/>
          <w:rtl/>
        </w:rPr>
        <w:t>خداوند متعال اميد به رحمتش قرار نداده مگر پس از دريافت چنان مر</w:t>
      </w:r>
      <w:r w:rsidR="00F710D5">
        <w:rPr>
          <w:rFonts w:cs="B Lotus" w:hint="cs"/>
          <w:sz w:val="28"/>
          <w:szCs w:val="28"/>
          <w:rtl/>
        </w:rPr>
        <w:t>ا</w:t>
      </w:r>
      <w:r>
        <w:rPr>
          <w:rFonts w:cs="B Lotus" w:hint="cs"/>
          <w:sz w:val="28"/>
          <w:szCs w:val="28"/>
          <w:rtl/>
        </w:rPr>
        <w:t>حل صعب‌العبوري.</w:t>
      </w:r>
    </w:p>
    <w:p w:rsidR="00F710D5" w:rsidRDefault="00F710D5" w:rsidP="00F710D5">
      <w:pPr>
        <w:bidi/>
        <w:ind w:firstLine="284"/>
        <w:jc w:val="both"/>
        <w:rPr>
          <w:rFonts w:cs="B Lotus"/>
          <w:sz w:val="28"/>
          <w:szCs w:val="28"/>
          <w:rtl/>
        </w:rPr>
      </w:pPr>
      <w:r>
        <w:rPr>
          <w:rFonts w:cs="B Lotus" w:hint="cs"/>
          <w:sz w:val="28"/>
          <w:szCs w:val="28"/>
          <w:rtl/>
        </w:rPr>
        <w:t>فرق ميان رجا و آرزو در اين است كه: رجاء مقرون به كار و كوشش است ولي آرزو خالي از آن دو مي‌باشد.</w:t>
      </w:r>
    </w:p>
    <w:p w:rsidR="00F710D5" w:rsidRDefault="00F710D5" w:rsidP="00F710D5">
      <w:pPr>
        <w:bidi/>
        <w:ind w:firstLine="284"/>
        <w:jc w:val="both"/>
        <w:rPr>
          <w:rFonts w:cs="B Lotus"/>
          <w:sz w:val="28"/>
          <w:szCs w:val="28"/>
          <w:rtl/>
        </w:rPr>
      </w:pPr>
      <w:r>
        <w:rPr>
          <w:rFonts w:cs="B Lotus" w:hint="cs"/>
          <w:sz w:val="28"/>
          <w:szCs w:val="28"/>
          <w:rtl/>
        </w:rPr>
        <w:t>حضرت علي</w:t>
      </w:r>
      <w:r w:rsidR="00507CAB">
        <w:rPr>
          <w:rFonts w:cs="B Lotus" w:hint="cs"/>
          <w:sz w:val="28"/>
          <w:szCs w:val="28"/>
        </w:rPr>
        <w:sym w:font="AGA Arabesque" w:char="F075"/>
      </w:r>
      <w:r>
        <w:rPr>
          <w:rFonts w:cs="B Lotus" w:hint="cs"/>
          <w:sz w:val="28"/>
          <w:szCs w:val="28"/>
          <w:rtl/>
        </w:rPr>
        <w:t xml:space="preserve"> در وصيت به فرزندش مي‌فرمايد: از توكل به  آرزوي محض اجتناب كن كه آن متاع احمقان است. و شاعر در اين باره مي‌گويد:</w:t>
      </w:r>
    </w:p>
    <w:p w:rsidR="00F710D5" w:rsidRPr="00507CAB" w:rsidRDefault="00507CAB" w:rsidP="00507CAB">
      <w:pPr>
        <w:bidi/>
        <w:ind w:firstLine="284"/>
        <w:jc w:val="both"/>
        <w:rPr>
          <w:rFonts w:ascii="Traditional Arabic" w:hAnsi="Traditional Arabic" w:cs="Traditional Arabic"/>
          <w:b/>
          <w:bCs/>
          <w:sz w:val="28"/>
          <w:szCs w:val="28"/>
          <w:rtl/>
        </w:rPr>
      </w:pPr>
      <w:r w:rsidRPr="00507CAB">
        <w:rPr>
          <w:rFonts w:ascii="Traditional Arabic" w:hAnsi="Traditional Arabic" w:cs="Traditional Arabic"/>
          <w:b/>
          <w:bCs/>
          <w:sz w:val="28"/>
          <w:szCs w:val="28"/>
          <w:rtl/>
        </w:rPr>
        <w:t xml:space="preserve">                          </w:t>
      </w:r>
      <w:r w:rsidR="006A2495" w:rsidRPr="00507CAB">
        <w:rPr>
          <w:rFonts w:ascii="Traditional Arabic" w:hAnsi="Traditional Arabic" w:cs="Traditional Arabic"/>
          <w:b/>
          <w:bCs/>
          <w:sz w:val="28"/>
          <w:szCs w:val="28"/>
          <w:rtl/>
        </w:rPr>
        <w:t>ولاتكن عبدالمني فالمن</w:t>
      </w:r>
      <w:r>
        <w:rPr>
          <w:rFonts w:ascii="Traditional Arabic" w:hAnsi="Traditional Arabic" w:cs="Traditional Arabic" w:hint="cs"/>
          <w:b/>
          <w:bCs/>
          <w:sz w:val="28"/>
          <w:szCs w:val="28"/>
          <w:rtl/>
        </w:rPr>
        <w:t>ى</w:t>
      </w:r>
      <w:r w:rsidRPr="00507CAB">
        <w:rPr>
          <w:rFonts w:ascii="Traditional Arabic" w:hAnsi="Traditional Arabic" w:cs="Traditional Arabic"/>
          <w:b/>
          <w:bCs/>
          <w:sz w:val="28"/>
          <w:szCs w:val="28"/>
          <w:rtl/>
        </w:rPr>
        <w:t xml:space="preserve">   </w:t>
      </w:r>
      <w:r w:rsidR="006A2495" w:rsidRPr="00507CAB">
        <w:rPr>
          <w:rFonts w:ascii="Traditional Arabic" w:hAnsi="Traditional Arabic" w:cs="Traditional Arabic"/>
          <w:b/>
          <w:bCs/>
          <w:sz w:val="28"/>
          <w:szCs w:val="28"/>
          <w:rtl/>
        </w:rPr>
        <w:tab/>
        <w:t>رؤوس أموال المفاليس</w:t>
      </w:r>
    </w:p>
    <w:p w:rsidR="006A2495" w:rsidRDefault="006A2495" w:rsidP="006A2495">
      <w:pPr>
        <w:bidi/>
        <w:ind w:firstLine="284"/>
        <w:jc w:val="both"/>
        <w:rPr>
          <w:rFonts w:cs="B Lotus"/>
          <w:sz w:val="28"/>
          <w:szCs w:val="28"/>
          <w:rtl/>
        </w:rPr>
      </w:pPr>
      <w:r>
        <w:rPr>
          <w:rFonts w:cs="B Lotus" w:hint="cs"/>
          <w:sz w:val="28"/>
          <w:szCs w:val="28"/>
          <w:rtl/>
        </w:rPr>
        <w:t>بنده‌ي آرزوها مباش كه آرزوهاي خشك و خالي متاع و سرمايه‌ي مفلسان است.</w:t>
      </w:r>
    </w:p>
    <w:p w:rsidR="006A2495" w:rsidRDefault="006A2495" w:rsidP="006A2495">
      <w:pPr>
        <w:bidi/>
        <w:ind w:firstLine="284"/>
        <w:jc w:val="both"/>
        <w:rPr>
          <w:rFonts w:cs="B Lotus"/>
          <w:sz w:val="28"/>
          <w:szCs w:val="28"/>
          <w:rtl/>
        </w:rPr>
      </w:pPr>
      <w:r>
        <w:rPr>
          <w:rFonts w:cs="B Lotus" w:hint="cs"/>
          <w:sz w:val="28"/>
          <w:szCs w:val="28"/>
          <w:rtl/>
        </w:rPr>
        <w:t>خداوند متعال اين نوع اميد و آرزوي محض را از زبان يهود و نصاري بيان مي‌فرمايد:</w:t>
      </w:r>
    </w:p>
    <w:p w:rsidR="00507CAB" w:rsidRDefault="006A2495" w:rsidP="006A2495">
      <w:pPr>
        <w:tabs>
          <w:tab w:val="right" w:pos="7031"/>
        </w:tabs>
        <w:bidi/>
        <w:ind w:left="1134"/>
        <w:jc w:val="both"/>
        <w:rPr>
          <w:rFonts w:cs="B Lotus"/>
          <w:rtl/>
          <w:lang w:bidi="fa-IR"/>
        </w:rPr>
      </w:pPr>
      <w:r w:rsidRPr="00507CAB">
        <w:rPr>
          <w:rFonts w:cs="B Lotus" w:hint="cs"/>
          <w:lang w:bidi="fa-IR"/>
        </w:rPr>
        <w:sym w:font="AGA Arabesque" w:char="F029"/>
      </w:r>
      <w:r w:rsidRPr="00507CAB">
        <w:rPr>
          <w:rFonts w:cs="B Lotus" w:hint="cs"/>
          <w:rtl/>
          <w:lang w:bidi="fa-IR"/>
        </w:rPr>
        <w:t xml:space="preserve"> </w:t>
      </w:r>
      <w:r w:rsidRPr="00507CAB">
        <w:rPr>
          <w:rFonts w:ascii="B Badr" w:hAnsi="B Badr" w:cs="B Badr"/>
          <w:color w:val="000000"/>
        </w:rPr>
        <w:sym w:font="HQPB5" w:char="F028"/>
      </w:r>
      <w:r w:rsidRPr="00507CAB">
        <w:rPr>
          <w:rFonts w:ascii="B Badr" w:hAnsi="B Badr" w:cs="B Badr"/>
          <w:color w:val="000000"/>
        </w:rPr>
        <w:sym w:font="HQPB1" w:char="F023"/>
      </w:r>
      <w:r w:rsidRPr="00507CAB">
        <w:rPr>
          <w:rFonts w:ascii="B Badr" w:hAnsi="B Badr" w:cs="B Badr"/>
          <w:color w:val="000000"/>
        </w:rPr>
        <w:sym w:font="HQPB2" w:char="F071"/>
      </w:r>
      <w:r w:rsidRPr="00507CAB">
        <w:rPr>
          <w:rFonts w:ascii="B Badr" w:hAnsi="B Badr" w:cs="B Badr"/>
          <w:color w:val="000000"/>
        </w:rPr>
        <w:sym w:font="HQPB4" w:char="F0E4"/>
      </w:r>
      <w:r w:rsidRPr="00507CAB">
        <w:rPr>
          <w:rFonts w:ascii="B Badr" w:hAnsi="B Badr" w:cs="B Badr"/>
          <w:color w:val="000000"/>
        </w:rPr>
        <w:sym w:font="HQPB2" w:char="F039"/>
      </w:r>
      <w:r w:rsidRPr="00507CAB">
        <w:rPr>
          <w:rFonts w:ascii="B Badr" w:hAnsi="B Badr" w:cs="B Badr"/>
          <w:color w:val="000000"/>
        </w:rPr>
        <w:sym w:font="HQPB1" w:char="F024"/>
      </w:r>
      <w:r w:rsidRPr="00507CAB">
        <w:rPr>
          <w:rFonts w:ascii="B Badr" w:hAnsi="B Badr" w:cs="B Badr"/>
          <w:color w:val="000000"/>
        </w:rPr>
        <w:sym w:font="HQPB5" w:char="F073"/>
      </w:r>
      <w:r w:rsidRPr="00507CAB">
        <w:rPr>
          <w:rFonts w:ascii="B Badr" w:hAnsi="B Badr" w:cs="B Badr"/>
          <w:color w:val="000000"/>
        </w:rPr>
        <w:sym w:font="HQPB2" w:char="F025"/>
      </w:r>
      <w:r w:rsidRPr="00507CAB">
        <w:rPr>
          <w:rFonts w:ascii="B Badr" w:hAnsi="B Badr" w:cs="B Badr"/>
          <w:color w:val="000000"/>
        </w:rPr>
        <w:sym w:font="HQPB5" w:char="F075"/>
      </w:r>
      <w:r w:rsidRPr="00507CAB">
        <w:rPr>
          <w:rFonts w:ascii="B Badr" w:hAnsi="B Badr" w:cs="B Badr"/>
          <w:color w:val="000000"/>
        </w:rPr>
        <w:sym w:font="HQPB2" w:char="F072"/>
      </w:r>
      <w:r w:rsidRPr="00507CAB">
        <w:rPr>
          <w:rFonts w:ascii="B Badr" w:hAnsi="B Badr" w:cs="B Badr"/>
          <w:color w:val="000000"/>
          <w:rtl/>
        </w:rPr>
        <w:t xml:space="preserve"> </w:t>
      </w:r>
      <w:r w:rsidRPr="00507CAB">
        <w:rPr>
          <w:rFonts w:ascii="B Badr" w:hAnsi="B Badr" w:cs="B Badr"/>
          <w:color w:val="000000"/>
        </w:rPr>
        <w:sym w:font="HQPB2" w:char="F060"/>
      </w:r>
      <w:r w:rsidRPr="00507CAB">
        <w:rPr>
          <w:rFonts w:ascii="B Badr" w:hAnsi="B Badr" w:cs="B Badr"/>
          <w:color w:val="000000"/>
        </w:rPr>
        <w:sym w:font="HQPB5" w:char="F073"/>
      </w:r>
      <w:r w:rsidRPr="00507CAB">
        <w:rPr>
          <w:rFonts w:ascii="B Badr" w:hAnsi="B Badr" w:cs="B Badr"/>
          <w:color w:val="000000"/>
        </w:rPr>
        <w:sym w:font="HQPB2" w:char="F039"/>
      </w:r>
      <w:r w:rsidRPr="00507CAB">
        <w:rPr>
          <w:rFonts w:ascii="B Badr" w:hAnsi="B Badr" w:cs="B Badr"/>
          <w:color w:val="000000"/>
          <w:rtl/>
        </w:rPr>
        <w:t xml:space="preserve"> </w:t>
      </w:r>
      <w:r w:rsidRPr="00507CAB">
        <w:rPr>
          <w:rFonts w:ascii="B Badr" w:hAnsi="B Badr" w:cs="B Badr"/>
          <w:color w:val="000000"/>
        </w:rPr>
        <w:sym w:font="HQPB5" w:char="F09F"/>
      </w:r>
      <w:r w:rsidRPr="00507CAB">
        <w:rPr>
          <w:rFonts w:ascii="B Badr" w:hAnsi="B Badr" w:cs="B Badr"/>
          <w:color w:val="000000"/>
        </w:rPr>
        <w:sym w:font="HQPB2" w:char="F040"/>
      </w:r>
      <w:r w:rsidRPr="00507CAB">
        <w:rPr>
          <w:rFonts w:ascii="B Badr" w:hAnsi="B Badr" w:cs="B Badr"/>
          <w:color w:val="000000"/>
        </w:rPr>
        <w:sym w:font="HQPB4" w:char="F0E4"/>
      </w:r>
      <w:r w:rsidRPr="00507CAB">
        <w:rPr>
          <w:rFonts w:ascii="B Badr" w:hAnsi="B Badr" w:cs="B Badr"/>
          <w:color w:val="000000"/>
        </w:rPr>
        <w:sym w:font="HQPB1" w:char="F07A"/>
      </w:r>
      <w:r w:rsidRPr="00507CAB">
        <w:rPr>
          <w:rFonts w:ascii="B Badr" w:hAnsi="B Badr" w:cs="B Badr"/>
          <w:color w:val="000000"/>
        </w:rPr>
        <w:sym w:font="HQPB4" w:char="F0F4"/>
      </w:r>
      <w:r w:rsidRPr="00507CAB">
        <w:rPr>
          <w:rFonts w:ascii="B Badr" w:hAnsi="B Badr" w:cs="B Badr"/>
          <w:color w:val="000000"/>
        </w:rPr>
        <w:sym w:font="HQPB1" w:char="F089"/>
      </w:r>
      <w:r w:rsidRPr="00507CAB">
        <w:rPr>
          <w:rFonts w:ascii="B Badr" w:hAnsi="B Badr" w:cs="B Badr"/>
          <w:color w:val="000000"/>
        </w:rPr>
        <w:sym w:font="HQPB5" w:char="F074"/>
      </w:r>
      <w:r w:rsidRPr="00507CAB">
        <w:rPr>
          <w:rFonts w:ascii="B Badr" w:hAnsi="B Badr" w:cs="B Badr"/>
          <w:color w:val="000000"/>
        </w:rPr>
        <w:sym w:font="HQPB2" w:char="F083"/>
      </w:r>
      <w:r w:rsidRPr="00507CAB">
        <w:rPr>
          <w:rFonts w:ascii="B Badr" w:hAnsi="B Badr" w:cs="B Badr"/>
          <w:color w:val="000000"/>
          <w:rtl/>
        </w:rPr>
        <w:t xml:space="preserve"> </w:t>
      </w:r>
      <w:r w:rsidRPr="00507CAB">
        <w:rPr>
          <w:rFonts w:ascii="B Badr" w:hAnsi="B Badr" w:cs="B Badr"/>
          <w:color w:val="000000"/>
        </w:rPr>
        <w:sym w:font="HQPB5" w:char="F073"/>
      </w:r>
      <w:r w:rsidRPr="00507CAB">
        <w:rPr>
          <w:rFonts w:ascii="B Badr" w:hAnsi="B Badr" w:cs="B Badr"/>
          <w:color w:val="000000"/>
        </w:rPr>
        <w:sym w:font="HQPB2" w:char="F070"/>
      </w:r>
      <w:r w:rsidRPr="00507CAB">
        <w:rPr>
          <w:rFonts w:ascii="B Badr" w:hAnsi="B Badr" w:cs="B Badr"/>
          <w:color w:val="000000"/>
        </w:rPr>
        <w:sym w:font="HQPB4" w:char="F0A8"/>
      </w:r>
      <w:r w:rsidRPr="00507CAB">
        <w:rPr>
          <w:rFonts w:ascii="B Badr" w:hAnsi="B Badr" w:cs="B Badr"/>
          <w:color w:val="000000"/>
        </w:rPr>
        <w:sym w:font="HQPB2" w:char="F059"/>
      </w:r>
      <w:r w:rsidRPr="00507CAB">
        <w:rPr>
          <w:rFonts w:ascii="B Badr" w:hAnsi="B Badr" w:cs="B Badr"/>
          <w:color w:val="000000"/>
        </w:rPr>
        <w:sym w:font="HQPB5" w:char="F079"/>
      </w:r>
      <w:r w:rsidRPr="00507CAB">
        <w:rPr>
          <w:rFonts w:ascii="B Badr" w:hAnsi="B Badr" w:cs="B Badr"/>
          <w:color w:val="000000"/>
        </w:rPr>
        <w:sym w:font="HQPB1" w:char="F066"/>
      </w:r>
      <w:r w:rsidRPr="00507CAB">
        <w:rPr>
          <w:rFonts w:ascii="B Badr" w:hAnsi="B Badr" w:cs="B Badr"/>
          <w:color w:val="000000"/>
        </w:rPr>
        <w:sym w:font="HQPB4" w:char="F0F8"/>
      </w:r>
      <w:r w:rsidRPr="00507CAB">
        <w:rPr>
          <w:rFonts w:ascii="B Badr" w:hAnsi="B Badr" w:cs="B Badr"/>
          <w:color w:val="000000"/>
        </w:rPr>
        <w:sym w:font="HQPB2" w:char="F039"/>
      </w:r>
      <w:r w:rsidRPr="00507CAB">
        <w:rPr>
          <w:rFonts w:ascii="B Badr" w:hAnsi="B Badr" w:cs="B Badr"/>
          <w:color w:val="000000"/>
        </w:rPr>
        <w:sym w:font="HQPB5" w:char="F024"/>
      </w:r>
      <w:r w:rsidRPr="00507CAB">
        <w:rPr>
          <w:rFonts w:ascii="B Badr" w:hAnsi="B Badr" w:cs="B Badr"/>
          <w:color w:val="000000"/>
        </w:rPr>
        <w:sym w:font="HQPB1" w:char="F023"/>
      </w:r>
      <w:r w:rsidRPr="00507CAB">
        <w:rPr>
          <w:rFonts w:ascii="B Badr" w:hAnsi="B Badr" w:cs="B Badr"/>
          <w:color w:val="000000"/>
          <w:rtl/>
        </w:rPr>
        <w:t xml:space="preserve"> </w:t>
      </w:r>
      <w:r w:rsidRPr="00507CAB">
        <w:rPr>
          <w:rFonts w:ascii="B Badr" w:hAnsi="B Badr" w:cs="B Badr"/>
          <w:color w:val="000000"/>
        </w:rPr>
        <w:sym w:font="HQPB5" w:char="F09E"/>
      </w:r>
      <w:r w:rsidRPr="00507CAB">
        <w:rPr>
          <w:rFonts w:ascii="B Badr" w:hAnsi="B Badr" w:cs="B Badr"/>
          <w:color w:val="000000"/>
        </w:rPr>
        <w:sym w:font="HQPB2" w:char="F077"/>
      </w:r>
      <w:r w:rsidRPr="00507CAB">
        <w:rPr>
          <w:rFonts w:ascii="B Badr" w:hAnsi="B Badr" w:cs="B Badr"/>
          <w:color w:val="000000"/>
        </w:rPr>
        <w:sym w:font="HQPB4" w:char="F0CE"/>
      </w:r>
      <w:r w:rsidRPr="00507CAB">
        <w:rPr>
          <w:rFonts w:ascii="B Badr" w:hAnsi="B Badr" w:cs="B Badr"/>
          <w:color w:val="000000"/>
        </w:rPr>
        <w:sym w:font="HQPB1" w:char="F029"/>
      </w:r>
      <w:r w:rsidRPr="00507CAB">
        <w:rPr>
          <w:rFonts w:ascii="B Badr" w:hAnsi="B Badr" w:cs="B Badr"/>
          <w:color w:val="000000"/>
          <w:rtl/>
        </w:rPr>
        <w:t xml:space="preserve"> </w:t>
      </w:r>
      <w:r w:rsidRPr="00507CAB">
        <w:rPr>
          <w:rFonts w:ascii="B Badr" w:hAnsi="B Badr" w:cs="B Badr"/>
          <w:color w:val="000000"/>
        </w:rPr>
        <w:sym w:font="HQPB2" w:char="F060"/>
      </w:r>
      <w:r w:rsidRPr="00507CAB">
        <w:rPr>
          <w:rFonts w:ascii="B Badr" w:hAnsi="B Badr" w:cs="B Badr"/>
          <w:color w:val="000000"/>
        </w:rPr>
        <w:sym w:font="HQPB5" w:char="F074"/>
      </w:r>
      <w:r w:rsidRPr="00507CAB">
        <w:rPr>
          <w:rFonts w:ascii="B Badr" w:hAnsi="B Badr" w:cs="B Badr"/>
          <w:color w:val="000000"/>
        </w:rPr>
        <w:sym w:font="HQPB2" w:char="F042"/>
      </w:r>
      <w:r w:rsidRPr="00507CAB">
        <w:rPr>
          <w:rFonts w:ascii="B Badr" w:hAnsi="B Badr" w:cs="B Badr"/>
          <w:color w:val="000000"/>
          <w:rtl/>
        </w:rPr>
        <w:t xml:space="preserve"> </w:t>
      </w:r>
      <w:r w:rsidRPr="00507CAB">
        <w:rPr>
          <w:rFonts w:ascii="B Badr" w:hAnsi="B Badr" w:cs="B Badr"/>
          <w:color w:val="000000"/>
        </w:rPr>
        <w:sym w:font="HQPB5" w:char="F074"/>
      </w:r>
      <w:r w:rsidRPr="00507CAB">
        <w:rPr>
          <w:rFonts w:ascii="B Badr" w:hAnsi="B Badr" w:cs="B Badr"/>
          <w:color w:val="000000"/>
        </w:rPr>
        <w:sym w:font="HQPB2" w:char="F062"/>
      </w:r>
      <w:r w:rsidRPr="00507CAB">
        <w:rPr>
          <w:rFonts w:ascii="B Badr" w:hAnsi="B Badr" w:cs="B Badr"/>
          <w:color w:val="000000"/>
        </w:rPr>
        <w:sym w:font="HQPB1" w:char="F025"/>
      </w:r>
      <w:r w:rsidRPr="00507CAB">
        <w:rPr>
          <w:rFonts w:ascii="B Badr" w:hAnsi="B Badr" w:cs="B Badr"/>
          <w:color w:val="000000"/>
        </w:rPr>
        <w:sym w:font="HQPB5" w:char="F078"/>
      </w:r>
      <w:r w:rsidRPr="00507CAB">
        <w:rPr>
          <w:rFonts w:ascii="B Badr" w:hAnsi="B Badr" w:cs="B Badr"/>
          <w:color w:val="000000"/>
        </w:rPr>
        <w:sym w:font="HQPB2" w:char="F02E"/>
      </w:r>
      <w:r w:rsidRPr="00507CAB">
        <w:rPr>
          <w:rFonts w:ascii="B Badr" w:hAnsi="B Badr" w:cs="B Badr"/>
          <w:color w:val="000000"/>
          <w:rtl/>
        </w:rPr>
        <w:t xml:space="preserve"> </w:t>
      </w:r>
      <w:r w:rsidRPr="00507CAB">
        <w:rPr>
          <w:rFonts w:ascii="B Badr" w:hAnsi="B Badr" w:cs="B Badr"/>
          <w:color w:val="000000"/>
        </w:rPr>
        <w:sym w:font="HQPB1" w:char="F023"/>
      </w:r>
      <w:r w:rsidRPr="00507CAB">
        <w:rPr>
          <w:rFonts w:ascii="B Badr" w:hAnsi="B Badr" w:cs="B Badr"/>
          <w:color w:val="000000"/>
        </w:rPr>
        <w:sym w:font="HQPB4" w:char="F0B7"/>
      </w:r>
      <w:r w:rsidRPr="00507CAB">
        <w:rPr>
          <w:rFonts w:ascii="B Badr" w:hAnsi="B Badr" w:cs="B Badr"/>
          <w:color w:val="000000"/>
        </w:rPr>
        <w:sym w:font="HQPB1" w:char="F08A"/>
      </w:r>
      <w:r w:rsidRPr="00507CAB">
        <w:rPr>
          <w:rFonts w:ascii="B Badr" w:hAnsi="B Badr" w:cs="B Badr"/>
          <w:color w:val="000000"/>
        </w:rPr>
        <w:sym w:font="HQPB2" w:char="F071"/>
      </w:r>
      <w:r w:rsidRPr="00507CAB">
        <w:rPr>
          <w:rFonts w:ascii="B Badr" w:hAnsi="B Badr" w:cs="B Badr"/>
          <w:color w:val="000000"/>
        </w:rPr>
        <w:sym w:font="HQPB4" w:char="F0E8"/>
      </w:r>
      <w:r w:rsidRPr="00507CAB">
        <w:rPr>
          <w:rFonts w:ascii="B Badr" w:hAnsi="B Badr" w:cs="B Badr"/>
          <w:color w:val="000000"/>
        </w:rPr>
        <w:sym w:font="HQPB2" w:char="F064"/>
      </w:r>
      <w:r w:rsidRPr="00507CAB">
        <w:rPr>
          <w:rFonts w:ascii="B Badr" w:hAnsi="B Badr" w:cs="B Badr"/>
          <w:color w:val="000000"/>
          <w:rtl/>
        </w:rPr>
        <w:t xml:space="preserve"> </w:t>
      </w:r>
      <w:r w:rsidRPr="00507CAB">
        <w:rPr>
          <w:rFonts w:ascii="B Badr" w:hAnsi="B Badr" w:cs="B Badr"/>
          <w:color w:val="000000"/>
        </w:rPr>
        <w:sym w:font="HQPB4" w:char="F0F7"/>
      </w:r>
      <w:r w:rsidRPr="00507CAB">
        <w:rPr>
          <w:rFonts w:ascii="B Badr" w:hAnsi="B Badr" w:cs="B Badr"/>
          <w:color w:val="000000"/>
        </w:rPr>
        <w:sym w:font="HQPB2" w:char="F072"/>
      </w:r>
      <w:r w:rsidRPr="00507CAB">
        <w:rPr>
          <w:rFonts w:ascii="B Badr" w:hAnsi="B Badr" w:cs="B Badr"/>
          <w:color w:val="000000"/>
        </w:rPr>
        <w:sym w:font="HQPB5" w:char="F072"/>
      </w:r>
      <w:r w:rsidRPr="00507CAB">
        <w:rPr>
          <w:rFonts w:ascii="B Badr" w:hAnsi="B Badr" w:cs="B Badr"/>
          <w:color w:val="000000"/>
        </w:rPr>
        <w:sym w:font="HQPB1" w:char="F026"/>
      </w:r>
      <w:r w:rsidRPr="00507CAB">
        <w:rPr>
          <w:rFonts w:ascii="B Badr" w:hAnsi="B Badr" w:cs="B Badr"/>
          <w:color w:val="000000"/>
          <w:rtl/>
        </w:rPr>
        <w:t xml:space="preserve"> </w:t>
      </w:r>
      <w:r w:rsidRPr="00507CAB">
        <w:rPr>
          <w:rFonts w:ascii="B Badr" w:hAnsi="B Badr" w:cs="B Badr"/>
          <w:color w:val="000000"/>
        </w:rPr>
        <w:sym w:font="HQPB5" w:char="F033"/>
      </w:r>
      <w:r w:rsidRPr="00507CAB">
        <w:rPr>
          <w:rFonts w:ascii="B Badr" w:hAnsi="B Badr" w:cs="B Badr"/>
          <w:color w:val="000000"/>
        </w:rPr>
        <w:sym w:font="HQPB2" w:char="F093"/>
      </w:r>
      <w:r w:rsidRPr="00507CAB">
        <w:rPr>
          <w:rFonts w:ascii="B Badr" w:hAnsi="B Badr" w:cs="B Badr"/>
          <w:color w:val="000000"/>
        </w:rPr>
        <w:sym w:font="HQPB5" w:char="F074"/>
      </w:r>
      <w:r w:rsidRPr="00507CAB">
        <w:rPr>
          <w:rFonts w:ascii="B Badr" w:hAnsi="B Badr" w:cs="B Badr"/>
          <w:color w:val="000000"/>
        </w:rPr>
        <w:sym w:font="HQPB1" w:char="F08D"/>
      </w:r>
      <w:r w:rsidRPr="00507CAB">
        <w:rPr>
          <w:rFonts w:ascii="B Badr" w:hAnsi="B Badr" w:cs="B Badr"/>
          <w:color w:val="000000"/>
        </w:rPr>
        <w:sym w:font="HQPB2" w:char="F0BB"/>
      </w:r>
      <w:r w:rsidRPr="00507CAB">
        <w:rPr>
          <w:rFonts w:ascii="B Badr" w:hAnsi="B Badr" w:cs="B Badr"/>
          <w:color w:val="000000"/>
        </w:rPr>
        <w:sym w:font="HQPB5" w:char="F07C"/>
      </w:r>
      <w:r w:rsidRPr="00507CAB">
        <w:rPr>
          <w:rFonts w:ascii="B Badr" w:hAnsi="B Badr" w:cs="B Badr"/>
          <w:color w:val="000000"/>
        </w:rPr>
        <w:sym w:font="HQPB1" w:char="F0C1"/>
      </w:r>
      <w:r w:rsidRPr="00507CAB">
        <w:rPr>
          <w:rFonts w:ascii="B Badr" w:hAnsi="B Badr" w:cs="B Badr"/>
          <w:color w:val="000000"/>
        </w:rPr>
        <w:sym w:font="HQPB5" w:char="F074"/>
      </w:r>
      <w:r w:rsidRPr="00507CAB">
        <w:rPr>
          <w:rFonts w:ascii="B Badr" w:hAnsi="B Badr" w:cs="B Badr"/>
          <w:color w:val="000000"/>
        </w:rPr>
        <w:sym w:font="HQPB2" w:char="F052"/>
      </w:r>
      <w:r w:rsidRPr="00507CAB">
        <w:rPr>
          <w:rFonts w:ascii="B Badr" w:hAnsi="B Badr" w:cs="B Badr"/>
          <w:color w:val="000000"/>
          <w:rtl/>
        </w:rPr>
        <w:t xml:space="preserve"> </w:t>
      </w:r>
      <w:r w:rsidRPr="00507CAB">
        <w:rPr>
          <w:rFonts w:ascii="B Badr" w:hAnsi="B Badr" w:cs="B Badr"/>
          <w:color w:val="000000"/>
        </w:rPr>
        <w:sym w:font="HQPB4" w:char="F033"/>
      </w:r>
      <w:r w:rsidRPr="00507CAB">
        <w:rPr>
          <w:rFonts w:ascii="B Badr" w:hAnsi="B Badr" w:cs="B Badr"/>
          <w:color w:val="000000"/>
          <w:rtl/>
        </w:rPr>
        <w:t xml:space="preserve"> </w:t>
      </w:r>
      <w:r w:rsidRPr="00507CAB">
        <w:rPr>
          <w:rFonts w:ascii="B Badr" w:hAnsi="B Badr" w:cs="B Badr"/>
          <w:color w:val="000000"/>
        </w:rPr>
        <w:sym w:font="HQPB5" w:char="F09A"/>
      </w:r>
      <w:r w:rsidRPr="00507CAB">
        <w:rPr>
          <w:rFonts w:ascii="B Badr" w:hAnsi="B Badr" w:cs="B Badr"/>
          <w:color w:val="000000"/>
        </w:rPr>
        <w:sym w:font="HQPB3" w:char="F081"/>
      </w:r>
      <w:r w:rsidRPr="00507CAB">
        <w:rPr>
          <w:rFonts w:ascii="B Badr" w:hAnsi="B Badr" w:cs="B Badr"/>
          <w:color w:val="000000"/>
        </w:rPr>
        <w:sym w:font="HQPB4" w:char="F0F9"/>
      </w:r>
      <w:r w:rsidRPr="00507CAB">
        <w:rPr>
          <w:rFonts w:ascii="B Badr" w:hAnsi="B Badr" w:cs="B Badr"/>
          <w:color w:val="000000"/>
        </w:rPr>
        <w:sym w:font="HQPB2" w:char="F03D"/>
      </w:r>
      <w:r w:rsidRPr="00507CAB">
        <w:rPr>
          <w:rFonts w:ascii="B Badr" w:hAnsi="B Badr" w:cs="B Badr"/>
          <w:color w:val="000000"/>
        </w:rPr>
        <w:sym w:font="HQPB4" w:char="F0CF"/>
      </w:r>
      <w:r w:rsidRPr="00507CAB">
        <w:rPr>
          <w:rFonts w:ascii="B Badr" w:hAnsi="B Badr" w:cs="B Badr"/>
          <w:color w:val="000000"/>
        </w:rPr>
        <w:sym w:font="HQPB1" w:char="F03F"/>
      </w:r>
      <w:r w:rsidRPr="00507CAB">
        <w:rPr>
          <w:rFonts w:ascii="B Badr" w:hAnsi="B Badr" w:cs="B Badr"/>
          <w:color w:val="000000"/>
          <w:rtl/>
        </w:rPr>
        <w:t xml:space="preserve"> </w:t>
      </w:r>
      <w:r w:rsidRPr="00507CAB">
        <w:rPr>
          <w:rFonts w:ascii="B Badr" w:hAnsi="B Badr" w:cs="B Badr"/>
          <w:color w:val="000000"/>
        </w:rPr>
        <w:sym w:font="HQPB4" w:char="F0F6"/>
      </w:r>
      <w:r w:rsidRPr="00507CAB">
        <w:rPr>
          <w:rFonts w:ascii="B Badr" w:hAnsi="B Badr" w:cs="B Badr"/>
          <w:color w:val="000000"/>
        </w:rPr>
        <w:sym w:font="HQPB2" w:char="F04E"/>
      </w:r>
      <w:r w:rsidRPr="00507CAB">
        <w:rPr>
          <w:rFonts w:ascii="B Badr" w:hAnsi="B Badr" w:cs="B Badr"/>
          <w:color w:val="000000"/>
        </w:rPr>
        <w:sym w:font="HQPB4" w:char="F0E0"/>
      </w:r>
      <w:r w:rsidRPr="00507CAB">
        <w:rPr>
          <w:rFonts w:ascii="B Badr" w:hAnsi="B Badr" w:cs="B Badr"/>
          <w:color w:val="000000"/>
        </w:rPr>
        <w:sym w:font="HQPB3" w:char="F089"/>
      </w:r>
      <w:r w:rsidRPr="00507CAB">
        <w:rPr>
          <w:rFonts w:ascii="B Badr" w:hAnsi="B Badr" w:cs="B Badr"/>
          <w:color w:val="000000"/>
        </w:rPr>
        <w:sym w:font="HQPB4" w:char="F095"/>
      </w:r>
      <w:r w:rsidRPr="00507CAB">
        <w:rPr>
          <w:rFonts w:ascii="B Badr" w:hAnsi="B Badr" w:cs="B Badr"/>
          <w:color w:val="000000"/>
        </w:rPr>
        <w:sym w:font="HQPB2" w:char="F08B"/>
      </w:r>
      <w:r w:rsidRPr="00507CAB">
        <w:rPr>
          <w:rFonts w:ascii="B Badr" w:hAnsi="B Badr" w:cs="B Badr"/>
          <w:color w:val="000000"/>
        </w:rPr>
        <w:sym w:font="HQPB4" w:char="F0CF"/>
      </w:r>
      <w:r w:rsidRPr="00507CAB">
        <w:rPr>
          <w:rFonts w:ascii="B Badr" w:hAnsi="B Badr" w:cs="B Badr"/>
          <w:color w:val="000000"/>
        </w:rPr>
        <w:sym w:font="HQPB2" w:char="F052"/>
      </w:r>
      <w:r w:rsidRPr="00507CAB">
        <w:rPr>
          <w:rFonts w:ascii="B Badr" w:hAnsi="B Badr" w:cs="B Badr"/>
          <w:color w:val="000000"/>
        </w:rPr>
        <w:sym w:font="HQPB1" w:char="F024"/>
      </w:r>
      <w:r w:rsidRPr="00507CAB">
        <w:rPr>
          <w:rFonts w:ascii="B Badr" w:hAnsi="B Badr" w:cs="B Badr"/>
          <w:color w:val="000000"/>
        </w:rPr>
        <w:sym w:font="HQPB5" w:char="F074"/>
      </w:r>
      <w:r w:rsidRPr="00507CAB">
        <w:rPr>
          <w:rFonts w:ascii="B Badr" w:hAnsi="B Badr" w:cs="B Badr"/>
          <w:color w:val="000000"/>
        </w:rPr>
        <w:sym w:font="HQPB2" w:char="F042"/>
      </w:r>
      <w:r w:rsidRPr="00507CAB">
        <w:rPr>
          <w:rFonts w:ascii="B Badr" w:hAnsi="B Badr" w:cs="B Badr"/>
          <w:color w:val="000000"/>
        </w:rPr>
        <w:sym w:font="HQPB5" w:char="F072"/>
      </w:r>
      <w:r w:rsidRPr="00507CAB">
        <w:rPr>
          <w:rFonts w:ascii="B Badr" w:hAnsi="B Badr" w:cs="B Badr"/>
          <w:color w:val="000000"/>
        </w:rPr>
        <w:sym w:font="HQPB1" w:char="F026"/>
      </w:r>
      <w:r w:rsidRPr="00507CAB">
        <w:rPr>
          <w:rFonts w:ascii="B Badr" w:hAnsi="B Badr" w:cs="B Badr"/>
          <w:color w:val="000000"/>
          <w:rtl/>
        </w:rPr>
        <w:t xml:space="preserve"> </w:t>
      </w:r>
      <w:r w:rsidRPr="00507CAB">
        <w:rPr>
          <w:rFonts w:ascii="B Badr" w:hAnsi="B Badr" w:cs="B Badr"/>
          <w:color w:val="000000"/>
        </w:rPr>
        <w:sym w:font="HQPB4" w:char="F033"/>
      </w:r>
      <w:r w:rsidRPr="00507CAB">
        <w:rPr>
          <w:rFonts w:ascii="B Badr" w:hAnsi="B Badr" w:cs="B Badr"/>
          <w:color w:val="000000"/>
          <w:rtl/>
        </w:rPr>
        <w:t xml:space="preserve"> </w:t>
      </w:r>
      <w:r w:rsidRPr="00507CAB">
        <w:rPr>
          <w:rFonts w:ascii="B Badr" w:hAnsi="B Badr" w:cs="B Badr"/>
          <w:color w:val="000000"/>
        </w:rPr>
        <w:sym w:font="HQPB4" w:char="F0F6"/>
      </w:r>
      <w:r w:rsidRPr="00507CAB">
        <w:rPr>
          <w:rFonts w:ascii="B Badr" w:hAnsi="B Badr" w:cs="B Badr"/>
          <w:color w:val="000000"/>
        </w:rPr>
        <w:sym w:font="HQPB2" w:char="F040"/>
      </w:r>
      <w:r w:rsidRPr="00507CAB">
        <w:rPr>
          <w:rFonts w:ascii="B Badr" w:hAnsi="B Badr" w:cs="B Badr"/>
          <w:color w:val="000000"/>
        </w:rPr>
        <w:sym w:font="HQPB4" w:char="F0E8"/>
      </w:r>
      <w:r w:rsidRPr="00507CAB">
        <w:rPr>
          <w:rFonts w:ascii="B Badr" w:hAnsi="B Badr" w:cs="B Badr"/>
          <w:color w:val="000000"/>
        </w:rPr>
        <w:sym w:font="HQPB2" w:char="F025"/>
      </w:r>
      <w:r w:rsidRPr="00507CAB">
        <w:rPr>
          <w:rFonts w:ascii="B Badr" w:hAnsi="B Badr" w:cs="B Badr"/>
          <w:color w:val="000000"/>
          <w:rtl/>
        </w:rPr>
        <w:t xml:space="preserve"> </w:t>
      </w:r>
      <w:r w:rsidRPr="00507CAB">
        <w:rPr>
          <w:rFonts w:ascii="B Badr" w:hAnsi="B Badr" w:cs="B Badr"/>
          <w:color w:val="000000"/>
        </w:rPr>
        <w:sym w:font="HQPB5" w:char="F028"/>
      </w:r>
      <w:r w:rsidRPr="00507CAB">
        <w:rPr>
          <w:rFonts w:ascii="B Badr" w:hAnsi="B Badr" w:cs="B Badr"/>
          <w:color w:val="000000"/>
        </w:rPr>
        <w:sym w:font="HQPB1" w:char="F023"/>
      </w:r>
      <w:r w:rsidRPr="00507CAB">
        <w:rPr>
          <w:rFonts w:ascii="B Badr" w:hAnsi="B Badr" w:cs="B Badr"/>
          <w:color w:val="000000"/>
        </w:rPr>
        <w:sym w:font="HQPB2" w:char="F071"/>
      </w:r>
      <w:r w:rsidRPr="00507CAB">
        <w:rPr>
          <w:rFonts w:ascii="B Badr" w:hAnsi="B Badr" w:cs="B Badr"/>
          <w:color w:val="000000"/>
        </w:rPr>
        <w:sym w:font="HQPB4" w:char="F0E8"/>
      </w:r>
      <w:r w:rsidRPr="00507CAB">
        <w:rPr>
          <w:rFonts w:ascii="B Badr" w:hAnsi="B Badr" w:cs="B Badr"/>
          <w:color w:val="000000"/>
        </w:rPr>
        <w:sym w:font="HQPB1" w:char="F03F"/>
      </w:r>
      <w:r w:rsidRPr="00507CAB">
        <w:rPr>
          <w:rFonts w:ascii="B Badr" w:hAnsi="B Badr" w:cs="B Badr"/>
          <w:color w:val="000000"/>
        </w:rPr>
        <w:sym w:font="HQPB1" w:char="F024"/>
      </w:r>
      <w:r w:rsidRPr="00507CAB">
        <w:rPr>
          <w:rFonts w:ascii="B Badr" w:hAnsi="B Badr" w:cs="B Badr"/>
          <w:color w:val="000000"/>
        </w:rPr>
        <w:sym w:font="HQPB5" w:char="F079"/>
      </w:r>
      <w:r w:rsidRPr="00507CAB">
        <w:rPr>
          <w:rFonts w:ascii="B Badr" w:hAnsi="B Badr" w:cs="B Badr"/>
          <w:color w:val="000000"/>
        </w:rPr>
        <w:sym w:font="HQPB2" w:char="F064"/>
      </w:r>
      <w:r w:rsidRPr="00507CAB">
        <w:rPr>
          <w:rFonts w:ascii="B Badr" w:hAnsi="B Badr" w:cs="B Badr"/>
          <w:color w:val="000000"/>
          <w:rtl/>
        </w:rPr>
        <w:t xml:space="preserve"> </w:t>
      </w:r>
      <w:r w:rsidRPr="00507CAB">
        <w:rPr>
          <w:rFonts w:ascii="B Badr" w:hAnsi="B Badr" w:cs="B Badr"/>
          <w:color w:val="000000"/>
        </w:rPr>
        <w:sym w:font="HQPB4" w:char="F0F6"/>
      </w:r>
      <w:r w:rsidRPr="00507CAB">
        <w:rPr>
          <w:rFonts w:ascii="B Badr" w:hAnsi="B Badr" w:cs="B Badr"/>
          <w:color w:val="000000"/>
        </w:rPr>
        <w:sym w:font="HQPB2" w:char="F04E"/>
      </w:r>
      <w:r w:rsidRPr="00507CAB">
        <w:rPr>
          <w:rFonts w:ascii="B Badr" w:hAnsi="B Badr" w:cs="B Badr"/>
          <w:color w:val="000000"/>
        </w:rPr>
        <w:sym w:font="HQPB4" w:char="F0E0"/>
      </w:r>
      <w:r w:rsidRPr="00507CAB">
        <w:rPr>
          <w:rFonts w:ascii="B Badr" w:hAnsi="B Badr" w:cs="B Badr"/>
          <w:color w:val="000000"/>
        </w:rPr>
        <w:sym w:font="HQPB2" w:char="F036"/>
      </w:r>
      <w:r w:rsidRPr="00507CAB">
        <w:rPr>
          <w:rFonts w:ascii="B Badr" w:hAnsi="B Badr" w:cs="B Badr"/>
          <w:color w:val="000000"/>
        </w:rPr>
        <w:sym w:font="HQPB5" w:char="F075"/>
      </w:r>
      <w:r w:rsidRPr="00507CAB">
        <w:rPr>
          <w:rFonts w:ascii="B Badr" w:hAnsi="B Badr" w:cs="B Badr"/>
          <w:color w:val="000000"/>
        </w:rPr>
        <w:sym w:font="HQPB2" w:char="F05A"/>
      </w:r>
      <w:r w:rsidRPr="00507CAB">
        <w:rPr>
          <w:rFonts w:ascii="B Badr" w:hAnsi="B Badr" w:cs="B Badr"/>
          <w:color w:val="000000"/>
        </w:rPr>
        <w:sym w:font="HQPB2" w:char="F0BB"/>
      </w:r>
      <w:r w:rsidRPr="00507CAB">
        <w:rPr>
          <w:rFonts w:ascii="B Badr" w:hAnsi="B Badr" w:cs="B Badr"/>
          <w:color w:val="000000"/>
        </w:rPr>
        <w:sym w:font="HQPB5" w:char="F079"/>
      </w:r>
      <w:r w:rsidRPr="00507CAB">
        <w:rPr>
          <w:rFonts w:ascii="B Badr" w:hAnsi="B Badr" w:cs="B Badr"/>
          <w:color w:val="000000"/>
        </w:rPr>
        <w:sym w:font="HQPB2" w:char="F064"/>
      </w:r>
      <w:r w:rsidRPr="00507CAB">
        <w:rPr>
          <w:rFonts w:ascii="B Badr" w:hAnsi="B Badr" w:cs="B Badr"/>
          <w:color w:val="000000"/>
        </w:rPr>
        <w:sym w:font="HQPB4" w:char="F0F6"/>
      </w:r>
      <w:r w:rsidRPr="00507CAB">
        <w:rPr>
          <w:rFonts w:ascii="B Badr" w:hAnsi="B Badr" w:cs="B Badr"/>
          <w:color w:val="000000"/>
        </w:rPr>
        <w:sym w:font="HQPB1" w:char="F08D"/>
      </w:r>
      <w:r w:rsidRPr="00507CAB">
        <w:rPr>
          <w:rFonts w:ascii="B Badr" w:hAnsi="B Badr" w:cs="B Badr"/>
          <w:color w:val="000000"/>
        </w:rPr>
        <w:sym w:font="HQPB4" w:char="F0E7"/>
      </w:r>
      <w:r w:rsidRPr="00507CAB">
        <w:rPr>
          <w:rFonts w:ascii="B Badr" w:hAnsi="B Badr" w:cs="B Badr"/>
          <w:color w:val="000000"/>
        </w:rPr>
        <w:sym w:font="HQPB1" w:char="F02F"/>
      </w:r>
      <w:r w:rsidRPr="00507CAB">
        <w:rPr>
          <w:rFonts w:ascii="B Badr" w:hAnsi="B Badr" w:cs="B Badr"/>
          <w:color w:val="000000"/>
          <w:rtl/>
        </w:rPr>
        <w:t xml:space="preserve"> </w:t>
      </w:r>
      <w:r w:rsidRPr="00507CAB">
        <w:rPr>
          <w:rFonts w:ascii="B Badr" w:hAnsi="B Badr" w:cs="B Badr"/>
          <w:color w:val="000000"/>
        </w:rPr>
        <w:sym w:font="HQPB2" w:char="F062"/>
      </w:r>
      <w:r w:rsidRPr="00507CAB">
        <w:rPr>
          <w:rFonts w:ascii="B Badr" w:hAnsi="B Badr" w:cs="B Badr"/>
          <w:color w:val="000000"/>
        </w:rPr>
        <w:sym w:font="HQPB4" w:char="F0CE"/>
      </w:r>
      <w:r w:rsidRPr="00507CAB">
        <w:rPr>
          <w:rFonts w:ascii="B Badr" w:hAnsi="B Badr" w:cs="B Badr"/>
          <w:color w:val="000000"/>
        </w:rPr>
        <w:sym w:font="HQPB1" w:char="F029"/>
      </w:r>
      <w:r w:rsidRPr="00507CAB">
        <w:rPr>
          <w:rFonts w:ascii="B Badr" w:hAnsi="B Badr" w:cs="B Badr"/>
          <w:color w:val="000000"/>
          <w:rtl/>
        </w:rPr>
        <w:t xml:space="preserve"> </w:t>
      </w:r>
      <w:r w:rsidRPr="00507CAB">
        <w:rPr>
          <w:rFonts w:ascii="B Badr" w:hAnsi="B Badr" w:cs="B Badr"/>
          <w:color w:val="000000"/>
        </w:rPr>
        <w:sym w:font="HQPB4" w:char="F0F3"/>
      </w:r>
      <w:r w:rsidRPr="00507CAB">
        <w:rPr>
          <w:rFonts w:ascii="B Badr" w:hAnsi="B Badr" w:cs="B Badr"/>
          <w:color w:val="000000"/>
        </w:rPr>
        <w:sym w:font="HQPB2" w:char="F04F"/>
      </w:r>
      <w:r w:rsidRPr="00507CAB">
        <w:rPr>
          <w:rFonts w:ascii="B Badr" w:hAnsi="B Badr" w:cs="B Badr"/>
          <w:color w:val="000000"/>
        </w:rPr>
        <w:sym w:font="HQPB4" w:char="F0E7"/>
      </w:r>
      <w:r w:rsidRPr="00507CAB">
        <w:rPr>
          <w:rFonts w:ascii="B Badr" w:hAnsi="B Badr" w:cs="B Badr"/>
          <w:color w:val="000000"/>
        </w:rPr>
        <w:sym w:font="HQPB1" w:char="F047"/>
      </w:r>
      <w:r w:rsidRPr="00507CAB">
        <w:rPr>
          <w:rFonts w:ascii="B Badr" w:hAnsi="B Badr" w:cs="B Badr"/>
          <w:color w:val="000000"/>
        </w:rPr>
        <w:sym w:font="HQPB2" w:char="F05A"/>
      </w:r>
      <w:r w:rsidRPr="00507CAB">
        <w:rPr>
          <w:rFonts w:ascii="B Badr" w:hAnsi="B Badr" w:cs="B Badr"/>
          <w:color w:val="000000"/>
        </w:rPr>
        <w:sym w:font="HQPB4" w:char="F0E0"/>
      </w:r>
      <w:r w:rsidRPr="00507CAB">
        <w:rPr>
          <w:rFonts w:ascii="B Badr" w:hAnsi="B Badr" w:cs="B Badr"/>
          <w:color w:val="000000"/>
        </w:rPr>
        <w:sym w:font="HQPB2" w:char="F032"/>
      </w:r>
      <w:r w:rsidRPr="00507CAB">
        <w:rPr>
          <w:rFonts w:ascii="B Badr" w:hAnsi="B Badr" w:cs="B Badr"/>
          <w:color w:val="000000"/>
          <w:rtl/>
        </w:rPr>
        <w:t xml:space="preserve"> </w:t>
      </w:r>
      <w:r w:rsidRPr="00507CAB">
        <w:rPr>
          <w:rFonts w:ascii="B Badr" w:hAnsi="B Badr" w:cs="B Badr"/>
          <w:color w:val="000000"/>
        </w:rPr>
        <w:sym w:font="HQPB5" w:char="F09A"/>
      </w:r>
      <w:r w:rsidRPr="00507CAB">
        <w:rPr>
          <w:rFonts w:ascii="B Badr" w:hAnsi="B Badr" w:cs="B Badr"/>
          <w:color w:val="000000"/>
        </w:rPr>
        <w:sym w:font="HQPB2" w:char="F0FA"/>
      </w:r>
      <w:r w:rsidRPr="00507CAB">
        <w:rPr>
          <w:rFonts w:ascii="B Badr" w:hAnsi="B Badr" w:cs="B Badr"/>
          <w:color w:val="000000"/>
        </w:rPr>
        <w:sym w:font="HQPB2" w:char="F0FC"/>
      </w:r>
      <w:r w:rsidRPr="00507CAB">
        <w:rPr>
          <w:rFonts w:ascii="B Badr" w:hAnsi="B Badr" w:cs="B Badr"/>
          <w:color w:val="000000"/>
        </w:rPr>
        <w:sym w:font="HQPB4" w:char="F0CF"/>
      </w:r>
      <w:r w:rsidRPr="00507CAB">
        <w:rPr>
          <w:rFonts w:ascii="B Badr" w:hAnsi="B Badr" w:cs="B Badr"/>
          <w:color w:val="000000"/>
        </w:rPr>
        <w:sym w:font="HQPB2" w:char="F025"/>
      </w:r>
      <w:r w:rsidRPr="00507CAB">
        <w:rPr>
          <w:rFonts w:ascii="B Badr" w:hAnsi="B Badr" w:cs="B Badr"/>
          <w:color w:val="000000"/>
        </w:rPr>
        <w:sym w:font="HQPB4" w:char="F0CF"/>
      </w:r>
      <w:r w:rsidRPr="00507CAB">
        <w:rPr>
          <w:rFonts w:ascii="B Badr" w:hAnsi="B Badr" w:cs="B Badr"/>
          <w:color w:val="000000"/>
        </w:rPr>
        <w:sym w:font="HQPB1" w:char="F089"/>
      </w:r>
      <w:r w:rsidRPr="00507CAB">
        <w:rPr>
          <w:rFonts w:ascii="B Badr" w:hAnsi="B Badr" w:cs="B Badr"/>
          <w:color w:val="000000"/>
        </w:rPr>
        <w:sym w:font="HQPB2" w:char="F0BB"/>
      </w:r>
      <w:r w:rsidRPr="00507CAB">
        <w:rPr>
          <w:rFonts w:ascii="B Badr" w:hAnsi="B Badr" w:cs="B Badr"/>
          <w:color w:val="000000"/>
        </w:rPr>
        <w:sym w:font="HQPB5" w:char="F07C"/>
      </w:r>
      <w:r w:rsidRPr="00507CAB">
        <w:rPr>
          <w:rFonts w:ascii="B Badr" w:hAnsi="B Badr" w:cs="B Badr"/>
          <w:color w:val="000000"/>
        </w:rPr>
        <w:sym w:font="HQPB1" w:char="F0B9"/>
      </w:r>
      <w:r w:rsidRPr="00507CAB">
        <w:rPr>
          <w:rFonts w:ascii="B Badr" w:hAnsi="B Badr" w:cs="B Badr"/>
          <w:color w:val="000000"/>
          <w:rtl/>
        </w:rPr>
        <w:t xml:space="preserve"> </w:t>
      </w:r>
      <w:r w:rsidRPr="00507CAB">
        <w:rPr>
          <w:rFonts w:ascii="B Badr" w:hAnsi="B Badr" w:cs="B Badr"/>
          <w:color w:val="000000"/>
        </w:rPr>
        <w:sym w:font="HQPB2" w:char="F0C7"/>
      </w:r>
      <w:r w:rsidRPr="00507CAB">
        <w:rPr>
          <w:rFonts w:ascii="B Badr" w:hAnsi="B Badr" w:cs="B Badr"/>
          <w:color w:val="000000"/>
        </w:rPr>
        <w:sym w:font="HQPB2" w:char="F0CA"/>
      </w:r>
      <w:r w:rsidRPr="00507CAB">
        <w:rPr>
          <w:rFonts w:ascii="B Badr" w:hAnsi="B Badr" w:cs="B Badr"/>
          <w:color w:val="000000"/>
        </w:rPr>
        <w:sym w:font="HQPB2" w:char="F0CA"/>
      </w:r>
      <w:r w:rsidRPr="00507CAB">
        <w:rPr>
          <w:rFonts w:ascii="B Badr" w:hAnsi="B Badr" w:cs="B Badr"/>
          <w:color w:val="000000"/>
        </w:rPr>
        <w:sym w:font="HQPB2" w:char="F0CA"/>
      </w:r>
      <w:r w:rsidRPr="00507CAB">
        <w:rPr>
          <w:rFonts w:ascii="B Badr" w:hAnsi="B Badr" w:cs="B Badr"/>
          <w:color w:val="000000"/>
        </w:rPr>
        <w:sym w:font="HQPB2" w:char="F0C8"/>
      </w:r>
      <w:r w:rsidRPr="00507CAB">
        <w:rPr>
          <w:rFonts w:ascii="B Badr" w:hAnsi="B Badr" w:cs="B Badr"/>
          <w:color w:val="000000"/>
          <w:rtl/>
        </w:rPr>
        <w:t xml:space="preserve"> </w:t>
      </w:r>
      <w:r w:rsidRPr="00507CAB">
        <w:rPr>
          <w:rFonts w:ascii="B Badr" w:hAnsi="B Badr" w:cs="B Badr"/>
          <w:color w:val="000000"/>
        </w:rPr>
        <w:sym w:font="HQPB5" w:char="F034"/>
      </w:r>
      <w:r w:rsidRPr="00507CAB">
        <w:rPr>
          <w:rFonts w:ascii="B Badr" w:hAnsi="B Badr" w:cs="B Badr"/>
          <w:color w:val="000000"/>
        </w:rPr>
        <w:sym w:font="HQPB2" w:char="F092"/>
      </w:r>
      <w:r w:rsidRPr="00507CAB">
        <w:rPr>
          <w:rFonts w:ascii="B Badr" w:hAnsi="B Badr" w:cs="B Badr"/>
          <w:color w:val="000000"/>
        </w:rPr>
        <w:sym w:font="HQPB5" w:char="F06E"/>
      </w:r>
      <w:r w:rsidRPr="00507CAB">
        <w:rPr>
          <w:rFonts w:ascii="B Badr" w:hAnsi="B Badr" w:cs="B Badr"/>
          <w:color w:val="000000"/>
        </w:rPr>
        <w:sym w:font="HQPB2" w:char="F03F"/>
      </w:r>
      <w:r w:rsidRPr="00507CAB">
        <w:rPr>
          <w:rFonts w:ascii="B Badr" w:hAnsi="B Badr" w:cs="B Badr"/>
          <w:color w:val="000000"/>
        </w:rPr>
        <w:sym w:font="HQPB5" w:char="F074"/>
      </w:r>
      <w:r w:rsidRPr="00507CAB">
        <w:rPr>
          <w:rFonts w:ascii="B Badr" w:hAnsi="B Badr" w:cs="B Badr"/>
          <w:color w:val="000000"/>
        </w:rPr>
        <w:sym w:font="HQPB1" w:char="F02F"/>
      </w:r>
      <w:r w:rsidRPr="00507CAB">
        <w:rPr>
          <w:rFonts w:ascii="B Badr" w:hAnsi="B Badr" w:cs="B Badr"/>
          <w:color w:val="000000"/>
          <w:rtl/>
        </w:rPr>
        <w:t xml:space="preserve"> </w:t>
      </w:r>
      <w:r w:rsidRPr="00507CAB">
        <w:rPr>
          <w:rFonts w:ascii="B Badr" w:hAnsi="B Badr" w:cs="B Badr"/>
          <w:color w:val="000000"/>
        </w:rPr>
        <w:sym w:font="HQPB4" w:char="F0F4"/>
      </w:r>
      <w:r w:rsidRPr="00507CAB">
        <w:rPr>
          <w:rFonts w:ascii="B Badr" w:hAnsi="B Badr" w:cs="B Badr"/>
          <w:color w:val="000000"/>
        </w:rPr>
        <w:sym w:font="HQPB2" w:char="F060"/>
      </w:r>
      <w:r w:rsidRPr="00507CAB">
        <w:rPr>
          <w:rFonts w:ascii="B Badr" w:hAnsi="B Badr" w:cs="B Badr"/>
          <w:color w:val="000000"/>
        </w:rPr>
        <w:sym w:font="HQPB5" w:char="F074"/>
      </w:r>
      <w:r w:rsidRPr="00507CAB">
        <w:rPr>
          <w:rFonts w:ascii="B Badr" w:hAnsi="B Badr" w:cs="B Badr"/>
          <w:color w:val="000000"/>
        </w:rPr>
        <w:sym w:font="HQPB2" w:char="F042"/>
      </w:r>
      <w:r w:rsidRPr="00507CAB">
        <w:rPr>
          <w:rFonts w:ascii="B Badr" w:hAnsi="B Badr" w:cs="B Badr"/>
          <w:color w:val="000000"/>
          <w:rtl/>
        </w:rPr>
        <w:t xml:space="preserve"> </w:t>
      </w:r>
      <w:r w:rsidRPr="00507CAB">
        <w:rPr>
          <w:rFonts w:ascii="B Badr" w:hAnsi="B Badr" w:cs="B Badr"/>
          <w:color w:val="000000"/>
        </w:rPr>
        <w:sym w:font="HQPB5" w:char="F07A"/>
      </w:r>
      <w:r w:rsidRPr="00507CAB">
        <w:rPr>
          <w:rFonts w:ascii="B Badr" w:hAnsi="B Badr" w:cs="B Badr"/>
          <w:color w:val="000000"/>
        </w:rPr>
        <w:sym w:font="HQPB2" w:char="F04E"/>
      </w:r>
      <w:r w:rsidRPr="00507CAB">
        <w:rPr>
          <w:rFonts w:ascii="B Badr" w:hAnsi="B Badr" w:cs="B Badr"/>
          <w:color w:val="000000"/>
        </w:rPr>
        <w:sym w:font="HQPB5" w:char="F06E"/>
      </w:r>
      <w:r w:rsidRPr="00507CAB">
        <w:rPr>
          <w:rFonts w:ascii="B Badr" w:hAnsi="B Badr" w:cs="B Badr"/>
          <w:color w:val="000000"/>
        </w:rPr>
        <w:sym w:font="HQPB2" w:char="F03D"/>
      </w:r>
      <w:r w:rsidRPr="00507CAB">
        <w:rPr>
          <w:rFonts w:ascii="B Badr" w:hAnsi="B Badr" w:cs="B Badr"/>
          <w:color w:val="000000"/>
        </w:rPr>
        <w:sym w:font="HQPB4" w:char="F0F3"/>
      </w:r>
      <w:r w:rsidRPr="00507CAB">
        <w:rPr>
          <w:rFonts w:ascii="B Badr" w:hAnsi="B Badr" w:cs="B Badr"/>
          <w:color w:val="000000"/>
        </w:rPr>
        <w:sym w:font="HQPB1" w:char="F099"/>
      </w:r>
      <w:r w:rsidRPr="00507CAB">
        <w:rPr>
          <w:rFonts w:ascii="B Badr" w:hAnsi="B Badr" w:cs="B Badr"/>
          <w:color w:val="000000"/>
        </w:rPr>
        <w:sym w:font="HQPB5" w:char="F072"/>
      </w:r>
      <w:r w:rsidRPr="00507CAB">
        <w:rPr>
          <w:rFonts w:ascii="B Badr" w:hAnsi="B Badr" w:cs="B Badr"/>
          <w:color w:val="000000"/>
        </w:rPr>
        <w:sym w:font="HQPB1" w:char="F026"/>
      </w:r>
      <w:r w:rsidRPr="00507CAB">
        <w:rPr>
          <w:rFonts w:ascii="B Badr" w:hAnsi="B Badr" w:cs="B Badr"/>
          <w:color w:val="000000"/>
          <w:rtl/>
        </w:rPr>
        <w:t xml:space="preserve"> </w:t>
      </w:r>
      <w:r w:rsidRPr="00507CAB">
        <w:rPr>
          <w:rFonts w:ascii="B Badr" w:hAnsi="B Badr" w:cs="B Badr"/>
          <w:color w:val="000000"/>
        </w:rPr>
        <w:sym w:font="HQPB2" w:char="F0BC"/>
      </w:r>
      <w:r w:rsidRPr="00507CAB">
        <w:rPr>
          <w:rFonts w:ascii="B Badr" w:hAnsi="B Badr" w:cs="B Badr"/>
          <w:color w:val="000000"/>
        </w:rPr>
        <w:sym w:font="HQPB4" w:char="F0E7"/>
      </w:r>
      <w:r w:rsidRPr="00507CAB">
        <w:rPr>
          <w:rFonts w:ascii="B Badr" w:hAnsi="B Badr" w:cs="B Badr"/>
          <w:color w:val="000000"/>
        </w:rPr>
        <w:sym w:font="HQPB2" w:char="F06D"/>
      </w:r>
      <w:r w:rsidRPr="00507CAB">
        <w:rPr>
          <w:rFonts w:ascii="B Badr" w:hAnsi="B Badr" w:cs="B Badr"/>
          <w:color w:val="000000"/>
        </w:rPr>
        <w:sym w:font="HQPB5" w:char="F079"/>
      </w:r>
      <w:r w:rsidRPr="00507CAB">
        <w:rPr>
          <w:rFonts w:ascii="B Badr" w:hAnsi="B Badr" w:cs="B Badr"/>
          <w:color w:val="000000"/>
        </w:rPr>
        <w:sym w:font="HQPB2" w:char="F067"/>
      </w:r>
      <w:r w:rsidRPr="00507CAB">
        <w:rPr>
          <w:rFonts w:ascii="B Badr" w:hAnsi="B Badr" w:cs="B Badr"/>
          <w:color w:val="000000"/>
        </w:rPr>
        <w:sym w:font="HQPB4" w:char="F0F4"/>
      </w:r>
      <w:r w:rsidRPr="00507CAB">
        <w:rPr>
          <w:rFonts w:ascii="B Badr" w:hAnsi="B Badr" w:cs="B Badr"/>
          <w:color w:val="000000"/>
        </w:rPr>
        <w:sym w:font="HQPB1" w:char="F05F"/>
      </w:r>
      <w:r w:rsidRPr="00507CAB">
        <w:rPr>
          <w:rFonts w:ascii="B Badr" w:hAnsi="B Badr" w:cs="B Badr"/>
          <w:color w:val="000000"/>
        </w:rPr>
        <w:sym w:font="HQPB5" w:char="F075"/>
      </w:r>
      <w:r w:rsidRPr="00507CAB">
        <w:rPr>
          <w:rFonts w:ascii="B Badr" w:hAnsi="B Badr" w:cs="B Badr"/>
          <w:color w:val="000000"/>
        </w:rPr>
        <w:sym w:font="HQPB2" w:char="F072"/>
      </w:r>
      <w:r w:rsidRPr="00507CAB">
        <w:rPr>
          <w:rFonts w:ascii="B Badr" w:hAnsi="B Badr" w:cs="B Badr"/>
          <w:color w:val="000000"/>
          <w:rtl/>
        </w:rPr>
        <w:t xml:space="preserve"> </w:t>
      </w:r>
      <w:r w:rsidRPr="00507CAB">
        <w:rPr>
          <w:rFonts w:ascii="B Badr" w:hAnsi="B Badr" w:cs="B Badr"/>
          <w:color w:val="000000"/>
        </w:rPr>
        <w:sym w:font="HQPB5" w:char="F0AC"/>
      </w:r>
      <w:r w:rsidRPr="00507CAB">
        <w:rPr>
          <w:rFonts w:ascii="B Badr" w:hAnsi="B Badr" w:cs="B Badr"/>
          <w:color w:val="000000"/>
        </w:rPr>
        <w:sym w:font="HQPB1" w:char="F021"/>
      </w:r>
      <w:r w:rsidRPr="00507CAB">
        <w:rPr>
          <w:rFonts w:ascii="B Badr" w:hAnsi="B Badr" w:cs="B Badr"/>
          <w:color w:val="000000"/>
          <w:rtl/>
        </w:rPr>
        <w:t xml:space="preserve"> </w:t>
      </w:r>
      <w:r w:rsidRPr="00507CAB">
        <w:rPr>
          <w:rFonts w:ascii="B Badr" w:hAnsi="B Badr" w:cs="B Badr"/>
          <w:color w:val="000000"/>
        </w:rPr>
        <w:sym w:font="HQPB5" w:char="F075"/>
      </w:r>
      <w:r w:rsidRPr="00507CAB">
        <w:rPr>
          <w:rFonts w:ascii="B Badr" w:hAnsi="B Badr" w:cs="B Badr"/>
          <w:color w:val="000000"/>
        </w:rPr>
        <w:sym w:font="HQPB2" w:char="F071"/>
      </w:r>
      <w:r w:rsidRPr="00507CAB">
        <w:rPr>
          <w:rFonts w:ascii="B Badr" w:hAnsi="B Badr" w:cs="B Badr"/>
          <w:color w:val="000000"/>
        </w:rPr>
        <w:sym w:font="HQPB4" w:char="F0E8"/>
      </w:r>
      <w:r w:rsidRPr="00507CAB">
        <w:rPr>
          <w:rFonts w:ascii="B Badr" w:hAnsi="B Badr" w:cs="B Badr"/>
          <w:color w:val="000000"/>
        </w:rPr>
        <w:sym w:font="HQPB2" w:char="F064"/>
      </w:r>
      <w:r w:rsidRPr="00507CAB">
        <w:rPr>
          <w:rFonts w:ascii="B Badr" w:hAnsi="B Badr" w:cs="B Badr"/>
          <w:color w:val="000000"/>
        </w:rPr>
        <w:sym w:font="HQPB5" w:char="F075"/>
      </w:r>
      <w:r w:rsidRPr="00507CAB">
        <w:rPr>
          <w:rFonts w:ascii="B Badr" w:hAnsi="B Badr" w:cs="B Badr"/>
          <w:color w:val="000000"/>
        </w:rPr>
        <w:sym w:font="HQPB2" w:char="F072"/>
      </w:r>
      <w:r w:rsidRPr="00507CAB">
        <w:rPr>
          <w:rFonts w:ascii="B Badr" w:hAnsi="B Badr" w:cs="B Badr"/>
          <w:color w:val="000000"/>
          <w:rtl/>
        </w:rPr>
        <w:t xml:space="preserve"> </w:t>
      </w:r>
      <w:r w:rsidRPr="00507CAB">
        <w:rPr>
          <w:rFonts w:ascii="B Badr" w:hAnsi="B Badr" w:cs="B Badr"/>
          <w:color w:val="000000"/>
        </w:rPr>
        <w:sym w:font="HQPB4" w:char="F0D6"/>
      </w:r>
      <w:r w:rsidRPr="00507CAB">
        <w:rPr>
          <w:rFonts w:ascii="B Badr" w:hAnsi="B Badr" w:cs="B Badr"/>
          <w:color w:val="000000"/>
        </w:rPr>
        <w:sym w:font="HQPB2" w:char="F060"/>
      </w:r>
      <w:r w:rsidRPr="00507CAB">
        <w:rPr>
          <w:rFonts w:ascii="B Badr" w:hAnsi="B Badr" w:cs="B Badr"/>
          <w:color w:val="000000"/>
        </w:rPr>
        <w:sym w:font="HQPB4" w:char="F0C5"/>
      </w:r>
      <w:r w:rsidRPr="00507CAB">
        <w:rPr>
          <w:rFonts w:ascii="B Badr" w:hAnsi="B Badr" w:cs="B Badr"/>
          <w:color w:val="000000"/>
        </w:rPr>
        <w:sym w:font="HQPB1" w:char="F0A1"/>
      </w:r>
      <w:r w:rsidRPr="00507CAB">
        <w:rPr>
          <w:rFonts w:ascii="B Badr" w:hAnsi="B Badr" w:cs="B Badr"/>
          <w:color w:val="000000"/>
        </w:rPr>
        <w:sym w:font="HQPB4" w:char="F0F8"/>
      </w:r>
      <w:r w:rsidRPr="00507CAB">
        <w:rPr>
          <w:rFonts w:ascii="B Badr" w:hAnsi="B Badr" w:cs="B Badr"/>
          <w:color w:val="000000"/>
        </w:rPr>
        <w:sym w:font="HQPB1" w:char="F074"/>
      </w:r>
      <w:r w:rsidRPr="00507CAB">
        <w:rPr>
          <w:rFonts w:ascii="B Badr" w:hAnsi="B Badr" w:cs="B Badr"/>
          <w:color w:val="000000"/>
        </w:rPr>
        <w:sym w:font="HQPB4" w:char="F0E8"/>
      </w:r>
      <w:r w:rsidRPr="00507CAB">
        <w:rPr>
          <w:rFonts w:ascii="B Badr" w:hAnsi="B Badr" w:cs="B Badr"/>
          <w:color w:val="000000"/>
        </w:rPr>
        <w:sym w:font="HQPB2" w:char="F043"/>
      </w:r>
      <w:r w:rsidRPr="00507CAB">
        <w:rPr>
          <w:rFonts w:ascii="B Badr" w:hAnsi="B Badr" w:cs="B Badr"/>
          <w:color w:val="000000"/>
          <w:rtl/>
        </w:rPr>
        <w:t xml:space="preserve"> </w:t>
      </w:r>
      <w:r w:rsidRPr="00507CAB">
        <w:rPr>
          <w:rFonts w:ascii="B Badr" w:hAnsi="B Badr" w:cs="B Badr"/>
          <w:color w:val="000000"/>
        </w:rPr>
        <w:sym w:font="HQPB4" w:char="F0FF"/>
      </w:r>
      <w:r w:rsidRPr="00507CAB">
        <w:rPr>
          <w:rFonts w:ascii="B Badr" w:hAnsi="B Badr" w:cs="B Badr"/>
          <w:color w:val="000000"/>
        </w:rPr>
        <w:sym w:font="HQPB2" w:char="F0BC"/>
      </w:r>
      <w:r w:rsidRPr="00507CAB">
        <w:rPr>
          <w:rFonts w:ascii="B Badr" w:hAnsi="B Badr" w:cs="B Badr"/>
          <w:color w:val="000000"/>
        </w:rPr>
        <w:sym w:font="HQPB4" w:char="F0E3"/>
      </w:r>
      <w:r w:rsidRPr="00507CAB">
        <w:rPr>
          <w:rFonts w:ascii="B Badr" w:hAnsi="B Badr" w:cs="B Badr"/>
          <w:color w:val="000000"/>
        </w:rPr>
        <w:sym w:font="HQPB3" w:char="F026"/>
      </w:r>
      <w:r w:rsidRPr="00507CAB">
        <w:rPr>
          <w:rFonts w:ascii="B Badr" w:hAnsi="B Badr" w:cs="B Badr"/>
          <w:color w:val="000000"/>
        </w:rPr>
        <w:sym w:font="HQPB5" w:char="F073"/>
      </w:r>
      <w:r w:rsidRPr="00507CAB">
        <w:rPr>
          <w:rFonts w:ascii="B Badr" w:hAnsi="B Badr" w:cs="B Badr"/>
          <w:color w:val="000000"/>
        </w:rPr>
        <w:sym w:font="HQPB3" w:char="F023"/>
      </w:r>
      <w:r w:rsidRPr="00507CAB">
        <w:rPr>
          <w:rFonts w:ascii="B Badr" w:hAnsi="B Badr" w:cs="B Badr"/>
          <w:color w:val="000000"/>
        </w:rPr>
        <w:sym w:font="HQPB5" w:char="F073"/>
      </w:r>
      <w:r w:rsidRPr="00507CAB">
        <w:rPr>
          <w:rFonts w:ascii="B Badr" w:hAnsi="B Badr" w:cs="B Badr"/>
          <w:color w:val="000000"/>
        </w:rPr>
        <w:sym w:font="HQPB1" w:char="F0F9"/>
      </w:r>
      <w:r w:rsidRPr="00507CAB">
        <w:rPr>
          <w:rFonts w:ascii="B Badr" w:hAnsi="B Badr" w:cs="B Badr"/>
          <w:color w:val="000000"/>
          <w:rtl/>
        </w:rPr>
        <w:t xml:space="preserve"> </w:t>
      </w:r>
      <w:r w:rsidRPr="00507CAB">
        <w:rPr>
          <w:rFonts w:ascii="B Badr" w:hAnsi="B Badr" w:cs="B Badr"/>
          <w:color w:val="000000"/>
        </w:rPr>
        <w:sym w:font="HQPB2" w:char="F0BC"/>
      </w:r>
      <w:r w:rsidRPr="00507CAB">
        <w:rPr>
          <w:rFonts w:ascii="B Badr" w:hAnsi="B Badr" w:cs="B Badr"/>
          <w:color w:val="000000"/>
        </w:rPr>
        <w:sym w:font="HQPB4" w:char="F0E7"/>
      </w:r>
      <w:r w:rsidRPr="00507CAB">
        <w:rPr>
          <w:rFonts w:ascii="B Badr" w:hAnsi="B Badr" w:cs="B Badr"/>
          <w:color w:val="000000"/>
        </w:rPr>
        <w:sym w:font="HQPB2" w:char="F06E"/>
      </w:r>
      <w:r w:rsidRPr="00507CAB">
        <w:rPr>
          <w:rFonts w:ascii="B Badr" w:hAnsi="B Badr" w:cs="B Badr"/>
          <w:color w:val="000000"/>
        </w:rPr>
        <w:sym w:font="HQPB4" w:char="F0E3"/>
      </w:r>
      <w:r w:rsidRPr="00507CAB">
        <w:rPr>
          <w:rFonts w:ascii="B Badr" w:hAnsi="B Badr" w:cs="B Badr"/>
          <w:color w:val="000000"/>
        </w:rPr>
        <w:sym w:font="HQPB1" w:char="F08D"/>
      </w:r>
      <w:r w:rsidRPr="00507CAB">
        <w:rPr>
          <w:rFonts w:ascii="B Badr" w:hAnsi="B Badr" w:cs="B Badr"/>
          <w:color w:val="000000"/>
        </w:rPr>
        <w:sym w:font="HQPB4" w:char="F0F4"/>
      </w:r>
      <w:r w:rsidRPr="00507CAB">
        <w:rPr>
          <w:rFonts w:ascii="B Badr" w:hAnsi="B Badr" w:cs="B Badr"/>
          <w:color w:val="000000"/>
        </w:rPr>
        <w:sym w:font="HQPB1" w:char="F05F"/>
      </w:r>
      <w:r w:rsidRPr="00507CAB">
        <w:rPr>
          <w:rFonts w:ascii="B Badr" w:hAnsi="B Badr" w:cs="B Badr"/>
          <w:color w:val="000000"/>
        </w:rPr>
        <w:sym w:font="HQPB5" w:char="F072"/>
      </w:r>
      <w:r w:rsidRPr="00507CAB">
        <w:rPr>
          <w:rFonts w:ascii="B Badr" w:hAnsi="B Badr" w:cs="B Badr"/>
          <w:color w:val="000000"/>
        </w:rPr>
        <w:sym w:font="HQPB1" w:char="F026"/>
      </w:r>
      <w:r w:rsidRPr="00507CAB">
        <w:rPr>
          <w:rFonts w:ascii="B Badr" w:hAnsi="B Badr" w:cs="B Badr"/>
          <w:color w:val="000000"/>
          <w:rtl/>
        </w:rPr>
        <w:t xml:space="preserve"> </w:t>
      </w:r>
      <w:r w:rsidRPr="00507CAB">
        <w:rPr>
          <w:rFonts w:ascii="B Badr" w:hAnsi="B Badr" w:cs="B Badr"/>
          <w:color w:val="000000"/>
        </w:rPr>
        <w:sym w:font="HQPB5" w:char="F079"/>
      </w:r>
      <w:r w:rsidRPr="00507CAB">
        <w:rPr>
          <w:rFonts w:ascii="B Badr" w:hAnsi="B Badr" w:cs="B Badr"/>
          <w:color w:val="000000"/>
        </w:rPr>
        <w:sym w:font="HQPB1" w:char="F089"/>
      </w:r>
      <w:r w:rsidRPr="00507CAB">
        <w:rPr>
          <w:rFonts w:ascii="B Badr" w:hAnsi="B Badr" w:cs="B Badr"/>
          <w:color w:val="000000"/>
        </w:rPr>
        <w:sym w:font="HQPB2" w:char="F059"/>
      </w:r>
      <w:r w:rsidRPr="00507CAB">
        <w:rPr>
          <w:rFonts w:ascii="B Badr" w:hAnsi="B Badr" w:cs="B Badr"/>
          <w:color w:val="000000"/>
        </w:rPr>
        <w:sym w:font="HQPB4" w:char="F0CF"/>
      </w:r>
      <w:r w:rsidRPr="00507CAB">
        <w:rPr>
          <w:rFonts w:ascii="B Badr" w:hAnsi="B Badr" w:cs="B Badr"/>
          <w:color w:val="000000"/>
        </w:rPr>
        <w:sym w:font="HQPB1" w:char="F0E3"/>
      </w:r>
      <w:r w:rsidRPr="00507CAB">
        <w:rPr>
          <w:rFonts w:ascii="B Badr" w:hAnsi="B Badr" w:cs="B Badr"/>
          <w:color w:val="000000"/>
          <w:rtl/>
        </w:rPr>
        <w:t xml:space="preserve"> </w:t>
      </w:r>
      <w:r w:rsidRPr="00507CAB">
        <w:rPr>
          <w:rFonts w:ascii="B Badr" w:hAnsi="B Badr" w:cs="B Badr"/>
          <w:color w:val="000000"/>
        </w:rPr>
        <w:sym w:font="HQPB2" w:char="F0BE"/>
      </w:r>
      <w:r w:rsidRPr="00507CAB">
        <w:rPr>
          <w:rFonts w:ascii="B Badr" w:hAnsi="B Badr" w:cs="B Badr"/>
          <w:color w:val="000000"/>
        </w:rPr>
        <w:sym w:font="HQPB4" w:char="F0CF"/>
      </w:r>
      <w:r w:rsidRPr="00507CAB">
        <w:rPr>
          <w:rFonts w:ascii="B Badr" w:hAnsi="B Badr" w:cs="B Badr"/>
          <w:color w:val="000000"/>
        </w:rPr>
        <w:sym w:font="HQPB2" w:char="F06D"/>
      </w:r>
      <w:r w:rsidRPr="00507CAB">
        <w:rPr>
          <w:rFonts w:ascii="B Badr" w:hAnsi="B Badr" w:cs="B Badr"/>
          <w:color w:val="000000"/>
        </w:rPr>
        <w:sym w:font="HQPB4" w:char="F0CE"/>
      </w:r>
      <w:r w:rsidRPr="00507CAB">
        <w:rPr>
          <w:rFonts w:ascii="B Badr" w:hAnsi="B Badr" w:cs="B Badr"/>
          <w:color w:val="000000"/>
        </w:rPr>
        <w:sym w:font="HQPB4" w:char="F06E"/>
      </w:r>
      <w:r w:rsidRPr="00507CAB">
        <w:rPr>
          <w:rFonts w:ascii="B Badr" w:hAnsi="B Badr" w:cs="B Badr"/>
          <w:color w:val="000000"/>
        </w:rPr>
        <w:sym w:font="HQPB1" w:char="F02F"/>
      </w:r>
      <w:r w:rsidRPr="00507CAB">
        <w:rPr>
          <w:rFonts w:ascii="B Badr" w:hAnsi="B Badr" w:cs="B Badr"/>
          <w:color w:val="000000"/>
        </w:rPr>
        <w:sym w:font="HQPB5" w:char="F075"/>
      </w:r>
      <w:r w:rsidRPr="00507CAB">
        <w:rPr>
          <w:rFonts w:ascii="B Badr" w:hAnsi="B Badr" w:cs="B Badr"/>
          <w:color w:val="000000"/>
        </w:rPr>
        <w:sym w:font="HQPB1" w:char="F091"/>
      </w:r>
      <w:r w:rsidRPr="00507CAB">
        <w:rPr>
          <w:rFonts w:ascii="B Badr" w:hAnsi="B Badr" w:cs="B Badr"/>
          <w:color w:val="000000"/>
          <w:rtl/>
        </w:rPr>
        <w:t xml:space="preserve"> </w:t>
      </w:r>
      <w:r w:rsidRPr="00507CAB">
        <w:rPr>
          <w:rFonts w:ascii="B Badr" w:hAnsi="B Badr" w:cs="B Badr"/>
          <w:color w:val="000000"/>
        </w:rPr>
        <w:sym w:font="HQPB5" w:char="F09F"/>
      </w:r>
      <w:r w:rsidRPr="00507CAB">
        <w:rPr>
          <w:rFonts w:ascii="B Badr" w:hAnsi="B Badr" w:cs="B Badr"/>
          <w:color w:val="000000"/>
        </w:rPr>
        <w:sym w:font="HQPB2" w:char="F077"/>
      </w:r>
      <w:r w:rsidRPr="00507CAB">
        <w:rPr>
          <w:rFonts w:ascii="B Badr" w:hAnsi="B Badr" w:cs="B Badr"/>
          <w:color w:val="000000"/>
        </w:rPr>
        <w:sym w:font="HQPB5" w:char="F075"/>
      </w:r>
      <w:r w:rsidRPr="00507CAB">
        <w:rPr>
          <w:rFonts w:ascii="B Badr" w:hAnsi="B Badr" w:cs="B Badr"/>
          <w:color w:val="000000"/>
        </w:rPr>
        <w:sym w:font="HQPB2" w:char="F072"/>
      </w:r>
      <w:r w:rsidRPr="00507CAB">
        <w:rPr>
          <w:rFonts w:ascii="B Badr" w:hAnsi="B Badr" w:cs="B Badr"/>
          <w:color w:val="000000"/>
          <w:rtl/>
        </w:rPr>
        <w:t xml:space="preserve"> </w:t>
      </w:r>
      <w:r w:rsidRPr="00507CAB">
        <w:rPr>
          <w:rFonts w:ascii="B Badr" w:hAnsi="B Badr" w:cs="B Badr"/>
          <w:color w:val="000000"/>
        </w:rPr>
        <w:sym w:font="HQPB4" w:char="F0EC"/>
      </w:r>
      <w:r w:rsidRPr="00507CAB">
        <w:rPr>
          <w:rFonts w:ascii="B Badr" w:hAnsi="B Badr" w:cs="B Badr"/>
          <w:color w:val="000000"/>
        </w:rPr>
        <w:sym w:font="HQPB2" w:char="F024"/>
      </w:r>
      <w:r w:rsidRPr="00507CAB">
        <w:rPr>
          <w:rFonts w:ascii="B Badr" w:hAnsi="B Badr" w:cs="B Badr"/>
          <w:color w:val="000000"/>
        </w:rPr>
        <w:sym w:font="HQPB4" w:char="F0F6"/>
      </w:r>
      <w:r w:rsidRPr="00507CAB">
        <w:rPr>
          <w:rFonts w:ascii="B Badr" w:hAnsi="B Badr" w:cs="B Badr"/>
          <w:color w:val="000000"/>
        </w:rPr>
        <w:sym w:font="HQPB2" w:char="F071"/>
      </w:r>
      <w:r w:rsidRPr="00507CAB">
        <w:rPr>
          <w:rFonts w:ascii="B Badr" w:hAnsi="B Badr" w:cs="B Badr"/>
          <w:color w:val="000000"/>
        </w:rPr>
        <w:sym w:font="HQPB5" w:char="F079"/>
      </w:r>
      <w:r w:rsidRPr="00507CAB">
        <w:rPr>
          <w:rFonts w:ascii="B Badr" w:hAnsi="B Badr" w:cs="B Badr"/>
          <w:color w:val="000000"/>
        </w:rPr>
        <w:sym w:font="HQPB1" w:char="F07A"/>
      </w:r>
      <w:r w:rsidRPr="00507CAB">
        <w:rPr>
          <w:rFonts w:ascii="B Badr" w:hAnsi="B Badr" w:cs="B Badr"/>
          <w:color w:val="000000"/>
          <w:rtl/>
        </w:rPr>
        <w:t xml:space="preserve"> </w:t>
      </w:r>
      <w:r w:rsidRPr="00507CAB">
        <w:rPr>
          <w:rFonts w:ascii="B Badr" w:hAnsi="B Badr" w:cs="B Badr"/>
          <w:color w:val="000000"/>
        </w:rPr>
        <w:sym w:font="HQPB4" w:char="F0F6"/>
      </w:r>
      <w:r w:rsidRPr="00507CAB">
        <w:rPr>
          <w:rFonts w:ascii="B Badr" w:hAnsi="B Badr" w:cs="B Badr"/>
          <w:color w:val="000000"/>
        </w:rPr>
        <w:sym w:font="HQPB2" w:char="F04E"/>
      </w:r>
      <w:r w:rsidRPr="00507CAB">
        <w:rPr>
          <w:rFonts w:ascii="B Badr" w:hAnsi="B Badr" w:cs="B Badr"/>
          <w:color w:val="000000"/>
        </w:rPr>
        <w:sym w:font="HQPB4" w:char="F0CE"/>
      </w:r>
      <w:r w:rsidRPr="00507CAB">
        <w:rPr>
          <w:rFonts w:ascii="B Badr" w:hAnsi="B Badr" w:cs="B Badr"/>
          <w:color w:val="000000"/>
        </w:rPr>
        <w:sym w:font="HQPB2" w:char="F067"/>
      </w:r>
      <w:r w:rsidRPr="00507CAB">
        <w:rPr>
          <w:rFonts w:ascii="B Badr" w:hAnsi="B Badr" w:cs="B Badr"/>
          <w:color w:val="000000"/>
        </w:rPr>
        <w:sym w:font="HQPB4" w:char="F0F8"/>
      </w:r>
      <w:r w:rsidRPr="00507CAB">
        <w:rPr>
          <w:rFonts w:ascii="B Badr" w:hAnsi="B Badr" w:cs="B Badr"/>
          <w:color w:val="000000"/>
        </w:rPr>
        <w:sym w:font="HQPB2" w:char="F08A"/>
      </w:r>
      <w:r w:rsidRPr="00507CAB">
        <w:rPr>
          <w:rFonts w:ascii="B Badr" w:hAnsi="B Badr" w:cs="B Badr"/>
          <w:color w:val="000000"/>
        </w:rPr>
        <w:sym w:font="HQPB5" w:char="F06E"/>
      </w:r>
      <w:r w:rsidRPr="00507CAB">
        <w:rPr>
          <w:rFonts w:ascii="B Badr" w:hAnsi="B Badr" w:cs="B Badr"/>
          <w:color w:val="000000"/>
        </w:rPr>
        <w:sym w:font="HQPB2" w:char="F03D"/>
      </w:r>
      <w:r w:rsidRPr="00507CAB">
        <w:rPr>
          <w:rFonts w:ascii="B Badr" w:hAnsi="B Badr" w:cs="B Badr"/>
          <w:color w:val="000000"/>
        </w:rPr>
        <w:sym w:font="HQPB5" w:char="F074"/>
      </w:r>
      <w:r w:rsidRPr="00507CAB">
        <w:rPr>
          <w:rFonts w:ascii="B Badr" w:hAnsi="B Badr" w:cs="B Badr"/>
          <w:color w:val="000000"/>
        </w:rPr>
        <w:sym w:font="HQPB1" w:char="F0E6"/>
      </w:r>
      <w:r w:rsidRPr="00507CAB">
        <w:rPr>
          <w:rFonts w:ascii="B Badr" w:hAnsi="B Badr" w:cs="B Badr"/>
          <w:color w:val="000000"/>
          <w:rtl/>
        </w:rPr>
        <w:t xml:space="preserve"> </w:t>
      </w:r>
      <w:r w:rsidRPr="00507CAB">
        <w:rPr>
          <w:rFonts w:ascii="B Badr" w:hAnsi="B Badr" w:cs="B Badr"/>
          <w:color w:val="000000"/>
        </w:rPr>
        <w:sym w:font="HQPB5" w:char="F09F"/>
      </w:r>
      <w:r w:rsidRPr="00507CAB">
        <w:rPr>
          <w:rFonts w:ascii="B Badr" w:hAnsi="B Badr" w:cs="B Badr"/>
          <w:color w:val="000000"/>
        </w:rPr>
        <w:sym w:font="HQPB2" w:char="F077"/>
      </w:r>
      <w:r w:rsidRPr="00507CAB">
        <w:rPr>
          <w:rFonts w:ascii="B Badr" w:hAnsi="B Badr" w:cs="B Badr"/>
          <w:color w:val="000000"/>
        </w:rPr>
        <w:sym w:font="HQPB5" w:char="F075"/>
      </w:r>
      <w:r w:rsidRPr="00507CAB">
        <w:rPr>
          <w:rFonts w:ascii="B Badr" w:hAnsi="B Badr" w:cs="B Badr"/>
          <w:color w:val="000000"/>
        </w:rPr>
        <w:sym w:font="HQPB2" w:char="F072"/>
      </w:r>
      <w:r w:rsidRPr="00507CAB">
        <w:rPr>
          <w:rFonts w:ascii="B Badr" w:hAnsi="B Badr" w:cs="B Badr"/>
          <w:color w:val="000000"/>
          <w:rtl/>
        </w:rPr>
        <w:t xml:space="preserve"> </w:t>
      </w:r>
      <w:r w:rsidRPr="00507CAB">
        <w:rPr>
          <w:rFonts w:ascii="B Badr" w:hAnsi="B Badr" w:cs="B Badr"/>
          <w:color w:val="000000"/>
        </w:rPr>
        <w:sym w:font="HQPB4" w:char="F0F6"/>
      </w:r>
      <w:r w:rsidRPr="00507CAB">
        <w:rPr>
          <w:rFonts w:ascii="B Badr" w:hAnsi="B Badr" w:cs="B Badr"/>
          <w:color w:val="000000"/>
        </w:rPr>
        <w:sym w:font="HQPB2" w:char="F04E"/>
      </w:r>
      <w:r w:rsidRPr="00507CAB">
        <w:rPr>
          <w:rFonts w:ascii="B Badr" w:hAnsi="B Badr" w:cs="B Badr"/>
          <w:color w:val="000000"/>
        </w:rPr>
        <w:sym w:font="HQPB4" w:char="F0E8"/>
      </w:r>
      <w:r w:rsidRPr="00507CAB">
        <w:rPr>
          <w:rFonts w:ascii="B Badr" w:hAnsi="B Badr" w:cs="B Badr"/>
          <w:color w:val="000000"/>
        </w:rPr>
        <w:sym w:font="HQPB2" w:char="F064"/>
      </w:r>
      <w:r w:rsidRPr="00507CAB">
        <w:rPr>
          <w:rFonts w:ascii="B Badr" w:hAnsi="B Badr" w:cs="B Badr"/>
          <w:color w:val="000000"/>
          <w:rtl/>
        </w:rPr>
        <w:t xml:space="preserve"> </w:t>
      </w:r>
      <w:r w:rsidRPr="00507CAB">
        <w:rPr>
          <w:rFonts w:ascii="B Badr" w:hAnsi="B Badr" w:cs="B Badr"/>
          <w:color w:val="000000"/>
        </w:rPr>
        <w:sym w:font="HQPB5" w:char="F074"/>
      </w:r>
      <w:r w:rsidRPr="00507CAB">
        <w:rPr>
          <w:rFonts w:ascii="B Badr" w:hAnsi="B Badr" w:cs="B Badr"/>
          <w:color w:val="000000"/>
        </w:rPr>
        <w:sym w:font="HQPB2" w:char="F062"/>
      </w:r>
      <w:r w:rsidRPr="00507CAB">
        <w:rPr>
          <w:rFonts w:ascii="B Badr" w:hAnsi="B Badr" w:cs="B Badr"/>
          <w:color w:val="000000"/>
        </w:rPr>
        <w:sym w:font="HQPB2" w:char="F071"/>
      </w:r>
      <w:r w:rsidRPr="00507CAB">
        <w:rPr>
          <w:rFonts w:ascii="B Badr" w:hAnsi="B Badr" w:cs="B Badr"/>
          <w:color w:val="000000"/>
        </w:rPr>
        <w:sym w:font="HQPB4" w:char="F0E7"/>
      </w:r>
      <w:r w:rsidRPr="00507CAB">
        <w:rPr>
          <w:rFonts w:ascii="B Badr" w:hAnsi="B Badr" w:cs="B Badr"/>
          <w:color w:val="000000"/>
        </w:rPr>
        <w:sym w:font="HQPB2" w:char="F052"/>
      </w:r>
      <w:r w:rsidRPr="00507CAB">
        <w:rPr>
          <w:rFonts w:ascii="B Badr" w:hAnsi="B Badr" w:cs="B Badr"/>
          <w:color w:val="000000"/>
        </w:rPr>
        <w:sym w:font="HQPB5" w:char="F074"/>
      </w:r>
      <w:r w:rsidRPr="00507CAB">
        <w:rPr>
          <w:rFonts w:ascii="B Badr" w:hAnsi="B Badr" w:cs="B Badr"/>
          <w:color w:val="000000"/>
        </w:rPr>
        <w:sym w:font="HQPB1" w:char="F093"/>
      </w:r>
      <w:r w:rsidRPr="00507CAB">
        <w:rPr>
          <w:rFonts w:ascii="B Badr" w:hAnsi="B Badr" w:cs="B Badr"/>
          <w:color w:val="000000"/>
        </w:rPr>
        <w:sym w:font="HQPB4" w:char="F0F8"/>
      </w:r>
      <w:r w:rsidRPr="00507CAB">
        <w:rPr>
          <w:rFonts w:ascii="B Badr" w:hAnsi="B Badr" w:cs="B Badr"/>
          <w:color w:val="000000"/>
        </w:rPr>
        <w:sym w:font="HQPB1" w:char="F074"/>
      </w:r>
      <w:r w:rsidRPr="00507CAB">
        <w:rPr>
          <w:rFonts w:ascii="B Badr" w:hAnsi="B Badr" w:cs="B Badr"/>
          <w:color w:val="000000"/>
        </w:rPr>
        <w:sym w:font="HQPB5" w:char="F073"/>
      </w:r>
      <w:r w:rsidRPr="00507CAB">
        <w:rPr>
          <w:rFonts w:ascii="B Badr" w:hAnsi="B Badr" w:cs="B Badr"/>
          <w:color w:val="000000"/>
        </w:rPr>
        <w:sym w:font="HQPB2" w:char="F086"/>
      </w:r>
      <w:r w:rsidRPr="00507CAB">
        <w:rPr>
          <w:rFonts w:cs="B Lotus" w:hint="cs"/>
          <w:rtl/>
          <w:lang w:bidi="fa-IR"/>
        </w:rPr>
        <w:t xml:space="preserve"> </w:t>
      </w:r>
      <w:r w:rsidRPr="00507CAB">
        <w:rPr>
          <w:rFonts w:cs="B Lotus" w:hint="cs"/>
          <w:lang w:bidi="fa-IR"/>
        </w:rPr>
        <w:sym w:font="AGA Arabesque" w:char="F028"/>
      </w:r>
      <w:r w:rsidRPr="00507CAB">
        <w:rPr>
          <w:rFonts w:cs="B Lotus" w:hint="cs"/>
          <w:rtl/>
          <w:lang w:bidi="fa-IR"/>
        </w:rPr>
        <w:tab/>
      </w:r>
      <w:r w:rsidR="00507CAB">
        <w:rPr>
          <w:rFonts w:cs="B Lotus" w:hint="cs"/>
          <w:rtl/>
          <w:lang w:bidi="fa-IR"/>
        </w:rPr>
        <w:t xml:space="preserve"> </w:t>
      </w:r>
    </w:p>
    <w:p w:rsidR="006A2495" w:rsidRPr="00507CAB" w:rsidRDefault="00507CAB" w:rsidP="00507CAB">
      <w:pPr>
        <w:tabs>
          <w:tab w:val="right" w:pos="7485"/>
        </w:tabs>
        <w:bidi/>
        <w:ind w:left="1134"/>
        <w:jc w:val="both"/>
        <w:rPr>
          <w:rFonts w:cs="B Lotus"/>
          <w:rtl/>
          <w:lang w:bidi="fa-IR"/>
        </w:rPr>
      </w:pPr>
      <w:r>
        <w:rPr>
          <w:rFonts w:cs="B Lotus" w:hint="cs"/>
          <w:rtl/>
          <w:lang w:bidi="fa-IR"/>
        </w:rPr>
        <w:tab/>
        <w:t>[</w:t>
      </w:r>
      <w:r w:rsidR="006A2495" w:rsidRPr="00507CAB">
        <w:rPr>
          <w:rFonts w:cs="B Lotus" w:hint="cs"/>
          <w:rtl/>
          <w:lang w:bidi="fa-IR"/>
        </w:rPr>
        <w:t>بقره /111-112</w:t>
      </w:r>
      <w:r>
        <w:rPr>
          <w:rFonts w:cs="B Lotus" w:hint="cs"/>
          <w:rtl/>
          <w:lang w:bidi="fa-IR"/>
        </w:rPr>
        <w:t>]</w:t>
      </w:r>
    </w:p>
    <w:p w:rsidR="006A2495" w:rsidRPr="00D938A1" w:rsidRDefault="006A2495" w:rsidP="006A2495">
      <w:pPr>
        <w:tabs>
          <w:tab w:val="right" w:pos="7031"/>
        </w:tabs>
        <w:bidi/>
        <w:ind w:left="1134"/>
        <w:jc w:val="both"/>
        <w:rPr>
          <w:rFonts w:cs="B Lotus"/>
          <w:sz w:val="26"/>
          <w:szCs w:val="26"/>
          <w:rtl/>
          <w:lang w:bidi="fa-IR"/>
        </w:rPr>
      </w:pPr>
      <w:r>
        <w:rPr>
          <w:rFonts w:cs="B Lotus" w:hint="cs"/>
          <w:sz w:val="26"/>
          <w:szCs w:val="26"/>
          <w:rtl/>
          <w:lang w:bidi="fa-IR"/>
        </w:rPr>
        <w:t>«و گفتند: (هرگز كسي به بهشت درنيايد مگر آنكه يهودي يا ترسا باشد) اين آرزوهاي واهي ايشان است. بگو: اگر راست مي‌گوييد دليل خود را بياوريد. آري، هر كس كه خود را با تمام وجود به خدا تسليم كند و نيكوكار باشد پس مزد وي پيش پروردگار است و او را بيمي نيست و غمگين نخواهد شد</w:t>
      </w:r>
      <w:r w:rsidRPr="00D938A1">
        <w:rPr>
          <w:rFonts w:cs="B Lotus" w:hint="cs"/>
          <w:sz w:val="26"/>
          <w:szCs w:val="26"/>
          <w:rtl/>
          <w:lang w:bidi="fa-IR"/>
        </w:rPr>
        <w:t>».</w:t>
      </w:r>
    </w:p>
    <w:p w:rsidR="006A2495" w:rsidRDefault="006A2495" w:rsidP="006A2495">
      <w:pPr>
        <w:bidi/>
        <w:ind w:firstLine="284"/>
        <w:jc w:val="both"/>
        <w:rPr>
          <w:rFonts w:cs="B Lotus"/>
          <w:sz w:val="28"/>
          <w:szCs w:val="28"/>
          <w:rtl/>
        </w:rPr>
      </w:pPr>
      <w:r>
        <w:rPr>
          <w:rFonts w:cs="B Lotus" w:hint="cs"/>
          <w:sz w:val="28"/>
          <w:szCs w:val="28"/>
          <w:rtl/>
        </w:rPr>
        <w:t>اين بيان قرآن در ارتباط با آنهاست و اين هم آرزوهاي آنان است كه بدون عمل آرزوي بهشت را دارند در صورتي كه وارد بهشت مي‌شود كه داراي اين دو صفت اساسي باشد: 1- تسليم بودن در برابر خداوند با تمام وجود 2- نيكوكاري.</w:t>
      </w:r>
    </w:p>
    <w:p w:rsidR="006A2495" w:rsidRDefault="006A2495" w:rsidP="006A2495">
      <w:pPr>
        <w:bidi/>
        <w:ind w:firstLine="284"/>
        <w:jc w:val="both"/>
        <w:rPr>
          <w:rFonts w:cs="B Lotus"/>
          <w:sz w:val="28"/>
          <w:szCs w:val="28"/>
          <w:rtl/>
        </w:rPr>
      </w:pPr>
      <w:r>
        <w:rPr>
          <w:rFonts w:cs="B Lotus" w:hint="cs"/>
          <w:sz w:val="28"/>
          <w:szCs w:val="28"/>
          <w:rtl/>
        </w:rPr>
        <w:t>و در سوره‌ي ديگر خداوند متعال از روي حكم و عدالت خود ميان اهل كتاب و مسلمانان مي‌فرمايد:</w:t>
      </w:r>
    </w:p>
    <w:p w:rsidR="00E960C0" w:rsidRDefault="006A2495" w:rsidP="00E960C0">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5" w:char="F07D"/>
      </w:r>
      <w:r w:rsidRPr="00ED2230">
        <w:rPr>
          <w:rFonts w:ascii="B Badr" w:hAnsi="B Badr" w:cs="B Badr"/>
          <w:color w:val="000000"/>
        </w:rPr>
        <w:sym w:font="HQPB1" w:char="F0A7"/>
      </w:r>
      <w:r w:rsidRPr="00ED2230">
        <w:rPr>
          <w:rFonts w:ascii="B Badr" w:hAnsi="B Badr" w:cs="B Badr"/>
          <w:color w:val="000000"/>
        </w:rPr>
        <w:sym w:font="HQPB4" w:char="F0F8"/>
      </w:r>
      <w:r w:rsidRPr="00ED2230">
        <w:rPr>
          <w:rFonts w:ascii="B Badr" w:hAnsi="B Badr" w:cs="B Badr"/>
          <w:color w:val="000000"/>
        </w:rPr>
        <w:sym w:font="HQPB2" w:char="F08A"/>
      </w:r>
      <w:r w:rsidRPr="00ED2230">
        <w:rPr>
          <w:rFonts w:ascii="B Badr" w:hAnsi="B Badr" w:cs="B Badr"/>
          <w:color w:val="000000"/>
        </w:rPr>
        <w:sym w:font="HQPB4" w:char="F0A9"/>
      </w:r>
      <w:r w:rsidRPr="00ED2230">
        <w:rPr>
          <w:rFonts w:ascii="B Badr" w:hAnsi="B Badr" w:cs="B Badr"/>
          <w:color w:val="000000"/>
        </w:rPr>
        <w:sym w:font="HQPB2" w:char="F039"/>
      </w:r>
      <w:r w:rsidRPr="00ED2230">
        <w:rPr>
          <w:rFonts w:ascii="B Badr" w:hAnsi="B Badr" w:cs="B Badr"/>
          <w:color w:val="000000"/>
          <w:rtl/>
        </w:rPr>
        <w:t xml:space="preserve"> </w:t>
      </w:r>
      <w:r w:rsidRPr="00ED2230">
        <w:rPr>
          <w:rFonts w:ascii="B Badr" w:hAnsi="B Badr" w:cs="B Badr"/>
          <w:color w:val="000000"/>
        </w:rPr>
        <w:sym w:font="HQPB4" w:char="F0F6"/>
      </w:r>
      <w:r w:rsidRPr="00ED2230">
        <w:rPr>
          <w:rFonts w:ascii="B Badr" w:hAnsi="B Badr" w:cs="B Badr"/>
          <w:color w:val="000000"/>
        </w:rPr>
        <w:sym w:font="HQPB2" w:char="F04E"/>
      </w:r>
      <w:r w:rsidRPr="00ED2230">
        <w:rPr>
          <w:rFonts w:ascii="B Badr" w:hAnsi="B Badr" w:cs="B Badr"/>
          <w:color w:val="000000"/>
        </w:rPr>
        <w:sym w:font="HQPB4" w:char="F0E4"/>
      </w:r>
      <w:r w:rsidRPr="00ED2230">
        <w:rPr>
          <w:rFonts w:ascii="B Badr" w:hAnsi="B Badr" w:cs="B Badr"/>
          <w:color w:val="000000"/>
        </w:rPr>
        <w:sym w:font="HQPB2" w:char="F033"/>
      </w:r>
      <w:r w:rsidRPr="00ED2230">
        <w:rPr>
          <w:rFonts w:ascii="B Badr" w:hAnsi="B Badr" w:cs="B Badr"/>
          <w:color w:val="000000"/>
        </w:rPr>
        <w:sym w:font="HQPB4" w:char="F0CD"/>
      </w:r>
      <w:r w:rsidRPr="00ED2230">
        <w:rPr>
          <w:rFonts w:ascii="B Badr" w:hAnsi="B Badr" w:cs="B Badr"/>
          <w:color w:val="000000"/>
        </w:rPr>
        <w:sym w:font="HQPB4" w:char="F068"/>
      </w:r>
      <w:r w:rsidRPr="00ED2230">
        <w:rPr>
          <w:rFonts w:ascii="B Badr" w:hAnsi="B Badr" w:cs="B Badr"/>
          <w:color w:val="000000"/>
        </w:rPr>
        <w:sym w:font="HQPB2" w:char="F08B"/>
      </w:r>
      <w:r w:rsidRPr="00ED2230">
        <w:rPr>
          <w:rFonts w:ascii="B Badr" w:hAnsi="B Badr" w:cs="B Badr"/>
          <w:color w:val="000000"/>
        </w:rPr>
        <w:sym w:font="HQPB4" w:char="F0CF"/>
      </w:r>
      <w:r w:rsidRPr="00ED2230">
        <w:rPr>
          <w:rFonts w:ascii="B Badr" w:hAnsi="B Badr" w:cs="B Badr"/>
          <w:color w:val="000000"/>
        </w:rPr>
        <w:sym w:font="HQPB2" w:char="F052"/>
      </w:r>
      <w:r w:rsidRPr="00ED2230">
        <w:rPr>
          <w:rFonts w:ascii="B Badr" w:hAnsi="B Badr" w:cs="B Badr"/>
          <w:color w:val="000000"/>
        </w:rPr>
        <w:sym w:font="HQPB1" w:char="F024"/>
      </w:r>
      <w:r w:rsidRPr="00ED2230">
        <w:rPr>
          <w:rFonts w:ascii="B Badr" w:hAnsi="B Badr" w:cs="B Badr"/>
          <w:color w:val="000000"/>
        </w:rPr>
        <w:sym w:font="HQPB5" w:char="F074"/>
      </w:r>
      <w:r w:rsidRPr="00ED2230">
        <w:rPr>
          <w:rFonts w:ascii="B Badr" w:hAnsi="B Badr" w:cs="B Badr"/>
          <w:color w:val="000000"/>
        </w:rPr>
        <w:sym w:font="HQPB2" w:char="F042"/>
      </w:r>
      <w:r w:rsidRPr="00ED2230">
        <w:rPr>
          <w:rFonts w:ascii="B Badr" w:hAnsi="B Badr" w:cs="B Badr"/>
          <w:color w:val="000000"/>
        </w:rPr>
        <w:sym w:font="HQPB5" w:char="F072"/>
      </w:r>
      <w:r w:rsidRPr="00ED2230">
        <w:rPr>
          <w:rFonts w:ascii="B Badr" w:hAnsi="B Badr" w:cs="B Badr"/>
          <w:color w:val="000000"/>
        </w:rPr>
        <w:sym w:font="HQPB1" w:char="F027"/>
      </w:r>
      <w:r w:rsidRPr="00ED2230">
        <w:rPr>
          <w:rFonts w:ascii="B Badr" w:hAnsi="B Badr" w:cs="B Badr"/>
          <w:color w:val="000000"/>
        </w:rPr>
        <w:sym w:font="HQPB4" w:char="F0CE"/>
      </w:r>
      <w:r w:rsidRPr="00ED2230">
        <w:rPr>
          <w:rFonts w:ascii="B Badr" w:hAnsi="B Badr" w:cs="B Badr"/>
          <w:color w:val="000000"/>
        </w:rPr>
        <w:sym w:font="HQPB1" w:char="F02F"/>
      </w:r>
      <w:r w:rsidRPr="00ED2230">
        <w:rPr>
          <w:rFonts w:ascii="B Badr" w:hAnsi="B Badr" w:cs="B Badr"/>
          <w:color w:val="000000"/>
          <w:rtl/>
        </w:rPr>
        <w:t xml:space="preserve"> </w:t>
      </w:r>
      <w:r w:rsidRPr="00ED2230">
        <w:rPr>
          <w:rFonts w:ascii="B Badr" w:hAnsi="B Badr" w:cs="B Badr"/>
          <w:color w:val="000000"/>
        </w:rPr>
        <w:sym w:font="HQPB5" w:char="F049"/>
      </w:r>
      <w:r w:rsidRPr="00ED2230">
        <w:rPr>
          <w:rFonts w:ascii="B Badr" w:hAnsi="B Badr" w:cs="B Badr"/>
          <w:color w:val="000000"/>
        </w:rPr>
        <w:sym w:font="HQPB2" w:char="F077"/>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4" w:char="F0C7"/>
      </w:r>
      <w:r w:rsidRPr="00ED2230">
        <w:rPr>
          <w:rFonts w:ascii="B Badr" w:hAnsi="B Badr" w:cs="B Badr"/>
          <w:color w:val="000000"/>
        </w:rPr>
        <w:sym w:font="HQPB4" w:char="F063"/>
      </w:r>
      <w:r w:rsidRPr="00ED2230">
        <w:rPr>
          <w:rFonts w:ascii="B Badr" w:hAnsi="B Badr" w:cs="B Badr"/>
          <w:color w:val="000000"/>
        </w:rPr>
        <w:sym w:font="HQPB2" w:char="F092"/>
      </w:r>
      <w:r w:rsidRPr="00ED2230">
        <w:rPr>
          <w:rFonts w:ascii="B Badr" w:hAnsi="B Badr" w:cs="B Badr"/>
          <w:color w:val="000000"/>
        </w:rPr>
        <w:sym w:font="HQPB4" w:char="F0CE"/>
      </w:r>
      <w:r w:rsidRPr="00ED2230">
        <w:rPr>
          <w:rFonts w:ascii="B Badr" w:hAnsi="B Badr" w:cs="B Badr"/>
          <w:color w:val="000000"/>
        </w:rPr>
        <w:sym w:font="HQPB2" w:char="F054"/>
      </w:r>
      <w:r w:rsidRPr="00ED2230">
        <w:rPr>
          <w:rFonts w:ascii="B Badr" w:hAnsi="B Badr" w:cs="B Badr"/>
          <w:color w:val="000000"/>
        </w:rPr>
        <w:sym w:font="HQPB1" w:char="F024"/>
      </w:r>
      <w:r w:rsidRPr="00ED2230">
        <w:rPr>
          <w:rFonts w:ascii="B Badr" w:hAnsi="B Badr" w:cs="B Badr"/>
          <w:color w:val="000000"/>
        </w:rPr>
        <w:sym w:font="HQPB5" w:char="F074"/>
      </w:r>
      <w:r w:rsidRPr="00ED2230">
        <w:rPr>
          <w:rFonts w:ascii="B Badr" w:hAnsi="B Badr" w:cs="B Badr"/>
          <w:color w:val="000000"/>
        </w:rPr>
        <w:sym w:font="HQPB2" w:char="F042"/>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4" w:char="F0C8"/>
      </w:r>
      <w:r w:rsidRPr="00ED2230">
        <w:rPr>
          <w:rFonts w:ascii="B Badr" w:hAnsi="B Badr" w:cs="B Badr"/>
          <w:color w:val="000000"/>
        </w:rPr>
        <w:sym w:font="HQPB2" w:char="F040"/>
      </w:r>
      <w:r w:rsidRPr="00ED2230">
        <w:rPr>
          <w:rFonts w:ascii="B Badr" w:hAnsi="B Badr" w:cs="B Badr"/>
          <w:color w:val="000000"/>
        </w:rPr>
        <w:sym w:font="HQPB4" w:char="F0F7"/>
      </w:r>
      <w:r w:rsidRPr="00ED2230">
        <w:rPr>
          <w:rFonts w:ascii="B Badr" w:hAnsi="B Badr" w:cs="B Badr"/>
          <w:color w:val="000000"/>
        </w:rPr>
        <w:sym w:font="HQPB2" w:char="F064"/>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4" w:char="F0C9"/>
      </w:r>
      <w:r w:rsidRPr="00ED2230">
        <w:rPr>
          <w:rFonts w:ascii="B Badr" w:hAnsi="B Badr" w:cs="B Badr"/>
          <w:color w:val="000000"/>
        </w:rPr>
        <w:sym w:font="HQPB1" w:char="F03D"/>
      </w:r>
      <w:r w:rsidRPr="00ED2230">
        <w:rPr>
          <w:rFonts w:ascii="B Badr" w:hAnsi="B Badr" w:cs="B Badr"/>
          <w:color w:val="000000"/>
        </w:rPr>
        <w:sym w:font="HQPB2" w:char="F0BB"/>
      </w:r>
      <w:r w:rsidRPr="00ED2230">
        <w:rPr>
          <w:rFonts w:ascii="B Badr" w:hAnsi="B Badr" w:cs="B Badr"/>
          <w:color w:val="000000"/>
        </w:rPr>
        <w:sym w:font="HQPB5" w:char="F074"/>
      </w:r>
      <w:r w:rsidRPr="00ED2230">
        <w:rPr>
          <w:rFonts w:ascii="B Badr" w:hAnsi="B Badr" w:cs="B Badr"/>
          <w:color w:val="000000"/>
        </w:rPr>
        <w:sym w:font="HQPB1" w:char="F047"/>
      </w:r>
      <w:r w:rsidRPr="00ED2230">
        <w:rPr>
          <w:rFonts w:ascii="B Badr" w:hAnsi="B Badr" w:cs="B Badr"/>
          <w:color w:val="000000"/>
        </w:rPr>
        <w:sym w:font="HQPB4" w:char="F0C5"/>
      </w:r>
      <w:r w:rsidRPr="00ED2230">
        <w:rPr>
          <w:rFonts w:ascii="B Badr" w:hAnsi="B Badr" w:cs="B Badr"/>
          <w:color w:val="000000"/>
        </w:rPr>
        <w:sym w:font="HQPB2" w:char="F036"/>
      </w:r>
      <w:r w:rsidRPr="00ED2230">
        <w:rPr>
          <w:rFonts w:ascii="B Badr" w:hAnsi="B Badr" w:cs="B Badr"/>
          <w:color w:val="000000"/>
        </w:rPr>
        <w:sym w:font="HQPB4" w:char="F0F8"/>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4" w:char="F033"/>
      </w:r>
      <w:r w:rsidRPr="00ED2230">
        <w:rPr>
          <w:rFonts w:ascii="B Badr" w:hAnsi="B Badr" w:cs="B Badr"/>
          <w:color w:val="000000"/>
          <w:rtl/>
        </w:rPr>
        <w:t xml:space="preserve"> </w:t>
      </w:r>
      <w:r w:rsidRPr="00ED2230">
        <w:rPr>
          <w:rFonts w:ascii="B Badr" w:hAnsi="B Badr" w:cs="B Badr"/>
          <w:color w:val="000000"/>
        </w:rPr>
        <w:sym w:font="HQPB2" w:char="F060"/>
      </w:r>
      <w:r w:rsidRPr="00ED2230">
        <w:rPr>
          <w:rFonts w:ascii="B Badr" w:hAnsi="B Badr" w:cs="B Badr"/>
          <w:color w:val="000000"/>
        </w:rPr>
        <w:sym w:font="HQPB5" w:char="F074"/>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4" w:char="F0F6"/>
      </w:r>
      <w:r w:rsidRPr="00ED2230">
        <w:rPr>
          <w:rFonts w:ascii="B Badr" w:hAnsi="B Badr" w:cs="B Badr"/>
          <w:color w:val="000000"/>
        </w:rPr>
        <w:sym w:font="HQPB2" w:char="F040"/>
      </w:r>
      <w:r w:rsidRPr="00ED2230">
        <w:rPr>
          <w:rFonts w:ascii="B Badr" w:hAnsi="B Badr" w:cs="B Badr"/>
          <w:color w:val="000000"/>
        </w:rPr>
        <w:sym w:font="HQPB5" w:char="F079"/>
      </w:r>
      <w:r w:rsidRPr="00ED2230">
        <w:rPr>
          <w:rFonts w:ascii="B Badr" w:hAnsi="B Badr" w:cs="B Badr"/>
          <w:color w:val="000000"/>
        </w:rPr>
        <w:sym w:font="HQPB2" w:char="F04A"/>
      </w:r>
      <w:r w:rsidRPr="00ED2230">
        <w:rPr>
          <w:rFonts w:ascii="B Badr" w:hAnsi="B Badr" w:cs="B Badr"/>
          <w:color w:val="000000"/>
        </w:rPr>
        <w:sym w:font="HQPB4" w:char="F0F7"/>
      </w:r>
      <w:r w:rsidRPr="00ED2230">
        <w:rPr>
          <w:rFonts w:ascii="B Badr" w:hAnsi="B Badr" w:cs="B Badr"/>
          <w:color w:val="000000"/>
        </w:rPr>
        <w:sym w:font="HQPB1" w:char="F0E8"/>
      </w:r>
      <w:r w:rsidRPr="00ED2230">
        <w:rPr>
          <w:rFonts w:ascii="B Badr" w:hAnsi="B Badr" w:cs="B Badr"/>
          <w:color w:val="000000"/>
        </w:rPr>
        <w:sym w:font="HQPB5" w:char="F074"/>
      </w:r>
      <w:r w:rsidRPr="00ED2230">
        <w:rPr>
          <w:rFonts w:ascii="B Badr" w:hAnsi="B Badr" w:cs="B Badr"/>
          <w:color w:val="000000"/>
        </w:rPr>
        <w:sym w:font="HQPB2" w:char="F083"/>
      </w:r>
      <w:r w:rsidRPr="00ED2230">
        <w:rPr>
          <w:rFonts w:ascii="B Badr" w:hAnsi="B Badr" w:cs="B Badr"/>
          <w:color w:val="000000"/>
          <w:rtl/>
        </w:rPr>
        <w:t xml:space="preserve"> </w:t>
      </w:r>
      <w:r w:rsidRPr="00ED2230">
        <w:rPr>
          <w:rFonts w:ascii="B Badr" w:hAnsi="B Badr" w:cs="B Badr"/>
          <w:color w:val="000000"/>
        </w:rPr>
        <w:sym w:font="HQPB1" w:char="F023"/>
      </w:r>
      <w:r w:rsidRPr="00ED2230">
        <w:rPr>
          <w:rFonts w:ascii="B Badr" w:hAnsi="B Badr" w:cs="B Badr"/>
          <w:color w:val="000000"/>
        </w:rPr>
        <w:sym w:font="HQPB4" w:char="F05B"/>
      </w:r>
      <w:r w:rsidRPr="00ED2230">
        <w:rPr>
          <w:rFonts w:ascii="B Badr" w:hAnsi="B Badr" w:cs="B Badr"/>
          <w:color w:val="000000"/>
        </w:rPr>
        <w:sym w:font="HQPB2" w:char="F0E4"/>
      </w:r>
      <w:r w:rsidRPr="00ED2230">
        <w:rPr>
          <w:rFonts w:ascii="B Badr" w:hAnsi="B Badr" w:cs="B Badr"/>
          <w:color w:val="000000"/>
        </w:rPr>
        <w:sym w:font="HQPB4" w:char="F0FE"/>
      </w:r>
      <w:r w:rsidRPr="00ED2230">
        <w:rPr>
          <w:rFonts w:ascii="B Badr" w:hAnsi="B Badr" w:cs="B Badr"/>
          <w:color w:val="000000"/>
        </w:rPr>
        <w:sym w:font="HQPB2" w:char="F071"/>
      </w:r>
      <w:r w:rsidRPr="00ED2230">
        <w:rPr>
          <w:rFonts w:ascii="B Badr" w:hAnsi="B Badr" w:cs="B Badr"/>
          <w:color w:val="000000"/>
        </w:rPr>
        <w:sym w:font="HQPB4" w:char="F0DF"/>
      </w:r>
      <w:r w:rsidRPr="00ED2230">
        <w:rPr>
          <w:rFonts w:ascii="B Badr" w:hAnsi="B Badr" w:cs="B Badr"/>
          <w:color w:val="000000"/>
        </w:rPr>
        <w:sym w:font="HQPB1" w:char="F099"/>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1" w:char="F093"/>
      </w:r>
      <w:r w:rsidRPr="00ED2230">
        <w:rPr>
          <w:rFonts w:ascii="B Badr" w:hAnsi="B Badr" w:cs="B Badr"/>
          <w:color w:val="000000"/>
        </w:rPr>
        <w:sym w:font="HQPB4" w:char="F0F8"/>
      </w:r>
      <w:r w:rsidRPr="00ED2230">
        <w:rPr>
          <w:rFonts w:ascii="B Badr" w:hAnsi="B Badr" w:cs="B Badr"/>
          <w:color w:val="000000"/>
        </w:rPr>
        <w:sym w:font="HQPB1" w:char="F067"/>
      </w:r>
      <w:r w:rsidRPr="00ED2230">
        <w:rPr>
          <w:rFonts w:ascii="B Badr" w:hAnsi="B Badr" w:cs="B Badr"/>
          <w:color w:val="000000"/>
        </w:rPr>
        <w:sym w:font="HQPB4" w:char="F0E4"/>
      </w:r>
      <w:r w:rsidRPr="00ED2230">
        <w:rPr>
          <w:rFonts w:ascii="B Badr" w:hAnsi="B Badr" w:cs="B Badr"/>
          <w:color w:val="000000"/>
        </w:rPr>
        <w:sym w:font="HQPB2" w:char="F086"/>
      </w:r>
      <w:r w:rsidRPr="00ED2230">
        <w:rPr>
          <w:rFonts w:ascii="B Badr" w:hAnsi="B Badr" w:cs="B Badr"/>
          <w:color w:val="000000"/>
          <w:rtl/>
        </w:rPr>
        <w:t xml:space="preserve"> </w:t>
      </w:r>
      <w:r w:rsidRPr="00ED2230">
        <w:rPr>
          <w:rFonts w:ascii="B Badr" w:hAnsi="B Badr" w:cs="B Badr"/>
          <w:color w:val="000000"/>
        </w:rPr>
        <w:sym w:font="HQPB2" w:char="F0BE"/>
      </w:r>
      <w:r w:rsidRPr="00ED2230">
        <w:rPr>
          <w:rFonts w:ascii="B Badr" w:hAnsi="B Badr" w:cs="B Badr"/>
          <w:color w:val="000000"/>
        </w:rPr>
        <w:sym w:font="HQPB4" w:char="F0CF"/>
      </w:r>
      <w:r w:rsidRPr="00ED2230">
        <w:rPr>
          <w:rFonts w:ascii="B Badr" w:hAnsi="B Badr" w:cs="B Badr"/>
          <w:color w:val="000000"/>
        </w:rPr>
        <w:sym w:font="HQPB2" w:char="F06D"/>
      </w:r>
      <w:r w:rsidRPr="00ED2230">
        <w:rPr>
          <w:rFonts w:ascii="B Badr" w:hAnsi="B Badr" w:cs="B Badr"/>
          <w:color w:val="000000"/>
        </w:rPr>
        <w:sym w:font="HQPB4" w:char="F0CE"/>
      </w:r>
      <w:r w:rsidRPr="00ED2230">
        <w:rPr>
          <w:rFonts w:ascii="B Badr" w:hAnsi="B Badr" w:cs="B Badr"/>
          <w:color w:val="000000"/>
        </w:rPr>
        <w:sym w:font="HQPB1" w:char="F02F"/>
      </w:r>
      <w:r w:rsidRPr="00ED2230">
        <w:rPr>
          <w:rFonts w:ascii="B Badr" w:hAnsi="B Badr" w:cs="B Badr"/>
          <w:color w:val="000000"/>
          <w:rtl/>
        </w:rPr>
        <w:t xml:space="preserve"> </w:t>
      </w:r>
      <w:r w:rsidRPr="00ED2230">
        <w:rPr>
          <w:rFonts w:ascii="B Badr" w:hAnsi="B Badr" w:cs="B Badr"/>
          <w:color w:val="000000"/>
        </w:rPr>
        <w:sym w:font="HQPB5" w:char="F09F"/>
      </w:r>
      <w:r w:rsidRPr="00ED2230">
        <w:rPr>
          <w:rFonts w:ascii="B Badr" w:hAnsi="B Badr" w:cs="B Badr"/>
          <w:color w:val="000000"/>
        </w:rPr>
        <w:sym w:font="HQPB2" w:char="F077"/>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4" w:char="F0F4"/>
      </w:r>
      <w:r w:rsidRPr="00ED2230">
        <w:rPr>
          <w:rFonts w:ascii="B Badr" w:hAnsi="B Badr" w:cs="B Badr"/>
          <w:color w:val="000000"/>
        </w:rPr>
        <w:sym w:font="HQPB1" w:char="F089"/>
      </w:r>
      <w:r w:rsidRPr="00ED2230">
        <w:rPr>
          <w:rFonts w:ascii="B Badr" w:hAnsi="B Badr" w:cs="B Badr"/>
          <w:color w:val="000000"/>
        </w:rPr>
        <w:sym w:font="HQPB4" w:char="F0C5"/>
      </w:r>
      <w:r w:rsidRPr="00ED2230">
        <w:rPr>
          <w:rFonts w:ascii="B Badr" w:hAnsi="B Badr" w:cs="B Badr"/>
          <w:color w:val="000000"/>
        </w:rPr>
        <w:sym w:font="HQPB1" w:char="F067"/>
      </w:r>
      <w:r w:rsidRPr="00ED2230">
        <w:rPr>
          <w:rFonts w:ascii="B Badr" w:hAnsi="B Badr" w:cs="B Badr"/>
          <w:color w:val="000000"/>
        </w:rPr>
        <w:sym w:font="HQPB5" w:char="F073"/>
      </w:r>
      <w:r w:rsidRPr="00ED2230">
        <w:rPr>
          <w:rFonts w:ascii="B Badr" w:hAnsi="B Badr" w:cs="B Badr"/>
          <w:color w:val="000000"/>
        </w:rPr>
        <w:sym w:font="HQPB2" w:char="F086"/>
      </w:r>
      <w:r w:rsidRPr="00ED2230">
        <w:rPr>
          <w:rFonts w:ascii="B Badr" w:hAnsi="B Badr" w:cs="B Badr"/>
          <w:color w:val="000000"/>
          <w:rtl/>
        </w:rPr>
        <w:t xml:space="preserve"> </w:t>
      </w:r>
      <w:r w:rsidRPr="00ED2230">
        <w:rPr>
          <w:rFonts w:ascii="B Badr" w:hAnsi="B Badr" w:cs="B Badr"/>
          <w:color w:val="000000"/>
        </w:rPr>
        <w:sym w:font="HQPB2" w:char="F0BC"/>
      </w:r>
      <w:r w:rsidRPr="00ED2230">
        <w:rPr>
          <w:rFonts w:ascii="B Badr" w:hAnsi="B Badr" w:cs="B Badr"/>
          <w:color w:val="000000"/>
        </w:rPr>
        <w:sym w:font="HQPB4" w:char="F0E7"/>
      </w:r>
      <w:r w:rsidRPr="00ED2230">
        <w:rPr>
          <w:rFonts w:ascii="B Badr" w:hAnsi="B Badr" w:cs="B Badr"/>
          <w:color w:val="000000"/>
        </w:rPr>
        <w:sym w:font="HQPB2" w:char="F06D"/>
      </w:r>
      <w:r w:rsidRPr="00ED2230">
        <w:rPr>
          <w:rFonts w:ascii="B Badr" w:hAnsi="B Badr" w:cs="B Badr"/>
          <w:color w:val="000000"/>
        </w:rPr>
        <w:sym w:font="HQPB5" w:char="F073"/>
      </w:r>
      <w:r w:rsidRPr="00ED2230">
        <w:rPr>
          <w:rFonts w:ascii="B Badr" w:hAnsi="B Badr" w:cs="B Badr"/>
          <w:color w:val="000000"/>
        </w:rPr>
        <w:sym w:font="HQPB2" w:char="F039"/>
      </w:r>
      <w:r w:rsidRPr="00ED2230">
        <w:rPr>
          <w:rFonts w:ascii="B Badr" w:hAnsi="B Badr" w:cs="B Badr"/>
          <w:color w:val="000000"/>
          <w:rtl/>
        </w:rPr>
        <w:t xml:space="preserve"> </w:t>
      </w:r>
      <w:r w:rsidRPr="00ED2230">
        <w:rPr>
          <w:rFonts w:ascii="B Badr" w:hAnsi="B Badr" w:cs="B Badr"/>
          <w:color w:val="000000"/>
        </w:rPr>
        <w:sym w:font="HQPB2" w:char="F060"/>
      </w:r>
      <w:r w:rsidRPr="00ED2230">
        <w:rPr>
          <w:rFonts w:ascii="B Badr" w:hAnsi="B Badr" w:cs="B Badr"/>
          <w:color w:val="000000"/>
        </w:rPr>
        <w:sym w:font="HQPB4" w:char="F0CF"/>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4" w:char="F0C8"/>
      </w:r>
      <w:r w:rsidRPr="00ED2230">
        <w:rPr>
          <w:rFonts w:ascii="B Badr" w:hAnsi="B Badr" w:cs="B Badr"/>
          <w:color w:val="000000"/>
        </w:rPr>
        <w:sym w:font="HQPB2" w:char="F062"/>
      </w:r>
      <w:r w:rsidRPr="00ED2230">
        <w:rPr>
          <w:rFonts w:ascii="B Badr" w:hAnsi="B Badr" w:cs="B Badr"/>
          <w:color w:val="000000"/>
        </w:rPr>
        <w:sym w:font="HQPB2" w:char="F072"/>
      </w:r>
      <w:r w:rsidRPr="00ED2230">
        <w:rPr>
          <w:rFonts w:ascii="B Badr" w:hAnsi="B Badr" w:cs="B Badr"/>
          <w:color w:val="000000"/>
        </w:rPr>
        <w:sym w:font="HQPB4" w:char="F0DF"/>
      </w:r>
      <w:r w:rsidRPr="00ED2230">
        <w:rPr>
          <w:rFonts w:ascii="B Badr" w:hAnsi="B Badr" w:cs="B Badr"/>
          <w:color w:val="000000"/>
        </w:rPr>
        <w:sym w:font="HQPB1" w:char="F08A"/>
      </w:r>
      <w:r w:rsidRPr="00ED2230">
        <w:rPr>
          <w:rFonts w:ascii="B Badr" w:hAnsi="B Badr" w:cs="B Badr"/>
          <w:color w:val="000000"/>
          <w:rtl/>
        </w:rPr>
        <w:t xml:space="preserve"> </w:t>
      </w:r>
      <w:r w:rsidRPr="00ED2230">
        <w:rPr>
          <w:rFonts w:ascii="B Badr" w:hAnsi="B Badr" w:cs="B Badr"/>
          <w:color w:val="000000"/>
        </w:rPr>
        <w:sym w:font="HQPB5" w:char="F0AB"/>
      </w:r>
      <w:r w:rsidRPr="00ED2230">
        <w:rPr>
          <w:rFonts w:ascii="B Badr" w:hAnsi="B Badr" w:cs="B Badr"/>
          <w:color w:val="000000"/>
        </w:rPr>
        <w:sym w:font="HQPB1" w:char="F021"/>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4" w:char="F077"/>
      </w:r>
      <w:r w:rsidRPr="00ED2230">
        <w:rPr>
          <w:rFonts w:ascii="B Badr" w:hAnsi="B Badr" w:cs="B Badr"/>
          <w:color w:val="000000"/>
        </w:rPr>
        <w:sym w:font="HQPB2" w:char="F08A"/>
      </w:r>
      <w:r w:rsidRPr="00ED2230">
        <w:rPr>
          <w:rFonts w:ascii="B Badr" w:hAnsi="B Badr" w:cs="B Badr"/>
          <w:color w:val="000000"/>
        </w:rPr>
        <w:sym w:font="HQPB4" w:char="F0CF"/>
      </w:r>
      <w:r w:rsidRPr="00ED2230">
        <w:rPr>
          <w:rFonts w:ascii="B Badr" w:hAnsi="B Badr" w:cs="B Badr"/>
          <w:color w:val="000000"/>
        </w:rPr>
        <w:sym w:font="HQPB2" w:char="F039"/>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5" w:char="F09F"/>
      </w:r>
      <w:r w:rsidRPr="00ED2230">
        <w:rPr>
          <w:rFonts w:ascii="B Badr" w:hAnsi="B Badr" w:cs="B Badr"/>
          <w:color w:val="000000"/>
        </w:rPr>
        <w:sym w:font="HQPB2" w:char="F077"/>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1" w:char="F023"/>
      </w:r>
      <w:r w:rsidRPr="00ED2230">
        <w:rPr>
          <w:rFonts w:ascii="B Badr" w:hAnsi="B Badr" w:cs="B Badr"/>
          <w:color w:val="000000"/>
        </w:rPr>
        <w:sym w:font="HQPB4" w:char="F05A"/>
      </w:r>
      <w:r w:rsidRPr="00ED2230">
        <w:rPr>
          <w:rFonts w:ascii="B Badr" w:hAnsi="B Badr" w:cs="B Badr"/>
          <w:color w:val="000000"/>
        </w:rPr>
        <w:sym w:font="HQPB1" w:char="F08E"/>
      </w:r>
      <w:r w:rsidRPr="00ED2230">
        <w:rPr>
          <w:rFonts w:ascii="B Badr" w:hAnsi="B Badr" w:cs="B Badr"/>
          <w:color w:val="000000"/>
        </w:rPr>
        <w:sym w:font="HQPB2" w:char="F08D"/>
      </w:r>
      <w:r w:rsidRPr="00ED2230">
        <w:rPr>
          <w:rFonts w:ascii="B Badr" w:hAnsi="B Badr" w:cs="B Badr"/>
          <w:color w:val="000000"/>
        </w:rPr>
        <w:sym w:font="HQPB4" w:char="F0C5"/>
      </w:r>
      <w:r w:rsidRPr="00ED2230">
        <w:rPr>
          <w:rFonts w:ascii="B Badr" w:hAnsi="B Badr" w:cs="B Badr"/>
          <w:color w:val="000000"/>
        </w:rPr>
        <w:sym w:font="HQPB1" w:char="F0C1"/>
      </w:r>
      <w:r w:rsidRPr="00ED2230">
        <w:rPr>
          <w:rFonts w:ascii="B Badr" w:hAnsi="B Badr" w:cs="B Badr"/>
          <w:color w:val="000000"/>
        </w:rPr>
        <w:sym w:font="HQPB5" w:char="F074"/>
      </w:r>
      <w:r w:rsidRPr="00ED2230">
        <w:rPr>
          <w:rFonts w:ascii="B Badr" w:hAnsi="B Badr" w:cs="B Badr"/>
          <w:color w:val="000000"/>
        </w:rPr>
        <w:sym w:font="HQPB2" w:char="F052"/>
      </w:r>
      <w:r w:rsidRPr="00ED2230">
        <w:rPr>
          <w:rFonts w:ascii="B Badr" w:hAnsi="B Badr" w:cs="B Badr"/>
          <w:color w:val="000000"/>
          <w:rtl/>
        </w:rPr>
        <w:t xml:space="preserve"> </w:t>
      </w:r>
      <w:r w:rsidRPr="00ED2230">
        <w:rPr>
          <w:rFonts w:ascii="B Badr" w:hAnsi="B Badr" w:cs="B Badr"/>
          <w:color w:val="000000"/>
        </w:rPr>
        <w:sym w:font="HQPB2" w:char="F0C7"/>
      </w:r>
      <w:r w:rsidRPr="00ED2230">
        <w:rPr>
          <w:rFonts w:ascii="B Badr" w:hAnsi="B Badr" w:cs="B Badr"/>
          <w:color w:val="000000"/>
        </w:rPr>
        <w:sym w:font="HQPB2" w:char="F0CA"/>
      </w:r>
      <w:r w:rsidRPr="00ED2230">
        <w:rPr>
          <w:rFonts w:ascii="B Badr" w:hAnsi="B Badr" w:cs="B Badr"/>
          <w:color w:val="000000"/>
        </w:rPr>
        <w:sym w:font="HQPB2" w:char="F0CB"/>
      </w:r>
      <w:r w:rsidRPr="00ED2230">
        <w:rPr>
          <w:rFonts w:ascii="B Badr" w:hAnsi="B Badr" w:cs="B Badr"/>
          <w:color w:val="000000"/>
        </w:rPr>
        <w:sym w:font="HQPB2" w:char="F0CC"/>
      </w:r>
      <w:r w:rsidRPr="00ED2230">
        <w:rPr>
          <w:rFonts w:ascii="B Badr" w:hAnsi="B Badr" w:cs="B Badr"/>
          <w:color w:val="000000"/>
        </w:rPr>
        <w:sym w:font="HQPB2" w:char="F0C8"/>
      </w:r>
      <w:r w:rsidRPr="00ED2230">
        <w:rPr>
          <w:rFonts w:ascii="B Badr" w:hAnsi="B Badr" w:cs="B Badr"/>
          <w:color w:val="000000"/>
          <w:rtl/>
        </w:rPr>
        <w:t xml:space="preserve"> </w:t>
      </w:r>
      <w:r w:rsidRPr="00ED2230">
        <w:rPr>
          <w:rFonts w:ascii="B Badr" w:hAnsi="B Badr" w:cs="B Badr"/>
          <w:color w:val="000000"/>
        </w:rPr>
        <w:sym w:font="HQPB2" w:char="F0C6"/>
      </w:r>
      <w:r w:rsidRPr="00ED2230">
        <w:rPr>
          <w:rFonts w:ascii="B Badr" w:hAnsi="B Badr" w:cs="B Badr"/>
          <w:color w:val="000000"/>
        </w:rPr>
        <w:sym w:font="HQPB5" w:char="F074"/>
      </w:r>
      <w:r w:rsidRPr="00ED2230">
        <w:rPr>
          <w:rFonts w:ascii="B Badr" w:hAnsi="B Badr" w:cs="B Badr"/>
          <w:color w:val="000000"/>
        </w:rPr>
        <w:sym w:font="HQPB2" w:char="F042"/>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4" w:char="F0F6"/>
      </w:r>
      <w:r w:rsidRPr="00ED2230">
        <w:rPr>
          <w:rFonts w:ascii="B Badr" w:hAnsi="B Badr" w:cs="B Badr"/>
          <w:color w:val="000000"/>
        </w:rPr>
        <w:sym w:font="HQPB2" w:char="F040"/>
      </w:r>
      <w:r w:rsidRPr="00ED2230">
        <w:rPr>
          <w:rFonts w:ascii="B Badr" w:hAnsi="B Badr" w:cs="B Badr"/>
          <w:color w:val="000000"/>
        </w:rPr>
        <w:sym w:font="HQPB5" w:char="F079"/>
      </w:r>
      <w:r w:rsidRPr="00ED2230">
        <w:rPr>
          <w:rFonts w:ascii="B Badr" w:hAnsi="B Badr" w:cs="B Badr"/>
          <w:color w:val="000000"/>
        </w:rPr>
        <w:sym w:font="HQPB2" w:char="F04A"/>
      </w:r>
      <w:r w:rsidRPr="00ED2230">
        <w:rPr>
          <w:rFonts w:ascii="B Badr" w:hAnsi="B Badr" w:cs="B Badr"/>
          <w:color w:val="000000"/>
        </w:rPr>
        <w:sym w:font="HQPB4" w:char="F0F7"/>
      </w:r>
      <w:r w:rsidRPr="00ED2230">
        <w:rPr>
          <w:rFonts w:ascii="B Badr" w:hAnsi="B Badr" w:cs="B Badr"/>
          <w:color w:val="000000"/>
        </w:rPr>
        <w:sym w:font="HQPB1" w:char="F0E8"/>
      </w:r>
      <w:r w:rsidRPr="00ED2230">
        <w:rPr>
          <w:rFonts w:ascii="B Badr" w:hAnsi="B Badr" w:cs="B Badr"/>
          <w:color w:val="000000"/>
        </w:rPr>
        <w:sym w:font="HQPB5" w:char="F074"/>
      </w:r>
      <w:r w:rsidRPr="00ED2230">
        <w:rPr>
          <w:rFonts w:ascii="B Badr" w:hAnsi="B Badr" w:cs="B Badr"/>
          <w:color w:val="000000"/>
        </w:rPr>
        <w:sym w:font="HQPB2" w:char="F083"/>
      </w:r>
      <w:r w:rsidRPr="00ED2230">
        <w:rPr>
          <w:rFonts w:ascii="B Badr" w:hAnsi="B Badr" w:cs="B Badr"/>
          <w:color w:val="000000"/>
          <w:rtl/>
        </w:rPr>
        <w:t xml:space="preserve"> </w:t>
      </w:r>
      <w:r w:rsidRPr="00ED2230">
        <w:rPr>
          <w:rFonts w:ascii="B Badr" w:hAnsi="B Badr" w:cs="B Badr"/>
          <w:color w:val="000000"/>
        </w:rPr>
        <w:sym w:font="HQPB5" w:char="F07A"/>
      </w:r>
      <w:r w:rsidRPr="00ED2230">
        <w:rPr>
          <w:rFonts w:ascii="B Badr" w:hAnsi="B Badr" w:cs="B Badr"/>
          <w:color w:val="000000"/>
        </w:rPr>
        <w:sym w:font="HQPB2" w:char="F060"/>
      </w:r>
      <w:r w:rsidRPr="00ED2230">
        <w:rPr>
          <w:rFonts w:ascii="B Badr" w:hAnsi="B Badr" w:cs="B Badr"/>
          <w:color w:val="000000"/>
        </w:rPr>
        <w:sym w:font="HQPB4" w:char="F0CF"/>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4" w:char="F0CF"/>
      </w:r>
      <w:r w:rsidRPr="00ED2230">
        <w:rPr>
          <w:rFonts w:ascii="B Badr" w:hAnsi="B Badr" w:cs="B Badr"/>
          <w:color w:val="000000"/>
        </w:rPr>
        <w:sym w:font="HQPB1" w:char="F04D"/>
      </w:r>
      <w:r w:rsidRPr="00ED2230">
        <w:rPr>
          <w:rFonts w:ascii="B Badr" w:hAnsi="B Badr" w:cs="B Badr"/>
          <w:color w:val="000000"/>
        </w:rPr>
        <w:sym w:font="HQPB2" w:char="F0BB"/>
      </w:r>
      <w:r w:rsidRPr="00ED2230">
        <w:rPr>
          <w:rFonts w:ascii="B Badr" w:hAnsi="B Badr" w:cs="B Badr"/>
          <w:color w:val="000000"/>
        </w:rPr>
        <w:sym w:font="HQPB5" w:char="F079"/>
      </w:r>
      <w:r w:rsidRPr="00ED2230">
        <w:rPr>
          <w:rFonts w:ascii="B Badr" w:hAnsi="B Badr" w:cs="B Badr"/>
          <w:color w:val="000000"/>
        </w:rPr>
        <w:sym w:font="HQPB1" w:char="F073"/>
      </w:r>
      <w:r w:rsidRPr="00ED2230">
        <w:rPr>
          <w:rFonts w:ascii="B Badr" w:hAnsi="B Badr" w:cs="B Badr"/>
          <w:color w:val="000000"/>
        </w:rPr>
        <w:sym w:font="HQPB4" w:char="F0CE"/>
      </w:r>
      <w:r w:rsidRPr="00ED2230">
        <w:rPr>
          <w:rFonts w:ascii="B Badr" w:hAnsi="B Badr" w:cs="B Badr"/>
          <w:color w:val="000000"/>
        </w:rPr>
        <w:sym w:font="HQPB2" w:char="F03D"/>
      </w:r>
      <w:r w:rsidRPr="00ED2230">
        <w:rPr>
          <w:rFonts w:ascii="B Badr" w:hAnsi="B Badr" w:cs="B Badr"/>
          <w:color w:val="000000"/>
        </w:rPr>
        <w:sym w:font="HQPB2" w:char="F0BB"/>
      </w:r>
      <w:r w:rsidRPr="00ED2230">
        <w:rPr>
          <w:rFonts w:ascii="B Badr" w:hAnsi="B Badr" w:cs="B Badr"/>
          <w:color w:val="000000"/>
        </w:rPr>
        <w:sym w:font="HQPB4" w:char="F0A2"/>
      </w:r>
      <w:r w:rsidRPr="00ED2230">
        <w:rPr>
          <w:rFonts w:ascii="B Badr" w:hAnsi="B Badr" w:cs="B Badr"/>
          <w:color w:val="000000"/>
        </w:rPr>
        <w:sym w:font="HQPB1" w:char="F0C1"/>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2" w:char="F060"/>
      </w:r>
      <w:r w:rsidRPr="00ED2230">
        <w:rPr>
          <w:rFonts w:ascii="B Badr" w:hAnsi="B Badr" w:cs="B Badr"/>
          <w:color w:val="000000"/>
        </w:rPr>
        <w:sym w:font="HQPB4" w:char="F0CF"/>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4" w:char="F040"/>
      </w:r>
      <w:r w:rsidRPr="00ED2230">
        <w:rPr>
          <w:rFonts w:ascii="B Badr" w:hAnsi="B Badr" w:cs="B Badr"/>
          <w:color w:val="000000"/>
        </w:rPr>
        <w:sym w:font="HQPB1" w:char="F08D"/>
      </w:r>
      <w:r w:rsidRPr="00ED2230">
        <w:rPr>
          <w:rFonts w:ascii="B Badr" w:hAnsi="B Badr" w:cs="B Badr"/>
          <w:color w:val="000000"/>
        </w:rPr>
        <w:sym w:font="HQPB5" w:char="F09F"/>
      </w:r>
      <w:r w:rsidRPr="00ED2230">
        <w:rPr>
          <w:rFonts w:ascii="B Badr" w:hAnsi="B Badr" w:cs="B Badr"/>
          <w:color w:val="000000"/>
        </w:rPr>
        <w:sym w:font="HQPB2" w:char="F032"/>
      </w:r>
      <w:r w:rsidRPr="00ED2230">
        <w:rPr>
          <w:rFonts w:ascii="B Badr" w:hAnsi="B Badr" w:cs="B Badr"/>
          <w:color w:val="000000"/>
        </w:rPr>
        <w:sym w:font="HQPB5" w:char="F073"/>
      </w:r>
      <w:r w:rsidRPr="00ED2230">
        <w:rPr>
          <w:rFonts w:ascii="B Badr" w:hAnsi="B Badr" w:cs="B Badr"/>
          <w:color w:val="000000"/>
        </w:rPr>
        <w:sym w:font="HQPB1" w:char="F08C"/>
      </w:r>
      <w:r w:rsidRPr="00ED2230">
        <w:rPr>
          <w:rFonts w:ascii="B Badr" w:hAnsi="B Badr" w:cs="B Badr"/>
          <w:color w:val="000000"/>
          <w:rtl/>
        </w:rPr>
        <w:t xml:space="preserve"> </w:t>
      </w:r>
      <w:r w:rsidRPr="00ED2230">
        <w:rPr>
          <w:rFonts w:ascii="B Badr" w:hAnsi="B Badr" w:cs="B Badr"/>
          <w:color w:val="000000"/>
        </w:rPr>
        <w:sym w:font="HQPB4" w:char="F0F7"/>
      </w:r>
      <w:r w:rsidRPr="00ED2230">
        <w:rPr>
          <w:rFonts w:ascii="B Badr" w:hAnsi="B Badr" w:cs="B Badr"/>
          <w:color w:val="000000"/>
        </w:rPr>
        <w:sym w:font="HQPB2" w:char="F072"/>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5" w:char="F034"/>
      </w:r>
      <w:r w:rsidRPr="00ED2230">
        <w:rPr>
          <w:rFonts w:ascii="B Badr" w:hAnsi="B Badr" w:cs="B Badr"/>
          <w:color w:val="000000"/>
        </w:rPr>
        <w:sym w:font="HQPB2" w:char="F0D3"/>
      </w:r>
      <w:r w:rsidRPr="00ED2230">
        <w:rPr>
          <w:rFonts w:ascii="B Badr" w:hAnsi="B Badr" w:cs="B Badr"/>
          <w:color w:val="000000"/>
        </w:rPr>
        <w:sym w:font="HQPB5" w:char="F073"/>
      </w:r>
      <w:r w:rsidRPr="00ED2230">
        <w:rPr>
          <w:rFonts w:ascii="B Badr" w:hAnsi="B Badr" w:cs="B Badr"/>
          <w:color w:val="000000"/>
        </w:rPr>
        <w:sym w:font="HQPB1" w:char="F05C"/>
      </w:r>
      <w:r w:rsidRPr="00ED2230">
        <w:rPr>
          <w:rFonts w:ascii="B Badr" w:hAnsi="B Badr" w:cs="B Badr"/>
          <w:color w:val="000000"/>
        </w:rPr>
        <w:sym w:font="HQPB2" w:char="F052"/>
      </w:r>
      <w:r w:rsidRPr="00ED2230">
        <w:rPr>
          <w:rFonts w:ascii="B Badr" w:hAnsi="B Badr" w:cs="B Badr"/>
          <w:color w:val="000000"/>
        </w:rPr>
        <w:sym w:font="HQPB4" w:char="F0E9"/>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5" w:char="F075"/>
      </w:r>
      <w:r w:rsidRPr="00ED2230">
        <w:rPr>
          <w:rFonts w:ascii="B Badr" w:hAnsi="B Badr" w:cs="B Badr"/>
          <w:color w:val="000000"/>
        </w:rPr>
        <w:sym w:font="HQPB2" w:char="F071"/>
      </w:r>
      <w:r w:rsidRPr="00ED2230">
        <w:rPr>
          <w:rFonts w:ascii="B Badr" w:hAnsi="B Badr" w:cs="B Badr"/>
          <w:color w:val="000000"/>
        </w:rPr>
        <w:sym w:font="HQPB4" w:char="F0E8"/>
      </w:r>
      <w:r w:rsidRPr="00ED2230">
        <w:rPr>
          <w:rFonts w:ascii="B Badr" w:hAnsi="B Badr" w:cs="B Badr"/>
          <w:color w:val="000000"/>
        </w:rPr>
        <w:sym w:font="HQPB2" w:char="F064"/>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4" w:char="F0D6"/>
      </w:r>
      <w:r w:rsidRPr="00ED2230">
        <w:rPr>
          <w:rFonts w:ascii="B Badr" w:hAnsi="B Badr" w:cs="B Badr"/>
          <w:color w:val="000000"/>
        </w:rPr>
        <w:sym w:font="HQPB2" w:char="F060"/>
      </w:r>
      <w:r w:rsidRPr="00ED2230">
        <w:rPr>
          <w:rFonts w:ascii="B Badr" w:hAnsi="B Badr" w:cs="B Badr"/>
          <w:color w:val="000000"/>
        </w:rPr>
        <w:sym w:font="HQPB4" w:char="F0CF"/>
      </w:r>
      <w:r w:rsidRPr="00ED2230">
        <w:rPr>
          <w:rFonts w:ascii="B Badr" w:hAnsi="B Badr" w:cs="B Badr"/>
          <w:color w:val="000000"/>
        </w:rPr>
        <w:sym w:font="HQPB2" w:char="F042"/>
      </w:r>
      <w:r w:rsidRPr="00ED2230">
        <w:rPr>
          <w:rFonts w:ascii="B Badr" w:hAnsi="B Badr" w:cs="B Badr"/>
          <w:color w:val="000000"/>
        </w:rPr>
        <w:sym w:font="HQPB4" w:char="F0F7"/>
      </w:r>
      <w:r w:rsidRPr="00ED2230">
        <w:rPr>
          <w:rFonts w:ascii="B Badr" w:hAnsi="B Badr" w:cs="B Badr"/>
          <w:color w:val="000000"/>
        </w:rPr>
        <w:sym w:font="HQPB2" w:char="F073"/>
      </w:r>
      <w:r w:rsidRPr="00ED2230">
        <w:rPr>
          <w:rFonts w:ascii="B Badr" w:hAnsi="B Badr" w:cs="B Badr"/>
          <w:color w:val="000000"/>
        </w:rPr>
        <w:sym w:font="HQPB4" w:char="F0E3"/>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5" w:char="F079"/>
      </w:r>
      <w:r w:rsidRPr="00ED2230">
        <w:rPr>
          <w:rFonts w:ascii="B Badr" w:hAnsi="B Badr" w:cs="B Badr"/>
          <w:color w:val="000000"/>
        </w:rPr>
        <w:sym w:font="HQPB2" w:char="F037"/>
      </w:r>
      <w:r w:rsidRPr="00ED2230">
        <w:rPr>
          <w:rFonts w:ascii="B Badr" w:hAnsi="B Badr" w:cs="B Badr"/>
          <w:color w:val="000000"/>
        </w:rPr>
        <w:sym w:font="HQPB4" w:char="F0CD"/>
      </w:r>
      <w:r w:rsidRPr="00ED2230">
        <w:rPr>
          <w:rFonts w:ascii="B Badr" w:hAnsi="B Badr" w:cs="B Badr"/>
          <w:color w:val="000000"/>
        </w:rPr>
        <w:sym w:font="HQPB2" w:char="F0B4"/>
      </w:r>
      <w:r w:rsidRPr="00ED2230">
        <w:rPr>
          <w:rFonts w:ascii="B Badr" w:hAnsi="B Badr" w:cs="B Badr"/>
          <w:color w:val="000000"/>
        </w:rPr>
        <w:sym w:font="HQPB5" w:char="F0AF"/>
      </w:r>
      <w:r w:rsidRPr="00ED2230">
        <w:rPr>
          <w:rFonts w:ascii="B Badr" w:hAnsi="B Badr" w:cs="B Badr"/>
          <w:color w:val="000000"/>
        </w:rPr>
        <w:sym w:font="HQPB2" w:char="F0BB"/>
      </w:r>
      <w:r w:rsidRPr="00ED2230">
        <w:rPr>
          <w:rFonts w:ascii="B Badr" w:hAnsi="B Badr" w:cs="B Badr"/>
          <w:color w:val="000000"/>
        </w:rPr>
        <w:sym w:font="HQPB5" w:char="F073"/>
      </w:r>
      <w:r w:rsidRPr="00ED2230">
        <w:rPr>
          <w:rFonts w:ascii="B Badr" w:hAnsi="B Badr" w:cs="B Badr"/>
          <w:color w:val="000000"/>
        </w:rPr>
        <w:sym w:font="HQPB2" w:char="F039"/>
      </w:r>
      <w:r w:rsidRPr="00ED2230">
        <w:rPr>
          <w:rFonts w:ascii="B Badr" w:hAnsi="B Badr" w:cs="B Badr"/>
          <w:color w:val="000000"/>
        </w:rPr>
        <w:sym w:font="HQPB5" w:char="F027"/>
      </w:r>
      <w:r w:rsidRPr="00ED2230">
        <w:rPr>
          <w:rFonts w:ascii="B Badr" w:hAnsi="B Badr" w:cs="B Badr"/>
          <w:color w:val="000000"/>
        </w:rPr>
        <w:sym w:font="HQPB2" w:char="F072"/>
      </w:r>
      <w:r w:rsidRPr="00ED2230">
        <w:rPr>
          <w:rFonts w:ascii="B Badr" w:hAnsi="B Badr" w:cs="B Badr"/>
          <w:color w:val="000000"/>
        </w:rPr>
        <w:sym w:font="HQPB4" w:char="F0E9"/>
      </w:r>
      <w:r w:rsidRPr="00ED2230">
        <w:rPr>
          <w:rFonts w:ascii="B Badr" w:hAnsi="B Badr" w:cs="B Badr"/>
          <w:color w:val="000000"/>
        </w:rPr>
        <w:sym w:font="HQPB1" w:char="F027"/>
      </w:r>
      <w:r w:rsidRPr="00ED2230">
        <w:rPr>
          <w:rFonts w:ascii="B Badr" w:hAnsi="B Badr" w:cs="B Badr"/>
          <w:color w:val="000000"/>
        </w:rPr>
        <w:sym w:font="HQPB5" w:char="F073"/>
      </w:r>
      <w:r w:rsidRPr="00ED2230">
        <w:rPr>
          <w:rFonts w:ascii="B Badr" w:hAnsi="B Badr" w:cs="B Badr"/>
          <w:color w:val="000000"/>
        </w:rPr>
        <w:sym w:font="HQPB1" w:char="F0F9"/>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62"/>
      </w:r>
      <w:r w:rsidRPr="00ED2230">
        <w:rPr>
          <w:rFonts w:ascii="B Badr" w:hAnsi="B Badr" w:cs="B Badr"/>
          <w:color w:val="000000"/>
        </w:rPr>
        <w:sym w:font="HQPB2" w:char="F071"/>
      </w:r>
      <w:r w:rsidRPr="00ED2230">
        <w:rPr>
          <w:rFonts w:ascii="B Badr" w:hAnsi="B Badr" w:cs="B Badr"/>
          <w:color w:val="000000"/>
        </w:rPr>
        <w:sym w:font="HQPB4" w:char="F0E8"/>
      </w:r>
      <w:r w:rsidRPr="00ED2230">
        <w:rPr>
          <w:rFonts w:ascii="B Badr" w:hAnsi="B Badr" w:cs="B Badr"/>
          <w:color w:val="000000"/>
        </w:rPr>
        <w:sym w:font="HQPB2" w:char="F03D"/>
      </w:r>
      <w:r w:rsidRPr="00ED2230">
        <w:rPr>
          <w:rFonts w:ascii="B Badr" w:hAnsi="B Badr" w:cs="B Badr"/>
          <w:color w:val="000000"/>
        </w:rPr>
        <w:sym w:font="HQPB4" w:char="F0E4"/>
      </w:r>
      <w:r w:rsidRPr="00ED2230">
        <w:rPr>
          <w:rFonts w:ascii="B Badr" w:hAnsi="B Badr" w:cs="B Badr"/>
          <w:color w:val="000000"/>
        </w:rPr>
        <w:sym w:font="HQPB1" w:char="F07A"/>
      </w:r>
      <w:r w:rsidRPr="00ED2230">
        <w:rPr>
          <w:rFonts w:ascii="B Badr" w:hAnsi="B Badr" w:cs="B Badr"/>
          <w:color w:val="000000"/>
        </w:rPr>
        <w:sym w:font="HQPB4" w:char="F0F4"/>
      </w:r>
      <w:r w:rsidRPr="00ED2230">
        <w:rPr>
          <w:rFonts w:ascii="B Badr" w:hAnsi="B Badr" w:cs="B Badr"/>
          <w:color w:val="000000"/>
        </w:rPr>
        <w:sym w:font="HQPB1" w:char="F089"/>
      </w:r>
      <w:r w:rsidRPr="00ED2230">
        <w:rPr>
          <w:rFonts w:ascii="B Badr" w:hAnsi="B Badr" w:cs="B Badr"/>
          <w:color w:val="000000"/>
        </w:rPr>
        <w:sym w:font="HQPB5" w:char="F074"/>
      </w:r>
      <w:r w:rsidRPr="00ED2230">
        <w:rPr>
          <w:rFonts w:ascii="B Badr" w:hAnsi="B Badr" w:cs="B Badr"/>
          <w:color w:val="000000"/>
        </w:rPr>
        <w:sym w:font="HQPB2" w:char="F083"/>
      </w:r>
      <w:r w:rsidRPr="00ED2230">
        <w:rPr>
          <w:rFonts w:ascii="B Badr" w:hAnsi="B Badr" w:cs="B Badr"/>
          <w:color w:val="000000"/>
          <w:rtl/>
        </w:rPr>
        <w:t xml:space="preserve"> </w:t>
      </w:r>
      <w:r w:rsidRPr="00ED2230">
        <w:rPr>
          <w:rFonts w:ascii="B Badr" w:hAnsi="B Badr" w:cs="B Badr"/>
          <w:color w:val="000000"/>
        </w:rPr>
        <w:sym w:font="HQPB5" w:char="F073"/>
      </w:r>
      <w:r w:rsidRPr="00ED2230">
        <w:rPr>
          <w:rFonts w:ascii="B Badr" w:hAnsi="B Badr" w:cs="B Badr"/>
          <w:color w:val="000000"/>
        </w:rPr>
        <w:sym w:font="HQPB2" w:char="F070"/>
      </w:r>
      <w:r w:rsidRPr="00ED2230">
        <w:rPr>
          <w:rFonts w:ascii="B Badr" w:hAnsi="B Badr" w:cs="B Badr"/>
          <w:color w:val="000000"/>
        </w:rPr>
        <w:sym w:font="HQPB4" w:char="F0A8"/>
      </w:r>
      <w:r w:rsidRPr="00ED2230">
        <w:rPr>
          <w:rFonts w:ascii="B Badr" w:hAnsi="B Badr" w:cs="B Badr"/>
          <w:color w:val="000000"/>
        </w:rPr>
        <w:sym w:font="HQPB2" w:char="F059"/>
      </w:r>
      <w:r w:rsidRPr="00ED2230">
        <w:rPr>
          <w:rFonts w:ascii="B Badr" w:hAnsi="B Badr" w:cs="B Badr"/>
          <w:color w:val="000000"/>
        </w:rPr>
        <w:sym w:font="HQPB5" w:char="F079"/>
      </w:r>
      <w:r w:rsidRPr="00ED2230">
        <w:rPr>
          <w:rFonts w:ascii="B Badr" w:hAnsi="B Badr" w:cs="B Badr"/>
          <w:color w:val="000000"/>
        </w:rPr>
        <w:sym w:font="HQPB1" w:char="F066"/>
      </w:r>
      <w:r w:rsidRPr="00ED2230">
        <w:rPr>
          <w:rFonts w:ascii="B Badr" w:hAnsi="B Badr" w:cs="B Badr"/>
          <w:color w:val="000000"/>
        </w:rPr>
        <w:sym w:font="HQPB4" w:char="F0F8"/>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5" w:char="F09F"/>
      </w:r>
      <w:r w:rsidRPr="00ED2230">
        <w:rPr>
          <w:rFonts w:ascii="B Badr" w:hAnsi="B Badr" w:cs="B Badr"/>
          <w:color w:val="000000"/>
        </w:rPr>
        <w:sym w:font="HQPB2" w:char="F077"/>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62"/>
      </w:r>
      <w:r w:rsidRPr="00ED2230">
        <w:rPr>
          <w:rFonts w:ascii="B Badr" w:hAnsi="B Badr" w:cs="B Badr"/>
          <w:color w:val="000000"/>
        </w:rPr>
        <w:sym w:font="HQPB2" w:char="F071"/>
      </w:r>
      <w:r w:rsidRPr="00ED2230">
        <w:rPr>
          <w:rFonts w:ascii="B Badr" w:hAnsi="B Badr" w:cs="B Badr"/>
          <w:color w:val="000000"/>
        </w:rPr>
        <w:sym w:font="HQPB4" w:char="F0DF"/>
      </w:r>
      <w:r w:rsidRPr="00ED2230">
        <w:rPr>
          <w:rFonts w:ascii="B Badr" w:hAnsi="B Badr" w:cs="B Badr"/>
          <w:color w:val="000000"/>
        </w:rPr>
        <w:sym w:font="HQPB2" w:char="F04A"/>
      </w:r>
      <w:r w:rsidRPr="00ED2230">
        <w:rPr>
          <w:rFonts w:ascii="B Badr" w:hAnsi="B Badr" w:cs="B Badr"/>
          <w:color w:val="000000"/>
        </w:rPr>
        <w:sym w:font="HQPB5" w:char="F06E"/>
      </w:r>
      <w:r w:rsidRPr="00ED2230">
        <w:rPr>
          <w:rFonts w:ascii="B Badr" w:hAnsi="B Badr" w:cs="B Badr"/>
          <w:color w:val="000000"/>
        </w:rPr>
        <w:sym w:font="HQPB2" w:char="F03D"/>
      </w:r>
      <w:r w:rsidRPr="00ED2230">
        <w:rPr>
          <w:rFonts w:ascii="B Badr" w:hAnsi="B Badr" w:cs="B Badr"/>
          <w:color w:val="000000"/>
        </w:rPr>
        <w:sym w:font="HQPB4" w:char="F0F4"/>
      </w:r>
      <w:r w:rsidRPr="00ED2230">
        <w:rPr>
          <w:rFonts w:ascii="B Badr" w:hAnsi="B Badr" w:cs="B Badr"/>
          <w:color w:val="000000"/>
        </w:rPr>
        <w:sym w:font="HQPB1" w:char="F0E0"/>
      </w:r>
      <w:r w:rsidRPr="00ED2230">
        <w:rPr>
          <w:rFonts w:ascii="B Badr" w:hAnsi="B Badr" w:cs="B Badr"/>
          <w:color w:val="000000"/>
        </w:rPr>
        <w:sym w:font="HQPB4" w:char="F0E3"/>
      </w:r>
      <w:r w:rsidRPr="00ED2230">
        <w:rPr>
          <w:rFonts w:ascii="B Badr" w:hAnsi="B Badr" w:cs="B Badr"/>
          <w:color w:val="000000"/>
        </w:rPr>
        <w:sym w:font="HQPB2" w:char="F083"/>
      </w:r>
      <w:r w:rsidRPr="00ED2230">
        <w:rPr>
          <w:rFonts w:ascii="B Badr" w:hAnsi="B Badr" w:cs="B Badr"/>
          <w:color w:val="000000"/>
          <w:rtl/>
        </w:rPr>
        <w:t xml:space="preserve"> </w:t>
      </w:r>
      <w:r w:rsidRPr="00ED2230">
        <w:rPr>
          <w:rFonts w:ascii="B Badr" w:hAnsi="B Badr" w:cs="B Badr"/>
          <w:color w:val="000000"/>
        </w:rPr>
        <w:sym w:font="HQPB1" w:char="F023"/>
      </w:r>
      <w:r w:rsidRPr="00ED2230">
        <w:rPr>
          <w:rFonts w:ascii="B Badr" w:hAnsi="B Badr" w:cs="B Badr"/>
          <w:color w:val="000000"/>
        </w:rPr>
        <w:sym w:font="HQPB4" w:char="F05A"/>
      </w:r>
      <w:r w:rsidRPr="00ED2230">
        <w:rPr>
          <w:rFonts w:ascii="B Badr" w:hAnsi="B Badr" w:cs="B Badr"/>
          <w:color w:val="000000"/>
        </w:rPr>
        <w:sym w:font="HQPB1" w:char="F08E"/>
      </w:r>
      <w:r w:rsidRPr="00ED2230">
        <w:rPr>
          <w:rFonts w:ascii="B Badr" w:hAnsi="B Badr" w:cs="B Badr"/>
          <w:color w:val="000000"/>
        </w:rPr>
        <w:sym w:font="HQPB2" w:char="F08D"/>
      </w:r>
      <w:r w:rsidRPr="00ED2230">
        <w:rPr>
          <w:rFonts w:ascii="B Badr" w:hAnsi="B Badr" w:cs="B Badr"/>
          <w:color w:val="000000"/>
        </w:rPr>
        <w:sym w:font="HQPB4" w:char="F0C9"/>
      </w:r>
      <w:r w:rsidRPr="00ED2230">
        <w:rPr>
          <w:rFonts w:ascii="B Badr" w:hAnsi="B Badr" w:cs="B Badr"/>
          <w:color w:val="000000"/>
        </w:rPr>
        <w:sym w:font="HQPB2" w:char="F029"/>
      </w:r>
      <w:r w:rsidRPr="00ED2230">
        <w:rPr>
          <w:rFonts w:ascii="B Badr" w:hAnsi="B Badr" w:cs="B Badr"/>
          <w:color w:val="000000"/>
        </w:rPr>
        <w:sym w:font="HQPB5" w:char="F074"/>
      </w:r>
      <w:r w:rsidRPr="00ED2230">
        <w:rPr>
          <w:rFonts w:ascii="B Badr" w:hAnsi="B Badr" w:cs="B Badr"/>
          <w:color w:val="000000"/>
        </w:rPr>
        <w:sym w:font="HQPB2" w:char="F052"/>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E960C0">
        <w:rPr>
          <w:rFonts w:cs="B Lotus" w:hint="cs"/>
          <w:sz w:val="28"/>
          <w:szCs w:val="28"/>
          <w:rtl/>
          <w:lang w:bidi="fa-IR"/>
        </w:rPr>
        <w:t xml:space="preserve"> </w:t>
      </w:r>
    </w:p>
    <w:p w:rsidR="006A2495" w:rsidRDefault="00E960C0" w:rsidP="00E960C0">
      <w:pPr>
        <w:tabs>
          <w:tab w:val="right" w:pos="7485"/>
        </w:tabs>
        <w:bidi/>
        <w:ind w:left="1134"/>
        <w:jc w:val="both"/>
        <w:rPr>
          <w:rFonts w:cs="B Lotus"/>
          <w:sz w:val="28"/>
          <w:szCs w:val="28"/>
          <w:rtl/>
          <w:lang w:bidi="fa-IR"/>
        </w:rPr>
      </w:pPr>
      <w:r>
        <w:rPr>
          <w:rFonts w:cs="B Lotus" w:hint="cs"/>
          <w:sz w:val="28"/>
          <w:szCs w:val="28"/>
          <w:rtl/>
          <w:lang w:bidi="fa-IR"/>
        </w:rPr>
        <w:tab/>
        <w:t>[</w:t>
      </w:r>
      <w:r w:rsidR="006A2495">
        <w:rPr>
          <w:rFonts w:cs="B Lotus" w:hint="cs"/>
          <w:sz w:val="28"/>
          <w:szCs w:val="28"/>
          <w:rtl/>
          <w:lang w:bidi="fa-IR"/>
        </w:rPr>
        <w:t>نساء /123-124</w:t>
      </w:r>
      <w:r>
        <w:rPr>
          <w:rFonts w:cs="B Lotus" w:hint="cs"/>
          <w:sz w:val="28"/>
          <w:szCs w:val="28"/>
          <w:rtl/>
          <w:lang w:bidi="fa-IR"/>
        </w:rPr>
        <w:t>]</w:t>
      </w:r>
    </w:p>
    <w:p w:rsidR="006A2495" w:rsidRPr="00D938A1" w:rsidRDefault="006A2495" w:rsidP="006A2495">
      <w:pPr>
        <w:tabs>
          <w:tab w:val="right" w:pos="7031"/>
        </w:tabs>
        <w:bidi/>
        <w:ind w:left="1134"/>
        <w:jc w:val="both"/>
        <w:rPr>
          <w:rFonts w:cs="B Lotus"/>
          <w:sz w:val="26"/>
          <w:szCs w:val="26"/>
          <w:rtl/>
          <w:lang w:bidi="fa-IR"/>
        </w:rPr>
      </w:pPr>
      <w:r>
        <w:rPr>
          <w:rFonts w:cs="B Lotus" w:hint="cs"/>
          <w:sz w:val="26"/>
          <w:szCs w:val="26"/>
          <w:rtl/>
          <w:lang w:bidi="fa-IR"/>
        </w:rPr>
        <w:t>«پاداش و كيفر به دلخواه شما و به دلخواه اهل كتاب نيست. هر كسي بدي كند در برابر آن كيفر مي‌بيند و جز خدا براي خود يار و مددكاري نمي‌يابد و كساني كه كارهاي شايسته كنند (چه مرد باشند و چه زن) در حالي كه مؤمن باشند آنان داخل بهشت مي‌شوند و به قدر گودي پشت هسته خرمايي مورد ستم قرار نمي‌گيرند</w:t>
      </w:r>
      <w:r w:rsidRPr="00D938A1">
        <w:rPr>
          <w:rFonts w:cs="B Lotus" w:hint="cs"/>
          <w:sz w:val="26"/>
          <w:szCs w:val="26"/>
          <w:rtl/>
          <w:lang w:bidi="fa-IR"/>
        </w:rPr>
        <w:t>».</w:t>
      </w:r>
    </w:p>
    <w:p w:rsidR="006A2495" w:rsidRDefault="006A2495" w:rsidP="00E960C0">
      <w:pPr>
        <w:bidi/>
        <w:ind w:firstLine="284"/>
        <w:jc w:val="both"/>
        <w:rPr>
          <w:rFonts w:cs="B Lotus"/>
          <w:sz w:val="28"/>
          <w:szCs w:val="28"/>
          <w:rtl/>
        </w:rPr>
      </w:pPr>
      <w:r>
        <w:rPr>
          <w:rFonts w:cs="B Lotus" w:hint="cs"/>
          <w:sz w:val="28"/>
          <w:szCs w:val="28"/>
          <w:rtl/>
        </w:rPr>
        <w:t xml:space="preserve">برادر مسلمانم فراموش نكن كه خداوند متعال از پيامبرش آدم، </w:t>
      </w:r>
      <w:r w:rsidR="00E960C0">
        <w:rPr>
          <w:rFonts w:cs="CTraditional Arabic" w:hint="cs"/>
          <w:sz w:val="28"/>
          <w:szCs w:val="28"/>
        </w:rPr>
        <w:sym w:font="AGA Arabesque" w:char="F075"/>
      </w:r>
      <w:r>
        <w:rPr>
          <w:rFonts w:cs="B Lotus" w:hint="cs"/>
          <w:sz w:val="28"/>
          <w:szCs w:val="28"/>
          <w:rtl/>
        </w:rPr>
        <w:t xml:space="preserve"> چشم‌پوشي نكرد از بابت خوردن لقمه‌اي از آن درختي كه او را از آن نهي فرموده بود، در صورتي كه آدم</w:t>
      </w:r>
      <w:r w:rsidR="00C97EE5">
        <w:rPr>
          <w:rFonts w:cs="B Lotus" w:hint="cs"/>
          <w:sz w:val="28"/>
          <w:szCs w:val="28"/>
          <w:rtl/>
        </w:rPr>
        <w:t xml:space="preserve"> را با دستان خود بيافريده و از روح خود در او دميده و به فرشتگان دستور سجده او را داده بود! و فراموش نكن كه خداوند متعال سخن نوح</w:t>
      </w:r>
      <w:r w:rsidR="00E960C0">
        <w:rPr>
          <w:rFonts w:cs="CTraditional Arabic" w:hint="cs"/>
          <w:sz w:val="28"/>
          <w:szCs w:val="28"/>
        </w:rPr>
        <w:sym w:font="AGA Arabesque" w:char="F075"/>
      </w:r>
      <w:r w:rsidR="00E960C0">
        <w:rPr>
          <w:rFonts w:cs="CTraditional Arabic" w:hint="cs"/>
          <w:sz w:val="28"/>
          <w:szCs w:val="28"/>
          <w:rtl/>
        </w:rPr>
        <w:t xml:space="preserve"> </w:t>
      </w:r>
      <w:r w:rsidR="00C97EE5">
        <w:rPr>
          <w:rFonts w:cs="B Lotus" w:hint="cs"/>
          <w:sz w:val="28"/>
          <w:szCs w:val="28"/>
          <w:rtl/>
        </w:rPr>
        <w:t>را هنگامي كه براي پسر كافرش در پيشگاه او شفاعت مي‌كرد، نپذيرفت آنجا كه فرمود:</w:t>
      </w:r>
    </w:p>
    <w:p w:rsidR="00C97EE5" w:rsidRDefault="00C97EE5" w:rsidP="00E960C0">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5" w:char="F074"/>
      </w:r>
      <w:r w:rsidRPr="00ED2230">
        <w:rPr>
          <w:rFonts w:ascii="B Badr" w:hAnsi="B Badr" w:cs="B Badr"/>
          <w:color w:val="000000"/>
        </w:rPr>
        <w:sym w:font="HQPB2" w:char="F041"/>
      </w:r>
      <w:r w:rsidRPr="00ED2230">
        <w:rPr>
          <w:rFonts w:ascii="B Badr" w:hAnsi="B Badr" w:cs="B Badr"/>
          <w:color w:val="000000"/>
        </w:rPr>
        <w:sym w:font="HQPB1" w:char="F024"/>
      </w:r>
      <w:r w:rsidRPr="00ED2230">
        <w:rPr>
          <w:rFonts w:ascii="B Badr" w:hAnsi="B Badr" w:cs="B Badr"/>
          <w:color w:val="000000"/>
        </w:rPr>
        <w:sym w:font="HQPB5" w:char="F073"/>
      </w:r>
      <w:r w:rsidRPr="00ED2230">
        <w:rPr>
          <w:rFonts w:ascii="B Badr" w:hAnsi="B Badr" w:cs="B Badr"/>
          <w:color w:val="000000"/>
        </w:rPr>
        <w:sym w:font="HQPB2" w:char="F029"/>
      </w:r>
      <w:r w:rsidRPr="00ED2230">
        <w:rPr>
          <w:rFonts w:ascii="B Badr" w:hAnsi="B Badr" w:cs="B Badr"/>
          <w:color w:val="000000"/>
        </w:rPr>
        <w:sym w:font="HQPB5" w:char="F073"/>
      </w:r>
      <w:r w:rsidRPr="00ED2230">
        <w:rPr>
          <w:rFonts w:ascii="B Badr" w:hAnsi="B Badr" w:cs="B Badr"/>
          <w:color w:val="000000"/>
        </w:rPr>
        <w:sym w:font="HQPB1" w:char="F0F9"/>
      </w:r>
      <w:r w:rsidRPr="00ED2230">
        <w:rPr>
          <w:rFonts w:ascii="B Badr" w:hAnsi="B Badr" w:cs="B Badr"/>
          <w:color w:val="000000"/>
          <w:rtl/>
        </w:rPr>
        <w:t xml:space="preserve"> </w:t>
      </w:r>
      <w:r w:rsidRPr="00ED2230">
        <w:rPr>
          <w:rFonts w:ascii="B Badr" w:hAnsi="B Badr" w:cs="B Badr"/>
          <w:color w:val="000000"/>
        </w:rPr>
        <w:sym w:font="HQPB4" w:char="F0C5"/>
      </w:r>
      <w:r w:rsidRPr="00ED2230">
        <w:rPr>
          <w:rFonts w:ascii="B Badr" w:hAnsi="B Badr" w:cs="B Badr"/>
          <w:color w:val="000000"/>
        </w:rPr>
        <w:sym w:font="HQPB4" w:char="F05F"/>
      </w:r>
      <w:r w:rsidRPr="00ED2230">
        <w:rPr>
          <w:rFonts w:ascii="B Badr" w:hAnsi="B Badr" w:cs="B Badr"/>
          <w:color w:val="000000"/>
        </w:rPr>
        <w:sym w:font="HQPB3" w:char="F055"/>
      </w:r>
      <w:r w:rsidRPr="00ED2230">
        <w:rPr>
          <w:rFonts w:ascii="B Badr" w:hAnsi="B Badr" w:cs="B Badr"/>
          <w:color w:val="000000"/>
        </w:rPr>
        <w:sym w:font="HQPB5" w:char="F075"/>
      </w:r>
      <w:r w:rsidRPr="00ED2230">
        <w:rPr>
          <w:rFonts w:ascii="B Badr" w:hAnsi="B Badr" w:cs="B Badr"/>
          <w:color w:val="000000"/>
        </w:rPr>
        <w:sym w:font="HQPB1" w:char="F091"/>
      </w:r>
      <w:r w:rsidRPr="00ED2230">
        <w:rPr>
          <w:rFonts w:ascii="B Badr" w:hAnsi="B Badr" w:cs="B Badr"/>
          <w:color w:val="000000"/>
          <w:rtl/>
        </w:rPr>
        <w:t xml:space="preserve"> </w:t>
      </w:r>
      <w:r w:rsidRPr="00ED2230">
        <w:rPr>
          <w:rFonts w:ascii="B Badr" w:hAnsi="B Badr" w:cs="B Badr"/>
          <w:color w:val="000000"/>
        </w:rPr>
        <w:sym w:font="HQPB4" w:char="F0A8"/>
      </w:r>
      <w:r w:rsidRPr="00ED2230">
        <w:rPr>
          <w:rFonts w:ascii="B Badr" w:hAnsi="B Badr" w:cs="B Badr"/>
          <w:color w:val="000000"/>
        </w:rPr>
        <w:sym w:font="HQPB2" w:char="F062"/>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2" w:char="F0D3"/>
      </w:r>
      <w:r w:rsidRPr="00ED2230">
        <w:rPr>
          <w:rFonts w:ascii="B Badr" w:hAnsi="B Badr" w:cs="B Badr"/>
          <w:color w:val="000000"/>
        </w:rPr>
        <w:sym w:font="HQPB4" w:char="F0CD"/>
      </w:r>
      <w:r w:rsidRPr="00ED2230">
        <w:rPr>
          <w:rFonts w:ascii="B Badr" w:hAnsi="B Badr" w:cs="B Badr"/>
          <w:color w:val="000000"/>
        </w:rPr>
        <w:sym w:font="HQPB2" w:char="F05F"/>
      </w:r>
      <w:r w:rsidRPr="00ED2230">
        <w:rPr>
          <w:rFonts w:ascii="B Badr" w:hAnsi="B Badr" w:cs="B Badr"/>
          <w:color w:val="000000"/>
        </w:rPr>
        <w:sym w:font="HQPB4" w:char="F0F6"/>
      </w:r>
      <w:r w:rsidRPr="00ED2230">
        <w:rPr>
          <w:rFonts w:ascii="B Badr" w:hAnsi="B Badr" w:cs="B Badr"/>
          <w:color w:val="000000"/>
        </w:rPr>
        <w:sym w:font="HQPB1" w:char="F02F"/>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4" w:char="F0F4"/>
      </w:r>
      <w:r w:rsidRPr="00ED2230">
        <w:rPr>
          <w:rFonts w:ascii="B Badr" w:hAnsi="B Badr" w:cs="B Badr"/>
          <w:color w:val="000000"/>
        </w:rPr>
        <w:sym w:font="HQPB2" w:char="F060"/>
      </w:r>
      <w:r w:rsidRPr="00ED2230">
        <w:rPr>
          <w:rFonts w:ascii="B Badr" w:hAnsi="B Badr" w:cs="B Badr"/>
          <w:color w:val="000000"/>
        </w:rPr>
        <w:sym w:font="HQPB4" w:char="F0CF"/>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2" w:char="F092"/>
      </w:r>
      <w:r w:rsidRPr="00ED2230">
        <w:rPr>
          <w:rFonts w:ascii="B Badr" w:hAnsi="B Badr" w:cs="B Badr"/>
          <w:color w:val="000000"/>
        </w:rPr>
        <w:sym w:font="HQPB4" w:char="F0CD"/>
      </w:r>
      <w:r w:rsidRPr="00ED2230">
        <w:rPr>
          <w:rFonts w:ascii="B Badr" w:hAnsi="B Badr" w:cs="B Badr"/>
          <w:color w:val="000000"/>
        </w:rPr>
        <w:sym w:font="HQPB2" w:char="F03F"/>
      </w:r>
      <w:r w:rsidRPr="00ED2230">
        <w:rPr>
          <w:rFonts w:ascii="B Badr" w:hAnsi="B Badr" w:cs="B Badr"/>
          <w:color w:val="000000"/>
        </w:rPr>
        <w:sym w:font="HQPB4" w:char="F0F7"/>
      </w:r>
      <w:r w:rsidRPr="00ED2230">
        <w:rPr>
          <w:rFonts w:ascii="B Badr" w:hAnsi="B Badr" w:cs="B Badr"/>
          <w:color w:val="000000"/>
        </w:rPr>
        <w:sym w:font="HQPB2" w:char="F064"/>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4" w:char="F0A8"/>
      </w:r>
      <w:r w:rsidRPr="00ED2230">
        <w:rPr>
          <w:rFonts w:ascii="B Badr" w:hAnsi="B Badr" w:cs="B Badr"/>
          <w:color w:val="000000"/>
        </w:rPr>
        <w:sym w:font="HQPB2" w:char="F062"/>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5" w:char="F078"/>
      </w:r>
      <w:r w:rsidRPr="00ED2230">
        <w:rPr>
          <w:rFonts w:ascii="B Badr" w:hAnsi="B Badr" w:cs="B Badr"/>
          <w:color w:val="000000"/>
        </w:rPr>
        <w:sym w:font="HQPB2" w:char="F038"/>
      </w:r>
      <w:r w:rsidRPr="00ED2230">
        <w:rPr>
          <w:rFonts w:ascii="B Badr" w:hAnsi="B Badr" w:cs="B Badr"/>
          <w:color w:val="000000"/>
        </w:rPr>
        <w:sym w:font="HQPB5" w:char="F079"/>
      </w:r>
      <w:r w:rsidRPr="00ED2230">
        <w:rPr>
          <w:rFonts w:ascii="B Badr" w:hAnsi="B Badr" w:cs="B Badr"/>
          <w:color w:val="000000"/>
        </w:rPr>
        <w:sym w:font="HQPB1" w:char="F089"/>
      </w:r>
      <w:r w:rsidRPr="00ED2230">
        <w:rPr>
          <w:rFonts w:ascii="B Badr" w:hAnsi="B Badr" w:cs="B Badr"/>
          <w:color w:val="000000"/>
        </w:rPr>
        <w:sym w:font="HQPB4" w:char="F0F4"/>
      </w:r>
      <w:r w:rsidRPr="00ED2230">
        <w:rPr>
          <w:rFonts w:ascii="B Badr" w:hAnsi="B Badr" w:cs="B Badr"/>
          <w:color w:val="000000"/>
        </w:rPr>
        <w:sym w:font="HQPB1" w:char="F0E3"/>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4" w:char="F091"/>
      </w:r>
      <w:r w:rsidRPr="00ED2230">
        <w:rPr>
          <w:rFonts w:ascii="B Badr" w:hAnsi="B Badr" w:cs="B Badr"/>
          <w:color w:val="000000"/>
        </w:rPr>
        <w:sym w:font="HQPB2" w:char="F02C"/>
      </w:r>
      <w:r w:rsidRPr="00ED2230">
        <w:rPr>
          <w:rFonts w:ascii="B Badr" w:hAnsi="B Badr" w:cs="B Badr"/>
          <w:color w:val="000000"/>
        </w:rPr>
        <w:sym w:font="HQPB5" w:char="F079"/>
      </w:r>
      <w:r w:rsidRPr="00ED2230">
        <w:rPr>
          <w:rFonts w:ascii="B Badr" w:hAnsi="B Badr" w:cs="B Badr"/>
          <w:color w:val="000000"/>
        </w:rPr>
        <w:sym w:font="HQPB1" w:char="F073"/>
      </w:r>
      <w:r w:rsidRPr="00ED2230">
        <w:rPr>
          <w:rFonts w:ascii="B Badr" w:hAnsi="B Badr" w:cs="B Badr"/>
          <w:color w:val="000000"/>
        </w:rPr>
        <w:sym w:font="HQPB4" w:char="F0F8"/>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5" w:char="F07C"/>
      </w:r>
      <w:r w:rsidRPr="00ED2230">
        <w:rPr>
          <w:rFonts w:ascii="B Badr" w:hAnsi="B Badr" w:cs="B Badr"/>
          <w:color w:val="000000"/>
        </w:rPr>
        <w:sym w:font="HQPB1" w:char="F04D"/>
      </w:r>
      <w:r w:rsidRPr="00ED2230">
        <w:rPr>
          <w:rFonts w:ascii="B Badr" w:hAnsi="B Badr" w:cs="B Badr"/>
          <w:color w:val="000000"/>
        </w:rPr>
        <w:sym w:font="HQPB2" w:char="F052"/>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4" w:char="F0E3"/>
      </w:r>
      <w:r w:rsidRPr="00ED2230">
        <w:rPr>
          <w:rFonts w:ascii="B Badr" w:hAnsi="B Badr" w:cs="B Badr"/>
          <w:color w:val="000000"/>
        </w:rPr>
        <w:sym w:font="HQPB2" w:char="F04E"/>
      </w:r>
      <w:r w:rsidRPr="00ED2230">
        <w:rPr>
          <w:rFonts w:ascii="B Badr" w:hAnsi="B Badr" w:cs="B Badr"/>
          <w:color w:val="000000"/>
        </w:rPr>
        <w:sym w:font="HQPB5" w:char="F073"/>
      </w:r>
      <w:r w:rsidRPr="00ED2230">
        <w:rPr>
          <w:rFonts w:ascii="B Badr" w:hAnsi="B Badr" w:cs="B Badr"/>
          <w:color w:val="000000"/>
        </w:rPr>
        <w:sym w:font="HQPB2" w:char="F033"/>
      </w:r>
      <w:r w:rsidRPr="00ED2230">
        <w:rPr>
          <w:rFonts w:ascii="B Badr" w:hAnsi="B Badr" w:cs="B Badr"/>
          <w:color w:val="000000"/>
        </w:rPr>
        <w:sym w:font="HQPB4" w:char="F0F4"/>
      </w:r>
      <w:r w:rsidRPr="00ED2230">
        <w:rPr>
          <w:rFonts w:ascii="B Badr" w:hAnsi="B Badr" w:cs="B Badr"/>
          <w:color w:val="000000"/>
        </w:rPr>
        <w:sym w:font="HQPB1" w:char="F06D"/>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FB"/>
      </w:r>
      <w:r w:rsidRPr="00ED2230">
        <w:rPr>
          <w:rFonts w:ascii="B Badr" w:hAnsi="B Badr" w:cs="B Badr"/>
          <w:color w:val="000000"/>
        </w:rPr>
        <w:sym w:font="HQPB2" w:char="F0FC"/>
      </w:r>
      <w:r w:rsidRPr="00ED2230">
        <w:rPr>
          <w:rFonts w:ascii="B Badr" w:hAnsi="B Badr" w:cs="B Badr"/>
          <w:color w:val="000000"/>
        </w:rPr>
        <w:sym w:font="HQPB4" w:char="F0CF"/>
      </w:r>
      <w:r w:rsidRPr="00ED2230">
        <w:rPr>
          <w:rFonts w:ascii="B Badr" w:hAnsi="B Badr" w:cs="B Badr"/>
          <w:color w:val="000000"/>
        </w:rPr>
        <w:sym w:font="HQPB2" w:char="F04A"/>
      </w:r>
      <w:r w:rsidRPr="00ED2230">
        <w:rPr>
          <w:rFonts w:ascii="B Badr" w:hAnsi="B Badr" w:cs="B Badr"/>
          <w:color w:val="000000"/>
        </w:rPr>
        <w:sym w:font="HQPB4" w:char="F0C5"/>
      </w:r>
      <w:r w:rsidRPr="00ED2230">
        <w:rPr>
          <w:rFonts w:ascii="B Badr" w:hAnsi="B Badr" w:cs="B Badr"/>
          <w:color w:val="000000"/>
        </w:rPr>
        <w:sym w:font="HQPB2" w:char="F033"/>
      </w:r>
      <w:r w:rsidRPr="00ED2230">
        <w:rPr>
          <w:rFonts w:ascii="B Badr" w:hAnsi="B Badr" w:cs="B Badr"/>
          <w:color w:val="000000"/>
        </w:rPr>
        <w:sym w:font="HQPB2" w:char="F0BB"/>
      </w:r>
      <w:r w:rsidRPr="00ED2230">
        <w:rPr>
          <w:rFonts w:ascii="B Badr" w:hAnsi="B Badr" w:cs="B Badr"/>
          <w:color w:val="000000"/>
        </w:rPr>
        <w:sym w:font="HQPB5" w:char="F070"/>
      </w:r>
      <w:r w:rsidRPr="00ED2230">
        <w:rPr>
          <w:rFonts w:ascii="B Badr" w:hAnsi="B Badr" w:cs="B Badr"/>
          <w:color w:val="000000"/>
        </w:rPr>
        <w:sym w:font="HQPB1" w:char="F074"/>
      </w:r>
      <w:r w:rsidRPr="00ED2230">
        <w:rPr>
          <w:rFonts w:ascii="B Badr" w:hAnsi="B Badr" w:cs="B Badr"/>
          <w:color w:val="000000"/>
        </w:rPr>
        <w:sym w:font="HQPB4" w:char="F0F8"/>
      </w:r>
      <w:r w:rsidRPr="00ED2230">
        <w:rPr>
          <w:rFonts w:ascii="B Badr" w:hAnsi="B Badr" w:cs="B Badr"/>
          <w:color w:val="000000"/>
        </w:rPr>
        <w:sym w:font="HQPB2" w:char="F03A"/>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2" w:char="F0C7"/>
      </w:r>
      <w:r w:rsidRPr="00ED2230">
        <w:rPr>
          <w:rFonts w:ascii="B Badr" w:hAnsi="B Badr" w:cs="B Badr"/>
          <w:color w:val="000000"/>
        </w:rPr>
        <w:sym w:font="HQPB2" w:char="F0CD"/>
      </w:r>
      <w:r w:rsidRPr="00ED2230">
        <w:rPr>
          <w:rFonts w:ascii="B Badr" w:hAnsi="B Badr" w:cs="B Badr"/>
          <w:color w:val="000000"/>
        </w:rPr>
        <w:sym w:font="HQPB2" w:char="F0CE"/>
      </w:r>
      <w:r w:rsidRPr="00ED2230">
        <w:rPr>
          <w:rFonts w:ascii="B Badr" w:hAnsi="B Badr" w:cs="B Badr"/>
          <w:color w:val="000000"/>
        </w:rPr>
        <w:sym w:font="HQPB2" w:char="F0C8"/>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41"/>
      </w:r>
      <w:r w:rsidRPr="00ED2230">
        <w:rPr>
          <w:rFonts w:ascii="B Badr" w:hAnsi="B Badr" w:cs="B Badr"/>
          <w:color w:val="000000"/>
        </w:rPr>
        <w:sym w:font="HQPB1" w:char="F024"/>
      </w:r>
      <w:r w:rsidRPr="00ED2230">
        <w:rPr>
          <w:rFonts w:ascii="B Badr" w:hAnsi="B Badr" w:cs="B Badr"/>
          <w:color w:val="000000"/>
        </w:rPr>
        <w:sym w:font="HQPB5" w:char="F073"/>
      </w:r>
      <w:r w:rsidRPr="00ED2230">
        <w:rPr>
          <w:rFonts w:ascii="B Badr" w:hAnsi="B Badr" w:cs="B Badr"/>
          <w:color w:val="000000"/>
        </w:rPr>
        <w:sym w:font="HQPB2" w:char="F025"/>
      </w:r>
      <w:r w:rsidRPr="00ED2230">
        <w:rPr>
          <w:rFonts w:ascii="B Badr" w:hAnsi="B Badr" w:cs="B Badr"/>
          <w:color w:val="000000"/>
          <w:rtl/>
        </w:rPr>
        <w:t xml:space="preserve"> </w:t>
      </w:r>
      <w:r w:rsidRPr="00ED2230">
        <w:rPr>
          <w:rFonts w:ascii="B Badr" w:hAnsi="B Badr" w:cs="B Badr"/>
          <w:color w:val="000000"/>
        </w:rPr>
        <w:sym w:font="HQPB4" w:char="F0DF"/>
      </w:r>
      <w:r w:rsidRPr="00ED2230">
        <w:rPr>
          <w:rFonts w:ascii="B Badr" w:hAnsi="B Badr" w:cs="B Badr"/>
          <w:color w:val="000000"/>
        </w:rPr>
        <w:sym w:font="HQPB1" w:char="F079"/>
      </w:r>
      <w:r w:rsidRPr="00ED2230">
        <w:rPr>
          <w:rFonts w:ascii="B Badr" w:hAnsi="B Badr" w:cs="B Badr"/>
          <w:color w:val="000000"/>
        </w:rPr>
        <w:sym w:font="HQPB2" w:char="F071"/>
      </w:r>
      <w:r w:rsidRPr="00ED2230">
        <w:rPr>
          <w:rFonts w:ascii="B Badr" w:hAnsi="B Badr" w:cs="B Badr"/>
          <w:color w:val="000000"/>
        </w:rPr>
        <w:sym w:font="HQPB4" w:char="F0E3"/>
      </w:r>
      <w:r w:rsidRPr="00ED2230">
        <w:rPr>
          <w:rFonts w:ascii="B Badr" w:hAnsi="B Badr" w:cs="B Badr"/>
          <w:color w:val="000000"/>
        </w:rPr>
        <w:sym w:font="HQPB2" w:char="F05A"/>
      </w:r>
      <w:r w:rsidRPr="00ED2230">
        <w:rPr>
          <w:rFonts w:ascii="B Badr" w:hAnsi="B Badr" w:cs="B Badr"/>
          <w:color w:val="000000"/>
        </w:rPr>
        <w:sym w:font="HQPB2" w:char="F0BB"/>
      </w:r>
      <w:r w:rsidRPr="00ED2230">
        <w:rPr>
          <w:rFonts w:ascii="B Badr" w:hAnsi="B Badr" w:cs="B Badr"/>
          <w:color w:val="000000"/>
        </w:rPr>
        <w:sym w:font="HQPB5" w:char="F074"/>
      </w:r>
      <w:r w:rsidRPr="00ED2230">
        <w:rPr>
          <w:rFonts w:ascii="B Badr" w:hAnsi="B Badr" w:cs="B Badr"/>
          <w:color w:val="000000"/>
        </w:rPr>
        <w:sym w:font="HQPB2" w:char="F083"/>
      </w:r>
      <w:r w:rsidRPr="00ED2230">
        <w:rPr>
          <w:rFonts w:ascii="B Badr" w:hAnsi="B Badr" w:cs="B Badr"/>
          <w:color w:val="000000"/>
          <w:rtl/>
        </w:rPr>
        <w:t xml:space="preserve"> </w:t>
      </w:r>
      <w:r w:rsidRPr="00ED2230">
        <w:rPr>
          <w:rFonts w:ascii="B Badr" w:hAnsi="B Badr" w:cs="B Badr"/>
          <w:color w:val="000000"/>
        </w:rPr>
        <w:sym w:font="HQPB2" w:char="F0BC"/>
      </w:r>
      <w:r w:rsidRPr="00ED2230">
        <w:rPr>
          <w:rFonts w:ascii="B Badr" w:hAnsi="B Badr" w:cs="B Badr"/>
          <w:color w:val="000000"/>
        </w:rPr>
        <w:sym w:font="HQPB4" w:char="F0E7"/>
      </w:r>
      <w:r w:rsidRPr="00ED2230">
        <w:rPr>
          <w:rFonts w:ascii="B Badr" w:hAnsi="B Badr" w:cs="B Badr"/>
          <w:color w:val="000000"/>
        </w:rPr>
        <w:sym w:font="HQPB2" w:char="F06D"/>
      </w:r>
      <w:r w:rsidRPr="00ED2230">
        <w:rPr>
          <w:rFonts w:ascii="B Badr" w:hAnsi="B Badr" w:cs="B Badr"/>
          <w:color w:val="000000"/>
        </w:rPr>
        <w:sym w:font="HQPB4" w:char="F0AF"/>
      </w:r>
      <w:r w:rsidRPr="00ED2230">
        <w:rPr>
          <w:rFonts w:ascii="B Badr" w:hAnsi="B Badr" w:cs="B Badr"/>
          <w:color w:val="000000"/>
        </w:rPr>
        <w:sym w:font="HQPB2" w:char="F052"/>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5" w:char="F07D"/>
      </w:r>
      <w:r w:rsidRPr="00ED2230">
        <w:rPr>
          <w:rFonts w:ascii="B Badr" w:hAnsi="B Badr" w:cs="B Badr"/>
          <w:color w:val="000000"/>
        </w:rPr>
        <w:sym w:font="HQPB1" w:char="F0A7"/>
      </w:r>
      <w:r w:rsidRPr="00ED2230">
        <w:rPr>
          <w:rFonts w:ascii="B Badr" w:hAnsi="B Badr" w:cs="B Badr"/>
          <w:color w:val="000000"/>
        </w:rPr>
        <w:sym w:font="HQPB4" w:char="F0F8"/>
      </w:r>
      <w:r w:rsidRPr="00ED2230">
        <w:rPr>
          <w:rFonts w:ascii="B Badr" w:hAnsi="B Badr" w:cs="B Badr"/>
          <w:color w:val="000000"/>
        </w:rPr>
        <w:sym w:font="HQPB2" w:char="F08A"/>
      </w:r>
      <w:r w:rsidRPr="00ED2230">
        <w:rPr>
          <w:rFonts w:ascii="B Badr" w:hAnsi="B Badr" w:cs="B Badr"/>
          <w:color w:val="000000"/>
        </w:rPr>
        <w:sym w:font="HQPB5" w:char="F073"/>
      </w:r>
      <w:r w:rsidRPr="00ED2230">
        <w:rPr>
          <w:rFonts w:ascii="B Badr" w:hAnsi="B Badr" w:cs="B Badr"/>
          <w:color w:val="000000"/>
        </w:rPr>
        <w:sym w:font="HQPB2" w:char="F039"/>
      </w:r>
      <w:r w:rsidRPr="00ED2230">
        <w:rPr>
          <w:rFonts w:ascii="B Badr" w:hAnsi="B Badr" w:cs="B Badr"/>
          <w:color w:val="000000"/>
          <w:rtl/>
        </w:rPr>
        <w:t xml:space="preserve"> </w:t>
      </w:r>
      <w:r w:rsidRPr="00ED2230">
        <w:rPr>
          <w:rFonts w:ascii="B Badr" w:hAnsi="B Badr" w:cs="B Badr"/>
          <w:color w:val="000000"/>
        </w:rPr>
        <w:sym w:font="HQPB4" w:char="F0F4"/>
      </w:r>
      <w:r w:rsidRPr="00ED2230">
        <w:rPr>
          <w:rFonts w:ascii="B Badr" w:hAnsi="B Badr" w:cs="B Badr"/>
          <w:color w:val="000000"/>
        </w:rPr>
        <w:sym w:font="HQPB2" w:char="F060"/>
      </w:r>
      <w:r w:rsidRPr="00ED2230">
        <w:rPr>
          <w:rFonts w:ascii="B Badr" w:hAnsi="B Badr" w:cs="B Badr"/>
          <w:color w:val="000000"/>
        </w:rPr>
        <w:sym w:font="HQPB4" w:char="F0CF"/>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5" w:char="F09A"/>
      </w:r>
      <w:r w:rsidRPr="00ED2230">
        <w:rPr>
          <w:rFonts w:ascii="B Badr" w:hAnsi="B Badr" w:cs="B Badr"/>
          <w:color w:val="000000"/>
        </w:rPr>
        <w:sym w:font="HQPB3" w:char="F081"/>
      </w:r>
      <w:r w:rsidRPr="00ED2230">
        <w:rPr>
          <w:rFonts w:ascii="B Badr" w:hAnsi="B Badr" w:cs="B Badr"/>
          <w:color w:val="000000"/>
        </w:rPr>
        <w:sym w:font="HQPB4" w:char="F0CE"/>
      </w:r>
      <w:r w:rsidRPr="00ED2230">
        <w:rPr>
          <w:rFonts w:ascii="B Badr" w:hAnsi="B Badr" w:cs="B Badr"/>
          <w:color w:val="000000"/>
        </w:rPr>
        <w:sym w:font="HQPB2" w:char="F03D"/>
      </w:r>
      <w:r w:rsidRPr="00ED2230">
        <w:rPr>
          <w:rFonts w:ascii="B Badr" w:hAnsi="B Badr" w:cs="B Badr"/>
          <w:color w:val="000000"/>
        </w:rPr>
        <w:sym w:font="HQPB4" w:char="F0F7"/>
      </w:r>
      <w:r w:rsidRPr="00ED2230">
        <w:rPr>
          <w:rFonts w:ascii="B Badr" w:hAnsi="B Badr" w:cs="B Badr"/>
          <w:color w:val="000000"/>
        </w:rPr>
        <w:sym w:font="HQPB2" w:char="F064"/>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4" w:char="F028"/>
      </w:r>
      <w:r w:rsidRPr="00ED2230">
        <w:rPr>
          <w:rFonts w:ascii="B Badr" w:hAnsi="B Badr" w:cs="B Badr"/>
          <w:color w:val="000000"/>
          <w:rtl/>
        </w:rPr>
        <w:t xml:space="preserve"> </w:t>
      </w:r>
      <w:r w:rsidRPr="00ED2230">
        <w:rPr>
          <w:rFonts w:ascii="B Badr" w:hAnsi="B Badr" w:cs="B Badr"/>
          <w:color w:val="000000"/>
        </w:rPr>
        <w:sym w:font="HQPB2" w:char="F0BC"/>
      </w:r>
      <w:r w:rsidRPr="00ED2230">
        <w:rPr>
          <w:rFonts w:ascii="B Badr" w:hAnsi="B Badr" w:cs="B Badr"/>
          <w:color w:val="000000"/>
        </w:rPr>
        <w:sym w:font="HQPB4" w:char="F0E7"/>
      </w:r>
      <w:r w:rsidRPr="00ED2230">
        <w:rPr>
          <w:rFonts w:ascii="B Badr" w:hAnsi="B Badr" w:cs="B Badr"/>
          <w:color w:val="000000"/>
        </w:rPr>
        <w:sym w:font="HQPB2" w:char="F06D"/>
      </w:r>
      <w:r w:rsidRPr="00ED2230">
        <w:rPr>
          <w:rFonts w:ascii="B Badr" w:hAnsi="B Badr" w:cs="B Badr"/>
          <w:color w:val="000000"/>
        </w:rPr>
        <w:sym w:font="HQPB4" w:char="F0AF"/>
      </w:r>
      <w:r w:rsidRPr="00ED2230">
        <w:rPr>
          <w:rFonts w:ascii="B Badr" w:hAnsi="B Badr" w:cs="B Badr"/>
          <w:color w:val="000000"/>
        </w:rPr>
        <w:sym w:font="HQPB2" w:char="F052"/>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4" w:char="F0EE"/>
      </w:r>
      <w:r w:rsidRPr="00ED2230">
        <w:rPr>
          <w:rFonts w:ascii="B Badr" w:hAnsi="B Badr" w:cs="B Badr"/>
          <w:color w:val="000000"/>
        </w:rPr>
        <w:sym w:font="HQPB2" w:char="F040"/>
      </w:r>
      <w:r w:rsidRPr="00ED2230">
        <w:rPr>
          <w:rFonts w:ascii="B Badr" w:hAnsi="B Badr" w:cs="B Badr"/>
          <w:color w:val="000000"/>
        </w:rPr>
        <w:sym w:font="HQPB5" w:char="F075"/>
      </w:r>
      <w:r w:rsidRPr="00ED2230">
        <w:rPr>
          <w:rFonts w:ascii="B Badr" w:hAnsi="B Badr" w:cs="B Badr"/>
          <w:color w:val="000000"/>
        </w:rPr>
        <w:sym w:font="HQPB2" w:char="F048"/>
      </w:r>
      <w:r w:rsidRPr="00ED2230">
        <w:rPr>
          <w:rFonts w:ascii="B Badr" w:hAnsi="B Badr" w:cs="B Badr"/>
          <w:color w:val="000000"/>
        </w:rPr>
        <w:sym w:font="HQPB5" w:char="F078"/>
      </w:r>
      <w:r w:rsidRPr="00ED2230">
        <w:rPr>
          <w:rFonts w:ascii="B Badr" w:hAnsi="B Badr" w:cs="B Badr"/>
          <w:color w:val="000000"/>
        </w:rPr>
        <w:sym w:font="HQPB1" w:char="F0E5"/>
      </w:r>
      <w:r w:rsidRPr="00ED2230">
        <w:rPr>
          <w:rFonts w:ascii="B Badr" w:hAnsi="B Badr" w:cs="B Badr"/>
          <w:color w:val="000000"/>
          <w:rtl/>
        </w:rPr>
        <w:t xml:space="preserve"> </w:t>
      </w:r>
      <w:r w:rsidRPr="00ED2230">
        <w:rPr>
          <w:rFonts w:ascii="B Badr" w:hAnsi="B Badr" w:cs="B Badr"/>
          <w:color w:val="000000"/>
        </w:rPr>
        <w:sym w:font="HQPB4" w:char="F0E7"/>
      </w:r>
      <w:r w:rsidRPr="00ED2230">
        <w:rPr>
          <w:rFonts w:ascii="B Badr" w:hAnsi="B Badr" w:cs="B Badr"/>
          <w:color w:val="000000"/>
        </w:rPr>
        <w:sym w:font="HQPB1" w:char="F08E"/>
      </w:r>
      <w:r w:rsidRPr="00ED2230">
        <w:rPr>
          <w:rFonts w:ascii="B Badr" w:hAnsi="B Badr" w:cs="B Badr"/>
          <w:color w:val="000000"/>
        </w:rPr>
        <w:sym w:font="HQPB4" w:char="F0F6"/>
      </w:r>
      <w:r w:rsidRPr="00ED2230">
        <w:rPr>
          <w:rFonts w:ascii="B Badr" w:hAnsi="B Badr" w:cs="B Badr"/>
          <w:color w:val="000000"/>
        </w:rPr>
        <w:sym w:font="HQPB2" w:char="F08D"/>
      </w:r>
      <w:r w:rsidRPr="00ED2230">
        <w:rPr>
          <w:rFonts w:ascii="B Badr" w:hAnsi="B Badr" w:cs="B Badr"/>
          <w:color w:val="000000"/>
        </w:rPr>
        <w:sym w:font="HQPB5" w:char="F078"/>
      </w:r>
      <w:r w:rsidRPr="00ED2230">
        <w:rPr>
          <w:rFonts w:ascii="B Badr" w:hAnsi="B Badr" w:cs="B Badr"/>
          <w:color w:val="000000"/>
        </w:rPr>
        <w:sym w:font="HQPB1" w:char="F0EE"/>
      </w:r>
      <w:r w:rsidRPr="00ED2230">
        <w:rPr>
          <w:rFonts w:ascii="B Badr" w:hAnsi="B Badr" w:cs="B Badr"/>
          <w:color w:val="000000"/>
          <w:rtl/>
        </w:rPr>
        <w:t xml:space="preserve"> </w:t>
      </w:r>
      <w:r w:rsidRPr="00ED2230">
        <w:rPr>
          <w:rFonts w:ascii="B Badr" w:hAnsi="B Badr" w:cs="B Badr"/>
          <w:color w:val="000000"/>
        </w:rPr>
        <w:sym w:font="HQPB4" w:char="F038"/>
      </w:r>
      <w:r w:rsidRPr="00ED2230">
        <w:rPr>
          <w:rFonts w:ascii="B Badr" w:hAnsi="B Badr" w:cs="B Badr"/>
          <w:color w:val="000000"/>
        </w:rPr>
        <w:sym w:font="HQPB1" w:char="F078"/>
      </w:r>
      <w:r w:rsidRPr="00ED2230">
        <w:rPr>
          <w:rFonts w:ascii="B Badr" w:hAnsi="B Badr" w:cs="B Badr"/>
          <w:color w:val="000000"/>
        </w:rPr>
        <w:sym w:font="HQPB4" w:char="F0CE"/>
      </w:r>
      <w:r w:rsidRPr="00ED2230">
        <w:rPr>
          <w:rFonts w:ascii="B Badr" w:hAnsi="B Badr" w:cs="B Badr"/>
          <w:color w:val="000000"/>
        </w:rPr>
        <w:sym w:font="HQPB2" w:char="F03D"/>
      </w:r>
      <w:r w:rsidRPr="00ED2230">
        <w:rPr>
          <w:rFonts w:ascii="B Badr" w:hAnsi="B Badr" w:cs="B Badr"/>
          <w:color w:val="000000"/>
        </w:rPr>
        <w:sym w:font="HQPB2" w:char="F0BB"/>
      </w:r>
      <w:r w:rsidRPr="00ED2230">
        <w:rPr>
          <w:rFonts w:ascii="B Badr" w:hAnsi="B Badr" w:cs="B Badr"/>
          <w:color w:val="000000"/>
        </w:rPr>
        <w:sym w:font="HQPB5" w:char="F07C"/>
      </w:r>
      <w:r w:rsidRPr="00ED2230">
        <w:rPr>
          <w:rFonts w:ascii="B Badr" w:hAnsi="B Badr" w:cs="B Badr"/>
          <w:color w:val="000000"/>
        </w:rPr>
        <w:sym w:font="HQPB1" w:char="F0B9"/>
      </w:r>
      <w:r w:rsidRPr="00ED2230">
        <w:rPr>
          <w:rFonts w:ascii="B Badr" w:hAnsi="B Badr" w:cs="B Badr"/>
          <w:color w:val="000000"/>
          <w:rtl/>
        </w:rPr>
        <w:t xml:space="preserve"> </w:t>
      </w:r>
      <w:r w:rsidRPr="00ED2230">
        <w:rPr>
          <w:rFonts w:ascii="B Badr" w:hAnsi="B Badr" w:cs="B Badr"/>
          <w:color w:val="000000"/>
        </w:rPr>
        <w:sym w:font="HQPB4" w:char="F028"/>
      </w:r>
      <w:r w:rsidRPr="00ED2230">
        <w:rPr>
          <w:rFonts w:ascii="B Badr" w:hAnsi="B Badr" w:cs="B Badr"/>
          <w:color w:val="000000"/>
          <w:rtl/>
        </w:rPr>
        <w:t xml:space="preserve"> </w:t>
      </w:r>
      <w:r w:rsidRPr="00ED2230">
        <w:rPr>
          <w:rFonts w:ascii="B Badr" w:hAnsi="B Badr" w:cs="B Badr"/>
          <w:color w:val="000000"/>
        </w:rPr>
        <w:sym w:font="HQPB5" w:char="F09F"/>
      </w:r>
      <w:r w:rsidRPr="00ED2230">
        <w:rPr>
          <w:rFonts w:ascii="B Badr" w:hAnsi="B Badr" w:cs="B Badr"/>
          <w:color w:val="000000"/>
        </w:rPr>
        <w:sym w:font="HQPB2" w:char="F078"/>
      </w:r>
      <w:r w:rsidRPr="00ED2230">
        <w:rPr>
          <w:rFonts w:ascii="B Badr" w:hAnsi="B Badr" w:cs="B Badr"/>
          <w:color w:val="000000"/>
        </w:rPr>
        <w:sym w:font="HQPB5" w:char="F073"/>
      </w:r>
      <w:r w:rsidRPr="00ED2230">
        <w:rPr>
          <w:rFonts w:ascii="B Badr" w:hAnsi="B Badr" w:cs="B Badr"/>
          <w:color w:val="000000"/>
        </w:rPr>
        <w:sym w:font="HQPB1" w:char="F0F9"/>
      </w:r>
      <w:r w:rsidRPr="00ED2230">
        <w:rPr>
          <w:rFonts w:ascii="B Badr" w:hAnsi="B Badr" w:cs="B Badr"/>
          <w:color w:val="000000"/>
          <w:rtl/>
        </w:rPr>
        <w:t xml:space="preserve"> </w:t>
      </w:r>
      <w:r w:rsidRPr="00ED2230">
        <w:rPr>
          <w:rFonts w:ascii="B Badr" w:hAnsi="B Badr" w:cs="B Badr"/>
          <w:color w:val="000000"/>
        </w:rPr>
        <w:sym w:font="HQPB4" w:char="F0C7"/>
      </w:r>
      <w:r w:rsidRPr="00ED2230">
        <w:rPr>
          <w:rFonts w:ascii="B Badr" w:hAnsi="B Badr" w:cs="B Badr"/>
          <w:color w:val="000000"/>
        </w:rPr>
        <w:sym w:font="HQPB2" w:char="F060"/>
      </w:r>
      <w:r w:rsidRPr="00ED2230">
        <w:rPr>
          <w:rFonts w:ascii="B Badr" w:hAnsi="B Badr" w:cs="B Badr"/>
          <w:color w:val="000000"/>
        </w:rPr>
        <w:sym w:font="HQPB4" w:char="F0F9"/>
      </w:r>
      <w:r w:rsidRPr="00ED2230">
        <w:rPr>
          <w:rFonts w:ascii="B Badr" w:hAnsi="B Badr" w:cs="B Badr"/>
          <w:color w:val="000000"/>
        </w:rPr>
        <w:sym w:font="HQPB2" w:char="F03D"/>
      </w:r>
      <w:r w:rsidRPr="00ED2230">
        <w:rPr>
          <w:rFonts w:ascii="B Badr" w:hAnsi="B Badr" w:cs="B Badr"/>
          <w:color w:val="000000"/>
        </w:rPr>
        <w:sym w:font="HQPB5" w:char="F074"/>
      </w:r>
      <w:r w:rsidRPr="00ED2230">
        <w:rPr>
          <w:rFonts w:ascii="B Badr" w:hAnsi="B Badr" w:cs="B Badr"/>
          <w:color w:val="000000"/>
        </w:rPr>
        <w:sym w:font="HQPB2" w:char="F0AB"/>
      </w:r>
      <w:r w:rsidRPr="00ED2230">
        <w:rPr>
          <w:rFonts w:ascii="B Badr" w:hAnsi="B Badr" w:cs="B Badr"/>
          <w:color w:val="000000"/>
        </w:rPr>
        <w:sym w:font="HQPB4" w:char="F0F3"/>
      </w:r>
      <w:r w:rsidRPr="00ED2230">
        <w:rPr>
          <w:rFonts w:ascii="B Badr" w:hAnsi="B Badr" w:cs="B Badr"/>
          <w:color w:val="000000"/>
        </w:rPr>
        <w:sym w:font="HQPB1" w:char="F0A1"/>
      </w:r>
      <w:r w:rsidRPr="00ED2230">
        <w:rPr>
          <w:rFonts w:ascii="B Badr" w:hAnsi="B Badr" w:cs="B Badr"/>
          <w:color w:val="000000"/>
        </w:rPr>
        <w:sym w:font="HQPB5" w:char="F06E"/>
      </w:r>
      <w:r w:rsidRPr="00ED2230">
        <w:rPr>
          <w:rFonts w:ascii="B Badr" w:hAnsi="B Badr" w:cs="B Badr"/>
          <w:color w:val="000000"/>
        </w:rPr>
        <w:sym w:font="HQPB1" w:char="F040"/>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5" w:char="F074"/>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5" w:char="F07D"/>
      </w:r>
      <w:r w:rsidRPr="00ED2230">
        <w:rPr>
          <w:rFonts w:ascii="B Badr" w:hAnsi="B Badr" w:cs="B Badr"/>
          <w:color w:val="000000"/>
        </w:rPr>
        <w:sym w:font="HQPB1" w:char="F0A7"/>
      </w:r>
      <w:r w:rsidRPr="00ED2230">
        <w:rPr>
          <w:rFonts w:ascii="B Badr" w:hAnsi="B Badr" w:cs="B Badr"/>
          <w:color w:val="000000"/>
        </w:rPr>
        <w:sym w:font="HQPB4" w:char="F0F8"/>
      </w:r>
      <w:r w:rsidRPr="00ED2230">
        <w:rPr>
          <w:rFonts w:ascii="B Badr" w:hAnsi="B Badr" w:cs="B Badr"/>
          <w:color w:val="000000"/>
        </w:rPr>
        <w:sym w:font="HQPB2" w:char="F08A"/>
      </w:r>
      <w:r w:rsidRPr="00ED2230">
        <w:rPr>
          <w:rFonts w:ascii="B Badr" w:hAnsi="B Badr" w:cs="B Badr"/>
          <w:color w:val="000000"/>
        </w:rPr>
        <w:sym w:font="HQPB5" w:char="F073"/>
      </w:r>
      <w:r w:rsidRPr="00ED2230">
        <w:rPr>
          <w:rFonts w:ascii="B Badr" w:hAnsi="B Badr" w:cs="B Badr"/>
          <w:color w:val="000000"/>
        </w:rPr>
        <w:sym w:font="HQPB2" w:char="F039"/>
      </w:r>
      <w:r w:rsidRPr="00ED2230">
        <w:rPr>
          <w:rFonts w:ascii="B Badr" w:hAnsi="B Badr" w:cs="B Badr"/>
          <w:color w:val="000000"/>
          <w:rtl/>
        </w:rPr>
        <w:t xml:space="preserve"> </w:t>
      </w:r>
      <w:r w:rsidRPr="00ED2230">
        <w:rPr>
          <w:rFonts w:ascii="B Badr" w:hAnsi="B Badr" w:cs="B Badr"/>
          <w:color w:val="000000"/>
        </w:rPr>
        <w:sym w:font="HQPB5" w:char="F079"/>
      </w:r>
      <w:r w:rsidRPr="00ED2230">
        <w:rPr>
          <w:rFonts w:ascii="B Badr" w:hAnsi="B Badr" w:cs="B Badr"/>
          <w:color w:val="000000"/>
        </w:rPr>
        <w:sym w:font="HQPB2" w:char="F037"/>
      </w:r>
      <w:r w:rsidRPr="00ED2230">
        <w:rPr>
          <w:rFonts w:ascii="B Badr" w:hAnsi="B Badr" w:cs="B Badr"/>
          <w:color w:val="000000"/>
        </w:rPr>
        <w:sym w:font="HQPB5" w:char="F073"/>
      </w:r>
      <w:r w:rsidRPr="00ED2230">
        <w:rPr>
          <w:rFonts w:ascii="B Badr" w:hAnsi="B Badr" w:cs="B Badr"/>
          <w:color w:val="000000"/>
        </w:rPr>
        <w:sym w:font="HQPB2" w:char="F039"/>
      </w:r>
      <w:r w:rsidRPr="00ED2230">
        <w:rPr>
          <w:rFonts w:ascii="B Badr" w:hAnsi="B Badr" w:cs="B Badr"/>
          <w:color w:val="000000"/>
          <w:rtl/>
        </w:rPr>
        <w:t xml:space="preserve"> </w:t>
      </w:r>
      <w:r w:rsidRPr="00ED2230">
        <w:rPr>
          <w:rFonts w:ascii="B Badr" w:hAnsi="B Badr" w:cs="B Badr"/>
          <w:color w:val="000000"/>
        </w:rPr>
        <w:sym w:font="HQPB2" w:char="F0BE"/>
      </w:r>
      <w:r w:rsidRPr="00ED2230">
        <w:rPr>
          <w:rFonts w:ascii="B Badr" w:hAnsi="B Badr" w:cs="B Badr"/>
          <w:color w:val="000000"/>
        </w:rPr>
        <w:sym w:font="HQPB4" w:char="F0CF"/>
      </w:r>
      <w:r w:rsidRPr="00ED2230">
        <w:rPr>
          <w:rFonts w:ascii="B Badr" w:hAnsi="B Badr" w:cs="B Badr"/>
          <w:color w:val="000000"/>
        </w:rPr>
        <w:sym w:font="HQPB2" w:char="F06D"/>
      </w:r>
      <w:r w:rsidRPr="00ED2230">
        <w:rPr>
          <w:rFonts w:ascii="B Badr" w:hAnsi="B Badr" w:cs="B Badr"/>
          <w:color w:val="000000"/>
        </w:rPr>
        <w:sym w:font="HQPB4" w:char="F0CE"/>
      </w:r>
      <w:r w:rsidRPr="00ED2230">
        <w:rPr>
          <w:rFonts w:ascii="B Badr" w:hAnsi="B Badr" w:cs="B Badr"/>
          <w:color w:val="000000"/>
        </w:rPr>
        <w:sym w:font="HQPB1" w:char="F02F"/>
      </w:r>
      <w:r w:rsidRPr="00ED2230">
        <w:rPr>
          <w:rFonts w:ascii="B Badr" w:hAnsi="B Badr" w:cs="B Badr"/>
          <w:color w:val="000000"/>
          <w:rtl/>
        </w:rPr>
        <w:t xml:space="preserve"> </w:t>
      </w:r>
      <w:r w:rsidRPr="00ED2230">
        <w:rPr>
          <w:rFonts w:ascii="B Badr" w:hAnsi="B Badr" w:cs="B Badr"/>
          <w:color w:val="000000"/>
        </w:rPr>
        <w:sym w:font="HQPB4" w:char="F0ED"/>
      </w:r>
      <w:r w:rsidRPr="00ED2230">
        <w:rPr>
          <w:rFonts w:ascii="B Badr" w:hAnsi="B Badr" w:cs="B Badr"/>
          <w:color w:val="000000"/>
        </w:rPr>
        <w:sym w:font="HQPB2" w:char="F04E"/>
      </w:r>
      <w:r w:rsidRPr="00ED2230">
        <w:rPr>
          <w:rFonts w:ascii="B Badr" w:hAnsi="B Badr" w:cs="B Badr"/>
          <w:color w:val="000000"/>
        </w:rPr>
        <w:sym w:font="HQPB4" w:char="F0F9"/>
      </w:r>
      <w:r w:rsidRPr="00ED2230">
        <w:rPr>
          <w:rFonts w:ascii="B Badr" w:hAnsi="B Badr" w:cs="B Badr"/>
          <w:color w:val="000000"/>
        </w:rPr>
        <w:sym w:font="HQPB2" w:char="F03D"/>
      </w:r>
      <w:r w:rsidRPr="00ED2230">
        <w:rPr>
          <w:rFonts w:ascii="B Badr" w:hAnsi="B Badr" w:cs="B Badr"/>
          <w:color w:val="000000"/>
        </w:rPr>
        <w:sym w:font="HQPB4" w:char="F0CF"/>
      </w:r>
      <w:r w:rsidRPr="00ED2230">
        <w:rPr>
          <w:rFonts w:ascii="B Badr" w:hAnsi="B Badr" w:cs="B Badr"/>
          <w:color w:val="000000"/>
        </w:rPr>
        <w:sym w:font="HQPB1" w:char="F0E6"/>
      </w:r>
      <w:r w:rsidRPr="00ED2230">
        <w:rPr>
          <w:rFonts w:ascii="B Badr" w:hAnsi="B Badr" w:cs="B Badr"/>
          <w:color w:val="000000"/>
          <w:rtl/>
        </w:rPr>
        <w:t xml:space="preserve"> </w:t>
      </w:r>
      <w:r w:rsidRPr="00ED2230">
        <w:rPr>
          <w:rFonts w:ascii="B Badr" w:hAnsi="B Badr" w:cs="B Badr"/>
          <w:color w:val="000000"/>
        </w:rPr>
        <w:sym w:font="HQPB4" w:char="F028"/>
      </w:r>
      <w:r w:rsidRPr="00ED2230">
        <w:rPr>
          <w:rFonts w:ascii="B Badr" w:hAnsi="B Badr" w:cs="B Badr"/>
          <w:color w:val="000000"/>
          <w:rtl/>
        </w:rPr>
        <w:t xml:space="preserve"> </w:t>
      </w:r>
      <w:r w:rsidRPr="00ED2230">
        <w:rPr>
          <w:rFonts w:ascii="B Badr" w:hAnsi="B Badr" w:cs="B Badr"/>
          <w:color w:val="000000"/>
        </w:rPr>
        <w:sym w:font="HQPB4" w:char="F0FE"/>
      </w:r>
      <w:r w:rsidRPr="00ED2230">
        <w:rPr>
          <w:rFonts w:ascii="B Badr" w:hAnsi="B Badr" w:cs="B Badr"/>
          <w:color w:val="000000"/>
        </w:rPr>
        <w:sym w:font="HQPB2" w:char="F092"/>
      </w:r>
      <w:r w:rsidRPr="00ED2230">
        <w:rPr>
          <w:rFonts w:ascii="B Badr" w:hAnsi="B Badr" w:cs="B Badr"/>
          <w:color w:val="000000"/>
        </w:rPr>
        <w:sym w:font="HQPB4" w:char="F0CE"/>
      </w:r>
      <w:r w:rsidRPr="00ED2230">
        <w:rPr>
          <w:rFonts w:ascii="B Badr" w:hAnsi="B Badr" w:cs="B Badr"/>
          <w:color w:val="000000"/>
        </w:rPr>
        <w:sym w:font="HQPB4" w:char="F06F"/>
      </w:r>
      <w:r w:rsidRPr="00ED2230">
        <w:rPr>
          <w:rFonts w:ascii="B Badr" w:hAnsi="B Badr" w:cs="B Badr"/>
          <w:color w:val="000000"/>
        </w:rPr>
        <w:sym w:font="HQPB2" w:char="F054"/>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5" w:char="F079"/>
      </w:r>
      <w:r w:rsidRPr="00ED2230">
        <w:rPr>
          <w:rFonts w:ascii="B Badr" w:hAnsi="B Badr" w:cs="B Badr"/>
          <w:color w:val="000000"/>
        </w:rPr>
        <w:sym w:font="HQPB2" w:char="F037"/>
      </w:r>
      <w:r w:rsidRPr="00ED2230">
        <w:rPr>
          <w:rFonts w:ascii="B Badr" w:hAnsi="B Badr" w:cs="B Badr"/>
          <w:color w:val="000000"/>
        </w:rPr>
        <w:sym w:font="HQPB4" w:char="F0DD"/>
      </w:r>
      <w:r w:rsidRPr="00ED2230">
        <w:rPr>
          <w:rFonts w:ascii="B Badr" w:hAnsi="B Badr" w:cs="B Badr"/>
          <w:color w:val="000000"/>
        </w:rPr>
        <w:sym w:font="HQPB1" w:char="F0E0"/>
      </w:r>
      <w:r w:rsidRPr="00ED2230">
        <w:rPr>
          <w:rFonts w:ascii="B Badr" w:hAnsi="B Badr" w:cs="B Badr"/>
          <w:color w:val="000000"/>
        </w:rPr>
        <w:sym w:font="HQPB4" w:char="F0CF"/>
      </w:r>
      <w:r w:rsidRPr="00ED2230">
        <w:rPr>
          <w:rFonts w:ascii="B Badr" w:hAnsi="B Badr" w:cs="B Badr"/>
          <w:color w:val="000000"/>
        </w:rPr>
        <w:sym w:font="HQPB1" w:char="F0E3"/>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2" w:char="F062"/>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62"/>
      </w:r>
      <w:r w:rsidRPr="00ED2230">
        <w:rPr>
          <w:rFonts w:ascii="B Badr" w:hAnsi="B Badr" w:cs="B Badr"/>
          <w:color w:val="000000"/>
        </w:rPr>
        <w:sym w:font="HQPB2" w:char="F071"/>
      </w:r>
      <w:r w:rsidRPr="00ED2230">
        <w:rPr>
          <w:rFonts w:ascii="B Badr" w:hAnsi="B Badr" w:cs="B Badr"/>
          <w:color w:val="000000"/>
        </w:rPr>
        <w:sym w:font="HQPB4" w:char="F0E4"/>
      </w:r>
      <w:r w:rsidRPr="00ED2230">
        <w:rPr>
          <w:rFonts w:ascii="B Badr" w:hAnsi="B Badr" w:cs="B Badr"/>
          <w:color w:val="000000"/>
        </w:rPr>
        <w:sym w:font="HQPB2" w:char="F033"/>
      </w:r>
      <w:r w:rsidRPr="00ED2230">
        <w:rPr>
          <w:rFonts w:ascii="B Badr" w:hAnsi="B Badr" w:cs="B Badr"/>
          <w:color w:val="000000"/>
        </w:rPr>
        <w:sym w:font="HQPB5" w:char="F073"/>
      </w:r>
      <w:r w:rsidRPr="00ED2230">
        <w:rPr>
          <w:rFonts w:ascii="B Badr" w:hAnsi="B Badr" w:cs="B Badr"/>
          <w:color w:val="000000"/>
        </w:rPr>
        <w:sym w:font="HQPB1" w:char="F03F"/>
      </w:r>
      <w:r w:rsidRPr="00ED2230">
        <w:rPr>
          <w:rFonts w:ascii="B Badr" w:hAnsi="B Badr" w:cs="B Badr"/>
          <w:color w:val="000000"/>
          <w:rtl/>
        </w:rPr>
        <w:t xml:space="preserve"> </w:t>
      </w:r>
      <w:r w:rsidRPr="00ED2230">
        <w:rPr>
          <w:rFonts w:ascii="B Badr" w:hAnsi="B Badr" w:cs="B Badr"/>
          <w:color w:val="000000"/>
        </w:rPr>
        <w:sym w:font="HQPB5" w:char="F07A"/>
      </w:r>
      <w:r w:rsidRPr="00ED2230">
        <w:rPr>
          <w:rFonts w:ascii="B Badr" w:hAnsi="B Badr" w:cs="B Badr"/>
          <w:color w:val="000000"/>
        </w:rPr>
        <w:sym w:font="HQPB2" w:char="F060"/>
      </w:r>
      <w:r w:rsidRPr="00ED2230">
        <w:rPr>
          <w:rFonts w:ascii="B Badr" w:hAnsi="B Badr" w:cs="B Badr"/>
          <w:color w:val="000000"/>
        </w:rPr>
        <w:sym w:font="HQPB4" w:char="F0CF"/>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5" w:char="F074"/>
      </w:r>
      <w:r w:rsidR="00E960C0" w:rsidRPr="008644F9">
        <w:rPr>
          <w:rFonts w:cs="B Lotus" w:hint="cs"/>
          <w:sz w:val="28"/>
          <w:szCs w:val="28"/>
          <w:lang w:bidi="fa-IR"/>
        </w:rPr>
        <w:sym w:font="AGA Arabesque" w:char="F028"/>
      </w:r>
      <w:r w:rsidRPr="00ED2230">
        <w:rPr>
          <w:rFonts w:ascii="B Badr" w:hAnsi="B Badr" w:cs="B Badr"/>
          <w:color w:val="000000"/>
        </w:rPr>
        <w:sym w:font="HQPB2" w:char="F0FB"/>
      </w:r>
      <w:r w:rsidRPr="00ED2230">
        <w:rPr>
          <w:rFonts w:ascii="B Badr" w:hAnsi="B Badr" w:cs="B Badr"/>
          <w:color w:val="000000"/>
        </w:rPr>
        <w:sym w:font="HQPB2" w:char="F0FC"/>
      </w:r>
      <w:r w:rsidRPr="00ED2230">
        <w:rPr>
          <w:rFonts w:ascii="B Badr" w:hAnsi="B Badr" w:cs="B Badr"/>
          <w:color w:val="000000"/>
        </w:rPr>
        <w:sym w:font="HQPB4" w:char="F0CE"/>
      </w:r>
      <w:r w:rsidRPr="00ED2230">
        <w:rPr>
          <w:rFonts w:ascii="B Badr" w:hAnsi="B Badr" w:cs="B Badr"/>
          <w:color w:val="000000"/>
        </w:rPr>
        <w:sym w:font="HQPB2" w:char="F03D"/>
      </w:r>
      <w:r w:rsidRPr="00ED2230">
        <w:rPr>
          <w:rFonts w:ascii="B Badr" w:hAnsi="B Badr" w:cs="B Badr"/>
          <w:color w:val="000000"/>
        </w:rPr>
        <w:sym w:font="HQPB4" w:char="F0CE"/>
      </w:r>
      <w:r w:rsidRPr="00ED2230">
        <w:rPr>
          <w:rFonts w:ascii="B Badr" w:hAnsi="B Badr" w:cs="B Badr"/>
          <w:color w:val="000000"/>
        </w:rPr>
        <w:sym w:font="HQPB2" w:char="F067"/>
      </w:r>
      <w:r w:rsidRPr="00ED2230">
        <w:rPr>
          <w:rFonts w:ascii="B Badr" w:hAnsi="B Badr" w:cs="B Badr"/>
          <w:color w:val="000000"/>
        </w:rPr>
        <w:sym w:font="HQPB2" w:char="F0BB"/>
      </w:r>
      <w:r w:rsidRPr="00ED2230">
        <w:rPr>
          <w:rFonts w:ascii="B Badr" w:hAnsi="B Badr" w:cs="B Badr"/>
          <w:color w:val="000000"/>
        </w:rPr>
        <w:sym w:font="HQPB5" w:char="F079"/>
      </w:r>
      <w:r w:rsidRPr="00ED2230">
        <w:rPr>
          <w:rFonts w:ascii="B Badr" w:hAnsi="B Badr" w:cs="B Badr"/>
          <w:color w:val="000000"/>
        </w:rPr>
        <w:sym w:font="HQPB1" w:char="F066"/>
      </w:r>
      <w:r w:rsidRPr="00ED2230">
        <w:rPr>
          <w:rFonts w:ascii="B Badr" w:hAnsi="B Badr" w:cs="B Badr"/>
          <w:color w:val="000000"/>
        </w:rPr>
        <w:sym w:font="HQPB4" w:char="F0F8"/>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Pr>
          <w:rFonts w:cs="B Lotus" w:hint="cs"/>
          <w:sz w:val="28"/>
          <w:szCs w:val="28"/>
          <w:rtl/>
          <w:lang w:bidi="fa-IR"/>
        </w:rPr>
        <w:t xml:space="preserve"> </w:t>
      </w:r>
      <w:r w:rsidR="00E960C0">
        <w:rPr>
          <w:rFonts w:cs="B Lotus"/>
          <w:sz w:val="28"/>
          <w:szCs w:val="28"/>
          <w:lang w:bidi="fa-IR"/>
        </w:rPr>
        <w:tab/>
        <w:t xml:space="preserve"> </w:t>
      </w:r>
      <w:r w:rsidR="00E960C0">
        <w:rPr>
          <w:rFonts w:cs="B Lotus" w:hint="cs"/>
          <w:sz w:val="28"/>
          <w:szCs w:val="28"/>
          <w:rtl/>
          <w:lang w:bidi="fa-IR"/>
        </w:rPr>
        <w:t>[</w:t>
      </w:r>
      <w:r>
        <w:rPr>
          <w:rFonts w:cs="B Lotus" w:hint="cs"/>
          <w:sz w:val="28"/>
          <w:szCs w:val="28"/>
          <w:rtl/>
          <w:lang w:bidi="fa-IR"/>
        </w:rPr>
        <w:t>هود /45-46</w:t>
      </w:r>
      <w:r w:rsidR="00E960C0">
        <w:rPr>
          <w:rFonts w:cs="B Lotus" w:hint="cs"/>
          <w:sz w:val="28"/>
          <w:szCs w:val="28"/>
          <w:rtl/>
          <w:lang w:bidi="fa-IR"/>
        </w:rPr>
        <w:t>]</w:t>
      </w:r>
    </w:p>
    <w:p w:rsidR="00C97EE5" w:rsidRPr="00D938A1" w:rsidRDefault="00C97EE5" w:rsidP="00C97EE5">
      <w:pPr>
        <w:tabs>
          <w:tab w:val="right" w:pos="7031"/>
        </w:tabs>
        <w:bidi/>
        <w:ind w:left="1134"/>
        <w:jc w:val="both"/>
        <w:rPr>
          <w:rFonts w:cs="B Lotus"/>
          <w:sz w:val="26"/>
          <w:szCs w:val="26"/>
          <w:rtl/>
          <w:lang w:bidi="fa-IR"/>
        </w:rPr>
      </w:pPr>
      <w:r>
        <w:rPr>
          <w:rFonts w:cs="B Lotus" w:hint="cs"/>
          <w:sz w:val="26"/>
          <w:szCs w:val="26"/>
          <w:rtl/>
          <w:lang w:bidi="fa-IR"/>
        </w:rPr>
        <w:t>«و گفت: پروردگارا، پسرم از كسان من است و قطعاً وعده‌ي تو راست است و تو بهترين داوراني. فرمود: اي نوح او در حقيقت از كسان تو نيست او داراي كرداري ناشايسته است پس چيزي را كه بدان علم نداري از من مخواه، من به تو اندرز مي‌دهم كه مبادا از نادانان باشي</w:t>
      </w:r>
      <w:r w:rsidRPr="00D938A1">
        <w:rPr>
          <w:rFonts w:cs="B Lotus" w:hint="cs"/>
          <w:sz w:val="26"/>
          <w:szCs w:val="26"/>
          <w:rtl/>
          <w:lang w:bidi="fa-IR"/>
        </w:rPr>
        <w:t>».</w:t>
      </w:r>
    </w:p>
    <w:p w:rsidR="00E960C0" w:rsidRDefault="00C97EE5" w:rsidP="00C97EE5">
      <w:pPr>
        <w:bidi/>
        <w:ind w:firstLine="284"/>
        <w:jc w:val="both"/>
        <w:rPr>
          <w:rFonts w:cs="B Lotus"/>
          <w:sz w:val="28"/>
          <w:szCs w:val="28"/>
          <w:rtl/>
        </w:rPr>
      </w:pPr>
      <w:r>
        <w:rPr>
          <w:rFonts w:cs="B Lotus" w:hint="cs"/>
          <w:sz w:val="28"/>
          <w:szCs w:val="28"/>
          <w:rtl/>
        </w:rPr>
        <w:t>اين رد شديد درخواست شيخ پيامبران را ملاحظه كنيد اين بدان معنا است كه بدون سبب و جهت نبايد به آمرزش و تسامح خداوند اميد داشت.</w:t>
      </w:r>
    </w:p>
    <w:p w:rsidR="00C97EE5" w:rsidRDefault="00C97EE5" w:rsidP="00E960C0">
      <w:pPr>
        <w:bidi/>
        <w:ind w:firstLine="284"/>
        <w:jc w:val="both"/>
        <w:rPr>
          <w:rFonts w:cs="B Lotus"/>
          <w:sz w:val="28"/>
          <w:szCs w:val="28"/>
          <w:rtl/>
        </w:rPr>
      </w:pPr>
      <w:r>
        <w:rPr>
          <w:rFonts w:cs="B Lotus" w:hint="cs"/>
          <w:sz w:val="28"/>
          <w:szCs w:val="28"/>
          <w:rtl/>
        </w:rPr>
        <w:t xml:space="preserve"> شاعر چه نيكو گفته است: </w:t>
      </w:r>
    </w:p>
    <w:p w:rsidR="0098313F" w:rsidRPr="00E960C0" w:rsidRDefault="00E960C0" w:rsidP="0098313F">
      <w:pPr>
        <w:bidi/>
        <w:ind w:firstLine="284"/>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3A4100">
        <w:rPr>
          <w:rFonts w:ascii="Traditional Arabic" w:hAnsi="Traditional Arabic" w:cs="Traditional Arabic" w:hint="cs"/>
          <w:b/>
          <w:bCs/>
          <w:sz w:val="28"/>
          <w:szCs w:val="28"/>
          <w:rtl/>
        </w:rPr>
        <w:tab/>
      </w:r>
      <w:r>
        <w:rPr>
          <w:rFonts w:ascii="Traditional Arabic" w:hAnsi="Traditional Arabic" w:cs="Traditional Arabic"/>
          <w:b/>
          <w:bCs/>
          <w:sz w:val="28"/>
          <w:szCs w:val="28"/>
          <w:rtl/>
        </w:rPr>
        <w:t>يا ناظراً يـرنو بـعيـن</w:t>
      </w:r>
      <w:r w:rsidR="0098313F" w:rsidRPr="00E960C0">
        <w:rPr>
          <w:rFonts w:ascii="Traditional Arabic" w:hAnsi="Traditional Arabic" w:cs="Traditional Arabic"/>
          <w:b/>
          <w:bCs/>
          <w:sz w:val="28"/>
          <w:szCs w:val="28"/>
          <w:rtl/>
        </w:rPr>
        <w:t>ي راقـد</w:t>
      </w:r>
      <w:r w:rsidR="0098313F" w:rsidRPr="00E960C0">
        <w:rPr>
          <w:rFonts w:ascii="Traditional Arabic" w:hAnsi="Traditional Arabic" w:cs="Traditional Arabic"/>
          <w:b/>
          <w:bCs/>
          <w:sz w:val="28"/>
          <w:szCs w:val="28"/>
          <w:rtl/>
        </w:rPr>
        <w:tab/>
      </w:r>
      <w:r w:rsidR="0098313F" w:rsidRPr="00E960C0">
        <w:rPr>
          <w:rFonts w:ascii="Traditional Arabic" w:hAnsi="Traditional Arabic" w:cs="Traditional Arabic"/>
          <w:b/>
          <w:bCs/>
          <w:sz w:val="28"/>
          <w:szCs w:val="28"/>
          <w:rtl/>
        </w:rPr>
        <w:tab/>
      </w:r>
      <w:r w:rsidR="003A4100">
        <w:rPr>
          <w:rFonts w:ascii="Traditional Arabic" w:hAnsi="Traditional Arabic" w:cs="Traditional Arabic" w:hint="cs"/>
          <w:b/>
          <w:bCs/>
          <w:sz w:val="28"/>
          <w:szCs w:val="28"/>
          <w:rtl/>
        </w:rPr>
        <w:tab/>
      </w:r>
      <w:r w:rsidR="0098313F" w:rsidRPr="00E960C0">
        <w:rPr>
          <w:rFonts w:ascii="Traditional Arabic" w:hAnsi="Traditional Arabic" w:cs="Traditional Arabic"/>
          <w:b/>
          <w:bCs/>
          <w:sz w:val="28"/>
          <w:szCs w:val="28"/>
          <w:rtl/>
        </w:rPr>
        <w:t>ومشاهداً للأمر غيرمشاهد!</w:t>
      </w:r>
    </w:p>
    <w:p w:rsidR="0098313F" w:rsidRPr="00E960C0" w:rsidRDefault="00E960C0" w:rsidP="003A4100">
      <w:pPr>
        <w:bidi/>
        <w:ind w:firstLine="284"/>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98313F" w:rsidRPr="00E960C0">
        <w:rPr>
          <w:rFonts w:ascii="Traditional Arabic" w:hAnsi="Traditional Arabic" w:cs="Traditional Arabic"/>
          <w:b/>
          <w:bCs/>
          <w:sz w:val="28"/>
          <w:szCs w:val="28"/>
          <w:rtl/>
        </w:rPr>
        <w:t>تصل‌الذنوب‌</w:t>
      </w:r>
      <w:r w:rsidR="003A4100">
        <w:rPr>
          <w:rFonts w:ascii="Traditional Arabic" w:hAnsi="Traditional Arabic" w:cs="Traditional Arabic" w:hint="cs"/>
          <w:b/>
          <w:bCs/>
          <w:sz w:val="28"/>
          <w:szCs w:val="28"/>
          <w:rtl/>
        </w:rPr>
        <w:t xml:space="preserve"> إلى </w:t>
      </w:r>
      <w:r w:rsidR="0098313F" w:rsidRPr="00E960C0">
        <w:rPr>
          <w:rFonts w:ascii="Traditional Arabic" w:hAnsi="Traditional Arabic" w:cs="Traditional Arabic"/>
          <w:b/>
          <w:bCs/>
          <w:sz w:val="28"/>
          <w:szCs w:val="28"/>
          <w:rtl/>
        </w:rPr>
        <w:t>‌الذنوب‌</w:t>
      </w:r>
      <w:r w:rsidR="003A4100">
        <w:rPr>
          <w:rFonts w:ascii="Traditional Arabic" w:hAnsi="Traditional Arabic" w:cs="Traditional Arabic" w:hint="cs"/>
          <w:b/>
          <w:bCs/>
          <w:sz w:val="28"/>
          <w:szCs w:val="28"/>
          <w:rtl/>
        </w:rPr>
        <w:t xml:space="preserve"> </w:t>
      </w:r>
      <w:r w:rsidR="0098313F" w:rsidRPr="00E960C0">
        <w:rPr>
          <w:rFonts w:ascii="Traditional Arabic" w:hAnsi="Traditional Arabic" w:cs="Traditional Arabic"/>
          <w:b/>
          <w:bCs/>
          <w:sz w:val="28"/>
          <w:szCs w:val="28"/>
          <w:rtl/>
        </w:rPr>
        <w:t>وترتجي</w:t>
      </w:r>
      <w:r w:rsidR="0098313F" w:rsidRPr="00E960C0">
        <w:rPr>
          <w:rFonts w:ascii="Traditional Arabic" w:hAnsi="Traditional Arabic" w:cs="Traditional Arabic"/>
          <w:b/>
          <w:bCs/>
          <w:sz w:val="28"/>
          <w:szCs w:val="28"/>
          <w:rtl/>
        </w:rPr>
        <w:tab/>
      </w:r>
      <w:r w:rsidR="003A4100">
        <w:rPr>
          <w:rFonts w:ascii="Traditional Arabic" w:hAnsi="Traditional Arabic" w:cs="Traditional Arabic" w:hint="cs"/>
          <w:b/>
          <w:bCs/>
          <w:sz w:val="28"/>
          <w:szCs w:val="28"/>
          <w:rtl/>
        </w:rPr>
        <w:tab/>
      </w:r>
      <w:r w:rsidR="003A4100">
        <w:rPr>
          <w:rFonts w:ascii="Traditional Arabic" w:hAnsi="Traditional Arabic" w:cs="Traditional Arabic"/>
          <w:b/>
          <w:bCs/>
          <w:sz w:val="28"/>
          <w:szCs w:val="28"/>
          <w:rtl/>
        </w:rPr>
        <w:t>نيل الجنان و</w:t>
      </w:r>
      <w:r w:rsidR="0098313F" w:rsidRPr="00E960C0">
        <w:rPr>
          <w:rFonts w:ascii="Traditional Arabic" w:hAnsi="Traditional Arabic" w:cs="Traditional Arabic"/>
          <w:b/>
          <w:bCs/>
          <w:sz w:val="28"/>
          <w:szCs w:val="28"/>
          <w:rtl/>
        </w:rPr>
        <w:t>درك فوز العابد</w:t>
      </w:r>
    </w:p>
    <w:p w:rsidR="0098313F" w:rsidRPr="00E960C0" w:rsidRDefault="00E960C0" w:rsidP="003A4100">
      <w:pPr>
        <w:bidi/>
        <w:ind w:firstLine="284"/>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3A4100">
        <w:rPr>
          <w:rFonts w:ascii="Traditional Arabic" w:hAnsi="Traditional Arabic" w:cs="Traditional Arabic" w:hint="cs"/>
          <w:b/>
          <w:bCs/>
          <w:sz w:val="28"/>
          <w:szCs w:val="28"/>
          <w:rtl/>
        </w:rPr>
        <w:t>أ</w:t>
      </w:r>
      <w:r>
        <w:rPr>
          <w:rFonts w:ascii="Traditional Arabic" w:hAnsi="Traditional Arabic" w:cs="Traditional Arabic"/>
          <w:b/>
          <w:bCs/>
          <w:sz w:val="28"/>
          <w:szCs w:val="28"/>
          <w:rtl/>
        </w:rPr>
        <w:t xml:space="preserve">نـسيت </w:t>
      </w:r>
      <w:r w:rsidR="003A4100">
        <w:rPr>
          <w:rFonts w:ascii="Traditional Arabic" w:hAnsi="Traditional Arabic" w:cs="Traditional Arabic" w:hint="cs"/>
          <w:b/>
          <w:bCs/>
          <w:sz w:val="28"/>
          <w:szCs w:val="28"/>
          <w:rtl/>
        </w:rPr>
        <w:t>أ</w:t>
      </w:r>
      <w:r>
        <w:rPr>
          <w:rFonts w:ascii="Traditional Arabic" w:hAnsi="Traditional Arabic" w:cs="Traditional Arabic"/>
          <w:b/>
          <w:bCs/>
          <w:sz w:val="28"/>
          <w:szCs w:val="28"/>
          <w:rtl/>
        </w:rPr>
        <w:t>ن الل</w:t>
      </w:r>
      <w:r w:rsidR="0098313F" w:rsidRPr="00E960C0">
        <w:rPr>
          <w:rFonts w:ascii="Traditional Arabic" w:hAnsi="Traditional Arabic" w:cs="Traditional Arabic"/>
          <w:b/>
          <w:bCs/>
          <w:sz w:val="28"/>
          <w:szCs w:val="28"/>
          <w:rtl/>
        </w:rPr>
        <w:t xml:space="preserve">ه </w:t>
      </w:r>
      <w:r w:rsidR="003A4100">
        <w:rPr>
          <w:rFonts w:ascii="Traditional Arabic" w:hAnsi="Traditional Arabic" w:cs="Traditional Arabic" w:hint="cs"/>
          <w:b/>
          <w:bCs/>
          <w:sz w:val="28"/>
          <w:szCs w:val="28"/>
          <w:rtl/>
        </w:rPr>
        <w:t>أ</w:t>
      </w:r>
      <w:r w:rsidR="0098313F" w:rsidRPr="00E960C0">
        <w:rPr>
          <w:rFonts w:ascii="Traditional Arabic" w:hAnsi="Traditional Arabic" w:cs="Traditional Arabic"/>
          <w:b/>
          <w:bCs/>
          <w:sz w:val="28"/>
          <w:szCs w:val="28"/>
          <w:rtl/>
        </w:rPr>
        <w:t>خـرج آدمـا</w:t>
      </w:r>
      <w:r w:rsidR="0098313F" w:rsidRPr="00E960C0">
        <w:rPr>
          <w:rFonts w:ascii="Traditional Arabic" w:hAnsi="Traditional Arabic" w:cs="Traditional Arabic"/>
          <w:b/>
          <w:bCs/>
          <w:sz w:val="28"/>
          <w:szCs w:val="28"/>
          <w:rtl/>
        </w:rPr>
        <w:tab/>
      </w:r>
      <w:r w:rsidR="0098313F" w:rsidRPr="00E960C0">
        <w:rPr>
          <w:rFonts w:ascii="Traditional Arabic" w:hAnsi="Traditional Arabic" w:cs="Traditional Arabic"/>
          <w:b/>
          <w:bCs/>
          <w:sz w:val="28"/>
          <w:szCs w:val="28"/>
          <w:rtl/>
        </w:rPr>
        <w:tab/>
      </w:r>
      <w:r w:rsidR="003A4100">
        <w:rPr>
          <w:rFonts w:ascii="Traditional Arabic" w:hAnsi="Traditional Arabic" w:cs="Traditional Arabic" w:hint="cs"/>
          <w:b/>
          <w:bCs/>
          <w:sz w:val="28"/>
          <w:szCs w:val="28"/>
          <w:rtl/>
        </w:rPr>
        <w:tab/>
      </w:r>
      <w:r w:rsidR="0098313F" w:rsidRPr="00E960C0">
        <w:rPr>
          <w:rFonts w:ascii="Traditional Arabic" w:hAnsi="Traditional Arabic" w:cs="Traditional Arabic"/>
          <w:b/>
          <w:bCs/>
          <w:sz w:val="28"/>
          <w:szCs w:val="28"/>
          <w:rtl/>
        </w:rPr>
        <w:t xml:space="preserve">منها </w:t>
      </w:r>
      <w:r w:rsidR="003A4100">
        <w:rPr>
          <w:rFonts w:ascii="Traditional Arabic" w:hAnsi="Traditional Arabic" w:cs="Traditional Arabic" w:hint="cs"/>
          <w:b/>
          <w:bCs/>
          <w:sz w:val="28"/>
          <w:szCs w:val="28"/>
          <w:rtl/>
        </w:rPr>
        <w:t>إلى</w:t>
      </w:r>
      <w:r w:rsidR="0098313F" w:rsidRPr="00E960C0">
        <w:rPr>
          <w:rFonts w:ascii="Traditional Arabic" w:hAnsi="Traditional Arabic" w:cs="Traditional Arabic"/>
          <w:b/>
          <w:bCs/>
          <w:sz w:val="28"/>
          <w:szCs w:val="28"/>
          <w:rtl/>
        </w:rPr>
        <w:t xml:space="preserve"> الدنيا بذنب واحد؟!</w:t>
      </w:r>
    </w:p>
    <w:p w:rsidR="0098313F" w:rsidRDefault="0098313F" w:rsidP="0098313F">
      <w:pPr>
        <w:bidi/>
        <w:ind w:firstLine="284"/>
        <w:jc w:val="both"/>
        <w:rPr>
          <w:rFonts w:cs="B Lotus"/>
          <w:sz w:val="28"/>
          <w:szCs w:val="28"/>
          <w:rtl/>
        </w:rPr>
      </w:pPr>
      <w:r>
        <w:rPr>
          <w:rFonts w:cs="B Lotus" w:hint="cs"/>
          <w:sz w:val="28"/>
          <w:szCs w:val="28"/>
          <w:rtl/>
        </w:rPr>
        <w:t>اي كسي كه با چشمان خواب‌آلود مي‌نگري و به امور و كارها بدون دريافت حقيقت مي‌نگري.</w:t>
      </w:r>
    </w:p>
    <w:p w:rsidR="0098313F" w:rsidRDefault="0098313F" w:rsidP="0098313F">
      <w:pPr>
        <w:bidi/>
        <w:ind w:firstLine="284"/>
        <w:jc w:val="both"/>
        <w:rPr>
          <w:rFonts w:cs="B Lotus"/>
          <w:sz w:val="28"/>
          <w:szCs w:val="28"/>
          <w:rtl/>
        </w:rPr>
      </w:pPr>
      <w:r>
        <w:rPr>
          <w:rFonts w:cs="B Lotus" w:hint="cs"/>
          <w:sz w:val="28"/>
          <w:szCs w:val="28"/>
          <w:rtl/>
        </w:rPr>
        <w:t xml:space="preserve"> </w:t>
      </w:r>
      <w:r w:rsidR="00F1195B">
        <w:rPr>
          <w:rFonts w:cs="B Lotus" w:hint="cs"/>
          <w:sz w:val="28"/>
          <w:szCs w:val="28"/>
          <w:rtl/>
        </w:rPr>
        <w:t>گناه را به گناه وصل مي‌كني و اميد نايل شدن به باغهاي بهشتي و مقام عابدان داري؟!</w:t>
      </w:r>
    </w:p>
    <w:p w:rsidR="00F1195B" w:rsidRDefault="00F1195B" w:rsidP="00F1195B">
      <w:pPr>
        <w:bidi/>
        <w:ind w:firstLine="284"/>
        <w:jc w:val="both"/>
        <w:rPr>
          <w:rFonts w:cs="B Lotus"/>
          <w:sz w:val="28"/>
          <w:szCs w:val="28"/>
          <w:rtl/>
        </w:rPr>
      </w:pPr>
      <w:r>
        <w:rPr>
          <w:rFonts w:cs="B Lotus" w:hint="cs"/>
          <w:sz w:val="28"/>
          <w:szCs w:val="28"/>
          <w:rtl/>
        </w:rPr>
        <w:t>فراموش كردي كه خداوند آدم را به وسيله‌ي يك گناه، از بهشت خارج نمود و به دنيا آورد؟!</w:t>
      </w:r>
    </w:p>
    <w:p w:rsidR="00F1195B" w:rsidRDefault="00F1195B" w:rsidP="00F1195B">
      <w:pPr>
        <w:bidi/>
        <w:ind w:firstLine="284"/>
        <w:jc w:val="both"/>
        <w:rPr>
          <w:rFonts w:cs="B Lotus"/>
          <w:sz w:val="28"/>
          <w:szCs w:val="28"/>
          <w:rtl/>
        </w:rPr>
      </w:pPr>
      <w:r>
        <w:rPr>
          <w:rFonts w:cs="B Lotus" w:hint="cs"/>
          <w:sz w:val="28"/>
          <w:szCs w:val="28"/>
          <w:rtl/>
        </w:rPr>
        <w:t>بنابراين مسرفان و ظالمان بر نفس خود و مقصران و ضايع‌كنندگان حقوق الهي قطعاً نبايستي كه توبه را به تأخير اندازند و خود را قانع‌كنند به اينكه خداوند بخشنده و مهربان است. چنين تصوري نشانه جهل و ناداني نسبت به مقام خداوند متعال و تمسك به يك طرف قضيه و اهمال و اعراض از طرف ديگر آن است.</w:t>
      </w:r>
    </w:p>
    <w:p w:rsidR="00F1195B" w:rsidRDefault="00F1195B" w:rsidP="00F1195B">
      <w:pPr>
        <w:bidi/>
        <w:ind w:firstLine="284"/>
        <w:jc w:val="both"/>
        <w:rPr>
          <w:rFonts w:cs="B Lotus"/>
          <w:sz w:val="28"/>
          <w:szCs w:val="28"/>
          <w:rtl/>
        </w:rPr>
      </w:pPr>
      <w:r>
        <w:rPr>
          <w:rFonts w:cs="B Lotus" w:hint="cs"/>
          <w:sz w:val="28"/>
          <w:szCs w:val="28"/>
          <w:rtl/>
        </w:rPr>
        <w:t>خداوند متعال مي‌فرمايد:</w:t>
      </w:r>
    </w:p>
    <w:p w:rsidR="00E960C0" w:rsidRPr="00E960C0" w:rsidRDefault="00F1195B" w:rsidP="00E960C0">
      <w:pPr>
        <w:tabs>
          <w:tab w:val="right" w:pos="7485"/>
        </w:tabs>
        <w:bidi/>
        <w:ind w:left="1134"/>
        <w:jc w:val="both"/>
        <w:rPr>
          <w:rFonts w:cs="B Lotus"/>
          <w:rtl/>
          <w:lang w:bidi="fa-IR"/>
        </w:rPr>
      </w:pPr>
      <w:r w:rsidRPr="00E960C0">
        <w:rPr>
          <w:rFonts w:cs="B Lotus" w:hint="cs"/>
          <w:lang w:bidi="fa-IR"/>
        </w:rPr>
        <w:sym w:font="AGA Arabesque" w:char="F029"/>
      </w:r>
      <w:r w:rsidRPr="00E960C0">
        <w:rPr>
          <w:rFonts w:cs="B Lotus" w:hint="cs"/>
          <w:rtl/>
          <w:lang w:bidi="fa-IR"/>
        </w:rPr>
        <w:t xml:space="preserve"> </w:t>
      </w:r>
      <w:r w:rsidRPr="00E960C0">
        <w:rPr>
          <w:rFonts w:ascii="B Badr" w:hAnsi="B Badr" w:cs="B Badr"/>
          <w:color w:val="000000"/>
        </w:rPr>
        <w:sym w:font="HQPB4" w:char="F0F8"/>
      </w:r>
      <w:r w:rsidRPr="00E960C0">
        <w:rPr>
          <w:rFonts w:ascii="B Badr" w:hAnsi="B Badr" w:cs="B Badr"/>
          <w:color w:val="000000"/>
        </w:rPr>
        <w:sym w:font="HQPB2" w:char="F0D7"/>
      </w:r>
      <w:r w:rsidRPr="00E960C0">
        <w:rPr>
          <w:rFonts w:ascii="B Badr" w:hAnsi="B Badr" w:cs="B Badr"/>
          <w:color w:val="000000"/>
        </w:rPr>
        <w:sym w:font="HQPB4" w:char="F0C9"/>
      </w:r>
      <w:r w:rsidRPr="00E960C0">
        <w:rPr>
          <w:rFonts w:ascii="B Badr" w:hAnsi="B Badr" w:cs="B Badr"/>
          <w:color w:val="000000"/>
        </w:rPr>
        <w:sym w:font="HQPB4" w:char="F06D"/>
      </w:r>
      <w:r w:rsidRPr="00E960C0">
        <w:rPr>
          <w:rFonts w:ascii="B Badr" w:hAnsi="B Badr" w:cs="B Badr"/>
          <w:color w:val="000000"/>
        </w:rPr>
        <w:sym w:font="HQPB1" w:char="F03C"/>
      </w:r>
      <w:r w:rsidRPr="00E960C0">
        <w:rPr>
          <w:rFonts w:ascii="B Badr" w:hAnsi="B Badr" w:cs="B Badr"/>
          <w:color w:val="000000"/>
        </w:rPr>
        <w:sym w:font="HQPB5" w:char="F074"/>
      </w:r>
      <w:r w:rsidRPr="00E960C0">
        <w:rPr>
          <w:rFonts w:ascii="B Badr" w:hAnsi="B Badr" w:cs="B Badr"/>
          <w:color w:val="000000"/>
        </w:rPr>
        <w:sym w:font="HQPB2" w:char="F052"/>
      </w:r>
      <w:r w:rsidRPr="00E960C0">
        <w:rPr>
          <w:rFonts w:ascii="B Badr" w:hAnsi="B Badr" w:cs="B Badr"/>
          <w:color w:val="000000"/>
          <w:rtl/>
        </w:rPr>
        <w:t xml:space="preserve"> </w:t>
      </w:r>
      <w:r w:rsidRPr="00E960C0">
        <w:rPr>
          <w:rFonts w:ascii="B Badr" w:hAnsi="B Badr" w:cs="B Badr"/>
          <w:color w:val="000000"/>
        </w:rPr>
        <w:sym w:font="HQPB4" w:char="F0FC"/>
      </w:r>
      <w:r w:rsidRPr="00E960C0">
        <w:rPr>
          <w:rFonts w:ascii="B Badr" w:hAnsi="B Badr" w:cs="B Badr"/>
          <w:color w:val="000000"/>
        </w:rPr>
        <w:sym w:font="HQPB2" w:char="F093"/>
      </w:r>
      <w:r w:rsidRPr="00E960C0">
        <w:rPr>
          <w:rFonts w:ascii="B Badr" w:hAnsi="B Badr" w:cs="B Badr"/>
          <w:color w:val="000000"/>
        </w:rPr>
        <w:sym w:font="HQPB4" w:char="F0CF"/>
      </w:r>
      <w:r w:rsidRPr="00E960C0">
        <w:rPr>
          <w:rFonts w:ascii="B Badr" w:hAnsi="B Badr" w:cs="B Badr"/>
          <w:color w:val="000000"/>
        </w:rPr>
        <w:sym w:font="HQPB1" w:char="F08A"/>
      </w:r>
      <w:r w:rsidRPr="00E960C0">
        <w:rPr>
          <w:rFonts w:ascii="B Badr" w:hAnsi="B Badr" w:cs="B Badr"/>
          <w:color w:val="000000"/>
        </w:rPr>
        <w:sym w:font="HQPB1" w:char="F024"/>
      </w:r>
      <w:r w:rsidRPr="00E960C0">
        <w:rPr>
          <w:rFonts w:ascii="B Badr" w:hAnsi="B Badr" w:cs="B Badr"/>
          <w:color w:val="000000"/>
        </w:rPr>
        <w:sym w:font="HQPB5" w:char="F074"/>
      </w:r>
      <w:r w:rsidRPr="00E960C0">
        <w:rPr>
          <w:rFonts w:ascii="B Badr" w:hAnsi="B Badr" w:cs="B Badr"/>
          <w:color w:val="000000"/>
        </w:rPr>
        <w:sym w:font="HQPB1" w:char="F036"/>
      </w:r>
      <w:r w:rsidRPr="00E960C0">
        <w:rPr>
          <w:rFonts w:ascii="B Badr" w:hAnsi="B Badr" w:cs="B Badr"/>
          <w:color w:val="000000"/>
        </w:rPr>
        <w:sym w:font="HQPB4" w:char="F0CF"/>
      </w:r>
      <w:r w:rsidRPr="00E960C0">
        <w:rPr>
          <w:rFonts w:ascii="B Badr" w:hAnsi="B Badr" w:cs="B Badr"/>
          <w:color w:val="000000"/>
        </w:rPr>
        <w:sym w:font="HQPB1" w:char="F0E3"/>
      </w:r>
      <w:r w:rsidRPr="00E960C0">
        <w:rPr>
          <w:rFonts w:ascii="B Badr" w:hAnsi="B Badr" w:cs="B Badr"/>
          <w:color w:val="000000"/>
          <w:rtl/>
        </w:rPr>
        <w:t xml:space="preserve"> </w:t>
      </w:r>
      <w:r w:rsidRPr="00E960C0">
        <w:rPr>
          <w:rFonts w:ascii="B Badr" w:hAnsi="B Badr" w:cs="B Badr"/>
          <w:color w:val="000000"/>
        </w:rPr>
        <w:sym w:font="HQPB4" w:char="F0FE"/>
      </w:r>
      <w:r w:rsidRPr="00E960C0">
        <w:rPr>
          <w:rFonts w:ascii="B Badr" w:hAnsi="B Badr" w:cs="B Badr"/>
          <w:color w:val="000000"/>
        </w:rPr>
        <w:sym w:font="HQPB2" w:char="F092"/>
      </w:r>
      <w:r w:rsidRPr="00E960C0">
        <w:rPr>
          <w:rFonts w:ascii="B Badr" w:hAnsi="B Badr" w:cs="B Badr"/>
          <w:color w:val="000000"/>
        </w:rPr>
        <w:sym w:font="HQPB4" w:char="F0CE"/>
      </w:r>
      <w:r w:rsidRPr="00E960C0">
        <w:rPr>
          <w:rFonts w:ascii="B Badr" w:hAnsi="B Badr" w:cs="B Badr"/>
          <w:color w:val="000000"/>
        </w:rPr>
        <w:sym w:font="HQPB4" w:char="F06F"/>
      </w:r>
      <w:r w:rsidRPr="00E960C0">
        <w:rPr>
          <w:rFonts w:ascii="B Badr" w:hAnsi="B Badr" w:cs="B Badr"/>
          <w:color w:val="000000"/>
        </w:rPr>
        <w:sym w:font="HQPB2" w:char="F054"/>
      </w:r>
      <w:r w:rsidRPr="00E960C0">
        <w:rPr>
          <w:rFonts w:ascii="B Badr" w:hAnsi="B Badr" w:cs="B Badr"/>
          <w:color w:val="000000"/>
        </w:rPr>
        <w:sym w:font="HQPB5" w:char="F072"/>
      </w:r>
      <w:r w:rsidRPr="00E960C0">
        <w:rPr>
          <w:rFonts w:ascii="B Badr" w:hAnsi="B Badr" w:cs="B Badr"/>
          <w:color w:val="000000"/>
        </w:rPr>
        <w:sym w:font="HQPB1" w:char="F026"/>
      </w:r>
      <w:r w:rsidRPr="00E960C0">
        <w:rPr>
          <w:rFonts w:ascii="B Badr" w:hAnsi="B Badr" w:cs="B Badr"/>
          <w:color w:val="000000"/>
          <w:rtl/>
        </w:rPr>
        <w:t xml:space="preserve"> </w:t>
      </w:r>
      <w:r w:rsidRPr="00E960C0">
        <w:rPr>
          <w:rFonts w:ascii="B Badr" w:hAnsi="B Badr" w:cs="B Badr"/>
          <w:color w:val="000000"/>
        </w:rPr>
        <w:sym w:font="HQPB1" w:char="F024"/>
      </w:r>
      <w:r w:rsidRPr="00E960C0">
        <w:rPr>
          <w:rFonts w:ascii="B Badr" w:hAnsi="B Badr" w:cs="B Badr"/>
          <w:color w:val="000000"/>
        </w:rPr>
        <w:sym w:font="HQPB5" w:char="F074"/>
      </w:r>
      <w:r w:rsidRPr="00E960C0">
        <w:rPr>
          <w:rFonts w:ascii="B Badr" w:hAnsi="B Badr" w:cs="B Badr"/>
          <w:color w:val="000000"/>
        </w:rPr>
        <w:sym w:font="HQPB2" w:char="F052"/>
      </w:r>
      <w:r w:rsidRPr="00E960C0">
        <w:rPr>
          <w:rFonts w:ascii="B Badr" w:hAnsi="B Badr" w:cs="B Badr"/>
          <w:color w:val="000000"/>
        </w:rPr>
        <w:sym w:font="HQPB5" w:char="F072"/>
      </w:r>
      <w:r w:rsidRPr="00E960C0">
        <w:rPr>
          <w:rFonts w:ascii="B Badr" w:hAnsi="B Badr" w:cs="B Badr"/>
          <w:color w:val="000000"/>
        </w:rPr>
        <w:sym w:font="HQPB1" w:char="F026"/>
      </w:r>
      <w:r w:rsidRPr="00E960C0">
        <w:rPr>
          <w:rFonts w:ascii="B Badr" w:hAnsi="B Badr" w:cs="B Badr"/>
          <w:color w:val="000000"/>
          <w:rtl/>
        </w:rPr>
        <w:t xml:space="preserve"> </w:t>
      </w:r>
      <w:r w:rsidRPr="00E960C0">
        <w:rPr>
          <w:rFonts w:ascii="B Badr" w:hAnsi="B Badr" w:cs="B Badr"/>
          <w:color w:val="000000"/>
        </w:rPr>
        <w:sym w:font="HQPB4" w:char="F0E2"/>
      </w:r>
      <w:r w:rsidRPr="00E960C0">
        <w:rPr>
          <w:rFonts w:ascii="B Badr" w:hAnsi="B Badr" w:cs="B Badr"/>
          <w:color w:val="000000"/>
        </w:rPr>
        <w:sym w:font="HQPB1" w:char="F091"/>
      </w:r>
      <w:r w:rsidRPr="00E960C0">
        <w:rPr>
          <w:rFonts w:ascii="B Badr" w:hAnsi="B Badr" w:cs="B Badr"/>
          <w:color w:val="000000"/>
        </w:rPr>
        <w:sym w:font="HQPB2" w:char="F071"/>
      </w:r>
      <w:r w:rsidRPr="00E960C0">
        <w:rPr>
          <w:rFonts w:ascii="B Badr" w:hAnsi="B Badr" w:cs="B Badr"/>
          <w:color w:val="000000"/>
        </w:rPr>
        <w:sym w:font="HQPB4" w:char="F0E0"/>
      </w:r>
      <w:r w:rsidRPr="00E960C0">
        <w:rPr>
          <w:rFonts w:ascii="B Badr" w:hAnsi="B Badr" w:cs="B Badr"/>
          <w:color w:val="000000"/>
        </w:rPr>
        <w:sym w:font="HQPB1" w:char="F0FF"/>
      </w:r>
      <w:r w:rsidRPr="00E960C0">
        <w:rPr>
          <w:rFonts w:ascii="B Badr" w:hAnsi="B Badr" w:cs="B Badr"/>
          <w:color w:val="000000"/>
        </w:rPr>
        <w:sym w:font="HQPB5" w:char="F074"/>
      </w:r>
      <w:r w:rsidRPr="00E960C0">
        <w:rPr>
          <w:rFonts w:ascii="B Badr" w:hAnsi="B Badr" w:cs="B Badr"/>
          <w:color w:val="000000"/>
        </w:rPr>
        <w:sym w:font="HQPB1" w:char="F0F3"/>
      </w:r>
      <w:r w:rsidRPr="00E960C0">
        <w:rPr>
          <w:rFonts w:ascii="B Badr" w:hAnsi="B Badr" w:cs="B Badr"/>
          <w:color w:val="000000"/>
        </w:rPr>
        <w:sym w:font="HQPB4" w:char="F0F8"/>
      </w:r>
      <w:r w:rsidRPr="00E960C0">
        <w:rPr>
          <w:rFonts w:ascii="B Badr" w:hAnsi="B Badr" w:cs="B Badr"/>
          <w:color w:val="000000"/>
        </w:rPr>
        <w:sym w:font="HQPB2" w:char="F039"/>
      </w:r>
      <w:r w:rsidRPr="00E960C0">
        <w:rPr>
          <w:rFonts w:ascii="B Badr" w:hAnsi="B Badr" w:cs="B Badr"/>
          <w:color w:val="000000"/>
        </w:rPr>
        <w:sym w:font="HQPB5" w:char="F024"/>
      </w:r>
      <w:r w:rsidRPr="00E960C0">
        <w:rPr>
          <w:rFonts w:ascii="B Badr" w:hAnsi="B Badr" w:cs="B Badr"/>
          <w:color w:val="000000"/>
        </w:rPr>
        <w:sym w:font="HQPB1" w:char="F023"/>
      </w:r>
      <w:r w:rsidRPr="00E960C0">
        <w:rPr>
          <w:rFonts w:ascii="B Badr" w:hAnsi="B Badr" w:cs="B Badr"/>
          <w:color w:val="000000"/>
          <w:rtl/>
        </w:rPr>
        <w:t xml:space="preserve"> </w:t>
      </w:r>
      <w:r w:rsidRPr="00E960C0">
        <w:rPr>
          <w:rFonts w:ascii="B Badr" w:hAnsi="B Badr" w:cs="B Badr"/>
          <w:color w:val="000000"/>
        </w:rPr>
        <w:sym w:font="HQPB4" w:char="F0DE"/>
      </w:r>
      <w:r w:rsidRPr="00E960C0">
        <w:rPr>
          <w:rFonts w:ascii="B Badr" w:hAnsi="B Badr" w:cs="B Badr"/>
          <w:color w:val="000000"/>
        </w:rPr>
        <w:sym w:font="HQPB2" w:char="F04F"/>
      </w:r>
      <w:r w:rsidRPr="00E960C0">
        <w:rPr>
          <w:rFonts w:ascii="B Badr" w:hAnsi="B Badr" w:cs="B Badr"/>
          <w:color w:val="000000"/>
        </w:rPr>
        <w:sym w:font="HQPB2" w:char="F08A"/>
      </w:r>
      <w:r w:rsidRPr="00E960C0">
        <w:rPr>
          <w:rFonts w:ascii="B Badr" w:hAnsi="B Badr" w:cs="B Badr"/>
          <w:color w:val="000000"/>
        </w:rPr>
        <w:sym w:font="HQPB4" w:char="F0CF"/>
      </w:r>
      <w:r w:rsidRPr="00E960C0">
        <w:rPr>
          <w:rFonts w:ascii="B Badr" w:hAnsi="B Badr" w:cs="B Badr"/>
          <w:color w:val="000000"/>
        </w:rPr>
        <w:sym w:font="HQPB1" w:char="F06D"/>
      </w:r>
      <w:r w:rsidRPr="00E960C0">
        <w:rPr>
          <w:rFonts w:ascii="B Badr" w:hAnsi="B Badr" w:cs="B Badr"/>
          <w:color w:val="000000"/>
        </w:rPr>
        <w:sym w:font="HQPB4" w:char="F0A7"/>
      </w:r>
      <w:r w:rsidRPr="00E960C0">
        <w:rPr>
          <w:rFonts w:ascii="B Badr" w:hAnsi="B Badr" w:cs="B Badr"/>
          <w:color w:val="000000"/>
        </w:rPr>
        <w:sym w:font="HQPB1" w:char="F08D"/>
      </w:r>
      <w:r w:rsidRPr="00E960C0">
        <w:rPr>
          <w:rFonts w:ascii="B Badr" w:hAnsi="B Badr" w:cs="B Badr"/>
          <w:color w:val="000000"/>
        </w:rPr>
        <w:sym w:font="HQPB2" w:char="F039"/>
      </w:r>
      <w:r w:rsidRPr="00E960C0">
        <w:rPr>
          <w:rFonts w:ascii="B Badr" w:hAnsi="B Badr" w:cs="B Badr"/>
          <w:color w:val="000000"/>
        </w:rPr>
        <w:sym w:font="HQPB5" w:char="F024"/>
      </w:r>
      <w:r w:rsidRPr="00E960C0">
        <w:rPr>
          <w:rFonts w:ascii="B Badr" w:hAnsi="B Badr" w:cs="B Badr"/>
          <w:color w:val="000000"/>
        </w:rPr>
        <w:sym w:font="HQPB1" w:char="F023"/>
      </w:r>
      <w:r w:rsidRPr="00E960C0">
        <w:rPr>
          <w:rFonts w:ascii="B Badr" w:hAnsi="B Badr" w:cs="B Badr"/>
          <w:color w:val="000000"/>
          <w:rtl/>
        </w:rPr>
        <w:t xml:space="preserve"> </w:t>
      </w:r>
      <w:r w:rsidRPr="00E960C0">
        <w:rPr>
          <w:rFonts w:ascii="B Badr" w:hAnsi="B Badr" w:cs="B Badr"/>
          <w:color w:val="000000"/>
        </w:rPr>
        <w:sym w:font="HQPB2" w:char="F0C7"/>
      </w:r>
      <w:r w:rsidRPr="00E960C0">
        <w:rPr>
          <w:rFonts w:ascii="B Badr" w:hAnsi="B Badr" w:cs="B Badr"/>
          <w:color w:val="000000"/>
        </w:rPr>
        <w:sym w:font="HQPB2" w:char="F0CD"/>
      </w:r>
      <w:r w:rsidRPr="00E960C0">
        <w:rPr>
          <w:rFonts w:ascii="B Badr" w:hAnsi="B Badr" w:cs="B Badr"/>
          <w:color w:val="000000"/>
        </w:rPr>
        <w:sym w:font="HQPB2" w:char="F0D2"/>
      </w:r>
      <w:r w:rsidRPr="00E960C0">
        <w:rPr>
          <w:rFonts w:ascii="B Badr" w:hAnsi="B Badr" w:cs="B Badr"/>
          <w:color w:val="000000"/>
        </w:rPr>
        <w:sym w:font="HQPB2" w:char="F0C8"/>
      </w:r>
      <w:r w:rsidRPr="00E960C0">
        <w:rPr>
          <w:rFonts w:ascii="B Badr" w:hAnsi="B Badr" w:cs="B Badr"/>
          <w:color w:val="000000"/>
          <w:rtl/>
        </w:rPr>
        <w:t xml:space="preserve"> </w:t>
      </w:r>
      <w:r w:rsidRPr="00E960C0">
        <w:rPr>
          <w:rFonts w:ascii="B Badr" w:hAnsi="B Badr" w:cs="B Badr"/>
          <w:color w:val="000000"/>
        </w:rPr>
        <w:sym w:font="HQPB4" w:char="F0A8"/>
      </w:r>
      <w:r w:rsidRPr="00E960C0">
        <w:rPr>
          <w:rFonts w:ascii="B Badr" w:hAnsi="B Badr" w:cs="B Badr"/>
          <w:color w:val="000000"/>
        </w:rPr>
        <w:sym w:font="HQPB2" w:char="F062"/>
      </w:r>
      <w:r w:rsidRPr="00E960C0">
        <w:rPr>
          <w:rFonts w:ascii="B Badr" w:hAnsi="B Badr" w:cs="B Badr"/>
          <w:color w:val="000000"/>
        </w:rPr>
        <w:sym w:font="HQPB5" w:char="F072"/>
      </w:r>
      <w:r w:rsidRPr="00E960C0">
        <w:rPr>
          <w:rFonts w:ascii="B Badr" w:hAnsi="B Badr" w:cs="B Badr"/>
          <w:color w:val="000000"/>
        </w:rPr>
        <w:sym w:font="HQPB1" w:char="F026"/>
      </w:r>
      <w:r w:rsidRPr="00E960C0">
        <w:rPr>
          <w:rFonts w:ascii="B Badr" w:hAnsi="B Badr" w:cs="B Badr"/>
          <w:color w:val="000000"/>
        </w:rPr>
        <w:sym w:font="HQPB5" w:char="F075"/>
      </w:r>
      <w:r w:rsidRPr="00E960C0">
        <w:rPr>
          <w:rFonts w:ascii="B Badr" w:hAnsi="B Badr" w:cs="B Badr"/>
          <w:color w:val="000000"/>
        </w:rPr>
        <w:sym w:font="HQPB2" w:char="F072"/>
      </w:r>
      <w:r w:rsidRPr="00E960C0">
        <w:rPr>
          <w:rFonts w:ascii="B Badr" w:hAnsi="B Badr" w:cs="B Badr"/>
          <w:color w:val="000000"/>
          <w:rtl/>
        </w:rPr>
        <w:t xml:space="preserve"> </w:t>
      </w:r>
      <w:r w:rsidRPr="00E960C0">
        <w:rPr>
          <w:rFonts w:ascii="B Badr" w:hAnsi="B Badr" w:cs="B Badr"/>
          <w:color w:val="000000"/>
        </w:rPr>
        <w:sym w:font="HQPB2" w:char="F092"/>
      </w:r>
      <w:r w:rsidRPr="00E960C0">
        <w:rPr>
          <w:rFonts w:ascii="B Badr" w:hAnsi="B Badr" w:cs="B Badr"/>
          <w:color w:val="000000"/>
        </w:rPr>
        <w:sym w:font="HQPB4" w:char="F0CE"/>
      </w:r>
      <w:r w:rsidRPr="00E960C0">
        <w:rPr>
          <w:rFonts w:ascii="B Badr" w:hAnsi="B Badr" w:cs="B Badr"/>
          <w:color w:val="000000"/>
        </w:rPr>
        <w:sym w:font="HQPB1" w:char="F031"/>
      </w:r>
      <w:r w:rsidRPr="00E960C0">
        <w:rPr>
          <w:rFonts w:ascii="B Badr" w:hAnsi="B Badr" w:cs="B Badr"/>
          <w:color w:val="000000"/>
        </w:rPr>
        <w:sym w:font="HQPB1" w:char="F023"/>
      </w:r>
      <w:r w:rsidRPr="00E960C0">
        <w:rPr>
          <w:rFonts w:ascii="B Badr" w:hAnsi="B Badr" w:cs="B Badr"/>
          <w:color w:val="000000"/>
        </w:rPr>
        <w:sym w:font="HQPB5" w:char="F078"/>
      </w:r>
      <w:r w:rsidRPr="00E960C0">
        <w:rPr>
          <w:rFonts w:ascii="B Badr" w:hAnsi="B Badr" w:cs="B Badr"/>
          <w:color w:val="000000"/>
        </w:rPr>
        <w:sym w:font="HQPB1" w:char="F08B"/>
      </w:r>
      <w:r w:rsidRPr="00E960C0">
        <w:rPr>
          <w:rFonts w:ascii="B Badr" w:hAnsi="B Badr" w:cs="B Badr"/>
          <w:color w:val="000000"/>
        </w:rPr>
        <w:sym w:font="HQPB5" w:char="F074"/>
      </w:r>
      <w:r w:rsidRPr="00E960C0">
        <w:rPr>
          <w:rFonts w:ascii="B Badr" w:hAnsi="B Badr" w:cs="B Badr"/>
          <w:color w:val="000000"/>
        </w:rPr>
        <w:sym w:font="HQPB1" w:char="F0E3"/>
      </w:r>
      <w:r w:rsidRPr="00E960C0">
        <w:rPr>
          <w:rFonts w:ascii="B Badr" w:hAnsi="B Badr" w:cs="B Badr"/>
          <w:color w:val="000000"/>
          <w:rtl/>
        </w:rPr>
        <w:t xml:space="preserve"> </w:t>
      </w:r>
      <w:r w:rsidRPr="00E960C0">
        <w:rPr>
          <w:rFonts w:ascii="B Badr" w:hAnsi="B Badr" w:cs="B Badr"/>
          <w:color w:val="000000"/>
        </w:rPr>
        <w:sym w:font="HQPB5" w:char="F075"/>
      </w:r>
      <w:r w:rsidRPr="00E960C0">
        <w:rPr>
          <w:rFonts w:ascii="B Badr" w:hAnsi="B Badr" w:cs="B Badr"/>
          <w:color w:val="000000"/>
        </w:rPr>
        <w:sym w:font="HQPB2" w:char="F071"/>
      </w:r>
      <w:r w:rsidRPr="00E960C0">
        <w:rPr>
          <w:rFonts w:ascii="B Badr" w:hAnsi="B Badr" w:cs="B Badr"/>
          <w:color w:val="000000"/>
        </w:rPr>
        <w:sym w:font="HQPB4" w:char="F0E8"/>
      </w:r>
      <w:r w:rsidRPr="00E960C0">
        <w:rPr>
          <w:rFonts w:ascii="B Badr" w:hAnsi="B Badr" w:cs="B Badr"/>
          <w:color w:val="000000"/>
        </w:rPr>
        <w:sym w:font="HQPB2" w:char="F064"/>
      </w:r>
      <w:r w:rsidRPr="00E960C0">
        <w:rPr>
          <w:rFonts w:ascii="B Badr" w:hAnsi="B Badr" w:cs="B Badr"/>
          <w:color w:val="000000"/>
          <w:rtl/>
        </w:rPr>
        <w:t xml:space="preserve"> </w:t>
      </w:r>
      <w:r w:rsidRPr="00E960C0">
        <w:rPr>
          <w:rFonts w:ascii="B Badr" w:hAnsi="B Badr" w:cs="B Badr"/>
          <w:color w:val="000000"/>
        </w:rPr>
        <w:sym w:font="HQPB4" w:char="F0DC"/>
      </w:r>
      <w:r w:rsidRPr="00E960C0">
        <w:rPr>
          <w:rFonts w:ascii="B Badr" w:hAnsi="B Badr" w:cs="B Badr"/>
          <w:color w:val="000000"/>
        </w:rPr>
        <w:sym w:font="HQPB1" w:char="F03E"/>
      </w:r>
      <w:r w:rsidRPr="00E960C0">
        <w:rPr>
          <w:rFonts w:ascii="B Badr" w:hAnsi="B Badr" w:cs="B Badr"/>
          <w:color w:val="000000"/>
        </w:rPr>
        <w:sym w:font="HQPB1" w:char="F023"/>
      </w:r>
      <w:r w:rsidRPr="00E960C0">
        <w:rPr>
          <w:rFonts w:ascii="B Badr" w:hAnsi="B Badr" w:cs="B Badr"/>
          <w:color w:val="000000"/>
        </w:rPr>
        <w:sym w:font="HQPB5" w:char="F078"/>
      </w:r>
      <w:r w:rsidRPr="00E960C0">
        <w:rPr>
          <w:rFonts w:ascii="B Badr" w:hAnsi="B Badr" w:cs="B Badr"/>
          <w:color w:val="000000"/>
        </w:rPr>
        <w:sym w:font="HQPB1" w:char="F08B"/>
      </w:r>
      <w:r w:rsidRPr="00E960C0">
        <w:rPr>
          <w:rFonts w:ascii="B Badr" w:hAnsi="B Badr" w:cs="B Badr"/>
          <w:color w:val="000000"/>
        </w:rPr>
        <w:sym w:font="HQPB5" w:char="F079"/>
      </w:r>
      <w:r w:rsidRPr="00E960C0">
        <w:rPr>
          <w:rFonts w:ascii="B Badr" w:hAnsi="B Badr" w:cs="B Badr"/>
          <w:color w:val="000000"/>
        </w:rPr>
        <w:sym w:font="HQPB1" w:char="F0E8"/>
      </w:r>
      <w:r w:rsidRPr="00E960C0">
        <w:rPr>
          <w:rFonts w:ascii="B Badr" w:hAnsi="B Badr" w:cs="B Badr"/>
          <w:color w:val="000000"/>
        </w:rPr>
        <w:sym w:font="HQPB4" w:char="F0F8"/>
      </w:r>
      <w:r w:rsidRPr="00E960C0">
        <w:rPr>
          <w:rFonts w:ascii="B Badr" w:hAnsi="B Badr" w:cs="B Badr"/>
          <w:color w:val="000000"/>
        </w:rPr>
        <w:sym w:font="HQPB2" w:char="F039"/>
      </w:r>
      <w:r w:rsidRPr="00E960C0">
        <w:rPr>
          <w:rFonts w:ascii="B Badr" w:hAnsi="B Badr" w:cs="B Badr"/>
          <w:color w:val="000000"/>
        </w:rPr>
        <w:sym w:font="HQPB5" w:char="F024"/>
      </w:r>
      <w:r w:rsidRPr="00E960C0">
        <w:rPr>
          <w:rFonts w:ascii="B Badr" w:hAnsi="B Badr" w:cs="B Badr"/>
          <w:color w:val="000000"/>
        </w:rPr>
        <w:sym w:font="HQPB1" w:char="F023"/>
      </w:r>
      <w:r w:rsidRPr="00E960C0">
        <w:rPr>
          <w:rFonts w:ascii="B Badr" w:hAnsi="B Badr" w:cs="B Badr"/>
          <w:color w:val="000000"/>
          <w:rtl/>
        </w:rPr>
        <w:t xml:space="preserve"> </w:t>
      </w:r>
      <w:r w:rsidRPr="00E960C0">
        <w:rPr>
          <w:rFonts w:ascii="B Badr" w:hAnsi="B Badr" w:cs="B Badr"/>
          <w:color w:val="000000"/>
        </w:rPr>
        <w:sym w:font="HQPB4" w:char="F0DE"/>
      </w:r>
      <w:r w:rsidRPr="00E960C0">
        <w:rPr>
          <w:rFonts w:ascii="B Badr" w:hAnsi="B Badr" w:cs="B Badr"/>
          <w:color w:val="000000"/>
        </w:rPr>
        <w:sym w:font="HQPB2" w:char="F04F"/>
      </w:r>
      <w:r w:rsidRPr="00E960C0">
        <w:rPr>
          <w:rFonts w:ascii="B Badr" w:hAnsi="B Badr" w:cs="B Badr"/>
          <w:color w:val="000000"/>
        </w:rPr>
        <w:sym w:font="HQPB2" w:char="F08A"/>
      </w:r>
      <w:r w:rsidRPr="00E960C0">
        <w:rPr>
          <w:rFonts w:ascii="B Badr" w:hAnsi="B Badr" w:cs="B Badr"/>
          <w:color w:val="000000"/>
        </w:rPr>
        <w:sym w:font="HQPB4" w:char="F0CF"/>
      </w:r>
      <w:r w:rsidRPr="00E960C0">
        <w:rPr>
          <w:rFonts w:ascii="B Badr" w:hAnsi="B Badr" w:cs="B Badr"/>
          <w:color w:val="000000"/>
        </w:rPr>
        <w:sym w:font="HQPB2" w:char="F039"/>
      </w:r>
      <w:r w:rsidRPr="00E960C0">
        <w:rPr>
          <w:rFonts w:ascii="B Badr" w:hAnsi="B Badr" w:cs="B Badr"/>
          <w:color w:val="000000"/>
        </w:rPr>
        <w:sym w:font="HQPB5" w:char="F046"/>
      </w:r>
      <w:r w:rsidRPr="00E960C0">
        <w:rPr>
          <w:rFonts w:ascii="B Badr" w:hAnsi="B Badr" w:cs="B Badr"/>
          <w:color w:val="000000"/>
        </w:rPr>
        <w:sym w:font="HQPB2" w:char="F07B"/>
      </w:r>
      <w:r w:rsidRPr="00E960C0">
        <w:rPr>
          <w:rFonts w:ascii="B Badr" w:hAnsi="B Badr" w:cs="B Badr"/>
          <w:color w:val="000000"/>
        </w:rPr>
        <w:sym w:font="HQPB5" w:char="F024"/>
      </w:r>
      <w:r w:rsidRPr="00E960C0">
        <w:rPr>
          <w:rFonts w:ascii="B Badr" w:hAnsi="B Badr" w:cs="B Badr"/>
          <w:color w:val="000000"/>
        </w:rPr>
        <w:sym w:font="HQPB1" w:char="F023"/>
      </w:r>
      <w:r w:rsidRPr="00E960C0">
        <w:rPr>
          <w:rFonts w:cs="B Lotus" w:hint="cs"/>
          <w:rtl/>
          <w:lang w:bidi="fa-IR"/>
        </w:rPr>
        <w:t xml:space="preserve"> </w:t>
      </w:r>
      <w:r w:rsidRPr="00E960C0">
        <w:rPr>
          <w:rFonts w:cs="B Lotus" w:hint="cs"/>
          <w:lang w:bidi="fa-IR"/>
        </w:rPr>
        <w:sym w:font="AGA Arabesque" w:char="F028"/>
      </w:r>
      <w:r w:rsidRPr="00E960C0">
        <w:rPr>
          <w:rFonts w:cs="B Lotus" w:hint="cs"/>
          <w:rtl/>
          <w:lang w:bidi="fa-IR"/>
        </w:rPr>
        <w:tab/>
      </w:r>
    </w:p>
    <w:p w:rsidR="00F1195B" w:rsidRPr="00E960C0" w:rsidRDefault="00E960C0" w:rsidP="00E960C0">
      <w:pPr>
        <w:tabs>
          <w:tab w:val="right" w:pos="7485"/>
        </w:tabs>
        <w:bidi/>
        <w:ind w:left="1134"/>
        <w:jc w:val="both"/>
        <w:rPr>
          <w:rFonts w:cs="B Lotus"/>
          <w:rtl/>
          <w:lang w:bidi="fa-IR"/>
        </w:rPr>
      </w:pPr>
      <w:r w:rsidRPr="00E960C0">
        <w:rPr>
          <w:rFonts w:cs="B Lotus" w:hint="cs"/>
          <w:rtl/>
          <w:lang w:bidi="fa-IR"/>
        </w:rPr>
        <w:tab/>
        <w:t>[</w:t>
      </w:r>
      <w:r w:rsidR="00F1195B" w:rsidRPr="00E960C0">
        <w:rPr>
          <w:rFonts w:cs="B Lotus" w:hint="cs"/>
          <w:rtl/>
          <w:lang w:bidi="fa-IR"/>
        </w:rPr>
        <w:t>حجر /49-50</w:t>
      </w:r>
      <w:r w:rsidRPr="00E960C0">
        <w:rPr>
          <w:rFonts w:cs="B Lotus" w:hint="cs"/>
          <w:rtl/>
          <w:lang w:bidi="fa-IR"/>
        </w:rPr>
        <w:t>]</w:t>
      </w:r>
    </w:p>
    <w:p w:rsidR="00F1195B" w:rsidRPr="00D938A1" w:rsidRDefault="00F1195B" w:rsidP="00F1195B">
      <w:pPr>
        <w:tabs>
          <w:tab w:val="right" w:pos="7031"/>
        </w:tabs>
        <w:bidi/>
        <w:ind w:left="1134"/>
        <w:jc w:val="both"/>
        <w:rPr>
          <w:rFonts w:cs="B Lotus"/>
          <w:sz w:val="26"/>
          <w:szCs w:val="26"/>
          <w:rtl/>
          <w:lang w:bidi="fa-IR"/>
        </w:rPr>
      </w:pPr>
      <w:r>
        <w:rPr>
          <w:rFonts w:cs="B Lotus" w:hint="cs"/>
          <w:sz w:val="26"/>
          <w:szCs w:val="26"/>
          <w:rtl/>
          <w:lang w:bidi="fa-IR"/>
        </w:rPr>
        <w:t>«به بندگان من خبر ده كه منم آمرزنده‌ي مهربان. و اينك عذاب من عذابي است درناك</w:t>
      </w:r>
      <w:r w:rsidRPr="00D938A1">
        <w:rPr>
          <w:rFonts w:cs="B Lotus" w:hint="cs"/>
          <w:sz w:val="26"/>
          <w:szCs w:val="26"/>
          <w:rtl/>
          <w:lang w:bidi="fa-IR"/>
        </w:rPr>
        <w:t>».</w:t>
      </w:r>
    </w:p>
    <w:p w:rsidR="00F1195B" w:rsidRDefault="00F1195B" w:rsidP="00F1195B">
      <w:pPr>
        <w:bidi/>
        <w:ind w:firstLine="284"/>
        <w:jc w:val="both"/>
        <w:rPr>
          <w:rFonts w:cs="B Lotus"/>
          <w:sz w:val="28"/>
          <w:szCs w:val="28"/>
          <w:rtl/>
        </w:rPr>
      </w:pPr>
      <w:r>
        <w:rPr>
          <w:rFonts w:cs="B Lotus" w:hint="cs"/>
          <w:sz w:val="28"/>
          <w:szCs w:val="28"/>
          <w:rtl/>
        </w:rPr>
        <w:t>و باز خداوند متعال مي‌فرمايد:</w:t>
      </w:r>
    </w:p>
    <w:p w:rsidR="00E960C0" w:rsidRDefault="00F1195B" w:rsidP="00E960C0">
      <w:pPr>
        <w:tabs>
          <w:tab w:val="right" w:pos="7485"/>
        </w:tabs>
        <w:bidi/>
        <w:ind w:left="1134"/>
        <w:jc w:val="both"/>
        <w:rPr>
          <w:rFonts w:cs="B Lotus"/>
          <w:rtl/>
          <w:lang w:bidi="fa-IR"/>
        </w:rPr>
      </w:pPr>
      <w:r w:rsidRPr="00E960C0">
        <w:rPr>
          <w:rFonts w:cs="B Lotus" w:hint="cs"/>
          <w:lang w:bidi="fa-IR"/>
        </w:rPr>
        <w:sym w:font="AGA Arabesque" w:char="F029"/>
      </w:r>
      <w:r w:rsidRPr="00E960C0">
        <w:rPr>
          <w:rFonts w:cs="B Lotus" w:hint="cs"/>
          <w:rtl/>
          <w:lang w:bidi="fa-IR"/>
        </w:rPr>
        <w:t xml:space="preserve"> </w:t>
      </w:r>
      <w:r w:rsidRPr="00E960C0">
        <w:rPr>
          <w:rFonts w:cs="B Lotus"/>
          <w:lang w:bidi="fa-IR"/>
        </w:rPr>
        <w:sym w:font="HQPB4" w:char="F0A8"/>
      </w:r>
      <w:r w:rsidRPr="00E960C0">
        <w:rPr>
          <w:rFonts w:cs="B Lotus"/>
          <w:lang w:bidi="fa-IR"/>
        </w:rPr>
        <w:sym w:font="HQPB2" w:char="F062"/>
      </w:r>
      <w:r w:rsidRPr="00E960C0">
        <w:rPr>
          <w:rFonts w:cs="B Lotus"/>
          <w:lang w:bidi="fa-IR"/>
        </w:rPr>
        <w:sym w:font="HQPB4" w:char="F0CE"/>
      </w:r>
      <w:r w:rsidRPr="00E960C0">
        <w:rPr>
          <w:rFonts w:cs="B Lotus"/>
          <w:lang w:bidi="fa-IR"/>
        </w:rPr>
        <w:sym w:font="HQPB1" w:char="F029"/>
      </w:r>
      <w:r w:rsidRPr="00E960C0">
        <w:rPr>
          <w:rFonts w:cs="B Lotus"/>
          <w:lang w:bidi="fa-IR"/>
        </w:rPr>
        <w:sym w:font="HQPB5" w:char="F075"/>
      </w:r>
      <w:r w:rsidRPr="00E960C0">
        <w:rPr>
          <w:rFonts w:cs="B Lotus"/>
          <w:lang w:bidi="fa-IR"/>
        </w:rPr>
        <w:sym w:font="HQPB2" w:char="F072"/>
      </w:r>
      <w:r w:rsidRPr="00E960C0">
        <w:rPr>
          <w:rFonts w:cs="B Lotus"/>
          <w:rtl/>
          <w:lang w:bidi="fa-IR"/>
        </w:rPr>
        <w:t xml:space="preserve"> </w:t>
      </w:r>
      <w:r w:rsidRPr="00E960C0">
        <w:rPr>
          <w:rFonts w:cs="B Lotus"/>
          <w:lang w:bidi="fa-IR"/>
        </w:rPr>
        <w:sym w:font="HQPB5" w:char="F079"/>
      </w:r>
      <w:r w:rsidRPr="00E960C0">
        <w:rPr>
          <w:rFonts w:cs="B Lotus"/>
          <w:lang w:bidi="fa-IR"/>
        </w:rPr>
        <w:sym w:font="HQPB2" w:char="F037"/>
      </w:r>
      <w:r w:rsidRPr="00E960C0">
        <w:rPr>
          <w:rFonts w:cs="B Lotus"/>
          <w:lang w:bidi="fa-IR"/>
        </w:rPr>
        <w:sym w:font="HQPB4" w:char="F0AD"/>
      </w:r>
      <w:r w:rsidRPr="00E960C0">
        <w:rPr>
          <w:rFonts w:cs="B Lotus"/>
          <w:lang w:bidi="fa-IR"/>
        </w:rPr>
        <w:sym w:font="HQPB1" w:char="F02F"/>
      </w:r>
      <w:r w:rsidRPr="00E960C0">
        <w:rPr>
          <w:rFonts w:cs="B Lotus"/>
          <w:lang w:bidi="fa-IR"/>
        </w:rPr>
        <w:sym w:font="HQPB5" w:char="F075"/>
      </w:r>
      <w:r w:rsidRPr="00E960C0">
        <w:rPr>
          <w:rFonts w:cs="B Lotus"/>
          <w:lang w:bidi="fa-IR"/>
        </w:rPr>
        <w:sym w:font="HQPB1" w:char="F091"/>
      </w:r>
      <w:r w:rsidRPr="00E960C0">
        <w:rPr>
          <w:rFonts w:cs="B Lotus"/>
          <w:rtl/>
          <w:lang w:bidi="fa-IR"/>
        </w:rPr>
        <w:t xml:space="preserve"> </w:t>
      </w:r>
      <w:r w:rsidRPr="00E960C0">
        <w:rPr>
          <w:rFonts w:cs="B Lotus"/>
          <w:lang w:bidi="fa-IR"/>
        </w:rPr>
        <w:sym w:font="HQPB2" w:char="F072"/>
      </w:r>
      <w:r w:rsidRPr="00E960C0">
        <w:rPr>
          <w:rFonts w:cs="B Lotus"/>
          <w:lang w:bidi="fa-IR"/>
        </w:rPr>
        <w:sym w:font="HQPB4" w:char="F0E4"/>
      </w:r>
      <w:r w:rsidRPr="00E960C0">
        <w:rPr>
          <w:rFonts w:cs="B Lotus"/>
          <w:lang w:bidi="fa-IR"/>
        </w:rPr>
        <w:sym w:font="HQPB3" w:char="F025"/>
      </w:r>
      <w:r w:rsidRPr="00E960C0">
        <w:rPr>
          <w:rFonts w:cs="B Lotus"/>
          <w:lang w:bidi="fa-IR"/>
        </w:rPr>
        <w:sym w:font="HQPB5" w:char="F073"/>
      </w:r>
      <w:r w:rsidRPr="00E960C0">
        <w:rPr>
          <w:rFonts w:cs="B Lotus"/>
          <w:lang w:bidi="fa-IR"/>
        </w:rPr>
        <w:sym w:font="HQPB3" w:char="F021"/>
      </w:r>
      <w:r w:rsidRPr="00E960C0">
        <w:rPr>
          <w:rFonts w:cs="B Lotus"/>
          <w:rtl/>
          <w:lang w:bidi="fa-IR"/>
        </w:rPr>
        <w:t xml:space="preserve"> </w:t>
      </w:r>
      <w:r w:rsidRPr="00E960C0">
        <w:rPr>
          <w:rFonts w:cs="B Lotus"/>
          <w:lang w:bidi="fa-IR"/>
        </w:rPr>
        <w:sym w:font="HQPB4" w:char="F03B"/>
      </w:r>
      <w:r w:rsidRPr="00E960C0">
        <w:rPr>
          <w:rFonts w:cs="B Lotus"/>
          <w:lang w:bidi="fa-IR"/>
        </w:rPr>
        <w:sym w:font="HQPB2" w:char="F06F"/>
      </w:r>
      <w:r w:rsidRPr="00E960C0">
        <w:rPr>
          <w:rFonts w:cs="B Lotus"/>
          <w:lang w:bidi="fa-IR"/>
        </w:rPr>
        <w:sym w:font="HQPB5" w:char="F074"/>
      </w:r>
      <w:r w:rsidRPr="00E960C0">
        <w:rPr>
          <w:rFonts w:cs="B Lotus"/>
          <w:lang w:bidi="fa-IR"/>
        </w:rPr>
        <w:sym w:font="HQPB1" w:char="F08D"/>
      </w:r>
      <w:r w:rsidRPr="00E960C0">
        <w:rPr>
          <w:rFonts w:cs="B Lotus"/>
          <w:lang w:bidi="fa-IR"/>
        </w:rPr>
        <w:sym w:font="HQPB4" w:char="F0CF"/>
      </w:r>
      <w:r w:rsidRPr="00E960C0">
        <w:rPr>
          <w:rFonts w:cs="B Lotus"/>
          <w:lang w:bidi="fa-IR"/>
        </w:rPr>
        <w:sym w:font="HQPB1" w:char="F0FF"/>
      </w:r>
      <w:r w:rsidRPr="00E960C0">
        <w:rPr>
          <w:rFonts w:cs="B Lotus"/>
          <w:lang w:bidi="fa-IR"/>
        </w:rPr>
        <w:sym w:font="HQPB4" w:char="F0F8"/>
      </w:r>
      <w:r w:rsidRPr="00E960C0">
        <w:rPr>
          <w:rFonts w:cs="B Lotus"/>
          <w:lang w:bidi="fa-IR"/>
        </w:rPr>
        <w:sym w:font="HQPB1" w:char="F0F3"/>
      </w:r>
      <w:r w:rsidRPr="00E960C0">
        <w:rPr>
          <w:rFonts w:cs="B Lotus"/>
          <w:lang w:bidi="fa-IR"/>
        </w:rPr>
        <w:sym w:font="HQPB5" w:char="F074"/>
      </w:r>
      <w:r w:rsidRPr="00E960C0">
        <w:rPr>
          <w:rFonts w:cs="B Lotus"/>
          <w:lang w:bidi="fa-IR"/>
        </w:rPr>
        <w:sym w:font="HQPB2" w:char="F042"/>
      </w:r>
      <w:r w:rsidRPr="00E960C0">
        <w:rPr>
          <w:rFonts w:cs="B Lotus"/>
          <w:rtl/>
          <w:lang w:bidi="fa-IR"/>
        </w:rPr>
        <w:t xml:space="preserve"> </w:t>
      </w:r>
      <w:r w:rsidRPr="00E960C0">
        <w:rPr>
          <w:rFonts w:cs="B Lotus"/>
          <w:lang w:bidi="fa-IR"/>
        </w:rPr>
        <w:sym w:font="HQPB4" w:char="F0C4"/>
      </w:r>
      <w:r w:rsidRPr="00E960C0">
        <w:rPr>
          <w:rFonts w:cs="B Lotus"/>
          <w:lang w:bidi="fa-IR"/>
        </w:rPr>
        <w:sym w:font="HQPB1" w:char="F0A8"/>
      </w:r>
      <w:r w:rsidRPr="00E960C0">
        <w:rPr>
          <w:rFonts w:cs="B Lotus"/>
          <w:lang w:bidi="fa-IR"/>
        </w:rPr>
        <w:sym w:font="HQPB1" w:char="F024"/>
      </w:r>
      <w:r w:rsidRPr="00E960C0">
        <w:rPr>
          <w:rFonts w:cs="B Lotus"/>
          <w:lang w:bidi="fa-IR"/>
        </w:rPr>
        <w:sym w:font="HQPB4" w:char="F0A8"/>
      </w:r>
      <w:r w:rsidRPr="00E960C0">
        <w:rPr>
          <w:rFonts w:cs="B Lotus"/>
          <w:lang w:bidi="fa-IR"/>
        </w:rPr>
        <w:sym w:font="HQPB2" w:char="F05A"/>
      </w:r>
      <w:r w:rsidRPr="00E960C0">
        <w:rPr>
          <w:rFonts w:cs="B Lotus"/>
          <w:lang w:bidi="fa-IR"/>
        </w:rPr>
        <w:sym w:font="HQPB2" w:char="F03D"/>
      </w:r>
      <w:r w:rsidRPr="00E960C0">
        <w:rPr>
          <w:rFonts w:cs="B Lotus"/>
          <w:lang w:bidi="fa-IR"/>
        </w:rPr>
        <w:sym w:font="HQPB4" w:char="F0CF"/>
      </w:r>
      <w:r w:rsidRPr="00E960C0">
        <w:rPr>
          <w:rFonts w:cs="B Lotus"/>
          <w:lang w:bidi="fa-IR"/>
        </w:rPr>
        <w:sym w:font="HQPB4" w:char="F06A"/>
      </w:r>
      <w:r w:rsidRPr="00E960C0">
        <w:rPr>
          <w:rFonts w:cs="B Lotus"/>
          <w:lang w:bidi="fa-IR"/>
        </w:rPr>
        <w:sym w:font="HQPB2" w:char="F039"/>
      </w:r>
      <w:r w:rsidRPr="00E960C0">
        <w:rPr>
          <w:rFonts w:cs="B Lotus"/>
          <w:rtl/>
          <w:lang w:bidi="fa-IR"/>
        </w:rPr>
        <w:t xml:space="preserve"> </w:t>
      </w:r>
      <w:r w:rsidRPr="00E960C0">
        <w:rPr>
          <w:rFonts w:cs="B Lotus"/>
          <w:lang w:bidi="fa-IR"/>
        </w:rPr>
        <w:sym w:font="HQPB5" w:char="F034"/>
      </w:r>
      <w:r w:rsidRPr="00E960C0">
        <w:rPr>
          <w:rFonts w:cs="B Lotus"/>
          <w:lang w:bidi="fa-IR"/>
        </w:rPr>
        <w:sym w:font="HQPB2" w:char="F092"/>
      </w:r>
      <w:r w:rsidRPr="00E960C0">
        <w:rPr>
          <w:rFonts w:cs="B Lotus"/>
          <w:lang w:bidi="fa-IR"/>
        </w:rPr>
        <w:sym w:font="HQPB5" w:char="F06E"/>
      </w:r>
      <w:r w:rsidRPr="00E960C0">
        <w:rPr>
          <w:rFonts w:cs="B Lotus"/>
          <w:lang w:bidi="fa-IR"/>
        </w:rPr>
        <w:sym w:font="HQPB2" w:char="F03F"/>
      </w:r>
      <w:r w:rsidRPr="00E960C0">
        <w:rPr>
          <w:rFonts w:cs="B Lotus"/>
          <w:lang w:bidi="fa-IR"/>
        </w:rPr>
        <w:sym w:font="HQPB5" w:char="F074"/>
      </w:r>
      <w:r w:rsidRPr="00E960C0">
        <w:rPr>
          <w:rFonts w:cs="B Lotus"/>
          <w:lang w:bidi="fa-IR"/>
        </w:rPr>
        <w:sym w:font="HQPB1" w:char="F0E3"/>
      </w:r>
      <w:r w:rsidRPr="00E960C0">
        <w:rPr>
          <w:rFonts w:cs="B Lotus"/>
          <w:rtl/>
          <w:lang w:bidi="fa-IR"/>
        </w:rPr>
        <w:t xml:space="preserve"> </w:t>
      </w:r>
      <w:r w:rsidRPr="00E960C0">
        <w:rPr>
          <w:rFonts w:cs="B Lotus"/>
          <w:lang w:bidi="fa-IR"/>
        </w:rPr>
        <w:sym w:font="HQPB4" w:char="F0F3"/>
      </w:r>
      <w:r w:rsidRPr="00E960C0">
        <w:rPr>
          <w:rFonts w:cs="B Lotus"/>
          <w:lang w:bidi="fa-IR"/>
        </w:rPr>
        <w:sym w:font="HQPB2" w:char="F04F"/>
      </w:r>
      <w:r w:rsidRPr="00E960C0">
        <w:rPr>
          <w:rFonts w:cs="B Lotus"/>
          <w:lang w:bidi="fa-IR"/>
        </w:rPr>
        <w:sym w:font="HQPB4" w:char="F0CE"/>
      </w:r>
      <w:r w:rsidRPr="00E960C0">
        <w:rPr>
          <w:rFonts w:cs="B Lotus"/>
          <w:lang w:bidi="fa-IR"/>
        </w:rPr>
        <w:sym w:font="HQPB2" w:char="F067"/>
      </w:r>
      <w:r w:rsidRPr="00E960C0">
        <w:rPr>
          <w:rFonts w:cs="B Lotus"/>
          <w:lang w:bidi="fa-IR"/>
        </w:rPr>
        <w:sym w:font="HQPB4" w:char="F0CF"/>
      </w:r>
      <w:r w:rsidRPr="00E960C0">
        <w:rPr>
          <w:rFonts w:cs="B Lotus"/>
          <w:lang w:bidi="fa-IR"/>
        </w:rPr>
        <w:sym w:font="HQPB2" w:char="F048"/>
      </w:r>
      <w:r w:rsidRPr="00E960C0">
        <w:rPr>
          <w:rFonts w:cs="B Lotus"/>
          <w:lang w:bidi="fa-IR"/>
        </w:rPr>
        <w:sym w:font="HQPB4" w:char="F0F8"/>
      </w:r>
      <w:r w:rsidRPr="00E960C0">
        <w:rPr>
          <w:rFonts w:cs="B Lotus"/>
          <w:lang w:bidi="fa-IR"/>
        </w:rPr>
        <w:sym w:font="HQPB2" w:char="F03E"/>
      </w:r>
      <w:r w:rsidRPr="00E960C0">
        <w:rPr>
          <w:rFonts w:cs="B Lotus"/>
          <w:lang w:bidi="fa-IR"/>
        </w:rPr>
        <w:sym w:font="HQPB4" w:char="F0E0"/>
      </w:r>
      <w:r w:rsidRPr="00E960C0">
        <w:rPr>
          <w:rFonts w:cs="B Lotus"/>
          <w:lang w:bidi="fa-IR"/>
        </w:rPr>
        <w:sym w:font="HQPB1" w:char="F0DF"/>
      </w:r>
      <w:r w:rsidRPr="00E960C0">
        <w:rPr>
          <w:rFonts w:cs="B Lotus"/>
          <w:rtl/>
          <w:lang w:bidi="fa-IR"/>
        </w:rPr>
        <w:t xml:space="preserve"> </w:t>
      </w:r>
      <w:r w:rsidRPr="00E960C0">
        <w:rPr>
          <w:rFonts w:cs="B Lotus"/>
          <w:lang w:bidi="fa-IR"/>
        </w:rPr>
        <w:sym w:font="HQPB4" w:char="F028"/>
      </w:r>
      <w:r w:rsidRPr="00E960C0">
        <w:rPr>
          <w:rFonts w:cs="B Lotus"/>
          <w:rtl/>
          <w:lang w:bidi="fa-IR"/>
        </w:rPr>
        <w:t xml:space="preserve"> </w:t>
      </w:r>
      <w:r w:rsidRPr="00E960C0">
        <w:rPr>
          <w:rFonts w:cs="B Lotus"/>
          <w:lang w:bidi="fa-IR"/>
        </w:rPr>
        <w:sym w:font="HQPB4" w:char="F0A8"/>
      </w:r>
      <w:r w:rsidRPr="00E960C0">
        <w:rPr>
          <w:rFonts w:cs="B Lotus"/>
          <w:lang w:bidi="fa-IR"/>
        </w:rPr>
        <w:sym w:font="HQPB2" w:char="F062"/>
      </w:r>
      <w:r w:rsidRPr="00E960C0">
        <w:rPr>
          <w:rFonts w:cs="B Lotus"/>
          <w:lang w:bidi="fa-IR"/>
        </w:rPr>
        <w:sym w:font="HQPB4" w:char="F0CE"/>
      </w:r>
      <w:r w:rsidRPr="00E960C0">
        <w:rPr>
          <w:rFonts w:cs="B Lotus"/>
          <w:lang w:bidi="fa-IR"/>
        </w:rPr>
        <w:sym w:font="HQPB1" w:char="F029"/>
      </w:r>
      <w:r w:rsidRPr="00E960C0">
        <w:rPr>
          <w:rFonts w:cs="B Lotus"/>
          <w:lang w:bidi="fa-IR"/>
        </w:rPr>
        <w:sym w:font="HQPB5" w:char="F075"/>
      </w:r>
      <w:r w:rsidRPr="00E960C0">
        <w:rPr>
          <w:rFonts w:cs="B Lotus"/>
          <w:lang w:bidi="fa-IR"/>
        </w:rPr>
        <w:sym w:font="HQPB2" w:char="F072"/>
      </w:r>
      <w:r w:rsidRPr="00E960C0">
        <w:rPr>
          <w:rFonts w:cs="B Lotus"/>
          <w:rtl/>
          <w:lang w:bidi="fa-IR"/>
        </w:rPr>
        <w:t xml:space="preserve"> </w:t>
      </w:r>
      <w:r w:rsidRPr="00E960C0">
        <w:rPr>
          <w:rFonts w:cs="B Lotus"/>
          <w:lang w:bidi="fa-IR"/>
        </w:rPr>
        <w:sym w:font="HQPB5" w:char="F09A"/>
      </w:r>
      <w:r w:rsidRPr="00E960C0">
        <w:rPr>
          <w:rFonts w:cs="B Lotus"/>
          <w:lang w:bidi="fa-IR"/>
        </w:rPr>
        <w:sym w:font="HQPB3" w:char="F081"/>
      </w:r>
      <w:r w:rsidRPr="00E960C0">
        <w:rPr>
          <w:rFonts w:cs="B Lotus"/>
          <w:lang w:bidi="fa-IR"/>
        </w:rPr>
        <w:sym w:font="HQPB4" w:char="F0AD"/>
      </w:r>
      <w:r w:rsidRPr="00E960C0">
        <w:rPr>
          <w:rFonts w:cs="B Lotus"/>
          <w:lang w:bidi="fa-IR"/>
        </w:rPr>
        <w:sym w:font="HQPB1" w:char="F02F"/>
      </w:r>
      <w:r w:rsidRPr="00E960C0">
        <w:rPr>
          <w:rFonts w:cs="B Lotus"/>
          <w:lang w:bidi="fa-IR"/>
        </w:rPr>
        <w:sym w:font="HQPB5" w:char="F075"/>
      </w:r>
      <w:r w:rsidRPr="00E960C0">
        <w:rPr>
          <w:rFonts w:cs="B Lotus"/>
          <w:lang w:bidi="fa-IR"/>
        </w:rPr>
        <w:sym w:font="HQPB1" w:char="F091"/>
      </w:r>
      <w:r w:rsidRPr="00E960C0">
        <w:rPr>
          <w:rFonts w:cs="B Lotus"/>
          <w:rtl/>
          <w:lang w:bidi="fa-IR"/>
        </w:rPr>
        <w:t xml:space="preserve"> </w:t>
      </w:r>
      <w:r w:rsidRPr="00E960C0">
        <w:rPr>
          <w:rFonts w:cs="B Lotus"/>
          <w:lang w:bidi="fa-IR"/>
        </w:rPr>
        <w:sym w:font="HQPB4" w:char="F0DF"/>
      </w:r>
      <w:r w:rsidRPr="00E960C0">
        <w:rPr>
          <w:rFonts w:cs="B Lotus"/>
          <w:lang w:bidi="fa-IR"/>
        </w:rPr>
        <w:sym w:font="HQPB1" w:char="F089"/>
      </w:r>
      <w:r w:rsidRPr="00E960C0">
        <w:rPr>
          <w:rFonts w:cs="B Lotus"/>
          <w:lang w:bidi="fa-IR"/>
        </w:rPr>
        <w:sym w:font="HQPB2" w:char="F083"/>
      </w:r>
      <w:r w:rsidRPr="00E960C0">
        <w:rPr>
          <w:rFonts w:cs="B Lotus"/>
          <w:lang w:bidi="fa-IR"/>
        </w:rPr>
        <w:sym w:font="HQPB4" w:char="F0CF"/>
      </w:r>
      <w:r w:rsidRPr="00E960C0">
        <w:rPr>
          <w:rFonts w:cs="B Lotus"/>
          <w:lang w:bidi="fa-IR"/>
        </w:rPr>
        <w:sym w:font="HQPB1" w:char="F089"/>
      </w:r>
      <w:r w:rsidRPr="00E960C0">
        <w:rPr>
          <w:rFonts w:cs="B Lotus"/>
          <w:lang w:bidi="fa-IR"/>
        </w:rPr>
        <w:sym w:font="HQPB5" w:char="F074"/>
      </w:r>
      <w:r w:rsidRPr="00E960C0">
        <w:rPr>
          <w:rFonts w:cs="B Lotus"/>
          <w:lang w:bidi="fa-IR"/>
        </w:rPr>
        <w:sym w:font="HQPB1" w:char="F0B1"/>
      </w:r>
      <w:r w:rsidRPr="00E960C0">
        <w:rPr>
          <w:rFonts w:cs="B Lotus"/>
          <w:lang w:bidi="fa-IR"/>
        </w:rPr>
        <w:sym w:font="HQPB5" w:char="F073"/>
      </w:r>
      <w:r w:rsidRPr="00E960C0">
        <w:rPr>
          <w:rFonts w:cs="B Lotus"/>
          <w:lang w:bidi="fa-IR"/>
        </w:rPr>
        <w:sym w:font="HQPB2" w:char="F039"/>
      </w:r>
      <w:r w:rsidRPr="00E960C0">
        <w:rPr>
          <w:rFonts w:cs="B Lotus"/>
          <w:rtl/>
          <w:lang w:bidi="fa-IR"/>
        </w:rPr>
        <w:t xml:space="preserve"> </w:t>
      </w:r>
      <w:r w:rsidRPr="00E960C0">
        <w:rPr>
          <w:rFonts w:cs="B Lotus"/>
          <w:lang w:bidi="fa-IR"/>
        </w:rPr>
        <w:sym w:font="HQPB4" w:char="F0C9"/>
      </w:r>
      <w:r w:rsidRPr="00E960C0">
        <w:rPr>
          <w:rFonts w:cs="B Lotus"/>
          <w:lang w:bidi="fa-IR"/>
        </w:rPr>
        <w:sym w:font="HQPB1" w:char="F03E"/>
      </w:r>
      <w:r w:rsidRPr="00E960C0">
        <w:rPr>
          <w:rFonts w:cs="B Lotus"/>
          <w:lang w:bidi="fa-IR"/>
        </w:rPr>
        <w:sym w:font="HQPB1" w:char="F024"/>
      </w:r>
      <w:r w:rsidRPr="00E960C0">
        <w:rPr>
          <w:rFonts w:cs="B Lotus"/>
          <w:lang w:bidi="fa-IR"/>
        </w:rPr>
        <w:sym w:font="HQPB5" w:char="F073"/>
      </w:r>
      <w:r w:rsidRPr="00E960C0">
        <w:rPr>
          <w:rFonts w:cs="B Lotus"/>
          <w:lang w:bidi="fa-IR"/>
        </w:rPr>
        <w:sym w:font="HQPB2" w:char="F029"/>
      </w:r>
      <w:r w:rsidRPr="00E960C0">
        <w:rPr>
          <w:rFonts w:cs="B Lotus"/>
          <w:lang w:bidi="fa-IR"/>
        </w:rPr>
        <w:sym w:font="HQPB4" w:char="F0CF"/>
      </w:r>
      <w:r w:rsidRPr="00E960C0">
        <w:rPr>
          <w:rFonts w:cs="B Lotus"/>
          <w:lang w:bidi="fa-IR"/>
        </w:rPr>
        <w:sym w:font="HQPB1" w:char="F0E8"/>
      </w:r>
      <w:r w:rsidRPr="00E960C0">
        <w:rPr>
          <w:rFonts w:cs="B Lotus"/>
          <w:lang w:bidi="fa-IR"/>
        </w:rPr>
        <w:sym w:font="HQPB4" w:char="F0F8"/>
      </w:r>
      <w:r w:rsidRPr="00E960C0">
        <w:rPr>
          <w:rFonts w:cs="B Lotus"/>
          <w:lang w:bidi="fa-IR"/>
        </w:rPr>
        <w:sym w:font="HQPB2" w:char="F039"/>
      </w:r>
      <w:r w:rsidRPr="00E960C0">
        <w:rPr>
          <w:rFonts w:cs="B Lotus"/>
          <w:lang w:bidi="fa-IR"/>
        </w:rPr>
        <w:sym w:font="HQPB5" w:char="F024"/>
      </w:r>
      <w:r w:rsidRPr="00E960C0">
        <w:rPr>
          <w:rFonts w:cs="B Lotus"/>
          <w:lang w:bidi="fa-IR"/>
        </w:rPr>
        <w:sym w:font="HQPB1" w:char="F023"/>
      </w:r>
      <w:r w:rsidRPr="00E960C0">
        <w:rPr>
          <w:rFonts w:cs="B Lotus" w:hint="cs"/>
          <w:rtl/>
          <w:lang w:bidi="fa-IR"/>
        </w:rPr>
        <w:t xml:space="preserve"> </w:t>
      </w:r>
      <w:r w:rsidRPr="00E960C0">
        <w:rPr>
          <w:rFonts w:cs="B Lotus" w:hint="cs"/>
          <w:lang w:bidi="fa-IR"/>
        </w:rPr>
        <w:sym w:font="AGA Arabesque" w:char="F028"/>
      </w:r>
      <w:r w:rsidRPr="00E960C0">
        <w:rPr>
          <w:rFonts w:cs="B Lotus" w:hint="cs"/>
          <w:rtl/>
          <w:lang w:bidi="fa-IR"/>
        </w:rPr>
        <w:tab/>
      </w:r>
      <w:r w:rsidR="00E960C0">
        <w:rPr>
          <w:rFonts w:cs="B Lotus" w:hint="cs"/>
          <w:rtl/>
          <w:lang w:bidi="fa-IR"/>
        </w:rPr>
        <w:t xml:space="preserve"> </w:t>
      </w:r>
    </w:p>
    <w:p w:rsidR="00F1195B" w:rsidRPr="00E960C0" w:rsidRDefault="00E960C0" w:rsidP="00E960C0">
      <w:pPr>
        <w:tabs>
          <w:tab w:val="right" w:pos="7485"/>
        </w:tabs>
        <w:bidi/>
        <w:ind w:left="1134"/>
        <w:jc w:val="both"/>
        <w:rPr>
          <w:rFonts w:cs="B Lotus"/>
          <w:rtl/>
          <w:lang w:bidi="fa-IR"/>
        </w:rPr>
      </w:pPr>
      <w:r>
        <w:rPr>
          <w:rFonts w:cs="B Lotus" w:hint="cs"/>
          <w:rtl/>
          <w:lang w:bidi="fa-IR"/>
        </w:rPr>
        <w:tab/>
        <w:t>[</w:t>
      </w:r>
      <w:r w:rsidR="00F1195B" w:rsidRPr="00E960C0">
        <w:rPr>
          <w:rFonts w:cs="B Lotus" w:hint="cs"/>
          <w:rtl/>
          <w:lang w:bidi="fa-IR"/>
        </w:rPr>
        <w:t>رعد /6</w:t>
      </w:r>
      <w:r>
        <w:rPr>
          <w:rFonts w:cs="B Lotus" w:hint="cs"/>
          <w:rtl/>
          <w:lang w:bidi="fa-IR"/>
        </w:rPr>
        <w:t>]</w:t>
      </w:r>
    </w:p>
    <w:p w:rsidR="00F1195B" w:rsidRDefault="00F1195B" w:rsidP="00F1195B">
      <w:pPr>
        <w:tabs>
          <w:tab w:val="right" w:pos="7031"/>
        </w:tabs>
        <w:bidi/>
        <w:ind w:left="1134"/>
        <w:jc w:val="both"/>
        <w:rPr>
          <w:rFonts w:cs="B Lotus"/>
          <w:sz w:val="26"/>
          <w:szCs w:val="26"/>
          <w:rtl/>
          <w:lang w:bidi="fa-IR"/>
        </w:rPr>
      </w:pPr>
      <w:r>
        <w:rPr>
          <w:rFonts w:cs="B Lotus" w:hint="cs"/>
          <w:sz w:val="26"/>
          <w:szCs w:val="26"/>
          <w:rtl/>
          <w:lang w:bidi="fa-IR"/>
        </w:rPr>
        <w:t>«و براستي پروردگار تو نسبت به مردم با وجود ستمشان بخشايشگر است و به يقين پروردگار تو سخت كيفر است</w:t>
      </w:r>
      <w:r w:rsidRPr="00D938A1">
        <w:rPr>
          <w:rFonts w:cs="B Lotus" w:hint="cs"/>
          <w:sz w:val="26"/>
          <w:szCs w:val="26"/>
          <w:rtl/>
          <w:lang w:bidi="fa-IR"/>
        </w:rPr>
        <w:t>».</w:t>
      </w:r>
    </w:p>
    <w:p w:rsidR="00F1195B" w:rsidRDefault="00F1195B" w:rsidP="00E960C0">
      <w:pPr>
        <w:bidi/>
        <w:ind w:firstLine="284"/>
        <w:jc w:val="both"/>
        <w:rPr>
          <w:rFonts w:cs="B Lotus"/>
          <w:sz w:val="28"/>
          <w:szCs w:val="28"/>
          <w:rtl/>
        </w:rPr>
      </w:pPr>
      <w:r>
        <w:rPr>
          <w:rFonts w:cs="B Lotus" w:hint="cs"/>
          <w:sz w:val="28"/>
          <w:szCs w:val="28"/>
          <w:rtl/>
        </w:rPr>
        <w:t>اهتمام و توجه به اين موضوع كه خداوند به دليل اينكه بخشايشگر و مهربان است بدون طاعات و عبادات ما را مي‌بخشايد و ما را وارد بهشت مي‌كند، يكي از موارد عجز و حماقت انسان است و از كياست و درايت او به دور است. به دليل اينكه پيامبرخدا</w:t>
      </w:r>
      <w:r w:rsidR="00E960C0">
        <w:rPr>
          <w:rFonts w:cs="CTraditional Arabic" w:hint="cs"/>
          <w:sz w:val="28"/>
          <w:szCs w:val="28"/>
        </w:rPr>
        <w:sym w:font="AGA Arabesque" w:char="F072"/>
      </w:r>
      <w:r>
        <w:rPr>
          <w:rFonts w:cs="B Lotus" w:hint="cs"/>
          <w:sz w:val="28"/>
          <w:szCs w:val="28"/>
          <w:rtl/>
        </w:rPr>
        <w:t xml:space="preserve"> مي‌فرمايد:</w:t>
      </w:r>
    </w:p>
    <w:p w:rsidR="00F1195B" w:rsidRPr="00F1195B" w:rsidRDefault="00F1195B" w:rsidP="00F1195B">
      <w:pPr>
        <w:bidi/>
        <w:ind w:firstLine="284"/>
        <w:jc w:val="both"/>
        <w:rPr>
          <w:rFonts w:cs="B Lotus"/>
          <w:sz w:val="28"/>
          <w:szCs w:val="28"/>
          <w:rtl/>
        </w:rPr>
      </w:pPr>
      <w:r w:rsidRPr="00E960C0">
        <w:rPr>
          <w:rFonts w:ascii="Traditional Arabic" w:hAnsi="Traditional Arabic" w:cs="Traditional Arabic"/>
          <w:sz w:val="28"/>
          <w:szCs w:val="28"/>
          <w:rtl/>
        </w:rPr>
        <w:t>(</w:t>
      </w:r>
      <w:r w:rsidR="00E30DFD">
        <w:rPr>
          <w:rFonts w:ascii="Traditional Arabic" w:hAnsi="Traditional Arabic" w:cs="Traditional Arabic"/>
          <w:b/>
          <w:bCs/>
          <w:sz w:val="28"/>
          <w:szCs w:val="28"/>
          <w:rtl/>
          <w:lang w:bidi="fa-IR"/>
        </w:rPr>
        <w:t>الكيس: من دان نفسه وعمل لما بعد الموت والعاجز من اتبع نفسه هواها وتمن</w:t>
      </w:r>
      <w:r w:rsidR="00E30DFD">
        <w:rPr>
          <w:rFonts w:ascii="Traditional Arabic" w:hAnsi="Traditional Arabic" w:cs="Traditional Arabic" w:hint="cs"/>
          <w:b/>
          <w:bCs/>
          <w:sz w:val="28"/>
          <w:szCs w:val="28"/>
          <w:rtl/>
          <w:lang w:bidi="fa-IR"/>
        </w:rPr>
        <w:t>ی</w:t>
      </w:r>
      <w:r w:rsidR="00E30DFD">
        <w:rPr>
          <w:rFonts w:ascii="Traditional Arabic" w:hAnsi="Traditional Arabic" w:cs="Traditional Arabic"/>
          <w:b/>
          <w:bCs/>
          <w:sz w:val="28"/>
          <w:szCs w:val="28"/>
          <w:rtl/>
          <w:lang w:bidi="fa-IR"/>
        </w:rPr>
        <w:t xml:space="preserve"> عل</w:t>
      </w:r>
      <w:r w:rsidR="00E30DFD">
        <w:rPr>
          <w:rFonts w:ascii="Traditional Arabic" w:hAnsi="Traditional Arabic" w:cs="Traditional Arabic" w:hint="cs"/>
          <w:b/>
          <w:bCs/>
          <w:sz w:val="28"/>
          <w:szCs w:val="28"/>
          <w:rtl/>
          <w:lang w:bidi="fa-IR"/>
        </w:rPr>
        <w:t>ی</w:t>
      </w:r>
      <w:r w:rsidRPr="00E960C0">
        <w:rPr>
          <w:rFonts w:ascii="Traditional Arabic" w:hAnsi="Traditional Arabic" w:cs="Traditional Arabic"/>
          <w:b/>
          <w:bCs/>
          <w:sz w:val="28"/>
          <w:szCs w:val="28"/>
          <w:rtl/>
          <w:lang w:bidi="fa-IR"/>
        </w:rPr>
        <w:t xml:space="preserve"> الله الأماني</w:t>
      </w:r>
      <w:r w:rsidRPr="00E960C0">
        <w:rPr>
          <w:rFonts w:ascii="Traditional Arabic" w:hAnsi="Traditional Arabic" w:cs="Traditional Arabic"/>
          <w:sz w:val="26"/>
          <w:szCs w:val="26"/>
          <w:rtl/>
        </w:rPr>
        <w:t>)</w:t>
      </w:r>
      <w:r w:rsidRPr="00FC2BC2">
        <w:rPr>
          <w:rFonts w:cs="B Lotus"/>
          <w:sz w:val="28"/>
          <w:szCs w:val="28"/>
          <w:vertAlign w:val="superscript"/>
          <w:rtl/>
        </w:rPr>
        <w:footnoteReference w:id="218"/>
      </w:r>
      <w:r w:rsidR="00E30DFD" w:rsidRPr="00E30DFD">
        <w:rPr>
          <w:rFonts w:cs="B Lotus" w:hint="cs"/>
          <w:sz w:val="28"/>
          <w:szCs w:val="28"/>
          <w:rtl/>
        </w:rPr>
        <w:t>.</w:t>
      </w:r>
    </w:p>
    <w:p w:rsidR="00C97EE5" w:rsidRDefault="00B51DFB" w:rsidP="00C97EE5">
      <w:pPr>
        <w:bidi/>
        <w:ind w:firstLine="284"/>
        <w:jc w:val="both"/>
        <w:rPr>
          <w:rFonts w:cs="B Lotus"/>
          <w:sz w:val="28"/>
          <w:szCs w:val="28"/>
          <w:rtl/>
        </w:rPr>
      </w:pPr>
      <w:r>
        <w:rPr>
          <w:rFonts w:cs="B Lotus" w:hint="cs"/>
          <w:sz w:val="28"/>
          <w:szCs w:val="28"/>
          <w:rtl/>
        </w:rPr>
        <w:t>«كسي هوشيار و زيرك است كه بر خويش مسلط است و براي پس از مرگ عمل مي‌كند ولي ناتوان كسي است كه هوسهاي خويش را تبعيت كند و از خدا آرزوهاي بسيار دارد».</w:t>
      </w:r>
    </w:p>
    <w:p w:rsidR="00B51DFB" w:rsidRDefault="00B51DFB" w:rsidP="00B51DFB">
      <w:pPr>
        <w:bidi/>
        <w:ind w:firstLine="284"/>
        <w:jc w:val="both"/>
        <w:rPr>
          <w:rFonts w:cs="B Lotus"/>
          <w:sz w:val="28"/>
          <w:szCs w:val="28"/>
          <w:rtl/>
        </w:rPr>
      </w:pPr>
      <w:r>
        <w:rPr>
          <w:rFonts w:cs="B Lotus" w:hint="cs"/>
          <w:sz w:val="28"/>
          <w:szCs w:val="28"/>
          <w:rtl/>
        </w:rPr>
        <w:t>مردان صالح روش و منش كساني را كه حقوق خدا را تضييع مي‌كند و در مسير اطاعت و انقياد پروردگار خود هستند و سپس به عفو و آمرزش او دلبسته‌اند.</w:t>
      </w:r>
    </w:p>
    <w:p w:rsidR="00B51DFB" w:rsidRDefault="00B51DFB" w:rsidP="00B51DFB">
      <w:pPr>
        <w:bidi/>
        <w:ind w:firstLine="284"/>
        <w:jc w:val="both"/>
        <w:rPr>
          <w:rFonts w:cs="B Lotus"/>
          <w:sz w:val="28"/>
          <w:szCs w:val="28"/>
          <w:rtl/>
        </w:rPr>
      </w:pPr>
      <w:r>
        <w:rPr>
          <w:rFonts w:cs="B Lotus" w:hint="cs"/>
          <w:sz w:val="28"/>
          <w:szCs w:val="28"/>
          <w:rtl/>
        </w:rPr>
        <w:t>به شدت مردود مي‌دانند و منكر چنين چيزي هستند. و يكي از شاعران آنان مي‌گويد:</w:t>
      </w:r>
    </w:p>
    <w:p w:rsidR="00B51DFB" w:rsidRPr="00E960C0" w:rsidRDefault="00E960C0" w:rsidP="00E30DFD">
      <w:pPr>
        <w:bidi/>
        <w:ind w:firstLine="284"/>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ما بـال قلب</w:t>
      </w:r>
      <w:r w:rsidR="00B51DFB" w:rsidRPr="00E960C0">
        <w:rPr>
          <w:rFonts w:ascii="Traditional Arabic" w:hAnsi="Traditional Arabic" w:cs="Traditional Arabic" w:hint="cs"/>
          <w:b/>
          <w:bCs/>
          <w:sz w:val="28"/>
          <w:szCs w:val="28"/>
          <w:rtl/>
        </w:rPr>
        <w:t>ك ترض</w:t>
      </w:r>
      <w:r w:rsidR="00E30DFD">
        <w:rPr>
          <w:rFonts w:ascii="Traditional Arabic" w:hAnsi="Traditional Arabic" w:cs="Traditional Arabic" w:hint="cs"/>
          <w:b/>
          <w:bCs/>
          <w:sz w:val="28"/>
          <w:szCs w:val="28"/>
          <w:rtl/>
        </w:rPr>
        <w:t>ى</w:t>
      </w:r>
      <w:r w:rsidR="00B51DFB" w:rsidRPr="00E960C0">
        <w:rPr>
          <w:rFonts w:ascii="Traditional Arabic" w:hAnsi="Traditional Arabic" w:cs="Traditional Arabic" w:hint="cs"/>
          <w:b/>
          <w:bCs/>
          <w:sz w:val="28"/>
          <w:szCs w:val="28"/>
          <w:rtl/>
        </w:rPr>
        <w:t xml:space="preserve"> </w:t>
      </w:r>
      <w:r w:rsidR="00E30DFD">
        <w:rPr>
          <w:rFonts w:ascii="Traditional Arabic" w:hAnsi="Traditional Arabic" w:cs="Traditional Arabic" w:hint="cs"/>
          <w:b/>
          <w:bCs/>
          <w:sz w:val="28"/>
          <w:szCs w:val="28"/>
          <w:rtl/>
        </w:rPr>
        <w:t>أ</w:t>
      </w:r>
      <w:r w:rsidR="00B51DFB" w:rsidRPr="00E960C0">
        <w:rPr>
          <w:rFonts w:ascii="Traditional Arabic" w:hAnsi="Traditional Arabic" w:cs="Traditional Arabic" w:hint="cs"/>
          <w:b/>
          <w:bCs/>
          <w:sz w:val="28"/>
          <w:szCs w:val="28"/>
          <w:rtl/>
        </w:rPr>
        <w:t xml:space="preserve">ن تدنسه </w:t>
      </w:r>
      <w:r w:rsidR="00B51DFB" w:rsidRPr="00E960C0">
        <w:rPr>
          <w:rFonts w:ascii="Traditional Arabic" w:hAnsi="Traditional Arabic" w:cs="Traditional Arabic" w:hint="cs"/>
          <w:b/>
          <w:bCs/>
          <w:sz w:val="28"/>
          <w:szCs w:val="28"/>
          <w:rtl/>
        </w:rPr>
        <w:tab/>
      </w:r>
      <w:r w:rsidR="00E30DFD">
        <w:rPr>
          <w:rFonts w:ascii="Traditional Arabic" w:hAnsi="Traditional Arabic" w:cs="Traditional Arabic" w:hint="cs"/>
          <w:b/>
          <w:bCs/>
          <w:sz w:val="28"/>
          <w:szCs w:val="28"/>
          <w:rtl/>
        </w:rPr>
        <w:tab/>
      </w:r>
      <w:r w:rsidR="00B51DFB" w:rsidRPr="00E960C0">
        <w:rPr>
          <w:rFonts w:ascii="Traditional Arabic" w:hAnsi="Traditional Arabic" w:cs="Traditional Arabic" w:hint="cs"/>
          <w:b/>
          <w:bCs/>
          <w:sz w:val="28"/>
          <w:szCs w:val="28"/>
          <w:rtl/>
        </w:rPr>
        <w:t>وثوبك الدهر مغسول من الدنس؟</w:t>
      </w:r>
    </w:p>
    <w:p w:rsidR="00B51DFB" w:rsidRPr="00E960C0" w:rsidRDefault="00E960C0" w:rsidP="00E30DFD">
      <w:pPr>
        <w:bidi/>
        <w:ind w:firstLine="284"/>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B51DFB" w:rsidRPr="00E960C0">
        <w:rPr>
          <w:rFonts w:ascii="Traditional Arabic" w:hAnsi="Traditional Arabic" w:cs="Traditional Arabic" w:hint="cs"/>
          <w:b/>
          <w:bCs/>
          <w:sz w:val="28"/>
          <w:szCs w:val="28"/>
          <w:rtl/>
        </w:rPr>
        <w:t>ترجوالنجا</w:t>
      </w:r>
      <w:r>
        <w:rPr>
          <w:rFonts w:ascii="Traditional Arabic" w:hAnsi="Traditional Arabic" w:cs="Traditional Arabic" w:hint="cs"/>
          <w:b/>
          <w:bCs/>
          <w:sz w:val="28"/>
          <w:szCs w:val="28"/>
          <w:rtl/>
        </w:rPr>
        <w:t>ة</w:t>
      </w:r>
      <w:r w:rsidR="00B51DFB" w:rsidRPr="00E960C0">
        <w:rPr>
          <w:rFonts w:ascii="Traditional Arabic" w:hAnsi="Traditional Arabic" w:cs="Traditional Arabic" w:hint="cs"/>
          <w:b/>
          <w:bCs/>
          <w:sz w:val="28"/>
          <w:szCs w:val="28"/>
          <w:rtl/>
        </w:rPr>
        <w:t xml:space="preserve"> ولم تسلك مسالكها</w:t>
      </w:r>
      <w:r w:rsidR="00B51DFB" w:rsidRPr="00E960C0">
        <w:rPr>
          <w:rFonts w:ascii="Traditional Arabic" w:hAnsi="Traditional Arabic" w:cs="Traditional Arabic" w:hint="cs"/>
          <w:b/>
          <w:bCs/>
          <w:sz w:val="28"/>
          <w:szCs w:val="28"/>
          <w:rtl/>
        </w:rPr>
        <w:tab/>
      </w:r>
      <w:r w:rsidR="00E30DFD">
        <w:rPr>
          <w:rFonts w:ascii="Traditional Arabic" w:hAnsi="Traditional Arabic" w:cs="Traditional Arabic" w:hint="cs"/>
          <w:b/>
          <w:bCs/>
          <w:sz w:val="28"/>
          <w:szCs w:val="28"/>
          <w:rtl/>
        </w:rPr>
        <w:tab/>
        <w:t>إ</w:t>
      </w:r>
      <w:r w:rsidR="00B51DFB" w:rsidRPr="00E960C0">
        <w:rPr>
          <w:rFonts w:ascii="Traditional Arabic" w:hAnsi="Traditional Arabic" w:cs="Traditional Arabic" w:hint="cs"/>
          <w:b/>
          <w:bCs/>
          <w:sz w:val="28"/>
          <w:szCs w:val="28"/>
          <w:rtl/>
        </w:rPr>
        <w:t>ن السفين</w:t>
      </w:r>
      <w:r>
        <w:rPr>
          <w:rFonts w:ascii="Traditional Arabic" w:hAnsi="Traditional Arabic" w:cs="Traditional Arabic" w:hint="cs"/>
          <w:b/>
          <w:bCs/>
          <w:sz w:val="28"/>
          <w:szCs w:val="28"/>
          <w:rtl/>
        </w:rPr>
        <w:t>ة</w:t>
      </w:r>
      <w:r w:rsidR="00B51DFB" w:rsidRPr="00E960C0">
        <w:rPr>
          <w:rFonts w:ascii="Traditional Arabic" w:hAnsi="Traditional Arabic" w:cs="Traditional Arabic" w:hint="cs"/>
          <w:b/>
          <w:bCs/>
          <w:sz w:val="28"/>
          <w:szCs w:val="28"/>
          <w:rtl/>
        </w:rPr>
        <w:t xml:space="preserve"> لا</w:t>
      </w:r>
      <w:r w:rsidR="00E30DFD">
        <w:rPr>
          <w:rFonts w:ascii="Traditional Arabic" w:hAnsi="Traditional Arabic" w:cs="Traditional Arabic" w:hint="cs"/>
          <w:b/>
          <w:bCs/>
          <w:sz w:val="28"/>
          <w:szCs w:val="28"/>
          <w:rtl/>
        </w:rPr>
        <w:t xml:space="preserve"> تجري على</w:t>
      </w:r>
      <w:r w:rsidR="00B51DFB" w:rsidRPr="00E960C0">
        <w:rPr>
          <w:rFonts w:ascii="Traditional Arabic" w:hAnsi="Traditional Arabic" w:cs="Traditional Arabic" w:hint="cs"/>
          <w:b/>
          <w:bCs/>
          <w:sz w:val="28"/>
          <w:szCs w:val="28"/>
          <w:rtl/>
        </w:rPr>
        <w:t xml:space="preserve"> اليبس!</w:t>
      </w:r>
    </w:p>
    <w:p w:rsidR="009D7AB2" w:rsidRDefault="00B51DFB" w:rsidP="009D7AB2">
      <w:pPr>
        <w:bidi/>
        <w:ind w:firstLine="284"/>
        <w:jc w:val="both"/>
        <w:rPr>
          <w:rFonts w:cs="B Lotus"/>
          <w:sz w:val="28"/>
          <w:szCs w:val="28"/>
          <w:rtl/>
        </w:rPr>
      </w:pPr>
      <w:r>
        <w:rPr>
          <w:rFonts w:cs="B Lotus" w:hint="cs"/>
          <w:sz w:val="28"/>
          <w:szCs w:val="28"/>
          <w:rtl/>
        </w:rPr>
        <w:t>چگونه است كه به آلودگي قلبت تن داده‌اي و لباس عمرت را با چرك عصيان شستشو داده‌اي؟</w:t>
      </w:r>
    </w:p>
    <w:p w:rsidR="00B51DFB" w:rsidRDefault="00B51DFB" w:rsidP="00B51DFB">
      <w:pPr>
        <w:bidi/>
        <w:ind w:firstLine="284"/>
        <w:jc w:val="both"/>
        <w:rPr>
          <w:rFonts w:cs="B Lotus"/>
          <w:sz w:val="28"/>
          <w:szCs w:val="28"/>
          <w:rtl/>
        </w:rPr>
      </w:pPr>
      <w:r>
        <w:rPr>
          <w:rFonts w:cs="B Lotus" w:hint="cs"/>
          <w:sz w:val="28"/>
          <w:szCs w:val="28"/>
          <w:rtl/>
        </w:rPr>
        <w:t>اميد نجات و رستگاري داري در صورتي كه راه آن را نپيموده‌اي، كشتي هيچگاه بر روي خشكي روان نمي‌گردد!</w:t>
      </w:r>
    </w:p>
    <w:p w:rsidR="00B51DFB" w:rsidRDefault="006B06BD" w:rsidP="00B51DFB">
      <w:pPr>
        <w:bidi/>
        <w:ind w:firstLine="284"/>
        <w:jc w:val="both"/>
        <w:rPr>
          <w:rFonts w:cs="B Lotus"/>
          <w:sz w:val="28"/>
          <w:szCs w:val="28"/>
          <w:rtl/>
        </w:rPr>
      </w:pPr>
      <w:r>
        <w:rPr>
          <w:rFonts w:cs="B Lotus" w:hint="cs"/>
          <w:sz w:val="28"/>
          <w:szCs w:val="28"/>
          <w:rtl/>
        </w:rPr>
        <w:t>البته اميد به عفو و مغفرت خداوند متعال خواسته هر بنده‌ي مسلماني است، هرچند كه گناهان و خطاهاي بنده بسيار باشد. چنين اميدي از ضروريات انديشه‌ي هر مسلماني است ولي دور از انصاف و كياست كه انساني بدون كاشت بذري و يا غرس نهالي و بدون انجام آبياري و فراهم آوردن شرايط رشد آنها، اميد ثمر و باروري درخت را داشته باشد؛ زيرا كه بيشتر از حد پا را فرانهادن و بدون تقديم عمل و بذل جهد و كوشش در راستاي آن، به عفو و رحم خدا چشم داشتن نوعي از ايمن شدن از مكر خداوند متعال است و خود عين خسران و زيان بر بنده مي‌باشد. آنجا كه خداوند متعال مي‌فرمايد:</w:t>
      </w:r>
    </w:p>
    <w:p w:rsidR="00265879" w:rsidRDefault="00265879" w:rsidP="00265879">
      <w:pPr>
        <w:tabs>
          <w:tab w:val="right" w:pos="7031"/>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hint="cs"/>
          <w:color w:val="000000"/>
        </w:rPr>
        <w:sym w:font="HQPB5" w:char="F028"/>
      </w:r>
      <w:r w:rsidRPr="00ED2230">
        <w:rPr>
          <w:rFonts w:ascii="B Badr" w:hAnsi="B Badr" w:cs="B Badr" w:hint="cs"/>
          <w:color w:val="000000"/>
        </w:rPr>
        <w:sym w:font="HQPB1" w:char="F023"/>
      </w:r>
      <w:r w:rsidRPr="00ED2230">
        <w:rPr>
          <w:rFonts w:ascii="B Badr" w:hAnsi="B Badr" w:cs="B Badr" w:hint="cs"/>
          <w:color w:val="000000"/>
        </w:rPr>
        <w:sym w:font="HQPB2" w:char="F071"/>
      </w:r>
      <w:r w:rsidRPr="00ED2230">
        <w:rPr>
          <w:rFonts w:ascii="B Badr" w:hAnsi="B Badr" w:cs="B Badr" w:hint="cs"/>
          <w:color w:val="000000"/>
        </w:rPr>
        <w:sym w:font="HQPB4" w:char="F0E3"/>
      </w:r>
      <w:r w:rsidRPr="00ED2230">
        <w:rPr>
          <w:rFonts w:ascii="B Badr" w:hAnsi="B Badr" w:cs="B Badr" w:hint="cs"/>
          <w:color w:val="000000"/>
        </w:rPr>
        <w:sym w:font="HQPB2" w:char="F05A"/>
      </w:r>
      <w:r w:rsidRPr="00ED2230">
        <w:rPr>
          <w:rFonts w:ascii="B Badr" w:hAnsi="B Badr" w:cs="B Badr" w:hint="cs"/>
          <w:color w:val="000000"/>
        </w:rPr>
        <w:sym w:font="HQPB4" w:char="F0CF"/>
      </w:r>
      <w:r w:rsidRPr="00ED2230">
        <w:rPr>
          <w:rFonts w:ascii="B Badr" w:hAnsi="B Badr" w:cs="B Badr" w:hint="cs"/>
          <w:color w:val="000000"/>
        </w:rPr>
        <w:sym w:font="HQPB2" w:char="F042"/>
      </w:r>
      <w:r w:rsidRPr="00ED2230">
        <w:rPr>
          <w:rFonts w:ascii="B Badr" w:hAnsi="B Badr" w:cs="B Badr" w:hint="cs"/>
          <w:color w:val="000000"/>
        </w:rPr>
        <w:sym w:font="HQPB5" w:char="F072"/>
      </w:r>
      <w:r w:rsidRPr="00ED2230">
        <w:rPr>
          <w:rFonts w:ascii="B Badr" w:hAnsi="B Badr" w:cs="B Badr" w:hint="cs"/>
          <w:color w:val="000000"/>
        </w:rPr>
        <w:sym w:font="HQPB1" w:char="F027"/>
      </w:r>
      <w:r w:rsidRPr="00ED2230">
        <w:rPr>
          <w:rFonts w:ascii="B Badr" w:hAnsi="B Badr" w:cs="B Badr" w:hint="cs"/>
          <w:color w:val="000000"/>
        </w:rPr>
        <w:sym w:font="HQPB5" w:char="F073"/>
      </w:r>
      <w:r w:rsidRPr="00ED2230">
        <w:rPr>
          <w:rFonts w:ascii="B Badr" w:hAnsi="B Badr" w:cs="B Badr" w:hint="cs"/>
          <w:color w:val="000000"/>
        </w:rPr>
        <w:sym w:font="HQPB1" w:char="F0F9"/>
      </w:r>
      <w:r w:rsidRPr="00ED2230">
        <w:rPr>
          <w:rFonts w:ascii="B Badr" w:hAnsi="B Badr" w:cs="B Badr" w:hint="cs"/>
          <w:color w:val="000000"/>
        </w:rPr>
        <w:sym w:font="HQPB5" w:char="F072"/>
      </w:r>
      <w:r w:rsidRPr="00ED2230">
        <w:rPr>
          <w:rFonts w:ascii="B Badr" w:hAnsi="B Badr" w:cs="B Badr" w:hint="cs"/>
          <w:color w:val="000000"/>
        </w:rPr>
        <w:sym w:font="HQPB1" w:char="F026"/>
      </w:r>
      <w:r w:rsidRPr="00ED2230">
        <w:rPr>
          <w:rFonts w:ascii="B Badr" w:hAnsi="B Badr" w:cs="B Badr"/>
          <w:color w:val="000000"/>
          <w:rtl/>
        </w:rPr>
        <w:t xml:space="preserve"> </w:t>
      </w:r>
      <w:r w:rsidRPr="00ED2230">
        <w:rPr>
          <w:rFonts w:ascii="B Badr" w:hAnsi="B Badr" w:cs="B Badr" w:hint="cs"/>
          <w:color w:val="000000"/>
        </w:rPr>
        <w:sym w:font="HQPB5" w:char="F074"/>
      </w:r>
      <w:r w:rsidRPr="00ED2230">
        <w:rPr>
          <w:rFonts w:ascii="B Badr" w:hAnsi="B Badr" w:cs="B Badr" w:hint="cs"/>
          <w:color w:val="000000"/>
        </w:rPr>
        <w:sym w:font="HQPB1" w:char="F08D"/>
      </w:r>
      <w:r w:rsidRPr="00ED2230">
        <w:rPr>
          <w:rFonts w:ascii="B Badr" w:hAnsi="B Badr" w:cs="B Badr" w:hint="cs"/>
          <w:color w:val="000000"/>
        </w:rPr>
        <w:sym w:font="HQPB4" w:char="F0F2"/>
      </w:r>
      <w:r w:rsidRPr="00ED2230">
        <w:rPr>
          <w:rFonts w:ascii="B Badr" w:hAnsi="B Badr" w:cs="B Badr" w:hint="cs"/>
          <w:color w:val="000000"/>
        </w:rPr>
        <w:sym w:font="HQPB2" w:char="F036"/>
      </w:r>
      <w:r w:rsidRPr="00ED2230">
        <w:rPr>
          <w:rFonts w:ascii="B Badr" w:hAnsi="B Badr" w:cs="B Badr" w:hint="cs"/>
          <w:color w:val="000000"/>
        </w:rPr>
        <w:sym w:font="HQPB5" w:char="F074"/>
      </w:r>
      <w:r w:rsidRPr="00ED2230">
        <w:rPr>
          <w:rFonts w:ascii="B Badr" w:hAnsi="B Badr" w:cs="B Badr" w:hint="cs"/>
          <w:color w:val="000000"/>
        </w:rPr>
        <w:sym w:font="HQPB2" w:char="F042"/>
      </w:r>
      <w:r w:rsidRPr="00ED2230">
        <w:rPr>
          <w:rFonts w:ascii="B Badr" w:hAnsi="B Badr" w:cs="B Badr"/>
          <w:color w:val="000000"/>
          <w:rtl/>
        </w:rPr>
        <w:t xml:space="preserve"> </w:t>
      </w:r>
      <w:r w:rsidRPr="00ED2230">
        <w:rPr>
          <w:rFonts w:ascii="B Badr" w:hAnsi="B Badr" w:cs="B Badr" w:hint="cs"/>
          <w:color w:val="000000"/>
        </w:rPr>
        <w:sym w:font="HQPB5" w:char="F0AB"/>
      </w:r>
      <w:r w:rsidRPr="00ED2230">
        <w:rPr>
          <w:rFonts w:ascii="B Badr" w:hAnsi="B Badr" w:cs="B Badr" w:hint="cs"/>
          <w:color w:val="000000"/>
        </w:rPr>
        <w:sym w:font="HQPB1" w:char="F021"/>
      </w:r>
      <w:r w:rsidRPr="00ED2230">
        <w:rPr>
          <w:rFonts w:ascii="B Badr" w:hAnsi="B Badr" w:cs="B Badr" w:hint="cs"/>
          <w:color w:val="000000"/>
        </w:rPr>
        <w:sym w:font="HQPB5" w:char="F024"/>
      </w:r>
      <w:r w:rsidRPr="00ED2230">
        <w:rPr>
          <w:rFonts w:ascii="B Badr" w:hAnsi="B Badr" w:cs="B Badr" w:hint="cs"/>
          <w:color w:val="000000"/>
        </w:rPr>
        <w:sym w:font="HQPB1" w:char="F023"/>
      </w:r>
      <w:r w:rsidRPr="00ED2230">
        <w:rPr>
          <w:rFonts w:ascii="B Badr" w:hAnsi="B Badr" w:cs="B Badr"/>
          <w:color w:val="000000"/>
          <w:rtl/>
        </w:rPr>
        <w:t xml:space="preserve"> </w:t>
      </w:r>
      <w:r w:rsidRPr="00ED2230">
        <w:rPr>
          <w:rFonts w:ascii="B Badr" w:hAnsi="B Badr" w:cs="B Badr" w:hint="cs"/>
          <w:color w:val="000000"/>
        </w:rPr>
        <w:sym w:font="HQPB4" w:char="F034"/>
      </w:r>
      <w:r w:rsidRPr="00ED2230">
        <w:rPr>
          <w:rFonts w:ascii="B Badr" w:hAnsi="B Badr" w:cs="B Badr"/>
          <w:color w:val="000000"/>
          <w:rtl/>
        </w:rPr>
        <w:t xml:space="preserve"> </w:t>
      </w:r>
      <w:r w:rsidRPr="00ED2230">
        <w:rPr>
          <w:rFonts w:ascii="B Badr" w:hAnsi="B Badr" w:cs="B Badr" w:hint="cs"/>
          <w:color w:val="000000"/>
        </w:rPr>
        <w:sym w:font="HQPB5" w:char="F09F"/>
      </w:r>
      <w:r w:rsidRPr="00ED2230">
        <w:rPr>
          <w:rFonts w:ascii="B Badr" w:hAnsi="B Badr" w:cs="B Badr" w:hint="cs"/>
          <w:color w:val="000000"/>
        </w:rPr>
        <w:sym w:font="HQPB2" w:char="F078"/>
      </w:r>
      <w:r w:rsidRPr="00ED2230">
        <w:rPr>
          <w:rFonts w:ascii="B Badr" w:hAnsi="B Badr" w:cs="B Badr" w:hint="cs"/>
          <w:color w:val="000000"/>
        </w:rPr>
        <w:sym w:font="HQPB5" w:char="F073"/>
      </w:r>
      <w:r w:rsidRPr="00ED2230">
        <w:rPr>
          <w:rFonts w:ascii="B Badr" w:hAnsi="B Badr" w:cs="B Badr" w:hint="cs"/>
          <w:color w:val="000000"/>
        </w:rPr>
        <w:sym w:font="HQPB1" w:char="F0F9"/>
      </w:r>
      <w:r w:rsidRPr="00ED2230">
        <w:rPr>
          <w:rFonts w:ascii="B Badr" w:hAnsi="B Badr" w:cs="B Badr"/>
          <w:color w:val="000000"/>
          <w:rtl/>
        </w:rPr>
        <w:t xml:space="preserve"> </w:t>
      </w:r>
      <w:r w:rsidRPr="00ED2230">
        <w:rPr>
          <w:rFonts w:ascii="B Badr" w:hAnsi="B Badr" w:cs="B Badr" w:hint="cs"/>
          <w:color w:val="000000"/>
        </w:rPr>
        <w:sym w:font="HQPB4" w:char="F0DF"/>
      </w:r>
      <w:r w:rsidRPr="00ED2230">
        <w:rPr>
          <w:rFonts w:ascii="B Badr" w:hAnsi="B Badr" w:cs="B Badr" w:hint="cs"/>
          <w:color w:val="000000"/>
        </w:rPr>
        <w:sym w:font="HQPB2" w:char="F060"/>
      </w:r>
      <w:r w:rsidRPr="00ED2230">
        <w:rPr>
          <w:rFonts w:ascii="B Badr" w:hAnsi="B Badr" w:cs="B Badr" w:hint="cs"/>
          <w:color w:val="000000"/>
        </w:rPr>
        <w:sym w:font="HQPB5" w:char="F074"/>
      </w:r>
      <w:r w:rsidRPr="00ED2230">
        <w:rPr>
          <w:rFonts w:ascii="B Badr" w:hAnsi="B Badr" w:cs="B Badr" w:hint="cs"/>
          <w:color w:val="000000"/>
        </w:rPr>
        <w:sym w:font="HQPB2" w:char="F042"/>
      </w:r>
      <w:r w:rsidRPr="00ED2230">
        <w:rPr>
          <w:rFonts w:ascii="B Badr" w:hAnsi="B Badr" w:cs="B Badr" w:hint="cs"/>
          <w:color w:val="000000"/>
        </w:rPr>
        <w:sym w:font="HQPB4" w:char="F0F9"/>
      </w:r>
      <w:r w:rsidRPr="00ED2230">
        <w:rPr>
          <w:rFonts w:ascii="B Badr" w:hAnsi="B Badr" w:cs="B Badr" w:hint="cs"/>
          <w:color w:val="000000"/>
        </w:rPr>
        <w:sym w:font="HQPB1" w:char="F027"/>
      </w:r>
      <w:r w:rsidRPr="00ED2230">
        <w:rPr>
          <w:rFonts w:ascii="B Badr" w:hAnsi="B Badr" w:cs="B Badr" w:hint="cs"/>
          <w:color w:val="000000"/>
        </w:rPr>
        <w:sym w:font="HQPB5" w:char="F074"/>
      </w:r>
      <w:r w:rsidRPr="00ED2230">
        <w:rPr>
          <w:rFonts w:ascii="B Badr" w:hAnsi="B Badr" w:cs="B Badr" w:hint="cs"/>
          <w:color w:val="000000"/>
        </w:rPr>
        <w:sym w:font="HQPB2" w:char="F083"/>
      </w:r>
      <w:r w:rsidRPr="00ED2230">
        <w:rPr>
          <w:rFonts w:ascii="B Badr" w:hAnsi="B Badr" w:cs="B Badr"/>
          <w:color w:val="000000"/>
          <w:rtl/>
        </w:rPr>
        <w:t xml:space="preserve"> </w:t>
      </w:r>
      <w:r w:rsidRPr="00ED2230">
        <w:rPr>
          <w:rFonts w:ascii="B Badr" w:hAnsi="B Badr" w:cs="B Badr" w:hint="cs"/>
          <w:color w:val="000000"/>
        </w:rPr>
        <w:sym w:font="HQPB5" w:char="F074"/>
      </w:r>
      <w:r w:rsidRPr="00ED2230">
        <w:rPr>
          <w:rFonts w:ascii="B Badr" w:hAnsi="B Badr" w:cs="B Badr" w:hint="cs"/>
          <w:color w:val="000000"/>
        </w:rPr>
        <w:sym w:font="HQPB1" w:char="F08D"/>
      </w:r>
      <w:r w:rsidRPr="00ED2230">
        <w:rPr>
          <w:rFonts w:ascii="B Badr" w:hAnsi="B Badr" w:cs="B Badr" w:hint="cs"/>
          <w:color w:val="000000"/>
        </w:rPr>
        <w:sym w:font="HQPB4" w:char="F0F2"/>
      </w:r>
      <w:r w:rsidRPr="00ED2230">
        <w:rPr>
          <w:rFonts w:ascii="B Badr" w:hAnsi="B Badr" w:cs="B Badr" w:hint="cs"/>
          <w:color w:val="000000"/>
        </w:rPr>
        <w:sym w:font="HQPB2" w:char="F036"/>
      </w:r>
      <w:r w:rsidRPr="00ED2230">
        <w:rPr>
          <w:rFonts w:ascii="B Badr" w:hAnsi="B Badr" w:cs="B Badr" w:hint="cs"/>
          <w:color w:val="000000"/>
        </w:rPr>
        <w:sym w:font="HQPB5" w:char="F074"/>
      </w:r>
      <w:r w:rsidRPr="00ED2230">
        <w:rPr>
          <w:rFonts w:ascii="B Badr" w:hAnsi="B Badr" w:cs="B Badr" w:hint="cs"/>
          <w:color w:val="000000"/>
        </w:rPr>
        <w:sym w:font="HQPB2" w:char="F042"/>
      </w:r>
      <w:r w:rsidRPr="00ED2230">
        <w:rPr>
          <w:rFonts w:ascii="B Badr" w:hAnsi="B Badr" w:cs="B Badr"/>
          <w:color w:val="000000"/>
          <w:rtl/>
        </w:rPr>
        <w:t xml:space="preserve"> </w:t>
      </w:r>
      <w:r w:rsidRPr="00ED2230">
        <w:rPr>
          <w:rFonts w:ascii="B Badr" w:hAnsi="B Badr" w:cs="B Badr" w:hint="cs"/>
          <w:color w:val="000000"/>
        </w:rPr>
        <w:sym w:font="HQPB5" w:char="F0AB"/>
      </w:r>
      <w:r w:rsidRPr="00ED2230">
        <w:rPr>
          <w:rFonts w:ascii="B Badr" w:hAnsi="B Badr" w:cs="B Badr" w:hint="cs"/>
          <w:color w:val="000000"/>
        </w:rPr>
        <w:sym w:font="HQPB1" w:char="F021"/>
      </w:r>
      <w:r w:rsidRPr="00ED2230">
        <w:rPr>
          <w:rFonts w:ascii="B Badr" w:hAnsi="B Badr" w:cs="B Badr" w:hint="cs"/>
          <w:color w:val="000000"/>
        </w:rPr>
        <w:sym w:font="HQPB5" w:char="F024"/>
      </w:r>
      <w:r w:rsidRPr="00ED2230">
        <w:rPr>
          <w:rFonts w:ascii="B Badr" w:hAnsi="B Badr" w:cs="B Badr" w:hint="cs"/>
          <w:color w:val="000000"/>
        </w:rPr>
        <w:sym w:font="HQPB1" w:char="F023"/>
      </w:r>
      <w:r w:rsidRPr="00ED2230">
        <w:rPr>
          <w:rFonts w:ascii="B Badr" w:hAnsi="B Badr" w:cs="B Badr"/>
          <w:color w:val="000000"/>
          <w:rtl/>
        </w:rPr>
        <w:t xml:space="preserve"> </w:t>
      </w:r>
      <w:r w:rsidRPr="00ED2230">
        <w:rPr>
          <w:rFonts w:ascii="B Badr" w:hAnsi="B Badr" w:cs="B Badr" w:hint="cs"/>
          <w:color w:val="000000"/>
        </w:rPr>
        <w:sym w:font="HQPB5" w:char="F09E"/>
      </w:r>
      <w:r w:rsidRPr="00ED2230">
        <w:rPr>
          <w:rFonts w:ascii="B Badr" w:hAnsi="B Badr" w:cs="B Badr" w:hint="cs"/>
          <w:color w:val="000000"/>
        </w:rPr>
        <w:sym w:font="HQPB2" w:char="F077"/>
      </w:r>
      <w:r w:rsidRPr="00ED2230">
        <w:rPr>
          <w:rFonts w:ascii="B Badr" w:hAnsi="B Badr" w:cs="B Badr" w:hint="cs"/>
          <w:color w:val="000000"/>
        </w:rPr>
        <w:sym w:font="HQPB4" w:char="F0CE"/>
      </w:r>
      <w:r w:rsidRPr="00ED2230">
        <w:rPr>
          <w:rFonts w:ascii="B Badr" w:hAnsi="B Badr" w:cs="B Badr" w:hint="cs"/>
          <w:color w:val="000000"/>
        </w:rPr>
        <w:sym w:font="HQPB1" w:char="F029"/>
      </w:r>
      <w:r w:rsidRPr="00ED2230">
        <w:rPr>
          <w:rFonts w:ascii="B Badr" w:hAnsi="B Badr" w:cs="B Badr"/>
          <w:color w:val="000000"/>
          <w:rtl/>
        </w:rPr>
        <w:t xml:space="preserve"> </w:t>
      </w:r>
      <w:r w:rsidRPr="00ED2230">
        <w:rPr>
          <w:rFonts w:ascii="B Badr" w:hAnsi="B Badr" w:cs="B Badr" w:hint="cs"/>
          <w:color w:val="000000"/>
        </w:rPr>
        <w:sym w:font="HQPB4" w:char="F0E3"/>
      </w:r>
      <w:r w:rsidRPr="00ED2230">
        <w:rPr>
          <w:rFonts w:ascii="B Badr" w:hAnsi="B Badr" w:cs="B Badr" w:hint="cs"/>
          <w:color w:val="000000"/>
        </w:rPr>
        <w:sym w:font="HQPB2" w:char="F050"/>
      </w:r>
      <w:r w:rsidRPr="00ED2230">
        <w:rPr>
          <w:rFonts w:ascii="B Badr" w:hAnsi="B Badr" w:cs="B Badr" w:hint="cs"/>
          <w:color w:val="000000"/>
        </w:rPr>
        <w:sym w:font="HQPB4" w:char="F0F6"/>
      </w:r>
      <w:r w:rsidRPr="00ED2230">
        <w:rPr>
          <w:rFonts w:ascii="B Badr" w:hAnsi="B Badr" w:cs="B Badr" w:hint="cs"/>
          <w:color w:val="000000"/>
        </w:rPr>
        <w:sym w:font="HQPB2" w:char="F071"/>
      </w:r>
      <w:r w:rsidRPr="00ED2230">
        <w:rPr>
          <w:rFonts w:ascii="B Badr" w:hAnsi="B Badr" w:cs="B Badr" w:hint="cs"/>
          <w:color w:val="000000"/>
        </w:rPr>
        <w:sym w:font="HQPB5" w:char="F073"/>
      </w:r>
      <w:r w:rsidRPr="00ED2230">
        <w:rPr>
          <w:rFonts w:ascii="B Badr" w:hAnsi="B Badr" w:cs="B Badr" w:hint="cs"/>
          <w:color w:val="000000"/>
        </w:rPr>
        <w:sym w:font="HQPB2" w:char="F029"/>
      </w:r>
      <w:r w:rsidRPr="00ED2230">
        <w:rPr>
          <w:rFonts w:ascii="B Badr" w:hAnsi="B Badr" w:cs="B Badr" w:hint="cs"/>
          <w:color w:val="000000"/>
        </w:rPr>
        <w:sym w:font="HQPB4" w:char="F0F8"/>
      </w:r>
      <w:r w:rsidRPr="00ED2230">
        <w:rPr>
          <w:rFonts w:ascii="B Badr" w:hAnsi="B Badr" w:cs="B Badr" w:hint="cs"/>
          <w:color w:val="000000"/>
        </w:rPr>
        <w:sym w:font="HQPB2" w:char="F039"/>
      </w:r>
      <w:r w:rsidRPr="00ED2230">
        <w:rPr>
          <w:rFonts w:ascii="B Badr" w:hAnsi="B Badr" w:cs="B Badr" w:hint="cs"/>
          <w:color w:val="000000"/>
        </w:rPr>
        <w:sym w:font="HQPB5" w:char="F024"/>
      </w:r>
      <w:r w:rsidRPr="00ED2230">
        <w:rPr>
          <w:rFonts w:ascii="B Badr" w:hAnsi="B Badr" w:cs="B Badr" w:hint="cs"/>
          <w:color w:val="000000"/>
        </w:rPr>
        <w:sym w:font="HQPB1" w:char="F023"/>
      </w:r>
      <w:r w:rsidRPr="00ED2230">
        <w:rPr>
          <w:rFonts w:ascii="B Badr" w:hAnsi="B Badr" w:cs="B Badr"/>
          <w:color w:val="000000"/>
          <w:rtl/>
        </w:rPr>
        <w:t xml:space="preserve"> </w:t>
      </w:r>
      <w:r w:rsidRPr="00ED2230">
        <w:rPr>
          <w:rFonts w:ascii="B Badr" w:hAnsi="B Badr" w:cs="B Badr" w:hint="cs"/>
          <w:color w:val="000000"/>
        </w:rPr>
        <w:sym w:font="HQPB5" w:char="F074"/>
      </w:r>
      <w:r w:rsidRPr="00ED2230">
        <w:rPr>
          <w:rFonts w:ascii="B Badr" w:hAnsi="B Badr" w:cs="B Badr" w:hint="cs"/>
          <w:color w:val="000000"/>
        </w:rPr>
        <w:sym w:font="HQPB2" w:char="F062"/>
      </w:r>
      <w:r w:rsidRPr="00ED2230">
        <w:rPr>
          <w:rFonts w:ascii="B Badr" w:hAnsi="B Badr" w:cs="B Badr" w:hint="cs"/>
          <w:color w:val="000000"/>
        </w:rPr>
        <w:sym w:font="HQPB2" w:char="F072"/>
      </w:r>
      <w:r w:rsidRPr="00ED2230">
        <w:rPr>
          <w:rFonts w:ascii="B Badr" w:hAnsi="B Badr" w:cs="B Badr" w:hint="cs"/>
          <w:color w:val="000000"/>
        </w:rPr>
        <w:sym w:font="HQPB4" w:char="F0E7"/>
      </w:r>
      <w:r w:rsidRPr="00ED2230">
        <w:rPr>
          <w:rFonts w:ascii="B Badr" w:hAnsi="B Badr" w:cs="B Badr" w:hint="cs"/>
          <w:color w:val="000000"/>
        </w:rPr>
        <w:sym w:font="HQPB1" w:char="F08E"/>
      </w:r>
      <w:r w:rsidRPr="00ED2230">
        <w:rPr>
          <w:rFonts w:ascii="B Badr" w:hAnsi="B Badr" w:cs="B Badr" w:hint="cs"/>
          <w:color w:val="000000"/>
        </w:rPr>
        <w:sym w:font="HQPB4" w:char="F0C5"/>
      </w:r>
      <w:r w:rsidRPr="00ED2230">
        <w:rPr>
          <w:rFonts w:ascii="B Badr" w:hAnsi="B Badr" w:cs="B Badr" w:hint="cs"/>
          <w:color w:val="000000"/>
        </w:rPr>
        <w:sym w:font="HQPB1" w:char="F0A3"/>
      </w:r>
      <w:r w:rsidRPr="00ED2230">
        <w:rPr>
          <w:rFonts w:ascii="B Badr" w:hAnsi="B Badr" w:cs="B Badr" w:hint="cs"/>
          <w:color w:val="000000"/>
        </w:rPr>
        <w:sym w:font="HQPB2" w:char="F0BB"/>
      </w:r>
      <w:r w:rsidRPr="00ED2230">
        <w:rPr>
          <w:rFonts w:ascii="B Badr" w:hAnsi="B Badr" w:cs="B Badr" w:hint="cs"/>
          <w:color w:val="000000"/>
        </w:rPr>
        <w:sym w:font="HQPB5" w:char="F079"/>
      </w:r>
      <w:r w:rsidRPr="00ED2230">
        <w:rPr>
          <w:rFonts w:ascii="B Badr" w:hAnsi="B Badr" w:cs="B Badr" w:hint="cs"/>
          <w:color w:val="000000"/>
        </w:rPr>
        <w:sym w:font="HQPB1" w:char="F082"/>
      </w:r>
      <w:r w:rsidRPr="00ED2230">
        <w:rPr>
          <w:rFonts w:ascii="B Badr" w:hAnsi="B Badr" w:cs="B Badr" w:hint="cs"/>
          <w:color w:val="000000"/>
        </w:rPr>
        <w:sym w:font="HQPB4" w:char="F0F8"/>
      </w:r>
      <w:r w:rsidRPr="00ED2230">
        <w:rPr>
          <w:rFonts w:ascii="B Badr" w:hAnsi="B Badr" w:cs="B Badr" w:hint="cs"/>
          <w:color w:val="000000"/>
        </w:rPr>
        <w:sym w:font="HQPB2" w:char="F039"/>
      </w:r>
      <w:r w:rsidRPr="00ED2230">
        <w:rPr>
          <w:rFonts w:ascii="B Badr" w:hAnsi="B Badr" w:cs="B Badr" w:hint="cs"/>
          <w:color w:val="000000"/>
        </w:rPr>
        <w:sym w:font="HQPB5" w:char="F024"/>
      </w:r>
      <w:r w:rsidRPr="00ED2230">
        <w:rPr>
          <w:rFonts w:ascii="B Badr" w:hAnsi="B Badr" w:cs="B Badr" w:hint="cs"/>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p>
    <w:p w:rsidR="00265879" w:rsidRDefault="00265879" w:rsidP="00265879">
      <w:pPr>
        <w:tabs>
          <w:tab w:val="right" w:pos="7031"/>
        </w:tabs>
        <w:bidi/>
        <w:ind w:left="1134"/>
        <w:jc w:val="both"/>
        <w:rPr>
          <w:rFonts w:cs="B Lotus"/>
          <w:sz w:val="28"/>
          <w:szCs w:val="28"/>
          <w:rtl/>
          <w:lang w:bidi="fa-IR"/>
        </w:rPr>
      </w:pPr>
      <w:r>
        <w:rPr>
          <w:rFonts w:cs="B Lotus" w:hint="cs"/>
          <w:sz w:val="28"/>
          <w:szCs w:val="28"/>
          <w:rtl/>
          <w:lang w:bidi="fa-IR"/>
        </w:rPr>
        <w:tab/>
      </w:r>
      <w:r w:rsidRPr="008644F9">
        <w:rPr>
          <w:rFonts w:cs="B Lotus" w:hint="cs"/>
          <w:sz w:val="28"/>
          <w:szCs w:val="28"/>
          <w:rtl/>
          <w:lang w:bidi="fa-IR"/>
        </w:rPr>
        <w:t>(</w:t>
      </w:r>
      <w:r>
        <w:rPr>
          <w:rFonts w:cs="B Lotus" w:hint="cs"/>
          <w:sz w:val="28"/>
          <w:szCs w:val="28"/>
          <w:rtl/>
          <w:lang w:bidi="fa-IR"/>
        </w:rPr>
        <w:t>اعراف / 99</w:t>
      </w:r>
      <w:r w:rsidRPr="008644F9">
        <w:rPr>
          <w:rFonts w:cs="B Lotus" w:hint="cs"/>
          <w:sz w:val="28"/>
          <w:szCs w:val="28"/>
          <w:rtl/>
          <w:lang w:bidi="fa-IR"/>
        </w:rPr>
        <w:t>)</w:t>
      </w:r>
    </w:p>
    <w:p w:rsidR="00265879" w:rsidRPr="00D938A1" w:rsidRDefault="00265879" w:rsidP="00265879">
      <w:pPr>
        <w:tabs>
          <w:tab w:val="right" w:pos="7031"/>
        </w:tabs>
        <w:bidi/>
        <w:ind w:left="1134"/>
        <w:jc w:val="both"/>
        <w:rPr>
          <w:rFonts w:cs="B Lotus"/>
          <w:sz w:val="26"/>
          <w:szCs w:val="26"/>
          <w:rtl/>
          <w:lang w:bidi="fa-IR"/>
        </w:rPr>
      </w:pPr>
      <w:r>
        <w:rPr>
          <w:rFonts w:cs="B Lotus" w:hint="cs"/>
          <w:sz w:val="26"/>
          <w:szCs w:val="26"/>
          <w:rtl/>
          <w:lang w:bidi="fa-IR"/>
        </w:rPr>
        <w:t>«آيا از مكر خدا خود را ايمن دانستند؟ با آنكه جز مردم زيانكار كسي خود را از مكر خدا ايمن نمي‌داند</w:t>
      </w:r>
      <w:r w:rsidRPr="00D938A1">
        <w:rPr>
          <w:rFonts w:cs="B Lotus" w:hint="cs"/>
          <w:sz w:val="26"/>
          <w:szCs w:val="26"/>
          <w:rtl/>
          <w:lang w:bidi="fa-IR"/>
        </w:rPr>
        <w:t>».</w:t>
      </w:r>
    </w:p>
    <w:p w:rsidR="00265879" w:rsidRPr="00236672" w:rsidRDefault="00265879" w:rsidP="00E960C0">
      <w:pPr>
        <w:pStyle w:val="a0"/>
        <w:rPr>
          <w:rtl/>
        </w:rPr>
      </w:pPr>
      <w:bookmarkStart w:id="309" w:name="_Toc237013386"/>
      <w:bookmarkStart w:id="310" w:name="_Toc237013539"/>
      <w:bookmarkStart w:id="311" w:name="_Toc281677033"/>
      <w:r>
        <w:rPr>
          <w:rFonts w:hint="cs"/>
          <w:rtl/>
        </w:rPr>
        <w:t>4- يأس و نوميدي از مغفرت خداوند به دليل استحكام و فراواني گناهان</w:t>
      </w:r>
      <w:bookmarkEnd w:id="309"/>
      <w:bookmarkEnd w:id="310"/>
      <w:bookmarkEnd w:id="311"/>
    </w:p>
    <w:p w:rsidR="00236672" w:rsidRDefault="00A414DF" w:rsidP="00A414DF">
      <w:pPr>
        <w:bidi/>
        <w:ind w:firstLine="284"/>
        <w:jc w:val="both"/>
        <w:rPr>
          <w:rFonts w:cs="B Lotus"/>
          <w:sz w:val="28"/>
          <w:szCs w:val="28"/>
          <w:rtl/>
        </w:rPr>
      </w:pPr>
      <w:r>
        <w:rPr>
          <w:rFonts w:cs="B Lotus" w:hint="cs"/>
          <w:sz w:val="28"/>
          <w:szCs w:val="28"/>
          <w:rtl/>
        </w:rPr>
        <w:t xml:space="preserve">يكي ديگر از موانع توبه نزد بعضي از مردم اين است كه شخص به دور از گستره و فضاي خداوند زندگي كند و در لجنزار گناهان صغيره و كبيره غوطه‌ور باشد مرتكب محرمات و تارك واجبات، تباه كننده حقوق، چه حق‌الله و چه حق‌الناس باشد و از زمره‌ي كساني درآيد كه نسبت به تضييع نمازها و پيروي از شهوات و آرزوهاي نفساني از هيچ كوششي دريغ نورزد. چشمانش از اشك و قلبش از خشوع و پشتش از ركوع، و پيشانيش از سجده به دور باشد، </w:t>
      </w:r>
      <w:r w:rsidR="000868AC">
        <w:rPr>
          <w:rFonts w:cs="B Lotus" w:hint="cs"/>
          <w:sz w:val="28"/>
          <w:szCs w:val="28"/>
          <w:rtl/>
        </w:rPr>
        <w:t>از كساني ماند كه نه مسجد را منزل خود و نه قرآن را انيس خود و نه پيامبر را الگوي خود و نه اصحاب را مقتداي خود قرار داده‌اند.</w:t>
      </w:r>
    </w:p>
    <w:p w:rsidR="000868AC" w:rsidRDefault="000868AC" w:rsidP="00E960C0">
      <w:pPr>
        <w:bidi/>
        <w:ind w:firstLine="284"/>
        <w:jc w:val="both"/>
        <w:rPr>
          <w:rFonts w:cs="B Lotus"/>
          <w:sz w:val="28"/>
          <w:szCs w:val="28"/>
          <w:rtl/>
        </w:rPr>
      </w:pPr>
      <w:r>
        <w:rPr>
          <w:rFonts w:cs="B Lotus" w:hint="cs"/>
          <w:sz w:val="28"/>
          <w:szCs w:val="28"/>
          <w:rtl/>
        </w:rPr>
        <w:t>در اين هنگام از مستي‌اش به هوش مي</w:t>
      </w:r>
      <w:r w:rsidR="00E960C0">
        <w:rPr>
          <w:rFonts w:cs="B Lotus"/>
          <w:sz w:val="28"/>
          <w:szCs w:val="28"/>
          <w:rtl/>
        </w:rPr>
        <w:softHyphen/>
      </w:r>
      <w:r w:rsidR="00E960C0">
        <w:rPr>
          <w:rFonts w:cs="B Lotus" w:hint="cs"/>
          <w:sz w:val="28"/>
          <w:szCs w:val="28"/>
          <w:rtl/>
        </w:rPr>
        <w:t>آ</w:t>
      </w:r>
      <w:r>
        <w:rPr>
          <w:rFonts w:cs="B Lotus" w:hint="cs"/>
          <w:sz w:val="28"/>
          <w:szCs w:val="28"/>
          <w:rtl/>
        </w:rPr>
        <w:t>يد و از خواب غفلت بيدار مي‌گردد و درمي‌يابد كه ميان او با اهل خير و صلاح فاصله بسيار است و فاصله ميان خود و صالحان را فاصله‌ي زمين تا آسمان مي‌بيند. به دليل اينكه در مي‌يابد كه كثرت فراوان پشت او را خم كرده و پايش با زنجير بسته شده است، ديگر توان حركت به سوي جلو و پيشرف به سوي سعادت را ندارد، چنين كسي با خود مي‌گويد: آيا زندگي با اين همه ظلمات معاصي و تاريكيهاي گناهان، ديگر روزنه‌اي از نور برايم گذاشته است؟ و آيا با اين مدت طولاني تمرد و گريز از آستان الهي، بار ديگر باب رحمت خدا و مغفرت او به سويم باز خواهد شد.</w:t>
      </w:r>
    </w:p>
    <w:p w:rsidR="00FA1C7B" w:rsidRDefault="00FA1C7B" w:rsidP="000868AC">
      <w:pPr>
        <w:bidi/>
        <w:ind w:firstLine="284"/>
        <w:jc w:val="both"/>
        <w:rPr>
          <w:rFonts w:cs="B Lotus"/>
          <w:sz w:val="28"/>
          <w:szCs w:val="28"/>
          <w:rtl/>
        </w:rPr>
      </w:pPr>
      <w:r>
        <w:rPr>
          <w:rFonts w:cs="B Lotus" w:hint="cs"/>
          <w:sz w:val="28"/>
          <w:szCs w:val="28"/>
          <w:rtl/>
        </w:rPr>
        <w:t>و اين انديشه را به خود تلقين مي‌كند كه او قطعاً هلاك خواهد شد و شقاوت و بدبختي بر پيشاني او رقم زده شده است، نه آرزويي به بازگشت دارد و نه اميدي به قبول توبه و نه طمعي درآمرزش دارد. و بدين‌ترتيب با خود به اين نتيجه مي‌رسد: پس بگذار به انحراف و شقاوت خود ادامه دهم، و راه كج و راه شيطان، راه روز و شب سرخ را بپيمايم.</w:t>
      </w:r>
    </w:p>
    <w:p w:rsidR="000868AC" w:rsidRDefault="00FA1C7B" w:rsidP="00FA1C7B">
      <w:pPr>
        <w:bidi/>
        <w:ind w:firstLine="284"/>
        <w:jc w:val="both"/>
        <w:rPr>
          <w:rFonts w:cs="B Lotus"/>
          <w:sz w:val="28"/>
          <w:szCs w:val="28"/>
          <w:rtl/>
        </w:rPr>
      </w:pPr>
      <w:r>
        <w:rPr>
          <w:rFonts w:cs="B Lotus" w:hint="cs"/>
          <w:sz w:val="28"/>
          <w:szCs w:val="28"/>
          <w:rtl/>
        </w:rPr>
        <w:t xml:space="preserve">بعضي از گناهكاران اينگونه مي‌انديشند. گناهان خود را زياد مي‌بينند و از مغفرت و آمرزش پروردگار نااميد مي‌گردند و تمام بابهاي رحمت خداوند را بر روي خود بسته مي‌يابند. غافل از اينكه غفران خداوند به مراتب وسيع‌تر از گناهان بندگان </w:t>
      </w:r>
      <w:r>
        <w:rPr>
          <w:rFonts w:cs="B Lotus"/>
          <w:sz w:val="28"/>
          <w:szCs w:val="28"/>
        </w:rPr>
        <w:t>]</w:t>
      </w:r>
      <w:r>
        <w:rPr>
          <w:rFonts w:cs="B Lotus" w:hint="cs"/>
          <w:sz w:val="28"/>
          <w:szCs w:val="28"/>
          <w:rtl/>
          <w:lang w:bidi="fa-IR"/>
        </w:rPr>
        <w:t xml:space="preserve"> هر اندازه زياد باشند</w:t>
      </w:r>
      <w:r>
        <w:rPr>
          <w:rFonts w:cs="B Lotus"/>
          <w:sz w:val="28"/>
          <w:szCs w:val="28"/>
          <w:lang w:bidi="fa-IR"/>
        </w:rPr>
        <w:t>[</w:t>
      </w:r>
      <w:r>
        <w:rPr>
          <w:rFonts w:cs="B Lotus" w:hint="cs"/>
          <w:sz w:val="28"/>
          <w:szCs w:val="28"/>
          <w:rtl/>
          <w:lang w:bidi="fa-IR"/>
        </w:rPr>
        <w:t xml:space="preserve"> است و هيچگاه باب رحمت خداوند بر روي گناهان افراد، هر چند گناهان كمرشكني باشند، بسته نخواهد شد. خداوند متعال در اين باره مي‌فرمايد:</w:t>
      </w:r>
      <w:r>
        <w:rPr>
          <w:rFonts w:cs="B Lotus" w:hint="cs"/>
          <w:sz w:val="28"/>
          <w:szCs w:val="28"/>
          <w:rtl/>
        </w:rPr>
        <w:t xml:space="preserve"> </w:t>
      </w:r>
    </w:p>
    <w:p w:rsidR="00FA1C7B" w:rsidRDefault="00FA1C7B" w:rsidP="00E960C0">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4" w:char="F0F6"/>
      </w:r>
      <w:r w:rsidRPr="00ED2230">
        <w:rPr>
          <w:rFonts w:ascii="B Badr" w:hAnsi="B Badr" w:cs="B Badr"/>
          <w:color w:val="000000"/>
        </w:rPr>
        <w:sym w:font="HQPB2" w:char="F040"/>
      </w:r>
      <w:r w:rsidRPr="00ED2230">
        <w:rPr>
          <w:rFonts w:ascii="B Badr" w:hAnsi="B Badr" w:cs="B Badr"/>
          <w:color w:val="000000"/>
        </w:rPr>
        <w:sym w:font="HQPB4" w:char="F0E8"/>
      </w:r>
      <w:r w:rsidRPr="00ED2230">
        <w:rPr>
          <w:rFonts w:ascii="B Badr" w:hAnsi="B Badr" w:cs="B Badr"/>
          <w:color w:val="000000"/>
        </w:rPr>
        <w:sym w:font="HQPB2" w:char="F025"/>
      </w:r>
      <w:r w:rsidRPr="00ED2230">
        <w:rPr>
          <w:rFonts w:ascii="B Badr" w:hAnsi="B Badr" w:cs="B Badr"/>
          <w:color w:val="000000"/>
          <w:rtl/>
        </w:rPr>
        <w:t xml:space="preserve"> </w:t>
      </w:r>
      <w:r w:rsidRPr="00ED2230">
        <w:rPr>
          <w:rFonts w:ascii="B Badr" w:hAnsi="B Badr" w:cs="B Badr"/>
          <w:color w:val="000000"/>
        </w:rPr>
        <w:sym w:font="HQPB5" w:char="F079"/>
      </w:r>
      <w:r w:rsidRPr="00ED2230">
        <w:rPr>
          <w:rFonts w:ascii="B Badr" w:hAnsi="B Badr" w:cs="B Badr"/>
          <w:color w:val="000000"/>
        </w:rPr>
        <w:sym w:font="HQPB2" w:char="F093"/>
      </w:r>
      <w:r w:rsidRPr="00ED2230">
        <w:rPr>
          <w:rFonts w:ascii="B Badr" w:hAnsi="B Badr" w:cs="B Badr"/>
          <w:color w:val="000000"/>
        </w:rPr>
        <w:sym w:font="HQPB4" w:char="F0CF"/>
      </w:r>
      <w:r w:rsidRPr="00ED2230">
        <w:rPr>
          <w:rFonts w:ascii="B Badr" w:hAnsi="B Badr" w:cs="B Badr"/>
          <w:color w:val="000000"/>
        </w:rPr>
        <w:sym w:font="HQPB1" w:char="F08A"/>
      </w:r>
      <w:r w:rsidRPr="00ED2230">
        <w:rPr>
          <w:rFonts w:ascii="B Badr" w:hAnsi="B Badr" w:cs="B Badr"/>
          <w:color w:val="000000"/>
        </w:rPr>
        <w:sym w:font="HQPB1" w:char="F024"/>
      </w:r>
      <w:r w:rsidRPr="00ED2230">
        <w:rPr>
          <w:rFonts w:ascii="B Badr" w:hAnsi="B Badr" w:cs="B Badr"/>
          <w:color w:val="000000"/>
        </w:rPr>
        <w:sym w:font="HQPB5" w:char="F074"/>
      </w:r>
      <w:r w:rsidRPr="00ED2230">
        <w:rPr>
          <w:rFonts w:ascii="B Badr" w:hAnsi="B Badr" w:cs="B Badr"/>
          <w:color w:val="000000"/>
        </w:rPr>
        <w:sym w:font="HQPB1" w:char="F037"/>
      </w:r>
      <w:r w:rsidRPr="00ED2230">
        <w:rPr>
          <w:rFonts w:ascii="B Badr" w:hAnsi="B Badr" w:cs="B Badr"/>
          <w:color w:val="000000"/>
        </w:rPr>
        <w:sym w:font="HQPB4" w:char="F0CF"/>
      </w:r>
      <w:r w:rsidRPr="00ED2230">
        <w:rPr>
          <w:rFonts w:ascii="B Badr" w:hAnsi="B Badr" w:cs="B Badr"/>
          <w:color w:val="000000"/>
        </w:rPr>
        <w:sym w:font="HQPB1" w:char="F0E8"/>
      </w:r>
      <w:r w:rsidRPr="00ED2230">
        <w:rPr>
          <w:rFonts w:ascii="B Badr" w:hAnsi="B Badr" w:cs="B Badr"/>
          <w:color w:val="000000"/>
        </w:rPr>
        <w:sym w:font="HQPB2" w:char="F0BB"/>
      </w:r>
      <w:r w:rsidRPr="00ED2230">
        <w:rPr>
          <w:rFonts w:ascii="B Badr" w:hAnsi="B Badr" w:cs="B Badr"/>
          <w:color w:val="000000"/>
        </w:rPr>
        <w:sym w:font="HQPB5" w:char="F074"/>
      </w:r>
      <w:r w:rsidRPr="00ED2230">
        <w:rPr>
          <w:rFonts w:ascii="B Badr" w:hAnsi="B Badr" w:cs="B Badr"/>
          <w:color w:val="000000"/>
        </w:rPr>
        <w:sym w:font="HQPB2" w:char="F083"/>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FB"/>
      </w:r>
      <w:r w:rsidRPr="00ED2230">
        <w:rPr>
          <w:rFonts w:ascii="B Badr" w:hAnsi="B Badr" w:cs="B Badr"/>
          <w:color w:val="000000"/>
        </w:rPr>
        <w:sym w:font="HQPB2" w:char="F0EF"/>
      </w:r>
      <w:r w:rsidRPr="00ED2230">
        <w:rPr>
          <w:rFonts w:ascii="B Badr" w:hAnsi="B Badr" w:cs="B Badr"/>
          <w:color w:val="000000"/>
        </w:rPr>
        <w:sym w:font="HQPB4" w:char="F0CF"/>
      </w:r>
      <w:r w:rsidRPr="00ED2230">
        <w:rPr>
          <w:rFonts w:ascii="B Badr" w:hAnsi="B Badr" w:cs="B Badr"/>
          <w:color w:val="000000"/>
        </w:rPr>
        <w:sym w:font="HQPB3" w:char="F025"/>
      </w:r>
      <w:r w:rsidRPr="00ED2230">
        <w:rPr>
          <w:rFonts w:ascii="B Badr" w:hAnsi="B Badr" w:cs="B Badr"/>
          <w:color w:val="000000"/>
        </w:rPr>
        <w:sym w:font="HQPB4" w:char="F0A9"/>
      </w:r>
      <w:r w:rsidRPr="00ED2230">
        <w:rPr>
          <w:rFonts w:ascii="B Badr" w:hAnsi="B Badr" w:cs="B Badr"/>
          <w:color w:val="000000"/>
        </w:rPr>
        <w:sym w:font="HQPB3" w:char="F021"/>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5" w:char="F028"/>
      </w:r>
      <w:r w:rsidRPr="00ED2230">
        <w:rPr>
          <w:rFonts w:ascii="B Badr" w:hAnsi="B Badr" w:cs="B Badr"/>
          <w:color w:val="000000"/>
        </w:rPr>
        <w:sym w:font="HQPB1" w:char="F023"/>
      </w:r>
      <w:r w:rsidRPr="00ED2230">
        <w:rPr>
          <w:rFonts w:ascii="B Badr" w:hAnsi="B Badr" w:cs="B Badr"/>
          <w:color w:val="000000"/>
        </w:rPr>
        <w:sym w:font="HQPB2" w:char="F071"/>
      </w:r>
      <w:r w:rsidRPr="00ED2230">
        <w:rPr>
          <w:rFonts w:ascii="B Badr" w:hAnsi="B Badr" w:cs="B Badr"/>
          <w:color w:val="000000"/>
        </w:rPr>
        <w:sym w:font="HQPB4" w:char="F0E8"/>
      </w:r>
      <w:r w:rsidRPr="00ED2230">
        <w:rPr>
          <w:rFonts w:ascii="B Badr" w:hAnsi="B Badr" w:cs="B Badr"/>
          <w:color w:val="000000"/>
        </w:rPr>
        <w:sym w:font="HQPB1" w:char="F0F9"/>
      </w:r>
      <w:r w:rsidRPr="00ED2230">
        <w:rPr>
          <w:rFonts w:ascii="B Badr" w:hAnsi="B Badr" w:cs="B Badr"/>
          <w:color w:val="000000"/>
        </w:rPr>
        <w:sym w:font="HQPB5" w:char="F075"/>
      </w:r>
      <w:r w:rsidRPr="00ED2230">
        <w:rPr>
          <w:rFonts w:ascii="B Badr" w:hAnsi="B Badr" w:cs="B Badr"/>
          <w:color w:val="000000"/>
        </w:rPr>
        <w:sym w:font="HQPB1" w:char="F08E"/>
      </w:r>
      <w:r w:rsidRPr="00ED2230">
        <w:rPr>
          <w:rFonts w:ascii="B Badr" w:hAnsi="B Badr" w:cs="B Badr"/>
          <w:color w:val="000000"/>
        </w:rPr>
        <w:sym w:font="HQPB4" w:char="F0F3"/>
      </w:r>
      <w:r w:rsidRPr="00ED2230">
        <w:rPr>
          <w:rFonts w:ascii="B Badr" w:hAnsi="B Badr" w:cs="B Badr"/>
          <w:color w:val="000000"/>
        </w:rPr>
        <w:sym w:font="HQPB1" w:char="F0A0"/>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5" w:char="F023"/>
      </w:r>
      <w:r w:rsidRPr="00ED2230">
        <w:rPr>
          <w:rFonts w:ascii="B Badr" w:hAnsi="B Badr" w:cs="B Badr"/>
          <w:color w:val="000000"/>
        </w:rPr>
        <w:sym w:font="HQPB2" w:char="F092"/>
      </w:r>
      <w:r w:rsidRPr="00ED2230">
        <w:rPr>
          <w:rFonts w:ascii="B Badr" w:hAnsi="B Badr" w:cs="B Badr"/>
          <w:color w:val="000000"/>
        </w:rPr>
        <w:sym w:font="HQPB5" w:char="F06E"/>
      </w:r>
      <w:r w:rsidRPr="00ED2230">
        <w:rPr>
          <w:rFonts w:ascii="B Badr" w:hAnsi="B Badr" w:cs="B Badr"/>
          <w:color w:val="000000"/>
        </w:rPr>
        <w:sym w:font="HQPB2" w:char="F03F"/>
      </w:r>
      <w:r w:rsidRPr="00ED2230">
        <w:rPr>
          <w:rFonts w:ascii="B Badr" w:hAnsi="B Badr" w:cs="B Badr"/>
          <w:color w:val="000000"/>
        </w:rPr>
        <w:sym w:font="HQPB5" w:char="F074"/>
      </w:r>
      <w:r w:rsidRPr="00ED2230">
        <w:rPr>
          <w:rFonts w:ascii="B Badr" w:hAnsi="B Badr" w:cs="B Badr"/>
          <w:color w:val="000000"/>
        </w:rPr>
        <w:sym w:font="HQPB1" w:char="F0E3"/>
      </w:r>
      <w:r w:rsidRPr="00ED2230">
        <w:rPr>
          <w:rFonts w:ascii="B Badr" w:hAnsi="B Badr" w:cs="B Badr"/>
          <w:color w:val="000000"/>
          <w:rtl/>
        </w:rPr>
        <w:t xml:space="preserve"> </w:t>
      </w:r>
      <w:r w:rsidRPr="00ED2230">
        <w:rPr>
          <w:rFonts w:ascii="B Badr" w:hAnsi="B Badr" w:cs="B Badr"/>
          <w:color w:val="000000"/>
        </w:rPr>
        <w:sym w:font="HQPB4" w:char="F0F6"/>
      </w:r>
      <w:r w:rsidRPr="00ED2230">
        <w:rPr>
          <w:rFonts w:ascii="B Badr" w:hAnsi="B Badr" w:cs="B Badr"/>
          <w:color w:val="000000"/>
        </w:rPr>
        <w:sym w:font="HQPB2" w:char="F04E"/>
      </w:r>
      <w:r w:rsidRPr="00ED2230">
        <w:rPr>
          <w:rFonts w:ascii="B Badr" w:hAnsi="B Badr" w:cs="B Badr"/>
          <w:color w:val="000000"/>
        </w:rPr>
        <w:sym w:font="HQPB4" w:char="F0CE"/>
      </w:r>
      <w:r w:rsidRPr="00ED2230">
        <w:rPr>
          <w:rFonts w:ascii="B Badr" w:hAnsi="B Badr" w:cs="B Badr"/>
          <w:color w:val="000000"/>
        </w:rPr>
        <w:sym w:font="HQPB2" w:char="F067"/>
      </w:r>
      <w:r w:rsidRPr="00ED2230">
        <w:rPr>
          <w:rFonts w:ascii="B Badr" w:hAnsi="B Badr" w:cs="B Badr"/>
          <w:color w:val="000000"/>
        </w:rPr>
        <w:sym w:font="HQPB4" w:char="F0C5"/>
      </w:r>
      <w:r w:rsidRPr="00ED2230">
        <w:rPr>
          <w:rFonts w:ascii="B Badr" w:hAnsi="B Badr" w:cs="B Badr"/>
          <w:color w:val="000000"/>
        </w:rPr>
        <w:sym w:font="HQPB1" w:char="F0A1"/>
      </w:r>
      <w:r w:rsidRPr="00ED2230">
        <w:rPr>
          <w:rFonts w:ascii="B Badr" w:hAnsi="B Badr" w:cs="B Badr"/>
          <w:color w:val="000000"/>
        </w:rPr>
        <w:sym w:font="HQPB4" w:char="F0E0"/>
      </w:r>
      <w:r w:rsidRPr="00ED2230">
        <w:rPr>
          <w:rFonts w:ascii="B Badr" w:hAnsi="B Badr" w:cs="B Badr"/>
          <w:color w:val="000000"/>
        </w:rPr>
        <w:sym w:font="HQPB1" w:char="F0FF"/>
      </w:r>
      <w:r w:rsidRPr="00ED2230">
        <w:rPr>
          <w:rFonts w:ascii="B Badr" w:hAnsi="B Badr" w:cs="B Badr"/>
          <w:color w:val="000000"/>
        </w:rPr>
        <w:sym w:font="HQPB2" w:char="F052"/>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5" w:char="F09F"/>
      </w:r>
      <w:r w:rsidRPr="00ED2230">
        <w:rPr>
          <w:rFonts w:ascii="B Badr" w:hAnsi="B Badr" w:cs="B Badr"/>
          <w:color w:val="000000"/>
        </w:rPr>
        <w:sym w:font="HQPB2" w:char="F077"/>
      </w:r>
      <w:r w:rsidRPr="00ED2230">
        <w:rPr>
          <w:rFonts w:ascii="B Badr" w:hAnsi="B Badr" w:cs="B Badr"/>
          <w:color w:val="000000"/>
          <w:rtl/>
        </w:rPr>
        <w:t xml:space="preserve"> </w:t>
      </w:r>
      <w:r w:rsidRPr="00ED2230">
        <w:rPr>
          <w:rFonts w:ascii="B Badr" w:hAnsi="B Badr" w:cs="B Badr"/>
          <w:color w:val="000000"/>
        </w:rPr>
        <w:sym w:font="HQPB5" w:char="F028"/>
      </w:r>
      <w:r w:rsidRPr="00ED2230">
        <w:rPr>
          <w:rFonts w:ascii="B Badr" w:hAnsi="B Badr" w:cs="B Badr"/>
          <w:color w:val="000000"/>
        </w:rPr>
        <w:sym w:font="HQPB1" w:char="F023"/>
      </w:r>
      <w:r w:rsidRPr="00ED2230">
        <w:rPr>
          <w:rFonts w:ascii="B Badr" w:hAnsi="B Badr" w:cs="B Badr"/>
          <w:color w:val="000000"/>
        </w:rPr>
        <w:sym w:font="HQPB2" w:char="F071"/>
      </w:r>
      <w:r w:rsidRPr="00ED2230">
        <w:rPr>
          <w:rFonts w:ascii="B Badr" w:hAnsi="B Badr" w:cs="B Badr"/>
          <w:color w:val="000000"/>
        </w:rPr>
        <w:sym w:font="HQPB4" w:char="F0E4"/>
      </w:r>
      <w:r w:rsidRPr="00ED2230">
        <w:rPr>
          <w:rFonts w:ascii="B Badr" w:hAnsi="B Badr" w:cs="B Badr"/>
          <w:color w:val="000000"/>
        </w:rPr>
        <w:sym w:font="HQPB1" w:char="F0DC"/>
      </w:r>
      <w:r w:rsidRPr="00ED2230">
        <w:rPr>
          <w:rFonts w:ascii="B Badr" w:hAnsi="B Badr" w:cs="B Badr"/>
          <w:color w:val="000000"/>
        </w:rPr>
        <w:sym w:font="HQPB5" w:char="F075"/>
      </w:r>
      <w:r w:rsidRPr="00ED2230">
        <w:rPr>
          <w:rFonts w:ascii="B Badr" w:hAnsi="B Badr" w:cs="B Badr"/>
          <w:color w:val="000000"/>
        </w:rPr>
        <w:sym w:font="HQPB2" w:char="F05A"/>
      </w:r>
      <w:r w:rsidRPr="00ED2230">
        <w:rPr>
          <w:rFonts w:ascii="B Badr" w:hAnsi="B Badr" w:cs="B Badr"/>
          <w:color w:val="000000"/>
        </w:rPr>
        <w:sym w:font="HQPB4" w:char="F0F8"/>
      </w:r>
      <w:r w:rsidRPr="00ED2230">
        <w:rPr>
          <w:rFonts w:ascii="B Badr" w:hAnsi="B Badr" w:cs="B Badr"/>
          <w:color w:val="000000"/>
        </w:rPr>
        <w:sym w:font="HQPB2" w:char="F029"/>
      </w:r>
      <w:r w:rsidRPr="00ED2230">
        <w:rPr>
          <w:rFonts w:ascii="B Badr" w:hAnsi="B Badr" w:cs="B Badr"/>
          <w:color w:val="000000"/>
        </w:rPr>
        <w:sym w:font="HQPB5" w:char="F073"/>
      </w:r>
      <w:r w:rsidRPr="00ED2230">
        <w:rPr>
          <w:rFonts w:ascii="B Badr" w:hAnsi="B Badr" w:cs="B Badr"/>
          <w:color w:val="000000"/>
        </w:rPr>
        <w:sym w:font="HQPB1" w:char="F03F"/>
      </w:r>
      <w:r w:rsidRPr="00ED2230">
        <w:rPr>
          <w:rFonts w:ascii="B Badr" w:hAnsi="B Badr" w:cs="B Badr"/>
          <w:color w:val="000000"/>
          <w:rtl/>
        </w:rPr>
        <w:t xml:space="preserve"> </w:t>
      </w:r>
      <w:r w:rsidRPr="00ED2230">
        <w:rPr>
          <w:rFonts w:ascii="B Badr" w:hAnsi="B Badr" w:cs="B Badr"/>
          <w:color w:val="000000"/>
        </w:rPr>
        <w:sym w:font="HQPB2" w:char="F060"/>
      </w:r>
      <w:r w:rsidRPr="00ED2230">
        <w:rPr>
          <w:rFonts w:ascii="B Badr" w:hAnsi="B Badr" w:cs="B Badr"/>
          <w:color w:val="000000"/>
        </w:rPr>
        <w:sym w:font="HQPB4" w:char="F0CF"/>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4" w:char="F0CF"/>
      </w:r>
      <w:r w:rsidRPr="00ED2230">
        <w:rPr>
          <w:rFonts w:ascii="B Badr" w:hAnsi="B Badr" w:cs="B Badr"/>
          <w:color w:val="000000"/>
        </w:rPr>
        <w:sym w:font="HQPB2" w:char="F070"/>
      </w:r>
      <w:r w:rsidRPr="00ED2230">
        <w:rPr>
          <w:rFonts w:ascii="B Badr" w:hAnsi="B Badr" w:cs="B Badr"/>
          <w:color w:val="000000"/>
        </w:rPr>
        <w:sym w:font="HQPB5" w:char="F075"/>
      </w:r>
      <w:r w:rsidRPr="00ED2230">
        <w:rPr>
          <w:rFonts w:ascii="B Badr" w:hAnsi="B Badr" w:cs="B Badr"/>
          <w:color w:val="000000"/>
        </w:rPr>
        <w:sym w:font="HQPB2" w:char="F048"/>
      </w:r>
      <w:r w:rsidRPr="00ED2230">
        <w:rPr>
          <w:rFonts w:ascii="B Badr" w:hAnsi="B Badr" w:cs="B Badr"/>
          <w:color w:val="000000"/>
        </w:rPr>
        <w:sym w:font="HQPB4" w:char="F0F7"/>
      </w:r>
      <w:r w:rsidRPr="00ED2230">
        <w:rPr>
          <w:rFonts w:ascii="B Badr" w:hAnsi="B Badr" w:cs="B Badr"/>
          <w:color w:val="000000"/>
        </w:rPr>
        <w:sym w:font="HQPB1" w:char="F071"/>
      </w:r>
      <w:r w:rsidRPr="00ED2230">
        <w:rPr>
          <w:rFonts w:ascii="B Badr" w:hAnsi="B Badr" w:cs="B Badr"/>
          <w:color w:val="000000"/>
        </w:rPr>
        <w:sym w:font="HQPB4" w:char="F0A7"/>
      </w:r>
      <w:r w:rsidRPr="00ED2230">
        <w:rPr>
          <w:rFonts w:ascii="B Badr" w:hAnsi="B Badr" w:cs="B Badr"/>
          <w:color w:val="000000"/>
        </w:rPr>
        <w:sym w:font="HQPB1" w:char="F091"/>
      </w:r>
      <w:r w:rsidRPr="00ED2230">
        <w:rPr>
          <w:rFonts w:ascii="B Badr" w:hAnsi="B Badr" w:cs="B Badr"/>
          <w:color w:val="000000"/>
          <w:rtl/>
        </w:rPr>
        <w:t xml:space="preserve"> </w:t>
      </w:r>
      <w:r w:rsidRPr="00ED2230">
        <w:rPr>
          <w:rFonts w:ascii="B Badr" w:hAnsi="B Badr" w:cs="B Badr"/>
          <w:color w:val="000000"/>
        </w:rPr>
        <w:sym w:font="HQPB5" w:char="F0AB"/>
      </w:r>
      <w:r w:rsidRPr="00ED2230">
        <w:rPr>
          <w:rFonts w:ascii="B Badr" w:hAnsi="B Badr" w:cs="B Badr"/>
          <w:color w:val="000000"/>
        </w:rPr>
        <w:sym w:font="HQPB1" w:char="F021"/>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4" w:char="F034"/>
      </w:r>
      <w:r w:rsidRPr="00ED2230">
        <w:rPr>
          <w:rFonts w:ascii="B Badr" w:hAnsi="B Badr" w:cs="B Badr"/>
          <w:color w:val="000000"/>
          <w:rtl/>
        </w:rPr>
        <w:t xml:space="preserve"> </w:t>
      </w:r>
      <w:r w:rsidRPr="00ED2230">
        <w:rPr>
          <w:rFonts w:ascii="B Badr" w:hAnsi="B Badr" w:cs="B Badr"/>
          <w:color w:val="000000"/>
        </w:rPr>
        <w:sym w:font="HQPB4" w:char="F0A8"/>
      </w:r>
      <w:r w:rsidRPr="00ED2230">
        <w:rPr>
          <w:rFonts w:ascii="B Badr" w:hAnsi="B Badr" w:cs="B Badr"/>
          <w:color w:val="000000"/>
        </w:rPr>
        <w:sym w:font="HQPB2" w:char="F062"/>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5" w:char="F0A9"/>
      </w:r>
      <w:r w:rsidRPr="00ED2230">
        <w:rPr>
          <w:rFonts w:ascii="B Badr" w:hAnsi="B Badr" w:cs="B Badr"/>
          <w:color w:val="000000"/>
        </w:rPr>
        <w:sym w:font="HQPB1" w:char="F021"/>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4" w:char="F0E3"/>
      </w:r>
      <w:r w:rsidRPr="00ED2230">
        <w:rPr>
          <w:rFonts w:ascii="B Badr" w:hAnsi="B Badr" w:cs="B Badr"/>
          <w:color w:val="000000"/>
        </w:rPr>
        <w:sym w:font="HQPB1" w:char="F08D"/>
      </w:r>
      <w:r w:rsidRPr="00ED2230">
        <w:rPr>
          <w:rFonts w:ascii="B Badr" w:hAnsi="B Badr" w:cs="B Badr"/>
          <w:color w:val="000000"/>
        </w:rPr>
        <w:sym w:font="HQPB4" w:char="F0CF"/>
      </w:r>
      <w:r w:rsidRPr="00ED2230">
        <w:rPr>
          <w:rFonts w:ascii="B Badr" w:hAnsi="B Badr" w:cs="B Badr"/>
          <w:color w:val="000000"/>
        </w:rPr>
        <w:sym w:font="HQPB1" w:char="F0FF"/>
      </w:r>
      <w:r w:rsidRPr="00ED2230">
        <w:rPr>
          <w:rFonts w:ascii="B Badr" w:hAnsi="B Badr" w:cs="B Badr"/>
          <w:color w:val="000000"/>
        </w:rPr>
        <w:sym w:font="HQPB4" w:char="F0F8"/>
      </w:r>
      <w:r w:rsidRPr="00ED2230">
        <w:rPr>
          <w:rFonts w:ascii="B Badr" w:hAnsi="B Badr" w:cs="B Badr"/>
          <w:color w:val="000000"/>
        </w:rPr>
        <w:sym w:font="HQPB1" w:char="F0F3"/>
      </w:r>
      <w:r w:rsidRPr="00ED2230">
        <w:rPr>
          <w:rFonts w:ascii="B Badr" w:hAnsi="B Badr" w:cs="B Badr"/>
          <w:color w:val="000000"/>
        </w:rPr>
        <w:sym w:font="HQPB5" w:char="F074"/>
      </w:r>
      <w:r w:rsidRPr="00ED2230">
        <w:rPr>
          <w:rFonts w:ascii="B Badr" w:hAnsi="B Badr" w:cs="B Badr"/>
          <w:color w:val="000000"/>
        </w:rPr>
        <w:sym w:font="HQPB2" w:char="F083"/>
      </w:r>
      <w:r w:rsidRPr="00ED2230">
        <w:rPr>
          <w:rFonts w:ascii="B Badr" w:hAnsi="B Badr" w:cs="B Badr"/>
          <w:color w:val="000000"/>
          <w:rtl/>
        </w:rPr>
        <w:t xml:space="preserve"> </w:t>
      </w:r>
      <w:r w:rsidRPr="00ED2230">
        <w:rPr>
          <w:rFonts w:ascii="B Badr" w:hAnsi="B Badr" w:cs="B Badr"/>
          <w:color w:val="000000"/>
        </w:rPr>
        <w:sym w:font="HQPB5" w:char="F07A"/>
      </w:r>
      <w:r w:rsidRPr="00ED2230">
        <w:rPr>
          <w:rFonts w:ascii="B Badr" w:hAnsi="B Badr" w:cs="B Badr"/>
          <w:color w:val="000000"/>
        </w:rPr>
        <w:sym w:font="HQPB1" w:char="F03E"/>
      </w:r>
      <w:r w:rsidRPr="00ED2230">
        <w:rPr>
          <w:rFonts w:ascii="B Badr" w:hAnsi="B Badr" w:cs="B Badr"/>
          <w:color w:val="000000"/>
        </w:rPr>
        <w:sym w:font="HQPB2" w:char="F071"/>
      </w:r>
      <w:r w:rsidRPr="00ED2230">
        <w:rPr>
          <w:rFonts w:ascii="B Badr" w:hAnsi="B Badr" w:cs="B Badr"/>
          <w:color w:val="000000"/>
        </w:rPr>
        <w:sym w:font="HQPB4" w:char="F0E7"/>
      </w:r>
      <w:r w:rsidRPr="00ED2230">
        <w:rPr>
          <w:rFonts w:ascii="B Badr" w:hAnsi="B Badr" w:cs="B Badr"/>
          <w:color w:val="000000"/>
        </w:rPr>
        <w:sym w:font="HQPB2" w:char="F052"/>
      </w:r>
      <w:r w:rsidRPr="00ED2230">
        <w:rPr>
          <w:rFonts w:ascii="B Badr" w:hAnsi="B Badr" w:cs="B Badr"/>
          <w:color w:val="000000"/>
        </w:rPr>
        <w:sym w:font="HQPB4" w:char="F097"/>
      </w:r>
      <w:r w:rsidRPr="00ED2230">
        <w:rPr>
          <w:rFonts w:ascii="B Badr" w:hAnsi="B Badr" w:cs="B Badr"/>
          <w:color w:val="000000"/>
        </w:rPr>
        <w:sym w:font="HQPB3" w:char="F025"/>
      </w:r>
      <w:r w:rsidRPr="00ED2230">
        <w:rPr>
          <w:rFonts w:ascii="B Badr" w:hAnsi="B Badr" w:cs="B Badr"/>
          <w:color w:val="000000"/>
        </w:rPr>
        <w:sym w:font="HQPB3" w:char="F021"/>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4" w:char="F0B7"/>
      </w:r>
      <w:r w:rsidRPr="00ED2230">
        <w:rPr>
          <w:rFonts w:ascii="B Badr" w:hAnsi="B Badr" w:cs="B Badr"/>
          <w:color w:val="000000"/>
        </w:rPr>
        <w:sym w:font="HQPB1" w:char="F0E8"/>
      </w:r>
      <w:r w:rsidRPr="00ED2230">
        <w:rPr>
          <w:rFonts w:ascii="B Badr" w:hAnsi="B Badr" w:cs="B Badr"/>
          <w:color w:val="000000"/>
        </w:rPr>
        <w:sym w:font="HQPB2" w:char="F08B"/>
      </w:r>
      <w:r w:rsidRPr="00ED2230">
        <w:rPr>
          <w:rFonts w:ascii="B Badr" w:hAnsi="B Badr" w:cs="B Badr"/>
          <w:color w:val="000000"/>
        </w:rPr>
        <w:sym w:font="HQPB4" w:char="F0CF"/>
      </w:r>
      <w:r w:rsidRPr="00ED2230">
        <w:rPr>
          <w:rFonts w:ascii="B Badr" w:hAnsi="B Badr" w:cs="B Badr"/>
          <w:color w:val="000000"/>
        </w:rPr>
        <w:sym w:font="HQPB2" w:char="F048"/>
      </w:r>
      <w:r w:rsidRPr="00ED2230">
        <w:rPr>
          <w:rFonts w:ascii="B Badr" w:hAnsi="B Badr" w:cs="B Badr"/>
          <w:color w:val="000000"/>
        </w:rPr>
        <w:sym w:font="HQPB5" w:char="F073"/>
      </w:r>
      <w:r w:rsidRPr="00ED2230">
        <w:rPr>
          <w:rFonts w:ascii="B Badr" w:hAnsi="B Badr" w:cs="B Badr"/>
          <w:color w:val="000000"/>
        </w:rPr>
        <w:sym w:font="HQPB1" w:char="F064"/>
      </w:r>
      <w:r w:rsidRPr="00ED2230">
        <w:rPr>
          <w:rFonts w:ascii="B Badr" w:hAnsi="B Badr" w:cs="B Badr"/>
          <w:color w:val="000000"/>
          <w:rtl/>
        </w:rPr>
        <w:t xml:space="preserve"> </w:t>
      </w:r>
      <w:r w:rsidRPr="00ED2230">
        <w:rPr>
          <w:rFonts w:ascii="B Badr" w:hAnsi="B Badr" w:cs="B Badr"/>
          <w:color w:val="000000"/>
        </w:rPr>
        <w:sym w:font="HQPB4" w:char="F034"/>
      </w:r>
      <w:r w:rsidRPr="00ED2230">
        <w:rPr>
          <w:rFonts w:ascii="B Badr" w:hAnsi="B Badr" w:cs="B Badr"/>
          <w:color w:val="000000"/>
          <w:rtl/>
        </w:rPr>
        <w:t xml:space="preserve"> </w:t>
      </w:r>
      <w:r w:rsidRPr="00ED2230">
        <w:rPr>
          <w:rFonts w:ascii="B Badr" w:hAnsi="B Badr" w:cs="B Badr"/>
          <w:color w:val="000000"/>
        </w:rPr>
        <w:sym w:font="HQPB2" w:char="F0BC"/>
      </w:r>
      <w:r w:rsidRPr="00ED2230">
        <w:rPr>
          <w:rFonts w:ascii="B Badr" w:hAnsi="B Badr" w:cs="B Badr"/>
          <w:color w:val="000000"/>
        </w:rPr>
        <w:sym w:font="HQPB4" w:char="F0E7"/>
      </w:r>
      <w:r w:rsidRPr="00ED2230">
        <w:rPr>
          <w:rFonts w:ascii="B Badr" w:hAnsi="B Badr" w:cs="B Badr"/>
          <w:color w:val="000000"/>
        </w:rPr>
        <w:sym w:font="HQPB2" w:char="F06D"/>
      </w:r>
      <w:r w:rsidRPr="00ED2230">
        <w:rPr>
          <w:rFonts w:ascii="B Badr" w:hAnsi="B Badr" w:cs="B Badr"/>
          <w:color w:val="000000"/>
        </w:rPr>
        <w:sym w:font="HQPB4" w:char="F0AF"/>
      </w:r>
      <w:r w:rsidRPr="00ED2230">
        <w:rPr>
          <w:rFonts w:ascii="B Badr" w:hAnsi="B Badr" w:cs="B Badr"/>
          <w:color w:val="000000"/>
        </w:rPr>
        <w:sym w:font="HQPB2" w:char="F052"/>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5" w:char="F075"/>
      </w:r>
      <w:r w:rsidRPr="00ED2230">
        <w:rPr>
          <w:rFonts w:ascii="B Badr" w:hAnsi="B Badr" w:cs="B Badr"/>
          <w:color w:val="000000"/>
        </w:rPr>
        <w:sym w:font="HQPB2" w:char="F071"/>
      </w:r>
      <w:r w:rsidRPr="00ED2230">
        <w:rPr>
          <w:rFonts w:ascii="B Badr" w:hAnsi="B Badr" w:cs="B Badr"/>
          <w:color w:val="000000"/>
        </w:rPr>
        <w:sym w:font="HQPB4" w:char="F0E8"/>
      </w:r>
      <w:r w:rsidRPr="00ED2230">
        <w:rPr>
          <w:rFonts w:ascii="B Badr" w:hAnsi="B Badr" w:cs="B Badr"/>
          <w:color w:val="000000"/>
        </w:rPr>
        <w:sym w:font="HQPB2" w:char="F064"/>
      </w:r>
      <w:r w:rsidRPr="00ED2230">
        <w:rPr>
          <w:rFonts w:ascii="B Badr" w:hAnsi="B Badr" w:cs="B Badr"/>
          <w:color w:val="000000"/>
          <w:rtl/>
        </w:rPr>
        <w:t xml:space="preserve"> </w:t>
      </w:r>
      <w:r w:rsidRPr="00ED2230">
        <w:rPr>
          <w:rFonts w:ascii="B Badr" w:hAnsi="B Badr" w:cs="B Badr"/>
          <w:color w:val="000000"/>
        </w:rPr>
        <w:sym w:font="HQPB4" w:char="F0E2"/>
      </w:r>
      <w:r w:rsidRPr="00ED2230">
        <w:rPr>
          <w:rFonts w:ascii="B Badr" w:hAnsi="B Badr" w:cs="B Badr"/>
          <w:color w:val="000000"/>
        </w:rPr>
        <w:sym w:font="HQPB1" w:char="F091"/>
      </w:r>
      <w:r w:rsidRPr="00ED2230">
        <w:rPr>
          <w:rFonts w:ascii="B Badr" w:hAnsi="B Badr" w:cs="B Badr"/>
          <w:color w:val="000000"/>
        </w:rPr>
        <w:sym w:font="HQPB2" w:char="F071"/>
      </w:r>
      <w:r w:rsidRPr="00ED2230">
        <w:rPr>
          <w:rFonts w:ascii="B Badr" w:hAnsi="B Badr" w:cs="B Badr"/>
          <w:color w:val="000000"/>
        </w:rPr>
        <w:sym w:font="HQPB4" w:char="F0E0"/>
      </w:r>
      <w:r w:rsidRPr="00ED2230">
        <w:rPr>
          <w:rFonts w:ascii="B Badr" w:hAnsi="B Badr" w:cs="B Badr"/>
          <w:color w:val="000000"/>
        </w:rPr>
        <w:sym w:font="HQPB1" w:char="F0FF"/>
      </w:r>
      <w:r w:rsidRPr="00ED2230">
        <w:rPr>
          <w:rFonts w:ascii="B Badr" w:hAnsi="B Badr" w:cs="B Badr"/>
          <w:color w:val="000000"/>
        </w:rPr>
        <w:sym w:font="HQPB5" w:char="F074"/>
      </w:r>
      <w:r w:rsidRPr="00ED2230">
        <w:rPr>
          <w:rFonts w:ascii="B Badr" w:hAnsi="B Badr" w:cs="B Badr"/>
          <w:color w:val="000000"/>
        </w:rPr>
        <w:sym w:font="HQPB1" w:char="F0F3"/>
      </w:r>
      <w:r w:rsidRPr="00ED2230">
        <w:rPr>
          <w:rFonts w:ascii="B Badr" w:hAnsi="B Badr" w:cs="B Badr"/>
          <w:color w:val="000000"/>
        </w:rPr>
        <w:sym w:font="HQPB4" w:char="F0F8"/>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4" w:char="F0E3"/>
      </w:r>
      <w:r w:rsidRPr="00ED2230">
        <w:rPr>
          <w:rFonts w:ascii="B Badr" w:hAnsi="B Badr" w:cs="B Badr"/>
          <w:color w:val="000000"/>
        </w:rPr>
        <w:sym w:font="HQPB2" w:char="F04C"/>
      </w:r>
      <w:r w:rsidRPr="00ED2230">
        <w:rPr>
          <w:rFonts w:ascii="B Badr" w:hAnsi="B Badr" w:cs="B Badr"/>
          <w:color w:val="000000"/>
        </w:rPr>
        <w:sym w:font="HQPB2" w:char="F0EC"/>
      </w:r>
      <w:r w:rsidRPr="00ED2230">
        <w:rPr>
          <w:rFonts w:ascii="B Badr" w:hAnsi="B Badr" w:cs="B Badr"/>
          <w:color w:val="000000"/>
        </w:rPr>
        <w:sym w:font="HQPB4" w:char="F0CF"/>
      </w:r>
      <w:r w:rsidRPr="00ED2230">
        <w:rPr>
          <w:rFonts w:ascii="B Badr" w:hAnsi="B Badr" w:cs="B Badr"/>
          <w:color w:val="000000"/>
        </w:rPr>
        <w:sym w:font="HQPB1" w:char="F06D"/>
      </w:r>
      <w:r w:rsidRPr="00ED2230">
        <w:rPr>
          <w:rFonts w:ascii="B Badr" w:hAnsi="B Badr" w:cs="B Badr"/>
          <w:color w:val="000000"/>
        </w:rPr>
        <w:sym w:font="HQPB4" w:char="F0A7"/>
      </w:r>
      <w:r w:rsidRPr="00ED2230">
        <w:rPr>
          <w:rFonts w:ascii="B Badr" w:hAnsi="B Badr" w:cs="B Badr"/>
          <w:color w:val="000000"/>
        </w:rPr>
        <w:sym w:font="HQPB1" w:char="F08D"/>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E960C0">
        <w:rPr>
          <w:rFonts w:cs="B Lotus" w:hint="cs"/>
          <w:sz w:val="28"/>
          <w:szCs w:val="28"/>
          <w:rtl/>
          <w:lang w:bidi="fa-IR"/>
        </w:rPr>
        <w:t>[</w:t>
      </w:r>
      <w:r>
        <w:rPr>
          <w:rFonts w:cs="B Lotus" w:hint="cs"/>
          <w:sz w:val="28"/>
          <w:szCs w:val="28"/>
          <w:rtl/>
          <w:lang w:bidi="fa-IR"/>
        </w:rPr>
        <w:t>زمر/53</w:t>
      </w:r>
      <w:r w:rsidR="00E960C0">
        <w:rPr>
          <w:rFonts w:cs="B Lotus" w:hint="cs"/>
          <w:sz w:val="28"/>
          <w:szCs w:val="28"/>
          <w:rtl/>
          <w:lang w:bidi="fa-IR"/>
        </w:rPr>
        <w:t>]</w:t>
      </w:r>
    </w:p>
    <w:p w:rsidR="00FA1C7B" w:rsidRPr="00D938A1" w:rsidRDefault="00FA1C7B" w:rsidP="00FA1C7B">
      <w:pPr>
        <w:tabs>
          <w:tab w:val="right" w:pos="7031"/>
        </w:tabs>
        <w:bidi/>
        <w:ind w:left="1134"/>
        <w:jc w:val="both"/>
        <w:rPr>
          <w:rFonts w:cs="B Lotus"/>
          <w:sz w:val="26"/>
          <w:szCs w:val="26"/>
          <w:rtl/>
          <w:lang w:bidi="fa-IR"/>
        </w:rPr>
      </w:pPr>
      <w:r>
        <w:rPr>
          <w:rFonts w:cs="B Lotus" w:hint="cs"/>
          <w:sz w:val="26"/>
          <w:szCs w:val="26"/>
          <w:rtl/>
          <w:lang w:bidi="fa-IR"/>
        </w:rPr>
        <w:t>«بگو: اي بندگان خدا كسي بر خويشتن زياده‌روي روا داشته‌ايد، از رحمت خدا نوميد مشويد. در حقيقت خدا همه‌ي گناهكاران را مي‌آمرزد كه او خود آمرزنده مهربان است</w:t>
      </w:r>
      <w:r w:rsidRPr="00D938A1">
        <w:rPr>
          <w:rFonts w:cs="B Lotus" w:hint="cs"/>
          <w:sz w:val="26"/>
          <w:szCs w:val="26"/>
          <w:rtl/>
          <w:lang w:bidi="fa-IR"/>
        </w:rPr>
        <w:t>».</w:t>
      </w:r>
    </w:p>
    <w:p w:rsidR="00236672" w:rsidRDefault="00FA1C7B" w:rsidP="00E960C0">
      <w:pPr>
        <w:bidi/>
        <w:ind w:firstLine="284"/>
        <w:jc w:val="both"/>
        <w:rPr>
          <w:rFonts w:cs="B Lotus"/>
          <w:sz w:val="28"/>
          <w:szCs w:val="28"/>
          <w:rtl/>
          <w:lang w:bidi="fa-IR"/>
        </w:rPr>
      </w:pPr>
      <w:r>
        <w:rPr>
          <w:rFonts w:cs="B Lotus" w:hint="cs"/>
          <w:sz w:val="28"/>
          <w:szCs w:val="28"/>
          <w:rtl/>
        </w:rPr>
        <w:t xml:space="preserve">به اين اشاره‌ي دلنواز و شيرين در عبادت </w:t>
      </w:r>
      <w:r>
        <w:rPr>
          <w:rFonts w:cs="B Lotus"/>
          <w:sz w:val="28"/>
          <w:szCs w:val="28"/>
        </w:rPr>
        <w:t>]</w:t>
      </w:r>
      <w:r>
        <w:rPr>
          <w:rFonts w:cs="B Lotus" w:hint="cs"/>
          <w:sz w:val="28"/>
          <w:szCs w:val="28"/>
          <w:rtl/>
          <w:lang w:bidi="fa-IR"/>
        </w:rPr>
        <w:t xml:space="preserve"> </w:t>
      </w:r>
      <w:r w:rsidR="00E960C0" w:rsidRPr="00ED2230">
        <w:rPr>
          <w:rFonts w:ascii="B Badr" w:hAnsi="B Badr" w:cs="B Badr"/>
          <w:color w:val="000000"/>
        </w:rPr>
        <w:sym w:font="HQPB2" w:char="F093"/>
      </w:r>
      <w:r w:rsidR="00E960C0" w:rsidRPr="00ED2230">
        <w:rPr>
          <w:rFonts w:ascii="B Badr" w:hAnsi="B Badr" w:cs="B Badr"/>
          <w:color w:val="000000"/>
        </w:rPr>
        <w:sym w:font="HQPB4" w:char="F0CF"/>
      </w:r>
      <w:r w:rsidR="00E960C0" w:rsidRPr="00ED2230">
        <w:rPr>
          <w:rFonts w:ascii="B Badr" w:hAnsi="B Badr" w:cs="B Badr"/>
          <w:color w:val="000000"/>
        </w:rPr>
        <w:sym w:font="HQPB1" w:char="F08A"/>
      </w:r>
      <w:r w:rsidR="00E960C0" w:rsidRPr="00ED2230">
        <w:rPr>
          <w:rFonts w:ascii="B Badr" w:hAnsi="B Badr" w:cs="B Badr"/>
          <w:color w:val="000000"/>
        </w:rPr>
        <w:sym w:font="HQPB1" w:char="F024"/>
      </w:r>
      <w:r w:rsidR="00E960C0" w:rsidRPr="00ED2230">
        <w:rPr>
          <w:rFonts w:ascii="B Badr" w:hAnsi="B Badr" w:cs="B Badr"/>
          <w:color w:val="000000"/>
        </w:rPr>
        <w:sym w:font="HQPB5" w:char="F074"/>
      </w:r>
      <w:r w:rsidR="00E960C0" w:rsidRPr="00ED2230">
        <w:rPr>
          <w:rFonts w:ascii="B Badr" w:hAnsi="B Badr" w:cs="B Badr"/>
          <w:color w:val="000000"/>
        </w:rPr>
        <w:sym w:font="HQPB1" w:char="F037"/>
      </w:r>
      <w:r w:rsidR="00E960C0" w:rsidRPr="00ED2230">
        <w:rPr>
          <w:rFonts w:ascii="B Badr" w:hAnsi="B Badr" w:cs="B Badr"/>
          <w:color w:val="000000"/>
        </w:rPr>
        <w:sym w:font="HQPB4" w:char="F0CF"/>
      </w:r>
      <w:r w:rsidR="00E960C0" w:rsidRPr="00ED2230">
        <w:rPr>
          <w:rFonts w:ascii="B Badr" w:hAnsi="B Badr" w:cs="B Badr"/>
          <w:color w:val="000000"/>
        </w:rPr>
        <w:sym w:font="HQPB1" w:char="F0E8"/>
      </w:r>
      <w:r w:rsidR="00E960C0" w:rsidRPr="00ED2230">
        <w:rPr>
          <w:rFonts w:ascii="B Badr" w:hAnsi="B Badr" w:cs="B Badr"/>
          <w:color w:val="000000"/>
        </w:rPr>
        <w:sym w:font="HQPB2" w:char="F0BB"/>
      </w:r>
      <w:r w:rsidR="00E960C0" w:rsidRPr="00ED2230">
        <w:rPr>
          <w:rFonts w:ascii="B Badr" w:hAnsi="B Badr" w:cs="B Badr"/>
          <w:color w:val="000000"/>
        </w:rPr>
        <w:sym w:font="HQPB5" w:char="F074"/>
      </w:r>
      <w:r w:rsidR="00E960C0" w:rsidRPr="00ED2230">
        <w:rPr>
          <w:rFonts w:ascii="B Badr" w:hAnsi="B Badr" w:cs="B Badr"/>
          <w:color w:val="000000"/>
        </w:rPr>
        <w:sym w:font="HQPB2" w:char="F083"/>
      </w:r>
      <w:r w:rsidR="00E960C0" w:rsidRPr="00ED2230">
        <w:rPr>
          <w:rFonts w:ascii="B Badr" w:hAnsi="B Badr" w:cs="B Badr"/>
          <w:color w:val="000000"/>
          <w:rtl/>
        </w:rPr>
        <w:t xml:space="preserve"> </w:t>
      </w:r>
      <w:r w:rsidRPr="00E960C0">
        <w:rPr>
          <w:rFonts w:cs="B Lotus"/>
          <w:sz w:val="28"/>
          <w:szCs w:val="28"/>
          <w:lang w:bidi="fa-IR"/>
        </w:rPr>
        <w:t>[</w:t>
      </w:r>
      <w:r>
        <w:rPr>
          <w:rFonts w:cs="B Lotus" w:hint="cs"/>
          <w:sz w:val="28"/>
          <w:szCs w:val="28"/>
          <w:rtl/>
          <w:lang w:bidi="fa-IR"/>
        </w:rPr>
        <w:t xml:space="preserve"> توجه كنيد كه چقدر زيبا و محبت‌آميز است و خداوند بندگانش را علي‌رغم اينكه عاصي، سركش وظالم به نفس خود هستند ولي باز آنان را از شرف انتساب به وي خود و در راه عبوديت خود، محروم نساخته است. و علاوه بر آن، اين عاصيان و ظالمان به نفس خود را باز از يأس و نوميدي نسبت به رحم پروردگار، باز مي‌دارد. ايشان با تأكيد و جزم مي‌فرمايد: اين آيه با آيه‌ي ديگر در سوره‌ي نساء فرق دارد، آنجا كه مي‌فرمايد:</w:t>
      </w:r>
    </w:p>
    <w:p w:rsidR="001A0DB7" w:rsidRPr="00E960C0" w:rsidRDefault="001A0DB7" w:rsidP="00E960C0">
      <w:pPr>
        <w:tabs>
          <w:tab w:val="right" w:pos="7485"/>
        </w:tabs>
        <w:bidi/>
        <w:ind w:left="1134"/>
        <w:jc w:val="both"/>
        <w:rPr>
          <w:rFonts w:cs="B Lotus"/>
          <w:rtl/>
          <w:lang w:bidi="fa-IR"/>
        </w:rPr>
      </w:pPr>
      <w:r w:rsidRPr="00E960C0">
        <w:rPr>
          <w:rFonts w:cs="B Lotus" w:hint="cs"/>
          <w:lang w:bidi="fa-IR"/>
        </w:rPr>
        <w:sym w:font="AGA Arabesque" w:char="F029"/>
      </w:r>
      <w:r w:rsidRPr="00E960C0">
        <w:rPr>
          <w:rFonts w:cs="B Lotus" w:hint="cs"/>
          <w:rtl/>
          <w:lang w:bidi="fa-IR"/>
        </w:rPr>
        <w:t xml:space="preserve"> </w:t>
      </w:r>
      <w:r w:rsidRPr="00E960C0">
        <w:rPr>
          <w:rFonts w:ascii="B Badr" w:hAnsi="B Badr" w:cs="B Badr"/>
          <w:color w:val="000000"/>
        </w:rPr>
        <w:sym w:font="HQPB4" w:char="F0A8"/>
      </w:r>
      <w:r w:rsidRPr="00E960C0">
        <w:rPr>
          <w:rFonts w:ascii="B Badr" w:hAnsi="B Badr" w:cs="B Badr"/>
          <w:color w:val="000000"/>
        </w:rPr>
        <w:sym w:font="HQPB2" w:char="F062"/>
      </w:r>
      <w:r w:rsidRPr="00E960C0">
        <w:rPr>
          <w:rFonts w:ascii="B Badr" w:hAnsi="B Badr" w:cs="B Badr"/>
          <w:color w:val="000000"/>
        </w:rPr>
        <w:sym w:font="HQPB4" w:char="F0CE"/>
      </w:r>
      <w:r w:rsidRPr="00E960C0">
        <w:rPr>
          <w:rFonts w:ascii="B Badr" w:hAnsi="B Badr" w:cs="B Badr"/>
          <w:color w:val="000000"/>
        </w:rPr>
        <w:sym w:font="HQPB1" w:char="F029"/>
      </w:r>
      <w:r w:rsidRPr="00E960C0">
        <w:rPr>
          <w:rFonts w:ascii="B Badr" w:hAnsi="B Badr" w:cs="B Badr"/>
          <w:color w:val="000000"/>
          <w:rtl/>
        </w:rPr>
        <w:t xml:space="preserve"> </w:t>
      </w:r>
      <w:r w:rsidRPr="00E960C0">
        <w:rPr>
          <w:rFonts w:ascii="B Badr" w:hAnsi="B Badr" w:cs="B Badr"/>
          <w:color w:val="000000"/>
        </w:rPr>
        <w:sym w:font="HQPB5" w:char="F0A9"/>
      </w:r>
      <w:r w:rsidRPr="00E960C0">
        <w:rPr>
          <w:rFonts w:ascii="B Badr" w:hAnsi="B Badr" w:cs="B Badr"/>
          <w:color w:val="000000"/>
        </w:rPr>
        <w:sym w:font="HQPB1" w:char="F021"/>
      </w:r>
      <w:r w:rsidRPr="00E960C0">
        <w:rPr>
          <w:rFonts w:ascii="B Badr" w:hAnsi="B Badr" w:cs="B Badr"/>
          <w:color w:val="000000"/>
        </w:rPr>
        <w:sym w:font="HQPB5" w:char="F024"/>
      </w:r>
      <w:r w:rsidRPr="00E960C0">
        <w:rPr>
          <w:rFonts w:ascii="B Badr" w:hAnsi="B Badr" w:cs="B Badr"/>
          <w:color w:val="000000"/>
        </w:rPr>
        <w:sym w:font="HQPB1" w:char="F023"/>
      </w:r>
      <w:r w:rsidRPr="00E960C0">
        <w:rPr>
          <w:rFonts w:ascii="B Badr" w:hAnsi="B Badr" w:cs="B Badr"/>
          <w:color w:val="000000"/>
          <w:rtl/>
        </w:rPr>
        <w:t xml:space="preserve"> </w:t>
      </w:r>
      <w:r w:rsidRPr="00E960C0">
        <w:rPr>
          <w:rFonts w:ascii="B Badr" w:hAnsi="B Badr" w:cs="B Badr"/>
          <w:color w:val="000000"/>
        </w:rPr>
        <w:sym w:font="HQPB5" w:char="F09F"/>
      </w:r>
      <w:r w:rsidRPr="00E960C0">
        <w:rPr>
          <w:rFonts w:ascii="B Badr" w:hAnsi="B Badr" w:cs="B Badr"/>
          <w:color w:val="000000"/>
        </w:rPr>
        <w:sym w:font="HQPB2" w:char="F077"/>
      </w:r>
      <w:r w:rsidRPr="00E960C0">
        <w:rPr>
          <w:rFonts w:ascii="B Badr" w:hAnsi="B Badr" w:cs="B Badr"/>
          <w:color w:val="000000"/>
          <w:rtl/>
        </w:rPr>
        <w:t xml:space="preserve"> </w:t>
      </w:r>
      <w:r w:rsidRPr="00E960C0">
        <w:rPr>
          <w:rFonts w:ascii="B Badr" w:hAnsi="B Badr" w:cs="B Badr"/>
          <w:color w:val="000000"/>
        </w:rPr>
        <w:sym w:font="HQPB4" w:char="F0E3"/>
      </w:r>
      <w:r w:rsidRPr="00E960C0">
        <w:rPr>
          <w:rFonts w:ascii="B Badr" w:hAnsi="B Badr" w:cs="B Badr"/>
          <w:color w:val="000000"/>
        </w:rPr>
        <w:sym w:font="HQPB1" w:char="F08D"/>
      </w:r>
      <w:r w:rsidRPr="00E960C0">
        <w:rPr>
          <w:rFonts w:ascii="B Badr" w:hAnsi="B Badr" w:cs="B Badr"/>
          <w:color w:val="000000"/>
        </w:rPr>
        <w:sym w:font="HQPB4" w:char="F0CF"/>
      </w:r>
      <w:r w:rsidRPr="00E960C0">
        <w:rPr>
          <w:rFonts w:ascii="B Badr" w:hAnsi="B Badr" w:cs="B Badr"/>
          <w:color w:val="000000"/>
        </w:rPr>
        <w:sym w:font="HQPB1" w:char="F0FF"/>
      </w:r>
      <w:r w:rsidRPr="00E960C0">
        <w:rPr>
          <w:rFonts w:ascii="B Badr" w:hAnsi="B Badr" w:cs="B Badr"/>
          <w:color w:val="000000"/>
        </w:rPr>
        <w:sym w:font="HQPB4" w:char="F0F8"/>
      </w:r>
      <w:r w:rsidRPr="00E960C0">
        <w:rPr>
          <w:rFonts w:ascii="B Badr" w:hAnsi="B Badr" w:cs="B Badr"/>
          <w:color w:val="000000"/>
        </w:rPr>
        <w:sym w:font="HQPB1" w:char="F0F3"/>
      </w:r>
      <w:r w:rsidRPr="00E960C0">
        <w:rPr>
          <w:rFonts w:ascii="B Badr" w:hAnsi="B Badr" w:cs="B Badr"/>
          <w:color w:val="000000"/>
        </w:rPr>
        <w:sym w:font="HQPB5" w:char="F074"/>
      </w:r>
      <w:r w:rsidRPr="00E960C0">
        <w:rPr>
          <w:rFonts w:ascii="B Badr" w:hAnsi="B Badr" w:cs="B Badr"/>
          <w:color w:val="000000"/>
        </w:rPr>
        <w:sym w:font="HQPB2" w:char="F083"/>
      </w:r>
      <w:r w:rsidRPr="00E960C0">
        <w:rPr>
          <w:rFonts w:ascii="B Badr" w:hAnsi="B Badr" w:cs="B Badr"/>
          <w:color w:val="000000"/>
          <w:rtl/>
        </w:rPr>
        <w:t xml:space="preserve"> </w:t>
      </w:r>
      <w:r w:rsidRPr="00E960C0">
        <w:rPr>
          <w:rFonts w:ascii="B Badr" w:hAnsi="B Badr" w:cs="B Badr"/>
          <w:color w:val="000000"/>
        </w:rPr>
        <w:sym w:font="HQPB2" w:char="F062"/>
      </w:r>
      <w:r w:rsidRPr="00E960C0">
        <w:rPr>
          <w:rFonts w:ascii="B Badr" w:hAnsi="B Badr" w:cs="B Badr"/>
          <w:color w:val="000000"/>
        </w:rPr>
        <w:sym w:font="HQPB5" w:char="F072"/>
      </w:r>
      <w:r w:rsidRPr="00E960C0">
        <w:rPr>
          <w:rFonts w:ascii="B Badr" w:hAnsi="B Badr" w:cs="B Badr"/>
          <w:color w:val="000000"/>
        </w:rPr>
        <w:sym w:font="HQPB1" w:char="F026"/>
      </w:r>
      <w:r w:rsidRPr="00E960C0">
        <w:rPr>
          <w:rFonts w:ascii="B Badr" w:hAnsi="B Badr" w:cs="B Badr"/>
          <w:color w:val="000000"/>
          <w:rtl/>
        </w:rPr>
        <w:t xml:space="preserve"> </w:t>
      </w:r>
      <w:r w:rsidRPr="00E960C0">
        <w:rPr>
          <w:rFonts w:ascii="B Badr" w:hAnsi="B Badr" w:cs="B Badr"/>
          <w:color w:val="000000"/>
        </w:rPr>
        <w:sym w:font="HQPB5" w:char="F078"/>
      </w:r>
      <w:r w:rsidRPr="00E960C0">
        <w:rPr>
          <w:rFonts w:ascii="B Badr" w:hAnsi="B Badr" w:cs="B Badr"/>
          <w:color w:val="000000"/>
        </w:rPr>
        <w:sym w:font="HQPB2" w:char="F038"/>
      </w:r>
      <w:r w:rsidRPr="00E960C0">
        <w:rPr>
          <w:rFonts w:ascii="B Badr" w:hAnsi="B Badr" w:cs="B Badr"/>
          <w:color w:val="000000"/>
        </w:rPr>
        <w:sym w:font="HQPB5" w:char="F075"/>
      </w:r>
      <w:r w:rsidRPr="00E960C0">
        <w:rPr>
          <w:rFonts w:ascii="B Badr" w:hAnsi="B Badr" w:cs="B Badr"/>
          <w:color w:val="000000"/>
        </w:rPr>
        <w:sym w:font="HQPB1" w:char="F08E"/>
      </w:r>
      <w:r w:rsidRPr="00E960C0">
        <w:rPr>
          <w:rFonts w:ascii="B Badr" w:hAnsi="B Badr" w:cs="B Badr"/>
          <w:color w:val="000000"/>
        </w:rPr>
        <w:sym w:font="HQPB4" w:char="F0F4"/>
      </w:r>
      <w:r w:rsidRPr="00E960C0">
        <w:rPr>
          <w:rFonts w:ascii="B Badr" w:hAnsi="B Badr" w:cs="B Badr"/>
          <w:color w:val="000000"/>
        </w:rPr>
        <w:sym w:font="HQPB1" w:char="F0B3"/>
      </w:r>
      <w:r w:rsidRPr="00E960C0">
        <w:rPr>
          <w:rFonts w:ascii="B Badr" w:hAnsi="B Badr" w:cs="B Badr"/>
          <w:color w:val="000000"/>
        </w:rPr>
        <w:sym w:font="HQPB4" w:char="F0E7"/>
      </w:r>
      <w:r w:rsidRPr="00E960C0">
        <w:rPr>
          <w:rFonts w:ascii="B Badr" w:hAnsi="B Badr" w:cs="B Badr"/>
          <w:color w:val="000000"/>
        </w:rPr>
        <w:sym w:font="HQPB2" w:char="F084"/>
      </w:r>
      <w:r w:rsidRPr="00E960C0">
        <w:rPr>
          <w:rFonts w:ascii="B Badr" w:hAnsi="B Badr" w:cs="B Badr"/>
          <w:color w:val="000000"/>
          <w:rtl/>
        </w:rPr>
        <w:t xml:space="preserve"> </w:t>
      </w:r>
      <w:r w:rsidRPr="00E960C0">
        <w:rPr>
          <w:rFonts w:ascii="B Badr" w:hAnsi="B Badr" w:cs="B Badr"/>
          <w:color w:val="000000"/>
        </w:rPr>
        <w:sym w:font="HQPB2" w:char="F0BE"/>
      </w:r>
      <w:r w:rsidRPr="00E960C0">
        <w:rPr>
          <w:rFonts w:ascii="B Badr" w:hAnsi="B Badr" w:cs="B Badr"/>
          <w:color w:val="000000"/>
        </w:rPr>
        <w:sym w:font="HQPB4" w:char="F0CF"/>
      </w:r>
      <w:r w:rsidRPr="00E960C0">
        <w:rPr>
          <w:rFonts w:ascii="B Badr" w:hAnsi="B Badr" w:cs="B Badr"/>
          <w:color w:val="000000"/>
        </w:rPr>
        <w:sym w:font="HQPB2" w:char="F06D"/>
      </w:r>
      <w:r w:rsidRPr="00E960C0">
        <w:rPr>
          <w:rFonts w:ascii="B Badr" w:hAnsi="B Badr" w:cs="B Badr"/>
          <w:color w:val="000000"/>
        </w:rPr>
        <w:sym w:font="HQPB4" w:char="F0CE"/>
      </w:r>
      <w:r w:rsidRPr="00E960C0">
        <w:rPr>
          <w:rFonts w:ascii="B Badr" w:hAnsi="B Badr" w:cs="B Badr"/>
          <w:color w:val="000000"/>
        </w:rPr>
        <w:sym w:font="HQPB1" w:char="F02F"/>
      </w:r>
      <w:r w:rsidRPr="00E960C0">
        <w:rPr>
          <w:rFonts w:ascii="B Badr" w:hAnsi="B Badr" w:cs="B Badr"/>
          <w:color w:val="000000"/>
          <w:rtl/>
        </w:rPr>
        <w:t xml:space="preserve"> </w:t>
      </w:r>
      <w:r w:rsidRPr="00E960C0">
        <w:rPr>
          <w:rFonts w:ascii="B Badr" w:hAnsi="B Badr" w:cs="B Badr"/>
          <w:color w:val="000000"/>
        </w:rPr>
        <w:sym w:font="HQPB4" w:char="F0E3"/>
      </w:r>
      <w:r w:rsidRPr="00E960C0">
        <w:rPr>
          <w:rFonts w:ascii="B Badr" w:hAnsi="B Badr" w:cs="B Badr"/>
          <w:color w:val="000000"/>
        </w:rPr>
        <w:sym w:font="HQPB1" w:char="F08D"/>
      </w:r>
      <w:r w:rsidRPr="00E960C0">
        <w:rPr>
          <w:rFonts w:ascii="B Badr" w:hAnsi="B Badr" w:cs="B Badr"/>
          <w:color w:val="000000"/>
        </w:rPr>
        <w:sym w:font="HQPB4" w:char="F0CF"/>
      </w:r>
      <w:r w:rsidRPr="00E960C0">
        <w:rPr>
          <w:rFonts w:ascii="B Badr" w:hAnsi="B Badr" w:cs="B Badr"/>
          <w:color w:val="000000"/>
        </w:rPr>
        <w:sym w:font="HQPB1" w:char="F0FF"/>
      </w:r>
      <w:r w:rsidRPr="00E960C0">
        <w:rPr>
          <w:rFonts w:ascii="B Badr" w:hAnsi="B Badr" w:cs="B Badr"/>
          <w:color w:val="000000"/>
        </w:rPr>
        <w:sym w:font="HQPB4" w:char="F0F8"/>
      </w:r>
      <w:r w:rsidRPr="00E960C0">
        <w:rPr>
          <w:rFonts w:ascii="B Badr" w:hAnsi="B Badr" w:cs="B Badr"/>
          <w:color w:val="000000"/>
        </w:rPr>
        <w:sym w:font="HQPB1" w:char="F0F3"/>
      </w:r>
      <w:r w:rsidRPr="00E960C0">
        <w:rPr>
          <w:rFonts w:ascii="B Badr" w:hAnsi="B Badr" w:cs="B Badr"/>
          <w:color w:val="000000"/>
        </w:rPr>
        <w:sym w:font="HQPB5" w:char="F074"/>
      </w:r>
      <w:r w:rsidRPr="00E960C0">
        <w:rPr>
          <w:rFonts w:ascii="B Badr" w:hAnsi="B Badr" w:cs="B Badr"/>
          <w:color w:val="000000"/>
        </w:rPr>
        <w:sym w:font="HQPB2" w:char="F083"/>
      </w:r>
      <w:r w:rsidRPr="00E960C0">
        <w:rPr>
          <w:rFonts w:ascii="B Badr" w:hAnsi="B Badr" w:cs="B Badr"/>
          <w:color w:val="000000"/>
        </w:rPr>
        <w:sym w:font="HQPB5" w:char="F075"/>
      </w:r>
      <w:r w:rsidRPr="00E960C0">
        <w:rPr>
          <w:rFonts w:ascii="B Badr" w:hAnsi="B Badr" w:cs="B Badr"/>
          <w:color w:val="000000"/>
        </w:rPr>
        <w:sym w:font="HQPB2" w:char="F072"/>
      </w:r>
      <w:r w:rsidRPr="00E960C0">
        <w:rPr>
          <w:rFonts w:ascii="B Badr" w:hAnsi="B Badr" w:cs="B Badr"/>
          <w:color w:val="000000"/>
          <w:rtl/>
        </w:rPr>
        <w:t xml:space="preserve"> </w:t>
      </w:r>
      <w:r w:rsidRPr="00E960C0">
        <w:rPr>
          <w:rFonts w:ascii="B Badr" w:hAnsi="B Badr" w:cs="B Badr"/>
          <w:color w:val="000000"/>
        </w:rPr>
        <w:sym w:font="HQPB1" w:char="F024"/>
      </w:r>
      <w:r w:rsidRPr="00E960C0">
        <w:rPr>
          <w:rFonts w:ascii="B Badr" w:hAnsi="B Badr" w:cs="B Badr"/>
          <w:color w:val="000000"/>
        </w:rPr>
        <w:sym w:font="HQPB5" w:char="F074"/>
      </w:r>
      <w:r w:rsidRPr="00E960C0">
        <w:rPr>
          <w:rFonts w:ascii="B Badr" w:hAnsi="B Badr" w:cs="B Badr"/>
          <w:color w:val="000000"/>
        </w:rPr>
        <w:sym w:font="HQPB2" w:char="F042"/>
      </w:r>
      <w:r w:rsidRPr="00E960C0">
        <w:rPr>
          <w:rFonts w:ascii="B Badr" w:hAnsi="B Badr" w:cs="B Badr"/>
          <w:color w:val="000000"/>
          <w:rtl/>
        </w:rPr>
        <w:t xml:space="preserve"> </w:t>
      </w:r>
      <w:r w:rsidRPr="00E960C0">
        <w:rPr>
          <w:rFonts w:ascii="B Badr" w:hAnsi="B Badr" w:cs="B Badr"/>
          <w:color w:val="000000"/>
        </w:rPr>
        <w:sym w:font="HQPB5" w:char="F074"/>
      </w:r>
      <w:r w:rsidRPr="00E960C0">
        <w:rPr>
          <w:rFonts w:ascii="B Badr" w:hAnsi="B Badr" w:cs="B Badr"/>
          <w:color w:val="000000"/>
        </w:rPr>
        <w:sym w:font="HQPB2" w:char="F062"/>
      </w:r>
      <w:r w:rsidRPr="00E960C0">
        <w:rPr>
          <w:rFonts w:ascii="B Badr" w:hAnsi="B Badr" w:cs="B Badr"/>
          <w:color w:val="000000"/>
        </w:rPr>
        <w:sym w:font="HQPB2" w:char="F072"/>
      </w:r>
      <w:r w:rsidRPr="00E960C0">
        <w:rPr>
          <w:rFonts w:ascii="B Badr" w:hAnsi="B Badr" w:cs="B Badr"/>
          <w:color w:val="000000"/>
        </w:rPr>
        <w:sym w:font="HQPB4" w:char="F0DF"/>
      </w:r>
      <w:r w:rsidRPr="00E960C0">
        <w:rPr>
          <w:rFonts w:ascii="B Badr" w:hAnsi="B Badr" w:cs="B Badr"/>
          <w:color w:val="000000"/>
        </w:rPr>
        <w:sym w:font="HQPB1" w:char="F08A"/>
      </w:r>
      <w:r w:rsidRPr="00E960C0">
        <w:rPr>
          <w:rFonts w:ascii="B Badr" w:hAnsi="B Badr" w:cs="B Badr"/>
          <w:color w:val="000000"/>
          <w:rtl/>
        </w:rPr>
        <w:t xml:space="preserve"> </w:t>
      </w:r>
      <w:r w:rsidRPr="00E960C0">
        <w:rPr>
          <w:rFonts w:ascii="B Badr" w:hAnsi="B Badr" w:cs="B Badr"/>
          <w:color w:val="000000"/>
        </w:rPr>
        <w:sym w:font="HQPB5" w:char="F079"/>
      </w:r>
      <w:r w:rsidRPr="00E960C0">
        <w:rPr>
          <w:rFonts w:ascii="B Badr" w:hAnsi="B Badr" w:cs="B Badr"/>
          <w:color w:val="000000"/>
        </w:rPr>
        <w:sym w:font="HQPB2" w:char="F037"/>
      </w:r>
      <w:r w:rsidRPr="00E960C0">
        <w:rPr>
          <w:rFonts w:ascii="B Badr" w:hAnsi="B Badr" w:cs="B Badr"/>
          <w:color w:val="000000"/>
        </w:rPr>
        <w:sym w:font="HQPB4" w:char="F0CF"/>
      </w:r>
      <w:r w:rsidRPr="00E960C0">
        <w:rPr>
          <w:rFonts w:ascii="B Badr" w:hAnsi="B Badr" w:cs="B Badr"/>
          <w:color w:val="000000"/>
        </w:rPr>
        <w:sym w:font="HQPB2" w:char="F039"/>
      </w:r>
      <w:r w:rsidRPr="00E960C0">
        <w:rPr>
          <w:rFonts w:ascii="B Badr" w:hAnsi="B Badr" w:cs="B Badr"/>
          <w:color w:val="000000"/>
        </w:rPr>
        <w:sym w:font="HQPB2" w:char="F0BA"/>
      </w:r>
      <w:r w:rsidRPr="00E960C0">
        <w:rPr>
          <w:rFonts w:ascii="B Badr" w:hAnsi="B Badr" w:cs="B Badr"/>
          <w:color w:val="000000"/>
        </w:rPr>
        <w:sym w:font="HQPB5" w:char="F073"/>
      </w:r>
      <w:r w:rsidRPr="00E960C0">
        <w:rPr>
          <w:rFonts w:ascii="B Badr" w:hAnsi="B Badr" w:cs="B Badr"/>
          <w:color w:val="000000"/>
        </w:rPr>
        <w:sym w:font="HQPB1" w:char="F08C"/>
      </w:r>
      <w:r w:rsidRPr="00E960C0">
        <w:rPr>
          <w:rFonts w:ascii="B Badr" w:hAnsi="B Badr" w:cs="B Badr"/>
          <w:color w:val="000000"/>
          <w:rtl/>
        </w:rPr>
        <w:t xml:space="preserve"> </w:t>
      </w:r>
      <w:r w:rsidRPr="00E960C0">
        <w:rPr>
          <w:rFonts w:ascii="B Badr" w:hAnsi="B Badr" w:cs="B Badr"/>
          <w:color w:val="000000"/>
        </w:rPr>
        <w:sym w:font="HQPB2" w:char="F060"/>
      </w:r>
      <w:r w:rsidRPr="00E960C0">
        <w:rPr>
          <w:rFonts w:ascii="B Badr" w:hAnsi="B Badr" w:cs="B Badr"/>
          <w:color w:val="000000"/>
        </w:rPr>
        <w:sym w:font="HQPB5" w:char="F079"/>
      </w:r>
      <w:r w:rsidRPr="00E960C0">
        <w:rPr>
          <w:rFonts w:ascii="B Badr" w:hAnsi="B Badr" w:cs="B Badr"/>
          <w:color w:val="000000"/>
        </w:rPr>
        <w:sym w:font="HQPB2" w:char="F04A"/>
      </w:r>
      <w:r w:rsidRPr="00E960C0">
        <w:rPr>
          <w:rFonts w:ascii="B Badr" w:hAnsi="B Badr" w:cs="B Badr"/>
          <w:color w:val="000000"/>
        </w:rPr>
        <w:sym w:font="HQPB4" w:char="F0CF"/>
      </w:r>
      <w:r w:rsidRPr="00E960C0">
        <w:rPr>
          <w:rFonts w:ascii="B Badr" w:hAnsi="B Badr" w:cs="B Badr"/>
          <w:color w:val="000000"/>
        </w:rPr>
        <w:sym w:font="HQPB2" w:char="F039"/>
      </w:r>
      <w:r w:rsidRPr="00E960C0">
        <w:rPr>
          <w:rFonts w:ascii="B Badr" w:hAnsi="B Badr" w:cs="B Badr"/>
          <w:color w:val="000000"/>
          <w:rtl/>
        </w:rPr>
        <w:t xml:space="preserve"> </w:t>
      </w:r>
      <w:r w:rsidRPr="00E960C0">
        <w:rPr>
          <w:rFonts w:ascii="B Badr" w:hAnsi="B Badr" w:cs="B Badr"/>
          <w:color w:val="000000"/>
        </w:rPr>
        <w:sym w:font="HQPB4" w:char="F0E2"/>
      </w:r>
      <w:r w:rsidRPr="00E960C0">
        <w:rPr>
          <w:rFonts w:ascii="B Badr" w:hAnsi="B Badr" w:cs="B Badr"/>
          <w:color w:val="000000"/>
        </w:rPr>
        <w:sym w:font="HQPB2" w:char="F0E4"/>
      </w:r>
      <w:r w:rsidRPr="00E960C0">
        <w:rPr>
          <w:rFonts w:ascii="B Badr" w:hAnsi="B Badr" w:cs="B Badr"/>
          <w:color w:val="000000"/>
        </w:rPr>
        <w:sym w:font="HQPB5" w:char="F021"/>
      </w:r>
      <w:r w:rsidRPr="00E960C0">
        <w:rPr>
          <w:rFonts w:ascii="B Badr" w:hAnsi="B Badr" w:cs="B Badr"/>
          <w:color w:val="000000"/>
        </w:rPr>
        <w:sym w:font="HQPB1" w:char="F024"/>
      </w:r>
      <w:r w:rsidRPr="00E960C0">
        <w:rPr>
          <w:rFonts w:ascii="B Badr" w:hAnsi="B Badr" w:cs="B Badr"/>
          <w:color w:val="000000"/>
        </w:rPr>
        <w:sym w:font="HQPB5" w:char="F074"/>
      </w:r>
      <w:r w:rsidRPr="00E960C0">
        <w:rPr>
          <w:rFonts w:ascii="B Badr" w:hAnsi="B Badr" w:cs="B Badr"/>
          <w:color w:val="000000"/>
        </w:rPr>
        <w:sym w:font="HQPB1" w:char="F0B1"/>
      </w:r>
      <w:r w:rsidRPr="00E960C0">
        <w:rPr>
          <w:rFonts w:ascii="B Badr" w:hAnsi="B Badr" w:cs="B Badr"/>
          <w:color w:val="000000"/>
        </w:rPr>
        <w:sym w:font="HQPB5" w:char="F06F"/>
      </w:r>
      <w:r w:rsidRPr="00E960C0">
        <w:rPr>
          <w:rFonts w:ascii="B Badr" w:hAnsi="B Badr" w:cs="B Badr"/>
          <w:color w:val="000000"/>
        </w:rPr>
        <w:sym w:font="HQPB2" w:char="F084"/>
      </w:r>
      <w:r w:rsidRPr="00E960C0">
        <w:rPr>
          <w:rFonts w:cs="B Lotus" w:hint="cs"/>
          <w:rtl/>
          <w:lang w:bidi="fa-IR"/>
        </w:rPr>
        <w:t xml:space="preserve"> </w:t>
      </w:r>
      <w:r w:rsidRPr="00E960C0">
        <w:rPr>
          <w:rFonts w:cs="B Lotus" w:hint="cs"/>
          <w:lang w:bidi="fa-IR"/>
        </w:rPr>
        <w:sym w:font="AGA Arabesque" w:char="F028"/>
      </w:r>
      <w:r w:rsidRPr="00E960C0">
        <w:rPr>
          <w:rFonts w:cs="B Lotus" w:hint="cs"/>
          <w:rtl/>
          <w:lang w:bidi="fa-IR"/>
        </w:rPr>
        <w:tab/>
      </w:r>
      <w:r w:rsidR="00E960C0" w:rsidRPr="00E960C0">
        <w:rPr>
          <w:rFonts w:cs="B Lotus" w:hint="cs"/>
          <w:rtl/>
          <w:lang w:bidi="fa-IR"/>
        </w:rPr>
        <w:t>[</w:t>
      </w:r>
      <w:r w:rsidRPr="00E960C0">
        <w:rPr>
          <w:rFonts w:cs="B Lotus" w:hint="cs"/>
          <w:rtl/>
          <w:lang w:bidi="fa-IR"/>
        </w:rPr>
        <w:t>نساء /48</w:t>
      </w:r>
      <w:r w:rsidR="00E960C0" w:rsidRPr="00E960C0">
        <w:rPr>
          <w:rFonts w:cs="B Lotus" w:hint="cs"/>
          <w:rtl/>
          <w:lang w:bidi="fa-IR"/>
        </w:rPr>
        <w:t>]</w:t>
      </w:r>
    </w:p>
    <w:p w:rsidR="001A0DB7" w:rsidRPr="00D938A1" w:rsidRDefault="001A0DB7" w:rsidP="001A0DB7">
      <w:pPr>
        <w:tabs>
          <w:tab w:val="right" w:pos="7031"/>
        </w:tabs>
        <w:bidi/>
        <w:ind w:left="1134"/>
        <w:jc w:val="both"/>
        <w:rPr>
          <w:rFonts w:cs="B Lotus"/>
          <w:sz w:val="26"/>
          <w:szCs w:val="26"/>
          <w:rtl/>
          <w:lang w:bidi="fa-IR"/>
        </w:rPr>
      </w:pPr>
      <w:r>
        <w:rPr>
          <w:rFonts w:cs="B Lotus" w:hint="cs"/>
          <w:sz w:val="26"/>
          <w:szCs w:val="26"/>
          <w:rtl/>
          <w:lang w:bidi="fa-IR"/>
        </w:rPr>
        <w:t>«مسلماً خدا، اين را كه به او شرك ورزيده شود نمي‌بخشايد و غير از آن را براي هر كه بخواهد مي‌بخشايد</w:t>
      </w:r>
      <w:r w:rsidRPr="00D938A1">
        <w:rPr>
          <w:rFonts w:cs="B Lotus" w:hint="cs"/>
          <w:sz w:val="26"/>
          <w:szCs w:val="26"/>
          <w:rtl/>
          <w:lang w:bidi="fa-IR"/>
        </w:rPr>
        <w:t>».</w:t>
      </w:r>
    </w:p>
    <w:p w:rsidR="00FA1C7B" w:rsidRDefault="001A0DB7" w:rsidP="00FA1C7B">
      <w:pPr>
        <w:bidi/>
        <w:ind w:firstLine="284"/>
        <w:jc w:val="both"/>
        <w:rPr>
          <w:rFonts w:cs="B Lotus"/>
          <w:sz w:val="28"/>
          <w:szCs w:val="28"/>
          <w:rtl/>
          <w:lang w:bidi="fa-IR"/>
        </w:rPr>
      </w:pPr>
      <w:r>
        <w:rPr>
          <w:rFonts w:cs="B Lotus" w:hint="cs"/>
          <w:sz w:val="28"/>
          <w:szCs w:val="28"/>
          <w:rtl/>
          <w:lang w:bidi="fa-IR"/>
        </w:rPr>
        <w:t>كه اين مربوط به غير توبه‌كنندگان است، بنابراين هر گناهي غير از شرك ورزيدن بدون توبه در معر</w:t>
      </w:r>
      <w:r w:rsidR="00E960C0">
        <w:rPr>
          <w:rFonts w:cs="B Lotus" w:hint="cs"/>
          <w:sz w:val="28"/>
          <w:szCs w:val="28"/>
          <w:rtl/>
          <w:lang w:bidi="fa-IR"/>
        </w:rPr>
        <w:t>ض</w:t>
      </w:r>
      <w:r>
        <w:rPr>
          <w:rFonts w:cs="B Lotus" w:hint="cs"/>
          <w:sz w:val="28"/>
          <w:szCs w:val="28"/>
          <w:rtl/>
          <w:lang w:bidi="fa-IR"/>
        </w:rPr>
        <w:t xml:space="preserve"> آمرزش خداوند است.</w:t>
      </w:r>
    </w:p>
    <w:p w:rsidR="001A0DB7" w:rsidRDefault="001A0DB7" w:rsidP="001A0DB7">
      <w:pPr>
        <w:bidi/>
        <w:ind w:firstLine="284"/>
        <w:jc w:val="both"/>
        <w:rPr>
          <w:rFonts w:cs="B Lotus"/>
          <w:sz w:val="28"/>
          <w:szCs w:val="28"/>
          <w:rtl/>
          <w:lang w:bidi="fa-IR"/>
        </w:rPr>
      </w:pPr>
      <w:r>
        <w:rPr>
          <w:rFonts w:cs="B Lotus" w:hint="cs"/>
          <w:sz w:val="28"/>
          <w:szCs w:val="28"/>
          <w:rtl/>
          <w:lang w:bidi="fa-IR"/>
        </w:rPr>
        <w:t>خوف از خداوند متعال همانند اميد و رجا، مطلوب و توشه‌ي ضروري هر انساني است، در مسافرت به سوي خداوند متعال و دريافت رضا و خشنودي او. ولي بايد دانست كه مبالغه و افراط در خوف چه بسا انسان را به سوي يأس و نوميدي از رحمت خدا مي‌كشاند. خداوند مي‌فرمايد:</w:t>
      </w:r>
    </w:p>
    <w:p w:rsidR="001A0DB7" w:rsidRPr="00E960C0" w:rsidRDefault="001A0DB7" w:rsidP="00E960C0">
      <w:pPr>
        <w:tabs>
          <w:tab w:val="right" w:pos="7485"/>
        </w:tabs>
        <w:bidi/>
        <w:ind w:left="1134"/>
        <w:jc w:val="both"/>
        <w:rPr>
          <w:rFonts w:cs="B Lotus"/>
          <w:rtl/>
          <w:lang w:bidi="fa-IR"/>
        </w:rPr>
      </w:pPr>
      <w:r w:rsidRPr="00E960C0">
        <w:rPr>
          <w:rFonts w:cs="B Lotus" w:hint="cs"/>
          <w:lang w:bidi="fa-IR"/>
        </w:rPr>
        <w:sym w:font="AGA Arabesque" w:char="F029"/>
      </w:r>
      <w:r w:rsidRPr="00E960C0">
        <w:rPr>
          <w:rFonts w:cs="B Lotus" w:hint="cs"/>
          <w:rtl/>
          <w:lang w:bidi="fa-IR"/>
        </w:rPr>
        <w:t xml:space="preserve"> </w:t>
      </w:r>
      <w:r w:rsidRPr="00E960C0">
        <w:rPr>
          <w:rFonts w:ascii="B Badr" w:hAnsi="B Badr" w:cs="B Badr"/>
          <w:color w:val="000000"/>
        </w:rPr>
        <w:sym w:font="HQPB2" w:char="F0BC"/>
      </w:r>
      <w:r w:rsidRPr="00E960C0">
        <w:rPr>
          <w:rFonts w:ascii="B Badr" w:hAnsi="B Badr" w:cs="B Badr"/>
          <w:color w:val="000000"/>
        </w:rPr>
        <w:sym w:font="HQPB4" w:char="F0E7"/>
      </w:r>
      <w:r w:rsidRPr="00E960C0">
        <w:rPr>
          <w:rFonts w:ascii="B Badr" w:hAnsi="B Badr" w:cs="B Badr"/>
          <w:color w:val="000000"/>
        </w:rPr>
        <w:sym w:font="HQPB2" w:char="F06D"/>
      </w:r>
      <w:r w:rsidRPr="00E960C0">
        <w:rPr>
          <w:rFonts w:ascii="B Badr" w:hAnsi="B Badr" w:cs="B Badr"/>
          <w:color w:val="000000"/>
        </w:rPr>
        <w:sym w:font="HQPB4" w:char="F0AF"/>
      </w:r>
      <w:r w:rsidRPr="00E960C0">
        <w:rPr>
          <w:rFonts w:ascii="B Badr" w:hAnsi="B Badr" w:cs="B Badr"/>
          <w:color w:val="000000"/>
        </w:rPr>
        <w:sym w:font="HQPB2" w:char="F052"/>
      </w:r>
      <w:r w:rsidRPr="00E960C0">
        <w:rPr>
          <w:rFonts w:ascii="B Badr" w:hAnsi="B Badr" w:cs="B Badr"/>
          <w:color w:val="000000"/>
        </w:rPr>
        <w:sym w:font="HQPB4" w:char="F0CE"/>
      </w:r>
      <w:r w:rsidRPr="00E960C0">
        <w:rPr>
          <w:rFonts w:ascii="B Badr" w:hAnsi="B Badr" w:cs="B Badr"/>
          <w:color w:val="000000"/>
        </w:rPr>
        <w:sym w:font="HQPB1" w:char="F029"/>
      </w:r>
      <w:r w:rsidRPr="00E960C0">
        <w:rPr>
          <w:rFonts w:ascii="B Badr" w:hAnsi="B Badr" w:cs="B Badr"/>
          <w:color w:val="000000"/>
          <w:rtl/>
        </w:rPr>
        <w:t xml:space="preserve"> </w:t>
      </w:r>
      <w:r w:rsidRPr="00E960C0">
        <w:rPr>
          <w:rFonts w:ascii="B Badr" w:hAnsi="B Badr" w:cs="B Badr"/>
          <w:color w:val="000000"/>
        </w:rPr>
        <w:sym w:font="HQPB5" w:char="F09F"/>
      </w:r>
      <w:r w:rsidRPr="00E960C0">
        <w:rPr>
          <w:rFonts w:ascii="B Badr" w:hAnsi="B Badr" w:cs="B Badr"/>
          <w:color w:val="000000"/>
        </w:rPr>
        <w:sym w:font="HQPB2" w:char="F077"/>
      </w:r>
      <w:r w:rsidRPr="00E960C0">
        <w:rPr>
          <w:rFonts w:ascii="B Badr" w:hAnsi="B Badr" w:cs="B Badr"/>
          <w:color w:val="000000"/>
          <w:rtl/>
        </w:rPr>
        <w:t xml:space="preserve"> </w:t>
      </w:r>
      <w:r w:rsidRPr="00E960C0">
        <w:rPr>
          <w:rFonts w:ascii="B Badr" w:hAnsi="B Badr" w:cs="B Badr"/>
          <w:color w:val="000000"/>
        </w:rPr>
        <w:sym w:font="HQPB4" w:char="F0DF"/>
      </w:r>
      <w:r w:rsidRPr="00E960C0">
        <w:rPr>
          <w:rFonts w:ascii="B Badr" w:hAnsi="B Badr" w:cs="B Badr"/>
          <w:color w:val="000000"/>
        </w:rPr>
        <w:sym w:font="HQPB1" w:char="F0A7"/>
      </w:r>
      <w:r w:rsidRPr="00E960C0">
        <w:rPr>
          <w:rFonts w:ascii="B Badr" w:hAnsi="B Badr" w:cs="B Badr"/>
          <w:color w:val="000000"/>
        </w:rPr>
        <w:sym w:font="HQPB5" w:char="F074"/>
      </w:r>
      <w:r w:rsidRPr="00E960C0">
        <w:rPr>
          <w:rFonts w:ascii="B Badr" w:hAnsi="B Badr" w:cs="B Badr"/>
          <w:color w:val="000000"/>
        </w:rPr>
        <w:sym w:font="HQPB2" w:char="F0AB"/>
      </w:r>
      <w:r w:rsidRPr="00E960C0">
        <w:rPr>
          <w:rFonts w:ascii="B Badr" w:hAnsi="B Badr" w:cs="B Badr"/>
          <w:color w:val="000000"/>
        </w:rPr>
        <w:sym w:font="HQPB4" w:char="F0F7"/>
      </w:r>
      <w:r w:rsidRPr="00E960C0">
        <w:rPr>
          <w:rFonts w:ascii="B Badr" w:hAnsi="B Badr" w:cs="B Badr"/>
          <w:color w:val="000000"/>
        </w:rPr>
        <w:sym w:font="HQPB2" w:char="F083"/>
      </w:r>
      <w:r w:rsidRPr="00E960C0">
        <w:rPr>
          <w:rFonts w:ascii="B Badr" w:hAnsi="B Badr" w:cs="B Badr"/>
          <w:color w:val="000000"/>
        </w:rPr>
        <w:sym w:font="HQPB5" w:char="F028"/>
      </w:r>
      <w:r w:rsidRPr="00E960C0">
        <w:rPr>
          <w:rFonts w:ascii="B Badr" w:hAnsi="B Badr" w:cs="B Badr"/>
          <w:color w:val="000000"/>
        </w:rPr>
        <w:sym w:font="HQPB1" w:char="F024"/>
      </w:r>
      <w:r w:rsidRPr="00E960C0">
        <w:rPr>
          <w:rFonts w:ascii="B Badr" w:hAnsi="B Badr" w:cs="B Badr"/>
          <w:color w:val="000000"/>
        </w:rPr>
        <w:sym w:font="HQPB5" w:char="F074"/>
      </w:r>
      <w:r w:rsidRPr="00E960C0">
        <w:rPr>
          <w:rFonts w:ascii="B Badr" w:hAnsi="B Badr" w:cs="B Badr"/>
          <w:color w:val="000000"/>
        </w:rPr>
        <w:sym w:font="HQPB2" w:char="F083"/>
      </w:r>
      <w:r w:rsidRPr="00E960C0">
        <w:rPr>
          <w:rFonts w:ascii="B Badr" w:hAnsi="B Badr" w:cs="B Badr"/>
          <w:color w:val="000000"/>
          <w:rtl/>
        </w:rPr>
        <w:t xml:space="preserve"> </w:t>
      </w:r>
      <w:r w:rsidRPr="00E960C0">
        <w:rPr>
          <w:rFonts w:ascii="B Badr" w:hAnsi="B Badr" w:cs="B Badr"/>
          <w:color w:val="000000"/>
        </w:rPr>
        <w:sym w:font="HQPB2" w:char="F060"/>
      </w:r>
      <w:r w:rsidRPr="00E960C0">
        <w:rPr>
          <w:rFonts w:ascii="B Badr" w:hAnsi="B Badr" w:cs="B Badr"/>
          <w:color w:val="000000"/>
        </w:rPr>
        <w:sym w:font="HQPB4" w:char="F0CF"/>
      </w:r>
      <w:r w:rsidRPr="00E960C0">
        <w:rPr>
          <w:rFonts w:ascii="B Badr" w:hAnsi="B Badr" w:cs="B Badr"/>
          <w:color w:val="000000"/>
        </w:rPr>
        <w:sym w:font="HQPB2" w:char="F042"/>
      </w:r>
      <w:r w:rsidRPr="00E960C0">
        <w:rPr>
          <w:rFonts w:ascii="B Badr" w:hAnsi="B Badr" w:cs="B Badr"/>
          <w:color w:val="000000"/>
          <w:rtl/>
        </w:rPr>
        <w:t xml:space="preserve"> </w:t>
      </w:r>
      <w:r w:rsidRPr="00E960C0">
        <w:rPr>
          <w:rFonts w:ascii="B Badr" w:hAnsi="B Badr" w:cs="B Badr"/>
          <w:color w:val="000000"/>
        </w:rPr>
        <w:sym w:font="HQPB4" w:char="F0C7"/>
      </w:r>
      <w:r w:rsidRPr="00E960C0">
        <w:rPr>
          <w:rFonts w:ascii="B Badr" w:hAnsi="B Badr" w:cs="B Badr"/>
          <w:color w:val="000000"/>
        </w:rPr>
        <w:sym w:font="HQPB1" w:char="F079"/>
      </w:r>
      <w:r w:rsidRPr="00E960C0">
        <w:rPr>
          <w:rFonts w:ascii="B Badr" w:hAnsi="B Badr" w:cs="B Badr"/>
          <w:color w:val="000000"/>
        </w:rPr>
        <w:sym w:font="HQPB4" w:char="F0F7"/>
      </w:r>
      <w:r w:rsidRPr="00E960C0">
        <w:rPr>
          <w:rFonts w:ascii="B Badr" w:hAnsi="B Badr" w:cs="B Badr"/>
          <w:color w:val="000000"/>
        </w:rPr>
        <w:sym w:font="HQPB2" w:char="F072"/>
      </w:r>
      <w:r w:rsidRPr="00E960C0">
        <w:rPr>
          <w:rFonts w:ascii="B Badr" w:hAnsi="B Badr" w:cs="B Badr"/>
          <w:color w:val="000000"/>
        </w:rPr>
        <w:sym w:font="HQPB4" w:char="F0A7"/>
      </w:r>
      <w:r w:rsidRPr="00E960C0">
        <w:rPr>
          <w:rFonts w:ascii="B Badr" w:hAnsi="B Badr" w:cs="B Badr"/>
          <w:color w:val="000000"/>
        </w:rPr>
        <w:sym w:font="HQPB1" w:char="F091"/>
      </w:r>
      <w:r w:rsidRPr="00E960C0">
        <w:rPr>
          <w:rFonts w:ascii="B Badr" w:hAnsi="B Badr" w:cs="B Badr"/>
          <w:color w:val="000000"/>
          <w:rtl/>
        </w:rPr>
        <w:t xml:space="preserve"> </w:t>
      </w:r>
      <w:r w:rsidRPr="00E960C0">
        <w:rPr>
          <w:rFonts w:ascii="B Badr" w:hAnsi="B Badr" w:cs="B Badr"/>
          <w:color w:val="000000"/>
        </w:rPr>
        <w:sym w:font="HQPB5" w:char="F0AB"/>
      </w:r>
      <w:r w:rsidRPr="00E960C0">
        <w:rPr>
          <w:rFonts w:ascii="B Badr" w:hAnsi="B Badr" w:cs="B Badr"/>
          <w:color w:val="000000"/>
        </w:rPr>
        <w:sym w:font="HQPB1" w:char="F021"/>
      </w:r>
      <w:r w:rsidRPr="00E960C0">
        <w:rPr>
          <w:rFonts w:ascii="B Badr" w:hAnsi="B Badr" w:cs="B Badr"/>
          <w:color w:val="000000"/>
        </w:rPr>
        <w:sym w:font="HQPB5" w:char="F024"/>
      </w:r>
      <w:r w:rsidRPr="00E960C0">
        <w:rPr>
          <w:rFonts w:ascii="B Badr" w:hAnsi="B Badr" w:cs="B Badr"/>
          <w:color w:val="000000"/>
        </w:rPr>
        <w:sym w:font="HQPB1" w:char="F023"/>
      </w:r>
      <w:r w:rsidRPr="00E960C0">
        <w:rPr>
          <w:rFonts w:ascii="B Badr" w:hAnsi="B Badr" w:cs="B Badr"/>
          <w:color w:val="000000"/>
          <w:rtl/>
        </w:rPr>
        <w:t xml:space="preserve"> </w:t>
      </w:r>
      <w:r w:rsidRPr="00E960C0">
        <w:rPr>
          <w:rFonts w:ascii="B Badr" w:hAnsi="B Badr" w:cs="B Badr"/>
          <w:color w:val="000000"/>
        </w:rPr>
        <w:sym w:font="HQPB5" w:char="F09E"/>
      </w:r>
      <w:r w:rsidRPr="00E960C0">
        <w:rPr>
          <w:rFonts w:ascii="B Badr" w:hAnsi="B Badr" w:cs="B Badr"/>
          <w:color w:val="000000"/>
        </w:rPr>
        <w:sym w:font="HQPB2" w:char="F077"/>
      </w:r>
      <w:r w:rsidRPr="00E960C0">
        <w:rPr>
          <w:rFonts w:ascii="B Badr" w:hAnsi="B Badr" w:cs="B Badr"/>
          <w:color w:val="000000"/>
        </w:rPr>
        <w:sym w:font="HQPB4" w:char="F0CE"/>
      </w:r>
      <w:r w:rsidRPr="00E960C0">
        <w:rPr>
          <w:rFonts w:ascii="B Badr" w:hAnsi="B Badr" w:cs="B Badr"/>
          <w:color w:val="000000"/>
        </w:rPr>
        <w:sym w:font="HQPB1" w:char="F029"/>
      </w:r>
      <w:r w:rsidRPr="00E960C0">
        <w:rPr>
          <w:rFonts w:ascii="B Badr" w:hAnsi="B Badr" w:cs="B Badr"/>
          <w:color w:val="000000"/>
          <w:rtl/>
        </w:rPr>
        <w:t xml:space="preserve"> </w:t>
      </w:r>
      <w:r w:rsidRPr="00E960C0">
        <w:rPr>
          <w:rFonts w:ascii="B Badr" w:hAnsi="B Badr" w:cs="B Badr"/>
          <w:color w:val="000000"/>
        </w:rPr>
        <w:sym w:font="HQPB4" w:char="F0E3"/>
      </w:r>
      <w:r w:rsidRPr="00E960C0">
        <w:rPr>
          <w:rFonts w:ascii="B Badr" w:hAnsi="B Badr" w:cs="B Badr"/>
          <w:color w:val="000000"/>
        </w:rPr>
        <w:sym w:font="HQPB2" w:char="F050"/>
      </w:r>
      <w:r w:rsidRPr="00E960C0">
        <w:rPr>
          <w:rFonts w:ascii="B Badr" w:hAnsi="B Badr" w:cs="B Badr"/>
          <w:color w:val="000000"/>
        </w:rPr>
        <w:sym w:font="HQPB4" w:char="F0F6"/>
      </w:r>
      <w:r w:rsidRPr="00E960C0">
        <w:rPr>
          <w:rFonts w:ascii="B Badr" w:hAnsi="B Badr" w:cs="B Badr"/>
          <w:color w:val="000000"/>
        </w:rPr>
        <w:sym w:font="HQPB2" w:char="F071"/>
      </w:r>
      <w:r w:rsidRPr="00E960C0">
        <w:rPr>
          <w:rFonts w:ascii="B Badr" w:hAnsi="B Badr" w:cs="B Badr"/>
          <w:color w:val="000000"/>
        </w:rPr>
        <w:sym w:font="HQPB5" w:char="F073"/>
      </w:r>
      <w:r w:rsidRPr="00E960C0">
        <w:rPr>
          <w:rFonts w:ascii="B Badr" w:hAnsi="B Badr" w:cs="B Badr"/>
          <w:color w:val="000000"/>
        </w:rPr>
        <w:sym w:font="HQPB2" w:char="F029"/>
      </w:r>
      <w:r w:rsidRPr="00E960C0">
        <w:rPr>
          <w:rFonts w:ascii="B Badr" w:hAnsi="B Badr" w:cs="B Badr"/>
          <w:color w:val="000000"/>
        </w:rPr>
        <w:sym w:font="HQPB4" w:char="F0F8"/>
      </w:r>
      <w:r w:rsidRPr="00E960C0">
        <w:rPr>
          <w:rFonts w:ascii="B Badr" w:hAnsi="B Badr" w:cs="B Badr"/>
          <w:color w:val="000000"/>
        </w:rPr>
        <w:sym w:font="HQPB2" w:char="F039"/>
      </w:r>
      <w:r w:rsidRPr="00E960C0">
        <w:rPr>
          <w:rFonts w:ascii="B Badr" w:hAnsi="B Badr" w:cs="B Badr"/>
          <w:color w:val="000000"/>
        </w:rPr>
        <w:sym w:font="HQPB5" w:char="F024"/>
      </w:r>
      <w:r w:rsidRPr="00E960C0">
        <w:rPr>
          <w:rFonts w:ascii="B Badr" w:hAnsi="B Badr" w:cs="B Badr"/>
          <w:color w:val="000000"/>
        </w:rPr>
        <w:sym w:font="HQPB1" w:char="F023"/>
      </w:r>
      <w:r w:rsidRPr="00E960C0">
        <w:rPr>
          <w:rFonts w:ascii="B Badr" w:hAnsi="B Badr" w:cs="B Badr"/>
          <w:color w:val="000000"/>
          <w:rtl/>
        </w:rPr>
        <w:t xml:space="preserve"> </w:t>
      </w:r>
      <w:r w:rsidRPr="00E960C0">
        <w:rPr>
          <w:rFonts w:ascii="B Badr" w:hAnsi="B Badr" w:cs="B Badr"/>
          <w:color w:val="000000"/>
        </w:rPr>
        <w:sym w:font="HQPB5" w:char="F074"/>
      </w:r>
      <w:r w:rsidRPr="00E960C0">
        <w:rPr>
          <w:rFonts w:ascii="B Badr" w:hAnsi="B Badr" w:cs="B Badr"/>
          <w:color w:val="000000"/>
        </w:rPr>
        <w:sym w:font="HQPB2" w:char="F062"/>
      </w:r>
      <w:r w:rsidRPr="00E960C0">
        <w:rPr>
          <w:rFonts w:ascii="B Badr" w:hAnsi="B Badr" w:cs="B Badr"/>
          <w:color w:val="000000"/>
        </w:rPr>
        <w:sym w:font="HQPB2" w:char="F072"/>
      </w:r>
      <w:r w:rsidRPr="00E960C0">
        <w:rPr>
          <w:rFonts w:ascii="B Badr" w:hAnsi="B Badr" w:cs="B Badr"/>
          <w:color w:val="000000"/>
        </w:rPr>
        <w:sym w:font="HQPB4" w:char="F0E3"/>
      </w:r>
      <w:r w:rsidRPr="00E960C0">
        <w:rPr>
          <w:rFonts w:ascii="B Badr" w:hAnsi="B Badr" w:cs="B Badr"/>
          <w:color w:val="000000"/>
        </w:rPr>
        <w:sym w:font="HQPB1" w:char="F08D"/>
      </w:r>
      <w:r w:rsidRPr="00E960C0">
        <w:rPr>
          <w:rFonts w:ascii="B Badr" w:hAnsi="B Badr" w:cs="B Badr"/>
          <w:color w:val="000000"/>
        </w:rPr>
        <w:sym w:font="HQPB4" w:char="F0CF"/>
      </w:r>
      <w:r w:rsidRPr="00E960C0">
        <w:rPr>
          <w:rFonts w:ascii="B Badr" w:hAnsi="B Badr" w:cs="B Badr"/>
          <w:color w:val="000000"/>
        </w:rPr>
        <w:sym w:font="HQPB1" w:char="F0FF"/>
      </w:r>
      <w:r w:rsidRPr="00E960C0">
        <w:rPr>
          <w:rFonts w:ascii="B Badr" w:hAnsi="B Badr" w:cs="B Badr"/>
          <w:color w:val="000000"/>
        </w:rPr>
        <w:sym w:font="HQPB2" w:char="F0BB"/>
      </w:r>
      <w:r w:rsidRPr="00E960C0">
        <w:rPr>
          <w:rFonts w:ascii="B Badr" w:hAnsi="B Badr" w:cs="B Badr"/>
          <w:color w:val="000000"/>
        </w:rPr>
        <w:sym w:font="HQPB5" w:char="F073"/>
      </w:r>
      <w:r w:rsidRPr="00E960C0">
        <w:rPr>
          <w:rFonts w:ascii="B Badr" w:hAnsi="B Badr" w:cs="B Badr"/>
          <w:color w:val="000000"/>
        </w:rPr>
        <w:sym w:font="HQPB2" w:char="F033"/>
      </w:r>
      <w:r w:rsidRPr="00E960C0">
        <w:rPr>
          <w:rFonts w:ascii="B Badr" w:hAnsi="B Badr" w:cs="B Badr"/>
          <w:color w:val="000000"/>
        </w:rPr>
        <w:sym w:font="HQPB4" w:char="F0F8"/>
      </w:r>
      <w:r w:rsidRPr="00E960C0">
        <w:rPr>
          <w:rFonts w:ascii="B Badr" w:hAnsi="B Badr" w:cs="B Badr"/>
          <w:color w:val="000000"/>
        </w:rPr>
        <w:sym w:font="HQPB2" w:char="F039"/>
      </w:r>
      <w:r w:rsidRPr="00E960C0">
        <w:rPr>
          <w:rFonts w:ascii="B Badr" w:hAnsi="B Badr" w:cs="B Badr"/>
          <w:color w:val="000000"/>
        </w:rPr>
        <w:sym w:font="HQPB5" w:char="F024"/>
      </w:r>
      <w:r w:rsidRPr="00E960C0">
        <w:rPr>
          <w:rFonts w:ascii="B Badr" w:hAnsi="B Badr" w:cs="B Badr"/>
          <w:color w:val="000000"/>
        </w:rPr>
        <w:sym w:font="HQPB1" w:char="F023"/>
      </w:r>
      <w:r w:rsidRPr="00E960C0">
        <w:rPr>
          <w:rFonts w:cs="B Lotus" w:hint="cs"/>
          <w:rtl/>
          <w:lang w:bidi="fa-IR"/>
        </w:rPr>
        <w:t xml:space="preserve"> </w:t>
      </w:r>
      <w:r w:rsidRPr="00E960C0">
        <w:rPr>
          <w:rFonts w:cs="B Lotus" w:hint="cs"/>
          <w:lang w:bidi="fa-IR"/>
        </w:rPr>
        <w:sym w:font="AGA Arabesque" w:char="F028"/>
      </w:r>
      <w:r w:rsidRPr="00E960C0">
        <w:rPr>
          <w:rFonts w:cs="B Lotus" w:hint="cs"/>
          <w:rtl/>
          <w:lang w:bidi="fa-IR"/>
        </w:rPr>
        <w:tab/>
      </w:r>
      <w:r w:rsidR="00E960C0" w:rsidRPr="00E960C0">
        <w:rPr>
          <w:rFonts w:cs="B Lotus" w:hint="cs"/>
          <w:rtl/>
          <w:lang w:bidi="fa-IR"/>
        </w:rPr>
        <w:t>[</w:t>
      </w:r>
      <w:r w:rsidRPr="00E960C0">
        <w:rPr>
          <w:rFonts w:cs="B Lotus" w:hint="cs"/>
          <w:rtl/>
          <w:lang w:bidi="fa-IR"/>
        </w:rPr>
        <w:t>يوسف /87</w:t>
      </w:r>
      <w:r w:rsidR="00E960C0" w:rsidRPr="00E960C0">
        <w:rPr>
          <w:rFonts w:cs="B Lotus" w:hint="cs"/>
          <w:rtl/>
          <w:lang w:bidi="fa-IR"/>
        </w:rPr>
        <w:t>]</w:t>
      </w:r>
    </w:p>
    <w:p w:rsidR="001A0DB7" w:rsidRPr="00D938A1" w:rsidRDefault="001A0DB7" w:rsidP="001A0DB7">
      <w:pPr>
        <w:tabs>
          <w:tab w:val="right" w:pos="7031"/>
        </w:tabs>
        <w:bidi/>
        <w:ind w:left="1134"/>
        <w:jc w:val="both"/>
        <w:rPr>
          <w:rFonts w:cs="B Lotus"/>
          <w:sz w:val="26"/>
          <w:szCs w:val="26"/>
          <w:rtl/>
          <w:lang w:bidi="fa-IR"/>
        </w:rPr>
      </w:pPr>
      <w:r>
        <w:rPr>
          <w:rFonts w:cs="B Lotus" w:hint="cs"/>
          <w:sz w:val="26"/>
          <w:szCs w:val="26"/>
          <w:rtl/>
          <w:lang w:bidi="fa-IR"/>
        </w:rPr>
        <w:t>«زيرا جز گروه كافران كسي از رحمت خدا نوميد نمي‌شود</w:t>
      </w:r>
      <w:r w:rsidRPr="00D938A1">
        <w:rPr>
          <w:rFonts w:cs="B Lotus" w:hint="cs"/>
          <w:sz w:val="26"/>
          <w:szCs w:val="26"/>
          <w:rtl/>
          <w:lang w:bidi="fa-IR"/>
        </w:rPr>
        <w:t>».</w:t>
      </w:r>
    </w:p>
    <w:p w:rsidR="001A0DB7" w:rsidRPr="00E960C0" w:rsidRDefault="001A0DB7" w:rsidP="00E960C0">
      <w:pPr>
        <w:tabs>
          <w:tab w:val="right" w:pos="7485"/>
        </w:tabs>
        <w:bidi/>
        <w:ind w:left="1134"/>
        <w:jc w:val="both"/>
        <w:rPr>
          <w:rFonts w:cs="B Lotus"/>
          <w:rtl/>
          <w:lang w:bidi="fa-IR"/>
        </w:rPr>
      </w:pPr>
      <w:r w:rsidRPr="00E960C0">
        <w:rPr>
          <w:rFonts w:cs="B Lotus" w:hint="cs"/>
          <w:lang w:bidi="fa-IR"/>
        </w:rPr>
        <w:sym w:font="AGA Arabesque" w:char="F029"/>
      </w:r>
      <w:r w:rsidRPr="00E960C0">
        <w:rPr>
          <w:rFonts w:cs="B Lotus" w:hint="cs"/>
          <w:rtl/>
          <w:lang w:bidi="fa-IR"/>
        </w:rPr>
        <w:t xml:space="preserve"> </w:t>
      </w:r>
      <w:r w:rsidRPr="00E960C0">
        <w:rPr>
          <w:rFonts w:ascii="B Badr" w:hAnsi="B Badr" w:cs="B Badr"/>
          <w:color w:val="000000"/>
        </w:rPr>
        <w:sym w:font="HQPB5" w:char="F074"/>
      </w:r>
      <w:r w:rsidRPr="00E960C0">
        <w:rPr>
          <w:rFonts w:ascii="B Badr" w:hAnsi="B Badr" w:cs="B Badr"/>
          <w:color w:val="000000"/>
        </w:rPr>
        <w:sym w:font="HQPB2" w:char="F041"/>
      </w:r>
      <w:r w:rsidRPr="00E960C0">
        <w:rPr>
          <w:rFonts w:ascii="B Badr" w:hAnsi="B Badr" w:cs="B Badr"/>
          <w:color w:val="000000"/>
        </w:rPr>
        <w:sym w:font="HQPB1" w:char="F024"/>
      </w:r>
      <w:r w:rsidRPr="00E960C0">
        <w:rPr>
          <w:rFonts w:ascii="B Badr" w:hAnsi="B Badr" w:cs="B Badr"/>
          <w:color w:val="000000"/>
        </w:rPr>
        <w:sym w:font="HQPB5" w:char="F073"/>
      </w:r>
      <w:r w:rsidRPr="00E960C0">
        <w:rPr>
          <w:rFonts w:ascii="B Badr" w:hAnsi="B Badr" w:cs="B Badr"/>
          <w:color w:val="000000"/>
        </w:rPr>
        <w:sym w:font="HQPB2" w:char="F025"/>
      </w:r>
      <w:r w:rsidRPr="00E960C0">
        <w:rPr>
          <w:rFonts w:ascii="B Badr" w:hAnsi="B Badr" w:cs="B Badr"/>
          <w:color w:val="000000"/>
          <w:rtl/>
        </w:rPr>
        <w:t xml:space="preserve"> </w:t>
      </w:r>
      <w:r w:rsidRPr="00E960C0">
        <w:rPr>
          <w:rFonts w:ascii="B Badr" w:hAnsi="B Badr" w:cs="B Badr"/>
          <w:color w:val="000000"/>
        </w:rPr>
        <w:sym w:font="HQPB2" w:char="F060"/>
      </w:r>
      <w:r w:rsidRPr="00E960C0">
        <w:rPr>
          <w:rFonts w:ascii="B Badr" w:hAnsi="B Badr" w:cs="B Badr"/>
          <w:color w:val="000000"/>
        </w:rPr>
        <w:sym w:font="HQPB5" w:char="F074"/>
      </w:r>
      <w:r w:rsidRPr="00E960C0">
        <w:rPr>
          <w:rFonts w:ascii="B Badr" w:hAnsi="B Badr" w:cs="B Badr"/>
          <w:color w:val="000000"/>
        </w:rPr>
        <w:sym w:font="HQPB2" w:char="F042"/>
      </w:r>
      <w:r w:rsidRPr="00E960C0">
        <w:rPr>
          <w:rFonts w:ascii="B Badr" w:hAnsi="B Badr" w:cs="B Badr"/>
          <w:color w:val="000000"/>
        </w:rPr>
        <w:sym w:font="HQPB5" w:char="F075"/>
      </w:r>
      <w:r w:rsidRPr="00E960C0">
        <w:rPr>
          <w:rFonts w:ascii="B Badr" w:hAnsi="B Badr" w:cs="B Badr"/>
          <w:color w:val="000000"/>
        </w:rPr>
        <w:sym w:font="HQPB2" w:char="F072"/>
      </w:r>
      <w:r w:rsidRPr="00E960C0">
        <w:rPr>
          <w:rFonts w:ascii="B Badr" w:hAnsi="B Badr" w:cs="B Badr"/>
          <w:color w:val="000000"/>
          <w:rtl/>
        </w:rPr>
        <w:t xml:space="preserve"> </w:t>
      </w:r>
      <w:r w:rsidRPr="00E960C0">
        <w:rPr>
          <w:rFonts w:ascii="B Badr" w:hAnsi="B Badr" w:cs="B Badr"/>
          <w:color w:val="000000"/>
        </w:rPr>
        <w:sym w:font="HQPB4" w:char="F0E4"/>
      </w:r>
      <w:r w:rsidRPr="00E960C0">
        <w:rPr>
          <w:rFonts w:ascii="B Badr" w:hAnsi="B Badr" w:cs="B Badr"/>
          <w:color w:val="000000"/>
        </w:rPr>
        <w:sym w:font="HQPB1" w:char="F0DD"/>
      </w:r>
      <w:r w:rsidRPr="00E960C0">
        <w:rPr>
          <w:rFonts w:ascii="B Badr" w:hAnsi="B Badr" w:cs="B Badr"/>
          <w:color w:val="000000"/>
        </w:rPr>
        <w:sym w:font="HQPB5" w:char="F075"/>
      </w:r>
      <w:r w:rsidRPr="00E960C0">
        <w:rPr>
          <w:rFonts w:ascii="B Badr" w:hAnsi="B Badr" w:cs="B Badr"/>
          <w:color w:val="000000"/>
        </w:rPr>
        <w:sym w:font="HQPB2" w:char="F05A"/>
      </w:r>
      <w:r w:rsidRPr="00E960C0">
        <w:rPr>
          <w:rFonts w:ascii="B Badr" w:hAnsi="B Badr" w:cs="B Badr"/>
          <w:color w:val="000000"/>
        </w:rPr>
        <w:sym w:font="HQPB4" w:char="F0F8"/>
      </w:r>
      <w:r w:rsidRPr="00E960C0">
        <w:rPr>
          <w:rFonts w:ascii="B Badr" w:hAnsi="B Badr" w:cs="B Badr"/>
          <w:color w:val="000000"/>
        </w:rPr>
        <w:sym w:font="HQPB2" w:char="F029"/>
      </w:r>
      <w:r w:rsidRPr="00E960C0">
        <w:rPr>
          <w:rFonts w:ascii="B Badr" w:hAnsi="B Badr" w:cs="B Badr"/>
          <w:color w:val="000000"/>
        </w:rPr>
        <w:sym w:font="HQPB5" w:char="F074"/>
      </w:r>
      <w:r w:rsidRPr="00E960C0">
        <w:rPr>
          <w:rFonts w:ascii="B Badr" w:hAnsi="B Badr" w:cs="B Badr"/>
          <w:color w:val="000000"/>
        </w:rPr>
        <w:sym w:font="HQPB2" w:char="F083"/>
      </w:r>
      <w:r w:rsidRPr="00E960C0">
        <w:rPr>
          <w:rFonts w:ascii="B Badr" w:hAnsi="B Badr" w:cs="B Badr"/>
          <w:color w:val="000000"/>
          <w:rtl/>
        </w:rPr>
        <w:t xml:space="preserve"> </w:t>
      </w:r>
      <w:r w:rsidRPr="00E960C0">
        <w:rPr>
          <w:rFonts w:ascii="B Badr" w:hAnsi="B Badr" w:cs="B Badr"/>
          <w:color w:val="000000"/>
        </w:rPr>
        <w:sym w:font="HQPB2" w:char="F060"/>
      </w:r>
      <w:r w:rsidRPr="00E960C0">
        <w:rPr>
          <w:rFonts w:ascii="B Badr" w:hAnsi="B Badr" w:cs="B Badr"/>
          <w:color w:val="000000"/>
        </w:rPr>
        <w:sym w:font="HQPB4" w:char="F0CF"/>
      </w:r>
      <w:r w:rsidRPr="00E960C0">
        <w:rPr>
          <w:rFonts w:ascii="B Badr" w:hAnsi="B Badr" w:cs="B Badr"/>
          <w:color w:val="000000"/>
        </w:rPr>
        <w:sym w:font="HQPB2" w:char="F042"/>
      </w:r>
      <w:r w:rsidRPr="00E960C0">
        <w:rPr>
          <w:rFonts w:ascii="B Badr" w:hAnsi="B Badr" w:cs="B Badr"/>
          <w:color w:val="000000"/>
          <w:rtl/>
        </w:rPr>
        <w:t xml:space="preserve"> </w:t>
      </w:r>
      <w:r w:rsidRPr="00E960C0">
        <w:rPr>
          <w:rFonts w:ascii="B Badr" w:hAnsi="B Badr" w:cs="B Badr"/>
          <w:color w:val="000000"/>
        </w:rPr>
        <w:sym w:font="HQPB4" w:char="F0CF"/>
      </w:r>
      <w:r w:rsidRPr="00E960C0">
        <w:rPr>
          <w:rFonts w:ascii="B Badr" w:hAnsi="B Badr" w:cs="B Badr"/>
          <w:color w:val="000000"/>
        </w:rPr>
        <w:sym w:font="HQPB2" w:char="F070"/>
      </w:r>
      <w:r w:rsidRPr="00E960C0">
        <w:rPr>
          <w:rFonts w:ascii="B Badr" w:hAnsi="B Badr" w:cs="B Badr"/>
          <w:color w:val="000000"/>
        </w:rPr>
        <w:sym w:font="HQPB5" w:char="F079"/>
      </w:r>
      <w:r w:rsidRPr="00E960C0">
        <w:rPr>
          <w:rFonts w:ascii="B Badr" w:hAnsi="B Badr" w:cs="B Badr"/>
          <w:color w:val="000000"/>
        </w:rPr>
        <w:sym w:font="HQPB2" w:char="F04A"/>
      </w:r>
      <w:r w:rsidRPr="00E960C0">
        <w:rPr>
          <w:rFonts w:ascii="B Badr" w:hAnsi="B Badr" w:cs="B Badr"/>
          <w:color w:val="000000"/>
        </w:rPr>
        <w:sym w:font="HQPB4" w:char="F0F4"/>
      </w:r>
      <w:r w:rsidRPr="00E960C0">
        <w:rPr>
          <w:rFonts w:ascii="B Badr" w:hAnsi="B Badr" w:cs="B Badr"/>
          <w:color w:val="000000"/>
        </w:rPr>
        <w:sym w:font="HQPB1" w:char="F06D"/>
      </w:r>
      <w:r w:rsidRPr="00E960C0">
        <w:rPr>
          <w:rFonts w:ascii="B Badr" w:hAnsi="B Badr" w:cs="B Badr"/>
          <w:color w:val="000000"/>
        </w:rPr>
        <w:sym w:font="HQPB4" w:char="F0A7"/>
      </w:r>
      <w:r w:rsidRPr="00E960C0">
        <w:rPr>
          <w:rFonts w:ascii="B Badr" w:hAnsi="B Badr" w:cs="B Badr"/>
          <w:color w:val="000000"/>
        </w:rPr>
        <w:sym w:font="HQPB1" w:char="F091"/>
      </w:r>
      <w:r w:rsidRPr="00E960C0">
        <w:rPr>
          <w:rFonts w:ascii="B Badr" w:hAnsi="B Badr" w:cs="B Badr"/>
          <w:color w:val="000000"/>
          <w:rtl/>
        </w:rPr>
        <w:t xml:space="preserve"> </w:t>
      </w:r>
      <w:r w:rsidRPr="00E960C0">
        <w:rPr>
          <w:rFonts w:ascii="B Badr" w:hAnsi="B Badr" w:cs="B Badr"/>
          <w:color w:val="000000"/>
        </w:rPr>
        <w:sym w:font="HQPB4" w:char="F0FF"/>
      </w:r>
      <w:r w:rsidRPr="00E960C0">
        <w:rPr>
          <w:rFonts w:ascii="B Badr" w:hAnsi="B Badr" w:cs="B Badr"/>
          <w:color w:val="000000"/>
        </w:rPr>
        <w:sym w:font="HQPB2" w:char="F0BE"/>
      </w:r>
      <w:r w:rsidRPr="00E960C0">
        <w:rPr>
          <w:rFonts w:ascii="B Badr" w:hAnsi="B Badr" w:cs="B Badr"/>
          <w:color w:val="000000"/>
        </w:rPr>
        <w:sym w:font="HQPB4" w:char="F0CF"/>
      </w:r>
      <w:r w:rsidRPr="00E960C0">
        <w:rPr>
          <w:rFonts w:ascii="B Badr" w:hAnsi="B Badr" w:cs="B Badr"/>
          <w:color w:val="000000"/>
        </w:rPr>
        <w:sym w:font="HQPB2" w:char="F06D"/>
      </w:r>
      <w:r w:rsidRPr="00E960C0">
        <w:rPr>
          <w:rFonts w:ascii="B Badr" w:hAnsi="B Badr" w:cs="B Badr"/>
          <w:color w:val="000000"/>
        </w:rPr>
        <w:sym w:font="HQPB4" w:char="F0CE"/>
      </w:r>
      <w:r w:rsidRPr="00E960C0">
        <w:rPr>
          <w:rFonts w:ascii="B Badr" w:hAnsi="B Badr" w:cs="B Badr"/>
          <w:color w:val="000000"/>
        </w:rPr>
        <w:sym w:font="HQPB4" w:char="F06E"/>
      </w:r>
      <w:r w:rsidRPr="00E960C0">
        <w:rPr>
          <w:rFonts w:ascii="B Badr" w:hAnsi="B Badr" w:cs="B Badr"/>
          <w:color w:val="000000"/>
        </w:rPr>
        <w:sym w:font="HQPB1" w:char="F02F"/>
      </w:r>
      <w:r w:rsidRPr="00E960C0">
        <w:rPr>
          <w:rFonts w:ascii="B Badr" w:hAnsi="B Badr" w:cs="B Badr"/>
          <w:color w:val="000000"/>
        </w:rPr>
        <w:sym w:font="HQPB5" w:char="F075"/>
      </w:r>
      <w:r w:rsidRPr="00E960C0">
        <w:rPr>
          <w:rFonts w:ascii="B Badr" w:hAnsi="B Badr" w:cs="B Badr"/>
          <w:color w:val="000000"/>
        </w:rPr>
        <w:sym w:font="HQPB1" w:char="F091"/>
      </w:r>
      <w:r w:rsidRPr="00E960C0">
        <w:rPr>
          <w:rFonts w:ascii="B Badr" w:hAnsi="B Badr" w:cs="B Badr"/>
          <w:color w:val="000000"/>
          <w:rtl/>
        </w:rPr>
        <w:t xml:space="preserve"> </w:t>
      </w:r>
      <w:r w:rsidRPr="00E960C0">
        <w:rPr>
          <w:rFonts w:ascii="B Badr" w:hAnsi="B Badr" w:cs="B Badr"/>
          <w:color w:val="000000"/>
        </w:rPr>
        <w:sym w:font="HQPB5" w:char="F09E"/>
      </w:r>
      <w:r w:rsidRPr="00E960C0">
        <w:rPr>
          <w:rFonts w:ascii="B Badr" w:hAnsi="B Badr" w:cs="B Badr"/>
          <w:color w:val="000000"/>
        </w:rPr>
        <w:sym w:font="HQPB2" w:char="F077"/>
      </w:r>
      <w:r w:rsidRPr="00E960C0">
        <w:rPr>
          <w:rFonts w:ascii="B Badr" w:hAnsi="B Badr" w:cs="B Badr"/>
          <w:color w:val="000000"/>
        </w:rPr>
        <w:sym w:font="HQPB4" w:char="F0CE"/>
      </w:r>
      <w:r w:rsidRPr="00E960C0">
        <w:rPr>
          <w:rFonts w:ascii="B Badr" w:hAnsi="B Badr" w:cs="B Badr"/>
          <w:color w:val="000000"/>
        </w:rPr>
        <w:sym w:font="HQPB1" w:char="F029"/>
      </w:r>
      <w:r w:rsidRPr="00E960C0">
        <w:rPr>
          <w:rFonts w:ascii="B Badr" w:hAnsi="B Badr" w:cs="B Badr"/>
          <w:color w:val="000000"/>
          <w:rtl/>
        </w:rPr>
        <w:t xml:space="preserve"> </w:t>
      </w:r>
      <w:r w:rsidRPr="00E960C0">
        <w:rPr>
          <w:rFonts w:ascii="B Badr" w:hAnsi="B Badr" w:cs="B Badr"/>
          <w:color w:val="000000"/>
        </w:rPr>
        <w:sym w:font="HQPB5" w:char="F09A"/>
      </w:r>
      <w:r w:rsidRPr="00E960C0">
        <w:rPr>
          <w:rFonts w:ascii="B Badr" w:hAnsi="B Badr" w:cs="B Badr"/>
          <w:color w:val="000000"/>
        </w:rPr>
        <w:sym w:font="HQPB2" w:char="F063"/>
      </w:r>
      <w:r w:rsidRPr="00E960C0">
        <w:rPr>
          <w:rFonts w:ascii="B Badr" w:hAnsi="B Badr" w:cs="B Badr"/>
          <w:color w:val="000000"/>
        </w:rPr>
        <w:sym w:font="HQPB2" w:char="F071"/>
      </w:r>
      <w:r w:rsidRPr="00E960C0">
        <w:rPr>
          <w:rFonts w:ascii="B Badr" w:hAnsi="B Badr" w:cs="B Badr"/>
          <w:color w:val="000000"/>
        </w:rPr>
        <w:sym w:font="HQPB4" w:char="F097"/>
      </w:r>
      <w:r w:rsidRPr="00E960C0">
        <w:rPr>
          <w:rFonts w:ascii="B Badr" w:hAnsi="B Badr" w:cs="B Badr"/>
          <w:color w:val="000000"/>
        </w:rPr>
        <w:sym w:font="HQPB2" w:char="F039"/>
      </w:r>
      <w:r w:rsidRPr="00E960C0">
        <w:rPr>
          <w:rFonts w:ascii="B Badr" w:hAnsi="B Badr" w:cs="B Badr"/>
          <w:color w:val="000000"/>
        </w:rPr>
        <w:sym w:font="HQPB5" w:char="F021"/>
      </w:r>
      <w:r w:rsidRPr="00E960C0">
        <w:rPr>
          <w:rFonts w:ascii="B Badr" w:hAnsi="B Badr" w:cs="B Badr"/>
          <w:color w:val="000000"/>
        </w:rPr>
        <w:sym w:font="HQPB1" w:char="F024"/>
      </w:r>
      <w:r w:rsidRPr="00E960C0">
        <w:rPr>
          <w:rFonts w:ascii="B Badr" w:hAnsi="B Badr" w:cs="B Badr"/>
          <w:color w:val="000000"/>
        </w:rPr>
        <w:sym w:font="HQPB5" w:char="F09E"/>
      </w:r>
      <w:r w:rsidRPr="00E960C0">
        <w:rPr>
          <w:rFonts w:ascii="B Badr" w:hAnsi="B Badr" w:cs="B Badr"/>
          <w:color w:val="000000"/>
        </w:rPr>
        <w:sym w:font="HQPB1" w:char="F0D2"/>
      </w:r>
      <w:r w:rsidRPr="00E960C0">
        <w:rPr>
          <w:rFonts w:ascii="B Badr" w:hAnsi="B Badr" w:cs="B Badr"/>
          <w:color w:val="000000"/>
        </w:rPr>
        <w:sym w:font="HQPB2" w:char="F039"/>
      </w:r>
      <w:r w:rsidRPr="00E960C0">
        <w:rPr>
          <w:rFonts w:ascii="B Badr" w:hAnsi="B Badr" w:cs="B Badr"/>
          <w:color w:val="000000"/>
        </w:rPr>
        <w:sym w:font="HQPB5" w:char="F024"/>
      </w:r>
      <w:r w:rsidRPr="00E960C0">
        <w:rPr>
          <w:rFonts w:ascii="B Badr" w:hAnsi="B Badr" w:cs="B Badr"/>
          <w:color w:val="000000"/>
        </w:rPr>
        <w:sym w:font="HQPB1" w:char="F023"/>
      </w:r>
      <w:r w:rsidRPr="00E960C0">
        <w:rPr>
          <w:rFonts w:ascii="B Badr" w:hAnsi="B Badr" w:cs="B Badr"/>
          <w:color w:val="000000"/>
          <w:rtl/>
        </w:rPr>
        <w:t xml:space="preserve"> </w:t>
      </w:r>
      <w:r w:rsidRPr="00E960C0">
        <w:rPr>
          <w:rFonts w:cs="B Lotus" w:hint="cs"/>
          <w:lang w:bidi="fa-IR"/>
        </w:rPr>
        <w:sym w:font="AGA Arabesque" w:char="F028"/>
      </w:r>
      <w:r w:rsidRPr="00E960C0">
        <w:rPr>
          <w:rFonts w:cs="B Lotus" w:hint="cs"/>
          <w:rtl/>
          <w:lang w:bidi="fa-IR"/>
        </w:rPr>
        <w:tab/>
      </w:r>
      <w:r w:rsidR="00E960C0" w:rsidRPr="00E960C0">
        <w:rPr>
          <w:rFonts w:cs="B Lotus" w:hint="cs"/>
          <w:rtl/>
          <w:lang w:bidi="fa-IR"/>
        </w:rPr>
        <w:t>[</w:t>
      </w:r>
      <w:r w:rsidRPr="00E960C0">
        <w:rPr>
          <w:rFonts w:cs="B Lotus" w:hint="cs"/>
          <w:rtl/>
          <w:lang w:bidi="fa-IR"/>
        </w:rPr>
        <w:t>حجر/56</w:t>
      </w:r>
      <w:r w:rsidR="00E960C0" w:rsidRPr="00E960C0">
        <w:rPr>
          <w:rFonts w:cs="B Lotus" w:hint="cs"/>
          <w:rtl/>
          <w:lang w:bidi="fa-IR"/>
        </w:rPr>
        <w:t>]</w:t>
      </w:r>
    </w:p>
    <w:p w:rsidR="001A0DB7" w:rsidRPr="00D938A1" w:rsidRDefault="001A0DB7" w:rsidP="001A0DB7">
      <w:pPr>
        <w:tabs>
          <w:tab w:val="right" w:pos="7031"/>
        </w:tabs>
        <w:bidi/>
        <w:ind w:left="1134"/>
        <w:jc w:val="both"/>
        <w:rPr>
          <w:rFonts w:cs="B Lotus"/>
          <w:sz w:val="26"/>
          <w:szCs w:val="26"/>
          <w:rtl/>
          <w:lang w:bidi="fa-IR"/>
        </w:rPr>
      </w:pPr>
      <w:r>
        <w:rPr>
          <w:rFonts w:cs="B Lotus" w:hint="cs"/>
          <w:sz w:val="26"/>
          <w:szCs w:val="26"/>
          <w:rtl/>
          <w:lang w:bidi="fa-IR"/>
        </w:rPr>
        <w:t>«گفت: چه كسي جز گمراهان از رحمت پروردگارش نوميد مي‌شود؟</w:t>
      </w:r>
      <w:r w:rsidRPr="00D938A1">
        <w:rPr>
          <w:rFonts w:cs="B Lotus" w:hint="cs"/>
          <w:sz w:val="26"/>
          <w:szCs w:val="26"/>
          <w:rtl/>
          <w:lang w:bidi="fa-IR"/>
        </w:rPr>
        <w:t>».</w:t>
      </w:r>
    </w:p>
    <w:p w:rsidR="001A0DB7" w:rsidRDefault="001A0DB7" w:rsidP="00E960C0">
      <w:pPr>
        <w:bidi/>
        <w:ind w:firstLine="284"/>
        <w:jc w:val="both"/>
        <w:rPr>
          <w:rFonts w:cs="B Lotus"/>
          <w:sz w:val="28"/>
          <w:szCs w:val="28"/>
          <w:rtl/>
          <w:lang w:bidi="fa-IR"/>
        </w:rPr>
      </w:pPr>
      <w:r>
        <w:rPr>
          <w:rFonts w:cs="B Lotus" w:hint="cs"/>
          <w:sz w:val="28"/>
          <w:szCs w:val="28"/>
          <w:rtl/>
          <w:lang w:bidi="fa-IR"/>
        </w:rPr>
        <w:t>به همين خاطر علي</w:t>
      </w:r>
      <w:r w:rsidR="00E960C0">
        <w:rPr>
          <w:rFonts w:cs="CTraditional Arabic" w:hint="cs"/>
          <w:sz w:val="28"/>
          <w:szCs w:val="28"/>
          <w:lang w:bidi="fa-IR"/>
        </w:rPr>
        <w:sym w:font="AGA Arabesque" w:char="F074"/>
      </w:r>
      <w:r>
        <w:rPr>
          <w:rFonts w:cs="B Lotus" w:hint="cs"/>
          <w:sz w:val="28"/>
          <w:szCs w:val="28"/>
          <w:rtl/>
          <w:lang w:bidi="fa-IR"/>
        </w:rPr>
        <w:t xml:space="preserve"> مي‌گويد:</w:t>
      </w:r>
    </w:p>
    <w:p w:rsidR="001A0DB7" w:rsidRPr="00E960C0" w:rsidRDefault="001A0DB7" w:rsidP="00B93447">
      <w:pPr>
        <w:bidi/>
        <w:ind w:firstLine="284"/>
        <w:jc w:val="both"/>
        <w:rPr>
          <w:rFonts w:ascii="Traditional Arabic" w:hAnsi="Traditional Arabic" w:cs="Traditional Arabic"/>
          <w:sz w:val="28"/>
          <w:szCs w:val="28"/>
          <w:rtl/>
          <w:lang w:bidi="fa-IR"/>
        </w:rPr>
      </w:pPr>
      <w:r w:rsidRPr="00E960C0">
        <w:rPr>
          <w:rFonts w:ascii="Traditional Arabic" w:hAnsi="Traditional Arabic" w:cs="Traditional Arabic"/>
          <w:sz w:val="28"/>
          <w:szCs w:val="28"/>
          <w:rtl/>
          <w:lang w:bidi="fa-IR"/>
        </w:rPr>
        <w:t>(</w:t>
      </w:r>
      <w:r w:rsidR="00B93447">
        <w:rPr>
          <w:rFonts w:ascii="Traditional Arabic" w:hAnsi="Traditional Arabic" w:cs="Traditional Arabic" w:hint="cs"/>
          <w:b/>
          <w:bCs/>
          <w:sz w:val="28"/>
          <w:szCs w:val="28"/>
          <w:rtl/>
          <w:lang w:bidi="fa-IR"/>
        </w:rPr>
        <w:t>أ</w:t>
      </w:r>
      <w:r w:rsidRPr="00E960C0">
        <w:rPr>
          <w:rFonts w:ascii="Traditional Arabic" w:hAnsi="Traditional Arabic" w:cs="Traditional Arabic"/>
          <w:b/>
          <w:bCs/>
          <w:sz w:val="28"/>
          <w:szCs w:val="28"/>
          <w:rtl/>
          <w:lang w:bidi="fa-IR"/>
        </w:rPr>
        <w:t>لا أنبئكم بالفقيه كل الفقيه؟ من لم يوئس عباد</w:t>
      </w:r>
      <w:r w:rsidR="00B93447">
        <w:rPr>
          <w:rFonts w:ascii="Traditional Arabic" w:hAnsi="Traditional Arabic" w:cs="Traditional Arabic" w:hint="cs"/>
          <w:b/>
          <w:bCs/>
          <w:sz w:val="28"/>
          <w:szCs w:val="28"/>
          <w:rtl/>
          <w:lang w:bidi="fa-IR"/>
        </w:rPr>
        <w:t xml:space="preserve"> </w:t>
      </w:r>
      <w:r w:rsidR="00B93447">
        <w:rPr>
          <w:rFonts w:ascii="Traditional Arabic" w:hAnsi="Traditional Arabic" w:cs="Traditional Arabic"/>
          <w:b/>
          <w:bCs/>
          <w:sz w:val="28"/>
          <w:szCs w:val="28"/>
          <w:rtl/>
          <w:lang w:bidi="fa-IR"/>
        </w:rPr>
        <w:t>الله من روح</w:t>
      </w:r>
      <w:r w:rsidR="00B93447">
        <w:rPr>
          <w:rFonts w:ascii="Traditional Arabic" w:hAnsi="Traditional Arabic" w:cs="Traditional Arabic" w:hint="cs"/>
          <w:b/>
          <w:bCs/>
          <w:sz w:val="28"/>
          <w:szCs w:val="28"/>
          <w:rtl/>
          <w:lang w:bidi="fa-IR"/>
        </w:rPr>
        <w:t xml:space="preserve"> </w:t>
      </w:r>
      <w:r w:rsidRPr="00E960C0">
        <w:rPr>
          <w:rFonts w:ascii="Traditional Arabic" w:hAnsi="Traditional Arabic" w:cs="Traditional Arabic"/>
          <w:b/>
          <w:bCs/>
          <w:sz w:val="28"/>
          <w:szCs w:val="28"/>
          <w:rtl/>
          <w:lang w:bidi="fa-IR"/>
        </w:rPr>
        <w:t>الله ولم يؤمنهم من مكره</w:t>
      </w:r>
      <w:r w:rsidRPr="00E960C0">
        <w:rPr>
          <w:rFonts w:ascii="Traditional Arabic" w:hAnsi="Traditional Arabic" w:cs="Traditional Arabic"/>
          <w:sz w:val="28"/>
          <w:szCs w:val="28"/>
          <w:rtl/>
          <w:lang w:bidi="fa-IR"/>
        </w:rPr>
        <w:t>)</w:t>
      </w:r>
    </w:p>
    <w:p w:rsidR="001A0DB7" w:rsidRDefault="001A0DB7" w:rsidP="001A0DB7">
      <w:pPr>
        <w:bidi/>
        <w:ind w:firstLine="284"/>
        <w:jc w:val="both"/>
        <w:rPr>
          <w:rFonts w:cs="B Lotus"/>
          <w:sz w:val="28"/>
          <w:szCs w:val="28"/>
          <w:rtl/>
          <w:lang w:bidi="fa-IR"/>
        </w:rPr>
      </w:pPr>
      <w:r>
        <w:rPr>
          <w:rFonts w:cs="B Lotus" w:hint="cs"/>
          <w:sz w:val="28"/>
          <w:szCs w:val="28"/>
          <w:rtl/>
          <w:lang w:bidi="fa-IR"/>
        </w:rPr>
        <w:t>«هان مي‌خواهيد فقيه كامل را به شما معرفي كنم؟ و آن كسي است كه بندگان خدا را از كرم و رحمت خداوند مأيوس نكند و آنان را از مكر خداوند ايمن نسازد».</w:t>
      </w:r>
    </w:p>
    <w:p w:rsidR="001A0DB7" w:rsidRDefault="001A0DB7" w:rsidP="001A0DB7">
      <w:pPr>
        <w:bidi/>
        <w:ind w:firstLine="284"/>
        <w:jc w:val="both"/>
        <w:rPr>
          <w:rFonts w:cs="B Lotus"/>
          <w:sz w:val="28"/>
          <w:szCs w:val="28"/>
          <w:rtl/>
          <w:lang w:bidi="fa-IR"/>
        </w:rPr>
      </w:pPr>
      <w:r>
        <w:rPr>
          <w:rFonts w:cs="B Lotus" w:hint="cs"/>
          <w:sz w:val="28"/>
          <w:szCs w:val="28"/>
          <w:rtl/>
          <w:lang w:bidi="fa-IR"/>
        </w:rPr>
        <w:t>انسان مسلمان بايد در يك توازن واقعي قرار گيرد. به اين معنا كه به پروردگارش اميد و رجا داشته باشد آنچنان كه به احساس ايمني از مكر خدا منجر نشود، و از پروردگارش ترس و خوف داشته باشد نه آنچنان كه منجر به يأس و نااميدي از</w:t>
      </w:r>
      <w:r w:rsidR="00E960C0">
        <w:rPr>
          <w:rFonts w:cs="B Lotus" w:hint="cs"/>
          <w:sz w:val="28"/>
          <w:szCs w:val="28"/>
          <w:rtl/>
          <w:lang w:bidi="fa-IR"/>
        </w:rPr>
        <w:t xml:space="preserve"> </w:t>
      </w:r>
      <w:r>
        <w:rPr>
          <w:rFonts w:cs="B Lotus" w:hint="cs"/>
          <w:sz w:val="28"/>
          <w:szCs w:val="28"/>
          <w:rtl/>
          <w:lang w:bidi="fa-IR"/>
        </w:rPr>
        <w:t>رحم و كرم او گردد.</w:t>
      </w:r>
    </w:p>
    <w:p w:rsidR="001A0DB7" w:rsidRDefault="001A0DB7" w:rsidP="001A0DB7">
      <w:pPr>
        <w:bidi/>
        <w:ind w:firstLine="284"/>
        <w:jc w:val="both"/>
        <w:rPr>
          <w:rFonts w:cs="B Lotus"/>
          <w:sz w:val="28"/>
          <w:szCs w:val="28"/>
          <w:rtl/>
          <w:lang w:bidi="fa-IR"/>
        </w:rPr>
      </w:pPr>
      <w:r>
        <w:rPr>
          <w:rFonts w:cs="B Lotus" w:hint="cs"/>
          <w:sz w:val="28"/>
          <w:szCs w:val="28"/>
          <w:rtl/>
          <w:lang w:bidi="fa-IR"/>
        </w:rPr>
        <w:t>خداوند متعال بعضي از بندگانش را اينگونه مي‌ستايد:</w:t>
      </w:r>
    </w:p>
    <w:p w:rsidR="001A0DB7" w:rsidRPr="00E960C0" w:rsidRDefault="001A0DB7" w:rsidP="00E960C0">
      <w:pPr>
        <w:tabs>
          <w:tab w:val="right" w:pos="7485"/>
        </w:tabs>
        <w:bidi/>
        <w:ind w:left="1134"/>
        <w:jc w:val="both"/>
        <w:rPr>
          <w:rFonts w:cs="B Lotus"/>
          <w:rtl/>
          <w:lang w:bidi="fa-IR"/>
        </w:rPr>
      </w:pPr>
      <w:r w:rsidRPr="00E960C0">
        <w:rPr>
          <w:rFonts w:cs="B Lotus" w:hint="cs"/>
          <w:lang w:bidi="fa-IR"/>
        </w:rPr>
        <w:sym w:font="AGA Arabesque" w:char="F029"/>
      </w:r>
      <w:r w:rsidRPr="00E960C0">
        <w:rPr>
          <w:rFonts w:cs="B Lotus" w:hint="cs"/>
          <w:rtl/>
          <w:lang w:bidi="fa-IR"/>
        </w:rPr>
        <w:t xml:space="preserve"> </w:t>
      </w:r>
      <w:r w:rsidR="00FC5033" w:rsidRPr="00E960C0">
        <w:rPr>
          <w:rFonts w:ascii="B Badr" w:hAnsi="B Badr" w:cs="B Badr"/>
          <w:color w:val="000000"/>
        </w:rPr>
        <w:sym w:font="HQPB5" w:char="F074"/>
      </w:r>
      <w:r w:rsidR="00FC5033" w:rsidRPr="00E960C0">
        <w:rPr>
          <w:rFonts w:ascii="B Badr" w:hAnsi="B Badr" w:cs="B Badr"/>
          <w:color w:val="000000"/>
        </w:rPr>
        <w:sym w:font="HQPB2" w:char="F062"/>
      </w:r>
      <w:r w:rsidR="00FC5033" w:rsidRPr="00E960C0">
        <w:rPr>
          <w:rFonts w:ascii="B Badr" w:hAnsi="B Badr" w:cs="B Badr"/>
          <w:color w:val="000000"/>
        </w:rPr>
        <w:sym w:font="HQPB2" w:char="F071"/>
      </w:r>
      <w:r w:rsidR="00FC5033" w:rsidRPr="00E960C0">
        <w:rPr>
          <w:rFonts w:ascii="B Badr" w:hAnsi="B Badr" w:cs="B Badr"/>
          <w:color w:val="000000"/>
        </w:rPr>
        <w:sym w:font="HQPB4" w:char="F0E3"/>
      </w:r>
      <w:r w:rsidR="00FC5033" w:rsidRPr="00E960C0">
        <w:rPr>
          <w:rFonts w:ascii="B Badr" w:hAnsi="B Badr" w:cs="B Badr"/>
          <w:color w:val="000000"/>
        </w:rPr>
        <w:sym w:font="HQPB1" w:char="F05F"/>
      </w:r>
      <w:r w:rsidR="00FC5033" w:rsidRPr="00E960C0">
        <w:rPr>
          <w:rFonts w:ascii="B Badr" w:hAnsi="B Badr" w:cs="B Badr"/>
          <w:color w:val="000000"/>
        </w:rPr>
        <w:sym w:font="HQPB4" w:char="F0F6"/>
      </w:r>
      <w:r w:rsidR="00FC5033" w:rsidRPr="00E960C0">
        <w:rPr>
          <w:rFonts w:ascii="B Badr" w:hAnsi="B Badr" w:cs="B Badr"/>
          <w:color w:val="000000"/>
        </w:rPr>
        <w:sym w:font="HQPB1" w:char="F08D"/>
      </w:r>
      <w:r w:rsidR="00FC5033" w:rsidRPr="00E960C0">
        <w:rPr>
          <w:rFonts w:ascii="B Badr" w:hAnsi="B Badr" w:cs="B Badr"/>
          <w:color w:val="000000"/>
        </w:rPr>
        <w:sym w:font="HQPB5" w:char="F074"/>
      </w:r>
      <w:r w:rsidR="00FC5033" w:rsidRPr="00E960C0">
        <w:rPr>
          <w:rFonts w:ascii="B Badr" w:hAnsi="B Badr" w:cs="B Badr"/>
          <w:color w:val="000000"/>
        </w:rPr>
        <w:sym w:font="HQPB2" w:char="F083"/>
      </w:r>
      <w:r w:rsidR="00FC5033" w:rsidRPr="00E960C0">
        <w:rPr>
          <w:rFonts w:ascii="B Badr" w:hAnsi="B Badr" w:cs="B Badr"/>
          <w:color w:val="000000"/>
        </w:rPr>
        <w:sym w:font="HQPB5" w:char="F075"/>
      </w:r>
      <w:r w:rsidR="00FC5033" w:rsidRPr="00E960C0">
        <w:rPr>
          <w:rFonts w:ascii="B Badr" w:hAnsi="B Badr" w:cs="B Badr"/>
          <w:color w:val="000000"/>
        </w:rPr>
        <w:sym w:font="HQPB2" w:char="F072"/>
      </w:r>
      <w:r w:rsidR="00FC5033" w:rsidRPr="00E960C0">
        <w:rPr>
          <w:rFonts w:ascii="B Badr" w:hAnsi="B Badr" w:cs="B Badr"/>
          <w:color w:val="000000"/>
          <w:rtl/>
        </w:rPr>
        <w:t xml:space="preserve"> </w:t>
      </w:r>
      <w:r w:rsidR="00FC5033" w:rsidRPr="00E960C0">
        <w:rPr>
          <w:rFonts w:ascii="B Badr" w:hAnsi="B Badr" w:cs="B Badr"/>
          <w:color w:val="000000"/>
        </w:rPr>
        <w:sym w:font="HQPB2" w:char="F0BC"/>
      </w:r>
      <w:r w:rsidR="00FC5033" w:rsidRPr="00E960C0">
        <w:rPr>
          <w:rFonts w:ascii="B Badr" w:hAnsi="B Badr" w:cs="B Badr"/>
          <w:color w:val="000000"/>
        </w:rPr>
        <w:sym w:font="HQPB4" w:char="F0E7"/>
      </w:r>
      <w:r w:rsidR="00FC5033" w:rsidRPr="00E960C0">
        <w:rPr>
          <w:rFonts w:ascii="B Badr" w:hAnsi="B Badr" w:cs="B Badr"/>
          <w:color w:val="000000"/>
        </w:rPr>
        <w:sym w:font="HQPB2" w:char="F06D"/>
      </w:r>
      <w:r w:rsidR="00FC5033" w:rsidRPr="00E960C0">
        <w:rPr>
          <w:rFonts w:ascii="B Badr" w:hAnsi="B Badr" w:cs="B Badr"/>
          <w:color w:val="000000"/>
        </w:rPr>
        <w:sym w:font="HQPB5" w:char="F074"/>
      </w:r>
      <w:r w:rsidR="00FC5033" w:rsidRPr="00E960C0">
        <w:rPr>
          <w:rFonts w:ascii="B Badr" w:hAnsi="B Badr" w:cs="B Badr"/>
          <w:color w:val="000000"/>
        </w:rPr>
        <w:sym w:font="HQPB1" w:char="F047"/>
      </w:r>
      <w:r w:rsidR="00FC5033" w:rsidRPr="00E960C0">
        <w:rPr>
          <w:rFonts w:ascii="B Badr" w:hAnsi="B Badr" w:cs="B Badr"/>
          <w:color w:val="000000"/>
        </w:rPr>
        <w:sym w:font="HQPB5" w:char="F079"/>
      </w:r>
      <w:r w:rsidR="00FC5033" w:rsidRPr="00E960C0">
        <w:rPr>
          <w:rFonts w:ascii="B Badr" w:hAnsi="B Badr" w:cs="B Badr"/>
          <w:color w:val="000000"/>
        </w:rPr>
        <w:sym w:font="HQPB2" w:char="F04A"/>
      </w:r>
      <w:r w:rsidR="00FC5033" w:rsidRPr="00E960C0">
        <w:rPr>
          <w:rFonts w:ascii="B Badr" w:hAnsi="B Badr" w:cs="B Badr"/>
          <w:color w:val="000000"/>
        </w:rPr>
        <w:sym w:font="HQPB4" w:char="F0F4"/>
      </w:r>
      <w:r w:rsidR="00FC5033" w:rsidRPr="00E960C0">
        <w:rPr>
          <w:rFonts w:ascii="B Badr" w:hAnsi="B Badr" w:cs="B Badr"/>
          <w:color w:val="000000"/>
        </w:rPr>
        <w:sym w:font="HQPB1" w:char="F06D"/>
      </w:r>
      <w:r w:rsidR="00FC5033" w:rsidRPr="00E960C0">
        <w:rPr>
          <w:rFonts w:ascii="B Badr" w:hAnsi="B Badr" w:cs="B Badr"/>
          <w:color w:val="000000"/>
        </w:rPr>
        <w:sym w:font="HQPB5" w:char="F075"/>
      </w:r>
      <w:r w:rsidR="00FC5033" w:rsidRPr="00E960C0">
        <w:rPr>
          <w:rFonts w:ascii="B Badr" w:hAnsi="B Badr" w:cs="B Badr"/>
          <w:color w:val="000000"/>
        </w:rPr>
        <w:sym w:font="HQPB1" w:char="F091"/>
      </w:r>
      <w:r w:rsidR="00FC5033" w:rsidRPr="00E960C0">
        <w:rPr>
          <w:rFonts w:ascii="B Badr" w:hAnsi="B Badr" w:cs="B Badr"/>
          <w:color w:val="000000"/>
          <w:rtl/>
        </w:rPr>
        <w:t xml:space="preserve"> </w:t>
      </w:r>
      <w:r w:rsidR="00FC5033" w:rsidRPr="00E960C0">
        <w:rPr>
          <w:rFonts w:ascii="B Badr" w:hAnsi="B Badr" w:cs="B Badr"/>
          <w:color w:val="000000"/>
        </w:rPr>
        <w:sym w:font="HQPB5" w:char="F09A"/>
      </w:r>
      <w:r w:rsidR="00FC5033" w:rsidRPr="00E960C0">
        <w:rPr>
          <w:rFonts w:ascii="B Badr" w:hAnsi="B Badr" w:cs="B Badr"/>
          <w:color w:val="000000"/>
        </w:rPr>
        <w:sym w:font="HQPB2" w:char="F063"/>
      </w:r>
      <w:r w:rsidR="00FC5033" w:rsidRPr="00E960C0">
        <w:rPr>
          <w:rFonts w:ascii="B Badr" w:hAnsi="B Badr" w:cs="B Badr"/>
          <w:color w:val="000000"/>
        </w:rPr>
        <w:sym w:font="HQPB2" w:char="F071"/>
      </w:r>
      <w:r w:rsidR="00FC5033" w:rsidRPr="00E960C0">
        <w:rPr>
          <w:rFonts w:ascii="B Badr" w:hAnsi="B Badr" w:cs="B Badr"/>
          <w:color w:val="000000"/>
        </w:rPr>
        <w:sym w:font="HQPB4" w:char="F0E8"/>
      </w:r>
      <w:r w:rsidR="00FC5033" w:rsidRPr="00E960C0">
        <w:rPr>
          <w:rFonts w:ascii="B Badr" w:hAnsi="B Badr" w:cs="B Badr"/>
          <w:color w:val="000000"/>
        </w:rPr>
        <w:sym w:font="HQPB1" w:char="F0F9"/>
      </w:r>
      <w:r w:rsidR="00FC5033" w:rsidRPr="00E960C0">
        <w:rPr>
          <w:rFonts w:ascii="B Badr" w:hAnsi="B Badr" w:cs="B Badr"/>
          <w:color w:val="000000"/>
        </w:rPr>
        <w:sym w:font="HQPB1" w:char="F024"/>
      </w:r>
      <w:r w:rsidR="00FC5033" w:rsidRPr="00E960C0">
        <w:rPr>
          <w:rFonts w:ascii="B Badr" w:hAnsi="B Badr" w:cs="B Badr"/>
          <w:color w:val="000000"/>
        </w:rPr>
        <w:sym w:font="HQPB5" w:char="F073"/>
      </w:r>
      <w:r w:rsidR="00FC5033" w:rsidRPr="00E960C0">
        <w:rPr>
          <w:rFonts w:ascii="B Badr" w:hAnsi="B Badr" w:cs="B Badr"/>
          <w:color w:val="000000"/>
        </w:rPr>
        <w:sym w:font="HQPB1" w:char="F083"/>
      </w:r>
      <w:r w:rsidR="00FC5033" w:rsidRPr="00E960C0">
        <w:rPr>
          <w:rFonts w:ascii="B Badr" w:hAnsi="B Badr" w:cs="B Badr"/>
          <w:color w:val="000000"/>
        </w:rPr>
        <w:sym w:font="HQPB5" w:char="F073"/>
      </w:r>
      <w:r w:rsidR="00FC5033" w:rsidRPr="00E960C0">
        <w:rPr>
          <w:rFonts w:ascii="B Badr" w:hAnsi="B Badr" w:cs="B Badr"/>
          <w:color w:val="000000"/>
        </w:rPr>
        <w:sym w:font="HQPB2" w:char="F086"/>
      </w:r>
      <w:r w:rsidR="00FC5033" w:rsidRPr="00E960C0">
        <w:rPr>
          <w:rFonts w:ascii="B Badr" w:hAnsi="B Badr" w:cs="B Badr"/>
          <w:color w:val="000000"/>
        </w:rPr>
        <w:sym w:font="HQPB5" w:char="F075"/>
      </w:r>
      <w:r w:rsidR="00FC5033" w:rsidRPr="00E960C0">
        <w:rPr>
          <w:rFonts w:ascii="B Badr" w:hAnsi="B Badr" w:cs="B Badr"/>
          <w:color w:val="000000"/>
        </w:rPr>
        <w:sym w:font="HQPB2" w:char="F072"/>
      </w:r>
      <w:r w:rsidR="00FC5033" w:rsidRPr="00E960C0">
        <w:rPr>
          <w:rFonts w:ascii="B Badr" w:hAnsi="B Badr" w:cs="B Badr"/>
          <w:color w:val="000000"/>
          <w:rtl/>
        </w:rPr>
        <w:t xml:space="preserve"> </w:t>
      </w:r>
      <w:r w:rsidR="00FC5033" w:rsidRPr="00E960C0">
        <w:rPr>
          <w:rFonts w:ascii="B Badr" w:hAnsi="B Badr" w:cs="B Badr"/>
          <w:color w:val="000000"/>
        </w:rPr>
        <w:sym w:font="HQPB4" w:char="F0FF"/>
      </w:r>
      <w:r w:rsidR="00FC5033" w:rsidRPr="00E960C0">
        <w:rPr>
          <w:rFonts w:ascii="B Badr" w:hAnsi="B Badr" w:cs="B Badr"/>
          <w:color w:val="000000"/>
        </w:rPr>
        <w:sym w:font="HQPB2" w:char="F0BC"/>
      </w:r>
      <w:r w:rsidR="00FC5033" w:rsidRPr="00E960C0">
        <w:rPr>
          <w:rFonts w:ascii="B Badr" w:hAnsi="B Badr" w:cs="B Badr"/>
          <w:color w:val="000000"/>
        </w:rPr>
        <w:sym w:font="HQPB4" w:char="F0E7"/>
      </w:r>
      <w:r w:rsidR="00FC5033" w:rsidRPr="00E960C0">
        <w:rPr>
          <w:rFonts w:ascii="B Badr" w:hAnsi="B Badr" w:cs="B Badr"/>
          <w:color w:val="000000"/>
        </w:rPr>
        <w:sym w:font="HQPB2" w:char="F06D"/>
      </w:r>
      <w:r w:rsidR="00FC5033" w:rsidRPr="00E960C0">
        <w:rPr>
          <w:rFonts w:ascii="B Badr" w:hAnsi="B Badr" w:cs="B Badr"/>
          <w:color w:val="000000"/>
        </w:rPr>
        <w:sym w:font="HQPB5" w:char="F074"/>
      </w:r>
      <w:r w:rsidR="00FC5033" w:rsidRPr="00E960C0">
        <w:rPr>
          <w:rFonts w:ascii="B Badr" w:hAnsi="B Badr" w:cs="B Badr"/>
          <w:color w:val="000000"/>
        </w:rPr>
        <w:sym w:font="HQPB1" w:char="F02F"/>
      </w:r>
      <w:r w:rsidR="00FC5033" w:rsidRPr="00E960C0">
        <w:rPr>
          <w:rFonts w:ascii="B Badr" w:hAnsi="B Badr" w:cs="B Badr"/>
          <w:color w:val="000000"/>
        </w:rPr>
        <w:sym w:font="HQPB1" w:char="F023"/>
      </w:r>
      <w:r w:rsidR="00FC5033" w:rsidRPr="00E960C0">
        <w:rPr>
          <w:rFonts w:ascii="B Badr" w:hAnsi="B Badr" w:cs="B Badr"/>
          <w:color w:val="000000"/>
        </w:rPr>
        <w:sym w:font="HQPB5" w:char="F078"/>
      </w:r>
      <w:r w:rsidR="00FC5033" w:rsidRPr="00E960C0">
        <w:rPr>
          <w:rFonts w:ascii="B Badr" w:hAnsi="B Badr" w:cs="B Badr"/>
          <w:color w:val="000000"/>
        </w:rPr>
        <w:sym w:font="HQPB1" w:char="F08B"/>
      </w:r>
      <w:r w:rsidR="00FC5033" w:rsidRPr="00E960C0">
        <w:rPr>
          <w:rFonts w:ascii="B Badr" w:hAnsi="B Badr" w:cs="B Badr"/>
          <w:color w:val="000000"/>
        </w:rPr>
        <w:sym w:font="HQPB5" w:char="F074"/>
      </w:r>
      <w:r w:rsidR="00FC5033" w:rsidRPr="00E960C0">
        <w:rPr>
          <w:rFonts w:ascii="B Badr" w:hAnsi="B Badr" w:cs="B Badr"/>
          <w:color w:val="000000"/>
        </w:rPr>
        <w:sym w:font="HQPB1" w:char="F0E3"/>
      </w:r>
      <w:r w:rsidRPr="00E960C0">
        <w:rPr>
          <w:rFonts w:cs="B Lotus" w:hint="cs"/>
          <w:rtl/>
          <w:lang w:bidi="fa-IR"/>
        </w:rPr>
        <w:t xml:space="preserve"> </w:t>
      </w:r>
      <w:r w:rsidRPr="00E960C0">
        <w:rPr>
          <w:rFonts w:cs="B Lotus" w:hint="cs"/>
          <w:lang w:bidi="fa-IR"/>
        </w:rPr>
        <w:sym w:font="AGA Arabesque" w:char="F028"/>
      </w:r>
      <w:r w:rsidRPr="00E960C0">
        <w:rPr>
          <w:rFonts w:cs="B Lotus" w:hint="cs"/>
          <w:rtl/>
          <w:lang w:bidi="fa-IR"/>
        </w:rPr>
        <w:tab/>
      </w:r>
      <w:r w:rsidR="00E960C0" w:rsidRPr="00E960C0">
        <w:rPr>
          <w:rFonts w:cs="B Lotus" w:hint="cs"/>
          <w:rtl/>
          <w:lang w:bidi="fa-IR"/>
        </w:rPr>
        <w:t>[</w:t>
      </w:r>
      <w:r w:rsidR="00FC5033" w:rsidRPr="00E960C0">
        <w:rPr>
          <w:rFonts w:cs="B Lotus" w:hint="cs"/>
          <w:rtl/>
          <w:lang w:bidi="fa-IR"/>
        </w:rPr>
        <w:t>اسراء/57</w:t>
      </w:r>
      <w:r w:rsidR="00E960C0" w:rsidRPr="00E960C0">
        <w:rPr>
          <w:rFonts w:cs="B Lotus" w:hint="cs"/>
          <w:rtl/>
          <w:lang w:bidi="fa-IR"/>
        </w:rPr>
        <w:t>]</w:t>
      </w:r>
    </w:p>
    <w:p w:rsidR="001A0DB7" w:rsidRPr="00D938A1" w:rsidRDefault="001A0DB7" w:rsidP="00FC5033">
      <w:pPr>
        <w:tabs>
          <w:tab w:val="right" w:pos="7031"/>
        </w:tabs>
        <w:bidi/>
        <w:ind w:left="1134"/>
        <w:jc w:val="both"/>
        <w:rPr>
          <w:rFonts w:cs="B Lotus"/>
          <w:sz w:val="26"/>
          <w:szCs w:val="26"/>
          <w:rtl/>
          <w:lang w:bidi="fa-IR"/>
        </w:rPr>
      </w:pPr>
      <w:r>
        <w:rPr>
          <w:rFonts w:cs="B Lotus" w:hint="cs"/>
          <w:sz w:val="26"/>
          <w:szCs w:val="26"/>
          <w:rtl/>
          <w:lang w:bidi="fa-IR"/>
        </w:rPr>
        <w:t>«</w:t>
      </w:r>
      <w:r w:rsidR="00FC5033">
        <w:rPr>
          <w:rFonts w:cs="B Lotus" w:hint="cs"/>
          <w:sz w:val="26"/>
          <w:szCs w:val="26"/>
          <w:rtl/>
          <w:lang w:bidi="fa-IR"/>
        </w:rPr>
        <w:t>به رحمت وي اميدوارند و از عذابش مي‌ترسند</w:t>
      </w:r>
      <w:r w:rsidRPr="00D938A1">
        <w:rPr>
          <w:rFonts w:cs="B Lotus" w:hint="cs"/>
          <w:sz w:val="26"/>
          <w:szCs w:val="26"/>
          <w:rtl/>
          <w:lang w:bidi="fa-IR"/>
        </w:rPr>
        <w:t>».</w:t>
      </w:r>
    </w:p>
    <w:p w:rsidR="00FC5033" w:rsidRPr="00E960C0" w:rsidRDefault="00FC5033" w:rsidP="00E960C0">
      <w:pPr>
        <w:tabs>
          <w:tab w:val="right" w:pos="7485"/>
        </w:tabs>
        <w:bidi/>
        <w:ind w:left="1134"/>
        <w:jc w:val="both"/>
        <w:rPr>
          <w:rFonts w:cs="B Lotus"/>
          <w:rtl/>
          <w:lang w:bidi="fa-IR"/>
        </w:rPr>
      </w:pPr>
      <w:r w:rsidRPr="00E960C0">
        <w:rPr>
          <w:rFonts w:cs="B Lotus" w:hint="cs"/>
          <w:lang w:bidi="fa-IR"/>
        </w:rPr>
        <w:sym w:font="AGA Arabesque" w:char="F029"/>
      </w:r>
      <w:r w:rsidRPr="00E960C0">
        <w:rPr>
          <w:rFonts w:cs="B Lotus" w:hint="cs"/>
          <w:rtl/>
          <w:lang w:bidi="fa-IR"/>
        </w:rPr>
        <w:t xml:space="preserve"> </w:t>
      </w:r>
      <w:r w:rsidRPr="00E960C0">
        <w:rPr>
          <w:rFonts w:ascii="B Badr" w:hAnsi="B Badr" w:cs="B Badr"/>
          <w:color w:val="000000"/>
        </w:rPr>
        <w:sym w:font="HQPB4" w:char="F0F4"/>
      </w:r>
      <w:r w:rsidRPr="00E960C0">
        <w:rPr>
          <w:rFonts w:ascii="B Badr" w:hAnsi="B Badr" w:cs="B Badr"/>
          <w:color w:val="000000"/>
        </w:rPr>
        <w:sym w:font="HQPB2" w:char="F060"/>
      </w:r>
      <w:r w:rsidRPr="00E960C0">
        <w:rPr>
          <w:rFonts w:ascii="B Badr" w:hAnsi="B Badr" w:cs="B Badr"/>
          <w:color w:val="000000"/>
        </w:rPr>
        <w:sym w:font="HQPB4" w:char="F0A8"/>
      </w:r>
      <w:r w:rsidRPr="00E960C0">
        <w:rPr>
          <w:rFonts w:ascii="B Badr" w:hAnsi="B Badr" w:cs="B Badr"/>
          <w:color w:val="000000"/>
        </w:rPr>
        <w:sym w:font="HQPB2" w:char="F042"/>
      </w:r>
      <w:r w:rsidRPr="00E960C0">
        <w:rPr>
          <w:rFonts w:ascii="B Badr" w:hAnsi="B Badr" w:cs="B Badr"/>
          <w:color w:val="000000"/>
        </w:rPr>
        <w:sym w:font="HQPB5" w:char="F072"/>
      </w:r>
      <w:r w:rsidRPr="00E960C0">
        <w:rPr>
          <w:rFonts w:ascii="B Badr" w:hAnsi="B Badr" w:cs="B Badr"/>
          <w:color w:val="000000"/>
        </w:rPr>
        <w:sym w:font="HQPB1" w:char="F026"/>
      </w:r>
      <w:r w:rsidRPr="00E960C0">
        <w:rPr>
          <w:rFonts w:ascii="B Badr" w:hAnsi="B Badr" w:cs="B Badr"/>
          <w:color w:val="000000"/>
          <w:rtl/>
        </w:rPr>
        <w:t xml:space="preserve"> </w:t>
      </w:r>
      <w:r w:rsidRPr="00E960C0">
        <w:rPr>
          <w:rFonts w:ascii="B Badr" w:hAnsi="B Badr" w:cs="B Badr"/>
          <w:color w:val="000000"/>
        </w:rPr>
        <w:sym w:font="HQPB5" w:char="F075"/>
      </w:r>
      <w:r w:rsidRPr="00E960C0">
        <w:rPr>
          <w:rFonts w:ascii="B Badr" w:hAnsi="B Badr" w:cs="B Badr"/>
          <w:color w:val="000000"/>
        </w:rPr>
        <w:sym w:font="HQPB2" w:char="F071"/>
      </w:r>
      <w:r w:rsidRPr="00E960C0">
        <w:rPr>
          <w:rFonts w:ascii="B Badr" w:hAnsi="B Badr" w:cs="B Badr"/>
          <w:color w:val="000000"/>
        </w:rPr>
        <w:sym w:font="HQPB4" w:char="F0E8"/>
      </w:r>
      <w:r w:rsidRPr="00E960C0">
        <w:rPr>
          <w:rFonts w:ascii="B Badr" w:hAnsi="B Badr" w:cs="B Badr"/>
          <w:color w:val="000000"/>
        </w:rPr>
        <w:sym w:font="HQPB2" w:char="F064"/>
      </w:r>
      <w:r w:rsidRPr="00E960C0">
        <w:rPr>
          <w:rFonts w:ascii="B Badr" w:hAnsi="B Badr" w:cs="B Badr"/>
          <w:color w:val="000000"/>
          <w:rtl/>
        </w:rPr>
        <w:t xml:space="preserve"> </w:t>
      </w:r>
      <w:r w:rsidRPr="00E960C0">
        <w:rPr>
          <w:rFonts w:ascii="B Badr" w:hAnsi="B Badr" w:cs="B Badr"/>
          <w:color w:val="000000"/>
        </w:rPr>
        <w:sym w:font="HQPB4" w:char="F0EC"/>
      </w:r>
      <w:r w:rsidRPr="00E960C0">
        <w:rPr>
          <w:rFonts w:ascii="B Badr" w:hAnsi="B Badr" w:cs="B Badr"/>
          <w:color w:val="000000"/>
        </w:rPr>
        <w:sym w:font="HQPB1" w:char="F04D"/>
      </w:r>
      <w:r w:rsidRPr="00E960C0">
        <w:rPr>
          <w:rFonts w:ascii="B Badr" w:hAnsi="B Badr" w:cs="B Badr"/>
          <w:color w:val="000000"/>
        </w:rPr>
        <w:sym w:font="HQPB4" w:char="F0CF"/>
      </w:r>
      <w:r w:rsidRPr="00E960C0">
        <w:rPr>
          <w:rFonts w:ascii="B Badr" w:hAnsi="B Badr" w:cs="B Badr"/>
          <w:color w:val="000000"/>
        </w:rPr>
        <w:sym w:font="HQPB2" w:char="F05A"/>
      </w:r>
      <w:r w:rsidRPr="00E960C0">
        <w:rPr>
          <w:rFonts w:ascii="B Badr" w:hAnsi="B Badr" w:cs="B Badr"/>
          <w:color w:val="000000"/>
        </w:rPr>
        <w:sym w:font="HQPB2" w:char="F0BB"/>
      </w:r>
      <w:r w:rsidRPr="00E960C0">
        <w:rPr>
          <w:rFonts w:ascii="B Badr" w:hAnsi="B Badr" w:cs="B Badr"/>
          <w:color w:val="000000"/>
        </w:rPr>
        <w:sym w:font="HQPB5" w:char="F073"/>
      </w:r>
      <w:r w:rsidRPr="00E960C0">
        <w:rPr>
          <w:rFonts w:ascii="B Badr" w:hAnsi="B Badr" w:cs="B Badr"/>
          <w:color w:val="000000"/>
        </w:rPr>
        <w:sym w:font="HQPB2" w:char="F025"/>
      </w:r>
      <w:r w:rsidRPr="00E960C0">
        <w:rPr>
          <w:rFonts w:ascii="B Badr" w:hAnsi="B Badr" w:cs="B Badr"/>
          <w:color w:val="000000"/>
          <w:rtl/>
        </w:rPr>
        <w:t xml:space="preserve"> </w:t>
      </w:r>
      <w:r w:rsidRPr="00E960C0">
        <w:rPr>
          <w:rFonts w:ascii="B Badr" w:hAnsi="B Badr" w:cs="B Badr"/>
          <w:color w:val="000000"/>
        </w:rPr>
        <w:sym w:font="HQPB5" w:char="F075"/>
      </w:r>
      <w:r w:rsidRPr="00E960C0">
        <w:rPr>
          <w:rFonts w:ascii="B Badr" w:hAnsi="B Badr" w:cs="B Badr"/>
          <w:color w:val="000000"/>
        </w:rPr>
        <w:sym w:font="HQPB2" w:char="F0E4"/>
      </w:r>
      <w:r w:rsidRPr="00E960C0">
        <w:rPr>
          <w:rFonts w:ascii="B Badr" w:hAnsi="B Badr" w:cs="B Badr"/>
          <w:color w:val="000000"/>
        </w:rPr>
        <w:sym w:font="HQPB5" w:char="F021"/>
      </w:r>
      <w:r w:rsidRPr="00E960C0">
        <w:rPr>
          <w:rFonts w:ascii="B Badr" w:hAnsi="B Badr" w:cs="B Badr"/>
          <w:color w:val="000000"/>
        </w:rPr>
        <w:sym w:font="HQPB1" w:char="F024"/>
      </w:r>
      <w:r w:rsidRPr="00E960C0">
        <w:rPr>
          <w:rFonts w:ascii="B Badr" w:hAnsi="B Badr" w:cs="B Badr"/>
          <w:color w:val="000000"/>
        </w:rPr>
        <w:sym w:font="HQPB5" w:char="F074"/>
      </w:r>
      <w:r w:rsidRPr="00E960C0">
        <w:rPr>
          <w:rFonts w:ascii="B Badr" w:hAnsi="B Badr" w:cs="B Badr"/>
          <w:color w:val="000000"/>
        </w:rPr>
        <w:sym w:font="HQPB2" w:char="F052"/>
      </w:r>
      <w:r w:rsidRPr="00E960C0">
        <w:rPr>
          <w:rFonts w:ascii="B Badr" w:hAnsi="B Badr" w:cs="B Badr"/>
          <w:color w:val="000000"/>
        </w:rPr>
        <w:sym w:font="HQPB1" w:char="F023"/>
      </w:r>
      <w:r w:rsidRPr="00E960C0">
        <w:rPr>
          <w:rFonts w:ascii="B Badr" w:hAnsi="B Badr" w:cs="B Badr"/>
          <w:color w:val="000000"/>
        </w:rPr>
        <w:sym w:font="HQPB5" w:char="F075"/>
      </w:r>
      <w:r w:rsidRPr="00E960C0">
        <w:rPr>
          <w:rFonts w:ascii="B Badr" w:hAnsi="B Badr" w:cs="B Badr"/>
          <w:color w:val="000000"/>
        </w:rPr>
        <w:sym w:font="HQPB2" w:char="F0E4"/>
      </w:r>
      <w:r w:rsidRPr="00E960C0">
        <w:rPr>
          <w:rFonts w:ascii="B Badr" w:hAnsi="B Badr" w:cs="B Badr"/>
          <w:color w:val="000000"/>
          <w:rtl/>
        </w:rPr>
        <w:t xml:space="preserve"> </w:t>
      </w:r>
      <w:r w:rsidRPr="00E960C0">
        <w:rPr>
          <w:rFonts w:ascii="B Badr" w:hAnsi="B Badr" w:cs="B Badr"/>
          <w:color w:val="000000"/>
        </w:rPr>
        <w:sym w:font="HQPB4" w:char="F0C8"/>
      </w:r>
      <w:r w:rsidRPr="00E960C0">
        <w:rPr>
          <w:rFonts w:ascii="B Badr" w:hAnsi="B Badr" w:cs="B Badr"/>
          <w:color w:val="000000"/>
        </w:rPr>
        <w:sym w:font="HQPB2" w:char="F040"/>
      </w:r>
      <w:r w:rsidRPr="00E960C0">
        <w:rPr>
          <w:rFonts w:ascii="B Badr" w:hAnsi="B Badr" w:cs="B Badr"/>
          <w:color w:val="000000"/>
        </w:rPr>
        <w:sym w:font="HQPB4" w:char="F0F8"/>
      </w:r>
      <w:r w:rsidRPr="00E960C0">
        <w:rPr>
          <w:rFonts w:ascii="B Badr" w:hAnsi="B Badr" w:cs="B Badr"/>
          <w:color w:val="000000"/>
        </w:rPr>
        <w:sym w:font="HQPB2" w:char="F08B"/>
      </w:r>
      <w:r w:rsidRPr="00E960C0">
        <w:rPr>
          <w:rFonts w:ascii="B Badr" w:hAnsi="B Badr" w:cs="B Badr"/>
          <w:color w:val="000000"/>
        </w:rPr>
        <w:sym w:font="HQPB4" w:char="F0A9"/>
      </w:r>
      <w:r w:rsidRPr="00E960C0">
        <w:rPr>
          <w:rFonts w:ascii="B Badr" w:hAnsi="B Badr" w:cs="B Badr"/>
          <w:color w:val="000000"/>
        </w:rPr>
        <w:sym w:font="HQPB2" w:char="F039"/>
      </w:r>
      <w:r w:rsidRPr="00E960C0">
        <w:rPr>
          <w:rFonts w:ascii="B Badr" w:hAnsi="B Badr" w:cs="B Badr"/>
          <w:color w:val="000000"/>
        </w:rPr>
        <w:sym w:font="HQPB5" w:char="F024"/>
      </w:r>
      <w:r w:rsidRPr="00E960C0">
        <w:rPr>
          <w:rFonts w:ascii="B Badr" w:hAnsi="B Badr" w:cs="B Badr"/>
          <w:color w:val="000000"/>
        </w:rPr>
        <w:sym w:font="HQPB1" w:char="F023"/>
      </w:r>
      <w:r w:rsidRPr="00E960C0">
        <w:rPr>
          <w:rFonts w:ascii="B Badr" w:hAnsi="B Badr" w:cs="B Badr"/>
          <w:color w:val="000000"/>
          <w:rtl/>
        </w:rPr>
        <w:t xml:space="preserve"> </w:t>
      </w:r>
      <w:r w:rsidRPr="00E960C0">
        <w:rPr>
          <w:rFonts w:ascii="B Badr" w:hAnsi="B Badr" w:cs="B Badr"/>
          <w:color w:val="000000"/>
        </w:rPr>
        <w:sym w:font="HQPB1" w:char="F023"/>
      </w:r>
      <w:r w:rsidRPr="00E960C0">
        <w:rPr>
          <w:rFonts w:ascii="B Badr" w:hAnsi="B Badr" w:cs="B Badr"/>
          <w:color w:val="000000"/>
        </w:rPr>
        <w:sym w:font="HQPB4" w:char="F059"/>
      </w:r>
      <w:r w:rsidRPr="00E960C0">
        <w:rPr>
          <w:rFonts w:ascii="B Badr" w:hAnsi="B Badr" w:cs="B Badr"/>
          <w:color w:val="000000"/>
        </w:rPr>
        <w:sym w:font="HQPB1" w:char="F089"/>
      </w:r>
      <w:r w:rsidRPr="00E960C0">
        <w:rPr>
          <w:rFonts w:ascii="B Badr" w:hAnsi="B Badr" w:cs="B Badr"/>
          <w:color w:val="000000"/>
        </w:rPr>
        <w:sym w:font="HQPB4" w:char="F0C9"/>
      </w:r>
      <w:r w:rsidRPr="00E960C0">
        <w:rPr>
          <w:rFonts w:ascii="B Badr" w:hAnsi="B Badr" w:cs="B Badr"/>
          <w:color w:val="000000"/>
        </w:rPr>
        <w:sym w:font="HQPB1" w:char="F060"/>
      </w:r>
      <w:r w:rsidRPr="00E960C0">
        <w:rPr>
          <w:rFonts w:ascii="B Badr" w:hAnsi="B Badr" w:cs="B Badr"/>
          <w:color w:val="000000"/>
        </w:rPr>
        <w:sym w:font="HQPB1" w:char="F024"/>
      </w:r>
      <w:r w:rsidRPr="00E960C0">
        <w:rPr>
          <w:rFonts w:ascii="B Badr" w:hAnsi="B Badr" w:cs="B Badr"/>
          <w:color w:val="000000"/>
        </w:rPr>
        <w:sym w:font="HQPB5" w:char="F079"/>
      </w:r>
      <w:r w:rsidRPr="00E960C0">
        <w:rPr>
          <w:rFonts w:ascii="B Badr" w:hAnsi="B Badr" w:cs="B Badr"/>
          <w:color w:val="000000"/>
        </w:rPr>
        <w:sym w:font="HQPB1" w:char="F099"/>
      </w:r>
      <w:r w:rsidRPr="00E960C0">
        <w:rPr>
          <w:rFonts w:ascii="B Badr" w:hAnsi="B Badr" w:cs="B Badr"/>
          <w:color w:val="000000"/>
          <w:rtl/>
        </w:rPr>
        <w:t xml:space="preserve"> </w:t>
      </w:r>
      <w:r w:rsidRPr="00E960C0">
        <w:rPr>
          <w:rFonts w:ascii="B Badr" w:hAnsi="B Badr" w:cs="B Badr"/>
          <w:color w:val="000000"/>
        </w:rPr>
        <w:sym w:font="HQPB1" w:char="F024"/>
      </w:r>
      <w:r w:rsidRPr="00E960C0">
        <w:rPr>
          <w:rFonts w:ascii="B Badr" w:hAnsi="B Badr" w:cs="B Badr"/>
          <w:color w:val="000000"/>
        </w:rPr>
        <w:sym w:font="HQPB4" w:char="F056"/>
      </w:r>
      <w:r w:rsidRPr="00E960C0">
        <w:rPr>
          <w:rFonts w:ascii="B Badr" w:hAnsi="B Badr" w:cs="B Badr"/>
          <w:color w:val="000000"/>
        </w:rPr>
        <w:sym w:font="HQPB2" w:char="F04A"/>
      </w:r>
      <w:r w:rsidRPr="00E960C0">
        <w:rPr>
          <w:rFonts w:ascii="B Badr" w:hAnsi="B Badr" w:cs="B Badr"/>
          <w:color w:val="000000"/>
        </w:rPr>
        <w:sym w:font="HQPB4" w:char="F0CD"/>
      </w:r>
      <w:r w:rsidRPr="00E960C0">
        <w:rPr>
          <w:rFonts w:ascii="B Badr" w:hAnsi="B Badr" w:cs="B Badr"/>
          <w:color w:val="000000"/>
        </w:rPr>
        <w:sym w:font="HQPB2" w:char="F0AC"/>
      </w:r>
      <w:r w:rsidRPr="00E960C0">
        <w:rPr>
          <w:rFonts w:ascii="B Badr" w:hAnsi="B Badr" w:cs="B Badr"/>
          <w:color w:val="000000"/>
        </w:rPr>
        <w:sym w:font="HQPB5" w:char="F021"/>
      </w:r>
      <w:r w:rsidRPr="00E960C0">
        <w:rPr>
          <w:rFonts w:ascii="B Badr" w:hAnsi="B Badr" w:cs="B Badr"/>
          <w:color w:val="000000"/>
        </w:rPr>
        <w:sym w:font="HQPB1" w:char="F024"/>
      </w:r>
      <w:r w:rsidRPr="00E960C0">
        <w:rPr>
          <w:rFonts w:ascii="B Badr" w:hAnsi="B Badr" w:cs="B Badr"/>
          <w:color w:val="000000"/>
        </w:rPr>
        <w:sym w:font="HQPB5" w:char="F073"/>
      </w:r>
      <w:r w:rsidRPr="00E960C0">
        <w:rPr>
          <w:rFonts w:ascii="B Badr" w:hAnsi="B Badr" w:cs="B Badr"/>
          <w:color w:val="000000"/>
        </w:rPr>
        <w:sym w:font="HQPB2" w:char="F025"/>
      </w:r>
      <w:r w:rsidRPr="00E960C0">
        <w:rPr>
          <w:rFonts w:ascii="B Badr" w:hAnsi="B Badr" w:cs="B Badr"/>
          <w:color w:val="000000"/>
        </w:rPr>
        <w:sym w:font="HQPB5" w:char="F075"/>
      </w:r>
      <w:r w:rsidRPr="00E960C0">
        <w:rPr>
          <w:rFonts w:ascii="B Badr" w:hAnsi="B Badr" w:cs="B Badr"/>
          <w:color w:val="000000"/>
        </w:rPr>
        <w:sym w:font="HQPB2" w:char="F072"/>
      </w:r>
      <w:r w:rsidRPr="00E960C0">
        <w:rPr>
          <w:rFonts w:ascii="B Badr" w:hAnsi="B Badr" w:cs="B Badr"/>
          <w:color w:val="000000"/>
          <w:rtl/>
        </w:rPr>
        <w:t xml:space="preserve"> </w:t>
      </w:r>
      <w:r w:rsidRPr="00E960C0">
        <w:rPr>
          <w:rFonts w:ascii="B Badr" w:hAnsi="B Badr" w:cs="B Badr"/>
          <w:color w:val="000000"/>
        </w:rPr>
        <w:sym w:font="HQPB4" w:char="F0E2"/>
      </w:r>
      <w:r w:rsidRPr="00E960C0">
        <w:rPr>
          <w:rFonts w:ascii="B Badr" w:hAnsi="B Badr" w:cs="B Badr"/>
          <w:color w:val="000000"/>
        </w:rPr>
        <w:sym w:font="HQPB1" w:char="F091"/>
      </w:r>
      <w:r w:rsidRPr="00E960C0">
        <w:rPr>
          <w:rFonts w:ascii="B Badr" w:hAnsi="B Badr" w:cs="B Badr"/>
          <w:color w:val="000000"/>
        </w:rPr>
        <w:sym w:font="HQPB5" w:char="F078"/>
      </w:r>
      <w:r w:rsidRPr="00E960C0">
        <w:rPr>
          <w:rFonts w:ascii="B Badr" w:hAnsi="B Badr" w:cs="B Badr"/>
          <w:color w:val="000000"/>
        </w:rPr>
        <w:sym w:font="HQPB1" w:char="F08B"/>
      </w:r>
      <w:r w:rsidRPr="00E960C0">
        <w:rPr>
          <w:rFonts w:ascii="B Badr" w:hAnsi="B Badr" w:cs="B Badr"/>
          <w:color w:val="000000"/>
        </w:rPr>
        <w:sym w:font="HQPB4" w:char="F0F8"/>
      </w:r>
      <w:r w:rsidRPr="00E960C0">
        <w:rPr>
          <w:rFonts w:ascii="B Badr" w:hAnsi="B Badr" w:cs="B Badr"/>
          <w:color w:val="000000"/>
        </w:rPr>
        <w:sym w:font="HQPB1" w:char="F074"/>
      </w:r>
      <w:r w:rsidRPr="00E960C0">
        <w:rPr>
          <w:rFonts w:ascii="B Badr" w:hAnsi="B Badr" w:cs="B Badr"/>
          <w:color w:val="000000"/>
        </w:rPr>
        <w:sym w:font="HQPB5" w:char="F073"/>
      </w:r>
      <w:r w:rsidRPr="00E960C0">
        <w:rPr>
          <w:rFonts w:ascii="B Badr" w:hAnsi="B Badr" w:cs="B Badr"/>
          <w:color w:val="000000"/>
        </w:rPr>
        <w:sym w:font="HQPB2" w:char="F086"/>
      </w:r>
      <w:r w:rsidRPr="00E960C0">
        <w:rPr>
          <w:rFonts w:ascii="B Badr" w:hAnsi="B Badr" w:cs="B Badr"/>
          <w:color w:val="000000"/>
          <w:rtl/>
        </w:rPr>
        <w:t xml:space="preserve"> </w:t>
      </w:r>
      <w:r w:rsidRPr="00E960C0">
        <w:rPr>
          <w:rFonts w:ascii="B Badr" w:hAnsi="B Badr" w:cs="B Badr"/>
          <w:color w:val="000000"/>
        </w:rPr>
        <w:sym w:font="HQPB5" w:char="F06E"/>
      </w:r>
      <w:r w:rsidRPr="00E960C0">
        <w:rPr>
          <w:rFonts w:ascii="B Badr" w:hAnsi="B Badr" w:cs="B Badr"/>
          <w:color w:val="000000"/>
        </w:rPr>
        <w:sym w:font="HQPB2" w:char="F06F"/>
      </w:r>
      <w:r w:rsidRPr="00E960C0">
        <w:rPr>
          <w:rFonts w:ascii="B Badr" w:hAnsi="B Badr" w:cs="B Badr"/>
          <w:color w:val="000000"/>
        </w:rPr>
        <w:sym w:font="HQPB5" w:char="F074"/>
      </w:r>
      <w:r w:rsidRPr="00E960C0">
        <w:rPr>
          <w:rFonts w:ascii="B Badr" w:hAnsi="B Badr" w:cs="B Badr"/>
          <w:color w:val="000000"/>
        </w:rPr>
        <w:sym w:font="HQPB1" w:char="F08D"/>
      </w:r>
      <w:r w:rsidRPr="00E960C0">
        <w:rPr>
          <w:rFonts w:ascii="B Badr" w:hAnsi="B Badr" w:cs="B Badr"/>
          <w:color w:val="000000"/>
        </w:rPr>
        <w:sym w:font="HQPB4" w:char="F0C5"/>
      </w:r>
      <w:r w:rsidRPr="00E960C0">
        <w:rPr>
          <w:rFonts w:ascii="B Badr" w:hAnsi="B Badr" w:cs="B Badr"/>
          <w:color w:val="000000"/>
        </w:rPr>
        <w:sym w:font="HQPB1" w:char="F07A"/>
      </w:r>
      <w:r w:rsidRPr="00E960C0">
        <w:rPr>
          <w:rFonts w:ascii="B Badr" w:hAnsi="B Badr" w:cs="B Badr"/>
          <w:color w:val="000000"/>
        </w:rPr>
        <w:sym w:font="HQPB5" w:char="F046"/>
      </w:r>
      <w:r w:rsidRPr="00E960C0">
        <w:rPr>
          <w:rFonts w:ascii="B Badr" w:hAnsi="B Badr" w:cs="B Badr"/>
          <w:color w:val="000000"/>
        </w:rPr>
        <w:sym w:font="HQPB2" w:char="F079"/>
      </w:r>
      <w:r w:rsidRPr="00E960C0">
        <w:rPr>
          <w:rFonts w:ascii="B Badr" w:hAnsi="B Badr" w:cs="B Badr"/>
          <w:color w:val="000000"/>
        </w:rPr>
        <w:sym w:font="HQPB5" w:char="F024"/>
      </w:r>
      <w:r w:rsidRPr="00E960C0">
        <w:rPr>
          <w:rFonts w:ascii="B Badr" w:hAnsi="B Badr" w:cs="B Badr"/>
          <w:color w:val="000000"/>
        </w:rPr>
        <w:sym w:font="HQPB1" w:char="F023"/>
      </w:r>
      <w:r w:rsidRPr="00E960C0">
        <w:rPr>
          <w:rFonts w:ascii="B Badr" w:hAnsi="B Badr" w:cs="B Badr"/>
          <w:color w:val="000000"/>
          <w:rtl/>
        </w:rPr>
        <w:t xml:space="preserve"> </w:t>
      </w:r>
      <w:r w:rsidRPr="00E960C0">
        <w:rPr>
          <w:rFonts w:ascii="B Badr" w:hAnsi="B Badr" w:cs="B Badr"/>
          <w:color w:val="000000"/>
        </w:rPr>
        <w:sym w:font="HQPB5" w:char="F028"/>
      </w:r>
      <w:r w:rsidRPr="00E960C0">
        <w:rPr>
          <w:rFonts w:ascii="B Badr" w:hAnsi="B Badr" w:cs="B Badr"/>
          <w:color w:val="000000"/>
        </w:rPr>
        <w:sym w:font="HQPB1" w:char="F023"/>
      </w:r>
      <w:r w:rsidRPr="00E960C0">
        <w:rPr>
          <w:rFonts w:ascii="B Badr" w:hAnsi="B Badr" w:cs="B Badr"/>
          <w:color w:val="000000"/>
        </w:rPr>
        <w:sym w:font="HQPB2" w:char="F071"/>
      </w:r>
      <w:r w:rsidRPr="00E960C0">
        <w:rPr>
          <w:rFonts w:ascii="B Badr" w:hAnsi="B Badr" w:cs="B Badr"/>
          <w:color w:val="000000"/>
        </w:rPr>
        <w:sym w:font="HQPB4" w:char="F0E3"/>
      </w:r>
      <w:r w:rsidRPr="00E960C0">
        <w:rPr>
          <w:rFonts w:ascii="B Badr" w:hAnsi="B Badr" w:cs="B Badr"/>
          <w:color w:val="000000"/>
        </w:rPr>
        <w:sym w:font="HQPB1" w:char="F05F"/>
      </w:r>
      <w:r w:rsidRPr="00E960C0">
        <w:rPr>
          <w:rFonts w:ascii="B Badr" w:hAnsi="B Badr" w:cs="B Badr"/>
          <w:color w:val="000000"/>
        </w:rPr>
        <w:sym w:font="HQPB4" w:char="F0F6"/>
      </w:r>
      <w:r w:rsidRPr="00E960C0">
        <w:rPr>
          <w:rFonts w:ascii="B Badr" w:hAnsi="B Badr" w:cs="B Badr"/>
          <w:color w:val="000000"/>
        </w:rPr>
        <w:sym w:font="HQPB1" w:char="F08D"/>
      </w:r>
      <w:r w:rsidRPr="00E960C0">
        <w:rPr>
          <w:rFonts w:ascii="B Badr" w:hAnsi="B Badr" w:cs="B Badr"/>
          <w:color w:val="000000"/>
        </w:rPr>
        <w:sym w:font="HQPB5" w:char="F074"/>
      </w:r>
      <w:r w:rsidRPr="00E960C0">
        <w:rPr>
          <w:rFonts w:ascii="B Badr" w:hAnsi="B Badr" w:cs="B Badr"/>
          <w:color w:val="000000"/>
        </w:rPr>
        <w:sym w:font="HQPB2" w:char="F083"/>
      </w:r>
      <w:r w:rsidRPr="00E960C0">
        <w:rPr>
          <w:rFonts w:ascii="B Badr" w:hAnsi="B Badr" w:cs="B Badr"/>
          <w:color w:val="000000"/>
        </w:rPr>
        <w:sym w:font="HQPB5" w:char="F075"/>
      </w:r>
      <w:r w:rsidRPr="00E960C0">
        <w:rPr>
          <w:rFonts w:ascii="B Badr" w:hAnsi="B Badr" w:cs="B Badr"/>
          <w:color w:val="000000"/>
        </w:rPr>
        <w:sym w:font="HQPB2" w:char="F072"/>
      </w:r>
      <w:r w:rsidRPr="00E960C0">
        <w:rPr>
          <w:rFonts w:ascii="B Badr" w:hAnsi="B Badr" w:cs="B Badr"/>
          <w:color w:val="000000"/>
          <w:rtl/>
        </w:rPr>
        <w:t xml:space="preserve"> </w:t>
      </w:r>
      <w:r w:rsidRPr="00E960C0">
        <w:rPr>
          <w:rFonts w:ascii="B Badr" w:hAnsi="B Badr" w:cs="B Badr"/>
          <w:color w:val="000000"/>
        </w:rPr>
        <w:sym w:font="HQPB5" w:char="F073"/>
      </w:r>
      <w:r w:rsidRPr="00E960C0">
        <w:rPr>
          <w:rFonts w:ascii="B Badr" w:hAnsi="B Badr" w:cs="B Badr"/>
          <w:color w:val="000000"/>
        </w:rPr>
        <w:sym w:font="HQPB2" w:char="F070"/>
      </w:r>
      <w:r w:rsidRPr="00E960C0">
        <w:rPr>
          <w:rFonts w:ascii="B Badr" w:hAnsi="B Badr" w:cs="B Badr"/>
          <w:color w:val="000000"/>
        </w:rPr>
        <w:sym w:font="HQPB5" w:char="F075"/>
      </w:r>
      <w:r w:rsidRPr="00E960C0">
        <w:rPr>
          <w:rFonts w:ascii="B Badr" w:hAnsi="B Badr" w:cs="B Badr"/>
          <w:color w:val="000000"/>
        </w:rPr>
        <w:sym w:font="HQPB2" w:char="F048"/>
      </w:r>
      <w:r w:rsidRPr="00E960C0">
        <w:rPr>
          <w:rFonts w:ascii="B Badr" w:hAnsi="B Badr" w:cs="B Badr"/>
          <w:color w:val="000000"/>
        </w:rPr>
        <w:sym w:font="HQPB4" w:char="F0F7"/>
      </w:r>
      <w:r w:rsidRPr="00E960C0">
        <w:rPr>
          <w:rFonts w:ascii="B Badr" w:hAnsi="B Badr" w:cs="B Badr"/>
          <w:color w:val="000000"/>
        </w:rPr>
        <w:sym w:font="HQPB1" w:char="F071"/>
      </w:r>
      <w:r w:rsidRPr="00E960C0">
        <w:rPr>
          <w:rFonts w:ascii="B Badr" w:hAnsi="B Badr" w:cs="B Badr"/>
          <w:color w:val="000000"/>
        </w:rPr>
        <w:sym w:font="HQPB5" w:char="F075"/>
      </w:r>
      <w:r w:rsidRPr="00E960C0">
        <w:rPr>
          <w:rFonts w:ascii="B Badr" w:hAnsi="B Badr" w:cs="B Badr"/>
          <w:color w:val="000000"/>
        </w:rPr>
        <w:sym w:font="HQPB1" w:char="F091"/>
      </w:r>
      <w:r w:rsidRPr="00E960C0">
        <w:rPr>
          <w:rFonts w:ascii="B Badr" w:hAnsi="B Badr" w:cs="B Badr"/>
          <w:color w:val="000000"/>
          <w:rtl/>
        </w:rPr>
        <w:t xml:space="preserve"> </w:t>
      </w:r>
      <w:r w:rsidRPr="00E960C0">
        <w:rPr>
          <w:rFonts w:ascii="B Badr" w:hAnsi="B Badr" w:cs="B Badr"/>
          <w:color w:val="000000"/>
        </w:rPr>
        <w:sym w:font="HQPB2" w:char="F0BE"/>
      </w:r>
      <w:r w:rsidRPr="00E960C0">
        <w:rPr>
          <w:rFonts w:ascii="B Badr" w:hAnsi="B Badr" w:cs="B Badr"/>
          <w:color w:val="000000"/>
        </w:rPr>
        <w:sym w:font="HQPB4" w:char="F0CF"/>
      </w:r>
      <w:r w:rsidRPr="00E960C0">
        <w:rPr>
          <w:rFonts w:ascii="B Badr" w:hAnsi="B Badr" w:cs="B Badr"/>
          <w:color w:val="000000"/>
        </w:rPr>
        <w:sym w:font="HQPB2" w:char="F06D"/>
      </w:r>
      <w:r w:rsidRPr="00E960C0">
        <w:rPr>
          <w:rFonts w:ascii="B Badr" w:hAnsi="B Badr" w:cs="B Badr"/>
          <w:color w:val="000000"/>
        </w:rPr>
        <w:sym w:font="HQPB4" w:char="F0CE"/>
      </w:r>
      <w:r w:rsidRPr="00E960C0">
        <w:rPr>
          <w:rFonts w:ascii="B Badr" w:hAnsi="B Badr" w:cs="B Badr"/>
          <w:color w:val="000000"/>
        </w:rPr>
        <w:sym w:font="HQPB4" w:char="F06E"/>
      </w:r>
      <w:r w:rsidRPr="00E960C0">
        <w:rPr>
          <w:rFonts w:ascii="B Badr" w:hAnsi="B Badr" w:cs="B Badr"/>
          <w:color w:val="000000"/>
        </w:rPr>
        <w:sym w:font="HQPB1" w:char="F02F"/>
      </w:r>
      <w:r w:rsidRPr="00E960C0">
        <w:rPr>
          <w:rFonts w:ascii="B Badr" w:hAnsi="B Badr" w:cs="B Badr"/>
          <w:color w:val="000000"/>
        </w:rPr>
        <w:sym w:font="HQPB5" w:char="F075"/>
      </w:r>
      <w:r w:rsidRPr="00E960C0">
        <w:rPr>
          <w:rFonts w:ascii="B Badr" w:hAnsi="B Badr" w:cs="B Badr"/>
          <w:color w:val="000000"/>
        </w:rPr>
        <w:sym w:font="HQPB1" w:char="F091"/>
      </w:r>
      <w:r w:rsidRPr="00E960C0">
        <w:rPr>
          <w:rFonts w:cs="B Lotus" w:hint="cs"/>
          <w:rtl/>
          <w:lang w:bidi="fa-IR"/>
        </w:rPr>
        <w:t xml:space="preserve"> </w:t>
      </w:r>
      <w:r w:rsidRPr="00E960C0">
        <w:rPr>
          <w:rFonts w:cs="B Lotus" w:hint="cs"/>
          <w:lang w:bidi="fa-IR"/>
        </w:rPr>
        <w:sym w:font="AGA Arabesque" w:char="F028"/>
      </w:r>
      <w:r w:rsidRPr="00E960C0">
        <w:rPr>
          <w:rFonts w:cs="B Lotus" w:hint="cs"/>
          <w:rtl/>
          <w:lang w:bidi="fa-IR"/>
        </w:rPr>
        <w:tab/>
      </w:r>
      <w:r w:rsidR="00E960C0" w:rsidRPr="00E960C0">
        <w:rPr>
          <w:rFonts w:cs="B Lotus" w:hint="cs"/>
          <w:rtl/>
          <w:lang w:bidi="fa-IR"/>
        </w:rPr>
        <w:t>[</w:t>
      </w:r>
      <w:r w:rsidRPr="00E960C0">
        <w:rPr>
          <w:rFonts w:cs="B Lotus" w:hint="cs"/>
          <w:rtl/>
          <w:lang w:bidi="fa-IR"/>
        </w:rPr>
        <w:t>زمر / 9</w:t>
      </w:r>
      <w:r w:rsidR="00E960C0" w:rsidRPr="00E960C0">
        <w:rPr>
          <w:rFonts w:cs="B Lotus" w:hint="cs"/>
          <w:rtl/>
          <w:lang w:bidi="fa-IR"/>
        </w:rPr>
        <w:t>]</w:t>
      </w:r>
    </w:p>
    <w:p w:rsidR="00FC5033" w:rsidRPr="00D938A1" w:rsidRDefault="00FC5033" w:rsidP="00FC5033">
      <w:pPr>
        <w:tabs>
          <w:tab w:val="right" w:pos="7031"/>
        </w:tabs>
        <w:bidi/>
        <w:ind w:left="1134"/>
        <w:jc w:val="both"/>
        <w:rPr>
          <w:rFonts w:cs="B Lotus"/>
          <w:sz w:val="26"/>
          <w:szCs w:val="26"/>
          <w:rtl/>
          <w:lang w:bidi="fa-IR"/>
        </w:rPr>
      </w:pPr>
      <w:r>
        <w:rPr>
          <w:rFonts w:cs="B Lotus" w:hint="cs"/>
          <w:sz w:val="26"/>
          <w:szCs w:val="26"/>
          <w:rtl/>
          <w:lang w:bidi="fa-IR"/>
        </w:rPr>
        <w:t xml:space="preserve">«آيا </w:t>
      </w:r>
      <w:r>
        <w:rPr>
          <w:rFonts w:cs="B Lotus"/>
          <w:sz w:val="26"/>
          <w:szCs w:val="26"/>
          <w:lang w:bidi="fa-IR"/>
        </w:rPr>
        <w:t>]</w:t>
      </w:r>
      <w:r>
        <w:rPr>
          <w:rFonts w:cs="B Lotus" w:hint="cs"/>
          <w:sz w:val="26"/>
          <w:szCs w:val="26"/>
          <w:rtl/>
          <w:lang w:bidi="fa-IR"/>
        </w:rPr>
        <w:t>چين كسي بهتر است يا</w:t>
      </w:r>
      <w:r>
        <w:rPr>
          <w:rFonts w:cs="B Lotus"/>
          <w:sz w:val="26"/>
          <w:szCs w:val="26"/>
          <w:lang w:bidi="fa-IR"/>
        </w:rPr>
        <w:t>[</w:t>
      </w:r>
      <w:r>
        <w:rPr>
          <w:rFonts w:cs="B Lotus" w:hint="cs"/>
          <w:sz w:val="26"/>
          <w:szCs w:val="26"/>
          <w:rtl/>
          <w:lang w:bidi="fa-IR"/>
        </w:rPr>
        <w:t xml:space="preserve"> آن كسي كه او در طول شب در سجده و قيام اطاعت خدا مي‌كند و از آخرت مي‌ترسد و رحمت پروردگارش را اميد دارد؟</w:t>
      </w:r>
      <w:r w:rsidRPr="00D938A1">
        <w:rPr>
          <w:rFonts w:cs="B Lotus" w:hint="cs"/>
          <w:sz w:val="26"/>
          <w:szCs w:val="26"/>
          <w:rtl/>
          <w:lang w:bidi="fa-IR"/>
        </w:rPr>
        <w:t>».</w:t>
      </w:r>
    </w:p>
    <w:p w:rsidR="001A0DB7" w:rsidRDefault="00FC5033" w:rsidP="001A0DB7">
      <w:pPr>
        <w:bidi/>
        <w:ind w:firstLine="284"/>
        <w:jc w:val="both"/>
        <w:rPr>
          <w:rFonts w:cs="B Lotus"/>
          <w:sz w:val="28"/>
          <w:szCs w:val="28"/>
          <w:rtl/>
          <w:lang w:bidi="fa-IR"/>
        </w:rPr>
      </w:pPr>
      <w:r>
        <w:rPr>
          <w:rFonts w:cs="B Lotus" w:hint="cs"/>
          <w:sz w:val="28"/>
          <w:szCs w:val="28"/>
          <w:rtl/>
          <w:lang w:bidi="fa-IR"/>
        </w:rPr>
        <w:t>بنابراين نبايد گناهكار از رحمت خدا مأيوس شود هر چند كه گناهانش زياد باشند.</w:t>
      </w:r>
    </w:p>
    <w:p w:rsidR="00FC5033" w:rsidRDefault="00FC5033" w:rsidP="00FC5033">
      <w:pPr>
        <w:bidi/>
        <w:ind w:firstLine="284"/>
        <w:jc w:val="both"/>
        <w:rPr>
          <w:rFonts w:cs="B Lotus"/>
          <w:sz w:val="28"/>
          <w:szCs w:val="28"/>
          <w:rtl/>
          <w:lang w:bidi="fa-IR"/>
        </w:rPr>
      </w:pPr>
      <w:r>
        <w:rPr>
          <w:rFonts w:cs="B Lotus" w:hint="cs"/>
          <w:sz w:val="28"/>
          <w:szCs w:val="28"/>
          <w:rtl/>
          <w:lang w:bidi="fa-IR"/>
        </w:rPr>
        <w:t>در حديث قدسي از خداوند متعال روايت شده كه مي‌فرمايد:</w:t>
      </w:r>
    </w:p>
    <w:p w:rsidR="00FC5033" w:rsidRPr="00236672" w:rsidRDefault="00FC5033" w:rsidP="00B93447">
      <w:pPr>
        <w:bidi/>
        <w:ind w:firstLine="284"/>
        <w:jc w:val="both"/>
        <w:rPr>
          <w:rFonts w:cs="B Lotus"/>
          <w:sz w:val="28"/>
          <w:szCs w:val="28"/>
          <w:rtl/>
        </w:rPr>
      </w:pPr>
      <w:r w:rsidRPr="00E960C0">
        <w:rPr>
          <w:rFonts w:ascii="Traditional Arabic" w:hAnsi="Traditional Arabic" w:cs="Traditional Arabic"/>
          <w:sz w:val="28"/>
          <w:szCs w:val="28"/>
          <w:rtl/>
          <w:lang w:bidi="fa-IR"/>
        </w:rPr>
        <w:t>(</w:t>
      </w:r>
      <w:r w:rsidRPr="00E960C0">
        <w:rPr>
          <w:rFonts w:ascii="Traditional Arabic" w:hAnsi="Traditional Arabic" w:cs="Traditional Arabic"/>
          <w:b/>
          <w:bCs/>
          <w:sz w:val="28"/>
          <w:szCs w:val="28"/>
          <w:rtl/>
          <w:lang w:bidi="fa-IR"/>
        </w:rPr>
        <w:t xml:space="preserve">يا ابن آدم: </w:t>
      </w:r>
      <w:r w:rsidR="00B93447">
        <w:rPr>
          <w:rFonts w:ascii="Traditional Arabic" w:hAnsi="Traditional Arabic" w:cs="Traditional Arabic" w:hint="cs"/>
          <w:b/>
          <w:bCs/>
          <w:sz w:val="28"/>
          <w:szCs w:val="28"/>
          <w:rtl/>
          <w:lang w:bidi="fa-IR"/>
        </w:rPr>
        <w:t>إ</w:t>
      </w:r>
      <w:r w:rsidRPr="00E960C0">
        <w:rPr>
          <w:rFonts w:ascii="Traditional Arabic" w:hAnsi="Traditional Arabic" w:cs="Traditional Arabic"/>
          <w:b/>
          <w:bCs/>
          <w:sz w:val="28"/>
          <w:szCs w:val="28"/>
          <w:rtl/>
          <w:lang w:bidi="fa-IR"/>
        </w:rPr>
        <w:t>نك ما دعوتني ورجوتني غفرت لك عل</w:t>
      </w:r>
      <w:r w:rsidR="00B93447">
        <w:rPr>
          <w:rFonts w:ascii="Traditional Arabic" w:hAnsi="Traditional Arabic" w:cs="Traditional Arabic" w:hint="cs"/>
          <w:b/>
          <w:bCs/>
          <w:sz w:val="28"/>
          <w:szCs w:val="28"/>
          <w:rtl/>
          <w:lang w:bidi="fa-IR"/>
        </w:rPr>
        <w:t>ی</w:t>
      </w:r>
      <w:r w:rsidR="00B93447">
        <w:rPr>
          <w:rFonts w:ascii="Traditional Arabic" w:hAnsi="Traditional Arabic" w:cs="Traditional Arabic"/>
          <w:b/>
          <w:bCs/>
          <w:sz w:val="28"/>
          <w:szCs w:val="28"/>
          <w:rtl/>
          <w:lang w:bidi="fa-IR"/>
        </w:rPr>
        <w:t xml:space="preserve"> ما كان منك و</w:t>
      </w:r>
      <w:r w:rsidR="00B93447">
        <w:rPr>
          <w:rFonts w:ascii="Traditional Arabic" w:hAnsi="Traditional Arabic" w:cs="Traditional Arabic" w:hint="cs"/>
          <w:b/>
          <w:bCs/>
          <w:sz w:val="28"/>
          <w:szCs w:val="28"/>
          <w:rtl/>
          <w:lang w:bidi="fa-IR"/>
        </w:rPr>
        <w:t>لا أ</w:t>
      </w:r>
      <w:r w:rsidRPr="00E960C0">
        <w:rPr>
          <w:rFonts w:ascii="Traditional Arabic" w:hAnsi="Traditional Arabic" w:cs="Traditional Arabic"/>
          <w:b/>
          <w:bCs/>
          <w:sz w:val="28"/>
          <w:szCs w:val="28"/>
          <w:rtl/>
          <w:lang w:bidi="fa-IR"/>
        </w:rPr>
        <w:t>بالي</w:t>
      </w:r>
      <w:r w:rsidRPr="00E960C0">
        <w:rPr>
          <w:rFonts w:ascii="Traditional Arabic" w:hAnsi="Traditional Arabic" w:cs="Traditional Arabic"/>
          <w:sz w:val="28"/>
          <w:szCs w:val="28"/>
          <w:rtl/>
          <w:lang w:bidi="fa-IR"/>
        </w:rPr>
        <w:t>)</w:t>
      </w:r>
      <w:r w:rsidRPr="00FC2BC2">
        <w:rPr>
          <w:rFonts w:cs="B Lotus"/>
          <w:sz w:val="28"/>
          <w:szCs w:val="28"/>
          <w:vertAlign w:val="superscript"/>
          <w:rtl/>
        </w:rPr>
        <w:footnoteReference w:id="219"/>
      </w:r>
      <w:r w:rsidR="00B93447">
        <w:rPr>
          <w:rFonts w:ascii="Traditional Arabic" w:hAnsi="Traditional Arabic" w:cs="Traditional Arabic" w:hint="cs"/>
          <w:sz w:val="28"/>
          <w:szCs w:val="28"/>
          <w:rtl/>
        </w:rPr>
        <w:t>.</w:t>
      </w:r>
    </w:p>
    <w:p w:rsidR="00FC5033" w:rsidRDefault="00FC5033" w:rsidP="00837818">
      <w:pPr>
        <w:bidi/>
        <w:ind w:firstLine="284"/>
        <w:jc w:val="both"/>
        <w:rPr>
          <w:rFonts w:cs="B Lotus"/>
          <w:sz w:val="28"/>
          <w:szCs w:val="28"/>
          <w:rtl/>
          <w:lang w:bidi="fa-IR"/>
        </w:rPr>
      </w:pPr>
      <w:r w:rsidRPr="00FC5033">
        <w:rPr>
          <w:rFonts w:cs="B Lotus" w:hint="cs"/>
          <w:sz w:val="28"/>
          <w:szCs w:val="28"/>
          <w:rtl/>
          <w:lang w:bidi="fa-IR"/>
        </w:rPr>
        <w:t>«</w:t>
      </w:r>
      <w:r>
        <w:rPr>
          <w:rFonts w:cs="B Lotus" w:hint="cs"/>
          <w:sz w:val="28"/>
          <w:szCs w:val="28"/>
          <w:rtl/>
          <w:lang w:bidi="fa-IR"/>
        </w:rPr>
        <w:t>اي بني‌آدم، هروقت مرا دعا كني و از من چيزي بخواهي و به من اميدوار باشي، گناهان و خطاهايت هر اندازه زياد و فراوان باشند، تو را مي‌آمرزم»</w:t>
      </w:r>
    </w:p>
    <w:p w:rsidR="00FC5033" w:rsidRDefault="00FC5033" w:rsidP="0032212C">
      <w:pPr>
        <w:bidi/>
        <w:ind w:firstLine="284"/>
        <w:jc w:val="both"/>
        <w:rPr>
          <w:rFonts w:cs="B Lotus"/>
          <w:sz w:val="28"/>
          <w:szCs w:val="28"/>
          <w:rtl/>
          <w:lang w:bidi="fa-IR"/>
        </w:rPr>
      </w:pPr>
      <w:r>
        <w:rPr>
          <w:rFonts w:cs="B Lotus" w:hint="cs"/>
          <w:sz w:val="28"/>
          <w:szCs w:val="28"/>
          <w:rtl/>
          <w:lang w:bidi="fa-IR"/>
        </w:rPr>
        <w:t>و در حديث صحيح از پيامبر خدا</w:t>
      </w:r>
      <w:r w:rsidR="0032212C">
        <w:rPr>
          <w:rFonts w:cs="CTraditional Arabic" w:hint="cs"/>
          <w:sz w:val="28"/>
          <w:szCs w:val="28"/>
          <w:lang w:bidi="fa-IR"/>
        </w:rPr>
        <w:sym w:font="AGA Arabesque" w:char="F072"/>
      </w:r>
      <w:r>
        <w:rPr>
          <w:rFonts w:cs="B Lotus" w:hint="cs"/>
          <w:sz w:val="28"/>
          <w:szCs w:val="28"/>
          <w:rtl/>
          <w:lang w:bidi="fa-IR"/>
        </w:rPr>
        <w:t xml:space="preserve"> روايت شده كه مي‌فرمايد:</w:t>
      </w:r>
    </w:p>
    <w:p w:rsidR="00FC5033" w:rsidRPr="00FC5033" w:rsidRDefault="00FC5033" w:rsidP="00B93447">
      <w:pPr>
        <w:bidi/>
        <w:ind w:firstLine="284"/>
        <w:jc w:val="both"/>
        <w:rPr>
          <w:rFonts w:cs="B Lotus"/>
          <w:sz w:val="28"/>
          <w:szCs w:val="28"/>
          <w:rtl/>
          <w:lang w:bidi="fa-IR"/>
        </w:rPr>
      </w:pPr>
      <w:r w:rsidRPr="0032212C">
        <w:rPr>
          <w:rFonts w:ascii="Traditional Arabic" w:hAnsi="Traditional Arabic" w:cs="Traditional Arabic" w:hint="cs"/>
          <w:b/>
          <w:bCs/>
          <w:sz w:val="28"/>
          <w:szCs w:val="28"/>
          <w:rtl/>
          <w:lang w:bidi="fa-IR"/>
        </w:rPr>
        <w:t>(</w:t>
      </w:r>
      <w:r w:rsidR="0032212C" w:rsidRPr="0032212C">
        <w:rPr>
          <w:rFonts w:ascii="Traditional Arabic" w:hAnsi="Traditional Arabic" w:cs="Traditional Arabic"/>
          <w:b/>
          <w:bCs/>
          <w:sz w:val="28"/>
          <w:szCs w:val="28"/>
          <w:rtl/>
          <w:lang w:bidi="fa-IR"/>
        </w:rPr>
        <w:t>إذا دعا أحدكم ف</w:t>
      </w:r>
      <w:r w:rsidR="00B93447">
        <w:rPr>
          <w:rFonts w:ascii="Traditional Arabic" w:hAnsi="Traditional Arabic" w:cs="Traditional Arabic"/>
          <w:b/>
          <w:bCs/>
          <w:sz w:val="28"/>
          <w:szCs w:val="28"/>
          <w:rtl/>
          <w:lang w:bidi="fa-IR"/>
        </w:rPr>
        <w:t>لا يقل</w:t>
      </w:r>
      <w:r w:rsidR="0032212C">
        <w:rPr>
          <w:rFonts w:ascii="Traditional Arabic" w:hAnsi="Traditional Arabic" w:cs="Traditional Arabic"/>
          <w:b/>
          <w:bCs/>
          <w:sz w:val="28"/>
          <w:szCs w:val="28"/>
          <w:rtl/>
          <w:lang w:bidi="fa-IR"/>
        </w:rPr>
        <w:t>: اللهم اغفر لي إن شئت</w:t>
      </w:r>
      <w:r w:rsidR="00532180">
        <w:rPr>
          <w:rFonts w:ascii="Traditional Arabic" w:hAnsi="Traditional Arabic" w:cs="Traditional Arabic" w:hint="cs"/>
          <w:b/>
          <w:bCs/>
          <w:sz w:val="28"/>
          <w:szCs w:val="28"/>
          <w:rtl/>
          <w:lang w:bidi="fa-IR"/>
        </w:rPr>
        <w:t>،</w:t>
      </w:r>
      <w:r w:rsidR="0032212C" w:rsidRPr="0032212C">
        <w:rPr>
          <w:rFonts w:ascii="Traditional Arabic" w:hAnsi="Traditional Arabic" w:cs="Traditional Arabic"/>
          <w:b/>
          <w:bCs/>
          <w:sz w:val="28"/>
          <w:szCs w:val="28"/>
          <w:rtl/>
          <w:lang w:bidi="fa-IR"/>
        </w:rPr>
        <w:t xml:space="preserve"> ولكن ليعزم المسألة</w:t>
      </w:r>
      <w:r w:rsidR="00532180">
        <w:rPr>
          <w:rFonts w:ascii="Traditional Arabic" w:hAnsi="Traditional Arabic" w:cs="Traditional Arabic" w:hint="cs"/>
          <w:b/>
          <w:bCs/>
          <w:sz w:val="28"/>
          <w:szCs w:val="28"/>
          <w:rtl/>
          <w:lang w:bidi="fa-IR"/>
        </w:rPr>
        <w:t>،</w:t>
      </w:r>
      <w:r w:rsidR="0032212C">
        <w:rPr>
          <w:rFonts w:ascii="Traditional Arabic" w:hAnsi="Traditional Arabic" w:cs="Traditional Arabic"/>
          <w:b/>
          <w:bCs/>
          <w:sz w:val="28"/>
          <w:szCs w:val="28"/>
          <w:rtl/>
          <w:lang w:bidi="fa-IR"/>
        </w:rPr>
        <w:t xml:space="preserve"> وليعظم الرغبة</w:t>
      </w:r>
      <w:r w:rsidR="00532180">
        <w:rPr>
          <w:rFonts w:ascii="Traditional Arabic" w:hAnsi="Traditional Arabic" w:cs="Traditional Arabic" w:hint="cs"/>
          <w:b/>
          <w:bCs/>
          <w:sz w:val="28"/>
          <w:szCs w:val="28"/>
          <w:rtl/>
          <w:lang w:bidi="fa-IR"/>
        </w:rPr>
        <w:t>،</w:t>
      </w:r>
      <w:r w:rsidR="0032212C" w:rsidRPr="0032212C">
        <w:rPr>
          <w:rFonts w:ascii="Traditional Arabic" w:hAnsi="Traditional Arabic" w:cs="Traditional Arabic"/>
          <w:b/>
          <w:bCs/>
          <w:sz w:val="28"/>
          <w:szCs w:val="28"/>
          <w:rtl/>
          <w:lang w:bidi="fa-IR"/>
        </w:rPr>
        <w:t xml:space="preserve"> فإن الله لا يتعاظمه شيء أعطاه</w:t>
      </w:r>
      <w:r>
        <w:rPr>
          <w:rFonts w:cs="B Lotus" w:hint="cs"/>
          <w:sz w:val="28"/>
          <w:szCs w:val="28"/>
          <w:rtl/>
          <w:lang w:bidi="fa-IR"/>
        </w:rPr>
        <w:t>)</w:t>
      </w:r>
      <w:r w:rsidRPr="00FC2BC2">
        <w:rPr>
          <w:rFonts w:cs="B Lotus"/>
          <w:sz w:val="28"/>
          <w:szCs w:val="28"/>
          <w:vertAlign w:val="superscript"/>
          <w:rtl/>
        </w:rPr>
        <w:footnoteReference w:id="220"/>
      </w:r>
      <w:r w:rsidR="00B93447" w:rsidRPr="00B93447">
        <w:rPr>
          <w:rFonts w:cs="B Lotus" w:hint="cs"/>
          <w:sz w:val="28"/>
          <w:szCs w:val="28"/>
          <w:rtl/>
        </w:rPr>
        <w:t>.</w:t>
      </w:r>
    </w:p>
    <w:p w:rsidR="00FC5033" w:rsidRDefault="00FC5033" w:rsidP="00FC5033">
      <w:pPr>
        <w:bidi/>
        <w:ind w:firstLine="284"/>
        <w:jc w:val="both"/>
        <w:rPr>
          <w:rFonts w:cs="B Lotus"/>
          <w:sz w:val="28"/>
          <w:szCs w:val="28"/>
          <w:rtl/>
          <w:lang w:bidi="fa-IR"/>
        </w:rPr>
      </w:pPr>
      <w:r>
        <w:rPr>
          <w:rFonts w:cs="B Lotus" w:hint="cs"/>
          <w:sz w:val="28"/>
          <w:szCs w:val="28"/>
          <w:rtl/>
          <w:lang w:bidi="fa-IR"/>
        </w:rPr>
        <w:t>«هر گاه يكي از شما از خدا چيزي بخواهد،</w:t>
      </w:r>
      <w:r w:rsidR="0032212C">
        <w:rPr>
          <w:rFonts w:cs="B Lotus" w:hint="cs"/>
          <w:sz w:val="28"/>
          <w:szCs w:val="28"/>
          <w:rtl/>
          <w:lang w:bidi="fa-IR"/>
        </w:rPr>
        <w:t xml:space="preserve"> نگوید: خدا مرا ببخش اگر میخواهی!</w:t>
      </w:r>
      <w:r>
        <w:rPr>
          <w:rFonts w:cs="B Lotus" w:hint="cs"/>
          <w:sz w:val="28"/>
          <w:szCs w:val="28"/>
          <w:rtl/>
          <w:lang w:bidi="fa-IR"/>
        </w:rPr>
        <w:t xml:space="preserve"> </w:t>
      </w:r>
      <w:r w:rsidR="0032212C">
        <w:rPr>
          <w:rFonts w:cs="B Lotus" w:hint="cs"/>
          <w:sz w:val="28"/>
          <w:szCs w:val="28"/>
          <w:rtl/>
          <w:lang w:bidi="fa-IR"/>
        </w:rPr>
        <w:t xml:space="preserve"> بلکه </w:t>
      </w:r>
      <w:r>
        <w:rPr>
          <w:rFonts w:cs="B Lotus" w:hint="cs"/>
          <w:sz w:val="28"/>
          <w:szCs w:val="28"/>
          <w:rtl/>
          <w:lang w:bidi="fa-IR"/>
        </w:rPr>
        <w:t>خوسته‌اش را بزرگ و بسيار كند كه هيچ چيزي نزد خداوند سنگيني نمي‌كند.»</w:t>
      </w:r>
    </w:p>
    <w:p w:rsidR="00FC5033" w:rsidRDefault="00FC5033" w:rsidP="00FC5033">
      <w:pPr>
        <w:bidi/>
        <w:ind w:firstLine="284"/>
        <w:jc w:val="both"/>
        <w:rPr>
          <w:rFonts w:cs="B Lotus"/>
          <w:sz w:val="28"/>
          <w:szCs w:val="28"/>
          <w:rtl/>
          <w:lang w:bidi="fa-IR"/>
        </w:rPr>
      </w:pPr>
      <w:r>
        <w:rPr>
          <w:rFonts w:cs="B Lotus" w:hint="cs"/>
          <w:sz w:val="28"/>
          <w:szCs w:val="28"/>
          <w:rtl/>
          <w:lang w:bidi="fa-IR"/>
        </w:rPr>
        <w:t>لذا گناهان بندگان هر اندازه بزرگ و زياد باشد، عفو و مغفرت خداوند به مراتب از آن بزرگتر و بيشتر است و گناه بنده هر اندازه بزرگ و عظيم باشد در مقابل عفو و مغفرت پروردگار، كوچك و صغيره مي‌باشد.</w:t>
      </w:r>
    </w:p>
    <w:p w:rsidR="00FC5033" w:rsidRDefault="00FC5033" w:rsidP="0032212C">
      <w:pPr>
        <w:bidi/>
        <w:ind w:firstLine="284"/>
        <w:jc w:val="both"/>
        <w:rPr>
          <w:rFonts w:cs="B Lotus"/>
          <w:sz w:val="28"/>
          <w:szCs w:val="28"/>
          <w:rtl/>
          <w:lang w:bidi="fa-IR"/>
        </w:rPr>
      </w:pPr>
      <w:r>
        <w:rPr>
          <w:rFonts w:cs="B Lotus" w:hint="cs"/>
          <w:sz w:val="28"/>
          <w:szCs w:val="28"/>
          <w:rtl/>
          <w:lang w:bidi="fa-IR"/>
        </w:rPr>
        <w:t>و در مستدرك حاكم از جابر روايت شده كه مردي نزد پيامبر</w:t>
      </w:r>
      <w:r w:rsidR="0032212C">
        <w:rPr>
          <w:rFonts w:cs="CTraditional Arabic" w:hint="cs"/>
          <w:sz w:val="28"/>
          <w:szCs w:val="28"/>
          <w:lang w:bidi="fa-IR"/>
        </w:rPr>
        <w:sym w:font="AGA Arabesque" w:char="F072"/>
      </w:r>
      <w:r>
        <w:rPr>
          <w:rFonts w:cs="B Lotus" w:hint="cs"/>
          <w:sz w:val="28"/>
          <w:szCs w:val="28"/>
          <w:rtl/>
          <w:lang w:bidi="fa-IR"/>
        </w:rPr>
        <w:t xml:space="preserve"> آمد و گفت: واي بر گناهانم! واي بر گناهانم! واي برگناهانم! دو بار يا سه بار گفت. پيامبر</w:t>
      </w:r>
      <w:r w:rsidR="0032212C">
        <w:rPr>
          <w:rFonts w:cs="CTraditional Arabic" w:hint="cs"/>
          <w:sz w:val="28"/>
          <w:szCs w:val="28"/>
          <w:lang w:bidi="fa-IR"/>
        </w:rPr>
        <w:sym w:font="AGA Arabesque" w:char="F072"/>
      </w:r>
      <w:r>
        <w:rPr>
          <w:rFonts w:cs="B Lotus" w:hint="cs"/>
          <w:sz w:val="28"/>
          <w:szCs w:val="28"/>
          <w:rtl/>
          <w:lang w:bidi="fa-IR"/>
        </w:rPr>
        <w:t xml:space="preserve"> به او فرمود: بگو: پروردگارا! مغفرت تو وسيع‌تر از گناهان من است و رحمت تو براي من اميدوارتر از عمل من است. </w:t>
      </w:r>
      <w:r w:rsidR="00B05B5A">
        <w:rPr>
          <w:rFonts w:cs="B Lotus" w:hint="cs"/>
          <w:sz w:val="28"/>
          <w:szCs w:val="28"/>
          <w:rtl/>
          <w:lang w:bidi="fa-IR"/>
        </w:rPr>
        <w:t xml:space="preserve">آن مرد اين عبارت را بيان داشت. سپس پيامبر </w:t>
      </w:r>
      <w:r w:rsidR="0032212C">
        <w:rPr>
          <w:rFonts w:cs="CTraditional Arabic" w:hint="cs"/>
          <w:sz w:val="28"/>
          <w:szCs w:val="28"/>
          <w:lang w:bidi="fa-IR"/>
        </w:rPr>
        <w:sym w:font="AGA Arabesque" w:char="F072"/>
      </w:r>
      <w:r w:rsidR="00B05B5A">
        <w:rPr>
          <w:rFonts w:cs="B Lotus" w:hint="cs"/>
          <w:sz w:val="28"/>
          <w:szCs w:val="28"/>
          <w:rtl/>
          <w:lang w:bidi="fa-IR"/>
        </w:rPr>
        <w:t xml:space="preserve"> به او فرمود: تكرار كن و مرد تكرار كرد و باز به او فرمود تكرار كن آن مرد تكرار كرد و سپس به او فرمود: بلند شو كه خداوند از تو در گذشته است. بعضي در اين باره گفته‌اند:</w:t>
      </w:r>
    </w:p>
    <w:tbl>
      <w:tblPr>
        <w:bidiVisual/>
        <w:tblW w:w="7117" w:type="dxa"/>
        <w:jc w:val="center"/>
        <w:tblInd w:w="65" w:type="dxa"/>
        <w:tblLook w:val="01E0" w:firstRow="1" w:lastRow="1" w:firstColumn="1" w:lastColumn="1" w:noHBand="0" w:noVBand="0"/>
      </w:tblPr>
      <w:tblGrid>
        <w:gridCol w:w="3240"/>
        <w:gridCol w:w="684"/>
        <w:gridCol w:w="3193"/>
      </w:tblGrid>
      <w:tr w:rsidR="00B05B5A" w:rsidRPr="00544BE4" w:rsidTr="00B05B5A">
        <w:trPr>
          <w:jc w:val="center"/>
        </w:trPr>
        <w:tc>
          <w:tcPr>
            <w:tcW w:w="3240" w:type="dxa"/>
            <w:vAlign w:val="center"/>
          </w:tcPr>
          <w:p w:rsidR="00B05B5A" w:rsidRPr="0032212C" w:rsidRDefault="00B05B5A" w:rsidP="00114AEB">
            <w:pPr>
              <w:bidi/>
              <w:jc w:val="both"/>
              <w:rPr>
                <w:rFonts w:ascii="Traditional Arabic" w:hAnsi="Traditional Arabic" w:cs="Traditional Arabic"/>
                <w:b/>
                <w:bCs/>
                <w:sz w:val="2"/>
                <w:szCs w:val="2"/>
                <w:rtl/>
                <w:lang w:bidi="fa-IR"/>
              </w:rPr>
            </w:pPr>
            <w:r w:rsidRPr="0032212C">
              <w:rPr>
                <w:rFonts w:ascii="Traditional Arabic" w:hAnsi="Traditional Arabic" w:cs="Traditional Arabic"/>
                <w:b/>
                <w:bCs/>
                <w:sz w:val="28"/>
                <w:szCs w:val="28"/>
                <w:rtl/>
                <w:lang w:bidi="fa-IR"/>
              </w:rPr>
              <w:t xml:space="preserve">يا كبير الذنب عفو اله </w:t>
            </w:r>
            <w:r w:rsidRPr="0032212C">
              <w:rPr>
                <w:rFonts w:ascii="Traditional Arabic" w:hAnsi="Traditional Arabic" w:cs="Traditional Arabic"/>
                <w:b/>
                <w:bCs/>
                <w:sz w:val="28"/>
                <w:szCs w:val="28"/>
                <w:rtl/>
                <w:lang w:bidi="fa-IR"/>
              </w:rPr>
              <w:br/>
            </w:r>
          </w:p>
        </w:tc>
        <w:tc>
          <w:tcPr>
            <w:tcW w:w="684" w:type="dxa"/>
            <w:vAlign w:val="center"/>
          </w:tcPr>
          <w:p w:rsidR="00B05B5A" w:rsidRPr="0032212C" w:rsidRDefault="00B05B5A" w:rsidP="0032212C">
            <w:pPr>
              <w:bidi/>
              <w:rPr>
                <w:rFonts w:ascii="Traditional Arabic" w:hAnsi="Traditional Arabic" w:cs="Traditional Arabic"/>
                <w:b/>
                <w:bCs/>
                <w:sz w:val="28"/>
                <w:szCs w:val="28"/>
                <w:rtl/>
                <w:lang w:bidi="fa-IR"/>
              </w:rPr>
            </w:pPr>
          </w:p>
        </w:tc>
        <w:tc>
          <w:tcPr>
            <w:tcW w:w="3193" w:type="dxa"/>
            <w:vAlign w:val="center"/>
          </w:tcPr>
          <w:p w:rsidR="00B05B5A" w:rsidRPr="0032212C" w:rsidRDefault="00B05B5A" w:rsidP="00B93447">
            <w:pPr>
              <w:bidi/>
              <w:jc w:val="both"/>
              <w:rPr>
                <w:rFonts w:ascii="Traditional Arabic" w:hAnsi="Traditional Arabic" w:cs="Traditional Arabic"/>
                <w:b/>
                <w:bCs/>
                <w:sz w:val="2"/>
                <w:szCs w:val="2"/>
                <w:rtl/>
                <w:lang w:bidi="fa-IR"/>
              </w:rPr>
            </w:pPr>
            <w:r w:rsidRPr="0032212C">
              <w:rPr>
                <w:rFonts w:ascii="Traditional Arabic" w:hAnsi="Traditional Arabic" w:cs="Traditional Arabic"/>
                <w:b/>
                <w:bCs/>
                <w:sz w:val="28"/>
                <w:szCs w:val="28"/>
                <w:rtl/>
                <w:lang w:bidi="fa-IR"/>
              </w:rPr>
              <w:t xml:space="preserve">ـه من ذنبك </w:t>
            </w:r>
            <w:r w:rsidR="00B93447">
              <w:rPr>
                <w:rFonts w:ascii="Traditional Arabic" w:hAnsi="Traditional Arabic" w:cs="Traditional Arabic" w:hint="cs"/>
                <w:b/>
                <w:bCs/>
                <w:sz w:val="28"/>
                <w:szCs w:val="28"/>
                <w:rtl/>
                <w:lang w:bidi="fa-IR"/>
              </w:rPr>
              <w:t>أ</w:t>
            </w:r>
            <w:r w:rsidRPr="0032212C">
              <w:rPr>
                <w:rFonts w:ascii="Traditional Arabic" w:hAnsi="Traditional Arabic" w:cs="Traditional Arabic"/>
                <w:b/>
                <w:bCs/>
                <w:sz w:val="28"/>
                <w:szCs w:val="28"/>
                <w:rtl/>
                <w:lang w:bidi="fa-IR"/>
              </w:rPr>
              <w:t>كبر</w:t>
            </w:r>
            <w:r w:rsidRPr="0032212C">
              <w:rPr>
                <w:rFonts w:ascii="Traditional Arabic" w:hAnsi="Traditional Arabic" w:cs="Traditional Arabic"/>
                <w:b/>
                <w:bCs/>
                <w:sz w:val="28"/>
                <w:szCs w:val="28"/>
                <w:rtl/>
                <w:lang w:bidi="fa-IR"/>
              </w:rPr>
              <w:br/>
            </w:r>
          </w:p>
        </w:tc>
      </w:tr>
      <w:tr w:rsidR="00B05B5A" w:rsidRPr="00544BE4" w:rsidTr="00B05B5A">
        <w:trPr>
          <w:jc w:val="center"/>
        </w:trPr>
        <w:tc>
          <w:tcPr>
            <w:tcW w:w="3240" w:type="dxa"/>
            <w:vAlign w:val="center"/>
          </w:tcPr>
          <w:p w:rsidR="00B05B5A" w:rsidRPr="0032212C" w:rsidRDefault="00B05B5A" w:rsidP="00114AEB">
            <w:pPr>
              <w:bidi/>
              <w:jc w:val="both"/>
              <w:rPr>
                <w:rFonts w:ascii="Traditional Arabic" w:hAnsi="Traditional Arabic" w:cs="Traditional Arabic"/>
                <w:b/>
                <w:bCs/>
                <w:sz w:val="2"/>
                <w:szCs w:val="2"/>
                <w:rtl/>
                <w:lang w:bidi="fa-IR"/>
              </w:rPr>
            </w:pPr>
            <w:r w:rsidRPr="0032212C">
              <w:rPr>
                <w:rFonts w:ascii="Traditional Arabic" w:hAnsi="Traditional Arabic" w:cs="Traditional Arabic"/>
                <w:b/>
                <w:bCs/>
                <w:sz w:val="28"/>
                <w:szCs w:val="28"/>
                <w:rtl/>
                <w:lang w:bidi="fa-IR"/>
              </w:rPr>
              <w:t>أعظم الأشياء في جا</w:t>
            </w:r>
            <w:r w:rsidRPr="0032212C">
              <w:rPr>
                <w:rFonts w:ascii="Traditional Arabic" w:hAnsi="Traditional Arabic" w:cs="Traditional Arabic"/>
                <w:b/>
                <w:bCs/>
                <w:sz w:val="28"/>
                <w:szCs w:val="28"/>
                <w:rtl/>
                <w:lang w:bidi="fa-IR"/>
              </w:rPr>
              <w:br/>
            </w:r>
          </w:p>
        </w:tc>
        <w:tc>
          <w:tcPr>
            <w:tcW w:w="684" w:type="dxa"/>
            <w:vAlign w:val="center"/>
          </w:tcPr>
          <w:p w:rsidR="00B05B5A" w:rsidRPr="0032212C" w:rsidRDefault="00B05B5A" w:rsidP="00114AEB">
            <w:pPr>
              <w:bidi/>
              <w:jc w:val="center"/>
              <w:rPr>
                <w:rFonts w:ascii="Traditional Arabic" w:hAnsi="Traditional Arabic" w:cs="Traditional Arabic"/>
                <w:b/>
                <w:bCs/>
                <w:sz w:val="28"/>
                <w:szCs w:val="28"/>
                <w:rtl/>
                <w:lang w:bidi="fa-IR"/>
              </w:rPr>
            </w:pPr>
          </w:p>
        </w:tc>
        <w:tc>
          <w:tcPr>
            <w:tcW w:w="3193" w:type="dxa"/>
            <w:vAlign w:val="center"/>
          </w:tcPr>
          <w:p w:rsidR="00B05B5A" w:rsidRPr="0032212C" w:rsidRDefault="00B05B5A" w:rsidP="00114AEB">
            <w:pPr>
              <w:bidi/>
              <w:jc w:val="both"/>
              <w:rPr>
                <w:rFonts w:ascii="Traditional Arabic" w:hAnsi="Traditional Arabic" w:cs="Traditional Arabic"/>
                <w:b/>
                <w:bCs/>
                <w:sz w:val="2"/>
                <w:szCs w:val="2"/>
                <w:rtl/>
                <w:lang w:bidi="fa-IR"/>
              </w:rPr>
            </w:pPr>
            <w:r w:rsidRPr="0032212C">
              <w:rPr>
                <w:rFonts w:ascii="Traditional Arabic" w:hAnsi="Traditional Arabic" w:cs="Traditional Arabic"/>
                <w:b/>
                <w:bCs/>
                <w:sz w:val="28"/>
                <w:szCs w:val="28"/>
                <w:rtl/>
                <w:lang w:bidi="fa-IR"/>
              </w:rPr>
              <w:t>نب عفو الله يصغر</w:t>
            </w:r>
            <w:r w:rsidRPr="0032212C">
              <w:rPr>
                <w:rFonts w:ascii="Traditional Arabic" w:hAnsi="Traditional Arabic" w:cs="Traditional Arabic"/>
                <w:b/>
                <w:bCs/>
                <w:sz w:val="28"/>
                <w:szCs w:val="28"/>
                <w:rtl/>
                <w:lang w:bidi="fa-IR"/>
              </w:rPr>
              <w:br/>
            </w:r>
          </w:p>
        </w:tc>
      </w:tr>
    </w:tbl>
    <w:p w:rsidR="00B05B5A" w:rsidRDefault="00B05B5A" w:rsidP="00B05B5A">
      <w:pPr>
        <w:bidi/>
        <w:ind w:firstLine="284"/>
        <w:jc w:val="both"/>
        <w:rPr>
          <w:rFonts w:cs="B Lotus"/>
          <w:sz w:val="28"/>
          <w:szCs w:val="28"/>
          <w:rtl/>
          <w:lang w:bidi="fa-IR"/>
        </w:rPr>
      </w:pPr>
      <w:r>
        <w:rPr>
          <w:rFonts w:cs="B Lotus" w:hint="cs"/>
          <w:sz w:val="28"/>
          <w:szCs w:val="28"/>
          <w:rtl/>
          <w:lang w:bidi="fa-IR"/>
        </w:rPr>
        <w:t>اي كسي كه گناهت را بزرگ مي‌پنداري بدان كه عفو خداوند از گناهت بزرگتر است.</w:t>
      </w:r>
    </w:p>
    <w:p w:rsidR="00B05B5A" w:rsidRDefault="00B05B5A" w:rsidP="00B05B5A">
      <w:pPr>
        <w:bidi/>
        <w:ind w:firstLine="284"/>
        <w:jc w:val="both"/>
        <w:rPr>
          <w:rFonts w:cs="B Lotus"/>
          <w:sz w:val="28"/>
          <w:szCs w:val="28"/>
          <w:rtl/>
          <w:lang w:bidi="fa-IR"/>
        </w:rPr>
      </w:pPr>
      <w:r>
        <w:rPr>
          <w:rFonts w:cs="B Lotus" w:hint="cs"/>
          <w:sz w:val="28"/>
          <w:szCs w:val="28"/>
          <w:rtl/>
          <w:lang w:bidi="fa-IR"/>
        </w:rPr>
        <w:t>بزرگترين چيز در كنار عفو خداوند كوچك مي‌نمايد.</w:t>
      </w:r>
    </w:p>
    <w:p w:rsidR="00B05B5A" w:rsidRDefault="00B05B5A" w:rsidP="00B05B5A">
      <w:pPr>
        <w:bidi/>
        <w:ind w:firstLine="284"/>
        <w:jc w:val="both"/>
        <w:rPr>
          <w:rFonts w:cs="B Lotus"/>
          <w:sz w:val="28"/>
          <w:szCs w:val="28"/>
          <w:rtl/>
          <w:lang w:bidi="fa-IR"/>
        </w:rPr>
      </w:pPr>
      <w:r>
        <w:rPr>
          <w:rFonts w:cs="B Lotus" w:hint="cs"/>
          <w:sz w:val="28"/>
          <w:szCs w:val="28"/>
          <w:rtl/>
          <w:lang w:bidi="fa-IR"/>
        </w:rPr>
        <w:t>و باز مي‌گويد:</w:t>
      </w:r>
      <w:r w:rsidRPr="00B05B5A">
        <w:rPr>
          <w:rFonts w:cs="B Lotus"/>
          <w:sz w:val="28"/>
          <w:szCs w:val="28"/>
          <w:vertAlign w:val="superscript"/>
          <w:rtl/>
        </w:rPr>
        <w:t xml:space="preserve"> </w:t>
      </w:r>
      <w:r w:rsidRPr="00FC2BC2">
        <w:rPr>
          <w:rFonts w:cs="B Lotus"/>
          <w:sz w:val="28"/>
          <w:szCs w:val="28"/>
          <w:vertAlign w:val="superscript"/>
          <w:rtl/>
        </w:rPr>
        <w:footnoteReference w:id="221"/>
      </w:r>
    </w:p>
    <w:tbl>
      <w:tblPr>
        <w:bidiVisual/>
        <w:tblW w:w="7117" w:type="dxa"/>
        <w:jc w:val="center"/>
        <w:tblInd w:w="65" w:type="dxa"/>
        <w:tblLook w:val="01E0" w:firstRow="1" w:lastRow="1" w:firstColumn="1" w:lastColumn="1" w:noHBand="0" w:noVBand="0"/>
      </w:tblPr>
      <w:tblGrid>
        <w:gridCol w:w="3240"/>
        <w:gridCol w:w="684"/>
        <w:gridCol w:w="3193"/>
      </w:tblGrid>
      <w:tr w:rsidR="00B05B5A" w:rsidRPr="00544BE4" w:rsidTr="00B05B5A">
        <w:trPr>
          <w:jc w:val="center"/>
        </w:trPr>
        <w:tc>
          <w:tcPr>
            <w:tcW w:w="3240" w:type="dxa"/>
            <w:vAlign w:val="center"/>
          </w:tcPr>
          <w:p w:rsidR="00B05B5A" w:rsidRPr="0032212C" w:rsidRDefault="0032212C" w:rsidP="00B93447">
            <w:pPr>
              <w:bidi/>
              <w:spacing w:line="216" w:lineRule="auto"/>
              <w:jc w:val="both"/>
              <w:rPr>
                <w:rFonts w:ascii="Traditional Arabic" w:hAnsi="Traditional Arabic" w:cs="Traditional Arabic"/>
                <w:b/>
                <w:bCs/>
                <w:sz w:val="2"/>
                <w:szCs w:val="2"/>
                <w:rtl/>
                <w:lang w:bidi="fa-IR"/>
              </w:rPr>
            </w:pPr>
            <w:r>
              <w:rPr>
                <w:rFonts w:ascii="Traditional Arabic" w:hAnsi="Traditional Arabic" w:cs="Traditional Arabic"/>
                <w:b/>
                <w:bCs/>
                <w:sz w:val="28"/>
                <w:szCs w:val="28"/>
                <w:rtl/>
                <w:lang w:bidi="fa-IR"/>
              </w:rPr>
              <w:t xml:space="preserve">يا رب </w:t>
            </w:r>
            <w:r w:rsidR="00B93447">
              <w:rPr>
                <w:rFonts w:ascii="Traditional Arabic" w:hAnsi="Traditional Arabic" w:cs="Traditional Arabic" w:hint="cs"/>
                <w:b/>
                <w:bCs/>
                <w:sz w:val="28"/>
                <w:szCs w:val="28"/>
                <w:rtl/>
                <w:lang w:bidi="fa-IR"/>
              </w:rPr>
              <w:t>إ</w:t>
            </w:r>
            <w:r>
              <w:rPr>
                <w:rFonts w:ascii="Traditional Arabic" w:hAnsi="Traditional Arabic" w:cs="Traditional Arabic"/>
                <w:b/>
                <w:bCs/>
                <w:sz w:val="28"/>
                <w:szCs w:val="28"/>
                <w:rtl/>
                <w:lang w:bidi="fa-IR"/>
              </w:rPr>
              <w:t>ن عظم</w:t>
            </w:r>
            <w:r w:rsidR="00B05B5A" w:rsidRPr="0032212C">
              <w:rPr>
                <w:rFonts w:ascii="Traditional Arabic" w:hAnsi="Traditional Arabic" w:cs="Traditional Arabic"/>
                <w:b/>
                <w:bCs/>
                <w:sz w:val="28"/>
                <w:szCs w:val="28"/>
                <w:rtl/>
                <w:lang w:bidi="fa-IR"/>
              </w:rPr>
              <w:t xml:space="preserve"> ذنوبي كثر</w:t>
            </w:r>
            <w:r>
              <w:rPr>
                <w:rFonts w:ascii="Traditional Arabic" w:hAnsi="Traditional Arabic" w:cs="Traditional Arabic" w:hint="cs"/>
                <w:b/>
                <w:bCs/>
                <w:sz w:val="28"/>
                <w:szCs w:val="28"/>
                <w:rtl/>
                <w:lang w:bidi="fa-IR"/>
              </w:rPr>
              <w:t>ة</w:t>
            </w:r>
            <w:r w:rsidR="00B05B5A" w:rsidRPr="0032212C">
              <w:rPr>
                <w:rFonts w:ascii="Traditional Arabic" w:hAnsi="Traditional Arabic" w:cs="Traditional Arabic"/>
                <w:b/>
                <w:bCs/>
                <w:sz w:val="28"/>
                <w:szCs w:val="28"/>
                <w:rtl/>
                <w:lang w:bidi="fa-IR"/>
              </w:rPr>
              <w:t xml:space="preserve"> </w:t>
            </w:r>
            <w:r w:rsidR="00B05B5A" w:rsidRPr="0032212C">
              <w:rPr>
                <w:rFonts w:ascii="Traditional Arabic" w:hAnsi="Traditional Arabic" w:cs="Traditional Arabic"/>
                <w:b/>
                <w:bCs/>
                <w:sz w:val="28"/>
                <w:szCs w:val="28"/>
                <w:rtl/>
                <w:lang w:bidi="fa-IR"/>
              </w:rPr>
              <w:br/>
            </w:r>
          </w:p>
        </w:tc>
        <w:tc>
          <w:tcPr>
            <w:tcW w:w="684" w:type="dxa"/>
            <w:vAlign w:val="center"/>
          </w:tcPr>
          <w:p w:rsidR="00B05B5A" w:rsidRPr="0032212C" w:rsidRDefault="00B05B5A" w:rsidP="00B05B5A">
            <w:pPr>
              <w:bidi/>
              <w:spacing w:line="216" w:lineRule="auto"/>
              <w:jc w:val="center"/>
              <w:rPr>
                <w:rFonts w:ascii="Traditional Arabic" w:hAnsi="Traditional Arabic" w:cs="Traditional Arabic"/>
                <w:b/>
                <w:bCs/>
                <w:sz w:val="28"/>
                <w:szCs w:val="28"/>
                <w:rtl/>
                <w:lang w:bidi="fa-IR"/>
              </w:rPr>
            </w:pPr>
          </w:p>
        </w:tc>
        <w:tc>
          <w:tcPr>
            <w:tcW w:w="3193" w:type="dxa"/>
            <w:vAlign w:val="center"/>
          </w:tcPr>
          <w:p w:rsidR="00B05B5A" w:rsidRPr="0032212C" w:rsidRDefault="00B05B5A" w:rsidP="00B93447">
            <w:pPr>
              <w:bidi/>
              <w:spacing w:line="216" w:lineRule="auto"/>
              <w:jc w:val="both"/>
              <w:rPr>
                <w:rFonts w:ascii="Traditional Arabic" w:hAnsi="Traditional Arabic" w:cs="Traditional Arabic"/>
                <w:b/>
                <w:bCs/>
                <w:sz w:val="2"/>
                <w:szCs w:val="2"/>
                <w:rtl/>
                <w:lang w:bidi="fa-IR"/>
              </w:rPr>
            </w:pPr>
            <w:r w:rsidRPr="0032212C">
              <w:rPr>
                <w:rFonts w:ascii="Traditional Arabic" w:hAnsi="Traditional Arabic" w:cs="Traditional Arabic"/>
                <w:b/>
                <w:bCs/>
                <w:sz w:val="28"/>
                <w:szCs w:val="28"/>
                <w:rtl/>
                <w:lang w:bidi="fa-IR"/>
              </w:rPr>
              <w:t>فلقد علمت ب</w:t>
            </w:r>
            <w:r w:rsidR="00B93447">
              <w:rPr>
                <w:rFonts w:ascii="Traditional Arabic" w:hAnsi="Traditional Arabic" w:cs="Traditional Arabic" w:hint="cs"/>
                <w:b/>
                <w:bCs/>
                <w:sz w:val="28"/>
                <w:szCs w:val="28"/>
                <w:rtl/>
                <w:lang w:bidi="fa-IR"/>
              </w:rPr>
              <w:t>أ</w:t>
            </w:r>
            <w:r w:rsidRPr="0032212C">
              <w:rPr>
                <w:rFonts w:ascii="Traditional Arabic" w:hAnsi="Traditional Arabic" w:cs="Traditional Arabic"/>
                <w:b/>
                <w:bCs/>
                <w:sz w:val="28"/>
                <w:szCs w:val="28"/>
                <w:rtl/>
                <w:lang w:bidi="fa-IR"/>
              </w:rPr>
              <w:t xml:space="preserve">ن عفوك </w:t>
            </w:r>
            <w:r w:rsidR="00B93447">
              <w:rPr>
                <w:rFonts w:ascii="Traditional Arabic" w:hAnsi="Traditional Arabic" w:cs="Traditional Arabic" w:hint="cs"/>
                <w:b/>
                <w:bCs/>
                <w:sz w:val="28"/>
                <w:szCs w:val="28"/>
                <w:rtl/>
                <w:lang w:bidi="fa-IR"/>
              </w:rPr>
              <w:t>أ</w:t>
            </w:r>
            <w:r w:rsidRPr="0032212C">
              <w:rPr>
                <w:rFonts w:ascii="Traditional Arabic" w:hAnsi="Traditional Arabic" w:cs="Traditional Arabic"/>
                <w:b/>
                <w:bCs/>
                <w:sz w:val="28"/>
                <w:szCs w:val="28"/>
                <w:rtl/>
                <w:lang w:bidi="fa-IR"/>
              </w:rPr>
              <w:t>عظم!</w:t>
            </w:r>
            <w:r w:rsidRPr="0032212C">
              <w:rPr>
                <w:rFonts w:ascii="Traditional Arabic" w:hAnsi="Traditional Arabic" w:cs="Traditional Arabic"/>
                <w:b/>
                <w:bCs/>
                <w:sz w:val="28"/>
                <w:szCs w:val="28"/>
                <w:rtl/>
                <w:lang w:bidi="fa-IR"/>
              </w:rPr>
              <w:br/>
            </w:r>
          </w:p>
        </w:tc>
      </w:tr>
      <w:tr w:rsidR="00B05B5A" w:rsidRPr="00544BE4" w:rsidTr="00B05B5A">
        <w:trPr>
          <w:jc w:val="center"/>
        </w:trPr>
        <w:tc>
          <w:tcPr>
            <w:tcW w:w="3240" w:type="dxa"/>
            <w:vAlign w:val="center"/>
          </w:tcPr>
          <w:p w:rsidR="00B05B5A" w:rsidRPr="0032212C" w:rsidRDefault="00B93447" w:rsidP="00B93447">
            <w:pPr>
              <w:bidi/>
              <w:spacing w:line="216" w:lineRule="auto"/>
              <w:jc w:val="both"/>
              <w:rPr>
                <w:rFonts w:ascii="Traditional Arabic" w:hAnsi="Traditional Arabic" w:cs="Traditional Arabic"/>
                <w:b/>
                <w:bCs/>
                <w:sz w:val="2"/>
                <w:szCs w:val="2"/>
                <w:rtl/>
                <w:lang w:bidi="fa-IR"/>
              </w:rPr>
            </w:pPr>
            <w:r>
              <w:rPr>
                <w:rFonts w:ascii="Traditional Arabic" w:hAnsi="Traditional Arabic" w:cs="Traditional Arabic" w:hint="cs"/>
                <w:b/>
                <w:bCs/>
                <w:sz w:val="28"/>
                <w:szCs w:val="28"/>
                <w:rtl/>
                <w:lang w:bidi="fa-IR"/>
              </w:rPr>
              <w:t>إ</w:t>
            </w:r>
            <w:r w:rsidR="00B05B5A" w:rsidRPr="0032212C">
              <w:rPr>
                <w:rFonts w:ascii="Traditional Arabic" w:hAnsi="Traditional Arabic" w:cs="Traditional Arabic"/>
                <w:b/>
                <w:bCs/>
                <w:sz w:val="28"/>
                <w:szCs w:val="28"/>
                <w:rtl/>
                <w:lang w:bidi="fa-IR"/>
              </w:rPr>
              <w:t xml:space="preserve">ن كان لا يرجوك </w:t>
            </w:r>
            <w:r>
              <w:rPr>
                <w:rFonts w:ascii="Traditional Arabic" w:hAnsi="Traditional Arabic" w:cs="Traditional Arabic" w:hint="cs"/>
                <w:b/>
                <w:bCs/>
                <w:sz w:val="28"/>
                <w:szCs w:val="28"/>
                <w:rtl/>
                <w:lang w:bidi="fa-IR"/>
              </w:rPr>
              <w:t>إ</w:t>
            </w:r>
            <w:r w:rsidR="00B05B5A" w:rsidRPr="0032212C">
              <w:rPr>
                <w:rFonts w:ascii="Traditional Arabic" w:hAnsi="Traditional Arabic" w:cs="Traditional Arabic"/>
                <w:b/>
                <w:bCs/>
                <w:sz w:val="28"/>
                <w:szCs w:val="28"/>
                <w:rtl/>
                <w:lang w:bidi="fa-IR"/>
              </w:rPr>
              <w:t>لا محسن</w:t>
            </w:r>
            <w:r w:rsidR="00B05B5A" w:rsidRPr="0032212C">
              <w:rPr>
                <w:rFonts w:ascii="Traditional Arabic" w:hAnsi="Traditional Arabic" w:cs="Traditional Arabic"/>
                <w:b/>
                <w:bCs/>
                <w:sz w:val="28"/>
                <w:szCs w:val="28"/>
                <w:rtl/>
                <w:lang w:bidi="fa-IR"/>
              </w:rPr>
              <w:br/>
            </w:r>
          </w:p>
        </w:tc>
        <w:tc>
          <w:tcPr>
            <w:tcW w:w="684" w:type="dxa"/>
            <w:vAlign w:val="center"/>
          </w:tcPr>
          <w:p w:rsidR="00B05B5A" w:rsidRPr="0032212C" w:rsidRDefault="00B05B5A" w:rsidP="00B05B5A">
            <w:pPr>
              <w:bidi/>
              <w:spacing w:line="216" w:lineRule="auto"/>
              <w:jc w:val="center"/>
              <w:rPr>
                <w:rFonts w:ascii="Traditional Arabic" w:hAnsi="Traditional Arabic" w:cs="Traditional Arabic"/>
                <w:b/>
                <w:bCs/>
                <w:sz w:val="28"/>
                <w:szCs w:val="28"/>
                <w:rtl/>
                <w:lang w:bidi="fa-IR"/>
              </w:rPr>
            </w:pPr>
          </w:p>
        </w:tc>
        <w:tc>
          <w:tcPr>
            <w:tcW w:w="3193" w:type="dxa"/>
            <w:vAlign w:val="center"/>
          </w:tcPr>
          <w:p w:rsidR="00B05B5A" w:rsidRPr="0032212C" w:rsidRDefault="00B05B5A" w:rsidP="00B93447">
            <w:pPr>
              <w:bidi/>
              <w:spacing w:line="216" w:lineRule="auto"/>
              <w:jc w:val="both"/>
              <w:rPr>
                <w:rFonts w:ascii="Traditional Arabic" w:hAnsi="Traditional Arabic" w:cs="Traditional Arabic"/>
                <w:b/>
                <w:bCs/>
                <w:sz w:val="2"/>
                <w:szCs w:val="2"/>
                <w:rtl/>
                <w:lang w:bidi="fa-IR"/>
              </w:rPr>
            </w:pPr>
            <w:r w:rsidRPr="0032212C">
              <w:rPr>
                <w:rFonts w:ascii="Traditional Arabic" w:hAnsi="Traditional Arabic" w:cs="Traditional Arabic"/>
                <w:b/>
                <w:bCs/>
                <w:sz w:val="28"/>
                <w:szCs w:val="28"/>
                <w:rtl/>
                <w:lang w:bidi="fa-IR"/>
              </w:rPr>
              <w:t>فمن الذ</w:t>
            </w:r>
            <w:r w:rsidR="00B93447">
              <w:rPr>
                <w:rFonts w:ascii="Traditional Arabic" w:hAnsi="Traditional Arabic" w:cs="Traditional Arabic" w:hint="cs"/>
                <w:b/>
                <w:bCs/>
                <w:sz w:val="28"/>
                <w:szCs w:val="28"/>
                <w:rtl/>
                <w:lang w:bidi="fa-IR"/>
              </w:rPr>
              <w:t>ي</w:t>
            </w:r>
            <w:r w:rsidR="00B93447">
              <w:rPr>
                <w:rFonts w:ascii="Traditional Arabic" w:hAnsi="Traditional Arabic" w:cs="Traditional Arabic"/>
                <w:b/>
                <w:bCs/>
                <w:sz w:val="28"/>
                <w:szCs w:val="28"/>
                <w:rtl/>
                <w:lang w:bidi="fa-IR"/>
              </w:rPr>
              <w:t xml:space="preserve"> يرجو و</w:t>
            </w:r>
            <w:r w:rsidRPr="0032212C">
              <w:rPr>
                <w:rFonts w:ascii="Traditional Arabic" w:hAnsi="Traditional Arabic" w:cs="Traditional Arabic"/>
                <w:b/>
                <w:bCs/>
                <w:sz w:val="28"/>
                <w:szCs w:val="28"/>
                <w:rtl/>
                <w:lang w:bidi="fa-IR"/>
              </w:rPr>
              <w:t>يدعو المجرم؟</w:t>
            </w:r>
            <w:r w:rsidRPr="0032212C">
              <w:rPr>
                <w:rFonts w:ascii="Traditional Arabic" w:hAnsi="Traditional Arabic" w:cs="Traditional Arabic"/>
                <w:b/>
                <w:bCs/>
                <w:sz w:val="28"/>
                <w:szCs w:val="28"/>
                <w:rtl/>
                <w:lang w:bidi="fa-IR"/>
              </w:rPr>
              <w:br/>
            </w:r>
          </w:p>
        </w:tc>
      </w:tr>
      <w:tr w:rsidR="00B05B5A" w:rsidRPr="00544BE4" w:rsidTr="00B05B5A">
        <w:trPr>
          <w:jc w:val="center"/>
        </w:trPr>
        <w:tc>
          <w:tcPr>
            <w:tcW w:w="3240" w:type="dxa"/>
            <w:vAlign w:val="center"/>
          </w:tcPr>
          <w:p w:rsidR="00B05B5A" w:rsidRPr="0032212C" w:rsidRDefault="00B05B5A" w:rsidP="00B93447">
            <w:pPr>
              <w:bidi/>
              <w:spacing w:line="216" w:lineRule="auto"/>
              <w:jc w:val="both"/>
              <w:rPr>
                <w:rFonts w:ascii="Traditional Arabic" w:hAnsi="Traditional Arabic" w:cs="Traditional Arabic"/>
                <w:b/>
                <w:bCs/>
                <w:sz w:val="2"/>
                <w:szCs w:val="2"/>
                <w:rtl/>
                <w:lang w:bidi="fa-IR"/>
              </w:rPr>
            </w:pPr>
            <w:r w:rsidRPr="0032212C">
              <w:rPr>
                <w:rFonts w:ascii="Traditional Arabic" w:hAnsi="Traditional Arabic" w:cs="Traditional Arabic"/>
                <w:b/>
                <w:bCs/>
                <w:sz w:val="28"/>
                <w:szCs w:val="28"/>
                <w:rtl/>
                <w:lang w:bidi="fa-IR"/>
              </w:rPr>
              <w:t>ما</w:t>
            </w:r>
            <w:r w:rsidR="00B93447">
              <w:rPr>
                <w:rFonts w:ascii="Traditional Arabic" w:hAnsi="Traditional Arabic" w:cs="Traditional Arabic" w:hint="cs"/>
                <w:b/>
                <w:bCs/>
                <w:sz w:val="28"/>
                <w:szCs w:val="28"/>
                <w:rtl/>
                <w:lang w:bidi="fa-IR"/>
              </w:rPr>
              <w:t xml:space="preserve"> </w:t>
            </w:r>
            <w:r w:rsidRPr="0032212C">
              <w:rPr>
                <w:rFonts w:ascii="Traditional Arabic" w:hAnsi="Traditional Arabic" w:cs="Traditional Arabic"/>
                <w:b/>
                <w:bCs/>
                <w:sz w:val="28"/>
                <w:szCs w:val="28"/>
                <w:rtl/>
                <w:lang w:bidi="fa-IR"/>
              </w:rPr>
              <w:t xml:space="preserve">لي </w:t>
            </w:r>
            <w:r w:rsidR="00B93447">
              <w:rPr>
                <w:rFonts w:ascii="Traditional Arabic" w:hAnsi="Traditional Arabic" w:cs="Traditional Arabic" w:hint="cs"/>
                <w:b/>
                <w:bCs/>
                <w:sz w:val="28"/>
                <w:szCs w:val="28"/>
                <w:rtl/>
                <w:lang w:bidi="fa-IR"/>
              </w:rPr>
              <w:t>إ</w:t>
            </w:r>
            <w:r w:rsidRPr="0032212C">
              <w:rPr>
                <w:rFonts w:ascii="Traditional Arabic" w:hAnsi="Traditional Arabic" w:cs="Traditional Arabic"/>
                <w:b/>
                <w:bCs/>
                <w:sz w:val="28"/>
                <w:szCs w:val="28"/>
                <w:rtl/>
                <w:lang w:bidi="fa-IR"/>
              </w:rPr>
              <w:t>ليك وسيل</w:t>
            </w:r>
            <w:r w:rsidR="00B93447">
              <w:rPr>
                <w:rFonts w:ascii="Traditional Arabic" w:hAnsi="Traditional Arabic" w:cs="Traditional Arabic" w:hint="cs"/>
                <w:b/>
                <w:bCs/>
                <w:sz w:val="28"/>
                <w:szCs w:val="28"/>
                <w:rtl/>
                <w:lang w:bidi="fa-IR"/>
              </w:rPr>
              <w:t>ة</w:t>
            </w:r>
            <w:r w:rsidRPr="0032212C">
              <w:rPr>
                <w:rFonts w:ascii="Traditional Arabic" w:hAnsi="Traditional Arabic" w:cs="Traditional Arabic"/>
                <w:b/>
                <w:bCs/>
                <w:sz w:val="28"/>
                <w:szCs w:val="28"/>
                <w:rtl/>
                <w:lang w:bidi="fa-IR"/>
              </w:rPr>
              <w:t xml:space="preserve"> </w:t>
            </w:r>
            <w:r w:rsidR="00B93447">
              <w:rPr>
                <w:rFonts w:ascii="Traditional Arabic" w:hAnsi="Traditional Arabic" w:cs="Traditional Arabic" w:hint="cs"/>
                <w:b/>
                <w:bCs/>
                <w:sz w:val="28"/>
                <w:szCs w:val="28"/>
                <w:rtl/>
                <w:lang w:bidi="fa-IR"/>
              </w:rPr>
              <w:t>إ</w:t>
            </w:r>
            <w:r w:rsidRPr="0032212C">
              <w:rPr>
                <w:rFonts w:ascii="Traditional Arabic" w:hAnsi="Traditional Arabic" w:cs="Traditional Arabic"/>
                <w:b/>
                <w:bCs/>
                <w:sz w:val="28"/>
                <w:szCs w:val="28"/>
                <w:rtl/>
                <w:lang w:bidi="fa-IR"/>
              </w:rPr>
              <w:t>لا الرجا</w:t>
            </w:r>
            <w:r w:rsidRPr="0032212C">
              <w:rPr>
                <w:rFonts w:ascii="Traditional Arabic" w:hAnsi="Traditional Arabic" w:cs="Traditional Arabic"/>
                <w:b/>
                <w:bCs/>
                <w:sz w:val="28"/>
                <w:szCs w:val="28"/>
                <w:rtl/>
                <w:lang w:bidi="fa-IR"/>
              </w:rPr>
              <w:br/>
            </w:r>
          </w:p>
        </w:tc>
        <w:tc>
          <w:tcPr>
            <w:tcW w:w="684" w:type="dxa"/>
            <w:vAlign w:val="center"/>
          </w:tcPr>
          <w:p w:rsidR="00B05B5A" w:rsidRPr="0032212C" w:rsidRDefault="00B05B5A" w:rsidP="00B05B5A">
            <w:pPr>
              <w:bidi/>
              <w:spacing w:line="216" w:lineRule="auto"/>
              <w:jc w:val="center"/>
              <w:rPr>
                <w:rFonts w:ascii="Traditional Arabic" w:hAnsi="Traditional Arabic" w:cs="Traditional Arabic"/>
                <w:b/>
                <w:bCs/>
                <w:sz w:val="28"/>
                <w:szCs w:val="28"/>
                <w:rtl/>
                <w:lang w:bidi="fa-IR"/>
              </w:rPr>
            </w:pPr>
          </w:p>
        </w:tc>
        <w:tc>
          <w:tcPr>
            <w:tcW w:w="3193" w:type="dxa"/>
            <w:vAlign w:val="center"/>
          </w:tcPr>
          <w:p w:rsidR="00B05B5A" w:rsidRPr="0032212C" w:rsidRDefault="00B05B5A" w:rsidP="00B93447">
            <w:pPr>
              <w:bidi/>
              <w:spacing w:line="216" w:lineRule="auto"/>
              <w:jc w:val="both"/>
              <w:rPr>
                <w:rFonts w:ascii="Traditional Arabic" w:hAnsi="Traditional Arabic" w:cs="Traditional Arabic"/>
                <w:b/>
                <w:bCs/>
                <w:sz w:val="2"/>
                <w:szCs w:val="2"/>
                <w:rtl/>
                <w:lang w:bidi="fa-IR"/>
              </w:rPr>
            </w:pPr>
            <w:r w:rsidRPr="0032212C">
              <w:rPr>
                <w:rFonts w:ascii="Traditional Arabic" w:hAnsi="Traditional Arabic" w:cs="Traditional Arabic"/>
                <w:b/>
                <w:bCs/>
                <w:sz w:val="28"/>
                <w:szCs w:val="28"/>
                <w:rtl/>
                <w:lang w:bidi="fa-IR"/>
              </w:rPr>
              <w:t xml:space="preserve">وجميل عفوك ثم </w:t>
            </w:r>
            <w:r w:rsidR="00B93447">
              <w:rPr>
                <w:rFonts w:ascii="Traditional Arabic" w:hAnsi="Traditional Arabic" w:cs="Traditional Arabic" w:hint="cs"/>
                <w:b/>
                <w:bCs/>
                <w:sz w:val="28"/>
                <w:szCs w:val="28"/>
                <w:rtl/>
                <w:lang w:bidi="fa-IR"/>
              </w:rPr>
              <w:t>أ</w:t>
            </w:r>
            <w:r w:rsidRPr="0032212C">
              <w:rPr>
                <w:rFonts w:ascii="Traditional Arabic" w:hAnsi="Traditional Arabic" w:cs="Traditional Arabic"/>
                <w:b/>
                <w:bCs/>
                <w:sz w:val="28"/>
                <w:szCs w:val="28"/>
                <w:rtl/>
                <w:lang w:bidi="fa-IR"/>
              </w:rPr>
              <w:t>ني مسلم!</w:t>
            </w:r>
            <w:r w:rsidRPr="0032212C">
              <w:rPr>
                <w:rFonts w:ascii="Traditional Arabic" w:hAnsi="Traditional Arabic" w:cs="Traditional Arabic"/>
                <w:b/>
                <w:bCs/>
                <w:sz w:val="28"/>
                <w:szCs w:val="28"/>
                <w:rtl/>
                <w:lang w:bidi="fa-IR"/>
              </w:rPr>
              <w:br/>
            </w:r>
          </w:p>
        </w:tc>
      </w:tr>
    </w:tbl>
    <w:p w:rsidR="00FC5033" w:rsidRDefault="00A21855" w:rsidP="00FC5033">
      <w:pPr>
        <w:bidi/>
        <w:ind w:firstLine="284"/>
        <w:jc w:val="both"/>
        <w:rPr>
          <w:rFonts w:cs="B Lotus"/>
          <w:sz w:val="28"/>
          <w:szCs w:val="28"/>
          <w:rtl/>
          <w:lang w:bidi="fa-IR"/>
        </w:rPr>
      </w:pPr>
      <w:r>
        <w:rPr>
          <w:rFonts w:cs="B Lotus" w:hint="cs"/>
          <w:sz w:val="28"/>
          <w:szCs w:val="28"/>
          <w:rtl/>
          <w:lang w:bidi="fa-IR"/>
        </w:rPr>
        <w:t>پروردگارا! اگر گناهانم بزرگ و فراوان است به تحقيق مي‌دانم كه عفو تو از گناهانم بزرگتر و فراوانتر است.</w:t>
      </w:r>
    </w:p>
    <w:p w:rsidR="00A21855" w:rsidRDefault="00A21855" w:rsidP="00A21855">
      <w:pPr>
        <w:bidi/>
        <w:ind w:firstLine="284"/>
        <w:jc w:val="both"/>
        <w:rPr>
          <w:rFonts w:cs="B Lotus"/>
          <w:sz w:val="28"/>
          <w:szCs w:val="28"/>
          <w:rtl/>
          <w:lang w:bidi="fa-IR"/>
        </w:rPr>
      </w:pPr>
      <w:r>
        <w:rPr>
          <w:rFonts w:cs="B Lotus" w:hint="cs"/>
          <w:sz w:val="28"/>
          <w:szCs w:val="28"/>
          <w:rtl/>
          <w:lang w:bidi="fa-IR"/>
        </w:rPr>
        <w:t>اگر جز نيكوكار به تو اميدوار نباشد، مجرم و گناهكار به كه اميدوار باشد و كه را بخواند.</w:t>
      </w:r>
    </w:p>
    <w:p w:rsidR="00A21855" w:rsidRDefault="00A21855" w:rsidP="00A21855">
      <w:pPr>
        <w:bidi/>
        <w:ind w:firstLine="284"/>
        <w:jc w:val="both"/>
        <w:rPr>
          <w:rFonts w:cs="B Lotus"/>
          <w:sz w:val="28"/>
          <w:szCs w:val="28"/>
          <w:rtl/>
          <w:lang w:bidi="fa-IR"/>
        </w:rPr>
      </w:pPr>
      <w:r>
        <w:rPr>
          <w:rFonts w:cs="B Lotus" w:hint="cs"/>
          <w:sz w:val="28"/>
          <w:szCs w:val="28"/>
          <w:rtl/>
          <w:lang w:bidi="fa-IR"/>
        </w:rPr>
        <w:t>جز اميد به مغفرت و عفو زيبايت هيچ وسيله‌اي در پيشگاه تو ندارم و سپس من مسلمانم.</w:t>
      </w:r>
    </w:p>
    <w:p w:rsidR="00A21855" w:rsidRDefault="00A21855" w:rsidP="00A21855">
      <w:pPr>
        <w:bidi/>
        <w:ind w:firstLine="284"/>
        <w:jc w:val="both"/>
        <w:rPr>
          <w:rFonts w:cs="B Lotus"/>
          <w:sz w:val="28"/>
          <w:szCs w:val="28"/>
          <w:rtl/>
          <w:lang w:bidi="fa-IR"/>
        </w:rPr>
      </w:pPr>
      <w:r>
        <w:rPr>
          <w:rFonts w:cs="B Lotus" w:hint="cs"/>
          <w:sz w:val="28"/>
          <w:szCs w:val="28"/>
          <w:rtl/>
          <w:lang w:bidi="fa-IR"/>
        </w:rPr>
        <w:t>و بعضي گفته‌اند:</w:t>
      </w:r>
    </w:p>
    <w:tbl>
      <w:tblPr>
        <w:bidiVisual/>
        <w:tblW w:w="7117" w:type="dxa"/>
        <w:jc w:val="center"/>
        <w:tblInd w:w="65" w:type="dxa"/>
        <w:tblLook w:val="01E0" w:firstRow="1" w:lastRow="1" w:firstColumn="1" w:lastColumn="1" w:noHBand="0" w:noVBand="0"/>
      </w:tblPr>
      <w:tblGrid>
        <w:gridCol w:w="3240"/>
        <w:gridCol w:w="684"/>
        <w:gridCol w:w="3193"/>
      </w:tblGrid>
      <w:tr w:rsidR="00114AEB" w:rsidRPr="00544BE4" w:rsidTr="00114AEB">
        <w:trPr>
          <w:jc w:val="center"/>
        </w:trPr>
        <w:tc>
          <w:tcPr>
            <w:tcW w:w="3240" w:type="dxa"/>
            <w:vAlign w:val="center"/>
          </w:tcPr>
          <w:p w:rsidR="00114AEB" w:rsidRPr="0032212C" w:rsidRDefault="00114AEB" w:rsidP="00114AEB">
            <w:pPr>
              <w:bidi/>
              <w:jc w:val="both"/>
              <w:rPr>
                <w:rFonts w:ascii="Traditional Arabic" w:hAnsi="Traditional Arabic" w:cs="Traditional Arabic"/>
                <w:b/>
                <w:bCs/>
                <w:sz w:val="2"/>
                <w:szCs w:val="2"/>
                <w:rtl/>
                <w:lang w:bidi="fa-IR"/>
              </w:rPr>
            </w:pPr>
            <w:r w:rsidRPr="0032212C">
              <w:rPr>
                <w:rFonts w:ascii="Traditional Arabic" w:hAnsi="Traditional Arabic" w:cs="Traditional Arabic"/>
                <w:b/>
                <w:bCs/>
                <w:sz w:val="28"/>
                <w:szCs w:val="28"/>
                <w:rtl/>
                <w:lang w:bidi="fa-IR"/>
              </w:rPr>
              <w:t xml:space="preserve">أسأت ولم أحسن وجئتك تائباً </w:t>
            </w:r>
            <w:r w:rsidRPr="0032212C">
              <w:rPr>
                <w:rFonts w:ascii="Traditional Arabic" w:hAnsi="Traditional Arabic" w:cs="Traditional Arabic"/>
                <w:b/>
                <w:bCs/>
                <w:sz w:val="28"/>
                <w:szCs w:val="28"/>
                <w:rtl/>
                <w:lang w:bidi="fa-IR"/>
              </w:rPr>
              <w:br/>
            </w:r>
          </w:p>
        </w:tc>
        <w:tc>
          <w:tcPr>
            <w:tcW w:w="684" w:type="dxa"/>
            <w:vAlign w:val="center"/>
          </w:tcPr>
          <w:p w:rsidR="00114AEB" w:rsidRPr="0032212C" w:rsidRDefault="00114AEB" w:rsidP="00114AEB">
            <w:pPr>
              <w:bidi/>
              <w:jc w:val="center"/>
              <w:rPr>
                <w:rFonts w:ascii="Traditional Arabic" w:hAnsi="Traditional Arabic" w:cs="Traditional Arabic"/>
                <w:b/>
                <w:bCs/>
                <w:sz w:val="28"/>
                <w:szCs w:val="28"/>
                <w:rtl/>
                <w:lang w:bidi="fa-IR"/>
              </w:rPr>
            </w:pPr>
          </w:p>
        </w:tc>
        <w:tc>
          <w:tcPr>
            <w:tcW w:w="3193" w:type="dxa"/>
            <w:vAlign w:val="center"/>
          </w:tcPr>
          <w:p w:rsidR="00114AEB" w:rsidRPr="0032212C" w:rsidRDefault="00114AEB" w:rsidP="00114AEB">
            <w:pPr>
              <w:bidi/>
              <w:jc w:val="both"/>
              <w:rPr>
                <w:rFonts w:ascii="Traditional Arabic" w:hAnsi="Traditional Arabic" w:cs="Traditional Arabic"/>
                <w:b/>
                <w:bCs/>
                <w:sz w:val="2"/>
                <w:szCs w:val="2"/>
                <w:rtl/>
                <w:lang w:bidi="fa-IR"/>
              </w:rPr>
            </w:pPr>
            <w:r w:rsidRPr="0032212C">
              <w:rPr>
                <w:rFonts w:ascii="Traditional Arabic" w:hAnsi="Traditional Arabic" w:cs="Traditional Arabic"/>
                <w:b/>
                <w:bCs/>
                <w:sz w:val="28"/>
                <w:szCs w:val="28"/>
                <w:rtl/>
                <w:lang w:bidi="fa-IR"/>
              </w:rPr>
              <w:t>وأني لعبد من مواليه مهرب؟</w:t>
            </w:r>
            <w:r w:rsidRPr="0032212C">
              <w:rPr>
                <w:rFonts w:ascii="Traditional Arabic" w:hAnsi="Traditional Arabic" w:cs="Traditional Arabic"/>
                <w:b/>
                <w:bCs/>
                <w:sz w:val="28"/>
                <w:szCs w:val="28"/>
                <w:rtl/>
                <w:lang w:bidi="fa-IR"/>
              </w:rPr>
              <w:br/>
            </w:r>
          </w:p>
        </w:tc>
      </w:tr>
      <w:tr w:rsidR="00B93447" w:rsidRPr="007E45F7" w:rsidTr="00114AEB">
        <w:trPr>
          <w:jc w:val="center"/>
        </w:trPr>
        <w:tc>
          <w:tcPr>
            <w:tcW w:w="3240" w:type="dxa"/>
            <w:vAlign w:val="center"/>
          </w:tcPr>
          <w:p w:rsidR="00114AEB" w:rsidRPr="007E45F7" w:rsidRDefault="00114AEB" w:rsidP="00B93447">
            <w:pPr>
              <w:bidi/>
              <w:jc w:val="both"/>
              <w:rPr>
                <w:rFonts w:ascii="Traditional Arabic" w:hAnsi="Traditional Arabic" w:cs="Traditional Arabic"/>
                <w:b/>
                <w:bCs/>
                <w:sz w:val="2"/>
                <w:szCs w:val="2"/>
                <w:rtl/>
                <w:lang w:bidi="fa-IR"/>
              </w:rPr>
            </w:pPr>
            <w:r w:rsidRPr="007E45F7">
              <w:rPr>
                <w:rFonts w:ascii="Traditional Arabic" w:hAnsi="Traditional Arabic" w:cs="Traditional Arabic"/>
                <w:b/>
                <w:bCs/>
                <w:sz w:val="28"/>
                <w:szCs w:val="28"/>
                <w:rtl/>
                <w:lang w:bidi="fa-IR"/>
              </w:rPr>
              <w:t>يومل غفرانا ف</w:t>
            </w:r>
            <w:r w:rsidR="00B93447" w:rsidRPr="007E45F7">
              <w:rPr>
                <w:rFonts w:ascii="Traditional Arabic" w:hAnsi="Traditional Arabic" w:cs="Traditional Arabic" w:hint="cs"/>
                <w:b/>
                <w:bCs/>
                <w:sz w:val="28"/>
                <w:szCs w:val="28"/>
                <w:rtl/>
                <w:lang w:bidi="fa-IR"/>
              </w:rPr>
              <w:t>إ</w:t>
            </w:r>
            <w:r w:rsidRPr="007E45F7">
              <w:rPr>
                <w:rFonts w:ascii="Traditional Arabic" w:hAnsi="Traditional Arabic" w:cs="Traditional Arabic"/>
                <w:b/>
                <w:bCs/>
                <w:sz w:val="28"/>
                <w:szCs w:val="28"/>
                <w:rtl/>
                <w:lang w:bidi="fa-IR"/>
              </w:rPr>
              <w:t>ن خاب ظنه</w:t>
            </w:r>
            <w:r w:rsidRPr="007E45F7">
              <w:rPr>
                <w:rFonts w:ascii="Traditional Arabic" w:hAnsi="Traditional Arabic" w:cs="Traditional Arabic"/>
                <w:b/>
                <w:bCs/>
                <w:sz w:val="28"/>
                <w:szCs w:val="28"/>
                <w:rtl/>
                <w:lang w:bidi="fa-IR"/>
              </w:rPr>
              <w:br/>
            </w:r>
          </w:p>
        </w:tc>
        <w:tc>
          <w:tcPr>
            <w:tcW w:w="684" w:type="dxa"/>
            <w:vAlign w:val="center"/>
          </w:tcPr>
          <w:p w:rsidR="00114AEB" w:rsidRPr="007E45F7" w:rsidRDefault="00114AEB" w:rsidP="00114AEB">
            <w:pPr>
              <w:bidi/>
              <w:jc w:val="center"/>
              <w:rPr>
                <w:rFonts w:ascii="Traditional Arabic" w:hAnsi="Traditional Arabic" w:cs="Traditional Arabic"/>
                <w:b/>
                <w:bCs/>
                <w:sz w:val="28"/>
                <w:szCs w:val="28"/>
                <w:rtl/>
                <w:lang w:bidi="fa-IR"/>
              </w:rPr>
            </w:pPr>
          </w:p>
        </w:tc>
        <w:tc>
          <w:tcPr>
            <w:tcW w:w="3193" w:type="dxa"/>
            <w:vAlign w:val="center"/>
          </w:tcPr>
          <w:p w:rsidR="00114AEB" w:rsidRPr="007E45F7" w:rsidRDefault="00114AEB" w:rsidP="00B93447">
            <w:pPr>
              <w:bidi/>
              <w:jc w:val="both"/>
              <w:rPr>
                <w:rFonts w:ascii="Traditional Arabic" w:hAnsi="Traditional Arabic" w:cs="Traditional Arabic"/>
                <w:b/>
                <w:bCs/>
                <w:sz w:val="2"/>
                <w:szCs w:val="2"/>
                <w:rtl/>
                <w:lang w:bidi="fa-IR"/>
              </w:rPr>
            </w:pPr>
            <w:r w:rsidRPr="007E45F7">
              <w:rPr>
                <w:rFonts w:ascii="Traditional Arabic" w:hAnsi="Traditional Arabic" w:cs="Traditional Arabic"/>
                <w:b/>
                <w:bCs/>
                <w:sz w:val="28"/>
                <w:szCs w:val="28"/>
                <w:rtl/>
                <w:lang w:bidi="fa-IR"/>
              </w:rPr>
              <w:t xml:space="preserve">فما </w:t>
            </w:r>
            <w:r w:rsidR="00B93447" w:rsidRPr="007E45F7">
              <w:rPr>
                <w:rFonts w:ascii="Traditional Arabic" w:hAnsi="Traditional Arabic" w:cs="Traditional Arabic" w:hint="cs"/>
                <w:b/>
                <w:bCs/>
                <w:sz w:val="28"/>
                <w:szCs w:val="28"/>
                <w:rtl/>
                <w:lang w:bidi="fa-IR"/>
              </w:rPr>
              <w:t>أ</w:t>
            </w:r>
            <w:r w:rsidRPr="007E45F7">
              <w:rPr>
                <w:rFonts w:ascii="Traditional Arabic" w:hAnsi="Traditional Arabic" w:cs="Traditional Arabic"/>
                <w:b/>
                <w:bCs/>
                <w:sz w:val="28"/>
                <w:szCs w:val="28"/>
                <w:rtl/>
                <w:lang w:bidi="fa-IR"/>
              </w:rPr>
              <w:t>حد منه عل</w:t>
            </w:r>
            <w:r w:rsidR="0032212C" w:rsidRPr="007E45F7">
              <w:rPr>
                <w:rFonts w:ascii="Traditional Arabic" w:hAnsi="Traditional Arabic" w:cs="Traditional Arabic" w:hint="cs"/>
                <w:b/>
                <w:bCs/>
                <w:sz w:val="28"/>
                <w:szCs w:val="28"/>
                <w:rtl/>
                <w:lang w:bidi="fa-IR"/>
              </w:rPr>
              <w:t>ی</w:t>
            </w:r>
            <w:r w:rsidRPr="007E45F7">
              <w:rPr>
                <w:rFonts w:ascii="Traditional Arabic" w:hAnsi="Traditional Arabic" w:cs="Traditional Arabic"/>
                <w:b/>
                <w:bCs/>
                <w:sz w:val="28"/>
                <w:szCs w:val="28"/>
                <w:rtl/>
                <w:lang w:bidi="fa-IR"/>
              </w:rPr>
              <w:t xml:space="preserve"> الأرض </w:t>
            </w:r>
            <w:r w:rsidR="00B93447" w:rsidRPr="007E45F7">
              <w:rPr>
                <w:rFonts w:ascii="Traditional Arabic" w:hAnsi="Traditional Arabic" w:cs="Traditional Arabic" w:hint="cs"/>
                <w:b/>
                <w:bCs/>
                <w:sz w:val="28"/>
                <w:szCs w:val="28"/>
                <w:rtl/>
                <w:lang w:bidi="fa-IR"/>
              </w:rPr>
              <w:t>أ</w:t>
            </w:r>
            <w:r w:rsidRPr="007E45F7">
              <w:rPr>
                <w:rFonts w:ascii="Traditional Arabic" w:hAnsi="Traditional Arabic" w:cs="Traditional Arabic"/>
                <w:b/>
                <w:bCs/>
                <w:sz w:val="28"/>
                <w:szCs w:val="28"/>
                <w:rtl/>
                <w:lang w:bidi="fa-IR"/>
              </w:rPr>
              <w:t>خيب</w:t>
            </w:r>
            <w:r w:rsidRPr="007E45F7">
              <w:rPr>
                <w:rFonts w:ascii="Traditional Arabic" w:hAnsi="Traditional Arabic" w:cs="Traditional Arabic"/>
                <w:b/>
                <w:bCs/>
                <w:sz w:val="28"/>
                <w:szCs w:val="28"/>
                <w:rtl/>
                <w:lang w:bidi="fa-IR"/>
              </w:rPr>
              <w:br/>
            </w:r>
          </w:p>
        </w:tc>
      </w:tr>
    </w:tbl>
    <w:p w:rsidR="00A21855" w:rsidRDefault="00994CC9" w:rsidP="00A21855">
      <w:pPr>
        <w:bidi/>
        <w:ind w:firstLine="284"/>
        <w:jc w:val="both"/>
        <w:rPr>
          <w:rFonts w:cs="B Lotus"/>
          <w:sz w:val="28"/>
          <w:szCs w:val="28"/>
          <w:rtl/>
          <w:lang w:bidi="fa-IR"/>
        </w:rPr>
      </w:pPr>
      <w:r>
        <w:rPr>
          <w:rFonts w:cs="B Lotus" w:hint="cs"/>
          <w:sz w:val="28"/>
          <w:szCs w:val="28"/>
          <w:rtl/>
          <w:lang w:bidi="fa-IR"/>
        </w:rPr>
        <w:t>بدي كرده‌ام و نيكي ندارم، توبه‌كنان به سويت آمده‌ام چگونه بنده از آقايش راه گريزي دارد؟</w:t>
      </w:r>
    </w:p>
    <w:p w:rsidR="00994CC9" w:rsidRPr="007E45F7" w:rsidRDefault="00994CC9" w:rsidP="00994CC9">
      <w:pPr>
        <w:bidi/>
        <w:ind w:firstLine="284"/>
        <w:jc w:val="both"/>
        <w:rPr>
          <w:rFonts w:cs="B Lotus"/>
          <w:sz w:val="28"/>
          <w:szCs w:val="28"/>
          <w:rtl/>
          <w:lang w:bidi="fa-IR"/>
        </w:rPr>
      </w:pPr>
      <w:r w:rsidRPr="007E45F7">
        <w:rPr>
          <w:rFonts w:cs="B Lotus" w:hint="cs"/>
          <w:sz w:val="28"/>
          <w:szCs w:val="28"/>
          <w:rtl/>
          <w:lang w:bidi="fa-IR"/>
        </w:rPr>
        <w:t>بنده اميد آمرزش دارد، اگر از ظنش مأيوس و محروم ماند هيچ كس از او مأيوس‌تر و محروم‌تر نخواهد بود.</w:t>
      </w:r>
    </w:p>
    <w:p w:rsidR="001B5D2E" w:rsidRDefault="001B5D2E" w:rsidP="0032212C">
      <w:pPr>
        <w:pStyle w:val="a0"/>
        <w:rPr>
          <w:rtl/>
        </w:rPr>
      </w:pPr>
      <w:bookmarkStart w:id="312" w:name="_Toc237013387"/>
      <w:bookmarkStart w:id="313" w:name="_Toc237013540"/>
      <w:bookmarkStart w:id="314" w:name="_Toc281677034"/>
      <w:r>
        <w:rPr>
          <w:rFonts w:hint="cs"/>
          <w:rtl/>
        </w:rPr>
        <w:t>5- جهل و ناداني نسبت به حقيقت گناه</w:t>
      </w:r>
      <w:bookmarkEnd w:id="312"/>
      <w:bookmarkEnd w:id="313"/>
      <w:bookmarkEnd w:id="314"/>
    </w:p>
    <w:p w:rsidR="001B5D2E" w:rsidRDefault="00F63E74" w:rsidP="001B5D2E">
      <w:pPr>
        <w:bidi/>
        <w:ind w:firstLine="284"/>
        <w:jc w:val="both"/>
        <w:rPr>
          <w:rFonts w:cs="B Lotus"/>
          <w:sz w:val="28"/>
          <w:szCs w:val="28"/>
          <w:rtl/>
          <w:lang w:bidi="fa-IR"/>
        </w:rPr>
      </w:pPr>
      <w:r>
        <w:rPr>
          <w:rFonts w:cs="B Lotus" w:hint="cs"/>
          <w:sz w:val="28"/>
          <w:szCs w:val="28"/>
          <w:rtl/>
          <w:lang w:bidi="fa-IR"/>
        </w:rPr>
        <w:t>يكي ديگر از موانع توبه اين است كه شخص مكلف مرتكب گناهي از گناهان خدا شده باشد ولي احساس نكند و نداند كه او در جريان معصيت پروردگار است كه چه بسا ضرر و زيان آن معصيت بيشتر و فراوان‌تر باشد و من در اينجا به بيان دو نمونه آن اكتفا مي‌نمايم.</w:t>
      </w:r>
    </w:p>
    <w:p w:rsidR="00F63E74" w:rsidRDefault="00F63E74" w:rsidP="00F63E74">
      <w:pPr>
        <w:bidi/>
        <w:ind w:firstLine="284"/>
        <w:jc w:val="both"/>
        <w:rPr>
          <w:rFonts w:cs="B Lotus"/>
          <w:sz w:val="28"/>
          <w:szCs w:val="28"/>
          <w:rtl/>
          <w:lang w:bidi="fa-IR"/>
        </w:rPr>
      </w:pPr>
      <w:r>
        <w:rPr>
          <w:rFonts w:cs="B Lotus" w:hint="cs"/>
          <w:sz w:val="28"/>
          <w:szCs w:val="28"/>
          <w:rtl/>
          <w:lang w:bidi="fa-IR"/>
        </w:rPr>
        <w:t>نخست: شخص نسبت به بعضي از طاعات ظاهري و اعمال بدني كه انجام مي‌دهد از قبيل نماز، روزه، ذكر، تسبيح، تلاوت قرآن، صدقه، آموزش علم و دانش، مغرور باشد و آن طاعات او را به عجب و خودپسندي كشانند، بي‌خبر از اينكه در باطن به خوره‌ي «عجب» گفتار شده است كه از آفات پنهاني و مهلكاتي است كه مانع مي‌شود از اينكه سالك راه خدا نسبت به عيوب خودآگاهي و شناخت پيدا كند و به وسيله‌ي عجب و خودبيني، چشمان قلبش از ديدن حقيقت اعمال و سيئات و خطاهاي پنهانش، نابينا خواهند شد.</w:t>
      </w:r>
    </w:p>
    <w:p w:rsidR="00F63E74" w:rsidRDefault="00F37AAA" w:rsidP="00F63E74">
      <w:pPr>
        <w:bidi/>
        <w:ind w:firstLine="284"/>
        <w:jc w:val="both"/>
        <w:rPr>
          <w:rFonts w:cs="B Lotus"/>
          <w:sz w:val="28"/>
          <w:szCs w:val="28"/>
          <w:rtl/>
          <w:lang w:bidi="fa-IR"/>
        </w:rPr>
      </w:pPr>
      <w:r>
        <w:rPr>
          <w:rFonts w:cs="B Lotus" w:hint="cs"/>
          <w:sz w:val="28"/>
          <w:szCs w:val="28"/>
          <w:rtl/>
          <w:lang w:bidi="fa-IR"/>
        </w:rPr>
        <w:t>چه بسا انسان ناآگاه غرق و غوطه‌ور درمعصيتهايي باشد كه خطر آنها از زنا و نوشيدن شراب بيشتر و شديدتر باشد. گناهان قلبي «بواطن اثم» باعث مي‌شوند كه بسياري را در معرض هلاك و نابودي و طرد و سقوط قرار دهند بدون اينكه خود بدان آگاه باشند. چه بسا شخصي با وجود آن همه عبادات ظاهري و طاعات بدني داراي يكي از اين صفات نكوهيده باشد: حسادت، حقد، تكبر، استكبار، غرور، بخل، ريا، دوستي دنيا، مال و جاه‌پرستي و گناهان ديگر كه خور</w:t>
      </w:r>
      <w:r w:rsidR="0032212C">
        <w:rPr>
          <w:rFonts w:cs="B Lotus" w:hint="cs"/>
          <w:sz w:val="28"/>
          <w:szCs w:val="28"/>
          <w:rtl/>
          <w:lang w:bidi="fa-IR"/>
        </w:rPr>
        <w:t>ند</w:t>
      </w:r>
      <w:r>
        <w:rPr>
          <w:rFonts w:cs="B Lotus" w:hint="cs"/>
          <w:sz w:val="28"/>
          <w:szCs w:val="28"/>
          <w:rtl/>
          <w:lang w:bidi="fa-IR"/>
        </w:rPr>
        <w:t>ه‌ي حسنات و طاعات هستند و عبادات را نابود مي‌كنند همانگونه كه ‌آتش هيزم را از بين مي‌برد. به همين صورت معصيتها نيز حايل و مانع ميان دارنده آن صفت يا بهشت هستند.</w:t>
      </w:r>
    </w:p>
    <w:p w:rsidR="00F37AAA" w:rsidRDefault="00F37AAA" w:rsidP="0032212C">
      <w:pPr>
        <w:bidi/>
        <w:ind w:firstLine="284"/>
        <w:jc w:val="both"/>
        <w:rPr>
          <w:rFonts w:cs="B Lotus"/>
          <w:sz w:val="28"/>
          <w:szCs w:val="28"/>
          <w:rtl/>
          <w:lang w:bidi="fa-IR"/>
        </w:rPr>
      </w:pPr>
      <w:r>
        <w:rPr>
          <w:rFonts w:cs="B Lotus" w:hint="cs"/>
          <w:sz w:val="28"/>
          <w:szCs w:val="28"/>
          <w:rtl/>
          <w:lang w:bidi="fa-IR"/>
        </w:rPr>
        <w:t>پيامبر خدا</w:t>
      </w:r>
      <w:r w:rsidR="0032212C">
        <w:rPr>
          <w:rFonts w:cs="CTraditional Arabic" w:hint="cs"/>
          <w:sz w:val="28"/>
          <w:szCs w:val="28"/>
          <w:lang w:bidi="fa-IR"/>
        </w:rPr>
        <w:sym w:font="AGA Arabesque" w:char="F072"/>
      </w:r>
      <w:r>
        <w:rPr>
          <w:rFonts w:cs="B Lotus" w:hint="cs"/>
          <w:sz w:val="28"/>
          <w:szCs w:val="28"/>
          <w:rtl/>
          <w:lang w:bidi="fa-IR"/>
        </w:rPr>
        <w:t xml:space="preserve"> هم در حديث صحيح روايت شده از ايشان كه مي‌فرمايد:</w:t>
      </w:r>
    </w:p>
    <w:p w:rsidR="00F37AAA" w:rsidRPr="00FC5033" w:rsidRDefault="00F37AAA" w:rsidP="00123BC8">
      <w:pPr>
        <w:bidi/>
        <w:ind w:firstLine="284"/>
        <w:jc w:val="both"/>
        <w:rPr>
          <w:rFonts w:cs="B Lotus"/>
          <w:sz w:val="28"/>
          <w:szCs w:val="28"/>
          <w:rtl/>
          <w:lang w:bidi="fa-IR"/>
        </w:rPr>
      </w:pPr>
      <w:r w:rsidRPr="0032212C">
        <w:rPr>
          <w:rFonts w:ascii="Traditional Arabic" w:hAnsi="Traditional Arabic" w:cs="Traditional Arabic"/>
          <w:sz w:val="28"/>
          <w:szCs w:val="28"/>
          <w:rtl/>
          <w:lang w:bidi="fa-IR"/>
        </w:rPr>
        <w:t>(</w:t>
      </w:r>
      <w:r w:rsidRPr="0032212C">
        <w:rPr>
          <w:rFonts w:ascii="Traditional Arabic" w:hAnsi="Traditional Arabic" w:cs="Traditional Arabic"/>
          <w:b/>
          <w:bCs/>
          <w:sz w:val="28"/>
          <w:szCs w:val="28"/>
          <w:rtl/>
          <w:lang w:bidi="fa-IR"/>
        </w:rPr>
        <w:t>لا يدخل الجن</w:t>
      </w:r>
      <w:r w:rsidR="0032212C">
        <w:rPr>
          <w:rFonts w:ascii="Traditional Arabic" w:hAnsi="Traditional Arabic" w:cs="Traditional Arabic" w:hint="cs"/>
          <w:b/>
          <w:bCs/>
          <w:sz w:val="28"/>
          <w:szCs w:val="28"/>
          <w:rtl/>
          <w:lang w:bidi="fa-IR"/>
        </w:rPr>
        <w:t>ة</w:t>
      </w:r>
      <w:r w:rsidRPr="0032212C">
        <w:rPr>
          <w:rFonts w:ascii="Traditional Arabic" w:hAnsi="Traditional Arabic" w:cs="Traditional Arabic"/>
          <w:b/>
          <w:bCs/>
          <w:sz w:val="28"/>
          <w:szCs w:val="28"/>
          <w:rtl/>
          <w:lang w:bidi="fa-IR"/>
        </w:rPr>
        <w:t xml:space="preserve"> من كان في قلبه مثقال ذر</w:t>
      </w:r>
      <w:r w:rsidR="0032212C">
        <w:rPr>
          <w:rFonts w:ascii="Traditional Arabic" w:hAnsi="Traditional Arabic" w:cs="Traditional Arabic" w:hint="cs"/>
          <w:b/>
          <w:bCs/>
          <w:sz w:val="28"/>
          <w:szCs w:val="28"/>
          <w:rtl/>
        </w:rPr>
        <w:t>ة</w:t>
      </w:r>
      <w:r w:rsidRPr="0032212C">
        <w:rPr>
          <w:rFonts w:ascii="Traditional Arabic" w:hAnsi="Traditional Arabic" w:cs="Traditional Arabic"/>
          <w:b/>
          <w:bCs/>
          <w:sz w:val="28"/>
          <w:szCs w:val="28"/>
          <w:rtl/>
          <w:lang w:bidi="fa-IR"/>
        </w:rPr>
        <w:t xml:space="preserve"> من كبر</w:t>
      </w:r>
      <w:r w:rsidRPr="0032212C">
        <w:rPr>
          <w:rFonts w:ascii="Traditional Arabic" w:hAnsi="Traditional Arabic" w:cs="Traditional Arabic"/>
          <w:sz w:val="28"/>
          <w:szCs w:val="28"/>
          <w:rtl/>
          <w:lang w:bidi="fa-IR"/>
        </w:rPr>
        <w:t>)</w:t>
      </w:r>
      <w:r w:rsidRPr="00FC2BC2">
        <w:rPr>
          <w:rFonts w:cs="B Lotus"/>
          <w:sz w:val="28"/>
          <w:szCs w:val="28"/>
          <w:vertAlign w:val="superscript"/>
          <w:rtl/>
        </w:rPr>
        <w:footnoteReference w:id="222"/>
      </w:r>
      <w:r w:rsidR="00123BC8">
        <w:rPr>
          <w:rFonts w:cs="B Lotus" w:hint="cs"/>
          <w:sz w:val="28"/>
          <w:szCs w:val="28"/>
          <w:rtl/>
          <w:lang w:bidi="fa-IR"/>
        </w:rPr>
        <w:t>.</w:t>
      </w:r>
    </w:p>
    <w:p w:rsidR="00FC5033" w:rsidRDefault="00450803" w:rsidP="00FC5033">
      <w:pPr>
        <w:bidi/>
        <w:ind w:firstLine="284"/>
        <w:jc w:val="both"/>
        <w:rPr>
          <w:rFonts w:cs="B Lotus"/>
          <w:sz w:val="28"/>
          <w:szCs w:val="28"/>
          <w:rtl/>
          <w:lang w:bidi="fa-IR"/>
        </w:rPr>
      </w:pPr>
      <w:r w:rsidRPr="00450803">
        <w:rPr>
          <w:rFonts w:cs="B Lotus" w:hint="cs"/>
          <w:sz w:val="28"/>
          <w:szCs w:val="28"/>
          <w:rtl/>
          <w:lang w:bidi="fa-IR"/>
        </w:rPr>
        <w:t>«</w:t>
      </w:r>
      <w:r>
        <w:rPr>
          <w:rFonts w:cs="B Lotus" w:hint="cs"/>
          <w:sz w:val="28"/>
          <w:szCs w:val="28"/>
          <w:rtl/>
          <w:lang w:bidi="fa-IR"/>
        </w:rPr>
        <w:t>آنكه در دلش به اندازه‌ي ذره‌اي كبر باشد وارد بهشت نمي‌شود.»</w:t>
      </w:r>
    </w:p>
    <w:p w:rsidR="00450803" w:rsidRPr="00450803" w:rsidRDefault="00450803" w:rsidP="00123BC8">
      <w:pPr>
        <w:bidi/>
        <w:ind w:firstLine="284"/>
        <w:jc w:val="both"/>
        <w:rPr>
          <w:rFonts w:cs="B Lotus"/>
          <w:sz w:val="28"/>
          <w:szCs w:val="28"/>
          <w:rtl/>
          <w:lang w:bidi="fa-IR"/>
        </w:rPr>
      </w:pPr>
      <w:r w:rsidRPr="0032212C">
        <w:rPr>
          <w:rFonts w:ascii="Traditional Arabic" w:hAnsi="Traditional Arabic" w:cs="Traditional Arabic" w:hint="cs"/>
          <w:b/>
          <w:bCs/>
          <w:sz w:val="28"/>
          <w:szCs w:val="28"/>
          <w:rtl/>
          <w:lang w:bidi="fa-IR"/>
        </w:rPr>
        <w:t>(</w:t>
      </w:r>
      <w:r w:rsidR="00123BC8">
        <w:rPr>
          <w:rFonts w:ascii="Traditional Arabic" w:hAnsi="Traditional Arabic" w:cs="Traditional Arabic" w:hint="cs"/>
          <w:b/>
          <w:bCs/>
          <w:sz w:val="28"/>
          <w:szCs w:val="28"/>
          <w:rtl/>
          <w:lang w:bidi="fa-IR"/>
        </w:rPr>
        <w:t>إ</w:t>
      </w:r>
      <w:r w:rsidRPr="0032212C">
        <w:rPr>
          <w:rFonts w:ascii="Traditional Arabic" w:hAnsi="Traditional Arabic" w:cs="Traditional Arabic" w:hint="cs"/>
          <w:b/>
          <w:bCs/>
          <w:sz w:val="28"/>
          <w:szCs w:val="28"/>
          <w:rtl/>
          <w:lang w:bidi="fa-IR"/>
        </w:rPr>
        <w:t>ياكم والشح ف</w:t>
      </w:r>
      <w:r w:rsidR="00123BC8">
        <w:rPr>
          <w:rFonts w:ascii="Traditional Arabic" w:hAnsi="Traditional Arabic" w:cs="Traditional Arabic" w:hint="cs"/>
          <w:b/>
          <w:bCs/>
          <w:sz w:val="28"/>
          <w:szCs w:val="28"/>
          <w:rtl/>
          <w:lang w:bidi="fa-IR"/>
        </w:rPr>
        <w:t>إ</w:t>
      </w:r>
      <w:r w:rsidRPr="0032212C">
        <w:rPr>
          <w:rFonts w:ascii="Traditional Arabic" w:hAnsi="Traditional Arabic" w:cs="Traditional Arabic" w:hint="cs"/>
          <w:b/>
          <w:bCs/>
          <w:sz w:val="28"/>
          <w:szCs w:val="28"/>
          <w:rtl/>
          <w:lang w:bidi="fa-IR"/>
        </w:rPr>
        <w:t xml:space="preserve">نه </w:t>
      </w:r>
      <w:r w:rsidR="00123BC8">
        <w:rPr>
          <w:rFonts w:ascii="Traditional Arabic" w:hAnsi="Traditional Arabic" w:cs="Traditional Arabic" w:hint="cs"/>
          <w:b/>
          <w:bCs/>
          <w:sz w:val="28"/>
          <w:szCs w:val="28"/>
          <w:rtl/>
          <w:lang w:bidi="fa-IR"/>
        </w:rPr>
        <w:t>أ</w:t>
      </w:r>
      <w:r w:rsidRPr="0032212C">
        <w:rPr>
          <w:rFonts w:ascii="Traditional Arabic" w:hAnsi="Traditional Arabic" w:cs="Traditional Arabic" w:hint="cs"/>
          <w:b/>
          <w:bCs/>
          <w:sz w:val="28"/>
          <w:szCs w:val="28"/>
          <w:rtl/>
          <w:lang w:bidi="fa-IR"/>
        </w:rPr>
        <w:t>هلك من كان قبلكم)</w:t>
      </w:r>
      <w:r w:rsidRPr="00FC2BC2">
        <w:rPr>
          <w:rFonts w:cs="B Lotus"/>
          <w:sz w:val="28"/>
          <w:szCs w:val="28"/>
          <w:vertAlign w:val="superscript"/>
          <w:rtl/>
        </w:rPr>
        <w:footnoteReference w:id="223"/>
      </w:r>
      <w:r w:rsidR="00123BC8">
        <w:rPr>
          <w:rFonts w:cs="B Lotus" w:hint="cs"/>
          <w:sz w:val="28"/>
          <w:szCs w:val="28"/>
          <w:rtl/>
          <w:lang w:bidi="fa-IR"/>
        </w:rPr>
        <w:t>.</w:t>
      </w:r>
    </w:p>
    <w:p w:rsidR="00F37AAA" w:rsidRDefault="00450803" w:rsidP="00F37AAA">
      <w:pPr>
        <w:bidi/>
        <w:ind w:firstLine="284"/>
        <w:jc w:val="both"/>
        <w:rPr>
          <w:rFonts w:cs="B Lotus"/>
          <w:sz w:val="28"/>
          <w:szCs w:val="28"/>
          <w:rtl/>
          <w:lang w:bidi="fa-IR"/>
        </w:rPr>
      </w:pPr>
      <w:r w:rsidRPr="00450803">
        <w:rPr>
          <w:rFonts w:cs="B Lotus" w:hint="cs"/>
          <w:sz w:val="28"/>
          <w:szCs w:val="28"/>
          <w:rtl/>
          <w:lang w:bidi="fa-IR"/>
        </w:rPr>
        <w:t>«</w:t>
      </w:r>
      <w:r>
        <w:rPr>
          <w:rFonts w:cs="B Lotus" w:hint="cs"/>
          <w:sz w:val="28"/>
          <w:szCs w:val="28"/>
          <w:rtl/>
          <w:lang w:bidi="fa-IR"/>
        </w:rPr>
        <w:t>از حرص بپرهيزيد كه پيشينيان شما در نتيجه‌ي حرص هلاك شدند.»</w:t>
      </w:r>
    </w:p>
    <w:p w:rsidR="00450803" w:rsidRPr="0032212C" w:rsidRDefault="00123BC8" w:rsidP="00123BC8">
      <w:pPr>
        <w:bidi/>
        <w:ind w:firstLine="284"/>
        <w:jc w:val="both"/>
        <w:rPr>
          <w:rFonts w:ascii="Traditional Arabic" w:hAnsi="Traditional Arabic" w:cs="Traditional Arabic"/>
          <w:b/>
          <w:bCs/>
          <w:sz w:val="28"/>
          <w:szCs w:val="28"/>
          <w:rtl/>
          <w:lang w:bidi="fa-IR"/>
        </w:rPr>
      </w:pPr>
      <w:r>
        <w:rPr>
          <w:rFonts w:ascii="Traditional Arabic" w:hAnsi="Traditional Arabic" w:cs="Traditional Arabic" w:hint="cs"/>
          <w:b/>
          <w:bCs/>
          <w:sz w:val="28"/>
          <w:szCs w:val="28"/>
          <w:rtl/>
          <w:lang w:bidi="fa-IR"/>
        </w:rPr>
        <w:t>(ثلاث مهلكات: شح مطاع وهوی</w:t>
      </w:r>
      <w:r w:rsidR="00450803" w:rsidRPr="0032212C">
        <w:rPr>
          <w:rFonts w:ascii="Traditional Arabic" w:hAnsi="Traditional Arabic" w:cs="Traditional Arabic" w:hint="cs"/>
          <w:b/>
          <w:bCs/>
          <w:sz w:val="28"/>
          <w:szCs w:val="28"/>
          <w:rtl/>
          <w:lang w:bidi="fa-IR"/>
        </w:rPr>
        <w:t xml:space="preserve"> م</w:t>
      </w:r>
      <w:r w:rsidR="0032212C">
        <w:rPr>
          <w:rFonts w:ascii="Traditional Arabic" w:hAnsi="Traditional Arabic" w:cs="Traditional Arabic" w:hint="cs"/>
          <w:b/>
          <w:bCs/>
          <w:sz w:val="28"/>
          <w:szCs w:val="28"/>
          <w:rtl/>
          <w:lang w:bidi="fa-IR"/>
        </w:rPr>
        <w:t>ت</w:t>
      </w:r>
      <w:r w:rsidR="00450803" w:rsidRPr="0032212C">
        <w:rPr>
          <w:rFonts w:ascii="Traditional Arabic" w:hAnsi="Traditional Arabic" w:cs="Traditional Arabic" w:hint="cs"/>
          <w:b/>
          <w:bCs/>
          <w:sz w:val="28"/>
          <w:szCs w:val="28"/>
          <w:rtl/>
          <w:lang w:bidi="fa-IR"/>
        </w:rPr>
        <w:t>بع و</w:t>
      </w:r>
      <w:r>
        <w:rPr>
          <w:rFonts w:ascii="Traditional Arabic" w:hAnsi="Traditional Arabic" w:cs="Traditional Arabic" w:hint="cs"/>
          <w:b/>
          <w:bCs/>
          <w:sz w:val="28"/>
          <w:szCs w:val="28"/>
          <w:rtl/>
          <w:lang w:bidi="fa-IR"/>
        </w:rPr>
        <w:t>إ</w:t>
      </w:r>
      <w:r w:rsidR="00450803" w:rsidRPr="0032212C">
        <w:rPr>
          <w:rFonts w:ascii="Traditional Arabic" w:hAnsi="Traditional Arabic" w:cs="Traditional Arabic" w:hint="cs"/>
          <w:b/>
          <w:bCs/>
          <w:sz w:val="28"/>
          <w:szCs w:val="28"/>
          <w:rtl/>
          <w:lang w:bidi="fa-IR"/>
        </w:rPr>
        <w:t>عجاب المرء برأيه)</w:t>
      </w:r>
    </w:p>
    <w:p w:rsidR="00F37AAA" w:rsidRDefault="00450803" w:rsidP="00F37AAA">
      <w:pPr>
        <w:bidi/>
        <w:ind w:firstLine="284"/>
        <w:jc w:val="both"/>
        <w:rPr>
          <w:rFonts w:cs="B Lotus"/>
          <w:sz w:val="28"/>
          <w:szCs w:val="28"/>
          <w:rtl/>
          <w:lang w:bidi="fa-IR"/>
        </w:rPr>
      </w:pPr>
      <w:r w:rsidRPr="00450803">
        <w:rPr>
          <w:rFonts w:cs="B Lotus" w:hint="cs"/>
          <w:sz w:val="28"/>
          <w:szCs w:val="28"/>
          <w:rtl/>
          <w:lang w:bidi="fa-IR"/>
        </w:rPr>
        <w:t>«</w:t>
      </w:r>
      <w:r>
        <w:rPr>
          <w:rFonts w:cs="B Lotus" w:hint="cs"/>
          <w:sz w:val="28"/>
          <w:szCs w:val="28"/>
          <w:rtl/>
          <w:lang w:bidi="fa-IR"/>
        </w:rPr>
        <w:t>سه چيز هلاك‌كننده است: بخلي كه انسان از آن پيروي كند و هوسي كه از آن تبعيت شود و اعجاب مرد نسبت به خويشتن.»</w:t>
      </w:r>
    </w:p>
    <w:p w:rsidR="00450803" w:rsidRPr="00450803" w:rsidRDefault="00450803" w:rsidP="00123BC8">
      <w:pPr>
        <w:bidi/>
        <w:ind w:firstLine="284"/>
        <w:jc w:val="both"/>
        <w:rPr>
          <w:rFonts w:cs="B Lotus"/>
          <w:sz w:val="28"/>
          <w:szCs w:val="28"/>
          <w:rtl/>
        </w:rPr>
      </w:pPr>
      <w:r w:rsidRPr="0032212C">
        <w:rPr>
          <w:rFonts w:ascii="Traditional Arabic" w:hAnsi="Traditional Arabic" w:cs="Traditional Arabic" w:hint="cs"/>
          <w:b/>
          <w:bCs/>
          <w:sz w:val="28"/>
          <w:szCs w:val="28"/>
          <w:rtl/>
          <w:lang w:bidi="fa-IR"/>
        </w:rPr>
        <w:t xml:space="preserve">(دب </w:t>
      </w:r>
      <w:r w:rsidR="00123BC8">
        <w:rPr>
          <w:rFonts w:ascii="Traditional Arabic" w:hAnsi="Traditional Arabic" w:cs="Traditional Arabic" w:hint="cs"/>
          <w:b/>
          <w:bCs/>
          <w:sz w:val="28"/>
          <w:szCs w:val="28"/>
          <w:rtl/>
          <w:lang w:bidi="fa-IR"/>
        </w:rPr>
        <w:t>إ</w:t>
      </w:r>
      <w:r w:rsidRPr="0032212C">
        <w:rPr>
          <w:rFonts w:ascii="Traditional Arabic" w:hAnsi="Traditional Arabic" w:cs="Traditional Arabic" w:hint="cs"/>
          <w:b/>
          <w:bCs/>
          <w:sz w:val="28"/>
          <w:szCs w:val="28"/>
          <w:rtl/>
          <w:lang w:bidi="fa-IR"/>
        </w:rPr>
        <w:t>ل</w:t>
      </w:r>
      <w:r w:rsidR="00123BC8">
        <w:rPr>
          <w:rFonts w:ascii="Traditional Arabic" w:hAnsi="Traditional Arabic" w:cs="Traditional Arabic" w:hint="cs"/>
          <w:b/>
          <w:bCs/>
          <w:sz w:val="28"/>
          <w:szCs w:val="28"/>
          <w:rtl/>
          <w:lang w:bidi="fa-IR"/>
        </w:rPr>
        <w:t>يكم داء الامم من قبلكم: الحسد و</w:t>
      </w:r>
      <w:r w:rsidRPr="0032212C">
        <w:rPr>
          <w:rFonts w:ascii="Traditional Arabic" w:hAnsi="Traditional Arabic" w:cs="Traditional Arabic" w:hint="cs"/>
          <w:b/>
          <w:bCs/>
          <w:sz w:val="28"/>
          <w:szCs w:val="28"/>
          <w:rtl/>
          <w:lang w:bidi="fa-IR"/>
        </w:rPr>
        <w:t>البغضاء هي الحالق</w:t>
      </w:r>
      <w:r w:rsidR="0032212C">
        <w:rPr>
          <w:rFonts w:ascii="Traditional Arabic" w:hAnsi="Traditional Arabic" w:cs="Traditional Arabic" w:hint="cs"/>
          <w:b/>
          <w:bCs/>
          <w:sz w:val="28"/>
          <w:szCs w:val="28"/>
          <w:rtl/>
          <w:lang w:bidi="fa-IR"/>
        </w:rPr>
        <w:t>ة</w:t>
      </w:r>
      <w:r w:rsidRPr="0032212C">
        <w:rPr>
          <w:rFonts w:ascii="Traditional Arabic" w:hAnsi="Traditional Arabic" w:cs="Traditional Arabic" w:hint="cs"/>
          <w:b/>
          <w:bCs/>
          <w:sz w:val="28"/>
          <w:szCs w:val="28"/>
          <w:rtl/>
          <w:lang w:bidi="fa-IR"/>
        </w:rPr>
        <w:t xml:space="preserve">، لا </w:t>
      </w:r>
      <w:r w:rsidR="00123BC8">
        <w:rPr>
          <w:rFonts w:ascii="Traditional Arabic" w:hAnsi="Traditional Arabic" w:cs="Traditional Arabic" w:hint="cs"/>
          <w:b/>
          <w:bCs/>
          <w:sz w:val="28"/>
          <w:szCs w:val="28"/>
          <w:rtl/>
          <w:lang w:bidi="fa-IR"/>
        </w:rPr>
        <w:t>أ</w:t>
      </w:r>
      <w:r w:rsidRPr="0032212C">
        <w:rPr>
          <w:rFonts w:ascii="Traditional Arabic" w:hAnsi="Traditional Arabic" w:cs="Traditional Arabic" w:hint="cs"/>
          <w:b/>
          <w:bCs/>
          <w:sz w:val="28"/>
          <w:szCs w:val="28"/>
          <w:rtl/>
          <w:lang w:bidi="fa-IR"/>
        </w:rPr>
        <w:t>قول: تحلق الشعر ولكن تحلق الدين</w:t>
      </w:r>
      <w:r>
        <w:rPr>
          <w:rFonts w:cs="B Lotus" w:hint="cs"/>
          <w:sz w:val="28"/>
          <w:szCs w:val="28"/>
          <w:rtl/>
          <w:lang w:bidi="fa-IR"/>
        </w:rPr>
        <w:t>)</w:t>
      </w:r>
      <w:r w:rsidRPr="00FC2BC2">
        <w:rPr>
          <w:rFonts w:cs="B Lotus"/>
          <w:sz w:val="28"/>
          <w:szCs w:val="28"/>
          <w:vertAlign w:val="superscript"/>
          <w:rtl/>
        </w:rPr>
        <w:footnoteReference w:id="224"/>
      </w:r>
      <w:r w:rsidR="00123BC8">
        <w:rPr>
          <w:rFonts w:cs="B Lotus" w:hint="cs"/>
          <w:sz w:val="28"/>
          <w:szCs w:val="28"/>
          <w:rtl/>
        </w:rPr>
        <w:t>.</w:t>
      </w:r>
    </w:p>
    <w:p w:rsidR="00F37AAA" w:rsidRDefault="00450803" w:rsidP="00F37AAA">
      <w:pPr>
        <w:bidi/>
        <w:ind w:firstLine="284"/>
        <w:jc w:val="both"/>
        <w:rPr>
          <w:rFonts w:cs="B Lotus"/>
          <w:sz w:val="28"/>
          <w:szCs w:val="28"/>
          <w:rtl/>
          <w:lang w:bidi="fa-IR"/>
        </w:rPr>
      </w:pPr>
      <w:r>
        <w:rPr>
          <w:rFonts w:cs="B Lotus" w:hint="cs"/>
          <w:sz w:val="28"/>
          <w:szCs w:val="28"/>
          <w:rtl/>
          <w:lang w:bidi="fa-IR"/>
        </w:rPr>
        <w:t>«بيماري امت‌هاي پيشين در شما نفوذ كرده است: حسد و دشمني كه سترنده و خورده است البته نه سترنده و خوره مو، بلكه سترنده و خور</w:t>
      </w:r>
      <w:r w:rsidR="00E80C8A">
        <w:rPr>
          <w:rFonts w:cs="B Lotus" w:hint="cs"/>
          <w:sz w:val="28"/>
          <w:szCs w:val="28"/>
          <w:rtl/>
          <w:lang w:bidi="fa-IR"/>
        </w:rPr>
        <w:t>ند</w:t>
      </w:r>
      <w:r>
        <w:rPr>
          <w:rFonts w:cs="B Lotus" w:hint="cs"/>
          <w:sz w:val="28"/>
          <w:szCs w:val="28"/>
          <w:rtl/>
          <w:lang w:bidi="fa-IR"/>
        </w:rPr>
        <w:t>ه دين.»</w:t>
      </w:r>
    </w:p>
    <w:p w:rsidR="00450803" w:rsidRDefault="00450803" w:rsidP="00450803">
      <w:pPr>
        <w:bidi/>
        <w:ind w:firstLine="284"/>
        <w:jc w:val="both"/>
        <w:rPr>
          <w:rFonts w:cs="B Lotus"/>
          <w:sz w:val="28"/>
          <w:szCs w:val="28"/>
          <w:rtl/>
          <w:lang w:bidi="fa-IR"/>
        </w:rPr>
      </w:pPr>
      <w:r>
        <w:rPr>
          <w:rFonts w:cs="B Lotus" w:hint="cs"/>
          <w:sz w:val="28"/>
          <w:szCs w:val="28"/>
          <w:rtl/>
          <w:lang w:bidi="fa-IR"/>
        </w:rPr>
        <w:t>دوم: بنده‌اي به يك بدعت از بدعتهاي گمراه‌كننده‌اي كه خدا و رسولش آن را باطل شمرده‌اند، متمسك شود و آن را دستاويز قرار دهد. چنين شخصي همانند بقيه بدعتگزاران چنان پندارد كه اين عمل او را به سوي خداوند متعال نزديك مي‌كند، خواه آن بدعت، از بدعتهاي عملي باشد مانند بدعت در عبادات كه اين خطرناكترين بدعت است و بدان مي‌ماند كه شخص بدون اذن خداوند در دين به تشريع پردازد و برخلاف آنچه خدا مقرر فرموده عمل كند و بدان بدعت به سوي پروردگارش تقرب جويد، خواه از روي جهل و ناداني باشد و خواه از روي تجاهل و عناد. هر انسان مسلمان دو اصل و قاعده فراروي خود دارد:</w:t>
      </w:r>
    </w:p>
    <w:p w:rsidR="00450803" w:rsidRDefault="00450803" w:rsidP="00E80C8A">
      <w:pPr>
        <w:bidi/>
        <w:ind w:firstLine="284"/>
        <w:jc w:val="both"/>
        <w:rPr>
          <w:rFonts w:cs="B Lotus"/>
          <w:sz w:val="28"/>
          <w:szCs w:val="28"/>
          <w:rtl/>
          <w:lang w:bidi="fa-IR"/>
        </w:rPr>
      </w:pPr>
      <w:r>
        <w:rPr>
          <w:rFonts w:cs="B Lotus" w:hint="cs"/>
          <w:sz w:val="28"/>
          <w:szCs w:val="28"/>
          <w:rtl/>
          <w:lang w:bidi="fa-IR"/>
        </w:rPr>
        <w:t>اول: جز به شريعت خداوند متعال مطيع و منقاد نگردد و از تبعيت هواي نفساني و بدعت جداً پرهيز نمايد. در حديث متفق عليه روايت شده كه پيامبر خدا</w:t>
      </w:r>
      <w:r w:rsidR="00E80C8A">
        <w:rPr>
          <w:rFonts w:cs="CTraditional Arabic" w:hint="cs"/>
          <w:sz w:val="28"/>
          <w:szCs w:val="28"/>
          <w:lang w:bidi="fa-IR"/>
        </w:rPr>
        <w:sym w:font="AGA Arabesque" w:char="F072"/>
      </w:r>
      <w:r>
        <w:rPr>
          <w:rFonts w:cs="B Lotus" w:hint="cs"/>
          <w:sz w:val="28"/>
          <w:szCs w:val="28"/>
          <w:rtl/>
          <w:lang w:bidi="fa-IR"/>
        </w:rPr>
        <w:t xml:space="preserve"> مي‌فرمايد:</w:t>
      </w:r>
    </w:p>
    <w:p w:rsidR="00450803" w:rsidRPr="00E80C8A" w:rsidRDefault="00450803" w:rsidP="00123BC8">
      <w:pPr>
        <w:bidi/>
        <w:ind w:firstLine="284"/>
        <w:jc w:val="both"/>
        <w:rPr>
          <w:rFonts w:ascii="Traditional Arabic" w:hAnsi="Traditional Arabic" w:cs="Traditional Arabic"/>
          <w:b/>
          <w:bCs/>
          <w:sz w:val="28"/>
          <w:szCs w:val="28"/>
          <w:rtl/>
          <w:lang w:bidi="fa-IR"/>
        </w:rPr>
      </w:pPr>
      <w:r w:rsidRPr="00E80C8A">
        <w:rPr>
          <w:rFonts w:ascii="Traditional Arabic" w:hAnsi="Traditional Arabic" w:cs="Traditional Arabic" w:hint="cs"/>
          <w:b/>
          <w:bCs/>
          <w:sz w:val="28"/>
          <w:szCs w:val="28"/>
          <w:rtl/>
          <w:lang w:bidi="fa-IR"/>
        </w:rPr>
        <w:t xml:space="preserve">(من </w:t>
      </w:r>
      <w:r w:rsidR="00123BC8">
        <w:rPr>
          <w:rFonts w:ascii="Traditional Arabic" w:hAnsi="Traditional Arabic" w:cs="Traditional Arabic" w:hint="cs"/>
          <w:b/>
          <w:bCs/>
          <w:sz w:val="28"/>
          <w:szCs w:val="28"/>
          <w:rtl/>
          <w:lang w:bidi="fa-IR"/>
        </w:rPr>
        <w:t>أ</w:t>
      </w:r>
      <w:r w:rsidRPr="00E80C8A">
        <w:rPr>
          <w:rFonts w:ascii="Traditional Arabic" w:hAnsi="Traditional Arabic" w:cs="Traditional Arabic" w:hint="cs"/>
          <w:b/>
          <w:bCs/>
          <w:sz w:val="28"/>
          <w:szCs w:val="28"/>
          <w:rtl/>
          <w:lang w:bidi="fa-IR"/>
        </w:rPr>
        <w:t xml:space="preserve">حدث في </w:t>
      </w:r>
      <w:r w:rsidR="00123BC8">
        <w:rPr>
          <w:rFonts w:ascii="Traditional Arabic" w:hAnsi="Traditional Arabic" w:cs="Traditional Arabic" w:hint="cs"/>
          <w:b/>
          <w:bCs/>
          <w:sz w:val="28"/>
          <w:szCs w:val="28"/>
          <w:rtl/>
          <w:lang w:bidi="fa-IR"/>
        </w:rPr>
        <w:t>أ</w:t>
      </w:r>
      <w:r w:rsidRPr="00E80C8A">
        <w:rPr>
          <w:rFonts w:ascii="Traditional Arabic" w:hAnsi="Traditional Arabic" w:cs="Traditional Arabic" w:hint="cs"/>
          <w:b/>
          <w:bCs/>
          <w:sz w:val="28"/>
          <w:szCs w:val="28"/>
          <w:rtl/>
          <w:lang w:bidi="fa-IR"/>
        </w:rPr>
        <w:t>مرنا</w:t>
      </w:r>
      <w:r w:rsidR="00123BC8">
        <w:rPr>
          <w:rFonts w:ascii="Traditional Arabic" w:hAnsi="Traditional Arabic" w:cs="Traditional Arabic" w:hint="cs"/>
          <w:b/>
          <w:bCs/>
          <w:sz w:val="28"/>
          <w:szCs w:val="28"/>
          <w:rtl/>
          <w:lang w:bidi="fa-IR"/>
        </w:rPr>
        <w:t xml:space="preserve"> هذا</w:t>
      </w:r>
      <w:r w:rsidRPr="00E80C8A">
        <w:rPr>
          <w:rFonts w:ascii="Traditional Arabic" w:hAnsi="Traditional Arabic" w:cs="Traditional Arabic" w:hint="cs"/>
          <w:b/>
          <w:bCs/>
          <w:sz w:val="28"/>
          <w:szCs w:val="28"/>
          <w:rtl/>
          <w:lang w:bidi="fa-IR"/>
        </w:rPr>
        <w:t xml:space="preserve"> ما ليس منه فهو رد)</w:t>
      </w:r>
    </w:p>
    <w:p w:rsidR="00450803" w:rsidRDefault="00450803" w:rsidP="00450803">
      <w:pPr>
        <w:bidi/>
        <w:ind w:firstLine="284"/>
        <w:jc w:val="both"/>
        <w:rPr>
          <w:rFonts w:cs="B Lotus"/>
          <w:sz w:val="28"/>
          <w:szCs w:val="28"/>
          <w:rtl/>
          <w:lang w:bidi="fa-IR"/>
        </w:rPr>
      </w:pPr>
      <w:r>
        <w:rPr>
          <w:rFonts w:cs="B Lotus" w:hint="cs"/>
          <w:sz w:val="28"/>
          <w:szCs w:val="28"/>
          <w:rtl/>
          <w:lang w:bidi="fa-IR"/>
        </w:rPr>
        <w:t>«هر كسي در دين ما بدعتي بياورد (يعني چيزي از آن كم يا زياد كند) كه برخلاف شريعت ما باشد، مردود است.»</w:t>
      </w:r>
    </w:p>
    <w:p w:rsidR="00450803" w:rsidRDefault="00450803" w:rsidP="00CC4EAC">
      <w:pPr>
        <w:bidi/>
        <w:ind w:firstLine="284"/>
        <w:jc w:val="both"/>
        <w:rPr>
          <w:rFonts w:cs="B Lotus"/>
          <w:sz w:val="28"/>
          <w:szCs w:val="28"/>
          <w:rtl/>
          <w:lang w:bidi="fa-IR"/>
        </w:rPr>
      </w:pPr>
      <w:r>
        <w:rPr>
          <w:rFonts w:cs="B Lotus" w:hint="cs"/>
          <w:sz w:val="28"/>
          <w:szCs w:val="28"/>
          <w:rtl/>
          <w:lang w:bidi="fa-IR"/>
        </w:rPr>
        <w:t xml:space="preserve">و يا از بدعتهاي قولي باشد مانند بدعتهاي فكري </w:t>
      </w:r>
      <w:r w:rsidR="00CC4EAC">
        <w:rPr>
          <w:rFonts w:cs="B Lotus" w:hint="cs"/>
          <w:sz w:val="28"/>
          <w:szCs w:val="28"/>
          <w:rtl/>
          <w:lang w:bidi="fa-IR"/>
        </w:rPr>
        <w:t>و نظرياتي كه فرقه‌هاي مختلف در مذاهب خود ايجاد نموده‌اند و ريشه در قرآن و سنت ندارد تا بدان استناد گردد كه انسان مسلمان بايستي در گفتار و كردار و نظريات خود و يا در موارد اختلاف با ديگران به كتاب و سنت مراجعه نمايد. خداوند متعال مي‌فرمايد:</w:t>
      </w:r>
    </w:p>
    <w:p w:rsidR="00450B87" w:rsidRPr="00E80C8A" w:rsidRDefault="00450B87" w:rsidP="00E80C8A">
      <w:pPr>
        <w:tabs>
          <w:tab w:val="right" w:pos="7485"/>
        </w:tabs>
        <w:bidi/>
        <w:ind w:left="1134"/>
        <w:jc w:val="both"/>
        <w:rPr>
          <w:rFonts w:cs="B Lotus"/>
          <w:rtl/>
          <w:lang w:bidi="fa-IR"/>
        </w:rPr>
      </w:pPr>
      <w:r w:rsidRPr="00E80C8A">
        <w:rPr>
          <w:rFonts w:cs="B Lotus" w:hint="cs"/>
          <w:lang w:bidi="fa-IR"/>
        </w:rPr>
        <w:sym w:font="AGA Arabesque" w:char="F029"/>
      </w:r>
      <w:r w:rsidRPr="00E80C8A">
        <w:rPr>
          <w:rFonts w:cs="B Lotus" w:hint="cs"/>
          <w:rtl/>
          <w:lang w:bidi="fa-IR"/>
        </w:rPr>
        <w:t xml:space="preserve"> </w:t>
      </w:r>
      <w:r w:rsidRPr="00E80C8A">
        <w:rPr>
          <w:rFonts w:ascii="B Badr" w:hAnsi="B Badr" w:cs="B Badr"/>
          <w:color w:val="000000"/>
        </w:rPr>
        <w:sym w:font="HQPB2" w:char="F062"/>
      </w:r>
      <w:r w:rsidRPr="00E80C8A">
        <w:rPr>
          <w:rFonts w:ascii="B Badr" w:hAnsi="B Badr" w:cs="B Badr"/>
          <w:color w:val="000000"/>
        </w:rPr>
        <w:sym w:font="HQPB4" w:char="F0CE"/>
      </w:r>
      <w:r w:rsidRPr="00E80C8A">
        <w:rPr>
          <w:rFonts w:ascii="B Badr" w:hAnsi="B Badr" w:cs="B Badr"/>
          <w:color w:val="000000"/>
        </w:rPr>
        <w:sym w:font="HQPB1" w:char="F02A"/>
      </w:r>
      <w:r w:rsidRPr="00E80C8A">
        <w:rPr>
          <w:rFonts w:ascii="B Badr" w:hAnsi="B Badr" w:cs="B Badr"/>
          <w:color w:val="000000"/>
        </w:rPr>
        <w:sym w:font="HQPB5" w:char="F073"/>
      </w:r>
      <w:r w:rsidRPr="00E80C8A">
        <w:rPr>
          <w:rFonts w:ascii="B Badr" w:hAnsi="B Badr" w:cs="B Badr"/>
          <w:color w:val="000000"/>
        </w:rPr>
        <w:sym w:font="HQPB1" w:char="F0F9"/>
      </w:r>
      <w:r w:rsidRPr="00E80C8A">
        <w:rPr>
          <w:rFonts w:ascii="B Badr" w:hAnsi="B Badr" w:cs="B Badr"/>
          <w:color w:val="000000"/>
          <w:rtl/>
        </w:rPr>
        <w:t xml:space="preserve"> </w:t>
      </w:r>
      <w:r w:rsidRPr="00E80C8A">
        <w:rPr>
          <w:rFonts w:ascii="B Badr" w:hAnsi="B Badr" w:cs="B Badr"/>
          <w:color w:val="000000"/>
        </w:rPr>
        <w:sym w:font="HQPB4" w:char="F0F7"/>
      </w:r>
      <w:r w:rsidRPr="00E80C8A">
        <w:rPr>
          <w:rFonts w:ascii="B Badr" w:hAnsi="B Badr" w:cs="B Badr"/>
          <w:color w:val="000000"/>
        </w:rPr>
        <w:sym w:font="HQPB2" w:char="F04C"/>
      </w:r>
      <w:r w:rsidRPr="00E80C8A">
        <w:rPr>
          <w:rFonts w:ascii="B Badr" w:hAnsi="B Badr" w:cs="B Badr"/>
          <w:color w:val="000000"/>
        </w:rPr>
        <w:sym w:font="HQPB4" w:char="F0E4"/>
      </w:r>
      <w:r w:rsidRPr="00E80C8A">
        <w:rPr>
          <w:rFonts w:ascii="B Badr" w:hAnsi="B Badr" w:cs="B Badr"/>
          <w:color w:val="000000"/>
        </w:rPr>
        <w:sym w:font="HQPB2" w:char="F0EA"/>
      </w:r>
      <w:r w:rsidRPr="00E80C8A">
        <w:rPr>
          <w:rFonts w:ascii="B Badr" w:hAnsi="B Badr" w:cs="B Badr"/>
          <w:color w:val="000000"/>
        </w:rPr>
        <w:sym w:font="HQPB4" w:char="F0F4"/>
      </w:r>
      <w:r w:rsidRPr="00E80C8A">
        <w:rPr>
          <w:rFonts w:ascii="B Badr" w:hAnsi="B Badr" w:cs="B Badr"/>
          <w:color w:val="000000"/>
        </w:rPr>
        <w:sym w:font="HQPB1" w:char="F0E3"/>
      </w:r>
      <w:r w:rsidRPr="00E80C8A">
        <w:rPr>
          <w:rFonts w:ascii="B Badr" w:hAnsi="B Badr" w:cs="B Badr"/>
          <w:color w:val="000000"/>
        </w:rPr>
        <w:sym w:font="HQPB5" w:char="F074"/>
      </w:r>
      <w:r w:rsidRPr="00E80C8A">
        <w:rPr>
          <w:rFonts w:ascii="B Badr" w:hAnsi="B Badr" w:cs="B Badr"/>
          <w:color w:val="000000"/>
        </w:rPr>
        <w:sym w:font="HQPB1" w:char="F093"/>
      </w:r>
      <w:r w:rsidRPr="00E80C8A">
        <w:rPr>
          <w:rFonts w:ascii="B Badr" w:hAnsi="B Badr" w:cs="B Badr"/>
          <w:color w:val="000000"/>
        </w:rPr>
        <w:sym w:font="HQPB2" w:char="F0BB"/>
      </w:r>
      <w:r w:rsidRPr="00E80C8A">
        <w:rPr>
          <w:rFonts w:ascii="B Badr" w:hAnsi="B Badr" w:cs="B Badr"/>
          <w:color w:val="000000"/>
        </w:rPr>
        <w:sym w:font="HQPB5" w:char="F075"/>
      </w:r>
      <w:r w:rsidRPr="00E80C8A">
        <w:rPr>
          <w:rFonts w:ascii="B Badr" w:hAnsi="B Badr" w:cs="B Badr"/>
          <w:color w:val="000000"/>
        </w:rPr>
        <w:sym w:font="HQPB2" w:char="F05A"/>
      </w:r>
      <w:r w:rsidRPr="00E80C8A">
        <w:rPr>
          <w:rFonts w:ascii="B Badr" w:hAnsi="B Badr" w:cs="B Badr"/>
          <w:color w:val="000000"/>
        </w:rPr>
        <w:sym w:font="HQPB5" w:char="F073"/>
      </w:r>
      <w:r w:rsidRPr="00E80C8A">
        <w:rPr>
          <w:rFonts w:ascii="B Badr" w:hAnsi="B Badr" w:cs="B Badr"/>
          <w:color w:val="000000"/>
        </w:rPr>
        <w:sym w:font="HQPB1" w:char="F03F"/>
      </w:r>
      <w:r w:rsidRPr="00E80C8A">
        <w:rPr>
          <w:rFonts w:ascii="B Badr" w:hAnsi="B Badr" w:cs="B Badr"/>
          <w:color w:val="000000"/>
          <w:rtl/>
        </w:rPr>
        <w:t xml:space="preserve"> </w:t>
      </w:r>
      <w:r w:rsidRPr="00E80C8A">
        <w:rPr>
          <w:rFonts w:ascii="B Badr" w:hAnsi="B Badr" w:cs="B Badr"/>
          <w:color w:val="000000"/>
        </w:rPr>
        <w:sym w:font="HQPB2" w:char="F092"/>
      </w:r>
      <w:r w:rsidRPr="00E80C8A">
        <w:rPr>
          <w:rFonts w:ascii="B Badr" w:hAnsi="B Badr" w:cs="B Badr"/>
          <w:color w:val="000000"/>
        </w:rPr>
        <w:sym w:font="HQPB4" w:char="F0CE"/>
      </w:r>
      <w:r w:rsidRPr="00E80C8A">
        <w:rPr>
          <w:rFonts w:ascii="B Badr" w:hAnsi="B Badr" w:cs="B Badr"/>
          <w:color w:val="000000"/>
        </w:rPr>
        <w:sym w:font="HQPB1" w:char="F0FB"/>
      </w:r>
      <w:r w:rsidRPr="00E80C8A">
        <w:rPr>
          <w:rFonts w:ascii="B Badr" w:hAnsi="B Badr" w:cs="B Badr"/>
          <w:color w:val="000000"/>
          <w:rtl/>
        </w:rPr>
        <w:t xml:space="preserve"> </w:t>
      </w:r>
      <w:r w:rsidRPr="00E80C8A">
        <w:rPr>
          <w:rFonts w:ascii="B Badr" w:hAnsi="B Badr" w:cs="B Badr"/>
          <w:color w:val="000000"/>
        </w:rPr>
        <w:sym w:font="HQPB4" w:char="F026"/>
      </w:r>
      <w:r w:rsidRPr="00E80C8A">
        <w:rPr>
          <w:rFonts w:ascii="B Badr" w:hAnsi="B Badr" w:cs="B Badr"/>
          <w:color w:val="000000"/>
        </w:rPr>
        <w:sym w:font="HQPB2" w:char="F0E4"/>
      </w:r>
      <w:r w:rsidRPr="00E80C8A">
        <w:rPr>
          <w:rFonts w:ascii="B Badr" w:hAnsi="B Badr" w:cs="B Badr"/>
          <w:color w:val="000000"/>
        </w:rPr>
        <w:sym w:font="HQPB4" w:char="F0F3"/>
      </w:r>
      <w:r w:rsidRPr="00E80C8A">
        <w:rPr>
          <w:rFonts w:ascii="B Badr" w:hAnsi="B Badr" w:cs="B Badr"/>
          <w:color w:val="000000"/>
        </w:rPr>
        <w:sym w:font="HQPB2" w:char="F0D3"/>
      </w:r>
      <w:r w:rsidRPr="00E80C8A">
        <w:rPr>
          <w:rFonts w:ascii="B Badr" w:hAnsi="B Badr" w:cs="B Badr"/>
          <w:color w:val="000000"/>
        </w:rPr>
        <w:sym w:font="HQPB5" w:char="F078"/>
      </w:r>
      <w:r w:rsidRPr="00E80C8A">
        <w:rPr>
          <w:rFonts w:ascii="B Badr" w:hAnsi="B Badr" w:cs="B Badr"/>
          <w:color w:val="000000"/>
        </w:rPr>
        <w:sym w:font="HQPB1" w:char="F0AB"/>
      </w:r>
      <w:r w:rsidRPr="00E80C8A">
        <w:rPr>
          <w:rFonts w:ascii="B Badr" w:hAnsi="B Badr" w:cs="B Badr"/>
          <w:color w:val="000000"/>
          <w:rtl/>
        </w:rPr>
        <w:t xml:space="preserve"> </w:t>
      </w:r>
      <w:r w:rsidRPr="00E80C8A">
        <w:rPr>
          <w:rFonts w:ascii="B Badr" w:hAnsi="B Badr" w:cs="B Badr"/>
          <w:color w:val="000000"/>
        </w:rPr>
        <w:sym w:font="HQPB4" w:char="F0E7"/>
      </w:r>
      <w:r w:rsidRPr="00E80C8A">
        <w:rPr>
          <w:rFonts w:ascii="B Badr" w:hAnsi="B Badr" w:cs="B Badr"/>
          <w:color w:val="000000"/>
        </w:rPr>
        <w:sym w:font="HQPB2" w:char="F06E"/>
      </w:r>
      <w:r w:rsidRPr="00E80C8A">
        <w:rPr>
          <w:rFonts w:ascii="B Badr" w:hAnsi="B Badr" w:cs="B Badr"/>
          <w:color w:val="000000"/>
        </w:rPr>
        <w:sym w:font="HQPB2" w:char="F072"/>
      </w:r>
      <w:r w:rsidRPr="00E80C8A">
        <w:rPr>
          <w:rFonts w:ascii="B Badr" w:hAnsi="B Badr" w:cs="B Badr"/>
          <w:color w:val="000000"/>
        </w:rPr>
        <w:sym w:font="HQPB4" w:char="F096"/>
      </w:r>
      <w:r w:rsidRPr="00E80C8A">
        <w:rPr>
          <w:rFonts w:ascii="B Badr" w:hAnsi="B Badr" w:cs="B Badr"/>
          <w:color w:val="000000"/>
        </w:rPr>
        <w:sym w:font="HQPB1" w:char="F08A"/>
      </w:r>
      <w:r w:rsidRPr="00E80C8A">
        <w:rPr>
          <w:rFonts w:ascii="B Badr" w:hAnsi="B Badr" w:cs="B Badr"/>
          <w:color w:val="000000"/>
        </w:rPr>
        <w:sym w:font="HQPB4" w:char="F0E3"/>
      </w:r>
      <w:r w:rsidRPr="00E80C8A">
        <w:rPr>
          <w:rFonts w:ascii="B Badr" w:hAnsi="B Badr" w:cs="B Badr"/>
          <w:color w:val="000000"/>
        </w:rPr>
        <w:sym w:font="HQPB1" w:char="F08D"/>
      </w:r>
      <w:r w:rsidRPr="00E80C8A">
        <w:rPr>
          <w:rFonts w:ascii="B Badr" w:hAnsi="B Badr" w:cs="B Badr"/>
          <w:color w:val="000000"/>
        </w:rPr>
        <w:sym w:font="HQPB5" w:char="F073"/>
      </w:r>
      <w:r w:rsidRPr="00E80C8A">
        <w:rPr>
          <w:rFonts w:ascii="B Badr" w:hAnsi="B Badr" w:cs="B Badr"/>
          <w:color w:val="000000"/>
        </w:rPr>
        <w:sym w:font="HQPB1" w:char="F0F9"/>
      </w:r>
      <w:r w:rsidRPr="00E80C8A">
        <w:rPr>
          <w:rFonts w:ascii="B Badr" w:hAnsi="B Badr" w:cs="B Badr"/>
          <w:color w:val="000000"/>
          <w:rtl/>
        </w:rPr>
        <w:t xml:space="preserve"> </w:t>
      </w:r>
      <w:r w:rsidRPr="00E80C8A">
        <w:rPr>
          <w:rFonts w:ascii="B Badr" w:hAnsi="B Badr" w:cs="B Badr"/>
          <w:color w:val="000000"/>
        </w:rPr>
        <w:sym w:font="HQPB2" w:char="F092"/>
      </w:r>
      <w:r w:rsidRPr="00E80C8A">
        <w:rPr>
          <w:rFonts w:ascii="B Badr" w:hAnsi="B Badr" w:cs="B Badr"/>
          <w:color w:val="000000"/>
        </w:rPr>
        <w:sym w:font="HQPB5" w:char="F06E"/>
      </w:r>
      <w:r w:rsidRPr="00E80C8A">
        <w:rPr>
          <w:rFonts w:ascii="B Badr" w:hAnsi="B Badr" w:cs="B Badr"/>
          <w:color w:val="000000"/>
        </w:rPr>
        <w:sym w:font="HQPB2" w:char="F03C"/>
      </w:r>
      <w:r w:rsidRPr="00E80C8A">
        <w:rPr>
          <w:rFonts w:ascii="B Badr" w:hAnsi="B Badr" w:cs="B Badr"/>
          <w:color w:val="000000"/>
        </w:rPr>
        <w:sym w:font="HQPB4" w:char="F0CE"/>
      </w:r>
      <w:r w:rsidRPr="00E80C8A">
        <w:rPr>
          <w:rFonts w:ascii="B Badr" w:hAnsi="B Badr" w:cs="B Badr"/>
          <w:color w:val="000000"/>
        </w:rPr>
        <w:sym w:font="HQPB1" w:char="F029"/>
      </w:r>
      <w:r w:rsidRPr="00E80C8A">
        <w:rPr>
          <w:rFonts w:ascii="B Badr" w:hAnsi="B Badr" w:cs="B Badr"/>
          <w:color w:val="000000"/>
          <w:rtl/>
        </w:rPr>
        <w:t xml:space="preserve"> </w:t>
      </w:r>
      <w:r w:rsidRPr="00E80C8A">
        <w:rPr>
          <w:rFonts w:ascii="B Badr" w:hAnsi="B Badr" w:cs="B Badr"/>
          <w:color w:val="000000"/>
        </w:rPr>
        <w:sym w:font="HQPB5" w:char="F0AB"/>
      </w:r>
      <w:r w:rsidRPr="00E80C8A">
        <w:rPr>
          <w:rFonts w:ascii="B Badr" w:hAnsi="B Badr" w:cs="B Badr"/>
          <w:color w:val="000000"/>
        </w:rPr>
        <w:sym w:font="HQPB1" w:char="F021"/>
      </w:r>
      <w:r w:rsidRPr="00E80C8A">
        <w:rPr>
          <w:rFonts w:ascii="B Badr" w:hAnsi="B Badr" w:cs="B Badr"/>
          <w:color w:val="000000"/>
        </w:rPr>
        <w:sym w:font="HQPB5" w:char="F024"/>
      </w:r>
      <w:r w:rsidRPr="00E80C8A">
        <w:rPr>
          <w:rFonts w:ascii="B Badr" w:hAnsi="B Badr" w:cs="B Badr"/>
          <w:color w:val="000000"/>
        </w:rPr>
        <w:sym w:font="HQPB1" w:char="F023"/>
      </w:r>
      <w:r w:rsidRPr="00E80C8A">
        <w:rPr>
          <w:rFonts w:ascii="B Badr" w:hAnsi="B Badr" w:cs="B Badr"/>
          <w:color w:val="000000"/>
          <w:rtl/>
        </w:rPr>
        <w:t xml:space="preserve"> </w:t>
      </w:r>
      <w:r w:rsidRPr="00E80C8A">
        <w:rPr>
          <w:rFonts w:ascii="B Badr" w:hAnsi="B Badr" w:cs="B Badr"/>
          <w:color w:val="000000"/>
        </w:rPr>
        <w:sym w:font="HQPB4" w:char="F0C9"/>
      </w:r>
      <w:r w:rsidRPr="00E80C8A">
        <w:rPr>
          <w:rFonts w:ascii="B Badr" w:hAnsi="B Badr" w:cs="B Badr"/>
          <w:color w:val="000000"/>
        </w:rPr>
        <w:sym w:font="HQPB2" w:char="F041"/>
      </w:r>
      <w:r w:rsidRPr="00E80C8A">
        <w:rPr>
          <w:rFonts w:ascii="B Badr" w:hAnsi="B Badr" w:cs="B Badr"/>
          <w:color w:val="000000"/>
        </w:rPr>
        <w:sym w:font="HQPB2" w:char="F071"/>
      </w:r>
      <w:r w:rsidRPr="00E80C8A">
        <w:rPr>
          <w:rFonts w:ascii="B Badr" w:hAnsi="B Badr" w:cs="B Badr"/>
          <w:color w:val="000000"/>
        </w:rPr>
        <w:sym w:font="HQPB4" w:char="F0DF"/>
      </w:r>
      <w:r w:rsidRPr="00E80C8A">
        <w:rPr>
          <w:rFonts w:ascii="B Badr" w:hAnsi="B Badr" w:cs="B Badr"/>
          <w:color w:val="000000"/>
        </w:rPr>
        <w:sym w:font="HQPB1" w:char="F099"/>
      </w:r>
      <w:r w:rsidRPr="00E80C8A">
        <w:rPr>
          <w:rFonts w:ascii="B Badr" w:hAnsi="B Badr" w:cs="B Badr"/>
          <w:color w:val="000000"/>
        </w:rPr>
        <w:sym w:font="HQPB4" w:char="F0A7"/>
      </w:r>
      <w:r w:rsidRPr="00E80C8A">
        <w:rPr>
          <w:rFonts w:ascii="B Badr" w:hAnsi="B Badr" w:cs="B Badr"/>
          <w:color w:val="000000"/>
        </w:rPr>
        <w:sym w:font="HQPB1" w:char="F08D"/>
      </w:r>
      <w:r w:rsidRPr="00E80C8A">
        <w:rPr>
          <w:rFonts w:ascii="B Badr" w:hAnsi="B Badr" w:cs="B Badr"/>
          <w:color w:val="000000"/>
        </w:rPr>
        <w:sym w:font="HQPB2" w:char="F039"/>
      </w:r>
      <w:r w:rsidRPr="00E80C8A">
        <w:rPr>
          <w:rFonts w:ascii="B Badr" w:hAnsi="B Badr" w:cs="B Badr"/>
          <w:color w:val="000000"/>
        </w:rPr>
        <w:sym w:font="HQPB5" w:char="F024"/>
      </w:r>
      <w:r w:rsidRPr="00E80C8A">
        <w:rPr>
          <w:rFonts w:ascii="B Badr" w:hAnsi="B Badr" w:cs="B Badr"/>
          <w:color w:val="000000"/>
        </w:rPr>
        <w:sym w:font="HQPB1" w:char="F023"/>
      </w:r>
      <w:r w:rsidRPr="00E80C8A">
        <w:rPr>
          <w:rFonts w:ascii="B Badr" w:hAnsi="B Badr" w:cs="B Badr"/>
          <w:color w:val="000000"/>
        </w:rPr>
        <w:sym w:font="HQPB5" w:char="F075"/>
      </w:r>
      <w:r w:rsidRPr="00E80C8A">
        <w:rPr>
          <w:rFonts w:ascii="B Badr" w:hAnsi="B Badr" w:cs="B Badr"/>
          <w:color w:val="000000"/>
        </w:rPr>
        <w:sym w:font="HQPB2" w:char="F072"/>
      </w:r>
      <w:r w:rsidRPr="00E80C8A">
        <w:rPr>
          <w:rFonts w:ascii="B Badr" w:hAnsi="B Badr" w:cs="B Badr"/>
          <w:color w:val="000000"/>
          <w:rtl/>
        </w:rPr>
        <w:t xml:space="preserve"> </w:t>
      </w:r>
      <w:r w:rsidRPr="00E80C8A">
        <w:rPr>
          <w:rFonts w:ascii="B Badr" w:hAnsi="B Badr" w:cs="B Badr"/>
          <w:color w:val="000000"/>
        </w:rPr>
        <w:sym w:font="HQPB2" w:char="F062"/>
      </w:r>
      <w:r w:rsidRPr="00E80C8A">
        <w:rPr>
          <w:rFonts w:ascii="B Badr" w:hAnsi="B Badr" w:cs="B Badr"/>
          <w:color w:val="000000"/>
        </w:rPr>
        <w:sym w:font="HQPB4" w:char="F0CE"/>
      </w:r>
      <w:r w:rsidRPr="00E80C8A">
        <w:rPr>
          <w:rFonts w:ascii="B Badr" w:hAnsi="B Badr" w:cs="B Badr"/>
          <w:color w:val="000000"/>
        </w:rPr>
        <w:sym w:font="HQPB1" w:char="F029"/>
      </w:r>
      <w:r w:rsidRPr="00E80C8A">
        <w:rPr>
          <w:rFonts w:ascii="B Badr" w:hAnsi="B Badr" w:cs="B Badr"/>
          <w:color w:val="000000"/>
          <w:rtl/>
        </w:rPr>
        <w:t xml:space="preserve"> </w:t>
      </w:r>
      <w:r w:rsidRPr="00E80C8A">
        <w:rPr>
          <w:rFonts w:ascii="B Badr" w:hAnsi="B Badr" w:cs="B Badr"/>
          <w:color w:val="000000"/>
        </w:rPr>
        <w:sym w:font="HQPB4" w:char="F0F7"/>
      </w:r>
      <w:r w:rsidRPr="00E80C8A">
        <w:rPr>
          <w:rFonts w:ascii="B Badr" w:hAnsi="B Badr" w:cs="B Badr"/>
          <w:color w:val="000000"/>
        </w:rPr>
        <w:sym w:font="HQPB2" w:char="F04C"/>
      </w:r>
      <w:r w:rsidRPr="00E80C8A">
        <w:rPr>
          <w:rFonts w:ascii="B Badr" w:hAnsi="B Badr" w:cs="B Badr"/>
          <w:color w:val="000000"/>
        </w:rPr>
        <w:sym w:font="HQPB4" w:char="F0E4"/>
      </w:r>
      <w:r w:rsidRPr="00E80C8A">
        <w:rPr>
          <w:rFonts w:ascii="B Badr" w:hAnsi="B Badr" w:cs="B Badr"/>
          <w:color w:val="000000"/>
        </w:rPr>
        <w:sym w:font="HQPB2" w:char="F0EA"/>
      </w:r>
      <w:r w:rsidRPr="00E80C8A">
        <w:rPr>
          <w:rFonts w:ascii="B Badr" w:hAnsi="B Badr" w:cs="B Badr"/>
          <w:color w:val="000000"/>
        </w:rPr>
        <w:sym w:font="HQPB2" w:char="F059"/>
      </w:r>
      <w:r w:rsidRPr="00E80C8A">
        <w:rPr>
          <w:rFonts w:ascii="B Badr" w:hAnsi="B Badr" w:cs="B Badr"/>
          <w:color w:val="000000"/>
        </w:rPr>
        <w:sym w:font="HQPB4" w:char="F0E4"/>
      </w:r>
      <w:r w:rsidRPr="00E80C8A">
        <w:rPr>
          <w:rFonts w:ascii="B Badr" w:hAnsi="B Badr" w:cs="B Badr"/>
          <w:color w:val="000000"/>
        </w:rPr>
        <w:sym w:font="HQPB2" w:char="F02E"/>
      </w:r>
      <w:r w:rsidRPr="00E80C8A">
        <w:rPr>
          <w:rFonts w:ascii="B Badr" w:hAnsi="B Badr" w:cs="B Badr"/>
          <w:color w:val="000000"/>
          <w:rtl/>
        </w:rPr>
        <w:t xml:space="preserve"> </w:t>
      </w:r>
      <w:r w:rsidRPr="00E80C8A">
        <w:rPr>
          <w:rFonts w:ascii="B Badr" w:hAnsi="B Badr" w:cs="B Badr"/>
          <w:color w:val="000000"/>
        </w:rPr>
        <w:sym w:font="HQPB5" w:char="F074"/>
      </w:r>
      <w:r w:rsidRPr="00E80C8A">
        <w:rPr>
          <w:rFonts w:ascii="B Badr" w:hAnsi="B Badr" w:cs="B Badr"/>
          <w:color w:val="000000"/>
        </w:rPr>
        <w:sym w:font="HQPB2" w:char="F062"/>
      </w:r>
      <w:r w:rsidRPr="00E80C8A">
        <w:rPr>
          <w:rFonts w:ascii="B Badr" w:hAnsi="B Badr" w:cs="B Badr"/>
          <w:color w:val="000000"/>
        </w:rPr>
        <w:sym w:font="HQPB2" w:char="F071"/>
      </w:r>
      <w:r w:rsidRPr="00E80C8A">
        <w:rPr>
          <w:rFonts w:ascii="B Badr" w:hAnsi="B Badr" w:cs="B Badr"/>
          <w:color w:val="000000"/>
        </w:rPr>
        <w:sym w:font="HQPB4" w:char="F0E3"/>
      </w:r>
      <w:r w:rsidRPr="00E80C8A">
        <w:rPr>
          <w:rFonts w:ascii="B Badr" w:hAnsi="B Badr" w:cs="B Badr"/>
          <w:color w:val="000000"/>
        </w:rPr>
        <w:sym w:font="HQPB2" w:char="F05A"/>
      </w:r>
      <w:r w:rsidRPr="00E80C8A">
        <w:rPr>
          <w:rFonts w:ascii="B Badr" w:hAnsi="B Badr" w:cs="B Badr"/>
          <w:color w:val="000000"/>
        </w:rPr>
        <w:sym w:font="HQPB4" w:char="F0CF"/>
      </w:r>
      <w:r w:rsidRPr="00E80C8A">
        <w:rPr>
          <w:rFonts w:ascii="B Badr" w:hAnsi="B Badr" w:cs="B Badr"/>
          <w:color w:val="000000"/>
        </w:rPr>
        <w:sym w:font="HQPB2" w:char="F042"/>
      </w:r>
      <w:r w:rsidRPr="00E80C8A">
        <w:rPr>
          <w:rFonts w:ascii="B Badr" w:hAnsi="B Badr" w:cs="B Badr"/>
          <w:color w:val="000000"/>
        </w:rPr>
        <w:sym w:font="HQPB4" w:char="F0F7"/>
      </w:r>
      <w:r w:rsidRPr="00E80C8A">
        <w:rPr>
          <w:rFonts w:ascii="B Badr" w:hAnsi="B Badr" w:cs="B Badr"/>
          <w:color w:val="000000"/>
        </w:rPr>
        <w:sym w:font="HQPB2" w:char="F073"/>
      </w:r>
      <w:r w:rsidRPr="00E80C8A">
        <w:rPr>
          <w:rFonts w:ascii="B Badr" w:hAnsi="B Badr" w:cs="B Badr"/>
          <w:color w:val="000000"/>
        </w:rPr>
        <w:sym w:font="HQPB4" w:char="F0E8"/>
      </w:r>
      <w:r w:rsidRPr="00E80C8A">
        <w:rPr>
          <w:rFonts w:ascii="B Badr" w:hAnsi="B Badr" w:cs="B Badr"/>
          <w:color w:val="000000"/>
        </w:rPr>
        <w:sym w:font="HQPB1" w:char="F03F"/>
      </w:r>
      <w:r w:rsidRPr="00E80C8A">
        <w:rPr>
          <w:rFonts w:ascii="B Badr" w:hAnsi="B Badr" w:cs="B Badr"/>
          <w:color w:val="000000"/>
          <w:rtl/>
        </w:rPr>
        <w:t xml:space="preserve"> </w:t>
      </w:r>
      <w:r w:rsidRPr="00E80C8A">
        <w:rPr>
          <w:rFonts w:ascii="B Badr" w:hAnsi="B Badr" w:cs="B Badr"/>
          <w:color w:val="000000"/>
        </w:rPr>
        <w:sym w:font="HQPB5" w:char="F0AB"/>
      </w:r>
      <w:r w:rsidRPr="00E80C8A">
        <w:rPr>
          <w:rFonts w:ascii="B Badr" w:hAnsi="B Badr" w:cs="B Badr"/>
          <w:color w:val="000000"/>
        </w:rPr>
        <w:sym w:font="HQPB1" w:char="F021"/>
      </w:r>
      <w:r w:rsidRPr="00E80C8A">
        <w:rPr>
          <w:rFonts w:ascii="B Badr" w:hAnsi="B Badr" w:cs="B Badr"/>
          <w:color w:val="000000"/>
        </w:rPr>
        <w:sym w:font="HQPB5" w:char="F024"/>
      </w:r>
      <w:r w:rsidRPr="00E80C8A">
        <w:rPr>
          <w:rFonts w:ascii="B Badr" w:hAnsi="B Badr" w:cs="B Badr"/>
          <w:color w:val="000000"/>
        </w:rPr>
        <w:sym w:font="HQPB1" w:char="F024"/>
      </w:r>
      <w:r w:rsidRPr="00E80C8A">
        <w:rPr>
          <w:rFonts w:ascii="B Badr" w:hAnsi="B Badr" w:cs="B Badr"/>
          <w:color w:val="000000"/>
        </w:rPr>
        <w:sym w:font="HQPB4" w:char="F0CE"/>
      </w:r>
      <w:r w:rsidRPr="00E80C8A">
        <w:rPr>
          <w:rFonts w:ascii="B Badr" w:hAnsi="B Badr" w:cs="B Badr"/>
          <w:color w:val="000000"/>
        </w:rPr>
        <w:sym w:font="HQPB1" w:char="F02F"/>
      </w:r>
      <w:r w:rsidRPr="00E80C8A">
        <w:rPr>
          <w:rFonts w:ascii="B Badr" w:hAnsi="B Badr" w:cs="B Badr"/>
          <w:color w:val="000000"/>
          <w:rtl/>
        </w:rPr>
        <w:t xml:space="preserve"> </w:t>
      </w:r>
      <w:r w:rsidRPr="00E80C8A">
        <w:rPr>
          <w:rFonts w:ascii="B Badr" w:hAnsi="B Badr" w:cs="B Badr"/>
          <w:color w:val="000000"/>
        </w:rPr>
        <w:sym w:font="HQPB4" w:char="F0CF"/>
      </w:r>
      <w:r w:rsidRPr="00E80C8A">
        <w:rPr>
          <w:rFonts w:ascii="B Badr" w:hAnsi="B Badr" w:cs="B Badr"/>
          <w:color w:val="000000"/>
        </w:rPr>
        <w:sym w:font="HQPB2" w:char="F051"/>
      </w:r>
      <w:r w:rsidRPr="00E80C8A">
        <w:rPr>
          <w:rFonts w:ascii="B Badr" w:hAnsi="B Badr" w:cs="B Badr"/>
          <w:color w:val="000000"/>
        </w:rPr>
        <w:sym w:font="HQPB4" w:char="F0F6"/>
      </w:r>
      <w:r w:rsidRPr="00E80C8A">
        <w:rPr>
          <w:rFonts w:ascii="B Badr" w:hAnsi="B Badr" w:cs="B Badr"/>
          <w:color w:val="000000"/>
        </w:rPr>
        <w:sym w:font="HQPB2" w:char="F071"/>
      </w:r>
      <w:r w:rsidRPr="00E80C8A">
        <w:rPr>
          <w:rFonts w:ascii="B Badr" w:hAnsi="B Badr" w:cs="B Badr"/>
          <w:color w:val="000000"/>
        </w:rPr>
        <w:sym w:font="HQPB5" w:char="F075"/>
      </w:r>
      <w:r w:rsidRPr="00E80C8A">
        <w:rPr>
          <w:rFonts w:ascii="B Badr" w:hAnsi="B Badr" w:cs="B Badr"/>
          <w:color w:val="000000"/>
        </w:rPr>
        <w:sym w:font="HQPB2" w:char="F08B"/>
      </w:r>
      <w:r w:rsidRPr="00E80C8A">
        <w:rPr>
          <w:rFonts w:ascii="B Badr" w:hAnsi="B Badr" w:cs="B Badr"/>
          <w:color w:val="000000"/>
        </w:rPr>
        <w:sym w:font="HQPB4" w:char="F0F8"/>
      </w:r>
      <w:r w:rsidRPr="00E80C8A">
        <w:rPr>
          <w:rFonts w:ascii="B Badr" w:hAnsi="B Badr" w:cs="B Badr"/>
          <w:color w:val="000000"/>
        </w:rPr>
        <w:sym w:font="HQPB2" w:char="F039"/>
      </w:r>
      <w:r w:rsidRPr="00E80C8A">
        <w:rPr>
          <w:rFonts w:ascii="B Badr" w:hAnsi="B Badr" w:cs="B Badr"/>
          <w:color w:val="000000"/>
        </w:rPr>
        <w:sym w:font="HQPB5" w:char="F024"/>
      </w:r>
      <w:r w:rsidRPr="00E80C8A">
        <w:rPr>
          <w:rFonts w:ascii="B Badr" w:hAnsi="B Badr" w:cs="B Badr"/>
          <w:color w:val="000000"/>
        </w:rPr>
        <w:sym w:font="HQPB1" w:char="F023"/>
      </w:r>
      <w:r w:rsidRPr="00E80C8A">
        <w:rPr>
          <w:rFonts w:ascii="B Badr" w:hAnsi="B Badr" w:cs="B Badr"/>
          <w:color w:val="000000"/>
        </w:rPr>
        <w:sym w:font="HQPB5" w:char="F075"/>
      </w:r>
      <w:r w:rsidRPr="00E80C8A">
        <w:rPr>
          <w:rFonts w:ascii="B Badr" w:hAnsi="B Badr" w:cs="B Badr"/>
          <w:color w:val="000000"/>
        </w:rPr>
        <w:sym w:font="HQPB2" w:char="F072"/>
      </w:r>
      <w:r w:rsidRPr="00E80C8A">
        <w:rPr>
          <w:rFonts w:ascii="B Badr" w:hAnsi="B Badr" w:cs="B Badr"/>
          <w:color w:val="000000"/>
          <w:rtl/>
        </w:rPr>
        <w:t xml:space="preserve"> </w:t>
      </w:r>
      <w:r w:rsidRPr="00E80C8A">
        <w:rPr>
          <w:rFonts w:ascii="B Badr" w:hAnsi="B Badr" w:cs="B Badr"/>
          <w:color w:val="000000"/>
        </w:rPr>
        <w:sym w:font="HQPB4" w:char="F0CC"/>
      </w:r>
      <w:r w:rsidRPr="00E80C8A">
        <w:rPr>
          <w:rFonts w:ascii="B Badr" w:hAnsi="B Badr" w:cs="B Badr"/>
          <w:color w:val="000000"/>
        </w:rPr>
        <w:sym w:font="HQPB1" w:char="F08D"/>
      </w:r>
      <w:r w:rsidRPr="00E80C8A">
        <w:rPr>
          <w:rFonts w:ascii="B Badr" w:hAnsi="B Badr" w:cs="B Badr"/>
          <w:color w:val="000000"/>
        </w:rPr>
        <w:sym w:font="HQPB4" w:char="F0C5"/>
      </w:r>
      <w:r w:rsidRPr="00E80C8A">
        <w:rPr>
          <w:rFonts w:ascii="B Badr" w:hAnsi="B Badr" w:cs="B Badr"/>
          <w:color w:val="000000"/>
        </w:rPr>
        <w:sym w:font="HQPB1" w:char="F07A"/>
      </w:r>
      <w:r w:rsidRPr="00E80C8A">
        <w:rPr>
          <w:rFonts w:ascii="B Badr" w:hAnsi="B Badr" w:cs="B Badr"/>
          <w:color w:val="000000"/>
        </w:rPr>
        <w:sym w:font="HQPB5" w:char="F046"/>
      </w:r>
      <w:r w:rsidRPr="00E80C8A">
        <w:rPr>
          <w:rFonts w:ascii="B Badr" w:hAnsi="B Badr" w:cs="B Badr"/>
          <w:color w:val="000000"/>
        </w:rPr>
        <w:sym w:font="HQPB2" w:char="F079"/>
      </w:r>
      <w:r w:rsidRPr="00E80C8A">
        <w:rPr>
          <w:rFonts w:ascii="B Badr" w:hAnsi="B Badr" w:cs="B Badr"/>
          <w:color w:val="000000"/>
        </w:rPr>
        <w:sym w:font="HQPB5" w:char="F024"/>
      </w:r>
      <w:r w:rsidRPr="00E80C8A">
        <w:rPr>
          <w:rFonts w:ascii="B Badr" w:hAnsi="B Badr" w:cs="B Badr"/>
          <w:color w:val="000000"/>
        </w:rPr>
        <w:sym w:font="HQPB1" w:char="F023"/>
      </w:r>
      <w:r w:rsidRPr="00E80C8A">
        <w:rPr>
          <w:rFonts w:cs="B Lotus" w:hint="cs"/>
          <w:rtl/>
          <w:lang w:bidi="fa-IR"/>
        </w:rPr>
        <w:t xml:space="preserve"> </w:t>
      </w:r>
      <w:r w:rsidRPr="00E80C8A">
        <w:rPr>
          <w:rFonts w:cs="B Lotus" w:hint="cs"/>
          <w:lang w:bidi="fa-IR"/>
        </w:rPr>
        <w:sym w:font="AGA Arabesque" w:char="F028"/>
      </w:r>
      <w:r w:rsidRPr="00E80C8A">
        <w:rPr>
          <w:rFonts w:cs="B Lotus" w:hint="cs"/>
          <w:rtl/>
          <w:lang w:bidi="fa-IR"/>
        </w:rPr>
        <w:tab/>
      </w:r>
      <w:r w:rsidR="00E80C8A" w:rsidRPr="00E80C8A">
        <w:rPr>
          <w:rFonts w:cs="B Lotus" w:hint="cs"/>
          <w:rtl/>
          <w:lang w:bidi="fa-IR"/>
        </w:rPr>
        <w:t>[</w:t>
      </w:r>
      <w:r w:rsidRPr="00E80C8A">
        <w:rPr>
          <w:rFonts w:cs="B Lotus" w:hint="cs"/>
          <w:rtl/>
          <w:lang w:bidi="fa-IR"/>
        </w:rPr>
        <w:t>نساء /59</w:t>
      </w:r>
      <w:r w:rsidR="00E80C8A" w:rsidRPr="00E80C8A">
        <w:rPr>
          <w:rFonts w:cs="B Lotus" w:hint="cs"/>
          <w:rtl/>
          <w:lang w:bidi="fa-IR"/>
        </w:rPr>
        <w:t>]</w:t>
      </w:r>
    </w:p>
    <w:p w:rsidR="00450B87" w:rsidRPr="00D938A1" w:rsidRDefault="00450B87" w:rsidP="00450B87">
      <w:pPr>
        <w:tabs>
          <w:tab w:val="right" w:pos="7031"/>
        </w:tabs>
        <w:bidi/>
        <w:ind w:left="1134"/>
        <w:jc w:val="both"/>
        <w:rPr>
          <w:rFonts w:cs="B Lotus"/>
          <w:sz w:val="26"/>
          <w:szCs w:val="26"/>
          <w:rtl/>
          <w:lang w:bidi="fa-IR"/>
        </w:rPr>
      </w:pPr>
      <w:r>
        <w:rPr>
          <w:rFonts w:cs="B Lotus" w:hint="cs"/>
          <w:sz w:val="26"/>
          <w:szCs w:val="26"/>
          <w:rtl/>
          <w:lang w:bidi="fa-IR"/>
        </w:rPr>
        <w:t>«هر گاه در امر ديني اختلاف‌نظر يافتيد، اگر به خدا و روز بازپسين ايمان دارد آن را به كتاب خدا و سنت پيامبر او عرضه داريد اين بهتر و نيك‌فرجام‌تر است</w:t>
      </w:r>
      <w:r w:rsidRPr="00D938A1">
        <w:rPr>
          <w:rFonts w:cs="B Lotus" w:hint="cs"/>
          <w:sz w:val="26"/>
          <w:szCs w:val="26"/>
          <w:rtl/>
          <w:lang w:bidi="fa-IR"/>
        </w:rPr>
        <w:t>».</w:t>
      </w:r>
    </w:p>
    <w:p w:rsidR="00CC4EAC" w:rsidRDefault="00450B87" w:rsidP="00CC4EAC">
      <w:pPr>
        <w:bidi/>
        <w:ind w:firstLine="284"/>
        <w:jc w:val="both"/>
        <w:rPr>
          <w:rFonts w:cs="B Lotus"/>
          <w:sz w:val="28"/>
          <w:szCs w:val="28"/>
          <w:rtl/>
          <w:lang w:bidi="fa-IR"/>
        </w:rPr>
      </w:pPr>
      <w:r>
        <w:rPr>
          <w:rFonts w:cs="B Lotus" w:hint="cs"/>
          <w:sz w:val="28"/>
          <w:szCs w:val="28"/>
          <w:rtl/>
          <w:lang w:bidi="fa-IR"/>
        </w:rPr>
        <w:t xml:space="preserve">بدعت فكري و نظري به اين معنا است كه شخص بيايد آراء و نظرات كساني را كه دوست دارد و براي آنان احترام قائل است </w:t>
      </w:r>
      <w:r>
        <w:rPr>
          <w:rFonts w:cs="B Lotus"/>
          <w:sz w:val="28"/>
          <w:szCs w:val="28"/>
          <w:lang w:bidi="fa-IR"/>
        </w:rPr>
        <w:t>]</w:t>
      </w:r>
      <w:r>
        <w:rPr>
          <w:rFonts w:cs="B Lotus" w:hint="cs"/>
          <w:sz w:val="28"/>
          <w:szCs w:val="28"/>
          <w:rtl/>
          <w:lang w:bidi="fa-IR"/>
        </w:rPr>
        <w:t>اگر چه خارج از اسلام و مخالف شريعت باشد</w:t>
      </w:r>
      <w:r>
        <w:rPr>
          <w:rFonts w:cs="B Lotus"/>
          <w:sz w:val="28"/>
          <w:szCs w:val="28"/>
          <w:lang w:bidi="fa-IR"/>
        </w:rPr>
        <w:t>[</w:t>
      </w:r>
      <w:r>
        <w:rPr>
          <w:rFonts w:cs="B Lotus" w:hint="cs"/>
          <w:sz w:val="28"/>
          <w:szCs w:val="28"/>
          <w:rtl/>
          <w:lang w:bidi="fa-IR"/>
        </w:rPr>
        <w:t xml:space="preserve"> به عنوان اصل و منبع مورد اعتماد خود قرار دهد كه هر چه را موافق آن بيند صحيح داند و هر چه را مخالف آن بيند مردود و متروك شمارد.</w:t>
      </w:r>
    </w:p>
    <w:p w:rsidR="00450B87" w:rsidRDefault="00B07760" w:rsidP="00450B87">
      <w:pPr>
        <w:bidi/>
        <w:ind w:firstLine="284"/>
        <w:jc w:val="both"/>
        <w:rPr>
          <w:rFonts w:cs="B Lotus"/>
          <w:sz w:val="28"/>
          <w:szCs w:val="28"/>
          <w:rtl/>
          <w:lang w:bidi="fa-IR"/>
        </w:rPr>
      </w:pPr>
      <w:r>
        <w:rPr>
          <w:rFonts w:cs="B Lotus" w:hint="cs"/>
          <w:sz w:val="28"/>
          <w:szCs w:val="28"/>
          <w:rtl/>
          <w:lang w:bidi="fa-IR"/>
        </w:rPr>
        <w:t xml:space="preserve">چنين كساني به سبب توسل و گرايش به آن بدعتها و تعظيم و تقدس قائل شدن نسبت به بدعتگذاران، </w:t>
      </w:r>
      <w:r w:rsidR="00F71762">
        <w:rPr>
          <w:rFonts w:cs="B Lotus" w:hint="cs"/>
          <w:sz w:val="28"/>
          <w:szCs w:val="28"/>
          <w:rtl/>
          <w:lang w:bidi="fa-IR"/>
        </w:rPr>
        <w:t>از حقايق ديني و واقعيات شريعت محروم مي‌شوند. اين افراد مشمول اين آيه قرآني هستند كه مي‌فرمايد:</w:t>
      </w:r>
    </w:p>
    <w:p w:rsidR="00310E5E" w:rsidRPr="00E80C8A" w:rsidRDefault="00310E5E" w:rsidP="00E80C8A">
      <w:pPr>
        <w:tabs>
          <w:tab w:val="right" w:pos="7485"/>
        </w:tabs>
        <w:bidi/>
        <w:ind w:left="1134"/>
        <w:jc w:val="both"/>
        <w:rPr>
          <w:rFonts w:cs="B Lotus"/>
          <w:rtl/>
          <w:lang w:bidi="fa-IR"/>
        </w:rPr>
      </w:pPr>
      <w:r w:rsidRPr="00E80C8A">
        <w:rPr>
          <w:rFonts w:cs="B Lotus" w:hint="cs"/>
          <w:lang w:bidi="fa-IR"/>
        </w:rPr>
        <w:sym w:font="AGA Arabesque" w:char="F029"/>
      </w:r>
      <w:r w:rsidRPr="00E80C8A">
        <w:rPr>
          <w:rFonts w:cs="B Lotus" w:hint="cs"/>
          <w:rtl/>
          <w:lang w:bidi="fa-IR"/>
        </w:rPr>
        <w:t xml:space="preserve"> </w:t>
      </w:r>
      <w:r w:rsidRPr="00E80C8A">
        <w:rPr>
          <w:rFonts w:cs="B Lotus"/>
          <w:lang w:bidi="fa-IR"/>
        </w:rPr>
        <w:sym w:font="HQPB2" w:char="F060"/>
      </w:r>
      <w:r w:rsidRPr="00E80C8A">
        <w:rPr>
          <w:rFonts w:cs="B Lotus"/>
          <w:lang w:bidi="fa-IR"/>
        </w:rPr>
        <w:sym w:font="HQPB5" w:char="F079"/>
      </w:r>
      <w:r w:rsidRPr="00E80C8A">
        <w:rPr>
          <w:rFonts w:cs="B Lotus"/>
          <w:lang w:bidi="fa-IR"/>
        </w:rPr>
        <w:sym w:font="HQPB2" w:char="F04A"/>
      </w:r>
      <w:r w:rsidRPr="00E80C8A">
        <w:rPr>
          <w:rFonts w:cs="B Lotus"/>
          <w:lang w:bidi="fa-IR"/>
        </w:rPr>
        <w:sym w:font="HQPB5" w:char="F073"/>
      </w:r>
      <w:r w:rsidRPr="00E80C8A">
        <w:rPr>
          <w:rFonts w:cs="B Lotus"/>
          <w:lang w:bidi="fa-IR"/>
        </w:rPr>
        <w:sym w:font="HQPB1" w:char="F0F9"/>
      </w:r>
      <w:r w:rsidRPr="00E80C8A">
        <w:rPr>
          <w:rFonts w:cs="B Lotus"/>
          <w:lang w:bidi="fa-IR"/>
        </w:rPr>
        <w:sym w:font="HQPB5" w:char="F072"/>
      </w:r>
      <w:r w:rsidRPr="00E80C8A">
        <w:rPr>
          <w:rFonts w:cs="B Lotus"/>
          <w:lang w:bidi="fa-IR"/>
        </w:rPr>
        <w:sym w:font="HQPB1" w:char="F026"/>
      </w:r>
      <w:r w:rsidRPr="00E80C8A">
        <w:rPr>
          <w:rFonts w:cs="B Lotus"/>
          <w:rtl/>
          <w:lang w:bidi="fa-IR"/>
        </w:rPr>
        <w:t xml:space="preserve"> </w:t>
      </w:r>
      <w:r w:rsidRPr="00E80C8A">
        <w:rPr>
          <w:rFonts w:cs="B Lotus"/>
          <w:lang w:bidi="fa-IR"/>
        </w:rPr>
        <w:sym w:font="HQPB5" w:char="F074"/>
      </w:r>
      <w:r w:rsidRPr="00E80C8A">
        <w:rPr>
          <w:rFonts w:cs="B Lotus"/>
          <w:lang w:bidi="fa-IR"/>
        </w:rPr>
        <w:sym w:font="HQPB2" w:char="F0FB"/>
      </w:r>
      <w:r w:rsidRPr="00E80C8A">
        <w:rPr>
          <w:rFonts w:cs="B Lotus"/>
          <w:lang w:bidi="fa-IR"/>
        </w:rPr>
        <w:sym w:font="HQPB4" w:char="F0C9"/>
      </w:r>
      <w:r w:rsidRPr="00E80C8A">
        <w:rPr>
          <w:rFonts w:cs="B Lotus"/>
          <w:lang w:bidi="fa-IR"/>
        </w:rPr>
        <w:sym w:font="HQPB4" w:char="F069"/>
      </w:r>
      <w:r w:rsidRPr="00E80C8A">
        <w:rPr>
          <w:rFonts w:cs="B Lotus"/>
          <w:lang w:bidi="fa-IR"/>
        </w:rPr>
        <w:sym w:font="HQPB2" w:char="F0EF"/>
      </w:r>
      <w:r w:rsidRPr="00E80C8A">
        <w:rPr>
          <w:rFonts w:cs="B Lotus"/>
          <w:lang w:bidi="fa-IR"/>
        </w:rPr>
        <w:sym w:font="HQPB4" w:char="F0E3"/>
      </w:r>
      <w:r w:rsidRPr="00E80C8A">
        <w:rPr>
          <w:rFonts w:cs="B Lotus"/>
          <w:lang w:bidi="fa-IR"/>
        </w:rPr>
        <w:sym w:font="HQPB1" w:char="F097"/>
      </w:r>
      <w:r w:rsidRPr="00E80C8A">
        <w:rPr>
          <w:rFonts w:cs="B Lotus"/>
          <w:rtl/>
          <w:lang w:bidi="fa-IR"/>
        </w:rPr>
        <w:t xml:space="preserve"> </w:t>
      </w:r>
      <w:r w:rsidRPr="00E80C8A">
        <w:rPr>
          <w:rFonts w:cs="B Lotus"/>
          <w:lang w:bidi="fa-IR"/>
        </w:rPr>
        <w:sym w:font="HQPB2" w:char="F0BC"/>
      </w:r>
      <w:r w:rsidRPr="00E80C8A">
        <w:rPr>
          <w:rFonts w:cs="B Lotus"/>
          <w:lang w:bidi="fa-IR"/>
        </w:rPr>
        <w:sym w:font="HQPB4" w:char="F0E7"/>
      </w:r>
      <w:r w:rsidRPr="00E80C8A">
        <w:rPr>
          <w:rFonts w:cs="B Lotus"/>
          <w:lang w:bidi="fa-IR"/>
        </w:rPr>
        <w:sym w:font="HQPB2" w:char="F06D"/>
      </w:r>
      <w:r w:rsidRPr="00E80C8A">
        <w:rPr>
          <w:rFonts w:cs="B Lotus"/>
          <w:lang w:bidi="fa-IR"/>
        </w:rPr>
        <w:sym w:font="HQPB5" w:char="F073"/>
      </w:r>
      <w:r w:rsidRPr="00E80C8A">
        <w:rPr>
          <w:rFonts w:cs="B Lotus"/>
          <w:lang w:bidi="fa-IR"/>
        </w:rPr>
        <w:sym w:font="HQPB2" w:char="F039"/>
      </w:r>
      <w:r w:rsidRPr="00E80C8A">
        <w:rPr>
          <w:rFonts w:cs="B Lotus"/>
          <w:rtl/>
          <w:lang w:bidi="fa-IR"/>
        </w:rPr>
        <w:t xml:space="preserve"> </w:t>
      </w:r>
      <w:r w:rsidRPr="00E80C8A">
        <w:rPr>
          <w:rFonts w:cs="B Lotus"/>
          <w:lang w:bidi="fa-IR"/>
        </w:rPr>
        <w:sym w:font="HQPB4" w:char="F0E2"/>
      </w:r>
      <w:r w:rsidRPr="00E80C8A">
        <w:rPr>
          <w:rFonts w:cs="B Lotus"/>
          <w:lang w:bidi="fa-IR"/>
        </w:rPr>
        <w:sym w:font="HQPB2" w:char="F0E4"/>
      </w:r>
      <w:r w:rsidRPr="00E80C8A">
        <w:rPr>
          <w:rFonts w:cs="B Lotus"/>
          <w:lang w:bidi="fa-IR"/>
        </w:rPr>
        <w:sym w:font="HQPB4" w:char="F0FE"/>
      </w:r>
      <w:r w:rsidRPr="00E80C8A">
        <w:rPr>
          <w:rFonts w:cs="B Lotus"/>
          <w:lang w:bidi="fa-IR"/>
        </w:rPr>
        <w:sym w:font="HQPB2" w:char="F071"/>
      </w:r>
      <w:r w:rsidRPr="00E80C8A">
        <w:rPr>
          <w:rFonts w:cs="B Lotus"/>
          <w:lang w:bidi="fa-IR"/>
        </w:rPr>
        <w:sym w:font="HQPB4" w:char="F0DF"/>
      </w:r>
      <w:r w:rsidRPr="00E80C8A">
        <w:rPr>
          <w:rFonts w:cs="B Lotus"/>
          <w:lang w:bidi="fa-IR"/>
        </w:rPr>
        <w:sym w:font="HQPB1" w:char="F099"/>
      </w:r>
      <w:r w:rsidRPr="00E80C8A">
        <w:rPr>
          <w:rFonts w:cs="B Lotus"/>
          <w:rtl/>
          <w:lang w:bidi="fa-IR"/>
        </w:rPr>
        <w:t xml:space="preserve"> </w:t>
      </w:r>
      <w:r w:rsidRPr="00E80C8A">
        <w:rPr>
          <w:rFonts w:cs="B Lotus"/>
          <w:lang w:bidi="fa-IR"/>
        </w:rPr>
        <w:sym w:font="HQPB2" w:char="F0BE"/>
      </w:r>
      <w:r w:rsidRPr="00E80C8A">
        <w:rPr>
          <w:rFonts w:cs="B Lotus"/>
          <w:lang w:bidi="fa-IR"/>
        </w:rPr>
        <w:sym w:font="HQPB4" w:char="F0CF"/>
      </w:r>
      <w:r w:rsidRPr="00E80C8A">
        <w:rPr>
          <w:rFonts w:cs="B Lotus"/>
          <w:lang w:bidi="fa-IR"/>
        </w:rPr>
        <w:sym w:font="HQPB3" w:char="F026"/>
      </w:r>
      <w:r w:rsidRPr="00E80C8A">
        <w:rPr>
          <w:rFonts w:cs="B Lotus"/>
          <w:lang w:bidi="fa-IR"/>
        </w:rPr>
        <w:sym w:font="HQPB4" w:char="F0CE"/>
      </w:r>
      <w:r w:rsidRPr="00E80C8A">
        <w:rPr>
          <w:rFonts w:cs="B Lotus"/>
          <w:lang w:bidi="fa-IR"/>
        </w:rPr>
        <w:sym w:font="HQPB3" w:char="F023"/>
      </w:r>
      <w:r w:rsidRPr="00E80C8A">
        <w:rPr>
          <w:rFonts w:cs="B Lotus"/>
          <w:lang w:bidi="fa-IR"/>
        </w:rPr>
        <w:sym w:font="HQPB5" w:char="F075"/>
      </w:r>
      <w:r w:rsidRPr="00E80C8A">
        <w:rPr>
          <w:rFonts w:cs="B Lotus"/>
          <w:lang w:bidi="fa-IR"/>
        </w:rPr>
        <w:sym w:font="HQPB2" w:char="F048"/>
      </w:r>
      <w:r w:rsidRPr="00E80C8A">
        <w:rPr>
          <w:rFonts w:cs="B Lotus"/>
          <w:lang w:bidi="fa-IR"/>
        </w:rPr>
        <w:sym w:font="HQPB5" w:char="F078"/>
      </w:r>
      <w:r w:rsidRPr="00E80C8A">
        <w:rPr>
          <w:rFonts w:cs="B Lotus"/>
          <w:lang w:bidi="fa-IR"/>
        </w:rPr>
        <w:sym w:font="HQPB1" w:char="F0E5"/>
      </w:r>
      <w:r w:rsidRPr="00E80C8A">
        <w:rPr>
          <w:rFonts w:cs="B Lotus"/>
          <w:rtl/>
          <w:lang w:bidi="fa-IR"/>
        </w:rPr>
        <w:t xml:space="preserve"> </w:t>
      </w:r>
      <w:r w:rsidRPr="00E80C8A">
        <w:rPr>
          <w:rFonts w:cs="B Lotus"/>
          <w:lang w:bidi="fa-IR"/>
        </w:rPr>
        <w:sym w:font="HQPB4" w:char="F0E7"/>
      </w:r>
      <w:r w:rsidRPr="00E80C8A">
        <w:rPr>
          <w:rFonts w:cs="B Lotus"/>
          <w:lang w:bidi="fa-IR"/>
        </w:rPr>
        <w:sym w:font="HQPB2" w:char="F06E"/>
      </w:r>
      <w:r w:rsidRPr="00E80C8A">
        <w:rPr>
          <w:rFonts w:cs="B Lotus"/>
          <w:lang w:bidi="fa-IR"/>
        </w:rPr>
        <w:sym w:font="HQPB1" w:char="F023"/>
      </w:r>
      <w:r w:rsidRPr="00E80C8A">
        <w:rPr>
          <w:rFonts w:cs="B Lotus"/>
          <w:lang w:bidi="fa-IR"/>
        </w:rPr>
        <w:sym w:font="HQPB5" w:char="F075"/>
      </w:r>
      <w:r w:rsidRPr="00E80C8A">
        <w:rPr>
          <w:rFonts w:cs="B Lotus"/>
          <w:lang w:bidi="fa-IR"/>
        </w:rPr>
        <w:sym w:font="HQPB2" w:char="F0E4"/>
      </w:r>
      <w:r w:rsidRPr="00E80C8A">
        <w:rPr>
          <w:rFonts w:cs="B Lotus"/>
          <w:lang w:bidi="fa-IR"/>
        </w:rPr>
        <w:sym w:font="HQPB5" w:char="F074"/>
      </w:r>
      <w:r w:rsidRPr="00E80C8A">
        <w:rPr>
          <w:rFonts w:cs="B Lotus"/>
          <w:lang w:bidi="fa-IR"/>
        </w:rPr>
        <w:sym w:font="HQPB1" w:char="F08D"/>
      </w:r>
      <w:r w:rsidRPr="00E80C8A">
        <w:rPr>
          <w:rFonts w:cs="B Lotus"/>
          <w:lang w:bidi="fa-IR"/>
        </w:rPr>
        <w:sym w:font="HQPB5" w:char="F073"/>
      </w:r>
      <w:r w:rsidRPr="00E80C8A">
        <w:rPr>
          <w:rFonts w:cs="B Lotus"/>
          <w:lang w:bidi="fa-IR"/>
        </w:rPr>
        <w:sym w:font="HQPB1" w:char="F0F9"/>
      </w:r>
      <w:r w:rsidRPr="00E80C8A">
        <w:rPr>
          <w:rFonts w:cs="B Lotus"/>
          <w:rtl/>
          <w:lang w:bidi="fa-IR"/>
        </w:rPr>
        <w:t xml:space="preserve"> </w:t>
      </w:r>
      <w:r w:rsidRPr="00E80C8A">
        <w:rPr>
          <w:rFonts w:cs="B Lotus"/>
          <w:lang w:bidi="fa-IR"/>
        </w:rPr>
        <w:sym w:font="HQPB1" w:char="F024"/>
      </w:r>
      <w:r w:rsidRPr="00E80C8A">
        <w:rPr>
          <w:rFonts w:cs="B Lotus"/>
          <w:lang w:bidi="fa-IR"/>
        </w:rPr>
        <w:sym w:font="HQPB4" w:char="F059"/>
      </w:r>
      <w:r w:rsidRPr="00E80C8A">
        <w:rPr>
          <w:rFonts w:cs="B Lotus"/>
          <w:lang w:bidi="fa-IR"/>
        </w:rPr>
        <w:sym w:font="HQPB2" w:char="F05A"/>
      </w:r>
      <w:r w:rsidRPr="00E80C8A">
        <w:rPr>
          <w:rFonts w:cs="B Lotus"/>
          <w:lang w:bidi="fa-IR"/>
        </w:rPr>
        <w:sym w:font="HQPB5" w:char="F07C"/>
      </w:r>
      <w:r w:rsidRPr="00E80C8A">
        <w:rPr>
          <w:rFonts w:cs="B Lotus"/>
          <w:lang w:bidi="fa-IR"/>
        </w:rPr>
        <w:sym w:font="HQPB1" w:char="F0A1"/>
      </w:r>
      <w:r w:rsidRPr="00E80C8A">
        <w:rPr>
          <w:rFonts w:cs="B Lotus"/>
          <w:lang w:bidi="fa-IR"/>
        </w:rPr>
        <w:sym w:font="HQPB5" w:char="F079"/>
      </w:r>
      <w:r w:rsidRPr="00E80C8A">
        <w:rPr>
          <w:rFonts w:cs="B Lotus"/>
          <w:lang w:bidi="fa-IR"/>
        </w:rPr>
        <w:sym w:font="HQPB1" w:char="F06D"/>
      </w:r>
      <w:r w:rsidRPr="00E80C8A">
        <w:rPr>
          <w:rFonts w:cs="B Lotus" w:hint="cs"/>
          <w:rtl/>
          <w:lang w:bidi="fa-IR"/>
        </w:rPr>
        <w:t xml:space="preserve"> </w:t>
      </w:r>
      <w:r w:rsidRPr="00E80C8A">
        <w:rPr>
          <w:rFonts w:cs="B Lotus" w:hint="cs"/>
          <w:lang w:bidi="fa-IR"/>
        </w:rPr>
        <w:sym w:font="AGA Arabesque" w:char="F028"/>
      </w:r>
      <w:r w:rsidRPr="00E80C8A">
        <w:rPr>
          <w:rFonts w:cs="B Lotus" w:hint="cs"/>
          <w:rtl/>
          <w:lang w:bidi="fa-IR"/>
        </w:rPr>
        <w:tab/>
      </w:r>
      <w:r w:rsidR="00E80C8A">
        <w:rPr>
          <w:rFonts w:cs="B Lotus" w:hint="cs"/>
          <w:rtl/>
          <w:lang w:bidi="fa-IR"/>
        </w:rPr>
        <w:t>[</w:t>
      </w:r>
      <w:r w:rsidRPr="00E80C8A">
        <w:rPr>
          <w:rFonts w:cs="B Lotus" w:hint="cs"/>
          <w:rtl/>
          <w:lang w:bidi="fa-IR"/>
        </w:rPr>
        <w:t>فاطر /8</w:t>
      </w:r>
      <w:r w:rsidR="00E80C8A">
        <w:rPr>
          <w:rFonts w:cs="B Lotus" w:hint="cs"/>
          <w:rtl/>
          <w:lang w:bidi="fa-IR"/>
        </w:rPr>
        <w:t>]</w:t>
      </w:r>
    </w:p>
    <w:p w:rsidR="00310E5E" w:rsidRPr="00D938A1" w:rsidRDefault="00310E5E" w:rsidP="00310E5E">
      <w:pPr>
        <w:tabs>
          <w:tab w:val="right" w:pos="7031"/>
        </w:tabs>
        <w:bidi/>
        <w:ind w:left="1134"/>
        <w:jc w:val="both"/>
        <w:rPr>
          <w:rFonts w:cs="B Lotus"/>
          <w:sz w:val="26"/>
          <w:szCs w:val="26"/>
          <w:rtl/>
          <w:lang w:bidi="fa-IR"/>
        </w:rPr>
      </w:pPr>
      <w:r>
        <w:rPr>
          <w:rFonts w:cs="B Lotus" w:hint="cs"/>
          <w:sz w:val="26"/>
          <w:szCs w:val="26"/>
          <w:rtl/>
          <w:lang w:bidi="fa-IR"/>
        </w:rPr>
        <w:t>«آيا آن كسي كه زشتي كردارش براي او آراسته شده و آن را زيبا مي‌بيند مانند مؤمن نيكوكار است؟</w:t>
      </w:r>
      <w:r w:rsidRPr="00D938A1">
        <w:rPr>
          <w:rFonts w:cs="B Lotus" w:hint="cs"/>
          <w:sz w:val="26"/>
          <w:szCs w:val="26"/>
          <w:rtl/>
          <w:lang w:bidi="fa-IR"/>
        </w:rPr>
        <w:t>».</w:t>
      </w:r>
    </w:p>
    <w:p w:rsidR="00F71762" w:rsidRDefault="00310E5E" w:rsidP="00F71762">
      <w:pPr>
        <w:bidi/>
        <w:ind w:firstLine="284"/>
        <w:jc w:val="both"/>
        <w:rPr>
          <w:rFonts w:cs="B Lotus"/>
          <w:sz w:val="28"/>
          <w:szCs w:val="28"/>
          <w:rtl/>
          <w:lang w:bidi="fa-IR"/>
        </w:rPr>
      </w:pPr>
      <w:r>
        <w:rPr>
          <w:rFonts w:cs="B Lotus" w:hint="cs"/>
          <w:sz w:val="28"/>
          <w:szCs w:val="28"/>
          <w:rtl/>
          <w:lang w:bidi="fa-IR"/>
        </w:rPr>
        <w:t>و يا مي‌فرمايد:</w:t>
      </w:r>
    </w:p>
    <w:p w:rsidR="00E80C8A" w:rsidRDefault="00310E5E" w:rsidP="00E80C8A">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C556AD" w:rsidRPr="00ED2230">
        <w:rPr>
          <w:rFonts w:ascii="B Badr" w:hAnsi="B Badr" w:cs="B Badr"/>
          <w:color w:val="000000"/>
        </w:rPr>
        <w:sym w:font="HQPB5" w:char="F074"/>
      </w:r>
      <w:r w:rsidR="00C556AD" w:rsidRPr="00ED2230">
        <w:rPr>
          <w:rFonts w:ascii="B Badr" w:hAnsi="B Badr" w:cs="B Badr"/>
          <w:color w:val="000000"/>
        </w:rPr>
        <w:sym w:font="HQPB2" w:char="F0FB"/>
      </w:r>
      <w:r w:rsidR="00C556AD" w:rsidRPr="00ED2230">
        <w:rPr>
          <w:rFonts w:ascii="B Badr" w:hAnsi="B Badr" w:cs="B Badr"/>
          <w:color w:val="000000"/>
        </w:rPr>
        <w:sym w:font="HQPB2" w:char="F0EF"/>
      </w:r>
      <w:r w:rsidR="00C556AD" w:rsidRPr="00ED2230">
        <w:rPr>
          <w:rFonts w:ascii="B Badr" w:hAnsi="B Badr" w:cs="B Badr"/>
          <w:color w:val="000000"/>
        </w:rPr>
        <w:sym w:font="HQPB4" w:char="F0CF"/>
      </w:r>
      <w:r w:rsidR="00C556AD" w:rsidRPr="00ED2230">
        <w:rPr>
          <w:rFonts w:ascii="B Badr" w:hAnsi="B Badr" w:cs="B Badr"/>
          <w:color w:val="000000"/>
        </w:rPr>
        <w:sym w:font="HQPB3" w:char="F025"/>
      </w:r>
      <w:r w:rsidR="00C556AD" w:rsidRPr="00ED2230">
        <w:rPr>
          <w:rFonts w:ascii="B Badr" w:hAnsi="B Badr" w:cs="B Badr"/>
          <w:color w:val="000000"/>
        </w:rPr>
        <w:sym w:font="HQPB4" w:char="F0A9"/>
      </w:r>
      <w:r w:rsidR="00C556AD" w:rsidRPr="00ED2230">
        <w:rPr>
          <w:rFonts w:ascii="B Badr" w:hAnsi="B Badr" w:cs="B Badr"/>
          <w:color w:val="000000"/>
        </w:rPr>
        <w:sym w:font="HQPB3" w:char="F021"/>
      </w:r>
      <w:r w:rsidR="00C556AD" w:rsidRPr="00ED2230">
        <w:rPr>
          <w:rFonts w:ascii="B Badr" w:hAnsi="B Badr" w:cs="B Badr"/>
          <w:color w:val="000000"/>
        </w:rPr>
        <w:sym w:font="HQPB5" w:char="F024"/>
      </w:r>
      <w:r w:rsidR="00C556AD" w:rsidRPr="00ED2230">
        <w:rPr>
          <w:rFonts w:ascii="B Badr" w:hAnsi="B Badr" w:cs="B Badr"/>
          <w:color w:val="000000"/>
        </w:rPr>
        <w:sym w:font="HQPB1" w:char="F023"/>
      </w:r>
      <w:r w:rsidR="00C556AD" w:rsidRPr="00ED2230">
        <w:rPr>
          <w:rFonts w:ascii="B Badr" w:hAnsi="B Badr" w:cs="B Badr"/>
          <w:color w:val="000000"/>
          <w:rtl/>
        </w:rPr>
        <w:t xml:space="preserve"> </w:t>
      </w:r>
      <w:r w:rsidR="00C556AD" w:rsidRPr="00ED2230">
        <w:rPr>
          <w:rFonts w:ascii="B Badr" w:hAnsi="B Badr" w:cs="B Badr"/>
          <w:color w:val="000000"/>
        </w:rPr>
        <w:sym w:font="HQPB4" w:char="F0A8"/>
      </w:r>
      <w:r w:rsidR="00C556AD" w:rsidRPr="00ED2230">
        <w:rPr>
          <w:rFonts w:ascii="B Badr" w:hAnsi="B Badr" w:cs="B Badr"/>
          <w:color w:val="000000"/>
        </w:rPr>
        <w:sym w:font="HQPB2" w:char="F040"/>
      </w:r>
      <w:r w:rsidR="00C556AD" w:rsidRPr="00ED2230">
        <w:rPr>
          <w:rFonts w:ascii="B Badr" w:hAnsi="B Badr" w:cs="B Badr"/>
          <w:color w:val="000000"/>
        </w:rPr>
        <w:sym w:font="HQPB5" w:char="F07C"/>
      </w:r>
      <w:r w:rsidR="00C556AD" w:rsidRPr="00ED2230">
        <w:rPr>
          <w:rFonts w:ascii="B Badr" w:hAnsi="B Badr" w:cs="B Badr"/>
          <w:color w:val="000000"/>
        </w:rPr>
        <w:sym w:font="HQPB1" w:char="F0CA"/>
      </w:r>
      <w:r w:rsidR="00C556AD" w:rsidRPr="00ED2230">
        <w:rPr>
          <w:rFonts w:ascii="B Badr" w:hAnsi="B Badr" w:cs="B Badr"/>
          <w:color w:val="000000"/>
          <w:rtl/>
        </w:rPr>
        <w:t xml:space="preserve"> </w:t>
      </w:r>
      <w:r w:rsidR="00C556AD" w:rsidRPr="00ED2230">
        <w:rPr>
          <w:rFonts w:ascii="B Badr" w:hAnsi="B Badr" w:cs="B Badr"/>
          <w:color w:val="000000"/>
        </w:rPr>
        <w:sym w:font="HQPB4" w:char="F0F6"/>
      </w:r>
      <w:r w:rsidR="00C556AD" w:rsidRPr="00ED2230">
        <w:rPr>
          <w:rFonts w:ascii="B Badr" w:hAnsi="B Badr" w:cs="B Badr"/>
          <w:color w:val="000000"/>
        </w:rPr>
        <w:sym w:font="HQPB2" w:char="F04E"/>
      </w:r>
      <w:r w:rsidR="00C556AD" w:rsidRPr="00ED2230">
        <w:rPr>
          <w:rFonts w:ascii="B Badr" w:hAnsi="B Badr" w:cs="B Badr"/>
          <w:color w:val="000000"/>
        </w:rPr>
        <w:sym w:font="HQPB4" w:char="F0E5"/>
      </w:r>
      <w:r w:rsidR="00C556AD" w:rsidRPr="00ED2230">
        <w:rPr>
          <w:rFonts w:ascii="B Badr" w:hAnsi="B Badr" w:cs="B Badr"/>
          <w:color w:val="000000"/>
        </w:rPr>
        <w:sym w:font="HQPB2" w:char="F06B"/>
      </w:r>
      <w:r w:rsidR="00C556AD" w:rsidRPr="00ED2230">
        <w:rPr>
          <w:rFonts w:ascii="B Badr" w:hAnsi="B Badr" w:cs="B Badr"/>
          <w:color w:val="000000"/>
        </w:rPr>
        <w:sym w:font="HQPB4" w:char="F0DF"/>
      </w:r>
      <w:r w:rsidR="00C556AD" w:rsidRPr="00ED2230">
        <w:rPr>
          <w:rFonts w:ascii="B Badr" w:hAnsi="B Badr" w:cs="B Badr"/>
          <w:color w:val="000000"/>
        </w:rPr>
        <w:sym w:font="HQPB2" w:char="F08E"/>
      </w:r>
      <w:r w:rsidR="00C556AD" w:rsidRPr="00ED2230">
        <w:rPr>
          <w:rFonts w:ascii="B Badr" w:hAnsi="B Badr" w:cs="B Badr"/>
          <w:color w:val="000000"/>
        </w:rPr>
        <w:sym w:font="HQPB4" w:char="F0F7"/>
      </w:r>
      <w:r w:rsidR="00C556AD" w:rsidRPr="00ED2230">
        <w:rPr>
          <w:rFonts w:ascii="B Badr" w:hAnsi="B Badr" w:cs="B Badr"/>
          <w:color w:val="000000"/>
        </w:rPr>
        <w:sym w:font="HQPB1" w:char="F0E8"/>
      </w:r>
      <w:r w:rsidR="00C556AD" w:rsidRPr="00ED2230">
        <w:rPr>
          <w:rFonts w:ascii="B Badr" w:hAnsi="B Badr" w:cs="B Badr"/>
          <w:color w:val="000000"/>
        </w:rPr>
        <w:sym w:font="HQPB5" w:char="F079"/>
      </w:r>
      <w:r w:rsidR="00C556AD" w:rsidRPr="00ED2230">
        <w:rPr>
          <w:rFonts w:ascii="B Badr" w:hAnsi="B Badr" w:cs="B Badr"/>
          <w:color w:val="000000"/>
        </w:rPr>
        <w:sym w:font="HQPB1" w:char="F099"/>
      </w:r>
      <w:r w:rsidR="00C556AD" w:rsidRPr="00ED2230">
        <w:rPr>
          <w:rFonts w:ascii="B Badr" w:hAnsi="B Badr" w:cs="B Badr"/>
          <w:color w:val="000000"/>
          <w:rtl/>
        </w:rPr>
        <w:t xml:space="preserve"> </w:t>
      </w:r>
      <w:r w:rsidR="00C556AD" w:rsidRPr="00ED2230">
        <w:rPr>
          <w:rFonts w:ascii="B Badr" w:hAnsi="B Badr" w:cs="B Badr"/>
          <w:color w:val="000000"/>
        </w:rPr>
        <w:sym w:font="HQPB2" w:char="F092"/>
      </w:r>
      <w:r w:rsidR="00C556AD" w:rsidRPr="00ED2230">
        <w:rPr>
          <w:rFonts w:ascii="B Badr" w:hAnsi="B Badr" w:cs="B Badr"/>
          <w:color w:val="000000"/>
        </w:rPr>
        <w:sym w:font="HQPB4" w:char="F0CE"/>
      </w:r>
      <w:r w:rsidR="00C556AD" w:rsidRPr="00ED2230">
        <w:rPr>
          <w:rFonts w:ascii="B Badr" w:hAnsi="B Badr" w:cs="B Badr"/>
          <w:color w:val="000000"/>
        </w:rPr>
        <w:sym w:font="HQPB1" w:char="F0FB"/>
      </w:r>
      <w:r w:rsidR="00C556AD" w:rsidRPr="00ED2230">
        <w:rPr>
          <w:rFonts w:ascii="B Badr" w:hAnsi="B Badr" w:cs="B Badr"/>
          <w:color w:val="000000"/>
          <w:rtl/>
        </w:rPr>
        <w:t xml:space="preserve"> </w:t>
      </w:r>
      <w:r w:rsidR="00C556AD" w:rsidRPr="00ED2230">
        <w:rPr>
          <w:rFonts w:ascii="B Badr" w:hAnsi="B Badr" w:cs="B Badr"/>
          <w:color w:val="000000"/>
        </w:rPr>
        <w:sym w:font="HQPB4" w:char="F0CD"/>
      </w:r>
      <w:r w:rsidR="00C556AD" w:rsidRPr="00ED2230">
        <w:rPr>
          <w:rFonts w:ascii="B Badr" w:hAnsi="B Badr" w:cs="B Badr"/>
          <w:color w:val="000000"/>
        </w:rPr>
        <w:sym w:font="HQPB2" w:char="F06F"/>
      </w:r>
      <w:r w:rsidR="00C556AD" w:rsidRPr="00ED2230">
        <w:rPr>
          <w:rFonts w:ascii="B Badr" w:hAnsi="B Badr" w:cs="B Badr"/>
          <w:color w:val="000000"/>
        </w:rPr>
        <w:sym w:font="HQPB5" w:char="F034"/>
      </w:r>
      <w:r w:rsidR="00C556AD" w:rsidRPr="00ED2230">
        <w:rPr>
          <w:rFonts w:ascii="B Badr" w:hAnsi="B Badr" w:cs="B Badr"/>
          <w:color w:val="000000"/>
        </w:rPr>
        <w:sym w:font="HQPB2" w:char="F071"/>
      </w:r>
      <w:r w:rsidR="00C556AD" w:rsidRPr="00ED2230">
        <w:rPr>
          <w:rFonts w:ascii="B Badr" w:hAnsi="B Badr" w:cs="B Badr"/>
          <w:color w:val="000000"/>
        </w:rPr>
        <w:sym w:font="HQPB5" w:char="F075"/>
      </w:r>
      <w:r w:rsidR="00C556AD" w:rsidRPr="00ED2230">
        <w:rPr>
          <w:rFonts w:ascii="B Badr" w:hAnsi="B Badr" w:cs="B Badr"/>
          <w:color w:val="000000"/>
        </w:rPr>
        <w:sym w:font="HQPB2" w:char="F08A"/>
      </w:r>
      <w:r w:rsidR="00C556AD" w:rsidRPr="00ED2230">
        <w:rPr>
          <w:rFonts w:ascii="B Badr" w:hAnsi="B Badr" w:cs="B Badr"/>
          <w:color w:val="000000"/>
        </w:rPr>
        <w:sym w:font="HQPB5" w:char="F070"/>
      </w:r>
      <w:r w:rsidR="00C556AD" w:rsidRPr="00ED2230">
        <w:rPr>
          <w:rFonts w:ascii="B Badr" w:hAnsi="B Badr" w:cs="B Badr"/>
          <w:color w:val="000000"/>
        </w:rPr>
        <w:sym w:font="HQPB1" w:char="F074"/>
      </w:r>
      <w:r w:rsidR="00C556AD" w:rsidRPr="00ED2230">
        <w:rPr>
          <w:rFonts w:ascii="B Badr" w:hAnsi="B Badr" w:cs="B Badr"/>
          <w:color w:val="000000"/>
        </w:rPr>
        <w:sym w:font="HQPB4" w:char="F0F8"/>
      </w:r>
      <w:r w:rsidR="00C556AD" w:rsidRPr="00ED2230">
        <w:rPr>
          <w:rFonts w:ascii="B Badr" w:hAnsi="B Badr" w:cs="B Badr"/>
          <w:color w:val="000000"/>
        </w:rPr>
        <w:sym w:font="HQPB2" w:char="F03A"/>
      </w:r>
      <w:r w:rsidR="00C556AD" w:rsidRPr="00ED2230">
        <w:rPr>
          <w:rFonts w:ascii="B Badr" w:hAnsi="B Badr" w:cs="B Badr"/>
          <w:color w:val="000000"/>
        </w:rPr>
        <w:sym w:font="HQPB5" w:char="F024"/>
      </w:r>
      <w:r w:rsidR="00C556AD" w:rsidRPr="00ED2230">
        <w:rPr>
          <w:rFonts w:ascii="B Badr" w:hAnsi="B Badr" w:cs="B Badr"/>
          <w:color w:val="000000"/>
        </w:rPr>
        <w:sym w:font="HQPB1" w:char="F023"/>
      </w:r>
      <w:r w:rsidR="00C556AD" w:rsidRPr="00ED2230">
        <w:rPr>
          <w:rFonts w:ascii="B Badr" w:hAnsi="B Badr" w:cs="B Badr"/>
          <w:color w:val="000000"/>
          <w:rtl/>
        </w:rPr>
        <w:t xml:space="preserve"> </w:t>
      </w:r>
      <w:r w:rsidR="00C556AD" w:rsidRPr="00ED2230">
        <w:rPr>
          <w:rFonts w:ascii="B Badr" w:hAnsi="B Badr" w:cs="B Badr"/>
          <w:color w:val="000000"/>
        </w:rPr>
        <w:sym w:font="HQPB1" w:char="F024"/>
      </w:r>
      <w:r w:rsidR="00C556AD" w:rsidRPr="00ED2230">
        <w:rPr>
          <w:rFonts w:ascii="B Badr" w:hAnsi="B Badr" w:cs="B Badr"/>
          <w:color w:val="000000"/>
        </w:rPr>
        <w:sym w:font="HQPB5" w:char="F075"/>
      </w:r>
      <w:r w:rsidR="00C556AD" w:rsidRPr="00ED2230">
        <w:rPr>
          <w:rFonts w:ascii="B Badr" w:hAnsi="B Badr" w:cs="B Badr"/>
          <w:color w:val="000000"/>
        </w:rPr>
        <w:sym w:font="HQPB2" w:char="F08B"/>
      </w:r>
      <w:r w:rsidR="00C556AD" w:rsidRPr="00ED2230">
        <w:rPr>
          <w:rFonts w:ascii="B Badr" w:hAnsi="B Badr" w:cs="B Badr"/>
          <w:color w:val="000000"/>
        </w:rPr>
        <w:sym w:font="HQPB4" w:char="F0F7"/>
      </w:r>
      <w:r w:rsidR="00C556AD" w:rsidRPr="00ED2230">
        <w:rPr>
          <w:rFonts w:ascii="B Badr" w:hAnsi="B Badr" w:cs="B Badr"/>
          <w:color w:val="000000"/>
        </w:rPr>
        <w:sym w:font="HQPB2" w:char="F052"/>
      </w:r>
      <w:r w:rsidR="00C556AD" w:rsidRPr="00ED2230">
        <w:rPr>
          <w:rFonts w:ascii="B Badr" w:hAnsi="B Badr" w:cs="B Badr"/>
          <w:color w:val="000000"/>
        </w:rPr>
        <w:sym w:font="HQPB4" w:char="F091"/>
      </w:r>
      <w:r w:rsidR="00C556AD" w:rsidRPr="00ED2230">
        <w:rPr>
          <w:rFonts w:ascii="B Badr" w:hAnsi="B Badr" w:cs="B Badr"/>
          <w:color w:val="000000"/>
        </w:rPr>
        <w:sym w:font="HQPB1" w:char="F089"/>
      </w:r>
      <w:r w:rsidR="00C556AD" w:rsidRPr="00ED2230">
        <w:rPr>
          <w:rFonts w:ascii="B Badr" w:hAnsi="B Badr" w:cs="B Badr"/>
          <w:color w:val="000000"/>
        </w:rPr>
        <w:sym w:font="HQPB2" w:char="F039"/>
      </w:r>
      <w:r w:rsidR="00C556AD" w:rsidRPr="00ED2230">
        <w:rPr>
          <w:rFonts w:ascii="B Badr" w:hAnsi="B Badr" w:cs="B Badr"/>
          <w:color w:val="000000"/>
        </w:rPr>
        <w:sym w:font="HQPB5" w:char="F024"/>
      </w:r>
      <w:r w:rsidR="00C556AD" w:rsidRPr="00ED2230">
        <w:rPr>
          <w:rFonts w:ascii="B Badr" w:hAnsi="B Badr" w:cs="B Badr"/>
          <w:color w:val="000000"/>
        </w:rPr>
        <w:sym w:font="HQPB1" w:char="F023"/>
      </w:r>
      <w:r w:rsidR="00C556AD" w:rsidRPr="00ED2230">
        <w:rPr>
          <w:rFonts w:ascii="B Badr" w:hAnsi="B Badr" w:cs="B Badr"/>
          <w:color w:val="000000"/>
          <w:rtl/>
        </w:rPr>
        <w:t xml:space="preserve"> </w:t>
      </w:r>
      <w:r w:rsidR="00C556AD" w:rsidRPr="00ED2230">
        <w:rPr>
          <w:rFonts w:ascii="B Badr" w:hAnsi="B Badr" w:cs="B Badr"/>
          <w:color w:val="000000"/>
        </w:rPr>
        <w:sym w:font="HQPB4" w:char="F0F6"/>
      </w:r>
      <w:r w:rsidR="00C556AD" w:rsidRPr="00ED2230">
        <w:rPr>
          <w:rFonts w:ascii="B Badr" w:hAnsi="B Badr" w:cs="B Badr"/>
          <w:color w:val="000000"/>
        </w:rPr>
        <w:sym w:font="HQPB2" w:char="F04E"/>
      </w:r>
      <w:r w:rsidR="00C556AD" w:rsidRPr="00ED2230">
        <w:rPr>
          <w:rFonts w:ascii="B Badr" w:hAnsi="B Badr" w:cs="B Badr"/>
          <w:color w:val="000000"/>
        </w:rPr>
        <w:sym w:font="HQPB4" w:char="F0E8"/>
      </w:r>
      <w:r w:rsidR="00C556AD" w:rsidRPr="00ED2230">
        <w:rPr>
          <w:rFonts w:ascii="B Badr" w:hAnsi="B Badr" w:cs="B Badr"/>
          <w:color w:val="000000"/>
        </w:rPr>
        <w:sym w:font="HQPB2" w:char="F064"/>
      </w:r>
      <w:r w:rsidR="00C556AD" w:rsidRPr="00ED2230">
        <w:rPr>
          <w:rFonts w:ascii="B Badr" w:hAnsi="B Badr" w:cs="B Badr"/>
          <w:color w:val="000000"/>
        </w:rPr>
        <w:sym w:font="HQPB5" w:char="F075"/>
      </w:r>
      <w:r w:rsidR="00C556AD" w:rsidRPr="00ED2230">
        <w:rPr>
          <w:rFonts w:ascii="B Badr" w:hAnsi="B Badr" w:cs="B Badr"/>
          <w:color w:val="000000"/>
        </w:rPr>
        <w:sym w:font="HQPB2" w:char="F072"/>
      </w:r>
      <w:r w:rsidR="00C556AD" w:rsidRPr="00ED2230">
        <w:rPr>
          <w:rFonts w:ascii="B Badr" w:hAnsi="B Badr" w:cs="B Badr"/>
          <w:color w:val="000000"/>
          <w:rtl/>
        </w:rPr>
        <w:t xml:space="preserve"> </w:t>
      </w:r>
      <w:r w:rsidR="00C556AD" w:rsidRPr="00ED2230">
        <w:rPr>
          <w:rFonts w:ascii="B Badr" w:hAnsi="B Badr" w:cs="B Badr"/>
          <w:color w:val="000000"/>
        </w:rPr>
        <w:sym w:font="HQPB5" w:char="F074"/>
      </w:r>
      <w:r w:rsidR="00C556AD" w:rsidRPr="00ED2230">
        <w:rPr>
          <w:rFonts w:ascii="B Badr" w:hAnsi="B Badr" w:cs="B Badr"/>
          <w:color w:val="000000"/>
        </w:rPr>
        <w:sym w:font="HQPB2" w:char="F062"/>
      </w:r>
      <w:r w:rsidR="00C556AD" w:rsidRPr="00ED2230">
        <w:rPr>
          <w:rFonts w:ascii="B Badr" w:hAnsi="B Badr" w:cs="B Badr"/>
          <w:color w:val="000000"/>
        </w:rPr>
        <w:sym w:font="HQPB2" w:char="F071"/>
      </w:r>
      <w:r w:rsidR="00C556AD" w:rsidRPr="00ED2230">
        <w:rPr>
          <w:rFonts w:ascii="B Badr" w:hAnsi="B Badr" w:cs="B Badr"/>
          <w:color w:val="000000"/>
        </w:rPr>
        <w:sym w:font="HQPB4" w:char="F0E7"/>
      </w:r>
      <w:r w:rsidR="00C556AD" w:rsidRPr="00ED2230">
        <w:rPr>
          <w:rFonts w:ascii="B Badr" w:hAnsi="B Badr" w:cs="B Badr"/>
          <w:color w:val="000000"/>
        </w:rPr>
        <w:sym w:font="HQPB1" w:char="F037"/>
      </w:r>
      <w:r w:rsidR="00C556AD" w:rsidRPr="00ED2230">
        <w:rPr>
          <w:rFonts w:ascii="B Badr" w:hAnsi="B Badr" w:cs="B Badr"/>
          <w:color w:val="000000"/>
        </w:rPr>
        <w:sym w:font="HQPB5" w:char="F07C"/>
      </w:r>
      <w:r w:rsidR="00C556AD" w:rsidRPr="00ED2230">
        <w:rPr>
          <w:rFonts w:ascii="B Badr" w:hAnsi="B Badr" w:cs="B Badr"/>
          <w:color w:val="000000"/>
        </w:rPr>
        <w:sym w:font="HQPB1" w:char="F0A1"/>
      </w:r>
      <w:r w:rsidR="00C556AD" w:rsidRPr="00ED2230">
        <w:rPr>
          <w:rFonts w:ascii="B Badr" w:hAnsi="B Badr" w:cs="B Badr"/>
          <w:color w:val="000000"/>
        </w:rPr>
        <w:sym w:font="HQPB4" w:char="F0F8"/>
      </w:r>
      <w:r w:rsidR="00C556AD" w:rsidRPr="00ED2230">
        <w:rPr>
          <w:rFonts w:ascii="B Badr" w:hAnsi="B Badr" w:cs="B Badr"/>
          <w:color w:val="000000"/>
        </w:rPr>
        <w:sym w:font="HQPB1" w:char="F074"/>
      </w:r>
      <w:r w:rsidR="00C556AD" w:rsidRPr="00ED2230">
        <w:rPr>
          <w:rFonts w:ascii="B Badr" w:hAnsi="B Badr" w:cs="B Badr"/>
          <w:color w:val="000000"/>
        </w:rPr>
        <w:sym w:font="HQPB5" w:char="F073"/>
      </w:r>
      <w:r w:rsidR="00C556AD" w:rsidRPr="00ED2230">
        <w:rPr>
          <w:rFonts w:ascii="B Badr" w:hAnsi="B Badr" w:cs="B Badr"/>
          <w:color w:val="000000"/>
        </w:rPr>
        <w:sym w:font="HQPB2" w:char="F086"/>
      </w:r>
      <w:r w:rsidR="00C556AD" w:rsidRPr="00ED2230">
        <w:rPr>
          <w:rFonts w:ascii="B Badr" w:hAnsi="B Badr" w:cs="B Badr"/>
          <w:color w:val="000000"/>
          <w:rtl/>
        </w:rPr>
        <w:t xml:space="preserve"> </w:t>
      </w:r>
      <w:r w:rsidR="00C556AD" w:rsidRPr="00ED2230">
        <w:rPr>
          <w:rFonts w:ascii="B Badr" w:hAnsi="B Badr" w:cs="B Badr"/>
          <w:color w:val="000000"/>
        </w:rPr>
        <w:sym w:font="HQPB4" w:char="F0F6"/>
      </w:r>
      <w:r w:rsidR="00C556AD" w:rsidRPr="00ED2230">
        <w:rPr>
          <w:rFonts w:ascii="B Badr" w:hAnsi="B Badr" w:cs="B Badr"/>
          <w:color w:val="000000"/>
        </w:rPr>
        <w:sym w:font="HQPB2" w:char="F04E"/>
      </w:r>
      <w:r w:rsidR="00C556AD" w:rsidRPr="00ED2230">
        <w:rPr>
          <w:rFonts w:ascii="B Badr" w:hAnsi="B Badr" w:cs="B Badr"/>
          <w:color w:val="000000"/>
        </w:rPr>
        <w:sym w:font="HQPB4" w:char="F0E5"/>
      </w:r>
      <w:r w:rsidR="00C556AD" w:rsidRPr="00ED2230">
        <w:rPr>
          <w:rFonts w:ascii="B Badr" w:hAnsi="B Badr" w:cs="B Badr"/>
          <w:color w:val="000000"/>
        </w:rPr>
        <w:sym w:font="HQPB2" w:char="F06B"/>
      </w:r>
      <w:r w:rsidR="00C556AD" w:rsidRPr="00ED2230">
        <w:rPr>
          <w:rFonts w:ascii="B Badr" w:hAnsi="B Badr" w:cs="B Badr"/>
          <w:color w:val="000000"/>
        </w:rPr>
        <w:sym w:font="HQPB4" w:char="F0A8"/>
      </w:r>
      <w:r w:rsidR="00C556AD" w:rsidRPr="00ED2230">
        <w:rPr>
          <w:rFonts w:ascii="B Badr" w:hAnsi="B Badr" w:cs="B Badr"/>
          <w:color w:val="000000"/>
        </w:rPr>
        <w:sym w:font="HQPB2" w:char="F058"/>
      </w:r>
      <w:r w:rsidR="00C556AD" w:rsidRPr="00ED2230">
        <w:rPr>
          <w:rFonts w:ascii="B Badr" w:hAnsi="B Badr" w:cs="B Badr"/>
          <w:color w:val="000000"/>
        </w:rPr>
        <w:sym w:font="HQPB5" w:char="F072"/>
      </w:r>
      <w:r w:rsidR="00C556AD" w:rsidRPr="00ED2230">
        <w:rPr>
          <w:rFonts w:ascii="B Badr" w:hAnsi="B Badr" w:cs="B Badr"/>
          <w:color w:val="000000"/>
        </w:rPr>
        <w:sym w:font="HQPB1" w:char="F026"/>
      </w:r>
      <w:r w:rsidR="00C556AD" w:rsidRPr="00ED2230">
        <w:rPr>
          <w:rFonts w:ascii="B Badr" w:hAnsi="B Badr" w:cs="B Badr"/>
          <w:color w:val="000000"/>
          <w:rtl/>
        </w:rPr>
        <w:t xml:space="preserve"> </w:t>
      </w:r>
      <w:r w:rsidR="00C556AD" w:rsidRPr="00ED2230">
        <w:rPr>
          <w:rFonts w:ascii="B Badr" w:hAnsi="B Badr" w:cs="B Badr"/>
          <w:color w:val="000000"/>
        </w:rPr>
        <w:sym w:font="HQPB5" w:char="F074"/>
      </w:r>
      <w:r w:rsidR="00C556AD" w:rsidRPr="00ED2230">
        <w:rPr>
          <w:rFonts w:ascii="B Badr" w:hAnsi="B Badr" w:cs="B Badr"/>
          <w:color w:val="000000"/>
        </w:rPr>
        <w:sym w:font="HQPB2" w:char="F062"/>
      </w:r>
      <w:r w:rsidR="00C556AD" w:rsidRPr="00ED2230">
        <w:rPr>
          <w:rFonts w:ascii="B Badr" w:hAnsi="B Badr" w:cs="B Badr"/>
          <w:color w:val="000000"/>
        </w:rPr>
        <w:sym w:font="HQPB2" w:char="F071"/>
      </w:r>
      <w:r w:rsidR="00C556AD" w:rsidRPr="00ED2230">
        <w:rPr>
          <w:rFonts w:ascii="B Badr" w:hAnsi="B Badr" w:cs="B Badr"/>
          <w:color w:val="000000"/>
        </w:rPr>
        <w:sym w:font="HQPB4" w:char="F0E3"/>
      </w:r>
      <w:r w:rsidR="00C556AD" w:rsidRPr="00ED2230">
        <w:rPr>
          <w:rFonts w:ascii="B Badr" w:hAnsi="B Badr" w:cs="B Badr"/>
          <w:color w:val="000000"/>
        </w:rPr>
        <w:sym w:font="HQPB2" w:char="F05A"/>
      </w:r>
      <w:r w:rsidR="00C556AD" w:rsidRPr="00ED2230">
        <w:rPr>
          <w:rFonts w:ascii="B Badr" w:hAnsi="B Badr" w:cs="B Badr"/>
          <w:color w:val="000000"/>
        </w:rPr>
        <w:sym w:font="HQPB4" w:char="F0C5"/>
      </w:r>
      <w:r w:rsidR="00C556AD" w:rsidRPr="00ED2230">
        <w:rPr>
          <w:rFonts w:ascii="B Badr" w:hAnsi="B Badr" w:cs="B Badr"/>
          <w:color w:val="000000"/>
        </w:rPr>
        <w:sym w:font="HQPB1" w:char="F0A1"/>
      </w:r>
      <w:r w:rsidR="00C556AD" w:rsidRPr="00ED2230">
        <w:rPr>
          <w:rFonts w:ascii="B Badr" w:hAnsi="B Badr" w:cs="B Badr"/>
          <w:color w:val="000000"/>
        </w:rPr>
        <w:sym w:font="HQPB4" w:char="F0F8"/>
      </w:r>
      <w:r w:rsidR="00C556AD" w:rsidRPr="00ED2230">
        <w:rPr>
          <w:rFonts w:ascii="B Badr" w:hAnsi="B Badr" w:cs="B Badr"/>
          <w:color w:val="000000"/>
        </w:rPr>
        <w:sym w:font="HQPB1" w:char="F074"/>
      </w:r>
      <w:r w:rsidR="00C556AD" w:rsidRPr="00ED2230">
        <w:rPr>
          <w:rFonts w:ascii="B Badr" w:hAnsi="B Badr" w:cs="B Badr"/>
          <w:color w:val="000000"/>
        </w:rPr>
        <w:sym w:font="HQPB4" w:char="F0E4"/>
      </w:r>
      <w:r w:rsidR="00C556AD" w:rsidRPr="00ED2230">
        <w:rPr>
          <w:rFonts w:ascii="B Badr" w:hAnsi="B Badr" w:cs="B Badr"/>
          <w:color w:val="000000"/>
        </w:rPr>
        <w:sym w:font="HQPB2" w:char="F086"/>
      </w:r>
      <w:r w:rsidR="00C556AD" w:rsidRPr="00ED2230">
        <w:rPr>
          <w:rFonts w:ascii="B Badr" w:hAnsi="B Badr" w:cs="B Badr"/>
          <w:color w:val="000000"/>
          <w:rtl/>
        </w:rPr>
        <w:t xml:space="preserve"> </w:t>
      </w:r>
      <w:r w:rsidR="00C556AD" w:rsidRPr="00ED2230">
        <w:rPr>
          <w:rFonts w:ascii="B Badr" w:hAnsi="B Badr" w:cs="B Badr"/>
          <w:color w:val="000000"/>
        </w:rPr>
        <w:sym w:font="HQPB1" w:char="F024"/>
      </w:r>
      <w:r w:rsidR="00C556AD" w:rsidRPr="00ED2230">
        <w:rPr>
          <w:rFonts w:ascii="B Badr" w:hAnsi="B Badr" w:cs="B Badr"/>
          <w:color w:val="000000"/>
        </w:rPr>
        <w:sym w:font="HQPB4" w:char="F0B7"/>
      </w:r>
      <w:r w:rsidR="00C556AD" w:rsidRPr="00ED2230">
        <w:rPr>
          <w:rFonts w:ascii="B Badr" w:hAnsi="B Badr" w:cs="B Badr"/>
          <w:color w:val="000000"/>
        </w:rPr>
        <w:sym w:font="HQPB1" w:char="F0E8"/>
      </w:r>
      <w:r w:rsidR="00C556AD" w:rsidRPr="00ED2230">
        <w:rPr>
          <w:rFonts w:ascii="B Badr" w:hAnsi="B Badr" w:cs="B Badr"/>
          <w:color w:val="000000"/>
        </w:rPr>
        <w:sym w:font="HQPB4" w:char="F0F7"/>
      </w:r>
      <w:r w:rsidR="00C556AD" w:rsidRPr="00ED2230">
        <w:rPr>
          <w:rFonts w:ascii="B Badr" w:hAnsi="B Badr" w:cs="B Badr"/>
          <w:color w:val="000000"/>
        </w:rPr>
        <w:sym w:font="HQPB2" w:char="F059"/>
      </w:r>
      <w:r w:rsidR="00C556AD" w:rsidRPr="00ED2230">
        <w:rPr>
          <w:rFonts w:ascii="B Badr" w:hAnsi="B Badr" w:cs="B Badr"/>
          <w:color w:val="000000"/>
        </w:rPr>
        <w:sym w:font="HQPB4" w:char="F0DF"/>
      </w:r>
      <w:r w:rsidR="00C556AD" w:rsidRPr="00ED2230">
        <w:rPr>
          <w:rFonts w:ascii="B Badr" w:hAnsi="B Badr" w:cs="B Badr"/>
          <w:color w:val="000000"/>
        </w:rPr>
        <w:sym w:font="HQPB1" w:char="F0B9"/>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p>
    <w:p w:rsidR="00310E5E" w:rsidRPr="00E80C8A" w:rsidRDefault="00E80C8A" w:rsidP="00E80C8A">
      <w:pPr>
        <w:tabs>
          <w:tab w:val="right" w:pos="7485"/>
        </w:tabs>
        <w:bidi/>
        <w:ind w:left="1134"/>
        <w:jc w:val="both"/>
        <w:rPr>
          <w:rFonts w:cs="B Lotus"/>
          <w:rtl/>
          <w:lang w:bidi="fa-IR"/>
        </w:rPr>
      </w:pPr>
      <w:r>
        <w:rPr>
          <w:rFonts w:cs="B Lotus" w:hint="cs"/>
          <w:sz w:val="28"/>
          <w:szCs w:val="28"/>
          <w:rtl/>
          <w:lang w:bidi="fa-IR"/>
        </w:rPr>
        <w:tab/>
        <w:t>[</w:t>
      </w:r>
      <w:r w:rsidR="00C556AD" w:rsidRPr="00E80C8A">
        <w:rPr>
          <w:rFonts w:cs="B Lotus" w:hint="cs"/>
          <w:rtl/>
          <w:lang w:bidi="fa-IR"/>
        </w:rPr>
        <w:t>كهف /104</w:t>
      </w:r>
      <w:r>
        <w:rPr>
          <w:rFonts w:cs="B Lotus" w:hint="cs"/>
          <w:rtl/>
          <w:lang w:bidi="fa-IR"/>
        </w:rPr>
        <w:t>]</w:t>
      </w:r>
    </w:p>
    <w:p w:rsidR="00310E5E" w:rsidRPr="00D938A1" w:rsidRDefault="00310E5E" w:rsidP="00C556AD">
      <w:pPr>
        <w:tabs>
          <w:tab w:val="right" w:pos="7031"/>
        </w:tabs>
        <w:bidi/>
        <w:ind w:left="1134"/>
        <w:jc w:val="both"/>
        <w:rPr>
          <w:rFonts w:cs="B Lotus"/>
          <w:sz w:val="26"/>
          <w:szCs w:val="26"/>
          <w:rtl/>
          <w:lang w:bidi="fa-IR"/>
        </w:rPr>
      </w:pPr>
      <w:r>
        <w:rPr>
          <w:rFonts w:cs="B Lotus" w:hint="cs"/>
          <w:sz w:val="26"/>
          <w:szCs w:val="26"/>
          <w:rtl/>
          <w:lang w:bidi="fa-IR"/>
        </w:rPr>
        <w:t>«</w:t>
      </w:r>
      <w:r w:rsidR="00C556AD">
        <w:rPr>
          <w:rFonts w:cs="B Lotus" w:hint="cs"/>
          <w:sz w:val="26"/>
          <w:szCs w:val="26"/>
          <w:rtl/>
          <w:lang w:bidi="fa-IR"/>
        </w:rPr>
        <w:t>آنان كساني‌اند كه كوشش‌شان در زندگي دنيا به هدر رفته و خود مي‌پندارند كه كار خوب انجام مي‌دهند</w:t>
      </w:r>
      <w:r w:rsidRPr="00D938A1">
        <w:rPr>
          <w:rFonts w:cs="B Lotus" w:hint="cs"/>
          <w:sz w:val="26"/>
          <w:szCs w:val="26"/>
          <w:rtl/>
          <w:lang w:bidi="fa-IR"/>
        </w:rPr>
        <w:t>».</w:t>
      </w:r>
    </w:p>
    <w:p w:rsidR="00310E5E" w:rsidRDefault="00C556AD" w:rsidP="00E80C8A">
      <w:pPr>
        <w:bidi/>
        <w:ind w:firstLine="284"/>
        <w:jc w:val="both"/>
        <w:rPr>
          <w:rFonts w:cs="B Lotus"/>
          <w:sz w:val="28"/>
          <w:szCs w:val="28"/>
          <w:rtl/>
          <w:lang w:bidi="fa-IR"/>
        </w:rPr>
      </w:pPr>
      <w:r>
        <w:rPr>
          <w:rFonts w:cs="B Lotus" w:hint="cs"/>
          <w:sz w:val="28"/>
          <w:szCs w:val="28"/>
          <w:rtl/>
          <w:lang w:bidi="fa-IR"/>
        </w:rPr>
        <w:t>عمل خوارج در قديم اينچنين بود، خونهاي مسلمانان خارج از گروه خود را حلال مي‌دانستند و اموال و دارايي آنان را مباح مي‌شمردند و اين كارها را تقرب و نزديكي به سوي خدا به حساب مي‌آوردند كه حديث صحيحي درباره‌ي آنان روايت شده كه پيامبر خدا</w:t>
      </w:r>
      <w:r w:rsidR="00E80C8A">
        <w:rPr>
          <w:rFonts w:cs="CTraditional Arabic" w:hint="cs"/>
          <w:sz w:val="28"/>
          <w:szCs w:val="28"/>
          <w:lang w:bidi="fa-IR"/>
        </w:rPr>
        <w:sym w:font="AGA Arabesque" w:char="F072"/>
      </w:r>
      <w:r>
        <w:rPr>
          <w:rFonts w:cs="B Lotus" w:hint="cs"/>
          <w:sz w:val="28"/>
          <w:szCs w:val="28"/>
          <w:rtl/>
          <w:lang w:bidi="fa-IR"/>
        </w:rPr>
        <w:t xml:space="preserve"> مي‌فرمايد:</w:t>
      </w:r>
    </w:p>
    <w:p w:rsidR="00C556AD" w:rsidRPr="00E80C8A" w:rsidRDefault="00C556AD" w:rsidP="00123BC8">
      <w:pPr>
        <w:bidi/>
        <w:ind w:firstLine="284"/>
        <w:jc w:val="both"/>
        <w:rPr>
          <w:rFonts w:ascii="Traditional Arabic" w:hAnsi="Traditional Arabic" w:cs="Traditional Arabic"/>
          <w:sz w:val="28"/>
          <w:szCs w:val="28"/>
          <w:rtl/>
          <w:lang w:bidi="fa-IR"/>
        </w:rPr>
      </w:pPr>
      <w:r w:rsidRPr="00E80C8A">
        <w:rPr>
          <w:rFonts w:ascii="Traditional Arabic" w:hAnsi="Traditional Arabic" w:cs="Traditional Arabic"/>
          <w:sz w:val="28"/>
          <w:szCs w:val="28"/>
          <w:rtl/>
          <w:lang w:bidi="fa-IR"/>
        </w:rPr>
        <w:t>(</w:t>
      </w:r>
      <w:r w:rsidRPr="00E80C8A">
        <w:rPr>
          <w:rFonts w:ascii="Traditional Arabic" w:hAnsi="Traditional Arabic" w:cs="Traditional Arabic"/>
          <w:b/>
          <w:bCs/>
          <w:sz w:val="28"/>
          <w:szCs w:val="28"/>
          <w:rtl/>
          <w:lang w:bidi="fa-IR"/>
        </w:rPr>
        <w:t xml:space="preserve">يحقر </w:t>
      </w:r>
      <w:r w:rsidR="00123BC8">
        <w:rPr>
          <w:rFonts w:ascii="Traditional Arabic" w:hAnsi="Traditional Arabic" w:cs="Traditional Arabic" w:hint="cs"/>
          <w:b/>
          <w:bCs/>
          <w:sz w:val="28"/>
          <w:szCs w:val="28"/>
          <w:rtl/>
          <w:lang w:bidi="fa-IR"/>
        </w:rPr>
        <w:t>أ</w:t>
      </w:r>
      <w:r w:rsidRPr="00E80C8A">
        <w:rPr>
          <w:rFonts w:ascii="Traditional Arabic" w:hAnsi="Traditional Arabic" w:cs="Traditional Arabic"/>
          <w:b/>
          <w:bCs/>
          <w:sz w:val="28"/>
          <w:szCs w:val="28"/>
          <w:rtl/>
          <w:lang w:bidi="fa-IR"/>
        </w:rPr>
        <w:t xml:space="preserve">حدكم صلاته </w:t>
      </w:r>
      <w:r w:rsidR="00123BC8">
        <w:rPr>
          <w:rFonts w:ascii="Traditional Arabic" w:hAnsi="Traditional Arabic" w:cs="Traditional Arabic" w:hint="cs"/>
          <w:b/>
          <w:bCs/>
          <w:sz w:val="28"/>
          <w:szCs w:val="28"/>
          <w:rtl/>
          <w:lang w:bidi="fa-IR"/>
        </w:rPr>
        <w:t>إلی</w:t>
      </w:r>
      <w:r w:rsidRPr="00E80C8A">
        <w:rPr>
          <w:rFonts w:ascii="Traditional Arabic" w:hAnsi="Traditional Arabic" w:cs="Traditional Arabic"/>
          <w:b/>
          <w:bCs/>
          <w:sz w:val="28"/>
          <w:szCs w:val="28"/>
          <w:rtl/>
          <w:lang w:bidi="fa-IR"/>
        </w:rPr>
        <w:t xml:space="preserve"> صلاتهم وصيامه </w:t>
      </w:r>
      <w:r w:rsidR="00123BC8">
        <w:rPr>
          <w:rFonts w:ascii="Traditional Arabic" w:hAnsi="Traditional Arabic" w:cs="Traditional Arabic" w:hint="cs"/>
          <w:b/>
          <w:bCs/>
          <w:sz w:val="28"/>
          <w:szCs w:val="28"/>
          <w:rtl/>
          <w:lang w:bidi="fa-IR"/>
        </w:rPr>
        <w:t>إلی</w:t>
      </w:r>
      <w:r w:rsidRPr="00E80C8A">
        <w:rPr>
          <w:rFonts w:ascii="Traditional Arabic" w:hAnsi="Traditional Arabic" w:cs="Traditional Arabic"/>
          <w:b/>
          <w:bCs/>
          <w:sz w:val="28"/>
          <w:szCs w:val="28"/>
          <w:rtl/>
          <w:lang w:bidi="fa-IR"/>
        </w:rPr>
        <w:t xml:space="preserve"> صيامهم و قراءته </w:t>
      </w:r>
      <w:r w:rsidR="00123BC8">
        <w:rPr>
          <w:rFonts w:ascii="Traditional Arabic" w:hAnsi="Traditional Arabic" w:cs="Traditional Arabic" w:hint="cs"/>
          <w:b/>
          <w:bCs/>
          <w:sz w:val="28"/>
          <w:szCs w:val="28"/>
          <w:rtl/>
          <w:lang w:bidi="fa-IR"/>
        </w:rPr>
        <w:t>الی</w:t>
      </w:r>
      <w:r w:rsidRPr="00E80C8A">
        <w:rPr>
          <w:rFonts w:ascii="Traditional Arabic" w:hAnsi="Traditional Arabic" w:cs="Traditional Arabic"/>
          <w:b/>
          <w:bCs/>
          <w:sz w:val="28"/>
          <w:szCs w:val="28"/>
          <w:rtl/>
          <w:lang w:bidi="fa-IR"/>
        </w:rPr>
        <w:t xml:space="preserve"> قراءتهم</w:t>
      </w:r>
      <w:r w:rsidRPr="00E80C8A">
        <w:rPr>
          <w:rFonts w:ascii="Traditional Arabic" w:hAnsi="Traditional Arabic" w:cs="Traditional Arabic"/>
          <w:sz w:val="28"/>
          <w:szCs w:val="28"/>
          <w:rtl/>
          <w:lang w:bidi="fa-IR"/>
        </w:rPr>
        <w:t>)</w:t>
      </w:r>
    </w:p>
    <w:p w:rsidR="00F37AAA" w:rsidRDefault="00C556AD" w:rsidP="00F37AAA">
      <w:pPr>
        <w:bidi/>
        <w:ind w:firstLine="284"/>
        <w:jc w:val="both"/>
        <w:rPr>
          <w:rFonts w:cs="B Lotus"/>
          <w:sz w:val="28"/>
          <w:szCs w:val="28"/>
          <w:rtl/>
          <w:lang w:bidi="fa-IR"/>
        </w:rPr>
      </w:pPr>
      <w:r>
        <w:rPr>
          <w:rFonts w:cs="B Lotus" w:hint="cs"/>
          <w:sz w:val="28"/>
          <w:szCs w:val="28"/>
          <w:rtl/>
          <w:lang w:bidi="fa-IR"/>
        </w:rPr>
        <w:t>«هر كدام از شما نمازش را نسبت به نمازآنان و روزه‌اش را نسبت به روزه‌ي آنان و تلاوتش را نسبت به تلاوت آنان اندك مي‌شمارد.»</w:t>
      </w:r>
    </w:p>
    <w:p w:rsidR="00C556AD" w:rsidRDefault="00C556AD" w:rsidP="00E80C8A">
      <w:pPr>
        <w:bidi/>
        <w:ind w:firstLine="284"/>
        <w:jc w:val="both"/>
        <w:rPr>
          <w:rFonts w:cs="B Lotus"/>
          <w:sz w:val="28"/>
          <w:szCs w:val="28"/>
          <w:rtl/>
          <w:lang w:bidi="fa-IR"/>
        </w:rPr>
      </w:pPr>
      <w:r>
        <w:rPr>
          <w:rFonts w:cs="B Lotus" w:hint="cs"/>
          <w:sz w:val="28"/>
          <w:szCs w:val="28"/>
          <w:rtl/>
          <w:lang w:bidi="fa-IR"/>
        </w:rPr>
        <w:t xml:space="preserve">و سپس حضرت </w:t>
      </w:r>
      <w:r w:rsidR="00E80C8A">
        <w:rPr>
          <w:rFonts w:cs="CTraditional Arabic" w:hint="cs"/>
          <w:sz w:val="28"/>
          <w:szCs w:val="28"/>
          <w:lang w:bidi="fa-IR"/>
        </w:rPr>
        <w:sym w:font="AGA Arabesque" w:char="F072"/>
      </w:r>
      <w:r>
        <w:rPr>
          <w:rFonts w:cs="B Lotus" w:hint="cs"/>
          <w:sz w:val="28"/>
          <w:szCs w:val="28"/>
          <w:rtl/>
          <w:lang w:bidi="fa-IR"/>
        </w:rPr>
        <w:t xml:space="preserve"> آنان را اينگونه توصيف مي‌فرمايد:</w:t>
      </w:r>
    </w:p>
    <w:p w:rsidR="00C556AD" w:rsidRPr="00E80C8A" w:rsidRDefault="00C556AD" w:rsidP="00E80C8A">
      <w:pPr>
        <w:bidi/>
        <w:ind w:firstLine="284"/>
        <w:jc w:val="both"/>
        <w:rPr>
          <w:rFonts w:ascii="Traditional Arabic" w:hAnsi="Traditional Arabic" w:cs="Traditional Arabic"/>
          <w:b/>
          <w:bCs/>
          <w:sz w:val="28"/>
          <w:szCs w:val="28"/>
          <w:rtl/>
          <w:lang w:bidi="fa-IR"/>
        </w:rPr>
      </w:pPr>
      <w:r w:rsidRPr="00E80C8A">
        <w:rPr>
          <w:rFonts w:ascii="Traditional Arabic" w:hAnsi="Traditional Arabic" w:cs="Traditional Arabic" w:hint="cs"/>
          <w:b/>
          <w:bCs/>
          <w:sz w:val="28"/>
          <w:szCs w:val="28"/>
          <w:rtl/>
          <w:lang w:bidi="fa-IR"/>
        </w:rPr>
        <w:t>(يقرؤون القرآن لا يجاوز حناجرهم، يمرقون من الدين كما يمرق السهم من الرمي</w:t>
      </w:r>
      <w:r w:rsidR="00E80C8A">
        <w:rPr>
          <w:rFonts w:ascii="Traditional Arabic" w:hAnsi="Traditional Arabic" w:cs="Traditional Arabic" w:hint="cs"/>
          <w:b/>
          <w:bCs/>
          <w:sz w:val="28"/>
          <w:szCs w:val="28"/>
          <w:rtl/>
          <w:lang w:bidi="fa-IR"/>
        </w:rPr>
        <w:t>ة</w:t>
      </w:r>
      <w:r w:rsidRPr="00E80C8A">
        <w:rPr>
          <w:rFonts w:ascii="Traditional Arabic" w:hAnsi="Traditional Arabic" w:cs="Traditional Arabic" w:hint="cs"/>
          <w:b/>
          <w:bCs/>
          <w:sz w:val="28"/>
          <w:szCs w:val="28"/>
          <w:rtl/>
          <w:lang w:bidi="fa-IR"/>
        </w:rPr>
        <w:t>)</w:t>
      </w:r>
    </w:p>
    <w:p w:rsidR="00F37AAA" w:rsidRDefault="00C556AD" w:rsidP="00F37AAA">
      <w:pPr>
        <w:bidi/>
        <w:ind w:firstLine="284"/>
        <w:jc w:val="both"/>
        <w:rPr>
          <w:rFonts w:cs="B Lotus"/>
          <w:sz w:val="28"/>
          <w:szCs w:val="28"/>
          <w:rtl/>
          <w:lang w:bidi="fa-IR"/>
        </w:rPr>
      </w:pPr>
      <w:r>
        <w:rPr>
          <w:rFonts w:cs="B Lotus" w:hint="cs"/>
          <w:sz w:val="28"/>
          <w:szCs w:val="28"/>
          <w:rtl/>
          <w:lang w:bidi="fa-IR"/>
        </w:rPr>
        <w:t>«قرآن را تلاوت مي‌كنند ولي از حنجره‌هاي آنان پايين نمي‌رود، از دين خارج مي‌شوند همانگونه كه تير از كمان خارج مي‌شود.»</w:t>
      </w:r>
    </w:p>
    <w:p w:rsidR="00C556AD" w:rsidRDefault="00C556AD" w:rsidP="00C556AD">
      <w:pPr>
        <w:bidi/>
        <w:ind w:firstLine="284"/>
        <w:jc w:val="both"/>
        <w:rPr>
          <w:rFonts w:cs="B Lotus"/>
          <w:sz w:val="28"/>
          <w:szCs w:val="28"/>
          <w:rtl/>
          <w:lang w:bidi="fa-IR"/>
        </w:rPr>
      </w:pPr>
      <w:r>
        <w:rPr>
          <w:rFonts w:cs="B Lotus" w:hint="cs"/>
          <w:sz w:val="28"/>
          <w:szCs w:val="28"/>
          <w:rtl/>
          <w:lang w:bidi="fa-IR"/>
        </w:rPr>
        <w:t>آفت آنان اين بود كه در فقه و فهم قرآن و در اهداف و مقاصد شريعت نمي‌انديشيدند و در نتيجه در گرداب چنان گناهان كبيره و خانمان‌سوزي افتادند.</w:t>
      </w:r>
    </w:p>
    <w:p w:rsidR="00C556AD" w:rsidRDefault="00C556AD" w:rsidP="00E80C8A">
      <w:pPr>
        <w:bidi/>
        <w:ind w:firstLine="284"/>
        <w:jc w:val="both"/>
        <w:rPr>
          <w:rFonts w:cs="B Lotus"/>
          <w:sz w:val="28"/>
          <w:szCs w:val="28"/>
          <w:rtl/>
          <w:lang w:bidi="fa-IR"/>
        </w:rPr>
      </w:pPr>
      <w:r>
        <w:rPr>
          <w:rFonts w:cs="B Lotus" w:hint="cs"/>
          <w:sz w:val="28"/>
          <w:szCs w:val="28"/>
          <w:rtl/>
          <w:lang w:bidi="fa-IR"/>
        </w:rPr>
        <w:t>در عصر و دوران ما هم جانشينان آنان وجود دارند، كساني كه كشتن و قتل عام مسلمانان بي‌گناه را عبادت و جهاد مي‌پندارند؟! هموطنان خود، حتي زنان، كودكان و پيرمردان را به بدترين شكل به قتل مي‌رسانند و بدان هم افتخار و مباهات مي‌كنند. و لا حول و لا قوه الا بالله. علماي سلف ما را نسبت به خطر اين بدعت هشدار داده‌اند، زيرا بدعتگرا و مبتدع از بدعتش توبه نمي‌كند! چگونه توبه مي‌كند از كاري كه او آن را تقرب و طاعت خداوند به شمار مي‌آورد!؟</w:t>
      </w:r>
    </w:p>
    <w:p w:rsidR="003A7982" w:rsidRPr="00C556AD" w:rsidRDefault="003A7982" w:rsidP="00E80C8A">
      <w:pPr>
        <w:pStyle w:val="a0"/>
        <w:rPr>
          <w:rFonts w:cs="Times New Roman"/>
          <w:rtl/>
        </w:rPr>
      </w:pPr>
      <w:bookmarkStart w:id="315" w:name="_Toc237013388"/>
      <w:bookmarkStart w:id="316" w:name="_Toc237013541"/>
      <w:bookmarkStart w:id="317" w:name="_Toc281677035"/>
      <w:r>
        <w:rPr>
          <w:rFonts w:hint="cs"/>
          <w:rtl/>
        </w:rPr>
        <w:t>6- استدلال به قضا و قدر</w:t>
      </w:r>
      <w:bookmarkEnd w:id="315"/>
      <w:bookmarkEnd w:id="316"/>
      <w:bookmarkEnd w:id="317"/>
    </w:p>
    <w:p w:rsidR="00F37AAA" w:rsidRDefault="003A7982" w:rsidP="003A7982">
      <w:pPr>
        <w:bidi/>
        <w:ind w:firstLine="284"/>
        <w:jc w:val="both"/>
        <w:rPr>
          <w:rFonts w:cs="B Lotus"/>
          <w:sz w:val="28"/>
          <w:szCs w:val="28"/>
          <w:rtl/>
          <w:lang w:bidi="fa-IR"/>
        </w:rPr>
      </w:pPr>
      <w:r>
        <w:rPr>
          <w:rFonts w:cs="B Lotus" w:hint="cs"/>
          <w:sz w:val="28"/>
          <w:szCs w:val="28"/>
          <w:rtl/>
          <w:lang w:bidi="fa-IR"/>
        </w:rPr>
        <w:t>يكي ديگر از موانع توبه، توسل جستن نادان</w:t>
      </w:r>
      <w:r w:rsidR="00E80C8A">
        <w:rPr>
          <w:rFonts w:cs="B Lotus" w:hint="cs"/>
          <w:sz w:val="28"/>
          <w:szCs w:val="28"/>
          <w:rtl/>
          <w:lang w:bidi="fa-IR"/>
        </w:rPr>
        <w:t>ان</w:t>
      </w:r>
      <w:r>
        <w:rPr>
          <w:rFonts w:cs="B Lotus" w:hint="cs"/>
          <w:sz w:val="28"/>
          <w:szCs w:val="28"/>
          <w:rtl/>
          <w:lang w:bidi="fa-IR"/>
        </w:rPr>
        <w:t>، به قضا و قدر است. هستند كساني كه در منجلاب شرك و معاصي افتاده‌اند آرزوهاي نفساني آنان را به دام غرور و خودبيني انداخته است. چنين كساني را هر گاه به سوي رهايي از قيد و زنجير گناهان و دوري از صاحبان آنها و همچنين وارد شدن به عالم طاعت و فرمانبرداري خداوند، دعوت نمايي به تو مي‌گويند: اين حالت من از قضا و قدر خداوند است و خداوند از دل بر من چنين مقرر داشته است و از مكتوب و مقرر خداوند، فراري نيست! و مي‌گويند انسان مسلمان بايستي راضي به قدر و تسليم فضاي او باشد!</w:t>
      </w:r>
      <w:r w:rsidR="00E80C8A">
        <w:rPr>
          <w:rFonts w:cs="B Lotus" w:hint="cs"/>
          <w:sz w:val="28"/>
          <w:szCs w:val="28"/>
          <w:rtl/>
          <w:lang w:bidi="fa-IR"/>
        </w:rPr>
        <w:t xml:space="preserve"> </w:t>
      </w:r>
      <w:r>
        <w:rPr>
          <w:rFonts w:cs="B Lotus" w:hint="cs"/>
          <w:sz w:val="28"/>
          <w:szCs w:val="28"/>
          <w:rtl/>
          <w:lang w:bidi="fa-IR"/>
        </w:rPr>
        <w:t>شكي نيست كه قدر از ما نيرومندتر است و ما ضعيف‌تر از آنيم كه با قدر خدا مبارزه كنيم. اما مشكل اصلي قضا و قدر خداوندي نيست، بلكه مشكل اصلي برداشت و تلقي ناصحيح از آن است.</w:t>
      </w:r>
    </w:p>
    <w:p w:rsidR="003A7982" w:rsidRDefault="00B00103" w:rsidP="003A7982">
      <w:pPr>
        <w:bidi/>
        <w:ind w:firstLine="284"/>
        <w:jc w:val="both"/>
        <w:rPr>
          <w:rFonts w:cs="B Lotus"/>
          <w:sz w:val="28"/>
          <w:szCs w:val="28"/>
          <w:rtl/>
          <w:lang w:bidi="fa-IR"/>
        </w:rPr>
      </w:pPr>
      <w:r>
        <w:rPr>
          <w:rFonts w:cs="B Lotus" w:hint="cs"/>
          <w:sz w:val="28"/>
          <w:szCs w:val="28"/>
          <w:rtl/>
          <w:lang w:bidi="fa-IR"/>
        </w:rPr>
        <w:t>چنين فكري كه خارج دين است، وارد انديشه‌‌ي كساني شده كه از فهم دين خدا و فهم سنتهاي پروردگار دور و بيگانه هستند. اين فكر محصول گفتار و انديشه‌هاي مشركان قديم است كه به ما رسيده. آنان در استدلال به شرك خود و تحريم حلال خدا اينگونه مي‌گفتند:</w:t>
      </w:r>
    </w:p>
    <w:p w:rsidR="00B00103" w:rsidRPr="00E80C8A" w:rsidRDefault="00B00103" w:rsidP="00E80C8A">
      <w:pPr>
        <w:tabs>
          <w:tab w:val="right" w:pos="7485"/>
        </w:tabs>
        <w:bidi/>
        <w:ind w:left="1134"/>
        <w:jc w:val="both"/>
        <w:rPr>
          <w:rFonts w:cs="B Lotus"/>
          <w:rtl/>
          <w:lang w:bidi="fa-IR"/>
        </w:rPr>
      </w:pPr>
      <w:r w:rsidRPr="00E80C8A">
        <w:rPr>
          <w:rFonts w:cs="B Lotus" w:hint="cs"/>
          <w:lang w:bidi="fa-IR"/>
        </w:rPr>
        <w:sym w:font="AGA Arabesque" w:char="F029"/>
      </w:r>
      <w:r w:rsidRPr="00E80C8A">
        <w:rPr>
          <w:rFonts w:cs="B Lotus" w:hint="cs"/>
          <w:rtl/>
          <w:lang w:bidi="fa-IR"/>
        </w:rPr>
        <w:t xml:space="preserve"> </w:t>
      </w:r>
      <w:r w:rsidRPr="00E80C8A">
        <w:rPr>
          <w:rFonts w:ascii="B Badr" w:hAnsi="B Badr" w:cs="B Badr"/>
          <w:color w:val="000000"/>
        </w:rPr>
        <w:sym w:font="HQPB4" w:char="F0F6"/>
      </w:r>
      <w:r w:rsidRPr="00E80C8A">
        <w:rPr>
          <w:rFonts w:ascii="B Badr" w:hAnsi="B Badr" w:cs="B Badr"/>
          <w:color w:val="000000"/>
        </w:rPr>
        <w:sym w:font="HQPB2" w:char="F071"/>
      </w:r>
      <w:r w:rsidRPr="00E80C8A">
        <w:rPr>
          <w:rFonts w:ascii="B Badr" w:hAnsi="B Badr" w:cs="B Badr"/>
          <w:color w:val="000000"/>
        </w:rPr>
        <w:sym w:font="HQPB5" w:char="F073"/>
      </w:r>
      <w:r w:rsidRPr="00E80C8A">
        <w:rPr>
          <w:rFonts w:ascii="B Badr" w:hAnsi="B Badr" w:cs="B Badr"/>
          <w:color w:val="000000"/>
        </w:rPr>
        <w:sym w:font="HQPB2" w:char="F039"/>
      </w:r>
      <w:r w:rsidRPr="00E80C8A">
        <w:rPr>
          <w:rFonts w:ascii="B Badr" w:hAnsi="B Badr" w:cs="B Badr"/>
          <w:color w:val="000000"/>
          <w:rtl/>
        </w:rPr>
        <w:t xml:space="preserve"> </w:t>
      </w:r>
      <w:r w:rsidRPr="00E80C8A">
        <w:rPr>
          <w:rFonts w:ascii="B Badr" w:hAnsi="B Badr" w:cs="B Badr"/>
          <w:color w:val="000000"/>
        </w:rPr>
        <w:sym w:font="HQPB5" w:char="F075"/>
      </w:r>
      <w:r w:rsidRPr="00E80C8A">
        <w:rPr>
          <w:rFonts w:ascii="B Badr" w:hAnsi="B Badr" w:cs="B Badr"/>
          <w:color w:val="000000"/>
        </w:rPr>
        <w:sym w:font="HQPB2" w:char="F0E4"/>
      </w:r>
      <w:r w:rsidRPr="00E80C8A">
        <w:rPr>
          <w:rFonts w:ascii="B Badr" w:hAnsi="B Badr" w:cs="B Badr"/>
          <w:color w:val="000000"/>
        </w:rPr>
        <w:sym w:font="HQPB5" w:char="F021"/>
      </w:r>
      <w:r w:rsidRPr="00E80C8A">
        <w:rPr>
          <w:rFonts w:ascii="B Badr" w:hAnsi="B Badr" w:cs="B Badr"/>
          <w:color w:val="000000"/>
        </w:rPr>
        <w:sym w:font="HQPB1" w:char="F024"/>
      </w:r>
      <w:r w:rsidRPr="00E80C8A">
        <w:rPr>
          <w:rFonts w:ascii="B Badr" w:hAnsi="B Badr" w:cs="B Badr"/>
          <w:color w:val="000000"/>
        </w:rPr>
        <w:sym w:font="HQPB5" w:char="F078"/>
      </w:r>
      <w:r w:rsidRPr="00E80C8A">
        <w:rPr>
          <w:rFonts w:ascii="B Badr" w:hAnsi="B Badr" w:cs="B Badr"/>
          <w:color w:val="000000"/>
        </w:rPr>
        <w:sym w:font="HQPB1" w:char="F0A9"/>
      </w:r>
      <w:r w:rsidRPr="00E80C8A">
        <w:rPr>
          <w:rFonts w:ascii="B Badr" w:hAnsi="B Badr" w:cs="B Badr"/>
          <w:color w:val="000000"/>
          <w:rtl/>
        </w:rPr>
        <w:t xml:space="preserve"> </w:t>
      </w:r>
      <w:r w:rsidRPr="00E80C8A">
        <w:rPr>
          <w:rFonts w:ascii="B Badr" w:hAnsi="B Badr" w:cs="B Badr"/>
          <w:color w:val="000000"/>
        </w:rPr>
        <w:sym w:font="HQPB5" w:char="F0AA"/>
      </w:r>
      <w:r w:rsidRPr="00E80C8A">
        <w:rPr>
          <w:rFonts w:ascii="B Badr" w:hAnsi="B Badr" w:cs="B Badr"/>
          <w:color w:val="000000"/>
        </w:rPr>
        <w:sym w:font="HQPB1" w:char="F021"/>
      </w:r>
      <w:r w:rsidRPr="00E80C8A">
        <w:rPr>
          <w:rFonts w:ascii="B Badr" w:hAnsi="B Badr" w:cs="B Badr"/>
          <w:color w:val="000000"/>
        </w:rPr>
        <w:sym w:font="HQPB5" w:char="F024"/>
      </w:r>
      <w:r w:rsidRPr="00E80C8A">
        <w:rPr>
          <w:rFonts w:ascii="B Badr" w:hAnsi="B Badr" w:cs="B Badr"/>
          <w:color w:val="000000"/>
        </w:rPr>
        <w:sym w:font="HQPB1" w:char="F023"/>
      </w:r>
      <w:r w:rsidRPr="00E80C8A">
        <w:rPr>
          <w:rFonts w:ascii="B Badr" w:hAnsi="B Badr" w:cs="B Badr"/>
          <w:color w:val="000000"/>
          <w:rtl/>
        </w:rPr>
        <w:t xml:space="preserve"> </w:t>
      </w:r>
      <w:r w:rsidRPr="00E80C8A">
        <w:rPr>
          <w:rFonts w:ascii="B Badr" w:hAnsi="B Badr" w:cs="B Badr"/>
          <w:color w:val="000000"/>
        </w:rPr>
        <w:sym w:font="HQPB5" w:char="F021"/>
      </w:r>
      <w:r w:rsidRPr="00E80C8A">
        <w:rPr>
          <w:rFonts w:ascii="B Badr" w:hAnsi="B Badr" w:cs="B Badr"/>
          <w:color w:val="000000"/>
        </w:rPr>
        <w:sym w:font="HQPB1" w:char="F024"/>
      </w:r>
      <w:r w:rsidRPr="00E80C8A">
        <w:rPr>
          <w:rFonts w:ascii="B Badr" w:hAnsi="B Badr" w:cs="B Badr"/>
          <w:color w:val="000000"/>
        </w:rPr>
        <w:sym w:font="HQPB5" w:char="F074"/>
      </w:r>
      <w:r w:rsidRPr="00E80C8A">
        <w:rPr>
          <w:rFonts w:ascii="B Badr" w:hAnsi="B Badr" w:cs="B Badr"/>
          <w:color w:val="000000"/>
        </w:rPr>
        <w:sym w:font="HQPB2" w:char="F042"/>
      </w:r>
      <w:r w:rsidRPr="00E80C8A">
        <w:rPr>
          <w:rFonts w:ascii="B Badr" w:hAnsi="B Badr" w:cs="B Badr"/>
          <w:color w:val="000000"/>
          <w:rtl/>
        </w:rPr>
        <w:t xml:space="preserve"> </w:t>
      </w:r>
      <w:r w:rsidRPr="00E80C8A">
        <w:rPr>
          <w:rFonts w:ascii="B Badr" w:hAnsi="B Badr" w:cs="B Badr"/>
          <w:color w:val="000000"/>
        </w:rPr>
        <w:sym w:font="HQPB1" w:char="F024"/>
      </w:r>
      <w:r w:rsidRPr="00E80C8A">
        <w:rPr>
          <w:rFonts w:ascii="B Badr" w:hAnsi="B Badr" w:cs="B Badr"/>
          <w:color w:val="000000"/>
        </w:rPr>
        <w:sym w:font="HQPB5" w:char="F06F"/>
      </w:r>
      <w:r w:rsidRPr="00E80C8A">
        <w:rPr>
          <w:rFonts w:ascii="B Badr" w:hAnsi="B Badr" w:cs="B Badr"/>
          <w:color w:val="000000"/>
        </w:rPr>
        <w:sym w:font="HQPB2" w:char="F059"/>
      </w:r>
      <w:r w:rsidRPr="00E80C8A">
        <w:rPr>
          <w:rFonts w:ascii="B Badr" w:hAnsi="B Badr" w:cs="B Badr"/>
          <w:color w:val="000000"/>
        </w:rPr>
        <w:sym w:font="HQPB4" w:char="F0F2"/>
      </w:r>
      <w:r w:rsidRPr="00E80C8A">
        <w:rPr>
          <w:rFonts w:ascii="B Badr" w:hAnsi="B Badr" w:cs="B Badr"/>
          <w:color w:val="000000"/>
        </w:rPr>
        <w:sym w:font="HQPB2" w:char="F032"/>
      </w:r>
      <w:r w:rsidRPr="00E80C8A">
        <w:rPr>
          <w:rFonts w:ascii="B Badr" w:hAnsi="B Badr" w:cs="B Badr"/>
          <w:color w:val="000000"/>
        </w:rPr>
        <w:sym w:font="HQPB5" w:char="F075"/>
      </w:r>
      <w:r w:rsidRPr="00E80C8A">
        <w:rPr>
          <w:rFonts w:ascii="B Badr" w:hAnsi="B Badr" w:cs="B Badr"/>
          <w:color w:val="000000"/>
        </w:rPr>
        <w:sym w:font="HQPB1" w:char="F08E"/>
      </w:r>
      <w:r w:rsidRPr="00E80C8A">
        <w:rPr>
          <w:rFonts w:ascii="B Badr" w:hAnsi="B Badr" w:cs="B Badr"/>
          <w:color w:val="000000"/>
        </w:rPr>
        <w:sym w:font="HQPB4" w:char="F0F5"/>
      </w:r>
      <w:r w:rsidRPr="00E80C8A">
        <w:rPr>
          <w:rFonts w:ascii="B Badr" w:hAnsi="B Badr" w:cs="B Badr"/>
          <w:color w:val="000000"/>
        </w:rPr>
        <w:sym w:font="HQPB1" w:char="F0B0"/>
      </w:r>
      <w:r w:rsidRPr="00E80C8A">
        <w:rPr>
          <w:rFonts w:ascii="B Badr" w:hAnsi="B Badr" w:cs="B Badr"/>
          <w:color w:val="000000"/>
        </w:rPr>
        <w:sym w:font="HQPB5" w:char="F072"/>
      </w:r>
      <w:r w:rsidRPr="00E80C8A">
        <w:rPr>
          <w:rFonts w:ascii="B Badr" w:hAnsi="B Badr" w:cs="B Badr"/>
          <w:color w:val="000000"/>
        </w:rPr>
        <w:sym w:font="HQPB1" w:char="F026"/>
      </w:r>
      <w:r w:rsidRPr="00E80C8A">
        <w:rPr>
          <w:rFonts w:ascii="B Badr" w:hAnsi="B Badr" w:cs="B Badr"/>
          <w:color w:val="000000"/>
          <w:rtl/>
        </w:rPr>
        <w:t xml:space="preserve"> </w:t>
      </w:r>
      <w:r w:rsidRPr="00E80C8A">
        <w:rPr>
          <w:rFonts w:ascii="B Badr" w:hAnsi="B Badr" w:cs="B Badr"/>
          <w:color w:val="000000"/>
        </w:rPr>
        <w:sym w:font="HQPB5" w:char="F049"/>
      </w:r>
      <w:r w:rsidRPr="00E80C8A">
        <w:rPr>
          <w:rFonts w:ascii="B Badr" w:hAnsi="B Badr" w:cs="B Badr"/>
          <w:color w:val="000000"/>
        </w:rPr>
        <w:sym w:font="HQPB2" w:char="F077"/>
      </w:r>
      <w:r w:rsidRPr="00E80C8A">
        <w:rPr>
          <w:rFonts w:ascii="B Badr" w:hAnsi="B Badr" w:cs="B Badr"/>
          <w:color w:val="000000"/>
        </w:rPr>
        <w:sym w:font="HQPB5" w:char="F075"/>
      </w:r>
      <w:r w:rsidRPr="00E80C8A">
        <w:rPr>
          <w:rFonts w:ascii="B Badr" w:hAnsi="B Badr" w:cs="B Badr"/>
          <w:color w:val="000000"/>
        </w:rPr>
        <w:sym w:font="HQPB2" w:char="F072"/>
      </w:r>
      <w:r w:rsidRPr="00E80C8A">
        <w:rPr>
          <w:rFonts w:ascii="B Badr" w:hAnsi="B Badr" w:cs="B Badr"/>
          <w:color w:val="000000"/>
          <w:rtl/>
        </w:rPr>
        <w:t xml:space="preserve"> </w:t>
      </w:r>
      <w:r w:rsidRPr="00E80C8A">
        <w:rPr>
          <w:rFonts w:ascii="B Badr" w:hAnsi="B Badr" w:cs="B Badr"/>
          <w:color w:val="000000"/>
        </w:rPr>
        <w:sym w:font="HQPB1" w:char="F024"/>
      </w:r>
      <w:r w:rsidRPr="00E80C8A">
        <w:rPr>
          <w:rFonts w:ascii="B Badr" w:hAnsi="B Badr" w:cs="B Badr"/>
          <w:color w:val="000000"/>
        </w:rPr>
        <w:sym w:font="HQPB5" w:char="F074"/>
      </w:r>
      <w:r w:rsidRPr="00E80C8A">
        <w:rPr>
          <w:rFonts w:ascii="B Badr" w:hAnsi="B Badr" w:cs="B Badr"/>
          <w:color w:val="000000"/>
        </w:rPr>
        <w:sym w:font="HQPB2" w:char="F052"/>
      </w:r>
      <w:r w:rsidRPr="00E80C8A">
        <w:rPr>
          <w:rFonts w:ascii="B Badr" w:hAnsi="B Badr" w:cs="B Badr"/>
          <w:color w:val="000000"/>
        </w:rPr>
        <w:sym w:font="HQPB4" w:char="F0E4"/>
      </w:r>
      <w:r w:rsidRPr="00E80C8A">
        <w:rPr>
          <w:rFonts w:ascii="B Badr" w:hAnsi="B Badr" w:cs="B Badr"/>
          <w:color w:val="000000"/>
        </w:rPr>
        <w:sym w:font="HQPB2" w:char="F074"/>
      </w:r>
      <w:r w:rsidRPr="00E80C8A">
        <w:rPr>
          <w:rFonts w:ascii="B Badr" w:hAnsi="B Badr" w:cs="B Badr"/>
          <w:color w:val="000000"/>
        </w:rPr>
        <w:sym w:font="HQPB5" w:char="F021"/>
      </w:r>
      <w:r w:rsidRPr="00E80C8A">
        <w:rPr>
          <w:rFonts w:ascii="B Badr" w:hAnsi="B Badr" w:cs="B Badr"/>
          <w:color w:val="000000"/>
        </w:rPr>
        <w:sym w:font="HQPB1" w:char="F024"/>
      </w:r>
      <w:r w:rsidRPr="00E80C8A">
        <w:rPr>
          <w:rFonts w:ascii="B Badr" w:hAnsi="B Badr" w:cs="B Badr"/>
          <w:color w:val="000000"/>
        </w:rPr>
        <w:sym w:font="HQPB5" w:char="F074"/>
      </w:r>
      <w:r w:rsidRPr="00E80C8A">
        <w:rPr>
          <w:rFonts w:ascii="B Badr" w:hAnsi="B Badr" w:cs="B Badr"/>
          <w:color w:val="000000"/>
        </w:rPr>
        <w:sym w:font="HQPB1" w:char="F02F"/>
      </w:r>
      <w:r w:rsidRPr="00E80C8A">
        <w:rPr>
          <w:rFonts w:ascii="B Badr" w:hAnsi="B Badr" w:cs="B Badr"/>
          <w:color w:val="000000"/>
        </w:rPr>
        <w:sym w:font="HQPB1" w:char="F023"/>
      </w:r>
      <w:r w:rsidRPr="00E80C8A">
        <w:rPr>
          <w:rFonts w:ascii="B Badr" w:hAnsi="B Badr" w:cs="B Badr"/>
          <w:color w:val="000000"/>
        </w:rPr>
        <w:sym w:font="HQPB5" w:char="F075"/>
      </w:r>
      <w:r w:rsidRPr="00E80C8A">
        <w:rPr>
          <w:rFonts w:ascii="B Badr" w:hAnsi="B Badr" w:cs="B Badr"/>
          <w:color w:val="000000"/>
        </w:rPr>
        <w:sym w:font="HQPB2" w:char="F0E4"/>
      </w:r>
      <w:r w:rsidRPr="00E80C8A">
        <w:rPr>
          <w:rFonts w:ascii="B Badr" w:hAnsi="B Badr" w:cs="B Badr"/>
          <w:color w:val="000000"/>
          <w:rtl/>
        </w:rPr>
        <w:t xml:space="preserve"> </w:t>
      </w:r>
      <w:r w:rsidRPr="00E80C8A">
        <w:rPr>
          <w:rFonts w:ascii="B Badr" w:hAnsi="B Badr" w:cs="B Badr"/>
          <w:color w:val="000000"/>
        </w:rPr>
        <w:sym w:font="HQPB5" w:char="F09F"/>
      </w:r>
      <w:r w:rsidRPr="00E80C8A">
        <w:rPr>
          <w:rFonts w:ascii="B Badr" w:hAnsi="B Badr" w:cs="B Badr"/>
          <w:color w:val="000000"/>
        </w:rPr>
        <w:sym w:font="HQPB2" w:char="F077"/>
      </w:r>
      <w:r w:rsidRPr="00E80C8A">
        <w:rPr>
          <w:rFonts w:ascii="B Badr" w:hAnsi="B Badr" w:cs="B Badr"/>
          <w:color w:val="000000"/>
        </w:rPr>
        <w:sym w:font="HQPB5" w:char="F075"/>
      </w:r>
      <w:r w:rsidRPr="00E80C8A">
        <w:rPr>
          <w:rFonts w:ascii="B Badr" w:hAnsi="B Badr" w:cs="B Badr"/>
          <w:color w:val="000000"/>
        </w:rPr>
        <w:sym w:font="HQPB2" w:char="F072"/>
      </w:r>
      <w:r w:rsidRPr="00E80C8A">
        <w:rPr>
          <w:rFonts w:ascii="B Badr" w:hAnsi="B Badr" w:cs="B Badr"/>
          <w:color w:val="000000"/>
          <w:rtl/>
        </w:rPr>
        <w:t xml:space="preserve"> </w:t>
      </w:r>
      <w:r w:rsidRPr="00E80C8A">
        <w:rPr>
          <w:rFonts w:ascii="B Badr" w:hAnsi="B Badr" w:cs="B Badr"/>
          <w:color w:val="000000"/>
        </w:rPr>
        <w:sym w:font="HQPB1" w:char="F024"/>
      </w:r>
      <w:r w:rsidRPr="00E80C8A">
        <w:rPr>
          <w:rFonts w:ascii="B Badr" w:hAnsi="B Badr" w:cs="B Badr"/>
          <w:color w:val="000000"/>
        </w:rPr>
        <w:sym w:font="HQPB5" w:char="F075"/>
      </w:r>
      <w:r w:rsidRPr="00E80C8A">
        <w:rPr>
          <w:rFonts w:ascii="B Badr" w:hAnsi="B Badr" w:cs="B Badr"/>
          <w:color w:val="000000"/>
        </w:rPr>
        <w:sym w:font="HQPB2" w:char="F05A"/>
      </w:r>
      <w:r w:rsidRPr="00E80C8A">
        <w:rPr>
          <w:rFonts w:ascii="B Badr" w:hAnsi="B Badr" w:cs="B Badr"/>
          <w:color w:val="000000"/>
        </w:rPr>
        <w:sym w:font="HQPB4" w:char="F0F8"/>
      </w:r>
      <w:r w:rsidRPr="00E80C8A">
        <w:rPr>
          <w:rFonts w:ascii="B Badr" w:hAnsi="B Badr" w:cs="B Badr"/>
          <w:color w:val="000000"/>
        </w:rPr>
        <w:sym w:font="HQPB2" w:char="F042"/>
      </w:r>
      <w:r w:rsidRPr="00E80C8A">
        <w:rPr>
          <w:rFonts w:ascii="B Badr" w:hAnsi="B Badr" w:cs="B Badr"/>
          <w:color w:val="000000"/>
        </w:rPr>
        <w:sym w:font="HQPB4" w:char="F0A7"/>
      </w:r>
      <w:r w:rsidRPr="00E80C8A">
        <w:rPr>
          <w:rFonts w:ascii="B Badr" w:hAnsi="B Badr" w:cs="B Badr"/>
          <w:color w:val="000000"/>
        </w:rPr>
        <w:sym w:font="HQPB1" w:char="F08D"/>
      </w:r>
      <w:r w:rsidRPr="00E80C8A">
        <w:rPr>
          <w:rFonts w:ascii="B Badr" w:hAnsi="B Badr" w:cs="B Badr"/>
          <w:color w:val="000000"/>
        </w:rPr>
        <w:sym w:font="HQPB5" w:char="F079"/>
      </w:r>
      <w:r w:rsidRPr="00E80C8A">
        <w:rPr>
          <w:rFonts w:ascii="B Badr" w:hAnsi="B Badr" w:cs="B Badr"/>
          <w:color w:val="000000"/>
        </w:rPr>
        <w:sym w:font="HQPB1" w:char="F06D"/>
      </w:r>
      <w:r w:rsidRPr="00E80C8A">
        <w:rPr>
          <w:rFonts w:ascii="B Badr" w:hAnsi="B Badr" w:cs="B Badr"/>
          <w:color w:val="000000"/>
          <w:rtl/>
        </w:rPr>
        <w:t xml:space="preserve"> </w:t>
      </w:r>
      <w:r w:rsidRPr="00E80C8A">
        <w:rPr>
          <w:rFonts w:ascii="B Badr" w:hAnsi="B Badr" w:cs="B Badr"/>
          <w:color w:val="000000"/>
        </w:rPr>
        <w:sym w:font="HQPB2" w:char="F060"/>
      </w:r>
      <w:r w:rsidRPr="00E80C8A">
        <w:rPr>
          <w:rFonts w:ascii="B Badr" w:hAnsi="B Badr" w:cs="B Badr"/>
          <w:color w:val="000000"/>
        </w:rPr>
        <w:sym w:font="HQPB4" w:char="F0CF"/>
      </w:r>
      <w:r w:rsidRPr="00E80C8A">
        <w:rPr>
          <w:rFonts w:ascii="B Badr" w:hAnsi="B Badr" w:cs="B Badr"/>
          <w:color w:val="000000"/>
        </w:rPr>
        <w:sym w:font="HQPB2" w:char="F042"/>
      </w:r>
      <w:r w:rsidRPr="00E80C8A">
        <w:rPr>
          <w:rFonts w:ascii="B Badr" w:hAnsi="B Badr" w:cs="B Badr"/>
          <w:color w:val="000000"/>
          <w:rtl/>
        </w:rPr>
        <w:t xml:space="preserve"> </w:t>
      </w:r>
      <w:r w:rsidRPr="00E80C8A">
        <w:rPr>
          <w:rFonts w:ascii="B Badr" w:hAnsi="B Badr" w:cs="B Badr"/>
          <w:color w:val="000000"/>
        </w:rPr>
        <w:sym w:font="HQPB4" w:char="F026"/>
      </w:r>
      <w:r w:rsidRPr="00E80C8A">
        <w:rPr>
          <w:rFonts w:ascii="B Badr" w:hAnsi="B Badr" w:cs="B Badr"/>
          <w:color w:val="000000"/>
        </w:rPr>
        <w:sym w:font="HQPB2" w:char="F0E4"/>
      </w:r>
      <w:r w:rsidRPr="00E80C8A">
        <w:rPr>
          <w:rFonts w:ascii="B Badr" w:hAnsi="B Badr" w:cs="B Badr"/>
          <w:color w:val="000000"/>
        </w:rPr>
        <w:sym w:font="HQPB4" w:char="F0F3"/>
      </w:r>
      <w:r w:rsidRPr="00E80C8A">
        <w:rPr>
          <w:rFonts w:ascii="B Badr" w:hAnsi="B Badr" w:cs="B Badr"/>
          <w:color w:val="000000"/>
        </w:rPr>
        <w:sym w:font="HQPB2" w:char="F0D3"/>
      </w:r>
      <w:r w:rsidRPr="00E80C8A">
        <w:rPr>
          <w:rFonts w:ascii="B Badr" w:hAnsi="B Badr" w:cs="B Badr"/>
          <w:color w:val="000000"/>
        </w:rPr>
        <w:sym w:font="HQPB5" w:char="F078"/>
      </w:r>
      <w:r w:rsidRPr="00E80C8A">
        <w:rPr>
          <w:rFonts w:ascii="B Badr" w:hAnsi="B Badr" w:cs="B Badr"/>
          <w:color w:val="000000"/>
        </w:rPr>
        <w:sym w:font="HQPB1" w:char="F0AB"/>
      </w:r>
      <w:r w:rsidRPr="00E80C8A">
        <w:rPr>
          <w:rFonts w:cs="B Lotus" w:hint="cs"/>
          <w:rtl/>
          <w:lang w:bidi="fa-IR"/>
        </w:rPr>
        <w:t xml:space="preserve"> </w:t>
      </w:r>
      <w:r w:rsidRPr="00E80C8A">
        <w:rPr>
          <w:rFonts w:cs="B Lotus" w:hint="cs"/>
          <w:lang w:bidi="fa-IR"/>
        </w:rPr>
        <w:sym w:font="AGA Arabesque" w:char="F028"/>
      </w:r>
      <w:r w:rsidRPr="00E80C8A">
        <w:rPr>
          <w:rFonts w:cs="B Lotus" w:hint="cs"/>
          <w:rtl/>
          <w:lang w:bidi="fa-IR"/>
        </w:rPr>
        <w:tab/>
      </w:r>
      <w:r w:rsidR="00E80C8A" w:rsidRPr="00E80C8A">
        <w:rPr>
          <w:rFonts w:cs="B Lotus" w:hint="cs"/>
          <w:rtl/>
          <w:lang w:bidi="fa-IR"/>
        </w:rPr>
        <w:t>[</w:t>
      </w:r>
      <w:r w:rsidRPr="00E80C8A">
        <w:rPr>
          <w:rFonts w:cs="B Lotus" w:hint="cs"/>
          <w:rtl/>
          <w:lang w:bidi="fa-IR"/>
        </w:rPr>
        <w:t>انعام /148</w:t>
      </w:r>
      <w:r w:rsidR="00E80C8A" w:rsidRPr="00E80C8A">
        <w:rPr>
          <w:rFonts w:cs="B Lotus" w:hint="cs"/>
          <w:rtl/>
          <w:lang w:bidi="fa-IR"/>
        </w:rPr>
        <w:t>]</w:t>
      </w:r>
    </w:p>
    <w:p w:rsidR="00B00103" w:rsidRPr="00D938A1" w:rsidRDefault="00B00103" w:rsidP="00B00103">
      <w:pPr>
        <w:tabs>
          <w:tab w:val="right" w:pos="7031"/>
        </w:tabs>
        <w:bidi/>
        <w:ind w:left="1134"/>
        <w:jc w:val="both"/>
        <w:rPr>
          <w:rFonts w:cs="B Lotus"/>
          <w:sz w:val="26"/>
          <w:szCs w:val="26"/>
          <w:rtl/>
          <w:lang w:bidi="fa-IR"/>
        </w:rPr>
      </w:pPr>
      <w:r>
        <w:rPr>
          <w:rFonts w:cs="B Lotus" w:hint="cs"/>
          <w:sz w:val="26"/>
          <w:szCs w:val="26"/>
          <w:rtl/>
          <w:lang w:bidi="fa-IR"/>
        </w:rPr>
        <w:t>«</w:t>
      </w:r>
      <w:r>
        <w:rPr>
          <w:rFonts w:cs="B Lotus"/>
          <w:sz w:val="26"/>
          <w:szCs w:val="26"/>
          <w:lang w:bidi="fa-IR"/>
        </w:rPr>
        <w:t>]</w:t>
      </w:r>
      <w:r>
        <w:rPr>
          <w:rFonts w:cs="B Lotus" w:hint="cs"/>
          <w:sz w:val="26"/>
          <w:szCs w:val="26"/>
          <w:rtl/>
          <w:lang w:bidi="fa-IR"/>
        </w:rPr>
        <w:t>مشركان مي‌گفتند</w:t>
      </w:r>
      <w:r>
        <w:rPr>
          <w:rFonts w:cs="B Lotus"/>
          <w:sz w:val="26"/>
          <w:szCs w:val="26"/>
          <w:lang w:bidi="fa-IR"/>
        </w:rPr>
        <w:t>[</w:t>
      </w:r>
      <w:r>
        <w:rPr>
          <w:rFonts w:cs="B Lotus" w:hint="cs"/>
          <w:sz w:val="26"/>
          <w:szCs w:val="26"/>
          <w:rtl/>
          <w:lang w:bidi="fa-IR"/>
        </w:rPr>
        <w:t xml:space="preserve"> اگر خدا مي‌خواست، نه ما و نه پدرانمان شرك نمي‌ورزيديم و چيزي را خودسرانه تحريم نمي‌كرديم</w:t>
      </w:r>
      <w:r w:rsidRPr="00D938A1">
        <w:rPr>
          <w:rFonts w:cs="B Lotus" w:hint="cs"/>
          <w:sz w:val="26"/>
          <w:szCs w:val="26"/>
          <w:rtl/>
          <w:lang w:bidi="fa-IR"/>
        </w:rPr>
        <w:t>».</w:t>
      </w:r>
    </w:p>
    <w:p w:rsidR="00B00103" w:rsidRDefault="00B00103" w:rsidP="00B00103">
      <w:pPr>
        <w:bidi/>
        <w:ind w:firstLine="284"/>
        <w:jc w:val="both"/>
        <w:rPr>
          <w:rFonts w:cs="B Lotus"/>
          <w:sz w:val="28"/>
          <w:szCs w:val="28"/>
          <w:rtl/>
          <w:lang w:bidi="fa-IR"/>
        </w:rPr>
      </w:pPr>
      <w:r>
        <w:rPr>
          <w:rFonts w:cs="B Lotus" w:hint="cs"/>
          <w:sz w:val="28"/>
          <w:szCs w:val="28"/>
          <w:rtl/>
          <w:lang w:bidi="fa-IR"/>
        </w:rPr>
        <w:t>آنان ادعا مي‌كردند كه شرك آنان و تحريم حلال خدا از جانب آنان در راستاي مشيت و قدر خداوند متعال بوده است.</w:t>
      </w:r>
    </w:p>
    <w:p w:rsidR="00B00103" w:rsidRDefault="00B00103" w:rsidP="00B00103">
      <w:pPr>
        <w:bidi/>
        <w:jc w:val="both"/>
        <w:rPr>
          <w:rFonts w:cs="B Lotus"/>
          <w:sz w:val="28"/>
          <w:szCs w:val="28"/>
          <w:rtl/>
          <w:lang w:bidi="fa-IR"/>
        </w:rPr>
      </w:pPr>
      <w:r>
        <w:rPr>
          <w:rFonts w:cs="B Lotus" w:hint="cs"/>
          <w:sz w:val="28"/>
          <w:szCs w:val="28"/>
          <w:rtl/>
          <w:lang w:bidi="fa-IR"/>
        </w:rPr>
        <w:t>قرآن اين تفكر و انديشه‌ي آنان را رد مي‌نمايد و مي‌فرمايد:</w:t>
      </w:r>
    </w:p>
    <w:p w:rsidR="00B00103" w:rsidRPr="00E80C8A" w:rsidRDefault="00B00103" w:rsidP="00E80C8A">
      <w:pPr>
        <w:tabs>
          <w:tab w:val="right" w:pos="7485"/>
        </w:tabs>
        <w:bidi/>
        <w:ind w:left="1134"/>
        <w:jc w:val="both"/>
        <w:rPr>
          <w:rFonts w:ascii="B Badr" w:hAnsi="B Badr" w:cs="B Badr"/>
          <w:color w:val="000000"/>
          <w:rtl/>
        </w:rPr>
      </w:pPr>
      <w:r w:rsidRPr="00E80C8A">
        <w:rPr>
          <w:rFonts w:ascii="B Badr" w:hAnsi="B Badr" w:cs="B Badr" w:hint="cs"/>
          <w:color w:val="000000"/>
        </w:rPr>
        <w:sym w:font="AGA Arabesque" w:char="F029"/>
      </w:r>
      <w:r w:rsidRPr="00E80C8A">
        <w:rPr>
          <w:rFonts w:ascii="B Badr" w:hAnsi="B Badr" w:cs="B Badr" w:hint="cs"/>
          <w:color w:val="000000"/>
          <w:rtl/>
        </w:rPr>
        <w:t xml:space="preserve"> </w:t>
      </w:r>
      <w:r w:rsidRPr="00ED2230">
        <w:rPr>
          <w:rFonts w:ascii="B Badr" w:hAnsi="B Badr" w:cs="B Badr"/>
          <w:color w:val="000000"/>
        </w:rPr>
        <w:sym w:font="HQPB5" w:char="F09A"/>
      </w:r>
      <w:r w:rsidRPr="00ED2230">
        <w:rPr>
          <w:rFonts w:ascii="B Badr" w:hAnsi="B Badr" w:cs="B Badr"/>
          <w:color w:val="000000"/>
        </w:rPr>
        <w:sym w:font="HQPB3" w:char="F081"/>
      </w:r>
      <w:r w:rsidRPr="00ED2230">
        <w:rPr>
          <w:rFonts w:ascii="B Badr" w:hAnsi="B Badr" w:cs="B Badr"/>
          <w:color w:val="000000"/>
        </w:rPr>
        <w:sym w:font="HQPB4" w:char="F0CF"/>
      </w:r>
      <w:r w:rsidRPr="00ED2230">
        <w:rPr>
          <w:rFonts w:ascii="B Badr" w:hAnsi="B Badr" w:cs="B Badr"/>
          <w:color w:val="000000"/>
        </w:rPr>
        <w:sym w:font="HQPB2" w:char="F039"/>
      </w:r>
      <w:r w:rsidRPr="00ED2230">
        <w:rPr>
          <w:rFonts w:ascii="B Badr" w:hAnsi="B Badr" w:cs="B Badr"/>
          <w:color w:val="000000"/>
        </w:rPr>
        <w:sym w:font="HQPB2" w:char="F0BA"/>
      </w:r>
      <w:r w:rsidRPr="00ED2230">
        <w:rPr>
          <w:rFonts w:ascii="B Badr" w:hAnsi="B Badr" w:cs="B Badr"/>
          <w:color w:val="000000"/>
        </w:rPr>
        <w:sym w:font="HQPB5" w:char="F078"/>
      </w:r>
      <w:r w:rsidRPr="00ED2230">
        <w:rPr>
          <w:rFonts w:ascii="B Badr" w:hAnsi="B Badr" w:cs="B Badr"/>
          <w:color w:val="000000"/>
        </w:rPr>
        <w:sym w:font="HQPB1" w:char="F08B"/>
      </w:r>
      <w:r w:rsidRPr="00ED2230">
        <w:rPr>
          <w:rFonts w:ascii="B Badr" w:hAnsi="B Badr" w:cs="B Badr"/>
          <w:color w:val="000000"/>
        </w:rPr>
        <w:sym w:font="HQPB5" w:char="F09F"/>
      </w:r>
      <w:r w:rsidRPr="00ED2230">
        <w:rPr>
          <w:rFonts w:ascii="B Badr" w:hAnsi="B Badr" w:cs="B Badr"/>
          <w:color w:val="000000"/>
        </w:rPr>
        <w:sym w:font="HQPB2" w:char="F032"/>
      </w:r>
      <w:r w:rsidRPr="00ED2230">
        <w:rPr>
          <w:rFonts w:ascii="B Badr" w:hAnsi="B Badr" w:cs="B Badr"/>
          <w:color w:val="000000"/>
          <w:rtl/>
        </w:rPr>
        <w:t xml:space="preserve"> </w:t>
      </w:r>
      <w:r w:rsidRPr="00ED2230">
        <w:rPr>
          <w:rFonts w:ascii="B Badr" w:hAnsi="B Badr" w:cs="B Badr"/>
          <w:color w:val="000000"/>
        </w:rPr>
        <w:sym w:font="HQPB5" w:char="F07A"/>
      </w:r>
      <w:r w:rsidRPr="00ED2230">
        <w:rPr>
          <w:rFonts w:ascii="B Badr" w:hAnsi="B Badr" w:cs="B Badr"/>
          <w:color w:val="000000"/>
        </w:rPr>
        <w:sym w:font="HQPB1" w:char="F03E"/>
      </w:r>
      <w:r w:rsidRPr="00ED2230">
        <w:rPr>
          <w:rFonts w:ascii="B Badr" w:hAnsi="B Badr" w:cs="B Badr"/>
          <w:color w:val="000000"/>
        </w:rPr>
        <w:sym w:font="HQPB4" w:char="F0A4"/>
      </w:r>
      <w:r w:rsidRPr="00ED2230">
        <w:rPr>
          <w:rFonts w:ascii="B Badr" w:hAnsi="B Badr" w:cs="B Badr"/>
          <w:color w:val="000000"/>
        </w:rPr>
        <w:sym w:font="HQPB1" w:char="F08B"/>
      </w:r>
      <w:r w:rsidRPr="00ED2230">
        <w:rPr>
          <w:rFonts w:ascii="B Badr" w:hAnsi="B Badr" w:cs="B Badr"/>
          <w:color w:val="000000"/>
        </w:rPr>
        <w:sym w:font="HQPB5" w:char="F078"/>
      </w:r>
      <w:r w:rsidRPr="00ED2230">
        <w:rPr>
          <w:rFonts w:ascii="B Badr" w:hAnsi="B Badr" w:cs="B Badr"/>
          <w:color w:val="000000"/>
        </w:rPr>
        <w:sym w:font="HQPB2" w:char="F02E"/>
      </w:r>
      <w:r w:rsidRPr="00ED2230">
        <w:rPr>
          <w:rFonts w:ascii="B Badr" w:hAnsi="B Badr" w:cs="B Badr"/>
          <w:color w:val="000000"/>
          <w:rtl/>
        </w:rPr>
        <w:t xml:space="preserve"> </w:t>
      </w:r>
      <w:r w:rsidRPr="00ED2230">
        <w:rPr>
          <w:rFonts w:ascii="B Badr" w:hAnsi="B Badr" w:cs="B Badr"/>
          <w:color w:val="000000"/>
        </w:rPr>
        <w:sym w:font="HQPB5" w:char="F09A"/>
      </w:r>
      <w:r w:rsidRPr="00ED2230">
        <w:rPr>
          <w:rFonts w:ascii="B Badr" w:hAnsi="B Badr" w:cs="B Badr"/>
          <w:color w:val="000000"/>
        </w:rPr>
        <w:sym w:font="HQPB2" w:char="F0FA"/>
      </w:r>
      <w:r w:rsidRPr="00ED2230">
        <w:rPr>
          <w:rFonts w:ascii="B Badr" w:hAnsi="B Badr" w:cs="B Badr"/>
          <w:color w:val="000000"/>
        </w:rPr>
        <w:sym w:font="HQPB2" w:char="F0EF"/>
      </w:r>
      <w:r w:rsidRPr="00ED2230">
        <w:rPr>
          <w:rFonts w:ascii="B Badr" w:hAnsi="B Badr" w:cs="B Badr"/>
          <w:color w:val="000000"/>
        </w:rPr>
        <w:sym w:font="HQPB4" w:char="F0CF"/>
      </w:r>
      <w:r w:rsidRPr="00ED2230">
        <w:rPr>
          <w:rFonts w:ascii="B Badr" w:hAnsi="B Badr" w:cs="B Badr"/>
          <w:color w:val="000000"/>
        </w:rPr>
        <w:sym w:font="HQPB3" w:char="F025"/>
      </w:r>
      <w:r w:rsidRPr="00ED2230">
        <w:rPr>
          <w:rFonts w:ascii="B Badr" w:hAnsi="B Badr" w:cs="B Badr"/>
          <w:color w:val="000000"/>
        </w:rPr>
        <w:sym w:font="HQPB4" w:char="F0A9"/>
      </w:r>
      <w:r w:rsidRPr="00ED2230">
        <w:rPr>
          <w:rFonts w:ascii="B Badr" w:hAnsi="B Badr" w:cs="B Badr"/>
          <w:color w:val="000000"/>
        </w:rPr>
        <w:sym w:font="HQPB3" w:char="F021"/>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2" w:char="F060"/>
      </w:r>
      <w:r w:rsidRPr="00ED2230">
        <w:rPr>
          <w:rFonts w:ascii="B Badr" w:hAnsi="B Badr" w:cs="B Badr"/>
          <w:color w:val="000000"/>
        </w:rPr>
        <w:sym w:font="HQPB4" w:char="F0CF"/>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4" w:char="F0F3"/>
      </w:r>
      <w:r w:rsidRPr="00ED2230">
        <w:rPr>
          <w:rFonts w:ascii="B Badr" w:hAnsi="B Badr" w:cs="B Badr"/>
          <w:color w:val="000000"/>
        </w:rPr>
        <w:sym w:font="HQPB2" w:char="F04F"/>
      </w:r>
      <w:r w:rsidRPr="00ED2230">
        <w:rPr>
          <w:rFonts w:ascii="B Badr" w:hAnsi="B Badr" w:cs="B Badr"/>
          <w:color w:val="000000"/>
        </w:rPr>
        <w:sym w:font="HQPB4" w:char="F0CE"/>
      </w:r>
      <w:r w:rsidRPr="00ED2230">
        <w:rPr>
          <w:rFonts w:ascii="B Badr" w:hAnsi="B Badr" w:cs="B Badr"/>
          <w:color w:val="000000"/>
        </w:rPr>
        <w:sym w:font="HQPB2" w:char="F067"/>
      </w:r>
      <w:r w:rsidRPr="00ED2230">
        <w:rPr>
          <w:rFonts w:ascii="B Badr" w:hAnsi="B Badr" w:cs="B Badr"/>
          <w:color w:val="000000"/>
        </w:rPr>
        <w:sym w:font="HQPB4" w:char="F0CF"/>
      </w:r>
      <w:r w:rsidRPr="00ED2230">
        <w:rPr>
          <w:rFonts w:ascii="B Badr" w:hAnsi="B Badr" w:cs="B Badr"/>
          <w:color w:val="000000"/>
        </w:rPr>
        <w:sym w:font="HQPB2" w:char="F03D"/>
      </w:r>
      <w:r w:rsidRPr="00ED2230">
        <w:rPr>
          <w:rFonts w:ascii="B Badr" w:hAnsi="B Badr" w:cs="B Badr"/>
          <w:color w:val="000000"/>
        </w:rPr>
        <w:sym w:font="HQPB4" w:char="F0F6"/>
      </w:r>
      <w:r w:rsidRPr="00ED2230">
        <w:rPr>
          <w:rFonts w:ascii="B Badr" w:hAnsi="B Badr" w:cs="B Badr"/>
          <w:color w:val="000000"/>
        </w:rPr>
        <w:sym w:font="HQPB1" w:char="F037"/>
      </w:r>
      <w:r w:rsidRPr="00ED2230">
        <w:rPr>
          <w:rFonts w:ascii="B Badr" w:hAnsi="B Badr" w:cs="B Badr"/>
          <w:color w:val="000000"/>
        </w:rPr>
        <w:sym w:font="HQPB5" w:char="F073"/>
      </w:r>
      <w:r w:rsidRPr="00ED2230">
        <w:rPr>
          <w:rFonts w:ascii="B Badr" w:hAnsi="B Badr" w:cs="B Badr"/>
          <w:color w:val="000000"/>
        </w:rPr>
        <w:sym w:font="HQPB2" w:char="F025"/>
      </w:r>
      <w:r w:rsidRPr="00ED2230">
        <w:rPr>
          <w:rFonts w:ascii="B Badr" w:hAnsi="B Badr" w:cs="B Badr"/>
          <w:color w:val="000000"/>
          <w:rtl/>
        </w:rPr>
        <w:t xml:space="preserve"> </w:t>
      </w:r>
      <w:r w:rsidRPr="00ED2230">
        <w:rPr>
          <w:rFonts w:ascii="B Badr" w:hAnsi="B Badr" w:cs="B Badr"/>
          <w:color w:val="000000"/>
        </w:rPr>
        <w:sym w:font="HQPB5" w:char="F034"/>
      </w:r>
      <w:r w:rsidRPr="00ED2230">
        <w:rPr>
          <w:rFonts w:ascii="B Badr" w:hAnsi="B Badr" w:cs="B Badr"/>
          <w:color w:val="000000"/>
        </w:rPr>
        <w:sym w:font="HQPB2" w:char="F0D3"/>
      </w:r>
      <w:r w:rsidRPr="00ED2230">
        <w:rPr>
          <w:rFonts w:ascii="B Badr" w:hAnsi="B Badr" w:cs="B Badr"/>
          <w:color w:val="000000"/>
        </w:rPr>
        <w:sym w:font="HQPB4" w:char="F0AE"/>
      </w:r>
      <w:r w:rsidRPr="00ED2230">
        <w:rPr>
          <w:rFonts w:ascii="B Badr" w:hAnsi="B Badr" w:cs="B Badr"/>
          <w:color w:val="000000"/>
        </w:rPr>
        <w:sym w:font="HQPB1" w:char="F04C"/>
      </w:r>
      <w:r w:rsidRPr="00ED2230">
        <w:rPr>
          <w:rFonts w:ascii="B Badr" w:hAnsi="B Badr" w:cs="B Badr"/>
          <w:color w:val="000000"/>
        </w:rPr>
        <w:sym w:font="HQPB5" w:char="F079"/>
      </w:r>
      <w:r w:rsidRPr="00ED2230">
        <w:rPr>
          <w:rFonts w:ascii="B Badr" w:hAnsi="B Badr" w:cs="B Badr"/>
          <w:color w:val="000000"/>
        </w:rPr>
        <w:sym w:font="HQPB1" w:char="F06D"/>
      </w:r>
      <w:r w:rsidRPr="00ED2230">
        <w:rPr>
          <w:rFonts w:ascii="B Badr" w:hAnsi="B Badr" w:cs="B Badr"/>
          <w:color w:val="000000"/>
          <w:rtl/>
        </w:rPr>
        <w:t xml:space="preserve"> </w:t>
      </w:r>
      <w:r w:rsidRPr="00ED2230">
        <w:rPr>
          <w:rFonts w:ascii="B Badr" w:hAnsi="B Badr" w:cs="B Badr"/>
          <w:color w:val="000000"/>
        </w:rPr>
        <w:sym w:font="HQPB5" w:char="F028"/>
      </w:r>
      <w:r w:rsidRPr="00ED2230">
        <w:rPr>
          <w:rFonts w:ascii="B Badr" w:hAnsi="B Badr" w:cs="B Badr"/>
          <w:color w:val="000000"/>
        </w:rPr>
        <w:sym w:font="HQPB1" w:char="F023"/>
      </w:r>
      <w:r w:rsidRPr="00ED2230">
        <w:rPr>
          <w:rFonts w:ascii="B Badr" w:hAnsi="B Badr" w:cs="B Badr"/>
          <w:color w:val="000000"/>
        </w:rPr>
        <w:sym w:font="HQPB2" w:char="F071"/>
      </w:r>
      <w:r w:rsidRPr="00ED2230">
        <w:rPr>
          <w:rFonts w:ascii="B Badr" w:hAnsi="B Badr" w:cs="B Badr"/>
          <w:color w:val="000000"/>
        </w:rPr>
        <w:sym w:font="HQPB4" w:char="F0E8"/>
      </w:r>
      <w:r w:rsidRPr="00ED2230">
        <w:rPr>
          <w:rFonts w:ascii="B Badr" w:hAnsi="B Badr" w:cs="B Badr"/>
          <w:color w:val="000000"/>
        </w:rPr>
        <w:sym w:font="HQPB2" w:char="F025"/>
      </w:r>
      <w:r w:rsidRPr="00ED2230">
        <w:rPr>
          <w:rFonts w:ascii="B Badr" w:hAnsi="B Badr" w:cs="B Badr"/>
          <w:color w:val="000000"/>
        </w:rPr>
        <w:sym w:font="HQPB1" w:char="F023"/>
      </w:r>
      <w:r w:rsidRPr="00ED2230">
        <w:rPr>
          <w:rFonts w:ascii="B Badr" w:hAnsi="B Badr" w:cs="B Badr"/>
          <w:color w:val="000000"/>
        </w:rPr>
        <w:sym w:font="HQPB5" w:char="F073"/>
      </w:r>
      <w:r w:rsidRPr="00ED2230">
        <w:rPr>
          <w:rFonts w:ascii="B Badr" w:hAnsi="B Badr" w:cs="B Badr"/>
          <w:color w:val="000000"/>
        </w:rPr>
        <w:sym w:font="HQPB1" w:char="F08C"/>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5" w:char="F075"/>
      </w:r>
      <w:r w:rsidRPr="00ED2230">
        <w:rPr>
          <w:rFonts w:ascii="B Badr" w:hAnsi="B Badr" w:cs="B Badr"/>
          <w:color w:val="000000"/>
        </w:rPr>
        <w:sym w:font="HQPB2" w:char="F05A"/>
      </w:r>
      <w:r w:rsidRPr="00ED2230">
        <w:rPr>
          <w:rFonts w:ascii="B Badr" w:hAnsi="B Badr" w:cs="B Badr"/>
          <w:color w:val="000000"/>
        </w:rPr>
        <w:sym w:font="HQPB5" w:char="F079"/>
      </w:r>
      <w:r w:rsidRPr="00ED2230">
        <w:rPr>
          <w:rFonts w:ascii="B Badr" w:hAnsi="B Badr" w:cs="B Badr"/>
          <w:color w:val="000000"/>
        </w:rPr>
        <w:sym w:font="HQPB1" w:char="F099"/>
      </w:r>
      <w:r w:rsidRPr="00ED2230">
        <w:rPr>
          <w:rFonts w:ascii="B Badr" w:hAnsi="B Badr" w:cs="B Badr"/>
          <w:color w:val="000000"/>
        </w:rPr>
        <w:sym w:font="HQPB4" w:char="F0F9"/>
      </w:r>
      <w:r w:rsidRPr="00ED2230">
        <w:rPr>
          <w:rFonts w:ascii="B Badr" w:hAnsi="B Badr" w:cs="B Badr"/>
          <w:color w:val="000000"/>
        </w:rPr>
        <w:sym w:font="HQPB1" w:char="F027"/>
      </w:r>
      <w:r w:rsidRPr="00ED2230">
        <w:rPr>
          <w:rFonts w:ascii="B Badr" w:hAnsi="B Badr" w:cs="B Badr"/>
          <w:color w:val="000000"/>
        </w:rPr>
        <w:sym w:font="HQPB5" w:char="F074"/>
      </w:r>
      <w:r w:rsidRPr="00ED2230">
        <w:rPr>
          <w:rFonts w:ascii="B Badr" w:hAnsi="B Badr" w:cs="B Badr"/>
          <w:color w:val="000000"/>
        </w:rPr>
        <w:sym w:font="HQPB1" w:char="F02F"/>
      </w:r>
      <w:r w:rsidRPr="00ED2230">
        <w:rPr>
          <w:rFonts w:ascii="B Badr" w:hAnsi="B Badr" w:cs="B Badr"/>
          <w:color w:val="000000"/>
          <w:rtl/>
        </w:rPr>
        <w:t xml:space="preserve"> </w:t>
      </w:r>
      <w:r w:rsidRPr="00ED2230">
        <w:rPr>
          <w:rFonts w:ascii="B Badr" w:hAnsi="B Badr" w:cs="B Badr"/>
          <w:color w:val="000000"/>
        </w:rPr>
        <w:sym w:font="HQPB4" w:char="F033"/>
      </w:r>
      <w:r w:rsidRPr="00ED2230">
        <w:rPr>
          <w:rFonts w:ascii="B Badr" w:hAnsi="B Badr" w:cs="B Badr"/>
          <w:color w:val="000000"/>
          <w:rtl/>
        </w:rPr>
        <w:t xml:space="preserve"> </w:t>
      </w:r>
      <w:r w:rsidRPr="00ED2230">
        <w:rPr>
          <w:rFonts w:ascii="B Badr" w:hAnsi="B Badr" w:cs="B Badr"/>
          <w:color w:val="000000"/>
        </w:rPr>
        <w:sym w:font="HQPB4" w:char="F0F6"/>
      </w:r>
      <w:r w:rsidRPr="00ED2230">
        <w:rPr>
          <w:rFonts w:ascii="B Badr" w:hAnsi="B Badr" w:cs="B Badr"/>
          <w:color w:val="000000"/>
        </w:rPr>
        <w:sym w:font="HQPB2" w:char="F040"/>
      </w:r>
      <w:r w:rsidRPr="00ED2230">
        <w:rPr>
          <w:rFonts w:ascii="B Badr" w:hAnsi="B Badr" w:cs="B Badr"/>
          <w:color w:val="000000"/>
        </w:rPr>
        <w:sym w:font="HQPB4" w:char="F0E8"/>
      </w:r>
      <w:r w:rsidRPr="00ED2230">
        <w:rPr>
          <w:rFonts w:ascii="B Badr" w:hAnsi="B Badr" w:cs="B Badr"/>
          <w:color w:val="000000"/>
        </w:rPr>
        <w:sym w:font="HQPB2" w:char="F025"/>
      </w:r>
      <w:r w:rsidRPr="00ED2230">
        <w:rPr>
          <w:rFonts w:ascii="B Badr" w:hAnsi="B Badr" w:cs="B Badr"/>
          <w:color w:val="000000"/>
          <w:rtl/>
        </w:rPr>
        <w:t xml:space="preserve"> </w:t>
      </w:r>
      <w:r w:rsidRPr="00ED2230">
        <w:rPr>
          <w:rFonts w:ascii="B Badr" w:hAnsi="B Badr" w:cs="B Badr"/>
          <w:color w:val="000000"/>
        </w:rPr>
        <w:sym w:font="HQPB4" w:char="F0F6"/>
      </w:r>
      <w:r w:rsidRPr="00ED2230">
        <w:rPr>
          <w:rFonts w:ascii="B Badr" w:hAnsi="B Badr" w:cs="B Badr"/>
          <w:color w:val="000000"/>
        </w:rPr>
        <w:sym w:font="HQPB2" w:char="F040"/>
      </w:r>
      <w:r w:rsidRPr="00ED2230">
        <w:rPr>
          <w:rFonts w:ascii="B Badr" w:hAnsi="B Badr" w:cs="B Badr"/>
          <w:color w:val="000000"/>
        </w:rPr>
        <w:sym w:font="HQPB5" w:char="F079"/>
      </w:r>
      <w:r w:rsidRPr="00ED2230">
        <w:rPr>
          <w:rFonts w:ascii="B Badr" w:hAnsi="B Badr" w:cs="B Badr"/>
          <w:color w:val="000000"/>
        </w:rPr>
        <w:sym w:font="HQPB2" w:char="F064"/>
      </w:r>
      <w:r w:rsidRPr="00ED2230">
        <w:rPr>
          <w:rFonts w:ascii="B Badr" w:hAnsi="B Badr" w:cs="B Badr"/>
          <w:color w:val="000000"/>
          <w:rtl/>
        </w:rPr>
        <w:t xml:space="preserve"> </w:t>
      </w:r>
      <w:r w:rsidRPr="00ED2230">
        <w:rPr>
          <w:rFonts w:ascii="B Badr" w:hAnsi="B Badr" w:cs="B Badr"/>
          <w:color w:val="000000"/>
        </w:rPr>
        <w:sym w:font="HQPB2" w:char="F04E"/>
      </w:r>
      <w:r w:rsidRPr="00ED2230">
        <w:rPr>
          <w:rFonts w:ascii="B Badr" w:hAnsi="B Badr" w:cs="B Badr"/>
          <w:color w:val="000000"/>
        </w:rPr>
        <w:sym w:font="HQPB4" w:char="F0E0"/>
      </w:r>
      <w:r w:rsidRPr="00ED2230">
        <w:rPr>
          <w:rFonts w:ascii="B Badr" w:hAnsi="B Badr" w:cs="B Badr"/>
          <w:color w:val="000000"/>
        </w:rPr>
        <w:sym w:font="HQPB2" w:char="F032"/>
      </w:r>
      <w:r w:rsidRPr="00ED2230">
        <w:rPr>
          <w:rFonts w:ascii="B Badr" w:hAnsi="B Badr" w:cs="B Badr"/>
          <w:color w:val="000000"/>
        </w:rPr>
        <w:sym w:font="HQPB5" w:char="F079"/>
      </w:r>
      <w:r w:rsidRPr="00ED2230">
        <w:rPr>
          <w:rFonts w:ascii="B Badr" w:hAnsi="B Badr" w:cs="B Badr"/>
          <w:color w:val="000000"/>
        </w:rPr>
        <w:sym w:font="HQPB1" w:char="F089"/>
      </w:r>
      <w:r w:rsidRPr="00ED2230">
        <w:rPr>
          <w:rFonts w:ascii="B Badr" w:hAnsi="B Badr" w:cs="B Badr"/>
          <w:color w:val="000000"/>
        </w:rPr>
        <w:sym w:font="HQPB2" w:char="F05A"/>
      </w:r>
      <w:r w:rsidRPr="00ED2230">
        <w:rPr>
          <w:rFonts w:ascii="B Badr" w:hAnsi="B Badr" w:cs="B Badr"/>
          <w:color w:val="000000"/>
        </w:rPr>
        <w:sym w:font="HQPB4" w:char="F0CF"/>
      </w:r>
      <w:r w:rsidRPr="00ED2230">
        <w:rPr>
          <w:rFonts w:ascii="B Badr" w:hAnsi="B Badr" w:cs="B Badr"/>
          <w:color w:val="000000"/>
        </w:rPr>
        <w:sym w:font="HQPB1" w:char="F0E3"/>
      </w:r>
      <w:r w:rsidRPr="00ED2230">
        <w:rPr>
          <w:rFonts w:ascii="B Badr" w:hAnsi="B Badr" w:cs="B Badr"/>
          <w:color w:val="000000"/>
          <w:rtl/>
        </w:rPr>
        <w:t xml:space="preserve"> </w:t>
      </w:r>
      <w:r w:rsidRPr="00ED2230">
        <w:rPr>
          <w:rFonts w:ascii="B Badr" w:hAnsi="B Badr" w:cs="B Badr"/>
          <w:color w:val="000000"/>
        </w:rPr>
        <w:sym w:font="HQPB4" w:char="F0F4"/>
      </w:r>
      <w:r w:rsidRPr="00ED2230">
        <w:rPr>
          <w:rFonts w:ascii="B Badr" w:hAnsi="B Badr" w:cs="B Badr"/>
          <w:color w:val="000000"/>
        </w:rPr>
        <w:sym w:font="HQPB2" w:char="F060"/>
      </w:r>
      <w:r w:rsidRPr="00ED2230">
        <w:rPr>
          <w:rFonts w:ascii="B Badr" w:hAnsi="B Badr" w:cs="B Badr"/>
          <w:color w:val="000000"/>
        </w:rPr>
        <w:sym w:font="HQPB4" w:char="F0CF"/>
      </w:r>
      <w:r w:rsidRPr="00ED2230">
        <w:rPr>
          <w:rFonts w:ascii="B Badr" w:hAnsi="B Badr" w:cs="B Badr"/>
          <w:color w:val="000000"/>
        </w:rPr>
        <w:sym w:font="HQPB4" w:char="F069"/>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4" w:char="F035"/>
      </w:r>
      <w:r w:rsidRPr="00ED2230">
        <w:rPr>
          <w:rFonts w:ascii="B Badr" w:hAnsi="B Badr" w:cs="B Badr"/>
          <w:color w:val="000000"/>
        </w:rPr>
        <w:sym w:font="HQPB2" w:char="F04F"/>
      </w:r>
      <w:r w:rsidRPr="00ED2230">
        <w:rPr>
          <w:rFonts w:ascii="B Badr" w:hAnsi="B Badr" w:cs="B Badr"/>
          <w:color w:val="000000"/>
        </w:rPr>
        <w:sym w:font="HQPB4" w:char="F0F9"/>
      </w:r>
      <w:r w:rsidRPr="00ED2230">
        <w:rPr>
          <w:rFonts w:ascii="B Badr" w:hAnsi="B Badr" w:cs="B Badr"/>
          <w:color w:val="000000"/>
        </w:rPr>
        <w:sym w:font="HQPB2" w:char="F03D"/>
      </w:r>
      <w:r w:rsidRPr="00ED2230">
        <w:rPr>
          <w:rFonts w:ascii="B Badr" w:hAnsi="B Badr" w:cs="B Badr"/>
          <w:color w:val="000000"/>
        </w:rPr>
        <w:sym w:font="HQPB4" w:char="F0CF"/>
      </w:r>
      <w:r w:rsidRPr="00ED2230">
        <w:rPr>
          <w:rFonts w:ascii="B Badr" w:hAnsi="B Badr" w:cs="B Badr"/>
          <w:color w:val="000000"/>
        </w:rPr>
        <w:sym w:font="HQPB1" w:char="F0E6"/>
      </w:r>
      <w:r w:rsidRPr="00ED2230">
        <w:rPr>
          <w:rFonts w:ascii="B Badr" w:hAnsi="B Badr" w:cs="B Badr"/>
          <w:color w:val="000000"/>
          <w:rtl/>
        </w:rPr>
        <w:t xml:space="preserve"> </w:t>
      </w:r>
      <w:r w:rsidRPr="00ED2230">
        <w:rPr>
          <w:rFonts w:ascii="B Badr" w:hAnsi="B Badr" w:cs="B Badr"/>
          <w:color w:val="000000"/>
        </w:rPr>
        <w:sym w:font="HQPB4" w:char="F0E7"/>
      </w:r>
      <w:r w:rsidRPr="00ED2230">
        <w:rPr>
          <w:rFonts w:ascii="B Badr" w:hAnsi="B Badr" w:cs="B Badr"/>
          <w:color w:val="000000"/>
        </w:rPr>
        <w:sym w:font="HQPB2" w:char="F06E"/>
      </w:r>
      <w:r w:rsidRPr="00ED2230">
        <w:rPr>
          <w:rFonts w:ascii="B Badr" w:hAnsi="B Badr" w:cs="B Badr"/>
          <w:color w:val="000000"/>
        </w:rPr>
        <w:sym w:font="HQPB2" w:char="F071"/>
      </w:r>
      <w:r w:rsidRPr="00ED2230">
        <w:rPr>
          <w:rFonts w:ascii="B Badr" w:hAnsi="B Badr" w:cs="B Badr"/>
          <w:color w:val="000000"/>
        </w:rPr>
        <w:sym w:font="HQPB4" w:char="F0E3"/>
      </w:r>
      <w:r w:rsidRPr="00ED2230">
        <w:rPr>
          <w:rFonts w:ascii="B Badr" w:hAnsi="B Badr" w:cs="B Badr"/>
          <w:color w:val="000000"/>
        </w:rPr>
        <w:sym w:font="HQPB1" w:char="F05F"/>
      </w:r>
      <w:r w:rsidRPr="00ED2230">
        <w:rPr>
          <w:rFonts w:ascii="B Badr" w:hAnsi="B Badr" w:cs="B Badr"/>
          <w:color w:val="000000"/>
        </w:rPr>
        <w:sym w:font="HQPB4" w:char="F0CC"/>
      </w:r>
      <w:r w:rsidRPr="00ED2230">
        <w:rPr>
          <w:rFonts w:ascii="B Badr" w:hAnsi="B Badr" w:cs="B Badr"/>
          <w:color w:val="000000"/>
        </w:rPr>
        <w:sym w:font="HQPB1" w:char="F08D"/>
      </w:r>
      <w:r w:rsidRPr="00ED2230">
        <w:rPr>
          <w:rFonts w:ascii="B Badr" w:hAnsi="B Badr" w:cs="B Badr"/>
          <w:color w:val="000000"/>
        </w:rPr>
        <w:sym w:font="HQPB4" w:char="F0F7"/>
      </w:r>
      <w:r w:rsidRPr="00ED2230">
        <w:rPr>
          <w:rFonts w:ascii="B Badr" w:hAnsi="B Badr" w:cs="B Badr"/>
          <w:color w:val="000000"/>
        </w:rPr>
        <w:sym w:font="HQPB1" w:char="F082"/>
      </w:r>
      <w:r w:rsidRPr="00ED2230">
        <w:rPr>
          <w:rFonts w:ascii="B Badr" w:hAnsi="B Badr" w:cs="B Badr"/>
          <w:color w:val="000000"/>
        </w:rPr>
        <w:sym w:font="HQPB4" w:char="F0E7"/>
      </w:r>
      <w:r w:rsidRPr="00ED2230">
        <w:rPr>
          <w:rFonts w:ascii="B Badr" w:hAnsi="B Badr" w:cs="B Badr"/>
          <w:color w:val="000000"/>
        </w:rPr>
        <w:sym w:font="HQPB1" w:char="F047"/>
      </w:r>
      <w:r w:rsidRPr="00ED2230">
        <w:rPr>
          <w:rFonts w:ascii="B Badr" w:hAnsi="B Badr" w:cs="B Badr"/>
          <w:color w:val="000000"/>
        </w:rPr>
        <w:sym w:font="HQPB5" w:char="F073"/>
      </w:r>
      <w:r w:rsidRPr="00ED2230">
        <w:rPr>
          <w:rFonts w:ascii="B Badr" w:hAnsi="B Badr" w:cs="B Badr"/>
          <w:color w:val="000000"/>
        </w:rPr>
        <w:sym w:font="HQPB1" w:char="F0F9"/>
      </w:r>
      <w:r w:rsidRPr="00ED2230">
        <w:rPr>
          <w:rFonts w:ascii="B Badr" w:hAnsi="B Badr" w:cs="B Badr"/>
          <w:color w:val="000000"/>
          <w:rtl/>
        </w:rPr>
        <w:t xml:space="preserve"> </w:t>
      </w:r>
      <w:r w:rsidRPr="00ED2230">
        <w:rPr>
          <w:rFonts w:ascii="B Badr" w:hAnsi="B Badr" w:cs="B Badr"/>
          <w:color w:val="000000"/>
        </w:rPr>
        <w:sym w:font="HQPB5" w:char="F021"/>
      </w:r>
      <w:r w:rsidRPr="00ED2230">
        <w:rPr>
          <w:rFonts w:ascii="B Badr" w:hAnsi="B Badr" w:cs="B Badr"/>
          <w:color w:val="000000"/>
        </w:rPr>
        <w:sym w:font="HQPB1" w:char="F024"/>
      </w:r>
      <w:r w:rsidRPr="00ED2230">
        <w:rPr>
          <w:rFonts w:ascii="B Badr" w:hAnsi="B Badr" w:cs="B Badr"/>
          <w:color w:val="000000"/>
        </w:rPr>
        <w:sym w:font="HQPB5" w:char="F075"/>
      </w:r>
      <w:r w:rsidRPr="00ED2230">
        <w:rPr>
          <w:rFonts w:ascii="B Badr" w:hAnsi="B Badr" w:cs="B Badr"/>
          <w:color w:val="000000"/>
        </w:rPr>
        <w:sym w:font="HQPB2" w:char="F05A"/>
      </w:r>
      <w:r w:rsidRPr="00ED2230">
        <w:rPr>
          <w:rFonts w:ascii="B Badr" w:hAnsi="B Badr" w:cs="B Badr"/>
          <w:color w:val="000000"/>
        </w:rPr>
        <w:sym w:font="HQPB5" w:char="F073"/>
      </w:r>
      <w:r w:rsidRPr="00ED2230">
        <w:rPr>
          <w:rFonts w:ascii="B Badr" w:hAnsi="B Badr" w:cs="B Badr"/>
          <w:color w:val="000000"/>
        </w:rPr>
        <w:sym w:font="HQPB2" w:char="F039"/>
      </w:r>
      <w:r w:rsidRPr="00ED2230">
        <w:rPr>
          <w:rFonts w:ascii="B Badr" w:hAnsi="B Badr" w:cs="B Badr"/>
          <w:color w:val="000000"/>
          <w:rtl/>
        </w:rPr>
        <w:t xml:space="preserve"> </w:t>
      </w:r>
      <w:r w:rsidRPr="00ED2230">
        <w:rPr>
          <w:rFonts w:ascii="B Badr" w:hAnsi="B Badr" w:cs="B Badr"/>
          <w:color w:val="000000"/>
        </w:rPr>
        <w:sym w:font="HQPB4" w:char="F028"/>
      </w:r>
      <w:r w:rsidRPr="00ED2230">
        <w:rPr>
          <w:rFonts w:ascii="B Badr" w:hAnsi="B Badr" w:cs="B Badr"/>
          <w:color w:val="000000"/>
          <w:rtl/>
        </w:rPr>
        <w:t xml:space="preserve"> </w:t>
      </w:r>
      <w:r w:rsidRPr="00ED2230">
        <w:rPr>
          <w:rFonts w:ascii="B Badr" w:hAnsi="B Badr" w:cs="B Badr"/>
          <w:color w:val="000000"/>
        </w:rPr>
        <w:sym w:font="HQPB2" w:char="F062"/>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5" w:char="F09A"/>
      </w:r>
      <w:r w:rsidRPr="00ED2230">
        <w:rPr>
          <w:rFonts w:ascii="B Badr" w:hAnsi="B Badr" w:cs="B Badr"/>
          <w:color w:val="000000"/>
        </w:rPr>
        <w:sym w:font="HQPB2" w:char="F063"/>
      </w:r>
      <w:r w:rsidRPr="00ED2230">
        <w:rPr>
          <w:rFonts w:ascii="B Badr" w:hAnsi="B Badr" w:cs="B Badr"/>
          <w:color w:val="000000"/>
        </w:rPr>
        <w:sym w:font="HQPB2" w:char="F071"/>
      </w:r>
      <w:r w:rsidRPr="00ED2230">
        <w:rPr>
          <w:rFonts w:ascii="B Badr" w:hAnsi="B Badr" w:cs="B Badr"/>
          <w:color w:val="000000"/>
        </w:rPr>
        <w:sym w:font="HQPB4" w:char="F0E3"/>
      </w:r>
      <w:r w:rsidRPr="00ED2230">
        <w:rPr>
          <w:rFonts w:ascii="B Badr" w:hAnsi="B Badr" w:cs="B Badr"/>
          <w:color w:val="000000"/>
        </w:rPr>
        <w:sym w:font="HQPB1" w:char="F0E8"/>
      </w:r>
      <w:r w:rsidRPr="00ED2230">
        <w:rPr>
          <w:rFonts w:ascii="B Badr" w:hAnsi="B Badr" w:cs="B Badr"/>
          <w:color w:val="000000"/>
        </w:rPr>
        <w:sym w:font="HQPB4" w:char="F0CE"/>
      </w:r>
      <w:r w:rsidRPr="00ED2230">
        <w:rPr>
          <w:rFonts w:ascii="B Badr" w:hAnsi="B Badr" w:cs="B Badr"/>
          <w:color w:val="000000"/>
        </w:rPr>
        <w:sym w:font="HQPB1" w:char="F037"/>
      </w:r>
      <w:r w:rsidRPr="00ED2230">
        <w:rPr>
          <w:rFonts w:ascii="B Badr" w:hAnsi="B Badr" w:cs="B Badr"/>
          <w:color w:val="000000"/>
        </w:rPr>
        <w:sym w:font="HQPB4" w:char="F0AD"/>
      </w:r>
      <w:r w:rsidRPr="00ED2230">
        <w:rPr>
          <w:rFonts w:ascii="B Badr" w:hAnsi="B Badr" w:cs="B Badr"/>
          <w:color w:val="000000"/>
        </w:rPr>
        <w:sym w:font="HQPB1" w:char="F047"/>
      </w:r>
      <w:r w:rsidRPr="00ED2230">
        <w:rPr>
          <w:rFonts w:ascii="B Badr" w:hAnsi="B Badr" w:cs="B Badr"/>
          <w:color w:val="000000"/>
        </w:rPr>
        <w:sym w:font="HQPB5" w:char="F073"/>
      </w:r>
      <w:r w:rsidRPr="00ED2230">
        <w:rPr>
          <w:rFonts w:ascii="B Badr" w:hAnsi="B Badr" w:cs="B Badr"/>
          <w:color w:val="000000"/>
        </w:rPr>
        <w:sym w:font="HQPB1" w:char="F03F"/>
      </w:r>
      <w:r w:rsidRPr="00ED2230">
        <w:rPr>
          <w:rFonts w:ascii="B Badr" w:hAnsi="B Badr" w:cs="B Badr"/>
          <w:color w:val="000000"/>
          <w:rtl/>
        </w:rPr>
        <w:t xml:space="preserve"> </w:t>
      </w:r>
      <w:r w:rsidRPr="00ED2230">
        <w:rPr>
          <w:rFonts w:ascii="B Badr" w:hAnsi="B Badr" w:cs="B Badr"/>
          <w:color w:val="000000"/>
        </w:rPr>
        <w:sym w:font="HQPB5" w:char="F09E"/>
      </w:r>
      <w:r w:rsidRPr="00ED2230">
        <w:rPr>
          <w:rFonts w:ascii="B Badr" w:hAnsi="B Badr" w:cs="B Badr"/>
          <w:color w:val="000000"/>
        </w:rPr>
        <w:sym w:font="HQPB2" w:char="F077"/>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4" w:char="F0A3"/>
      </w:r>
      <w:r w:rsidRPr="00ED2230">
        <w:rPr>
          <w:rFonts w:ascii="B Badr" w:hAnsi="B Badr" w:cs="B Badr"/>
          <w:color w:val="000000"/>
        </w:rPr>
        <w:sym w:font="HQPB2" w:char="F060"/>
      </w:r>
      <w:r w:rsidRPr="00ED2230">
        <w:rPr>
          <w:rFonts w:ascii="B Badr" w:hAnsi="B Badr" w:cs="B Badr"/>
          <w:color w:val="000000"/>
        </w:rPr>
        <w:sym w:font="HQPB4" w:char="F0A9"/>
      </w:r>
      <w:r w:rsidRPr="00ED2230">
        <w:rPr>
          <w:rFonts w:ascii="B Badr" w:hAnsi="B Badr" w:cs="B Badr"/>
          <w:color w:val="000000"/>
        </w:rPr>
        <w:sym w:font="HQPB1" w:char="F0E0"/>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4" w:char="F0F7"/>
      </w:r>
      <w:r w:rsidRPr="00ED2230">
        <w:rPr>
          <w:rFonts w:ascii="B Badr" w:hAnsi="B Badr" w:cs="B Badr"/>
          <w:color w:val="000000"/>
        </w:rPr>
        <w:sym w:font="HQPB2" w:char="F062"/>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4" w:char="F0F3"/>
      </w:r>
      <w:r w:rsidRPr="00ED2230">
        <w:rPr>
          <w:rFonts w:ascii="B Badr" w:hAnsi="B Badr" w:cs="B Badr"/>
          <w:color w:val="000000"/>
        </w:rPr>
        <w:sym w:font="HQPB2" w:char="F04F"/>
      </w:r>
      <w:r w:rsidRPr="00ED2230">
        <w:rPr>
          <w:rFonts w:ascii="B Badr" w:hAnsi="B Badr" w:cs="B Badr"/>
          <w:color w:val="000000"/>
        </w:rPr>
        <w:sym w:font="HQPB4" w:char="F0E7"/>
      </w:r>
      <w:r w:rsidRPr="00ED2230">
        <w:rPr>
          <w:rFonts w:ascii="B Badr" w:hAnsi="B Badr" w:cs="B Badr"/>
          <w:color w:val="000000"/>
        </w:rPr>
        <w:sym w:font="HQPB1" w:char="F046"/>
      </w:r>
      <w:r w:rsidRPr="00ED2230">
        <w:rPr>
          <w:rFonts w:ascii="B Badr" w:hAnsi="B Badr" w:cs="B Badr"/>
          <w:color w:val="000000"/>
        </w:rPr>
        <w:sym w:font="HQPB2" w:char="F052"/>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5" w:char="F09E"/>
      </w:r>
      <w:r w:rsidRPr="00ED2230">
        <w:rPr>
          <w:rFonts w:ascii="B Badr" w:hAnsi="B Badr" w:cs="B Badr"/>
          <w:color w:val="000000"/>
        </w:rPr>
        <w:sym w:font="HQPB2" w:char="F077"/>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62"/>
      </w:r>
      <w:r w:rsidRPr="00ED2230">
        <w:rPr>
          <w:rFonts w:ascii="B Badr" w:hAnsi="B Badr" w:cs="B Badr"/>
          <w:color w:val="000000"/>
        </w:rPr>
        <w:sym w:font="HQPB2" w:char="F071"/>
      </w:r>
      <w:r w:rsidRPr="00ED2230">
        <w:rPr>
          <w:rFonts w:ascii="B Badr" w:hAnsi="B Badr" w:cs="B Badr"/>
          <w:color w:val="000000"/>
        </w:rPr>
        <w:sym w:font="HQPB4" w:char="F0DF"/>
      </w:r>
      <w:r w:rsidRPr="00ED2230">
        <w:rPr>
          <w:rFonts w:ascii="B Badr" w:hAnsi="B Badr" w:cs="B Badr"/>
          <w:color w:val="000000"/>
        </w:rPr>
        <w:sym w:font="HQPB1" w:char="F0B9"/>
      </w:r>
      <w:r w:rsidRPr="00ED2230">
        <w:rPr>
          <w:rFonts w:ascii="B Badr" w:hAnsi="B Badr" w:cs="B Badr"/>
          <w:color w:val="000000"/>
        </w:rPr>
        <w:sym w:font="HQPB4" w:char="F0E3"/>
      </w:r>
      <w:r w:rsidRPr="00ED2230">
        <w:rPr>
          <w:rFonts w:ascii="B Badr" w:hAnsi="B Badr" w:cs="B Badr"/>
          <w:color w:val="000000"/>
        </w:rPr>
        <w:sym w:font="HQPB1" w:char="F08D"/>
      </w:r>
      <w:r w:rsidRPr="00ED2230">
        <w:rPr>
          <w:rFonts w:ascii="B Badr" w:hAnsi="B Badr" w:cs="B Badr"/>
          <w:color w:val="000000"/>
        </w:rPr>
        <w:sym w:font="HQPB4" w:char="F0F8"/>
      </w:r>
      <w:r w:rsidRPr="00ED2230">
        <w:rPr>
          <w:rFonts w:ascii="B Badr" w:hAnsi="B Badr" w:cs="B Badr"/>
          <w:color w:val="000000"/>
        </w:rPr>
        <w:sym w:font="HQPB1" w:char="F083"/>
      </w:r>
      <w:r w:rsidRPr="00ED2230">
        <w:rPr>
          <w:rFonts w:ascii="B Badr" w:hAnsi="B Badr" w:cs="B Badr"/>
          <w:color w:val="000000"/>
        </w:rPr>
        <w:sym w:font="HQPB5" w:char="F072"/>
      </w:r>
      <w:r w:rsidRPr="00ED2230">
        <w:rPr>
          <w:rFonts w:ascii="B Badr" w:hAnsi="B Badr" w:cs="B Badr"/>
          <w:color w:val="000000"/>
        </w:rPr>
        <w:sym w:font="HQPB1" w:char="F042"/>
      </w:r>
      <w:r w:rsidRPr="00E80C8A">
        <w:rPr>
          <w:rFonts w:ascii="B Badr" w:hAnsi="B Badr" w:cs="B Badr" w:hint="cs"/>
          <w:color w:val="000000"/>
          <w:rtl/>
        </w:rPr>
        <w:t xml:space="preserve"> </w:t>
      </w:r>
      <w:r w:rsidRPr="00E80C8A">
        <w:rPr>
          <w:rFonts w:ascii="B Badr" w:hAnsi="B Badr" w:cs="B Badr" w:hint="cs"/>
          <w:color w:val="000000"/>
        </w:rPr>
        <w:sym w:font="AGA Arabesque" w:char="F028"/>
      </w:r>
      <w:r w:rsidRPr="00E80C8A">
        <w:rPr>
          <w:rFonts w:ascii="B Badr" w:hAnsi="B Badr" w:cs="B Badr" w:hint="cs"/>
          <w:color w:val="000000"/>
          <w:rtl/>
        </w:rPr>
        <w:tab/>
      </w:r>
      <w:r w:rsidR="00E80C8A">
        <w:rPr>
          <w:rFonts w:ascii="B Badr" w:hAnsi="B Badr" w:cs="B Badr" w:hint="cs"/>
          <w:color w:val="000000"/>
          <w:rtl/>
          <w:lang w:bidi="fa-IR"/>
        </w:rPr>
        <w:t>[</w:t>
      </w:r>
      <w:r w:rsidRPr="00E80C8A">
        <w:rPr>
          <w:rFonts w:ascii="B Badr" w:hAnsi="B Badr" w:cs="B Badr" w:hint="cs"/>
          <w:color w:val="000000"/>
          <w:rtl/>
        </w:rPr>
        <w:t>انعا</w:t>
      </w:r>
      <w:r w:rsidR="00E80C8A">
        <w:rPr>
          <w:rFonts w:ascii="B Badr" w:hAnsi="B Badr" w:cs="B Badr" w:hint="cs"/>
          <w:color w:val="000000"/>
          <w:rtl/>
        </w:rPr>
        <w:t>م</w:t>
      </w:r>
      <w:r w:rsidRPr="00E80C8A">
        <w:rPr>
          <w:rFonts w:ascii="B Badr" w:hAnsi="B Badr" w:cs="B Badr" w:hint="cs"/>
          <w:color w:val="000000"/>
          <w:rtl/>
        </w:rPr>
        <w:t xml:space="preserve"> /148</w:t>
      </w:r>
      <w:r w:rsidR="00E80C8A">
        <w:rPr>
          <w:rFonts w:ascii="B Badr" w:hAnsi="B Badr" w:cs="B Badr" w:hint="cs"/>
          <w:color w:val="000000"/>
          <w:rtl/>
        </w:rPr>
        <w:t>]</w:t>
      </w:r>
    </w:p>
    <w:p w:rsidR="00B00103" w:rsidRPr="00D938A1" w:rsidRDefault="00B00103" w:rsidP="00B00103">
      <w:pPr>
        <w:tabs>
          <w:tab w:val="right" w:pos="7031"/>
        </w:tabs>
        <w:bidi/>
        <w:ind w:left="1134"/>
        <w:jc w:val="both"/>
        <w:rPr>
          <w:rFonts w:cs="B Lotus"/>
          <w:sz w:val="26"/>
          <w:szCs w:val="26"/>
          <w:rtl/>
          <w:lang w:bidi="fa-IR"/>
        </w:rPr>
      </w:pPr>
      <w:r>
        <w:rPr>
          <w:rFonts w:cs="B Lotus" w:hint="cs"/>
          <w:sz w:val="26"/>
          <w:szCs w:val="26"/>
          <w:rtl/>
          <w:lang w:bidi="fa-IR"/>
        </w:rPr>
        <w:t xml:space="preserve">«كساني هم كه پيش از آنان بودند همين گونه پيامبران خود را تكذيب كردند تا </w:t>
      </w:r>
      <w:r w:rsidR="00E80C8A">
        <w:rPr>
          <w:rFonts w:cs="B Lotus" w:hint="cs"/>
          <w:sz w:val="26"/>
          <w:szCs w:val="26"/>
          <w:rtl/>
          <w:lang w:bidi="fa-IR"/>
        </w:rPr>
        <w:t xml:space="preserve">اینکه </w:t>
      </w:r>
      <w:r>
        <w:rPr>
          <w:rFonts w:cs="B Lotus" w:hint="cs"/>
          <w:sz w:val="26"/>
          <w:szCs w:val="26"/>
          <w:rtl/>
          <w:lang w:bidi="fa-IR"/>
        </w:rPr>
        <w:t>عقوبت ما را چشيدند. بگو: آيا نزد شما دانشي هست كه آن را براي ما آشكار كنيد؟ شما جز از گمان پيروي نمي‌كنيد و جز دروغ نمي‌گوييد</w:t>
      </w:r>
      <w:r w:rsidRPr="00D938A1">
        <w:rPr>
          <w:rFonts w:cs="B Lotus" w:hint="cs"/>
          <w:sz w:val="26"/>
          <w:szCs w:val="26"/>
          <w:rtl/>
          <w:lang w:bidi="fa-IR"/>
        </w:rPr>
        <w:t>».</w:t>
      </w:r>
    </w:p>
    <w:p w:rsidR="00B00103" w:rsidRDefault="009808CA" w:rsidP="00680013">
      <w:pPr>
        <w:bidi/>
        <w:jc w:val="both"/>
        <w:rPr>
          <w:rFonts w:cs="B Lotus"/>
          <w:sz w:val="28"/>
          <w:szCs w:val="28"/>
          <w:rtl/>
          <w:lang w:bidi="fa-IR"/>
        </w:rPr>
      </w:pPr>
      <w:r>
        <w:rPr>
          <w:rFonts w:cs="B Lotus" w:hint="cs"/>
          <w:sz w:val="28"/>
          <w:szCs w:val="28"/>
          <w:rtl/>
          <w:lang w:bidi="fa-IR"/>
        </w:rPr>
        <w:t>استدلال در اعمال گذشته چه بسا ظاهري پذيرفتني داشته باشد، اما گناه‌آلود است! بلكه واجب است چنين كاري صورت نگيرد وشخص نبايد بگويد: تقدير خدا بوده كه من مرتكب چنين و چنان گناهي شوم بلكه بايستي مانند والدينش، آدم و حوا</w:t>
      </w:r>
      <w:r w:rsidR="00E80C8A">
        <w:rPr>
          <w:rFonts w:cs="B Lotus" w:hint="cs"/>
          <w:sz w:val="28"/>
          <w:szCs w:val="28"/>
          <w:lang w:bidi="fa-IR"/>
        </w:rPr>
        <w:sym w:font="AGA Arabesque" w:char="F075"/>
      </w:r>
      <w:r>
        <w:rPr>
          <w:rFonts w:cs="B Lotus" w:hint="cs"/>
          <w:sz w:val="28"/>
          <w:szCs w:val="28"/>
          <w:rtl/>
          <w:lang w:bidi="fa-IR"/>
        </w:rPr>
        <w:t xml:space="preserve"> عمل كند كه گفتند:</w:t>
      </w:r>
      <w:r w:rsidR="00E80C8A" w:rsidRPr="00E80C8A">
        <w:rPr>
          <w:rFonts w:cs="B Lotus" w:hint="cs"/>
          <w:lang w:bidi="fa-IR"/>
        </w:rPr>
        <w:t xml:space="preserve"> </w:t>
      </w:r>
      <w:r w:rsidR="00E80C8A" w:rsidRPr="00E80C8A">
        <w:sym w:font="HQPB5" w:char="F09F"/>
      </w:r>
      <w:r w:rsidR="00E80C8A" w:rsidRPr="00E80C8A">
        <w:sym w:font="HQPB2" w:char="F077"/>
      </w:r>
      <w:r w:rsidR="00E80C8A" w:rsidRPr="00E80C8A">
        <w:sym w:font="HQPB1" w:char="F024"/>
      </w:r>
      <w:r w:rsidR="00E80C8A" w:rsidRPr="00E80C8A">
        <w:sym w:font="HQPB5" w:char="F073"/>
      </w:r>
      <w:r w:rsidR="00E80C8A" w:rsidRPr="00E80C8A">
        <w:sym w:font="HQPB2" w:char="F025"/>
      </w:r>
      <w:r w:rsidR="00E80C8A" w:rsidRPr="00E80C8A">
        <w:rPr>
          <w:rFonts w:cs="B Lotus" w:hint="cs"/>
          <w:lang w:bidi="fa-IR"/>
        </w:rPr>
        <w:sym w:font="AGA Arabesque" w:char="F029"/>
      </w:r>
      <w:r w:rsidR="00E80C8A" w:rsidRPr="00E80C8A">
        <w:rPr>
          <w:rFonts w:ascii="(normal text)" w:hAnsi="(normal text)"/>
          <w:rtl/>
        </w:rPr>
        <w:t xml:space="preserve"> </w:t>
      </w:r>
      <w:r w:rsidR="00E80C8A" w:rsidRPr="00E80C8A">
        <w:sym w:font="HQPB1" w:char="F024"/>
      </w:r>
      <w:r w:rsidR="00E80C8A" w:rsidRPr="00E80C8A">
        <w:sym w:font="HQPB5" w:char="F075"/>
      </w:r>
      <w:r w:rsidR="00E80C8A" w:rsidRPr="00E80C8A">
        <w:sym w:font="HQPB2" w:char="F05A"/>
      </w:r>
      <w:r w:rsidR="00E80C8A" w:rsidRPr="00E80C8A">
        <w:sym w:font="HQPB4" w:char="F0AD"/>
      </w:r>
      <w:r w:rsidR="00E80C8A" w:rsidRPr="00E80C8A">
        <w:sym w:font="HQPB1" w:char="F02F"/>
      </w:r>
      <w:r w:rsidR="00E80C8A" w:rsidRPr="00E80C8A">
        <w:sym w:font="HQPB5" w:char="F075"/>
      </w:r>
      <w:r w:rsidR="00E80C8A" w:rsidRPr="00E80C8A">
        <w:sym w:font="HQPB1" w:char="F091"/>
      </w:r>
      <w:r w:rsidR="00E80C8A" w:rsidRPr="00E80C8A">
        <w:rPr>
          <w:rFonts w:ascii="(normal text)" w:hAnsi="(normal text)"/>
          <w:rtl/>
        </w:rPr>
        <w:t xml:space="preserve"> </w:t>
      </w:r>
      <w:r w:rsidR="00E80C8A" w:rsidRPr="00E80C8A">
        <w:sym w:font="HQPB5" w:char="F021"/>
      </w:r>
      <w:r w:rsidR="00E80C8A" w:rsidRPr="00E80C8A">
        <w:sym w:font="HQPB1" w:char="F024"/>
      </w:r>
      <w:r w:rsidR="00E80C8A" w:rsidRPr="00E80C8A">
        <w:sym w:font="HQPB5" w:char="F06F"/>
      </w:r>
      <w:r w:rsidR="00E80C8A" w:rsidRPr="00E80C8A">
        <w:sym w:font="HQPB2" w:char="F059"/>
      </w:r>
      <w:r w:rsidR="00E80C8A" w:rsidRPr="00E80C8A">
        <w:sym w:font="HQPB4" w:char="F0F7"/>
      </w:r>
      <w:r w:rsidR="00E80C8A" w:rsidRPr="00E80C8A">
        <w:sym w:font="HQPB2" w:char="F048"/>
      </w:r>
      <w:r w:rsidR="00E80C8A" w:rsidRPr="00E80C8A">
        <w:sym w:font="HQPB5" w:char="F073"/>
      </w:r>
      <w:r w:rsidR="00E80C8A" w:rsidRPr="00E80C8A">
        <w:sym w:font="HQPB2" w:char="F03E"/>
      </w:r>
      <w:r w:rsidR="00E80C8A" w:rsidRPr="00E80C8A">
        <w:sym w:font="HQPB5" w:char="F073"/>
      </w:r>
      <w:r w:rsidR="00E80C8A" w:rsidRPr="00E80C8A">
        <w:sym w:font="HQPB1" w:char="F0DF"/>
      </w:r>
      <w:r w:rsidR="00E80C8A" w:rsidRPr="00E80C8A">
        <w:rPr>
          <w:rFonts w:ascii="(normal text)" w:hAnsi="(normal text)"/>
          <w:rtl/>
        </w:rPr>
        <w:t xml:space="preserve"> </w:t>
      </w:r>
      <w:r w:rsidR="00E80C8A" w:rsidRPr="00E80C8A">
        <w:sym w:font="HQPB1" w:char="F024"/>
      </w:r>
      <w:r w:rsidR="00E80C8A" w:rsidRPr="00E80C8A">
        <w:sym w:font="HQPB5" w:char="F075"/>
      </w:r>
      <w:r w:rsidR="00E80C8A" w:rsidRPr="00E80C8A">
        <w:sym w:font="HQPB2" w:char="F05A"/>
      </w:r>
      <w:r w:rsidR="00E80C8A" w:rsidRPr="00E80C8A">
        <w:sym w:font="HQPB5" w:char="F07C"/>
      </w:r>
      <w:r w:rsidR="00E80C8A" w:rsidRPr="00E80C8A">
        <w:sym w:font="HQPB1" w:char="F0A1"/>
      </w:r>
      <w:r w:rsidR="00E80C8A" w:rsidRPr="00E80C8A">
        <w:sym w:font="HQPB4" w:char="F0E0"/>
      </w:r>
      <w:r w:rsidR="00E80C8A" w:rsidRPr="00E80C8A">
        <w:sym w:font="HQPB1" w:char="F0FF"/>
      </w:r>
      <w:r w:rsidR="00E80C8A" w:rsidRPr="00E80C8A">
        <w:sym w:font="HQPB2" w:char="F052"/>
      </w:r>
      <w:r w:rsidR="00E80C8A" w:rsidRPr="00E80C8A">
        <w:sym w:font="HQPB5" w:char="F072"/>
      </w:r>
      <w:r w:rsidR="00E80C8A" w:rsidRPr="00E80C8A">
        <w:sym w:font="HQPB1" w:char="F026"/>
      </w:r>
      <w:r w:rsidR="00E80C8A" w:rsidRPr="00E80C8A">
        <w:rPr>
          <w:rFonts w:ascii="(normal text)" w:hAnsi="(normal text)"/>
          <w:rtl/>
        </w:rPr>
        <w:t xml:space="preserve"> </w:t>
      </w:r>
      <w:r w:rsidR="00E80C8A" w:rsidRPr="00E80C8A">
        <w:rPr>
          <w:rFonts w:cs="B Lotus" w:hint="cs"/>
          <w:lang w:bidi="fa-IR"/>
        </w:rPr>
        <w:sym w:font="AGA Arabesque" w:char="F028"/>
      </w:r>
      <w:r>
        <w:rPr>
          <w:rFonts w:cs="B Lotus" w:hint="cs"/>
          <w:sz w:val="28"/>
          <w:szCs w:val="28"/>
          <w:rtl/>
          <w:lang w:bidi="fa-IR"/>
        </w:rPr>
        <w:t xml:space="preserve"> </w:t>
      </w:r>
      <w:r w:rsidR="00E80C8A">
        <w:rPr>
          <w:rFonts w:cs="B Lotus" w:hint="cs"/>
          <w:sz w:val="28"/>
          <w:szCs w:val="28"/>
          <w:rtl/>
          <w:lang w:bidi="fa-IR"/>
        </w:rPr>
        <w:t xml:space="preserve">[اعراف/23] </w:t>
      </w:r>
      <w:r>
        <w:rPr>
          <w:rFonts w:cs="B Lotus" w:hint="cs"/>
          <w:sz w:val="28"/>
          <w:szCs w:val="28"/>
          <w:rtl/>
          <w:lang w:bidi="fa-IR"/>
        </w:rPr>
        <w:t>«پروردگارا! ما بر خود ظلم كرديم.» ... و يا همانند كليم‌الله، موسي</w:t>
      </w:r>
      <w:r w:rsidR="00E80C8A">
        <w:rPr>
          <w:rFonts w:cs="B Lotus" w:hint="cs"/>
          <w:sz w:val="28"/>
          <w:szCs w:val="28"/>
          <w:lang w:bidi="fa-IR"/>
        </w:rPr>
        <w:sym w:font="AGA Arabesque" w:char="F075"/>
      </w:r>
      <w:r>
        <w:rPr>
          <w:rFonts w:cs="B Lotus" w:hint="cs"/>
          <w:sz w:val="28"/>
          <w:szCs w:val="28"/>
          <w:rtl/>
          <w:lang w:bidi="fa-IR"/>
        </w:rPr>
        <w:t xml:space="preserve"> كه گفت</w:t>
      </w:r>
      <w:r w:rsidR="00680013">
        <w:rPr>
          <w:rFonts w:cs="B Lotus" w:hint="cs"/>
          <w:sz w:val="28"/>
          <w:szCs w:val="28"/>
          <w:rtl/>
          <w:lang w:bidi="fa-IR"/>
        </w:rPr>
        <w:t>:</w:t>
      </w:r>
      <w:r w:rsidR="00680013">
        <w:rPr>
          <w:rFonts w:cs="B Lotus" w:hint="cs"/>
          <w:sz w:val="28"/>
          <w:szCs w:val="28"/>
          <w:lang w:bidi="fa-IR"/>
        </w:rPr>
        <w:sym w:font="AGA Arabesque" w:char="F029"/>
      </w:r>
      <w:r w:rsidR="00680013" w:rsidRPr="00680013">
        <w:rPr>
          <w:rFonts w:ascii="(normal text)" w:hAnsi="(normal text)"/>
          <w:rtl/>
        </w:rPr>
        <w:t xml:space="preserve"> </w:t>
      </w:r>
      <w:r w:rsidR="00680013" w:rsidRPr="00680013">
        <w:sym w:font="HQPB4" w:char="F0C9"/>
      </w:r>
      <w:r w:rsidR="00680013" w:rsidRPr="00680013">
        <w:sym w:font="HQPB4" w:char="F062"/>
      </w:r>
      <w:r w:rsidR="00680013" w:rsidRPr="00680013">
        <w:sym w:font="HQPB1" w:char="F03E"/>
      </w:r>
      <w:r w:rsidR="00680013" w:rsidRPr="00680013">
        <w:sym w:font="HQPB5" w:char="F075"/>
      </w:r>
      <w:r w:rsidR="00680013" w:rsidRPr="00680013">
        <w:sym w:font="HQPB1" w:char="F091"/>
      </w:r>
      <w:r w:rsidR="00680013" w:rsidRPr="00680013">
        <w:rPr>
          <w:rFonts w:ascii="(normal text)" w:hAnsi="(normal text)"/>
          <w:rtl/>
        </w:rPr>
        <w:t xml:space="preserve"> </w:t>
      </w:r>
      <w:r w:rsidR="00680013" w:rsidRPr="00680013">
        <w:sym w:font="HQPB2" w:char="F092"/>
      </w:r>
      <w:r w:rsidR="00680013" w:rsidRPr="00680013">
        <w:sym w:font="HQPB4" w:char="F0CE"/>
      </w:r>
      <w:r w:rsidR="00680013" w:rsidRPr="00680013">
        <w:sym w:font="HQPB4" w:char="F06F"/>
      </w:r>
      <w:r w:rsidR="00680013" w:rsidRPr="00680013">
        <w:sym w:font="HQPB2" w:char="F054"/>
      </w:r>
      <w:r w:rsidR="00680013" w:rsidRPr="00680013">
        <w:sym w:font="HQPB4" w:char="F0CE"/>
      </w:r>
      <w:r w:rsidR="00680013" w:rsidRPr="00680013">
        <w:sym w:font="HQPB1" w:char="F029"/>
      </w:r>
      <w:r w:rsidR="00680013" w:rsidRPr="00680013">
        <w:rPr>
          <w:rFonts w:ascii="(normal text)" w:hAnsi="(normal text)"/>
          <w:rtl/>
        </w:rPr>
        <w:t xml:space="preserve"> </w:t>
      </w:r>
      <w:r w:rsidR="00680013" w:rsidRPr="00680013">
        <w:sym w:font="HQPB4" w:char="F0E0"/>
      </w:r>
      <w:r w:rsidR="00680013" w:rsidRPr="00680013">
        <w:sym w:font="HQPB1" w:char="F04D"/>
      </w:r>
      <w:r w:rsidR="00680013" w:rsidRPr="00680013">
        <w:sym w:font="HQPB4" w:char="F0F4"/>
      </w:r>
      <w:r w:rsidR="00680013" w:rsidRPr="00680013">
        <w:sym w:font="HQPB2" w:char="F04A"/>
      </w:r>
      <w:r w:rsidR="00680013" w:rsidRPr="00680013">
        <w:sym w:font="HQPB5" w:char="F06E"/>
      </w:r>
      <w:r w:rsidR="00680013" w:rsidRPr="00680013">
        <w:sym w:font="HQPB2" w:char="F03D"/>
      </w:r>
      <w:r w:rsidR="00680013" w:rsidRPr="00680013">
        <w:sym w:font="HQPB5" w:char="F073"/>
      </w:r>
      <w:r w:rsidR="00680013" w:rsidRPr="00680013">
        <w:sym w:font="HQPB1" w:char="F0DF"/>
      </w:r>
      <w:r w:rsidR="00680013" w:rsidRPr="00680013">
        <w:rPr>
          <w:rFonts w:ascii="(normal text)" w:hAnsi="(normal text)"/>
          <w:rtl/>
        </w:rPr>
        <w:t xml:space="preserve"> </w:t>
      </w:r>
      <w:r w:rsidR="00680013" w:rsidRPr="00680013">
        <w:sym w:font="HQPB2" w:char="F0D3"/>
      </w:r>
      <w:r w:rsidR="00680013" w:rsidRPr="00680013">
        <w:sym w:font="HQPB4" w:char="F0C5"/>
      </w:r>
      <w:r w:rsidR="00680013" w:rsidRPr="00680013">
        <w:sym w:font="HQPB1" w:char="F0A4"/>
      </w:r>
      <w:r w:rsidR="00680013" w:rsidRPr="00680013">
        <w:sym w:font="HQPB4" w:char="F0F8"/>
      </w:r>
      <w:r w:rsidR="00680013" w:rsidRPr="00680013">
        <w:sym w:font="HQPB1" w:char="F0FF"/>
      </w:r>
      <w:r w:rsidR="00680013" w:rsidRPr="00680013">
        <w:sym w:font="HQPB5" w:char="F074"/>
      </w:r>
      <w:r w:rsidR="00680013" w:rsidRPr="00680013">
        <w:sym w:font="HQPB2" w:char="F052"/>
      </w:r>
      <w:r w:rsidR="00680013" w:rsidRPr="00680013">
        <w:rPr>
          <w:rFonts w:ascii="(normal text)" w:hAnsi="(normal text)"/>
          <w:rtl/>
        </w:rPr>
        <w:t xml:space="preserve"> </w:t>
      </w:r>
      <w:r w:rsidR="00680013" w:rsidRPr="00680013">
        <w:sym w:font="HQPB4" w:char="F0F6"/>
      </w:r>
      <w:r w:rsidR="00680013" w:rsidRPr="00680013">
        <w:sym w:font="HQPB1" w:char="F08D"/>
      </w:r>
      <w:r w:rsidR="00680013" w:rsidRPr="00680013">
        <w:sym w:font="HQPB4" w:char="F0CF"/>
      </w:r>
      <w:r w:rsidR="00680013" w:rsidRPr="00680013">
        <w:sym w:font="HQPB1" w:char="F0FF"/>
      </w:r>
      <w:r w:rsidR="00680013" w:rsidRPr="00680013">
        <w:sym w:font="HQPB4" w:char="F0F8"/>
      </w:r>
      <w:r w:rsidR="00680013" w:rsidRPr="00680013">
        <w:sym w:font="HQPB1" w:char="F0EE"/>
      </w:r>
      <w:r w:rsidR="00680013" w:rsidRPr="00680013">
        <w:sym w:font="HQPB5" w:char="F024"/>
      </w:r>
      <w:r w:rsidR="00680013" w:rsidRPr="00680013">
        <w:sym w:font="HQPB1" w:char="F024"/>
      </w:r>
      <w:r w:rsidR="00680013" w:rsidRPr="00680013">
        <w:sym w:font="HQPB5" w:char="F073"/>
      </w:r>
      <w:r w:rsidR="00680013" w:rsidRPr="00680013">
        <w:sym w:font="HQPB1" w:char="F0F9"/>
      </w:r>
      <w:r w:rsidR="00680013" w:rsidRPr="00680013">
        <w:rPr>
          <w:rFonts w:ascii="(normal text)" w:hAnsi="(normal text)"/>
          <w:rtl/>
        </w:rPr>
        <w:t xml:space="preserve"> </w:t>
      </w:r>
      <w:r w:rsidR="00680013" w:rsidRPr="00680013">
        <w:sym w:font="HQPB2" w:char="F092"/>
      </w:r>
      <w:r w:rsidR="00680013" w:rsidRPr="00680013">
        <w:sym w:font="HQPB4" w:char="F0CD"/>
      </w:r>
      <w:r w:rsidR="00680013" w:rsidRPr="00680013">
        <w:sym w:font="HQPB2" w:char="F03C"/>
      </w:r>
      <w:r w:rsidR="00680013" w:rsidRPr="00680013">
        <w:rPr>
          <w:rFonts w:ascii="(normal text)" w:hAnsi="(normal text)"/>
          <w:rtl/>
        </w:rPr>
        <w:t xml:space="preserve"> </w:t>
      </w:r>
      <w:r w:rsidR="00680013" w:rsidRPr="00680013">
        <w:rPr>
          <w:rFonts w:cs="B Lotus" w:hint="cs"/>
          <w:lang w:bidi="fa-IR"/>
        </w:rPr>
        <w:sym w:font="AGA Arabesque" w:char="F028"/>
      </w:r>
      <w:r w:rsidR="00680013" w:rsidRPr="00680013">
        <w:sym w:font="HQPB5" w:char="F074"/>
      </w:r>
      <w:r w:rsidR="00680013" w:rsidRPr="00680013">
        <w:sym w:font="HQPB1" w:char="F08D"/>
      </w:r>
      <w:r w:rsidR="00680013" w:rsidRPr="00680013">
        <w:sym w:font="HQPB5" w:char="F078"/>
      </w:r>
      <w:r w:rsidR="00680013" w:rsidRPr="00680013">
        <w:sym w:font="HQPB1" w:char="F0FF"/>
      </w:r>
      <w:r w:rsidR="00680013" w:rsidRPr="00680013">
        <w:sym w:font="HQPB5" w:char="F074"/>
      </w:r>
      <w:r w:rsidR="00680013" w:rsidRPr="00680013">
        <w:sym w:font="HQPB1" w:char="F0F3"/>
      </w:r>
      <w:r w:rsidR="00680013" w:rsidRPr="00680013">
        <w:sym w:font="HQPB5" w:char="F073"/>
      </w:r>
      <w:r w:rsidR="00680013" w:rsidRPr="00680013">
        <w:sym w:font="HQPB1" w:char="F0F9"/>
      </w:r>
      <w:r w:rsidR="00680013" w:rsidRPr="00680013">
        <w:rPr>
          <w:rFonts w:ascii="(normal text)" w:hAnsi="(normal text)"/>
          <w:rtl/>
        </w:rPr>
        <w:t xml:space="preserve"> </w:t>
      </w:r>
      <w:r w:rsidR="00680013" w:rsidRPr="00680013">
        <w:rPr>
          <w:rFonts w:cs="B Lotus" w:hint="cs"/>
          <w:rtl/>
          <w:lang w:bidi="fa-IR"/>
        </w:rPr>
        <w:t>[القصص/16]</w:t>
      </w:r>
      <w:r w:rsidR="00680013">
        <w:rPr>
          <w:rFonts w:ascii="(normal text)" w:hAnsi="(normal text)" w:hint="cs"/>
          <w:rtl/>
        </w:rPr>
        <w:t xml:space="preserve"> </w:t>
      </w:r>
      <w:r>
        <w:rPr>
          <w:rFonts w:cs="B Lotus" w:hint="cs"/>
          <w:sz w:val="28"/>
          <w:szCs w:val="28"/>
          <w:rtl/>
          <w:lang w:bidi="fa-IR"/>
        </w:rPr>
        <w:t>«پروردگارا! من بر خود ظلم كرده‌ام، مرا بيامرز» و يا همانند ذوالنون، يونس</w:t>
      </w:r>
      <w:r w:rsidR="00E80C8A">
        <w:rPr>
          <w:rFonts w:cs="CTraditional Arabic" w:hint="cs"/>
          <w:sz w:val="28"/>
          <w:szCs w:val="28"/>
          <w:lang w:bidi="fa-IR"/>
        </w:rPr>
        <w:sym w:font="AGA Arabesque" w:char="F075"/>
      </w:r>
      <w:r w:rsidR="00E80C8A">
        <w:rPr>
          <w:rFonts w:cs="CTraditional Arabic" w:hint="cs"/>
          <w:sz w:val="28"/>
          <w:szCs w:val="28"/>
          <w:rtl/>
          <w:lang w:bidi="fa-IR"/>
        </w:rPr>
        <w:t xml:space="preserve"> </w:t>
      </w:r>
      <w:r>
        <w:rPr>
          <w:rFonts w:cs="B Lotus" w:hint="cs"/>
          <w:sz w:val="28"/>
          <w:szCs w:val="28"/>
          <w:rtl/>
          <w:lang w:bidi="fa-IR"/>
        </w:rPr>
        <w:t>كه گفت:</w:t>
      </w:r>
    </w:p>
    <w:p w:rsidR="009808CA" w:rsidRPr="00E80C8A" w:rsidRDefault="009808CA" w:rsidP="00E80C8A">
      <w:pPr>
        <w:tabs>
          <w:tab w:val="right" w:pos="7485"/>
        </w:tabs>
        <w:bidi/>
        <w:ind w:left="1134"/>
        <w:jc w:val="both"/>
        <w:rPr>
          <w:rFonts w:cs="B Lotus"/>
          <w:rtl/>
          <w:lang w:bidi="fa-IR"/>
        </w:rPr>
      </w:pPr>
      <w:r w:rsidRPr="00E80C8A">
        <w:rPr>
          <w:rFonts w:cs="B Lotus" w:hint="cs"/>
          <w:lang w:bidi="fa-IR"/>
        </w:rPr>
        <w:sym w:font="AGA Arabesque" w:char="F029"/>
      </w:r>
      <w:r w:rsidRPr="00E80C8A">
        <w:rPr>
          <w:rFonts w:cs="B Lotus" w:hint="cs"/>
          <w:rtl/>
          <w:lang w:bidi="fa-IR"/>
        </w:rPr>
        <w:t xml:space="preserve"> </w:t>
      </w:r>
      <w:r w:rsidR="00F61E43" w:rsidRPr="00E80C8A">
        <w:rPr>
          <w:rFonts w:ascii="B Badr" w:hAnsi="B Badr" w:cs="B Badr"/>
          <w:color w:val="000000"/>
        </w:rPr>
        <w:sym w:font="HQPB5" w:char="F048"/>
      </w:r>
      <w:r w:rsidR="00F61E43" w:rsidRPr="00E80C8A">
        <w:rPr>
          <w:rFonts w:ascii="B Badr" w:hAnsi="B Badr" w:cs="B Badr"/>
          <w:color w:val="000000"/>
        </w:rPr>
        <w:sym w:font="HQPB2" w:char="F077"/>
      </w:r>
      <w:r w:rsidR="00F61E43" w:rsidRPr="00E80C8A">
        <w:rPr>
          <w:rFonts w:ascii="B Badr" w:hAnsi="B Badr" w:cs="B Badr"/>
          <w:color w:val="000000"/>
          <w:rtl/>
        </w:rPr>
        <w:t xml:space="preserve"> </w:t>
      </w:r>
      <w:r w:rsidR="00F61E43" w:rsidRPr="00E80C8A">
        <w:rPr>
          <w:rFonts w:ascii="B Badr" w:hAnsi="B Badr" w:cs="B Badr"/>
          <w:color w:val="000000"/>
        </w:rPr>
        <w:sym w:font="HQPB5" w:char="F074"/>
      </w:r>
      <w:r w:rsidR="00F61E43" w:rsidRPr="00E80C8A">
        <w:rPr>
          <w:rFonts w:ascii="B Badr" w:hAnsi="B Badr" w:cs="B Badr"/>
          <w:color w:val="000000"/>
        </w:rPr>
        <w:sym w:font="HQPB2" w:char="F06D"/>
      </w:r>
      <w:r w:rsidR="00F61E43" w:rsidRPr="00E80C8A">
        <w:rPr>
          <w:rFonts w:ascii="B Badr" w:hAnsi="B Badr" w:cs="B Badr"/>
          <w:color w:val="000000"/>
        </w:rPr>
        <w:sym w:font="HQPB2" w:char="F0BB"/>
      </w:r>
      <w:r w:rsidR="00F61E43" w:rsidRPr="00E80C8A">
        <w:rPr>
          <w:rFonts w:ascii="B Badr" w:hAnsi="B Badr" w:cs="B Badr"/>
          <w:color w:val="000000"/>
        </w:rPr>
        <w:sym w:font="HQPB5" w:char="F073"/>
      </w:r>
      <w:r w:rsidR="00F61E43" w:rsidRPr="00E80C8A">
        <w:rPr>
          <w:rFonts w:ascii="B Badr" w:hAnsi="B Badr" w:cs="B Badr"/>
          <w:color w:val="000000"/>
        </w:rPr>
        <w:sym w:font="HQPB2" w:char="F039"/>
      </w:r>
      <w:r w:rsidR="00F61E43" w:rsidRPr="00E80C8A">
        <w:rPr>
          <w:rFonts w:ascii="B Badr" w:hAnsi="B Badr" w:cs="B Badr"/>
          <w:color w:val="000000"/>
        </w:rPr>
        <w:sym w:font="HQPB4" w:char="F0CE"/>
      </w:r>
      <w:r w:rsidR="00F61E43" w:rsidRPr="00E80C8A">
        <w:rPr>
          <w:rFonts w:ascii="B Badr" w:hAnsi="B Badr" w:cs="B Badr"/>
          <w:color w:val="000000"/>
        </w:rPr>
        <w:sym w:font="HQPB1" w:char="F029"/>
      </w:r>
      <w:r w:rsidR="00F61E43" w:rsidRPr="00E80C8A">
        <w:rPr>
          <w:rFonts w:ascii="B Badr" w:hAnsi="B Badr" w:cs="B Badr"/>
          <w:color w:val="000000"/>
          <w:rtl/>
        </w:rPr>
        <w:t xml:space="preserve"> </w:t>
      </w:r>
      <w:r w:rsidR="00F61E43" w:rsidRPr="00E80C8A">
        <w:rPr>
          <w:rFonts w:ascii="B Badr" w:hAnsi="B Badr" w:cs="B Badr"/>
          <w:color w:val="000000"/>
        </w:rPr>
        <w:sym w:font="HQPB5" w:char="F048"/>
      </w:r>
      <w:r w:rsidR="00F61E43" w:rsidRPr="00E80C8A">
        <w:rPr>
          <w:rFonts w:ascii="B Badr" w:hAnsi="B Badr" w:cs="B Badr"/>
          <w:color w:val="000000"/>
        </w:rPr>
        <w:sym w:font="HQPB2" w:char="F077"/>
      </w:r>
      <w:r w:rsidR="00F61E43" w:rsidRPr="00E80C8A">
        <w:rPr>
          <w:rFonts w:ascii="B Badr" w:hAnsi="B Badr" w:cs="B Badr"/>
          <w:color w:val="000000"/>
        </w:rPr>
        <w:sym w:font="HQPB4" w:char="F0CE"/>
      </w:r>
      <w:r w:rsidR="00F61E43" w:rsidRPr="00E80C8A">
        <w:rPr>
          <w:rFonts w:ascii="B Badr" w:hAnsi="B Badr" w:cs="B Badr"/>
          <w:color w:val="000000"/>
        </w:rPr>
        <w:sym w:font="HQPB1" w:char="F029"/>
      </w:r>
      <w:r w:rsidR="00F61E43" w:rsidRPr="00E80C8A">
        <w:rPr>
          <w:rFonts w:ascii="B Badr" w:hAnsi="B Badr" w:cs="B Badr"/>
          <w:color w:val="000000"/>
          <w:rtl/>
        </w:rPr>
        <w:t xml:space="preserve"> </w:t>
      </w:r>
      <w:r w:rsidR="00F61E43" w:rsidRPr="00E80C8A">
        <w:rPr>
          <w:rFonts w:ascii="B Badr" w:hAnsi="B Badr" w:cs="B Badr"/>
          <w:color w:val="000000"/>
        </w:rPr>
        <w:sym w:font="HQPB5" w:char="F07C"/>
      </w:r>
      <w:r w:rsidR="00F61E43" w:rsidRPr="00E80C8A">
        <w:rPr>
          <w:rFonts w:ascii="B Badr" w:hAnsi="B Badr" w:cs="B Badr"/>
          <w:color w:val="000000"/>
        </w:rPr>
        <w:sym w:font="HQPB1" w:char="F04D"/>
      </w:r>
      <w:r w:rsidR="00F61E43" w:rsidRPr="00E80C8A">
        <w:rPr>
          <w:rFonts w:ascii="B Badr" w:hAnsi="B Badr" w:cs="B Badr"/>
          <w:color w:val="000000"/>
        </w:rPr>
        <w:sym w:font="HQPB2" w:char="F052"/>
      </w:r>
      <w:r w:rsidR="00F61E43" w:rsidRPr="00E80C8A">
        <w:rPr>
          <w:rFonts w:ascii="B Badr" w:hAnsi="B Badr" w:cs="B Badr"/>
          <w:color w:val="000000"/>
        </w:rPr>
        <w:sym w:font="HQPB5" w:char="F072"/>
      </w:r>
      <w:r w:rsidR="00F61E43" w:rsidRPr="00E80C8A">
        <w:rPr>
          <w:rFonts w:ascii="B Badr" w:hAnsi="B Badr" w:cs="B Badr"/>
          <w:color w:val="000000"/>
        </w:rPr>
        <w:sym w:font="HQPB1" w:char="F026"/>
      </w:r>
      <w:r w:rsidR="00F61E43" w:rsidRPr="00E80C8A">
        <w:rPr>
          <w:rFonts w:ascii="B Badr" w:hAnsi="B Badr" w:cs="B Badr"/>
          <w:color w:val="000000"/>
          <w:rtl/>
        </w:rPr>
        <w:t xml:space="preserve"> </w:t>
      </w:r>
      <w:r w:rsidR="00F61E43" w:rsidRPr="00E80C8A">
        <w:rPr>
          <w:rFonts w:ascii="B Badr" w:hAnsi="B Badr" w:cs="B Badr"/>
          <w:color w:val="000000"/>
        </w:rPr>
        <w:sym w:font="HQPB5" w:char="F09A"/>
      </w:r>
      <w:r w:rsidR="00F61E43" w:rsidRPr="00E80C8A">
        <w:rPr>
          <w:rFonts w:ascii="B Badr" w:hAnsi="B Badr" w:cs="B Badr"/>
          <w:color w:val="000000"/>
        </w:rPr>
        <w:sym w:font="HQPB3" w:char="F081"/>
      </w:r>
      <w:r w:rsidR="00F61E43" w:rsidRPr="00E80C8A">
        <w:rPr>
          <w:rFonts w:ascii="B Badr" w:hAnsi="B Badr" w:cs="B Badr"/>
          <w:color w:val="000000"/>
        </w:rPr>
        <w:sym w:font="HQPB5" w:char="F06F"/>
      </w:r>
      <w:r w:rsidR="00F61E43" w:rsidRPr="00E80C8A">
        <w:rPr>
          <w:rFonts w:ascii="B Badr" w:hAnsi="B Badr" w:cs="B Badr"/>
          <w:color w:val="000000"/>
        </w:rPr>
        <w:sym w:font="HQPB2" w:char="F059"/>
      </w:r>
      <w:r w:rsidR="00F61E43" w:rsidRPr="00E80C8A">
        <w:rPr>
          <w:rFonts w:ascii="B Badr" w:hAnsi="B Badr" w:cs="B Badr"/>
          <w:color w:val="000000"/>
        </w:rPr>
        <w:sym w:font="HQPB2" w:char="F0BB"/>
      </w:r>
      <w:r w:rsidR="00F61E43" w:rsidRPr="00E80C8A">
        <w:rPr>
          <w:rFonts w:ascii="B Badr" w:hAnsi="B Badr" w:cs="B Badr"/>
          <w:color w:val="000000"/>
        </w:rPr>
        <w:sym w:font="HQPB5" w:char="F079"/>
      </w:r>
      <w:r w:rsidR="00F61E43" w:rsidRPr="00E80C8A">
        <w:rPr>
          <w:rFonts w:ascii="B Badr" w:hAnsi="B Badr" w:cs="B Badr"/>
          <w:color w:val="000000"/>
        </w:rPr>
        <w:sym w:font="HQPB1" w:char="F073"/>
      </w:r>
      <w:r w:rsidR="00F61E43" w:rsidRPr="00E80C8A">
        <w:rPr>
          <w:rFonts w:ascii="B Badr" w:hAnsi="B Badr" w:cs="B Badr"/>
          <w:color w:val="000000"/>
        </w:rPr>
        <w:sym w:font="HQPB4" w:char="F0F6"/>
      </w:r>
      <w:r w:rsidR="00F61E43" w:rsidRPr="00E80C8A">
        <w:rPr>
          <w:rFonts w:ascii="B Badr" w:hAnsi="B Badr" w:cs="B Badr"/>
          <w:color w:val="000000"/>
        </w:rPr>
        <w:sym w:font="HQPB1" w:char="F036"/>
      </w:r>
      <w:r w:rsidR="00F61E43" w:rsidRPr="00E80C8A">
        <w:rPr>
          <w:rFonts w:ascii="B Badr" w:hAnsi="B Badr" w:cs="B Badr"/>
          <w:color w:val="000000"/>
        </w:rPr>
        <w:sym w:font="HQPB4" w:char="F0DF"/>
      </w:r>
      <w:r w:rsidR="00F61E43" w:rsidRPr="00E80C8A">
        <w:rPr>
          <w:rFonts w:ascii="B Badr" w:hAnsi="B Badr" w:cs="B Badr"/>
          <w:color w:val="000000"/>
        </w:rPr>
        <w:sym w:font="HQPB1" w:char="F099"/>
      </w:r>
      <w:r w:rsidR="00F61E43" w:rsidRPr="00E80C8A">
        <w:rPr>
          <w:rFonts w:ascii="B Badr" w:hAnsi="B Badr" w:cs="B Badr"/>
          <w:color w:val="000000"/>
          <w:rtl/>
        </w:rPr>
        <w:t xml:space="preserve"> </w:t>
      </w:r>
      <w:r w:rsidR="00F61E43" w:rsidRPr="00E80C8A">
        <w:rPr>
          <w:rFonts w:ascii="B Badr" w:hAnsi="B Badr" w:cs="B Badr"/>
          <w:color w:val="000000"/>
        </w:rPr>
        <w:sym w:font="HQPB2" w:char="F092"/>
      </w:r>
      <w:r w:rsidR="00F61E43" w:rsidRPr="00E80C8A">
        <w:rPr>
          <w:rFonts w:ascii="B Badr" w:hAnsi="B Badr" w:cs="B Badr"/>
          <w:color w:val="000000"/>
        </w:rPr>
        <w:sym w:font="HQPB4" w:char="F0CE"/>
      </w:r>
      <w:r w:rsidR="00F61E43" w:rsidRPr="00E80C8A">
        <w:rPr>
          <w:rFonts w:ascii="B Badr" w:hAnsi="B Badr" w:cs="B Badr"/>
          <w:color w:val="000000"/>
        </w:rPr>
        <w:sym w:font="HQPB4" w:char="F06F"/>
      </w:r>
      <w:r w:rsidR="00F61E43" w:rsidRPr="00E80C8A">
        <w:rPr>
          <w:rFonts w:ascii="B Badr" w:hAnsi="B Badr" w:cs="B Badr"/>
          <w:color w:val="000000"/>
        </w:rPr>
        <w:sym w:font="HQPB2" w:char="F054"/>
      </w:r>
      <w:r w:rsidR="00F61E43" w:rsidRPr="00E80C8A">
        <w:rPr>
          <w:rFonts w:ascii="B Badr" w:hAnsi="B Badr" w:cs="B Badr"/>
          <w:color w:val="000000"/>
        </w:rPr>
        <w:sym w:font="HQPB4" w:char="F0CE"/>
      </w:r>
      <w:r w:rsidR="00F61E43" w:rsidRPr="00E80C8A">
        <w:rPr>
          <w:rFonts w:ascii="B Badr" w:hAnsi="B Badr" w:cs="B Badr"/>
          <w:color w:val="000000"/>
        </w:rPr>
        <w:sym w:font="HQPB1" w:char="F029"/>
      </w:r>
      <w:r w:rsidR="00F61E43" w:rsidRPr="00E80C8A">
        <w:rPr>
          <w:rFonts w:ascii="B Badr" w:hAnsi="B Badr" w:cs="B Badr"/>
          <w:color w:val="000000"/>
          <w:rtl/>
        </w:rPr>
        <w:t xml:space="preserve"> </w:t>
      </w:r>
      <w:r w:rsidR="00F61E43" w:rsidRPr="00E80C8A">
        <w:rPr>
          <w:rFonts w:ascii="B Badr" w:hAnsi="B Badr" w:cs="B Badr"/>
          <w:color w:val="000000"/>
        </w:rPr>
        <w:sym w:font="HQPB4" w:char="F0E0"/>
      </w:r>
      <w:r w:rsidR="00F61E43" w:rsidRPr="00E80C8A">
        <w:rPr>
          <w:rFonts w:ascii="B Badr" w:hAnsi="B Badr" w:cs="B Badr"/>
          <w:color w:val="000000"/>
        </w:rPr>
        <w:sym w:font="HQPB1" w:char="F04D"/>
      </w:r>
      <w:r w:rsidR="00F61E43" w:rsidRPr="00E80C8A">
        <w:rPr>
          <w:rFonts w:ascii="B Badr" w:hAnsi="B Badr" w:cs="B Badr"/>
          <w:color w:val="000000"/>
        </w:rPr>
        <w:sym w:font="HQPB2" w:char="F05A"/>
      </w:r>
      <w:r w:rsidR="00F61E43" w:rsidRPr="00E80C8A">
        <w:rPr>
          <w:rFonts w:ascii="B Badr" w:hAnsi="B Badr" w:cs="B Badr"/>
          <w:color w:val="000000"/>
        </w:rPr>
        <w:sym w:font="HQPB4" w:char="F0E0"/>
      </w:r>
      <w:r w:rsidR="00F61E43" w:rsidRPr="00E80C8A">
        <w:rPr>
          <w:rFonts w:ascii="B Badr" w:hAnsi="B Badr" w:cs="B Badr"/>
          <w:color w:val="000000"/>
        </w:rPr>
        <w:sym w:font="HQPB2" w:char="F032"/>
      </w:r>
      <w:r w:rsidR="00F61E43" w:rsidRPr="00E80C8A">
        <w:rPr>
          <w:rFonts w:ascii="B Badr" w:hAnsi="B Badr" w:cs="B Badr"/>
          <w:color w:val="000000"/>
          <w:rtl/>
        </w:rPr>
        <w:t xml:space="preserve"> </w:t>
      </w:r>
      <w:r w:rsidR="00F61E43" w:rsidRPr="00E80C8A">
        <w:rPr>
          <w:rFonts w:ascii="B Badr" w:hAnsi="B Badr" w:cs="B Badr"/>
          <w:color w:val="000000"/>
        </w:rPr>
        <w:sym w:font="HQPB5" w:char="F07A"/>
      </w:r>
      <w:r w:rsidR="00F61E43" w:rsidRPr="00E80C8A">
        <w:rPr>
          <w:rFonts w:ascii="B Badr" w:hAnsi="B Badr" w:cs="B Badr"/>
          <w:color w:val="000000"/>
        </w:rPr>
        <w:sym w:font="HQPB2" w:char="F060"/>
      </w:r>
      <w:r w:rsidR="00F61E43" w:rsidRPr="00E80C8A">
        <w:rPr>
          <w:rFonts w:ascii="B Badr" w:hAnsi="B Badr" w:cs="B Badr"/>
          <w:color w:val="000000"/>
        </w:rPr>
        <w:sym w:font="HQPB4" w:char="F0CF"/>
      </w:r>
      <w:r w:rsidR="00F61E43" w:rsidRPr="00E80C8A">
        <w:rPr>
          <w:rFonts w:ascii="B Badr" w:hAnsi="B Badr" w:cs="B Badr"/>
          <w:color w:val="000000"/>
        </w:rPr>
        <w:sym w:font="HQPB2" w:char="F042"/>
      </w:r>
      <w:r w:rsidR="00F61E43" w:rsidRPr="00E80C8A">
        <w:rPr>
          <w:rFonts w:ascii="B Badr" w:hAnsi="B Badr" w:cs="B Badr"/>
          <w:color w:val="000000"/>
          <w:rtl/>
        </w:rPr>
        <w:t xml:space="preserve"> </w:t>
      </w:r>
      <w:r w:rsidR="00F61E43" w:rsidRPr="00E80C8A">
        <w:rPr>
          <w:rFonts w:ascii="B Badr" w:hAnsi="B Badr" w:cs="B Badr"/>
          <w:color w:val="000000"/>
        </w:rPr>
        <w:sym w:font="HQPB5" w:char="F09A"/>
      </w:r>
      <w:r w:rsidR="00F61E43" w:rsidRPr="00E80C8A">
        <w:rPr>
          <w:rFonts w:ascii="B Badr" w:hAnsi="B Badr" w:cs="B Badr"/>
          <w:color w:val="000000"/>
        </w:rPr>
        <w:sym w:font="HQPB2" w:char="F0FA"/>
      </w:r>
      <w:r w:rsidR="00F61E43" w:rsidRPr="00E80C8A">
        <w:rPr>
          <w:rFonts w:ascii="B Badr" w:hAnsi="B Badr" w:cs="B Badr"/>
          <w:color w:val="000000"/>
        </w:rPr>
        <w:sym w:font="HQPB2" w:char="F0FC"/>
      </w:r>
      <w:r w:rsidR="00F61E43" w:rsidRPr="00E80C8A">
        <w:rPr>
          <w:rFonts w:ascii="B Badr" w:hAnsi="B Badr" w:cs="B Badr"/>
          <w:color w:val="000000"/>
        </w:rPr>
        <w:sym w:font="HQPB4" w:char="F0CF"/>
      </w:r>
      <w:r w:rsidR="00F61E43" w:rsidRPr="00E80C8A">
        <w:rPr>
          <w:rFonts w:ascii="B Badr" w:hAnsi="B Badr" w:cs="B Badr"/>
          <w:color w:val="000000"/>
        </w:rPr>
        <w:sym w:font="HQPB2" w:char="F04A"/>
      </w:r>
      <w:r w:rsidR="00F61E43" w:rsidRPr="00E80C8A">
        <w:rPr>
          <w:rFonts w:ascii="B Badr" w:hAnsi="B Badr" w:cs="B Badr"/>
          <w:color w:val="000000"/>
        </w:rPr>
        <w:sym w:font="HQPB4" w:char="F0CE"/>
      </w:r>
      <w:r w:rsidR="00F61E43" w:rsidRPr="00E80C8A">
        <w:rPr>
          <w:rFonts w:ascii="B Badr" w:hAnsi="B Badr" w:cs="B Badr"/>
          <w:color w:val="000000"/>
        </w:rPr>
        <w:sym w:font="HQPB2" w:char="F03D"/>
      </w:r>
      <w:r w:rsidR="00F61E43" w:rsidRPr="00E80C8A">
        <w:rPr>
          <w:rFonts w:ascii="B Badr" w:hAnsi="B Badr" w:cs="B Badr"/>
          <w:color w:val="000000"/>
        </w:rPr>
        <w:sym w:font="HQPB2" w:char="F0BB"/>
      </w:r>
      <w:r w:rsidR="00F61E43" w:rsidRPr="00E80C8A">
        <w:rPr>
          <w:rFonts w:ascii="B Badr" w:hAnsi="B Badr" w:cs="B Badr"/>
          <w:color w:val="000000"/>
        </w:rPr>
        <w:sym w:font="HQPB4" w:char="F0A9"/>
      </w:r>
      <w:r w:rsidR="00F61E43" w:rsidRPr="00E80C8A">
        <w:rPr>
          <w:rFonts w:ascii="B Badr" w:hAnsi="B Badr" w:cs="B Badr"/>
          <w:color w:val="000000"/>
        </w:rPr>
        <w:sym w:font="HQPB1" w:char="F0E0"/>
      </w:r>
      <w:r w:rsidR="00F61E43" w:rsidRPr="00E80C8A">
        <w:rPr>
          <w:rFonts w:ascii="B Badr" w:hAnsi="B Badr" w:cs="B Badr"/>
          <w:color w:val="000000"/>
        </w:rPr>
        <w:sym w:font="HQPB2" w:char="F039"/>
      </w:r>
      <w:r w:rsidR="00F61E43" w:rsidRPr="00E80C8A">
        <w:rPr>
          <w:rFonts w:ascii="B Badr" w:hAnsi="B Badr" w:cs="B Badr"/>
          <w:color w:val="000000"/>
        </w:rPr>
        <w:sym w:font="HQPB5" w:char="F024"/>
      </w:r>
      <w:r w:rsidR="00F61E43" w:rsidRPr="00E80C8A">
        <w:rPr>
          <w:rFonts w:ascii="B Badr" w:hAnsi="B Badr" w:cs="B Badr"/>
          <w:color w:val="000000"/>
        </w:rPr>
        <w:sym w:font="HQPB1" w:char="F023"/>
      </w:r>
      <w:r w:rsidRPr="00E80C8A">
        <w:rPr>
          <w:rFonts w:cs="B Lotus" w:hint="cs"/>
          <w:rtl/>
          <w:lang w:bidi="fa-IR"/>
        </w:rPr>
        <w:t xml:space="preserve"> </w:t>
      </w:r>
      <w:r w:rsidRPr="00E80C8A">
        <w:rPr>
          <w:rFonts w:cs="B Lotus" w:hint="cs"/>
          <w:lang w:bidi="fa-IR"/>
        </w:rPr>
        <w:sym w:font="AGA Arabesque" w:char="F028"/>
      </w:r>
      <w:r w:rsidRPr="00E80C8A">
        <w:rPr>
          <w:rFonts w:cs="B Lotus" w:hint="cs"/>
          <w:rtl/>
          <w:lang w:bidi="fa-IR"/>
        </w:rPr>
        <w:tab/>
      </w:r>
      <w:r w:rsidR="00E80C8A" w:rsidRPr="00E80C8A">
        <w:rPr>
          <w:rFonts w:cs="B Lotus" w:hint="cs"/>
          <w:rtl/>
          <w:lang w:bidi="fa-IR"/>
        </w:rPr>
        <w:t>[</w:t>
      </w:r>
      <w:r w:rsidR="00F61E43" w:rsidRPr="00E80C8A">
        <w:rPr>
          <w:rFonts w:cs="B Lotus" w:hint="cs"/>
          <w:rtl/>
          <w:lang w:bidi="fa-IR"/>
        </w:rPr>
        <w:t>انبياء /87</w:t>
      </w:r>
      <w:r w:rsidR="00E80C8A" w:rsidRPr="00E80C8A">
        <w:rPr>
          <w:rFonts w:cs="B Lotus" w:hint="cs"/>
          <w:rtl/>
          <w:lang w:bidi="fa-IR"/>
        </w:rPr>
        <w:t>]</w:t>
      </w:r>
    </w:p>
    <w:p w:rsidR="009808CA" w:rsidRPr="00D938A1" w:rsidRDefault="009808CA" w:rsidP="00F61E43">
      <w:pPr>
        <w:tabs>
          <w:tab w:val="right" w:pos="7031"/>
        </w:tabs>
        <w:bidi/>
        <w:ind w:left="1134"/>
        <w:jc w:val="both"/>
        <w:rPr>
          <w:rFonts w:cs="B Lotus"/>
          <w:sz w:val="26"/>
          <w:szCs w:val="26"/>
          <w:rtl/>
          <w:lang w:bidi="fa-IR"/>
        </w:rPr>
      </w:pPr>
      <w:r>
        <w:rPr>
          <w:rFonts w:cs="B Lotus" w:hint="cs"/>
          <w:sz w:val="26"/>
          <w:szCs w:val="26"/>
          <w:rtl/>
          <w:lang w:bidi="fa-IR"/>
        </w:rPr>
        <w:t>«</w:t>
      </w:r>
      <w:r w:rsidR="00F61E43">
        <w:rPr>
          <w:rFonts w:cs="B Lotus" w:hint="cs"/>
          <w:sz w:val="26"/>
          <w:szCs w:val="26"/>
          <w:rtl/>
          <w:lang w:bidi="fa-IR"/>
        </w:rPr>
        <w:t>معبودي جز تو نيست، منزهي تو، راستي كه من از ستمكاران بودم</w:t>
      </w:r>
      <w:r w:rsidRPr="00D938A1">
        <w:rPr>
          <w:rFonts w:cs="B Lotus" w:hint="cs"/>
          <w:sz w:val="26"/>
          <w:szCs w:val="26"/>
          <w:rtl/>
          <w:lang w:bidi="fa-IR"/>
        </w:rPr>
        <w:t>».</w:t>
      </w:r>
    </w:p>
    <w:p w:rsidR="009808CA" w:rsidRPr="0096084A" w:rsidRDefault="00F61E43" w:rsidP="009808CA">
      <w:pPr>
        <w:bidi/>
        <w:jc w:val="both"/>
        <w:rPr>
          <w:rFonts w:cs="B Lotus"/>
          <w:sz w:val="28"/>
          <w:szCs w:val="28"/>
          <w:rtl/>
          <w:lang w:bidi="fa-IR"/>
        </w:rPr>
      </w:pPr>
      <w:r w:rsidRPr="0096084A">
        <w:rPr>
          <w:rFonts w:cs="B Lotus" w:hint="cs"/>
          <w:sz w:val="28"/>
          <w:szCs w:val="28"/>
          <w:rtl/>
          <w:lang w:bidi="fa-IR"/>
        </w:rPr>
        <w:t>در كتب رقائق روايت شده مردي كه مرتكب گناهي شده بود به مناجات خدا پرداخت و گفت: پروردگارا! قضاي تو بود، قدر تو بود و فرمان تو بوده است كه من مرتكب گناه شوم، صدايي را شنيد كه به او مي‌گفت: اين حق ربوبيت است پس كو حق عبوديت؟ پس مرد گفت: پروردگارا، گناه را من كردم، من بر نفس خود اسراف ورزيدم و من بر نفس خود ظلم كردم. پس اين مرد صدايي را شنيد كه مي‌گفت: من تو را آمرزيدم، من تو را عفو نمودم و من به تو رحم كردم.</w:t>
      </w:r>
    </w:p>
    <w:p w:rsidR="00F61E43" w:rsidRDefault="00F61E43" w:rsidP="00680013">
      <w:pPr>
        <w:bidi/>
        <w:jc w:val="both"/>
        <w:rPr>
          <w:rFonts w:cs="B Lotus"/>
          <w:sz w:val="28"/>
          <w:szCs w:val="28"/>
          <w:rtl/>
          <w:lang w:bidi="fa-IR"/>
        </w:rPr>
      </w:pPr>
      <w:r w:rsidRPr="0096084A">
        <w:rPr>
          <w:rFonts w:cs="B Lotus" w:hint="cs"/>
          <w:sz w:val="28"/>
          <w:szCs w:val="28"/>
          <w:rtl/>
          <w:lang w:bidi="fa-IR"/>
        </w:rPr>
        <w:t>و من مي‌گويم اگر در ارتكاب عمل بد، استدلال به قدر روا بود مي‌بايستي نسبت به گذشته پذيرفته مي‌شد</w:t>
      </w:r>
      <w:r w:rsidR="00532180" w:rsidRPr="0096084A">
        <w:rPr>
          <w:rFonts w:cs="B Lotus" w:hint="cs"/>
          <w:sz w:val="28"/>
          <w:szCs w:val="28"/>
          <w:rtl/>
          <w:lang w:bidi="fa-IR"/>
        </w:rPr>
        <w:t>،</w:t>
      </w:r>
      <w:r>
        <w:rPr>
          <w:rFonts w:cs="B Lotus" w:hint="cs"/>
          <w:sz w:val="28"/>
          <w:szCs w:val="28"/>
          <w:rtl/>
          <w:lang w:bidi="fa-IR"/>
        </w:rPr>
        <w:t xml:space="preserve"> ولي نسبت به آينده قطعاً پذيرفته نخواهد بود، زيرا كه مكلف نمي‌داند كه قدر خداوند </w:t>
      </w:r>
      <w:r w:rsidR="00AD7661">
        <w:rPr>
          <w:rFonts w:cs="B Lotus" w:hint="cs"/>
          <w:sz w:val="28"/>
          <w:szCs w:val="28"/>
          <w:rtl/>
          <w:lang w:bidi="fa-IR"/>
        </w:rPr>
        <w:t>درباره‌ي او چيست؟ و بر او واجب است كه قدر خدا را با قدر خدا دفع نمايد. به اين معني قدر گناهان را با قدر توبه و اس</w:t>
      </w:r>
      <w:r w:rsidR="00680013">
        <w:rPr>
          <w:rFonts w:cs="B Lotus" w:hint="cs"/>
          <w:sz w:val="28"/>
          <w:szCs w:val="28"/>
          <w:rtl/>
          <w:lang w:bidi="fa-IR"/>
        </w:rPr>
        <w:t>ت</w:t>
      </w:r>
      <w:r w:rsidR="00AD7661">
        <w:rPr>
          <w:rFonts w:cs="B Lotus" w:hint="cs"/>
          <w:sz w:val="28"/>
          <w:szCs w:val="28"/>
          <w:rtl/>
          <w:lang w:bidi="fa-IR"/>
        </w:rPr>
        <w:t>غ</w:t>
      </w:r>
      <w:r w:rsidR="00680013">
        <w:rPr>
          <w:rFonts w:cs="B Lotus" w:hint="cs"/>
          <w:sz w:val="28"/>
          <w:szCs w:val="28"/>
          <w:rtl/>
          <w:lang w:bidi="fa-IR"/>
        </w:rPr>
        <w:t>ف</w:t>
      </w:r>
      <w:r w:rsidR="00AD7661">
        <w:rPr>
          <w:rFonts w:cs="B Lotus" w:hint="cs"/>
          <w:sz w:val="28"/>
          <w:szCs w:val="28"/>
          <w:rtl/>
          <w:lang w:bidi="fa-IR"/>
        </w:rPr>
        <w:t xml:space="preserve">ار دفع نمايد همانطور كه ابن قيم مي‌گويد: مؤمن نيرومند و صادق و بينا در دين وظيفه خود مي‌داند و مي‌فهمد كه امواج قدر را با قدر دفع و برطرف نمايد و اگر نه هلاك خواهد شد، شيوه و </w:t>
      </w:r>
      <w:r w:rsidR="00680013">
        <w:rPr>
          <w:rFonts w:cs="B Lotus" w:hint="cs"/>
          <w:sz w:val="28"/>
          <w:szCs w:val="28"/>
          <w:rtl/>
          <w:lang w:bidi="fa-IR"/>
        </w:rPr>
        <w:t>رفتا</w:t>
      </w:r>
      <w:r w:rsidR="00AD7661">
        <w:rPr>
          <w:rFonts w:cs="B Lotus" w:hint="cs"/>
          <w:sz w:val="28"/>
          <w:szCs w:val="28"/>
          <w:rtl/>
          <w:lang w:bidi="fa-IR"/>
        </w:rPr>
        <w:t>ر صاحبان خرد و عارفان اينگونه بوده است.</w:t>
      </w:r>
    </w:p>
    <w:p w:rsidR="00AD7661" w:rsidRPr="007E45F7" w:rsidRDefault="00C7155B" w:rsidP="00190C8C">
      <w:pPr>
        <w:bidi/>
        <w:jc w:val="both"/>
        <w:rPr>
          <w:rFonts w:cs="B Lotus"/>
          <w:sz w:val="28"/>
          <w:szCs w:val="28"/>
          <w:rtl/>
          <w:lang w:bidi="fa-IR"/>
        </w:rPr>
      </w:pPr>
      <w:r w:rsidRPr="007E45F7">
        <w:rPr>
          <w:rFonts w:cs="B Lotus" w:hint="cs"/>
          <w:sz w:val="28"/>
          <w:szCs w:val="28"/>
          <w:rtl/>
          <w:lang w:bidi="fa-IR"/>
        </w:rPr>
        <w:t>مفهوم گفتار شيخ عبدالقادر گيلاني در همين راستاست كه مي‌گويد:</w:t>
      </w:r>
    </w:p>
    <w:p w:rsidR="00C7155B" w:rsidRPr="007E45F7" w:rsidRDefault="00C7155B" w:rsidP="00190C8C">
      <w:pPr>
        <w:bidi/>
        <w:jc w:val="both"/>
        <w:rPr>
          <w:rFonts w:ascii="Traditional Arabic" w:hAnsi="Traditional Arabic" w:cs="Traditional Arabic"/>
          <w:sz w:val="28"/>
          <w:szCs w:val="28"/>
          <w:rtl/>
          <w:lang w:bidi="fa-IR"/>
        </w:rPr>
      </w:pPr>
      <w:r w:rsidRPr="007E45F7">
        <w:rPr>
          <w:rFonts w:ascii="Traditional Arabic" w:hAnsi="Traditional Arabic" w:cs="Traditional Arabic"/>
          <w:sz w:val="28"/>
          <w:szCs w:val="28"/>
          <w:rtl/>
          <w:lang w:bidi="fa-IR"/>
        </w:rPr>
        <w:t>(</w:t>
      </w:r>
      <w:r w:rsidRPr="007E45F7">
        <w:rPr>
          <w:rFonts w:ascii="Traditional Arabic" w:hAnsi="Traditional Arabic" w:cs="Traditional Arabic"/>
          <w:b/>
          <w:bCs/>
          <w:sz w:val="28"/>
          <w:szCs w:val="28"/>
          <w:rtl/>
          <w:lang w:bidi="fa-IR"/>
        </w:rPr>
        <w:t xml:space="preserve">الناس </w:t>
      </w:r>
      <w:r w:rsidR="00190C8C" w:rsidRPr="007E45F7">
        <w:rPr>
          <w:rFonts w:ascii="Traditional Arabic" w:hAnsi="Traditional Arabic" w:cs="Traditional Arabic" w:hint="cs"/>
          <w:b/>
          <w:bCs/>
          <w:sz w:val="28"/>
          <w:szCs w:val="28"/>
          <w:rtl/>
          <w:lang w:bidi="fa-IR"/>
        </w:rPr>
        <w:t>إ</w:t>
      </w:r>
      <w:r w:rsidRPr="007E45F7">
        <w:rPr>
          <w:rFonts w:ascii="Traditional Arabic" w:hAnsi="Traditional Arabic" w:cs="Traditional Arabic"/>
          <w:b/>
          <w:bCs/>
          <w:sz w:val="28"/>
          <w:szCs w:val="28"/>
          <w:rtl/>
          <w:lang w:bidi="fa-IR"/>
        </w:rPr>
        <w:t xml:space="preserve">ذا وصلوا </w:t>
      </w:r>
      <w:r w:rsidR="00190C8C" w:rsidRPr="007E45F7">
        <w:rPr>
          <w:rFonts w:ascii="Traditional Arabic" w:hAnsi="Traditional Arabic" w:cs="Traditional Arabic" w:hint="cs"/>
          <w:b/>
          <w:bCs/>
          <w:sz w:val="28"/>
          <w:szCs w:val="28"/>
          <w:rtl/>
          <w:lang w:bidi="fa-IR"/>
        </w:rPr>
        <w:t>إلى</w:t>
      </w:r>
      <w:r w:rsidRPr="007E45F7">
        <w:rPr>
          <w:rFonts w:ascii="Traditional Arabic" w:hAnsi="Traditional Arabic" w:cs="Traditional Arabic"/>
          <w:b/>
          <w:bCs/>
          <w:sz w:val="28"/>
          <w:szCs w:val="28"/>
          <w:rtl/>
          <w:lang w:bidi="fa-IR"/>
        </w:rPr>
        <w:t xml:space="preserve"> القضاء والقدر</w:t>
      </w:r>
      <w:r w:rsidR="00190C8C" w:rsidRPr="007E45F7">
        <w:rPr>
          <w:rFonts w:ascii="Traditional Arabic" w:hAnsi="Traditional Arabic" w:cs="Traditional Arabic" w:hint="cs"/>
          <w:b/>
          <w:bCs/>
          <w:sz w:val="28"/>
          <w:szCs w:val="28"/>
          <w:rtl/>
          <w:lang w:bidi="fa-IR"/>
        </w:rPr>
        <w:t xml:space="preserve"> </w:t>
      </w:r>
      <w:r w:rsidRPr="007E45F7">
        <w:rPr>
          <w:rFonts w:ascii="Traditional Arabic" w:hAnsi="Traditional Arabic" w:cs="Traditional Arabic"/>
          <w:b/>
          <w:bCs/>
          <w:sz w:val="28"/>
          <w:szCs w:val="28"/>
          <w:rtl/>
          <w:lang w:bidi="fa-IR"/>
        </w:rPr>
        <w:t xml:space="preserve">أمسكوا، </w:t>
      </w:r>
      <w:r w:rsidR="00190C8C" w:rsidRPr="007E45F7">
        <w:rPr>
          <w:rFonts w:ascii="Traditional Arabic" w:hAnsi="Traditional Arabic" w:cs="Traditional Arabic" w:hint="cs"/>
          <w:b/>
          <w:bCs/>
          <w:sz w:val="28"/>
          <w:szCs w:val="28"/>
          <w:rtl/>
          <w:lang w:bidi="fa-IR"/>
        </w:rPr>
        <w:t>إ</w:t>
      </w:r>
      <w:r w:rsidR="00190C8C" w:rsidRPr="007E45F7">
        <w:rPr>
          <w:rFonts w:ascii="Traditional Arabic" w:hAnsi="Traditional Arabic" w:cs="Traditional Arabic"/>
          <w:b/>
          <w:bCs/>
          <w:sz w:val="28"/>
          <w:szCs w:val="28"/>
          <w:rtl/>
          <w:lang w:bidi="fa-IR"/>
        </w:rPr>
        <w:t>لا أنا فانفتحت لي فيه روزنه فنا</w:t>
      </w:r>
      <w:r w:rsidRPr="007E45F7">
        <w:rPr>
          <w:rFonts w:ascii="Traditional Arabic" w:hAnsi="Traditional Arabic" w:cs="Traditional Arabic"/>
          <w:b/>
          <w:bCs/>
          <w:sz w:val="28"/>
          <w:szCs w:val="28"/>
          <w:rtl/>
          <w:lang w:bidi="fa-IR"/>
        </w:rPr>
        <w:t>زعت أقدار الحق بالحق للحق، والرجل من يكون منازعا للقدر لا من يكون مستسلما مع</w:t>
      </w:r>
      <w:r w:rsidR="00190C8C" w:rsidRPr="007E45F7">
        <w:rPr>
          <w:rFonts w:ascii="Traditional Arabic" w:hAnsi="Traditional Arabic" w:cs="Traditional Arabic" w:hint="cs"/>
          <w:b/>
          <w:bCs/>
          <w:sz w:val="28"/>
          <w:szCs w:val="28"/>
          <w:rtl/>
          <w:lang w:bidi="fa-IR"/>
        </w:rPr>
        <w:t xml:space="preserve"> </w:t>
      </w:r>
      <w:r w:rsidRPr="007E45F7">
        <w:rPr>
          <w:rFonts w:ascii="Traditional Arabic" w:hAnsi="Traditional Arabic" w:cs="Traditional Arabic"/>
          <w:b/>
          <w:bCs/>
          <w:sz w:val="28"/>
          <w:szCs w:val="28"/>
          <w:rtl/>
          <w:lang w:bidi="fa-IR"/>
        </w:rPr>
        <w:t>القدر</w:t>
      </w:r>
      <w:r w:rsidRPr="007E45F7">
        <w:rPr>
          <w:rFonts w:ascii="Traditional Arabic" w:hAnsi="Traditional Arabic" w:cs="Traditional Arabic"/>
          <w:sz w:val="28"/>
          <w:szCs w:val="28"/>
          <w:rtl/>
          <w:lang w:bidi="fa-IR"/>
        </w:rPr>
        <w:t>)</w:t>
      </w:r>
    </w:p>
    <w:p w:rsidR="00F37AAA" w:rsidRPr="007E45F7" w:rsidRDefault="00C7155B" w:rsidP="00F37AAA">
      <w:pPr>
        <w:bidi/>
        <w:ind w:firstLine="284"/>
        <w:jc w:val="both"/>
        <w:rPr>
          <w:rFonts w:cs="B Lotus"/>
          <w:sz w:val="28"/>
          <w:szCs w:val="28"/>
          <w:rtl/>
          <w:lang w:bidi="fa-IR"/>
        </w:rPr>
      </w:pPr>
      <w:r w:rsidRPr="007E45F7">
        <w:rPr>
          <w:rFonts w:cs="B Lotus" w:hint="cs"/>
          <w:sz w:val="28"/>
          <w:szCs w:val="28"/>
          <w:rtl/>
          <w:lang w:bidi="fa-IR"/>
        </w:rPr>
        <w:t>«بعضي از مردمان كه مي‌شناختم هنگامي كه به قضا و قدر مي‌رسيدند توقف مي‌كردند جز من كه روزنه‌اي از فيوضات رباني بر قلبم باز شد با قدرهاي حق به وسيله قدرهاي حق، براي حق، به مبارزه پرداختم. انسان مؤمن واقعي كسي است كه با قدر مبارزه كند و تسليم و منقاد قدر نگردد.»</w:t>
      </w:r>
    </w:p>
    <w:p w:rsidR="00C7155B" w:rsidRDefault="00C7155B" w:rsidP="00C7155B">
      <w:pPr>
        <w:bidi/>
        <w:ind w:firstLine="284"/>
        <w:jc w:val="both"/>
        <w:rPr>
          <w:rFonts w:cs="B Lotus"/>
          <w:sz w:val="28"/>
          <w:szCs w:val="28"/>
          <w:rtl/>
          <w:lang w:bidi="fa-IR"/>
        </w:rPr>
      </w:pPr>
      <w:r>
        <w:rPr>
          <w:rFonts w:cs="B Lotus" w:hint="cs"/>
          <w:sz w:val="28"/>
          <w:szCs w:val="28"/>
          <w:rtl/>
          <w:lang w:bidi="fa-IR"/>
        </w:rPr>
        <w:t>در حيات دنياي بندگان جز با اينكه بايد بعضي قدرها را با بعضي ديگر دفع نماييم، مصالح زندگي بندگان حاصل نخواهد شد.</w:t>
      </w:r>
    </w:p>
    <w:p w:rsidR="00C7155B" w:rsidRDefault="00C7155B" w:rsidP="00C7155B">
      <w:pPr>
        <w:bidi/>
        <w:ind w:firstLine="284"/>
        <w:jc w:val="both"/>
        <w:rPr>
          <w:rFonts w:cs="B Lotus"/>
          <w:sz w:val="28"/>
          <w:szCs w:val="28"/>
          <w:rtl/>
          <w:lang w:bidi="fa-IR"/>
        </w:rPr>
      </w:pPr>
      <w:r>
        <w:rPr>
          <w:rFonts w:cs="B Lotus" w:hint="cs"/>
          <w:sz w:val="28"/>
          <w:szCs w:val="28"/>
          <w:rtl/>
          <w:lang w:bidi="fa-IR"/>
        </w:rPr>
        <w:t xml:space="preserve">خداوند متعال به ما دستور داده است كه قدر سيئه را با قدر حسنه دفع نماييم و همچنين قدر گرسنگي را با قدر خوردن دفع نماييم. و اگر بنده تسليم قدر گرسنگي شود با وجود اين توان دفع آن را به وسيله‌ي قدر خوردن داشته باشد، تا اينكه بميرد در حالت ارتكاب گناه مرده است. </w:t>
      </w:r>
      <w:r w:rsidR="002C1A7D">
        <w:rPr>
          <w:rFonts w:cs="B Lotus" w:hint="cs"/>
          <w:sz w:val="28"/>
          <w:szCs w:val="28"/>
          <w:rtl/>
          <w:lang w:bidi="fa-IR"/>
        </w:rPr>
        <w:t xml:space="preserve">همچنين سرما، گرما، تشنگي و ... همه موارد قدر هستند و به ما دستور داده شده آنها را با قدرهاي ضدشان دفع نماييم، بنابراين دفع كننده و دفع شونده و خود دفع </w:t>
      </w:r>
      <w:r w:rsidR="002C1A7D">
        <w:rPr>
          <w:rFonts w:cs="B Lotus"/>
          <w:sz w:val="28"/>
          <w:szCs w:val="28"/>
          <w:lang w:bidi="fa-IR"/>
        </w:rPr>
        <w:t>]</w:t>
      </w:r>
      <w:r w:rsidR="002C1A7D">
        <w:rPr>
          <w:rFonts w:cs="B Lotus" w:hint="cs"/>
          <w:sz w:val="28"/>
          <w:szCs w:val="28"/>
          <w:rtl/>
          <w:lang w:bidi="fa-IR"/>
        </w:rPr>
        <w:t>دافع، مدفوع و دفع</w:t>
      </w:r>
      <w:r w:rsidR="002C1A7D">
        <w:rPr>
          <w:rFonts w:cs="B Lotus"/>
          <w:sz w:val="28"/>
          <w:szCs w:val="28"/>
          <w:lang w:bidi="fa-IR"/>
        </w:rPr>
        <w:t>[</w:t>
      </w:r>
      <w:r w:rsidR="002C1A7D">
        <w:rPr>
          <w:rFonts w:cs="B Lotus" w:hint="cs"/>
          <w:sz w:val="28"/>
          <w:szCs w:val="28"/>
          <w:rtl/>
          <w:lang w:bidi="fa-IR"/>
        </w:rPr>
        <w:t xml:space="preserve"> همه از قدرهاي خداوند هستند.</w:t>
      </w:r>
    </w:p>
    <w:p w:rsidR="00680013" w:rsidRDefault="00680013" w:rsidP="00680013">
      <w:pPr>
        <w:bidi/>
        <w:ind w:firstLine="284"/>
        <w:jc w:val="both"/>
        <w:rPr>
          <w:rFonts w:cs="B Lotus"/>
          <w:sz w:val="28"/>
          <w:szCs w:val="28"/>
          <w:rtl/>
          <w:lang w:bidi="fa-IR"/>
        </w:rPr>
      </w:pPr>
    </w:p>
    <w:p w:rsidR="002C1A7D" w:rsidRDefault="002C1A7D" w:rsidP="00680013">
      <w:pPr>
        <w:bidi/>
        <w:ind w:firstLine="284"/>
        <w:jc w:val="both"/>
        <w:rPr>
          <w:rFonts w:cs="B Lotus"/>
          <w:sz w:val="28"/>
          <w:szCs w:val="28"/>
          <w:rtl/>
          <w:lang w:bidi="fa-IR"/>
        </w:rPr>
      </w:pPr>
      <w:r>
        <w:rPr>
          <w:rFonts w:cs="B Lotus" w:hint="cs"/>
          <w:sz w:val="28"/>
          <w:szCs w:val="28"/>
          <w:rtl/>
          <w:lang w:bidi="fa-IR"/>
        </w:rPr>
        <w:t>پيامبر گرامي</w:t>
      </w:r>
      <w:r w:rsidR="00680013">
        <w:rPr>
          <w:rFonts w:cs="CTraditional Arabic" w:hint="cs"/>
          <w:sz w:val="28"/>
          <w:szCs w:val="28"/>
          <w:lang w:bidi="fa-IR"/>
        </w:rPr>
        <w:sym w:font="AGA Arabesque" w:char="F072"/>
      </w:r>
      <w:r>
        <w:rPr>
          <w:rFonts w:cs="B Lotus" w:hint="cs"/>
          <w:sz w:val="28"/>
          <w:szCs w:val="28"/>
          <w:rtl/>
          <w:lang w:bidi="fa-IR"/>
        </w:rPr>
        <w:t xml:space="preserve"> به طور روشن به توضيح اين موضوع پرداخت هنگامي كه از حضرتش پرسيدند: آيا دارو، درمان و وسايل پيشگيري چيزي از قدر خداوند متعال را رد خواهند كرد؟ در جواب فرمود:</w:t>
      </w:r>
    </w:p>
    <w:p w:rsidR="002C1A7D" w:rsidRPr="003A7982" w:rsidRDefault="002C1A7D" w:rsidP="002C1A7D">
      <w:pPr>
        <w:bidi/>
        <w:ind w:firstLine="284"/>
        <w:jc w:val="both"/>
        <w:rPr>
          <w:rFonts w:cs="B Lotus"/>
          <w:sz w:val="28"/>
          <w:szCs w:val="28"/>
          <w:rtl/>
          <w:lang w:bidi="fa-IR"/>
        </w:rPr>
      </w:pPr>
      <w:r>
        <w:rPr>
          <w:rFonts w:cs="B Lotus" w:hint="cs"/>
          <w:sz w:val="28"/>
          <w:szCs w:val="28"/>
          <w:rtl/>
          <w:lang w:bidi="fa-IR"/>
        </w:rPr>
        <w:t>(</w:t>
      </w:r>
      <w:r w:rsidRPr="00680013">
        <w:rPr>
          <w:rFonts w:ascii="Traditional Arabic" w:hAnsi="Traditional Arabic" w:cs="Traditional Arabic"/>
          <w:b/>
          <w:bCs/>
          <w:sz w:val="28"/>
          <w:szCs w:val="28"/>
          <w:rtl/>
          <w:lang w:bidi="fa-IR"/>
        </w:rPr>
        <w:t>هي من قدرالله</w:t>
      </w:r>
      <w:r>
        <w:rPr>
          <w:rFonts w:cs="B Lotus" w:hint="cs"/>
          <w:sz w:val="28"/>
          <w:szCs w:val="28"/>
          <w:rtl/>
          <w:lang w:bidi="fa-IR"/>
        </w:rPr>
        <w:t>)</w:t>
      </w:r>
      <w:r w:rsidRPr="002C1A7D">
        <w:rPr>
          <w:rFonts w:cs="B Lotus"/>
          <w:sz w:val="28"/>
          <w:szCs w:val="28"/>
          <w:vertAlign w:val="superscript"/>
          <w:rtl/>
        </w:rPr>
        <w:t xml:space="preserve"> </w:t>
      </w:r>
      <w:r w:rsidRPr="00FC2BC2">
        <w:rPr>
          <w:rFonts w:cs="B Lotus"/>
          <w:sz w:val="28"/>
          <w:szCs w:val="28"/>
          <w:vertAlign w:val="superscript"/>
          <w:rtl/>
        </w:rPr>
        <w:footnoteReference w:id="225"/>
      </w:r>
    </w:p>
    <w:p w:rsidR="002C1A7D" w:rsidRPr="002C1A7D" w:rsidRDefault="002C1A7D" w:rsidP="00FC5033">
      <w:pPr>
        <w:bidi/>
        <w:ind w:firstLine="284"/>
        <w:jc w:val="both"/>
        <w:rPr>
          <w:rFonts w:cs="B Lotus"/>
          <w:sz w:val="28"/>
          <w:szCs w:val="28"/>
          <w:rtl/>
          <w:lang w:bidi="fa-IR"/>
        </w:rPr>
      </w:pPr>
      <w:r>
        <w:rPr>
          <w:rFonts w:cs="B Lotus" w:hint="cs"/>
          <w:sz w:val="28"/>
          <w:szCs w:val="28"/>
          <w:rtl/>
          <w:lang w:bidi="fa-IR"/>
        </w:rPr>
        <w:t>«آنها هم قدر خدا هستند».</w:t>
      </w:r>
    </w:p>
    <w:p w:rsidR="002C1A7D" w:rsidRDefault="00C77EA2" w:rsidP="002C1A7D">
      <w:pPr>
        <w:bidi/>
        <w:ind w:firstLine="284"/>
        <w:jc w:val="both"/>
        <w:rPr>
          <w:rFonts w:cs="B Lotus"/>
          <w:sz w:val="28"/>
          <w:szCs w:val="28"/>
          <w:rtl/>
          <w:lang w:bidi="fa-IR"/>
        </w:rPr>
      </w:pPr>
      <w:r>
        <w:rPr>
          <w:rFonts w:cs="B Lotus" w:hint="cs"/>
          <w:sz w:val="28"/>
          <w:szCs w:val="28"/>
          <w:rtl/>
          <w:lang w:bidi="fa-IR"/>
        </w:rPr>
        <w:t xml:space="preserve">هر گاه دشمنان كافر، وارد يك كشور اسلامي شوند با قدر خداوند وارد آنجا شده‌اند. آيا رواست كه مسلمانان تسليم اين قدر شوند و به </w:t>
      </w:r>
      <w:r w:rsidR="004D24A7">
        <w:rPr>
          <w:rFonts w:cs="B Lotus" w:hint="cs"/>
          <w:sz w:val="28"/>
          <w:szCs w:val="28"/>
          <w:rtl/>
          <w:lang w:bidi="fa-IR"/>
        </w:rPr>
        <w:t xml:space="preserve">قدر مبارزه با آن </w:t>
      </w:r>
      <w:r w:rsidR="00526376">
        <w:rPr>
          <w:rFonts w:cs="B Lotus" w:hint="cs"/>
          <w:sz w:val="28"/>
          <w:szCs w:val="28"/>
          <w:rtl/>
          <w:lang w:bidi="fa-IR"/>
        </w:rPr>
        <w:t>نپردازند؟ قطعاً واضح و روشن است كه مسلمانان بايستي در مقابل چنين قدري به وسيله قدر جهاد كه آنهم قدر خداست به مقابله برخيزند.</w:t>
      </w:r>
    </w:p>
    <w:p w:rsidR="00526376" w:rsidRPr="002C1A7D" w:rsidRDefault="00526376" w:rsidP="00526376">
      <w:pPr>
        <w:bidi/>
        <w:ind w:firstLine="284"/>
        <w:jc w:val="both"/>
        <w:rPr>
          <w:rFonts w:cs="B Lotus"/>
          <w:sz w:val="28"/>
          <w:szCs w:val="28"/>
          <w:rtl/>
          <w:lang w:bidi="fa-IR"/>
        </w:rPr>
      </w:pPr>
      <w:r>
        <w:rPr>
          <w:rFonts w:cs="B Lotus" w:hint="cs"/>
          <w:sz w:val="28"/>
          <w:szCs w:val="28"/>
          <w:rtl/>
          <w:lang w:bidi="fa-IR"/>
        </w:rPr>
        <w:t>گناه و معصيت وقتي كه بر تو مقدر شود و با فعل قدر آن را انجام دادي، لازم و ضروري است كه با قدر توبه‌ي نصوح به دفع آن قدر پردازي.</w:t>
      </w:r>
      <w:r w:rsidRPr="00526376">
        <w:rPr>
          <w:rFonts w:cs="B Lotus"/>
          <w:sz w:val="28"/>
          <w:szCs w:val="28"/>
          <w:vertAlign w:val="superscript"/>
          <w:rtl/>
        </w:rPr>
        <w:t xml:space="preserve"> </w:t>
      </w:r>
      <w:r w:rsidRPr="00FC2BC2">
        <w:rPr>
          <w:rFonts w:cs="B Lotus"/>
          <w:sz w:val="28"/>
          <w:szCs w:val="28"/>
          <w:vertAlign w:val="superscript"/>
          <w:rtl/>
        </w:rPr>
        <w:footnoteReference w:id="226"/>
      </w:r>
    </w:p>
    <w:p w:rsidR="002C1A7D" w:rsidRPr="002C1A7D" w:rsidRDefault="002C1A7D" w:rsidP="002C1A7D">
      <w:pPr>
        <w:bidi/>
        <w:ind w:firstLine="284"/>
        <w:jc w:val="both"/>
        <w:rPr>
          <w:rFonts w:cs="B Lotus"/>
          <w:sz w:val="28"/>
          <w:szCs w:val="28"/>
          <w:rtl/>
          <w:lang w:bidi="fa-IR"/>
        </w:rPr>
      </w:pPr>
    </w:p>
    <w:p w:rsidR="001553C7" w:rsidRDefault="001553C7" w:rsidP="002C1A7D">
      <w:pPr>
        <w:bidi/>
        <w:ind w:firstLine="284"/>
        <w:jc w:val="both"/>
        <w:rPr>
          <w:rFonts w:cs="B Lotus"/>
          <w:sz w:val="28"/>
          <w:szCs w:val="28"/>
          <w:rtl/>
          <w:lang w:bidi="fa-IR"/>
        </w:rPr>
        <w:sectPr w:rsidR="001553C7" w:rsidSect="00647CF2">
          <w:headerReference w:type="default" r:id="rId25"/>
          <w:footnotePr>
            <w:numRestart w:val="eachPage"/>
          </w:footnotePr>
          <w:pgSz w:w="11907" w:h="16840" w:code="9"/>
          <w:pgMar w:top="2268" w:right="2211" w:bottom="2268" w:left="2211" w:header="2268" w:footer="2268" w:gutter="0"/>
          <w:cols w:space="708"/>
          <w:titlePg/>
          <w:bidi/>
          <w:docGrid w:linePitch="360"/>
        </w:sectPr>
      </w:pPr>
    </w:p>
    <w:p w:rsidR="006D00D4" w:rsidRDefault="006D00D4" w:rsidP="006D00D4">
      <w:pPr>
        <w:pStyle w:val="a"/>
        <w:rPr>
          <w:rtl/>
        </w:rPr>
      </w:pPr>
    </w:p>
    <w:p w:rsidR="006D00D4" w:rsidRPr="009C5B5C" w:rsidRDefault="006D00D4" w:rsidP="009C5B5C">
      <w:pPr>
        <w:pStyle w:val="a"/>
        <w:rPr>
          <w:sz w:val="36"/>
          <w:szCs w:val="36"/>
          <w:rtl/>
        </w:rPr>
      </w:pPr>
      <w:bookmarkStart w:id="318" w:name="_Toc281677036"/>
      <w:r w:rsidRPr="009C5B5C">
        <w:rPr>
          <w:rFonts w:hint="cs"/>
          <w:sz w:val="36"/>
          <w:szCs w:val="36"/>
          <w:rtl/>
        </w:rPr>
        <w:t>انگيزه‌هاي توبه</w:t>
      </w:r>
      <w:bookmarkEnd w:id="318"/>
    </w:p>
    <w:p w:rsidR="006D00D4" w:rsidRPr="00694269" w:rsidRDefault="006D00D4" w:rsidP="00694269">
      <w:pPr>
        <w:bidi/>
        <w:ind w:firstLine="284"/>
        <w:jc w:val="both"/>
        <w:rPr>
          <w:rFonts w:cs="B Lotus"/>
          <w:sz w:val="28"/>
          <w:szCs w:val="28"/>
          <w:rtl/>
          <w:lang w:bidi="fa-IR"/>
        </w:rPr>
      </w:pPr>
    </w:p>
    <w:p w:rsidR="006D00D4" w:rsidRPr="00694269" w:rsidRDefault="006D00D4" w:rsidP="00694269">
      <w:pPr>
        <w:bidi/>
        <w:ind w:firstLine="284"/>
        <w:jc w:val="both"/>
        <w:rPr>
          <w:rFonts w:cs="B Lotus"/>
          <w:sz w:val="30"/>
          <w:szCs w:val="30"/>
          <w:rtl/>
          <w:lang w:bidi="fa-IR"/>
        </w:rPr>
      </w:pPr>
      <w:r w:rsidRPr="00694269">
        <w:rPr>
          <w:rFonts w:cs="B Lotus" w:hint="cs"/>
          <w:sz w:val="28"/>
          <w:szCs w:val="28"/>
          <w:rtl/>
          <w:lang w:bidi="fa-IR"/>
        </w:rPr>
        <w:t>1</w:t>
      </w:r>
      <w:r w:rsidRPr="00694269">
        <w:rPr>
          <w:rFonts w:cs="B Lotus" w:hint="cs"/>
          <w:sz w:val="30"/>
          <w:szCs w:val="30"/>
          <w:rtl/>
          <w:lang w:bidi="fa-IR"/>
        </w:rPr>
        <w:t>- آشنايي با مقام و حقوق خداوند متعال</w:t>
      </w:r>
    </w:p>
    <w:p w:rsidR="006D00D4" w:rsidRPr="00694269" w:rsidRDefault="006D00D4" w:rsidP="00694269">
      <w:pPr>
        <w:bidi/>
        <w:ind w:firstLine="284"/>
        <w:jc w:val="both"/>
        <w:rPr>
          <w:rFonts w:cs="B Lotus"/>
          <w:sz w:val="30"/>
          <w:szCs w:val="30"/>
          <w:rtl/>
          <w:lang w:bidi="fa-IR"/>
        </w:rPr>
      </w:pPr>
      <w:r w:rsidRPr="00694269">
        <w:rPr>
          <w:rFonts w:cs="B Lotus" w:hint="cs"/>
          <w:sz w:val="30"/>
          <w:szCs w:val="30"/>
          <w:rtl/>
          <w:lang w:bidi="fa-IR"/>
        </w:rPr>
        <w:t>2- ياد مرگ و قبر</w:t>
      </w:r>
    </w:p>
    <w:p w:rsidR="006D00D4" w:rsidRPr="00694269" w:rsidRDefault="006D00D4" w:rsidP="00694269">
      <w:pPr>
        <w:bidi/>
        <w:ind w:firstLine="284"/>
        <w:jc w:val="both"/>
        <w:rPr>
          <w:rFonts w:cs="B Lotus"/>
          <w:sz w:val="30"/>
          <w:szCs w:val="30"/>
          <w:rtl/>
          <w:lang w:bidi="fa-IR"/>
        </w:rPr>
      </w:pPr>
      <w:r w:rsidRPr="00694269">
        <w:rPr>
          <w:rFonts w:cs="B Lotus" w:hint="cs"/>
          <w:sz w:val="30"/>
          <w:szCs w:val="30"/>
          <w:rtl/>
          <w:lang w:bidi="fa-IR"/>
        </w:rPr>
        <w:t>3- ياد آخرت و بهشت و جهنم</w:t>
      </w:r>
    </w:p>
    <w:p w:rsidR="006D00D4" w:rsidRPr="00694269" w:rsidRDefault="006D00D4" w:rsidP="00694269">
      <w:pPr>
        <w:bidi/>
        <w:ind w:firstLine="284"/>
        <w:jc w:val="both"/>
        <w:rPr>
          <w:rFonts w:cs="B Lotus"/>
          <w:sz w:val="30"/>
          <w:szCs w:val="30"/>
          <w:rtl/>
          <w:lang w:bidi="fa-IR"/>
        </w:rPr>
      </w:pPr>
      <w:r w:rsidRPr="00694269">
        <w:rPr>
          <w:rFonts w:cs="B Lotus" w:hint="cs"/>
          <w:sz w:val="30"/>
          <w:szCs w:val="30"/>
          <w:rtl/>
          <w:lang w:bidi="fa-IR"/>
        </w:rPr>
        <w:t>4- آشنايي با آثار گناهان مربوط به دنيا و قيامت</w:t>
      </w:r>
    </w:p>
    <w:p w:rsidR="006D00D4" w:rsidRPr="00694269" w:rsidRDefault="006D00D4" w:rsidP="00694269">
      <w:pPr>
        <w:bidi/>
        <w:ind w:firstLine="284"/>
        <w:jc w:val="both"/>
        <w:rPr>
          <w:rFonts w:cs="B Lotus"/>
          <w:sz w:val="30"/>
          <w:szCs w:val="30"/>
          <w:rtl/>
          <w:lang w:bidi="fa-IR"/>
        </w:rPr>
      </w:pPr>
      <w:r w:rsidRPr="00694269">
        <w:rPr>
          <w:rFonts w:cs="B Lotus" w:hint="cs"/>
          <w:sz w:val="30"/>
          <w:szCs w:val="30"/>
          <w:rtl/>
          <w:lang w:bidi="fa-IR"/>
        </w:rPr>
        <w:t xml:space="preserve">5- </w:t>
      </w:r>
      <w:r w:rsidR="00694269" w:rsidRPr="00694269">
        <w:rPr>
          <w:rFonts w:cs="B Lotus" w:hint="cs"/>
          <w:sz w:val="30"/>
          <w:szCs w:val="30"/>
          <w:rtl/>
          <w:lang w:bidi="fa-IR"/>
        </w:rPr>
        <w:t xml:space="preserve"> سخن </w:t>
      </w:r>
      <w:r w:rsidRPr="00694269">
        <w:rPr>
          <w:rFonts w:cs="B Lotus" w:hint="cs"/>
          <w:sz w:val="30"/>
          <w:szCs w:val="30"/>
          <w:rtl/>
          <w:lang w:bidi="fa-IR"/>
        </w:rPr>
        <w:t>پايان</w:t>
      </w:r>
      <w:r w:rsidR="00694269" w:rsidRPr="00694269">
        <w:rPr>
          <w:rFonts w:cs="B Lotus" w:hint="cs"/>
          <w:sz w:val="30"/>
          <w:szCs w:val="30"/>
          <w:rtl/>
          <w:lang w:bidi="fa-IR"/>
        </w:rPr>
        <w:t>ی</w:t>
      </w:r>
    </w:p>
    <w:p w:rsidR="006D00D4" w:rsidRDefault="006D00D4">
      <w:pPr>
        <w:rPr>
          <w:rFonts w:cs="B Lotus"/>
          <w:sz w:val="28"/>
          <w:szCs w:val="28"/>
          <w:lang w:bidi="fa-IR"/>
        </w:rPr>
        <w:sectPr w:rsidR="006D00D4" w:rsidSect="00647CF2">
          <w:footnotePr>
            <w:numRestart w:val="eachPage"/>
          </w:footnotePr>
          <w:pgSz w:w="11907" w:h="16840" w:code="9"/>
          <w:pgMar w:top="2268" w:right="2211" w:bottom="2268" w:left="2211" w:header="2268" w:footer="2268" w:gutter="0"/>
          <w:cols w:space="708"/>
          <w:titlePg/>
          <w:bidi/>
          <w:docGrid w:linePitch="360"/>
        </w:sectPr>
      </w:pPr>
    </w:p>
    <w:p w:rsidR="001553C7" w:rsidRPr="009C5B5C" w:rsidRDefault="001553C7" w:rsidP="009C5B5C">
      <w:pPr>
        <w:bidi/>
        <w:spacing w:before="240" w:after="240"/>
        <w:jc w:val="center"/>
        <w:rPr>
          <w:rFonts w:cs="B Yagut"/>
          <w:b/>
          <w:bCs/>
          <w:sz w:val="32"/>
          <w:szCs w:val="32"/>
          <w:rtl/>
        </w:rPr>
      </w:pPr>
      <w:bookmarkStart w:id="319" w:name="_Toc237013389"/>
      <w:bookmarkStart w:id="320" w:name="_Toc237013542"/>
      <w:r w:rsidRPr="009C5B5C">
        <w:rPr>
          <w:rFonts w:cs="B Yagut" w:hint="cs"/>
          <w:b/>
          <w:bCs/>
          <w:sz w:val="32"/>
          <w:szCs w:val="32"/>
          <w:rtl/>
        </w:rPr>
        <w:t>انگيزه‌هاي توبه</w:t>
      </w:r>
      <w:bookmarkEnd w:id="319"/>
      <w:bookmarkEnd w:id="320"/>
    </w:p>
    <w:p w:rsidR="001553C7" w:rsidRDefault="00FC78D5" w:rsidP="00671F87">
      <w:pPr>
        <w:bidi/>
        <w:ind w:firstLine="284"/>
        <w:jc w:val="both"/>
        <w:rPr>
          <w:rFonts w:cs="B Lotus"/>
          <w:sz w:val="28"/>
          <w:szCs w:val="28"/>
          <w:rtl/>
          <w:lang w:bidi="fa-IR"/>
        </w:rPr>
      </w:pPr>
      <w:r>
        <w:rPr>
          <w:rFonts w:cs="B Lotus" w:hint="cs"/>
          <w:sz w:val="28"/>
          <w:szCs w:val="28"/>
          <w:rtl/>
          <w:lang w:bidi="fa-IR"/>
        </w:rPr>
        <w:t>توبه جايگاه والايي در دين و مقام رفيعي در ميان مقامات پرهيزگ</w:t>
      </w:r>
      <w:r w:rsidR="00671F87">
        <w:rPr>
          <w:rFonts w:cs="B Lotus" w:hint="cs"/>
          <w:sz w:val="28"/>
          <w:szCs w:val="28"/>
          <w:rtl/>
          <w:lang w:bidi="fa-IR"/>
        </w:rPr>
        <w:t xml:space="preserve">اران دارد و نياز هر مسلمان رجوع کننده به </w:t>
      </w:r>
      <w:r>
        <w:rPr>
          <w:rFonts w:cs="B Lotus" w:hint="cs"/>
          <w:sz w:val="28"/>
          <w:szCs w:val="28"/>
          <w:rtl/>
          <w:lang w:bidi="fa-IR"/>
        </w:rPr>
        <w:t>راه خداست؛ لذا منزلت توبه به عنوان كل منازل دين بشمار مي‌آيد. اخلاق صالحان از موانع و عقبات راه رسيدن به توبه خالي نيست از اينرو موجبات و انگيزه‌هايي كه انسان را بدان ترغيب و تشويق نمايند نبايد ازديد پنهان داشت.</w:t>
      </w:r>
    </w:p>
    <w:p w:rsidR="00FC78D5" w:rsidRDefault="00FC78D5" w:rsidP="00FC78D5">
      <w:pPr>
        <w:bidi/>
        <w:ind w:firstLine="284"/>
        <w:jc w:val="both"/>
        <w:rPr>
          <w:rFonts w:cs="B Lotus"/>
          <w:sz w:val="28"/>
          <w:szCs w:val="28"/>
          <w:rtl/>
          <w:lang w:bidi="fa-IR"/>
        </w:rPr>
      </w:pPr>
      <w:r>
        <w:rPr>
          <w:rFonts w:cs="B Lotus" w:hint="cs"/>
          <w:sz w:val="28"/>
          <w:szCs w:val="28"/>
          <w:rtl/>
          <w:lang w:bidi="fa-IR"/>
        </w:rPr>
        <w:t>دوست داريم كه در اين فصل پيرامون موجبات توبه بپردازيم و چراغي فرا راه تائبين قرار داده تا همت‌ها را تحريك و عزيمتها را براي توبه به سوي خداوند متعال سوق دهيم.</w:t>
      </w:r>
    </w:p>
    <w:p w:rsidR="00FC78D5" w:rsidRDefault="00FC78D5" w:rsidP="00671F87">
      <w:pPr>
        <w:pStyle w:val="a0"/>
        <w:rPr>
          <w:rtl/>
        </w:rPr>
      </w:pPr>
      <w:bookmarkStart w:id="321" w:name="_Toc237013390"/>
      <w:bookmarkStart w:id="322" w:name="_Toc237013543"/>
      <w:bookmarkStart w:id="323" w:name="_Toc281677037"/>
      <w:r>
        <w:rPr>
          <w:rFonts w:hint="cs"/>
          <w:rtl/>
        </w:rPr>
        <w:t xml:space="preserve">1- آشنايي با مقام و </w:t>
      </w:r>
      <w:r w:rsidRPr="00B54603">
        <w:rPr>
          <w:rFonts w:hint="cs"/>
          <w:rtl/>
        </w:rPr>
        <w:t>حقوق</w:t>
      </w:r>
      <w:r>
        <w:rPr>
          <w:rFonts w:hint="cs"/>
          <w:rtl/>
        </w:rPr>
        <w:t xml:space="preserve"> خداوند متعال</w:t>
      </w:r>
      <w:bookmarkEnd w:id="321"/>
      <w:bookmarkEnd w:id="322"/>
      <w:bookmarkEnd w:id="323"/>
    </w:p>
    <w:p w:rsidR="001553C7" w:rsidRDefault="00FC78D5" w:rsidP="00FC78D5">
      <w:pPr>
        <w:bidi/>
        <w:ind w:firstLine="284"/>
        <w:jc w:val="both"/>
        <w:rPr>
          <w:rFonts w:cs="B Lotus"/>
          <w:sz w:val="28"/>
          <w:szCs w:val="28"/>
          <w:rtl/>
          <w:lang w:bidi="fa-IR"/>
        </w:rPr>
      </w:pPr>
      <w:r>
        <w:rPr>
          <w:rFonts w:cs="B Lotus" w:hint="cs"/>
          <w:sz w:val="28"/>
          <w:szCs w:val="28"/>
          <w:rtl/>
          <w:lang w:bidi="fa-IR"/>
        </w:rPr>
        <w:t>نخستين سبب توبه اينست كه انسان مقام عالي پروردگارش را بشناسد، خدايي كه انسان را خلق كرد و به كمال رسانيد، اندازه داد و هدايت نمود و همچنين انسان بايد حقوق پروردگار بر بندانش را كه آنان را آفريده و روزي داده و از نعمتهاي سرشار خويش بهره‌مند ساخته، بطور كامل بشناسد.</w:t>
      </w:r>
    </w:p>
    <w:p w:rsidR="00FC78D5" w:rsidRPr="00671F87" w:rsidRDefault="00FC78D5" w:rsidP="006D00D4">
      <w:pPr>
        <w:tabs>
          <w:tab w:val="right" w:pos="7485"/>
        </w:tabs>
        <w:bidi/>
        <w:ind w:left="1134"/>
        <w:jc w:val="both"/>
        <w:rPr>
          <w:rFonts w:cs="B Lotus"/>
          <w:rtl/>
          <w:lang w:bidi="fa-IR"/>
        </w:rPr>
      </w:pPr>
      <w:r w:rsidRPr="00671F87">
        <w:rPr>
          <w:rFonts w:cs="B Lotus" w:hint="cs"/>
          <w:lang w:bidi="fa-IR"/>
        </w:rPr>
        <w:sym w:font="AGA Arabesque" w:char="F029"/>
      </w:r>
      <w:r w:rsidRPr="00671F87">
        <w:rPr>
          <w:rFonts w:cs="B Lotus" w:hint="cs"/>
          <w:rtl/>
          <w:lang w:bidi="fa-IR"/>
        </w:rPr>
        <w:t xml:space="preserve"> </w:t>
      </w:r>
      <w:r w:rsidRPr="00671F87">
        <w:rPr>
          <w:rFonts w:ascii="B Badr" w:hAnsi="B Badr" w:cs="B Badr"/>
          <w:color w:val="000000"/>
        </w:rPr>
        <w:sym w:font="HQPB1" w:char="F024"/>
      </w:r>
      <w:r w:rsidRPr="00671F87">
        <w:rPr>
          <w:rFonts w:ascii="B Badr" w:hAnsi="B Badr" w:cs="B Badr"/>
          <w:color w:val="000000"/>
        </w:rPr>
        <w:sym w:font="HQPB5" w:char="F074"/>
      </w:r>
      <w:r w:rsidRPr="00671F87">
        <w:rPr>
          <w:rFonts w:ascii="B Badr" w:hAnsi="B Badr" w:cs="B Badr"/>
          <w:color w:val="000000"/>
        </w:rPr>
        <w:sym w:font="HQPB2" w:char="F042"/>
      </w:r>
      <w:r w:rsidRPr="00671F87">
        <w:rPr>
          <w:rFonts w:ascii="B Badr" w:hAnsi="B Badr" w:cs="B Badr"/>
          <w:color w:val="000000"/>
        </w:rPr>
        <w:sym w:font="HQPB5" w:char="F075"/>
      </w:r>
      <w:r w:rsidRPr="00671F87">
        <w:rPr>
          <w:rFonts w:ascii="B Badr" w:hAnsi="B Badr" w:cs="B Badr"/>
          <w:color w:val="000000"/>
        </w:rPr>
        <w:sym w:font="HQPB2" w:char="F072"/>
      </w:r>
      <w:r w:rsidRPr="00671F87">
        <w:rPr>
          <w:rFonts w:ascii="B Badr" w:hAnsi="B Badr" w:cs="B Badr"/>
          <w:color w:val="000000"/>
          <w:rtl/>
        </w:rPr>
        <w:t xml:space="preserve"> </w:t>
      </w:r>
      <w:r w:rsidRPr="00671F87">
        <w:rPr>
          <w:rFonts w:ascii="B Badr" w:hAnsi="B Badr" w:cs="B Badr"/>
          <w:color w:val="000000"/>
        </w:rPr>
        <w:sym w:font="HQPB2" w:char="F04E"/>
      </w:r>
      <w:r w:rsidRPr="00671F87">
        <w:rPr>
          <w:rFonts w:ascii="B Badr" w:hAnsi="B Badr" w:cs="B Badr"/>
          <w:color w:val="000000"/>
        </w:rPr>
        <w:sym w:font="HQPB4" w:char="F0E4"/>
      </w:r>
      <w:r w:rsidRPr="00671F87">
        <w:rPr>
          <w:rFonts w:ascii="B Badr" w:hAnsi="B Badr" w:cs="B Badr"/>
          <w:color w:val="000000"/>
        </w:rPr>
        <w:sym w:font="HQPB2" w:char="F033"/>
      </w:r>
      <w:r w:rsidRPr="00671F87">
        <w:rPr>
          <w:rFonts w:ascii="B Badr" w:hAnsi="B Badr" w:cs="B Badr"/>
          <w:color w:val="000000"/>
        </w:rPr>
        <w:sym w:font="HQPB4" w:char="F0CE"/>
      </w:r>
      <w:r w:rsidRPr="00671F87">
        <w:rPr>
          <w:rFonts w:ascii="B Badr" w:hAnsi="B Badr" w:cs="B Badr"/>
          <w:color w:val="000000"/>
        </w:rPr>
        <w:sym w:font="HQPB1" w:char="F02F"/>
      </w:r>
      <w:r w:rsidRPr="00671F87">
        <w:rPr>
          <w:rFonts w:ascii="B Badr" w:hAnsi="B Badr" w:cs="B Badr"/>
          <w:color w:val="000000"/>
          <w:rtl/>
        </w:rPr>
        <w:t xml:space="preserve"> </w:t>
      </w:r>
      <w:r w:rsidRPr="00671F87">
        <w:rPr>
          <w:rFonts w:ascii="B Badr" w:hAnsi="B Badr" w:cs="B Badr"/>
          <w:color w:val="000000"/>
        </w:rPr>
        <w:sym w:font="HQPB2" w:char="F060"/>
      </w:r>
      <w:r w:rsidRPr="00671F87">
        <w:rPr>
          <w:rFonts w:ascii="B Badr" w:hAnsi="B Badr" w:cs="B Badr"/>
          <w:color w:val="000000"/>
        </w:rPr>
        <w:sym w:font="HQPB4" w:char="F0CF"/>
      </w:r>
      <w:r w:rsidRPr="00671F87">
        <w:rPr>
          <w:rFonts w:ascii="B Badr" w:hAnsi="B Badr" w:cs="B Badr"/>
          <w:color w:val="000000"/>
        </w:rPr>
        <w:sym w:font="HQPB4" w:char="F069"/>
      </w:r>
      <w:r w:rsidRPr="00671F87">
        <w:rPr>
          <w:rFonts w:ascii="B Badr" w:hAnsi="B Badr" w:cs="B Badr"/>
          <w:color w:val="000000"/>
        </w:rPr>
        <w:sym w:font="HQPB2" w:char="F042"/>
      </w:r>
      <w:r w:rsidRPr="00671F87">
        <w:rPr>
          <w:rFonts w:ascii="B Badr" w:hAnsi="B Badr" w:cs="B Badr"/>
          <w:color w:val="000000"/>
          <w:rtl/>
        </w:rPr>
        <w:t xml:space="preserve"> </w:t>
      </w:r>
      <w:r w:rsidRPr="00671F87">
        <w:rPr>
          <w:rFonts w:ascii="B Badr" w:hAnsi="B Badr" w:cs="B Badr"/>
          <w:color w:val="000000"/>
        </w:rPr>
        <w:sym w:font="HQPB4" w:char="F037"/>
      </w:r>
      <w:r w:rsidRPr="00671F87">
        <w:rPr>
          <w:rFonts w:ascii="B Badr" w:hAnsi="B Badr" w:cs="B Badr"/>
          <w:color w:val="000000"/>
        </w:rPr>
        <w:sym w:font="HQPB2" w:char="F070"/>
      </w:r>
      <w:r w:rsidRPr="00671F87">
        <w:rPr>
          <w:rFonts w:ascii="B Badr" w:hAnsi="B Badr" w:cs="B Badr"/>
          <w:color w:val="000000"/>
        </w:rPr>
        <w:sym w:font="HQPB5" w:char="F079"/>
      </w:r>
      <w:r w:rsidRPr="00671F87">
        <w:rPr>
          <w:rFonts w:ascii="B Badr" w:hAnsi="B Badr" w:cs="B Badr"/>
          <w:color w:val="000000"/>
        </w:rPr>
        <w:sym w:font="HQPB2" w:char="F04A"/>
      </w:r>
      <w:r w:rsidRPr="00671F87">
        <w:rPr>
          <w:rFonts w:ascii="B Badr" w:hAnsi="B Badr" w:cs="B Badr"/>
          <w:color w:val="000000"/>
        </w:rPr>
        <w:sym w:font="HQPB4" w:char="F0F7"/>
      </w:r>
      <w:r w:rsidRPr="00671F87">
        <w:rPr>
          <w:rFonts w:ascii="B Badr" w:hAnsi="B Badr" w:cs="B Badr"/>
          <w:color w:val="000000"/>
        </w:rPr>
        <w:sym w:font="HQPB1" w:char="F0E8"/>
      </w:r>
      <w:r w:rsidRPr="00671F87">
        <w:rPr>
          <w:rFonts w:ascii="B Badr" w:hAnsi="B Badr" w:cs="B Badr"/>
          <w:color w:val="000000"/>
        </w:rPr>
        <w:sym w:font="HQPB4" w:char="F0CF"/>
      </w:r>
      <w:r w:rsidRPr="00671F87">
        <w:rPr>
          <w:rFonts w:ascii="B Badr" w:hAnsi="B Badr" w:cs="B Badr"/>
          <w:color w:val="000000"/>
        </w:rPr>
        <w:sym w:font="HQPB4" w:char="F06F"/>
      </w:r>
      <w:r w:rsidRPr="00671F87">
        <w:rPr>
          <w:rFonts w:ascii="B Badr" w:hAnsi="B Badr" w:cs="B Badr"/>
          <w:color w:val="000000"/>
        </w:rPr>
        <w:sym w:font="HQPB2" w:char="F052"/>
      </w:r>
      <w:r w:rsidRPr="00671F87">
        <w:rPr>
          <w:rFonts w:ascii="B Badr" w:hAnsi="B Badr" w:cs="B Badr"/>
          <w:color w:val="000000"/>
          <w:rtl/>
        </w:rPr>
        <w:t xml:space="preserve"> </w:t>
      </w:r>
      <w:r w:rsidRPr="00671F87">
        <w:rPr>
          <w:rFonts w:ascii="B Badr" w:hAnsi="B Badr" w:cs="B Badr"/>
          <w:color w:val="000000"/>
        </w:rPr>
        <w:sym w:font="HQPB5" w:char="F07A"/>
      </w:r>
      <w:r w:rsidRPr="00671F87">
        <w:rPr>
          <w:rFonts w:ascii="B Badr" w:hAnsi="B Badr" w:cs="B Badr"/>
          <w:color w:val="000000"/>
        </w:rPr>
        <w:sym w:font="HQPB2" w:char="F060"/>
      </w:r>
      <w:r w:rsidRPr="00671F87">
        <w:rPr>
          <w:rFonts w:ascii="B Badr" w:hAnsi="B Badr" w:cs="B Badr"/>
          <w:color w:val="000000"/>
        </w:rPr>
        <w:sym w:font="HQPB4" w:char="F0CF"/>
      </w:r>
      <w:r w:rsidRPr="00671F87">
        <w:rPr>
          <w:rFonts w:ascii="B Badr" w:hAnsi="B Badr" w:cs="B Badr"/>
          <w:color w:val="000000"/>
        </w:rPr>
        <w:sym w:font="HQPB2" w:char="F04A"/>
      </w:r>
      <w:r w:rsidRPr="00671F87">
        <w:rPr>
          <w:rFonts w:ascii="B Badr" w:hAnsi="B Badr" w:cs="B Badr"/>
          <w:color w:val="000000"/>
        </w:rPr>
        <w:sym w:font="HQPB5" w:char="F073"/>
      </w:r>
      <w:r w:rsidRPr="00671F87">
        <w:rPr>
          <w:rFonts w:ascii="B Badr" w:hAnsi="B Badr" w:cs="B Badr"/>
          <w:color w:val="000000"/>
        </w:rPr>
        <w:sym w:font="HQPB1" w:char="F0F9"/>
      </w:r>
      <w:r w:rsidRPr="00671F87">
        <w:rPr>
          <w:rFonts w:ascii="B Badr" w:hAnsi="B Badr" w:cs="B Badr"/>
          <w:color w:val="000000"/>
          <w:rtl/>
        </w:rPr>
        <w:t xml:space="preserve"> </w:t>
      </w:r>
      <w:r w:rsidRPr="00671F87">
        <w:rPr>
          <w:rFonts w:ascii="B Badr" w:hAnsi="B Badr" w:cs="B Badr"/>
          <w:color w:val="000000"/>
        </w:rPr>
        <w:sym w:font="HQPB5" w:char="F0AB"/>
      </w:r>
      <w:r w:rsidRPr="00671F87">
        <w:rPr>
          <w:rFonts w:ascii="B Badr" w:hAnsi="B Badr" w:cs="B Badr"/>
          <w:color w:val="000000"/>
        </w:rPr>
        <w:sym w:font="HQPB1" w:char="F021"/>
      </w:r>
      <w:r w:rsidRPr="00671F87">
        <w:rPr>
          <w:rFonts w:ascii="B Badr" w:hAnsi="B Badr" w:cs="B Badr"/>
          <w:color w:val="000000"/>
        </w:rPr>
        <w:sym w:font="HQPB5" w:char="F024"/>
      </w:r>
      <w:r w:rsidRPr="00671F87">
        <w:rPr>
          <w:rFonts w:ascii="B Badr" w:hAnsi="B Badr" w:cs="B Badr"/>
          <w:color w:val="000000"/>
        </w:rPr>
        <w:sym w:font="HQPB1" w:char="F023"/>
      </w:r>
      <w:r w:rsidRPr="00671F87">
        <w:rPr>
          <w:rFonts w:cs="B Lotus" w:hint="cs"/>
          <w:rtl/>
          <w:lang w:bidi="fa-IR"/>
        </w:rPr>
        <w:t xml:space="preserve"> </w:t>
      </w:r>
      <w:r w:rsidRPr="00671F87">
        <w:rPr>
          <w:rFonts w:cs="B Lotus" w:hint="cs"/>
          <w:lang w:bidi="fa-IR"/>
        </w:rPr>
        <w:sym w:font="AGA Arabesque" w:char="F028"/>
      </w:r>
      <w:r w:rsidRPr="00671F87">
        <w:rPr>
          <w:rFonts w:cs="B Lotus" w:hint="cs"/>
          <w:rtl/>
          <w:lang w:bidi="fa-IR"/>
        </w:rPr>
        <w:tab/>
      </w:r>
      <w:r w:rsidR="006D00D4" w:rsidRPr="00671F87">
        <w:rPr>
          <w:rFonts w:cs="B Lotus" w:hint="cs"/>
          <w:rtl/>
          <w:lang w:bidi="fa-IR"/>
        </w:rPr>
        <w:t>[</w:t>
      </w:r>
      <w:r w:rsidRPr="00671F87">
        <w:rPr>
          <w:rFonts w:cs="B Lotus" w:hint="cs"/>
          <w:rtl/>
          <w:lang w:bidi="fa-IR"/>
        </w:rPr>
        <w:t>نحل /53</w:t>
      </w:r>
      <w:r w:rsidR="006D00D4" w:rsidRPr="00671F87">
        <w:rPr>
          <w:rFonts w:cs="B Lotus" w:hint="cs"/>
          <w:rtl/>
          <w:lang w:bidi="fa-IR"/>
        </w:rPr>
        <w:t>]</w:t>
      </w:r>
    </w:p>
    <w:p w:rsidR="00FC78D5" w:rsidRPr="00D938A1" w:rsidRDefault="00FC78D5" w:rsidP="00FC78D5">
      <w:pPr>
        <w:tabs>
          <w:tab w:val="right" w:pos="7031"/>
        </w:tabs>
        <w:bidi/>
        <w:ind w:left="1134"/>
        <w:jc w:val="both"/>
        <w:rPr>
          <w:rFonts w:cs="B Lotus"/>
          <w:sz w:val="26"/>
          <w:szCs w:val="26"/>
          <w:rtl/>
          <w:lang w:bidi="fa-IR"/>
        </w:rPr>
      </w:pPr>
      <w:r>
        <w:rPr>
          <w:rFonts w:cs="B Lotus" w:hint="cs"/>
          <w:sz w:val="26"/>
          <w:szCs w:val="26"/>
          <w:rtl/>
          <w:lang w:bidi="fa-IR"/>
        </w:rPr>
        <w:t>«و هر نعمتي كه داريد از آن خداست</w:t>
      </w:r>
      <w:r w:rsidRPr="00D938A1">
        <w:rPr>
          <w:rFonts w:cs="B Lotus" w:hint="cs"/>
          <w:sz w:val="26"/>
          <w:szCs w:val="26"/>
          <w:rtl/>
          <w:lang w:bidi="fa-IR"/>
        </w:rPr>
        <w:t>».</w:t>
      </w:r>
    </w:p>
    <w:p w:rsidR="00FC78D5" w:rsidRDefault="00FC78D5" w:rsidP="00FC78D5">
      <w:pPr>
        <w:bidi/>
        <w:ind w:firstLine="284"/>
        <w:jc w:val="both"/>
        <w:rPr>
          <w:rFonts w:cs="B Lotus"/>
          <w:sz w:val="28"/>
          <w:szCs w:val="28"/>
          <w:rtl/>
          <w:lang w:bidi="fa-IR"/>
        </w:rPr>
      </w:pPr>
      <w:r>
        <w:rPr>
          <w:rFonts w:cs="B Lotus" w:hint="cs"/>
          <w:sz w:val="28"/>
          <w:szCs w:val="28"/>
          <w:rtl/>
          <w:lang w:bidi="fa-IR"/>
        </w:rPr>
        <w:t>حقوق خداوند بر بندگانش عبارتند از اينكه:</w:t>
      </w:r>
    </w:p>
    <w:p w:rsidR="00FC78D5" w:rsidRDefault="00FC78D5" w:rsidP="00FC78D5">
      <w:pPr>
        <w:bidi/>
        <w:ind w:firstLine="284"/>
        <w:jc w:val="both"/>
        <w:rPr>
          <w:rFonts w:cs="B Lotus"/>
          <w:sz w:val="28"/>
          <w:szCs w:val="28"/>
          <w:rtl/>
          <w:lang w:bidi="fa-IR"/>
        </w:rPr>
      </w:pPr>
      <w:r>
        <w:rPr>
          <w:rFonts w:cs="B Lotus" w:hint="cs"/>
          <w:sz w:val="28"/>
          <w:szCs w:val="28"/>
          <w:rtl/>
          <w:lang w:bidi="fa-IR"/>
        </w:rPr>
        <w:t>بندگان، خداوند متعال را پرستش كنند و هيچ چيزي را شريك او قرار ندهند، به ياد او باشند و ايشان را فراموش نكنند، در مقابل نعمتهايش شاكر باشند و كفران نعمت نورزند، از او اطاعت و فرمانبرداري نمايند و به عصيان و نافرماني در برابر او تن ندهند.</w:t>
      </w:r>
    </w:p>
    <w:p w:rsidR="00FC78D5" w:rsidRDefault="00FC78D5" w:rsidP="006D00D4">
      <w:pPr>
        <w:bidi/>
        <w:ind w:firstLine="284"/>
        <w:jc w:val="both"/>
        <w:rPr>
          <w:rFonts w:cs="B Lotus"/>
          <w:sz w:val="28"/>
          <w:szCs w:val="28"/>
          <w:rtl/>
          <w:lang w:bidi="fa-IR"/>
        </w:rPr>
      </w:pPr>
      <w:r>
        <w:rPr>
          <w:rFonts w:cs="B Lotus" w:hint="cs"/>
          <w:sz w:val="28"/>
          <w:szCs w:val="28"/>
          <w:rtl/>
          <w:lang w:bidi="fa-IR"/>
        </w:rPr>
        <w:t>شيخين از معاذ بن جبل</w:t>
      </w:r>
      <w:r w:rsidR="00E32DEC">
        <w:rPr>
          <w:rFonts w:cs="B Lotus" w:hint="cs"/>
          <w:sz w:val="28"/>
          <w:szCs w:val="28"/>
          <w:rtl/>
          <w:lang w:bidi="fa-IR"/>
        </w:rPr>
        <w:t xml:space="preserve"> </w:t>
      </w:r>
      <w:r w:rsidR="00E32DEC">
        <w:rPr>
          <w:rFonts w:cs="B Lotus" w:hint="cs"/>
          <w:sz w:val="28"/>
          <w:szCs w:val="28"/>
          <w:lang w:bidi="fa-IR"/>
        </w:rPr>
        <w:sym w:font="AGA Arabesque" w:char="F074"/>
      </w:r>
      <w:r>
        <w:rPr>
          <w:rFonts w:cs="B Lotus" w:hint="cs"/>
          <w:sz w:val="28"/>
          <w:szCs w:val="28"/>
          <w:rtl/>
          <w:lang w:bidi="fa-IR"/>
        </w:rPr>
        <w:t xml:space="preserve"> روايت مي‌كنند كه ايشان پشت سر رسول خدا سوار الاغي شده بود، پيامبر</w:t>
      </w:r>
      <w:r w:rsidR="006D00D4">
        <w:rPr>
          <w:rFonts w:cs="CTraditional Arabic" w:hint="cs"/>
          <w:sz w:val="28"/>
          <w:szCs w:val="28"/>
          <w:lang w:bidi="fa-IR"/>
        </w:rPr>
        <w:sym w:font="AGA Arabesque" w:char="F072"/>
      </w:r>
      <w:r>
        <w:rPr>
          <w:rFonts w:cs="B Lotus" w:hint="cs"/>
          <w:sz w:val="28"/>
          <w:szCs w:val="28"/>
          <w:rtl/>
          <w:lang w:bidi="fa-IR"/>
        </w:rPr>
        <w:t xml:space="preserve"> فرمود: «معاذ! مي‌داني حق خداوند بر بندگان و حق بندگان بر خداوند چيست؟ معاذ جواب داد: خدا و رسولش از ما داناترند.</w:t>
      </w:r>
    </w:p>
    <w:p w:rsidR="00FC78D5" w:rsidRDefault="00FC78D5" w:rsidP="00C577C8">
      <w:pPr>
        <w:bidi/>
        <w:ind w:firstLine="284"/>
        <w:jc w:val="both"/>
        <w:rPr>
          <w:rFonts w:cs="B Lotus"/>
          <w:sz w:val="28"/>
          <w:szCs w:val="28"/>
          <w:rtl/>
          <w:lang w:bidi="fa-IR"/>
        </w:rPr>
      </w:pPr>
      <w:r>
        <w:rPr>
          <w:rFonts w:cs="B Lotus" w:hint="cs"/>
          <w:sz w:val="28"/>
          <w:szCs w:val="28"/>
          <w:rtl/>
          <w:lang w:bidi="fa-IR"/>
        </w:rPr>
        <w:t>حضرت</w:t>
      </w:r>
      <w:r w:rsidR="00C577C8">
        <w:rPr>
          <w:rFonts w:cs="CTraditional Arabic" w:hint="cs"/>
          <w:sz w:val="28"/>
          <w:szCs w:val="28"/>
          <w:lang w:bidi="fa-IR"/>
        </w:rPr>
        <w:sym w:font="AGA Arabesque" w:char="F072"/>
      </w:r>
      <w:r>
        <w:rPr>
          <w:rFonts w:cs="B Lotus" w:hint="cs"/>
          <w:sz w:val="28"/>
          <w:szCs w:val="28"/>
          <w:rtl/>
          <w:lang w:bidi="fa-IR"/>
        </w:rPr>
        <w:t xml:space="preserve"> فرمود: حق خداوند بر بندگان اين است كه او را پرستش نمايند و هيچ چيزي را شريك خدا قرار ندهند، و حق بندگان بر خداوند اين است كه آنان را عذاب ندهد.»</w:t>
      </w:r>
    </w:p>
    <w:p w:rsidR="00FC78D5" w:rsidRDefault="00FC78D5" w:rsidP="00FC78D5">
      <w:pPr>
        <w:bidi/>
        <w:ind w:firstLine="284"/>
        <w:jc w:val="both"/>
        <w:rPr>
          <w:rFonts w:cs="B Lotus"/>
          <w:sz w:val="28"/>
          <w:szCs w:val="28"/>
          <w:rtl/>
          <w:lang w:bidi="fa-IR"/>
        </w:rPr>
      </w:pPr>
      <w:r>
        <w:rPr>
          <w:rFonts w:cs="B Lotus" w:hint="cs"/>
          <w:sz w:val="28"/>
          <w:szCs w:val="28"/>
          <w:rtl/>
          <w:lang w:bidi="fa-IR"/>
        </w:rPr>
        <w:t>و انسان هر اندازه در عبادت خداوند متعال اقدام نمايد نسبت به اداي حقوق پروردگار كه بر ذمه دارد قاصر و ناتوان است، زيرا كه نسبت نعمتهاي پروردگار در مقابل عبادت و طاعت بندگان، گرچه از عمر طولاني هم برخوردار باشند به مراتب بيشتر و عظيم‌تر است.</w:t>
      </w:r>
    </w:p>
    <w:p w:rsidR="00FC78D5" w:rsidRDefault="00FC78D5" w:rsidP="00C577C8">
      <w:pPr>
        <w:bidi/>
        <w:ind w:firstLine="284"/>
        <w:jc w:val="both"/>
        <w:rPr>
          <w:rFonts w:cs="B Lotus"/>
          <w:sz w:val="28"/>
          <w:szCs w:val="28"/>
          <w:rtl/>
          <w:lang w:bidi="fa-IR"/>
        </w:rPr>
      </w:pPr>
      <w:r>
        <w:rPr>
          <w:rFonts w:cs="B Lotus" w:hint="cs"/>
          <w:sz w:val="28"/>
          <w:szCs w:val="28"/>
          <w:rtl/>
          <w:lang w:bidi="fa-IR"/>
        </w:rPr>
        <w:t>پيامبر خدا</w:t>
      </w:r>
      <w:r w:rsidR="00C577C8">
        <w:rPr>
          <w:rFonts w:cs="CTraditional Arabic" w:hint="cs"/>
          <w:sz w:val="28"/>
          <w:szCs w:val="28"/>
          <w:lang w:bidi="fa-IR"/>
        </w:rPr>
        <w:sym w:font="AGA Arabesque" w:char="F072"/>
      </w:r>
      <w:r>
        <w:rPr>
          <w:rFonts w:cs="B Lotus" w:hint="cs"/>
          <w:sz w:val="28"/>
          <w:szCs w:val="28"/>
          <w:rtl/>
          <w:lang w:bidi="fa-IR"/>
        </w:rPr>
        <w:t xml:space="preserve"> مي‌فرمايد:</w:t>
      </w:r>
    </w:p>
    <w:p w:rsidR="00671F87" w:rsidRPr="00671F87" w:rsidRDefault="00FC78D5" w:rsidP="00671F87">
      <w:pPr>
        <w:bidi/>
        <w:ind w:firstLine="284"/>
        <w:jc w:val="both"/>
        <w:rPr>
          <w:rFonts w:cs="B Lotus"/>
          <w:sz w:val="28"/>
          <w:szCs w:val="28"/>
          <w:vertAlign w:val="superscript"/>
          <w:rtl/>
        </w:rPr>
      </w:pPr>
      <w:r w:rsidRPr="00C577C8">
        <w:rPr>
          <w:rFonts w:ascii="Traditional Arabic" w:hAnsi="Traditional Arabic" w:cs="Traditional Arabic"/>
          <w:sz w:val="28"/>
          <w:szCs w:val="28"/>
          <w:rtl/>
          <w:lang w:bidi="fa-IR"/>
        </w:rPr>
        <w:t>(</w:t>
      </w:r>
      <w:r w:rsidR="00671F87" w:rsidRPr="00671F87">
        <w:rPr>
          <w:rFonts w:ascii="Traditional Arabic" w:hAnsi="Traditional Arabic" w:cs="Traditional Arabic"/>
          <w:b/>
          <w:bCs/>
          <w:sz w:val="28"/>
          <w:szCs w:val="28"/>
          <w:rtl/>
          <w:lang w:bidi="fa-IR"/>
        </w:rPr>
        <w:t>لو أن رجلا يجر على وجهه من يوم ولد إلى يوم يموت هرما في مرضاة الله عز وجل لحقره يوم القيامة</w:t>
      </w:r>
      <w:r w:rsidR="00671F87" w:rsidRPr="00C577C8">
        <w:rPr>
          <w:rFonts w:ascii="Traditional Arabic" w:hAnsi="Traditional Arabic" w:cs="Traditional Arabic"/>
          <w:sz w:val="28"/>
          <w:szCs w:val="28"/>
          <w:rtl/>
          <w:lang w:bidi="fa-IR"/>
        </w:rPr>
        <w:t>)</w:t>
      </w:r>
      <w:r w:rsidR="00671F87" w:rsidRPr="00FC2BC2">
        <w:rPr>
          <w:rFonts w:cs="B Lotus"/>
          <w:sz w:val="28"/>
          <w:szCs w:val="28"/>
          <w:vertAlign w:val="superscript"/>
          <w:rtl/>
        </w:rPr>
        <w:footnoteReference w:id="227"/>
      </w:r>
      <w:r w:rsidR="00D95C01" w:rsidRPr="00D95C01">
        <w:rPr>
          <w:rFonts w:cs="B Lotus" w:hint="cs"/>
          <w:sz w:val="28"/>
          <w:szCs w:val="28"/>
          <w:rtl/>
        </w:rPr>
        <w:t>.</w:t>
      </w:r>
    </w:p>
    <w:p w:rsidR="00A37C13" w:rsidRDefault="00866092" w:rsidP="00671F87">
      <w:pPr>
        <w:bidi/>
        <w:ind w:firstLine="284"/>
        <w:jc w:val="both"/>
        <w:rPr>
          <w:rFonts w:cs="B Lotus"/>
          <w:sz w:val="28"/>
          <w:szCs w:val="28"/>
          <w:rtl/>
        </w:rPr>
      </w:pPr>
      <w:r>
        <w:rPr>
          <w:rFonts w:cs="B Lotus" w:hint="cs"/>
          <w:sz w:val="28"/>
          <w:szCs w:val="28"/>
          <w:rtl/>
        </w:rPr>
        <w:t>«اگر مردي</w:t>
      </w:r>
      <w:r w:rsidR="00671F87">
        <w:rPr>
          <w:rFonts w:cs="B Lotus" w:hint="cs"/>
          <w:sz w:val="28"/>
          <w:szCs w:val="28"/>
          <w:rtl/>
        </w:rPr>
        <w:t xml:space="preserve"> از</w:t>
      </w:r>
      <w:r>
        <w:rPr>
          <w:rFonts w:cs="B Lotus" w:hint="cs"/>
          <w:sz w:val="28"/>
          <w:szCs w:val="28"/>
          <w:rtl/>
        </w:rPr>
        <w:t xml:space="preserve"> روز تولدش تا پايان حياتش </w:t>
      </w:r>
      <w:r w:rsidR="00671F87">
        <w:rPr>
          <w:rFonts w:cs="B Lotus" w:hint="cs"/>
          <w:sz w:val="28"/>
          <w:szCs w:val="28"/>
          <w:rtl/>
        </w:rPr>
        <w:t>با صورتش بر روي زمين كشيده شود</w:t>
      </w:r>
      <w:r>
        <w:rPr>
          <w:rFonts w:cs="B Lotus" w:hint="cs"/>
          <w:sz w:val="28"/>
          <w:szCs w:val="28"/>
          <w:rtl/>
        </w:rPr>
        <w:t>،</w:t>
      </w:r>
      <w:r w:rsidR="00671F87">
        <w:rPr>
          <w:rFonts w:cs="B Lotus" w:hint="cs"/>
          <w:sz w:val="28"/>
          <w:szCs w:val="28"/>
          <w:rtl/>
        </w:rPr>
        <w:t xml:space="preserve"> اين عمل را در</w:t>
      </w:r>
      <w:r>
        <w:rPr>
          <w:rFonts w:cs="B Lotus" w:hint="cs"/>
          <w:sz w:val="28"/>
          <w:szCs w:val="28"/>
          <w:rtl/>
        </w:rPr>
        <w:t xml:space="preserve"> روز قيامت </w:t>
      </w:r>
      <w:r w:rsidR="00671F87">
        <w:rPr>
          <w:rFonts w:cs="B Lotus" w:hint="cs"/>
          <w:sz w:val="28"/>
          <w:szCs w:val="28"/>
          <w:rtl/>
        </w:rPr>
        <w:t xml:space="preserve">در مسير رضاي خدا </w:t>
      </w:r>
      <w:r>
        <w:rPr>
          <w:rFonts w:cs="B Lotus" w:hint="cs"/>
          <w:sz w:val="28"/>
          <w:szCs w:val="28"/>
          <w:rtl/>
        </w:rPr>
        <w:t>كوچك مي‌يابد.»</w:t>
      </w:r>
    </w:p>
    <w:p w:rsidR="00866092" w:rsidRPr="00671F87" w:rsidRDefault="001F7900" w:rsidP="00671F87">
      <w:pPr>
        <w:bidi/>
        <w:ind w:firstLine="284"/>
        <w:jc w:val="both"/>
        <w:rPr>
          <w:rFonts w:cs="B Lotus"/>
          <w:rtl/>
          <w:lang w:bidi="fa-IR"/>
        </w:rPr>
      </w:pPr>
      <w:r>
        <w:rPr>
          <w:rFonts w:cs="B Lotus" w:hint="cs"/>
          <w:sz w:val="28"/>
          <w:szCs w:val="28"/>
          <w:rtl/>
        </w:rPr>
        <w:t xml:space="preserve">هر گاه انسان مقام والاي خداوند متعال را بشناسد، جلال و عظمت او را دريابد و به علم وقدرت او يقين حاصل نمايد و بداند كه او بر نهان و آشكار بندگان مطلع است، و هيچ چيزي بر او پوشيده نيست </w:t>
      </w:r>
      <w:r w:rsidR="00671F87" w:rsidRPr="00671F87">
        <w:rPr>
          <w:rFonts w:cs="B Lotus" w:hint="cs"/>
        </w:rPr>
        <w:sym w:font="AGA Arabesque" w:char="F029"/>
      </w:r>
      <w:r w:rsidR="00671F87" w:rsidRPr="00671F87">
        <w:rPr>
          <w:rFonts w:ascii="(normal text)" w:hAnsi="(normal text)"/>
          <w:rtl/>
        </w:rPr>
        <w:t xml:space="preserve"> </w:t>
      </w:r>
      <w:r w:rsidR="00671F87" w:rsidRPr="00671F87">
        <w:sym w:font="HQPB4" w:char="F0E3"/>
      </w:r>
      <w:r w:rsidR="00671F87" w:rsidRPr="00671F87">
        <w:sym w:font="HQPB2" w:char="F04E"/>
      </w:r>
      <w:r w:rsidR="00671F87" w:rsidRPr="00671F87">
        <w:sym w:font="HQPB5" w:char="F06E"/>
      </w:r>
      <w:r w:rsidR="00671F87" w:rsidRPr="00671F87">
        <w:sym w:font="HQPB2" w:char="F03D"/>
      </w:r>
      <w:r w:rsidR="00671F87" w:rsidRPr="00671F87">
        <w:sym w:font="HQPB4" w:char="F0F7"/>
      </w:r>
      <w:r w:rsidR="00671F87" w:rsidRPr="00671F87">
        <w:sym w:font="HQPB1" w:char="F0E8"/>
      </w:r>
      <w:r w:rsidR="00671F87" w:rsidRPr="00671F87">
        <w:sym w:font="HQPB5" w:char="F074"/>
      </w:r>
      <w:r w:rsidR="00671F87" w:rsidRPr="00671F87">
        <w:sym w:font="HQPB2" w:char="F083"/>
      </w:r>
      <w:r w:rsidR="00671F87" w:rsidRPr="00671F87">
        <w:rPr>
          <w:rFonts w:ascii="(normal text)" w:hAnsi="(normal text)"/>
          <w:rtl/>
        </w:rPr>
        <w:t xml:space="preserve"> </w:t>
      </w:r>
      <w:r w:rsidR="00671F87" w:rsidRPr="00671F87">
        <w:sym w:font="HQPB4" w:char="F0A7"/>
      </w:r>
      <w:r w:rsidR="00671F87" w:rsidRPr="00671F87">
        <w:sym w:font="HQPB1" w:char="F08E"/>
      </w:r>
      <w:r w:rsidR="00671F87" w:rsidRPr="00671F87">
        <w:sym w:font="HQPB4" w:char="F0C5"/>
      </w:r>
      <w:r w:rsidR="00671F87" w:rsidRPr="00671F87">
        <w:sym w:font="HQPB4" w:char="F063"/>
      </w:r>
      <w:r w:rsidR="00671F87" w:rsidRPr="00671F87">
        <w:sym w:font="HQPB1" w:char="F0A3"/>
      </w:r>
      <w:r w:rsidR="00671F87" w:rsidRPr="00671F87">
        <w:sym w:font="HQPB2" w:char="F039"/>
      </w:r>
      <w:r w:rsidR="00671F87" w:rsidRPr="00671F87">
        <w:sym w:font="HQPB5" w:char="F024"/>
      </w:r>
      <w:r w:rsidR="00671F87" w:rsidRPr="00671F87">
        <w:sym w:font="HQPB1" w:char="F023"/>
      </w:r>
      <w:r w:rsidR="00671F87" w:rsidRPr="00671F87">
        <w:rPr>
          <w:rFonts w:ascii="(normal text)" w:hAnsi="(normal text)"/>
          <w:rtl/>
        </w:rPr>
        <w:t xml:space="preserve"> </w:t>
      </w:r>
      <w:r w:rsidR="00671F87" w:rsidRPr="00671F87">
        <w:sym w:font="HQPB2" w:char="F092"/>
      </w:r>
      <w:r w:rsidR="00671F87" w:rsidRPr="00671F87">
        <w:sym w:font="HQPB5" w:char="F073"/>
      </w:r>
      <w:r w:rsidR="00671F87" w:rsidRPr="00671F87">
        <w:sym w:font="HQPB2" w:char="F022"/>
      </w:r>
      <w:r w:rsidR="00671F87" w:rsidRPr="00671F87">
        <w:sym w:font="HQPB4" w:char="F0F7"/>
      </w:r>
      <w:r w:rsidR="00671F87" w:rsidRPr="00671F87">
        <w:sym w:font="HQPB1" w:char="F07A"/>
      </w:r>
      <w:r w:rsidR="00671F87" w:rsidRPr="00671F87">
        <w:sym w:font="HQPB5" w:char="F072"/>
      </w:r>
      <w:r w:rsidR="00671F87" w:rsidRPr="00671F87">
        <w:sym w:font="HQPB1" w:char="F026"/>
      </w:r>
      <w:r w:rsidR="00671F87" w:rsidRPr="00671F87">
        <w:sym w:font="HQPB5" w:char="F075"/>
      </w:r>
      <w:r w:rsidR="00671F87" w:rsidRPr="00671F87">
        <w:sym w:font="HQPB2" w:char="F072"/>
      </w:r>
      <w:r w:rsidR="00671F87" w:rsidRPr="00671F87">
        <w:rPr>
          <w:rFonts w:ascii="(normal text)" w:hAnsi="(normal text)"/>
          <w:rtl/>
        </w:rPr>
        <w:t xml:space="preserve"> </w:t>
      </w:r>
      <w:r w:rsidR="00671F87" w:rsidRPr="00671F87">
        <w:sym w:font="AGA Arabesque" w:char="F028"/>
      </w:r>
      <w:r w:rsidR="00671F87" w:rsidRPr="00671F87">
        <w:rPr>
          <w:rFonts w:cs="B Lotus" w:hint="cs"/>
          <w:rtl/>
        </w:rPr>
        <w:t xml:space="preserve"> </w:t>
      </w:r>
      <w:r w:rsidR="00671F87" w:rsidRPr="00671F87">
        <w:rPr>
          <w:rFonts w:cs="B Lotus" w:hint="cs"/>
          <w:rtl/>
          <w:lang w:bidi="fa-IR"/>
        </w:rPr>
        <w:t>[طه/7]</w:t>
      </w:r>
      <w:r w:rsidR="00671F87">
        <w:rPr>
          <w:rFonts w:cs="B Lotus" w:hint="cs"/>
          <w:rtl/>
          <w:lang w:bidi="fa-IR"/>
        </w:rPr>
        <w:t xml:space="preserve"> </w:t>
      </w:r>
      <w:r>
        <w:rPr>
          <w:rFonts w:cs="B Lotus" w:hint="cs"/>
          <w:sz w:val="28"/>
          <w:szCs w:val="28"/>
          <w:rtl/>
        </w:rPr>
        <w:t>«آگاه به اسرار و نهان است.»</w:t>
      </w:r>
    </w:p>
    <w:p w:rsidR="001F7900" w:rsidRDefault="001F7900" w:rsidP="001F7900">
      <w:pPr>
        <w:bidi/>
        <w:ind w:firstLine="284"/>
        <w:jc w:val="both"/>
        <w:rPr>
          <w:rFonts w:cs="B Lotus"/>
          <w:sz w:val="28"/>
          <w:szCs w:val="28"/>
          <w:rtl/>
        </w:rPr>
      </w:pPr>
      <w:r>
        <w:rPr>
          <w:rFonts w:cs="B Lotus" w:hint="cs"/>
          <w:sz w:val="28"/>
          <w:szCs w:val="28"/>
          <w:rtl/>
        </w:rPr>
        <w:t>و همچنين بداند كه خداوند درمقابل اعمال گذشته، او را مورد بازخواست قرار مي‌دهد و بر كردار و رفتار و گفتار خير يا شر، او را پاداش مي‌دهد. اگر انسان اينها را بداند و به ياد خدا باشد و او را فراموش نكند و شتابان توبه‌كنان و استغفارگويان به سوي پروردگار بازگردد، خداوند با نظر لطف در او مي‌نگرد. همانطور كه خداوند متعال در وصف پرهيزگاران مي‌فرمايد:</w:t>
      </w:r>
    </w:p>
    <w:p w:rsidR="001F7900" w:rsidRPr="00313306" w:rsidRDefault="001F7900" w:rsidP="00313306">
      <w:pPr>
        <w:tabs>
          <w:tab w:val="right" w:pos="7485"/>
        </w:tabs>
        <w:bidi/>
        <w:ind w:left="1134"/>
        <w:jc w:val="both"/>
        <w:rPr>
          <w:rFonts w:cs="B Lotus"/>
          <w:rtl/>
          <w:lang w:bidi="fa-IR"/>
        </w:rPr>
      </w:pPr>
      <w:r w:rsidRPr="00313306">
        <w:rPr>
          <w:rFonts w:cs="B Lotus" w:hint="cs"/>
          <w:lang w:bidi="fa-IR"/>
        </w:rPr>
        <w:sym w:font="AGA Arabesque" w:char="F029"/>
      </w:r>
      <w:r w:rsidRPr="00313306">
        <w:rPr>
          <w:rFonts w:cs="B Lotus" w:hint="cs"/>
          <w:rtl/>
          <w:lang w:bidi="fa-IR"/>
        </w:rPr>
        <w:t xml:space="preserve"> </w:t>
      </w:r>
      <w:r w:rsidRPr="00313306">
        <w:rPr>
          <w:rFonts w:ascii="B Badr" w:hAnsi="B Badr" w:cs="B Badr"/>
          <w:color w:val="000000"/>
        </w:rPr>
        <w:sym w:font="HQPB5" w:char="F09A"/>
      </w:r>
      <w:r w:rsidRPr="00313306">
        <w:rPr>
          <w:rFonts w:ascii="B Badr" w:hAnsi="B Badr" w:cs="B Badr"/>
          <w:color w:val="000000"/>
        </w:rPr>
        <w:sym w:font="HQPB2" w:char="F0FA"/>
      </w:r>
      <w:r w:rsidRPr="00313306">
        <w:rPr>
          <w:rFonts w:ascii="B Badr" w:hAnsi="B Badr" w:cs="B Badr"/>
          <w:color w:val="000000"/>
        </w:rPr>
        <w:sym w:font="HQPB2" w:char="F0EF"/>
      </w:r>
      <w:r w:rsidRPr="00313306">
        <w:rPr>
          <w:rFonts w:ascii="B Badr" w:hAnsi="B Badr" w:cs="B Badr"/>
          <w:color w:val="000000"/>
        </w:rPr>
        <w:sym w:font="HQPB4" w:char="F0CF"/>
      </w:r>
      <w:r w:rsidRPr="00313306">
        <w:rPr>
          <w:rFonts w:ascii="B Badr" w:hAnsi="B Badr" w:cs="B Badr"/>
          <w:color w:val="000000"/>
        </w:rPr>
        <w:sym w:font="HQPB3" w:char="F025"/>
      </w:r>
      <w:r w:rsidRPr="00313306">
        <w:rPr>
          <w:rFonts w:ascii="B Badr" w:hAnsi="B Badr" w:cs="B Badr"/>
          <w:color w:val="000000"/>
        </w:rPr>
        <w:sym w:font="HQPB4" w:char="F0A9"/>
      </w:r>
      <w:r w:rsidRPr="00313306">
        <w:rPr>
          <w:rFonts w:ascii="B Badr" w:hAnsi="B Badr" w:cs="B Badr"/>
          <w:color w:val="000000"/>
        </w:rPr>
        <w:sym w:font="HQPB3" w:char="F021"/>
      </w:r>
      <w:r w:rsidRPr="00313306">
        <w:rPr>
          <w:rFonts w:ascii="B Badr" w:hAnsi="B Badr" w:cs="B Badr"/>
          <w:color w:val="000000"/>
        </w:rPr>
        <w:sym w:font="HQPB5" w:char="F024"/>
      </w:r>
      <w:r w:rsidRPr="00313306">
        <w:rPr>
          <w:rFonts w:ascii="B Badr" w:hAnsi="B Badr" w:cs="B Badr"/>
          <w:color w:val="000000"/>
        </w:rPr>
        <w:sym w:font="HQPB1" w:char="F023"/>
      </w:r>
      <w:r w:rsidRPr="00313306">
        <w:rPr>
          <w:rFonts w:ascii="B Badr" w:hAnsi="B Badr" w:cs="B Badr"/>
          <w:color w:val="000000"/>
        </w:rPr>
        <w:sym w:font="HQPB5" w:char="F075"/>
      </w:r>
      <w:r w:rsidRPr="00313306">
        <w:rPr>
          <w:rFonts w:ascii="B Badr" w:hAnsi="B Badr" w:cs="B Badr"/>
          <w:color w:val="000000"/>
        </w:rPr>
        <w:sym w:font="HQPB2" w:char="F072"/>
      </w:r>
      <w:r w:rsidRPr="00313306">
        <w:rPr>
          <w:rFonts w:ascii="B Badr" w:hAnsi="B Badr" w:cs="B Badr"/>
          <w:color w:val="000000"/>
          <w:rtl/>
        </w:rPr>
        <w:t xml:space="preserve"> </w:t>
      </w:r>
      <w:r w:rsidRPr="00313306">
        <w:rPr>
          <w:rFonts w:ascii="B Badr" w:hAnsi="B Badr" w:cs="B Badr"/>
          <w:color w:val="000000"/>
        </w:rPr>
        <w:sym w:font="HQPB1" w:char="F023"/>
      </w:r>
      <w:r w:rsidRPr="00313306">
        <w:rPr>
          <w:rFonts w:ascii="B Badr" w:hAnsi="B Badr" w:cs="B Badr"/>
          <w:color w:val="000000"/>
        </w:rPr>
        <w:sym w:font="HQPB5" w:char="F073"/>
      </w:r>
      <w:r w:rsidRPr="00313306">
        <w:rPr>
          <w:rFonts w:ascii="B Badr" w:hAnsi="B Badr" w:cs="B Badr"/>
          <w:color w:val="000000"/>
        </w:rPr>
        <w:sym w:font="HQPB1" w:char="F08C"/>
      </w:r>
      <w:r w:rsidRPr="00313306">
        <w:rPr>
          <w:rFonts w:ascii="B Badr" w:hAnsi="B Badr" w:cs="B Badr"/>
          <w:color w:val="000000"/>
        </w:rPr>
        <w:sym w:font="HQPB4" w:char="F0CE"/>
      </w:r>
      <w:r w:rsidRPr="00313306">
        <w:rPr>
          <w:rFonts w:ascii="B Badr" w:hAnsi="B Badr" w:cs="B Badr"/>
          <w:color w:val="000000"/>
        </w:rPr>
        <w:sym w:font="HQPB1" w:char="F029"/>
      </w:r>
      <w:r w:rsidRPr="00313306">
        <w:rPr>
          <w:rFonts w:ascii="B Badr" w:hAnsi="B Badr" w:cs="B Badr"/>
          <w:color w:val="000000"/>
          <w:rtl/>
        </w:rPr>
        <w:t xml:space="preserve"> </w:t>
      </w:r>
      <w:r w:rsidRPr="00313306">
        <w:rPr>
          <w:rFonts w:ascii="B Badr" w:hAnsi="B Badr" w:cs="B Badr"/>
          <w:color w:val="000000"/>
        </w:rPr>
        <w:sym w:font="HQPB5" w:char="F028"/>
      </w:r>
      <w:r w:rsidRPr="00313306">
        <w:rPr>
          <w:rFonts w:ascii="B Badr" w:hAnsi="B Badr" w:cs="B Badr"/>
          <w:color w:val="000000"/>
        </w:rPr>
        <w:sym w:font="HQPB1" w:char="F023"/>
      </w:r>
      <w:r w:rsidRPr="00313306">
        <w:rPr>
          <w:rFonts w:ascii="B Badr" w:hAnsi="B Badr" w:cs="B Badr"/>
          <w:color w:val="000000"/>
        </w:rPr>
        <w:sym w:font="HQPB2" w:char="F071"/>
      </w:r>
      <w:r w:rsidRPr="00313306">
        <w:rPr>
          <w:rFonts w:ascii="B Badr" w:hAnsi="B Badr" w:cs="B Badr"/>
          <w:color w:val="000000"/>
        </w:rPr>
        <w:sym w:font="HQPB4" w:char="F0E8"/>
      </w:r>
      <w:r w:rsidRPr="00313306">
        <w:rPr>
          <w:rFonts w:ascii="B Badr" w:hAnsi="B Badr" w:cs="B Badr"/>
          <w:color w:val="000000"/>
        </w:rPr>
        <w:sym w:font="HQPB2" w:char="F03D"/>
      </w:r>
      <w:r w:rsidRPr="00313306">
        <w:rPr>
          <w:rFonts w:ascii="B Badr" w:hAnsi="B Badr" w:cs="B Badr"/>
          <w:color w:val="000000"/>
        </w:rPr>
        <w:sym w:font="HQPB5" w:char="F079"/>
      </w:r>
      <w:r w:rsidRPr="00313306">
        <w:rPr>
          <w:rFonts w:ascii="B Badr" w:hAnsi="B Badr" w:cs="B Badr"/>
          <w:color w:val="000000"/>
        </w:rPr>
        <w:sym w:font="HQPB1" w:char="F0E8"/>
      </w:r>
      <w:r w:rsidRPr="00313306">
        <w:rPr>
          <w:rFonts w:ascii="B Badr" w:hAnsi="B Badr" w:cs="B Badr"/>
          <w:color w:val="000000"/>
        </w:rPr>
        <w:sym w:font="HQPB5" w:char="F073"/>
      </w:r>
      <w:r w:rsidRPr="00313306">
        <w:rPr>
          <w:rFonts w:ascii="B Badr" w:hAnsi="B Badr" w:cs="B Badr"/>
          <w:color w:val="000000"/>
        </w:rPr>
        <w:sym w:font="HQPB1" w:char="F0F9"/>
      </w:r>
      <w:r w:rsidRPr="00313306">
        <w:rPr>
          <w:rFonts w:ascii="B Badr" w:hAnsi="B Badr" w:cs="B Badr"/>
          <w:color w:val="000000"/>
          <w:rtl/>
        </w:rPr>
        <w:t xml:space="preserve"> </w:t>
      </w:r>
      <w:r w:rsidRPr="00313306">
        <w:rPr>
          <w:rFonts w:ascii="B Badr" w:hAnsi="B Badr" w:cs="B Badr"/>
          <w:color w:val="000000"/>
        </w:rPr>
        <w:sym w:font="HQPB4" w:char="F0BA"/>
      </w:r>
      <w:r w:rsidRPr="00313306">
        <w:rPr>
          <w:rFonts w:ascii="B Badr" w:hAnsi="B Badr" w:cs="B Badr"/>
          <w:color w:val="000000"/>
        </w:rPr>
        <w:sym w:font="HQPB2" w:char="F070"/>
      </w:r>
      <w:r w:rsidRPr="00313306">
        <w:rPr>
          <w:rFonts w:ascii="B Badr" w:hAnsi="B Badr" w:cs="B Badr"/>
          <w:color w:val="000000"/>
        </w:rPr>
        <w:sym w:font="HQPB5" w:char="F074"/>
      </w:r>
      <w:r w:rsidRPr="00313306">
        <w:rPr>
          <w:rFonts w:ascii="B Badr" w:hAnsi="B Badr" w:cs="B Badr"/>
          <w:color w:val="000000"/>
        </w:rPr>
        <w:sym w:font="HQPB1" w:char="F0B1"/>
      </w:r>
      <w:r w:rsidRPr="00313306">
        <w:rPr>
          <w:rFonts w:ascii="B Badr" w:hAnsi="B Badr" w:cs="B Badr"/>
          <w:color w:val="000000"/>
        </w:rPr>
        <w:sym w:font="HQPB4" w:char="F0C5"/>
      </w:r>
      <w:r w:rsidRPr="00313306">
        <w:rPr>
          <w:rFonts w:ascii="B Badr" w:hAnsi="B Badr" w:cs="B Badr"/>
          <w:color w:val="000000"/>
        </w:rPr>
        <w:sym w:font="HQPB1" w:char="F073"/>
      </w:r>
      <w:r w:rsidRPr="00313306">
        <w:rPr>
          <w:rFonts w:ascii="B Badr" w:hAnsi="B Badr" w:cs="B Badr"/>
          <w:color w:val="000000"/>
        </w:rPr>
        <w:sym w:font="HQPB2" w:char="F0BB"/>
      </w:r>
      <w:r w:rsidRPr="00313306">
        <w:rPr>
          <w:rFonts w:ascii="B Badr" w:hAnsi="B Badr" w:cs="B Badr"/>
          <w:color w:val="000000"/>
        </w:rPr>
        <w:sym w:font="HQPB5" w:char="F073"/>
      </w:r>
      <w:r w:rsidRPr="00313306">
        <w:rPr>
          <w:rFonts w:ascii="B Badr" w:hAnsi="B Badr" w:cs="B Badr"/>
          <w:color w:val="000000"/>
        </w:rPr>
        <w:sym w:font="HQPB1" w:char="F0F9"/>
      </w:r>
      <w:r w:rsidRPr="00313306">
        <w:rPr>
          <w:rFonts w:ascii="B Badr" w:hAnsi="B Badr" w:cs="B Badr"/>
          <w:color w:val="000000"/>
          <w:rtl/>
        </w:rPr>
        <w:t xml:space="preserve"> </w:t>
      </w:r>
      <w:r w:rsidRPr="00313306">
        <w:rPr>
          <w:rFonts w:ascii="B Badr" w:hAnsi="B Badr" w:cs="B Badr"/>
          <w:color w:val="000000"/>
        </w:rPr>
        <w:sym w:font="HQPB4" w:char="F0F7"/>
      </w:r>
      <w:r w:rsidRPr="00313306">
        <w:rPr>
          <w:rFonts w:ascii="B Badr" w:hAnsi="B Badr" w:cs="B Badr"/>
          <w:color w:val="000000"/>
        </w:rPr>
        <w:sym w:font="HQPB2" w:char="F072"/>
      </w:r>
      <w:r w:rsidRPr="00313306">
        <w:rPr>
          <w:rFonts w:ascii="B Badr" w:hAnsi="B Badr" w:cs="B Badr"/>
          <w:color w:val="000000"/>
        </w:rPr>
        <w:sym w:font="HQPB5" w:char="F072"/>
      </w:r>
      <w:r w:rsidRPr="00313306">
        <w:rPr>
          <w:rFonts w:ascii="B Badr" w:hAnsi="B Badr" w:cs="B Badr"/>
          <w:color w:val="000000"/>
        </w:rPr>
        <w:sym w:font="HQPB1" w:char="F026"/>
      </w:r>
      <w:r w:rsidRPr="00313306">
        <w:rPr>
          <w:rFonts w:ascii="B Badr" w:hAnsi="B Badr" w:cs="B Badr"/>
          <w:color w:val="000000"/>
          <w:rtl/>
        </w:rPr>
        <w:t xml:space="preserve"> </w:t>
      </w:r>
      <w:r w:rsidRPr="00313306">
        <w:rPr>
          <w:rFonts w:ascii="B Badr" w:hAnsi="B Badr" w:cs="B Badr"/>
          <w:color w:val="000000"/>
        </w:rPr>
        <w:sym w:font="HQPB5" w:char="F028"/>
      </w:r>
      <w:r w:rsidRPr="00313306">
        <w:rPr>
          <w:rFonts w:ascii="B Badr" w:hAnsi="B Badr" w:cs="B Badr"/>
          <w:color w:val="000000"/>
        </w:rPr>
        <w:sym w:font="HQPB1" w:char="F023"/>
      </w:r>
      <w:r w:rsidRPr="00313306">
        <w:rPr>
          <w:rFonts w:ascii="B Badr" w:hAnsi="B Badr" w:cs="B Badr"/>
          <w:color w:val="000000"/>
        </w:rPr>
        <w:sym w:font="HQPB4" w:char="F0FE"/>
      </w:r>
      <w:r w:rsidRPr="00313306">
        <w:rPr>
          <w:rFonts w:ascii="B Badr" w:hAnsi="B Badr" w:cs="B Badr"/>
          <w:color w:val="000000"/>
        </w:rPr>
        <w:sym w:font="HQPB2" w:char="F071"/>
      </w:r>
      <w:r w:rsidRPr="00313306">
        <w:rPr>
          <w:rFonts w:ascii="B Badr" w:hAnsi="B Badr" w:cs="B Badr"/>
          <w:color w:val="000000"/>
        </w:rPr>
        <w:sym w:font="HQPB4" w:char="F0DF"/>
      </w:r>
      <w:r w:rsidRPr="00313306">
        <w:rPr>
          <w:rFonts w:ascii="B Badr" w:hAnsi="B Badr" w:cs="B Badr"/>
          <w:color w:val="000000"/>
        </w:rPr>
        <w:sym w:font="HQPB2" w:char="F04A"/>
      </w:r>
      <w:r w:rsidRPr="00313306">
        <w:rPr>
          <w:rFonts w:ascii="B Badr" w:hAnsi="B Badr" w:cs="B Badr"/>
          <w:color w:val="000000"/>
        </w:rPr>
        <w:sym w:font="HQPB5" w:char="F06E"/>
      </w:r>
      <w:r w:rsidRPr="00313306">
        <w:rPr>
          <w:rFonts w:ascii="B Badr" w:hAnsi="B Badr" w:cs="B Badr"/>
          <w:color w:val="000000"/>
        </w:rPr>
        <w:sym w:font="HQPB2" w:char="F03D"/>
      </w:r>
      <w:r w:rsidRPr="00313306">
        <w:rPr>
          <w:rFonts w:ascii="B Badr" w:hAnsi="B Badr" w:cs="B Badr"/>
          <w:color w:val="000000"/>
        </w:rPr>
        <w:sym w:font="HQPB5" w:char="F073"/>
      </w:r>
      <w:r w:rsidRPr="00313306">
        <w:rPr>
          <w:rFonts w:ascii="B Badr" w:hAnsi="B Badr" w:cs="B Badr"/>
          <w:color w:val="000000"/>
        </w:rPr>
        <w:sym w:font="HQPB1" w:char="F0DF"/>
      </w:r>
      <w:r w:rsidRPr="00313306">
        <w:rPr>
          <w:rFonts w:ascii="B Badr" w:hAnsi="B Badr" w:cs="B Badr"/>
          <w:color w:val="000000"/>
          <w:rtl/>
        </w:rPr>
        <w:t xml:space="preserve"> </w:t>
      </w:r>
      <w:r w:rsidRPr="00313306">
        <w:rPr>
          <w:rFonts w:ascii="B Badr" w:hAnsi="B Badr" w:cs="B Badr"/>
          <w:color w:val="000000"/>
        </w:rPr>
        <w:sym w:font="HQPB4" w:char="F0F6"/>
      </w:r>
      <w:r w:rsidRPr="00313306">
        <w:rPr>
          <w:rFonts w:ascii="B Badr" w:hAnsi="B Badr" w:cs="B Badr"/>
          <w:color w:val="000000"/>
        </w:rPr>
        <w:sym w:font="HQPB2" w:char="F04E"/>
      </w:r>
      <w:r w:rsidRPr="00313306">
        <w:rPr>
          <w:rFonts w:ascii="B Badr" w:hAnsi="B Badr" w:cs="B Badr"/>
          <w:color w:val="000000"/>
        </w:rPr>
        <w:sym w:font="HQPB4" w:char="F0E6"/>
      </w:r>
      <w:r w:rsidRPr="00313306">
        <w:rPr>
          <w:rFonts w:ascii="B Badr" w:hAnsi="B Badr" w:cs="B Badr"/>
          <w:color w:val="000000"/>
        </w:rPr>
        <w:sym w:font="HQPB2" w:char="F068"/>
      </w:r>
      <w:r w:rsidRPr="00313306">
        <w:rPr>
          <w:rFonts w:ascii="B Badr" w:hAnsi="B Badr" w:cs="B Badr"/>
          <w:color w:val="000000"/>
        </w:rPr>
        <w:sym w:font="HQPB5" w:char="F07C"/>
      </w:r>
      <w:r w:rsidRPr="00313306">
        <w:rPr>
          <w:rFonts w:ascii="B Badr" w:hAnsi="B Badr" w:cs="B Badr"/>
          <w:color w:val="000000"/>
        </w:rPr>
        <w:sym w:font="HQPB1" w:char="F0A1"/>
      </w:r>
      <w:r w:rsidRPr="00313306">
        <w:rPr>
          <w:rFonts w:ascii="B Badr" w:hAnsi="B Badr" w:cs="B Badr"/>
          <w:color w:val="000000"/>
        </w:rPr>
        <w:sym w:font="HQPB4" w:char="F0E0"/>
      </w:r>
      <w:r w:rsidRPr="00313306">
        <w:rPr>
          <w:rFonts w:ascii="B Badr" w:hAnsi="B Badr" w:cs="B Badr"/>
          <w:color w:val="000000"/>
        </w:rPr>
        <w:sym w:font="HQPB1" w:char="F0FF"/>
      </w:r>
      <w:r w:rsidRPr="00313306">
        <w:rPr>
          <w:rFonts w:ascii="B Badr" w:hAnsi="B Badr" w:cs="B Badr"/>
          <w:color w:val="000000"/>
        </w:rPr>
        <w:sym w:font="HQPB2" w:char="F052"/>
      </w:r>
      <w:r w:rsidRPr="00313306">
        <w:rPr>
          <w:rFonts w:ascii="B Badr" w:hAnsi="B Badr" w:cs="B Badr"/>
          <w:color w:val="000000"/>
        </w:rPr>
        <w:sym w:font="HQPB5" w:char="F072"/>
      </w:r>
      <w:r w:rsidRPr="00313306">
        <w:rPr>
          <w:rFonts w:ascii="B Badr" w:hAnsi="B Badr" w:cs="B Badr"/>
          <w:color w:val="000000"/>
        </w:rPr>
        <w:sym w:font="HQPB1" w:char="F026"/>
      </w:r>
      <w:r w:rsidRPr="00313306">
        <w:rPr>
          <w:rFonts w:ascii="B Badr" w:hAnsi="B Badr" w:cs="B Badr"/>
          <w:color w:val="000000"/>
          <w:rtl/>
        </w:rPr>
        <w:t xml:space="preserve"> </w:t>
      </w:r>
      <w:r w:rsidRPr="00313306">
        <w:rPr>
          <w:rFonts w:ascii="B Badr" w:hAnsi="B Badr" w:cs="B Badr"/>
          <w:color w:val="000000"/>
        </w:rPr>
        <w:sym w:font="HQPB5" w:char="F028"/>
      </w:r>
      <w:r w:rsidRPr="00313306">
        <w:rPr>
          <w:rFonts w:ascii="B Badr" w:hAnsi="B Badr" w:cs="B Badr"/>
          <w:color w:val="000000"/>
        </w:rPr>
        <w:sym w:font="HQPB1" w:char="F023"/>
      </w:r>
      <w:r w:rsidRPr="00313306">
        <w:rPr>
          <w:rFonts w:ascii="B Badr" w:hAnsi="B Badr" w:cs="B Badr"/>
          <w:color w:val="000000"/>
        </w:rPr>
        <w:sym w:font="HQPB2" w:char="F072"/>
      </w:r>
      <w:r w:rsidRPr="00313306">
        <w:rPr>
          <w:rFonts w:ascii="B Badr" w:hAnsi="B Badr" w:cs="B Badr"/>
          <w:color w:val="000000"/>
        </w:rPr>
        <w:sym w:font="HQPB4" w:char="F0E3"/>
      </w:r>
      <w:r w:rsidRPr="00313306">
        <w:rPr>
          <w:rFonts w:ascii="B Badr" w:hAnsi="B Badr" w:cs="B Badr"/>
          <w:color w:val="000000"/>
        </w:rPr>
        <w:sym w:font="HQPB1" w:char="F08D"/>
      </w:r>
      <w:r w:rsidRPr="00313306">
        <w:rPr>
          <w:rFonts w:ascii="B Badr" w:hAnsi="B Badr" w:cs="B Badr"/>
          <w:color w:val="000000"/>
        </w:rPr>
        <w:sym w:font="HQPB5" w:char="F078"/>
      </w:r>
      <w:r w:rsidRPr="00313306">
        <w:rPr>
          <w:rFonts w:ascii="B Badr" w:hAnsi="B Badr" w:cs="B Badr"/>
          <w:color w:val="000000"/>
        </w:rPr>
        <w:sym w:font="HQPB2" w:char="F02E"/>
      </w:r>
      <w:r w:rsidRPr="00313306">
        <w:rPr>
          <w:rFonts w:ascii="B Badr" w:hAnsi="B Badr" w:cs="B Badr"/>
          <w:color w:val="000000"/>
        </w:rPr>
        <w:sym w:font="HQPB5" w:char="F073"/>
      </w:r>
      <w:r w:rsidRPr="00313306">
        <w:rPr>
          <w:rFonts w:ascii="B Badr" w:hAnsi="B Badr" w:cs="B Badr"/>
          <w:color w:val="000000"/>
        </w:rPr>
        <w:sym w:font="HQPB1" w:char="F08C"/>
      </w:r>
      <w:r w:rsidRPr="00313306">
        <w:rPr>
          <w:rFonts w:ascii="B Badr" w:hAnsi="B Badr" w:cs="B Badr"/>
          <w:color w:val="000000"/>
          <w:rtl/>
        </w:rPr>
        <w:t xml:space="preserve"> </w:t>
      </w:r>
      <w:r w:rsidRPr="00313306">
        <w:rPr>
          <w:rFonts w:ascii="B Badr" w:hAnsi="B Badr" w:cs="B Badr"/>
          <w:color w:val="000000"/>
        </w:rPr>
        <w:sym w:font="HQPB5" w:char="F0A9"/>
      </w:r>
      <w:r w:rsidRPr="00313306">
        <w:rPr>
          <w:rFonts w:ascii="B Badr" w:hAnsi="B Badr" w:cs="B Badr"/>
          <w:color w:val="000000"/>
        </w:rPr>
        <w:sym w:font="HQPB1" w:char="F021"/>
      </w:r>
      <w:r w:rsidRPr="00313306">
        <w:rPr>
          <w:rFonts w:ascii="B Badr" w:hAnsi="B Badr" w:cs="B Badr"/>
          <w:color w:val="000000"/>
        </w:rPr>
        <w:sym w:font="HQPB5" w:char="F024"/>
      </w:r>
      <w:r w:rsidRPr="00313306">
        <w:rPr>
          <w:rFonts w:ascii="B Badr" w:hAnsi="B Badr" w:cs="B Badr"/>
          <w:color w:val="000000"/>
        </w:rPr>
        <w:sym w:font="HQPB1" w:char="F023"/>
      </w:r>
      <w:r w:rsidRPr="00313306">
        <w:rPr>
          <w:rFonts w:ascii="B Badr" w:hAnsi="B Badr" w:cs="B Badr"/>
          <w:color w:val="000000"/>
          <w:rtl/>
        </w:rPr>
        <w:t xml:space="preserve"> </w:t>
      </w:r>
      <w:r w:rsidRPr="00313306">
        <w:rPr>
          <w:rFonts w:ascii="B Badr" w:hAnsi="B Badr" w:cs="B Badr"/>
          <w:color w:val="000000"/>
        </w:rPr>
        <w:sym w:font="HQPB5" w:char="F028"/>
      </w:r>
      <w:r w:rsidRPr="00313306">
        <w:rPr>
          <w:rFonts w:ascii="B Badr" w:hAnsi="B Badr" w:cs="B Badr"/>
          <w:color w:val="000000"/>
        </w:rPr>
        <w:sym w:font="HQPB1" w:char="F023"/>
      </w:r>
      <w:r w:rsidRPr="00313306">
        <w:rPr>
          <w:rFonts w:ascii="B Badr" w:hAnsi="B Badr" w:cs="B Badr"/>
          <w:color w:val="000000"/>
        </w:rPr>
        <w:sym w:font="HQPB2" w:char="F072"/>
      </w:r>
      <w:r w:rsidRPr="00313306">
        <w:rPr>
          <w:rFonts w:ascii="B Badr" w:hAnsi="B Badr" w:cs="B Badr"/>
          <w:color w:val="000000"/>
        </w:rPr>
        <w:sym w:font="HQPB4" w:char="F0E3"/>
      </w:r>
      <w:r w:rsidRPr="00313306">
        <w:rPr>
          <w:rFonts w:ascii="B Badr" w:hAnsi="B Badr" w:cs="B Badr"/>
          <w:color w:val="000000"/>
        </w:rPr>
        <w:sym w:font="HQPB1" w:char="F08D"/>
      </w:r>
      <w:r w:rsidRPr="00313306">
        <w:rPr>
          <w:rFonts w:ascii="B Badr" w:hAnsi="B Badr" w:cs="B Badr"/>
          <w:color w:val="000000"/>
        </w:rPr>
        <w:sym w:font="HQPB5" w:char="F078"/>
      </w:r>
      <w:r w:rsidRPr="00313306">
        <w:rPr>
          <w:rFonts w:ascii="B Badr" w:hAnsi="B Badr" w:cs="B Badr"/>
          <w:color w:val="000000"/>
        </w:rPr>
        <w:sym w:font="HQPB1" w:char="F0FF"/>
      </w:r>
      <w:r w:rsidRPr="00313306">
        <w:rPr>
          <w:rFonts w:ascii="B Badr" w:hAnsi="B Badr" w:cs="B Badr"/>
          <w:color w:val="000000"/>
        </w:rPr>
        <w:sym w:font="HQPB4" w:char="F0F8"/>
      </w:r>
      <w:r w:rsidRPr="00313306">
        <w:rPr>
          <w:rFonts w:ascii="B Badr" w:hAnsi="B Badr" w:cs="B Badr"/>
          <w:color w:val="000000"/>
        </w:rPr>
        <w:sym w:font="HQPB1" w:char="F0F3"/>
      </w:r>
      <w:r w:rsidRPr="00313306">
        <w:rPr>
          <w:rFonts w:ascii="B Badr" w:hAnsi="B Badr" w:cs="B Badr"/>
          <w:color w:val="000000"/>
        </w:rPr>
        <w:sym w:font="HQPB5" w:char="F074"/>
      </w:r>
      <w:r w:rsidRPr="00313306">
        <w:rPr>
          <w:rFonts w:ascii="B Badr" w:hAnsi="B Badr" w:cs="B Badr"/>
          <w:color w:val="000000"/>
        </w:rPr>
        <w:sym w:font="HQPB1" w:char="F047"/>
      </w:r>
      <w:r w:rsidRPr="00313306">
        <w:rPr>
          <w:rFonts w:ascii="B Badr" w:hAnsi="B Badr" w:cs="B Badr"/>
          <w:color w:val="000000"/>
        </w:rPr>
        <w:sym w:font="HQPB4" w:char="F0F3"/>
      </w:r>
      <w:r w:rsidRPr="00313306">
        <w:rPr>
          <w:rFonts w:ascii="B Badr" w:hAnsi="B Badr" w:cs="B Badr"/>
          <w:color w:val="000000"/>
        </w:rPr>
        <w:sym w:font="HQPB1" w:char="F099"/>
      </w:r>
      <w:r w:rsidRPr="00313306">
        <w:rPr>
          <w:rFonts w:ascii="B Badr" w:hAnsi="B Badr" w:cs="B Badr"/>
          <w:color w:val="000000"/>
        </w:rPr>
        <w:sym w:font="HQPB5" w:char="F024"/>
      </w:r>
      <w:r w:rsidRPr="00313306">
        <w:rPr>
          <w:rFonts w:ascii="B Badr" w:hAnsi="B Badr" w:cs="B Badr"/>
          <w:color w:val="000000"/>
        </w:rPr>
        <w:sym w:font="HQPB1" w:char="F024"/>
      </w:r>
      <w:r w:rsidRPr="00313306">
        <w:rPr>
          <w:rFonts w:ascii="B Badr" w:hAnsi="B Badr" w:cs="B Badr"/>
          <w:color w:val="000000"/>
        </w:rPr>
        <w:sym w:font="HQPB5" w:char="F073"/>
      </w:r>
      <w:r w:rsidRPr="00313306">
        <w:rPr>
          <w:rFonts w:ascii="B Badr" w:hAnsi="B Badr" w:cs="B Badr"/>
          <w:color w:val="000000"/>
        </w:rPr>
        <w:sym w:font="HQPB1" w:char="F0F9"/>
      </w:r>
      <w:r w:rsidRPr="00313306">
        <w:rPr>
          <w:rFonts w:ascii="B Badr" w:hAnsi="B Badr" w:cs="B Badr"/>
          <w:color w:val="000000"/>
          <w:rtl/>
        </w:rPr>
        <w:t xml:space="preserve"> </w:t>
      </w:r>
      <w:r w:rsidRPr="00313306">
        <w:rPr>
          <w:rFonts w:ascii="B Badr" w:hAnsi="B Badr" w:cs="B Badr"/>
          <w:color w:val="000000"/>
        </w:rPr>
        <w:sym w:font="HQPB4" w:char="F0F6"/>
      </w:r>
      <w:r w:rsidRPr="00313306">
        <w:rPr>
          <w:rFonts w:ascii="B Badr" w:hAnsi="B Badr" w:cs="B Badr"/>
          <w:color w:val="000000"/>
        </w:rPr>
        <w:sym w:font="HQPB2" w:char="F04E"/>
      </w:r>
      <w:r w:rsidRPr="00313306">
        <w:rPr>
          <w:rFonts w:ascii="B Badr" w:hAnsi="B Badr" w:cs="B Badr"/>
          <w:color w:val="000000"/>
        </w:rPr>
        <w:sym w:font="HQPB4" w:char="F0CE"/>
      </w:r>
      <w:r w:rsidRPr="00313306">
        <w:rPr>
          <w:rFonts w:ascii="B Badr" w:hAnsi="B Badr" w:cs="B Badr"/>
          <w:color w:val="000000"/>
        </w:rPr>
        <w:sym w:font="HQPB2" w:char="F067"/>
      </w:r>
      <w:r w:rsidRPr="00313306">
        <w:rPr>
          <w:rFonts w:ascii="B Badr" w:hAnsi="B Badr" w:cs="B Badr"/>
          <w:color w:val="000000"/>
        </w:rPr>
        <w:sym w:font="HQPB4" w:char="F0CE"/>
      </w:r>
      <w:r w:rsidRPr="00313306">
        <w:rPr>
          <w:rFonts w:ascii="B Badr" w:hAnsi="B Badr" w:cs="B Badr"/>
          <w:color w:val="000000"/>
        </w:rPr>
        <w:sym w:font="HQPB1" w:char="F02F"/>
      </w:r>
      <w:r w:rsidRPr="00313306">
        <w:rPr>
          <w:rFonts w:ascii="B Badr" w:hAnsi="B Badr" w:cs="B Badr"/>
          <w:color w:val="000000"/>
        </w:rPr>
        <w:sym w:font="HQPB2" w:char="F071"/>
      </w:r>
      <w:r w:rsidRPr="00313306">
        <w:rPr>
          <w:rFonts w:ascii="B Badr" w:hAnsi="B Badr" w:cs="B Badr"/>
          <w:color w:val="000000"/>
        </w:rPr>
        <w:sym w:font="HQPB4" w:char="F0E7"/>
      </w:r>
      <w:r w:rsidRPr="00313306">
        <w:rPr>
          <w:rFonts w:ascii="B Badr" w:hAnsi="B Badr" w:cs="B Badr"/>
          <w:color w:val="000000"/>
        </w:rPr>
        <w:sym w:font="HQPB2" w:char="F052"/>
      </w:r>
      <w:r w:rsidRPr="00313306">
        <w:rPr>
          <w:rFonts w:ascii="B Badr" w:hAnsi="B Badr" w:cs="B Badr"/>
          <w:color w:val="000000"/>
        </w:rPr>
        <w:sym w:font="HQPB4" w:char="F0E4"/>
      </w:r>
      <w:r w:rsidRPr="00313306">
        <w:rPr>
          <w:rFonts w:ascii="B Badr" w:hAnsi="B Badr" w:cs="B Badr"/>
          <w:color w:val="000000"/>
        </w:rPr>
        <w:sym w:font="HQPB1" w:char="F08B"/>
      </w:r>
      <w:r w:rsidRPr="00313306">
        <w:rPr>
          <w:rFonts w:ascii="B Badr" w:hAnsi="B Badr" w:cs="B Badr"/>
          <w:color w:val="000000"/>
        </w:rPr>
        <w:sym w:font="HQPB4" w:char="F0CF"/>
      </w:r>
      <w:r w:rsidRPr="00313306">
        <w:rPr>
          <w:rFonts w:ascii="B Badr" w:hAnsi="B Badr" w:cs="B Badr"/>
          <w:color w:val="000000"/>
        </w:rPr>
        <w:sym w:font="HQPB2" w:char="F039"/>
      </w:r>
      <w:r w:rsidRPr="00313306">
        <w:rPr>
          <w:rFonts w:ascii="B Badr" w:hAnsi="B Badr" w:cs="B Badr"/>
          <w:color w:val="000000"/>
          <w:rtl/>
        </w:rPr>
        <w:t xml:space="preserve"> </w:t>
      </w:r>
      <w:r w:rsidRPr="00313306">
        <w:rPr>
          <w:rFonts w:ascii="B Badr" w:hAnsi="B Badr" w:cs="B Badr"/>
          <w:color w:val="000000"/>
        </w:rPr>
        <w:sym w:font="HQPB2" w:char="F060"/>
      </w:r>
      <w:r w:rsidRPr="00313306">
        <w:rPr>
          <w:rFonts w:ascii="B Badr" w:hAnsi="B Badr" w:cs="B Badr"/>
          <w:color w:val="000000"/>
        </w:rPr>
        <w:sym w:font="HQPB5" w:char="F074"/>
      </w:r>
      <w:r w:rsidRPr="00313306">
        <w:rPr>
          <w:rFonts w:ascii="B Badr" w:hAnsi="B Badr" w:cs="B Badr"/>
          <w:color w:val="000000"/>
        </w:rPr>
        <w:sym w:font="HQPB2" w:char="F042"/>
      </w:r>
      <w:r w:rsidRPr="00313306">
        <w:rPr>
          <w:rFonts w:ascii="B Badr" w:hAnsi="B Badr" w:cs="B Badr"/>
          <w:color w:val="000000"/>
        </w:rPr>
        <w:sym w:font="HQPB5" w:char="F075"/>
      </w:r>
      <w:r w:rsidRPr="00313306">
        <w:rPr>
          <w:rFonts w:ascii="B Badr" w:hAnsi="B Badr" w:cs="B Badr"/>
          <w:color w:val="000000"/>
        </w:rPr>
        <w:sym w:font="HQPB2" w:char="F072"/>
      </w:r>
      <w:r w:rsidRPr="00313306">
        <w:rPr>
          <w:rFonts w:ascii="B Badr" w:hAnsi="B Badr" w:cs="B Badr"/>
          <w:color w:val="000000"/>
          <w:rtl/>
        </w:rPr>
        <w:t xml:space="preserve"> </w:t>
      </w:r>
      <w:r w:rsidRPr="00313306">
        <w:rPr>
          <w:rFonts w:ascii="B Badr" w:hAnsi="B Badr" w:cs="B Badr"/>
          <w:color w:val="000000"/>
        </w:rPr>
        <w:sym w:font="HQPB4" w:char="F0E3"/>
      </w:r>
      <w:r w:rsidRPr="00313306">
        <w:rPr>
          <w:rFonts w:ascii="B Badr" w:hAnsi="B Badr" w:cs="B Badr"/>
          <w:color w:val="000000"/>
        </w:rPr>
        <w:sym w:font="HQPB1" w:char="F08D"/>
      </w:r>
      <w:r w:rsidRPr="00313306">
        <w:rPr>
          <w:rFonts w:ascii="B Badr" w:hAnsi="B Badr" w:cs="B Badr"/>
          <w:color w:val="000000"/>
        </w:rPr>
        <w:sym w:font="HQPB4" w:char="F0CF"/>
      </w:r>
      <w:r w:rsidRPr="00313306">
        <w:rPr>
          <w:rFonts w:ascii="B Badr" w:hAnsi="B Badr" w:cs="B Badr"/>
          <w:color w:val="000000"/>
        </w:rPr>
        <w:sym w:font="HQPB1" w:char="F0FF"/>
      </w:r>
      <w:r w:rsidRPr="00313306">
        <w:rPr>
          <w:rFonts w:ascii="B Badr" w:hAnsi="B Badr" w:cs="B Badr"/>
          <w:color w:val="000000"/>
        </w:rPr>
        <w:sym w:font="HQPB4" w:char="F0F8"/>
      </w:r>
      <w:r w:rsidRPr="00313306">
        <w:rPr>
          <w:rFonts w:ascii="B Badr" w:hAnsi="B Badr" w:cs="B Badr"/>
          <w:color w:val="000000"/>
        </w:rPr>
        <w:sym w:font="HQPB1" w:char="F0F3"/>
      </w:r>
      <w:r w:rsidRPr="00313306">
        <w:rPr>
          <w:rFonts w:ascii="B Badr" w:hAnsi="B Badr" w:cs="B Badr"/>
          <w:color w:val="000000"/>
        </w:rPr>
        <w:sym w:font="HQPB5" w:char="F074"/>
      </w:r>
      <w:r w:rsidRPr="00313306">
        <w:rPr>
          <w:rFonts w:ascii="B Badr" w:hAnsi="B Badr" w:cs="B Badr"/>
          <w:color w:val="000000"/>
        </w:rPr>
        <w:sym w:font="HQPB2" w:char="F083"/>
      </w:r>
      <w:r w:rsidRPr="00313306">
        <w:rPr>
          <w:rFonts w:ascii="B Badr" w:hAnsi="B Badr" w:cs="B Badr"/>
          <w:color w:val="000000"/>
          <w:rtl/>
        </w:rPr>
        <w:t xml:space="preserve"> </w:t>
      </w:r>
      <w:r w:rsidRPr="00313306">
        <w:rPr>
          <w:rFonts w:ascii="B Badr" w:hAnsi="B Badr" w:cs="B Badr"/>
          <w:color w:val="000000"/>
        </w:rPr>
        <w:sym w:font="HQPB5" w:char="F09A"/>
      </w:r>
      <w:r w:rsidRPr="00313306">
        <w:rPr>
          <w:rFonts w:ascii="B Badr" w:hAnsi="B Badr" w:cs="B Badr"/>
          <w:color w:val="000000"/>
        </w:rPr>
        <w:sym w:font="HQPB3" w:char="F055"/>
      </w:r>
      <w:r w:rsidRPr="00313306">
        <w:rPr>
          <w:rFonts w:ascii="B Badr" w:hAnsi="B Badr" w:cs="B Badr"/>
          <w:color w:val="000000"/>
        </w:rPr>
        <w:sym w:font="HQPB2" w:char="F071"/>
      </w:r>
      <w:r w:rsidRPr="00313306">
        <w:rPr>
          <w:rFonts w:ascii="B Badr" w:hAnsi="B Badr" w:cs="B Badr"/>
          <w:color w:val="000000"/>
        </w:rPr>
        <w:sym w:font="HQPB4" w:char="F0E7"/>
      </w:r>
      <w:r w:rsidRPr="00313306">
        <w:rPr>
          <w:rFonts w:ascii="B Badr" w:hAnsi="B Badr" w:cs="B Badr"/>
          <w:color w:val="000000"/>
        </w:rPr>
        <w:sym w:font="HQPB2" w:char="F052"/>
      </w:r>
      <w:r w:rsidRPr="00313306">
        <w:rPr>
          <w:rFonts w:ascii="B Badr" w:hAnsi="B Badr" w:cs="B Badr"/>
          <w:color w:val="000000"/>
        </w:rPr>
        <w:sym w:font="HQPB4" w:char="F097"/>
      </w:r>
      <w:r w:rsidRPr="00313306">
        <w:rPr>
          <w:rFonts w:ascii="B Badr" w:hAnsi="B Badr" w:cs="B Badr"/>
          <w:color w:val="000000"/>
        </w:rPr>
        <w:sym w:font="HQPB3" w:char="F025"/>
      </w:r>
      <w:r w:rsidRPr="00313306">
        <w:rPr>
          <w:rFonts w:ascii="B Badr" w:hAnsi="B Badr" w:cs="B Badr"/>
          <w:color w:val="000000"/>
        </w:rPr>
        <w:sym w:font="HQPB3" w:char="F021"/>
      </w:r>
      <w:r w:rsidRPr="00313306">
        <w:rPr>
          <w:rFonts w:ascii="B Badr" w:hAnsi="B Badr" w:cs="B Badr"/>
          <w:color w:val="000000"/>
        </w:rPr>
        <w:sym w:font="HQPB5" w:char="F024"/>
      </w:r>
      <w:r w:rsidRPr="00313306">
        <w:rPr>
          <w:rFonts w:ascii="B Badr" w:hAnsi="B Badr" w:cs="B Badr"/>
          <w:color w:val="000000"/>
        </w:rPr>
        <w:sym w:font="HQPB1" w:char="F023"/>
      </w:r>
      <w:r w:rsidRPr="00313306">
        <w:rPr>
          <w:rFonts w:ascii="B Badr" w:hAnsi="B Badr" w:cs="B Badr"/>
          <w:color w:val="000000"/>
          <w:rtl/>
        </w:rPr>
        <w:t xml:space="preserve"> </w:t>
      </w:r>
      <w:r w:rsidRPr="00313306">
        <w:rPr>
          <w:rFonts w:ascii="B Badr" w:hAnsi="B Badr" w:cs="B Badr"/>
          <w:color w:val="000000"/>
        </w:rPr>
        <w:sym w:font="HQPB5" w:char="F09E"/>
      </w:r>
      <w:r w:rsidRPr="00313306">
        <w:rPr>
          <w:rFonts w:ascii="B Badr" w:hAnsi="B Badr" w:cs="B Badr"/>
          <w:color w:val="000000"/>
        </w:rPr>
        <w:sym w:font="HQPB2" w:char="F077"/>
      </w:r>
      <w:r w:rsidRPr="00313306">
        <w:rPr>
          <w:rFonts w:ascii="B Badr" w:hAnsi="B Badr" w:cs="B Badr"/>
          <w:color w:val="000000"/>
        </w:rPr>
        <w:sym w:font="HQPB4" w:char="F0CE"/>
      </w:r>
      <w:r w:rsidRPr="00313306">
        <w:rPr>
          <w:rFonts w:ascii="B Badr" w:hAnsi="B Badr" w:cs="B Badr"/>
          <w:color w:val="000000"/>
        </w:rPr>
        <w:sym w:font="HQPB1" w:char="F029"/>
      </w:r>
      <w:r w:rsidRPr="00313306">
        <w:rPr>
          <w:rFonts w:ascii="B Badr" w:hAnsi="B Badr" w:cs="B Badr"/>
          <w:color w:val="000000"/>
          <w:rtl/>
        </w:rPr>
        <w:t xml:space="preserve"> </w:t>
      </w:r>
      <w:r w:rsidRPr="00313306">
        <w:rPr>
          <w:rFonts w:ascii="B Badr" w:hAnsi="B Badr" w:cs="B Badr"/>
          <w:color w:val="000000"/>
        </w:rPr>
        <w:sym w:font="HQPB5" w:char="F0AA"/>
      </w:r>
      <w:r w:rsidRPr="00313306">
        <w:rPr>
          <w:rFonts w:ascii="B Badr" w:hAnsi="B Badr" w:cs="B Badr"/>
          <w:color w:val="000000"/>
        </w:rPr>
        <w:sym w:font="HQPB1" w:char="F021"/>
      </w:r>
      <w:r w:rsidRPr="00313306">
        <w:rPr>
          <w:rFonts w:ascii="B Badr" w:hAnsi="B Badr" w:cs="B Badr"/>
          <w:color w:val="000000"/>
        </w:rPr>
        <w:sym w:font="HQPB5" w:char="F024"/>
      </w:r>
      <w:r w:rsidRPr="00313306">
        <w:rPr>
          <w:rFonts w:ascii="B Badr" w:hAnsi="B Badr" w:cs="B Badr"/>
          <w:color w:val="000000"/>
        </w:rPr>
        <w:sym w:font="HQPB1" w:char="F023"/>
      </w:r>
      <w:r w:rsidRPr="00313306">
        <w:rPr>
          <w:rFonts w:ascii="B Badr" w:hAnsi="B Badr" w:cs="B Badr"/>
          <w:color w:val="000000"/>
          <w:rtl/>
        </w:rPr>
        <w:t xml:space="preserve"> </w:t>
      </w:r>
      <w:r w:rsidRPr="00313306">
        <w:rPr>
          <w:rFonts w:ascii="B Badr" w:hAnsi="B Badr" w:cs="B Badr"/>
          <w:color w:val="000000"/>
        </w:rPr>
        <w:sym w:font="HQPB4" w:char="F0F6"/>
      </w:r>
      <w:r w:rsidRPr="00313306">
        <w:rPr>
          <w:rFonts w:ascii="B Badr" w:hAnsi="B Badr" w:cs="B Badr"/>
          <w:color w:val="000000"/>
        </w:rPr>
        <w:sym w:font="HQPB2" w:char="F04E"/>
      </w:r>
      <w:r w:rsidRPr="00313306">
        <w:rPr>
          <w:rFonts w:ascii="B Badr" w:hAnsi="B Badr" w:cs="B Badr"/>
          <w:color w:val="000000"/>
        </w:rPr>
        <w:sym w:font="HQPB5" w:char="F073"/>
      </w:r>
      <w:r w:rsidRPr="00313306">
        <w:rPr>
          <w:rFonts w:ascii="B Badr" w:hAnsi="B Badr" w:cs="B Badr"/>
          <w:color w:val="000000"/>
        </w:rPr>
        <w:sym w:font="HQPB2" w:char="F039"/>
      </w:r>
      <w:r w:rsidRPr="00313306">
        <w:rPr>
          <w:rFonts w:ascii="B Badr" w:hAnsi="B Badr" w:cs="B Badr"/>
          <w:color w:val="000000"/>
        </w:rPr>
        <w:sym w:font="HQPB5" w:char="F075"/>
      </w:r>
      <w:r w:rsidRPr="00313306">
        <w:rPr>
          <w:rFonts w:ascii="B Badr" w:hAnsi="B Badr" w:cs="B Badr"/>
          <w:color w:val="000000"/>
        </w:rPr>
        <w:sym w:font="HQPB2" w:char="F072"/>
      </w:r>
      <w:r w:rsidRPr="00313306">
        <w:rPr>
          <w:rFonts w:ascii="B Badr" w:hAnsi="B Badr" w:cs="B Badr"/>
          <w:color w:val="000000"/>
          <w:rtl/>
        </w:rPr>
        <w:t xml:space="preserve"> </w:t>
      </w:r>
      <w:r w:rsidRPr="00313306">
        <w:rPr>
          <w:rFonts w:ascii="B Badr" w:hAnsi="B Badr" w:cs="B Badr"/>
          <w:color w:val="000000"/>
        </w:rPr>
        <w:sym w:font="HQPB5" w:char="F028"/>
      </w:r>
      <w:r w:rsidRPr="00313306">
        <w:rPr>
          <w:rFonts w:ascii="B Badr" w:hAnsi="B Badr" w:cs="B Badr"/>
          <w:color w:val="000000"/>
        </w:rPr>
        <w:sym w:font="HQPB1" w:char="F023"/>
      </w:r>
      <w:r w:rsidRPr="00313306">
        <w:rPr>
          <w:rFonts w:ascii="B Badr" w:hAnsi="B Badr" w:cs="B Badr"/>
          <w:color w:val="000000"/>
        </w:rPr>
        <w:sym w:font="HQPB2" w:char="F072"/>
      </w:r>
      <w:r w:rsidRPr="00313306">
        <w:rPr>
          <w:rFonts w:ascii="B Badr" w:hAnsi="B Badr" w:cs="B Badr"/>
          <w:color w:val="000000"/>
        </w:rPr>
        <w:sym w:font="HQPB4" w:char="F095"/>
      </w:r>
      <w:r w:rsidRPr="00313306">
        <w:rPr>
          <w:rFonts w:ascii="B Badr" w:hAnsi="B Badr" w:cs="B Badr"/>
          <w:color w:val="000000"/>
        </w:rPr>
        <w:sym w:font="HQPB1" w:char="F08E"/>
      </w:r>
      <w:r w:rsidRPr="00313306">
        <w:rPr>
          <w:rFonts w:ascii="B Badr" w:hAnsi="B Badr" w:cs="B Badr"/>
          <w:color w:val="000000"/>
        </w:rPr>
        <w:sym w:font="HQPB4" w:char="F0C5"/>
      </w:r>
      <w:r w:rsidRPr="00313306">
        <w:rPr>
          <w:rFonts w:ascii="B Badr" w:hAnsi="B Badr" w:cs="B Badr"/>
          <w:color w:val="000000"/>
        </w:rPr>
        <w:sym w:font="HQPB1" w:char="F0C7"/>
      </w:r>
      <w:r w:rsidRPr="00313306">
        <w:rPr>
          <w:rFonts w:ascii="B Badr" w:hAnsi="B Badr" w:cs="B Badr"/>
          <w:color w:val="000000"/>
        </w:rPr>
        <w:sym w:font="HQPB4" w:char="F0E3"/>
      </w:r>
      <w:r w:rsidRPr="00313306">
        <w:rPr>
          <w:rFonts w:ascii="B Badr" w:hAnsi="B Badr" w:cs="B Badr"/>
          <w:color w:val="000000"/>
        </w:rPr>
        <w:sym w:font="HQPB2" w:char="F083"/>
      </w:r>
      <w:r w:rsidRPr="00313306">
        <w:rPr>
          <w:rFonts w:ascii="B Badr" w:hAnsi="B Badr" w:cs="B Badr"/>
          <w:color w:val="000000"/>
          <w:rtl/>
        </w:rPr>
        <w:t xml:space="preserve"> </w:t>
      </w:r>
      <w:r w:rsidRPr="00313306">
        <w:rPr>
          <w:rFonts w:ascii="B Badr" w:hAnsi="B Badr" w:cs="B Badr"/>
          <w:color w:val="000000"/>
        </w:rPr>
        <w:sym w:font="HQPB5" w:char="F034"/>
      </w:r>
      <w:r w:rsidRPr="00313306">
        <w:rPr>
          <w:rFonts w:ascii="B Badr" w:hAnsi="B Badr" w:cs="B Badr"/>
          <w:color w:val="000000"/>
        </w:rPr>
        <w:sym w:font="HQPB2" w:char="F092"/>
      </w:r>
      <w:r w:rsidRPr="00313306">
        <w:rPr>
          <w:rFonts w:ascii="B Badr" w:hAnsi="B Badr" w:cs="B Badr"/>
          <w:color w:val="000000"/>
        </w:rPr>
        <w:sym w:font="HQPB5" w:char="F06E"/>
      </w:r>
      <w:r w:rsidRPr="00313306">
        <w:rPr>
          <w:rFonts w:ascii="B Badr" w:hAnsi="B Badr" w:cs="B Badr"/>
          <w:color w:val="000000"/>
        </w:rPr>
        <w:sym w:font="HQPB2" w:char="F03F"/>
      </w:r>
      <w:r w:rsidRPr="00313306">
        <w:rPr>
          <w:rFonts w:ascii="B Badr" w:hAnsi="B Badr" w:cs="B Badr"/>
          <w:color w:val="000000"/>
        </w:rPr>
        <w:sym w:font="HQPB5" w:char="F074"/>
      </w:r>
      <w:r w:rsidRPr="00313306">
        <w:rPr>
          <w:rFonts w:ascii="B Badr" w:hAnsi="B Badr" w:cs="B Badr"/>
          <w:color w:val="000000"/>
        </w:rPr>
        <w:sym w:font="HQPB1" w:char="F0E3"/>
      </w:r>
      <w:r w:rsidRPr="00313306">
        <w:rPr>
          <w:rFonts w:ascii="B Badr" w:hAnsi="B Badr" w:cs="B Badr"/>
          <w:color w:val="000000"/>
          <w:rtl/>
        </w:rPr>
        <w:t xml:space="preserve"> </w:t>
      </w:r>
      <w:r w:rsidRPr="00313306">
        <w:rPr>
          <w:rFonts w:ascii="B Badr" w:hAnsi="B Badr" w:cs="B Badr"/>
          <w:color w:val="000000"/>
        </w:rPr>
        <w:sym w:font="HQPB1" w:char="F024"/>
      </w:r>
      <w:r w:rsidRPr="00313306">
        <w:rPr>
          <w:rFonts w:ascii="B Badr" w:hAnsi="B Badr" w:cs="B Badr"/>
          <w:color w:val="000000"/>
        </w:rPr>
        <w:sym w:font="HQPB5" w:char="F074"/>
      </w:r>
      <w:r w:rsidRPr="00313306">
        <w:rPr>
          <w:rFonts w:ascii="B Badr" w:hAnsi="B Badr" w:cs="B Badr"/>
          <w:color w:val="000000"/>
        </w:rPr>
        <w:sym w:font="HQPB2" w:char="F042"/>
      </w:r>
      <w:r w:rsidRPr="00313306">
        <w:rPr>
          <w:rFonts w:ascii="B Badr" w:hAnsi="B Badr" w:cs="B Badr"/>
          <w:color w:val="000000"/>
          <w:rtl/>
        </w:rPr>
        <w:t xml:space="preserve"> </w:t>
      </w:r>
      <w:r w:rsidRPr="00313306">
        <w:rPr>
          <w:rFonts w:ascii="B Badr" w:hAnsi="B Badr" w:cs="B Badr"/>
          <w:color w:val="000000"/>
        </w:rPr>
        <w:sym w:font="HQPB5" w:char="F028"/>
      </w:r>
      <w:r w:rsidRPr="00313306">
        <w:rPr>
          <w:rFonts w:ascii="B Badr" w:hAnsi="B Badr" w:cs="B Badr"/>
          <w:color w:val="000000"/>
        </w:rPr>
        <w:sym w:font="HQPB1" w:char="F023"/>
      </w:r>
      <w:r w:rsidRPr="00313306">
        <w:rPr>
          <w:rFonts w:ascii="B Badr" w:hAnsi="B Badr" w:cs="B Badr"/>
          <w:color w:val="000000"/>
        </w:rPr>
        <w:sym w:font="HQPB2" w:char="F071"/>
      </w:r>
      <w:r w:rsidRPr="00313306">
        <w:rPr>
          <w:rFonts w:ascii="B Badr" w:hAnsi="B Badr" w:cs="B Badr"/>
          <w:color w:val="000000"/>
        </w:rPr>
        <w:sym w:font="HQPB4" w:char="F0E8"/>
      </w:r>
      <w:r w:rsidRPr="00313306">
        <w:rPr>
          <w:rFonts w:ascii="B Badr" w:hAnsi="B Badr" w:cs="B Badr"/>
          <w:color w:val="000000"/>
        </w:rPr>
        <w:sym w:font="HQPB2" w:char="F03D"/>
      </w:r>
      <w:r w:rsidRPr="00313306">
        <w:rPr>
          <w:rFonts w:ascii="B Badr" w:hAnsi="B Badr" w:cs="B Badr"/>
          <w:color w:val="000000"/>
        </w:rPr>
        <w:sym w:font="HQPB5" w:char="F079"/>
      </w:r>
      <w:r w:rsidRPr="00313306">
        <w:rPr>
          <w:rFonts w:ascii="B Badr" w:hAnsi="B Badr" w:cs="B Badr"/>
          <w:color w:val="000000"/>
        </w:rPr>
        <w:sym w:font="HQPB1" w:char="F0E8"/>
      </w:r>
      <w:r w:rsidRPr="00313306">
        <w:rPr>
          <w:rFonts w:ascii="B Badr" w:hAnsi="B Badr" w:cs="B Badr"/>
          <w:color w:val="000000"/>
        </w:rPr>
        <w:sym w:font="HQPB5" w:char="F073"/>
      </w:r>
      <w:r w:rsidRPr="00313306">
        <w:rPr>
          <w:rFonts w:ascii="B Badr" w:hAnsi="B Badr" w:cs="B Badr"/>
          <w:color w:val="000000"/>
        </w:rPr>
        <w:sym w:font="HQPB1" w:char="F0F9"/>
      </w:r>
      <w:r w:rsidRPr="00313306">
        <w:rPr>
          <w:rFonts w:ascii="B Badr" w:hAnsi="B Badr" w:cs="B Badr"/>
          <w:color w:val="000000"/>
          <w:rtl/>
        </w:rPr>
        <w:t xml:space="preserve"> </w:t>
      </w:r>
      <w:r w:rsidRPr="00313306">
        <w:rPr>
          <w:rFonts w:ascii="B Badr" w:hAnsi="B Badr" w:cs="B Badr"/>
          <w:color w:val="000000"/>
        </w:rPr>
        <w:sym w:font="HQPB4" w:char="F0F6"/>
      </w:r>
      <w:r w:rsidRPr="00313306">
        <w:rPr>
          <w:rFonts w:ascii="B Badr" w:hAnsi="B Badr" w:cs="B Badr"/>
          <w:color w:val="000000"/>
        </w:rPr>
        <w:sym w:font="HQPB2" w:char="F04E"/>
      </w:r>
      <w:r w:rsidRPr="00313306">
        <w:rPr>
          <w:rFonts w:ascii="B Badr" w:hAnsi="B Badr" w:cs="B Badr"/>
          <w:color w:val="000000"/>
        </w:rPr>
        <w:sym w:font="HQPB4" w:char="F0E8"/>
      </w:r>
      <w:r w:rsidRPr="00313306">
        <w:rPr>
          <w:rFonts w:ascii="B Badr" w:hAnsi="B Badr" w:cs="B Badr"/>
          <w:color w:val="000000"/>
        </w:rPr>
        <w:sym w:font="HQPB2" w:char="F064"/>
      </w:r>
      <w:r w:rsidRPr="00313306">
        <w:rPr>
          <w:rFonts w:ascii="B Badr" w:hAnsi="B Badr" w:cs="B Badr"/>
          <w:color w:val="000000"/>
        </w:rPr>
        <w:sym w:font="HQPB5" w:char="F075"/>
      </w:r>
      <w:r w:rsidRPr="00313306">
        <w:rPr>
          <w:rFonts w:ascii="B Badr" w:hAnsi="B Badr" w:cs="B Badr"/>
          <w:color w:val="000000"/>
        </w:rPr>
        <w:sym w:font="HQPB2" w:char="F072"/>
      </w:r>
      <w:r w:rsidRPr="00313306">
        <w:rPr>
          <w:rFonts w:ascii="B Badr" w:hAnsi="B Badr" w:cs="B Badr"/>
          <w:color w:val="000000"/>
          <w:rtl/>
        </w:rPr>
        <w:t xml:space="preserve"> </w:t>
      </w:r>
      <w:r w:rsidRPr="00313306">
        <w:rPr>
          <w:rFonts w:ascii="B Badr" w:hAnsi="B Badr" w:cs="B Badr"/>
          <w:color w:val="000000"/>
        </w:rPr>
        <w:sym w:font="HQPB5" w:char="F09A"/>
      </w:r>
      <w:r w:rsidRPr="00313306">
        <w:rPr>
          <w:rFonts w:ascii="B Badr" w:hAnsi="B Badr" w:cs="B Badr"/>
          <w:color w:val="000000"/>
        </w:rPr>
        <w:sym w:font="HQPB2" w:char="F063"/>
      </w:r>
      <w:r w:rsidRPr="00313306">
        <w:rPr>
          <w:rFonts w:ascii="B Badr" w:hAnsi="B Badr" w:cs="B Badr"/>
          <w:color w:val="000000"/>
        </w:rPr>
        <w:sym w:font="HQPB2" w:char="F071"/>
      </w:r>
      <w:r w:rsidRPr="00313306">
        <w:rPr>
          <w:rFonts w:ascii="B Badr" w:hAnsi="B Badr" w:cs="B Badr"/>
          <w:color w:val="000000"/>
        </w:rPr>
        <w:sym w:font="HQPB4" w:char="F0DF"/>
      </w:r>
      <w:r w:rsidRPr="00313306">
        <w:rPr>
          <w:rFonts w:ascii="B Badr" w:hAnsi="B Badr" w:cs="B Badr"/>
          <w:color w:val="000000"/>
        </w:rPr>
        <w:sym w:font="HQPB2" w:char="F04A"/>
      </w:r>
      <w:r w:rsidRPr="00313306">
        <w:rPr>
          <w:rFonts w:ascii="B Badr" w:hAnsi="B Badr" w:cs="B Badr"/>
          <w:color w:val="000000"/>
        </w:rPr>
        <w:sym w:font="HQPB5" w:char="F06E"/>
      </w:r>
      <w:r w:rsidRPr="00313306">
        <w:rPr>
          <w:rFonts w:ascii="B Badr" w:hAnsi="B Badr" w:cs="B Badr"/>
          <w:color w:val="000000"/>
        </w:rPr>
        <w:sym w:font="HQPB2" w:char="F03D"/>
      </w:r>
      <w:r w:rsidRPr="00313306">
        <w:rPr>
          <w:rFonts w:ascii="B Badr" w:hAnsi="B Badr" w:cs="B Badr"/>
          <w:color w:val="000000"/>
        </w:rPr>
        <w:sym w:font="HQPB4" w:char="F0F4"/>
      </w:r>
      <w:r w:rsidRPr="00313306">
        <w:rPr>
          <w:rFonts w:ascii="B Badr" w:hAnsi="B Badr" w:cs="B Badr"/>
          <w:color w:val="000000"/>
        </w:rPr>
        <w:sym w:font="HQPB1" w:char="F0E8"/>
      </w:r>
      <w:r w:rsidRPr="00313306">
        <w:rPr>
          <w:rFonts w:ascii="B Badr" w:hAnsi="B Badr" w:cs="B Badr"/>
          <w:color w:val="000000"/>
        </w:rPr>
        <w:sym w:font="HQPB5" w:char="F074"/>
      </w:r>
      <w:r w:rsidRPr="00313306">
        <w:rPr>
          <w:rFonts w:ascii="B Badr" w:hAnsi="B Badr" w:cs="B Badr"/>
          <w:color w:val="000000"/>
        </w:rPr>
        <w:sym w:font="HQPB2" w:char="F083"/>
      </w:r>
      <w:r w:rsidRPr="00313306">
        <w:rPr>
          <w:rFonts w:cs="B Lotus" w:hint="cs"/>
          <w:rtl/>
          <w:lang w:bidi="fa-IR"/>
        </w:rPr>
        <w:t xml:space="preserve"> </w:t>
      </w:r>
      <w:r w:rsidRPr="00313306">
        <w:rPr>
          <w:rFonts w:cs="B Lotus" w:hint="cs"/>
          <w:lang w:bidi="fa-IR"/>
        </w:rPr>
        <w:sym w:font="AGA Arabesque" w:char="F028"/>
      </w:r>
      <w:r w:rsidRPr="00313306">
        <w:rPr>
          <w:rFonts w:cs="B Lotus" w:hint="cs"/>
          <w:rtl/>
          <w:lang w:bidi="fa-IR"/>
        </w:rPr>
        <w:tab/>
      </w:r>
      <w:r w:rsidR="00313306" w:rsidRPr="00313306">
        <w:rPr>
          <w:rFonts w:cs="B Lotus" w:hint="cs"/>
          <w:rtl/>
          <w:lang w:bidi="fa-IR"/>
        </w:rPr>
        <w:t>[</w:t>
      </w:r>
      <w:r w:rsidRPr="00313306">
        <w:rPr>
          <w:rFonts w:cs="B Lotus" w:hint="cs"/>
          <w:rtl/>
          <w:lang w:bidi="fa-IR"/>
        </w:rPr>
        <w:t>آل عمران /135</w:t>
      </w:r>
      <w:r w:rsidR="00313306" w:rsidRPr="00313306">
        <w:rPr>
          <w:rFonts w:cs="B Lotus" w:hint="cs"/>
          <w:rtl/>
          <w:lang w:bidi="fa-IR"/>
        </w:rPr>
        <w:t>]</w:t>
      </w:r>
    </w:p>
    <w:p w:rsidR="001F7900" w:rsidRPr="00D938A1" w:rsidRDefault="001F7900" w:rsidP="001F7900">
      <w:pPr>
        <w:tabs>
          <w:tab w:val="right" w:pos="7031"/>
        </w:tabs>
        <w:bidi/>
        <w:ind w:left="1134"/>
        <w:jc w:val="both"/>
        <w:rPr>
          <w:rFonts w:cs="B Lotus"/>
          <w:sz w:val="26"/>
          <w:szCs w:val="26"/>
          <w:rtl/>
          <w:lang w:bidi="fa-IR"/>
        </w:rPr>
      </w:pPr>
      <w:r>
        <w:rPr>
          <w:rFonts w:cs="B Lotus" w:hint="cs"/>
          <w:sz w:val="26"/>
          <w:szCs w:val="26"/>
          <w:rtl/>
          <w:lang w:bidi="fa-IR"/>
        </w:rPr>
        <w:t xml:space="preserve">«و آنانكه چون كار زشتي كنند يا بر خود ستم روا دارند، خدا را به ياد مي‌آورند و براي گناهانشان آمرزش مي‌خواهند و چه كسي جز خدا گناهان را مي‌آمرزد؟ و بر آنچه مرتكب شده‌اند با آنكه مي‌دانند </w:t>
      </w:r>
      <w:r>
        <w:rPr>
          <w:rFonts w:cs="B Lotus"/>
          <w:sz w:val="26"/>
          <w:szCs w:val="26"/>
          <w:lang w:bidi="fa-IR"/>
        </w:rPr>
        <w:t>]</w:t>
      </w:r>
      <w:r>
        <w:rPr>
          <w:rFonts w:cs="B Lotus" w:hint="cs"/>
          <w:sz w:val="26"/>
          <w:szCs w:val="26"/>
          <w:rtl/>
          <w:lang w:bidi="fa-IR"/>
        </w:rPr>
        <w:t>كه گناه است</w:t>
      </w:r>
      <w:r>
        <w:rPr>
          <w:rFonts w:cs="B Lotus"/>
          <w:sz w:val="26"/>
          <w:szCs w:val="26"/>
          <w:lang w:bidi="fa-IR"/>
        </w:rPr>
        <w:t>[</w:t>
      </w:r>
      <w:r>
        <w:rPr>
          <w:rFonts w:cs="B Lotus" w:hint="cs"/>
          <w:sz w:val="26"/>
          <w:szCs w:val="26"/>
          <w:rtl/>
          <w:lang w:bidi="fa-IR"/>
        </w:rPr>
        <w:t xml:space="preserve"> پافشاري مي‌كنند</w:t>
      </w:r>
      <w:r w:rsidRPr="00D938A1">
        <w:rPr>
          <w:rFonts w:cs="B Lotus" w:hint="cs"/>
          <w:sz w:val="26"/>
          <w:szCs w:val="26"/>
          <w:rtl/>
          <w:lang w:bidi="fa-IR"/>
        </w:rPr>
        <w:t>».</w:t>
      </w:r>
    </w:p>
    <w:p w:rsidR="001F7900" w:rsidRDefault="001F7900" w:rsidP="00313306">
      <w:pPr>
        <w:bidi/>
        <w:ind w:firstLine="284"/>
        <w:jc w:val="both"/>
        <w:rPr>
          <w:rFonts w:cs="B Lotus"/>
          <w:sz w:val="28"/>
          <w:szCs w:val="28"/>
          <w:rtl/>
          <w:lang w:bidi="fa-IR"/>
        </w:rPr>
      </w:pPr>
      <w:r>
        <w:rPr>
          <w:rFonts w:cs="B Lotus" w:hint="cs"/>
          <w:sz w:val="28"/>
          <w:szCs w:val="28"/>
          <w:rtl/>
          <w:lang w:bidi="fa-IR"/>
        </w:rPr>
        <w:t xml:space="preserve">بنگر چگونه در عبارت </w:t>
      </w:r>
      <w:r w:rsidRPr="008644F9">
        <w:rPr>
          <w:rFonts w:cs="B Lotus" w:hint="cs"/>
          <w:sz w:val="28"/>
          <w:szCs w:val="28"/>
          <w:lang w:bidi="fa-IR"/>
        </w:rPr>
        <w:sym w:font="AGA Arabesque" w:char="F029"/>
      </w:r>
      <w:r>
        <w:rPr>
          <w:rFonts w:cs="B Lotus" w:hint="cs"/>
          <w:sz w:val="28"/>
          <w:szCs w:val="28"/>
          <w:rtl/>
          <w:lang w:bidi="fa-IR"/>
        </w:rPr>
        <w:t xml:space="preserve"> </w:t>
      </w:r>
      <w:r w:rsidR="00313306" w:rsidRPr="00313306">
        <w:rPr>
          <w:rFonts w:ascii="B Badr" w:hAnsi="B Badr" w:cs="B Badr"/>
          <w:color w:val="000000"/>
        </w:rPr>
        <w:sym w:font="HQPB5" w:char="F028"/>
      </w:r>
      <w:r w:rsidR="00313306" w:rsidRPr="00313306">
        <w:rPr>
          <w:rFonts w:ascii="B Badr" w:hAnsi="B Badr" w:cs="B Badr"/>
          <w:color w:val="000000"/>
        </w:rPr>
        <w:sym w:font="HQPB1" w:char="F023"/>
      </w:r>
      <w:r w:rsidR="00313306" w:rsidRPr="00313306">
        <w:rPr>
          <w:rFonts w:ascii="B Badr" w:hAnsi="B Badr" w:cs="B Badr"/>
          <w:color w:val="000000"/>
        </w:rPr>
        <w:sym w:font="HQPB2" w:char="F072"/>
      </w:r>
      <w:r w:rsidR="00313306" w:rsidRPr="00313306">
        <w:rPr>
          <w:rFonts w:ascii="B Badr" w:hAnsi="B Badr" w:cs="B Badr"/>
          <w:color w:val="000000"/>
        </w:rPr>
        <w:sym w:font="HQPB4" w:char="F0E3"/>
      </w:r>
      <w:r w:rsidR="00313306" w:rsidRPr="00313306">
        <w:rPr>
          <w:rFonts w:ascii="B Badr" w:hAnsi="B Badr" w:cs="B Badr"/>
          <w:color w:val="000000"/>
        </w:rPr>
        <w:sym w:font="HQPB1" w:char="F08D"/>
      </w:r>
      <w:r w:rsidR="00313306" w:rsidRPr="00313306">
        <w:rPr>
          <w:rFonts w:ascii="B Badr" w:hAnsi="B Badr" w:cs="B Badr"/>
          <w:color w:val="000000"/>
        </w:rPr>
        <w:sym w:font="HQPB5" w:char="F078"/>
      </w:r>
      <w:r w:rsidR="00313306" w:rsidRPr="00313306">
        <w:rPr>
          <w:rFonts w:ascii="B Badr" w:hAnsi="B Badr" w:cs="B Badr"/>
          <w:color w:val="000000"/>
        </w:rPr>
        <w:sym w:font="HQPB2" w:char="F02E"/>
      </w:r>
      <w:r w:rsidR="00313306" w:rsidRPr="00313306">
        <w:rPr>
          <w:rFonts w:ascii="B Badr" w:hAnsi="B Badr" w:cs="B Badr"/>
          <w:color w:val="000000"/>
        </w:rPr>
        <w:sym w:font="HQPB5" w:char="F073"/>
      </w:r>
      <w:r w:rsidR="00313306" w:rsidRPr="00313306">
        <w:rPr>
          <w:rFonts w:ascii="B Badr" w:hAnsi="B Badr" w:cs="B Badr"/>
          <w:color w:val="000000"/>
        </w:rPr>
        <w:sym w:font="HQPB1" w:char="F08C"/>
      </w:r>
      <w:r w:rsidR="00313306" w:rsidRPr="00313306">
        <w:rPr>
          <w:rFonts w:ascii="B Badr" w:hAnsi="B Badr" w:cs="B Badr"/>
          <w:color w:val="000000"/>
          <w:rtl/>
        </w:rPr>
        <w:t xml:space="preserve"> </w:t>
      </w:r>
      <w:r w:rsidR="00313306" w:rsidRPr="00313306">
        <w:rPr>
          <w:rFonts w:ascii="B Badr" w:hAnsi="B Badr" w:cs="B Badr"/>
          <w:color w:val="000000"/>
        </w:rPr>
        <w:sym w:font="HQPB5" w:char="F0A9"/>
      </w:r>
      <w:r w:rsidR="00313306" w:rsidRPr="00313306">
        <w:rPr>
          <w:rFonts w:ascii="B Badr" w:hAnsi="B Badr" w:cs="B Badr"/>
          <w:color w:val="000000"/>
        </w:rPr>
        <w:sym w:font="HQPB1" w:char="F021"/>
      </w:r>
      <w:r w:rsidR="00313306" w:rsidRPr="00313306">
        <w:rPr>
          <w:rFonts w:ascii="B Badr" w:hAnsi="B Badr" w:cs="B Badr"/>
          <w:color w:val="000000"/>
        </w:rPr>
        <w:sym w:font="HQPB5" w:char="F024"/>
      </w:r>
      <w:r w:rsidR="00313306" w:rsidRPr="00313306">
        <w:rPr>
          <w:rFonts w:ascii="B Badr" w:hAnsi="B Badr" w:cs="B Badr"/>
          <w:color w:val="000000"/>
        </w:rPr>
        <w:sym w:font="HQPB1" w:char="F023"/>
      </w:r>
      <w:r w:rsidR="00313306" w:rsidRPr="00313306">
        <w:rPr>
          <w:rFonts w:ascii="B Badr" w:hAnsi="B Badr" w:cs="B Badr"/>
          <w:color w:val="000000"/>
          <w:rtl/>
        </w:rPr>
        <w:t xml:space="preserve"> </w:t>
      </w:r>
      <w:r w:rsidR="00313306" w:rsidRPr="00313306">
        <w:rPr>
          <w:rFonts w:ascii="B Badr" w:hAnsi="B Badr" w:cs="B Badr"/>
          <w:color w:val="000000"/>
        </w:rPr>
        <w:sym w:font="HQPB5" w:char="F028"/>
      </w:r>
      <w:r w:rsidR="00313306" w:rsidRPr="00313306">
        <w:rPr>
          <w:rFonts w:ascii="B Badr" w:hAnsi="B Badr" w:cs="B Badr"/>
          <w:color w:val="000000"/>
        </w:rPr>
        <w:sym w:font="HQPB1" w:char="F023"/>
      </w:r>
      <w:r w:rsidR="00313306" w:rsidRPr="00313306">
        <w:rPr>
          <w:rFonts w:ascii="B Badr" w:hAnsi="B Badr" w:cs="B Badr"/>
          <w:color w:val="000000"/>
        </w:rPr>
        <w:sym w:font="HQPB2" w:char="F072"/>
      </w:r>
      <w:r w:rsidR="00313306" w:rsidRPr="00313306">
        <w:rPr>
          <w:rFonts w:ascii="B Badr" w:hAnsi="B Badr" w:cs="B Badr"/>
          <w:color w:val="000000"/>
        </w:rPr>
        <w:sym w:font="HQPB4" w:char="F0E3"/>
      </w:r>
      <w:r w:rsidR="00313306" w:rsidRPr="00313306">
        <w:rPr>
          <w:rFonts w:ascii="B Badr" w:hAnsi="B Badr" w:cs="B Badr"/>
          <w:color w:val="000000"/>
        </w:rPr>
        <w:sym w:font="HQPB1" w:char="F08D"/>
      </w:r>
      <w:r w:rsidR="00313306" w:rsidRPr="00313306">
        <w:rPr>
          <w:rFonts w:ascii="B Badr" w:hAnsi="B Badr" w:cs="B Badr"/>
          <w:color w:val="000000"/>
        </w:rPr>
        <w:sym w:font="HQPB5" w:char="F078"/>
      </w:r>
      <w:r w:rsidR="00313306" w:rsidRPr="00313306">
        <w:rPr>
          <w:rFonts w:ascii="B Badr" w:hAnsi="B Badr" w:cs="B Badr"/>
          <w:color w:val="000000"/>
        </w:rPr>
        <w:sym w:font="HQPB1" w:char="F0FF"/>
      </w:r>
      <w:r w:rsidR="00313306" w:rsidRPr="00313306">
        <w:rPr>
          <w:rFonts w:ascii="B Badr" w:hAnsi="B Badr" w:cs="B Badr"/>
          <w:color w:val="000000"/>
        </w:rPr>
        <w:sym w:font="HQPB4" w:char="F0F8"/>
      </w:r>
      <w:r w:rsidR="00313306" w:rsidRPr="00313306">
        <w:rPr>
          <w:rFonts w:ascii="B Badr" w:hAnsi="B Badr" w:cs="B Badr"/>
          <w:color w:val="000000"/>
        </w:rPr>
        <w:sym w:font="HQPB1" w:char="F0F3"/>
      </w:r>
      <w:r w:rsidR="00313306" w:rsidRPr="00313306">
        <w:rPr>
          <w:rFonts w:ascii="B Badr" w:hAnsi="B Badr" w:cs="B Badr"/>
          <w:color w:val="000000"/>
        </w:rPr>
        <w:sym w:font="HQPB5" w:char="F074"/>
      </w:r>
      <w:r w:rsidR="00313306" w:rsidRPr="00313306">
        <w:rPr>
          <w:rFonts w:ascii="B Badr" w:hAnsi="B Badr" w:cs="B Badr"/>
          <w:color w:val="000000"/>
        </w:rPr>
        <w:sym w:font="HQPB1" w:char="F047"/>
      </w:r>
      <w:r w:rsidR="00313306" w:rsidRPr="00313306">
        <w:rPr>
          <w:rFonts w:ascii="B Badr" w:hAnsi="B Badr" w:cs="B Badr"/>
          <w:color w:val="000000"/>
        </w:rPr>
        <w:sym w:font="HQPB4" w:char="F0F3"/>
      </w:r>
      <w:r w:rsidR="00313306" w:rsidRPr="00313306">
        <w:rPr>
          <w:rFonts w:ascii="B Badr" w:hAnsi="B Badr" w:cs="B Badr"/>
          <w:color w:val="000000"/>
        </w:rPr>
        <w:sym w:font="HQPB1" w:char="F099"/>
      </w:r>
      <w:r w:rsidR="00313306" w:rsidRPr="00313306">
        <w:rPr>
          <w:rFonts w:ascii="B Badr" w:hAnsi="B Badr" w:cs="B Badr"/>
          <w:color w:val="000000"/>
        </w:rPr>
        <w:sym w:font="HQPB5" w:char="F024"/>
      </w:r>
      <w:r w:rsidR="00313306" w:rsidRPr="00313306">
        <w:rPr>
          <w:rFonts w:ascii="B Badr" w:hAnsi="B Badr" w:cs="B Badr"/>
          <w:color w:val="000000"/>
        </w:rPr>
        <w:sym w:font="HQPB1" w:char="F024"/>
      </w:r>
      <w:r w:rsidR="00313306" w:rsidRPr="00313306">
        <w:rPr>
          <w:rFonts w:ascii="B Badr" w:hAnsi="B Badr" w:cs="B Badr"/>
          <w:color w:val="000000"/>
        </w:rPr>
        <w:sym w:font="HQPB5" w:char="F073"/>
      </w:r>
      <w:r w:rsidR="00313306" w:rsidRPr="00313306">
        <w:rPr>
          <w:rFonts w:ascii="B Badr" w:hAnsi="B Badr" w:cs="B Badr"/>
          <w:color w:val="000000"/>
        </w:rPr>
        <w:sym w:font="HQPB1" w:char="F0F9"/>
      </w:r>
      <w:r w:rsidR="00313306" w:rsidRPr="00313306">
        <w:rPr>
          <w:rFonts w:ascii="B Badr" w:hAnsi="B Badr" w:cs="B Badr"/>
          <w:color w:val="000000"/>
          <w:rtl/>
        </w:rPr>
        <w:t xml:space="preserve"> </w:t>
      </w:r>
      <w:r w:rsidRPr="008644F9">
        <w:rPr>
          <w:rFonts w:cs="B Lotus" w:hint="cs"/>
          <w:sz w:val="28"/>
          <w:szCs w:val="28"/>
          <w:lang w:bidi="fa-IR"/>
        </w:rPr>
        <w:sym w:font="AGA Arabesque" w:char="F028"/>
      </w:r>
      <w:r>
        <w:rPr>
          <w:rFonts w:cs="B Lotus" w:hint="cs"/>
          <w:sz w:val="28"/>
          <w:szCs w:val="28"/>
          <w:rtl/>
          <w:lang w:bidi="fa-IR"/>
        </w:rPr>
        <w:t xml:space="preserve"> خداوند، استغفار از گناهان را نتيجه ياد خود قرار داده است و «ذكر» همانطور كه گمان برده مي‌شود، زباني نيست بلكه مقابل «نسيان» است همانگونه كه خداوند متعال مي‌فرمايد:</w:t>
      </w:r>
    </w:p>
    <w:p w:rsidR="001F7900" w:rsidRPr="00313306" w:rsidRDefault="001F7900" w:rsidP="00313306">
      <w:pPr>
        <w:tabs>
          <w:tab w:val="right" w:pos="7485"/>
        </w:tabs>
        <w:bidi/>
        <w:ind w:left="1134"/>
        <w:jc w:val="both"/>
        <w:rPr>
          <w:rFonts w:cs="B Lotus"/>
          <w:rtl/>
          <w:lang w:bidi="fa-IR"/>
        </w:rPr>
      </w:pPr>
      <w:r w:rsidRPr="00313306">
        <w:rPr>
          <w:rFonts w:cs="B Lotus" w:hint="cs"/>
          <w:lang w:bidi="fa-IR"/>
        </w:rPr>
        <w:sym w:font="AGA Arabesque" w:char="F029"/>
      </w:r>
      <w:r w:rsidRPr="00313306">
        <w:rPr>
          <w:rFonts w:cs="B Lotus" w:hint="cs"/>
          <w:rtl/>
          <w:lang w:bidi="fa-IR"/>
        </w:rPr>
        <w:t xml:space="preserve"> </w:t>
      </w:r>
      <w:r w:rsidRPr="00313306">
        <w:rPr>
          <w:rFonts w:ascii="B Badr" w:hAnsi="B Badr" w:cs="B Badr"/>
          <w:color w:val="000000"/>
        </w:rPr>
        <w:sym w:font="HQPB1" w:char="F08D"/>
      </w:r>
      <w:r w:rsidRPr="00313306">
        <w:rPr>
          <w:rFonts w:ascii="B Badr" w:hAnsi="B Badr" w:cs="B Badr"/>
          <w:color w:val="000000"/>
        </w:rPr>
        <w:sym w:font="HQPB4" w:char="F0E4"/>
      </w:r>
      <w:r w:rsidRPr="00313306">
        <w:rPr>
          <w:rFonts w:ascii="B Badr" w:hAnsi="B Badr" w:cs="B Badr"/>
          <w:color w:val="000000"/>
        </w:rPr>
        <w:sym w:font="HQPB2" w:char="F02E"/>
      </w:r>
      <w:r w:rsidRPr="00313306">
        <w:rPr>
          <w:rFonts w:ascii="B Badr" w:hAnsi="B Badr" w:cs="B Badr"/>
          <w:color w:val="000000"/>
        </w:rPr>
        <w:sym w:font="HQPB4" w:char="F0F8"/>
      </w:r>
      <w:r w:rsidRPr="00313306">
        <w:rPr>
          <w:rFonts w:ascii="B Badr" w:hAnsi="B Badr" w:cs="B Badr"/>
          <w:color w:val="000000"/>
        </w:rPr>
        <w:sym w:font="HQPB1" w:char="F08C"/>
      </w:r>
      <w:r w:rsidRPr="00313306">
        <w:rPr>
          <w:rFonts w:ascii="B Badr" w:hAnsi="B Badr" w:cs="B Badr"/>
          <w:color w:val="000000"/>
        </w:rPr>
        <w:sym w:font="HQPB5" w:char="F024"/>
      </w:r>
      <w:r w:rsidRPr="00313306">
        <w:rPr>
          <w:rFonts w:ascii="B Badr" w:hAnsi="B Badr" w:cs="B Badr"/>
          <w:color w:val="000000"/>
        </w:rPr>
        <w:sym w:font="HQPB1" w:char="F023"/>
      </w:r>
      <w:r w:rsidRPr="00313306">
        <w:rPr>
          <w:rFonts w:ascii="B Badr" w:hAnsi="B Badr" w:cs="B Badr"/>
          <w:color w:val="000000"/>
        </w:rPr>
        <w:sym w:font="HQPB5" w:char="F075"/>
      </w:r>
      <w:r w:rsidRPr="00313306">
        <w:rPr>
          <w:rFonts w:ascii="B Badr" w:hAnsi="B Badr" w:cs="B Badr"/>
          <w:color w:val="000000"/>
        </w:rPr>
        <w:sym w:font="HQPB2" w:char="F072"/>
      </w:r>
      <w:r w:rsidRPr="00313306">
        <w:rPr>
          <w:rFonts w:ascii="B Badr" w:hAnsi="B Badr" w:cs="B Badr"/>
          <w:color w:val="000000"/>
          <w:rtl/>
        </w:rPr>
        <w:t xml:space="preserve"> </w:t>
      </w:r>
      <w:r w:rsidRPr="00313306">
        <w:rPr>
          <w:rFonts w:ascii="B Badr" w:hAnsi="B Badr" w:cs="B Badr"/>
          <w:color w:val="000000"/>
        </w:rPr>
        <w:sym w:font="HQPB5" w:char="F09A"/>
      </w:r>
      <w:r w:rsidRPr="00313306">
        <w:rPr>
          <w:rFonts w:ascii="B Badr" w:hAnsi="B Badr" w:cs="B Badr"/>
          <w:color w:val="000000"/>
        </w:rPr>
        <w:sym w:font="HQPB3" w:char="F081"/>
      </w:r>
      <w:r w:rsidRPr="00313306">
        <w:rPr>
          <w:rFonts w:ascii="B Badr" w:hAnsi="B Badr" w:cs="B Badr"/>
          <w:color w:val="000000"/>
        </w:rPr>
        <w:sym w:font="HQPB4" w:char="F0AD"/>
      </w:r>
      <w:r w:rsidRPr="00313306">
        <w:rPr>
          <w:rFonts w:ascii="B Badr" w:hAnsi="B Badr" w:cs="B Badr"/>
          <w:color w:val="000000"/>
        </w:rPr>
        <w:sym w:font="HQPB1" w:char="F02F"/>
      </w:r>
      <w:r w:rsidRPr="00313306">
        <w:rPr>
          <w:rFonts w:ascii="B Badr" w:hAnsi="B Badr" w:cs="B Badr"/>
          <w:color w:val="000000"/>
        </w:rPr>
        <w:sym w:font="HQPB4" w:char="F0A7"/>
      </w:r>
      <w:r w:rsidRPr="00313306">
        <w:rPr>
          <w:rFonts w:ascii="B Badr" w:hAnsi="B Badr" w:cs="B Badr"/>
          <w:color w:val="000000"/>
        </w:rPr>
        <w:sym w:font="HQPB1" w:char="F091"/>
      </w:r>
      <w:r w:rsidRPr="00313306">
        <w:rPr>
          <w:rFonts w:ascii="B Badr" w:hAnsi="B Badr" w:cs="B Badr"/>
          <w:color w:val="000000"/>
          <w:rtl/>
        </w:rPr>
        <w:t xml:space="preserve"> </w:t>
      </w:r>
      <w:r w:rsidRPr="00313306">
        <w:rPr>
          <w:rFonts w:ascii="B Badr" w:hAnsi="B Badr" w:cs="B Badr"/>
          <w:color w:val="000000"/>
        </w:rPr>
        <w:sym w:font="HQPB1" w:char="F023"/>
      </w:r>
      <w:r w:rsidRPr="00313306">
        <w:rPr>
          <w:rFonts w:ascii="B Badr" w:hAnsi="B Badr" w:cs="B Badr"/>
          <w:color w:val="000000"/>
        </w:rPr>
        <w:sym w:font="HQPB5" w:char="F073"/>
      </w:r>
      <w:r w:rsidRPr="00313306">
        <w:rPr>
          <w:rFonts w:ascii="B Badr" w:hAnsi="B Badr" w:cs="B Badr"/>
          <w:color w:val="000000"/>
        </w:rPr>
        <w:sym w:font="HQPB1" w:char="F08C"/>
      </w:r>
      <w:r w:rsidRPr="00313306">
        <w:rPr>
          <w:rFonts w:ascii="B Badr" w:hAnsi="B Badr" w:cs="B Badr"/>
          <w:color w:val="000000"/>
        </w:rPr>
        <w:sym w:font="HQPB4" w:char="F0CE"/>
      </w:r>
      <w:r w:rsidRPr="00313306">
        <w:rPr>
          <w:rFonts w:ascii="B Badr" w:hAnsi="B Badr" w:cs="B Badr"/>
          <w:color w:val="000000"/>
        </w:rPr>
        <w:sym w:font="HQPB1" w:char="F029"/>
      </w:r>
      <w:r w:rsidRPr="00313306">
        <w:rPr>
          <w:rFonts w:ascii="B Badr" w:hAnsi="B Badr" w:cs="B Badr"/>
          <w:color w:val="000000"/>
          <w:rtl/>
        </w:rPr>
        <w:t xml:space="preserve"> </w:t>
      </w:r>
      <w:r w:rsidRPr="00313306">
        <w:rPr>
          <w:rFonts w:ascii="B Badr" w:hAnsi="B Badr" w:cs="B Badr"/>
          <w:color w:val="000000"/>
        </w:rPr>
        <w:sym w:font="HQPB5" w:char="F07C"/>
      </w:r>
      <w:r w:rsidRPr="00313306">
        <w:rPr>
          <w:rFonts w:ascii="B Badr" w:hAnsi="B Badr" w:cs="B Badr"/>
          <w:color w:val="000000"/>
        </w:rPr>
        <w:sym w:font="HQPB1" w:char="F04D"/>
      </w:r>
      <w:r w:rsidRPr="00313306">
        <w:rPr>
          <w:rFonts w:ascii="B Badr" w:hAnsi="B Badr" w:cs="B Badr"/>
          <w:color w:val="000000"/>
        </w:rPr>
        <w:sym w:font="HQPB2" w:char="F08A"/>
      </w:r>
      <w:r w:rsidRPr="00313306">
        <w:rPr>
          <w:rFonts w:ascii="B Badr" w:hAnsi="B Badr" w:cs="B Badr"/>
          <w:color w:val="000000"/>
        </w:rPr>
        <w:sym w:font="HQPB4" w:char="F0C5"/>
      </w:r>
      <w:r w:rsidRPr="00313306">
        <w:rPr>
          <w:rFonts w:ascii="B Badr" w:hAnsi="B Badr" w:cs="B Badr"/>
          <w:color w:val="000000"/>
        </w:rPr>
        <w:sym w:font="HQPB1" w:char="F0A1"/>
      </w:r>
      <w:r w:rsidRPr="00313306">
        <w:rPr>
          <w:rFonts w:ascii="B Badr" w:hAnsi="B Badr" w:cs="B Badr"/>
          <w:color w:val="000000"/>
        </w:rPr>
        <w:sym w:font="HQPB5" w:char="F06E"/>
      </w:r>
      <w:r w:rsidRPr="00313306">
        <w:rPr>
          <w:rFonts w:ascii="B Badr" w:hAnsi="B Badr" w:cs="B Badr"/>
          <w:color w:val="000000"/>
        </w:rPr>
        <w:sym w:font="HQPB2" w:char="F053"/>
      </w:r>
      <w:r w:rsidRPr="00313306">
        <w:rPr>
          <w:rFonts w:cs="B Lotus" w:hint="cs"/>
          <w:rtl/>
          <w:lang w:bidi="fa-IR"/>
        </w:rPr>
        <w:t xml:space="preserve"> </w:t>
      </w:r>
      <w:r w:rsidRPr="00313306">
        <w:rPr>
          <w:rFonts w:cs="B Lotus" w:hint="cs"/>
          <w:lang w:bidi="fa-IR"/>
        </w:rPr>
        <w:sym w:font="AGA Arabesque" w:char="F028"/>
      </w:r>
      <w:r w:rsidRPr="00313306">
        <w:rPr>
          <w:rFonts w:cs="B Lotus" w:hint="cs"/>
          <w:rtl/>
          <w:lang w:bidi="fa-IR"/>
        </w:rPr>
        <w:tab/>
      </w:r>
      <w:r w:rsidR="00313306" w:rsidRPr="00313306">
        <w:rPr>
          <w:rFonts w:cs="B Lotus" w:hint="cs"/>
          <w:rtl/>
          <w:lang w:bidi="fa-IR"/>
        </w:rPr>
        <w:t>[</w:t>
      </w:r>
      <w:r w:rsidRPr="00313306">
        <w:rPr>
          <w:rFonts w:cs="B Lotus" w:hint="cs"/>
          <w:rtl/>
          <w:lang w:bidi="fa-IR"/>
        </w:rPr>
        <w:t>كهف / 24</w:t>
      </w:r>
      <w:r w:rsidR="00313306" w:rsidRPr="00313306">
        <w:rPr>
          <w:rFonts w:cs="B Lotus" w:hint="cs"/>
          <w:rtl/>
          <w:lang w:bidi="fa-IR"/>
        </w:rPr>
        <w:t>]</w:t>
      </w:r>
    </w:p>
    <w:p w:rsidR="001F7900" w:rsidRPr="00D938A1" w:rsidRDefault="001F7900" w:rsidP="001F7900">
      <w:pPr>
        <w:tabs>
          <w:tab w:val="right" w:pos="7031"/>
        </w:tabs>
        <w:bidi/>
        <w:ind w:left="1134"/>
        <w:jc w:val="both"/>
        <w:rPr>
          <w:rFonts w:cs="B Lotus"/>
          <w:sz w:val="26"/>
          <w:szCs w:val="26"/>
          <w:rtl/>
          <w:lang w:bidi="fa-IR"/>
        </w:rPr>
      </w:pPr>
      <w:r>
        <w:rPr>
          <w:rFonts w:cs="B Lotus" w:hint="cs"/>
          <w:sz w:val="26"/>
          <w:szCs w:val="26"/>
          <w:rtl/>
          <w:lang w:bidi="fa-IR"/>
        </w:rPr>
        <w:t>«و چون پروردگارت را فراموش كردي او را به يادآر</w:t>
      </w:r>
      <w:r w:rsidRPr="00D938A1">
        <w:rPr>
          <w:rFonts w:cs="B Lotus" w:hint="cs"/>
          <w:sz w:val="26"/>
          <w:szCs w:val="26"/>
          <w:rtl/>
          <w:lang w:bidi="fa-IR"/>
        </w:rPr>
        <w:t>».</w:t>
      </w:r>
    </w:p>
    <w:p w:rsidR="001F7900" w:rsidRDefault="001F7900" w:rsidP="00313306">
      <w:pPr>
        <w:bidi/>
        <w:ind w:firstLine="284"/>
        <w:jc w:val="both"/>
        <w:rPr>
          <w:rFonts w:cs="B Lotus"/>
          <w:sz w:val="28"/>
          <w:szCs w:val="28"/>
          <w:rtl/>
          <w:lang w:bidi="fa-IR"/>
        </w:rPr>
      </w:pPr>
      <w:r>
        <w:rPr>
          <w:rFonts w:cs="B Lotus" w:hint="cs"/>
          <w:sz w:val="28"/>
          <w:szCs w:val="28"/>
          <w:rtl/>
          <w:lang w:bidi="fa-IR"/>
        </w:rPr>
        <w:t xml:space="preserve">يعني جلال و عظمت پروردگار را به خاطر آوريد و به «اسماء </w:t>
      </w:r>
      <w:r w:rsidR="00313306">
        <w:rPr>
          <w:rFonts w:cs="B Lotus" w:hint="cs"/>
          <w:sz w:val="28"/>
          <w:szCs w:val="28"/>
          <w:rtl/>
          <w:lang w:bidi="fa-IR"/>
        </w:rPr>
        <w:t>الحسنی</w:t>
      </w:r>
      <w:r>
        <w:rPr>
          <w:rFonts w:cs="B Lotus" w:hint="cs"/>
          <w:sz w:val="28"/>
          <w:szCs w:val="28"/>
          <w:rtl/>
          <w:lang w:bidi="fa-IR"/>
        </w:rPr>
        <w:t xml:space="preserve">» ايشان از قبيل </w:t>
      </w:r>
      <w:r w:rsidRPr="00313306">
        <w:rPr>
          <w:rFonts w:ascii="Traditional Arabic" w:hAnsi="Traditional Arabic" w:cs="Traditional Arabic"/>
          <w:b/>
          <w:bCs/>
          <w:sz w:val="28"/>
          <w:szCs w:val="28"/>
          <w:rtl/>
          <w:lang w:bidi="fa-IR"/>
        </w:rPr>
        <w:t>«عليم بذات الصدور، رقيب، حسيب، واحد</w:t>
      </w:r>
      <w:r w:rsidR="00313306">
        <w:rPr>
          <w:rFonts w:ascii="Traditional Arabic" w:hAnsi="Traditional Arabic" w:cs="Traditional Arabic" w:hint="cs"/>
          <w:b/>
          <w:bCs/>
          <w:sz w:val="28"/>
          <w:szCs w:val="28"/>
          <w:rtl/>
          <w:lang w:bidi="fa-IR"/>
        </w:rPr>
        <w:t xml:space="preserve"> </w:t>
      </w:r>
      <w:r w:rsidRPr="00313306">
        <w:rPr>
          <w:rFonts w:ascii="Traditional Arabic" w:hAnsi="Traditional Arabic" w:cs="Traditional Arabic"/>
          <w:b/>
          <w:bCs/>
          <w:sz w:val="28"/>
          <w:szCs w:val="28"/>
          <w:rtl/>
          <w:lang w:bidi="fa-IR"/>
        </w:rPr>
        <w:t>القهار و عزيز الجبار»</w:t>
      </w:r>
      <w:r>
        <w:rPr>
          <w:rFonts w:cs="B Lotus" w:hint="cs"/>
          <w:sz w:val="28"/>
          <w:szCs w:val="28"/>
          <w:rtl/>
          <w:lang w:bidi="fa-IR"/>
        </w:rPr>
        <w:t xml:space="preserve"> گواهي دهيد.</w:t>
      </w:r>
    </w:p>
    <w:p w:rsidR="009B554A" w:rsidRPr="00313306" w:rsidRDefault="009B554A" w:rsidP="00313306">
      <w:pPr>
        <w:tabs>
          <w:tab w:val="right" w:pos="7485"/>
        </w:tabs>
        <w:bidi/>
        <w:ind w:left="1134"/>
        <w:jc w:val="both"/>
        <w:rPr>
          <w:rFonts w:cs="B Lotus"/>
          <w:rtl/>
          <w:lang w:bidi="fa-IR"/>
        </w:rPr>
      </w:pPr>
      <w:r w:rsidRPr="00313306">
        <w:rPr>
          <w:rFonts w:cs="B Lotus" w:hint="cs"/>
          <w:lang w:bidi="fa-IR"/>
        </w:rPr>
        <w:sym w:font="AGA Arabesque" w:char="F029"/>
      </w:r>
      <w:r w:rsidRPr="00313306">
        <w:rPr>
          <w:rFonts w:cs="B Lotus" w:hint="cs"/>
          <w:rtl/>
          <w:lang w:bidi="fa-IR"/>
        </w:rPr>
        <w:t xml:space="preserve"> </w:t>
      </w:r>
      <w:r w:rsidRPr="00313306">
        <w:rPr>
          <w:rFonts w:ascii="B Badr" w:hAnsi="B Badr" w:cs="B Badr"/>
          <w:color w:val="000000"/>
        </w:rPr>
        <w:sym w:font="HQPB4" w:char="F0CC"/>
      </w:r>
      <w:r w:rsidRPr="00313306">
        <w:rPr>
          <w:rFonts w:ascii="B Badr" w:hAnsi="B Badr" w:cs="B Badr"/>
          <w:color w:val="000000"/>
        </w:rPr>
        <w:sym w:font="HQPB1" w:char="F08D"/>
      </w:r>
      <w:r w:rsidRPr="00313306">
        <w:rPr>
          <w:rFonts w:ascii="B Badr" w:hAnsi="B Badr" w:cs="B Badr"/>
          <w:color w:val="000000"/>
        </w:rPr>
        <w:sym w:font="HQPB4" w:char="F0CF"/>
      </w:r>
      <w:r w:rsidRPr="00313306">
        <w:rPr>
          <w:rFonts w:ascii="B Badr" w:hAnsi="B Badr" w:cs="B Badr"/>
          <w:color w:val="000000"/>
        </w:rPr>
        <w:sym w:font="HQPB1" w:char="F0F9"/>
      </w:r>
      <w:r w:rsidRPr="00313306">
        <w:rPr>
          <w:rFonts w:ascii="B Badr" w:hAnsi="B Badr" w:cs="B Badr"/>
          <w:color w:val="000000"/>
        </w:rPr>
        <w:sym w:font="HQPB1" w:char="F025"/>
      </w:r>
      <w:r w:rsidRPr="00313306">
        <w:rPr>
          <w:rFonts w:ascii="B Badr" w:hAnsi="B Badr" w:cs="B Badr"/>
          <w:color w:val="000000"/>
        </w:rPr>
        <w:sym w:font="HQPB5" w:char="F079"/>
      </w:r>
      <w:r w:rsidRPr="00313306">
        <w:rPr>
          <w:rFonts w:ascii="B Badr" w:hAnsi="B Badr" w:cs="B Badr"/>
          <w:color w:val="000000"/>
        </w:rPr>
        <w:sym w:font="HQPB1" w:char="F0F1"/>
      </w:r>
      <w:r w:rsidRPr="00313306">
        <w:rPr>
          <w:rFonts w:ascii="B Badr" w:hAnsi="B Badr" w:cs="B Badr"/>
          <w:color w:val="000000"/>
          <w:rtl/>
        </w:rPr>
        <w:t xml:space="preserve"> </w:t>
      </w:r>
      <w:r w:rsidRPr="00313306">
        <w:rPr>
          <w:rFonts w:ascii="B Badr" w:hAnsi="B Badr" w:cs="B Badr"/>
          <w:color w:val="000000"/>
        </w:rPr>
        <w:sym w:font="HQPB4" w:char="F0C9"/>
      </w:r>
      <w:r w:rsidRPr="00313306">
        <w:rPr>
          <w:rFonts w:ascii="B Badr" w:hAnsi="B Badr" w:cs="B Badr"/>
          <w:color w:val="000000"/>
        </w:rPr>
        <w:sym w:font="HQPB1" w:char="F03D"/>
      </w:r>
      <w:r w:rsidRPr="00313306">
        <w:rPr>
          <w:rFonts w:ascii="B Badr" w:hAnsi="B Badr" w:cs="B Badr"/>
          <w:color w:val="000000"/>
        </w:rPr>
        <w:sym w:font="HQPB5" w:char="F02F"/>
      </w:r>
      <w:r w:rsidRPr="00313306">
        <w:rPr>
          <w:rFonts w:ascii="B Badr" w:hAnsi="B Badr" w:cs="B Badr"/>
          <w:color w:val="000000"/>
        </w:rPr>
        <w:sym w:font="HQPB2" w:char="F052"/>
      </w:r>
      <w:r w:rsidRPr="00313306">
        <w:rPr>
          <w:rFonts w:ascii="B Badr" w:hAnsi="B Badr" w:cs="B Badr"/>
          <w:color w:val="000000"/>
        </w:rPr>
        <w:sym w:font="HQPB4" w:char="F0A4"/>
      </w:r>
      <w:r w:rsidRPr="00313306">
        <w:rPr>
          <w:rFonts w:ascii="B Badr" w:hAnsi="B Badr" w:cs="B Badr"/>
          <w:color w:val="000000"/>
        </w:rPr>
        <w:sym w:font="HQPB1" w:char="F08B"/>
      </w:r>
      <w:r w:rsidRPr="00313306">
        <w:rPr>
          <w:rFonts w:ascii="B Badr" w:hAnsi="B Badr" w:cs="B Badr"/>
          <w:color w:val="000000"/>
        </w:rPr>
        <w:sym w:font="HQPB2" w:char="F039"/>
      </w:r>
      <w:r w:rsidRPr="00313306">
        <w:rPr>
          <w:rFonts w:ascii="B Badr" w:hAnsi="B Badr" w:cs="B Badr"/>
          <w:color w:val="000000"/>
        </w:rPr>
        <w:sym w:font="HQPB5" w:char="F024"/>
      </w:r>
      <w:r w:rsidRPr="00313306">
        <w:rPr>
          <w:rFonts w:ascii="B Badr" w:hAnsi="B Badr" w:cs="B Badr"/>
          <w:color w:val="000000"/>
        </w:rPr>
        <w:sym w:font="HQPB1" w:char="F023"/>
      </w:r>
      <w:r w:rsidRPr="00313306">
        <w:rPr>
          <w:rFonts w:ascii="B Badr" w:hAnsi="B Badr" w:cs="B Badr"/>
          <w:color w:val="000000"/>
          <w:rtl/>
        </w:rPr>
        <w:t xml:space="preserve"> </w:t>
      </w:r>
      <w:r w:rsidRPr="00313306">
        <w:rPr>
          <w:rFonts w:ascii="B Badr" w:hAnsi="B Badr" w:cs="B Badr"/>
          <w:color w:val="000000"/>
        </w:rPr>
        <w:sym w:font="HQPB4" w:char="F0C8"/>
      </w:r>
      <w:r w:rsidRPr="00313306">
        <w:rPr>
          <w:rFonts w:ascii="B Badr" w:hAnsi="B Badr" w:cs="B Badr"/>
          <w:color w:val="000000"/>
        </w:rPr>
        <w:sym w:font="HQPB2" w:char="F040"/>
      </w:r>
      <w:r w:rsidRPr="00313306">
        <w:rPr>
          <w:rFonts w:ascii="B Badr" w:hAnsi="B Badr" w:cs="B Badr"/>
          <w:color w:val="000000"/>
        </w:rPr>
        <w:sym w:font="HQPB4" w:char="F0CE"/>
      </w:r>
      <w:r w:rsidRPr="00313306">
        <w:rPr>
          <w:rFonts w:ascii="B Badr" w:hAnsi="B Badr" w:cs="B Badr"/>
          <w:color w:val="000000"/>
        </w:rPr>
        <w:sym w:font="HQPB1" w:char="F02F"/>
      </w:r>
      <w:r w:rsidRPr="00313306">
        <w:rPr>
          <w:rFonts w:ascii="B Badr" w:hAnsi="B Badr" w:cs="B Badr"/>
          <w:color w:val="000000"/>
        </w:rPr>
        <w:sym w:font="HQPB1" w:char="F024"/>
      </w:r>
      <w:r w:rsidRPr="00313306">
        <w:rPr>
          <w:rFonts w:ascii="B Badr" w:hAnsi="B Badr" w:cs="B Badr"/>
          <w:color w:val="000000"/>
        </w:rPr>
        <w:sym w:font="HQPB5" w:char="F073"/>
      </w:r>
      <w:r w:rsidRPr="00313306">
        <w:rPr>
          <w:rFonts w:ascii="B Badr" w:hAnsi="B Badr" w:cs="B Badr"/>
          <w:color w:val="000000"/>
        </w:rPr>
        <w:sym w:font="HQPB2" w:char="F025"/>
      </w:r>
      <w:r w:rsidRPr="00313306">
        <w:rPr>
          <w:rFonts w:ascii="B Badr" w:hAnsi="B Badr" w:cs="B Badr"/>
          <w:color w:val="000000"/>
        </w:rPr>
        <w:sym w:font="HQPB5" w:char="F075"/>
      </w:r>
      <w:r w:rsidRPr="00313306">
        <w:rPr>
          <w:rFonts w:ascii="B Badr" w:hAnsi="B Badr" w:cs="B Badr"/>
          <w:color w:val="000000"/>
        </w:rPr>
        <w:sym w:font="HQPB2" w:char="F072"/>
      </w:r>
      <w:r w:rsidRPr="00313306">
        <w:rPr>
          <w:rFonts w:ascii="B Badr" w:hAnsi="B Badr" w:cs="B Badr"/>
          <w:color w:val="000000"/>
          <w:rtl/>
        </w:rPr>
        <w:t xml:space="preserve"> </w:t>
      </w:r>
      <w:r w:rsidRPr="00313306">
        <w:rPr>
          <w:rFonts w:ascii="B Badr" w:hAnsi="B Badr" w:cs="B Badr"/>
          <w:color w:val="000000"/>
        </w:rPr>
        <w:sym w:font="HQPB4" w:char="F0C9"/>
      </w:r>
      <w:r w:rsidRPr="00313306">
        <w:rPr>
          <w:rFonts w:ascii="B Badr" w:hAnsi="B Badr" w:cs="B Badr"/>
          <w:color w:val="000000"/>
        </w:rPr>
        <w:sym w:font="HQPB1" w:char="F03E"/>
      </w:r>
      <w:r w:rsidRPr="00313306">
        <w:rPr>
          <w:rFonts w:ascii="B Badr" w:hAnsi="B Badr" w:cs="B Badr"/>
          <w:color w:val="000000"/>
        </w:rPr>
        <w:sym w:font="HQPB4" w:char="F0F6"/>
      </w:r>
      <w:r w:rsidRPr="00313306">
        <w:rPr>
          <w:rFonts w:ascii="B Badr" w:hAnsi="B Badr" w:cs="B Badr"/>
          <w:color w:val="000000"/>
        </w:rPr>
        <w:sym w:font="HQPB2" w:char="F071"/>
      </w:r>
      <w:r w:rsidRPr="00313306">
        <w:rPr>
          <w:rFonts w:ascii="B Badr" w:hAnsi="B Badr" w:cs="B Badr"/>
          <w:color w:val="000000"/>
        </w:rPr>
        <w:sym w:font="HQPB4" w:char="F0AD"/>
      </w:r>
      <w:r w:rsidRPr="00313306">
        <w:rPr>
          <w:rFonts w:ascii="B Badr" w:hAnsi="B Badr" w:cs="B Badr"/>
          <w:color w:val="000000"/>
        </w:rPr>
        <w:sym w:font="HQPB1" w:char="F047"/>
      </w:r>
      <w:r w:rsidRPr="00313306">
        <w:rPr>
          <w:rFonts w:ascii="B Badr" w:hAnsi="B Badr" w:cs="B Badr"/>
          <w:color w:val="000000"/>
        </w:rPr>
        <w:sym w:font="HQPB2" w:char="F039"/>
      </w:r>
      <w:r w:rsidRPr="00313306">
        <w:rPr>
          <w:rFonts w:ascii="B Badr" w:hAnsi="B Badr" w:cs="B Badr"/>
          <w:color w:val="000000"/>
        </w:rPr>
        <w:sym w:font="HQPB5" w:char="F024"/>
      </w:r>
      <w:r w:rsidRPr="00313306">
        <w:rPr>
          <w:rFonts w:ascii="B Badr" w:hAnsi="B Badr" w:cs="B Badr"/>
          <w:color w:val="000000"/>
        </w:rPr>
        <w:sym w:font="HQPB1" w:char="F023"/>
      </w:r>
      <w:r w:rsidRPr="00313306">
        <w:rPr>
          <w:rFonts w:ascii="B Badr" w:hAnsi="B Badr" w:cs="B Badr"/>
          <w:color w:val="000000"/>
          <w:rtl/>
        </w:rPr>
        <w:t xml:space="preserve"> </w:t>
      </w:r>
      <w:r w:rsidRPr="00313306">
        <w:rPr>
          <w:rFonts w:ascii="B Badr" w:hAnsi="B Badr" w:cs="B Badr"/>
          <w:color w:val="000000"/>
        </w:rPr>
        <w:sym w:font="HQPB4" w:char="F0CF"/>
      </w:r>
      <w:r w:rsidRPr="00313306">
        <w:rPr>
          <w:rFonts w:ascii="B Badr" w:hAnsi="B Badr" w:cs="B Badr"/>
          <w:color w:val="000000"/>
        </w:rPr>
        <w:sym w:font="HQPB1" w:char="F089"/>
      </w:r>
      <w:r w:rsidRPr="00313306">
        <w:rPr>
          <w:rFonts w:ascii="B Badr" w:hAnsi="B Badr" w:cs="B Badr"/>
          <w:color w:val="000000"/>
        </w:rPr>
        <w:sym w:font="HQPB2" w:char="F083"/>
      </w:r>
      <w:r w:rsidRPr="00313306">
        <w:rPr>
          <w:rFonts w:ascii="B Badr" w:hAnsi="B Badr" w:cs="B Badr"/>
          <w:color w:val="000000"/>
        </w:rPr>
        <w:sym w:font="HQPB4" w:char="F0CF"/>
      </w:r>
      <w:r w:rsidRPr="00313306">
        <w:rPr>
          <w:rFonts w:ascii="B Badr" w:hAnsi="B Badr" w:cs="B Badr"/>
          <w:color w:val="000000"/>
        </w:rPr>
        <w:sym w:font="HQPB1" w:char="F089"/>
      </w:r>
      <w:r w:rsidRPr="00313306">
        <w:rPr>
          <w:rFonts w:ascii="B Badr" w:hAnsi="B Badr" w:cs="B Badr"/>
          <w:color w:val="000000"/>
        </w:rPr>
        <w:sym w:font="HQPB5" w:char="F078"/>
      </w:r>
      <w:r w:rsidRPr="00313306">
        <w:rPr>
          <w:rFonts w:ascii="B Badr" w:hAnsi="B Badr" w:cs="B Badr"/>
          <w:color w:val="000000"/>
        </w:rPr>
        <w:sym w:font="HQPB1" w:char="F0A9"/>
      </w:r>
      <w:r w:rsidRPr="00313306">
        <w:rPr>
          <w:rFonts w:ascii="B Badr" w:hAnsi="B Badr" w:cs="B Badr"/>
          <w:color w:val="000000"/>
          <w:rtl/>
        </w:rPr>
        <w:t xml:space="preserve"> </w:t>
      </w:r>
      <w:r w:rsidRPr="00313306">
        <w:rPr>
          <w:rFonts w:ascii="B Badr" w:hAnsi="B Badr" w:cs="B Badr"/>
          <w:color w:val="000000"/>
        </w:rPr>
        <w:sym w:font="HQPB4" w:char="F0C9"/>
      </w:r>
      <w:r w:rsidRPr="00313306">
        <w:rPr>
          <w:rFonts w:ascii="B Badr" w:hAnsi="B Badr" w:cs="B Badr"/>
          <w:color w:val="000000"/>
        </w:rPr>
        <w:sym w:font="HQPB1" w:char="F03E"/>
      </w:r>
      <w:r w:rsidRPr="00313306">
        <w:rPr>
          <w:rFonts w:ascii="B Badr" w:hAnsi="B Badr" w:cs="B Badr"/>
          <w:color w:val="000000"/>
        </w:rPr>
        <w:sym w:font="HQPB1" w:char="F024"/>
      </w:r>
      <w:r w:rsidRPr="00313306">
        <w:rPr>
          <w:rFonts w:ascii="B Badr" w:hAnsi="B Badr" w:cs="B Badr"/>
          <w:color w:val="000000"/>
        </w:rPr>
        <w:sym w:font="HQPB5" w:char="F073"/>
      </w:r>
      <w:r w:rsidRPr="00313306">
        <w:rPr>
          <w:rFonts w:ascii="B Badr" w:hAnsi="B Badr" w:cs="B Badr"/>
          <w:color w:val="000000"/>
        </w:rPr>
        <w:sym w:font="HQPB2" w:char="F029"/>
      </w:r>
      <w:r w:rsidRPr="00313306">
        <w:rPr>
          <w:rFonts w:ascii="B Badr" w:hAnsi="B Badr" w:cs="B Badr"/>
          <w:color w:val="000000"/>
        </w:rPr>
        <w:sym w:font="HQPB4" w:char="F0CF"/>
      </w:r>
      <w:r w:rsidRPr="00313306">
        <w:rPr>
          <w:rFonts w:ascii="B Badr" w:hAnsi="B Badr" w:cs="B Badr"/>
          <w:color w:val="000000"/>
        </w:rPr>
        <w:sym w:font="HQPB1" w:char="F0E8"/>
      </w:r>
      <w:r w:rsidRPr="00313306">
        <w:rPr>
          <w:rFonts w:ascii="B Badr" w:hAnsi="B Badr" w:cs="B Badr"/>
          <w:color w:val="000000"/>
        </w:rPr>
        <w:sym w:font="HQPB4" w:char="F0F8"/>
      </w:r>
      <w:r w:rsidRPr="00313306">
        <w:rPr>
          <w:rFonts w:ascii="B Badr" w:hAnsi="B Badr" w:cs="B Badr"/>
          <w:color w:val="000000"/>
        </w:rPr>
        <w:sym w:font="HQPB2" w:char="F039"/>
      </w:r>
      <w:r w:rsidRPr="00313306">
        <w:rPr>
          <w:rFonts w:ascii="B Badr" w:hAnsi="B Badr" w:cs="B Badr"/>
          <w:color w:val="000000"/>
        </w:rPr>
        <w:sym w:font="HQPB5" w:char="F024"/>
      </w:r>
      <w:r w:rsidRPr="00313306">
        <w:rPr>
          <w:rFonts w:ascii="B Badr" w:hAnsi="B Badr" w:cs="B Badr"/>
          <w:color w:val="000000"/>
        </w:rPr>
        <w:sym w:font="HQPB1" w:char="F023"/>
      </w:r>
      <w:r w:rsidRPr="00313306">
        <w:rPr>
          <w:rFonts w:ascii="B Badr" w:hAnsi="B Badr" w:cs="B Badr"/>
          <w:color w:val="000000"/>
          <w:rtl/>
        </w:rPr>
        <w:t xml:space="preserve"> </w:t>
      </w:r>
      <w:r w:rsidRPr="00313306">
        <w:rPr>
          <w:rFonts w:ascii="B Badr" w:hAnsi="B Badr" w:cs="B Badr"/>
          <w:color w:val="000000"/>
        </w:rPr>
        <w:sym w:font="HQPB2" w:char="F093"/>
      </w:r>
      <w:r w:rsidRPr="00313306">
        <w:rPr>
          <w:rFonts w:ascii="B Badr" w:hAnsi="B Badr" w:cs="B Badr"/>
          <w:color w:val="000000"/>
        </w:rPr>
        <w:sym w:font="HQPB4" w:char="F0CF"/>
      </w:r>
      <w:r w:rsidRPr="00313306">
        <w:rPr>
          <w:rFonts w:ascii="B Badr" w:hAnsi="B Badr" w:cs="B Badr"/>
          <w:color w:val="000000"/>
        </w:rPr>
        <w:sym w:font="HQPB1" w:char="F08C"/>
      </w:r>
      <w:r w:rsidRPr="00313306">
        <w:rPr>
          <w:rFonts w:ascii="B Badr" w:hAnsi="B Badr" w:cs="B Badr"/>
          <w:color w:val="000000"/>
          <w:rtl/>
        </w:rPr>
        <w:t xml:space="preserve"> </w:t>
      </w:r>
      <w:r w:rsidRPr="00313306">
        <w:rPr>
          <w:rFonts w:ascii="B Badr" w:hAnsi="B Badr" w:cs="B Badr"/>
          <w:color w:val="000000"/>
        </w:rPr>
        <w:sym w:font="HQPB4" w:char="F0C9"/>
      </w:r>
      <w:r w:rsidRPr="00313306">
        <w:rPr>
          <w:rFonts w:ascii="B Badr" w:hAnsi="B Badr" w:cs="B Badr"/>
          <w:color w:val="000000"/>
        </w:rPr>
        <w:sym w:font="HQPB2" w:char="F041"/>
      </w:r>
      <w:r w:rsidRPr="00313306">
        <w:rPr>
          <w:rFonts w:ascii="B Badr" w:hAnsi="B Badr" w:cs="B Badr"/>
          <w:color w:val="000000"/>
        </w:rPr>
        <w:sym w:font="HQPB4" w:char="F0F6"/>
      </w:r>
      <w:r w:rsidRPr="00313306">
        <w:rPr>
          <w:rFonts w:ascii="B Badr" w:hAnsi="B Badr" w:cs="B Badr"/>
          <w:color w:val="000000"/>
        </w:rPr>
        <w:sym w:font="HQPB2" w:char="F071"/>
      </w:r>
      <w:r w:rsidRPr="00313306">
        <w:rPr>
          <w:rFonts w:ascii="B Badr" w:hAnsi="B Badr" w:cs="B Badr"/>
          <w:color w:val="000000"/>
        </w:rPr>
        <w:sym w:font="HQPB4" w:char="F0A9"/>
      </w:r>
      <w:r w:rsidRPr="00313306">
        <w:rPr>
          <w:rFonts w:ascii="B Badr" w:hAnsi="B Badr" w:cs="B Badr"/>
          <w:color w:val="000000"/>
        </w:rPr>
        <w:sym w:font="HQPB1" w:char="F0DC"/>
      </w:r>
      <w:r w:rsidRPr="00313306">
        <w:rPr>
          <w:rFonts w:ascii="B Badr" w:hAnsi="B Badr" w:cs="B Badr"/>
          <w:color w:val="000000"/>
        </w:rPr>
        <w:sym w:font="HQPB2" w:char="F039"/>
      </w:r>
      <w:r w:rsidRPr="00313306">
        <w:rPr>
          <w:rFonts w:ascii="B Badr" w:hAnsi="B Badr" w:cs="B Badr"/>
          <w:color w:val="000000"/>
        </w:rPr>
        <w:sym w:font="HQPB5" w:char="F024"/>
      </w:r>
      <w:r w:rsidRPr="00313306">
        <w:rPr>
          <w:rFonts w:ascii="B Badr" w:hAnsi="B Badr" w:cs="B Badr"/>
          <w:color w:val="000000"/>
        </w:rPr>
        <w:sym w:font="HQPB1" w:char="F023"/>
      </w:r>
      <w:r w:rsidRPr="00313306">
        <w:rPr>
          <w:rFonts w:ascii="B Badr" w:hAnsi="B Badr" w:cs="B Badr"/>
          <w:color w:val="000000"/>
          <w:rtl/>
        </w:rPr>
        <w:t xml:space="preserve"> </w:t>
      </w:r>
      <w:r w:rsidRPr="00313306">
        <w:rPr>
          <w:rFonts w:ascii="B Badr" w:hAnsi="B Badr" w:cs="B Badr"/>
          <w:color w:val="000000"/>
        </w:rPr>
        <w:sym w:font="HQPB4" w:char="F028"/>
      </w:r>
      <w:r w:rsidRPr="00313306">
        <w:rPr>
          <w:rFonts w:ascii="B Badr" w:hAnsi="B Badr" w:cs="B Badr"/>
          <w:color w:val="000000"/>
          <w:rtl/>
        </w:rPr>
        <w:t xml:space="preserve"> </w:t>
      </w:r>
      <w:r w:rsidRPr="00313306">
        <w:rPr>
          <w:rFonts w:ascii="B Badr" w:hAnsi="B Badr" w:cs="B Badr"/>
          <w:color w:val="000000"/>
        </w:rPr>
        <w:sym w:font="HQPB5" w:char="F049"/>
      </w:r>
      <w:r w:rsidRPr="00313306">
        <w:rPr>
          <w:rFonts w:ascii="B Badr" w:hAnsi="B Badr" w:cs="B Badr"/>
          <w:color w:val="000000"/>
        </w:rPr>
        <w:sym w:font="HQPB2" w:char="F077"/>
      </w:r>
      <w:r w:rsidRPr="00313306">
        <w:rPr>
          <w:rFonts w:ascii="B Badr" w:hAnsi="B Badr" w:cs="B Badr"/>
          <w:color w:val="000000"/>
          <w:rtl/>
        </w:rPr>
        <w:t xml:space="preserve"> </w:t>
      </w:r>
      <w:r w:rsidRPr="00313306">
        <w:rPr>
          <w:rFonts w:ascii="B Badr" w:hAnsi="B Badr" w:cs="B Badr"/>
          <w:color w:val="000000"/>
        </w:rPr>
        <w:sym w:font="HQPB5" w:char="F074"/>
      </w:r>
      <w:r w:rsidRPr="00313306">
        <w:rPr>
          <w:rFonts w:ascii="B Badr" w:hAnsi="B Badr" w:cs="B Badr"/>
          <w:color w:val="000000"/>
        </w:rPr>
        <w:sym w:font="HQPB2" w:char="F06D"/>
      </w:r>
      <w:r w:rsidRPr="00313306">
        <w:rPr>
          <w:rFonts w:ascii="B Badr" w:hAnsi="B Badr" w:cs="B Badr"/>
          <w:color w:val="000000"/>
        </w:rPr>
        <w:sym w:font="HQPB2" w:char="F0BB"/>
      </w:r>
      <w:r w:rsidRPr="00313306">
        <w:rPr>
          <w:rFonts w:ascii="B Badr" w:hAnsi="B Badr" w:cs="B Badr"/>
          <w:color w:val="000000"/>
        </w:rPr>
        <w:sym w:font="HQPB5" w:char="F073"/>
      </w:r>
      <w:r w:rsidRPr="00313306">
        <w:rPr>
          <w:rFonts w:ascii="B Badr" w:hAnsi="B Badr" w:cs="B Badr"/>
          <w:color w:val="000000"/>
        </w:rPr>
        <w:sym w:font="HQPB2" w:char="F039"/>
      </w:r>
      <w:r w:rsidRPr="00313306">
        <w:rPr>
          <w:rFonts w:ascii="B Badr" w:hAnsi="B Badr" w:cs="B Badr"/>
          <w:color w:val="000000"/>
        </w:rPr>
        <w:sym w:font="HQPB4" w:char="F0CE"/>
      </w:r>
      <w:r w:rsidRPr="00313306">
        <w:rPr>
          <w:rFonts w:ascii="B Badr" w:hAnsi="B Badr" w:cs="B Badr"/>
          <w:color w:val="000000"/>
        </w:rPr>
        <w:sym w:font="HQPB1" w:char="F029"/>
      </w:r>
      <w:r w:rsidRPr="00313306">
        <w:rPr>
          <w:rFonts w:ascii="B Badr" w:hAnsi="B Badr" w:cs="B Badr"/>
          <w:color w:val="000000"/>
          <w:rtl/>
        </w:rPr>
        <w:t xml:space="preserve"> </w:t>
      </w:r>
      <w:r w:rsidRPr="00313306">
        <w:rPr>
          <w:rFonts w:ascii="B Badr" w:hAnsi="B Badr" w:cs="B Badr"/>
          <w:color w:val="000000"/>
        </w:rPr>
        <w:sym w:font="HQPB5" w:char="F09E"/>
      </w:r>
      <w:r w:rsidRPr="00313306">
        <w:rPr>
          <w:rFonts w:ascii="B Badr" w:hAnsi="B Badr" w:cs="B Badr"/>
          <w:color w:val="000000"/>
        </w:rPr>
        <w:sym w:font="HQPB2" w:char="F077"/>
      </w:r>
      <w:r w:rsidRPr="00313306">
        <w:rPr>
          <w:rFonts w:ascii="B Badr" w:hAnsi="B Badr" w:cs="B Badr"/>
          <w:color w:val="000000"/>
        </w:rPr>
        <w:sym w:font="HQPB4" w:char="F0CE"/>
      </w:r>
      <w:r w:rsidRPr="00313306">
        <w:rPr>
          <w:rFonts w:ascii="B Badr" w:hAnsi="B Badr" w:cs="B Badr"/>
          <w:color w:val="000000"/>
        </w:rPr>
        <w:sym w:font="HQPB1" w:char="F029"/>
      </w:r>
      <w:r w:rsidRPr="00313306">
        <w:rPr>
          <w:rFonts w:ascii="B Badr" w:hAnsi="B Badr" w:cs="B Badr"/>
          <w:color w:val="000000"/>
          <w:rtl/>
        </w:rPr>
        <w:t xml:space="preserve"> </w:t>
      </w:r>
      <w:r w:rsidRPr="00313306">
        <w:rPr>
          <w:rFonts w:ascii="B Badr" w:hAnsi="B Badr" w:cs="B Badr"/>
          <w:color w:val="000000"/>
        </w:rPr>
        <w:sym w:font="HQPB5" w:char="F075"/>
      </w:r>
      <w:r w:rsidRPr="00313306">
        <w:rPr>
          <w:rFonts w:ascii="B Badr" w:hAnsi="B Badr" w:cs="B Badr"/>
          <w:color w:val="000000"/>
        </w:rPr>
        <w:sym w:font="HQPB2" w:char="F071"/>
      </w:r>
      <w:r w:rsidRPr="00313306">
        <w:rPr>
          <w:rFonts w:ascii="B Badr" w:hAnsi="B Badr" w:cs="B Badr"/>
          <w:color w:val="000000"/>
        </w:rPr>
        <w:sym w:font="HQPB4" w:char="F0E8"/>
      </w:r>
      <w:r w:rsidRPr="00313306">
        <w:rPr>
          <w:rFonts w:ascii="B Badr" w:hAnsi="B Badr" w:cs="B Badr"/>
          <w:color w:val="000000"/>
        </w:rPr>
        <w:sym w:font="HQPB2" w:char="F064"/>
      </w:r>
      <w:r w:rsidRPr="00313306">
        <w:rPr>
          <w:rFonts w:ascii="B Badr" w:hAnsi="B Badr" w:cs="B Badr"/>
          <w:color w:val="000000"/>
          <w:rtl/>
        </w:rPr>
        <w:t xml:space="preserve"> </w:t>
      </w:r>
      <w:r w:rsidRPr="00313306">
        <w:rPr>
          <w:rFonts w:ascii="B Badr" w:hAnsi="B Badr" w:cs="B Badr"/>
          <w:color w:val="000000"/>
        </w:rPr>
        <w:sym w:font="HQPB4" w:char="F028"/>
      </w:r>
      <w:r w:rsidRPr="00313306">
        <w:rPr>
          <w:rFonts w:ascii="B Badr" w:hAnsi="B Badr" w:cs="B Badr"/>
          <w:color w:val="000000"/>
          <w:rtl/>
        </w:rPr>
        <w:t xml:space="preserve"> </w:t>
      </w:r>
      <w:r w:rsidRPr="00313306">
        <w:rPr>
          <w:rFonts w:ascii="B Badr" w:hAnsi="B Badr" w:cs="B Badr"/>
          <w:color w:val="000000"/>
        </w:rPr>
        <w:sym w:font="HQPB4" w:char="F0CF"/>
      </w:r>
      <w:r w:rsidRPr="00313306">
        <w:rPr>
          <w:rFonts w:ascii="B Badr" w:hAnsi="B Badr" w:cs="B Badr"/>
          <w:color w:val="000000"/>
        </w:rPr>
        <w:sym w:font="HQPB2" w:char="F06D"/>
      </w:r>
      <w:r w:rsidRPr="00313306">
        <w:rPr>
          <w:rFonts w:ascii="B Badr" w:hAnsi="B Badr" w:cs="B Badr"/>
          <w:color w:val="000000"/>
        </w:rPr>
        <w:sym w:font="HQPB4" w:char="F0F8"/>
      </w:r>
      <w:r w:rsidRPr="00313306">
        <w:rPr>
          <w:rFonts w:ascii="B Badr" w:hAnsi="B Badr" w:cs="B Badr"/>
          <w:color w:val="000000"/>
        </w:rPr>
        <w:sym w:font="HQPB2" w:char="F08B"/>
      </w:r>
      <w:r w:rsidRPr="00313306">
        <w:rPr>
          <w:rFonts w:ascii="B Badr" w:hAnsi="B Badr" w:cs="B Badr"/>
          <w:color w:val="000000"/>
        </w:rPr>
        <w:sym w:font="HQPB5" w:char="F073"/>
      </w:r>
      <w:r w:rsidRPr="00313306">
        <w:rPr>
          <w:rFonts w:ascii="B Badr" w:hAnsi="B Badr" w:cs="B Badr"/>
          <w:color w:val="000000"/>
        </w:rPr>
        <w:sym w:font="HQPB2" w:char="F039"/>
      </w:r>
      <w:r w:rsidRPr="00313306">
        <w:rPr>
          <w:rFonts w:ascii="B Badr" w:hAnsi="B Badr" w:cs="B Badr"/>
          <w:color w:val="000000"/>
        </w:rPr>
        <w:sym w:font="HQPB4" w:char="F0CE"/>
      </w:r>
      <w:r w:rsidRPr="00313306">
        <w:rPr>
          <w:rFonts w:ascii="B Badr" w:hAnsi="B Badr" w:cs="B Badr"/>
          <w:color w:val="000000"/>
        </w:rPr>
        <w:sym w:font="HQPB1" w:char="F029"/>
      </w:r>
      <w:r w:rsidRPr="00313306">
        <w:rPr>
          <w:rFonts w:ascii="B Badr" w:hAnsi="B Badr" w:cs="B Badr"/>
          <w:color w:val="000000"/>
          <w:rtl/>
        </w:rPr>
        <w:t xml:space="preserve"> </w:t>
      </w:r>
      <w:r w:rsidRPr="00313306">
        <w:rPr>
          <w:rFonts w:ascii="B Badr" w:hAnsi="B Badr" w:cs="B Badr"/>
          <w:color w:val="000000"/>
        </w:rPr>
        <w:sym w:font="HQPB4" w:char="F0E7"/>
      </w:r>
      <w:r w:rsidRPr="00313306">
        <w:rPr>
          <w:rFonts w:ascii="B Badr" w:hAnsi="B Badr" w:cs="B Badr"/>
          <w:color w:val="000000"/>
        </w:rPr>
        <w:sym w:font="HQPB1" w:char="F08E"/>
      </w:r>
      <w:r w:rsidRPr="00313306">
        <w:rPr>
          <w:rFonts w:ascii="B Badr" w:hAnsi="B Badr" w:cs="B Badr"/>
          <w:color w:val="000000"/>
        </w:rPr>
        <w:sym w:font="HQPB2" w:char="F08D"/>
      </w:r>
      <w:r w:rsidRPr="00313306">
        <w:rPr>
          <w:rFonts w:ascii="B Badr" w:hAnsi="B Badr" w:cs="B Badr"/>
          <w:color w:val="000000"/>
        </w:rPr>
        <w:sym w:font="HQPB4" w:char="F0C5"/>
      </w:r>
      <w:r w:rsidRPr="00313306">
        <w:rPr>
          <w:rFonts w:ascii="B Badr" w:hAnsi="B Badr" w:cs="B Badr"/>
          <w:color w:val="000000"/>
        </w:rPr>
        <w:sym w:font="HQPB1" w:char="F0C1"/>
      </w:r>
      <w:r w:rsidRPr="00313306">
        <w:rPr>
          <w:rFonts w:ascii="B Badr" w:hAnsi="B Badr" w:cs="B Badr"/>
          <w:color w:val="000000"/>
        </w:rPr>
        <w:sym w:font="HQPB5" w:char="F079"/>
      </w:r>
      <w:r w:rsidRPr="00313306">
        <w:rPr>
          <w:rFonts w:ascii="B Badr" w:hAnsi="B Badr" w:cs="B Badr"/>
          <w:color w:val="000000"/>
        </w:rPr>
        <w:sym w:font="HQPB2" w:char="F04A"/>
      </w:r>
      <w:r w:rsidRPr="00313306">
        <w:rPr>
          <w:rFonts w:ascii="B Badr" w:hAnsi="B Badr" w:cs="B Badr"/>
          <w:color w:val="000000"/>
        </w:rPr>
        <w:sym w:font="HQPB4" w:char="F0F8"/>
      </w:r>
      <w:r w:rsidRPr="00313306">
        <w:rPr>
          <w:rFonts w:ascii="B Badr" w:hAnsi="B Badr" w:cs="B Badr"/>
          <w:color w:val="000000"/>
        </w:rPr>
        <w:sym w:font="HQPB2" w:char="F039"/>
      </w:r>
      <w:r w:rsidRPr="00313306">
        <w:rPr>
          <w:rFonts w:ascii="B Badr" w:hAnsi="B Badr" w:cs="B Badr"/>
          <w:color w:val="000000"/>
        </w:rPr>
        <w:sym w:font="HQPB5" w:char="F024"/>
      </w:r>
      <w:r w:rsidRPr="00313306">
        <w:rPr>
          <w:rFonts w:ascii="B Badr" w:hAnsi="B Badr" w:cs="B Badr"/>
          <w:color w:val="000000"/>
        </w:rPr>
        <w:sym w:font="HQPB1" w:char="F023"/>
      </w:r>
      <w:r w:rsidRPr="00313306">
        <w:rPr>
          <w:rFonts w:cs="B Lotus" w:hint="cs"/>
          <w:rtl/>
          <w:lang w:bidi="fa-IR"/>
        </w:rPr>
        <w:t xml:space="preserve"> </w:t>
      </w:r>
      <w:r w:rsidRPr="00313306">
        <w:rPr>
          <w:rFonts w:cs="B Lotus" w:hint="cs"/>
          <w:lang w:bidi="fa-IR"/>
        </w:rPr>
        <w:sym w:font="AGA Arabesque" w:char="F028"/>
      </w:r>
      <w:r w:rsidRPr="00313306">
        <w:rPr>
          <w:rFonts w:cs="B Lotus" w:hint="cs"/>
          <w:rtl/>
          <w:lang w:bidi="fa-IR"/>
        </w:rPr>
        <w:tab/>
      </w:r>
      <w:r w:rsidR="00313306" w:rsidRPr="00313306">
        <w:rPr>
          <w:rFonts w:cs="B Lotus" w:hint="cs"/>
          <w:rtl/>
          <w:lang w:bidi="fa-IR"/>
        </w:rPr>
        <w:t>[</w:t>
      </w:r>
      <w:r w:rsidRPr="00313306">
        <w:rPr>
          <w:rFonts w:cs="B Lotus" w:hint="cs"/>
          <w:rtl/>
          <w:lang w:bidi="fa-IR"/>
        </w:rPr>
        <w:t>غافر / 3</w:t>
      </w:r>
      <w:r w:rsidR="00313306" w:rsidRPr="00313306">
        <w:rPr>
          <w:rFonts w:cs="B Lotus" w:hint="cs"/>
          <w:rtl/>
          <w:lang w:bidi="fa-IR"/>
        </w:rPr>
        <w:t>]</w:t>
      </w:r>
    </w:p>
    <w:p w:rsidR="009B554A" w:rsidRPr="00D938A1" w:rsidRDefault="009B554A" w:rsidP="009B554A">
      <w:pPr>
        <w:tabs>
          <w:tab w:val="right" w:pos="7031"/>
        </w:tabs>
        <w:bidi/>
        <w:ind w:left="1134"/>
        <w:jc w:val="both"/>
        <w:rPr>
          <w:rFonts w:cs="B Lotus"/>
          <w:sz w:val="26"/>
          <w:szCs w:val="26"/>
          <w:rtl/>
          <w:lang w:bidi="fa-IR"/>
        </w:rPr>
      </w:pPr>
      <w:r>
        <w:rPr>
          <w:rFonts w:cs="B Lotus" w:hint="cs"/>
          <w:sz w:val="26"/>
          <w:szCs w:val="26"/>
          <w:rtl/>
          <w:lang w:bidi="fa-IR"/>
        </w:rPr>
        <w:t>«كه خداوند گناه بخش و توبه‌پذير و سخت كيفر و فراخ نعمت است، خدايي جز او نيست، بازگشت به سوي اوست</w:t>
      </w:r>
      <w:r w:rsidRPr="00D938A1">
        <w:rPr>
          <w:rFonts w:cs="B Lotus" w:hint="cs"/>
          <w:sz w:val="26"/>
          <w:szCs w:val="26"/>
          <w:rtl/>
          <w:lang w:bidi="fa-IR"/>
        </w:rPr>
        <w:t>».</w:t>
      </w:r>
    </w:p>
    <w:p w:rsidR="001F7900" w:rsidRDefault="009B554A" w:rsidP="009B554A">
      <w:pPr>
        <w:bidi/>
        <w:ind w:firstLine="284"/>
        <w:jc w:val="both"/>
        <w:rPr>
          <w:rFonts w:cs="B Lotus"/>
          <w:sz w:val="28"/>
          <w:szCs w:val="28"/>
          <w:rtl/>
          <w:lang w:bidi="fa-IR"/>
        </w:rPr>
      </w:pPr>
      <w:r>
        <w:rPr>
          <w:rFonts w:cs="B Lotus" w:hint="cs"/>
          <w:sz w:val="28"/>
          <w:szCs w:val="28"/>
          <w:rtl/>
          <w:lang w:bidi="fa-IR"/>
        </w:rPr>
        <w:t xml:space="preserve">انسان مسلمان نبايد فريب هواي نفس را بخورد و نسبت به طاعت خدا مغرور گردد و در چاه عصيان و نافرمان سقوط كند. ديگر دست از گناه نكشد و بر معصيت اصرار ورزد و براي توبه‌ي گناهان اقدامي به عمل نياورد. و چنان پندارد كه خداوند او را كيفر نخواهد نمود، خير چنين نيست، زيرا خداوند متعال به انسان مهلت مي‌دهد ولي فراموشش نمي‌كند. به اين معني </w:t>
      </w:r>
      <w:r w:rsidR="00313306">
        <w:rPr>
          <w:rFonts w:cs="B Lotus" w:hint="cs"/>
          <w:sz w:val="28"/>
          <w:szCs w:val="28"/>
          <w:rtl/>
          <w:lang w:bidi="fa-IR"/>
        </w:rPr>
        <w:t>پروردگار نسبت به گناهكار و ظالما</w:t>
      </w:r>
      <w:r>
        <w:rPr>
          <w:rFonts w:cs="B Lotus" w:hint="cs"/>
          <w:sz w:val="28"/>
          <w:szCs w:val="28"/>
          <w:rtl/>
          <w:lang w:bidi="fa-IR"/>
        </w:rPr>
        <w:t>ن و فرصت مي‌دهد ولي وقتي او را به دام خود انداخت، خلاص و رهايش نمي‌كند. مپنداريد كه خداوند از آنچه گناهكاران و ظالمان انجام مي‌دهند، غافل است، كه چه بسا مهلت دادن به آنان خود يك نيرنگ و تدريج در گرفتن آنان باشد.</w:t>
      </w:r>
    </w:p>
    <w:p w:rsidR="009B554A" w:rsidRDefault="009B554A" w:rsidP="009B554A">
      <w:pPr>
        <w:bidi/>
        <w:ind w:firstLine="284"/>
        <w:jc w:val="both"/>
        <w:rPr>
          <w:rFonts w:cs="B Lotus"/>
          <w:sz w:val="28"/>
          <w:szCs w:val="28"/>
          <w:rtl/>
          <w:lang w:bidi="fa-IR"/>
        </w:rPr>
      </w:pPr>
      <w:r>
        <w:rPr>
          <w:rFonts w:cs="B Lotus" w:hint="cs"/>
          <w:sz w:val="28"/>
          <w:szCs w:val="28"/>
          <w:rtl/>
          <w:lang w:bidi="fa-IR"/>
        </w:rPr>
        <w:t>گاهي خداوند آنان را سرشار از روزي خود مي‌نمايد و به آنان مال و اولاد ارزاني مي‌دارد و در نهايت، محكم و مقتدرانه آنان را به دام خويش در مي‌آورد.</w:t>
      </w:r>
    </w:p>
    <w:p w:rsidR="009B554A" w:rsidRPr="00313306" w:rsidRDefault="009B554A" w:rsidP="00313306">
      <w:pPr>
        <w:tabs>
          <w:tab w:val="right" w:pos="7485"/>
        </w:tabs>
        <w:bidi/>
        <w:ind w:left="1134"/>
        <w:jc w:val="both"/>
        <w:rPr>
          <w:rFonts w:cs="B Lotus"/>
          <w:rtl/>
          <w:lang w:bidi="fa-IR"/>
        </w:rPr>
      </w:pPr>
      <w:r w:rsidRPr="00313306">
        <w:rPr>
          <w:rFonts w:cs="B Lotus" w:hint="cs"/>
          <w:lang w:bidi="fa-IR"/>
        </w:rPr>
        <w:sym w:font="AGA Arabesque" w:char="F029"/>
      </w:r>
      <w:r w:rsidRPr="00313306">
        <w:rPr>
          <w:rFonts w:cs="B Lotus" w:hint="cs"/>
          <w:rtl/>
          <w:lang w:bidi="fa-IR"/>
        </w:rPr>
        <w:t xml:space="preserve"> </w:t>
      </w:r>
      <w:r w:rsidRPr="00313306">
        <w:rPr>
          <w:rFonts w:ascii="B Badr" w:hAnsi="B Badr" w:cs="B Badr"/>
          <w:color w:val="000000"/>
        </w:rPr>
        <w:sym w:font="HQPB4" w:char="F0A8"/>
      </w:r>
      <w:r w:rsidRPr="00313306">
        <w:rPr>
          <w:rFonts w:ascii="B Badr" w:hAnsi="B Badr" w:cs="B Badr"/>
          <w:color w:val="000000"/>
        </w:rPr>
        <w:sym w:font="HQPB2" w:char="F062"/>
      </w:r>
      <w:r w:rsidRPr="00313306">
        <w:rPr>
          <w:rFonts w:ascii="B Badr" w:hAnsi="B Badr" w:cs="B Badr"/>
          <w:color w:val="000000"/>
        </w:rPr>
        <w:sym w:font="HQPB4" w:char="F0CE"/>
      </w:r>
      <w:r w:rsidRPr="00313306">
        <w:rPr>
          <w:rFonts w:ascii="B Badr" w:hAnsi="B Badr" w:cs="B Badr"/>
          <w:color w:val="000000"/>
        </w:rPr>
        <w:sym w:font="HQPB1" w:char="F029"/>
      </w:r>
      <w:r w:rsidRPr="00313306">
        <w:rPr>
          <w:rFonts w:ascii="B Badr" w:hAnsi="B Badr" w:cs="B Badr"/>
          <w:color w:val="000000"/>
          <w:rtl/>
        </w:rPr>
        <w:t xml:space="preserve"> </w:t>
      </w:r>
      <w:r w:rsidRPr="00313306">
        <w:rPr>
          <w:rFonts w:ascii="B Badr" w:hAnsi="B Badr" w:cs="B Badr"/>
          <w:color w:val="000000"/>
        </w:rPr>
        <w:sym w:font="HQPB4" w:char="F0FF"/>
      </w:r>
      <w:r w:rsidRPr="00313306">
        <w:rPr>
          <w:rFonts w:ascii="B Badr" w:hAnsi="B Badr" w:cs="B Badr"/>
          <w:color w:val="000000"/>
        </w:rPr>
        <w:sym w:font="HQPB2" w:char="F0BC"/>
      </w:r>
      <w:r w:rsidRPr="00313306">
        <w:rPr>
          <w:rFonts w:ascii="B Badr" w:hAnsi="B Badr" w:cs="B Badr"/>
          <w:color w:val="000000"/>
        </w:rPr>
        <w:sym w:font="HQPB4" w:char="F0E7"/>
      </w:r>
      <w:r w:rsidRPr="00313306">
        <w:rPr>
          <w:rFonts w:ascii="B Badr" w:hAnsi="B Badr" w:cs="B Badr"/>
          <w:color w:val="000000"/>
        </w:rPr>
        <w:sym w:font="HQPB2" w:char="F06E"/>
      </w:r>
      <w:r w:rsidRPr="00313306">
        <w:rPr>
          <w:rFonts w:ascii="B Badr" w:hAnsi="B Badr" w:cs="B Badr"/>
          <w:color w:val="000000"/>
        </w:rPr>
        <w:sym w:font="HQPB5" w:char="F078"/>
      </w:r>
      <w:r w:rsidRPr="00313306">
        <w:rPr>
          <w:rFonts w:ascii="B Badr" w:hAnsi="B Badr" w:cs="B Badr"/>
          <w:color w:val="000000"/>
        </w:rPr>
        <w:sym w:font="HQPB1" w:char="F08B"/>
      </w:r>
      <w:r w:rsidRPr="00313306">
        <w:rPr>
          <w:rFonts w:ascii="B Badr" w:hAnsi="B Badr" w:cs="B Badr"/>
          <w:color w:val="000000"/>
        </w:rPr>
        <w:sym w:font="HQPB4" w:char="F0F7"/>
      </w:r>
      <w:r w:rsidRPr="00313306">
        <w:rPr>
          <w:rFonts w:ascii="B Badr" w:hAnsi="B Badr" w:cs="B Badr"/>
          <w:color w:val="000000"/>
        </w:rPr>
        <w:sym w:font="HQPB1" w:char="F07B"/>
      </w:r>
      <w:r w:rsidRPr="00313306">
        <w:rPr>
          <w:rFonts w:ascii="B Badr" w:hAnsi="B Badr" w:cs="B Badr"/>
          <w:color w:val="000000"/>
        </w:rPr>
        <w:sym w:font="HQPB5" w:char="F072"/>
      </w:r>
      <w:r w:rsidRPr="00313306">
        <w:rPr>
          <w:rFonts w:ascii="B Badr" w:hAnsi="B Badr" w:cs="B Badr"/>
          <w:color w:val="000000"/>
        </w:rPr>
        <w:sym w:font="HQPB1" w:char="F026"/>
      </w:r>
      <w:r w:rsidRPr="00313306">
        <w:rPr>
          <w:rFonts w:ascii="B Badr" w:hAnsi="B Badr" w:cs="B Badr"/>
          <w:color w:val="000000"/>
          <w:rtl/>
        </w:rPr>
        <w:t xml:space="preserve"> </w:t>
      </w:r>
      <w:r w:rsidRPr="00313306">
        <w:rPr>
          <w:rFonts w:ascii="B Badr" w:hAnsi="B Badr" w:cs="B Badr"/>
          <w:color w:val="000000"/>
        </w:rPr>
        <w:sym w:font="HQPB4" w:char="F0D2"/>
      </w:r>
      <w:r w:rsidRPr="00313306">
        <w:rPr>
          <w:rFonts w:ascii="B Badr" w:hAnsi="B Badr" w:cs="B Badr"/>
          <w:color w:val="000000"/>
        </w:rPr>
        <w:sym w:font="HQPB2" w:char="F04F"/>
      </w:r>
      <w:r w:rsidRPr="00313306">
        <w:rPr>
          <w:rFonts w:ascii="B Badr" w:hAnsi="B Badr" w:cs="B Badr"/>
          <w:color w:val="000000"/>
        </w:rPr>
        <w:sym w:font="HQPB2" w:char="F08A"/>
      </w:r>
      <w:r w:rsidRPr="00313306">
        <w:rPr>
          <w:rFonts w:ascii="B Badr" w:hAnsi="B Badr" w:cs="B Badr"/>
          <w:color w:val="000000"/>
        </w:rPr>
        <w:sym w:font="HQPB4" w:char="F0CF"/>
      </w:r>
      <w:r w:rsidRPr="00313306">
        <w:rPr>
          <w:rFonts w:ascii="B Badr" w:hAnsi="B Badr" w:cs="B Badr"/>
          <w:color w:val="000000"/>
        </w:rPr>
        <w:sym w:font="HQPB2" w:char="F039"/>
      </w:r>
      <w:r w:rsidRPr="00313306">
        <w:rPr>
          <w:rFonts w:ascii="B Badr" w:hAnsi="B Badr" w:cs="B Badr"/>
          <w:color w:val="000000"/>
        </w:rPr>
        <w:sym w:font="HQPB5" w:char="F072"/>
      </w:r>
      <w:r w:rsidRPr="00313306">
        <w:rPr>
          <w:rFonts w:ascii="B Badr" w:hAnsi="B Badr" w:cs="B Badr"/>
          <w:color w:val="000000"/>
        </w:rPr>
        <w:sym w:font="HQPB1" w:char="F026"/>
      </w:r>
      <w:r w:rsidRPr="00313306">
        <w:rPr>
          <w:rFonts w:ascii="B Badr" w:hAnsi="B Badr" w:cs="B Badr"/>
          <w:color w:val="000000"/>
          <w:rtl/>
        </w:rPr>
        <w:t xml:space="preserve"> </w:t>
      </w:r>
      <w:r w:rsidRPr="00313306">
        <w:rPr>
          <w:rFonts w:ascii="B Badr" w:hAnsi="B Badr" w:cs="B Badr"/>
          <w:color w:val="000000"/>
        </w:rPr>
        <w:sym w:font="HQPB4" w:char="F0EE"/>
      </w:r>
      <w:r w:rsidRPr="00313306">
        <w:rPr>
          <w:rFonts w:ascii="B Badr" w:hAnsi="B Badr" w:cs="B Badr"/>
          <w:color w:val="000000"/>
        </w:rPr>
        <w:sym w:font="HQPB1" w:char="F089"/>
      </w:r>
      <w:r w:rsidRPr="00313306">
        <w:rPr>
          <w:rFonts w:ascii="B Badr" w:hAnsi="B Badr" w:cs="B Badr"/>
          <w:color w:val="000000"/>
        </w:rPr>
        <w:sym w:font="HQPB2" w:char="F083"/>
      </w:r>
      <w:r w:rsidRPr="00313306">
        <w:rPr>
          <w:rFonts w:ascii="B Badr" w:hAnsi="B Badr" w:cs="B Badr"/>
          <w:color w:val="000000"/>
        </w:rPr>
        <w:sym w:font="HQPB4" w:char="F0CF"/>
      </w:r>
      <w:r w:rsidRPr="00313306">
        <w:rPr>
          <w:rFonts w:ascii="B Badr" w:hAnsi="B Badr" w:cs="B Badr"/>
          <w:color w:val="000000"/>
        </w:rPr>
        <w:sym w:font="HQPB1" w:char="F089"/>
      </w:r>
      <w:r w:rsidRPr="00313306">
        <w:rPr>
          <w:rFonts w:ascii="B Badr" w:hAnsi="B Badr" w:cs="B Badr"/>
          <w:color w:val="000000"/>
        </w:rPr>
        <w:sym w:font="HQPB5" w:char="F078"/>
      </w:r>
      <w:r w:rsidRPr="00313306">
        <w:rPr>
          <w:rFonts w:ascii="B Badr" w:hAnsi="B Badr" w:cs="B Badr"/>
          <w:color w:val="000000"/>
        </w:rPr>
        <w:sym w:font="HQPB1" w:char="F0A9"/>
      </w:r>
      <w:r w:rsidRPr="00313306">
        <w:rPr>
          <w:rFonts w:cs="B Lotus" w:hint="cs"/>
          <w:rtl/>
          <w:lang w:bidi="fa-IR"/>
        </w:rPr>
        <w:t xml:space="preserve"> </w:t>
      </w:r>
      <w:r w:rsidRPr="00313306">
        <w:rPr>
          <w:rFonts w:cs="B Lotus" w:hint="cs"/>
          <w:lang w:bidi="fa-IR"/>
        </w:rPr>
        <w:sym w:font="AGA Arabesque" w:char="F028"/>
      </w:r>
      <w:r w:rsidRPr="00313306">
        <w:rPr>
          <w:rFonts w:cs="B Lotus" w:hint="cs"/>
          <w:rtl/>
          <w:lang w:bidi="fa-IR"/>
        </w:rPr>
        <w:tab/>
      </w:r>
      <w:r w:rsidR="00313306">
        <w:rPr>
          <w:rFonts w:cs="B Lotus" w:hint="cs"/>
          <w:rtl/>
          <w:lang w:bidi="fa-IR"/>
        </w:rPr>
        <w:t>[</w:t>
      </w:r>
      <w:r w:rsidRPr="00313306">
        <w:rPr>
          <w:rFonts w:cs="B Lotus" w:hint="cs"/>
          <w:rtl/>
          <w:lang w:bidi="fa-IR"/>
        </w:rPr>
        <w:t>هود /102</w:t>
      </w:r>
      <w:r w:rsidR="00313306">
        <w:rPr>
          <w:rFonts w:cs="B Lotus" w:hint="cs"/>
          <w:rtl/>
          <w:lang w:bidi="fa-IR"/>
        </w:rPr>
        <w:t>]</w:t>
      </w:r>
    </w:p>
    <w:p w:rsidR="009B554A" w:rsidRPr="00D938A1" w:rsidRDefault="009B554A" w:rsidP="009B554A">
      <w:pPr>
        <w:tabs>
          <w:tab w:val="right" w:pos="7031"/>
        </w:tabs>
        <w:bidi/>
        <w:ind w:left="1134"/>
        <w:jc w:val="both"/>
        <w:rPr>
          <w:rFonts w:cs="B Lotus"/>
          <w:sz w:val="26"/>
          <w:szCs w:val="26"/>
          <w:rtl/>
          <w:lang w:bidi="fa-IR"/>
        </w:rPr>
      </w:pPr>
      <w:r>
        <w:rPr>
          <w:rFonts w:cs="B Lotus" w:hint="cs"/>
          <w:sz w:val="26"/>
          <w:szCs w:val="26"/>
          <w:rtl/>
          <w:lang w:bidi="fa-IR"/>
        </w:rPr>
        <w:t>«آري به گرفتن قهري خداوند، سخت دردناك است</w:t>
      </w:r>
      <w:r w:rsidRPr="00D938A1">
        <w:rPr>
          <w:rFonts w:cs="B Lotus" w:hint="cs"/>
          <w:sz w:val="26"/>
          <w:szCs w:val="26"/>
          <w:rtl/>
          <w:lang w:bidi="fa-IR"/>
        </w:rPr>
        <w:t>».</w:t>
      </w:r>
    </w:p>
    <w:p w:rsidR="009B554A" w:rsidRDefault="009B554A" w:rsidP="009B554A">
      <w:pPr>
        <w:bidi/>
        <w:ind w:firstLine="284"/>
        <w:jc w:val="both"/>
        <w:rPr>
          <w:rFonts w:cs="B Lotus"/>
          <w:sz w:val="28"/>
          <w:szCs w:val="28"/>
          <w:rtl/>
          <w:lang w:bidi="fa-IR"/>
        </w:rPr>
      </w:pPr>
      <w:r>
        <w:rPr>
          <w:rFonts w:cs="B Lotus" w:hint="cs"/>
          <w:sz w:val="28"/>
          <w:szCs w:val="28"/>
          <w:rtl/>
          <w:lang w:bidi="fa-IR"/>
        </w:rPr>
        <w:t>ابن عطاء در حكمهاي خود مي‌گويد:</w:t>
      </w:r>
    </w:p>
    <w:p w:rsidR="009B554A" w:rsidRDefault="009B554A" w:rsidP="009B554A">
      <w:pPr>
        <w:bidi/>
        <w:ind w:firstLine="284"/>
        <w:jc w:val="both"/>
        <w:rPr>
          <w:rFonts w:cs="B Lotus"/>
          <w:sz w:val="28"/>
          <w:szCs w:val="28"/>
          <w:rtl/>
          <w:lang w:bidi="fa-IR"/>
        </w:rPr>
      </w:pPr>
      <w:r>
        <w:rPr>
          <w:rFonts w:cs="B Lotus" w:hint="cs"/>
          <w:sz w:val="28"/>
          <w:szCs w:val="28"/>
          <w:rtl/>
          <w:lang w:bidi="fa-IR"/>
        </w:rPr>
        <w:t>از وجود و جريان نيكي خداوند به سوي تو و دوام و استمرار بدي و نافرماني تو با پروردگار،‌ بترس كه مبادا آن يك نوع استدراج باشد.</w:t>
      </w:r>
    </w:p>
    <w:p w:rsidR="009B554A" w:rsidRDefault="009B554A" w:rsidP="009B554A">
      <w:pPr>
        <w:bidi/>
        <w:ind w:firstLine="284"/>
        <w:jc w:val="both"/>
        <w:rPr>
          <w:rFonts w:cs="B Lotus"/>
          <w:sz w:val="28"/>
          <w:szCs w:val="28"/>
          <w:rtl/>
          <w:lang w:bidi="fa-IR"/>
        </w:rPr>
      </w:pPr>
      <w:r>
        <w:rPr>
          <w:rFonts w:cs="B Lotus" w:hint="cs"/>
          <w:sz w:val="28"/>
          <w:szCs w:val="28"/>
          <w:rtl/>
          <w:lang w:bidi="fa-IR"/>
        </w:rPr>
        <w:t>اشاره به اين قول خداوند متعال دارد كه مي‌فرمايد:</w:t>
      </w:r>
    </w:p>
    <w:p w:rsidR="009B554A" w:rsidRPr="00313306" w:rsidRDefault="009B554A" w:rsidP="00313306">
      <w:pPr>
        <w:tabs>
          <w:tab w:val="right" w:pos="7485"/>
        </w:tabs>
        <w:bidi/>
        <w:ind w:left="1134"/>
        <w:jc w:val="both"/>
        <w:rPr>
          <w:rFonts w:cs="B Lotus"/>
          <w:rtl/>
          <w:lang w:bidi="fa-IR"/>
        </w:rPr>
      </w:pPr>
      <w:r w:rsidRPr="00313306">
        <w:rPr>
          <w:rFonts w:cs="B Lotus" w:hint="cs"/>
          <w:lang w:bidi="fa-IR"/>
        </w:rPr>
        <w:sym w:font="AGA Arabesque" w:char="F029"/>
      </w:r>
      <w:r w:rsidRPr="00313306">
        <w:rPr>
          <w:rFonts w:cs="B Lotus" w:hint="cs"/>
          <w:rtl/>
          <w:lang w:bidi="fa-IR"/>
        </w:rPr>
        <w:t xml:space="preserve"> </w:t>
      </w:r>
      <w:r w:rsidRPr="00313306">
        <w:rPr>
          <w:rFonts w:ascii="B Badr" w:hAnsi="B Badr" w:cs="B Badr" w:hint="cs"/>
          <w:color w:val="000000"/>
        </w:rPr>
        <w:sym w:font="HQPB2" w:char="F04E"/>
      </w:r>
      <w:r w:rsidRPr="00313306">
        <w:rPr>
          <w:rFonts w:ascii="B Badr" w:hAnsi="B Badr" w:cs="B Badr" w:hint="cs"/>
          <w:color w:val="000000"/>
        </w:rPr>
        <w:sym w:font="HQPB4" w:char="F0DF"/>
      </w:r>
      <w:r w:rsidRPr="00313306">
        <w:rPr>
          <w:rFonts w:ascii="B Badr" w:hAnsi="B Badr" w:cs="B Badr" w:hint="cs"/>
          <w:color w:val="000000"/>
        </w:rPr>
        <w:sym w:font="HQPB2" w:char="F067"/>
      </w:r>
      <w:r w:rsidRPr="00313306">
        <w:rPr>
          <w:rFonts w:ascii="B Badr" w:hAnsi="B Badr" w:cs="B Badr" w:hint="cs"/>
          <w:color w:val="000000"/>
        </w:rPr>
        <w:sym w:font="HQPB4" w:char="F0E3"/>
      </w:r>
      <w:r w:rsidRPr="00313306">
        <w:rPr>
          <w:rFonts w:ascii="B Badr" w:hAnsi="B Badr" w:cs="B Badr" w:hint="cs"/>
          <w:color w:val="000000"/>
        </w:rPr>
        <w:sym w:font="HQPB1" w:char="F05F"/>
      </w:r>
      <w:r w:rsidRPr="00313306">
        <w:rPr>
          <w:rFonts w:ascii="B Badr" w:hAnsi="B Badr" w:cs="B Badr" w:hint="cs"/>
          <w:color w:val="000000"/>
        </w:rPr>
        <w:sym w:font="HQPB4" w:char="F0CD"/>
      </w:r>
      <w:r w:rsidRPr="00313306">
        <w:rPr>
          <w:rFonts w:ascii="B Badr" w:hAnsi="B Badr" w:cs="B Badr" w:hint="cs"/>
          <w:color w:val="000000"/>
        </w:rPr>
        <w:sym w:font="HQPB1" w:char="F091"/>
      </w:r>
      <w:r w:rsidRPr="00313306">
        <w:rPr>
          <w:rFonts w:ascii="B Badr" w:hAnsi="B Badr" w:cs="B Badr" w:hint="cs"/>
          <w:color w:val="000000"/>
        </w:rPr>
        <w:sym w:font="HQPB4" w:char="F0F4"/>
      </w:r>
      <w:r w:rsidRPr="00313306">
        <w:rPr>
          <w:rFonts w:ascii="B Badr" w:hAnsi="B Badr" w:cs="B Badr" w:hint="cs"/>
          <w:color w:val="000000"/>
        </w:rPr>
        <w:sym w:font="HQPB1" w:char="F089"/>
      </w:r>
      <w:r w:rsidRPr="00313306">
        <w:rPr>
          <w:rFonts w:ascii="B Badr" w:hAnsi="B Badr" w:cs="B Badr" w:hint="cs"/>
          <w:color w:val="000000"/>
        </w:rPr>
        <w:sym w:font="HQPB5" w:char="F074"/>
      </w:r>
      <w:r w:rsidRPr="00313306">
        <w:rPr>
          <w:rFonts w:ascii="B Badr" w:hAnsi="B Badr" w:cs="B Badr" w:hint="cs"/>
          <w:color w:val="000000"/>
        </w:rPr>
        <w:sym w:font="HQPB1" w:char="F047"/>
      </w:r>
      <w:r w:rsidRPr="00313306">
        <w:rPr>
          <w:rFonts w:ascii="B Badr" w:hAnsi="B Badr" w:cs="B Badr" w:hint="cs"/>
          <w:color w:val="000000"/>
        </w:rPr>
        <w:sym w:font="HQPB4" w:char="F0F3"/>
      </w:r>
      <w:r w:rsidRPr="00313306">
        <w:rPr>
          <w:rFonts w:ascii="B Badr" w:hAnsi="B Badr" w:cs="B Badr" w:hint="cs"/>
          <w:color w:val="000000"/>
        </w:rPr>
        <w:sym w:font="HQPB1" w:char="F0A1"/>
      </w:r>
      <w:r w:rsidRPr="00313306">
        <w:rPr>
          <w:rFonts w:ascii="B Badr" w:hAnsi="B Badr" w:cs="B Badr" w:hint="cs"/>
          <w:color w:val="000000"/>
        </w:rPr>
        <w:sym w:font="HQPB5" w:char="F074"/>
      </w:r>
      <w:r w:rsidRPr="00313306">
        <w:rPr>
          <w:rFonts w:ascii="B Badr" w:hAnsi="B Badr" w:cs="B Badr" w:hint="cs"/>
          <w:color w:val="000000"/>
        </w:rPr>
        <w:sym w:font="HQPB2" w:char="F05E"/>
      </w:r>
      <w:r w:rsidRPr="00313306">
        <w:rPr>
          <w:rFonts w:ascii="B Badr" w:hAnsi="B Badr" w:cs="B Badr" w:hint="cs"/>
          <w:color w:val="000000"/>
        </w:rPr>
        <w:sym w:font="HQPB5" w:char="F079"/>
      </w:r>
      <w:r w:rsidRPr="00313306">
        <w:rPr>
          <w:rFonts w:ascii="B Badr" w:hAnsi="B Badr" w:cs="B Badr" w:hint="cs"/>
          <w:color w:val="000000"/>
        </w:rPr>
        <w:sym w:font="HQPB1" w:char="F099"/>
      </w:r>
      <w:r w:rsidRPr="00313306">
        <w:rPr>
          <w:rFonts w:ascii="B Badr" w:hAnsi="B Badr" w:cs="B Badr"/>
          <w:color w:val="000000"/>
          <w:rtl/>
        </w:rPr>
        <w:t xml:space="preserve"> </w:t>
      </w:r>
      <w:r w:rsidRPr="00313306">
        <w:rPr>
          <w:rFonts w:ascii="B Badr" w:hAnsi="B Badr" w:cs="B Badr" w:hint="cs"/>
          <w:color w:val="000000"/>
        </w:rPr>
        <w:sym w:font="HQPB4" w:char="F0F4"/>
      </w:r>
      <w:r w:rsidRPr="00313306">
        <w:rPr>
          <w:rFonts w:ascii="B Badr" w:hAnsi="B Badr" w:cs="B Badr" w:hint="cs"/>
          <w:color w:val="000000"/>
        </w:rPr>
        <w:sym w:font="HQPB2" w:char="F060"/>
      </w:r>
      <w:r w:rsidRPr="00313306">
        <w:rPr>
          <w:rFonts w:ascii="B Badr" w:hAnsi="B Badr" w:cs="B Badr" w:hint="cs"/>
          <w:color w:val="000000"/>
        </w:rPr>
        <w:sym w:font="HQPB4" w:char="F0CF"/>
      </w:r>
      <w:r w:rsidRPr="00313306">
        <w:rPr>
          <w:rFonts w:ascii="B Badr" w:hAnsi="B Badr" w:cs="B Badr" w:hint="cs"/>
          <w:color w:val="000000"/>
        </w:rPr>
        <w:sym w:font="HQPB4" w:char="F069"/>
      </w:r>
      <w:r w:rsidRPr="00313306">
        <w:rPr>
          <w:rFonts w:ascii="B Badr" w:hAnsi="B Badr" w:cs="B Badr" w:hint="cs"/>
          <w:color w:val="000000"/>
        </w:rPr>
        <w:sym w:font="HQPB2" w:char="F042"/>
      </w:r>
      <w:r w:rsidRPr="00313306">
        <w:rPr>
          <w:rFonts w:ascii="B Badr" w:hAnsi="B Badr" w:cs="B Badr"/>
          <w:color w:val="000000"/>
          <w:rtl/>
        </w:rPr>
        <w:t xml:space="preserve"> </w:t>
      </w:r>
      <w:r w:rsidRPr="00313306">
        <w:rPr>
          <w:rFonts w:ascii="B Badr" w:hAnsi="B Badr" w:cs="B Badr" w:hint="cs"/>
          <w:color w:val="000000"/>
        </w:rPr>
        <w:sym w:font="HQPB4" w:char="F0DF"/>
      </w:r>
      <w:r w:rsidRPr="00313306">
        <w:rPr>
          <w:rFonts w:ascii="B Badr" w:hAnsi="B Badr" w:cs="B Badr" w:hint="cs"/>
          <w:color w:val="000000"/>
        </w:rPr>
        <w:sym w:font="HQPB1" w:char="F05D"/>
      </w:r>
      <w:r w:rsidRPr="00313306">
        <w:rPr>
          <w:rFonts w:ascii="B Badr" w:hAnsi="B Badr" w:cs="B Badr" w:hint="cs"/>
          <w:color w:val="000000"/>
        </w:rPr>
        <w:sym w:font="HQPB4" w:char="F0F8"/>
      </w:r>
      <w:r w:rsidRPr="00313306">
        <w:rPr>
          <w:rFonts w:ascii="B Badr" w:hAnsi="B Badr" w:cs="B Badr" w:hint="cs"/>
          <w:color w:val="000000"/>
        </w:rPr>
        <w:sym w:font="HQPB2" w:char="F08B"/>
      </w:r>
      <w:r w:rsidRPr="00313306">
        <w:rPr>
          <w:rFonts w:ascii="B Badr" w:hAnsi="B Badr" w:cs="B Badr" w:hint="cs"/>
          <w:color w:val="000000"/>
        </w:rPr>
        <w:sym w:font="HQPB5" w:char="F079"/>
      </w:r>
      <w:r w:rsidRPr="00313306">
        <w:rPr>
          <w:rFonts w:ascii="B Badr" w:hAnsi="B Badr" w:cs="B Badr" w:hint="cs"/>
          <w:color w:val="000000"/>
        </w:rPr>
        <w:sym w:font="HQPB1" w:char="F06D"/>
      </w:r>
      <w:r w:rsidRPr="00313306">
        <w:rPr>
          <w:rFonts w:ascii="B Badr" w:hAnsi="B Badr" w:cs="B Badr"/>
          <w:color w:val="000000"/>
          <w:rtl/>
        </w:rPr>
        <w:t xml:space="preserve"> </w:t>
      </w:r>
      <w:r w:rsidRPr="00313306">
        <w:rPr>
          <w:rFonts w:ascii="B Badr" w:hAnsi="B Badr" w:cs="B Badr" w:hint="cs"/>
          <w:color w:val="000000"/>
        </w:rPr>
        <w:sym w:font="HQPB5" w:char="F09F"/>
      </w:r>
      <w:r w:rsidRPr="00313306">
        <w:rPr>
          <w:rFonts w:ascii="B Badr" w:hAnsi="B Badr" w:cs="B Badr" w:hint="cs"/>
          <w:color w:val="000000"/>
        </w:rPr>
        <w:sym w:font="HQPB2" w:char="F077"/>
      </w:r>
      <w:r w:rsidRPr="00313306">
        <w:rPr>
          <w:rFonts w:ascii="B Badr" w:hAnsi="B Badr" w:cs="B Badr"/>
          <w:color w:val="000000"/>
          <w:rtl/>
        </w:rPr>
        <w:t xml:space="preserve"> </w:t>
      </w:r>
      <w:r w:rsidRPr="00313306">
        <w:rPr>
          <w:rFonts w:ascii="B Badr" w:hAnsi="B Badr" w:cs="B Badr" w:hint="cs"/>
          <w:color w:val="000000"/>
        </w:rPr>
        <w:sym w:font="HQPB5" w:char="F074"/>
      </w:r>
      <w:r w:rsidRPr="00313306">
        <w:rPr>
          <w:rFonts w:ascii="B Badr" w:hAnsi="B Badr" w:cs="B Badr" w:hint="cs"/>
          <w:color w:val="000000"/>
        </w:rPr>
        <w:sym w:font="HQPB2" w:char="F062"/>
      </w:r>
      <w:r w:rsidRPr="00313306">
        <w:rPr>
          <w:rFonts w:ascii="B Badr" w:hAnsi="B Badr" w:cs="B Badr" w:hint="cs"/>
          <w:color w:val="000000"/>
        </w:rPr>
        <w:sym w:font="HQPB2" w:char="F071"/>
      </w:r>
      <w:r w:rsidRPr="00313306">
        <w:rPr>
          <w:rFonts w:ascii="B Badr" w:hAnsi="B Badr" w:cs="B Badr" w:hint="cs"/>
          <w:color w:val="000000"/>
        </w:rPr>
        <w:sym w:font="HQPB4" w:char="F0DF"/>
      </w:r>
      <w:r w:rsidRPr="00313306">
        <w:rPr>
          <w:rFonts w:ascii="B Badr" w:hAnsi="B Badr" w:cs="B Badr" w:hint="cs"/>
          <w:color w:val="000000"/>
        </w:rPr>
        <w:sym w:font="HQPB2" w:char="F04A"/>
      </w:r>
      <w:r w:rsidRPr="00313306">
        <w:rPr>
          <w:rFonts w:ascii="B Badr" w:hAnsi="B Badr" w:cs="B Badr" w:hint="cs"/>
          <w:color w:val="000000"/>
        </w:rPr>
        <w:sym w:font="HQPB5" w:char="F06E"/>
      </w:r>
      <w:r w:rsidRPr="00313306">
        <w:rPr>
          <w:rFonts w:ascii="B Badr" w:hAnsi="B Badr" w:cs="B Badr" w:hint="cs"/>
          <w:color w:val="000000"/>
        </w:rPr>
        <w:sym w:font="HQPB2" w:char="F03D"/>
      </w:r>
      <w:r w:rsidRPr="00313306">
        <w:rPr>
          <w:rFonts w:ascii="B Badr" w:hAnsi="B Badr" w:cs="B Badr" w:hint="cs"/>
          <w:color w:val="000000"/>
        </w:rPr>
        <w:sym w:font="HQPB4" w:char="F0F4"/>
      </w:r>
      <w:r w:rsidRPr="00313306">
        <w:rPr>
          <w:rFonts w:ascii="B Badr" w:hAnsi="B Badr" w:cs="B Badr" w:hint="cs"/>
          <w:color w:val="000000"/>
        </w:rPr>
        <w:sym w:font="HQPB1" w:char="F0E8"/>
      </w:r>
      <w:r w:rsidRPr="00313306">
        <w:rPr>
          <w:rFonts w:ascii="B Badr" w:hAnsi="B Badr" w:cs="B Badr" w:hint="cs"/>
          <w:color w:val="000000"/>
        </w:rPr>
        <w:sym w:font="HQPB5" w:char="F074"/>
      </w:r>
      <w:r w:rsidRPr="00313306">
        <w:rPr>
          <w:rFonts w:ascii="B Badr" w:hAnsi="B Badr" w:cs="B Badr" w:hint="cs"/>
          <w:color w:val="000000"/>
        </w:rPr>
        <w:sym w:font="HQPB2" w:char="F083"/>
      </w:r>
      <w:r w:rsidRPr="00313306">
        <w:rPr>
          <w:rFonts w:ascii="B Badr" w:hAnsi="B Badr" w:cs="B Badr"/>
          <w:color w:val="000000"/>
          <w:rtl/>
        </w:rPr>
        <w:t xml:space="preserve"> </w:t>
      </w:r>
      <w:r w:rsidRPr="00313306">
        <w:rPr>
          <w:rFonts w:ascii="B Badr" w:hAnsi="B Badr" w:cs="B Badr" w:hint="cs"/>
          <w:color w:val="000000"/>
        </w:rPr>
        <w:sym w:font="HQPB2" w:char="F0C7"/>
      </w:r>
      <w:r w:rsidRPr="00313306">
        <w:rPr>
          <w:rFonts w:ascii="B Badr" w:hAnsi="B Badr" w:cs="B Badr" w:hint="cs"/>
          <w:color w:val="000000"/>
        </w:rPr>
        <w:sym w:font="HQPB2" w:char="F0CA"/>
      </w:r>
      <w:r w:rsidRPr="00313306">
        <w:rPr>
          <w:rFonts w:ascii="B Badr" w:hAnsi="B Badr" w:cs="B Badr" w:hint="cs"/>
          <w:color w:val="000000"/>
        </w:rPr>
        <w:sym w:font="HQPB2" w:char="F0D1"/>
      </w:r>
      <w:r w:rsidRPr="00313306">
        <w:rPr>
          <w:rFonts w:ascii="B Badr" w:hAnsi="B Badr" w:cs="B Badr" w:hint="cs"/>
          <w:color w:val="000000"/>
        </w:rPr>
        <w:sym w:font="HQPB2" w:char="F0CB"/>
      </w:r>
      <w:r w:rsidRPr="00313306">
        <w:rPr>
          <w:rFonts w:ascii="B Badr" w:hAnsi="B Badr" w:cs="B Badr" w:hint="cs"/>
          <w:color w:val="000000"/>
        </w:rPr>
        <w:sym w:font="HQPB2" w:char="F0C8"/>
      </w:r>
      <w:r w:rsidRPr="00313306">
        <w:rPr>
          <w:rFonts w:ascii="B Badr" w:hAnsi="B Badr" w:cs="B Badr"/>
          <w:color w:val="000000"/>
          <w:rtl/>
        </w:rPr>
        <w:t xml:space="preserve"> </w:t>
      </w:r>
      <w:r w:rsidRPr="00313306">
        <w:rPr>
          <w:rFonts w:ascii="B Badr" w:hAnsi="B Badr" w:cs="B Badr" w:hint="cs"/>
          <w:color w:val="000000"/>
        </w:rPr>
        <w:sym w:font="HQPB2" w:char="F092"/>
      </w:r>
      <w:r w:rsidRPr="00313306">
        <w:rPr>
          <w:rFonts w:ascii="B Badr" w:hAnsi="B Badr" w:cs="B Badr" w:hint="cs"/>
          <w:color w:val="000000"/>
        </w:rPr>
        <w:sym w:font="HQPB4" w:char="F0CD"/>
      </w:r>
      <w:r w:rsidRPr="00313306">
        <w:rPr>
          <w:rFonts w:ascii="B Badr" w:hAnsi="B Badr" w:cs="B Badr" w:hint="cs"/>
          <w:color w:val="000000"/>
        </w:rPr>
        <w:sym w:font="HQPB2" w:char="F03F"/>
      </w:r>
      <w:r w:rsidRPr="00313306">
        <w:rPr>
          <w:rFonts w:ascii="B Badr" w:hAnsi="B Badr" w:cs="B Badr" w:hint="cs"/>
          <w:color w:val="000000"/>
        </w:rPr>
        <w:sym w:font="HQPB4" w:char="F0F8"/>
      </w:r>
      <w:r w:rsidRPr="00313306">
        <w:rPr>
          <w:rFonts w:ascii="B Badr" w:hAnsi="B Badr" w:cs="B Badr" w:hint="cs"/>
          <w:color w:val="000000"/>
        </w:rPr>
        <w:sym w:font="HQPB2" w:char="F042"/>
      </w:r>
      <w:r w:rsidRPr="00313306">
        <w:rPr>
          <w:rFonts w:ascii="B Badr" w:hAnsi="B Badr" w:cs="B Badr" w:hint="cs"/>
          <w:color w:val="000000"/>
        </w:rPr>
        <w:sym w:font="HQPB4" w:char="F0E9"/>
      </w:r>
      <w:r w:rsidRPr="00313306">
        <w:rPr>
          <w:rFonts w:ascii="B Badr" w:hAnsi="B Badr" w:cs="B Badr" w:hint="cs"/>
          <w:color w:val="000000"/>
        </w:rPr>
        <w:sym w:font="HQPB1" w:char="F026"/>
      </w:r>
      <w:r w:rsidRPr="00313306">
        <w:rPr>
          <w:rFonts w:ascii="B Badr" w:hAnsi="B Badr" w:cs="B Badr" w:hint="cs"/>
          <w:color w:val="000000"/>
        </w:rPr>
        <w:sym w:font="HQPB5" w:char="F075"/>
      </w:r>
      <w:r w:rsidRPr="00313306">
        <w:rPr>
          <w:rFonts w:ascii="B Badr" w:hAnsi="B Badr" w:cs="B Badr" w:hint="cs"/>
          <w:color w:val="000000"/>
        </w:rPr>
        <w:sym w:font="HQPB2" w:char="F072"/>
      </w:r>
      <w:r w:rsidRPr="00313306">
        <w:rPr>
          <w:rFonts w:ascii="B Badr" w:hAnsi="B Badr" w:cs="B Badr"/>
          <w:color w:val="000000"/>
          <w:rtl/>
        </w:rPr>
        <w:t xml:space="preserve"> </w:t>
      </w:r>
      <w:r w:rsidRPr="00313306">
        <w:rPr>
          <w:rFonts w:ascii="B Badr" w:hAnsi="B Badr" w:cs="B Badr" w:hint="cs"/>
          <w:color w:val="000000"/>
        </w:rPr>
        <w:sym w:font="HQPB4" w:char="F0F6"/>
      </w:r>
      <w:r w:rsidRPr="00313306">
        <w:rPr>
          <w:rFonts w:ascii="B Badr" w:hAnsi="B Badr" w:cs="B Badr" w:hint="cs"/>
          <w:color w:val="000000"/>
        </w:rPr>
        <w:sym w:font="HQPB2" w:char="F04E"/>
      </w:r>
      <w:r w:rsidRPr="00313306">
        <w:rPr>
          <w:rFonts w:ascii="B Badr" w:hAnsi="B Badr" w:cs="B Badr" w:hint="cs"/>
          <w:color w:val="000000"/>
        </w:rPr>
        <w:sym w:font="HQPB4" w:char="F0DF"/>
      </w:r>
      <w:r w:rsidRPr="00313306">
        <w:rPr>
          <w:rFonts w:ascii="B Badr" w:hAnsi="B Badr" w:cs="B Badr" w:hint="cs"/>
          <w:color w:val="000000"/>
        </w:rPr>
        <w:sym w:font="HQPB2" w:char="F067"/>
      </w:r>
      <w:r w:rsidRPr="00313306">
        <w:rPr>
          <w:rFonts w:ascii="B Badr" w:hAnsi="B Badr" w:cs="B Badr" w:hint="cs"/>
          <w:color w:val="000000"/>
        </w:rPr>
        <w:sym w:font="HQPB5" w:char="F073"/>
      </w:r>
      <w:r w:rsidRPr="00313306">
        <w:rPr>
          <w:rFonts w:ascii="B Badr" w:hAnsi="B Badr" w:cs="B Badr" w:hint="cs"/>
          <w:color w:val="000000"/>
        </w:rPr>
        <w:sym w:font="HQPB2" w:char="F039"/>
      </w:r>
      <w:r w:rsidRPr="00313306">
        <w:rPr>
          <w:rFonts w:ascii="B Badr" w:hAnsi="B Badr" w:cs="B Badr"/>
          <w:color w:val="000000"/>
          <w:rtl/>
        </w:rPr>
        <w:t xml:space="preserve"> </w:t>
      </w:r>
      <w:r w:rsidRPr="00313306">
        <w:rPr>
          <w:rFonts w:ascii="B Badr" w:hAnsi="B Badr" w:cs="B Badr" w:hint="cs"/>
          <w:color w:val="000000"/>
        </w:rPr>
        <w:sym w:font="HQPB4" w:char="F034"/>
      </w:r>
      <w:r w:rsidRPr="00313306">
        <w:rPr>
          <w:rFonts w:ascii="B Badr" w:hAnsi="B Badr" w:cs="B Badr"/>
          <w:color w:val="000000"/>
          <w:rtl/>
        </w:rPr>
        <w:t xml:space="preserve"> </w:t>
      </w:r>
      <w:r w:rsidRPr="00313306">
        <w:rPr>
          <w:rFonts w:ascii="B Badr" w:hAnsi="B Badr" w:cs="B Badr" w:hint="cs"/>
          <w:color w:val="000000"/>
        </w:rPr>
        <w:sym w:font="HQPB4" w:char="F09E"/>
      </w:r>
      <w:r w:rsidRPr="00313306">
        <w:rPr>
          <w:rFonts w:ascii="B Badr" w:hAnsi="B Badr" w:cs="B Badr" w:hint="cs"/>
          <w:color w:val="000000"/>
        </w:rPr>
        <w:sym w:font="HQPB2" w:char="F063"/>
      </w:r>
      <w:r w:rsidRPr="00313306">
        <w:rPr>
          <w:rFonts w:ascii="B Badr" w:hAnsi="B Badr" w:cs="B Badr" w:hint="cs"/>
          <w:color w:val="000000"/>
        </w:rPr>
        <w:sym w:font="HQPB4" w:char="F0CE"/>
      </w:r>
      <w:r w:rsidRPr="00313306">
        <w:rPr>
          <w:rFonts w:ascii="B Badr" w:hAnsi="B Badr" w:cs="B Badr" w:hint="cs"/>
          <w:color w:val="000000"/>
        </w:rPr>
        <w:sym w:font="HQPB1" w:char="F029"/>
      </w:r>
      <w:r w:rsidRPr="00313306">
        <w:rPr>
          <w:rFonts w:ascii="B Badr" w:hAnsi="B Badr" w:cs="B Badr"/>
          <w:color w:val="000000"/>
          <w:rtl/>
        </w:rPr>
        <w:t xml:space="preserve"> </w:t>
      </w:r>
      <w:r w:rsidRPr="00313306">
        <w:rPr>
          <w:rFonts w:ascii="B Badr" w:hAnsi="B Badr" w:cs="B Badr" w:hint="cs"/>
          <w:color w:val="000000"/>
        </w:rPr>
        <w:sym w:font="HQPB2" w:char="F093"/>
      </w:r>
      <w:r w:rsidRPr="00313306">
        <w:rPr>
          <w:rFonts w:ascii="B Badr" w:hAnsi="B Badr" w:cs="B Badr" w:hint="cs"/>
          <w:color w:val="000000"/>
        </w:rPr>
        <w:sym w:font="HQPB4" w:char="F0CF"/>
      </w:r>
      <w:r w:rsidRPr="00313306">
        <w:rPr>
          <w:rFonts w:ascii="B Badr" w:hAnsi="B Badr" w:cs="B Badr" w:hint="cs"/>
          <w:color w:val="000000"/>
        </w:rPr>
        <w:sym w:font="HQPB1" w:char="F089"/>
      </w:r>
      <w:r w:rsidRPr="00313306">
        <w:rPr>
          <w:rFonts w:ascii="B Badr" w:hAnsi="B Badr" w:cs="B Badr" w:hint="cs"/>
          <w:color w:val="000000"/>
        </w:rPr>
        <w:sym w:font="HQPB4" w:char="F0F8"/>
      </w:r>
      <w:r w:rsidRPr="00313306">
        <w:rPr>
          <w:rFonts w:ascii="B Badr" w:hAnsi="B Badr" w:cs="B Badr" w:hint="cs"/>
          <w:color w:val="000000"/>
        </w:rPr>
        <w:sym w:font="HQPB2" w:char="F08B"/>
      </w:r>
      <w:r w:rsidRPr="00313306">
        <w:rPr>
          <w:rFonts w:ascii="B Badr" w:hAnsi="B Badr" w:cs="B Badr" w:hint="cs"/>
          <w:color w:val="000000"/>
        </w:rPr>
        <w:sym w:font="HQPB5" w:char="F078"/>
      </w:r>
      <w:r w:rsidRPr="00313306">
        <w:rPr>
          <w:rFonts w:ascii="B Badr" w:hAnsi="B Badr" w:cs="B Badr" w:hint="cs"/>
          <w:color w:val="000000"/>
        </w:rPr>
        <w:sym w:font="HQPB2" w:char="F02E"/>
      </w:r>
      <w:r w:rsidRPr="00313306">
        <w:rPr>
          <w:rFonts w:ascii="B Badr" w:hAnsi="B Badr" w:cs="B Badr"/>
          <w:color w:val="000000"/>
          <w:rtl/>
        </w:rPr>
        <w:t xml:space="preserve"> </w:t>
      </w:r>
      <w:r w:rsidRPr="00313306">
        <w:rPr>
          <w:rFonts w:ascii="B Badr" w:hAnsi="B Badr" w:cs="B Badr" w:hint="cs"/>
          <w:color w:val="000000"/>
        </w:rPr>
        <w:sym w:font="HQPB4" w:char="F0EE"/>
      </w:r>
      <w:r w:rsidRPr="00313306">
        <w:rPr>
          <w:rFonts w:ascii="B Badr" w:hAnsi="B Badr" w:cs="B Badr" w:hint="cs"/>
          <w:color w:val="000000"/>
        </w:rPr>
        <w:sym w:font="HQPB2" w:char="F0FB"/>
      </w:r>
      <w:r w:rsidRPr="00313306">
        <w:rPr>
          <w:rFonts w:ascii="B Badr" w:hAnsi="B Badr" w:cs="B Badr" w:hint="cs"/>
          <w:color w:val="000000"/>
        </w:rPr>
        <w:sym w:font="HQPB2" w:char="F0FC"/>
      </w:r>
      <w:r w:rsidRPr="00313306">
        <w:rPr>
          <w:rFonts w:ascii="B Badr" w:hAnsi="B Badr" w:cs="B Badr" w:hint="cs"/>
          <w:color w:val="000000"/>
        </w:rPr>
        <w:sym w:font="HQPB4" w:char="F0CF"/>
      </w:r>
      <w:r w:rsidRPr="00313306">
        <w:rPr>
          <w:rFonts w:ascii="B Badr" w:hAnsi="B Badr" w:cs="B Badr" w:hint="cs"/>
          <w:color w:val="000000"/>
        </w:rPr>
        <w:sym w:font="HQPB1" w:char="F047"/>
      </w:r>
      <w:r w:rsidRPr="00313306">
        <w:rPr>
          <w:rFonts w:ascii="B Badr" w:hAnsi="B Badr" w:cs="B Badr" w:hint="cs"/>
          <w:color w:val="000000"/>
        </w:rPr>
        <w:sym w:font="HQPB5" w:char="F074"/>
      </w:r>
      <w:r w:rsidRPr="00313306">
        <w:rPr>
          <w:rFonts w:ascii="B Badr" w:hAnsi="B Badr" w:cs="B Badr" w:hint="cs"/>
          <w:color w:val="000000"/>
        </w:rPr>
        <w:sym w:font="HQPB2" w:char="F042"/>
      </w:r>
      <w:r w:rsidRPr="00313306">
        <w:rPr>
          <w:rFonts w:cs="B Lotus" w:hint="cs"/>
          <w:rtl/>
          <w:lang w:bidi="fa-IR"/>
        </w:rPr>
        <w:t xml:space="preserve"> </w:t>
      </w:r>
      <w:r w:rsidRPr="00313306">
        <w:rPr>
          <w:rFonts w:cs="B Lotus" w:hint="cs"/>
          <w:lang w:bidi="fa-IR"/>
        </w:rPr>
        <w:sym w:font="AGA Arabesque" w:char="F028"/>
      </w:r>
      <w:r w:rsidRPr="00313306">
        <w:rPr>
          <w:rFonts w:cs="B Lotus" w:hint="cs"/>
          <w:rtl/>
          <w:lang w:bidi="fa-IR"/>
        </w:rPr>
        <w:tab/>
      </w:r>
      <w:r w:rsidR="00313306">
        <w:rPr>
          <w:rFonts w:cs="B Lotus" w:hint="cs"/>
          <w:rtl/>
          <w:lang w:bidi="fa-IR"/>
        </w:rPr>
        <w:t>[</w:t>
      </w:r>
      <w:r w:rsidRPr="00313306">
        <w:rPr>
          <w:rFonts w:cs="B Lotus" w:hint="cs"/>
          <w:rtl/>
          <w:lang w:bidi="fa-IR"/>
        </w:rPr>
        <w:t>اعراف /182-183</w:t>
      </w:r>
      <w:r w:rsidR="00313306">
        <w:rPr>
          <w:rFonts w:cs="B Lotus" w:hint="cs"/>
          <w:rtl/>
          <w:lang w:bidi="fa-IR"/>
        </w:rPr>
        <w:t>]</w:t>
      </w:r>
    </w:p>
    <w:p w:rsidR="009B554A" w:rsidRPr="00D938A1" w:rsidRDefault="009B554A" w:rsidP="009B554A">
      <w:pPr>
        <w:tabs>
          <w:tab w:val="right" w:pos="7031"/>
        </w:tabs>
        <w:bidi/>
        <w:ind w:left="1134"/>
        <w:jc w:val="both"/>
        <w:rPr>
          <w:rFonts w:cs="B Lotus"/>
          <w:sz w:val="26"/>
          <w:szCs w:val="26"/>
          <w:rtl/>
          <w:lang w:bidi="fa-IR"/>
        </w:rPr>
      </w:pPr>
      <w:r>
        <w:rPr>
          <w:rFonts w:cs="B Lotus" w:hint="cs"/>
          <w:sz w:val="26"/>
          <w:szCs w:val="26"/>
          <w:rtl/>
          <w:lang w:bidi="fa-IR"/>
        </w:rPr>
        <w:t>«به تدريج از جايي كه نمي‌دانند گريبانشان را خواهيم گرفت. و به آنان مهلت مي‌دهم كه تدبير من استوار است</w:t>
      </w:r>
      <w:r w:rsidRPr="00D938A1">
        <w:rPr>
          <w:rFonts w:cs="B Lotus" w:hint="cs"/>
          <w:sz w:val="26"/>
          <w:szCs w:val="26"/>
          <w:rtl/>
          <w:lang w:bidi="fa-IR"/>
        </w:rPr>
        <w:t>».</w:t>
      </w:r>
    </w:p>
    <w:p w:rsidR="009B554A" w:rsidRDefault="009B554A" w:rsidP="00313306">
      <w:pPr>
        <w:bidi/>
        <w:ind w:firstLine="284"/>
        <w:jc w:val="both"/>
        <w:rPr>
          <w:rFonts w:cs="B Lotus"/>
          <w:sz w:val="28"/>
          <w:szCs w:val="28"/>
          <w:rtl/>
          <w:lang w:bidi="fa-IR"/>
        </w:rPr>
      </w:pPr>
      <w:r>
        <w:rPr>
          <w:rFonts w:cs="B Lotus" w:hint="cs"/>
          <w:sz w:val="28"/>
          <w:szCs w:val="28"/>
          <w:rtl/>
          <w:lang w:bidi="fa-IR"/>
        </w:rPr>
        <w:t>استدراج يعني گرفتن نعمت كم‌كم از مستدرج به نحوي كه احساس ننمايد. سهيل بن عبدالله در معني اين آيه مي‌گويد: آنان را با نعمت خود مي‌پوشانيم و شكر و سپاس را از يادشان مي‌بريم تا آنجا كه از شكر و ياد نعمت‌دهنده غافل مي‌شويد و سپس آنها را فرا خواهيم گرفت.</w:t>
      </w:r>
    </w:p>
    <w:p w:rsidR="009B554A" w:rsidRDefault="005B0856" w:rsidP="009B554A">
      <w:pPr>
        <w:bidi/>
        <w:ind w:firstLine="284"/>
        <w:jc w:val="both"/>
        <w:rPr>
          <w:rFonts w:cs="B Lotus"/>
          <w:sz w:val="28"/>
          <w:szCs w:val="28"/>
          <w:rtl/>
          <w:lang w:bidi="fa-IR"/>
        </w:rPr>
      </w:pPr>
      <w:r>
        <w:rPr>
          <w:rFonts w:cs="B Lotus" w:hint="cs"/>
          <w:sz w:val="28"/>
          <w:szCs w:val="28"/>
          <w:rtl/>
          <w:lang w:bidi="fa-IR"/>
        </w:rPr>
        <w:t>ديگري در معني آيه چنين گفته است: هر گاه آنان دچار معصيتي شوند به آنان نعمتي خواهيم بخشيد و استغفار از آن معصيت را از ياد خواهيم برد. همانطور كه خداوند متعال مي‌فرمايد:</w:t>
      </w:r>
    </w:p>
    <w:p w:rsidR="005B0856" w:rsidRPr="00313306" w:rsidRDefault="00313306" w:rsidP="00313306">
      <w:pPr>
        <w:tabs>
          <w:tab w:val="right" w:pos="7485"/>
        </w:tabs>
        <w:bidi/>
        <w:ind w:left="1134"/>
        <w:jc w:val="both"/>
        <w:rPr>
          <w:rFonts w:cs="B Lotus"/>
          <w:rtl/>
          <w:lang w:bidi="fa-IR"/>
        </w:rPr>
      </w:pPr>
      <w:r w:rsidRPr="00313306">
        <w:sym w:font="HQPB1" w:char="F024"/>
      </w:r>
      <w:r w:rsidRPr="00313306">
        <w:sym w:font="HQPB5" w:char="F079"/>
      </w:r>
      <w:r w:rsidRPr="00313306">
        <w:sym w:font="HQPB2" w:char="F04A"/>
      </w:r>
      <w:r w:rsidRPr="00313306">
        <w:sym w:font="HQPB4" w:char="F0AF"/>
      </w:r>
      <w:r w:rsidRPr="00313306">
        <w:sym w:font="HQPB2" w:char="F052"/>
      </w:r>
      <w:r w:rsidRPr="00313306">
        <w:sym w:font="HQPB4" w:char="F0CE"/>
      </w:r>
      <w:r w:rsidRPr="00313306">
        <w:sym w:font="HQPB1" w:char="F029"/>
      </w:r>
      <w:r w:rsidRPr="00313306">
        <w:sym w:font="AGA Arabesque" w:char="F029"/>
      </w:r>
      <w:r w:rsidRPr="00313306">
        <w:rPr>
          <w:rFonts w:ascii="(normal text)" w:hAnsi="(normal text)"/>
          <w:rtl/>
        </w:rPr>
        <w:t xml:space="preserve"> </w:t>
      </w:r>
      <w:r w:rsidRPr="00313306">
        <w:sym w:font="HQPB2" w:char="F092"/>
      </w:r>
      <w:r w:rsidRPr="00313306">
        <w:sym w:font="HQPB4" w:char="F0CD"/>
      </w:r>
      <w:r w:rsidRPr="00313306">
        <w:sym w:font="HQPB2" w:char="F03F"/>
      </w:r>
      <w:r w:rsidRPr="00313306">
        <w:sym w:font="HQPB4" w:char="F0F4"/>
      </w:r>
      <w:r w:rsidRPr="00313306">
        <w:sym w:font="HQPB2" w:char="F04A"/>
      </w:r>
      <w:r w:rsidRPr="00313306">
        <w:sym w:font="HQPB4" w:char="F0E7"/>
      </w:r>
      <w:r w:rsidRPr="00313306">
        <w:sym w:font="HQPB2" w:char="F052"/>
      </w:r>
      <w:r w:rsidRPr="00313306">
        <w:rPr>
          <w:rFonts w:ascii="(normal text)" w:hAnsi="(normal text)"/>
          <w:rtl/>
        </w:rPr>
        <w:t xml:space="preserve"> </w:t>
      </w:r>
      <w:r w:rsidRPr="00313306">
        <w:sym w:font="HQPB4" w:char="F0F6"/>
      </w:r>
      <w:r w:rsidRPr="00313306">
        <w:sym w:font="HQPB2" w:char="F04E"/>
      </w:r>
      <w:r w:rsidRPr="00313306">
        <w:sym w:font="HQPB4" w:char="F0E7"/>
      </w:r>
      <w:r w:rsidRPr="00313306">
        <w:sym w:font="HQPB2" w:char="F06C"/>
      </w:r>
      <w:r w:rsidRPr="00313306">
        <w:sym w:font="HQPB5" w:char="F06D"/>
      </w:r>
      <w:r w:rsidRPr="00313306">
        <w:sym w:font="HQPB2" w:char="F03B"/>
      </w:r>
      <w:r w:rsidRPr="00313306">
        <w:rPr>
          <w:rFonts w:ascii="(normal text)" w:hAnsi="(normal text)"/>
          <w:rtl/>
        </w:rPr>
        <w:t xml:space="preserve"> </w:t>
      </w:r>
      <w:r w:rsidRPr="00313306">
        <w:sym w:font="HQPB5" w:char="F028"/>
      </w:r>
      <w:r w:rsidRPr="00313306">
        <w:sym w:font="HQPB1" w:char="F023"/>
      </w:r>
      <w:r w:rsidRPr="00313306">
        <w:sym w:font="HQPB4" w:char="F0FF"/>
      </w:r>
      <w:r w:rsidRPr="00313306">
        <w:sym w:font="HQPB2" w:char="F072"/>
      </w:r>
      <w:r w:rsidRPr="00313306">
        <w:sym w:font="HQPB4" w:char="F0DF"/>
      </w:r>
      <w:r w:rsidRPr="00313306">
        <w:sym w:font="HQPB1" w:char="F08A"/>
      </w:r>
      <w:r w:rsidRPr="00313306">
        <w:sym w:font="HQPB1" w:char="F023"/>
      </w:r>
      <w:r w:rsidRPr="00313306">
        <w:sym w:font="HQPB5" w:char="F079"/>
      </w:r>
      <w:r w:rsidRPr="00313306">
        <w:sym w:font="HQPB1" w:char="F08A"/>
      </w:r>
      <w:r w:rsidRPr="00313306">
        <w:sym w:font="HQPB4" w:char="F0F7"/>
      </w:r>
      <w:r w:rsidRPr="00313306">
        <w:sym w:font="HQPB1" w:char="F094"/>
      </w:r>
      <w:r w:rsidRPr="00313306">
        <w:sym w:font="HQPB5" w:char="F07A"/>
      </w:r>
      <w:r w:rsidRPr="00313306">
        <w:sym w:font="HQPB2" w:char="F08D"/>
      </w:r>
      <w:r w:rsidRPr="00313306">
        <w:sym w:font="HQPB4" w:char="F0CF"/>
      </w:r>
      <w:r w:rsidRPr="00313306">
        <w:sym w:font="HQPB2" w:char="F039"/>
      </w:r>
      <w:r w:rsidRPr="00313306">
        <w:rPr>
          <w:rFonts w:ascii="(normal text)" w:hAnsi="(normal text)"/>
          <w:rtl/>
        </w:rPr>
        <w:t xml:space="preserve"> </w:t>
      </w:r>
      <w:r w:rsidRPr="00313306">
        <w:sym w:font="HQPB1" w:char="F024"/>
      </w:r>
      <w:r w:rsidRPr="00313306">
        <w:sym w:font="HQPB4" w:char="F056"/>
      </w:r>
      <w:r w:rsidRPr="00313306">
        <w:sym w:font="HQPB2" w:char="F04A"/>
      </w:r>
      <w:r w:rsidRPr="00313306">
        <w:sym w:font="HQPB4" w:char="F0F8"/>
      </w:r>
      <w:r w:rsidRPr="00313306">
        <w:sym w:font="HQPB1" w:char="F04F"/>
      </w:r>
      <w:r w:rsidRPr="00313306">
        <w:sym w:font="HQPB4" w:char="F0CE"/>
      </w:r>
      <w:r w:rsidRPr="00313306">
        <w:sym w:font="HQPB1" w:char="F029"/>
      </w:r>
      <w:r w:rsidRPr="00313306">
        <w:rPr>
          <w:rFonts w:ascii="(normal text)" w:hAnsi="(normal text)"/>
          <w:rtl/>
        </w:rPr>
        <w:t xml:space="preserve"> </w:t>
      </w:r>
      <w:r w:rsidRPr="00313306">
        <w:sym w:font="HQPB4" w:char="F034"/>
      </w:r>
      <w:r w:rsidRPr="00313306">
        <w:rPr>
          <w:rFonts w:ascii="(normal text)" w:hAnsi="(normal text)"/>
          <w:rtl/>
        </w:rPr>
        <w:t xml:space="preserve"> </w:t>
      </w:r>
      <w:r w:rsidRPr="00313306">
        <w:sym w:font="AGA Arabesque" w:char="F028"/>
      </w:r>
      <w:r w:rsidR="005B0856" w:rsidRPr="00313306">
        <w:rPr>
          <w:rFonts w:cs="B Lotus" w:hint="cs"/>
          <w:rtl/>
          <w:lang w:bidi="fa-IR"/>
        </w:rPr>
        <w:tab/>
      </w:r>
      <w:r w:rsidRPr="00313306">
        <w:rPr>
          <w:rFonts w:cs="B Lotus" w:hint="cs"/>
          <w:rtl/>
          <w:lang w:bidi="fa-IR"/>
        </w:rPr>
        <w:t>[</w:t>
      </w:r>
      <w:r w:rsidR="005B0856" w:rsidRPr="00313306">
        <w:rPr>
          <w:rFonts w:cs="B Lotus" w:hint="cs"/>
          <w:rtl/>
          <w:lang w:bidi="fa-IR"/>
        </w:rPr>
        <w:t>آل عمران /178</w:t>
      </w:r>
      <w:r w:rsidRPr="00313306">
        <w:rPr>
          <w:rFonts w:cs="B Lotus" w:hint="cs"/>
          <w:rtl/>
          <w:lang w:bidi="fa-IR"/>
        </w:rPr>
        <w:t>]</w:t>
      </w:r>
    </w:p>
    <w:p w:rsidR="005B0856" w:rsidRPr="00D938A1" w:rsidRDefault="005B0856" w:rsidP="005B0856">
      <w:pPr>
        <w:tabs>
          <w:tab w:val="right" w:pos="7031"/>
        </w:tabs>
        <w:bidi/>
        <w:ind w:left="1134"/>
        <w:jc w:val="both"/>
        <w:rPr>
          <w:rFonts w:cs="B Lotus"/>
          <w:sz w:val="26"/>
          <w:szCs w:val="26"/>
          <w:rtl/>
          <w:lang w:bidi="fa-IR"/>
        </w:rPr>
      </w:pPr>
      <w:r>
        <w:rPr>
          <w:rFonts w:cs="B Lotus" w:hint="cs"/>
          <w:sz w:val="26"/>
          <w:szCs w:val="26"/>
          <w:rtl/>
          <w:lang w:bidi="fa-IR"/>
        </w:rPr>
        <w:t>«ما به آنان مهلت مي‌دهيم تا بر گناه خود بيفزايند</w:t>
      </w:r>
      <w:r w:rsidRPr="00D938A1">
        <w:rPr>
          <w:rFonts w:cs="B Lotus" w:hint="cs"/>
          <w:sz w:val="26"/>
          <w:szCs w:val="26"/>
          <w:rtl/>
          <w:lang w:bidi="fa-IR"/>
        </w:rPr>
        <w:t>».</w:t>
      </w:r>
    </w:p>
    <w:p w:rsidR="005B0856" w:rsidRDefault="005B0856" w:rsidP="005B0856">
      <w:pPr>
        <w:bidi/>
        <w:ind w:firstLine="284"/>
        <w:jc w:val="both"/>
        <w:rPr>
          <w:rFonts w:cs="B Lotus"/>
          <w:sz w:val="28"/>
          <w:szCs w:val="28"/>
          <w:rtl/>
          <w:lang w:bidi="fa-IR"/>
        </w:rPr>
      </w:pPr>
      <w:r>
        <w:rPr>
          <w:rFonts w:cs="B Lotus" w:hint="cs"/>
          <w:sz w:val="28"/>
          <w:szCs w:val="28"/>
          <w:rtl/>
          <w:lang w:bidi="fa-IR"/>
        </w:rPr>
        <w:t>و باز خداوند متعال مي‌فرمايد:</w:t>
      </w:r>
    </w:p>
    <w:p w:rsidR="005B0856" w:rsidRPr="00313306" w:rsidRDefault="005B0856" w:rsidP="00313306">
      <w:pPr>
        <w:tabs>
          <w:tab w:val="right" w:pos="7485"/>
        </w:tabs>
        <w:bidi/>
        <w:ind w:left="1134"/>
        <w:jc w:val="both"/>
        <w:rPr>
          <w:rFonts w:cs="B Lotus"/>
          <w:rtl/>
          <w:lang w:bidi="fa-IR"/>
        </w:rPr>
      </w:pPr>
      <w:r w:rsidRPr="00313306">
        <w:rPr>
          <w:rFonts w:cs="B Lotus" w:hint="cs"/>
          <w:lang w:bidi="fa-IR"/>
        </w:rPr>
        <w:sym w:font="AGA Arabesque" w:char="F029"/>
      </w:r>
      <w:r w:rsidRPr="00313306">
        <w:rPr>
          <w:rFonts w:cs="B Lotus" w:hint="cs"/>
          <w:rtl/>
          <w:lang w:bidi="fa-IR"/>
        </w:rPr>
        <w:t xml:space="preserve"> </w:t>
      </w:r>
      <w:r w:rsidRPr="00313306">
        <w:rPr>
          <w:rFonts w:ascii="B Badr" w:hAnsi="B Badr" w:cs="B Badr"/>
          <w:color w:val="000000"/>
        </w:rPr>
        <w:sym w:font="HQPB5" w:char="F074"/>
      </w:r>
      <w:r w:rsidRPr="00313306">
        <w:rPr>
          <w:rFonts w:ascii="B Badr" w:hAnsi="B Badr" w:cs="B Badr"/>
          <w:color w:val="000000"/>
        </w:rPr>
        <w:sym w:font="HQPB2" w:char="F062"/>
      </w:r>
      <w:r w:rsidRPr="00313306">
        <w:rPr>
          <w:rFonts w:ascii="B Badr" w:hAnsi="B Badr" w:cs="B Badr"/>
          <w:color w:val="000000"/>
        </w:rPr>
        <w:sym w:font="HQPB2" w:char="F071"/>
      </w:r>
      <w:r w:rsidRPr="00313306">
        <w:rPr>
          <w:rFonts w:ascii="B Badr" w:hAnsi="B Badr" w:cs="B Badr"/>
          <w:color w:val="000000"/>
        </w:rPr>
        <w:sym w:font="HQPB4" w:char="F0E7"/>
      </w:r>
      <w:r w:rsidRPr="00313306">
        <w:rPr>
          <w:rFonts w:ascii="B Badr" w:hAnsi="B Badr" w:cs="B Badr"/>
          <w:color w:val="000000"/>
        </w:rPr>
        <w:sym w:font="HQPB1" w:char="F037"/>
      </w:r>
      <w:r w:rsidRPr="00313306">
        <w:rPr>
          <w:rFonts w:ascii="B Badr" w:hAnsi="B Badr" w:cs="B Badr"/>
          <w:color w:val="000000"/>
        </w:rPr>
        <w:sym w:font="HQPB5" w:char="F07C"/>
      </w:r>
      <w:r w:rsidRPr="00313306">
        <w:rPr>
          <w:rFonts w:ascii="B Badr" w:hAnsi="B Badr" w:cs="B Badr"/>
          <w:color w:val="000000"/>
        </w:rPr>
        <w:sym w:font="HQPB1" w:char="F0A1"/>
      </w:r>
      <w:r w:rsidRPr="00313306">
        <w:rPr>
          <w:rFonts w:ascii="B Badr" w:hAnsi="B Badr" w:cs="B Badr"/>
          <w:color w:val="000000"/>
        </w:rPr>
        <w:sym w:font="HQPB4" w:char="F0F8"/>
      </w:r>
      <w:r w:rsidRPr="00313306">
        <w:rPr>
          <w:rFonts w:ascii="B Badr" w:hAnsi="B Badr" w:cs="B Badr"/>
          <w:color w:val="000000"/>
        </w:rPr>
        <w:sym w:font="HQPB1" w:char="F074"/>
      </w:r>
      <w:r w:rsidRPr="00313306">
        <w:rPr>
          <w:rFonts w:ascii="B Badr" w:hAnsi="B Badr" w:cs="B Badr"/>
          <w:color w:val="000000"/>
        </w:rPr>
        <w:sym w:font="HQPB5" w:char="F073"/>
      </w:r>
      <w:r w:rsidRPr="00313306">
        <w:rPr>
          <w:rFonts w:ascii="B Badr" w:hAnsi="B Badr" w:cs="B Badr"/>
          <w:color w:val="000000"/>
        </w:rPr>
        <w:sym w:font="HQPB2" w:char="F086"/>
      </w:r>
      <w:r w:rsidRPr="00313306">
        <w:rPr>
          <w:rFonts w:ascii="B Badr" w:hAnsi="B Badr" w:cs="B Badr"/>
          <w:color w:val="000000"/>
        </w:rPr>
        <w:sym w:font="HQPB5" w:char="F072"/>
      </w:r>
      <w:r w:rsidRPr="00313306">
        <w:rPr>
          <w:rFonts w:ascii="B Badr" w:hAnsi="B Badr" w:cs="B Badr"/>
          <w:color w:val="000000"/>
        </w:rPr>
        <w:sym w:font="HQPB1" w:char="F026"/>
      </w:r>
      <w:r w:rsidRPr="00313306">
        <w:rPr>
          <w:rFonts w:ascii="B Badr" w:hAnsi="B Badr" w:cs="B Badr"/>
          <w:color w:val="000000"/>
          <w:rtl/>
        </w:rPr>
        <w:t xml:space="preserve"> </w:t>
      </w:r>
      <w:r w:rsidRPr="00313306">
        <w:rPr>
          <w:rFonts w:ascii="B Badr" w:hAnsi="B Badr" w:cs="B Badr"/>
          <w:color w:val="000000"/>
        </w:rPr>
        <w:sym w:font="HQPB1" w:char="F024"/>
      </w:r>
      <w:r w:rsidRPr="00313306">
        <w:rPr>
          <w:rFonts w:ascii="B Badr" w:hAnsi="B Badr" w:cs="B Badr"/>
          <w:color w:val="000000"/>
        </w:rPr>
        <w:sym w:font="HQPB5" w:char="F079"/>
      </w:r>
      <w:r w:rsidRPr="00313306">
        <w:rPr>
          <w:rFonts w:ascii="B Badr" w:hAnsi="B Badr" w:cs="B Badr"/>
          <w:color w:val="000000"/>
        </w:rPr>
        <w:sym w:font="HQPB2" w:char="F04A"/>
      </w:r>
      <w:r w:rsidRPr="00313306">
        <w:rPr>
          <w:rFonts w:ascii="B Badr" w:hAnsi="B Badr" w:cs="B Badr"/>
          <w:color w:val="000000"/>
        </w:rPr>
        <w:sym w:font="HQPB4" w:char="F0AF"/>
      </w:r>
      <w:r w:rsidRPr="00313306">
        <w:rPr>
          <w:rFonts w:ascii="B Badr" w:hAnsi="B Badr" w:cs="B Badr"/>
          <w:color w:val="000000"/>
        </w:rPr>
        <w:sym w:font="HQPB2" w:char="F052"/>
      </w:r>
      <w:r w:rsidRPr="00313306">
        <w:rPr>
          <w:rFonts w:ascii="B Badr" w:hAnsi="B Badr" w:cs="B Badr"/>
          <w:color w:val="000000"/>
        </w:rPr>
        <w:sym w:font="HQPB5" w:char="F072"/>
      </w:r>
      <w:r w:rsidRPr="00313306">
        <w:rPr>
          <w:rFonts w:ascii="B Badr" w:hAnsi="B Badr" w:cs="B Badr"/>
          <w:color w:val="000000"/>
        </w:rPr>
        <w:sym w:font="HQPB1" w:char="F026"/>
      </w:r>
      <w:r w:rsidRPr="00313306">
        <w:rPr>
          <w:rFonts w:ascii="B Badr" w:hAnsi="B Badr" w:cs="B Badr"/>
          <w:color w:val="000000"/>
          <w:rtl/>
        </w:rPr>
        <w:t xml:space="preserve"> </w:t>
      </w:r>
      <w:r w:rsidRPr="00313306">
        <w:rPr>
          <w:rFonts w:ascii="B Badr" w:hAnsi="B Badr" w:cs="B Badr"/>
          <w:color w:val="000000"/>
        </w:rPr>
        <w:sym w:font="HQPB3" w:char="F02F"/>
      </w:r>
      <w:r w:rsidRPr="00313306">
        <w:rPr>
          <w:rFonts w:ascii="B Badr" w:hAnsi="B Badr" w:cs="B Badr"/>
          <w:color w:val="000000"/>
        </w:rPr>
        <w:sym w:font="HQPB4" w:char="F0E8"/>
      </w:r>
      <w:r w:rsidRPr="00313306">
        <w:rPr>
          <w:rFonts w:ascii="B Badr" w:hAnsi="B Badr" w:cs="B Badr"/>
          <w:color w:val="000000"/>
        </w:rPr>
        <w:sym w:font="HQPB2" w:char="F066"/>
      </w:r>
      <w:r w:rsidRPr="00313306">
        <w:rPr>
          <w:rFonts w:ascii="B Badr" w:hAnsi="B Badr" w:cs="B Badr"/>
          <w:color w:val="000000"/>
        </w:rPr>
        <w:sym w:font="HQPB4" w:char="F091"/>
      </w:r>
      <w:r w:rsidRPr="00313306">
        <w:rPr>
          <w:rFonts w:ascii="B Badr" w:hAnsi="B Badr" w:cs="B Badr"/>
          <w:color w:val="000000"/>
        </w:rPr>
        <w:sym w:font="HQPB1" w:char="F089"/>
      </w:r>
      <w:r w:rsidRPr="00313306">
        <w:rPr>
          <w:rFonts w:ascii="B Badr" w:hAnsi="B Badr" w:cs="B Badr"/>
          <w:color w:val="000000"/>
        </w:rPr>
        <w:sym w:font="HQPB4" w:char="F0CF"/>
      </w:r>
      <w:r w:rsidRPr="00313306">
        <w:rPr>
          <w:rFonts w:ascii="B Badr" w:hAnsi="B Badr" w:cs="B Badr"/>
          <w:color w:val="000000"/>
        </w:rPr>
        <w:sym w:font="HQPB2" w:char="F04A"/>
      </w:r>
      <w:r w:rsidRPr="00313306">
        <w:rPr>
          <w:rFonts w:ascii="B Badr" w:hAnsi="B Badr" w:cs="B Badr"/>
          <w:color w:val="000000"/>
        </w:rPr>
        <w:sym w:font="HQPB4" w:char="F0E7"/>
      </w:r>
      <w:r w:rsidRPr="00313306">
        <w:rPr>
          <w:rFonts w:ascii="B Badr" w:hAnsi="B Badr" w:cs="B Badr"/>
          <w:color w:val="000000"/>
        </w:rPr>
        <w:sym w:font="HQPB2" w:char="F052"/>
      </w:r>
      <w:r w:rsidRPr="00313306">
        <w:rPr>
          <w:rFonts w:ascii="B Badr" w:hAnsi="B Badr" w:cs="B Badr"/>
          <w:color w:val="000000"/>
          <w:rtl/>
        </w:rPr>
        <w:t xml:space="preserve"> </w:t>
      </w:r>
      <w:r w:rsidRPr="00313306">
        <w:rPr>
          <w:rFonts w:ascii="B Badr" w:hAnsi="B Badr" w:cs="B Badr"/>
          <w:color w:val="000000"/>
        </w:rPr>
        <w:sym w:font="HQPB2" w:char="F0BE"/>
      </w:r>
      <w:r w:rsidRPr="00313306">
        <w:rPr>
          <w:rFonts w:ascii="B Badr" w:hAnsi="B Badr" w:cs="B Badr"/>
          <w:color w:val="000000"/>
        </w:rPr>
        <w:sym w:font="HQPB4" w:char="F0CF"/>
      </w:r>
      <w:r w:rsidRPr="00313306">
        <w:rPr>
          <w:rFonts w:ascii="B Badr" w:hAnsi="B Badr" w:cs="B Badr"/>
          <w:color w:val="000000"/>
        </w:rPr>
        <w:sym w:font="HQPB2" w:char="F06D"/>
      </w:r>
      <w:r w:rsidRPr="00313306">
        <w:rPr>
          <w:rFonts w:ascii="B Badr" w:hAnsi="B Badr" w:cs="B Badr"/>
          <w:color w:val="000000"/>
        </w:rPr>
        <w:sym w:font="HQPB4" w:char="F0CE"/>
      </w:r>
      <w:r w:rsidRPr="00313306">
        <w:rPr>
          <w:rFonts w:ascii="B Badr" w:hAnsi="B Badr" w:cs="B Badr"/>
          <w:color w:val="000000"/>
        </w:rPr>
        <w:sym w:font="HQPB1" w:char="F02F"/>
      </w:r>
      <w:r w:rsidRPr="00313306">
        <w:rPr>
          <w:rFonts w:ascii="B Badr" w:hAnsi="B Badr" w:cs="B Badr"/>
          <w:color w:val="000000"/>
          <w:rtl/>
        </w:rPr>
        <w:t xml:space="preserve"> </w:t>
      </w:r>
      <w:r w:rsidRPr="00313306">
        <w:rPr>
          <w:rFonts w:ascii="B Badr" w:hAnsi="B Badr" w:cs="B Badr"/>
          <w:color w:val="000000"/>
        </w:rPr>
        <w:sym w:font="HQPB2" w:char="F060"/>
      </w:r>
      <w:r w:rsidRPr="00313306">
        <w:rPr>
          <w:rFonts w:ascii="B Badr" w:hAnsi="B Badr" w:cs="B Badr"/>
          <w:color w:val="000000"/>
        </w:rPr>
        <w:sym w:font="HQPB4" w:char="F0CF"/>
      </w:r>
      <w:r w:rsidRPr="00313306">
        <w:rPr>
          <w:rFonts w:ascii="B Badr" w:hAnsi="B Badr" w:cs="B Badr"/>
          <w:color w:val="000000"/>
        </w:rPr>
        <w:sym w:font="HQPB2" w:char="F042"/>
      </w:r>
      <w:r w:rsidRPr="00313306">
        <w:rPr>
          <w:rFonts w:ascii="B Badr" w:hAnsi="B Badr" w:cs="B Badr"/>
          <w:color w:val="000000"/>
          <w:rtl/>
        </w:rPr>
        <w:t xml:space="preserve"> </w:t>
      </w:r>
      <w:r w:rsidRPr="00313306">
        <w:rPr>
          <w:rFonts w:ascii="B Badr" w:hAnsi="B Badr" w:cs="B Badr"/>
          <w:color w:val="000000"/>
        </w:rPr>
        <w:sym w:font="HQPB4" w:char="F035"/>
      </w:r>
      <w:r w:rsidRPr="00313306">
        <w:rPr>
          <w:rFonts w:ascii="B Badr" w:hAnsi="B Badr" w:cs="B Badr"/>
          <w:color w:val="000000"/>
        </w:rPr>
        <w:sym w:font="HQPB2" w:char="F041"/>
      </w:r>
      <w:r w:rsidRPr="00313306">
        <w:rPr>
          <w:rFonts w:ascii="B Badr" w:hAnsi="B Badr" w:cs="B Badr"/>
          <w:color w:val="000000"/>
        </w:rPr>
        <w:sym w:font="HQPB1" w:char="F024"/>
      </w:r>
      <w:r w:rsidRPr="00313306">
        <w:rPr>
          <w:rFonts w:ascii="B Badr" w:hAnsi="B Badr" w:cs="B Badr"/>
          <w:color w:val="000000"/>
        </w:rPr>
        <w:sym w:font="HQPB4" w:char="F0A8"/>
      </w:r>
      <w:r w:rsidRPr="00313306">
        <w:rPr>
          <w:rFonts w:ascii="B Badr" w:hAnsi="B Badr" w:cs="B Badr"/>
          <w:color w:val="000000"/>
        </w:rPr>
        <w:sym w:font="HQPB2" w:char="F042"/>
      </w:r>
      <w:r w:rsidRPr="00313306">
        <w:rPr>
          <w:rFonts w:ascii="B Badr" w:hAnsi="B Badr" w:cs="B Badr"/>
          <w:color w:val="000000"/>
          <w:rtl/>
        </w:rPr>
        <w:t xml:space="preserve"> </w:t>
      </w:r>
      <w:r w:rsidRPr="00313306">
        <w:rPr>
          <w:rFonts w:ascii="B Badr" w:hAnsi="B Badr" w:cs="B Badr"/>
          <w:color w:val="000000"/>
        </w:rPr>
        <w:sym w:font="HQPB5" w:char="F074"/>
      </w:r>
      <w:r w:rsidRPr="00313306">
        <w:rPr>
          <w:rFonts w:ascii="B Badr" w:hAnsi="B Badr" w:cs="B Badr"/>
          <w:color w:val="000000"/>
        </w:rPr>
        <w:sym w:font="HQPB2" w:char="F0FB"/>
      </w:r>
      <w:r w:rsidRPr="00313306">
        <w:rPr>
          <w:rFonts w:ascii="B Badr" w:hAnsi="B Badr" w:cs="B Badr"/>
          <w:color w:val="000000"/>
        </w:rPr>
        <w:sym w:font="HQPB2" w:char="F0FC"/>
      </w:r>
      <w:r w:rsidRPr="00313306">
        <w:rPr>
          <w:rFonts w:ascii="B Badr" w:hAnsi="B Badr" w:cs="B Badr"/>
          <w:color w:val="000000"/>
        </w:rPr>
        <w:sym w:font="HQPB4" w:char="F0CF"/>
      </w:r>
      <w:r w:rsidRPr="00313306">
        <w:rPr>
          <w:rFonts w:ascii="B Badr" w:hAnsi="B Badr" w:cs="B Badr"/>
          <w:color w:val="000000"/>
        </w:rPr>
        <w:sym w:font="HQPB2" w:char="F05A"/>
      </w:r>
      <w:r w:rsidRPr="00313306">
        <w:rPr>
          <w:rFonts w:ascii="B Badr" w:hAnsi="B Badr" w:cs="B Badr"/>
          <w:color w:val="000000"/>
        </w:rPr>
        <w:sym w:font="HQPB5" w:char="F074"/>
      </w:r>
      <w:r w:rsidRPr="00313306">
        <w:rPr>
          <w:rFonts w:ascii="B Badr" w:hAnsi="B Badr" w:cs="B Badr"/>
          <w:color w:val="000000"/>
        </w:rPr>
        <w:sym w:font="HQPB1" w:char="F02F"/>
      </w:r>
      <w:r w:rsidRPr="00313306">
        <w:rPr>
          <w:rFonts w:ascii="B Badr" w:hAnsi="B Badr" w:cs="B Badr"/>
          <w:color w:val="000000"/>
        </w:rPr>
        <w:sym w:font="HQPB5" w:char="F075"/>
      </w:r>
      <w:r w:rsidRPr="00313306">
        <w:rPr>
          <w:rFonts w:ascii="B Badr" w:hAnsi="B Badr" w:cs="B Badr"/>
          <w:color w:val="000000"/>
        </w:rPr>
        <w:sym w:font="HQPB2" w:char="F072"/>
      </w:r>
      <w:r w:rsidRPr="00313306">
        <w:rPr>
          <w:rFonts w:ascii="B Badr" w:hAnsi="B Badr" w:cs="B Badr"/>
          <w:color w:val="000000"/>
          <w:rtl/>
        </w:rPr>
        <w:t xml:space="preserve"> </w:t>
      </w:r>
      <w:r w:rsidRPr="00313306">
        <w:rPr>
          <w:rFonts w:ascii="B Badr" w:hAnsi="B Badr" w:cs="B Badr"/>
          <w:color w:val="000000"/>
        </w:rPr>
        <w:sym w:font="HQPB2" w:char="F0C7"/>
      </w:r>
      <w:r w:rsidRPr="00313306">
        <w:rPr>
          <w:rFonts w:ascii="B Badr" w:hAnsi="B Badr" w:cs="B Badr"/>
          <w:color w:val="000000"/>
        </w:rPr>
        <w:sym w:font="HQPB2" w:char="F0CE"/>
      </w:r>
      <w:r w:rsidRPr="00313306">
        <w:rPr>
          <w:rFonts w:ascii="B Badr" w:hAnsi="B Badr" w:cs="B Badr"/>
          <w:color w:val="000000"/>
        </w:rPr>
        <w:sym w:font="HQPB2" w:char="F0CE"/>
      </w:r>
      <w:r w:rsidRPr="00313306">
        <w:rPr>
          <w:rFonts w:ascii="B Badr" w:hAnsi="B Badr" w:cs="B Badr"/>
          <w:color w:val="000000"/>
        </w:rPr>
        <w:sym w:font="HQPB2" w:char="F0C8"/>
      </w:r>
      <w:r w:rsidRPr="00313306">
        <w:rPr>
          <w:rFonts w:ascii="B Badr" w:hAnsi="B Badr" w:cs="B Badr"/>
          <w:color w:val="000000"/>
          <w:rtl/>
        </w:rPr>
        <w:t xml:space="preserve"> </w:t>
      </w:r>
      <w:r w:rsidRPr="00313306">
        <w:rPr>
          <w:rFonts w:ascii="B Badr" w:hAnsi="B Badr" w:cs="B Badr"/>
          <w:color w:val="000000"/>
        </w:rPr>
        <w:sym w:font="HQPB4" w:char="F0E4"/>
      </w:r>
      <w:r w:rsidRPr="00313306">
        <w:rPr>
          <w:rFonts w:ascii="B Badr" w:hAnsi="B Badr" w:cs="B Badr"/>
          <w:color w:val="000000"/>
        </w:rPr>
        <w:sym w:font="HQPB1" w:char="F0ED"/>
      </w:r>
      <w:r w:rsidRPr="00313306">
        <w:rPr>
          <w:rFonts w:ascii="B Badr" w:hAnsi="B Badr" w:cs="B Badr"/>
          <w:color w:val="000000"/>
        </w:rPr>
        <w:sym w:font="HQPB4" w:char="F0CD"/>
      </w:r>
      <w:r w:rsidRPr="00313306">
        <w:rPr>
          <w:rFonts w:ascii="B Badr" w:hAnsi="B Badr" w:cs="B Badr"/>
          <w:color w:val="000000"/>
        </w:rPr>
        <w:sym w:font="HQPB1" w:char="F091"/>
      </w:r>
      <w:r w:rsidRPr="00313306">
        <w:rPr>
          <w:rFonts w:ascii="B Badr" w:hAnsi="B Badr" w:cs="B Badr"/>
          <w:color w:val="000000"/>
        </w:rPr>
        <w:sym w:font="HQPB1" w:char="F024"/>
      </w:r>
      <w:r w:rsidRPr="00313306">
        <w:rPr>
          <w:rFonts w:ascii="B Badr" w:hAnsi="B Badr" w:cs="B Badr"/>
          <w:color w:val="000000"/>
        </w:rPr>
        <w:sym w:font="HQPB5" w:char="F07C"/>
      </w:r>
      <w:r w:rsidRPr="00313306">
        <w:rPr>
          <w:rFonts w:ascii="B Badr" w:hAnsi="B Badr" w:cs="B Badr"/>
          <w:color w:val="000000"/>
        </w:rPr>
        <w:sym w:font="HQPB1" w:char="F0A1"/>
      </w:r>
      <w:r w:rsidRPr="00313306">
        <w:rPr>
          <w:rFonts w:ascii="B Badr" w:hAnsi="B Badr" w:cs="B Badr"/>
          <w:color w:val="000000"/>
        </w:rPr>
        <w:sym w:font="HQPB4" w:char="F0E8"/>
      </w:r>
      <w:r w:rsidRPr="00313306">
        <w:rPr>
          <w:rFonts w:ascii="B Badr" w:hAnsi="B Badr" w:cs="B Badr"/>
          <w:color w:val="000000"/>
        </w:rPr>
        <w:sym w:font="HQPB2" w:char="F053"/>
      </w:r>
      <w:r w:rsidRPr="00313306">
        <w:rPr>
          <w:rFonts w:ascii="B Badr" w:hAnsi="B Badr" w:cs="B Badr"/>
          <w:color w:val="000000"/>
          <w:rtl/>
        </w:rPr>
        <w:t xml:space="preserve"> </w:t>
      </w:r>
      <w:r w:rsidRPr="00313306">
        <w:rPr>
          <w:rFonts w:ascii="B Badr" w:hAnsi="B Badr" w:cs="B Badr"/>
          <w:color w:val="000000"/>
        </w:rPr>
        <w:sym w:font="HQPB4" w:char="F0F6"/>
      </w:r>
      <w:r w:rsidRPr="00313306">
        <w:rPr>
          <w:rFonts w:ascii="B Badr" w:hAnsi="B Badr" w:cs="B Badr"/>
          <w:color w:val="000000"/>
        </w:rPr>
        <w:sym w:font="HQPB2" w:char="F04E"/>
      </w:r>
      <w:r w:rsidRPr="00313306">
        <w:rPr>
          <w:rFonts w:ascii="B Badr" w:hAnsi="B Badr" w:cs="B Badr"/>
          <w:color w:val="000000"/>
        </w:rPr>
        <w:sym w:font="HQPB4" w:char="F0E7"/>
      </w:r>
      <w:r w:rsidRPr="00313306">
        <w:rPr>
          <w:rFonts w:ascii="B Badr" w:hAnsi="B Badr" w:cs="B Badr"/>
          <w:color w:val="000000"/>
        </w:rPr>
        <w:sym w:font="HQPB2" w:char="F06C"/>
      </w:r>
      <w:r w:rsidRPr="00313306">
        <w:rPr>
          <w:rFonts w:ascii="B Badr" w:hAnsi="B Badr" w:cs="B Badr"/>
          <w:color w:val="000000"/>
        </w:rPr>
        <w:sym w:font="HQPB5" w:char="F06D"/>
      </w:r>
      <w:r w:rsidRPr="00313306">
        <w:rPr>
          <w:rFonts w:ascii="B Badr" w:hAnsi="B Badr" w:cs="B Badr"/>
          <w:color w:val="000000"/>
        </w:rPr>
        <w:sym w:font="HQPB2" w:char="F03B"/>
      </w:r>
      <w:r w:rsidRPr="00313306">
        <w:rPr>
          <w:rFonts w:ascii="B Badr" w:hAnsi="B Badr" w:cs="B Badr"/>
          <w:color w:val="000000"/>
          <w:rtl/>
        </w:rPr>
        <w:t xml:space="preserve"> </w:t>
      </w:r>
      <w:r w:rsidRPr="00313306">
        <w:rPr>
          <w:rFonts w:ascii="B Badr" w:hAnsi="B Badr" w:cs="B Badr"/>
          <w:color w:val="000000"/>
        </w:rPr>
        <w:sym w:font="HQPB2" w:char="F092"/>
      </w:r>
      <w:r w:rsidRPr="00313306">
        <w:rPr>
          <w:rFonts w:ascii="B Badr" w:hAnsi="B Badr" w:cs="B Badr"/>
          <w:color w:val="000000"/>
        </w:rPr>
        <w:sym w:font="HQPB4" w:char="F0CE"/>
      </w:r>
      <w:r w:rsidRPr="00313306">
        <w:rPr>
          <w:rFonts w:ascii="B Badr" w:hAnsi="B Badr" w:cs="B Badr"/>
          <w:color w:val="000000"/>
        </w:rPr>
        <w:sym w:font="HQPB1" w:char="F0FB"/>
      </w:r>
      <w:r w:rsidRPr="00313306">
        <w:rPr>
          <w:rFonts w:ascii="B Badr" w:hAnsi="B Badr" w:cs="B Badr"/>
          <w:color w:val="000000"/>
          <w:rtl/>
        </w:rPr>
        <w:t xml:space="preserve"> </w:t>
      </w:r>
      <w:r w:rsidRPr="00313306">
        <w:rPr>
          <w:rFonts w:ascii="B Badr" w:hAnsi="B Badr" w:cs="B Badr"/>
          <w:color w:val="000000"/>
        </w:rPr>
        <w:sym w:font="HQPB4" w:char="F0CF"/>
      </w:r>
      <w:r w:rsidRPr="00313306">
        <w:rPr>
          <w:rFonts w:ascii="B Badr" w:hAnsi="B Badr" w:cs="B Badr"/>
          <w:color w:val="000000"/>
        </w:rPr>
        <w:sym w:font="HQPB1" w:char="F04E"/>
      </w:r>
      <w:r w:rsidRPr="00313306">
        <w:rPr>
          <w:rFonts w:ascii="B Badr" w:hAnsi="B Badr" w:cs="B Badr"/>
          <w:color w:val="000000"/>
        </w:rPr>
        <w:sym w:font="HQPB2" w:char="F0BA"/>
      </w:r>
      <w:r w:rsidRPr="00313306">
        <w:rPr>
          <w:rFonts w:ascii="B Badr" w:hAnsi="B Badr" w:cs="B Badr"/>
          <w:color w:val="000000"/>
        </w:rPr>
        <w:sym w:font="HQPB5" w:char="F075"/>
      </w:r>
      <w:r w:rsidRPr="00313306">
        <w:rPr>
          <w:rFonts w:ascii="B Badr" w:hAnsi="B Badr" w:cs="B Badr"/>
          <w:color w:val="000000"/>
        </w:rPr>
        <w:sym w:font="HQPB1" w:char="F08E"/>
      </w:r>
      <w:r w:rsidRPr="00313306">
        <w:rPr>
          <w:rFonts w:ascii="B Badr" w:hAnsi="B Badr" w:cs="B Badr"/>
          <w:color w:val="000000"/>
        </w:rPr>
        <w:sym w:font="HQPB4" w:char="F0F6"/>
      </w:r>
      <w:r w:rsidRPr="00313306">
        <w:rPr>
          <w:rFonts w:ascii="B Badr" w:hAnsi="B Badr" w:cs="B Badr"/>
          <w:color w:val="000000"/>
        </w:rPr>
        <w:sym w:font="HQPB2" w:char="F08D"/>
      </w:r>
      <w:r w:rsidRPr="00313306">
        <w:rPr>
          <w:rFonts w:ascii="B Badr" w:hAnsi="B Badr" w:cs="B Badr"/>
          <w:color w:val="000000"/>
        </w:rPr>
        <w:sym w:font="HQPB5" w:char="F073"/>
      </w:r>
      <w:r w:rsidRPr="00313306">
        <w:rPr>
          <w:rFonts w:ascii="B Badr" w:hAnsi="B Badr" w:cs="B Badr"/>
          <w:color w:val="000000"/>
        </w:rPr>
        <w:sym w:font="HQPB1" w:char="F083"/>
      </w:r>
      <w:r w:rsidRPr="00313306">
        <w:rPr>
          <w:rFonts w:ascii="B Badr" w:hAnsi="B Badr" w:cs="B Badr"/>
          <w:color w:val="000000"/>
        </w:rPr>
        <w:sym w:font="HQPB4" w:char="F0F8"/>
      </w:r>
      <w:r w:rsidRPr="00313306">
        <w:rPr>
          <w:rFonts w:ascii="B Badr" w:hAnsi="B Badr" w:cs="B Badr"/>
          <w:color w:val="000000"/>
        </w:rPr>
        <w:sym w:font="HQPB2" w:char="F03A"/>
      </w:r>
      <w:r w:rsidRPr="00313306">
        <w:rPr>
          <w:rFonts w:ascii="B Badr" w:hAnsi="B Badr" w:cs="B Badr"/>
          <w:color w:val="000000"/>
        </w:rPr>
        <w:sym w:font="HQPB5" w:char="F024"/>
      </w:r>
      <w:r w:rsidRPr="00313306">
        <w:rPr>
          <w:rFonts w:ascii="B Badr" w:hAnsi="B Badr" w:cs="B Badr"/>
          <w:color w:val="000000"/>
        </w:rPr>
        <w:sym w:font="HQPB1" w:char="F023"/>
      </w:r>
      <w:r w:rsidRPr="00313306">
        <w:rPr>
          <w:rFonts w:ascii="B Badr" w:hAnsi="B Badr" w:cs="B Badr"/>
          <w:color w:val="000000"/>
          <w:rtl/>
        </w:rPr>
        <w:t xml:space="preserve"> </w:t>
      </w:r>
      <w:r w:rsidRPr="00313306">
        <w:rPr>
          <w:rFonts w:ascii="B Badr" w:hAnsi="B Badr" w:cs="B Badr"/>
          <w:color w:val="000000"/>
        </w:rPr>
        <w:sym w:font="HQPB4" w:char="F034"/>
      </w:r>
      <w:r w:rsidRPr="00313306">
        <w:rPr>
          <w:rFonts w:ascii="B Badr" w:hAnsi="B Badr" w:cs="B Badr"/>
          <w:color w:val="000000"/>
          <w:rtl/>
        </w:rPr>
        <w:t xml:space="preserve"> </w:t>
      </w:r>
      <w:r w:rsidRPr="00313306">
        <w:rPr>
          <w:rFonts w:ascii="B Badr" w:hAnsi="B Badr" w:cs="B Badr"/>
          <w:color w:val="000000"/>
        </w:rPr>
        <w:sym w:font="HQPB2" w:char="F040"/>
      </w:r>
      <w:r w:rsidRPr="00313306">
        <w:rPr>
          <w:rFonts w:ascii="B Badr" w:hAnsi="B Badr" w:cs="B Badr"/>
          <w:color w:val="000000"/>
        </w:rPr>
        <w:sym w:font="HQPB5" w:char="F074"/>
      </w:r>
      <w:r w:rsidRPr="00313306">
        <w:rPr>
          <w:rFonts w:ascii="B Badr" w:hAnsi="B Badr" w:cs="B Badr"/>
          <w:color w:val="000000"/>
        </w:rPr>
        <w:sym w:font="HQPB1" w:char="F02F"/>
      </w:r>
      <w:r w:rsidRPr="00313306">
        <w:rPr>
          <w:rFonts w:ascii="B Badr" w:hAnsi="B Badr" w:cs="B Badr"/>
          <w:color w:val="000000"/>
          <w:rtl/>
        </w:rPr>
        <w:t xml:space="preserve"> </w:t>
      </w:r>
      <w:r w:rsidRPr="00313306">
        <w:rPr>
          <w:rFonts w:ascii="B Badr" w:hAnsi="B Badr" w:cs="B Badr"/>
          <w:color w:val="000000"/>
        </w:rPr>
        <w:sym w:font="HQPB5" w:char="F09E"/>
      </w:r>
      <w:r w:rsidRPr="00313306">
        <w:rPr>
          <w:rFonts w:ascii="B Badr" w:hAnsi="B Badr" w:cs="B Badr"/>
          <w:color w:val="000000"/>
        </w:rPr>
        <w:sym w:font="HQPB2" w:char="F077"/>
      </w:r>
      <w:r w:rsidRPr="00313306">
        <w:rPr>
          <w:rFonts w:ascii="B Badr" w:hAnsi="B Badr" w:cs="B Badr"/>
          <w:color w:val="000000"/>
          <w:rtl/>
        </w:rPr>
        <w:t xml:space="preserve"> </w:t>
      </w:r>
      <w:r w:rsidRPr="00313306">
        <w:rPr>
          <w:rFonts w:ascii="B Badr" w:hAnsi="B Badr" w:cs="B Badr"/>
          <w:color w:val="000000"/>
        </w:rPr>
        <w:sym w:font="HQPB5" w:char="F074"/>
      </w:r>
      <w:r w:rsidRPr="00313306">
        <w:rPr>
          <w:rFonts w:ascii="B Badr" w:hAnsi="B Badr" w:cs="B Badr"/>
          <w:color w:val="000000"/>
        </w:rPr>
        <w:sym w:font="HQPB2" w:char="F062"/>
      </w:r>
      <w:r w:rsidRPr="00313306">
        <w:rPr>
          <w:rFonts w:ascii="B Badr" w:hAnsi="B Badr" w:cs="B Badr"/>
          <w:color w:val="000000"/>
        </w:rPr>
        <w:sym w:font="HQPB2" w:char="F072"/>
      </w:r>
      <w:r w:rsidRPr="00313306">
        <w:rPr>
          <w:rFonts w:ascii="B Badr" w:hAnsi="B Badr" w:cs="B Badr"/>
          <w:color w:val="000000"/>
        </w:rPr>
        <w:sym w:font="HQPB4" w:char="F0E3"/>
      </w:r>
      <w:r w:rsidRPr="00313306">
        <w:rPr>
          <w:rFonts w:ascii="B Badr" w:hAnsi="B Badr" w:cs="B Badr"/>
          <w:color w:val="000000"/>
        </w:rPr>
        <w:sym w:font="HQPB1" w:char="F08D"/>
      </w:r>
      <w:r w:rsidRPr="00313306">
        <w:rPr>
          <w:rFonts w:ascii="B Badr" w:hAnsi="B Badr" w:cs="B Badr"/>
          <w:color w:val="000000"/>
        </w:rPr>
        <w:sym w:font="HQPB4" w:char="F0E3"/>
      </w:r>
      <w:r w:rsidRPr="00313306">
        <w:rPr>
          <w:rFonts w:ascii="B Badr" w:hAnsi="B Badr" w:cs="B Badr"/>
          <w:color w:val="000000"/>
        </w:rPr>
        <w:sym w:font="HQPB1" w:char="F0E8"/>
      </w:r>
      <w:r w:rsidRPr="00313306">
        <w:rPr>
          <w:rFonts w:ascii="B Badr" w:hAnsi="B Badr" w:cs="B Badr"/>
          <w:color w:val="000000"/>
        </w:rPr>
        <w:sym w:font="HQPB4" w:char="F0F4"/>
      </w:r>
      <w:r w:rsidRPr="00313306">
        <w:rPr>
          <w:rFonts w:ascii="B Badr" w:hAnsi="B Badr" w:cs="B Badr"/>
          <w:color w:val="000000"/>
        </w:rPr>
        <w:sym w:font="HQPB1" w:char="F0B1"/>
      </w:r>
      <w:r w:rsidRPr="00313306">
        <w:rPr>
          <w:rFonts w:ascii="B Badr" w:hAnsi="B Badr" w:cs="B Badr"/>
          <w:color w:val="000000"/>
        </w:rPr>
        <w:sym w:font="HQPB5" w:char="F06F"/>
      </w:r>
      <w:r w:rsidRPr="00313306">
        <w:rPr>
          <w:rFonts w:ascii="B Badr" w:hAnsi="B Badr" w:cs="B Badr"/>
          <w:color w:val="000000"/>
        </w:rPr>
        <w:sym w:font="HQPB2" w:char="F084"/>
      </w:r>
      <w:r w:rsidRPr="00313306">
        <w:rPr>
          <w:rFonts w:cs="B Lotus" w:hint="cs"/>
          <w:rtl/>
          <w:lang w:bidi="fa-IR"/>
        </w:rPr>
        <w:t xml:space="preserve"> </w:t>
      </w:r>
      <w:r w:rsidRPr="00313306">
        <w:rPr>
          <w:rFonts w:cs="B Lotus" w:hint="cs"/>
          <w:lang w:bidi="fa-IR"/>
        </w:rPr>
        <w:sym w:font="AGA Arabesque" w:char="F028"/>
      </w:r>
      <w:r w:rsidRPr="00313306">
        <w:rPr>
          <w:rFonts w:cs="B Lotus" w:hint="cs"/>
          <w:rtl/>
          <w:lang w:bidi="fa-IR"/>
        </w:rPr>
        <w:tab/>
      </w:r>
      <w:r w:rsidR="00313306" w:rsidRPr="00313306">
        <w:rPr>
          <w:rFonts w:cs="B Lotus" w:hint="cs"/>
          <w:rtl/>
          <w:lang w:bidi="fa-IR"/>
        </w:rPr>
        <w:t>[</w:t>
      </w:r>
      <w:r w:rsidRPr="00313306">
        <w:rPr>
          <w:rFonts w:cs="B Lotus" w:hint="cs"/>
          <w:rtl/>
          <w:lang w:bidi="fa-IR"/>
        </w:rPr>
        <w:t>المؤمنون/ 55-56</w:t>
      </w:r>
      <w:r w:rsidR="00313306" w:rsidRPr="00313306">
        <w:rPr>
          <w:rFonts w:cs="B Lotus" w:hint="cs"/>
          <w:rtl/>
          <w:lang w:bidi="fa-IR"/>
        </w:rPr>
        <w:t>]</w:t>
      </w:r>
    </w:p>
    <w:p w:rsidR="005B0856" w:rsidRPr="00D938A1" w:rsidRDefault="005B0856" w:rsidP="005B0856">
      <w:pPr>
        <w:tabs>
          <w:tab w:val="right" w:pos="7031"/>
        </w:tabs>
        <w:bidi/>
        <w:ind w:left="1134"/>
        <w:jc w:val="both"/>
        <w:rPr>
          <w:rFonts w:cs="B Lotus"/>
          <w:sz w:val="26"/>
          <w:szCs w:val="26"/>
          <w:rtl/>
          <w:lang w:bidi="fa-IR"/>
        </w:rPr>
      </w:pPr>
      <w:r>
        <w:rPr>
          <w:rFonts w:cs="B Lotus" w:hint="cs"/>
          <w:sz w:val="26"/>
          <w:szCs w:val="26"/>
          <w:rtl/>
          <w:lang w:bidi="fa-IR"/>
        </w:rPr>
        <w:t>«آيا مي‌پنداريد كه آنچه از مال و پسران كه بديشان مدد مي‌دهيم از آن روي است كه مي‌خواهيم به سودشان در خيرات شتاب ورزيم، بلكه نمي‌فهمند</w:t>
      </w:r>
      <w:r w:rsidRPr="00D938A1">
        <w:rPr>
          <w:rFonts w:cs="B Lotus" w:hint="cs"/>
          <w:sz w:val="26"/>
          <w:szCs w:val="26"/>
          <w:rtl/>
          <w:lang w:bidi="fa-IR"/>
        </w:rPr>
        <w:t>».</w:t>
      </w:r>
    </w:p>
    <w:p w:rsidR="005B0856" w:rsidRPr="00313306" w:rsidRDefault="005B0856" w:rsidP="00313306">
      <w:pPr>
        <w:tabs>
          <w:tab w:val="right" w:pos="7485"/>
        </w:tabs>
        <w:bidi/>
        <w:ind w:left="1134"/>
        <w:jc w:val="both"/>
        <w:rPr>
          <w:rFonts w:cs="B Lotus"/>
          <w:rtl/>
          <w:lang w:bidi="fa-IR"/>
        </w:rPr>
      </w:pPr>
      <w:r w:rsidRPr="00313306">
        <w:rPr>
          <w:rFonts w:cs="B Lotus" w:hint="cs"/>
          <w:lang w:bidi="fa-IR"/>
        </w:rPr>
        <w:sym w:font="AGA Arabesque" w:char="F029"/>
      </w:r>
      <w:r w:rsidRPr="00313306">
        <w:rPr>
          <w:rFonts w:cs="B Lotus" w:hint="cs"/>
          <w:rtl/>
          <w:lang w:bidi="fa-IR"/>
        </w:rPr>
        <w:t xml:space="preserve"> </w:t>
      </w:r>
      <w:r w:rsidRPr="00313306">
        <w:rPr>
          <w:rFonts w:ascii="B Badr" w:hAnsi="B Badr" w:cs="B Badr"/>
          <w:color w:val="000000"/>
        </w:rPr>
        <w:sym w:font="HQPB1" w:char="F024"/>
      </w:r>
      <w:r w:rsidRPr="00313306">
        <w:rPr>
          <w:rFonts w:ascii="B Badr" w:hAnsi="B Badr" w:cs="B Badr"/>
          <w:color w:val="000000"/>
        </w:rPr>
        <w:sym w:font="HQPB4" w:char="F0A3"/>
      </w:r>
      <w:r w:rsidRPr="00313306">
        <w:rPr>
          <w:rFonts w:ascii="B Badr" w:hAnsi="B Badr" w:cs="B Badr"/>
          <w:color w:val="000000"/>
        </w:rPr>
        <w:sym w:font="HQPB2" w:char="F04A"/>
      </w:r>
      <w:r w:rsidRPr="00313306">
        <w:rPr>
          <w:rFonts w:ascii="B Badr" w:hAnsi="B Badr" w:cs="B Badr"/>
          <w:color w:val="000000"/>
        </w:rPr>
        <w:sym w:font="HQPB5" w:char="F06E"/>
      </w:r>
      <w:r w:rsidRPr="00313306">
        <w:rPr>
          <w:rFonts w:ascii="B Badr" w:hAnsi="B Badr" w:cs="B Badr"/>
          <w:color w:val="000000"/>
        </w:rPr>
        <w:sym w:font="HQPB2" w:char="F03D"/>
      </w:r>
      <w:r w:rsidRPr="00313306">
        <w:rPr>
          <w:rFonts w:ascii="B Badr" w:hAnsi="B Badr" w:cs="B Badr"/>
          <w:color w:val="000000"/>
        </w:rPr>
        <w:sym w:font="HQPB5" w:char="F073"/>
      </w:r>
      <w:r w:rsidRPr="00313306">
        <w:rPr>
          <w:rFonts w:ascii="B Badr" w:hAnsi="B Badr" w:cs="B Badr"/>
          <w:color w:val="000000"/>
        </w:rPr>
        <w:sym w:font="HQPB1" w:char="F0F9"/>
      </w:r>
      <w:r w:rsidRPr="00313306">
        <w:rPr>
          <w:rFonts w:ascii="B Badr" w:hAnsi="B Badr" w:cs="B Badr"/>
          <w:color w:val="000000"/>
          <w:rtl/>
        </w:rPr>
        <w:t xml:space="preserve"> </w:t>
      </w:r>
      <w:r w:rsidRPr="00313306">
        <w:rPr>
          <w:rFonts w:ascii="B Badr" w:hAnsi="B Badr" w:cs="B Badr"/>
          <w:color w:val="000000"/>
        </w:rPr>
        <w:sym w:font="HQPB5" w:char="F028"/>
      </w:r>
      <w:r w:rsidRPr="00313306">
        <w:rPr>
          <w:rFonts w:ascii="B Badr" w:hAnsi="B Badr" w:cs="B Badr"/>
          <w:color w:val="000000"/>
        </w:rPr>
        <w:sym w:font="HQPB1" w:char="F023"/>
      </w:r>
      <w:r w:rsidRPr="00313306">
        <w:rPr>
          <w:rFonts w:ascii="B Badr" w:hAnsi="B Badr" w:cs="B Badr"/>
          <w:color w:val="000000"/>
        </w:rPr>
        <w:sym w:font="HQPB2" w:char="F071"/>
      </w:r>
      <w:r w:rsidRPr="00313306">
        <w:rPr>
          <w:rFonts w:ascii="B Badr" w:hAnsi="B Badr" w:cs="B Badr"/>
          <w:color w:val="000000"/>
        </w:rPr>
        <w:sym w:font="HQPB4" w:char="F0DD"/>
      </w:r>
      <w:r w:rsidRPr="00313306">
        <w:rPr>
          <w:rFonts w:ascii="B Badr" w:hAnsi="B Badr" w:cs="B Badr"/>
          <w:color w:val="000000"/>
        </w:rPr>
        <w:sym w:font="HQPB1" w:char="F0A1"/>
      </w:r>
      <w:r w:rsidRPr="00313306">
        <w:rPr>
          <w:rFonts w:ascii="B Badr" w:hAnsi="B Badr" w:cs="B Badr"/>
          <w:color w:val="000000"/>
        </w:rPr>
        <w:sym w:font="HQPB5" w:char="F06E"/>
      </w:r>
      <w:r w:rsidRPr="00313306">
        <w:rPr>
          <w:rFonts w:ascii="B Badr" w:hAnsi="B Badr" w:cs="B Badr"/>
          <w:color w:val="000000"/>
        </w:rPr>
        <w:sym w:font="HQPB2" w:char="F053"/>
      </w:r>
      <w:r w:rsidRPr="00313306">
        <w:rPr>
          <w:rFonts w:ascii="B Badr" w:hAnsi="B Badr" w:cs="B Badr"/>
          <w:color w:val="000000"/>
          <w:rtl/>
        </w:rPr>
        <w:t xml:space="preserve"> </w:t>
      </w:r>
      <w:r w:rsidRPr="00313306">
        <w:rPr>
          <w:rFonts w:ascii="B Badr" w:hAnsi="B Badr" w:cs="B Badr"/>
          <w:color w:val="000000"/>
        </w:rPr>
        <w:sym w:font="HQPB1" w:char="F024"/>
      </w:r>
      <w:r w:rsidRPr="00313306">
        <w:rPr>
          <w:rFonts w:ascii="B Badr" w:hAnsi="B Badr" w:cs="B Badr"/>
          <w:color w:val="000000"/>
        </w:rPr>
        <w:sym w:font="HQPB5" w:char="F074"/>
      </w:r>
      <w:r w:rsidRPr="00313306">
        <w:rPr>
          <w:rFonts w:ascii="B Badr" w:hAnsi="B Badr" w:cs="B Badr"/>
          <w:color w:val="000000"/>
        </w:rPr>
        <w:sym w:font="HQPB2" w:char="F042"/>
      </w:r>
      <w:r w:rsidRPr="00313306">
        <w:rPr>
          <w:rFonts w:ascii="B Badr" w:hAnsi="B Badr" w:cs="B Badr"/>
          <w:color w:val="000000"/>
          <w:rtl/>
        </w:rPr>
        <w:t xml:space="preserve"> </w:t>
      </w:r>
      <w:r w:rsidRPr="00313306">
        <w:rPr>
          <w:rFonts w:ascii="B Badr" w:hAnsi="B Badr" w:cs="B Badr"/>
          <w:color w:val="000000"/>
        </w:rPr>
        <w:sym w:font="HQPB5" w:char="F028"/>
      </w:r>
      <w:r w:rsidRPr="00313306">
        <w:rPr>
          <w:rFonts w:ascii="B Badr" w:hAnsi="B Badr" w:cs="B Badr"/>
          <w:color w:val="000000"/>
        </w:rPr>
        <w:sym w:font="HQPB1" w:char="F023"/>
      </w:r>
      <w:r w:rsidRPr="00313306">
        <w:rPr>
          <w:rFonts w:ascii="B Badr" w:hAnsi="B Badr" w:cs="B Badr"/>
          <w:color w:val="000000"/>
        </w:rPr>
        <w:sym w:font="HQPB2" w:char="F072"/>
      </w:r>
      <w:r w:rsidRPr="00313306">
        <w:rPr>
          <w:rFonts w:ascii="B Badr" w:hAnsi="B Badr" w:cs="B Badr"/>
          <w:color w:val="000000"/>
        </w:rPr>
        <w:sym w:font="HQPB4" w:char="F0E3"/>
      </w:r>
      <w:r w:rsidRPr="00313306">
        <w:rPr>
          <w:rFonts w:ascii="B Badr" w:hAnsi="B Badr" w:cs="B Badr"/>
          <w:color w:val="000000"/>
        </w:rPr>
        <w:sym w:font="HQPB1" w:char="F08D"/>
      </w:r>
      <w:r w:rsidRPr="00313306">
        <w:rPr>
          <w:rFonts w:ascii="B Badr" w:hAnsi="B Badr" w:cs="B Badr"/>
          <w:color w:val="000000"/>
        </w:rPr>
        <w:sym w:font="HQPB4" w:char="F0C5"/>
      </w:r>
      <w:r w:rsidRPr="00313306">
        <w:rPr>
          <w:rFonts w:ascii="B Badr" w:hAnsi="B Badr" w:cs="B Badr"/>
          <w:color w:val="000000"/>
        </w:rPr>
        <w:sym w:font="HQPB4" w:char="F065"/>
      </w:r>
      <w:r w:rsidRPr="00313306">
        <w:rPr>
          <w:rFonts w:ascii="B Badr" w:hAnsi="B Badr" w:cs="B Badr"/>
          <w:color w:val="000000"/>
        </w:rPr>
        <w:sym w:font="HQPB2" w:char="F032"/>
      </w:r>
      <w:r w:rsidRPr="00313306">
        <w:rPr>
          <w:rFonts w:ascii="B Badr" w:hAnsi="B Badr" w:cs="B Badr"/>
          <w:color w:val="000000"/>
        </w:rPr>
        <w:sym w:font="HQPB4" w:char="F0E8"/>
      </w:r>
      <w:r w:rsidRPr="00313306">
        <w:rPr>
          <w:rFonts w:ascii="B Badr" w:hAnsi="B Badr" w:cs="B Badr"/>
          <w:color w:val="000000"/>
        </w:rPr>
        <w:sym w:font="HQPB1" w:char="F08C"/>
      </w:r>
      <w:r w:rsidRPr="00313306">
        <w:rPr>
          <w:rFonts w:ascii="B Badr" w:hAnsi="B Badr" w:cs="B Badr"/>
          <w:color w:val="000000"/>
          <w:rtl/>
        </w:rPr>
        <w:t xml:space="preserve"> </w:t>
      </w:r>
      <w:r w:rsidRPr="00313306">
        <w:rPr>
          <w:rFonts w:ascii="B Badr" w:hAnsi="B Badr" w:cs="B Badr"/>
          <w:color w:val="000000"/>
        </w:rPr>
        <w:sym w:font="HQPB2" w:char="F0BE"/>
      </w:r>
      <w:r w:rsidRPr="00313306">
        <w:rPr>
          <w:rFonts w:ascii="B Badr" w:hAnsi="B Badr" w:cs="B Badr"/>
          <w:color w:val="000000"/>
        </w:rPr>
        <w:sym w:font="HQPB4" w:char="F0CF"/>
      </w:r>
      <w:r w:rsidRPr="00313306">
        <w:rPr>
          <w:rFonts w:ascii="B Badr" w:hAnsi="B Badr" w:cs="B Badr"/>
          <w:color w:val="000000"/>
        </w:rPr>
        <w:sym w:font="HQPB2" w:char="F06D"/>
      </w:r>
      <w:r w:rsidRPr="00313306">
        <w:rPr>
          <w:rFonts w:ascii="B Badr" w:hAnsi="B Badr" w:cs="B Badr"/>
          <w:color w:val="000000"/>
        </w:rPr>
        <w:sym w:font="HQPB4" w:char="F0CE"/>
      </w:r>
      <w:r w:rsidRPr="00313306">
        <w:rPr>
          <w:rFonts w:ascii="B Badr" w:hAnsi="B Badr" w:cs="B Badr"/>
          <w:color w:val="000000"/>
        </w:rPr>
        <w:sym w:font="HQPB1" w:char="F02F"/>
      </w:r>
      <w:r w:rsidRPr="00313306">
        <w:rPr>
          <w:rFonts w:ascii="B Badr" w:hAnsi="B Badr" w:cs="B Badr"/>
          <w:color w:val="000000"/>
          <w:rtl/>
        </w:rPr>
        <w:t xml:space="preserve"> </w:t>
      </w:r>
      <w:r w:rsidRPr="00313306">
        <w:rPr>
          <w:rFonts w:ascii="B Badr" w:hAnsi="B Badr" w:cs="B Badr"/>
          <w:color w:val="000000"/>
        </w:rPr>
        <w:sym w:font="HQPB1" w:char="F024"/>
      </w:r>
      <w:r w:rsidRPr="00313306">
        <w:rPr>
          <w:rFonts w:ascii="B Badr" w:hAnsi="B Badr" w:cs="B Badr"/>
          <w:color w:val="000000"/>
        </w:rPr>
        <w:sym w:font="HQPB5" w:char="F06F"/>
      </w:r>
      <w:r w:rsidRPr="00313306">
        <w:rPr>
          <w:rFonts w:ascii="B Badr" w:hAnsi="B Badr" w:cs="B Badr"/>
          <w:color w:val="000000"/>
        </w:rPr>
        <w:sym w:font="HQPB2" w:char="F059"/>
      </w:r>
      <w:r w:rsidRPr="00313306">
        <w:rPr>
          <w:rFonts w:ascii="B Badr" w:hAnsi="B Badr" w:cs="B Badr"/>
          <w:color w:val="000000"/>
        </w:rPr>
        <w:sym w:font="HQPB4" w:char="F0F3"/>
      </w:r>
      <w:r w:rsidRPr="00313306">
        <w:rPr>
          <w:rFonts w:ascii="B Badr" w:hAnsi="B Badr" w:cs="B Badr"/>
          <w:color w:val="000000"/>
        </w:rPr>
        <w:sym w:font="HQPB1" w:char="F073"/>
      </w:r>
      <w:r w:rsidRPr="00313306">
        <w:rPr>
          <w:rFonts w:ascii="B Badr" w:hAnsi="B Badr" w:cs="B Badr"/>
          <w:color w:val="000000"/>
        </w:rPr>
        <w:sym w:font="HQPB5" w:char="F074"/>
      </w:r>
      <w:r w:rsidRPr="00313306">
        <w:rPr>
          <w:rFonts w:ascii="B Badr" w:hAnsi="B Badr" w:cs="B Badr"/>
          <w:color w:val="000000"/>
        </w:rPr>
        <w:sym w:font="HQPB1" w:char="F046"/>
      </w:r>
      <w:r w:rsidRPr="00313306">
        <w:rPr>
          <w:rFonts w:ascii="B Badr" w:hAnsi="B Badr" w:cs="B Badr"/>
          <w:color w:val="000000"/>
        </w:rPr>
        <w:sym w:font="HQPB5" w:char="F073"/>
      </w:r>
      <w:r w:rsidRPr="00313306">
        <w:rPr>
          <w:rFonts w:ascii="B Badr" w:hAnsi="B Badr" w:cs="B Badr"/>
          <w:color w:val="000000"/>
        </w:rPr>
        <w:sym w:font="HQPB1" w:char="F0F9"/>
      </w:r>
      <w:r w:rsidRPr="00313306">
        <w:rPr>
          <w:rFonts w:ascii="B Badr" w:hAnsi="B Badr" w:cs="B Badr"/>
          <w:color w:val="000000"/>
          <w:rtl/>
        </w:rPr>
        <w:t xml:space="preserve"> </w:t>
      </w:r>
      <w:r w:rsidRPr="00313306">
        <w:rPr>
          <w:rFonts w:ascii="B Badr" w:hAnsi="B Badr" w:cs="B Badr"/>
          <w:color w:val="000000"/>
        </w:rPr>
        <w:sym w:font="HQPB4" w:char="F0F3"/>
      </w:r>
      <w:r w:rsidRPr="00313306">
        <w:rPr>
          <w:rFonts w:ascii="B Badr" w:hAnsi="B Badr" w:cs="B Badr"/>
          <w:color w:val="000000"/>
        </w:rPr>
        <w:sym w:font="HQPB2" w:char="F04F"/>
      </w:r>
      <w:r w:rsidRPr="00313306">
        <w:rPr>
          <w:rFonts w:ascii="B Badr" w:hAnsi="B Badr" w:cs="B Badr"/>
          <w:color w:val="000000"/>
        </w:rPr>
        <w:sym w:font="HQPB4" w:char="F0CE"/>
      </w:r>
      <w:r w:rsidRPr="00313306">
        <w:rPr>
          <w:rFonts w:ascii="B Badr" w:hAnsi="B Badr" w:cs="B Badr"/>
          <w:color w:val="000000"/>
        </w:rPr>
        <w:sym w:font="HQPB2" w:char="F067"/>
      </w:r>
      <w:r w:rsidRPr="00313306">
        <w:rPr>
          <w:rFonts w:ascii="B Badr" w:hAnsi="B Badr" w:cs="B Badr"/>
          <w:color w:val="000000"/>
        </w:rPr>
        <w:sym w:font="HQPB4" w:char="F0F8"/>
      </w:r>
      <w:r w:rsidRPr="00313306">
        <w:rPr>
          <w:rFonts w:ascii="B Badr" w:hAnsi="B Badr" w:cs="B Badr"/>
          <w:color w:val="000000"/>
        </w:rPr>
        <w:sym w:font="HQPB2" w:char="F08A"/>
      </w:r>
      <w:r w:rsidRPr="00313306">
        <w:rPr>
          <w:rFonts w:ascii="B Badr" w:hAnsi="B Badr" w:cs="B Badr"/>
          <w:color w:val="000000"/>
        </w:rPr>
        <w:sym w:font="HQPB5" w:char="F06E"/>
      </w:r>
      <w:r w:rsidRPr="00313306">
        <w:rPr>
          <w:rFonts w:ascii="B Badr" w:hAnsi="B Badr" w:cs="B Badr"/>
          <w:color w:val="000000"/>
        </w:rPr>
        <w:sym w:font="HQPB2" w:char="F03D"/>
      </w:r>
      <w:r w:rsidRPr="00313306">
        <w:rPr>
          <w:rFonts w:ascii="B Badr" w:hAnsi="B Badr" w:cs="B Badr"/>
          <w:color w:val="000000"/>
        </w:rPr>
        <w:sym w:font="HQPB5" w:char="F074"/>
      </w:r>
      <w:r w:rsidRPr="00313306">
        <w:rPr>
          <w:rFonts w:ascii="B Badr" w:hAnsi="B Badr" w:cs="B Badr"/>
          <w:color w:val="000000"/>
        </w:rPr>
        <w:sym w:font="HQPB1" w:char="F0E6"/>
      </w:r>
      <w:r w:rsidRPr="00313306">
        <w:rPr>
          <w:rFonts w:ascii="B Badr" w:hAnsi="B Badr" w:cs="B Badr"/>
          <w:color w:val="000000"/>
          <w:rtl/>
        </w:rPr>
        <w:t xml:space="preserve"> </w:t>
      </w:r>
      <w:r w:rsidRPr="00313306">
        <w:rPr>
          <w:rFonts w:ascii="B Badr" w:hAnsi="B Badr" w:cs="B Badr"/>
          <w:color w:val="000000"/>
        </w:rPr>
        <w:sym w:font="HQPB5" w:char="F07A"/>
      </w:r>
      <w:r w:rsidRPr="00313306">
        <w:rPr>
          <w:rFonts w:ascii="B Badr" w:hAnsi="B Badr" w:cs="B Badr"/>
          <w:color w:val="000000"/>
        </w:rPr>
        <w:sym w:font="HQPB1" w:char="F03E"/>
      </w:r>
      <w:r w:rsidRPr="00313306">
        <w:rPr>
          <w:rFonts w:ascii="B Badr" w:hAnsi="B Badr" w:cs="B Badr"/>
          <w:color w:val="000000"/>
        </w:rPr>
        <w:sym w:font="HQPB2" w:char="F0BA"/>
      </w:r>
      <w:r w:rsidRPr="00313306">
        <w:rPr>
          <w:rFonts w:ascii="B Badr" w:hAnsi="B Badr" w:cs="B Badr"/>
          <w:color w:val="000000"/>
        </w:rPr>
        <w:sym w:font="HQPB5" w:char="F075"/>
      </w:r>
      <w:r w:rsidRPr="00313306">
        <w:rPr>
          <w:rFonts w:ascii="B Badr" w:hAnsi="B Badr" w:cs="B Badr"/>
          <w:color w:val="000000"/>
        </w:rPr>
        <w:sym w:font="HQPB2" w:char="F071"/>
      </w:r>
      <w:r w:rsidRPr="00313306">
        <w:rPr>
          <w:rFonts w:ascii="B Badr" w:hAnsi="B Badr" w:cs="B Badr"/>
          <w:color w:val="000000"/>
        </w:rPr>
        <w:sym w:font="HQPB4" w:char="F0F6"/>
      </w:r>
      <w:r w:rsidRPr="00313306">
        <w:rPr>
          <w:rFonts w:ascii="B Badr" w:hAnsi="B Badr" w:cs="B Badr"/>
          <w:color w:val="000000"/>
        </w:rPr>
        <w:sym w:font="HQPB1" w:char="F02F"/>
      </w:r>
      <w:r w:rsidRPr="00313306">
        <w:rPr>
          <w:rFonts w:ascii="B Badr" w:hAnsi="B Badr" w:cs="B Badr"/>
          <w:color w:val="000000"/>
        </w:rPr>
        <w:sym w:font="HQPB5" w:char="F072"/>
      </w:r>
      <w:r w:rsidRPr="00313306">
        <w:rPr>
          <w:rFonts w:ascii="B Badr" w:hAnsi="B Badr" w:cs="B Badr"/>
          <w:color w:val="000000"/>
        </w:rPr>
        <w:sym w:font="HQPB1" w:char="F026"/>
      </w:r>
      <w:r w:rsidRPr="00313306">
        <w:rPr>
          <w:rFonts w:ascii="B Badr" w:hAnsi="B Badr" w:cs="B Badr"/>
          <w:color w:val="000000"/>
          <w:rtl/>
        </w:rPr>
        <w:t xml:space="preserve"> </w:t>
      </w:r>
      <w:r w:rsidRPr="00313306">
        <w:rPr>
          <w:rFonts w:ascii="B Badr" w:hAnsi="B Badr" w:cs="B Badr"/>
          <w:color w:val="000000"/>
        </w:rPr>
        <w:sym w:font="HQPB4" w:char="F0C8"/>
      </w:r>
      <w:r w:rsidRPr="00313306">
        <w:rPr>
          <w:rFonts w:ascii="B Badr" w:hAnsi="B Badr" w:cs="B Badr"/>
          <w:color w:val="000000"/>
        </w:rPr>
        <w:sym w:font="HQPB4" w:char="F065"/>
      </w:r>
      <w:r w:rsidRPr="00313306">
        <w:rPr>
          <w:rFonts w:ascii="B Badr" w:hAnsi="B Badr" w:cs="B Badr"/>
          <w:color w:val="000000"/>
        </w:rPr>
        <w:sym w:font="HQPB2" w:char="F040"/>
      </w:r>
      <w:r w:rsidRPr="00313306">
        <w:rPr>
          <w:rFonts w:ascii="B Badr" w:hAnsi="B Badr" w:cs="B Badr"/>
          <w:color w:val="000000"/>
        </w:rPr>
        <w:sym w:font="HQPB4" w:char="F0E0"/>
      </w:r>
      <w:r w:rsidRPr="00313306">
        <w:rPr>
          <w:rFonts w:ascii="B Badr" w:hAnsi="B Badr" w:cs="B Badr"/>
          <w:color w:val="000000"/>
        </w:rPr>
        <w:sym w:font="HQPB2" w:char="F032"/>
      </w:r>
      <w:r w:rsidRPr="00313306">
        <w:rPr>
          <w:rFonts w:ascii="B Badr" w:hAnsi="B Badr" w:cs="B Badr"/>
          <w:color w:val="000000"/>
          <w:rtl/>
        </w:rPr>
        <w:t xml:space="preserve"> </w:t>
      </w:r>
      <w:r w:rsidRPr="00313306">
        <w:rPr>
          <w:rFonts w:ascii="B Badr" w:hAnsi="B Badr" w:cs="B Badr"/>
          <w:color w:val="000000"/>
        </w:rPr>
        <w:sym w:font="HQPB4" w:char="F03E"/>
      </w:r>
      <w:r w:rsidRPr="00313306">
        <w:rPr>
          <w:rFonts w:ascii="B Badr" w:hAnsi="B Badr" w:cs="B Badr"/>
          <w:color w:val="000000"/>
        </w:rPr>
        <w:sym w:font="HQPB2" w:char="F0E4"/>
      </w:r>
      <w:r w:rsidRPr="00313306">
        <w:rPr>
          <w:rFonts w:ascii="B Badr" w:hAnsi="B Badr" w:cs="B Badr"/>
          <w:color w:val="000000"/>
        </w:rPr>
        <w:sym w:font="HQPB4" w:char="F0F3"/>
      </w:r>
      <w:r w:rsidRPr="00313306">
        <w:rPr>
          <w:rFonts w:ascii="B Badr" w:hAnsi="B Badr" w:cs="B Badr"/>
          <w:color w:val="000000"/>
        </w:rPr>
        <w:sym w:font="HQPB3" w:char="F05F"/>
      </w:r>
      <w:r w:rsidRPr="00313306">
        <w:rPr>
          <w:rFonts w:ascii="B Badr" w:hAnsi="B Badr" w:cs="B Badr"/>
          <w:color w:val="000000"/>
        </w:rPr>
        <w:sym w:font="HQPB5" w:char="F078"/>
      </w:r>
      <w:r w:rsidRPr="00313306">
        <w:rPr>
          <w:rFonts w:ascii="B Badr" w:hAnsi="B Badr" w:cs="B Badr"/>
          <w:color w:val="000000"/>
        </w:rPr>
        <w:sym w:font="HQPB1" w:char="F0AB"/>
      </w:r>
      <w:r w:rsidRPr="00313306">
        <w:rPr>
          <w:rFonts w:ascii="B Badr" w:hAnsi="B Badr" w:cs="B Badr"/>
          <w:color w:val="000000"/>
          <w:rtl/>
        </w:rPr>
        <w:t xml:space="preserve"> </w:t>
      </w:r>
      <w:r w:rsidRPr="00313306">
        <w:rPr>
          <w:rFonts w:ascii="B Badr" w:hAnsi="B Badr" w:cs="B Badr"/>
          <w:color w:val="000000"/>
        </w:rPr>
        <w:sym w:font="HQPB5" w:char="F023"/>
      </w:r>
      <w:r w:rsidRPr="00313306">
        <w:rPr>
          <w:rFonts w:ascii="B Badr" w:hAnsi="B Badr" w:cs="B Badr"/>
          <w:color w:val="000000"/>
        </w:rPr>
        <w:sym w:font="HQPB2" w:char="F0D3"/>
      </w:r>
      <w:r w:rsidRPr="00313306">
        <w:rPr>
          <w:rFonts w:ascii="B Badr" w:hAnsi="B Badr" w:cs="B Badr"/>
          <w:color w:val="000000"/>
        </w:rPr>
        <w:sym w:font="HQPB4" w:char="F0A8"/>
      </w:r>
      <w:r w:rsidRPr="00313306">
        <w:rPr>
          <w:rFonts w:ascii="B Badr" w:hAnsi="B Badr" w:cs="B Badr"/>
          <w:color w:val="000000"/>
        </w:rPr>
        <w:sym w:font="HQPB1" w:char="F04C"/>
      </w:r>
      <w:r w:rsidRPr="00313306">
        <w:rPr>
          <w:rFonts w:ascii="B Badr" w:hAnsi="B Badr" w:cs="B Badr"/>
          <w:color w:val="000000"/>
        </w:rPr>
        <w:sym w:font="HQPB5" w:char="F079"/>
      </w:r>
      <w:r w:rsidRPr="00313306">
        <w:rPr>
          <w:rFonts w:ascii="B Badr" w:hAnsi="B Badr" w:cs="B Badr"/>
          <w:color w:val="000000"/>
        </w:rPr>
        <w:sym w:font="HQPB1" w:char="F06D"/>
      </w:r>
      <w:r w:rsidRPr="00313306">
        <w:rPr>
          <w:rFonts w:ascii="B Badr" w:hAnsi="B Badr" w:cs="B Badr"/>
          <w:color w:val="000000"/>
          <w:rtl/>
        </w:rPr>
        <w:t xml:space="preserve"> </w:t>
      </w:r>
      <w:r w:rsidRPr="00313306">
        <w:rPr>
          <w:rFonts w:ascii="B Badr" w:hAnsi="B Badr" w:cs="B Badr"/>
          <w:color w:val="000000"/>
        </w:rPr>
        <w:sym w:font="HQPB1" w:char="F023"/>
      </w:r>
      <w:r w:rsidRPr="00313306">
        <w:rPr>
          <w:rFonts w:ascii="B Badr" w:hAnsi="B Badr" w:cs="B Badr"/>
          <w:color w:val="000000"/>
        </w:rPr>
        <w:sym w:font="HQPB5" w:char="F073"/>
      </w:r>
      <w:r w:rsidRPr="00313306">
        <w:rPr>
          <w:rFonts w:ascii="B Badr" w:hAnsi="B Badr" w:cs="B Badr"/>
          <w:color w:val="000000"/>
        </w:rPr>
        <w:sym w:font="HQPB1" w:char="F08C"/>
      </w:r>
      <w:r w:rsidRPr="00313306">
        <w:rPr>
          <w:rFonts w:ascii="B Badr" w:hAnsi="B Badr" w:cs="B Badr"/>
          <w:color w:val="000000"/>
        </w:rPr>
        <w:sym w:font="HQPB4" w:char="F0CE"/>
      </w:r>
      <w:r w:rsidRPr="00313306">
        <w:rPr>
          <w:rFonts w:ascii="B Badr" w:hAnsi="B Badr" w:cs="B Badr"/>
          <w:color w:val="000000"/>
        </w:rPr>
        <w:sym w:font="HQPB1" w:char="F029"/>
      </w:r>
      <w:r w:rsidRPr="00313306">
        <w:rPr>
          <w:rFonts w:ascii="B Badr" w:hAnsi="B Badr" w:cs="B Badr"/>
          <w:color w:val="000000"/>
          <w:rtl/>
        </w:rPr>
        <w:t xml:space="preserve"> </w:t>
      </w:r>
      <w:r w:rsidRPr="00313306">
        <w:rPr>
          <w:rFonts w:ascii="B Badr" w:hAnsi="B Badr" w:cs="B Badr"/>
          <w:color w:val="000000"/>
        </w:rPr>
        <w:sym w:font="HQPB5" w:char="F028"/>
      </w:r>
      <w:r w:rsidRPr="00313306">
        <w:rPr>
          <w:rFonts w:ascii="B Badr" w:hAnsi="B Badr" w:cs="B Badr"/>
          <w:color w:val="000000"/>
        </w:rPr>
        <w:sym w:font="HQPB1" w:char="F023"/>
      </w:r>
      <w:r w:rsidRPr="00313306">
        <w:rPr>
          <w:rFonts w:ascii="B Badr" w:hAnsi="B Badr" w:cs="B Badr"/>
          <w:color w:val="000000"/>
        </w:rPr>
        <w:sym w:font="HQPB2" w:char="F071"/>
      </w:r>
      <w:r w:rsidRPr="00313306">
        <w:rPr>
          <w:rFonts w:ascii="B Badr" w:hAnsi="B Badr" w:cs="B Badr"/>
          <w:color w:val="000000"/>
        </w:rPr>
        <w:sym w:font="HQPB4" w:char="F0E3"/>
      </w:r>
      <w:r w:rsidRPr="00313306">
        <w:rPr>
          <w:rFonts w:ascii="B Badr" w:hAnsi="B Badr" w:cs="B Badr"/>
          <w:color w:val="000000"/>
        </w:rPr>
        <w:sym w:font="HQPB1" w:char="F06D"/>
      </w:r>
      <w:r w:rsidRPr="00313306">
        <w:rPr>
          <w:rFonts w:ascii="B Badr" w:hAnsi="B Badr" w:cs="B Badr"/>
          <w:color w:val="000000"/>
        </w:rPr>
        <w:sym w:font="HQPB4" w:char="F0CC"/>
      </w:r>
      <w:r w:rsidRPr="00313306">
        <w:rPr>
          <w:rFonts w:ascii="B Badr" w:hAnsi="B Badr" w:cs="B Badr"/>
          <w:color w:val="000000"/>
        </w:rPr>
        <w:sym w:font="HQPB1" w:char="F08D"/>
      </w:r>
      <w:r w:rsidRPr="00313306">
        <w:rPr>
          <w:rFonts w:ascii="B Badr" w:hAnsi="B Badr" w:cs="B Badr"/>
          <w:color w:val="000000"/>
        </w:rPr>
        <w:sym w:font="HQPB5" w:char="F073"/>
      </w:r>
      <w:r w:rsidRPr="00313306">
        <w:rPr>
          <w:rFonts w:ascii="B Badr" w:hAnsi="B Badr" w:cs="B Badr"/>
          <w:color w:val="000000"/>
        </w:rPr>
        <w:sym w:font="HQPB1" w:char="F0F9"/>
      </w:r>
      <w:r w:rsidRPr="00313306">
        <w:rPr>
          <w:rFonts w:ascii="B Badr" w:hAnsi="B Badr" w:cs="B Badr"/>
          <w:color w:val="000000"/>
          <w:rtl/>
        </w:rPr>
        <w:t xml:space="preserve"> </w:t>
      </w:r>
      <w:r w:rsidRPr="00313306">
        <w:rPr>
          <w:rFonts w:ascii="B Badr" w:hAnsi="B Badr" w:cs="B Badr"/>
          <w:color w:val="000000"/>
        </w:rPr>
        <w:sym w:font="HQPB5" w:char="F021"/>
      </w:r>
      <w:r w:rsidRPr="00313306">
        <w:rPr>
          <w:rFonts w:ascii="B Badr" w:hAnsi="B Badr" w:cs="B Badr"/>
          <w:color w:val="000000"/>
        </w:rPr>
        <w:sym w:font="HQPB1" w:char="F024"/>
      </w:r>
      <w:r w:rsidRPr="00313306">
        <w:rPr>
          <w:rFonts w:ascii="B Badr" w:hAnsi="B Badr" w:cs="B Badr"/>
          <w:color w:val="000000"/>
        </w:rPr>
        <w:sym w:font="HQPB5" w:char="F079"/>
      </w:r>
      <w:r w:rsidRPr="00313306">
        <w:rPr>
          <w:rFonts w:ascii="B Badr" w:hAnsi="B Badr" w:cs="B Badr"/>
          <w:color w:val="000000"/>
        </w:rPr>
        <w:sym w:font="HQPB2" w:char="F04A"/>
      </w:r>
      <w:r w:rsidRPr="00313306">
        <w:rPr>
          <w:rFonts w:ascii="B Badr" w:hAnsi="B Badr" w:cs="B Badr"/>
          <w:color w:val="000000"/>
        </w:rPr>
        <w:sym w:font="HQPB4" w:char="F0CE"/>
      </w:r>
      <w:r w:rsidRPr="00313306">
        <w:rPr>
          <w:rFonts w:ascii="B Badr" w:hAnsi="B Badr" w:cs="B Badr"/>
          <w:color w:val="000000"/>
        </w:rPr>
        <w:sym w:font="HQPB1" w:char="F02F"/>
      </w:r>
      <w:r w:rsidRPr="00313306">
        <w:rPr>
          <w:rFonts w:ascii="B Badr" w:hAnsi="B Badr" w:cs="B Badr"/>
          <w:color w:val="000000"/>
          <w:rtl/>
        </w:rPr>
        <w:t xml:space="preserve"> </w:t>
      </w:r>
      <w:r w:rsidRPr="00313306">
        <w:rPr>
          <w:rFonts w:ascii="B Badr" w:hAnsi="B Badr" w:cs="B Badr"/>
          <w:color w:val="000000"/>
        </w:rPr>
        <w:sym w:font="HQPB5" w:char="F028"/>
      </w:r>
      <w:r w:rsidRPr="00313306">
        <w:rPr>
          <w:rFonts w:ascii="B Badr" w:hAnsi="B Badr" w:cs="B Badr"/>
          <w:color w:val="000000"/>
        </w:rPr>
        <w:sym w:font="HQPB1" w:char="F023"/>
      </w:r>
      <w:r w:rsidRPr="00313306">
        <w:rPr>
          <w:rFonts w:ascii="B Badr" w:hAnsi="B Badr" w:cs="B Badr"/>
          <w:color w:val="000000"/>
        </w:rPr>
        <w:sym w:font="HQPB4" w:char="F0FE"/>
      </w:r>
      <w:r w:rsidRPr="00313306">
        <w:rPr>
          <w:rFonts w:ascii="B Badr" w:hAnsi="B Badr" w:cs="B Badr"/>
          <w:color w:val="000000"/>
        </w:rPr>
        <w:sym w:font="HQPB2" w:char="F071"/>
      </w:r>
      <w:r w:rsidRPr="00313306">
        <w:rPr>
          <w:rFonts w:ascii="B Badr" w:hAnsi="B Badr" w:cs="B Badr"/>
          <w:color w:val="000000"/>
        </w:rPr>
        <w:sym w:font="HQPB4" w:char="F0E8"/>
      </w:r>
      <w:r w:rsidRPr="00313306">
        <w:rPr>
          <w:rFonts w:ascii="B Badr" w:hAnsi="B Badr" w:cs="B Badr"/>
          <w:color w:val="000000"/>
        </w:rPr>
        <w:sym w:font="HQPB1" w:char="F03F"/>
      </w:r>
      <w:r w:rsidRPr="00313306">
        <w:rPr>
          <w:rFonts w:ascii="B Badr" w:hAnsi="B Badr" w:cs="B Badr"/>
          <w:color w:val="000000"/>
        </w:rPr>
        <w:sym w:font="HQPB2" w:char="F072"/>
      </w:r>
      <w:r w:rsidRPr="00313306">
        <w:rPr>
          <w:rFonts w:ascii="B Badr" w:hAnsi="B Badr" w:cs="B Badr"/>
          <w:color w:val="000000"/>
        </w:rPr>
        <w:sym w:font="HQPB4" w:char="F0E9"/>
      </w:r>
      <w:r w:rsidRPr="00313306">
        <w:rPr>
          <w:rFonts w:ascii="B Badr" w:hAnsi="B Badr" w:cs="B Badr"/>
          <w:color w:val="000000"/>
        </w:rPr>
        <w:sym w:font="HQPB1" w:char="F026"/>
      </w:r>
      <w:r w:rsidRPr="00313306">
        <w:rPr>
          <w:rFonts w:ascii="B Badr" w:hAnsi="B Badr" w:cs="B Badr"/>
          <w:color w:val="000000"/>
          <w:rtl/>
        </w:rPr>
        <w:t xml:space="preserve"> </w:t>
      </w:r>
      <w:r w:rsidRPr="00313306">
        <w:rPr>
          <w:rFonts w:ascii="B Badr" w:hAnsi="B Badr" w:cs="B Badr"/>
          <w:color w:val="000000"/>
        </w:rPr>
        <w:sym w:font="HQPB2" w:char="F04E"/>
      </w:r>
      <w:r w:rsidRPr="00313306">
        <w:rPr>
          <w:rFonts w:ascii="B Badr" w:hAnsi="B Badr" w:cs="B Badr"/>
          <w:color w:val="000000"/>
        </w:rPr>
        <w:sym w:font="HQPB4" w:char="F0DF"/>
      </w:r>
      <w:r w:rsidRPr="00313306">
        <w:rPr>
          <w:rFonts w:ascii="B Badr" w:hAnsi="B Badr" w:cs="B Badr"/>
          <w:color w:val="000000"/>
        </w:rPr>
        <w:sym w:font="HQPB2" w:char="F067"/>
      </w:r>
      <w:r w:rsidRPr="00313306">
        <w:rPr>
          <w:rFonts w:ascii="B Badr" w:hAnsi="B Badr" w:cs="B Badr"/>
          <w:color w:val="000000"/>
        </w:rPr>
        <w:sym w:font="HQPB2" w:char="F0BB"/>
      </w:r>
      <w:r w:rsidRPr="00313306">
        <w:rPr>
          <w:rFonts w:ascii="B Badr" w:hAnsi="B Badr" w:cs="B Badr"/>
          <w:color w:val="000000"/>
        </w:rPr>
        <w:sym w:font="HQPB5" w:char="F074"/>
      </w:r>
      <w:r w:rsidRPr="00313306">
        <w:rPr>
          <w:rFonts w:ascii="B Badr" w:hAnsi="B Badr" w:cs="B Badr"/>
          <w:color w:val="000000"/>
        </w:rPr>
        <w:sym w:font="HQPB2" w:char="F052"/>
      </w:r>
      <w:r w:rsidRPr="00313306">
        <w:rPr>
          <w:rFonts w:ascii="B Badr" w:hAnsi="B Badr" w:cs="B Badr"/>
          <w:color w:val="000000"/>
        </w:rPr>
        <w:sym w:font="HQPB4" w:char="F0F5"/>
      </w:r>
      <w:r w:rsidRPr="00313306">
        <w:rPr>
          <w:rFonts w:ascii="B Badr" w:hAnsi="B Badr" w:cs="B Badr"/>
          <w:color w:val="000000"/>
        </w:rPr>
        <w:sym w:font="HQPB1" w:char="F08B"/>
      </w:r>
      <w:r w:rsidRPr="00313306">
        <w:rPr>
          <w:rFonts w:ascii="B Badr" w:hAnsi="B Badr" w:cs="B Badr"/>
          <w:color w:val="000000"/>
        </w:rPr>
        <w:sym w:font="HQPB5" w:char="F073"/>
      </w:r>
      <w:r w:rsidRPr="00313306">
        <w:rPr>
          <w:rFonts w:ascii="B Badr" w:hAnsi="B Badr" w:cs="B Badr"/>
          <w:color w:val="000000"/>
        </w:rPr>
        <w:sym w:font="HQPB1" w:char="F07B"/>
      </w:r>
      <w:r w:rsidRPr="00313306">
        <w:rPr>
          <w:rFonts w:ascii="B Badr" w:hAnsi="B Badr" w:cs="B Badr"/>
          <w:color w:val="000000"/>
        </w:rPr>
        <w:sym w:font="HQPB5" w:char="F072"/>
      </w:r>
      <w:r w:rsidRPr="00313306">
        <w:rPr>
          <w:rFonts w:ascii="B Badr" w:hAnsi="B Badr" w:cs="B Badr"/>
          <w:color w:val="000000"/>
        </w:rPr>
        <w:sym w:font="HQPB1" w:char="F026"/>
      </w:r>
      <w:r w:rsidRPr="00313306">
        <w:rPr>
          <w:rFonts w:ascii="B Badr" w:hAnsi="B Badr" w:cs="B Badr"/>
          <w:color w:val="000000"/>
          <w:rtl/>
        </w:rPr>
        <w:t xml:space="preserve"> </w:t>
      </w:r>
      <w:r w:rsidRPr="00313306">
        <w:rPr>
          <w:rFonts w:ascii="B Badr" w:hAnsi="B Badr" w:cs="B Badr"/>
          <w:color w:val="000000"/>
        </w:rPr>
        <w:sym w:font="HQPB4" w:char="F05A"/>
      </w:r>
      <w:r w:rsidRPr="00313306">
        <w:rPr>
          <w:rFonts w:ascii="B Badr" w:hAnsi="B Badr" w:cs="B Badr"/>
          <w:color w:val="000000"/>
        </w:rPr>
        <w:sym w:font="HQPB2" w:char="F070"/>
      </w:r>
      <w:r w:rsidRPr="00313306">
        <w:rPr>
          <w:rFonts w:ascii="B Badr" w:hAnsi="B Badr" w:cs="B Badr"/>
          <w:color w:val="000000"/>
        </w:rPr>
        <w:sym w:font="HQPB5" w:char="F074"/>
      </w:r>
      <w:r w:rsidRPr="00313306">
        <w:rPr>
          <w:rFonts w:ascii="B Badr" w:hAnsi="B Badr" w:cs="B Badr"/>
          <w:color w:val="000000"/>
        </w:rPr>
        <w:sym w:font="HQPB1" w:char="F047"/>
      </w:r>
      <w:r w:rsidRPr="00313306">
        <w:rPr>
          <w:rFonts w:ascii="B Badr" w:hAnsi="B Badr" w:cs="B Badr"/>
          <w:color w:val="000000"/>
        </w:rPr>
        <w:sym w:font="HQPB4" w:char="F0F8"/>
      </w:r>
      <w:r w:rsidRPr="00313306">
        <w:rPr>
          <w:rFonts w:ascii="B Badr" w:hAnsi="B Badr" w:cs="B Badr"/>
          <w:color w:val="000000"/>
        </w:rPr>
        <w:sym w:font="HQPB1" w:char="F0F3"/>
      </w:r>
      <w:r w:rsidRPr="00313306">
        <w:rPr>
          <w:rFonts w:ascii="B Badr" w:hAnsi="B Badr" w:cs="B Badr"/>
          <w:color w:val="000000"/>
        </w:rPr>
        <w:sym w:font="HQPB5" w:char="F074"/>
      </w:r>
      <w:r w:rsidRPr="00313306">
        <w:rPr>
          <w:rFonts w:ascii="B Badr" w:hAnsi="B Badr" w:cs="B Badr"/>
          <w:color w:val="000000"/>
        </w:rPr>
        <w:sym w:font="HQPB1" w:char="F02F"/>
      </w:r>
      <w:r w:rsidRPr="00313306">
        <w:rPr>
          <w:rFonts w:ascii="B Badr" w:hAnsi="B Badr" w:cs="B Badr"/>
          <w:color w:val="000000"/>
          <w:rtl/>
        </w:rPr>
        <w:t xml:space="preserve"> </w:t>
      </w:r>
      <w:r w:rsidRPr="00313306">
        <w:rPr>
          <w:rFonts w:ascii="B Badr" w:hAnsi="B Badr" w:cs="B Badr"/>
          <w:color w:val="000000"/>
        </w:rPr>
        <w:sym w:font="HQPB1" w:char="F023"/>
      </w:r>
      <w:r w:rsidRPr="00313306">
        <w:rPr>
          <w:rFonts w:ascii="B Badr" w:hAnsi="B Badr" w:cs="B Badr"/>
          <w:color w:val="000000"/>
        </w:rPr>
        <w:sym w:font="HQPB5" w:char="F073"/>
      </w:r>
      <w:r w:rsidRPr="00313306">
        <w:rPr>
          <w:rFonts w:ascii="B Badr" w:hAnsi="B Badr" w:cs="B Badr"/>
          <w:color w:val="000000"/>
        </w:rPr>
        <w:sym w:font="HQPB1" w:char="F08C"/>
      </w:r>
      <w:r w:rsidRPr="00313306">
        <w:rPr>
          <w:rFonts w:ascii="B Badr" w:hAnsi="B Badr" w:cs="B Badr"/>
          <w:color w:val="000000"/>
        </w:rPr>
        <w:sym w:font="HQPB4" w:char="F0CE"/>
      </w:r>
      <w:r w:rsidRPr="00313306">
        <w:rPr>
          <w:rFonts w:ascii="B Badr" w:hAnsi="B Badr" w:cs="B Badr"/>
          <w:color w:val="000000"/>
        </w:rPr>
        <w:sym w:font="HQPB1" w:char="F02A"/>
      </w:r>
      <w:r w:rsidRPr="00313306">
        <w:rPr>
          <w:rFonts w:ascii="B Badr" w:hAnsi="B Badr" w:cs="B Badr"/>
          <w:color w:val="000000"/>
        </w:rPr>
        <w:sym w:font="HQPB5" w:char="F073"/>
      </w:r>
      <w:r w:rsidRPr="00313306">
        <w:rPr>
          <w:rFonts w:ascii="B Badr" w:hAnsi="B Badr" w:cs="B Badr"/>
          <w:color w:val="000000"/>
        </w:rPr>
        <w:sym w:font="HQPB1" w:char="F0F9"/>
      </w:r>
      <w:r w:rsidRPr="00313306">
        <w:rPr>
          <w:rFonts w:ascii="B Badr" w:hAnsi="B Badr" w:cs="B Badr"/>
          <w:color w:val="000000"/>
          <w:rtl/>
        </w:rPr>
        <w:t xml:space="preserve"> </w:t>
      </w:r>
      <w:r w:rsidRPr="00313306">
        <w:rPr>
          <w:rFonts w:ascii="B Badr" w:hAnsi="B Badr" w:cs="B Badr"/>
          <w:color w:val="000000"/>
        </w:rPr>
        <w:sym w:font="HQPB2" w:char="F04E"/>
      </w:r>
      <w:r w:rsidRPr="00313306">
        <w:rPr>
          <w:rFonts w:ascii="B Badr" w:hAnsi="B Badr" w:cs="B Badr"/>
          <w:color w:val="000000"/>
        </w:rPr>
        <w:sym w:font="HQPB4" w:char="F0E8"/>
      </w:r>
      <w:r w:rsidRPr="00313306">
        <w:rPr>
          <w:rFonts w:ascii="B Badr" w:hAnsi="B Badr" w:cs="B Badr"/>
          <w:color w:val="000000"/>
        </w:rPr>
        <w:sym w:font="HQPB2" w:char="F064"/>
      </w:r>
      <w:r w:rsidRPr="00313306">
        <w:rPr>
          <w:rFonts w:ascii="B Badr" w:hAnsi="B Badr" w:cs="B Badr"/>
          <w:color w:val="000000"/>
          <w:rtl/>
        </w:rPr>
        <w:t xml:space="preserve"> </w:t>
      </w:r>
      <w:r w:rsidRPr="00313306">
        <w:rPr>
          <w:rFonts w:ascii="B Badr" w:hAnsi="B Badr" w:cs="B Badr"/>
          <w:color w:val="000000"/>
        </w:rPr>
        <w:sym w:font="HQPB5" w:char="F074"/>
      </w:r>
      <w:r w:rsidRPr="00313306">
        <w:rPr>
          <w:rFonts w:ascii="B Badr" w:hAnsi="B Badr" w:cs="B Badr"/>
          <w:color w:val="000000"/>
        </w:rPr>
        <w:sym w:font="HQPB2" w:char="F062"/>
      </w:r>
      <w:r w:rsidRPr="00313306">
        <w:rPr>
          <w:rFonts w:ascii="B Badr" w:hAnsi="B Badr" w:cs="B Badr"/>
          <w:color w:val="000000"/>
        </w:rPr>
        <w:sym w:font="HQPB2" w:char="F071"/>
      </w:r>
      <w:r w:rsidRPr="00313306">
        <w:rPr>
          <w:rFonts w:ascii="B Badr" w:hAnsi="B Badr" w:cs="B Badr"/>
          <w:color w:val="000000"/>
        </w:rPr>
        <w:sym w:font="HQPB4" w:char="F0DD"/>
      </w:r>
      <w:r w:rsidRPr="00313306">
        <w:rPr>
          <w:rFonts w:ascii="B Badr" w:hAnsi="B Badr" w:cs="B Badr"/>
          <w:color w:val="000000"/>
        </w:rPr>
        <w:sym w:font="HQPB1" w:char="F0A1"/>
      </w:r>
      <w:r w:rsidRPr="00313306">
        <w:rPr>
          <w:rFonts w:ascii="B Badr" w:hAnsi="B Badr" w:cs="B Badr"/>
          <w:color w:val="000000"/>
        </w:rPr>
        <w:sym w:font="HQPB4" w:char="F0CE"/>
      </w:r>
      <w:r w:rsidRPr="00313306">
        <w:rPr>
          <w:rFonts w:ascii="B Badr" w:hAnsi="B Badr" w:cs="B Badr"/>
          <w:color w:val="000000"/>
        </w:rPr>
        <w:sym w:font="HQPB2" w:char="F03D"/>
      </w:r>
      <w:r w:rsidRPr="00313306">
        <w:rPr>
          <w:rFonts w:ascii="B Badr" w:hAnsi="B Badr" w:cs="B Badr"/>
          <w:color w:val="000000"/>
        </w:rPr>
        <w:sym w:font="HQPB4" w:char="F0F6"/>
      </w:r>
      <w:r w:rsidRPr="00313306">
        <w:rPr>
          <w:rFonts w:ascii="B Badr" w:hAnsi="B Badr" w:cs="B Badr"/>
          <w:color w:val="000000"/>
        </w:rPr>
        <w:sym w:font="HQPB1" w:char="F037"/>
      </w:r>
      <w:r w:rsidRPr="00313306">
        <w:rPr>
          <w:rFonts w:ascii="B Badr" w:hAnsi="B Badr" w:cs="B Badr"/>
          <w:color w:val="000000"/>
        </w:rPr>
        <w:sym w:font="HQPB4" w:char="F095"/>
      </w:r>
      <w:r w:rsidRPr="00313306">
        <w:rPr>
          <w:rFonts w:ascii="B Badr" w:hAnsi="B Badr" w:cs="B Badr"/>
          <w:color w:val="000000"/>
        </w:rPr>
        <w:sym w:font="HQPB2" w:char="F042"/>
      </w:r>
      <w:r w:rsidRPr="00313306">
        <w:rPr>
          <w:rFonts w:ascii="B Badr" w:hAnsi="B Badr" w:cs="B Badr"/>
          <w:color w:val="000000"/>
          <w:rtl/>
        </w:rPr>
        <w:t xml:space="preserve"> </w:t>
      </w:r>
      <w:r w:rsidRPr="00313306">
        <w:rPr>
          <w:rFonts w:ascii="B Badr" w:hAnsi="B Badr" w:cs="B Badr"/>
          <w:color w:val="000000"/>
        </w:rPr>
        <w:sym w:font="HQPB2" w:char="F0C7"/>
      </w:r>
      <w:r w:rsidRPr="00313306">
        <w:rPr>
          <w:rFonts w:ascii="B Badr" w:hAnsi="B Badr" w:cs="B Badr"/>
          <w:color w:val="000000"/>
        </w:rPr>
        <w:sym w:font="HQPB2" w:char="F0CD"/>
      </w:r>
      <w:r w:rsidRPr="00313306">
        <w:rPr>
          <w:rFonts w:ascii="B Badr" w:hAnsi="B Badr" w:cs="B Badr"/>
          <w:color w:val="000000"/>
        </w:rPr>
        <w:sym w:font="HQPB2" w:char="F0CD"/>
      </w:r>
      <w:r w:rsidRPr="00313306">
        <w:rPr>
          <w:rFonts w:ascii="B Badr" w:hAnsi="B Badr" w:cs="B Badr"/>
          <w:color w:val="000000"/>
        </w:rPr>
        <w:sym w:font="HQPB2" w:char="F0C8"/>
      </w:r>
      <w:r w:rsidRPr="00313306">
        <w:rPr>
          <w:rFonts w:ascii="B Badr" w:hAnsi="B Badr" w:cs="B Badr"/>
          <w:color w:val="000000"/>
          <w:rtl/>
        </w:rPr>
        <w:t xml:space="preserve"> </w:t>
      </w:r>
      <w:r w:rsidRPr="00313306">
        <w:rPr>
          <w:rFonts w:ascii="B Badr" w:hAnsi="B Badr" w:cs="B Badr"/>
          <w:color w:val="000000"/>
        </w:rPr>
        <w:sym w:font="HQPB5" w:char="F079"/>
      </w:r>
      <w:r w:rsidRPr="00313306">
        <w:rPr>
          <w:rFonts w:ascii="B Badr" w:hAnsi="B Badr" w:cs="B Badr"/>
          <w:color w:val="000000"/>
        </w:rPr>
        <w:sym w:font="HQPB1" w:char="F0EC"/>
      </w:r>
      <w:r w:rsidRPr="00313306">
        <w:rPr>
          <w:rFonts w:ascii="B Badr" w:hAnsi="B Badr" w:cs="B Badr"/>
          <w:color w:val="000000"/>
        </w:rPr>
        <w:sym w:font="HQPB4" w:char="F0CF"/>
      </w:r>
      <w:r w:rsidRPr="00313306">
        <w:rPr>
          <w:rFonts w:ascii="B Badr" w:hAnsi="B Badr" w:cs="B Badr"/>
          <w:color w:val="000000"/>
        </w:rPr>
        <w:sym w:font="HQPB1" w:char="F0DC"/>
      </w:r>
      <w:r w:rsidRPr="00313306">
        <w:rPr>
          <w:rFonts w:ascii="B Badr" w:hAnsi="B Badr" w:cs="B Badr"/>
          <w:color w:val="000000"/>
        </w:rPr>
        <w:sym w:font="HQPB4" w:char="F0E0"/>
      </w:r>
      <w:r w:rsidRPr="00313306">
        <w:rPr>
          <w:rFonts w:ascii="B Badr" w:hAnsi="B Badr" w:cs="B Badr"/>
          <w:color w:val="000000"/>
        </w:rPr>
        <w:sym w:font="HQPB2" w:char="F029"/>
      </w:r>
      <w:r w:rsidRPr="00313306">
        <w:rPr>
          <w:rFonts w:ascii="B Badr" w:hAnsi="B Badr" w:cs="B Badr"/>
          <w:color w:val="000000"/>
        </w:rPr>
        <w:sym w:font="HQPB5" w:char="F073"/>
      </w:r>
      <w:r w:rsidRPr="00313306">
        <w:rPr>
          <w:rFonts w:ascii="B Badr" w:hAnsi="B Badr" w:cs="B Badr"/>
          <w:color w:val="000000"/>
        </w:rPr>
        <w:sym w:font="HQPB1" w:char="F0F9"/>
      </w:r>
      <w:r w:rsidRPr="00313306">
        <w:rPr>
          <w:rFonts w:ascii="B Badr" w:hAnsi="B Badr" w:cs="B Badr"/>
          <w:color w:val="000000"/>
          <w:rtl/>
        </w:rPr>
        <w:t xml:space="preserve"> </w:t>
      </w:r>
      <w:r w:rsidRPr="00313306">
        <w:rPr>
          <w:rFonts w:ascii="B Badr" w:hAnsi="B Badr" w:cs="B Badr"/>
          <w:color w:val="000000"/>
        </w:rPr>
        <w:sym w:font="HQPB4" w:char="F0E3"/>
      </w:r>
      <w:r w:rsidRPr="00313306">
        <w:rPr>
          <w:rFonts w:ascii="B Badr" w:hAnsi="B Badr" w:cs="B Badr"/>
          <w:color w:val="000000"/>
        </w:rPr>
        <w:sym w:font="HQPB1" w:char="F08D"/>
      </w:r>
      <w:r w:rsidRPr="00313306">
        <w:rPr>
          <w:rFonts w:ascii="B Badr" w:hAnsi="B Badr" w:cs="B Badr"/>
          <w:color w:val="000000"/>
        </w:rPr>
        <w:sym w:font="HQPB4" w:char="F0CE"/>
      </w:r>
      <w:r w:rsidRPr="00313306">
        <w:rPr>
          <w:rFonts w:ascii="B Badr" w:hAnsi="B Badr" w:cs="B Badr"/>
          <w:color w:val="000000"/>
        </w:rPr>
        <w:sym w:font="HQPB1" w:char="F02F"/>
      </w:r>
      <w:r w:rsidRPr="00313306">
        <w:rPr>
          <w:rFonts w:ascii="B Badr" w:hAnsi="B Badr" w:cs="B Badr"/>
          <w:color w:val="000000"/>
        </w:rPr>
        <w:sym w:font="HQPB1" w:char="F023"/>
      </w:r>
      <w:r w:rsidRPr="00313306">
        <w:rPr>
          <w:rFonts w:ascii="B Badr" w:hAnsi="B Badr" w:cs="B Badr"/>
          <w:color w:val="000000"/>
        </w:rPr>
        <w:sym w:font="HQPB5" w:char="F079"/>
      </w:r>
      <w:r w:rsidRPr="00313306">
        <w:rPr>
          <w:rFonts w:ascii="B Badr" w:hAnsi="B Badr" w:cs="B Badr"/>
          <w:color w:val="000000"/>
        </w:rPr>
        <w:sym w:font="HQPB1" w:char="F08A"/>
      </w:r>
      <w:r w:rsidRPr="00313306">
        <w:rPr>
          <w:rFonts w:ascii="B Badr" w:hAnsi="B Badr" w:cs="B Badr"/>
          <w:color w:val="000000"/>
          <w:rtl/>
        </w:rPr>
        <w:t xml:space="preserve"> </w:t>
      </w:r>
      <w:r w:rsidRPr="00313306">
        <w:rPr>
          <w:rFonts w:ascii="B Badr" w:hAnsi="B Badr" w:cs="B Badr"/>
          <w:color w:val="000000"/>
        </w:rPr>
        <w:sym w:font="HQPB4" w:char="F0CF"/>
      </w:r>
      <w:r w:rsidRPr="00313306">
        <w:rPr>
          <w:rFonts w:ascii="B Badr" w:hAnsi="B Badr" w:cs="B Badr"/>
          <w:color w:val="000000"/>
        </w:rPr>
        <w:sym w:font="HQPB2" w:char="F051"/>
      </w:r>
      <w:r w:rsidRPr="00313306">
        <w:rPr>
          <w:rFonts w:ascii="B Badr" w:hAnsi="B Badr" w:cs="B Badr"/>
          <w:color w:val="000000"/>
        </w:rPr>
        <w:sym w:font="HQPB4" w:char="F0F6"/>
      </w:r>
      <w:r w:rsidRPr="00313306">
        <w:rPr>
          <w:rFonts w:ascii="B Badr" w:hAnsi="B Badr" w:cs="B Badr"/>
          <w:color w:val="000000"/>
        </w:rPr>
        <w:sym w:font="HQPB2" w:char="F071"/>
      </w:r>
      <w:r w:rsidRPr="00313306">
        <w:rPr>
          <w:rFonts w:ascii="B Badr" w:hAnsi="B Badr" w:cs="B Badr"/>
          <w:color w:val="000000"/>
        </w:rPr>
        <w:sym w:font="HQPB5" w:char="F073"/>
      </w:r>
      <w:r w:rsidRPr="00313306">
        <w:rPr>
          <w:rFonts w:ascii="B Badr" w:hAnsi="B Badr" w:cs="B Badr"/>
          <w:color w:val="000000"/>
        </w:rPr>
        <w:sym w:font="HQPB2" w:char="F029"/>
      </w:r>
      <w:r w:rsidRPr="00313306">
        <w:rPr>
          <w:rFonts w:ascii="B Badr" w:hAnsi="B Badr" w:cs="B Badr"/>
          <w:color w:val="000000"/>
        </w:rPr>
        <w:sym w:font="HQPB4" w:char="F0F8"/>
      </w:r>
      <w:r w:rsidRPr="00313306">
        <w:rPr>
          <w:rFonts w:ascii="B Badr" w:hAnsi="B Badr" w:cs="B Badr"/>
          <w:color w:val="000000"/>
        </w:rPr>
        <w:sym w:font="HQPB2" w:char="F039"/>
      </w:r>
      <w:r w:rsidRPr="00313306">
        <w:rPr>
          <w:rFonts w:ascii="B Badr" w:hAnsi="B Badr" w:cs="B Badr"/>
          <w:color w:val="000000"/>
        </w:rPr>
        <w:sym w:font="HQPB5" w:char="F024"/>
      </w:r>
      <w:r w:rsidRPr="00313306">
        <w:rPr>
          <w:rFonts w:ascii="B Badr" w:hAnsi="B Badr" w:cs="B Badr"/>
          <w:color w:val="000000"/>
        </w:rPr>
        <w:sym w:font="HQPB1" w:char="F023"/>
      </w:r>
      <w:r w:rsidRPr="00313306">
        <w:rPr>
          <w:rFonts w:ascii="B Badr" w:hAnsi="B Badr" w:cs="B Badr"/>
          <w:color w:val="000000"/>
          <w:rtl/>
        </w:rPr>
        <w:t xml:space="preserve"> </w:t>
      </w:r>
      <w:r w:rsidRPr="00313306">
        <w:rPr>
          <w:rFonts w:ascii="B Badr" w:hAnsi="B Badr" w:cs="B Badr"/>
          <w:color w:val="000000"/>
        </w:rPr>
        <w:sym w:font="HQPB5" w:char="F074"/>
      </w:r>
      <w:r w:rsidRPr="00313306">
        <w:rPr>
          <w:rFonts w:ascii="B Badr" w:hAnsi="B Badr" w:cs="B Badr"/>
          <w:color w:val="000000"/>
        </w:rPr>
        <w:sym w:font="HQPB2" w:char="F0FB"/>
      </w:r>
      <w:r w:rsidRPr="00313306">
        <w:rPr>
          <w:rFonts w:ascii="B Badr" w:hAnsi="B Badr" w:cs="B Badr"/>
          <w:color w:val="000000"/>
        </w:rPr>
        <w:sym w:font="HQPB2" w:char="F0EF"/>
      </w:r>
      <w:r w:rsidRPr="00313306">
        <w:rPr>
          <w:rFonts w:ascii="B Badr" w:hAnsi="B Badr" w:cs="B Badr"/>
          <w:color w:val="000000"/>
        </w:rPr>
        <w:sym w:font="HQPB4" w:char="F0CF"/>
      </w:r>
      <w:r w:rsidRPr="00313306">
        <w:rPr>
          <w:rFonts w:ascii="B Badr" w:hAnsi="B Badr" w:cs="B Badr"/>
          <w:color w:val="000000"/>
        </w:rPr>
        <w:sym w:font="HQPB3" w:char="F025"/>
      </w:r>
      <w:r w:rsidRPr="00313306">
        <w:rPr>
          <w:rFonts w:ascii="B Badr" w:hAnsi="B Badr" w:cs="B Badr"/>
          <w:color w:val="000000"/>
        </w:rPr>
        <w:sym w:font="HQPB4" w:char="F0A9"/>
      </w:r>
      <w:r w:rsidRPr="00313306">
        <w:rPr>
          <w:rFonts w:ascii="B Badr" w:hAnsi="B Badr" w:cs="B Badr"/>
          <w:color w:val="000000"/>
        </w:rPr>
        <w:sym w:font="HQPB3" w:char="F021"/>
      </w:r>
      <w:r w:rsidRPr="00313306">
        <w:rPr>
          <w:rFonts w:ascii="B Badr" w:hAnsi="B Badr" w:cs="B Badr"/>
          <w:color w:val="000000"/>
        </w:rPr>
        <w:sym w:font="HQPB5" w:char="F024"/>
      </w:r>
      <w:r w:rsidRPr="00313306">
        <w:rPr>
          <w:rFonts w:ascii="B Badr" w:hAnsi="B Badr" w:cs="B Badr"/>
          <w:color w:val="000000"/>
        </w:rPr>
        <w:sym w:font="HQPB1" w:char="F023"/>
      </w:r>
      <w:r w:rsidRPr="00313306">
        <w:rPr>
          <w:rFonts w:ascii="B Badr" w:hAnsi="B Badr" w:cs="B Badr"/>
          <w:color w:val="000000"/>
          <w:rtl/>
        </w:rPr>
        <w:t xml:space="preserve"> </w:t>
      </w:r>
      <w:r w:rsidRPr="00313306">
        <w:rPr>
          <w:rFonts w:ascii="B Badr" w:hAnsi="B Badr" w:cs="B Badr"/>
          <w:color w:val="000000"/>
        </w:rPr>
        <w:sym w:font="HQPB5" w:char="F028"/>
      </w:r>
      <w:r w:rsidRPr="00313306">
        <w:rPr>
          <w:rFonts w:ascii="B Badr" w:hAnsi="B Badr" w:cs="B Badr"/>
          <w:color w:val="000000"/>
        </w:rPr>
        <w:sym w:font="HQPB1" w:char="F023"/>
      </w:r>
      <w:r w:rsidRPr="00313306">
        <w:rPr>
          <w:rFonts w:ascii="B Badr" w:hAnsi="B Badr" w:cs="B Badr"/>
          <w:color w:val="000000"/>
        </w:rPr>
        <w:sym w:font="HQPB2" w:char="F071"/>
      </w:r>
      <w:r w:rsidRPr="00313306">
        <w:rPr>
          <w:rFonts w:ascii="B Badr" w:hAnsi="B Badr" w:cs="B Badr"/>
          <w:color w:val="000000"/>
        </w:rPr>
        <w:sym w:font="HQPB4" w:char="F0DF"/>
      </w:r>
      <w:r w:rsidRPr="00313306">
        <w:rPr>
          <w:rFonts w:ascii="B Badr" w:hAnsi="B Badr" w:cs="B Badr"/>
          <w:color w:val="000000"/>
        </w:rPr>
        <w:sym w:font="HQPB2" w:char="F04A"/>
      </w:r>
      <w:r w:rsidRPr="00313306">
        <w:rPr>
          <w:rFonts w:ascii="B Badr" w:hAnsi="B Badr" w:cs="B Badr"/>
          <w:color w:val="000000"/>
        </w:rPr>
        <w:sym w:font="HQPB5" w:char="F06E"/>
      </w:r>
      <w:r w:rsidRPr="00313306">
        <w:rPr>
          <w:rFonts w:ascii="B Badr" w:hAnsi="B Badr" w:cs="B Badr"/>
          <w:color w:val="000000"/>
        </w:rPr>
        <w:sym w:font="HQPB2" w:char="F03D"/>
      </w:r>
      <w:r w:rsidRPr="00313306">
        <w:rPr>
          <w:rFonts w:ascii="B Badr" w:hAnsi="B Badr" w:cs="B Badr"/>
          <w:color w:val="000000"/>
        </w:rPr>
        <w:sym w:font="HQPB5" w:char="F073"/>
      </w:r>
      <w:r w:rsidRPr="00313306">
        <w:rPr>
          <w:rFonts w:ascii="B Badr" w:hAnsi="B Badr" w:cs="B Badr"/>
          <w:color w:val="000000"/>
        </w:rPr>
        <w:sym w:font="HQPB1" w:char="F0DF"/>
      </w:r>
      <w:r w:rsidRPr="00313306">
        <w:rPr>
          <w:rFonts w:ascii="B Badr" w:hAnsi="B Badr" w:cs="B Badr"/>
          <w:color w:val="000000"/>
          <w:rtl/>
        </w:rPr>
        <w:t xml:space="preserve"> </w:t>
      </w:r>
      <w:r w:rsidRPr="00313306">
        <w:rPr>
          <w:rFonts w:ascii="B Badr" w:hAnsi="B Badr" w:cs="B Badr"/>
          <w:color w:val="000000"/>
        </w:rPr>
        <w:sym w:font="HQPB4" w:char="F034"/>
      </w:r>
      <w:r w:rsidRPr="00313306">
        <w:rPr>
          <w:rFonts w:ascii="B Badr" w:hAnsi="B Badr" w:cs="B Badr"/>
          <w:color w:val="000000"/>
          <w:rtl/>
        </w:rPr>
        <w:t xml:space="preserve"> </w:t>
      </w:r>
      <w:r w:rsidRPr="00313306">
        <w:rPr>
          <w:rFonts w:ascii="B Badr" w:hAnsi="B Badr" w:cs="B Badr"/>
          <w:color w:val="000000"/>
        </w:rPr>
        <w:sym w:font="HQPB4" w:char="F0DF"/>
      </w:r>
      <w:r w:rsidRPr="00313306">
        <w:rPr>
          <w:rFonts w:ascii="B Badr" w:hAnsi="B Badr" w:cs="B Badr"/>
          <w:color w:val="000000"/>
        </w:rPr>
        <w:sym w:font="HQPB1" w:char="F089"/>
      </w:r>
      <w:r w:rsidRPr="00313306">
        <w:rPr>
          <w:rFonts w:ascii="B Badr" w:hAnsi="B Badr" w:cs="B Badr"/>
          <w:color w:val="000000"/>
        </w:rPr>
        <w:sym w:font="HQPB4" w:char="F0F4"/>
      </w:r>
      <w:r w:rsidRPr="00313306">
        <w:rPr>
          <w:rFonts w:ascii="B Badr" w:hAnsi="B Badr" w:cs="B Badr"/>
          <w:color w:val="000000"/>
        </w:rPr>
        <w:sym w:font="HQPB2" w:char="F04A"/>
      </w:r>
      <w:r w:rsidRPr="00313306">
        <w:rPr>
          <w:rFonts w:ascii="B Badr" w:hAnsi="B Badr" w:cs="B Badr"/>
          <w:color w:val="000000"/>
        </w:rPr>
        <w:sym w:font="HQPB5" w:char="F070"/>
      </w:r>
      <w:r w:rsidRPr="00313306">
        <w:rPr>
          <w:rFonts w:ascii="B Badr" w:hAnsi="B Badr" w:cs="B Badr"/>
          <w:color w:val="000000"/>
        </w:rPr>
        <w:sym w:font="HQPB1" w:char="F074"/>
      </w:r>
      <w:r w:rsidRPr="00313306">
        <w:rPr>
          <w:rFonts w:ascii="B Badr" w:hAnsi="B Badr" w:cs="B Badr"/>
          <w:color w:val="000000"/>
        </w:rPr>
        <w:sym w:font="HQPB4" w:char="F0F8"/>
      </w:r>
      <w:r w:rsidRPr="00313306">
        <w:rPr>
          <w:rFonts w:ascii="B Badr" w:hAnsi="B Badr" w:cs="B Badr"/>
          <w:color w:val="000000"/>
        </w:rPr>
        <w:sym w:font="HQPB2" w:char="F03A"/>
      </w:r>
      <w:r w:rsidRPr="00313306">
        <w:rPr>
          <w:rFonts w:ascii="B Badr" w:hAnsi="B Badr" w:cs="B Badr"/>
          <w:color w:val="000000"/>
        </w:rPr>
        <w:sym w:font="HQPB5" w:char="F024"/>
      </w:r>
      <w:r w:rsidRPr="00313306">
        <w:rPr>
          <w:rFonts w:ascii="B Badr" w:hAnsi="B Badr" w:cs="B Badr"/>
          <w:color w:val="000000"/>
        </w:rPr>
        <w:sym w:font="HQPB1" w:char="F023"/>
      </w:r>
      <w:r w:rsidRPr="00313306">
        <w:rPr>
          <w:rFonts w:ascii="B Badr" w:hAnsi="B Badr" w:cs="B Badr"/>
          <w:color w:val="000000"/>
        </w:rPr>
        <w:sym w:font="HQPB5" w:char="F075"/>
      </w:r>
      <w:r w:rsidRPr="00313306">
        <w:rPr>
          <w:rFonts w:ascii="B Badr" w:hAnsi="B Badr" w:cs="B Badr"/>
          <w:color w:val="000000"/>
        </w:rPr>
        <w:sym w:font="HQPB2" w:char="F072"/>
      </w:r>
      <w:r w:rsidRPr="00313306">
        <w:rPr>
          <w:rFonts w:ascii="B Badr" w:hAnsi="B Badr" w:cs="B Badr"/>
          <w:color w:val="000000"/>
          <w:rtl/>
        </w:rPr>
        <w:t xml:space="preserve"> </w:t>
      </w:r>
      <w:r w:rsidRPr="00313306">
        <w:rPr>
          <w:rFonts w:ascii="B Badr" w:hAnsi="B Badr" w:cs="B Badr"/>
          <w:color w:val="000000"/>
        </w:rPr>
        <w:sym w:font="HQPB5" w:char="F0AC"/>
      </w:r>
      <w:r w:rsidRPr="00313306">
        <w:rPr>
          <w:rFonts w:ascii="B Badr" w:hAnsi="B Badr" w:cs="B Badr"/>
          <w:color w:val="000000"/>
        </w:rPr>
        <w:sym w:font="HQPB1" w:char="F021"/>
      </w:r>
      <w:r w:rsidRPr="00313306">
        <w:rPr>
          <w:rFonts w:ascii="B Badr" w:hAnsi="B Badr" w:cs="B Badr"/>
          <w:color w:val="000000"/>
          <w:rtl/>
        </w:rPr>
        <w:t xml:space="preserve"> </w:t>
      </w:r>
      <w:r w:rsidRPr="00313306">
        <w:rPr>
          <w:rFonts w:ascii="B Badr" w:hAnsi="B Badr" w:cs="B Badr"/>
          <w:color w:val="000000"/>
        </w:rPr>
        <w:sym w:font="HQPB4" w:char="F0C9"/>
      </w:r>
      <w:r w:rsidRPr="00313306">
        <w:rPr>
          <w:rFonts w:ascii="B Badr" w:hAnsi="B Badr" w:cs="B Badr"/>
          <w:color w:val="000000"/>
        </w:rPr>
        <w:sym w:font="HQPB4" w:char="F062"/>
      </w:r>
      <w:r w:rsidRPr="00313306">
        <w:rPr>
          <w:rFonts w:ascii="B Badr" w:hAnsi="B Badr" w:cs="B Badr"/>
          <w:color w:val="000000"/>
        </w:rPr>
        <w:sym w:font="HQPB1" w:char="F03E"/>
      </w:r>
      <w:r w:rsidRPr="00313306">
        <w:rPr>
          <w:rFonts w:ascii="B Badr" w:hAnsi="B Badr" w:cs="B Badr"/>
          <w:color w:val="000000"/>
        </w:rPr>
        <w:sym w:font="HQPB5" w:char="F075"/>
      </w:r>
      <w:r w:rsidRPr="00313306">
        <w:rPr>
          <w:rFonts w:ascii="B Badr" w:hAnsi="B Badr" w:cs="B Badr"/>
          <w:color w:val="000000"/>
        </w:rPr>
        <w:sym w:font="HQPB1" w:char="F091"/>
      </w:r>
      <w:r w:rsidRPr="00313306">
        <w:rPr>
          <w:rFonts w:ascii="B Badr" w:hAnsi="B Badr" w:cs="B Badr"/>
          <w:color w:val="000000"/>
          <w:rtl/>
        </w:rPr>
        <w:t xml:space="preserve"> </w:t>
      </w:r>
      <w:r w:rsidRPr="00313306">
        <w:rPr>
          <w:rFonts w:ascii="B Badr" w:hAnsi="B Badr" w:cs="B Badr"/>
          <w:color w:val="000000"/>
        </w:rPr>
        <w:sym w:font="HQPB5" w:char="F074"/>
      </w:r>
      <w:r w:rsidRPr="00313306">
        <w:rPr>
          <w:rFonts w:ascii="B Badr" w:hAnsi="B Badr" w:cs="B Badr"/>
          <w:color w:val="000000"/>
        </w:rPr>
        <w:sym w:font="HQPB2" w:char="F0FB"/>
      </w:r>
      <w:r w:rsidRPr="00313306">
        <w:rPr>
          <w:rFonts w:ascii="B Badr" w:hAnsi="B Badr" w:cs="B Badr"/>
          <w:color w:val="000000"/>
        </w:rPr>
        <w:sym w:font="HQPB2" w:char="F0FC"/>
      </w:r>
      <w:r w:rsidRPr="00313306">
        <w:rPr>
          <w:rFonts w:ascii="B Badr" w:hAnsi="B Badr" w:cs="B Badr"/>
          <w:color w:val="000000"/>
        </w:rPr>
        <w:sym w:font="HQPB4" w:char="F0CF"/>
      </w:r>
      <w:r w:rsidRPr="00313306">
        <w:rPr>
          <w:rFonts w:ascii="B Badr" w:hAnsi="B Badr" w:cs="B Badr"/>
          <w:color w:val="000000"/>
        </w:rPr>
        <w:sym w:font="HQPB2" w:char="F048"/>
      </w:r>
      <w:r w:rsidRPr="00313306">
        <w:rPr>
          <w:rFonts w:ascii="B Badr" w:hAnsi="B Badr" w:cs="B Badr"/>
          <w:color w:val="000000"/>
        </w:rPr>
        <w:sym w:font="HQPB5" w:char="F073"/>
      </w:r>
      <w:r w:rsidRPr="00313306">
        <w:rPr>
          <w:rFonts w:ascii="B Badr" w:hAnsi="B Badr" w:cs="B Badr"/>
          <w:color w:val="000000"/>
        </w:rPr>
        <w:sym w:font="HQPB2" w:char="F03E"/>
      </w:r>
      <w:r w:rsidRPr="00313306">
        <w:rPr>
          <w:rFonts w:ascii="B Badr" w:hAnsi="B Badr" w:cs="B Badr"/>
          <w:color w:val="000000"/>
        </w:rPr>
        <w:sym w:font="HQPB2" w:char="F0BB"/>
      </w:r>
      <w:r w:rsidRPr="00313306">
        <w:rPr>
          <w:rFonts w:ascii="B Badr" w:hAnsi="B Badr" w:cs="B Badr"/>
          <w:color w:val="000000"/>
        </w:rPr>
        <w:sym w:font="HQPB5" w:char="F079"/>
      </w:r>
      <w:r w:rsidRPr="00313306">
        <w:rPr>
          <w:rFonts w:ascii="B Badr" w:hAnsi="B Badr" w:cs="B Badr"/>
          <w:color w:val="000000"/>
        </w:rPr>
        <w:sym w:font="HQPB1" w:char="F0E8"/>
      </w:r>
      <w:r w:rsidRPr="00313306">
        <w:rPr>
          <w:rFonts w:ascii="B Badr" w:hAnsi="B Badr" w:cs="B Badr"/>
          <w:color w:val="000000"/>
        </w:rPr>
        <w:sym w:font="HQPB4" w:char="F0F8"/>
      </w:r>
      <w:r w:rsidRPr="00313306">
        <w:rPr>
          <w:rFonts w:ascii="B Badr" w:hAnsi="B Badr" w:cs="B Badr"/>
          <w:color w:val="000000"/>
        </w:rPr>
        <w:sym w:font="HQPB2" w:char="F039"/>
      </w:r>
      <w:r w:rsidRPr="00313306">
        <w:rPr>
          <w:rFonts w:ascii="B Badr" w:hAnsi="B Badr" w:cs="B Badr"/>
          <w:color w:val="000000"/>
        </w:rPr>
        <w:sym w:font="HQPB5" w:char="F024"/>
      </w:r>
      <w:r w:rsidRPr="00313306">
        <w:rPr>
          <w:rFonts w:ascii="B Badr" w:hAnsi="B Badr" w:cs="B Badr"/>
          <w:color w:val="000000"/>
        </w:rPr>
        <w:sym w:font="HQPB1" w:char="F023"/>
      </w:r>
      <w:r w:rsidRPr="00313306">
        <w:rPr>
          <w:rFonts w:cs="B Lotus" w:hint="cs"/>
          <w:rtl/>
          <w:lang w:bidi="fa-IR"/>
        </w:rPr>
        <w:t xml:space="preserve"> </w:t>
      </w:r>
      <w:r w:rsidRPr="00313306">
        <w:rPr>
          <w:rFonts w:cs="B Lotus" w:hint="cs"/>
          <w:lang w:bidi="fa-IR"/>
        </w:rPr>
        <w:sym w:font="AGA Arabesque" w:char="F028"/>
      </w:r>
      <w:r w:rsidRPr="00313306">
        <w:rPr>
          <w:rFonts w:cs="B Lotus" w:hint="cs"/>
          <w:rtl/>
          <w:lang w:bidi="fa-IR"/>
        </w:rPr>
        <w:tab/>
      </w:r>
      <w:r w:rsidR="00313306" w:rsidRPr="00313306">
        <w:rPr>
          <w:rFonts w:cs="B Lotus" w:hint="cs"/>
          <w:rtl/>
          <w:lang w:bidi="fa-IR"/>
        </w:rPr>
        <w:t>[</w:t>
      </w:r>
      <w:r w:rsidR="0061541D" w:rsidRPr="00313306">
        <w:rPr>
          <w:rFonts w:cs="B Lotus" w:hint="cs"/>
          <w:rtl/>
          <w:lang w:bidi="fa-IR"/>
        </w:rPr>
        <w:t>الانعام / 44-45</w:t>
      </w:r>
      <w:r w:rsidR="00313306" w:rsidRPr="00313306">
        <w:rPr>
          <w:rFonts w:cs="B Lotus" w:hint="cs"/>
          <w:rtl/>
          <w:lang w:bidi="fa-IR"/>
        </w:rPr>
        <w:t>]</w:t>
      </w:r>
    </w:p>
    <w:p w:rsidR="005B0856" w:rsidRPr="00D938A1" w:rsidRDefault="005B0856" w:rsidP="0061541D">
      <w:pPr>
        <w:tabs>
          <w:tab w:val="right" w:pos="7031"/>
        </w:tabs>
        <w:bidi/>
        <w:ind w:left="1134"/>
        <w:jc w:val="both"/>
        <w:rPr>
          <w:rFonts w:cs="B Lotus"/>
          <w:sz w:val="26"/>
          <w:szCs w:val="26"/>
          <w:rtl/>
          <w:lang w:bidi="fa-IR"/>
        </w:rPr>
      </w:pPr>
      <w:r>
        <w:rPr>
          <w:rFonts w:cs="B Lotus" w:hint="cs"/>
          <w:sz w:val="26"/>
          <w:szCs w:val="26"/>
          <w:rtl/>
          <w:lang w:bidi="fa-IR"/>
        </w:rPr>
        <w:t>«</w:t>
      </w:r>
      <w:r w:rsidR="0061541D">
        <w:rPr>
          <w:rFonts w:cs="B Lotus" w:hint="cs"/>
          <w:sz w:val="26"/>
          <w:szCs w:val="26"/>
          <w:rtl/>
          <w:lang w:bidi="fa-IR"/>
        </w:rPr>
        <w:t>پس چون آنچه را كه بدان پند داده شده بودند فراموش كردند درهاي هر چيزي از نعمتها را بر آنان گشوديم تا هنگامي كه به آنچه داده شده بودند شاد گرديدند. ناگهان گريبان آنان را گرفتيم و يك باره نوميد شدند. پس ريشه‌ي آن گروهي كه ستم كردند بركنده شد و ستايش براي خداوند جهانيان است</w:t>
      </w:r>
      <w:r w:rsidRPr="00D938A1">
        <w:rPr>
          <w:rFonts w:cs="B Lotus" w:hint="cs"/>
          <w:sz w:val="26"/>
          <w:szCs w:val="26"/>
          <w:rtl/>
          <w:lang w:bidi="fa-IR"/>
        </w:rPr>
        <w:t>».</w:t>
      </w:r>
    </w:p>
    <w:p w:rsidR="002C1A7D" w:rsidRDefault="0061541D" w:rsidP="002C1A7D">
      <w:pPr>
        <w:bidi/>
        <w:ind w:firstLine="284"/>
        <w:jc w:val="both"/>
        <w:rPr>
          <w:rFonts w:cs="B Lotus"/>
          <w:sz w:val="28"/>
          <w:szCs w:val="28"/>
          <w:rtl/>
          <w:lang w:bidi="fa-IR"/>
        </w:rPr>
      </w:pPr>
      <w:r>
        <w:rPr>
          <w:rFonts w:cs="B Lotus" w:hint="cs"/>
          <w:sz w:val="28"/>
          <w:szCs w:val="28"/>
          <w:rtl/>
          <w:lang w:bidi="fa-IR"/>
        </w:rPr>
        <w:t>و باز ابن عطاءالله در حكم</w:t>
      </w:r>
      <w:r w:rsidR="00313306">
        <w:rPr>
          <w:rFonts w:cs="B Lotus" w:hint="cs"/>
          <w:sz w:val="28"/>
          <w:szCs w:val="28"/>
          <w:rtl/>
          <w:lang w:bidi="fa-IR"/>
        </w:rPr>
        <w:t>ت</w:t>
      </w:r>
      <w:r w:rsidR="00313306">
        <w:rPr>
          <w:rFonts w:cs="B Lotus"/>
          <w:sz w:val="28"/>
          <w:szCs w:val="28"/>
          <w:rtl/>
          <w:lang w:bidi="fa-IR"/>
        </w:rPr>
        <w:softHyphen/>
      </w:r>
      <w:r>
        <w:rPr>
          <w:rFonts w:cs="B Lotus" w:hint="cs"/>
          <w:sz w:val="28"/>
          <w:szCs w:val="28"/>
          <w:rtl/>
          <w:lang w:bidi="fa-IR"/>
        </w:rPr>
        <w:t>هاي خود مي‌گويد:</w:t>
      </w:r>
    </w:p>
    <w:p w:rsidR="0061541D" w:rsidRDefault="00433F02" w:rsidP="0061541D">
      <w:pPr>
        <w:bidi/>
        <w:ind w:firstLine="284"/>
        <w:jc w:val="both"/>
        <w:rPr>
          <w:rFonts w:cs="B Lotus"/>
          <w:sz w:val="28"/>
          <w:szCs w:val="28"/>
          <w:rtl/>
          <w:lang w:bidi="fa-IR"/>
        </w:rPr>
      </w:pPr>
      <w:r>
        <w:rPr>
          <w:rFonts w:cs="B Lotus" w:hint="cs"/>
          <w:sz w:val="28"/>
          <w:szCs w:val="28"/>
          <w:rtl/>
          <w:lang w:bidi="fa-IR"/>
        </w:rPr>
        <w:t xml:space="preserve">هر گاه بخواهي </w:t>
      </w:r>
      <w:r w:rsidR="00495D13">
        <w:rPr>
          <w:rFonts w:cs="B Lotus" w:hint="cs"/>
          <w:sz w:val="28"/>
          <w:szCs w:val="28"/>
          <w:rtl/>
          <w:lang w:bidi="fa-IR"/>
        </w:rPr>
        <w:t>كه باب اميد و رجا بر تو گشوده شود، آنچه را خداوند متعال بر تو منت نهاده به يادآر و هر گاه بخواهي كه باب حزن و اندوه بر تو گشوده شود، تقصير و كوتاهي خود را در مقابل شكر نعمتهاي ظاهر و باطن پروردگار به يادآر، همانطور كه خداوند متعال مي‌فرمايد:</w:t>
      </w:r>
    </w:p>
    <w:p w:rsidR="00495D13" w:rsidRPr="00313306" w:rsidRDefault="00495D13" w:rsidP="00313306">
      <w:pPr>
        <w:tabs>
          <w:tab w:val="right" w:pos="7485"/>
        </w:tabs>
        <w:bidi/>
        <w:ind w:left="1134"/>
        <w:jc w:val="both"/>
        <w:rPr>
          <w:rFonts w:cs="B Lotus"/>
          <w:rtl/>
          <w:lang w:bidi="fa-IR"/>
        </w:rPr>
      </w:pPr>
      <w:r w:rsidRPr="00313306">
        <w:rPr>
          <w:rFonts w:cs="B Lotus" w:hint="cs"/>
          <w:lang w:bidi="fa-IR"/>
        </w:rPr>
        <w:sym w:font="AGA Arabesque" w:char="F029"/>
      </w:r>
      <w:r w:rsidRPr="00313306">
        <w:rPr>
          <w:rFonts w:cs="B Lotus" w:hint="cs"/>
          <w:rtl/>
          <w:lang w:bidi="fa-IR"/>
        </w:rPr>
        <w:t xml:space="preserve"> </w:t>
      </w:r>
      <w:r w:rsidRPr="00313306">
        <w:rPr>
          <w:rFonts w:ascii="B Badr" w:hAnsi="B Badr" w:cs="B Badr"/>
          <w:color w:val="000000"/>
        </w:rPr>
        <w:sym w:font="HQPB4" w:char="F0F3"/>
      </w:r>
      <w:r w:rsidRPr="00313306">
        <w:rPr>
          <w:rFonts w:ascii="B Badr" w:hAnsi="B Badr" w:cs="B Badr"/>
          <w:color w:val="000000"/>
        </w:rPr>
        <w:sym w:font="HQPB2" w:char="F04F"/>
      </w:r>
      <w:r w:rsidRPr="00313306">
        <w:rPr>
          <w:rFonts w:ascii="B Badr" w:hAnsi="B Badr" w:cs="B Badr"/>
          <w:color w:val="000000"/>
        </w:rPr>
        <w:sym w:font="HQPB5" w:char="F073"/>
      </w:r>
      <w:r w:rsidRPr="00313306">
        <w:rPr>
          <w:rFonts w:ascii="B Badr" w:hAnsi="B Badr" w:cs="B Badr"/>
          <w:color w:val="000000"/>
        </w:rPr>
        <w:sym w:font="HQPB2" w:char="F039"/>
      </w:r>
      <w:r w:rsidRPr="00313306">
        <w:rPr>
          <w:rFonts w:ascii="B Badr" w:hAnsi="B Badr" w:cs="B Badr"/>
          <w:color w:val="000000"/>
        </w:rPr>
        <w:sym w:font="HQPB5" w:char="F072"/>
      </w:r>
      <w:r w:rsidRPr="00313306">
        <w:rPr>
          <w:rFonts w:ascii="B Badr" w:hAnsi="B Badr" w:cs="B Badr"/>
          <w:color w:val="000000"/>
        </w:rPr>
        <w:sym w:font="HQPB1" w:char="F026"/>
      </w:r>
      <w:r w:rsidRPr="00313306">
        <w:rPr>
          <w:rFonts w:ascii="B Badr" w:hAnsi="B Badr" w:cs="B Badr"/>
          <w:color w:val="000000"/>
          <w:rtl/>
        </w:rPr>
        <w:t xml:space="preserve"> </w:t>
      </w:r>
      <w:r w:rsidRPr="00313306">
        <w:rPr>
          <w:rFonts w:ascii="B Badr" w:hAnsi="B Badr" w:cs="B Badr"/>
          <w:color w:val="000000"/>
        </w:rPr>
        <w:sym w:font="HQPB5" w:char="F028"/>
      </w:r>
      <w:r w:rsidRPr="00313306">
        <w:rPr>
          <w:rFonts w:ascii="B Badr" w:hAnsi="B Badr" w:cs="B Badr"/>
          <w:color w:val="000000"/>
        </w:rPr>
        <w:sym w:font="HQPB1" w:char="F023"/>
      </w:r>
      <w:r w:rsidRPr="00313306">
        <w:rPr>
          <w:rFonts w:ascii="B Badr" w:hAnsi="B Badr" w:cs="B Badr"/>
          <w:color w:val="000000"/>
        </w:rPr>
        <w:sym w:font="HQPB4" w:char="F0F7"/>
      </w:r>
      <w:r w:rsidRPr="00313306">
        <w:rPr>
          <w:rFonts w:ascii="B Badr" w:hAnsi="B Badr" w:cs="B Badr"/>
          <w:color w:val="000000"/>
        </w:rPr>
        <w:sym w:font="HQPB2" w:char="F072"/>
      </w:r>
      <w:r w:rsidRPr="00313306">
        <w:rPr>
          <w:rFonts w:ascii="B Badr" w:hAnsi="B Badr" w:cs="B Badr"/>
          <w:color w:val="000000"/>
        </w:rPr>
        <w:sym w:font="HQPB5" w:char="F074"/>
      </w:r>
      <w:r w:rsidRPr="00313306">
        <w:rPr>
          <w:rFonts w:ascii="B Badr" w:hAnsi="B Badr" w:cs="B Badr"/>
          <w:color w:val="000000"/>
        </w:rPr>
        <w:sym w:font="HQPB1" w:char="F08D"/>
      </w:r>
      <w:r w:rsidRPr="00313306">
        <w:rPr>
          <w:rFonts w:ascii="B Badr" w:hAnsi="B Badr" w:cs="B Badr"/>
          <w:color w:val="000000"/>
        </w:rPr>
        <w:sym w:font="HQPB5" w:char="F073"/>
      </w:r>
      <w:r w:rsidRPr="00313306">
        <w:rPr>
          <w:rFonts w:ascii="B Badr" w:hAnsi="B Badr" w:cs="B Badr"/>
          <w:color w:val="000000"/>
        </w:rPr>
        <w:sym w:font="HQPB1" w:char="F03F"/>
      </w:r>
      <w:r w:rsidRPr="00313306">
        <w:rPr>
          <w:rFonts w:ascii="B Badr" w:hAnsi="B Badr" w:cs="B Badr"/>
          <w:color w:val="000000"/>
          <w:rtl/>
        </w:rPr>
        <w:t xml:space="preserve"> </w:t>
      </w:r>
      <w:r w:rsidRPr="00313306">
        <w:rPr>
          <w:rFonts w:ascii="B Badr" w:hAnsi="B Badr" w:cs="B Badr"/>
          <w:color w:val="000000"/>
        </w:rPr>
        <w:sym w:font="HQPB4" w:char="F0A8"/>
      </w:r>
      <w:r w:rsidRPr="00313306">
        <w:rPr>
          <w:rFonts w:ascii="B Badr" w:hAnsi="B Badr" w:cs="B Badr"/>
          <w:color w:val="000000"/>
        </w:rPr>
        <w:sym w:font="HQPB2" w:char="F062"/>
      </w:r>
      <w:r w:rsidRPr="00313306">
        <w:rPr>
          <w:rFonts w:ascii="B Badr" w:hAnsi="B Badr" w:cs="B Badr"/>
          <w:color w:val="000000"/>
        </w:rPr>
        <w:sym w:font="HQPB5" w:char="F072"/>
      </w:r>
      <w:r w:rsidRPr="00313306">
        <w:rPr>
          <w:rFonts w:ascii="B Badr" w:hAnsi="B Badr" w:cs="B Badr"/>
          <w:color w:val="000000"/>
        </w:rPr>
        <w:sym w:font="HQPB1" w:char="F026"/>
      </w:r>
      <w:r w:rsidRPr="00313306">
        <w:rPr>
          <w:rFonts w:ascii="B Badr" w:hAnsi="B Badr" w:cs="B Badr"/>
          <w:color w:val="000000"/>
          <w:rtl/>
        </w:rPr>
        <w:t xml:space="preserve"> </w:t>
      </w:r>
      <w:r w:rsidRPr="00313306">
        <w:rPr>
          <w:rFonts w:ascii="B Badr" w:hAnsi="B Badr" w:cs="B Badr"/>
          <w:color w:val="000000"/>
        </w:rPr>
        <w:sym w:font="HQPB5" w:char="F0A9"/>
      </w:r>
      <w:r w:rsidRPr="00313306">
        <w:rPr>
          <w:rFonts w:ascii="B Badr" w:hAnsi="B Badr" w:cs="B Badr"/>
          <w:color w:val="000000"/>
        </w:rPr>
        <w:sym w:font="HQPB1" w:char="F021"/>
      </w:r>
      <w:r w:rsidRPr="00313306">
        <w:rPr>
          <w:rFonts w:ascii="B Badr" w:hAnsi="B Badr" w:cs="B Badr"/>
          <w:color w:val="000000"/>
        </w:rPr>
        <w:sym w:font="HQPB5" w:char="F024"/>
      </w:r>
      <w:r w:rsidRPr="00313306">
        <w:rPr>
          <w:rFonts w:ascii="B Badr" w:hAnsi="B Badr" w:cs="B Badr"/>
          <w:color w:val="000000"/>
        </w:rPr>
        <w:sym w:font="HQPB1" w:char="F023"/>
      </w:r>
      <w:r w:rsidRPr="00313306">
        <w:rPr>
          <w:rFonts w:ascii="B Badr" w:hAnsi="B Badr" w:cs="B Badr"/>
          <w:color w:val="000000"/>
          <w:rtl/>
        </w:rPr>
        <w:t xml:space="preserve"> </w:t>
      </w:r>
      <w:r w:rsidRPr="00313306">
        <w:rPr>
          <w:rFonts w:ascii="B Badr" w:hAnsi="B Badr" w:cs="B Badr"/>
          <w:color w:val="000000"/>
        </w:rPr>
        <w:sym w:font="HQPB5" w:char="F074"/>
      </w:r>
      <w:r w:rsidRPr="00313306">
        <w:rPr>
          <w:rFonts w:ascii="B Badr" w:hAnsi="B Badr" w:cs="B Badr"/>
          <w:color w:val="000000"/>
        </w:rPr>
        <w:sym w:font="HQPB1" w:char="F08D"/>
      </w:r>
      <w:r w:rsidRPr="00313306">
        <w:rPr>
          <w:rFonts w:ascii="B Badr" w:hAnsi="B Badr" w:cs="B Badr"/>
          <w:color w:val="000000"/>
        </w:rPr>
        <w:sym w:font="HQPB4" w:char="F0A4"/>
      </w:r>
      <w:r w:rsidRPr="00313306">
        <w:rPr>
          <w:rFonts w:ascii="B Badr" w:hAnsi="B Badr" w:cs="B Badr"/>
          <w:color w:val="000000"/>
        </w:rPr>
        <w:sym w:font="HQPB1" w:char="F082"/>
      </w:r>
      <w:r w:rsidRPr="00313306">
        <w:rPr>
          <w:rFonts w:ascii="B Badr" w:hAnsi="B Badr" w:cs="B Badr"/>
          <w:color w:val="000000"/>
        </w:rPr>
        <w:sym w:font="HQPB5" w:char="F079"/>
      </w:r>
      <w:r w:rsidRPr="00313306">
        <w:rPr>
          <w:rFonts w:ascii="B Badr" w:hAnsi="B Badr" w:cs="B Badr"/>
          <w:color w:val="000000"/>
        </w:rPr>
        <w:sym w:font="HQPB1" w:char="F099"/>
      </w:r>
      <w:r w:rsidRPr="00313306">
        <w:rPr>
          <w:rFonts w:ascii="B Badr" w:hAnsi="B Badr" w:cs="B Badr"/>
          <w:color w:val="000000"/>
          <w:rtl/>
        </w:rPr>
        <w:t xml:space="preserve"> </w:t>
      </w:r>
      <w:r w:rsidRPr="00313306">
        <w:rPr>
          <w:rFonts w:ascii="B Badr" w:hAnsi="B Badr" w:cs="B Badr"/>
          <w:color w:val="000000"/>
        </w:rPr>
        <w:sym w:font="HQPB2" w:char="F04E"/>
      </w:r>
      <w:r w:rsidRPr="00313306">
        <w:rPr>
          <w:rFonts w:ascii="B Badr" w:hAnsi="B Badr" w:cs="B Badr"/>
          <w:color w:val="000000"/>
        </w:rPr>
        <w:sym w:font="HQPB4" w:char="F0E4"/>
      </w:r>
      <w:r w:rsidRPr="00313306">
        <w:rPr>
          <w:rFonts w:ascii="B Badr" w:hAnsi="B Badr" w:cs="B Badr"/>
          <w:color w:val="000000"/>
        </w:rPr>
        <w:sym w:font="HQPB2" w:char="F033"/>
      </w:r>
      <w:r w:rsidRPr="00313306">
        <w:rPr>
          <w:rFonts w:ascii="B Badr" w:hAnsi="B Badr" w:cs="B Badr"/>
          <w:color w:val="000000"/>
        </w:rPr>
        <w:sym w:font="HQPB5" w:char="F073"/>
      </w:r>
      <w:r w:rsidRPr="00313306">
        <w:rPr>
          <w:rFonts w:ascii="B Badr" w:hAnsi="B Badr" w:cs="B Badr"/>
          <w:color w:val="000000"/>
        </w:rPr>
        <w:sym w:font="HQPB2" w:char="F039"/>
      </w:r>
      <w:r w:rsidRPr="00313306">
        <w:rPr>
          <w:rFonts w:ascii="B Badr" w:hAnsi="B Badr" w:cs="B Badr"/>
          <w:color w:val="000000"/>
          <w:rtl/>
        </w:rPr>
        <w:t xml:space="preserve"> </w:t>
      </w:r>
      <w:r w:rsidRPr="00313306">
        <w:rPr>
          <w:rFonts w:ascii="B Badr" w:hAnsi="B Badr" w:cs="B Badr"/>
          <w:color w:val="000000"/>
        </w:rPr>
        <w:sym w:font="HQPB1" w:char="F024"/>
      </w:r>
      <w:r w:rsidRPr="00313306">
        <w:rPr>
          <w:rFonts w:ascii="B Badr" w:hAnsi="B Badr" w:cs="B Badr"/>
          <w:color w:val="000000"/>
        </w:rPr>
        <w:sym w:font="HQPB4" w:char="F0A8"/>
      </w:r>
      <w:r w:rsidRPr="00313306">
        <w:rPr>
          <w:rFonts w:ascii="B Badr" w:hAnsi="B Badr" w:cs="B Badr"/>
          <w:color w:val="000000"/>
        </w:rPr>
        <w:sym w:font="HQPB2" w:char="F042"/>
      </w:r>
      <w:r w:rsidRPr="00313306">
        <w:rPr>
          <w:rFonts w:ascii="B Badr" w:hAnsi="B Badr" w:cs="B Badr"/>
          <w:color w:val="000000"/>
          <w:rtl/>
        </w:rPr>
        <w:t xml:space="preserve"> </w:t>
      </w:r>
      <w:r w:rsidRPr="00313306">
        <w:rPr>
          <w:rFonts w:ascii="B Badr" w:hAnsi="B Badr" w:cs="B Badr"/>
          <w:color w:val="000000"/>
        </w:rPr>
        <w:sym w:font="HQPB2" w:char="F092"/>
      </w:r>
      <w:r w:rsidRPr="00313306">
        <w:rPr>
          <w:rFonts w:ascii="B Badr" w:hAnsi="B Badr" w:cs="B Badr"/>
          <w:color w:val="000000"/>
        </w:rPr>
        <w:sym w:font="HQPB4" w:char="F0CE"/>
      </w:r>
      <w:r w:rsidRPr="00313306">
        <w:rPr>
          <w:rFonts w:ascii="B Badr" w:hAnsi="B Badr" w:cs="B Badr"/>
          <w:color w:val="000000"/>
        </w:rPr>
        <w:sym w:font="HQPB1" w:char="F0FB"/>
      </w:r>
      <w:r w:rsidRPr="00313306">
        <w:rPr>
          <w:rFonts w:ascii="B Badr" w:hAnsi="B Badr" w:cs="B Badr"/>
          <w:color w:val="000000"/>
          <w:rtl/>
        </w:rPr>
        <w:t xml:space="preserve"> </w:t>
      </w:r>
      <w:r w:rsidRPr="00313306">
        <w:rPr>
          <w:rFonts w:ascii="B Badr" w:hAnsi="B Badr" w:cs="B Badr"/>
          <w:color w:val="000000"/>
        </w:rPr>
        <w:sym w:font="HQPB4" w:char="F0CF"/>
      </w:r>
      <w:r w:rsidRPr="00313306">
        <w:rPr>
          <w:rFonts w:ascii="B Badr" w:hAnsi="B Badr" w:cs="B Badr"/>
          <w:color w:val="000000"/>
        </w:rPr>
        <w:sym w:font="HQPB1" w:char="F04E"/>
      </w:r>
      <w:r w:rsidRPr="00313306">
        <w:rPr>
          <w:rFonts w:ascii="B Badr" w:hAnsi="B Badr" w:cs="B Badr"/>
          <w:color w:val="000000"/>
        </w:rPr>
        <w:sym w:font="HQPB2" w:char="F0BA"/>
      </w:r>
      <w:r w:rsidRPr="00313306">
        <w:rPr>
          <w:rFonts w:ascii="B Badr" w:hAnsi="B Badr" w:cs="B Badr"/>
          <w:color w:val="000000"/>
        </w:rPr>
        <w:sym w:font="HQPB5" w:char="F075"/>
      </w:r>
      <w:r w:rsidRPr="00313306">
        <w:rPr>
          <w:rFonts w:ascii="B Badr" w:hAnsi="B Badr" w:cs="B Badr"/>
          <w:color w:val="000000"/>
        </w:rPr>
        <w:sym w:font="HQPB2" w:char="F071"/>
      </w:r>
      <w:r w:rsidRPr="00313306">
        <w:rPr>
          <w:rFonts w:ascii="B Badr" w:hAnsi="B Badr" w:cs="B Badr"/>
          <w:color w:val="000000"/>
        </w:rPr>
        <w:sym w:font="HQPB2" w:char="F0BB"/>
      </w:r>
      <w:r w:rsidRPr="00313306">
        <w:rPr>
          <w:rFonts w:ascii="B Badr" w:hAnsi="B Badr" w:cs="B Badr"/>
          <w:color w:val="000000"/>
        </w:rPr>
        <w:sym w:font="HQPB5" w:char="F079"/>
      </w:r>
      <w:r w:rsidRPr="00313306">
        <w:rPr>
          <w:rFonts w:ascii="B Badr" w:hAnsi="B Badr" w:cs="B Badr"/>
          <w:color w:val="000000"/>
        </w:rPr>
        <w:sym w:font="HQPB2" w:char="F04A"/>
      </w:r>
      <w:r w:rsidRPr="00313306">
        <w:rPr>
          <w:rFonts w:ascii="B Badr" w:hAnsi="B Badr" w:cs="B Badr"/>
          <w:color w:val="000000"/>
        </w:rPr>
        <w:sym w:font="HQPB4" w:char="F0A1"/>
      </w:r>
      <w:r w:rsidRPr="00313306">
        <w:rPr>
          <w:rFonts w:ascii="B Badr" w:hAnsi="B Badr" w:cs="B Badr"/>
          <w:color w:val="000000"/>
        </w:rPr>
        <w:sym w:font="HQPB1" w:char="F0A1"/>
      </w:r>
      <w:r w:rsidRPr="00313306">
        <w:rPr>
          <w:rFonts w:ascii="B Badr" w:hAnsi="B Badr" w:cs="B Badr"/>
          <w:color w:val="000000"/>
        </w:rPr>
        <w:sym w:font="HQPB2" w:char="F039"/>
      </w:r>
      <w:r w:rsidRPr="00313306">
        <w:rPr>
          <w:rFonts w:ascii="B Badr" w:hAnsi="B Badr" w:cs="B Badr"/>
          <w:color w:val="000000"/>
        </w:rPr>
        <w:sym w:font="HQPB5" w:char="F024"/>
      </w:r>
      <w:r w:rsidRPr="00313306">
        <w:rPr>
          <w:rFonts w:ascii="B Badr" w:hAnsi="B Badr" w:cs="B Badr"/>
          <w:color w:val="000000"/>
        </w:rPr>
        <w:sym w:font="HQPB1" w:char="F023"/>
      </w:r>
      <w:r w:rsidRPr="00313306">
        <w:rPr>
          <w:rFonts w:ascii="B Badr" w:hAnsi="B Badr" w:cs="B Badr"/>
          <w:color w:val="000000"/>
          <w:rtl/>
        </w:rPr>
        <w:t xml:space="preserve"> </w:t>
      </w:r>
      <w:r w:rsidRPr="00313306">
        <w:rPr>
          <w:rFonts w:ascii="B Badr" w:hAnsi="B Badr" w:cs="B Badr"/>
          <w:color w:val="000000"/>
        </w:rPr>
        <w:sym w:font="HQPB1" w:char="F024"/>
      </w:r>
      <w:r w:rsidRPr="00313306">
        <w:rPr>
          <w:rFonts w:ascii="B Badr" w:hAnsi="B Badr" w:cs="B Badr"/>
          <w:color w:val="000000"/>
        </w:rPr>
        <w:sym w:font="HQPB5" w:char="F074"/>
      </w:r>
      <w:r w:rsidRPr="00313306">
        <w:rPr>
          <w:rFonts w:ascii="B Badr" w:hAnsi="B Badr" w:cs="B Badr"/>
          <w:color w:val="000000"/>
        </w:rPr>
        <w:sym w:font="HQPB2" w:char="F042"/>
      </w:r>
      <w:r w:rsidRPr="00313306">
        <w:rPr>
          <w:rFonts w:ascii="B Badr" w:hAnsi="B Badr" w:cs="B Badr"/>
          <w:color w:val="000000"/>
        </w:rPr>
        <w:sym w:font="HQPB5" w:char="F075"/>
      </w:r>
      <w:r w:rsidRPr="00313306">
        <w:rPr>
          <w:rFonts w:ascii="B Badr" w:hAnsi="B Badr" w:cs="B Badr"/>
          <w:color w:val="000000"/>
        </w:rPr>
        <w:sym w:font="HQPB2" w:char="F072"/>
      </w:r>
      <w:r w:rsidRPr="00313306">
        <w:rPr>
          <w:rFonts w:ascii="B Badr" w:hAnsi="B Badr" w:cs="B Badr"/>
          <w:color w:val="000000"/>
          <w:rtl/>
        </w:rPr>
        <w:t xml:space="preserve"> </w:t>
      </w:r>
      <w:r w:rsidRPr="00313306">
        <w:rPr>
          <w:rFonts w:ascii="B Badr" w:hAnsi="B Badr" w:cs="B Badr"/>
          <w:color w:val="000000"/>
        </w:rPr>
        <w:sym w:font="HQPB2" w:char="F092"/>
      </w:r>
      <w:r w:rsidRPr="00313306">
        <w:rPr>
          <w:rFonts w:ascii="B Badr" w:hAnsi="B Badr" w:cs="B Badr"/>
          <w:color w:val="000000"/>
        </w:rPr>
        <w:sym w:font="HQPB4" w:char="F0CE"/>
      </w:r>
      <w:r w:rsidRPr="00313306">
        <w:rPr>
          <w:rFonts w:ascii="B Badr" w:hAnsi="B Badr" w:cs="B Badr"/>
          <w:color w:val="000000"/>
        </w:rPr>
        <w:sym w:font="HQPB1" w:char="F0FB"/>
      </w:r>
      <w:r w:rsidRPr="00313306">
        <w:rPr>
          <w:rFonts w:ascii="B Badr" w:hAnsi="B Badr" w:cs="B Badr"/>
          <w:color w:val="000000"/>
          <w:rtl/>
        </w:rPr>
        <w:t xml:space="preserve"> </w:t>
      </w:r>
      <w:r w:rsidRPr="00313306">
        <w:rPr>
          <w:rFonts w:ascii="B Badr" w:hAnsi="B Badr" w:cs="B Badr"/>
          <w:color w:val="000000"/>
        </w:rPr>
        <w:sym w:font="HQPB4" w:char="F0C7"/>
      </w:r>
      <w:r w:rsidRPr="00313306">
        <w:rPr>
          <w:rFonts w:ascii="B Badr" w:hAnsi="B Badr" w:cs="B Badr"/>
          <w:color w:val="000000"/>
        </w:rPr>
        <w:sym w:font="HQPB1" w:char="F0DA"/>
      </w:r>
      <w:r w:rsidRPr="00313306">
        <w:rPr>
          <w:rFonts w:ascii="B Badr" w:hAnsi="B Badr" w:cs="B Badr"/>
          <w:color w:val="000000"/>
        </w:rPr>
        <w:sym w:font="HQPB4" w:char="F0F6"/>
      </w:r>
      <w:r w:rsidRPr="00313306">
        <w:rPr>
          <w:rFonts w:ascii="B Badr" w:hAnsi="B Badr" w:cs="B Badr"/>
          <w:color w:val="000000"/>
        </w:rPr>
        <w:sym w:font="HQPB1" w:char="F091"/>
      </w:r>
      <w:r w:rsidRPr="00313306">
        <w:rPr>
          <w:rFonts w:ascii="B Badr" w:hAnsi="B Badr" w:cs="B Badr"/>
          <w:color w:val="000000"/>
        </w:rPr>
        <w:sym w:font="HQPB5" w:char="F046"/>
      </w:r>
      <w:r w:rsidRPr="00313306">
        <w:rPr>
          <w:rFonts w:ascii="B Badr" w:hAnsi="B Badr" w:cs="B Badr"/>
          <w:color w:val="000000"/>
        </w:rPr>
        <w:sym w:font="HQPB2" w:char="F07B"/>
      </w:r>
      <w:r w:rsidRPr="00313306">
        <w:rPr>
          <w:rFonts w:ascii="B Badr" w:hAnsi="B Badr" w:cs="B Badr"/>
          <w:color w:val="000000"/>
        </w:rPr>
        <w:sym w:font="HQPB5" w:char="F024"/>
      </w:r>
      <w:r w:rsidRPr="00313306">
        <w:rPr>
          <w:rFonts w:ascii="B Badr" w:hAnsi="B Badr" w:cs="B Badr"/>
          <w:color w:val="000000"/>
        </w:rPr>
        <w:sym w:font="HQPB1" w:char="F023"/>
      </w:r>
      <w:r w:rsidRPr="00313306">
        <w:rPr>
          <w:rFonts w:ascii="B Badr" w:hAnsi="B Badr" w:cs="B Badr"/>
          <w:color w:val="000000"/>
          <w:rtl/>
        </w:rPr>
        <w:t xml:space="preserve"> </w:t>
      </w:r>
      <w:r w:rsidRPr="00313306">
        <w:rPr>
          <w:rFonts w:ascii="B Badr" w:hAnsi="B Badr" w:cs="B Badr"/>
          <w:color w:val="000000"/>
        </w:rPr>
        <w:sym w:font="HQPB5" w:char="F078"/>
      </w:r>
      <w:r w:rsidRPr="00313306">
        <w:rPr>
          <w:rFonts w:ascii="B Badr" w:hAnsi="B Badr" w:cs="B Badr"/>
          <w:color w:val="000000"/>
        </w:rPr>
        <w:sym w:font="HQPB1" w:char="F0F7"/>
      </w:r>
      <w:r w:rsidRPr="00313306">
        <w:rPr>
          <w:rFonts w:ascii="B Badr" w:hAnsi="B Badr" w:cs="B Badr"/>
          <w:color w:val="000000"/>
        </w:rPr>
        <w:sym w:font="HQPB5" w:char="F074"/>
      </w:r>
      <w:r w:rsidRPr="00313306">
        <w:rPr>
          <w:rFonts w:ascii="B Badr" w:hAnsi="B Badr" w:cs="B Badr"/>
          <w:color w:val="000000"/>
        </w:rPr>
        <w:sym w:font="HQPB1" w:char="F037"/>
      </w:r>
      <w:r w:rsidRPr="00313306">
        <w:rPr>
          <w:rFonts w:ascii="B Badr" w:hAnsi="B Badr" w:cs="B Badr"/>
          <w:color w:val="000000"/>
        </w:rPr>
        <w:sym w:font="HQPB4" w:char="F0F3"/>
      </w:r>
      <w:r w:rsidRPr="00313306">
        <w:rPr>
          <w:rFonts w:ascii="B Badr" w:hAnsi="B Badr" w:cs="B Badr"/>
          <w:color w:val="000000"/>
        </w:rPr>
        <w:sym w:font="HQPB1" w:char="F099"/>
      </w:r>
      <w:r w:rsidRPr="00313306">
        <w:rPr>
          <w:rFonts w:ascii="B Badr" w:hAnsi="B Badr" w:cs="B Badr"/>
          <w:color w:val="000000"/>
        </w:rPr>
        <w:sym w:font="HQPB5" w:char="F072"/>
      </w:r>
      <w:r w:rsidRPr="00313306">
        <w:rPr>
          <w:rFonts w:ascii="B Badr" w:hAnsi="B Badr" w:cs="B Badr"/>
          <w:color w:val="000000"/>
        </w:rPr>
        <w:sym w:font="HQPB1" w:char="F026"/>
      </w:r>
      <w:r w:rsidRPr="00313306">
        <w:rPr>
          <w:rFonts w:ascii="B Badr" w:hAnsi="B Badr" w:cs="B Badr"/>
          <w:color w:val="000000"/>
        </w:rPr>
        <w:sym w:font="HQPB5" w:char="F075"/>
      </w:r>
      <w:r w:rsidRPr="00313306">
        <w:rPr>
          <w:rFonts w:ascii="B Badr" w:hAnsi="B Badr" w:cs="B Badr"/>
          <w:color w:val="000000"/>
        </w:rPr>
        <w:sym w:font="HQPB2" w:char="F072"/>
      </w:r>
      <w:r w:rsidRPr="00313306">
        <w:rPr>
          <w:rFonts w:ascii="B Badr" w:hAnsi="B Badr" w:cs="B Badr"/>
          <w:color w:val="000000"/>
          <w:rtl/>
        </w:rPr>
        <w:t xml:space="preserve"> </w:t>
      </w:r>
      <w:r w:rsidRPr="00313306">
        <w:rPr>
          <w:rFonts w:ascii="B Badr" w:hAnsi="B Badr" w:cs="B Badr"/>
          <w:color w:val="000000"/>
        </w:rPr>
        <w:sym w:font="HQPB4" w:char="F0F6"/>
      </w:r>
      <w:r w:rsidRPr="00313306">
        <w:rPr>
          <w:rFonts w:ascii="B Badr" w:hAnsi="B Badr" w:cs="B Badr"/>
          <w:color w:val="000000"/>
        </w:rPr>
        <w:sym w:font="HQPB2" w:char="F04E"/>
      </w:r>
      <w:r w:rsidRPr="00313306">
        <w:rPr>
          <w:rFonts w:ascii="B Badr" w:hAnsi="B Badr" w:cs="B Badr"/>
          <w:color w:val="000000"/>
        </w:rPr>
        <w:sym w:font="HQPB4" w:char="F0E4"/>
      </w:r>
      <w:r w:rsidRPr="00313306">
        <w:rPr>
          <w:rFonts w:ascii="B Badr" w:hAnsi="B Badr" w:cs="B Badr"/>
          <w:color w:val="000000"/>
        </w:rPr>
        <w:sym w:font="HQPB2" w:char="F033"/>
      </w:r>
      <w:r w:rsidRPr="00313306">
        <w:rPr>
          <w:rFonts w:ascii="B Badr" w:hAnsi="B Badr" w:cs="B Badr"/>
          <w:color w:val="000000"/>
        </w:rPr>
        <w:sym w:font="HQPB4" w:char="F0F8"/>
      </w:r>
      <w:r w:rsidRPr="00313306">
        <w:rPr>
          <w:rFonts w:ascii="B Badr" w:hAnsi="B Badr" w:cs="B Badr"/>
          <w:color w:val="000000"/>
        </w:rPr>
        <w:sym w:font="HQPB2" w:char="F08B"/>
      </w:r>
      <w:r w:rsidRPr="00313306">
        <w:rPr>
          <w:rFonts w:ascii="B Badr" w:hAnsi="B Badr" w:cs="B Badr"/>
          <w:color w:val="000000"/>
        </w:rPr>
        <w:sym w:font="HQPB5" w:char="F06E"/>
      </w:r>
      <w:r w:rsidRPr="00313306">
        <w:rPr>
          <w:rFonts w:ascii="B Badr" w:hAnsi="B Badr" w:cs="B Badr"/>
          <w:color w:val="000000"/>
        </w:rPr>
        <w:sym w:font="HQPB2" w:char="F03D"/>
      </w:r>
      <w:r w:rsidRPr="00313306">
        <w:rPr>
          <w:rFonts w:ascii="B Badr" w:hAnsi="B Badr" w:cs="B Badr"/>
          <w:color w:val="000000"/>
        </w:rPr>
        <w:sym w:font="HQPB5" w:char="F074"/>
      </w:r>
      <w:r w:rsidRPr="00313306">
        <w:rPr>
          <w:rFonts w:ascii="B Badr" w:hAnsi="B Badr" w:cs="B Badr"/>
          <w:color w:val="000000"/>
        </w:rPr>
        <w:sym w:font="HQPB1" w:char="F0E6"/>
      </w:r>
      <w:r w:rsidRPr="00313306">
        <w:rPr>
          <w:rFonts w:ascii="B Badr" w:hAnsi="B Badr" w:cs="B Badr"/>
          <w:color w:val="000000"/>
          <w:rtl/>
        </w:rPr>
        <w:t xml:space="preserve"> </w:t>
      </w:r>
      <w:r w:rsidRPr="00313306">
        <w:rPr>
          <w:rFonts w:ascii="B Badr" w:hAnsi="B Badr" w:cs="B Badr"/>
          <w:color w:val="000000"/>
        </w:rPr>
        <w:sym w:font="HQPB2" w:char="F0BC"/>
      </w:r>
      <w:r w:rsidRPr="00313306">
        <w:rPr>
          <w:rFonts w:ascii="B Badr" w:hAnsi="B Badr" w:cs="B Badr"/>
          <w:color w:val="000000"/>
        </w:rPr>
        <w:sym w:font="HQPB4" w:char="F0E7"/>
      </w:r>
      <w:r w:rsidRPr="00313306">
        <w:rPr>
          <w:rFonts w:ascii="B Badr" w:hAnsi="B Badr" w:cs="B Badr"/>
          <w:color w:val="000000"/>
        </w:rPr>
        <w:sym w:font="HQPB2" w:char="F06D"/>
      </w:r>
      <w:r w:rsidRPr="00313306">
        <w:rPr>
          <w:rFonts w:ascii="B Badr" w:hAnsi="B Badr" w:cs="B Badr"/>
          <w:color w:val="000000"/>
        </w:rPr>
        <w:sym w:font="HQPB5" w:char="F079"/>
      </w:r>
      <w:r w:rsidRPr="00313306">
        <w:rPr>
          <w:rFonts w:ascii="B Badr" w:hAnsi="B Badr" w:cs="B Badr"/>
          <w:color w:val="000000"/>
        </w:rPr>
        <w:sym w:font="HQPB2" w:char="F04A"/>
      </w:r>
      <w:r w:rsidRPr="00313306">
        <w:rPr>
          <w:rFonts w:ascii="B Badr" w:hAnsi="B Badr" w:cs="B Badr"/>
          <w:color w:val="000000"/>
        </w:rPr>
        <w:sym w:font="HQPB5" w:char="F079"/>
      </w:r>
      <w:r w:rsidRPr="00313306">
        <w:rPr>
          <w:rFonts w:ascii="B Badr" w:hAnsi="B Badr" w:cs="B Badr"/>
          <w:color w:val="000000"/>
        </w:rPr>
        <w:sym w:font="HQPB1" w:char="F0E8"/>
      </w:r>
      <w:r w:rsidRPr="00313306">
        <w:rPr>
          <w:rFonts w:ascii="B Badr" w:hAnsi="B Badr" w:cs="B Badr"/>
          <w:color w:val="000000"/>
        </w:rPr>
        <w:sym w:font="HQPB4" w:char="F0CF"/>
      </w:r>
      <w:r w:rsidRPr="00313306">
        <w:rPr>
          <w:rFonts w:ascii="B Badr" w:hAnsi="B Badr" w:cs="B Badr"/>
          <w:color w:val="000000"/>
        </w:rPr>
        <w:sym w:font="HQPB2" w:char="F052"/>
      </w:r>
      <w:r w:rsidRPr="00313306">
        <w:rPr>
          <w:rFonts w:ascii="B Badr" w:hAnsi="B Badr" w:cs="B Badr"/>
          <w:color w:val="000000"/>
          <w:rtl/>
        </w:rPr>
        <w:t xml:space="preserve"> </w:t>
      </w:r>
      <w:r w:rsidRPr="00313306">
        <w:rPr>
          <w:rFonts w:ascii="B Badr" w:hAnsi="B Badr" w:cs="B Badr"/>
          <w:color w:val="000000"/>
        </w:rPr>
        <w:sym w:font="HQPB4" w:char="F05A"/>
      </w:r>
      <w:r w:rsidRPr="00313306">
        <w:rPr>
          <w:rFonts w:ascii="B Badr" w:hAnsi="B Badr" w:cs="B Badr"/>
          <w:color w:val="000000"/>
        </w:rPr>
        <w:sym w:font="HQPB2" w:char="F06F"/>
      </w:r>
      <w:r w:rsidRPr="00313306">
        <w:rPr>
          <w:rFonts w:ascii="B Badr" w:hAnsi="B Badr" w:cs="B Badr"/>
          <w:color w:val="000000"/>
        </w:rPr>
        <w:sym w:font="HQPB5" w:char="F074"/>
      </w:r>
      <w:r w:rsidRPr="00313306">
        <w:rPr>
          <w:rFonts w:ascii="B Badr" w:hAnsi="B Badr" w:cs="B Badr"/>
          <w:color w:val="000000"/>
        </w:rPr>
        <w:sym w:font="HQPB1" w:char="F08D"/>
      </w:r>
      <w:r w:rsidRPr="00313306">
        <w:rPr>
          <w:rFonts w:ascii="B Badr" w:hAnsi="B Badr" w:cs="B Badr"/>
          <w:color w:val="000000"/>
        </w:rPr>
        <w:sym w:font="HQPB4" w:char="F0CE"/>
      </w:r>
      <w:r w:rsidRPr="00313306">
        <w:rPr>
          <w:rFonts w:ascii="B Badr" w:hAnsi="B Badr" w:cs="B Badr"/>
          <w:color w:val="000000"/>
        </w:rPr>
        <w:sym w:font="HQPB2" w:char="F067"/>
      </w:r>
      <w:r w:rsidRPr="00313306">
        <w:rPr>
          <w:rFonts w:ascii="B Badr" w:hAnsi="B Badr" w:cs="B Badr"/>
          <w:color w:val="000000"/>
        </w:rPr>
        <w:sym w:font="HQPB2" w:char="F0BB"/>
      </w:r>
      <w:r w:rsidRPr="00313306">
        <w:rPr>
          <w:rFonts w:ascii="B Badr" w:hAnsi="B Badr" w:cs="B Badr"/>
          <w:color w:val="000000"/>
        </w:rPr>
        <w:sym w:font="HQPB5" w:char="F073"/>
      </w:r>
      <w:r w:rsidRPr="00313306">
        <w:rPr>
          <w:rFonts w:ascii="B Badr" w:hAnsi="B Badr" w:cs="B Badr"/>
          <w:color w:val="000000"/>
        </w:rPr>
        <w:sym w:font="HQPB1" w:char="F0DF"/>
      </w:r>
      <w:r w:rsidRPr="00313306">
        <w:rPr>
          <w:rFonts w:ascii="B Badr" w:hAnsi="B Badr" w:cs="B Badr"/>
          <w:color w:val="000000"/>
          <w:rtl/>
        </w:rPr>
        <w:t xml:space="preserve"> </w:t>
      </w:r>
      <w:r w:rsidRPr="00313306">
        <w:rPr>
          <w:rFonts w:ascii="B Badr" w:hAnsi="B Badr" w:cs="B Badr"/>
          <w:color w:val="000000"/>
        </w:rPr>
        <w:sym w:font="HQPB4" w:char="F05A"/>
      </w:r>
      <w:r w:rsidRPr="00313306">
        <w:rPr>
          <w:rFonts w:ascii="B Badr" w:hAnsi="B Badr" w:cs="B Badr"/>
          <w:color w:val="000000"/>
        </w:rPr>
        <w:sym w:font="HQPB2" w:char="F070"/>
      </w:r>
      <w:r w:rsidRPr="00313306">
        <w:rPr>
          <w:rFonts w:ascii="B Badr" w:hAnsi="B Badr" w:cs="B Badr"/>
          <w:color w:val="000000"/>
        </w:rPr>
        <w:sym w:font="HQPB5" w:char="F075"/>
      </w:r>
      <w:r w:rsidRPr="00313306">
        <w:rPr>
          <w:rFonts w:ascii="B Badr" w:hAnsi="B Badr" w:cs="B Badr"/>
          <w:color w:val="000000"/>
        </w:rPr>
        <w:sym w:font="HQPB2" w:char="F05A"/>
      </w:r>
      <w:r w:rsidRPr="00313306">
        <w:rPr>
          <w:rFonts w:ascii="B Badr" w:hAnsi="B Badr" w:cs="B Badr"/>
          <w:color w:val="000000"/>
        </w:rPr>
        <w:sym w:font="HQPB4" w:char="F0CF"/>
      </w:r>
      <w:r w:rsidRPr="00313306">
        <w:rPr>
          <w:rFonts w:ascii="B Badr" w:hAnsi="B Badr" w:cs="B Badr"/>
          <w:color w:val="000000"/>
        </w:rPr>
        <w:sym w:font="HQPB1" w:char="F0DB"/>
      </w:r>
      <w:r w:rsidRPr="00313306">
        <w:rPr>
          <w:rFonts w:ascii="B Badr" w:hAnsi="B Badr" w:cs="B Badr"/>
          <w:color w:val="000000"/>
        </w:rPr>
        <w:sym w:font="HQPB1" w:char="F024"/>
      </w:r>
      <w:r w:rsidRPr="00313306">
        <w:rPr>
          <w:rFonts w:ascii="B Badr" w:hAnsi="B Badr" w:cs="B Badr"/>
          <w:color w:val="000000"/>
        </w:rPr>
        <w:sym w:font="HQPB5" w:char="F074"/>
      </w:r>
      <w:r w:rsidRPr="00313306">
        <w:rPr>
          <w:rFonts w:ascii="B Badr" w:hAnsi="B Badr" w:cs="B Badr"/>
          <w:color w:val="000000"/>
        </w:rPr>
        <w:sym w:font="HQPB1" w:char="F02F"/>
      </w:r>
      <w:r w:rsidRPr="00313306">
        <w:rPr>
          <w:rFonts w:ascii="B Badr" w:hAnsi="B Badr" w:cs="B Badr"/>
          <w:color w:val="000000"/>
        </w:rPr>
        <w:sym w:font="HQPB5" w:char="F075"/>
      </w:r>
      <w:r w:rsidRPr="00313306">
        <w:rPr>
          <w:rFonts w:ascii="B Badr" w:hAnsi="B Badr" w:cs="B Badr"/>
          <w:color w:val="000000"/>
        </w:rPr>
        <w:sym w:font="HQPB2" w:char="F072"/>
      </w:r>
      <w:r w:rsidRPr="00313306">
        <w:rPr>
          <w:rFonts w:cs="B Lotus" w:hint="cs"/>
          <w:rtl/>
          <w:lang w:bidi="fa-IR"/>
        </w:rPr>
        <w:t xml:space="preserve"> </w:t>
      </w:r>
      <w:r w:rsidRPr="00313306">
        <w:rPr>
          <w:rFonts w:cs="B Lotus" w:hint="cs"/>
          <w:lang w:bidi="fa-IR"/>
        </w:rPr>
        <w:sym w:font="AGA Arabesque" w:char="F028"/>
      </w:r>
      <w:r w:rsidRPr="00313306">
        <w:rPr>
          <w:rFonts w:cs="B Lotus" w:hint="cs"/>
          <w:rtl/>
          <w:lang w:bidi="fa-IR"/>
        </w:rPr>
        <w:tab/>
      </w:r>
      <w:r w:rsidR="00313306" w:rsidRPr="00313306">
        <w:rPr>
          <w:rFonts w:cs="B Lotus" w:hint="cs"/>
          <w:rtl/>
          <w:lang w:bidi="fa-IR"/>
        </w:rPr>
        <w:t>[</w:t>
      </w:r>
      <w:r w:rsidRPr="00313306">
        <w:rPr>
          <w:rFonts w:cs="B Lotus" w:hint="cs"/>
          <w:rtl/>
          <w:lang w:bidi="fa-IR"/>
        </w:rPr>
        <w:t>لقمان /20</w:t>
      </w:r>
      <w:r w:rsidR="00313306" w:rsidRPr="00313306">
        <w:rPr>
          <w:rFonts w:cs="B Lotus" w:hint="cs"/>
          <w:rtl/>
          <w:lang w:bidi="fa-IR"/>
        </w:rPr>
        <w:t>]</w:t>
      </w:r>
    </w:p>
    <w:p w:rsidR="00495D13" w:rsidRPr="00D938A1" w:rsidRDefault="00495D13" w:rsidP="00313306">
      <w:pPr>
        <w:tabs>
          <w:tab w:val="right" w:pos="7031"/>
        </w:tabs>
        <w:bidi/>
        <w:ind w:left="1134"/>
        <w:jc w:val="both"/>
        <w:rPr>
          <w:rFonts w:cs="B Lotus"/>
          <w:sz w:val="26"/>
          <w:szCs w:val="26"/>
          <w:rtl/>
          <w:lang w:bidi="fa-IR"/>
        </w:rPr>
      </w:pPr>
      <w:r>
        <w:rPr>
          <w:rFonts w:cs="B Lotus" w:hint="cs"/>
          <w:sz w:val="26"/>
          <w:szCs w:val="26"/>
          <w:rtl/>
          <w:lang w:bidi="fa-IR"/>
        </w:rPr>
        <w:t>«آيا ندانسته‌ايد كه خدا آنچه را كه در آسمانها و آنچه را كه در زمين است مسخر شما ساخته و نعمتهاي ظاهر و باطن خود را بر شما تمام كرده است</w:t>
      </w:r>
      <w:r w:rsidRPr="00D938A1">
        <w:rPr>
          <w:rFonts w:cs="B Lotus" w:hint="cs"/>
          <w:sz w:val="26"/>
          <w:szCs w:val="26"/>
          <w:rtl/>
          <w:lang w:bidi="fa-IR"/>
        </w:rPr>
        <w:t>».</w:t>
      </w:r>
    </w:p>
    <w:p w:rsidR="00495D13" w:rsidRDefault="00495D13" w:rsidP="00495D13">
      <w:pPr>
        <w:bidi/>
        <w:ind w:firstLine="284"/>
        <w:jc w:val="both"/>
        <w:rPr>
          <w:rFonts w:cs="B Lotus"/>
          <w:sz w:val="28"/>
          <w:szCs w:val="28"/>
          <w:rtl/>
          <w:lang w:bidi="fa-IR"/>
        </w:rPr>
      </w:pPr>
      <w:r>
        <w:rPr>
          <w:rFonts w:cs="B Lotus" w:hint="cs"/>
          <w:sz w:val="28"/>
          <w:szCs w:val="28"/>
          <w:rtl/>
          <w:lang w:bidi="fa-IR"/>
        </w:rPr>
        <w:t>و باز مي‌فرمايد:</w:t>
      </w:r>
    </w:p>
    <w:p w:rsidR="00313306" w:rsidRDefault="00495D13" w:rsidP="00495D13">
      <w:pPr>
        <w:tabs>
          <w:tab w:val="right" w:pos="7031"/>
        </w:tabs>
        <w:bidi/>
        <w:ind w:left="1134"/>
        <w:jc w:val="both"/>
        <w:rPr>
          <w:rFonts w:cs="B Lotus"/>
          <w:rtl/>
          <w:lang w:bidi="fa-IR"/>
        </w:rPr>
      </w:pPr>
      <w:r w:rsidRPr="00313306">
        <w:rPr>
          <w:rFonts w:cs="B Lotus" w:hint="cs"/>
          <w:lang w:bidi="fa-IR"/>
        </w:rPr>
        <w:sym w:font="AGA Arabesque" w:char="F029"/>
      </w:r>
      <w:r w:rsidRPr="00313306">
        <w:rPr>
          <w:rFonts w:cs="B Lotus" w:hint="cs"/>
          <w:rtl/>
          <w:lang w:bidi="fa-IR"/>
        </w:rPr>
        <w:t xml:space="preserve"> </w:t>
      </w:r>
      <w:r w:rsidRPr="00313306">
        <w:rPr>
          <w:rFonts w:ascii="B Badr" w:hAnsi="B Badr" w:cs="B Badr"/>
          <w:color w:val="000000"/>
        </w:rPr>
        <w:sym w:font="HQPB2" w:char="F062"/>
      </w:r>
      <w:r w:rsidRPr="00313306">
        <w:rPr>
          <w:rFonts w:ascii="B Badr" w:hAnsi="B Badr" w:cs="B Badr"/>
          <w:color w:val="000000"/>
        </w:rPr>
        <w:sym w:font="HQPB4" w:char="F0CE"/>
      </w:r>
      <w:r w:rsidRPr="00313306">
        <w:rPr>
          <w:rFonts w:ascii="B Badr" w:hAnsi="B Badr" w:cs="B Badr"/>
          <w:color w:val="000000"/>
        </w:rPr>
        <w:sym w:font="HQPB1" w:char="F029"/>
      </w:r>
      <w:r w:rsidRPr="00313306">
        <w:rPr>
          <w:rFonts w:ascii="B Badr" w:hAnsi="B Badr" w:cs="B Badr"/>
          <w:color w:val="000000"/>
        </w:rPr>
        <w:sym w:font="HQPB5" w:char="F075"/>
      </w:r>
      <w:r w:rsidRPr="00313306">
        <w:rPr>
          <w:rFonts w:ascii="B Badr" w:hAnsi="B Badr" w:cs="B Badr"/>
          <w:color w:val="000000"/>
        </w:rPr>
        <w:sym w:font="HQPB2" w:char="F072"/>
      </w:r>
      <w:r w:rsidRPr="00313306">
        <w:rPr>
          <w:rFonts w:ascii="B Badr" w:hAnsi="B Badr" w:cs="B Badr"/>
          <w:color w:val="000000"/>
          <w:rtl/>
        </w:rPr>
        <w:t xml:space="preserve"> </w:t>
      </w:r>
      <w:r w:rsidRPr="00313306">
        <w:rPr>
          <w:rFonts w:ascii="B Badr" w:hAnsi="B Badr" w:cs="B Badr"/>
          <w:color w:val="000000"/>
        </w:rPr>
        <w:sym w:font="HQPB5" w:char="F028"/>
      </w:r>
      <w:r w:rsidRPr="00313306">
        <w:rPr>
          <w:rFonts w:ascii="B Badr" w:hAnsi="B Badr" w:cs="B Badr"/>
          <w:color w:val="000000"/>
        </w:rPr>
        <w:sym w:font="HQPB1" w:char="F023"/>
      </w:r>
      <w:r w:rsidRPr="00313306">
        <w:rPr>
          <w:rFonts w:ascii="B Badr" w:hAnsi="B Badr" w:cs="B Badr"/>
          <w:color w:val="000000"/>
        </w:rPr>
        <w:sym w:font="HQPB2" w:char="F072"/>
      </w:r>
      <w:r w:rsidRPr="00313306">
        <w:rPr>
          <w:rFonts w:ascii="B Badr" w:hAnsi="B Badr" w:cs="B Badr"/>
          <w:color w:val="000000"/>
        </w:rPr>
        <w:sym w:font="HQPB4" w:char="F091"/>
      </w:r>
      <w:r w:rsidRPr="00313306">
        <w:rPr>
          <w:rFonts w:ascii="B Badr" w:hAnsi="B Badr" w:cs="B Badr"/>
          <w:color w:val="000000"/>
        </w:rPr>
        <w:sym w:font="HQPB1" w:char="F089"/>
      </w:r>
      <w:r w:rsidRPr="00313306">
        <w:rPr>
          <w:rFonts w:ascii="B Badr" w:hAnsi="B Badr" w:cs="B Badr"/>
          <w:color w:val="000000"/>
        </w:rPr>
        <w:sym w:font="HQPB4" w:char="F0E3"/>
      </w:r>
      <w:r w:rsidRPr="00313306">
        <w:rPr>
          <w:rFonts w:ascii="B Badr" w:hAnsi="B Badr" w:cs="B Badr"/>
          <w:color w:val="000000"/>
        </w:rPr>
        <w:sym w:font="HQPB1" w:char="F0E8"/>
      </w:r>
      <w:r w:rsidRPr="00313306">
        <w:rPr>
          <w:rFonts w:ascii="B Badr" w:hAnsi="B Badr" w:cs="B Badr"/>
          <w:color w:val="000000"/>
        </w:rPr>
        <w:sym w:font="HQPB5" w:char="F073"/>
      </w:r>
      <w:r w:rsidRPr="00313306">
        <w:rPr>
          <w:rFonts w:ascii="B Badr" w:hAnsi="B Badr" w:cs="B Badr"/>
          <w:color w:val="000000"/>
        </w:rPr>
        <w:sym w:font="HQPB1" w:char="F03F"/>
      </w:r>
      <w:r w:rsidRPr="00313306">
        <w:rPr>
          <w:rFonts w:ascii="B Badr" w:hAnsi="B Badr" w:cs="B Badr"/>
          <w:color w:val="000000"/>
          <w:rtl/>
        </w:rPr>
        <w:t xml:space="preserve"> </w:t>
      </w:r>
      <w:r w:rsidRPr="00313306">
        <w:rPr>
          <w:rFonts w:ascii="B Badr" w:hAnsi="B Badr" w:cs="B Badr"/>
          <w:color w:val="000000"/>
        </w:rPr>
        <w:sym w:font="HQPB5" w:char="F07C"/>
      </w:r>
      <w:r w:rsidRPr="00313306">
        <w:rPr>
          <w:rFonts w:ascii="B Badr" w:hAnsi="B Badr" w:cs="B Badr"/>
          <w:color w:val="000000"/>
        </w:rPr>
        <w:sym w:font="HQPB1" w:char="F04D"/>
      </w:r>
      <w:r w:rsidRPr="00313306">
        <w:rPr>
          <w:rFonts w:ascii="B Badr" w:hAnsi="B Badr" w:cs="B Badr"/>
          <w:color w:val="000000"/>
        </w:rPr>
        <w:sym w:font="HQPB5" w:char="F079"/>
      </w:r>
      <w:r w:rsidRPr="00313306">
        <w:rPr>
          <w:rFonts w:ascii="B Badr" w:hAnsi="B Badr" w:cs="B Badr"/>
          <w:color w:val="000000"/>
        </w:rPr>
        <w:sym w:font="HQPB2" w:char="F04A"/>
      </w:r>
      <w:r w:rsidRPr="00313306">
        <w:rPr>
          <w:rFonts w:ascii="B Badr" w:hAnsi="B Badr" w:cs="B Badr"/>
          <w:color w:val="000000"/>
        </w:rPr>
        <w:sym w:font="HQPB4" w:char="F0F7"/>
      </w:r>
      <w:r w:rsidRPr="00313306">
        <w:rPr>
          <w:rFonts w:ascii="B Badr" w:hAnsi="B Badr" w:cs="B Badr"/>
          <w:color w:val="000000"/>
        </w:rPr>
        <w:sym w:font="HQPB1" w:char="F0E8"/>
      </w:r>
      <w:r w:rsidRPr="00313306">
        <w:rPr>
          <w:rFonts w:ascii="B Badr" w:hAnsi="B Badr" w:cs="B Badr"/>
          <w:color w:val="000000"/>
        </w:rPr>
        <w:sym w:font="HQPB4" w:char="F0CF"/>
      </w:r>
      <w:r w:rsidRPr="00313306">
        <w:rPr>
          <w:rFonts w:ascii="B Badr" w:hAnsi="B Badr" w:cs="B Badr"/>
          <w:color w:val="000000"/>
        </w:rPr>
        <w:sym w:font="HQPB2" w:char="F052"/>
      </w:r>
      <w:r w:rsidRPr="00313306">
        <w:rPr>
          <w:rFonts w:ascii="B Badr" w:hAnsi="B Badr" w:cs="B Badr"/>
          <w:color w:val="000000"/>
          <w:rtl/>
        </w:rPr>
        <w:t xml:space="preserve"> </w:t>
      </w:r>
      <w:r w:rsidRPr="00313306">
        <w:rPr>
          <w:rFonts w:ascii="B Badr" w:hAnsi="B Badr" w:cs="B Badr"/>
          <w:color w:val="000000"/>
        </w:rPr>
        <w:sym w:font="HQPB5" w:char="F0AB"/>
      </w:r>
      <w:r w:rsidRPr="00313306">
        <w:rPr>
          <w:rFonts w:ascii="B Badr" w:hAnsi="B Badr" w:cs="B Badr"/>
          <w:color w:val="000000"/>
        </w:rPr>
        <w:sym w:font="HQPB1" w:char="F021"/>
      </w:r>
      <w:r w:rsidRPr="00313306">
        <w:rPr>
          <w:rFonts w:ascii="B Badr" w:hAnsi="B Badr" w:cs="B Badr"/>
          <w:color w:val="000000"/>
        </w:rPr>
        <w:sym w:font="HQPB5" w:char="F024"/>
      </w:r>
      <w:r w:rsidRPr="00313306">
        <w:rPr>
          <w:rFonts w:ascii="B Badr" w:hAnsi="B Badr" w:cs="B Badr"/>
          <w:color w:val="000000"/>
        </w:rPr>
        <w:sym w:font="HQPB1" w:char="F023"/>
      </w:r>
      <w:r w:rsidRPr="00313306">
        <w:rPr>
          <w:rFonts w:ascii="B Badr" w:hAnsi="B Badr" w:cs="B Badr"/>
          <w:color w:val="000000"/>
          <w:rtl/>
        </w:rPr>
        <w:t xml:space="preserve"> </w:t>
      </w:r>
      <w:r w:rsidRPr="00313306">
        <w:rPr>
          <w:rFonts w:ascii="B Badr" w:hAnsi="B Badr" w:cs="B Badr"/>
          <w:color w:val="000000"/>
        </w:rPr>
        <w:sym w:font="HQPB5" w:char="F09F"/>
      </w:r>
      <w:r w:rsidRPr="00313306">
        <w:rPr>
          <w:rFonts w:ascii="B Badr" w:hAnsi="B Badr" w:cs="B Badr"/>
          <w:color w:val="000000"/>
        </w:rPr>
        <w:sym w:font="HQPB2" w:char="F077"/>
      </w:r>
      <w:r w:rsidRPr="00313306">
        <w:rPr>
          <w:rFonts w:ascii="B Badr" w:hAnsi="B Badr" w:cs="B Badr"/>
          <w:color w:val="000000"/>
          <w:rtl/>
        </w:rPr>
        <w:t xml:space="preserve"> </w:t>
      </w:r>
      <w:r w:rsidRPr="00313306">
        <w:rPr>
          <w:rFonts w:ascii="B Badr" w:hAnsi="B Badr" w:cs="B Badr"/>
          <w:color w:val="000000"/>
        </w:rPr>
        <w:sym w:font="HQPB5" w:char="F021"/>
      </w:r>
      <w:r w:rsidRPr="00313306">
        <w:rPr>
          <w:rFonts w:ascii="B Badr" w:hAnsi="B Badr" w:cs="B Badr"/>
          <w:color w:val="000000"/>
        </w:rPr>
        <w:sym w:font="HQPB1" w:char="F024"/>
      </w:r>
      <w:r w:rsidRPr="00313306">
        <w:rPr>
          <w:rFonts w:ascii="B Badr" w:hAnsi="B Badr" w:cs="B Badr"/>
          <w:color w:val="000000"/>
        </w:rPr>
        <w:sym w:font="HQPB5" w:char="F079"/>
      </w:r>
      <w:r w:rsidRPr="00313306">
        <w:rPr>
          <w:rFonts w:ascii="B Badr" w:hAnsi="B Badr" w:cs="B Badr"/>
          <w:color w:val="000000"/>
        </w:rPr>
        <w:sym w:font="HQPB2" w:char="F064"/>
      </w:r>
      <w:r w:rsidRPr="00313306">
        <w:rPr>
          <w:rFonts w:ascii="B Badr" w:hAnsi="B Badr" w:cs="B Badr"/>
          <w:color w:val="000000"/>
        </w:rPr>
        <w:sym w:font="HQPB2" w:char="F071"/>
      </w:r>
      <w:r w:rsidRPr="00313306">
        <w:rPr>
          <w:rFonts w:ascii="B Badr" w:hAnsi="B Badr" w:cs="B Badr"/>
          <w:color w:val="000000"/>
        </w:rPr>
        <w:sym w:font="HQPB4" w:char="F0DD"/>
      </w:r>
      <w:r w:rsidRPr="00313306">
        <w:rPr>
          <w:rFonts w:ascii="B Badr" w:hAnsi="B Badr" w:cs="B Badr"/>
          <w:color w:val="000000"/>
        </w:rPr>
        <w:sym w:font="HQPB1" w:char="F0C1"/>
      </w:r>
      <w:r w:rsidRPr="00313306">
        <w:rPr>
          <w:rFonts w:ascii="B Badr" w:hAnsi="B Badr" w:cs="B Badr"/>
          <w:color w:val="000000"/>
        </w:rPr>
        <w:sym w:font="HQPB4" w:char="F0F8"/>
      </w:r>
      <w:r w:rsidRPr="00313306">
        <w:rPr>
          <w:rFonts w:ascii="B Badr" w:hAnsi="B Badr" w:cs="B Badr"/>
          <w:color w:val="000000"/>
        </w:rPr>
        <w:sym w:font="HQPB1" w:char="F074"/>
      </w:r>
      <w:r w:rsidRPr="00313306">
        <w:rPr>
          <w:rFonts w:ascii="B Badr" w:hAnsi="B Badr" w:cs="B Badr"/>
          <w:color w:val="000000"/>
        </w:rPr>
        <w:sym w:font="HQPB4" w:char="F0E9"/>
      </w:r>
      <w:r w:rsidRPr="00313306">
        <w:rPr>
          <w:rFonts w:ascii="B Badr" w:hAnsi="B Badr" w:cs="B Badr"/>
          <w:color w:val="000000"/>
        </w:rPr>
        <w:sym w:font="HQPB1" w:char="F042"/>
      </w:r>
      <w:r w:rsidRPr="00313306">
        <w:rPr>
          <w:rFonts w:ascii="B Badr" w:hAnsi="B Badr" w:cs="B Badr"/>
          <w:color w:val="000000"/>
          <w:rtl/>
        </w:rPr>
        <w:t xml:space="preserve"> </w:t>
      </w:r>
      <w:r w:rsidRPr="00313306">
        <w:rPr>
          <w:rFonts w:ascii="B Badr" w:hAnsi="B Badr" w:cs="B Badr"/>
          <w:color w:val="000000"/>
        </w:rPr>
        <w:sym w:font="HQPB4" w:char="F033"/>
      </w:r>
      <w:r w:rsidRPr="00313306">
        <w:rPr>
          <w:rFonts w:ascii="B Badr" w:hAnsi="B Badr" w:cs="B Badr"/>
          <w:color w:val="000000"/>
          <w:rtl/>
        </w:rPr>
        <w:t xml:space="preserve"> </w:t>
      </w:r>
      <w:r w:rsidRPr="00313306">
        <w:rPr>
          <w:rFonts w:ascii="B Badr" w:hAnsi="B Badr" w:cs="B Badr"/>
          <w:color w:val="000000"/>
        </w:rPr>
        <w:sym w:font="HQPB4" w:char="F09E"/>
      </w:r>
      <w:r w:rsidRPr="00313306">
        <w:rPr>
          <w:rFonts w:ascii="B Badr" w:hAnsi="B Badr" w:cs="B Badr"/>
          <w:color w:val="000000"/>
        </w:rPr>
        <w:sym w:font="HQPB2" w:char="F063"/>
      </w:r>
      <w:r w:rsidRPr="00313306">
        <w:rPr>
          <w:rFonts w:ascii="B Badr" w:hAnsi="B Badr" w:cs="B Badr"/>
          <w:color w:val="000000"/>
        </w:rPr>
        <w:sym w:font="HQPB4" w:char="F0CE"/>
      </w:r>
      <w:r w:rsidRPr="00313306">
        <w:rPr>
          <w:rFonts w:ascii="B Badr" w:hAnsi="B Badr" w:cs="B Badr"/>
          <w:color w:val="000000"/>
        </w:rPr>
        <w:sym w:font="HQPB1" w:char="F029"/>
      </w:r>
      <w:r w:rsidRPr="00313306">
        <w:rPr>
          <w:rFonts w:ascii="B Badr" w:hAnsi="B Badr" w:cs="B Badr"/>
          <w:color w:val="000000"/>
          <w:rtl/>
        </w:rPr>
        <w:t xml:space="preserve"> </w:t>
      </w:r>
      <w:r w:rsidRPr="00313306">
        <w:rPr>
          <w:rFonts w:ascii="B Badr" w:hAnsi="B Badr" w:cs="B Badr"/>
          <w:color w:val="000000"/>
        </w:rPr>
        <w:sym w:font="HQPB5" w:char="F07A"/>
      </w:r>
      <w:r w:rsidRPr="00313306">
        <w:rPr>
          <w:rFonts w:ascii="B Badr" w:hAnsi="B Badr" w:cs="B Badr"/>
          <w:color w:val="000000"/>
        </w:rPr>
        <w:sym w:font="HQPB2" w:char="F060"/>
      </w:r>
      <w:r w:rsidRPr="00313306">
        <w:rPr>
          <w:rFonts w:ascii="B Badr" w:hAnsi="B Badr" w:cs="B Badr"/>
          <w:color w:val="000000"/>
        </w:rPr>
        <w:sym w:font="HQPB2" w:char="F0BB"/>
      </w:r>
      <w:r w:rsidRPr="00313306">
        <w:rPr>
          <w:rFonts w:ascii="B Badr" w:hAnsi="B Badr" w:cs="B Badr"/>
          <w:color w:val="000000"/>
        </w:rPr>
        <w:sym w:font="HQPB5" w:char="F07C"/>
      </w:r>
      <w:r w:rsidRPr="00313306">
        <w:rPr>
          <w:rFonts w:ascii="B Badr" w:hAnsi="B Badr" w:cs="B Badr"/>
          <w:color w:val="000000"/>
        </w:rPr>
        <w:sym w:font="HQPB1" w:char="F0A1"/>
      </w:r>
      <w:r w:rsidRPr="00313306">
        <w:rPr>
          <w:rFonts w:ascii="B Badr" w:hAnsi="B Badr" w:cs="B Badr"/>
          <w:color w:val="000000"/>
        </w:rPr>
        <w:sym w:font="HQPB2" w:char="F053"/>
      </w:r>
      <w:r w:rsidRPr="00313306">
        <w:rPr>
          <w:rFonts w:ascii="B Badr" w:hAnsi="B Badr" w:cs="B Badr"/>
          <w:color w:val="000000"/>
        </w:rPr>
        <w:sym w:font="HQPB5" w:char="F04D"/>
      </w:r>
      <w:r w:rsidRPr="00313306">
        <w:rPr>
          <w:rFonts w:ascii="B Badr" w:hAnsi="B Badr" w:cs="B Badr"/>
          <w:color w:val="000000"/>
        </w:rPr>
        <w:sym w:font="HQPB2" w:char="F07D"/>
      </w:r>
      <w:r w:rsidRPr="00313306">
        <w:rPr>
          <w:rFonts w:ascii="B Badr" w:hAnsi="B Badr" w:cs="B Badr"/>
          <w:color w:val="000000"/>
        </w:rPr>
        <w:sym w:font="HQPB5" w:char="F024"/>
      </w:r>
      <w:r w:rsidRPr="00313306">
        <w:rPr>
          <w:rFonts w:ascii="B Badr" w:hAnsi="B Badr" w:cs="B Badr"/>
          <w:color w:val="000000"/>
        </w:rPr>
        <w:sym w:font="HQPB1" w:char="F023"/>
      </w:r>
      <w:r w:rsidRPr="00313306">
        <w:rPr>
          <w:rFonts w:ascii="B Badr" w:hAnsi="B Badr" w:cs="B Badr"/>
          <w:color w:val="000000"/>
          <w:rtl/>
        </w:rPr>
        <w:t xml:space="preserve"> </w:t>
      </w:r>
      <w:r w:rsidRPr="00313306">
        <w:rPr>
          <w:rFonts w:ascii="B Badr" w:hAnsi="B Badr" w:cs="B Badr"/>
          <w:color w:val="000000"/>
        </w:rPr>
        <w:sym w:font="HQPB4" w:char="F0D7"/>
      </w:r>
      <w:r w:rsidRPr="00313306">
        <w:rPr>
          <w:rFonts w:ascii="B Badr" w:hAnsi="B Badr" w:cs="B Badr"/>
          <w:color w:val="000000"/>
        </w:rPr>
        <w:sym w:font="HQPB2" w:char="F050"/>
      </w:r>
      <w:r w:rsidRPr="00313306">
        <w:rPr>
          <w:rFonts w:ascii="B Badr" w:hAnsi="B Badr" w:cs="B Badr"/>
          <w:color w:val="000000"/>
        </w:rPr>
        <w:sym w:font="HQPB2" w:char="F071"/>
      </w:r>
      <w:r w:rsidRPr="00313306">
        <w:rPr>
          <w:rFonts w:ascii="B Badr" w:hAnsi="B Badr" w:cs="B Badr"/>
          <w:color w:val="000000"/>
        </w:rPr>
        <w:sym w:font="HQPB4" w:char="F0E8"/>
      </w:r>
      <w:r w:rsidRPr="00313306">
        <w:rPr>
          <w:rFonts w:ascii="B Badr" w:hAnsi="B Badr" w:cs="B Badr"/>
          <w:color w:val="000000"/>
        </w:rPr>
        <w:sym w:font="HQPB2" w:char="F03D"/>
      </w:r>
      <w:r w:rsidRPr="00313306">
        <w:rPr>
          <w:rFonts w:ascii="B Badr" w:hAnsi="B Badr" w:cs="B Badr"/>
          <w:color w:val="000000"/>
        </w:rPr>
        <w:sym w:font="HQPB5" w:char="F073"/>
      </w:r>
      <w:r w:rsidRPr="00313306">
        <w:rPr>
          <w:rFonts w:ascii="B Badr" w:hAnsi="B Badr" w:cs="B Badr"/>
          <w:color w:val="000000"/>
        </w:rPr>
        <w:sym w:font="HQPB1" w:char="F0E0"/>
      </w:r>
      <w:r w:rsidRPr="00313306">
        <w:rPr>
          <w:rFonts w:ascii="B Badr" w:hAnsi="B Badr" w:cs="B Badr"/>
          <w:color w:val="000000"/>
        </w:rPr>
        <w:sym w:font="HQPB5" w:char="F073"/>
      </w:r>
      <w:r w:rsidRPr="00313306">
        <w:rPr>
          <w:rFonts w:ascii="B Badr" w:hAnsi="B Badr" w:cs="B Badr"/>
          <w:color w:val="000000"/>
        </w:rPr>
        <w:sym w:font="HQPB2" w:char="F039"/>
      </w:r>
      <w:r w:rsidRPr="00313306">
        <w:rPr>
          <w:rFonts w:ascii="B Badr" w:hAnsi="B Badr" w:cs="B Badr"/>
          <w:color w:val="000000"/>
          <w:rtl/>
        </w:rPr>
        <w:t xml:space="preserve"> </w:t>
      </w:r>
      <w:r w:rsidRPr="00313306">
        <w:rPr>
          <w:rFonts w:ascii="B Badr" w:hAnsi="B Badr" w:cs="B Badr"/>
          <w:color w:val="000000"/>
        </w:rPr>
        <w:sym w:font="HQPB4" w:char="F0D6"/>
      </w:r>
      <w:r w:rsidRPr="00313306">
        <w:rPr>
          <w:rFonts w:ascii="B Badr" w:hAnsi="B Badr" w:cs="B Badr"/>
          <w:color w:val="000000"/>
        </w:rPr>
        <w:sym w:font="HQPB1" w:char="F091"/>
      </w:r>
      <w:r w:rsidRPr="00313306">
        <w:rPr>
          <w:rFonts w:ascii="B Badr" w:hAnsi="B Badr" w:cs="B Badr"/>
          <w:color w:val="000000"/>
        </w:rPr>
        <w:sym w:font="HQPB1" w:char="F024"/>
      </w:r>
      <w:r w:rsidRPr="00313306">
        <w:rPr>
          <w:rFonts w:ascii="B Badr" w:hAnsi="B Badr" w:cs="B Badr"/>
          <w:color w:val="000000"/>
        </w:rPr>
        <w:sym w:font="HQPB4" w:char="F0A4"/>
      </w:r>
      <w:r w:rsidRPr="00313306">
        <w:rPr>
          <w:rFonts w:ascii="B Badr" w:hAnsi="B Badr" w:cs="B Badr"/>
          <w:color w:val="000000"/>
        </w:rPr>
        <w:sym w:font="HQPB1" w:char="F0FF"/>
      </w:r>
      <w:r w:rsidRPr="00313306">
        <w:rPr>
          <w:rFonts w:ascii="B Badr" w:hAnsi="B Badr" w:cs="B Badr"/>
          <w:color w:val="000000"/>
        </w:rPr>
        <w:sym w:font="HQPB5" w:char="F09F"/>
      </w:r>
      <w:r w:rsidRPr="00313306">
        <w:rPr>
          <w:rFonts w:ascii="B Badr" w:hAnsi="B Badr" w:cs="B Badr"/>
          <w:color w:val="000000"/>
        </w:rPr>
        <w:sym w:font="HQPB2" w:char="F032"/>
      </w:r>
      <w:r w:rsidRPr="00313306">
        <w:rPr>
          <w:rFonts w:cs="B Lotus" w:hint="cs"/>
          <w:rtl/>
          <w:lang w:bidi="fa-IR"/>
        </w:rPr>
        <w:t xml:space="preserve"> </w:t>
      </w:r>
      <w:r w:rsidRPr="00313306">
        <w:rPr>
          <w:rFonts w:cs="B Lotus" w:hint="cs"/>
          <w:lang w:bidi="fa-IR"/>
        </w:rPr>
        <w:sym w:font="AGA Arabesque" w:char="F028"/>
      </w:r>
      <w:r w:rsidRPr="00313306">
        <w:rPr>
          <w:rFonts w:cs="B Lotus" w:hint="cs"/>
          <w:rtl/>
          <w:lang w:bidi="fa-IR"/>
        </w:rPr>
        <w:tab/>
      </w:r>
      <w:r w:rsidR="00313306">
        <w:rPr>
          <w:rFonts w:cs="B Lotus" w:hint="cs"/>
          <w:rtl/>
          <w:lang w:bidi="fa-IR"/>
        </w:rPr>
        <w:t xml:space="preserve"> </w:t>
      </w:r>
    </w:p>
    <w:p w:rsidR="00495D13" w:rsidRPr="00313306" w:rsidRDefault="00313306" w:rsidP="00313306">
      <w:pPr>
        <w:tabs>
          <w:tab w:val="right" w:pos="7485"/>
        </w:tabs>
        <w:bidi/>
        <w:ind w:left="1134"/>
        <w:jc w:val="both"/>
        <w:rPr>
          <w:rFonts w:cs="B Lotus"/>
          <w:rtl/>
          <w:lang w:bidi="fa-IR"/>
        </w:rPr>
      </w:pPr>
      <w:r>
        <w:rPr>
          <w:rFonts w:cs="B Lotus" w:hint="cs"/>
          <w:rtl/>
          <w:lang w:bidi="fa-IR"/>
        </w:rPr>
        <w:tab/>
        <w:t>[</w:t>
      </w:r>
      <w:r w:rsidR="00495D13" w:rsidRPr="00313306">
        <w:rPr>
          <w:rFonts w:cs="B Lotus" w:hint="cs"/>
          <w:rtl/>
          <w:lang w:bidi="fa-IR"/>
        </w:rPr>
        <w:t>ابراهيم / 34</w:t>
      </w:r>
      <w:r>
        <w:rPr>
          <w:rFonts w:cs="B Lotus" w:hint="cs"/>
          <w:rtl/>
          <w:lang w:bidi="fa-IR"/>
        </w:rPr>
        <w:t>]</w:t>
      </w:r>
    </w:p>
    <w:p w:rsidR="00495D13" w:rsidRPr="00D938A1" w:rsidRDefault="00495D13" w:rsidP="00495D13">
      <w:pPr>
        <w:tabs>
          <w:tab w:val="right" w:pos="7031"/>
        </w:tabs>
        <w:bidi/>
        <w:ind w:left="1134"/>
        <w:jc w:val="both"/>
        <w:rPr>
          <w:rFonts w:cs="B Lotus"/>
          <w:sz w:val="26"/>
          <w:szCs w:val="26"/>
          <w:rtl/>
          <w:lang w:bidi="fa-IR"/>
        </w:rPr>
      </w:pPr>
      <w:r>
        <w:rPr>
          <w:rFonts w:cs="B Lotus" w:hint="cs"/>
          <w:sz w:val="26"/>
          <w:szCs w:val="26"/>
          <w:rtl/>
          <w:lang w:bidi="fa-IR"/>
        </w:rPr>
        <w:t>«و از هر چه از او خواستيد به شما عطا كرد و اگر نعمت خدا را شماره كنيد نمي‌تواند آن را به شمار درآوريد قطعاً انسان ستم پيشه‌ي ناسپاس است</w:t>
      </w:r>
      <w:r w:rsidRPr="00D938A1">
        <w:rPr>
          <w:rFonts w:cs="B Lotus" w:hint="cs"/>
          <w:sz w:val="26"/>
          <w:szCs w:val="26"/>
          <w:rtl/>
          <w:lang w:bidi="fa-IR"/>
        </w:rPr>
        <w:t>».</w:t>
      </w:r>
    </w:p>
    <w:p w:rsidR="00495D13" w:rsidRDefault="00495D13" w:rsidP="00495D13">
      <w:pPr>
        <w:bidi/>
        <w:ind w:firstLine="284"/>
        <w:jc w:val="both"/>
        <w:rPr>
          <w:rFonts w:cs="B Lotus"/>
          <w:sz w:val="28"/>
          <w:szCs w:val="28"/>
          <w:rtl/>
          <w:lang w:bidi="fa-IR"/>
        </w:rPr>
      </w:pPr>
      <w:r>
        <w:rPr>
          <w:rFonts w:cs="B Lotus" w:hint="cs"/>
          <w:sz w:val="28"/>
          <w:szCs w:val="28"/>
          <w:rtl/>
          <w:lang w:bidi="fa-IR"/>
        </w:rPr>
        <w:t xml:space="preserve">يك نوع نعمتهاي اساسي و اصلي براي انسان وجود دارند كه عبارتند از: نعمت خلق و ايجاد، نعمت تيسير و امداد و نعمت حفظ و ابعاد </w:t>
      </w:r>
      <w:r>
        <w:rPr>
          <w:rFonts w:cs="B Lotus"/>
          <w:sz w:val="28"/>
          <w:szCs w:val="28"/>
          <w:lang w:bidi="fa-IR"/>
        </w:rPr>
        <w:t>]</w:t>
      </w:r>
      <w:r>
        <w:rPr>
          <w:rFonts w:cs="B Lotus" w:hint="cs"/>
          <w:sz w:val="28"/>
          <w:szCs w:val="28"/>
          <w:rtl/>
          <w:lang w:bidi="fa-IR"/>
        </w:rPr>
        <w:t>يعني دور نگهداشتن انسان از مصيبتها و بلايا</w:t>
      </w:r>
      <w:r>
        <w:rPr>
          <w:rFonts w:cs="B Lotus"/>
          <w:sz w:val="28"/>
          <w:szCs w:val="28"/>
          <w:lang w:bidi="fa-IR"/>
        </w:rPr>
        <w:t>[</w:t>
      </w:r>
      <w:r>
        <w:rPr>
          <w:rFonts w:cs="B Lotus" w:hint="cs"/>
          <w:sz w:val="28"/>
          <w:szCs w:val="28"/>
          <w:rtl/>
          <w:lang w:bidi="fa-IR"/>
        </w:rPr>
        <w:t xml:space="preserve">. </w:t>
      </w:r>
    </w:p>
    <w:p w:rsidR="00495D13" w:rsidRDefault="00495D13" w:rsidP="00495D13">
      <w:pPr>
        <w:bidi/>
        <w:ind w:firstLine="284"/>
        <w:jc w:val="both"/>
        <w:rPr>
          <w:rFonts w:cs="B Lotus"/>
          <w:sz w:val="28"/>
          <w:szCs w:val="28"/>
          <w:rtl/>
          <w:lang w:bidi="fa-IR"/>
        </w:rPr>
      </w:pPr>
      <w:r>
        <w:rPr>
          <w:rFonts w:cs="B Lotus" w:hint="cs"/>
          <w:sz w:val="28"/>
          <w:szCs w:val="28"/>
          <w:rtl/>
          <w:lang w:bidi="fa-IR"/>
        </w:rPr>
        <w:t>تفريط در مقابل دستورات خداوند متعال به معني تقصير و كوتاهي در اداي وظيفه‌ي خود و ارتكاب به محرمات و تن ندادن به قضا و قدر است كه كمتر مكلفي از اين نوع تقصيرات و كوتاهيها در امان مي‌ماند...</w:t>
      </w:r>
    </w:p>
    <w:p w:rsidR="00495D13" w:rsidRPr="00495D13" w:rsidRDefault="00495D13" w:rsidP="00313306">
      <w:pPr>
        <w:pStyle w:val="a0"/>
        <w:rPr>
          <w:rtl/>
        </w:rPr>
      </w:pPr>
      <w:bookmarkStart w:id="324" w:name="_Toc237013391"/>
      <w:bookmarkStart w:id="325" w:name="_Toc237013544"/>
      <w:bookmarkStart w:id="326" w:name="_Toc281677038"/>
      <w:r>
        <w:rPr>
          <w:rFonts w:hint="cs"/>
          <w:rtl/>
        </w:rPr>
        <w:t>2- ياد مرگ و قبر</w:t>
      </w:r>
      <w:bookmarkEnd w:id="324"/>
      <w:bookmarkEnd w:id="325"/>
      <w:bookmarkEnd w:id="326"/>
    </w:p>
    <w:p w:rsidR="002C1A7D" w:rsidRDefault="00824474" w:rsidP="002C1A7D">
      <w:pPr>
        <w:bidi/>
        <w:ind w:firstLine="284"/>
        <w:jc w:val="both"/>
        <w:rPr>
          <w:rFonts w:cs="B Lotus"/>
          <w:sz w:val="28"/>
          <w:szCs w:val="28"/>
          <w:rtl/>
          <w:lang w:bidi="fa-IR"/>
        </w:rPr>
      </w:pPr>
      <w:r>
        <w:rPr>
          <w:rFonts w:cs="B Lotus" w:hint="cs"/>
          <w:sz w:val="28"/>
          <w:szCs w:val="28"/>
          <w:rtl/>
          <w:lang w:bidi="fa-IR"/>
        </w:rPr>
        <w:t>يكي ديگر از عوامل و انگيزه‌</w:t>
      </w:r>
      <w:r w:rsidR="00495D13">
        <w:rPr>
          <w:rFonts w:cs="B Lotus" w:hint="cs"/>
          <w:sz w:val="28"/>
          <w:szCs w:val="28"/>
          <w:rtl/>
          <w:lang w:bidi="fa-IR"/>
        </w:rPr>
        <w:t>هاي اقدام به توبه از گناهان اين است كه: شخص مرگ را به ياد آرد، مرگي كه سرانجام هر زنده‌اي است، چه عمر كوتاه و چه طولاني داشته باشد. مرگ حوضي است كه هر كسي وارد آن مي‌شود و شرابي است كه هر كسي آن را مي‌نوشد.</w:t>
      </w:r>
    </w:p>
    <w:p w:rsidR="00495D13" w:rsidRDefault="00495D13" w:rsidP="00313306">
      <w:pPr>
        <w:bidi/>
        <w:ind w:firstLine="284"/>
        <w:jc w:val="both"/>
        <w:rPr>
          <w:rFonts w:cs="B Lotus"/>
          <w:sz w:val="28"/>
          <w:szCs w:val="28"/>
          <w:rtl/>
          <w:lang w:bidi="fa-IR"/>
        </w:rPr>
      </w:pPr>
      <w:r>
        <w:rPr>
          <w:rFonts w:cs="B Lotus" w:hint="cs"/>
          <w:sz w:val="28"/>
          <w:szCs w:val="28"/>
          <w:rtl/>
          <w:lang w:bidi="fa-IR"/>
        </w:rPr>
        <w:t>تا آنجا كه محبوب‌ترين آفريدگان نزد خداوند يعني پيامبران به وي</w:t>
      </w:r>
      <w:r w:rsidR="00B62828">
        <w:rPr>
          <w:rFonts w:cs="B Lotus" w:hint="cs"/>
          <w:sz w:val="28"/>
          <w:szCs w:val="28"/>
          <w:rtl/>
          <w:lang w:bidi="fa-IR"/>
        </w:rPr>
        <w:t>ژه خاتم و برگزيده‌ي آنان محمد</w:t>
      </w:r>
      <w:r w:rsidR="00313306">
        <w:rPr>
          <w:rFonts w:cs="CTraditional Arabic" w:hint="cs"/>
          <w:sz w:val="28"/>
          <w:szCs w:val="28"/>
          <w:lang w:bidi="fa-IR"/>
        </w:rPr>
        <w:sym w:font="AGA Arabesque" w:char="F072"/>
      </w:r>
      <w:r w:rsidR="00B62828">
        <w:rPr>
          <w:rFonts w:cs="B Lotus" w:hint="cs"/>
          <w:sz w:val="28"/>
          <w:szCs w:val="28"/>
          <w:rtl/>
          <w:lang w:bidi="fa-IR"/>
        </w:rPr>
        <w:t xml:space="preserve"> مي‌فرمايد:</w:t>
      </w:r>
    </w:p>
    <w:p w:rsidR="00B62828" w:rsidRDefault="00B62828" w:rsidP="00313306">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5" w:char="F079"/>
      </w:r>
      <w:r w:rsidRPr="00ED2230">
        <w:rPr>
          <w:rFonts w:ascii="B Badr" w:hAnsi="B Badr" w:cs="B Badr"/>
          <w:color w:val="000000"/>
        </w:rPr>
        <w:sym w:font="HQPB2" w:char="F037"/>
      </w:r>
      <w:r w:rsidRPr="00ED2230">
        <w:rPr>
          <w:rFonts w:ascii="B Badr" w:hAnsi="B Badr" w:cs="B Badr"/>
          <w:color w:val="000000"/>
        </w:rPr>
        <w:sym w:font="HQPB4" w:char="F0A8"/>
      </w:r>
      <w:r w:rsidRPr="00ED2230">
        <w:rPr>
          <w:rFonts w:ascii="B Badr" w:hAnsi="B Badr" w:cs="B Badr"/>
          <w:color w:val="000000"/>
        </w:rPr>
        <w:sym w:font="HQPB2" w:char="F052"/>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4" w:char="F0D7"/>
      </w:r>
      <w:r w:rsidRPr="00ED2230">
        <w:rPr>
          <w:rFonts w:ascii="B Badr" w:hAnsi="B Badr" w:cs="B Badr"/>
          <w:color w:val="000000"/>
        </w:rPr>
        <w:sym w:font="HQPB1" w:char="F04D"/>
      </w:r>
      <w:r w:rsidRPr="00ED2230">
        <w:rPr>
          <w:rFonts w:ascii="B Badr" w:hAnsi="B Badr" w:cs="B Badr"/>
          <w:color w:val="000000"/>
        </w:rPr>
        <w:sym w:font="HQPB4" w:char="F0CD"/>
      </w:r>
      <w:r w:rsidRPr="00ED2230">
        <w:rPr>
          <w:rFonts w:ascii="B Badr" w:hAnsi="B Badr" w:cs="B Badr"/>
          <w:color w:val="000000"/>
        </w:rPr>
        <w:sym w:font="HQPB4" w:char="F068"/>
      </w:r>
      <w:r w:rsidRPr="00ED2230">
        <w:rPr>
          <w:rFonts w:ascii="B Badr" w:hAnsi="B Badr" w:cs="B Badr"/>
          <w:color w:val="000000"/>
        </w:rPr>
        <w:sym w:font="HQPB2" w:char="F08B"/>
      </w:r>
      <w:r w:rsidRPr="00ED2230">
        <w:rPr>
          <w:rFonts w:ascii="B Badr" w:hAnsi="B Badr" w:cs="B Badr"/>
          <w:color w:val="000000"/>
        </w:rPr>
        <w:sym w:font="HQPB5" w:char="F074"/>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2" w:char="F04E"/>
      </w:r>
      <w:r w:rsidRPr="00ED2230">
        <w:rPr>
          <w:rFonts w:ascii="B Badr" w:hAnsi="B Badr" w:cs="B Badr"/>
          <w:color w:val="000000"/>
        </w:rPr>
        <w:sym w:font="HQPB4" w:char="F0E5"/>
      </w:r>
      <w:r w:rsidRPr="00ED2230">
        <w:rPr>
          <w:rFonts w:ascii="B Badr" w:hAnsi="B Badr" w:cs="B Badr"/>
          <w:color w:val="000000"/>
        </w:rPr>
        <w:sym w:font="HQPB2" w:char="F06B"/>
      </w:r>
      <w:r w:rsidRPr="00ED2230">
        <w:rPr>
          <w:rFonts w:ascii="B Badr" w:hAnsi="B Badr" w:cs="B Badr"/>
          <w:color w:val="000000"/>
        </w:rPr>
        <w:sym w:font="HQPB4" w:char="F0A8"/>
      </w:r>
      <w:r w:rsidRPr="00ED2230">
        <w:rPr>
          <w:rFonts w:ascii="B Badr" w:hAnsi="B Badr" w:cs="B Badr"/>
          <w:color w:val="000000"/>
        </w:rPr>
        <w:sym w:font="HQPB2" w:char="F058"/>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62"/>
      </w:r>
      <w:r w:rsidRPr="00ED2230">
        <w:rPr>
          <w:rFonts w:ascii="B Badr" w:hAnsi="B Badr" w:cs="B Badr"/>
          <w:color w:val="000000"/>
        </w:rPr>
        <w:sym w:font="HQPB2" w:char="F071"/>
      </w:r>
      <w:r w:rsidRPr="00ED2230">
        <w:rPr>
          <w:rFonts w:ascii="B Badr" w:hAnsi="B Badr" w:cs="B Badr"/>
          <w:color w:val="000000"/>
        </w:rPr>
        <w:sym w:font="HQPB4" w:char="F0E7"/>
      </w:r>
      <w:r w:rsidRPr="00ED2230">
        <w:rPr>
          <w:rFonts w:ascii="B Badr" w:hAnsi="B Badr" w:cs="B Badr"/>
          <w:color w:val="000000"/>
        </w:rPr>
        <w:sym w:font="HQPB1" w:char="F046"/>
      </w:r>
      <w:r w:rsidRPr="00ED2230">
        <w:rPr>
          <w:rFonts w:ascii="B Badr" w:hAnsi="B Badr" w:cs="B Badr"/>
          <w:color w:val="000000"/>
        </w:rPr>
        <w:sym w:font="HQPB4" w:char="F0CD"/>
      </w:r>
      <w:r w:rsidRPr="00ED2230">
        <w:rPr>
          <w:rFonts w:ascii="B Badr" w:hAnsi="B Badr" w:cs="B Badr"/>
          <w:color w:val="000000"/>
        </w:rPr>
        <w:sym w:font="HQPB4" w:char="F068"/>
      </w:r>
      <w:r w:rsidRPr="00ED2230">
        <w:rPr>
          <w:rFonts w:ascii="B Badr" w:hAnsi="B Badr" w:cs="B Badr"/>
          <w:color w:val="000000"/>
        </w:rPr>
        <w:sym w:font="HQPB2" w:char="F08B"/>
      </w:r>
      <w:r w:rsidRPr="00ED2230">
        <w:rPr>
          <w:rFonts w:ascii="B Badr" w:hAnsi="B Badr" w:cs="B Badr"/>
          <w:color w:val="000000"/>
        </w:rPr>
        <w:sym w:font="HQPB4" w:char="F0A8"/>
      </w:r>
      <w:r w:rsidRPr="00ED2230">
        <w:rPr>
          <w:rFonts w:ascii="B Badr" w:hAnsi="B Badr" w:cs="B Badr"/>
          <w:color w:val="000000"/>
        </w:rPr>
        <w:sym w:font="HQPB2" w:char="F042"/>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313306">
        <w:rPr>
          <w:rFonts w:cs="B Lotus" w:hint="cs"/>
          <w:sz w:val="28"/>
          <w:szCs w:val="28"/>
          <w:rtl/>
          <w:lang w:bidi="fa-IR"/>
        </w:rPr>
        <w:t>[</w:t>
      </w:r>
      <w:r>
        <w:rPr>
          <w:rFonts w:cs="B Lotus" w:hint="cs"/>
          <w:sz w:val="28"/>
          <w:szCs w:val="28"/>
          <w:rtl/>
          <w:lang w:bidi="fa-IR"/>
        </w:rPr>
        <w:t>زمر / 30</w:t>
      </w:r>
      <w:r w:rsidR="00313306">
        <w:rPr>
          <w:rFonts w:cs="B Lotus" w:hint="cs"/>
          <w:sz w:val="28"/>
          <w:szCs w:val="28"/>
          <w:rtl/>
          <w:lang w:bidi="fa-IR"/>
        </w:rPr>
        <w:t>]</w:t>
      </w:r>
    </w:p>
    <w:p w:rsidR="00B62828" w:rsidRPr="00D938A1" w:rsidRDefault="00B62828" w:rsidP="00B62828">
      <w:pPr>
        <w:tabs>
          <w:tab w:val="right" w:pos="7031"/>
        </w:tabs>
        <w:bidi/>
        <w:ind w:left="1134"/>
        <w:jc w:val="both"/>
        <w:rPr>
          <w:rFonts w:cs="B Lotus"/>
          <w:sz w:val="26"/>
          <w:szCs w:val="26"/>
          <w:rtl/>
          <w:lang w:bidi="fa-IR"/>
        </w:rPr>
      </w:pPr>
      <w:r>
        <w:rPr>
          <w:rFonts w:cs="B Lotus" w:hint="cs"/>
          <w:sz w:val="26"/>
          <w:szCs w:val="26"/>
          <w:rtl/>
          <w:lang w:bidi="fa-IR"/>
        </w:rPr>
        <w:t>«قطعاً تو خواهي مرد و آنان نيز خواهند مرد</w:t>
      </w:r>
      <w:r w:rsidRPr="00D938A1">
        <w:rPr>
          <w:rFonts w:cs="B Lotus" w:hint="cs"/>
          <w:sz w:val="26"/>
          <w:szCs w:val="26"/>
          <w:rtl/>
          <w:lang w:bidi="fa-IR"/>
        </w:rPr>
        <w:t>».</w:t>
      </w:r>
    </w:p>
    <w:p w:rsidR="00B62828" w:rsidRDefault="00B62828" w:rsidP="00B62828">
      <w:pPr>
        <w:bidi/>
        <w:ind w:firstLine="284"/>
        <w:jc w:val="both"/>
        <w:rPr>
          <w:rFonts w:cs="B Lotus"/>
          <w:sz w:val="28"/>
          <w:szCs w:val="28"/>
          <w:rtl/>
          <w:lang w:bidi="fa-IR"/>
        </w:rPr>
      </w:pPr>
      <w:r>
        <w:rPr>
          <w:rFonts w:cs="B Lotus" w:hint="cs"/>
          <w:sz w:val="28"/>
          <w:szCs w:val="28"/>
          <w:rtl/>
          <w:lang w:bidi="fa-IR"/>
        </w:rPr>
        <w:t>و در جاي ديگر مي‌فرمايد:</w:t>
      </w:r>
    </w:p>
    <w:p w:rsidR="00313306" w:rsidRPr="00F975D5" w:rsidRDefault="00B62828" w:rsidP="00B62828">
      <w:pPr>
        <w:tabs>
          <w:tab w:val="right" w:pos="7031"/>
        </w:tabs>
        <w:bidi/>
        <w:ind w:left="1134"/>
        <w:jc w:val="both"/>
        <w:rPr>
          <w:rFonts w:cs="B Lotus"/>
          <w:lang w:bidi="fa-IR"/>
        </w:rPr>
      </w:pPr>
      <w:r w:rsidRPr="00F975D5">
        <w:rPr>
          <w:rFonts w:cs="B Lotus" w:hint="cs"/>
          <w:lang w:bidi="fa-IR"/>
        </w:rPr>
        <w:sym w:font="AGA Arabesque" w:char="F029"/>
      </w:r>
      <w:r w:rsidRPr="00F975D5">
        <w:rPr>
          <w:rFonts w:cs="B Lotus" w:hint="cs"/>
          <w:rtl/>
          <w:lang w:bidi="fa-IR"/>
        </w:rPr>
        <w:t xml:space="preserve"> </w:t>
      </w:r>
      <w:r w:rsidRPr="00F975D5">
        <w:rPr>
          <w:rFonts w:ascii="B Badr" w:hAnsi="B Badr" w:cs="B Badr"/>
          <w:color w:val="000000"/>
        </w:rPr>
        <w:sym w:font="HQPB1" w:char="F024"/>
      </w:r>
      <w:r w:rsidRPr="00F975D5">
        <w:rPr>
          <w:rFonts w:ascii="B Badr" w:hAnsi="B Badr" w:cs="B Badr"/>
          <w:color w:val="000000"/>
        </w:rPr>
        <w:sym w:font="HQPB5" w:char="F074"/>
      </w:r>
      <w:r w:rsidRPr="00F975D5">
        <w:rPr>
          <w:rFonts w:ascii="B Badr" w:hAnsi="B Badr" w:cs="B Badr"/>
          <w:color w:val="000000"/>
        </w:rPr>
        <w:sym w:font="HQPB2" w:char="F042"/>
      </w:r>
      <w:r w:rsidRPr="00F975D5">
        <w:rPr>
          <w:rFonts w:ascii="B Badr" w:hAnsi="B Badr" w:cs="B Badr"/>
          <w:color w:val="000000"/>
        </w:rPr>
        <w:sym w:font="HQPB5" w:char="F075"/>
      </w:r>
      <w:r w:rsidRPr="00F975D5">
        <w:rPr>
          <w:rFonts w:ascii="B Badr" w:hAnsi="B Badr" w:cs="B Badr"/>
          <w:color w:val="000000"/>
        </w:rPr>
        <w:sym w:font="HQPB2" w:char="F072"/>
      </w:r>
      <w:r w:rsidRPr="00F975D5">
        <w:rPr>
          <w:rFonts w:ascii="B Badr" w:hAnsi="B Badr" w:cs="B Badr"/>
          <w:color w:val="000000"/>
          <w:rtl/>
        </w:rPr>
        <w:t xml:space="preserve"> </w:t>
      </w:r>
      <w:r w:rsidRPr="00F975D5">
        <w:rPr>
          <w:rFonts w:ascii="B Badr" w:hAnsi="B Badr" w:cs="B Badr"/>
          <w:color w:val="000000"/>
        </w:rPr>
        <w:sym w:font="HQPB1" w:char="F024"/>
      </w:r>
      <w:r w:rsidRPr="00F975D5">
        <w:rPr>
          <w:rFonts w:ascii="B Badr" w:hAnsi="B Badr" w:cs="B Badr"/>
          <w:color w:val="000000"/>
        </w:rPr>
        <w:sym w:font="HQPB5" w:char="F075"/>
      </w:r>
      <w:r w:rsidRPr="00F975D5">
        <w:rPr>
          <w:rFonts w:ascii="B Badr" w:hAnsi="B Badr" w:cs="B Badr"/>
          <w:color w:val="000000"/>
        </w:rPr>
        <w:sym w:font="HQPB2" w:char="F05A"/>
      </w:r>
      <w:r w:rsidRPr="00F975D5">
        <w:rPr>
          <w:rFonts w:ascii="B Badr" w:hAnsi="B Badr" w:cs="B Badr"/>
          <w:color w:val="000000"/>
        </w:rPr>
        <w:sym w:font="HQPB4" w:char="F0F9"/>
      </w:r>
      <w:r w:rsidRPr="00F975D5">
        <w:rPr>
          <w:rFonts w:ascii="B Badr" w:hAnsi="B Badr" w:cs="B Badr"/>
          <w:color w:val="000000"/>
        </w:rPr>
        <w:sym w:font="HQPB2" w:char="F03D"/>
      </w:r>
      <w:r w:rsidRPr="00F975D5">
        <w:rPr>
          <w:rFonts w:ascii="B Badr" w:hAnsi="B Badr" w:cs="B Badr"/>
          <w:color w:val="000000"/>
        </w:rPr>
        <w:sym w:font="HQPB5" w:char="F079"/>
      </w:r>
      <w:r w:rsidRPr="00F975D5">
        <w:rPr>
          <w:rFonts w:ascii="B Badr" w:hAnsi="B Badr" w:cs="B Badr"/>
          <w:color w:val="000000"/>
        </w:rPr>
        <w:sym w:font="HQPB1" w:char="F0E8"/>
      </w:r>
      <w:r w:rsidRPr="00F975D5">
        <w:rPr>
          <w:rFonts w:ascii="B Badr" w:hAnsi="B Badr" w:cs="B Badr"/>
          <w:color w:val="000000"/>
        </w:rPr>
        <w:sym w:font="HQPB5" w:char="F079"/>
      </w:r>
      <w:r w:rsidRPr="00F975D5">
        <w:rPr>
          <w:rFonts w:ascii="B Badr" w:hAnsi="B Badr" w:cs="B Badr"/>
          <w:color w:val="000000"/>
        </w:rPr>
        <w:sym w:font="HQPB1" w:char="F05F"/>
      </w:r>
      <w:r w:rsidRPr="00F975D5">
        <w:rPr>
          <w:rFonts w:ascii="B Badr" w:hAnsi="B Badr" w:cs="B Badr"/>
          <w:color w:val="000000"/>
          <w:rtl/>
        </w:rPr>
        <w:t xml:space="preserve"> </w:t>
      </w:r>
      <w:r w:rsidRPr="00F975D5">
        <w:rPr>
          <w:rFonts w:ascii="B Badr" w:hAnsi="B Badr" w:cs="B Badr"/>
          <w:color w:val="000000"/>
        </w:rPr>
        <w:sym w:font="HQPB4" w:char="F039"/>
      </w:r>
      <w:r w:rsidRPr="00F975D5">
        <w:rPr>
          <w:rFonts w:ascii="B Badr" w:hAnsi="B Badr" w:cs="B Badr"/>
          <w:color w:val="000000"/>
        </w:rPr>
        <w:sym w:font="HQPB1" w:char="F08E"/>
      </w:r>
      <w:r w:rsidRPr="00F975D5">
        <w:rPr>
          <w:rFonts w:ascii="B Badr" w:hAnsi="B Badr" w:cs="B Badr"/>
          <w:color w:val="000000"/>
        </w:rPr>
        <w:sym w:font="HQPB5" w:char="F07C"/>
      </w:r>
      <w:r w:rsidRPr="00F975D5">
        <w:rPr>
          <w:rFonts w:ascii="B Badr" w:hAnsi="B Badr" w:cs="B Badr"/>
          <w:color w:val="000000"/>
        </w:rPr>
        <w:sym w:font="HQPB1" w:char="F0B3"/>
      </w:r>
      <w:r w:rsidRPr="00F975D5">
        <w:rPr>
          <w:rFonts w:ascii="B Badr" w:hAnsi="B Badr" w:cs="B Badr"/>
          <w:color w:val="000000"/>
        </w:rPr>
        <w:sym w:font="HQPB5" w:char="F074"/>
      </w:r>
      <w:r w:rsidRPr="00F975D5">
        <w:rPr>
          <w:rFonts w:ascii="B Badr" w:hAnsi="B Badr" w:cs="B Badr"/>
          <w:color w:val="000000"/>
        </w:rPr>
        <w:sym w:font="HQPB1" w:char="F036"/>
      </w:r>
      <w:r w:rsidRPr="00F975D5">
        <w:rPr>
          <w:rFonts w:ascii="B Badr" w:hAnsi="B Badr" w:cs="B Badr"/>
          <w:color w:val="000000"/>
        </w:rPr>
        <w:sym w:font="HQPB4" w:char="F0CF"/>
      </w:r>
      <w:r w:rsidRPr="00F975D5">
        <w:rPr>
          <w:rFonts w:ascii="B Badr" w:hAnsi="B Badr" w:cs="B Badr"/>
          <w:color w:val="000000"/>
        </w:rPr>
        <w:sym w:font="HQPB2" w:char="F039"/>
      </w:r>
      <w:r w:rsidRPr="00F975D5">
        <w:rPr>
          <w:rFonts w:ascii="B Badr" w:hAnsi="B Badr" w:cs="B Badr"/>
          <w:color w:val="000000"/>
          <w:rtl/>
        </w:rPr>
        <w:t xml:space="preserve"> </w:t>
      </w:r>
      <w:r w:rsidRPr="00F975D5">
        <w:rPr>
          <w:rFonts w:ascii="B Badr" w:hAnsi="B Badr" w:cs="B Badr"/>
          <w:color w:val="000000"/>
        </w:rPr>
        <w:sym w:font="HQPB2" w:char="F060"/>
      </w:r>
      <w:r w:rsidRPr="00F975D5">
        <w:rPr>
          <w:rFonts w:ascii="B Badr" w:hAnsi="B Badr" w:cs="B Badr"/>
          <w:color w:val="000000"/>
        </w:rPr>
        <w:sym w:font="HQPB4" w:char="F0CF"/>
      </w:r>
      <w:r w:rsidRPr="00F975D5">
        <w:rPr>
          <w:rFonts w:ascii="B Badr" w:hAnsi="B Badr" w:cs="B Badr"/>
          <w:color w:val="000000"/>
        </w:rPr>
        <w:sym w:font="HQPB4" w:char="F069"/>
      </w:r>
      <w:r w:rsidRPr="00F975D5">
        <w:rPr>
          <w:rFonts w:ascii="B Badr" w:hAnsi="B Badr" w:cs="B Badr"/>
          <w:color w:val="000000"/>
        </w:rPr>
        <w:sym w:font="HQPB2" w:char="F042"/>
      </w:r>
      <w:r w:rsidRPr="00F975D5">
        <w:rPr>
          <w:rFonts w:ascii="B Badr" w:hAnsi="B Badr" w:cs="B Badr"/>
          <w:color w:val="000000"/>
          <w:rtl/>
        </w:rPr>
        <w:t xml:space="preserve"> </w:t>
      </w:r>
      <w:r w:rsidRPr="00F975D5">
        <w:rPr>
          <w:rFonts w:ascii="B Badr" w:hAnsi="B Badr" w:cs="B Badr"/>
          <w:color w:val="000000"/>
        </w:rPr>
        <w:sym w:font="HQPB5" w:char="F09A"/>
      </w:r>
      <w:r w:rsidRPr="00F975D5">
        <w:rPr>
          <w:rFonts w:ascii="B Badr" w:hAnsi="B Badr" w:cs="B Badr"/>
          <w:color w:val="000000"/>
        </w:rPr>
        <w:sym w:font="HQPB3" w:char="F081"/>
      </w:r>
      <w:r w:rsidRPr="00F975D5">
        <w:rPr>
          <w:rFonts w:ascii="B Badr" w:hAnsi="B Badr" w:cs="B Badr"/>
          <w:color w:val="000000"/>
        </w:rPr>
        <w:sym w:font="HQPB4" w:char="F0CE"/>
      </w:r>
      <w:r w:rsidRPr="00F975D5">
        <w:rPr>
          <w:rFonts w:ascii="B Badr" w:hAnsi="B Badr" w:cs="B Badr"/>
          <w:color w:val="000000"/>
        </w:rPr>
        <w:sym w:font="HQPB2" w:char="F03D"/>
      </w:r>
      <w:r w:rsidRPr="00F975D5">
        <w:rPr>
          <w:rFonts w:ascii="B Badr" w:hAnsi="B Badr" w:cs="B Badr"/>
          <w:color w:val="000000"/>
        </w:rPr>
        <w:sym w:font="HQPB4" w:char="F0F6"/>
      </w:r>
      <w:r w:rsidRPr="00F975D5">
        <w:rPr>
          <w:rFonts w:ascii="B Badr" w:hAnsi="B Badr" w:cs="B Badr"/>
          <w:color w:val="000000"/>
        </w:rPr>
        <w:sym w:font="HQPB1" w:char="F036"/>
      </w:r>
      <w:r w:rsidRPr="00F975D5">
        <w:rPr>
          <w:rFonts w:ascii="B Badr" w:hAnsi="B Badr" w:cs="B Badr"/>
          <w:color w:val="000000"/>
        </w:rPr>
        <w:sym w:font="HQPB5" w:char="F073"/>
      </w:r>
      <w:r w:rsidRPr="00F975D5">
        <w:rPr>
          <w:rFonts w:ascii="B Badr" w:hAnsi="B Badr" w:cs="B Badr"/>
          <w:color w:val="000000"/>
        </w:rPr>
        <w:sym w:font="HQPB2" w:char="F025"/>
      </w:r>
      <w:r w:rsidRPr="00F975D5">
        <w:rPr>
          <w:rFonts w:ascii="B Badr" w:hAnsi="B Badr" w:cs="B Badr"/>
          <w:color w:val="000000"/>
          <w:rtl/>
        </w:rPr>
        <w:t xml:space="preserve"> </w:t>
      </w:r>
      <w:r w:rsidRPr="00F975D5">
        <w:rPr>
          <w:rFonts w:ascii="B Badr" w:hAnsi="B Badr" w:cs="B Badr"/>
          <w:color w:val="000000"/>
        </w:rPr>
        <w:sym w:font="HQPB5" w:char="F074"/>
      </w:r>
      <w:r w:rsidRPr="00F975D5">
        <w:rPr>
          <w:rFonts w:ascii="B Badr" w:hAnsi="B Badr" w:cs="B Badr"/>
          <w:color w:val="000000"/>
        </w:rPr>
        <w:sym w:font="HQPB3" w:char="F024"/>
      </w:r>
      <w:r w:rsidRPr="00F975D5">
        <w:rPr>
          <w:rFonts w:ascii="B Badr" w:hAnsi="B Badr" w:cs="B Badr"/>
          <w:color w:val="000000"/>
        </w:rPr>
        <w:sym w:font="HQPB4" w:char="F0F9"/>
      </w:r>
      <w:r w:rsidRPr="00F975D5">
        <w:rPr>
          <w:rFonts w:ascii="B Badr" w:hAnsi="B Badr" w:cs="B Badr"/>
          <w:color w:val="000000"/>
        </w:rPr>
        <w:sym w:font="HQPB3" w:char="F023"/>
      </w:r>
      <w:r w:rsidRPr="00F975D5">
        <w:rPr>
          <w:rFonts w:ascii="B Badr" w:hAnsi="B Badr" w:cs="B Badr"/>
          <w:color w:val="000000"/>
        </w:rPr>
        <w:sym w:font="HQPB4" w:char="F0E3"/>
      </w:r>
      <w:r w:rsidRPr="00F975D5">
        <w:rPr>
          <w:rFonts w:ascii="B Badr" w:hAnsi="B Badr" w:cs="B Badr"/>
          <w:color w:val="000000"/>
        </w:rPr>
        <w:sym w:font="HQPB1" w:char="F082"/>
      </w:r>
      <w:r w:rsidRPr="00F975D5">
        <w:rPr>
          <w:rFonts w:ascii="B Badr" w:hAnsi="B Badr" w:cs="B Badr"/>
          <w:color w:val="000000"/>
        </w:rPr>
        <w:sym w:font="HQPB4" w:char="F0F8"/>
      </w:r>
      <w:r w:rsidRPr="00F975D5">
        <w:rPr>
          <w:rFonts w:ascii="B Badr" w:hAnsi="B Badr" w:cs="B Badr"/>
          <w:color w:val="000000"/>
        </w:rPr>
        <w:sym w:font="HQPB2" w:char="F039"/>
      </w:r>
      <w:r w:rsidRPr="00F975D5">
        <w:rPr>
          <w:rFonts w:ascii="B Badr" w:hAnsi="B Badr" w:cs="B Badr"/>
          <w:color w:val="000000"/>
        </w:rPr>
        <w:sym w:font="HQPB5" w:char="F024"/>
      </w:r>
      <w:r w:rsidRPr="00F975D5">
        <w:rPr>
          <w:rFonts w:ascii="B Badr" w:hAnsi="B Badr" w:cs="B Badr"/>
          <w:color w:val="000000"/>
        </w:rPr>
        <w:sym w:font="HQPB1" w:char="F023"/>
      </w:r>
      <w:r w:rsidRPr="00F975D5">
        <w:rPr>
          <w:rFonts w:ascii="B Badr" w:hAnsi="B Badr" w:cs="B Badr"/>
          <w:color w:val="000000"/>
          <w:rtl/>
        </w:rPr>
        <w:t xml:space="preserve"> </w:t>
      </w:r>
      <w:r w:rsidRPr="00F975D5">
        <w:rPr>
          <w:rFonts w:ascii="B Badr" w:hAnsi="B Badr" w:cs="B Badr"/>
          <w:color w:val="000000"/>
        </w:rPr>
        <w:sym w:font="HQPB4" w:char="F028"/>
      </w:r>
      <w:r w:rsidRPr="00F975D5">
        <w:rPr>
          <w:rFonts w:ascii="B Badr" w:hAnsi="B Badr" w:cs="B Badr"/>
          <w:color w:val="000000"/>
          <w:rtl/>
        </w:rPr>
        <w:t xml:space="preserve"> </w:t>
      </w:r>
      <w:r w:rsidRPr="00F975D5">
        <w:rPr>
          <w:rFonts w:ascii="B Badr" w:hAnsi="B Badr" w:cs="B Badr"/>
          <w:color w:val="000000"/>
        </w:rPr>
        <w:sym w:font="HQPB2" w:char="F0FB"/>
      </w:r>
      <w:r w:rsidRPr="00F975D5">
        <w:rPr>
          <w:rFonts w:ascii="B Badr" w:hAnsi="B Badr" w:cs="B Badr"/>
          <w:color w:val="000000"/>
        </w:rPr>
        <w:sym w:font="HQPB5" w:char="F027"/>
      </w:r>
      <w:r w:rsidRPr="00F975D5">
        <w:rPr>
          <w:rFonts w:ascii="B Badr" w:hAnsi="B Badr" w:cs="B Badr"/>
          <w:color w:val="000000"/>
        </w:rPr>
        <w:sym w:font="HQPB2" w:char="F0EF"/>
      </w:r>
      <w:r w:rsidRPr="00F975D5">
        <w:rPr>
          <w:rFonts w:ascii="B Badr" w:hAnsi="B Badr" w:cs="B Badr"/>
          <w:color w:val="000000"/>
        </w:rPr>
        <w:sym w:font="HQPB4" w:char="F0CE"/>
      </w:r>
      <w:r w:rsidRPr="00F975D5">
        <w:rPr>
          <w:rFonts w:ascii="B Badr" w:hAnsi="B Badr" w:cs="B Badr"/>
          <w:color w:val="000000"/>
        </w:rPr>
        <w:sym w:font="HQPB1" w:char="F02A"/>
      </w:r>
      <w:r w:rsidRPr="00F975D5">
        <w:rPr>
          <w:rFonts w:ascii="B Badr" w:hAnsi="B Badr" w:cs="B Badr"/>
          <w:color w:val="000000"/>
        </w:rPr>
        <w:sym w:font="HQPB5" w:char="F073"/>
      </w:r>
      <w:r w:rsidRPr="00F975D5">
        <w:rPr>
          <w:rFonts w:ascii="B Badr" w:hAnsi="B Badr" w:cs="B Badr"/>
          <w:color w:val="000000"/>
        </w:rPr>
        <w:sym w:font="HQPB1" w:char="F0F9"/>
      </w:r>
      <w:r w:rsidRPr="00F975D5">
        <w:rPr>
          <w:rFonts w:ascii="B Badr" w:hAnsi="B Badr" w:cs="B Badr"/>
          <w:color w:val="000000"/>
        </w:rPr>
        <w:sym w:font="HQPB5" w:char="F072"/>
      </w:r>
      <w:r w:rsidRPr="00F975D5">
        <w:rPr>
          <w:rFonts w:ascii="B Badr" w:hAnsi="B Badr" w:cs="B Badr"/>
          <w:color w:val="000000"/>
        </w:rPr>
        <w:sym w:font="HQPB1" w:char="F026"/>
      </w:r>
      <w:r w:rsidRPr="00F975D5">
        <w:rPr>
          <w:rFonts w:ascii="B Badr" w:hAnsi="B Badr" w:cs="B Badr"/>
          <w:color w:val="000000"/>
          <w:rtl/>
        </w:rPr>
        <w:t xml:space="preserve"> </w:t>
      </w:r>
      <w:r w:rsidRPr="00F975D5">
        <w:rPr>
          <w:rFonts w:ascii="B Badr" w:hAnsi="B Badr" w:cs="B Badr"/>
          <w:color w:val="000000"/>
        </w:rPr>
        <w:sym w:font="HQPB4" w:char="F0A8"/>
      </w:r>
      <w:r w:rsidRPr="00F975D5">
        <w:rPr>
          <w:rFonts w:ascii="B Badr" w:hAnsi="B Badr" w:cs="B Badr"/>
          <w:color w:val="000000"/>
        </w:rPr>
        <w:sym w:font="HQPB1" w:char="F04D"/>
      </w:r>
      <w:r w:rsidRPr="00F975D5">
        <w:rPr>
          <w:rFonts w:ascii="B Badr" w:hAnsi="B Badr" w:cs="B Badr"/>
          <w:color w:val="000000"/>
        </w:rPr>
        <w:sym w:font="HQPB4" w:char="F0CF"/>
      </w:r>
      <w:r w:rsidRPr="00F975D5">
        <w:rPr>
          <w:rFonts w:ascii="B Badr" w:hAnsi="B Badr" w:cs="B Badr"/>
          <w:color w:val="000000"/>
        </w:rPr>
        <w:sym w:font="HQPB4" w:char="F069"/>
      </w:r>
      <w:r w:rsidRPr="00F975D5">
        <w:rPr>
          <w:rFonts w:ascii="B Badr" w:hAnsi="B Badr" w:cs="B Badr"/>
          <w:color w:val="000000"/>
        </w:rPr>
        <w:sym w:font="HQPB2" w:char="F042"/>
      </w:r>
      <w:r w:rsidRPr="00F975D5">
        <w:rPr>
          <w:rFonts w:ascii="B Badr" w:hAnsi="B Badr" w:cs="B Badr"/>
          <w:color w:val="000000"/>
          <w:rtl/>
        </w:rPr>
        <w:t xml:space="preserve"> </w:t>
      </w:r>
      <w:r w:rsidRPr="00F975D5">
        <w:rPr>
          <w:rFonts w:ascii="B Badr" w:hAnsi="B Badr" w:cs="B Badr"/>
          <w:color w:val="000000"/>
        </w:rPr>
        <w:sym w:font="HQPB4" w:char="F0E3"/>
      </w:r>
      <w:r w:rsidRPr="00F975D5">
        <w:rPr>
          <w:rFonts w:ascii="B Badr" w:hAnsi="B Badr" w:cs="B Badr"/>
          <w:color w:val="000000"/>
        </w:rPr>
        <w:sym w:font="HQPB2" w:char="F04E"/>
      </w:r>
      <w:r w:rsidRPr="00F975D5">
        <w:rPr>
          <w:rFonts w:ascii="B Badr" w:hAnsi="B Badr" w:cs="B Badr"/>
          <w:color w:val="000000"/>
        </w:rPr>
        <w:sym w:font="HQPB4" w:char="F0DF"/>
      </w:r>
      <w:r w:rsidRPr="00F975D5">
        <w:rPr>
          <w:rFonts w:ascii="B Badr" w:hAnsi="B Badr" w:cs="B Badr"/>
          <w:color w:val="000000"/>
        </w:rPr>
        <w:sym w:font="HQPB2" w:char="F067"/>
      </w:r>
      <w:r w:rsidRPr="00F975D5">
        <w:rPr>
          <w:rFonts w:ascii="B Badr" w:hAnsi="B Badr" w:cs="B Badr"/>
          <w:color w:val="000000"/>
        </w:rPr>
        <w:sym w:font="HQPB5" w:char="F073"/>
      </w:r>
      <w:r w:rsidRPr="00F975D5">
        <w:rPr>
          <w:rFonts w:ascii="B Badr" w:hAnsi="B Badr" w:cs="B Badr"/>
          <w:color w:val="000000"/>
        </w:rPr>
        <w:sym w:font="HQPB1" w:char="F0F9"/>
      </w:r>
      <w:r w:rsidRPr="00F975D5">
        <w:rPr>
          <w:rFonts w:ascii="B Badr" w:hAnsi="B Badr" w:cs="B Badr"/>
          <w:color w:val="000000"/>
          <w:rtl/>
        </w:rPr>
        <w:t xml:space="preserve"> </w:t>
      </w:r>
      <w:r w:rsidRPr="00F975D5">
        <w:rPr>
          <w:rFonts w:ascii="B Badr" w:hAnsi="B Badr" w:cs="B Badr"/>
          <w:color w:val="000000"/>
        </w:rPr>
        <w:sym w:font="HQPB5" w:char="F074"/>
      </w:r>
      <w:r w:rsidRPr="00F975D5">
        <w:rPr>
          <w:rFonts w:ascii="B Badr" w:hAnsi="B Badr" w:cs="B Badr"/>
          <w:color w:val="000000"/>
        </w:rPr>
        <w:sym w:font="HQPB2" w:char="F062"/>
      </w:r>
      <w:r w:rsidRPr="00F975D5">
        <w:rPr>
          <w:rFonts w:ascii="B Badr" w:hAnsi="B Badr" w:cs="B Badr"/>
          <w:color w:val="000000"/>
        </w:rPr>
        <w:sym w:font="HQPB2" w:char="F072"/>
      </w:r>
      <w:r w:rsidRPr="00F975D5">
        <w:rPr>
          <w:rFonts w:ascii="B Badr" w:hAnsi="B Badr" w:cs="B Badr"/>
          <w:color w:val="000000"/>
        </w:rPr>
        <w:sym w:font="HQPB4" w:char="F0E0"/>
      </w:r>
      <w:r w:rsidRPr="00F975D5">
        <w:rPr>
          <w:rFonts w:ascii="B Badr" w:hAnsi="B Badr" w:cs="B Badr"/>
          <w:color w:val="000000"/>
        </w:rPr>
        <w:sym w:font="HQPB3" w:char="F024"/>
      </w:r>
      <w:r w:rsidRPr="00F975D5">
        <w:rPr>
          <w:rFonts w:ascii="B Badr" w:hAnsi="B Badr" w:cs="B Badr"/>
          <w:color w:val="000000"/>
        </w:rPr>
        <w:sym w:font="HQPB4" w:char="F0CE"/>
      </w:r>
      <w:r w:rsidRPr="00F975D5">
        <w:rPr>
          <w:rFonts w:ascii="B Badr" w:hAnsi="B Badr" w:cs="B Badr"/>
          <w:color w:val="000000"/>
        </w:rPr>
        <w:sym w:font="HQPB3" w:char="F023"/>
      </w:r>
      <w:r w:rsidRPr="00F975D5">
        <w:rPr>
          <w:rFonts w:ascii="B Badr" w:hAnsi="B Badr" w:cs="B Badr"/>
          <w:color w:val="000000"/>
        </w:rPr>
        <w:sym w:font="HQPB2" w:char="F0BB"/>
      </w:r>
      <w:r w:rsidRPr="00F975D5">
        <w:rPr>
          <w:rFonts w:ascii="B Badr" w:hAnsi="B Badr" w:cs="B Badr"/>
          <w:color w:val="000000"/>
        </w:rPr>
        <w:sym w:font="HQPB5" w:char="F073"/>
      </w:r>
      <w:r w:rsidRPr="00F975D5">
        <w:rPr>
          <w:rFonts w:ascii="B Badr" w:hAnsi="B Badr" w:cs="B Badr"/>
          <w:color w:val="000000"/>
        </w:rPr>
        <w:sym w:font="HQPB1" w:char="F083"/>
      </w:r>
      <w:r w:rsidRPr="00F975D5">
        <w:rPr>
          <w:rFonts w:ascii="B Badr" w:hAnsi="B Badr" w:cs="B Badr"/>
          <w:color w:val="000000"/>
        </w:rPr>
        <w:sym w:font="HQPB4" w:char="F0F8"/>
      </w:r>
      <w:r w:rsidRPr="00F975D5">
        <w:rPr>
          <w:rFonts w:ascii="B Badr" w:hAnsi="B Badr" w:cs="B Badr"/>
          <w:color w:val="000000"/>
        </w:rPr>
        <w:sym w:font="HQPB2" w:char="F03A"/>
      </w:r>
      <w:r w:rsidRPr="00F975D5">
        <w:rPr>
          <w:rFonts w:ascii="B Badr" w:hAnsi="B Badr" w:cs="B Badr"/>
          <w:color w:val="000000"/>
        </w:rPr>
        <w:sym w:font="HQPB5" w:char="F024"/>
      </w:r>
      <w:r w:rsidRPr="00F975D5">
        <w:rPr>
          <w:rFonts w:ascii="B Badr" w:hAnsi="B Badr" w:cs="B Badr"/>
          <w:color w:val="000000"/>
        </w:rPr>
        <w:sym w:font="HQPB1" w:char="F023"/>
      </w:r>
      <w:r w:rsidRPr="00F975D5">
        <w:rPr>
          <w:rFonts w:ascii="B Badr" w:hAnsi="B Badr" w:cs="B Badr"/>
          <w:color w:val="000000"/>
          <w:rtl/>
        </w:rPr>
        <w:t xml:space="preserve"> </w:t>
      </w:r>
      <w:r w:rsidRPr="00F975D5">
        <w:rPr>
          <w:rFonts w:ascii="B Badr" w:hAnsi="B Badr" w:cs="B Badr"/>
          <w:color w:val="000000"/>
        </w:rPr>
        <w:sym w:font="HQPB2" w:char="F0C7"/>
      </w:r>
      <w:r w:rsidRPr="00F975D5">
        <w:rPr>
          <w:rFonts w:ascii="B Badr" w:hAnsi="B Badr" w:cs="B Badr"/>
          <w:color w:val="000000"/>
        </w:rPr>
        <w:sym w:font="HQPB2" w:char="F0CC"/>
      </w:r>
      <w:r w:rsidRPr="00F975D5">
        <w:rPr>
          <w:rFonts w:ascii="B Badr" w:hAnsi="B Badr" w:cs="B Badr"/>
          <w:color w:val="000000"/>
        </w:rPr>
        <w:sym w:font="HQPB2" w:char="F0CD"/>
      </w:r>
      <w:r w:rsidRPr="00F975D5">
        <w:rPr>
          <w:rFonts w:ascii="B Badr" w:hAnsi="B Badr" w:cs="B Badr"/>
          <w:color w:val="000000"/>
        </w:rPr>
        <w:sym w:font="HQPB2" w:char="F0C8"/>
      </w:r>
      <w:r w:rsidRPr="00F975D5">
        <w:rPr>
          <w:rFonts w:ascii="B Badr" w:hAnsi="B Badr" w:cs="B Badr"/>
          <w:color w:val="000000"/>
          <w:rtl/>
        </w:rPr>
        <w:t xml:space="preserve"> </w:t>
      </w:r>
      <w:r w:rsidRPr="00F975D5">
        <w:rPr>
          <w:rFonts w:ascii="B Badr" w:hAnsi="B Badr" w:cs="B Badr"/>
          <w:color w:val="000000"/>
        </w:rPr>
        <w:sym w:font="HQPB4" w:char="F091"/>
      </w:r>
      <w:r w:rsidRPr="00F975D5">
        <w:rPr>
          <w:rFonts w:ascii="B Badr" w:hAnsi="B Badr" w:cs="B Badr"/>
          <w:color w:val="000000"/>
        </w:rPr>
        <w:sym w:font="HQPB2" w:char="F040"/>
      </w:r>
      <w:r w:rsidRPr="00F975D5">
        <w:rPr>
          <w:rFonts w:ascii="B Badr" w:hAnsi="B Badr" w:cs="B Badr"/>
          <w:color w:val="000000"/>
        </w:rPr>
        <w:sym w:font="HQPB4" w:char="F0E4"/>
      </w:r>
      <w:r w:rsidRPr="00F975D5">
        <w:rPr>
          <w:rFonts w:ascii="B Badr" w:hAnsi="B Badr" w:cs="B Badr"/>
          <w:color w:val="000000"/>
        </w:rPr>
        <w:sym w:font="HQPB2" w:char="F02E"/>
      </w:r>
      <w:r w:rsidRPr="00F975D5">
        <w:rPr>
          <w:rFonts w:ascii="B Badr" w:hAnsi="B Badr" w:cs="B Badr"/>
          <w:color w:val="000000"/>
          <w:rtl/>
        </w:rPr>
        <w:t xml:space="preserve"> </w:t>
      </w:r>
      <w:r w:rsidRPr="00F975D5">
        <w:rPr>
          <w:rFonts w:ascii="B Badr" w:hAnsi="B Badr" w:cs="B Badr"/>
          <w:color w:val="000000"/>
        </w:rPr>
        <w:sym w:font="HQPB4" w:char="F03C"/>
      </w:r>
      <w:r w:rsidRPr="00F975D5">
        <w:rPr>
          <w:rFonts w:ascii="B Badr" w:hAnsi="B Badr" w:cs="B Badr"/>
          <w:color w:val="000000"/>
        </w:rPr>
        <w:sym w:font="HQPB1" w:char="F0A7"/>
      </w:r>
      <w:r w:rsidRPr="00F975D5">
        <w:rPr>
          <w:rFonts w:ascii="B Badr" w:hAnsi="B Badr" w:cs="B Badr"/>
          <w:color w:val="000000"/>
        </w:rPr>
        <w:sym w:font="HQPB4" w:char="F0F8"/>
      </w:r>
      <w:r w:rsidRPr="00F975D5">
        <w:rPr>
          <w:rFonts w:ascii="B Badr" w:hAnsi="B Badr" w:cs="B Badr"/>
          <w:color w:val="000000"/>
        </w:rPr>
        <w:sym w:font="HQPB1" w:char="F0FF"/>
      </w:r>
      <w:r w:rsidRPr="00F975D5">
        <w:rPr>
          <w:rFonts w:ascii="B Badr" w:hAnsi="B Badr" w:cs="B Badr"/>
          <w:color w:val="000000"/>
        </w:rPr>
        <w:sym w:font="HQPB5" w:char="F074"/>
      </w:r>
      <w:r w:rsidRPr="00F975D5">
        <w:rPr>
          <w:rFonts w:ascii="B Badr" w:hAnsi="B Badr" w:cs="B Badr"/>
          <w:color w:val="000000"/>
        </w:rPr>
        <w:sym w:font="HQPB2" w:char="F052"/>
      </w:r>
      <w:r w:rsidRPr="00F975D5">
        <w:rPr>
          <w:rFonts w:ascii="B Badr" w:hAnsi="B Badr" w:cs="B Badr"/>
          <w:color w:val="000000"/>
          <w:rtl/>
        </w:rPr>
        <w:t xml:space="preserve"> </w:t>
      </w:r>
      <w:r w:rsidRPr="00F975D5">
        <w:rPr>
          <w:rFonts w:ascii="B Badr" w:hAnsi="B Badr" w:cs="B Badr"/>
          <w:color w:val="000000"/>
        </w:rPr>
        <w:sym w:font="HQPB4" w:char="F0E8"/>
      </w:r>
      <w:r w:rsidRPr="00F975D5">
        <w:rPr>
          <w:rFonts w:ascii="B Badr" w:hAnsi="B Badr" w:cs="B Badr"/>
          <w:color w:val="000000"/>
        </w:rPr>
        <w:sym w:font="HQPB2" w:char="F070"/>
      </w:r>
      <w:r w:rsidRPr="00F975D5">
        <w:rPr>
          <w:rFonts w:ascii="B Badr" w:hAnsi="B Badr" w:cs="B Badr"/>
          <w:color w:val="000000"/>
        </w:rPr>
        <w:sym w:font="HQPB5" w:char="F073"/>
      </w:r>
      <w:r w:rsidRPr="00F975D5">
        <w:rPr>
          <w:rFonts w:ascii="B Badr" w:hAnsi="B Badr" w:cs="B Badr"/>
          <w:color w:val="000000"/>
        </w:rPr>
        <w:sym w:font="HQPB2" w:char="F029"/>
      </w:r>
      <w:r w:rsidRPr="00F975D5">
        <w:rPr>
          <w:rFonts w:ascii="B Badr" w:hAnsi="B Badr" w:cs="B Badr"/>
          <w:color w:val="000000"/>
        </w:rPr>
        <w:sym w:font="HQPB4" w:char="F0CD"/>
      </w:r>
      <w:r w:rsidRPr="00F975D5">
        <w:rPr>
          <w:rFonts w:ascii="B Badr" w:hAnsi="B Badr" w:cs="B Badr"/>
          <w:color w:val="000000"/>
        </w:rPr>
        <w:sym w:font="HQPB2" w:char="F0AC"/>
      </w:r>
      <w:r w:rsidRPr="00F975D5">
        <w:rPr>
          <w:rFonts w:ascii="B Badr" w:hAnsi="B Badr" w:cs="B Badr"/>
          <w:color w:val="000000"/>
        </w:rPr>
        <w:sym w:font="HQPB5" w:char="F021"/>
      </w:r>
      <w:r w:rsidRPr="00F975D5">
        <w:rPr>
          <w:rFonts w:ascii="B Badr" w:hAnsi="B Badr" w:cs="B Badr"/>
          <w:color w:val="000000"/>
        </w:rPr>
        <w:sym w:font="HQPB1" w:char="F023"/>
      </w:r>
      <w:r w:rsidRPr="00F975D5">
        <w:rPr>
          <w:rFonts w:ascii="B Badr" w:hAnsi="B Badr" w:cs="B Badr"/>
          <w:color w:val="000000"/>
        </w:rPr>
        <w:sym w:font="HQPB5" w:char="F073"/>
      </w:r>
      <w:r w:rsidRPr="00F975D5">
        <w:rPr>
          <w:rFonts w:ascii="B Badr" w:hAnsi="B Badr" w:cs="B Badr"/>
          <w:color w:val="000000"/>
        </w:rPr>
        <w:sym w:font="HQPB1" w:char="F08C"/>
      </w:r>
      <w:r w:rsidRPr="00F975D5">
        <w:rPr>
          <w:rFonts w:ascii="B Badr" w:hAnsi="B Badr" w:cs="B Badr"/>
          <w:color w:val="000000"/>
          <w:rtl/>
        </w:rPr>
        <w:t xml:space="preserve"> </w:t>
      </w:r>
      <w:r w:rsidRPr="00F975D5">
        <w:rPr>
          <w:rFonts w:ascii="B Badr" w:hAnsi="B Badr" w:cs="B Badr"/>
          <w:color w:val="000000"/>
        </w:rPr>
        <w:sym w:font="HQPB4" w:char="F0CF"/>
      </w:r>
      <w:r w:rsidRPr="00F975D5">
        <w:rPr>
          <w:rFonts w:ascii="B Badr" w:hAnsi="B Badr" w:cs="B Badr"/>
          <w:color w:val="000000"/>
        </w:rPr>
        <w:sym w:font="HQPB1" w:char="F04E"/>
      </w:r>
      <w:r w:rsidRPr="00F975D5">
        <w:rPr>
          <w:rFonts w:ascii="B Badr" w:hAnsi="B Badr" w:cs="B Badr"/>
          <w:color w:val="000000"/>
        </w:rPr>
        <w:sym w:font="HQPB4" w:char="F0F6"/>
      </w:r>
      <w:r w:rsidRPr="00F975D5">
        <w:rPr>
          <w:rFonts w:ascii="B Badr" w:hAnsi="B Badr" w:cs="B Badr"/>
          <w:color w:val="000000"/>
        </w:rPr>
        <w:sym w:font="HQPB2" w:char="F071"/>
      </w:r>
      <w:r w:rsidRPr="00F975D5">
        <w:rPr>
          <w:rFonts w:ascii="B Badr" w:hAnsi="B Badr" w:cs="B Badr"/>
          <w:color w:val="000000"/>
        </w:rPr>
        <w:sym w:font="HQPB5" w:char="F079"/>
      </w:r>
      <w:r w:rsidRPr="00F975D5">
        <w:rPr>
          <w:rFonts w:ascii="B Badr" w:hAnsi="B Badr" w:cs="B Badr"/>
          <w:color w:val="000000"/>
        </w:rPr>
        <w:sym w:font="HQPB2" w:char="F04A"/>
      </w:r>
      <w:r w:rsidRPr="00F975D5">
        <w:rPr>
          <w:rFonts w:ascii="B Badr" w:hAnsi="B Badr" w:cs="B Badr"/>
          <w:color w:val="000000"/>
        </w:rPr>
        <w:sym w:font="HQPB4" w:char="F0F8"/>
      </w:r>
      <w:r w:rsidRPr="00F975D5">
        <w:rPr>
          <w:rFonts w:ascii="B Badr" w:hAnsi="B Badr" w:cs="B Badr"/>
          <w:color w:val="000000"/>
        </w:rPr>
        <w:sym w:font="HQPB2" w:char="F039"/>
      </w:r>
      <w:r w:rsidRPr="00F975D5">
        <w:rPr>
          <w:rFonts w:ascii="B Badr" w:hAnsi="B Badr" w:cs="B Badr"/>
          <w:color w:val="000000"/>
        </w:rPr>
        <w:sym w:font="HQPB5" w:char="F024"/>
      </w:r>
      <w:r w:rsidRPr="00F975D5">
        <w:rPr>
          <w:rFonts w:ascii="B Badr" w:hAnsi="B Badr" w:cs="B Badr"/>
          <w:color w:val="000000"/>
        </w:rPr>
        <w:sym w:font="HQPB1" w:char="F023"/>
      </w:r>
      <w:r w:rsidRPr="00F975D5">
        <w:rPr>
          <w:rFonts w:ascii="B Badr" w:hAnsi="B Badr" w:cs="B Badr"/>
          <w:color w:val="000000"/>
          <w:rtl/>
        </w:rPr>
        <w:t xml:space="preserve"> </w:t>
      </w:r>
      <w:r w:rsidRPr="00F975D5">
        <w:rPr>
          <w:rFonts w:ascii="B Badr" w:hAnsi="B Badr" w:cs="B Badr"/>
          <w:color w:val="000000"/>
        </w:rPr>
        <w:sym w:font="HQPB4" w:char="F033"/>
      </w:r>
      <w:r w:rsidRPr="00F975D5">
        <w:rPr>
          <w:rFonts w:ascii="B Badr" w:hAnsi="B Badr" w:cs="B Badr"/>
          <w:color w:val="000000"/>
          <w:rtl/>
        </w:rPr>
        <w:t xml:space="preserve"> </w:t>
      </w:r>
      <w:r w:rsidRPr="00F975D5">
        <w:rPr>
          <w:rFonts w:ascii="B Badr" w:hAnsi="B Badr" w:cs="B Badr"/>
          <w:color w:val="000000"/>
        </w:rPr>
        <w:sym w:font="HQPB2" w:char="F04E"/>
      </w:r>
      <w:r w:rsidRPr="00F975D5">
        <w:rPr>
          <w:rFonts w:ascii="B Badr" w:hAnsi="B Badr" w:cs="B Badr"/>
          <w:color w:val="000000"/>
        </w:rPr>
        <w:sym w:font="HQPB4" w:char="F0E4"/>
      </w:r>
      <w:r w:rsidRPr="00F975D5">
        <w:rPr>
          <w:rFonts w:ascii="B Badr" w:hAnsi="B Badr" w:cs="B Badr"/>
          <w:color w:val="000000"/>
        </w:rPr>
        <w:sym w:font="HQPB2" w:char="F02E"/>
      </w:r>
      <w:r w:rsidRPr="00F975D5">
        <w:rPr>
          <w:rFonts w:ascii="B Badr" w:hAnsi="B Badr" w:cs="B Badr"/>
          <w:color w:val="000000"/>
        </w:rPr>
        <w:sym w:font="HQPB2" w:char="F071"/>
      </w:r>
      <w:r w:rsidRPr="00F975D5">
        <w:rPr>
          <w:rFonts w:ascii="B Badr" w:hAnsi="B Badr" w:cs="B Badr"/>
          <w:color w:val="000000"/>
        </w:rPr>
        <w:sym w:font="HQPB4" w:char="F0E8"/>
      </w:r>
      <w:r w:rsidRPr="00F975D5">
        <w:rPr>
          <w:rFonts w:ascii="B Badr" w:hAnsi="B Badr" w:cs="B Badr"/>
          <w:color w:val="000000"/>
        </w:rPr>
        <w:sym w:font="HQPB2" w:char="F03D"/>
      </w:r>
      <w:r w:rsidRPr="00F975D5">
        <w:rPr>
          <w:rFonts w:ascii="B Badr" w:hAnsi="B Badr" w:cs="B Badr"/>
          <w:color w:val="000000"/>
        </w:rPr>
        <w:sym w:font="HQPB4" w:char="F0F6"/>
      </w:r>
      <w:r w:rsidRPr="00F975D5">
        <w:rPr>
          <w:rFonts w:ascii="B Badr" w:hAnsi="B Badr" w:cs="B Badr"/>
          <w:color w:val="000000"/>
        </w:rPr>
        <w:sym w:font="HQPB1" w:char="F037"/>
      </w:r>
      <w:r w:rsidRPr="00F975D5">
        <w:rPr>
          <w:rFonts w:ascii="B Badr" w:hAnsi="B Badr" w:cs="B Badr"/>
          <w:color w:val="000000"/>
        </w:rPr>
        <w:sym w:font="HQPB5" w:char="F074"/>
      </w:r>
      <w:r w:rsidRPr="00F975D5">
        <w:rPr>
          <w:rFonts w:ascii="B Badr" w:hAnsi="B Badr" w:cs="B Badr"/>
          <w:color w:val="000000"/>
        </w:rPr>
        <w:sym w:font="HQPB2" w:char="F052"/>
      </w:r>
      <w:r w:rsidRPr="00F975D5">
        <w:rPr>
          <w:rFonts w:ascii="B Badr" w:hAnsi="B Badr" w:cs="B Badr"/>
          <w:color w:val="000000"/>
        </w:rPr>
        <w:sym w:font="HQPB5" w:char="F075"/>
      </w:r>
      <w:r w:rsidRPr="00F975D5">
        <w:rPr>
          <w:rFonts w:ascii="B Badr" w:hAnsi="B Badr" w:cs="B Badr"/>
          <w:color w:val="000000"/>
        </w:rPr>
        <w:sym w:font="HQPB2" w:char="F072"/>
      </w:r>
      <w:r w:rsidRPr="00F975D5">
        <w:rPr>
          <w:rFonts w:ascii="B Badr" w:hAnsi="B Badr" w:cs="B Badr"/>
          <w:color w:val="000000"/>
          <w:rtl/>
        </w:rPr>
        <w:t xml:space="preserve"> </w:t>
      </w:r>
      <w:r w:rsidRPr="00F975D5">
        <w:rPr>
          <w:rFonts w:ascii="B Badr" w:hAnsi="B Badr" w:cs="B Badr"/>
          <w:color w:val="000000"/>
        </w:rPr>
        <w:sym w:font="HQPB4" w:char="F0CE"/>
      </w:r>
      <w:r w:rsidRPr="00F975D5">
        <w:rPr>
          <w:rFonts w:ascii="B Badr" w:hAnsi="B Badr" w:cs="B Badr"/>
          <w:color w:val="000000"/>
        </w:rPr>
        <w:sym w:font="HQPB4" w:char="F068"/>
      </w:r>
      <w:r w:rsidRPr="00F975D5">
        <w:rPr>
          <w:rFonts w:ascii="B Badr" w:hAnsi="B Badr" w:cs="B Badr"/>
          <w:color w:val="000000"/>
        </w:rPr>
        <w:sym w:font="HQPB1" w:char="F08E"/>
      </w:r>
      <w:r w:rsidRPr="00F975D5">
        <w:rPr>
          <w:rFonts w:ascii="B Badr" w:hAnsi="B Badr" w:cs="B Badr"/>
          <w:color w:val="000000"/>
        </w:rPr>
        <w:sym w:font="HQPB4" w:char="F0A4"/>
      </w:r>
      <w:r w:rsidRPr="00F975D5">
        <w:rPr>
          <w:rFonts w:ascii="B Badr" w:hAnsi="B Badr" w:cs="B Badr"/>
          <w:color w:val="000000"/>
        </w:rPr>
        <w:sym w:font="HQPB1" w:char="F0B3"/>
      </w:r>
      <w:r w:rsidRPr="00F975D5">
        <w:rPr>
          <w:rFonts w:ascii="B Badr" w:hAnsi="B Badr" w:cs="B Badr"/>
          <w:color w:val="000000"/>
        </w:rPr>
        <w:sym w:font="HQPB2" w:char="F039"/>
      </w:r>
      <w:r w:rsidRPr="00F975D5">
        <w:rPr>
          <w:rFonts w:ascii="B Badr" w:hAnsi="B Badr" w:cs="B Badr"/>
          <w:color w:val="000000"/>
        </w:rPr>
        <w:sym w:font="HQPB5" w:char="F024"/>
      </w:r>
      <w:r w:rsidRPr="00F975D5">
        <w:rPr>
          <w:rFonts w:ascii="B Badr" w:hAnsi="B Badr" w:cs="B Badr"/>
          <w:color w:val="000000"/>
        </w:rPr>
        <w:sym w:font="HQPB1" w:char="F024"/>
      </w:r>
      <w:r w:rsidRPr="00F975D5">
        <w:rPr>
          <w:rFonts w:ascii="B Badr" w:hAnsi="B Badr" w:cs="B Badr"/>
          <w:color w:val="000000"/>
        </w:rPr>
        <w:sym w:font="HQPB4" w:char="F0CE"/>
      </w:r>
      <w:r w:rsidRPr="00F975D5">
        <w:rPr>
          <w:rFonts w:ascii="B Badr" w:hAnsi="B Badr" w:cs="B Badr"/>
          <w:color w:val="000000"/>
        </w:rPr>
        <w:sym w:font="HQPB1" w:char="F02F"/>
      </w:r>
      <w:r w:rsidRPr="00F975D5">
        <w:rPr>
          <w:rFonts w:ascii="B Badr" w:hAnsi="B Badr" w:cs="B Badr"/>
          <w:color w:val="000000"/>
          <w:rtl/>
        </w:rPr>
        <w:t xml:space="preserve"> </w:t>
      </w:r>
      <w:r w:rsidRPr="00F975D5">
        <w:rPr>
          <w:rFonts w:ascii="B Badr" w:hAnsi="B Badr" w:cs="B Badr"/>
          <w:color w:val="000000"/>
        </w:rPr>
        <w:sym w:font="HQPB4" w:char="F0CE"/>
      </w:r>
      <w:r w:rsidRPr="00F975D5">
        <w:rPr>
          <w:rFonts w:ascii="B Badr" w:hAnsi="B Badr" w:cs="B Badr"/>
          <w:color w:val="000000"/>
        </w:rPr>
        <w:sym w:font="HQPB1" w:char="F08E"/>
      </w:r>
      <w:r w:rsidRPr="00F975D5">
        <w:rPr>
          <w:rFonts w:ascii="B Badr" w:hAnsi="B Badr" w:cs="B Badr"/>
          <w:color w:val="000000"/>
        </w:rPr>
        <w:sym w:font="HQPB4" w:char="F0F6"/>
      </w:r>
      <w:r w:rsidRPr="00F975D5">
        <w:rPr>
          <w:rFonts w:ascii="B Badr" w:hAnsi="B Badr" w:cs="B Badr"/>
          <w:color w:val="000000"/>
        </w:rPr>
        <w:sym w:font="HQPB2" w:char="F08D"/>
      </w:r>
      <w:r w:rsidRPr="00F975D5">
        <w:rPr>
          <w:rFonts w:ascii="B Badr" w:hAnsi="B Badr" w:cs="B Badr"/>
          <w:color w:val="000000"/>
        </w:rPr>
        <w:sym w:font="HQPB5" w:char="F073"/>
      </w:r>
      <w:r w:rsidRPr="00F975D5">
        <w:rPr>
          <w:rFonts w:ascii="B Badr" w:hAnsi="B Badr" w:cs="B Badr"/>
          <w:color w:val="000000"/>
        </w:rPr>
        <w:sym w:font="HQPB1" w:char="F083"/>
      </w:r>
      <w:r w:rsidRPr="00F975D5">
        <w:rPr>
          <w:rFonts w:ascii="B Badr" w:hAnsi="B Badr" w:cs="B Badr"/>
          <w:color w:val="000000"/>
        </w:rPr>
        <w:sym w:font="HQPB4" w:char="F0F8"/>
      </w:r>
      <w:r w:rsidRPr="00F975D5">
        <w:rPr>
          <w:rFonts w:ascii="B Badr" w:hAnsi="B Badr" w:cs="B Badr"/>
          <w:color w:val="000000"/>
        </w:rPr>
        <w:sym w:font="HQPB2" w:char="F03A"/>
      </w:r>
      <w:r w:rsidRPr="00F975D5">
        <w:rPr>
          <w:rFonts w:ascii="B Badr" w:hAnsi="B Badr" w:cs="B Badr"/>
          <w:color w:val="000000"/>
        </w:rPr>
        <w:sym w:font="HQPB5" w:char="F024"/>
      </w:r>
      <w:r w:rsidRPr="00F975D5">
        <w:rPr>
          <w:rFonts w:ascii="B Badr" w:hAnsi="B Badr" w:cs="B Badr"/>
          <w:color w:val="000000"/>
        </w:rPr>
        <w:sym w:font="HQPB1" w:char="F023"/>
      </w:r>
      <w:r w:rsidRPr="00F975D5">
        <w:rPr>
          <w:rFonts w:ascii="B Badr" w:hAnsi="B Badr" w:cs="B Badr"/>
          <w:color w:val="000000"/>
        </w:rPr>
        <w:sym w:font="HQPB5" w:char="F075"/>
      </w:r>
      <w:r w:rsidRPr="00F975D5">
        <w:rPr>
          <w:rFonts w:ascii="B Badr" w:hAnsi="B Badr" w:cs="B Badr"/>
          <w:color w:val="000000"/>
        </w:rPr>
        <w:sym w:font="HQPB2" w:char="F072"/>
      </w:r>
      <w:r w:rsidRPr="00F975D5">
        <w:rPr>
          <w:rFonts w:ascii="B Badr" w:hAnsi="B Badr" w:cs="B Badr"/>
          <w:color w:val="000000"/>
          <w:rtl/>
        </w:rPr>
        <w:t xml:space="preserve"> </w:t>
      </w:r>
      <w:r w:rsidRPr="00F975D5">
        <w:rPr>
          <w:rFonts w:ascii="B Badr" w:hAnsi="B Badr" w:cs="B Badr"/>
          <w:color w:val="000000"/>
        </w:rPr>
        <w:sym w:font="HQPB4" w:char="F05A"/>
      </w:r>
      <w:r w:rsidRPr="00F975D5">
        <w:rPr>
          <w:rFonts w:ascii="B Badr" w:hAnsi="B Badr" w:cs="B Badr"/>
          <w:color w:val="000000"/>
        </w:rPr>
        <w:sym w:font="HQPB2" w:char="F070"/>
      </w:r>
      <w:r w:rsidRPr="00F975D5">
        <w:rPr>
          <w:rFonts w:ascii="B Badr" w:hAnsi="B Badr" w:cs="B Badr"/>
          <w:color w:val="000000"/>
        </w:rPr>
        <w:sym w:font="HQPB5" w:char="F075"/>
      </w:r>
      <w:r w:rsidRPr="00F975D5">
        <w:rPr>
          <w:rFonts w:ascii="B Badr" w:hAnsi="B Badr" w:cs="B Badr"/>
          <w:color w:val="000000"/>
        </w:rPr>
        <w:sym w:font="HQPB2" w:char="F05A"/>
      </w:r>
      <w:r w:rsidRPr="00F975D5">
        <w:rPr>
          <w:rFonts w:ascii="B Badr" w:hAnsi="B Badr" w:cs="B Badr"/>
          <w:color w:val="000000"/>
        </w:rPr>
        <w:sym w:font="HQPB4" w:char="F0F7"/>
      </w:r>
      <w:r w:rsidRPr="00F975D5">
        <w:rPr>
          <w:rFonts w:ascii="B Badr" w:hAnsi="B Badr" w:cs="B Badr"/>
          <w:color w:val="000000"/>
        </w:rPr>
        <w:sym w:font="HQPB1" w:char="F046"/>
      </w:r>
      <w:r w:rsidRPr="00F975D5">
        <w:rPr>
          <w:rFonts w:ascii="B Badr" w:hAnsi="B Badr" w:cs="B Badr"/>
          <w:color w:val="000000"/>
        </w:rPr>
        <w:sym w:font="HQPB4" w:char="F0CF"/>
      </w:r>
      <w:r w:rsidRPr="00F975D5">
        <w:rPr>
          <w:rFonts w:ascii="B Badr" w:hAnsi="B Badr" w:cs="B Badr"/>
          <w:color w:val="000000"/>
        </w:rPr>
        <w:sym w:font="HQPB1" w:char="F0F9"/>
      </w:r>
      <w:r w:rsidRPr="00F975D5">
        <w:rPr>
          <w:rFonts w:ascii="B Badr" w:hAnsi="B Badr" w:cs="B Badr"/>
          <w:color w:val="000000"/>
          <w:rtl/>
        </w:rPr>
        <w:t xml:space="preserve"> </w:t>
      </w:r>
      <w:r w:rsidRPr="00F975D5">
        <w:rPr>
          <w:rFonts w:ascii="B Badr" w:hAnsi="B Badr" w:cs="B Badr"/>
          <w:color w:val="000000"/>
        </w:rPr>
        <w:sym w:font="HQPB4" w:char="F028"/>
      </w:r>
      <w:r w:rsidRPr="00F975D5">
        <w:rPr>
          <w:rFonts w:ascii="B Badr" w:hAnsi="B Badr" w:cs="B Badr"/>
          <w:color w:val="000000"/>
          <w:rtl/>
        </w:rPr>
        <w:t xml:space="preserve"> </w:t>
      </w:r>
      <w:r w:rsidRPr="00F975D5">
        <w:rPr>
          <w:rFonts w:ascii="B Badr" w:hAnsi="B Badr" w:cs="B Badr"/>
          <w:color w:val="000000"/>
        </w:rPr>
        <w:sym w:font="HQPB1" w:char="F024"/>
      </w:r>
      <w:r w:rsidRPr="00F975D5">
        <w:rPr>
          <w:rFonts w:ascii="B Badr" w:hAnsi="B Badr" w:cs="B Badr"/>
          <w:color w:val="000000"/>
        </w:rPr>
        <w:sym w:font="HQPB5" w:char="F075"/>
      </w:r>
      <w:r w:rsidRPr="00F975D5">
        <w:rPr>
          <w:rFonts w:ascii="B Badr" w:hAnsi="B Badr" w:cs="B Badr"/>
          <w:color w:val="000000"/>
        </w:rPr>
        <w:sym w:font="HQPB2" w:char="F05A"/>
      </w:r>
      <w:r w:rsidRPr="00F975D5">
        <w:rPr>
          <w:rFonts w:ascii="B Badr" w:hAnsi="B Badr" w:cs="B Badr"/>
          <w:color w:val="000000"/>
        </w:rPr>
        <w:sym w:font="HQPB4" w:char="F0F8"/>
      </w:r>
      <w:r w:rsidRPr="00F975D5">
        <w:rPr>
          <w:rFonts w:ascii="B Badr" w:hAnsi="B Badr" w:cs="B Badr"/>
          <w:color w:val="000000"/>
        </w:rPr>
        <w:sym w:font="HQPB2" w:char="F08A"/>
      </w:r>
      <w:r w:rsidRPr="00F975D5">
        <w:rPr>
          <w:rFonts w:ascii="B Badr" w:hAnsi="B Badr" w:cs="B Badr"/>
          <w:color w:val="000000"/>
        </w:rPr>
        <w:sym w:font="HQPB5" w:char="F073"/>
      </w:r>
      <w:r w:rsidRPr="00F975D5">
        <w:rPr>
          <w:rFonts w:ascii="B Badr" w:hAnsi="B Badr" w:cs="B Badr"/>
          <w:color w:val="000000"/>
        </w:rPr>
        <w:sym w:font="HQPB2" w:char="F039"/>
      </w:r>
      <w:r w:rsidRPr="00F975D5">
        <w:rPr>
          <w:rFonts w:ascii="B Badr" w:hAnsi="B Badr" w:cs="B Badr"/>
          <w:color w:val="000000"/>
        </w:rPr>
        <w:sym w:font="HQPB4" w:char="F0CE"/>
      </w:r>
      <w:r w:rsidRPr="00F975D5">
        <w:rPr>
          <w:rFonts w:ascii="B Badr" w:hAnsi="B Badr" w:cs="B Badr"/>
          <w:color w:val="000000"/>
        </w:rPr>
        <w:sym w:font="HQPB1" w:char="F029"/>
      </w:r>
      <w:r w:rsidRPr="00F975D5">
        <w:rPr>
          <w:rFonts w:ascii="B Badr" w:hAnsi="B Badr" w:cs="B Badr"/>
          <w:color w:val="000000"/>
        </w:rPr>
        <w:sym w:font="HQPB5" w:char="F075"/>
      </w:r>
      <w:r w:rsidRPr="00F975D5">
        <w:rPr>
          <w:rFonts w:ascii="B Badr" w:hAnsi="B Badr" w:cs="B Badr"/>
          <w:color w:val="000000"/>
        </w:rPr>
        <w:sym w:font="HQPB2" w:char="F072"/>
      </w:r>
      <w:r w:rsidRPr="00F975D5">
        <w:rPr>
          <w:rFonts w:ascii="B Badr" w:hAnsi="B Badr" w:cs="B Badr"/>
          <w:color w:val="000000"/>
          <w:rtl/>
        </w:rPr>
        <w:t xml:space="preserve"> </w:t>
      </w:r>
      <w:r w:rsidRPr="00F975D5">
        <w:rPr>
          <w:rFonts w:ascii="B Badr" w:hAnsi="B Badr" w:cs="B Badr"/>
          <w:color w:val="000000"/>
        </w:rPr>
        <w:sym w:font="HQPB5" w:char="F074"/>
      </w:r>
      <w:r w:rsidRPr="00F975D5">
        <w:rPr>
          <w:rFonts w:ascii="B Badr" w:hAnsi="B Badr" w:cs="B Badr"/>
          <w:color w:val="000000"/>
        </w:rPr>
        <w:sym w:font="HQPB2" w:char="F062"/>
      </w:r>
      <w:r w:rsidRPr="00F975D5">
        <w:rPr>
          <w:rFonts w:ascii="B Badr" w:hAnsi="B Badr" w:cs="B Badr"/>
          <w:color w:val="000000"/>
        </w:rPr>
        <w:sym w:font="HQPB2" w:char="F071"/>
      </w:r>
      <w:r w:rsidRPr="00F975D5">
        <w:rPr>
          <w:rFonts w:ascii="B Badr" w:hAnsi="B Badr" w:cs="B Badr"/>
          <w:color w:val="000000"/>
        </w:rPr>
        <w:sym w:font="HQPB4" w:char="F0E3"/>
      </w:r>
      <w:r w:rsidRPr="00F975D5">
        <w:rPr>
          <w:rFonts w:ascii="B Badr" w:hAnsi="B Badr" w:cs="B Badr"/>
          <w:color w:val="000000"/>
        </w:rPr>
        <w:sym w:font="HQPB1" w:char="F0E8"/>
      </w:r>
      <w:r w:rsidRPr="00F975D5">
        <w:rPr>
          <w:rFonts w:ascii="B Badr" w:hAnsi="B Badr" w:cs="B Badr"/>
          <w:color w:val="000000"/>
        </w:rPr>
        <w:sym w:font="HQPB5" w:char="F079"/>
      </w:r>
      <w:r w:rsidRPr="00F975D5">
        <w:rPr>
          <w:rFonts w:ascii="B Badr" w:hAnsi="B Badr" w:cs="B Badr"/>
          <w:color w:val="000000"/>
        </w:rPr>
        <w:sym w:font="HQPB1" w:char="F05F"/>
      </w:r>
      <w:r w:rsidRPr="00F975D5">
        <w:rPr>
          <w:rFonts w:ascii="B Badr" w:hAnsi="B Badr" w:cs="B Badr"/>
          <w:color w:val="000000"/>
        </w:rPr>
        <w:sym w:font="HQPB4" w:char="F0F6"/>
      </w:r>
      <w:r w:rsidRPr="00F975D5">
        <w:rPr>
          <w:rFonts w:ascii="B Badr" w:hAnsi="B Badr" w:cs="B Badr"/>
          <w:color w:val="000000"/>
        </w:rPr>
        <w:sym w:font="HQPB1" w:char="F08D"/>
      </w:r>
      <w:r w:rsidRPr="00F975D5">
        <w:rPr>
          <w:rFonts w:ascii="B Badr" w:hAnsi="B Badr" w:cs="B Badr"/>
          <w:color w:val="000000"/>
        </w:rPr>
        <w:sym w:font="HQPB4" w:char="F0E8"/>
      </w:r>
      <w:r w:rsidRPr="00F975D5">
        <w:rPr>
          <w:rFonts w:ascii="B Badr" w:hAnsi="B Badr" w:cs="B Badr"/>
          <w:color w:val="000000"/>
        </w:rPr>
        <w:sym w:font="HQPB1" w:char="F03F"/>
      </w:r>
      <w:r w:rsidRPr="00F975D5">
        <w:rPr>
          <w:rFonts w:cs="B Lotus" w:hint="cs"/>
          <w:rtl/>
          <w:lang w:bidi="fa-IR"/>
        </w:rPr>
        <w:t xml:space="preserve"> </w:t>
      </w:r>
      <w:r w:rsidR="00313306" w:rsidRPr="00F975D5">
        <w:rPr>
          <w:rFonts w:cs="B Lotus"/>
          <w:lang w:bidi="fa-IR"/>
        </w:rPr>
        <w:t xml:space="preserve"> </w:t>
      </w:r>
      <w:r w:rsidR="00313306" w:rsidRPr="00F975D5">
        <w:rPr>
          <w:rFonts w:cs="B Lotus" w:hint="cs"/>
          <w:lang w:bidi="fa-IR"/>
        </w:rPr>
        <w:sym w:font="AGA Arabesque" w:char="F028"/>
      </w:r>
    </w:p>
    <w:p w:rsidR="00B62828" w:rsidRPr="00F975D5" w:rsidRDefault="00B62828" w:rsidP="00313306">
      <w:pPr>
        <w:tabs>
          <w:tab w:val="right" w:pos="7485"/>
        </w:tabs>
        <w:bidi/>
        <w:ind w:left="1134"/>
        <w:jc w:val="both"/>
        <w:rPr>
          <w:rFonts w:cs="B Lotus"/>
          <w:rtl/>
          <w:lang w:bidi="fa-IR"/>
        </w:rPr>
      </w:pPr>
      <w:r w:rsidRPr="00F975D5">
        <w:rPr>
          <w:rFonts w:cs="B Lotus" w:hint="cs"/>
          <w:rtl/>
          <w:lang w:bidi="fa-IR"/>
        </w:rPr>
        <w:tab/>
      </w:r>
      <w:r w:rsidR="00313306" w:rsidRPr="00F975D5">
        <w:rPr>
          <w:rFonts w:cs="B Lotus" w:hint="cs"/>
          <w:rtl/>
          <w:lang w:bidi="fa-IR"/>
        </w:rPr>
        <w:t>[</w:t>
      </w:r>
      <w:r w:rsidRPr="00F975D5">
        <w:rPr>
          <w:rFonts w:cs="B Lotus" w:hint="cs"/>
          <w:rtl/>
          <w:lang w:bidi="fa-IR"/>
        </w:rPr>
        <w:t>انبياء / 34-35</w:t>
      </w:r>
      <w:r w:rsidR="00313306" w:rsidRPr="00F975D5">
        <w:rPr>
          <w:rFonts w:cs="B Lotus" w:hint="cs"/>
          <w:rtl/>
          <w:lang w:bidi="fa-IR"/>
        </w:rPr>
        <w:t>]</w:t>
      </w:r>
    </w:p>
    <w:p w:rsidR="00B62828" w:rsidRPr="00D938A1" w:rsidRDefault="00B62828" w:rsidP="00313306">
      <w:pPr>
        <w:tabs>
          <w:tab w:val="right" w:pos="7031"/>
        </w:tabs>
        <w:bidi/>
        <w:ind w:left="1134"/>
        <w:jc w:val="both"/>
        <w:rPr>
          <w:rFonts w:cs="B Lotus"/>
          <w:sz w:val="26"/>
          <w:szCs w:val="26"/>
          <w:rtl/>
          <w:lang w:bidi="fa-IR"/>
        </w:rPr>
      </w:pPr>
      <w:r>
        <w:rPr>
          <w:rFonts w:cs="B Lotus" w:hint="cs"/>
          <w:sz w:val="26"/>
          <w:szCs w:val="26"/>
          <w:rtl/>
          <w:lang w:bidi="fa-IR"/>
        </w:rPr>
        <w:t xml:space="preserve">«و پيش از تو براي هيچ بشري جاودانگي </w:t>
      </w:r>
      <w:r>
        <w:rPr>
          <w:rFonts w:cs="B Lotus"/>
          <w:sz w:val="26"/>
          <w:szCs w:val="26"/>
          <w:lang w:bidi="fa-IR"/>
        </w:rPr>
        <w:t>]</w:t>
      </w:r>
      <w:r>
        <w:rPr>
          <w:rFonts w:cs="B Lotus" w:hint="cs"/>
          <w:sz w:val="26"/>
          <w:szCs w:val="26"/>
          <w:rtl/>
          <w:lang w:bidi="fa-IR"/>
        </w:rPr>
        <w:t xml:space="preserve"> در دنيا</w:t>
      </w:r>
      <w:r>
        <w:rPr>
          <w:rFonts w:cs="B Lotus"/>
          <w:sz w:val="26"/>
          <w:szCs w:val="26"/>
          <w:lang w:bidi="fa-IR"/>
        </w:rPr>
        <w:t>[</w:t>
      </w:r>
      <w:r>
        <w:rPr>
          <w:rFonts w:cs="B Lotus" w:hint="cs"/>
          <w:sz w:val="26"/>
          <w:szCs w:val="26"/>
          <w:rtl/>
          <w:lang w:bidi="fa-IR"/>
        </w:rPr>
        <w:t xml:space="preserve"> قرار نداديم. </w:t>
      </w:r>
      <w:r w:rsidR="00313306">
        <w:rPr>
          <w:rFonts w:cs="B Lotus" w:hint="cs"/>
          <w:sz w:val="26"/>
          <w:szCs w:val="26"/>
          <w:rtl/>
          <w:lang w:bidi="fa-IR"/>
        </w:rPr>
        <w:t>آ</w:t>
      </w:r>
      <w:r>
        <w:rPr>
          <w:rFonts w:cs="B Lotus" w:hint="cs"/>
          <w:sz w:val="26"/>
          <w:szCs w:val="26"/>
          <w:rtl/>
          <w:lang w:bidi="fa-IR"/>
        </w:rPr>
        <w:t>يا اگر تو از دنيا بروي آنان جاودانند؟ هر نفس چشنده مرگ است و شما را از راه آزمايش به بد و نيك خواهيم آزمود و به سوي ما بازگردانيده مي‌شويد</w:t>
      </w:r>
      <w:r w:rsidRPr="00D938A1">
        <w:rPr>
          <w:rFonts w:cs="B Lotus" w:hint="cs"/>
          <w:sz w:val="26"/>
          <w:szCs w:val="26"/>
          <w:rtl/>
          <w:lang w:bidi="fa-IR"/>
        </w:rPr>
        <w:t>».</w:t>
      </w:r>
    </w:p>
    <w:p w:rsidR="00B62828" w:rsidRDefault="00B62828" w:rsidP="00313306">
      <w:pPr>
        <w:bidi/>
        <w:ind w:firstLine="284"/>
        <w:jc w:val="both"/>
        <w:rPr>
          <w:rFonts w:cs="B Lotus"/>
          <w:sz w:val="28"/>
          <w:szCs w:val="28"/>
          <w:rtl/>
          <w:lang w:bidi="fa-IR"/>
        </w:rPr>
      </w:pPr>
      <w:r>
        <w:rPr>
          <w:rFonts w:cs="B Lotus" w:hint="cs"/>
          <w:sz w:val="28"/>
          <w:szCs w:val="28"/>
          <w:rtl/>
          <w:lang w:bidi="fa-IR"/>
        </w:rPr>
        <w:t>مرگ صادق‌ترين غايب منتظر و يك حقيقت روشن از ديدگاه حس و عقل هر انساني است. يكي از دو واعظي است كه پيامبر</w:t>
      </w:r>
      <w:r w:rsidR="00313306">
        <w:rPr>
          <w:rFonts w:cs="CTraditional Arabic" w:hint="cs"/>
          <w:sz w:val="28"/>
          <w:szCs w:val="28"/>
          <w:lang w:bidi="fa-IR"/>
        </w:rPr>
        <w:sym w:font="AGA Arabesque" w:char="F072"/>
      </w:r>
      <w:r>
        <w:rPr>
          <w:rFonts w:cs="B Lotus" w:hint="cs"/>
          <w:sz w:val="28"/>
          <w:szCs w:val="28"/>
          <w:rtl/>
          <w:lang w:bidi="fa-IR"/>
        </w:rPr>
        <w:t xml:space="preserve"> بعد از خود برجاي گذاشته است: واعظ گويا را قرآن و واعظ ساكت را مرگ قرار داده است. و براي هر كسي كه داراي قلب زنده و عقل عبرت‌گيري باشد، درجهت وعظ و نصيحت او مرگ كافي است.</w:t>
      </w:r>
    </w:p>
    <w:p w:rsidR="00B62828" w:rsidRDefault="00B62828" w:rsidP="00B62828">
      <w:pPr>
        <w:bidi/>
        <w:ind w:firstLine="284"/>
        <w:jc w:val="both"/>
        <w:rPr>
          <w:rFonts w:cs="B Lotus"/>
          <w:sz w:val="28"/>
          <w:szCs w:val="28"/>
          <w:rtl/>
          <w:lang w:bidi="fa-IR"/>
        </w:rPr>
      </w:pPr>
      <w:r>
        <w:rPr>
          <w:rFonts w:cs="B Lotus" w:hint="cs"/>
          <w:sz w:val="28"/>
          <w:szCs w:val="28"/>
          <w:rtl/>
          <w:lang w:bidi="fa-IR"/>
        </w:rPr>
        <w:t>شاعر چه نيكو گفته است در مرگ عزيز خود:</w:t>
      </w:r>
    </w:p>
    <w:p w:rsidR="00B62828" w:rsidRDefault="00B62828" w:rsidP="00B62828">
      <w:pPr>
        <w:bidi/>
        <w:ind w:firstLine="284"/>
        <w:jc w:val="both"/>
        <w:rPr>
          <w:rFonts w:cs="B Lotus"/>
          <w:sz w:val="28"/>
          <w:szCs w:val="28"/>
          <w:rtl/>
          <w:lang w:bidi="fa-IR"/>
        </w:rPr>
      </w:pPr>
      <w:r>
        <w:rPr>
          <w:rFonts w:cs="B Lotus" w:hint="cs"/>
          <w:sz w:val="28"/>
          <w:szCs w:val="28"/>
          <w:rtl/>
          <w:lang w:bidi="fa-IR"/>
        </w:rPr>
        <w:t>حيات تو مرا پندهايي مي‌داد و اكنون مرگ تو بيشتر از حيات تو مرا پند و اندرز مي‌دهد.</w:t>
      </w:r>
    </w:p>
    <w:p w:rsidR="00B62828" w:rsidRDefault="00B62828" w:rsidP="00B62828">
      <w:pPr>
        <w:bidi/>
        <w:ind w:firstLine="284"/>
        <w:jc w:val="both"/>
        <w:rPr>
          <w:rFonts w:cs="B Lotus"/>
          <w:sz w:val="28"/>
          <w:szCs w:val="28"/>
          <w:rtl/>
          <w:lang w:bidi="fa-IR"/>
        </w:rPr>
      </w:pPr>
      <w:r>
        <w:rPr>
          <w:rFonts w:cs="B Lotus" w:hint="cs"/>
          <w:sz w:val="28"/>
          <w:szCs w:val="28"/>
          <w:rtl/>
          <w:lang w:bidi="fa-IR"/>
        </w:rPr>
        <w:t>مرگ والدين را از فرزندان، فرزند را از والدين، برادر را از برادر، دوست را از دوست مي‌ربايد و همچنين مرگ ميان شاه و تخت، فرمانده و لشكريان و انسان و ثروت‌هاي مليوني و بيليوني جدايي خواهد افكند.</w:t>
      </w:r>
    </w:p>
    <w:p w:rsidR="00B62828" w:rsidRDefault="00B62828" w:rsidP="00B62828">
      <w:pPr>
        <w:bidi/>
        <w:ind w:firstLine="284"/>
        <w:jc w:val="both"/>
        <w:rPr>
          <w:rFonts w:cs="B Lotus"/>
          <w:sz w:val="28"/>
          <w:szCs w:val="28"/>
          <w:rtl/>
          <w:lang w:bidi="fa-IR"/>
        </w:rPr>
      </w:pPr>
      <w:r>
        <w:rPr>
          <w:rFonts w:cs="B Lotus" w:hint="cs"/>
          <w:sz w:val="28"/>
          <w:szCs w:val="28"/>
          <w:rtl/>
          <w:lang w:bidi="fa-IR"/>
        </w:rPr>
        <w:t>مرگ قبل از فرا رسيدن از كسي اجازه‌ي ورود نمي‌گيرد، بزرگ و كوچك، غني و فقير و امير و مأمور همه و همه در مقابل سلطان مرگ خاضع و نسبت به دعوت آن لبيك‌گو هستند.</w:t>
      </w:r>
    </w:p>
    <w:p w:rsidR="00B62828" w:rsidRPr="00F975D5" w:rsidRDefault="00B62828" w:rsidP="00F975D5">
      <w:pPr>
        <w:tabs>
          <w:tab w:val="right" w:pos="7031"/>
        </w:tabs>
        <w:bidi/>
        <w:ind w:left="1134"/>
        <w:jc w:val="both"/>
        <w:rPr>
          <w:rFonts w:cs="B Lotus"/>
          <w:rtl/>
          <w:lang w:bidi="fa-IR"/>
        </w:rPr>
      </w:pPr>
      <w:r w:rsidRPr="00F975D5">
        <w:rPr>
          <w:rFonts w:cs="B Lotus" w:hint="cs"/>
          <w:lang w:bidi="fa-IR"/>
        </w:rPr>
        <w:sym w:font="AGA Arabesque" w:char="F029"/>
      </w:r>
      <w:r w:rsidRPr="00F975D5">
        <w:rPr>
          <w:rFonts w:cs="B Lotus" w:hint="cs"/>
          <w:rtl/>
          <w:lang w:bidi="fa-IR"/>
        </w:rPr>
        <w:t xml:space="preserve"> </w:t>
      </w:r>
      <w:r w:rsidRPr="00F975D5">
        <w:rPr>
          <w:rFonts w:ascii="B Badr" w:hAnsi="B Badr" w:cs="B Badr"/>
          <w:color w:val="000000"/>
        </w:rPr>
        <w:sym w:font="HQPB5" w:char="F09F"/>
      </w:r>
      <w:r w:rsidRPr="00F975D5">
        <w:rPr>
          <w:rFonts w:ascii="B Badr" w:hAnsi="B Badr" w:cs="B Badr"/>
          <w:color w:val="000000"/>
        </w:rPr>
        <w:sym w:font="HQPB2" w:char="F078"/>
      </w:r>
      <w:r w:rsidRPr="00F975D5">
        <w:rPr>
          <w:rFonts w:ascii="B Badr" w:hAnsi="B Badr" w:cs="B Badr"/>
          <w:color w:val="000000"/>
        </w:rPr>
        <w:sym w:font="HQPB5" w:char="F073"/>
      </w:r>
      <w:r w:rsidRPr="00F975D5">
        <w:rPr>
          <w:rFonts w:ascii="B Badr" w:hAnsi="B Badr" w:cs="B Badr"/>
          <w:color w:val="000000"/>
        </w:rPr>
        <w:sym w:font="HQPB1" w:char="F0F9"/>
      </w:r>
      <w:r w:rsidRPr="00F975D5">
        <w:rPr>
          <w:rFonts w:ascii="B Badr" w:hAnsi="B Badr" w:cs="B Badr"/>
          <w:color w:val="000000"/>
          <w:rtl/>
        </w:rPr>
        <w:t xml:space="preserve"> </w:t>
      </w:r>
      <w:r w:rsidRPr="00F975D5">
        <w:rPr>
          <w:rFonts w:ascii="B Badr" w:hAnsi="B Badr" w:cs="B Badr"/>
          <w:color w:val="000000"/>
        </w:rPr>
        <w:sym w:font="HQPB5" w:char="F074"/>
      </w:r>
      <w:r w:rsidRPr="00F975D5">
        <w:rPr>
          <w:rFonts w:ascii="B Badr" w:hAnsi="B Badr" w:cs="B Badr"/>
          <w:color w:val="000000"/>
        </w:rPr>
        <w:sym w:font="HQPB2" w:char="F062"/>
      </w:r>
      <w:r w:rsidRPr="00F975D5">
        <w:rPr>
          <w:rFonts w:ascii="B Badr" w:hAnsi="B Badr" w:cs="B Badr"/>
          <w:color w:val="000000"/>
        </w:rPr>
        <w:sym w:font="HQPB2" w:char="F072"/>
      </w:r>
      <w:r w:rsidRPr="00F975D5">
        <w:rPr>
          <w:rFonts w:ascii="B Badr" w:hAnsi="B Badr" w:cs="B Badr"/>
          <w:color w:val="000000"/>
        </w:rPr>
        <w:sym w:font="HQPB4" w:char="F0E3"/>
      </w:r>
      <w:r w:rsidRPr="00F975D5">
        <w:rPr>
          <w:rFonts w:ascii="B Badr" w:hAnsi="B Badr" w:cs="B Badr"/>
          <w:color w:val="000000"/>
        </w:rPr>
        <w:sym w:font="HQPB1" w:char="F08D"/>
      </w:r>
      <w:r w:rsidRPr="00F975D5">
        <w:rPr>
          <w:rFonts w:ascii="B Badr" w:hAnsi="B Badr" w:cs="B Badr"/>
          <w:color w:val="000000"/>
        </w:rPr>
        <w:sym w:font="HQPB4" w:char="F0CF"/>
      </w:r>
      <w:r w:rsidRPr="00F975D5">
        <w:rPr>
          <w:rFonts w:ascii="B Badr" w:hAnsi="B Badr" w:cs="B Badr"/>
          <w:color w:val="000000"/>
        </w:rPr>
        <w:sym w:font="HQPB1" w:char="F082"/>
      </w:r>
      <w:r w:rsidRPr="00F975D5">
        <w:rPr>
          <w:rFonts w:ascii="B Badr" w:hAnsi="B Badr" w:cs="B Badr"/>
          <w:color w:val="000000"/>
        </w:rPr>
        <w:sym w:font="HQPB4" w:char="F0F8"/>
      </w:r>
      <w:r w:rsidRPr="00F975D5">
        <w:rPr>
          <w:rFonts w:ascii="B Badr" w:hAnsi="B Badr" w:cs="B Badr"/>
          <w:color w:val="000000"/>
        </w:rPr>
        <w:sym w:font="HQPB2" w:char="F0AB"/>
      </w:r>
      <w:r w:rsidRPr="00F975D5">
        <w:rPr>
          <w:rFonts w:ascii="B Badr" w:hAnsi="B Badr" w:cs="B Badr"/>
          <w:color w:val="000000"/>
        </w:rPr>
        <w:sym w:font="HQPB5" w:char="F074"/>
      </w:r>
      <w:r w:rsidRPr="00F975D5">
        <w:rPr>
          <w:rFonts w:ascii="B Badr" w:hAnsi="B Badr" w:cs="B Badr"/>
          <w:color w:val="000000"/>
        </w:rPr>
        <w:sym w:font="HQPB1" w:char="F046"/>
      </w:r>
      <w:r w:rsidRPr="00F975D5">
        <w:rPr>
          <w:rFonts w:ascii="B Badr" w:hAnsi="B Badr" w:cs="B Badr"/>
          <w:color w:val="000000"/>
        </w:rPr>
        <w:sym w:font="HQPB4" w:char="F0F3"/>
      </w:r>
      <w:r w:rsidRPr="00F975D5">
        <w:rPr>
          <w:rFonts w:ascii="B Badr" w:hAnsi="B Badr" w:cs="B Badr"/>
          <w:color w:val="000000"/>
        </w:rPr>
        <w:sym w:font="HQPB1" w:char="F0A1"/>
      </w:r>
      <w:r w:rsidRPr="00F975D5">
        <w:rPr>
          <w:rFonts w:ascii="B Badr" w:hAnsi="B Badr" w:cs="B Badr"/>
          <w:color w:val="000000"/>
        </w:rPr>
        <w:sym w:font="HQPB5" w:char="F074"/>
      </w:r>
      <w:r w:rsidRPr="00F975D5">
        <w:rPr>
          <w:rFonts w:ascii="B Badr" w:hAnsi="B Badr" w:cs="B Badr"/>
          <w:color w:val="000000"/>
        </w:rPr>
        <w:sym w:font="HQPB2" w:char="F083"/>
      </w:r>
      <w:r w:rsidRPr="00F975D5">
        <w:rPr>
          <w:rFonts w:ascii="B Badr" w:hAnsi="B Badr" w:cs="B Badr"/>
          <w:color w:val="000000"/>
          <w:rtl/>
        </w:rPr>
        <w:t xml:space="preserve"> </w:t>
      </w:r>
      <w:r w:rsidRPr="00F975D5">
        <w:rPr>
          <w:rFonts w:ascii="B Badr" w:hAnsi="B Badr" w:cs="B Badr"/>
          <w:color w:val="000000"/>
        </w:rPr>
        <w:sym w:font="HQPB4" w:char="F05A"/>
      </w:r>
      <w:r w:rsidRPr="00F975D5">
        <w:rPr>
          <w:rFonts w:ascii="B Badr" w:hAnsi="B Badr" w:cs="B Badr"/>
          <w:color w:val="000000"/>
        </w:rPr>
        <w:sym w:font="HQPB2" w:char="F070"/>
      </w:r>
      <w:r w:rsidRPr="00F975D5">
        <w:rPr>
          <w:rFonts w:ascii="B Badr" w:hAnsi="B Badr" w:cs="B Badr"/>
          <w:color w:val="000000"/>
        </w:rPr>
        <w:sym w:font="HQPB5" w:char="F074"/>
      </w:r>
      <w:r w:rsidRPr="00F975D5">
        <w:rPr>
          <w:rFonts w:ascii="B Badr" w:hAnsi="B Badr" w:cs="B Badr"/>
          <w:color w:val="000000"/>
        </w:rPr>
        <w:sym w:font="HQPB1" w:char="F0E3"/>
      </w:r>
      <w:r w:rsidRPr="00F975D5">
        <w:rPr>
          <w:rFonts w:ascii="B Badr" w:hAnsi="B Badr" w:cs="B Badr"/>
          <w:color w:val="000000"/>
        </w:rPr>
        <w:sym w:font="HQPB1" w:char="F024"/>
      </w:r>
      <w:r w:rsidRPr="00F975D5">
        <w:rPr>
          <w:rFonts w:ascii="B Badr" w:hAnsi="B Badr" w:cs="B Badr"/>
          <w:color w:val="000000"/>
        </w:rPr>
        <w:sym w:font="HQPB5" w:char="F079"/>
      </w:r>
      <w:r w:rsidRPr="00F975D5">
        <w:rPr>
          <w:rFonts w:ascii="B Badr" w:hAnsi="B Badr" w:cs="B Badr"/>
          <w:color w:val="000000"/>
        </w:rPr>
        <w:sym w:font="HQPB1" w:char="F099"/>
      </w:r>
      <w:r w:rsidRPr="00F975D5">
        <w:rPr>
          <w:rFonts w:ascii="B Badr" w:hAnsi="B Badr" w:cs="B Badr"/>
          <w:color w:val="000000"/>
          <w:rtl/>
        </w:rPr>
        <w:t xml:space="preserve"> </w:t>
      </w:r>
      <w:r w:rsidRPr="00F975D5">
        <w:rPr>
          <w:rFonts w:ascii="B Badr" w:hAnsi="B Badr" w:cs="B Badr"/>
          <w:color w:val="000000"/>
        </w:rPr>
        <w:sym w:font="HQPB4" w:char="F028"/>
      </w:r>
      <w:r w:rsidRPr="00F975D5">
        <w:rPr>
          <w:rFonts w:ascii="B Badr" w:hAnsi="B Badr" w:cs="B Badr"/>
          <w:color w:val="000000"/>
          <w:rtl/>
        </w:rPr>
        <w:t xml:space="preserve"> </w:t>
      </w:r>
      <w:r w:rsidRPr="00F975D5">
        <w:rPr>
          <w:rFonts w:ascii="B Badr" w:hAnsi="B Badr" w:cs="B Badr"/>
          <w:color w:val="000000"/>
        </w:rPr>
        <w:sym w:font="HQPB5" w:char="F09F"/>
      </w:r>
      <w:r w:rsidRPr="00F975D5">
        <w:rPr>
          <w:rFonts w:ascii="B Badr" w:hAnsi="B Badr" w:cs="B Badr"/>
          <w:color w:val="000000"/>
        </w:rPr>
        <w:sym w:font="HQPB2" w:char="F077"/>
      </w:r>
      <w:r w:rsidRPr="00F975D5">
        <w:rPr>
          <w:rFonts w:ascii="B Badr" w:hAnsi="B Badr" w:cs="B Badr"/>
          <w:color w:val="000000"/>
        </w:rPr>
        <w:sym w:font="HQPB5" w:char="F075"/>
      </w:r>
      <w:r w:rsidRPr="00F975D5">
        <w:rPr>
          <w:rFonts w:ascii="B Badr" w:hAnsi="B Badr" w:cs="B Badr"/>
          <w:color w:val="000000"/>
        </w:rPr>
        <w:sym w:font="HQPB2" w:char="F072"/>
      </w:r>
      <w:r w:rsidRPr="00F975D5">
        <w:rPr>
          <w:rFonts w:ascii="B Badr" w:hAnsi="B Badr" w:cs="B Badr"/>
          <w:color w:val="000000"/>
          <w:rtl/>
        </w:rPr>
        <w:t xml:space="preserve"> </w:t>
      </w:r>
      <w:r w:rsidRPr="00F975D5">
        <w:rPr>
          <w:rFonts w:ascii="B Badr" w:hAnsi="B Badr" w:cs="B Badr"/>
          <w:color w:val="000000"/>
        </w:rPr>
        <w:sym w:font="HQPB5" w:char="F074"/>
      </w:r>
      <w:r w:rsidRPr="00F975D5">
        <w:rPr>
          <w:rFonts w:ascii="B Badr" w:hAnsi="B Badr" w:cs="B Badr"/>
          <w:color w:val="000000"/>
        </w:rPr>
        <w:sym w:font="HQPB2" w:char="F062"/>
      </w:r>
      <w:r w:rsidRPr="00F975D5">
        <w:rPr>
          <w:rFonts w:ascii="B Badr" w:hAnsi="B Badr" w:cs="B Badr"/>
          <w:color w:val="000000"/>
        </w:rPr>
        <w:sym w:font="HQPB2" w:char="F071"/>
      </w:r>
      <w:r w:rsidRPr="00F975D5">
        <w:rPr>
          <w:rFonts w:ascii="B Badr" w:hAnsi="B Badr" w:cs="B Badr"/>
          <w:color w:val="000000"/>
        </w:rPr>
        <w:sym w:font="HQPB4" w:char="F0E3"/>
      </w:r>
      <w:r w:rsidRPr="00F975D5">
        <w:rPr>
          <w:rFonts w:ascii="B Badr" w:hAnsi="B Badr" w:cs="B Badr"/>
          <w:color w:val="000000"/>
        </w:rPr>
        <w:sym w:font="HQPB2" w:char="F042"/>
      </w:r>
      <w:r w:rsidRPr="00F975D5">
        <w:rPr>
          <w:rFonts w:ascii="B Badr" w:hAnsi="B Badr" w:cs="B Badr"/>
          <w:color w:val="000000"/>
        </w:rPr>
        <w:sym w:font="HQPB4" w:char="F0CF"/>
      </w:r>
      <w:r w:rsidRPr="00F975D5">
        <w:rPr>
          <w:rFonts w:ascii="B Badr" w:hAnsi="B Badr" w:cs="B Badr"/>
          <w:color w:val="000000"/>
        </w:rPr>
        <w:sym w:font="HQPB1" w:char="F089"/>
      </w:r>
      <w:r w:rsidRPr="00F975D5">
        <w:rPr>
          <w:rFonts w:ascii="B Badr" w:hAnsi="B Badr" w:cs="B Badr"/>
          <w:color w:val="000000"/>
        </w:rPr>
        <w:sym w:font="HQPB4" w:char="F0F8"/>
      </w:r>
      <w:r w:rsidRPr="00F975D5">
        <w:rPr>
          <w:rFonts w:ascii="B Badr" w:hAnsi="B Badr" w:cs="B Badr"/>
          <w:color w:val="000000"/>
        </w:rPr>
        <w:sym w:font="HQPB2" w:char="F029"/>
      </w:r>
      <w:r w:rsidRPr="00F975D5">
        <w:rPr>
          <w:rFonts w:ascii="B Badr" w:hAnsi="B Badr" w:cs="B Badr"/>
          <w:color w:val="000000"/>
        </w:rPr>
        <w:sym w:font="HQPB5" w:char="F074"/>
      </w:r>
      <w:r w:rsidRPr="00F975D5">
        <w:rPr>
          <w:rFonts w:ascii="B Badr" w:hAnsi="B Badr" w:cs="B Badr"/>
          <w:color w:val="000000"/>
        </w:rPr>
        <w:sym w:font="HQPB1" w:char="F046"/>
      </w:r>
      <w:r w:rsidRPr="00F975D5">
        <w:rPr>
          <w:rFonts w:ascii="B Badr" w:hAnsi="B Badr" w:cs="B Badr"/>
          <w:color w:val="000000"/>
        </w:rPr>
        <w:sym w:font="HQPB4" w:char="F0F3"/>
      </w:r>
      <w:r w:rsidRPr="00F975D5">
        <w:rPr>
          <w:rFonts w:ascii="B Badr" w:hAnsi="B Badr" w:cs="B Badr"/>
          <w:color w:val="000000"/>
        </w:rPr>
        <w:sym w:font="HQPB1" w:char="F0A1"/>
      </w:r>
      <w:r w:rsidRPr="00F975D5">
        <w:rPr>
          <w:rFonts w:ascii="B Badr" w:hAnsi="B Badr" w:cs="B Badr"/>
          <w:color w:val="000000"/>
        </w:rPr>
        <w:sym w:font="HQPB5" w:char="F06F"/>
      </w:r>
      <w:r w:rsidRPr="00F975D5">
        <w:rPr>
          <w:rFonts w:ascii="B Badr" w:hAnsi="B Badr" w:cs="B Badr"/>
          <w:color w:val="000000"/>
        </w:rPr>
        <w:sym w:font="HQPB2" w:char="F084"/>
      </w:r>
      <w:r w:rsidRPr="00F975D5">
        <w:rPr>
          <w:rFonts w:cs="B Lotus" w:hint="cs"/>
          <w:rtl/>
          <w:lang w:bidi="fa-IR"/>
        </w:rPr>
        <w:t xml:space="preserve"> </w:t>
      </w:r>
      <w:r w:rsidRPr="00F975D5">
        <w:rPr>
          <w:rFonts w:cs="B Lotus" w:hint="cs"/>
          <w:lang w:bidi="fa-IR"/>
        </w:rPr>
        <w:sym w:font="AGA Arabesque" w:char="F028"/>
      </w:r>
      <w:r w:rsidRPr="00F975D5">
        <w:rPr>
          <w:rFonts w:cs="B Lotus" w:hint="cs"/>
          <w:rtl/>
          <w:lang w:bidi="fa-IR"/>
        </w:rPr>
        <w:tab/>
      </w:r>
      <w:r w:rsidR="00F975D5" w:rsidRPr="00F975D5">
        <w:rPr>
          <w:rFonts w:cs="B Lotus" w:hint="cs"/>
          <w:rtl/>
          <w:lang w:bidi="fa-IR"/>
        </w:rPr>
        <w:t>[</w:t>
      </w:r>
      <w:r w:rsidRPr="00F975D5">
        <w:rPr>
          <w:rFonts w:cs="B Lotus" w:hint="cs"/>
          <w:rtl/>
          <w:lang w:bidi="fa-IR"/>
        </w:rPr>
        <w:t>يونس /49</w:t>
      </w:r>
      <w:r w:rsidR="00F975D5" w:rsidRPr="00F975D5">
        <w:rPr>
          <w:rFonts w:cs="B Lotus" w:hint="cs"/>
          <w:rtl/>
          <w:lang w:bidi="fa-IR"/>
        </w:rPr>
        <w:t>]</w:t>
      </w:r>
    </w:p>
    <w:p w:rsidR="00B62828" w:rsidRPr="00D938A1" w:rsidRDefault="00B62828" w:rsidP="00B62828">
      <w:pPr>
        <w:tabs>
          <w:tab w:val="right" w:pos="7031"/>
        </w:tabs>
        <w:bidi/>
        <w:ind w:left="1134"/>
        <w:jc w:val="both"/>
        <w:rPr>
          <w:rFonts w:cs="B Lotus"/>
          <w:sz w:val="26"/>
          <w:szCs w:val="26"/>
          <w:rtl/>
          <w:lang w:bidi="fa-IR"/>
        </w:rPr>
      </w:pPr>
      <w:r>
        <w:rPr>
          <w:rFonts w:cs="B Lotus" w:hint="cs"/>
          <w:sz w:val="26"/>
          <w:szCs w:val="26"/>
          <w:rtl/>
          <w:lang w:bidi="fa-IR"/>
        </w:rPr>
        <w:t xml:space="preserve">«نه ساعتي از آن تأخير </w:t>
      </w:r>
      <w:r w:rsidR="00F975D5">
        <w:rPr>
          <w:rFonts w:cs="B Lotus" w:hint="cs"/>
          <w:sz w:val="26"/>
          <w:szCs w:val="26"/>
          <w:rtl/>
          <w:lang w:bidi="fa-IR"/>
        </w:rPr>
        <w:t>می</w:t>
      </w:r>
      <w:r w:rsidR="00F975D5">
        <w:rPr>
          <w:rFonts w:cs="B Lotus" w:hint="cs"/>
          <w:sz w:val="26"/>
          <w:szCs w:val="26"/>
          <w:rtl/>
          <w:lang w:bidi="fa-IR"/>
        </w:rPr>
        <w:softHyphen/>
      </w:r>
      <w:r>
        <w:rPr>
          <w:rFonts w:cs="B Lotus" w:hint="cs"/>
          <w:sz w:val="26"/>
          <w:szCs w:val="26"/>
          <w:rtl/>
          <w:lang w:bidi="fa-IR"/>
        </w:rPr>
        <w:t xml:space="preserve">كنند ونه پيشي </w:t>
      </w:r>
      <w:r w:rsidR="00F975D5">
        <w:rPr>
          <w:rFonts w:cs="B Lotus" w:hint="cs"/>
          <w:sz w:val="26"/>
          <w:szCs w:val="26"/>
          <w:rtl/>
          <w:lang w:bidi="fa-IR"/>
        </w:rPr>
        <w:t>می</w:t>
      </w:r>
      <w:r w:rsidR="00F975D5">
        <w:rPr>
          <w:rFonts w:cs="B Lotus" w:hint="cs"/>
          <w:sz w:val="26"/>
          <w:szCs w:val="26"/>
          <w:rtl/>
          <w:lang w:bidi="fa-IR"/>
        </w:rPr>
        <w:softHyphen/>
      </w:r>
      <w:r>
        <w:rPr>
          <w:rFonts w:cs="B Lotus" w:hint="cs"/>
          <w:sz w:val="26"/>
          <w:szCs w:val="26"/>
          <w:rtl/>
          <w:lang w:bidi="fa-IR"/>
        </w:rPr>
        <w:t>گيرند</w:t>
      </w:r>
      <w:r w:rsidRPr="00D938A1">
        <w:rPr>
          <w:rFonts w:cs="B Lotus" w:hint="cs"/>
          <w:sz w:val="26"/>
          <w:szCs w:val="26"/>
          <w:rtl/>
          <w:lang w:bidi="fa-IR"/>
        </w:rPr>
        <w:t>».</w:t>
      </w:r>
    </w:p>
    <w:p w:rsidR="00B62828" w:rsidRPr="00F975D5" w:rsidRDefault="00B62828" w:rsidP="00F975D5">
      <w:pPr>
        <w:tabs>
          <w:tab w:val="right" w:pos="7031"/>
        </w:tabs>
        <w:bidi/>
        <w:ind w:left="1134"/>
        <w:jc w:val="both"/>
        <w:rPr>
          <w:rFonts w:cs="B Lotus"/>
          <w:rtl/>
          <w:lang w:bidi="fa-IR"/>
        </w:rPr>
      </w:pPr>
      <w:r w:rsidRPr="00F975D5">
        <w:rPr>
          <w:rFonts w:cs="B Lotus" w:hint="cs"/>
          <w:lang w:bidi="fa-IR"/>
        </w:rPr>
        <w:sym w:font="AGA Arabesque" w:char="F029"/>
      </w:r>
      <w:r w:rsidRPr="00F975D5">
        <w:rPr>
          <w:rFonts w:cs="B Lotus" w:hint="cs"/>
          <w:rtl/>
          <w:lang w:bidi="fa-IR"/>
        </w:rPr>
        <w:t xml:space="preserve"> </w:t>
      </w:r>
      <w:r w:rsidR="00E3777E" w:rsidRPr="00F975D5">
        <w:rPr>
          <w:rFonts w:cs="B Lotus"/>
          <w:lang w:bidi="fa-IR"/>
        </w:rPr>
        <w:sym w:font="HQPB4" w:char="F091"/>
      </w:r>
      <w:r w:rsidR="00E3777E" w:rsidRPr="00F975D5">
        <w:rPr>
          <w:rFonts w:cs="B Lotus"/>
          <w:lang w:bidi="fa-IR"/>
        </w:rPr>
        <w:sym w:font="HQPB2" w:char="F040"/>
      </w:r>
      <w:r w:rsidR="00E3777E" w:rsidRPr="00F975D5">
        <w:rPr>
          <w:rFonts w:cs="B Lotus"/>
          <w:lang w:bidi="fa-IR"/>
        </w:rPr>
        <w:sym w:font="HQPB4" w:char="F0E4"/>
      </w:r>
      <w:r w:rsidR="00E3777E" w:rsidRPr="00F975D5">
        <w:rPr>
          <w:rFonts w:cs="B Lotus"/>
          <w:lang w:bidi="fa-IR"/>
        </w:rPr>
        <w:sym w:font="HQPB2" w:char="F02E"/>
      </w:r>
      <w:r w:rsidR="00E3777E" w:rsidRPr="00F975D5">
        <w:rPr>
          <w:rFonts w:cs="B Lotus"/>
          <w:rtl/>
          <w:lang w:bidi="fa-IR"/>
        </w:rPr>
        <w:t xml:space="preserve"> </w:t>
      </w:r>
      <w:r w:rsidR="00E3777E" w:rsidRPr="00F975D5">
        <w:rPr>
          <w:rFonts w:cs="B Lotus"/>
          <w:lang w:bidi="fa-IR"/>
        </w:rPr>
        <w:sym w:font="HQPB4" w:char="F03E"/>
      </w:r>
      <w:r w:rsidR="00E3777E" w:rsidRPr="00F975D5">
        <w:rPr>
          <w:rFonts w:cs="B Lotus"/>
          <w:lang w:bidi="fa-IR"/>
        </w:rPr>
        <w:sym w:font="HQPB2" w:char="F0E4"/>
      </w:r>
      <w:r w:rsidR="00E3777E" w:rsidRPr="00F975D5">
        <w:rPr>
          <w:rFonts w:cs="B Lotus"/>
          <w:lang w:bidi="fa-IR"/>
        </w:rPr>
        <w:sym w:font="HQPB4" w:char="F0F3"/>
      </w:r>
      <w:r w:rsidR="00E3777E" w:rsidRPr="00F975D5">
        <w:rPr>
          <w:rFonts w:cs="B Lotus"/>
          <w:lang w:bidi="fa-IR"/>
        </w:rPr>
        <w:sym w:font="HQPB2" w:char="F0D3"/>
      </w:r>
      <w:r w:rsidR="00E3777E" w:rsidRPr="00F975D5">
        <w:rPr>
          <w:rFonts w:cs="B Lotus"/>
          <w:lang w:bidi="fa-IR"/>
        </w:rPr>
        <w:sym w:font="HQPB5" w:char="F078"/>
      </w:r>
      <w:r w:rsidR="00E3777E" w:rsidRPr="00F975D5">
        <w:rPr>
          <w:rFonts w:cs="B Lotus"/>
          <w:lang w:bidi="fa-IR"/>
        </w:rPr>
        <w:sym w:font="HQPB1" w:char="F0AB"/>
      </w:r>
      <w:r w:rsidR="00E3777E" w:rsidRPr="00F975D5">
        <w:rPr>
          <w:rFonts w:cs="B Lotus"/>
          <w:rtl/>
          <w:lang w:bidi="fa-IR"/>
        </w:rPr>
        <w:t xml:space="preserve"> </w:t>
      </w:r>
      <w:r w:rsidR="00E3777E" w:rsidRPr="00F975D5">
        <w:rPr>
          <w:rFonts w:cs="B Lotus"/>
          <w:lang w:bidi="fa-IR"/>
        </w:rPr>
        <w:sym w:font="HQPB4" w:char="F0EE"/>
      </w:r>
      <w:r w:rsidR="00E3777E" w:rsidRPr="00F975D5">
        <w:rPr>
          <w:rFonts w:cs="B Lotus"/>
          <w:lang w:bidi="fa-IR"/>
        </w:rPr>
        <w:sym w:font="HQPB2" w:char="F037"/>
      </w:r>
      <w:r w:rsidR="00E3777E" w:rsidRPr="00F975D5">
        <w:rPr>
          <w:rFonts w:cs="B Lotus"/>
          <w:lang w:bidi="fa-IR"/>
        </w:rPr>
        <w:sym w:font="HQPB4" w:char="F0CF"/>
      </w:r>
      <w:r w:rsidR="00E3777E" w:rsidRPr="00F975D5">
        <w:rPr>
          <w:rFonts w:cs="B Lotus"/>
          <w:lang w:bidi="fa-IR"/>
        </w:rPr>
        <w:sym w:font="HQPB2" w:char="F039"/>
      </w:r>
      <w:r w:rsidR="00E3777E" w:rsidRPr="00F975D5">
        <w:rPr>
          <w:rFonts w:cs="B Lotus"/>
          <w:lang w:bidi="fa-IR"/>
        </w:rPr>
        <w:sym w:font="HQPB1" w:char="F024"/>
      </w:r>
      <w:r w:rsidR="00E3777E" w:rsidRPr="00F975D5">
        <w:rPr>
          <w:rFonts w:cs="B Lotus"/>
          <w:lang w:bidi="fa-IR"/>
        </w:rPr>
        <w:sym w:font="HQPB5" w:char="F079"/>
      </w:r>
      <w:r w:rsidR="00E3777E" w:rsidRPr="00F975D5">
        <w:rPr>
          <w:rFonts w:cs="B Lotus"/>
          <w:lang w:bidi="fa-IR"/>
        </w:rPr>
        <w:sym w:font="HQPB2" w:char="F064"/>
      </w:r>
      <w:r w:rsidR="00E3777E" w:rsidRPr="00F975D5">
        <w:rPr>
          <w:rFonts w:cs="B Lotus"/>
          <w:rtl/>
          <w:lang w:bidi="fa-IR"/>
        </w:rPr>
        <w:t xml:space="preserve"> </w:t>
      </w:r>
      <w:r w:rsidR="00E3777E" w:rsidRPr="00F975D5">
        <w:rPr>
          <w:rFonts w:cs="B Lotus"/>
          <w:lang w:bidi="fa-IR"/>
        </w:rPr>
        <w:sym w:font="HQPB5" w:char="F09E"/>
      </w:r>
      <w:r w:rsidR="00E3777E" w:rsidRPr="00F975D5">
        <w:rPr>
          <w:rFonts w:cs="B Lotus"/>
          <w:lang w:bidi="fa-IR"/>
        </w:rPr>
        <w:sym w:font="HQPB2" w:char="F077"/>
      </w:r>
      <w:r w:rsidR="00E3777E" w:rsidRPr="00F975D5">
        <w:rPr>
          <w:rFonts w:cs="B Lotus"/>
          <w:lang w:bidi="fa-IR"/>
        </w:rPr>
        <w:sym w:font="HQPB4" w:char="F0CE"/>
      </w:r>
      <w:r w:rsidR="00E3777E" w:rsidRPr="00F975D5">
        <w:rPr>
          <w:rFonts w:cs="B Lotus"/>
          <w:lang w:bidi="fa-IR"/>
        </w:rPr>
        <w:sym w:font="HQPB1" w:char="F029"/>
      </w:r>
      <w:r w:rsidR="00E3777E" w:rsidRPr="00F975D5">
        <w:rPr>
          <w:rFonts w:cs="B Lotus"/>
          <w:rtl/>
          <w:lang w:bidi="fa-IR"/>
        </w:rPr>
        <w:t xml:space="preserve"> </w:t>
      </w:r>
      <w:r w:rsidR="00E3777E" w:rsidRPr="00F975D5">
        <w:rPr>
          <w:rFonts w:cs="B Lotus"/>
          <w:lang w:bidi="fa-IR"/>
        </w:rPr>
        <w:sym w:font="HQPB2" w:char="F0BC"/>
      </w:r>
      <w:r w:rsidR="00E3777E" w:rsidRPr="00F975D5">
        <w:rPr>
          <w:rFonts w:cs="B Lotus"/>
          <w:lang w:bidi="fa-IR"/>
        </w:rPr>
        <w:sym w:font="HQPB4" w:char="F0E7"/>
      </w:r>
      <w:r w:rsidR="00E3777E" w:rsidRPr="00F975D5">
        <w:rPr>
          <w:rFonts w:cs="B Lotus"/>
          <w:lang w:bidi="fa-IR"/>
        </w:rPr>
        <w:sym w:font="HQPB2" w:char="F06D"/>
      </w:r>
      <w:r w:rsidR="00E3777E" w:rsidRPr="00F975D5">
        <w:rPr>
          <w:rFonts w:cs="B Lotus"/>
          <w:lang w:bidi="fa-IR"/>
        </w:rPr>
        <w:sym w:font="HQPB5" w:char="F079"/>
      </w:r>
      <w:r w:rsidR="00E3777E" w:rsidRPr="00F975D5">
        <w:rPr>
          <w:rFonts w:cs="B Lotus"/>
          <w:lang w:bidi="fa-IR"/>
        </w:rPr>
        <w:sym w:font="HQPB2" w:char="F067"/>
      </w:r>
      <w:r w:rsidR="00E3777E" w:rsidRPr="00F975D5">
        <w:rPr>
          <w:rFonts w:cs="B Lotus"/>
          <w:lang w:bidi="fa-IR"/>
        </w:rPr>
        <w:sym w:font="HQPB4" w:char="F0F4"/>
      </w:r>
      <w:r w:rsidR="00E3777E" w:rsidRPr="00F975D5">
        <w:rPr>
          <w:rFonts w:cs="B Lotus"/>
          <w:lang w:bidi="fa-IR"/>
        </w:rPr>
        <w:sym w:font="HQPB1" w:char="F05F"/>
      </w:r>
      <w:r w:rsidR="00E3777E" w:rsidRPr="00F975D5">
        <w:rPr>
          <w:rFonts w:cs="B Lotus"/>
          <w:lang w:bidi="fa-IR"/>
        </w:rPr>
        <w:sym w:font="HQPB5" w:char="F075"/>
      </w:r>
      <w:r w:rsidR="00E3777E" w:rsidRPr="00F975D5">
        <w:rPr>
          <w:rFonts w:cs="B Lotus"/>
          <w:lang w:bidi="fa-IR"/>
        </w:rPr>
        <w:sym w:font="HQPB2" w:char="F072"/>
      </w:r>
      <w:r w:rsidR="00E3777E" w:rsidRPr="00F975D5">
        <w:rPr>
          <w:rFonts w:cs="B Lotus"/>
          <w:rtl/>
          <w:lang w:bidi="fa-IR"/>
        </w:rPr>
        <w:t xml:space="preserve"> </w:t>
      </w:r>
      <w:r w:rsidR="00E3777E" w:rsidRPr="00F975D5">
        <w:rPr>
          <w:rFonts w:cs="B Lotus"/>
          <w:lang w:bidi="fa-IR"/>
        </w:rPr>
        <w:sym w:font="HQPB4" w:char="F034"/>
      </w:r>
      <w:r w:rsidR="00E3777E" w:rsidRPr="00F975D5">
        <w:rPr>
          <w:rFonts w:cs="B Lotus"/>
          <w:rtl/>
          <w:lang w:bidi="fa-IR"/>
        </w:rPr>
        <w:t xml:space="preserve"> </w:t>
      </w:r>
      <w:r w:rsidR="00E3777E" w:rsidRPr="00F975D5">
        <w:rPr>
          <w:rFonts w:cs="B Lotus"/>
          <w:lang w:bidi="fa-IR"/>
        </w:rPr>
        <w:sym w:font="HQPB4" w:char="F0E3"/>
      </w:r>
      <w:r w:rsidR="00E3777E" w:rsidRPr="00F975D5">
        <w:rPr>
          <w:rFonts w:cs="B Lotus"/>
          <w:lang w:bidi="fa-IR"/>
        </w:rPr>
        <w:sym w:font="HQPB3" w:char="F026"/>
      </w:r>
      <w:r w:rsidR="00E3777E" w:rsidRPr="00F975D5">
        <w:rPr>
          <w:rFonts w:cs="B Lotus"/>
          <w:lang w:bidi="fa-IR"/>
        </w:rPr>
        <w:sym w:font="HQPB5" w:char="F073"/>
      </w:r>
      <w:r w:rsidR="00E3777E" w:rsidRPr="00F975D5">
        <w:rPr>
          <w:rFonts w:cs="B Lotus"/>
          <w:lang w:bidi="fa-IR"/>
        </w:rPr>
        <w:sym w:font="HQPB3" w:char="F021"/>
      </w:r>
      <w:r w:rsidR="00E3777E" w:rsidRPr="00F975D5">
        <w:rPr>
          <w:rFonts w:cs="B Lotus"/>
          <w:rtl/>
          <w:lang w:bidi="fa-IR"/>
        </w:rPr>
        <w:t xml:space="preserve"> </w:t>
      </w:r>
      <w:r w:rsidR="00E3777E" w:rsidRPr="00F975D5">
        <w:rPr>
          <w:rFonts w:cs="B Lotus"/>
          <w:lang w:bidi="fa-IR"/>
        </w:rPr>
        <w:sym w:font="HQPB4" w:char="F0E2"/>
      </w:r>
      <w:r w:rsidR="00E3777E" w:rsidRPr="00F975D5">
        <w:rPr>
          <w:rFonts w:cs="B Lotus"/>
          <w:lang w:bidi="fa-IR"/>
        </w:rPr>
        <w:sym w:font="HQPB3" w:char="F02F"/>
      </w:r>
      <w:r w:rsidR="00E3777E" w:rsidRPr="00F975D5">
        <w:rPr>
          <w:rFonts w:cs="B Lotus"/>
          <w:lang w:bidi="fa-IR"/>
        </w:rPr>
        <w:sym w:font="HQPB4" w:char="F0F5"/>
      </w:r>
      <w:r w:rsidR="00E3777E" w:rsidRPr="00F975D5">
        <w:rPr>
          <w:rFonts w:cs="B Lotus"/>
          <w:lang w:bidi="fa-IR"/>
        </w:rPr>
        <w:sym w:font="HQPB2" w:char="F033"/>
      </w:r>
      <w:r w:rsidR="00E3777E" w:rsidRPr="00F975D5">
        <w:rPr>
          <w:rFonts w:cs="B Lotus"/>
          <w:lang w:bidi="fa-IR"/>
        </w:rPr>
        <w:sym w:font="HQPB4" w:char="F0E7"/>
      </w:r>
      <w:r w:rsidR="00E3777E" w:rsidRPr="00F975D5">
        <w:rPr>
          <w:rFonts w:cs="B Lotus"/>
          <w:lang w:bidi="fa-IR"/>
        </w:rPr>
        <w:sym w:font="HQPB1" w:char="F074"/>
      </w:r>
      <w:r w:rsidR="00E3777E" w:rsidRPr="00F975D5">
        <w:rPr>
          <w:rFonts w:cs="B Lotus"/>
          <w:lang w:bidi="fa-IR"/>
        </w:rPr>
        <w:sym w:font="HQPB4" w:char="F0F8"/>
      </w:r>
      <w:r w:rsidR="00E3777E" w:rsidRPr="00F975D5">
        <w:rPr>
          <w:rFonts w:cs="B Lotus"/>
          <w:lang w:bidi="fa-IR"/>
        </w:rPr>
        <w:sym w:font="HQPB2" w:char="F03A"/>
      </w:r>
      <w:r w:rsidR="00E3777E" w:rsidRPr="00F975D5">
        <w:rPr>
          <w:rFonts w:cs="B Lotus"/>
          <w:lang w:bidi="fa-IR"/>
        </w:rPr>
        <w:sym w:font="HQPB5" w:char="F024"/>
      </w:r>
      <w:r w:rsidR="00E3777E" w:rsidRPr="00F975D5">
        <w:rPr>
          <w:rFonts w:cs="B Lotus"/>
          <w:lang w:bidi="fa-IR"/>
        </w:rPr>
        <w:sym w:font="HQPB1" w:char="F023"/>
      </w:r>
      <w:r w:rsidR="00E3777E" w:rsidRPr="00F975D5">
        <w:rPr>
          <w:rFonts w:cs="B Lotus"/>
          <w:rtl/>
          <w:lang w:bidi="fa-IR"/>
        </w:rPr>
        <w:t xml:space="preserve"> </w:t>
      </w:r>
      <w:r w:rsidR="00E3777E" w:rsidRPr="00F975D5">
        <w:rPr>
          <w:rFonts w:cs="B Lotus"/>
          <w:lang w:bidi="fa-IR"/>
        </w:rPr>
        <w:sym w:font="HQPB4" w:char="F0CF"/>
      </w:r>
      <w:r w:rsidR="00E3777E" w:rsidRPr="00F975D5">
        <w:rPr>
          <w:rFonts w:cs="B Lotus"/>
          <w:lang w:bidi="fa-IR"/>
        </w:rPr>
        <w:sym w:font="HQPB2" w:char="F06D"/>
      </w:r>
      <w:r w:rsidR="00E3777E" w:rsidRPr="00F975D5">
        <w:rPr>
          <w:rFonts w:cs="B Lotus"/>
          <w:lang w:bidi="fa-IR"/>
        </w:rPr>
        <w:sym w:font="HQPB4" w:char="F0F8"/>
      </w:r>
      <w:r w:rsidR="00E3777E" w:rsidRPr="00F975D5">
        <w:rPr>
          <w:rFonts w:cs="B Lotus"/>
          <w:lang w:bidi="fa-IR"/>
        </w:rPr>
        <w:sym w:font="HQPB2" w:char="F08B"/>
      </w:r>
      <w:r w:rsidR="00E3777E" w:rsidRPr="00F975D5">
        <w:rPr>
          <w:rFonts w:cs="B Lotus"/>
          <w:lang w:bidi="fa-IR"/>
        </w:rPr>
        <w:sym w:font="HQPB5" w:char="F073"/>
      </w:r>
      <w:r w:rsidR="00E3777E" w:rsidRPr="00F975D5">
        <w:rPr>
          <w:rFonts w:cs="B Lotus"/>
          <w:lang w:bidi="fa-IR"/>
        </w:rPr>
        <w:sym w:font="HQPB2" w:char="F039"/>
      </w:r>
      <w:r w:rsidR="00E3777E" w:rsidRPr="00F975D5">
        <w:rPr>
          <w:rFonts w:cs="B Lotus"/>
          <w:lang w:bidi="fa-IR"/>
        </w:rPr>
        <w:sym w:font="HQPB4" w:char="F0CE"/>
      </w:r>
      <w:r w:rsidR="00E3777E" w:rsidRPr="00F975D5">
        <w:rPr>
          <w:rFonts w:cs="B Lotus"/>
          <w:lang w:bidi="fa-IR"/>
        </w:rPr>
        <w:sym w:font="HQPB1" w:char="F029"/>
      </w:r>
      <w:r w:rsidR="00E3777E" w:rsidRPr="00F975D5">
        <w:rPr>
          <w:rFonts w:cs="B Lotus"/>
          <w:lang w:bidi="fa-IR"/>
        </w:rPr>
        <w:sym w:font="HQPB5" w:char="F075"/>
      </w:r>
      <w:r w:rsidR="00E3777E" w:rsidRPr="00F975D5">
        <w:rPr>
          <w:rFonts w:cs="B Lotus"/>
          <w:lang w:bidi="fa-IR"/>
        </w:rPr>
        <w:sym w:font="HQPB2" w:char="F072"/>
      </w:r>
      <w:r w:rsidR="00E3777E" w:rsidRPr="00F975D5">
        <w:rPr>
          <w:rFonts w:cs="B Lotus"/>
          <w:rtl/>
          <w:lang w:bidi="fa-IR"/>
        </w:rPr>
        <w:t xml:space="preserve"> </w:t>
      </w:r>
      <w:r w:rsidR="00E3777E" w:rsidRPr="00F975D5">
        <w:rPr>
          <w:rFonts w:cs="B Lotus"/>
          <w:lang w:bidi="fa-IR"/>
        </w:rPr>
        <w:sym w:font="HQPB5" w:char="F074"/>
      </w:r>
      <w:r w:rsidR="00E3777E" w:rsidRPr="00F975D5">
        <w:rPr>
          <w:rFonts w:cs="B Lotus"/>
          <w:lang w:bidi="fa-IR"/>
        </w:rPr>
        <w:sym w:font="HQPB2" w:char="F062"/>
      </w:r>
      <w:r w:rsidR="00E3777E" w:rsidRPr="00F975D5">
        <w:rPr>
          <w:rFonts w:cs="B Lotus"/>
          <w:lang w:bidi="fa-IR"/>
        </w:rPr>
        <w:sym w:font="HQPB2" w:char="F071"/>
      </w:r>
      <w:r w:rsidR="00E3777E" w:rsidRPr="00F975D5">
        <w:rPr>
          <w:rFonts w:cs="B Lotus"/>
          <w:lang w:bidi="fa-IR"/>
        </w:rPr>
        <w:sym w:font="HQPB4" w:char="F0E3"/>
      </w:r>
      <w:r w:rsidR="00E3777E" w:rsidRPr="00F975D5">
        <w:rPr>
          <w:rFonts w:cs="B Lotus"/>
          <w:lang w:bidi="fa-IR"/>
        </w:rPr>
        <w:sym w:font="HQPB1" w:char="F0E8"/>
      </w:r>
      <w:r w:rsidR="00E3777E" w:rsidRPr="00F975D5">
        <w:rPr>
          <w:rFonts w:cs="B Lotus"/>
          <w:lang w:bidi="fa-IR"/>
        </w:rPr>
        <w:sym w:font="HQPB5" w:char="F079"/>
      </w:r>
      <w:r w:rsidR="00E3777E" w:rsidRPr="00F975D5">
        <w:rPr>
          <w:rFonts w:cs="B Lotus"/>
          <w:lang w:bidi="fa-IR"/>
        </w:rPr>
        <w:sym w:font="HQPB1" w:char="F05F"/>
      </w:r>
      <w:r w:rsidR="00E3777E" w:rsidRPr="00F975D5">
        <w:rPr>
          <w:rFonts w:cs="B Lotus"/>
          <w:lang w:bidi="fa-IR"/>
        </w:rPr>
        <w:sym w:font="HQPB4" w:char="F0F6"/>
      </w:r>
      <w:r w:rsidR="00E3777E" w:rsidRPr="00F975D5">
        <w:rPr>
          <w:rFonts w:cs="B Lotus"/>
          <w:lang w:bidi="fa-IR"/>
        </w:rPr>
        <w:sym w:font="HQPB1" w:char="F08D"/>
      </w:r>
      <w:r w:rsidR="00E3777E" w:rsidRPr="00F975D5">
        <w:rPr>
          <w:rFonts w:cs="B Lotus"/>
          <w:lang w:bidi="fa-IR"/>
        </w:rPr>
        <w:sym w:font="HQPB4" w:char="F0E8"/>
      </w:r>
      <w:r w:rsidR="00E3777E" w:rsidRPr="00F975D5">
        <w:rPr>
          <w:rFonts w:cs="B Lotus"/>
          <w:lang w:bidi="fa-IR"/>
        </w:rPr>
        <w:sym w:font="HQPB1" w:char="F03F"/>
      </w:r>
      <w:r w:rsidRPr="00F975D5">
        <w:rPr>
          <w:rFonts w:cs="B Lotus" w:hint="cs"/>
          <w:rtl/>
          <w:lang w:bidi="fa-IR"/>
        </w:rPr>
        <w:t xml:space="preserve"> </w:t>
      </w:r>
      <w:r w:rsidRPr="00F975D5">
        <w:rPr>
          <w:rFonts w:cs="B Lotus" w:hint="cs"/>
          <w:lang w:bidi="fa-IR"/>
        </w:rPr>
        <w:sym w:font="AGA Arabesque" w:char="F028"/>
      </w:r>
      <w:r w:rsidRPr="00F975D5">
        <w:rPr>
          <w:rFonts w:cs="B Lotus" w:hint="cs"/>
          <w:rtl/>
          <w:lang w:bidi="fa-IR"/>
        </w:rPr>
        <w:tab/>
      </w:r>
      <w:r w:rsidR="00F975D5">
        <w:rPr>
          <w:rFonts w:cs="B Lotus" w:hint="cs"/>
          <w:rtl/>
          <w:lang w:bidi="fa-IR"/>
        </w:rPr>
        <w:t>[</w:t>
      </w:r>
      <w:r w:rsidR="00E3777E" w:rsidRPr="00F975D5">
        <w:rPr>
          <w:rFonts w:cs="B Lotus" w:hint="cs"/>
          <w:rtl/>
          <w:lang w:bidi="fa-IR"/>
        </w:rPr>
        <w:t>قصص/88</w:t>
      </w:r>
      <w:r w:rsidR="00F975D5">
        <w:rPr>
          <w:rFonts w:cs="B Lotus" w:hint="cs"/>
          <w:rtl/>
          <w:lang w:bidi="fa-IR"/>
        </w:rPr>
        <w:t>]</w:t>
      </w:r>
    </w:p>
    <w:p w:rsidR="00B62828" w:rsidRPr="00D938A1" w:rsidRDefault="00B62828" w:rsidP="00F975D5">
      <w:pPr>
        <w:tabs>
          <w:tab w:val="right" w:pos="7031"/>
        </w:tabs>
        <w:bidi/>
        <w:ind w:left="1134"/>
        <w:jc w:val="both"/>
        <w:rPr>
          <w:rFonts w:cs="B Lotus"/>
          <w:sz w:val="26"/>
          <w:szCs w:val="26"/>
          <w:rtl/>
          <w:lang w:bidi="fa-IR"/>
        </w:rPr>
      </w:pPr>
      <w:r>
        <w:rPr>
          <w:rFonts w:cs="B Lotus" w:hint="cs"/>
          <w:sz w:val="26"/>
          <w:szCs w:val="26"/>
          <w:rtl/>
          <w:lang w:bidi="fa-IR"/>
        </w:rPr>
        <w:t>«</w:t>
      </w:r>
      <w:r w:rsidR="00F975D5" w:rsidRPr="00F975D5">
        <w:rPr>
          <w:rtl/>
        </w:rPr>
        <w:t xml:space="preserve"> </w:t>
      </w:r>
      <w:r w:rsidR="00F975D5" w:rsidRPr="00F975D5">
        <w:rPr>
          <w:rFonts w:cs="B Lotus"/>
          <w:sz w:val="26"/>
          <w:szCs w:val="26"/>
          <w:rtl/>
          <w:lang w:bidi="fa-IR"/>
        </w:rPr>
        <w:t>هر چ</w:t>
      </w:r>
      <w:r w:rsidR="00F975D5" w:rsidRPr="00F975D5">
        <w:rPr>
          <w:rFonts w:cs="B Lotus" w:hint="cs"/>
          <w:sz w:val="26"/>
          <w:szCs w:val="26"/>
          <w:rtl/>
          <w:lang w:bidi="fa-IR"/>
        </w:rPr>
        <w:t>ی</w:t>
      </w:r>
      <w:r w:rsidR="00F975D5" w:rsidRPr="00F975D5">
        <w:rPr>
          <w:rFonts w:cs="B Lotus" w:hint="eastAsia"/>
          <w:sz w:val="26"/>
          <w:szCs w:val="26"/>
          <w:rtl/>
          <w:lang w:bidi="fa-IR"/>
        </w:rPr>
        <w:t>ز</w:t>
      </w:r>
      <w:r w:rsidR="00F975D5" w:rsidRPr="00F975D5">
        <w:rPr>
          <w:rFonts w:cs="B Lotus" w:hint="cs"/>
          <w:sz w:val="26"/>
          <w:szCs w:val="26"/>
          <w:rtl/>
          <w:lang w:bidi="fa-IR"/>
        </w:rPr>
        <w:t>ی</w:t>
      </w:r>
      <w:r w:rsidR="00F975D5" w:rsidRPr="00F975D5">
        <w:rPr>
          <w:rFonts w:cs="B Lotus"/>
          <w:sz w:val="26"/>
          <w:szCs w:val="26"/>
          <w:rtl/>
          <w:lang w:bidi="fa-IR"/>
        </w:rPr>
        <w:t xml:space="preserve"> جز او هلاک و نابود م</w:t>
      </w:r>
      <w:r w:rsidR="00F975D5" w:rsidRPr="00F975D5">
        <w:rPr>
          <w:rFonts w:cs="B Lotus" w:hint="cs"/>
          <w:sz w:val="26"/>
          <w:szCs w:val="26"/>
          <w:rtl/>
          <w:lang w:bidi="fa-IR"/>
        </w:rPr>
        <w:t>ی‌</w:t>
      </w:r>
      <w:r w:rsidR="00F975D5" w:rsidRPr="00F975D5">
        <w:rPr>
          <w:rFonts w:cs="B Lotus" w:hint="eastAsia"/>
          <w:sz w:val="26"/>
          <w:szCs w:val="26"/>
          <w:rtl/>
          <w:lang w:bidi="fa-IR"/>
        </w:rPr>
        <w:t>شود؛</w:t>
      </w:r>
      <w:r w:rsidR="00F975D5" w:rsidRPr="00F975D5">
        <w:rPr>
          <w:rFonts w:cs="B Lotus"/>
          <w:sz w:val="26"/>
          <w:szCs w:val="26"/>
          <w:rtl/>
          <w:lang w:bidi="fa-IR"/>
        </w:rPr>
        <w:t xml:space="preserve"> فرمانروا</w:t>
      </w:r>
      <w:r w:rsidR="00F975D5" w:rsidRPr="00F975D5">
        <w:rPr>
          <w:rFonts w:cs="B Lotus" w:hint="cs"/>
          <w:sz w:val="26"/>
          <w:szCs w:val="26"/>
          <w:rtl/>
          <w:lang w:bidi="fa-IR"/>
        </w:rPr>
        <w:t>یی</w:t>
      </w:r>
      <w:r w:rsidR="00F975D5" w:rsidRPr="00F975D5">
        <w:rPr>
          <w:rFonts w:cs="B Lotus"/>
          <w:sz w:val="26"/>
          <w:szCs w:val="26"/>
          <w:rtl/>
          <w:lang w:bidi="fa-IR"/>
        </w:rPr>
        <w:t xml:space="preserve"> از آن اوست و به‌سو</w:t>
      </w:r>
      <w:r w:rsidR="00F975D5" w:rsidRPr="00F975D5">
        <w:rPr>
          <w:rFonts w:cs="B Lotus" w:hint="cs"/>
          <w:sz w:val="26"/>
          <w:szCs w:val="26"/>
          <w:rtl/>
          <w:lang w:bidi="fa-IR"/>
        </w:rPr>
        <w:t>ی</w:t>
      </w:r>
      <w:r w:rsidR="00F975D5" w:rsidRPr="00F975D5">
        <w:rPr>
          <w:rFonts w:cs="B Lotus"/>
          <w:sz w:val="26"/>
          <w:szCs w:val="26"/>
          <w:rtl/>
          <w:lang w:bidi="fa-IR"/>
        </w:rPr>
        <w:t xml:space="preserve"> او بازگردان</w:t>
      </w:r>
      <w:r w:rsidR="00F975D5" w:rsidRPr="00F975D5">
        <w:rPr>
          <w:rFonts w:cs="B Lotus" w:hint="cs"/>
          <w:sz w:val="26"/>
          <w:szCs w:val="26"/>
          <w:rtl/>
          <w:lang w:bidi="fa-IR"/>
        </w:rPr>
        <w:t>ی</w:t>
      </w:r>
      <w:r w:rsidR="00F975D5" w:rsidRPr="00F975D5">
        <w:rPr>
          <w:rFonts w:cs="B Lotus" w:hint="eastAsia"/>
          <w:sz w:val="26"/>
          <w:szCs w:val="26"/>
          <w:rtl/>
          <w:lang w:bidi="fa-IR"/>
        </w:rPr>
        <w:t>ده</w:t>
      </w:r>
      <w:r w:rsidR="00F975D5" w:rsidRPr="00F975D5">
        <w:rPr>
          <w:rFonts w:cs="B Lotus"/>
          <w:sz w:val="26"/>
          <w:szCs w:val="26"/>
          <w:rtl/>
          <w:lang w:bidi="fa-IR"/>
        </w:rPr>
        <w:t xml:space="preserve"> م</w:t>
      </w:r>
      <w:r w:rsidR="00F975D5" w:rsidRPr="00F975D5">
        <w:rPr>
          <w:rFonts w:cs="B Lotus" w:hint="cs"/>
          <w:sz w:val="26"/>
          <w:szCs w:val="26"/>
          <w:rtl/>
          <w:lang w:bidi="fa-IR"/>
        </w:rPr>
        <w:t>ی‌</w:t>
      </w:r>
      <w:r w:rsidR="00F975D5" w:rsidRPr="00F975D5">
        <w:rPr>
          <w:rFonts w:cs="B Lotus" w:hint="eastAsia"/>
          <w:sz w:val="26"/>
          <w:szCs w:val="26"/>
          <w:rtl/>
          <w:lang w:bidi="fa-IR"/>
        </w:rPr>
        <w:t>شو</w:t>
      </w:r>
      <w:r w:rsidR="00F975D5" w:rsidRPr="00F975D5">
        <w:rPr>
          <w:rFonts w:cs="B Lotus" w:hint="cs"/>
          <w:sz w:val="26"/>
          <w:szCs w:val="26"/>
          <w:rtl/>
          <w:lang w:bidi="fa-IR"/>
        </w:rPr>
        <w:t>ی</w:t>
      </w:r>
      <w:r w:rsidR="00F975D5" w:rsidRPr="00F975D5">
        <w:rPr>
          <w:rFonts w:cs="B Lotus" w:hint="eastAsia"/>
          <w:sz w:val="26"/>
          <w:szCs w:val="26"/>
          <w:rtl/>
          <w:lang w:bidi="fa-IR"/>
        </w:rPr>
        <w:t>د</w:t>
      </w:r>
      <w:r w:rsidR="00F975D5" w:rsidRPr="00F975D5">
        <w:rPr>
          <w:rFonts w:cs="B Lotus" w:hint="cs"/>
          <w:sz w:val="26"/>
          <w:szCs w:val="26"/>
          <w:rtl/>
          <w:lang w:bidi="fa-IR"/>
        </w:rPr>
        <w:t xml:space="preserve"> </w:t>
      </w:r>
      <w:r w:rsidRPr="00D938A1">
        <w:rPr>
          <w:rFonts w:cs="B Lotus" w:hint="cs"/>
          <w:sz w:val="26"/>
          <w:szCs w:val="26"/>
          <w:rtl/>
          <w:lang w:bidi="fa-IR"/>
        </w:rPr>
        <w:t>».</w:t>
      </w:r>
    </w:p>
    <w:p w:rsidR="00B62828" w:rsidRDefault="00E3777E" w:rsidP="00B62828">
      <w:pPr>
        <w:bidi/>
        <w:ind w:firstLine="284"/>
        <w:jc w:val="both"/>
        <w:rPr>
          <w:rFonts w:cs="B Lotus"/>
          <w:sz w:val="28"/>
          <w:szCs w:val="28"/>
          <w:rtl/>
          <w:lang w:bidi="fa-IR"/>
        </w:rPr>
      </w:pPr>
      <w:r>
        <w:rPr>
          <w:rFonts w:cs="B Lotus" w:hint="cs"/>
          <w:sz w:val="28"/>
          <w:szCs w:val="28"/>
          <w:rtl/>
          <w:lang w:bidi="fa-IR"/>
        </w:rPr>
        <w:t>انسان هر چند زمان درازي زندگي كند و اجل مرگش به طول انجامد، سرانجام خواهد مرد. موقع مرگ چراغ زندگي كم‌نور مي‌شود و خورشيد عمر رو به غروب مي‌گرايد. در چنين موقعي است كه انسان آرزو مي‌كند اندكي مرگ او را مهلت دهد ولي هرگز به آرزوي خود نخواهد رسيد.</w:t>
      </w:r>
    </w:p>
    <w:p w:rsidR="00E3777E" w:rsidRDefault="00E3777E" w:rsidP="00F975D5">
      <w:pPr>
        <w:bidi/>
        <w:ind w:firstLine="284"/>
        <w:jc w:val="both"/>
        <w:rPr>
          <w:rFonts w:cs="B Lotus"/>
          <w:sz w:val="28"/>
          <w:szCs w:val="28"/>
          <w:rtl/>
          <w:lang w:bidi="fa-IR"/>
        </w:rPr>
      </w:pPr>
      <w:r>
        <w:rPr>
          <w:rFonts w:cs="B Lotus" w:hint="cs"/>
          <w:sz w:val="28"/>
          <w:szCs w:val="28"/>
          <w:rtl/>
          <w:lang w:bidi="fa-IR"/>
        </w:rPr>
        <w:t>روايت  شده است هنگامي كه ملك‌الموت «قابض» نزد نوح</w:t>
      </w:r>
      <w:r w:rsidR="00F975D5">
        <w:rPr>
          <w:rFonts w:cs="B Lotus" w:hint="cs"/>
          <w:sz w:val="28"/>
          <w:szCs w:val="28"/>
          <w:lang w:bidi="fa-IR"/>
        </w:rPr>
        <w:sym w:font="AGA Arabesque" w:char="F075"/>
      </w:r>
      <w:r w:rsidR="00F975D5">
        <w:rPr>
          <w:rFonts w:cs="B Lotus" w:hint="cs"/>
          <w:sz w:val="28"/>
          <w:szCs w:val="28"/>
          <w:rtl/>
          <w:lang w:bidi="fa-IR"/>
        </w:rPr>
        <w:t xml:space="preserve"> </w:t>
      </w:r>
      <w:r>
        <w:rPr>
          <w:rFonts w:cs="B Lotus" w:hint="cs"/>
          <w:sz w:val="28"/>
          <w:szCs w:val="28"/>
          <w:rtl/>
          <w:lang w:bidi="fa-IR"/>
        </w:rPr>
        <w:t>آمد تا ايشان را قبض روح نمايد به نوح گفت: اي درازترين عمردر ميان پيامبران، دنيا را چگونه يافتي؟ نوح</w:t>
      </w:r>
      <w:r w:rsidR="00F975D5">
        <w:rPr>
          <w:rFonts w:cs="CTraditional Arabic" w:hint="cs"/>
          <w:sz w:val="28"/>
          <w:szCs w:val="28"/>
          <w:lang w:bidi="fa-IR"/>
        </w:rPr>
        <w:sym w:font="AGA Arabesque" w:char="F075"/>
      </w:r>
      <w:r>
        <w:rPr>
          <w:rFonts w:cs="B Lotus" w:hint="cs"/>
          <w:sz w:val="28"/>
          <w:szCs w:val="28"/>
          <w:rtl/>
          <w:lang w:bidi="fa-IR"/>
        </w:rPr>
        <w:t xml:space="preserve"> جواب داد: همچون ساختمان دو در كه از يك در وارد شده‌ام و از در ديگر خارج مي‌شوم!</w:t>
      </w:r>
    </w:p>
    <w:p w:rsidR="00E3777E" w:rsidRDefault="00E3777E" w:rsidP="00E3777E">
      <w:pPr>
        <w:bidi/>
        <w:ind w:firstLine="284"/>
        <w:jc w:val="both"/>
        <w:rPr>
          <w:rFonts w:cs="B Lotus"/>
          <w:sz w:val="28"/>
          <w:szCs w:val="28"/>
          <w:rtl/>
          <w:lang w:bidi="fa-IR"/>
        </w:rPr>
      </w:pPr>
      <w:r>
        <w:rPr>
          <w:rFonts w:cs="B Lotus" w:hint="cs"/>
          <w:sz w:val="28"/>
          <w:szCs w:val="28"/>
          <w:rtl/>
          <w:lang w:bidi="fa-IR"/>
        </w:rPr>
        <w:t>مقدار دنيا نزد نوح اينچنين بود در حالي كه او نهصد و پنجاه سال در ميان قوم خود ماند و ايشان را به سوي خداوند متعال دعوت نمود. سپس وقتي آن قوم به ظلم و عصيان دست زدند. غرق طوفان شدند، بعد از طوفان چه مدت مانده باشد و هنگام مبعوث شدنش چند ساله بوده؟ خدا مي‌داند!</w:t>
      </w:r>
    </w:p>
    <w:p w:rsidR="00E3777E" w:rsidRDefault="00824474" w:rsidP="00E3777E">
      <w:pPr>
        <w:bidi/>
        <w:ind w:firstLine="284"/>
        <w:jc w:val="both"/>
        <w:rPr>
          <w:rFonts w:cs="B Lotus"/>
          <w:sz w:val="28"/>
          <w:szCs w:val="28"/>
          <w:rtl/>
          <w:lang w:bidi="fa-IR"/>
        </w:rPr>
      </w:pPr>
      <w:r>
        <w:rPr>
          <w:rFonts w:cs="B Lotus" w:hint="cs"/>
          <w:sz w:val="28"/>
          <w:szCs w:val="28"/>
          <w:rtl/>
          <w:lang w:bidi="fa-IR"/>
        </w:rPr>
        <w:t>وقتي كه پايان عمر، مرگ است كوتاه و طولاني بودن عمر يكسان است!</w:t>
      </w:r>
    </w:p>
    <w:p w:rsidR="00824474" w:rsidRDefault="00824474" w:rsidP="00824474">
      <w:pPr>
        <w:bidi/>
        <w:ind w:firstLine="284"/>
        <w:jc w:val="both"/>
        <w:rPr>
          <w:rFonts w:cs="B Lotus"/>
          <w:sz w:val="28"/>
          <w:szCs w:val="28"/>
          <w:rtl/>
          <w:lang w:bidi="fa-IR"/>
        </w:rPr>
      </w:pPr>
      <w:r>
        <w:rPr>
          <w:rFonts w:cs="B Lotus" w:hint="cs"/>
          <w:sz w:val="28"/>
          <w:szCs w:val="28"/>
          <w:rtl/>
          <w:lang w:bidi="fa-IR"/>
        </w:rPr>
        <w:t xml:space="preserve">قرآن ما را تذكر مي‌دهد به اينك مرگ، قطعي و تمام آفرينش را شامل است. </w:t>
      </w:r>
    </w:p>
    <w:p w:rsidR="00824474" w:rsidRDefault="00824474" w:rsidP="00824474">
      <w:pPr>
        <w:bidi/>
        <w:ind w:firstLine="284"/>
        <w:jc w:val="both"/>
        <w:rPr>
          <w:rFonts w:cs="B Lotus"/>
          <w:sz w:val="28"/>
          <w:szCs w:val="28"/>
          <w:rtl/>
          <w:lang w:bidi="fa-IR"/>
        </w:rPr>
      </w:pPr>
      <w:r>
        <w:rPr>
          <w:rFonts w:cs="B Lotus" w:hint="cs"/>
          <w:sz w:val="28"/>
          <w:szCs w:val="28"/>
          <w:rtl/>
          <w:lang w:bidi="fa-IR"/>
        </w:rPr>
        <w:t>پيامبري، سلطنت، ثروت و قلعه‌هاي محكم مانع از ورود مرگ نمي‌شوند.</w:t>
      </w:r>
    </w:p>
    <w:p w:rsidR="00824474" w:rsidRPr="00F975D5" w:rsidRDefault="00824474" w:rsidP="00824474">
      <w:pPr>
        <w:tabs>
          <w:tab w:val="right" w:pos="7031"/>
        </w:tabs>
        <w:bidi/>
        <w:ind w:left="1134"/>
        <w:jc w:val="both"/>
        <w:rPr>
          <w:rFonts w:cs="B Lotus"/>
          <w:rtl/>
          <w:lang w:bidi="fa-IR"/>
        </w:rPr>
      </w:pPr>
      <w:r w:rsidRPr="00F975D5">
        <w:rPr>
          <w:rFonts w:cs="B Lotus" w:hint="cs"/>
          <w:lang w:bidi="fa-IR"/>
        </w:rPr>
        <w:sym w:font="AGA Arabesque" w:char="F029"/>
      </w:r>
      <w:r w:rsidRPr="00F975D5">
        <w:rPr>
          <w:rFonts w:cs="B Lotus" w:hint="cs"/>
          <w:rtl/>
          <w:lang w:bidi="fa-IR"/>
        </w:rPr>
        <w:t xml:space="preserve"> </w:t>
      </w:r>
      <w:r w:rsidRPr="00F975D5">
        <w:rPr>
          <w:rFonts w:ascii="B Badr" w:hAnsi="B Badr" w:cs="B Badr"/>
          <w:color w:val="000000"/>
        </w:rPr>
        <w:sym w:font="HQPB1" w:char="F024"/>
      </w:r>
      <w:r w:rsidRPr="00F975D5">
        <w:rPr>
          <w:rFonts w:ascii="B Badr" w:hAnsi="B Badr" w:cs="B Badr"/>
          <w:color w:val="000000"/>
        </w:rPr>
        <w:sym w:font="HQPB5" w:char="F079"/>
      </w:r>
      <w:r w:rsidRPr="00F975D5">
        <w:rPr>
          <w:rFonts w:ascii="B Badr" w:hAnsi="B Badr" w:cs="B Badr"/>
          <w:color w:val="000000"/>
        </w:rPr>
        <w:sym w:font="HQPB2" w:char="F04A"/>
      </w:r>
      <w:r w:rsidRPr="00F975D5">
        <w:rPr>
          <w:rFonts w:ascii="B Badr" w:hAnsi="B Badr" w:cs="B Badr"/>
          <w:color w:val="000000"/>
        </w:rPr>
        <w:sym w:font="HQPB5" w:char="F06F"/>
      </w:r>
      <w:r w:rsidRPr="00F975D5">
        <w:rPr>
          <w:rFonts w:ascii="B Badr" w:hAnsi="B Badr" w:cs="B Badr"/>
          <w:color w:val="000000"/>
        </w:rPr>
        <w:sym w:font="HQPB2" w:char="F059"/>
      </w:r>
      <w:r w:rsidRPr="00F975D5">
        <w:rPr>
          <w:rFonts w:ascii="B Badr" w:hAnsi="B Badr" w:cs="B Badr"/>
          <w:color w:val="000000"/>
        </w:rPr>
        <w:sym w:font="HQPB4" w:char="F0F7"/>
      </w:r>
      <w:r w:rsidRPr="00F975D5">
        <w:rPr>
          <w:rFonts w:ascii="B Badr" w:hAnsi="B Badr" w:cs="B Badr"/>
          <w:color w:val="000000"/>
        </w:rPr>
        <w:sym w:font="HQPB2" w:char="F083"/>
      </w:r>
      <w:r w:rsidRPr="00F975D5">
        <w:rPr>
          <w:rFonts w:ascii="B Badr" w:hAnsi="B Badr" w:cs="B Badr"/>
          <w:color w:val="000000"/>
        </w:rPr>
        <w:sym w:font="HQPB5" w:char="F072"/>
      </w:r>
      <w:r w:rsidRPr="00F975D5">
        <w:rPr>
          <w:rFonts w:ascii="B Badr" w:hAnsi="B Badr" w:cs="B Badr"/>
          <w:color w:val="000000"/>
        </w:rPr>
        <w:sym w:font="HQPB1" w:char="F026"/>
      </w:r>
      <w:r w:rsidRPr="00F975D5">
        <w:rPr>
          <w:rFonts w:ascii="B Badr" w:hAnsi="B Badr" w:cs="B Badr"/>
          <w:color w:val="000000"/>
          <w:rtl/>
        </w:rPr>
        <w:t xml:space="preserve"> </w:t>
      </w:r>
      <w:r w:rsidRPr="00F975D5">
        <w:rPr>
          <w:rFonts w:ascii="B Badr" w:hAnsi="B Badr" w:cs="B Badr"/>
          <w:color w:val="000000"/>
        </w:rPr>
        <w:sym w:font="HQPB5" w:char="F028"/>
      </w:r>
      <w:r w:rsidRPr="00F975D5">
        <w:rPr>
          <w:rFonts w:ascii="B Badr" w:hAnsi="B Badr" w:cs="B Badr"/>
          <w:color w:val="000000"/>
        </w:rPr>
        <w:sym w:font="HQPB1" w:char="F023"/>
      </w:r>
      <w:r w:rsidRPr="00F975D5">
        <w:rPr>
          <w:rFonts w:ascii="B Badr" w:hAnsi="B Badr" w:cs="B Badr"/>
          <w:color w:val="000000"/>
        </w:rPr>
        <w:sym w:font="HQPB2" w:char="F071"/>
      </w:r>
      <w:r w:rsidRPr="00F975D5">
        <w:rPr>
          <w:rFonts w:ascii="B Badr" w:hAnsi="B Badr" w:cs="B Badr"/>
          <w:color w:val="000000"/>
        </w:rPr>
        <w:sym w:font="HQPB4" w:char="F0E7"/>
      </w:r>
      <w:r w:rsidRPr="00F975D5">
        <w:rPr>
          <w:rFonts w:ascii="B Badr" w:hAnsi="B Badr" w:cs="B Badr"/>
          <w:color w:val="000000"/>
        </w:rPr>
        <w:sym w:font="HQPB2" w:char="F052"/>
      </w:r>
      <w:r w:rsidRPr="00F975D5">
        <w:rPr>
          <w:rFonts w:ascii="B Badr" w:hAnsi="B Badr" w:cs="B Badr"/>
          <w:color w:val="000000"/>
        </w:rPr>
        <w:sym w:font="HQPB2" w:char="F071"/>
      </w:r>
      <w:r w:rsidRPr="00F975D5">
        <w:rPr>
          <w:rFonts w:ascii="B Badr" w:hAnsi="B Badr" w:cs="B Badr"/>
          <w:color w:val="000000"/>
        </w:rPr>
        <w:sym w:font="HQPB4" w:char="F0E4"/>
      </w:r>
      <w:r w:rsidRPr="00F975D5">
        <w:rPr>
          <w:rFonts w:ascii="B Badr" w:hAnsi="B Badr" w:cs="B Badr"/>
          <w:color w:val="000000"/>
        </w:rPr>
        <w:sym w:font="HQPB2" w:char="F033"/>
      </w:r>
      <w:r w:rsidRPr="00F975D5">
        <w:rPr>
          <w:rFonts w:ascii="B Badr" w:hAnsi="B Badr" w:cs="B Badr"/>
          <w:color w:val="000000"/>
        </w:rPr>
        <w:sym w:font="HQPB5" w:char="F073"/>
      </w:r>
      <w:r w:rsidRPr="00F975D5">
        <w:rPr>
          <w:rFonts w:ascii="B Badr" w:hAnsi="B Badr" w:cs="B Badr"/>
          <w:color w:val="000000"/>
        </w:rPr>
        <w:sym w:font="HQPB1" w:char="F03F"/>
      </w:r>
      <w:r w:rsidRPr="00F975D5">
        <w:rPr>
          <w:rFonts w:ascii="B Badr" w:hAnsi="B Badr" w:cs="B Badr"/>
          <w:color w:val="000000"/>
          <w:rtl/>
        </w:rPr>
        <w:t xml:space="preserve"> </w:t>
      </w:r>
      <w:r w:rsidRPr="00F975D5">
        <w:rPr>
          <w:rFonts w:ascii="B Badr" w:hAnsi="B Badr" w:cs="B Badr"/>
          <w:color w:val="000000"/>
        </w:rPr>
        <w:sym w:font="HQPB4" w:char="F0E3"/>
      </w:r>
      <w:r w:rsidRPr="00F975D5">
        <w:rPr>
          <w:rFonts w:ascii="B Badr" w:hAnsi="B Badr" w:cs="B Badr"/>
          <w:color w:val="000000"/>
        </w:rPr>
        <w:sym w:font="HQPB2" w:char="F04E"/>
      </w:r>
      <w:r w:rsidRPr="00F975D5">
        <w:rPr>
          <w:rFonts w:ascii="B Badr" w:hAnsi="B Badr" w:cs="B Badr"/>
          <w:color w:val="000000"/>
        </w:rPr>
        <w:sym w:font="HQPB4" w:char="F09C"/>
      </w:r>
      <w:r w:rsidRPr="00F975D5">
        <w:rPr>
          <w:rFonts w:ascii="B Badr" w:hAnsi="B Badr" w:cs="B Badr"/>
          <w:color w:val="000000"/>
        </w:rPr>
        <w:sym w:font="HQPB2" w:char="F033"/>
      </w:r>
      <w:r w:rsidRPr="00F975D5">
        <w:rPr>
          <w:rFonts w:ascii="B Badr" w:hAnsi="B Badr" w:cs="B Badr"/>
          <w:color w:val="000000"/>
        </w:rPr>
        <w:sym w:font="HQPB2" w:char="F02E"/>
      </w:r>
      <w:r w:rsidRPr="00F975D5">
        <w:rPr>
          <w:rFonts w:ascii="B Badr" w:hAnsi="B Badr" w:cs="B Badr"/>
          <w:color w:val="000000"/>
        </w:rPr>
        <w:sym w:font="HQPB4" w:char="F0CD"/>
      </w:r>
      <w:r w:rsidRPr="00F975D5">
        <w:rPr>
          <w:rFonts w:ascii="B Badr" w:hAnsi="B Badr" w:cs="B Badr"/>
          <w:color w:val="000000"/>
        </w:rPr>
        <w:sym w:font="HQPB1" w:char="F091"/>
      </w:r>
      <w:r w:rsidRPr="00F975D5">
        <w:rPr>
          <w:rFonts w:ascii="B Badr" w:hAnsi="B Badr" w:cs="B Badr"/>
          <w:color w:val="000000"/>
        </w:rPr>
        <w:sym w:font="HQPB4" w:char="F0F4"/>
      </w:r>
      <w:r w:rsidRPr="00F975D5">
        <w:rPr>
          <w:rFonts w:ascii="B Badr" w:hAnsi="B Badr" w:cs="B Badr"/>
          <w:color w:val="000000"/>
        </w:rPr>
        <w:sym w:font="HQPB1" w:char="F089"/>
      </w:r>
      <w:r w:rsidRPr="00F975D5">
        <w:rPr>
          <w:rFonts w:ascii="B Badr" w:hAnsi="B Badr" w:cs="B Badr"/>
          <w:color w:val="000000"/>
        </w:rPr>
        <w:sym w:font="HQPB4" w:char="F0E3"/>
      </w:r>
      <w:r w:rsidRPr="00F975D5">
        <w:rPr>
          <w:rFonts w:ascii="B Badr" w:hAnsi="B Badr" w:cs="B Badr"/>
          <w:color w:val="000000"/>
        </w:rPr>
        <w:sym w:font="HQPB2" w:char="F083"/>
      </w:r>
      <w:r w:rsidRPr="00F975D5">
        <w:rPr>
          <w:rFonts w:ascii="B Badr" w:hAnsi="B Badr" w:cs="B Badr"/>
          <w:color w:val="000000"/>
          <w:rtl/>
        </w:rPr>
        <w:t xml:space="preserve"> </w:t>
      </w:r>
      <w:r w:rsidRPr="00F975D5">
        <w:rPr>
          <w:rFonts w:ascii="B Badr" w:hAnsi="B Badr" w:cs="B Badr"/>
          <w:color w:val="000000"/>
        </w:rPr>
        <w:sym w:font="HQPB4" w:char="F0DD"/>
      </w:r>
      <w:r w:rsidRPr="00F975D5">
        <w:rPr>
          <w:rFonts w:ascii="B Badr" w:hAnsi="B Badr" w:cs="B Badr"/>
          <w:color w:val="000000"/>
        </w:rPr>
        <w:sym w:font="HQPB3" w:char="F056"/>
      </w:r>
      <w:r w:rsidRPr="00F975D5">
        <w:rPr>
          <w:rFonts w:ascii="B Badr" w:hAnsi="B Badr" w:cs="B Badr"/>
          <w:color w:val="000000"/>
        </w:rPr>
        <w:sym w:font="HQPB4" w:char="F0F6"/>
      </w:r>
      <w:r w:rsidRPr="00F975D5">
        <w:rPr>
          <w:rFonts w:ascii="B Badr" w:hAnsi="B Badr" w:cs="B Badr"/>
          <w:color w:val="000000"/>
        </w:rPr>
        <w:sym w:font="HQPB2" w:char="F071"/>
      </w:r>
      <w:r w:rsidRPr="00F975D5">
        <w:rPr>
          <w:rFonts w:ascii="B Badr" w:hAnsi="B Badr" w:cs="B Badr"/>
          <w:color w:val="000000"/>
        </w:rPr>
        <w:sym w:font="HQPB5" w:char="F079"/>
      </w:r>
      <w:r w:rsidRPr="00F975D5">
        <w:rPr>
          <w:rFonts w:ascii="B Badr" w:hAnsi="B Badr" w:cs="B Badr"/>
          <w:color w:val="000000"/>
        </w:rPr>
        <w:sym w:font="HQPB2" w:char="F04A"/>
      </w:r>
      <w:r w:rsidRPr="00F975D5">
        <w:rPr>
          <w:rFonts w:ascii="B Badr" w:hAnsi="B Badr" w:cs="B Badr"/>
          <w:color w:val="000000"/>
        </w:rPr>
        <w:sym w:font="HQPB4" w:char="F0F8"/>
      </w:r>
      <w:r w:rsidRPr="00F975D5">
        <w:rPr>
          <w:rFonts w:ascii="B Badr" w:hAnsi="B Badr" w:cs="B Badr"/>
          <w:color w:val="000000"/>
        </w:rPr>
        <w:sym w:font="HQPB2" w:char="F039"/>
      </w:r>
      <w:r w:rsidRPr="00F975D5">
        <w:rPr>
          <w:rFonts w:ascii="B Badr" w:hAnsi="B Badr" w:cs="B Badr"/>
          <w:color w:val="000000"/>
        </w:rPr>
        <w:sym w:font="HQPB5" w:char="F024"/>
      </w:r>
      <w:r w:rsidRPr="00F975D5">
        <w:rPr>
          <w:rFonts w:ascii="B Badr" w:hAnsi="B Badr" w:cs="B Badr"/>
          <w:color w:val="000000"/>
        </w:rPr>
        <w:sym w:font="HQPB1" w:char="F023"/>
      </w:r>
      <w:r w:rsidRPr="00F975D5">
        <w:rPr>
          <w:rFonts w:ascii="B Badr" w:hAnsi="B Badr" w:cs="B Badr"/>
          <w:color w:val="000000"/>
          <w:rtl/>
        </w:rPr>
        <w:t xml:space="preserve"> </w:t>
      </w:r>
      <w:r w:rsidRPr="00F975D5">
        <w:rPr>
          <w:rFonts w:ascii="B Badr" w:hAnsi="B Badr" w:cs="B Badr"/>
          <w:color w:val="000000"/>
        </w:rPr>
        <w:sym w:font="HQPB4" w:char="F0F6"/>
      </w:r>
      <w:r w:rsidRPr="00F975D5">
        <w:rPr>
          <w:rFonts w:ascii="B Badr" w:hAnsi="B Badr" w:cs="B Badr"/>
          <w:color w:val="000000"/>
        </w:rPr>
        <w:sym w:font="HQPB2" w:char="F071"/>
      </w:r>
      <w:r w:rsidRPr="00F975D5">
        <w:rPr>
          <w:rFonts w:ascii="B Badr" w:hAnsi="B Badr" w:cs="B Badr"/>
          <w:color w:val="000000"/>
        </w:rPr>
        <w:sym w:font="HQPB5" w:char="F073"/>
      </w:r>
      <w:r w:rsidRPr="00F975D5">
        <w:rPr>
          <w:rFonts w:ascii="B Badr" w:hAnsi="B Badr" w:cs="B Badr"/>
          <w:color w:val="000000"/>
        </w:rPr>
        <w:sym w:font="HQPB2" w:char="F039"/>
      </w:r>
      <w:r w:rsidRPr="00F975D5">
        <w:rPr>
          <w:rFonts w:ascii="B Badr" w:hAnsi="B Badr" w:cs="B Badr"/>
          <w:color w:val="000000"/>
        </w:rPr>
        <w:sym w:font="HQPB5" w:char="F075"/>
      </w:r>
      <w:r w:rsidRPr="00F975D5">
        <w:rPr>
          <w:rFonts w:ascii="B Badr" w:hAnsi="B Badr" w:cs="B Badr"/>
          <w:color w:val="000000"/>
        </w:rPr>
        <w:sym w:font="HQPB2" w:char="F072"/>
      </w:r>
      <w:r w:rsidRPr="00F975D5">
        <w:rPr>
          <w:rFonts w:ascii="B Badr" w:hAnsi="B Badr" w:cs="B Badr"/>
          <w:color w:val="000000"/>
          <w:rtl/>
        </w:rPr>
        <w:t xml:space="preserve"> </w:t>
      </w:r>
      <w:r w:rsidRPr="00F975D5">
        <w:rPr>
          <w:rFonts w:ascii="B Badr" w:hAnsi="B Badr" w:cs="B Badr"/>
          <w:color w:val="000000"/>
        </w:rPr>
        <w:sym w:font="HQPB4" w:char="F0F7"/>
      </w:r>
      <w:r w:rsidRPr="00F975D5">
        <w:rPr>
          <w:rFonts w:ascii="B Badr" w:hAnsi="B Badr" w:cs="B Badr"/>
          <w:color w:val="000000"/>
        </w:rPr>
        <w:sym w:font="HQPB2" w:char="F04C"/>
      </w:r>
      <w:r w:rsidRPr="00F975D5">
        <w:rPr>
          <w:rFonts w:ascii="B Badr" w:hAnsi="B Badr" w:cs="B Badr"/>
          <w:color w:val="000000"/>
        </w:rPr>
        <w:sym w:font="HQPB4" w:char="F0E4"/>
      </w:r>
      <w:r w:rsidRPr="00F975D5">
        <w:rPr>
          <w:rFonts w:ascii="B Badr" w:hAnsi="B Badr" w:cs="B Badr"/>
          <w:color w:val="000000"/>
        </w:rPr>
        <w:sym w:font="HQPB2" w:char="F0EA"/>
      </w:r>
      <w:r w:rsidRPr="00F975D5">
        <w:rPr>
          <w:rFonts w:ascii="B Badr" w:hAnsi="B Badr" w:cs="B Badr"/>
          <w:color w:val="000000"/>
        </w:rPr>
        <w:sym w:font="HQPB2" w:char="F05A"/>
      </w:r>
      <w:r w:rsidRPr="00F975D5">
        <w:rPr>
          <w:rFonts w:ascii="B Badr" w:hAnsi="B Badr" w:cs="B Badr"/>
          <w:color w:val="000000"/>
        </w:rPr>
        <w:sym w:font="HQPB4" w:char="F0E4"/>
      </w:r>
      <w:r w:rsidRPr="00F975D5">
        <w:rPr>
          <w:rFonts w:ascii="B Badr" w:hAnsi="B Badr" w:cs="B Badr"/>
          <w:color w:val="000000"/>
        </w:rPr>
        <w:sym w:font="HQPB2" w:char="F02E"/>
      </w:r>
      <w:r w:rsidRPr="00F975D5">
        <w:rPr>
          <w:rFonts w:ascii="B Badr" w:hAnsi="B Badr" w:cs="B Badr"/>
          <w:color w:val="000000"/>
          <w:rtl/>
        </w:rPr>
        <w:t xml:space="preserve"> </w:t>
      </w:r>
      <w:r w:rsidRPr="00F975D5">
        <w:rPr>
          <w:rFonts w:ascii="B Badr" w:hAnsi="B Badr" w:cs="B Badr"/>
          <w:color w:val="000000"/>
        </w:rPr>
        <w:sym w:font="HQPB2" w:char="F092"/>
      </w:r>
      <w:r w:rsidRPr="00F975D5">
        <w:rPr>
          <w:rFonts w:ascii="B Badr" w:hAnsi="B Badr" w:cs="B Badr"/>
          <w:color w:val="000000"/>
        </w:rPr>
        <w:sym w:font="HQPB4" w:char="F0CE"/>
      </w:r>
      <w:r w:rsidRPr="00F975D5">
        <w:rPr>
          <w:rFonts w:ascii="B Badr" w:hAnsi="B Badr" w:cs="B Badr"/>
          <w:color w:val="000000"/>
        </w:rPr>
        <w:sym w:font="HQPB1" w:char="F0FB"/>
      </w:r>
      <w:r w:rsidRPr="00F975D5">
        <w:rPr>
          <w:rFonts w:ascii="B Badr" w:hAnsi="B Badr" w:cs="B Badr"/>
          <w:color w:val="000000"/>
          <w:rtl/>
        </w:rPr>
        <w:t xml:space="preserve"> </w:t>
      </w:r>
      <w:r w:rsidRPr="00F975D5">
        <w:rPr>
          <w:rFonts w:ascii="B Badr" w:hAnsi="B Badr" w:cs="B Badr"/>
          <w:color w:val="000000"/>
        </w:rPr>
        <w:sym w:font="HQPB4" w:char="F038"/>
      </w:r>
      <w:r w:rsidRPr="00F975D5">
        <w:rPr>
          <w:rFonts w:ascii="B Badr" w:hAnsi="B Badr" w:cs="B Badr"/>
          <w:color w:val="000000"/>
        </w:rPr>
        <w:sym w:font="HQPB1" w:char="F06C"/>
      </w:r>
      <w:r w:rsidRPr="00F975D5">
        <w:rPr>
          <w:rFonts w:ascii="B Badr" w:hAnsi="B Badr" w:cs="B Badr"/>
          <w:color w:val="000000"/>
        </w:rPr>
        <w:sym w:font="HQPB2" w:char="F072"/>
      </w:r>
      <w:r w:rsidRPr="00F975D5">
        <w:rPr>
          <w:rFonts w:ascii="B Badr" w:hAnsi="B Badr" w:cs="B Badr"/>
          <w:color w:val="000000"/>
        </w:rPr>
        <w:sym w:font="HQPB4" w:char="F0E3"/>
      </w:r>
      <w:r w:rsidRPr="00F975D5">
        <w:rPr>
          <w:rFonts w:ascii="B Badr" w:hAnsi="B Badr" w:cs="B Badr"/>
          <w:color w:val="000000"/>
        </w:rPr>
        <w:sym w:font="HQPB1" w:char="F08D"/>
      </w:r>
      <w:r w:rsidRPr="00F975D5">
        <w:rPr>
          <w:rFonts w:ascii="B Badr" w:hAnsi="B Badr" w:cs="B Badr"/>
          <w:color w:val="000000"/>
        </w:rPr>
        <w:sym w:font="HQPB4" w:char="F0E7"/>
      </w:r>
      <w:r w:rsidRPr="00F975D5">
        <w:rPr>
          <w:rFonts w:ascii="B Badr" w:hAnsi="B Badr" w:cs="B Badr"/>
          <w:color w:val="000000"/>
        </w:rPr>
        <w:sym w:font="HQPB1" w:char="F02F"/>
      </w:r>
      <w:r w:rsidRPr="00F975D5">
        <w:rPr>
          <w:rFonts w:ascii="B Badr" w:hAnsi="B Badr" w:cs="B Badr"/>
          <w:color w:val="000000"/>
          <w:rtl/>
        </w:rPr>
        <w:t xml:space="preserve"> </w:t>
      </w:r>
      <w:r w:rsidRPr="00F975D5">
        <w:rPr>
          <w:rFonts w:ascii="B Badr" w:hAnsi="B Badr" w:cs="B Badr"/>
          <w:color w:val="000000"/>
        </w:rPr>
        <w:sym w:font="HQPB4" w:char="F03B"/>
      </w:r>
      <w:r w:rsidRPr="00F975D5">
        <w:rPr>
          <w:rFonts w:ascii="B Badr" w:hAnsi="B Badr" w:cs="B Badr"/>
          <w:color w:val="000000"/>
        </w:rPr>
        <w:sym w:font="HQPB2" w:char="F06F"/>
      </w:r>
      <w:r w:rsidRPr="00F975D5">
        <w:rPr>
          <w:rFonts w:ascii="B Badr" w:hAnsi="B Badr" w:cs="B Badr"/>
          <w:color w:val="000000"/>
        </w:rPr>
        <w:sym w:font="HQPB5" w:char="F079"/>
      </w:r>
      <w:r w:rsidRPr="00F975D5">
        <w:rPr>
          <w:rFonts w:ascii="B Badr" w:hAnsi="B Badr" w:cs="B Badr"/>
          <w:color w:val="000000"/>
        </w:rPr>
        <w:sym w:font="HQPB1" w:char="F089"/>
      </w:r>
      <w:r w:rsidRPr="00F975D5">
        <w:rPr>
          <w:rFonts w:ascii="B Badr" w:hAnsi="B Badr" w:cs="B Badr"/>
          <w:color w:val="000000"/>
        </w:rPr>
        <w:sym w:font="HQPB4" w:char="F0A7"/>
      </w:r>
      <w:r w:rsidRPr="00F975D5">
        <w:rPr>
          <w:rFonts w:ascii="B Badr" w:hAnsi="B Badr" w:cs="B Badr"/>
          <w:color w:val="000000"/>
        </w:rPr>
        <w:sym w:font="HQPB2" w:char="F08B"/>
      </w:r>
      <w:r w:rsidRPr="00F975D5">
        <w:rPr>
          <w:rFonts w:ascii="B Badr" w:hAnsi="B Badr" w:cs="B Badr"/>
          <w:color w:val="000000"/>
        </w:rPr>
        <w:sym w:font="HQPB5" w:char="F074"/>
      </w:r>
      <w:r w:rsidRPr="00F975D5">
        <w:rPr>
          <w:rFonts w:ascii="B Badr" w:hAnsi="B Badr" w:cs="B Badr"/>
          <w:color w:val="000000"/>
        </w:rPr>
        <w:sym w:font="HQPB1" w:char="F0B1"/>
      </w:r>
      <w:r w:rsidRPr="00F975D5">
        <w:rPr>
          <w:rFonts w:ascii="B Badr" w:hAnsi="B Badr" w:cs="B Badr"/>
          <w:color w:val="000000"/>
        </w:rPr>
        <w:sym w:font="HQPB4" w:char="F095"/>
      </w:r>
      <w:r w:rsidRPr="00F975D5">
        <w:rPr>
          <w:rFonts w:ascii="B Badr" w:hAnsi="B Badr" w:cs="B Badr"/>
          <w:color w:val="000000"/>
        </w:rPr>
        <w:sym w:font="HQPB2" w:char="F042"/>
      </w:r>
      <w:r w:rsidRPr="00F975D5">
        <w:rPr>
          <w:rFonts w:cs="B Lotus" w:hint="cs"/>
          <w:rtl/>
          <w:lang w:bidi="fa-IR"/>
        </w:rPr>
        <w:t xml:space="preserve"> </w:t>
      </w:r>
      <w:r w:rsidRPr="00F975D5">
        <w:rPr>
          <w:rFonts w:cs="B Lotus" w:hint="cs"/>
          <w:lang w:bidi="fa-IR"/>
        </w:rPr>
        <w:sym w:font="AGA Arabesque" w:char="F028"/>
      </w:r>
      <w:r w:rsidRPr="00F975D5">
        <w:rPr>
          <w:rFonts w:cs="B Lotus" w:hint="cs"/>
          <w:rtl/>
          <w:lang w:bidi="fa-IR"/>
        </w:rPr>
        <w:tab/>
      </w:r>
    </w:p>
    <w:p w:rsidR="00824474" w:rsidRPr="00F975D5" w:rsidRDefault="00824474" w:rsidP="00F975D5">
      <w:pPr>
        <w:tabs>
          <w:tab w:val="right" w:pos="7031"/>
        </w:tabs>
        <w:bidi/>
        <w:ind w:left="1134"/>
        <w:jc w:val="both"/>
        <w:rPr>
          <w:rFonts w:cs="B Lotus"/>
          <w:rtl/>
          <w:lang w:bidi="fa-IR"/>
        </w:rPr>
      </w:pPr>
      <w:r w:rsidRPr="00F975D5">
        <w:rPr>
          <w:rFonts w:cs="B Lotus" w:hint="cs"/>
          <w:rtl/>
          <w:lang w:bidi="fa-IR"/>
        </w:rPr>
        <w:tab/>
      </w:r>
      <w:r w:rsidR="00F975D5">
        <w:rPr>
          <w:rFonts w:cs="B Lotus" w:hint="cs"/>
          <w:rtl/>
          <w:lang w:bidi="fa-IR"/>
        </w:rPr>
        <w:t>[</w:t>
      </w:r>
      <w:r w:rsidRPr="00F975D5">
        <w:rPr>
          <w:rFonts w:cs="B Lotus" w:hint="cs"/>
          <w:rtl/>
          <w:lang w:bidi="fa-IR"/>
        </w:rPr>
        <w:t>نساء / 78</w:t>
      </w:r>
      <w:r w:rsidR="00F975D5">
        <w:rPr>
          <w:rFonts w:cs="B Lotus" w:hint="cs"/>
          <w:rtl/>
          <w:lang w:bidi="fa-IR"/>
        </w:rPr>
        <w:t>]</w:t>
      </w:r>
    </w:p>
    <w:p w:rsidR="00824474" w:rsidRPr="00D938A1" w:rsidRDefault="00824474" w:rsidP="00824474">
      <w:pPr>
        <w:tabs>
          <w:tab w:val="right" w:pos="7031"/>
        </w:tabs>
        <w:bidi/>
        <w:ind w:left="1134"/>
        <w:jc w:val="both"/>
        <w:rPr>
          <w:rFonts w:cs="B Lotus"/>
          <w:sz w:val="26"/>
          <w:szCs w:val="26"/>
          <w:rtl/>
          <w:lang w:bidi="fa-IR"/>
        </w:rPr>
      </w:pPr>
      <w:r>
        <w:rPr>
          <w:rFonts w:cs="B Lotus" w:hint="cs"/>
          <w:sz w:val="26"/>
          <w:szCs w:val="26"/>
          <w:rtl/>
          <w:lang w:bidi="fa-IR"/>
        </w:rPr>
        <w:t>«هر كجا باشيد، مرگ شما را درمي‌يابد، هر چند در برجهاي استوار باشيد</w:t>
      </w:r>
      <w:r w:rsidRPr="00D938A1">
        <w:rPr>
          <w:rFonts w:cs="B Lotus" w:hint="cs"/>
          <w:sz w:val="26"/>
          <w:szCs w:val="26"/>
          <w:rtl/>
          <w:lang w:bidi="fa-IR"/>
        </w:rPr>
        <w:t>».</w:t>
      </w:r>
    </w:p>
    <w:p w:rsidR="00824474" w:rsidRDefault="00824474" w:rsidP="00824474">
      <w:pPr>
        <w:bidi/>
        <w:ind w:firstLine="284"/>
        <w:jc w:val="both"/>
        <w:rPr>
          <w:rFonts w:cs="B Lotus"/>
          <w:sz w:val="28"/>
          <w:szCs w:val="28"/>
          <w:rtl/>
          <w:lang w:bidi="fa-IR"/>
        </w:rPr>
      </w:pPr>
      <w:r>
        <w:rPr>
          <w:rFonts w:cs="B Lotus" w:hint="cs"/>
          <w:sz w:val="28"/>
          <w:szCs w:val="28"/>
          <w:rtl/>
          <w:lang w:bidi="fa-IR"/>
        </w:rPr>
        <w:t>و باز خداوند متعال مي‌فرمايد:</w:t>
      </w:r>
    </w:p>
    <w:p w:rsidR="00824474" w:rsidRPr="00F975D5" w:rsidRDefault="00824474" w:rsidP="00F975D5">
      <w:pPr>
        <w:tabs>
          <w:tab w:val="right" w:pos="7031"/>
        </w:tabs>
        <w:bidi/>
        <w:ind w:left="1134"/>
        <w:jc w:val="both"/>
        <w:rPr>
          <w:rFonts w:cs="B Lotus"/>
          <w:rtl/>
          <w:lang w:bidi="fa-IR"/>
        </w:rPr>
      </w:pPr>
      <w:r w:rsidRPr="00F975D5">
        <w:rPr>
          <w:rFonts w:cs="B Lotus" w:hint="cs"/>
          <w:lang w:bidi="fa-IR"/>
        </w:rPr>
        <w:sym w:font="AGA Arabesque" w:char="F029"/>
      </w:r>
      <w:r w:rsidRPr="00F975D5">
        <w:rPr>
          <w:rFonts w:cs="B Lotus" w:hint="cs"/>
          <w:rtl/>
          <w:lang w:bidi="fa-IR"/>
        </w:rPr>
        <w:t xml:space="preserve"> </w:t>
      </w:r>
      <w:r w:rsidRPr="00F975D5">
        <w:rPr>
          <w:rFonts w:ascii="B Badr" w:hAnsi="B Badr" w:cs="B Badr"/>
          <w:color w:val="000000"/>
        </w:rPr>
        <w:sym w:font="HQPB4" w:char="F0F6"/>
      </w:r>
      <w:r w:rsidRPr="00F975D5">
        <w:rPr>
          <w:rFonts w:ascii="B Badr" w:hAnsi="B Badr" w:cs="B Badr"/>
          <w:color w:val="000000"/>
        </w:rPr>
        <w:sym w:font="HQPB2" w:char="F040"/>
      </w:r>
      <w:r w:rsidRPr="00F975D5">
        <w:rPr>
          <w:rFonts w:ascii="B Badr" w:hAnsi="B Badr" w:cs="B Badr"/>
          <w:color w:val="000000"/>
        </w:rPr>
        <w:sym w:font="HQPB4" w:char="F0E8"/>
      </w:r>
      <w:r w:rsidRPr="00F975D5">
        <w:rPr>
          <w:rFonts w:ascii="B Badr" w:hAnsi="B Badr" w:cs="B Badr"/>
          <w:color w:val="000000"/>
        </w:rPr>
        <w:sym w:font="HQPB2" w:char="F025"/>
      </w:r>
      <w:r w:rsidRPr="00F975D5">
        <w:rPr>
          <w:rFonts w:ascii="B Badr" w:hAnsi="B Badr" w:cs="B Badr"/>
          <w:color w:val="000000"/>
          <w:rtl/>
        </w:rPr>
        <w:t xml:space="preserve"> </w:t>
      </w:r>
      <w:r w:rsidRPr="00F975D5">
        <w:rPr>
          <w:rFonts w:ascii="B Badr" w:hAnsi="B Badr" w:cs="B Badr"/>
          <w:color w:val="000000"/>
        </w:rPr>
        <w:sym w:font="HQPB4" w:char="F0A8"/>
      </w:r>
      <w:r w:rsidRPr="00F975D5">
        <w:rPr>
          <w:rFonts w:ascii="B Badr" w:hAnsi="B Badr" w:cs="B Badr"/>
          <w:color w:val="000000"/>
        </w:rPr>
        <w:sym w:font="HQPB2" w:char="F062"/>
      </w:r>
      <w:r w:rsidRPr="00F975D5">
        <w:rPr>
          <w:rFonts w:ascii="B Badr" w:hAnsi="B Badr" w:cs="B Badr"/>
          <w:color w:val="000000"/>
        </w:rPr>
        <w:sym w:font="HQPB4" w:char="F0CE"/>
      </w:r>
      <w:r w:rsidRPr="00F975D5">
        <w:rPr>
          <w:rFonts w:ascii="B Badr" w:hAnsi="B Badr" w:cs="B Badr"/>
          <w:color w:val="000000"/>
        </w:rPr>
        <w:sym w:font="HQPB1" w:char="F029"/>
      </w:r>
      <w:r w:rsidRPr="00F975D5">
        <w:rPr>
          <w:rFonts w:ascii="B Badr" w:hAnsi="B Badr" w:cs="B Badr"/>
          <w:color w:val="000000"/>
          <w:rtl/>
        </w:rPr>
        <w:t xml:space="preserve"> </w:t>
      </w:r>
      <w:r w:rsidRPr="00F975D5">
        <w:rPr>
          <w:rFonts w:ascii="B Badr" w:hAnsi="B Badr" w:cs="B Badr"/>
          <w:color w:val="000000"/>
        </w:rPr>
        <w:sym w:font="HQPB5" w:char="F07C"/>
      </w:r>
      <w:r w:rsidRPr="00F975D5">
        <w:rPr>
          <w:rFonts w:ascii="B Badr" w:hAnsi="B Badr" w:cs="B Badr"/>
          <w:color w:val="000000"/>
        </w:rPr>
        <w:sym w:font="HQPB1" w:char="F04E"/>
      </w:r>
      <w:r w:rsidRPr="00F975D5">
        <w:rPr>
          <w:rFonts w:ascii="B Badr" w:hAnsi="B Badr" w:cs="B Badr"/>
          <w:color w:val="000000"/>
        </w:rPr>
        <w:sym w:font="HQPB4" w:char="F0F6"/>
      </w:r>
      <w:r w:rsidRPr="00F975D5">
        <w:rPr>
          <w:rFonts w:ascii="B Badr" w:hAnsi="B Badr" w:cs="B Badr"/>
          <w:color w:val="000000"/>
        </w:rPr>
        <w:sym w:font="HQPB2" w:char="F071"/>
      </w:r>
      <w:r w:rsidRPr="00F975D5">
        <w:rPr>
          <w:rFonts w:ascii="B Badr" w:hAnsi="B Badr" w:cs="B Badr"/>
          <w:color w:val="000000"/>
        </w:rPr>
        <w:sym w:font="HQPB5" w:char="F079"/>
      </w:r>
      <w:r w:rsidRPr="00F975D5">
        <w:rPr>
          <w:rFonts w:ascii="B Badr" w:hAnsi="B Badr" w:cs="B Badr"/>
          <w:color w:val="000000"/>
        </w:rPr>
        <w:sym w:font="HQPB2" w:char="F04A"/>
      </w:r>
      <w:r w:rsidRPr="00F975D5">
        <w:rPr>
          <w:rFonts w:ascii="B Badr" w:hAnsi="B Badr" w:cs="B Badr"/>
          <w:color w:val="000000"/>
        </w:rPr>
        <w:sym w:font="HQPB4" w:char="F0F8"/>
      </w:r>
      <w:r w:rsidRPr="00F975D5">
        <w:rPr>
          <w:rFonts w:ascii="B Badr" w:hAnsi="B Badr" w:cs="B Badr"/>
          <w:color w:val="000000"/>
        </w:rPr>
        <w:sym w:font="HQPB2" w:char="F039"/>
      </w:r>
      <w:r w:rsidRPr="00F975D5">
        <w:rPr>
          <w:rFonts w:ascii="B Badr" w:hAnsi="B Badr" w:cs="B Badr"/>
          <w:color w:val="000000"/>
        </w:rPr>
        <w:sym w:font="HQPB5" w:char="F024"/>
      </w:r>
      <w:r w:rsidRPr="00F975D5">
        <w:rPr>
          <w:rFonts w:ascii="B Badr" w:hAnsi="B Badr" w:cs="B Badr"/>
          <w:color w:val="000000"/>
        </w:rPr>
        <w:sym w:font="HQPB1" w:char="F023"/>
      </w:r>
      <w:r w:rsidRPr="00F975D5">
        <w:rPr>
          <w:rFonts w:ascii="B Badr" w:hAnsi="B Badr" w:cs="B Badr"/>
          <w:color w:val="000000"/>
          <w:rtl/>
        </w:rPr>
        <w:t xml:space="preserve"> </w:t>
      </w:r>
      <w:r w:rsidRPr="00F975D5">
        <w:rPr>
          <w:rFonts w:ascii="B Badr" w:hAnsi="B Badr" w:cs="B Badr"/>
          <w:color w:val="000000"/>
        </w:rPr>
        <w:sym w:font="HQPB2" w:char="F093"/>
      </w:r>
      <w:r w:rsidRPr="00F975D5">
        <w:rPr>
          <w:rFonts w:ascii="B Badr" w:hAnsi="B Badr" w:cs="B Badr"/>
          <w:color w:val="000000"/>
        </w:rPr>
        <w:sym w:font="HQPB4" w:char="F0CF"/>
      </w:r>
      <w:r w:rsidRPr="00F975D5">
        <w:rPr>
          <w:rFonts w:ascii="B Badr" w:hAnsi="B Badr" w:cs="B Badr"/>
          <w:color w:val="000000"/>
        </w:rPr>
        <w:sym w:font="HQPB3" w:char="F025"/>
      </w:r>
      <w:r w:rsidRPr="00F975D5">
        <w:rPr>
          <w:rFonts w:ascii="B Badr" w:hAnsi="B Badr" w:cs="B Badr"/>
          <w:color w:val="000000"/>
        </w:rPr>
        <w:sym w:font="HQPB4" w:char="F0A9"/>
      </w:r>
      <w:r w:rsidRPr="00F975D5">
        <w:rPr>
          <w:rFonts w:ascii="B Badr" w:hAnsi="B Badr" w:cs="B Badr"/>
          <w:color w:val="000000"/>
        </w:rPr>
        <w:sym w:font="HQPB3" w:char="F021"/>
      </w:r>
      <w:r w:rsidRPr="00F975D5">
        <w:rPr>
          <w:rFonts w:ascii="B Badr" w:hAnsi="B Badr" w:cs="B Badr"/>
          <w:color w:val="000000"/>
        </w:rPr>
        <w:sym w:font="HQPB5" w:char="F024"/>
      </w:r>
      <w:r w:rsidRPr="00F975D5">
        <w:rPr>
          <w:rFonts w:ascii="B Badr" w:hAnsi="B Badr" w:cs="B Badr"/>
          <w:color w:val="000000"/>
        </w:rPr>
        <w:sym w:font="HQPB1" w:char="F023"/>
      </w:r>
      <w:r w:rsidRPr="00F975D5">
        <w:rPr>
          <w:rFonts w:ascii="B Badr" w:hAnsi="B Badr" w:cs="B Badr"/>
          <w:color w:val="000000"/>
          <w:rtl/>
        </w:rPr>
        <w:t xml:space="preserve"> </w:t>
      </w:r>
      <w:r w:rsidRPr="00F975D5">
        <w:rPr>
          <w:rFonts w:ascii="B Badr" w:hAnsi="B Badr" w:cs="B Badr"/>
          <w:color w:val="000000"/>
        </w:rPr>
        <w:sym w:font="HQPB5" w:char="F09A"/>
      </w:r>
      <w:r w:rsidRPr="00F975D5">
        <w:rPr>
          <w:rFonts w:ascii="B Badr" w:hAnsi="B Badr" w:cs="B Badr"/>
          <w:color w:val="000000"/>
        </w:rPr>
        <w:sym w:font="HQPB2" w:char="F063"/>
      </w:r>
      <w:r w:rsidRPr="00F975D5">
        <w:rPr>
          <w:rFonts w:ascii="B Badr" w:hAnsi="B Badr" w:cs="B Badr"/>
          <w:color w:val="000000"/>
        </w:rPr>
        <w:sym w:font="HQPB2" w:char="F072"/>
      </w:r>
      <w:r w:rsidRPr="00F975D5">
        <w:rPr>
          <w:rFonts w:ascii="B Badr" w:hAnsi="B Badr" w:cs="B Badr"/>
          <w:color w:val="000000"/>
        </w:rPr>
        <w:sym w:font="HQPB4" w:char="F094"/>
      </w:r>
      <w:r w:rsidRPr="00F975D5">
        <w:rPr>
          <w:rFonts w:ascii="B Badr" w:hAnsi="B Badr" w:cs="B Badr"/>
          <w:color w:val="000000"/>
        </w:rPr>
        <w:sym w:font="HQPB1" w:char="F08D"/>
      </w:r>
      <w:r w:rsidRPr="00F975D5">
        <w:rPr>
          <w:rFonts w:ascii="B Badr" w:hAnsi="B Badr" w:cs="B Badr"/>
          <w:color w:val="000000"/>
        </w:rPr>
        <w:sym w:font="HQPB4" w:char="F0CF"/>
      </w:r>
      <w:r w:rsidRPr="00F975D5">
        <w:rPr>
          <w:rFonts w:ascii="B Badr" w:hAnsi="B Badr" w:cs="B Badr"/>
          <w:color w:val="000000"/>
        </w:rPr>
        <w:sym w:font="HQPB1" w:char="F0FF"/>
      </w:r>
      <w:r w:rsidRPr="00F975D5">
        <w:rPr>
          <w:rFonts w:ascii="B Badr" w:hAnsi="B Badr" w:cs="B Badr"/>
          <w:color w:val="000000"/>
        </w:rPr>
        <w:sym w:font="HQPB5" w:char="F073"/>
      </w:r>
      <w:r w:rsidRPr="00F975D5">
        <w:rPr>
          <w:rFonts w:ascii="B Badr" w:hAnsi="B Badr" w:cs="B Badr"/>
          <w:color w:val="000000"/>
        </w:rPr>
        <w:sym w:font="HQPB1" w:char="F03F"/>
      </w:r>
      <w:r w:rsidRPr="00F975D5">
        <w:rPr>
          <w:rFonts w:ascii="B Badr" w:hAnsi="B Badr" w:cs="B Badr"/>
          <w:color w:val="000000"/>
          <w:rtl/>
        </w:rPr>
        <w:t xml:space="preserve"> </w:t>
      </w:r>
      <w:r w:rsidRPr="00F975D5">
        <w:rPr>
          <w:rFonts w:ascii="B Badr" w:hAnsi="B Badr" w:cs="B Badr"/>
          <w:color w:val="000000"/>
        </w:rPr>
        <w:sym w:font="HQPB4" w:char="F0E7"/>
      </w:r>
      <w:r w:rsidRPr="00F975D5">
        <w:rPr>
          <w:rFonts w:ascii="B Badr" w:hAnsi="B Badr" w:cs="B Badr"/>
          <w:color w:val="000000"/>
        </w:rPr>
        <w:sym w:font="HQPB2" w:char="F06D"/>
      </w:r>
      <w:r w:rsidRPr="00F975D5">
        <w:rPr>
          <w:rFonts w:ascii="B Badr" w:hAnsi="B Badr" w:cs="B Badr"/>
          <w:color w:val="000000"/>
        </w:rPr>
        <w:sym w:font="HQPB4" w:char="F0F7"/>
      </w:r>
      <w:r w:rsidRPr="00F975D5">
        <w:rPr>
          <w:rFonts w:ascii="B Badr" w:hAnsi="B Badr" w:cs="B Badr"/>
          <w:color w:val="000000"/>
        </w:rPr>
        <w:sym w:font="HQPB2" w:char="F05A"/>
      </w:r>
      <w:r w:rsidRPr="00F975D5">
        <w:rPr>
          <w:rFonts w:ascii="B Badr" w:hAnsi="B Badr" w:cs="B Badr"/>
          <w:color w:val="000000"/>
        </w:rPr>
        <w:sym w:font="HQPB4" w:char="F0CF"/>
      </w:r>
      <w:r w:rsidRPr="00F975D5">
        <w:rPr>
          <w:rFonts w:ascii="B Badr" w:hAnsi="B Badr" w:cs="B Badr"/>
          <w:color w:val="000000"/>
        </w:rPr>
        <w:sym w:font="HQPB2" w:char="F042"/>
      </w:r>
      <w:r w:rsidRPr="00F975D5">
        <w:rPr>
          <w:rFonts w:ascii="B Badr" w:hAnsi="B Badr" w:cs="B Badr"/>
          <w:color w:val="000000"/>
          <w:rtl/>
        </w:rPr>
        <w:t xml:space="preserve"> </w:t>
      </w:r>
      <w:r w:rsidRPr="00F975D5">
        <w:rPr>
          <w:rFonts w:ascii="B Badr" w:hAnsi="B Badr" w:cs="B Badr"/>
          <w:color w:val="000000"/>
        </w:rPr>
        <w:sym w:font="HQPB2" w:char="F0BC"/>
      </w:r>
      <w:r w:rsidRPr="00F975D5">
        <w:rPr>
          <w:rFonts w:ascii="B Badr" w:hAnsi="B Badr" w:cs="B Badr"/>
          <w:color w:val="000000"/>
        </w:rPr>
        <w:sym w:font="HQPB4" w:char="F0E7"/>
      </w:r>
      <w:r w:rsidRPr="00F975D5">
        <w:rPr>
          <w:rFonts w:ascii="B Badr" w:hAnsi="B Badr" w:cs="B Badr"/>
          <w:color w:val="000000"/>
        </w:rPr>
        <w:sym w:font="HQPB2" w:char="F06D"/>
      </w:r>
      <w:r w:rsidRPr="00F975D5">
        <w:rPr>
          <w:rFonts w:ascii="B Badr" w:hAnsi="B Badr" w:cs="B Badr"/>
          <w:color w:val="000000"/>
        </w:rPr>
        <w:sym w:font="HQPB4" w:char="F0AF"/>
      </w:r>
      <w:r w:rsidRPr="00F975D5">
        <w:rPr>
          <w:rFonts w:ascii="B Badr" w:hAnsi="B Badr" w:cs="B Badr"/>
          <w:color w:val="000000"/>
        </w:rPr>
        <w:sym w:font="HQPB2" w:char="F052"/>
      </w:r>
      <w:r w:rsidRPr="00F975D5">
        <w:rPr>
          <w:rFonts w:ascii="B Badr" w:hAnsi="B Badr" w:cs="B Badr"/>
          <w:color w:val="000000"/>
        </w:rPr>
        <w:sym w:font="HQPB4" w:char="F0CE"/>
      </w:r>
      <w:r w:rsidRPr="00F975D5">
        <w:rPr>
          <w:rFonts w:ascii="B Badr" w:hAnsi="B Badr" w:cs="B Badr"/>
          <w:color w:val="000000"/>
        </w:rPr>
        <w:sym w:font="HQPB1" w:char="F02A"/>
      </w:r>
      <w:r w:rsidRPr="00F975D5">
        <w:rPr>
          <w:rFonts w:ascii="B Badr" w:hAnsi="B Badr" w:cs="B Badr"/>
          <w:color w:val="000000"/>
        </w:rPr>
        <w:sym w:font="HQPB5" w:char="F073"/>
      </w:r>
      <w:r w:rsidRPr="00F975D5">
        <w:rPr>
          <w:rFonts w:ascii="B Badr" w:hAnsi="B Badr" w:cs="B Badr"/>
          <w:color w:val="000000"/>
        </w:rPr>
        <w:sym w:font="HQPB1" w:char="F0F9"/>
      </w:r>
      <w:r w:rsidRPr="00F975D5">
        <w:rPr>
          <w:rFonts w:ascii="B Badr" w:hAnsi="B Badr" w:cs="B Badr"/>
          <w:color w:val="000000"/>
          <w:rtl/>
        </w:rPr>
        <w:t xml:space="preserve"> </w:t>
      </w:r>
      <w:r w:rsidRPr="00F975D5">
        <w:rPr>
          <w:rFonts w:ascii="B Badr" w:hAnsi="B Badr" w:cs="B Badr"/>
          <w:color w:val="000000"/>
        </w:rPr>
        <w:sym w:font="HQPB4" w:char="F0F6"/>
      </w:r>
      <w:r w:rsidRPr="00F975D5">
        <w:rPr>
          <w:rFonts w:ascii="B Badr" w:hAnsi="B Badr" w:cs="B Badr"/>
          <w:color w:val="000000"/>
        </w:rPr>
        <w:sym w:font="HQPB2" w:char="F04E"/>
      </w:r>
      <w:r w:rsidRPr="00F975D5">
        <w:rPr>
          <w:rFonts w:ascii="B Badr" w:hAnsi="B Badr" w:cs="B Badr"/>
          <w:color w:val="000000"/>
        </w:rPr>
        <w:sym w:font="HQPB4" w:char="F0E0"/>
      </w:r>
      <w:r w:rsidRPr="00F975D5">
        <w:rPr>
          <w:rFonts w:ascii="B Badr" w:hAnsi="B Badr" w:cs="B Badr"/>
          <w:color w:val="000000"/>
        </w:rPr>
        <w:sym w:font="HQPB2" w:char="F036"/>
      </w:r>
      <w:r w:rsidRPr="00F975D5">
        <w:rPr>
          <w:rFonts w:ascii="B Badr" w:hAnsi="B Badr" w:cs="B Badr"/>
          <w:color w:val="000000"/>
        </w:rPr>
        <w:sym w:font="HQPB2" w:char="F08B"/>
      </w:r>
      <w:r w:rsidRPr="00F975D5">
        <w:rPr>
          <w:rFonts w:ascii="B Badr" w:hAnsi="B Badr" w:cs="B Badr"/>
          <w:color w:val="000000"/>
        </w:rPr>
        <w:sym w:font="HQPB4" w:char="F0C9"/>
      </w:r>
      <w:r w:rsidRPr="00F975D5">
        <w:rPr>
          <w:rFonts w:ascii="B Badr" w:hAnsi="B Badr" w:cs="B Badr"/>
          <w:color w:val="000000"/>
        </w:rPr>
        <w:sym w:font="HQPB2" w:char="F029"/>
      </w:r>
      <w:r w:rsidRPr="00F975D5">
        <w:rPr>
          <w:rFonts w:ascii="B Badr" w:hAnsi="B Badr" w:cs="B Badr"/>
          <w:color w:val="000000"/>
        </w:rPr>
        <w:sym w:font="HQPB2" w:char="F0BB"/>
      </w:r>
      <w:r w:rsidRPr="00F975D5">
        <w:rPr>
          <w:rFonts w:ascii="B Badr" w:hAnsi="B Badr" w:cs="B Badr"/>
          <w:color w:val="000000"/>
        </w:rPr>
        <w:sym w:font="HQPB5" w:char="F06E"/>
      </w:r>
      <w:r w:rsidRPr="00F975D5">
        <w:rPr>
          <w:rFonts w:ascii="B Badr" w:hAnsi="B Badr" w:cs="B Badr"/>
          <w:color w:val="000000"/>
        </w:rPr>
        <w:sym w:font="HQPB2" w:char="F03D"/>
      </w:r>
      <w:r w:rsidRPr="00F975D5">
        <w:rPr>
          <w:rFonts w:ascii="B Badr" w:hAnsi="B Badr" w:cs="B Badr"/>
          <w:color w:val="000000"/>
        </w:rPr>
        <w:sym w:font="HQPB4" w:char="F0E3"/>
      </w:r>
      <w:r w:rsidRPr="00F975D5">
        <w:rPr>
          <w:rFonts w:ascii="B Badr" w:hAnsi="B Badr" w:cs="B Badr"/>
          <w:color w:val="000000"/>
        </w:rPr>
        <w:sym w:font="HQPB2" w:char="F042"/>
      </w:r>
      <w:r w:rsidRPr="00F975D5">
        <w:rPr>
          <w:rFonts w:cs="B Lotus" w:hint="cs"/>
          <w:rtl/>
          <w:lang w:bidi="fa-IR"/>
        </w:rPr>
        <w:t xml:space="preserve"> </w:t>
      </w:r>
      <w:r w:rsidRPr="00F975D5">
        <w:rPr>
          <w:rFonts w:cs="B Lotus" w:hint="cs"/>
          <w:lang w:bidi="fa-IR"/>
        </w:rPr>
        <w:sym w:font="AGA Arabesque" w:char="F028"/>
      </w:r>
      <w:r w:rsidRPr="00F975D5">
        <w:rPr>
          <w:rFonts w:cs="B Lotus" w:hint="cs"/>
          <w:rtl/>
          <w:lang w:bidi="fa-IR"/>
        </w:rPr>
        <w:tab/>
      </w:r>
      <w:r w:rsidR="00F975D5" w:rsidRPr="00F975D5">
        <w:rPr>
          <w:rFonts w:cs="B Lotus" w:hint="cs"/>
          <w:rtl/>
          <w:lang w:bidi="fa-IR"/>
        </w:rPr>
        <w:t>[</w:t>
      </w:r>
      <w:r w:rsidRPr="00F975D5">
        <w:rPr>
          <w:rFonts w:cs="B Lotus" w:hint="cs"/>
          <w:rtl/>
          <w:lang w:bidi="fa-IR"/>
        </w:rPr>
        <w:t>جمعه / 8</w:t>
      </w:r>
      <w:r w:rsidR="00F975D5" w:rsidRPr="00F975D5">
        <w:rPr>
          <w:rFonts w:cs="B Lotus" w:hint="cs"/>
          <w:rtl/>
          <w:lang w:bidi="fa-IR"/>
        </w:rPr>
        <w:t>]</w:t>
      </w:r>
    </w:p>
    <w:p w:rsidR="00824474" w:rsidRPr="00D938A1" w:rsidRDefault="00824474" w:rsidP="00824474">
      <w:pPr>
        <w:tabs>
          <w:tab w:val="right" w:pos="7031"/>
        </w:tabs>
        <w:bidi/>
        <w:ind w:left="1134"/>
        <w:jc w:val="both"/>
        <w:rPr>
          <w:rFonts w:cs="B Lotus"/>
          <w:sz w:val="26"/>
          <w:szCs w:val="26"/>
          <w:rtl/>
          <w:lang w:bidi="fa-IR"/>
        </w:rPr>
      </w:pPr>
      <w:r>
        <w:rPr>
          <w:rFonts w:cs="B Lotus" w:hint="cs"/>
          <w:sz w:val="26"/>
          <w:szCs w:val="26"/>
          <w:rtl/>
          <w:lang w:bidi="fa-IR"/>
        </w:rPr>
        <w:t>«بگو: آن مرگي كه از آن مي‌گريزند قطعاً به سر وقت شما مي‌آيد</w:t>
      </w:r>
      <w:r w:rsidRPr="00D938A1">
        <w:rPr>
          <w:rFonts w:cs="B Lotus" w:hint="cs"/>
          <w:sz w:val="26"/>
          <w:szCs w:val="26"/>
          <w:rtl/>
          <w:lang w:bidi="fa-IR"/>
        </w:rPr>
        <w:t>».</w:t>
      </w:r>
    </w:p>
    <w:p w:rsidR="00824474" w:rsidRDefault="00824474" w:rsidP="00824474">
      <w:pPr>
        <w:bidi/>
        <w:ind w:firstLine="284"/>
        <w:jc w:val="both"/>
        <w:rPr>
          <w:rFonts w:cs="B Lotus"/>
          <w:sz w:val="28"/>
          <w:szCs w:val="28"/>
          <w:rtl/>
          <w:lang w:bidi="fa-IR"/>
        </w:rPr>
      </w:pPr>
      <w:r>
        <w:rPr>
          <w:rFonts w:cs="B Lotus" w:hint="cs"/>
          <w:sz w:val="28"/>
          <w:szCs w:val="28"/>
          <w:rtl/>
          <w:lang w:bidi="fa-IR"/>
        </w:rPr>
        <w:t>و باز مي‌فرمايد:</w:t>
      </w:r>
    </w:p>
    <w:p w:rsidR="00824474" w:rsidRPr="00F975D5" w:rsidRDefault="00824474" w:rsidP="00F975D5">
      <w:pPr>
        <w:tabs>
          <w:tab w:val="right" w:pos="7485"/>
        </w:tabs>
        <w:bidi/>
        <w:ind w:left="1134"/>
        <w:jc w:val="both"/>
        <w:rPr>
          <w:rFonts w:cs="B Lotus"/>
          <w:rtl/>
          <w:lang w:bidi="fa-IR"/>
        </w:rPr>
      </w:pPr>
      <w:r w:rsidRPr="00F975D5">
        <w:rPr>
          <w:rFonts w:cs="B Lotus" w:hint="cs"/>
          <w:lang w:bidi="fa-IR"/>
        </w:rPr>
        <w:sym w:font="AGA Arabesque" w:char="F029"/>
      </w:r>
      <w:r w:rsidRPr="00F975D5">
        <w:rPr>
          <w:rFonts w:cs="B Lotus" w:hint="cs"/>
          <w:rtl/>
          <w:lang w:bidi="fa-IR"/>
        </w:rPr>
        <w:t xml:space="preserve"> </w:t>
      </w:r>
      <w:r w:rsidRPr="00F975D5">
        <w:rPr>
          <w:rFonts w:ascii="B Badr" w:hAnsi="B Badr" w:cs="B Badr"/>
          <w:color w:val="000000"/>
        </w:rPr>
        <w:sym w:font="HQPB4" w:char="F091"/>
      </w:r>
      <w:r w:rsidRPr="00F975D5">
        <w:rPr>
          <w:rFonts w:ascii="B Badr" w:hAnsi="B Badr" w:cs="B Badr"/>
          <w:color w:val="000000"/>
        </w:rPr>
        <w:sym w:font="HQPB2" w:char="F040"/>
      </w:r>
      <w:r w:rsidRPr="00F975D5">
        <w:rPr>
          <w:rFonts w:ascii="B Badr" w:hAnsi="B Badr" w:cs="B Badr"/>
          <w:color w:val="000000"/>
        </w:rPr>
        <w:sym w:font="HQPB4" w:char="F0E4"/>
      </w:r>
      <w:r w:rsidRPr="00F975D5">
        <w:rPr>
          <w:rFonts w:ascii="B Badr" w:hAnsi="B Badr" w:cs="B Badr"/>
          <w:color w:val="000000"/>
        </w:rPr>
        <w:sym w:font="HQPB2" w:char="F02E"/>
      </w:r>
      <w:r w:rsidRPr="00F975D5">
        <w:rPr>
          <w:rFonts w:ascii="B Badr" w:hAnsi="B Badr" w:cs="B Badr"/>
          <w:color w:val="000000"/>
          <w:rtl/>
        </w:rPr>
        <w:t xml:space="preserve"> </w:t>
      </w:r>
      <w:r w:rsidRPr="00F975D5">
        <w:rPr>
          <w:rFonts w:ascii="B Badr" w:hAnsi="B Badr" w:cs="B Badr"/>
          <w:color w:val="000000"/>
        </w:rPr>
        <w:sym w:font="HQPB4" w:char="F0F4"/>
      </w:r>
      <w:r w:rsidRPr="00F975D5">
        <w:rPr>
          <w:rFonts w:ascii="B Badr" w:hAnsi="B Badr" w:cs="B Badr"/>
          <w:color w:val="000000"/>
        </w:rPr>
        <w:sym w:font="HQPB2" w:char="F060"/>
      </w:r>
      <w:r w:rsidRPr="00F975D5">
        <w:rPr>
          <w:rFonts w:ascii="B Badr" w:hAnsi="B Badr" w:cs="B Badr"/>
          <w:color w:val="000000"/>
        </w:rPr>
        <w:sym w:font="HQPB5" w:char="F074"/>
      </w:r>
      <w:r w:rsidRPr="00F975D5">
        <w:rPr>
          <w:rFonts w:ascii="B Badr" w:hAnsi="B Badr" w:cs="B Badr"/>
          <w:color w:val="000000"/>
        </w:rPr>
        <w:sym w:font="HQPB2" w:char="F042"/>
      </w:r>
      <w:r w:rsidRPr="00F975D5">
        <w:rPr>
          <w:rFonts w:ascii="B Badr" w:hAnsi="B Badr" w:cs="B Badr"/>
          <w:color w:val="000000"/>
          <w:rtl/>
        </w:rPr>
        <w:t xml:space="preserve"> </w:t>
      </w:r>
      <w:r w:rsidRPr="00F975D5">
        <w:rPr>
          <w:rFonts w:ascii="B Badr" w:hAnsi="B Badr" w:cs="B Badr"/>
          <w:color w:val="000000"/>
        </w:rPr>
        <w:sym w:font="HQPB1" w:char="F024"/>
      </w:r>
      <w:r w:rsidRPr="00F975D5">
        <w:rPr>
          <w:rFonts w:ascii="B Badr" w:hAnsi="B Badr" w:cs="B Badr"/>
          <w:color w:val="000000"/>
        </w:rPr>
        <w:sym w:font="HQPB5" w:char="F070"/>
      </w:r>
      <w:r w:rsidRPr="00F975D5">
        <w:rPr>
          <w:rFonts w:ascii="B Badr" w:hAnsi="B Badr" w:cs="B Badr"/>
          <w:color w:val="000000"/>
        </w:rPr>
        <w:sym w:font="HQPB2" w:char="F06B"/>
      </w:r>
      <w:r w:rsidRPr="00F975D5">
        <w:rPr>
          <w:rFonts w:ascii="B Badr" w:hAnsi="B Badr" w:cs="B Badr"/>
          <w:color w:val="000000"/>
        </w:rPr>
        <w:sym w:font="HQPB4" w:char="F0F6"/>
      </w:r>
      <w:r w:rsidRPr="00F975D5">
        <w:rPr>
          <w:rFonts w:ascii="B Badr" w:hAnsi="B Badr" w:cs="B Badr"/>
          <w:color w:val="000000"/>
        </w:rPr>
        <w:sym w:font="HQPB2" w:char="F08E"/>
      </w:r>
      <w:r w:rsidRPr="00F975D5">
        <w:rPr>
          <w:rFonts w:ascii="B Badr" w:hAnsi="B Badr" w:cs="B Badr"/>
          <w:color w:val="000000"/>
        </w:rPr>
        <w:sym w:font="HQPB5" w:char="F06E"/>
      </w:r>
      <w:r w:rsidRPr="00F975D5">
        <w:rPr>
          <w:rFonts w:ascii="B Badr" w:hAnsi="B Badr" w:cs="B Badr"/>
          <w:color w:val="000000"/>
        </w:rPr>
        <w:sym w:font="HQPB2" w:char="F03D"/>
      </w:r>
      <w:r w:rsidRPr="00F975D5">
        <w:rPr>
          <w:rFonts w:ascii="B Badr" w:hAnsi="B Badr" w:cs="B Badr"/>
          <w:color w:val="000000"/>
        </w:rPr>
        <w:sym w:font="HQPB5" w:char="F074"/>
      </w:r>
      <w:r w:rsidRPr="00F975D5">
        <w:rPr>
          <w:rFonts w:ascii="B Badr" w:hAnsi="B Badr" w:cs="B Badr"/>
          <w:color w:val="000000"/>
        </w:rPr>
        <w:sym w:font="HQPB1" w:char="F0E6"/>
      </w:r>
      <w:r w:rsidRPr="00F975D5">
        <w:rPr>
          <w:rFonts w:ascii="B Badr" w:hAnsi="B Badr" w:cs="B Badr"/>
          <w:color w:val="000000"/>
          <w:rtl/>
        </w:rPr>
        <w:t xml:space="preserve"> </w:t>
      </w:r>
      <w:r w:rsidRPr="00F975D5">
        <w:rPr>
          <w:rFonts w:ascii="B Badr" w:hAnsi="B Badr" w:cs="B Badr"/>
          <w:color w:val="000000"/>
        </w:rPr>
        <w:sym w:font="HQPB4" w:char="F035"/>
      </w:r>
      <w:r w:rsidRPr="00F975D5">
        <w:rPr>
          <w:rFonts w:ascii="B Badr" w:hAnsi="B Badr" w:cs="B Badr"/>
          <w:color w:val="000000"/>
        </w:rPr>
        <w:sym w:font="HQPB2" w:char="F062"/>
      </w:r>
      <w:r w:rsidRPr="00F975D5">
        <w:rPr>
          <w:rFonts w:ascii="B Badr" w:hAnsi="B Badr" w:cs="B Badr"/>
          <w:color w:val="000000"/>
        </w:rPr>
        <w:sym w:font="HQPB1" w:char="F024"/>
      </w:r>
      <w:r w:rsidRPr="00F975D5">
        <w:rPr>
          <w:rFonts w:ascii="B Badr" w:hAnsi="B Badr" w:cs="B Badr"/>
          <w:color w:val="000000"/>
        </w:rPr>
        <w:sym w:font="HQPB5" w:char="F073"/>
      </w:r>
      <w:r w:rsidRPr="00F975D5">
        <w:rPr>
          <w:rFonts w:ascii="B Badr" w:hAnsi="B Badr" w:cs="B Badr"/>
          <w:color w:val="000000"/>
        </w:rPr>
        <w:sym w:font="HQPB1" w:char="F0F9"/>
      </w:r>
      <w:r w:rsidRPr="00F975D5">
        <w:rPr>
          <w:rFonts w:ascii="B Badr" w:hAnsi="B Badr" w:cs="B Badr"/>
          <w:color w:val="000000"/>
          <w:rtl/>
        </w:rPr>
        <w:t xml:space="preserve"> </w:t>
      </w:r>
      <w:r w:rsidRPr="00F975D5">
        <w:rPr>
          <w:rFonts w:ascii="B Badr" w:hAnsi="B Badr" w:cs="B Badr"/>
          <w:color w:val="000000"/>
        </w:rPr>
        <w:sym w:font="HQPB2" w:char="F0C7"/>
      </w:r>
      <w:r w:rsidRPr="00F975D5">
        <w:rPr>
          <w:rFonts w:ascii="B Badr" w:hAnsi="B Badr" w:cs="B Badr"/>
          <w:color w:val="000000"/>
        </w:rPr>
        <w:sym w:font="HQPB2" w:char="F0CB"/>
      </w:r>
      <w:r w:rsidRPr="00F975D5">
        <w:rPr>
          <w:rFonts w:ascii="B Badr" w:hAnsi="B Badr" w:cs="B Badr"/>
          <w:color w:val="000000"/>
        </w:rPr>
        <w:sym w:font="HQPB2" w:char="F0CF"/>
      </w:r>
      <w:r w:rsidRPr="00F975D5">
        <w:rPr>
          <w:rFonts w:ascii="B Badr" w:hAnsi="B Badr" w:cs="B Badr"/>
          <w:color w:val="000000"/>
        </w:rPr>
        <w:sym w:font="HQPB2" w:char="F0C8"/>
      </w:r>
      <w:r w:rsidRPr="00F975D5">
        <w:rPr>
          <w:rFonts w:ascii="B Badr" w:hAnsi="B Badr" w:cs="B Badr"/>
          <w:color w:val="000000"/>
          <w:rtl/>
        </w:rPr>
        <w:t xml:space="preserve"> </w:t>
      </w:r>
      <w:r w:rsidRPr="00F975D5">
        <w:rPr>
          <w:rFonts w:cs="B Lotus" w:hint="cs"/>
          <w:lang w:bidi="fa-IR"/>
        </w:rPr>
        <w:sym w:font="AGA Arabesque" w:char="F028"/>
      </w:r>
      <w:r w:rsidRPr="00F975D5">
        <w:rPr>
          <w:rFonts w:cs="B Lotus" w:hint="cs"/>
          <w:rtl/>
          <w:lang w:bidi="fa-IR"/>
        </w:rPr>
        <w:tab/>
      </w:r>
      <w:r w:rsidR="00F975D5" w:rsidRPr="00F975D5">
        <w:rPr>
          <w:rFonts w:cs="B Lotus" w:hint="cs"/>
          <w:rtl/>
          <w:lang w:bidi="fa-IR"/>
        </w:rPr>
        <w:t>[</w:t>
      </w:r>
      <w:r w:rsidRPr="00F975D5">
        <w:rPr>
          <w:rFonts w:cs="B Lotus" w:hint="cs"/>
          <w:rtl/>
          <w:lang w:bidi="fa-IR"/>
        </w:rPr>
        <w:t>رحمن / 26-27</w:t>
      </w:r>
      <w:r w:rsidR="00F975D5" w:rsidRPr="00F975D5">
        <w:rPr>
          <w:rFonts w:cs="B Lotus" w:hint="cs"/>
          <w:rtl/>
          <w:lang w:bidi="fa-IR"/>
        </w:rPr>
        <w:t>]</w:t>
      </w:r>
    </w:p>
    <w:p w:rsidR="00824474" w:rsidRPr="00D938A1" w:rsidRDefault="00824474" w:rsidP="00824474">
      <w:pPr>
        <w:tabs>
          <w:tab w:val="right" w:pos="7031"/>
        </w:tabs>
        <w:bidi/>
        <w:ind w:left="1134"/>
        <w:jc w:val="both"/>
        <w:rPr>
          <w:rFonts w:cs="B Lotus"/>
          <w:sz w:val="26"/>
          <w:szCs w:val="26"/>
          <w:rtl/>
          <w:lang w:bidi="fa-IR"/>
        </w:rPr>
      </w:pPr>
      <w:r>
        <w:rPr>
          <w:rFonts w:cs="B Lotus" w:hint="cs"/>
          <w:sz w:val="26"/>
          <w:szCs w:val="26"/>
          <w:rtl/>
          <w:lang w:bidi="fa-IR"/>
        </w:rPr>
        <w:t>«هر چه بر زمين است فاني شونده است</w:t>
      </w:r>
      <w:r w:rsidRPr="00D938A1">
        <w:rPr>
          <w:rFonts w:cs="B Lotus" w:hint="cs"/>
          <w:sz w:val="26"/>
          <w:szCs w:val="26"/>
          <w:rtl/>
          <w:lang w:bidi="fa-IR"/>
        </w:rPr>
        <w:t>».</w:t>
      </w:r>
    </w:p>
    <w:p w:rsidR="00824474" w:rsidRDefault="00824474" w:rsidP="00F975D5">
      <w:pPr>
        <w:bidi/>
        <w:ind w:firstLine="284"/>
        <w:jc w:val="both"/>
        <w:rPr>
          <w:rFonts w:cs="B Lotus"/>
          <w:sz w:val="28"/>
          <w:szCs w:val="28"/>
          <w:rtl/>
          <w:lang w:bidi="fa-IR"/>
        </w:rPr>
      </w:pPr>
      <w:r>
        <w:rPr>
          <w:rFonts w:cs="B Lotus" w:hint="cs"/>
          <w:sz w:val="28"/>
          <w:szCs w:val="28"/>
          <w:rtl/>
          <w:lang w:bidi="fa-IR"/>
        </w:rPr>
        <w:t>وقتي مرگ، رسول خدا</w:t>
      </w:r>
      <w:r w:rsidR="00F975D5">
        <w:rPr>
          <w:rFonts w:cs="CTraditional Arabic" w:hint="cs"/>
          <w:sz w:val="28"/>
          <w:szCs w:val="28"/>
          <w:lang w:bidi="fa-IR"/>
        </w:rPr>
        <w:sym w:font="AGA Arabesque" w:char="F072"/>
      </w:r>
      <w:r>
        <w:rPr>
          <w:rFonts w:cs="B Lotus" w:hint="cs"/>
          <w:sz w:val="28"/>
          <w:szCs w:val="28"/>
          <w:rtl/>
          <w:lang w:bidi="fa-IR"/>
        </w:rPr>
        <w:t xml:space="preserve"> را فرا گرفت و به پروردگار خود پيوست بعضي از اصحاب مي‌گفتند پيامبر</w:t>
      </w:r>
      <w:r w:rsidR="00F975D5">
        <w:rPr>
          <w:rFonts w:cs="CTraditional Arabic" w:hint="cs"/>
          <w:sz w:val="28"/>
          <w:szCs w:val="28"/>
          <w:lang w:bidi="fa-IR"/>
        </w:rPr>
        <w:sym w:font="AGA Arabesque" w:char="F072"/>
      </w:r>
      <w:r>
        <w:rPr>
          <w:rFonts w:cs="B Lotus" w:hint="cs"/>
          <w:sz w:val="28"/>
          <w:szCs w:val="28"/>
          <w:rtl/>
          <w:lang w:bidi="fa-IR"/>
        </w:rPr>
        <w:t xml:space="preserve"> نمرده است. در اين هنگام ابوبكر</w:t>
      </w:r>
      <w:r w:rsidR="00F975D5">
        <w:rPr>
          <w:rFonts w:cs="B Lotus" w:hint="cs"/>
          <w:sz w:val="28"/>
          <w:szCs w:val="28"/>
          <w:lang w:bidi="fa-IR"/>
        </w:rPr>
        <w:sym w:font="AGA Arabesque" w:char="F074"/>
      </w:r>
      <w:r>
        <w:rPr>
          <w:rFonts w:cs="B Lotus" w:hint="cs"/>
          <w:sz w:val="28"/>
          <w:szCs w:val="28"/>
          <w:rtl/>
          <w:lang w:bidi="fa-IR"/>
        </w:rPr>
        <w:t xml:space="preserve"> به پاخاست و گفت:</w:t>
      </w:r>
    </w:p>
    <w:p w:rsidR="00824474" w:rsidRPr="00F975D5" w:rsidRDefault="00824474" w:rsidP="00824474">
      <w:pPr>
        <w:bidi/>
        <w:ind w:firstLine="284"/>
        <w:jc w:val="both"/>
        <w:rPr>
          <w:rFonts w:ascii="Traditional Arabic" w:hAnsi="Traditional Arabic" w:cs="Traditional Arabic"/>
          <w:sz w:val="28"/>
          <w:szCs w:val="28"/>
          <w:rtl/>
          <w:lang w:bidi="fa-IR"/>
        </w:rPr>
      </w:pPr>
      <w:r w:rsidRPr="00F975D5">
        <w:rPr>
          <w:rFonts w:ascii="Traditional Arabic" w:hAnsi="Traditional Arabic" w:cs="Traditional Arabic"/>
          <w:sz w:val="28"/>
          <w:szCs w:val="28"/>
          <w:rtl/>
          <w:lang w:bidi="fa-IR"/>
        </w:rPr>
        <w:t>(</w:t>
      </w:r>
      <w:r w:rsidRPr="00F975D5">
        <w:rPr>
          <w:rFonts w:ascii="Traditional Arabic" w:hAnsi="Traditional Arabic" w:cs="Traditional Arabic"/>
          <w:b/>
          <w:bCs/>
          <w:sz w:val="28"/>
          <w:szCs w:val="28"/>
          <w:rtl/>
          <w:lang w:bidi="fa-IR"/>
        </w:rPr>
        <w:t>ايها الناس، من كان يعبد محمدا فان محمدا قد مات و من كان يعبدالله فان الله حي لا يموت</w:t>
      </w:r>
      <w:r w:rsidRPr="00F975D5">
        <w:rPr>
          <w:rFonts w:ascii="Traditional Arabic" w:hAnsi="Traditional Arabic" w:cs="Traditional Arabic"/>
          <w:sz w:val="28"/>
          <w:szCs w:val="28"/>
          <w:rtl/>
          <w:lang w:bidi="fa-IR"/>
        </w:rPr>
        <w:t>)</w:t>
      </w:r>
    </w:p>
    <w:p w:rsidR="000B79EC" w:rsidRDefault="000B79EC" w:rsidP="00F975D5">
      <w:pPr>
        <w:bidi/>
        <w:ind w:firstLine="284"/>
        <w:jc w:val="both"/>
        <w:rPr>
          <w:rFonts w:cs="B Lotus"/>
          <w:sz w:val="28"/>
          <w:szCs w:val="28"/>
          <w:rtl/>
          <w:lang w:bidi="fa-IR"/>
        </w:rPr>
      </w:pPr>
      <w:r>
        <w:rPr>
          <w:rFonts w:cs="B Lotus" w:hint="cs"/>
          <w:sz w:val="28"/>
          <w:szCs w:val="28"/>
          <w:rtl/>
          <w:lang w:bidi="fa-IR"/>
        </w:rPr>
        <w:t>«اي مردم هر كه محمد را عبادت كرده است اينك محمد</w:t>
      </w:r>
      <w:r w:rsidR="00F975D5">
        <w:rPr>
          <w:rFonts w:cs="CTraditional Arabic" w:hint="cs"/>
          <w:sz w:val="28"/>
          <w:szCs w:val="28"/>
          <w:lang w:bidi="fa-IR"/>
        </w:rPr>
        <w:sym w:font="AGA Arabesque" w:char="F072"/>
      </w:r>
      <w:r>
        <w:rPr>
          <w:rFonts w:cs="B Lotus" w:hint="cs"/>
          <w:sz w:val="28"/>
          <w:szCs w:val="28"/>
          <w:rtl/>
          <w:lang w:bidi="fa-IR"/>
        </w:rPr>
        <w:t xml:space="preserve"> فوت نموده و هر كه خداوند را عبادت و پرستش نموده، همانا خداوند زنده و نخواهد مرد.»</w:t>
      </w:r>
    </w:p>
    <w:p w:rsidR="000B79EC" w:rsidRDefault="000B79EC" w:rsidP="000B79EC">
      <w:pPr>
        <w:bidi/>
        <w:ind w:firstLine="284"/>
        <w:jc w:val="both"/>
        <w:rPr>
          <w:rFonts w:cs="B Lotus"/>
          <w:sz w:val="28"/>
          <w:szCs w:val="28"/>
          <w:rtl/>
          <w:lang w:bidi="fa-IR"/>
        </w:rPr>
      </w:pPr>
      <w:r>
        <w:rPr>
          <w:rFonts w:cs="B Lotus" w:hint="cs"/>
          <w:sz w:val="28"/>
          <w:szCs w:val="28"/>
          <w:rtl/>
          <w:lang w:bidi="fa-IR"/>
        </w:rPr>
        <w:t>و سپس اين آيه را خواند:</w:t>
      </w:r>
    </w:p>
    <w:p w:rsidR="000B79EC" w:rsidRPr="00F975D5" w:rsidRDefault="000B79EC" w:rsidP="00F975D5">
      <w:pPr>
        <w:tabs>
          <w:tab w:val="right" w:pos="7485"/>
        </w:tabs>
        <w:bidi/>
        <w:ind w:left="1134"/>
        <w:jc w:val="both"/>
        <w:rPr>
          <w:rFonts w:cs="B Lotus"/>
          <w:rtl/>
          <w:lang w:bidi="fa-IR"/>
        </w:rPr>
      </w:pPr>
      <w:r w:rsidRPr="00F975D5">
        <w:rPr>
          <w:rFonts w:cs="B Lotus" w:hint="cs"/>
          <w:lang w:bidi="fa-IR"/>
        </w:rPr>
        <w:sym w:font="AGA Arabesque" w:char="F029"/>
      </w:r>
      <w:r w:rsidRPr="00F975D5">
        <w:rPr>
          <w:rFonts w:cs="B Lotus" w:hint="cs"/>
          <w:rtl/>
          <w:lang w:bidi="fa-IR"/>
        </w:rPr>
        <w:t xml:space="preserve"> </w:t>
      </w:r>
      <w:r w:rsidRPr="00F975D5">
        <w:rPr>
          <w:rFonts w:ascii="B Badr" w:hAnsi="B Badr" w:cs="B Badr"/>
          <w:color w:val="000000"/>
        </w:rPr>
        <w:sym w:font="HQPB1" w:char="F024"/>
      </w:r>
      <w:r w:rsidRPr="00F975D5">
        <w:rPr>
          <w:rFonts w:ascii="B Badr" w:hAnsi="B Badr" w:cs="B Badr"/>
          <w:color w:val="000000"/>
        </w:rPr>
        <w:sym w:font="HQPB5" w:char="F074"/>
      </w:r>
      <w:r w:rsidRPr="00F975D5">
        <w:rPr>
          <w:rFonts w:ascii="B Badr" w:hAnsi="B Badr" w:cs="B Badr"/>
          <w:color w:val="000000"/>
        </w:rPr>
        <w:sym w:font="HQPB2" w:char="F042"/>
      </w:r>
      <w:r w:rsidRPr="00F975D5">
        <w:rPr>
          <w:rFonts w:ascii="B Badr" w:hAnsi="B Badr" w:cs="B Badr"/>
          <w:color w:val="000000"/>
        </w:rPr>
        <w:sym w:font="HQPB5" w:char="F075"/>
      </w:r>
      <w:r w:rsidRPr="00F975D5">
        <w:rPr>
          <w:rFonts w:ascii="B Badr" w:hAnsi="B Badr" w:cs="B Badr"/>
          <w:color w:val="000000"/>
        </w:rPr>
        <w:sym w:font="HQPB2" w:char="F072"/>
      </w:r>
      <w:r w:rsidRPr="00F975D5">
        <w:rPr>
          <w:rFonts w:ascii="B Badr" w:hAnsi="B Badr" w:cs="B Badr"/>
          <w:color w:val="000000"/>
          <w:rtl/>
        </w:rPr>
        <w:t xml:space="preserve"> </w:t>
      </w:r>
      <w:r w:rsidRPr="00F975D5">
        <w:rPr>
          <w:rFonts w:ascii="B Badr" w:hAnsi="B Badr" w:cs="B Badr"/>
          <w:color w:val="000000"/>
        </w:rPr>
        <w:sym w:font="HQPB4" w:char="F0EE"/>
      </w:r>
      <w:r w:rsidRPr="00F975D5">
        <w:rPr>
          <w:rFonts w:ascii="B Badr" w:hAnsi="B Badr" w:cs="B Badr"/>
          <w:color w:val="000000"/>
        </w:rPr>
        <w:sym w:font="HQPB1" w:char="F089"/>
      </w:r>
      <w:r w:rsidRPr="00F975D5">
        <w:rPr>
          <w:rFonts w:ascii="B Badr" w:hAnsi="B Badr" w:cs="B Badr"/>
          <w:color w:val="000000"/>
        </w:rPr>
        <w:sym w:font="HQPB4" w:char="F0A3"/>
      </w:r>
      <w:r w:rsidRPr="00F975D5">
        <w:rPr>
          <w:rFonts w:ascii="B Badr" w:hAnsi="B Badr" w:cs="B Badr"/>
          <w:color w:val="000000"/>
        </w:rPr>
        <w:sym w:font="HQPB2" w:char="F04A"/>
      </w:r>
      <w:r w:rsidRPr="00F975D5">
        <w:rPr>
          <w:rFonts w:ascii="B Badr" w:hAnsi="B Badr" w:cs="B Badr"/>
          <w:color w:val="000000"/>
        </w:rPr>
        <w:sym w:font="HQPB5" w:char="F070"/>
      </w:r>
      <w:r w:rsidRPr="00F975D5">
        <w:rPr>
          <w:rFonts w:ascii="B Badr" w:hAnsi="B Badr" w:cs="B Badr"/>
          <w:color w:val="000000"/>
        </w:rPr>
        <w:sym w:font="HQPB1" w:char="F074"/>
      </w:r>
      <w:r w:rsidRPr="00F975D5">
        <w:rPr>
          <w:rFonts w:ascii="B Badr" w:hAnsi="B Badr" w:cs="B Badr"/>
          <w:color w:val="000000"/>
        </w:rPr>
        <w:sym w:font="HQPB4" w:char="F0E8"/>
      </w:r>
      <w:r w:rsidRPr="00F975D5">
        <w:rPr>
          <w:rFonts w:ascii="B Badr" w:hAnsi="B Badr" w:cs="B Badr"/>
          <w:color w:val="000000"/>
        </w:rPr>
        <w:sym w:font="HQPB2" w:char="F043"/>
      </w:r>
      <w:r w:rsidRPr="00F975D5">
        <w:rPr>
          <w:rFonts w:ascii="B Badr" w:hAnsi="B Badr" w:cs="B Badr"/>
          <w:color w:val="000000"/>
          <w:rtl/>
        </w:rPr>
        <w:t xml:space="preserve"> </w:t>
      </w:r>
      <w:r w:rsidRPr="00F975D5">
        <w:rPr>
          <w:rFonts w:ascii="B Badr" w:hAnsi="B Badr" w:cs="B Badr"/>
          <w:color w:val="000000"/>
        </w:rPr>
        <w:sym w:font="HQPB5" w:char="F09E"/>
      </w:r>
      <w:r w:rsidRPr="00F975D5">
        <w:rPr>
          <w:rFonts w:ascii="B Badr" w:hAnsi="B Badr" w:cs="B Badr"/>
          <w:color w:val="000000"/>
        </w:rPr>
        <w:sym w:font="HQPB2" w:char="F077"/>
      </w:r>
      <w:r w:rsidRPr="00F975D5">
        <w:rPr>
          <w:rFonts w:ascii="B Badr" w:hAnsi="B Badr" w:cs="B Badr"/>
          <w:color w:val="000000"/>
        </w:rPr>
        <w:sym w:font="HQPB4" w:char="F0CE"/>
      </w:r>
      <w:r w:rsidRPr="00F975D5">
        <w:rPr>
          <w:rFonts w:ascii="B Badr" w:hAnsi="B Badr" w:cs="B Badr"/>
          <w:color w:val="000000"/>
        </w:rPr>
        <w:sym w:font="HQPB1" w:char="F029"/>
      </w:r>
      <w:r w:rsidRPr="00F975D5">
        <w:rPr>
          <w:rFonts w:ascii="B Badr" w:hAnsi="B Badr" w:cs="B Badr"/>
          <w:color w:val="000000"/>
          <w:rtl/>
        </w:rPr>
        <w:t xml:space="preserve"> </w:t>
      </w:r>
      <w:r w:rsidRPr="00F975D5">
        <w:rPr>
          <w:rFonts w:ascii="B Badr" w:hAnsi="B Badr" w:cs="B Badr"/>
          <w:color w:val="000000"/>
        </w:rPr>
        <w:sym w:font="HQPB4" w:char="F0D7"/>
      </w:r>
      <w:r w:rsidRPr="00F975D5">
        <w:rPr>
          <w:rFonts w:ascii="B Badr" w:hAnsi="B Badr" w:cs="B Badr"/>
          <w:color w:val="000000"/>
        </w:rPr>
        <w:sym w:font="HQPB2" w:char="F041"/>
      </w:r>
      <w:r w:rsidRPr="00F975D5">
        <w:rPr>
          <w:rFonts w:ascii="B Badr" w:hAnsi="B Badr" w:cs="B Badr"/>
          <w:color w:val="000000"/>
        </w:rPr>
        <w:sym w:font="HQPB2" w:char="F071"/>
      </w:r>
      <w:r w:rsidRPr="00F975D5">
        <w:rPr>
          <w:rFonts w:ascii="B Badr" w:hAnsi="B Badr" w:cs="B Badr"/>
          <w:color w:val="000000"/>
        </w:rPr>
        <w:sym w:font="HQPB4" w:char="F0DF"/>
      </w:r>
      <w:r w:rsidRPr="00F975D5">
        <w:rPr>
          <w:rFonts w:ascii="B Badr" w:hAnsi="B Badr" w:cs="B Badr"/>
          <w:color w:val="000000"/>
        </w:rPr>
        <w:sym w:font="HQPB1" w:char="F099"/>
      </w:r>
      <w:r w:rsidRPr="00F975D5">
        <w:rPr>
          <w:rFonts w:ascii="B Badr" w:hAnsi="B Badr" w:cs="B Badr"/>
          <w:color w:val="000000"/>
        </w:rPr>
        <w:sym w:font="HQPB5" w:char="F075"/>
      </w:r>
      <w:r w:rsidRPr="00F975D5">
        <w:rPr>
          <w:rFonts w:ascii="B Badr" w:hAnsi="B Badr" w:cs="B Badr"/>
          <w:color w:val="000000"/>
        </w:rPr>
        <w:sym w:font="HQPB1" w:char="F091"/>
      </w:r>
      <w:r w:rsidRPr="00F975D5">
        <w:rPr>
          <w:rFonts w:ascii="B Badr" w:hAnsi="B Badr" w:cs="B Badr"/>
          <w:color w:val="000000"/>
          <w:rtl/>
        </w:rPr>
        <w:t xml:space="preserve"> </w:t>
      </w:r>
      <w:r w:rsidRPr="00F975D5">
        <w:rPr>
          <w:rFonts w:ascii="B Badr" w:hAnsi="B Badr" w:cs="B Badr"/>
          <w:color w:val="000000"/>
        </w:rPr>
        <w:sym w:font="HQPB4" w:char="F0F4"/>
      </w:r>
      <w:r w:rsidRPr="00F975D5">
        <w:rPr>
          <w:rFonts w:ascii="B Badr" w:hAnsi="B Badr" w:cs="B Badr"/>
          <w:color w:val="000000"/>
        </w:rPr>
        <w:sym w:font="HQPB1" w:char="F089"/>
      </w:r>
      <w:r w:rsidRPr="00F975D5">
        <w:rPr>
          <w:rFonts w:ascii="B Badr" w:hAnsi="B Badr" w:cs="B Badr"/>
          <w:color w:val="000000"/>
        </w:rPr>
        <w:sym w:font="HQPB5" w:char="F073"/>
      </w:r>
      <w:r w:rsidRPr="00F975D5">
        <w:rPr>
          <w:rFonts w:ascii="B Badr" w:hAnsi="B Badr" w:cs="B Badr"/>
          <w:color w:val="000000"/>
        </w:rPr>
        <w:sym w:font="HQPB2" w:char="F025"/>
      </w:r>
      <w:r w:rsidRPr="00F975D5">
        <w:rPr>
          <w:rFonts w:ascii="B Badr" w:hAnsi="B Badr" w:cs="B Badr"/>
          <w:color w:val="000000"/>
          <w:rtl/>
        </w:rPr>
        <w:t xml:space="preserve"> </w:t>
      </w:r>
      <w:r w:rsidRPr="00F975D5">
        <w:rPr>
          <w:rFonts w:ascii="B Badr" w:hAnsi="B Badr" w:cs="B Badr"/>
          <w:color w:val="000000"/>
        </w:rPr>
        <w:sym w:font="HQPB4" w:char="F0F4"/>
      </w:r>
      <w:r w:rsidRPr="00F975D5">
        <w:rPr>
          <w:rFonts w:ascii="B Badr" w:hAnsi="B Badr" w:cs="B Badr"/>
          <w:color w:val="000000"/>
        </w:rPr>
        <w:sym w:font="HQPB1" w:char="F04D"/>
      </w:r>
      <w:r w:rsidRPr="00F975D5">
        <w:rPr>
          <w:rFonts w:ascii="B Badr" w:hAnsi="B Badr" w:cs="B Badr"/>
          <w:color w:val="000000"/>
        </w:rPr>
        <w:sym w:font="HQPB5" w:char="F06E"/>
      </w:r>
      <w:r w:rsidRPr="00F975D5">
        <w:rPr>
          <w:rFonts w:ascii="B Badr" w:hAnsi="B Badr" w:cs="B Badr"/>
          <w:color w:val="000000"/>
        </w:rPr>
        <w:sym w:font="HQPB2" w:char="F03D"/>
      </w:r>
      <w:r w:rsidRPr="00F975D5">
        <w:rPr>
          <w:rFonts w:ascii="B Badr" w:hAnsi="B Badr" w:cs="B Badr"/>
          <w:color w:val="000000"/>
        </w:rPr>
        <w:sym w:font="HQPB5" w:char="F079"/>
      </w:r>
      <w:r w:rsidRPr="00F975D5">
        <w:rPr>
          <w:rFonts w:ascii="B Badr" w:hAnsi="B Badr" w:cs="B Badr"/>
          <w:color w:val="000000"/>
        </w:rPr>
        <w:sym w:font="HQPB1" w:char="F07A"/>
      </w:r>
      <w:r w:rsidRPr="00F975D5">
        <w:rPr>
          <w:rFonts w:ascii="B Badr" w:hAnsi="B Badr" w:cs="B Badr"/>
          <w:color w:val="000000"/>
          <w:rtl/>
        </w:rPr>
        <w:t xml:space="preserve"> </w:t>
      </w:r>
      <w:r w:rsidRPr="00F975D5">
        <w:rPr>
          <w:rFonts w:ascii="B Badr" w:hAnsi="B Badr" w:cs="B Badr"/>
          <w:color w:val="000000"/>
        </w:rPr>
        <w:sym w:font="HQPB2" w:char="F060"/>
      </w:r>
      <w:r w:rsidRPr="00F975D5">
        <w:rPr>
          <w:rFonts w:ascii="B Badr" w:hAnsi="B Badr" w:cs="B Badr"/>
          <w:color w:val="000000"/>
        </w:rPr>
        <w:sym w:font="HQPB4" w:char="F0CF"/>
      </w:r>
      <w:r w:rsidRPr="00F975D5">
        <w:rPr>
          <w:rFonts w:ascii="B Badr" w:hAnsi="B Badr" w:cs="B Badr"/>
          <w:color w:val="000000"/>
        </w:rPr>
        <w:sym w:font="HQPB2" w:char="F042"/>
      </w:r>
      <w:r w:rsidRPr="00F975D5">
        <w:rPr>
          <w:rFonts w:ascii="B Badr" w:hAnsi="B Badr" w:cs="B Badr"/>
          <w:color w:val="000000"/>
          <w:rtl/>
        </w:rPr>
        <w:t xml:space="preserve"> </w:t>
      </w:r>
      <w:r w:rsidRPr="00F975D5">
        <w:rPr>
          <w:rFonts w:ascii="B Badr" w:hAnsi="B Badr" w:cs="B Badr"/>
          <w:color w:val="000000"/>
        </w:rPr>
        <w:sym w:font="HQPB4" w:char="F0CF"/>
      </w:r>
      <w:r w:rsidRPr="00F975D5">
        <w:rPr>
          <w:rFonts w:ascii="B Badr" w:hAnsi="B Badr" w:cs="B Badr"/>
          <w:color w:val="000000"/>
        </w:rPr>
        <w:sym w:font="HQPB3" w:char="F026"/>
      </w:r>
      <w:r w:rsidRPr="00F975D5">
        <w:rPr>
          <w:rFonts w:ascii="B Badr" w:hAnsi="B Badr" w:cs="B Badr"/>
          <w:color w:val="000000"/>
        </w:rPr>
        <w:sym w:font="HQPB4" w:char="F0CE"/>
      </w:r>
      <w:r w:rsidRPr="00F975D5">
        <w:rPr>
          <w:rFonts w:ascii="B Badr" w:hAnsi="B Badr" w:cs="B Badr"/>
          <w:color w:val="000000"/>
        </w:rPr>
        <w:sym w:font="HQPB3" w:char="F023"/>
      </w:r>
      <w:r w:rsidRPr="00F975D5">
        <w:rPr>
          <w:rFonts w:ascii="B Badr" w:hAnsi="B Badr" w:cs="B Badr"/>
          <w:color w:val="000000"/>
        </w:rPr>
        <w:sym w:font="HQPB4" w:char="F0F6"/>
      </w:r>
      <w:r w:rsidRPr="00F975D5">
        <w:rPr>
          <w:rFonts w:ascii="B Badr" w:hAnsi="B Badr" w:cs="B Badr"/>
          <w:color w:val="000000"/>
        </w:rPr>
        <w:sym w:font="HQPB1" w:char="F037"/>
      </w:r>
      <w:r w:rsidRPr="00F975D5">
        <w:rPr>
          <w:rFonts w:ascii="B Badr" w:hAnsi="B Badr" w:cs="B Badr"/>
          <w:color w:val="000000"/>
        </w:rPr>
        <w:sym w:font="HQPB5" w:char="F073"/>
      </w:r>
      <w:r w:rsidRPr="00F975D5">
        <w:rPr>
          <w:rFonts w:ascii="B Badr" w:hAnsi="B Badr" w:cs="B Badr"/>
          <w:color w:val="000000"/>
        </w:rPr>
        <w:sym w:font="HQPB2" w:char="F025"/>
      </w:r>
      <w:r w:rsidRPr="00F975D5">
        <w:rPr>
          <w:rFonts w:ascii="B Badr" w:hAnsi="B Badr" w:cs="B Badr"/>
          <w:color w:val="000000"/>
          <w:rtl/>
        </w:rPr>
        <w:t xml:space="preserve"> </w:t>
      </w:r>
      <w:r w:rsidRPr="00F975D5">
        <w:rPr>
          <w:rFonts w:ascii="B Badr" w:hAnsi="B Badr" w:cs="B Badr"/>
          <w:color w:val="000000"/>
        </w:rPr>
        <w:sym w:font="HQPB4" w:char="F0E3"/>
      </w:r>
      <w:r w:rsidRPr="00F975D5">
        <w:rPr>
          <w:rFonts w:ascii="B Badr" w:hAnsi="B Badr" w:cs="B Badr"/>
          <w:color w:val="000000"/>
        </w:rPr>
        <w:sym w:font="HQPB2" w:char="F040"/>
      </w:r>
      <w:r w:rsidRPr="00F975D5">
        <w:rPr>
          <w:rFonts w:ascii="B Badr" w:hAnsi="B Badr" w:cs="B Badr"/>
          <w:color w:val="000000"/>
        </w:rPr>
        <w:sym w:font="HQPB4" w:char="F0DF"/>
      </w:r>
      <w:r w:rsidRPr="00F975D5">
        <w:rPr>
          <w:rFonts w:ascii="B Badr" w:hAnsi="B Badr" w:cs="B Badr"/>
          <w:color w:val="000000"/>
        </w:rPr>
        <w:sym w:font="HQPB1" w:char="F099"/>
      </w:r>
      <w:r w:rsidRPr="00F975D5">
        <w:rPr>
          <w:rFonts w:ascii="B Badr" w:hAnsi="B Badr" w:cs="B Badr"/>
          <w:color w:val="000000"/>
        </w:rPr>
        <w:sym w:font="HQPB4" w:char="F094"/>
      </w:r>
      <w:r w:rsidRPr="00F975D5">
        <w:rPr>
          <w:rFonts w:ascii="B Badr" w:hAnsi="B Badr" w:cs="B Badr"/>
          <w:color w:val="000000"/>
        </w:rPr>
        <w:sym w:font="HQPB1" w:char="F08D"/>
      </w:r>
      <w:r w:rsidRPr="00F975D5">
        <w:rPr>
          <w:rFonts w:ascii="B Badr" w:hAnsi="B Badr" w:cs="B Badr"/>
          <w:color w:val="000000"/>
        </w:rPr>
        <w:sym w:font="HQPB2" w:char="F039"/>
      </w:r>
      <w:r w:rsidRPr="00F975D5">
        <w:rPr>
          <w:rFonts w:ascii="B Badr" w:hAnsi="B Badr" w:cs="B Badr"/>
          <w:color w:val="000000"/>
        </w:rPr>
        <w:sym w:font="HQPB5" w:char="F024"/>
      </w:r>
      <w:r w:rsidRPr="00F975D5">
        <w:rPr>
          <w:rFonts w:ascii="B Badr" w:hAnsi="B Badr" w:cs="B Badr"/>
          <w:color w:val="000000"/>
        </w:rPr>
        <w:sym w:font="HQPB1" w:char="F023"/>
      </w:r>
      <w:r w:rsidRPr="00F975D5">
        <w:rPr>
          <w:rFonts w:ascii="B Badr" w:hAnsi="B Badr" w:cs="B Badr"/>
          <w:color w:val="000000"/>
          <w:rtl/>
        </w:rPr>
        <w:t xml:space="preserve"> </w:t>
      </w:r>
      <w:r w:rsidRPr="00F975D5">
        <w:rPr>
          <w:rFonts w:ascii="B Badr" w:hAnsi="B Badr" w:cs="B Badr"/>
          <w:color w:val="000000"/>
        </w:rPr>
        <w:sym w:font="HQPB4" w:char="F034"/>
      </w:r>
      <w:r w:rsidRPr="00F975D5">
        <w:rPr>
          <w:rFonts w:ascii="B Badr" w:hAnsi="B Badr" w:cs="B Badr"/>
          <w:color w:val="000000"/>
          <w:rtl/>
        </w:rPr>
        <w:t xml:space="preserve"> </w:t>
      </w:r>
      <w:r w:rsidRPr="00F975D5">
        <w:rPr>
          <w:rFonts w:ascii="B Badr" w:hAnsi="B Badr" w:cs="B Badr"/>
          <w:color w:val="000000"/>
        </w:rPr>
        <w:sym w:font="HQPB2" w:char="F0FB"/>
      </w:r>
      <w:r w:rsidRPr="00F975D5">
        <w:rPr>
          <w:rFonts w:ascii="B Badr" w:hAnsi="B Badr" w:cs="B Badr"/>
          <w:color w:val="000000"/>
        </w:rPr>
        <w:sym w:font="HQPB5" w:char="F027"/>
      </w:r>
      <w:r w:rsidRPr="00F975D5">
        <w:rPr>
          <w:rFonts w:ascii="B Badr" w:hAnsi="B Badr" w:cs="B Badr"/>
          <w:color w:val="000000"/>
        </w:rPr>
        <w:sym w:font="HQPB2" w:char="F0EF"/>
      </w:r>
      <w:r w:rsidRPr="00F975D5">
        <w:rPr>
          <w:rFonts w:ascii="B Badr" w:hAnsi="B Badr" w:cs="B Badr"/>
          <w:color w:val="000000"/>
        </w:rPr>
        <w:sym w:font="HQPB4" w:char="F0CE"/>
      </w:r>
      <w:r w:rsidRPr="00F975D5">
        <w:rPr>
          <w:rFonts w:ascii="B Badr" w:hAnsi="B Badr" w:cs="B Badr"/>
          <w:color w:val="000000"/>
        </w:rPr>
        <w:sym w:font="HQPB1" w:char="F02A"/>
      </w:r>
      <w:r w:rsidRPr="00F975D5">
        <w:rPr>
          <w:rFonts w:ascii="B Badr" w:hAnsi="B Badr" w:cs="B Badr"/>
          <w:color w:val="000000"/>
        </w:rPr>
        <w:sym w:font="HQPB5" w:char="F073"/>
      </w:r>
      <w:r w:rsidRPr="00F975D5">
        <w:rPr>
          <w:rFonts w:ascii="B Badr" w:hAnsi="B Badr" w:cs="B Badr"/>
          <w:color w:val="000000"/>
        </w:rPr>
        <w:sym w:font="HQPB1" w:char="F0F9"/>
      </w:r>
      <w:r w:rsidRPr="00F975D5">
        <w:rPr>
          <w:rFonts w:ascii="B Badr" w:hAnsi="B Badr" w:cs="B Badr"/>
          <w:color w:val="000000"/>
        </w:rPr>
        <w:sym w:font="HQPB5" w:char="F072"/>
      </w:r>
      <w:r w:rsidRPr="00F975D5">
        <w:rPr>
          <w:rFonts w:ascii="B Badr" w:hAnsi="B Badr" w:cs="B Badr"/>
          <w:color w:val="000000"/>
        </w:rPr>
        <w:sym w:font="HQPB1" w:char="F026"/>
      </w:r>
      <w:r w:rsidRPr="00F975D5">
        <w:rPr>
          <w:rFonts w:ascii="B Badr" w:hAnsi="B Badr" w:cs="B Badr"/>
          <w:color w:val="000000"/>
          <w:rtl/>
        </w:rPr>
        <w:t xml:space="preserve"> </w:t>
      </w:r>
      <w:r w:rsidRPr="00F975D5">
        <w:rPr>
          <w:rFonts w:ascii="B Badr" w:hAnsi="B Badr" w:cs="B Badr"/>
          <w:color w:val="000000"/>
        </w:rPr>
        <w:sym w:font="HQPB5" w:char="F07C"/>
      </w:r>
      <w:r w:rsidRPr="00F975D5">
        <w:rPr>
          <w:rFonts w:ascii="B Badr" w:hAnsi="B Badr" w:cs="B Badr"/>
          <w:color w:val="000000"/>
        </w:rPr>
        <w:sym w:font="HQPB1" w:char="F04E"/>
      </w:r>
      <w:r w:rsidRPr="00F975D5">
        <w:rPr>
          <w:rFonts w:ascii="B Badr" w:hAnsi="B Badr" w:cs="B Badr"/>
          <w:color w:val="000000"/>
        </w:rPr>
        <w:sym w:font="HQPB1" w:char="F024"/>
      </w:r>
      <w:r w:rsidRPr="00F975D5">
        <w:rPr>
          <w:rFonts w:ascii="B Badr" w:hAnsi="B Badr" w:cs="B Badr"/>
          <w:color w:val="000000"/>
        </w:rPr>
        <w:sym w:font="HQPB4" w:char="F0A8"/>
      </w:r>
      <w:r w:rsidRPr="00F975D5">
        <w:rPr>
          <w:rFonts w:ascii="B Badr" w:hAnsi="B Badr" w:cs="B Badr"/>
          <w:color w:val="000000"/>
        </w:rPr>
        <w:sym w:font="HQPB2" w:char="F042"/>
      </w:r>
      <w:r w:rsidRPr="00F975D5">
        <w:rPr>
          <w:rFonts w:ascii="B Badr" w:hAnsi="B Badr" w:cs="B Badr"/>
          <w:color w:val="000000"/>
          <w:rtl/>
        </w:rPr>
        <w:t xml:space="preserve"> </w:t>
      </w:r>
      <w:r w:rsidRPr="00F975D5">
        <w:rPr>
          <w:rFonts w:ascii="B Badr" w:hAnsi="B Badr" w:cs="B Badr"/>
          <w:color w:val="000000"/>
        </w:rPr>
        <w:sym w:font="HQPB4" w:char="F0F7"/>
      </w:r>
      <w:r w:rsidRPr="00F975D5">
        <w:rPr>
          <w:rFonts w:ascii="B Badr" w:hAnsi="B Badr" w:cs="B Badr"/>
          <w:color w:val="000000"/>
        </w:rPr>
        <w:sym w:font="HQPB2" w:char="F072"/>
      </w:r>
      <w:r w:rsidRPr="00F975D5">
        <w:rPr>
          <w:rFonts w:ascii="B Badr" w:hAnsi="B Badr" w:cs="B Badr"/>
          <w:color w:val="000000"/>
        </w:rPr>
        <w:sym w:font="HQPB5" w:char="F072"/>
      </w:r>
      <w:r w:rsidRPr="00F975D5">
        <w:rPr>
          <w:rFonts w:ascii="B Badr" w:hAnsi="B Badr" w:cs="B Badr"/>
          <w:color w:val="000000"/>
        </w:rPr>
        <w:sym w:font="HQPB1" w:char="F026"/>
      </w:r>
      <w:r w:rsidRPr="00F975D5">
        <w:rPr>
          <w:rFonts w:ascii="B Badr" w:hAnsi="B Badr" w:cs="B Badr"/>
          <w:color w:val="000000"/>
          <w:rtl/>
        </w:rPr>
        <w:t xml:space="preserve"> </w:t>
      </w:r>
      <w:r w:rsidRPr="00F975D5">
        <w:rPr>
          <w:rFonts w:ascii="B Badr" w:hAnsi="B Badr" w:cs="B Badr"/>
          <w:color w:val="000000"/>
        </w:rPr>
        <w:sym w:font="HQPB5" w:char="F09F"/>
      </w:r>
      <w:r w:rsidRPr="00F975D5">
        <w:rPr>
          <w:rFonts w:ascii="B Badr" w:hAnsi="B Badr" w:cs="B Badr"/>
          <w:color w:val="000000"/>
        </w:rPr>
        <w:sym w:font="HQPB2" w:char="F040"/>
      </w:r>
      <w:r w:rsidRPr="00F975D5">
        <w:rPr>
          <w:rFonts w:ascii="B Badr" w:hAnsi="B Badr" w:cs="B Badr"/>
          <w:color w:val="000000"/>
        </w:rPr>
        <w:sym w:font="HQPB4" w:char="F0CF"/>
      </w:r>
      <w:r w:rsidRPr="00F975D5">
        <w:rPr>
          <w:rFonts w:ascii="B Badr" w:hAnsi="B Badr" w:cs="B Badr"/>
          <w:color w:val="000000"/>
        </w:rPr>
        <w:sym w:font="HQPB1" w:char="F046"/>
      </w:r>
      <w:r w:rsidRPr="00F975D5">
        <w:rPr>
          <w:rFonts w:ascii="B Badr" w:hAnsi="B Badr" w:cs="B Badr"/>
          <w:color w:val="000000"/>
        </w:rPr>
        <w:sym w:font="HQPB4" w:char="F0E8"/>
      </w:r>
      <w:r w:rsidRPr="00F975D5">
        <w:rPr>
          <w:rFonts w:ascii="B Badr" w:hAnsi="B Badr" w:cs="B Badr"/>
          <w:color w:val="000000"/>
        </w:rPr>
        <w:sym w:font="HQPB2" w:char="F025"/>
      </w:r>
      <w:r w:rsidRPr="00F975D5">
        <w:rPr>
          <w:rFonts w:ascii="B Badr" w:hAnsi="B Badr" w:cs="B Badr"/>
          <w:color w:val="000000"/>
          <w:rtl/>
        </w:rPr>
        <w:t xml:space="preserve"> </w:t>
      </w:r>
      <w:r w:rsidRPr="00F975D5">
        <w:rPr>
          <w:rFonts w:ascii="B Badr" w:hAnsi="B Badr" w:cs="B Badr"/>
          <w:color w:val="000000"/>
        </w:rPr>
        <w:sym w:font="HQPB4" w:char="F0F7"/>
      </w:r>
      <w:r w:rsidRPr="00F975D5">
        <w:rPr>
          <w:rFonts w:ascii="B Badr" w:hAnsi="B Badr" w:cs="B Badr"/>
          <w:color w:val="000000"/>
        </w:rPr>
        <w:sym w:font="HQPB2" w:char="F04C"/>
      </w:r>
      <w:r w:rsidRPr="00F975D5">
        <w:rPr>
          <w:rFonts w:ascii="B Badr" w:hAnsi="B Badr" w:cs="B Badr"/>
          <w:color w:val="000000"/>
        </w:rPr>
        <w:sym w:font="HQPB4" w:char="F0E4"/>
      </w:r>
      <w:r w:rsidRPr="00F975D5">
        <w:rPr>
          <w:rFonts w:ascii="B Badr" w:hAnsi="B Badr" w:cs="B Badr"/>
          <w:color w:val="000000"/>
        </w:rPr>
        <w:sym w:font="HQPB2" w:char="F0EA"/>
      </w:r>
      <w:r w:rsidRPr="00F975D5">
        <w:rPr>
          <w:rFonts w:ascii="B Badr" w:hAnsi="B Badr" w:cs="B Badr"/>
          <w:color w:val="000000"/>
        </w:rPr>
        <w:sym w:font="HQPB4" w:char="F0F6"/>
      </w:r>
      <w:r w:rsidRPr="00F975D5">
        <w:rPr>
          <w:rFonts w:ascii="B Badr" w:hAnsi="B Badr" w:cs="B Badr"/>
          <w:color w:val="000000"/>
        </w:rPr>
        <w:sym w:font="HQPB1" w:char="F036"/>
      </w:r>
      <w:r w:rsidRPr="00F975D5">
        <w:rPr>
          <w:rFonts w:ascii="B Badr" w:hAnsi="B Badr" w:cs="B Badr"/>
          <w:color w:val="000000"/>
        </w:rPr>
        <w:sym w:font="HQPB5" w:char="F06E"/>
      </w:r>
      <w:r w:rsidRPr="00F975D5">
        <w:rPr>
          <w:rFonts w:ascii="B Badr" w:hAnsi="B Badr" w:cs="B Badr"/>
          <w:color w:val="000000"/>
        </w:rPr>
        <w:sym w:font="HQPB2" w:char="F03D"/>
      </w:r>
      <w:r w:rsidRPr="00F975D5">
        <w:rPr>
          <w:rFonts w:ascii="B Badr" w:hAnsi="B Badr" w:cs="B Badr"/>
          <w:color w:val="000000"/>
        </w:rPr>
        <w:sym w:font="HQPB5" w:char="F073"/>
      </w:r>
      <w:r w:rsidRPr="00F975D5">
        <w:rPr>
          <w:rFonts w:ascii="B Badr" w:hAnsi="B Badr" w:cs="B Badr"/>
          <w:color w:val="000000"/>
        </w:rPr>
        <w:sym w:font="HQPB2" w:char="F029"/>
      </w:r>
      <w:r w:rsidRPr="00F975D5">
        <w:rPr>
          <w:rFonts w:ascii="B Badr" w:hAnsi="B Badr" w:cs="B Badr"/>
          <w:color w:val="000000"/>
        </w:rPr>
        <w:sym w:font="HQPB2" w:char="F052"/>
      </w:r>
      <w:r w:rsidRPr="00F975D5">
        <w:rPr>
          <w:rFonts w:ascii="B Badr" w:hAnsi="B Badr" w:cs="B Badr"/>
          <w:color w:val="000000"/>
        </w:rPr>
        <w:sym w:font="HQPB5" w:char="F024"/>
      </w:r>
      <w:r w:rsidRPr="00F975D5">
        <w:rPr>
          <w:rFonts w:ascii="B Badr" w:hAnsi="B Badr" w:cs="B Badr"/>
          <w:color w:val="000000"/>
        </w:rPr>
        <w:sym w:font="HQPB1" w:char="F023"/>
      </w:r>
      <w:r w:rsidRPr="00F975D5">
        <w:rPr>
          <w:rFonts w:ascii="B Badr" w:hAnsi="B Badr" w:cs="B Badr"/>
          <w:color w:val="000000"/>
          <w:rtl/>
        </w:rPr>
        <w:t xml:space="preserve"> </w:t>
      </w:r>
      <w:r w:rsidRPr="00F975D5">
        <w:rPr>
          <w:rFonts w:ascii="B Badr" w:hAnsi="B Badr" w:cs="B Badr"/>
          <w:color w:val="000000"/>
        </w:rPr>
        <w:sym w:font="HQPB5" w:char="F023"/>
      </w:r>
      <w:r w:rsidRPr="00F975D5">
        <w:rPr>
          <w:rFonts w:ascii="B Badr" w:hAnsi="B Badr" w:cs="B Badr"/>
          <w:color w:val="000000"/>
        </w:rPr>
        <w:sym w:font="HQPB2" w:char="F092"/>
      </w:r>
      <w:r w:rsidRPr="00F975D5">
        <w:rPr>
          <w:rFonts w:ascii="B Badr" w:hAnsi="B Badr" w:cs="B Badr"/>
          <w:color w:val="000000"/>
        </w:rPr>
        <w:sym w:font="HQPB5" w:char="F06E"/>
      </w:r>
      <w:r w:rsidRPr="00F975D5">
        <w:rPr>
          <w:rFonts w:ascii="B Badr" w:hAnsi="B Badr" w:cs="B Badr"/>
          <w:color w:val="000000"/>
        </w:rPr>
        <w:sym w:font="HQPB2" w:char="F03F"/>
      </w:r>
      <w:r w:rsidRPr="00F975D5">
        <w:rPr>
          <w:rFonts w:ascii="B Badr" w:hAnsi="B Badr" w:cs="B Badr"/>
          <w:color w:val="000000"/>
        </w:rPr>
        <w:sym w:font="HQPB5" w:char="F074"/>
      </w:r>
      <w:r w:rsidRPr="00F975D5">
        <w:rPr>
          <w:rFonts w:ascii="B Badr" w:hAnsi="B Badr" w:cs="B Badr"/>
          <w:color w:val="000000"/>
        </w:rPr>
        <w:sym w:font="HQPB1" w:char="F0E3"/>
      </w:r>
      <w:r w:rsidRPr="00F975D5">
        <w:rPr>
          <w:rFonts w:ascii="B Badr" w:hAnsi="B Badr" w:cs="B Badr"/>
          <w:color w:val="000000"/>
          <w:rtl/>
        </w:rPr>
        <w:t xml:space="preserve"> </w:t>
      </w:r>
      <w:r w:rsidRPr="00F975D5">
        <w:rPr>
          <w:rFonts w:ascii="B Badr" w:hAnsi="B Badr" w:cs="B Badr"/>
          <w:color w:val="000000"/>
        </w:rPr>
        <w:sym w:font="HQPB4" w:char="F0F6"/>
      </w:r>
      <w:r w:rsidRPr="00F975D5">
        <w:rPr>
          <w:rFonts w:ascii="B Badr" w:hAnsi="B Badr" w:cs="B Badr"/>
          <w:color w:val="000000"/>
        </w:rPr>
        <w:sym w:font="HQPB2" w:char="F04E"/>
      </w:r>
      <w:r w:rsidRPr="00F975D5">
        <w:rPr>
          <w:rFonts w:ascii="B Badr" w:hAnsi="B Badr" w:cs="B Badr"/>
          <w:color w:val="000000"/>
        </w:rPr>
        <w:sym w:font="HQPB4" w:char="F0E4"/>
      </w:r>
      <w:r w:rsidRPr="00F975D5">
        <w:rPr>
          <w:rFonts w:ascii="B Badr" w:hAnsi="B Badr" w:cs="B Badr"/>
          <w:color w:val="000000"/>
        </w:rPr>
        <w:sym w:font="HQPB2" w:char="F033"/>
      </w:r>
      <w:r w:rsidRPr="00F975D5">
        <w:rPr>
          <w:rFonts w:ascii="B Badr" w:hAnsi="B Badr" w:cs="B Badr"/>
          <w:color w:val="000000"/>
        </w:rPr>
        <w:sym w:font="HQPB4" w:char="F0CE"/>
      </w:r>
      <w:r w:rsidRPr="00F975D5">
        <w:rPr>
          <w:rFonts w:ascii="B Badr" w:hAnsi="B Badr" w:cs="B Badr"/>
          <w:color w:val="000000"/>
        </w:rPr>
        <w:sym w:font="HQPB1" w:char="F036"/>
      </w:r>
      <w:r w:rsidRPr="00F975D5">
        <w:rPr>
          <w:rFonts w:ascii="B Badr" w:hAnsi="B Badr" w:cs="B Badr"/>
          <w:color w:val="000000"/>
        </w:rPr>
        <w:sym w:font="HQPB2" w:char="F0BB"/>
      </w:r>
      <w:r w:rsidRPr="00F975D5">
        <w:rPr>
          <w:rFonts w:ascii="B Badr" w:hAnsi="B Badr" w:cs="B Badr"/>
          <w:color w:val="000000"/>
        </w:rPr>
        <w:sym w:font="HQPB5" w:char="F073"/>
      </w:r>
      <w:r w:rsidRPr="00F975D5">
        <w:rPr>
          <w:rFonts w:ascii="B Badr" w:hAnsi="B Badr" w:cs="B Badr"/>
          <w:color w:val="000000"/>
        </w:rPr>
        <w:sym w:font="HQPB2" w:char="F029"/>
      </w:r>
      <w:r w:rsidRPr="00F975D5">
        <w:rPr>
          <w:rFonts w:ascii="B Badr" w:hAnsi="B Badr" w:cs="B Badr"/>
          <w:color w:val="000000"/>
        </w:rPr>
        <w:sym w:font="HQPB4" w:char="F0F4"/>
      </w:r>
      <w:r w:rsidRPr="00F975D5">
        <w:rPr>
          <w:rFonts w:ascii="B Badr" w:hAnsi="B Badr" w:cs="B Badr"/>
          <w:color w:val="000000"/>
        </w:rPr>
        <w:sym w:font="HQPB1" w:char="F0E3"/>
      </w:r>
      <w:r w:rsidRPr="00F975D5">
        <w:rPr>
          <w:rFonts w:ascii="B Badr" w:hAnsi="B Badr" w:cs="B Badr"/>
          <w:color w:val="000000"/>
        </w:rPr>
        <w:sym w:font="HQPB5" w:char="F072"/>
      </w:r>
      <w:r w:rsidRPr="00F975D5">
        <w:rPr>
          <w:rFonts w:ascii="B Badr" w:hAnsi="B Badr" w:cs="B Badr"/>
          <w:color w:val="000000"/>
        </w:rPr>
        <w:sym w:font="HQPB1" w:char="F026"/>
      </w:r>
      <w:r w:rsidRPr="00F975D5">
        <w:rPr>
          <w:rFonts w:cs="B Lotus" w:hint="cs"/>
          <w:rtl/>
          <w:lang w:bidi="fa-IR"/>
        </w:rPr>
        <w:t xml:space="preserve"> </w:t>
      </w:r>
      <w:r w:rsidRPr="00F975D5">
        <w:rPr>
          <w:rFonts w:cs="B Lotus" w:hint="cs"/>
          <w:lang w:bidi="fa-IR"/>
        </w:rPr>
        <w:sym w:font="AGA Arabesque" w:char="F028"/>
      </w:r>
      <w:r w:rsidRPr="00F975D5">
        <w:rPr>
          <w:rFonts w:cs="B Lotus" w:hint="cs"/>
          <w:rtl/>
          <w:lang w:bidi="fa-IR"/>
        </w:rPr>
        <w:tab/>
      </w:r>
      <w:r w:rsidR="00F975D5" w:rsidRPr="00F975D5">
        <w:rPr>
          <w:rFonts w:cs="B Lotus" w:hint="cs"/>
          <w:rtl/>
          <w:lang w:bidi="fa-IR"/>
        </w:rPr>
        <w:t>[</w:t>
      </w:r>
      <w:r w:rsidRPr="00F975D5">
        <w:rPr>
          <w:rFonts w:cs="B Lotus" w:hint="cs"/>
          <w:rtl/>
          <w:lang w:bidi="fa-IR"/>
        </w:rPr>
        <w:t>آل عمران / 144</w:t>
      </w:r>
      <w:r w:rsidR="00F975D5" w:rsidRPr="00F975D5">
        <w:rPr>
          <w:rFonts w:cs="B Lotus" w:hint="cs"/>
          <w:rtl/>
          <w:lang w:bidi="fa-IR"/>
        </w:rPr>
        <w:t>]</w:t>
      </w:r>
    </w:p>
    <w:p w:rsidR="000B79EC" w:rsidRPr="00D938A1" w:rsidRDefault="000B79EC" w:rsidP="000B79EC">
      <w:pPr>
        <w:tabs>
          <w:tab w:val="right" w:pos="7031"/>
        </w:tabs>
        <w:bidi/>
        <w:ind w:left="1134"/>
        <w:jc w:val="both"/>
        <w:rPr>
          <w:rFonts w:cs="B Lotus"/>
          <w:sz w:val="26"/>
          <w:szCs w:val="26"/>
          <w:rtl/>
          <w:lang w:bidi="fa-IR"/>
        </w:rPr>
      </w:pPr>
      <w:r>
        <w:rPr>
          <w:rFonts w:cs="B Lotus" w:hint="cs"/>
          <w:sz w:val="26"/>
          <w:szCs w:val="26"/>
          <w:rtl/>
          <w:lang w:bidi="fa-IR"/>
        </w:rPr>
        <w:t>«و محمد جز فرستاده‌اي كه پيش از او هم پيامبراني آمده و گذشتند، نيست. آيا اگر او بميرد يا كشته شود از عقيده‌ي خود برمي‌گرديد؟</w:t>
      </w:r>
      <w:r w:rsidRPr="00D938A1">
        <w:rPr>
          <w:rFonts w:cs="B Lotus" w:hint="cs"/>
          <w:sz w:val="26"/>
          <w:szCs w:val="26"/>
          <w:rtl/>
          <w:lang w:bidi="fa-IR"/>
        </w:rPr>
        <w:t>».</w:t>
      </w:r>
    </w:p>
    <w:p w:rsidR="000B79EC" w:rsidRDefault="000B79EC" w:rsidP="00F975D5">
      <w:pPr>
        <w:bidi/>
        <w:ind w:firstLine="284"/>
        <w:jc w:val="both"/>
        <w:rPr>
          <w:rFonts w:cs="B Lotus"/>
          <w:sz w:val="28"/>
          <w:szCs w:val="28"/>
          <w:rtl/>
          <w:lang w:bidi="fa-IR"/>
        </w:rPr>
      </w:pPr>
      <w:r>
        <w:rPr>
          <w:rFonts w:cs="B Lotus" w:hint="cs"/>
          <w:sz w:val="28"/>
          <w:szCs w:val="28"/>
          <w:rtl/>
          <w:lang w:bidi="fa-IR"/>
        </w:rPr>
        <w:t>پيامبر</w:t>
      </w:r>
      <w:r w:rsidR="00F975D5">
        <w:rPr>
          <w:rFonts w:cs="CTraditional Arabic" w:hint="cs"/>
          <w:sz w:val="28"/>
          <w:szCs w:val="28"/>
          <w:lang w:bidi="fa-IR"/>
        </w:rPr>
        <w:sym w:font="AGA Arabesque" w:char="F072"/>
      </w:r>
      <w:r w:rsidR="00F975D5">
        <w:rPr>
          <w:rFonts w:cs="CTraditional Arabic" w:hint="cs"/>
          <w:sz w:val="28"/>
          <w:szCs w:val="28"/>
          <w:rtl/>
          <w:lang w:bidi="fa-IR"/>
        </w:rPr>
        <w:t xml:space="preserve"> </w:t>
      </w:r>
      <w:r>
        <w:rPr>
          <w:rFonts w:cs="B Lotus" w:hint="cs"/>
          <w:sz w:val="28"/>
          <w:szCs w:val="28"/>
          <w:rtl/>
          <w:lang w:bidi="fa-IR"/>
        </w:rPr>
        <w:t>مي‌فرمايد:</w:t>
      </w:r>
    </w:p>
    <w:p w:rsidR="000B79EC" w:rsidRPr="002C1A7D" w:rsidRDefault="000B79EC" w:rsidP="00E7190E">
      <w:pPr>
        <w:bidi/>
        <w:ind w:firstLine="284"/>
        <w:jc w:val="both"/>
        <w:rPr>
          <w:rFonts w:cs="B Lotus"/>
          <w:sz w:val="28"/>
          <w:szCs w:val="28"/>
          <w:rtl/>
        </w:rPr>
      </w:pPr>
      <w:r w:rsidRPr="005550FF">
        <w:rPr>
          <w:rFonts w:ascii="Traditional Arabic" w:hAnsi="Traditional Arabic" w:cs="Traditional Arabic"/>
          <w:sz w:val="28"/>
          <w:szCs w:val="28"/>
          <w:rtl/>
          <w:lang w:bidi="fa-IR"/>
        </w:rPr>
        <w:t>(</w:t>
      </w:r>
      <w:r w:rsidR="00E7190E">
        <w:rPr>
          <w:rFonts w:ascii="Traditional Arabic" w:hAnsi="Traditional Arabic" w:cs="Traditional Arabic" w:hint="cs"/>
          <w:b/>
          <w:bCs/>
          <w:sz w:val="28"/>
          <w:szCs w:val="28"/>
          <w:rtl/>
          <w:lang w:bidi="fa-IR"/>
        </w:rPr>
        <w:t>أ</w:t>
      </w:r>
      <w:r w:rsidRPr="005550FF">
        <w:rPr>
          <w:rFonts w:ascii="Traditional Arabic" w:hAnsi="Traditional Arabic" w:cs="Traditional Arabic"/>
          <w:b/>
          <w:bCs/>
          <w:sz w:val="28"/>
          <w:szCs w:val="28"/>
          <w:rtl/>
          <w:lang w:bidi="fa-IR"/>
        </w:rPr>
        <w:t>كثروا</w:t>
      </w:r>
      <w:r w:rsidR="00E7190E">
        <w:rPr>
          <w:rFonts w:ascii="Traditional Arabic" w:hAnsi="Traditional Arabic" w:cs="Traditional Arabic" w:hint="cs"/>
          <w:b/>
          <w:bCs/>
          <w:sz w:val="28"/>
          <w:szCs w:val="28"/>
          <w:rtl/>
          <w:lang w:bidi="fa-IR"/>
        </w:rPr>
        <w:t xml:space="preserve"> من</w:t>
      </w:r>
      <w:r w:rsidRPr="005550FF">
        <w:rPr>
          <w:rFonts w:ascii="Traditional Arabic" w:hAnsi="Traditional Arabic" w:cs="Traditional Arabic"/>
          <w:b/>
          <w:bCs/>
          <w:sz w:val="28"/>
          <w:szCs w:val="28"/>
          <w:rtl/>
          <w:lang w:bidi="fa-IR"/>
        </w:rPr>
        <w:t xml:space="preserve"> ذكر ها</w:t>
      </w:r>
      <w:r w:rsidR="005550FF" w:rsidRPr="005550FF">
        <w:rPr>
          <w:rFonts w:ascii="Traditional Arabic" w:hAnsi="Traditional Arabic" w:cs="Traditional Arabic"/>
          <w:b/>
          <w:bCs/>
          <w:sz w:val="28"/>
          <w:szCs w:val="28"/>
          <w:rtl/>
          <w:lang w:bidi="fa-IR"/>
        </w:rPr>
        <w:t>د</w:t>
      </w:r>
      <w:r w:rsidRPr="005550FF">
        <w:rPr>
          <w:rFonts w:ascii="Traditional Arabic" w:hAnsi="Traditional Arabic" w:cs="Traditional Arabic"/>
          <w:b/>
          <w:bCs/>
          <w:sz w:val="28"/>
          <w:szCs w:val="28"/>
          <w:rtl/>
          <w:lang w:bidi="fa-IR"/>
        </w:rPr>
        <w:t>م اللذات: الموت</w:t>
      </w:r>
      <w:r w:rsidRPr="005550FF">
        <w:rPr>
          <w:rFonts w:ascii="Traditional Arabic" w:hAnsi="Traditional Arabic" w:cs="Traditional Arabic"/>
          <w:sz w:val="28"/>
          <w:szCs w:val="28"/>
          <w:rtl/>
          <w:lang w:bidi="fa-IR"/>
        </w:rPr>
        <w:t>)</w:t>
      </w:r>
      <w:r w:rsidRPr="00FC2BC2">
        <w:rPr>
          <w:rFonts w:cs="B Lotus"/>
          <w:sz w:val="28"/>
          <w:szCs w:val="28"/>
          <w:vertAlign w:val="superscript"/>
          <w:rtl/>
        </w:rPr>
        <w:footnoteReference w:id="228"/>
      </w:r>
      <w:r w:rsidR="00E7190E">
        <w:rPr>
          <w:rFonts w:ascii="Traditional Arabic" w:hAnsi="Traditional Arabic" w:cs="Traditional Arabic" w:hint="cs"/>
          <w:sz w:val="28"/>
          <w:szCs w:val="28"/>
          <w:rtl/>
        </w:rPr>
        <w:t>.</w:t>
      </w:r>
    </w:p>
    <w:p w:rsidR="002C1A7D" w:rsidRPr="000B79EC" w:rsidRDefault="000B79EC" w:rsidP="005550FF">
      <w:pPr>
        <w:bidi/>
        <w:ind w:firstLine="284"/>
        <w:jc w:val="both"/>
        <w:rPr>
          <w:rFonts w:cs="B Lotus"/>
          <w:sz w:val="28"/>
          <w:szCs w:val="28"/>
          <w:rtl/>
          <w:lang w:bidi="fa-IR"/>
        </w:rPr>
      </w:pPr>
      <w:r w:rsidRPr="000B79EC">
        <w:rPr>
          <w:rFonts w:cs="B Lotus" w:hint="cs"/>
          <w:sz w:val="28"/>
          <w:szCs w:val="28"/>
          <w:rtl/>
          <w:lang w:bidi="fa-IR"/>
        </w:rPr>
        <w:t xml:space="preserve">« </w:t>
      </w:r>
      <w:r w:rsidR="005550FF">
        <w:rPr>
          <w:rFonts w:cs="B Lotus" w:hint="cs"/>
          <w:sz w:val="28"/>
          <w:szCs w:val="28"/>
          <w:rtl/>
          <w:lang w:bidi="fa-IR"/>
        </w:rPr>
        <w:t>پیوسته از مرگ که از بین برنده لذتهاست یاد کنید</w:t>
      </w:r>
      <w:r w:rsidRPr="000B79EC">
        <w:rPr>
          <w:rFonts w:cs="B Lotus" w:hint="cs"/>
          <w:sz w:val="28"/>
          <w:szCs w:val="28"/>
          <w:rtl/>
          <w:lang w:bidi="fa-IR"/>
        </w:rPr>
        <w:t>».</w:t>
      </w:r>
    </w:p>
    <w:p w:rsidR="002C1A7D" w:rsidRPr="000B79EC" w:rsidRDefault="000B79EC" w:rsidP="00F975D5">
      <w:pPr>
        <w:bidi/>
        <w:ind w:firstLine="284"/>
        <w:jc w:val="both"/>
        <w:rPr>
          <w:rFonts w:cs="B Lotus"/>
          <w:sz w:val="28"/>
          <w:szCs w:val="28"/>
          <w:rtl/>
          <w:lang w:bidi="fa-IR"/>
        </w:rPr>
      </w:pPr>
      <w:r w:rsidRPr="000B79EC">
        <w:rPr>
          <w:rFonts w:cs="B Lotus" w:hint="cs"/>
          <w:sz w:val="28"/>
          <w:szCs w:val="28"/>
          <w:rtl/>
          <w:lang w:bidi="fa-IR"/>
        </w:rPr>
        <w:t>ابن عمر</w:t>
      </w:r>
      <w:r w:rsidR="00F975D5">
        <w:rPr>
          <w:rFonts w:cs="CTraditional Arabic" w:hint="cs"/>
          <w:sz w:val="28"/>
          <w:szCs w:val="28"/>
          <w:rtl/>
          <w:lang w:bidi="fa-IR"/>
        </w:rPr>
        <w:t>ب</w:t>
      </w:r>
      <w:r>
        <w:rPr>
          <w:rFonts w:cs="B Lotus" w:hint="cs"/>
          <w:sz w:val="28"/>
          <w:szCs w:val="28"/>
          <w:rtl/>
          <w:lang w:bidi="fa-IR"/>
        </w:rPr>
        <w:t xml:space="preserve"> مي‌گويد: نزد پيامبر خدا</w:t>
      </w:r>
      <w:r w:rsidR="00F975D5">
        <w:rPr>
          <w:rFonts w:cs="CTraditional Arabic" w:hint="cs"/>
          <w:sz w:val="28"/>
          <w:szCs w:val="28"/>
          <w:lang w:bidi="fa-IR"/>
        </w:rPr>
        <w:sym w:font="AGA Arabesque" w:char="F072"/>
      </w:r>
      <w:r w:rsidR="00F975D5">
        <w:rPr>
          <w:rFonts w:cs="CTraditional Arabic" w:hint="cs"/>
          <w:sz w:val="28"/>
          <w:szCs w:val="28"/>
          <w:rtl/>
          <w:lang w:bidi="fa-IR"/>
        </w:rPr>
        <w:t xml:space="preserve"> </w:t>
      </w:r>
      <w:r>
        <w:rPr>
          <w:rFonts w:cs="B Lotus" w:hint="cs"/>
          <w:sz w:val="28"/>
          <w:szCs w:val="28"/>
          <w:rtl/>
          <w:lang w:bidi="fa-IR"/>
        </w:rPr>
        <w:t>بوديم كه مردي از انصار پرسيد: اي رسول خدا عاقل‌ترين و گرامي‌ترين مردم كيست؟ حضرت</w:t>
      </w:r>
      <w:r w:rsidR="00F975D5">
        <w:rPr>
          <w:rFonts w:cs="CTraditional Arabic" w:hint="cs"/>
          <w:sz w:val="28"/>
          <w:szCs w:val="28"/>
          <w:lang w:bidi="fa-IR"/>
        </w:rPr>
        <w:sym w:font="AGA Arabesque" w:char="F072"/>
      </w:r>
      <w:r w:rsidR="00F975D5">
        <w:rPr>
          <w:rFonts w:cs="CTraditional Arabic" w:hint="cs"/>
          <w:sz w:val="28"/>
          <w:szCs w:val="28"/>
          <w:rtl/>
          <w:lang w:bidi="fa-IR"/>
        </w:rPr>
        <w:t xml:space="preserve"> </w:t>
      </w:r>
      <w:r>
        <w:rPr>
          <w:rFonts w:cs="B Lotus" w:hint="cs"/>
          <w:sz w:val="28"/>
          <w:szCs w:val="28"/>
          <w:rtl/>
          <w:lang w:bidi="fa-IR"/>
        </w:rPr>
        <w:t>جواب داد: كساني كه بيشتر به ياد مرگ باشند و بيشتر خود را براي آن آماده مي‌كنند. زيركان و باهوشان از معبر دنيا مردانه گذشتند و به كرامت و خلعت آخرت نايل آمدند</w:t>
      </w:r>
      <w:r w:rsidRPr="00FC2BC2">
        <w:rPr>
          <w:rFonts w:cs="B Lotus"/>
          <w:sz w:val="28"/>
          <w:szCs w:val="28"/>
          <w:vertAlign w:val="superscript"/>
          <w:rtl/>
        </w:rPr>
        <w:footnoteReference w:id="229"/>
      </w:r>
      <w:r w:rsidR="00E7190E">
        <w:rPr>
          <w:rFonts w:cs="B Lotus" w:hint="cs"/>
          <w:sz w:val="28"/>
          <w:szCs w:val="28"/>
          <w:rtl/>
          <w:lang w:bidi="fa-IR"/>
        </w:rPr>
        <w:t>.</w:t>
      </w:r>
    </w:p>
    <w:p w:rsidR="002C1A7D" w:rsidRDefault="000B79EC" w:rsidP="00E7190E">
      <w:pPr>
        <w:bidi/>
        <w:ind w:firstLine="284"/>
        <w:jc w:val="both"/>
        <w:rPr>
          <w:rFonts w:cs="B Lotus"/>
          <w:sz w:val="28"/>
          <w:szCs w:val="28"/>
          <w:rtl/>
          <w:lang w:bidi="fa-IR"/>
        </w:rPr>
      </w:pPr>
      <w:r>
        <w:rPr>
          <w:rFonts w:cs="B Lotus" w:hint="cs"/>
          <w:sz w:val="28"/>
          <w:szCs w:val="28"/>
          <w:rtl/>
          <w:lang w:bidi="fa-IR"/>
        </w:rPr>
        <w:t xml:space="preserve">زني درباره‌ي قساوت و سنگدلي خود نزد </w:t>
      </w:r>
      <w:r w:rsidR="005550FF">
        <w:rPr>
          <w:rFonts w:cs="B Lotus" w:hint="cs"/>
          <w:sz w:val="28"/>
          <w:szCs w:val="28"/>
          <w:rtl/>
          <w:lang w:bidi="fa-IR"/>
        </w:rPr>
        <w:t xml:space="preserve">ام امومنین </w:t>
      </w:r>
      <w:r>
        <w:rPr>
          <w:rFonts w:cs="B Lotus" w:hint="cs"/>
          <w:sz w:val="28"/>
          <w:szCs w:val="28"/>
          <w:rtl/>
          <w:lang w:bidi="fa-IR"/>
        </w:rPr>
        <w:t xml:space="preserve">عايشه </w:t>
      </w:r>
      <w:r w:rsidR="005550FF">
        <w:rPr>
          <w:rFonts w:cs="CTraditional Arabic" w:hint="cs"/>
          <w:sz w:val="28"/>
          <w:szCs w:val="28"/>
          <w:rtl/>
          <w:lang w:bidi="fa-IR"/>
        </w:rPr>
        <w:t>ك</w:t>
      </w:r>
      <w:r>
        <w:rPr>
          <w:rFonts w:cs="B Lotus" w:hint="cs"/>
          <w:sz w:val="28"/>
          <w:szCs w:val="28"/>
          <w:rtl/>
          <w:lang w:bidi="fa-IR"/>
        </w:rPr>
        <w:t xml:space="preserve"> شكايت كرد، عاي</w:t>
      </w:r>
      <w:r w:rsidR="005550FF">
        <w:rPr>
          <w:rFonts w:cs="B Lotus" w:hint="cs"/>
          <w:sz w:val="28"/>
          <w:szCs w:val="28"/>
          <w:rtl/>
          <w:lang w:bidi="fa-IR"/>
        </w:rPr>
        <w:t>ش</w:t>
      </w:r>
      <w:r>
        <w:rPr>
          <w:rFonts w:cs="B Lotus" w:hint="cs"/>
          <w:sz w:val="28"/>
          <w:szCs w:val="28"/>
          <w:rtl/>
          <w:lang w:bidi="fa-IR"/>
        </w:rPr>
        <w:t>ه</w:t>
      </w:r>
      <w:r w:rsidR="005550FF">
        <w:rPr>
          <w:rFonts w:cs="CTraditional Arabic" w:hint="cs"/>
          <w:sz w:val="28"/>
          <w:szCs w:val="28"/>
          <w:rtl/>
          <w:lang w:bidi="fa-IR"/>
        </w:rPr>
        <w:t>ك</w:t>
      </w:r>
      <w:r>
        <w:rPr>
          <w:rFonts w:cs="B Lotus" w:hint="cs"/>
          <w:sz w:val="28"/>
          <w:szCs w:val="28"/>
          <w:rtl/>
          <w:lang w:bidi="fa-IR"/>
        </w:rPr>
        <w:t xml:space="preserve"> به ايشان گفت: «ياد مرگ را بيشتر كن به رقت قلب دست خواهي يافت.»</w:t>
      </w:r>
    </w:p>
    <w:p w:rsidR="000B79EC" w:rsidRDefault="000B79EC" w:rsidP="000B79EC">
      <w:pPr>
        <w:bidi/>
        <w:ind w:firstLine="284"/>
        <w:jc w:val="both"/>
        <w:rPr>
          <w:rFonts w:cs="B Lotus"/>
          <w:sz w:val="28"/>
          <w:szCs w:val="28"/>
          <w:rtl/>
          <w:lang w:bidi="fa-IR"/>
        </w:rPr>
      </w:pPr>
      <w:r>
        <w:rPr>
          <w:rFonts w:cs="B Lotus" w:hint="cs"/>
          <w:sz w:val="28"/>
          <w:szCs w:val="28"/>
          <w:rtl/>
          <w:lang w:bidi="fa-IR"/>
        </w:rPr>
        <w:t>عمر بن عبدالعزيز به يكي از دانشمندان گفت: مرا نصيحت كن. عالم گفت: تو اول خليفه‌اي نيستي كه مي‌ميري. خليفه گفت: بيشتر بفرما عالم گفت: هيچكدام از اجداد تو تا آدم نبودند مگر اينكه شربت مرگ را چشيده‌اند و اكنون نوبت تو است! عمر از شنيدن اين مطلب به گريه درآمد.</w:t>
      </w:r>
    </w:p>
    <w:p w:rsidR="000B79EC" w:rsidRDefault="002D237C" w:rsidP="000B79EC">
      <w:pPr>
        <w:bidi/>
        <w:ind w:firstLine="284"/>
        <w:jc w:val="both"/>
        <w:rPr>
          <w:rFonts w:cs="B Lotus"/>
          <w:sz w:val="28"/>
          <w:szCs w:val="28"/>
          <w:rtl/>
          <w:lang w:bidi="fa-IR"/>
        </w:rPr>
      </w:pPr>
      <w:r>
        <w:rPr>
          <w:rFonts w:cs="B Lotus" w:hint="cs"/>
          <w:sz w:val="28"/>
          <w:szCs w:val="28"/>
          <w:rtl/>
          <w:lang w:bidi="fa-IR"/>
        </w:rPr>
        <w:t>ربيع بن خثيم در خانه‌ي خود قبري را كنده بود و هر روز بارها در آن مي‌خوابيد تا بدان وسيله بيشتر به ياد مرگ افتد! و مي‌گفت: اگر قلب من يك ساعت از ياد مرگ غافل ماند، فاسد و تباه مي‌شود!</w:t>
      </w:r>
    </w:p>
    <w:p w:rsidR="002D237C" w:rsidRDefault="002D237C" w:rsidP="002D237C">
      <w:pPr>
        <w:bidi/>
        <w:ind w:firstLine="284"/>
        <w:jc w:val="both"/>
        <w:rPr>
          <w:rFonts w:cs="B Lotus"/>
          <w:sz w:val="28"/>
          <w:szCs w:val="28"/>
          <w:rtl/>
          <w:lang w:bidi="fa-IR"/>
        </w:rPr>
      </w:pPr>
      <w:r>
        <w:rPr>
          <w:rFonts w:cs="B Lotus" w:hint="cs"/>
          <w:sz w:val="28"/>
          <w:szCs w:val="28"/>
          <w:rtl/>
          <w:lang w:bidi="fa-IR"/>
        </w:rPr>
        <w:t>مطرف بن عبدالله مي‌گويد: ياد مرگ زندگي و خوشي صاحبان نعمت را منغص و ناگوار ساخته، پس برو نعمتي را بخواه كه مرگ همراه آن نباشد.</w:t>
      </w:r>
    </w:p>
    <w:p w:rsidR="002D237C" w:rsidRDefault="004929F8" w:rsidP="002D237C">
      <w:pPr>
        <w:bidi/>
        <w:ind w:firstLine="284"/>
        <w:jc w:val="both"/>
        <w:rPr>
          <w:rFonts w:cs="B Lotus"/>
          <w:sz w:val="28"/>
          <w:szCs w:val="28"/>
          <w:rtl/>
          <w:lang w:bidi="fa-IR"/>
        </w:rPr>
      </w:pPr>
      <w:r>
        <w:rPr>
          <w:rFonts w:cs="B Lotus" w:hint="cs"/>
          <w:sz w:val="28"/>
          <w:szCs w:val="28"/>
          <w:rtl/>
          <w:lang w:bidi="fa-IR"/>
        </w:rPr>
        <w:t>انسان عاقل بايد بينديشد كه در تشييع جنازه چند خويشاوند و دوست حاضر شده و چند رفيق و دوست در قبر دفن نموده اس</w:t>
      </w:r>
      <w:r w:rsidR="005550FF">
        <w:rPr>
          <w:rFonts w:cs="B Lotus" w:hint="cs"/>
          <w:sz w:val="28"/>
          <w:szCs w:val="28"/>
          <w:rtl/>
          <w:lang w:bidi="fa-IR"/>
        </w:rPr>
        <w:t>ت</w:t>
      </w:r>
      <w:r>
        <w:rPr>
          <w:rFonts w:cs="B Lotus" w:hint="cs"/>
          <w:sz w:val="28"/>
          <w:szCs w:val="28"/>
          <w:rtl/>
          <w:lang w:bidi="fa-IR"/>
        </w:rPr>
        <w:t>. چهره آنان را مجسم كنيد. به خاطر آورند كه آنان در دنيا چه آسوده خاطر مي‌زيستند و سپس بدون آمادگي ناگهان مرگ آنان را فرا گرفت. به ياد بياوريد كه هر كدام از آن اقوام، دوستان و آشنايان چقدر به دنيا وابس</w:t>
      </w:r>
      <w:r w:rsidR="005550FF">
        <w:rPr>
          <w:rFonts w:cs="B Lotus" w:hint="cs"/>
          <w:sz w:val="28"/>
          <w:szCs w:val="28"/>
          <w:rtl/>
          <w:lang w:bidi="fa-IR"/>
        </w:rPr>
        <w:t>ت</w:t>
      </w:r>
      <w:r>
        <w:rPr>
          <w:rFonts w:cs="B Lotus" w:hint="cs"/>
          <w:sz w:val="28"/>
          <w:szCs w:val="28"/>
          <w:rtl/>
          <w:lang w:bidi="fa-IR"/>
        </w:rPr>
        <w:t>ه بود و چگونه بر آن حريص بود و درصدد جمع‌آوري اموال بود و در پي ازدياد متاع دنيا چه رغبت و اشياقي داشت و چگونه از لذايذ دنيا بهره‌مند شد، چگونه به سعي و تلاش پرداخت، چه آرزوهايي براي زندگي و بقا داشت و چگونه مرگ و قيامت را به باد نسيان سپرده بود، چگونه متكي به نيرو جواني بود و مايل به لهو و لعب دنيايي بود، غافل از اينكه مرگ در انتظار او نشسته است كه ناگاه بدون وعده‌ي قبلي مرگ به سراغ او مي‌آيد و بيچاره‌ي غافلگيرانه اينگونه زبان مي‌گشايد و مي‌گويد:</w:t>
      </w:r>
    </w:p>
    <w:p w:rsidR="004929F8" w:rsidRPr="005550FF" w:rsidRDefault="004929F8" w:rsidP="005550FF">
      <w:pPr>
        <w:tabs>
          <w:tab w:val="right" w:pos="7485"/>
        </w:tabs>
        <w:bidi/>
        <w:ind w:left="1134"/>
        <w:jc w:val="both"/>
        <w:rPr>
          <w:rFonts w:cs="B Lotus"/>
          <w:rtl/>
          <w:lang w:bidi="fa-IR"/>
        </w:rPr>
      </w:pPr>
      <w:r w:rsidRPr="005550FF">
        <w:rPr>
          <w:rFonts w:cs="B Lotus" w:hint="cs"/>
          <w:lang w:bidi="fa-IR"/>
        </w:rPr>
        <w:sym w:font="AGA Arabesque" w:char="F029"/>
      </w:r>
      <w:r w:rsidRPr="005550FF">
        <w:rPr>
          <w:rFonts w:cs="B Lotus" w:hint="cs"/>
          <w:rtl/>
          <w:lang w:bidi="fa-IR"/>
        </w:rPr>
        <w:t xml:space="preserve"> </w:t>
      </w:r>
      <w:r w:rsidRPr="005550FF">
        <w:rPr>
          <w:rFonts w:ascii="B Badr" w:hAnsi="B Badr" w:cs="B Badr"/>
          <w:color w:val="000000"/>
        </w:rPr>
        <w:sym w:font="HQPB4" w:char="F0C9"/>
      </w:r>
      <w:r w:rsidRPr="005550FF">
        <w:rPr>
          <w:rFonts w:ascii="B Badr" w:hAnsi="B Badr" w:cs="B Badr"/>
          <w:color w:val="000000"/>
        </w:rPr>
        <w:sym w:font="HQPB4" w:char="F062"/>
      </w:r>
      <w:r w:rsidRPr="005550FF">
        <w:rPr>
          <w:rFonts w:ascii="B Badr" w:hAnsi="B Badr" w:cs="B Badr"/>
          <w:color w:val="000000"/>
        </w:rPr>
        <w:sym w:font="HQPB1" w:char="F03E"/>
      </w:r>
      <w:r w:rsidRPr="005550FF">
        <w:rPr>
          <w:rFonts w:ascii="B Badr" w:hAnsi="B Badr" w:cs="B Badr"/>
          <w:color w:val="000000"/>
        </w:rPr>
        <w:sym w:font="HQPB5" w:char="F075"/>
      </w:r>
      <w:r w:rsidRPr="005550FF">
        <w:rPr>
          <w:rFonts w:ascii="B Badr" w:hAnsi="B Badr" w:cs="B Badr"/>
          <w:color w:val="000000"/>
        </w:rPr>
        <w:sym w:font="HQPB1" w:char="F091"/>
      </w:r>
      <w:r w:rsidRPr="005550FF">
        <w:rPr>
          <w:rFonts w:ascii="B Badr" w:hAnsi="B Badr" w:cs="B Badr"/>
          <w:color w:val="000000"/>
          <w:rtl/>
        </w:rPr>
        <w:t xml:space="preserve"> </w:t>
      </w:r>
      <w:r w:rsidRPr="005550FF">
        <w:rPr>
          <w:rFonts w:ascii="B Badr" w:hAnsi="B Badr" w:cs="B Badr"/>
          <w:color w:val="000000"/>
        </w:rPr>
        <w:sym w:font="HQPB5" w:char="F049"/>
      </w:r>
      <w:r w:rsidRPr="005550FF">
        <w:rPr>
          <w:rFonts w:ascii="B Badr" w:hAnsi="B Badr" w:cs="B Badr"/>
          <w:color w:val="000000"/>
        </w:rPr>
        <w:sym w:font="HQPB2" w:char="F077"/>
      </w:r>
      <w:r w:rsidRPr="005550FF">
        <w:rPr>
          <w:rFonts w:ascii="B Badr" w:hAnsi="B Badr" w:cs="B Badr"/>
          <w:color w:val="000000"/>
        </w:rPr>
        <w:sym w:font="HQPB4" w:char="F0F6"/>
      </w:r>
      <w:r w:rsidRPr="005550FF">
        <w:rPr>
          <w:rFonts w:ascii="B Badr" w:hAnsi="B Badr" w:cs="B Badr"/>
          <w:color w:val="000000"/>
        </w:rPr>
        <w:sym w:font="HQPB2" w:char="F071"/>
      </w:r>
      <w:r w:rsidRPr="005550FF">
        <w:rPr>
          <w:rFonts w:ascii="B Badr" w:hAnsi="B Badr" w:cs="B Badr"/>
          <w:color w:val="000000"/>
        </w:rPr>
        <w:sym w:font="HQPB5" w:char="F073"/>
      </w:r>
      <w:r w:rsidRPr="005550FF">
        <w:rPr>
          <w:rFonts w:ascii="B Badr" w:hAnsi="B Badr" w:cs="B Badr"/>
          <w:color w:val="000000"/>
        </w:rPr>
        <w:sym w:font="HQPB2" w:char="F039"/>
      </w:r>
      <w:r w:rsidRPr="005550FF">
        <w:rPr>
          <w:rFonts w:ascii="B Badr" w:hAnsi="B Badr" w:cs="B Badr"/>
          <w:color w:val="000000"/>
          <w:rtl/>
        </w:rPr>
        <w:t xml:space="preserve"> </w:t>
      </w:r>
      <w:r w:rsidRPr="005550FF">
        <w:rPr>
          <w:rFonts w:ascii="B Badr" w:hAnsi="B Badr" w:cs="B Badr"/>
          <w:color w:val="000000"/>
        </w:rPr>
        <w:sym w:font="HQPB4" w:char="F0FB"/>
      </w:r>
      <w:r w:rsidRPr="005550FF">
        <w:rPr>
          <w:rFonts w:ascii="B Badr" w:hAnsi="B Badr" w:cs="B Badr"/>
          <w:color w:val="000000"/>
        </w:rPr>
        <w:sym w:font="HQPB2" w:char="F0D3"/>
      </w:r>
      <w:r w:rsidRPr="005550FF">
        <w:rPr>
          <w:rFonts w:ascii="B Badr" w:hAnsi="B Badr" w:cs="B Badr"/>
          <w:color w:val="000000"/>
        </w:rPr>
        <w:sym w:font="HQPB4" w:char="F0CD"/>
      </w:r>
      <w:r w:rsidRPr="005550FF">
        <w:rPr>
          <w:rFonts w:ascii="B Badr" w:hAnsi="B Badr" w:cs="B Badr"/>
          <w:color w:val="000000"/>
        </w:rPr>
        <w:sym w:font="HQPB2" w:char="F05F"/>
      </w:r>
      <w:r w:rsidRPr="005550FF">
        <w:rPr>
          <w:rFonts w:ascii="B Badr" w:hAnsi="B Badr" w:cs="B Badr"/>
          <w:color w:val="000000"/>
        </w:rPr>
        <w:sym w:font="HQPB5" w:char="F073"/>
      </w:r>
      <w:r w:rsidRPr="005550FF">
        <w:rPr>
          <w:rFonts w:ascii="B Badr" w:hAnsi="B Badr" w:cs="B Badr"/>
          <w:color w:val="000000"/>
        </w:rPr>
        <w:sym w:font="HQPB1" w:char="F03F"/>
      </w:r>
      <w:r w:rsidRPr="005550FF">
        <w:rPr>
          <w:rFonts w:ascii="B Badr" w:hAnsi="B Badr" w:cs="B Badr"/>
          <w:color w:val="000000"/>
        </w:rPr>
        <w:sym w:font="HQPB4" w:char="F0F6"/>
      </w:r>
      <w:r w:rsidRPr="005550FF">
        <w:rPr>
          <w:rFonts w:ascii="B Badr" w:hAnsi="B Badr" w:cs="B Badr"/>
          <w:color w:val="000000"/>
        </w:rPr>
        <w:sym w:font="HQPB1" w:char="F08D"/>
      </w:r>
      <w:r w:rsidRPr="005550FF">
        <w:rPr>
          <w:rFonts w:ascii="B Badr" w:hAnsi="B Badr" w:cs="B Badr"/>
          <w:color w:val="000000"/>
        </w:rPr>
        <w:sym w:font="HQPB4" w:char="F0A8"/>
      </w:r>
      <w:r w:rsidRPr="005550FF">
        <w:rPr>
          <w:rFonts w:ascii="B Badr" w:hAnsi="B Badr" w:cs="B Badr"/>
          <w:color w:val="000000"/>
        </w:rPr>
        <w:sym w:font="HQPB1" w:char="F07A"/>
      </w:r>
      <w:r w:rsidRPr="005550FF">
        <w:rPr>
          <w:rFonts w:ascii="B Badr" w:hAnsi="B Badr" w:cs="B Badr"/>
          <w:color w:val="000000"/>
        </w:rPr>
        <w:sym w:font="HQPB5" w:char="F072"/>
      </w:r>
      <w:r w:rsidRPr="005550FF">
        <w:rPr>
          <w:rFonts w:ascii="B Badr" w:hAnsi="B Badr" w:cs="B Badr"/>
          <w:color w:val="000000"/>
        </w:rPr>
        <w:sym w:font="HQPB1" w:char="F026"/>
      </w:r>
      <w:r w:rsidRPr="005550FF">
        <w:rPr>
          <w:rFonts w:ascii="B Badr" w:hAnsi="B Badr" w:cs="B Badr"/>
          <w:color w:val="000000"/>
          <w:rtl/>
        </w:rPr>
        <w:t xml:space="preserve"> </w:t>
      </w:r>
      <w:r w:rsidRPr="005550FF">
        <w:rPr>
          <w:rFonts w:ascii="B Badr" w:hAnsi="B Badr" w:cs="B Badr"/>
          <w:color w:val="000000"/>
        </w:rPr>
        <w:sym w:font="HQPB5" w:char="F023"/>
      </w:r>
      <w:r w:rsidRPr="005550FF">
        <w:rPr>
          <w:rFonts w:ascii="B Badr" w:hAnsi="B Badr" w:cs="B Badr"/>
          <w:color w:val="000000"/>
        </w:rPr>
        <w:sym w:font="HQPB2" w:char="F092"/>
      </w:r>
      <w:r w:rsidRPr="005550FF">
        <w:rPr>
          <w:rFonts w:ascii="B Badr" w:hAnsi="B Badr" w:cs="B Badr"/>
          <w:color w:val="000000"/>
        </w:rPr>
        <w:sym w:font="HQPB5" w:char="F06E"/>
      </w:r>
      <w:r w:rsidRPr="005550FF">
        <w:rPr>
          <w:rFonts w:ascii="B Badr" w:hAnsi="B Badr" w:cs="B Badr"/>
          <w:color w:val="000000"/>
        </w:rPr>
        <w:sym w:font="HQPB2" w:char="F03C"/>
      </w:r>
      <w:r w:rsidRPr="005550FF">
        <w:rPr>
          <w:rFonts w:ascii="B Badr" w:hAnsi="B Badr" w:cs="B Badr"/>
          <w:color w:val="000000"/>
        </w:rPr>
        <w:sym w:font="HQPB4" w:char="F0CE"/>
      </w:r>
      <w:r w:rsidRPr="005550FF">
        <w:rPr>
          <w:rFonts w:ascii="B Badr" w:hAnsi="B Badr" w:cs="B Badr"/>
          <w:color w:val="000000"/>
        </w:rPr>
        <w:sym w:font="HQPB1" w:char="F029"/>
      </w:r>
      <w:r w:rsidRPr="005550FF">
        <w:rPr>
          <w:rFonts w:ascii="B Badr" w:hAnsi="B Badr" w:cs="B Badr"/>
          <w:color w:val="000000"/>
          <w:rtl/>
        </w:rPr>
        <w:t xml:space="preserve"> </w:t>
      </w:r>
      <w:r w:rsidRPr="005550FF">
        <w:rPr>
          <w:rFonts w:ascii="B Badr" w:hAnsi="B Badr" w:cs="B Badr"/>
          <w:color w:val="000000"/>
        </w:rPr>
        <w:sym w:font="HQPB4" w:char="F039"/>
      </w:r>
      <w:r w:rsidRPr="005550FF">
        <w:rPr>
          <w:rFonts w:ascii="B Badr" w:hAnsi="B Badr" w:cs="B Badr"/>
          <w:color w:val="000000"/>
        </w:rPr>
        <w:sym w:font="HQPB2" w:char="F040"/>
      </w:r>
      <w:r w:rsidRPr="005550FF">
        <w:rPr>
          <w:rFonts w:ascii="B Badr" w:hAnsi="B Badr" w:cs="B Badr"/>
          <w:color w:val="000000"/>
        </w:rPr>
        <w:sym w:font="HQPB5" w:char="F079"/>
      </w:r>
      <w:r w:rsidRPr="005550FF">
        <w:rPr>
          <w:rFonts w:ascii="B Badr" w:hAnsi="B Badr" w:cs="B Badr"/>
          <w:color w:val="000000"/>
        </w:rPr>
        <w:sym w:font="HQPB1" w:char="F05F"/>
      </w:r>
      <w:r w:rsidRPr="005550FF">
        <w:rPr>
          <w:rFonts w:ascii="B Badr" w:hAnsi="B Badr" w:cs="B Badr"/>
          <w:color w:val="000000"/>
        </w:rPr>
        <w:sym w:font="HQPB5" w:char="F072"/>
      </w:r>
      <w:r w:rsidRPr="005550FF">
        <w:rPr>
          <w:rFonts w:ascii="B Badr" w:hAnsi="B Badr" w:cs="B Badr"/>
          <w:color w:val="000000"/>
        </w:rPr>
        <w:sym w:font="HQPB1" w:char="F026"/>
      </w:r>
      <w:r w:rsidRPr="005550FF">
        <w:rPr>
          <w:rFonts w:ascii="B Badr" w:hAnsi="B Badr" w:cs="B Badr"/>
          <w:color w:val="000000"/>
          <w:rtl/>
        </w:rPr>
        <w:t xml:space="preserve"> </w:t>
      </w:r>
      <w:r w:rsidRPr="005550FF">
        <w:rPr>
          <w:rFonts w:ascii="B Badr" w:hAnsi="B Badr" w:cs="B Badr"/>
          <w:color w:val="000000"/>
        </w:rPr>
        <w:sym w:font="HQPB4" w:char="F035"/>
      </w:r>
      <w:r w:rsidRPr="005550FF">
        <w:rPr>
          <w:rFonts w:ascii="B Badr" w:hAnsi="B Badr" w:cs="B Badr"/>
          <w:color w:val="000000"/>
        </w:rPr>
        <w:sym w:font="HQPB1" w:char="F03D"/>
      </w:r>
      <w:r w:rsidRPr="005550FF">
        <w:rPr>
          <w:rFonts w:ascii="B Badr" w:hAnsi="B Badr" w:cs="B Badr"/>
          <w:color w:val="000000"/>
        </w:rPr>
        <w:sym w:font="HQPB2" w:char="F083"/>
      </w:r>
      <w:r w:rsidRPr="005550FF">
        <w:rPr>
          <w:rFonts w:ascii="B Badr" w:hAnsi="B Badr" w:cs="B Badr"/>
          <w:color w:val="000000"/>
        </w:rPr>
        <w:sym w:font="HQPB4" w:char="F0CC"/>
      </w:r>
      <w:r w:rsidRPr="005550FF">
        <w:rPr>
          <w:rFonts w:ascii="B Badr" w:hAnsi="B Badr" w:cs="B Badr"/>
          <w:color w:val="000000"/>
        </w:rPr>
        <w:sym w:font="HQPB1" w:char="F08D"/>
      </w:r>
      <w:r w:rsidRPr="005550FF">
        <w:rPr>
          <w:rFonts w:ascii="B Badr" w:hAnsi="B Badr" w:cs="B Badr"/>
          <w:color w:val="000000"/>
        </w:rPr>
        <w:sym w:font="HQPB5" w:char="F073"/>
      </w:r>
      <w:r w:rsidRPr="005550FF">
        <w:rPr>
          <w:rFonts w:ascii="B Badr" w:hAnsi="B Badr" w:cs="B Badr"/>
          <w:color w:val="000000"/>
        </w:rPr>
        <w:sym w:font="HQPB2" w:char="F025"/>
      </w:r>
      <w:r w:rsidRPr="005550FF">
        <w:rPr>
          <w:rFonts w:ascii="B Badr" w:hAnsi="B Badr" w:cs="B Badr"/>
          <w:color w:val="000000"/>
          <w:rtl/>
        </w:rPr>
        <w:t xml:space="preserve"> </w:t>
      </w:r>
      <w:r w:rsidRPr="005550FF">
        <w:rPr>
          <w:rFonts w:ascii="B Badr" w:hAnsi="B Badr" w:cs="B Badr"/>
          <w:color w:val="000000"/>
        </w:rPr>
        <w:sym w:font="HQPB5" w:char="F09A"/>
      </w:r>
      <w:r w:rsidRPr="005550FF">
        <w:rPr>
          <w:rFonts w:ascii="B Badr" w:hAnsi="B Badr" w:cs="B Badr"/>
          <w:color w:val="000000"/>
        </w:rPr>
        <w:sym w:font="HQPB3" w:char="F058"/>
      </w:r>
      <w:r w:rsidRPr="005550FF">
        <w:rPr>
          <w:rFonts w:ascii="B Badr" w:hAnsi="B Badr" w:cs="B Badr"/>
          <w:color w:val="000000"/>
        </w:rPr>
        <w:sym w:font="HQPB4" w:char="F0A3"/>
      </w:r>
      <w:r w:rsidRPr="005550FF">
        <w:rPr>
          <w:rFonts w:ascii="B Badr" w:hAnsi="B Badr" w:cs="B Badr"/>
          <w:color w:val="000000"/>
        </w:rPr>
        <w:sym w:font="HQPB1" w:char="F089"/>
      </w:r>
      <w:r w:rsidRPr="005550FF">
        <w:rPr>
          <w:rFonts w:ascii="B Badr" w:hAnsi="B Badr" w:cs="B Badr"/>
          <w:color w:val="000000"/>
        </w:rPr>
        <w:sym w:font="HQPB4" w:char="F0A2"/>
      </w:r>
      <w:r w:rsidRPr="005550FF">
        <w:rPr>
          <w:rFonts w:ascii="B Badr" w:hAnsi="B Badr" w:cs="B Badr"/>
          <w:color w:val="000000"/>
        </w:rPr>
        <w:sym w:font="HQPB1" w:char="F0B9"/>
      </w:r>
      <w:r w:rsidRPr="005550FF">
        <w:rPr>
          <w:rFonts w:ascii="B Badr" w:hAnsi="B Badr" w:cs="B Badr"/>
          <w:color w:val="000000"/>
        </w:rPr>
        <w:sym w:font="HQPB5" w:char="F072"/>
      </w:r>
      <w:r w:rsidRPr="005550FF">
        <w:rPr>
          <w:rFonts w:ascii="B Badr" w:hAnsi="B Badr" w:cs="B Badr"/>
          <w:color w:val="000000"/>
        </w:rPr>
        <w:sym w:font="HQPB1" w:char="F027"/>
      </w:r>
      <w:r w:rsidRPr="005550FF">
        <w:rPr>
          <w:rFonts w:ascii="B Badr" w:hAnsi="B Badr" w:cs="B Badr"/>
          <w:color w:val="000000"/>
        </w:rPr>
        <w:sym w:font="HQPB5" w:char="F073"/>
      </w:r>
      <w:r w:rsidRPr="005550FF">
        <w:rPr>
          <w:rFonts w:ascii="B Badr" w:hAnsi="B Badr" w:cs="B Badr"/>
          <w:color w:val="000000"/>
        </w:rPr>
        <w:sym w:font="HQPB1" w:char="F0F9"/>
      </w:r>
      <w:r w:rsidRPr="005550FF">
        <w:rPr>
          <w:rFonts w:ascii="B Badr" w:hAnsi="B Badr" w:cs="B Badr"/>
          <w:color w:val="000000"/>
          <w:rtl/>
        </w:rPr>
        <w:t xml:space="preserve"> </w:t>
      </w:r>
      <w:r w:rsidRPr="005550FF">
        <w:rPr>
          <w:rFonts w:ascii="B Badr" w:hAnsi="B Badr" w:cs="B Badr"/>
          <w:color w:val="000000"/>
        </w:rPr>
        <w:sym w:font="HQPB2" w:char="F060"/>
      </w:r>
      <w:r w:rsidRPr="005550FF">
        <w:rPr>
          <w:rFonts w:ascii="B Badr" w:hAnsi="B Badr" w:cs="B Badr"/>
          <w:color w:val="000000"/>
        </w:rPr>
        <w:sym w:font="HQPB4" w:char="F0E4"/>
      </w:r>
      <w:r w:rsidRPr="005550FF">
        <w:rPr>
          <w:rFonts w:ascii="B Badr" w:hAnsi="B Badr" w:cs="B Badr"/>
          <w:color w:val="000000"/>
        </w:rPr>
        <w:sym w:font="HQPB2" w:char="F02E"/>
      </w:r>
      <w:r w:rsidRPr="005550FF">
        <w:rPr>
          <w:rFonts w:ascii="B Badr" w:hAnsi="B Badr" w:cs="B Badr"/>
          <w:color w:val="000000"/>
        </w:rPr>
        <w:sym w:font="HQPB5" w:char="F072"/>
      </w:r>
      <w:r w:rsidRPr="005550FF">
        <w:rPr>
          <w:rFonts w:ascii="B Badr" w:hAnsi="B Badr" w:cs="B Badr"/>
          <w:color w:val="000000"/>
        </w:rPr>
        <w:sym w:font="HQPB1" w:char="F026"/>
      </w:r>
      <w:r w:rsidRPr="005550FF">
        <w:rPr>
          <w:rFonts w:ascii="B Badr" w:hAnsi="B Badr" w:cs="B Badr"/>
          <w:color w:val="000000"/>
        </w:rPr>
        <w:sym w:font="HQPB5" w:char="F075"/>
      </w:r>
      <w:r w:rsidRPr="005550FF">
        <w:rPr>
          <w:rFonts w:ascii="B Badr" w:hAnsi="B Badr" w:cs="B Badr"/>
          <w:color w:val="000000"/>
        </w:rPr>
        <w:sym w:font="HQPB2" w:char="F072"/>
      </w:r>
      <w:r w:rsidRPr="005550FF">
        <w:rPr>
          <w:rFonts w:ascii="B Badr" w:hAnsi="B Badr" w:cs="B Badr"/>
          <w:color w:val="000000"/>
          <w:rtl/>
        </w:rPr>
        <w:t xml:space="preserve"> </w:t>
      </w:r>
      <w:r w:rsidRPr="005550FF">
        <w:rPr>
          <w:rFonts w:ascii="B Badr" w:hAnsi="B Badr" w:cs="B Badr"/>
          <w:color w:val="000000"/>
        </w:rPr>
        <w:sym w:font="HQPB5" w:char="F07A"/>
      </w:r>
      <w:r w:rsidRPr="005550FF">
        <w:rPr>
          <w:rFonts w:ascii="B Badr" w:hAnsi="B Badr" w:cs="B Badr"/>
          <w:color w:val="000000"/>
        </w:rPr>
        <w:sym w:font="HQPB2" w:char="F060"/>
      </w:r>
      <w:r w:rsidRPr="005550FF">
        <w:rPr>
          <w:rFonts w:ascii="B Badr" w:hAnsi="B Badr" w:cs="B Badr"/>
          <w:color w:val="000000"/>
        </w:rPr>
        <w:sym w:font="HQPB4" w:char="F0CF"/>
      </w:r>
      <w:r w:rsidRPr="005550FF">
        <w:rPr>
          <w:rFonts w:ascii="B Badr" w:hAnsi="B Badr" w:cs="B Badr"/>
          <w:color w:val="000000"/>
        </w:rPr>
        <w:sym w:font="HQPB4" w:char="F069"/>
      </w:r>
      <w:r w:rsidRPr="005550FF">
        <w:rPr>
          <w:rFonts w:ascii="B Badr" w:hAnsi="B Badr" w:cs="B Badr"/>
          <w:color w:val="000000"/>
        </w:rPr>
        <w:sym w:font="HQPB2" w:char="F042"/>
      </w:r>
      <w:r w:rsidRPr="005550FF">
        <w:rPr>
          <w:rFonts w:ascii="B Badr" w:hAnsi="B Badr" w:cs="B Badr"/>
          <w:color w:val="000000"/>
          <w:rtl/>
        </w:rPr>
        <w:t xml:space="preserve"> </w:t>
      </w:r>
      <w:r w:rsidRPr="005550FF">
        <w:rPr>
          <w:rFonts w:ascii="B Badr" w:hAnsi="B Badr" w:cs="B Badr"/>
          <w:color w:val="000000"/>
        </w:rPr>
        <w:sym w:font="HQPB5" w:char="F074"/>
      </w:r>
      <w:r w:rsidRPr="005550FF">
        <w:rPr>
          <w:rFonts w:ascii="B Badr" w:hAnsi="B Badr" w:cs="B Badr"/>
          <w:color w:val="000000"/>
        </w:rPr>
        <w:sym w:font="HQPB2" w:char="F0FB"/>
      </w:r>
      <w:r w:rsidRPr="005550FF">
        <w:rPr>
          <w:rFonts w:ascii="B Badr" w:hAnsi="B Badr" w:cs="B Badr"/>
          <w:color w:val="000000"/>
        </w:rPr>
        <w:sym w:font="HQPB2" w:char="F0FC"/>
      </w:r>
      <w:r w:rsidRPr="005550FF">
        <w:rPr>
          <w:rFonts w:ascii="B Badr" w:hAnsi="B Badr" w:cs="B Badr"/>
          <w:color w:val="000000"/>
        </w:rPr>
        <w:sym w:font="HQPB4" w:char="F0C5"/>
      </w:r>
      <w:r w:rsidRPr="005550FF">
        <w:rPr>
          <w:rFonts w:ascii="B Badr" w:hAnsi="B Badr" w:cs="B Badr"/>
          <w:color w:val="000000"/>
        </w:rPr>
        <w:sym w:font="HQPB1" w:char="F073"/>
      </w:r>
      <w:r w:rsidRPr="005550FF">
        <w:rPr>
          <w:rFonts w:ascii="B Badr" w:hAnsi="B Badr" w:cs="B Badr"/>
          <w:color w:val="000000"/>
        </w:rPr>
        <w:sym w:font="HQPB4" w:char="F0CE"/>
      </w:r>
      <w:r w:rsidRPr="005550FF">
        <w:rPr>
          <w:rFonts w:ascii="B Badr" w:hAnsi="B Badr" w:cs="B Badr"/>
          <w:color w:val="000000"/>
        </w:rPr>
        <w:sym w:font="HQPB2" w:char="F03D"/>
      </w:r>
      <w:r w:rsidRPr="005550FF">
        <w:rPr>
          <w:rFonts w:ascii="B Badr" w:hAnsi="B Badr" w:cs="B Badr"/>
          <w:color w:val="000000"/>
        </w:rPr>
        <w:sym w:font="HQPB2" w:char="F0BB"/>
      </w:r>
      <w:r w:rsidRPr="005550FF">
        <w:rPr>
          <w:rFonts w:ascii="B Badr" w:hAnsi="B Badr" w:cs="B Badr"/>
          <w:color w:val="000000"/>
        </w:rPr>
        <w:sym w:font="HQPB4" w:char="F0A2"/>
      </w:r>
      <w:r w:rsidRPr="005550FF">
        <w:rPr>
          <w:rFonts w:ascii="B Badr" w:hAnsi="B Badr" w:cs="B Badr"/>
          <w:color w:val="000000"/>
        </w:rPr>
        <w:sym w:font="HQPB1" w:char="F0C1"/>
      </w:r>
      <w:r w:rsidRPr="005550FF">
        <w:rPr>
          <w:rFonts w:ascii="B Badr" w:hAnsi="B Badr" w:cs="B Badr"/>
          <w:color w:val="000000"/>
        </w:rPr>
        <w:sym w:font="HQPB2" w:char="F039"/>
      </w:r>
      <w:r w:rsidRPr="005550FF">
        <w:rPr>
          <w:rFonts w:ascii="B Badr" w:hAnsi="B Badr" w:cs="B Badr"/>
          <w:color w:val="000000"/>
        </w:rPr>
        <w:sym w:font="HQPB5" w:char="F024"/>
      </w:r>
      <w:r w:rsidRPr="005550FF">
        <w:rPr>
          <w:rFonts w:ascii="B Badr" w:hAnsi="B Badr" w:cs="B Badr"/>
          <w:color w:val="000000"/>
        </w:rPr>
        <w:sym w:font="HQPB1" w:char="F023"/>
      </w:r>
      <w:r w:rsidRPr="005550FF">
        <w:rPr>
          <w:rFonts w:ascii="B Badr" w:hAnsi="B Badr" w:cs="B Badr"/>
          <w:color w:val="000000"/>
          <w:rtl/>
        </w:rPr>
        <w:t xml:space="preserve"> </w:t>
      </w:r>
      <w:r w:rsidRPr="005550FF">
        <w:rPr>
          <w:rFonts w:ascii="B Badr" w:hAnsi="B Badr" w:cs="B Badr"/>
          <w:color w:val="000000"/>
        </w:rPr>
        <w:sym w:font="HQPB2" w:char="F0C7"/>
      </w:r>
      <w:r w:rsidRPr="005550FF">
        <w:rPr>
          <w:rFonts w:ascii="B Badr" w:hAnsi="B Badr" w:cs="B Badr"/>
          <w:color w:val="000000"/>
        </w:rPr>
        <w:sym w:font="HQPB2" w:char="F0CA"/>
      </w:r>
      <w:r w:rsidRPr="005550FF">
        <w:rPr>
          <w:rFonts w:ascii="B Badr" w:hAnsi="B Badr" w:cs="B Badr"/>
          <w:color w:val="000000"/>
        </w:rPr>
        <w:sym w:font="HQPB2" w:char="F0C9"/>
      </w:r>
      <w:r w:rsidRPr="005550FF">
        <w:rPr>
          <w:rFonts w:ascii="B Badr" w:hAnsi="B Badr" w:cs="B Badr"/>
          <w:color w:val="000000"/>
        </w:rPr>
        <w:sym w:font="HQPB2" w:char="F0C8"/>
      </w:r>
      <w:r w:rsidRPr="005550FF">
        <w:rPr>
          <w:rFonts w:ascii="B Badr" w:hAnsi="B Badr" w:cs="B Badr"/>
          <w:color w:val="000000"/>
          <w:rtl/>
        </w:rPr>
        <w:t xml:space="preserve"> </w:t>
      </w:r>
      <w:r w:rsidRPr="005550FF">
        <w:rPr>
          <w:rFonts w:ascii="B Badr" w:hAnsi="B Badr" w:cs="B Badr"/>
          <w:color w:val="000000"/>
        </w:rPr>
        <w:sym w:font="HQPB2" w:char="F060"/>
      </w:r>
      <w:r w:rsidRPr="005550FF">
        <w:rPr>
          <w:rFonts w:ascii="B Badr" w:hAnsi="B Badr" w:cs="B Badr"/>
          <w:color w:val="000000"/>
        </w:rPr>
        <w:sym w:font="HQPB5" w:char="F073"/>
      </w:r>
      <w:r w:rsidRPr="005550FF">
        <w:rPr>
          <w:rFonts w:ascii="B Badr" w:hAnsi="B Badr" w:cs="B Badr"/>
          <w:color w:val="000000"/>
        </w:rPr>
        <w:sym w:font="HQPB2" w:char="F039"/>
      </w:r>
      <w:r w:rsidRPr="005550FF">
        <w:rPr>
          <w:rFonts w:ascii="B Badr" w:hAnsi="B Badr" w:cs="B Badr"/>
          <w:color w:val="000000"/>
        </w:rPr>
        <w:sym w:font="HQPB5" w:char="F075"/>
      </w:r>
      <w:r w:rsidRPr="005550FF">
        <w:rPr>
          <w:rFonts w:ascii="B Badr" w:hAnsi="B Badr" w:cs="B Badr"/>
          <w:color w:val="000000"/>
        </w:rPr>
        <w:sym w:font="HQPB2" w:char="F072"/>
      </w:r>
      <w:r w:rsidRPr="005550FF">
        <w:rPr>
          <w:rFonts w:ascii="B Badr" w:hAnsi="B Badr" w:cs="B Badr"/>
          <w:color w:val="000000"/>
          <w:rtl/>
        </w:rPr>
        <w:t xml:space="preserve"> </w:t>
      </w:r>
      <w:r w:rsidRPr="005550FF">
        <w:rPr>
          <w:rFonts w:ascii="B Badr" w:hAnsi="B Badr" w:cs="B Badr"/>
          <w:color w:val="000000"/>
        </w:rPr>
        <w:sym w:font="HQPB5" w:char="F074"/>
      </w:r>
      <w:r w:rsidRPr="005550FF">
        <w:rPr>
          <w:rFonts w:ascii="B Badr" w:hAnsi="B Badr" w:cs="B Badr"/>
          <w:color w:val="000000"/>
        </w:rPr>
        <w:sym w:font="HQPB1" w:char="F08D"/>
      </w:r>
      <w:r w:rsidRPr="005550FF">
        <w:rPr>
          <w:rFonts w:ascii="B Badr" w:hAnsi="B Badr" w:cs="B Badr"/>
          <w:color w:val="000000"/>
        </w:rPr>
        <w:sym w:font="HQPB4" w:char="F0BD"/>
      </w:r>
      <w:r w:rsidRPr="005550FF">
        <w:rPr>
          <w:rFonts w:ascii="B Badr" w:hAnsi="B Badr" w:cs="B Badr"/>
          <w:color w:val="000000"/>
        </w:rPr>
        <w:sym w:font="HQPB4" w:char="F06A"/>
      </w:r>
      <w:r w:rsidRPr="005550FF">
        <w:rPr>
          <w:rFonts w:ascii="B Badr" w:hAnsi="B Badr" w:cs="B Badr"/>
          <w:color w:val="000000"/>
        </w:rPr>
        <w:sym w:font="HQPB1" w:char="F07A"/>
      </w:r>
      <w:r w:rsidRPr="005550FF">
        <w:rPr>
          <w:rFonts w:ascii="B Badr" w:hAnsi="B Badr" w:cs="B Badr"/>
          <w:color w:val="000000"/>
        </w:rPr>
        <w:sym w:font="HQPB5" w:char="F078"/>
      </w:r>
      <w:r w:rsidRPr="005550FF">
        <w:rPr>
          <w:rFonts w:ascii="B Badr" w:hAnsi="B Badr" w:cs="B Badr"/>
          <w:color w:val="000000"/>
        </w:rPr>
        <w:sym w:font="HQPB2" w:char="F073"/>
      </w:r>
      <w:r w:rsidRPr="005550FF">
        <w:rPr>
          <w:rFonts w:ascii="B Badr" w:hAnsi="B Badr" w:cs="B Badr"/>
          <w:color w:val="000000"/>
        </w:rPr>
        <w:sym w:font="HQPB4" w:char="F0E3"/>
      </w:r>
      <w:r w:rsidRPr="005550FF">
        <w:rPr>
          <w:rFonts w:ascii="B Badr" w:hAnsi="B Badr" w:cs="B Badr"/>
          <w:color w:val="000000"/>
        </w:rPr>
        <w:sym w:font="HQPB2" w:char="F083"/>
      </w:r>
      <w:r w:rsidRPr="005550FF">
        <w:rPr>
          <w:rFonts w:ascii="B Badr" w:hAnsi="B Badr" w:cs="B Badr"/>
          <w:color w:val="000000"/>
          <w:rtl/>
        </w:rPr>
        <w:t xml:space="preserve"> </w:t>
      </w:r>
      <w:r w:rsidRPr="005550FF">
        <w:rPr>
          <w:rFonts w:ascii="B Badr" w:hAnsi="B Badr" w:cs="B Badr"/>
          <w:color w:val="000000"/>
        </w:rPr>
        <w:sym w:font="HQPB5" w:char="F0AA"/>
      </w:r>
      <w:r w:rsidRPr="005550FF">
        <w:rPr>
          <w:rFonts w:ascii="B Badr" w:hAnsi="B Badr" w:cs="B Badr"/>
          <w:color w:val="000000"/>
        </w:rPr>
        <w:sym w:font="HQPB1" w:char="F021"/>
      </w:r>
      <w:r w:rsidRPr="005550FF">
        <w:rPr>
          <w:rFonts w:ascii="B Badr" w:hAnsi="B Badr" w:cs="B Badr"/>
          <w:color w:val="000000"/>
        </w:rPr>
        <w:sym w:font="HQPB5" w:char="F024"/>
      </w:r>
      <w:r w:rsidRPr="005550FF">
        <w:rPr>
          <w:rFonts w:ascii="B Badr" w:hAnsi="B Badr" w:cs="B Badr"/>
          <w:color w:val="000000"/>
        </w:rPr>
        <w:sym w:font="HQPB1" w:char="F023"/>
      </w:r>
      <w:r w:rsidRPr="005550FF">
        <w:rPr>
          <w:rFonts w:ascii="B Badr" w:hAnsi="B Badr" w:cs="B Badr"/>
          <w:color w:val="000000"/>
          <w:rtl/>
        </w:rPr>
        <w:t xml:space="preserve"> </w:t>
      </w:r>
      <w:r w:rsidRPr="005550FF">
        <w:rPr>
          <w:rFonts w:ascii="B Badr" w:hAnsi="B Badr" w:cs="B Badr"/>
          <w:color w:val="000000"/>
        </w:rPr>
        <w:sym w:font="HQPB1" w:char="F024"/>
      </w:r>
      <w:r w:rsidRPr="005550FF">
        <w:rPr>
          <w:rFonts w:ascii="B Badr" w:hAnsi="B Badr" w:cs="B Badr"/>
          <w:color w:val="000000"/>
        </w:rPr>
        <w:sym w:font="HQPB4" w:char="F0B2"/>
      </w:r>
      <w:r w:rsidRPr="005550FF">
        <w:rPr>
          <w:rFonts w:ascii="B Badr" w:hAnsi="B Badr" w:cs="B Badr"/>
          <w:color w:val="000000"/>
        </w:rPr>
        <w:sym w:font="HQPB1" w:char="F0A1"/>
      </w:r>
      <w:r w:rsidRPr="005550FF">
        <w:rPr>
          <w:rFonts w:ascii="B Badr" w:hAnsi="B Badr" w:cs="B Badr"/>
          <w:color w:val="000000"/>
        </w:rPr>
        <w:sym w:font="HQPB4" w:char="F0F8"/>
      </w:r>
      <w:r w:rsidRPr="005550FF">
        <w:rPr>
          <w:rFonts w:ascii="B Badr" w:hAnsi="B Badr" w:cs="B Badr"/>
          <w:color w:val="000000"/>
        </w:rPr>
        <w:sym w:font="HQPB1" w:char="F0FF"/>
      </w:r>
      <w:r w:rsidRPr="005550FF">
        <w:rPr>
          <w:rFonts w:ascii="B Badr" w:hAnsi="B Badr" w:cs="B Badr"/>
          <w:color w:val="000000"/>
        </w:rPr>
        <w:sym w:font="HQPB5" w:char="F074"/>
      </w:r>
      <w:r w:rsidRPr="005550FF">
        <w:rPr>
          <w:rFonts w:ascii="B Badr" w:hAnsi="B Badr" w:cs="B Badr"/>
          <w:color w:val="000000"/>
        </w:rPr>
        <w:sym w:font="HQPB2" w:char="F052"/>
      </w:r>
      <w:r w:rsidRPr="005550FF">
        <w:rPr>
          <w:rFonts w:ascii="B Badr" w:hAnsi="B Badr" w:cs="B Badr"/>
          <w:color w:val="000000"/>
          <w:rtl/>
        </w:rPr>
        <w:t xml:space="preserve"> </w:t>
      </w:r>
      <w:r w:rsidRPr="005550FF">
        <w:rPr>
          <w:rFonts w:ascii="B Badr" w:hAnsi="B Badr" w:cs="B Badr"/>
          <w:color w:val="000000"/>
        </w:rPr>
        <w:sym w:font="HQPB1" w:char="F023"/>
      </w:r>
      <w:r w:rsidRPr="005550FF">
        <w:rPr>
          <w:rFonts w:ascii="B Badr" w:hAnsi="B Badr" w:cs="B Badr"/>
          <w:color w:val="000000"/>
        </w:rPr>
        <w:sym w:font="HQPB5" w:char="F073"/>
      </w:r>
      <w:r w:rsidRPr="005550FF">
        <w:rPr>
          <w:rFonts w:ascii="B Badr" w:hAnsi="B Badr" w:cs="B Badr"/>
          <w:color w:val="000000"/>
        </w:rPr>
        <w:sym w:font="HQPB1" w:char="F08C"/>
      </w:r>
      <w:r w:rsidRPr="005550FF">
        <w:rPr>
          <w:rFonts w:ascii="B Badr" w:hAnsi="B Badr" w:cs="B Badr"/>
          <w:color w:val="000000"/>
        </w:rPr>
        <w:sym w:font="HQPB4" w:char="F0CE"/>
      </w:r>
      <w:r w:rsidRPr="005550FF">
        <w:rPr>
          <w:rFonts w:ascii="B Badr" w:hAnsi="B Badr" w:cs="B Badr"/>
          <w:color w:val="000000"/>
        </w:rPr>
        <w:sym w:font="HQPB1" w:char="F029"/>
      </w:r>
      <w:r w:rsidRPr="005550FF">
        <w:rPr>
          <w:rFonts w:ascii="B Badr" w:hAnsi="B Badr" w:cs="B Badr"/>
          <w:color w:val="000000"/>
          <w:rtl/>
        </w:rPr>
        <w:t xml:space="preserve"> </w:t>
      </w:r>
      <w:r w:rsidRPr="005550FF">
        <w:rPr>
          <w:rFonts w:ascii="B Badr" w:hAnsi="B Badr" w:cs="B Badr"/>
          <w:color w:val="000000"/>
        </w:rPr>
        <w:sym w:font="HQPB5" w:char="F075"/>
      </w:r>
      <w:r w:rsidRPr="005550FF">
        <w:rPr>
          <w:rFonts w:ascii="B Badr" w:hAnsi="B Badr" w:cs="B Badr"/>
          <w:color w:val="000000"/>
        </w:rPr>
        <w:sym w:font="HQPB2" w:char="F0E4"/>
      </w:r>
      <w:r w:rsidRPr="005550FF">
        <w:rPr>
          <w:rFonts w:ascii="B Badr" w:hAnsi="B Badr" w:cs="B Badr"/>
          <w:color w:val="000000"/>
        </w:rPr>
        <w:sym w:font="HQPB5" w:char="F021"/>
      </w:r>
      <w:r w:rsidRPr="005550FF">
        <w:rPr>
          <w:rFonts w:ascii="B Badr" w:hAnsi="B Badr" w:cs="B Badr"/>
          <w:color w:val="000000"/>
        </w:rPr>
        <w:sym w:font="HQPB1" w:char="F025"/>
      </w:r>
      <w:r w:rsidRPr="005550FF">
        <w:rPr>
          <w:rFonts w:ascii="B Badr" w:hAnsi="B Badr" w:cs="B Badr"/>
          <w:color w:val="000000"/>
        </w:rPr>
        <w:sym w:font="HQPB5" w:char="F079"/>
      </w:r>
      <w:r w:rsidRPr="005550FF">
        <w:rPr>
          <w:rFonts w:ascii="B Badr" w:hAnsi="B Badr" w:cs="B Badr"/>
          <w:color w:val="000000"/>
        </w:rPr>
        <w:sym w:font="HQPB1" w:char="F060"/>
      </w:r>
      <w:r w:rsidRPr="005550FF">
        <w:rPr>
          <w:rFonts w:ascii="B Badr" w:hAnsi="B Badr" w:cs="B Badr"/>
          <w:color w:val="000000"/>
          <w:rtl/>
        </w:rPr>
        <w:t xml:space="preserve"> </w:t>
      </w:r>
      <w:r w:rsidRPr="005550FF">
        <w:rPr>
          <w:rFonts w:ascii="B Badr" w:hAnsi="B Badr" w:cs="B Badr"/>
          <w:color w:val="000000"/>
        </w:rPr>
        <w:sym w:font="HQPB1" w:char="F024"/>
      </w:r>
      <w:r w:rsidRPr="005550FF">
        <w:rPr>
          <w:rFonts w:ascii="B Badr" w:hAnsi="B Badr" w:cs="B Badr"/>
          <w:color w:val="000000"/>
        </w:rPr>
        <w:sym w:font="HQPB5" w:char="F079"/>
      </w:r>
      <w:r w:rsidRPr="005550FF">
        <w:rPr>
          <w:rFonts w:ascii="B Badr" w:hAnsi="B Badr" w:cs="B Badr"/>
          <w:color w:val="000000"/>
        </w:rPr>
        <w:sym w:font="HQPB2" w:char="F067"/>
      </w:r>
      <w:r w:rsidRPr="005550FF">
        <w:rPr>
          <w:rFonts w:ascii="B Badr" w:hAnsi="B Badr" w:cs="B Badr"/>
          <w:color w:val="000000"/>
        </w:rPr>
        <w:sym w:font="HQPB4" w:char="F0E8"/>
      </w:r>
      <w:r w:rsidRPr="005550FF">
        <w:rPr>
          <w:rFonts w:ascii="B Badr" w:hAnsi="B Badr" w:cs="B Badr"/>
          <w:color w:val="000000"/>
        </w:rPr>
        <w:sym w:font="HQPB2" w:char="F03D"/>
      </w:r>
      <w:r w:rsidRPr="005550FF">
        <w:rPr>
          <w:rFonts w:ascii="B Badr" w:hAnsi="B Badr" w:cs="B Badr"/>
          <w:color w:val="000000"/>
        </w:rPr>
        <w:sym w:font="HQPB5" w:char="F079"/>
      </w:r>
      <w:r w:rsidRPr="005550FF">
        <w:rPr>
          <w:rFonts w:ascii="B Badr" w:hAnsi="B Badr" w:cs="B Badr"/>
          <w:color w:val="000000"/>
        </w:rPr>
        <w:sym w:font="HQPB1" w:char="F05F"/>
      </w:r>
      <w:r w:rsidRPr="005550FF">
        <w:rPr>
          <w:rFonts w:ascii="B Badr" w:hAnsi="B Badr" w:cs="B Badr"/>
          <w:color w:val="000000"/>
        </w:rPr>
        <w:sym w:font="HQPB5" w:char="F072"/>
      </w:r>
      <w:r w:rsidRPr="005550FF">
        <w:rPr>
          <w:rFonts w:ascii="B Badr" w:hAnsi="B Badr" w:cs="B Badr"/>
          <w:color w:val="000000"/>
        </w:rPr>
        <w:sym w:font="HQPB1" w:char="F026"/>
      </w:r>
      <w:r w:rsidRPr="005550FF">
        <w:rPr>
          <w:rFonts w:ascii="B Badr" w:hAnsi="B Badr" w:cs="B Badr"/>
          <w:color w:val="000000"/>
          <w:rtl/>
        </w:rPr>
        <w:t xml:space="preserve"> </w:t>
      </w:r>
      <w:r w:rsidRPr="005550FF">
        <w:rPr>
          <w:rFonts w:ascii="B Badr" w:hAnsi="B Badr" w:cs="B Badr"/>
          <w:color w:val="000000"/>
        </w:rPr>
        <w:sym w:font="HQPB4" w:char="F034"/>
      </w:r>
      <w:r w:rsidRPr="005550FF">
        <w:rPr>
          <w:rFonts w:ascii="B Badr" w:hAnsi="B Badr" w:cs="B Badr"/>
          <w:color w:val="000000"/>
          <w:rtl/>
        </w:rPr>
        <w:t xml:space="preserve"> </w:t>
      </w:r>
      <w:r w:rsidRPr="005550FF">
        <w:rPr>
          <w:rFonts w:ascii="B Badr" w:hAnsi="B Badr" w:cs="B Badr"/>
          <w:color w:val="000000"/>
        </w:rPr>
        <w:sym w:font="HQPB5" w:char="F0AA"/>
      </w:r>
      <w:r w:rsidRPr="005550FF">
        <w:rPr>
          <w:rFonts w:ascii="B Badr" w:hAnsi="B Badr" w:cs="B Badr"/>
          <w:color w:val="000000"/>
        </w:rPr>
        <w:sym w:font="HQPB1" w:char="F021"/>
      </w:r>
      <w:r w:rsidRPr="005550FF">
        <w:rPr>
          <w:rFonts w:ascii="B Badr" w:hAnsi="B Badr" w:cs="B Badr"/>
          <w:color w:val="000000"/>
        </w:rPr>
        <w:sym w:font="HQPB5" w:char="F024"/>
      </w:r>
      <w:r w:rsidRPr="005550FF">
        <w:rPr>
          <w:rFonts w:ascii="B Badr" w:hAnsi="B Badr" w:cs="B Badr"/>
          <w:color w:val="000000"/>
        </w:rPr>
        <w:sym w:font="HQPB1" w:char="F023"/>
      </w:r>
      <w:r w:rsidRPr="005550FF">
        <w:rPr>
          <w:rFonts w:ascii="B Badr" w:hAnsi="B Badr" w:cs="B Badr"/>
          <w:color w:val="000000"/>
        </w:rPr>
        <w:sym w:font="HQPB5" w:char="F075"/>
      </w:r>
      <w:r w:rsidRPr="005550FF">
        <w:rPr>
          <w:rFonts w:ascii="B Badr" w:hAnsi="B Badr" w:cs="B Badr"/>
          <w:color w:val="000000"/>
        </w:rPr>
        <w:sym w:font="HQPB2" w:char="F072"/>
      </w:r>
      <w:r w:rsidRPr="005550FF">
        <w:rPr>
          <w:rFonts w:ascii="B Badr" w:hAnsi="B Badr" w:cs="B Badr"/>
          <w:color w:val="000000"/>
          <w:rtl/>
        </w:rPr>
        <w:t xml:space="preserve"> </w:t>
      </w:r>
      <w:r w:rsidRPr="005550FF">
        <w:rPr>
          <w:rFonts w:ascii="B Badr" w:hAnsi="B Badr" w:cs="B Badr"/>
          <w:color w:val="000000"/>
        </w:rPr>
        <w:sym w:font="HQPB5" w:char="F037"/>
      </w:r>
      <w:r w:rsidRPr="005550FF">
        <w:rPr>
          <w:rFonts w:ascii="B Badr" w:hAnsi="B Badr" w:cs="B Badr"/>
          <w:color w:val="000000"/>
        </w:rPr>
        <w:sym w:font="HQPB1" w:char="F08E"/>
      </w:r>
      <w:r w:rsidRPr="005550FF">
        <w:rPr>
          <w:rFonts w:ascii="B Badr" w:hAnsi="B Badr" w:cs="B Badr"/>
          <w:color w:val="000000"/>
        </w:rPr>
        <w:sym w:font="HQPB2" w:char="F08D"/>
      </w:r>
      <w:r w:rsidRPr="005550FF">
        <w:rPr>
          <w:rFonts w:ascii="B Badr" w:hAnsi="B Badr" w:cs="B Badr"/>
          <w:color w:val="000000"/>
        </w:rPr>
        <w:sym w:font="HQPB4" w:char="F0CE"/>
      </w:r>
      <w:r w:rsidRPr="005550FF">
        <w:rPr>
          <w:rFonts w:ascii="B Badr" w:hAnsi="B Badr" w:cs="B Badr"/>
          <w:color w:val="000000"/>
        </w:rPr>
        <w:sym w:font="HQPB1" w:char="F037"/>
      </w:r>
      <w:r w:rsidRPr="005550FF">
        <w:rPr>
          <w:rFonts w:ascii="B Badr" w:hAnsi="B Badr" w:cs="B Badr"/>
          <w:color w:val="000000"/>
        </w:rPr>
        <w:sym w:font="HQPB5" w:char="F079"/>
      </w:r>
      <w:r w:rsidRPr="005550FF">
        <w:rPr>
          <w:rFonts w:ascii="B Badr" w:hAnsi="B Badr" w:cs="B Badr"/>
          <w:color w:val="000000"/>
        </w:rPr>
        <w:sym w:font="HQPB1" w:char="F07A"/>
      </w:r>
      <w:r w:rsidRPr="005550FF">
        <w:rPr>
          <w:rFonts w:ascii="B Badr" w:hAnsi="B Badr" w:cs="B Badr"/>
          <w:color w:val="000000"/>
          <w:rtl/>
        </w:rPr>
        <w:t xml:space="preserve"> </w:t>
      </w:r>
      <w:r w:rsidRPr="005550FF">
        <w:rPr>
          <w:rFonts w:ascii="B Badr" w:hAnsi="B Badr" w:cs="B Badr"/>
          <w:color w:val="000000"/>
        </w:rPr>
        <w:sym w:font="HQPB1" w:char="F024"/>
      </w:r>
      <w:r w:rsidRPr="005550FF">
        <w:rPr>
          <w:rFonts w:ascii="B Badr" w:hAnsi="B Badr" w:cs="B Badr"/>
          <w:color w:val="000000"/>
        </w:rPr>
        <w:sym w:font="HQPB5" w:char="F079"/>
      </w:r>
      <w:r w:rsidRPr="005550FF">
        <w:rPr>
          <w:rFonts w:ascii="B Badr" w:hAnsi="B Badr" w:cs="B Badr"/>
          <w:color w:val="000000"/>
        </w:rPr>
        <w:sym w:font="HQPB2" w:char="F04A"/>
      </w:r>
      <w:r w:rsidRPr="005550FF">
        <w:rPr>
          <w:rFonts w:ascii="B Badr" w:hAnsi="B Badr" w:cs="B Badr"/>
          <w:color w:val="000000"/>
        </w:rPr>
        <w:sym w:font="HQPB4" w:char="F0CE"/>
      </w:r>
      <w:r w:rsidRPr="005550FF">
        <w:rPr>
          <w:rFonts w:ascii="B Badr" w:hAnsi="B Badr" w:cs="B Badr"/>
          <w:color w:val="000000"/>
        </w:rPr>
        <w:sym w:font="HQPB1" w:char="F02F"/>
      </w:r>
      <w:r w:rsidRPr="005550FF">
        <w:rPr>
          <w:rFonts w:ascii="B Badr" w:hAnsi="B Badr" w:cs="B Badr"/>
          <w:color w:val="000000"/>
          <w:rtl/>
        </w:rPr>
        <w:t xml:space="preserve"> </w:t>
      </w:r>
      <w:r w:rsidRPr="005550FF">
        <w:rPr>
          <w:rFonts w:ascii="B Badr" w:hAnsi="B Badr" w:cs="B Badr"/>
          <w:color w:val="000000"/>
        </w:rPr>
        <w:sym w:font="HQPB5" w:char="F074"/>
      </w:r>
      <w:r w:rsidRPr="005550FF">
        <w:rPr>
          <w:rFonts w:ascii="B Badr" w:hAnsi="B Badr" w:cs="B Badr"/>
          <w:color w:val="000000"/>
        </w:rPr>
        <w:sym w:font="HQPB2" w:char="F062"/>
      </w:r>
      <w:r w:rsidRPr="005550FF">
        <w:rPr>
          <w:rFonts w:ascii="B Badr" w:hAnsi="B Badr" w:cs="B Badr"/>
          <w:color w:val="000000"/>
        </w:rPr>
        <w:sym w:font="HQPB2" w:char="F071"/>
      </w:r>
      <w:r w:rsidRPr="005550FF">
        <w:rPr>
          <w:rFonts w:ascii="B Badr" w:hAnsi="B Badr" w:cs="B Badr"/>
          <w:color w:val="000000"/>
        </w:rPr>
        <w:sym w:font="HQPB4" w:char="F0E8"/>
      </w:r>
      <w:r w:rsidRPr="005550FF">
        <w:rPr>
          <w:rFonts w:ascii="B Badr" w:hAnsi="B Badr" w:cs="B Badr"/>
          <w:color w:val="000000"/>
        </w:rPr>
        <w:sym w:font="HQPB2" w:char="F03D"/>
      </w:r>
      <w:r w:rsidRPr="005550FF">
        <w:rPr>
          <w:rFonts w:ascii="B Badr" w:hAnsi="B Badr" w:cs="B Badr"/>
          <w:color w:val="000000"/>
        </w:rPr>
        <w:sym w:font="HQPB5" w:char="F079"/>
      </w:r>
      <w:r w:rsidRPr="005550FF">
        <w:rPr>
          <w:rFonts w:ascii="B Badr" w:hAnsi="B Badr" w:cs="B Badr"/>
          <w:color w:val="000000"/>
        </w:rPr>
        <w:sym w:font="HQPB2" w:char="F04A"/>
      </w:r>
      <w:r w:rsidRPr="005550FF">
        <w:rPr>
          <w:rFonts w:ascii="B Badr" w:hAnsi="B Badr" w:cs="B Badr"/>
          <w:color w:val="000000"/>
        </w:rPr>
        <w:sym w:font="HQPB4" w:char="F0F7"/>
      </w:r>
      <w:r w:rsidRPr="005550FF">
        <w:rPr>
          <w:rFonts w:ascii="B Badr" w:hAnsi="B Badr" w:cs="B Badr"/>
          <w:color w:val="000000"/>
        </w:rPr>
        <w:sym w:font="HQPB1" w:char="F0E8"/>
      </w:r>
      <w:r w:rsidRPr="005550FF">
        <w:rPr>
          <w:rFonts w:ascii="B Badr" w:hAnsi="B Badr" w:cs="B Badr"/>
          <w:color w:val="000000"/>
        </w:rPr>
        <w:sym w:font="HQPB5" w:char="F073"/>
      </w:r>
      <w:r w:rsidRPr="005550FF">
        <w:rPr>
          <w:rFonts w:ascii="B Badr" w:hAnsi="B Badr" w:cs="B Badr"/>
          <w:color w:val="000000"/>
        </w:rPr>
        <w:sym w:font="HQPB1" w:char="F03F"/>
      </w:r>
      <w:r w:rsidRPr="005550FF">
        <w:rPr>
          <w:rFonts w:cs="B Lotus" w:hint="cs"/>
          <w:rtl/>
          <w:lang w:bidi="fa-IR"/>
        </w:rPr>
        <w:t xml:space="preserve"> </w:t>
      </w:r>
      <w:r w:rsidRPr="005550FF">
        <w:rPr>
          <w:rFonts w:cs="B Lotus" w:hint="cs"/>
          <w:lang w:bidi="fa-IR"/>
        </w:rPr>
        <w:sym w:font="AGA Arabesque" w:char="F028"/>
      </w:r>
      <w:r w:rsidRPr="005550FF">
        <w:rPr>
          <w:rFonts w:cs="B Lotus" w:hint="cs"/>
          <w:rtl/>
          <w:lang w:bidi="fa-IR"/>
        </w:rPr>
        <w:tab/>
      </w:r>
      <w:r w:rsidR="005550FF" w:rsidRPr="005550FF">
        <w:rPr>
          <w:rFonts w:cs="B Lotus" w:hint="cs"/>
          <w:rtl/>
          <w:lang w:bidi="fa-IR"/>
        </w:rPr>
        <w:t>[</w:t>
      </w:r>
      <w:r w:rsidRPr="005550FF">
        <w:rPr>
          <w:rFonts w:cs="B Lotus" w:hint="cs"/>
          <w:rtl/>
          <w:lang w:bidi="fa-IR"/>
        </w:rPr>
        <w:t>منافقون /10-11</w:t>
      </w:r>
      <w:r w:rsidR="005550FF" w:rsidRPr="005550FF">
        <w:rPr>
          <w:rFonts w:cs="B Lotus" w:hint="cs"/>
          <w:rtl/>
          <w:lang w:bidi="fa-IR"/>
        </w:rPr>
        <w:t>]</w:t>
      </w:r>
    </w:p>
    <w:p w:rsidR="004929F8" w:rsidRPr="00D938A1" w:rsidRDefault="004929F8" w:rsidP="004929F8">
      <w:pPr>
        <w:tabs>
          <w:tab w:val="right" w:pos="7031"/>
        </w:tabs>
        <w:bidi/>
        <w:ind w:left="1134"/>
        <w:jc w:val="both"/>
        <w:rPr>
          <w:rFonts w:cs="B Lotus"/>
          <w:sz w:val="26"/>
          <w:szCs w:val="26"/>
          <w:rtl/>
          <w:lang w:bidi="fa-IR"/>
        </w:rPr>
      </w:pPr>
      <w:r>
        <w:rPr>
          <w:rFonts w:cs="B Lotus" w:hint="cs"/>
          <w:sz w:val="26"/>
          <w:szCs w:val="26"/>
          <w:rtl/>
          <w:lang w:bidi="fa-IR"/>
        </w:rPr>
        <w:t>«پروردگارا! چرا براي مدتي بيشتر اجل مرا به تأخير نينداختي تا صدقه دهم و از نيكوكاران باشم</w:t>
      </w:r>
      <w:r w:rsidR="00532180">
        <w:rPr>
          <w:rFonts w:cs="B Lotus" w:hint="cs"/>
          <w:sz w:val="26"/>
          <w:szCs w:val="26"/>
          <w:rtl/>
          <w:lang w:bidi="fa-IR"/>
        </w:rPr>
        <w:t>،</w:t>
      </w:r>
      <w:r w:rsidR="005550FF">
        <w:rPr>
          <w:rFonts w:cs="B Lotus" w:hint="cs"/>
          <w:sz w:val="26"/>
          <w:szCs w:val="26"/>
          <w:rtl/>
          <w:lang w:bidi="fa-IR"/>
        </w:rPr>
        <w:t xml:space="preserve"> </w:t>
      </w:r>
      <w:r w:rsidR="005550FF" w:rsidRPr="005550FF">
        <w:rPr>
          <w:rFonts w:cs="B Lotus"/>
          <w:sz w:val="26"/>
          <w:szCs w:val="26"/>
          <w:rtl/>
          <w:lang w:bidi="fa-IR"/>
        </w:rPr>
        <w:t>و[لى‌] هر كس اجلش فرا رسد، هرگز خدا [آن را] به تأخير نمى‌افكند، و خدا به آنچه مى‌كنيد آگاه است.</w:t>
      </w:r>
      <w:r w:rsidR="005550FF" w:rsidRPr="005550FF">
        <w:rPr>
          <w:rFonts w:cs="B Lotus" w:hint="cs"/>
          <w:sz w:val="26"/>
          <w:szCs w:val="26"/>
          <w:rtl/>
          <w:lang w:bidi="fa-IR"/>
        </w:rPr>
        <w:t xml:space="preserve"> </w:t>
      </w:r>
      <w:r w:rsidRPr="00D938A1">
        <w:rPr>
          <w:rFonts w:cs="B Lotus" w:hint="cs"/>
          <w:sz w:val="26"/>
          <w:szCs w:val="26"/>
          <w:rtl/>
          <w:lang w:bidi="fa-IR"/>
        </w:rPr>
        <w:t>».</w:t>
      </w:r>
    </w:p>
    <w:p w:rsidR="004929F8" w:rsidRDefault="004929F8" w:rsidP="004929F8">
      <w:pPr>
        <w:bidi/>
        <w:ind w:firstLine="284"/>
        <w:jc w:val="both"/>
        <w:rPr>
          <w:rFonts w:cs="B Lotus"/>
          <w:sz w:val="28"/>
          <w:szCs w:val="28"/>
          <w:rtl/>
          <w:lang w:bidi="fa-IR"/>
        </w:rPr>
      </w:pPr>
      <w:r>
        <w:rPr>
          <w:rFonts w:cs="B Lotus" w:hint="cs"/>
          <w:sz w:val="28"/>
          <w:szCs w:val="28"/>
          <w:rtl/>
          <w:lang w:bidi="fa-IR"/>
        </w:rPr>
        <w:t>كار احمقانه‌اي است اينكه شخص مردگان را به ياد آورد و در هر لحظه خود را از جمله‌ي آنان قرار ندهد. ابودرداء</w:t>
      </w:r>
      <w:r w:rsidR="009A7853">
        <w:rPr>
          <w:rFonts w:cs="B Lotus" w:hint="cs"/>
          <w:sz w:val="28"/>
          <w:szCs w:val="28"/>
          <w:lang w:bidi="fa-IR"/>
        </w:rPr>
        <w:sym w:font="AGA Arabesque" w:char="F074"/>
      </w:r>
      <w:r>
        <w:rPr>
          <w:rFonts w:cs="B Lotus" w:hint="cs"/>
          <w:sz w:val="28"/>
          <w:szCs w:val="28"/>
          <w:rtl/>
          <w:lang w:bidi="fa-IR"/>
        </w:rPr>
        <w:t xml:space="preserve"> مي‌گويد: هر گاه مردگان را به ياد آوريد خود را به جاي يكي از آنان قرار ده!</w:t>
      </w:r>
    </w:p>
    <w:p w:rsidR="004929F8" w:rsidRDefault="004929F8" w:rsidP="004929F8">
      <w:pPr>
        <w:bidi/>
        <w:ind w:firstLine="284"/>
        <w:jc w:val="both"/>
        <w:rPr>
          <w:rFonts w:cs="B Lotus"/>
          <w:sz w:val="28"/>
          <w:szCs w:val="28"/>
          <w:rtl/>
          <w:lang w:bidi="fa-IR"/>
        </w:rPr>
      </w:pPr>
      <w:r>
        <w:rPr>
          <w:rFonts w:cs="B Lotus" w:hint="cs"/>
          <w:sz w:val="28"/>
          <w:szCs w:val="28"/>
          <w:rtl/>
          <w:lang w:bidi="fa-IR"/>
        </w:rPr>
        <w:t>عمر ابن عبدالعزيز مي‌گويد: مگر نمي‌بيني كه هر روز بامدادان و يا شامگاهان در تجهيز مرگ كسي حاضر مي‌شويد كه روزگارش به سر آمده و اميدش قطع شده است. او را در ميان زمين سختي قرار مي‌دهيد كه بالش</w:t>
      </w:r>
      <w:r w:rsidR="00471AE8">
        <w:rPr>
          <w:rFonts w:cs="B Lotus" w:hint="cs"/>
          <w:sz w:val="28"/>
          <w:szCs w:val="28"/>
          <w:rtl/>
          <w:lang w:bidi="fa-IR"/>
        </w:rPr>
        <w:t>ت</w:t>
      </w:r>
      <w:r>
        <w:rPr>
          <w:rFonts w:cs="B Lotus" w:hint="cs"/>
          <w:sz w:val="28"/>
          <w:szCs w:val="28"/>
          <w:rtl/>
          <w:lang w:bidi="fa-IR"/>
        </w:rPr>
        <w:t xml:space="preserve"> او قطعه خاكي مي‌شود، از علايق و اسباب منقطع مي‌گردد و دوستان را وداع مي‌گويد و به سوي حسابرسي قيامت روان مي‌گردد!</w:t>
      </w:r>
    </w:p>
    <w:p w:rsidR="004929F8" w:rsidRDefault="004929F8" w:rsidP="00E7190E">
      <w:pPr>
        <w:pStyle w:val="Heading2"/>
        <w:bidi/>
        <w:rPr>
          <w:rtl/>
        </w:rPr>
      </w:pPr>
      <w:bookmarkStart w:id="327" w:name="_Toc237013392"/>
      <w:bookmarkStart w:id="328" w:name="_Toc237013545"/>
      <w:bookmarkStart w:id="329" w:name="_Toc281677039"/>
      <w:r>
        <w:rPr>
          <w:rFonts w:hint="cs"/>
          <w:rtl/>
        </w:rPr>
        <w:t>بيان حالات انسان در مواقع احتضار</w:t>
      </w:r>
      <w:bookmarkEnd w:id="327"/>
      <w:bookmarkEnd w:id="328"/>
      <w:bookmarkEnd w:id="329"/>
    </w:p>
    <w:p w:rsidR="004929F8" w:rsidRDefault="00534C6C" w:rsidP="004929F8">
      <w:pPr>
        <w:bidi/>
        <w:ind w:firstLine="284"/>
        <w:jc w:val="both"/>
        <w:rPr>
          <w:rFonts w:cs="B Lotus"/>
          <w:sz w:val="28"/>
          <w:szCs w:val="28"/>
          <w:rtl/>
          <w:lang w:bidi="fa-IR"/>
        </w:rPr>
      </w:pPr>
      <w:r>
        <w:rPr>
          <w:rFonts w:cs="B Lotus" w:hint="cs"/>
          <w:sz w:val="28"/>
          <w:szCs w:val="28"/>
          <w:rtl/>
          <w:lang w:bidi="fa-IR"/>
        </w:rPr>
        <w:t>از آنچه پيوند با مرگ دارد، بيان حالات انسان است وقتي كه در شرف مرگ قرار مي‌گيرد.</w:t>
      </w:r>
    </w:p>
    <w:p w:rsidR="00534C6C" w:rsidRDefault="00534C6C" w:rsidP="00471AE8">
      <w:pPr>
        <w:bidi/>
        <w:ind w:firstLine="284"/>
        <w:jc w:val="both"/>
        <w:rPr>
          <w:rFonts w:cs="B Lotus"/>
          <w:sz w:val="28"/>
          <w:szCs w:val="28"/>
          <w:rtl/>
          <w:lang w:bidi="fa-IR"/>
        </w:rPr>
      </w:pPr>
      <w:r>
        <w:rPr>
          <w:rFonts w:cs="B Lotus" w:hint="cs"/>
          <w:sz w:val="28"/>
          <w:szCs w:val="28"/>
          <w:rtl/>
          <w:lang w:bidi="fa-IR"/>
        </w:rPr>
        <w:t>نخستين مطلبي كه در اين باره لازم است بيان داريم احوال رسول خدا</w:t>
      </w:r>
      <w:r w:rsidR="00471AE8">
        <w:rPr>
          <w:rFonts w:cs="CTraditional Arabic" w:hint="cs"/>
          <w:sz w:val="28"/>
          <w:szCs w:val="28"/>
          <w:lang w:bidi="fa-IR"/>
        </w:rPr>
        <w:sym w:font="AGA Arabesque" w:char="F072"/>
      </w:r>
      <w:r>
        <w:rPr>
          <w:rFonts w:cs="B Lotus" w:hint="cs"/>
          <w:sz w:val="28"/>
          <w:szCs w:val="28"/>
          <w:rtl/>
          <w:lang w:bidi="fa-IR"/>
        </w:rPr>
        <w:t xml:space="preserve"> است كه ايشان به وسيله‌ي علائم مختلف نزديك شدن اجلش را احساس نمود. از جمله اينكه: جبرئيل در هر ماه رمضان يك بار قرآن را بر حضرت</w:t>
      </w:r>
      <w:r w:rsidR="00471AE8">
        <w:rPr>
          <w:rFonts w:cs="B Lotus" w:hint="cs"/>
          <w:sz w:val="28"/>
          <w:szCs w:val="28"/>
          <w:lang w:bidi="fa-IR"/>
        </w:rPr>
        <w:sym w:font="AGA Arabesque" w:char="F072"/>
      </w:r>
      <w:r>
        <w:rPr>
          <w:rFonts w:cs="B Lotus" w:hint="cs"/>
          <w:sz w:val="28"/>
          <w:szCs w:val="28"/>
          <w:rtl/>
          <w:lang w:bidi="fa-IR"/>
        </w:rPr>
        <w:t xml:space="preserve"> عرضه مي‌نمود و اين بار دو بار قرآن را بر حضرتش عرضه نمود. ديگر اينكه آيه:</w:t>
      </w:r>
    </w:p>
    <w:p w:rsidR="00534C6C" w:rsidRPr="00471AE8" w:rsidRDefault="00534C6C" w:rsidP="00471AE8">
      <w:pPr>
        <w:tabs>
          <w:tab w:val="right" w:pos="7485"/>
        </w:tabs>
        <w:bidi/>
        <w:ind w:left="1134"/>
        <w:jc w:val="both"/>
        <w:rPr>
          <w:rFonts w:cs="B Lotus"/>
          <w:rtl/>
          <w:lang w:bidi="fa-IR"/>
        </w:rPr>
      </w:pPr>
      <w:r w:rsidRPr="00471AE8">
        <w:rPr>
          <w:rFonts w:cs="B Lotus" w:hint="cs"/>
          <w:lang w:bidi="fa-IR"/>
        </w:rPr>
        <w:sym w:font="AGA Arabesque" w:char="F029"/>
      </w:r>
      <w:r w:rsidRPr="00471AE8">
        <w:rPr>
          <w:rFonts w:cs="B Lotus" w:hint="cs"/>
          <w:rtl/>
          <w:lang w:bidi="fa-IR"/>
        </w:rPr>
        <w:t xml:space="preserve"> </w:t>
      </w:r>
      <w:r w:rsidR="00BD742E" w:rsidRPr="00471AE8">
        <w:rPr>
          <w:rFonts w:ascii="B Badr" w:hAnsi="B Badr" w:cs="B Badr"/>
          <w:color w:val="000000"/>
        </w:rPr>
        <w:sym w:font="HQPB5" w:char="F074"/>
      </w:r>
      <w:r w:rsidR="00BD742E" w:rsidRPr="00471AE8">
        <w:rPr>
          <w:rFonts w:ascii="B Badr" w:hAnsi="B Badr" w:cs="B Badr"/>
          <w:color w:val="000000"/>
        </w:rPr>
        <w:sym w:font="HQPB2" w:char="F050"/>
      </w:r>
      <w:r w:rsidR="00BD742E" w:rsidRPr="00471AE8">
        <w:rPr>
          <w:rFonts w:ascii="B Badr" w:hAnsi="B Badr" w:cs="B Badr"/>
          <w:color w:val="000000"/>
        </w:rPr>
        <w:sym w:font="HQPB4" w:char="F0F6"/>
      </w:r>
      <w:r w:rsidR="00BD742E" w:rsidRPr="00471AE8">
        <w:rPr>
          <w:rFonts w:ascii="B Badr" w:hAnsi="B Badr" w:cs="B Badr"/>
          <w:color w:val="000000"/>
        </w:rPr>
        <w:sym w:font="HQPB2" w:char="F071"/>
      </w:r>
      <w:r w:rsidR="00BD742E" w:rsidRPr="00471AE8">
        <w:rPr>
          <w:rFonts w:ascii="B Badr" w:hAnsi="B Badr" w:cs="B Badr"/>
          <w:color w:val="000000"/>
        </w:rPr>
        <w:sym w:font="HQPB5" w:char="F075"/>
      </w:r>
      <w:r w:rsidR="00BD742E" w:rsidRPr="00471AE8">
        <w:rPr>
          <w:rFonts w:ascii="B Badr" w:hAnsi="B Badr" w:cs="B Badr"/>
          <w:color w:val="000000"/>
        </w:rPr>
        <w:sym w:font="HQPB2" w:char="F08B"/>
      </w:r>
      <w:r w:rsidR="00BD742E" w:rsidRPr="00471AE8">
        <w:rPr>
          <w:rFonts w:ascii="B Badr" w:hAnsi="B Badr" w:cs="B Badr"/>
          <w:color w:val="000000"/>
        </w:rPr>
        <w:sym w:font="HQPB4" w:char="F0F8"/>
      </w:r>
      <w:r w:rsidR="00BD742E" w:rsidRPr="00471AE8">
        <w:rPr>
          <w:rFonts w:ascii="B Badr" w:hAnsi="B Badr" w:cs="B Badr"/>
          <w:color w:val="000000"/>
        </w:rPr>
        <w:sym w:font="HQPB2" w:char="F039"/>
      </w:r>
      <w:r w:rsidR="00BD742E" w:rsidRPr="00471AE8">
        <w:rPr>
          <w:rFonts w:ascii="B Badr" w:hAnsi="B Badr" w:cs="B Badr"/>
          <w:color w:val="000000"/>
        </w:rPr>
        <w:sym w:font="HQPB5" w:char="F024"/>
      </w:r>
      <w:r w:rsidR="00BD742E" w:rsidRPr="00471AE8">
        <w:rPr>
          <w:rFonts w:ascii="B Badr" w:hAnsi="B Badr" w:cs="B Badr"/>
          <w:color w:val="000000"/>
        </w:rPr>
        <w:sym w:font="HQPB1" w:char="F023"/>
      </w:r>
      <w:r w:rsidR="00BD742E" w:rsidRPr="00471AE8">
        <w:rPr>
          <w:rFonts w:ascii="B Badr" w:hAnsi="B Badr" w:cs="B Badr"/>
          <w:color w:val="000000"/>
          <w:rtl/>
        </w:rPr>
        <w:t xml:space="preserve"> </w:t>
      </w:r>
      <w:r w:rsidR="00BD742E" w:rsidRPr="00471AE8">
        <w:rPr>
          <w:rFonts w:ascii="B Badr" w:hAnsi="B Badr" w:cs="B Badr"/>
          <w:color w:val="000000"/>
        </w:rPr>
        <w:sym w:font="HQPB4" w:char="F0E0"/>
      </w:r>
      <w:r w:rsidR="00BD742E" w:rsidRPr="00471AE8">
        <w:rPr>
          <w:rFonts w:ascii="B Badr" w:hAnsi="B Badr" w:cs="B Badr"/>
          <w:color w:val="000000"/>
        </w:rPr>
        <w:sym w:font="HQPB1" w:char="F04D"/>
      </w:r>
      <w:r w:rsidR="00BD742E" w:rsidRPr="00471AE8">
        <w:rPr>
          <w:rFonts w:ascii="B Badr" w:hAnsi="B Badr" w:cs="B Badr"/>
          <w:color w:val="000000"/>
        </w:rPr>
        <w:sym w:font="HQPB4" w:char="F0F9"/>
      </w:r>
      <w:r w:rsidR="00BD742E" w:rsidRPr="00471AE8">
        <w:rPr>
          <w:rFonts w:ascii="B Badr" w:hAnsi="B Badr" w:cs="B Badr"/>
          <w:color w:val="000000"/>
        </w:rPr>
        <w:sym w:font="HQPB2" w:char="F03D"/>
      </w:r>
      <w:r w:rsidR="00BD742E" w:rsidRPr="00471AE8">
        <w:rPr>
          <w:rFonts w:ascii="B Badr" w:hAnsi="B Badr" w:cs="B Badr"/>
          <w:color w:val="000000"/>
        </w:rPr>
        <w:sym w:font="HQPB5" w:char="F079"/>
      </w:r>
      <w:r w:rsidR="00BD742E" w:rsidRPr="00471AE8">
        <w:rPr>
          <w:rFonts w:ascii="B Badr" w:hAnsi="B Badr" w:cs="B Badr"/>
          <w:color w:val="000000"/>
        </w:rPr>
        <w:sym w:font="HQPB2" w:char="F04A"/>
      </w:r>
      <w:r w:rsidR="00BD742E" w:rsidRPr="00471AE8">
        <w:rPr>
          <w:rFonts w:ascii="B Badr" w:hAnsi="B Badr" w:cs="B Badr"/>
          <w:color w:val="000000"/>
        </w:rPr>
        <w:sym w:font="HQPB4" w:char="F0F8"/>
      </w:r>
      <w:r w:rsidR="00BD742E" w:rsidRPr="00471AE8">
        <w:rPr>
          <w:rFonts w:ascii="B Badr" w:hAnsi="B Badr" w:cs="B Badr"/>
          <w:color w:val="000000"/>
        </w:rPr>
        <w:sym w:font="HQPB2" w:char="F02E"/>
      </w:r>
      <w:r w:rsidR="00BD742E" w:rsidRPr="00471AE8">
        <w:rPr>
          <w:rFonts w:ascii="B Badr" w:hAnsi="B Badr" w:cs="B Badr"/>
          <w:color w:val="000000"/>
        </w:rPr>
        <w:sym w:font="HQPB5" w:char="F072"/>
      </w:r>
      <w:r w:rsidR="00BD742E" w:rsidRPr="00471AE8">
        <w:rPr>
          <w:rFonts w:ascii="B Badr" w:hAnsi="B Badr" w:cs="B Badr"/>
          <w:color w:val="000000"/>
        </w:rPr>
        <w:sym w:font="HQPB1" w:char="F026"/>
      </w:r>
      <w:r w:rsidR="00BD742E" w:rsidRPr="00471AE8">
        <w:rPr>
          <w:rFonts w:ascii="B Badr" w:hAnsi="B Badr" w:cs="B Badr"/>
          <w:color w:val="000000"/>
          <w:rtl/>
        </w:rPr>
        <w:t xml:space="preserve"> </w:t>
      </w:r>
      <w:r w:rsidR="00BD742E" w:rsidRPr="00471AE8">
        <w:rPr>
          <w:rFonts w:ascii="B Badr" w:hAnsi="B Badr" w:cs="B Badr"/>
          <w:color w:val="000000"/>
        </w:rPr>
        <w:sym w:font="HQPB4" w:char="F0F6"/>
      </w:r>
      <w:r w:rsidR="00BD742E" w:rsidRPr="00471AE8">
        <w:rPr>
          <w:rFonts w:ascii="B Badr" w:hAnsi="B Badr" w:cs="B Badr"/>
          <w:color w:val="000000"/>
        </w:rPr>
        <w:sym w:font="HQPB2" w:char="F04E"/>
      </w:r>
      <w:r w:rsidR="00BD742E" w:rsidRPr="00471AE8">
        <w:rPr>
          <w:rFonts w:ascii="B Badr" w:hAnsi="B Badr" w:cs="B Badr"/>
          <w:color w:val="000000"/>
        </w:rPr>
        <w:sym w:font="HQPB4" w:char="F0E4"/>
      </w:r>
      <w:r w:rsidR="00BD742E" w:rsidRPr="00471AE8">
        <w:rPr>
          <w:rFonts w:ascii="B Badr" w:hAnsi="B Badr" w:cs="B Badr"/>
          <w:color w:val="000000"/>
        </w:rPr>
        <w:sym w:font="HQPB2" w:char="F033"/>
      </w:r>
      <w:r w:rsidR="00BD742E" w:rsidRPr="00471AE8">
        <w:rPr>
          <w:rFonts w:ascii="B Badr" w:hAnsi="B Badr" w:cs="B Badr"/>
          <w:color w:val="000000"/>
        </w:rPr>
        <w:sym w:font="HQPB5" w:char="F073"/>
      </w:r>
      <w:r w:rsidR="00BD742E" w:rsidRPr="00471AE8">
        <w:rPr>
          <w:rFonts w:ascii="B Badr" w:hAnsi="B Badr" w:cs="B Badr"/>
          <w:color w:val="000000"/>
        </w:rPr>
        <w:sym w:font="HQPB2" w:char="F039"/>
      </w:r>
      <w:r w:rsidR="00BD742E" w:rsidRPr="00471AE8">
        <w:rPr>
          <w:rFonts w:ascii="B Badr" w:hAnsi="B Badr" w:cs="B Badr"/>
          <w:color w:val="000000"/>
          <w:rtl/>
        </w:rPr>
        <w:t xml:space="preserve"> </w:t>
      </w:r>
      <w:r w:rsidR="00BD742E" w:rsidRPr="00471AE8">
        <w:rPr>
          <w:rFonts w:ascii="B Badr" w:hAnsi="B Badr" w:cs="B Badr"/>
          <w:color w:val="000000"/>
        </w:rPr>
        <w:sym w:font="HQPB4" w:char="F0F6"/>
      </w:r>
      <w:r w:rsidR="00BD742E" w:rsidRPr="00471AE8">
        <w:rPr>
          <w:rFonts w:ascii="B Badr" w:hAnsi="B Badr" w:cs="B Badr"/>
          <w:color w:val="000000"/>
        </w:rPr>
        <w:sym w:font="HQPB2" w:char="F04E"/>
      </w:r>
      <w:r w:rsidR="00BD742E" w:rsidRPr="00471AE8">
        <w:rPr>
          <w:rFonts w:ascii="B Badr" w:hAnsi="B Badr" w:cs="B Badr"/>
          <w:color w:val="000000"/>
        </w:rPr>
        <w:sym w:font="HQPB4" w:char="F0E4"/>
      </w:r>
      <w:r w:rsidR="00BD742E" w:rsidRPr="00471AE8">
        <w:rPr>
          <w:rFonts w:ascii="B Badr" w:hAnsi="B Badr" w:cs="B Badr"/>
          <w:color w:val="000000"/>
        </w:rPr>
        <w:sym w:font="HQPB2" w:char="F033"/>
      </w:r>
      <w:r w:rsidR="00BD742E" w:rsidRPr="00471AE8">
        <w:rPr>
          <w:rFonts w:ascii="B Badr" w:hAnsi="B Badr" w:cs="B Badr"/>
          <w:color w:val="000000"/>
        </w:rPr>
        <w:sym w:font="HQPB5" w:char="F06F"/>
      </w:r>
      <w:r w:rsidR="00BD742E" w:rsidRPr="00471AE8">
        <w:rPr>
          <w:rFonts w:ascii="B Badr" w:hAnsi="B Badr" w:cs="B Badr"/>
          <w:color w:val="000000"/>
        </w:rPr>
        <w:sym w:font="HQPB2" w:char="F059"/>
      </w:r>
      <w:r w:rsidR="00BD742E" w:rsidRPr="00471AE8">
        <w:rPr>
          <w:rFonts w:ascii="B Badr" w:hAnsi="B Badr" w:cs="B Badr"/>
          <w:color w:val="000000"/>
        </w:rPr>
        <w:sym w:font="HQPB2" w:char="F083"/>
      </w:r>
      <w:r w:rsidR="00BD742E" w:rsidRPr="00471AE8">
        <w:rPr>
          <w:rFonts w:ascii="B Badr" w:hAnsi="B Badr" w:cs="B Badr"/>
          <w:color w:val="000000"/>
        </w:rPr>
        <w:sym w:font="HQPB4" w:char="F0CF"/>
      </w:r>
      <w:r w:rsidR="00BD742E" w:rsidRPr="00471AE8">
        <w:rPr>
          <w:rFonts w:ascii="B Badr" w:hAnsi="B Badr" w:cs="B Badr"/>
          <w:color w:val="000000"/>
        </w:rPr>
        <w:sym w:font="HQPB1" w:char="F08A"/>
      </w:r>
      <w:r w:rsidR="00BD742E" w:rsidRPr="00471AE8">
        <w:rPr>
          <w:rFonts w:ascii="B Badr" w:hAnsi="B Badr" w:cs="B Badr"/>
          <w:color w:val="000000"/>
          <w:rtl/>
        </w:rPr>
        <w:t xml:space="preserve"> </w:t>
      </w:r>
      <w:r w:rsidR="00BD742E" w:rsidRPr="00471AE8">
        <w:rPr>
          <w:rFonts w:ascii="B Badr" w:hAnsi="B Badr" w:cs="B Badr"/>
          <w:color w:val="000000"/>
        </w:rPr>
        <w:sym w:font="HQPB4" w:char="F0E0"/>
      </w:r>
      <w:r w:rsidR="00BD742E" w:rsidRPr="00471AE8">
        <w:rPr>
          <w:rFonts w:ascii="B Badr" w:hAnsi="B Badr" w:cs="B Badr"/>
          <w:color w:val="000000"/>
        </w:rPr>
        <w:sym w:font="HQPB1" w:char="F04D"/>
      </w:r>
      <w:r w:rsidR="00BD742E" w:rsidRPr="00471AE8">
        <w:rPr>
          <w:rFonts w:ascii="B Badr" w:hAnsi="B Badr" w:cs="B Badr"/>
          <w:color w:val="000000"/>
        </w:rPr>
        <w:sym w:font="HQPB4" w:char="F0F4"/>
      </w:r>
      <w:r w:rsidR="00BD742E" w:rsidRPr="00471AE8">
        <w:rPr>
          <w:rFonts w:ascii="B Badr" w:hAnsi="B Badr" w:cs="B Badr"/>
          <w:color w:val="000000"/>
        </w:rPr>
        <w:sym w:font="HQPB2" w:char="F04A"/>
      </w:r>
      <w:r w:rsidR="00BD742E" w:rsidRPr="00471AE8">
        <w:rPr>
          <w:rFonts w:ascii="B Badr" w:hAnsi="B Badr" w:cs="B Badr"/>
          <w:color w:val="000000"/>
        </w:rPr>
        <w:sym w:font="HQPB5" w:char="F06F"/>
      </w:r>
      <w:r w:rsidR="00BD742E" w:rsidRPr="00471AE8">
        <w:rPr>
          <w:rFonts w:ascii="B Badr" w:hAnsi="B Badr" w:cs="B Badr"/>
          <w:color w:val="000000"/>
        </w:rPr>
        <w:sym w:font="HQPB2" w:char="F0FF"/>
      </w:r>
      <w:r w:rsidR="00BD742E" w:rsidRPr="00471AE8">
        <w:rPr>
          <w:rFonts w:ascii="B Badr" w:hAnsi="B Badr" w:cs="B Badr"/>
          <w:color w:val="000000"/>
        </w:rPr>
        <w:sym w:font="HQPB4" w:char="F0F8"/>
      </w:r>
      <w:r w:rsidR="00BD742E" w:rsidRPr="00471AE8">
        <w:rPr>
          <w:rFonts w:ascii="B Badr" w:hAnsi="B Badr" w:cs="B Badr"/>
          <w:color w:val="000000"/>
        </w:rPr>
        <w:sym w:font="HQPB1" w:char="F043"/>
      </w:r>
      <w:r w:rsidR="00BD742E" w:rsidRPr="00471AE8">
        <w:rPr>
          <w:rFonts w:ascii="B Badr" w:hAnsi="B Badr" w:cs="B Badr"/>
          <w:color w:val="000000"/>
        </w:rPr>
        <w:sym w:font="HQPB5" w:char="F072"/>
      </w:r>
      <w:r w:rsidR="00BD742E" w:rsidRPr="00471AE8">
        <w:rPr>
          <w:rFonts w:ascii="B Badr" w:hAnsi="B Badr" w:cs="B Badr"/>
          <w:color w:val="000000"/>
        </w:rPr>
        <w:sym w:font="HQPB1" w:char="F026"/>
      </w:r>
      <w:r w:rsidR="00BD742E" w:rsidRPr="00471AE8">
        <w:rPr>
          <w:rFonts w:ascii="B Badr" w:hAnsi="B Badr" w:cs="B Badr"/>
          <w:color w:val="000000"/>
        </w:rPr>
        <w:sym w:font="HQPB5" w:char="F075"/>
      </w:r>
      <w:r w:rsidR="00BD742E" w:rsidRPr="00471AE8">
        <w:rPr>
          <w:rFonts w:ascii="B Badr" w:hAnsi="B Badr" w:cs="B Badr"/>
          <w:color w:val="000000"/>
        </w:rPr>
        <w:sym w:font="HQPB2" w:char="F072"/>
      </w:r>
      <w:r w:rsidR="00BD742E" w:rsidRPr="00471AE8">
        <w:rPr>
          <w:rFonts w:ascii="B Badr" w:hAnsi="B Badr" w:cs="B Badr"/>
          <w:color w:val="000000"/>
          <w:rtl/>
        </w:rPr>
        <w:t xml:space="preserve"> </w:t>
      </w:r>
      <w:r w:rsidR="00BD742E" w:rsidRPr="00471AE8">
        <w:rPr>
          <w:rFonts w:ascii="B Badr" w:hAnsi="B Badr" w:cs="B Badr"/>
          <w:color w:val="000000"/>
        </w:rPr>
        <w:sym w:font="HQPB4" w:char="F0F6"/>
      </w:r>
      <w:r w:rsidR="00BD742E" w:rsidRPr="00471AE8">
        <w:rPr>
          <w:rFonts w:ascii="B Badr" w:hAnsi="B Badr" w:cs="B Badr"/>
          <w:color w:val="000000"/>
        </w:rPr>
        <w:sym w:font="HQPB2" w:char="F04E"/>
      </w:r>
      <w:r w:rsidR="00BD742E" w:rsidRPr="00471AE8">
        <w:rPr>
          <w:rFonts w:ascii="B Badr" w:hAnsi="B Badr" w:cs="B Badr"/>
          <w:color w:val="000000"/>
        </w:rPr>
        <w:sym w:font="HQPB4" w:char="F0E4"/>
      </w:r>
      <w:r w:rsidR="00BD742E" w:rsidRPr="00471AE8">
        <w:rPr>
          <w:rFonts w:ascii="B Badr" w:hAnsi="B Badr" w:cs="B Badr"/>
          <w:color w:val="000000"/>
        </w:rPr>
        <w:sym w:font="HQPB2" w:char="F033"/>
      </w:r>
      <w:r w:rsidR="00BD742E" w:rsidRPr="00471AE8">
        <w:rPr>
          <w:rFonts w:ascii="B Badr" w:hAnsi="B Badr" w:cs="B Badr"/>
          <w:color w:val="000000"/>
        </w:rPr>
        <w:sym w:font="HQPB4" w:char="F0F8"/>
      </w:r>
      <w:r w:rsidR="00BD742E" w:rsidRPr="00471AE8">
        <w:rPr>
          <w:rFonts w:ascii="B Badr" w:hAnsi="B Badr" w:cs="B Badr"/>
          <w:color w:val="000000"/>
        </w:rPr>
        <w:sym w:font="HQPB2" w:char="F08B"/>
      </w:r>
      <w:r w:rsidR="00BD742E" w:rsidRPr="00471AE8">
        <w:rPr>
          <w:rFonts w:ascii="B Badr" w:hAnsi="B Badr" w:cs="B Badr"/>
          <w:color w:val="000000"/>
        </w:rPr>
        <w:sym w:font="HQPB5" w:char="F06E"/>
      </w:r>
      <w:r w:rsidR="00BD742E" w:rsidRPr="00471AE8">
        <w:rPr>
          <w:rFonts w:ascii="B Badr" w:hAnsi="B Badr" w:cs="B Badr"/>
          <w:color w:val="000000"/>
        </w:rPr>
        <w:sym w:font="HQPB2" w:char="F03D"/>
      </w:r>
      <w:r w:rsidR="00BD742E" w:rsidRPr="00471AE8">
        <w:rPr>
          <w:rFonts w:ascii="B Badr" w:hAnsi="B Badr" w:cs="B Badr"/>
          <w:color w:val="000000"/>
        </w:rPr>
        <w:sym w:font="HQPB5" w:char="F074"/>
      </w:r>
      <w:r w:rsidR="00BD742E" w:rsidRPr="00471AE8">
        <w:rPr>
          <w:rFonts w:ascii="B Badr" w:hAnsi="B Badr" w:cs="B Badr"/>
          <w:color w:val="000000"/>
        </w:rPr>
        <w:sym w:font="HQPB1" w:char="F0E6"/>
      </w:r>
      <w:r w:rsidR="00BD742E" w:rsidRPr="00471AE8">
        <w:rPr>
          <w:rFonts w:ascii="B Badr" w:hAnsi="B Badr" w:cs="B Badr"/>
          <w:color w:val="000000"/>
          <w:rtl/>
        </w:rPr>
        <w:t xml:space="preserve"> </w:t>
      </w:r>
      <w:r w:rsidR="00BD742E" w:rsidRPr="00471AE8">
        <w:rPr>
          <w:rFonts w:ascii="B Badr" w:hAnsi="B Badr" w:cs="B Badr"/>
          <w:color w:val="000000"/>
        </w:rPr>
        <w:sym w:font="HQPB2" w:char="F0D3"/>
      </w:r>
      <w:r w:rsidR="00BD742E" w:rsidRPr="00471AE8">
        <w:rPr>
          <w:rFonts w:ascii="B Badr" w:hAnsi="B Badr" w:cs="B Badr"/>
          <w:color w:val="000000"/>
        </w:rPr>
        <w:sym w:font="HQPB4" w:char="F0C9"/>
      </w:r>
      <w:r w:rsidR="00BD742E" w:rsidRPr="00471AE8">
        <w:rPr>
          <w:rFonts w:ascii="B Badr" w:hAnsi="B Badr" w:cs="B Badr"/>
          <w:color w:val="000000"/>
        </w:rPr>
        <w:sym w:font="HQPB1" w:char="F04C"/>
      </w:r>
      <w:r w:rsidR="00BD742E" w:rsidRPr="00471AE8">
        <w:rPr>
          <w:rFonts w:ascii="B Badr" w:hAnsi="B Badr" w:cs="B Badr"/>
          <w:color w:val="000000"/>
        </w:rPr>
        <w:sym w:font="HQPB5" w:char="F079"/>
      </w:r>
      <w:r w:rsidR="00BD742E" w:rsidRPr="00471AE8">
        <w:rPr>
          <w:rFonts w:ascii="B Badr" w:hAnsi="B Badr" w:cs="B Badr"/>
          <w:color w:val="000000"/>
        </w:rPr>
        <w:sym w:font="HQPB2" w:char="F04A"/>
      </w:r>
      <w:r w:rsidR="00BD742E" w:rsidRPr="00471AE8">
        <w:rPr>
          <w:rFonts w:ascii="B Badr" w:hAnsi="B Badr" w:cs="B Badr"/>
          <w:color w:val="000000"/>
        </w:rPr>
        <w:sym w:font="HQPB4" w:char="F0F7"/>
      </w:r>
      <w:r w:rsidR="00BD742E" w:rsidRPr="00471AE8">
        <w:rPr>
          <w:rFonts w:ascii="B Badr" w:hAnsi="B Badr" w:cs="B Badr"/>
          <w:color w:val="000000"/>
        </w:rPr>
        <w:sym w:font="HQPB1" w:char="F0E8"/>
      </w:r>
      <w:r w:rsidR="00BD742E" w:rsidRPr="00471AE8">
        <w:rPr>
          <w:rFonts w:ascii="B Badr" w:hAnsi="B Badr" w:cs="B Badr"/>
          <w:color w:val="000000"/>
        </w:rPr>
        <w:sym w:font="HQPB4" w:char="F0CF"/>
      </w:r>
      <w:r w:rsidR="00BD742E" w:rsidRPr="00471AE8">
        <w:rPr>
          <w:rFonts w:ascii="B Badr" w:hAnsi="B Badr" w:cs="B Badr"/>
          <w:color w:val="000000"/>
        </w:rPr>
        <w:sym w:font="HQPB2" w:char="F052"/>
      </w:r>
      <w:r w:rsidR="00BD742E" w:rsidRPr="00471AE8">
        <w:rPr>
          <w:rFonts w:ascii="B Badr" w:hAnsi="B Badr" w:cs="B Badr"/>
          <w:color w:val="000000"/>
          <w:rtl/>
        </w:rPr>
        <w:t xml:space="preserve"> </w:t>
      </w:r>
      <w:r w:rsidR="00BD742E" w:rsidRPr="00471AE8">
        <w:rPr>
          <w:rFonts w:ascii="B Badr" w:hAnsi="B Badr" w:cs="B Badr"/>
          <w:color w:val="000000"/>
        </w:rPr>
        <w:sym w:font="HQPB4" w:char="F0E0"/>
      </w:r>
      <w:r w:rsidR="00BD742E" w:rsidRPr="00471AE8">
        <w:rPr>
          <w:rFonts w:ascii="B Badr" w:hAnsi="B Badr" w:cs="B Badr"/>
          <w:color w:val="000000"/>
        </w:rPr>
        <w:sym w:font="HQPB1" w:char="F04D"/>
      </w:r>
      <w:r w:rsidR="00BD742E" w:rsidRPr="00471AE8">
        <w:rPr>
          <w:rFonts w:ascii="B Badr" w:hAnsi="B Badr" w:cs="B Badr"/>
          <w:color w:val="000000"/>
        </w:rPr>
        <w:sym w:font="HQPB2" w:char="F08A"/>
      </w:r>
      <w:r w:rsidR="00BD742E" w:rsidRPr="00471AE8">
        <w:rPr>
          <w:rFonts w:ascii="B Badr" w:hAnsi="B Badr" w:cs="B Badr"/>
          <w:color w:val="000000"/>
        </w:rPr>
        <w:sym w:font="HQPB4" w:char="F0C5"/>
      </w:r>
      <w:r w:rsidR="00BD742E" w:rsidRPr="00471AE8">
        <w:rPr>
          <w:rFonts w:ascii="B Badr" w:hAnsi="B Badr" w:cs="B Badr"/>
          <w:color w:val="000000"/>
        </w:rPr>
        <w:sym w:font="HQPB1" w:char="F0CA"/>
      </w:r>
      <w:r w:rsidR="00BD742E" w:rsidRPr="00471AE8">
        <w:rPr>
          <w:rFonts w:ascii="B Badr" w:hAnsi="B Badr" w:cs="B Badr"/>
          <w:color w:val="000000"/>
        </w:rPr>
        <w:sym w:font="HQPB5" w:char="F075"/>
      </w:r>
      <w:r w:rsidR="00BD742E" w:rsidRPr="00471AE8">
        <w:rPr>
          <w:rFonts w:ascii="B Badr" w:hAnsi="B Badr" w:cs="B Badr"/>
          <w:color w:val="000000"/>
        </w:rPr>
        <w:sym w:font="HQPB1" w:char="F091"/>
      </w:r>
      <w:r w:rsidR="00BD742E" w:rsidRPr="00471AE8">
        <w:rPr>
          <w:rFonts w:ascii="B Badr" w:hAnsi="B Badr" w:cs="B Badr"/>
          <w:color w:val="000000"/>
        </w:rPr>
        <w:sym w:font="HQPB5" w:char="F075"/>
      </w:r>
      <w:r w:rsidR="00BD742E" w:rsidRPr="00471AE8">
        <w:rPr>
          <w:rFonts w:ascii="B Badr" w:hAnsi="B Badr" w:cs="B Badr"/>
          <w:color w:val="000000"/>
        </w:rPr>
        <w:sym w:font="HQPB2" w:char="F072"/>
      </w:r>
      <w:r w:rsidR="00BD742E" w:rsidRPr="00471AE8">
        <w:rPr>
          <w:rFonts w:ascii="B Badr" w:hAnsi="B Badr" w:cs="B Badr"/>
          <w:color w:val="000000"/>
          <w:rtl/>
        </w:rPr>
        <w:t xml:space="preserve"> </w:t>
      </w:r>
      <w:r w:rsidR="00BD742E" w:rsidRPr="00471AE8">
        <w:rPr>
          <w:rFonts w:ascii="B Badr" w:hAnsi="B Badr" w:cs="B Badr"/>
          <w:color w:val="000000"/>
        </w:rPr>
        <w:sym w:font="HQPB4" w:char="F0E3"/>
      </w:r>
      <w:r w:rsidR="00BD742E" w:rsidRPr="00471AE8">
        <w:rPr>
          <w:rFonts w:ascii="B Badr" w:hAnsi="B Badr" w:cs="B Badr"/>
          <w:color w:val="000000"/>
        </w:rPr>
        <w:sym w:font="HQPB2" w:char="F04E"/>
      </w:r>
      <w:r w:rsidR="00BD742E" w:rsidRPr="00471AE8">
        <w:rPr>
          <w:rFonts w:ascii="B Badr" w:hAnsi="B Badr" w:cs="B Badr"/>
          <w:color w:val="000000"/>
        </w:rPr>
        <w:sym w:font="HQPB4" w:char="F0E4"/>
      </w:r>
      <w:r w:rsidR="00BD742E" w:rsidRPr="00471AE8">
        <w:rPr>
          <w:rFonts w:ascii="B Badr" w:hAnsi="B Badr" w:cs="B Badr"/>
          <w:color w:val="000000"/>
        </w:rPr>
        <w:sym w:font="HQPB2" w:char="F033"/>
      </w:r>
      <w:r w:rsidR="00BD742E" w:rsidRPr="00471AE8">
        <w:rPr>
          <w:rFonts w:ascii="B Badr" w:hAnsi="B Badr" w:cs="B Badr"/>
          <w:color w:val="000000"/>
        </w:rPr>
        <w:sym w:font="HQPB5" w:char="F073"/>
      </w:r>
      <w:r w:rsidR="00BD742E" w:rsidRPr="00471AE8">
        <w:rPr>
          <w:rFonts w:ascii="B Badr" w:hAnsi="B Badr" w:cs="B Badr"/>
          <w:color w:val="000000"/>
        </w:rPr>
        <w:sym w:font="HQPB2" w:char="F039"/>
      </w:r>
      <w:r w:rsidR="00BD742E" w:rsidRPr="00471AE8">
        <w:rPr>
          <w:rFonts w:ascii="B Badr" w:hAnsi="B Badr" w:cs="B Badr"/>
          <w:color w:val="000000"/>
          <w:rtl/>
        </w:rPr>
        <w:t xml:space="preserve"> </w:t>
      </w:r>
      <w:r w:rsidR="00BD742E" w:rsidRPr="00471AE8">
        <w:rPr>
          <w:rFonts w:ascii="B Badr" w:hAnsi="B Badr" w:cs="B Badr"/>
          <w:color w:val="000000"/>
        </w:rPr>
        <w:sym w:font="HQPB5" w:char="F07A"/>
      </w:r>
      <w:r w:rsidR="00BD742E" w:rsidRPr="00471AE8">
        <w:rPr>
          <w:rFonts w:ascii="B Badr" w:hAnsi="B Badr" w:cs="B Badr"/>
          <w:color w:val="000000"/>
        </w:rPr>
        <w:sym w:font="HQPB2" w:char="F04E"/>
      </w:r>
      <w:r w:rsidR="00BD742E" w:rsidRPr="00471AE8">
        <w:rPr>
          <w:rFonts w:ascii="B Badr" w:hAnsi="B Badr" w:cs="B Badr"/>
          <w:color w:val="000000"/>
        </w:rPr>
        <w:sym w:font="HQPB2" w:char="F0BB"/>
      </w:r>
      <w:r w:rsidR="00BD742E" w:rsidRPr="00471AE8">
        <w:rPr>
          <w:rFonts w:ascii="B Badr" w:hAnsi="B Badr" w:cs="B Badr"/>
          <w:color w:val="000000"/>
        </w:rPr>
        <w:sym w:font="HQPB5" w:char="F06E"/>
      </w:r>
      <w:r w:rsidR="00BD742E" w:rsidRPr="00471AE8">
        <w:rPr>
          <w:rFonts w:ascii="B Badr" w:hAnsi="B Badr" w:cs="B Badr"/>
          <w:color w:val="000000"/>
        </w:rPr>
        <w:sym w:font="HQPB2" w:char="F03D"/>
      </w:r>
      <w:r w:rsidR="00BD742E" w:rsidRPr="00471AE8">
        <w:rPr>
          <w:rFonts w:ascii="B Badr" w:hAnsi="B Badr" w:cs="B Badr"/>
          <w:color w:val="000000"/>
        </w:rPr>
        <w:sym w:font="HQPB4" w:char="F0F3"/>
      </w:r>
      <w:r w:rsidR="00BD742E" w:rsidRPr="00471AE8">
        <w:rPr>
          <w:rFonts w:ascii="B Badr" w:hAnsi="B Badr" w:cs="B Badr"/>
          <w:color w:val="000000"/>
        </w:rPr>
        <w:sym w:font="HQPB1" w:char="F099"/>
      </w:r>
      <w:r w:rsidR="00BD742E" w:rsidRPr="00471AE8">
        <w:rPr>
          <w:rFonts w:ascii="B Badr" w:hAnsi="B Badr" w:cs="B Badr"/>
          <w:color w:val="000000"/>
        </w:rPr>
        <w:sym w:font="HQPB5" w:char="F04D"/>
      </w:r>
      <w:r w:rsidR="00BD742E" w:rsidRPr="00471AE8">
        <w:rPr>
          <w:rFonts w:ascii="B Badr" w:hAnsi="B Badr" w:cs="B Badr"/>
          <w:color w:val="000000"/>
        </w:rPr>
        <w:sym w:font="HQPB2" w:char="F07D"/>
      </w:r>
      <w:r w:rsidR="00BD742E" w:rsidRPr="00471AE8">
        <w:rPr>
          <w:rFonts w:ascii="B Badr" w:hAnsi="B Badr" w:cs="B Badr"/>
          <w:color w:val="000000"/>
        </w:rPr>
        <w:sym w:font="HQPB5" w:char="F024"/>
      </w:r>
      <w:r w:rsidR="00BD742E" w:rsidRPr="00471AE8">
        <w:rPr>
          <w:rFonts w:ascii="B Badr" w:hAnsi="B Badr" w:cs="B Badr"/>
          <w:color w:val="000000"/>
        </w:rPr>
        <w:sym w:font="HQPB1" w:char="F023"/>
      </w:r>
      <w:r w:rsidR="00BD742E" w:rsidRPr="00471AE8">
        <w:rPr>
          <w:rFonts w:ascii="B Badr" w:hAnsi="B Badr" w:cs="B Badr"/>
          <w:color w:val="000000"/>
          <w:rtl/>
        </w:rPr>
        <w:t xml:space="preserve"> </w:t>
      </w:r>
      <w:r w:rsidR="00BD742E" w:rsidRPr="00471AE8">
        <w:rPr>
          <w:rFonts w:ascii="B Badr" w:hAnsi="B Badr" w:cs="B Badr"/>
          <w:color w:val="000000"/>
        </w:rPr>
        <w:sym w:font="HQPB1" w:char="F024"/>
      </w:r>
      <w:r w:rsidR="00BD742E" w:rsidRPr="00471AE8">
        <w:rPr>
          <w:rFonts w:ascii="B Badr" w:hAnsi="B Badr" w:cs="B Badr"/>
          <w:color w:val="000000"/>
        </w:rPr>
        <w:sym w:font="HQPB4" w:char="F059"/>
      </w:r>
      <w:r w:rsidR="00BD742E" w:rsidRPr="00471AE8">
        <w:rPr>
          <w:rFonts w:ascii="B Badr" w:hAnsi="B Badr" w:cs="B Badr"/>
          <w:color w:val="000000"/>
        </w:rPr>
        <w:sym w:font="HQPB2" w:char="F059"/>
      </w:r>
      <w:r w:rsidR="00BD742E" w:rsidRPr="00471AE8">
        <w:rPr>
          <w:rFonts w:ascii="B Badr" w:hAnsi="B Badr" w:cs="B Badr"/>
          <w:color w:val="000000"/>
        </w:rPr>
        <w:sym w:font="HQPB2" w:char="F083"/>
      </w:r>
      <w:r w:rsidR="00BD742E" w:rsidRPr="00471AE8">
        <w:rPr>
          <w:rFonts w:ascii="B Badr" w:hAnsi="B Badr" w:cs="B Badr"/>
          <w:color w:val="000000"/>
        </w:rPr>
        <w:sym w:font="HQPB4" w:char="F0CF"/>
      </w:r>
      <w:r w:rsidR="00BD742E" w:rsidRPr="00471AE8">
        <w:rPr>
          <w:rFonts w:ascii="B Badr" w:hAnsi="B Badr" w:cs="B Badr"/>
          <w:color w:val="000000"/>
        </w:rPr>
        <w:sym w:font="HQPB1" w:char="F08A"/>
      </w:r>
      <w:r w:rsidRPr="00471AE8">
        <w:rPr>
          <w:rFonts w:cs="B Lotus" w:hint="cs"/>
          <w:rtl/>
          <w:lang w:bidi="fa-IR"/>
        </w:rPr>
        <w:t xml:space="preserve"> </w:t>
      </w:r>
      <w:r w:rsidRPr="00471AE8">
        <w:rPr>
          <w:rFonts w:cs="B Lotus" w:hint="cs"/>
          <w:lang w:bidi="fa-IR"/>
        </w:rPr>
        <w:sym w:font="AGA Arabesque" w:char="F028"/>
      </w:r>
      <w:r w:rsidRPr="00471AE8">
        <w:rPr>
          <w:rFonts w:cs="B Lotus" w:hint="cs"/>
          <w:rtl/>
          <w:lang w:bidi="fa-IR"/>
        </w:rPr>
        <w:tab/>
      </w:r>
      <w:r w:rsidR="00471AE8" w:rsidRPr="00471AE8">
        <w:rPr>
          <w:rFonts w:cs="B Lotus" w:hint="cs"/>
          <w:rtl/>
          <w:lang w:bidi="fa-IR"/>
        </w:rPr>
        <w:t>[</w:t>
      </w:r>
      <w:r w:rsidR="00BD742E" w:rsidRPr="00471AE8">
        <w:rPr>
          <w:rFonts w:cs="B Lotus" w:hint="cs"/>
          <w:rtl/>
          <w:lang w:bidi="fa-IR"/>
        </w:rPr>
        <w:t>مائده / 3</w:t>
      </w:r>
      <w:r w:rsidR="00471AE8" w:rsidRPr="00471AE8">
        <w:rPr>
          <w:rFonts w:cs="B Lotus" w:hint="cs"/>
          <w:rtl/>
          <w:lang w:bidi="fa-IR"/>
        </w:rPr>
        <w:t>]</w:t>
      </w:r>
    </w:p>
    <w:p w:rsidR="00534C6C" w:rsidRPr="00D938A1" w:rsidRDefault="00534C6C" w:rsidP="00BD742E">
      <w:pPr>
        <w:tabs>
          <w:tab w:val="right" w:pos="7031"/>
        </w:tabs>
        <w:bidi/>
        <w:ind w:left="1134"/>
        <w:jc w:val="both"/>
        <w:rPr>
          <w:rFonts w:cs="B Lotus"/>
          <w:sz w:val="26"/>
          <w:szCs w:val="26"/>
          <w:rtl/>
          <w:lang w:bidi="fa-IR"/>
        </w:rPr>
      </w:pPr>
      <w:r>
        <w:rPr>
          <w:rFonts w:cs="B Lotus" w:hint="cs"/>
          <w:sz w:val="26"/>
          <w:szCs w:val="26"/>
          <w:rtl/>
          <w:lang w:bidi="fa-IR"/>
        </w:rPr>
        <w:t>«</w:t>
      </w:r>
      <w:r w:rsidR="00BD742E">
        <w:rPr>
          <w:rFonts w:cs="B Lotus" w:hint="cs"/>
          <w:sz w:val="26"/>
          <w:szCs w:val="26"/>
          <w:rtl/>
          <w:lang w:bidi="fa-IR"/>
        </w:rPr>
        <w:t>امروز دين شما را برايتان كامل و نعمت خود را بر شما تام گردانيدم و اسلام را براي شما به عنوان آييني برگزيدم</w:t>
      </w:r>
      <w:r w:rsidRPr="00D938A1">
        <w:rPr>
          <w:rFonts w:cs="B Lotus" w:hint="cs"/>
          <w:sz w:val="26"/>
          <w:szCs w:val="26"/>
          <w:rtl/>
          <w:lang w:bidi="fa-IR"/>
        </w:rPr>
        <w:t>».</w:t>
      </w:r>
    </w:p>
    <w:p w:rsidR="00534C6C" w:rsidRDefault="00BD742E" w:rsidP="00E7190E">
      <w:pPr>
        <w:bidi/>
        <w:ind w:firstLine="284"/>
        <w:jc w:val="both"/>
        <w:rPr>
          <w:rFonts w:cs="B Lotus"/>
          <w:sz w:val="28"/>
          <w:szCs w:val="28"/>
          <w:rtl/>
          <w:lang w:bidi="fa-IR"/>
        </w:rPr>
      </w:pPr>
      <w:r>
        <w:rPr>
          <w:rFonts w:cs="B Lotus" w:hint="cs"/>
          <w:sz w:val="28"/>
          <w:szCs w:val="28"/>
          <w:rtl/>
          <w:lang w:bidi="fa-IR"/>
        </w:rPr>
        <w:t>كه اين آيه ابوبكر صديق</w:t>
      </w:r>
      <w:r w:rsidR="00471AE8">
        <w:rPr>
          <w:rFonts w:cs="B Lotus" w:hint="cs"/>
          <w:sz w:val="28"/>
          <w:szCs w:val="28"/>
          <w:lang w:bidi="fa-IR"/>
        </w:rPr>
        <w:sym w:font="AGA Arabesque" w:char="F074"/>
      </w:r>
      <w:r>
        <w:rPr>
          <w:rFonts w:cs="B Lotus" w:hint="cs"/>
          <w:sz w:val="28"/>
          <w:szCs w:val="28"/>
          <w:rtl/>
          <w:lang w:bidi="fa-IR"/>
        </w:rPr>
        <w:t xml:space="preserve"> را به گريه انداخت كه بعد از كمال جز نقصان نيست! ديگر اينكه سوره‌ي «نصر» نازل شد كه به همين خاطر رسول اكرم </w:t>
      </w:r>
      <w:r w:rsidR="00471AE8">
        <w:rPr>
          <w:rFonts w:cs="CTraditional Arabic" w:hint="cs"/>
          <w:sz w:val="28"/>
          <w:szCs w:val="28"/>
          <w:lang w:bidi="fa-IR"/>
        </w:rPr>
        <w:sym w:font="AGA Arabesque" w:char="F072"/>
      </w:r>
      <w:r w:rsidR="00471AE8">
        <w:rPr>
          <w:rFonts w:cs="CTraditional Arabic" w:hint="cs"/>
          <w:sz w:val="28"/>
          <w:szCs w:val="28"/>
          <w:rtl/>
          <w:lang w:bidi="fa-IR"/>
        </w:rPr>
        <w:t xml:space="preserve"> </w:t>
      </w:r>
      <w:r>
        <w:rPr>
          <w:rFonts w:cs="B Lotus" w:hint="cs"/>
          <w:sz w:val="28"/>
          <w:szCs w:val="28"/>
          <w:rtl/>
          <w:lang w:bidi="fa-IR"/>
        </w:rPr>
        <w:t xml:space="preserve">در حج الوداع به تعليم امت پرداخت و فرمود: </w:t>
      </w:r>
      <w:r w:rsidRPr="00471AE8">
        <w:rPr>
          <w:rFonts w:ascii="Traditional Arabic" w:hAnsi="Traditional Arabic" w:cs="Traditional Arabic"/>
          <w:sz w:val="28"/>
          <w:szCs w:val="28"/>
          <w:rtl/>
          <w:lang w:bidi="fa-IR"/>
        </w:rPr>
        <w:t>«</w:t>
      </w:r>
      <w:r w:rsidRPr="00471AE8">
        <w:rPr>
          <w:rFonts w:ascii="Traditional Arabic" w:hAnsi="Traditional Arabic" w:cs="Traditional Arabic"/>
          <w:b/>
          <w:bCs/>
          <w:sz w:val="28"/>
          <w:szCs w:val="28"/>
          <w:rtl/>
          <w:lang w:bidi="fa-IR"/>
        </w:rPr>
        <w:t>خذوا عني مناسككم لعل</w:t>
      </w:r>
      <w:r w:rsidR="00471AE8">
        <w:rPr>
          <w:rFonts w:ascii="Traditional Arabic" w:hAnsi="Traditional Arabic" w:cs="Traditional Arabic" w:hint="cs"/>
          <w:b/>
          <w:bCs/>
          <w:sz w:val="28"/>
          <w:szCs w:val="28"/>
          <w:rtl/>
          <w:lang w:bidi="fa-IR"/>
        </w:rPr>
        <w:t>ی</w:t>
      </w:r>
      <w:r w:rsidRPr="00471AE8">
        <w:rPr>
          <w:rFonts w:ascii="Traditional Arabic" w:hAnsi="Traditional Arabic" w:cs="Traditional Arabic"/>
          <w:b/>
          <w:bCs/>
          <w:sz w:val="28"/>
          <w:szCs w:val="28"/>
          <w:rtl/>
          <w:lang w:bidi="fa-IR"/>
        </w:rPr>
        <w:t xml:space="preserve"> لا </w:t>
      </w:r>
      <w:r w:rsidR="00E7190E">
        <w:rPr>
          <w:rFonts w:ascii="Traditional Arabic" w:hAnsi="Traditional Arabic" w:cs="Traditional Arabic" w:hint="cs"/>
          <w:b/>
          <w:bCs/>
          <w:sz w:val="28"/>
          <w:szCs w:val="28"/>
          <w:rtl/>
          <w:lang w:bidi="fa-IR"/>
        </w:rPr>
        <w:t>أ</w:t>
      </w:r>
      <w:r w:rsidR="00E7190E">
        <w:rPr>
          <w:rFonts w:ascii="Traditional Arabic" w:hAnsi="Traditional Arabic" w:cs="Traditional Arabic"/>
          <w:b/>
          <w:bCs/>
          <w:sz w:val="28"/>
          <w:szCs w:val="28"/>
          <w:rtl/>
          <w:lang w:bidi="fa-IR"/>
        </w:rPr>
        <w:t>لقاكم بعد عا</w:t>
      </w:r>
      <w:r w:rsidR="00E7190E">
        <w:rPr>
          <w:rFonts w:ascii="Traditional Arabic" w:hAnsi="Traditional Arabic" w:cs="Traditional Arabic" w:hint="cs"/>
          <w:b/>
          <w:bCs/>
          <w:sz w:val="28"/>
          <w:szCs w:val="28"/>
          <w:rtl/>
        </w:rPr>
        <w:t>مي</w:t>
      </w:r>
      <w:r w:rsidRPr="00471AE8">
        <w:rPr>
          <w:rFonts w:ascii="Traditional Arabic" w:hAnsi="Traditional Arabic" w:cs="Traditional Arabic"/>
          <w:b/>
          <w:bCs/>
          <w:sz w:val="28"/>
          <w:szCs w:val="28"/>
          <w:rtl/>
          <w:lang w:bidi="fa-IR"/>
        </w:rPr>
        <w:t xml:space="preserve"> هذا!</w:t>
      </w:r>
      <w:r w:rsidRPr="00471AE8">
        <w:rPr>
          <w:rFonts w:ascii="Traditional Arabic" w:hAnsi="Traditional Arabic" w:cs="Traditional Arabic"/>
          <w:sz w:val="28"/>
          <w:szCs w:val="28"/>
          <w:rtl/>
          <w:lang w:bidi="fa-IR"/>
        </w:rPr>
        <w:t>...»:</w:t>
      </w:r>
      <w:r>
        <w:rPr>
          <w:rFonts w:cs="B Lotus" w:hint="cs"/>
          <w:sz w:val="28"/>
          <w:szCs w:val="28"/>
          <w:rtl/>
          <w:lang w:bidi="fa-IR"/>
        </w:rPr>
        <w:t xml:space="preserve"> (اي مردم! مناسك حجتان را از من فرا گيريد كه من نمي‌دانم شايد كه پس از اين سال هرگز شما را در اين مكان ملاقات نكنم...) و باز روي رسول خدا</w:t>
      </w:r>
      <w:r w:rsidR="00471AE8">
        <w:rPr>
          <w:rFonts w:cs="CTraditional Arabic" w:hint="cs"/>
          <w:sz w:val="28"/>
          <w:szCs w:val="28"/>
          <w:lang w:bidi="fa-IR"/>
        </w:rPr>
        <w:sym w:font="AGA Arabesque" w:char="F072"/>
      </w:r>
      <w:r>
        <w:rPr>
          <w:rFonts w:cs="B Lotus" w:hint="cs"/>
          <w:sz w:val="28"/>
          <w:szCs w:val="28"/>
          <w:rtl/>
          <w:lang w:bidi="fa-IR"/>
        </w:rPr>
        <w:t xml:space="preserve"> به يارانش فرمود: «خداوند متعال بنده‌اي را ميان انتخاب دنيا و آنچه نزد او است مخير ساخت، آن بنده قيامت را بر دنيا ترجيح داد.» ابوبكر</w:t>
      </w:r>
      <w:r w:rsidR="005A4FEB">
        <w:rPr>
          <w:rFonts w:cs="B Lotus" w:hint="cs"/>
          <w:sz w:val="28"/>
          <w:szCs w:val="28"/>
          <w:lang w:bidi="fa-IR"/>
        </w:rPr>
        <w:sym w:font="AGA Arabesque" w:char="F074"/>
      </w:r>
      <w:r>
        <w:rPr>
          <w:rFonts w:cs="B Lotus" w:hint="cs"/>
          <w:sz w:val="28"/>
          <w:szCs w:val="28"/>
          <w:rtl/>
          <w:lang w:bidi="fa-IR"/>
        </w:rPr>
        <w:t xml:space="preserve"> از</w:t>
      </w:r>
      <w:r w:rsidR="00E7190E">
        <w:rPr>
          <w:rFonts w:cs="B Lotus" w:hint="cs"/>
          <w:sz w:val="28"/>
          <w:szCs w:val="28"/>
          <w:rtl/>
          <w:lang w:bidi="fa-IR"/>
        </w:rPr>
        <w:t xml:space="preserve"> </w:t>
      </w:r>
      <w:r>
        <w:rPr>
          <w:rFonts w:cs="B Lotus" w:hint="cs"/>
          <w:sz w:val="28"/>
          <w:szCs w:val="28"/>
          <w:rtl/>
          <w:lang w:bidi="fa-IR"/>
        </w:rPr>
        <w:t>شنيدن اين مطلب گريست و گفت: اي رسول خدا! پدران و ماردانمان فدايت باد! زيرا او مقصود از اين كلام را خوب فهميد.</w:t>
      </w:r>
    </w:p>
    <w:p w:rsidR="00BD742E" w:rsidRDefault="00BD742E" w:rsidP="00471AE8">
      <w:pPr>
        <w:bidi/>
        <w:ind w:firstLine="284"/>
        <w:jc w:val="both"/>
        <w:rPr>
          <w:rFonts w:cs="B Lotus"/>
          <w:sz w:val="28"/>
          <w:szCs w:val="28"/>
          <w:rtl/>
          <w:lang w:bidi="fa-IR"/>
        </w:rPr>
      </w:pPr>
      <w:r>
        <w:rPr>
          <w:rFonts w:cs="B Lotus" w:hint="cs"/>
          <w:sz w:val="28"/>
          <w:szCs w:val="28"/>
          <w:rtl/>
          <w:lang w:bidi="fa-IR"/>
        </w:rPr>
        <w:t>عايشه</w:t>
      </w:r>
      <w:r w:rsidR="00471AE8">
        <w:rPr>
          <w:rFonts w:cs="CTraditional Arabic" w:hint="cs"/>
          <w:sz w:val="28"/>
          <w:szCs w:val="28"/>
          <w:rtl/>
          <w:lang w:bidi="fa-IR"/>
        </w:rPr>
        <w:t>ك</w:t>
      </w:r>
      <w:r>
        <w:rPr>
          <w:rFonts w:cs="B Lotus" w:hint="cs"/>
          <w:sz w:val="28"/>
          <w:szCs w:val="28"/>
          <w:rtl/>
          <w:lang w:bidi="fa-IR"/>
        </w:rPr>
        <w:t xml:space="preserve"> مي‌گويد: در بيماري مرگ هيچكس به اندازه‌ي رسول خدا</w:t>
      </w:r>
      <w:r w:rsidR="00471AE8">
        <w:rPr>
          <w:rFonts w:cs="CTraditional Arabic" w:hint="cs"/>
          <w:sz w:val="28"/>
          <w:szCs w:val="28"/>
          <w:lang w:bidi="fa-IR"/>
        </w:rPr>
        <w:sym w:font="AGA Arabesque" w:char="F072"/>
      </w:r>
      <w:r>
        <w:rPr>
          <w:rFonts w:cs="B Lotus" w:hint="cs"/>
          <w:sz w:val="28"/>
          <w:szCs w:val="28"/>
          <w:rtl/>
          <w:lang w:bidi="fa-IR"/>
        </w:rPr>
        <w:t xml:space="preserve"> درد و رنج نداشت و آن به همين خاطر بود تا اجر ايشان نزد خداوند چند برابر گردد.</w:t>
      </w:r>
    </w:p>
    <w:p w:rsidR="00BD742E" w:rsidRDefault="00BD742E" w:rsidP="00471AE8">
      <w:pPr>
        <w:bidi/>
        <w:ind w:firstLine="284"/>
        <w:jc w:val="both"/>
        <w:rPr>
          <w:rFonts w:cs="B Lotus"/>
          <w:sz w:val="28"/>
          <w:szCs w:val="28"/>
          <w:rtl/>
          <w:lang w:bidi="fa-IR"/>
        </w:rPr>
      </w:pPr>
      <w:r>
        <w:rPr>
          <w:rFonts w:cs="B Lotus" w:hint="cs"/>
          <w:sz w:val="28"/>
          <w:szCs w:val="28"/>
          <w:rtl/>
          <w:lang w:bidi="fa-IR"/>
        </w:rPr>
        <w:t>عايشه</w:t>
      </w:r>
      <w:r w:rsidR="005A4FEB">
        <w:rPr>
          <w:rFonts w:cs="CTraditional Arabic" w:hint="cs"/>
          <w:sz w:val="28"/>
          <w:szCs w:val="28"/>
          <w:rtl/>
          <w:lang w:bidi="fa-IR"/>
        </w:rPr>
        <w:t>ك</w:t>
      </w:r>
      <w:r>
        <w:rPr>
          <w:rFonts w:cs="B Lotus" w:hint="cs"/>
          <w:sz w:val="28"/>
          <w:szCs w:val="28"/>
          <w:rtl/>
          <w:lang w:bidi="fa-IR"/>
        </w:rPr>
        <w:t xml:space="preserve"> مي‌گويد: كنار رسول خدا</w:t>
      </w:r>
      <w:r w:rsidR="005A4FEB">
        <w:rPr>
          <w:rFonts w:cs="B Lotus" w:hint="cs"/>
          <w:sz w:val="28"/>
          <w:szCs w:val="28"/>
          <w:lang w:bidi="fa-IR"/>
        </w:rPr>
        <w:sym w:font="AGA Arabesque" w:char="F072"/>
      </w:r>
      <w:r>
        <w:rPr>
          <w:rFonts w:cs="B Lotus" w:hint="cs"/>
          <w:sz w:val="28"/>
          <w:szCs w:val="28"/>
          <w:rtl/>
          <w:lang w:bidi="fa-IR"/>
        </w:rPr>
        <w:t xml:space="preserve"> كوزه‌اي آب قرار داشت كه حضرت</w:t>
      </w:r>
      <w:r w:rsidR="00471AE8">
        <w:rPr>
          <w:rFonts w:cs="CTraditional Arabic" w:hint="cs"/>
          <w:sz w:val="28"/>
          <w:szCs w:val="28"/>
          <w:lang w:bidi="fa-IR"/>
        </w:rPr>
        <w:sym w:font="AGA Arabesque" w:char="F072"/>
      </w:r>
      <w:r w:rsidR="00471AE8">
        <w:rPr>
          <w:rFonts w:cs="CTraditional Arabic" w:hint="cs"/>
          <w:sz w:val="28"/>
          <w:szCs w:val="28"/>
          <w:rtl/>
          <w:lang w:bidi="fa-IR"/>
        </w:rPr>
        <w:t xml:space="preserve"> </w:t>
      </w:r>
      <w:r>
        <w:rPr>
          <w:rFonts w:cs="B Lotus" w:hint="cs"/>
          <w:sz w:val="28"/>
          <w:szCs w:val="28"/>
          <w:rtl/>
          <w:lang w:bidi="fa-IR"/>
        </w:rPr>
        <w:t xml:space="preserve">پيوسته دستانش را ميان آب فرو مي‌برد و به صورت خود مي‌ماليد و مي‌فرمود: لا اله الا الله! </w:t>
      </w:r>
      <w:r w:rsidR="004F6B56">
        <w:rPr>
          <w:rFonts w:cs="B Lotus" w:hint="cs"/>
          <w:sz w:val="28"/>
          <w:szCs w:val="28"/>
          <w:rtl/>
          <w:lang w:bidi="fa-IR"/>
        </w:rPr>
        <w:t>مرگ سكراتي دارد سپس دستانش را كشاند و فرمود: با رفيق اعلي.</w:t>
      </w:r>
    </w:p>
    <w:p w:rsidR="004F6B56" w:rsidRDefault="004F6B56" w:rsidP="00D35C87">
      <w:pPr>
        <w:bidi/>
        <w:ind w:firstLine="284"/>
        <w:jc w:val="both"/>
        <w:rPr>
          <w:rFonts w:cs="B Lotus"/>
          <w:sz w:val="28"/>
          <w:szCs w:val="28"/>
          <w:rtl/>
          <w:lang w:bidi="fa-IR"/>
        </w:rPr>
      </w:pPr>
      <w:r>
        <w:rPr>
          <w:rFonts w:cs="B Lotus" w:hint="cs"/>
          <w:sz w:val="28"/>
          <w:szCs w:val="28"/>
          <w:rtl/>
          <w:lang w:bidi="fa-IR"/>
        </w:rPr>
        <w:t xml:space="preserve">از انس </w:t>
      </w:r>
      <w:r w:rsidR="00D35C87">
        <w:rPr>
          <w:rFonts w:cs="CTraditional Arabic" w:hint="cs"/>
          <w:sz w:val="28"/>
          <w:szCs w:val="28"/>
          <w:lang w:bidi="fa-IR"/>
        </w:rPr>
        <w:sym w:font="AGA Arabesque" w:char="F074"/>
      </w:r>
      <w:r>
        <w:rPr>
          <w:rFonts w:cs="B Lotus" w:hint="cs"/>
          <w:sz w:val="28"/>
          <w:szCs w:val="28"/>
          <w:rtl/>
          <w:lang w:bidi="fa-IR"/>
        </w:rPr>
        <w:t xml:space="preserve"> روايت است كه چون بيماري رسول خدا </w:t>
      </w:r>
      <w:r w:rsidR="005A4FEB">
        <w:rPr>
          <w:rFonts w:cs="CTraditional Arabic" w:hint="cs"/>
          <w:sz w:val="28"/>
          <w:szCs w:val="28"/>
          <w:lang w:bidi="fa-IR"/>
        </w:rPr>
        <w:sym w:font="AGA Arabesque" w:char="F072"/>
      </w:r>
      <w:r>
        <w:rPr>
          <w:rFonts w:cs="B Lotus" w:hint="cs"/>
          <w:sz w:val="28"/>
          <w:szCs w:val="28"/>
          <w:rtl/>
          <w:lang w:bidi="fa-IR"/>
        </w:rPr>
        <w:t xml:space="preserve"> شدت گرفت، سنگيني سكرات موت بر ايشان عارض شد.</w:t>
      </w:r>
    </w:p>
    <w:p w:rsidR="004F6B56" w:rsidRPr="000B79EC" w:rsidRDefault="004F6B56" w:rsidP="005A4FEB">
      <w:pPr>
        <w:bidi/>
        <w:ind w:firstLine="284"/>
        <w:jc w:val="both"/>
        <w:rPr>
          <w:rFonts w:cs="B Lotus"/>
          <w:sz w:val="28"/>
          <w:szCs w:val="28"/>
          <w:rtl/>
          <w:lang w:bidi="fa-IR"/>
        </w:rPr>
      </w:pPr>
      <w:r>
        <w:rPr>
          <w:rFonts w:cs="B Lotus" w:hint="cs"/>
          <w:sz w:val="28"/>
          <w:szCs w:val="28"/>
          <w:rtl/>
          <w:lang w:bidi="fa-IR"/>
        </w:rPr>
        <w:t>فاطمه</w:t>
      </w:r>
      <w:r w:rsidR="005A4FEB">
        <w:rPr>
          <w:rFonts w:cs="CTraditional Arabic" w:hint="cs"/>
          <w:sz w:val="28"/>
          <w:szCs w:val="28"/>
          <w:rtl/>
          <w:lang w:bidi="fa-IR"/>
        </w:rPr>
        <w:t xml:space="preserve">ك </w:t>
      </w:r>
      <w:r>
        <w:rPr>
          <w:rFonts w:cs="B Lotus" w:hint="cs"/>
          <w:sz w:val="28"/>
          <w:szCs w:val="28"/>
          <w:rtl/>
          <w:lang w:bidi="fa-IR"/>
        </w:rPr>
        <w:t>گفت: واي بر اين رنج و شدتي كه بر پدر دارم! حضرت</w:t>
      </w:r>
      <w:r w:rsidR="005A4FEB">
        <w:rPr>
          <w:rFonts w:cs="CTraditional Arabic" w:hint="cs"/>
          <w:sz w:val="28"/>
          <w:szCs w:val="28"/>
          <w:lang w:bidi="fa-IR"/>
        </w:rPr>
        <w:sym w:font="AGA Arabesque" w:char="F072"/>
      </w:r>
      <w:r w:rsidR="005A4FEB">
        <w:rPr>
          <w:rFonts w:cs="CTraditional Arabic" w:hint="cs"/>
          <w:sz w:val="28"/>
          <w:szCs w:val="28"/>
          <w:rtl/>
          <w:lang w:bidi="fa-IR"/>
        </w:rPr>
        <w:t xml:space="preserve"> </w:t>
      </w:r>
      <w:r>
        <w:rPr>
          <w:rFonts w:cs="B Lotus" w:hint="cs"/>
          <w:sz w:val="28"/>
          <w:szCs w:val="28"/>
          <w:rtl/>
          <w:lang w:bidi="fa-IR"/>
        </w:rPr>
        <w:t>به فاطمه فرمود: بعد از امروز بر پدرت رنجي نيست. تمام اين روايات در صحيح بخاري و غيره موجود است</w:t>
      </w:r>
      <w:r w:rsidRPr="00FC2BC2">
        <w:rPr>
          <w:rFonts w:cs="B Lotus"/>
          <w:sz w:val="28"/>
          <w:szCs w:val="28"/>
          <w:vertAlign w:val="superscript"/>
          <w:rtl/>
        </w:rPr>
        <w:footnoteReference w:id="230"/>
      </w:r>
      <w:r w:rsidR="00D35C87">
        <w:rPr>
          <w:rFonts w:cs="B Lotus" w:hint="cs"/>
          <w:sz w:val="28"/>
          <w:szCs w:val="28"/>
          <w:rtl/>
          <w:lang w:bidi="fa-IR"/>
        </w:rPr>
        <w:t>.</w:t>
      </w:r>
    </w:p>
    <w:p w:rsidR="000B79EC" w:rsidRDefault="004F6B56" w:rsidP="005A4FEB">
      <w:pPr>
        <w:bidi/>
        <w:ind w:firstLine="284"/>
        <w:jc w:val="both"/>
        <w:rPr>
          <w:rFonts w:cs="B Lotus"/>
          <w:sz w:val="28"/>
          <w:szCs w:val="28"/>
          <w:rtl/>
          <w:lang w:bidi="fa-IR"/>
        </w:rPr>
      </w:pPr>
      <w:r>
        <w:rPr>
          <w:rFonts w:cs="B Lotus" w:hint="cs"/>
          <w:sz w:val="28"/>
          <w:szCs w:val="28"/>
          <w:rtl/>
          <w:lang w:bidi="fa-IR"/>
        </w:rPr>
        <w:t>هنگامي كه ابوبكر صديق</w:t>
      </w:r>
      <w:r w:rsidR="005A4FEB">
        <w:rPr>
          <w:rFonts w:cs="CTraditional Arabic" w:hint="cs"/>
          <w:sz w:val="28"/>
          <w:szCs w:val="28"/>
          <w:lang w:bidi="fa-IR"/>
        </w:rPr>
        <w:sym w:font="AGA Arabesque" w:char="F074"/>
      </w:r>
      <w:r w:rsidR="005A4FEB">
        <w:rPr>
          <w:rFonts w:cs="CTraditional Arabic" w:hint="cs"/>
          <w:sz w:val="28"/>
          <w:szCs w:val="28"/>
          <w:rtl/>
          <w:lang w:bidi="fa-IR"/>
        </w:rPr>
        <w:t xml:space="preserve"> </w:t>
      </w:r>
      <w:r>
        <w:rPr>
          <w:rFonts w:cs="B Lotus" w:hint="cs"/>
          <w:sz w:val="28"/>
          <w:szCs w:val="28"/>
          <w:rtl/>
          <w:lang w:bidi="fa-IR"/>
        </w:rPr>
        <w:t>در احتضار مرگ قرار گرفت، عايشه</w:t>
      </w:r>
      <w:r w:rsidR="005A4FEB">
        <w:rPr>
          <w:rFonts w:cs="CTraditional Arabic" w:hint="cs"/>
          <w:sz w:val="28"/>
          <w:szCs w:val="28"/>
          <w:rtl/>
          <w:lang w:bidi="fa-IR"/>
        </w:rPr>
        <w:t xml:space="preserve">ك </w:t>
      </w:r>
      <w:r>
        <w:rPr>
          <w:rFonts w:cs="B Lotus" w:hint="cs"/>
          <w:sz w:val="28"/>
          <w:szCs w:val="28"/>
          <w:rtl/>
          <w:lang w:bidi="fa-IR"/>
        </w:rPr>
        <w:t>نزد ايشان آمد و اين شعر را سرود:</w:t>
      </w:r>
    </w:p>
    <w:p w:rsidR="004F6B56" w:rsidRPr="005A4FEB" w:rsidRDefault="005A4FEB" w:rsidP="00D35C87">
      <w:pPr>
        <w:bidi/>
        <w:ind w:firstLine="284"/>
        <w:jc w:val="both"/>
        <w:rPr>
          <w:rFonts w:ascii="Traditional Arabic" w:hAnsi="Traditional Arabic" w:cs="Traditional Arabic"/>
          <w:b/>
          <w:bCs/>
          <w:sz w:val="28"/>
          <w:szCs w:val="28"/>
          <w:rtl/>
          <w:lang w:bidi="fa-IR"/>
        </w:rPr>
      </w:pPr>
      <w:r>
        <w:rPr>
          <w:rFonts w:ascii="Traditional Arabic" w:hAnsi="Traditional Arabic" w:cs="Traditional Arabic" w:hint="cs"/>
          <w:b/>
          <w:bCs/>
          <w:sz w:val="28"/>
          <w:szCs w:val="28"/>
          <w:rtl/>
          <w:lang w:bidi="fa-IR"/>
        </w:rPr>
        <w:t xml:space="preserve">       </w:t>
      </w:r>
      <w:r w:rsidR="00D35C87">
        <w:rPr>
          <w:rFonts w:ascii="Traditional Arabic" w:hAnsi="Traditional Arabic" w:cs="Traditional Arabic"/>
          <w:b/>
          <w:bCs/>
          <w:sz w:val="28"/>
          <w:szCs w:val="28"/>
          <w:rtl/>
          <w:lang w:bidi="fa-IR"/>
        </w:rPr>
        <w:t>لعمرك ما يغني الثراء عن الفت</w:t>
      </w:r>
      <w:r w:rsidR="00D35C87">
        <w:rPr>
          <w:rFonts w:ascii="Traditional Arabic" w:hAnsi="Traditional Arabic" w:cs="Traditional Arabic" w:hint="cs"/>
          <w:b/>
          <w:bCs/>
          <w:sz w:val="28"/>
          <w:szCs w:val="28"/>
          <w:rtl/>
          <w:lang w:bidi="fa-IR"/>
        </w:rPr>
        <w:t>ی</w:t>
      </w:r>
      <w:r w:rsidR="004F6B56" w:rsidRPr="005A4FEB">
        <w:rPr>
          <w:rFonts w:ascii="Traditional Arabic" w:hAnsi="Traditional Arabic" w:cs="Traditional Arabic"/>
          <w:b/>
          <w:bCs/>
          <w:sz w:val="28"/>
          <w:szCs w:val="28"/>
          <w:rtl/>
          <w:lang w:bidi="fa-IR"/>
        </w:rPr>
        <w:tab/>
      </w:r>
      <w:r w:rsidR="004F6B56" w:rsidRPr="005A4FEB">
        <w:rPr>
          <w:rFonts w:ascii="Traditional Arabic" w:hAnsi="Traditional Arabic" w:cs="Traditional Arabic"/>
          <w:b/>
          <w:bCs/>
          <w:sz w:val="28"/>
          <w:szCs w:val="28"/>
          <w:rtl/>
          <w:lang w:bidi="fa-IR"/>
        </w:rPr>
        <w:tab/>
      </w:r>
      <w:r w:rsidR="00D35C87">
        <w:rPr>
          <w:rFonts w:ascii="Traditional Arabic" w:hAnsi="Traditional Arabic" w:cs="Traditional Arabic" w:hint="cs"/>
          <w:b/>
          <w:bCs/>
          <w:sz w:val="28"/>
          <w:szCs w:val="28"/>
          <w:rtl/>
          <w:lang w:bidi="fa-IR"/>
        </w:rPr>
        <w:t>إ</w:t>
      </w:r>
      <w:r w:rsidR="004F6B56" w:rsidRPr="005A4FEB">
        <w:rPr>
          <w:rFonts w:ascii="Traditional Arabic" w:hAnsi="Traditional Arabic" w:cs="Traditional Arabic"/>
          <w:b/>
          <w:bCs/>
          <w:sz w:val="28"/>
          <w:szCs w:val="28"/>
          <w:rtl/>
          <w:lang w:bidi="fa-IR"/>
        </w:rPr>
        <w:t>ذا حشرجت يوماً وضاق بها الصدر!</w:t>
      </w:r>
    </w:p>
    <w:p w:rsidR="004F6B56" w:rsidRDefault="004F6B56" w:rsidP="004F6B56">
      <w:pPr>
        <w:bidi/>
        <w:ind w:firstLine="284"/>
        <w:jc w:val="both"/>
        <w:rPr>
          <w:rFonts w:cs="B Lotus"/>
          <w:sz w:val="28"/>
          <w:szCs w:val="28"/>
          <w:rtl/>
          <w:lang w:bidi="fa-IR"/>
        </w:rPr>
      </w:pPr>
      <w:r>
        <w:rPr>
          <w:rFonts w:cs="B Lotus" w:hint="cs"/>
          <w:sz w:val="28"/>
          <w:szCs w:val="28"/>
          <w:rtl/>
          <w:lang w:bidi="fa-IR"/>
        </w:rPr>
        <w:t>قسم به عمر تو روزي كه جان به گلو رسد و سينه به تنگ آيد ثروت و دارايي هيچ جواني را بي‌نياز نخواهد كرد.</w:t>
      </w:r>
    </w:p>
    <w:p w:rsidR="004F6B56" w:rsidRDefault="004F6B56" w:rsidP="004F6B56">
      <w:pPr>
        <w:bidi/>
        <w:ind w:firstLine="284"/>
        <w:jc w:val="both"/>
        <w:rPr>
          <w:rFonts w:cs="B Lotus"/>
          <w:sz w:val="28"/>
          <w:szCs w:val="28"/>
          <w:rtl/>
          <w:lang w:bidi="fa-IR"/>
        </w:rPr>
      </w:pPr>
      <w:r>
        <w:rPr>
          <w:rFonts w:cs="B Lotus" w:hint="cs"/>
          <w:sz w:val="28"/>
          <w:szCs w:val="28"/>
          <w:rtl/>
          <w:lang w:bidi="fa-IR"/>
        </w:rPr>
        <w:t>ابوبكر پرده از صورت برداشت و گفت: اينگونه مگو، بلكه بگو:</w:t>
      </w:r>
    </w:p>
    <w:p w:rsidR="004F6B56" w:rsidRPr="005A4FEB" w:rsidRDefault="004F6B56" w:rsidP="005A4FEB">
      <w:pPr>
        <w:tabs>
          <w:tab w:val="right" w:pos="7485"/>
        </w:tabs>
        <w:bidi/>
        <w:ind w:left="1134"/>
        <w:jc w:val="both"/>
        <w:rPr>
          <w:rFonts w:cs="B Lotus"/>
          <w:rtl/>
          <w:lang w:bidi="fa-IR"/>
        </w:rPr>
      </w:pPr>
      <w:r w:rsidRPr="005A4FEB">
        <w:rPr>
          <w:rFonts w:cs="B Lotus" w:hint="cs"/>
          <w:lang w:bidi="fa-IR"/>
        </w:rPr>
        <w:sym w:font="AGA Arabesque" w:char="F029"/>
      </w:r>
      <w:r w:rsidRPr="005A4FEB">
        <w:rPr>
          <w:rFonts w:cs="B Lotus" w:hint="cs"/>
          <w:rtl/>
          <w:lang w:bidi="fa-IR"/>
        </w:rPr>
        <w:t xml:space="preserve"> </w:t>
      </w:r>
      <w:r w:rsidRPr="005A4FEB">
        <w:rPr>
          <w:rFonts w:ascii="B Badr" w:hAnsi="B Badr" w:cs="B Badr"/>
          <w:color w:val="000000"/>
        </w:rPr>
        <w:sym w:font="HQPB4" w:char="F0F4"/>
      </w:r>
      <w:r w:rsidRPr="005A4FEB">
        <w:rPr>
          <w:rFonts w:ascii="B Badr" w:hAnsi="B Badr" w:cs="B Badr"/>
          <w:color w:val="000000"/>
        </w:rPr>
        <w:sym w:font="HQPB1" w:char="F04E"/>
      </w:r>
      <w:r w:rsidRPr="005A4FEB">
        <w:rPr>
          <w:rFonts w:ascii="B Badr" w:hAnsi="B Badr" w:cs="B Badr"/>
          <w:color w:val="000000"/>
        </w:rPr>
        <w:sym w:font="HQPB5" w:char="F075"/>
      </w:r>
      <w:r w:rsidRPr="005A4FEB">
        <w:rPr>
          <w:rFonts w:ascii="B Badr" w:hAnsi="B Badr" w:cs="B Badr"/>
          <w:color w:val="000000"/>
        </w:rPr>
        <w:sym w:font="HQPB2" w:char="F0E4"/>
      </w:r>
      <w:r w:rsidRPr="005A4FEB">
        <w:rPr>
          <w:rFonts w:ascii="B Badr" w:hAnsi="B Badr" w:cs="B Badr"/>
          <w:color w:val="000000"/>
        </w:rPr>
        <w:sym w:font="HQPB5" w:char="F021"/>
      </w:r>
      <w:r w:rsidRPr="005A4FEB">
        <w:rPr>
          <w:rFonts w:ascii="B Badr" w:hAnsi="B Badr" w:cs="B Badr"/>
          <w:color w:val="000000"/>
        </w:rPr>
        <w:sym w:font="HQPB1" w:char="F025"/>
      </w:r>
      <w:r w:rsidRPr="005A4FEB">
        <w:rPr>
          <w:rFonts w:ascii="B Badr" w:hAnsi="B Badr" w:cs="B Badr"/>
          <w:color w:val="000000"/>
        </w:rPr>
        <w:sym w:font="HQPB5" w:char="F079"/>
      </w:r>
      <w:r w:rsidRPr="005A4FEB">
        <w:rPr>
          <w:rFonts w:ascii="B Badr" w:hAnsi="B Badr" w:cs="B Badr"/>
          <w:color w:val="000000"/>
        </w:rPr>
        <w:sym w:font="HQPB1" w:char="F060"/>
      </w:r>
      <w:r w:rsidRPr="005A4FEB">
        <w:rPr>
          <w:rFonts w:ascii="B Badr" w:hAnsi="B Badr" w:cs="B Badr"/>
          <w:color w:val="000000"/>
        </w:rPr>
        <w:sym w:font="HQPB5" w:char="F075"/>
      </w:r>
      <w:r w:rsidRPr="005A4FEB">
        <w:rPr>
          <w:rFonts w:ascii="B Badr" w:hAnsi="B Badr" w:cs="B Badr"/>
          <w:color w:val="000000"/>
        </w:rPr>
        <w:sym w:font="HQPB2" w:char="F072"/>
      </w:r>
      <w:r w:rsidRPr="005A4FEB">
        <w:rPr>
          <w:rFonts w:ascii="B Badr" w:hAnsi="B Badr" w:cs="B Badr"/>
          <w:color w:val="000000"/>
          <w:rtl/>
        </w:rPr>
        <w:t xml:space="preserve"> </w:t>
      </w:r>
      <w:r w:rsidRPr="005A4FEB">
        <w:rPr>
          <w:rFonts w:ascii="B Badr" w:hAnsi="B Badr" w:cs="B Badr"/>
          <w:color w:val="000000"/>
        </w:rPr>
        <w:sym w:font="HQPB4" w:char="F0E4"/>
      </w:r>
      <w:r w:rsidRPr="005A4FEB">
        <w:rPr>
          <w:rFonts w:ascii="B Badr" w:hAnsi="B Badr" w:cs="B Badr"/>
          <w:color w:val="000000"/>
        </w:rPr>
        <w:sym w:font="HQPB2" w:char="F06F"/>
      </w:r>
      <w:r w:rsidRPr="005A4FEB">
        <w:rPr>
          <w:rFonts w:ascii="B Badr" w:hAnsi="B Badr" w:cs="B Badr"/>
          <w:color w:val="000000"/>
        </w:rPr>
        <w:sym w:font="HQPB5" w:char="F074"/>
      </w:r>
      <w:r w:rsidRPr="005A4FEB">
        <w:rPr>
          <w:rFonts w:ascii="B Badr" w:hAnsi="B Badr" w:cs="B Badr"/>
          <w:color w:val="000000"/>
        </w:rPr>
        <w:sym w:font="HQPB1" w:char="F08D"/>
      </w:r>
      <w:r w:rsidRPr="005A4FEB">
        <w:rPr>
          <w:rFonts w:ascii="B Badr" w:hAnsi="B Badr" w:cs="B Badr"/>
          <w:color w:val="000000"/>
        </w:rPr>
        <w:sym w:font="HQPB4" w:char="F0F5"/>
      </w:r>
      <w:r w:rsidRPr="005A4FEB">
        <w:rPr>
          <w:rFonts w:ascii="B Badr" w:hAnsi="B Badr" w:cs="B Badr"/>
          <w:color w:val="000000"/>
        </w:rPr>
        <w:sym w:font="HQPB2" w:char="F033"/>
      </w:r>
      <w:r w:rsidRPr="005A4FEB">
        <w:rPr>
          <w:rFonts w:ascii="B Badr" w:hAnsi="B Badr" w:cs="B Badr"/>
          <w:color w:val="000000"/>
        </w:rPr>
        <w:sym w:font="HQPB5" w:char="F079"/>
      </w:r>
      <w:r w:rsidRPr="005A4FEB">
        <w:rPr>
          <w:rFonts w:ascii="B Badr" w:hAnsi="B Badr" w:cs="B Badr"/>
          <w:color w:val="000000"/>
        </w:rPr>
        <w:sym w:font="HQPB1" w:char="F099"/>
      </w:r>
      <w:r w:rsidRPr="005A4FEB">
        <w:rPr>
          <w:rFonts w:ascii="B Badr" w:hAnsi="B Badr" w:cs="B Badr"/>
          <w:color w:val="000000"/>
          <w:rtl/>
        </w:rPr>
        <w:t xml:space="preserve"> </w:t>
      </w:r>
      <w:r w:rsidRPr="005A4FEB">
        <w:rPr>
          <w:rFonts w:ascii="B Badr" w:hAnsi="B Badr" w:cs="B Badr"/>
          <w:color w:val="000000"/>
        </w:rPr>
        <w:sym w:font="HQPB4" w:char="F0CF"/>
      </w:r>
      <w:r w:rsidRPr="005A4FEB">
        <w:rPr>
          <w:rFonts w:ascii="B Badr" w:hAnsi="B Badr" w:cs="B Badr"/>
          <w:color w:val="000000"/>
        </w:rPr>
        <w:sym w:font="HQPB1" w:char="F04E"/>
      </w:r>
      <w:r w:rsidRPr="005A4FEB">
        <w:rPr>
          <w:rFonts w:ascii="B Badr" w:hAnsi="B Badr" w:cs="B Badr"/>
          <w:color w:val="000000"/>
        </w:rPr>
        <w:sym w:font="HQPB4" w:char="F0F6"/>
      </w:r>
      <w:r w:rsidRPr="005A4FEB">
        <w:rPr>
          <w:rFonts w:ascii="B Badr" w:hAnsi="B Badr" w:cs="B Badr"/>
          <w:color w:val="000000"/>
        </w:rPr>
        <w:sym w:font="HQPB2" w:char="F071"/>
      </w:r>
      <w:r w:rsidRPr="005A4FEB">
        <w:rPr>
          <w:rFonts w:ascii="B Badr" w:hAnsi="B Badr" w:cs="B Badr"/>
          <w:color w:val="000000"/>
        </w:rPr>
        <w:sym w:font="HQPB5" w:char="F079"/>
      </w:r>
      <w:r w:rsidRPr="005A4FEB">
        <w:rPr>
          <w:rFonts w:ascii="B Badr" w:hAnsi="B Badr" w:cs="B Badr"/>
          <w:color w:val="000000"/>
        </w:rPr>
        <w:sym w:font="HQPB2" w:char="F04A"/>
      </w:r>
      <w:r w:rsidRPr="005A4FEB">
        <w:rPr>
          <w:rFonts w:ascii="B Badr" w:hAnsi="B Badr" w:cs="B Badr"/>
          <w:color w:val="000000"/>
        </w:rPr>
        <w:sym w:font="HQPB4" w:char="F0F8"/>
      </w:r>
      <w:r w:rsidRPr="005A4FEB">
        <w:rPr>
          <w:rFonts w:ascii="B Badr" w:hAnsi="B Badr" w:cs="B Badr"/>
          <w:color w:val="000000"/>
        </w:rPr>
        <w:sym w:font="HQPB2" w:char="F039"/>
      </w:r>
      <w:r w:rsidRPr="005A4FEB">
        <w:rPr>
          <w:rFonts w:ascii="B Badr" w:hAnsi="B Badr" w:cs="B Badr"/>
          <w:color w:val="000000"/>
        </w:rPr>
        <w:sym w:font="HQPB5" w:char="F024"/>
      </w:r>
      <w:r w:rsidRPr="005A4FEB">
        <w:rPr>
          <w:rFonts w:ascii="B Badr" w:hAnsi="B Badr" w:cs="B Badr"/>
          <w:color w:val="000000"/>
        </w:rPr>
        <w:sym w:font="HQPB1" w:char="F023"/>
      </w:r>
      <w:r w:rsidRPr="005A4FEB">
        <w:rPr>
          <w:rFonts w:ascii="B Badr" w:hAnsi="B Badr" w:cs="B Badr"/>
          <w:color w:val="000000"/>
          <w:rtl/>
        </w:rPr>
        <w:t xml:space="preserve"> </w:t>
      </w:r>
      <w:r w:rsidRPr="005A4FEB">
        <w:rPr>
          <w:rFonts w:ascii="B Badr" w:hAnsi="B Badr" w:cs="B Badr"/>
          <w:color w:val="000000"/>
        </w:rPr>
        <w:sym w:font="HQPB4" w:char="F0C8"/>
      </w:r>
      <w:r w:rsidRPr="005A4FEB">
        <w:rPr>
          <w:rFonts w:ascii="B Badr" w:hAnsi="B Badr" w:cs="B Badr"/>
          <w:color w:val="000000"/>
        </w:rPr>
        <w:sym w:font="HQPB4" w:char="F064"/>
      </w:r>
      <w:r w:rsidRPr="005A4FEB">
        <w:rPr>
          <w:rFonts w:ascii="B Badr" w:hAnsi="B Badr" w:cs="B Badr"/>
          <w:color w:val="000000"/>
        </w:rPr>
        <w:sym w:font="HQPB2" w:char="F02C"/>
      </w:r>
      <w:r w:rsidRPr="005A4FEB">
        <w:rPr>
          <w:rFonts w:ascii="B Badr" w:hAnsi="B Badr" w:cs="B Badr"/>
          <w:color w:val="000000"/>
        </w:rPr>
        <w:sym w:font="HQPB5" w:char="F070"/>
      </w:r>
      <w:r w:rsidRPr="005A4FEB">
        <w:rPr>
          <w:rFonts w:ascii="B Badr" w:hAnsi="B Badr" w:cs="B Badr"/>
          <w:color w:val="000000"/>
        </w:rPr>
        <w:sym w:font="HQPB1" w:char="F074"/>
      </w:r>
      <w:r w:rsidRPr="005A4FEB">
        <w:rPr>
          <w:rFonts w:ascii="B Badr" w:hAnsi="B Badr" w:cs="B Badr"/>
          <w:color w:val="000000"/>
        </w:rPr>
        <w:sym w:font="HQPB4" w:char="F0F8"/>
      </w:r>
      <w:r w:rsidRPr="005A4FEB">
        <w:rPr>
          <w:rFonts w:ascii="B Badr" w:hAnsi="B Badr" w:cs="B Badr"/>
          <w:color w:val="000000"/>
        </w:rPr>
        <w:sym w:font="HQPB2" w:char="F03A"/>
      </w:r>
      <w:r w:rsidRPr="005A4FEB">
        <w:rPr>
          <w:rFonts w:ascii="B Badr" w:hAnsi="B Badr" w:cs="B Badr"/>
          <w:color w:val="000000"/>
        </w:rPr>
        <w:sym w:font="HQPB5" w:char="F024"/>
      </w:r>
      <w:r w:rsidRPr="005A4FEB">
        <w:rPr>
          <w:rFonts w:ascii="B Badr" w:hAnsi="B Badr" w:cs="B Badr"/>
          <w:color w:val="000000"/>
        </w:rPr>
        <w:sym w:font="HQPB1" w:char="F024"/>
      </w:r>
      <w:r w:rsidRPr="005A4FEB">
        <w:rPr>
          <w:rFonts w:ascii="B Badr" w:hAnsi="B Badr" w:cs="B Badr"/>
          <w:color w:val="000000"/>
        </w:rPr>
        <w:sym w:font="HQPB4" w:char="F0CE"/>
      </w:r>
      <w:r w:rsidRPr="005A4FEB">
        <w:rPr>
          <w:rFonts w:ascii="B Badr" w:hAnsi="B Badr" w:cs="B Badr"/>
          <w:color w:val="000000"/>
        </w:rPr>
        <w:sym w:font="HQPB1" w:char="F02F"/>
      </w:r>
      <w:r w:rsidRPr="005A4FEB">
        <w:rPr>
          <w:rFonts w:ascii="B Badr" w:hAnsi="B Badr" w:cs="B Badr"/>
          <w:color w:val="000000"/>
          <w:rtl/>
        </w:rPr>
        <w:t xml:space="preserve"> </w:t>
      </w:r>
      <w:r w:rsidRPr="005A4FEB">
        <w:rPr>
          <w:rFonts w:ascii="B Badr" w:hAnsi="B Badr" w:cs="B Badr"/>
          <w:color w:val="000000"/>
        </w:rPr>
        <w:sym w:font="HQPB4" w:char="F028"/>
      </w:r>
      <w:r w:rsidRPr="005A4FEB">
        <w:rPr>
          <w:rFonts w:ascii="B Badr" w:hAnsi="B Badr" w:cs="B Badr"/>
          <w:color w:val="000000"/>
          <w:rtl/>
        </w:rPr>
        <w:t xml:space="preserve"> </w:t>
      </w:r>
      <w:r w:rsidRPr="005A4FEB">
        <w:rPr>
          <w:rFonts w:ascii="B Badr" w:hAnsi="B Badr" w:cs="B Badr"/>
          <w:color w:val="000000"/>
        </w:rPr>
        <w:sym w:font="HQPB5" w:char="F079"/>
      </w:r>
      <w:r w:rsidRPr="005A4FEB">
        <w:rPr>
          <w:rFonts w:ascii="B Badr" w:hAnsi="B Badr" w:cs="B Badr"/>
          <w:color w:val="000000"/>
        </w:rPr>
        <w:sym w:font="HQPB2" w:char="F037"/>
      </w:r>
      <w:r w:rsidRPr="005A4FEB">
        <w:rPr>
          <w:rFonts w:ascii="B Badr" w:hAnsi="B Badr" w:cs="B Badr"/>
          <w:color w:val="000000"/>
        </w:rPr>
        <w:sym w:font="HQPB4" w:char="F0CF"/>
      </w:r>
      <w:r w:rsidRPr="005A4FEB">
        <w:rPr>
          <w:rFonts w:ascii="B Badr" w:hAnsi="B Badr" w:cs="B Badr"/>
          <w:color w:val="000000"/>
        </w:rPr>
        <w:sym w:font="HQPB2" w:char="F039"/>
      </w:r>
      <w:r w:rsidRPr="005A4FEB">
        <w:rPr>
          <w:rFonts w:ascii="B Badr" w:hAnsi="B Badr" w:cs="B Badr"/>
          <w:color w:val="000000"/>
        </w:rPr>
        <w:sym w:font="HQPB2" w:char="F0BA"/>
      </w:r>
      <w:r w:rsidRPr="005A4FEB">
        <w:rPr>
          <w:rFonts w:ascii="B Badr" w:hAnsi="B Badr" w:cs="B Badr"/>
          <w:color w:val="000000"/>
        </w:rPr>
        <w:sym w:font="HQPB5" w:char="F073"/>
      </w:r>
      <w:r w:rsidRPr="005A4FEB">
        <w:rPr>
          <w:rFonts w:ascii="B Badr" w:hAnsi="B Badr" w:cs="B Badr"/>
          <w:color w:val="000000"/>
        </w:rPr>
        <w:sym w:font="HQPB1" w:char="F08C"/>
      </w:r>
      <w:r w:rsidRPr="005A4FEB">
        <w:rPr>
          <w:rFonts w:ascii="B Badr" w:hAnsi="B Badr" w:cs="B Badr"/>
          <w:color w:val="000000"/>
          <w:rtl/>
        </w:rPr>
        <w:t xml:space="preserve"> </w:t>
      </w:r>
      <w:r w:rsidRPr="005A4FEB">
        <w:rPr>
          <w:rFonts w:ascii="B Badr" w:hAnsi="B Badr" w:cs="B Badr"/>
          <w:color w:val="000000"/>
        </w:rPr>
        <w:sym w:font="HQPB1" w:char="F024"/>
      </w:r>
      <w:r w:rsidRPr="005A4FEB">
        <w:rPr>
          <w:rFonts w:ascii="B Badr" w:hAnsi="B Badr" w:cs="B Badr"/>
          <w:color w:val="000000"/>
        </w:rPr>
        <w:sym w:font="HQPB5" w:char="F074"/>
      </w:r>
      <w:r w:rsidRPr="005A4FEB">
        <w:rPr>
          <w:rFonts w:ascii="B Badr" w:hAnsi="B Badr" w:cs="B Badr"/>
          <w:color w:val="000000"/>
        </w:rPr>
        <w:sym w:font="HQPB2" w:char="F042"/>
      </w:r>
      <w:r w:rsidRPr="005A4FEB">
        <w:rPr>
          <w:rFonts w:ascii="B Badr" w:hAnsi="B Badr" w:cs="B Badr"/>
          <w:color w:val="000000"/>
          <w:rtl/>
        </w:rPr>
        <w:t xml:space="preserve"> </w:t>
      </w:r>
      <w:r w:rsidRPr="005A4FEB">
        <w:rPr>
          <w:rFonts w:ascii="B Badr" w:hAnsi="B Badr" w:cs="B Badr"/>
          <w:color w:val="000000"/>
        </w:rPr>
        <w:sym w:font="HQPB5" w:char="F07C"/>
      </w:r>
      <w:r w:rsidRPr="005A4FEB">
        <w:rPr>
          <w:rFonts w:ascii="B Badr" w:hAnsi="B Badr" w:cs="B Badr"/>
          <w:color w:val="000000"/>
        </w:rPr>
        <w:sym w:font="HQPB1" w:char="F04D"/>
      </w:r>
      <w:r w:rsidRPr="005A4FEB">
        <w:rPr>
          <w:rFonts w:ascii="B Badr" w:hAnsi="B Badr" w:cs="B Badr"/>
          <w:color w:val="000000"/>
        </w:rPr>
        <w:sym w:font="HQPB2" w:char="F059"/>
      </w:r>
      <w:r w:rsidRPr="005A4FEB">
        <w:rPr>
          <w:rFonts w:ascii="B Badr" w:hAnsi="B Badr" w:cs="B Badr"/>
          <w:color w:val="000000"/>
        </w:rPr>
        <w:sym w:font="HQPB4" w:char="F0E4"/>
      </w:r>
      <w:r w:rsidRPr="005A4FEB">
        <w:rPr>
          <w:rFonts w:ascii="B Badr" w:hAnsi="B Badr" w:cs="B Badr"/>
          <w:color w:val="000000"/>
        </w:rPr>
        <w:sym w:font="HQPB2" w:char="F02E"/>
      </w:r>
      <w:r w:rsidRPr="005A4FEB">
        <w:rPr>
          <w:rFonts w:ascii="B Badr" w:hAnsi="B Badr" w:cs="B Badr"/>
          <w:color w:val="000000"/>
          <w:rtl/>
        </w:rPr>
        <w:t xml:space="preserve"> </w:t>
      </w:r>
      <w:r w:rsidRPr="005A4FEB">
        <w:rPr>
          <w:rFonts w:ascii="B Badr" w:hAnsi="B Badr" w:cs="B Badr"/>
          <w:color w:val="000000"/>
        </w:rPr>
        <w:sym w:font="HQPB4" w:char="F0E7"/>
      </w:r>
      <w:r w:rsidRPr="005A4FEB">
        <w:rPr>
          <w:rFonts w:ascii="B Badr" w:hAnsi="B Badr" w:cs="B Badr"/>
          <w:color w:val="000000"/>
        </w:rPr>
        <w:sym w:font="HQPB2" w:char="F06D"/>
      </w:r>
      <w:r w:rsidRPr="005A4FEB">
        <w:rPr>
          <w:rFonts w:ascii="B Badr" w:hAnsi="B Badr" w:cs="B Badr"/>
          <w:color w:val="000000"/>
        </w:rPr>
        <w:sym w:font="HQPB4" w:char="F0F7"/>
      </w:r>
      <w:r w:rsidRPr="005A4FEB">
        <w:rPr>
          <w:rFonts w:ascii="B Badr" w:hAnsi="B Badr" w:cs="B Badr"/>
          <w:color w:val="000000"/>
        </w:rPr>
        <w:sym w:font="HQPB2" w:char="F05A"/>
      </w:r>
      <w:r w:rsidRPr="005A4FEB">
        <w:rPr>
          <w:rFonts w:ascii="B Badr" w:hAnsi="B Badr" w:cs="B Badr"/>
          <w:color w:val="000000"/>
        </w:rPr>
        <w:sym w:font="HQPB4" w:char="F0CF"/>
      </w:r>
      <w:r w:rsidRPr="005A4FEB">
        <w:rPr>
          <w:rFonts w:ascii="B Badr" w:hAnsi="B Badr" w:cs="B Badr"/>
          <w:color w:val="000000"/>
        </w:rPr>
        <w:sym w:font="HQPB2" w:char="F042"/>
      </w:r>
      <w:r w:rsidRPr="005A4FEB">
        <w:rPr>
          <w:rFonts w:ascii="B Badr" w:hAnsi="B Badr" w:cs="B Badr"/>
          <w:color w:val="000000"/>
          <w:rtl/>
        </w:rPr>
        <w:t xml:space="preserve"> </w:t>
      </w:r>
      <w:r w:rsidRPr="005A4FEB">
        <w:rPr>
          <w:rFonts w:ascii="B Badr" w:hAnsi="B Badr" w:cs="B Badr"/>
          <w:color w:val="000000"/>
        </w:rPr>
        <w:sym w:font="HQPB4" w:char="F0DF"/>
      </w:r>
      <w:r w:rsidRPr="005A4FEB">
        <w:rPr>
          <w:rFonts w:ascii="B Badr" w:hAnsi="B Badr" w:cs="B Badr"/>
          <w:color w:val="000000"/>
        </w:rPr>
        <w:sym w:font="HQPB1" w:char="F089"/>
      </w:r>
      <w:r w:rsidRPr="005A4FEB">
        <w:rPr>
          <w:rFonts w:ascii="B Badr" w:hAnsi="B Badr" w:cs="B Badr"/>
          <w:color w:val="000000"/>
        </w:rPr>
        <w:sym w:font="HQPB2" w:char="F08B"/>
      </w:r>
      <w:r w:rsidRPr="005A4FEB">
        <w:rPr>
          <w:rFonts w:ascii="B Badr" w:hAnsi="B Badr" w:cs="B Badr"/>
          <w:color w:val="000000"/>
        </w:rPr>
        <w:sym w:font="HQPB4" w:char="F0CF"/>
      </w:r>
      <w:r w:rsidRPr="005A4FEB">
        <w:rPr>
          <w:rFonts w:ascii="B Badr" w:hAnsi="B Badr" w:cs="B Badr"/>
          <w:color w:val="000000"/>
        </w:rPr>
        <w:sym w:font="HQPB1" w:char="F074"/>
      </w:r>
      <w:r w:rsidRPr="005A4FEB">
        <w:rPr>
          <w:rFonts w:ascii="B Badr" w:hAnsi="B Badr" w:cs="B Badr"/>
          <w:color w:val="000000"/>
        </w:rPr>
        <w:sym w:font="HQPB5" w:char="F072"/>
      </w:r>
      <w:r w:rsidRPr="005A4FEB">
        <w:rPr>
          <w:rFonts w:ascii="B Badr" w:hAnsi="B Badr" w:cs="B Badr"/>
          <w:color w:val="000000"/>
        </w:rPr>
        <w:sym w:font="HQPB1" w:char="F042"/>
      </w:r>
      <w:r w:rsidRPr="005A4FEB">
        <w:rPr>
          <w:rFonts w:cs="B Lotus" w:hint="cs"/>
          <w:rtl/>
          <w:lang w:bidi="fa-IR"/>
        </w:rPr>
        <w:t xml:space="preserve"> </w:t>
      </w:r>
      <w:r w:rsidRPr="005A4FEB">
        <w:rPr>
          <w:rFonts w:cs="B Lotus" w:hint="cs"/>
          <w:lang w:bidi="fa-IR"/>
        </w:rPr>
        <w:sym w:font="AGA Arabesque" w:char="F028"/>
      </w:r>
      <w:r w:rsidRPr="005A4FEB">
        <w:rPr>
          <w:rFonts w:cs="B Lotus" w:hint="cs"/>
          <w:rtl/>
          <w:lang w:bidi="fa-IR"/>
        </w:rPr>
        <w:tab/>
      </w:r>
      <w:r w:rsidR="005A4FEB" w:rsidRPr="005A4FEB">
        <w:rPr>
          <w:rFonts w:cs="B Lotus" w:hint="cs"/>
          <w:rtl/>
          <w:lang w:bidi="fa-IR"/>
        </w:rPr>
        <w:t>[</w:t>
      </w:r>
      <w:r w:rsidRPr="005A4FEB">
        <w:rPr>
          <w:rFonts w:cs="B Lotus" w:hint="cs"/>
          <w:rtl/>
          <w:lang w:bidi="fa-IR"/>
        </w:rPr>
        <w:t>ق / 19</w:t>
      </w:r>
      <w:r w:rsidR="005A4FEB" w:rsidRPr="005A4FEB">
        <w:rPr>
          <w:rFonts w:cs="B Lotus" w:hint="cs"/>
          <w:rtl/>
          <w:lang w:bidi="fa-IR"/>
        </w:rPr>
        <w:t>]</w:t>
      </w:r>
    </w:p>
    <w:p w:rsidR="004F6B56" w:rsidRPr="00D938A1" w:rsidRDefault="004F6B56" w:rsidP="004F6B56">
      <w:pPr>
        <w:tabs>
          <w:tab w:val="right" w:pos="7031"/>
        </w:tabs>
        <w:bidi/>
        <w:ind w:left="1134"/>
        <w:jc w:val="both"/>
        <w:rPr>
          <w:rFonts w:cs="B Lotus"/>
          <w:sz w:val="26"/>
          <w:szCs w:val="26"/>
          <w:rtl/>
          <w:lang w:bidi="fa-IR"/>
        </w:rPr>
      </w:pPr>
      <w:r>
        <w:rPr>
          <w:rFonts w:cs="B Lotus" w:hint="cs"/>
          <w:sz w:val="26"/>
          <w:szCs w:val="26"/>
          <w:rtl/>
          <w:lang w:bidi="fa-IR"/>
        </w:rPr>
        <w:t xml:space="preserve">«و سكرات مرگ حقيقت را به پيش آورد، </w:t>
      </w:r>
      <w:r w:rsidR="00951C7B">
        <w:rPr>
          <w:rFonts w:cs="B Lotus" w:hint="cs"/>
          <w:sz w:val="26"/>
          <w:szCs w:val="26"/>
          <w:rtl/>
          <w:lang w:bidi="fa-IR"/>
        </w:rPr>
        <w:t>اين همان است كه از آن مي‌گريختي</w:t>
      </w:r>
      <w:r w:rsidRPr="00D938A1">
        <w:rPr>
          <w:rFonts w:cs="B Lotus" w:hint="cs"/>
          <w:sz w:val="26"/>
          <w:szCs w:val="26"/>
          <w:rtl/>
          <w:lang w:bidi="fa-IR"/>
        </w:rPr>
        <w:t>».</w:t>
      </w:r>
    </w:p>
    <w:p w:rsidR="004F6B56" w:rsidRDefault="00951C7B" w:rsidP="005A4FEB">
      <w:pPr>
        <w:bidi/>
        <w:ind w:firstLine="284"/>
        <w:jc w:val="both"/>
        <w:rPr>
          <w:rFonts w:cs="B Lotus"/>
          <w:sz w:val="28"/>
          <w:szCs w:val="28"/>
          <w:rtl/>
          <w:lang w:bidi="fa-IR"/>
        </w:rPr>
      </w:pPr>
      <w:r>
        <w:rPr>
          <w:rFonts w:cs="B Lotus" w:hint="cs"/>
          <w:sz w:val="28"/>
          <w:szCs w:val="28"/>
          <w:rtl/>
          <w:lang w:bidi="fa-IR"/>
        </w:rPr>
        <w:t>سپس گفت: عايشه! نگاه كن اين دو لباس مرا مي‌شوري و آنها را كفن من مي‌نماييد كه زنده به لباس جديد از مرده نيازمندتر است!</w:t>
      </w:r>
    </w:p>
    <w:p w:rsidR="00951C7B" w:rsidRPr="000B79EC" w:rsidRDefault="00951C7B" w:rsidP="00D35C87">
      <w:pPr>
        <w:bidi/>
        <w:ind w:firstLine="284"/>
        <w:jc w:val="both"/>
        <w:rPr>
          <w:rFonts w:cs="B Lotus"/>
          <w:sz w:val="28"/>
          <w:szCs w:val="28"/>
          <w:rtl/>
          <w:lang w:bidi="fa-IR"/>
        </w:rPr>
      </w:pPr>
      <w:r>
        <w:rPr>
          <w:rFonts w:cs="B Lotus" w:hint="cs"/>
          <w:sz w:val="28"/>
          <w:szCs w:val="28"/>
          <w:rtl/>
          <w:lang w:bidi="fa-IR"/>
        </w:rPr>
        <w:t>ياران بر او وارد شدند و به ابوبكر</w:t>
      </w:r>
      <w:r w:rsidR="005A4FEB">
        <w:rPr>
          <w:rFonts w:cs="CTraditional Arabic" w:hint="cs"/>
          <w:sz w:val="28"/>
          <w:szCs w:val="28"/>
          <w:lang w:bidi="fa-IR"/>
        </w:rPr>
        <w:sym w:font="AGA Arabesque" w:char="F074"/>
      </w:r>
      <w:r>
        <w:rPr>
          <w:rFonts w:cs="B Lotus" w:hint="cs"/>
          <w:sz w:val="28"/>
          <w:szCs w:val="28"/>
          <w:rtl/>
          <w:lang w:bidi="fa-IR"/>
        </w:rPr>
        <w:t xml:space="preserve"> گفتند: چرا پزشكي را نياوريم كه راجع به بيماري تو نظر دهد؟ ابوبكر</w:t>
      </w:r>
      <w:r w:rsidR="005A4FEB">
        <w:rPr>
          <w:rFonts w:cs="B Lotus" w:hint="cs"/>
          <w:sz w:val="28"/>
          <w:szCs w:val="28"/>
          <w:lang w:bidi="fa-IR"/>
        </w:rPr>
        <w:sym w:font="AGA Arabesque" w:char="F074"/>
      </w:r>
      <w:r>
        <w:rPr>
          <w:rFonts w:cs="B Lotus" w:hint="cs"/>
          <w:sz w:val="28"/>
          <w:szCs w:val="28"/>
          <w:rtl/>
          <w:lang w:bidi="fa-IR"/>
        </w:rPr>
        <w:t xml:space="preserve"> جواب داد: عاليترين طبيب مرا ديده و مي‌گويد: </w:t>
      </w:r>
      <w:r w:rsidRPr="005A4FEB">
        <w:rPr>
          <w:rFonts w:ascii="Traditional Arabic" w:hAnsi="Traditional Arabic" w:cs="Traditional Arabic"/>
          <w:rtl/>
          <w:lang w:bidi="fa-IR"/>
        </w:rPr>
        <w:t>«</w:t>
      </w:r>
      <w:r w:rsidR="00D35C87">
        <w:rPr>
          <w:rFonts w:ascii="Traditional Arabic" w:hAnsi="Traditional Arabic" w:cs="Traditional Arabic" w:hint="cs"/>
          <w:b/>
          <w:bCs/>
          <w:sz w:val="28"/>
          <w:szCs w:val="28"/>
          <w:rtl/>
          <w:lang w:bidi="fa-IR"/>
        </w:rPr>
        <w:t>إ</w:t>
      </w:r>
      <w:r w:rsidRPr="005A4FEB">
        <w:rPr>
          <w:rFonts w:ascii="Traditional Arabic" w:hAnsi="Traditional Arabic" w:cs="Traditional Arabic"/>
          <w:b/>
          <w:bCs/>
          <w:sz w:val="28"/>
          <w:szCs w:val="28"/>
          <w:rtl/>
          <w:lang w:bidi="fa-IR"/>
        </w:rPr>
        <w:t>ني ف</w:t>
      </w:r>
      <w:r w:rsidR="005A4FEB">
        <w:rPr>
          <w:rFonts w:ascii="Traditional Arabic" w:hAnsi="Traditional Arabic" w:cs="Traditional Arabic" w:hint="cs"/>
          <w:b/>
          <w:bCs/>
          <w:sz w:val="28"/>
          <w:szCs w:val="28"/>
          <w:rtl/>
          <w:lang w:bidi="fa-IR"/>
        </w:rPr>
        <w:t>ع</w:t>
      </w:r>
      <w:r w:rsidRPr="005A4FEB">
        <w:rPr>
          <w:rFonts w:ascii="Traditional Arabic" w:hAnsi="Traditional Arabic" w:cs="Traditional Arabic"/>
          <w:b/>
          <w:bCs/>
          <w:sz w:val="28"/>
          <w:szCs w:val="28"/>
          <w:rtl/>
          <w:lang w:bidi="fa-IR"/>
        </w:rPr>
        <w:t xml:space="preserve">ال لما </w:t>
      </w:r>
      <w:r w:rsidR="00D35C87">
        <w:rPr>
          <w:rFonts w:ascii="Traditional Arabic" w:hAnsi="Traditional Arabic" w:cs="Traditional Arabic" w:hint="cs"/>
          <w:b/>
          <w:bCs/>
          <w:sz w:val="28"/>
          <w:szCs w:val="28"/>
          <w:rtl/>
          <w:lang w:bidi="fa-IR"/>
        </w:rPr>
        <w:t>أ</w:t>
      </w:r>
      <w:r w:rsidRPr="005A4FEB">
        <w:rPr>
          <w:rFonts w:ascii="Traditional Arabic" w:hAnsi="Traditional Arabic" w:cs="Traditional Arabic"/>
          <w:b/>
          <w:bCs/>
          <w:sz w:val="28"/>
          <w:szCs w:val="28"/>
          <w:rtl/>
          <w:lang w:bidi="fa-IR"/>
        </w:rPr>
        <w:t>ريد</w:t>
      </w:r>
      <w:r w:rsidRPr="005A4FEB">
        <w:rPr>
          <w:rFonts w:ascii="Traditional Arabic" w:hAnsi="Traditional Arabic" w:cs="Traditional Arabic"/>
          <w:sz w:val="28"/>
          <w:szCs w:val="28"/>
          <w:rtl/>
          <w:lang w:bidi="fa-IR"/>
        </w:rPr>
        <w:t>»</w:t>
      </w:r>
      <w:r>
        <w:rPr>
          <w:rFonts w:cs="B Lotus" w:hint="cs"/>
          <w:sz w:val="28"/>
          <w:szCs w:val="28"/>
          <w:rtl/>
          <w:lang w:bidi="fa-IR"/>
        </w:rPr>
        <w:t>: (من به آنچه اراده كنم انجام مي‌دهم!)</w:t>
      </w:r>
    </w:p>
    <w:p w:rsidR="000B79EC" w:rsidRDefault="00951C7B" w:rsidP="005A4FEB">
      <w:pPr>
        <w:bidi/>
        <w:ind w:firstLine="284"/>
        <w:jc w:val="both"/>
        <w:rPr>
          <w:rFonts w:cs="B Lotus"/>
          <w:sz w:val="28"/>
          <w:szCs w:val="28"/>
          <w:rtl/>
          <w:lang w:bidi="fa-IR"/>
        </w:rPr>
      </w:pPr>
      <w:r>
        <w:rPr>
          <w:rFonts w:cs="B Lotus" w:hint="cs"/>
          <w:sz w:val="28"/>
          <w:szCs w:val="28"/>
          <w:rtl/>
          <w:lang w:bidi="fa-IR"/>
        </w:rPr>
        <w:t>هنگامي كه عمر</w:t>
      </w:r>
      <w:r w:rsidR="005A4FEB">
        <w:rPr>
          <w:rFonts w:cs="CTraditional Arabic" w:hint="cs"/>
          <w:sz w:val="28"/>
          <w:szCs w:val="28"/>
          <w:lang w:bidi="fa-IR"/>
        </w:rPr>
        <w:sym w:font="AGA Arabesque" w:char="F074"/>
      </w:r>
      <w:r w:rsidR="005A4FEB">
        <w:rPr>
          <w:rFonts w:cs="CTraditional Arabic" w:hint="cs"/>
          <w:sz w:val="28"/>
          <w:szCs w:val="28"/>
          <w:rtl/>
          <w:lang w:bidi="fa-IR"/>
        </w:rPr>
        <w:t xml:space="preserve"> </w:t>
      </w:r>
      <w:r>
        <w:rPr>
          <w:rFonts w:cs="B Lotus" w:hint="cs"/>
          <w:sz w:val="28"/>
          <w:szCs w:val="28"/>
          <w:rtl/>
          <w:lang w:bidi="fa-IR"/>
        </w:rPr>
        <w:t>مورد ضربه شمشير دشمن قرار گرفت، اصحاب</w:t>
      </w:r>
      <w:r w:rsidR="005A4FEB">
        <w:rPr>
          <w:rFonts w:cs="B Lotus" w:hint="cs"/>
          <w:sz w:val="28"/>
          <w:szCs w:val="28"/>
          <w:lang w:bidi="fa-IR"/>
        </w:rPr>
        <w:sym w:font="AGA Arabesque" w:char="F079"/>
      </w:r>
      <w:r>
        <w:rPr>
          <w:rFonts w:cs="B Lotus" w:hint="cs"/>
          <w:sz w:val="28"/>
          <w:szCs w:val="28"/>
          <w:rtl/>
          <w:lang w:bidi="fa-IR"/>
        </w:rPr>
        <w:t xml:space="preserve"> دانستند كه ايشان مردني است. ابن عباس</w:t>
      </w:r>
      <w:r w:rsidR="005A4FEB">
        <w:rPr>
          <w:rFonts w:cs="CTraditional Arabic" w:hint="cs"/>
          <w:sz w:val="28"/>
          <w:szCs w:val="28"/>
          <w:rtl/>
          <w:lang w:bidi="fa-IR"/>
        </w:rPr>
        <w:t>ب</w:t>
      </w:r>
      <w:r>
        <w:rPr>
          <w:rFonts w:cs="B Lotus" w:hint="cs"/>
          <w:sz w:val="28"/>
          <w:szCs w:val="28"/>
          <w:rtl/>
          <w:lang w:bidi="fa-IR"/>
        </w:rPr>
        <w:t xml:space="preserve"> مي‌گويد: ما بر او وارد شديم و مردم نيز مي‌آمدند و او را </w:t>
      </w:r>
      <w:r w:rsidR="005A4FEB">
        <w:rPr>
          <w:rFonts w:cs="B Lotus" w:hint="cs"/>
          <w:sz w:val="28"/>
          <w:szCs w:val="28"/>
          <w:rtl/>
          <w:lang w:bidi="fa-IR"/>
        </w:rPr>
        <w:t>بشارت میدادند</w:t>
      </w:r>
      <w:r>
        <w:rPr>
          <w:rFonts w:cs="B Lotus" w:hint="cs"/>
          <w:sz w:val="28"/>
          <w:szCs w:val="28"/>
          <w:rtl/>
          <w:lang w:bidi="fa-IR"/>
        </w:rPr>
        <w:t xml:space="preserve">. جواني آمد و گفت: اميرالمؤمنين تو را به بشارت و مژده خداوند </w:t>
      </w:r>
      <w:r w:rsidR="001D3212">
        <w:rPr>
          <w:rFonts w:cs="B Lotus" w:hint="cs"/>
          <w:sz w:val="28"/>
          <w:szCs w:val="28"/>
          <w:rtl/>
          <w:lang w:bidi="fa-IR"/>
        </w:rPr>
        <w:t>تبريك مي‌گويم. افتخار صحبت رسول خدا</w:t>
      </w:r>
      <w:r w:rsidR="005A4FEB">
        <w:rPr>
          <w:rFonts w:cs="CTraditional Arabic" w:hint="cs"/>
          <w:sz w:val="28"/>
          <w:szCs w:val="28"/>
          <w:lang w:bidi="fa-IR"/>
        </w:rPr>
        <w:sym w:font="AGA Arabesque" w:char="F072"/>
      </w:r>
      <w:r w:rsidR="005A4FEB">
        <w:rPr>
          <w:rFonts w:cs="CTraditional Arabic" w:hint="cs"/>
          <w:sz w:val="28"/>
          <w:szCs w:val="28"/>
          <w:rtl/>
          <w:lang w:bidi="fa-IR"/>
        </w:rPr>
        <w:t xml:space="preserve"> </w:t>
      </w:r>
      <w:r w:rsidR="001D3212">
        <w:rPr>
          <w:rFonts w:cs="B Lotus" w:hint="cs"/>
          <w:sz w:val="28"/>
          <w:szCs w:val="28"/>
          <w:rtl/>
          <w:lang w:bidi="fa-IR"/>
        </w:rPr>
        <w:t>و قدمت در اسلام را دارايي و سپس توليه‌ي امور مسلمانان را به دست گرفتي و به قسط و عدالت حكم كردي و در پايان شهادت نصيب شما گرديد. عمر</w:t>
      </w:r>
      <w:r w:rsidR="005A4FEB">
        <w:rPr>
          <w:rFonts w:cs="B Lotus" w:hint="cs"/>
          <w:sz w:val="28"/>
          <w:szCs w:val="28"/>
          <w:lang w:bidi="fa-IR"/>
        </w:rPr>
        <w:sym w:font="AGA Arabesque" w:char="F074"/>
      </w:r>
      <w:r w:rsidR="001D3212">
        <w:rPr>
          <w:rFonts w:cs="B Lotus" w:hint="cs"/>
          <w:sz w:val="28"/>
          <w:szCs w:val="28"/>
          <w:rtl/>
          <w:lang w:bidi="fa-IR"/>
        </w:rPr>
        <w:t xml:space="preserve"> گفت: دوست داشتم كه همين براي من كافي بود و ديگر نه به زيان و نه به سود من هيچ چيز ديگري نبود.</w:t>
      </w:r>
    </w:p>
    <w:p w:rsidR="001D3212" w:rsidRDefault="001D3212" w:rsidP="00093557">
      <w:pPr>
        <w:bidi/>
        <w:ind w:firstLine="284"/>
        <w:jc w:val="both"/>
        <w:rPr>
          <w:rFonts w:cs="B Lotus"/>
          <w:sz w:val="28"/>
          <w:szCs w:val="28"/>
          <w:rtl/>
          <w:lang w:bidi="fa-IR"/>
        </w:rPr>
      </w:pPr>
      <w:r>
        <w:rPr>
          <w:rFonts w:cs="B Lotus" w:hint="cs"/>
          <w:sz w:val="28"/>
          <w:szCs w:val="28"/>
          <w:rtl/>
          <w:lang w:bidi="fa-IR"/>
        </w:rPr>
        <w:t>و وقتي عثمان بن عفان</w:t>
      </w:r>
      <w:r w:rsidR="005A4FEB">
        <w:rPr>
          <w:rFonts w:cs="CTraditional Arabic" w:hint="cs"/>
          <w:sz w:val="28"/>
          <w:szCs w:val="28"/>
          <w:lang w:bidi="fa-IR"/>
        </w:rPr>
        <w:sym w:font="AGA Arabesque" w:char="F074"/>
      </w:r>
      <w:r w:rsidR="005A4FEB">
        <w:rPr>
          <w:rFonts w:cs="CTraditional Arabic" w:hint="cs"/>
          <w:sz w:val="28"/>
          <w:szCs w:val="28"/>
          <w:rtl/>
          <w:lang w:bidi="fa-IR"/>
        </w:rPr>
        <w:t xml:space="preserve"> </w:t>
      </w:r>
      <w:r>
        <w:rPr>
          <w:rFonts w:cs="B Lotus" w:hint="cs"/>
          <w:sz w:val="28"/>
          <w:szCs w:val="28"/>
          <w:rtl/>
          <w:lang w:bidi="fa-IR"/>
        </w:rPr>
        <w:t>از جانب آشوبگران و انتقامجويان مورد اصابت تير و شمشير قرار گرفت، خدا را دعا كرد و گفت: «</w:t>
      </w:r>
      <w:r w:rsidRPr="005A4FEB">
        <w:rPr>
          <w:rFonts w:ascii="Traditional Arabic" w:hAnsi="Traditional Arabic" w:cs="Traditional Arabic"/>
          <w:b/>
          <w:bCs/>
          <w:sz w:val="28"/>
          <w:szCs w:val="28"/>
          <w:rtl/>
          <w:lang w:bidi="fa-IR"/>
        </w:rPr>
        <w:t xml:space="preserve">اللهم اجمع </w:t>
      </w:r>
      <w:r w:rsidR="00093557">
        <w:rPr>
          <w:rFonts w:ascii="Traditional Arabic" w:hAnsi="Traditional Arabic" w:cs="Traditional Arabic" w:hint="cs"/>
          <w:b/>
          <w:bCs/>
          <w:sz w:val="28"/>
          <w:szCs w:val="28"/>
          <w:rtl/>
          <w:lang w:bidi="fa-IR"/>
        </w:rPr>
        <w:t>أ</w:t>
      </w:r>
      <w:r w:rsidRPr="005A4FEB">
        <w:rPr>
          <w:rFonts w:ascii="Traditional Arabic" w:hAnsi="Traditional Arabic" w:cs="Traditional Arabic"/>
          <w:b/>
          <w:bCs/>
          <w:sz w:val="28"/>
          <w:szCs w:val="28"/>
          <w:rtl/>
          <w:lang w:bidi="fa-IR"/>
        </w:rPr>
        <w:t>م</w:t>
      </w:r>
      <w:r w:rsidR="005A4FEB">
        <w:rPr>
          <w:rFonts w:ascii="Traditional Arabic" w:hAnsi="Traditional Arabic" w:cs="Traditional Arabic" w:hint="cs"/>
          <w:b/>
          <w:bCs/>
          <w:sz w:val="28"/>
          <w:szCs w:val="28"/>
          <w:rtl/>
          <w:lang w:bidi="fa-IR"/>
        </w:rPr>
        <w:t>ة</w:t>
      </w:r>
      <w:r w:rsidRPr="005A4FEB">
        <w:rPr>
          <w:rFonts w:ascii="Traditional Arabic" w:hAnsi="Traditional Arabic" w:cs="Traditional Arabic"/>
          <w:b/>
          <w:bCs/>
          <w:sz w:val="28"/>
          <w:szCs w:val="28"/>
          <w:rtl/>
          <w:lang w:bidi="fa-IR"/>
        </w:rPr>
        <w:t xml:space="preserve"> محمد</w:t>
      </w:r>
      <w:r w:rsidR="00093557">
        <w:rPr>
          <w:rFonts w:ascii="Traditional Arabic" w:hAnsi="Traditional Arabic" w:cs="Traditional Arabic" w:hint="cs"/>
          <w:b/>
          <w:bCs/>
          <w:sz w:val="28"/>
          <w:szCs w:val="28"/>
          <w:rtl/>
          <w:lang w:bidi="fa-IR"/>
        </w:rPr>
        <w:t xml:space="preserve"> </w:t>
      </w:r>
      <w:r w:rsidR="005A4FEB">
        <w:rPr>
          <w:rFonts w:cs="CTraditional Arabic" w:hint="cs"/>
          <w:sz w:val="28"/>
          <w:szCs w:val="28"/>
          <w:lang w:bidi="fa-IR"/>
        </w:rPr>
        <w:sym w:font="AGA Arabesque" w:char="F072"/>
      </w:r>
      <w:r>
        <w:rPr>
          <w:rFonts w:cs="B Lotus" w:hint="cs"/>
          <w:sz w:val="28"/>
          <w:szCs w:val="28"/>
          <w:rtl/>
          <w:lang w:bidi="fa-IR"/>
        </w:rPr>
        <w:t xml:space="preserve">»: (خدايا امت محمد را جمع گردان و آنان را متفرق مساز) </w:t>
      </w:r>
      <w:r>
        <w:rPr>
          <w:rFonts w:cs="B Lotus"/>
          <w:sz w:val="28"/>
          <w:szCs w:val="28"/>
          <w:lang w:bidi="fa-IR"/>
        </w:rPr>
        <w:t>]</w:t>
      </w:r>
      <w:r>
        <w:rPr>
          <w:rFonts w:cs="B Lotus" w:hint="cs"/>
          <w:sz w:val="28"/>
          <w:szCs w:val="28"/>
          <w:rtl/>
          <w:lang w:bidi="fa-IR"/>
        </w:rPr>
        <w:t>تا سه بار گفت</w:t>
      </w:r>
      <w:r>
        <w:rPr>
          <w:rFonts w:cs="B Lotus"/>
          <w:sz w:val="28"/>
          <w:szCs w:val="28"/>
          <w:lang w:bidi="fa-IR"/>
        </w:rPr>
        <w:t>[</w:t>
      </w:r>
      <w:r>
        <w:rPr>
          <w:rFonts w:cs="B Lotus" w:hint="cs"/>
          <w:sz w:val="28"/>
          <w:szCs w:val="28"/>
          <w:rtl/>
          <w:lang w:bidi="fa-IR"/>
        </w:rPr>
        <w:t>.</w:t>
      </w:r>
    </w:p>
    <w:p w:rsidR="001D3212" w:rsidRDefault="001D3212" w:rsidP="001D3212">
      <w:pPr>
        <w:bidi/>
        <w:ind w:firstLine="284"/>
        <w:jc w:val="both"/>
        <w:rPr>
          <w:rFonts w:cs="B Lotus"/>
          <w:sz w:val="28"/>
          <w:szCs w:val="28"/>
          <w:rtl/>
          <w:lang w:bidi="fa-IR"/>
        </w:rPr>
      </w:pPr>
      <w:r>
        <w:rPr>
          <w:rFonts w:cs="B Lotus" w:hint="cs"/>
          <w:sz w:val="28"/>
          <w:szCs w:val="28"/>
          <w:rtl/>
          <w:lang w:bidi="fa-IR"/>
        </w:rPr>
        <w:t>از طرف ديگر، روايت شده وقتي كه ايشان مورد ضرب قرار گرفت و خون از ريش او جاري شد داشت مي‌گفت:</w:t>
      </w:r>
    </w:p>
    <w:p w:rsidR="001D3212" w:rsidRPr="005A4FEB" w:rsidRDefault="001D3212" w:rsidP="005A4FEB">
      <w:pPr>
        <w:tabs>
          <w:tab w:val="right" w:pos="7485"/>
        </w:tabs>
        <w:bidi/>
        <w:ind w:left="1134"/>
        <w:jc w:val="both"/>
        <w:rPr>
          <w:rFonts w:cs="B Lotus"/>
          <w:rtl/>
          <w:lang w:bidi="fa-IR"/>
        </w:rPr>
      </w:pPr>
      <w:r w:rsidRPr="005A4FEB">
        <w:rPr>
          <w:rFonts w:cs="B Lotus" w:hint="cs"/>
          <w:lang w:bidi="fa-IR"/>
        </w:rPr>
        <w:sym w:font="AGA Arabesque" w:char="F029"/>
      </w:r>
      <w:r w:rsidRPr="005A4FEB">
        <w:rPr>
          <w:rFonts w:cs="B Lotus" w:hint="cs"/>
          <w:rtl/>
          <w:lang w:bidi="fa-IR"/>
        </w:rPr>
        <w:t xml:space="preserve"> </w:t>
      </w:r>
      <w:r w:rsidRPr="005A4FEB">
        <w:rPr>
          <w:rFonts w:ascii="B Badr" w:hAnsi="B Badr" w:cs="B Badr"/>
          <w:color w:val="000000"/>
        </w:rPr>
        <w:sym w:font="HQPB5" w:char="F048"/>
      </w:r>
      <w:r w:rsidRPr="005A4FEB">
        <w:rPr>
          <w:rFonts w:ascii="B Badr" w:hAnsi="B Badr" w:cs="B Badr"/>
          <w:color w:val="000000"/>
        </w:rPr>
        <w:sym w:font="HQPB2" w:char="F077"/>
      </w:r>
      <w:r w:rsidRPr="005A4FEB">
        <w:rPr>
          <w:rFonts w:ascii="B Badr" w:hAnsi="B Badr" w:cs="B Badr"/>
          <w:color w:val="000000"/>
          <w:rtl/>
        </w:rPr>
        <w:t xml:space="preserve"> </w:t>
      </w:r>
      <w:r w:rsidRPr="005A4FEB">
        <w:rPr>
          <w:rFonts w:ascii="B Badr" w:hAnsi="B Badr" w:cs="B Badr"/>
          <w:color w:val="000000"/>
        </w:rPr>
        <w:sym w:font="HQPB5" w:char="F074"/>
      </w:r>
      <w:r w:rsidRPr="005A4FEB">
        <w:rPr>
          <w:rFonts w:ascii="B Badr" w:hAnsi="B Badr" w:cs="B Badr"/>
          <w:color w:val="000000"/>
        </w:rPr>
        <w:sym w:font="HQPB2" w:char="F06D"/>
      </w:r>
      <w:r w:rsidRPr="005A4FEB">
        <w:rPr>
          <w:rFonts w:ascii="B Badr" w:hAnsi="B Badr" w:cs="B Badr"/>
          <w:color w:val="000000"/>
        </w:rPr>
        <w:sym w:font="HQPB2" w:char="F0BB"/>
      </w:r>
      <w:r w:rsidRPr="005A4FEB">
        <w:rPr>
          <w:rFonts w:ascii="B Badr" w:hAnsi="B Badr" w:cs="B Badr"/>
          <w:color w:val="000000"/>
        </w:rPr>
        <w:sym w:font="HQPB5" w:char="F073"/>
      </w:r>
      <w:r w:rsidRPr="005A4FEB">
        <w:rPr>
          <w:rFonts w:ascii="B Badr" w:hAnsi="B Badr" w:cs="B Badr"/>
          <w:color w:val="000000"/>
        </w:rPr>
        <w:sym w:font="HQPB2" w:char="F039"/>
      </w:r>
      <w:r w:rsidRPr="005A4FEB">
        <w:rPr>
          <w:rFonts w:ascii="B Badr" w:hAnsi="B Badr" w:cs="B Badr"/>
          <w:color w:val="000000"/>
        </w:rPr>
        <w:sym w:font="HQPB4" w:char="F0CE"/>
      </w:r>
      <w:r w:rsidRPr="005A4FEB">
        <w:rPr>
          <w:rFonts w:ascii="B Badr" w:hAnsi="B Badr" w:cs="B Badr"/>
          <w:color w:val="000000"/>
        </w:rPr>
        <w:sym w:font="HQPB1" w:char="F029"/>
      </w:r>
      <w:r w:rsidRPr="005A4FEB">
        <w:rPr>
          <w:rFonts w:ascii="B Badr" w:hAnsi="B Badr" w:cs="B Badr"/>
          <w:color w:val="000000"/>
          <w:rtl/>
        </w:rPr>
        <w:t xml:space="preserve"> </w:t>
      </w:r>
      <w:r w:rsidRPr="005A4FEB">
        <w:rPr>
          <w:rFonts w:ascii="B Badr" w:hAnsi="B Badr" w:cs="B Badr"/>
          <w:color w:val="000000"/>
        </w:rPr>
        <w:sym w:font="HQPB5" w:char="F048"/>
      </w:r>
      <w:r w:rsidRPr="005A4FEB">
        <w:rPr>
          <w:rFonts w:ascii="B Badr" w:hAnsi="B Badr" w:cs="B Badr"/>
          <w:color w:val="000000"/>
        </w:rPr>
        <w:sym w:font="HQPB2" w:char="F077"/>
      </w:r>
      <w:r w:rsidRPr="005A4FEB">
        <w:rPr>
          <w:rFonts w:ascii="B Badr" w:hAnsi="B Badr" w:cs="B Badr"/>
          <w:color w:val="000000"/>
        </w:rPr>
        <w:sym w:font="HQPB4" w:char="F0CE"/>
      </w:r>
      <w:r w:rsidRPr="005A4FEB">
        <w:rPr>
          <w:rFonts w:ascii="B Badr" w:hAnsi="B Badr" w:cs="B Badr"/>
          <w:color w:val="000000"/>
        </w:rPr>
        <w:sym w:font="HQPB1" w:char="F029"/>
      </w:r>
      <w:r w:rsidRPr="005A4FEB">
        <w:rPr>
          <w:rFonts w:ascii="B Badr" w:hAnsi="B Badr" w:cs="B Badr"/>
          <w:color w:val="000000"/>
          <w:rtl/>
        </w:rPr>
        <w:t xml:space="preserve"> </w:t>
      </w:r>
      <w:r w:rsidRPr="005A4FEB">
        <w:rPr>
          <w:rFonts w:ascii="B Badr" w:hAnsi="B Badr" w:cs="B Badr"/>
          <w:color w:val="000000"/>
        </w:rPr>
        <w:sym w:font="HQPB5" w:char="F07C"/>
      </w:r>
      <w:r w:rsidRPr="005A4FEB">
        <w:rPr>
          <w:rFonts w:ascii="B Badr" w:hAnsi="B Badr" w:cs="B Badr"/>
          <w:color w:val="000000"/>
        </w:rPr>
        <w:sym w:font="HQPB1" w:char="F04D"/>
      </w:r>
      <w:r w:rsidRPr="005A4FEB">
        <w:rPr>
          <w:rFonts w:ascii="B Badr" w:hAnsi="B Badr" w:cs="B Badr"/>
          <w:color w:val="000000"/>
        </w:rPr>
        <w:sym w:font="HQPB2" w:char="F052"/>
      </w:r>
      <w:r w:rsidRPr="005A4FEB">
        <w:rPr>
          <w:rFonts w:ascii="B Badr" w:hAnsi="B Badr" w:cs="B Badr"/>
          <w:color w:val="000000"/>
        </w:rPr>
        <w:sym w:font="HQPB5" w:char="F072"/>
      </w:r>
      <w:r w:rsidRPr="005A4FEB">
        <w:rPr>
          <w:rFonts w:ascii="B Badr" w:hAnsi="B Badr" w:cs="B Badr"/>
          <w:color w:val="000000"/>
        </w:rPr>
        <w:sym w:font="HQPB1" w:char="F026"/>
      </w:r>
      <w:r w:rsidRPr="005A4FEB">
        <w:rPr>
          <w:rFonts w:ascii="B Badr" w:hAnsi="B Badr" w:cs="B Badr"/>
          <w:color w:val="000000"/>
          <w:rtl/>
        </w:rPr>
        <w:t xml:space="preserve"> </w:t>
      </w:r>
      <w:r w:rsidRPr="005A4FEB">
        <w:rPr>
          <w:rFonts w:ascii="B Badr" w:hAnsi="B Badr" w:cs="B Badr"/>
          <w:color w:val="000000"/>
        </w:rPr>
        <w:sym w:font="HQPB5" w:char="F09A"/>
      </w:r>
      <w:r w:rsidRPr="005A4FEB">
        <w:rPr>
          <w:rFonts w:ascii="B Badr" w:hAnsi="B Badr" w:cs="B Badr"/>
          <w:color w:val="000000"/>
        </w:rPr>
        <w:sym w:font="HQPB3" w:char="F081"/>
      </w:r>
      <w:r w:rsidRPr="005A4FEB">
        <w:rPr>
          <w:rFonts w:ascii="B Badr" w:hAnsi="B Badr" w:cs="B Badr"/>
          <w:color w:val="000000"/>
        </w:rPr>
        <w:sym w:font="HQPB5" w:char="F06F"/>
      </w:r>
      <w:r w:rsidRPr="005A4FEB">
        <w:rPr>
          <w:rFonts w:ascii="B Badr" w:hAnsi="B Badr" w:cs="B Badr"/>
          <w:color w:val="000000"/>
        </w:rPr>
        <w:sym w:font="HQPB2" w:char="F059"/>
      </w:r>
      <w:r w:rsidRPr="005A4FEB">
        <w:rPr>
          <w:rFonts w:ascii="B Badr" w:hAnsi="B Badr" w:cs="B Badr"/>
          <w:color w:val="000000"/>
        </w:rPr>
        <w:sym w:font="HQPB2" w:char="F0BB"/>
      </w:r>
      <w:r w:rsidRPr="005A4FEB">
        <w:rPr>
          <w:rFonts w:ascii="B Badr" w:hAnsi="B Badr" w:cs="B Badr"/>
          <w:color w:val="000000"/>
        </w:rPr>
        <w:sym w:font="HQPB5" w:char="F079"/>
      </w:r>
      <w:r w:rsidRPr="005A4FEB">
        <w:rPr>
          <w:rFonts w:ascii="B Badr" w:hAnsi="B Badr" w:cs="B Badr"/>
          <w:color w:val="000000"/>
        </w:rPr>
        <w:sym w:font="HQPB1" w:char="F073"/>
      </w:r>
      <w:r w:rsidRPr="005A4FEB">
        <w:rPr>
          <w:rFonts w:ascii="B Badr" w:hAnsi="B Badr" w:cs="B Badr"/>
          <w:color w:val="000000"/>
        </w:rPr>
        <w:sym w:font="HQPB4" w:char="F0F6"/>
      </w:r>
      <w:r w:rsidRPr="005A4FEB">
        <w:rPr>
          <w:rFonts w:ascii="B Badr" w:hAnsi="B Badr" w:cs="B Badr"/>
          <w:color w:val="000000"/>
        </w:rPr>
        <w:sym w:font="HQPB1" w:char="F036"/>
      </w:r>
      <w:r w:rsidRPr="005A4FEB">
        <w:rPr>
          <w:rFonts w:ascii="B Badr" w:hAnsi="B Badr" w:cs="B Badr"/>
          <w:color w:val="000000"/>
        </w:rPr>
        <w:sym w:font="HQPB4" w:char="F0DF"/>
      </w:r>
      <w:r w:rsidRPr="005A4FEB">
        <w:rPr>
          <w:rFonts w:ascii="B Badr" w:hAnsi="B Badr" w:cs="B Badr"/>
          <w:color w:val="000000"/>
        </w:rPr>
        <w:sym w:font="HQPB1" w:char="F099"/>
      </w:r>
      <w:r w:rsidRPr="005A4FEB">
        <w:rPr>
          <w:rFonts w:ascii="B Badr" w:hAnsi="B Badr" w:cs="B Badr"/>
          <w:color w:val="000000"/>
          <w:rtl/>
        </w:rPr>
        <w:t xml:space="preserve"> </w:t>
      </w:r>
      <w:r w:rsidRPr="005A4FEB">
        <w:rPr>
          <w:rFonts w:ascii="B Badr" w:hAnsi="B Badr" w:cs="B Badr"/>
          <w:color w:val="000000"/>
        </w:rPr>
        <w:sym w:font="HQPB2" w:char="F092"/>
      </w:r>
      <w:r w:rsidRPr="005A4FEB">
        <w:rPr>
          <w:rFonts w:ascii="B Badr" w:hAnsi="B Badr" w:cs="B Badr"/>
          <w:color w:val="000000"/>
        </w:rPr>
        <w:sym w:font="HQPB4" w:char="F0CE"/>
      </w:r>
      <w:r w:rsidRPr="005A4FEB">
        <w:rPr>
          <w:rFonts w:ascii="B Badr" w:hAnsi="B Badr" w:cs="B Badr"/>
          <w:color w:val="000000"/>
        </w:rPr>
        <w:sym w:font="HQPB4" w:char="F06F"/>
      </w:r>
      <w:r w:rsidRPr="005A4FEB">
        <w:rPr>
          <w:rFonts w:ascii="B Badr" w:hAnsi="B Badr" w:cs="B Badr"/>
          <w:color w:val="000000"/>
        </w:rPr>
        <w:sym w:font="HQPB2" w:char="F054"/>
      </w:r>
      <w:r w:rsidRPr="005A4FEB">
        <w:rPr>
          <w:rFonts w:ascii="B Badr" w:hAnsi="B Badr" w:cs="B Badr"/>
          <w:color w:val="000000"/>
        </w:rPr>
        <w:sym w:font="HQPB4" w:char="F0CE"/>
      </w:r>
      <w:r w:rsidRPr="005A4FEB">
        <w:rPr>
          <w:rFonts w:ascii="B Badr" w:hAnsi="B Badr" w:cs="B Badr"/>
          <w:color w:val="000000"/>
        </w:rPr>
        <w:sym w:font="HQPB1" w:char="F029"/>
      </w:r>
      <w:r w:rsidRPr="005A4FEB">
        <w:rPr>
          <w:rFonts w:ascii="B Badr" w:hAnsi="B Badr" w:cs="B Badr"/>
          <w:color w:val="000000"/>
          <w:rtl/>
        </w:rPr>
        <w:t xml:space="preserve"> </w:t>
      </w:r>
      <w:r w:rsidRPr="005A4FEB">
        <w:rPr>
          <w:rFonts w:ascii="B Badr" w:hAnsi="B Badr" w:cs="B Badr"/>
          <w:color w:val="000000"/>
        </w:rPr>
        <w:sym w:font="HQPB4" w:char="F0E0"/>
      </w:r>
      <w:r w:rsidRPr="005A4FEB">
        <w:rPr>
          <w:rFonts w:ascii="B Badr" w:hAnsi="B Badr" w:cs="B Badr"/>
          <w:color w:val="000000"/>
        </w:rPr>
        <w:sym w:font="HQPB1" w:char="F04D"/>
      </w:r>
      <w:r w:rsidRPr="005A4FEB">
        <w:rPr>
          <w:rFonts w:ascii="B Badr" w:hAnsi="B Badr" w:cs="B Badr"/>
          <w:color w:val="000000"/>
        </w:rPr>
        <w:sym w:font="HQPB2" w:char="F05A"/>
      </w:r>
      <w:r w:rsidRPr="005A4FEB">
        <w:rPr>
          <w:rFonts w:ascii="B Badr" w:hAnsi="B Badr" w:cs="B Badr"/>
          <w:color w:val="000000"/>
        </w:rPr>
        <w:sym w:font="HQPB4" w:char="F0E0"/>
      </w:r>
      <w:r w:rsidRPr="005A4FEB">
        <w:rPr>
          <w:rFonts w:ascii="B Badr" w:hAnsi="B Badr" w:cs="B Badr"/>
          <w:color w:val="000000"/>
        </w:rPr>
        <w:sym w:font="HQPB2" w:char="F032"/>
      </w:r>
      <w:r w:rsidRPr="005A4FEB">
        <w:rPr>
          <w:rFonts w:ascii="B Badr" w:hAnsi="B Badr" w:cs="B Badr"/>
          <w:color w:val="000000"/>
          <w:rtl/>
        </w:rPr>
        <w:t xml:space="preserve"> </w:t>
      </w:r>
      <w:r w:rsidRPr="005A4FEB">
        <w:rPr>
          <w:rFonts w:ascii="B Badr" w:hAnsi="B Badr" w:cs="B Badr"/>
          <w:color w:val="000000"/>
        </w:rPr>
        <w:sym w:font="HQPB5" w:char="F07A"/>
      </w:r>
      <w:r w:rsidRPr="005A4FEB">
        <w:rPr>
          <w:rFonts w:ascii="B Badr" w:hAnsi="B Badr" w:cs="B Badr"/>
          <w:color w:val="000000"/>
        </w:rPr>
        <w:sym w:font="HQPB2" w:char="F060"/>
      </w:r>
      <w:r w:rsidRPr="005A4FEB">
        <w:rPr>
          <w:rFonts w:ascii="B Badr" w:hAnsi="B Badr" w:cs="B Badr"/>
          <w:color w:val="000000"/>
        </w:rPr>
        <w:sym w:font="HQPB4" w:char="F0CF"/>
      </w:r>
      <w:r w:rsidRPr="005A4FEB">
        <w:rPr>
          <w:rFonts w:ascii="B Badr" w:hAnsi="B Badr" w:cs="B Badr"/>
          <w:color w:val="000000"/>
        </w:rPr>
        <w:sym w:font="HQPB2" w:char="F042"/>
      </w:r>
      <w:r w:rsidRPr="005A4FEB">
        <w:rPr>
          <w:rFonts w:ascii="B Badr" w:hAnsi="B Badr" w:cs="B Badr"/>
          <w:color w:val="000000"/>
          <w:rtl/>
        </w:rPr>
        <w:t xml:space="preserve"> </w:t>
      </w:r>
      <w:r w:rsidRPr="005A4FEB">
        <w:rPr>
          <w:rFonts w:ascii="B Badr" w:hAnsi="B Badr" w:cs="B Badr"/>
          <w:color w:val="000000"/>
        </w:rPr>
        <w:sym w:font="HQPB5" w:char="F09A"/>
      </w:r>
      <w:r w:rsidRPr="005A4FEB">
        <w:rPr>
          <w:rFonts w:ascii="B Badr" w:hAnsi="B Badr" w:cs="B Badr"/>
          <w:color w:val="000000"/>
        </w:rPr>
        <w:sym w:font="HQPB2" w:char="F0FA"/>
      </w:r>
      <w:r w:rsidRPr="005A4FEB">
        <w:rPr>
          <w:rFonts w:ascii="B Badr" w:hAnsi="B Badr" w:cs="B Badr"/>
          <w:color w:val="000000"/>
        </w:rPr>
        <w:sym w:font="HQPB2" w:char="F0FC"/>
      </w:r>
      <w:r w:rsidRPr="005A4FEB">
        <w:rPr>
          <w:rFonts w:ascii="B Badr" w:hAnsi="B Badr" w:cs="B Badr"/>
          <w:color w:val="000000"/>
        </w:rPr>
        <w:sym w:font="HQPB4" w:char="F0CF"/>
      </w:r>
      <w:r w:rsidRPr="005A4FEB">
        <w:rPr>
          <w:rFonts w:ascii="B Badr" w:hAnsi="B Badr" w:cs="B Badr"/>
          <w:color w:val="000000"/>
        </w:rPr>
        <w:sym w:font="HQPB2" w:char="F04A"/>
      </w:r>
      <w:r w:rsidRPr="005A4FEB">
        <w:rPr>
          <w:rFonts w:ascii="B Badr" w:hAnsi="B Badr" w:cs="B Badr"/>
          <w:color w:val="000000"/>
        </w:rPr>
        <w:sym w:font="HQPB4" w:char="F0CE"/>
      </w:r>
      <w:r w:rsidRPr="005A4FEB">
        <w:rPr>
          <w:rFonts w:ascii="B Badr" w:hAnsi="B Badr" w:cs="B Badr"/>
          <w:color w:val="000000"/>
        </w:rPr>
        <w:sym w:font="HQPB2" w:char="F03D"/>
      </w:r>
      <w:r w:rsidRPr="005A4FEB">
        <w:rPr>
          <w:rFonts w:ascii="B Badr" w:hAnsi="B Badr" w:cs="B Badr"/>
          <w:color w:val="000000"/>
        </w:rPr>
        <w:sym w:font="HQPB2" w:char="F0BB"/>
      </w:r>
      <w:r w:rsidRPr="005A4FEB">
        <w:rPr>
          <w:rFonts w:ascii="B Badr" w:hAnsi="B Badr" w:cs="B Badr"/>
          <w:color w:val="000000"/>
        </w:rPr>
        <w:sym w:font="HQPB4" w:char="F0A9"/>
      </w:r>
      <w:r w:rsidRPr="005A4FEB">
        <w:rPr>
          <w:rFonts w:ascii="B Badr" w:hAnsi="B Badr" w:cs="B Badr"/>
          <w:color w:val="000000"/>
        </w:rPr>
        <w:sym w:font="HQPB1" w:char="F0E0"/>
      </w:r>
      <w:r w:rsidRPr="005A4FEB">
        <w:rPr>
          <w:rFonts w:ascii="B Badr" w:hAnsi="B Badr" w:cs="B Badr"/>
          <w:color w:val="000000"/>
        </w:rPr>
        <w:sym w:font="HQPB2" w:char="F039"/>
      </w:r>
      <w:r w:rsidRPr="005A4FEB">
        <w:rPr>
          <w:rFonts w:ascii="B Badr" w:hAnsi="B Badr" w:cs="B Badr"/>
          <w:color w:val="000000"/>
        </w:rPr>
        <w:sym w:font="HQPB5" w:char="F024"/>
      </w:r>
      <w:r w:rsidRPr="005A4FEB">
        <w:rPr>
          <w:rFonts w:ascii="B Badr" w:hAnsi="B Badr" w:cs="B Badr"/>
          <w:color w:val="000000"/>
        </w:rPr>
        <w:sym w:font="HQPB1" w:char="F023"/>
      </w:r>
      <w:r w:rsidRPr="005A4FEB">
        <w:rPr>
          <w:rFonts w:cs="B Lotus" w:hint="cs"/>
          <w:rtl/>
          <w:lang w:bidi="fa-IR"/>
        </w:rPr>
        <w:t xml:space="preserve"> </w:t>
      </w:r>
      <w:r w:rsidRPr="005A4FEB">
        <w:rPr>
          <w:rFonts w:cs="B Lotus" w:hint="cs"/>
          <w:lang w:bidi="fa-IR"/>
        </w:rPr>
        <w:sym w:font="AGA Arabesque" w:char="F028"/>
      </w:r>
      <w:r w:rsidRPr="005A4FEB">
        <w:rPr>
          <w:rFonts w:cs="B Lotus" w:hint="cs"/>
          <w:rtl/>
          <w:lang w:bidi="fa-IR"/>
        </w:rPr>
        <w:tab/>
      </w:r>
      <w:r w:rsidR="005A4FEB" w:rsidRPr="005A4FEB">
        <w:rPr>
          <w:rFonts w:cs="B Lotus" w:hint="cs"/>
          <w:rtl/>
          <w:lang w:bidi="fa-IR"/>
        </w:rPr>
        <w:t>[</w:t>
      </w:r>
      <w:r w:rsidRPr="005A4FEB">
        <w:rPr>
          <w:rFonts w:cs="B Lotus" w:hint="cs"/>
          <w:rtl/>
          <w:lang w:bidi="fa-IR"/>
        </w:rPr>
        <w:t>انبياء / 87</w:t>
      </w:r>
      <w:r w:rsidR="005A4FEB" w:rsidRPr="005A4FEB">
        <w:rPr>
          <w:rFonts w:cs="B Lotus" w:hint="cs"/>
          <w:rtl/>
          <w:lang w:bidi="fa-IR"/>
        </w:rPr>
        <w:t>]</w:t>
      </w:r>
    </w:p>
    <w:p w:rsidR="001D3212" w:rsidRPr="00D938A1" w:rsidRDefault="001D3212" w:rsidP="001D3212">
      <w:pPr>
        <w:tabs>
          <w:tab w:val="right" w:pos="7031"/>
        </w:tabs>
        <w:bidi/>
        <w:ind w:left="1134"/>
        <w:jc w:val="both"/>
        <w:rPr>
          <w:rFonts w:cs="B Lotus"/>
          <w:sz w:val="26"/>
          <w:szCs w:val="26"/>
          <w:rtl/>
          <w:lang w:bidi="fa-IR"/>
        </w:rPr>
      </w:pPr>
      <w:r>
        <w:rPr>
          <w:rFonts w:cs="B Lotus" w:hint="cs"/>
          <w:sz w:val="26"/>
          <w:szCs w:val="26"/>
          <w:rtl/>
          <w:lang w:bidi="fa-IR"/>
        </w:rPr>
        <w:t>«معبودي جز تو نيست، منزهي تو، راستي كه من از ستمكاران بودم</w:t>
      </w:r>
      <w:r w:rsidRPr="00D938A1">
        <w:rPr>
          <w:rFonts w:cs="B Lotus" w:hint="cs"/>
          <w:sz w:val="26"/>
          <w:szCs w:val="26"/>
          <w:rtl/>
          <w:lang w:bidi="fa-IR"/>
        </w:rPr>
        <w:t>».</w:t>
      </w:r>
    </w:p>
    <w:p w:rsidR="001D3212" w:rsidRDefault="001D3212" w:rsidP="00093557">
      <w:pPr>
        <w:bidi/>
        <w:ind w:firstLine="284"/>
        <w:jc w:val="both"/>
        <w:rPr>
          <w:rFonts w:cs="B Lotus"/>
          <w:sz w:val="28"/>
          <w:szCs w:val="28"/>
          <w:rtl/>
          <w:lang w:bidi="fa-IR"/>
        </w:rPr>
      </w:pPr>
      <w:r>
        <w:rPr>
          <w:rFonts w:cs="B Lotus" w:hint="cs"/>
          <w:sz w:val="28"/>
          <w:szCs w:val="28"/>
          <w:rtl/>
          <w:lang w:bidi="fa-IR"/>
        </w:rPr>
        <w:t>و هنگامي كه ابن مل</w:t>
      </w:r>
      <w:r w:rsidR="005A4FEB">
        <w:rPr>
          <w:rFonts w:cs="B Lotus" w:hint="cs"/>
          <w:sz w:val="28"/>
          <w:szCs w:val="28"/>
          <w:rtl/>
          <w:lang w:bidi="fa-IR"/>
        </w:rPr>
        <w:t>ج</w:t>
      </w:r>
      <w:r>
        <w:rPr>
          <w:rFonts w:cs="B Lotus" w:hint="cs"/>
          <w:sz w:val="28"/>
          <w:szCs w:val="28"/>
          <w:rtl/>
          <w:lang w:bidi="fa-IR"/>
        </w:rPr>
        <w:t>م علي ابن ابيطالب</w:t>
      </w:r>
      <w:r w:rsidR="005A4FEB">
        <w:rPr>
          <w:rFonts w:cs="CTraditional Arabic" w:hint="cs"/>
          <w:sz w:val="28"/>
          <w:szCs w:val="28"/>
          <w:lang w:bidi="fa-IR"/>
        </w:rPr>
        <w:sym w:font="AGA Arabesque" w:char="F074"/>
      </w:r>
      <w:r w:rsidR="005A4FEB">
        <w:rPr>
          <w:rFonts w:cs="CTraditional Arabic" w:hint="cs"/>
          <w:sz w:val="28"/>
          <w:szCs w:val="28"/>
          <w:rtl/>
          <w:lang w:bidi="fa-IR"/>
        </w:rPr>
        <w:t xml:space="preserve"> </w:t>
      </w:r>
      <w:r>
        <w:rPr>
          <w:rFonts w:cs="B Lotus" w:hint="cs"/>
          <w:sz w:val="28"/>
          <w:szCs w:val="28"/>
          <w:rtl/>
          <w:lang w:bidi="fa-IR"/>
        </w:rPr>
        <w:t>را مورد ضرب شمشير قرار داد، علي</w:t>
      </w:r>
      <w:r w:rsidR="005A4FEB">
        <w:rPr>
          <w:rFonts w:cs="CTraditional Arabic" w:hint="cs"/>
          <w:sz w:val="28"/>
          <w:szCs w:val="28"/>
          <w:lang w:bidi="fa-IR"/>
        </w:rPr>
        <w:sym w:font="AGA Arabesque" w:char="F074"/>
      </w:r>
      <w:r w:rsidR="005A4FEB">
        <w:rPr>
          <w:rFonts w:cs="CTraditional Arabic" w:hint="cs"/>
          <w:sz w:val="28"/>
          <w:szCs w:val="28"/>
          <w:rtl/>
          <w:lang w:bidi="fa-IR"/>
        </w:rPr>
        <w:t xml:space="preserve"> </w:t>
      </w:r>
      <w:r>
        <w:rPr>
          <w:rFonts w:cs="B Lotus" w:hint="cs"/>
          <w:sz w:val="28"/>
          <w:szCs w:val="28"/>
          <w:rtl/>
          <w:lang w:bidi="fa-IR"/>
        </w:rPr>
        <w:t>گفت: «</w:t>
      </w:r>
      <w:r w:rsidR="00093557">
        <w:rPr>
          <w:rFonts w:ascii="Traditional Arabic" w:hAnsi="Traditional Arabic" w:cs="Traditional Arabic" w:hint="cs"/>
          <w:b/>
          <w:bCs/>
          <w:sz w:val="28"/>
          <w:szCs w:val="28"/>
          <w:rtl/>
          <w:lang w:bidi="fa-IR"/>
        </w:rPr>
        <w:t>فزت و</w:t>
      </w:r>
      <w:r w:rsidRPr="005A4FEB">
        <w:rPr>
          <w:rFonts w:ascii="Traditional Arabic" w:hAnsi="Traditional Arabic" w:cs="Traditional Arabic" w:hint="cs"/>
          <w:b/>
          <w:bCs/>
          <w:sz w:val="28"/>
          <w:szCs w:val="28"/>
          <w:rtl/>
          <w:lang w:bidi="fa-IR"/>
        </w:rPr>
        <w:t>رب الكعب</w:t>
      </w:r>
      <w:r w:rsidR="00093557">
        <w:rPr>
          <w:rFonts w:ascii="Traditional Arabic" w:hAnsi="Traditional Arabic" w:cs="Traditional Arabic" w:hint="cs"/>
          <w:b/>
          <w:bCs/>
          <w:sz w:val="28"/>
          <w:szCs w:val="28"/>
          <w:rtl/>
          <w:lang w:bidi="fa-IR"/>
        </w:rPr>
        <w:t>ة</w:t>
      </w:r>
      <w:r>
        <w:rPr>
          <w:rFonts w:cs="B Lotus" w:hint="cs"/>
          <w:sz w:val="28"/>
          <w:szCs w:val="28"/>
          <w:rtl/>
          <w:lang w:bidi="fa-IR"/>
        </w:rPr>
        <w:t>»</w:t>
      </w:r>
      <w:r w:rsidR="00254312">
        <w:rPr>
          <w:rFonts w:cs="B Lotus" w:hint="cs"/>
          <w:sz w:val="28"/>
          <w:szCs w:val="28"/>
          <w:rtl/>
          <w:lang w:bidi="fa-IR"/>
        </w:rPr>
        <w:t>:</w:t>
      </w:r>
      <w:r>
        <w:rPr>
          <w:rFonts w:cs="B Lotus" w:hint="cs"/>
          <w:sz w:val="28"/>
          <w:szCs w:val="28"/>
          <w:rtl/>
          <w:lang w:bidi="fa-IR"/>
        </w:rPr>
        <w:t xml:space="preserve"> (قسم به خداي كعبه رستگار شدم) و سپس فرزندانش را به يك وصيت جامع اسلامي سفارش نمود و آخرين نطق ايشان </w:t>
      </w:r>
      <w:r w:rsidRPr="005A4FEB">
        <w:rPr>
          <w:rFonts w:ascii="Traditional Arabic" w:hAnsi="Traditional Arabic" w:cs="Traditional Arabic" w:hint="cs"/>
          <w:b/>
          <w:bCs/>
          <w:sz w:val="28"/>
          <w:szCs w:val="28"/>
          <w:rtl/>
          <w:lang w:bidi="fa-IR"/>
        </w:rPr>
        <w:t>«لا اله الا الله»</w:t>
      </w:r>
      <w:r>
        <w:rPr>
          <w:rFonts w:cs="B Lotus" w:hint="cs"/>
          <w:sz w:val="28"/>
          <w:szCs w:val="28"/>
          <w:rtl/>
          <w:lang w:bidi="fa-IR"/>
        </w:rPr>
        <w:t xml:space="preserve"> بود تا اينكه دنيا را وداع گفت.</w:t>
      </w:r>
    </w:p>
    <w:p w:rsidR="001D3212" w:rsidRDefault="001D3212" w:rsidP="00093557">
      <w:pPr>
        <w:bidi/>
        <w:ind w:firstLine="284"/>
        <w:jc w:val="both"/>
        <w:rPr>
          <w:rFonts w:cs="B Lotus"/>
          <w:sz w:val="28"/>
          <w:szCs w:val="28"/>
          <w:rtl/>
          <w:lang w:bidi="fa-IR"/>
        </w:rPr>
      </w:pPr>
      <w:r>
        <w:rPr>
          <w:rFonts w:cs="B Lotus" w:hint="cs"/>
          <w:sz w:val="28"/>
          <w:szCs w:val="28"/>
          <w:rtl/>
          <w:lang w:bidi="fa-IR"/>
        </w:rPr>
        <w:t>وقتي حسن بن علي</w:t>
      </w:r>
      <w:r w:rsidR="005A4FEB">
        <w:rPr>
          <w:rFonts w:cs="CTraditional Arabic" w:hint="cs"/>
          <w:sz w:val="28"/>
          <w:szCs w:val="28"/>
          <w:rtl/>
          <w:lang w:bidi="fa-IR"/>
        </w:rPr>
        <w:t>ب</w:t>
      </w:r>
      <w:r>
        <w:rPr>
          <w:rFonts w:cs="B Lotus" w:hint="cs"/>
          <w:sz w:val="28"/>
          <w:szCs w:val="28"/>
          <w:rtl/>
          <w:lang w:bidi="fa-IR"/>
        </w:rPr>
        <w:t>در احتضار مرگ بود مي‌گريست گفتند: گريه‌ات از براي چيست؟ جواب داد: «</w:t>
      </w:r>
      <w:r w:rsidR="00093557">
        <w:rPr>
          <w:rFonts w:ascii="Traditional Arabic" w:hAnsi="Traditional Arabic" w:cs="Traditional Arabic" w:hint="cs"/>
          <w:b/>
          <w:bCs/>
          <w:sz w:val="28"/>
          <w:szCs w:val="28"/>
          <w:rtl/>
          <w:lang w:bidi="fa-IR"/>
        </w:rPr>
        <w:t xml:space="preserve">أقدم علی سيد لم </w:t>
      </w:r>
      <w:r w:rsidR="004A4032">
        <w:rPr>
          <w:rFonts w:ascii="Traditional Arabic" w:hAnsi="Traditional Arabic" w:cs="Traditional Arabic" w:hint="cs"/>
          <w:b/>
          <w:bCs/>
          <w:sz w:val="28"/>
          <w:szCs w:val="28"/>
          <w:rtl/>
          <w:lang w:bidi="fa-IR"/>
        </w:rPr>
        <w:t>أ</w:t>
      </w:r>
      <w:r w:rsidRPr="005A4FEB">
        <w:rPr>
          <w:rFonts w:ascii="Traditional Arabic" w:hAnsi="Traditional Arabic" w:cs="Traditional Arabic" w:hint="cs"/>
          <w:b/>
          <w:bCs/>
          <w:sz w:val="28"/>
          <w:szCs w:val="28"/>
          <w:rtl/>
          <w:lang w:bidi="fa-IR"/>
        </w:rPr>
        <w:t>ره</w:t>
      </w:r>
      <w:r>
        <w:rPr>
          <w:rFonts w:cs="B Lotus" w:hint="cs"/>
          <w:sz w:val="28"/>
          <w:szCs w:val="28"/>
          <w:rtl/>
          <w:lang w:bidi="fa-IR"/>
        </w:rPr>
        <w:t>» (به سوي آقايي مي‌روم كه تاكنون او را نديده‌ام!)</w:t>
      </w:r>
    </w:p>
    <w:p w:rsidR="001D3212" w:rsidRDefault="001D3212" w:rsidP="00B4658F">
      <w:pPr>
        <w:bidi/>
        <w:ind w:firstLine="284"/>
        <w:jc w:val="both"/>
        <w:rPr>
          <w:rFonts w:cs="B Lotus"/>
          <w:sz w:val="28"/>
          <w:szCs w:val="28"/>
          <w:rtl/>
          <w:lang w:bidi="fa-IR"/>
        </w:rPr>
      </w:pPr>
      <w:r>
        <w:rPr>
          <w:rFonts w:cs="B Lotus" w:hint="cs"/>
          <w:sz w:val="28"/>
          <w:szCs w:val="28"/>
          <w:rtl/>
          <w:lang w:bidi="fa-IR"/>
        </w:rPr>
        <w:t>معاويه</w:t>
      </w:r>
      <w:r w:rsidR="00B4658F">
        <w:rPr>
          <w:rFonts w:cs="CTraditional Arabic" w:hint="cs"/>
          <w:sz w:val="28"/>
          <w:szCs w:val="28"/>
          <w:lang w:bidi="fa-IR"/>
        </w:rPr>
        <w:sym w:font="AGA Arabesque" w:char="F074"/>
      </w:r>
      <w:r w:rsidR="00B4658F">
        <w:rPr>
          <w:rFonts w:cs="CTraditional Arabic" w:hint="cs"/>
          <w:sz w:val="28"/>
          <w:szCs w:val="28"/>
          <w:rtl/>
          <w:lang w:bidi="fa-IR"/>
        </w:rPr>
        <w:t xml:space="preserve"> </w:t>
      </w:r>
      <w:r>
        <w:rPr>
          <w:rFonts w:cs="B Lotus" w:hint="cs"/>
          <w:sz w:val="28"/>
          <w:szCs w:val="28"/>
          <w:rtl/>
          <w:lang w:bidi="fa-IR"/>
        </w:rPr>
        <w:t xml:space="preserve"> هنگام مرگ مي‌گفت: «اين همان مرگي است كه از آن چاره‌اي نيست و بعد از مرگ كه از آن مي‌ترسيم وحشتناك‌ترو هولناك‌تر است. خدايا از لغزش ما درگذر و خطاياي ما را بيامرز، حلمت را بر كسي كه جز به تو اميدوار نيست شامل گردان كه غفران و آمرزش تو واسع و بي‌پايان است. خدايا! براي گناهكار جز به سوي تو پناه و ملجأي نيست» و باز روايت شده است كه معاويه موقع احتضار مي‌گفت: كاش من يك مرد قريشي در محله‌ي «</w:t>
      </w:r>
      <w:r w:rsidRPr="00B4658F">
        <w:rPr>
          <w:rFonts w:ascii="Traditional Arabic" w:hAnsi="Traditional Arabic" w:cs="Traditional Arabic"/>
          <w:b/>
          <w:bCs/>
          <w:sz w:val="28"/>
          <w:szCs w:val="28"/>
          <w:rtl/>
          <w:lang w:bidi="fa-IR"/>
        </w:rPr>
        <w:t>ذي طو</w:t>
      </w:r>
      <w:r w:rsidR="00B4658F">
        <w:rPr>
          <w:rFonts w:ascii="Traditional Arabic" w:hAnsi="Traditional Arabic" w:cs="Traditional Arabic" w:hint="cs"/>
          <w:b/>
          <w:bCs/>
          <w:sz w:val="28"/>
          <w:szCs w:val="28"/>
          <w:rtl/>
          <w:lang w:bidi="fa-IR"/>
        </w:rPr>
        <w:t>ی</w:t>
      </w:r>
      <w:r>
        <w:rPr>
          <w:rFonts w:cs="B Lotus" w:hint="cs"/>
          <w:sz w:val="28"/>
          <w:szCs w:val="28"/>
          <w:rtl/>
          <w:lang w:bidi="fa-IR"/>
        </w:rPr>
        <w:t>» بودم و كاري به اين امارت و خلافت نمي‌داشتم!</w:t>
      </w:r>
    </w:p>
    <w:p w:rsidR="001D3212" w:rsidRDefault="001D3212" w:rsidP="001D3212">
      <w:pPr>
        <w:bidi/>
        <w:ind w:firstLine="284"/>
        <w:jc w:val="both"/>
        <w:rPr>
          <w:rFonts w:cs="B Lotus"/>
          <w:sz w:val="28"/>
          <w:szCs w:val="28"/>
          <w:rtl/>
          <w:lang w:bidi="fa-IR"/>
        </w:rPr>
      </w:pPr>
      <w:r>
        <w:rPr>
          <w:rFonts w:cs="B Lotus" w:hint="cs"/>
          <w:sz w:val="28"/>
          <w:szCs w:val="28"/>
          <w:rtl/>
          <w:lang w:bidi="fa-IR"/>
        </w:rPr>
        <w:t>هنگامي كه مرگ عبدالملك بن مروان فرا رسيد گفت: مرا به بالاي مكان مشرف به شهر دمشق ببريد، او را بردند. همانجا رخت‌شوياني را ديد كه لباسها را با دست زير و رو مي‌كنند. عبدالملك گفت: كاش من يك رختشو</w:t>
      </w:r>
      <w:r w:rsidR="00B4658F">
        <w:rPr>
          <w:rFonts w:cs="B Lotus" w:hint="cs"/>
          <w:sz w:val="28"/>
          <w:szCs w:val="28"/>
          <w:rtl/>
          <w:lang w:bidi="fa-IR"/>
        </w:rPr>
        <w:t>ی</w:t>
      </w:r>
      <w:r>
        <w:rPr>
          <w:rFonts w:cs="B Lotus" w:hint="cs"/>
          <w:sz w:val="28"/>
          <w:szCs w:val="28"/>
          <w:rtl/>
          <w:lang w:bidi="fa-IR"/>
        </w:rPr>
        <w:t xml:space="preserve"> بودم و از دسترنج خود امرار معاش مي‌نمودم و به هيچ امور دنيوي توجهي نمي‌كردم</w:t>
      </w:r>
      <w:r w:rsidR="00105291">
        <w:rPr>
          <w:rFonts w:cs="B Lotus" w:hint="cs"/>
          <w:sz w:val="28"/>
          <w:szCs w:val="28"/>
          <w:rtl/>
          <w:lang w:bidi="fa-IR"/>
        </w:rPr>
        <w:t>. اين خبر به تابعي بزرگوار، ابوحازم رسيد و گفت: سپاس خداوندي كه اميران و دنياداران را چنان قرار داده كه هر گاه مرگ آنان فرا رسد آرزوي موقعيت ما را مي‌نمايند ولي هر گاه مرگ ما فرا رسد آرزوي موقعيت آنان را نمي‌كنيم!</w:t>
      </w:r>
    </w:p>
    <w:p w:rsidR="00105291" w:rsidRDefault="00105291" w:rsidP="00105291">
      <w:pPr>
        <w:bidi/>
        <w:ind w:firstLine="284"/>
        <w:jc w:val="both"/>
        <w:rPr>
          <w:rFonts w:cs="B Lotus"/>
          <w:sz w:val="28"/>
          <w:szCs w:val="28"/>
          <w:rtl/>
          <w:lang w:bidi="fa-IR"/>
        </w:rPr>
      </w:pPr>
      <w:r>
        <w:rPr>
          <w:rFonts w:cs="B Lotus" w:hint="cs"/>
          <w:sz w:val="28"/>
          <w:szCs w:val="28"/>
          <w:rtl/>
          <w:lang w:bidi="fa-IR"/>
        </w:rPr>
        <w:t xml:space="preserve">شخصي به عبدالملك </w:t>
      </w:r>
      <w:r>
        <w:rPr>
          <w:rFonts w:cs="B Lotus"/>
          <w:sz w:val="28"/>
          <w:szCs w:val="28"/>
          <w:lang w:bidi="fa-IR"/>
        </w:rPr>
        <w:t>]</w:t>
      </w:r>
      <w:r>
        <w:rPr>
          <w:rFonts w:cs="B Lotus" w:hint="cs"/>
          <w:sz w:val="28"/>
          <w:szCs w:val="28"/>
          <w:rtl/>
          <w:lang w:bidi="fa-IR"/>
        </w:rPr>
        <w:t xml:space="preserve"> كه در بيماري مرگ بود</w:t>
      </w:r>
      <w:r>
        <w:rPr>
          <w:rFonts w:cs="B Lotus"/>
          <w:sz w:val="28"/>
          <w:szCs w:val="28"/>
          <w:lang w:bidi="fa-IR"/>
        </w:rPr>
        <w:t>[</w:t>
      </w:r>
      <w:r>
        <w:rPr>
          <w:rFonts w:cs="B Lotus" w:hint="cs"/>
          <w:sz w:val="28"/>
          <w:szCs w:val="28"/>
          <w:rtl/>
          <w:lang w:bidi="fa-IR"/>
        </w:rPr>
        <w:t xml:space="preserve"> گفت: در چه حالي هستي اي اميرالمؤمنين! جواب داد: همانطور كه خداوند مي‌فرمايد:</w:t>
      </w:r>
    </w:p>
    <w:p w:rsidR="00105291" w:rsidRPr="00B4658F" w:rsidRDefault="00105291" w:rsidP="00B4658F">
      <w:pPr>
        <w:tabs>
          <w:tab w:val="right" w:pos="7485"/>
        </w:tabs>
        <w:bidi/>
        <w:ind w:left="1134"/>
        <w:jc w:val="both"/>
        <w:rPr>
          <w:rFonts w:cs="B Lotus"/>
          <w:rtl/>
          <w:lang w:bidi="fa-IR"/>
        </w:rPr>
      </w:pPr>
      <w:r w:rsidRPr="00B4658F">
        <w:rPr>
          <w:rFonts w:cs="B Lotus" w:hint="cs"/>
          <w:lang w:bidi="fa-IR"/>
        </w:rPr>
        <w:sym w:font="AGA Arabesque" w:char="F029"/>
      </w:r>
      <w:r w:rsidRPr="00B4658F">
        <w:rPr>
          <w:rFonts w:cs="B Lotus" w:hint="cs"/>
          <w:rtl/>
          <w:lang w:bidi="fa-IR"/>
        </w:rPr>
        <w:t xml:space="preserve"> </w:t>
      </w:r>
      <w:r w:rsidRPr="00B4658F">
        <w:rPr>
          <w:rFonts w:ascii="B Badr" w:hAnsi="B Badr" w:cs="B Badr"/>
          <w:color w:val="000000"/>
        </w:rPr>
        <w:sym w:font="HQPB4" w:char="F0F4"/>
      </w:r>
      <w:r w:rsidRPr="00B4658F">
        <w:rPr>
          <w:rFonts w:ascii="B Badr" w:hAnsi="B Badr" w:cs="B Badr"/>
          <w:color w:val="000000"/>
        </w:rPr>
        <w:sym w:font="HQPB1" w:char="F089"/>
      </w:r>
      <w:r w:rsidRPr="00B4658F">
        <w:rPr>
          <w:rFonts w:ascii="B Badr" w:hAnsi="B Badr" w:cs="B Badr"/>
          <w:color w:val="000000"/>
        </w:rPr>
        <w:sym w:font="HQPB5" w:char="F073"/>
      </w:r>
      <w:r w:rsidRPr="00B4658F">
        <w:rPr>
          <w:rFonts w:ascii="B Badr" w:hAnsi="B Badr" w:cs="B Badr"/>
          <w:color w:val="000000"/>
        </w:rPr>
        <w:sym w:font="HQPB2" w:char="F029"/>
      </w:r>
      <w:r w:rsidRPr="00B4658F">
        <w:rPr>
          <w:rFonts w:ascii="B Badr" w:hAnsi="B Badr" w:cs="B Badr"/>
          <w:color w:val="000000"/>
        </w:rPr>
        <w:sym w:font="HQPB5" w:char="F073"/>
      </w:r>
      <w:r w:rsidRPr="00B4658F">
        <w:rPr>
          <w:rFonts w:ascii="B Badr" w:hAnsi="B Badr" w:cs="B Badr"/>
          <w:color w:val="000000"/>
        </w:rPr>
        <w:sym w:font="HQPB2" w:char="F039"/>
      </w:r>
      <w:r w:rsidRPr="00B4658F">
        <w:rPr>
          <w:rFonts w:ascii="B Badr" w:hAnsi="B Badr" w:cs="B Badr"/>
          <w:color w:val="000000"/>
        </w:rPr>
        <w:sym w:font="HQPB5" w:char="F075"/>
      </w:r>
      <w:r w:rsidRPr="00B4658F">
        <w:rPr>
          <w:rFonts w:ascii="B Badr" w:hAnsi="B Badr" w:cs="B Badr"/>
          <w:color w:val="000000"/>
        </w:rPr>
        <w:sym w:font="HQPB2" w:char="F072"/>
      </w:r>
      <w:r w:rsidRPr="00B4658F">
        <w:rPr>
          <w:rFonts w:ascii="B Badr" w:hAnsi="B Badr" w:cs="B Badr"/>
          <w:color w:val="000000"/>
          <w:rtl/>
        </w:rPr>
        <w:t xml:space="preserve"> </w:t>
      </w:r>
      <w:r w:rsidRPr="00B4658F">
        <w:rPr>
          <w:rFonts w:ascii="B Badr" w:hAnsi="B Badr" w:cs="B Badr"/>
          <w:color w:val="000000"/>
        </w:rPr>
        <w:sym w:font="HQPB1" w:char="F024"/>
      </w:r>
      <w:r w:rsidRPr="00B4658F">
        <w:rPr>
          <w:rFonts w:ascii="B Badr" w:hAnsi="B Badr" w:cs="B Badr"/>
          <w:color w:val="000000"/>
        </w:rPr>
        <w:sym w:font="HQPB5" w:char="F074"/>
      </w:r>
      <w:r w:rsidRPr="00B4658F">
        <w:rPr>
          <w:rFonts w:ascii="B Badr" w:hAnsi="B Badr" w:cs="B Badr"/>
          <w:color w:val="000000"/>
        </w:rPr>
        <w:sym w:font="HQPB2" w:char="F052"/>
      </w:r>
      <w:r w:rsidRPr="00B4658F">
        <w:rPr>
          <w:rFonts w:ascii="B Badr" w:hAnsi="B Badr" w:cs="B Badr"/>
          <w:color w:val="000000"/>
        </w:rPr>
        <w:sym w:font="HQPB2" w:char="F071"/>
      </w:r>
      <w:r w:rsidRPr="00B4658F">
        <w:rPr>
          <w:rFonts w:ascii="B Badr" w:hAnsi="B Badr" w:cs="B Badr"/>
          <w:color w:val="000000"/>
        </w:rPr>
        <w:sym w:font="HQPB4" w:char="F0DF"/>
      </w:r>
      <w:r w:rsidRPr="00B4658F">
        <w:rPr>
          <w:rFonts w:ascii="B Badr" w:hAnsi="B Badr" w:cs="B Badr"/>
          <w:color w:val="000000"/>
        </w:rPr>
        <w:sym w:font="HQPB2" w:char="F04A"/>
      </w:r>
      <w:r w:rsidRPr="00B4658F">
        <w:rPr>
          <w:rFonts w:ascii="B Badr" w:hAnsi="B Badr" w:cs="B Badr"/>
          <w:color w:val="000000"/>
        </w:rPr>
        <w:sym w:font="HQPB4" w:char="F0E7"/>
      </w:r>
      <w:r w:rsidRPr="00B4658F">
        <w:rPr>
          <w:rFonts w:ascii="B Badr" w:hAnsi="B Badr" w:cs="B Badr"/>
          <w:color w:val="000000"/>
        </w:rPr>
        <w:sym w:font="HQPB1" w:char="F047"/>
      </w:r>
      <w:r w:rsidRPr="00B4658F">
        <w:rPr>
          <w:rFonts w:ascii="B Badr" w:hAnsi="B Badr" w:cs="B Badr"/>
          <w:color w:val="000000"/>
        </w:rPr>
        <w:sym w:font="HQPB4" w:char="F0F7"/>
      </w:r>
      <w:r w:rsidRPr="00B4658F">
        <w:rPr>
          <w:rFonts w:ascii="B Badr" w:hAnsi="B Badr" w:cs="B Badr"/>
          <w:color w:val="000000"/>
        </w:rPr>
        <w:sym w:font="HQPB2" w:char="F0A5"/>
      </w:r>
      <w:r w:rsidRPr="00B4658F">
        <w:rPr>
          <w:rFonts w:ascii="B Badr" w:hAnsi="B Badr" w:cs="B Badr"/>
          <w:color w:val="000000"/>
        </w:rPr>
        <w:sym w:font="HQPB4" w:char="F0C5"/>
      </w:r>
      <w:r w:rsidRPr="00B4658F">
        <w:rPr>
          <w:rFonts w:ascii="B Badr" w:hAnsi="B Badr" w:cs="B Badr"/>
          <w:color w:val="000000"/>
        </w:rPr>
        <w:sym w:font="HQPB1" w:char="F05F"/>
      </w:r>
      <w:r w:rsidRPr="00B4658F">
        <w:rPr>
          <w:rFonts w:ascii="B Badr" w:hAnsi="B Badr" w:cs="B Badr"/>
          <w:color w:val="000000"/>
          <w:rtl/>
        </w:rPr>
        <w:t xml:space="preserve"> </w:t>
      </w:r>
      <w:r w:rsidRPr="00B4658F">
        <w:rPr>
          <w:rFonts w:ascii="B Badr" w:hAnsi="B Badr" w:cs="B Badr"/>
          <w:color w:val="000000"/>
        </w:rPr>
        <w:sym w:font="HQPB5" w:char="F033"/>
      </w:r>
      <w:r w:rsidRPr="00B4658F">
        <w:rPr>
          <w:rFonts w:ascii="B Badr" w:hAnsi="B Badr" w:cs="B Badr"/>
          <w:color w:val="000000"/>
        </w:rPr>
        <w:sym w:font="HQPB2" w:char="F093"/>
      </w:r>
      <w:r w:rsidRPr="00B4658F">
        <w:rPr>
          <w:rFonts w:ascii="B Badr" w:hAnsi="B Badr" w:cs="B Badr"/>
          <w:color w:val="000000"/>
        </w:rPr>
        <w:sym w:font="HQPB5" w:char="F079"/>
      </w:r>
      <w:r w:rsidRPr="00B4658F">
        <w:rPr>
          <w:rFonts w:ascii="B Badr" w:hAnsi="B Badr" w:cs="B Badr"/>
          <w:color w:val="000000"/>
        </w:rPr>
        <w:sym w:font="HQPB1" w:char="F08A"/>
      </w:r>
      <w:r w:rsidRPr="00B4658F">
        <w:rPr>
          <w:rFonts w:ascii="B Badr" w:hAnsi="B Badr" w:cs="B Badr"/>
          <w:color w:val="000000"/>
        </w:rPr>
        <w:sym w:font="HQPB2" w:char="F0BA"/>
      </w:r>
      <w:r w:rsidRPr="00B4658F">
        <w:rPr>
          <w:rFonts w:ascii="B Badr" w:hAnsi="B Badr" w:cs="B Badr"/>
          <w:color w:val="000000"/>
        </w:rPr>
        <w:sym w:font="HQPB5" w:char="F074"/>
      </w:r>
      <w:r w:rsidRPr="00B4658F">
        <w:rPr>
          <w:rFonts w:ascii="B Badr" w:hAnsi="B Badr" w:cs="B Badr"/>
          <w:color w:val="000000"/>
        </w:rPr>
        <w:sym w:font="HQPB1" w:char="F08D"/>
      </w:r>
      <w:r w:rsidRPr="00B4658F">
        <w:rPr>
          <w:rFonts w:ascii="B Badr" w:hAnsi="B Badr" w:cs="B Badr"/>
          <w:color w:val="000000"/>
        </w:rPr>
        <w:sym w:font="HQPB4" w:char="F0E8"/>
      </w:r>
      <w:r w:rsidRPr="00B4658F">
        <w:rPr>
          <w:rFonts w:ascii="B Badr" w:hAnsi="B Badr" w:cs="B Badr"/>
          <w:color w:val="000000"/>
        </w:rPr>
        <w:sym w:font="HQPB1" w:char="F0F9"/>
      </w:r>
      <w:r w:rsidRPr="00B4658F">
        <w:rPr>
          <w:rFonts w:ascii="B Badr" w:hAnsi="B Badr" w:cs="B Badr"/>
          <w:color w:val="000000"/>
          <w:rtl/>
        </w:rPr>
        <w:t xml:space="preserve"> </w:t>
      </w:r>
      <w:r w:rsidRPr="00B4658F">
        <w:rPr>
          <w:rFonts w:ascii="B Badr" w:hAnsi="B Badr" w:cs="B Badr"/>
          <w:color w:val="000000"/>
        </w:rPr>
        <w:sym w:font="HQPB1" w:char="F024"/>
      </w:r>
      <w:r w:rsidRPr="00B4658F">
        <w:rPr>
          <w:rFonts w:ascii="B Badr" w:hAnsi="B Badr" w:cs="B Badr"/>
          <w:color w:val="000000"/>
        </w:rPr>
        <w:sym w:font="HQPB5" w:char="F079"/>
      </w:r>
      <w:r w:rsidRPr="00B4658F">
        <w:rPr>
          <w:rFonts w:ascii="B Badr" w:hAnsi="B Badr" w:cs="B Badr"/>
          <w:color w:val="000000"/>
        </w:rPr>
        <w:sym w:font="HQPB2" w:char="F04A"/>
      </w:r>
      <w:r w:rsidRPr="00B4658F">
        <w:rPr>
          <w:rFonts w:ascii="B Badr" w:hAnsi="B Badr" w:cs="B Badr"/>
          <w:color w:val="000000"/>
        </w:rPr>
        <w:sym w:font="HQPB5" w:char="F078"/>
      </w:r>
      <w:r w:rsidRPr="00B4658F">
        <w:rPr>
          <w:rFonts w:ascii="B Badr" w:hAnsi="B Badr" w:cs="B Badr"/>
          <w:color w:val="000000"/>
        </w:rPr>
        <w:sym w:font="HQPB2" w:char="F02E"/>
      </w:r>
      <w:r w:rsidRPr="00B4658F">
        <w:rPr>
          <w:rFonts w:ascii="B Badr" w:hAnsi="B Badr" w:cs="B Badr"/>
          <w:color w:val="000000"/>
          <w:rtl/>
        </w:rPr>
        <w:t xml:space="preserve"> </w:t>
      </w:r>
      <w:r w:rsidRPr="00B4658F">
        <w:rPr>
          <w:rFonts w:ascii="B Badr" w:hAnsi="B Badr" w:cs="B Badr"/>
          <w:color w:val="000000"/>
        </w:rPr>
        <w:sym w:font="HQPB4" w:char="F0F6"/>
      </w:r>
      <w:r w:rsidRPr="00B4658F">
        <w:rPr>
          <w:rFonts w:ascii="B Badr" w:hAnsi="B Badr" w:cs="B Badr"/>
          <w:color w:val="000000"/>
        </w:rPr>
        <w:sym w:font="HQPB2" w:char="F04E"/>
      </w:r>
      <w:r w:rsidRPr="00B4658F">
        <w:rPr>
          <w:rFonts w:ascii="B Badr" w:hAnsi="B Badr" w:cs="B Badr"/>
          <w:color w:val="000000"/>
        </w:rPr>
        <w:sym w:font="HQPB4" w:char="F0E4"/>
      </w:r>
      <w:r w:rsidRPr="00B4658F">
        <w:rPr>
          <w:rFonts w:ascii="B Badr" w:hAnsi="B Badr" w:cs="B Badr"/>
          <w:color w:val="000000"/>
        </w:rPr>
        <w:sym w:font="HQPB2" w:char="F033"/>
      </w:r>
      <w:r w:rsidRPr="00B4658F">
        <w:rPr>
          <w:rFonts w:ascii="B Badr" w:hAnsi="B Badr" w:cs="B Badr"/>
          <w:color w:val="000000"/>
        </w:rPr>
        <w:sym w:font="HQPB2" w:char="F0BB"/>
      </w:r>
      <w:r w:rsidRPr="00B4658F">
        <w:rPr>
          <w:rFonts w:ascii="B Badr" w:hAnsi="B Badr" w:cs="B Badr"/>
          <w:color w:val="000000"/>
        </w:rPr>
        <w:sym w:font="HQPB5" w:char="F06F"/>
      </w:r>
      <w:r w:rsidRPr="00B4658F">
        <w:rPr>
          <w:rFonts w:ascii="B Badr" w:hAnsi="B Badr" w:cs="B Badr"/>
          <w:color w:val="000000"/>
        </w:rPr>
        <w:sym w:font="HQPB2" w:char="F059"/>
      </w:r>
      <w:r w:rsidRPr="00B4658F">
        <w:rPr>
          <w:rFonts w:ascii="B Badr" w:hAnsi="B Badr" w:cs="B Badr"/>
          <w:color w:val="000000"/>
        </w:rPr>
        <w:sym w:font="HQPB4" w:char="F0F8"/>
      </w:r>
      <w:r w:rsidRPr="00B4658F">
        <w:rPr>
          <w:rFonts w:ascii="B Badr" w:hAnsi="B Badr" w:cs="B Badr"/>
          <w:color w:val="000000"/>
        </w:rPr>
        <w:sym w:font="HQPB2" w:char="F029"/>
      </w:r>
      <w:r w:rsidRPr="00B4658F">
        <w:rPr>
          <w:rFonts w:ascii="B Badr" w:hAnsi="B Badr" w:cs="B Badr"/>
          <w:color w:val="000000"/>
        </w:rPr>
        <w:sym w:font="HQPB5" w:char="F06E"/>
      </w:r>
      <w:r w:rsidRPr="00B4658F">
        <w:rPr>
          <w:rFonts w:ascii="B Badr" w:hAnsi="B Badr" w:cs="B Badr"/>
          <w:color w:val="000000"/>
        </w:rPr>
        <w:sym w:font="HQPB2" w:char="F03D"/>
      </w:r>
      <w:r w:rsidRPr="00B4658F">
        <w:rPr>
          <w:rFonts w:ascii="B Badr" w:hAnsi="B Badr" w:cs="B Badr"/>
          <w:color w:val="000000"/>
        </w:rPr>
        <w:sym w:font="HQPB5" w:char="F079"/>
      </w:r>
      <w:r w:rsidRPr="00B4658F">
        <w:rPr>
          <w:rFonts w:ascii="B Badr" w:hAnsi="B Badr" w:cs="B Badr"/>
          <w:color w:val="000000"/>
        </w:rPr>
        <w:sym w:font="HQPB1" w:char="F07A"/>
      </w:r>
      <w:r w:rsidRPr="00B4658F">
        <w:rPr>
          <w:rFonts w:ascii="B Badr" w:hAnsi="B Badr" w:cs="B Badr"/>
          <w:color w:val="000000"/>
          <w:rtl/>
        </w:rPr>
        <w:t xml:space="preserve"> </w:t>
      </w:r>
      <w:r w:rsidRPr="00B4658F">
        <w:rPr>
          <w:rFonts w:ascii="B Badr" w:hAnsi="B Badr" w:cs="B Badr"/>
          <w:color w:val="000000"/>
        </w:rPr>
        <w:sym w:font="HQPB5" w:char="F074"/>
      </w:r>
      <w:r w:rsidRPr="00B4658F">
        <w:rPr>
          <w:rFonts w:ascii="B Badr" w:hAnsi="B Badr" w:cs="B Badr"/>
          <w:color w:val="000000"/>
        </w:rPr>
        <w:sym w:font="HQPB2" w:char="F041"/>
      </w:r>
      <w:r w:rsidRPr="00B4658F">
        <w:rPr>
          <w:rFonts w:ascii="B Badr" w:hAnsi="B Badr" w:cs="B Badr"/>
          <w:color w:val="000000"/>
        </w:rPr>
        <w:sym w:font="HQPB4" w:char="F0A8"/>
      </w:r>
      <w:r w:rsidRPr="00B4658F">
        <w:rPr>
          <w:rFonts w:ascii="B Badr" w:hAnsi="B Badr" w:cs="B Badr"/>
          <w:color w:val="000000"/>
        </w:rPr>
        <w:sym w:font="HQPB2" w:char="F072"/>
      </w:r>
      <w:r w:rsidRPr="00B4658F">
        <w:rPr>
          <w:rFonts w:ascii="B Badr" w:hAnsi="B Badr" w:cs="B Badr"/>
          <w:color w:val="000000"/>
        </w:rPr>
        <w:sym w:font="HQPB5" w:char="F072"/>
      </w:r>
      <w:r w:rsidRPr="00B4658F">
        <w:rPr>
          <w:rFonts w:ascii="B Badr" w:hAnsi="B Badr" w:cs="B Badr"/>
          <w:color w:val="000000"/>
        </w:rPr>
        <w:sym w:font="HQPB1" w:char="F026"/>
      </w:r>
      <w:r w:rsidRPr="00B4658F">
        <w:rPr>
          <w:rFonts w:ascii="B Badr" w:hAnsi="B Badr" w:cs="B Badr"/>
          <w:color w:val="000000"/>
          <w:rtl/>
        </w:rPr>
        <w:t xml:space="preserve"> </w:t>
      </w:r>
      <w:r w:rsidRPr="00B4658F">
        <w:rPr>
          <w:rFonts w:ascii="B Badr" w:hAnsi="B Badr" w:cs="B Badr"/>
          <w:color w:val="000000"/>
        </w:rPr>
        <w:sym w:font="HQPB4" w:char="F03B"/>
      </w:r>
      <w:r w:rsidRPr="00B4658F">
        <w:rPr>
          <w:rFonts w:ascii="B Badr" w:hAnsi="B Badr" w:cs="B Badr"/>
          <w:color w:val="000000"/>
        </w:rPr>
        <w:sym w:font="HQPB2" w:char="F06F"/>
      </w:r>
      <w:r w:rsidRPr="00B4658F">
        <w:rPr>
          <w:rFonts w:ascii="B Badr" w:hAnsi="B Badr" w:cs="B Badr"/>
          <w:color w:val="000000"/>
        </w:rPr>
        <w:sym w:font="HQPB4" w:char="F0A7"/>
      </w:r>
      <w:r w:rsidRPr="00B4658F">
        <w:rPr>
          <w:rFonts w:ascii="B Badr" w:hAnsi="B Badr" w:cs="B Badr"/>
          <w:color w:val="000000"/>
        </w:rPr>
        <w:sym w:font="HQPB1" w:char="F08D"/>
      </w:r>
      <w:r w:rsidRPr="00B4658F">
        <w:rPr>
          <w:rFonts w:ascii="B Badr" w:hAnsi="B Badr" w:cs="B Badr"/>
          <w:color w:val="000000"/>
        </w:rPr>
        <w:sym w:font="HQPB5" w:char="F074"/>
      </w:r>
      <w:r w:rsidRPr="00B4658F">
        <w:rPr>
          <w:rFonts w:ascii="B Badr" w:hAnsi="B Badr" w:cs="B Badr"/>
          <w:color w:val="000000"/>
        </w:rPr>
        <w:sym w:font="HQPB2" w:char="F042"/>
      </w:r>
      <w:r w:rsidRPr="00B4658F">
        <w:rPr>
          <w:rFonts w:ascii="B Badr" w:hAnsi="B Badr" w:cs="B Badr"/>
          <w:color w:val="000000"/>
          <w:rtl/>
        </w:rPr>
        <w:t xml:space="preserve"> </w:t>
      </w:r>
      <w:r w:rsidRPr="00B4658F">
        <w:rPr>
          <w:rFonts w:ascii="B Badr" w:hAnsi="B Badr" w:cs="B Badr"/>
          <w:color w:val="000000"/>
        </w:rPr>
        <w:sym w:font="HQPB2" w:char="F04E"/>
      </w:r>
      <w:r w:rsidRPr="00B4658F">
        <w:rPr>
          <w:rFonts w:ascii="B Badr" w:hAnsi="B Badr" w:cs="B Badr"/>
          <w:color w:val="000000"/>
        </w:rPr>
        <w:sym w:font="HQPB4" w:char="F0E7"/>
      </w:r>
      <w:r w:rsidRPr="00B4658F">
        <w:rPr>
          <w:rFonts w:ascii="B Badr" w:hAnsi="B Badr" w:cs="B Badr"/>
          <w:color w:val="000000"/>
        </w:rPr>
        <w:sym w:font="HQPB1" w:char="F046"/>
      </w:r>
      <w:r w:rsidRPr="00B4658F">
        <w:rPr>
          <w:rFonts w:ascii="B Badr" w:hAnsi="B Badr" w:cs="B Badr"/>
          <w:color w:val="000000"/>
        </w:rPr>
        <w:sym w:font="HQPB4" w:char="F0F8"/>
      </w:r>
      <w:r w:rsidRPr="00B4658F">
        <w:rPr>
          <w:rFonts w:ascii="B Badr" w:hAnsi="B Badr" w:cs="B Badr"/>
          <w:color w:val="000000"/>
        </w:rPr>
        <w:sym w:font="HQPB2" w:char="F02E"/>
      </w:r>
      <w:r w:rsidRPr="00B4658F">
        <w:rPr>
          <w:rFonts w:ascii="B Badr" w:hAnsi="B Badr" w:cs="B Badr"/>
          <w:color w:val="000000"/>
        </w:rPr>
        <w:sym w:font="HQPB5" w:char="F074"/>
      </w:r>
      <w:r w:rsidRPr="00B4658F">
        <w:rPr>
          <w:rFonts w:ascii="B Badr" w:hAnsi="B Badr" w:cs="B Badr"/>
          <w:color w:val="000000"/>
        </w:rPr>
        <w:sym w:font="HQPB1" w:char="F08D"/>
      </w:r>
      <w:r w:rsidRPr="00B4658F">
        <w:rPr>
          <w:rFonts w:ascii="B Badr" w:hAnsi="B Badr" w:cs="B Badr"/>
          <w:color w:val="000000"/>
        </w:rPr>
        <w:sym w:font="HQPB5" w:char="F073"/>
      </w:r>
      <w:r w:rsidRPr="00B4658F">
        <w:rPr>
          <w:rFonts w:ascii="B Badr" w:hAnsi="B Badr" w:cs="B Badr"/>
          <w:color w:val="000000"/>
        </w:rPr>
        <w:sym w:font="HQPB1" w:char="F03F"/>
      </w:r>
      <w:r w:rsidRPr="00B4658F">
        <w:rPr>
          <w:rFonts w:ascii="B Badr" w:hAnsi="B Badr" w:cs="B Badr"/>
          <w:color w:val="000000"/>
        </w:rPr>
        <w:sym w:font="HQPB5" w:char="F075"/>
      </w:r>
      <w:r w:rsidRPr="00B4658F">
        <w:rPr>
          <w:rFonts w:ascii="B Badr" w:hAnsi="B Badr" w:cs="B Badr"/>
          <w:color w:val="000000"/>
        </w:rPr>
        <w:sym w:font="HQPB2" w:char="F072"/>
      </w:r>
      <w:r w:rsidRPr="00B4658F">
        <w:rPr>
          <w:rFonts w:ascii="B Badr" w:hAnsi="B Badr" w:cs="B Badr"/>
          <w:color w:val="000000"/>
          <w:rtl/>
        </w:rPr>
        <w:t xml:space="preserve"> </w:t>
      </w:r>
      <w:r w:rsidRPr="00B4658F">
        <w:rPr>
          <w:rFonts w:ascii="B Badr" w:hAnsi="B Badr" w:cs="B Badr"/>
          <w:color w:val="000000"/>
        </w:rPr>
        <w:sym w:font="HQPB1" w:char="F024"/>
      </w:r>
      <w:r w:rsidRPr="00B4658F">
        <w:rPr>
          <w:rFonts w:ascii="B Badr" w:hAnsi="B Badr" w:cs="B Badr"/>
          <w:color w:val="000000"/>
        </w:rPr>
        <w:sym w:font="HQPB4" w:char="F0A8"/>
      </w:r>
      <w:r w:rsidRPr="00B4658F">
        <w:rPr>
          <w:rFonts w:ascii="B Badr" w:hAnsi="B Badr" w:cs="B Badr"/>
          <w:color w:val="000000"/>
        </w:rPr>
        <w:sym w:font="HQPB2" w:char="F042"/>
      </w:r>
      <w:r w:rsidRPr="00B4658F">
        <w:rPr>
          <w:rFonts w:ascii="B Badr" w:hAnsi="B Badr" w:cs="B Badr"/>
          <w:color w:val="000000"/>
          <w:rtl/>
        </w:rPr>
        <w:t xml:space="preserve"> </w:t>
      </w:r>
      <w:r w:rsidRPr="00B4658F">
        <w:rPr>
          <w:rFonts w:ascii="B Badr" w:hAnsi="B Badr" w:cs="B Badr"/>
          <w:color w:val="000000"/>
        </w:rPr>
        <w:sym w:font="HQPB4" w:char="F0F6"/>
      </w:r>
      <w:r w:rsidRPr="00B4658F">
        <w:rPr>
          <w:rFonts w:ascii="B Badr" w:hAnsi="B Badr" w:cs="B Badr"/>
          <w:color w:val="000000"/>
        </w:rPr>
        <w:sym w:font="HQPB2" w:char="F04E"/>
      </w:r>
      <w:r w:rsidRPr="00B4658F">
        <w:rPr>
          <w:rFonts w:ascii="B Badr" w:hAnsi="B Badr" w:cs="B Badr"/>
          <w:color w:val="000000"/>
        </w:rPr>
        <w:sym w:font="HQPB4" w:char="F0E4"/>
      </w:r>
      <w:r w:rsidRPr="00B4658F">
        <w:rPr>
          <w:rFonts w:ascii="B Badr" w:hAnsi="B Badr" w:cs="B Badr"/>
          <w:color w:val="000000"/>
        </w:rPr>
        <w:sym w:font="HQPB2" w:char="F033"/>
      </w:r>
      <w:r w:rsidRPr="00B4658F">
        <w:rPr>
          <w:rFonts w:ascii="B Badr" w:hAnsi="B Badr" w:cs="B Badr"/>
          <w:color w:val="000000"/>
        </w:rPr>
        <w:sym w:font="HQPB2" w:char="F0BB"/>
      </w:r>
      <w:r w:rsidRPr="00B4658F">
        <w:rPr>
          <w:rFonts w:ascii="B Badr" w:hAnsi="B Badr" w:cs="B Badr"/>
          <w:color w:val="000000"/>
        </w:rPr>
        <w:sym w:font="HQPB5" w:char="F06F"/>
      </w:r>
      <w:r w:rsidRPr="00B4658F">
        <w:rPr>
          <w:rFonts w:ascii="B Badr" w:hAnsi="B Badr" w:cs="B Badr"/>
          <w:color w:val="000000"/>
        </w:rPr>
        <w:sym w:font="HQPB2" w:char="F059"/>
      </w:r>
      <w:r w:rsidRPr="00B4658F">
        <w:rPr>
          <w:rFonts w:ascii="B Badr" w:hAnsi="B Badr" w:cs="B Badr"/>
          <w:color w:val="000000"/>
        </w:rPr>
        <w:sym w:font="HQPB4" w:char="F0F8"/>
      </w:r>
      <w:r w:rsidRPr="00B4658F">
        <w:rPr>
          <w:rFonts w:ascii="B Badr" w:hAnsi="B Badr" w:cs="B Badr"/>
          <w:color w:val="000000"/>
        </w:rPr>
        <w:sym w:font="HQPB2" w:char="F039"/>
      </w:r>
      <w:r w:rsidRPr="00B4658F">
        <w:rPr>
          <w:rFonts w:ascii="B Badr" w:hAnsi="B Badr" w:cs="B Badr"/>
          <w:color w:val="000000"/>
        </w:rPr>
        <w:sym w:font="HQPB4" w:char="F0A7"/>
      </w:r>
      <w:r w:rsidRPr="00B4658F">
        <w:rPr>
          <w:rFonts w:ascii="B Badr" w:hAnsi="B Badr" w:cs="B Badr"/>
          <w:color w:val="000000"/>
        </w:rPr>
        <w:sym w:font="HQPB2" w:char="F071"/>
      </w:r>
      <w:r w:rsidRPr="00B4658F">
        <w:rPr>
          <w:rFonts w:ascii="B Badr" w:hAnsi="B Badr" w:cs="B Badr"/>
          <w:color w:val="000000"/>
        </w:rPr>
        <w:sym w:font="HQPB5" w:char="F079"/>
      </w:r>
      <w:r w:rsidRPr="00B4658F">
        <w:rPr>
          <w:rFonts w:ascii="B Badr" w:hAnsi="B Badr" w:cs="B Badr"/>
          <w:color w:val="000000"/>
        </w:rPr>
        <w:sym w:font="HQPB1" w:char="F07A"/>
      </w:r>
      <w:r w:rsidRPr="00B4658F">
        <w:rPr>
          <w:rFonts w:ascii="B Badr" w:hAnsi="B Badr" w:cs="B Badr"/>
          <w:color w:val="000000"/>
          <w:rtl/>
        </w:rPr>
        <w:t xml:space="preserve"> </w:t>
      </w:r>
      <w:r w:rsidRPr="00B4658F">
        <w:rPr>
          <w:rFonts w:ascii="B Badr" w:hAnsi="B Badr" w:cs="B Badr"/>
          <w:color w:val="000000"/>
        </w:rPr>
        <w:sym w:font="HQPB5" w:char="F075"/>
      </w:r>
      <w:r w:rsidRPr="00B4658F">
        <w:rPr>
          <w:rFonts w:ascii="B Badr" w:hAnsi="B Badr" w:cs="B Badr"/>
          <w:color w:val="000000"/>
        </w:rPr>
        <w:sym w:font="HQPB2" w:char="F0E4"/>
      </w:r>
      <w:r w:rsidRPr="00B4658F">
        <w:rPr>
          <w:rFonts w:ascii="B Badr" w:hAnsi="B Badr" w:cs="B Badr"/>
          <w:color w:val="000000"/>
        </w:rPr>
        <w:sym w:font="HQPB5" w:char="F021"/>
      </w:r>
      <w:r w:rsidRPr="00B4658F">
        <w:rPr>
          <w:rFonts w:ascii="B Badr" w:hAnsi="B Badr" w:cs="B Badr"/>
          <w:color w:val="000000"/>
        </w:rPr>
        <w:sym w:font="HQPB1" w:char="F023"/>
      </w:r>
      <w:r w:rsidRPr="00B4658F">
        <w:rPr>
          <w:rFonts w:ascii="B Badr" w:hAnsi="B Badr" w:cs="B Badr"/>
          <w:color w:val="000000"/>
        </w:rPr>
        <w:sym w:font="HQPB5" w:char="F075"/>
      </w:r>
      <w:r w:rsidRPr="00B4658F">
        <w:rPr>
          <w:rFonts w:ascii="B Badr" w:hAnsi="B Badr" w:cs="B Badr"/>
          <w:color w:val="000000"/>
        </w:rPr>
        <w:sym w:font="HQPB1" w:char="F091"/>
      </w:r>
      <w:r w:rsidRPr="00B4658F">
        <w:rPr>
          <w:rFonts w:ascii="B Badr" w:hAnsi="B Badr" w:cs="B Badr"/>
          <w:color w:val="000000"/>
        </w:rPr>
        <w:sym w:font="HQPB5" w:char="F075"/>
      </w:r>
      <w:r w:rsidRPr="00B4658F">
        <w:rPr>
          <w:rFonts w:ascii="B Badr" w:hAnsi="B Badr" w:cs="B Badr"/>
          <w:color w:val="000000"/>
        </w:rPr>
        <w:sym w:font="HQPB2" w:char="F072"/>
      </w:r>
      <w:r w:rsidRPr="00B4658F">
        <w:rPr>
          <w:rFonts w:ascii="B Badr" w:hAnsi="B Badr" w:cs="B Badr"/>
          <w:color w:val="000000"/>
          <w:rtl/>
        </w:rPr>
        <w:t xml:space="preserve"> </w:t>
      </w:r>
      <w:r w:rsidRPr="00B4658F">
        <w:rPr>
          <w:rFonts w:ascii="B Badr" w:hAnsi="B Badr" w:cs="B Badr"/>
          <w:color w:val="000000"/>
        </w:rPr>
        <w:sym w:font="HQPB4" w:char="F0F6"/>
      </w:r>
      <w:r w:rsidRPr="00B4658F">
        <w:rPr>
          <w:rFonts w:ascii="B Badr" w:hAnsi="B Badr" w:cs="B Badr"/>
          <w:color w:val="000000"/>
        </w:rPr>
        <w:sym w:font="HQPB2" w:char="F04E"/>
      </w:r>
      <w:r w:rsidRPr="00B4658F">
        <w:rPr>
          <w:rFonts w:ascii="B Badr" w:hAnsi="B Badr" w:cs="B Badr"/>
          <w:color w:val="000000"/>
        </w:rPr>
        <w:sym w:font="HQPB4" w:char="F0E0"/>
      </w:r>
      <w:r w:rsidRPr="00B4658F">
        <w:rPr>
          <w:rFonts w:ascii="B Badr" w:hAnsi="B Badr" w:cs="B Badr"/>
          <w:color w:val="000000"/>
        </w:rPr>
        <w:sym w:font="HQPB2" w:char="F032"/>
      </w:r>
      <w:r w:rsidRPr="00B4658F">
        <w:rPr>
          <w:rFonts w:ascii="B Badr" w:hAnsi="B Badr" w:cs="B Badr"/>
          <w:color w:val="000000"/>
        </w:rPr>
        <w:sym w:font="HQPB4" w:char="F0CD"/>
      </w:r>
      <w:r w:rsidRPr="00B4658F">
        <w:rPr>
          <w:rFonts w:ascii="B Badr" w:hAnsi="B Badr" w:cs="B Badr"/>
          <w:color w:val="000000"/>
        </w:rPr>
        <w:sym w:font="HQPB1" w:char="F091"/>
      </w:r>
      <w:r w:rsidRPr="00B4658F">
        <w:rPr>
          <w:rFonts w:ascii="B Badr" w:hAnsi="B Badr" w:cs="B Badr"/>
          <w:color w:val="000000"/>
        </w:rPr>
        <w:sym w:font="HQPB2" w:char="F071"/>
      </w:r>
      <w:r w:rsidRPr="00B4658F">
        <w:rPr>
          <w:rFonts w:ascii="B Badr" w:hAnsi="B Badr" w:cs="B Badr"/>
          <w:color w:val="000000"/>
        </w:rPr>
        <w:sym w:font="HQPB4" w:char="F0DF"/>
      </w:r>
      <w:r w:rsidRPr="00B4658F">
        <w:rPr>
          <w:rFonts w:ascii="B Badr" w:hAnsi="B Badr" w:cs="B Badr"/>
          <w:color w:val="000000"/>
        </w:rPr>
        <w:sym w:font="HQPB2" w:char="F067"/>
      </w:r>
      <w:r w:rsidRPr="00B4658F">
        <w:rPr>
          <w:rFonts w:ascii="B Badr" w:hAnsi="B Badr" w:cs="B Badr"/>
          <w:color w:val="000000"/>
        </w:rPr>
        <w:sym w:font="HQPB4" w:char="F0E0"/>
      </w:r>
      <w:r w:rsidRPr="00B4658F">
        <w:rPr>
          <w:rFonts w:ascii="B Badr" w:hAnsi="B Badr" w:cs="B Badr"/>
          <w:color w:val="000000"/>
        </w:rPr>
        <w:sym w:font="HQPB1" w:char="F0DF"/>
      </w:r>
      <w:r w:rsidRPr="00B4658F">
        <w:rPr>
          <w:rFonts w:cs="B Lotus" w:hint="cs"/>
          <w:rtl/>
          <w:lang w:bidi="fa-IR"/>
        </w:rPr>
        <w:t xml:space="preserve"> </w:t>
      </w:r>
      <w:r w:rsidRPr="00B4658F">
        <w:rPr>
          <w:rFonts w:cs="B Lotus" w:hint="cs"/>
          <w:lang w:bidi="fa-IR"/>
        </w:rPr>
        <w:sym w:font="AGA Arabesque" w:char="F028"/>
      </w:r>
      <w:r w:rsidRPr="00B4658F">
        <w:rPr>
          <w:rFonts w:cs="B Lotus" w:hint="cs"/>
          <w:rtl/>
          <w:lang w:bidi="fa-IR"/>
        </w:rPr>
        <w:tab/>
      </w:r>
      <w:r w:rsidR="00B4658F" w:rsidRPr="00B4658F">
        <w:rPr>
          <w:rFonts w:cs="B Lotus" w:hint="cs"/>
          <w:rtl/>
          <w:lang w:bidi="fa-IR"/>
        </w:rPr>
        <w:t>[</w:t>
      </w:r>
      <w:r w:rsidRPr="00B4658F">
        <w:rPr>
          <w:rFonts w:cs="B Lotus" w:hint="cs"/>
          <w:rtl/>
          <w:lang w:bidi="fa-IR"/>
        </w:rPr>
        <w:t>انعام /94</w:t>
      </w:r>
      <w:r w:rsidR="00B4658F" w:rsidRPr="00B4658F">
        <w:rPr>
          <w:rFonts w:cs="B Lotus" w:hint="cs"/>
          <w:rtl/>
          <w:lang w:bidi="fa-IR"/>
        </w:rPr>
        <w:t>]</w:t>
      </w:r>
    </w:p>
    <w:p w:rsidR="00105291" w:rsidRPr="00D938A1" w:rsidRDefault="00105291" w:rsidP="00105291">
      <w:pPr>
        <w:tabs>
          <w:tab w:val="right" w:pos="7031"/>
        </w:tabs>
        <w:bidi/>
        <w:ind w:left="1134"/>
        <w:jc w:val="both"/>
        <w:rPr>
          <w:rFonts w:cs="B Lotus"/>
          <w:sz w:val="26"/>
          <w:szCs w:val="26"/>
          <w:rtl/>
          <w:lang w:bidi="fa-IR"/>
        </w:rPr>
      </w:pPr>
      <w:r>
        <w:rPr>
          <w:rFonts w:cs="B Lotus" w:hint="cs"/>
          <w:sz w:val="26"/>
          <w:szCs w:val="26"/>
          <w:rtl/>
          <w:lang w:bidi="fa-IR"/>
        </w:rPr>
        <w:t>«و همانگونه كه شما را نخستين بار آفريديم اكنون نيز تنها به سوي ما آمده‌ايد و آنچه را به شما عطا كرده بوديم پشت‌سر خود نهاده‌ايد</w:t>
      </w:r>
      <w:r w:rsidRPr="00D938A1">
        <w:rPr>
          <w:rFonts w:cs="B Lotus" w:hint="cs"/>
          <w:sz w:val="26"/>
          <w:szCs w:val="26"/>
          <w:rtl/>
          <w:lang w:bidi="fa-IR"/>
        </w:rPr>
        <w:t>».</w:t>
      </w:r>
    </w:p>
    <w:p w:rsidR="00105291" w:rsidRDefault="00105291" w:rsidP="00105291">
      <w:pPr>
        <w:bidi/>
        <w:ind w:firstLine="284"/>
        <w:jc w:val="both"/>
        <w:rPr>
          <w:rFonts w:cs="B Lotus"/>
          <w:sz w:val="28"/>
          <w:szCs w:val="28"/>
          <w:rtl/>
          <w:lang w:bidi="fa-IR"/>
        </w:rPr>
      </w:pPr>
      <w:r>
        <w:rPr>
          <w:rFonts w:cs="B Lotus" w:hint="cs"/>
          <w:sz w:val="28"/>
          <w:szCs w:val="28"/>
          <w:rtl/>
          <w:lang w:bidi="fa-IR"/>
        </w:rPr>
        <w:t>و سپس وفات يافت. هنگامي كه مرگ عمر بن عبدالعزيز فرا رسيد به گريه افتاد.</w:t>
      </w:r>
    </w:p>
    <w:p w:rsidR="00105291" w:rsidRDefault="00105291" w:rsidP="00105291">
      <w:pPr>
        <w:bidi/>
        <w:ind w:firstLine="284"/>
        <w:jc w:val="both"/>
        <w:rPr>
          <w:rFonts w:cs="B Lotus"/>
          <w:sz w:val="28"/>
          <w:szCs w:val="28"/>
          <w:rtl/>
          <w:lang w:bidi="fa-IR"/>
        </w:rPr>
      </w:pPr>
      <w:r>
        <w:rPr>
          <w:rFonts w:cs="B Lotus" w:hint="cs"/>
          <w:sz w:val="28"/>
          <w:szCs w:val="28"/>
          <w:rtl/>
          <w:lang w:bidi="fa-IR"/>
        </w:rPr>
        <w:t xml:space="preserve">كسي به او گفت: اي اميرالمؤمنين چرا گريه مي‌كني؟ شادمان باش، خداوند به وسيله‌ي تو سنن ما را احيا كرد و به وسيله ي تو عدالت بر ما گسترش يافت. عمر </w:t>
      </w:r>
      <w:r w:rsidR="00B4658F">
        <w:rPr>
          <w:rFonts w:cs="B Lotus" w:hint="cs"/>
          <w:sz w:val="28"/>
          <w:szCs w:val="28"/>
          <w:rtl/>
          <w:lang w:bidi="fa-IR"/>
        </w:rPr>
        <w:t xml:space="preserve">بن عبدالعزيز </w:t>
      </w:r>
      <w:r>
        <w:rPr>
          <w:rFonts w:cs="B Lotus" w:hint="cs"/>
          <w:sz w:val="28"/>
          <w:szCs w:val="28"/>
          <w:rtl/>
          <w:lang w:bidi="fa-IR"/>
        </w:rPr>
        <w:t>گريست و سپس گفت: آيا در قيامت توقيف نمي‌گردم تا از امور اين مخلوقات از من سؤال گردد. به خدا قسم اگر در ميان مردم به عدالت حكم نموده باشم بيم آن دارم كه نفسم در پيشگاه خداوند نتواند حجت خود را عرضه نمايد. پس واي بر اموري كه در آن مراعات عدالت ننموده باشيم. از آن پس چشمانش پر از آب شد و پس از اندك زماني وفات يافت.</w:t>
      </w:r>
    </w:p>
    <w:p w:rsidR="00105291" w:rsidRDefault="00105291" w:rsidP="00105291">
      <w:pPr>
        <w:bidi/>
        <w:ind w:firstLine="284"/>
        <w:jc w:val="both"/>
        <w:rPr>
          <w:rFonts w:cs="B Lotus"/>
          <w:sz w:val="28"/>
          <w:szCs w:val="28"/>
          <w:rtl/>
          <w:lang w:bidi="fa-IR"/>
        </w:rPr>
      </w:pPr>
      <w:r>
        <w:rPr>
          <w:rFonts w:cs="B Lotus" w:hint="cs"/>
          <w:sz w:val="28"/>
          <w:szCs w:val="28"/>
          <w:rtl/>
          <w:lang w:bidi="fa-IR"/>
        </w:rPr>
        <w:t>از هارون‌الرشيد حكايت است كه موقع فرا رسيدن مرگش كفنهاي خود را به دست گرفته و بدانها مي‌گويد:</w:t>
      </w:r>
    </w:p>
    <w:p w:rsidR="00105291" w:rsidRPr="00B4658F" w:rsidRDefault="00105291" w:rsidP="00B4658F">
      <w:pPr>
        <w:tabs>
          <w:tab w:val="right" w:pos="7485"/>
        </w:tabs>
        <w:bidi/>
        <w:ind w:left="1134"/>
        <w:jc w:val="both"/>
        <w:rPr>
          <w:rFonts w:cs="B Lotus"/>
          <w:rtl/>
          <w:lang w:bidi="fa-IR"/>
        </w:rPr>
      </w:pPr>
      <w:r w:rsidRPr="00B4658F">
        <w:rPr>
          <w:rFonts w:cs="B Lotus" w:hint="cs"/>
          <w:lang w:bidi="fa-IR"/>
        </w:rPr>
        <w:sym w:font="AGA Arabesque" w:char="F029"/>
      </w:r>
      <w:r w:rsidRPr="00B4658F">
        <w:rPr>
          <w:rFonts w:cs="B Lotus" w:hint="cs"/>
          <w:rtl/>
          <w:lang w:bidi="fa-IR"/>
        </w:rPr>
        <w:t xml:space="preserve"> </w:t>
      </w:r>
      <w:r w:rsidRPr="00B4658F">
        <w:rPr>
          <w:rFonts w:ascii="B Badr" w:hAnsi="B Badr" w:cs="B Badr"/>
          <w:color w:val="000000"/>
        </w:rPr>
        <w:sym w:font="HQPB5" w:char="F021"/>
      </w:r>
      <w:r w:rsidRPr="00B4658F">
        <w:rPr>
          <w:rFonts w:ascii="B Badr" w:hAnsi="B Badr" w:cs="B Badr"/>
          <w:color w:val="000000"/>
        </w:rPr>
        <w:sym w:font="HQPB1" w:char="F024"/>
      </w:r>
      <w:r w:rsidRPr="00B4658F">
        <w:rPr>
          <w:rFonts w:ascii="B Badr" w:hAnsi="B Badr" w:cs="B Badr"/>
          <w:color w:val="000000"/>
        </w:rPr>
        <w:sym w:font="HQPB5" w:char="F074"/>
      </w:r>
      <w:r w:rsidRPr="00B4658F">
        <w:rPr>
          <w:rFonts w:ascii="B Badr" w:hAnsi="B Badr" w:cs="B Badr"/>
          <w:color w:val="000000"/>
        </w:rPr>
        <w:sym w:font="HQPB2" w:char="F042"/>
      </w:r>
      <w:r w:rsidRPr="00B4658F">
        <w:rPr>
          <w:rFonts w:ascii="B Badr" w:hAnsi="B Badr" w:cs="B Badr"/>
          <w:color w:val="000000"/>
          <w:rtl/>
        </w:rPr>
        <w:t xml:space="preserve"> </w:t>
      </w:r>
      <w:r w:rsidRPr="00B4658F">
        <w:rPr>
          <w:rFonts w:ascii="B Badr" w:hAnsi="B Badr" w:cs="B Badr"/>
          <w:color w:val="000000"/>
        </w:rPr>
        <w:sym w:font="HQPB5" w:char="F034"/>
      </w:r>
      <w:r w:rsidRPr="00B4658F">
        <w:rPr>
          <w:rFonts w:ascii="B Badr" w:hAnsi="B Badr" w:cs="B Badr"/>
          <w:color w:val="000000"/>
        </w:rPr>
        <w:sym w:font="HQPB2" w:char="F0D3"/>
      </w:r>
      <w:r w:rsidRPr="00B4658F">
        <w:rPr>
          <w:rFonts w:ascii="B Badr" w:hAnsi="B Badr" w:cs="B Badr"/>
          <w:color w:val="000000"/>
        </w:rPr>
        <w:sym w:font="HQPB5" w:char="F06F"/>
      </w:r>
      <w:r w:rsidRPr="00B4658F">
        <w:rPr>
          <w:rFonts w:ascii="B Badr" w:hAnsi="B Badr" w:cs="B Badr"/>
          <w:color w:val="000000"/>
        </w:rPr>
        <w:sym w:font="HQPB2" w:char="F05F"/>
      </w:r>
      <w:r w:rsidRPr="00B4658F">
        <w:rPr>
          <w:rFonts w:ascii="B Badr" w:hAnsi="B Badr" w:cs="B Badr"/>
          <w:color w:val="000000"/>
        </w:rPr>
        <w:sym w:font="HQPB4" w:char="F0F8"/>
      </w:r>
      <w:r w:rsidRPr="00B4658F">
        <w:rPr>
          <w:rFonts w:ascii="B Badr" w:hAnsi="B Badr" w:cs="B Badr"/>
          <w:color w:val="000000"/>
        </w:rPr>
        <w:sym w:font="HQPB1" w:char="F0EE"/>
      </w:r>
      <w:r w:rsidRPr="00B4658F">
        <w:rPr>
          <w:rFonts w:ascii="B Badr" w:hAnsi="B Badr" w:cs="B Badr"/>
          <w:color w:val="000000"/>
        </w:rPr>
        <w:sym w:font="HQPB5" w:char="F072"/>
      </w:r>
      <w:r w:rsidRPr="00B4658F">
        <w:rPr>
          <w:rFonts w:ascii="B Badr" w:hAnsi="B Badr" w:cs="B Badr"/>
          <w:color w:val="000000"/>
        </w:rPr>
        <w:sym w:font="HQPB1" w:char="F026"/>
      </w:r>
      <w:r w:rsidRPr="00B4658F">
        <w:rPr>
          <w:rFonts w:ascii="B Badr" w:hAnsi="B Badr" w:cs="B Badr"/>
          <w:color w:val="000000"/>
          <w:rtl/>
        </w:rPr>
        <w:t xml:space="preserve"> </w:t>
      </w:r>
      <w:r w:rsidRPr="00B4658F">
        <w:rPr>
          <w:rFonts w:ascii="B Badr" w:hAnsi="B Badr" w:cs="B Badr"/>
          <w:color w:val="000000"/>
        </w:rPr>
        <w:sym w:font="HQPB2" w:char="F0D3"/>
      </w:r>
      <w:r w:rsidRPr="00B4658F">
        <w:rPr>
          <w:rFonts w:ascii="B Badr" w:hAnsi="B Badr" w:cs="B Badr"/>
          <w:color w:val="000000"/>
        </w:rPr>
        <w:sym w:font="HQPB4" w:char="F0CD"/>
      </w:r>
      <w:r w:rsidRPr="00B4658F">
        <w:rPr>
          <w:rFonts w:ascii="B Badr" w:hAnsi="B Badr" w:cs="B Badr"/>
          <w:color w:val="000000"/>
        </w:rPr>
        <w:sym w:font="HQPB4" w:char="F068"/>
      </w:r>
      <w:r w:rsidRPr="00B4658F">
        <w:rPr>
          <w:rFonts w:ascii="B Badr" w:hAnsi="B Badr" w:cs="B Badr"/>
          <w:color w:val="000000"/>
        </w:rPr>
        <w:sym w:font="HQPB2" w:char="F05F"/>
      </w:r>
      <w:r w:rsidRPr="00B4658F">
        <w:rPr>
          <w:rFonts w:ascii="B Badr" w:hAnsi="B Badr" w:cs="B Badr"/>
          <w:color w:val="000000"/>
        </w:rPr>
        <w:sym w:font="HQPB5" w:char="F074"/>
      </w:r>
      <w:r w:rsidRPr="00B4658F">
        <w:rPr>
          <w:rFonts w:ascii="B Badr" w:hAnsi="B Badr" w:cs="B Badr"/>
          <w:color w:val="000000"/>
        </w:rPr>
        <w:sym w:font="HQPB1" w:char="F0E3"/>
      </w:r>
      <w:r w:rsidRPr="00B4658F">
        <w:rPr>
          <w:rFonts w:ascii="B Badr" w:hAnsi="B Badr" w:cs="B Badr"/>
          <w:color w:val="000000"/>
          <w:rtl/>
        </w:rPr>
        <w:t xml:space="preserve"> </w:t>
      </w:r>
      <w:r w:rsidRPr="00B4658F">
        <w:rPr>
          <w:rFonts w:ascii="B Badr" w:hAnsi="B Badr" w:cs="B Badr"/>
          <w:color w:val="000000"/>
        </w:rPr>
        <w:sym w:font="HQPB4" w:char="F032"/>
      </w:r>
      <w:r w:rsidRPr="00B4658F">
        <w:rPr>
          <w:rFonts w:ascii="B Badr" w:hAnsi="B Badr" w:cs="B Badr"/>
          <w:color w:val="000000"/>
        </w:rPr>
        <w:sym w:font="HQPB4" w:char="F0F7"/>
      </w:r>
      <w:r w:rsidRPr="00B4658F">
        <w:rPr>
          <w:rFonts w:ascii="B Badr" w:hAnsi="B Badr" w:cs="B Badr"/>
          <w:color w:val="000000"/>
        </w:rPr>
        <w:sym w:font="HQPB2" w:char="F06D"/>
      </w:r>
      <w:r w:rsidRPr="00B4658F">
        <w:rPr>
          <w:rFonts w:ascii="B Badr" w:hAnsi="B Badr" w:cs="B Badr"/>
          <w:color w:val="000000"/>
        </w:rPr>
        <w:sym w:font="HQPB5" w:char="F075"/>
      </w:r>
      <w:r w:rsidRPr="00B4658F">
        <w:rPr>
          <w:rFonts w:ascii="B Badr" w:hAnsi="B Badr" w:cs="B Badr"/>
          <w:color w:val="000000"/>
        </w:rPr>
        <w:sym w:font="HQPB2" w:char="F08B"/>
      </w:r>
      <w:r w:rsidRPr="00B4658F">
        <w:rPr>
          <w:rFonts w:ascii="B Badr" w:hAnsi="B Badr" w:cs="B Badr"/>
          <w:color w:val="000000"/>
        </w:rPr>
        <w:sym w:font="HQPB4" w:char="F0CF"/>
      </w:r>
      <w:r w:rsidRPr="00B4658F">
        <w:rPr>
          <w:rFonts w:ascii="B Badr" w:hAnsi="B Badr" w:cs="B Badr"/>
          <w:color w:val="000000"/>
        </w:rPr>
        <w:sym w:font="HQPB2" w:char="F039"/>
      </w:r>
      <w:r w:rsidRPr="00B4658F">
        <w:rPr>
          <w:rFonts w:ascii="B Badr" w:hAnsi="B Badr" w:cs="B Badr"/>
          <w:color w:val="000000"/>
        </w:rPr>
        <w:sym w:font="HQPB1" w:char="F024"/>
      </w:r>
      <w:r w:rsidRPr="00B4658F">
        <w:rPr>
          <w:rFonts w:ascii="B Badr" w:hAnsi="B Badr" w:cs="B Badr"/>
          <w:color w:val="000000"/>
        </w:rPr>
        <w:sym w:font="HQPB5" w:char="F074"/>
      </w:r>
      <w:r w:rsidRPr="00B4658F">
        <w:rPr>
          <w:rFonts w:ascii="B Badr" w:hAnsi="B Badr" w:cs="B Badr"/>
          <w:color w:val="000000"/>
        </w:rPr>
        <w:sym w:font="HQPB2" w:char="F042"/>
      </w:r>
      <w:r w:rsidRPr="00B4658F">
        <w:rPr>
          <w:rFonts w:ascii="B Badr" w:hAnsi="B Badr" w:cs="B Badr"/>
          <w:color w:val="000000"/>
          <w:rtl/>
          <w:lang w:eastAsia="ar-SA"/>
        </w:rPr>
        <w:t xml:space="preserve"> </w:t>
      </w:r>
      <w:r w:rsidRPr="00B4658F">
        <w:rPr>
          <w:rFonts w:ascii="B Badr" w:hAnsi="B Badr" w:cs="B Badr"/>
          <w:color w:val="000000"/>
        </w:rPr>
        <w:sym w:font="HQPB2" w:char="F0C7"/>
      </w:r>
      <w:r w:rsidRPr="00B4658F">
        <w:rPr>
          <w:rFonts w:ascii="B Badr" w:hAnsi="B Badr" w:cs="B Badr"/>
          <w:color w:val="000000"/>
        </w:rPr>
        <w:sym w:font="HQPB2" w:char="F0CB"/>
      </w:r>
      <w:r w:rsidRPr="00B4658F">
        <w:rPr>
          <w:rFonts w:ascii="B Badr" w:hAnsi="B Badr" w:cs="B Badr"/>
          <w:color w:val="000000"/>
        </w:rPr>
        <w:sym w:font="HQPB2" w:char="F0D1"/>
      </w:r>
      <w:r w:rsidRPr="00B4658F">
        <w:rPr>
          <w:rFonts w:ascii="B Badr" w:hAnsi="B Badr" w:cs="B Badr"/>
          <w:color w:val="000000"/>
        </w:rPr>
        <w:sym w:font="HQPB2" w:char="F0C8"/>
      </w:r>
      <w:r w:rsidRPr="00B4658F">
        <w:rPr>
          <w:rFonts w:ascii="B Badr" w:hAnsi="B Badr" w:cs="B Badr"/>
          <w:color w:val="000000"/>
          <w:rtl/>
          <w:lang w:eastAsia="ar-SA"/>
        </w:rPr>
        <w:t xml:space="preserve"> </w:t>
      </w:r>
      <w:r w:rsidRPr="00B4658F">
        <w:rPr>
          <w:rFonts w:ascii="B Badr" w:hAnsi="B Badr" w:cs="B Badr"/>
          <w:color w:val="000000"/>
        </w:rPr>
        <w:sym w:font="HQPB5" w:char="F079"/>
      </w:r>
      <w:r w:rsidRPr="00B4658F">
        <w:rPr>
          <w:rFonts w:ascii="B Badr" w:hAnsi="B Badr" w:cs="B Badr"/>
          <w:color w:val="000000"/>
        </w:rPr>
        <w:sym w:font="HQPB2" w:char="F037"/>
      </w:r>
      <w:r w:rsidRPr="00B4658F">
        <w:rPr>
          <w:rFonts w:ascii="B Badr" w:hAnsi="B Badr" w:cs="B Badr"/>
          <w:color w:val="000000"/>
        </w:rPr>
        <w:sym w:font="HQPB5" w:char="F06E"/>
      </w:r>
      <w:r w:rsidRPr="00B4658F">
        <w:rPr>
          <w:rFonts w:ascii="B Badr" w:hAnsi="B Badr" w:cs="B Badr"/>
          <w:color w:val="000000"/>
        </w:rPr>
        <w:sym w:font="HQPB2" w:char="F03D"/>
      </w:r>
      <w:r w:rsidRPr="00B4658F">
        <w:rPr>
          <w:rFonts w:ascii="B Badr" w:hAnsi="B Badr" w:cs="B Badr"/>
          <w:color w:val="000000"/>
        </w:rPr>
        <w:sym w:font="HQPB5" w:char="F079"/>
      </w:r>
      <w:r w:rsidRPr="00B4658F">
        <w:rPr>
          <w:rFonts w:ascii="B Badr" w:hAnsi="B Badr" w:cs="B Badr"/>
          <w:color w:val="000000"/>
        </w:rPr>
        <w:sym w:font="HQPB2" w:char="F064"/>
      </w:r>
      <w:r w:rsidRPr="00B4658F">
        <w:rPr>
          <w:rFonts w:ascii="B Badr" w:hAnsi="B Badr" w:cs="B Badr"/>
          <w:color w:val="000000"/>
          <w:rtl/>
        </w:rPr>
        <w:t xml:space="preserve"> </w:t>
      </w:r>
      <w:r w:rsidRPr="00B4658F">
        <w:rPr>
          <w:rFonts w:ascii="B Badr" w:hAnsi="B Badr" w:cs="B Badr"/>
          <w:color w:val="000000"/>
        </w:rPr>
        <w:sym w:font="HQPB2" w:char="F0D3"/>
      </w:r>
      <w:r w:rsidRPr="00B4658F">
        <w:rPr>
          <w:rFonts w:ascii="B Badr" w:hAnsi="B Badr" w:cs="B Badr"/>
          <w:color w:val="000000"/>
        </w:rPr>
        <w:sym w:font="HQPB4" w:char="F0CD"/>
      </w:r>
      <w:r w:rsidRPr="00B4658F">
        <w:rPr>
          <w:rFonts w:ascii="B Badr" w:hAnsi="B Badr" w:cs="B Badr"/>
          <w:color w:val="000000"/>
        </w:rPr>
        <w:sym w:font="HQPB4" w:char="F068"/>
      </w:r>
      <w:r w:rsidRPr="00B4658F">
        <w:rPr>
          <w:rFonts w:ascii="B Badr" w:hAnsi="B Badr" w:cs="B Badr"/>
          <w:color w:val="000000"/>
        </w:rPr>
        <w:sym w:font="HQPB2" w:char="F05F"/>
      </w:r>
      <w:r w:rsidRPr="00B4658F">
        <w:rPr>
          <w:rFonts w:ascii="B Badr" w:hAnsi="B Badr" w:cs="B Badr"/>
          <w:color w:val="000000"/>
        </w:rPr>
        <w:sym w:font="HQPB5" w:char="F074"/>
      </w:r>
      <w:r w:rsidRPr="00B4658F">
        <w:rPr>
          <w:rFonts w:ascii="B Badr" w:hAnsi="B Badr" w:cs="B Badr"/>
          <w:color w:val="000000"/>
        </w:rPr>
        <w:sym w:font="HQPB1" w:char="F0E3"/>
      </w:r>
      <w:r w:rsidRPr="00B4658F">
        <w:rPr>
          <w:rFonts w:ascii="B Badr" w:hAnsi="B Badr" w:cs="B Badr"/>
          <w:color w:val="000000"/>
          <w:rtl/>
        </w:rPr>
        <w:t xml:space="preserve"> </w:t>
      </w:r>
      <w:r w:rsidRPr="00B4658F">
        <w:rPr>
          <w:rFonts w:ascii="B Badr" w:hAnsi="B Badr" w:cs="B Badr"/>
          <w:color w:val="000000"/>
        </w:rPr>
        <w:sym w:font="HQPB4" w:char="F0F7"/>
      </w:r>
      <w:r w:rsidRPr="00B4658F">
        <w:rPr>
          <w:rFonts w:ascii="B Badr" w:hAnsi="B Badr" w:cs="B Badr"/>
          <w:color w:val="000000"/>
        </w:rPr>
        <w:sym w:font="HQPB2" w:char="F06D"/>
      </w:r>
      <w:r w:rsidRPr="00B4658F">
        <w:rPr>
          <w:rFonts w:ascii="B Badr" w:hAnsi="B Badr" w:cs="B Badr"/>
          <w:color w:val="000000"/>
        </w:rPr>
        <w:sym w:font="HQPB5" w:char="F075"/>
      </w:r>
      <w:r w:rsidRPr="00B4658F">
        <w:rPr>
          <w:rFonts w:ascii="B Badr" w:hAnsi="B Badr" w:cs="B Badr"/>
          <w:color w:val="000000"/>
        </w:rPr>
        <w:sym w:font="HQPB2" w:char="F08A"/>
      </w:r>
      <w:r w:rsidRPr="00B4658F">
        <w:rPr>
          <w:rFonts w:ascii="B Badr" w:hAnsi="B Badr" w:cs="B Badr"/>
          <w:color w:val="000000"/>
        </w:rPr>
        <w:sym w:font="HQPB4" w:char="F0CF"/>
      </w:r>
      <w:r w:rsidRPr="00B4658F">
        <w:rPr>
          <w:rFonts w:ascii="B Badr" w:hAnsi="B Badr" w:cs="B Badr"/>
          <w:color w:val="000000"/>
        </w:rPr>
        <w:sym w:font="HQPB2" w:char="F05A"/>
      </w:r>
      <w:r w:rsidRPr="00B4658F">
        <w:rPr>
          <w:rFonts w:ascii="B Badr" w:hAnsi="B Badr" w:cs="B Badr"/>
          <w:color w:val="000000"/>
        </w:rPr>
        <w:sym w:font="HQPB2" w:char="F0BB"/>
      </w:r>
      <w:r w:rsidRPr="00B4658F">
        <w:rPr>
          <w:rFonts w:ascii="B Badr" w:hAnsi="B Badr" w:cs="B Badr"/>
          <w:color w:val="000000"/>
        </w:rPr>
        <w:sym w:font="HQPB5" w:char="F073"/>
      </w:r>
      <w:r w:rsidRPr="00B4658F">
        <w:rPr>
          <w:rFonts w:ascii="B Badr" w:hAnsi="B Badr" w:cs="B Badr"/>
          <w:color w:val="000000"/>
        </w:rPr>
        <w:sym w:font="HQPB1" w:char="F0DC"/>
      </w:r>
      <w:r w:rsidRPr="00B4658F">
        <w:rPr>
          <w:rFonts w:ascii="B Badr" w:hAnsi="B Badr" w:cs="B Badr"/>
          <w:color w:val="000000"/>
        </w:rPr>
        <w:sym w:font="HQPB4" w:char="F0F9"/>
      </w:r>
      <w:r w:rsidRPr="00B4658F">
        <w:rPr>
          <w:rFonts w:ascii="B Badr" w:hAnsi="B Badr" w:cs="B Badr"/>
          <w:color w:val="000000"/>
        </w:rPr>
        <w:sym w:font="HQPB2" w:char="F03D"/>
      </w:r>
      <w:r w:rsidRPr="00B4658F">
        <w:rPr>
          <w:rFonts w:ascii="B Badr" w:hAnsi="B Badr" w:cs="B Badr"/>
          <w:color w:val="000000"/>
        </w:rPr>
        <w:sym w:font="HQPB4" w:char="F0DF"/>
      </w:r>
      <w:r w:rsidRPr="00B4658F">
        <w:rPr>
          <w:rFonts w:ascii="B Badr" w:hAnsi="B Badr" w:cs="B Badr"/>
          <w:color w:val="000000"/>
        </w:rPr>
        <w:sym w:font="HQPB1" w:char="F099"/>
      </w:r>
      <w:r w:rsidRPr="00B4658F">
        <w:rPr>
          <w:rFonts w:cs="B Lotus" w:hint="cs"/>
          <w:rtl/>
          <w:lang w:bidi="fa-IR"/>
        </w:rPr>
        <w:t xml:space="preserve"> </w:t>
      </w:r>
      <w:r w:rsidRPr="00B4658F">
        <w:rPr>
          <w:rFonts w:cs="B Lotus" w:hint="cs"/>
          <w:lang w:bidi="fa-IR"/>
        </w:rPr>
        <w:sym w:font="AGA Arabesque" w:char="F028"/>
      </w:r>
      <w:r w:rsidRPr="00B4658F">
        <w:rPr>
          <w:rFonts w:cs="B Lotus" w:hint="cs"/>
          <w:rtl/>
          <w:lang w:bidi="fa-IR"/>
        </w:rPr>
        <w:tab/>
      </w:r>
      <w:r w:rsidR="00B4658F" w:rsidRPr="00B4658F">
        <w:rPr>
          <w:rFonts w:cs="B Lotus" w:hint="cs"/>
          <w:rtl/>
          <w:lang w:bidi="fa-IR"/>
        </w:rPr>
        <w:t>[</w:t>
      </w:r>
      <w:r w:rsidRPr="00B4658F">
        <w:rPr>
          <w:rFonts w:cs="B Lotus" w:hint="cs"/>
          <w:rtl/>
          <w:lang w:bidi="fa-IR"/>
        </w:rPr>
        <w:t>حاقه/28-29</w:t>
      </w:r>
      <w:r w:rsidR="00B4658F" w:rsidRPr="00B4658F">
        <w:rPr>
          <w:rFonts w:cs="B Lotus" w:hint="cs"/>
          <w:rtl/>
          <w:lang w:bidi="fa-IR"/>
        </w:rPr>
        <w:t>]</w:t>
      </w:r>
    </w:p>
    <w:p w:rsidR="00105291" w:rsidRPr="00D938A1" w:rsidRDefault="00105291" w:rsidP="00B4658F">
      <w:pPr>
        <w:tabs>
          <w:tab w:val="right" w:pos="7031"/>
        </w:tabs>
        <w:bidi/>
        <w:ind w:left="1134"/>
        <w:jc w:val="both"/>
        <w:rPr>
          <w:rFonts w:cs="B Lotus"/>
          <w:sz w:val="26"/>
          <w:szCs w:val="26"/>
          <w:rtl/>
          <w:lang w:bidi="fa-IR"/>
        </w:rPr>
      </w:pPr>
      <w:r>
        <w:rPr>
          <w:rFonts w:cs="B Lotus" w:hint="cs"/>
          <w:sz w:val="26"/>
          <w:szCs w:val="26"/>
          <w:rtl/>
          <w:lang w:bidi="fa-IR"/>
        </w:rPr>
        <w:t>«مال من مرا سودي نبخشيد و قدرتم از دست برفت</w:t>
      </w:r>
      <w:r w:rsidRPr="00D938A1">
        <w:rPr>
          <w:rFonts w:cs="B Lotus" w:hint="cs"/>
          <w:sz w:val="26"/>
          <w:szCs w:val="26"/>
          <w:rtl/>
          <w:lang w:bidi="fa-IR"/>
        </w:rPr>
        <w:t>»</w:t>
      </w:r>
    </w:p>
    <w:p w:rsidR="00105291" w:rsidRDefault="00105291" w:rsidP="00B4658F">
      <w:pPr>
        <w:bidi/>
        <w:ind w:firstLine="284"/>
        <w:jc w:val="both"/>
        <w:rPr>
          <w:rFonts w:cs="B Lotus"/>
          <w:sz w:val="28"/>
          <w:szCs w:val="28"/>
          <w:rtl/>
          <w:lang w:bidi="fa-IR"/>
        </w:rPr>
      </w:pPr>
      <w:r>
        <w:rPr>
          <w:rFonts w:cs="B Lotus" w:hint="cs"/>
          <w:sz w:val="28"/>
          <w:szCs w:val="28"/>
          <w:rtl/>
          <w:lang w:bidi="fa-IR"/>
        </w:rPr>
        <w:t>در وقت مرگ هارون‌الرشيد، پسرش م</w:t>
      </w:r>
      <w:r w:rsidR="00B4658F">
        <w:rPr>
          <w:rFonts w:cs="B Lotus" w:hint="cs"/>
          <w:sz w:val="28"/>
          <w:szCs w:val="28"/>
          <w:rtl/>
          <w:lang w:bidi="fa-IR"/>
        </w:rPr>
        <w:t>ا</w:t>
      </w:r>
      <w:r>
        <w:rPr>
          <w:rFonts w:cs="B Lotus" w:hint="cs"/>
          <w:sz w:val="28"/>
          <w:szCs w:val="28"/>
          <w:rtl/>
          <w:lang w:bidi="fa-IR"/>
        </w:rPr>
        <w:t>مون يك تل خاكستري را فرش خود ساخت و روي آن دراز كشيد و گفت: اي كسي كه از تو ملك زايل نمي‌گردد، رحم كن به كسي كه ملك و سامان او زايل  شده است!</w:t>
      </w:r>
    </w:p>
    <w:p w:rsidR="00105291" w:rsidRDefault="00105291" w:rsidP="00105291">
      <w:pPr>
        <w:bidi/>
        <w:ind w:firstLine="284"/>
        <w:jc w:val="both"/>
        <w:rPr>
          <w:rFonts w:cs="B Lotus"/>
          <w:sz w:val="28"/>
          <w:szCs w:val="28"/>
          <w:rtl/>
          <w:lang w:bidi="fa-IR"/>
        </w:rPr>
      </w:pPr>
      <w:r>
        <w:rPr>
          <w:rFonts w:cs="B Lotus" w:hint="cs"/>
          <w:sz w:val="28"/>
          <w:szCs w:val="28"/>
          <w:rtl/>
          <w:lang w:bidi="fa-IR"/>
        </w:rPr>
        <w:t>و هنگامي كه مرگ ابراهيم نخعي فرا رسيد گريست، كسي به او گفت چرا گريه مي‌كني؟ گفت: پس از اين من بايد در انتظار رسولي باشم كه به بهشت و يا جهنم مرا پيام دهد.</w:t>
      </w:r>
    </w:p>
    <w:p w:rsidR="00105291" w:rsidRDefault="00105291" w:rsidP="00105291">
      <w:pPr>
        <w:bidi/>
        <w:ind w:firstLine="284"/>
        <w:jc w:val="both"/>
        <w:rPr>
          <w:rFonts w:cs="B Lotus"/>
          <w:sz w:val="28"/>
          <w:szCs w:val="28"/>
          <w:rtl/>
          <w:lang w:bidi="fa-IR"/>
        </w:rPr>
      </w:pPr>
      <w:r>
        <w:rPr>
          <w:rFonts w:cs="B Lotus" w:hint="cs"/>
          <w:sz w:val="28"/>
          <w:szCs w:val="28"/>
          <w:rtl/>
          <w:lang w:bidi="fa-IR"/>
        </w:rPr>
        <w:t>از محمد بن منكدر روايت است كه هنگام مرگ ناشكيبايي مي‌كرد. كس به او گفت: چرا اينگونه هستي؟ جواب داد: راجع به يك آيه از قرآن مي‌ترسم كه مي‌فرمايد:</w:t>
      </w:r>
    </w:p>
    <w:p w:rsidR="00105291" w:rsidRPr="00B4658F" w:rsidRDefault="00105291" w:rsidP="00B4658F">
      <w:pPr>
        <w:tabs>
          <w:tab w:val="right" w:pos="7485"/>
        </w:tabs>
        <w:bidi/>
        <w:ind w:left="1134"/>
        <w:jc w:val="both"/>
        <w:rPr>
          <w:rFonts w:cs="B Lotus"/>
          <w:rtl/>
          <w:lang w:bidi="fa-IR"/>
        </w:rPr>
      </w:pPr>
      <w:r w:rsidRPr="00B4658F">
        <w:rPr>
          <w:rFonts w:cs="B Lotus" w:hint="cs"/>
          <w:lang w:bidi="fa-IR"/>
        </w:rPr>
        <w:sym w:font="AGA Arabesque" w:char="F029"/>
      </w:r>
      <w:r w:rsidRPr="00B4658F">
        <w:rPr>
          <w:rFonts w:cs="B Lotus" w:hint="cs"/>
          <w:rtl/>
          <w:lang w:bidi="fa-IR"/>
        </w:rPr>
        <w:t xml:space="preserve"> </w:t>
      </w:r>
      <w:r w:rsidRPr="00B4658F">
        <w:rPr>
          <w:rFonts w:ascii="B Badr" w:hAnsi="B Badr" w:cs="B Badr"/>
          <w:color w:val="000000"/>
        </w:rPr>
        <w:sym w:font="HQPB1" w:char="F023"/>
      </w:r>
      <w:r w:rsidRPr="00B4658F">
        <w:rPr>
          <w:rFonts w:ascii="B Badr" w:hAnsi="B Badr" w:cs="B Badr"/>
          <w:color w:val="000000"/>
        </w:rPr>
        <w:sym w:font="HQPB5" w:char="F079"/>
      </w:r>
      <w:r w:rsidRPr="00B4658F">
        <w:rPr>
          <w:rFonts w:ascii="B Badr" w:hAnsi="B Badr" w:cs="B Badr"/>
          <w:color w:val="000000"/>
        </w:rPr>
        <w:sym w:font="HQPB1" w:char="F089"/>
      </w:r>
      <w:r w:rsidRPr="00B4658F">
        <w:rPr>
          <w:rFonts w:ascii="B Badr" w:hAnsi="B Badr" w:cs="B Badr"/>
          <w:color w:val="000000"/>
        </w:rPr>
        <w:sym w:font="HQPB5" w:char="F074"/>
      </w:r>
      <w:r w:rsidRPr="00B4658F">
        <w:rPr>
          <w:rFonts w:ascii="B Badr" w:hAnsi="B Badr" w:cs="B Badr"/>
          <w:color w:val="000000"/>
        </w:rPr>
        <w:sym w:font="HQPB1" w:char="F02F"/>
      </w:r>
      <w:r w:rsidRPr="00B4658F">
        <w:rPr>
          <w:rFonts w:ascii="B Badr" w:hAnsi="B Badr" w:cs="B Badr"/>
          <w:color w:val="000000"/>
        </w:rPr>
        <w:sym w:font="HQPB5" w:char="F075"/>
      </w:r>
      <w:r w:rsidRPr="00B4658F">
        <w:rPr>
          <w:rFonts w:ascii="B Badr" w:hAnsi="B Badr" w:cs="B Badr"/>
          <w:color w:val="000000"/>
        </w:rPr>
        <w:sym w:font="HQPB2" w:char="F072"/>
      </w:r>
      <w:r w:rsidRPr="00B4658F">
        <w:rPr>
          <w:rFonts w:ascii="B Badr" w:hAnsi="B Badr" w:cs="B Badr"/>
          <w:color w:val="000000"/>
          <w:rtl/>
        </w:rPr>
        <w:t xml:space="preserve"> </w:t>
      </w:r>
      <w:r w:rsidRPr="00B4658F">
        <w:rPr>
          <w:rFonts w:ascii="B Badr" w:hAnsi="B Badr" w:cs="B Badr"/>
          <w:color w:val="000000"/>
        </w:rPr>
        <w:sym w:font="HQPB2" w:char="F04D"/>
      </w:r>
      <w:r w:rsidRPr="00B4658F">
        <w:rPr>
          <w:rFonts w:ascii="B Badr" w:hAnsi="B Badr" w:cs="B Badr"/>
          <w:color w:val="000000"/>
        </w:rPr>
        <w:sym w:font="HQPB4" w:char="F0E7"/>
      </w:r>
      <w:r w:rsidRPr="00B4658F">
        <w:rPr>
          <w:rFonts w:ascii="B Badr" w:hAnsi="B Badr" w:cs="B Badr"/>
          <w:color w:val="000000"/>
        </w:rPr>
        <w:sym w:font="HQPB2" w:char="F06C"/>
      </w:r>
      <w:r w:rsidRPr="00B4658F">
        <w:rPr>
          <w:rFonts w:ascii="B Badr" w:hAnsi="B Badr" w:cs="B Badr"/>
          <w:color w:val="000000"/>
        </w:rPr>
        <w:sym w:font="HQPB5" w:char="F06D"/>
      </w:r>
      <w:r w:rsidRPr="00B4658F">
        <w:rPr>
          <w:rFonts w:ascii="B Badr" w:hAnsi="B Badr" w:cs="B Badr"/>
          <w:color w:val="000000"/>
        </w:rPr>
        <w:sym w:font="HQPB2" w:char="F03B"/>
      </w:r>
      <w:r w:rsidRPr="00B4658F">
        <w:rPr>
          <w:rFonts w:ascii="B Badr" w:hAnsi="B Badr" w:cs="B Badr"/>
          <w:color w:val="000000"/>
          <w:rtl/>
        </w:rPr>
        <w:t xml:space="preserve"> </w:t>
      </w:r>
      <w:r w:rsidRPr="00B4658F">
        <w:rPr>
          <w:rFonts w:ascii="B Badr" w:hAnsi="B Badr" w:cs="B Badr"/>
          <w:color w:val="000000"/>
        </w:rPr>
        <w:sym w:font="HQPB5" w:char="F09A"/>
      </w:r>
      <w:r w:rsidRPr="00B4658F">
        <w:rPr>
          <w:rFonts w:ascii="B Badr" w:hAnsi="B Badr" w:cs="B Badr"/>
          <w:color w:val="000000"/>
        </w:rPr>
        <w:sym w:font="HQPB2" w:char="F0C6"/>
      </w:r>
      <w:r w:rsidRPr="00B4658F">
        <w:rPr>
          <w:rFonts w:ascii="B Badr" w:hAnsi="B Badr" w:cs="B Badr"/>
          <w:color w:val="000000"/>
        </w:rPr>
        <w:sym w:font="HQPB4" w:char="F0CF"/>
      </w:r>
      <w:r w:rsidRPr="00B4658F">
        <w:rPr>
          <w:rFonts w:ascii="B Badr" w:hAnsi="B Badr" w:cs="B Badr"/>
          <w:color w:val="000000"/>
        </w:rPr>
        <w:sym w:font="HQPB4" w:char="F069"/>
      </w:r>
      <w:r w:rsidRPr="00B4658F">
        <w:rPr>
          <w:rFonts w:ascii="B Badr" w:hAnsi="B Badr" w:cs="B Badr"/>
          <w:color w:val="000000"/>
        </w:rPr>
        <w:sym w:font="HQPB2" w:char="F042"/>
      </w:r>
      <w:r w:rsidRPr="00B4658F">
        <w:rPr>
          <w:rFonts w:ascii="B Badr" w:hAnsi="B Badr" w:cs="B Badr"/>
          <w:color w:val="000000"/>
          <w:rtl/>
        </w:rPr>
        <w:t xml:space="preserve"> </w:t>
      </w:r>
      <w:r w:rsidRPr="00B4658F">
        <w:rPr>
          <w:rFonts w:ascii="B Badr" w:hAnsi="B Badr" w:cs="B Badr"/>
          <w:color w:val="000000"/>
        </w:rPr>
        <w:sym w:font="HQPB5" w:char="F0AB"/>
      </w:r>
      <w:r w:rsidRPr="00B4658F">
        <w:rPr>
          <w:rFonts w:ascii="B Badr" w:hAnsi="B Badr" w:cs="B Badr"/>
          <w:color w:val="000000"/>
        </w:rPr>
        <w:sym w:font="HQPB1" w:char="F021"/>
      </w:r>
      <w:r w:rsidRPr="00B4658F">
        <w:rPr>
          <w:rFonts w:ascii="B Badr" w:hAnsi="B Badr" w:cs="B Badr"/>
          <w:color w:val="000000"/>
        </w:rPr>
        <w:sym w:font="HQPB5" w:char="F024"/>
      </w:r>
      <w:r w:rsidRPr="00B4658F">
        <w:rPr>
          <w:rFonts w:ascii="B Badr" w:hAnsi="B Badr" w:cs="B Badr"/>
          <w:color w:val="000000"/>
        </w:rPr>
        <w:sym w:font="HQPB1" w:char="F023"/>
      </w:r>
      <w:r w:rsidRPr="00B4658F">
        <w:rPr>
          <w:rFonts w:ascii="B Badr" w:hAnsi="B Badr" w:cs="B Badr"/>
          <w:color w:val="000000"/>
          <w:rtl/>
        </w:rPr>
        <w:t xml:space="preserve"> </w:t>
      </w:r>
      <w:r w:rsidRPr="00B4658F">
        <w:rPr>
          <w:rFonts w:ascii="B Badr" w:hAnsi="B Badr" w:cs="B Badr"/>
          <w:color w:val="000000"/>
        </w:rPr>
        <w:sym w:font="HQPB1" w:char="F024"/>
      </w:r>
      <w:r w:rsidRPr="00B4658F">
        <w:rPr>
          <w:rFonts w:ascii="B Badr" w:hAnsi="B Badr" w:cs="B Badr"/>
          <w:color w:val="000000"/>
        </w:rPr>
        <w:sym w:font="HQPB5" w:char="F074"/>
      </w:r>
      <w:r w:rsidRPr="00B4658F">
        <w:rPr>
          <w:rFonts w:ascii="B Badr" w:hAnsi="B Badr" w:cs="B Badr"/>
          <w:color w:val="000000"/>
        </w:rPr>
        <w:sym w:font="HQPB2" w:char="F042"/>
      </w:r>
      <w:r w:rsidRPr="00B4658F">
        <w:rPr>
          <w:rFonts w:ascii="B Badr" w:hAnsi="B Badr" w:cs="B Badr"/>
          <w:color w:val="000000"/>
          <w:rtl/>
        </w:rPr>
        <w:t xml:space="preserve"> </w:t>
      </w:r>
      <w:r w:rsidRPr="00B4658F">
        <w:rPr>
          <w:rFonts w:ascii="B Badr" w:hAnsi="B Badr" w:cs="B Badr"/>
          <w:color w:val="000000"/>
        </w:rPr>
        <w:sym w:font="HQPB4" w:char="F0F6"/>
      </w:r>
      <w:r w:rsidRPr="00B4658F">
        <w:rPr>
          <w:rFonts w:ascii="B Badr" w:hAnsi="B Badr" w:cs="B Badr"/>
          <w:color w:val="000000"/>
        </w:rPr>
        <w:sym w:font="HQPB2" w:char="F04E"/>
      </w:r>
      <w:r w:rsidRPr="00B4658F">
        <w:rPr>
          <w:rFonts w:ascii="B Badr" w:hAnsi="B Badr" w:cs="B Badr"/>
          <w:color w:val="000000"/>
        </w:rPr>
        <w:sym w:font="HQPB5" w:char="F073"/>
      </w:r>
      <w:r w:rsidRPr="00B4658F">
        <w:rPr>
          <w:rFonts w:ascii="B Badr" w:hAnsi="B Badr" w:cs="B Badr"/>
          <w:color w:val="000000"/>
        </w:rPr>
        <w:sym w:font="HQPB2" w:char="F039"/>
      </w:r>
      <w:r w:rsidRPr="00B4658F">
        <w:rPr>
          <w:rFonts w:ascii="B Badr" w:hAnsi="B Badr" w:cs="B Badr"/>
          <w:color w:val="000000"/>
          <w:rtl/>
        </w:rPr>
        <w:t xml:space="preserve"> </w:t>
      </w:r>
      <w:r w:rsidRPr="00B4658F">
        <w:rPr>
          <w:rFonts w:ascii="B Badr" w:hAnsi="B Badr" w:cs="B Badr"/>
          <w:color w:val="000000"/>
        </w:rPr>
        <w:sym w:font="HQPB5" w:char="F028"/>
      </w:r>
      <w:r w:rsidRPr="00B4658F">
        <w:rPr>
          <w:rFonts w:ascii="B Badr" w:hAnsi="B Badr" w:cs="B Badr"/>
          <w:color w:val="000000"/>
        </w:rPr>
        <w:sym w:font="HQPB1" w:char="F023"/>
      </w:r>
      <w:r w:rsidRPr="00B4658F">
        <w:rPr>
          <w:rFonts w:ascii="B Badr" w:hAnsi="B Badr" w:cs="B Badr"/>
          <w:color w:val="000000"/>
        </w:rPr>
        <w:sym w:font="HQPB2" w:char="F071"/>
      </w:r>
      <w:r w:rsidRPr="00B4658F">
        <w:rPr>
          <w:rFonts w:ascii="B Badr" w:hAnsi="B Badr" w:cs="B Badr"/>
          <w:color w:val="000000"/>
        </w:rPr>
        <w:sym w:font="HQPB4" w:char="F0E7"/>
      </w:r>
      <w:r w:rsidRPr="00B4658F">
        <w:rPr>
          <w:rFonts w:ascii="B Badr" w:hAnsi="B Badr" w:cs="B Badr"/>
          <w:color w:val="000000"/>
        </w:rPr>
        <w:sym w:font="HQPB2" w:char="F052"/>
      </w:r>
      <w:r w:rsidRPr="00B4658F">
        <w:rPr>
          <w:rFonts w:ascii="B Badr" w:hAnsi="B Badr" w:cs="B Badr"/>
          <w:color w:val="000000"/>
        </w:rPr>
        <w:sym w:font="HQPB2" w:char="F071"/>
      </w:r>
      <w:r w:rsidRPr="00B4658F">
        <w:rPr>
          <w:rFonts w:ascii="B Badr" w:hAnsi="B Badr" w:cs="B Badr"/>
          <w:color w:val="000000"/>
        </w:rPr>
        <w:sym w:font="HQPB4" w:char="F0E4"/>
      </w:r>
      <w:r w:rsidRPr="00B4658F">
        <w:rPr>
          <w:rFonts w:ascii="B Badr" w:hAnsi="B Badr" w:cs="B Badr"/>
          <w:color w:val="000000"/>
        </w:rPr>
        <w:sym w:font="HQPB2" w:char="F033"/>
      </w:r>
      <w:r w:rsidRPr="00B4658F">
        <w:rPr>
          <w:rFonts w:ascii="B Badr" w:hAnsi="B Badr" w:cs="B Badr"/>
          <w:color w:val="000000"/>
        </w:rPr>
        <w:sym w:font="HQPB5" w:char="F074"/>
      </w:r>
      <w:r w:rsidRPr="00B4658F">
        <w:rPr>
          <w:rFonts w:ascii="B Badr" w:hAnsi="B Badr" w:cs="B Badr"/>
          <w:color w:val="000000"/>
        </w:rPr>
        <w:sym w:font="HQPB2" w:char="F083"/>
      </w:r>
      <w:r w:rsidRPr="00B4658F">
        <w:rPr>
          <w:rFonts w:ascii="B Badr" w:hAnsi="B Badr" w:cs="B Badr"/>
          <w:color w:val="000000"/>
          <w:rtl/>
        </w:rPr>
        <w:t xml:space="preserve"> </w:t>
      </w:r>
      <w:r w:rsidRPr="00B4658F">
        <w:rPr>
          <w:rFonts w:ascii="B Badr" w:hAnsi="B Badr" w:cs="B Badr"/>
          <w:color w:val="000000"/>
        </w:rPr>
        <w:sym w:font="HQPB5" w:char="F074"/>
      </w:r>
      <w:r w:rsidRPr="00B4658F">
        <w:rPr>
          <w:rFonts w:ascii="B Badr" w:hAnsi="B Badr" w:cs="B Badr"/>
          <w:color w:val="000000"/>
        </w:rPr>
        <w:sym w:font="HQPB2" w:char="F062"/>
      </w:r>
      <w:r w:rsidRPr="00B4658F">
        <w:rPr>
          <w:rFonts w:ascii="B Badr" w:hAnsi="B Badr" w:cs="B Badr"/>
          <w:color w:val="000000"/>
        </w:rPr>
        <w:sym w:font="HQPB2" w:char="F071"/>
      </w:r>
      <w:r w:rsidRPr="00B4658F">
        <w:rPr>
          <w:rFonts w:ascii="B Badr" w:hAnsi="B Badr" w:cs="B Badr"/>
          <w:color w:val="000000"/>
        </w:rPr>
        <w:sym w:font="HQPB4" w:char="F0E7"/>
      </w:r>
      <w:r w:rsidRPr="00B4658F">
        <w:rPr>
          <w:rFonts w:ascii="B Badr" w:hAnsi="B Badr" w:cs="B Badr"/>
          <w:color w:val="000000"/>
        </w:rPr>
        <w:sym w:font="HQPB1" w:char="F037"/>
      </w:r>
      <w:r w:rsidRPr="00B4658F">
        <w:rPr>
          <w:rFonts w:ascii="B Badr" w:hAnsi="B Badr" w:cs="B Badr"/>
          <w:color w:val="000000"/>
        </w:rPr>
        <w:sym w:font="HQPB4" w:char="F0C5"/>
      </w:r>
      <w:r w:rsidRPr="00B4658F">
        <w:rPr>
          <w:rFonts w:ascii="B Badr" w:hAnsi="B Badr" w:cs="B Badr"/>
          <w:color w:val="000000"/>
        </w:rPr>
        <w:sym w:font="HQPB1" w:char="F0A1"/>
      </w:r>
      <w:r w:rsidRPr="00B4658F">
        <w:rPr>
          <w:rFonts w:ascii="B Badr" w:hAnsi="B Badr" w:cs="B Badr"/>
          <w:color w:val="000000"/>
        </w:rPr>
        <w:sym w:font="HQPB5" w:char="F074"/>
      </w:r>
      <w:r w:rsidRPr="00B4658F">
        <w:rPr>
          <w:rFonts w:ascii="B Badr" w:hAnsi="B Badr" w:cs="B Badr"/>
          <w:color w:val="000000"/>
        </w:rPr>
        <w:sym w:font="HQPB1" w:char="F046"/>
      </w:r>
      <w:r w:rsidRPr="00B4658F">
        <w:rPr>
          <w:rFonts w:ascii="B Badr" w:hAnsi="B Badr" w:cs="B Badr"/>
          <w:color w:val="000000"/>
        </w:rPr>
        <w:sym w:font="HQPB4" w:char="F0F8"/>
      </w:r>
      <w:r w:rsidRPr="00B4658F">
        <w:rPr>
          <w:rFonts w:ascii="B Badr" w:hAnsi="B Badr" w:cs="B Badr"/>
          <w:color w:val="000000"/>
        </w:rPr>
        <w:sym w:font="HQPB1" w:char="F074"/>
      </w:r>
      <w:r w:rsidRPr="00B4658F">
        <w:rPr>
          <w:rFonts w:ascii="B Badr" w:hAnsi="B Badr" w:cs="B Badr"/>
          <w:color w:val="000000"/>
        </w:rPr>
        <w:sym w:font="HQPB5" w:char="F073"/>
      </w:r>
      <w:r w:rsidRPr="00B4658F">
        <w:rPr>
          <w:rFonts w:ascii="B Badr" w:hAnsi="B Badr" w:cs="B Badr"/>
          <w:color w:val="000000"/>
        </w:rPr>
        <w:sym w:font="HQPB2" w:char="F086"/>
      </w:r>
      <w:r w:rsidRPr="00B4658F">
        <w:rPr>
          <w:rFonts w:cs="B Lotus" w:hint="cs"/>
          <w:rtl/>
          <w:lang w:bidi="fa-IR"/>
        </w:rPr>
        <w:t xml:space="preserve"> </w:t>
      </w:r>
      <w:r w:rsidRPr="00B4658F">
        <w:rPr>
          <w:rFonts w:cs="B Lotus" w:hint="cs"/>
          <w:lang w:bidi="fa-IR"/>
        </w:rPr>
        <w:sym w:font="AGA Arabesque" w:char="F028"/>
      </w:r>
      <w:r w:rsidRPr="00B4658F">
        <w:rPr>
          <w:rFonts w:cs="B Lotus" w:hint="cs"/>
          <w:rtl/>
          <w:lang w:bidi="fa-IR"/>
        </w:rPr>
        <w:tab/>
      </w:r>
      <w:r w:rsidR="00B4658F" w:rsidRPr="00B4658F">
        <w:rPr>
          <w:rFonts w:cs="B Lotus" w:hint="cs"/>
          <w:rtl/>
          <w:lang w:bidi="fa-IR"/>
        </w:rPr>
        <w:t>[</w:t>
      </w:r>
      <w:r w:rsidRPr="00B4658F">
        <w:rPr>
          <w:rFonts w:cs="B Lotus" w:hint="cs"/>
          <w:rtl/>
          <w:lang w:bidi="fa-IR"/>
        </w:rPr>
        <w:t>زمر /47</w:t>
      </w:r>
      <w:r w:rsidR="00B4658F" w:rsidRPr="00B4658F">
        <w:rPr>
          <w:rFonts w:cs="B Lotus" w:hint="cs"/>
          <w:rtl/>
          <w:lang w:bidi="fa-IR"/>
        </w:rPr>
        <w:t>]</w:t>
      </w:r>
    </w:p>
    <w:p w:rsidR="00105291" w:rsidRPr="00D938A1" w:rsidRDefault="00105291" w:rsidP="00105291">
      <w:pPr>
        <w:tabs>
          <w:tab w:val="right" w:pos="7031"/>
        </w:tabs>
        <w:bidi/>
        <w:ind w:left="1134"/>
        <w:jc w:val="both"/>
        <w:rPr>
          <w:rFonts w:cs="B Lotus"/>
          <w:sz w:val="26"/>
          <w:szCs w:val="26"/>
          <w:rtl/>
          <w:lang w:bidi="fa-IR"/>
        </w:rPr>
      </w:pPr>
      <w:r>
        <w:rPr>
          <w:rFonts w:cs="B Lotus" w:hint="cs"/>
          <w:sz w:val="26"/>
          <w:szCs w:val="26"/>
          <w:rtl/>
          <w:lang w:bidi="fa-IR"/>
        </w:rPr>
        <w:t>«و آنچه تصورش را نمي‌كردند از جانب خدا برايشان آشكار مي‌گردد</w:t>
      </w:r>
      <w:r w:rsidRPr="00D938A1">
        <w:rPr>
          <w:rFonts w:cs="B Lotus" w:hint="cs"/>
          <w:sz w:val="26"/>
          <w:szCs w:val="26"/>
          <w:rtl/>
          <w:lang w:bidi="fa-IR"/>
        </w:rPr>
        <w:t>».</w:t>
      </w:r>
    </w:p>
    <w:p w:rsidR="00105291" w:rsidRDefault="00121CAA" w:rsidP="00105291">
      <w:pPr>
        <w:bidi/>
        <w:ind w:firstLine="284"/>
        <w:jc w:val="both"/>
        <w:rPr>
          <w:rFonts w:cs="B Lotus"/>
          <w:sz w:val="28"/>
          <w:szCs w:val="28"/>
          <w:rtl/>
          <w:lang w:bidi="fa-IR"/>
        </w:rPr>
      </w:pPr>
      <w:r>
        <w:rPr>
          <w:rFonts w:cs="B Lotus" w:hint="cs"/>
          <w:sz w:val="28"/>
          <w:szCs w:val="28"/>
          <w:rtl/>
          <w:lang w:bidi="fa-IR"/>
        </w:rPr>
        <w:t>و من مي‌ترسم كه از جانب خداوند چيزي كه به گمان من نمي‌امد آشكار و هويدا گردد.</w:t>
      </w:r>
    </w:p>
    <w:p w:rsidR="00121CAA" w:rsidRDefault="00121CAA" w:rsidP="00121CAA">
      <w:pPr>
        <w:bidi/>
        <w:ind w:firstLine="284"/>
        <w:jc w:val="both"/>
        <w:rPr>
          <w:rFonts w:cs="B Lotus"/>
          <w:sz w:val="28"/>
          <w:szCs w:val="28"/>
          <w:rtl/>
          <w:lang w:bidi="fa-IR"/>
        </w:rPr>
      </w:pPr>
      <w:r>
        <w:rPr>
          <w:rFonts w:cs="B Lotus" w:hint="cs"/>
          <w:sz w:val="28"/>
          <w:szCs w:val="28"/>
          <w:rtl/>
          <w:lang w:bidi="fa-IR"/>
        </w:rPr>
        <w:t>هنگامي كه مرگ فضل بن عياض فرا رسيد، از هوش رفت و سپس چشمانش را گشود و گفت: واي بر سفر طولاني و توشه‌ي كم!</w:t>
      </w:r>
    </w:p>
    <w:p w:rsidR="00121CAA" w:rsidRDefault="00121CAA" w:rsidP="00121CAA">
      <w:pPr>
        <w:bidi/>
        <w:ind w:firstLine="284"/>
        <w:jc w:val="both"/>
        <w:rPr>
          <w:rFonts w:cs="B Lotus"/>
          <w:sz w:val="28"/>
          <w:szCs w:val="28"/>
          <w:rtl/>
          <w:lang w:bidi="fa-IR"/>
        </w:rPr>
      </w:pPr>
      <w:r>
        <w:rPr>
          <w:rFonts w:cs="B Lotus" w:hint="cs"/>
          <w:sz w:val="28"/>
          <w:szCs w:val="28"/>
          <w:rtl/>
          <w:lang w:bidi="fa-IR"/>
        </w:rPr>
        <w:t xml:space="preserve">عبدالله بن مبارك هنگام احتضار به غلام خود، نصر گفت: سرم را روي خاك بگذار! نصر گريست. عبدالله به او گفت: چرا گريه مي‌كني؟ نصر گفت: نعمت و آسايش تو را به ياد آوردم و اكنون داري فقيرانه و غريبانه مي‌ميري! عبدالله گفت: ساكت باش كه من از خداوند متعال خواسته‌ام كه زندگانيم را توانگرانه و مرگم را </w:t>
      </w:r>
      <w:r w:rsidR="00091890">
        <w:rPr>
          <w:rFonts w:cs="B Lotus" w:hint="cs"/>
          <w:sz w:val="28"/>
          <w:szCs w:val="28"/>
          <w:rtl/>
          <w:lang w:bidi="fa-IR"/>
        </w:rPr>
        <w:t>فقيرانه قرار دهد!</w:t>
      </w:r>
    </w:p>
    <w:p w:rsidR="00091890" w:rsidRDefault="00091890" w:rsidP="00091890">
      <w:pPr>
        <w:bidi/>
        <w:ind w:firstLine="284"/>
        <w:jc w:val="both"/>
        <w:rPr>
          <w:rFonts w:cs="B Lotus"/>
          <w:sz w:val="28"/>
          <w:szCs w:val="28"/>
          <w:rtl/>
          <w:lang w:bidi="fa-IR"/>
        </w:rPr>
      </w:pPr>
      <w:r>
        <w:rPr>
          <w:rFonts w:cs="B Lotus" w:hint="cs"/>
          <w:sz w:val="28"/>
          <w:szCs w:val="28"/>
          <w:rtl/>
          <w:lang w:bidi="fa-IR"/>
        </w:rPr>
        <w:t>كسي هنگام مرگ گريست. به او گفتند: گريه‌ات از براي چيست؟ جواب داد: آيه‌اي در قرآن كه مي‌فرمايد:</w:t>
      </w:r>
    </w:p>
    <w:p w:rsidR="00091890" w:rsidRDefault="00091890" w:rsidP="00B4658F">
      <w:pPr>
        <w:bidi/>
        <w:ind w:firstLine="28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B4658F">
        <w:rPr>
          <w:sz w:val="28"/>
          <w:szCs w:val="28"/>
        </w:rPr>
        <w:sym w:font="HQPB1" w:char="F024"/>
      </w:r>
      <w:r w:rsidR="00B4658F">
        <w:rPr>
          <w:sz w:val="28"/>
          <w:szCs w:val="28"/>
        </w:rPr>
        <w:sym w:font="HQPB5" w:char="F079"/>
      </w:r>
      <w:r w:rsidR="00B4658F">
        <w:rPr>
          <w:sz w:val="28"/>
          <w:szCs w:val="28"/>
        </w:rPr>
        <w:sym w:font="HQPB2" w:char="F04A"/>
      </w:r>
      <w:r w:rsidR="00B4658F">
        <w:rPr>
          <w:sz w:val="28"/>
          <w:szCs w:val="28"/>
        </w:rPr>
        <w:sym w:font="HQPB4" w:char="F0AF"/>
      </w:r>
      <w:r w:rsidR="00B4658F">
        <w:rPr>
          <w:sz w:val="28"/>
          <w:szCs w:val="28"/>
        </w:rPr>
        <w:sym w:font="HQPB2" w:char="F052"/>
      </w:r>
      <w:r w:rsidR="00B4658F">
        <w:rPr>
          <w:sz w:val="28"/>
          <w:szCs w:val="28"/>
        </w:rPr>
        <w:sym w:font="HQPB4" w:char="F0CE"/>
      </w:r>
      <w:r w:rsidR="00B4658F">
        <w:rPr>
          <w:sz w:val="28"/>
          <w:szCs w:val="28"/>
        </w:rPr>
        <w:sym w:font="HQPB1" w:char="F029"/>
      </w:r>
      <w:r w:rsidR="00B4658F">
        <w:rPr>
          <w:rFonts w:ascii="(normal text)" w:hAnsi="(normal text)"/>
          <w:rtl/>
        </w:rPr>
        <w:t xml:space="preserve"> </w:t>
      </w:r>
      <w:r w:rsidR="00B4658F">
        <w:rPr>
          <w:sz w:val="28"/>
          <w:szCs w:val="28"/>
        </w:rPr>
        <w:sym w:font="HQPB4" w:char="F0E3"/>
      </w:r>
      <w:r w:rsidR="00B4658F">
        <w:rPr>
          <w:sz w:val="28"/>
          <w:szCs w:val="28"/>
        </w:rPr>
        <w:sym w:font="HQPB2" w:char="F040"/>
      </w:r>
      <w:r w:rsidR="00B4658F">
        <w:rPr>
          <w:sz w:val="28"/>
          <w:szCs w:val="28"/>
        </w:rPr>
        <w:sym w:font="HQPB4" w:char="F0AC"/>
      </w:r>
      <w:r w:rsidR="00B4658F">
        <w:rPr>
          <w:sz w:val="28"/>
          <w:szCs w:val="28"/>
        </w:rPr>
        <w:sym w:font="HQPB1" w:char="F037"/>
      </w:r>
      <w:r w:rsidR="00B4658F">
        <w:rPr>
          <w:sz w:val="28"/>
          <w:szCs w:val="28"/>
        </w:rPr>
        <w:sym w:font="HQPB5" w:char="F073"/>
      </w:r>
      <w:r w:rsidR="00B4658F">
        <w:rPr>
          <w:sz w:val="28"/>
          <w:szCs w:val="28"/>
        </w:rPr>
        <w:sym w:font="HQPB2" w:char="F029"/>
      </w:r>
      <w:r w:rsidR="00B4658F">
        <w:rPr>
          <w:sz w:val="28"/>
          <w:szCs w:val="28"/>
        </w:rPr>
        <w:sym w:font="HQPB5" w:char="F074"/>
      </w:r>
      <w:r w:rsidR="00B4658F">
        <w:rPr>
          <w:sz w:val="28"/>
          <w:szCs w:val="28"/>
        </w:rPr>
        <w:sym w:font="HQPB1" w:char="F047"/>
      </w:r>
      <w:r w:rsidR="00B4658F">
        <w:rPr>
          <w:sz w:val="28"/>
          <w:szCs w:val="28"/>
        </w:rPr>
        <w:sym w:font="HQPB5" w:char="F074"/>
      </w:r>
      <w:r w:rsidR="00B4658F">
        <w:rPr>
          <w:sz w:val="28"/>
          <w:szCs w:val="28"/>
        </w:rPr>
        <w:sym w:font="HQPB2" w:char="F083"/>
      </w:r>
      <w:r w:rsidR="00B4658F">
        <w:rPr>
          <w:rFonts w:ascii="(normal text)" w:hAnsi="(normal text)"/>
          <w:rtl/>
        </w:rPr>
        <w:t xml:space="preserve"> </w:t>
      </w:r>
      <w:r w:rsidR="00B4658F">
        <w:rPr>
          <w:sz w:val="28"/>
          <w:szCs w:val="28"/>
        </w:rPr>
        <w:sym w:font="HQPB5" w:char="F0AA"/>
      </w:r>
      <w:r w:rsidR="00B4658F">
        <w:rPr>
          <w:sz w:val="28"/>
          <w:szCs w:val="28"/>
        </w:rPr>
        <w:sym w:font="HQPB1" w:char="F021"/>
      </w:r>
      <w:r w:rsidR="00B4658F">
        <w:rPr>
          <w:sz w:val="28"/>
          <w:szCs w:val="28"/>
        </w:rPr>
        <w:sym w:font="HQPB5" w:char="F024"/>
      </w:r>
      <w:r w:rsidR="00B4658F">
        <w:rPr>
          <w:sz w:val="28"/>
          <w:szCs w:val="28"/>
        </w:rPr>
        <w:sym w:font="HQPB1" w:char="F023"/>
      </w:r>
      <w:r w:rsidR="00B4658F">
        <w:rPr>
          <w:rFonts w:ascii="(normal text)" w:hAnsi="(normal text)"/>
          <w:rtl/>
        </w:rPr>
        <w:t xml:space="preserve"> </w:t>
      </w:r>
      <w:r w:rsidR="00B4658F">
        <w:rPr>
          <w:sz w:val="28"/>
          <w:szCs w:val="28"/>
        </w:rPr>
        <w:sym w:font="HQPB5" w:char="F07A"/>
      </w:r>
      <w:r w:rsidR="00B4658F">
        <w:rPr>
          <w:sz w:val="28"/>
          <w:szCs w:val="28"/>
        </w:rPr>
        <w:sym w:font="HQPB2" w:char="F060"/>
      </w:r>
      <w:r w:rsidR="00B4658F">
        <w:rPr>
          <w:sz w:val="28"/>
          <w:szCs w:val="28"/>
        </w:rPr>
        <w:sym w:font="HQPB4" w:char="F0CF"/>
      </w:r>
      <w:r w:rsidR="00B4658F">
        <w:rPr>
          <w:sz w:val="28"/>
          <w:szCs w:val="28"/>
        </w:rPr>
        <w:sym w:font="HQPB2" w:char="F042"/>
      </w:r>
      <w:r w:rsidR="00B4658F">
        <w:rPr>
          <w:rFonts w:ascii="(normal text)" w:hAnsi="(normal text)"/>
          <w:rtl/>
        </w:rPr>
        <w:t xml:space="preserve"> </w:t>
      </w:r>
      <w:r w:rsidR="00B4658F">
        <w:rPr>
          <w:sz w:val="28"/>
          <w:szCs w:val="28"/>
        </w:rPr>
        <w:sym w:font="HQPB5" w:char="F074"/>
      </w:r>
      <w:r w:rsidR="00B4658F">
        <w:rPr>
          <w:sz w:val="28"/>
          <w:szCs w:val="28"/>
        </w:rPr>
        <w:sym w:font="HQPB2" w:char="F0FB"/>
      </w:r>
      <w:r w:rsidR="00B4658F">
        <w:rPr>
          <w:sz w:val="28"/>
          <w:szCs w:val="28"/>
        </w:rPr>
        <w:sym w:font="HQPB2" w:char="F0FC"/>
      </w:r>
      <w:r w:rsidR="00B4658F">
        <w:rPr>
          <w:sz w:val="28"/>
          <w:szCs w:val="28"/>
        </w:rPr>
        <w:sym w:font="HQPB4" w:char="F0C9"/>
      </w:r>
      <w:r w:rsidR="00B4658F">
        <w:rPr>
          <w:sz w:val="28"/>
          <w:szCs w:val="28"/>
        </w:rPr>
        <w:sym w:font="HQPB2" w:char="F029"/>
      </w:r>
      <w:r w:rsidR="00B4658F">
        <w:rPr>
          <w:sz w:val="28"/>
          <w:szCs w:val="28"/>
        </w:rPr>
        <w:sym w:font="HQPB4" w:char="F0AD"/>
      </w:r>
      <w:r w:rsidR="00B4658F">
        <w:rPr>
          <w:sz w:val="28"/>
          <w:szCs w:val="28"/>
        </w:rPr>
        <w:sym w:font="HQPB1" w:char="F046"/>
      </w:r>
      <w:r w:rsidR="00B4658F">
        <w:rPr>
          <w:sz w:val="28"/>
          <w:szCs w:val="28"/>
        </w:rPr>
        <w:sym w:font="HQPB4" w:char="F0DF"/>
      </w:r>
      <w:r w:rsidR="00B4658F">
        <w:rPr>
          <w:sz w:val="28"/>
          <w:szCs w:val="28"/>
        </w:rPr>
        <w:sym w:font="HQPB2" w:char="F04A"/>
      </w:r>
      <w:r w:rsidR="00B4658F">
        <w:rPr>
          <w:sz w:val="28"/>
          <w:szCs w:val="28"/>
        </w:rPr>
        <w:sym w:font="HQPB4" w:char="F0F8"/>
      </w:r>
      <w:r w:rsidR="00B4658F">
        <w:rPr>
          <w:sz w:val="28"/>
          <w:szCs w:val="28"/>
        </w:rPr>
        <w:sym w:font="HQPB2" w:char="F039"/>
      </w:r>
      <w:r w:rsidR="00B4658F">
        <w:rPr>
          <w:sz w:val="28"/>
          <w:szCs w:val="28"/>
        </w:rPr>
        <w:sym w:font="HQPB5" w:char="F024"/>
      </w:r>
      <w:r w:rsidR="00B4658F">
        <w:rPr>
          <w:sz w:val="28"/>
          <w:szCs w:val="28"/>
        </w:rPr>
        <w:sym w:font="HQPB1" w:char="F023"/>
      </w:r>
      <w:r w:rsidR="00B4658F">
        <w:rPr>
          <w:rFonts w:ascii="(normal text)" w:hAnsi="(normal text)"/>
          <w:rtl/>
        </w:rPr>
        <w:t xml:space="preserve"> </w:t>
      </w:r>
      <w:r w:rsidRPr="008644F9">
        <w:rPr>
          <w:rFonts w:cs="B Lotus" w:hint="cs"/>
          <w:sz w:val="28"/>
          <w:szCs w:val="28"/>
          <w:lang w:bidi="fa-IR"/>
        </w:rPr>
        <w:sym w:font="AGA Arabesque" w:char="F028"/>
      </w:r>
      <w:r w:rsidR="00B4658F">
        <w:rPr>
          <w:rFonts w:cs="B Lotus" w:hint="cs"/>
          <w:rtl/>
          <w:lang w:bidi="fa-IR"/>
        </w:rPr>
        <w:t xml:space="preserve"> </w:t>
      </w:r>
      <w:r w:rsidR="00B4658F" w:rsidRPr="00B4658F">
        <w:rPr>
          <w:rFonts w:cs="B Lotus" w:hint="cs"/>
          <w:rtl/>
          <w:lang w:bidi="fa-IR"/>
        </w:rPr>
        <w:t>[</w:t>
      </w:r>
      <w:r w:rsidR="00B4658F" w:rsidRPr="00B4658F">
        <w:rPr>
          <w:rFonts w:cs="2  Badr" w:hint="cs"/>
          <w:rtl/>
          <w:lang w:bidi="fa-IR"/>
        </w:rPr>
        <w:t>المائد</w:t>
      </w:r>
      <w:r w:rsidR="00B4658F" w:rsidRPr="00B4658F">
        <w:rPr>
          <w:rFonts w:cs="2  Badr" w:hint="cs"/>
          <w:rtl/>
        </w:rPr>
        <w:t>ة/</w:t>
      </w:r>
      <w:r w:rsidR="00B4658F" w:rsidRPr="00B4658F">
        <w:rPr>
          <w:rFonts w:cs="B Lotus" w:hint="cs"/>
          <w:rtl/>
        </w:rPr>
        <w:t>27</w:t>
      </w:r>
      <w:r w:rsidR="00B4658F" w:rsidRPr="00B4658F">
        <w:rPr>
          <w:rFonts w:cs="B Lotus" w:hint="cs"/>
          <w:rtl/>
          <w:lang w:bidi="fa-IR"/>
        </w:rPr>
        <w:t>]</w:t>
      </w:r>
      <w:r w:rsidR="00B4658F">
        <w:rPr>
          <w:rFonts w:cs="B Lotus" w:hint="cs"/>
          <w:sz w:val="28"/>
          <w:szCs w:val="28"/>
          <w:rtl/>
          <w:lang w:bidi="fa-IR"/>
        </w:rPr>
        <w:t xml:space="preserve"> </w:t>
      </w:r>
      <w:r>
        <w:rPr>
          <w:rFonts w:cs="B Lotus" w:hint="cs"/>
          <w:sz w:val="28"/>
          <w:szCs w:val="28"/>
          <w:rtl/>
          <w:lang w:bidi="fa-IR"/>
        </w:rPr>
        <w:t>«خداوند اعمال پرهيزگاران را مي‌پذيرد».</w:t>
      </w:r>
    </w:p>
    <w:p w:rsidR="00091890" w:rsidRDefault="00091890" w:rsidP="00091890">
      <w:pPr>
        <w:bidi/>
        <w:ind w:firstLine="284"/>
        <w:jc w:val="both"/>
        <w:rPr>
          <w:rFonts w:cs="B Lotus"/>
          <w:sz w:val="28"/>
          <w:szCs w:val="28"/>
          <w:rtl/>
          <w:lang w:bidi="fa-IR"/>
        </w:rPr>
      </w:pPr>
      <w:r>
        <w:rPr>
          <w:rFonts w:cs="B Lotus" w:hint="cs"/>
          <w:sz w:val="28"/>
          <w:szCs w:val="28"/>
          <w:rtl/>
          <w:lang w:bidi="fa-IR"/>
        </w:rPr>
        <w:t>حسن بصري بر مردي كه در حال احتضار بود، وارد شد و گفت: چيزي كه آغازش اين باد بايد از پايان آن ترسيد و چيزي كه آخرش اينگونه باشد شايسته است كه از آغاز شخص از آن زاهد باشد.</w:t>
      </w:r>
    </w:p>
    <w:p w:rsidR="00091890" w:rsidRDefault="00B4658F" w:rsidP="00B4658F">
      <w:pPr>
        <w:bidi/>
        <w:ind w:firstLine="284"/>
        <w:jc w:val="both"/>
        <w:rPr>
          <w:rFonts w:cs="B Lotus"/>
          <w:sz w:val="28"/>
          <w:szCs w:val="28"/>
          <w:rtl/>
          <w:lang w:bidi="fa-IR"/>
        </w:rPr>
      </w:pPr>
      <w:r>
        <w:rPr>
          <w:rFonts w:cs="B Lotus" w:hint="cs"/>
          <w:sz w:val="28"/>
          <w:szCs w:val="28"/>
          <w:rtl/>
          <w:lang w:bidi="fa-IR"/>
        </w:rPr>
        <w:t>امام شافعي رحمه الله</w:t>
      </w:r>
      <w:r w:rsidR="00091890">
        <w:rPr>
          <w:rFonts w:cs="B Lotus" w:hint="cs"/>
          <w:sz w:val="28"/>
          <w:szCs w:val="28"/>
          <w:rtl/>
          <w:lang w:bidi="fa-IR"/>
        </w:rPr>
        <w:t xml:space="preserve"> در بيماري مرگ بود كه مزني بر او وارد شد و گفت: اباعبدالله! چگونه‌اي؟ گفت: از دنيا كوچ مي‌كنم، از برادران جدا مي‌شوم، اعمال بدم را ملاقات مي‌نمايم، شراب مرگ را مي‌نوشم، پيش خداوند متعال مي‌روم و نمي‌دانم كه آيا روحم به بهشت مي‌رود تا آن را تبريك گويم و يا به سوي آتش مي‌رود تا تسليت‌گوي آن باشم و سپس ابيات زير را سرود:</w:t>
      </w:r>
    </w:p>
    <w:tbl>
      <w:tblPr>
        <w:bidiVisual/>
        <w:tblW w:w="7163" w:type="dxa"/>
        <w:jc w:val="center"/>
        <w:tblInd w:w="65" w:type="dxa"/>
        <w:tblLook w:val="01E0" w:firstRow="1" w:lastRow="1" w:firstColumn="1" w:lastColumn="1" w:noHBand="0" w:noVBand="0"/>
      </w:tblPr>
      <w:tblGrid>
        <w:gridCol w:w="3261"/>
        <w:gridCol w:w="688"/>
        <w:gridCol w:w="3214"/>
      </w:tblGrid>
      <w:tr w:rsidR="00091890" w:rsidRPr="00544BE4" w:rsidTr="00091890">
        <w:trPr>
          <w:trHeight w:val="376"/>
          <w:jc w:val="center"/>
        </w:trPr>
        <w:tc>
          <w:tcPr>
            <w:tcW w:w="3261" w:type="dxa"/>
            <w:vAlign w:val="center"/>
          </w:tcPr>
          <w:p w:rsidR="00091890" w:rsidRPr="00B4658F" w:rsidRDefault="00091890" w:rsidP="00D60E8A">
            <w:pPr>
              <w:bidi/>
              <w:jc w:val="both"/>
              <w:rPr>
                <w:rFonts w:ascii="Traditional Arabic" w:hAnsi="Traditional Arabic" w:cs="Traditional Arabic"/>
                <w:b/>
                <w:bCs/>
                <w:sz w:val="2"/>
                <w:szCs w:val="2"/>
                <w:rtl/>
                <w:lang w:bidi="fa-IR"/>
              </w:rPr>
            </w:pPr>
            <w:r w:rsidRPr="00B4658F">
              <w:rPr>
                <w:rFonts w:ascii="Traditional Arabic" w:hAnsi="Traditional Arabic" w:cs="Traditional Arabic"/>
                <w:b/>
                <w:bCs/>
                <w:sz w:val="28"/>
                <w:szCs w:val="28"/>
                <w:rtl/>
                <w:lang w:bidi="fa-IR"/>
              </w:rPr>
              <w:t>ولما قسا قلبي وضاقت مذاهبي</w:t>
            </w:r>
            <w:r w:rsidRPr="00B4658F">
              <w:rPr>
                <w:rFonts w:ascii="Traditional Arabic" w:hAnsi="Traditional Arabic" w:cs="Traditional Arabic"/>
                <w:b/>
                <w:bCs/>
                <w:sz w:val="28"/>
                <w:szCs w:val="28"/>
                <w:rtl/>
                <w:lang w:bidi="fa-IR"/>
              </w:rPr>
              <w:br/>
            </w:r>
          </w:p>
        </w:tc>
        <w:tc>
          <w:tcPr>
            <w:tcW w:w="688" w:type="dxa"/>
            <w:vAlign w:val="center"/>
          </w:tcPr>
          <w:p w:rsidR="00091890" w:rsidRPr="00B4658F" w:rsidRDefault="00091890" w:rsidP="00D60E8A">
            <w:pPr>
              <w:bidi/>
              <w:jc w:val="center"/>
              <w:rPr>
                <w:rFonts w:ascii="Traditional Arabic" w:hAnsi="Traditional Arabic" w:cs="Traditional Arabic"/>
                <w:b/>
                <w:bCs/>
                <w:sz w:val="28"/>
                <w:szCs w:val="28"/>
                <w:rtl/>
                <w:lang w:bidi="fa-IR"/>
              </w:rPr>
            </w:pPr>
          </w:p>
        </w:tc>
        <w:tc>
          <w:tcPr>
            <w:tcW w:w="3214" w:type="dxa"/>
            <w:vAlign w:val="center"/>
          </w:tcPr>
          <w:p w:rsidR="00091890" w:rsidRPr="00B4658F" w:rsidRDefault="00091890" w:rsidP="00D60E8A">
            <w:pPr>
              <w:bidi/>
              <w:jc w:val="both"/>
              <w:rPr>
                <w:rFonts w:ascii="Traditional Arabic" w:hAnsi="Traditional Arabic" w:cs="Traditional Arabic"/>
                <w:b/>
                <w:bCs/>
                <w:sz w:val="2"/>
                <w:szCs w:val="2"/>
                <w:rtl/>
                <w:lang w:bidi="fa-IR"/>
              </w:rPr>
            </w:pPr>
            <w:r w:rsidRPr="00B4658F">
              <w:rPr>
                <w:rFonts w:ascii="Traditional Arabic" w:hAnsi="Traditional Arabic" w:cs="Traditional Arabic"/>
                <w:b/>
                <w:bCs/>
                <w:sz w:val="28"/>
                <w:szCs w:val="28"/>
                <w:rtl/>
                <w:lang w:bidi="fa-IR"/>
              </w:rPr>
              <w:t>جعلت رجائي نحو عفوك سلما</w:t>
            </w:r>
            <w:r w:rsidRPr="00B4658F">
              <w:rPr>
                <w:rFonts w:ascii="Traditional Arabic" w:hAnsi="Traditional Arabic" w:cs="Traditional Arabic"/>
                <w:b/>
                <w:bCs/>
                <w:sz w:val="28"/>
                <w:szCs w:val="28"/>
                <w:rtl/>
                <w:lang w:bidi="fa-IR"/>
              </w:rPr>
              <w:br/>
            </w:r>
          </w:p>
        </w:tc>
      </w:tr>
      <w:tr w:rsidR="00091890" w:rsidRPr="00544BE4" w:rsidTr="00091890">
        <w:trPr>
          <w:trHeight w:val="385"/>
          <w:jc w:val="center"/>
        </w:trPr>
        <w:tc>
          <w:tcPr>
            <w:tcW w:w="3261" w:type="dxa"/>
            <w:vAlign w:val="center"/>
          </w:tcPr>
          <w:p w:rsidR="00091890" w:rsidRPr="00B4658F" w:rsidRDefault="00091890" w:rsidP="00D60E8A">
            <w:pPr>
              <w:bidi/>
              <w:jc w:val="both"/>
              <w:rPr>
                <w:rFonts w:cs="B Lotus"/>
                <w:b/>
                <w:bCs/>
                <w:sz w:val="2"/>
                <w:szCs w:val="2"/>
                <w:rtl/>
                <w:lang w:bidi="fa-IR"/>
              </w:rPr>
            </w:pPr>
            <w:r w:rsidRPr="00B4658F">
              <w:rPr>
                <w:rFonts w:cs="B Lotus" w:hint="cs"/>
                <w:b/>
                <w:bCs/>
                <w:sz w:val="28"/>
                <w:szCs w:val="28"/>
                <w:rtl/>
                <w:lang w:bidi="fa-IR"/>
              </w:rPr>
              <w:t>تعاظمني ذنبي، فلما قرنته</w:t>
            </w:r>
            <w:r w:rsidRPr="00B4658F">
              <w:rPr>
                <w:rFonts w:cs="B Lotus"/>
                <w:b/>
                <w:bCs/>
                <w:sz w:val="28"/>
                <w:szCs w:val="28"/>
                <w:rtl/>
                <w:lang w:bidi="fa-IR"/>
              </w:rPr>
              <w:br/>
            </w:r>
          </w:p>
        </w:tc>
        <w:tc>
          <w:tcPr>
            <w:tcW w:w="688" w:type="dxa"/>
            <w:vAlign w:val="center"/>
          </w:tcPr>
          <w:p w:rsidR="00091890" w:rsidRPr="00B4658F" w:rsidRDefault="00091890" w:rsidP="00D60E8A">
            <w:pPr>
              <w:bidi/>
              <w:jc w:val="center"/>
              <w:rPr>
                <w:rFonts w:cs="B Lotus"/>
                <w:b/>
                <w:bCs/>
                <w:sz w:val="28"/>
                <w:szCs w:val="28"/>
                <w:rtl/>
                <w:lang w:bidi="fa-IR"/>
              </w:rPr>
            </w:pPr>
          </w:p>
        </w:tc>
        <w:tc>
          <w:tcPr>
            <w:tcW w:w="3214" w:type="dxa"/>
            <w:vAlign w:val="center"/>
          </w:tcPr>
          <w:p w:rsidR="00091890" w:rsidRPr="00B4658F" w:rsidRDefault="00091890" w:rsidP="00D60E8A">
            <w:pPr>
              <w:bidi/>
              <w:jc w:val="both"/>
              <w:rPr>
                <w:rFonts w:cs="B Lotus"/>
                <w:b/>
                <w:bCs/>
                <w:sz w:val="2"/>
                <w:szCs w:val="2"/>
                <w:rtl/>
                <w:lang w:bidi="fa-IR"/>
              </w:rPr>
            </w:pPr>
            <w:r w:rsidRPr="00B4658F">
              <w:rPr>
                <w:rFonts w:cs="B Lotus" w:hint="cs"/>
                <w:b/>
                <w:bCs/>
                <w:sz w:val="28"/>
                <w:szCs w:val="28"/>
                <w:rtl/>
                <w:lang w:bidi="fa-IR"/>
              </w:rPr>
              <w:t>بعفوك ربي، كان عفوك أعظما</w:t>
            </w:r>
            <w:r w:rsidRPr="00B4658F">
              <w:rPr>
                <w:rFonts w:cs="B Lotus"/>
                <w:b/>
                <w:bCs/>
                <w:sz w:val="28"/>
                <w:szCs w:val="28"/>
                <w:rtl/>
                <w:lang w:bidi="fa-IR"/>
              </w:rPr>
              <w:br/>
            </w:r>
          </w:p>
        </w:tc>
      </w:tr>
      <w:tr w:rsidR="00091890" w:rsidRPr="00544BE4" w:rsidTr="004A4032">
        <w:trPr>
          <w:trHeight w:val="509"/>
          <w:jc w:val="center"/>
        </w:trPr>
        <w:tc>
          <w:tcPr>
            <w:tcW w:w="3261" w:type="dxa"/>
            <w:vAlign w:val="center"/>
          </w:tcPr>
          <w:p w:rsidR="00091890" w:rsidRPr="004A4032" w:rsidRDefault="00091890" w:rsidP="00D60E8A">
            <w:pPr>
              <w:bidi/>
              <w:jc w:val="both"/>
              <w:rPr>
                <w:rFonts w:cs="B Lotus"/>
                <w:b/>
                <w:bCs/>
                <w:sz w:val="28"/>
                <w:szCs w:val="28"/>
                <w:rtl/>
                <w:lang w:bidi="fa-IR"/>
              </w:rPr>
            </w:pPr>
            <w:r w:rsidRPr="00B4658F">
              <w:rPr>
                <w:rFonts w:cs="B Lotus" w:hint="cs"/>
                <w:b/>
                <w:bCs/>
                <w:sz w:val="28"/>
                <w:szCs w:val="28"/>
                <w:rtl/>
                <w:lang w:bidi="fa-IR"/>
              </w:rPr>
              <w:t>فما زلت ذا عفو عن الذنب لم تزل</w:t>
            </w:r>
            <w:r w:rsidRPr="00B4658F">
              <w:rPr>
                <w:rFonts w:cs="B Lotus"/>
                <w:b/>
                <w:bCs/>
                <w:sz w:val="28"/>
                <w:szCs w:val="28"/>
                <w:rtl/>
                <w:lang w:bidi="fa-IR"/>
              </w:rPr>
              <w:br/>
            </w:r>
          </w:p>
        </w:tc>
        <w:tc>
          <w:tcPr>
            <w:tcW w:w="688" w:type="dxa"/>
            <w:vAlign w:val="center"/>
          </w:tcPr>
          <w:p w:rsidR="00091890" w:rsidRPr="004A4032" w:rsidRDefault="00091890" w:rsidP="00D60E8A">
            <w:pPr>
              <w:bidi/>
              <w:jc w:val="center"/>
              <w:rPr>
                <w:rFonts w:cs="B Lotus"/>
                <w:b/>
                <w:bCs/>
                <w:sz w:val="20"/>
                <w:szCs w:val="20"/>
                <w:rtl/>
                <w:lang w:bidi="fa-IR"/>
              </w:rPr>
            </w:pPr>
          </w:p>
        </w:tc>
        <w:tc>
          <w:tcPr>
            <w:tcW w:w="3214" w:type="dxa"/>
            <w:vAlign w:val="center"/>
          </w:tcPr>
          <w:p w:rsidR="00091890" w:rsidRPr="004A4032" w:rsidRDefault="00091890" w:rsidP="00091890">
            <w:pPr>
              <w:bidi/>
              <w:jc w:val="both"/>
              <w:rPr>
                <w:rFonts w:cs="B Lotus"/>
                <w:b/>
                <w:bCs/>
                <w:sz w:val="28"/>
                <w:szCs w:val="28"/>
                <w:rtl/>
                <w:lang w:bidi="fa-IR"/>
              </w:rPr>
            </w:pPr>
            <w:r w:rsidRPr="00B4658F">
              <w:rPr>
                <w:rFonts w:cs="B Lotus" w:hint="cs"/>
                <w:b/>
                <w:bCs/>
                <w:sz w:val="28"/>
                <w:szCs w:val="28"/>
                <w:rtl/>
                <w:lang w:bidi="fa-IR"/>
              </w:rPr>
              <w:t>تجود و تعفو منه و تكرما</w:t>
            </w:r>
            <w:r w:rsidRPr="00B4658F">
              <w:rPr>
                <w:rFonts w:cs="B Lotus"/>
                <w:b/>
                <w:bCs/>
                <w:sz w:val="28"/>
                <w:szCs w:val="28"/>
                <w:rtl/>
                <w:lang w:bidi="fa-IR"/>
              </w:rPr>
              <w:br/>
            </w:r>
          </w:p>
        </w:tc>
      </w:tr>
    </w:tbl>
    <w:p w:rsidR="00091890" w:rsidRDefault="00091890" w:rsidP="00091890">
      <w:pPr>
        <w:bidi/>
        <w:ind w:firstLine="284"/>
        <w:jc w:val="both"/>
        <w:rPr>
          <w:rFonts w:cs="B Lotus"/>
          <w:sz w:val="28"/>
          <w:szCs w:val="28"/>
          <w:rtl/>
          <w:lang w:bidi="fa-IR"/>
        </w:rPr>
      </w:pPr>
      <w:r>
        <w:rPr>
          <w:rFonts w:cs="B Lotus" w:hint="cs"/>
          <w:sz w:val="28"/>
          <w:szCs w:val="28"/>
          <w:rtl/>
          <w:lang w:bidi="fa-IR"/>
        </w:rPr>
        <w:t>وقتي قلبم در اثر گناه سخت شد و راهها بر من تنگ آمد، اميد به عفو تو را نردبان قرار دادم.</w:t>
      </w:r>
    </w:p>
    <w:p w:rsidR="00091890" w:rsidRDefault="00091890" w:rsidP="00091890">
      <w:pPr>
        <w:bidi/>
        <w:ind w:firstLine="284"/>
        <w:jc w:val="both"/>
        <w:rPr>
          <w:rFonts w:cs="B Lotus"/>
          <w:sz w:val="28"/>
          <w:szCs w:val="28"/>
          <w:rtl/>
          <w:lang w:bidi="fa-IR"/>
        </w:rPr>
      </w:pPr>
      <w:r>
        <w:rPr>
          <w:rFonts w:cs="B Lotus" w:hint="cs"/>
          <w:sz w:val="28"/>
          <w:szCs w:val="28"/>
          <w:rtl/>
          <w:lang w:bidi="fa-IR"/>
        </w:rPr>
        <w:t>گناهانم بزرگ شدند و هنگامي آنها را با عفو تو مقايسه نمودم، عفو و بخشايش تو را بالاتر و بزرگتر از آن يافتم.</w:t>
      </w:r>
    </w:p>
    <w:p w:rsidR="00091890" w:rsidRDefault="00091890" w:rsidP="00091890">
      <w:pPr>
        <w:bidi/>
        <w:ind w:firstLine="284"/>
        <w:jc w:val="both"/>
        <w:rPr>
          <w:rFonts w:cs="B Lotus"/>
          <w:sz w:val="28"/>
          <w:szCs w:val="28"/>
          <w:rtl/>
          <w:lang w:bidi="fa-IR"/>
        </w:rPr>
      </w:pPr>
      <w:r>
        <w:rPr>
          <w:rFonts w:cs="B Lotus" w:hint="cs"/>
          <w:sz w:val="28"/>
          <w:szCs w:val="28"/>
          <w:rtl/>
          <w:lang w:bidi="fa-IR"/>
        </w:rPr>
        <w:t>پيوسته تو بخشاينده‌ي گناهاني و پيوسته منت كرم و بخشودگي تو بر ما جاري و ساري است.</w:t>
      </w:r>
    </w:p>
    <w:p w:rsidR="00091890" w:rsidRDefault="00091890" w:rsidP="00B4658F">
      <w:pPr>
        <w:pStyle w:val="a0"/>
        <w:rPr>
          <w:rtl/>
        </w:rPr>
      </w:pPr>
      <w:bookmarkStart w:id="330" w:name="_Toc237013393"/>
      <w:bookmarkStart w:id="331" w:name="_Toc237013546"/>
      <w:bookmarkStart w:id="332" w:name="_Toc281677040"/>
      <w:r>
        <w:rPr>
          <w:rFonts w:hint="cs"/>
          <w:rtl/>
        </w:rPr>
        <w:t>3- ياد آخرت و بهشت و جهنم</w:t>
      </w:r>
      <w:bookmarkEnd w:id="330"/>
      <w:bookmarkEnd w:id="331"/>
      <w:bookmarkEnd w:id="332"/>
    </w:p>
    <w:p w:rsidR="00091890" w:rsidRDefault="00A932D7" w:rsidP="00091890">
      <w:pPr>
        <w:bidi/>
        <w:ind w:firstLine="284"/>
        <w:jc w:val="both"/>
        <w:rPr>
          <w:rFonts w:cs="B Lotus"/>
          <w:sz w:val="28"/>
          <w:szCs w:val="28"/>
          <w:rtl/>
          <w:lang w:bidi="fa-IR"/>
        </w:rPr>
      </w:pPr>
      <w:r>
        <w:rPr>
          <w:rFonts w:cs="B Lotus" w:hint="cs"/>
          <w:sz w:val="28"/>
          <w:szCs w:val="28"/>
          <w:rtl/>
          <w:lang w:bidi="fa-IR"/>
        </w:rPr>
        <w:t>يكي ديگر از انگيزه‌ها و اسباب اقدام به توبه، ياد قضاياي بعد از مرگ از قبيل: حيات برزخي، سراي آخرت و دو قضيه‌ي مهم و عظيم، بهشت و دوزخ است.</w:t>
      </w:r>
    </w:p>
    <w:p w:rsidR="00A932D7" w:rsidRDefault="00A932D7" w:rsidP="00A932D7">
      <w:pPr>
        <w:bidi/>
        <w:ind w:firstLine="284"/>
        <w:jc w:val="both"/>
        <w:rPr>
          <w:rFonts w:cs="B Lotus"/>
          <w:sz w:val="28"/>
          <w:szCs w:val="28"/>
          <w:rtl/>
          <w:lang w:bidi="fa-IR"/>
        </w:rPr>
      </w:pPr>
      <w:r>
        <w:rPr>
          <w:rFonts w:cs="B Lotus" w:hint="cs"/>
          <w:sz w:val="28"/>
          <w:szCs w:val="28"/>
          <w:rtl/>
          <w:lang w:bidi="fa-IR"/>
        </w:rPr>
        <w:t>همانگونه كه ياد مرگ صيقل بخش زنگار قلب مي‌باشد، سختي قبل از مرگ نيز موجب آسايش بعد از مرگ است. بعد از مرگ، مراحل و سران</w:t>
      </w:r>
      <w:r w:rsidR="00B4658F">
        <w:rPr>
          <w:rFonts w:cs="B Lotus" w:hint="cs"/>
          <w:sz w:val="28"/>
          <w:szCs w:val="28"/>
          <w:rtl/>
          <w:lang w:bidi="fa-IR"/>
        </w:rPr>
        <w:t>ج</w:t>
      </w:r>
      <w:r>
        <w:rPr>
          <w:rFonts w:cs="B Lotus" w:hint="cs"/>
          <w:sz w:val="28"/>
          <w:szCs w:val="28"/>
          <w:rtl/>
          <w:lang w:bidi="fa-IR"/>
        </w:rPr>
        <w:t>ام سختي سر راه انسان قرار دارد كه با حيات برزخي و يا حيات قبر آغاز مي‌شود. انسان تا در دنيا است درسكون و آرامش، در ناز و نعمت و در ميان اهل بيت و ياران خود، به زندگي مشغول بوده ناگاه از چنين سرا و مقامي به قبر تنگ، و از معاشرت اهل بيت به تنهايي لحد و از صحبت و رفيقي دوستان به صحبت و رفيقي كرمها نقل مكان مي‌نمايد.</w:t>
      </w:r>
    </w:p>
    <w:p w:rsidR="00A932D7" w:rsidRDefault="00F51061" w:rsidP="00A932D7">
      <w:pPr>
        <w:bidi/>
        <w:ind w:firstLine="284"/>
        <w:jc w:val="both"/>
        <w:rPr>
          <w:rFonts w:cs="B Lotus"/>
          <w:sz w:val="28"/>
          <w:szCs w:val="28"/>
          <w:rtl/>
          <w:lang w:bidi="fa-IR"/>
        </w:rPr>
      </w:pPr>
      <w:r>
        <w:rPr>
          <w:rFonts w:cs="B Lotus" w:hint="cs"/>
          <w:sz w:val="28"/>
          <w:szCs w:val="28"/>
          <w:rtl/>
          <w:lang w:bidi="fa-IR"/>
        </w:rPr>
        <w:t>قشيري از ابوعلي دقاق روايت مي‌كند كه گفته است: امام ابوبكر بن فورك بيمار شد. براي عيادت او رفتم. وقتي مرا ديد اشك از چشمانش جاري شد. به او گفتم: ان شاءالله خداوند ترا صحت و شفا مي‌بخشد. به من گفت: تو مي‌پنداري كه من از مرگ مي‌ترسم. خير من از مراحل بعد از مرگ مي‌ترسم!</w:t>
      </w:r>
    </w:p>
    <w:p w:rsidR="00F51061" w:rsidRDefault="00F51061" w:rsidP="00B4658F">
      <w:pPr>
        <w:bidi/>
        <w:ind w:firstLine="284"/>
        <w:jc w:val="both"/>
        <w:rPr>
          <w:rFonts w:cs="B Lotus"/>
          <w:sz w:val="28"/>
          <w:szCs w:val="28"/>
          <w:rtl/>
          <w:lang w:bidi="fa-IR"/>
        </w:rPr>
      </w:pPr>
      <w:r>
        <w:rPr>
          <w:rFonts w:cs="B Lotus" w:hint="cs"/>
          <w:sz w:val="28"/>
          <w:szCs w:val="28"/>
          <w:rtl/>
          <w:lang w:bidi="fa-IR"/>
        </w:rPr>
        <w:t>از عثمان بن عفان</w:t>
      </w:r>
      <w:r w:rsidR="00B4658F">
        <w:rPr>
          <w:rFonts w:cs="CTraditional Arabic" w:hint="cs"/>
          <w:sz w:val="28"/>
          <w:szCs w:val="28"/>
          <w:lang w:bidi="fa-IR"/>
        </w:rPr>
        <w:sym w:font="AGA Arabesque" w:char="F074"/>
      </w:r>
      <w:r w:rsidR="00B4658F">
        <w:rPr>
          <w:rFonts w:cs="CTraditional Arabic" w:hint="cs"/>
          <w:sz w:val="28"/>
          <w:szCs w:val="28"/>
          <w:rtl/>
          <w:lang w:bidi="fa-IR"/>
        </w:rPr>
        <w:t xml:space="preserve"> </w:t>
      </w:r>
      <w:r>
        <w:rPr>
          <w:rFonts w:cs="B Lotus" w:hint="cs"/>
          <w:sz w:val="28"/>
          <w:szCs w:val="28"/>
          <w:rtl/>
          <w:lang w:bidi="fa-IR"/>
        </w:rPr>
        <w:t>روايت شده كه هر گاه روي قبري مي‌ايستاد آنچنان مي‌گريست كه ريشش خيس مي‌شد. كسي به او گفت: شگفت است كه تو بهشت و جهنم را به ياد مي‌آوري و گريه نمي‌كني ولي با ياد قبر به گريه مي‌افتي! جواب داد: از پيامبر خدا</w:t>
      </w:r>
      <w:r w:rsidR="00B4658F">
        <w:rPr>
          <w:rFonts w:cs="CTraditional Arabic" w:hint="cs"/>
          <w:sz w:val="28"/>
          <w:szCs w:val="28"/>
          <w:lang w:bidi="fa-IR"/>
        </w:rPr>
        <w:sym w:font="AGA Arabesque" w:char="F072"/>
      </w:r>
      <w:r w:rsidR="00B4658F">
        <w:rPr>
          <w:rFonts w:cs="CTraditional Arabic" w:hint="cs"/>
          <w:sz w:val="28"/>
          <w:szCs w:val="28"/>
          <w:rtl/>
          <w:lang w:bidi="fa-IR"/>
        </w:rPr>
        <w:t xml:space="preserve"> </w:t>
      </w:r>
      <w:r>
        <w:rPr>
          <w:rFonts w:cs="B Lotus" w:hint="cs"/>
          <w:sz w:val="28"/>
          <w:szCs w:val="28"/>
          <w:rtl/>
          <w:lang w:bidi="fa-IR"/>
        </w:rPr>
        <w:t>شنيدم كه فرمود:</w:t>
      </w:r>
    </w:p>
    <w:p w:rsidR="00F51061" w:rsidRPr="00B4658F" w:rsidRDefault="00F51061" w:rsidP="00860F6F">
      <w:pPr>
        <w:bidi/>
        <w:ind w:firstLine="284"/>
        <w:jc w:val="both"/>
        <w:rPr>
          <w:rFonts w:ascii="Traditional Arabic" w:hAnsi="Traditional Arabic" w:cs="Traditional Arabic"/>
          <w:sz w:val="28"/>
          <w:szCs w:val="28"/>
          <w:rtl/>
        </w:rPr>
      </w:pPr>
      <w:r w:rsidRPr="00B4658F">
        <w:rPr>
          <w:rFonts w:ascii="Traditional Arabic" w:hAnsi="Traditional Arabic" w:cs="Traditional Arabic"/>
          <w:sz w:val="28"/>
          <w:szCs w:val="28"/>
          <w:rtl/>
          <w:lang w:bidi="fa-IR"/>
        </w:rPr>
        <w:t>(</w:t>
      </w:r>
      <w:r w:rsidR="00860F6F" w:rsidRPr="00860F6F">
        <w:rPr>
          <w:rFonts w:ascii="Traditional Arabic" w:hAnsi="Traditional Arabic" w:cs="Traditional Arabic"/>
          <w:b/>
          <w:bCs/>
          <w:sz w:val="28"/>
          <w:szCs w:val="28"/>
          <w:rtl/>
          <w:lang w:bidi="fa-IR"/>
        </w:rPr>
        <w:t>إن القبر أول منزل من منازل الآخرة</w:t>
      </w:r>
      <w:r w:rsidR="004A4032">
        <w:rPr>
          <w:rFonts w:ascii="Traditional Arabic" w:hAnsi="Traditional Arabic" w:cs="Traditional Arabic"/>
          <w:b/>
          <w:bCs/>
          <w:sz w:val="28"/>
          <w:szCs w:val="28"/>
          <w:rtl/>
          <w:lang w:bidi="fa-IR"/>
        </w:rPr>
        <w:t>، فإن نجا منه فما بعده أيسر منه</w:t>
      </w:r>
      <w:r w:rsidR="00860F6F" w:rsidRPr="00860F6F">
        <w:rPr>
          <w:rFonts w:ascii="Traditional Arabic" w:hAnsi="Traditional Arabic" w:cs="Traditional Arabic"/>
          <w:b/>
          <w:bCs/>
          <w:sz w:val="28"/>
          <w:szCs w:val="28"/>
          <w:rtl/>
          <w:lang w:bidi="fa-IR"/>
        </w:rPr>
        <w:t>، وإن لم ينج منه فما بعده أشد منه</w:t>
      </w:r>
      <w:r w:rsidRPr="00B4658F">
        <w:rPr>
          <w:rFonts w:ascii="Traditional Arabic" w:hAnsi="Traditional Arabic" w:cs="Traditional Arabic"/>
          <w:sz w:val="28"/>
          <w:szCs w:val="28"/>
          <w:rtl/>
          <w:lang w:bidi="fa-IR"/>
        </w:rPr>
        <w:t>)</w:t>
      </w:r>
      <w:r w:rsidR="00860F6F" w:rsidRPr="00FC2BC2">
        <w:rPr>
          <w:rFonts w:cs="B Lotus"/>
          <w:sz w:val="28"/>
          <w:szCs w:val="28"/>
          <w:vertAlign w:val="superscript"/>
          <w:rtl/>
        </w:rPr>
        <w:footnoteReference w:id="231"/>
      </w:r>
      <w:r w:rsidR="004A4032">
        <w:rPr>
          <w:rFonts w:ascii="Traditional Arabic" w:hAnsi="Traditional Arabic" w:cs="Traditional Arabic" w:hint="cs"/>
          <w:sz w:val="28"/>
          <w:szCs w:val="28"/>
          <w:rtl/>
        </w:rPr>
        <w:t>.</w:t>
      </w:r>
    </w:p>
    <w:p w:rsidR="00F51061" w:rsidRDefault="00F51061" w:rsidP="00F51061">
      <w:pPr>
        <w:bidi/>
        <w:ind w:firstLine="284"/>
        <w:jc w:val="both"/>
        <w:rPr>
          <w:rFonts w:cs="B Lotus"/>
          <w:sz w:val="28"/>
          <w:szCs w:val="28"/>
          <w:rtl/>
          <w:lang w:bidi="fa-IR"/>
        </w:rPr>
      </w:pPr>
      <w:r>
        <w:rPr>
          <w:rFonts w:cs="B Lotus" w:hint="cs"/>
          <w:sz w:val="28"/>
          <w:szCs w:val="28"/>
          <w:rtl/>
          <w:lang w:bidi="fa-IR"/>
        </w:rPr>
        <w:t>«قبر نخستين سراي آخرت است. اگر شخص از آن نجات يافت دنبال آن آسانتر است و اگر از آن نجات حاصل نشود دنبال آن سخت‌تر و مشكل‌تر است.»</w:t>
      </w:r>
    </w:p>
    <w:p w:rsidR="00F51061" w:rsidRDefault="00F51061" w:rsidP="00B4658F">
      <w:pPr>
        <w:bidi/>
        <w:ind w:firstLine="284"/>
        <w:jc w:val="both"/>
        <w:rPr>
          <w:rFonts w:cs="B Lotus"/>
          <w:sz w:val="28"/>
          <w:szCs w:val="28"/>
          <w:rtl/>
          <w:lang w:bidi="fa-IR"/>
        </w:rPr>
      </w:pPr>
      <w:r>
        <w:rPr>
          <w:rFonts w:cs="B Lotus" w:hint="cs"/>
          <w:sz w:val="28"/>
          <w:szCs w:val="28"/>
          <w:rtl/>
          <w:lang w:bidi="fa-IR"/>
        </w:rPr>
        <w:t xml:space="preserve">و باز شنيدم كه رسول خدا </w:t>
      </w:r>
      <w:r w:rsidR="00B4658F">
        <w:rPr>
          <w:rFonts w:cs="CTraditional Arabic" w:hint="cs"/>
          <w:sz w:val="28"/>
          <w:szCs w:val="28"/>
          <w:lang w:bidi="fa-IR"/>
        </w:rPr>
        <w:sym w:font="AGA Arabesque" w:char="F072"/>
      </w:r>
      <w:r>
        <w:rPr>
          <w:rFonts w:cs="B Lotus" w:hint="cs"/>
          <w:sz w:val="28"/>
          <w:szCs w:val="28"/>
          <w:rtl/>
          <w:lang w:bidi="fa-IR"/>
        </w:rPr>
        <w:t xml:space="preserve"> فرمود:</w:t>
      </w:r>
    </w:p>
    <w:p w:rsidR="00F51061" w:rsidRPr="00B4658F" w:rsidRDefault="00F51061" w:rsidP="00860F6F">
      <w:pPr>
        <w:bidi/>
        <w:ind w:firstLine="284"/>
        <w:jc w:val="both"/>
        <w:rPr>
          <w:rFonts w:ascii="Traditional Arabic" w:hAnsi="Traditional Arabic" w:cs="Traditional Arabic"/>
          <w:b/>
          <w:bCs/>
          <w:sz w:val="28"/>
          <w:szCs w:val="28"/>
          <w:rtl/>
        </w:rPr>
      </w:pPr>
      <w:r w:rsidRPr="00B4658F">
        <w:rPr>
          <w:rFonts w:ascii="Traditional Arabic" w:hAnsi="Traditional Arabic" w:cs="Traditional Arabic" w:hint="cs"/>
          <w:b/>
          <w:bCs/>
          <w:sz w:val="28"/>
          <w:szCs w:val="28"/>
          <w:rtl/>
          <w:lang w:bidi="fa-IR"/>
        </w:rPr>
        <w:t>(</w:t>
      </w:r>
      <w:r w:rsidR="00860F6F" w:rsidRPr="00860F6F">
        <w:rPr>
          <w:rFonts w:ascii="Traditional Arabic" w:hAnsi="Traditional Arabic" w:cs="Traditional Arabic"/>
          <w:b/>
          <w:bCs/>
          <w:sz w:val="28"/>
          <w:szCs w:val="28"/>
          <w:rtl/>
          <w:lang w:bidi="fa-IR"/>
        </w:rPr>
        <w:t>ما رأيت منظرا</w:t>
      </w:r>
      <w:r w:rsidR="004A4032">
        <w:rPr>
          <w:rFonts w:ascii="Traditional Arabic" w:hAnsi="Traditional Arabic" w:cs="Traditional Arabic" w:hint="cs"/>
          <w:b/>
          <w:bCs/>
          <w:sz w:val="28"/>
          <w:szCs w:val="28"/>
          <w:rtl/>
          <w:lang w:bidi="fa-IR"/>
        </w:rPr>
        <w:t>ً</w:t>
      </w:r>
      <w:r w:rsidR="00860F6F" w:rsidRPr="00860F6F">
        <w:rPr>
          <w:rFonts w:ascii="Traditional Arabic" w:hAnsi="Traditional Arabic" w:cs="Traditional Arabic"/>
          <w:b/>
          <w:bCs/>
          <w:sz w:val="28"/>
          <w:szCs w:val="28"/>
          <w:rtl/>
          <w:lang w:bidi="fa-IR"/>
        </w:rPr>
        <w:t xml:space="preserve"> قط إلا القبر أفظع منه</w:t>
      </w:r>
      <w:r w:rsidRPr="00B4658F">
        <w:rPr>
          <w:rFonts w:ascii="Traditional Arabic" w:hAnsi="Traditional Arabic" w:cs="Traditional Arabic" w:hint="cs"/>
          <w:b/>
          <w:bCs/>
          <w:sz w:val="28"/>
          <w:szCs w:val="28"/>
          <w:rtl/>
          <w:lang w:bidi="fa-IR"/>
        </w:rPr>
        <w:t>)</w:t>
      </w:r>
      <w:r w:rsidR="00860F6F" w:rsidRPr="00FC2BC2">
        <w:rPr>
          <w:rFonts w:cs="B Lotus"/>
          <w:sz w:val="28"/>
          <w:szCs w:val="28"/>
          <w:vertAlign w:val="superscript"/>
          <w:rtl/>
        </w:rPr>
        <w:footnoteReference w:id="232"/>
      </w:r>
      <w:r w:rsidR="004A4032">
        <w:rPr>
          <w:rFonts w:ascii="Traditional Arabic" w:hAnsi="Traditional Arabic" w:cs="Traditional Arabic" w:hint="cs"/>
          <w:b/>
          <w:bCs/>
          <w:sz w:val="28"/>
          <w:szCs w:val="28"/>
          <w:rtl/>
        </w:rPr>
        <w:t>.</w:t>
      </w:r>
    </w:p>
    <w:p w:rsidR="000B79EC" w:rsidRDefault="00F51061" w:rsidP="000B79EC">
      <w:pPr>
        <w:bidi/>
        <w:ind w:firstLine="284"/>
        <w:jc w:val="both"/>
        <w:rPr>
          <w:rFonts w:cs="B Lotus"/>
          <w:sz w:val="28"/>
          <w:szCs w:val="28"/>
          <w:rtl/>
          <w:lang w:bidi="fa-IR"/>
        </w:rPr>
      </w:pPr>
      <w:r>
        <w:rPr>
          <w:rFonts w:cs="B Lotus" w:hint="cs"/>
          <w:sz w:val="28"/>
          <w:szCs w:val="28"/>
          <w:rtl/>
          <w:lang w:bidi="fa-IR"/>
        </w:rPr>
        <w:t>«هيچ منظره و ديارري را نديده‌ام جز اينكه منظره‌ي قبر از آن هولناك‌تر است.»</w:t>
      </w:r>
    </w:p>
    <w:p w:rsidR="00F51061" w:rsidRDefault="00F51061" w:rsidP="00F51061">
      <w:pPr>
        <w:bidi/>
        <w:ind w:firstLine="284"/>
        <w:jc w:val="both"/>
        <w:rPr>
          <w:rFonts w:cs="B Lotus"/>
          <w:sz w:val="28"/>
          <w:szCs w:val="28"/>
          <w:rtl/>
          <w:lang w:bidi="fa-IR"/>
        </w:rPr>
      </w:pPr>
      <w:r>
        <w:rPr>
          <w:rFonts w:cs="B Lotus" w:hint="cs"/>
          <w:sz w:val="28"/>
          <w:szCs w:val="28"/>
          <w:rtl/>
          <w:lang w:bidi="fa-IR"/>
        </w:rPr>
        <w:t>هاني غلام عثمان بن عفان</w:t>
      </w:r>
      <w:r w:rsidR="00860F6F">
        <w:rPr>
          <w:rFonts w:cs="B Lotus" w:hint="cs"/>
          <w:sz w:val="28"/>
          <w:szCs w:val="28"/>
          <w:lang w:bidi="fa-IR"/>
        </w:rPr>
        <w:sym w:font="AGA Arabesque" w:char="F074"/>
      </w:r>
      <w:r>
        <w:rPr>
          <w:rFonts w:cs="B Lotus" w:hint="cs"/>
          <w:sz w:val="28"/>
          <w:szCs w:val="28"/>
          <w:rtl/>
          <w:lang w:bidi="fa-IR"/>
        </w:rPr>
        <w:t xml:space="preserve"> مي‌گفت: شنيدم كه عثمان</w:t>
      </w:r>
      <w:r w:rsidR="00860F6F">
        <w:rPr>
          <w:rFonts w:cs="B Lotus" w:hint="cs"/>
          <w:sz w:val="28"/>
          <w:szCs w:val="28"/>
          <w:lang w:bidi="fa-IR"/>
        </w:rPr>
        <w:sym w:font="AGA Arabesque" w:char="F074"/>
      </w:r>
      <w:r>
        <w:rPr>
          <w:rFonts w:cs="B Lotus" w:hint="cs"/>
          <w:sz w:val="28"/>
          <w:szCs w:val="28"/>
          <w:rtl/>
          <w:lang w:bidi="fa-IR"/>
        </w:rPr>
        <w:t xml:space="preserve"> اين شعر را روي قبري مي‌سرود:</w:t>
      </w:r>
    </w:p>
    <w:p w:rsidR="00F51061" w:rsidRPr="00860F6F" w:rsidRDefault="00860F6F" w:rsidP="004A4032">
      <w:pPr>
        <w:bidi/>
        <w:ind w:firstLine="284"/>
        <w:jc w:val="both"/>
        <w:rPr>
          <w:rFonts w:ascii="Traditional Arabic" w:hAnsi="Traditional Arabic" w:cs="Traditional Arabic"/>
          <w:b/>
          <w:bCs/>
          <w:sz w:val="28"/>
          <w:szCs w:val="28"/>
          <w:rtl/>
          <w:lang w:bidi="fa-IR"/>
        </w:rPr>
      </w:pPr>
      <w:r>
        <w:rPr>
          <w:rFonts w:ascii="Traditional Arabic" w:hAnsi="Traditional Arabic" w:cs="Traditional Arabic" w:hint="cs"/>
          <w:b/>
          <w:bCs/>
          <w:sz w:val="28"/>
          <w:szCs w:val="28"/>
          <w:rtl/>
          <w:lang w:bidi="fa-IR"/>
        </w:rPr>
        <w:t xml:space="preserve">              </w:t>
      </w:r>
      <w:r w:rsidR="00F51061" w:rsidRPr="00860F6F">
        <w:rPr>
          <w:rFonts w:ascii="Traditional Arabic" w:hAnsi="Traditional Arabic" w:cs="Traditional Arabic"/>
          <w:b/>
          <w:bCs/>
          <w:sz w:val="28"/>
          <w:szCs w:val="28"/>
          <w:rtl/>
          <w:lang w:bidi="fa-IR"/>
        </w:rPr>
        <w:t>فان تنج منها تنج من ذي عظيم</w:t>
      </w:r>
      <w:r>
        <w:rPr>
          <w:rFonts w:ascii="Traditional Arabic" w:hAnsi="Traditional Arabic" w:cs="Traditional Arabic" w:hint="cs"/>
          <w:b/>
          <w:bCs/>
          <w:sz w:val="28"/>
          <w:szCs w:val="28"/>
          <w:rtl/>
          <w:lang w:bidi="fa-IR"/>
        </w:rPr>
        <w:t>ة</w:t>
      </w:r>
      <w:r w:rsidR="00F51061" w:rsidRPr="00860F6F">
        <w:rPr>
          <w:rFonts w:ascii="Traditional Arabic" w:hAnsi="Traditional Arabic" w:cs="Traditional Arabic"/>
          <w:b/>
          <w:bCs/>
          <w:sz w:val="28"/>
          <w:szCs w:val="28"/>
          <w:rtl/>
          <w:lang w:bidi="fa-IR"/>
        </w:rPr>
        <w:tab/>
        <w:t>و</w:t>
      </w:r>
      <w:r w:rsidR="004A4032">
        <w:rPr>
          <w:rFonts w:ascii="Traditional Arabic" w:hAnsi="Traditional Arabic" w:cs="Traditional Arabic" w:hint="cs"/>
          <w:b/>
          <w:bCs/>
          <w:sz w:val="28"/>
          <w:szCs w:val="28"/>
          <w:rtl/>
          <w:lang w:bidi="fa-IR"/>
        </w:rPr>
        <w:t>إ</w:t>
      </w:r>
      <w:r w:rsidR="00F51061" w:rsidRPr="00860F6F">
        <w:rPr>
          <w:rFonts w:ascii="Traditional Arabic" w:hAnsi="Traditional Arabic" w:cs="Traditional Arabic"/>
          <w:b/>
          <w:bCs/>
          <w:sz w:val="28"/>
          <w:szCs w:val="28"/>
          <w:rtl/>
          <w:lang w:bidi="fa-IR"/>
        </w:rPr>
        <w:t>لا ف</w:t>
      </w:r>
      <w:r w:rsidR="004A4032">
        <w:rPr>
          <w:rFonts w:ascii="Traditional Arabic" w:hAnsi="Traditional Arabic" w:cs="Traditional Arabic" w:hint="cs"/>
          <w:b/>
          <w:bCs/>
          <w:sz w:val="28"/>
          <w:szCs w:val="28"/>
          <w:rtl/>
          <w:lang w:bidi="fa-IR"/>
        </w:rPr>
        <w:t>إ</w:t>
      </w:r>
      <w:r w:rsidR="00F51061" w:rsidRPr="00860F6F">
        <w:rPr>
          <w:rFonts w:ascii="Traditional Arabic" w:hAnsi="Traditional Arabic" w:cs="Traditional Arabic"/>
          <w:b/>
          <w:bCs/>
          <w:sz w:val="28"/>
          <w:szCs w:val="28"/>
          <w:rtl/>
          <w:lang w:bidi="fa-IR"/>
        </w:rPr>
        <w:t xml:space="preserve">ني لا </w:t>
      </w:r>
      <w:r w:rsidR="004A4032">
        <w:rPr>
          <w:rFonts w:ascii="Traditional Arabic" w:hAnsi="Traditional Arabic" w:cs="Traditional Arabic" w:hint="cs"/>
          <w:b/>
          <w:bCs/>
          <w:sz w:val="28"/>
          <w:szCs w:val="28"/>
          <w:rtl/>
          <w:lang w:bidi="fa-IR"/>
        </w:rPr>
        <w:t>أ</w:t>
      </w:r>
      <w:r w:rsidR="00F51061" w:rsidRPr="00860F6F">
        <w:rPr>
          <w:rFonts w:ascii="Traditional Arabic" w:hAnsi="Traditional Arabic" w:cs="Traditional Arabic"/>
          <w:b/>
          <w:bCs/>
          <w:sz w:val="28"/>
          <w:szCs w:val="28"/>
          <w:rtl/>
          <w:lang w:bidi="fa-IR"/>
        </w:rPr>
        <w:t>خالك ناجيا</w:t>
      </w:r>
    </w:p>
    <w:p w:rsidR="00F51061" w:rsidRDefault="00F51061" w:rsidP="00F51061">
      <w:pPr>
        <w:bidi/>
        <w:ind w:firstLine="284"/>
        <w:jc w:val="both"/>
        <w:rPr>
          <w:rFonts w:cs="B Lotus"/>
          <w:sz w:val="28"/>
          <w:szCs w:val="28"/>
          <w:rtl/>
          <w:lang w:bidi="fa-IR"/>
        </w:rPr>
      </w:pPr>
      <w:r>
        <w:rPr>
          <w:rFonts w:cs="B Lotus" w:hint="cs"/>
          <w:sz w:val="28"/>
          <w:szCs w:val="28"/>
          <w:rtl/>
          <w:lang w:bidi="fa-IR"/>
        </w:rPr>
        <w:t>اگر از اين حيات برزخي نجات يافتي ازمراحل سخت آن، نجات يافته‌اي. و اگر نه، گمان نبرم كه رستگار شوي و نجات يابي.</w:t>
      </w:r>
    </w:p>
    <w:p w:rsidR="00F51061" w:rsidRDefault="00F51061" w:rsidP="00860F6F">
      <w:pPr>
        <w:bidi/>
        <w:ind w:firstLine="284"/>
        <w:jc w:val="both"/>
        <w:rPr>
          <w:rFonts w:cs="B Lotus"/>
          <w:sz w:val="28"/>
          <w:szCs w:val="28"/>
          <w:rtl/>
          <w:lang w:bidi="fa-IR"/>
        </w:rPr>
      </w:pPr>
      <w:r>
        <w:rPr>
          <w:rFonts w:cs="B Lotus" w:hint="cs"/>
          <w:sz w:val="28"/>
          <w:szCs w:val="28"/>
          <w:rtl/>
          <w:lang w:bidi="fa-IR"/>
        </w:rPr>
        <w:t>مقصود من از قبر همان گودالي نيست كه براي دفن جنازه انسان حفر مي‌كنند؛ زيرا قبايلي هستند كه به شيوه‌ي ما، قبر و دفني نمي‌س</w:t>
      </w:r>
      <w:r w:rsidR="00860F6F">
        <w:rPr>
          <w:rFonts w:cs="B Lotus" w:hint="cs"/>
          <w:sz w:val="28"/>
          <w:szCs w:val="28"/>
          <w:rtl/>
          <w:lang w:bidi="fa-IR"/>
        </w:rPr>
        <w:t>از</w:t>
      </w:r>
      <w:r>
        <w:rPr>
          <w:rFonts w:cs="B Lotus" w:hint="cs"/>
          <w:sz w:val="28"/>
          <w:szCs w:val="28"/>
          <w:rtl/>
          <w:lang w:bidi="fa-IR"/>
        </w:rPr>
        <w:t>ند مانند آن قبائلي كه مردگان خود را مي‌سوزانند و خاكستر آن را زير خاك مي‌پوشانند كه در اينجا همان خاكستر باقيمانده از لاشه‌ي شخص را قبر مي‌ناميم.</w:t>
      </w:r>
    </w:p>
    <w:p w:rsidR="00F51061" w:rsidRDefault="00F51061" w:rsidP="00F51061">
      <w:pPr>
        <w:bidi/>
        <w:ind w:firstLine="284"/>
        <w:jc w:val="both"/>
        <w:rPr>
          <w:rFonts w:cs="B Lotus"/>
          <w:sz w:val="28"/>
          <w:szCs w:val="28"/>
          <w:rtl/>
          <w:lang w:bidi="fa-IR"/>
        </w:rPr>
      </w:pPr>
      <w:r>
        <w:rPr>
          <w:rFonts w:cs="B Lotus" w:hint="cs"/>
          <w:sz w:val="28"/>
          <w:szCs w:val="28"/>
          <w:rtl/>
          <w:lang w:bidi="fa-IR"/>
        </w:rPr>
        <w:t>ما مسلمانان بطور قطع و يقين اعتقاد داريم طومار جهان هستي با اين جمال و نگار برچيده مي‌شود و اركان آن ويران و آثار آن دگرگون مي‌گردد، و سرانجام هر جهنمي به تفرق و هر جانداري به مرگ منتهي مي‌گردد.</w:t>
      </w:r>
    </w:p>
    <w:p w:rsidR="00F51061" w:rsidRPr="00860F6F" w:rsidRDefault="00F51061" w:rsidP="00860F6F">
      <w:pPr>
        <w:tabs>
          <w:tab w:val="right" w:pos="7485"/>
        </w:tabs>
        <w:bidi/>
        <w:ind w:left="1134"/>
        <w:jc w:val="both"/>
        <w:rPr>
          <w:rFonts w:cs="B Lotus"/>
          <w:rtl/>
          <w:lang w:bidi="fa-IR"/>
        </w:rPr>
      </w:pPr>
      <w:r w:rsidRPr="00860F6F">
        <w:rPr>
          <w:rFonts w:cs="B Lotus" w:hint="cs"/>
          <w:lang w:bidi="fa-IR"/>
        </w:rPr>
        <w:sym w:font="AGA Arabesque" w:char="F029"/>
      </w:r>
      <w:r w:rsidR="00C335EF" w:rsidRPr="00860F6F">
        <w:rPr>
          <w:rFonts w:cs="B Lotus" w:hint="cs"/>
          <w:rtl/>
          <w:lang w:bidi="fa-IR"/>
        </w:rPr>
        <w:t xml:space="preserve"> </w:t>
      </w:r>
      <w:r w:rsidR="00C335EF" w:rsidRPr="00860F6F">
        <w:rPr>
          <w:rFonts w:ascii="B Badr" w:hAnsi="B Badr" w:cs="B Badr"/>
          <w:color w:val="000000"/>
        </w:rPr>
        <w:sym w:font="HQPB4" w:char="F091"/>
      </w:r>
      <w:r w:rsidR="00C335EF" w:rsidRPr="00860F6F">
        <w:rPr>
          <w:rFonts w:ascii="B Badr" w:hAnsi="B Badr" w:cs="B Badr"/>
          <w:color w:val="000000"/>
        </w:rPr>
        <w:sym w:font="HQPB2" w:char="F040"/>
      </w:r>
      <w:r w:rsidR="00C335EF" w:rsidRPr="00860F6F">
        <w:rPr>
          <w:rFonts w:ascii="B Badr" w:hAnsi="B Badr" w:cs="B Badr"/>
          <w:color w:val="000000"/>
        </w:rPr>
        <w:sym w:font="HQPB4" w:char="F0E4"/>
      </w:r>
      <w:r w:rsidR="00C335EF" w:rsidRPr="00860F6F">
        <w:rPr>
          <w:rFonts w:ascii="B Badr" w:hAnsi="B Badr" w:cs="B Badr"/>
          <w:color w:val="000000"/>
        </w:rPr>
        <w:sym w:font="HQPB2" w:char="F02E"/>
      </w:r>
      <w:r w:rsidR="00C335EF" w:rsidRPr="00860F6F">
        <w:rPr>
          <w:rFonts w:ascii="B Badr" w:hAnsi="B Badr" w:cs="B Badr"/>
          <w:color w:val="000000"/>
          <w:rtl/>
        </w:rPr>
        <w:t xml:space="preserve"> </w:t>
      </w:r>
      <w:r w:rsidR="00C335EF" w:rsidRPr="00860F6F">
        <w:rPr>
          <w:rFonts w:ascii="B Badr" w:hAnsi="B Badr" w:cs="B Badr"/>
          <w:color w:val="000000"/>
        </w:rPr>
        <w:sym w:font="HQPB4" w:char="F03E"/>
      </w:r>
      <w:r w:rsidR="00C335EF" w:rsidRPr="00860F6F">
        <w:rPr>
          <w:rFonts w:ascii="B Badr" w:hAnsi="B Badr" w:cs="B Badr"/>
          <w:color w:val="000000"/>
        </w:rPr>
        <w:sym w:font="HQPB2" w:char="F0E4"/>
      </w:r>
      <w:r w:rsidR="00C335EF" w:rsidRPr="00860F6F">
        <w:rPr>
          <w:rFonts w:ascii="B Badr" w:hAnsi="B Badr" w:cs="B Badr"/>
          <w:color w:val="000000"/>
        </w:rPr>
        <w:sym w:font="HQPB4" w:char="F0F3"/>
      </w:r>
      <w:r w:rsidR="00C335EF" w:rsidRPr="00860F6F">
        <w:rPr>
          <w:rFonts w:ascii="B Badr" w:hAnsi="B Badr" w:cs="B Badr"/>
          <w:color w:val="000000"/>
        </w:rPr>
        <w:sym w:font="HQPB2" w:char="F0D3"/>
      </w:r>
      <w:r w:rsidR="00C335EF" w:rsidRPr="00860F6F">
        <w:rPr>
          <w:rFonts w:ascii="B Badr" w:hAnsi="B Badr" w:cs="B Badr"/>
          <w:color w:val="000000"/>
        </w:rPr>
        <w:sym w:font="HQPB5" w:char="F078"/>
      </w:r>
      <w:r w:rsidR="00C335EF" w:rsidRPr="00860F6F">
        <w:rPr>
          <w:rFonts w:ascii="B Badr" w:hAnsi="B Badr" w:cs="B Badr"/>
          <w:color w:val="000000"/>
        </w:rPr>
        <w:sym w:font="HQPB1" w:char="F0AB"/>
      </w:r>
      <w:r w:rsidR="00C335EF" w:rsidRPr="00860F6F">
        <w:rPr>
          <w:rFonts w:ascii="B Badr" w:hAnsi="B Badr" w:cs="B Badr"/>
          <w:color w:val="000000"/>
          <w:rtl/>
        </w:rPr>
        <w:t xml:space="preserve"> </w:t>
      </w:r>
      <w:r w:rsidR="00C335EF" w:rsidRPr="00860F6F">
        <w:rPr>
          <w:rFonts w:ascii="B Badr" w:hAnsi="B Badr" w:cs="B Badr"/>
          <w:color w:val="000000"/>
        </w:rPr>
        <w:sym w:font="HQPB4" w:char="F0EE"/>
      </w:r>
      <w:r w:rsidR="00C335EF" w:rsidRPr="00860F6F">
        <w:rPr>
          <w:rFonts w:ascii="B Badr" w:hAnsi="B Badr" w:cs="B Badr"/>
          <w:color w:val="000000"/>
        </w:rPr>
        <w:sym w:font="HQPB2" w:char="F037"/>
      </w:r>
      <w:r w:rsidR="00C335EF" w:rsidRPr="00860F6F">
        <w:rPr>
          <w:rFonts w:ascii="B Badr" w:hAnsi="B Badr" w:cs="B Badr"/>
          <w:color w:val="000000"/>
        </w:rPr>
        <w:sym w:font="HQPB4" w:char="F0CF"/>
      </w:r>
      <w:r w:rsidR="00C335EF" w:rsidRPr="00860F6F">
        <w:rPr>
          <w:rFonts w:ascii="B Badr" w:hAnsi="B Badr" w:cs="B Badr"/>
          <w:color w:val="000000"/>
        </w:rPr>
        <w:sym w:font="HQPB2" w:char="F039"/>
      </w:r>
      <w:r w:rsidR="00C335EF" w:rsidRPr="00860F6F">
        <w:rPr>
          <w:rFonts w:ascii="B Badr" w:hAnsi="B Badr" w:cs="B Badr"/>
          <w:color w:val="000000"/>
        </w:rPr>
        <w:sym w:font="HQPB1" w:char="F024"/>
      </w:r>
      <w:r w:rsidR="00C335EF" w:rsidRPr="00860F6F">
        <w:rPr>
          <w:rFonts w:ascii="B Badr" w:hAnsi="B Badr" w:cs="B Badr"/>
          <w:color w:val="000000"/>
        </w:rPr>
        <w:sym w:font="HQPB5" w:char="F079"/>
      </w:r>
      <w:r w:rsidR="00C335EF" w:rsidRPr="00860F6F">
        <w:rPr>
          <w:rFonts w:ascii="B Badr" w:hAnsi="B Badr" w:cs="B Badr"/>
          <w:color w:val="000000"/>
        </w:rPr>
        <w:sym w:font="HQPB2" w:char="F064"/>
      </w:r>
      <w:r w:rsidR="00C335EF" w:rsidRPr="00860F6F">
        <w:rPr>
          <w:rFonts w:ascii="B Badr" w:hAnsi="B Badr" w:cs="B Badr"/>
          <w:color w:val="000000"/>
          <w:rtl/>
        </w:rPr>
        <w:t xml:space="preserve"> </w:t>
      </w:r>
      <w:r w:rsidR="00C335EF" w:rsidRPr="00860F6F">
        <w:rPr>
          <w:rFonts w:ascii="B Badr" w:hAnsi="B Badr" w:cs="B Badr"/>
          <w:color w:val="000000"/>
        </w:rPr>
        <w:sym w:font="HQPB5" w:char="F09E"/>
      </w:r>
      <w:r w:rsidR="00C335EF" w:rsidRPr="00860F6F">
        <w:rPr>
          <w:rFonts w:ascii="B Badr" w:hAnsi="B Badr" w:cs="B Badr"/>
          <w:color w:val="000000"/>
        </w:rPr>
        <w:sym w:font="HQPB2" w:char="F077"/>
      </w:r>
      <w:r w:rsidR="00C335EF" w:rsidRPr="00860F6F">
        <w:rPr>
          <w:rFonts w:ascii="B Badr" w:hAnsi="B Badr" w:cs="B Badr"/>
          <w:color w:val="000000"/>
        </w:rPr>
        <w:sym w:font="HQPB4" w:char="F0CE"/>
      </w:r>
      <w:r w:rsidR="00C335EF" w:rsidRPr="00860F6F">
        <w:rPr>
          <w:rFonts w:ascii="B Badr" w:hAnsi="B Badr" w:cs="B Badr"/>
          <w:color w:val="000000"/>
        </w:rPr>
        <w:sym w:font="HQPB1" w:char="F029"/>
      </w:r>
      <w:r w:rsidR="00C335EF" w:rsidRPr="00860F6F">
        <w:rPr>
          <w:rFonts w:ascii="B Badr" w:hAnsi="B Badr" w:cs="B Badr"/>
          <w:color w:val="000000"/>
          <w:rtl/>
        </w:rPr>
        <w:t xml:space="preserve"> </w:t>
      </w:r>
      <w:r w:rsidR="00C335EF" w:rsidRPr="00860F6F">
        <w:rPr>
          <w:rFonts w:ascii="B Badr" w:hAnsi="B Badr" w:cs="B Badr"/>
          <w:color w:val="000000"/>
        </w:rPr>
        <w:sym w:font="HQPB2" w:char="F0BC"/>
      </w:r>
      <w:r w:rsidR="00C335EF" w:rsidRPr="00860F6F">
        <w:rPr>
          <w:rFonts w:ascii="B Badr" w:hAnsi="B Badr" w:cs="B Badr"/>
          <w:color w:val="000000"/>
        </w:rPr>
        <w:sym w:font="HQPB4" w:char="F0E7"/>
      </w:r>
      <w:r w:rsidR="00C335EF" w:rsidRPr="00860F6F">
        <w:rPr>
          <w:rFonts w:ascii="B Badr" w:hAnsi="B Badr" w:cs="B Badr"/>
          <w:color w:val="000000"/>
        </w:rPr>
        <w:sym w:font="HQPB2" w:char="F06D"/>
      </w:r>
      <w:r w:rsidR="00C335EF" w:rsidRPr="00860F6F">
        <w:rPr>
          <w:rFonts w:ascii="B Badr" w:hAnsi="B Badr" w:cs="B Badr"/>
          <w:color w:val="000000"/>
        </w:rPr>
        <w:sym w:font="HQPB5" w:char="F079"/>
      </w:r>
      <w:r w:rsidR="00C335EF" w:rsidRPr="00860F6F">
        <w:rPr>
          <w:rFonts w:ascii="B Badr" w:hAnsi="B Badr" w:cs="B Badr"/>
          <w:color w:val="000000"/>
        </w:rPr>
        <w:sym w:font="HQPB2" w:char="F067"/>
      </w:r>
      <w:r w:rsidR="00C335EF" w:rsidRPr="00860F6F">
        <w:rPr>
          <w:rFonts w:ascii="B Badr" w:hAnsi="B Badr" w:cs="B Badr"/>
          <w:color w:val="000000"/>
        </w:rPr>
        <w:sym w:font="HQPB4" w:char="F0F4"/>
      </w:r>
      <w:r w:rsidR="00C335EF" w:rsidRPr="00860F6F">
        <w:rPr>
          <w:rFonts w:ascii="B Badr" w:hAnsi="B Badr" w:cs="B Badr"/>
          <w:color w:val="000000"/>
        </w:rPr>
        <w:sym w:font="HQPB1" w:char="F05F"/>
      </w:r>
      <w:r w:rsidR="00C335EF" w:rsidRPr="00860F6F">
        <w:rPr>
          <w:rFonts w:ascii="B Badr" w:hAnsi="B Badr" w:cs="B Badr"/>
          <w:color w:val="000000"/>
        </w:rPr>
        <w:sym w:font="HQPB5" w:char="F075"/>
      </w:r>
      <w:r w:rsidR="00C335EF" w:rsidRPr="00860F6F">
        <w:rPr>
          <w:rFonts w:ascii="B Badr" w:hAnsi="B Badr" w:cs="B Badr"/>
          <w:color w:val="000000"/>
        </w:rPr>
        <w:sym w:font="HQPB2" w:char="F072"/>
      </w:r>
      <w:r w:rsidR="00C335EF" w:rsidRPr="00860F6F">
        <w:rPr>
          <w:rFonts w:ascii="B Badr" w:hAnsi="B Badr" w:cs="B Badr"/>
          <w:color w:val="000000"/>
          <w:rtl/>
        </w:rPr>
        <w:t xml:space="preserve"> </w:t>
      </w:r>
      <w:r w:rsidR="00C335EF" w:rsidRPr="00860F6F">
        <w:rPr>
          <w:rFonts w:ascii="B Badr" w:hAnsi="B Badr" w:cs="B Badr"/>
          <w:color w:val="000000"/>
        </w:rPr>
        <w:sym w:font="HQPB4" w:char="F034"/>
      </w:r>
      <w:r w:rsidR="00C335EF" w:rsidRPr="00860F6F">
        <w:rPr>
          <w:rFonts w:ascii="B Badr" w:hAnsi="B Badr" w:cs="B Badr"/>
          <w:color w:val="000000"/>
          <w:rtl/>
        </w:rPr>
        <w:t xml:space="preserve"> </w:t>
      </w:r>
      <w:r w:rsidR="00C335EF" w:rsidRPr="00860F6F">
        <w:rPr>
          <w:rFonts w:ascii="B Badr" w:hAnsi="B Badr" w:cs="B Badr"/>
          <w:color w:val="000000"/>
        </w:rPr>
        <w:sym w:font="HQPB4" w:char="F0E3"/>
      </w:r>
      <w:r w:rsidR="00C335EF" w:rsidRPr="00860F6F">
        <w:rPr>
          <w:rFonts w:ascii="B Badr" w:hAnsi="B Badr" w:cs="B Badr"/>
          <w:color w:val="000000"/>
        </w:rPr>
        <w:sym w:font="HQPB3" w:char="F026"/>
      </w:r>
      <w:r w:rsidR="00C335EF" w:rsidRPr="00860F6F">
        <w:rPr>
          <w:rFonts w:ascii="B Badr" w:hAnsi="B Badr" w:cs="B Badr"/>
          <w:color w:val="000000"/>
        </w:rPr>
        <w:sym w:font="HQPB5" w:char="F073"/>
      </w:r>
      <w:r w:rsidR="00C335EF" w:rsidRPr="00860F6F">
        <w:rPr>
          <w:rFonts w:ascii="B Badr" w:hAnsi="B Badr" w:cs="B Badr"/>
          <w:color w:val="000000"/>
        </w:rPr>
        <w:sym w:font="HQPB3" w:char="F021"/>
      </w:r>
      <w:r w:rsidR="00C335EF" w:rsidRPr="00860F6F">
        <w:rPr>
          <w:rFonts w:ascii="B Badr" w:hAnsi="B Badr" w:cs="B Badr"/>
          <w:color w:val="000000"/>
          <w:rtl/>
        </w:rPr>
        <w:t xml:space="preserve"> </w:t>
      </w:r>
      <w:r w:rsidR="00C335EF" w:rsidRPr="00860F6F">
        <w:rPr>
          <w:rFonts w:ascii="B Badr" w:hAnsi="B Badr" w:cs="B Badr"/>
          <w:color w:val="000000"/>
        </w:rPr>
        <w:sym w:font="HQPB4" w:char="F0E2"/>
      </w:r>
      <w:r w:rsidR="00C335EF" w:rsidRPr="00860F6F">
        <w:rPr>
          <w:rFonts w:ascii="B Badr" w:hAnsi="B Badr" w:cs="B Badr"/>
          <w:color w:val="000000"/>
        </w:rPr>
        <w:sym w:font="HQPB3" w:char="F02F"/>
      </w:r>
      <w:r w:rsidR="00C335EF" w:rsidRPr="00860F6F">
        <w:rPr>
          <w:rFonts w:ascii="B Badr" w:hAnsi="B Badr" w:cs="B Badr"/>
          <w:color w:val="000000"/>
        </w:rPr>
        <w:sym w:font="HQPB4" w:char="F0F5"/>
      </w:r>
      <w:r w:rsidR="00C335EF" w:rsidRPr="00860F6F">
        <w:rPr>
          <w:rFonts w:ascii="B Badr" w:hAnsi="B Badr" w:cs="B Badr"/>
          <w:color w:val="000000"/>
        </w:rPr>
        <w:sym w:font="HQPB2" w:char="F033"/>
      </w:r>
      <w:r w:rsidR="00C335EF" w:rsidRPr="00860F6F">
        <w:rPr>
          <w:rFonts w:ascii="B Badr" w:hAnsi="B Badr" w:cs="B Badr"/>
          <w:color w:val="000000"/>
        </w:rPr>
        <w:sym w:font="HQPB4" w:char="F0E7"/>
      </w:r>
      <w:r w:rsidR="00C335EF" w:rsidRPr="00860F6F">
        <w:rPr>
          <w:rFonts w:ascii="B Badr" w:hAnsi="B Badr" w:cs="B Badr"/>
          <w:color w:val="000000"/>
        </w:rPr>
        <w:sym w:font="HQPB1" w:char="F074"/>
      </w:r>
      <w:r w:rsidR="00C335EF" w:rsidRPr="00860F6F">
        <w:rPr>
          <w:rFonts w:ascii="B Badr" w:hAnsi="B Badr" w:cs="B Badr"/>
          <w:color w:val="000000"/>
        </w:rPr>
        <w:sym w:font="HQPB4" w:char="F0F8"/>
      </w:r>
      <w:r w:rsidR="00C335EF" w:rsidRPr="00860F6F">
        <w:rPr>
          <w:rFonts w:ascii="B Badr" w:hAnsi="B Badr" w:cs="B Badr"/>
          <w:color w:val="000000"/>
        </w:rPr>
        <w:sym w:font="HQPB2" w:char="F03A"/>
      </w:r>
      <w:r w:rsidR="00C335EF" w:rsidRPr="00860F6F">
        <w:rPr>
          <w:rFonts w:ascii="B Badr" w:hAnsi="B Badr" w:cs="B Badr"/>
          <w:color w:val="000000"/>
        </w:rPr>
        <w:sym w:font="HQPB5" w:char="F024"/>
      </w:r>
      <w:r w:rsidR="00C335EF" w:rsidRPr="00860F6F">
        <w:rPr>
          <w:rFonts w:ascii="B Badr" w:hAnsi="B Badr" w:cs="B Badr"/>
          <w:color w:val="000000"/>
        </w:rPr>
        <w:sym w:font="HQPB1" w:char="F023"/>
      </w:r>
      <w:r w:rsidR="00C335EF" w:rsidRPr="00860F6F">
        <w:rPr>
          <w:rFonts w:ascii="B Badr" w:hAnsi="B Badr" w:cs="B Badr"/>
          <w:color w:val="000000"/>
          <w:rtl/>
        </w:rPr>
        <w:t xml:space="preserve"> </w:t>
      </w:r>
      <w:r w:rsidR="00C335EF" w:rsidRPr="00860F6F">
        <w:rPr>
          <w:rFonts w:ascii="B Badr" w:hAnsi="B Badr" w:cs="B Badr"/>
          <w:color w:val="000000"/>
        </w:rPr>
        <w:sym w:font="HQPB4" w:char="F0CF"/>
      </w:r>
      <w:r w:rsidR="00C335EF" w:rsidRPr="00860F6F">
        <w:rPr>
          <w:rFonts w:ascii="B Badr" w:hAnsi="B Badr" w:cs="B Badr"/>
          <w:color w:val="000000"/>
        </w:rPr>
        <w:sym w:font="HQPB2" w:char="F06D"/>
      </w:r>
      <w:r w:rsidR="00C335EF" w:rsidRPr="00860F6F">
        <w:rPr>
          <w:rFonts w:ascii="B Badr" w:hAnsi="B Badr" w:cs="B Badr"/>
          <w:color w:val="000000"/>
        </w:rPr>
        <w:sym w:font="HQPB4" w:char="F0F8"/>
      </w:r>
      <w:r w:rsidR="00C335EF" w:rsidRPr="00860F6F">
        <w:rPr>
          <w:rFonts w:ascii="B Badr" w:hAnsi="B Badr" w:cs="B Badr"/>
          <w:color w:val="000000"/>
        </w:rPr>
        <w:sym w:font="HQPB2" w:char="F08B"/>
      </w:r>
      <w:r w:rsidR="00C335EF" w:rsidRPr="00860F6F">
        <w:rPr>
          <w:rFonts w:ascii="B Badr" w:hAnsi="B Badr" w:cs="B Badr"/>
          <w:color w:val="000000"/>
        </w:rPr>
        <w:sym w:font="HQPB5" w:char="F073"/>
      </w:r>
      <w:r w:rsidR="00C335EF" w:rsidRPr="00860F6F">
        <w:rPr>
          <w:rFonts w:ascii="B Badr" w:hAnsi="B Badr" w:cs="B Badr"/>
          <w:color w:val="000000"/>
        </w:rPr>
        <w:sym w:font="HQPB2" w:char="F039"/>
      </w:r>
      <w:r w:rsidR="00C335EF" w:rsidRPr="00860F6F">
        <w:rPr>
          <w:rFonts w:ascii="B Badr" w:hAnsi="B Badr" w:cs="B Badr"/>
          <w:color w:val="000000"/>
        </w:rPr>
        <w:sym w:font="HQPB4" w:char="F0CE"/>
      </w:r>
      <w:r w:rsidR="00C335EF" w:rsidRPr="00860F6F">
        <w:rPr>
          <w:rFonts w:ascii="B Badr" w:hAnsi="B Badr" w:cs="B Badr"/>
          <w:color w:val="000000"/>
        </w:rPr>
        <w:sym w:font="HQPB1" w:char="F029"/>
      </w:r>
      <w:r w:rsidR="00C335EF" w:rsidRPr="00860F6F">
        <w:rPr>
          <w:rFonts w:ascii="B Badr" w:hAnsi="B Badr" w:cs="B Badr"/>
          <w:color w:val="000000"/>
        </w:rPr>
        <w:sym w:font="HQPB5" w:char="F075"/>
      </w:r>
      <w:r w:rsidR="00C335EF" w:rsidRPr="00860F6F">
        <w:rPr>
          <w:rFonts w:ascii="B Badr" w:hAnsi="B Badr" w:cs="B Badr"/>
          <w:color w:val="000000"/>
        </w:rPr>
        <w:sym w:font="HQPB2" w:char="F072"/>
      </w:r>
      <w:r w:rsidR="00C335EF" w:rsidRPr="00860F6F">
        <w:rPr>
          <w:rFonts w:ascii="B Badr" w:hAnsi="B Badr" w:cs="B Badr"/>
          <w:color w:val="000000"/>
          <w:rtl/>
        </w:rPr>
        <w:t xml:space="preserve"> </w:t>
      </w:r>
      <w:r w:rsidR="00C335EF" w:rsidRPr="00860F6F">
        <w:rPr>
          <w:rFonts w:ascii="B Badr" w:hAnsi="B Badr" w:cs="B Badr"/>
          <w:color w:val="000000"/>
        </w:rPr>
        <w:sym w:font="HQPB5" w:char="F074"/>
      </w:r>
      <w:r w:rsidR="00C335EF" w:rsidRPr="00860F6F">
        <w:rPr>
          <w:rFonts w:ascii="B Badr" w:hAnsi="B Badr" w:cs="B Badr"/>
          <w:color w:val="000000"/>
        </w:rPr>
        <w:sym w:font="HQPB2" w:char="F062"/>
      </w:r>
      <w:r w:rsidR="00C335EF" w:rsidRPr="00860F6F">
        <w:rPr>
          <w:rFonts w:ascii="B Badr" w:hAnsi="B Badr" w:cs="B Badr"/>
          <w:color w:val="000000"/>
        </w:rPr>
        <w:sym w:font="HQPB2" w:char="F071"/>
      </w:r>
      <w:r w:rsidR="00C335EF" w:rsidRPr="00860F6F">
        <w:rPr>
          <w:rFonts w:ascii="B Badr" w:hAnsi="B Badr" w:cs="B Badr"/>
          <w:color w:val="000000"/>
        </w:rPr>
        <w:sym w:font="HQPB4" w:char="F0E3"/>
      </w:r>
      <w:r w:rsidR="00C335EF" w:rsidRPr="00860F6F">
        <w:rPr>
          <w:rFonts w:ascii="B Badr" w:hAnsi="B Badr" w:cs="B Badr"/>
          <w:color w:val="000000"/>
        </w:rPr>
        <w:sym w:font="HQPB1" w:char="F0E8"/>
      </w:r>
      <w:r w:rsidR="00C335EF" w:rsidRPr="00860F6F">
        <w:rPr>
          <w:rFonts w:ascii="B Badr" w:hAnsi="B Badr" w:cs="B Badr"/>
          <w:color w:val="000000"/>
        </w:rPr>
        <w:sym w:font="HQPB5" w:char="F079"/>
      </w:r>
      <w:r w:rsidR="00C335EF" w:rsidRPr="00860F6F">
        <w:rPr>
          <w:rFonts w:ascii="B Badr" w:hAnsi="B Badr" w:cs="B Badr"/>
          <w:color w:val="000000"/>
        </w:rPr>
        <w:sym w:font="HQPB1" w:char="F05F"/>
      </w:r>
      <w:r w:rsidR="00C335EF" w:rsidRPr="00860F6F">
        <w:rPr>
          <w:rFonts w:ascii="B Badr" w:hAnsi="B Badr" w:cs="B Badr"/>
          <w:color w:val="000000"/>
        </w:rPr>
        <w:sym w:font="HQPB4" w:char="F0F6"/>
      </w:r>
      <w:r w:rsidR="00C335EF" w:rsidRPr="00860F6F">
        <w:rPr>
          <w:rFonts w:ascii="B Badr" w:hAnsi="B Badr" w:cs="B Badr"/>
          <w:color w:val="000000"/>
        </w:rPr>
        <w:sym w:font="HQPB1" w:char="F08D"/>
      </w:r>
      <w:r w:rsidR="00C335EF" w:rsidRPr="00860F6F">
        <w:rPr>
          <w:rFonts w:ascii="B Badr" w:hAnsi="B Badr" w:cs="B Badr"/>
          <w:color w:val="000000"/>
        </w:rPr>
        <w:sym w:font="HQPB4" w:char="F0E8"/>
      </w:r>
      <w:r w:rsidR="00C335EF" w:rsidRPr="00860F6F">
        <w:rPr>
          <w:rFonts w:ascii="B Badr" w:hAnsi="B Badr" w:cs="B Badr"/>
          <w:color w:val="000000"/>
        </w:rPr>
        <w:sym w:font="HQPB1" w:char="F03F"/>
      </w:r>
      <w:r w:rsidRPr="00860F6F">
        <w:rPr>
          <w:rFonts w:cs="B Lotus" w:hint="cs"/>
          <w:rtl/>
          <w:lang w:bidi="fa-IR"/>
        </w:rPr>
        <w:t xml:space="preserve"> </w:t>
      </w:r>
      <w:r w:rsidRPr="00860F6F">
        <w:rPr>
          <w:rFonts w:cs="B Lotus" w:hint="cs"/>
          <w:lang w:bidi="fa-IR"/>
        </w:rPr>
        <w:sym w:font="AGA Arabesque" w:char="F028"/>
      </w:r>
      <w:r w:rsidRPr="00860F6F">
        <w:rPr>
          <w:rFonts w:cs="B Lotus" w:hint="cs"/>
          <w:rtl/>
          <w:lang w:bidi="fa-IR"/>
        </w:rPr>
        <w:tab/>
      </w:r>
      <w:r w:rsidR="00860F6F" w:rsidRPr="00860F6F">
        <w:rPr>
          <w:rFonts w:cs="B Lotus" w:hint="cs"/>
          <w:rtl/>
          <w:lang w:bidi="fa-IR"/>
        </w:rPr>
        <w:t>[</w:t>
      </w:r>
      <w:r w:rsidR="00C335EF" w:rsidRPr="00860F6F">
        <w:rPr>
          <w:rFonts w:cs="B Lotus" w:hint="cs"/>
          <w:rtl/>
          <w:lang w:bidi="fa-IR"/>
        </w:rPr>
        <w:t>قصص / 88</w:t>
      </w:r>
      <w:r w:rsidR="00860F6F" w:rsidRPr="00860F6F">
        <w:rPr>
          <w:rFonts w:cs="B Lotus" w:hint="cs"/>
          <w:rtl/>
          <w:lang w:bidi="fa-IR"/>
        </w:rPr>
        <w:t>]</w:t>
      </w:r>
    </w:p>
    <w:p w:rsidR="00F51061" w:rsidRPr="00D938A1" w:rsidRDefault="00F51061" w:rsidP="00860F6F">
      <w:pPr>
        <w:tabs>
          <w:tab w:val="right" w:pos="7031"/>
        </w:tabs>
        <w:bidi/>
        <w:ind w:left="1134"/>
        <w:jc w:val="both"/>
        <w:rPr>
          <w:rFonts w:cs="B Lotus"/>
          <w:sz w:val="26"/>
          <w:szCs w:val="26"/>
          <w:rtl/>
          <w:lang w:bidi="fa-IR"/>
        </w:rPr>
      </w:pPr>
      <w:r>
        <w:rPr>
          <w:rFonts w:cs="B Lotus" w:hint="cs"/>
          <w:sz w:val="26"/>
          <w:szCs w:val="26"/>
          <w:rtl/>
          <w:lang w:bidi="fa-IR"/>
        </w:rPr>
        <w:t>«</w:t>
      </w:r>
      <w:r w:rsidR="00C335EF">
        <w:rPr>
          <w:rFonts w:cs="B Lotus" w:hint="cs"/>
          <w:sz w:val="26"/>
          <w:szCs w:val="26"/>
          <w:rtl/>
          <w:lang w:bidi="fa-IR"/>
        </w:rPr>
        <w:t>همه چيز نابود شونده است</w:t>
      </w:r>
      <w:r w:rsidR="00860F6F">
        <w:rPr>
          <w:rFonts w:cs="B Lotus" w:hint="cs"/>
          <w:sz w:val="26"/>
          <w:szCs w:val="26"/>
          <w:rtl/>
          <w:lang w:bidi="fa-IR"/>
        </w:rPr>
        <w:t xml:space="preserve"> غیر از او</w:t>
      </w:r>
      <w:r w:rsidR="00532180">
        <w:rPr>
          <w:rFonts w:cs="B Lotus" w:hint="cs"/>
          <w:sz w:val="26"/>
          <w:szCs w:val="26"/>
          <w:rtl/>
          <w:lang w:bidi="fa-IR"/>
        </w:rPr>
        <w:t>،</w:t>
      </w:r>
      <w:r w:rsidR="00C335EF">
        <w:rPr>
          <w:rFonts w:cs="B Lotus" w:hint="cs"/>
          <w:sz w:val="26"/>
          <w:szCs w:val="26"/>
          <w:rtl/>
          <w:lang w:bidi="fa-IR"/>
        </w:rPr>
        <w:t xml:space="preserve"> فرمان از آن اوست و به سوي او بازگردانده مي‌شويد</w:t>
      </w:r>
      <w:r w:rsidRPr="00D938A1">
        <w:rPr>
          <w:rFonts w:cs="B Lotus" w:hint="cs"/>
          <w:sz w:val="26"/>
          <w:szCs w:val="26"/>
          <w:rtl/>
          <w:lang w:bidi="fa-IR"/>
        </w:rPr>
        <w:t>».</w:t>
      </w:r>
    </w:p>
    <w:p w:rsidR="00F51061" w:rsidRDefault="00C335EF" w:rsidP="00F51061">
      <w:pPr>
        <w:bidi/>
        <w:ind w:firstLine="284"/>
        <w:jc w:val="both"/>
        <w:rPr>
          <w:rFonts w:cs="B Lotus"/>
          <w:sz w:val="28"/>
          <w:szCs w:val="28"/>
          <w:rtl/>
          <w:lang w:bidi="fa-IR"/>
        </w:rPr>
      </w:pPr>
      <w:r>
        <w:rPr>
          <w:rFonts w:cs="B Lotus" w:hint="cs"/>
          <w:sz w:val="28"/>
          <w:szCs w:val="28"/>
          <w:rtl/>
          <w:lang w:bidi="fa-IR"/>
        </w:rPr>
        <w:t>عاقبت آسمان بالاي سر ما مي‌شكافد، و اختران پراكنده مي‌شوند و كره‌ي زمين به غير آن تبديل مي‌يابد، خورشيد درمي‌پيچد، سارگان تيره مي‌شوند و كوهها به حركت مي‌آيند و درياها جوشان مي‌گردند و قبرها زير و زبر مي‌شوند.</w:t>
      </w:r>
    </w:p>
    <w:p w:rsidR="00155855" w:rsidRDefault="00155855" w:rsidP="00155855">
      <w:pPr>
        <w:bidi/>
        <w:ind w:firstLine="284"/>
        <w:jc w:val="both"/>
        <w:rPr>
          <w:rFonts w:cs="B Lotus"/>
          <w:sz w:val="28"/>
          <w:szCs w:val="28"/>
          <w:rtl/>
          <w:lang w:bidi="fa-IR"/>
        </w:rPr>
      </w:pPr>
    </w:p>
    <w:p w:rsidR="00860F6F" w:rsidRPr="00860F6F" w:rsidRDefault="00C335EF" w:rsidP="00860F6F">
      <w:pPr>
        <w:tabs>
          <w:tab w:val="right" w:pos="7485"/>
        </w:tabs>
        <w:bidi/>
        <w:ind w:left="1134"/>
        <w:jc w:val="both"/>
        <w:rPr>
          <w:rFonts w:cs="B Lotus"/>
          <w:rtl/>
          <w:lang w:bidi="fa-IR"/>
        </w:rPr>
      </w:pPr>
      <w:r w:rsidRPr="00860F6F">
        <w:rPr>
          <w:rFonts w:cs="B Lotus" w:hint="cs"/>
          <w:lang w:bidi="fa-IR"/>
        </w:rPr>
        <w:sym w:font="AGA Arabesque" w:char="F029"/>
      </w:r>
      <w:r w:rsidRPr="00860F6F">
        <w:rPr>
          <w:rFonts w:cs="B Lotus" w:hint="cs"/>
          <w:rtl/>
          <w:lang w:bidi="fa-IR"/>
        </w:rPr>
        <w:t xml:space="preserve"> </w:t>
      </w:r>
      <w:r w:rsidRPr="00860F6F">
        <w:rPr>
          <w:rFonts w:ascii="B Badr" w:hAnsi="B Badr" w:cs="B Badr"/>
          <w:color w:val="000000"/>
        </w:rPr>
        <w:sym w:font="HQPB5" w:char="F074"/>
      </w:r>
      <w:r w:rsidRPr="00860F6F">
        <w:rPr>
          <w:rFonts w:ascii="B Badr" w:hAnsi="B Badr" w:cs="B Badr"/>
          <w:color w:val="000000"/>
        </w:rPr>
        <w:sym w:font="HQPB2" w:char="F050"/>
      </w:r>
      <w:r w:rsidRPr="00860F6F">
        <w:rPr>
          <w:rFonts w:ascii="B Badr" w:hAnsi="B Badr" w:cs="B Badr"/>
          <w:color w:val="000000"/>
        </w:rPr>
        <w:sym w:font="HQPB4" w:char="F0F6"/>
      </w:r>
      <w:r w:rsidRPr="00860F6F">
        <w:rPr>
          <w:rFonts w:ascii="B Badr" w:hAnsi="B Badr" w:cs="B Badr"/>
          <w:color w:val="000000"/>
        </w:rPr>
        <w:sym w:font="HQPB2" w:char="F071"/>
      </w:r>
      <w:r w:rsidRPr="00860F6F">
        <w:rPr>
          <w:rFonts w:ascii="B Badr" w:hAnsi="B Badr" w:cs="B Badr"/>
          <w:color w:val="000000"/>
        </w:rPr>
        <w:sym w:font="HQPB5" w:char="F074"/>
      </w:r>
      <w:r w:rsidRPr="00860F6F">
        <w:rPr>
          <w:rFonts w:ascii="B Badr" w:hAnsi="B Badr" w:cs="B Badr"/>
          <w:color w:val="000000"/>
        </w:rPr>
        <w:sym w:font="HQPB2" w:char="F083"/>
      </w:r>
      <w:r w:rsidRPr="00860F6F">
        <w:rPr>
          <w:rFonts w:ascii="B Badr" w:hAnsi="B Badr" w:cs="B Badr"/>
          <w:color w:val="000000"/>
          <w:rtl/>
        </w:rPr>
        <w:t xml:space="preserve"> </w:t>
      </w:r>
      <w:r w:rsidRPr="00860F6F">
        <w:rPr>
          <w:rFonts w:ascii="B Badr" w:hAnsi="B Badr" w:cs="B Badr"/>
          <w:color w:val="000000"/>
        </w:rPr>
        <w:sym w:font="HQPB4" w:char="F0E3"/>
      </w:r>
      <w:r w:rsidRPr="00860F6F">
        <w:rPr>
          <w:rFonts w:ascii="B Badr" w:hAnsi="B Badr" w:cs="B Badr"/>
          <w:color w:val="000000"/>
        </w:rPr>
        <w:sym w:font="HQPB2" w:char="F041"/>
      </w:r>
      <w:r w:rsidRPr="00860F6F">
        <w:rPr>
          <w:rFonts w:ascii="B Badr" w:hAnsi="B Badr" w:cs="B Badr"/>
          <w:color w:val="000000"/>
        </w:rPr>
        <w:sym w:font="HQPB4" w:char="F0A3"/>
      </w:r>
      <w:r w:rsidRPr="00860F6F">
        <w:rPr>
          <w:rFonts w:ascii="B Badr" w:hAnsi="B Badr" w:cs="B Badr"/>
          <w:color w:val="000000"/>
        </w:rPr>
        <w:sym w:font="HQPB1" w:char="F089"/>
      </w:r>
      <w:r w:rsidRPr="00860F6F">
        <w:rPr>
          <w:rFonts w:ascii="B Badr" w:hAnsi="B Badr" w:cs="B Badr"/>
          <w:color w:val="000000"/>
        </w:rPr>
        <w:sym w:font="HQPB5" w:char="F074"/>
      </w:r>
      <w:r w:rsidRPr="00860F6F">
        <w:rPr>
          <w:rFonts w:ascii="B Badr" w:hAnsi="B Badr" w:cs="B Badr"/>
          <w:color w:val="000000"/>
        </w:rPr>
        <w:sym w:font="HQPB1" w:char="F037"/>
      </w:r>
      <w:r w:rsidRPr="00860F6F">
        <w:rPr>
          <w:rFonts w:ascii="B Badr" w:hAnsi="B Badr" w:cs="B Badr"/>
          <w:color w:val="000000"/>
        </w:rPr>
        <w:sym w:font="HQPB4" w:char="F0E8"/>
      </w:r>
      <w:r w:rsidRPr="00860F6F">
        <w:rPr>
          <w:rFonts w:ascii="B Badr" w:hAnsi="B Badr" w:cs="B Badr"/>
          <w:color w:val="000000"/>
        </w:rPr>
        <w:sym w:font="HQPB1" w:char="F03F"/>
      </w:r>
      <w:r w:rsidRPr="00860F6F">
        <w:rPr>
          <w:rFonts w:ascii="B Badr" w:hAnsi="B Badr" w:cs="B Badr"/>
          <w:color w:val="000000"/>
          <w:rtl/>
        </w:rPr>
        <w:t xml:space="preserve"> </w:t>
      </w:r>
      <w:r w:rsidRPr="00860F6F">
        <w:rPr>
          <w:rFonts w:ascii="B Badr" w:hAnsi="B Badr" w:cs="B Badr"/>
          <w:color w:val="000000"/>
        </w:rPr>
        <w:sym w:font="HQPB4" w:char="F0DE"/>
      </w:r>
      <w:r w:rsidRPr="00860F6F">
        <w:rPr>
          <w:rFonts w:ascii="B Badr" w:hAnsi="B Badr" w:cs="B Badr"/>
          <w:color w:val="000000"/>
        </w:rPr>
        <w:sym w:font="HQPB1" w:char="F0DA"/>
      </w:r>
      <w:r w:rsidRPr="00860F6F">
        <w:rPr>
          <w:rFonts w:ascii="B Badr" w:hAnsi="B Badr" w:cs="B Badr"/>
          <w:color w:val="000000"/>
        </w:rPr>
        <w:sym w:font="HQPB4" w:char="F0F6"/>
      </w:r>
      <w:r w:rsidRPr="00860F6F">
        <w:rPr>
          <w:rFonts w:ascii="B Badr" w:hAnsi="B Badr" w:cs="B Badr"/>
          <w:color w:val="000000"/>
        </w:rPr>
        <w:sym w:font="HQPB1" w:char="F091"/>
      </w:r>
      <w:r w:rsidRPr="00860F6F">
        <w:rPr>
          <w:rFonts w:ascii="B Badr" w:hAnsi="B Badr" w:cs="B Badr"/>
          <w:color w:val="000000"/>
        </w:rPr>
        <w:sym w:font="HQPB5" w:char="F046"/>
      </w:r>
      <w:r w:rsidRPr="00860F6F">
        <w:rPr>
          <w:rFonts w:ascii="B Badr" w:hAnsi="B Badr" w:cs="B Badr"/>
          <w:color w:val="000000"/>
        </w:rPr>
        <w:sym w:font="HQPB2" w:char="F07B"/>
      </w:r>
      <w:r w:rsidRPr="00860F6F">
        <w:rPr>
          <w:rFonts w:ascii="B Badr" w:hAnsi="B Badr" w:cs="B Badr"/>
          <w:color w:val="000000"/>
        </w:rPr>
        <w:sym w:font="HQPB5" w:char="F024"/>
      </w:r>
      <w:r w:rsidRPr="00860F6F">
        <w:rPr>
          <w:rFonts w:ascii="B Badr" w:hAnsi="B Badr" w:cs="B Badr"/>
          <w:color w:val="000000"/>
        </w:rPr>
        <w:sym w:font="HQPB1" w:char="F023"/>
      </w:r>
      <w:r w:rsidRPr="00860F6F">
        <w:rPr>
          <w:rFonts w:ascii="B Badr" w:hAnsi="B Badr" w:cs="B Badr"/>
          <w:color w:val="000000"/>
          <w:rtl/>
        </w:rPr>
        <w:t xml:space="preserve"> </w:t>
      </w:r>
      <w:r w:rsidRPr="00860F6F">
        <w:rPr>
          <w:rFonts w:ascii="B Badr" w:hAnsi="B Badr" w:cs="B Badr"/>
          <w:color w:val="000000"/>
        </w:rPr>
        <w:sym w:font="HQPB5" w:char="F075"/>
      </w:r>
      <w:r w:rsidRPr="00860F6F">
        <w:rPr>
          <w:rFonts w:ascii="B Badr" w:hAnsi="B Badr" w:cs="B Badr"/>
          <w:color w:val="000000"/>
        </w:rPr>
        <w:sym w:font="HQPB1" w:char="F08E"/>
      </w:r>
      <w:r w:rsidRPr="00860F6F">
        <w:rPr>
          <w:rFonts w:ascii="B Badr" w:hAnsi="B Badr" w:cs="B Badr"/>
          <w:color w:val="000000"/>
        </w:rPr>
        <w:sym w:font="HQPB4" w:char="F0F6"/>
      </w:r>
      <w:r w:rsidRPr="00860F6F">
        <w:rPr>
          <w:rFonts w:ascii="B Badr" w:hAnsi="B Badr" w:cs="B Badr"/>
          <w:color w:val="000000"/>
        </w:rPr>
        <w:sym w:font="HQPB2" w:char="F08D"/>
      </w:r>
      <w:r w:rsidRPr="00860F6F">
        <w:rPr>
          <w:rFonts w:ascii="B Badr" w:hAnsi="B Badr" w:cs="B Badr"/>
          <w:color w:val="000000"/>
        </w:rPr>
        <w:sym w:font="HQPB5" w:char="F078"/>
      </w:r>
      <w:r w:rsidRPr="00860F6F">
        <w:rPr>
          <w:rFonts w:ascii="B Badr" w:hAnsi="B Badr" w:cs="B Badr"/>
          <w:color w:val="000000"/>
        </w:rPr>
        <w:sym w:font="HQPB1" w:char="F0EE"/>
      </w:r>
      <w:r w:rsidRPr="00860F6F">
        <w:rPr>
          <w:rFonts w:ascii="B Badr" w:hAnsi="B Badr" w:cs="B Badr"/>
          <w:color w:val="000000"/>
          <w:rtl/>
        </w:rPr>
        <w:t xml:space="preserve"> </w:t>
      </w:r>
      <w:r w:rsidRPr="00860F6F">
        <w:rPr>
          <w:rFonts w:ascii="B Badr" w:hAnsi="B Badr" w:cs="B Badr"/>
          <w:color w:val="000000"/>
        </w:rPr>
        <w:sym w:font="HQPB4" w:char="F0C7"/>
      </w:r>
      <w:r w:rsidRPr="00860F6F">
        <w:rPr>
          <w:rFonts w:ascii="B Badr" w:hAnsi="B Badr" w:cs="B Badr"/>
          <w:color w:val="000000"/>
        </w:rPr>
        <w:sym w:font="HQPB1" w:char="F0DA"/>
      </w:r>
      <w:r w:rsidRPr="00860F6F">
        <w:rPr>
          <w:rFonts w:ascii="B Badr" w:hAnsi="B Badr" w:cs="B Badr"/>
          <w:color w:val="000000"/>
        </w:rPr>
        <w:sym w:font="HQPB4" w:char="F0F6"/>
      </w:r>
      <w:r w:rsidRPr="00860F6F">
        <w:rPr>
          <w:rFonts w:ascii="B Badr" w:hAnsi="B Badr" w:cs="B Badr"/>
          <w:color w:val="000000"/>
        </w:rPr>
        <w:sym w:font="HQPB1" w:char="F091"/>
      </w:r>
      <w:r w:rsidRPr="00860F6F">
        <w:rPr>
          <w:rFonts w:ascii="B Badr" w:hAnsi="B Badr" w:cs="B Badr"/>
          <w:color w:val="000000"/>
        </w:rPr>
        <w:sym w:font="HQPB5" w:char="F046"/>
      </w:r>
      <w:r w:rsidRPr="00860F6F">
        <w:rPr>
          <w:rFonts w:ascii="B Badr" w:hAnsi="B Badr" w:cs="B Badr"/>
          <w:color w:val="000000"/>
        </w:rPr>
        <w:sym w:font="HQPB2" w:char="F07B"/>
      </w:r>
      <w:r w:rsidRPr="00860F6F">
        <w:rPr>
          <w:rFonts w:ascii="B Badr" w:hAnsi="B Badr" w:cs="B Badr"/>
          <w:color w:val="000000"/>
        </w:rPr>
        <w:sym w:font="HQPB5" w:char="F024"/>
      </w:r>
      <w:r w:rsidRPr="00860F6F">
        <w:rPr>
          <w:rFonts w:ascii="B Badr" w:hAnsi="B Badr" w:cs="B Badr"/>
          <w:color w:val="000000"/>
        </w:rPr>
        <w:sym w:font="HQPB1" w:char="F023"/>
      </w:r>
      <w:r w:rsidRPr="00860F6F">
        <w:rPr>
          <w:rFonts w:ascii="B Badr" w:hAnsi="B Badr" w:cs="B Badr"/>
          <w:color w:val="000000"/>
          <w:rtl/>
        </w:rPr>
        <w:t xml:space="preserve"> </w:t>
      </w:r>
      <w:r w:rsidRPr="00860F6F">
        <w:rPr>
          <w:rFonts w:ascii="B Badr" w:hAnsi="B Badr" w:cs="B Badr"/>
          <w:color w:val="000000"/>
        </w:rPr>
        <w:sym w:font="HQPB4" w:char="F0DF"/>
      </w:r>
      <w:r w:rsidRPr="00860F6F">
        <w:rPr>
          <w:rFonts w:ascii="B Badr" w:hAnsi="B Badr" w:cs="B Badr"/>
          <w:color w:val="000000"/>
        </w:rPr>
        <w:sym w:font="HQPB1" w:char="F04E"/>
      </w:r>
      <w:r w:rsidRPr="00860F6F">
        <w:rPr>
          <w:rFonts w:ascii="B Badr" w:hAnsi="B Badr" w:cs="B Badr"/>
          <w:color w:val="000000"/>
        </w:rPr>
        <w:sym w:font="HQPB2" w:char="F0BA"/>
      </w:r>
      <w:r w:rsidRPr="00860F6F">
        <w:rPr>
          <w:rFonts w:ascii="B Badr" w:hAnsi="B Badr" w:cs="B Badr"/>
          <w:color w:val="000000"/>
        </w:rPr>
        <w:sym w:font="HQPB5" w:char="F075"/>
      </w:r>
      <w:r w:rsidRPr="00860F6F">
        <w:rPr>
          <w:rFonts w:ascii="B Badr" w:hAnsi="B Badr" w:cs="B Badr"/>
          <w:color w:val="000000"/>
        </w:rPr>
        <w:sym w:font="HQPB2" w:char="F071"/>
      </w:r>
      <w:r w:rsidRPr="00860F6F">
        <w:rPr>
          <w:rFonts w:ascii="B Badr" w:hAnsi="B Badr" w:cs="B Badr"/>
          <w:color w:val="000000"/>
        </w:rPr>
        <w:sym w:font="HQPB2" w:char="F0BB"/>
      </w:r>
      <w:r w:rsidRPr="00860F6F">
        <w:rPr>
          <w:rFonts w:ascii="B Badr" w:hAnsi="B Badr" w:cs="B Badr"/>
          <w:color w:val="000000"/>
        </w:rPr>
        <w:sym w:font="HQPB5" w:char="F079"/>
      </w:r>
      <w:r w:rsidRPr="00860F6F">
        <w:rPr>
          <w:rFonts w:ascii="B Badr" w:hAnsi="B Badr" w:cs="B Badr"/>
          <w:color w:val="000000"/>
        </w:rPr>
        <w:sym w:font="HQPB2" w:char="F04A"/>
      </w:r>
      <w:r w:rsidRPr="00860F6F">
        <w:rPr>
          <w:rFonts w:ascii="B Badr" w:hAnsi="B Badr" w:cs="B Badr"/>
          <w:color w:val="000000"/>
        </w:rPr>
        <w:sym w:font="HQPB4" w:char="F0A1"/>
      </w:r>
      <w:r w:rsidRPr="00860F6F">
        <w:rPr>
          <w:rFonts w:ascii="B Badr" w:hAnsi="B Badr" w:cs="B Badr"/>
          <w:color w:val="000000"/>
        </w:rPr>
        <w:sym w:font="HQPB1" w:char="F0A1"/>
      </w:r>
      <w:r w:rsidRPr="00860F6F">
        <w:rPr>
          <w:rFonts w:ascii="B Badr" w:hAnsi="B Badr" w:cs="B Badr"/>
          <w:color w:val="000000"/>
        </w:rPr>
        <w:sym w:font="HQPB2" w:char="F039"/>
      </w:r>
      <w:r w:rsidRPr="00860F6F">
        <w:rPr>
          <w:rFonts w:ascii="B Badr" w:hAnsi="B Badr" w:cs="B Badr"/>
          <w:color w:val="000000"/>
        </w:rPr>
        <w:sym w:font="HQPB5" w:char="F024"/>
      </w:r>
      <w:r w:rsidRPr="00860F6F">
        <w:rPr>
          <w:rFonts w:ascii="B Badr" w:hAnsi="B Badr" w:cs="B Badr"/>
          <w:color w:val="000000"/>
        </w:rPr>
        <w:sym w:font="HQPB1" w:char="F023"/>
      </w:r>
      <w:r w:rsidRPr="00860F6F">
        <w:rPr>
          <w:rFonts w:ascii="B Badr" w:hAnsi="B Badr" w:cs="B Badr"/>
          <w:color w:val="000000"/>
        </w:rPr>
        <w:sym w:font="HQPB5" w:char="F075"/>
      </w:r>
      <w:r w:rsidRPr="00860F6F">
        <w:rPr>
          <w:rFonts w:ascii="B Badr" w:hAnsi="B Badr" w:cs="B Badr"/>
          <w:color w:val="000000"/>
        </w:rPr>
        <w:sym w:font="HQPB2" w:char="F072"/>
      </w:r>
      <w:r w:rsidRPr="00860F6F">
        <w:rPr>
          <w:rFonts w:ascii="B Badr" w:hAnsi="B Badr" w:cs="B Badr"/>
          <w:color w:val="000000"/>
          <w:rtl/>
        </w:rPr>
        <w:t xml:space="preserve"> </w:t>
      </w:r>
      <w:r w:rsidRPr="00860F6F">
        <w:rPr>
          <w:rFonts w:ascii="B Badr" w:hAnsi="B Badr" w:cs="B Badr"/>
          <w:color w:val="000000"/>
        </w:rPr>
        <w:sym w:font="HQPB4" w:char="F028"/>
      </w:r>
      <w:r w:rsidRPr="00860F6F">
        <w:rPr>
          <w:rFonts w:ascii="B Badr" w:hAnsi="B Badr" w:cs="B Badr"/>
          <w:color w:val="000000"/>
          <w:rtl/>
        </w:rPr>
        <w:t xml:space="preserve"> </w:t>
      </w:r>
      <w:r w:rsidRPr="00860F6F">
        <w:rPr>
          <w:rFonts w:ascii="B Badr" w:hAnsi="B Badr" w:cs="B Badr"/>
          <w:color w:val="000000"/>
        </w:rPr>
        <w:sym w:font="HQPB5" w:char="F028"/>
      </w:r>
      <w:r w:rsidRPr="00860F6F">
        <w:rPr>
          <w:rFonts w:ascii="B Badr" w:hAnsi="B Badr" w:cs="B Badr"/>
          <w:color w:val="000000"/>
        </w:rPr>
        <w:sym w:font="HQPB1" w:char="F023"/>
      </w:r>
      <w:r w:rsidRPr="00860F6F">
        <w:rPr>
          <w:rFonts w:ascii="B Badr" w:hAnsi="B Badr" w:cs="B Badr"/>
          <w:color w:val="000000"/>
        </w:rPr>
        <w:sym w:font="HQPB2" w:char="F072"/>
      </w:r>
      <w:r w:rsidRPr="00860F6F">
        <w:rPr>
          <w:rFonts w:ascii="B Badr" w:hAnsi="B Badr" w:cs="B Badr"/>
          <w:color w:val="000000"/>
        </w:rPr>
        <w:sym w:font="HQPB4" w:char="F0E3"/>
      </w:r>
      <w:r w:rsidRPr="00860F6F">
        <w:rPr>
          <w:rFonts w:ascii="B Badr" w:hAnsi="B Badr" w:cs="B Badr"/>
          <w:color w:val="000000"/>
        </w:rPr>
        <w:sym w:font="HQPB1" w:char="F097"/>
      </w:r>
      <w:r w:rsidRPr="00860F6F">
        <w:rPr>
          <w:rFonts w:ascii="B Badr" w:hAnsi="B Badr" w:cs="B Badr"/>
          <w:color w:val="000000"/>
        </w:rPr>
        <w:sym w:font="HQPB5" w:char="F074"/>
      </w:r>
      <w:r w:rsidRPr="00860F6F">
        <w:rPr>
          <w:rFonts w:ascii="B Badr" w:hAnsi="B Badr" w:cs="B Badr"/>
          <w:color w:val="000000"/>
        </w:rPr>
        <w:sym w:font="HQPB1" w:char="F08D"/>
      </w:r>
      <w:r w:rsidRPr="00860F6F">
        <w:rPr>
          <w:rFonts w:ascii="B Badr" w:hAnsi="B Badr" w:cs="B Badr"/>
          <w:color w:val="000000"/>
        </w:rPr>
        <w:sym w:font="HQPB5" w:char="F074"/>
      </w:r>
      <w:r w:rsidRPr="00860F6F">
        <w:rPr>
          <w:rFonts w:ascii="B Badr" w:hAnsi="B Badr" w:cs="B Badr"/>
          <w:color w:val="000000"/>
        </w:rPr>
        <w:sym w:font="HQPB1" w:char="F02F"/>
      </w:r>
      <w:r w:rsidRPr="00860F6F">
        <w:rPr>
          <w:rFonts w:ascii="B Badr" w:hAnsi="B Badr" w:cs="B Badr"/>
          <w:color w:val="000000"/>
        </w:rPr>
        <w:sym w:font="HQPB5" w:char="F075"/>
      </w:r>
      <w:r w:rsidRPr="00860F6F">
        <w:rPr>
          <w:rFonts w:ascii="B Badr" w:hAnsi="B Badr" w:cs="B Badr"/>
          <w:color w:val="000000"/>
        </w:rPr>
        <w:sym w:font="HQPB2" w:char="F072"/>
      </w:r>
      <w:r w:rsidRPr="00860F6F">
        <w:rPr>
          <w:rFonts w:ascii="B Badr" w:hAnsi="B Badr" w:cs="B Badr"/>
          <w:color w:val="000000"/>
          <w:rtl/>
        </w:rPr>
        <w:t xml:space="preserve"> </w:t>
      </w:r>
      <w:r w:rsidRPr="00860F6F">
        <w:rPr>
          <w:rFonts w:ascii="B Badr" w:hAnsi="B Badr" w:cs="B Badr"/>
          <w:color w:val="000000"/>
        </w:rPr>
        <w:sym w:font="HQPB5" w:char="F0AC"/>
      </w:r>
      <w:r w:rsidRPr="00860F6F">
        <w:rPr>
          <w:rFonts w:ascii="B Badr" w:hAnsi="B Badr" w:cs="B Badr"/>
          <w:color w:val="000000"/>
        </w:rPr>
        <w:sym w:font="HQPB1" w:char="F021"/>
      </w:r>
      <w:r w:rsidRPr="00860F6F">
        <w:rPr>
          <w:rFonts w:ascii="B Badr" w:hAnsi="B Badr" w:cs="B Badr"/>
          <w:color w:val="000000"/>
          <w:rtl/>
        </w:rPr>
        <w:t xml:space="preserve"> </w:t>
      </w:r>
      <w:r w:rsidRPr="00860F6F">
        <w:rPr>
          <w:rFonts w:ascii="B Badr" w:hAnsi="B Badr" w:cs="B Badr"/>
          <w:color w:val="000000"/>
        </w:rPr>
        <w:sym w:font="HQPB4" w:char="F0CF"/>
      </w:r>
      <w:r w:rsidRPr="00860F6F">
        <w:rPr>
          <w:rFonts w:ascii="B Badr" w:hAnsi="B Badr" w:cs="B Badr"/>
          <w:color w:val="000000"/>
        </w:rPr>
        <w:sym w:font="HQPB1" w:char="F089"/>
      </w:r>
      <w:r w:rsidRPr="00860F6F">
        <w:rPr>
          <w:rFonts w:ascii="B Badr" w:hAnsi="B Badr" w:cs="B Badr"/>
          <w:color w:val="000000"/>
        </w:rPr>
        <w:sym w:font="HQPB4" w:char="F0CF"/>
      </w:r>
      <w:r w:rsidRPr="00860F6F">
        <w:rPr>
          <w:rFonts w:ascii="B Badr" w:hAnsi="B Badr" w:cs="B Badr"/>
          <w:color w:val="000000"/>
        </w:rPr>
        <w:sym w:font="HQPB1" w:char="F06E"/>
      </w:r>
      <w:r w:rsidRPr="00860F6F">
        <w:rPr>
          <w:rFonts w:ascii="B Badr" w:hAnsi="B Badr" w:cs="B Badr"/>
          <w:color w:val="000000"/>
        </w:rPr>
        <w:sym w:font="HQPB2" w:char="F0BA"/>
      </w:r>
      <w:r w:rsidRPr="00860F6F">
        <w:rPr>
          <w:rFonts w:ascii="B Badr" w:hAnsi="B Badr" w:cs="B Badr"/>
          <w:color w:val="000000"/>
        </w:rPr>
        <w:sym w:font="HQPB5" w:char="F075"/>
      </w:r>
      <w:r w:rsidRPr="00860F6F">
        <w:rPr>
          <w:rFonts w:ascii="B Badr" w:hAnsi="B Badr" w:cs="B Badr"/>
          <w:color w:val="000000"/>
        </w:rPr>
        <w:sym w:font="HQPB2" w:char="F071"/>
      </w:r>
      <w:r w:rsidRPr="00860F6F">
        <w:rPr>
          <w:rFonts w:ascii="B Badr" w:hAnsi="B Badr" w:cs="B Badr"/>
          <w:color w:val="000000"/>
        </w:rPr>
        <w:sym w:font="HQPB4" w:char="F0F8"/>
      </w:r>
      <w:r w:rsidRPr="00860F6F">
        <w:rPr>
          <w:rFonts w:ascii="B Badr" w:hAnsi="B Badr" w:cs="B Badr"/>
          <w:color w:val="000000"/>
        </w:rPr>
        <w:sym w:font="HQPB2" w:char="F039"/>
      </w:r>
      <w:r w:rsidRPr="00860F6F">
        <w:rPr>
          <w:rFonts w:ascii="B Badr" w:hAnsi="B Badr" w:cs="B Badr"/>
          <w:color w:val="000000"/>
        </w:rPr>
        <w:sym w:font="HQPB5" w:char="F024"/>
      </w:r>
      <w:r w:rsidRPr="00860F6F">
        <w:rPr>
          <w:rFonts w:ascii="B Badr" w:hAnsi="B Badr" w:cs="B Badr"/>
          <w:color w:val="000000"/>
        </w:rPr>
        <w:sym w:font="HQPB1" w:char="F023"/>
      </w:r>
      <w:r w:rsidRPr="00860F6F">
        <w:rPr>
          <w:rFonts w:ascii="B Badr" w:hAnsi="B Badr" w:cs="B Badr"/>
          <w:color w:val="000000"/>
          <w:rtl/>
        </w:rPr>
        <w:t xml:space="preserve"> </w:t>
      </w:r>
      <w:r w:rsidRPr="00860F6F">
        <w:rPr>
          <w:rFonts w:ascii="B Badr" w:hAnsi="B Badr" w:cs="B Badr"/>
          <w:color w:val="000000"/>
        </w:rPr>
        <w:sym w:font="HQPB4" w:char="F0CD"/>
      </w:r>
      <w:r w:rsidRPr="00860F6F">
        <w:rPr>
          <w:rFonts w:ascii="B Badr" w:hAnsi="B Badr" w:cs="B Badr"/>
          <w:color w:val="000000"/>
        </w:rPr>
        <w:sym w:font="HQPB1" w:char="F091"/>
      </w:r>
      <w:r w:rsidRPr="00860F6F">
        <w:rPr>
          <w:rFonts w:ascii="B Badr" w:hAnsi="B Badr" w:cs="B Badr"/>
          <w:color w:val="000000"/>
        </w:rPr>
        <w:sym w:font="HQPB1" w:char="F024"/>
      </w:r>
      <w:r w:rsidRPr="00860F6F">
        <w:rPr>
          <w:rFonts w:ascii="B Badr" w:hAnsi="B Badr" w:cs="B Badr"/>
          <w:color w:val="000000"/>
        </w:rPr>
        <w:sym w:font="HQPB4" w:char="F0A3"/>
      </w:r>
      <w:r w:rsidRPr="00860F6F">
        <w:rPr>
          <w:rFonts w:ascii="B Badr" w:hAnsi="B Badr" w:cs="B Badr"/>
          <w:color w:val="000000"/>
        </w:rPr>
        <w:sym w:font="HQPB2" w:char="F067"/>
      </w:r>
      <w:r w:rsidRPr="00860F6F">
        <w:rPr>
          <w:rFonts w:ascii="B Badr" w:hAnsi="B Badr" w:cs="B Badr"/>
          <w:color w:val="000000"/>
        </w:rPr>
        <w:sym w:font="HQPB5" w:char="F073"/>
      </w:r>
      <w:r w:rsidRPr="00860F6F">
        <w:rPr>
          <w:rFonts w:ascii="B Badr" w:hAnsi="B Badr" w:cs="B Badr"/>
          <w:color w:val="000000"/>
        </w:rPr>
        <w:sym w:font="HQPB2" w:char="F029"/>
      </w:r>
      <w:r w:rsidRPr="00860F6F">
        <w:rPr>
          <w:rFonts w:ascii="B Badr" w:hAnsi="B Badr" w:cs="B Badr"/>
          <w:color w:val="000000"/>
        </w:rPr>
        <w:sym w:font="HQPB4" w:char="F0F8"/>
      </w:r>
      <w:r w:rsidRPr="00860F6F">
        <w:rPr>
          <w:rFonts w:ascii="B Badr" w:hAnsi="B Badr" w:cs="B Badr"/>
          <w:color w:val="000000"/>
        </w:rPr>
        <w:sym w:font="HQPB2" w:char="F039"/>
      </w:r>
      <w:r w:rsidRPr="00860F6F">
        <w:rPr>
          <w:rFonts w:ascii="B Badr" w:hAnsi="B Badr" w:cs="B Badr"/>
          <w:color w:val="000000"/>
        </w:rPr>
        <w:sym w:font="HQPB5" w:char="F024"/>
      </w:r>
      <w:r w:rsidRPr="00860F6F">
        <w:rPr>
          <w:rFonts w:ascii="B Badr" w:hAnsi="B Badr" w:cs="B Badr"/>
          <w:color w:val="000000"/>
        </w:rPr>
        <w:sym w:font="HQPB1" w:char="F023"/>
      </w:r>
      <w:r w:rsidRPr="00860F6F">
        <w:rPr>
          <w:rFonts w:cs="B Lotus" w:hint="cs"/>
          <w:rtl/>
          <w:lang w:bidi="fa-IR"/>
        </w:rPr>
        <w:t xml:space="preserve"> </w:t>
      </w:r>
      <w:r w:rsidRPr="00860F6F">
        <w:rPr>
          <w:rFonts w:cs="B Lotus" w:hint="cs"/>
          <w:lang w:bidi="fa-IR"/>
        </w:rPr>
        <w:sym w:font="AGA Arabesque" w:char="F028"/>
      </w:r>
      <w:r w:rsidRPr="00860F6F">
        <w:rPr>
          <w:rFonts w:cs="B Lotus" w:hint="cs"/>
          <w:rtl/>
          <w:lang w:bidi="fa-IR"/>
        </w:rPr>
        <w:tab/>
      </w:r>
    </w:p>
    <w:p w:rsidR="00C335EF" w:rsidRPr="00860F6F" w:rsidRDefault="00860F6F" w:rsidP="00860F6F">
      <w:pPr>
        <w:tabs>
          <w:tab w:val="right" w:pos="7485"/>
        </w:tabs>
        <w:bidi/>
        <w:ind w:left="1134"/>
        <w:jc w:val="both"/>
        <w:rPr>
          <w:rFonts w:cs="B Lotus"/>
          <w:rtl/>
          <w:lang w:bidi="fa-IR"/>
        </w:rPr>
      </w:pPr>
      <w:r w:rsidRPr="00860F6F">
        <w:rPr>
          <w:rFonts w:cs="B Lotus" w:hint="cs"/>
          <w:rtl/>
          <w:lang w:bidi="fa-IR"/>
        </w:rPr>
        <w:tab/>
        <w:t>[</w:t>
      </w:r>
      <w:r w:rsidR="00C335EF" w:rsidRPr="00860F6F">
        <w:rPr>
          <w:rFonts w:cs="B Lotus" w:hint="cs"/>
          <w:rtl/>
          <w:lang w:bidi="fa-IR"/>
        </w:rPr>
        <w:t>ابراهيم / 48</w:t>
      </w:r>
      <w:r w:rsidRPr="00860F6F">
        <w:rPr>
          <w:rFonts w:cs="B Lotus" w:hint="cs"/>
          <w:rtl/>
          <w:lang w:bidi="fa-IR"/>
        </w:rPr>
        <w:t>]</w:t>
      </w:r>
    </w:p>
    <w:p w:rsidR="00C335EF" w:rsidRPr="00860F6F" w:rsidRDefault="00C335EF" w:rsidP="00860F6F">
      <w:pPr>
        <w:tabs>
          <w:tab w:val="right" w:pos="7031"/>
        </w:tabs>
        <w:bidi/>
        <w:ind w:left="1134"/>
        <w:jc w:val="both"/>
        <w:rPr>
          <w:rFonts w:cs="B Lotus"/>
          <w:sz w:val="26"/>
          <w:szCs w:val="26"/>
          <w:rtl/>
          <w:lang w:bidi="fa-IR"/>
        </w:rPr>
      </w:pPr>
      <w:r>
        <w:rPr>
          <w:rFonts w:cs="B Lotus" w:hint="cs"/>
          <w:sz w:val="26"/>
          <w:szCs w:val="26"/>
          <w:rtl/>
          <w:lang w:bidi="fa-IR"/>
        </w:rPr>
        <w:t xml:space="preserve">«روزي كه زمين غير اين زمين و آسمانها </w:t>
      </w:r>
      <w:r>
        <w:rPr>
          <w:rFonts w:cs="B Lotus"/>
          <w:sz w:val="26"/>
          <w:szCs w:val="26"/>
          <w:lang w:bidi="fa-IR"/>
        </w:rPr>
        <w:t>]</w:t>
      </w:r>
      <w:r>
        <w:rPr>
          <w:rFonts w:cs="B Lotus" w:hint="cs"/>
          <w:sz w:val="26"/>
          <w:szCs w:val="26"/>
          <w:rtl/>
          <w:lang w:bidi="fa-IR"/>
        </w:rPr>
        <w:t>به غير اين آسمانها</w:t>
      </w:r>
      <w:r>
        <w:rPr>
          <w:rFonts w:cs="B Lotus"/>
          <w:sz w:val="26"/>
          <w:szCs w:val="26"/>
          <w:lang w:bidi="fa-IR"/>
        </w:rPr>
        <w:t>[</w:t>
      </w:r>
      <w:r>
        <w:rPr>
          <w:rFonts w:cs="B Lotus" w:hint="cs"/>
          <w:sz w:val="26"/>
          <w:szCs w:val="26"/>
          <w:rtl/>
          <w:lang w:bidi="fa-IR"/>
        </w:rPr>
        <w:t xml:space="preserve"> مبدل گردد و مردم در برابر خداي يگانه قهار ظاهر شوند</w:t>
      </w:r>
      <w:r w:rsidRPr="00D938A1">
        <w:rPr>
          <w:rFonts w:cs="B Lotus" w:hint="cs"/>
          <w:sz w:val="26"/>
          <w:szCs w:val="26"/>
          <w:rtl/>
          <w:lang w:bidi="fa-IR"/>
        </w:rPr>
        <w:t>».</w:t>
      </w:r>
    </w:p>
    <w:p w:rsidR="00B14FCD" w:rsidRPr="00860F6F" w:rsidRDefault="00B14FCD" w:rsidP="00860F6F">
      <w:pPr>
        <w:tabs>
          <w:tab w:val="right" w:pos="7485"/>
        </w:tabs>
        <w:bidi/>
        <w:ind w:left="1134"/>
        <w:jc w:val="both"/>
        <w:rPr>
          <w:rFonts w:cs="B Lotus"/>
          <w:rtl/>
          <w:lang w:bidi="fa-IR"/>
        </w:rPr>
      </w:pPr>
      <w:r w:rsidRPr="00860F6F">
        <w:rPr>
          <w:rFonts w:cs="B Lotus" w:hint="cs"/>
          <w:lang w:bidi="fa-IR"/>
        </w:rPr>
        <w:sym w:font="AGA Arabesque" w:char="F029"/>
      </w:r>
      <w:r w:rsidRPr="00860F6F">
        <w:rPr>
          <w:rFonts w:cs="B Lotus" w:hint="cs"/>
          <w:rtl/>
          <w:lang w:bidi="fa-IR"/>
        </w:rPr>
        <w:t xml:space="preserve"> </w:t>
      </w:r>
      <w:r w:rsidRPr="00860F6F">
        <w:rPr>
          <w:rFonts w:ascii="B Badr" w:hAnsi="B Badr" w:cs="B Badr"/>
          <w:color w:val="000000"/>
        </w:rPr>
        <w:sym w:font="HQPB5" w:char="F079"/>
      </w:r>
      <w:r w:rsidRPr="00860F6F">
        <w:rPr>
          <w:rFonts w:ascii="B Badr" w:hAnsi="B Badr" w:cs="B Badr"/>
          <w:color w:val="000000"/>
        </w:rPr>
        <w:sym w:font="HQPB2" w:char="F037"/>
      </w:r>
      <w:r w:rsidRPr="00860F6F">
        <w:rPr>
          <w:rFonts w:ascii="B Badr" w:hAnsi="B Badr" w:cs="B Badr"/>
          <w:color w:val="000000"/>
        </w:rPr>
        <w:sym w:font="HQPB5" w:char="F074"/>
      </w:r>
      <w:r w:rsidRPr="00860F6F">
        <w:rPr>
          <w:rFonts w:ascii="B Badr" w:hAnsi="B Badr" w:cs="B Badr"/>
          <w:color w:val="000000"/>
        </w:rPr>
        <w:sym w:font="HQPB2" w:char="F052"/>
      </w:r>
      <w:r w:rsidRPr="00860F6F">
        <w:rPr>
          <w:rFonts w:ascii="B Badr" w:hAnsi="B Badr" w:cs="B Badr"/>
          <w:color w:val="000000"/>
        </w:rPr>
        <w:sym w:font="HQPB2" w:char="F071"/>
      </w:r>
      <w:r w:rsidRPr="00860F6F">
        <w:rPr>
          <w:rFonts w:ascii="B Badr" w:hAnsi="B Badr" w:cs="B Badr"/>
          <w:color w:val="000000"/>
        </w:rPr>
        <w:sym w:font="HQPB4" w:char="F0E8"/>
      </w:r>
      <w:r w:rsidRPr="00860F6F">
        <w:rPr>
          <w:rFonts w:ascii="B Badr" w:hAnsi="B Badr" w:cs="B Badr"/>
          <w:color w:val="000000"/>
        </w:rPr>
        <w:sym w:font="HQPB2" w:char="F03D"/>
      </w:r>
      <w:r w:rsidRPr="00860F6F">
        <w:rPr>
          <w:rFonts w:ascii="B Badr" w:hAnsi="B Badr" w:cs="B Badr"/>
          <w:color w:val="000000"/>
        </w:rPr>
        <w:sym w:font="HQPB5" w:char="F074"/>
      </w:r>
      <w:r w:rsidRPr="00860F6F">
        <w:rPr>
          <w:rFonts w:ascii="B Badr" w:hAnsi="B Badr" w:cs="B Badr"/>
          <w:color w:val="000000"/>
        </w:rPr>
        <w:sym w:font="HQPB2" w:char="F0AB"/>
      </w:r>
      <w:r w:rsidRPr="00860F6F">
        <w:rPr>
          <w:rFonts w:ascii="B Badr" w:hAnsi="B Badr" w:cs="B Badr"/>
          <w:color w:val="000000"/>
        </w:rPr>
        <w:sym w:font="HQPB4" w:char="F0F3"/>
      </w:r>
      <w:r w:rsidRPr="00860F6F">
        <w:rPr>
          <w:rFonts w:ascii="B Badr" w:hAnsi="B Badr" w:cs="B Badr"/>
          <w:color w:val="000000"/>
        </w:rPr>
        <w:sym w:font="HQPB1" w:char="F0A1"/>
      </w:r>
      <w:r w:rsidRPr="00860F6F">
        <w:rPr>
          <w:rFonts w:ascii="B Badr" w:hAnsi="B Badr" w:cs="B Badr"/>
          <w:color w:val="000000"/>
        </w:rPr>
        <w:sym w:font="HQPB5" w:char="F06F"/>
      </w:r>
      <w:r w:rsidRPr="00860F6F">
        <w:rPr>
          <w:rFonts w:ascii="B Badr" w:hAnsi="B Badr" w:cs="B Badr"/>
          <w:color w:val="000000"/>
        </w:rPr>
        <w:sym w:font="HQPB2" w:char="F084"/>
      </w:r>
      <w:r w:rsidRPr="00860F6F">
        <w:rPr>
          <w:rFonts w:ascii="B Badr" w:hAnsi="B Badr" w:cs="B Badr"/>
          <w:color w:val="000000"/>
        </w:rPr>
        <w:sym w:font="HQPB5" w:char="F075"/>
      </w:r>
      <w:r w:rsidRPr="00860F6F">
        <w:rPr>
          <w:rFonts w:ascii="B Badr" w:hAnsi="B Badr" w:cs="B Badr"/>
          <w:color w:val="000000"/>
        </w:rPr>
        <w:sym w:font="HQPB2" w:char="F072"/>
      </w:r>
      <w:r w:rsidRPr="00860F6F">
        <w:rPr>
          <w:rFonts w:ascii="B Badr" w:hAnsi="B Badr" w:cs="B Badr"/>
          <w:color w:val="000000"/>
          <w:rtl/>
        </w:rPr>
        <w:t xml:space="preserve"> </w:t>
      </w:r>
      <w:r w:rsidRPr="00860F6F">
        <w:rPr>
          <w:rFonts w:ascii="B Badr" w:hAnsi="B Badr" w:cs="B Badr"/>
          <w:color w:val="000000"/>
        </w:rPr>
        <w:sym w:font="HQPB4" w:char="F0C7"/>
      </w:r>
      <w:r w:rsidRPr="00860F6F">
        <w:rPr>
          <w:rFonts w:ascii="B Badr" w:hAnsi="B Badr" w:cs="B Badr"/>
          <w:color w:val="000000"/>
        </w:rPr>
        <w:sym w:font="HQPB2" w:char="F060"/>
      </w:r>
      <w:r w:rsidRPr="00860F6F">
        <w:rPr>
          <w:rFonts w:ascii="B Badr" w:hAnsi="B Badr" w:cs="B Badr"/>
          <w:color w:val="000000"/>
        </w:rPr>
        <w:sym w:font="HQPB5" w:char="F074"/>
      </w:r>
      <w:r w:rsidRPr="00860F6F">
        <w:rPr>
          <w:rFonts w:ascii="B Badr" w:hAnsi="B Badr" w:cs="B Badr"/>
          <w:color w:val="000000"/>
        </w:rPr>
        <w:sym w:font="HQPB1" w:char="F0E3"/>
      </w:r>
      <w:r w:rsidRPr="00860F6F">
        <w:rPr>
          <w:rFonts w:ascii="B Badr" w:hAnsi="B Badr" w:cs="B Badr"/>
          <w:color w:val="000000"/>
          <w:rtl/>
        </w:rPr>
        <w:t xml:space="preserve"> </w:t>
      </w:r>
      <w:r w:rsidRPr="00860F6F">
        <w:rPr>
          <w:rFonts w:ascii="B Badr" w:hAnsi="B Badr" w:cs="B Badr"/>
          <w:color w:val="000000"/>
        </w:rPr>
        <w:sym w:font="HQPB4" w:char="F0C9"/>
      </w:r>
      <w:r w:rsidRPr="00860F6F">
        <w:rPr>
          <w:rFonts w:ascii="B Badr" w:hAnsi="B Badr" w:cs="B Badr"/>
          <w:color w:val="000000"/>
        </w:rPr>
        <w:sym w:font="HQPB2" w:char="F041"/>
      </w:r>
      <w:r w:rsidRPr="00860F6F">
        <w:rPr>
          <w:rFonts w:ascii="B Badr" w:hAnsi="B Badr" w:cs="B Badr"/>
          <w:color w:val="000000"/>
        </w:rPr>
        <w:sym w:font="HQPB1" w:char="F024"/>
      </w:r>
      <w:r w:rsidRPr="00860F6F">
        <w:rPr>
          <w:rFonts w:ascii="B Badr" w:hAnsi="B Badr" w:cs="B Badr"/>
          <w:color w:val="000000"/>
        </w:rPr>
        <w:sym w:font="HQPB5" w:char="F074"/>
      </w:r>
      <w:r w:rsidRPr="00860F6F">
        <w:rPr>
          <w:rFonts w:ascii="B Badr" w:hAnsi="B Badr" w:cs="B Badr"/>
          <w:color w:val="000000"/>
        </w:rPr>
        <w:sym w:font="HQPB1" w:char="F037"/>
      </w:r>
      <w:r w:rsidRPr="00860F6F">
        <w:rPr>
          <w:rFonts w:ascii="B Badr" w:hAnsi="B Badr" w:cs="B Badr"/>
          <w:color w:val="000000"/>
        </w:rPr>
        <w:sym w:font="HQPB4" w:char="F0C5"/>
      </w:r>
      <w:r w:rsidRPr="00860F6F">
        <w:rPr>
          <w:rFonts w:ascii="B Badr" w:hAnsi="B Badr" w:cs="B Badr"/>
          <w:color w:val="000000"/>
        </w:rPr>
        <w:sym w:font="HQPB1" w:char="F067"/>
      </w:r>
      <w:r w:rsidRPr="00860F6F">
        <w:rPr>
          <w:rFonts w:ascii="B Badr" w:hAnsi="B Badr" w:cs="B Badr"/>
          <w:color w:val="000000"/>
        </w:rPr>
        <w:sym w:font="HQPB4" w:char="F0F8"/>
      </w:r>
      <w:r w:rsidRPr="00860F6F">
        <w:rPr>
          <w:rFonts w:ascii="B Badr" w:hAnsi="B Badr" w:cs="B Badr"/>
          <w:color w:val="000000"/>
        </w:rPr>
        <w:sym w:font="HQPB2" w:char="F03A"/>
      </w:r>
      <w:r w:rsidRPr="00860F6F">
        <w:rPr>
          <w:rFonts w:ascii="B Badr" w:hAnsi="B Badr" w:cs="B Badr"/>
          <w:color w:val="000000"/>
        </w:rPr>
        <w:sym w:font="HQPB5" w:char="F024"/>
      </w:r>
      <w:r w:rsidRPr="00860F6F">
        <w:rPr>
          <w:rFonts w:ascii="B Badr" w:hAnsi="B Badr" w:cs="B Badr"/>
          <w:color w:val="000000"/>
        </w:rPr>
        <w:sym w:font="HQPB1" w:char="F023"/>
      </w:r>
      <w:r w:rsidRPr="00860F6F">
        <w:rPr>
          <w:rFonts w:ascii="B Badr" w:hAnsi="B Badr" w:cs="B Badr"/>
          <w:color w:val="000000"/>
          <w:rtl/>
        </w:rPr>
        <w:t xml:space="preserve"> </w:t>
      </w:r>
      <w:r w:rsidRPr="00860F6F">
        <w:rPr>
          <w:rFonts w:ascii="B Badr" w:hAnsi="B Badr" w:cs="B Badr"/>
          <w:color w:val="000000"/>
        </w:rPr>
        <w:sym w:font="HQPB4" w:char="F0F6"/>
      </w:r>
      <w:r w:rsidRPr="00860F6F">
        <w:rPr>
          <w:rFonts w:ascii="B Badr" w:hAnsi="B Badr" w:cs="B Badr"/>
          <w:color w:val="000000"/>
        </w:rPr>
        <w:sym w:font="HQPB2" w:char="F040"/>
      </w:r>
      <w:r w:rsidRPr="00860F6F">
        <w:rPr>
          <w:rFonts w:ascii="B Badr" w:hAnsi="B Badr" w:cs="B Badr"/>
          <w:color w:val="000000"/>
        </w:rPr>
        <w:sym w:font="HQPB4" w:char="F0E0"/>
      </w:r>
      <w:r w:rsidRPr="00860F6F">
        <w:rPr>
          <w:rFonts w:ascii="B Badr" w:hAnsi="B Badr" w:cs="B Badr"/>
          <w:color w:val="000000"/>
        </w:rPr>
        <w:sym w:font="HQPB2" w:char="F029"/>
      </w:r>
      <w:r w:rsidRPr="00860F6F">
        <w:rPr>
          <w:rFonts w:ascii="B Badr" w:hAnsi="B Badr" w:cs="B Badr"/>
          <w:color w:val="000000"/>
        </w:rPr>
        <w:sym w:font="HQPB5" w:char="F073"/>
      </w:r>
      <w:r w:rsidRPr="00860F6F">
        <w:rPr>
          <w:rFonts w:ascii="B Badr" w:hAnsi="B Badr" w:cs="B Badr"/>
          <w:color w:val="000000"/>
        </w:rPr>
        <w:sym w:font="HQPB1" w:char="F0F9"/>
      </w:r>
      <w:r w:rsidRPr="00860F6F">
        <w:rPr>
          <w:rFonts w:ascii="B Badr" w:hAnsi="B Badr" w:cs="B Badr"/>
          <w:color w:val="000000"/>
          <w:rtl/>
        </w:rPr>
        <w:t xml:space="preserve"> </w:t>
      </w:r>
      <w:r w:rsidRPr="00860F6F">
        <w:rPr>
          <w:rFonts w:ascii="B Badr" w:hAnsi="B Badr" w:cs="B Badr"/>
          <w:color w:val="000000"/>
        </w:rPr>
        <w:sym w:font="HQPB1" w:char="F024"/>
      </w:r>
      <w:r w:rsidRPr="00860F6F">
        <w:rPr>
          <w:rFonts w:ascii="B Badr" w:hAnsi="B Badr" w:cs="B Badr"/>
          <w:color w:val="000000"/>
        </w:rPr>
        <w:sym w:font="HQPB5" w:char="F079"/>
      </w:r>
      <w:r w:rsidRPr="00860F6F">
        <w:rPr>
          <w:rFonts w:ascii="B Badr" w:hAnsi="B Badr" w:cs="B Badr"/>
          <w:color w:val="000000"/>
        </w:rPr>
        <w:sym w:font="HQPB2" w:char="F067"/>
      </w:r>
      <w:r w:rsidRPr="00860F6F">
        <w:rPr>
          <w:rFonts w:ascii="B Badr" w:hAnsi="B Badr" w:cs="B Badr"/>
          <w:color w:val="000000"/>
        </w:rPr>
        <w:sym w:font="HQPB4" w:char="F0E0"/>
      </w:r>
      <w:r w:rsidRPr="00860F6F">
        <w:rPr>
          <w:rFonts w:ascii="B Badr" w:hAnsi="B Badr" w:cs="B Badr"/>
          <w:color w:val="000000"/>
        </w:rPr>
        <w:sym w:font="HQPB1" w:char="F0FF"/>
      </w:r>
      <w:r w:rsidRPr="00860F6F">
        <w:rPr>
          <w:rFonts w:ascii="B Badr" w:hAnsi="B Badr" w:cs="B Badr"/>
          <w:color w:val="000000"/>
        </w:rPr>
        <w:sym w:font="HQPB4" w:char="F0C5"/>
      </w:r>
      <w:r w:rsidRPr="00860F6F">
        <w:rPr>
          <w:rFonts w:ascii="B Badr" w:hAnsi="B Badr" w:cs="B Badr"/>
          <w:color w:val="000000"/>
        </w:rPr>
        <w:sym w:font="HQPB1" w:char="F0A1"/>
      </w:r>
      <w:r w:rsidRPr="00860F6F">
        <w:rPr>
          <w:rFonts w:ascii="B Badr" w:hAnsi="B Badr" w:cs="B Badr"/>
          <w:color w:val="000000"/>
        </w:rPr>
        <w:sym w:font="HQPB2" w:char="F059"/>
      </w:r>
      <w:r w:rsidRPr="00860F6F">
        <w:rPr>
          <w:rFonts w:ascii="B Badr" w:hAnsi="B Badr" w:cs="B Badr"/>
          <w:color w:val="000000"/>
        </w:rPr>
        <w:sym w:font="HQPB5" w:char="F074"/>
      </w:r>
      <w:r w:rsidRPr="00860F6F">
        <w:rPr>
          <w:rFonts w:ascii="B Badr" w:hAnsi="B Badr" w:cs="B Badr"/>
          <w:color w:val="000000"/>
        </w:rPr>
        <w:sym w:font="HQPB2" w:char="F083"/>
      </w:r>
      <w:r w:rsidRPr="00860F6F">
        <w:rPr>
          <w:rFonts w:ascii="B Badr" w:hAnsi="B Badr" w:cs="B Badr"/>
          <w:color w:val="000000"/>
          <w:rtl/>
        </w:rPr>
        <w:t xml:space="preserve"> </w:t>
      </w:r>
      <w:r w:rsidRPr="00860F6F">
        <w:rPr>
          <w:rFonts w:ascii="B Badr" w:hAnsi="B Badr" w:cs="B Badr"/>
          <w:color w:val="000000"/>
        </w:rPr>
        <w:sym w:font="HQPB2" w:char="F092"/>
      </w:r>
      <w:r w:rsidRPr="00860F6F">
        <w:rPr>
          <w:rFonts w:ascii="B Badr" w:hAnsi="B Badr" w:cs="B Badr"/>
          <w:color w:val="000000"/>
        </w:rPr>
        <w:sym w:font="HQPB4" w:char="F0CE"/>
      </w:r>
      <w:r w:rsidRPr="00860F6F">
        <w:rPr>
          <w:rFonts w:ascii="B Badr" w:hAnsi="B Badr" w:cs="B Badr"/>
          <w:color w:val="000000"/>
        </w:rPr>
        <w:sym w:font="HQPB4" w:char="F06E"/>
      </w:r>
      <w:r w:rsidRPr="00860F6F">
        <w:rPr>
          <w:rFonts w:ascii="B Badr" w:hAnsi="B Badr" w:cs="B Badr"/>
          <w:color w:val="000000"/>
        </w:rPr>
        <w:sym w:font="HQPB1" w:char="F031"/>
      </w:r>
      <w:r w:rsidRPr="00860F6F">
        <w:rPr>
          <w:rFonts w:ascii="B Badr" w:hAnsi="B Badr" w:cs="B Badr"/>
          <w:color w:val="000000"/>
        </w:rPr>
        <w:sym w:font="HQPB5" w:char="F075"/>
      </w:r>
      <w:r w:rsidRPr="00860F6F">
        <w:rPr>
          <w:rFonts w:ascii="B Badr" w:hAnsi="B Badr" w:cs="B Badr"/>
          <w:color w:val="000000"/>
        </w:rPr>
        <w:sym w:font="HQPB1" w:char="F091"/>
      </w:r>
      <w:r w:rsidRPr="00860F6F">
        <w:rPr>
          <w:rFonts w:ascii="B Badr" w:hAnsi="B Badr" w:cs="B Badr"/>
          <w:color w:val="000000"/>
          <w:rtl/>
        </w:rPr>
        <w:t xml:space="preserve"> </w:t>
      </w:r>
      <w:r w:rsidRPr="00860F6F">
        <w:rPr>
          <w:rFonts w:ascii="B Badr" w:hAnsi="B Badr" w:cs="B Badr"/>
          <w:color w:val="000000"/>
        </w:rPr>
        <w:sym w:font="HQPB1" w:char="F024"/>
      </w:r>
      <w:r w:rsidRPr="00860F6F">
        <w:rPr>
          <w:rFonts w:ascii="B Badr" w:hAnsi="B Badr" w:cs="B Badr"/>
          <w:color w:val="000000"/>
        </w:rPr>
        <w:sym w:font="HQPB4" w:char="F05A"/>
      </w:r>
      <w:r w:rsidRPr="00860F6F">
        <w:rPr>
          <w:rFonts w:ascii="B Badr" w:hAnsi="B Badr" w:cs="B Badr"/>
          <w:color w:val="000000"/>
        </w:rPr>
        <w:sym w:font="HQPB1" w:char="F0FF"/>
      </w:r>
      <w:r w:rsidRPr="00860F6F">
        <w:rPr>
          <w:rFonts w:ascii="B Badr" w:hAnsi="B Badr" w:cs="B Badr"/>
          <w:color w:val="000000"/>
        </w:rPr>
        <w:sym w:font="HQPB4" w:char="F0F3"/>
      </w:r>
      <w:r w:rsidRPr="00860F6F">
        <w:rPr>
          <w:rFonts w:ascii="B Badr" w:hAnsi="B Badr" w:cs="B Badr"/>
          <w:color w:val="000000"/>
        </w:rPr>
        <w:sym w:font="HQPB1" w:char="F0A1"/>
      </w:r>
      <w:r w:rsidRPr="00860F6F">
        <w:rPr>
          <w:rFonts w:ascii="B Badr" w:hAnsi="B Badr" w:cs="B Badr"/>
          <w:color w:val="000000"/>
        </w:rPr>
        <w:sym w:font="HQPB5" w:char="F06E"/>
      </w:r>
      <w:r w:rsidRPr="00860F6F">
        <w:rPr>
          <w:rFonts w:ascii="B Badr" w:hAnsi="B Badr" w:cs="B Badr"/>
          <w:color w:val="000000"/>
        </w:rPr>
        <w:sym w:font="HQPB2" w:char="F053"/>
      </w:r>
      <w:r w:rsidRPr="00860F6F">
        <w:rPr>
          <w:rFonts w:ascii="B Badr" w:hAnsi="B Badr" w:cs="B Badr"/>
          <w:color w:val="000000"/>
          <w:rtl/>
        </w:rPr>
        <w:t xml:space="preserve"> </w:t>
      </w:r>
      <w:r w:rsidRPr="00860F6F">
        <w:rPr>
          <w:rFonts w:ascii="B Badr" w:hAnsi="B Badr" w:cs="B Badr"/>
          <w:color w:val="000000"/>
        </w:rPr>
        <w:sym w:font="HQPB2" w:char="F0C7"/>
      </w:r>
      <w:r w:rsidRPr="00860F6F">
        <w:rPr>
          <w:rFonts w:ascii="B Badr" w:hAnsi="B Badr" w:cs="B Badr"/>
          <w:color w:val="000000"/>
        </w:rPr>
        <w:sym w:font="HQPB2" w:char="F0CA"/>
      </w:r>
      <w:r w:rsidRPr="00860F6F">
        <w:rPr>
          <w:rFonts w:ascii="B Badr" w:hAnsi="B Badr" w:cs="B Badr"/>
          <w:color w:val="000000"/>
        </w:rPr>
        <w:sym w:font="HQPB2" w:char="F0C9"/>
      </w:r>
      <w:r w:rsidRPr="00860F6F">
        <w:rPr>
          <w:rFonts w:ascii="B Badr" w:hAnsi="B Badr" w:cs="B Badr"/>
          <w:color w:val="000000"/>
        </w:rPr>
        <w:sym w:font="HQPB2" w:char="F0CE"/>
      </w:r>
      <w:r w:rsidRPr="00860F6F">
        <w:rPr>
          <w:rFonts w:ascii="B Badr" w:hAnsi="B Badr" w:cs="B Badr"/>
          <w:color w:val="000000"/>
        </w:rPr>
        <w:sym w:font="HQPB2" w:char="F0C8"/>
      </w:r>
      <w:r w:rsidRPr="00860F6F">
        <w:rPr>
          <w:rFonts w:ascii="B Badr" w:hAnsi="B Badr" w:cs="B Badr"/>
          <w:color w:val="000000"/>
          <w:rtl/>
        </w:rPr>
        <w:t xml:space="preserve"> </w:t>
      </w:r>
      <w:r w:rsidRPr="00860F6F">
        <w:rPr>
          <w:rFonts w:ascii="B Badr" w:hAnsi="B Badr" w:cs="B Badr"/>
          <w:color w:val="000000"/>
        </w:rPr>
        <w:sym w:font="HQPB1" w:char="F024"/>
      </w:r>
      <w:r w:rsidRPr="00860F6F">
        <w:rPr>
          <w:rFonts w:ascii="B Badr" w:hAnsi="B Badr" w:cs="B Badr"/>
          <w:color w:val="000000"/>
        </w:rPr>
        <w:sym w:font="HQPB5" w:char="F079"/>
      </w:r>
      <w:r w:rsidRPr="00860F6F">
        <w:rPr>
          <w:rFonts w:ascii="B Badr" w:hAnsi="B Badr" w:cs="B Badr"/>
          <w:color w:val="000000"/>
        </w:rPr>
        <w:sym w:font="HQPB2" w:char="F064"/>
      </w:r>
      <w:r w:rsidRPr="00860F6F">
        <w:rPr>
          <w:rFonts w:ascii="B Badr" w:hAnsi="B Badr" w:cs="B Badr"/>
          <w:color w:val="000000"/>
        </w:rPr>
        <w:sym w:font="HQPB4" w:char="F0E2"/>
      </w:r>
      <w:r w:rsidRPr="00860F6F">
        <w:rPr>
          <w:rFonts w:ascii="B Badr" w:hAnsi="B Badr" w:cs="B Badr"/>
          <w:color w:val="000000"/>
        </w:rPr>
        <w:sym w:font="HQPB1" w:char="F091"/>
      </w:r>
      <w:r w:rsidRPr="00860F6F">
        <w:rPr>
          <w:rFonts w:ascii="B Badr" w:hAnsi="B Badr" w:cs="B Badr"/>
          <w:color w:val="000000"/>
        </w:rPr>
        <w:sym w:font="HQPB5" w:char="F078"/>
      </w:r>
      <w:r w:rsidRPr="00860F6F">
        <w:rPr>
          <w:rFonts w:ascii="B Badr" w:hAnsi="B Badr" w:cs="B Badr"/>
          <w:color w:val="000000"/>
        </w:rPr>
        <w:sym w:font="HQPB1" w:char="F08B"/>
      </w:r>
      <w:r w:rsidRPr="00860F6F">
        <w:rPr>
          <w:rFonts w:ascii="B Badr" w:hAnsi="B Badr" w:cs="B Badr"/>
          <w:color w:val="000000"/>
        </w:rPr>
        <w:sym w:font="HQPB5" w:char="F075"/>
      </w:r>
      <w:r w:rsidRPr="00860F6F">
        <w:rPr>
          <w:rFonts w:ascii="B Badr" w:hAnsi="B Badr" w:cs="B Badr"/>
          <w:color w:val="000000"/>
        </w:rPr>
        <w:sym w:font="HQPB2" w:char="F08A"/>
      </w:r>
      <w:r w:rsidRPr="00860F6F">
        <w:rPr>
          <w:rFonts w:ascii="B Badr" w:hAnsi="B Badr" w:cs="B Badr"/>
          <w:color w:val="000000"/>
        </w:rPr>
        <w:sym w:font="HQPB5" w:char="F073"/>
      </w:r>
      <w:r w:rsidRPr="00860F6F">
        <w:rPr>
          <w:rFonts w:ascii="B Badr" w:hAnsi="B Badr" w:cs="B Badr"/>
          <w:color w:val="000000"/>
        </w:rPr>
        <w:sym w:font="HQPB1" w:char="F0F9"/>
      </w:r>
      <w:r w:rsidRPr="00860F6F">
        <w:rPr>
          <w:rFonts w:ascii="B Badr" w:hAnsi="B Badr" w:cs="B Badr"/>
          <w:color w:val="000000"/>
          <w:rtl/>
        </w:rPr>
        <w:t xml:space="preserve"> </w:t>
      </w:r>
      <w:r w:rsidRPr="00860F6F">
        <w:rPr>
          <w:rFonts w:ascii="B Badr" w:hAnsi="B Badr" w:cs="B Badr"/>
          <w:color w:val="000000"/>
        </w:rPr>
        <w:sym w:font="HQPB1" w:char="F025"/>
      </w:r>
      <w:r w:rsidRPr="00860F6F">
        <w:rPr>
          <w:rFonts w:ascii="B Badr" w:hAnsi="B Badr" w:cs="B Badr"/>
          <w:color w:val="000000"/>
        </w:rPr>
        <w:sym w:font="HQPB4" w:char="F059"/>
      </w:r>
      <w:r w:rsidRPr="00860F6F">
        <w:rPr>
          <w:rFonts w:ascii="B Badr" w:hAnsi="B Badr" w:cs="B Badr"/>
          <w:color w:val="000000"/>
        </w:rPr>
        <w:sym w:font="HQPB1" w:char="F0E6"/>
      </w:r>
      <w:r w:rsidRPr="00860F6F">
        <w:rPr>
          <w:rFonts w:ascii="B Badr" w:hAnsi="B Badr" w:cs="B Badr"/>
          <w:color w:val="000000"/>
        </w:rPr>
        <w:sym w:font="HQPB1" w:char="F024"/>
      </w:r>
      <w:r w:rsidRPr="00860F6F">
        <w:rPr>
          <w:rFonts w:ascii="B Badr" w:hAnsi="B Badr" w:cs="B Badr"/>
          <w:color w:val="000000"/>
        </w:rPr>
        <w:sym w:font="HQPB5" w:char="F073"/>
      </w:r>
      <w:r w:rsidRPr="00860F6F">
        <w:rPr>
          <w:rFonts w:ascii="B Badr" w:hAnsi="B Badr" w:cs="B Badr"/>
          <w:color w:val="000000"/>
        </w:rPr>
        <w:sym w:font="HQPB2" w:char="F025"/>
      </w:r>
      <w:r w:rsidRPr="00860F6F">
        <w:rPr>
          <w:rFonts w:ascii="B Badr" w:hAnsi="B Badr" w:cs="B Badr"/>
          <w:color w:val="000000"/>
          <w:rtl/>
        </w:rPr>
        <w:t xml:space="preserve"> </w:t>
      </w:r>
      <w:r w:rsidRPr="00860F6F">
        <w:rPr>
          <w:rFonts w:ascii="B Badr" w:hAnsi="B Badr" w:cs="B Badr"/>
          <w:color w:val="000000"/>
        </w:rPr>
        <w:sym w:font="HQPB1" w:char="F024"/>
      </w:r>
      <w:r w:rsidRPr="00860F6F">
        <w:rPr>
          <w:rFonts w:ascii="B Badr" w:hAnsi="B Badr" w:cs="B Badr"/>
          <w:color w:val="000000"/>
        </w:rPr>
        <w:sym w:font="HQPB4" w:char="F05A"/>
      </w:r>
      <w:r w:rsidRPr="00860F6F">
        <w:rPr>
          <w:rFonts w:ascii="B Badr" w:hAnsi="B Badr" w:cs="B Badr"/>
          <w:color w:val="000000"/>
        </w:rPr>
        <w:sym w:font="HQPB1" w:char="F0FF"/>
      </w:r>
      <w:r w:rsidRPr="00860F6F">
        <w:rPr>
          <w:rFonts w:ascii="B Badr" w:hAnsi="B Badr" w:cs="B Badr"/>
          <w:color w:val="000000"/>
        </w:rPr>
        <w:sym w:font="HQPB5" w:char="F07C"/>
      </w:r>
      <w:r w:rsidRPr="00860F6F">
        <w:rPr>
          <w:rFonts w:ascii="B Badr" w:hAnsi="B Badr" w:cs="B Badr"/>
          <w:color w:val="000000"/>
        </w:rPr>
        <w:sym w:font="HQPB1" w:char="F0C1"/>
      </w:r>
      <w:r w:rsidRPr="00860F6F">
        <w:rPr>
          <w:rFonts w:ascii="B Badr" w:hAnsi="B Badr" w:cs="B Badr"/>
          <w:color w:val="000000"/>
        </w:rPr>
        <w:sym w:font="HQPB4" w:char="F0F8"/>
      </w:r>
      <w:r w:rsidRPr="00860F6F">
        <w:rPr>
          <w:rFonts w:ascii="B Badr" w:hAnsi="B Badr" w:cs="B Badr"/>
          <w:color w:val="000000"/>
        </w:rPr>
        <w:sym w:font="HQPB1" w:char="F0FF"/>
      </w:r>
      <w:r w:rsidRPr="00860F6F">
        <w:rPr>
          <w:rFonts w:ascii="B Badr" w:hAnsi="B Badr" w:cs="B Badr"/>
          <w:color w:val="000000"/>
        </w:rPr>
        <w:sym w:font="HQPB5" w:char="F07C"/>
      </w:r>
      <w:r w:rsidRPr="00860F6F">
        <w:rPr>
          <w:rFonts w:ascii="B Badr" w:hAnsi="B Badr" w:cs="B Badr"/>
          <w:color w:val="000000"/>
        </w:rPr>
        <w:sym w:font="HQPB1" w:char="F0B9"/>
      </w:r>
      <w:r w:rsidRPr="00860F6F">
        <w:rPr>
          <w:rFonts w:ascii="B Badr" w:hAnsi="B Badr" w:cs="B Badr"/>
          <w:color w:val="000000"/>
          <w:rtl/>
        </w:rPr>
        <w:t xml:space="preserve"> </w:t>
      </w:r>
      <w:r w:rsidRPr="00860F6F">
        <w:rPr>
          <w:rFonts w:ascii="B Badr" w:hAnsi="B Badr" w:cs="B Badr"/>
          <w:color w:val="000000"/>
        </w:rPr>
        <w:sym w:font="HQPB2" w:char="F0C7"/>
      </w:r>
      <w:r w:rsidRPr="00860F6F">
        <w:rPr>
          <w:rFonts w:ascii="B Badr" w:hAnsi="B Badr" w:cs="B Badr"/>
          <w:color w:val="000000"/>
        </w:rPr>
        <w:sym w:font="HQPB2" w:char="F0CA"/>
      </w:r>
      <w:r w:rsidRPr="00860F6F">
        <w:rPr>
          <w:rFonts w:ascii="B Badr" w:hAnsi="B Badr" w:cs="B Badr"/>
          <w:color w:val="000000"/>
        </w:rPr>
        <w:sym w:font="HQPB2" w:char="F0C9"/>
      </w:r>
      <w:r w:rsidRPr="00860F6F">
        <w:rPr>
          <w:rFonts w:ascii="B Badr" w:hAnsi="B Badr" w:cs="B Badr"/>
          <w:color w:val="000000"/>
        </w:rPr>
        <w:sym w:font="HQPB2" w:char="F0CF"/>
      </w:r>
      <w:r w:rsidRPr="00860F6F">
        <w:rPr>
          <w:rFonts w:ascii="B Badr" w:hAnsi="B Badr" w:cs="B Badr"/>
          <w:color w:val="000000"/>
        </w:rPr>
        <w:sym w:font="HQPB2" w:char="F0C8"/>
      </w:r>
      <w:r w:rsidRPr="00860F6F">
        <w:rPr>
          <w:rFonts w:ascii="B Badr" w:hAnsi="B Badr" w:cs="B Badr"/>
          <w:color w:val="000000"/>
          <w:rtl/>
        </w:rPr>
        <w:t xml:space="preserve"> </w:t>
      </w:r>
      <w:r w:rsidRPr="00860F6F">
        <w:rPr>
          <w:rFonts w:ascii="B Badr" w:hAnsi="B Badr" w:cs="B Badr"/>
          <w:color w:val="000000"/>
        </w:rPr>
        <w:sym w:font="HQPB5" w:char="F09E"/>
      </w:r>
      <w:r w:rsidRPr="00860F6F">
        <w:rPr>
          <w:rFonts w:ascii="B Badr" w:hAnsi="B Badr" w:cs="B Badr"/>
          <w:color w:val="000000"/>
        </w:rPr>
        <w:sym w:font="HQPB2" w:char="F077"/>
      </w:r>
      <w:r w:rsidRPr="00860F6F">
        <w:rPr>
          <w:rFonts w:ascii="B Badr" w:hAnsi="B Badr" w:cs="B Badr"/>
          <w:color w:val="000000"/>
          <w:rtl/>
        </w:rPr>
        <w:t xml:space="preserve"> </w:t>
      </w:r>
      <w:r w:rsidRPr="00860F6F">
        <w:rPr>
          <w:rFonts w:ascii="B Badr" w:hAnsi="B Badr" w:cs="B Badr"/>
          <w:color w:val="000000"/>
        </w:rPr>
        <w:sym w:font="HQPB5" w:char="F033"/>
      </w:r>
      <w:r w:rsidRPr="00860F6F">
        <w:rPr>
          <w:rFonts w:ascii="B Badr" w:hAnsi="B Badr" w:cs="B Badr"/>
          <w:color w:val="000000"/>
        </w:rPr>
        <w:sym w:font="HQPB2" w:char="F093"/>
      </w:r>
      <w:r w:rsidRPr="00860F6F">
        <w:rPr>
          <w:rFonts w:ascii="B Badr" w:hAnsi="B Badr" w:cs="B Badr"/>
          <w:color w:val="000000"/>
        </w:rPr>
        <w:sym w:font="HQPB5" w:char="F074"/>
      </w:r>
      <w:r w:rsidRPr="00860F6F">
        <w:rPr>
          <w:rFonts w:ascii="B Badr" w:hAnsi="B Badr" w:cs="B Badr"/>
          <w:color w:val="000000"/>
        </w:rPr>
        <w:sym w:font="HQPB1" w:char="F08D"/>
      </w:r>
      <w:r w:rsidRPr="00860F6F">
        <w:rPr>
          <w:rFonts w:ascii="B Badr" w:hAnsi="B Badr" w:cs="B Badr"/>
          <w:color w:val="000000"/>
        </w:rPr>
        <w:sym w:font="HQPB5" w:char="F073"/>
      </w:r>
      <w:r w:rsidRPr="00860F6F">
        <w:rPr>
          <w:rFonts w:ascii="B Badr" w:hAnsi="B Badr" w:cs="B Badr"/>
          <w:color w:val="000000"/>
        </w:rPr>
        <w:sym w:font="HQPB1" w:char="F03F"/>
      </w:r>
      <w:r w:rsidRPr="00860F6F">
        <w:rPr>
          <w:rFonts w:ascii="B Badr" w:hAnsi="B Badr" w:cs="B Badr"/>
          <w:color w:val="000000"/>
          <w:rtl/>
        </w:rPr>
        <w:t xml:space="preserve"> </w:t>
      </w:r>
      <w:r w:rsidRPr="00860F6F">
        <w:rPr>
          <w:rFonts w:ascii="B Badr" w:hAnsi="B Badr" w:cs="B Badr"/>
          <w:color w:val="000000"/>
        </w:rPr>
        <w:sym w:font="HQPB1" w:char="F024"/>
      </w:r>
      <w:r w:rsidRPr="00860F6F">
        <w:rPr>
          <w:rFonts w:ascii="B Badr" w:hAnsi="B Badr" w:cs="B Badr"/>
          <w:color w:val="000000"/>
        </w:rPr>
        <w:sym w:font="HQPB5" w:char="F070"/>
      </w:r>
      <w:r w:rsidRPr="00860F6F">
        <w:rPr>
          <w:rFonts w:ascii="B Badr" w:hAnsi="B Badr" w:cs="B Badr"/>
          <w:color w:val="000000"/>
        </w:rPr>
        <w:sym w:font="HQPB2" w:char="F06B"/>
      </w:r>
      <w:r w:rsidRPr="00860F6F">
        <w:rPr>
          <w:rFonts w:ascii="B Badr" w:hAnsi="B Badr" w:cs="B Badr"/>
          <w:color w:val="000000"/>
        </w:rPr>
        <w:sym w:font="HQPB2" w:char="F08E"/>
      </w:r>
      <w:r w:rsidRPr="00860F6F">
        <w:rPr>
          <w:rFonts w:ascii="B Badr" w:hAnsi="B Badr" w:cs="B Badr"/>
          <w:color w:val="000000"/>
        </w:rPr>
        <w:sym w:font="HQPB4" w:char="F0CF"/>
      </w:r>
      <w:r w:rsidRPr="00860F6F">
        <w:rPr>
          <w:rFonts w:ascii="B Badr" w:hAnsi="B Badr" w:cs="B Badr"/>
          <w:color w:val="000000"/>
        </w:rPr>
        <w:sym w:font="HQPB1" w:char="F0F9"/>
      </w:r>
      <w:r w:rsidRPr="00860F6F">
        <w:rPr>
          <w:rFonts w:ascii="B Badr" w:hAnsi="B Badr" w:cs="B Badr"/>
          <w:color w:val="000000"/>
          <w:rtl/>
        </w:rPr>
        <w:t xml:space="preserve"> </w:t>
      </w:r>
      <w:r w:rsidRPr="00860F6F">
        <w:rPr>
          <w:rFonts w:ascii="B Badr" w:hAnsi="B Badr" w:cs="B Badr"/>
          <w:color w:val="000000"/>
        </w:rPr>
        <w:sym w:font="HQPB1" w:char="F025"/>
      </w:r>
      <w:r w:rsidRPr="00860F6F">
        <w:rPr>
          <w:rFonts w:ascii="B Badr" w:hAnsi="B Badr" w:cs="B Badr"/>
          <w:color w:val="000000"/>
        </w:rPr>
        <w:sym w:font="HQPB4" w:char="F05B"/>
      </w:r>
      <w:r w:rsidRPr="00860F6F">
        <w:rPr>
          <w:rFonts w:ascii="B Badr" w:hAnsi="B Badr" w:cs="B Badr"/>
          <w:color w:val="000000"/>
        </w:rPr>
        <w:sym w:font="HQPB1" w:char="F060"/>
      </w:r>
      <w:r w:rsidRPr="00860F6F">
        <w:rPr>
          <w:rFonts w:ascii="B Badr" w:hAnsi="B Badr" w:cs="B Badr"/>
          <w:color w:val="000000"/>
        </w:rPr>
        <w:sym w:font="HQPB5" w:char="F075"/>
      </w:r>
      <w:r w:rsidRPr="00860F6F">
        <w:rPr>
          <w:rFonts w:ascii="B Badr" w:hAnsi="B Badr" w:cs="B Badr"/>
          <w:color w:val="000000"/>
        </w:rPr>
        <w:sym w:font="HQPB2" w:char="F071"/>
      </w:r>
      <w:r w:rsidRPr="00860F6F">
        <w:rPr>
          <w:rFonts w:ascii="B Badr" w:hAnsi="B Badr" w:cs="B Badr"/>
          <w:color w:val="000000"/>
        </w:rPr>
        <w:sym w:font="HQPB4" w:char="F0CF"/>
      </w:r>
      <w:r w:rsidRPr="00860F6F">
        <w:rPr>
          <w:rFonts w:ascii="B Badr" w:hAnsi="B Badr" w:cs="B Badr"/>
          <w:color w:val="000000"/>
        </w:rPr>
        <w:sym w:font="HQPB1" w:char="F0E3"/>
      </w:r>
      <w:r w:rsidRPr="00860F6F">
        <w:rPr>
          <w:rFonts w:ascii="B Badr" w:hAnsi="B Badr" w:cs="B Badr"/>
          <w:color w:val="000000"/>
          <w:rtl/>
        </w:rPr>
        <w:t xml:space="preserve"> </w:t>
      </w:r>
      <w:r w:rsidRPr="00860F6F">
        <w:rPr>
          <w:rFonts w:ascii="B Badr" w:hAnsi="B Badr" w:cs="B Badr"/>
          <w:color w:val="000000"/>
        </w:rPr>
        <w:sym w:font="HQPB5" w:char="F049"/>
      </w:r>
      <w:r w:rsidRPr="00860F6F">
        <w:rPr>
          <w:rFonts w:ascii="B Badr" w:hAnsi="B Badr" w:cs="B Badr"/>
          <w:color w:val="000000"/>
        </w:rPr>
        <w:sym w:font="HQPB2" w:char="F077"/>
      </w:r>
      <w:r w:rsidRPr="00860F6F">
        <w:rPr>
          <w:rFonts w:ascii="B Badr" w:hAnsi="B Badr" w:cs="B Badr"/>
          <w:color w:val="000000"/>
        </w:rPr>
        <w:sym w:font="HQPB5" w:char="F075"/>
      </w:r>
      <w:r w:rsidRPr="00860F6F">
        <w:rPr>
          <w:rFonts w:ascii="B Badr" w:hAnsi="B Badr" w:cs="B Badr"/>
          <w:color w:val="000000"/>
        </w:rPr>
        <w:sym w:font="HQPB2" w:char="F072"/>
      </w:r>
      <w:r w:rsidRPr="00860F6F">
        <w:rPr>
          <w:rFonts w:ascii="B Badr" w:hAnsi="B Badr" w:cs="B Badr"/>
          <w:color w:val="000000"/>
          <w:rtl/>
        </w:rPr>
        <w:t xml:space="preserve"> </w:t>
      </w:r>
      <w:r w:rsidRPr="00860F6F">
        <w:rPr>
          <w:rFonts w:ascii="B Badr" w:hAnsi="B Badr" w:cs="B Badr"/>
          <w:color w:val="000000"/>
        </w:rPr>
        <w:sym w:font="HQPB1" w:char="F024"/>
      </w:r>
      <w:r w:rsidRPr="00860F6F">
        <w:rPr>
          <w:rFonts w:ascii="B Badr" w:hAnsi="B Badr" w:cs="B Badr"/>
          <w:color w:val="000000"/>
        </w:rPr>
        <w:sym w:font="HQPB4" w:char="F05C"/>
      </w:r>
      <w:r w:rsidRPr="00860F6F">
        <w:rPr>
          <w:rFonts w:ascii="B Badr" w:hAnsi="B Badr" w:cs="B Badr"/>
          <w:color w:val="000000"/>
        </w:rPr>
        <w:sym w:font="HQPB1" w:char="F046"/>
      </w:r>
      <w:r w:rsidRPr="00860F6F">
        <w:rPr>
          <w:rFonts w:ascii="B Badr" w:hAnsi="B Badr" w:cs="B Badr"/>
          <w:color w:val="000000"/>
        </w:rPr>
        <w:sym w:font="HQPB4" w:char="F0F8"/>
      </w:r>
      <w:r w:rsidRPr="00860F6F">
        <w:rPr>
          <w:rFonts w:ascii="B Badr" w:hAnsi="B Badr" w:cs="B Badr"/>
          <w:color w:val="000000"/>
        </w:rPr>
        <w:sym w:font="HQPB2" w:char="F042"/>
      </w:r>
      <w:r w:rsidRPr="00860F6F">
        <w:rPr>
          <w:rFonts w:ascii="B Badr" w:hAnsi="B Badr" w:cs="B Badr"/>
          <w:color w:val="000000"/>
        </w:rPr>
        <w:sym w:font="HQPB5" w:char="F072"/>
      </w:r>
      <w:r w:rsidRPr="00860F6F">
        <w:rPr>
          <w:rFonts w:ascii="B Badr" w:hAnsi="B Badr" w:cs="B Badr"/>
          <w:color w:val="000000"/>
        </w:rPr>
        <w:sym w:font="HQPB1" w:char="F026"/>
      </w:r>
      <w:r w:rsidRPr="00860F6F">
        <w:rPr>
          <w:rFonts w:cs="B Lotus" w:hint="cs"/>
          <w:rtl/>
          <w:lang w:bidi="fa-IR"/>
        </w:rPr>
        <w:t xml:space="preserve"> </w:t>
      </w:r>
      <w:r w:rsidRPr="00860F6F">
        <w:rPr>
          <w:rFonts w:cs="B Lotus" w:hint="cs"/>
          <w:lang w:bidi="fa-IR"/>
        </w:rPr>
        <w:sym w:font="AGA Arabesque" w:char="F028"/>
      </w:r>
      <w:r w:rsidRPr="00860F6F">
        <w:rPr>
          <w:rFonts w:cs="B Lotus" w:hint="cs"/>
          <w:rtl/>
          <w:lang w:bidi="fa-IR"/>
        </w:rPr>
        <w:tab/>
      </w:r>
      <w:r w:rsidR="00860F6F" w:rsidRPr="00860F6F">
        <w:rPr>
          <w:rFonts w:cs="B Lotus" w:hint="cs"/>
          <w:rtl/>
          <w:lang w:bidi="fa-IR"/>
        </w:rPr>
        <w:t>[</w:t>
      </w:r>
      <w:r w:rsidRPr="00860F6F">
        <w:rPr>
          <w:rFonts w:cs="B Lotus" w:hint="cs"/>
          <w:rtl/>
          <w:lang w:bidi="fa-IR"/>
        </w:rPr>
        <w:t>طه /105-107</w:t>
      </w:r>
      <w:r w:rsidR="00860F6F" w:rsidRPr="00860F6F">
        <w:rPr>
          <w:rFonts w:cs="B Lotus" w:hint="cs"/>
          <w:rtl/>
          <w:lang w:bidi="fa-IR"/>
        </w:rPr>
        <w:t>]</w:t>
      </w:r>
    </w:p>
    <w:p w:rsidR="00B14FCD" w:rsidRPr="00D938A1" w:rsidRDefault="00B14FCD" w:rsidP="00B14FCD">
      <w:pPr>
        <w:tabs>
          <w:tab w:val="right" w:pos="7031"/>
        </w:tabs>
        <w:bidi/>
        <w:ind w:left="1134"/>
        <w:jc w:val="both"/>
        <w:rPr>
          <w:rFonts w:cs="B Lotus"/>
          <w:sz w:val="26"/>
          <w:szCs w:val="26"/>
          <w:rtl/>
          <w:lang w:bidi="fa-IR"/>
        </w:rPr>
      </w:pPr>
      <w:r>
        <w:rPr>
          <w:rFonts w:cs="B Lotus" w:hint="cs"/>
          <w:sz w:val="26"/>
          <w:szCs w:val="26"/>
          <w:rtl/>
          <w:lang w:bidi="fa-IR"/>
        </w:rPr>
        <w:t>«و از تو درباره كوهها مي‌پرسند بگو: پروردگارم آنها را در قيامت ريزريز خواهد ساخت. پس آنها را پهن و هموار خواهد ساخت. نه در آن كژي مي‌بيني و نه ناهمواري</w:t>
      </w:r>
      <w:r w:rsidRPr="00D938A1">
        <w:rPr>
          <w:rFonts w:cs="B Lotus" w:hint="cs"/>
          <w:sz w:val="26"/>
          <w:szCs w:val="26"/>
          <w:rtl/>
          <w:lang w:bidi="fa-IR"/>
        </w:rPr>
        <w:t>».</w:t>
      </w:r>
    </w:p>
    <w:p w:rsidR="000B79EC" w:rsidRDefault="00C74234" w:rsidP="000B79EC">
      <w:pPr>
        <w:bidi/>
        <w:ind w:firstLine="284"/>
        <w:jc w:val="both"/>
        <w:rPr>
          <w:rFonts w:cs="B Lotus"/>
          <w:sz w:val="28"/>
          <w:szCs w:val="28"/>
          <w:rtl/>
          <w:lang w:bidi="fa-IR"/>
        </w:rPr>
      </w:pPr>
      <w:r>
        <w:rPr>
          <w:rFonts w:cs="B Lotus" w:hint="cs"/>
          <w:sz w:val="28"/>
          <w:szCs w:val="28"/>
          <w:rtl/>
          <w:lang w:bidi="fa-IR"/>
        </w:rPr>
        <w:t>خداوند تمام اين مردگان را مبعوث مي‌دارد و در روزي كه شكي در آن نيست همه‌ي آنان را زنده خواهد نمود:</w:t>
      </w:r>
    </w:p>
    <w:p w:rsidR="00C74234" w:rsidRPr="00155855" w:rsidRDefault="00C74234" w:rsidP="00155855">
      <w:pPr>
        <w:tabs>
          <w:tab w:val="right" w:pos="7485"/>
        </w:tabs>
        <w:bidi/>
        <w:ind w:left="1134"/>
        <w:jc w:val="both"/>
        <w:rPr>
          <w:rFonts w:cs="B Lotus"/>
          <w:rtl/>
          <w:lang w:bidi="fa-IR"/>
        </w:rPr>
      </w:pPr>
      <w:r w:rsidRPr="00155855">
        <w:rPr>
          <w:rFonts w:cs="B Lotus" w:hint="cs"/>
          <w:lang w:bidi="fa-IR"/>
        </w:rPr>
        <w:sym w:font="AGA Arabesque" w:char="F029"/>
      </w:r>
      <w:r w:rsidRPr="00155855">
        <w:rPr>
          <w:rFonts w:cs="B Lotus" w:hint="cs"/>
          <w:rtl/>
          <w:lang w:bidi="fa-IR"/>
        </w:rPr>
        <w:t xml:space="preserve"> </w:t>
      </w:r>
      <w:r w:rsidRPr="00155855">
        <w:rPr>
          <w:rFonts w:ascii="B Badr" w:hAnsi="B Badr" w:cs="B Badr"/>
          <w:color w:val="000000"/>
        </w:rPr>
        <w:sym w:font="HQPB5" w:char="F074"/>
      </w:r>
      <w:r w:rsidRPr="00155855">
        <w:rPr>
          <w:rFonts w:ascii="B Badr" w:hAnsi="B Badr" w:cs="B Badr"/>
          <w:color w:val="000000"/>
        </w:rPr>
        <w:sym w:font="HQPB2" w:char="F062"/>
      </w:r>
      <w:r w:rsidRPr="00155855">
        <w:rPr>
          <w:rFonts w:ascii="B Badr" w:hAnsi="B Badr" w:cs="B Badr"/>
          <w:color w:val="000000"/>
        </w:rPr>
        <w:sym w:font="HQPB2" w:char="F071"/>
      </w:r>
      <w:r w:rsidRPr="00155855">
        <w:rPr>
          <w:rFonts w:ascii="B Badr" w:hAnsi="B Badr" w:cs="B Badr"/>
          <w:color w:val="000000"/>
        </w:rPr>
        <w:sym w:font="HQPB4" w:char="F0E3"/>
      </w:r>
      <w:r w:rsidRPr="00155855">
        <w:rPr>
          <w:rFonts w:ascii="B Badr" w:hAnsi="B Badr" w:cs="B Badr"/>
          <w:color w:val="000000"/>
        </w:rPr>
        <w:sym w:font="HQPB1" w:char="F05F"/>
      </w:r>
      <w:r w:rsidRPr="00155855">
        <w:rPr>
          <w:rFonts w:ascii="B Badr" w:hAnsi="B Badr" w:cs="B Badr"/>
          <w:color w:val="000000"/>
        </w:rPr>
        <w:sym w:font="HQPB4" w:char="F0E3"/>
      </w:r>
      <w:r w:rsidRPr="00155855">
        <w:rPr>
          <w:rFonts w:ascii="B Badr" w:hAnsi="B Badr" w:cs="B Badr"/>
          <w:color w:val="000000"/>
        </w:rPr>
        <w:sym w:font="HQPB1" w:char="F08D"/>
      </w:r>
      <w:r w:rsidRPr="00155855">
        <w:rPr>
          <w:rFonts w:ascii="B Badr" w:hAnsi="B Badr" w:cs="B Badr"/>
          <w:color w:val="000000"/>
        </w:rPr>
        <w:sym w:font="HQPB4" w:char="F0F8"/>
      </w:r>
      <w:r w:rsidRPr="00155855">
        <w:rPr>
          <w:rFonts w:ascii="B Badr" w:hAnsi="B Badr" w:cs="B Badr"/>
          <w:color w:val="000000"/>
        </w:rPr>
        <w:sym w:font="HQPB1" w:char="F083"/>
      </w:r>
      <w:r w:rsidRPr="00155855">
        <w:rPr>
          <w:rFonts w:ascii="B Badr" w:hAnsi="B Badr" w:cs="B Badr"/>
          <w:color w:val="000000"/>
        </w:rPr>
        <w:sym w:font="HQPB5" w:char="F073"/>
      </w:r>
      <w:r w:rsidRPr="00155855">
        <w:rPr>
          <w:rFonts w:ascii="B Badr" w:hAnsi="B Badr" w:cs="B Badr"/>
          <w:color w:val="000000"/>
        </w:rPr>
        <w:sym w:font="HQPB2" w:char="F086"/>
      </w:r>
      <w:r w:rsidRPr="00155855">
        <w:rPr>
          <w:rFonts w:ascii="B Badr" w:hAnsi="B Badr" w:cs="B Badr"/>
          <w:color w:val="000000"/>
          <w:rtl/>
        </w:rPr>
        <w:t xml:space="preserve"> </w:t>
      </w:r>
      <w:r w:rsidRPr="00155855">
        <w:rPr>
          <w:rFonts w:ascii="B Badr" w:hAnsi="B Badr" w:cs="B Badr"/>
          <w:color w:val="000000"/>
        </w:rPr>
        <w:sym w:font="HQPB5" w:char="F07A"/>
      </w:r>
      <w:r w:rsidRPr="00155855">
        <w:rPr>
          <w:rFonts w:ascii="B Badr" w:hAnsi="B Badr" w:cs="B Badr"/>
          <w:color w:val="000000"/>
        </w:rPr>
        <w:sym w:font="HQPB2" w:char="F060"/>
      </w:r>
      <w:r w:rsidRPr="00155855">
        <w:rPr>
          <w:rFonts w:ascii="B Badr" w:hAnsi="B Badr" w:cs="B Badr"/>
          <w:color w:val="000000"/>
        </w:rPr>
        <w:sym w:font="HQPB4" w:char="F0CF"/>
      </w:r>
      <w:r w:rsidRPr="00155855">
        <w:rPr>
          <w:rFonts w:ascii="B Badr" w:hAnsi="B Badr" w:cs="B Badr"/>
          <w:color w:val="000000"/>
        </w:rPr>
        <w:sym w:font="HQPB2" w:char="F042"/>
      </w:r>
      <w:r w:rsidRPr="00155855">
        <w:rPr>
          <w:rFonts w:ascii="B Badr" w:hAnsi="B Badr" w:cs="B Badr"/>
          <w:color w:val="000000"/>
          <w:rtl/>
        </w:rPr>
        <w:t xml:space="preserve"> </w:t>
      </w:r>
      <w:r w:rsidRPr="00155855">
        <w:rPr>
          <w:rFonts w:ascii="B Badr" w:hAnsi="B Badr" w:cs="B Badr"/>
          <w:color w:val="000000"/>
        </w:rPr>
        <w:sym w:font="HQPB4" w:char="F0CF"/>
      </w:r>
      <w:r w:rsidRPr="00155855">
        <w:rPr>
          <w:rFonts w:ascii="B Badr" w:hAnsi="B Badr" w:cs="B Badr"/>
          <w:color w:val="000000"/>
        </w:rPr>
        <w:sym w:font="HQPB1" w:char="F05E"/>
      </w:r>
      <w:r w:rsidRPr="00155855">
        <w:rPr>
          <w:rFonts w:ascii="B Badr" w:hAnsi="B Badr" w:cs="B Badr"/>
          <w:color w:val="000000"/>
        </w:rPr>
        <w:sym w:font="HQPB1" w:char="F023"/>
      </w:r>
      <w:r w:rsidRPr="00155855">
        <w:rPr>
          <w:rFonts w:ascii="B Badr" w:hAnsi="B Badr" w:cs="B Badr"/>
          <w:color w:val="000000"/>
        </w:rPr>
        <w:sym w:font="HQPB5" w:char="F079"/>
      </w:r>
      <w:r w:rsidRPr="00155855">
        <w:rPr>
          <w:rFonts w:ascii="B Badr" w:hAnsi="B Badr" w:cs="B Badr"/>
          <w:color w:val="000000"/>
        </w:rPr>
        <w:sym w:font="HQPB1" w:char="F089"/>
      </w:r>
      <w:r w:rsidRPr="00155855">
        <w:rPr>
          <w:rFonts w:ascii="B Badr" w:hAnsi="B Badr" w:cs="B Badr"/>
          <w:color w:val="000000"/>
        </w:rPr>
        <w:sym w:font="HQPB4" w:char="F0F7"/>
      </w:r>
      <w:r w:rsidRPr="00155855">
        <w:rPr>
          <w:rFonts w:ascii="B Badr" w:hAnsi="B Badr" w:cs="B Badr"/>
          <w:color w:val="000000"/>
        </w:rPr>
        <w:sym w:font="HQPB1" w:char="F060"/>
      </w:r>
      <w:r w:rsidRPr="00155855">
        <w:rPr>
          <w:rFonts w:ascii="B Badr" w:hAnsi="B Badr" w:cs="B Badr"/>
          <w:color w:val="000000"/>
        </w:rPr>
        <w:sym w:font="HQPB5" w:char="F046"/>
      </w:r>
      <w:r w:rsidRPr="00155855">
        <w:rPr>
          <w:rFonts w:ascii="B Badr" w:hAnsi="B Badr" w:cs="B Badr"/>
          <w:color w:val="000000"/>
        </w:rPr>
        <w:sym w:font="HQPB2" w:char="F07B"/>
      </w:r>
      <w:r w:rsidRPr="00155855">
        <w:rPr>
          <w:rFonts w:ascii="B Badr" w:hAnsi="B Badr" w:cs="B Badr"/>
          <w:color w:val="000000"/>
        </w:rPr>
        <w:sym w:font="HQPB5" w:char="F024"/>
      </w:r>
      <w:r w:rsidRPr="00155855">
        <w:rPr>
          <w:rFonts w:ascii="B Badr" w:hAnsi="B Badr" w:cs="B Badr"/>
          <w:color w:val="000000"/>
        </w:rPr>
        <w:sym w:font="HQPB1" w:char="F023"/>
      </w:r>
      <w:r w:rsidRPr="00155855">
        <w:rPr>
          <w:rFonts w:ascii="B Badr" w:hAnsi="B Badr" w:cs="B Badr"/>
          <w:color w:val="000000"/>
          <w:rtl/>
        </w:rPr>
        <w:t xml:space="preserve"> </w:t>
      </w:r>
      <w:r w:rsidRPr="00155855">
        <w:rPr>
          <w:rFonts w:ascii="B Badr" w:hAnsi="B Badr" w:cs="B Badr"/>
          <w:color w:val="000000"/>
        </w:rPr>
        <w:sym w:font="HQPB4" w:char="F0F6"/>
      </w:r>
      <w:r w:rsidRPr="00155855">
        <w:rPr>
          <w:rFonts w:ascii="B Badr" w:hAnsi="B Badr" w:cs="B Badr"/>
          <w:color w:val="000000"/>
        </w:rPr>
        <w:sym w:font="HQPB2" w:char="F04E"/>
      </w:r>
      <w:r w:rsidRPr="00155855">
        <w:rPr>
          <w:rFonts w:ascii="B Badr" w:hAnsi="B Badr" w:cs="B Badr"/>
          <w:color w:val="000000"/>
        </w:rPr>
        <w:sym w:font="HQPB4" w:char="F0E5"/>
      </w:r>
      <w:r w:rsidRPr="00155855">
        <w:rPr>
          <w:rFonts w:ascii="B Badr" w:hAnsi="B Badr" w:cs="B Badr"/>
          <w:color w:val="000000"/>
        </w:rPr>
        <w:sym w:font="HQPB2" w:char="F06B"/>
      </w:r>
      <w:r w:rsidRPr="00155855">
        <w:rPr>
          <w:rFonts w:ascii="B Badr" w:hAnsi="B Badr" w:cs="B Badr"/>
          <w:color w:val="000000"/>
        </w:rPr>
        <w:sym w:font="HQPB4" w:char="F0A8"/>
      </w:r>
      <w:r w:rsidRPr="00155855">
        <w:rPr>
          <w:rFonts w:ascii="B Badr" w:hAnsi="B Badr" w:cs="B Badr"/>
          <w:color w:val="000000"/>
        </w:rPr>
        <w:sym w:font="HQPB2" w:char="F058"/>
      </w:r>
      <w:r w:rsidRPr="00155855">
        <w:rPr>
          <w:rFonts w:ascii="B Badr" w:hAnsi="B Badr" w:cs="B Badr"/>
          <w:color w:val="000000"/>
        </w:rPr>
        <w:sym w:font="HQPB5" w:char="F072"/>
      </w:r>
      <w:r w:rsidRPr="00155855">
        <w:rPr>
          <w:rFonts w:ascii="B Badr" w:hAnsi="B Badr" w:cs="B Badr"/>
          <w:color w:val="000000"/>
        </w:rPr>
        <w:sym w:font="HQPB1" w:char="F028"/>
      </w:r>
      <w:r w:rsidRPr="00155855">
        <w:rPr>
          <w:rFonts w:ascii="B Badr" w:hAnsi="B Badr" w:cs="B Badr"/>
          <w:color w:val="000000"/>
        </w:rPr>
        <w:sym w:font="HQPB5" w:char="F078"/>
      </w:r>
      <w:r w:rsidRPr="00155855">
        <w:rPr>
          <w:rFonts w:ascii="B Badr" w:hAnsi="B Badr" w:cs="B Badr"/>
          <w:color w:val="000000"/>
        </w:rPr>
        <w:sym w:font="HQPB2" w:char="F02E"/>
      </w:r>
      <w:r w:rsidRPr="00155855">
        <w:rPr>
          <w:rFonts w:ascii="B Badr" w:hAnsi="B Badr" w:cs="B Badr"/>
          <w:color w:val="000000"/>
          <w:rtl/>
        </w:rPr>
        <w:t xml:space="preserve"> </w:t>
      </w:r>
      <w:r w:rsidRPr="00155855">
        <w:rPr>
          <w:rFonts w:ascii="B Badr" w:hAnsi="B Badr" w:cs="B Badr"/>
          <w:color w:val="000000"/>
        </w:rPr>
        <w:sym w:font="HQPB4" w:char="F0D7"/>
      </w:r>
      <w:r w:rsidRPr="00155855">
        <w:rPr>
          <w:rFonts w:ascii="B Badr" w:hAnsi="B Badr" w:cs="B Badr"/>
          <w:color w:val="000000"/>
        </w:rPr>
        <w:sym w:font="HQPB1" w:char="F08A"/>
      </w:r>
      <w:r w:rsidRPr="00155855">
        <w:rPr>
          <w:rFonts w:ascii="B Badr" w:hAnsi="B Badr" w:cs="B Badr"/>
          <w:color w:val="000000"/>
        </w:rPr>
        <w:sym w:font="HQPB1" w:char="F023"/>
      </w:r>
      <w:r w:rsidRPr="00155855">
        <w:rPr>
          <w:rFonts w:ascii="B Badr" w:hAnsi="B Badr" w:cs="B Badr"/>
          <w:color w:val="000000"/>
        </w:rPr>
        <w:sym w:font="HQPB5" w:char="F074"/>
      </w:r>
      <w:r w:rsidRPr="00155855">
        <w:rPr>
          <w:rFonts w:ascii="B Badr" w:hAnsi="B Badr" w:cs="B Badr"/>
          <w:color w:val="000000"/>
        </w:rPr>
        <w:sym w:font="HQPB1" w:char="F08D"/>
      </w:r>
      <w:r w:rsidRPr="00155855">
        <w:rPr>
          <w:rFonts w:ascii="B Badr" w:hAnsi="B Badr" w:cs="B Badr"/>
          <w:color w:val="000000"/>
        </w:rPr>
        <w:sym w:font="HQPB5" w:char="F079"/>
      </w:r>
      <w:r w:rsidRPr="00155855">
        <w:rPr>
          <w:rFonts w:ascii="B Badr" w:hAnsi="B Badr" w:cs="B Badr"/>
          <w:color w:val="000000"/>
        </w:rPr>
        <w:sym w:font="HQPB1" w:char="F05F"/>
      </w:r>
      <w:r w:rsidRPr="00155855">
        <w:rPr>
          <w:rFonts w:ascii="B Badr" w:hAnsi="B Badr" w:cs="B Badr"/>
          <w:color w:val="000000"/>
          <w:rtl/>
        </w:rPr>
        <w:t xml:space="preserve"> </w:t>
      </w:r>
      <w:r w:rsidRPr="00155855">
        <w:rPr>
          <w:rFonts w:ascii="B Badr" w:hAnsi="B Badr" w:cs="B Badr"/>
          <w:color w:val="000000"/>
        </w:rPr>
        <w:sym w:font="HQPB4" w:char="F0D7"/>
      </w:r>
      <w:r w:rsidRPr="00155855">
        <w:rPr>
          <w:rFonts w:ascii="B Badr" w:hAnsi="B Badr" w:cs="B Badr"/>
          <w:color w:val="000000"/>
        </w:rPr>
        <w:sym w:font="HQPB1" w:char="F08E"/>
      </w:r>
      <w:r w:rsidRPr="00155855">
        <w:rPr>
          <w:rFonts w:ascii="B Badr" w:hAnsi="B Badr" w:cs="B Badr"/>
          <w:color w:val="000000"/>
        </w:rPr>
        <w:sym w:font="HQPB4" w:char="F0C5"/>
      </w:r>
      <w:r w:rsidRPr="00155855">
        <w:rPr>
          <w:rFonts w:ascii="B Badr" w:hAnsi="B Badr" w:cs="B Badr"/>
          <w:color w:val="000000"/>
        </w:rPr>
        <w:sym w:font="HQPB1" w:char="F0B3"/>
      </w:r>
      <w:r w:rsidRPr="00155855">
        <w:rPr>
          <w:rFonts w:ascii="B Badr" w:hAnsi="B Badr" w:cs="B Badr"/>
          <w:color w:val="000000"/>
        </w:rPr>
        <w:sym w:font="HQPB5" w:char="F074"/>
      </w:r>
      <w:r w:rsidRPr="00155855">
        <w:rPr>
          <w:rFonts w:ascii="B Badr" w:hAnsi="B Badr" w:cs="B Badr"/>
          <w:color w:val="000000"/>
        </w:rPr>
        <w:sym w:font="HQPB1" w:char="F046"/>
      </w:r>
      <w:r w:rsidRPr="00155855">
        <w:rPr>
          <w:rFonts w:ascii="B Badr" w:hAnsi="B Badr" w:cs="B Badr"/>
          <w:color w:val="000000"/>
        </w:rPr>
        <w:sym w:font="HQPB2" w:char="F05A"/>
      </w:r>
      <w:r w:rsidRPr="00155855">
        <w:rPr>
          <w:rFonts w:ascii="B Badr" w:hAnsi="B Badr" w:cs="B Badr"/>
          <w:color w:val="000000"/>
        </w:rPr>
        <w:sym w:font="HQPB4" w:char="F095"/>
      </w:r>
      <w:r w:rsidRPr="00155855">
        <w:rPr>
          <w:rFonts w:ascii="B Badr" w:hAnsi="B Badr" w:cs="B Badr"/>
          <w:color w:val="000000"/>
        </w:rPr>
        <w:sym w:font="HQPB2" w:char="F042"/>
      </w:r>
      <w:r w:rsidRPr="00155855">
        <w:rPr>
          <w:rFonts w:cs="B Lotus" w:hint="cs"/>
          <w:rtl/>
          <w:lang w:bidi="fa-IR"/>
        </w:rPr>
        <w:t xml:space="preserve"> </w:t>
      </w:r>
      <w:r w:rsidRPr="00155855">
        <w:rPr>
          <w:rFonts w:cs="B Lotus" w:hint="cs"/>
          <w:lang w:bidi="fa-IR"/>
        </w:rPr>
        <w:sym w:font="AGA Arabesque" w:char="F028"/>
      </w:r>
      <w:r w:rsidRPr="00155855">
        <w:rPr>
          <w:rFonts w:cs="B Lotus" w:hint="cs"/>
          <w:rtl/>
          <w:lang w:bidi="fa-IR"/>
        </w:rPr>
        <w:tab/>
      </w:r>
      <w:r w:rsidR="00155855" w:rsidRPr="00155855">
        <w:rPr>
          <w:rFonts w:cs="B Lotus" w:hint="cs"/>
          <w:rtl/>
          <w:lang w:bidi="fa-IR"/>
        </w:rPr>
        <w:t>[</w:t>
      </w:r>
      <w:r w:rsidRPr="00155855">
        <w:rPr>
          <w:rFonts w:cs="B Lotus" w:hint="cs"/>
          <w:rtl/>
          <w:lang w:bidi="fa-IR"/>
        </w:rPr>
        <w:t>قمر / 7</w:t>
      </w:r>
      <w:r w:rsidR="00155855" w:rsidRPr="00155855">
        <w:rPr>
          <w:rFonts w:cs="B Lotus" w:hint="cs"/>
          <w:rtl/>
          <w:lang w:bidi="fa-IR"/>
        </w:rPr>
        <w:t>]</w:t>
      </w:r>
    </w:p>
    <w:p w:rsidR="00C74234" w:rsidRPr="00D938A1" w:rsidRDefault="00C74234" w:rsidP="00C74234">
      <w:pPr>
        <w:tabs>
          <w:tab w:val="right" w:pos="7031"/>
        </w:tabs>
        <w:bidi/>
        <w:ind w:left="1134"/>
        <w:jc w:val="both"/>
        <w:rPr>
          <w:rFonts w:cs="B Lotus"/>
          <w:sz w:val="26"/>
          <w:szCs w:val="26"/>
          <w:rtl/>
          <w:lang w:bidi="fa-IR"/>
        </w:rPr>
      </w:pPr>
      <w:r>
        <w:rPr>
          <w:rFonts w:cs="B Lotus" w:hint="cs"/>
          <w:sz w:val="26"/>
          <w:szCs w:val="26"/>
          <w:rtl/>
          <w:lang w:bidi="fa-IR"/>
        </w:rPr>
        <w:t>«چون ملخهاي پراكنده از گورهاي خود برمي‌آيند</w:t>
      </w:r>
      <w:r w:rsidRPr="00D938A1">
        <w:rPr>
          <w:rFonts w:cs="B Lotus" w:hint="cs"/>
          <w:sz w:val="26"/>
          <w:szCs w:val="26"/>
          <w:rtl/>
          <w:lang w:bidi="fa-IR"/>
        </w:rPr>
        <w:t>».</w:t>
      </w:r>
    </w:p>
    <w:p w:rsidR="000B79EC" w:rsidRPr="00C74234" w:rsidRDefault="00C74234" w:rsidP="004A4032">
      <w:pPr>
        <w:bidi/>
        <w:ind w:firstLine="284"/>
        <w:jc w:val="both"/>
        <w:rPr>
          <w:rFonts w:cs="B Lotus"/>
          <w:sz w:val="28"/>
          <w:szCs w:val="28"/>
          <w:rtl/>
          <w:lang w:bidi="fa-IR"/>
        </w:rPr>
      </w:pPr>
      <w:r w:rsidRPr="00C74234">
        <w:rPr>
          <w:rFonts w:cs="B Lotus" w:hint="cs"/>
          <w:sz w:val="28"/>
          <w:szCs w:val="28"/>
          <w:rtl/>
          <w:lang w:bidi="fa-IR"/>
        </w:rPr>
        <w:t>عايشه</w:t>
      </w:r>
      <w:r w:rsidR="00155855">
        <w:rPr>
          <w:rFonts w:cs="CTraditional Arabic" w:hint="cs"/>
          <w:sz w:val="28"/>
          <w:szCs w:val="28"/>
          <w:rtl/>
          <w:lang w:bidi="fa-IR"/>
        </w:rPr>
        <w:t xml:space="preserve">ك </w:t>
      </w:r>
      <w:r>
        <w:rPr>
          <w:rFonts w:cs="B Lotus" w:hint="cs"/>
          <w:sz w:val="28"/>
          <w:szCs w:val="28"/>
          <w:rtl/>
          <w:lang w:bidi="fa-IR"/>
        </w:rPr>
        <w:t>روايت مي‌كند كه پيامبر خدا</w:t>
      </w:r>
      <w:r w:rsidR="00155855">
        <w:rPr>
          <w:rFonts w:cs="CTraditional Arabic" w:hint="cs"/>
          <w:sz w:val="28"/>
          <w:szCs w:val="28"/>
          <w:lang w:bidi="fa-IR"/>
        </w:rPr>
        <w:sym w:font="AGA Arabesque" w:char="F072"/>
      </w:r>
      <w:r w:rsidR="00155855">
        <w:rPr>
          <w:rFonts w:cs="CTraditional Arabic" w:hint="cs"/>
          <w:sz w:val="28"/>
          <w:szCs w:val="28"/>
          <w:rtl/>
          <w:lang w:bidi="fa-IR"/>
        </w:rPr>
        <w:t xml:space="preserve"> </w:t>
      </w:r>
      <w:r>
        <w:rPr>
          <w:rFonts w:cs="B Lotus" w:hint="cs"/>
          <w:sz w:val="28"/>
          <w:szCs w:val="28"/>
          <w:rtl/>
          <w:lang w:bidi="fa-IR"/>
        </w:rPr>
        <w:t>فرمود: «روز قيامت مردم، عريان غيرمختون حشر مي‌گردند. عايشه مي‌گويد، گفتم: آيا زنان و مردان همه به همديگر نگاه مي‌كنند؟ حضرت</w:t>
      </w:r>
      <w:r w:rsidR="00155855">
        <w:rPr>
          <w:rFonts w:cs="CTraditional Arabic" w:hint="cs"/>
          <w:sz w:val="28"/>
          <w:szCs w:val="28"/>
          <w:lang w:bidi="fa-IR"/>
        </w:rPr>
        <w:sym w:font="AGA Arabesque" w:char="F072"/>
      </w:r>
      <w:r w:rsidR="00155855">
        <w:rPr>
          <w:rFonts w:cs="CTraditional Arabic" w:hint="cs"/>
          <w:sz w:val="28"/>
          <w:szCs w:val="28"/>
          <w:rtl/>
          <w:lang w:bidi="fa-IR"/>
        </w:rPr>
        <w:t xml:space="preserve"> </w:t>
      </w:r>
      <w:r>
        <w:rPr>
          <w:rFonts w:cs="B Lotus" w:hint="cs"/>
          <w:sz w:val="28"/>
          <w:szCs w:val="28"/>
          <w:rtl/>
          <w:lang w:bidi="fa-IR"/>
        </w:rPr>
        <w:t>فرمود: قضيه‌ي آن روز شديدتر از آن است كه بعضي در فكر بعض ديگر باشند»</w:t>
      </w:r>
      <w:r w:rsidRPr="00FC2BC2">
        <w:rPr>
          <w:rFonts w:cs="B Lotus"/>
          <w:sz w:val="28"/>
          <w:szCs w:val="28"/>
          <w:vertAlign w:val="superscript"/>
          <w:rtl/>
        </w:rPr>
        <w:footnoteReference w:id="233"/>
      </w:r>
      <w:r w:rsidR="004A4032">
        <w:rPr>
          <w:rFonts w:cs="B Lotus" w:hint="cs"/>
          <w:sz w:val="28"/>
          <w:szCs w:val="28"/>
          <w:rtl/>
          <w:lang w:bidi="fa-IR"/>
        </w:rPr>
        <w:t>.</w:t>
      </w:r>
    </w:p>
    <w:p w:rsidR="00C74234" w:rsidRDefault="00C74234" w:rsidP="00155855">
      <w:pPr>
        <w:bidi/>
        <w:ind w:firstLine="284"/>
        <w:jc w:val="both"/>
        <w:rPr>
          <w:rFonts w:cs="B Lotus"/>
          <w:sz w:val="28"/>
          <w:szCs w:val="28"/>
          <w:rtl/>
          <w:lang w:bidi="fa-IR"/>
        </w:rPr>
      </w:pPr>
      <w:r>
        <w:rPr>
          <w:rFonts w:cs="B Lotus" w:hint="cs"/>
          <w:sz w:val="28"/>
          <w:szCs w:val="28"/>
          <w:rtl/>
          <w:lang w:bidi="fa-IR"/>
        </w:rPr>
        <w:t>ام سلمه</w:t>
      </w:r>
      <w:r w:rsidR="00155855">
        <w:rPr>
          <w:rFonts w:cs="CTraditional Arabic" w:hint="cs"/>
          <w:sz w:val="28"/>
          <w:szCs w:val="28"/>
          <w:rtl/>
          <w:lang w:bidi="fa-IR"/>
        </w:rPr>
        <w:t xml:space="preserve">ك </w:t>
      </w:r>
      <w:r>
        <w:rPr>
          <w:rFonts w:cs="B Lotus" w:hint="cs"/>
          <w:sz w:val="28"/>
          <w:szCs w:val="28"/>
          <w:rtl/>
          <w:lang w:bidi="fa-IR"/>
        </w:rPr>
        <w:t>اين موضوع را شنيد و گفت: «واي بر عورت ما در آن روز، آيا مردم به همديگر نگاه مي‌كنند؟ پيامبر</w:t>
      </w:r>
      <w:r w:rsidR="00155855">
        <w:rPr>
          <w:rFonts w:cs="CTraditional Arabic" w:hint="cs"/>
          <w:sz w:val="28"/>
          <w:szCs w:val="28"/>
          <w:lang w:bidi="fa-IR"/>
        </w:rPr>
        <w:sym w:font="AGA Arabesque" w:char="F072"/>
      </w:r>
      <w:r>
        <w:rPr>
          <w:rFonts w:cs="B Lotus" w:hint="cs"/>
          <w:sz w:val="28"/>
          <w:szCs w:val="28"/>
          <w:rtl/>
          <w:lang w:bidi="fa-IR"/>
        </w:rPr>
        <w:t xml:space="preserve"> فرمود: مردم در آن روز مشغولند. گفتم: به چه مشغولند؟ فرمود: به نشر نامه‌هاي اعمال كه تا مثقال ذره در آن مكتوب شده است.»</w:t>
      </w:r>
    </w:p>
    <w:p w:rsidR="00C74234" w:rsidRDefault="001448D7" w:rsidP="00C74234">
      <w:pPr>
        <w:bidi/>
        <w:ind w:firstLine="284"/>
        <w:jc w:val="both"/>
        <w:rPr>
          <w:rFonts w:cs="B Lotus"/>
          <w:sz w:val="28"/>
          <w:szCs w:val="28"/>
          <w:rtl/>
          <w:lang w:bidi="fa-IR"/>
        </w:rPr>
      </w:pPr>
      <w:r>
        <w:rPr>
          <w:rFonts w:cs="B Lotus" w:hint="cs"/>
          <w:sz w:val="28"/>
          <w:szCs w:val="28"/>
          <w:rtl/>
          <w:lang w:bidi="fa-IR"/>
        </w:rPr>
        <w:t>منذري مي‌گويد: طبراني در كتاب «</w:t>
      </w:r>
      <w:r w:rsidR="004A4032">
        <w:rPr>
          <w:rFonts w:ascii="Traditional Arabic" w:hAnsi="Traditional Arabic" w:cs="Traditional Arabic"/>
          <w:b/>
          <w:bCs/>
          <w:sz w:val="28"/>
          <w:szCs w:val="28"/>
          <w:rtl/>
          <w:lang w:bidi="fa-IR"/>
        </w:rPr>
        <w:t>ال</w:t>
      </w:r>
      <w:r w:rsidR="004A4032">
        <w:rPr>
          <w:rFonts w:ascii="Traditional Arabic" w:hAnsi="Traditional Arabic" w:cs="Traditional Arabic" w:hint="cs"/>
          <w:b/>
          <w:bCs/>
          <w:sz w:val="28"/>
          <w:szCs w:val="28"/>
          <w:rtl/>
          <w:lang w:bidi="fa-IR"/>
        </w:rPr>
        <w:t>أ</w:t>
      </w:r>
      <w:r w:rsidRPr="00155855">
        <w:rPr>
          <w:rFonts w:ascii="Traditional Arabic" w:hAnsi="Traditional Arabic" w:cs="Traditional Arabic"/>
          <w:b/>
          <w:bCs/>
          <w:sz w:val="28"/>
          <w:szCs w:val="28"/>
          <w:rtl/>
          <w:lang w:bidi="fa-IR"/>
        </w:rPr>
        <w:t>وسط</w:t>
      </w:r>
      <w:r>
        <w:rPr>
          <w:rFonts w:cs="B Lotus" w:hint="cs"/>
          <w:sz w:val="28"/>
          <w:szCs w:val="28"/>
          <w:rtl/>
          <w:lang w:bidi="fa-IR"/>
        </w:rPr>
        <w:t>» با سند صحيح اين حديث را روايت كرده است. اين حديث اشاره به اين اقوال خداوند دارد كه مي‌فرمايد:</w:t>
      </w:r>
    </w:p>
    <w:p w:rsidR="001448D7" w:rsidRPr="00155855" w:rsidRDefault="001448D7" w:rsidP="00155855">
      <w:pPr>
        <w:tabs>
          <w:tab w:val="right" w:pos="7485"/>
        </w:tabs>
        <w:bidi/>
        <w:ind w:left="1134"/>
        <w:jc w:val="both"/>
        <w:rPr>
          <w:rFonts w:cs="B Lotus"/>
          <w:rtl/>
          <w:lang w:bidi="fa-IR"/>
        </w:rPr>
      </w:pPr>
      <w:r w:rsidRPr="00155855">
        <w:rPr>
          <w:rFonts w:cs="B Lotus" w:hint="cs"/>
          <w:lang w:bidi="fa-IR"/>
        </w:rPr>
        <w:sym w:font="AGA Arabesque" w:char="F029"/>
      </w:r>
      <w:r w:rsidRPr="00155855">
        <w:rPr>
          <w:rFonts w:cs="B Lotus" w:hint="cs"/>
          <w:rtl/>
          <w:lang w:bidi="fa-IR"/>
        </w:rPr>
        <w:t xml:space="preserve"> </w:t>
      </w:r>
      <w:r w:rsidRPr="00155855">
        <w:rPr>
          <w:rFonts w:ascii="B Badr" w:hAnsi="B Badr" w:cs="B Badr"/>
          <w:color w:val="000000"/>
        </w:rPr>
        <w:sym w:font="HQPB4" w:char="F0DF"/>
      </w:r>
      <w:r w:rsidRPr="00155855">
        <w:rPr>
          <w:rFonts w:ascii="B Badr" w:hAnsi="B Badr" w:cs="B Badr"/>
          <w:color w:val="000000"/>
        </w:rPr>
        <w:sym w:font="HQPB1" w:char="F0EC"/>
      </w:r>
      <w:r w:rsidRPr="00155855">
        <w:rPr>
          <w:rFonts w:ascii="B Badr" w:hAnsi="B Badr" w:cs="B Badr"/>
          <w:color w:val="000000"/>
        </w:rPr>
        <w:sym w:font="HQPB5" w:char="F09F"/>
      </w:r>
      <w:r w:rsidRPr="00155855">
        <w:rPr>
          <w:rFonts w:ascii="B Badr" w:hAnsi="B Badr" w:cs="B Badr"/>
          <w:color w:val="000000"/>
        </w:rPr>
        <w:sym w:font="HQPB1" w:char="F0D2"/>
      </w:r>
      <w:r w:rsidRPr="00155855">
        <w:rPr>
          <w:rFonts w:ascii="B Badr" w:hAnsi="B Badr" w:cs="B Badr"/>
          <w:color w:val="000000"/>
        </w:rPr>
        <w:sym w:font="HQPB5" w:char="F074"/>
      </w:r>
      <w:r w:rsidRPr="00155855">
        <w:rPr>
          <w:rFonts w:ascii="B Badr" w:hAnsi="B Badr" w:cs="B Badr"/>
          <w:color w:val="000000"/>
        </w:rPr>
        <w:sym w:font="HQPB2" w:char="F052"/>
      </w:r>
      <w:r w:rsidRPr="00155855">
        <w:rPr>
          <w:rFonts w:ascii="B Badr" w:hAnsi="B Badr" w:cs="B Badr"/>
          <w:color w:val="000000"/>
        </w:rPr>
        <w:sym w:font="HQPB5" w:char="F075"/>
      </w:r>
      <w:r w:rsidRPr="00155855">
        <w:rPr>
          <w:rFonts w:ascii="B Badr" w:hAnsi="B Badr" w:cs="B Badr"/>
          <w:color w:val="000000"/>
        </w:rPr>
        <w:sym w:font="HQPB2" w:char="F072"/>
      </w:r>
      <w:r w:rsidRPr="00155855">
        <w:rPr>
          <w:rFonts w:ascii="B Badr" w:hAnsi="B Badr" w:cs="B Badr"/>
          <w:color w:val="000000"/>
          <w:rtl/>
        </w:rPr>
        <w:t xml:space="preserve"> </w:t>
      </w:r>
      <w:r w:rsidRPr="00155855">
        <w:rPr>
          <w:rFonts w:ascii="B Badr" w:hAnsi="B Badr" w:cs="B Badr"/>
          <w:color w:val="000000"/>
        </w:rPr>
        <w:sym w:font="HQPB5" w:char="F074"/>
      </w:r>
      <w:r w:rsidRPr="00155855">
        <w:rPr>
          <w:rFonts w:ascii="B Badr" w:hAnsi="B Badr" w:cs="B Badr"/>
          <w:color w:val="000000"/>
        </w:rPr>
        <w:sym w:font="HQPB2" w:char="F0FB"/>
      </w:r>
      <w:r w:rsidRPr="00155855">
        <w:rPr>
          <w:rFonts w:ascii="B Badr" w:hAnsi="B Badr" w:cs="B Badr"/>
          <w:color w:val="000000"/>
        </w:rPr>
        <w:sym w:font="HQPB2" w:char="F0EF"/>
      </w:r>
      <w:r w:rsidRPr="00155855">
        <w:rPr>
          <w:rFonts w:ascii="B Badr" w:hAnsi="B Badr" w:cs="B Badr"/>
          <w:color w:val="000000"/>
        </w:rPr>
        <w:sym w:font="HQPB4" w:char="F0CE"/>
      </w:r>
      <w:r w:rsidRPr="00155855">
        <w:rPr>
          <w:rFonts w:ascii="B Badr" w:hAnsi="B Badr" w:cs="B Badr"/>
          <w:color w:val="000000"/>
        </w:rPr>
        <w:sym w:font="HQPB1" w:char="F097"/>
      </w:r>
      <w:r w:rsidRPr="00155855">
        <w:rPr>
          <w:rFonts w:ascii="B Badr" w:hAnsi="B Badr" w:cs="B Badr"/>
          <w:color w:val="000000"/>
        </w:rPr>
        <w:sym w:font="HQPB2" w:char="F0BA"/>
      </w:r>
      <w:r w:rsidRPr="00155855">
        <w:rPr>
          <w:rFonts w:ascii="B Badr" w:hAnsi="B Badr" w:cs="B Badr"/>
          <w:color w:val="000000"/>
        </w:rPr>
        <w:sym w:font="HQPB5" w:char="F075"/>
      </w:r>
      <w:r w:rsidRPr="00155855">
        <w:rPr>
          <w:rFonts w:ascii="B Badr" w:hAnsi="B Badr" w:cs="B Badr"/>
          <w:color w:val="000000"/>
        </w:rPr>
        <w:sym w:font="HQPB2" w:char="F071"/>
      </w:r>
      <w:r w:rsidRPr="00155855">
        <w:rPr>
          <w:rFonts w:ascii="B Badr" w:hAnsi="B Badr" w:cs="B Badr"/>
          <w:color w:val="000000"/>
        </w:rPr>
        <w:sym w:font="HQPB5" w:char="F079"/>
      </w:r>
      <w:r w:rsidRPr="00155855">
        <w:rPr>
          <w:rFonts w:ascii="B Badr" w:hAnsi="B Badr" w:cs="B Badr"/>
          <w:color w:val="000000"/>
        </w:rPr>
        <w:sym w:font="HQPB2" w:char="F04A"/>
      </w:r>
      <w:r w:rsidRPr="00155855">
        <w:rPr>
          <w:rFonts w:ascii="B Badr" w:hAnsi="B Badr" w:cs="B Badr"/>
          <w:color w:val="000000"/>
        </w:rPr>
        <w:sym w:font="HQPB4" w:char="F0F8"/>
      </w:r>
      <w:r w:rsidRPr="00155855">
        <w:rPr>
          <w:rFonts w:ascii="B Badr" w:hAnsi="B Badr" w:cs="B Badr"/>
          <w:color w:val="000000"/>
        </w:rPr>
        <w:sym w:font="HQPB2" w:char="F039"/>
      </w:r>
      <w:r w:rsidRPr="00155855">
        <w:rPr>
          <w:rFonts w:ascii="B Badr" w:hAnsi="B Badr" w:cs="B Badr"/>
          <w:color w:val="000000"/>
        </w:rPr>
        <w:sym w:font="HQPB5" w:char="F024"/>
      </w:r>
      <w:r w:rsidRPr="00155855">
        <w:rPr>
          <w:rFonts w:ascii="B Badr" w:hAnsi="B Badr" w:cs="B Badr"/>
          <w:color w:val="000000"/>
        </w:rPr>
        <w:sym w:font="HQPB1" w:char="F023"/>
      </w:r>
      <w:r w:rsidRPr="00155855">
        <w:rPr>
          <w:rFonts w:ascii="B Badr" w:hAnsi="B Badr" w:cs="B Badr"/>
          <w:color w:val="000000"/>
          <w:rtl/>
        </w:rPr>
        <w:t xml:space="preserve"> </w:t>
      </w:r>
      <w:r w:rsidRPr="00155855">
        <w:rPr>
          <w:rFonts w:ascii="B Badr" w:hAnsi="B Badr" w:cs="B Badr"/>
          <w:color w:val="000000"/>
        </w:rPr>
        <w:sym w:font="HQPB5" w:char="F078"/>
      </w:r>
      <w:r w:rsidRPr="00155855">
        <w:rPr>
          <w:rFonts w:ascii="B Badr" w:hAnsi="B Badr" w:cs="B Badr"/>
          <w:color w:val="000000"/>
        </w:rPr>
        <w:sym w:font="HQPB1" w:char="F0DD"/>
      </w:r>
      <w:r w:rsidRPr="00155855">
        <w:rPr>
          <w:rFonts w:ascii="B Badr" w:hAnsi="B Badr" w:cs="B Badr"/>
          <w:color w:val="000000"/>
        </w:rPr>
        <w:sym w:font="HQPB4" w:char="F0F3"/>
      </w:r>
      <w:r w:rsidRPr="00155855">
        <w:rPr>
          <w:rFonts w:ascii="B Badr" w:hAnsi="B Badr" w:cs="B Badr"/>
          <w:color w:val="000000"/>
        </w:rPr>
        <w:sym w:font="HQPB1" w:char="F0A1"/>
      </w:r>
      <w:r w:rsidRPr="00155855">
        <w:rPr>
          <w:rFonts w:ascii="B Badr" w:hAnsi="B Badr" w:cs="B Badr"/>
          <w:color w:val="000000"/>
        </w:rPr>
        <w:sym w:font="HQPB4" w:char="F0C9"/>
      </w:r>
      <w:r w:rsidRPr="00155855">
        <w:rPr>
          <w:rFonts w:ascii="B Badr" w:hAnsi="B Badr" w:cs="B Badr"/>
          <w:color w:val="000000"/>
        </w:rPr>
        <w:sym w:font="HQPB2" w:char="F029"/>
      </w:r>
      <w:r w:rsidRPr="00155855">
        <w:rPr>
          <w:rFonts w:ascii="B Badr" w:hAnsi="B Badr" w:cs="B Badr"/>
          <w:color w:val="000000"/>
        </w:rPr>
        <w:sym w:font="HQPB4" w:char="F0F8"/>
      </w:r>
      <w:r w:rsidRPr="00155855">
        <w:rPr>
          <w:rFonts w:ascii="B Badr" w:hAnsi="B Badr" w:cs="B Badr"/>
          <w:color w:val="000000"/>
        </w:rPr>
        <w:sym w:font="HQPB2" w:char="F039"/>
      </w:r>
      <w:r w:rsidRPr="00155855">
        <w:rPr>
          <w:rFonts w:ascii="B Badr" w:hAnsi="B Badr" w:cs="B Badr"/>
          <w:color w:val="000000"/>
        </w:rPr>
        <w:sym w:font="HQPB5" w:char="F024"/>
      </w:r>
      <w:r w:rsidRPr="00155855">
        <w:rPr>
          <w:rFonts w:ascii="B Badr" w:hAnsi="B Badr" w:cs="B Badr"/>
          <w:color w:val="000000"/>
        </w:rPr>
        <w:sym w:font="HQPB1" w:char="F023"/>
      </w:r>
      <w:r w:rsidRPr="00155855">
        <w:rPr>
          <w:rFonts w:ascii="B Badr" w:hAnsi="B Badr" w:cs="B Badr"/>
          <w:color w:val="000000"/>
          <w:rtl/>
        </w:rPr>
        <w:t xml:space="preserve"> </w:t>
      </w:r>
      <w:r w:rsidRPr="00155855">
        <w:rPr>
          <w:rFonts w:ascii="B Badr" w:hAnsi="B Badr" w:cs="B Badr"/>
          <w:color w:val="000000"/>
        </w:rPr>
        <w:sym w:font="HQPB4" w:char="F0CF"/>
      </w:r>
      <w:r w:rsidRPr="00155855">
        <w:rPr>
          <w:rFonts w:ascii="B Badr" w:hAnsi="B Badr" w:cs="B Badr"/>
          <w:color w:val="000000"/>
        </w:rPr>
        <w:sym w:font="HQPB2" w:char="F051"/>
      </w:r>
      <w:r w:rsidRPr="00155855">
        <w:rPr>
          <w:rFonts w:ascii="B Badr" w:hAnsi="B Badr" w:cs="B Badr"/>
          <w:color w:val="000000"/>
        </w:rPr>
        <w:sym w:font="HQPB4" w:char="F0F6"/>
      </w:r>
      <w:r w:rsidRPr="00155855">
        <w:rPr>
          <w:rFonts w:ascii="B Badr" w:hAnsi="B Badr" w:cs="B Badr"/>
          <w:color w:val="000000"/>
        </w:rPr>
        <w:sym w:font="HQPB2" w:char="F071"/>
      </w:r>
      <w:r w:rsidRPr="00155855">
        <w:rPr>
          <w:rFonts w:ascii="B Badr" w:hAnsi="B Badr" w:cs="B Badr"/>
          <w:color w:val="000000"/>
        </w:rPr>
        <w:sym w:font="HQPB5" w:char="F075"/>
      </w:r>
      <w:r w:rsidRPr="00155855">
        <w:rPr>
          <w:rFonts w:ascii="B Badr" w:hAnsi="B Badr" w:cs="B Badr"/>
          <w:color w:val="000000"/>
        </w:rPr>
        <w:sym w:font="HQPB2" w:char="F08B"/>
      </w:r>
      <w:r w:rsidRPr="00155855">
        <w:rPr>
          <w:rFonts w:ascii="B Badr" w:hAnsi="B Badr" w:cs="B Badr"/>
          <w:color w:val="000000"/>
        </w:rPr>
        <w:sym w:font="HQPB4" w:char="F0CF"/>
      </w:r>
      <w:r w:rsidRPr="00155855">
        <w:rPr>
          <w:rFonts w:ascii="B Badr" w:hAnsi="B Badr" w:cs="B Badr"/>
          <w:color w:val="000000"/>
        </w:rPr>
        <w:sym w:font="HQPB2" w:char="F039"/>
      </w:r>
      <w:r w:rsidRPr="00155855">
        <w:rPr>
          <w:rFonts w:ascii="B Badr" w:hAnsi="B Badr" w:cs="B Badr"/>
          <w:color w:val="000000"/>
          <w:rtl/>
        </w:rPr>
        <w:t xml:space="preserve"> </w:t>
      </w:r>
      <w:r w:rsidRPr="00155855">
        <w:rPr>
          <w:rFonts w:ascii="B Badr" w:hAnsi="B Badr" w:cs="B Badr"/>
          <w:color w:val="000000"/>
        </w:rPr>
        <w:sym w:font="HQPB4" w:char="F0CF"/>
      </w:r>
      <w:r w:rsidRPr="00155855">
        <w:rPr>
          <w:rFonts w:ascii="B Badr" w:hAnsi="B Badr" w:cs="B Badr"/>
          <w:color w:val="000000"/>
        </w:rPr>
        <w:sym w:font="HQPB2" w:char="F070"/>
      </w:r>
      <w:r w:rsidRPr="00155855">
        <w:rPr>
          <w:rFonts w:ascii="B Badr" w:hAnsi="B Badr" w:cs="B Badr"/>
          <w:color w:val="000000"/>
        </w:rPr>
        <w:sym w:font="HQPB5" w:char="F079"/>
      </w:r>
      <w:r w:rsidRPr="00155855">
        <w:rPr>
          <w:rFonts w:ascii="B Badr" w:hAnsi="B Badr" w:cs="B Badr"/>
          <w:color w:val="000000"/>
        </w:rPr>
        <w:sym w:font="HQPB2" w:char="F04A"/>
      </w:r>
      <w:r w:rsidRPr="00155855">
        <w:rPr>
          <w:rFonts w:ascii="B Badr" w:hAnsi="B Badr" w:cs="B Badr"/>
          <w:color w:val="000000"/>
        </w:rPr>
        <w:sym w:font="HQPB2" w:char="F0BB"/>
      </w:r>
      <w:r w:rsidRPr="00155855">
        <w:rPr>
          <w:rFonts w:ascii="B Badr" w:hAnsi="B Badr" w:cs="B Badr"/>
          <w:color w:val="000000"/>
        </w:rPr>
        <w:sym w:font="HQPB5" w:char="F075"/>
      </w:r>
      <w:r w:rsidRPr="00155855">
        <w:rPr>
          <w:rFonts w:ascii="B Badr" w:hAnsi="B Badr" w:cs="B Badr"/>
          <w:color w:val="000000"/>
        </w:rPr>
        <w:sym w:font="HQPB2" w:char="F08A"/>
      </w:r>
      <w:r w:rsidRPr="00155855">
        <w:rPr>
          <w:rFonts w:ascii="B Badr" w:hAnsi="B Badr" w:cs="B Badr"/>
          <w:color w:val="000000"/>
        </w:rPr>
        <w:sym w:font="HQPB4" w:char="F0C9"/>
      </w:r>
      <w:r w:rsidRPr="00155855">
        <w:rPr>
          <w:rFonts w:ascii="B Badr" w:hAnsi="B Badr" w:cs="B Badr"/>
          <w:color w:val="000000"/>
        </w:rPr>
        <w:sym w:font="HQPB2" w:char="F029"/>
      </w:r>
      <w:r w:rsidRPr="00155855">
        <w:rPr>
          <w:rFonts w:ascii="B Badr" w:hAnsi="B Badr" w:cs="B Badr"/>
          <w:color w:val="000000"/>
        </w:rPr>
        <w:sym w:font="HQPB4" w:char="F0F8"/>
      </w:r>
      <w:r w:rsidRPr="00155855">
        <w:rPr>
          <w:rFonts w:ascii="B Badr" w:hAnsi="B Badr" w:cs="B Badr"/>
          <w:color w:val="000000"/>
        </w:rPr>
        <w:sym w:font="HQPB2" w:char="F039"/>
      </w:r>
      <w:r w:rsidRPr="00155855">
        <w:rPr>
          <w:rFonts w:ascii="B Badr" w:hAnsi="B Badr" w:cs="B Badr"/>
          <w:color w:val="000000"/>
        </w:rPr>
        <w:sym w:font="HQPB5" w:char="F024"/>
      </w:r>
      <w:r w:rsidRPr="00155855">
        <w:rPr>
          <w:rFonts w:ascii="B Badr" w:hAnsi="B Badr" w:cs="B Badr"/>
          <w:color w:val="000000"/>
        </w:rPr>
        <w:sym w:font="HQPB1" w:char="F023"/>
      </w:r>
      <w:r w:rsidRPr="00155855">
        <w:rPr>
          <w:rFonts w:ascii="B Badr" w:hAnsi="B Badr" w:cs="B Badr"/>
          <w:color w:val="000000"/>
          <w:rtl/>
        </w:rPr>
        <w:t xml:space="preserve"> </w:t>
      </w:r>
      <w:r w:rsidRPr="00155855">
        <w:rPr>
          <w:rFonts w:ascii="B Badr" w:hAnsi="B Badr" w:cs="B Badr"/>
          <w:color w:val="000000"/>
        </w:rPr>
        <w:sym w:font="HQPB5" w:char="F09F"/>
      </w:r>
      <w:r w:rsidRPr="00155855">
        <w:rPr>
          <w:rFonts w:ascii="B Badr" w:hAnsi="B Badr" w:cs="B Badr"/>
          <w:color w:val="000000"/>
        </w:rPr>
        <w:sym w:font="HQPB2" w:char="F078"/>
      </w:r>
      <w:r w:rsidRPr="00155855">
        <w:rPr>
          <w:rFonts w:ascii="B Badr" w:hAnsi="B Badr" w:cs="B Badr"/>
          <w:color w:val="000000"/>
        </w:rPr>
        <w:sym w:font="HQPB5" w:char="F073"/>
      </w:r>
      <w:r w:rsidRPr="00155855">
        <w:rPr>
          <w:rFonts w:ascii="B Badr" w:hAnsi="B Badr" w:cs="B Badr"/>
          <w:color w:val="000000"/>
        </w:rPr>
        <w:sym w:font="HQPB1" w:char="F0F9"/>
      </w:r>
      <w:r w:rsidRPr="00155855">
        <w:rPr>
          <w:rFonts w:ascii="B Badr" w:hAnsi="B Badr" w:cs="B Badr"/>
          <w:color w:val="000000"/>
          <w:rtl/>
        </w:rPr>
        <w:t xml:space="preserve"> </w:t>
      </w:r>
      <w:r w:rsidRPr="00155855">
        <w:rPr>
          <w:rFonts w:ascii="B Badr" w:hAnsi="B Badr" w:cs="B Badr"/>
          <w:color w:val="000000"/>
        </w:rPr>
        <w:sym w:font="HQPB4" w:char="F0E3"/>
      </w:r>
      <w:r w:rsidRPr="00155855">
        <w:rPr>
          <w:rFonts w:ascii="B Badr" w:hAnsi="B Badr" w:cs="B Badr"/>
          <w:color w:val="000000"/>
        </w:rPr>
        <w:sym w:font="HQPB2" w:char="F04E"/>
      </w:r>
      <w:r w:rsidRPr="00155855">
        <w:rPr>
          <w:rFonts w:ascii="B Badr" w:hAnsi="B Badr" w:cs="B Badr"/>
          <w:color w:val="000000"/>
        </w:rPr>
        <w:sym w:font="HQPB5" w:char="F06E"/>
      </w:r>
      <w:r w:rsidRPr="00155855">
        <w:rPr>
          <w:rFonts w:ascii="B Badr" w:hAnsi="B Badr" w:cs="B Badr"/>
          <w:color w:val="000000"/>
        </w:rPr>
        <w:sym w:font="HQPB2" w:char="F03D"/>
      </w:r>
      <w:r w:rsidRPr="00155855">
        <w:rPr>
          <w:rFonts w:ascii="B Badr" w:hAnsi="B Badr" w:cs="B Badr"/>
          <w:color w:val="000000"/>
        </w:rPr>
        <w:sym w:font="HQPB4" w:char="F0F4"/>
      </w:r>
      <w:r w:rsidRPr="00155855">
        <w:rPr>
          <w:rFonts w:ascii="B Badr" w:hAnsi="B Badr" w:cs="B Badr"/>
          <w:color w:val="000000"/>
        </w:rPr>
        <w:sym w:font="HQPB1" w:char="F0E0"/>
      </w:r>
      <w:r w:rsidRPr="00155855">
        <w:rPr>
          <w:rFonts w:ascii="B Badr" w:hAnsi="B Badr" w:cs="B Badr"/>
          <w:color w:val="000000"/>
        </w:rPr>
        <w:sym w:font="HQPB4" w:char="F0E8"/>
      </w:r>
      <w:r w:rsidRPr="00155855">
        <w:rPr>
          <w:rFonts w:ascii="B Badr" w:hAnsi="B Badr" w:cs="B Badr"/>
          <w:color w:val="000000"/>
        </w:rPr>
        <w:sym w:font="HQPB1" w:char="F03F"/>
      </w:r>
      <w:r w:rsidRPr="00155855">
        <w:rPr>
          <w:rFonts w:ascii="B Badr" w:hAnsi="B Badr" w:cs="B Badr"/>
          <w:color w:val="000000"/>
          <w:rtl/>
        </w:rPr>
        <w:t xml:space="preserve"> </w:t>
      </w:r>
      <w:r w:rsidRPr="00155855">
        <w:rPr>
          <w:rFonts w:ascii="B Badr" w:hAnsi="B Badr" w:cs="B Badr"/>
          <w:color w:val="000000"/>
        </w:rPr>
        <w:sym w:font="HQPB4" w:char="F0D3"/>
      </w:r>
      <w:r w:rsidRPr="00155855">
        <w:rPr>
          <w:rFonts w:ascii="B Badr" w:hAnsi="B Badr" w:cs="B Badr"/>
          <w:color w:val="000000"/>
        </w:rPr>
        <w:sym w:font="HQPB1" w:char="F0A7"/>
      </w:r>
      <w:r w:rsidRPr="00155855">
        <w:rPr>
          <w:rFonts w:ascii="B Badr" w:hAnsi="B Badr" w:cs="B Badr"/>
          <w:color w:val="000000"/>
        </w:rPr>
        <w:sym w:font="HQPB4" w:char="F0F8"/>
      </w:r>
      <w:r w:rsidRPr="00155855">
        <w:rPr>
          <w:rFonts w:ascii="B Badr" w:hAnsi="B Badr" w:cs="B Badr"/>
          <w:color w:val="000000"/>
        </w:rPr>
        <w:sym w:font="HQPB1" w:char="F0FF"/>
      </w:r>
      <w:r w:rsidRPr="00155855">
        <w:rPr>
          <w:rFonts w:ascii="B Badr" w:hAnsi="B Badr" w:cs="B Badr"/>
          <w:color w:val="000000"/>
        </w:rPr>
        <w:sym w:font="HQPB5" w:char="F074"/>
      </w:r>
      <w:r w:rsidRPr="00155855">
        <w:rPr>
          <w:rFonts w:ascii="B Badr" w:hAnsi="B Badr" w:cs="B Badr"/>
          <w:color w:val="000000"/>
        </w:rPr>
        <w:sym w:font="HQPB2" w:char="F052"/>
      </w:r>
      <w:r w:rsidRPr="00155855">
        <w:rPr>
          <w:rFonts w:ascii="B Badr" w:hAnsi="B Badr" w:cs="B Badr"/>
          <w:color w:val="000000"/>
          <w:rtl/>
        </w:rPr>
        <w:t xml:space="preserve"> </w:t>
      </w:r>
      <w:r w:rsidRPr="00155855">
        <w:rPr>
          <w:rFonts w:ascii="B Badr" w:hAnsi="B Badr" w:cs="B Badr"/>
          <w:color w:val="000000"/>
        </w:rPr>
        <w:sym w:font="HQPB1" w:char="F024"/>
      </w:r>
      <w:r w:rsidRPr="00155855">
        <w:rPr>
          <w:rFonts w:ascii="B Badr" w:hAnsi="B Badr" w:cs="B Badr"/>
          <w:color w:val="000000"/>
        </w:rPr>
        <w:sym w:font="HQPB4" w:char="F05C"/>
      </w:r>
      <w:r w:rsidRPr="00155855">
        <w:rPr>
          <w:rFonts w:ascii="B Badr" w:hAnsi="B Badr" w:cs="B Badr"/>
          <w:color w:val="000000"/>
        </w:rPr>
        <w:sym w:font="HQPB2" w:char="F0AB"/>
      </w:r>
      <w:r w:rsidRPr="00155855">
        <w:rPr>
          <w:rFonts w:ascii="B Badr" w:hAnsi="B Badr" w:cs="B Badr"/>
          <w:color w:val="000000"/>
        </w:rPr>
        <w:sym w:font="HQPB4" w:char="F0F8"/>
      </w:r>
      <w:r w:rsidRPr="00155855">
        <w:rPr>
          <w:rFonts w:ascii="B Badr" w:hAnsi="B Badr" w:cs="B Badr"/>
          <w:color w:val="000000"/>
        </w:rPr>
        <w:sym w:font="HQPB2" w:char="F08B"/>
      </w:r>
      <w:r w:rsidRPr="00155855">
        <w:rPr>
          <w:rFonts w:ascii="B Badr" w:hAnsi="B Badr" w:cs="B Badr"/>
          <w:color w:val="000000"/>
        </w:rPr>
        <w:sym w:font="HQPB5" w:char="F078"/>
      </w:r>
      <w:r w:rsidRPr="00155855">
        <w:rPr>
          <w:rFonts w:ascii="B Badr" w:hAnsi="B Badr" w:cs="B Badr"/>
          <w:color w:val="000000"/>
        </w:rPr>
        <w:sym w:font="HQPB1" w:char="F0A9"/>
      </w:r>
      <w:r w:rsidRPr="00155855">
        <w:rPr>
          <w:rFonts w:ascii="B Badr" w:hAnsi="B Badr" w:cs="B Badr"/>
          <w:color w:val="000000"/>
          <w:rtl/>
        </w:rPr>
        <w:t xml:space="preserve"> </w:t>
      </w:r>
      <w:r w:rsidRPr="00155855">
        <w:rPr>
          <w:rFonts w:ascii="B Badr" w:hAnsi="B Badr" w:cs="B Badr"/>
          <w:color w:val="000000"/>
        </w:rPr>
        <w:sym w:font="HQPB4" w:char="F028"/>
      </w:r>
      <w:r w:rsidRPr="00155855">
        <w:rPr>
          <w:rFonts w:ascii="B Badr" w:hAnsi="B Badr" w:cs="B Badr"/>
          <w:color w:val="000000"/>
          <w:rtl/>
        </w:rPr>
        <w:t xml:space="preserve"> </w:t>
      </w:r>
      <w:r w:rsidRPr="00155855">
        <w:rPr>
          <w:rFonts w:ascii="B Badr" w:hAnsi="B Badr" w:cs="B Badr"/>
          <w:color w:val="000000"/>
        </w:rPr>
        <w:sym w:font="HQPB2" w:char="F062"/>
      </w:r>
      <w:r w:rsidRPr="00155855">
        <w:rPr>
          <w:rFonts w:ascii="B Badr" w:hAnsi="B Badr" w:cs="B Badr"/>
          <w:color w:val="000000"/>
        </w:rPr>
        <w:sym w:font="HQPB4" w:char="F0CE"/>
      </w:r>
      <w:r w:rsidRPr="00155855">
        <w:rPr>
          <w:rFonts w:ascii="B Badr" w:hAnsi="B Badr" w:cs="B Badr"/>
          <w:color w:val="000000"/>
        </w:rPr>
        <w:sym w:font="HQPB1" w:char="F029"/>
      </w:r>
      <w:r w:rsidRPr="00155855">
        <w:rPr>
          <w:rFonts w:ascii="B Badr" w:hAnsi="B Badr" w:cs="B Badr"/>
          <w:color w:val="000000"/>
        </w:rPr>
        <w:sym w:font="HQPB5" w:char="F075"/>
      </w:r>
      <w:r w:rsidRPr="00155855">
        <w:rPr>
          <w:rFonts w:ascii="B Badr" w:hAnsi="B Badr" w:cs="B Badr"/>
          <w:color w:val="000000"/>
        </w:rPr>
        <w:sym w:font="HQPB2" w:char="F072"/>
      </w:r>
      <w:r w:rsidRPr="00155855">
        <w:rPr>
          <w:rFonts w:ascii="B Badr" w:hAnsi="B Badr" w:cs="B Badr"/>
          <w:color w:val="000000"/>
          <w:rtl/>
        </w:rPr>
        <w:t xml:space="preserve"> </w:t>
      </w:r>
      <w:r w:rsidRPr="00155855">
        <w:rPr>
          <w:rFonts w:ascii="B Badr" w:hAnsi="B Badr" w:cs="B Badr"/>
          <w:color w:val="000000"/>
        </w:rPr>
        <w:sym w:font="HQPB5" w:char="F09A"/>
      </w:r>
      <w:r w:rsidRPr="00155855">
        <w:rPr>
          <w:rFonts w:ascii="B Badr" w:hAnsi="B Badr" w:cs="B Badr"/>
          <w:color w:val="000000"/>
        </w:rPr>
        <w:sym w:font="HQPB2" w:char="F063"/>
      </w:r>
      <w:r w:rsidRPr="00155855">
        <w:rPr>
          <w:rFonts w:ascii="B Badr" w:hAnsi="B Badr" w:cs="B Badr"/>
          <w:color w:val="000000"/>
        </w:rPr>
        <w:sym w:font="HQPB1" w:char="F025"/>
      </w:r>
      <w:r w:rsidRPr="00155855">
        <w:rPr>
          <w:rFonts w:ascii="B Badr" w:hAnsi="B Badr" w:cs="B Badr"/>
          <w:color w:val="000000"/>
        </w:rPr>
        <w:sym w:font="HQPB5" w:char="F09F"/>
      </w:r>
      <w:r w:rsidRPr="00155855">
        <w:rPr>
          <w:rFonts w:ascii="B Badr" w:hAnsi="B Badr" w:cs="B Badr"/>
          <w:color w:val="000000"/>
        </w:rPr>
        <w:sym w:font="HQPB2" w:char="F032"/>
      </w:r>
      <w:r w:rsidRPr="00155855">
        <w:rPr>
          <w:rFonts w:ascii="B Badr" w:hAnsi="B Badr" w:cs="B Badr"/>
          <w:color w:val="000000"/>
          <w:rtl/>
        </w:rPr>
        <w:t xml:space="preserve"> </w:t>
      </w:r>
      <w:r w:rsidRPr="00155855">
        <w:rPr>
          <w:rFonts w:ascii="B Badr" w:hAnsi="B Badr" w:cs="B Badr"/>
          <w:color w:val="000000"/>
        </w:rPr>
        <w:sym w:font="HQPB5" w:char="F074"/>
      </w:r>
      <w:r w:rsidRPr="00155855">
        <w:rPr>
          <w:rFonts w:ascii="B Badr" w:hAnsi="B Badr" w:cs="B Badr"/>
          <w:color w:val="000000"/>
        </w:rPr>
        <w:sym w:font="HQPB2" w:char="F041"/>
      </w:r>
      <w:r w:rsidRPr="00155855">
        <w:rPr>
          <w:rFonts w:ascii="B Badr" w:hAnsi="B Badr" w:cs="B Badr"/>
          <w:color w:val="000000"/>
        </w:rPr>
        <w:sym w:font="HQPB1" w:char="F024"/>
      </w:r>
      <w:r w:rsidRPr="00155855">
        <w:rPr>
          <w:rFonts w:ascii="B Badr" w:hAnsi="B Badr" w:cs="B Badr"/>
          <w:color w:val="000000"/>
        </w:rPr>
        <w:sym w:font="HQPB5" w:char="F073"/>
      </w:r>
      <w:r w:rsidRPr="00155855">
        <w:rPr>
          <w:rFonts w:ascii="B Badr" w:hAnsi="B Badr" w:cs="B Badr"/>
          <w:color w:val="000000"/>
        </w:rPr>
        <w:sym w:font="HQPB2" w:char="F029"/>
      </w:r>
      <w:r w:rsidRPr="00155855">
        <w:rPr>
          <w:rFonts w:ascii="B Badr" w:hAnsi="B Badr" w:cs="B Badr"/>
          <w:color w:val="000000"/>
        </w:rPr>
        <w:sym w:font="HQPB4" w:char="F0F7"/>
      </w:r>
      <w:r w:rsidRPr="00155855">
        <w:rPr>
          <w:rFonts w:ascii="B Badr" w:hAnsi="B Badr" w:cs="B Badr"/>
          <w:color w:val="000000"/>
        </w:rPr>
        <w:sym w:font="HQPB1" w:char="F057"/>
      </w:r>
      <w:r w:rsidRPr="00155855">
        <w:rPr>
          <w:rFonts w:ascii="B Badr" w:hAnsi="B Badr" w:cs="B Badr"/>
          <w:color w:val="000000"/>
        </w:rPr>
        <w:sym w:font="HQPB4" w:char="F0CF"/>
      </w:r>
      <w:r w:rsidRPr="00155855">
        <w:rPr>
          <w:rFonts w:ascii="B Badr" w:hAnsi="B Badr" w:cs="B Badr"/>
          <w:color w:val="000000"/>
        </w:rPr>
        <w:sym w:font="HQPB2" w:char="F042"/>
      </w:r>
      <w:r w:rsidRPr="00155855">
        <w:rPr>
          <w:rFonts w:ascii="B Badr" w:hAnsi="B Badr" w:cs="B Badr"/>
          <w:color w:val="000000"/>
          <w:rtl/>
        </w:rPr>
        <w:t xml:space="preserve"> </w:t>
      </w:r>
      <w:r w:rsidRPr="00155855">
        <w:rPr>
          <w:rFonts w:ascii="B Badr" w:hAnsi="B Badr" w:cs="B Badr"/>
          <w:color w:val="000000"/>
        </w:rPr>
        <w:sym w:font="HQPB4" w:char="F037"/>
      </w:r>
      <w:r w:rsidRPr="00155855">
        <w:rPr>
          <w:rFonts w:ascii="B Badr" w:hAnsi="B Badr" w:cs="B Badr"/>
          <w:color w:val="000000"/>
        </w:rPr>
        <w:sym w:font="HQPB2" w:char="F070"/>
      </w:r>
      <w:r w:rsidRPr="00155855">
        <w:rPr>
          <w:rFonts w:ascii="B Badr" w:hAnsi="B Badr" w:cs="B Badr"/>
          <w:color w:val="000000"/>
        </w:rPr>
        <w:sym w:font="HQPB4" w:char="F0AC"/>
      </w:r>
      <w:r w:rsidRPr="00155855">
        <w:rPr>
          <w:rFonts w:ascii="B Badr" w:hAnsi="B Badr" w:cs="B Badr"/>
          <w:color w:val="000000"/>
        </w:rPr>
        <w:sym w:font="HQPB1" w:char="F036"/>
      </w:r>
      <w:r w:rsidRPr="00155855">
        <w:rPr>
          <w:rFonts w:ascii="B Badr" w:hAnsi="B Badr" w:cs="B Badr"/>
          <w:color w:val="000000"/>
        </w:rPr>
        <w:sym w:font="HQPB5" w:char="F079"/>
      </w:r>
      <w:r w:rsidRPr="00155855">
        <w:rPr>
          <w:rFonts w:ascii="B Badr" w:hAnsi="B Badr" w:cs="B Badr"/>
          <w:color w:val="000000"/>
        </w:rPr>
        <w:sym w:font="HQPB1" w:char="F06D"/>
      </w:r>
      <w:r w:rsidRPr="00155855">
        <w:rPr>
          <w:rFonts w:ascii="B Badr" w:hAnsi="B Badr" w:cs="B Badr"/>
          <w:color w:val="000000"/>
          <w:rtl/>
        </w:rPr>
        <w:t xml:space="preserve"> </w:t>
      </w:r>
      <w:r w:rsidRPr="00155855">
        <w:rPr>
          <w:rFonts w:ascii="B Badr" w:hAnsi="B Badr" w:cs="B Badr"/>
          <w:color w:val="000000"/>
        </w:rPr>
        <w:sym w:font="HQPB4" w:char="F0F4"/>
      </w:r>
      <w:r w:rsidRPr="00155855">
        <w:rPr>
          <w:rFonts w:ascii="B Badr" w:hAnsi="B Badr" w:cs="B Badr"/>
          <w:color w:val="000000"/>
        </w:rPr>
        <w:sym w:font="HQPB2" w:char="F060"/>
      </w:r>
      <w:r w:rsidRPr="00155855">
        <w:rPr>
          <w:rFonts w:ascii="B Badr" w:hAnsi="B Badr" w:cs="B Badr"/>
          <w:color w:val="000000"/>
        </w:rPr>
        <w:sym w:font="HQPB4" w:char="F0CF"/>
      </w:r>
      <w:r w:rsidRPr="00155855">
        <w:rPr>
          <w:rFonts w:ascii="B Badr" w:hAnsi="B Badr" w:cs="B Badr"/>
          <w:color w:val="000000"/>
        </w:rPr>
        <w:sym w:font="HQPB4" w:char="F069"/>
      </w:r>
      <w:r w:rsidRPr="00155855">
        <w:rPr>
          <w:rFonts w:ascii="B Badr" w:hAnsi="B Badr" w:cs="B Badr"/>
          <w:color w:val="000000"/>
        </w:rPr>
        <w:sym w:font="HQPB2" w:char="F042"/>
      </w:r>
      <w:r w:rsidRPr="00155855">
        <w:rPr>
          <w:rFonts w:ascii="B Badr" w:hAnsi="B Badr" w:cs="B Badr"/>
          <w:color w:val="000000"/>
          <w:rtl/>
        </w:rPr>
        <w:t xml:space="preserve"> </w:t>
      </w:r>
      <w:r w:rsidRPr="00155855">
        <w:rPr>
          <w:rFonts w:ascii="B Badr" w:hAnsi="B Badr" w:cs="B Badr"/>
          <w:color w:val="000000"/>
        </w:rPr>
        <w:sym w:font="HQPB4" w:char="F040"/>
      </w:r>
      <w:r w:rsidRPr="00155855">
        <w:rPr>
          <w:rFonts w:ascii="B Badr" w:hAnsi="B Badr" w:cs="B Badr"/>
          <w:color w:val="000000"/>
        </w:rPr>
        <w:sym w:font="HQPB2" w:char="F041"/>
      </w:r>
      <w:r w:rsidRPr="00155855">
        <w:rPr>
          <w:rFonts w:ascii="B Badr" w:hAnsi="B Badr" w:cs="B Badr"/>
          <w:color w:val="000000"/>
        </w:rPr>
        <w:sym w:font="HQPB5" w:char="F079"/>
      </w:r>
      <w:r w:rsidRPr="00155855">
        <w:rPr>
          <w:rFonts w:ascii="B Badr" w:hAnsi="B Badr" w:cs="B Badr"/>
          <w:color w:val="000000"/>
        </w:rPr>
        <w:sym w:font="HQPB1" w:char="F08A"/>
      </w:r>
      <w:r w:rsidRPr="00155855">
        <w:rPr>
          <w:rFonts w:ascii="B Badr" w:hAnsi="B Badr" w:cs="B Badr"/>
          <w:color w:val="000000"/>
        </w:rPr>
        <w:sym w:font="HQPB4" w:char="F0F6"/>
      </w:r>
      <w:r w:rsidRPr="00155855">
        <w:rPr>
          <w:rFonts w:ascii="B Badr" w:hAnsi="B Badr" w:cs="B Badr"/>
          <w:color w:val="000000"/>
        </w:rPr>
        <w:sym w:font="HQPB1" w:char="F08D"/>
      </w:r>
      <w:r w:rsidRPr="00155855">
        <w:rPr>
          <w:rFonts w:ascii="B Badr" w:hAnsi="B Badr" w:cs="B Badr"/>
          <w:color w:val="000000"/>
        </w:rPr>
        <w:sym w:font="HQPB5" w:char="F079"/>
      </w:r>
      <w:r w:rsidRPr="00155855">
        <w:rPr>
          <w:rFonts w:ascii="B Badr" w:hAnsi="B Badr" w:cs="B Badr"/>
          <w:color w:val="000000"/>
        </w:rPr>
        <w:sym w:font="HQPB1" w:char="F07A"/>
      </w:r>
      <w:r w:rsidRPr="00155855">
        <w:rPr>
          <w:rFonts w:ascii="B Badr" w:hAnsi="B Badr" w:cs="B Badr"/>
          <w:color w:val="000000"/>
          <w:rtl/>
        </w:rPr>
        <w:t xml:space="preserve"> </w:t>
      </w:r>
      <w:r w:rsidRPr="00155855">
        <w:rPr>
          <w:rFonts w:ascii="B Badr" w:hAnsi="B Badr" w:cs="B Badr"/>
          <w:color w:val="000000"/>
        </w:rPr>
        <w:sym w:font="HQPB1" w:char="F024"/>
      </w:r>
      <w:r w:rsidRPr="00155855">
        <w:rPr>
          <w:rFonts w:ascii="B Badr" w:hAnsi="B Badr" w:cs="B Badr"/>
          <w:color w:val="000000"/>
        </w:rPr>
        <w:sym w:font="HQPB5" w:char="F06F"/>
      </w:r>
      <w:r w:rsidRPr="00155855">
        <w:rPr>
          <w:rFonts w:ascii="B Badr" w:hAnsi="B Badr" w:cs="B Badr"/>
          <w:color w:val="000000"/>
        </w:rPr>
        <w:sym w:font="HQPB2" w:char="F059"/>
      </w:r>
      <w:r w:rsidRPr="00155855">
        <w:rPr>
          <w:rFonts w:ascii="B Badr" w:hAnsi="B Badr" w:cs="B Badr"/>
          <w:color w:val="000000"/>
        </w:rPr>
        <w:sym w:font="HQPB4" w:char="F0F7"/>
      </w:r>
      <w:r w:rsidRPr="00155855">
        <w:rPr>
          <w:rFonts w:ascii="B Badr" w:hAnsi="B Badr" w:cs="B Badr"/>
          <w:color w:val="000000"/>
        </w:rPr>
        <w:sym w:font="HQPB2" w:char="F08F"/>
      </w:r>
      <w:r w:rsidRPr="00155855">
        <w:rPr>
          <w:rFonts w:ascii="B Badr" w:hAnsi="B Badr" w:cs="B Badr"/>
          <w:color w:val="000000"/>
        </w:rPr>
        <w:sym w:font="HQPB5" w:char="F073"/>
      </w:r>
      <w:r w:rsidRPr="00155855">
        <w:rPr>
          <w:rFonts w:ascii="B Badr" w:hAnsi="B Badr" w:cs="B Badr"/>
          <w:color w:val="000000"/>
        </w:rPr>
        <w:sym w:font="HQPB1" w:char="F03F"/>
      </w:r>
      <w:r w:rsidRPr="00155855">
        <w:rPr>
          <w:rFonts w:ascii="B Badr" w:hAnsi="B Badr" w:cs="B Badr"/>
          <w:color w:val="000000"/>
        </w:rPr>
        <w:sym w:font="HQPB5" w:char="F072"/>
      </w:r>
      <w:r w:rsidRPr="00155855">
        <w:rPr>
          <w:rFonts w:ascii="B Badr" w:hAnsi="B Badr" w:cs="B Badr"/>
          <w:color w:val="000000"/>
        </w:rPr>
        <w:sym w:font="HQPB1" w:char="F026"/>
      </w:r>
      <w:r w:rsidRPr="00155855">
        <w:rPr>
          <w:rFonts w:ascii="B Badr" w:hAnsi="B Badr" w:cs="B Badr"/>
          <w:color w:val="000000"/>
          <w:rtl/>
        </w:rPr>
        <w:t xml:space="preserve"> </w:t>
      </w:r>
      <w:r w:rsidRPr="00155855">
        <w:rPr>
          <w:rFonts w:ascii="B Badr" w:hAnsi="B Badr" w:cs="B Badr"/>
          <w:color w:val="000000"/>
        </w:rPr>
        <w:sym w:font="HQPB1" w:char="F024"/>
      </w:r>
      <w:r w:rsidRPr="00155855">
        <w:rPr>
          <w:rFonts w:ascii="B Badr" w:hAnsi="B Badr" w:cs="B Badr"/>
          <w:color w:val="000000"/>
        </w:rPr>
        <w:sym w:font="HQPB5" w:char="F070"/>
      </w:r>
      <w:r w:rsidRPr="00155855">
        <w:rPr>
          <w:rFonts w:ascii="B Badr" w:hAnsi="B Badr" w:cs="B Badr"/>
          <w:color w:val="000000"/>
        </w:rPr>
        <w:sym w:font="HQPB2" w:char="F06B"/>
      </w:r>
      <w:r w:rsidRPr="00155855">
        <w:rPr>
          <w:rFonts w:ascii="B Badr" w:hAnsi="B Badr" w:cs="B Badr"/>
          <w:color w:val="000000"/>
        </w:rPr>
        <w:sym w:font="HQPB4" w:char="F0CD"/>
      </w:r>
      <w:r w:rsidRPr="00155855">
        <w:rPr>
          <w:rFonts w:ascii="B Badr" w:hAnsi="B Badr" w:cs="B Badr"/>
          <w:color w:val="000000"/>
        </w:rPr>
        <w:sym w:font="HQPB1" w:char="F035"/>
      </w:r>
      <w:r w:rsidRPr="00155855">
        <w:rPr>
          <w:rFonts w:ascii="B Badr" w:hAnsi="B Badr" w:cs="B Badr"/>
          <w:color w:val="000000"/>
          <w:rtl/>
        </w:rPr>
        <w:t xml:space="preserve"> </w:t>
      </w:r>
      <w:r w:rsidRPr="00155855">
        <w:rPr>
          <w:rFonts w:ascii="B Badr" w:hAnsi="B Badr" w:cs="B Badr"/>
          <w:color w:val="000000"/>
        </w:rPr>
        <w:sym w:font="HQPB4" w:char="F033"/>
      </w:r>
      <w:r w:rsidRPr="00155855">
        <w:rPr>
          <w:rFonts w:ascii="B Badr" w:hAnsi="B Badr" w:cs="B Badr"/>
          <w:color w:val="000000"/>
          <w:rtl/>
        </w:rPr>
        <w:t xml:space="preserve"> </w:t>
      </w:r>
      <w:r w:rsidRPr="00155855">
        <w:rPr>
          <w:rFonts w:ascii="B Badr" w:hAnsi="B Badr" w:cs="B Badr"/>
          <w:color w:val="000000"/>
        </w:rPr>
        <w:sym w:font="HQPB5" w:char="F034"/>
      </w:r>
      <w:r w:rsidRPr="00155855">
        <w:rPr>
          <w:rFonts w:ascii="B Badr" w:hAnsi="B Badr" w:cs="B Badr"/>
          <w:color w:val="000000"/>
        </w:rPr>
        <w:sym w:font="HQPB2" w:char="F092"/>
      </w:r>
      <w:r w:rsidRPr="00155855">
        <w:rPr>
          <w:rFonts w:ascii="B Badr" w:hAnsi="B Badr" w:cs="B Badr"/>
          <w:color w:val="000000"/>
        </w:rPr>
        <w:sym w:font="HQPB5" w:char="F073"/>
      </w:r>
      <w:r w:rsidRPr="00155855">
        <w:rPr>
          <w:rFonts w:ascii="B Badr" w:hAnsi="B Badr" w:cs="B Badr"/>
          <w:color w:val="000000"/>
        </w:rPr>
        <w:sym w:font="HQPB2" w:char="F022"/>
      </w:r>
      <w:r w:rsidRPr="00155855">
        <w:rPr>
          <w:rFonts w:ascii="B Badr" w:hAnsi="B Badr" w:cs="B Badr"/>
          <w:color w:val="000000"/>
        </w:rPr>
        <w:sym w:font="HQPB5" w:char="F078"/>
      </w:r>
      <w:r w:rsidRPr="00155855">
        <w:rPr>
          <w:rFonts w:ascii="B Badr" w:hAnsi="B Badr" w:cs="B Badr"/>
          <w:color w:val="000000"/>
        </w:rPr>
        <w:sym w:font="HQPB2" w:char="F02E"/>
      </w:r>
      <w:r w:rsidRPr="00155855">
        <w:rPr>
          <w:rFonts w:ascii="B Badr" w:hAnsi="B Badr" w:cs="B Badr"/>
          <w:color w:val="000000"/>
        </w:rPr>
        <w:sym w:font="HQPB5" w:char="F075"/>
      </w:r>
      <w:r w:rsidRPr="00155855">
        <w:rPr>
          <w:rFonts w:ascii="B Badr" w:hAnsi="B Badr" w:cs="B Badr"/>
          <w:color w:val="000000"/>
        </w:rPr>
        <w:sym w:font="HQPB2" w:char="F072"/>
      </w:r>
      <w:r w:rsidRPr="00155855">
        <w:rPr>
          <w:rFonts w:ascii="B Badr" w:hAnsi="B Badr" w:cs="B Badr"/>
          <w:color w:val="000000"/>
          <w:rtl/>
        </w:rPr>
        <w:t xml:space="preserve"> </w:t>
      </w:r>
      <w:r w:rsidRPr="00155855">
        <w:rPr>
          <w:rFonts w:ascii="B Badr" w:hAnsi="B Badr" w:cs="B Badr"/>
          <w:color w:val="000000"/>
        </w:rPr>
        <w:sym w:font="HQPB1" w:char="F024"/>
      </w:r>
      <w:r w:rsidRPr="00155855">
        <w:rPr>
          <w:rFonts w:ascii="B Badr" w:hAnsi="B Badr" w:cs="B Badr"/>
          <w:color w:val="000000"/>
        </w:rPr>
        <w:sym w:font="HQPB5" w:char="F06F"/>
      </w:r>
      <w:r w:rsidRPr="00155855">
        <w:rPr>
          <w:rFonts w:ascii="B Badr" w:hAnsi="B Badr" w:cs="B Badr"/>
          <w:color w:val="000000"/>
        </w:rPr>
        <w:sym w:font="HQPB2" w:char="F059"/>
      </w:r>
      <w:r w:rsidRPr="00155855">
        <w:rPr>
          <w:rFonts w:ascii="B Badr" w:hAnsi="B Badr" w:cs="B Badr"/>
          <w:color w:val="000000"/>
        </w:rPr>
        <w:sym w:font="HQPB4" w:char="F0CE"/>
      </w:r>
      <w:r w:rsidRPr="00155855">
        <w:rPr>
          <w:rFonts w:ascii="B Badr" w:hAnsi="B Badr" w:cs="B Badr"/>
          <w:color w:val="000000"/>
        </w:rPr>
        <w:sym w:font="HQPB1" w:char="F02F"/>
      </w:r>
      <w:r w:rsidRPr="00155855">
        <w:rPr>
          <w:rFonts w:ascii="B Badr" w:hAnsi="B Badr" w:cs="B Badr"/>
          <w:color w:val="000000"/>
          <w:rtl/>
        </w:rPr>
        <w:t xml:space="preserve"> </w:t>
      </w:r>
      <w:r w:rsidRPr="00155855">
        <w:rPr>
          <w:rFonts w:ascii="B Badr" w:hAnsi="B Badr" w:cs="B Badr"/>
          <w:color w:val="000000"/>
        </w:rPr>
        <w:sym w:font="HQPB5" w:char="F09A"/>
      </w:r>
      <w:r w:rsidRPr="00155855">
        <w:rPr>
          <w:rFonts w:ascii="B Badr" w:hAnsi="B Badr" w:cs="B Badr"/>
          <w:color w:val="000000"/>
        </w:rPr>
        <w:sym w:font="HQPB2" w:char="F0FA"/>
      </w:r>
      <w:r w:rsidRPr="00155855">
        <w:rPr>
          <w:rFonts w:ascii="B Badr" w:hAnsi="B Badr" w:cs="B Badr"/>
          <w:color w:val="000000"/>
        </w:rPr>
        <w:sym w:font="HQPB2" w:char="F0FC"/>
      </w:r>
      <w:r w:rsidRPr="00155855">
        <w:rPr>
          <w:rFonts w:ascii="B Badr" w:hAnsi="B Badr" w:cs="B Badr"/>
          <w:color w:val="000000"/>
        </w:rPr>
        <w:sym w:font="HQPB4" w:char="F0CE"/>
      </w:r>
      <w:r w:rsidRPr="00155855">
        <w:rPr>
          <w:rFonts w:ascii="B Badr" w:hAnsi="B Badr" w:cs="B Badr"/>
          <w:color w:val="000000"/>
        </w:rPr>
        <w:sym w:font="HQPB1" w:char="F037"/>
      </w:r>
      <w:r w:rsidRPr="00155855">
        <w:rPr>
          <w:rFonts w:ascii="B Badr" w:hAnsi="B Badr" w:cs="B Badr"/>
          <w:color w:val="000000"/>
        </w:rPr>
        <w:sym w:font="HQPB4" w:char="F0C5"/>
      </w:r>
      <w:r w:rsidRPr="00155855">
        <w:rPr>
          <w:rFonts w:ascii="B Badr" w:hAnsi="B Badr" w:cs="B Badr"/>
          <w:color w:val="000000"/>
        </w:rPr>
        <w:sym w:font="HQPB1" w:char="F0A1"/>
      </w:r>
      <w:r w:rsidRPr="00155855">
        <w:rPr>
          <w:rFonts w:ascii="B Badr" w:hAnsi="B Badr" w:cs="B Badr"/>
          <w:color w:val="000000"/>
        </w:rPr>
        <w:sym w:font="HQPB2" w:char="F0BB"/>
      </w:r>
      <w:r w:rsidRPr="00155855">
        <w:rPr>
          <w:rFonts w:ascii="B Badr" w:hAnsi="B Badr" w:cs="B Badr"/>
          <w:color w:val="000000"/>
        </w:rPr>
        <w:sym w:font="HQPB5" w:char="F079"/>
      </w:r>
      <w:r w:rsidRPr="00155855">
        <w:rPr>
          <w:rFonts w:ascii="B Badr" w:hAnsi="B Badr" w:cs="B Badr"/>
          <w:color w:val="000000"/>
        </w:rPr>
        <w:sym w:font="HQPB1" w:char="F06D"/>
      </w:r>
      <w:r w:rsidRPr="00155855">
        <w:rPr>
          <w:rFonts w:cs="B Lotus" w:hint="cs"/>
          <w:rtl/>
          <w:lang w:bidi="fa-IR"/>
        </w:rPr>
        <w:t xml:space="preserve"> </w:t>
      </w:r>
      <w:r w:rsidRPr="00155855">
        <w:rPr>
          <w:rFonts w:cs="B Lotus" w:hint="cs"/>
          <w:lang w:bidi="fa-IR"/>
        </w:rPr>
        <w:sym w:font="AGA Arabesque" w:char="F028"/>
      </w:r>
      <w:r w:rsidRPr="00155855">
        <w:rPr>
          <w:rFonts w:cs="B Lotus" w:hint="cs"/>
          <w:rtl/>
          <w:lang w:bidi="fa-IR"/>
        </w:rPr>
        <w:tab/>
      </w:r>
      <w:r w:rsidR="00155855" w:rsidRPr="00155855">
        <w:rPr>
          <w:rFonts w:cs="B Lotus" w:hint="cs"/>
          <w:rtl/>
          <w:lang w:bidi="fa-IR"/>
        </w:rPr>
        <w:t>[</w:t>
      </w:r>
      <w:r w:rsidRPr="00155855">
        <w:rPr>
          <w:rFonts w:cs="B Lotus" w:hint="cs"/>
          <w:rtl/>
          <w:lang w:bidi="fa-IR"/>
        </w:rPr>
        <w:t>انبياء /47</w:t>
      </w:r>
      <w:r w:rsidR="00155855" w:rsidRPr="00155855">
        <w:rPr>
          <w:rFonts w:cs="B Lotus" w:hint="cs"/>
          <w:rtl/>
          <w:lang w:bidi="fa-IR"/>
        </w:rPr>
        <w:t>]</w:t>
      </w:r>
    </w:p>
    <w:p w:rsidR="001448D7" w:rsidRPr="00D938A1" w:rsidRDefault="001448D7" w:rsidP="00155855">
      <w:pPr>
        <w:tabs>
          <w:tab w:val="right" w:pos="7031"/>
        </w:tabs>
        <w:bidi/>
        <w:ind w:left="1134"/>
        <w:jc w:val="both"/>
        <w:rPr>
          <w:rFonts w:cs="B Lotus"/>
          <w:sz w:val="26"/>
          <w:szCs w:val="26"/>
          <w:rtl/>
          <w:lang w:bidi="fa-IR"/>
        </w:rPr>
      </w:pPr>
      <w:r>
        <w:rPr>
          <w:rFonts w:cs="B Lotus" w:hint="cs"/>
          <w:sz w:val="26"/>
          <w:szCs w:val="26"/>
          <w:rtl/>
          <w:lang w:bidi="fa-IR"/>
        </w:rPr>
        <w:t>«</w:t>
      </w:r>
      <w:r w:rsidR="00155855" w:rsidRPr="00155855">
        <w:rPr>
          <w:rtl/>
        </w:rPr>
        <w:t xml:space="preserve"> </w:t>
      </w:r>
      <w:r w:rsidR="00155855" w:rsidRPr="00155855">
        <w:rPr>
          <w:rFonts w:cs="B Lotus"/>
          <w:sz w:val="26"/>
          <w:szCs w:val="26"/>
          <w:rtl/>
          <w:lang w:bidi="fa-IR"/>
        </w:rPr>
        <w:t>و روز ق</w:t>
      </w:r>
      <w:r w:rsidR="00155855" w:rsidRPr="00155855">
        <w:rPr>
          <w:rFonts w:cs="B Lotus" w:hint="cs"/>
          <w:sz w:val="26"/>
          <w:szCs w:val="26"/>
          <w:rtl/>
          <w:lang w:bidi="fa-IR"/>
        </w:rPr>
        <w:t>ی</w:t>
      </w:r>
      <w:r w:rsidR="00155855" w:rsidRPr="00155855">
        <w:rPr>
          <w:rFonts w:cs="B Lotus" w:hint="eastAsia"/>
          <w:sz w:val="26"/>
          <w:szCs w:val="26"/>
          <w:rtl/>
          <w:lang w:bidi="fa-IR"/>
        </w:rPr>
        <w:t>امت</w:t>
      </w:r>
      <w:r w:rsidR="00155855" w:rsidRPr="00155855">
        <w:rPr>
          <w:rFonts w:cs="B Lotus"/>
          <w:sz w:val="26"/>
          <w:szCs w:val="26"/>
          <w:rtl/>
          <w:lang w:bidi="fa-IR"/>
        </w:rPr>
        <w:t xml:space="preserve"> ترازوها</w:t>
      </w:r>
      <w:r w:rsidR="00155855" w:rsidRPr="00155855">
        <w:rPr>
          <w:rFonts w:cs="B Lotus" w:hint="cs"/>
          <w:sz w:val="26"/>
          <w:szCs w:val="26"/>
          <w:rtl/>
          <w:lang w:bidi="fa-IR"/>
        </w:rPr>
        <w:t>ی</w:t>
      </w:r>
      <w:r w:rsidR="00155855" w:rsidRPr="00155855">
        <w:rPr>
          <w:rFonts w:cs="B Lotus"/>
          <w:sz w:val="26"/>
          <w:szCs w:val="26"/>
          <w:rtl/>
          <w:lang w:bidi="fa-IR"/>
        </w:rPr>
        <w:t xml:space="preserve"> عدالت را در م</w:t>
      </w:r>
      <w:r w:rsidR="00155855" w:rsidRPr="00155855">
        <w:rPr>
          <w:rFonts w:cs="B Lotus" w:hint="cs"/>
          <w:sz w:val="26"/>
          <w:szCs w:val="26"/>
          <w:rtl/>
          <w:lang w:bidi="fa-IR"/>
        </w:rPr>
        <w:t>ی</w:t>
      </w:r>
      <w:r w:rsidR="00155855" w:rsidRPr="00155855">
        <w:rPr>
          <w:rFonts w:cs="B Lotus" w:hint="eastAsia"/>
          <w:sz w:val="26"/>
          <w:szCs w:val="26"/>
          <w:rtl/>
          <w:lang w:bidi="fa-IR"/>
        </w:rPr>
        <w:t>ان</w:t>
      </w:r>
      <w:r w:rsidR="00155855" w:rsidRPr="00155855">
        <w:rPr>
          <w:rFonts w:cs="B Lotus"/>
          <w:sz w:val="26"/>
          <w:szCs w:val="26"/>
          <w:rtl/>
          <w:lang w:bidi="fa-IR"/>
        </w:rPr>
        <w:t xml:space="preserve"> م</w:t>
      </w:r>
      <w:r w:rsidR="00155855" w:rsidRPr="00155855">
        <w:rPr>
          <w:rFonts w:cs="B Lotus" w:hint="cs"/>
          <w:sz w:val="26"/>
          <w:szCs w:val="26"/>
          <w:rtl/>
          <w:lang w:bidi="fa-IR"/>
        </w:rPr>
        <w:t>ی‌</w:t>
      </w:r>
      <w:r w:rsidR="00155855" w:rsidRPr="00155855">
        <w:rPr>
          <w:rFonts w:cs="B Lotus" w:hint="eastAsia"/>
          <w:sz w:val="26"/>
          <w:szCs w:val="26"/>
          <w:rtl/>
          <w:lang w:bidi="fa-IR"/>
        </w:rPr>
        <w:t>نه</w:t>
      </w:r>
      <w:r w:rsidR="00155855" w:rsidRPr="00155855">
        <w:rPr>
          <w:rFonts w:cs="B Lotus" w:hint="cs"/>
          <w:sz w:val="26"/>
          <w:szCs w:val="26"/>
          <w:rtl/>
          <w:lang w:bidi="fa-IR"/>
        </w:rPr>
        <w:t>ی</w:t>
      </w:r>
      <w:r w:rsidR="00155855" w:rsidRPr="00155855">
        <w:rPr>
          <w:rFonts w:cs="B Lotus" w:hint="eastAsia"/>
          <w:sz w:val="26"/>
          <w:szCs w:val="26"/>
          <w:rtl/>
          <w:lang w:bidi="fa-IR"/>
        </w:rPr>
        <w:t>م</w:t>
      </w:r>
      <w:r w:rsidR="00155855" w:rsidRPr="00155855">
        <w:rPr>
          <w:rFonts w:cs="B Lotus"/>
          <w:sz w:val="26"/>
          <w:szCs w:val="26"/>
          <w:rtl/>
          <w:lang w:bidi="fa-IR"/>
        </w:rPr>
        <w:t xml:space="preserve"> و به ه</w:t>
      </w:r>
      <w:r w:rsidR="00155855" w:rsidRPr="00155855">
        <w:rPr>
          <w:rFonts w:cs="B Lotus" w:hint="cs"/>
          <w:sz w:val="26"/>
          <w:szCs w:val="26"/>
          <w:rtl/>
          <w:lang w:bidi="fa-IR"/>
        </w:rPr>
        <w:t>ی</w:t>
      </w:r>
      <w:r w:rsidR="00155855" w:rsidRPr="00155855">
        <w:rPr>
          <w:rFonts w:cs="B Lotus" w:hint="eastAsia"/>
          <w:sz w:val="26"/>
          <w:szCs w:val="26"/>
          <w:rtl/>
          <w:lang w:bidi="fa-IR"/>
        </w:rPr>
        <w:t>چکس</w:t>
      </w:r>
      <w:r w:rsidR="00155855" w:rsidRPr="00155855">
        <w:rPr>
          <w:rFonts w:cs="B Lotus"/>
          <w:sz w:val="26"/>
          <w:szCs w:val="26"/>
          <w:rtl/>
          <w:lang w:bidi="fa-IR"/>
        </w:rPr>
        <w:t xml:space="preserve"> ه</w:t>
      </w:r>
      <w:r w:rsidR="00155855" w:rsidRPr="00155855">
        <w:rPr>
          <w:rFonts w:cs="B Lotus" w:hint="cs"/>
          <w:sz w:val="26"/>
          <w:szCs w:val="26"/>
          <w:rtl/>
          <w:lang w:bidi="fa-IR"/>
        </w:rPr>
        <w:t>ی</w:t>
      </w:r>
      <w:r w:rsidR="00155855" w:rsidRPr="00155855">
        <w:rPr>
          <w:rFonts w:cs="B Lotus" w:hint="eastAsia"/>
          <w:sz w:val="26"/>
          <w:szCs w:val="26"/>
          <w:rtl/>
          <w:lang w:bidi="fa-IR"/>
        </w:rPr>
        <w:t>چ</w:t>
      </w:r>
      <w:r w:rsidR="00155855" w:rsidRPr="00155855">
        <w:rPr>
          <w:rFonts w:cs="B Lotus"/>
          <w:sz w:val="26"/>
          <w:szCs w:val="26"/>
          <w:rtl/>
          <w:lang w:bidi="fa-IR"/>
        </w:rPr>
        <w:t xml:space="preserve"> ستم</w:t>
      </w:r>
      <w:r w:rsidR="00155855" w:rsidRPr="00155855">
        <w:rPr>
          <w:rFonts w:cs="B Lotus" w:hint="cs"/>
          <w:sz w:val="26"/>
          <w:szCs w:val="26"/>
          <w:rtl/>
          <w:lang w:bidi="fa-IR"/>
        </w:rPr>
        <w:t>ی</w:t>
      </w:r>
      <w:r w:rsidR="00155855" w:rsidRPr="00155855">
        <w:rPr>
          <w:rFonts w:cs="B Lotus"/>
          <w:sz w:val="26"/>
          <w:szCs w:val="26"/>
          <w:rtl/>
          <w:lang w:bidi="fa-IR"/>
        </w:rPr>
        <w:t xml:space="preserve"> نم</w:t>
      </w:r>
      <w:r w:rsidR="00155855" w:rsidRPr="00155855">
        <w:rPr>
          <w:rFonts w:cs="B Lotus" w:hint="cs"/>
          <w:sz w:val="26"/>
          <w:szCs w:val="26"/>
          <w:rtl/>
          <w:lang w:bidi="fa-IR"/>
        </w:rPr>
        <w:t>ی‌</w:t>
      </w:r>
      <w:r w:rsidR="00155855" w:rsidRPr="00155855">
        <w:rPr>
          <w:rFonts w:cs="B Lotus" w:hint="eastAsia"/>
          <w:sz w:val="26"/>
          <w:szCs w:val="26"/>
          <w:rtl/>
          <w:lang w:bidi="fa-IR"/>
        </w:rPr>
        <w:t>شود</w:t>
      </w:r>
      <w:r w:rsidR="00155855" w:rsidRPr="00155855">
        <w:rPr>
          <w:rFonts w:cs="B Lotus"/>
          <w:sz w:val="26"/>
          <w:szCs w:val="26"/>
          <w:rtl/>
          <w:lang w:bidi="fa-IR"/>
        </w:rPr>
        <w:t xml:space="preserve"> و اگر عمل</w:t>
      </w:r>
      <w:r w:rsidR="00155855" w:rsidRPr="00155855">
        <w:rPr>
          <w:rFonts w:cs="B Lotus" w:hint="cs"/>
          <w:sz w:val="26"/>
          <w:szCs w:val="26"/>
          <w:rtl/>
          <w:lang w:bidi="fa-IR"/>
        </w:rPr>
        <w:t>ی</w:t>
      </w:r>
      <w:r w:rsidR="00155855" w:rsidRPr="00155855">
        <w:rPr>
          <w:rFonts w:cs="B Lotus"/>
          <w:sz w:val="26"/>
          <w:szCs w:val="26"/>
          <w:rtl/>
          <w:lang w:bidi="fa-IR"/>
        </w:rPr>
        <w:t xml:space="preserve"> هم‌سنگِ دانه‌</w:t>
      </w:r>
      <w:r w:rsidR="00155855" w:rsidRPr="00155855">
        <w:rPr>
          <w:rFonts w:cs="B Lotus" w:hint="cs"/>
          <w:sz w:val="26"/>
          <w:szCs w:val="26"/>
          <w:rtl/>
          <w:lang w:bidi="fa-IR"/>
        </w:rPr>
        <w:t>ی</w:t>
      </w:r>
      <w:r w:rsidR="00155855" w:rsidRPr="00155855">
        <w:rPr>
          <w:rFonts w:cs="B Lotus"/>
          <w:sz w:val="26"/>
          <w:szCs w:val="26"/>
          <w:rtl/>
          <w:lang w:bidi="fa-IR"/>
        </w:rPr>
        <w:t xml:space="preserve"> خردل</w:t>
      </w:r>
      <w:r w:rsidR="00155855" w:rsidRPr="00155855">
        <w:rPr>
          <w:rFonts w:cs="B Lotus" w:hint="cs"/>
          <w:sz w:val="26"/>
          <w:szCs w:val="26"/>
          <w:rtl/>
          <w:lang w:bidi="fa-IR"/>
        </w:rPr>
        <w:t>ی</w:t>
      </w:r>
      <w:r w:rsidR="00155855" w:rsidRPr="00155855">
        <w:rPr>
          <w:rFonts w:cs="B Lotus"/>
          <w:sz w:val="26"/>
          <w:szCs w:val="26"/>
          <w:rtl/>
          <w:lang w:bidi="fa-IR"/>
        </w:rPr>
        <w:t xml:space="preserve"> هم باشد، باز هم آن را (به حساب) م</w:t>
      </w:r>
      <w:r w:rsidR="00155855" w:rsidRPr="00155855">
        <w:rPr>
          <w:rFonts w:cs="B Lotus" w:hint="cs"/>
          <w:sz w:val="26"/>
          <w:szCs w:val="26"/>
          <w:rtl/>
          <w:lang w:bidi="fa-IR"/>
        </w:rPr>
        <w:t>ی‌</w:t>
      </w:r>
      <w:r w:rsidR="00155855" w:rsidRPr="00155855">
        <w:rPr>
          <w:rFonts w:cs="B Lotus" w:hint="eastAsia"/>
          <w:sz w:val="26"/>
          <w:szCs w:val="26"/>
          <w:rtl/>
          <w:lang w:bidi="fa-IR"/>
        </w:rPr>
        <w:t>آور</w:t>
      </w:r>
      <w:r w:rsidR="00155855" w:rsidRPr="00155855">
        <w:rPr>
          <w:rFonts w:cs="B Lotus" w:hint="cs"/>
          <w:sz w:val="26"/>
          <w:szCs w:val="26"/>
          <w:rtl/>
          <w:lang w:bidi="fa-IR"/>
        </w:rPr>
        <w:t>ی</w:t>
      </w:r>
      <w:r w:rsidR="00155855" w:rsidRPr="00155855">
        <w:rPr>
          <w:rFonts w:cs="B Lotus" w:hint="eastAsia"/>
          <w:sz w:val="26"/>
          <w:szCs w:val="26"/>
          <w:rtl/>
          <w:lang w:bidi="fa-IR"/>
        </w:rPr>
        <w:t>م</w:t>
      </w:r>
      <w:r w:rsidR="00155855" w:rsidRPr="00155855">
        <w:rPr>
          <w:rFonts w:cs="B Lotus"/>
          <w:sz w:val="26"/>
          <w:szCs w:val="26"/>
          <w:rtl/>
          <w:lang w:bidi="fa-IR"/>
        </w:rPr>
        <w:t xml:space="preserve"> و هم</w:t>
      </w:r>
      <w:r w:rsidR="00155855" w:rsidRPr="00155855">
        <w:rPr>
          <w:rFonts w:cs="B Lotus" w:hint="cs"/>
          <w:sz w:val="26"/>
          <w:szCs w:val="26"/>
          <w:rtl/>
          <w:lang w:bidi="fa-IR"/>
        </w:rPr>
        <w:t>ی</w:t>
      </w:r>
      <w:r w:rsidR="00155855" w:rsidRPr="00155855">
        <w:rPr>
          <w:rFonts w:cs="B Lotus" w:hint="eastAsia"/>
          <w:sz w:val="26"/>
          <w:szCs w:val="26"/>
          <w:rtl/>
          <w:lang w:bidi="fa-IR"/>
        </w:rPr>
        <w:t>ن</w:t>
      </w:r>
      <w:r w:rsidR="00155855" w:rsidRPr="00155855">
        <w:rPr>
          <w:rFonts w:cs="B Lotus"/>
          <w:sz w:val="26"/>
          <w:szCs w:val="26"/>
          <w:rtl/>
          <w:lang w:bidi="fa-IR"/>
        </w:rPr>
        <w:t xml:space="preserve"> بس که ما حسابرس</w:t>
      </w:r>
      <w:r w:rsidR="00155855" w:rsidRPr="00155855">
        <w:rPr>
          <w:rFonts w:cs="B Lotus" w:hint="cs"/>
          <w:sz w:val="26"/>
          <w:szCs w:val="26"/>
          <w:rtl/>
          <w:lang w:bidi="fa-IR"/>
        </w:rPr>
        <w:t>ی</w:t>
      </w:r>
      <w:r w:rsidR="00155855" w:rsidRPr="00155855">
        <w:rPr>
          <w:rFonts w:cs="B Lotus" w:hint="eastAsia"/>
          <w:sz w:val="26"/>
          <w:szCs w:val="26"/>
          <w:rtl/>
          <w:lang w:bidi="fa-IR"/>
        </w:rPr>
        <w:t>م</w:t>
      </w:r>
      <w:r w:rsidRPr="00D938A1">
        <w:rPr>
          <w:rFonts w:cs="B Lotus" w:hint="cs"/>
          <w:sz w:val="26"/>
          <w:szCs w:val="26"/>
          <w:rtl/>
          <w:lang w:bidi="fa-IR"/>
        </w:rPr>
        <w:t>».</w:t>
      </w:r>
    </w:p>
    <w:p w:rsidR="006D1EE7" w:rsidRDefault="001448D7" w:rsidP="001448D7">
      <w:pPr>
        <w:tabs>
          <w:tab w:val="right" w:pos="7031"/>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4" w:char="F0A8"/>
      </w:r>
      <w:r w:rsidRPr="00ED2230">
        <w:rPr>
          <w:rFonts w:ascii="B Badr" w:hAnsi="B Badr" w:cs="B Badr"/>
          <w:color w:val="000000"/>
        </w:rPr>
        <w:sym w:font="HQPB2" w:char="F040"/>
      </w:r>
      <w:r w:rsidRPr="00ED2230">
        <w:rPr>
          <w:rFonts w:ascii="B Badr" w:hAnsi="B Badr" w:cs="B Badr"/>
          <w:color w:val="000000"/>
        </w:rPr>
        <w:sym w:font="HQPB4" w:char="F0E4"/>
      </w:r>
      <w:r w:rsidRPr="00ED2230">
        <w:rPr>
          <w:rFonts w:ascii="B Badr" w:hAnsi="B Badr" w:cs="B Badr"/>
          <w:color w:val="000000"/>
        </w:rPr>
        <w:sym w:font="HQPB2" w:char="F02E"/>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4" w:char="F03F"/>
      </w:r>
      <w:r w:rsidRPr="00ED2230">
        <w:rPr>
          <w:rFonts w:ascii="B Badr" w:hAnsi="B Badr" w:cs="B Badr"/>
          <w:color w:val="000000"/>
        </w:rPr>
        <w:sym w:font="HQPB2" w:char="F060"/>
      </w:r>
      <w:r w:rsidRPr="00ED2230">
        <w:rPr>
          <w:rFonts w:ascii="B Badr" w:hAnsi="B Badr" w:cs="B Badr"/>
          <w:color w:val="000000"/>
        </w:rPr>
        <w:sym w:font="HQPB2" w:char="F0BB"/>
      </w:r>
      <w:r w:rsidRPr="00ED2230">
        <w:rPr>
          <w:rFonts w:ascii="B Badr" w:hAnsi="B Badr" w:cs="B Badr"/>
          <w:color w:val="000000"/>
        </w:rPr>
        <w:sym w:font="HQPB5" w:char="F07C"/>
      </w:r>
      <w:r w:rsidRPr="00ED2230">
        <w:rPr>
          <w:rFonts w:ascii="B Badr" w:hAnsi="B Badr" w:cs="B Badr"/>
          <w:color w:val="000000"/>
        </w:rPr>
        <w:sym w:font="HQPB1" w:char="F0A1"/>
      </w:r>
      <w:r w:rsidRPr="00ED2230">
        <w:rPr>
          <w:rFonts w:ascii="B Badr" w:hAnsi="B Badr" w:cs="B Badr"/>
          <w:color w:val="000000"/>
        </w:rPr>
        <w:sym w:font="HQPB2" w:char="F053"/>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4" w:char="F0E7"/>
      </w:r>
      <w:r w:rsidRPr="00ED2230">
        <w:rPr>
          <w:rFonts w:ascii="B Badr" w:hAnsi="B Badr" w:cs="B Badr"/>
          <w:color w:val="000000"/>
        </w:rPr>
        <w:sym w:font="HQPB2" w:char="F06D"/>
      </w:r>
      <w:r w:rsidRPr="00ED2230">
        <w:rPr>
          <w:rFonts w:ascii="B Badr" w:hAnsi="B Badr" w:cs="B Badr"/>
          <w:color w:val="000000"/>
        </w:rPr>
        <w:sym w:font="HQPB2" w:char="F0BB"/>
      </w:r>
      <w:r w:rsidRPr="00ED2230">
        <w:rPr>
          <w:rFonts w:ascii="B Badr" w:hAnsi="B Badr" w:cs="B Badr"/>
          <w:color w:val="000000"/>
        </w:rPr>
        <w:sym w:font="HQPB5" w:char="F06F"/>
      </w:r>
      <w:r w:rsidRPr="00ED2230">
        <w:rPr>
          <w:rFonts w:ascii="B Badr" w:hAnsi="B Badr" w:cs="B Badr"/>
          <w:color w:val="000000"/>
        </w:rPr>
        <w:sym w:font="HQPB2" w:char="F059"/>
      </w:r>
      <w:r w:rsidRPr="00ED2230">
        <w:rPr>
          <w:rFonts w:ascii="B Badr" w:hAnsi="B Badr" w:cs="B Badr"/>
          <w:color w:val="000000"/>
        </w:rPr>
        <w:sym w:font="HQPB4" w:char="F0F8"/>
      </w:r>
      <w:r w:rsidRPr="00ED2230">
        <w:rPr>
          <w:rFonts w:ascii="B Badr" w:hAnsi="B Badr" w:cs="B Badr"/>
          <w:color w:val="000000"/>
        </w:rPr>
        <w:sym w:font="HQPB2" w:char="F042"/>
      </w:r>
      <w:r w:rsidRPr="00ED2230">
        <w:rPr>
          <w:rFonts w:ascii="B Badr" w:hAnsi="B Badr" w:cs="B Badr"/>
          <w:color w:val="000000"/>
        </w:rPr>
        <w:sym w:font="HQPB5" w:char="F074"/>
      </w:r>
      <w:r w:rsidRPr="00ED2230">
        <w:rPr>
          <w:rFonts w:ascii="B Badr" w:hAnsi="B Badr" w:cs="B Badr"/>
          <w:color w:val="000000"/>
        </w:rPr>
        <w:sym w:font="HQPB1" w:char="F093"/>
      </w:r>
      <w:r w:rsidRPr="00ED2230">
        <w:rPr>
          <w:rFonts w:ascii="B Badr" w:hAnsi="B Badr" w:cs="B Badr"/>
          <w:color w:val="000000"/>
        </w:rPr>
        <w:sym w:font="HQPB4" w:char="F0F8"/>
      </w:r>
      <w:r w:rsidRPr="00ED2230">
        <w:rPr>
          <w:rFonts w:ascii="B Badr" w:hAnsi="B Badr" w:cs="B Badr"/>
          <w:color w:val="000000"/>
        </w:rPr>
        <w:sym w:font="HQPB2" w:char="F039"/>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2" w:char="F0BC"/>
      </w:r>
      <w:r w:rsidRPr="00ED2230">
        <w:rPr>
          <w:rFonts w:ascii="B Badr" w:hAnsi="B Badr" w:cs="B Badr"/>
          <w:color w:val="000000"/>
        </w:rPr>
        <w:sym w:font="HQPB4" w:char="F0E7"/>
      </w:r>
      <w:r w:rsidRPr="00ED2230">
        <w:rPr>
          <w:rFonts w:ascii="B Badr" w:hAnsi="B Badr" w:cs="B Badr"/>
          <w:color w:val="000000"/>
        </w:rPr>
        <w:sym w:font="HQPB2" w:char="F06E"/>
      </w:r>
      <w:r w:rsidRPr="00ED2230">
        <w:rPr>
          <w:rFonts w:ascii="B Badr" w:hAnsi="B Badr" w:cs="B Badr"/>
          <w:color w:val="000000"/>
        </w:rPr>
        <w:sym w:font="HQPB5" w:char="F075"/>
      </w:r>
      <w:r w:rsidRPr="00ED2230">
        <w:rPr>
          <w:rFonts w:ascii="B Badr" w:hAnsi="B Badr" w:cs="B Badr"/>
          <w:color w:val="000000"/>
        </w:rPr>
        <w:sym w:font="HQPB1" w:char="F08E"/>
      </w:r>
      <w:r w:rsidRPr="00ED2230">
        <w:rPr>
          <w:rFonts w:ascii="B Badr" w:hAnsi="B Badr" w:cs="B Badr"/>
          <w:color w:val="000000"/>
        </w:rPr>
        <w:sym w:font="HQPB4" w:char="F0C8"/>
      </w:r>
      <w:r w:rsidRPr="00ED2230">
        <w:rPr>
          <w:rFonts w:ascii="B Badr" w:hAnsi="B Badr" w:cs="B Badr"/>
          <w:color w:val="000000"/>
        </w:rPr>
        <w:sym w:font="HQPB2" w:char="F0B5"/>
      </w:r>
      <w:r w:rsidRPr="00ED2230">
        <w:rPr>
          <w:rFonts w:ascii="B Badr" w:hAnsi="B Badr" w:cs="B Badr"/>
          <w:color w:val="000000"/>
        </w:rPr>
        <w:sym w:font="HQPB5" w:char="F0AF"/>
      </w:r>
      <w:r w:rsidRPr="00ED2230">
        <w:rPr>
          <w:rFonts w:ascii="B Badr" w:hAnsi="B Badr" w:cs="B Badr"/>
          <w:color w:val="000000"/>
        </w:rPr>
        <w:sym w:font="HQPB2" w:char="F0BB"/>
      </w:r>
      <w:r w:rsidRPr="00ED2230">
        <w:rPr>
          <w:rFonts w:ascii="B Badr" w:hAnsi="B Badr" w:cs="B Badr"/>
          <w:color w:val="000000"/>
        </w:rPr>
        <w:sym w:font="HQPB5" w:char="F073"/>
      </w:r>
      <w:r w:rsidRPr="00ED2230">
        <w:rPr>
          <w:rFonts w:ascii="B Badr" w:hAnsi="B Badr" w:cs="B Badr"/>
          <w:color w:val="000000"/>
        </w:rPr>
        <w:sym w:font="HQPB1" w:char="F0DB"/>
      </w:r>
      <w:r w:rsidRPr="00ED2230">
        <w:rPr>
          <w:rFonts w:ascii="B Badr" w:hAnsi="B Badr" w:cs="B Badr"/>
          <w:color w:val="000000"/>
          <w:rtl/>
        </w:rPr>
        <w:t xml:space="preserve"> </w:t>
      </w:r>
      <w:r w:rsidRPr="00ED2230">
        <w:rPr>
          <w:rFonts w:ascii="B Badr" w:hAnsi="B Badr" w:cs="B Badr"/>
          <w:color w:val="000000"/>
        </w:rPr>
        <w:sym w:font="HQPB2" w:char="F092"/>
      </w:r>
      <w:r w:rsidRPr="00ED2230">
        <w:rPr>
          <w:rFonts w:ascii="B Badr" w:hAnsi="B Badr" w:cs="B Badr"/>
          <w:color w:val="000000"/>
        </w:rPr>
        <w:sym w:font="HQPB4" w:char="F0CE"/>
      </w:r>
      <w:r w:rsidRPr="00ED2230">
        <w:rPr>
          <w:rFonts w:ascii="B Badr" w:hAnsi="B Badr" w:cs="B Badr"/>
          <w:color w:val="000000"/>
        </w:rPr>
        <w:sym w:font="HQPB1" w:char="F0FB"/>
      </w:r>
      <w:r w:rsidRPr="00ED2230">
        <w:rPr>
          <w:rFonts w:ascii="B Badr" w:hAnsi="B Badr" w:cs="B Badr"/>
          <w:color w:val="000000"/>
          <w:rtl/>
        </w:rPr>
        <w:t xml:space="preserve"> </w:t>
      </w:r>
      <w:r w:rsidRPr="00ED2230">
        <w:rPr>
          <w:rFonts w:ascii="B Badr" w:hAnsi="B Badr" w:cs="B Badr"/>
          <w:color w:val="000000"/>
        </w:rPr>
        <w:sym w:font="HQPB2" w:char="F0BE"/>
      </w:r>
      <w:r w:rsidRPr="00ED2230">
        <w:rPr>
          <w:rFonts w:ascii="B Badr" w:hAnsi="B Badr" w:cs="B Badr"/>
          <w:color w:val="000000"/>
        </w:rPr>
        <w:sym w:font="HQPB4" w:char="F0CF"/>
      </w:r>
      <w:r w:rsidRPr="00ED2230">
        <w:rPr>
          <w:rFonts w:ascii="B Badr" w:hAnsi="B Badr" w:cs="B Badr"/>
          <w:color w:val="000000"/>
        </w:rPr>
        <w:sym w:font="HQPB2" w:char="F06D"/>
      </w:r>
      <w:r w:rsidRPr="00ED2230">
        <w:rPr>
          <w:rFonts w:ascii="B Badr" w:hAnsi="B Badr" w:cs="B Badr"/>
          <w:color w:val="000000"/>
        </w:rPr>
        <w:sym w:font="HQPB4" w:char="F0C9"/>
      </w:r>
      <w:r w:rsidRPr="00ED2230">
        <w:rPr>
          <w:rFonts w:ascii="B Badr" w:hAnsi="B Badr" w:cs="B Badr"/>
          <w:color w:val="000000"/>
        </w:rPr>
        <w:sym w:font="HQPB2" w:char="F029"/>
      </w:r>
      <w:r w:rsidRPr="00ED2230">
        <w:rPr>
          <w:rFonts w:ascii="B Badr" w:hAnsi="B Badr" w:cs="B Badr"/>
          <w:color w:val="000000"/>
        </w:rPr>
        <w:sym w:font="HQPB4" w:char="F0E3"/>
      </w:r>
      <w:r w:rsidRPr="00ED2230">
        <w:rPr>
          <w:rFonts w:ascii="B Badr" w:hAnsi="B Badr" w:cs="B Badr"/>
          <w:color w:val="000000"/>
        </w:rPr>
        <w:sym w:font="HQPB2" w:char="F05A"/>
      </w:r>
      <w:r w:rsidRPr="00ED2230">
        <w:rPr>
          <w:rFonts w:ascii="B Badr" w:hAnsi="B Badr" w:cs="B Badr"/>
          <w:color w:val="000000"/>
        </w:rPr>
        <w:sym w:font="HQPB4" w:char="F0E3"/>
      </w:r>
      <w:r w:rsidRPr="00ED2230">
        <w:rPr>
          <w:rFonts w:ascii="B Badr" w:hAnsi="B Badr" w:cs="B Badr"/>
          <w:color w:val="000000"/>
        </w:rPr>
        <w:sym w:font="HQPB1" w:char="F0E3"/>
      </w:r>
      <w:r w:rsidRPr="00ED2230">
        <w:rPr>
          <w:rFonts w:ascii="B Badr" w:hAnsi="B Badr" w:cs="B Badr"/>
          <w:color w:val="000000"/>
          <w:rtl/>
        </w:rPr>
        <w:t xml:space="preserve"> </w:t>
      </w:r>
      <w:r w:rsidRPr="00ED2230">
        <w:rPr>
          <w:rFonts w:ascii="B Badr" w:hAnsi="B Badr" w:cs="B Badr"/>
          <w:color w:val="000000"/>
        </w:rPr>
        <w:sym w:font="HQPB4" w:char="F028"/>
      </w:r>
      <w:r w:rsidRPr="00ED2230">
        <w:rPr>
          <w:rFonts w:ascii="B Badr" w:hAnsi="B Badr" w:cs="B Badr"/>
          <w:color w:val="000000"/>
          <w:rtl/>
        </w:rPr>
        <w:t xml:space="preserve"> </w:t>
      </w:r>
      <w:r w:rsidRPr="00ED2230">
        <w:rPr>
          <w:rFonts w:ascii="B Badr" w:hAnsi="B Badr" w:cs="B Badr"/>
          <w:color w:val="000000"/>
        </w:rPr>
        <w:sym w:font="HQPB4" w:char="F0DF"/>
      </w:r>
      <w:r w:rsidRPr="00ED2230">
        <w:rPr>
          <w:rFonts w:ascii="B Badr" w:hAnsi="B Badr" w:cs="B Badr"/>
          <w:color w:val="000000"/>
        </w:rPr>
        <w:sym w:font="HQPB1" w:char="F06C"/>
      </w:r>
      <w:r w:rsidRPr="00ED2230">
        <w:rPr>
          <w:rFonts w:ascii="B Badr" w:hAnsi="B Badr" w:cs="B Badr"/>
          <w:color w:val="000000"/>
        </w:rPr>
        <w:sym w:font="HQPB4" w:char="F0CC"/>
      </w:r>
      <w:r w:rsidRPr="00ED2230">
        <w:rPr>
          <w:rFonts w:ascii="B Badr" w:hAnsi="B Badr" w:cs="B Badr"/>
          <w:color w:val="000000"/>
        </w:rPr>
        <w:sym w:font="HQPB1" w:char="F08D"/>
      </w:r>
      <w:r w:rsidRPr="00ED2230">
        <w:rPr>
          <w:rFonts w:ascii="B Badr" w:hAnsi="B Badr" w:cs="B Badr"/>
          <w:color w:val="000000"/>
        </w:rPr>
        <w:sym w:font="HQPB4" w:char="F0F8"/>
      </w:r>
      <w:r w:rsidRPr="00ED2230">
        <w:rPr>
          <w:rFonts w:ascii="B Badr" w:hAnsi="B Badr" w:cs="B Badr"/>
          <w:color w:val="000000"/>
        </w:rPr>
        <w:sym w:font="HQPB1" w:char="F083"/>
      </w:r>
      <w:r w:rsidRPr="00ED2230">
        <w:rPr>
          <w:rFonts w:ascii="B Badr" w:hAnsi="B Badr" w:cs="B Badr"/>
          <w:color w:val="000000"/>
        </w:rPr>
        <w:sym w:font="HQPB4" w:char="F0E9"/>
      </w:r>
      <w:r w:rsidRPr="00ED2230">
        <w:rPr>
          <w:rFonts w:ascii="B Badr" w:hAnsi="B Badr" w:cs="B Badr"/>
          <w:color w:val="000000"/>
        </w:rPr>
        <w:sym w:font="HQPB2" w:char="F055"/>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2" w:char="F0BC"/>
      </w:r>
      <w:r w:rsidRPr="00ED2230">
        <w:rPr>
          <w:rFonts w:ascii="B Badr" w:hAnsi="B Badr" w:cs="B Badr"/>
          <w:color w:val="000000"/>
        </w:rPr>
        <w:sym w:font="HQPB4" w:char="F0E7"/>
      </w:r>
      <w:r w:rsidRPr="00ED2230">
        <w:rPr>
          <w:rFonts w:ascii="B Badr" w:hAnsi="B Badr" w:cs="B Badr"/>
          <w:color w:val="000000"/>
        </w:rPr>
        <w:sym w:font="HQPB2" w:char="F06D"/>
      </w:r>
      <w:r w:rsidRPr="00ED2230">
        <w:rPr>
          <w:rFonts w:ascii="B Badr" w:hAnsi="B Badr" w:cs="B Badr"/>
          <w:color w:val="000000"/>
        </w:rPr>
        <w:sym w:font="HQPB5" w:char="F073"/>
      </w:r>
      <w:r w:rsidRPr="00ED2230">
        <w:rPr>
          <w:rFonts w:ascii="B Badr" w:hAnsi="B Badr" w:cs="B Badr"/>
          <w:color w:val="000000"/>
        </w:rPr>
        <w:sym w:font="HQPB2" w:char="F039"/>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50"/>
      </w:r>
      <w:r w:rsidRPr="00ED2230">
        <w:rPr>
          <w:rFonts w:ascii="B Badr" w:hAnsi="B Badr" w:cs="B Badr"/>
          <w:color w:val="000000"/>
        </w:rPr>
        <w:sym w:font="HQPB4" w:char="F0F6"/>
      </w:r>
      <w:r w:rsidRPr="00ED2230">
        <w:rPr>
          <w:rFonts w:ascii="B Badr" w:hAnsi="B Badr" w:cs="B Badr"/>
          <w:color w:val="000000"/>
        </w:rPr>
        <w:sym w:font="HQPB2" w:char="F071"/>
      </w:r>
      <w:r w:rsidRPr="00ED2230">
        <w:rPr>
          <w:rFonts w:ascii="B Badr" w:hAnsi="B Badr" w:cs="B Badr"/>
          <w:color w:val="000000"/>
        </w:rPr>
        <w:sym w:font="HQPB5" w:char="F074"/>
      </w:r>
      <w:r w:rsidRPr="00ED2230">
        <w:rPr>
          <w:rFonts w:ascii="B Badr" w:hAnsi="B Badr" w:cs="B Badr"/>
          <w:color w:val="000000"/>
        </w:rPr>
        <w:sym w:font="HQPB2" w:char="F083"/>
      </w:r>
      <w:r w:rsidRPr="00ED2230">
        <w:rPr>
          <w:rFonts w:ascii="B Badr" w:hAnsi="B Badr" w:cs="B Badr"/>
          <w:color w:val="000000"/>
          <w:rtl/>
        </w:rPr>
        <w:t xml:space="preserve"> </w:t>
      </w:r>
      <w:r w:rsidRPr="00ED2230">
        <w:rPr>
          <w:rFonts w:ascii="B Badr" w:hAnsi="B Badr" w:cs="B Badr"/>
          <w:color w:val="000000"/>
        </w:rPr>
        <w:sym w:font="HQPB4" w:char="F0CF"/>
      </w:r>
      <w:r w:rsidRPr="00ED2230">
        <w:rPr>
          <w:rFonts w:ascii="B Badr" w:hAnsi="B Badr" w:cs="B Badr"/>
          <w:color w:val="000000"/>
        </w:rPr>
        <w:sym w:font="HQPB2" w:char="F070"/>
      </w:r>
      <w:r w:rsidRPr="00ED2230">
        <w:rPr>
          <w:rFonts w:ascii="B Badr" w:hAnsi="B Badr" w:cs="B Badr"/>
          <w:color w:val="000000"/>
        </w:rPr>
        <w:sym w:font="HQPB5" w:char="F079"/>
      </w:r>
      <w:r w:rsidRPr="00ED2230">
        <w:rPr>
          <w:rFonts w:ascii="B Badr" w:hAnsi="B Badr" w:cs="B Badr"/>
          <w:color w:val="000000"/>
        </w:rPr>
        <w:sym w:font="HQPB2" w:char="F04A"/>
      </w:r>
      <w:r w:rsidRPr="00ED2230">
        <w:rPr>
          <w:rFonts w:ascii="B Badr" w:hAnsi="B Badr" w:cs="B Badr"/>
          <w:color w:val="000000"/>
        </w:rPr>
        <w:sym w:font="HQPB2" w:char="F0BB"/>
      </w:r>
      <w:r w:rsidRPr="00ED2230">
        <w:rPr>
          <w:rFonts w:ascii="B Badr" w:hAnsi="B Badr" w:cs="B Badr"/>
          <w:color w:val="000000"/>
        </w:rPr>
        <w:sym w:font="HQPB5" w:char="F075"/>
      </w:r>
      <w:r w:rsidRPr="00ED2230">
        <w:rPr>
          <w:rFonts w:ascii="B Badr" w:hAnsi="B Badr" w:cs="B Badr"/>
          <w:color w:val="000000"/>
        </w:rPr>
        <w:sym w:font="HQPB2" w:char="F08A"/>
      </w:r>
      <w:r w:rsidRPr="00ED2230">
        <w:rPr>
          <w:rFonts w:ascii="B Badr" w:hAnsi="B Badr" w:cs="B Badr"/>
          <w:color w:val="000000"/>
        </w:rPr>
        <w:sym w:font="HQPB4" w:char="F0C9"/>
      </w:r>
      <w:r w:rsidRPr="00ED2230">
        <w:rPr>
          <w:rFonts w:ascii="B Badr" w:hAnsi="B Badr" w:cs="B Badr"/>
          <w:color w:val="000000"/>
        </w:rPr>
        <w:sym w:font="HQPB2" w:char="F029"/>
      </w:r>
      <w:r w:rsidRPr="00ED2230">
        <w:rPr>
          <w:rFonts w:ascii="B Badr" w:hAnsi="B Badr" w:cs="B Badr"/>
          <w:color w:val="000000"/>
        </w:rPr>
        <w:sym w:font="HQPB4" w:char="F0F8"/>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4" w:char="F059"/>
      </w:r>
      <w:r w:rsidRPr="00ED2230">
        <w:rPr>
          <w:rFonts w:ascii="B Badr" w:hAnsi="B Badr" w:cs="B Badr"/>
          <w:color w:val="000000"/>
        </w:rPr>
        <w:sym w:font="HQPB1" w:char="F037"/>
      </w:r>
      <w:r w:rsidRPr="00ED2230">
        <w:rPr>
          <w:rFonts w:ascii="B Badr" w:hAnsi="B Badr" w:cs="B Badr"/>
          <w:color w:val="000000"/>
        </w:rPr>
        <w:sym w:font="HQPB2" w:char="F0BB"/>
      </w:r>
      <w:r w:rsidRPr="00ED2230">
        <w:rPr>
          <w:rFonts w:ascii="B Badr" w:hAnsi="B Badr" w:cs="B Badr"/>
          <w:color w:val="000000"/>
        </w:rPr>
        <w:sym w:font="HQPB5" w:char="F074"/>
      </w:r>
      <w:r w:rsidRPr="00ED2230">
        <w:rPr>
          <w:rFonts w:ascii="B Badr" w:hAnsi="B Badr" w:cs="B Badr"/>
          <w:color w:val="000000"/>
        </w:rPr>
        <w:sym w:font="HQPB1" w:char="F046"/>
      </w:r>
      <w:r w:rsidRPr="00ED2230">
        <w:rPr>
          <w:rFonts w:ascii="B Badr" w:hAnsi="B Badr" w:cs="B Badr"/>
          <w:color w:val="000000"/>
        </w:rPr>
        <w:sym w:font="HQPB4" w:char="F0C5"/>
      </w:r>
      <w:r w:rsidRPr="00ED2230">
        <w:rPr>
          <w:rFonts w:ascii="B Badr" w:hAnsi="B Badr" w:cs="B Badr"/>
          <w:color w:val="000000"/>
        </w:rPr>
        <w:sym w:font="HQPB2" w:char="F032"/>
      </w:r>
      <w:r w:rsidRPr="00ED2230">
        <w:rPr>
          <w:rFonts w:ascii="B Badr" w:hAnsi="B Badr" w:cs="B Badr"/>
          <w:color w:val="000000"/>
          <w:rtl/>
        </w:rPr>
        <w:t xml:space="preserve"> </w:t>
      </w:r>
      <w:r w:rsidRPr="00ED2230">
        <w:rPr>
          <w:rFonts w:ascii="B Badr" w:hAnsi="B Badr" w:cs="B Badr"/>
          <w:color w:val="000000"/>
        </w:rPr>
        <w:sym w:font="HQPB4" w:char="F0E7"/>
      </w:r>
      <w:r w:rsidRPr="00ED2230">
        <w:rPr>
          <w:rFonts w:ascii="B Badr" w:hAnsi="B Badr" w:cs="B Badr"/>
          <w:color w:val="000000"/>
        </w:rPr>
        <w:sym w:font="HQPB2" w:char="F06D"/>
      </w:r>
      <w:r w:rsidRPr="00ED2230">
        <w:rPr>
          <w:rFonts w:ascii="B Badr" w:hAnsi="B Badr" w:cs="B Badr"/>
          <w:color w:val="000000"/>
        </w:rPr>
        <w:sym w:font="HQPB3" w:char="F039"/>
      </w:r>
      <w:r w:rsidRPr="00ED2230">
        <w:rPr>
          <w:rFonts w:ascii="B Badr" w:hAnsi="B Badr" w:cs="B Badr"/>
          <w:color w:val="000000"/>
        </w:rPr>
        <w:sym w:font="HQPB5" w:char="F073"/>
      </w:r>
      <w:r w:rsidRPr="00ED2230">
        <w:rPr>
          <w:rFonts w:ascii="B Badr" w:hAnsi="B Badr" w:cs="B Badr"/>
          <w:color w:val="000000"/>
        </w:rPr>
        <w:sym w:font="HQPB2" w:char="F029"/>
      </w:r>
      <w:r w:rsidRPr="00ED2230">
        <w:rPr>
          <w:rFonts w:ascii="B Badr" w:hAnsi="B Badr" w:cs="B Badr"/>
          <w:color w:val="000000"/>
        </w:rPr>
        <w:sym w:font="HQPB4" w:char="F0F9"/>
      </w:r>
      <w:r w:rsidRPr="00ED2230">
        <w:rPr>
          <w:rFonts w:ascii="B Badr" w:hAnsi="B Badr" w:cs="B Badr"/>
          <w:color w:val="000000"/>
        </w:rPr>
        <w:sym w:font="HQPB2" w:char="F03D"/>
      </w:r>
      <w:r w:rsidRPr="00ED2230">
        <w:rPr>
          <w:rFonts w:ascii="B Badr" w:hAnsi="B Badr" w:cs="B Badr"/>
          <w:color w:val="000000"/>
        </w:rPr>
        <w:sym w:font="HQPB5" w:char="F074"/>
      </w:r>
      <w:r w:rsidRPr="00ED2230">
        <w:rPr>
          <w:rFonts w:ascii="B Badr" w:hAnsi="B Badr" w:cs="B Badr"/>
          <w:color w:val="000000"/>
        </w:rPr>
        <w:sym w:font="HQPB2" w:char="F083"/>
      </w:r>
      <w:r w:rsidRPr="00ED2230">
        <w:rPr>
          <w:rFonts w:ascii="B Badr" w:hAnsi="B Badr" w:cs="B Badr"/>
          <w:color w:val="000000"/>
          <w:rtl/>
        </w:rPr>
        <w:t xml:space="preserve"> </w:t>
      </w:r>
      <w:r w:rsidRPr="00ED2230">
        <w:rPr>
          <w:rFonts w:ascii="B Badr" w:hAnsi="B Badr" w:cs="B Badr"/>
          <w:color w:val="000000"/>
        </w:rPr>
        <w:sym w:font="HQPB1" w:char="F023"/>
      </w:r>
      <w:r w:rsidRPr="00ED2230">
        <w:rPr>
          <w:rFonts w:ascii="B Badr" w:hAnsi="B Badr" w:cs="B Badr"/>
          <w:color w:val="000000"/>
        </w:rPr>
        <w:sym w:font="HQPB4" w:char="F0B7"/>
      </w:r>
      <w:r w:rsidRPr="00ED2230">
        <w:rPr>
          <w:rFonts w:ascii="B Badr" w:hAnsi="B Badr" w:cs="B Badr"/>
          <w:color w:val="000000"/>
        </w:rPr>
        <w:sym w:font="HQPB1" w:char="F091"/>
      </w:r>
      <w:r w:rsidRPr="00ED2230">
        <w:rPr>
          <w:rFonts w:ascii="B Badr" w:hAnsi="B Badr" w:cs="B Badr"/>
          <w:color w:val="000000"/>
        </w:rPr>
        <w:sym w:font="HQPB2" w:char="F071"/>
      </w:r>
      <w:r w:rsidRPr="00ED2230">
        <w:rPr>
          <w:rFonts w:ascii="B Badr" w:hAnsi="B Badr" w:cs="B Badr"/>
          <w:color w:val="000000"/>
        </w:rPr>
        <w:sym w:font="HQPB4" w:char="F0E0"/>
      </w:r>
      <w:r w:rsidRPr="00ED2230">
        <w:rPr>
          <w:rFonts w:ascii="B Badr" w:hAnsi="B Badr" w:cs="B Badr"/>
          <w:color w:val="000000"/>
        </w:rPr>
        <w:sym w:font="HQPB1" w:char="F0B1"/>
      </w:r>
      <w:r w:rsidRPr="00ED2230">
        <w:rPr>
          <w:rFonts w:ascii="B Badr" w:hAnsi="B Badr" w:cs="B Badr"/>
          <w:color w:val="000000"/>
        </w:rPr>
        <w:sym w:font="HQPB2" w:char="F059"/>
      </w:r>
      <w:r w:rsidRPr="00ED2230">
        <w:rPr>
          <w:rFonts w:ascii="B Badr" w:hAnsi="B Badr" w:cs="B Badr"/>
          <w:color w:val="000000"/>
        </w:rPr>
        <w:sym w:font="HQPB5" w:char="F074"/>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2" w:char="F0C7"/>
      </w:r>
      <w:r w:rsidRPr="00ED2230">
        <w:rPr>
          <w:rFonts w:ascii="B Badr" w:hAnsi="B Badr" w:cs="B Badr"/>
          <w:color w:val="000000"/>
        </w:rPr>
        <w:sym w:font="HQPB2" w:char="F0CA"/>
      </w:r>
      <w:r w:rsidRPr="00ED2230">
        <w:rPr>
          <w:rFonts w:ascii="B Badr" w:hAnsi="B Badr" w:cs="B Badr"/>
          <w:color w:val="000000"/>
        </w:rPr>
        <w:sym w:font="HQPB2" w:char="F0CC"/>
      </w:r>
      <w:r w:rsidRPr="00ED2230">
        <w:rPr>
          <w:rFonts w:ascii="B Badr" w:hAnsi="B Badr" w:cs="B Badr"/>
          <w:color w:val="000000"/>
        </w:rPr>
        <w:sym w:font="HQPB2" w:char="F0C8"/>
      </w:r>
      <w:r w:rsidRPr="00ED2230">
        <w:rPr>
          <w:rFonts w:ascii="B Badr" w:hAnsi="B Badr" w:cs="B Badr"/>
          <w:color w:val="000000"/>
          <w:rtl/>
        </w:rPr>
        <w:t xml:space="preserve"> </w:t>
      </w:r>
      <w:r w:rsidRPr="00ED2230">
        <w:rPr>
          <w:rFonts w:ascii="B Badr" w:hAnsi="B Badr" w:cs="B Badr"/>
          <w:color w:val="000000"/>
        </w:rPr>
        <w:sym w:font="HQPB4" w:char="F0F9"/>
      </w:r>
      <w:r w:rsidRPr="00ED2230">
        <w:rPr>
          <w:rFonts w:ascii="B Badr" w:hAnsi="B Badr" w:cs="B Badr"/>
          <w:color w:val="000000"/>
        </w:rPr>
        <w:sym w:font="HQPB1" w:char="F026"/>
      </w:r>
      <w:r w:rsidRPr="00ED2230">
        <w:rPr>
          <w:rFonts w:ascii="B Badr" w:hAnsi="B Badr" w:cs="B Badr"/>
          <w:color w:val="000000"/>
        </w:rPr>
        <w:sym w:font="HQPB5" w:char="F074"/>
      </w:r>
      <w:r w:rsidRPr="00ED2230">
        <w:rPr>
          <w:rFonts w:ascii="B Badr" w:hAnsi="B Badr" w:cs="B Badr"/>
          <w:color w:val="000000"/>
        </w:rPr>
        <w:sym w:font="HQPB1" w:char="F08D"/>
      </w:r>
      <w:r w:rsidRPr="00ED2230">
        <w:rPr>
          <w:rFonts w:ascii="B Badr" w:hAnsi="B Badr" w:cs="B Badr"/>
          <w:color w:val="000000"/>
        </w:rPr>
        <w:sym w:font="HQPB4" w:char="F0F8"/>
      </w:r>
      <w:r w:rsidRPr="00ED2230">
        <w:rPr>
          <w:rFonts w:ascii="B Badr" w:hAnsi="B Badr" w:cs="B Badr"/>
          <w:color w:val="000000"/>
        </w:rPr>
        <w:sym w:font="HQPB2" w:char="F025"/>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5" w:char="F079"/>
      </w:r>
      <w:r w:rsidRPr="00ED2230">
        <w:rPr>
          <w:rFonts w:ascii="B Badr" w:hAnsi="B Badr" w:cs="B Badr"/>
          <w:color w:val="000000"/>
        </w:rPr>
        <w:sym w:font="HQPB2" w:char="F037"/>
      </w:r>
      <w:r w:rsidRPr="00ED2230">
        <w:rPr>
          <w:rFonts w:ascii="B Badr" w:hAnsi="B Badr" w:cs="B Badr"/>
          <w:color w:val="000000"/>
        </w:rPr>
        <w:sym w:font="HQPB5" w:char="F074"/>
      </w:r>
      <w:r w:rsidRPr="00ED2230">
        <w:rPr>
          <w:rFonts w:ascii="B Badr" w:hAnsi="B Badr" w:cs="B Badr"/>
          <w:color w:val="000000"/>
        </w:rPr>
        <w:sym w:font="HQPB1" w:char="F036"/>
      </w:r>
      <w:r w:rsidRPr="00ED2230">
        <w:rPr>
          <w:rFonts w:ascii="B Badr" w:hAnsi="B Badr" w:cs="B Badr"/>
          <w:color w:val="000000"/>
        </w:rPr>
        <w:sym w:font="HQPB2" w:char="F0BB"/>
      </w:r>
      <w:r w:rsidRPr="00ED2230">
        <w:rPr>
          <w:rFonts w:ascii="B Badr" w:hAnsi="B Badr" w:cs="B Badr"/>
          <w:color w:val="000000"/>
        </w:rPr>
        <w:sym w:font="HQPB5" w:char="F074"/>
      </w:r>
      <w:r w:rsidRPr="00ED2230">
        <w:rPr>
          <w:rFonts w:ascii="B Badr" w:hAnsi="B Badr" w:cs="B Badr"/>
          <w:color w:val="000000"/>
        </w:rPr>
        <w:sym w:font="HQPB1" w:char="F047"/>
      </w:r>
      <w:r w:rsidRPr="00ED2230">
        <w:rPr>
          <w:rFonts w:ascii="B Badr" w:hAnsi="B Badr" w:cs="B Badr"/>
          <w:color w:val="000000"/>
        </w:rPr>
        <w:sym w:font="HQPB4" w:char="F0CF"/>
      </w:r>
      <w:r w:rsidRPr="00ED2230">
        <w:rPr>
          <w:rFonts w:ascii="B Badr" w:hAnsi="B Badr" w:cs="B Badr"/>
          <w:color w:val="000000"/>
        </w:rPr>
        <w:sym w:font="HQPB2" w:char="F02E"/>
      </w:r>
      <w:r w:rsidRPr="00ED2230">
        <w:rPr>
          <w:rFonts w:ascii="B Badr" w:hAnsi="B Badr" w:cs="B Badr"/>
          <w:color w:val="000000"/>
          <w:rtl/>
        </w:rPr>
        <w:t xml:space="preserve"> </w:t>
      </w:r>
      <w:r w:rsidRPr="00ED2230">
        <w:rPr>
          <w:rFonts w:ascii="B Badr" w:hAnsi="B Badr" w:cs="B Badr"/>
          <w:color w:val="000000"/>
        </w:rPr>
        <w:sym w:font="HQPB5" w:char="F034"/>
      </w:r>
      <w:r w:rsidRPr="00ED2230">
        <w:rPr>
          <w:rFonts w:ascii="B Badr" w:hAnsi="B Badr" w:cs="B Badr"/>
          <w:color w:val="000000"/>
        </w:rPr>
        <w:sym w:font="HQPB2" w:char="F092"/>
      </w:r>
      <w:r w:rsidRPr="00ED2230">
        <w:rPr>
          <w:rFonts w:ascii="B Badr" w:hAnsi="B Badr" w:cs="B Badr"/>
          <w:color w:val="000000"/>
        </w:rPr>
        <w:sym w:font="HQPB5" w:char="F073"/>
      </w:r>
      <w:r w:rsidRPr="00ED2230">
        <w:rPr>
          <w:rFonts w:ascii="B Badr" w:hAnsi="B Badr" w:cs="B Badr"/>
          <w:color w:val="000000"/>
        </w:rPr>
        <w:sym w:font="HQPB2" w:char="F022"/>
      </w:r>
      <w:r w:rsidRPr="00ED2230">
        <w:rPr>
          <w:rFonts w:ascii="B Badr" w:hAnsi="B Badr" w:cs="B Badr"/>
          <w:color w:val="000000"/>
        </w:rPr>
        <w:sym w:font="HQPB5" w:char="F078"/>
      </w:r>
      <w:r w:rsidRPr="00ED2230">
        <w:rPr>
          <w:rFonts w:ascii="B Badr" w:hAnsi="B Badr" w:cs="B Badr"/>
          <w:color w:val="000000"/>
        </w:rPr>
        <w:sym w:font="HQPB2" w:char="F02E"/>
      </w:r>
      <w:r w:rsidRPr="00ED2230">
        <w:rPr>
          <w:rFonts w:ascii="B Badr" w:hAnsi="B Badr" w:cs="B Badr"/>
          <w:color w:val="000000"/>
          <w:rtl/>
        </w:rPr>
        <w:t xml:space="preserve"> </w:t>
      </w:r>
      <w:r w:rsidRPr="00ED2230">
        <w:rPr>
          <w:rFonts w:ascii="B Badr" w:hAnsi="B Badr" w:cs="B Badr"/>
          <w:color w:val="000000"/>
        </w:rPr>
        <w:sym w:font="HQPB5" w:char="F079"/>
      </w:r>
      <w:r w:rsidRPr="00ED2230">
        <w:rPr>
          <w:rFonts w:ascii="B Badr" w:hAnsi="B Badr" w:cs="B Badr"/>
          <w:color w:val="000000"/>
        </w:rPr>
        <w:sym w:font="HQPB2" w:char="F037"/>
      </w:r>
      <w:r w:rsidRPr="00ED2230">
        <w:rPr>
          <w:rFonts w:ascii="B Badr" w:hAnsi="B Badr" w:cs="B Badr"/>
          <w:color w:val="000000"/>
        </w:rPr>
        <w:sym w:font="HQPB4" w:char="F0C5"/>
      </w:r>
      <w:r w:rsidRPr="00ED2230">
        <w:rPr>
          <w:rFonts w:ascii="B Badr" w:hAnsi="B Badr" w:cs="B Badr"/>
          <w:color w:val="000000"/>
        </w:rPr>
        <w:sym w:font="HQPB1" w:char="F0A1"/>
      </w:r>
      <w:r w:rsidRPr="00ED2230">
        <w:rPr>
          <w:rFonts w:ascii="B Badr" w:hAnsi="B Badr" w:cs="B Badr"/>
          <w:color w:val="000000"/>
        </w:rPr>
        <w:sym w:font="HQPB4" w:char="F0F8"/>
      </w:r>
      <w:r w:rsidRPr="00ED2230">
        <w:rPr>
          <w:rFonts w:ascii="B Badr" w:hAnsi="B Badr" w:cs="B Badr"/>
          <w:color w:val="000000"/>
        </w:rPr>
        <w:sym w:font="HQPB1" w:char="F0FF"/>
      </w:r>
      <w:r w:rsidRPr="00ED2230">
        <w:rPr>
          <w:rFonts w:ascii="B Badr" w:hAnsi="B Badr" w:cs="B Badr"/>
          <w:color w:val="000000"/>
        </w:rPr>
        <w:sym w:font="HQPB5" w:char="F075"/>
      </w:r>
      <w:r w:rsidRPr="00ED2230">
        <w:rPr>
          <w:rFonts w:ascii="B Badr" w:hAnsi="B Badr" w:cs="B Badr"/>
          <w:color w:val="000000"/>
        </w:rPr>
        <w:sym w:font="HQPB2" w:char="F05A"/>
      </w:r>
      <w:r w:rsidRPr="00ED2230">
        <w:rPr>
          <w:rFonts w:ascii="B Badr" w:hAnsi="B Badr" w:cs="B Badr"/>
          <w:color w:val="000000"/>
        </w:rPr>
        <w:sym w:font="HQPB4" w:char="F0CE"/>
      </w:r>
      <w:r w:rsidRPr="00ED2230">
        <w:rPr>
          <w:rFonts w:ascii="B Badr" w:hAnsi="B Badr" w:cs="B Badr"/>
          <w:color w:val="000000"/>
        </w:rPr>
        <w:sym w:font="HQPB1" w:char="F02F"/>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50"/>
      </w:r>
      <w:r w:rsidRPr="00ED2230">
        <w:rPr>
          <w:rFonts w:ascii="B Badr" w:hAnsi="B Badr" w:cs="B Badr"/>
          <w:color w:val="000000"/>
        </w:rPr>
        <w:sym w:font="HQPB4" w:char="F0F6"/>
      </w:r>
      <w:r w:rsidRPr="00ED2230">
        <w:rPr>
          <w:rFonts w:ascii="B Badr" w:hAnsi="B Badr" w:cs="B Badr"/>
          <w:color w:val="000000"/>
        </w:rPr>
        <w:sym w:font="HQPB2" w:char="F071"/>
      </w:r>
      <w:r w:rsidRPr="00ED2230">
        <w:rPr>
          <w:rFonts w:ascii="B Badr" w:hAnsi="B Badr" w:cs="B Badr"/>
          <w:color w:val="000000"/>
        </w:rPr>
        <w:sym w:font="HQPB5" w:char="F075"/>
      </w:r>
      <w:r w:rsidRPr="00ED2230">
        <w:rPr>
          <w:rFonts w:ascii="B Badr" w:hAnsi="B Badr" w:cs="B Badr"/>
          <w:color w:val="000000"/>
        </w:rPr>
        <w:sym w:font="HQPB2" w:char="F08B"/>
      </w:r>
      <w:r w:rsidRPr="00ED2230">
        <w:rPr>
          <w:rFonts w:ascii="B Badr" w:hAnsi="B Badr" w:cs="B Badr"/>
          <w:color w:val="000000"/>
        </w:rPr>
        <w:sym w:font="HQPB4" w:char="F0F8"/>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5" w:char="F079"/>
      </w:r>
      <w:r w:rsidRPr="00ED2230">
        <w:rPr>
          <w:rFonts w:ascii="B Badr" w:hAnsi="B Badr" w:cs="B Badr"/>
          <w:color w:val="000000"/>
        </w:rPr>
        <w:sym w:font="HQPB2" w:char="F037"/>
      </w:r>
      <w:r w:rsidRPr="00ED2230">
        <w:rPr>
          <w:rFonts w:ascii="B Badr" w:hAnsi="B Badr" w:cs="B Badr"/>
          <w:color w:val="000000"/>
        </w:rPr>
        <w:sym w:font="HQPB4" w:char="F0F8"/>
      </w:r>
      <w:r w:rsidRPr="00ED2230">
        <w:rPr>
          <w:rFonts w:ascii="B Badr" w:hAnsi="B Badr" w:cs="B Badr"/>
          <w:color w:val="000000"/>
        </w:rPr>
        <w:sym w:font="HQPB2" w:char="F08B"/>
      </w:r>
      <w:r w:rsidRPr="00ED2230">
        <w:rPr>
          <w:rFonts w:ascii="B Badr" w:hAnsi="B Badr" w:cs="B Badr"/>
          <w:color w:val="000000"/>
        </w:rPr>
        <w:sym w:font="HQPB5" w:char="F06E"/>
      </w:r>
      <w:r w:rsidRPr="00ED2230">
        <w:rPr>
          <w:rFonts w:ascii="B Badr" w:hAnsi="B Badr" w:cs="B Badr"/>
          <w:color w:val="000000"/>
        </w:rPr>
        <w:sym w:font="HQPB2" w:char="F03D"/>
      </w:r>
      <w:r w:rsidRPr="00ED2230">
        <w:rPr>
          <w:rFonts w:ascii="B Badr" w:hAnsi="B Badr" w:cs="B Badr"/>
          <w:color w:val="000000"/>
        </w:rPr>
        <w:sym w:font="HQPB5" w:char="F074"/>
      </w:r>
      <w:r w:rsidRPr="00ED2230">
        <w:rPr>
          <w:rFonts w:ascii="B Badr" w:hAnsi="B Badr" w:cs="B Badr"/>
          <w:color w:val="000000"/>
        </w:rPr>
        <w:sym w:font="HQPB1" w:char="F0E3"/>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4" w:char="F059"/>
      </w:r>
      <w:r w:rsidRPr="00ED2230">
        <w:rPr>
          <w:rFonts w:ascii="B Badr" w:hAnsi="B Badr" w:cs="B Badr"/>
          <w:color w:val="000000"/>
        </w:rPr>
        <w:sym w:font="HQPB1" w:char="F037"/>
      </w:r>
      <w:r w:rsidRPr="00ED2230">
        <w:rPr>
          <w:rFonts w:ascii="B Badr" w:hAnsi="B Badr" w:cs="B Badr"/>
          <w:color w:val="000000"/>
        </w:rPr>
        <w:sym w:font="HQPB2" w:char="F08A"/>
      </w:r>
      <w:r w:rsidRPr="00ED2230">
        <w:rPr>
          <w:rFonts w:ascii="B Badr" w:hAnsi="B Badr" w:cs="B Badr"/>
          <w:color w:val="000000"/>
        </w:rPr>
        <w:sym w:font="HQPB4" w:char="F0C5"/>
      </w:r>
      <w:r w:rsidRPr="00ED2230">
        <w:rPr>
          <w:rFonts w:ascii="B Badr" w:hAnsi="B Badr" w:cs="B Badr"/>
          <w:color w:val="000000"/>
        </w:rPr>
        <w:sym w:font="HQPB1" w:char="F0A1"/>
      </w:r>
      <w:r w:rsidRPr="00ED2230">
        <w:rPr>
          <w:rFonts w:ascii="B Badr" w:hAnsi="B Badr" w:cs="B Badr"/>
          <w:color w:val="000000"/>
        </w:rPr>
        <w:sym w:font="HQPB5" w:char="F079"/>
      </w:r>
      <w:r w:rsidRPr="00ED2230">
        <w:rPr>
          <w:rFonts w:ascii="B Badr" w:hAnsi="B Badr" w:cs="B Badr"/>
          <w:color w:val="000000"/>
        </w:rPr>
        <w:sym w:font="HQPB1" w:char="F06D"/>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p>
    <w:p w:rsidR="001448D7" w:rsidRPr="006D1EE7" w:rsidRDefault="006D1EE7" w:rsidP="006D1EE7">
      <w:pPr>
        <w:tabs>
          <w:tab w:val="right" w:pos="7485"/>
        </w:tabs>
        <w:bidi/>
        <w:ind w:left="1134"/>
        <w:jc w:val="both"/>
        <w:rPr>
          <w:rFonts w:cs="B Lotus"/>
          <w:rtl/>
          <w:lang w:bidi="fa-IR"/>
        </w:rPr>
      </w:pPr>
      <w:r>
        <w:rPr>
          <w:rFonts w:cs="B Lotus" w:hint="cs"/>
          <w:sz w:val="28"/>
          <w:szCs w:val="28"/>
          <w:rtl/>
          <w:lang w:bidi="fa-IR"/>
        </w:rPr>
        <w:tab/>
      </w:r>
      <w:r w:rsidRPr="006D1EE7">
        <w:rPr>
          <w:rFonts w:cs="B Lotus" w:hint="cs"/>
          <w:rtl/>
          <w:lang w:bidi="fa-IR"/>
        </w:rPr>
        <w:t>[</w:t>
      </w:r>
      <w:r w:rsidR="001448D7" w:rsidRPr="006D1EE7">
        <w:rPr>
          <w:rFonts w:cs="B Lotus" w:hint="cs"/>
          <w:rtl/>
          <w:lang w:bidi="fa-IR"/>
        </w:rPr>
        <w:t>اسراء / 13-14</w:t>
      </w:r>
      <w:r w:rsidRPr="006D1EE7">
        <w:rPr>
          <w:rFonts w:cs="B Lotus" w:hint="cs"/>
          <w:rtl/>
          <w:lang w:bidi="fa-IR"/>
        </w:rPr>
        <w:t>]</w:t>
      </w:r>
    </w:p>
    <w:p w:rsidR="001448D7" w:rsidRPr="00D938A1" w:rsidRDefault="001448D7" w:rsidP="006D1EE7">
      <w:pPr>
        <w:tabs>
          <w:tab w:val="right" w:pos="7031"/>
        </w:tabs>
        <w:bidi/>
        <w:ind w:left="1134"/>
        <w:jc w:val="both"/>
        <w:rPr>
          <w:rFonts w:cs="B Lotus"/>
          <w:sz w:val="26"/>
          <w:szCs w:val="26"/>
          <w:rtl/>
          <w:lang w:bidi="fa-IR"/>
        </w:rPr>
      </w:pPr>
      <w:r>
        <w:rPr>
          <w:rFonts w:cs="B Lotus" w:hint="cs"/>
          <w:sz w:val="26"/>
          <w:szCs w:val="26"/>
          <w:rtl/>
          <w:lang w:bidi="fa-IR"/>
        </w:rPr>
        <w:t xml:space="preserve">«و كارنامه‌ي </w:t>
      </w:r>
      <w:r w:rsidR="006D1EE7" w:rsidRPr="006D1EE7">
        <w:rPr>
          <w:rFonts w:cs="B Lotus"/>
          <w:sz w:val="26"/>
          <w:szCs w:val="26"/>
          <w:rtl/>
          <w:lang w:bidi="fa-IR"/>
        </w:rPr>
        <w:t>کردار هر انسان</w:t>
      </w:r>
      <w:r w:rsidR="006D1EE7" w:rsidRPr="006D1EE7">
        <w:rPr>
          <w:rFonts w:cs="B Lotus" w:hint="cs"/>
          <w:sz w:val="26"/>
          <w:szCs w:val="26"/>
          <w:rtl/>
          <w:lang w:bidi="fa-IR"/>
        </w:rPr>
        <w:t>ی</w:t>
      </w:r>
      <w:r w:rsidR="006D1EE7" w:rsidRPr="006D1EE7">
        <w:rPr>
          <w:rFonts w:cs="B Lotus"/>
          <w:sz w:val="26"/>
          <w:szCs w:val="26"/>
          <w:rtl/>
          <w:lang w:bidi="fa-IR"/>
        </w:rPr>
        <w:t xml:space="preserve"> را به گردنش آو</w:t>
      </w:r>
      <w:r w:rsidR="006D1EE7" w:rsidRPr="006D1EE7">
        <w:rPr>
          <w:rFonts w:cs="B Lotus" w:hint="cs"/>
          <w:sz w:val="26"/>
          <w:szCs w:val="26"/>
          <w:rtl/>
          <w:lang w:bidi="fa-IR"/>
        </w:rPr>
        <w:t>ی</w:t>
      </w:r>
      <w:r w:rsidR="006D1EE7" w:rsidRPr="006D1EE7">
        <w:rPr>
          <w:rFonts w:cs="B Lotus" w:hint="eastAsia"/>
          <w:sz w:val="26"/>
          <w:szCs w:val="26"/>
          <w:rtl/>
          <w:lang w:bidi="fa-IR"/>
        </w:rPr>
        <w:t>خته‌ا</w:t>
      </w:r>
      <w:r w:rsidR="006D1EE7" w:rsidRPr="006D1EE7">
        <w:rPr>
          <w:rFonts w:cs="B Lotus" w:hint="cs"/>
          <w:sz w:val="26"/>
          <w:szCs w:val="26"/>
          <w:rtl/>
          <w:lang w:bidi="fa-IR"/>
        </w:rPr>
        <w:t>ی</w:t>
      </w:r>
      <w:r w:rsidR="006D1EE7" w:rsidRPr="006D1EE7">
        <w:rPr>
          <w:rFonts w:cs="B Lotus" w:hint="eastAsia"/>
          <w:sz w:val="26"/>
          <w:szCs w:val="26"/>
          <w:rtl/>
          <w:lang w:bidi="fa-IR"/>
        </w:rPr>
        <w:t>م</w:t>
      </w:r>
      <w:r w:rsidR="006D1EE7" w:rsidRPr="006D1EE7">
        <w:rPr>
          <w:rFonts w:cs="B Lotus"/>
          <w:sz w:val="26"/>
          <w:szCs w:val="26"/>
          <w:rtl/>
          <w:lang w:bidi="fa-IR"/>
        </w:rPr>
        <w:t xml:space="preserve"> و روز رستاخ</w:t>
      </w:r>
      <w:r w:rsidR="006D1EE7" w:rsidRPr="006D1EE7">
        <w:rPr>
          <w:rFonts w:cs="B Lotus" w:hint="cs"/>
          <w:sz w:val="26"/>
          <w:szCs w:val="26"/>
          <w:rtl/>
          <w:lang w:bidi="fa-IR"/>
        </w:rPr>
        <w:t>ی</w:t>
      </w:r>
      <w:r w:rsidR="006D1EE7" w:rsidRPr="006D1EE7">
        <w:rPr>
          <w:rFonts w:cs="B Lotus" w:hint="eastAsia"/>
          <w:sz w:val="26"/>
          <w:szCs w:val="26"/>
          <w:rtl/>
          <w:lang w:bidi="fa-IR"/>
        </w:rPr>
        <w:t>ز</w:t>
      </w:r>
      <w:r w:rsidR="006D1EE7" w:rsidRPr="006D1EE7">
        <w:rPr>
          <w:rFonts w:cs="B Lotus"/>
          <w:sz w:val="26"/>
          <w:szCs w:val="26"/>
          <w:rtl/>
          <w:lang w:bidi="fa-IR"/>
        </w:rPr>
        <w:t xml:space="preserve"> نامه‌</w:t>
      </w:r>
      <w:r w:rsidR="006D1EE7" w:rsidRPr="006D1EE7">
        <w:rPr>
          <w:rFonts w:cs="B Lotus" w:hint="cs"/>
          <w:sz w:val="26"/>
          <w:szCs w:val="26"/>
          <w:rtl/>
          <w:lang w:bidi="fa-IR"/>
        </w:rPr>
        <w:t>ی</w:t>
      </w:r>
      <w:r w:rsidR="006D1EE7" w:rsidRPr="006D1EE7">
        <w:rPr>
          <w:rFonts w:cs="B Lotus"/>
          <w:sz w:val="26"/>
          <w:szCs w:val="26"/>
          <w:rtl/>
          <w:lang w:bidi="fa-IR"/>
        </w:rPr>
        <w:t xml:space="preserve"> اعمالش را برا</w:t>
      </w:r>
      <w:r w:rsidR="006D1EE7" w:rsidRPr="006D1EE7">
        <w:rPr>
          <w:rFonts w:cs="B Lotus" w:hint="cs"/>
          <w:sz w:val="26"/>
          <w:szCs w:val="26"/>
          <w:rtl/>
          <w:lang w:bidi="fa-IR"/>
        </w:rPr>
        <w:t>ی</w:t>
      </w:r>
      <w:r w:rsidR="006D1EE7" w:rsidRPr="006D1EE7">
        <w:rPr>
          <w:rFonts w:cs="B Lotus" w:hint="eastAsia"/>
          <w:sz w:val="26"/>
          <w:szCs w:val="26"/>
          <w:rtl/>
          <w:lang w:bidi="fa-IR"/>
        </w:rPr>
        <w:t>ش</w:t>
      </w:r>
      <w:r w:rsidR="006D1EE7" w:rsidRPr="006D1EE7">
        <w:rPr>
          <w:rFonts w:cs="B Lotus"/>
          <w:sz w:val="26"/>
          <w:szCs w:val="26"/>
          <w:rtl/>
          <w:lang w:bidi="fa-IR"/>
        </w:rPr>
        <w:t xml:space="preserve"> ب</w:t>
      </w:r>
      <w:r w:rsidR="006D1EE7" w:rsidRPr="006D1EE7">
        <w:rPr>
          <w:rFonts w:cs="B Lotus" w:hint="cs"/>
          <w:sz w:val="26"/>
          <w:szCs w:val="26"/>
          <w:rtl/>
          <w:lang w:bidi="fa-IR"/>
        </w:rPr>
        <w:t>ی</w:t>
      </w:r>
      <w:r w:rsidR="006D1EE7" w:rsidRPr="006D1EE7">
        <w:rPr>
          <w:rFonts w:cs="B Lotus" w:hint="eastAsia"/>
          <w:sz w:val="26"/>
          <w:szCs w:val="26"/>
          <w:rtl/>
          <w:lang w:bidi="fa-IR"/>
        </w:rPr>
        <w:t>رون</w:t>
      </w:r>
      <w:r w:rsidR="006D1EE7" w:rsidRPr="006D1EE7">
        <w:rPr>
          <w:rFonts w:cs="B Lotus"/>
          <w:sz w:val="26"/>
          <w:szCs w:val="26"/>
          <w:rtl/>
          <w:lang w:bidi="fa-IR"/>
        </w:rPr>
        <w:t xml:space="preserve"> م</w:t>
      </w:r>
      <w:r w:rsidR="006D1EE7" w:rsidRPr="006D1EE7">
        <w:rPr>
          <w:rFonts w:cs="B Lotus" w:hint="cs"/>
          <w:sz w:val="26"/>
          <w:szCs w:val="26"/>
          <w:rtl/>
          <w:lang w:bidi="fa-IR"/>
        </w:rPr>
        <w:t>ی‌</w:t>
      </w:r>
      <w:r w:rsidR="006D1EE7" w:rsidRPr="006D1EE7">
        <w:rPr>
          <w:rFonts w:cs="B Lotus" w:hint="eastAsia"/>
          <w:sz w:val="26"/>
          <w:szCs w:val="26"/>
          <w:rtl/>
          <w:lang w:bidi="fa-IR"/>
        </w:rPr>
        <w:t>آور</w:t>
      </w:r>
      <w:r w:rsidR="006D1EE7" w:rsidRPr="006D1EE7">
        <w:rPr>
          <w:rFonts w:cs="B Lotus" w:hint="cs"/>
          <w:sz w:val="26"/>
          <w:szCs w:val="26"/>
          <w:rtl/>
          <w:lang w:bidi="fa-IR"/>
        </w:rPr>
        <w:t>ی</w:t>
      </w:r>
      <w:r w:rsidR="006D1EE7" w:rsidRPr="006D1EE7">
        <w:rPr>
          <w:rFonts w:cs="B Lotus" w:hint="eastAsia"/>
          <w:sz w:val="26"/>
          <w:szCs w:val="26"/>
          <w:rtl/>
          <w:lang w:bidi="fa-IR"/>
        </w:rPr>
        <w:t>م</w:t>
      </w:r>
      <w:r w:rsidR="006D1EE7" w:rsidRPr="006D1EE7">
        <w:rPr>
          <w:rFonts w:cs="B Lotus"/>
          <w:sz w:val="26"/>
          <w:szCs w:val="26"/>
          <w:rtl/>
          <w:lang w:bidi="fa-IR"/>
        </w:rPr>
        <w:t xml:space="preserve"> و آن را گشوده م</w:t>
      </w:r>
      <w:r w:rsidR="006D1EE7" w:rsidRPr="006D1EE7">
        <w:rPr>
          <w:rFonts w:cs="B Lotus" w:hint="cs"/>
          <w:sz w:val="26"/>
          <w:szCs w:val="26"/>
          <w:rtl/>
          <w:lang w:bidi="fa-IR"/>
        </w:rPr>
        <w:t>ی‌</w:t>
      </w:r>
      <w:r w:rsidR="006D1EE7" w:rsidRPr="006D1EE7">
        <w:rPr>
          <w:rFonts w:cs="B Lotus" w:hint="eastAsia"/>
          <w:sz w:val="26"/>
          <w:szCs w:val="26"/>
          <w:rtl/>
          <w:lang w:bidi="fa-IR"/>
        </w:rPr>
        <w:t>ب</w:t>
      </w:r>
      <w:r w:rsidR="006D1EE7" w:rsidRPr="006D1EE7">
        <w:rPr>
          <w:rFonts w:cs="B Lotus" w:hint="cs"/>
          <w:sz w:val="26"/>
          <w:szCs w:val="26"/>
          <w:rtl/>
          <w:lang w:bidi="fa-IR"/>
        </w:rPr>
        <w:t>ی</w:t>
      </w:r>
      <w:r w:rsidR="006D1EE7" w:rsidRPr="006D1EE7">
        <w:rPr>
          <w:rFonts w:cs="B Lotus" w:hint="eastAsia"/>
          <w:sz w:val="26"/>
          <w:szCs w:val="26"/>
          <w:rtl/>
          <w:lang w:bidi="fa-IR"/>
        </w:rPr>
        <w:t>ند</w:t>
      </w:r>
      <w:r w:rsidR="006D1EE7" w:rsidRPr="006D1EE7">
        <w:rPr>
          <w:rFonts w:cs="B Lotus"/>
          <w:sz w:val="26"/>
          <w:szCs w:val="26"/>
          <w:rtl/>
          <w:lang w:bidi="fa-IR"/>
        </w:rPr>
        <w:t>.(گفته م</w:t>
      </w:r>
      <w:r w:rsidR="006D1EE7" w:rsidRPr="006D1EE7">
        <w:rPr>
          <w:rFonts w:cs="B Lotus" w:hint="cs"/>
          <w:sz w:val="26"/>
          <w:szCs w:val="26"/>
          <w:rtl/>
          <w:lang w:bidi="fa-IR"/>
        </w:rPr>
        <w:t>ی‌</w:t>
      </w:r>
      <w:r w:rsidR="006D1EE7" w:rsidRPr="006D1EE7">
        <w:rPr>
          <w:rFonts w:cs="B Lotus" w:hint="eastAsia"/>
          <w:sz w:val="26"/>
          <w:szCs w:val="26"/>
          <w:rtl/>
          <w:lang w:bidi="fa-IR"/>
        </w:rPr>
        <w:t>شود</w:t>
      </w:r>
      <w:r w:rsidR="006D1EE7" w:rsidRPr="006D1EE7">
        <w:rPr>
          <w:rFonts w:cs="B Lotus"/>
          <w:sz w:val="26"/>
          <w:szCs w:val="26"/>
          <w:rtl/>
          <w:lang w:bidi="fa-IR"/>
        </w:rPr>
        <w:t>:) کارنامه‌ات را بخوان؛ امروز خودت بر خو</w:t>
      </w:r>
      <w:r w:rsidR="006D1EE7" w:rsidRPr="006D1EE7">
        <w:rPr>
          <w:rFonts w:cs="B Lotus" w:hint="cs"/>
          <w:sz w:val="26"/>
          <w:szCs w:val="26"/>
          <w:rtl/>
          <w:lang w:bidi="fa-IR"/>
        </w:rPr>
        <w:t>ی</w:t>
      </w:r>
      <w:r w:rsidR="006D1EE7" w:rsidRPr="006D1EE7">
        <w:rPr>
          <w:rFonts w:cs="B Lotus" w:hint="eastAsia"/>
          <w:sz w:val="26"/>
          <w:szCs w:val="26"/>
          <w:rtl/>
          <w:lang w:bidi="fa-IR"/>
        </w:rPr>
        <w:t>شتن</w:t>
      </w:r>
      <w:r w:rsidR="006D1EE7" w:rsidRPr="006D1EE7">
        <w:rPr>
          <w:rFonts w:cs="B Lotus"/>
          <w:sz w:val="26"/>
          <w:szCs w:val="26"/>
          <w:rtl/>
          <w:lang w:bidi="fa-IR"/>
        </w:rPr>
        <w:t xml:space="preserve"> به عنوان حسابرس کاف</w:t>
      </w:r>
      <w:r w:rsidR="006D1EE7" w:rsidRPr="006D1EE7">
        <w:rPr>
          <w:rFonts w:cs="B Lotus" w:hint="cs"/>
          <w:sz w:val="26"/>
          <w:szCs w:val="26"/>
          <w:rtl/>
          <w:lang w:bidi="fa-IR"/>
        </w:rPr>
        <w:t>ی</w:t>
      </w:r>
      <w:r w:rsidR="006D1EE7" w:rsidRPr="006D1EE7">
        <w:rPr>
          <w:rFonts w:cs="B Lotus"/>
          <w:sz w:val="26"/>
          <w:szCs w:val="26"/>
          <w:rtl/>
          <w:lang w:bidi="fa-IR"/>
        </w:rPr>
        <w:t xml:space="preserve"> هست</w:t>
      </w:r>
      <w:r w:rsidR="006D1EE7" w:rsidRPr="006D1EE7">
        <w:rPr>
          <w:rFonts w:cs="B Lotus" w:hint="cs"/>
          <w:sz w:val="26"/>
          <w:szCs w:val="26"/>
          <w:rtl/>
          <w:lang w:bidi="fa-IR"/>
        </w:rPr>
        <w:t xml:space="preserve">ی </w:t>
      </w:r>
      <w:r w:rsidRPr="00D938A1">
        <w:rPr>
          <w:rFonts w:cs="B Lotus" w:hint="cs"/>
          <w:sz w:val="26"/>
          <w:szCs w:val="26"/>
          <w:rtl/>
          <w:lang w:bidi="fa-IR"/>
        </w:rPr>
        <w:t>».</w:t>
      </w:r>
    </w:p>
    <w:p w:rsidR="001448D7" w:rsidRPr="006D1EE7" w:rsidRDefault="001448D7" w:rsidP="006D1EE7">
      <w:pPr>
        <w:tabs>
          <w:tab w:val="right" w:pos="7485"/>
        </w:tabs>
        <w:bidi/>
        <w:ind w:left="1134"/>
        <w:jc w:val="both"/>
        <w:rPr>
          <w:rFonts w:cs="B Lotus"/>
          <w:rtl/>
          <w:lang w:bidi="fa-IR"/>
        </w:rPr>
      </w:pPr>
      <w:r w:rsidRPr="006D1EE7">
        <w:rPr>
          <w:rFonts w:cs="B Lotus" w:hint="cs"/>
          <w:lang w:bidi="fa-IR"/>
        </w:rPr>
        <w:sym w:font="AGA Arabesque" w:char="F029"/>
      </w:r>
      <w:r w:rsidRPr="006D1EE7">
        <w:rPr>
          <w:rFonts w:cs="B Lotus" w:hint="cs"/>
          <w:rtl/>
          <w:lang w:bidi="fa-IR"/>
        </w:rPr>
        <w:t xml:space="preserve"> </w:t>
      </w:r>
      <w:r w:rsidRPr="006D1EE7">
        <w:rPr>
          <w:rFonts w:cs="B Lotus"/>
          <w:lang w:bidi="fa-IR"/>
        </w:rPr>
        <w:sym w:font="HQPB5" w:char="F079"/>
      </w:r>
      <w:r w:rsidRPr="006D1EE7">
        <w:rPr>
          <w:rFonts w:cs="B Lotus"/>
          <w:lang w:bidi="fa-IR"/>
        </w:rPr>
        <w:sym w:font="HQPB1" w:char="F0EC"/>
      </w:r>
      <w:r w:rsidRPr="006D1EE7">
        <w:rPr>
          <w:rFonts w:cs="B Lotus"/>
          <w:lang w:bidi="fa-IR"/>
        </w:rPr>
        <w:sym w:font="HQPB4" w:char="F0C5"/>
      </w:r>
      <w:r w:rsidRPr="006D1EE7">
        <w:rPr>
          <w:rFonts w:cs="B Lotus"/>
          <w:lang w:bidi="fa-IR"/>
        </w:rPr>
        <w:sym w:font="HQPB1" w:char="F0CA"/>
      </w:r>
      <w:r w:rsidRPr="006D1EE7">
        <w:rPr>
          <w:rFonts w:cs="B Lotus"/>
          <w:lang w:bidi="fa-IR"/>
        </w:rPr>
        <w:sym w:font="HQPB4" w:char="F0E3"/>
      </w:r>
      <w:r w:rsidRPr="006D1EE7">
        <w:rPr>
          <w:rFonts w:cs="B Lotus"/>
          <w:lang w:bidi="fa-IR"/>
        </w:rPr>
        <w:sym w:font="HQPB2" w:char="F072"/>
      </w:r>
      <w:r w:rsidRPr="006D1EE7">
        <w:rPr>
          <w:rFonts w:cs="B Lotus"/>
          <w:lang w:bidi="fa-IR"/>
        </w:rPr>
        <w:sym w:font="HQPB5" w:char="F075"/>
      </w:r>
      <w:r w:rsidRPr="006D1EE7">
        <w:rPr>
          <w:rFonts w:cs="B Lotus"/>
          <w:lang w:bidi="fa-IR"/>
        </w:rPr>
        <w:sym w:font="HQPB2" w:char="F072"/>
      </w:r>
      <w:r w:rsidRPr="006D1EE7">
        <w:rPr>
          <w:rFonts w:cs="B Lotus"/>
          <w:rtl/>
          <w:lang w:bidi="fa-IR"/>
        </w:rPr>
        <w:t xml:space="preserve"> </w:t>
      </w:r>
      <w:r w:rsidRPr="006D1EE7">
        <w:rPr>
          <w:rFonts w:cs="B Lotus"/>
          <w:lang w:bidi="fa-IR"/>
        </w:rPr>
        <w:sym w:font="HQPB4" w:char="F0DC"/>
      </w:r>
      <w:r w:rsidRPr="006D1EE7">
        <w:rPr>
          <w:rFonts w:cs="B Lotus"/>
          <w:lang w:bidi="fa-IR"/>
        </w:rPr>
        <w:sym w:font="HQPB1" w:char="F03D"/>
      </w:r>
      <w:r w:rsidRPr="006D1EE7">
        <w:rPr>
          <w:rFonts w:cs="B Lotus"/>
          <w:lang w:bidi="fa-IR"/>
        </w:rPr>
        <w:sym w:font="HQPB2" w:char="F0BB"/>
      </w:r>
      <w:r w:rsidRPr="006D1EE7">
        <w:rPr>
          <w:rFonts w:cs="B Lotus"/>
          <w:lang w:bidi="fa-IR"/>
        </w:rPr>
        <w:sym w:font="HQPB5" w:char="F074"/>
      </w:r>
      <w:r w:rsidRPr="006D1EE7">
        <w:rPr>
          <w:rFonts w:cs="B Lotus"/>
          <w:lang w:bidi="fa-IR"/>
        </w:rPr>
        <w:sym w:font="HQPB1" w:char="F047"/>
      </w:r>
      <w:r w:rsidRPr="006D1EE7">
        <w:rPr>
          <w:rFonts w:cs="B Lotus"/>
          <w:lang w:bidi="fa-IR"/>
        </w:rPr>
        <w:sym w:font="HQPB4" w:char="F0C5"/>
      </w:r>
      <w:r w:rsidRPr="006D1EE7">
        <w:rPr>
          <w:rFonts w:cs="B Lotus"/>
          <w:lang w:bidi="fa-IR"/>
        </w:rPr>
        <w:sym w:font="HQPB2" w:char="F033"/>
      </w:r>
      <w:r w:rsidRPr="006D1EE7">
        <w:rPr>
          <w:rFonts w:cs="B Lotus"/>
          <w:lang w:bidi="fa-IR"/>
        </w:rPr>
        <w:sym w:font="HQPB4" w:char="F0F8"/>
      </w:r>
      <w:r w:rsidRPr="006D1EE7">
        <w:rPr>
          <w:rFonts w:cs="B Lotus"/>
          <w:lang w:bidi="fa-IR"/>
        </w:rPr>
        <w:sym w:font="HQPB2" w:char="F039"/>
      </w:r>
      <w:r w:rsidRPr="006D1EE7">
        <w:rPr>
          <w:rFonts w:cs="B Lotus"/>
          <w:lang w:bidi="fa-IR"/>
        </w:rPr>
        <w:sym w:font="HQPB5" w:char="F024"/>
      </w:r>
      <w:r w:rsidRPr="006D1EE7">
        <w:rPr>
          <w:rFonts w:cs="B Lotus"/>
          <w:lang w:bidi="fa-IR"/>
        </w:rPr>
        <w:sym w:font="HQPB1" w:char="F023"/>
      </w:r>
      <w:r w:rsidRPr="006D1EE7">
        <w:rPr>
          <w:rFonts w:cs="B Lotus"/>
          <w:rtl/>
          <w:lang w:bidi="fa-IR"/>
        </w:rPr>
        <w:t xml:space="preserve"> </w:t>
      </w:r>
      <w:r w:rsidRPr="006D1EE7">
        <w:rPr>
          <w:rFonts w:cs="B Lotus"/>
          <w:lang w:bidi="fa-IR"/>
        </w:rPr>
        <w:sym w:font="HQPB2" w:char="F093"/>
      </w:r>
      <w:r w:rsidRPr="006D1EE7">
        <w:rPr>
          <w:rFonts w:cs="B Lotus"/>
          <w:lang w:bidi="fa-IR"/>
        </w:rPr>
        <w:sym w:font="HQPB5" w:char="F075"/>
      </w:r>
      <w:r w:rsidRPr="006D1EE7">
        <w:rPr>
          <w:rFonts w:cs="B Lotus"/>
          <w:lang w:bidi="fa-IR"/>
        </w:rPr>
        <w:sym w:font="HQPB1" w:char="F08E"/>
      </w:r>
      <w:r w:rsidRPr="006D1EE7">
        <w:rPr>
          <w:rFonts w:cs="B Lotus"/>
          <w:lang w:bidi="fa-IR"/>
        </w:rPr>
        <w:sym w:font="HQPB5" w:char="F074"/>
      </w:r>
      <w:r w:rsidRPr="006D1EE7">
        <w:rPr>
          <w:rFonts w:cs="B Lotus"/>
          <w:lang w:bidi="fa-IR"/>
        </w:rPr>
        <w:sym w:font="HQPB1" w:char="F049"/>
      </w:r>
      <w:r w:rsidRPr="006D1EE7">
        <w:rPr>
          <w:rFonts w:cs="B Lotus"/>
          <w:lang w:bidi="fa-IR"/>
        </w:rPr>
        <w:sym w:font="HQPB5" w:char="F073"/>
      </w:r>
      <w:r w:rsidRPr="006D1EE7">
        <w:rPr>
          <w:rFonts w:cs="B Lotus"/>
          <w:lang w:bidi="fa-IR"/>
        </w:rPr>
        <w:sym w:font="HQPB1" w:char="F0F9"/>
      </w:r>
      <w:r w:rsidRPr="006D1EE7">
        <w:rPr>
          <w:rFonts w:cs="B Lotus"/>
          <w:rtl/>
          <w:lang w:bidi="fa-IR"/>
        </w:rPr>
        <w:t xml:space="preserve"> </w:t>
      </w:r>
      <w:r w:rsidRPr="006D1EE7">
        <w:rPr>
          <w:rFonts w:cs="B Lotus"/>
          <w:lang w:bidi="fa-IR"/>
        </w:rPr>
        <w:sym w:font="HQPB5" w:char="F074"/>
      </w:r>
      <w:r w:rsidRPr="006D1EE7">
        <w:rPr>
          <w:rFonts w:cs="B Lotus"/>
          <w:lang w:bidi="fa-IR"/>
        </w:rPr>
        <w:sym w:font="HQPB2" w:char="F0FB"/>
      </w:r>
      <w:r w:rsidRPr="006D1EE7">
        <w:rPr>
          <w:rFonts w:cs="B Lotus"/>
          <w:lang w:bidi="fa-IR"/>
        </w:rPr>
        <w:sym w:font="HQPB2" w:char="F0FC"/>
      </w:r>
      <w:r w:rsidRPr="006D1EE7">
        <w:rPr>
          <w:rFonts w:cs="B Lotus"/>
          <w:lang w:bidi="fa-IR"/>
        </w:rPr>
        <w:sym w:font="HQPB4" w:char="F0CF"/>
      </w:r>
      <w:r w:rsidRPr="006D1EE7">
        <w:rPr>
          <w:rFonts w:cs="B Lotus"/>
          <w:lang w:bidi="fa-IR"/>
        </w:rPr>
        <w:sym w:font="HQPB2" w:char="F042"/>
      </w:r>
      <w:r w:rsidRPr="006D1EE7">
        <w:rPr>
          <w:rFonts w:cs="B Lotus"/>
          <w:lang w:bidi="fa-IR"/>
        </w:rPr>
        <w:sym w:font="HQPB4" w:char="F0CC"/>
      </w:r>
      <w:r w:rsidRPr="006D1EE7">
        <w:rPr>
          <w:rFonts w:cs="B Lotus"/>
          <w:lang w:bidi="fa-IR"/>
        </w:rPr>
        <w:sym w:font="HQPB1" w:char="F08D"/>
      </w:r>
      <w:r w:rsidRPr="006D1EE7">
        <w:rPr>
          <w:rFonts w:cs="B Lotus"/>
          <w:lang w:bidi="fa-IR"/>
        </w:rPr>
        <w:sym w:font="HQPB4" w:char="F0F4"/>
      </w:r>
      <w:r w:rsidRPr="006D1EE7">
        <w:rPr>
          <w:rFonts w:cs="B Lotus"/>
          <w:lang w:bidi="fa-IR"/>
        </w:rPr>
        <w:sym w:font="HQPB1" w:char="F066"/>
      </w:r>
      <w:r w:rsidRPr="006D1EE7">
        <w:rPr>
          <w:rFonts w:cs="B Lotus"/>
          <w:lang w:bidi="fa-IR"/>
        </w:rPr>
        <w:sym w:font="HQPB4" w:char="F0DF"/>
      </w:r>
      <w:r w:rsidRPr="006D1EE7">
        <w:rPr>
          <w:rFonts w:cs="B Lotus"/>
          <w:lang w:bidi="fa-IR"/>
        </w:rPr>
        <w:sym w:font="HQPB2" w:char="F04A"/>
      </w:r>
      <w:r w:rsidRPr="006D1EE7">
        <w:rPr>
          <w:rFonts w:cs="B Lotus"/>
          <w:lang w:bidi="fa-IR"/>
        </w:rPr>
        <w:sym w:font="HQPB4" w:char="F0F8"/>
      </w:r>
      <w:r w:rsidRPr="006D1EE7">
        <w:rPr>
          <w:rFonts w:cs="B Lotus"/>
          <w:lang w:bidi="fa-IR"/>
        </w:rPr>
        <w:sym w:font="HQPB2" w:char="F039"/>
      </w:r>
      <w:r w:rsidRPr="006D1EE7">
        <w:rPr>
          <w:rFonts w:cs="B Lotus"/>
          <w:lang w:bidi="fa-IR"/>
        </w:rPr>
        <w:sym w:font="HQPB5" w:char="F024"/>
      </w:r>
      <w:r w:rsidRPr="006D1EE7">
        <w:rPr>
          <w:rFonts w:cs="B Lotus"/>
          <w:lang w:bidi="fa-IR"/>
        </w:rPr>
        <w:sym w:font="HQPB1" w:char="F023"/>
      </w:r>
      <w:r w:rsidRPr="006D1EE7">
        <w:rPr>
          <w:rFonts w:cs="B Lotus"/>
          <w:rtl/>
          <w:lang w:bidi="fa-IR"/>
        </w:rPr>
        <w:t xml:space="preserve"> </w:t>
      </w:r>
      <w:r w:rsidRPr="006D1EE7">
        <w:rPr>
          <w:rFonts w:cs="B Lotus"/>
          <w:lang w:bidi="fa-IR"/>
        </w:rPr>
        <w:sym w:font="HQPB5" w:char="F074"/>
      </w:r>
      <w:r w:rsidRPr="006D1EE7">
        <w:rPr>
          <w:rFonts w:cs="B Lotus"/>
          <w:lang w:bidi="fa-IR"/>
        </w:rPr>
        <w:sym w:font="HQPB2" w:char="F0FB"/>
      </w:r>
      <w:r w:rsidRPr="006D1EE7">
        <w:rPr>
          <w:rFonts w:cs="B Lotus"/>
          <w:lang w:bidi="fa-IR"/>
        </w:rPr>
        <w:sym w:font="HQPB2" w:char="F0FC"/>
      </w:r>
      <w:r w:rsidRPr="006D1EE7">
        <w:rPr>
          <w:rFonts w:cs="B Lotus"/>
          <w:lang w:bidi="fa-IR"/>
        </w:rPr>
        <w:sym w:font="HQPB4" w:char="F0C9"/>
      </w:r>
      <w:r w:rsidRPr="006D1EE7">
        <w:rPr>
          <w:rFonts w:cs="B Lotus"/>
          <w:lang w:bidi="fa-IR"/>
        </w:rPr>
        <w:sym w:font="HQPB2" w:char="F029"/>
      </w:r>
      <w:r w:rsidRPr="006D1EE7">
        <w:rPr>
          <w:rFonts w:cs="B Lotus"/>
          <w:lang w:bidi="fa-IR"/>
        </w:rPr>
        <w:sym w:font="HQPB4" w:char="F0CF"/>
      </w:r>
      <w:r w:rsidRPr="006D1EE7">
        <w:rPr>
          <w:rFonts w:cs="B Lotus"/>
          <w:lang w:bidi="fa-IR"/>
        </w:rPr>
        <w:sym w:font="HQPB1" w:char="F0FF"/>
      </w:r>
      <w:r w:rsidRPr="006D1EE7">
        <w:rPr>
          <w:rFonts w:cs="B Lotus"/>
          <w:lang w:bidi="fa-IR"/>
        </w:rPr>
        <w:sym w:font="HQPB4" w:char="F0F4"/>
      </w:r>
      <w:r w:rsidRPr="006D1EE7">
        <w:rPr>
          <w:rFonts w:cs="B Lotus"/>
          <w:lang w:bidi="fa-IR"/>
        </w:rPr>
        <w:sym w:font="HQPB1" w:char="F0B1"/>
      </w:r>
      <w:r w:rsidRPr="006D1EE7">
        <w:rPr>
          <w:rFonts w:cs="B Lotus"/>
          <w:lang w:bidi="fa-IR"/>
        </w:rPr>
        <w:sym w:font="HQPB4" w:char="F0E3"/>
      </w:r>
      <w:r w:rsidRPr="006D1EE7">
        <w:rPr>
          <w:rFonts w:cs="B Lotus"/>
          <w:lang w:bidi="fa-IR"/>
        </w:rPr>
        <w:sym w:font="HQPB2" w:char="F042"/>
      </w:r>
      <w:r w:rsidRPr="006D1EE7">
        <w:rPr>
          <w:rFonts w:cs="B Lotus"/>
          <w:rtl/>
          <w:lang w:bidi="fa-IR"/>
        </w:rPr>
        <w:t xml:space="preserve"> </w:t>
      </w:r>
      <w:r w:rsidRPr="006D1EE7">
        <w:rPr>
          <w:rFonts w:cs="B Lotus"/>
          <w:lang w:bidi="fa-IR"/>
        </w:rPr>
        <w:sym w:font="HQPB1" w:char="F024"/>
      </w:r>
      <w:r w:rsidRPr="006D1EE7">
        <w:rPr>
          <w:rFonts w:cs="B Lotus"/>
          <w:lang w:bidi="fa-IR"/>
        </w:rPr>
        <w:sym w:font="HQPB4" w:char="F0A3"/>
      </w:r>
      <w:r w:rsidRPr="006D1EE7">
        <w:rPr>
          <w:rFonts w:cs="B Lotus"/>
          <w:lang w:bidi="fa-IR"/>
        </w:rPr>
        <w:sym w:font="HQPB2" w:char="F04A"/>
      </w:r>
      <w:r w:rsidRPr="006D1EE7">
        <w:rPr>
          <w:rFonts w:cs="B Lotus"/>
          <w:lang w:bidi="fa-IR"/>
        </w:rPr>
        <w:sym w:font="HQPB4" w:char="F0CF"/>
      </w:r>
      <w:r w:rsidRPr="006D1EE7">
        <w:rPr>
          <w:rFonts w:cs="B Lotus"/>
          <w:lang w:bidi="fa-IR"/>
        </w:rPr>
        <w:sym w:font="HQPB2" w:char="F042"/>
      </w:r>
      <w:r w:rsidRPr="006D1EE7">
        <w:rPr>
          <w:rFonts w:cs="B Lotus"/>
          <w:rtl/>
          <w:lang w:bidi="fa-IR"/>
        </w:rPr>
        <w:t xml:space="preserve"> </w:t>
      </w:r>
      <w:r w:rsidRPr="006D1EE7">
        <w:rPr>
          <w:rFonts w:cs="B Lotus"/>
          <w:lang w:bidi="fa-IR"/>
        </w:rPr>
        <w:sym w:font="HQPB4" w:char="F0CF"/>
      </w:r>
      <w:r w:rsidRPr="006D1EE7">
        <w:rPr>
          <w:rFonts w:cs="B Lotus"/>
          <w:lang w:bidi="fa-IR"/>
        </w:rPr>
        <w:sym w:font="HQPB2" w:char="F06D"/>
      </w:r>
      <w:r w:rsidRPr="006D1EE7">
        <w:rPr>
          <w:rFonts w:cs="B Lotus"/>
          <w:lang w:bidi="fa-IR"/>
        </w:rPr>
        <w:sym w:font="HQPB2" w:char="F08A"/>
      </w:r>
      <w:r w:rsidRPr="006D1EE7">
        <w:rPr>
          <w:rFonts w:cs="B Lotus"/>
          <w:lang w:bidi="fa-IR"/>
        </w:rPr>
        <w:sym w:font="HQPB4" w:char="F0CF"/>
      </w:r>
      <w:r w:rsidRPr="006D1EE7">
        <w:rPr>
          <w:rFonts w:cs="B Lotus"/>
          <w:lang w:bidi="fa-IR"/>
        </w:rPr>
        <w:sym w:font="HQPB1" w:char="F0F9"/>
      </w:r>
      <w:r w:rsidRPr="006D1EE7">
        <w:rPr>
          <w:rFonts w:cs="B Lotus"/>
          <w:rtl/>
          <w:lang w:bidi="fa-IR"/>
        </w:rPr>
        <w:t xml:space="preserve"> </w:t>
      </w:r>
      <w:r w:rsidRPr="006D1EE7">
        <w:rPr>
          <w:rFonts w:cs="B Lotus"/>
          <w:lang w:bidi="fa-IR"/>
        </w:rPr>
        <w:sym w:font="HQPB5" w:char="F074"/>
      </w:r>
      <w:r w:rsidRPr="006D1EE7">
        <w:rPr>
          <w:rFonts w:cs="B Lotus"/>
          <w:lang w:bidi="fa-IR"/>
        </w:rPr>
        <w:sym w:font="HQPB2" w:char="F062"/>
      </w:r>
      <w:r w:rsidRPr="006D1EE7">
        <w:rPr>
          <w:rFonts w:cs="B Lotus"/>
          <w:lang w:bidi="fa-IR"/>
        </w:rPr>
        <w:sym w:font="HQPB2" w:char="F071"/>
      </w:r>
      <w:r w:rsidRPr="006D1EE7">
        <w:rPr>
          <w:rFonts w:cs="B Lotus"/>
          <w:lang w:bidi="fa-IR"/>
        </w:rPr>
        <w:sym w:font="HQPB4" w:char="F0E4"/>
      </w:r>
      <w:r w:rsidRPr="006D1EE7">
        <w:rPr>
          <w:rFonts w:cs="B Lotus"/>
          <w:lang w:bidi="fa-IR"/>
        </w:rPr>
        <w:sym w:font="HQPB2" w:char="F039"/>
      </w:r>
      <w:r w:rsidRPr="006D1EE7">
        <w:rPr>
          <w:rFonts w:cs="B Lotus"/>
          <w:lang w:bidi="fa-IR"/>
        </w:rPr>
        <w:sym w:font="HQPB2" w:char="F071"/>
      </w:r>
      <w:r w:rsidRPr="006D1EE7">
        <w:rPr>
          <w:rFonts w:cs="B Lotus"/>
          <w:lang w:bidi="fa-IR"/>
        </w:rPr>
        <w:sym w:font="HQPB4" w:char="F0E0"/>
      </w:r>
      <w:r w:rsidRPr="006D1EE7">
        <w:rPr>
          <w:rFonts w:cs="B Lotus"/>
          <w:lang w:bidi="fa-IR"/>
        </w:rPr>
        <w:sym w:font="HQPB2" w:char="F029"/>
      </w:r>
      <w:r w:rsidRPr="006D1EE7">
        <w:rPr>
          <w:rFonts w:cs="B Lotus"/>
          <w:lang w:bidi="fa-IR"/>
        </w:rPr>
        <w:sym w:font="HQPB5" w:char="F074"/>
      </w:r>
      <w:r w:rsidRPr="006D1EE7">
        <w:rPr>
          <w:rFonts w:cs="B Lotus"/>
          <w:lang w:bidi="fa-IR"/>
        </w:rPr>
        <w:sym w:font="HQPB2" w:char="F083"/>
      </w:r>
      <w:r w:rsidRPr="006D1EE7">
        <w:rPr>
          <w:rFonts w:cs="B Lotus"/>
          <w:lang w:bidi="fa-IR"/>
        </w:rPr>
        <w:sym w:font="HQPB5" w:char="F075"/>
      </w:r>
      <w:r w:rsidRPr="006D1EE7">
        <w:rPr>
          <w:rFonts w:cs="B Lotus"/>
          <w:lang w:bidi="fa-IR"/>
        </w:rPr>
        <w:sym w:font="HQPB2" w:char="F072"/>
      </w:r>
      <w:r w:rsidRPr="006D1EE7">
        <w:rPr>
          <w:rFonts w:cs="B Lotus"/>
          <w:rtl/>
          <w:lang w:bidi="fa-IR"/>
        </w:rPr>
        <w:t xml:space="preserve"> </w:t>
      </w:r>
      <w:r w:rsidRPr="006D1EE7">
        <w:rPr>
          <w:rFonts w:cs="B Lotus"/>
          <w:lang w:bidi="fa-IR"/>
        </w:rPr>
        <w:sym w:font="HQPB1" w:char="F024"/>
      </w:r>
      <w:r w:rsidRPr="006D1EE7">
        <w:rPr>
          <w:rFonts w:cs="B Lotus"/>
          <w:lang w:bidi="fa-IR"/>
        </w:rPr>
        <w:sym w:font="HQPB5" w:char="F06F"/>
      </w:r>
      <w:r w:rsidRPr="006D1EE7">
        <w:rPr>
          <w:rFonts w:cs="B Lotus"/>
          <w:lang w:bidi="fa-IR"/>
        </w:rPr>
        <w:sym w:font="HQPB2" w:char="F059"/>
      </w:r>
      <w:r w:rsidRPr="006D1EE7">
        <w:rPr>
          <w:rFonts w:cs="B Lotus"/>
          <w:lang w:bidi="fa-IR"/>
        </w:rPr>
        <w:sym w:font="HQPB5" w:char="F074"/>
      </w:r>
      <w:r w:rsidRPr="006D1EE7">
        <w:rPr>
          <w:rFonts w:cs="B Lotus"/>
          <w:lang w:bidi="fa-IR"/>
        </w:rPr>
        <w:sym w:font="HQPB1" w:char="F047"/>
      </w:r>
      <w:r w:rsidRPr="006D1EE7">
        <w:rPr>
          <w:rFonts w:cs="B Lotus"/>
          <w:lang w:bidi="fa-IR"/>
        </w:rPr>
        <w:sym w:font="HQPB5" w:char="F06E"/>
      </w:r>
      <w:r w:rsidRPr="006D1EE7">
        <w:rPr>
          <w:rFonts w:cs="B Lotus"/>
          <w:lang w:bidi="fa-IR"/>
        </w:rPr>
        <w:sym w:font="HQPB2" w:char="F03D"/>
      </w:r>
      <w:r w:rsidRPr="006D1EE7">
        <w:rPr>
          <w:rFonts w:cs="B Lotus"/>
          <w:lang w:bidi="fa-IR"/>
        </w:rPr>
        <w:sym w:font="HQPB4" w:char="F0F7"/>
      </w:r>
      <w:r w:rsidRPr="006D1EE7">
        <w:rPr>
          <w:rFonts w:cs="B Lotus"/>
          <w:lang w:bidi="fa-IR"/>
        </w:rPr>
        <w:sym w:font="HQPB2" w:char="F083"/>
      </w:r>
      <w:r w:rsidRPr="006D1EE7">
        <w:rPr>
          <w:rFonts w:cs="B Lotus"/>
          <w:lang w:bidi="fa-IR"/>
        </w:rPr>
        <w:sym w:font="HQPB5" w:char="F075"/>
      </w:r>
      <w:r w:rsidRPr="006D1EE7">
        <w:rPr>
          <w:rFonts w:cs="B Lotus"/>
          <w:lang w:bidi="fa-IR"/>
        </w:rPr>
        <w:sym w:font="HQPB2" w:char="F071"/>
      </w:r>
      <w:r w:rsidRPr="006D1EE7">
        <w:rPr>
          <w:rFonts w:cs="B Lotus"/>
          <w:lang w:bidi="fa-IR"/>
        </w:rPr>
        <w:sym w:font="HQPB2" w:char="F0BB"/>
      </w:r>
      <w:r w:rsidRPr="006D1EE7">
        <w:rPr>
          <w:rFonts w:cs="B Lotus"/>
          <w:lang w:bidi="fa-IR"/>
        </w:rPr>
        <w:sym w:font="HQPB5" w:char="F074"/>
      </w:r>
      <w:r w:rsidRPr="006D1EE7">
        <w:rPr>
          <w:rFonts w:cs="B Lotus"/>
          <w:lang w:bidi="fa-IR"/>
        </w:rPr>
        <w:sym w:font="HQPB2" w:char="F083"/>
      </w:r>
      <w:r w:rsidRPr="006D1EE7">
        <w:rPr>
          <w:rFonts w:cs="B Lotus"/>
          <w:rtl/>
          <w:lang w:bidi="fa-IR"/>
        </w:rPr>
        <w:t xml:space="preserve"> </w:t>
      </w:r>
      <w:r w:rsidRPr="006D1EE7">
        <w:rPr>
          <w:rFonts w:cs="B Lotus"/>
          <w:lang w:bidi="fa-IR"/>
        </w:rPr>
        <w:sym w:font="HQPB4" w:char="F0C9"/>
      </w:r>
      <w:r w:rsidRPr="006D1EE7">
        <w:rPr>
          <w:rFonts w:cs="B Lotus"/>
          <w:lang w:bidi="fa-IR"/>
        </w:rPr>
        <w:sym w:font="HQPB2" w:char="F041"/>
      </w:r>
      <w:r w:rsidRPr="006D1EE7">
        <w:rPr>
          <w:rFonts w:cs="B Lotus"/>
          <w:lang w:bidi="fa-IR"/>
        </w:rPr>
        <w:sym w:font="HQPB1" w:char="F024"/>
      </w:r>
      <w:r w:rsidRPr="006D1EE7">
        <w:rPr>
          <w:rFonts w:cs="B Lotus"/>
          <w:lang w:bidi="fa-IR"/>
        </w:rPr>
        <w:sym w:font="HQPB5" w:char="F074"/>
      </w:r>
      <w:r w:rsidRPr="006D1EE7">
        <w:rPr>
          <w:rFonts w:cs="B Lotus"/>
          <w:lang w:bidi="fa-IR"/>
        </w:rPr>
        <w:sym w:font="HQPB2" w:char="F042"/>
      </w:r>
      <w:r w:rsidRPr="006D1EE7">
        <w:rPr>
          <w:rFonts w:cs="B Lotus"/>
          <w:rtl/>
          <w:lang w:bidi="fa-IR"/>
        </w:rPr>
        <w:t xml:space="preserve"> </w:t>
      </w:r>
      <w:r w:rsidRPr="006D1EE7">
        <w:rPr>
          <w:rFonts w:cs="B Lotus"/>
          <w:lang w:bidi="fa-IR"/>
        </w:rPr>
        <w:sym w:font="HQPB1" w:char="F023"/>
      </w:r>
      <w:r w:rsidRPr="006D1EE7">
        <w:rPr>
          <w:rFonts w:cs="B Lotus"/>
          <w:lang w:bidi="fa-IR"/>
        </w:rPr>
        <w:sym w:font="HQPB5" w:char="F078"/>
      </w:r>
      <w:r w:rsidRPr="006D1EE7">
        <w:rPr>
          <w:rFonts w:cs="B Lotus"/>
          <w:lang w:bidi="fa-IR"/>
        </w:rPr>
        <w:sym w:font="HQPB1" w:char="F08B"/>
      </w:r>
      <w:r w:rsidRPr="006D1EE7">
        <w:rPr>
          <w:rFonts w:cs="B Lotus"/>
          <w:lang w:bidi="fa-IR"/>
        </w:rPr>
        <w:sym w:font="HQPB2" w:char="F0BB"/>
      </w:r>
      <w:r w:rsidRPr="006D1EE7">
        <w:rPr>
          <w:rFonts w:cs="B Lotus"/>
          <w:lang w:bidi="fa-IR"/>
        </w:rPr>
        <w:sym w:font="HQPB5" w:char="F079"/>
      </w:r>
      <w:r w:rsidRPr="006D1EE7">
        <w:rPr>
          <w:rFonts w:cs="B Lotus"/>
          <w:lang w:bidi="fa-IR"/>
        </w:rPr>
        <w:sym w:font="HQPB2" w:char="F064"/>
      </w:r>
      <w:r w:rsidRPr="006D1EE7">
        <w:rPr>
          <w:rFonts w:cs="B Lotus"/>
          <w:rtl/>
          <w:lang w:bidi="fa-IR"/>
        </w:rPr>
        <w:t xml:space="preserve"> </w:t>
      </w:r>
      <w:r w:rsidRPr="006D1EE7">
        <w:rPr>
          <w:rFonts w:cs="B Lotus"/>
          <w:lang w:bidi="fa-IR"/>
        </w:rPr>
        <w:sym w:font="HQPB4" w:char="F0C9"/>
      </w:r>
      <w:r w:rsidRPr="006D1EE7">
        <w:rPr>
          <w:rFonts w:cs="B Lotus"/>
          <w:lang w:bidi="fa-IR"/>
        </w:rPr>
        <w:sym w:font="HQPB1" w:char="F03D"/>
      </w:r>
      <w:r w:rsidRPr="006D1EE7">
        <w:rPr>
          <w:rFonts w:cs="B Lotus"/>
          <w:lang w:bidi="fa-IR"/>
        </w:rPr>
        <w:sym w:font="HQPB2" w:char="F0BB"/>
      </w:r>
      <w:r w:rsidRPr="006D1EE7">
        <w:rPr>
          <w:rFonts w:cs="B Lotus"/>
          <w:lang w:bidi="fa-IR"/>
        </w:rPr>
        <w:sym w:font="HQPB5" w:char="F074"/>
      </w:r>
      <w:r w:rsidRPr="006D1EE7">
        <w:rPr>
          <w:rFonts w:cs="B Lotus"/>
          <w:lang w:bidi="fa-IR"/>
        </w:rPr>
        <w:sym w:font="HQPB1" w:char="F047"/>
      </w:r>
      <w:r w:rsidRPr="006D1EE7">
        <w:rPr>
          <w:rFonts w:cs="B Lotus"/>
          <w:lang w:bidi="fa-IR"/>
        </w:rPr>
        <w:sym w:font="HQPB4" w:char="F0C5"/>
      </w:r>
      <w:r w:rsidRPr="006D1EE7">
        <w:rPr>
          <w:rFonts w:cs="B Lotus"/>
          <w:lang w:bidi="fa-IR"/>
        </w:rPr>
        <w:sym w:font="HQPB2" w:char="F036"/>
      </w:r>
      <w:r w:rsidRPr="006D1EE7">
        <w:rPr>
          <w:rFonts w:cs="B Lotus"/>
          <w:lang w:bidi="fa-IR"/>
        </w:rPr>
        <w:sym w:font="HQPB4" w:char="F0F8"/>
      </w:r>
      <w:r w:rsidRPr="006D1EE7">
        <w:rPr>
          <w:rFonts w:cs="B Lotus"/>
          <w:lang w:bidi="fa-IR"/>
        </w:rPr>
        <w:sym w:font="HQPB2" w:char="F039"/>
      </w:r>
      <w:r w:rsidRPr="006D1EE7">
        <w:rPr>
          <w:rFonts w:cs="B Lotus"/>
          <w:lang w:bidi="fa-IR"/>
        </w:rPr>
        <w:sym w:font="HQPB5" w:char="F024"/>
      </w:r>
      <w:r w:rsidRPr="006D1EE7">
        <w:rPr>
          <w:rFonts w:cs="B Lotus"/>
          <w:lang w:bidi="fa-IR"/>
        </w:rPr>
        <w:sym w:font="HQPB1" w:char="F023"/>
      </w:r>
      <w:r w:rsidRPr="006D1EE7">
        <w:rPr>
          <w:rFonts w:cs="B Lotus"/>
          <w:rtl/>
          <w:lang w:bidi="fa-IR"/>
        </w:rPr>
        <w:t xml:space="preserve"> </w:t>
      </w:r>
      <w:r w:rsidRPr="006D1EE7">
        <w:rPr>
          <w:rFonts w:cs="B Lotus"/>
          <w:lang w:bidi="fa-IR"/>
        </w:rPr>
        <w:sym w:font="HQPB5" w:char="F09F"/>
      </w:r>
      <w:r w:rsidRPr="006D1EE7">
        <w:rPr>
          <w:rFonts w:cs="B Lotus"/>
          <w:lang w:bidi="fa-IR"/>
        </w:rPr>
        <w:sym w:font="HQPB2" w:char="F077"/>
      </w:r>
      <w:r w:rsidRPr="006D1EE7">
        <w:rPr>
          <w:rFonts w:cs="B Lotus"/>
          <w:rtl/>
          <w:lang w:bidi="fa-IR"/>
        </w:rPr>
        <w:t xml:space="preserve"> </w:t>
      </w:r>
      <w:r w:rsidRPr="006D1EE7">
        <w:rPr>
          <w:rFonts w:cs="B Lotus"/>
          <w:lang w:bidi="fa-IR"/>
        </w:rPr>
        <w:sym w:font="HQPB4" w:char="F0E2"/>
      </w:r>
      <w:r w:rsidRPr="006D1EE7">
        <w:rPr>
          <w:rFonts w:cs="B Lotus"/>
          <w:lang w:bidi="fa-IR"/>
        </w:rPr>
        <w:sym w:font="HQPB1" w:char="F091"/>
      </w:r>
      <w:r w:rsidRPr="006D1EE7">
        <w:rPr>
          <w:rFonts w:cs="B Lotus"/>
          <w:lang w:bidi="fa-IR"/>
        </w:rPr>
        <w:sym w:font="HQPB4" w:char="F0CF"/>
      </w:r>
      <w:r w:rsidRPr="006D1EE7">
        <w:rPr>
          <w:rFonts w:cs="B Lotus"/>
          <w:lang w:bidi="fa-IR"/>
        </w:rPr>
        <w:sym w:font="HQPB1" w:char="F08A"/>
      </w:r>
      <w:r w:rsidRPr="006D1EE7">
        <w:rPr>
          <w:rFonts w:cs="B Lotus"/>
          <w:lang w:bidi="fa-IR"/>
        </w:rPr>
        <w:sym w:font="HQPB1" w:char="F024"/>
      </w:r>
      <w:r w:rsidRPr="006D1EE7">
        <w:rPr>
          <w:rFonts w:cs="B Lotus"/>
          <w:lang w:bidi="fa-IR"/>
        </w:rPr>
        <w:sym w:font="HQPB5" w:char="F074"/>
      </w:r>
      <w:r w:rsidRPr="006D1EE7">
        <w:rPr>
          <w:rFonts w:cs="B Lotus"/>
          <w:lang w:bidi="fa-IR"/>
        </w:rPr>
        <w:sym w:font="HQPB1" w:char="F0F3"/>
      </w:r>
      <w:r w:rsidRPr="006D1EE7">
        <w:rPr>
          <w:rFonts w:cs="B Lotus"/>
          <w:lang w:bidi="fa-IR"/>
        </w:rPr>
        <w:sym w:font="HQPB4" w:char="F0E3"/>
      </w:r>
      <w:r w:rsidRPr="006D1EE7">
        <w:rPr>
          <w:rFonts w:cs="B Lotus"/>
          <w:lang w:bidi="fa-IR"/>
        </w:rPr>
        <w:sym w:font="HQPB2" w:char="F083"/>
      </w:r>
      <w:r w:rsidRPr="006D1EE7">
        <w:rPr>
          <w:rFonts w:cs="B Lotus"/>
          <w:rtl/>
          <w:lang w:bidi="fa-IR"/>
        </w:rPr>
        <w:t xml:space="preserve"> </w:t>
      </w:r>
      <w:r w:rsidRPr="006D1EE7">
        <w:rPr>
          <w:rFonts w:cs="B Lotus"/>
          <w:lang w:bidi="fa-IR"/>
        </w:rPr>
        <w:sym w:font="HQPB4" w:char="F05A"/>
      </w:r>
      <w:r w:rsidRPr="006D1EE7">
        <w:rPr>
          <w:rFonts w:cs="B Lotus"/>
          <w:lang w:bidi="fa-IR"/>
        </w:rPr>
        <w:sym w:font="HQPB2" w:char="F06F"/>
      </w:r>
      <w:r w:rsidRPr="006D1EE7">
        <w:rPr>
          <w:rFonts w:cs="B Lotus"/>
          <w:lang w:bidi="fa-IR"/>
        </w:rPr>
        <w:sym w:font="HQPB5" w:char="F075"/>
      </w:r>
      <w:r w:rsidRPr="006D1EE7">
        <w:rPr>
          <w:rFonts w:cs="B Lotus"/>
          <w:lang w:bidi="fa-IR"/>
        </w:rPr>
        <w:sym w:font="HQPB1" w:char="F08E"/>
      </w:r>
      <w:r w:rsidRPr="006D1EE7">
        <w:rPr>
          <w:rFonts w:cs="B Lotus"/>
          <w:lang w:bidi="fa-IR"/>
        </w:rPr>
        <w:sym w:font="HQPB2" w:char="F08D"/>
      </w:r>
      <w:r w:rsidRPr="006D1EE7">
        <w:rPr>
          <w:rFonts w:cs="B Lotus"/>
          <w:lang w:bidi="fa-IR"/>
        </w:rPr>
        <w:sym w:font="HQPB4" w:char="F0C9"/>
      </w:r>
      <w:r w:rsidRPr="006D1EE7">
        <w:rPr>
          <w:rFonts w:cs="B Lotus"/>
          <w:lang w:bidi="fa-IR"/>
        </w:rPr>
        <w:sym w:font="HQPB1" w:char="F0F3"/>
      </w:r>
      <w:r w:rsidRPr="006D1EE7">
        <w:rPr>
          <w:rFonts w:cs="B Lotus"/>
          <w:lang w:bidi="fa-IR"/>
        </w:rPr>
        <w:sym w:font="HQPB5" w:char="F07C"/>
      </w:r>
      <w:r w:rsidRPr="006D1EE7">
        <w:rPr>
          <w:rFonts w:cs="B Lotus"/>
          <w:lang w:bidi="fa-IR"/>
        </w:rPr>
        <w:sym w:font="HQPB1" w:char="F0B9"/>
      </w:r>
      <w:r w:rsidRPr="006D1EE7">
        <w:rPr>
          <w:rFonts w:cs="B Lotus"/>
          <w:rtl/>
          <w:lang w:bidi="fa-IR"/>
        </w:rPr>
        <w:t xml:space="preserve"> </w:t>
      </w:r>
      <w:r w:rsidRPr="006D1EE7">
        <w:rPr>
          <w:rFonts w:cs="B Lotus"/>
          <w:lang w:bidi="fa-IR"/>
        </w:rPr>
        <w:sym w:font="HQPB5" w:char="F09F"/>
      </w:r>
      <w:r w:rsidRPr="006D1EE7">
        <w:rPr>
          <w:rFonts w:cs="B Lotus"/>
          <w:lang w:bidi="fa-IR"/>
        </w:rPr>
        <w:sym w:font="HQPB2" w:char="F077"/>
      </w:r>
      <w:r w:rsidRPr="006D1EE7">
        <w:rPr>
          <w:rFonts w:cs="B Lotus"/>
          <w:lang w:bidi="fa-IR"/>
        </w:rPr>
        <w:sym w:font="HQPB5" w:char="F075"/>
      </w:r>
      <w:r w:rsidRPr="006D1EE7">
        <w:rPr>
          <w:rFonts w:cs="B Lotus"/>
          <w:lang w:bidi="fa-IR"/>
        </w:rPr>
        <w:sym w:font="HQPB2" w:char="F072"/>
      </w:r>
      <w:r w:rsidRPr="006D1EE7">
        <w:rPr>
          <w:rFonts w:cs="B Lotus"/>
          <w:rtl/>
          <w:lang w:bidi="fa-IR"/>
        </w:rPr>
        <w:t xml:space="preserve"> </w:t>
      </w:r>
      <w:r w:rsidRPr="006D1EE7">
        <w:rPr>
          <w:rFonts w:cs="B Lotus"/>
          <w:lang w:bidi="fa-IR"/>
        </w:rPr>
        <w:sym w:font="HQPB4" w:char="F0B8"/>
      </w:r>
      <w:r w:rsidRPr="006D1EE7">
        <w:rPr>
          <w:rFonts w:cs="B Lotus"/>
          <w:lang w:bidi="fa-IR"/>
        </w:rPr>
        <w:sym w:font="HQPB2" w:char="F06F"/>
      </w:r>
      <w:r w:rsidRPr="006D1EE7">
        <w:rPr>
          <w:rFonts w:cs="B Lotus"/>
          <w:lang w:bidi="fa-IR"/>
        </w:rPr>
        <w:sym w:font="HQPB5" w:char="F075"/>
      </w:r>
      <w:r w:rsidRPr="006D1EE7">
        <w:rPr>
          <w:rFonts w:cs="B Lotus"/>
          <w:lang w:bidi="fa-IR"/>
        </w:rPr>
        <w:sym w:font="HQPB1" w:char="F08E"/>
      </w:r>
      <w:r w:rsidRPr="006D1EE7">
        <w:rPr>
          <w:rFonts w:cs="B Lotus"/>
          <w:lang w:bidi="fa-IR"/>
        </w:rPr>
        <w:sym w:font="HQPB2" w:char="F08D"/>
      </w:r>
      <w:r w:rsidRPr="006D1EE7">
        <w:rPr>
          <w:rFonts w:cs="B Lotus"/>
          <w:lang w:bidi="fa-IR"/>
        </w:rPr>
        <w:sym w:font="HQPB4" w:char="F0CE"/>
      </w:r>
      <w:r w:rsidRPr="006D1EE7">
        <w:rPr>
          <w:rFonts w:cs="B Lotus"/>
          <w:lang w:bidi="fa-IR"/>
        </w:rPr>
        <w:sym w:font="HQPB1" w:char="F037"/>
      </w:r>
      <w:r w:rsidRPr="006D1EE7">
        <w:rPr>
          <w:rFonts w:cs="B Lotus"/>
          <w:lang w:bidi="fa-IR"/>
        </w:rPr>
        <w:sym w:font="HQPB5" w:char="F078"/>
      </w:r>
      <w:r w:rsidRPr="006D1EE7">
        <w:rPr>
          <w:rFonts w:cs="B Lotus"/>
          <w:lang w:bidi="fa-IR"/>
        </w:rPr>
        <w:sym w:font="HQPB2" w:char="F02E"/>
      </w:r>
      <w:r w:rsidRPr="006D1EE7">
        <w:rPr>
          <w:rFonts w:cs="B Lotus"/>
          <w:rtl/>
          <w:lang w:bidi="fa-IR"/>
        </w:rPr>
        <w:t xml:space="preserve"> </w:t>
      </w:r>
      <w:r w:rsidRPr="006D1EE7">
        <w:rPr>
          <w:rFonts w:cs="B Lotus"/>
          <w:lang w:bidi="fa-IR"/>
        </w:rPr>
        <w:sym w:font="HQPB5" w:char="F048"/>
      </w:r>
      <w:r w:rsidRPr="006D1EE7">
        <w:rPr>
          <w:rFonts w:cs="B Lotus"/>
          <w:lang w:bidi="fa-IR"/>
        </w:rPr>
        <w:sym w:font="HQPB2" w:char="F077"/>
      </w:r>
      <w:r w:rsidRPr="006D1EE7">
        <w:rPr>
          <w:rFonts w:cs="B Lotus"/>
          <w:lang w:bidi="fa-IR"/>
        </w:rPr>
        <w:sym w:font="HQPB4" w:char="F0CE"/>
      </w:r>
      <w:r w:rsidRPr="006D1EE7">
        <w:rPr>
          <w:rFonts w:cs="B Lotus"/>
          <w:lang w:bidi="fa-IR"/>
        </w:rPr>
        <w:sym w:font="HQPB1" w:char="F029"/>
      </w:r>
      <w:r w:rsidRPr="006D1EE7">
        <w:rPr>
          <w:rFonts w:cs="B Lotus"/>
          <w:rtl/>
          <w:lang w:bidi="fa-IR"/>
        </w:rPr>
        <w:t xml:space="preserve"> </w:t>
      </w:r>
      <w:r w:rsidRPr="006D1EE7">
        <w:rPr>
          <w:rFonts w:cs="B Lotus"/>
          <w:lang w:bidi="fa-IR"/>
        </w:rPr>
        <w:sym w:font="HQPB1" w:char="F024"/>
      </w:r>
      <w:r w:rsidRPr="006D1EE7">
        <w:rPr>
          <w:rFonts w:cs="B Lotus"/>
          <w:lang w:bidi="fa-IR"/>
        </w:rPr>
        <w:sym w:font="HQPB5" w:char="F079"/>
      </w:r>
      <w:r w:rsidRPr="006D1EE7">
        <w:rPr>
          <w:rFonts w:cs="B Lotus"/>
          <w:lang w:bidi="fa-IR"/>
        </w:rPr>
        <w:sym w:font="HQPB2" w:char="F067"/>
      </w:r>
      <w:r w:rsidRPr="006D1EE7">
        <w:rPr>
          <w:rFonts w:cs="B Lotus"/>
          <w:lang w:bidi="fa-IR"/>
        </w:rPr>
        <w:sym w:font="HQPB3" w:char="F038"/>
      </w:r>
      <w:r w:rsidRPr="006D1EE7">
        <w:rPr>
          <w:rFonts w:cs="B Lotus"/>
          <w:lang w:bidi="fa-IR"/>
        </w:rPr>
        <w:sym w:font="HQPB5" w:char="F07C"/>
      </w:r>
      <w:r w:rsidRPr="006D1EE7">
        <w:rPr>
          <w:rFonts w:cs="B Lotus"/>
          <w:lang w:bidi="fa-IR"/>
        </w:rPr>
        <w:sym w:font="HQPB1" w:char="F0C1"/>
      </w:r>
      <w:r w:rsidRPr="006D1EE7">
        <w:rPr>
          <w:rFonts w:cs="B Lotus"/>
          <w:lang w:bidi="fa-IR"/>
        </w:rPr>
        <w:sym w:font="HQPB4" w:char="F0F4"/>
      </w:r>
      <w:r w:rsidRPr="006D1EE7">
        <w:rPr>
          <w:rFonts w:cs="B Lotus"/>
          <w:lang w:bidi="fa-IR"/>
        </w:rPr>
        <w:sym w:font="HQPB1" w:char="F06D"/>
      </w:r>
      <w:r w:rsidRPr="006D1EE7">
        <w:rPr>
          <w:rFonts w:cs="B Lotus"/>
          <w:lang w:bidi="fa-IR"/>
        </w:rPr>
        <w:sym w:font="HQPB5" w:char="F072"/>
      </w:r>
      <w:r w:rsidRPr="006D1EE7">
        <w:rPr>
          <w:rFonts w:cs="B Lotus"/>
          <w:lang w:bidi="fa-IR"/>
        </w:rPr>
        <w:sym w:font="HQPB1" w:char="F026"/>
      </w:r>
      <w:r w:rsidRPr="006D1EE7">
        <w:rPr>
          <w:rFonts w:cs="B Lotus"/>
          <w:rtl/>
          <w:lang w:bidi="fa-IR"/>
        </w:rPr>
        <w:t xml:space="preserve"> </w:t>
      </w:r>
      <w:r w:rsidRPr="006D1EE7">
        <w:rPr>
          <w:rFonts w:cs="B Lotus"/>
          <w:lang w:bidi="fa-IR"/>
        </w:rPr>
        <w:sym w:font="HQPB4" w:char="F034"/>
      </w:r>
      <w:r w:rsidRPr="006D1EE7">
        <w:rPr>
          <w:rFonts w:cs="B Lotus"/>
          <w:rtl/>
          <w:lang w:bidi="fa-IR"/>
        </w:rPr>
        <w:t xml:space="preserve"> </w:t>
      </w:r>
      <w:r w:rsidRPr="006D1EE7">
        <w:rPr>
          <w:rFonts w:cs="B Lotus"/>
          <w:lang w:bidi="fa-IR"/>
        </w:rPr>
        <w:sym w:font="HQPB5" w:char="F028"/>
      </w:r>
      <w:r w:rsidRPr="006D1EE7">
        <w:rPr>
          <w:rFonts w:cs="B Lotus"/>
          <w:lang w:bidi="fa-IR"/>
        </w:rPr>
        <w:sym w:font="HQPB1" w:char="F023"/>
      </w:r>
      <w:r w:rsidRPr="006D1EE7">
        <w:rPr>
          <w:rFonts w:cs="B Lotus"/>
          <w:lang w:bidi="fa-IR"/>
        </w:rPr>
        <w:sym w:font="HQPB2" w:char="F072"/>
      </w:r>
      <w:r w:rsidRPr="006D1EE7">
        <w:rPr>
          <w:rFonts w:cs="B Lotus"/>
          <w:lang w:bidi="fa-IR"/>
        </w:rPr>
        <w:sym w:font="HQPB4" w:char="F0DF"/>
      </w:r>
      <w:r w:rsidRPr="006D1EE7">
        <w:rPr>
          <w:rFonts w:cs="B Lotus"/>
          <w:lang w:bidi="fa-IR"/>
        </w:rPr>
        <w:sym w:font="HQPB1" w:char="F089"/>
      </w:r>
      <w:r w:rsidRPr="006D1EE7">
        <w:rPr>
          <w:rFonts w:cs="B Lotus"/>
          <w:lang w:bidi="fa-IR"/>
        </w:rPr>
        <w:sym w:font="HQPB5" w:char="F079"/>
      </w:r>
      <w:r w:rsidRPr="006D1EE7">
        <w:rPr>
          <w:rFonts w:cs="B Lotus"/>
          <w:lang w:bidi="fa-IR"/>
        </w:rPr>
        <w:sym w:font="HQPB1" w:char="F060"/>
      </w:r>
      <w:r w:rsidRPr="006D1EE7">
        <w:rPr>
          <w:rFonts w:cs="B Lotus"/>
          <w:lang w:bidi="fa-IR"/>
        </w:rPr>
        <w:sym w:font="HQPB5" w:char="F075"/>
      </w:r>
      <w:r w:rsidRPr="006D1EE7">
        <w:rPr>
          <w:rFonts w:cs="B Lotus"/>
          <w:lang w:bidi="fa-IR"/>
        </w:rPr>
        <w:sym w:font="HQPB2" w:char="F072"/>
      </w:r>
      <w:r w:rsidRPr="006D1EE7">
        <w:rPr>
          <w:rFonts w:cs="B Lotus"/>
          <w:lang w:bidi="fa-IR"/>
        </w:rPr>
        <w:sym w:font="HQPB5" w:char="F075"/>
      </w:r>
      <w:r w:rsidRPr="006D1EE7">
        <w:rPr>
          <w:rFonts w:cs="B Lotus"/>
          <w:lang w:bidi="fa-IR"/>
        </w:rPr>
        <w:sym w:font="HQPB2" w:char="F072"/>
      </w:r>
      <w:r w:rsidRPr="006D1EE7">
        <w:rPr>
          <w:rFonts w:cs="B Lotus"/>
          <w:rtl/>
          <w:lang w:bidi="fa-IR"/>
        </w:rPr>
        <w:t xml:space="preserve"> </w:t>
      </w:r>
      <w:r w:rsidRPr="006D1EE7">
        <w:rPr>
          <w:rFonts w:cs="B Lotus"/>
          <w:lang w:bidi="fa-IR"/>
        </w:rPr>
        <w:sym w:font="HQPB1" w:char="F024"/>
      </w:r>
      <w:r w:rsidRPr="006D1EE7">
        <w:rPr>
          <w:rFonts w:cs="B Lotus"/>
          <w:lang w:bidi="fa-IR"/>
        </w:rPr>
        <w:sym w:font="HQPB5" w:char="F074"/>
      </w:r>
      <w:r w:rsidRPr="006D1EE7">
        <w:rPr>
          <w:rFonts w:cs="B Lotus"/>
          <w:lang w:bidi="fa-IR"/>
        </w:rPr>
        <w:sym w:font="HQPB2" w:char="F042"/>
      </w:r>
      <w:r w:rsidRPr="006D1EE7">
        <w:rPr>
          <w:rFonts w:cs="B Lotus"/>
          <w:rtl/>
          <w:lang w:bidi="fa-IR"/>
        </w:rPr>
        <w:t xml:space="preserve"> </w:t>
      </w:r>
      <w:r w:rsidRPr="006D1EE7">
        <w:rPr>
          <w:rFonts w:cs="B Lotus"/>
          <w:lang w:bidi="fa-IR"/>
        </w:rPr>
        <w:sym w:font="HQPB5" w:char="F028"/>
      </w:r>
      <w:r w:rsidRPr="006D1EE7">
        <w:rPr>
          <w:rFonts w:cs="B Lotus"/>
          <w:lang w:bidi="fa-IR"/>
        </w:rPr>
        <w:sym w:font="HQPB1" w:char="F023"/>
      </w:r>
      <w:r w:rsidRPr="006D1EE7">
        <w:rPr>
          <w:rFonts w:cs="B Lotus"/>
          <w:lang w:bidi="fa-IR"/>
        </w:rPr>
        <w:sym w:font="HQPB2" w:char="F071"/>
      </w:r>
      <w:r w:rsidRPr="006D1EE7">
        <w:rPr>
          <w:rFonts w:cs="B Lotus"/>
          <w:lang w:bidi="fa-IR"/>
        </w:rPr>
        <w:sym w:font="HQPB4" w:char="F0E8"/>
      </w:r>
      <w:r w:rsidRPr="006D1EE7">
        <w:rPr>
          <w:rFonts w:cs="B Lotus"/>
          <w:lang w:bidi="fa-IR"/>
        </w:rPr>
        <w:sym w:font="HQPB2" w:char="F03D"/>
      </w:r>
      <w:r w:rsidRPr="006D1EE7">
        <w:rPr>
          <w:rFonts w:cs="B Lotus"/>
          <w:lang w:bidi="fa-IR"/>
        </w:rPr>
        <w:sym w:font="HQPB4" w:char="F0CF"/>
      </w:r>
      <w:r w:rsidRPr="006D1EE7">
        <w:rPr>
          <w:rFonts w:cs="B Lotus"/>
          <w:lang w:bidi="fa-IR"/>
        </w:rPr>
        <w:sym w:font="HQPB2" w:char="F04A"/>
      </w:r>
      <w:r w:rsidRPr="006D1EE7">
        <w:rPr>
          <w:rFonts w:cs="B Lotus"/>
          <w:lang w:bidi="fa-IR"/>
        </w:rPr>
        <w:sym w:font="HQPB5" w:char="F074"/>
      </w:r>
      <w:r w:rsidRPr="006D1EE7">
        <w:rPr>
          <w:rFonts w:cs="B Lotus"/>
          <w:lang w:bidi="fa-IR"/>
        </w:rPr>
        <w:sym w:font="HQPB1" w:char="F0E3"/>
      </w:r>
      <w:r w:rsidRPr="006D1EE7">
        <w:rPr>
          <w:rFonts w:cs="B Lotus"/>
          <w:rtl/>
          <w:lang w:bidi="fa-IR"/>
        </w:rPr>
        <w:t xml:space="preserve"> </w:t>
      </w:r>
      <w:r w:rsidRPr="006D1EE7">
        <w:rPr>
          <w:rFonts w:cs="B Lotus"/>
          <w:lang w:bidi="fa-IR"/>
        </w:rPr>
        <w:sym w:font="HQPB1" w:char="F023"/>
      </w:r>
      <w:r w:rsidRPr="006D1EE7">
        <w:rPr>
          <w:rFonts w:cs="B Lotus"/>
          <w:lang w:bidi="fa-IR"/>
        </w:rPr>
        <w:sym w:font="HQPB4" w:char="F05A"/>
      </w:r>
      <w:r w:rsidRPr="006D1EE7">
        <w:rPr>
          <w:rFonts w:cs="B Lotus"/>
          <w:lang w:bidi="fa-IR"/>
        </w:rPr>
        <w:sym w:font="HQPB1" w:char="F08E"/>
      </w:r>
      <w:r w:rsidRPr="006D1EE7">
        <w:rPr>
          <w:rFonts w:cs="B Lotus"/>
          <w:lang w:bidi="fa-IR"/>
        </w:rPr>
        <w:sym w:font="HQPB4" w:char="F0C5"/>
      </w:r>
      <w:r w:rsidRPr="006D1EE7">
        <w:rPr>
          <w:rFonts w:cs="B Lotus"/>
          <w:lang w:bidi="fa-IR"/>
        </w:rPr>
        <w:sym w:font="HQPB1" w:char="F0D1"/>
      </w:r>
      <w:r w:rsidRPr="006D1EE7">
        <w:rPr>
          <w:rFonts w:cs="B Lotus"/>
          <w:lang w:bidi="fa-IR"/>
        </w:rPr>
        <w:sym w:font="HQPB1" w:char="F025"/>
      </w:r>
      <w:r w:rsidRPr="006D1EE7">
        <w:rPr>
          <w:rFonts w:cs="B Lotus"/>
          <w:lang w:bidi="fa-IR"/>
        </w:rPr>
        <w:sym w:font="HQPB5" w:char="F074"/>
      </w:r>
      <w:r w:rsidRPr="006D1EE7">
        <w:rPr>
          <w:rFonts w:cs="B Lotus"/>
          <w:lang w:bidi="fa-IR"/>
        </w:rPr>
        <w:sym w:font="HQPB1" w:char="F06E"/>
      </w:r>
      <w:r w:rsidRPr="006D1EE7">
        <w:rPr>
          <w:rFonts w:cs="B Lotus"/>
          <w:rtl/>
          <w:lang w:bidi="fa-IR"/>
        </w:rPr>
        <w:t xml:space="preserve"> </w:t>
      </w:r>
      <w:r w:rsidRPr="006D1EE7">
        <w:rPr>
          <w:rFonts w:cs="B Lotus"/>
          <w:lang w:bidi="fa-IR"/>
        </w:rPr>
        <w:sym w:font="HQPB4" w:char="F033"/>
      </w:r>
      <w:r w:rsidRPr="006D1EE7">
        <w:rPr>
          <w:rFonts w:cs="B Lotus"/>
          <w:rtl/>
          <w:lang w:bidi="fa-IR"/>
        </w:rPr>
        <w:t xml:space="preserve"> </w:t>
      </w:r>
      <w:r w:rsidRPr="006D1EE7">
        <w:rPr>
          <w:rFonts w:cs="B Lotus"/>
          <w:lang w:bidi="fa-IR"/>
        </w:rPr>
        <w:sym w:font="HQPB5" w:char="F09F"/>
      </w:r>
      <w:r w:rsidRPr="006D1EE7">
        <w:rPr>
          <w:rFonts w:cs="B Lotus"/>
          <w:lang w:bidi="fa-IR"/>
        </w:rPr>
        <w:sym w:font="HQPB2" w:char="F077"/>
      </w:r>
      <w:r w:rsidRPr="006D1EE7">
        <w:rPr>
          <w:rFonts w:cs="B Lotus"/>
          <w:lang w:bidi="fa-IR"/>
        </w:rPr>
        <w:sym w:font="HQPB5" w:char="F075"/>
      </w:r>
      <w:r w:rsidRPr="006D1EE7">
        <w:rPr>
          <w:rFonts w:cs="B Lotus"/>
          <w:lang w:bidi="fa-IR"/>
        </w:rPr>
        <w:sym w:font="HQPB2" w:char="F072"/>
      </w:r>
      <w:r w:rsidRPr="006D1EE7">
        <w:rPr>
          <w:rFonts w:cs="B Lotus"/>
          <w:rtl/>
          <w:lang w:bidi="fa-IR"/>
        </w:rPr>
        <w:t xml:space="preserve"> </w:t>
      </w:r>
      <w:r w:rsidRPr="006D1EE7">
        <w:rPr>
          <w:rFonts w:cs="B Lotus"/>
          <w:lang w:bidi="fa-IR"/>
        </w:rPr>
        <w:sym w:font="HQPB4" w:char="F0DE"/>
      </w:r>
      <w:r w:rsidRPr="006D1EE7">
        <w:rPr>
          <w:rFonts w:cs="B Lotus"/>
          <w:lang w:bidi="fa-IR"/>
        </w:rPr>
        <w:sym w:font="HQPB2" w:char="F04F"/>
      </w:r>
      <w:r w:rsidRPr="006D1EE7">
        <w:rPr>
          <w:rFonts w:cs="B Lotus"/>
          <w:lang w:bidi="fa-IR"/>
        </w:rPr>
        <w:sym w:font="HQPB4" w:char="F0CE"/>
      </w:r>
      <w:r w:rsidRPr="006D1EE7">
        <w:rPr>
          <w:rFonts w:cs="B Lotus"/>
          <w:lang w:bidi="fa-IR"/>
        </w:rPr>
        <w:sym w:font="HQPB2" w:char="F03D"/>
      </w:r>
      <w:r w:rsidRPr="006D1EE7">
        <w:rPr>
          <w:rFonts w:cs="B Lotus"/>
          <w:lang w:bidi="fa-IR"/>
        </w:rPr>
        <w:sym w:font="HQPB4" w:char="F0F4"/>
      </w:r>
      <w:r w:rsidRPr="006D1EE7">
        <w:rPr>
          <w:rFonts w:cs="B Lotus"/>
          <w:lang w:bidi="fa-IR"/>
        </w:rPr>
        <w:sym w:font="HQPB1" w:char="F0E0"/>
      </w:r>
      <w:r w:rsidRPr="006D1EE7">
        <w:rPr>
          <w:rFonts w:cs="B Lotus"/>
          <w:lang w:bidi="fa-IR"/>
        </w:rPr>
        <w:sym w:font="HQPB5" w:char="F074"/>
      </w:r>
      <w:r w:rsidRPr="006D1EE7">
        <w:rPr>
          <w:rFonts w:cs="B Lotus"/>
          <w:lang w:bidi="fa-IR"/>
        </w:rPr>
        <w:sym w:font="HQPB2" w:char="F083"/>
      </w:r>
      <w:r w:rsidRPr="006D1EE7">
        <w:rPr>
          <w:rFonts w:cs="B Lotus"/>
          <w:rtl/>
          <w:lang w:bidi="fa-IR"/>
        </w:rPr>
        <w:t xml:space="preserve"> </w:t>
      </w:r>
      <w:r w:rsidRPr="006D1EE7">
        <w:rPr>
          <w:rFonts w:cs="B Lotus"/>
          <w:lang w:bidi="fa-IR"/>
        </w:rPr>
        <w:sym w:font="HQPB5" w:char="F079"/>
      </w:r>
      <w:r w:rsidRPr="006D1EE7">
        <w:rPr>
          <w:rFonts w:cs="B Lotus"/>
          <w:lang w:bidi="fa-IR"/>
        </w:rPr>
        <w:sym w:font="HQPB2" w:char="F037"/>
      </w:r>
      <w:r w:rsidRPr="006D1EE7">
        <w:rPr>
          <w:rFonts w:cs="B Lotus"/>
          <w:lang w:bidi="fa-IR"/>
        </w:rPr>
        <w:sym w:font="HQPB4" w:char="F095"/>
      </w:r>
      <w:r w:rsidRPr="006D1EE7">
        <w:rPr>
          <w:rFonts w:cs="B Lotus"/>
          <w:lang w:bidi="fa-IR"/>
        </w:rPr>
        <w:sym w:font="HQPB1" w:char="F02F"/>
      </w:r>
      <w:r w:rsidRPr="006D1EE7">
        <w:rPr>
          <w:rFonts w:cs="B Lotus"/>
          <w:lang w:bidi="fa-IR"/>
        </w:rPr>
        <w:sym w:font="HQPB5" w:char="F075"/>
      </w:r>
      <w:r w:rsidRPr="006D1EE7">
        <w:rPr>
          <w:rFonts w:cs="B Lotus"/>
          <w:lang w:bidi="fa-IR"/>
        </w:rPr>
        <w:sym w:font="HQPB1" w:char="F091"/>
      </w:r>
      <w:r w:rsidRPr="006D1EE7">
        <w:rPr>
          <w:rFonts w:cs="B Lotus"/>
          <w:rtl/>
          <w:lang w:bidi="fa-IR"/>
        </w:rPr>
        <w:t xml:space="preserve"> </w:t>
      </w:r>
      <w:r w:rsidRPr="006D1EE7">
        <w:rPr>
          <w:rFonts w:cs="B Lotus"/>
          <w:lang w:bidi="fa-IR"/>
        </w:rPr>
        <w:sym w:font="HQPB1" w:char="F023"/>
      </w:r>
      <w:r w:rsidRPr="006D1EE7">
        <w:rPr>
          <w:rFonts w:cs="B Lotus"/>
          <w:lang w:bidi="fa-IR"/>
        </w:rPr>
        <w:sym w:font="HQPB4" w:char="F059"/>
      </w:r>
      <w:r w:rsidRPr="006D1EE7">
        <w:rPr>
          <w:rFonts w:cs="B Lotus"/>
          <w:lang w:bidi="fa-IR"/>
        </w:rPr>
        <w:sym w:font="HQPB1" w:char="F089"/>
      </w:r>
      <w:r w:rsidRPr="006D1EE7">
        <w:rPr>
          <w:rFonts w:cs="B Lotus"/>
          <w:lang w:bidi="fa-IR"/>
        </w:rPr>
        <w:sym w:font="HQPB5" w:char="F074"/>
      </w:r>
      <w:r w:rsidRPr="006D1EE7">
        <w:rPr>
          <w:rFonts w:cs="B Lotus"/>
          <w:lang w:bidi="fa-IR"/>
        </w:rPr>
        <w:sym w:font="HQPB1" w:char="F06E"/>
      </w:r>
      <w:r w:rsidRPr="006D1EE7">
        <w:rPr>
          <w:rFonts w:cs="B Lotus"/>
          <w:lang w:bidi="fa-IR"/>
        </w:rPr>
        <w:sym w:font="HQPB5" w:char="F072"/>
      </w:r>
      <w:r w:rsidRPr="006D1EE7">
        <w:rPr>
          <w:rFonts w:cs="B Lotus"/>
          <w:lang w:bidi="fa-IR"/>
        </w:rPr>
        <w:sym w:font="HQPB1" w:char="F026"/>
      </w:r>
      <w:r w:rsidRPr="006D1EE7">
        <w:rPr>
          <w:rFonts w:cs="B Lotus" w:hint="cs"/>
          <w:rtl/>
          <w:lang w:bidi="fa-IR"/>
        </w:rPr>
        <w:t xml:space="preserve"> </w:t>
      </w:r>
      <w:r w:rsidRPr="006D1EE7">
        <w:rPr>
          <w:rFonts w:cs="B Lotus" w:hint="cs"/>
          <w:lang w:bidi="fa-IR"/>
        </w:rPr>
        <w:sym w:font="AGA Arabesque" w:char="F028"/>
      </w:r>
      <w:r w:rsidRPr="006D1EE7">
        <w:rPr>
          <w:rFonts w:cs="B Lotus" w:hint="cs"/>
          <w:rtl/>
          <w:lang w:bidi="fa-IR"/>
        </w:rPr>
        <w:tab/>
      </w:r>
      <w:r w:rsidR="006D1EE7">
        <w:rPr>
          <w:rFonts w:cs="B Lotus" w:hint="cs"/>
          <w:rtl/>
          <w:lang w:bidi="fa-IR"/>
        </w:rPr>
        <w:t>[</w:t>
      </w:r>
      <w:r w:rsidRPr="006D1EE7">
        <w:rPr>
          <w:rFonts w:cs="B Lotus" w:hint="cs"/>
          <w:rtl/>
          <w:lang w:bidi="fa-IR"/>
        </w:rPr>
        <w:t>كهف / 49</w:t>
      </w:r>
      <w:r w:rsidR="006D1EE7">
        <w:rPr>
          <w:rFonts w:cs="B Lotus" w:hint="cs"/>
          <w:rtl/>
          <w:lang w:bidi="fa-IR"/>
        </w:rPr>
        <w:t>]</w:t>
      </w:r>
    </w:p>
    <w:p w:rsidR="001448D7" w:rsidRPr="00D938A1" w:rsidRDefault="001448D7" w:rsidP="001448D7">
      <w:pPr>
        <w:tabs>
          <w:tab w:val="right" w:pos="7031"/>
        </w:tabs>
        <w:bidi/>
        <w:ind w:left="1134"/>
        <w:jc w:val="both"/>
        <w:rPr>
          <w:rFonts w:cs="B Lotus"/>
          <w:sz w:val="26"/>
          <w:szCs w:val="26"/>
          <w:rtl/>
          <w:lang w:bidi="fa-IR"/>
        </w:rPr>
      </w:pPr>
      <w:r>
        <w:rPr>
          <w:rFonts w:cs="B Lotus" w:hint="cs"/>
          <w:sz w:val="26"/>
          <w:szCs w:val="26"/>
          <w:rtl/>
          <w:lang w:bidi="fa-IR"/>
        </w:rPr>
        <w:t xml:space="preserve">«و كارنامه </w:t>
      </w:r>
      <w:r>
        <w:rPr>
          <w:rFonts w:cs="B Lotus"/>
          <w:sz w:val="26"/>
          <w:szCs w:val="26"/>
          <w:lang w:bidi="fa-IR"/>
        </w:rPr>
        <w:t>]</w:t>
      </w:r>
      <w:r>
        <w:rPr>
          <w:rFonts w:cs="B Lotus" w:hint="cs"/>
          <w:sz w:val="26"/>
          <w:szCs w:val="26"/>
          <w:rtl/>
          <w:lang w:bidi="fa-IR"/>
        </w:rPr>
        <w:t>عمل شما در ميان</w:t>
      </w:r>
      <w:r>
        <w:rPr>
          <w:rFonts w:cs="B Lotus"/>
          <w:sz w:val="26"/>
          <w:szCs w:val="26"/>
          <w:lang w:bidi="fa-IR"/>
        </w:rPr>
        <w:t>[</w:t>
      </w:r>
      <w:r>
        <w:rPr>
          <w:rFonts w:cs="B Lotus" w:hint="cs"/>
          <w:sz w:val="26"/>
          <w:szCs w:val="26"/>
          <w:rtl/>
          <w:lang w:bidi="fa-IR"/>
        </w:rPr>
        <w:t xml:space="preserve"> نهاده مي‌شود آنگاه بزهكاران را از آنچه در آن است بيمناك مي‌بيني و مي‌گويند: اي واي برما، اين چه نامه‌اي است كه هيچ كار كوچك وبزرگ را فرو نگذاشته جز اينكه همه را به حساب آورده است و آنچه را انجام داده‌اند حاضر يابند و پروردگار تو به هيچ‌كس ستم روا نمي‌دارد</w:t>
      </w:r>
      <w:r w:rsidRPr="00D938A1">
        <w:rPr>
          <w:rFonts w:cs="B Lotus" w:hint="cs"/>
          <w:sz w:val="26"/>
          <w:szCs w:val="26"/>
          <w:rtl/>
          <w:lang w:bidi="fa-IR"/>
        </w:rPr>
        <w:t>».</w:t>
      </w:r>
    </w:p>
    <w:p w:rsidR="001448D7" w:rsidRDefault="001448D7" w:rsidP="006D1EE7">
      <w:pPr>
        <w:bidi/>
        <w:ind w:firstLine="284"/>
        <w:jc w:val="both"/>
        <w:rPr>
          <w:rFonts w:cs="B Lotus"/>
          <w:sz w:val="28"/>
          <w:szCs w:val="28"/>
          <w:rtl/>
          <w:lang w:bidi="fa-IR"/>
        </w:rPr>
      </w:pPr>
      <w:r>
        <w:rPr>
          <w:rFonts w:cs="B Lotus" w:hint="cs"/>
          <w:sz w:val="28"/>
          <w:szCs w:val="28"/>
          <w:rtl/>
          <w:lang w:bidi="fa-IR"/>
        </w:rPr>
        <w:t xml:space="preserve">بر هر انسان مقصري بلكه هر مكلفي واجب است كه از اين روز عظيم، روز </w:t>
      </w:r>
      <w:r w:rsidR="006D1EE7">
        <w:rPr>
          <w:rFonts w:cs="2  Badr" w:hint="cs"/>
          <w:sz w:val="28"/>
          <w:szCs w:val="28"/>
          <w:rtl/>
          <w:lang w:bidi="fa-IR"/>
        </w:rPr>
        <w:t>«</w:t>
      </w:r>
      <w:r w:rsidR="006D1EE7" w:rsidRPr="006D1EE7">
        <w:rPr>
          <w:rFonts w:cs="2  Badr" w:hint="cs"/>
          <w:sz w:val="28"/>
          <w:szCs w:val="28"/>
          <w:rtl/>
          <w:lang w:bidi="fa-IR"/>
        </w:rPr>
        <w:t>ال</w:t>
      </w:r>
      <w:r w:rsidRPr="006D1EE7">
        <w:rPr>
          <w:rFonts w:cs="2  Badr" w:hint="cs"/>
          <w:sz w:val="28"/>
          <w:szCs w:val="28"/>
          <w:rtl/>
          <w:lang w:bidi="fa-IR"/>
        </w:rPr>
        <w:t>زلزل</w:t>
      </w:r>
      <w:r w:rsidR="006D1EE7">
        <w:rPr>
          <w:rFonts w:cs="2  Badr" w:hint="cs"/>
          <w:sz w:val="28"/>
          <w:szCs w:val="28"/>
          <w:rtl/>
        </w:rPr>
        <w:t>ة</w:t>
      </w:r>
      <w:r w:rsidR="006D1EE7">
        <w:rPr>
          <w:rFonts w:cs="2  Badr" w:hint="cs"/>
          <w:sz w:val="28"/>
          <w:szCs w:val="28"/>
          <w:rtl/>
          <w:lang w:bidi="fa-IR"/>
        </w:rPr>
        <w:t>»</w:t>
      </w:r>
      <w:r>
        <w:rPr>
          <w:rFonts w:cs="B Lotus" w:hint="cs"/>
          <w:sz w:val="28"/>
          <w:szCs w:val="28"/>
          <w:rtl/>
          <w:lang w:bidi="fa-IR"/>
        </w:rPr>
        <w:t>، روز</w:t>
      </w:r>
      <w:r w:rsidRPr="006D1EE7">
        <w:rPr>
          <w:rFonts w:cs="2  Badr" w:hint="cs"/>
          <w:sz w:val="28"/>
          <w:szCs w:val="28"/>
          <w:rtl/>
          <w:lang w:bidi="fa-IR"/>
        </w:rPr>
        <w:t xml:space="preserve"> </w:t>
      </w:r>
      <w:r w:rsidR="006D1EE7">
        <w:rPr>
          <w:rFonts w:cs="2  Badr" w:hint="cs"/>
          <w:sz w:val="28"/>
          <w:szCs w:val="28"/>
          <w:rtl/>
          <w:lang w:bidi="fa-IR"/>
        </w:rPr>
        <w:t>«</w:t>
      </w:r>
      <w:r w:rsidRPr="006D1EE7">
        <w:rPr>
          <w:rFonts w:cs="2  Badr" w:hint="cs"/>
          <w:sz w:val="28"/>
          <w:szCs w:val="28"/>
          <w:rtl/>
          <w:lang w:bidi="fa-IR"/>
        </w:rPr>
        <w:t>القارع</w:t>
      </w:r>
      <w:r w:rsidR="006D1EE7">
        <w:rPr>
          <w:rFonts w:cs="2  Badr" w:hint="cs"/>
          <w:sz w:val="28"/>
          <w:szCs w:val="28"/>
          <w:rtl/>
          <w:lang w:bidi="fa-IR"/>
        </w:rPr>
        <w:t>ة</w:t>
      </w:r>
      <w:r w:rsidR="006D1EE7">
        <w:rPr>
          <w:rFonts w:cs="B Lotus" w:hint="cs"/>
          <w:sz w:val="28"/>
          <w:szCs w:val="28"/>
          <w:rtl/>
          <w:lang w:bidi="fa-IR"/>
        </w:rPr>
        <w:t>»</w:t>
      </w:r>
      <w:r>
        <w:rPr>
          <w:rFonts w:cs="B Lotus" w:hint="cs"/>
          <w:sz w:val="28"/>
          <w:szCs w:val="28"/>
          <w:rtl/>
          <w:lang w:bidi="fa-IR"/>
        </w:rPr>
        <w:t xml:space="preserve">، روز </w:t>
      </w:r>
      <w:r w:rsidR="006D1EE7">
        <w:rPr>
          <w:rFonts w:cs="B Lotus" w:hint="cs"/>
          <w:sz w:val="28"/>
          <w:szCs w:val="28"/>
          <w:rtl/>
          <w:lang w:bidi="fa-IR"/>
        </w:rPr>
        <w:t>«</w:t>
      </w:r>
      <w:r w:rsidRPr="006D1EE7">
        <w:rPr>
          <w:rFonts w:cs="2  Badr" w:hint="cs"/>
          <w:sz w:val="28"/>
          <w:szCs w:val="28"/>
          <w:rtl/>
          <w:lang w:bidi="fa-IR"/>
        </w:rPr>
        <w:t>الحاق</w:t>
      </w:r>
      <w:r w:rsidR="006D1EE7">
        <w:rPr>
          <w:rFonts w:cs="2  Badr" w:hint="cs"/>
          <w:sz w:val="28"/>
          <w:szCs w:val="28"/>
          <w:rtl/>
          <w:lang w:bidi="fa-IR"/>
        </w:rPr>
        <w:t>ة</w:t>
      </w:r>
      <w:r w:rsidR="006D1EE7">
        <w:rPr>
          <w:rFonts w:cs="B Lotus" w:hint="cs"/>
          <w:sz w:val="28"/>
          <w:szCs w:val="28"/>
          <w:rtl/>
          <w:lang w:bidi="fa-IR"/>
        </w:rPr>
        <w:t>»</w:t>
      </w:r>
      <w:r>
        <w:rPr>
          <w:rFonts w:cs="B Lotus" w:hint="cs"/>
          <w:sz w:val="28"/>
          <w:szCs w:val="28"/>
          <w:rtl/>
          <w:lang w:bidi="fa-IR"/>
        </w:rPr>
        <w:t>، و روز «</w:t>
      </w:r>
      <w:r w:rsidRPr="006D1EE7">
        <w:rPr>
          <w:rFonts w:cs="2  Badr" w:hint="cs"/>
          <w:sz w:val="28"/>
          <w:szCs w:val="28"/>
          <w:rtl/>
          <w:lang w:bidi="fa-IR"/>
        </w:rPr>
        <w:t>ا</w:t>
      </w:r>
      <w:r w:rsidR="006D1EE7">
        <w:rPr>
          <w:rFonts w:cs="2  Badr" w:hint="cs"/>
          <w:sz w:val="28"/>
          <w:szCs w:val="28"/>
          <w:rtl/>
          <w:lang w:bidi="fa-IR"/>
        </w:rPr>
        <w:t>ل</w:t>
      </w:r>
      <w:r w:rsidRPr="006D1EE7">
        <w:rPr>
          <w:rFonts w:cs="2  Badr" w:hint="cs"/>
          <w:sz w:val="28"/>
          <w:szCs w:val="28"/>
          <w:rtl/>
          <w:lang w:bidi="fa-IR"/>
        </w:rPr>
        <w:t>طام</w:t>
      </w:r>
      <w:r w:rsidR="006D1EE7">
        <w:rPr>
          <w:rFonts w:cs="2  Badr" w:hint="cs"/>
          <w:sz w:val="28"/>
          <w:szCs w:val="28"/>
          <w:rtl/>
          <w:lang w:bidi="fa-IR"/>
        </w:rPr>
        <w:t>ة</w:t>
      </w:r>
      <w:r w:rsidRPr="006D1EE7">
        <w:rPr>
          <w:rFonts w:cs="2  Badr" w:hint="cs"/>
          <w:sz w:val="28"/>
          <w:szCs w:val="28"/>
          <w:rtl/>
          <w:lang w:bidi="fa-IR"/>
        </w:rPr>
        <w:t xml:space="preserve"> الكبر</w:t>
      </w:r>
      <w:r w:rsidR="006D1EE7">
        <w:rPr>
          <w:rFonts w:cs="2  Badr" w:hint="cs"/>
          <w:sz w:val="28"/>
          <w:szCs w:val="28"/>
          <w:rtl/>
          <w:lang w:bidi="fa-IR"/>
        </w:rPr>
        <w:t>ی</w:t>
      </w:r>
      <w:r>
        <w:rPr>
          <w:rFonts w:cs="B Lotus" w:hint="cs"/>
          <w:sz w:val="28"/>
          <w:szCs w:val="28"/>
          <w:rtl/>
          <w:lang w:bidi="fa-IR"/>
        </w:rPr>
        <w:t xml:space="preserve">» بترسد، </w:t>
      </w:r>
      <w:r w:rsidR="006D1EE7">
        <w:rPr>
          <w:rFonts w:cs="B Lotus" w:hint="cs"/>
          <w:sz w:val="28"/>
          <w:szCs w:val="28"/>
          <w:rtl/>
          <w:lang w:bidi="fa-IR"/>
        </w:rPr>
        <w:t>و قرآن به ويژه دو جزء آخ</w:t>
      </w:r>
      <w:r w:rsidR="00055258">
        <w:rPr>
          <w:rFonts w:cs="B Lotus" w:hint="cs"/>
          <w:sz w:val="28"/>
          <w:szCs w:val="28"/>
          <w:rtl/>
          <w:lang w:bidi="fa-IR"/>
        </w:rPr>
        <w:t xml:space="preserve">ر </w:t>
      </w:r>
      <w:r w:rsidR="006D1EE7">
        <w:rPr>
          <w:rFonts w:cs="B Lotus" w:hint="cs"/>
          <w:sz w:val="28"/>
          <w:szCs w:val="28"/>
          <w:rtl/>
          <w:lang w:bidi="fa-IR"/>
        </w:rPr>
        <w:t>را</w:t>
      </w:r>
      <w:r w:rsidR="00055258">
        <w:rPr>
          <w:rFonts w:cs="B Lotus" w:hint="cs"/>
          <w:sz w:val="28"/>
          <w:szCs w:val="28"/>
          <w:rtl/>
          <w:lang w:bidi="fa-IR"/>
        </w:rPr>
        <w:t xml:space="preserve"> با درك و تدبر بخواند تا قيامت را به رأي العين ببيند و همچنين جهنم و آتش آن و بهشت و باغهاي درهم پيچيده با نعمتهاي غيرقابل حصر را دريابد. و نگاه كند كه چگونه مردم در آن روز مست و حيرانند بدون اينكه مست واقعي شده باشند بكه به خاطر اين است كه عذاب خداوند سخت و شديد است زيرا حقايق در انظار آنان عيان شده و پرده‌ها از روي چشمان برداشته شده است.</w:t>
      </w:r>
    </w:p>
    <w:p w:rsidR="004664E6" w:rsidRDefault="004664E6" w:rsidP="004664E6">
      <w:pPr>
        <w:bidi/>
        <w:ind w:firstLine="284"/>
        <w:jc w:val="both"/>
        <w:rPr>
          <w:rFonts w:cs="B Lotus"/>
          <w:sz w:val="28"/>
          <w:szCs w:val="28"/>
          <w:rtl/>
          <w:lang w:bidi="fa-IR"/>
        </w:rPr>
      </w:pPr>
      <w:r>
        <w:rPr>
          <w:rFonts w:cs="B Lotus" w:hint="cs"/>
          <w:sz w:val="28"/>
          <w:szCs w:val="28"/>
          <w:rtl/>
          <w:lang w:bidi="fa-IR"/>
        </w:rPr>
        <w:t>شاهان مجازي از تخت مي‌افتند تنها يك ملك و سلطان باقي است كه تنها او ملك و مالك يوم قيامت است.</w:t>
      </w:r>
    </w:p>
    <w:p w:rsidR="004664E6" w:rsidRPr="006D1EE7" w:rsidRDefault="004664E6" w:rsidP="006D1EE7">
      <w:pPr>
        <w:tabs>
          <w:tab w:val="right" w:pos="7485"/>
        </w:tabs>
        <w:bidi/>
        <w:ind w:left="1134"/>
        <w:jc w:val="both"/>
        <w:rPr>
          <w:rFonts w:cs="B Lotus"/>
          <w:rtl/>
          <w:lang w:bidi="fa-IR"/>
        </w:rPr>
      </w:pPr>
      <w:r w:rsidRPr="006D1EE7">
        <w:rPr>
          <w:rFonts w:cs="B Lotus" w:hint="cs"/>
          <w:lang w:bidi="fa-IR"/>
        </w:rPr>
        <w:sym w:font="AGA Arabesque" w:char="F029"/>
      </w:r>
      <w:r w:rsidRPr="006D1EE7">
        <w:rPr>
          <w:rFonts w:cs="B Lotus" w:hint="cs"/>
          <w:rtl/>
          <w:lang w:bidi="fa-IR"/>
        </w:rPr>
        <w:t xml:space="preserve"> </w:t>
      </w:r>
      <w:r w:rsidRPr="006D1EE7">
        <w:rPr>
          <w:rFonts w:ascii="B Badr" w:hAnsi="B Badr" w:cs="B Badr"/>
          <w:color w:val="000000"/>
        </w:rPr>
        <w:sym w:font="HQPB5" w:char="F074"/>
      </w:r>
      <w:r w:rsidRPr="006D1EE7">
        <w:rPr>
          <w:rFonts w:ascii="B Badr" w:hAnsi="B Badr" w:cs="B Badr"/>
          <w:color w:val="000000"/>
        </w:rPr>
        <w:sym w:font="HQPB2" w:char="F050"/>
      </w:r>
      <w:r w:rsidRPr="006D1EE7">
        <w:rPr>
          <w:rFonts w:ascii="B Badr" w:hAnsi="B Badr" w:cs="B Badr"/>
          <w:color w:val="000000"/>
        </w:rPr>
        <w:sym w:font="HQPB4" w:char="F0F6"/>
      </w:r>
      <w:r w:rsidRPr="006D1EE7">
        <w:rPr>
          <w:rFonts w:ascii="B Badr" w:hAnsi="B Badr" w:cs="B Badr"/>
          <w:color w:val="000000"/>
        </w:rPr>
        <w:sym w:font="HQPB2" w:char="F071"/>
      </w:r>
      <w:r w:rsidRPr="006D1EE7">
        <w:rPr>
          <w:rFonts w:ascii="B Badr" w:hAnsi="B Badr" w:cs="B Badr"/>
          <w:color w:val="000000"/>
        </w:rPr>
        <w:sym w:font="HQPB5" w:char="F074"/>
      </w:r>
      <w:r w:rsidRPr="006D1EE7">
        <w:rPr>
          <w:rFonts w:ascii="B Badr" w:hAnsi="B Badr" w:cs="B Badr"/>
          <w:color w:val="000000"/>
        </w:rPr>
        <w:sym w:font="HQPB2" w:char="F083"/>
      </w:r>
      <w:r w:rsidRPr="006D1EE7">
        <w:rPr>
          <w:rFonts w:ascii="B Badr" w:hAnsi="B Badr" w:cs="B Badr"/>
          <w:color w:val="000000"/>
          <w:rtl/>
        </w:rPr>
        <w:t xml:space="preserve"> </w:t>
      </w:r>
      <w:r w:rsidRPr="006D1EE7">
        <w:rPr>
          <w:rFonts w:ascii="B Badr" w:hAnsi="B Badr" w:cs="B Badr"/>
          <w:color w:val="000000"/>
        </w:rPr>
        <w:sym w:font="HQPB2" w:char="F04E"/>
      </w:r>
      <w:r w:rsidRPr="006D1EE7">
        <w:rPr>
          <w:rFonts w:ascii="B Badr" w:hAnsi="B Badr" w:cs="B Badr"/>
          <w:color w:val="000000"/>
        </w:rPr>
        <w:sym w:font="HQPB4" w:char="F0E8"/>
      </w:r>
      <w:r w:rsidRPr="006D1EE7">
        <w:rPr>
          <w:rFonts w:ascii="B Badr" w:hAnsi="B Badr" w:cs="B Badr"/>
          <w:color w:val="000000"/>
        </w:rPr>
        <w:sym w:font="HQPB2" w:char="F064"/>
      </w:r>
      <w:r w:rsidRPr="006D1EE7">
        <w:rPr>
          <w:rFonts w:ascii="B Badr" w:hAnsi="B Badr" w:cs="B Badr"/>
          <w:color w:val="000000"/>
          <w:rtl/>
        </w:rPr>
        <w:t xml:space="preserve"> </w:t>
      </w:r>
      <w:r w:rsidRPr="006D1EE7">
        <w:rPr>
          <w:rFonts w:ascii="B Badr" w:hAnsi="B Badr" w:cs="B Badr"/>
          <w:color w:val="000000"/>
        </w:rPr>
        <w:sym w:font="HQPB5" w:char="F074"/>
      </w:r>
      <w:r w:rsidRPr="006D1EE7">
        <w:rPr>
          <w:rFonts w:ascii="B Badr" w:hAnsi="B Badr" w:cs="B Badr"/>
          <w:color w:val="000000"/>
        </w:rPr>
        <w:sym w:font="HQPB2" w:char="F062"/>
      </w:r>
      <w:r w:rsidRPr="006D1EE7">
        <w:rPr>
          <w:rFonts w:ascii="B Badr" w:hAnsi="B Badr" w:cs="B Badr"/>
          <w:color w:val="000000"/>
        </w:rPr>
        <w:sym w:font="HQPB2" w:char="F072"/>
      </w:r>
      <w:r w:rsidRPr="006D1EE7">
        <w:rPr>
          <w:rFonts w:ascii="B Badr" w:hAnsi="B Badr" w:cs="B Badr"/>
          <w:color w:val="000000"/>
        </w:rPr>
        <w:sym w:font="HQPB4" w:char="F0E3"/>
      </w:r>
      <w:r w:rsidRPr="006D1EE7">
        <w:rPr>
          <w:rFonts w:ascii="B Badr" w:hAnsi="B Badr" w:cs="B Badr"/>
          <w:color w:val="000000"/>
        </w:rPr>
        <w:sym w:font="HQPB1" w:char="F097"/>
      </w:r>
      <w:r w:rsidRPr="006D1EE7">
        <w:rPr>
          <w:rFonts w:ascii="B Badr" w:hAnsi="B Badr" w:cs="B Badr"/>
          <w:color w:val="000000"/>
        </w:rPr>
        <w:sym w:font="HQPB4" w:char="F0CC"/>
      </w:r>
      <w:r w:rsidRPr="006D1EE7">
        <w:rPr>
          <w:rFonts w:ascii="B Badr" w:hAnsi="B Badr" w:cs="B Badr"/>
          <w:color w:val="000000"/>
        </w:rPr>
        <w:sym w:font="HQPB1" w:char="F08D"/>
      </w:r>
      <w:r w:rsidRPr="006D1EE7">
        <w:rPr>
          <w:rFonts w:ascii="B Badr" w:hAnsi="B Badr" w:cs="B Badr"/>
          <w:color w:val="000000"/>
        </w:rPr>
        <w:sym w:font="HQPB2" w:char="F0BB"/>
      </w:r>
      <w:r w:rsidRPr="006D1EE7">
        <w:rPr>
          <w:rFonts w:ascii="B Badr" w:hAnsi="B Badr" w:cs="B Badr"/>
          <w:color w:val="000000"/>
        </w:rPr>
        <w:sym w:font="HQPB5" w:char="F074"/>
      </w:r>
      <w:r w:rsidRPr="006D1EE7">
        <w:rPr>
          <w:rFonts w:ascii="B Badr" w:hAnsi="B Badr" w:cs="B Badr"/>
          <w:color w:val="000000"/>
        </w:rPr>
        <w:sym w:font="HQPB1" w:char="F02F"/>
      </w:r>
      <w:r w:rsidRPr="006D1EE7">
        <w:rPr>
          <w:rFonts w:ascii="B Badr" w:hAnsi="B Badr" w:cs="B Badr"/>
          <w:color w:val="000000"/>
          <w:rtl/>
        </w:rPr>
        <w:t xml:space="preserve"> </w:t>
      </w:r>
      <w:r w:rsidRPr="006D1EE7">
        <w:rPr>
          <w:rFonts w:ascii="B Badr" w:hAnsi="B Badr" w:cs="B Badr"/>
          <w:color w:val="000000"/>
        </w:rPr>
        <w:sym w:font="HQPB4" w:char="F028"/>
      </w:r>
      <w:r w:rsidRPr="006D1EE7">
        <w:rPr>
          <w:rFonts w:ascii="B Badr" w:hAnsi="B Badr" w:cs="B Badr"/>
          <w:color w:val="000000"/>
          <w:rtl/>
        </w:rPr>
        <w:t xml:space="preserve"> </w:t>
      </w:r>
      <w:r w:rsidRPr="006D1EE7">
        <w:rPr>
          <w:rFonts w:ascii="B Badr" w:hAnsi="B Badr" w:cs="B Badr"/>
          <w:color w:val="000000"/>
        </w:rPr>
        <w:sym w:font="HQPB5" w:char="F09F"/>
      </w:r>
      <w:r w:rsidRPr="006D1EE7">
        <w:rPr>
          <w:rFonts w:ascii="B Badr" w:hAnsi="B Badr" w:cs="B Badr"/>
          <w:color w:val="000000"/>
        </w:rPr>
        <w:sym w:font="HQPB2" w:char="F077"/>
      </w:r>
      <w:r w:rsidRPr="006D1EE7">
        <w:rPr>
          <w:rFonts w:ascii="B Badr" w:hAnsi="B Badr" w:cs="B Badr"/>
          <w:color w:val="000000"/>
          <w:rtl/>
        </w:rPr>
        <w:t xml:space="preserve"> </w:t>
      </w:r>
      <w:r w:rsidRPr="006D1EE7">
        <w:rPr>
          <w:rFonts w:ascii="B Badr" w:hAnsi="B Badr" w:cs="B Badr"/>
          <w:color w:val="000000"/>
        </w:rPr>
        <w:sym w:font="HQPB5" w:char="F034"/>
      </w:r>
      <w:r w:rsidRPr="006D1EE7">
        <w:rPr>
          <w:rFonts w:ascii="B Badr" w:hAnsi="B Badr" w:cs="B Badr"/>
          <w:color w:val="000000"/>
        </w:rPr>
        <w:sym w:font="HQPB2" w:char="F092"/>
      </w:r>
      <w:r w:rsidRPr="006D1EE7">
        <w:rPr>
          <w:rFonts w:ascii="B Badr" w:hAnsi="B Badr" w:cs="B Badr"/>
          <w:color w:val="000000"/>
        </w:rPr>
        <w:sym w:font="HQPB5" w:char="F073"/>
      </w:r>
      <w:r w:rsidRPr="006D1EE7">
        <w:rPr>
          <w:rFonts w:ascii="B Badr" w:hAnsi="B Badr" w:cs="B Badr"/>
          <w:color w:val="000000"/>
        </w:rPr>
        <w:sym w:font="HQPB2" w:char="F022"/>
      </w:r>
      <w:r w:rsidRPr="006D1EE7">
        <w:rPr>
          <w:rFonts w:ascii="B Badr" w:hAnsi="B Badr" w:cs="B Badr"/>
          <w:color w:val="000000"/>
        </w:rPr>
        <w:sym w:font="HQPB4" w:char="F0F8"/>
      </w:r>
      <w:r w:rsidRPr="006D1EE7">
        <w:rPr>
          <w:rFonts w:ascii="B Badr" w:hAnsi="B Badr" w:cs="B Badr"/>
          <w:color w:val="000000"/>
        </w:rPr>
        <w:sym w:font="HQPB1" w:char="F083"/>
      </w:r>
      <w:r w:rsidRPr="006D1EE7">
        <w:rPr>
          <w:rFonts w:ascii="B Badr" w:hAnsi="B Badr" w:cs="B Badr"/>
          <w:color w:val="000000"/>
        </w:rPr>
        <w:sym w:font="HQPB5" w:char="F073"/>
      </w:r>
      <w:r w:rsidRPr="006D1EE7">
        <w:rPr>
          <w:rFonts w:ascii="B Badr" w:hAnsi="B Badr" w:cs="B Badr"/>
          <w:color w:val="000000"/>
        </w:rPr>
        <w:sym w:font="HQPB2" w:char="F086"/>
      </w:r>
      <w:r w:rsidRPr="006D1EE7">
        <w:rPr>
          <w:rFonts w:ascii="B Badr" w:hAnsi="B Badr" w:cs="B Badr"/>
          <w:color w:val="000000"/>
          <w:rtl/>
        </w:rPr>
        <w:t xml:space="preserve"> </w:t>
      </w:r>
      <w:r w:rsidRPr="006D1EE7">
        <w:rPr>
          <w:rFonts w:ascii="B Badr" w:hAnsi="B Badr" w:cs="B Badr"/>
          <w:color w:val="000000"/>
        </w:rPr>
        <w:sym w:font="HQPB2" w:char="F092"/>
      </w:r>
      <w:r w:rsidRPr="006D1EE7">
        <w:rPr>
          <w:rFonts w:ascii="B Badr" w:hAnsi="B Badr" w:cs="B Badr"/>
          <w:color w:val="000000"/>
        </w:rPr>
        <w:sym w:font="HQPB5" w:char="F06E"/>
      </w:r>
      <w:r w:rsidRPr="006D1EE7">
        <w:rPr>
          <w:rFonts w:ascii="B Badr" w:hAnsi="B Badr" w:cs="B Badr"/>
          <w:color w:val="000000"/>
        </w:rPr>
        <w:sym w:font="HQPB2" w:char="F03F"/>
      </w:r>
      <w:r w:rsidRPr="006D1EE7">
        <w:rPr>
          <w:rFonts w:ascii="B Badr" w:hAnsi="B Badr" w:cs="B Badr"/>
          <w:color w:val="000000"/>
        </w:rPr>
        <w:sym w:font="HQPB5" w:char="F074"/>
      </w:r>
      <w:r w:rsidRPr="006D1EE7">
        <w:rPr>
          <w:rFonts w:ascii="B Badr" w:hAnsi="B Badr" w:cs="B Badr"/>
          <w:color w:val="000000"/>
        </w:rPr>
        <w:sym w:font="HQPB1" w:char="F0E3"/>
      </w:r>
      <w:r w:rsidRPr="006D1EE7">
        <w:rPr>
          <w:rFonts w:ascii="B Badr" w:hAnsi="B Badr" w:cs="B Badr"/>
          <w:color w:val="000000"/>
          <w:rtl/>
        </w:rPr>
        <w:t xml:space="preserve"> </w:t>
      </w:r>
      <w:r w:rsidRPr="006D1EE7">
        <w:rPr>
          <w:rFonts w:ascii="B Badr" w:hAnsi="B Badr" w:cs="B Badr"/>
          <w:color w:val="000000"/>
        </w:rPr>
        <w:sym w:font="HQPB5" w:char="F0AB"/>
      </w:r>
      <w:r w:rsidRPr="006D1EE7">
        <w:rPr>
          <w:rFonts w:ascii="B Badr" w:hAnsi="B Badr" w:cs="B Badr"/>
          <w:color w:val="000000"/>
        </w:rPr>
        <w:sym w:font="HQPB1" w:char="F021"/>
      </w:r>
      <w:r w:rsidRPr="006D1EE7">
        <w:rPr>
          <w:rFonts w:ascii="B Badr" w:hAnsi="B Badr" w:cs="B Badr"/>
          <w:color w:val="000000"/>
        </w:rPr>
        <w:sym w:font="HQPB5" w:char="F024"/>
      </w:r>
      <w:r w:rsidRPr="006D1EE7">
        <w:rPr>
          <w:rFonts w:ascii="B Badr" w:hAnsi="B Badr" w:cs="B Badr"/>
          <w:color w:val="000000"/>
        </w:rPr>
        <w:sym w:font="HQPB1" w:char="F023"/>
      </w:r>
      <w:r w:rsidRPr="006D1EE7">
        <w:rPr>
          <w:rFonts w:ascii="B Badr" w:hAnsi="B Badr" w:cs="B Badr"/>
          <w:color w:val="000000"/>
          <w:rtl/>
        </w:rPr>
        <w:t xml:space="preserve"> </w:t>
      </w:r>
      <w:r w:rsidRPr="006D1EE7">
        <w:rPr>
          <w:rFonts w:ascii="B Badr" w:hAnsi="B Badr" w:cs="B Badr"/>
          <w:color w:val="000000"/>
        </w:rPr>
        <w:sym w:font="HQPB4" w:char="F0F6"/>
      </w:r>
      <w:r w:rsidRPr="006D1EE7">
        <w:rPr>
          <w:rFonts w:ascii="B Badr" w:hAnsi="B Badr" w:cs="B Badr"/>
          <w:color w:val="000000"/>
        </w:rPr>
        <w:sym w:font="HQPB2" w:char="F04E"/>
      </w:r>
      <w:r w:rsidRPr="006D1EE7">
        <w:rPr>
          <w:rFonts w:ascii="B Badr" w:hAnsi="B Badr" w:cs="B Badr"/>
          <w:color w:val="000000"/>
        </w:rPr>
        <w:sym w:font="HQPB4" w:char="F0E5"/>
      </w:r>
      <w:r w:rsidRPr="006D1EE7">
        <w:rPr>
          <w:rFonts w:ascii="B Badr" w:hAnsi="B Badr" w:cs="B Badr"/>
          <w:color w:val="000000"/>
        </w:rPr>
        <w:sym w:font="HQPB2" w:char="F06B"/>
      </w:r>
      <w:r w:rsidRPr="006D1EE7">
        <w:rPr>
          <w:rFonts w:ascii="B Badr" w:hAnsi="B Badr" w:cs="B Badr"/>
          <w:color w:val="000000"/>
        </w:rPr>
        <w:sym w:font="HQPB4" w:char="F0F7"/>
      </w:r>
      <w:r w:rsidRPr="006D1EE7">
        <w:rPr>
          <w:rFonts w:ascii="B Badr" w:hAnsi="B Badr" w:cs="B Badr"/>
          <w:color w:val="000000"/>
        </w:rPr>
        <w:sym w:font="HQPB2" w:char="F05D"/>
      </w:r>
      <w:r w:rsidRPr="006D1EE7">
        <w:rPr>
          <w:rFonts w:ascii="B Badr" w:hAnsi="B Badr" w:cs="B Badr"/>
          <w:color w:val="000000"/>
        </w:rPr>
        <w:sym w:font="HQPB4" w:char="F0CF"/>
      </w:r>
      <w:r w:rsidRPr="006D1EE7">
        <w:rPr>
          <w:rFonts w:ascii="B Badr" w:hAnsi="B Badr" w:cs="B Badr"/>
          <w:color w:val="000000"/>
        </w:rPr>
        <w:sym w:font="HQPB2" w:char="F042"/>
      </w:r>
      <w:r w:rsidRPr="006D1EE7">
        <w:rPr>
          <w:rFonts w:ascii="B Badr" w:hAnsi="B Badr" w:cs="B Badr"/>
          <w:color w:val="000000"/>
          <w:rtl/>
        </w:rPr>
        <w:t xml:space="preserve"> </w:t>
      </w:r>
      <w:r w:rsidRPr="006D1EE7">
        <w:rPr>
          <w:rFonts w:ascii="B Badr" w:hAnsi="B Badr" w:cs="B Badr"/>
          <w:color w:val="000000"/>
        </w:rPr>
        <w:sym w:font="HQPB4" w:char="F0D6"/>
      </w:r>
      <w:r w:rsidRPr="006D1EE7">
        <w:rPr>
          <w:rFonts w:ascii="B Badr" w:hAnsi="B Badr" w:cs="B Badr"/>
          <w:color w:val="000000"/>
        </w:rPr>
        <w:sym w:font="HQPB2" w:char="F0E4"/>
      </w:r>
      <w:r w:rsidRPr="006D1EE7">
        <w:rPr>
          <w:rFonts w:ascii="B Badr" w:hAnsi="B Badr" w:cs="B Badr"/>
          <w:color w:val="000000"/>
        </w:rPr>
        <w:sym w:font="HQPB4" w:char="F0F3"/>
      </w:r>
      <w:r w:rsidRPr="006D1EE7">
        <w:rPr>
          <w:rFonts w:ascii="B Badr" w:hAnsi="B Badr" w:cs="B Badr"/>
          <w:color w:val="000000"/>
        </w:rPr>
        <w:sym w:font="HQPB2" w:char="F0D3"/>
      </w:r>
      <w:r w:rsidRPr="006D1EE7">
        <w:rPr>
          <w:rFonts w:ascii="B Badr" w:hAnsi="B Badr" w:cs="B Badr"/>
          <w:color w:val="000000"/>
        </w:rPr>
        <w:sym w:font="HQPB5" w:char="F078"/>
      </w:r>
      <w:r w:rsidRPr="006D1EE7">
        <w:rPr>
          <w:rFonts w:ascii="B Badr" w:hAnsi="B Badr" w:cs="B Badr"/>
          <w:color w:val="000000"/>
        </w:rPr>
        <w:sym w:font="HQPB1" w:char="F0AB"/>
      </w:r>
      <w:r w:rsidRPr="006D1EE7">
        <w:rPr>
          <w:rFonts w:ascii="B Badr" w:hAnsi="B Badr" w:cs="B Badr"/>
          <w:color w:val="000000"/>
          <w:rtl/>
        </w:rPr>
        <w:t xml:space="preserve"> </w:t>
      </w:r>
      <w:r w:rsidRPr="006D1EE7">
        <w:rPr>
          <w:rFonts w:ascii="B Badr" w:hAnsi="B Badr" w:cs="B Badr"/>
          <w:color w:val="000000"/>
        </w:rPr>
        <w:sym w:font="HQPB4" w:char="F034"/>
      </w:r>
      <w:r w:rsidRPr="006D1EE7">
        <w:rPr>
          <w:rFonts w:ascii="B Badr" w:hAnsi="B Badr" w:cs="B Badr"/>
          <w:color w:val="000000"/>
          <w:rtl/>
        </w:rPr>
        <w:t xml:space="preserve"> </w:t>
      </w:r>
      <w:r w:rsidRPr="006D1EE7">
        <w:rPr>
          <w:rFonts w:ascii="B Badr" w:hAnsi="B Badr" w:cs="B Badr"/>
          <w:color w:val="000000"/>
        </w:rPr>
        <w:sym w:font="HQPB4" w:char="F0C7"/>
      </w:r>
      <w:r w:rsidRPr="006D1EE7">
        <w:rPr>
          <w:rFonts w:ascii="B Badr" w:hAnsi="B Badr" w:cs="B Badr"/>
          <w:color w:val="000000"/>
        </w:rPr>
        <w:sym w:font="HQPB2" w:char="F060"/>
      </w:r>
      <w:r w:rsidRPr="006D1EE7">
        <w:rPr>
          <w:rFonts w:ascii="B Badr" w:hAnsi="B Badr" w:cs="B Badr"/>
          <w:color w:val="000000"/>
        </w:rPr>
        <w:sym w:font="HQPB5" w:char="F079"/>
      </w:r>
      <w:r w:rsidRPr="006D1EE7">
        <w:rPr>
          <w:rFonts w:ascii="B Badr" w:hAnsi="B Badr" w:cs="B Badr"/>
          <w:color w:val="000000"/>
        </w:rPr>
        <w:sym w:font="HQPB2" w:char="F04A"/>
      </w:r>
      <w:r w:rsidRPr="006D1EE7">
        <w:rPr>
          <w:rFonts w:ascii="B Badr" w:hAnsi="B Badr" w:cs="B Badr"/>
          <w:color w:val="000000"/>
        </w:rPr>
        <w:sym w:font="HQPB4" w:char="F0CF"/>
      </w:r>
      <w:r w:rsidRPr="006D1EE7">
        <w:rPr>
          <w:rFonts w:ascii="B Badr" w:hAnsi="B Badr" w:cs="B Badr"/>
          <w:color w:val="000000"/>
        </w:rPr>
        <w:sym w:font="HQPB4" w:char="F06A"/>
      </w:r>
      <w:r w:rsidRPr="006D1EE7">
        <w:rPr>
          <w:rFonts w:ascii="B Badr" w:hAnsi="B Badr" w:cs="B Badr"/>
          <w:color w:val="000000"/>
        </w:rPr>
        <w:sym w:font="HQPB2" w:char="F039"/>
      </w:r>
      <w:r w:rsidRPr="006D1EE7">
        <w:rPr>
          <w:rFonts w:ascii="B Badr" w:hAnsi="B Badr" w:cs="B Badr"/>
          <w:color w:val="000000"/>
          <w:rtl/>
        </w:rPr>
        <w:t xml:space="preserve"> </w:t>
      </w:r>
      <w:r w:rsidRPr="006D1EE7">
        <w:rPr>
          <w:rFonts w:ascii="B Badr" w:hAnsi="B Badr" w:cs="B Badr"/>
          <w:color w:val="000000"/>
        </w:rPr>
        <w:sym w:font="HQPB4" w:char="F0E0"/>
      </w:r>
      <w:r w:rsidRPr="006D1EE7">
        <w:rPr>
          <w:rFonts w:ascii="B Badr" w:hAnsi="B Badr" w:cs="B Badr"/>
          <w:color w:val="000000"/>
        </w:rPr>
        <w:sym w:font="HQPB2" w:char="F037"/>
      </w:r>
      <w:r w:rsidRPr="006D1EE7">
        <w:rPr>
          <w:rFonts w:ascii="B Badr" w:hAnsi="B Badr" w:cs="B Badr"/>
          <w:color w:val="000000"/>
        </w:rPr>
        <w:sym w:font="HQPB4" w:char="F0F9"/>
      </w:r>
      <w:r w:rsidRPr="006D1EE7">
        <w:rPr>
          <w:rFonts w:ascii="B Badr" w:hAnsi="B Badr" w:cs="B Badr"/>
          <w:color w:val="000000"/>
        </w:rPr>
        <w:sym w:font="HQPB2" w:char="F03D"/>
      </w:r>
      <w:r w:rsidRPr="006D1EE7">
        <w:rPr>
          <w:rFonts w:ascii="B Badr" w:hAnsi="B Badr" w:cs="B Badr"/>
          <w:color w:val="000000"/>
        </w:rPr>
        <w:sym w:font="HQPB4" w:char="F0DF"/>
      </w:r>
      <w:r w:rsidRPr="006D1EE7">
        <w:rPr>
          <w:rFonts w:ascii="B Badr" w:hAnsi="B Badr" w:cs="B Badr"/>
          <w:color w:val="000000"/>
        </w:rPr>
        <w:sym w:font="HQPB2" w:char="F04A"/>
      </w:r>
      <w:r w:rsidRPr="006D1EE7">
        <w:rPr>
          <w:rFonts w:ascii="B Badr" w:hAnsi="B Badr" w:cs="B Badr"/>
          <w:color w:val="000000"/>
        </w:rPr>
        <w:sym w:font="HQPB4" w:char="F0F8"/>
      </w:r>
      <w:r w:rsidRPr="006D1EE7">
        <w:rPr>
          <w:rFonts w:ascii="B Badr" w:hAnsi="B Badr" w:cs="B Badr"/>
          <w:color w:val="000000"/>
        </w:rPr>
        <w:sym w:font="HQPB2" w:char="F039"/>
      </w:r>
      <w:r w:rsidRPr="006D1EE7">
        <w:rPr>
          <w:rFonts w:ascii="B Badr" w:hAnsi="B Badr" w:cs="B Badr"/>
          <w:color w:val="000000"/>
        </w:rPr>
        <w:sym w:font="HQPB5" w:char="F024"/>
      </w:r>
      <w:r w:rsidRPr="006D1EE7">
        <w:rPr>
          <w:rFonts w:ascii="B Badr" w:hAnsi="B Badr" w:cs="B Badr"/>
          <w:color w:val="000000"/>
        </w:rPr>
        <w:sym w:font="HQPB1" w:char="F023"/>
      </w:r>
      <w:r w:rsidRPr="006D1EE7">
        <w:rPr>
          <w:rFonts w:ascii="B Badr" w:hAnsi="B Badr" w:cs="B Badr"/>
          <w:color w:val="000000"/>
          <w:rtl/>
        </w:rPr>
        <w:t xml:space="preserve"> </w:t>
      </w:r>
      <w:r w:rsidRPr="006D1EE7">
        <w:rPr>
          <w:rFonts w:ascii="B Badr" w:hAnsi="B Badr" w:cs="B Badr"/>
          <w:color w:val="000000"/>
        </w:rPr>
        <w:sym w:font="HQPB5" w:char="F074"/>
      </w:r>
      <w:r w:rsidRPr="006D1EE7">
        <w:rPr>
          <w:rFonts w:ascii="B Badr" w:hAnsi="B Badr" w:cs="B Badr"/>
          <w:color w:val="000000"/>
        </w:rPr>
        <w:sym w:font="HQPB2" w:char="F050"/>
      </w:r>
      <w:r w:rsidRPr="006D1EE7">
        <w:rPr>
          <w:rFonts w:ascii="B Badr" w:hAnsi="B Badr" w:cs="B Badr"/>
          <w:color w:val="000000"/>
        </w:rPr>
        <w:sym w:font="HQPB4" w:char="F0F6"/>
      </w:r>
      <w:r w:rsidRPr="006D1EE7">
        <w:rPr>
          <w:rFonts w:ascii="B Badr" w:hAnsi="B Badr" w:cs="B Badr"/>
          <w:color w:val="000000"/>
        </w:rPr>
        <w:sym w:font="HQPB2" w:char="F071"/>
      </w:r>
      <w:r w:rsidRPr="006D1EE7">
        <w:rPr>
          <w:rFonts w:ascii="B Badr" w:hAnsi="B Badr" w:cs="B Badr"/>
          <w:color w:val="000000"/>
        </w:rPr>
        <w:sym w:font="HQPB5" w:char="F075"/>
      </w:r>
      <w:r w:rsidRPr="006D1EE7">
        <w:rPr>
          <w:rFonts w:ascii="B Badr" w:hAnsi="B Badr" w:cs="B Badr"/>
          <w:color w:val="000000"/>
        </w:rPr>
        <w:sym w:font="HQPB2" w:char="F08B"/>
      </w:r>
      <w:r w:rsidRPr="006D1EE7">
        <w:rPr>
          <w:rFonts w:ascii="B Badr" w:hAnsi="B Badr" w:cs="B Badr"/>
          <w:color w:val="000000"/>
        </w:rPr>
        <w:sym w:font="HQPB4" w:char="F0F8"/>
      </w:r>
      <w:r w:rsidRPr="006D1EE7">
        <w:rPr>
          <w:rFonts w:ascii="B Badr" w:hAnsi="B Badr" w:cs="B Badr"/>
          <w:color w:val="000000"/>
        </w:rPr>
        <w:sym w:font="HQPB2" w:char="F039"/>
      </w:r>
      <w:r w:rsidRPr="006D1EE7">
        <w:rPr>
          <w:rFonts w:ascii="B Badr" w:hAnsi="B Badr" w:cs="B Badr"/>
          <w:color w:val="000000"/>
        </w:rPr>
        <w:sym w:font="HQPB5" w:char="F024"/>
      </w:r>
      <w:r w:rsidRPr="006D1EE7">
        <w:rPr>
          <w:rFonts w:ascii="B Badr" w:hAnsi="B Badr" w:cs="B Badr"/>
          <w:color w:val="000000"/>
        </w:rPr>
        <w:sym w:font="HQPB1" w:char="F023"/>
      </w:r>
      <w:r w:rsidRPr="006D1EE7">
        <w:rPr>
          <w:rFonts w:ascii="B Badr" w:hAnsi="B Badr" w:cs="B Badr"/>
          <w:color w:val="000000"/>
          <w:rtl/>
        </w:rPr>
        <w:t xml:space="preserve"> </w:t>
      </w:r>
      <w:r w:rsidRPr="006D1EE7">
        <w:rPr>
          <w:rFonts w:ascii="B Badr" w:hAnsi="B Badr" w:cs="B Badr"/>
          <w:color w:val="000000"/>
        </w:rPr>
        <w:sym w:font="HQPB4" w:char="F028"/>
      </w:r>
      <w:r w:rsidRPr="006D1EE7">
        <w:rPr>
          <w:rFonts w:ascii="B Badr" w:hAnsi="B Badr" w:cs="B Badr"/>
          <w:color w:val="000000"/>
          <w:rtl/>
        </w:rPr>
        <w:t xml:space="preserve"> </w:t>
      </w:r>
      <w:r w:rsidRPr="006D1EE7">
        <w:rPr>
          <w:rFonts w:ascii="B Badr" w:hAnsi="B Badr" w:cs="B Badr"/>
          <w:color w:val="000000"/>
        </w:rPr>
        <w:sym w:font="HQPB5" w:char="F0AC"/>
      </w:r>
      <w:r w:rsidRPr="006D1EE7">
        <w:rPr>
          <w:rFonts w:ascii="B Badr" w:hAnsi="B Badr" w:cs="B Badr"/>
          <w:color w:val="000000"/>
        </w:rPr>
        <w:sym w:font="HQPB1" w:char="F021"/>
      </w:r>
      <w:r w:rsidRPr="006D1EE7">
        <w:rPr>
          <w:rFonts w:ascii="B Badr" w:hAnsi="B Badr" w:cs="B Badr"/>
          <w:color w:val="000000"/>
          <w:rtl/>
        </w:rPr>
        <w:t xml:space="preserve"> </w:t>
      </w:r>
      <w:r w:rsidRPr="006D1EE7">
        <w:rPr>
          <w:rFonts w:ascii="B Badr" w:hAnsi="B Badr" w:cs="B Badr"/>
          <w:color w:val="000000"/>
        </w:rPr>
        <w:sym w:font="HQPB4" w:char="F0CF"/>
      </w:r>
      <w:r w:rsidRPr="006D1EE7">
        <w:rPr>
          <w:rFonts w:ascii="B Badr" w:hAnsi="B Badr" w:cs="B Badr"/>
          <w:color w:val="000000"/>
        </w:rPr>
        <w:sym w:font="HQPB1" w:char="F089"/>
      </w:r>
      <w:r w:rsidRPr="006D1EE7">
        <w:rPr>
          <w:rFonts w:ascii="B Badr" w:hAnsi="B Badr" w:cs="B Badr"/>
          <w:color w:val="000000"/>
        </w:rPr>
        <w:sym w:font="HQPB4" w:char="F0CF"/>
      </w:r>
      <w:r w:rsidRPr="006D1EE7">
        <w:rPr>
          <w:rFonts w:ascii="B Badr" w:hAnsi="B Badr" w:cs="B Badr"/>
          <w:color w:val="000000"/>
        </w:rPr>
        <w:sym w:font="HQPB1" w:char="F06E"/>
      </w:r>
      <w:r w:rsidRPr="006D1EE7">
        <w:rPr>
          <w:rFonts w:ascii="B Badr" w:hAnsi="B Badr" w:cs="B Badr"/>
          <w:color w:val="000000"/>
        </w:rPr>
        <w:sym w:font="HQPB2" w:char="F0BA"/>
      </w:r>
      <w:r w:rsidRPr="006D1EE7">
        <w:rPr>
          <w:rFonts w:ascii="B Badr" w:hAnsi="B Badr" w:cs="B Badr"/>
          <w:color w:val="000000"/>
        </w:rPr>
        <w:sym w:font="HQPB5" w:char="F075"/>
      </w:r>
      <w:r w:rsidRPr="006D1EE7">
        <w:rPr>
          <w:rFonts w:ascii="B Badr" w:hAnsi="B Badr" w:cs="B Badr"/>
          <w:color w:val="000000"/>
        </w:rPr>
        <w:sym w:font="HQPB2" w:char="F071"/>
      </w:r>
      <w:r w:rsidRPr="006D1EE7">
        <w:rPr>
          <w:rFonts w:ascii="B Badr" w:hAnsi="B Badr" w:cs="B Badr"/>
          <w:color w:val="000000"/>
        </w:rPr>
        <w:sym w:font="HQPB4" w:char="F0F8"/>
      </w:r>
      <w:r w:rsidRPr="006D1EE7">
        <w:rPr>
          <w:rFonts w:ascii="B Badr" w:hAnsi="B Badr" w:cs="B Badr"/>
          <w:color w:val="000000"/>
        </w:rPr>
        <w:sym w:font="HQPB2" w:char="F039"/>
      </w:r>
      <w:r w:rsidRPr="006D1EE7">
        <w:rPr>
          <w:rFonts w:ascii="B Badr" w:hAnsi="B Badr" w:cs="B Badr"/>
          <w:color w:val="000000"/>
        </w:rPr>
        <w:sym w:font="HQPB5" w:char="F024"/>
      </w:r>
      <w:r w:rsidRPr="006D1EE7">
        <w:rPr>
          <w:rFonts w:ascii="B Badr" w:hAnsi="B Badr" w:cs="B Badr"/>
          <w:color w:val="000000"/>
        </w:rPr>
        <w:sym w:font="HQPB1" w:char="F023"/>
      </w:r>
      <w:r w:rsidRPr="006D1EE7">
        <w:rPr>
          <w:rFonts w:ascii="B Badr" w:hAnsi="B Badr" w:cs="B Badr"/>
          <w:color w:val="000000"/>
          <w:rtl/>
        </w:rPr>
        <w:t xml:space="preserve"> </w:t>
      </w:r>
      <w:r w:rsidRPr="006D1EE7">
        <w:rPr>
          <w:rFonts w:ascii="B Badr" w:hAnsi="B Badr" w:cs="B Badr"/>
          <w:color w:val="000000"/>
        </w:rPr>
        <w:sym w:font="HQPB4" w:char="F0CD"/>
      </w:r>
      <w:r w:rsidRPr="006D1EE7">
        <w:rPr>
          <w:rFonts w:ascii="B Badr" w:hAnsi="B Badr" w:cs="B Badr"/>
          <w:color w:val="000000"/>
        </w:rPr>
        <w:sym w:font="HQPB1" w:char="F091"/>
      </w:r>
      <w:r w:rsidRPr="006D1EE7">
        <w:rPr>
          <w:rFonts w:ascii="B Badr" w:hAnsi="B Badr" w:cs="B Badr"/>
          <w:color w:val="000000"/>
        </w:rPr>
        <w:sym w:font="HQPB1" w:char="F024"/>
      </w:r>
      <w:r w:rsidRPr="006D1EE7">
        <w:rPr>
          <w:rFonts w:ascii="B Badr" w:hAnsi="B Badr" w:cs="B Badr"/>
          <w:color w:val="000000"/>
        </w:rPr>
        <w:sym w:font="HQPB4" w:char="F0A3"/>
      </w:r>
      <w:r w:rsidRPr="006D1EE7">
        <w:rPr>
          <w:rFonts w:ascii="B Badr" w:hAnsi="B Badr" w:cs="B Badr"/>
          <w:color w:val="000000"/>
        </w:rPr>
        <w:sym w:font="HQPB2" w:char="F067"/>
      </w:r>
      <w:r w:rsidRPr="006D1EE7">
        <w:rPr>
          <w:rFonts w:ascii="B Badr" w:hAnsi="B Badr" w:cs="B Badr"/>
          <w:color w:val="000000"/>
        </w:rPr>
        <w:sym w:font="HQPB5" w:char="F073"/>
      </w:r>
      <w:r w:rsidRPr="006D1EE7">
        <w:rPr>
          <w:rFonts w:ascii="B Badr" w:hAnsi="B Badr" w:cs="B Badr"/>
          <w:color w:val="000000"/>
        </w:rPr>
        <w:sym w:font="HQPB2" w:char="F029"/>
      </w:r>
      <w:r w:rsidRPr="006D1EE7">
        <w:rPr>
          <w:rFonts w:ascii="B Badr" w:hAnsi="B Badr" w:cs="B Badr"/>
          <w:color w:val="000000"/>
        </w:rPr>
        <w:sym w:font="HQPB4" w:char="F0F8"/>
      </w:r>
      <w:r w:rsidRPr="006D1EE7">
        <w:rPr>
          <w:rFonts w:ascii="B Badr" w:hAnsi="B Badr" w:cs="B Badr"/>
          <w:color w:val="000000"/>
        </w:rPr>
        <w:sym w:font="HQPB2" w:char="F039"/>
      </w:r>
      <w:r w:rsidRPr="006D1EE7">
        <w:rPr>
          <w:rFonts w:ascii="B Badr" w:hAnsi="B Badr" w:cs="B Badr"/>
          <w:color w:val="000000"/>
        </w:rPr>
        <w:sym w:font="HQPB5" w:char="F024"/>
      </w:r>
      <w:r w:rsidRPr="006D1EE7">
        <w:rPr>
          <w:rFonts w:ascii="B Badr" w:hAnsi="B Badr" w:cs="B Badr"/>
          <w:color w:val="000000"/>
        </w:rPr>
        <w:sym w:font="HQPB1" w:char="F023"/>
      </w:r>
      <w:r w:rsidRPr="006D1EE7">
        <w:rPr>
          <w:rFonts w:cs="B Lotus" w:hint="cs"/>
          <w:rtl/>
          <w:lang w:bidi="fa-IR"/>
        </w:rPr>
        <w:t xml:space="preserve"> </w:t>
      </w:r>
      <w:r w:rsidRPr="006D1EE7">
        <w:rPr>
          <w:rFonts w:cs="B Lotus" w:hint="cs"/>
          <w:lang w:bidi="fa-IR"/>
        </w:rPr>
        <w:sym w:font="AGA Arabesque" w:char="F028"/>
      </w:r>
      <w:r w:rsidRPr="006D1EE7">
        <w:rPr>
          <w:rFonts w:cs="B Lotus" w:hint="cs"/>
          <w:rtl/>
          <w:lang w:bidi="fa-IR"/>
        </w:rPr>
        <w:tab/>
      </w:r>
      <w:r w:rsidR="006D1EE7" w:rsidRPr="006D1EE7">
        <w:rPr>
          <w:rFonts w:cs="B Lotus" w:hint="cs"/>
          <w:rtl/>
          <w:lang w:bidi="fa-IR"/>
        </w:rPr>
        <w:t>[</w:t>
      </w:r>
      <w:r w:rsidRPr="006D1EE7">
        <w:rPr>
          <w:rFonts w:cs="B Lotus" w:hint="cs"/>
          <w:rtl/>
          <w:lang w:bidi="fa-IR"/>
        </w:rPr>
        <w:t>غافر /16</w:t>
      </w:r>
      <w:r w:rsidR="006D1EE7" w:rsidRPr="006D1EE7">
        <w:rPr>
          <w:rFonts w:cs="B Lotus" w:hint="cs"/>
          <w:rtl/>
          <w:lang w:bidi="fa-IR"/>
        </w:rPr>
        <w:t>]</w:t>
      </w:r>
    </w:p>
    <w:p w:rsidR="004664E6" w:rsidRPr="00D938A1" w:rsidRDefault="004664E6" w:rsidP="004664E6">
      <w:pPr>
        <w:tabs>
          <w:tab w:val="right" w:pos="7031"/>
        </w:tabs>
        <w:bidi/>
        <w:ind w:left="1134"/>
        <w:jc w:val="both"/>
        <w:rPr>
          <w:rFonts w:cs="B Lotus"/>
          <w:sz w:val="26"/>
          <w:szCs w:val="26"/>
          <w:rtl/>
          <w:lang w:bidi="fa-IR"/>
        </w:rPr>
      </w:pPr>
      <w:r>
        <w:rPr>
          <w:rFonts w:cs="B Lotus" w:hint="cs"/>
          <w:sz w:val="26"/>
          <w:szCs w:val="26"/>
          <w:rtl/>
          <w:lang w:bidi="fa-IR"/>
        </w:rPr>
        <w:t>«آن روز كه آنان ظاهر گردند چيزي از‌آنها بر خدا پوشيده نمي‌باشد، امروز فرمانروايي از آن كيست؟ از آن خداوند يكتاي قهار است</w:t>
      </w:r>
      <w:r w:rsidRPr="00D938A1">
        <w:rPr>
          <w:rFonts w:cs="B Lotus" w:hint="cs"/>
          <w:sz w:val="26"/>
          <w:szCs w:val="26"/>
          <w:rtl/>
          <w:lang w:bidi="fa-IR"/>
        </w:rPr>
        <w:t>».</w:t>
      </w:r>
    </w:p>
    <w:p w:rsidR="004664E6" w:rsidRPr="00C74234" w:rsidRDefault="004664E6" w:rsidP="006D1EE7">
      <w:pPr>
        <w:bidi/>
        <w:ind w:firstLine="284"/>
        <w:jc w:val="both"/>
        <w:rPr>
          <w:rFonts w:cs="B Lotus"/>
          <w:sz w:val="28"/>
          <w:szCs w:val="28"/>
          <w:rtl/>
          <w:lang w:bidi="fa-IR"/>
        </w:rPr>
      </w:pPr>
      <w:r>
        <w:rPr>
          <w:rFonts w:cs="B Lotus" w:hint="cs"/>
          <w:sz w:val="28"/>
          <w:szCs w:val="28"/>
          <w:rtl/>
          <w:lang w:bidi="fa-IR"/>
        </w:rPr>
        <w:t>قرآن چه نيكو و بليغ آن روز موعود، روز مشهور را توصيف و تعريف نموده است. بگذار اين آيات را با هم تلاوت نماييم:</w:t>
      </w:r>
    </w:p>
    <w:p w:rsidR="004664E6" w:rsidRPr="006D1EE7" w:rsidRDefault="004664E6" w:rsidP="006D1EE7">
      <w:pPr>
        <w:tabs>
          <w:tab w:val="right" w:pos="7485"/>
        </w:tabs>
        <w:bidi/>
        <w:ind w:left="1134"/>
        <w:jc w:val="both"/>
        <w:rPr>
          <w:rFonts w:cs="B Lotus"/>
          <w:rtl/>
          <w:lang w:bidi="fa-IR"/>
        </w:rPr>
      </w:pPr>
      <w:r w:rsidRPr="006D1EE7">
        <w:rPr>
          <w:rFonts w:cs="B Lotus" w:hint="cs"/>
          <w:lang w:bidi="fa-IR"/>
        </w:rPr>
        <w:sym w:font="AGA Arabesque" w:char="F029"/>
      </w:r>
      <w:r w:rsidRPr="006D1EE7">
        <w:rPr>
          <w:rFonts w:cs="B Lotus" w:hint="cs"/>
          <w:rtl/>
          <w:lang w:bidi="fa-IR"/>
        </w:rPr>
        <w:t xml:space="preserve"> </w:t>
      </w:r>
      <w:r w:rsidRPr="006D1EE7">
        <w:rPr>
          <w:rFonts w:cs="B Lotus"/>
          <w:lang w:bidi="fa-IR"/>
        </w:rPr>
        <w:sym w:font="HQPB1" w:char="F023"/>
      </w:r>
      <w:r w:rsidRPr="006D1EE7">
        <w:rPr>
          <w:rFonts w:cs="B Lotus"/>
          <w:lang w:bidi="fa-IR"/>
        </w:rPr>
        <w:sym w:font="HQPB5" w:char="F073"/>
      </w:r>
      <w:r w:rsidRPr="006D1EE7">
        <w:rPr>
          <w:rFonts w:cs="B Lotus"/>
          <w:lang w:bidi="fa-IR"/>
        </w:rPr>
        <w:sym w:font="HQPB1" w:char="F08C"/>
      </w:r>
      <w:r w:rsidRPr="006D1EE7">
        <w:rPr>
          <w:rFonts w:cs="B Lotus"/>
          <w:lang w:bidi="fa-IR"/>
        </w:rPr>
        <w:sym w:font="HQPB4" w:char="F0CE"/>
      </w:r>
      <w:r w:rsidRPr="006D1EE7">
        <w:rPr>
          <w:rFonts w:cs="B Lotus"/>
          <w:lang w:bidi="fa-IR"/>
        </w:rPr>
        <w:sym w:font="HQPB1" w:char="F02A"/>
      </w:r>
      <w:r w:rsidRPr="006D1EE7">
        <w:rPr>
          <w:rFonts w:cs="B Lotus"/>
          <w:lang w:bidi="fa-IR"/>
        </w:rPr>
        <w:sym w:font="HQPB5" w:char="F073"/>
      </w:r>
      <w:r w:rsidRPr="006D1EE7">
        <w:rPr>
          <w:rFonts w:cs="B Lotus"/>
          <w:lang w:bidi="fa-IR"/>
        </w:rPr>
        <w:sym w:font="HQPB1" w:char="F0F9"/>
      </w:r>
      <w:r w:rsidRPr="006D1EE7">
        <w:rPr>
          <w:rFonts w:cs="B Lotus"/>
          <w:rtl/>
        </w:rPr>
        <w:t xml:space="preserve"> </w:t>
      </w:r>
      <w:r w:rsidRPr="006D1EE7">
        <w:rPr>
          <w:rFonts w:cs="B Lotus"/>
          <w:lang w:bidi="fa-IR"/>
        </w:rPr>
        <w:sym w:font="HQPB4" w:char="F0CF"/>
      </w:r>
      <w:r w:rsidRPr="006D1EE7">
        <w:rPr>
          <w:rFonts w:cs="B Lotus"/>
          <w:lang w:bidi="fa-IR"/>
        </w:rPr>
        <w:sym w:font="HQPB1" w:char="F04E"/>
      </w:r>
      <w:r w:rsidRPr="006D1EE7">
        <w:rPr>
          <w:rFonts w:cs="B Lotus"/>
          <w:lang w:bidi="fa-IR"/>
        </w:rPr>
        <w:sym w:font="HQPB5" w:char="F075"/>
      </w:r>
      <w:r w:rsidRPr="006D1EE7">
        <w:rPr>
          <w:rFonts w:cs="B Lotus"/>
          <w:lang w:bidi="fa-IR"/>
        </w:rPr>
        <w:sym w:font="HQPB2" w:char="F0E4"/>
      </w:r>
      <w:r w:rsidRPr="006D1EE7">
        <w:rPr>
          <w:rFonts w:cs="B Lotus"/>
          <w:lang w:bidi="fa-IR"/>
        </w:rPr>
        <w:sym w:font="HQPB5" w:char="F021"/>
      </w:r>
      <w:r w:rsidRPr="006D1EE7">
        <w:rPr>
          <w:rFonts w:cs="B Lotus"/>
          <w:lang w:bidi="fa-IR"/>
        </w:rPr>
        <w:sym w:font="HQPB1" w:char="F025"/>
      </w:r>
      <w:r w:rsidRPr="006D1EE7">
        <w:rPr>
          <w:rFonts w:cs="B Lotus"/>
          <w:lang w:bidi="fa-IR"/>
        </w:rPr>
        <w:sym w:font="HQPB5" w:char="F079"/>
      </w:r>
      <w:r w:rsidRPr="006D1EE7">
        <w:rPr>
          <w:rFonts w:cs="B Lotus"/>
          <w:lang w:bidi="fa-IR"/>
        </w:rPr>
        <w:sym w:font="HQPB1" w:char="F060"/>
      </w:r>
      <w:r w:rsidRPr="006D1EE7">
        <w:rPr>
          <w:rFonts w:cs="B Lotus"/>
          <w:rtl/>
        </w:rPr>
        <w:t xml:space="preserve"> </w:t>
      </w:r>
      <w:r w:rsidRPr="006D1EE7">
        <w:rPr>
          <w:rFonts w:cs="B Lotus"/>
          <w:lang w:bidi="fa-IR"/>
        </w:rPr>
        <w:sym w:font="HQPB4" w:char="F0E8"/>
      </w:r>
      <w:r w:rsidRPr="006D1EE7">
        <w:rPr>
          <w:rFonts w:cs="B Lotus"/>
          <w:lang w:bidi="fa-IR"/>
        </w:rPr>
        <w:sym w:font="HQPB2" w:char="F070"/>
      </w:r>
      <w:r w:rsidRPr="006D1EE7">
        <w:rPr>
          <w:rFonts w:cs="B Lotus"/>
          <w:lang w:bidi="fa-IR"/>
        </w:rPr>
        <w:sym w:font="HQPB4" w:char="F0A8"/>
      </w:r>
      <w:r w:rsidRPr="006D1EE7">
        <w:rPr>
          <w:rFonts w:cs="B Lotus"/>
          <w:lang w:bidi="fa-IR"/>
        </w:rPr>
        <w:sym w:font="HQPB2" w:char="F042"/>
      </w:r>
      <w:r w:rsidRPr="006D1EE7">
        <w:rPr>
          <w:rFonts w:cs="B Lotus"/>
          <w:lang w:bidi="fa-IR"/>
        </w:rPr>
        <w:sym w:font="HQPB5" w:char="F021"/>
      </w:r>
      <w:r w:rsidRPr="006D1EE7">
        <w:rPr>
          <w:rFonts w:cs="B Lotus"/>
          <w:lang w:bidi="fa-IR"/>
        </w:rPr>
        <w:sym w:font="HQPB1" w:char="F024"/>
      </w:r>
      <w:r w:rsidRPr="006D1EE7">
        <w:rPr>
          <w:rFonts w:cs="B Lotus"/>
          <w:lang w:bidi="fa-IR"/>
        </w:rPr>
        <w:sym w:font="HQPB4" w:char="F0A9"/>
      </w:r>
      <w:r w:rsidRPr="006D1EE7">
        <w:rPr>
          <w:rFonts w:cs="B Lotus"/>
          <w:lang w:bidi="fa-IR"/>
        </w:rPr>
        <w:sym w:font="HQPB1" w:char="F0DC"/>
      </w:r>
      <w:r w:rsidRPr="006D1EE7">
        <w:rPr>
          <w:rFonts w:cs="B Lotus"/>
          <w:lang w:bidi="fa-IR"/>
        </w:rPr>
        <w:sym w:font="HQPB2" w:char="F039"/>
      </w:r>
      <w:r w:rsidRPr="006D1EE7">
        <w:rPr>
          <w:rFonts w:cs="B Lotus"/>
          <w:lang w:bidi="fa-IR"/>
        </w:rPr>
        <w:sym w:font="HQPB5" w:char="F024"/>
      </w:r>
      <w:r w:rsidRPr="006D1EE7">
        <w:rPr>
          <w:rFonts w:cs="B Lotus"/>
          <w:lang w:bidi="fa-IR"/>
        </w:rPr>
        <w:sym w:font="HQPB1" w:char="F023"/>
      </w:r>
      <w:r w:rsidRPr="006D1EE7">
        <w:rPr>
          <w:rFonts w:cs="B Lotus"/>
          <w:rtl/>
        </w:rPr>
        <w:t xml:space="preserve"> </w:t>
      </w:r>
      <w:r w:rsidRPr="006D1EE7">
        <w:rPr>
          <w:rFonts w:cs="B Lotus"/>
          <w:lang w:bidi="fa-IR"/>
        </w:rPr>
        <w:sym w:font="HQPB5" w:char="F033"/>
      </w:r>
      <w:r w:rsidRPr="006D1EE7">
        <w:rPr>
          <w:rFonts w:cs="B Lotus"/>
          <w:lang w:bidi="fa-IR"/>
        </w:rPr>
        <w:sym w:font="HQPB2" w:char="F093"/>
      </w:r>
      <w:r w:rsidRPr="006D1EE7">
        <w:rPr>
          <w:rFonts w:cs="B Lotus"/>
          <w:lang w:bidi="fa-IR"/>
        </w:rPr>
        <w:sym w:font="HQPB5" w:char="F075"/>
      </w:r>
      <w:r w:rsidRPr="006D1EE7">
        <w:rPr>
          <w:rFonts w:cs="B Lotus"/>
          <w:lang w:bidi="fa-IR"/>
        </w:rPr>
        <w:sym w:font="HQPB1" w:char="F08E"/>
      </w:r>
      <w:r w:rsidRPr="006D1EE7">
        <w:rPr>
          <w:rFonts w:cs="B Lotus"/>
          <w:lang w:bidi="fa-IR"/>
        </w:rPr>
        <w:sym w:font="HQPB4" w:char="F0F6"/>
      </w:r>
      <w:r w:rsidRPr="006D1EE7">
        <w:rPr>
          <w:rFonts w:cs="B Lotus"/>
          <w:lang w:bidi="fa-IR"/>
        </w:rPr>
        <w:sym w:font="HQPB1" w:char="F039"/>
      </w:r>
      <w:r w:rsidRPr="006D1EE7">
        <w:rPr>
          <w:rFonts w:cs="B Lotus"/>
          <w:lang w:bidi="fa-IR"/>
        </w:rPr>
        <w:sym w:font="HQPB4" w:char="F0E4"/>
      </w:r>
      <w:r w:rsidRPr="006D1EE7">
        <w:rPr>
          <w:rFonts w:cs="B Lotus"/>
          <w:lang w:bidi="fa-IR"/>
        </w:rPr>
        <w:sym w:font="HQPB2" w:char="F033"/>
      </w:r>
      <w:r w:rsidRPr="006D1EE7">
        <w:rPr>
          <w:rFonts w:cs="B Lotus"/>
          <w:lang w:bidi="fa-IR"/>
        </w:rPr>
        <w:sym w:font="HQPB4" w:char="F0F8"/>
      </w:r>
      <w:r w:rsidRPr="006D1EE7">
        <w:rPr>
          <w:rFonts w:cs="B Lotus"/>
          <w:lang w:bidi="fa-IR"/>
        </w:rPr>
        <w:sym w:font="HQPB2" w:char="F039"/>
      </w:r>
      <w:r w:rsidRPr="006D1EE7">
        <w:rPr>
          <w:rFonts w:cs="B Lotus"/>
          <w:lang w:bidi="fa-IR"/>
        </w:rPr>
        <w:sym w:font="HQPB5" w:char="F024"/>
      </w:r>
      <w:r w:rsidRPr="006D1EE7">
        <w:rPr>
          <w:rFonts w:cs="B Lotus"/>
          <w:lang w:bidi="fa-IR"/>
        </w:rPr>
        <w:sym w:font="HQPB1" w:char="F023"/>
      </w:r>
      <w:r w:rsidRPr="006D1EE7">
        <w:rPr>
          <w:rFonts w:cs="B Lotus"/>
          <w:rtl/>
        </w:rPr>
        <w:t xml:space="preserve"> </w:t>
      </w:r>
      <w:r w:rsidRPr="006D1EE7">
        <w:rPr>
          <w:rFonts w:cs="B Lotus"/>
          <w:lang w:bidi="fa-IR"/>
        </w:rPr>
        <w:sym w:font="HQPB2" w:char="F0C7"/>
      </w:r>
      <w:r w:rsidRPr="006D1EE7">
        <w:rPr>
          <w:rFonts w:cs="B Lotus"/>
          <w:lang w:bidi="fa-IR"/>
        </w:rPr>
        <w:sym w:font="HQPB2" w:char="F0CC"/>
      </w:r>
      <w:r w:rsidRPr="006D1EE7">
        <w:rPr>
          <w:rFonts w:cs="B Lotus"/>
          <w:lang w:bidi="fa-IR"/>
        </w:rPr>
        <w:sym w:font="HQPB2" w:char="F0CD"/>
      </w:r>
      <w:r w:rsidRPr="006D1EE7">
        <w:rPr>
          <w:rFonts w:cs="B Lotus"/>
          <w:lang w:bidi="fa-IR"/>
        </w:rPr>
        <w:sym w:font="HQPB2" w:char="F0C8"/>
      </w:r>
      <w:r w:rsidRPr="006D1EE7">
        <w:rPr>
          <w:rFonts w:cs="B Lotus"/>
          <w:rtl/>
        </w:rPr>
        <w:t xml:space="preserve"> </w:t>
      </w:r>
      <w:r w:rsidRPr="006D1EE7">
        <w:rPr>
          <w:rFonts w:cs="B Lotus"/>
          <w:lang w:bidi="fa-IR"/>
        </w:rPr>
        <w:sym w:font="HQPB5" w:char="F074"/>
      </w:r>
      <w:r w:rsidRPr="006D1EE7">
        <w:rPr>
          <w:rFonts w:cs="B Lotus"/>
          <w:lang w:bidi="fa-IR"/>
        </w:rPr>
        <w:sym w:font="HQPB2" w:char="F050"/>
      </w:r>
      <w:r w:rsidRPr="006D1EE7">
        <w:rPr>
          <w:rFonts w:cs="B Lotus"/>
          <w:lang w:bidi="fa-IR"/>
        </w:rPr>
        <w:sym w:font="HQPB4" w:char="F0F6"/>
      </w:r>
      <w:r w:rsidRPr="006D1EE7">
        <w:rPr>
          <w:rFonts w:cs="B Lotus"/>
          <w:lang w:bidi="fa-IR"/>
        </w:rPr>
        <w:sym w:font="HQPB2" w:char="F071"/>
      </w:r>
      <w:r w:rsidRPr="006D1EE7">
        <w:rPr>
          <w:rFonts w:cs="B Lotus"/>
          <w:lang w:bidi="fa-IR"/>
        </w:rPr>
        <w:sym w:font="HQPB5" w:char="F074"/>
      </w:r>
      <w:r w:rsidRPr="006D1EE7">
        <w:rPr>
          <w:rFonts w:cs="B Lotus"/>
          <w:lang w:bidi="fa-IR"/>
        </w:rPr>
        <w:sym w:font="HQPB2" w:char="F083"/>
      </w:r>
      <w:r w:rsidRPr="006D1EE7">
        <w:rPr>
          <w:rFonts w:cs="B Lotus"/>
          <w:rtl/>
        </w:rPr>
        <w:t xml:space="preserve"> </w:t>
      </w:r>
      <w:r w:rsidRPr="006D1EE7">
        <w:rPr>
          <w:rFonts w:cs="B Lotus"/>
          <w:lang w:bidi="fa-IR"/>
        </w:rPr>
        <w:sym w:font="HQPB4" w:char="F0E3"/>
      </w:r>
      <w:r w:rsidRPr="006D1EE7">
        <w:rPr>
          <w:rFonts w:cs="B Lotus"/>
          <w:lang w:bidi="fa-IR"/>
        </w:rPr>
        <w:sym w:font="HQPB1" w:char="F08D"/>
      </w:r>
      <w:r w:rsidRPr="006D1EE7">
        <w:rPr>
          <w:rFonts w:cs="B Lotus"/>
          <w:lang w:bidi="fa-IR"/>
        </w:rPr>
        <w:sym w:font="HQPB4" w:char="F0A9"/>
      </w:r>
      <w:r w:rsidRPr="006D1EE7">
        <w:rPr>
          <w:rFonts w:cs="B Lotus"/>
          <w:lang w:bidi="fa-IR"/>
        </w:rPr>
        <w:sym w:font="HQPB2" w:char="F02E"/>
      </w:r>
      <w:r w:rsidRPr="006D1EE7">
        <w:rPr>
          <w:rFonts w:cs="B Lotus"/>
          <w:lang w:bidi="fa-IR"/>
        </w:rPr>
        <w:sym w:font="HQPB5" w:char="F078"/>
      </w:r>
      <w:r w:rsidRPr="006D1EE7">
        <w:rPr>
          <w:rFonts w:cs="B Lotus"/>
          <w:lang w:bidi="fa-IR"/>
        </w:rPr>
        <w:sym w:font="HQPB1" w:char="F08B"/>
      </w:r>
      <w:r w:rsidRPr="006D1EE7">
        <w:rPr>
          <w:rFonts w:cs="B Lotus"/>
          <w:lang w:bidi="fa-IR"/>
        </w:rPr>
        <w:sym w:font="HQPB5" w:char="F074"/>
      </w:r>
      <w:r w:rsidRPr="006D1EE7">
        <w:rPr>
          <w:rFonts w:cs="B Lotus"/>
          <w:lang w:bidi="fa-IR"/>
        </w:rPr>
        <w:sym w:font="HQPB1" w:char="F047"/>
      </w:r>
      <w:r w:rsidRPr="006D1EE7">
        <w:rPr>
          <w:rFonts w:cs="B Lotus"/>
          <w:lang w:bidi="fa-IR"/>
        </w:rPr>
        <w:sym w:font="HQPB5" w:char="F074"/>
      </w:r>
      <w:r w:rsidRPr="006D1EE7">
        <w:rPr>
          <w:rFonts w:cs="B Lotus"/>
          <w:lang w:bidi="fa-IR"/>
        </w:rPr>
        <w:sym w:font="HQPB2" w:char="F083"/>
      </w:r>
      <w:r w:rsidRPr="006D1EE7">
        <w:rPr>
          <w:rFonts w:cs="B Lotus"/>
          <w:rtl/>
        </w:rPr>
        <w:t xml:space="preserve"> </w:t>
      </w:r>
      <w:r w:rsidRPr="006D1EE7">
        <w:rPr>
          <w:rFonts w:cs="B Lotus"/>
          <w:lang w:bidi="fa-IR"/>
        </w:rPr>
        <w:sym w:font="HQPB4" w:char="F0DF"/>
      </w:r>
      <w:r w:rsidRPr="006D1EE7">
        <w:rPr>
          <w:rFonts w:cs="B Lotus"/>
          <w:lang w:bidi="fa-IR"/>
        </w:rPr>
        <w:sym w:font="HQPB2" w:char="F060"/>
      </w:r>
      <w:r w:rsidRPr="006D1EE7">
        <w:rPr>
          <w:rFonts w:cs="B Lotus"/>
          <w:lang w:bidi="fa-IR"/>
        </w:rPr>
        <w:sym w:font="HQPB2" w:char="F0BB"/>
      </w:r>
      <w:r w:rsidRPr="006D1EE7">
        <w:rPr>
          <w:rFonts w:cs="B Lotus"/>
          <w:lang w:bidi="fa-IR"/>
        </w:rPr>
        <w:sym w:font="HQPB5" w:char="F07C"/>
      </w:r>
      <w:r w:rsidRPr="006D1EE7">
        <w:rPr>
          <w:rFonts w:cs="B Lotus"/>
          <w:lang w:bidi="fa-IR"/>
        </w:rPr>
        <w:sym w:font="HQPB1" w:char="F0A1"/>
      </w:r>
      <w:r w:rsidRPr="006D1EE7">
        <w:rPr>
          <w:rFonts w:cs="B Lotus"/>
          <w:lang w:bidi="fa-IR"/>
        </w:rPr>
        <w:sym w:font="HQPB2" w:char="F052"/>
      </w:r>
      <w:r w:rsidRPr="006D1EE7">
        <w:rPr>
          <w:rFonts w:cs="B Lotus"/>
          <w:lang w:bidi="fa-IR"/>
        </w:rPr>
        <w:sym w:font="HQPB5" w:char="F04D"/>
      </w:r>
      <w:r w:rsidRPr="006D1EE7">
        <w:rPr>
          <w:rFonts w:cs="B Lotus"/>
          <w:lang w:bidi="fa-IR"/>
        </w:rPr>
        <w:sym w:font="HQPB2" w:char="F07D"/>
      </w:r>
      <w:r w:rsidRPr="006D1EE7">
        <w:rPr>
          <w:rFonts w:cs="B Lotus"/>
          <w:lang w:bidi="fa-IR"/>
        </w:rPr>
        <w:sym w:font="HQPB5" w:char="F024"/>
      </w:r>
      <w:r w:rsidRPr="006D1EE7">
        <w:rPr>
          <w:rFonts w:cs="B Lotus"/>
          <w:lang w:bidi="fa-IR"/>
        </w:rPr>
        <w:sym w:font="HQPB1" w:char="F023"/>
      </w:r>
      <w:r w:rsidRPr="006D1EE7">
        <w:rPr>
          <w:rFonts w:cs="B Lotus"/>
          <w:rtl/>
        </w:rPr>
        <w:t xml:space="preserve"> </w:t>
      </w:r>
      <w:r w:rsidRPr="006D1EE7">
        <w:rPr>
          <w:rFonts w:cs="B Lotus"/>
          <w:lang w:bidi="fa-IR"/>
        </w:rPr>
        <w:sym w:font="HQPB1" w:char="F024"/>
      </w:r>
      <w:r w:rsidRPr="006D1EE7">
        <w:rPr>
          <w:rFonts w:cs="B Lotus"/>
          <w:lang w:bidi="fa-IR"/>
        </w:rPr>
        <w:sym w:font="HQPB5" w:char="F074"/>
      </w:r>
      <w:r w:rsidRPr="006D1EE7">
        <w:rPr>
          <w:rFonts w:cs="B Lotus"/>
          <w:lang w:bidi="fa-IR"/>
        </w:rPr>
        <w:sym w:font="HQPB2" w:char="F042"/>
      </w:r>
      <w:r w:rsidRPr="006D1EE7">
        <w:rPr>
          <w:rFonts w:cs="B Lotus"/>
          <w:rtl/>
        </w:rPr>
        <w:t xml:space="preserve"> </w:t>
      </w:r>
      <w:r w:rsidRPr="006D1EE7">
        <w:rPr>
          <w:rFonts w:cs="B Lotus"/>
          <w:lang w:bidi="fa-IR"/>
        </w:rPr>
        <w:sym w:font="HQPB5" w:char="F034"/>
      </w:r>
      <w:r w:rsidRPr="006D1EE7">
        <w:rPr>
          <w:rFonts w:cs="B Lotus"/>
          <w:lang w:bidi="fa-IR"/>
        </w:rPr>
        <w:sym w:font="HQPB2" w:char="F0D3"/>
      </w:r>
      <w:r w:rsidRPr="006D1EE7">
        <w:rPr>
          <w:rFonts w:cs="B Lotus"/>
          <w:lang w:bidi="fa-IR"/>
        </w:rPr>
        <w:sym w:font="HQPB5" w:char="F074"/>
      </w:r>
      <w:r w:rsidRPr="006D1EE7">
        <w:rPr>
          <w:rFonts w:cs="B Lotus"/>
          <w:lang w:bidi="fa-IR"/>
        </w:rPr>
        <w:sym w:font="HQPB1" w:char="F0EB"/>
      </w:r>
      <w:r w:rsidRPr="006D1EE7">
        <w:rPr>
          <w:rFonts w:cs="B Lotus"/>
          <w:lang w:bidi="fa-IR"/>
        </w:rPr>
        <w:sym w:font="HQPB5" w:char="F079"/>
      </w:r>
      <w:r w:rsidRPr="006D1EE7">
        <w:rPr>
          <w:rFonts w:cs="B Lotus"/>
          <w:lang w:bidi="fa-IR"/>
        </w:rPr>
        <w:sym w:font="HQPB1" w:char="F099"/>
      </w:r>
      <w:r w:rsidRPr="006D1EE7">
        <w:rPr>
          <w:rFonts w:cs="B Lotus"/>
          <w:rtl/>
        </w:rPr>
        <w:t xml:space="preserve"> </w:t>
      </w:r>
      <w:r w:rsidRPr="006D1EE7">
        <w:rPr>
          <w:rFonts w:cs="B Lotus"/>
          <w:lang w:bidi="fa-IR"/>
        </w:rPr>
        <w:sym w:font="HQPB2" w:char="F0C7"/>
      </w:r>
      <w:r w:rsidRPr="006D1EE7">
        <w:rPr>
          <w:rFonts w:cs="B Lotus"/>
          <w:lang w:bidi="fa-IR"/>
        </w:rPr>
        <w:sym w:font="HQPB2" w:char="F0CC"/>
      </w:r>
      <w:r w:rsidRPr="006D1EE7">
        <w:rPr>
          <w:rFonts w:cs="B Lotus"/>
          <w:lang w:bidi="fa-IR"/>
        </w:rPr>
        <w:sym w:font="HQPB2" w:char="F0CE"/>
      </w:r>
      <w:r w:rsidRPr="006D1EE7">
        <w:rPr>
          <w:rFonts w:cs="B Lotus"/>
          <w:lang w:bidi="fa-IR"/>
        </w:rPr>
        <w:sym w:font="HQPB2" w:char="F0C8"/>
      </w:r>
      <w:r w:rsidRPr="006D1EE7">
        <w:rPr>
          <w:rFonts w:cs="B Lotus"/>
          <w:rtl/>
        </w:rPr>
        <w:t xml:space="preserve"> </w:t>
      </w:r>
      <w:r w:rsidRPr="006D1EE7">
        <w:rPr>
          <w:rFonts w:cs="B Lotus"/>
          <w:lang w:bidi="fa-IR"/>
        </w:rPr>
        <w:sym w:font="HQPB4" w:char="F0CF"/>
      </w:r>
      <w:r w:rsidRPr="006D1EE7">
        <w:rPr>
          <w:rFonts w:cs="B Lotus"/>
          <w:lang w:bidi="fa-IR"/>
        </w:rPr>
        <w:sym w:font="HQPB1" w:char="F04E"/>
      </w:r>
      <w:r w:rsidRPr="006D1EE7">
        <w:rPr>
          <w:rFonts w:cs="B Lotus"/>
          <w:lang w:bidi="fa-IR"/>
        </w:rPr>
        <w:sym w:font="HQPB5" w:char="F079"/>
      </w:r>
      <w:r w:rsidRPr="006D1EE7">
        <w:rPr>
          <w:rFonts w:cs="B Lotus"/>
          <w:lang w:bidi="fa-IR"/>
        </w:rPr>
        <w:sym w:font="HQPB1" w:char="F097"/>
      </w:r>
      <w:r w:rsidRPr="006D1EE7">
        <w:rPr>
          <w:rFonts w:cs="B Lotus"/>
          <w:lang w:bidi="fa-IR"/>
        </w:rPr>
        <w:sym w:font="HQPB4" w:char="F0CC"/>
      </w:r>
      <w:r w:rsidRPr="006D1EE7">
        <w:rPr>
          <w:rFonts w:cs="B Lotus"/>
          <w:lang w:bidi="fa-IR"/>
        </w:rPr>
        <w:sym w:font="HQPB4" w:char="F068"/>
      </w:r>
      <w:r w:rsidRPr="006D1EE7">
        <w:rPr>
          <w:rFonts w:cs="B Lotus"/>
          <w:lang w:bidi="fa-IR"/>
        </w:rPr>
        <w:sym w:font="HQPB1" w:char="F08D"/>
      </w:r>
      <w:r w:rsidRPr="006D1EE7">
        <w:rPr>
          <w:rFonts w:cs="B Lotus"/>
          <w:lang w:bidi="fa-IR"/>
        </w:rPr>
        <w:sym w:font="HQPB4" w:char="F0E7"/>
      </w:r>
      <w:r w:rsidRPr="006D1EE7">
        <w:rPr>
          <w:rFonts w:cs="B Lotus"/>
          <w:lang w:bidi="fa-IR"/>
        </w:rPr>
        <w:sym w:font="HQPB1" w:char="F02F"/>
      </w:r>
      <w:r w:rsidRPr="006D1EE7">
        <w:rPr>
          <w:rFonts w:cs="B Lotus"/>
          <w:lang w:bidi="fa-IR"/>
        </w:rPr>
        <w:sym w:font="HQPB5" w:char="F075"/>
      </w:r>
      <w:r w:rsidRPr="006D1EE7">
        <w:rPr>
          <w:rFonts w:cs="B Lotus"/>
          <w:lang w:bidi="fa-IR"/>
        </w:rPr>
        <w:sym w:font="HQPB2" w:char="F072"/>
      </w:r>
      <w:r w:rsidRPr="006D1EE7">
        <w:rPr>
          <w:rFonts w:cs="B Lotus"/>
          <w:rtl/>
        </w:rPr>
        <w:t xml:space="preserve"> </w:t>
      </w:r>
      <w:r w:rsidRPr="006D1EE7">
        <w:rPr>
          <w:rFonts w:cs="B Lotus"/>
          <w:lang w:bidi="fa-IR"/>
        </w:rPr>
        <w:sym w:font="HQPB4" w:char="F0DE"/>
      </w:r>
      <w:r w:rsidRPr="006D1EE7">
        <w:rPr>
          <w:rFonts w:cs="B Lotus"/>
          <w:lang w:bidi="fa-IR"/>
        </w:rPr>
        <w:sym w:font="HQPB2" w:char="F04F"/>
      </w:r>
      <w:r w:rsidRPr="006D1EE7">
        <w:rPr>
          <w:rFonts w:cs="B Lotus"/>
          <w:lang w:bidi="fa-IR"/>
        </w:rPr>
        <w:sym w:font="HQPB2" w:char="F08A"/>
      </w:r>
      <w:r w:rsidRPr="006D1EE7">
        <w:rPr>
          <w:rFonts w:cs="B Lotus"/>
          <w:lang w:bidi="fa-IR"/>
        </w:rPr>
        <w:sym w:font="HQPB4" w:char="F0C5"/>
      </w:r>
      <w:r w:rsidRPr="006D1EE7">
        <w:rPr>
          <w:rFonts w:cs="B Lotus"/>
          <w:lang w:bidi="fa-IR"/>
        </w:rPr>
        <w:sym w:font="HQPB1" w:char="F073"/>
      </w:r>
      <w:r w:rsidRPr="006D1EE7">
        <w:rPr>
          <w:rFonts w:cs="B Lotus"/>
          <w:lang w:bidi="fa-IR"/>
        </w:rPr>
        <w:sym w:font="HQPB5" w:char="F070"/>
      </w:r>
      <w:r w:rsidRPr="006D1EE7">
        <w:rPr>
          <w:rFonts w:cs="B Lotus"/>
          <w:lang w:bidi="fa-IR"/>
        </w:rPr>
        <w:sym w:font="HQPB1" w:char="F067"/>
      </w:r>
      <w:r w:rsidRPr="006D1EE7">
        <w:rPr>
          <w:rFonts w:cs="B Lotus"/>
          <w:lang w:bidi="fa-IR"/>
        </w:rPr>
        <w:sym w:font="HQPB4" w:char="F0F8"/>
      </w:r>
      <w:r w:rsidRPr="006D1EE7">
        <w:rPr>
          <w:rFonts w:cs="B Lotus"/>
          <w:lang w:bidi="fa-IR"/>
        </w:rPr>
        <w:sym w:font="HQPB2" w:char="F03A"/>
      </w:r>
      <w:r w:rsidRPr="006D1EE7">
        <w:rPr>
          <w:rFonts w:cs="B Lotus"/>
          <w:lang w:bidi="fa-IR"/>
        </w:rPr>
        <w:sym w:font="HQPB5" w:char="F024"/>
      </w:r>
      <w:r w:rsidRPr="006D1EE7">
        <w:rPr>
          <w:rFonts w:cs="B Lotus"/>
          <w:lang w:bidi="fa-IR"/>
        </w:rPr>
        <w:sym w:font="HQPB1" w:char="F023"/>
      </w:r>
      <w:r w:rsidRPr="006D1EE7">
        <w:rPr>
          <w:rFonts w:cs="B Lotus"/>
          <w:rtl/>
        </w:rPr>
        <w:t xml:space="preserve"> </w:t>
      </w:r>
      <w:r w:rsidRPr="006D1EE7">
        <w:rPr>
          <w:rFonts w:cs="B Lotus"/>
          <w:lang w:bidi="fa-IR"/>
        </w:rPr>
        <w:sym w:font="HQPB2" w:char="F060"/>
      </w:r>
      <w:r w:rsidRPr="006D1EE7">
        <w:rPr>
          <w:rFonts w:cs="B Lotus"/>
          <w:lang w:bidi="fa-IR"/>
        </w:rPr>
        <w:sym w:font="HQPB5" w:char="F079"/>
      </w:r>
      <w:r w:rsidRPr="006D1EE7">
        <w:rPr>
          <w:rFonts w:cs="B Lotus"/>
          <w:lang w:bidi="fa-IR"/>
        </w:rPr>
        <w:sym w:font="HQPB2" w:char="F04A"/>
      </w:r>
      <w:r w:rsidRPr="006D1EE7">
        <w:rPr>
          <w:rFonts w:cs="B Lotus"/>
          <w:lang w:bidi="fa-IR"/>
        </w:rPr>
        <w:sym w:font="HQPB4" w:char="F0CF"/>
      </w:r>
      <w:r w:rsidRPr="006D1EE7">
        <w:rPr>
          <w:rFonts w:cs="B Lotus"/>
          <w:lang w:bidi="fa-IR"/>
        </w:rPr>
        <w:sym w:font="HQPB2" w:char="F039"/>
      </w:r>
      <w:r w:rsidRPr="006D1EE7">
        <w:rPr>
          <w:rFonts w:cs="B Lotus"/>
          <w:rtl/>
        </w:rPr>
        <w:t xml:space="preserve"> </w:t>
      </w:r>
      <w:r w:rsidRPr="006D1EE7">
        <w:rPr>
          <w:rFonts w:cs="B Lotus"/>
          <w:lang w:bidi="fa-IR"/>
        </w:rPr>
        <w:sym w:font="HQPB5" w:char="F033"/>
      </w:r>
      <w:r w:rsidRPr="006D1EE7">
        <w:rPr>
          <w:rFonts w:cs="B Lotus"/>
          <w:lang w:bidi="fa-IR"/>
        </w:rPr>
        <w:sym w:font="HQPB2" w:char="F093"/>
      </w:r>
      <w:r w:rsidRPr="006D1EE7">
        <w:rPr>
          <w:rFonts w:cs="B Lotus"/>
          <w:lang w:bidi="fa-IR"/>
        </w:rPr>
        <w:sym w:font="HQPB5" w:char="F074"/>
      </w:r>
      <w:r w:rsidRPr="006D1EE7">
        <w:rPr>
          <w:rFonts w:cs="B Lotus"/>
          <w:lang w:bidi="fa-IR"/>
        </w:rPr>
        <w:sym w:font="HQPB1" w:char="F08D"/>
      </w:r>
      <w:r w:rsidRPr="006D1EE7">
        <w:rPr>
          <w:rFonts w:cs="B Lotus"/>
          <w:lang w:bidi="fa-IR"/>
        </w:rPr>
        <w:sym w:font="HQPB5" w:char="F074"/>
      </w:r>
      <w:r w:rsidRPr="006D1EE7">
        <w:rPr>
          <w:rFonts w:cs="B Lotus"/>
          <w:lang w:bidi="fa-IR"/>
        </w:rPr>
        <w:sym w:font="HQPB2" w:char="F083"/>
      </w:r>
      <w:r w:rsidRPr="006D1EE7">
        <w:rPr>
          <w:rFonts w:cs="B Lotus"/>
          <w:rtl/>
        </w:rPr>
        <w:t xml:space="preserve"> </w:t>
      </w:r>
      <w:r w:rsidRPr="006D1EE7">
        <w:rPr>
          <w:rFonts w:cs="B Lotus"/>
          <w:lang w:bidi="fa-IR"/>
        </w:rPr>
        <w:sym w:font="HQPB2" w:char="F0C7"/>
      </w:r>
      <w:r w:rsidRPr="006D1EE7">
        <w:rPr>
          <w:rFonts w:cs="B Lotus"/>
          <w:lang w:bidi="fa-IR"/>
        </w:rPr>
        <w:sym w:font="HQPB2" w:char="F0CC"/>
      </w:r>
      <w:r w:rsidRPr="006D1EE7">
        <w:rPr>
          <w:rFonts w:cs="B Lotus"/>
          <w:lang w:bidi="fa-IR"/>
        </w:rPr>
        <w:sym w:font="HQPB2" w:char="F0CF"/>
      </w:r>
      <w:r w:rsidRPr="006D1EE7">
        <w:rPr>
          <w:rFonts w:cs="B Lotus"/>
          <w:lang w:bidi="fa-IR"/>
        </w:rPr>
        <w:sym w:font="HQPB2" w:char="F0C8"/>
      </w:r>
      <w:r w:rsidRPr="006D1EE7">
        <w:rPr>
          <w:rFonts w:cs="B Lotus"/>
          <w:rtl/>
        </w:rPr>
        <w:t xml:space="preserve"> </w:t>
      </w:r>
      <w:r w:rsidRPr="006D1EE7">
        <w:rPr>
          <w:rFonts w:cs="B Lotus"/>
          <w:lang w:bidi="fa-IR"/>
        </w:rPr>
        <w:sym w:font="HQPB1" w:char="F024"/>
      </w:r>
      <w:r w:rsidRPr="006D1EE7">
        <w:rPr>
          <w:rFonts w:cs="B Lotus"/>
          <w:lang w:bidi="fa-IR"/>
        </w:rPr>
        <w:sym w:font="HQPB4" w:char="F0A8"/>
      </w:r>
      <w:r w:rsidRPr="006D1EE7">
        <w:rPr>
          <w:rFonts w:cs="B Lotus"/>
          <w:lang w:bidi="fa-IR"/>
        </w:rPr>
        <w:sym w:font="HQPB2" w:char="F042"/>
      </w:r>
      <w:r w:rsidRPr="006D1EE7">
        <w:rPr>
          <w:rFonts w:cs="B Lotus"/>
          <w:lang w:bidi="fa-IR"/>
        </w:rPr>
        <w:sym w:font="HQPB5" w:char="F072"/>
      </w:r>
      <w:r w:rsidRPr="006D1EE7">
        <w:rPr>
          <w:rFonts w:cs="B Lotus"/>
          <w:lang w:bidi="fa-IR"/>
        </w:rPr>
        <w:sym w:font="HQPB1" w:char="F027"/>
      </w:r>
      <w:r w:rsidRPr="006D1EE7">
        <w:rPr>
          <w:rFonts w:cs="B Lotus"/>
          <w:lang w:bidi="fa-IR"/>
        </w:rPr>
        <w:sym w:font="HQPB5" w:char="F073"/>
      </w:r>
      <w:r w:rsidRPr="006D1EE7">
        <w:rPr>
          <w:rFonts w:cs="B Lotus"/>
          <w:lang w:bidi="fa-IR"/>
        </w:rPr>
        <w:sym w:font="HQPB1" w:char="F0F9"/>
      </w:r>
      <w:r w:rsidRPr="006D1EE7">
        <w:rPr>
          <w:rFonts w:cs="B Lotus"/>
          <w:rtl/>
        </w:rPr>
        <w:t xml:space="preserve"> </w:t>
      </w:r>
      <w:r w:rsidRPr="006D1EE7">
        <w:rPr>
          <w:rFonts w:cs="B Lotus"/>
          <w:lang w:bidi="fa-IR"/>
        </w:rPr>
        <w:sym w:font="HQPB2" w:char="F060"/>
      </w:r>
      <w:r w:rsidRPr="006D1EE7">
        <w:rPr>
          <w:rFonts w:cs="B Lotus"/>
          <w:lang w:bidi="fa-IR"/>
        </w:rPr>
        <w:sym w:font="HQPB5" w:char="F074"/>
      </w:r>
      <w:r w:rsidRPr="006D1EE7">
        <w:rPr>
          <w:rFonts w:cs="B Lotus"/>
          <w:lang w:bidi="fa-IR"/>
        </w:rPr>
        <w:sym w:font="HQPB2" w:char="F042"/>
      </w:r>
      <w:r w:rsidRPr="006D1EE7">
        <w:rPr>
          <w:rFonts w:cs="B Lotus"/>
          <w:rtl/>
        </w:rPr>
        <w:t xml:space="preserve"> </w:t>
      </w:r>
      <w:r w:rsidRPr="006D1EE7">
        <w:rPr>
          <w:rFonts w:cs="B Lotus"/>
          <w:lang w:bidi="fa-IR"/>
        </w:rPr>
        <w:sym w:font="HQPB5" w:char="F034"/>
      </w:r>
      <w:r w:rsidRPr="006D1EE7">
        <w:rPr>
          <w:rFonts w:cs="B Lotus"/>
          <w:lang w:bidi="fa-IR"/>
        </w:rPr>
        <w:sym w:font="HQPB2" w:char="F0D3"/>
      </w:r>
      <w:r w:rsidRPr="006D1EE7">
        <w:rPr>
          <w:rFonts w:cs="B Lotus"/>
          <w:lang w:bidi="fa-IR"/>
        </w:rPr>
        <w:sym w:font="HQPB5" w:char="F078"/>
      </w:r>
      <w:r w:rsidRPr="006D1EE7">
        <w:rPr>
          <w:rFonts w:cs="B Lotus"/>
          <w:lang w:bidi="fa-IR"/>
        </w:rPr>
        <w:sym w:font="HQPB1" w:char="F0F6"/>
      </w:r>
      <w:r w:rsidRPr="006D1EE7">
        <w:rPr>
          <w:rFonts w:cs="B Lotus"/>
          <w:lang w:bidi="fa-IR"/>
        </w:rPr>
        <w:sym w:font="HQPB5" w:char="F073"/>
      </w:r>
      <w:r w:rsidRPr="006D1EE7">
        <w:rPr>
          <w:rFonts w:cs="B Lotus"/>
          <w:lang w:bidi="fa-IR"/>
        </w:rPr>
        <w:sym w:font="HQPB1" w:char="F0DB"/>
      </w:r>
      <w:r w:rsidRPr="006D1EE7">
        <w:rPr>
          <w:rFonts w:cs="B Lotus"/>
          <w:rtl/>
        </w:rPr>
        <w:t xml:space="preserve"> </w:t>
      </w:r>
      <w:r w:rsidRPr="006D1EE7">
        <w:rPr>
          <w:rFonts w:cs="B Lotus"/>
          <w:lang w:bidi="fa-IR"/>
        </w:rPr>
        <w:sym w:font="HQPB2" w:char="F0C7"/>
      </w:r>
      <w:r w:rsidRPr="006D1EE7">
        <w:rPr>
          <w:rFonts w:cs="B Lotus"/>
          <w:lang w:bidi="fa-IR"/>
        </w:rPr>
        <w:sym w:font="HQPB2" w:char="F0CC"/>
      </w:r>
      <w:r w:rsidRPr="006D1EE7">
        <w:rPr>
          <w:rFonts w:cs="B Lotus"/>
          <w:lang w:bidi="fa-IR"/>
        </w:rPr>
        <w:sym w:font="HQPB2" w:char="F0D0"/>
      </w:r>
      <w:r w:rsidRPr="006D1EE7">
        <w:rPr>
          <w:rFonts w:cs="B Lotus"/>
          <w:lang w:bidi="fa-IR"/>
        </w:rPr>
        <w:sym w:font="HQPB2" w:char="F0C8"/>
      </w:r>
      <w:r w:rsidRPr="006D1EE7">
        <w:rPr>
          <w:rFonts w:cs="B Lotus"/>
          <w:rtl/>
        </w:rPr>
        <w:t xml:space="preserve"> </w:t>
      </w:r>
      <w:r w:rsidRPr="006D1EE7">
        <w:rPr>
          <w:rFonts w:cs="B Lotus"/>
          <w:lang w:bidi="fa-IR"/>
        </w:rPr>
        <w:sym w:font="HQPB5" w:char="F074"/>
      </w:r>
      <w:r w:rsidRPr="006D1EE7">
        <w:rPr>
          <w:rFonts w:cs="B Lotus"/>
          <w:lang w:bidi="fa-IR"/>
        </w:rPr>
        <w:sym w:font="HQPB1" w:char="F08D"/>
      </w:r>
      <w:r w:rsidRPr="006D1EE7">
        <w:rPr>
          <w:rFonts w:cs="B Lotus"/>
          <w:lang w:bidi="fa-IR"/>
        </w:rPr>
        <w:sym w:font="HQPB5" w:char="F072"/>
      </w:r>
      <w:r w:rsidRPr="006D1EE7">
        <w:rPr>
          <w:rFonts w:cs="B Lotus"/>
          <w:lang w:bidi="fa-IR"/>
        </w:rPr>
        <w:sym w:font="HQPB1" w:char="F04F"/>
      </w:r>
      <w:r w:rsidRPr="006D1EE7">
        <w:rPr>
          <w:rFonts w:cs="B Lotus"/>
          <w:lang w:bidi="fa-IR"/>
        </w:rPr>
        <w:sym w:font="HQPB1" w:char="F023"/>
      </w:r>
      <w:r w:rsidRPr="006D1EE7">
        <w:rPr>
          <w:rFonts w:cs="B Lotus"/>
          <w:lang w:bidi="fa-IR"/>
        </w:rPr>
        <w:sym w:font="HQPB5" w:char="F075"/>
      </w:r>
      <w:r w:rsidRPr="006D1EE7">
        <w:rPr>
          <w:rFonts w:cs="B Lotus"/>
          <w:lang w:bidi="fa-IR"/>
        </w:rPr>
        <w:sym w:font="HQPB2" w:char="F0E4"/>
      </w:r>
      <w:r w:rsidRPr="006D1EE7">
        <w:rPr>
          <w:rFonts w:cs="B Lotus"/>
          <w:lang w:bidi="fa-IR"/>
        </w:rPr>
        <w:sym w:font="HQPB5" w:char="F075"/>
      </w:r>
      <w:r w:rsidRPr="006D1EE7">
        <w:rPr>
          <w:rFonts w:cs="B Lotus"/>
          <w:lang w:bidi="fa-IR"/>
        </w:rPr>
        <w:sym w:font="HQPB2" w:char="F072"/>
      </w:r>
      <w:r w:rsidRPr="006D1EE7">
        <w:rPr>
          <w:rFonts w:cs="B Lotus"/>
          <w:rtl/>
        </w:rPr>
        <w:t xml:space="preserve"> </w:t>
      </w:r>
      <w:r w:rsidRPr="006D1EE7">
        <w:rPr>
          <w:rFonts w:cs="B Lotus"/>
          <w:lang w:bidi="fa-IR"/>
        </w:rPr>
        <w:sym w:font="HQPB5" w:char="F06E"/>
      </w:r>
      <w:r w:rsidRPr="006D1EE7">
        <w:rPr>
          <w:rFonts w:cs="B Lotus"/>
          <w:lang w:bidi="fa-IR"/>
        </w:rPr>
        <w:sym w:font="HQPB2" w:char="F06F"/>
      </w:r>
      <w:r w:rsidRPr="006D1EE7">
        <w:rPr>
          <w:rFonts w:cs="B Lotus"/>
          <w:lang w:bidi="fa-IR"/>
        </w:rPr>
        <w:sym w:font="HQPB5" w:char="F034"/>
      </w:r>
      <w:r w:rsidRPr="006D1EE7">
        <w:rPr>
          <w:rFonts w:cs="B Lotus"/>
          <w:lang w:bidi="fa-IR"/>
        </w:rPr>
        <w:sym w:font="HQPB2" w:char="F071"/>
      </w:r>
      <w:r w:rsidRPr="006D1EE7">
        <w:rPr>
          <w:rFonts w:cs="B Lotus"/>
          <w:lang w:bidi="fa-IR"/>
        </w:rPr>
        <w:sym w:font="HQPB5" w:char="F075"/>
      </w:r>
      <w:r w:rsidRPr="006D1EE7">
        <w:rPr>
          <w:rFonts w:cs="B Lotus"/>
          <w:lang w:bidi="fa-IR"/>
        </w:rPr>
        <w:sym w:font="HQPB2" w:char="F08A"/>
      </w:r>
      <w:r w:rsidRPr="006D1EE7">
        <w:rPr>
          <w:rFonts w:cs="B Lotus"/>
          <w:lang w:bidi="fa-IR"/>
        </w:rPr>
        <w:sym w:font="HQPB5" w:char="F070"/>
      </w:r>
      <w:r w:rsidRPr="006D1EE7">
        <w:rPr>
          <w:rFonts w:cs="B Lotus"/>
          <w:lang w:bidi="fa-IR"/>
        </w:rPr>
        <w:sym w:font="HQPB1" w:char="F074"/>
      </w:r>
      <w:r w:rsidRPr="006D1EE7">
        <w:rPr>
          <w:rFonts w:cs="B Lotus"/>
          <w:lang w:bidi="fa-IR"/>
        </w:rPr>
        <w:sym w:font="HQPB4" w:char="F0F8"/>
      </w:r>
      <w:r w:rsidRPr="006D1EE7">
        <w:rPr>
          <w:rFonts w:cs="B Lotus"/>
          <w:lang w:bidi="fa-IR"/>
        </w:rPr>
        <w:sym w:font="HQPB2" w:char="F03A"/>
      </w:r>
      <w:r w:rsidRPr="006D1EE7">
        <w:rPr>
          <w:rFonts w:cs="B Lotus"/>
          <w:lang w:bidi="fa-IR"/>
        </w:rPr>
        <w:sym w:font="HQPB5" w:char="F024"/>
      </w:r>
      <w:r w:rsidRPr="006D1EE7">
        <w:rPr>
          <w:rFonts w:cs="B Lotus"/>
          <w:lang w:bidi="fa-IR"/>
        </w:rPr>
        <w:sym w:font="HQPB1" w:char="F023"/>
      </w:r>
      <w:r w:rsidRPr="006D1EE7">
        <w:rPr>
          <w:rFonts w:cs="B Lotus"/>
          <w:rtl/>
        </w:rPr>
        <w:t xml:space="preserve"> </w:t>
      </w:r>
      <w:r w:rsidRPr="006D1EE7">
        <w:rPr>
          <w:rFonts w:cs="B Lotus"/>
          <w:lang w:bidi="fa-IR"/>
        </w:rPr>
        <w:sym w:font="HQPB1" w:char="F024"/>
      </w:r>
      <w:r w:rsidRPr="006D1EE7">
        <w:rPr>
          <w:rFonts w:cs="B Lotus"/>
          <w:lang w:bidi="fa-IR"/>
        </w:rPr>
        <w:sym w:font="HQPB5" w:char="F075"/>
      </w:r>
      <w:r w:rsidRPr="006D1EE7">
        <w:rPr>
          <w:rFonts w:cs="B Lotus"/>
          <w:lang w:bidi="fa-IR"/>
        </w:rPr>
        <w:sym w:font="HQPB2" w:char="F08B"/>
      </w:r>
      <w:r w:rsidRPr="006D1EE7">
        <w:rPr>
          <w:rFonts w:cs="B Lotus"/>
          <w:lang w:bidi="fa-IR"/>
        </w:rPr>
        <w:sym w:font="HQPB4" w:char="F0F7"/>
      </w:r>
      <w:r w:rsidRPr="006D1EE7">
        <w:rPr>
          <w:rFonts w:cs="B Lotus"/>
          <w:lang w:bidi="fa-IR"/>
        </w:rPr>
        <w:sym w:font="HQPB2" w:char="F052"/>
      </w:r>
      <w:r w:rsidRPr="006D1EE7">
        <w:rPr>
          <w:rFonts w:cs="B Lotus"/>
          <w:lang w:bidi="fa-IR"/>
        </w:rPr>
        <w:sym w:font="HQPB4" w:char="F091"/>
      </w:r>
      <w:r w:rsidRPr="006D1EE7">
        <w:rPr>
          <w:rFonts w:cs="B Lotus"/>
          <w:lang w:bidi="fa-IR"/>
        </w:rPr>
        <w:sym w:font="HQPB1" w:char="F089"/>
      </w:r>
      <w:r w:rsidRPr="006D1EE7">
        <w:rPr>
          <w:rFonts w:cs="B Lotus"/>
          <w:lang w:bidi="fa-IR"/>
        </w:rPr>
        <w:sym w:font="HQPB2" w:char="F039"/>
      </w:r>
      <w:r w:rsidRPr="006D1EE7">
        <w:rPr>
          <w:rFonts w:cs="B Lotus"/>
          <w:lang w:bidi="fa-IR"/>
        </w:rPr>
        <w:sym w:font="HQPB5" w:char="F024"/>
      </w:r>
      <w:r w:rsidRPr="006D1EE7">
        <w:rPr>
          <w:rFonts w:cs="B Lotus"/>
          <w:lang w:bidi="fa-IR"/>
        </w:rPr>
        <w:sym w:font="HQPB1" w:char="F023"/>
      </w:r>
      <w:r w:rsidRPr="006D1EE7">
        <w:rPr>
          <w:rFonts w:cs="B Lotus"/>
          <w:rtl/>
        </w:rPr>
        <w:t xml:space="preserve"> </w:t>
      </w:r>
      <w:r w:rsidRPr="006D1EE7">
        <w:rPr>
          <w:rFonts w:cs="B Lotus"/>
          <w:lang w:bidi="fa-IR"/>
        </w:rPr>
        <w:sym w:font="HQPB2" w:char="F0C7"/>
      </w:r>
      <w:r w:rsidRPr="006D1EE7">
        <w:rPr>
          <w:rFonts w:cs="B Lotus"/>
          <w:lang w:bidi="fa-IR"/>
        </w:rPr>
        <w:sym w:font="HQPB2" w:char="F0CC"/>
      </w:r>
      <w:r w:rsidRPr="006D1EE7">
        <w:rPr>
          <w:rFonts w:cs="B Lotus"/>
          <w:lang w:bidi="fa-IR"/>
        </w:rPr>
        <w:sym w:font="HQPB2" w:char="F0D1"/>
      </w:r>
      <w:r w:rsidRPr="006D1EE7">
        <w:rPr>
          <w:rFonts w:cs="B Lotus"/>
          <w:lang w:bidi="fa-IR"/>
        </w:rPr>
        <w:sym w:font="HQPB2" w:char="F0C8"/>
      </w:r>
      <w:r w:rsidRPr="006D1EE7">
        <w:rPr>
          <w:rFonts w:cs="B Lotus"/>
          <w:rtl/>
        </w:rPr>
        <w:t xml:space="preserve"> </w:t>
      </w:r>
      <w:r w:rsidRPr="006D1EE7">
        <w:rPr>
          <w:rFonts w:cs="B Lotus"/>
          <w:lang w:bidi="fa-IR"/>
        </w:rPr>
        <w:sym w:font="HQPB4" w:char="F0A8"/>
      </w:r>
      <w:r w:rsidRPr="006D1EE7">
        <w:rPr>
          <w:rFonts w:cs="B Lotus"/>
          <w:lang w:bidi="fa-IR"/>
        </w:rPr>
        <w:sym w:font="HQPB2" w:char="F062"/>
      </w:r>
      <w:r w:rsidRPr="006D1EE7">
        <w:rPr>
          <w:rFonts w:cs="B Lotus"/>
          <w:lang w:bidi="fa-IR"/>
        </w:rPr>
        <w:sym w:font="HQPB4" w:char="F0CE"/>
      </w:r>
      <w:r w:rsidRPr="006D1EE7">
        <w:rPr>
          <w:rFonts w:cs="B Lotus"/>
          <w:lang w:bidi="fa-IR"/>
        </w:rPr>
        <w:sym w:font="HQPB1" w:char="F02A"/>
      </w:r>
      <w:r w:rsidRPr="006D1EE7">
        <w:rPr>
          <w:rFonts w:cs="B Lotus"/>
          <w:lang w:bidi="fa-IR"/>
        </w:rPr>
        <w:sym w:font="HQPB5" w:char="F073"/>
      </w:r>
      <w:r w:rsidRPr="006D1EE7">
        <w:rPr>
          <w:rFonts w:cs="B Lotus"/>
          <w:lang w:bidi="fa-IR"/>
        </w:rPr>
        <w:sym w:font="HQPB1" w:char="F0F9"/>
      </w:r>
      <w:r w:rsidRPr="006D1EE7">
        <w:rPr>
          <w:rFonts w:cs="B Lotus"/>
          <w:rtl/>
        </w:rPr>
        <w:t xml:space="preserve"> </w:t>
      </w:r>
      <w:r w:rsidRPr="006D1EE7">
        <w:rPr>
          <w:rFonts w:cs="B Lotus"/>
          <w:lang w:bidi="fa-IR"/>
        </w:rPr>
        <w:sym w:font="HQPB5" w:char="F074"/>
      </w:r>
      <w:r w:rsidRPr="006D1EE7">
        <w:rPr>
          <w:rFonts w:cs="B Lotus"/>
          <w:lang w:bidi="fa-IR"/>
        </w:rPr>
        <w:sym w:font="HQPB2" w:char="F04C"/>
      </w:r>
      <w:r w:rsidRPr="006D1EE7">
        <w:rPr>
          <w:rFonts w:cs="B Lotus"/>
          <w:lang w:bidi="fa-IR"/>
        </w:rPr>
        <w:sym w:font="HQPB2" w:char="F0EC"/>
      </w:r>
      <w:r w:rsidRPr="006D1EE7">
        <w:rPr>
          <w:rFonts w:cs="B Lotus"/>
          <w:lang w:bidi="fa-IR"/>
        </w:rPr>
        <w:sym w:font="HQPB4" w:char="F0C5"/>
      </w:r>
      <w:r w:rsidRPr="006D1EE7">
        <w:rPr>
          <w:rFonts w:cs="B Lotus"/>
          <w:lang w:bidi="fa-IR"/>
        </w:rPr>
        <w:sym w:font="HQPB1" w:char="F073"/>
      </w:r>
      <w:r w:rsidRPr="006D1EE7">
        <w:rPr>
          <w:rFonts w:cs="B Lotus"/>
          <w:lang w:bidi="fa-IR"/>
        </w:rPr>
        <w:sym w:font="HQPB5" w:char="F070"/>
      </w:r>
      <w:r w:rsidRPr="006D1EE7">
        <w:rPr>
          <w:rFonts w:cs="B Lotus"/>
          <w:lang w:bidi="fa-IR"/>
        </w:rPr>
        <w:sym w:font="HQPB1" w:char="F067"/>
      </w:r>
      <w:r w:rsidRPr="006D1EE7">
        <w:rPr>
          <w:rFonts w:cs="B Lotus"/>
          <w:lang w:bidi="fa-IR"/>
        </w:rPr>
        <w:sym w:font="HQPB4" w:char="F0F8"/>
      </w:r>
      <w:r w:rsidRPr="006D1EE7">
        <w:rPr>
          <w:rFonts w:cs="B Lotus"/>
          <w:lang w:bidi="fa-IR"/>
        </w:rPr>
        <w:sym w:font="HQPB2" w:char="F03A"/>
      </w:r>
      <w:r w:rsidRPr="006D1EE7">
        <w:rPr>
          <w:rFonts w:cs="B Lotus"/>
          <w:lang w:bidi="fa-IR"/>
        </w:rPr>
        <w:sym w:font="HQPB5" w:char="F024"/>
      </w:r>
      <w:r w:rsidRPr="006D1EE7">
        <w:rPr>
          <w:rFonts w:cs="B Lotus"/>
          <w:lang w:bidi="fa-IR"/>
        </w:rPr>
        <w:sym w:font="HQPB1" w:char="F023"/>
      </w:r>
      <w:r w:rsidRPr="006D1EE7">
        <w:rPr>
          <w:rFonts w:cs="B Lotus"/>
          <w:rtl/>
        </w:rPr>
        <w:t xml:space="preserve"> </w:t>
      </w:r>
      <w:r w:rsidRPr="006D1EE7">
        <w:rPr>
          <w:rFonts w:cs="B Lotus"/>
          <w:lang w:bidi="fa-IR"/>
        </w:rPr>
        <w:sym w:font="HQPB5" w:char="F07D"/>
      </w:r>
      <w:r w:rsidRPr="006D1EE7">
        <w:rPr>
          <w:rFonts w:cs="B Lotus"/>
          <w:lang w:bidi="fa-IR"/>
        </w:rPr>
        <w:sym w:font="HQPB2" w:char="F091"/>
      </w:r>
      <w:r w:rsidRPr="006D1EE7">
        <w:rPr>
          <w:rFonts w:cs="B Lotus"/>
          <w:lang w:bidi="fa-IR"/>
        </w:rPr>
        <w:sym w:font="HQPB4" w:char="F0CF"/>
      </w:r>
      <w:r w:rsidRPr="006D1EE7">
        <w:rPr>
          <w:rFonts w:cs="B Lotus"/>
          <w:lang w:bidi="fa-IR"/>
        </w:rPr>
        <w:sym w:font="HQPB2" w:char="F064"/>
      </w:r>
      <w:r w:rsidRPr="006D1EE7">
        <w:rPr>
          <w:rFonts w:cs="B Lotus"/>
          <w:rtl/>
        </w:rPr>
        <w:t xml:space="preserve"> </w:t>
      </w:r>
      <w:r w:rsidRPr="006D1EE7">
        <w:rPr>
          <w:rFonts w:cs="B Lotus"/>
          <w:lang w:bidi="fa-IR"/>
        </w:rPr>
        <w:sym w:font="HQPB5" w:char="F033"/>
      </w:r>
      <w:r w:rsidRPr="006D1EE7">
        <w:rPr>
          <w:rFonts w:cs="B Lotus"/>
          <w:lang w:bidi="fa-IR"/>
        </w:rPr>
        <w:sym w:font="HQPB2" w:char="F093"/>
      </w:r>
      <w:r w:rsidRPr="006D1EE7">
        <w:rPr>
          <w:rFonts w:cs="B Lotus"/>
          <w:lang w:bidi="fa-IR"/>
        </w:rPr>
        <w:sym w:font="HQPB5" w:char="F075"/>
      </w:r>
      <w:r w:rsidRPr="006D1EE7">
        <w:rPr>
          <w:rFonts w:cs="B Lotus"/>
          <w:lang w:bidi="fa-IR"/>
        </w:rPr>
        <w:sym w:font="HQPB2" w:char="F072"/>
      </w:r>
      <w:r w:rsidRPr="006D1EE7">
        <w:rPr>
          <w:rFonts w:cs="B Lotus"/>
          <w:lang w:bidi="fa-IR"/>
        </w:rPr>
        <w:sym w:font="HQPB4" w:char="F0F9"/>
      </w:r>
      <w:r w:rsidRPr="006D1EE7">
        <w:rPr>
          <w:rFonts w:cs="B Lotus"/>
          <w:lang w:bidi="fa-IR"/>
        </w:rPr>
        <w:sym w:font="HQPB1" w:char="F027"/>
      </w:r>
      <w:r w:rsidRPr="006D1EE7">
        <w:rPr>
          <w:rFonts w:cs="B Lotus"/>
          <w:lang w:bidi="fa-IR"/>
        </w:rPr>
        <w:sym w:font="HQPB5" w:char="F079"/>
      </w:r>
      <w:r w:rsidRPr="006D1EE7">
        <w:rPr>
          <w:rFonts w:cs="B Lotus"/>
          <w:lang w:bidi="fa-IR"/>
        </w:rPr>
        <w:sym w:font="HQPB2" w:char="F04A"/>
      </w:r>
      <w:r w:rsidRPr="006D1EE7">
        <w:rPr>
          <w:rFonts w:cs="B Lotus"/>
          <w:lang w:bidi="fa-IR"/>
        </w:rPr>
        <w:sym w:font="HQPB4" w:char="F0F8"/>
      </w:r>
      <w:r w:rsidRPr="006D1EE7">
        <w:rPr>
          <w:rFonts w:cs="B Lotus"/>
          <w:lang w:bidi="fa-IR"/>
        </w:rPr>
        <w:sym w:font="HQPB2" w:char="F039"/>
      </w:r>
      <w:r w:rsidRPr="006D1EE7">
        <w:rPr>
          <w:rFonts w:cs="B Lotus"/>
          <w:lang w:bidi="fa-IR"/>
        </w:rPr>
        <w:sym w:font="HQPB5" w:char="F024"/>
      </w:r>
      <w:r w:rsidRPr="006D1EE7">
        <w:rPr>
          <w:rFonts w:cs="B Lotus"/>
          <w:lang w:bidi="fa-IR"/>
        </w:rPr>
        <w:sym w:font="HQPB1" w:char="F023"/>
      </w:r>
      <w:r w:rsidRPr="006D1EE7">
        <w:rPr>
          <w:rFonts w:cs="B Lotus"/>
          <w:rtl/>
        </w:rPr>
        <w:t xml:space="preserve"> </w:t>
      </w:r>
      <w:r w:rsidRPr="006D1EE7">
        <w:rPr>
          <w:rFonts w:cs="B Lotus"/>
          <w:lang w:bidi="fa-IR"/>
        </w:rPr>
        <w:sym w:font="HQPB2" w:char="F0C7"/>
      </w:r>
      <w:r w:rsidRPr="006D1EE7">
        <w:rPr>
          <w:rFonts w:cs="B Lotus"/>
          <w:lang w:bidi="fa-IR"/>
        </w:rPr>
        <w:sym w:font="HQPB2" w:char="F0CC"/>
      </w:r>
      <w:r w:rsidRPr="006D1EE7">
        <w:rPr>
          <w:rFonts w:cs="B Lotus"/>
          <w:lang w:bidi="fa-IR"/>
        </w:rPr>
        <w:sym w:font="HQPB2" w:char="F0D2"/>
      </w:r>
      <w:r w:rsidRPr="006D1EE7">
        <w:rPr>
          <w:rFonts w:cs="B Lotus"/>
          <w:lang w:bidi="fa-IR"/>
        </w:rPr>
        <w:sym w:font="HQPB2" w:char="F0C8"/>
      </w:r>
      <w:r w:rsidRPr="006D1EE7">
        <w:rPr>
          <w:rFonts w:cs="B Lotus"/>
          <w:rtl/>
        </w:rPr>
        <w:t xml:space="preserve"> </w:t>
      </w:r>
      <w:r w:rsidRPr="006D1EE7">
        <w:rPr>
          <w:rFonts w:cs="B Lotus"/>
          <w:lang w:bidi="fa-IR"/>
        </w:rPr>
        <w:sym w:font="HQPB1" w:char="F024"/>
      </w:r>
      <w:r w:rsidRPr="006D1EE7">
        <w:rPr>
          <w:rFonts w:cs="B Lotus"/>
          <w:lang w:bidi="fa-IR"/>
        </w:rPr>
        <w:sym w:font="HQPB4" w:char="F0A8"/>
      </w:r>
      <w:r w:rsidRPr="006D1EE7">
        <w:rPr>
          <w:rFonts w:cs="B Lotus"/>
          <w:lang w:bidi="fa-IR"/>
        </w:rPr>
        <w:sym w:font="HQPB2" w:char="F042"/>
      </w:r>
      <w:r w:rsidRPr="006D1EE7">
        <w:rPr>
          <w:rFonts w:cs="B Lotus"/>
          <w:lang w:bidi="fa-IR"/>
        </w:rPr>
        <w:sym w:font="HQPB5" w:char="F072"/>
      </w:r>
      <w:r w:rsidRPr="006D1EE7">
        <w:rPr>
          <w:rFonts w:cs="B Lotus"/>
          <w:lang w:bidi="fa-IR"/>
        </w:rPr>
        <w:sym w:font="HQPB1" w:char="F026"/>
      </w:r>
      <w:r w:rsidRPr="006D1EE7">
        <w:rPr>
          <w:rFonts w:cs="B Lotus"/>
          <w:lang w:bidi="fa-IR"/>
        </w:rPr>
        <w:sym w:font="HQPB5" w:char="F075"/>
      </w:r>
      <w:r w:rsidRPr="006D1EE7">
        <w:rPr>
          <w:rFonts w:cs="B Lotus"/>
          <w:lang w:bidi="fa-IR"/>
        </w:rPr>
        <w:sym w:font="HQPB2" w:char="F072"/>
      </w:r>
      <w:r w:rsidRPr="006D1EE7">
        <w:rPr>
          <w:rFonts w:cs="B Lotus"/>
          <w:rtl/>
        </w:rPr>
        <w:t xml:space="preserve"> </w:t>
      </w:r>
      <w:r w:rsidRPr="006D1EE7">
        <w:rPr>
          <w:rFonts w:cs="B Lotus"/>
          <w:lang w:bidi="fa-IR"/>
        </w:rPr>
        <w:sym w:font="HQPB4" w:char="F0F4"/>
      </w:r>
      <w:r w:rsidRPr="006D1EE7">
        <w:rPr>
          <w:rFonts w:cs="B Lotus"/>
          <w:lang w:bidi="fa-IR"/>
        </w:rPr>
        <w:sym w:font="HQPB2" w:char="F060"/>
      </w:r>
      <w:r w:rsidRPr="006D1EE7">
        <w:rPr>
          <w:rFonts w:cs="B Lotus"/>
          <w:lang w:bidi="fa-IR"/>
        </w:rPr>
        <w:sym w:font="HQPB5" w:char="F074"/>
      </w:r>
      <w:r w:rsidRPr="006D1EE7">
        <w:rPr>
          <w:rFonts w:cs="B Lotus"/>
          <w:lang w:bidi="fa-IR"/>
        </w:rPr>
        <w:sym w:font="HQPB2" w:char="F042"/>
      </w:r>
      <w:r w:rsidRPr="006D1EE7">
        <w:rPr>
          <w:rFonts w:cs="B Lotus"/>
          <w:rtl/>
        </w:rPr>
        <w:t xml:space="preserve"> </w:t>
      </w:r>
      <w:r w:rsidRPr="006D1EE7">
        <w:rPr>
          <w:rFonts w:cs="B Lotus"/>
          <w:lang w:bidi="fa-IR"/>
        </w:rPr>
        <w:sym w:font="HQPB5" w:char="F074"/>
      </w:r>
      <w:r w:rsidRPr="006D1EE7">
        <w:rPr>
          <w:rFonts w:cs="B Lotus"/>
          <w:lang w:bidi="fa-IR"/>
        </w:rPr>
        <w:sym w:font="HQPB2" w:char="F024"/>
      </w:r>
      <w:r w:rsidRPr="006D1EE7">
        <w:rPr>
          <w:rFonts w:cs="B Lotus"/>
          <w:lang w:bidi="fa-IR"/>
        </w:rPr>
        <w:sym w:font="HQPB1" w:char="F025"/>
      </w:r>
      <w:r w:rsidRPr="006D1EE7">
        <w:rPr>
          <w:rFonts w:cs="B Lotus"/>
          <w:lang w:bidi="fa-IR"/>
        </w:rPr>
        <w:sym w:font="HQPB5" w:char="F073"/>
      </w:r>
      <w:r w:rsidRPr="006D1EE7">
        <w:rPr>
          <w:rFonts w:cs="B Lotus"/>
          <w:lang w:bidi="fa-IR"/>
        </w:rPr>
        <w:sym w:font="HQPB1" w:char="F07B"/>
      </w:r>
      <w:r w:rsidRPr="006D1EE7">
        <w:rPr>
          <w:rFonts w:cs="B Lotus"/>
          <w:rtl/>
        </w:rPr>
        <w:t xml:space="preserve"> </w:t>
      </w:r>
      <w:r w:rsidRPr="006D1EE7">
        <w:rPr>
          <w:rFonts w:cs="B Lotus"/>
          <w:lang w:bidi="fa-IR"/>
        </w:rPr>
        <w:sym w:font="HQPB5" w:char="F074"/>
      </w:r>
      <w:r w:rsidRPr="006D1EE7">
        <w:rPr>
          <w:rFonts w:cs="B Lotus"/>
          <w:lang w:bidi="fa-IR"/>
        </w:rPr>
        <w:sym w:font="HQPB2" w:char="F050"/>
      </w:r>
      <w:r w:rsidRPr="006D1EE7">
        <w:rPr>
          <w:rFonts w:cs="B Lotus"/>
          <w:lang w:bidi="fa-IR"/>
        </w:rPr>
        <w:sym w:font="HQPB1" w:char="F024"/>
      </w:r>
      <w:r w:rsidRPr="006D1EE7">
        <w:rPr>
          <w:rFonts w:cs="B Lotus"/>
          <w:lang w:bidi="fa-IR"/>
        </w:rPr>
        <w:sym w:font="HQPB5" w:char="F073"/>
      </w:r>
      <w:r w:rsidRPr="006D1EE7">
        <w:rPr>
          <w:rFonts w:cs="B Lotus"/>
          <w:lang w:bidi="fa-IR"/>
        </w:rPr>
        <w:sym w:font="HQPB2" w:char="F029"/>
      </w:r>
      <w:r w:rsidRPr="006D1EE7">
        <w:rPr>
          <w:rFonts w:cs="B Lotus"/>
          <w:lang w:bidi="fa-IR"/>
        </w:rPr>
        <w:sym w:font="HQPB5" w:char="F074"/>
      </w:r>
      <w:r w:rsidRPr="006D1EE7">
        <w:rPr>
          <w:rFonts w:cs="B Lotus"/>
          <w:lang w:bidi="fa-IR"/>
        </w:rPr>
        <w:sym w:font="HQPB2" w:char="F042"/>
      </w:r>
      <w:r w:rsidRPr="006D1EE7">
        <w:rPr>
          <w:rFonts w:cs="B Lotus"/>
          <w:rtl/>
        </w:rPr>
        <w:t xml:space="preserve"> </w:t>
      </w:r>
      <w:r w:rsidRPr="006D1EE7">
        <w:rPr>
          <w:rFonts w:cs="B Lotus"/>
          <w:lang w:bidi="fa-IR"/>
        </w:rPr>
        <w:sym w:font="HQPB2" w:char="F0BE"/>
      </w:r>
      <w:r w:rsidRPr="006D1EE7">
        <w:rPr>
          <w:rFonts w:cs="B Lotus"/>
          <w:lang w:bidi="fa-IR"/>
        </w:rPr>
        <w:sym w:font="HQPB4" w:char="F0CF"/>
      </w:r>
      <w:r w:rsidRPr="006D1EE7">
        <w:rPr>
          <w:rFonts w:cs="B Lotus"/>
          <w:lang w:bidi="fa-IR"/>
        </w:rPr>
        <w:sym w:font="HQPB2" w:char="F06D"/>
      </w:r>
      <w:r w:rsidRPr="006D1EE7">
        <w:rPr>
          <w:rFonts w:cs="B Lotus"/>
          <w:lang w:bidi="fa-IR"/>
        </w:rPr>
        <w:sym w:font="HQPB4" w:char="F0CE"/>
      </w:r>
      <w:r w:rsidRPr="006D1EE7">
        <w:rPr>
          <w:rFonts w:cs="B Lotus"/>
          <w:lang w:bidi="fa-IR"/>
        </w:rPr>
        <w:sym w:font="HQPB4" w:char="F06E"/>
      </w:r>
      <w:r w:rsidRPr="006D1EE7">
        <w:rPr>
          <w:rFonts w:cs="B Lotus"/>
          <w:lang w:bidi="fa-IR"/>
        </w:rPr>
        <w:sym w:font="HQPB1" w:char="F02F"/>
      </w:r>
      <w:r w:rsidRPr="006D1EE7">
        <w:rPr>
          <w:rFonts w:cs="B Lotus"/>
          <w:lang w:bidi="fa-IR"/>
        </w:rPr>
        <w:sym w:font="HQPB5" w:char="F075"/>
      </w:r>
      <w:r w:rsidRPr="006D1EE7">
        <w:rPr>
          <w:rFonts w:cs="B Lotus"/>
          <w:lang w:bidi="fa-IR"/>
        </w:rPr>
        <w:sym w:font="HQPB1" w:char="F091"/>
      </w:r>
      <w:r w:rsidRPr="006D1EE7">
        <w:rPr>
          <w:rFonts w:cs="B Lotus"/>
          <w:rtl/>
        </w:rPr>
        <w:t xml:space="preserve"> </w:t>
      </w:r>
      <w:r w:rsidRPr="006D1EE7">
        <w:rPr>
          <w:rFonts w:cs="B Lotus"/>
          <w:lang w:bidi="fa-IR"/>
        </w:rPr>
        <w:sym w:font="HQPB2" w:char="F091"/>
      </w:r>
      <w:r w:rsidRPr="006D1EE7">
        <w:rPr>
          <w:rFonts w:cs="B Lotus"/>
          <w:lang w:bidi="fa-IR"/>
        </w:rPr>
        <w:sym w:font="HQPB5" w:char="F079"/>
      </w:r>
      <w:r w:rsidRPr="006D1EE7">
        <w:rPr>
          <w:rFonts w:cs="B Lotus"/>
          <w:lang w:bidi="fa-IR"/>
        </w:rPr>
        <w:sym w:font="HQPB2" w:char="F067"/>
      </w:r>
      <w:r w:rsidRPr="006D1EE7">
        <w:rPr>
          <w:rFonts w:cs="B Lotus"/>
          <w:lang w:bidi="fa-IR"/>
        </w:rPr>
        <w:sym w:font="HQPB5" w:char="F074"/>
      </w:r>
      <w:r w:rsidRPr="006D1EE7">
        <w:rPr>
          <w:rFonts w:cs="B Lotus"/>
          <w:lang w:bidi="fa-IR"/>
        </w:rPr>
        <w:sym w:font="HQPB2" w:char="F052"/>
      </w:r>
      <w:r w:rsidRPr="006D1EE7">
        <w:rPr>
          <w:rFonts w:cs="B Lotus"/>
          <w:lang w:bidi="fa-IR"/>
        </w:rPr>
        <w:sym w:font="HQPB5" w:char="F075"/>
      </w:r>
      <w:r w:rsidRPr="006D1EE7">
        <w:rPr>
          <w:rFonts w:cs="B Lotus"/>
          <w:lang w:bidi="fa-IR"/>
        </w:rPr>
        <w:sym w:font="HQPB2" w:char="F072"/>
      </w:r>
      <w:r w:rsidRPr="006D1EE7">
        <w:rPr>
          <w:rFonts w:cs="B Lotus"/>
          <w:rtl/>
        </w:rPr>
        <w:t xml:space="preserve"> </w:t>
      </w:r>
      <w:r w:rsidRPr="006D1EE7">
        <w:rPr>
          <w:rFonts w:cs="B Lotus"/>
          <w:lang w:bidi="fa-IR"/>
        </w:rPr>
        <w:sym w:font="HQPB5" w:char="F07D"/>
      </w:r>
      <w:r w:rsidRPr="006D1EE7">
        <w:rPr>
          <w:rFonts w:cs="B Lotus"/>
          <w:lang w:bidi="fa-IR"/>
        </w:rPr>
        <w:sym w:font="HQPB1" w:char="F0A7"/>
      </w:r>
      <w:r w:rsidRPr="006D1EE7">
        <w:rPr>
          <w:rFonts w:cs="B Lotus"/>
          <w:lang w:bidi="fa-IR"/>
        </w:rPr>
        <w:sym w:font="HQPB4" w:char="F0F8"/>
      </w:r>
      <w:r w:rsidRPr="006D1EE7">
        <w:rPr>
          <w:rFonts w:cs="B Lotus"/>
          <w:lang w:bidi="fa-IR"/>
        </w:rPr>
        <w:sym w:font="HQPB1" w:char="F0FF"/>
      </w:r>
      <w:r w:rsidRPr="006D1EE7">
        <w:rPr>
          <w:rFonts w:cs="B Lotus"/>
          <w:lang w:bidi="fa-IR"/>
        </w:rPr>
        <w:sym w:font="HQPB4" w:char="F0A8"/>
      </w:r>
      <w:r w:rsidRPr="006D1EE7">
        <w:rPr>
          <w:rFonts w:cs="B Lotus"/>
          <w:lang w:bidi="fa-IR"/>
        </w:rPr>
        <w:sym w:font="HQPB2" w:char="F05A"/>
      </w:r>
      <w:r w:rsidRPr="006D1EE7">
        <w:rPr>
          <w:rFonts w:cs="B Lotus"/>
          <w:lang w:bidi="fa-IR"/>
        </w:rPr>
        <w:sym w:font="HQPB2" w:char="F039"/>
      </w:r>
      <w:r w:rsidRPr="006D1EE7">
        <w:rPr>
          <w:rFonts w:cs="B Lotus"/>
          <w:lang w:bidi="fa-IR"/>
        </w:rPr>
        <w:sym w:font="HQPB5" w:char="F024"/>
      </w:r>
      <w:r w:rsidRPr="006D1EE7">
        <w:rPr>
          <w:rFonts w:cs="B Lotus"/>
          <w:lang w:bidi="fa-IR"/>
        </w:rPr>
        <w:sym w:font="HQPB1" w:char="F023"/>
      </w:r>
      <w:r w:rsidRPr="006D1EE7">
        <w:rPr>
          <w:rFonts w:cs="B Lotus"/>
          <w:rtl/>
        </w:rPr>
        <w:t xml:space="preserve"> </w:t>
      </w:r>
      <w:r w:rsidRPr="006D1EE7">
        <w:rPr>
          <w:rFonts w:cs="B Lotus"/>
          <w:lang w:bidi="fa-IR"/>
        </w:rPr>
        <w:sym w:font="HQPB4" w:char="F0C7"/>
      </w:r>
      <w:r w:rsidRPr="006D1EE7">
        <w:rPr>
          <w:rFonts w:cs="B Lotus"/>
          <w:lang w:bidi="fa-IR"/>
        </w:rPr>
        <w:sym w:font="HQPB2" w:char="F060"/>
      </w:r>
      <w:r w:rsidRPr="006D1EE7">
        <w:rPr>
          <w:rFonts w:cs="B Lotus"/>
          <w:lang w:bidi="fa-IR"/>
        </w:rPr>
        <w:sym w:font="HQPB5" w:char="F074"/>
      </w:r>
      <w:r w:rsidRPr="006D1EE7">
        <w:rPr>
          <w:rFonts w:cs="B Lotus"/>
          <w:lang w:bidi="fa-IR"/>
        </w:rPr>
        <w:sym w:font="HQPB1" w:char="F0E3"/>
      </w:r>
      <w:r w:rsidRPr="006D1EE7">
        <w:rPr>
          <w:rFonts w:cs="B Lotus"/>
          <w:rtl/>
        </w:rPr>
        <w:t xml:space="preserve"> </w:t>
      </w:r>
      <w:r w:rsidRPr="006D1EE7">
        <w:rPr>
          <w:rFonts w:cs="B Lotus"/>
          <w:lang w:bidi="fa-IR"/>
        </w:rPr>
        <w:sym w:font="HQPB5" w:char="F033"/>
      </w:r>
      <w:r w:rsidRPr="006D1EE7">
        <w:rPr>
          <w:rFonts w:cs="B Lotus"/>
          <w:lang w:bidi="fa-IR"/>
        </w:rPr>
        <w:sym w:font="HQPB2" w:char="F093"/>
      </w:r>
      <w:r w:rsidRPr="006D1EE7">
        <w:rPr>
          <w:rFonts w:cs="B Lotus"/>
          <w:lang w:bidi="fa-IR"/>
        </w:rPr>
        <w:sym w:font="HQPB5" w:char="F075"/>
      </w:r>
      <w:r w:rsidRPr="006D1EE7">
        <w:rPr>
          <w:rFonts w:cs="B Lotus"/>
          <w:lang w:bidi="fa-IR"/>
        </w:rPr>
        <w:sym w:font="HQPB2" w:char="F071"/>
      </w:r>
      <w:r w:rsidRPr="006D1EE7">
        <w:rPr>
          <w:rFonts w:cs="B Lotus"/>
          <w:lang w:bidi="fa-IR"/>
        </w:rPr>
        <w:sym w:font="HQPB5" w:char="F06F"/>
      </w:r>
      <w:r w:rsidRPr="006D1EE7">
        <w:rPr>
          <w:rFonts w:cs="B Lotus"/>
          <w:lang w:bidi="fa-IR"/>
        </w:rPr>
        <w:sym w:font="HQPB2" w:char="F06C"/>
      </w:r>
      <w:r w:rsidRPr="006D1EE7">
        <w:rPr>
          <w:rFonts w:cs="B Lotus"/>
          <w:lang w:bidi="fa-IR"/>
        </w:rPr>
        <w:sym w:font="HQPB4" w:char="F0F9"/>
      </w:r>
      <w:r w:rsidRPr="006D1EE7">
        <w:rPr>
          <w:rFonts w:cs="B Lotus"/>
          <w:lang w:bidi="fa-IR"/>
        </w:rPr>
        <w:sym w:font="HQPB2" w:char="F03B"/>
      </w:r>
      <w:r w:rsidRPr="006D1EE7">
        <w:rPr>
          <w:rFonts w:cs="B Lotus"/>
          <w:lang w:bidi="fa-IR"/>
        </w:rPr>
        <w:sym w:font="HQPB5" w:char="F024"/>
      </w:r>
      <w:r w:rsidRPr="006D1EE7">
        <w:rPr>
          <w:rFonts w:cs="B Lotus"/>
          <w:lang w:bidi="fa-IR"/>
        </w:rPr>
        <w:sym w:font="HQPB1" w:char="F023"/>
      </w:r>
      <w:r w:rsidRPr="006D1EE7">
        <w:rPr>
          <w:rFonts w:cs="B Lotus"/>
          <w:rtl/>
        </w:rPr>
        <w:t xml:space="preserve"> </w:t>
      </w:r>
      <w:r w:rsidRPr="006D1EE7">
        <w:rPr>
          <w:rFonts w:cs="B Lotus"/>
          <w:lang w:bidi="fa-IR"/>
        </w:rPr>
        <w:sym w:font="HQPB2" w:char="F0C7"/>
      </w:r>
      <w:r w:rsidRPr="006D1EE7">
        <w:rPr>
          <w:rFonts w:cs="B Lotus"/>
          <w:lang w:bidi="fa-IR"/>
        </w:rPr>
        <w:sym w:font="HQPB2" w:char="F0CD"/>
      </w:r>
      <w:r w:rsidRPr="006D1EE7">
        <w:rPr>
          <w:rFonts w:cs="B Lotus"/>
          <w:lang w:bidi="fa-IR"/>
        </w:rPr>
        <w:sym w:font="HQPB2" w:char="F0C9"/>
      </w:r>
      <w:r w:rsidRPr="006D1EE7">
        <w:rPr>
          <w:rFonts w:cs="B Lotus"/>
          <w:lang w:bidi="fa-IR"/>
        </w:rPr>
        <w:sym w:font="HQPB2" w:char="F0C8"/>
      </w:r>
      <w:r w:rsidRPr="006D1EE7">
        <w:rPr>
          <w:rFonts w:cs="B Lotus"/>
          <w:rtl/>
        </w:rPr>
        <w:t xml:space="preserve"> </w:t>
      </w:r>
      <w:r w:rsidRPr="006D1EE7">
        <w:rPr>
          <w:rFonts w:cs="B Lotus"/>
          <w:lang w:bidi="fa-IR"/>
        </w:rPr>
        <w:sym w:font="HQPB4" w:char="F0A8"/>
      </w:r>
      <w:r w:rsidRPr="006D1EE7">
        <w:rPr>
          <w:rFonts w:cs="B Lotus"/>
          <w:lang w:bidi="fa-IR"/>
        </w:rPr>
        <w:sym w:font="HQPB2" w:char="F062"/>
      </w:r>
      <w:r w:rsidRPr="006D1EE7">
        <w:rPr>
          <w:rFonts w:cs="B Lotus"/>
          <w:lang w:bidi="fa-IR"/>
        </w:rPr>
        <w:sym w:font="HQPB4" w:char="F0CE"/>
      </w:r>
      <w:r w:rsidRPr="006D1EE7">
        <w:rPr>
          <w:rFonts w:cs="B Lotus"/>
          <w:lang w:bidi="fa-IR"/>
        </w:rPr>
        <w:sym w:font="HQPB1" w:char="F02A"/>
      </w:r>
      <w:r w:rsidRPr="006D1EE7">
        <w:rPr>
          <w:rFonts w:cs="B Lotus"/>
          <w:lang w:bidi="fa-IR"/>
        </w:rPr>
        <w:sym w:font="HQPB5" w:char="F073"/>
      </w:r>
      <w:r w:rsidRPr="006D1EE7">
        <w:rPr>
          <w:rFonts w:cs="B Lotus"/>
          <w:lang w:bidi="fa-IR"/>
        </w:rPr>
        <w:sym w:font="HQPB1" w:char="F0F9"/>
      </w:r>
      <w:r w:rsidRPr="006D1EE7">
        <w:rPr>
          <w:rFonts w:cs="B Lotus"/>
          <w:rtl/>
        </w:rPr>
        <w:t xml:space="preserve"> </w:t>
      </w:r>
      <w:r w:rsidRPr="006D1EE7">
        <w:rPr>
          <w:rFonts w:cs="B Lotus"/>
          <w:lang w:bidi="fa-IR"/>
        </w:rPr>
        <w:sym w:font="HQPB5" w:char="F073"/>
      </w:r>
      <w:r w:rsidRPr="006D1EE7">
        <w:rPr>
          <w:rFonts w:cs="B Lotus"/>
          <w:lang w:bidi="fa-IR"/>
        </w:rPr>
        <w:sym w:font="HQPB2" w:char="F070"/>
      </w:r>
      <w:r w:rsidRPr="006D1EE7">
        <w:rPr>
          <w:rFonts w:cs="B Lotus"/>
          <w:lang w:bidi="fa-IR"/>
        </w:rPr>
        <w:sym w:font="HQPB4" w:char="F0A8"/>
      </w:r>
      <w:r w:rsidRPr="006D1EE7">
        <w:rPr>
          <w:rFonts w:cs="B Lotus"/>
          <w:lang w:bidi="fa-IR"/>
        </w:rPr>
        <w:sym w:font="HQPB2" w:char="F059"/>
      </w:r>
      <w:r w:rsidRPr="006D1EE7">
        <w:rPr>
          <w:rFonts w:cs="B Lotus"/>
          <w:lang w:bidi="fa-IR"/>
        </w:rPr>
        <w:sym w:font="HQPB5" w:char="F070"/>
      </w:r>
      <w:r w:rsidRPr="006D1EE7">
        <w:rPr>
          <w:rFonts w:cs="B Lotus"/>
          <w:lang w:bidi="fa-IR"/>
        </w:rPr>
        <w:sym w:font="HQPB1" w:char="F067"/>
      </w:r>
      <w:r w:rsidRPr="006D1EE7">
        <w:rPr>
          <w:rFonts w:cs="B Lotus"/>
          <w:lang w:bidi="fa-IR"/>
        </w:rPr>
        <w:sym w:font="HQPB4" w:char="F0F8"/>
      </w:r>
      <w:r w:rsidRPr="006D1EE7">
        <w:rPr>
          <w:rFonts w:cs="B Lotus"/>
          <w:lang w:bidi="fa-IR"/>
        </w:rPr>
        <w:sym w:font="HQPB2" w:char="F03A"/>
      </w:r>
      <w:r w:rsidRPr="006D1EE7">
        <w:rPr>
          <w:rFonts w:cs="B Lotus"/>
          <w:lang w:bidi="fa-IR"/>
        </w:rPr>
        <w:sym w:font="HQPB5" w:char="F024"/>
      </w:r>
      <w:r w:rsidRPr="006D1EE7">
        <w:rPr>
          <w:rFonts w:cs="B Lotus"/>
          <w:lang w:bidi="fa-IR"/>
        </w:rPr>
        <w:sym w:font="HQPB1" w:char="F023"/>
      </w:r>
      <w:r w:rsidRPr="006D1EE7">
        <w:rPr>
          <w:rFonts w:cs="B Lotus"/>
          <w:rtl/>
        </w:rPr>
        <w:t xml:space="preserve"> </w:t>
      </w:r>
      <w:r w:rsidRPr="006D1EE7">
        <w:rPr>
          <w:rFonts w:cs="B Lotus"/>
          <w:lang w:bidi="fa-IR"/>
        </w:rPr>
        <w:sym w:font="HQPB5" w:char="F07D"/>
      </w:r>
      <w:r w:rsidRPr="006D1EE7">
        <w:rPr>
          <w:rFonts w:cs="B Lotus"/>
          <w:lang w:bidi="fa-IR"/>
        </w:rPr>
        <w:sym w:font="HQPB2" w:char="F091"/>
      </w:r>
      <w:r w:rsidRPr="006D1EE7">
        <w:rPr>
          <w:rFonts w:cs="B Lotus"/>
          <w:lang w:bidi="fa-IR"/>
        </w:rPr>
        <w:sym w:font="HQPB4" w:char="F0CF"/>
      </w:r>
      <w:r w:rsidRPr="006D1EE7">
        <w:rPr>
          <w:rFonts w:cs="B Lotus"/>
          <w:lang w:bidi="fa-IR"/>
        </w:rPr>
        <w:sym w:font="HQPB2" w:char="F064"/>
      </w:r>
      <w:r w:rsidRPr="006D1EE7">
        <w:rPr>
          <w:rFonts w:cs="B Lotus"/>
          <w:rtl/>
        </w:rPr>
        <w:t xml:space="preserve"> </w:t>
      </w:r>
      <w:r w:rsidRPr="006D1EE7">
        <w:rPr>
          <w:rFonts w:cs="B Lotus"/>
          <w:lang w:bidi="fa-IR"/>
        </w:rPr>
        <w:sym w:font="HQPB5" w:char="F033"/>
      </w:r>
      <w:r w:rsidRPr="006D1EE7">
        <w:rPr>
          <w:rFonts w:cs="B Lotus"/>
          <w:lang w:bidi="fa-IR"/>
        </w:rPr>
        <w:sym w:font="HQPB2" w:char="F093"/>
      </w:r>
      <w:r w:rsidRPr="006D1EE7">
        <w:rPr>
          <w:rFonts w:cs="B Lotus"/>
          <w:lang w:bidi="fa-IR"/>
        </w:rPr>
        <w:sym w:font="HQPB5" w:char="F075"/>
      </w:r>
      <w:r w:rsidRPr="006D1EE7">
        <w:rPr>
          <w:rFonts w:cs="B Lotus"/>
          <w:lang w:bidi="fa-IR"/>
        </w:rPr>
        <w:sym w:font="HQPB2" w:char="F072"/>
      </w:r>
      <w:r w:rsidRPr="006D1EE7">
        <w:rPr>
          <w:rFonts w:cs="B Lotus"/>
          <w:lang w:bidi="fa-IR"/>
        </w:rPr>
        <w:sym w:font="HQPB4" w:char="F0F9"/>
      </w:r>
      <w:r w:rsidRPr="006D1EE7">
        <w:rPr>
          <w:rFonts w:cs="B Lotus"/>
          <w:lang w:bidi="fa-IR"/>
        </w:rPr>
        <w:sym w:font="HQPB1" w:char="F027"/>
      </w:r>
      <w:r w:rsidRPr="006D1EE7">
        <w:rPr>
          <w:rFonts w:cs="B Lotus"/>
          <w:lang w:bidi="fa-IR"/>
        </w:rPr>
        <w:sym w:font="HQPB5" w:char="F079"/>
      </w:r>
      <w:r w:rsidRPr="006D1EE7">
        <w:rPr>
          <w:rFonts w:cs="B Lotus"/>
          <w:lang w:bidi="fa-IR"/>
        </w:rPr>
        <w:sym w:font="HQPB2" w:char="F04A"/>
      </w:r>
      <w:r w:rsidRPr="006D1EE7">
        <w:rPr>
          <w:rFonts w:cs="B Lotus"/>
          <w:lang w:bidi="fa-IR"/>
        </w:rPr>
        <w:sym w:font="HQPB4" w:char="F0F8"/>
      </w:r>
      <w:r w:rsidRPr="006D1EE7">
        <w:rPr>
          <w:rFonts w:cs="B Lotus"/>
          <w:lang w:bidi="fa-IR"/>
        </w:rPr>
        <w:sym w:font="HQPB2" w:char="F039"/>
      </w:r>
      <w:r w:rsidRPr="006D1EE7">
        <w:rPr>
          <w:rFonts w:cs="B Lotus"/>
          <w:lang w:bidi="fa-IR"/>
        </w:rPr>
        <w:sym w:font="HQPB5" w:char="F024"/>
      </w:r>
      <w:r w:rsidRPr="006D1EE7">
        <w:rPr>
          <w:rFonts w:cs="B Lotus"/>
          <w:lang w:bidi="fa-IR"/>
        </w:rPr>
        <w:sym w:font="HQPB1" w:char="F023"/>
      </w:r>
      <w:r w:rsidRPr="006D1EE7">
        <w:rPr>
          <w:rFonts w:cs="B Lotus" w:hint="cs"/>
          <w:rtl/>
          <w:lang w:bidi="fa-IR"/>
        </w:rPr>
        <w:t xml:space="preserve"> </w:t>
      </w:r>
      <w:r w:rsidRPr="006D1EE7">
        <w:rPr>
          <w:rFonts w:cs="B Lotus" w:hint="cs"/>
          <w:lang w:bidi="fa-IR"/>
        </w:rPr>
        <w:sym w:font="AGA Arabesque" w:char="F028"/>
      </w:r>
      <w:r w:rsidRPr="006D1EE7">
        <w:rPr>
          <w:rFonts w:cs="B Lotus" w:hint="cs"/>
          <w:rtl/>
          <w:lang w:bidi="fa-IR"/>
        </w:rPr>
        <w:tab/>
      </w:r>
      <w:r w:rsidR="006D1EE7">
        <w:rPr>
          <w:rFonts w:cs="B Lotus" w:hint="cs"/>
          <w:rtl/>
          <w:lang w:bidi="fa-IR"/>
        </w:rPr>
        <w:t>[</w:t>
      </w:r>
      <w:r w:rsidR="00994D1E">
        <w:rPr>
          <w:rFonts w:cs="B Lotus" w:hint="cs"/>
          <w:rtl/>
          <w:lang w:bidi="fa-IR"/>
        </w:rPr>
        <w:t>ال</w:t>
      </w:r>
      <w:r w:rsidRPr="006D1EE7">
        <w:rPr>
          <w:rFonts w:cs="B Lotus" w:hint="cs"/>
          <w:rtl/>
          <w:lang w:bidi="fa-IR"/>
        </w:rPr>
        <w:t>نازعات /34-41</w:t>
      </w:r>
      <w:r w:rsidR="006D1EE7">
        <w:rPr>
          <w:rFonts w:cs="B Lotus" w:hint="cs"/>
          <w:rtl/>
          <w:lang w:bidi="fa-IR"/>
        </w:rPr>
        <w:t>]</w:t>
      </w:r>
    </w:p>
    <w:p w:rsidR="004664E6" w:rsidRPr="00D938A1" w:rsidRDefault="004664E6" w:rsidP="00994D1E">
      <w:pPr>
        <w:tabs>
          <w:tab w:val="right" w:pos="7031"/>
        </w:tabs>
        <w:bidi/>
        <w:ind w:left="1134"/>
        <w:jc w:val="both"/>
        <w:rPr>
          <w:rFonts w:cs="B Lotus"/>
          <w:sz w:val="26"/>
          <w:szCs w:val="26"/>
          <w:rtl/>
          <w:lang w:bidi="fa-IR"/>
        </w:rPr>
      </w:pPr>
      <w:r>
        <w:rPr>
          <w:rFonts w:cs="B Lotus" w:hint="cs"/>
          <w:sz w:val="26"/>
          <w:szCs w:val="26"/>
          <w:rtl/>
          <w:lang w:bidi="fa-IR"/>
        </w:rPr>
        <w:t>«</w:t>
      </w:r>
      <w:r w:rsidR="00994D1E" w:rsidRPr="00994D1E">
        <w:rPr>
          <w:rFonts w:cs="B Lotus"/>
          <w:sz w:val="26"/>
          <w:szCs w:val="26"/>
          <w:rtl/>
          <w:lang w:bidi="fa-IR"/>
        </w:rPr>
        <w:t>ه</w:t>
      </w:r>
      <w:r w:rsidR="00994D1E">
        <w:rPr>
          <w:rFonts w:cs="B Lotus"/>
          <w:sz w:val="26"/>
          <w:szCs w:val="26"/>
          <w:rtl/>
          <w:lang w:bidi="fa-IR"/>
        </w:rPr>
        <w:t>نگامي كه آن حادث</w:t>
      </w:r>
      <w:r w:rsidR="00994D1E">
        <w:rPr>
          <w:rFonts w:cs="B Lotus" w:hint="cs"/>
          <w:sz w:val="26"/>
          <w:szCs w:val="26"/>
          <w:rtl/>
          <w:lang w:bidi="fa-IR"/>
        </w:rPr>
        <w:t>ه</w:t>
      </w:r>
      <w:r w:rsidR="00994D1E">
        <w:rPr>
          <w:rFonts w:cs="B Lotus" w:hint="cs"/>
          <w:sz w:val="26"/>
          <w:szCs w:val="26"/>
          <w:rtl/>
          <w:lang w:bidi="fa-IR"/>
        </w:rPr>
        <w:softHyphen/>
        <w:t>ی</w:t>
      </w:r>
      <w:r w:rsidR="00994D1E">
        <w:rPr>
          <w:rFonts w:cs="B Lotus"/>
          <w:sz w:val="26"/>
          <w:szCs w:val="26"/>
          <w:rtl/>
          <w:lang w:bidi="fa-IR"/>
        </w:rPr>
        <w:t xml:space="preserve"> برزگ</w:t>
      </w:r>
      <w:r w:rsidR="00994D1E">
        <w:rPr>
          <w:rFonts w:cs="B Lotus" w:hint="cs"/>
          <w:sz w:val="26"/>
          <w:szCs w:val="26"/>
          <w:rtl/>
          <w:lang w:bidi="fa-IR"/>
        </w:rPr>
        <w:t>[قیامت]</w:t>
      </w:r>
      <w:r w:rsidR="00994D1E">
        <w:rPr>
          <w:rFonts w:cs="B Lotus"/>
          <w:sz w:val="26"/>
          <w:szCs w:val="26"/>
          <w:rtl/>
          <w:lang w:bidi="fa-IR"/>
        </w:rPr>
        <w:t>، رخ دهد.</w:t>
      </w:r>
      <w:r w:rsidR="00994D1E">
        <w:rPr>
          <w:rFonts w:cs="B Lotus" w:hint="cs"/>
          <w:sz w:val="26"/>
          <w:szCs w:val="26"/>
          <w:rtl/>
          <w:lang w:bidi="fa-IR"/>
        </w:rPr>
        <w:t xml:space="preserve"> </w:t>
      </w:r>
      <w:r w:rsidR="00994D1E" w:rsidRPr="00994D1E">
        <w:rPr>
          <w:rFonts w:cs="B Lotus"/>
          <w:sz w:val="26"/>
          <w:szCs w:val="26"/>
          <w:rtl/>
          <w:lang w:bidi="fa-IR"/>
        </w:rPr>
        <w:t>در آن روز انسان به ياد كوشش‌هايش مي‌افتد. و (در آن روز) جهنّم براي هر بيننده‌اي آشكار مي‌گردد. اما آن كسي كه طغيان كرده</w:t>
      </w:r>
      <w:r w:rsidR="00532180">
        <w:rPr>
          <w:rFonts w:cs="B Lotus" w:hint="cs"/>
          <w:sz w:val="26"/>
          <w:szCs w:val="26"/>
          <w:rtl/>
          <w:lang w:bidi="fa-IR"/>
        </w:rPr>
        <w:t>،</w:t>
      </w:r>
      <w:r w:rsidR="00994D1E" w:rsidRPr="00994D1E">
        <w:rPr>
          <w:rFonts w:cs="B Lotus"/>
          <w:sz w:val="26"/>
          <w:szCs w:val="26"/>
          <w:rtl/>
          <w:lang w:bidi="fa-IR"/>
        </w:rPr>
        <w:t xml:space="preserve"> و زندگي دنيا را (بر همه چيز) مقدم داشته</w:t>
      </w:r>
      <w:r w:rsidR="00532180">
        <w:rPr>
          <w:rFonts w:cs="B Lotus" w:hint="cs"/>
          <w:sz w:val="26"/>
          <w:szCs w:val="26"/>
          <w:rtl/>
          <w:lang w:bidi="fa-IR"/>
        </w:rPr>
        <w:t>،</w:t>
      </w:r>
      <w:r w:rsidR="00994D1E" w:rsidRPr="00994D1E">
        <w:rPr>
          <w:rFonts w:cs="B Lotus"/>
          <w:sz w:val="26"/>
          <w:szCs w:val="26"/>
          <w:rtl/>
          <w:lang w:bidi="fa-IR"/>
        </w:rPr>
        <w:t xml:space="preserve"> مسلّماً دوزخ جايگاه اوست</w:t>
      </w:r>
      <w:r w:rsidR="00532180">
        <w:rPr>
          <w:rFonts w:cs="B Lotus" w:hint="cs"/>
          <w:sz w:val="26"/>
          <w:szCs w:val="26"/>
          <w:rtl/>
          <w:lang w:bidi="fa-IR"/>
        </w:rPr>
        <w:t>،</w:t>
      </w:r>
      <w:r w:rsidR="00994D1E" w:rsidRPr="00994D1E">
        <w:rPr>
          <w:rFonts w:cs="B Lotus"/>
          <w:sz w:val="26"/>
          <w:szCs w:val="26"/>
          <w:rtl/>
          <w:lang w:bidi="fa-IR"/>
        </w:rPr>
        <w:t>و آن كسي كه از مقام پروردگارش ترسان باشد، و نفس را از هوى باز دارد. قطعاً بهشت جايگاه اوست</w:t>
      </w:r>
      <w:r w:rsidRPr="00D938A1">
        <w:rPr>
          <w:rFonts w:cs="B Lotus" w:hint="cs"/>
          <w:sz w:val="26"/>
          <w:szCs w:val="26"/>
          <w:rtl/>
          <w:lang w:bidi="fa-IR"/>
        </w:rPr>
        <w:t>».</w:t>
      </w:r>
    </w:p>
    <w:p w:rsidR="004664E6" w:rsidRPr="00994D1E" w:rsidRDefault="004664E6" w:rsidP="00994D1E">
      <w:pPr>
        <w:tabs>
          <w:tab w:val="right" w:pos="7485"/>
        </w:tabs>
        <w:bidi/>
        <w:ind w:left="1134"/>
        <w:jc w:val="both"/>
        <w:rPr>
          <w:rFonts w:cs="B Lotus"/>
          <w:rtl/>
          <w:lang w:bidi="fa-IR"/>
        </w:rPr>
      </w:pPr>
      <w:r w:rsidRPr="00994D1E">
        <w:rPr>
          <w:rFonts w:cs="B Lotus" w:hint="cs"/>
          <w:lang w:bidi="fa-IR"/>
        </w:rPr>
        <w:sym w:font="AGA Arabesque" w:char="F029"/>
      </w:r>
      <w:r w:rsidRPr="00994D1E">
        <w:rPr>
          <w:rFonts w:cs="B Lotus" w:hint="cs"/>
          <w:rtl/>
          <w:lang w:bidi="fa-IR"/>
        </w:rPr>
        <w:t xml:space="preserve"> </w:t>
      </w:r>
      <w:r w:rsidRPr="00994D1E">
        <w:rPr>
          <w:rFonts w:ascii="B Badr" w:hAnsi="B Badr" w:cs="B Badr"/>
          <w:color w:val="000000"/>
        </w:rPr>
        <w:sym w:font="HQPB1" w:char="F023"/>
      </w:r>
      <w:r w:rsidRPr="00994D1E">
        <w:rPr>
          <w:rFonts w:ascii="B Badr" w:hAnsi="B Badr" w:cs="B Badr"/>
          <w:color w:val="000000"/>
        </w:rPr>
        <w:sym w:font="HQPB5" w:char="F073"/>
      </w:r>
      <w:r w:rsidRPr="00994D1E">
        <w:rPr>
          <w:rFonts w:ascii="B Badr" w:hAnsi="B Badr" w:cs="B Badr"/>
          <w:color w:val="000000"/>
        </w:rPr>
        <w:sym w:font="HQPB1" w:char="F08C"/>
      </w:r>
      <w:r w:rsidRPr="00994D1E">
        <w:rPr>
          <w:rFonts w:ascii="B Badr" w:hAnsi="B Badr" w:cs="B Badr"/>
          <w:color w:val="000000"/>
        </w:rPr>
        <w:sym w:font="HQPB4" w:char="F0CE"/>
      </w:r>
      <w:r w:rsidRPr="00994D1E">
        <w:rPr>
          <w:rFonts w:ascii="B Badr" w:hAnsi="B Badr" w:cs="B Badr"/>
          <w:color w:val="000000"/>
        </w:rPr>
        <w:sym w:font="HQPB1" w:char="F02A"/>
      </w:r>
      <w:r w:rsidRPr="00994D1E">
        <w:rPr>
          <w:rFonts w:ascii="B Badr" w:hAnsi="B Badr" w:cs="B Badr"/>
          <w:color w:val="000000"/>
        </w:rPr>
        <w:sym w:font="HQPB5" w:char="F073"/>
      </w:r>
      <w:r w:rsidRPr="00994D1E">
        <w:rPr>
          <w:rFonts w:ascii="B Badr" w:hAnsi="B Badr" w:cs="B Badr"/>
          <w:color w:val="000000"/>
        </w:rPr>
        <w:sym w:font="HQPB1" w:char="F0F9"/>
      </w:r>
      <w:r w:rsidRPr="00994D1E">
        <w:rPr>
          <w:rFonts w:ascii="B Badr" w:hAnsi="B Badr" w:cs="B Badr"/>
          <w:color w:val="000000"/>
          <w:rtl/>
        </w:rPr>
        <w:t xml:space="preserve"> </w:t>
      </w:r>
      <w:r w:rsidRPr="00994D1E">
        <w:rPr>
          <w:rFonts w:ascii="B Badr" w:hAnsi="B Badr" w:cs="B Badr"/>
          <w:color w:val="000000"/>
        </w:rPr>
        <w:sym w:font="HQPB4" w:char="F0CF"/>
      </w:r>
      <w:r w:rsidRPr="00994D1E">
        <w:rPr>
          <w:rFonts w:ascii="B Badr" w:hAnsi="B Badr" w:cs="B Badr"/>
          <w:color w:val="000000"/>
        </w:rPr>
        <w:sym w:font="HQPB1" w:char="F04E"/>
      </w:r>
      <w:r w:rsidRPr="00994D1E">
        <w:rPr>
          <w:rFonts w:ascii="B Badr" w:hAnsi="B Badr" w:cs="B Badr"/>
          <w:color w:val="000000"/>
        </w:rPr>
        <w:sym w:font="HQPB5" w:char="F075"/>
      </w:r>
      <w:r w:rsidRPr="00994D1E">
        <w:rPr>
          <w:rFonts w:ascii="B Badr" w:hAnsi="B Badr" w:cs="B Badr"/>
          <w:color w:val="000000"/>
        </w:rPr>
        <w:sym w:font="HQPB2" w:char="F0E4"/>
      </w:r>
      <w:r w:rsidRPr="00994D1E">
        <w:rPr>
          <w:rFonts w:ascii="B Badr" w:hAnsi="B Badr" w:cs="B Badr"/>
          <w:color w:val="000000"/>
        </w:rPr>
        <w:sym w:font="HQPB5" w:char="F021"/>
      </w:r>
      <w:r w:rsidRPr="00994D1E">
        <w:rPr>
          <w:rFonts w:ascii="B Badr" w:hAnsi="B Badr" w:cs="B Badr"/>
          <w:color w:val="000000"/>
        </w:rPr>
        <w:sym w:font="HQPB1" w:char="F025"/>
      </w:r>
      <w:r w:rsidRPr="00994D1E">
        <w:rPr>
          <w:rFonts w:ascii="B Badr" w:hAnsi="B Badr" w:cs="B Badr"/>
          <w:color w:val="000000"/>
        </w:rPr>
        <w:sym w:font="HQPB5" w:char="F079"/>
      </w:r>
      <w:r w:rsidRPr="00994D1E">
        <w:rPr>
          <w:rFonts w:ascii="B Badr" w:hAnsi="B Badr" w:cs="B Badr"/>
          <w:color w:val="000000"/>
        </w:rPr>
        <w:sym w:font="HQPB1" w:char="F060"/>
      </w:r>
      <w:r w:rsidRPr="00994D1E">
        <w:rPr>
          <w:rFonts w:ascii="B Badr" w:hAnsi="B Badr" w:cs="B Badr"/>
          <w:color w:val="000000"/>
          <w:rtl/>
        </w:rPr>
        <w:t xml:space="preserve"> </w:t>
      </w:r>
      <w:r w:rsidRPr="00994D1E">
        <w:rPr>
          <w:rFonts w:ascii="B Badr" w:hAnsi="B Badr" w:cs="B Badr"/>
          <w:color w:val="000000"/>
        </w:rPr>
        <w:sym w:font="HQPB4" w:char="F0E8"/>
      </w:r>
      <w:r w:rsidRPr="00994D1E">
        <w:rPr>
          <w:rFonts w:ascii="B Badr" w:hAnsi="B Badr" w:cs="B Badr"/>
          <w:color w:val="000000"/>
        </w:rPr>
        <w:sym w:font="HQPB2" w:char="F070"/>
      </w:r>
      <w:r w:rsidRPr="00994D1E">
        <w:rPr>
          <w:rFonts w:ascii="B Badr" w:hAnsi="B Badr" w:cs="B Badr"/>
          <w:color w:val="000000"/>
        </w:rPr>
        <w:sym w:font="HQPB4" w:char="F0A8"/>
      </w:r>
      <w:r w:rsidRPr="00994D1E">
        <w:rPr>
          <w:rFonts w:ascii="B Badr" w:hAnsi="B Badr" w:cs="B Badr"/>
          <w:color w:val="000000"/>
        </w:rPr>
        <w:sym w:font="HQPB1" w:char="F07A"/>
      </w:r>
      <w:r w:rsidRPr="00994D1E">
        <w:rPr>
          <w:rFonts w:ascii="B Badr" w:hAnsi="B Badr" w:cs="B Badr"/>
          <w:color w:val="000000"/>
        </w:rPr>
        <w:sym w:font="HQPB5" w:char="F021"/>
      </w:r>
      <w:r w:rsidRPr="00994D1E">
        <w:rPr>
          <w:rFonts w:ascii="B Badr" w:hAnsi="B Badr" w:cs="B Badr"/>
          <w:color w:val="000000"/>
        </w:rPr>
        <w:sym w:font="HQPB1" w:char="F024"/>
      </w:r>
      <w:r w:rsidRPr="00994D1E">
        <w:rPr>
          <w:rFonts w:ascii="B Badr" w:hAnsi="B Badr" w:cs="B Badr"/>
          <w:color w:val="000000"/>
        </w:rPr>
        <w:sym w:font="HQPB4" w:char="F0A2"/>
      </w:r>
      <w:r w:rsidRPr="00994D1E">
        <w:rPr>
          <w:rFonts w:ascii="B Badr" w:hAnsi="B Badr" w:cs="B Badr"/>
          <w:color w:val="000000"/>
        </w:rPr>
        <w:sym w:font="HQPB1" w:char="F0C1"/>
      </w:r>
      <w:r w:rsidRPr="00994D1E">
        <w:rPr>
          <w:rFonts w:ascii="B Badr" w:hAnsi="B Badr" w:cs="B Badr"/>
          <w:color w:val="000000"/>
        </w:rPr>
        <w:sym w:font="HQPB2" w:char="F039"/>
      </w:r>
      <w:r w:rsidRPr="00994D1E">
        <w:rPr>
          <w:rFonts w:ascii="B Badr" w:hAnsi="B Badr" w:cs="B Badr"/>
          <w:color w:val="000000"/>
        </w:rPr>
        <w:sym w:font="HQPB5" w:char="F024"/>
      </w:r>
      <w:r w:rsidRPr="00994D1E">
        <w:rPr>
          <w:rFonts w:ascii="B Badr" w:hAnsi="B Badr" w:cs="B Badr"/>
          <w:color w:val="000000"/>
        </w:rPr>
        <w:sym w:font="HQPB1" w:char="F023"/>
      </w:r>
      <w:r w:rsidRPr="00994D1E">
        <w:rPr>
          <w:rFonts w:ascii="B Badr" w:hAnsi="B Badr" w:cs="B Badr"/>
          <w:color w:val="000000"/>
          <w:rtl/>
        </w:rPr>
        <w:t xml:space="preserve"> </w:t>
      </w:r>
      <w:r w:rsidRPr="00994D1E">
        <w:rPr>
          <w:rFonts w:ascii="B Badr" w:hAnsi="B Badr" w:cs="B Badr"/>
          <w:color w:val="000000"/>
        </w:rPr>
        <w:sym w:font="HQPB2" w:char="F0C7"/>
      </w:r>
      <w:r w:rsidRPr="00994D1E">
        <w:rPr>
          <w:rFonts w:ascii="B Badr" w:hAnsi="B Badr" w:cs="B Badr"/>
          <w:color w:val="000000"/>
        </w:rPr>
        <w:sym w:font="HQPB2" w:char="F0CC"/>
      </w:r>
      <w:r w:rsidRPr="00994D1E">
        <w:rPr>
          <w:rFonts w:ascii="B Badr" w:hAnsi="B Badr" w:cs="B Badr"/>
          <w:color w:val="000000"/>
        </w:rPr>
        <w:sym w:font="HQPB2" w:char="F0CC"/>
      </w:r>
      <w:r w:rsidRPr="00994D1E">
        <w:rPr>
          <w:rFonts w:ascii="B Badr" w:hAnsi="B Badr" w:cs="B Badr"/>
          <w:color w:val="000000"/>
        </w:rPr>
        <w:sym w:font="HQPB2" w:char="F0C8"/>
      </w:r>
      <w:r w:rsidRPr="00994D1E">
        <w:rPr>
          <w:rFonts w:ascii="B Badr" w:hAnsi="B Badr" w:cs="B Badr"/>
          <w:color w:val="000000"/>
          <w:rtl/>
        </w:rPr>
        <w:t xml:space="preserve"> </w:t>
      </w:r>
      <w:r w:rsidRPr="00994D1E">
        <w:rPr>
          <w:rFonts w:ascii="B Badr" w:hAnsi="B Badr" w:cs="B Badr"/>
          <w:color w:val="000000"/>
        </w:rPr>
        <w:sym w:font="HQPB5" w:char="F074"/>
      </w:r>
      <w:r w:rsidRPr="00994D1E">
        <w:rPr>
          <w:rFonts w:ascii="B Badr" w:hAnsi="B Badr" w:cs="B Badr"/>
          <w:color w:val="000000"/>
        </w:rPr>
        <w:sym w:font="HQPB2" w:char="F050"/>
      </w:r>
      <w:r w:rsidRPr="00994D1E">
        <w:rPr>
          <w:rFonts w:ascii="B Badr" w:hAnsi="B Badr" w:cs="B Badr"/>
          <w:color w:val="000000"/>
        </w:rPr>
        <w:sym w:font="HQPB4" w:char="F0F6"/>
      </w:r>
      <w:r w:rsidRPr="00994D1E">
        <w:rPr>
          <w:rFonts w:ascii="B Badr" w:hAnsi="B Badr" w:cs="B Badr"/>
          <w:color w:val="000000"/>
        </w:rPr>
        <w:sym w:font="HQPB2" w:char="F071"/>
      </w:r>
      <w:r w:rsidRPr="00994D1E">
        <w:rPr>
          <w:rFonts w:ascii="B Badr" w:hAnsi="B Badr" w:cs="B Badr"/>
          <w:color w:val="000000"/>
        </w:rPr>
        <w:sym w:font="HQPB5" w:char="F074"/>
      </w:r>
      <w:r w:rsidRPr="00994D1E">
        <w:rPr>
          <w:rFonts w:ascii="B Badr" w:hAnsi="B Badr" w:cs="B Badr"/>
          <w:color w:val="000000"/>
        </w:rPr>
        <w:sym w:font="HQPB2" w:char="F083"/>
      </w:r>
      <w:r w:rsidRPr="00994D1E">
        <w:rPr>
          <w:rFonts w:ascii="B Badr" w:hAnsi="B Badr" w:cs="B Badr"/>
          <w:color w:val="000000"/>
          <w:rtl/>
        </w:rPr>
        <w:t xml:space="preserve"> </w:t>
      </w:r>
      <w:r w:rsidRPr="00994D1E">
        <w:rPr>
          <w:rFonts w:ascii="B Badr" w:hAnsi="B Badr" w:cs="B Badr"/>
          <w:color w:val="000000"/>
        </w:rPr>
        <w:sym w:font="HQPB4" w:char="F094"/>
      </w:r>
      <w:r w:rsidRPr="00994D1E">
        <w:rPr>
          <w:rFonts w:ascii="B Badr" w:hAnsi="B Badr" w:cs="B Badr"/>
          <w:color w:val="000000"/>
        </w:rPr>
        <w:sym w:font="HQPB1" w:char="F08D"/>
      </w:r>
      <w:r w:rsidRPr="00994D1E">
        <w:rPr>
          <w:rFonts w:ascii="B Badr" w:hAnsi="B Badr" w:cs="B Badr"/>
          <w:color w:val="000000"/>
        </w:rPr>
        <w:sym w:font="HQPB4" w:char="F0CF"/>
      </w:r>
      <w:r w:rsidRPr="00994D1E">
        <w:rPr>
          <w:rFonts w:ascii="B Badr" w:hAnsi="B Badr" w:cs="B Badr"/>
          <w:color w:val="000000"/>
        </w:rPr>
        <w:sym w:font="HQPB1" w:char="F0FF"/>
      </w:r>
      <w:r w:rsidRPr="00994D1E">
        <w:rPr>
          <w:rFonts w:ascii="B Badr" w:hAnsi="B Badr" w:cs="B Badr"/>
          <w:color w:val="000000"/>
        </w:rPr>
        <w:sym w:font="HQPB5" w:char="F074"/>
      </w:r>
      <w:r w:rsidRPr="00994D1E">
        <w:rPr>
          <w:rFonts w:ascii="B Badr" w:hAnsi="B Badr" w:cs="B Badr"/>
          <w:color w:val="000000"/>
        </w:rPr>
        <w:sym w:font="HQPB2" w:char="F083"/>
      </w:r>
      <w:r w:rsidRPr="00994D1E">
        <w:rPr>
          <w:rFonts w:ascii="B Badr" w:hAnsi="B Badr" w:cs="B Badr"/>
          <w:color w:val="000000"/>
          <w:rtl/>
        </w:rPr>
        <w:t xml:space="preserve"> </w:t>
      </w:r>
      <w:r w:rsidRPr="00994D1E">
        <w:rPr>
          <w:rFonts w:ascii="B Badr" w:hAnsi="B Badr" w:cs="B Badr"/>
          <w:color w:val="000000"/>
        </w:rPr>
        <w:sym w:font="HQPB4" w:char="F0E2"/>
      </w:r>
      <w:r w:rsidRPr="00994D1E">
        <w:rPr>
          <w:rFonts w:ascii="B Badr" w:hAnsi="B Badr" w:cs="B Badr"/>
          <w:color w:val="000000"/>
        </w:rPr>
        <w:sym w:font="HQPB2" w:char="F0E4"/>
      </w:r>
      <w:r w:rsidRPr="00994D1E">
        <w:rPr>
          <w:rFonts w:ascii="B Badr" w:hAnsi="B Badr" w:cs="B Badr"/>
          <w:color w:val="000000"/>
        </w:rPr>
        <w:sym w:font="HQPB4" w:char="F0F6"/>
      </w:r>
      <w:r w:rsidRPr="00994D1E">
        <w:rPr>
          <w:rFonts w:ascii="B Badr" w:hAnsi="B Badr" w:cs="B Badr"/>
          <w:color w:val="000000"/>
        </w:rPr>
        <w:sym w:font="HQPB1" w:char="F08D"/>
      </w:r>
      <w:r w:rsidRPr="00994D1E">
        <w:rPr>
          <w:rFonts w:ascii="B Badr" w:hAnsi="B Badr" w:cs="B Badr"/>
          <w:color w:val="000000"/>
        </w:rPr>
        <w:sym w:font="HQPB5" w:char="F070"/>
      </w:r>
      <w:r w:rsidRPr="00994D1E">
        <w:rPr>
          <w:rFonts w:ascii="B Badr" w:hAnsi="B Badr" w:cs="B Badr"/>
          <w:color w:val="000000"/>
        </w:rPr>
        <w:sym w:font="HQPB3" w:char="F052"/>
      </w:r>
      <w:r w:rsidRPr="00994D1E">
        <w:rPr>
          <w:rFonts w:ascii="B Badr" w:hAnsi="B Badr" w:cs="B Badr"/>
          <w:color w:val="000000"/>
        </w:rPr>
        <w:sym w:font="HQPB4" w:char="F0F9"/>
      </w:r>
      <w:r w:rsidRPr="00994D1E">
        <w:rPr>
          <w:rFonts w:ascii="B Badr" w:hAnsi="B Badr" w:cs="B Badr"/>
          <w:color w:val="000000"/>
        </w:rPr>
        <w:sym w:font="HQPB3" w:char="F051"/>
      </w:r>
      <w:r w:rsidRPr="00994D1E">
        <w:rPr>
          <w:rFonts w:ascii="B Badr" w:hAnsi="B Badr" w:cs="B Badr"/>
          <w:color w:val="000000"/>
        </w:rPr>
        <w:sym w:font="HQPB5" w:char="F024"/>
      </w:r>
      <w:r w:rsidRPr="00994D1E">
        <w:rPr>
          <w:rFonts w:ascii="B Badr" w:hAnsi="B Badr" w:cs="B Badr"/>
          <w:color w:val="000000"/>
        </w:rPr>
        <w:sym w:font="HQPB1" w:char="F023"/>
      </w:r>
      <w:r w:rsidRPr="00994D1E">
        <w:rPr>
          <w:rFonts w:ascii="B Badr" w:hAnsi="B Badr" w:cs="B Badr"/>
          <w:color w:val="000000"/>
          <w:rtl/>
        </w:rPr>
        <w:t xml:space="preserve"> </w:t>
      </w:r>
      <w:r w:rsidRPr="00994D1E">
        <w:rPr>
          <w:rFonts w:ascii="B Badr" w:hAnsi="B Badr" w:cs="B Badr"/>
          <w:color w:val="000000"/>
        </w:rPr>
        <w:sym w:font="HQPB4" w:char="F0F4"/>
      </w:r>
      <w:r w:rsidRPr="00994D1E">
        <w:rPr>
          <w:rFonts w:ascii="B Badr" w:hAnsi="B Badr" w:cs="B Badr"/>
          <w:color w:val="000000"/>
        </w:rPr>
        <w:sym w:font="HQPB2" w:char="F060"/>
      </w:r>
      <w:r w:rsidRPr="00994D1E">
        <w:rPr>
          <w:rFonts w:ascii="B Badr" w:hAnsi="B Badr" w:cs="B Badr"/>
          <w:color w:val="000000"/>
        </w:rPr>
        <w:sym w:font="HQPB4" w:char="F0CF"/>
      </w:r>
      <w:r w:rsidRPr="00994D1E">
        <w:rPr>
          <w:rFonts w:ascii="B Badr" w:hAnsi="B Badr" w:cs="B Badr"/>
          <w:color w:val="000000"/>
        </w:rPr>
        <w:sym w:font="HQPB2" w:char="F042"/>
      </w:r>
      <w:r w:rsidRPr="00994D1E">
        <w:rPr>
          <w:rFonts w:ascii="B Badr" w:hAnsi="B Badr" w:cs="B Badr"/>
          <w:color w:val="000000"/>
          <w:rtl/>
        </w:rPr>
        <w:t xml:space="preserve"> </w:t>
      </w:r>
      <w:r w:rsidRPr="00994D1E">
        <w:rPr>
          <w:rFonts w:ascii="B Badr" w:hAnsi="B Badr" w:cs="B Badr"/>
          <w:color w:val="000000"/>
        </w:rPr>
        <w:sym w:font="HQPB4" w:char="F0CF"/>
      </w:r>
      <w:r w:rsidRPr="00994D1E">
        <w:rPr>
          <w:rFonts w:ascii="B Badr" w:hAnsi="B Badr" w:cs="B Badr"/>
          <w:color w:val="000000"/>
        </w:rPr>
        <w:sym w:font="HQPB2" w:char="F06D"/>
      </w:r>
      <w:r w:rsidRPr="00994D1E">
        <w:rPr>
          <w:rFonts w:ascii="B Badr" w:hAnsi="B Badr" w:cs="B Badr"/>
          <w:color w:val="000000"/>
        </w:rPr>
        <w:sym w:font="HQPB2" w:char="F08B"/>
      </w:r>
      <w:r w:rsidRPr="00994D1E">
        <w:rPr>
          <w:rFonts w:ascii="B Badr" w:hAnsi="B Badr" w:cs="B Badr"/>
          <w:color w:val="000000"/>
        </w:rPr>
        <w:sym w:font="HQPB4" w:char="F0C5"/>
      </w:r>
      <w:r w:rsidRPr="00994D1E">
        <w:rPr>
          <w:rFonts w:ascii="B Badr" w:hAnsi="B Badr" w:cs="B Badr"/>
          <w:color w:val="000000"/>
        </w:rPr>
        <w:sym w:font="HQPB1" w:char="F07A"/>
      </w:r>
      <w:r w:rsidRPr="00994D1E">
        <w:rPr>
          <w:rFonts w:ascii="B Badr" w:hAnsi="B Badr" w:cs="B Badr"/>
          <w:color w:val="000000"/>
        </w:rPr>
        <w:sym w:font="HQPB5" w:char="F072"/>
      </w:r>
      <w:r w:rsidRPr="00994D1E">
        <w:rPr>
          <w:rFonts w:ascii="B Badr" w:hAnsi="B Badr" w:cs="B Badr"/>
          <w:color w:val="000000"/>
        </w:rPr>
        <w:sym w:font="HQPB1" w:char="F026"/>
      </w:r>
      <w:r w:rsidRPr="00994D1E">
        <w:rPr>
          <w:rFonts w:ascii="B Badr" w:hAnsi="B Badr" w:cs="B Badr"/>
          <w:color w:val="000000"/>
          <w:rtl/>
        </w:rPr>
        <w:t xml:space="preserve"> </w:t>
      </w:r>
      <w:r w:rsidRPr="00994D1E">
        <w:rPr>
          <w:rFonts w:ascii="B Badr" w:hAnsi="B Badr" w:cs="B Badr"/>
          <w:color w:val="000000"/>
        </w:rPr>
        <w:sym w:font="HQPB2" w:char="F0C7"/>
      </w:r>
      <w:r w:rsidRPr="00994D1E">
        <w:rPr>
          <w:rFonts w:ascii="B Badr" w:hAnsi="B Badr" w:cs="B Badr"/>
          <w:color w:val="000000"/>
        </w:rPr>
        <w:sym w:font="HQPB2" w:char="F0CC"/>
      </w:r>
      <w:r w:rsidRPr="00994D1E">
        <w:rPr>
          <w:rFonts w:ascii="B Badr" w:hAnsi="B Badr" w:cs="B Badr"/>
          <w:color w:val="000000"/>
        </w:rPr>
        <w:sym w:font="HQPB2" w:char="F0CD"/>
      </w:r>
      <w:r w:rsidRPr="00994D1E">
        <w:rPr>
          <w:rFonts w:ascii="B Badr" w:hAnsi="B Badr" w:cs="B Badr"/>
          <w:color w:val="000000"/>
        </w:rPr>
        <w:sym w:font="HQPB2" w:char="F0C8"/>
      </w:r>
      <w:r w:rsidRPr="00994D1E">
        <w:rPr>
          <w:rFonts w:ascii="B Badr" w:hAnsi="B Badr" w:cs="B Badr"/>
          <w:color w:val="000000"/>
          <w:rtl/>
        </w:rPr>
        <w:t xml:space="preserve"> </w:t>
      </w:r>
      <w:r w:rsidRPr="00994D1E">
        <w:rPr>
          <w:rFonts w:ascii="B Badr" w:hAnsi="B Badr" w:cs="B Badr"/>
          <w:color w:val="000000"/>
        </w:rPr>
        <w:sym w:font="HQPB2" w:char="F0BE"/>
      </w:r>
      <w:r w:rsidRPr="00994D1E">
        <w:rPr>
          <w:rFonts w:ascii="B Badr" w:hAnsi="B Badr" w:cs="B Badr"/>
          <w:color w:val="000000"/>
        </w:rPr>
        <w:sym w:font="HQPB4" w:char="F0CF"/>
      </w:r>
      <w:r w:rsidRPr="00994D1E">
        <w:rPr>
          <w:rFonts w:ascii="B Badr" w:hAnsi="B Badr" w:cs="B Badr"/>
          <w:color w:val="000000"/>
        </w:rPr>
        <w:sym w:font="HQPB2" w:char="F06D"/>
      </w:r>
      <w:r w:rsidRPr="00994D1E">
        <w:rPr>
          <w:rFonts w:ascii="B Badr" w:hAnsi="B Badr" w:cs="B Badr"/>
          <w:color w:val="000000"/>
        </w:rPr>
        <w:sym w:font="HQPB4" w:char="F0CF"/>
      </w:r>
      <w:r w:rsidRPr="00994D1E">
        <w:rPr>
          <w:rFonts w:ascii="B Badr" w:hAnsi="B Badr" w:cs="B Badr"/>
          <w:color w:val="000000"/>
        </w:rPr>
        <w:sym w:font="HQPB4" w:char="F069"/>
      </w:r>
      <w:r w:rsidRPr="00994D1E">
        <w:rPr>
          <w:rFonts w:ascii="B Badr" w:hAnsi="B Badr" w:cs="B Badr"/>
          <w:color w:val="000000"/>
        </w:rPr>
        <w:sym w:font="HQPB2" w:char="F042"/>
      </w:r>
      <w:r w:rsidRPr="00994D1E">
        <w:rPr>
          <w:rFonts w:ascii="B Badr" w:hAnsi="B Badr" w:cs="B Badr"/>
          <w:color w:val="000000"/>
        </w:rPr>
        <w:sym w:font="HQPB4" w:char="F0E9"/>
      </w:r>
      <w:r w:rsidRPr="00994D1E">
        <w:rPr>
          <w:rFonts w:ascii="B Badr" w:hAnsi="B Badr" w:cs="B Badr"/>
          <w:color w:val="000000"/>
        </w:rPr>
        <w:sym w:font="HQPB1" w:char="F026"/>
      </w:r>
      <w:r w:rsidRPr="00994D1E">
        <w:rPr>
          <w:rFonts w:ascii="B Badr" w:hAnsi="B Badr" w:cs="B Badr"/>
          <w:color w:val="000000"/>
        </w:rPr>
        <w:sym w:font="HQPB5" w:char="F075"/>
      </w:r>
      <w:r w:rsidRPr="00994D1E">
        <w:rPr>
          <w:rFonts w:ascii="B Badr" w:hAnsi="B Badr" w:cs="B Badr"/>
          <w:color w:val="000000"/>
        </w:rPr>
        <w:sym w:font="HQPB2" w:char="F072"/>
      </w:r>
      <w:r w:rsidRPr="00994D1E">
        <w:rPr>
          <w:rFonts w:ascii="B Badr" w:hAnsi="B Badr" w:cs="B Badr"/>
          <w:color w:val="000000"/>
          <w:rtl/>
        </w:rPr>
        <w:t xml:space="preserve"> </w:t>
      </w:r>
      <w:r w:rsidRPr="00994D1E">
        <w:rPr>
          <w:rFonts w:ascii="B Badr" w:hAnsi="B Badr" w:cs="B Badr"/>
          <w:color w:val="000000"/>
        </w:rPr>
        <w:sym w:font="HQPB4" w:char="F0CF"/>
      </w:r>
      <w:r w:rsidRPr="00994D1E">
        <w:rPr>
          <w:rFonts w:ascii="B Badr" w:hAnsi="B Badr" w:cs="B Badr"/>
          <w:color w:val="000000"/>
        </w:rPr>
        <w:sym w:font="HQPB2" w:char="F06D"/>
      </w:r>
      <w:r w:rsidRPr="00994D1E">
        <w:rPr>
          <w:rFonts w:ascii="B Badr" w:hAnsi="B Badr" w:cs="B Badr"/>
          <w:color w:val="000000"/>
        </w:rPr>
        <w:sym w:font="HQPB2" w:char="F08B"/>
      </w:r>
      <w:r w:rsidRPr="00994D1E">
        <w:rPr>
          <w:rFonts w:ascii="B Badr" w:hAnsi="B Badr" w:cs="B Badr"/>
          <w:color w:val="000000"/>
        </w:rPr>
        <w:sym w:font="HQPB4" w:char="F0CE"/>
      </w:r>
      <w:r w:rsidRPr="00994D1E">
        <w:rPr>
          <w:rFonts w:ascii="B Badr" w:hAnsi="B Badr" w:cs="B Badr"/>
          <w:color w:val="000000"/>
        </w:rPr>
        <w:sym w:font="HQPB1" w:char="F02F"/>
      </w:r>
      <w:r w:rsidRPr="00994D1E">
        <w:rPr>
          <w:rFonts w:ascii="B Badr" w:hAnsi="B Badr" w:cs="B Badr"/>
          <w:color w:val="000000"/>
        </w:rPr>
        <w:sym w:font="HQPB5" w:char="F072"/>
      </w:r>
      <w:r w:rsidRPr="00994D1E">
        <w:rPr>
          <w:rFonts w:ascii="B Badr" w:hAnsi="B Badr" w:cs="B Badr"/>
          <w:color w:val="000000"/>
        </w:rPr>
        <w:sym w:font="HQPB1" w:char="F026"/>
      </w:r>
      <w:r w:rsidRPr="00994D1E">
        <w:rPr>
          <w:rFonts w:ascii="B Badr" w:hAnsi="B Badr" w:cs="B Badr"/>
          <w:color w:val="000000"/>
        </w:rPr>
        <w:sym w:font="HQPB5" w:char="F075"/>
      </w:r>
      <w:r w:rsidRPr="00994D1E">
        <w:rPr>
          <w:rFonts w:ascii="B Badr" w:hAnsi="B Badr" w:cs="B Badr"/>
          <w:color w:val="000000"/>
        </w:rPr>
        <w:sym w:font="HQPB2" w:char="F072"/>
      </w:r>
      <w:r w:rsidRPr="00994D1E">
        <w:rPr>
          <w:rFonts w:ascii="B Badr" w:hAnsi="B Badr" w:cs="B Badr"/>
          <w:color w:val="000000"/>
          <w:rtl/>
        </w:rPr>
        <w:t xml:space="preserve"> </w:t>
      </w:r>
      <w:r w:rsidRPr="00994D1E">
        <w:rPr>
          <w:rFonts w:ascii="B Badr" w:hAnsi="B Badr" w:cs="B Badr"/>
          <w:color w:val="000000"/>
        </w:rPr>
        <w:sym w:font="HQPB2" w:char="F0C7"/>
      </w:r>
      <w:r w:rsidRPr="00994D1E">
        <w:rPr>
          <w:rFonts w:ascii="B Badr" w:hAnsi="B Badr" w:cs="B Badr"/>
          <w:color w:val="000000"/>
        </w:rPr>
        <w:sym w:font="HQPB2" w:char="F0CC"/>
      </w:r>
      <w:r w:rsidRPr="00994D1E">
        <w:rPr>
          <w:rFonts w:ascii="B Badr" w:hAnsi="B Badr" w:cs="B Badr"/>
          <w:color w:val="000000"/>
        </w:rPr>
        <w:sym w:font="HQPB2" w:char="F0CE"/>
      </w:r>
      <w:r w:rsidRPr="00994D1E">
        <w:rPr>
          <w:rFonts w:ascii="B Badr" w:hAnsi="B Badr" w:cs="B Badr"/>
          <w:color w:val="000000"/>
        </w:rPr>
        <w:sym w:font="HQPB2" w:char="F0C8"/>
      </w:r>
      <w:r w:rsidRPr="00994D1E">
        <w:rPr>
          <w:rFonts w:ascii="B Badr" w:hAnsi="B Badr" w:cs="B Badr"/>
          <w:color w:val="000000"/>
          <w:rtl/>
        </w:rPr>
        <w:t xml:space="preserve"> </w:t>
      </w:r>
      <w:r w:rsidRPr="00994D1E">
        <w:rPr>
          <w:rFonts w:ascii="B Badr" w:hAnsi="B Badr" w:cs="B Badr"/>
          <w:color w:val="000000"/>
        </w:rPr>
        <w:sym w:font="HQPB2" w:char="F0BE"/>
      </w:r>
      <w:r w:rsidRPr="00994D1E">
        <w:rPr>
          <w:rFonts w:ascii="B Badr" w:hAnsi="B Badr" w:cs="B Badr"/>
          <w:color w:val="000000"/>
        </w:rPr>
        <w:sym w:font="HQPB4" w:char="F0CF"/>
      </w:r>
      <w:r w:rsidRPr="00994D1E">
        <w:rPr>
          <w:rFonts w:ascii="B Badr" w:hAnsi="B Badr" w:cs="B Badr"/>
          <w:color w:val="000000"/>
        </w:rPr>
        <w:sym w:font="HQPB2" w:char="F06D"/>
      </w:r>
      <w:r w:rsidRPr="00994D1E">
        <w:rPr>
          <w:rFonts w:ascii="B Badr" w:hAnsi="B Badr" w:cs="B Badr"/>
          <w:color w:val="000000"/>
        </w:rPr>
        <w:sym w:font="HQPB4" w:char="F0CF"/>
      </w:r>
      <w:r w:rsidRPr="00994D1E">
        <w:rPr>
          <w:rFonts w:ascii="B Badr" w:hAnsi="B Badr" w:cs="B Badr"/>
          <w:color w:val="000000"/>
        </w:rPr>
        <w:sym w:font="HQPB1" w:char="F046"/>
      </w:r>
      <w:r w:rsidRPr="00994D1E">
        <w:rPr>
          <w:rFonts w:ascii="B Badr" w:hAnsi="B Badr" w:cs="B Badr"/>
          <w:color w:val="000000"/>
        </w:rPr>
        <w:sym w:font="HQPB5" w:char="F074"/>
      </w:r>
      <w:r w:rsidRPr="00994D1E">
        <w:rPr>
          <w:rFonts w:ascii="B Badr" w:hAnsi="B Badr" w:cs="B Badr"/>
          <w:color w:val="000000"/>
        </w:rPr>
        <w:sym w:font="HQPB1" w:char="F037"/>
      </w:r>
      <w:r w:rsidRPr="00994D1E">
        <w:rPr>
          <w:rFonts w:ascii="B Badr" w:hAnsi="B Badr" w:cs="B Badr"/>
          <w:color w:val="000000"/>
        </w:rPr>
        <w:sym w:font="HQPB4" w:char="F0C5"/>
      </w:r>
      <w:r w:rsidRPr="00994D1E">
        <w:rPr>
          <w:rFonts w:ascii="B Badr" w:hAnsi="B Badr" w:cs="B Badr"/>
          <w:color w:val="000000"/>
        </w:rPr>
        <w:sym w:font="HQPB1" w:char="F073"/>
      </w:r>
      <w:r w:rsidRPr="00994D1E">
        <w:rPr>
          <w:rFonts w:ascii="B Badr" w:hAnsi="B Badr" w:cs="B Badr"/>
          <w:color w:val="000000"/>
        </w:rPr>
        <w:sym w:font="HQPB2" w:char="F0BB"/>
      </w:r>
      <w:r w:rsidRPr="00994D1E">
        <w:rPr>
          <w:rFonts w:ascii="B Badr" w:hAnsi="B Badr" w:cs="B Badr"/>
          <w:color w:val="000000"/>
        </w:rPr>
        <w:sym w:font="HQPB5" w:char="F07C"/>
      </w:r>
      <w:r w:rsidRPr="00994D1E">
        <w:rPr>
          <w:rFonts w:ascii="B Badr" w:hAnsi="B Badr" w:cs="B Badr"/>
          <w:color w:val="000000"/>
        </w:rPr>
        <w:sym w:font="HQPB1" w:char="F0B9"/>
      </w:r>
      <w:r w:rsidRPr="00994D1E">
        <w:rPr>
          <w:rFonts w:ascii="B Badr" w:hAnsi="B Badr" w:cs="B Badr"/>
          <w:color w:val="000000"/>
        </w:rPr>
        <w:sym w:font="HQPB5" w:char="F075"/>
      </w:r>
      <w:r w:rsidRPr="00994D1E">
        <w:rPr>
          <w:rFonts w:ascii="B Badr" w:hAnsi="B Badr" w:cs="B Badr"/>
          <w:color w:val="000000"/>
        </w:rPr>
        <w:sym w:font="HQPB2" w:char="F072"/>
      </w:r>
      <w:r w:rsidRPr="00994D1E">
        <w:rPr>
          <w:rFonts w:ascii="B Badr" w:hAnsi="B Badr" w:cs="B Badr"/>
          <w:color w:val="000000"/>
          <w:rtl/>
        </w:rPr>
        <w:t xml:space="preserve"> </w:t>
      </w:r>
      <w:r w:rsidRPr="00994D1E">
        <w:rPr>
          <w:rFonts w:ascii="B Badr" w:hAnsi="B Badr" w:cs="B Badr"/>
          <w:color w:val="000000"/>
        </w:rPr>
        <w:sym w:font="HQPB4" w:char="F0CF"/>
      </w:r>
      <w:r w:rsidRPr="00994D1E">
        <w:rPr>
          <w:rFonts w:ascii="B Badr" w:hAnsi="B Badr" w:cs="B Badr"/>
          <w:color w:val="000000"/>
        </w:rPr>
        <w:sym w:font="HQPB2" w:char="F06D"/>
      </w:r>
      <w:r w:rsidRPr="00994D1E">
        <w:rPr>
          <w:rFonts w:ascii="B Badr" w:hAnsi="B Badr" w:cs="B Badr"/>
          <w:color w:val="000000"/>
        </w:rPr>
        <w:sym w:font="HQPB2" w:char="F08A"/>
      </w:r>
      <w:r w:rsidRPr="00994D1E">
        <w:rPr>
          <w:rFonts w:ascii="B Badr" w:hAnsi="B Badr" w:cs="B Badr"/>
          <w:color w:val="000000"/>
        </w:rPr>
        <w:sym w:font="HQPB4" w:char="F0CF"/>
      </w:r>
      <w:r w:rsidRPr="00994D1E">
        <w:rPr>
          <w:rFonts w:ascii="B Badr" w:hAnsi="B Badr" w:cs="B Badr"/>
          <w:color w:val="000000"/>
        </w:rPr>
        <w:sym w:font="HQPB2" w:char="F05E"/>
      </w:r>
      <w:r w:rsidRPr="00994D1E">
        <w:rPr>
          <w:rFonts w:ascii="B Badr" w:hAnsi="B Badr" w:cs="B Badr"/>
          <w:color w:val="000000"/>
        </w:rPr>
        <w:sym w:font="HQPB5" w:char="F074"/>
      </w:r>
      <w:r w:rsidRPr="00994D1E">
        <w:rPr>
          <w:rFonts w:ascii="B Badr" w:hAnsi="B Badr" w:cs="B Badr"/>
          <w:color w:val="000000"/>
        </w:rPr>
        <w:sym w:font="HQPB1" w:char="F02F"/>
      </w:r>
      <w:r w:rsidRPr="00994D1E">
        <w:rPr>
          <w:rFonts w:ascii="B Badr" w:hAnsi="B Badr" w:cs="B Badr"/>
          <w:color w:val="000000"/>
        </w:rPr>
        <w:sym w:font="HQPB5" w:char="F075"/>
      </w:r>
      <w:r w:rsidRPr="00994D1E">
        <w:rPr>
          <w:rFonts w:ascii="B Badr" w:hAnsi="B Badr" w:cs="B Badr"/>
          <w:color w:val="000000"/>
        </w:rPr>
        <w:sym w:font="HQPB2" w:char="F072"/>
      </w:r>
      <w:r w:rsidRPr="00994D1E">
        <w:rPr>
          <w:rFonts w:ascii="B Badr" w:hAnsi="B Badr" w:cs="B Badr"/>
          <w:color w:val="000000"/>
          <w:rtl/>
        </w:rPr>
        <w:t xml:space="preserve"> </w:t>
      </w:r>
      <w:r w:rsidRPr="00994D1E">
        <w:rPr>
          <w:rFonts w:ascii="B Badr" w:hAnsi="B Badr" w:cs="B Badr"/>
          <w:color w:val="000000"/>
        </w:rPr>
        <w:sym w:font="HQPB2" w:char="F0C7"/>
      </w:r>
      <w:r w:rsidRPr="00994D1E">
        <w:rPr>
          <w:rFonts w:ascii="B Badr" w:hAnsi="B Badr" w:cs="B Badr"/>
          <w:color w:val="000000"/>
        </w:rPr>
        <w:sym w:font="HQPB2" w:char="F0CC"/>
      </w:r>
      <w:r w:rsidRPr="00994D1E">
        <w:rPr>
          <w:rFonts w:ascii="B Badr" w:hAnsi="B Badr" w:cs="B Badr"/>
          <w:color w:val="000000"/>
        </w:rPr>
        <w:sym w:font="HQPB2" w:char="F0CF"/>
      </w:r>
      <w:r w:rsidRPr="00994D1E">
        <w:rPr>
          <w:rFonts w:ascii="B Badr" w:hAnsi="B Badr" w:cs="B Badr"/>
          <w:color w:val="000000"/>
        </w:rPr>
        <w:sym w:font="HQPB2" w:char="F0C8"/>
      </w:r>
      <w:r w:rsidRPr="00994D1E">
        <w:rPr>
          <w:rFonts w:ascii="B Badr" w:hAnsi="B Badr" w:cs="B Badr"/>
          <w:color w:val="000000"/>
          <w:rtl/>
        </w:rPr>
        <w:t xml:space="preserve"> </w:t>
      </w:r>
      <w:r w:rsidRPr="00994D1E">
        <w:rPr>
          <w:rFonts w:ascii="B Badr" w:hAnsi="B Badr" w:cs="B Badr"/>
          <w:color w:val="000000"/>
        </w:rPr>
        <w:sym w:font="HQPB4" w:char="F0C8"/>
      </w:r>
      <w:r w:rsidRPr="00994D1E">
        <w:rPr>
          <w:rFonts w:ascii="B Badr" w:hAnsi="B Badr" w:cs="B Badr"/>
          <w:color w:val="000000"/>
        </w:rPr>
        <w:sym w:font="HQPB4" w:char="F065"/>
      </w:r>
      <w:r w:rsidRPr="00994D1E">
        <w:rPr>
          <w:rFonts w:ascii="B Badr" w:hAnsi="B Badr" w:cs="B Badr"/>
          <w:color w:val="000000"/>
        </w:rPr>
        <w:sym w:font="HQPB2" w:char="F040"/>
      </w:r>
      <w:r w:rsidRPr="00994D1E">
        <w:rPr>
          <w:rFonts w:ascii="B Badr" w:hAnsi="B Badr" w:cs="B Badr"/>
          <w:color w:val="000000"/>
        </w:rPr>
        <w:sym w:font="HQPB4" w:char="F0E4"/>
      </w:r>
      <w:r w:rsidRPr="00994D1E">
        <w:rPr>
          <w:rFonts w:ascii="B Badr" w:hAnsi="B Badr" w:cs="B Badr"/>
          <w:color w:val="000000"/>
        </w:rPr>
        <w:sym w:font="HQPB2" w:char="F033"/>
      </w:r>
      <w:r w:rsidRPr="00994D1E">
        <w:rPr>
          <w:rFonts w:ascii="B Badr" w:hAnsi="B Badr" w:cs="B Badr"/>
          <w:color w:val="000000"/>
        </w:rPr>
        <w:sym w:font="HQPB4" w:char="F0CF"/>
      </w:r>
      <w:r w:rsidRPr="00994D1E">
        <w:rPr>
          <w:rFonts w:ascii="B Badr" w:hAnsi="B Badr" w:cs="B Badr"/>
          <w:color w:val="000000"/>
        </w:rPr>
        <w:sym w:font="HQPB2" w:char="F039"/>
      </w:r>
      <w:r w:rsidRPr="00994D1E">
        <w:rPr>
          <w:rFonts w:ascii="B Badr" w:hAnsi="B Badr" w:cs="B Badr"/>
          <w:color w:val="000000"/>
          <w:rtl/>
        </w:rPr>
        <w:t xml:space="preserve"> </w:t>
      </w:r>
      <w:r w:rsidRPr="00994D1E">
        <w:rPr>
          <w:rFonts w:ascii="B Badr" w:hAnsi="B Badr" w:cs="B Badr"/>
          <w:color w:val="000000"/>
        </w:rPr>
        <w:sym w:font="HQPB4" w:char="F03C"/>
      </w:r>
      <w:r w:rsidRPr="00994D1E">
        <w:rPr>
          <w:rFonts w:ascii="B Badr" w:hAnsi="B Badr" w:cs="B Badr"/>
          <w:color w:val="000000"/>
        </w:rPr>
        <w:sym w:font="HQPB2" w:char="F09B"/>
      </w:r>
      <w:r w:rsidRPr="00994D1E">
        <w:rPr>
          <w:rFonts w:ascii="B Badr" w:hAnsi="B Badr" w:cs="B Badr"/>
          <w:color w:val="000000"/>
        </w:rPr>
        <w:sym w:font="HQPB4" w:char="F0CD"/>
      </w:r>
      <w:r w:rsidRPr="00994D1E">
        <w:rPr>
          <w:rFonts w:ascii="B Badr" w:hAnsi="B Badr" w:cs="B Badr"/>
          <w:color w:val="000000"/>
        </w:rPr>
        <w:sym w:font="HQPB1" w:char="F090"/>
      </w:r>
      <w:r w:rsidRPr="00994D1E">
        <w:rPr>
          <w:rFonts w:ascii="B Badr" w:hAnsi="B Badr" w:cs="B Badr"/>
          <w:color w:val="000000"/>
        </w:rPr>
        <w:sym w:font="HQPB4" w:char="F0F6"/>
      </w:r>
      <w:r w:rsidRPr="00994D1E">
        <w:rPr>
          <w:rFonts w:ascii="B Badr" w:hAnsi="B Badr" w:cs="B Badr"/>
          <w:color w:val="000000"/>
        </w:rPr>
        <w:sym w:font="HQPB2" w:char="F044"/>
      </w:r>
      <w:r w:rsidRPr="00994D1E">
        <w:rPr>
          <w:rFonts w:ascii="B Badr" w:hAnsi="B Badr" w:cs="B Badr"/>
          <w:color w:val="000000"/>
        </w:rPr>
        <w:sym w:font="HQPB5" w:char="F024"/>
      </w:r>
      <w:r w:rsidRPr="00994D1E">
        <w:rPr>
          <w:rFonts w:ascii="B Badr" w:hAnsi="B Badr" w:cs="B Badr"/>
          <w:color w:val="000000"/>
        </w:rPr>
        <w:sym w:font="HQPB1" w:char="F023"/>
      </w:r>
      <w:r w:rsidRPr="00994D1E">
        <w:rPr>
          <w:rFonts w:ascii="B Badr" w:hAnsi="B Badr" w:cs="B Badr"/>
          <w:color w:val="000000"/>
          <w:rtl/>
        </w:rPr>
        <w:t xml:space="preserve"> </w:t>
      </w:r>
      <w:r w:rsidRPr="00994D1E">
        <w:rPr>
          <w:rFonts w:ascii="B Badr" w:hAnsi="B Badr" w:cs="B Badr"/>
          <w:color w:val="000000"/>
        </w:rPr>
        <w:sym w:font="HQPB4" w:char="F0F6"/>
      </w:r>
      <w:r w:rsidRPr="00994D1E">
        <w:rPr>
          <w:rFonts w:ascii="B Badr" w:hAnsi="B Badr" w:cs="B Badr"/>
          <w:color w:val="000000"/>
        </w:rPr>
        <w:sym w:font="HQPB2" w:char="F04E"/>
      </w:r>
      <w:r w:rsidRPr="00994D1E">
        <w:rPr>
          <w:rFonts w:ascii="B Badr" w:hAnsi="B Badr" w:cs="B Badr"/>
          <w:color w:val="000000"/>
        </w:rPr>
        <w:sym w:font="HQPB4" w:char="F0E5"/>
      </w:r>
      <w:r w:rsidRPr="00994D1E">
        <w:rPr>
          <w:rFonts w:ascii="B Badr" w:hAnsi="B Badr" w:cs="B Badr"/>
          <w:color w:val="000000"/>
        </w:rPr>
        <w:sym w:font="HQPB2" w:char="F06B"/>
      </w:r>
      <w:r w:rsidRPr="00994D1E">
        <w:rPr>
          <w:rFonts w:ascii="B Badr" w:hAnsi="B Badr" w:cs="B Badr"/>
          <w:color w:val="000000"/>
        </w:rPr>
        <w:sym w:font="HQPB4" w:char="F0F7"/>
      </w:r>
      <w:r w:rsidRPr="00994D1E">
        <w:rPr>
          <w:rFonts w:ascii="B Badr" w:hAnsi="B Badr" w:cs="B Badr"/>
          <w:color w:val="000000"/>
        </w:rPr>
        <w:sym w:font="HQPB2" w:char="F05D"/>
      </w:r>
      <w:r w:rsidRPr="00994D1E">
        <w:rPr>
          <w:rFonts w:ascii="B Badr" w:hAnsi="B Badr" w:cs="B Badr"/>
          <w:color w:val="000000"/>
        </w:rPr>
        <w:sym w:font="HQPB4" w:char="F0CF"/>
      </w:r>
      <w:r w:rsidRPr="00994D1E">
        <w:rPr>
          <w:rFonts w:ascii="B Badr" w:hAnsi="B Badr" w:cs="B Badr"/>
          <w:color w:val="000000"/>
        </w:rPr>
        <w:sym w:font="HQPB4" w:char="F069"/>
      </w:r>
      <w:r w:rsidRPr="00994D1E">
        <w:rPr>
          <w:rFonts w:ascii="B Badr" w:hAnsi="B Badr" w:cs="B Badr"/>
          <w:color w:val="000000"/>
        </w:rPr>
        <w:sym w:font="HQPB2" w:char="F042"/>
      </w:r>
      <w:r w:rsidRPr="00994D1E">
        <w:rPr>
          <w:rFonts w:ascii="B Badr" w:hAnsi="B Badr" w:cs="B Badr"/>
          <w:color w:val="000000"/>
          <w:rtl/>
        </w:rPr>
        <w:t xml:space="preserve"> </w:t>
      </w:r>
      <w:r w:rsidRPr="00994D1E">
        <w:rPr>
          <w:rFonts w:ascii="B Badr" w:hAnsi="B Badr" w:cs="B Badr"/>
          <w:color w:val="000000"/>
        </w:rPr>
        <w:sym w:font="HQPB4" w:char="F037"/>
      </w:r>
      <w:r w:rsidRPr="00994D1E">
        <w:rPr>
          <w:rFonts w:ascii="B Badr" w:hAnsi="B Badr" w:cs="B Badr"/>
          <w:color w:val="000000"/>
        </w:rPr>
        <w:sym w:font="HQPB1" w:char="F08B"/>
      </w:r>
      <w:r w:rsidRPr="00994D1E">
        <w:rPr>
          <w:rFonts w:ascii="B Badr" w:hAnsi="B Badr" w:cs="B Badr"/>
          <w:color w:val="000000"/>
        </w:rPr>
        <w:sym w:font="HQPB4" w:char="F0CD"/>
      </w:r>
      <w:r w:rsidRPr="00994D1E">
        <w:rPr>
          <w:rFonts w:ascii="B Badr" w:hAnsi="B Badr" w:cs="B Badr"/>
          <w:color w:val="000000"/>
        </w:rPr>
        <w:sym w:font="HQPB2" w:char="F0B4"/>
      </w:r>
      <w:r w:rsidRPr="00994D1E">
        <w:rPr>
          <w:rFonts w:ascii="B Badr" w:hAnsi="B Badr" w:cs="B Badr"/>
          <w:color w:val="000000"/>
        </w:rPr>
        <w:sym w:font="HQPB5" w:char="F074"/>
      </w:r>
      <w:r w:rsidRPr="00994D1E">
        <w:rPr>
          <w:rFonts w:ascii="B Badr" w:hAnsi="B Badr" w:cs="B Badr"/>
          <w:color w:val="000000"/>
        </w:rPr>
        <w:sym w:font="HQPB2" w:char="F042"/>
      </w:r>
      <w:r w:rsidRPr="00994D1E">
        <w:rPr>
          <w:rFonts w:ascii="B Badr" w:hAnsi="B Badr" w:cs="B Badr"/>
          <w:color w:val="000000"/>
        </w:rPr>
        <w:sym w:font="HQPB4" w:char="F0F6"/>
      </w:r>
      <w:r w:rsidRPr="00994D1E">
        <w:rPr>
          <w:rFonts w:ascii="B Badr" w:hAnsi="B Badr" w:cs="B Badr"/>
          <w:color w:val="000000"/>
        </w:rPr>
        <w:sym w:font="HQPB2" w:char="F071"/>
      </w:r>
      <w:r w:rsidRPr="00994D1E">
        <w:rPr>
          <w:rFonts w:ascii="B Badr" w:hAnsi="B Badr" w:cs="B Badr"/>
          <w:color w:val="000000"/>
        </w:rPr>
        <w:sym w:font="HQPB5" w:char="F074"/>
      </w:r>
      <w:r w:rsidRPr="00994D1E">
        <w:rPr>
          <w:rFonts w:ascii="B Badr" w:hAnsi="B Badr" w:cs="B Badr"/>
          <w:color w:val="000000"/>
        </w:rPr>
        <w:sym w:font="HQPB2" w:char="F083"/>
      </w:r>
      <w:r w:rsidRPr="00994D1E">
        <w:rPr>
          <w:rFonts w:ascii="B Badr" w:hAnsi="B Badr" w:cs="B Badr"/>
          <w:color w:val="000000"/>
          <w:rtl/>
        </w:rPr>
        <w:t xml:space="preserve"> </w:t>
      </w:r>
      <w:r w:rsidRPr="00994D1E">
        <w:rPr>
          <w:rFonts w:ascii="B Badr" w:hAnsi="B Badr" w:cs="B Badr"/>
          <w:color w:val="000000"/>
        </w:rPr>
        <w:sym w:font="HQPB4" w:char="F0D7"/>
      </w:r>
      <w:r w:rsidRPr="00994D1E">
        <w:rPr>
          <w:rFonts w:ascii="B Badr" w:hAnsi="B Badr" w:cs="B Badr"/>
          <w:color w:val="000000"/>
        </w:rPr>
        <w:sym w:font="HQPB2" w:char="F062"/>
      </w:r>
      <w:r w:rsidRPr="00994D1E">
        <w:rPr>
          <w:rFonts w:ascii="B Badr" w:hAnsi="B Badr" w:cs="B Badr"/>
          <w:color w:val="000000"/>
        </w:rPr>
        <w:sym w:font="HQPB4" w:char="F0F9"/>
      </w:r>
      <w:r w:rsidRPr="00994D1E">
        <w:rPr>
          <w:rFonts w:ascii="B Badr" w:hAnsi="B Badr" w:cs="B Badr"/>
          <w:color w:val="000000"/>
        </w:rPr>
        <w:sym w:font="HQPB1" w:char="F027"/>
      </w:r>
      <w:r w:rsidRPr="00994D1E">
        <w:rPr>
          <w:rFonts w:ascii="B Badr" w:hAnsi="B Badr" w:cs="B Badr"/>
          <w:color w:val="000000"/>
        </w:rPr>
        <w:sym w:font="HQPB5" w:char="F078"/>
      </w:r>
      <w:r w:rsidRPr="00994D1E">
        <w:rPr>
          <w:rFonts w:ascii="B Badr" w:hAnsi="B Badr" w:cs="B Badr"/>
          <w:color w:val="000000"/>
        </w:rPr>
        <w:sym w:font="HQPB1" w:char="F0A9"/>
      </w:r>
      <w:r w:rsidRPr="00994D1E">
        <w:rPr>
          <w:rFonts w:ascii="B Badr" w:hAnsi="B Badr" w:cs="B Badr"/>
          <w:color w:val="000000"/>
          <w:rtl/>
        </w:rPr>
        <w:t xml:space="preserve"> </w:t>
      </w:r>
      <w:r w:rsidRPr="00994D1E">
        <w:rPr>
          <w:rFonts w:ascii="B Badr" w:hAnsi="B Badr" w:cs="B Badr"/>
          <w:color w:val="000000"/>
        </w:rPr>
        <w:sym w:font="HQPB4" w:char="F0CF"/>
      </w:r>
      <w:r w:rsidRPr="00994D1E">
        <w:rPr>
          <w:rFonts w:ascii="B Badr" w:hAnsi="B Badr" w:cs="B Badr"/>
          <w:color w:val="000000"/>
        </w:rPr>
        <w:sym w:font="HQPB2" w:char="F06D"/>
      </w:r>
      <w:r w:rsidRPr="00994D1E">
        <w:rPr>
          <w:rFonts w:ascii="B Badr" w:hAnsi="B Badr" w:cs="B Badr"/>
          <w:color w:val="000000"/>
        </w:rPr>
        <w:sym w:font="HQPB2" w:char="F08A"/>
      </w:r>
      <w:r w:rsidRPr="00994D1E">
        <w:rPr>
          <w:rFonts w:ascii="B Badr" w:hAnsi="B Badr" w:cs="B Badr"/>
          <w:color w:val="000000"/>
        </w:rPr>
        <w:sym w:font="HQPB4" w:char="F0CF"/>
      </w:r>
      <w:r w:rsidRPr="00994D1E">
        <w:rPr>
          <w:rFonts w:ascii="B Badr" w:hAnsi="B Badr" w:cs="B Badr"/>
          <w:color w:val="000000"/>
        </w:rPr>
        <w:sym w:font="HQPB2" w:char="F05A"/>
      </w:r>
      <w:r w:rsidRPr="00994D1E">
        <w:rPr>
          <w:rFonts w:ascii="B Badr" w:hAnsi="B Badr" w:cs="B Badr"/>
          <w:color w:val="000000"/>
        </w:rPr>
        <w:sym w:font="HQPB4" w:char="F0F8"/>
      </w:r>
      <w:r w:rsidRPr="00994D1E">
        <w:rPr>
          <w:rFonts w:ascii="B Badr" w:hAnsi="B Badr" w:cs="B Badr"/>
          <w:color w:val="000000"/>
        </w:rPr>
        <w:sym w:font="HQPB1" w:char="F0F3"/>
      </w:r>
      <w:r w:rsidRPr="00994D1E">
        <w:rPr>
          <w:rFonts w:ascii="B Badr" w:hAnsi="B Badr" w:cs="B Badr"/>
          <w:color w:val="000000"/>
        </w:rPr>
        <w:sym w:font="HQPB4" w:char="F0E3"/>
      </w:r>
      <w:r w:rsidRPr="00994D1E">
        <w:rPr>
          <w:rFonts w:ascii="B Badr" w:hAnsi="B Badr" w:cs="B Badr"/>
          <w:color w:val="000000"/>
        </w:rPr>
        <w:sym w:font="HQPB2" w:char="F083"/>
      </w:r>
      <w:r w:rsidRPr="00994D1E">
        <w:rPr>
          <w:rFonts w:ascii="B Badr" w:hAnsi="B Badr" w:cs="B Badr"/>
          <w:color w:val="000000"/>
          <w:rtl/>
        </w:rPr>
        <w:t xml:space="preserve"> </w:t>
      </w:r>
      <w:r w:rsidRPr="00994D1E">
        <w:rPr>
          <w:rFonts w:ascii="B Badr" w:hAnsi="B Badr" w:cs="B Badr"/>
          <w:color w:val="000000"/>
        </w:rPr>
        <w:sym w:font="HQPB2" w:char="F0C7"/>
      </w:r>
      <w:r w:rsidRPr="00994D1E">
        <w:rPr>
          <w:rFonts w:ascii="B Badr" w:hAnsi="B Badr" w:cs="B Badr"/>
          <w:color w:val="000000"/>
        </w:rPr>
        <w:sym w:font="HQPB2" w:char="F0CC"/>
      </w:r>
      <w:r w:rsidRPr="00994D1E">
        <w:rPr>
          <w:rFonts w:ascii="B Badr" w:hAnsi="B Badr" w:cs="B Badr"/>
          <w:color w:val="000000"/>
        </w:rPr>
        <w:sym w:font="HQPB2" w:char="F0D0"/>
      </w:r>
      <w:r w:rsidRPr="00994D1E">
        <w:rPr>
          <w:rFonts w:ascii="B Badr" w:hAnsi="B Badr" w:cs="B Badr"/>
          <w:color w:val="000000"/>
        </w:rPr>
        <w:sym w:font="HQPB2" w:char="F0C8"/>
      </w:r>
      <w:r w:rsidRPr="00994D1E">
        <w:rPr>
          <w:rFonts w:ascii="B Badr" w:hAnsi="B Badr" w:cs="B Badr"/>
          <w:color w:val="000000"/>
          <w:rtl/>
        </w:rPr>
        <w:t xml:space="preserve"> </w:t>
      </w:r>
      <w:r w:rsidRPr="00994D1E">
        <w:rPr>
          <w:rFonts w:ascii="B Badr" w:hAnsi="B Badr" w:cs="B Badr"/>
          <w:color w:val="000000"/>
        </w:rPr>
        <w:sym w:font="HQPB4" w:char="F0D7"/>
      </w:r>
      <w:r w:rsidRPr="00994D1E">
        <w:rPr>
          <w:rFonts w:ascii="B Badr" w:hAnsi="B Badr" w:cs="B Badr"/>
          <w:color w:val="000000"/>
        </w:rPr>
        <w:sym w:font="HQPB2" w:char="F06E"/>
      </w:r>
      <w:r w:rsidRPr="00994D1E">
        <w:rPr>
          <w:rFonts w:ascii="B Badr" w:hAnsi="B Badr" w:cs="B Badr"/>
          <w:color w:val="000000"/>
        </w:rPr>
        <w:sym w:font="HQPB2" w:char="F071"/>
      </w:r>
      <w:r w:rsidRPr="00994D1E">
        <w:rPr>
          <w:rFonts w:ascii="B Badr" w:hAnsi="B Badr" w:cs="B Badr"/>
          <w:color w:val="000000"/>
        </w:rPr>
        <w:sym w:font="HQPB4" w:char="F0E3"/>
      </w:r>
      <w:r w:rsidRPr="00994D1E">
        <w:rPr>
          <w:rFonts w:ascii="B Badr" w:hAnsi="B Badr" w:cs="B Badr"/>
          <w:color w:val="000000"/>
        </w:rPr>
        <w:sym w:font="HQPB1" w:char="F05F"/>
      </w:r>
      <w:r w:rsidRPr="00994D1E">
        <w:rPr>
          <w:rFonts w:ascii="B Badr" w:hAnsi="B Badr" w:cs="B Badr"/>
          <w:color w:val="000000"/>
        </w:rPr>
        <w:sym w:font="HQPB4" w:char="F0E3"/>
      </w:r>
      <w:r w:rsidRPr="00994D1E">
        <w:rPr>
          <w:rFonts w:ascii="B Badr" w:hAnsi="B Badr" w:cs="B Badr"/>
          <w:color w:val="000000"/>
        </w:rPr>
        <w:sym w:font="HQPB2" w:char="F072"/>
      </w:r>
      <w:r w:rsidRPr="00994D1E">
        <w:rPr>
          <w:rFonts w:ascii="B Badr" w:hAnsi="B Badr" w:cs="B Badr"/>
          <w:color w:val="000000"/>
          <w:rtl/>
        </w:rPr>
        <w:t xml:space="preserve"> </w:t>
      </w:r>
      <w:r w:rsidRPr="00994D1E">
        <w:rPr>
          <w:rFonts w:ascii="B Badr" w:hAnsi="B Badr" w:cs="B Badr"/>
          <w:color w:val="000000"/>
        </w:rPr>
        <w:sym w:font="HQPB4" w:char="F037"/>
      </w:r>
      <w:r w:rsidRPr="00994D1E">
        <w:rPr>
          <w:rFonts w:ascii="B Badr" w:hAnsi="B Badr" w:cs="B Badr"/>
          <w:color w:val="000000"/>
        </w:rPr>
        <w:sym w:font="HQPB1" w:char="F08B"/>
      </w:r>
      <w:r w:rsidRPr="00994D1E">
        <w:rPr>
          <w:rFonts w:ascii="B Badr" w:hAnsi="B Badr" w:cs="B Badr"/>
          <w:color w:val="000000"/>
        </w:rPr>
        <w:sym w:font="HQPB4" w:char="F0CD"/>
      </w:r>
      <w:r w:rsidRPr="00994D1E">
        <w:rPr>
          <w:rFonts w:ascii="B Badr" w:hAnsi="B Badr" w:cs="B Badr"/>
          <w:color w:val="000000"/>
        </w:rPr>
        <w:sym w:font="HQPB2" w:char="F0B4"/>
      </w:r>
      <w:r w:rsidRPr="00994D1E">
        <w:rPr>
          <w:rFonts w:ascii="B Badr" w:hAnsi="B Badr" w:cs="B Badr"/>
          <w:color w:val="000000"/>
        </w:rPr>
        <w:sym w:font="HQPB5" w:char="F074"/>
      </w:r>
      <w:r w:rsidRPr="00994D1E">
        <w:rPr>
          <w:rFonts w:ascii="B Badr" w:hAnsi="B Badr" w:cs="B Badr"/>
          <w:color w:val="000000"/>
        </w:rPr>
        <w:sym w:font="HQPB2" w:char="F042"/>
      </w:r>
      <w:r w:rsidRPr="00994D1E">
        <w:rPr>
          <w:rFonts w:ascii="B Badr" w:hAnsi="B Badr" w:cs="B Badr"/>
          <w:color w:val="000000"/>
        </w:rPr>
        <w:sym w:font="HQPB4" w:char="F0F6"/>
      </w:r>
      <w:r w:rsidRPr="00994D1E">
        <w:rPr>
          <w:rFonts w:ascii="B Badr" w:hAnsi="B Badr" w:cs="B Badr"/>
          <w:color w:val="000000"/>
        </w:rPr>
        <w:sym w:font="HQPB2" w:char="F071"/>
      </w:r>
      <w:r w:rsidRPr="00994D1E">
        <w:rPr>
          <w:rFonts w:ascii="B Badr" w:hAnsi="B Badr" w:cs="B Badr"/>
          <w:color w:val="000000"/>
        </w:rPr>
        <w:sym w:font="HQPB5" w:char="F074"/>
      </w:r>
      <w:r w:rsidRPr="00994D1E">
        <w:rPr>
          <w:rFonts w:ascii="B Badr" w:hAnsi="B Badr" w:cs="B Badr"/>
          <w:color w:val="000000"/>
        </w:rPr>
        <w:sym w:font="HQPB2" w:char="F083"/>
      </w:r>
      <w:r w:rsidRPr="00994D1E">
        <w:rPr>
          <w:rFonts w:ascii="B Badr" w:hAnsi="B Badr" w:cs="B Badr"/>
          <w:color w:val="000000"/>
          <w:rtl/>
        </w:rPr>
        <w:t xml:space="preserve"> </w:t>
      </w:r>
      <w:r w:rsidRPr="00994D1E">
        <w:rPr>
          <w:rFonts w:ascii="B Badr" w:hAnsi="B Badr" w:cs="B Badr"/>
          <w:color w:val="000000"/>
        </w:rPr>
        <w:sym w:font="HQPB4" w:char="F0D7"/>
      </w:r>
      <w:r w:rsidRPr="00994D1E">
        <w:rPr>
          <w:rFonts w:ascii="B Badr" w:hAnsi="B Badr" w:cs="B Badr"/>
          <w:color w:val="000000"/>
        </w:rPr>
        <w:sym w:font="HQPB2" w:char="F06F"/>
      </w:r>
      <w:r w:rsidRPr="00994D1E">
        <w:rPr>
          <w:rFonts w:ascii="B Badr" w:hAnsi="B Badr" w:cs="B Badr"/>
          <w:color w:val="000000"/>
        </w:rPr>
        <w:sym w:font="HQPB5" w:char="F074"/>
      </w:r>
      <w:r w:rsidRPr="00994D1E">
        <w:rPr>
          <w:rFonts w:ascii="B Badr" w:hAnsi="B Badr" w:cs="B Badr"/>
          <w:color w:val="000000"/>
        </w:rPr>
        <w:sym w:font="HQPB1" w:char="F08D"/>
      </w:r>
      <w:r w:rsidRPr="00994D1E">
        <w:rPr>
          <w:rFonts w:ascii="B Badr" w:hAnsi="B Badr" w:cs="B Badr"/>
          <w:color w:val="000000"/>
        </w:rPr>
        <w:sym w:font="HQPB4" w:char="F0CF"/>
      </w:r>
      <w:r w:rsidRPr="00994D1E">
        <w:rPr>
          <w:rFonts w:ascii="B Badr" w:hAnsi="B Badr" w:cs="B Badr"/>
          <w:color w:val="000000"/>
        </w:rPr>
        <w:sym w:font="HQPB1" w:char="F0FF"/>
      </w:r>
      <w:r w:rsidRPr="00994D1E">
        <w:rPr>
          <w:rFonts w:ascii="B Badr" w:hAnsi="B Badr" w:cs="B Badr"/>
          <w:color w:val="000000"/>
        </w:rPr>
        <w:sym w:font="HQPB4" w:char="F0F3"/>
      </w:r>
      <w:r w:rsidRPr="00994D1E">
        <w:rPr>
          <w:rFonts w:ascii="B Badr" w:hAnsi="B Badr" w:cs="B Badr"/>
          <w:color w:val="000000"/>
        </w:rPr>
        <w:sym w:font="HQPB1" w:char="F0A1"/>
      </w:r>
      <w:r w:rsidRPr="00994D1E">
        <w:rPr>
          <w:rFonts w:ascii="B Badr" w:hAnsi="B Badr" w:cs="B Badr"/>
          <w:color w:val="000000"/>
        </w:rPr>
        <w:sym w:font="HQPB4" w:char="F095"/>
      </w:r>
      <w:r w:rsidRPr="00994D1E">
        <w:rPr>
          <w:rFonts w:ascii="B Badr" w:hAnsi="B Badr" w:cs="B Badr"/>
          <w:color w:val="000000"/>
        </w:rPr>
        <w:sym w:font="HQPB2" w:char="F042"/>
      </w:r>
      <w:r w:rsidRPr="00994D1E">
        <w:rPr>
          <w:rFonts w:ascii="B Badr" w:hAnsi="B Badr" w:cs="B Badr"/>
          <w:color w:val="000000"/>
          <w:rtl/>
        </w:rPr>
        <w:t xml:space="preserve"> </w:t>
      </w:r>
      <w:r w:rsidRPr="00994D1E">
        <w:rPr>
          <w:rFonts w:ascii="B Badr" w:hAnsi="B Badr" w:cs="B Badr"/>
          <w:color w:val="000000"/>
        </w:rPr>
        <w:sym w:font="HQPB2" w:char="F0C7"/>
      </w:r>
      <w:r w:rsidRPr="00994D1E">
        <w:rPr>
          <w:rFonts w:ascii="B Badr" w:hAnsi="B Badr" w:cs="B Badr"/>
          <w:color w:val="000000"/>
        </w:rPr>
        <w:sym w:font="HQPB2" w:char="F0CC"/>
      </w:r>
      <w:r w:rsidRPr="00994D1E">
        <w:rPr>
          <w:rFonts w:ascii="B Badr" w:hAnsi="B Badr" w:cs="B Badr"/>
          <w:color w:val="000000"/>
        </w:rPr>
        <w:sym w:font="HQPB2" w:char="F0D1"/>
      </w:r>
      <w:r w:rsidRPr="00994D1E">
        <w:rPr>
          <w:rFonts w:ascii="B Badr" w:hAnsi="B Badr" w:cs="B Badr"/>
          <w:color w:val="000000"/>
        </w:rPr>
        <w:sym w:font="HQPB2" w:char="F0C8"/>
      </w:r>
      <w:r w:rsidRPr="00994D1E">
        <w:rPr>
          <w:rFonts w:ascii="B Badr" w:hAnsi="B Badr" w:cs="B Badr"/>
          <w:color w:val="000000"/>
          <w:rtl/>
        </w:rPr>
        <w:t xml:space="preserve"> </w:t>
      </w:r>
      <w:r w:rsidRPr="00994D1E">
        <w:rPr>
          <w:rFonts w:ascii="B Badr" w:hAnsi="B Badr" w:cs="B Badr"/>
          <w:color w:val="000000"/>
        </w:rPr>
        <w:sym w:font="HQPB4" w:char="F0D7"/>
      </w:r>
      <w:r w:rsidRPr="00994D1E">
        <w:rPr>
          <w:rFonts w:ascii="B Badr" w:hAnsi="B Badr" w:cs="B Badr"/>
          <w:color w:val="000000"/>
        </w:rPr>
        <w:sym w:font="HQPB2" w:char="F070"/>
      </w:r>
      <w:r w:rsidRPr="00994D1E">
        <w:rPr>
          <w:rFonts w:ascii="B Badr" w:hAnsi="B Badr" w:cs="B Badr"/>
          <w:color w:val="000000"/>
        </w:rPr>
        <w:sym w:font="HQPB5" w:char="F073"/>
      </w:r>
      <w:r w:rsidRPr="00994D1E">
        <w:rPr>
          <w:rFonts w:ascii="B Badr" w:hAnsi="B Badr" w:cs="B Badr"/>
          <w:color w:val="000000"/>
        </w:rPr>
        <w:sym w:font="HQPB2" w:char="F033"/>
      </w:r>
      <w:r w:rsidRPr="00994D1E">
        <w:rPr>
          <w:rFonts w:ascii="B Badr" w:hAnsi="B Badr" w:cs="B Badr"/>
          <w:color w:val="000000"/>
        </w:rPr>
        <w:sym w:font="HQPB4" w:char="F0CF"/>
      </w:r>
      <w:r w:rsidRPr="00994D1E">
        <w:rPr>
          <w:rFonts w:ascii="B Badr" w:hAnsi="B Badr" w:cs="B Badr"/>
          <w:color w:val="000000"/>
        </w:rPr>
        <w:sym w:font="HQPB1" w:char="F06D"/>
      </w:r>
      <w:r w:rsidRPr="00994D1E">
        <w:rPr>
          <w:rFonts w:ascii="B Badr" w:hAnsi="B Badr" w:cs="B Badr"/>
          <w:color w:val="000000"/>
        </w:rPr>
        <w:sym w:font="HQPB1" w:char="F024"/>
      </w:r>
      <w:r w:rsidRPr="00994D1E">
        <w:rPr>
          <w:rFonts w:ascii="B Badr" w:hAnsi="B Badr" w:cs="B Badr"/>
          <w:color w:val="000000"/>
        </w:rPr>
        <w:sym w:font="HQPB5" w:char="F07C"/>
      </w:r>
      <w:r w:rsidRPr="00994D1E">
        <w:rPr>
          <w:rFonts w:ascii="B Badr" w:hAnsi="B Badr" w:cs="B Badr"/>
          <w:color w:val="000000"/>
        </w:rPr>
        <w:sym w:font="HQPB1" w:char="F0CA"/>
      </w:r>
      <w:r w:rsidRPr="00994D1E">
        <w:rPr>
          <w:rFonts w:ascii="B Badr" w:hAnsi="B Badr" w:cs="B Badr"/>
          <w:color w:val="000000"/>
          <w:rtl/>
        </w:rPr>
        <w:t xml:space="preserve"> </w:t>
      </w:r>
      <w:r w:rsidRPr="00994D1E">
        <w:rPr>
          <w:rFonts w:ascii="B Badr" w:hAnsi="B Badr" w:cs="B Badr"/>
          <w:color w:val="000000"/>
        </w:rPr>
        <w:sym w:font="HQPB4" w:char="F0D7"/>
      </w:r>
      <w:r w:rsidRPr="00994D1E">
        <w:rPr>
          <w:rFonts w:ascii="B Badr" w:hAnsi="B Badr" w:cs="B Badr"/>
          <w:color w:val="000000"/>
        </w:rPr>
        <w:sym w:font="HQPB2" w:char="F06F"/>
      </w:r>
      <w:r w:rsidRPr="00994D1E">
        <w:rPr>
          <w:rFonts w:ascii="B Badr" w:hAnsi="B Badr" w:cs="B Badr"/>
          <w:color w:val="000000"/>
        </w:rPr>
        <w:sym w:font="HQPB5" w:char="F075"/>
      </w:r>
      <w:r w:rsidRPr="00994D1E">
        <w:rPr>
          <w:rFonts w:ascii="B Badr" w:hAnsi="B Badr" w:cs="B Badr"/>
          <w:color w:val="000000"/>
        </w:rPr>
        <w:sym w:font="HQPB1" w:char="F08E"/>
      </w:r>
      <w:r w:rsidRPr="00994D1E">
        <w:rPr>
          <w:rFonts w:ascii="B Badr" w:hAnsi="B Badr" w:cs="B Badr"/>
          <w:color w:val="000000"/>
        </w:rPr>
        <w:sym w:font="HQPB4" w:char="F0C5"/>
      </w:r>
      <w:r w:rsidRPr="00994D1E">
        <w:rPr>
          <w:rFonts w:ascii="B Badr" w:hAnsi="B Badr" w:cs="B Badr"/>
          <w:color w:val="000000"/>
        </w:rPr>
        <w:sym w:font="HQPB1" w:char="F0B3"/>
      </w:r>
      <w:r w:rsidRPr="00994D1E">
        <w:rPr>
          <w:rFonts w:ascii="B Badr" w:hAnsi="B Badr" w:cs="B Badr"/>
          <w:color w:val="000000"/>
        </w:rPr>
        <w:sym w:font="HQPB4" w:char="F0F6"/>
      </w:r>
      <w:r w:rsidRPr="00994D1E">
        <w:rPr>
          <w:rFonts w:ascii="B Badr" w:hAnsi="B Badr" w:cs="B Badr"/>
          <w:color w:val="000000"/>
        </w:rPr>
        <w:sym w:font="HQPB1" w:char="F036"/>
      </w:r>
      <w:r w:rsidRPr="00994D1E">
        <w:rPr>
          <w:rFonts w:ascii="B Badr" w:hAnsi="B Badr" w:cs="B Badr"/>
          <w:color w:val="000000"/>
        </w:rPr>
        <w:sym w:font="HQPB5" w:char="F074"/>
      </w:r>
      <w:r w:rsidRPr="00994D1E">
        <w:rPr>
          <w:rFonts w:ascii="B Badr" w:hAnsi="B Badr" w:cs="B Badr"/>
          <w:color w:val="000000"/>
        </w:rPr>
        <w:sym w:font="HQPB1" w:char="F046"/>
      </w:r>
      <w:r w:rsidRPr="00994D1E">
        <w:rPr>
          <w:rFonts w:ascii="B Badr" w:hAnsi="B Badr" w:cs="B Badr"/>
          <w:color w:val="000000"/>
        </w:rPr>
        <w:sym w:font="HQPB4" w:char="F0F3"/>
      </w:r>
      <w:r w:rsidRPr="00994D1E">
        <w:rPr>
          <w:rFonts w:ascii="B Badr" w:hAnsi="B Badr" w:cs="B Badr"/>
          <w:color w:val="000000"/>
        </w:rPr>
        <w:sym w:font="HQPB1" w:char="F0A1"/>
      </w:r>
      <w:r w:rsidRPr="00994D1E">
        <w:rPr>
          <w:rFonts w:ascii="B Badr" w:hAnsi="B Badr" w:cs="B Badr"/>
          <w:color w:val="000000"/>
        </w:rPr>
        <w:sym w:font="HQPB4" w:char="F095"/>
      </w:r>
      <w:r w:rsidRPr="00994D1E">
        <w:rPr>
          <w:rFonts w:ascii="B Badr" w:hAnsi="B Badr" w:cs="B Badr"/>
          <w:color w:val="000000"/>
        </w:rPr>
        <w:sym w:font="HQPB2" w:char="F042"/>
      </w:r>
      <w:r w:rsidRPr="00994D1E">
        <w:rPr>
          <w:rFonts w:ascii="B Badr" w:hAnsi="B Badr" w:cs="B Badr"/>
          <w:color w:val="000000"/>
          <w:rtl/>
        </w:rPr>
        <w:t xml:space="preserve"> </w:t>
      </w:r>
      <w:r w:rsidRPr="00994D1E">
        <w:rPr>
          <w:rFonts w:ascii="B Badr" w:hAnsi="B Badr" w:cs="B Badr"/>
          <w:color w:val="000000"/>
        </w:rPr>
        <w:sym w:font="HQPB2" w:char="F0C7"/>
      </w:r>
      <w:r w:rsidRPr="00994D1E">
        <w:rPr>
          <w:rFonts w:ascii="B Badr" w:hAnsi="B Badr" w:cs="B Badr"/>
          <w:color w:val="000000"/>
        </w:rPr>
        <w:sym w:font="HQPB2" w:char="F0CC"/>
      </w:r>
      <w:r w:rsidRPr="00994D1E">
        <w:rPr>
          <w:rFonts w:ascii="B Badr" w:hAnsi="B Badr" w:cs="B Badr"/>
          <w:color w:val="000000"/>
        </w:rPr>
        <w:sym w:font="HQPB2" w:char="F0D2"/>
      </w:r>
      <w:r w:rsidRPr="00994D1E">
        <w:rPr>
          <w:rFonts w:ascii="B Badr" w:hAnsi="B Badr" w:cs="B Badr"/>
          <w:color w:val="000000"/>
        </w:rPr>
        <w:sym w:font="HQPB2" w:char="F0C8"/>
      </w:r>
      <w:r w:rsidRPr="00994D1E">
        <w:rPr>
          <w:rFonts w:ascii="B Badr" w:hAnsi="B Badr" w:cs="B Badr"/>
          <w:color w:val="000000"/>
          <w:rtl/>
        </w:rPr>
        <w:t xml:space="preserve"> </w:t>
      </w:r>
      <w:r w:rsidRPr="00994D1E">
        <w:rPr>
          <w:rFonts w:ascii="B Badr" w:hAnsi="B Badr" w:cs="B Badr"/>
          <w:color w:val="000000"/>
        </w:rPr>
        <w:sym w:font="HQPB4" w:char="F0D7"/>
      </w:r>
      <w:r w:rsidRPr="00994D1E">
        <w:rPr>
          <w:rFonts w:ascii="B Badr" w:hAnsi="B Badr" w:cs="B Badr"/>
          <w:color w:val="000000"/>
        </w:rPr>
        <w:sym w:font="HQPB2" w:char="F06E"/>
      </w:r>
      <w:r w:rsidRPr="00994D1E">
        <w:rPr>
          <w:rFonts w:ascii="B Badr" w:hAnsi="B Badr" w:cs="B Badr"/>
          <w:color w:val="000000"/>
        </w:rPr>
        <w:sym w:font="HQPB2" w:char="F071"/>
      </w:r>
      <w:r w:rsidRPr="00994D1E">
        <w:rPr>
          <w:rFonts w:ascii="B Badr" w:hAnsi="B Badr" w:cs="B Badr"/>
          <w:color w:val="000000"/>
        </w:rPr>
        <w:sym w:font="HQPB4" w:char="F0E3"/>
      </w:r>
      <w:r w:rsidRPr="00994D1E">
        <w:rPr>
          <w:rFonts w:ascii="B Badr" w:hAnsi="B Badr" w:cs="B Badr"/>
          <w:color w:val="000000"/>
        </w:rPr>
        <w:sym w:font="HQPB1" w:char="F05F"/>
      </w:r>
      <w:r w:rsidRPr="00994D1E">
        <w:rPr>
          <w:rFonts w:ascii="B Badr" w:hAnsi="B Badr" w:cs="B Badr"/>
          <w:color w:val="000000"/>
        </w:rPr>
        <w:sym w:font="HQPB4" w:char="F0E3"/>
      </w:r>
      <w:r w:rsidRPr="00994D1E">
        <w:rPr>
          <w:rFonts w:ascii="B Badr" w:hAnsi="B Badr" w:cs="B Badr"/>
          <w:color w:val="000000"/>
        </w:rPr>
        <w:sym w:font="HQPB2" w:char="F072"/>
      </w:r>
      <w:r w:rsidRPr="00994D1E">
        <w:rPr>
          <w:rFonts w:ascii="B Badr" w:hAnsi="B Badr" w:cs="B Badr"/>
          <w:color w:val="000000"/>
        </w:rPr>
        <w:sym w:font="HQPB5" w:char="F075"/>
      </w:r>
      <w:r w:rsidRPr="00994D1E">
        <w:rPr>
          <w:rFonts w:ascii="B Badr" w:hAnsi="B Badr" w:cs="B Badr"/>
          <w:color w:val="000000"/>
        </w:rPr>
        <w:sym w:font="HQPB2" w:char="F072"/>
      </w:r>
      <w:r w:rsidRPr="00994D1E">
        <w:rPr>
          <w:rFonts w:ascii="B Badr" w:hAnsi="B Badr" w:cs="B Badr"/>
          <w:color w:val="000000"/>
          <w:rtl/>
        </w:rPr>
        <w:t xml:space="preserve"> </w:t>
      </w:r>
      <w:r w:rsidRPr="00994D1E">
        <w:rPr>
          <w:rFonts w:ascii="B Badr" w:hAnsi="B Badr" w:cs="B Badr"/>
          <w:color w:val="000000"/>
        </w:rPr>
        <w:sym w:font="HQPB4" w:char="F03E"/>
      </w:r>
      <w:r w:rsidRPr="00994D1E">
        <w:rPr>
          <w:rFonts w:ascii="B Badr" w:hAnsi="B Badr" w:cs="B Badr"/>
          <w:color w:val="000000"/>
        </w:rPr>
        <w:sym w:font="HQPB1" w:char="F08B"/>
      </w:r>
      <w:r w:rsidRPr="00994D1E">
        <w:rPr>
          <w:rFonts w:ascii="B Badr" w:hAnsi="B Badr" w:cs="B Badr"/>
          <w:color w:val="000000"/>
        </w:rPr>
        <w:sym w:font="HQPB4" w:char="F0CD"/>
      </w:r>
      <w:r w:rsidRPr="00994D1E">
        <w:rPr>
          <w:rFonts w:ascii="B Badr" w:hAnsi="B Badr" w:cs="B Badr"/>
          <w:color w:val="000000"/>
        </w:rPr>
        <w:sym w:font="HQPB2" w:char="F0B4"/>
      </w:r>
      <w:r w:rsidRPr="00994D1E">
        <w:rPr>
          <w:rFonts w:ascii="B Badr" w:hAnsi="B Badr" w:cs="B Badr"/>
          <w:color w:val="000000"/>
        </w:rPr>
        <w:sym w:font="HQPB5" w:char="F074"/>
      </w:r>
      <w:r w:rsidRPr="00994D1E">
        <w:rPr>
          <w:rFonts w:ascii="B Badr" w:hAnsi="B Badr" w:cs="B Badr"/>
          <w:color w:val="000000"/>
        </w:rPr>
        <w:sym w:font="HQPB2" w:char="F042"/>
      </w:r>
      <w:r w:rsidRPr="00994D1E">
        <w:rPr>
          <w:rFonts w:ascii="B Badr" w:hAnsi="B Badr" w:cs="B Badr"/>
          <w:color w:val="000000"/>
        </w:rPr>
        <w:sym w:font="HQPB4" w:char="F0F6"/>
      </w:r>
      <w:r w:rsidRPr="00994D1E">
        <w:rPr>
          <w:rFonts w:ascii="B Badr" w:hAnsi="B Badr" w:cs="B Badr"/>
          <w:color w:val="000000"/>
        </w:rPr>
        <w:sym w:font="HQPB2" w:char="F071"/>
      </w:r>
      <w:r w:rsidRPr="00994D1E">
        <w:rPr>
          <w:rFonts w:ascii="B Badr" w:hAnsi="B Badr" w:cs="B Badr"/>
          <w:color w:val="000000"/>
        </w:rPr>
        <w:sym w:font="HQPB5" w:char="F074"/>
      </w:r>
      <w:r w:rsidRPr="00994D1E">
        <w:rPr>
          <w:rFonts w:ascii="B Badr" w:hAnsi="B Badr" w:cs="B Badr"/>
          <w:color w:val="000000"/>
        </w:rPr>
        <w:sym w:font="HQPB2" w:char="F083"/>
      </w:r>
      <w:r w:rsidRPr="00994D1E">
        <w:rPr>
          <w:rFonts w:ascii="B Badr" w:hAnsi="B Badr" w:cs="B Badr"/>
          <w:color w:val="000000"/>
          <w:rtl/>
        </w:rPr>
        <w:t xml:space="preserve"> </w:t>
      </w:r>
      <w:r w:rsidRPr="00994D1E">
        <w:rPr>
          <w:rFonts w:ascii="B Badr" w:hAnsi="B Badr" w:cs="B Badr"/>
          <w:color w:val="000000"/>
        </w:rPr>
        <w:sym w:font="HQPB1" w:char="F024"/>
      </w:r>
      <w:r w:rsidRPr="00994D1E">
        <w:rPr>
          <w:rFonts w:ascii="B Badr" w:hAnsi="B Badr" w:cs="B Badr"/>
          <w:color w:val="000000"/>
        </w:rPr>
        <w:sym w:font="HQPB5" w:char="F070"/>
      </w:r>
      <w:r w:rsidRPr="00994D1E">
        <w:rPr>
          <w:rFonts w:ascii="B Badr" w:hAnsi="B Badr" w:cs="B Badr"/>
          <w:color w:val="000000"/>
        </w:rPr>
        <w:sym w:font="HQPB2" w:char="F06B"/>
      </w:r>
      <w:r w:rsidRPr="00994D1E">
        <w:rPr>
          <w:rFonts w:ascii="B Badr" w:hAnsi="B Badr" w:cs="B Badr"/>
          <w:color w:val="000000"/>
        </w:rPr>
        <w:sym w:font="HQPB4" w:char="F0F6"/>
      </w:r>
      <w:r w:rsidRPr="00994D1E">
        <w:rPr>
          <w:rFonts w:ascii="B Badr" w:hAnsi="B Badr" w:cs="B Badr"/>
          <w:color w:val="000000"/>
        </w:rPr>
        <w:sym w:font="HQPB2" w:char="F08E"/>
      </w:r>
      <w:r w:rsidRPr="00994D1E">
        <w:rPr>
          <w:rFonts w:ascii="B Badr" w:hAnsi="B Badr" w:cs="B Badr"/>
          <w:color w:val="000000"/>
        </w:rPr>
        <w:sym w:font="HQPB5" w:char="F06E"/>
      </w:r>
      <w:r w:rsidRPr="00994D1E">
        <w:rPr>
          <w:rFonts w:ascii="B Badr" w:hAnsi="B Badr" w:cs="B Badr"/>
          <w:color w:val="000000"/>
        </w:rPr>
        <w:sym w:font="HQPB2" w:char="F03D"/>
      </w:r>
      <w:r w:rsidRPr="00994D1E">
        <w:rPr>
          <w:rFonts w:ascii="B Badr" w:hAnsi="B Badr" w:cs="B Badr"/>
          <w:color w:val="000000"/>
        </w:rPr>
        <w:sym w:font="HQPB5" w:char="F074"/>
      </w:r>
      <w:r w:rsidRPr="00994D1E">
        <w:rPr>
          <w:rFonts w:ascii="B Badr" w:hAnsi="B Badr" w:cs="B Badr"/>
          <w:color w:val="000000"/>
        </w:rPr>
        <w:sym w:font="HQPB1" w:char="F0E6"/>
      </w:r>
      <w:r w:rsidRPr="00994D1E">
        <w:rPr>
          <w:rFonts w:ascii="B Badr" w:hAnsi="B Badr" w:cs="B Badr"/>
          <w:color w:val="000000"/>
          <w:rtl/>
        </w:rPr>
        <w:t xml:space="preserve"> </w:t>
      </w:r>
      <w:r w:rsidRPr="00994D1E">
        <w:rPr>
          <w:rFonts w:ascii="B Badr" w:hAnsi="B Badr" w:cs="B Badr"/>
          <w:color w:val="000000"/>
        </w:rPr>
        <w:sym w:font="HQPB4" w:char="F0D7"/>
      </w:r>
      <w:r w:rsidRPr="00994D1E">
        <w:rPr>
          <w:rFonts w:ascii="B Badr" w:hAnsi="B Badr" w:cs="B Badr"/>
          <w:color w:val="000000"/>
        </w:rPr>
        <w:sym w:font="HQPB2" w:char="F06F"/>
      </w:r>
      <w:r w:rsidRPr="00994D1E">
        <w:rPr>
          <w:rFonts w:ascii="B Badr" w:hAnsi="B Badr" w:cs="B Badr"/>
          <w:color w:val="000000"/>
        </w:rPr>
        <w:sym w:font="HQPB5" w:char="F075"/>
      </w:r>
      <w:r w:rsidRPr="00994D1E">
        <w:rPr>
          <w:rFonts w:ascii="B Badr" w:hAnsi="B Badr" w:cs="B Badr"/>
          <w:color w:val="000000"/>
        </w:rPr>
        <w:sym w:font="HQPB1" w:char="F08E"/>
      </w:r>
      <w:r w:rsidRPr="00994D1E">
        <w:rPr>
          <w:rFonts w:ascii="B Badr" w:hAnsi="B Badr" w:cs="B Badr"/>
          <w:color w:val="000000"/>
        </w:rPr>
        <w:sym w:font="HQPB5" w:char="F079"/>
      </w:r>
      <w:r w:rsidRPr="00994D1E">
        <w:rPr>
          <w:rFonts w:ascii="B Badr" w:hAnsi="B Badr" w:cs="B Badr"/>
          <w:color w:val="000000"/>
        </w:rPr>
        <w:sym w:font="HQPB1" w:char="F039"/>
      </w:r>
      <w:r w:rsidRPr="00994D1E">
        <w:rPr>
          <w:rFonts w:ascii="B Badr" w:hAnsi="B Badr" w:cs="B Badr"/>
          <w:color w:val="000000"/>
        </w:rPr>
        <w:sym w:font="HQPB5" w:char="F078"/>
      </w:r>
      <w:r w:rsidRPr="00994D1E">
        <w:rPr>
          <w:rFonts w:ascii="B Badr" w:hAnsi="B Badr" w:cs="B Badr"/>
          <w:color w:val="000000"/>
        </w:rPr>
        <w:sym w:font="HQPB1" w:char="F0EE"/>
      </w:r>
      <w:r w:rsidRPr="00994D1E">
        <w:rPr>
          <w:rFonts w:ascii="B Badr" w:hAnsi="B Badr" w:cs="B Badr"/>
          <w:color w:val="000000"/>
          <w:rtl/>
        </w:rPr>
        <w:t xml:space="preserve"> </w:t>
      </w:r>
      <w:r w:rsidRPr="00994D1E">
        <w:rPr>
          <w:rFonts w:ascii="B Badr" w:hAnsi="B Badr" w:cs="B Badr"/>
          <w:color w:val="000000"/>
        </w:rPr>
        <w:sym w:font="HQPB2" w:char="F0C7"/>
      </w:r>
      <w:r w:rsidRPr="00994D1E">
        <w:rPr>
          <w:rFonts w:ascii="B Badr" w:hAnsi="B Badr" w:cs="B Badr"/>
          <w:color w:val="000000"/>
        </w:rPr>
        <w:sym w:font="HQPB2" w:char="F0CD"/>
      </w:r>
      <w:r w:rsidRPr="00994D1E">
        <w:rPr>
          <w:rFonts w:ascii="B Badr" w:hAnsi="B Badr" w:cs="B Badr"/>
          <w:color w:val="000000"/>
        </w:rPr>
        <w:sym w:font="HQPB2" w:char="F0C9"/>
      </w:r>
      <w:r w:rsidRPr="00994D1E">
        <w:rPr>
          <w:rFonts w:ascii="B Badr" w:hAnsi="B Badr" w:cs="B Badr"/>
          <w:color w:val="000000"/>
        </w:rPr>
        <w:sym w:font="HQPB2" w:char="F0C8"/>
      </w:r>
      <w:r w:rsidRPr="00994D1E">
        <w:rPr>
          <w:rFonts w:ascii="B Badr" w:hAnsi="B Badr" w:cs="B Badr"/>
          <w:color w:val="000000"/>
          <w:rtl/>
        </w:rPr>
        <w:t xml:space="preserve"> </w:t>
      </w:r>
      <w:r w:rsidRPr="00994D1E">
        <w:rPr>
          <w:rFonts w:ascii="B Badr" w:hAnsi="B Badr" w:cs="B Badr"/>
          <w:color w:val="000000"/>
        </w:rPr>
        <w:sym w:font="HQPB1" w:char="F024"/>
      </w:r>
      <w:r w:rsidRPr="00994D1E">
        <w:rPr>
          <w:rFonts w:ascii="B Badr" w:hAnsi="B Badr" w:cs="B Badr"/>
          <w:color w:val="000000"/>
        </w:rPr>
        <w:sym w:font="HQPB5" w:char="F079"/>
      </w:r>
      <w:r w:rsidRPr="00994D1E">
        <w:rPr>
          <w:rFonts w:ascii="B Badr" w:hAnsi="B Badr" w:cs="B Badr"/>
          <w:color w:val="000000"/>
        </w:rPr>
        <w:sym w:font="HQPB2" w:char="F067"/>
      </w:r>
      <w:r w:rsidRPr="00994D1E">
        <w:rPr>
          <w:rFonts w:ascii="B Badr" w:hAnsi="B Badr" w:cs="B Badr"/>
          <w:color w:val="000000"/>
        </w:rPr>
        <w:sym w:font="HQPB4" w:char="F0E0"/>
      </w:r>
      <w:r w:rsidRPr="00994D1E">
        <w:rPr>
          <w:rFonts w:ascii="B Badr" w:hAnsi="B Badr" w:cs="B Badr"/>
          <w:color w:val="000000"/>
        </w:rPr>
        <w:sym w:font="HQPB2" w:char="F029"/>
      </w:r>
      <w:r w:rsidRPr="00994D1E">
        <w:rPr>
          <w:rFonts w:ascii="B Badr" w:hAnsi="B Badr" w:cs="B Badr"/>
          <w:color w:val="000000"/>
        </w:rPr>
        <w:sym w:font="HQPB5" w:char="F079"/>
      </w:r>
      <w:r w:rsidRPr="00994D1E">
        <w:rPr>
          <w:rFonts w:ascii="B Badr" w:hAnsi="B Badr" w:cs="B Badr"/>
          <w:color w:val="000000"/>
        </w:rPr>
        <w:sym w:font="HQPB2" w:char="F064"/>
      </w:r>
      <w:r w:rsidRPr="00994D1E">
        <w:rPr>
          <w:rFonts w:ascii="B Badr" w:hAnsi="B Badr" w:cs="B Badr"/>
          <w:color w:val="000000"/>
        </w:rPr>
        <w:sym w:font="HQPB4" w:char="F0F6"/>
      </w:r>
      <w:r w:rsidRPr="00994D1E">
        <w:rPr>
          <w:rFonts w:ascii="B Badr" w:hAnsi="B Badr" w:cs="B Badr"/>
          <w:color w:val="000000"/>
        </w:rPr>
        <w:sym w:font="HQPB1" w:char="F08D"/>
      </w:r>
      <w:r w:rsidRPr="00994D1E">
        <w:rPr>
          <w:rFonts w:ascii="B Badr" w:hAnsi="B Badr" w:cs="B Badr"/>
          <w:color w:val="000000"/>
        </w:rPr>
        <w:sym w:font="HQPB5" w:char="F073"/>
      </w:r>
      <w:r w:rsidRPr="00994D1E">
        <w:rPr>
          <w:rFonts w:ascii="B Badr" w:hAnsi="B Badr" w:cs="B Badr"/>
          <w:color w:val="000000"/>
        </w:rPr>
        <w:sym w:font="HQPB1" w:char="F03F"/>
      </w:r>
      <w:r w:rsidRPr="00994D1E">
        <w:rPr>
          <w:rFonts w:ascii="B Badr" w:hAnsi="B Badr" w:cs="B Badr"/>
          <w:color w:val="000000"/>
          <w:rtl/>
        </w:rPr>
        <w:t xml:space="preserve"> </w:t>
      </w:r>
      <w:r w:rsidRPr="00994D1E">
        <w:rPr>
          <w:rFonts w:ascii="B Badr" w:hAnsi="B Badr" w:cs="B Badr"/>
          <w:color w:val="000000"/>
        </w:rPr>
        <w:sym w:font="HQPB4" w:char="F0EE"/>
      </w:r>
      <w:r w:rsidRPr="00994D1E">
        <w:rPr>
          <w:rFonts w:ascii="B Badr" w:hAnsi="B Badr" w:cs="B Badr"/>
          <w:color w:val="000000"/>
        </w:rPr>
        <w:sym w:font="HQPB2" w:char="F06F"/>
      </w:r>
      <w:r w:rsidRPr="00994D1E">
        <w:rPr>
          <w:rFonts w:ascii="B Badr" w:hAnsi="B Badr" w:cs="B Badr"/>
          <w:color w:val="000000"/>
        </w:rPr>
        <w:sym w:font="HQPB5" w:char="F075"/>
      </w:r>
      <w:r w:rsidRPr="00994D1E">
        <w:rPr>
          <w:rFonts w:ascii="B Badr" w:hAnsi="B Badr" w:cs="B Badr"/>
          <w:color w:val="000000"/>
        </w:rPr>
        <w:sym w:font="HQPB1" w:char="F08E"/>
      </w:r>
      <w:r w:rsidRPr="00994D1E">
        <w:rPr>
          <w:rFonts w:ascii="B Badr" w:hAnsi="B Badr" w:cs="B Badr"/>
          <w:color w:val="000000"/>
        </w:rPr>
        <w:sym w:font="HQPB5" w:char="F074"/>
      </w:r>
      <w:r w:rsidRPr="00994D1E">
        <w:rPr>
          <w:rFonts w:ascii="B Badr" w:hAnsi="B Badr" w:cs="B Badr"/>
          <w:color w:val="000000"/>
        </w:rPr>
        <w:sym w:font="HQPB1" w:char="F049"/>
      </w:r>
      <w:r w:rsidRPr="00994D1E">
        <w:rPr>
          <w:rFonts w:ascii="B Badr" w:hAnsi="B Badr" w:cs="B Badr"/>
          <w:color w:val="000000"/>
        </w:rPr>
        <w:sym w:font="HQPB5" w:char="F073"/>
      </w:r>
      <w:r w:rsidRPr="00994D1E">
        <w:rPr>
          <w:rFonts w:ascii="B Badr" w:hAnsi="B Badr" w:cs="B Badr"/>
          <w:color w:val="000000"/>
        </w:rPr>
        <w:sym w:font="HQPB2" w:char="F025"/>
      </w:r>
      <w:r w:rsidRPr="00994D1E">
        <w:rPr>
          <w:rFonts w:ascii="B Badr" w:hAnsi="B Badr" w:cs="B Badr"/>
          <w:color w:val="000000"/>
          <w:rtl/>
        </w:rPr>
        <w:t xml:space="preserve"> </w:t>
      </w:r>
      <w:r w:rsidRPr="00994D1E">
        <w:rPr>
          <w:rFonts w:ascii="B Badr" w:hAnsi="B Badr" w:cs="B Badr"/>
          <w:color w:val="000000"/>
        </w:rPr>
        <w:sym w:font="HQPB2" w:char="F0C7"/>
      </w:r>
      <w:r w:rsidRPr="00994D1E">
        <w:rPr>
          <w:rFonts w:ascii="B Badr" w:hAnsi="B Badr" w:cs="B Badr"/>
          <w:color w:val="000000"/>
        </w:rPr>
        <w:sym w:font="HQPB2" w:char="F0CD"/>
      </w:r>
      <w:r w:rsidRPr="00994D1E">
        <w:rPr>
          <w:rFonts w:ascii="B Badr" w:hAnsi="B Badr" w:cs="B Badr"/>
          <w:color w:val="000000"/>
        </w:rPr>
        <w:sym w:font="HQPB2" w:char="F0CA"/>
      </w:r>
      <w:r w:rsidRPr="00994D1E">
        <w:rPr>
          <w:rFonts w:ascii="B Badr" w:hAnsi="B Badr" w:cs="B Badr"/>
          <w:color w:val="000000"/>
        </w:rPr>
        <w:sym w:font="HQPB2" w:char="F0C8"/>
      </w:r>
      <w:r w:rsidRPr="00994D1E">
        <w:rPr>
          <w:rFonts w:ascii="B Badr" w:hAnsi="B Badr" w:cs="B Badr"/>
          <w:color w:val="000000"/>
          <w:rtl/>
        </w:rPr>
        <w:t xml:space="preserve"> </w:t>
      </w:r>
      <w:r w:rsidRPr="00994D1E">
        <w:rPr>
          <w:rFonts w:ascii="B Badr" w:hAnsi="B Badr" w:cs="B Badr"/>
          <w:color w:val="000000"/>
        </w:rPr>
        <w:sym w:font="HQPB5" w:char="F079"/>
      </w:r>
      <w:r w:rsidRPr="00994D1E">
        <w:rPr>
          <w:rFonts w:ascii="B Badr" w:hAnsi="B Badr" w:cs="B Badr"/>
          <w:color w:val="000000"/>
        </w:rPr>
        <w:sym w:font="HQPB2" w:char="F037"/>
      </w:r>
      <w:r w:rsidRPr="00994D1E">
        <w:rPr>
          <w:rFonts w:ascii="B Badr" w:hAnsi="B Badr" w:cs="B Badr"/>
          <w:color w:val="000000"/>
        </w:rPr>
        <w:sym w:font="HQPB4" w:char="F0CD"/>
      </w:r>
      <w:r w:rsidRPr="00994D1E">
        <w:rPr>
          <w:rFonts w:ascii="B Badr" w:hAnsi="B Badr" w:cs="B Badr"/>
          <w:color w:val="000000"/>
        </w:rPr>
        <w:sym w:font="HQPB2" w:char="F0B4"/>
      </w:r>
      <w:r w:rsidRPr="00994D1E">
        <w:rPr>
          <w:rFonts w:ascii="B Badr" w:hAnsi="B Badr" w:cs="B Badr"/>
          <w:color w:val="000000"/>
        </w:rPr>
        <w:sym w:font="HQPB5" w:char="F0AF"/>
      </w:r>
      <w:r w:rsidRPr="00994D1E">
        <w:rPr>
          <w:rFonts w:ascii="B Badr" w:hAnsi="B Badr" w:cs="B Badr"/>
          <w:color w:val="000000"/>
        </w:rPr>
        <w:sym w:font="HQPB2" w:char="F0BB"/>
      </w:r>
      <w:r w:rsidRPr="00994D1E">
        <w:rPr>
          <w:rFonts w:ascii="B Badr" w:hAnsi="B Badr" w:cs="B Badr"/>
          <w:color w:val="000000"/>
        </w:rPr>
        <w:sym w:font="HQPB5" w:char="F073"/>
      </w:r>
      <w:r w:rsidRPr="00994D1E">
        <w:rPr>
          <w:rFonts w:ascii="B Badr" w:hAnsi="B Badr" w:cs="B Badr"/>
          <w:color w:val="000000"/>
        </w:rPr>
        <w:sym w:font="HQPB2" w:char="F039"/>
      </w:r>
      <w:r w:rsidRPr="00994D1E">
        <w:rPr>
          <w:rFonts w:ascii="B Badr" w:hAnsi="B Badr" w:cs="B Badr"/>
          <w:color w:val="000000"/>
        </w:rPr>
        <w:sym w:font="HQPB5" w:char="F027"/>
      </w:r>
      <w:r w:rsidRPr="00994D1E">
        <w:rPr>
          <w:rFonts w:ascii="B Badr" w:hAnsi="B Badr" w:cs="B Badr"/>
          <w:color w:val="000000"/>
        </w:rPr>
        <w:sym w:font="HQPB2" w:char="F072"/>
      </w:r>
      <w:r w:rsidRPr="00994D1E">
        <w:rPr>
          <w:rFonts w:ascii="B Badr" w:hAnsi="B Badr" w:cs="B Badr"/>
          <w:color w:val="000000"/>
        </w:rPr>
        <w:sym w:font="HQPB4" w:char="F0E9"/>
      </w:r>
      <w:r w:rsidRPr="00994D1E">
        <w:rPr>
          <w:rFonts w:ascii="B Badr" w:hAnsi="B Badr" w:cs="B Badr"/>
          <w:color w:val="000000"/>
        </w:rPr>
        <w:sym w:font="HQPB1" w:char="F026"/>
      </w:r>
      <w:r w:rsidRPr="00994D1E">
        <w:rPr>
          <w:rFonts w:ascii="B Badr" w:hAnsi="B Badr" w:cs="B Badr"/>
          <w:color w:val="000000"/>
          <w:rtl/>
        </w:rPr>
        <w:t xml:space="preserve"> </w:t>
      </w:r>
      <w:r w:rsidRPr="00994D1E">
        <w:rPr>
          <w:rFonts w:ascii="B Badr" w:hAnsi="B Badr" w:cs="B Badr"/>
          <w:color w:val="000000"/>
        </w:rPr>
        <w:sym w:font="HQPB4" w:char="F0E6"/>
      </w:r>
      <w:r w:rsidRPr="00994D1E">
        <w:rPr>
          <w:rFonts w:ascii="B Badr" w:hAnsi="B Badr" w:cs="B Badr"/>
          <w:color w:val="000000"/>
        </w:rPr>
        <w:sym w:font="HQPB2" w:char="F04C"/>
      </w:r>
      <w:r w:rsidRPr="00994D1E">
        <w:rPr>
          <w:rFonts w:ascii="B Badr" w:hAnsi="B Badr" w:cs="B Badr"/>
          <w:color w:val="000000"/>
        </w:rPr>
        <w:sym w:font="HQPB4" w:char="F0E8"/>
      </w:r>
      <w:r w:rsidRPr="00994D1E">
        <w:rPr>
          <w:rFonts w:ascii="B Badr" w:hAnsi="B Badr" w:cs="B Badr"/>
          <w:color w:val="000000"/>
        </w:rPr>
        <w:sym w:font="HQPB2" w:char="F065"/>
      </w:r>
      <w:r w:rsidRPr="00994D1E">
        <w:rPr>
          <w:rFonts w:ascii="B Badr" w:hAnsi="B Badr" w:cs="B Badr"/>
          <w:color w:val="000000"/>
          <w:rtl/>
        </w:rPr>
        <w:t xml:space="preserve"> </w:t>
      </w:r>
      <w:r w:rsidRPr="00994D1E">
        <w:rPr>
          <w:rFonts w:ascii="B Badr" w:hAnsi="B Badr" w:cs="B Badr"/>
          <w:color w:val="000000"/>
        </w:rPr>
        <w:sym w:font="HQPB4" w:char="F0E4"/>
      </w:r>
      <w:r w:rsidRPr="00994D1E">
        <w:rPr>
          <w:rFonts w:ascii="B Badr" w:hAnsi="B Badr" w:cs="B Badr"/>
          <w:color w:val="000000"/>
        </w:rPr>
        <w:sym w:font="HQPB2" w:char="F06F"/>
      </w:r>
      <w:r w:rsidRPr="00994D1E">
        <w:rPr>
          <w:rFonts w:ascii="B Badr" w:hAnsi="B Badr" w:cs="B Badr"/>
          <w:color w:val="000000"/>
        </w:rPr>
        <w:sym w:font="HQPB5" w:char="F074"/>
      </w:r>
      <w:r w:rsidRPr="00994D1E">
        <w:rPr>
          <w:rFonts w:ascii="B Badr" w:hAnsi="B Badr" w:cs="B Badr"/>
          <w:color w:val="000000"/>
        </w:rPr>
        <w:sym w:font="HQPB1" w:char="F08D"/>
      </w:r>
      <w:r w:rsidRPr="00994D1E">
        <w:rPr>
          <w:rFonts w:ascii="B Badr" w:hAnsi="B Badr" w:cs="B Badr"/>
          <w:color w:val="000000"/>
        </w:rPr>
        <w:sym w:font="HQPB5" w:char="F078"/>
      </w:r>
      <w:r w:rsidRPr="00994D1E">
        <w:rPr>
          <w:rFonts w:ascii="B Badr" w:hAnsi="B Badr" w:cs="B Badr"/>
          <w:color w:val="000000"/>
        </w:rPr>
        <w:sym w:font="HQPB1" w:char="F0FF"/>
      </w:r>
      <w:r w:rsidRPr="00994D1E">
        <w:rPr>
          <w:rFonts w:ascii="B Badr" w:hAnsi="B Badr" w:cs="B Badr"/>
          <w:color w:val="000000"/>
        </w:rPr>
        <w:sym w:font="HQPB5" w:char="F073"/>
      </w:r>
      <w:r w:rsidRPr="00994D1E">
        <w:rPr>
          <w:rFonts w:ascii="B Badr" w:hAnsi="B Badr" w:cs="B Badr"/>
          <w:color w:val="000000"/>
        </w:rPr>
        <w:sym w:font="HQPB2" w:char="F033"/>
      </w:r>
      <w:r w:rsidRPr="00994D1E">
        <w:rPr>
          <w:rFonts w:ascii="B Badr" w:hAnsi="B Badr" w:cs="B Badr"/>
          <w:color w:val="000000"/>
        </w:rPr>
        <w:sym w:font="HQPB4" w:char="F0F8"/>
      </w:r>
      <w:r w:rsidRPr="00994D1E">
        <w:rPr>
          <w:rFonts w:ascii="B Badr" w:hAnsi="B Badr" w:cs="B Badr"/>
          <w:color w:val="000000"/>
        </w:rPr>
        <w:sym w:font="HQPB2" w:char="F039"/>
      </w:r>
      <w:r w:rsidRPr="00994D1E">
        <w:rPr>
          <w:rFonts w:ascii="B Badr" w:hAnsi="B Badr" w:cs="B Badr"/>
          <w:color w:val="000000"/>
        </w:rPr>
        <w:sym w:font="HQPB5" w:char="F024"/>
      </w:r>
      <w:r w:rsidRPr="00994D1E">
        <w:rPr>
          <w:rFonts w:ascii="B Badr" w:hAnsi="B Badr" w:cs="B Badr"/>
          <w:color w:val="000000"/>
        </w:rPr>
        <w:sym w:font="HQPB1" w:char="F023"/>
      </w:r>
      <w:r w:rsidRPr="00994D1E">
        <w:rPr>
          <w:rFonts w:ascii="B Badr" w:hAnsi="B Badr" w:cs="B Badr"/>
          <w:color w:val="000000"/>
          <w:rtl/>
        </w:rPr>
        <w:t xml:space="preserve"> </w:t>
      </w:r>
      <w:r w:rsidRPr="00994D1E">
        <w:rPr>
          <w:rFonts w:ascii="B Badr" w:hAnsi="B Badr" w:cs="B Badr"/>
          <w:color w:val="000000"/>
        </w:rPr>
        <w:sym w:font="HQPB4" w:char="F0E4"/>
      </w:r>
      <w:r w:rsidRPr="00994D1E">
        <w:rPr>
          <w:rFonts w:ascii="B Badr" w:hAnsi="B Badr" w:cs="B Badr"/>
          <w:color w:val="000000"/>
        </w:rPr>
        <w:sym w:font="HQPB2" w:char="F06F"/>
      </w:r>
      <w:r w:rsidRPr="00994D1E">
        <w:rPr>
          <w:rFonts w:ascii="B Badr" w:hAnsi="B Badr" w:cs="B Badr"/>
          <w:color w:val="000000"/>
        </w:rPr>
        <w:sym w:font="HQPB5" w:char="F074"/>
      </w:r>
      <w:r w:rsidRPr="00994D1E">
        <w:rPr>
          <w:rFonts w:ascii="B Badr" w:hAnsi="B Badr" w:cs="B Badr"/>
          <w:color w:val="000000"/>
        </w:rPr>
        <w:sym w:font="HQPB1" w:char="F08D"/>
      </w:r>
      <w:r w:rsidRPr="00994D1E">
        <w:rPr>
          <w:rFonts w:ascii="B Badr" w:hAnsi="B Badr" w:cs="B Badr"/>
          <w:color w:val="000000"/>
        </w:rPr>
        <w:sym w:font="HQPB5" w:char="F079"/>
      </w:r>
      <w:r w:rsidRPr="00994D1E">
        <w:rPr>
          <w:rFonts w:ascii="B Badr" w:hAnsi="B Badr" w:cs="B Badr"/>
          <w:color w:val="000000"/>
        </w:rPr>
        <w:sym w:font="HQPB1" w:char="F066"/>
      </w:r>
      <w:r w:rsidRPr="00994D1E">
        <w:rPr>
          <w:rFonts w:ascii="B Badr" w:hAnsi="B Badr" w:cs="B Badr"/>
          <w:color w:val="000000"/>
        </w:rPr>
        <w:sym w:font="HQPB5" w:char="F078"/>
      </w:r>
      <w:r w:rsidRPr="00994D1E">
        <w:rPr>
          <w:rFonts w:ascii="B Badr" w:hAnsi="B Badr" w:cs="B Badr"/>
          <w:color w:val="000000"/>
        </w:rPr>
        <w:sym w:font="HQPB1" w:char="F0FF"/>
      </w:r>
      <w:r w:rsidRPr="00994D1E">
        <w:rPr>
          <w:rFonts w:ascii="B Badr" w:hAnsi="B Badr" w:cs="B Badr"/>
          <w:color w:val="000000"/>
        </w:rPr>
        <w:sym w:font="HQPB4" w:char="F0F8"/>
      </w:r>
      <w:r w:rsidRPr="00994D1E">
        <w:rPr>
          <w:rFonts w:ascii="B Badr" w:hAnsi="B Badr" w:cs="B Badr"/>
          <w:color w:val="000000"/>
        </w:rPr>
        <w:sym w:font="HQPB2" w:char="F039"/>
      </w:r>
      <w:r w:rsidRPr="00994D1E">
        <w:rPr>
          <w:rFonts w:ascii="B Badr" w:hAnsi="B Badr" w:cs="B Badr"/>
          <w:color w:val="000000"/>
        </w:rPr>
        <w:sym w:font="HQPB5" w:char="F024"/>
      </w:r>
      <w:r w:rsidRPr="00994D1E">
        <w:rPr>
          <w:rFonts w:ascii="B Badr" w:hAnsi="B Badr" w:cs="B Badr"/>
          <w:color w:val="000000"/>
        </w:rPr>
        <w:sym w:font="HQPB1" w:char="F023"/>
      </w:r>
      <w:r w:rsidRPr="00994D1E">
        <w:rPr>
          <w:rFonts w:cs="B Lotus" w:hint="cs"/>
          <w:rtl/>
          <w:lang w:bidi="fa-IR"/>
        </w:rPr>
        <w:t xml:space="preserve"> </w:t>
      </w:r>
      <w:r w:rsidRPr="00994D1E">
        <w:rPr>
          <w:rFonts w:cs="B Lotus" w:hint="cs"/>
          <w:lang w:bidi="fa-IR"/>
        </w:rPr>
        <w:sym w:font="AGA Arabesque" w:char="F028"/>
      </w:r>
      <w:r w:rsidRPr="00994D1E">
        <w:rPr>
          <w:rFonts w:cs="B Lotus" w:hint="cs"/>
          <w:rtl/>
          <w:lang w:bidi="fa-IR"/>
        </w:rPr>
        <w:tab/>
      </w:r>
      <w:r w:rsidR="00994D1E" w:rsidRPr="00994D1E">
        <w:rPr>
          <w:rFonts w:cs="B Lotus" w:hint="cs"/>
          <w:rtl/>
          <w:lang w:bidi="fa-IR"/>
        </w:rPr>
        <w:t>[</w:t>
      </w:r>
      <w:r w:rsidRPr="00994D1E">
        <w:rPr>
          <w:rFonts w:cs="B Lotus" w:hint="cs"/>
          <w:rtl/>
          <w:lang w:bidi="fa-IR"/>
        </w:rPr>
        <w:t>عبس /33-42</w:t>
      </w:r>
      <w:r w:rsidR="00994D1E" w:rsidRPr="00994D1E">
        <w:rPr>
          <w:rFonts w:cs="B Lotus" w:hint="cs"/>
          <w:rtl/>
          <w:lang w:bidi="fa-IR"/>
        </w:rPr>
        <w:t>]</w:t>
      </w:r>
    </w:p>
    <w:p w:rsidR="004664E6" w:rsidRPr="00D938A1" w:rsidRDefault="004664E6" w:rsidP="00303CE8">
      <w:pPr>
        <w:tabs>
          <w:tab w:val="right" w:pos="7031"/>
        </w:tabs>
        <w:bidi/>
        <w:ind w:left="1134"/>
        <w:jc w:val="both"/>
        <w:rPr>
          <w:rFonts w:cs="B Lotus"/>
          <w:sz w:val="26"/>
          <w:szCs w:val="26"/>
          <w:rtl/>
          <w:lang w:bidi="fa-IR"/>
        </w:rPr>
      </w:pPr>
      <w:r>
        <w:rPr>
          <w:rFonts w:cs="B Lotus" w:hint="cs"/>
          <w:sz w:val="26"/>
          <w:szCs w:val="26"/>
          <w:rtl/>
          <w:lang w:bidi="fa-IR"/>
        </w:rPr>
        <w:t>«</w:t>
      </w:r>
      <w:r w:rsidR="00303CE8" w:rsidRPr="00B107DD">
        <w:rPr>
          <w:rFonts w:ascii="QCF_P567" w:hAnsi="QCF_P567" w:cs="QCF_P567" w:hint="cs"/>
          <w:color w:val="CC0000"/>
          <w:position w:val="4"/>
          <w:sz w:val="26"/>
          <w:szCs w:val="26"/>
          <w:rtl/>
        </w:rPr>
        <w:t xml:space="preserve">  </w:t>
      </w:r>
      <w:r w:rsidR="00303CE8" w:rsidRPr="00B107DD">
        <w:rPr>
          <w:rFonts w:cs="B Lotus" w:hint="cs"/>
          <w:position w:val="4"/>
          <w:sz w:val="26"/>
          <w:szCs w:val="26"/>
          <w:rtl/>
        </w:rPr>
        <w:t>هنگامي كه آن صداي مهيب [صيح</w:t>
      </w:r>
      <w:r w:rsidR="00303CE8">
        <w:rPr>
          <w:rFonts w:cs="B Lotus" w:hint="cs"/>
          <w:position w:val="4"/>
          <w:sz w:val="26"/>
          <w:szCs w:val="26"/>
          <w:rtl/>
        </w:rPr>
        <w:t>ه</w:t>
      </w:r>
      <w:r w:rsidR="00303CE8" w:rsidRPr="00303CE8">
        <w:rPr>
          <w:rFonts w:cs="B Lotus"/>
          <w:position w:val="4"/>
          <w:sz w:val="26"/>
          <w:szCs w:val="26"/>
          <w:rtl/>
        </w:rPr>
        <w:softHyphen/>
      </w:r>
      <w:r w:rsidR="00303CE8" w:rsidRPr="00303CE8">
        <w:rPr>
          <w:rFonts w:cs="B Lotus" w:hint="cs"/>
          <w:position w:val="4"/>
          <w:sz w:val="26"/>
          <w:szCs w:val="26"/>
          <w:rtl/>
        </w:rPr>
        <w:t>ي</w:t>
      </w:r>
      <w:r w:rsidR="00303CE8" w:rsidRPr="00B107DD">
        <w:rPr>
          <w:rFonts w:cs="B Lotus" w:hint="cs"/>
          <w:position w:val="4"/>
          <w:sz w:val="26"/>
          <w:szCs w:val="26"/>
          <w:rtl/>
        </w:rPr>
        <w:t xml:space="preserve"> رستاخيز] بيايد.</w:t>
      </w:r>
      <w:r w:rsidR="00303CE8" w:rsidRPr="00B107DD">
        <w:rPr>
          <w:rFonts w:ascii="QCF_P567" w:hAnsi="QCF_P567" w:cs="QCF_P567" w:hint="cs"/>
          <w:color w:val="CC0000"/>
          <w:position w:val="4"/>
          <w:sz w:val="26"/>
          <w:szCs w:val="26"/>
          <w:rtl/>
        </w:rPr>
        <w:t xml:space="preserve">  </w:t>
      </w:r>
      <w:r w:rsidR="00303CE8" w:rsidRPr="00B107DD">
        <w:rPr>
          <w:rFonts w:cs="B Lotus" w:hint="cs"/>
          <w:position w:val="4"/>
          <w:sz w:val="26"/>
          <w:szCs w:val="26"/>
          <w:rtl/>
        </w:rPr>
        <w:t>در آن روز كه انسان از برادر خود مي‌گريزد</w:t>
      </w:r>
      <w:r w:rsidR="00532180">
        <w:rPr>
          <w:rFonts w:cs="B Lotus" w:hint="cs"/>
          <w:position w:val="4"/>
          <w:sz w:val="26"/>
          <w:szCs w:val="26"/>
          <w:rtl/>
          <w:lang w:bidi="fa-IR"/>
        </w:rPr>
        <w:t>،</w:t>
      </w:r>
      <w:r w:rsidR="00303CE8">
        <w:rPr>
          <w:rFonts w:cs="B Lotus" w:hint="cs"/>
          <w:position w:val="4"/>
          <w:sz w:val="26"/>
          <w:szCs w:val="26"/>
          <w:rtl/>
          <w:lang w:bidi="fa-IR"/>
        </w:rPr>
        <w:t xml:space="preserve"> </w:t>
      </w:r>
      <w:r w:rsidR="00303CE8" w:rsidRPr="00B107DD">
        <w:rPr>
          <w:rFonts w:cs="B Lotus" w:hint="cs"/>
          <w:position w:val="4"/>
          <w:sz w:val="26"/>
          <w:szCs w:val="26"/>
          <w:rtl/>
        </w:rPr>
        <w:t>و (همچنين) از مادر و پدرش</w:t>
      </w:r>
      <w:r w:rsidR="00532180">
        <w:rPr>
          <w:rFonts w:cs="B Lotus" w:hint="cs"/>
          <w:position w:val="4"/>
          <w:sz w:val="26"/>
          <w:szCs w:val="26"/>
          <w:rtl/>
        </w:rPr>
        <w:t>،</w:t>
      </w:r>
      <w:r w:rsidR="00303CE8" w:rsidRPr="00B107DD">
        <w:rPr>
          <w:rFonts w:ascii="QCF_P568" w:hAnsi="QCF_P568" w:cs="QCF_P568" w:hint="cs"/>
          <w:color w:val="CC0000"/>
          <w:position w:val="4"/>
          <w:sz w:val="26"/>
          <w:szCs w:val="26"/>
          <w:rtl/>
        </w:rPr>
        <w:t xml:space="preserve">  </w:t>
      </w:r>
      <w:r w:rsidR="00303CE8" w:rsidRPr="00B107DD">
        <w:rPr>
          <w:rFonts w:cs="B Lotus" w:hint="cs"/>
          <w:position w:val="4"/>
          <w:sz w:val="26"/>
          <w:szCs w:val="26"/>
          <w:rtl/>
        </w:rPr>
        <w:t>و زن و فرزندانش</w:t>
      </w:r>
      <w:r w:rsidR="00532180">
        <w:rPr>
          <w:rFonts w:cs="B Lotus" w:hint="cs"/>
          <w:position w:val="4"/>
          <w:sz w:val="26"/>
          <w:szCs w:val="26"/>
          <w:rtl/>
        </w:rPr>
        <w:t>،</w:t>
      </w:r>
      <w:r w:rsidR="00303CE8">
        <w:rPr>
          <w:rFonts w:cs="B Lotus" w:hint="cs"/>
          <w:position w:val="4"/>
          <w:sz w:val="26"/>
          <w:szCs w:val="26"/>
          <w:rtl/>
        </w:rPr>
        <w:t xml:space="preserve"> </w:t>
      </w:r>
      <w:r w:rsidR="00303CE8" w:rsidRPr="00B107DD">
        <w:rPr>
          <w:rFonts w:ascii="QCF_P568" w:hAnsi="QCF_P568" w:cs="QCF_P568"/>
          <w:color w:val="CC0000"/>
          <w:position w:val="4"/>
          <w:sz w:val="26"/>
          <w:szCs w:val="26"/>
          <w:rtl/>
        </w:rPr>
        <w:t xml:space="preserve"> </w:t>
      </w:r>
      <w:r w:rsidR="00303CE8" w:rsidRPr="00B107DD">
        <w:rPr>
          <w:rFonts w:cs="B Lotus" w:hint="cs"/>
          <w:position w:val="4"/>
          <w:sz w:val="26"/>
          <w:szCs w:val="26"/>
          <w:rtl/>
        </w:rPr>
        <w:t>در آن روز هركدام از آنها وضعي دارد كه او را كاملاً به خود مشغول مي‌سازد</w:t>
      </w:r>
      <w:r w:rsidR="00532180">
        <w:rPr>
          <w:rFonts w:cs="B Lotus" w:hint="cs"/>
          <w:position w:val="4"/>
          <w:sz w:val="26"/>
          <w:szCs w:val="26"/>
          <w:rtl/>
        </w:rPr>
        <w:t>،</w:t>
      </w:r>
      <w:r w:rsidR="00303CE8">
        <w:rPr>
          <w:rFonts w:cs="B Lotus" w:hint="cs"/>
          <w:position w:val="4"/>
          <w:sz w:val="26"/>
          <w:szCs w:val="26"/>
          <w:rtl/>
        </w:rPr>
        <w:t xml:space="preserve"> </w:t>
      </w:r>
      <w:r w:rsidR="00303CE8" w:rsidRPr="00B107DD">
        <w:rPr>
          <w:rFonts w:ascii="QCF_P568" w:hAnsi="QCF_P568" w:cs="QCF_P568" w:hint="cs"/>
          <w:color w:val="CC0000"/>
          <w:position w:val="4"/>
          <w:sz w:val="26"/>
          <w:szCs w:val="26"/>
          <w:rtl/>
        </w:rPr>
        <w:t xml:space="preserve">  </w:t>
      </w:r>
      <w:r w:rsidR="00303CE8" w:rsidRPr="00B107DD">
        <w:rPr>
          <w:rFonts w:cs="B Lotus"/>
          <w:position w:val="4"/>
          <w:sz w:val="26"/>
          <w:szCs w:val="26"/>
          <w:rtl/>
        </w:rPr>
        <w:t>در آن روز چهره‏هايى درخشان و نورانى است‏</w:t>
      </w:r>
      <w:r w:rsidR="00303CE8" w:rsidRPr="00B107DD">
        <w:rPr>
          <w:rFonts w:cs="B Lotus" w:hint="cs"/>
          <w:position w:val="4"/>
          <w:sz w:val="26"/>
          <w:szCs w:val="26"/>
          <w:rtl/>
        </w:rPr>
        <w:t>.</w:t>
      </w:r>
      <w:r w:rsidR="00303CE8" w:rsidRPr="00B107DD">
        <w:rPr>
          <w:rFonts w:ascii="QCF_P568" w:hAnsi="QCF_P568" w:cs="QCF_P568" w:hint="cs"/>
          <w:color w:val="CC0000"/>
          <w:position w:val="4"/>
          <w:sz w:val="26"/>
          <w:szCs w:val="26"/>
          <w:rtl/>
        </w:rPr>
        <w:t xml:space="preserve">  </w:t>
      </w:r>
      <w:r w:rsidR="00303CE8" w:rsidRPr="00B107DD">
        <w:rPr>
          <w:rFonts w:cs="B Lotus" w:hint="cs"/>
          <w:position w:val="4"/>
          <w:sz w:val="26"/>
          <w:szCs w:val="26"/>
          <w:rtl/>
        </w:rPr>
        <w:t>خندان و مسرور است.</w:t>
      </w:r>
      <w:r w:rsidR="00303CE8" w:rsidRPr="00B107DD">
        <w:rPr>
          <w:rFonts w:ascii="QCF_P568" w:hAnsi="QCF_P568" w:cs="QCF_P568" w:hint="cs"/>
          <w:color w:val="CC0000"/>
          <w:position w:val="4"/>
          <w:sz w:val="26"/>
          <w:szCs w:val="26"/>
          <w:rtl/>
        </w:rPr>
        <w:t xml:space="preserve">    </w:t>
      </w:r>
      <w:r w:rsidR="00303CE8" w:rsidRPr="00B107DD">
        <w:rPr>
          <w:rFonts w:cs="B Lotus" w:hint="cs"/>
          <w:position w:val="4"/>
          <w:sz w:val="26"/>
          <w:szCs w:val="26"/>
          <w:rtl/>
        </w:rPr>
        <w:t xml:space="preserve"> و صورتهائي در آن روز غبارآلود است.</w:t>
      </w:r>
      <w:r w:rsidR="00303CE8" w:rsidRPr="00B107DD">
        <w:rPr>
          <w:rFonts w:ascii="QCF_P568" w:hAnsi="QCF_P568" w:cs="QCF_P568" w:hint="cs"/>
          <w:color w:val="CC0000"/>
          <w:position w:val="4"/>
          <w:sz w:val="26"/>
          <w:szCs w:val="26"/>
          <w:rtl/>
        </w:rPr>
        <w:t xml:space="preserve">  </w:t>
      </w:r>
      <w:r w:rsidR="00303CE8" w:rsidRPr="00B107DD">
        <w:rPr>
          <w:rFonts w:cs="B Lotus" w:hint="cs"/>
          <w:position w:val="4"/>
          <w:sz w:val="26"/>
          <w:szCs w:val="26"/>
          <w:rtl/>
        </w:rPr>
        <w:t>و دود تاريكي آن را پوشانده است.</w:t>
      </w:r>
      <w:r w:rsidR="00303CE8" w:rsidRPr="00B107DD">
        <w:rPr>
          <w:rFonts w:ascii="QCF_P568" w:hAnsi="QCF_P568" w:cs="QCF_P568" w:hint="cs"/>
          <w:color w:val="CC0000"/>
          <w:position w:val="4"/>
          <w:sz w:val="26"/>
          <w:szCs w:val="26"/>
          <w:rtl/>
        </w:rPr>
        <w:t xml:space="preserve"> </w:t>
      </w:r>
      <w:r w:rsidR="00303CE8" w:rsidRPr="00B107DD">
        <w:rPr>
          <w:rFonts w:cs="B Lotus" w:hint="cs"/>
          <w:position w:val="4"/>
          <w:sz w:val="26"/>
          <w:szCs w:val="26"/>
          <w:rtl/>
        </w:rPr>
        <w:t xml:space="preserve"> آنان همان كافران فاجرند.</w:t>
      </w:r>
      <w:r w:rsidR="00303CE8" w:rsidRPr="00B107DD">
        <w:rPr>
          <w:rFonts w:ascii="QCF_P568" w:hAnsi="QCF_P568" w:cs="QCF_P568"/>
          <w:color w:val="CC0000"/>
          <w:position w:val="4"/>
          <w:sz w:val="26"/>
          <w:szCs w:val="26"/>
          <w:rtl/>
        </w:rPr>
        <w:t xml:space="preserve"> </w:t>
      </w:r>
      <w:r w:rsidRPr="00D938A1">
        <w:rPr>
          <w:rFonts w:cs="B Lotus" w:hint="cs"/>
          <w:sz w:val="26"/>
          <w:szCs w:val="26"/>
          <w:rtl/>
          <w:lang w:bidi="fa-IR"/>
        </w:rPr>
        <w:t>».</w:t>
      </w:r>
    </w:p>
    <w:p w:rsidR="00C74234" w:rsidRDefault="00723FE1" w:rsidP="00C74234">
      <w:pPr>
        <w:bidi/>
        <w:ind w:firstLine="284"/>
        <w:jc w:val="both"/>
        <w:rPr>
          <w:rFonts w:cs="B Lotus"/>
          <w:sz w:val="28"/>
          <w:szCs w:val="28"/>
          <w:rtl/>
          <w:lang w:bidi="fa-IR"/>
        </w:rPr>
      </w:pPr>
      <w:r>
        <w:rPr>
          <w:rFonts w:cs="B Lotus" w:hint="cs"/>
          <w:sz w:val="28"/>
          <w:szCs w:val="28"/>
          <w:rtl/>
          <w:lang w:bidi="fa-IR"/>
        </w:rPr>
        <w:t>مزيت مؤمنان در اين است كه نسبت به اين روز خائف و ترسانند و معتقد به حسابرسي آن روزند. در اواخر قرآن بيان شده است:</w:t>
      </w:r>
    </w:p>
    <w:p w:rsidR="00723FE1" w:rsidRPr="00303CE8" w:rsidRDefault="00723FE1" w:rsidP="00303CE8">
      <w:pPr>
        <w:tabs>
          <w:tab w:val="right" w:pos="7485"/>
        </w:tabs>
        <w:bidi/>
        <w:ind w:left="1134"/>
        <w:jc w:val="both"/>
        <w:rPr>
          <w:rFonts w:cs="B Lotus"/>
          <w:rtl/>
          <w:lang w:bidi="fa-IR"/>
        </w:rPr>
      </w:pPr>
      <w:r w:rsidRPr="00303CE8">
        <w:rPr>
          <w:rFonts w:cs="B Lotus" w:hint="cs"/>
          <w:lang w:bidi="fa-IR"/>
        </w:rPr>
        <w:sym w:font="AGA Arabesque" w:char="F029"/>
      </w:r>
      <w:r w:rsidRPr="00303CE8">
        <w:rPr>
          <w:rFonts w:cs="B Lotus" w:hint="cs"/>
          <w:rtl/>
          <w:lang w:bidi="fa-IR"/>
        </w:rPr>
        <w:t xml:space="preserve"> </w:t>
      </w:r>
      <w:r w:rsidRPr="00303CE8">
        <w:rPr>
          <w:rFonts w:ascii="B Badr" w:hAnsi="B Badr" w:cs="B Badr"/>
          <w:color w:val="000000"/>
        </w:rPr>
        <w:sym w:font="HQPB5" w:char="F028"/>
      </w:r>
      <w:r w:rsidRPr="00303CE8">
        <w:rPr>
          <w:rFonts w:ascii="B Badr" w:hAnsi="B Badr" w:cs="B Badr"/>
          <w:color w:val="000000"/>
        </w:rPr>
        <w:sym w:font="HQPB1" w:char="F023"/>
      </w:r>
      <w:r w:rsidRPr="00303CE8">
        <w:rPr>
          <w:rFonts w:ascii="B Badr" w:hAnsi="B Badr" w:cs="B Badr"/>
          <w:color w:val="000000"/>
        </w:rPr>
        <w:sym w:font="HQPB2" w:char="F071"/>
      </w:r>
      <w:r w:rsidRPr="00303CE8">
        <w:rPr>
          <w:rFonts w:ascii="B Badr" w:hAnsi="B Badr" w:cs="B Badr"/>
          <w:color w:val="000000"/>
        </w:rPr>
        <w:sym w:font="HQPB4" w:char="F0E0"/>
      </w:r>
      <w:r w:rsidRPr="00303CE8">
        <w:rPr>
          <w:rFonts w:ascii="B Badr" w:hAnsi="B Badr" w:cs="B Badr"/>
          <w:color w:val="000000"/>
        </w:rPr>
        <w:sym w:font="HQPB2" w:char="F029"/>
      </w:r>
      <w:r w:rsidRPr="00303CE8">
        <w:rPr>
          <w:rFonts w:ascii="B Badr" w:hAnsi="B Badr" w:cs="B Badr"/>
          <w:color w:val="000000"/>
        </w:rPr>
        <w:sym w:font="HQPB4" w:char="F0A8"/>
      </w:r>
      <w:r w:rsidRPr="00303CE8">
        <w:rPr>
          <w:rFonts w:ascii="B Badr" w:hAnsi="B Badr" w:cs="B Badr"/>
          <w:color w:val="000000"/>
        </w:rPr>
        <w:sym w:font="HQPB1" w:char="F03F"/>
      </w:r>
      <w:r w:rsidRPr="00303CE8">
        <w:rPr>
          <w:rFonts w:ascii="B Badr" w:hAnsi="B Badr" w:cs="B Badr"/>
          <w:color w:val="000000"/>
        </w:rPr>
        <w:sym w:font="HQPB5" w:char="F024"/>
      </w:r>
      <w:r w:rsidRPr="00303CE8">
        <w:rPr>
          <w:rFonts w:ascii="B Badr" w:hAnsi="B Badr" w:cs="B Badr"/>
          <w:color w:val="000000"/>
        </w:rPr>
        <w:sym w:font="HQPB1" w:char="F023"/>
      </w:r>
      <w:r w:rsidRPr="00303CE8">
        <w:rPr>
          <w:rFonts w:ascii="B Badr" w:hAnsi="B Badr" w:cs="B Badr"/>
          <w:color w:val="000000"/>
        </w:rPr>
        <w:sym w:font="HQPB5" w:char="F075"/>
      </w:r>
      <w:r w:rsidRPr="00303CE8">
        <w:rPr>
          <w:rFonts w:ascii="B Badr" w:hAnsi="B Badr" w:cs="B Badr"/>
          <w:color w:val="000000"/>
        </w:rPr>
        <w:sym w:font="HQPB2" w:char="F072"/>
      </w:r>
      <w:r w:rsidRPr="00303CE8">
        <w:rPr>
          <w:rFonts w:ascii="B Badr" w:hAnsi="B Badr" w:cs="B Badr"/>
          <w:color w:val="000000"/>
          <w:rtl/>
        </w:rPr>
        <w:t xml:space="preserve"> </w:t>
      </w:r>
      <w:r w:rsidRPr="00303CE8">
        <w:rPr>
          <w:rFonts w:ascii="B Badr" w:hAnsi="B Badr" w:cs="B Badr"/>
          <w:color w:val="000000"/>
        </w:rPr>
        <w:sym w:font="HQPB1" w:char="F024"/>
      </w:r>
      <w:r w:rsidRPr="00303CE8">
        <w:rPr>
          <w:rFonts w:ascii="B Badr" w:hAnsi="B Badr" w:cs="B Badr"/>
          <w:color w:val="000000"/>
        </w:rPr>
        <w:sym w:font="HQPB4" w:char="F059"/>
      </w:r>
      <w:r w:rsidRPr="00303CE8">
        <w:rPr>
          <w:rFonts w:ascii="B Badr" w:hAnsi="B Badr" w:cs="B Badr"/>
          <w:color w:val="000000"/>
        </w:rPr>
        <w:sym w:font="HQPB2" w:char="F042"/>
      </w:r>
      <w:r w:rsidRPr="00303CE8">
        <w:rPr>
          <w:rFonts w:ascii="B Badr" w:hAnsi="B Badr" w:cs="B Badr"/>
          <w:color w:val="000000"/>
        </w:rPr>
        <w:sym w:font="HQPB4" w:char="F0F6"/>
      </w:r>
      <w:r w:rsidRPr="00303CE8">
        <w:rPr>
          <w:rFonts w:ascii="B Badr" w:hAnsi="B Badr" w:cs="B Badr"/>
          <w:color w:val="000000"/>
        </w:rPr>
        <w:sym w:font="HQPB2" w:char="F071"/>
      </w:r>
      <w:r w:rsidRPr="00303CE8">
        <w:rPr>
          <w:rFonts w:ascii="B Badr" w:hAnsi="B Badr" w:cs="B Badr"/>
          <w:color w:val="000000"/>
        </w:rPr>
        <w:sym w:font="HQPB5" w:char="F074"/>
      </w:r>
      <w:r w:rsidRPr="00303CE8">
        <w:rPr>
          <w:rFonts w:ascii="B Badr" w:hAnsi="B Badr" w:cs="B Badr"/>
          <w:color w:val="000000"/>
        </w:rPr>
        <w:sym w:font="HQPB2" w:char="F083"/>
      </w:r>
      <w:r w:rsidRPr="00303CE8">
        <w:rPr>
          <w:rFonts w:ascii="B Badr" w:hAnsi="B Badr" w:cs="B Badr"/>
          <w:color w:val="000000"/>
          <w:rtl/>
        </w:rPr>
        <w:t xml:space="preserve"> </w:t>
      </w:r>
      <w:r w:rsidRPr="00303CE8">
        <w:rPr>
          <w:rFonts w:ascii="B Badr" w:hAnsi="B Badr" w:cs="B Badr"/>
          <w:color w:val="000000"/>
        </w:rPr>
        <w:sym w:font="HQPB5" w:char="F09A"/>
      </w:r>
      <w:r w:rsidRPr="00303CE8">
        <w:rPr>
          <w:rFonts w:ascii="B Badr" w:hAnsi="B Badr" w:cs="B Badr"/>
          <w:color w:val="000000"/>
        </w:rPr>
        <w:sym w:font="HQPB2" w:char="F063"/>
      </w:r>
      <w:r w:rsidRPr="00303CE8">
        <w:rPr>
          <w:rFonts w:ascii="B Badr" w:hAnsi="B Badr" w:cs="B Badr"/>
          <w:color w:val="000000"/>
        </w:rPr>
        <w:sym w:font="HQPB2" w:char="F071"/>
      </w:r>
      <w:r w:rsidRPr="00303CE8">
        <w:rPr>
          <w:rFonts w:ascii="B Badr" w:hAnsi="B Badr" w:cs="B Badr"/>
          <w:color w:val="000000"/>
        </w:rPr>
        <w:sym w:font="HQPB4" w:char="F0E3"/>
      </w:r>
      <w:r w:rsidRPr="00303CE8">
        <w:rPr>
          <w:rFonts w:ascii="B Badr" w:hAnsi="B Badr" w:cs="B Badr"/>
          <w:color w:val="000000"/>
        </w:rPr>
        <w:sym w:font="HQPB1" w:char="F0E8"/>
      </w:r>
      <w:r w:rsidRPr="00303CE8">
        <w:rPr>
          <w:rFonts w:ascii="B Badr" w:hAnsi="B Badr" w:cs="B Badr"/>
          <w:color w:val="000000"/>
        </w:rPr>
        <w:sym w:font="HQPB5" w:char="F079"/>
      </w:r>
      <w:r w:rsidRPr="00303CE8">
        <w:rPr>
          <w:rFonts w:ascii="B Badr" w:hAnsi="B Badr" w:cs="B Badr"/>
          <w:color w:val="000000"/>
        </w:rPr>
        <w:sym w:font="HQPB1" w:char="F05F"/>
      </w:r>
      <w:r w:rsidRPr="00303CE8">
        <w:rPr>
          <w:rFonts w:ascii="B Badr" w:hAnsi="B Badr" w:cs="B Badr"/>
          <w:color w:val="000000"/>
        </w:rPr>
        <w:sym w:font="HQPB4" w:char="F0F6"/>
      </w:r>
      <w:r w:rsidRPr="00303CE8">
        <w:rPr>
          <w:rFonts w:ascii="B Badr" w:hAnsi="B Badr" w:cs="B Badr"/>
          <w:color w:val="000000"/>
        </w:rPr>
        <w:sym w:font="HQPB1" w:char="F08D"/>
      </w:r>
      <w:r w:rsidRPr="00303CE8">
        <w:rPr>
          <w:rFonts w:ascii="B Badr" w:hAnsi="B Badr" w:cs="B Badr"/>
          <w:color w:val="000000"/>
        </w:rPr>
        <w:sym w:font="HQPB4" w:char="F0E8"/>
      </w:r>
      <w:r w:rsidRPr="00303CE8">
        <w:rPr>
          <w:rFonts w:ascii="B Badr" w:hAnsi="B Badr" w:cs="B Badr"/>
          <w:color w:val="000000"/>
        </w:rPr>
        <w:sym w:font="HQPB1" w:char="F03F"/>
      </w:r>
      <w:r w:rsidRPr="00303CE8">
        <w:rPr>
          <w:rFonts w:ascii="B Badr" w:hAnsi="B Badr" w:cs="B Badr"/>
          <w:color w:val="000000"/>
          <w:rtl/>
        </w:rPr>
        <w:t xml:space="preserve"> </w:t>
      </w:r>
      <w:r w:rsidRPr="00303CE8">
        <w:rPr>
          <w:rFonts w:ascii="B Badr" w:hAnsi="B Badr" w:cs="B Badr"/>
          <w:color w:val="000000"/>
        </w:rPr>
        <w:sym w:font="HQPB4" w:char="F0CF"/>
      </w:r>
      <w:r w:rsidRPr="00303CE8">
        <w:rPr>
          <w:rFonts w:ascii="B Badr" w:hAnsi="B Badr" w:cs="B Badr"/>
          <w:color w:val="000000"/>
        </w:rPr>
        <w:sym w:font="HQPB2" w:char="F06D"/>
      </w:r>
      <w:r w:rsidRPr="00303CE8">
        <w:rPr>
          <w:rFonts w:ascii="B Badr" w:hAnsi="B Badr" w:cs="B Badr"/>
          <w:color w:val="000000"/>
        </w:rPr>
        <w:sym w:font="HQPB2" w:char="F08A"/>
      </w:r>
      <w:r w:rsidRPr="00303CE8">
        <w:rPr>
          <w:rFonts w:ascii="B Badr" w:hAnsi="B Badr" w:cs="B Badr"/>
          <w:color w:val="000000"/>
        </w:rPr>
        <w:sym w:font="HQPB4" w:char="F0CF"/>
      </w:r>
      <w:r w:rsidRPr="00303CE8">
        <w:rPr>
          <w:rFonts w:ascii="B Badr" w:hAnsi="B Badr" w:cs="B Badr"/>
          <w:color w:val="000000"/>
        </w:rPr>
        <w:sym w:font="HQPB1" w:char="F0F9"/>
      </w:r>
      <w:r w:rsidRPr="00303CE8">
        <w:rPr>
          <w:rFonts w:ascii="B Badr" w:hAnsi="B Badr" w:cs="B Badr"/>
          <w:color w:val="000000"/>
          <w:rtl/>
        </w:rPr>
        <w:t xml:space="preserve"> </w:t>
      </w:r>
      <w:r w:rsidRPr="00303CE8">
        <w:rPr>
          <w:rFonts w:ascii="B Badr" w:hAnsi="B Badr" w:cs="B Badr"/>
          <w:color w:val="000000"/>
        </w:rPr>
        <w:sym w:font="HQPB2" w:char="F092"/>
      </w:r>
      <w:r w:rsidRPr="00303CE8">
        <w:rPr>
          <w:rFonts w:ascii="B Badr" w:hAnsi="B Badr" w:cs="B Badr"/>
          <w:color w:val="000000"/>
        </w:rPr>
        <w:sym w:font="HQPB5" w:char="F06E"/>
      </w:r>
      <w:r w:rsidRPr="00303CE8">
        <w:rPr>
          <w:rFonts w:ascii="B Badr" w:hAnsi="B Badr" w:cs="B Badr"/>
          <w:color w:val="000000"/>
        </w:rPr>
        <w:sym w:font="HQPB2" w:char="F03C"/>
      </w:r>
      <w:r w:rsidRPr="00303CE8">
        <w:rPr>
          <w:rFonts w:ascii="B Badr" w:hAnsi="B Badr" w:cs="B Badr"/>
          <w:color w:val="000000"/>
        </w:rPr>
        <w:sym w:font="HQPB4" w:char="F0CE"/>
      </w:r>
      <w:r w:rsidRPr="00303CE8">
        <w:rPr>
          <w:rFonts w:ascii="B Badr" w:hAnsi="B Badr" w:cs="B Badr"/>
          <w:color w:val="000000"/>
        </w:rPr>
        <w:sym w:font="HQPB1" w:char="F029"/>
      </w:r>
      <w:r w:rsidRPr="00303CE8">
        <w:rPr>
          <w:rFonts w:ascii="B Badr" w:hAnsi="B Badr" w:cs="B Badr"/>
          <w:color w:val="000000"/>
          <w:rtl/>
        </w:rPr>
        <w:t xml:space="preserve"> </w:t>
      </w:r>
      <w:r w:rsidRPr="00303CE8">
        <w:rPr>
          <w:rFonts w:ascii="B Badr" w:hAnsi="B Badr" w:cs="B Badr"/>
          <w:color w:val="000000"/>
        </w:rPr>
        <w:sym w:font="HQPB5" w:char="F0AB"/>
      </w:r>
      <w:r w:rsidRPr="00303CE8">
        <w:rPr>
          <w:rFonts w:ascii="B Badr" w:hAnsi="B Badr" w:cs="B Badr"/>
          <w:color w:val="000000"/>
        </w:rPr>
        <w:sym w:font="HQPB1" w:char="F021"/>
      </w:r>
      <w:r w:rsidRPr="00303CE8">
        <w:rPr>
          <w:rFonts w:ascii="B Badr" w:hAnsi="B Badr" w:cs="B Badr"/>
          <w:color w:val="000000"/>
        </w:rPr>
        <w:sym w:font="HQPB5" w:char="F024"/>
      </w:r>
      <w:r w:rsidRPr="00303CE8">
        <w:rPr>
          <w:rFonts w:ascii="B Badr" w:hAnsi="B Badr" w:cs="B Badr"/>
          <w:color w:val="000000"/>
        </w:rPr>
        <w:sym w:font="HQPB1" w:char="F023"/>
      </w:r>
      <w:r w:rsidRPr="00303CE8">
        <w:rPr>
          <w:rFonts w:ascii="B Badr" w:hAnsi="B Badr" w:cs="B Badr"/>
          <w:color w:val="000000"/>
          <w:rtl/>
        </w:rPr>
        <w:t xml:space="preserve"> </w:t>
      </w:r>
      <w:r w:rsidRPr="00303CE8">
        <w:rPr>
          <w:rFonts w:ascii="B Badr" w:hAnsi="B Badr" w:cs="B Badr"/>
          <w:color w:val="000000"/>
        </w:rPr>
        <w:sym w:font="HQPB4" w:char="F028"/>
      </w:r>
      <w:r w:rsidRPr="00303CE8">
        <w:rPr>
          <w:rFonts w:ascii="B Badr" w:hAnsi="B Badr" w:cs="B Badr"/>
          <w:color w:val="000000"/>
          <w:rtl/>
        </w:rPr>
        <w:t xml:space="preserve"> </w:t>
      </w:r>
      <w:r w:rsidRPr="00303CE8">
        <w:rPr>
          <w:rFonts w:ascii="B Badr" w:hAnsi="B Badr" w:cs="B Badr"/>
          <w:color w:val="000000"/>
        </w:rPr>
        <w:sym w:font="HQPB4" w:char="F0A7"/>
      </w:r>
      <w:r w:rsidRPr="00303CE8">
        <w:rPr>
          <w:rFonts w:ascii="B Badr" w:hAnsi="B Badr" w:cs="B Badr"/>
          <w:color w:val="000000"/>
        </w:rPr>
        <w:sym w:font="HQPB2" w:char="F04E"/>
      </w:r>
      <w:r w:rsidRPr="00303CE8">
        <w:rPr>
          <w:rFonts w:ascii="B Badr" w:hAnsi="B Badr" w:cs="B Badr"/>
          <w:color w:val="000000"/>
        </w:rPr>
        <w:sym w:font="HQPB4" w:char="F0E8"/>
      </w:r>
      <w:r w:rsidRPr="00303CE8">
        <w:rPr>
          <w:rFonts w:ascii="B Badr" w:hAnsi="B Badr" w:cs="B Badr"/>
          <w:color w:val="000000"/>
        </w:rPr>
        <w:sym w:font="HQPB1" w:char="F04F"/>
      </w:r>
      <w:r w:rsidRPr="00303CE8">
        <w:rPr>
          <w:rFonts w:ascii="B Badr" w:hAnsi="B Badr" w:cs="B Badr"/>
          <w:color w:val="000000"/>
          <w:rtl/>
        </w:rPr>
        <w:t xml:space="preserve"> </w:t>
      </w:r>
      <w:r w:rsidRPr="00303CE8">
        <w:rPr>
          <w:rFonts w:ascii="B Badr" w:hAnsi="B Badr" w:cs="B Badr"/>
          <w:color w:val="000000"/>
        </w:rPr>
        <w:sym w:font="HQPB5" w:char="F034"/>
      </w:r>
      <w:r w:rsidRPr="00303CE8">
        <w:rPr>
          <w:rFonts w:ascii="B Badr" w:hAnsi="B Badr" w:cs="B Badr"/>
          <w:color w:val="000000"/>
        </w:rPr>
        <w:sym w:font="HQPB3" w:char="F086"/>
      </w:r>
      <w:r w:rsidRPr="00303CE8">
        <w:rPr>
          <w:rFonts w:ascii="B Badr" w:hAnsi="B Badr" w:cs="B Badr"/>
          <w:color w:val="000000"/>
        </w:rPr>
        <w:sym w:font="HQPB4" w:char="F0AF"/>
      </w:r>
      <w:r w:rsidRPr="00303CE8">
        <w:rPr>
          <w:rFonts w:ascii="B Badr" w:hAnsi="B Badr" w:cs="B Badr"/>
          <w:color w:val="000000"/>
        </w:rPr>
        <w:sym w:font="HQPB1" w:char="F0FB"/>
      </w:r>
      <w:r w:rsidRPr="00303CE8">
        <w:rPr>
          <w:rFonts w:ascii="B Badr" w:hAnsi="B Badr" w:cs="B Badr"/>
          <w:color w:val="000000"/>
        </w:rPr>
        <w:sym w:font="HQPB5" w:char="F075"/>
      </w:r>
      <w:r w:rsidRPr="00303CE8">
        <w:rPr>
          <w:rFonts w:ascii="B Badr" w:hAnsi="B Badr" w:cs="B Badr"/>
          <w:color w:val="000000"/>
        </w:rPr>
        <w:sym w:font="HQPB2" w:char="F071"/>
      </w:r>
      <w:r w:rsidRPr="00303CE8">
        <w:rPr>
          <w:rFonts w:ascii="B Badr" w:hAnsi="B Badr" w:cs="B Badr"/>
          <w:color w:val="000000"/>
        </w:rPr>
        <w:sym w:font="HQPB4" w:char="F0E8"/>
      </w:r>
      <w:r w:rsidRPr="00303CE8">
        <w:rPr>
          <w:rFonts w:ascii="B Badr" w:hAnsi="B Badr" w:cs="B Badr"/>
          <w:color w:val="000000"/>
        </w:rPr>
        <w:sym w:font="HQPB1" w:char="F03F"/>
      </w:r>
      <w:r w:rsidRPr="00303CE8">
        <w:rPr>
          <w:rFonts w:ascii="B Badr" w:hAnsi="B Badr" w:cs="B Badr"/>
          <w:color w:val="000000"/>
          <w:rtl/>
        </w:rPr>
        <w:t xml:space="preserve"> </w:t>
      </w:r>
      <w:r w:rsidRPr="00303CE8">
        <w:rPr>
          <w:rFonts w:ascii="B Badr" w:hAnsi="B Badr" w:cs="B Badr"/>
          <w:color w:val="000000"/>
        </w:rPr>
        <w:sym w:font="HQPB4" w:char="F091"/>
      </w:r>
      <w:r w:rsidRPr="00303CE8">
        <w:rPr>
          <w:rFonts w:ascii="B Badr" w:hAnsi="B Badr" w:cs="B Badr"/>
          <w:color w:val="000000"/>
        </w:rPr>
        <w:sym w:font="HQPB2" w:char="F040"/>
      </w:r>
      <w:r w:rsidRPr="00303CE8">
        <w:rPr>
          <w:rFonts w:ascii="B Badr" w:hAnsi="B Badr" w:cs="B Badr"/>
          <w:color w:val="000000"/>
        </w:rPr>
        <w:sym w:font="HQPB4" w:char="F0E4"/>
      </w:r>
      <w:r w:rsidRPr="00303CE8">
        <w:rPr>
          <w:rFonts w:ascii="B Badr" w:hAnsi="B Badr" w:cs="B Badr"/>
          <w:color w:val="000000"/>
        </w:rPr>
        <w:sym w:font="HQPB2" w:char="F02E"/>
      </w:r>
      <w:r w:rsidRPr="00303CE8">
        <w:rPr>
          <w:rFonts w:ascii="B Badr" w:hAnsi="B Badr" w:cs="B Badr"/>
          <w:color w:val="000000"/>
          <w:rtl/>
        </w:rPr>
        <w:t xml:space="preserve"> </w:t>
      </w:r>
      <w:r w:rsidRPr="00303CE8">
        <w:rPr>
          <w:rFonts w:ascii="B Badr" w:hAnsi="B Badr" w:cs="B Badr"/>
          <w:color w:val="000000"/>
        </w:rPr>
        <w:sym w:font="HQPB4" w:char="F03C"/>
      </w:r>
      <w:r w:rsidRPr="00303CE8">
        <w:rPr>
          <w:rFonts w:ascii="B Badr" w:hAnsi="B Badr" w:cs="B Badr"/>
          <w:color w:val="000000"/>
        </w:rPr>
        <w:sym w:font="HQPB1" w:char="F0A7"/>
      </w:r>
      <w:r w:rsidRPr="00303CE8">
        <w:rPr>
          <w:rFonts w:ascii="B Badr" w:hAnsi="B Badr" w:cs="B Badr"/>
          <w:color w:val="000000"/>
        </w:rPr>
        <w:sym w:font="HQPB4" w:char="F0F8"/>
      </w:r>
      <w:r w:rsidRPr="00303CE8">
        <w:rPr>
          <w:rFonts w:ascii="B Badr" w:hAnsi="B Badr" w:cs="B Badr"/>
          <w:color w:val="000000"/>
        </w:rPr>
        <w:sym w:font="HQPB1" w:char="F0FF"/>
      </w:r>
      <w:r w:rsidRPr="00303CE8">
        <w:rPr>
          <w:rFonts w:ascii="B Badr" w:hAnsi="B Badr" w:cs="B Badr"/>
          <w:color w:val="000000"/>
        </w:rPr>
        <w:sym w:font="HQPB5" w:char="F074"/>
      </w:r>
      <w:r w:rsidRPr="00303CE8">
        <w:rPr>
          <w:rFonts w:ascii="B Badr" w:hAnsi="B Badr" w:cs="B Badr"/>
          <w:color w:val="000000"/>
        </w:rPr>
        <w:sym w:font="HQPB2" w:char="F052"/>
      </w:r>
      <w:r w:rsidRPr="00303CE8">
        <w:rPr>
          <w:rFonts w:ascii="B Badr" w:hAnsi="B Badr" w:cs="B Badr"/>
          <w:color w:val="000000"/>
          <w:rtl/>
        </w:rPr>
        <w:t xml:space="preserve"> </w:t>
      </w:r>
      <w:r w:rsidRPr="00303CE8">
        <w:rPr>
          <w:rFonts w:ascii="B Badr" w:hAnsi="B Badr" w:cs="B Badr"/>
          <w:color w:val="000000"/>
        </w:rPr>
        <w:sym w:font="HQPB1" w:char="F024"/>
      </w:r>
      <w:r w:rsidRPr="00303CE8">
        <w:rPr>
          <w:rFonts w:ascii="B Badr" w:hAnsi="B Badr" w:cs="B Badr"/>
          <w:color w:val="000000"/>
        </w:rPr>
        <w:sym w:font="HQPB4" w:char="F0A8"/>
      </w:r>
      <w:r w:rsidRPr="00303CE8">
        <w:rPr>
          <w:rFonts w:ascii="B Badr" w:hAnsi="B Badr" w:cs="B Badr"/>
          <w:color w:val="000000"/>
        </w:rPr>
        <w:sym w:font="HQPB2" w:char="F042"/>
      </w:r>
      <w:r w:rsidRPr="00303CE8">
        <w:rPr>
          <w:rFonts w:ascii="B Badr" w:hAnsi="B Badr" w:cs="B Badr"/>
          <w:color w:val="000000"/>
          <w:rtl/>
        </w:rPr>
        <w:t xml:space="preserve"> </w:t>
      </w:r>
      <w:r w:rsidRPr="00303CE8">
        <w:rPr>
          <w:rFonts w:ascii="B Badr" w:hAnsi="B Badr" w:cs="B Badr"/>
          <w:color w:val="000000"/>
        </w:rPr>
        <w:sym w:font="HQPB4" w:char="F0F4"/>
      </w:r>
      <w:r w:rsidRPr="00303CE8">
        <w:rPr>
          <w:rFonts w:ascii="B Badr" w:hAnsi="B Badr" w:cs="B Badr"/>
          <w:color w:val="000000"/>
        </w:rPr>
        <w:sym w:font="HQPB1" w:char="F04D"/>
      </w:r>
      <w:r w:rsidRPr="00303CE8">
        <w:rPr>
          <w:rFonts w:ascii="B Badr" w:hAnsi="B Badr" w:cs="B Badr"/>
          <w:color w:val="000000"/>
        </w:rPr>
        <w:sym w:font="HQPB5" w:char="F074"/>
      </w:r>
      <w:r w:rsidRPr="00303CE8">
        <w:rPr>
          <w:rFonts w:ascii="B Badr" w:hAnsi="B Badr" w:cs="B Badr"/>
          <w:color w:val="000000"/>
        </w:rPr>
        <w:sym w:font="HQPB1" w:char="F036"/>
      </w:r>
      <w:r w:rsidRPr="00303CE8">
        <w:rPr>
          <w:rFonts w:ascii="B Badr" w:hAnsi="B Badr" w:cs="B Badr"/>
          <w:color w:val="000000"/>
        </w:rPr>
        <w:sym w:font="HQPB5" w:char="F07C"/>
      </w:r>
      <w:r w:rsidRPr="00303CE8">
        <w:rPr>
          <w:rFonts w:ascii="B Badr" w:hAnsi="B Badr" w:cs="B Badr"/>
          <w:color w:val="000000"/>
        </w:rPr>
        <w:sym w:font="HQPB1" w:char="F0A1"/>
      </w:r>
      <w:r w:rsidRPr="00303CE8">
        <w:rPr>
          <w:rFonts w:ascii="B Badr" w:hAnsi="B Badr" w:cs="B Badr"/>
          <w:color w:val="000000"/>
        </w:rPr>
        <w:sym w:font="HQPB5" w:char="F09F"/>
      </w:r>
      <w:r w:rsidRPr="00303CE8">
        <w:rPr>
          <w:rFonts w:ascii="B Badr" w:hAnsi="B Badr" w:cs="B Badr"/>
          <w:color w:val="000000"/>
        </w:rPr>
        <w:sym w:font="HQPB2" w:char="F032"/>
      </w:r>
      <w:r w:rsidRPr="00303CE8">
        <w:rPr>
          <w:rFonts w:ascii="B Badr" w:hAnsi="B Badr" w:cs="B Badr"/>
          <w:color w:val="000000"/>
          <w:rtl/>
        </w:rPr>
        <w:t xml:space="preserve"> </w:t>
      </w:r>
      <w:r w:rsidRPr="00303CE8">
        <w:rPr>
          <w:rFonts w:ascii="B Badr" w:hAnsi="B Badr" w:cs="B Badr"/>
          <w:color w:val="000000"/>
        </w:rPr>
        <w:sym w:font="HQPB4" w:char="F0F6"/>
      </w:r>
      <w:r w:rsidRPr="00303CE8">
        <w:rPr>
          <w:rFonts w:ascii="B Badr" w:hAnsi="B Badr" w:cs="B Badr"/>
          <w:color w:val="000000"/>
        </w:rPr>
        <w:sym w:font="HQPB2" w:char="F04E"/>
      </w:r>
      <w:r w:rsidRPr="00303CE8">
        <w:rPr>
          <w:rFonts w:ascii="B Badr" w:hAnsi="B Badr" w:cs="B Badr"/>
          <w:color w:val="000000"/>
        </w:rPr>
        <w:sym w:font="HQPB4" w:char="F0E8"/>
      </w:r>
      <w:r w:rsidRPr="00303CE8">
        <w:rPr>
          <w:rFonts w:ascii="B Badr" w:hAnsi="B Badr" w:cs="B Badr"/>
          <w:color w:val="000000"/>
        </w:rPr>
        <w:sym w:font="HQPB2" w:char="F064"/>
      </w:r>
      <w:r w:rsidRPr="00303CE8">
        <w:rPr>
          <w:rFonts w:ascii="B Badr" w:hAnsi="B Badr" w:cs="B Badr"/>
          <w:color w:val="000000"/>
        </w:rPr>
        <w:sym w:font="HQPB5" w:char="F075"/>
      </w:r>
      <w:r w:rsidRPr="00303CE8">
        <w:rPr>
          <w:rFonts w:ascii="B Badr" w:hAnsi="B Badr" w:cs="B Badr"/>
          <w:color w:val="000000"/>
        </w:rPr>
        <w:sym w:font="HQPB2" w:char="F072"/>
      </w:r>
      <w:r w:rsidRPr="00303CE8">
        <w:rPr>
          <w:rFonts w:ascii="B Badr" w:hAnsi="B Badr" w:cs="B Badr"/>
          <w:color w:val="000000"/>
          <w:rtl/>
        </w:rPr>
        <w:t xml:space="preserve"> </w:t>
      </w:r>
      <w:r w:rsidRPr="00303CE8">
        <w:rPr>
          <w:rFonts w:ascii="B Badr" w:hAnsi="B Badr" w:cs="B Badr"/>
          <w:color w:val="000000"/>
        </w:rPr>
        <w:sym w:font="HQPB5" w:char="F09F"/>
      </w:r>
      <w:r w:rsidRPr="00303CE8">
        <w:rPr>
          <w:rFonts w:ascii="B Badr" w:hAnsi="B Badr" w:cs="B Badr"/>
          <w:color w:val="000000"/>
        </w:rPr>
        <w:sym w:font="HQPB2" w:char="F077"/>
      </w:r>
      <w:r w:rsidRPr="00303CE8">
        <w:rPr>
          <w:rFonts w:ascii="B Badr" w:hAnsi="B Badr" w:cs="B Badr"/>
          <w:color w:val="000000"/>
          <w:rtl/>
        </w:rPr>
        <w:t xml:space="preserve"> </w:t>
      </w:r>
      <w:r w:rsidRPr="00303CE8">
        <w:rPr>
          <w:rFonts w:ascii="B Badr" w:hAnsi="B Badr" w:cs="B Badr"/>
          <w:color w:val="000000"/>
        </w:rPr>
        <w:sym w:font="HQPB5" w:char="F074"/>
      </w:r>
      <w:r w:rsidRPr="00303CE8">
        <w:rPr>
          <w:rFonts w:ascii="B Badr" w:hAnsi="B Badr" w:cs="B Badr"/>
          <w:color w:val="000000"/>
        </w:rPr>
        <w:sym w:font="HQPB2" w:char="F062"/>
      </w:r>
      <w:r w:rsidRPr="00303CE8">
        <w:rPr>
          <w:rFonts w:ascii="B Badr" w:hAnsi="B Badr" w:cs="B Badr"/>
          <w:color w:val="000000"/>
        </w:rPr>
        <w:sym w:font="HQPB2" w:char="F071"/>
      </w:r>
      <w:r w:rsidRPr="00303CE8">
        <w:rPr>
          <w:rFonts w:ascii="B Badr" w:hAnsi="B Badr" w:cs="B Badr"/>
          <w:color w:val="000000"/>
        </w:rPr>
        <w:sym w:font="HQPB4" w:char="F0E3"/>
      </w:r>
      <w:r w:rsidRPr="00303CE8">
        <w:rPr>
          <w:rFonts w:ascii="B Badr" w:hAnsi="B Badr" w:cs="B Badr"/>
          <w:color w:val="000000"/>
        </w:rPr>
        <w:sym w:font="HQPB2" w:char="F04B"/>
      </w:r>
      <w:r w:rsidRPr="00303CE8">
        <w:rPr>
          <w:rFonts w:ascii="B Badr" w:hAnsi="B Badr" w:cs="B Badr"/>
          <w:color w:val="000000"/>
        </w:rPr>
        <w:sym w:font="HQPB5" w:char="F06E"/>
      </w:r>
      <w:r w:rsidRPr="00303CE8">
        <w:rPr>
          <w:rFonts w:ascii="B Badr" w:hAnsi="B Badr" w:cs="B Badr"/>
          <w:color w:val="000000"/>
        </w:rPr>
        <w:sym w:font="HQPB2" w:char="F03D"/>
      </w:r>
      <w:r w:rsidRPr="00303CE8">
        <w:rPr>
          <w:rFonts w:ascii="B Badr" w:hAnsi="B Badr" w:cs="B Badr"/>
          <w:color w:val="000000"/>
        </w:rPr>
        <w:sym w:font="HQPB4" w:char="F0F4"/>
      </w:r>
      <w:r w:rsidRPr="00303CE8">
        <w:rPr>
          <w:rFonts w:ascii="B Badr" w:hAnsi="B Badr" w:cs="B Badr"/>
          <w:color w:val="000000"/>
        </w:rPr>
        <w:sym w:font="HQPB1" w:char="F0E0"/>
      </w:r>
      <w:r w:rsidRPr="00303CE8">
        <w:rPr>
          <w:rFonts w:ascii="B Badr" w:hAnsi="B Badr" w:cs="B Badr"/>
          <w:color w:val="000000"/>
        </w:rPr>
        <w:sym w:font="HQPB4" w:char="F0E3"/>
      </w:r>
      <w:r w:rsidRPr="00303CE8">
        <w:rPr>
          <w:rFonts w:ascii="B Badr" w:hAnsi="B Badr" w:cs="B Badr"/>
          <w:color w:val="000000"/>
        </w:rPr>
        <w:sym w:font="HQPB2" w:char="F083"/>
      </w:r>
      <w:r w:rsidRPr="00303CE8">
        <w:rPr>
          <w:rFonts w:cs="B Lotus" w:hint="cs"/>
          <w:rtl/>
          <w:lang w:bidi="fa-IR"/>
        </w:rPr>
        <w:t xml:space="preserve"> </w:t>
      </w:r>
      <w:r w:rsidRPr="00303CE8">
        <w:rPr>
          <w:rFonts w:cs="B Lotus" w:hint="cs"/>
          <w:lang w:bidi="fa-IR"/>
        </w:rPr>
        <w:sym w:font="AGA Arabesque" w:char="F028"/>
      </w:r>
      <w:r w:rsidRPr="00303CE8">
        <w:rPr>
          <w:rFonts w:cs="B Lotus" w:hint="cs"/>
          <w:rtl/>
          <w:lang w:bidi="fa-IR"/>
        </w:rPr>
        <w:tab/>
      </w:r>
      <w:r w:rsidR="00303CE8" w:rsidRPr="00303CE8">
        <w:rPr>
          <w:rFonts w:cs="B Lotus" w:hint="cs"/>
          <w:rtl/>
          <w:lang w:bidi="fa-IR"/>
        </w:rPr>
        <w:t>[</w:t>
      </w:r>
      <w:r w:rsidR="00535BFA" w:rsidRPr="00303CE8">
        <w:rPr>
          <w:rFonts w:cs="B Lotus" w:hint="cs"/>
          <w:rtl/>
          <w:lang w:bidi="fa-IR"/>
        </w:rPr>
        <w:t>بقره / 281</w:t>
      </w:r>
      <w:r w:rsidR="00303CE8" w:rsidRPr="00303CE8">
        <w:rPr>
          <w:rFonts w:cs="B Lotus" w:hint="cs"/>
          <w:rtl/>
          <w:lang w:bidi="fa-IR"/>
        </w:rPr>
        <w:t>]</w:t>
      </w:r>
    </w:p>
    <w:p w:rsidR="00723FE1" w:rsidRPr="00303CE8" w:rsidRDefault="00723FE1" w:rsidP="00303CE8">
      <w:pPr>
        <w:tabs>
          <w:tab w:val="right" w:pos="7031"/>
        </w:tabs>
        <w:bidi/>
        <w:ind w:left="1134"/>
        <w:jc w:val="both"/>
        <w:rPr>
          <w:rFonts w:cs="B Lotus"/>
          <w:sz w:val="26"/>
          <w:szCs w:val="26"/>
          <w:rtl/>
          <w:lang w:bidi="fa-IR"/>
        </w:rPr>
      </w:pPr>
      <w:r>
        <w:rPr>
          <w:rFonts w:cs="B Lotus" w:hint="cs"/>
          <w:sz w:val="26"/>
          <w:szCs w:val="26"/>
          <w:rtl/>
          <w:lang w:bidi="fa-IR"/>
        </w:rPr>
        <w:t>«</w:t>
      </w:r>
      <w:r w:rsidR="00535BFA">
        <w:rPr>
          <w:rFonts w:cs="B Lotus" w:hint="cs"/>
          <w:sz w:val="26"/>
          <w:szCs w:val="26"/>
          <w:rtl/>
          <w:lang w:bidi="fa-IR"/>
        </w:rPr>
        <w:t xml:space="preserve">و بترسيد از روزي كه در آن به سوي خدا بازگردانده مي‌شويد. سپس به هر كسي </w:t>
      </w:r>
      <w:r w:rsidR="00535BFA">
        <w:rPr>
          <w:rFonts w:cs="B Lotus"/>
          <w:sz w:val="26"/>
          <w:szCs w:val="26"/>
          <w:lang w:bidi="fa-IR"/>
        </w:rPr>
        <w:t>]</w:t>
      </w:r>
      <w:r w:rsidR="00535BFA">
        <w:rPr>
          <w:rFonts w:cs="B Lotus" w:hint="cs"/>
          <w:sz w:val="26"/>
          <w:szCs w:val="26"/>
          <w:rtl/>
          <w:lang w:bidi="fa-IR"/>
        </w:rPr>
        <w:t>پاداش</w:t>
      </w:r>
      <w:r w:rsidR="00535BFA">
        <w:rPr>
          <w:rFonts w:cs="B Lotus"/>
          <w:sz w:val="26"/>
          <w:szCs w:val="26"/>
          <w:lang w:bidi="fa-IR"/>
        </w:rPr>
        <w:t>[</w:t>
      </w:r>
      <w:r w:rsidR="00535BFA">
        <w:rPr>
          <w:rFonts w:cs="B Lotus" w:hint="cs"/>
          <w:sz w:val="26"/>
          <w:szCs w:val="26"/>
          <w:rtl/>
          <w:lang w:bidi="fa-IR"/>
        </w:rPr>
        <w:t xml:space="preserve"> آنچه به دست آورده تمام داده شود. و آنان مورد ستم قرار نمي‌گيرند</w:t>
      </w:r>
      <w:r w:rsidRPr="00D938A1">
        <w:rPr>
          <w:rFonts w:cs="B Lotus" w:hint="cs"/>
          <w:sz w:val="26"/>
          <w:szCs w:val="26"/>
          <w:rtl/>
          <w:lang w:bidi="fa-IR"/>
        </w:rPr>
        <w:t>».</w:t>
      </w:r>
    </w:p>
    <w:p w:rsidR="00535BFA" w:rsidRPr="00303CE8" w:rsidRDefault="00535BFA" w:rsidP="00303CE8">
      <w:pPr>
        <w:tabs>
          <w:tab w:val="right" w:pos="7485"/>
        </w:tabs>
        <w:bidi/>
        <w:ind w:left="1134"/>
        <w:jc w:val="both"/>
        <w:rPr>
          <w:rFonts w:cs="B Lotus"/>
          <w:rtl/>
          <w:lang w:bidi="fa-IR"/>
        </w:rPr>
      </w:pPr>
      <w:r w:rsidRPr="00303CE8">
        <w:rPr>
          <w:rFonts w:cs="B Lotus" w:hint="cs"/>
          <w:lang w:bidi="fa-IR"/>
        </w:rPr>
        <w:sym w:font="AGA Arabesque" w:char="F029"/>
      </w:r>
      <w:r w:rsidRPr="00303CE8">
        <w:rPr>
          <w:rFonts w:cs="B Lotus" w:hint="cs"/>
          <w:rtl/>
          <w:lang w:bidi="fa-IR"/>
        </w:rPr>
        <w:t xml:space="preserve"> </w:t>
      </w:r>
      <w:r w:rsidRPr="00303CE8">
        <w:rPr>
          <w:rFonts w:ascii="B Badr" w:hAnsi="B Badr" w:cs="B Badr"/>
          <w:color w:val="000000"/>
        </w:rPr>
        <w:sym w:font="HQPB1" w:char="F024"/>
      </w:r>
      <w:r w:rsidRPr="00303CE8">
        <w:rPr>
          <w:rFonts w:ascii="B Badr" w:hAnsi="B Badr" w:cs="B Badr"/>
          <w:color w:val="000000"/>
        </w:rPr>
        <w:sym w:font="HQPB5" w:char="F06F"/>
      </w:r>
      <w:r w:rsidRPr="00303CE8">
        <w:rPr>
          <w:rFonts w:ascii="B Badr" w:hAnsi="B Badr" w:cs="B Badr"/>
          <w:color w:val="000000"/>
        </w:rPr>
        <w:sym w:font="HQPB2" w:char="F0FF"/>
      </w:r>
      <w:r w:rsidRPr="00303CE8">
        <w:rPr>
          <w:rFonts w:ascii="B Badr" w:hAnsi="B Badr" w:cs="B Badr"/>
          <w:color w:val="000000"/>
        </w:rPr>
        <w:sym w:font="HQPB4" w:char="F0A9"/>
      </w:r>
      <w:r w:rsidRPr="00303CE8">
        <w:rPr>
          <w:rFonts w:ascii="B Badr" w:hAnsi="B Badr" w:cs="B Badr"/>
          <w:color w:val="000000"/>
        </w:rPr>
        <w:sym w:font="HQPB2" w:char="F056"/>
      </w:r>
      <w:r w:rsidRPr="00303CE8">
        <w:rPr>
          <w:rFonts w:ascii="B Badr" w:hAnsi="B Badr" w:cs="B Badr"/>
          <w:color w:val="000000"/>
        </w:rPr>
        <w:sym w:font="HQPB4" w:char="F0CE"/>
      </w:r>
      <w:r w:rsidRPr="00303CE8">
        <w:rPr>
          <w:rFonts w:ascii="B Badr" w:hAnsi="B Badr" w:cs="B Badr"/>
          <w:color w:val="000000"/>
        </w:rPr>
        <w:sym w:font="HQPB1" w:char="F029"/>
      </w:r>
      <w:r w:rsidRPr="00303CE8">
        <w:rPr>
          <w:rFonts w:ascii="B Badr" w:hAnsi="B Badr" w:cs="B Badr"/>
          <w:color w:val="000000"/>
          <w:rtl/>
        </w:rPr>
        <w:t xml:space="preserve"> </w:t>
      </w:r>
      <w:r w:rsidRPr="00303CE8">
        <w:rPr>
          <w:rFonts w:ascii="B Badr" w:hAnsi="B Badr" w:cs="B Badr"/>
          <w:color w:val="000000"/>
        </w:rPr>
        <w:sym w:font="HQPB4" w:char="F0F6"/>
      </w:r>
      <w:r w:rsidRPr="00303CE8">
        <w:rPr>
          <w:rFonts w:ascii="B Badr" w:hAnsi="B Badr" w:cs="B Badr"/>
          <w:color w:val="000000"/>
        </w:rPr>
        <w:sym w:font="HQPB3" w:char="F02F"/>
      </w:r>
      <w:r w:rsidRPr="00303CE8">
        <w:rPr>
          <w:rFonts w:ascii="B Badr" w:hAnsi="B Badr" w:cs="B Badr"/>
          <w:color w:val="000000"/>
        </w:rPr>
        <w:sym w:font="HQPB4" w:char="F0E4"/>
      </w:r>
      <w:r w:rsidRPr="00303CE8">
        <w:rPr>
          <w:rFonts w:ascii="B Badr" w:hAnsi="B Badr" w:cs="B Badr"/>
          <w:color w:val="000000"/>
        </w:rPr>
        <w:sym w:font="HQPB2" w:char="F033"/>
      </w:r>
      <w:r w:rsidRPr="00303CE8">
        <w:rPr>
          <w:rFonts w:ascii="B Badr" w:hAnsi="B Badr" w:cs="B Badr"/>
          <w:color w:val="000000"/>
        </w:rPr>
        <w:sym w:font="HQPB4" w:char="F0E3"/>
      </w:r>
      <w:r w:rsidRPr="00303CE8">
        <w:rPr>
          <w:rFonts w:ascii="B Badr" w:hAnsi="B Badr" w:cs="B Badr"/>
          <w:color w:val="000000"/>
        </w:rPr>
        <w:sym w:font="HQPB2" w:char="F04B"/>
      </w:r>
      <w:r w:rsidRPr="00303CE8">
        <w:rPr>
          <w:rFonts w:ascii="B Badr" w:hAnsi="B Badr" w:cs="B Badr"/>
          <w:color w:val="000000"/>
        </w:rPr>
        <w:sym w:font="HQPB4" w:char="F0CF"/>
      </w:r>
      <w:r w:rsidRPr="00303CE8">
        <w:rPr>
          <w:rFonts w:ascii="B Badr" w:hAnsi="B Badr" w:cs="B Badr"/>
          <w:color w:val="000000"/>
        </w:rPr>
        <w:sym w:font="HQPB1" w:char="F0E8"/>
      </w:r>
      <w:r w:rsidRPr="00303CE8">
        <w:rPr>
          <w:rFonts w:ascii="B Badr" w:hAnsi="B Badr" w:cs="B Badr"/>
          <w:color w:val="000000"/>
        </w:rPr>
        <w:sym w:font="HQPB4" w:char="F0F4"/>
      </w:r>
      <w:r w:rsidRPr="00303CE8">
        <w:rPr>
          <w:rFonts w:ascii="B Badr" w:hAnsi="B Badr" w:cs="B Badr"/>
          <w:color w:val="000000"/>
        </w:rPr>
        <w:sym w:font="HQPB1" w:char="F0DC"/>
      </w:r>
      <w:r w:rsidRPr="00303CE8">
        <w:rPr>
          <w:rFonts w:ascii="B Badr" w:hAnsi="B Badr" w:cs="B Badr"/>
          <w:color w:val="000000"/>
        </w:rPr>
        <w:sym w:font="HQPB4" w:char="F0E7"/>
      </w:r>
      <w:r w:rsidRPr="00303CE8">
        <w:rPr>
          <w:rFonts w:ascii="B Badr" w:hAnsi="B Badr" w:cs="B Badr"/>
          <w:color w:val="000000"/>
        </w:rPr>
        <w:sym w:font="HQPB2" w:char="F052"/>
      </w:r>
      <w:r w:rsidRPr="00303CE8">
        <w:rPr>
          <w:rFonts w:ascii="B Badr" w:hAnsi="B Badr" w:cs="B Badr"/>
          <w:color w:val="000000"/>
          <w:rtl/>
        </w:rPr>
        <w:t xml:space="preserve"> </w:t>
      </w:r>
      <w:r w:rsidRPr="00303CE8">
        <w:rPr>
          <w:rFonts w:ascii="B Badr" w:hAnsi="B Badr" w:cs="B Badr"/>
          <w:color w:val="000000"/>
        </w:rPr>
        <w:sym w:font="HQPB4" w:char="F0CF"/>
      </w:r>
      <w:r w:rsidRPr="00303CE8">
        <w:rPr>
          <w:rFonts w:ascii="B Badr" w:hAnsi="B Badr" w:cs="B Badr"/>
          <w:color w:val="000000"/>
        </w:rPr>
        <w:sym w:font="HQPB2" w:char="F06D"/>
      </w:r>
      <w:r w:rsidRPr="00303CE8">
        <w:rPr>
          <w:rFonts w:ascii="B Badr" w:hAnsi="B Badr" w:cs="B Badr"/>
          <w:color w:val="000000"/>
        </w:rPr>
        <w:sym w:font="HQPB4" w:char="F0F4"/>
      </w:r>
      <w:r w:rsidRPr="00303CE8">
        <w:rPr>
          <w:rFonts w:ascii="B Badr" w:hAnsi="B Badr" w:cs="B Badr"/>
          <w:color w:val="000000"/>
        </w:rPr>
        <w:sym w:font="HQPB1" w:char="F05F"/>
      </w:r>
      <w:r w:rsidRPr="00303CE8">
        <w:rPr>
          <w:rFonts w:ascii="B Badr" w:hAnsi="B Badr" w:cs="B Badr"/>
          <w:color w:val="000000"/>
        </w:rPr>
        <w:sym w:font="HQPB5" w:char="F075"/>
      </w:r>
      <w:r w:rsidRPr="00303CE8">
        <w:rPr>
          <w:rFonts w:ascii="B Badr" w:hAnsi="B Badr" w:cs="B Badr"/>
          <w:color w:val="000000"/>
        </w:rPr>
        <w:sym w:font="HQPB2" w:char="F071"/>
      </w:r>
      <w:r w:rsidRPr="00303CE8">
        <w:rPr>
          <w:rFonts w:ascii="B Badr" w:hAnsi="B Badr" w:cs="B Badr"/>
          <w:color w:val="000000"/>
        </w:rPr>
        <w:sym w:font="HQPB4" w:char="F0CF"/>
      </w:r>
      <w:r w:rsidRPr="00303CE8">
        <w:rPr>
          <w:rFonts w:ascii="B Badr" w:hAnsi="B Badr" w:cs="B Badr"/>
          <w:color w:val="000000"/>
        </w:rPr>
        <w:sym w:font="HQPB2" w:char="F039"/>
      </w:r>
      <w:r w:rsidRPr="00303CE8">
        <w:rPr>
          <w:rFonts w:ascii="B Badr" w:hAnsi="B Badr" w:cs="B Badr"/>
          <w:color w:val="000000"/>
          <w:rtl/>
        </w:rPr>
        <w:t xml:space="preserve"> </w:t>
      </w:r>
      <w:r w:rsidRPr="00303CE8">
        <w:rPr>
          <w:rFonts w:ascii="B Badr" w:hAnsi="B Badr" w:cs="B Badr"/>
          <w:color w:val="000000"/>
        </w:rPr>
        <w:sym w:font="HQPB5" w:char="F0AB"/>
      </w:r>
      <w:r w:rsidRPr="00303CE8">
        <w:rPr>
          <w:rFonts w:ascii="B Badr" w:hAnsi="B Badr" w:cs="B Badr"/>
          <w:color w:val="000000"/>
        </w:rPr>
        <w:sym w:font="HQPB1" w:char="F021"/>
      </w:r>
      <w:r w:rsidRPr="00303CE8">
        <w:rPr>
          <w:rFonts w:ascii="B Badr" w:hAnsi="B Badr" w:cs="B Badr"/>
          <w:color w:val="000000"/>
        </w:rPr>
        <w:sym w:font="HQPB5" w:char="F024"/>
      </w:r>
      <w:r w:rsidRPr="00303CE8">
        <w:rPr>
          <w:rFonts w:ascii="B Badr" w:hAnsi="B Badr" w:cs="B Badr"/>
          <w:color w:val="000000"/>
        </w:rPr>
        <w:sym w:font="HQPB1" w:char="F023"/>
      </w:r>
      <w:r w:rsidRPr="00303CE8">
        <w:rPr>
          <w:rFonts w:ascii="B Badr" w:hAnsi="B Badr" w:cs="B Badr"/>
          <w:color w:val="000000"/>
          <w:rtl/>
        </w:rPr>
        <w:t xml:space="preserve"> </w:t>
      </w:r>
      <w:r w:rsidRPr="00303CE8">
        <w:rPr>
          <w:rFonts w:ascii="B Badr" w:hAnsi="B Badr" w:cs="B Badr"/>
          <w:color w:val="000000"/>
        </w:rPr>
        <w:sym w:font="HQPB5" w:char="F09F"/>
      </w:r>
      <w:r w:rsidRPr="00303CE8">
        <w:rPr>
          <w:rFonts w:ascii="B Badr" w:hAnsi="B Badr" w:cs="B Badr"/>
          <w:color w:val="000000"/>
        </w:rPr>
        <w:sym w:font="HQPB2" w:char="F077"/>
      </w:r>
      <w:r w:rsidRPr="00303CE8">
        <w:rPr>
          <w:rFonts w:ascii="B Badr" w:hAnsi="B Badr" w:cs="B Badr"/>
          <w:color w:val="000000"/>
          <w:rtl/>
        </w:rPr>
        <w:t xml:space="preserve"> </w:t>
      </w:r>
      <w:r w:rsidRPr="00303CE8">
        <w:rPr>
          <w:rFonts w:ascii="B Badr" w:hAnsi="B Badr" w:cs="B Badr"/>
          <w:color w:val="000000"/>
        </w:rPr>
        <w:sym w:font="HQPB4" w:char="F0DF"/>
      </w:r>
      <w:r w:rsidRPr="00303CE8">
        <w:rPr>
          <w:rFonts w:ascii="B Badr" w:hAnsi="B Badr" w:cs="B Badr"/>
          <w:color w:val="000000"/>
        </w:rPr>
        <w:sym w:font="HQPB1" w:char="F089"/>
      </w:r>
      <w:r w:rsidRPr="00303CE8">
        <w:rPr>
          <w:rFonts w:ascii="B Badr" w:hAnsi="B Badr" w:cs="B Badr"/>
          <w:color w:val="000000"/>
        </w:rPr>
        <w:sym w:font="HQPB2" w:char="F083"/>
      </w:r>
      <w:r w:rsidRPr="00303CE8">
        <w:rPr>
          <w:rFonts w:ascii="B Badr" w:hAnsi="B Badr" w:cs="B Badr"/>
          <w:color w:val="000000"/>
        </w:rPr>
        <w:sym w:font="HQPB4" w:char="F0CC"/>
      </w:r>
      <w:r w:rsidRPr="00303CE8">
        <w:rPr>
          <w:rFonts w:ascii="B Badr" w:hAnsi="B Badr" w:cs="B Badr"/>
          <w:color w:val="000000"/>
        </w:rPr>
        <w:sym w:font="HQPB1" w:char="F08D"/>
      </w:r>
      <w:r w:rsidRPr="00303CE8">
        <w:rPr>
          <w:rFonts w:ascii="B Badr" w:hAnsi="B Badr" w:cs="B Badr"/>
          <w:color w:val="000000"/>
        </w:rPr>
        <w:sym w:font="HQPB4" w:char="F0E7"/>
      </w:r>
      <w:r w:rsidRPr="00303CE8">
        <w:rPr>
          <w:rFonts w:ascii="B Badr" w:hAnsi="B Badr" w:cs="B Badr"/>
          <w:color w:val="000000"/>
        </w:rPr>
        <w:sym w:font="HQPB2" w:char="F052"/>
      </w:r>
      <w:r w:rsidRPr="00303CE8">
        <w:rPr>
          <w:rFonts w:ascii="B Badr" w:hAnsi="B Badr" w:cs="B Badr"/>
          <w:color w:val="000000"/>
          <w:rtl/>
        </w:rPr>
        <w:t xml:space="preserve"> </w:t>
      </w:r>
      <w:r w:rsidRPr="00303CE8">
        <w:rPr>
          <w:rFonts w:ascii="B Badr" w:hAnsi="B Badr" w:cs="B Badr"/>
          <w:color w:val="000000"/>
        </w:rPr>
        <w:sym w:font="HQPB4" w:char="F0F3"/>
      </w:r>
      <w:r w:rsidRPr="00303CE8">
        <w:rPr>
          <w:rFonts w:ascii="B Badr" w:hAnsi="B Badr" w:cs="B Badr"/>
          <w:color w:val="000000"/>
        </w:rPr>
        <w:sym w:font="HQPB2" w:char="F04F"/>
      </w:r>
      <w:r w:rsidRPr="00303CE8">
        <w:rPr>
          <w:rFonts w:ascii="B Badr" w:hAnsi="B Badr" w:cs="B Badr"/>
          <w:color w:val="000000"/>
        </w:rPr>
        <w:sym w:font="HQPB4" w:char="F0E4"/>
      </w:r>
      <w:r w:rsidRPr="00303CE8">
        <w:rPr>
          <w:rFonts w:ascii="B Badr" w:hAnsi="B Badr" w:cs="B Badr"/>
          <w:color w:val="000000"/>
        </w:rPr>
        <w:sym w:font="HQPB2" w:char="F033"/>
      </w:r>
      <w:r w:rsidRPr="00303CE8">
        <w:rPr>
          <w:rFonts w:ascii="B Badr" w:hAnsi="B Badr" w:cs="B Badr"/>
          <w:color w:val="000000"/>
        </w:rPr>
        <w:sym w:font="HQPB2" w:char="F05A"/>
      </w:r>
      <w:r w:rsidRPr="00303CE8">
        <w:rPr>
          <w:rFonts w:ascii="B Badr" w:hAnsi="B Badr" w:cs="B Badr"/>
          <w:color w:val="000000"/>
        </w:rPr>
        <w:sym w:font="HQPB4" w:char="F0CF"/>
      </w:r>
      <w:r w:rsidRPr="00303CE8">
        <w:rPr>
          <w:rFonts w:ascii="B Badr" w:hAnsi="B Badr" w:cs="B Badr"/>
          <w:color w:val="000000"/>
        </w:rPr>
        <w:sym w:font="HQPB2" w:char="F042"/>
      </w:r>
      <w:r w:rsidRPr="00303CE8">
        <w:rPr>
          <w:rFonts w:ascii="B Badr" w:hAnsi="B Badr" w:cs="B Badr"/>
          <w:color w:val="000000"/>
          <w:rtl/>
        </w:rPr>
        <w:t xml:space="preserve"> </w:t>
      </w:r>
      <w:r w:rsidRPr="00303CE8">
        <w:rPr>
          <w:rFonts w:ascii="B Badr" w:hAnsi="B Badr" w:cs="B Badr"/>
          <w:color w:val="000000"/>
        </w:rPr>
        <w:sym w:font="HQPB4" w:char="F05B"/>
      </w:r>
      <w:r w:rsidRPr="00303CE8">
        <w:rPr>
          <w:rFonts w:ascii="B Badr" w:hAnsi="B Badr" w:cs="B Badr"/>
          <w:color w:val="000000"/>
        </w:rPr>
        <w:sym w:font="HQPB2" w:char="F0E4"/>
      </w:r>
      <w:r w:rsidRPr="00303CE8">
        <w:rPr>
          <w:rFonts w:ascii="B Badr" w:hAnsi="B Badr" w:cs="B Badr"/>
          <w:color w:val="000000"/>
        </w:rPr>
        <w:sym w:font="HQPB5" w:char="F021"/>
      </w:r>
      <w:r w:rsidRPr="00303CE8">
        <w:rPr>
          <w:rFonts w:ascii="B Badr" w:hAnsi="B Badr" w:cs="B Badr"/>
          <w:color w:val="000000"/>
        </w:rPr>
        <w:sym w:font="HQPB1" w:char="F023"/>
      </w:r>
      <w:r w:rsidRPr="00303CE8">
        <w:rPr>
          <w:rFonts w:ascii="B Badr" w:hAnsi="B Badr" w:cs="B Badr"/>
          <w:color w:val="000000"/>
        </w:rPr>
        <w:sym w:font="HQPB5" w:char="F074"/>
      </w:r>
      <w:r w:rsidRPr="00303CE8">
        <w:rPr>
          <w:rFonts w:ascii="B Badr" w:hAnsi="B Badr" w:cs="B Badr"/>
          <w:color w:val="000000"/>
        </w:rPr>
        <w:sym w:font="HQPB1" w:char="F093"/>
      </w:r>
      <w:r w:rsidRPr="00303CE8">
        <w:rPr>
          <w:rFonts w:ascii="B Badr" w:hAnsi="B Badr" w:cs="B Badr"/>
          <w:color w:val="000000"/>
        </w:rPr>
        <w:sym w:font="HQPB5" w:char="F079"/>
      </w:r>
      <w:r w:rsidRPr="00303CE8">
        <w:rPr>
          <w:rFonts w:ascii="B Badr" w:hAnsi="B Badr" w:cs="B Badr"/>
          <w:color w:val="000000"/>
        </w:rPr>
        <w:sym w:font="HQPB1" w:char="F05F"/>
      </w:r>
      <w:r w:rsidRPr="00303CE8">
        <w:rPr>
          <w:rFonts w:ascii="B Badr" w:hAnsi="B Badr" w:cs="B Badr"/>
          <w:color w:val="000000"/>
          <w:rtl/>
        </w:rPr>
        <w:t xml:space="preserve"> </w:t>
      </w:r>
      <w:r w:rsidRPr="00303CE8">
        <w:rPr>
          <w:rFonts w:ascii="B Badr" w:hAnsi="B Badr" w:cs="B Badr"/>
          <w:color w:val="000000"/>
        </w:rPr>
        <w:sym w:font="HQPB5" w:char="F09F"/>
      </w:r>
      <w:r w:rsidRPr="00303CE8">
        <w:rPr>
          <w:rFonts w:ascii="B Badr" w:hAnsi="B Badr" w:cs="B Badr"/>
          <w:color w:val="000000"/>
        </w:rPr>
        <w:sym w:font="HQPB2" w:char="F077"/>
      </w:r>
      <w:r w:rsidRPr="00303CE8">
        <w:rPr>
          <w:rFonts w:ascii="B Badr" w:hAnsi="B Badr" w:cs="B Badr"/>
          <w:color w:val="000000"/>
        </w:rPr>
        <w:sym w:font="HQPB5" w:char="F075"/>
      </w:r>
      <w:r w:rsidRPr="00303CE8">
        <w:rPr>
          <w:rFonts w:ascii="B Badr" w:hAnsi="B Badr" w:cs="B Badr"/>
          <w:color w:val="000000"/>
        </w:rPr>
        <w:sym w:font="HQPB2" w:char="F072"/>
      </w:r>
      <w:r w:rsidRPr="00303CE8">
        <w:rPr>
          <w:rFonts w:ascii="B Badr" w:hAnsi="B Badr" w:cs="B Badr"/>
          <w:color w:val="000000"/>
          <w:rtl/>
        </w:rPr>
        <w:t xml:space="preserve"> </w:t>
      </w:r>
      <w:r w:rsidRPr="00303CE8">
        <w:rPr>
          <w:rFonts w:ascii="B Badr" w:hAnsi="B Badr" w:cs="B Badr"/>
          <w:color w:val="000000"/>
        </w:rPr>
        <w:sym w:font="HQPB1" w:char="F023"/>
      </w:r>
      <w:r w:rsidRPr="00303CE8">
        <w:rPr>
          <w:rFonts w:ascii="B Badr" w:hAnsi="B Badr" w:cs="B Badr"/>
          <w:color w:val="000000"/>
        </w:rPr>
        <w:sym w:font="HQPB4" w:char="F0B7"/>
      </w:r>
      <w:r w:rsidRPr="00303CE8">
        <w:rPr>
          <w:rFonts w:ascii="B Badr" w:hAnsi="B Badr" w:cs="B Badr"/>
          <w:color w:val="000000"/>
        </w:rPr>
        <w:sym w:font="HQPB1" w:char="F091"/>
      </w:r>
      <w:r w:rsidRPr="00303CE8">
        <w:rPr>
          <w:rFonts w:ascii="B Badr" w:hAnsi="B Badr" w:cs="B Badr"/>
          <w:color w:val="000000"/>
        </w:rPr>
        <w:sym w:font="HQPB2" w:char="F071"/>
      </w:r>
      <w:r w:rsidRPr="00303CE8">
        <w:rPr>
          <w:rFonts w:ascii="B Badr" w:hAnsi="B Badr" w:cs="B Badr"/>
          <w:color w:val="000000"/>
        </w:rPr>
        <w:sym w:font="HQPB4" w:char="F0E4"/>
      </w:r>
      <w:r w:rsidRPr="00303CE8">
        <w:rPr>
          <w:rFonts w:ascii="B Badr" w:hAnsi="B Badr" w:cs="B Badr"/>
          <w:color w:val="000000"/>
        </w:rPr>
        <w:sym w:font="HQPB2" w:char="F033"/>
      </w:r>
      <w:r w:rsidRPr="00303CE8">
        <w:rPr>
          <w:rFonts w:ascii="B Badr" w:hAnsi="B Badr" w:cs="B Badr"/>
          <w:color w:val="000000"/>
        </w:rPr>
        <w:sym w:font="HQPB4" w:char="F0E4"/>
      </w:r>
      <w:r w:rsidRPr="00303CE8">
        <w:rPr>
          <w:rFonts w:ascii="B Badr" w:hAnsi="B Badr" w:cs="B Badr"/>
          <w:color w:val="000000"/>
        </w:rPr>
        <w:sym w:font="HQPB1" w:char="F0A9"/>
      </w:r>
      <w:r w:rsidRPr="00303CE8">
        <w:rPr>
          <w:rFonts w:ascii="B Badr" w:hAnsi="B Badr" w:cs="B Badr"/>
          <w:color w:val="000000"/>
          <w:rtl/>
        </w:rPr>
        <w:t xml:space="preserve"> </w:t>
      </w:r>
      <w:r w:rsidRPr="00303CE8">
        <w:rPr>
          <w:rFonts w:ascii="B Badr" w:hAnsi="B Badr" w:cs="B Badr"/>
          <w:color w:val="000000"/>
        </w:rPr>
        <w:sym w:font="HQPB2" w:char="F0C7"/>
      </w:r>
      <w:r w:rsidRPr="00303CE8">
        <w:rPr>
          <w:rFonts w:ascii="B Badr" w:hAnsi="B Badr" w:cs="B Badr"/>
          <w:color w:val="000000"/>
        </w:rPr>
        <w:sym w:font="HQPB2" w:char="F0D2"/>
      </w:r>
      <w:r w:rsidRPr="00303CE8">
        <w:rPr>
          <w:rFonts w:ascii="B Badr" w:hAnsi="B Badr" w:cs="B Badr"/>
          <w:color w:val="000000"/>
        </w:rPr>
        <w:sym w:font="HQPB2" w:char="F0C8"/>
      </w:r>
      <w:r w:rsidRPr="00303CE8">
        <w:rPr>
          <w:rFonts w:ascii="B Badr" w:hAnsi="B Badr" w:cs="B Badr"/>
          <w:color w:val="000000"/>
          <w:rtl/>
        </w:rPr>
        <w:t xml:space="preserve"> </w:t>
      </w:r>
      <w:r w:rsidRPr="00303CE8">
        <w:rPr>
          <w:rFonts w:ascii="B Badr" w:hAnsi="B Badr" w:cs="B Badr"/>
          <w:color w:val="000000"/>
        </w:rPr>
        <w:sym w:font="HQPB1" w:char="F024"/>
      </w:r>
      <w:r w:rsidRPr="00303CE8">
        <w:rPr>
          <w:rFonts w:ascii="B Badr" w:hAnsi="B Badr" w:cs="B Badr"/>
          <w:color w:val="000000"/>
        </w:rPr>
        <w:sym w:font="HQPB4" w:char="F0AF"/>
      </w:r>
      <w:r w:rsidRPr="00303CE8">
        <w:rPr>
          <w:rFonts w:ascii="B Badr" w:hAnsi="B Badr" w:cs="B Badr"/>
          <w:color w:val="000000"/>
        </w:rPr>
        <w:sym w:font="HQPB2" w:char="F052"/>
      </w:r>
      <w:r w:rsidRPr="00303CE8">
        <w:rPr>
          <w:rFonts w:ascii="B Badr" w:hAnsi="B Badr" w:cs="B Badr"/>
          <w:color w:val="000000"/>
        </w:rPr>
        <w:sym w:font="HQPB4" w:char="F0CE"/>
      </w:r>
      <w:r w:rsidRPr="00303CE8">
        <w:rPr>
          <w:rFonts w:ascii="B Badr" w:hAnsi="B Badr" w:cs="B Badr"/>
          <w:color w:val="000000"/>
        </w:rPr>
        <w:sym w:font="HQPB1" w:char="F029"/>
      </w:r>
      <w:r w:rsidRPr="00303CE8">
        <w:rPr>
          <w:rFonts w:ascii="B Badr" w:hAnsi="B Badr" w:cs="B Badr"/>
          <w:color w:val="000000"/>
          <w:rtl/>
        </w:rPr>
        <w:t xml:space="preserve"> </w:t>
      </w:r>
      <w:r w:rsidRPr="00303CE8">
        <w:rPr>
          <w:rFonts w:ascii="B Badr" w:hAnsi="B Badr" w:cs="B Badr"/>
          <w:color w:val="000000"/>
        </w:rPr>
        <w:sym w:font="HQPB4" w:char="F0DF"/>
      </w:r>
      <w:r w:rsidRPr="00303CE8">
        <w:rPr>
          <w:rFonts w:ascii="B Badr" w:hAnsi="B Badr" w:cs="B Badr"/>
          <w:color w:val="000000"/>
        </w:rPr>
        <w:sym w:font="HQPB2" w:char="F024"/>
      </w:r>
      <w:r w:rsidRPr="00303CE8">
        <w:rPr>
          <w:rFonts w:ascii="B Badr" w:hAnsi="B Badr" w:cs="B Badr"/>
          <w:color w:val="000000"/>
        </w:rPr>
        <w:sym w:font="HQPB1" w:char="F024"/>
      </w:r>
      <w:r w:rsidRPr="00303CE8">
        <w:rPr>
          <w:rFonts w:ascii="B Badr" w:hAnsi="B Badr" w:cs="B Badr"/>
          <w:color w:val="000000"/>
        </w:rPr>
        <w:sym w:font="HQPB5" w:char="F073"/>
      </w:r>
      <w:r w:rsidRPr="00303CE8">
        <w:rPr>
          <w:rFonts w:ascii="B Badr" w:hAnsi="B Badr" w:cs="B Badr"/>
          <w:color w:val="000000"/>
        </w:rPr>
        <w:sym w:font="HQPB1" w:char="F083"/>
      </w:r>
      <w:r w:rsidRPr="00303CE8">
        <w:rPr>
          <w:rFonts w:ascii="B Badr" w:hAnsi="B Badr" w:cs="B Badr"/>
          <w:color w:val="000000"/>
        </w:rPr>
        <w:sym w:font="HQPB5" w:char="F077"/>
      </w:r>
      <w:r w:rsidRPr="00303CE8">
        <w:rPr>
          <w:rFonts w:ascii="B Badr" w:hAnsi="B Badr" w:cs="B Badr"/>
          <w:color w:val="000000"/>
        </w:rPr>
        <w:sym w:font="HQPB2" w:char="F055"/>
      </w:r>
      <w:r w:rsidRPr="00303CE8">
        <w:rPr>
          <w:rFonts w:ascii="B Badr" w:hAnsi="B Badr" w:cs="B Badr"/>
          <w:color w:val="000000"/>
          <w:rtl/>
        </w:rPr>
        <w:t xml:space="preserve"> </w:t>
      </w:r>
      <w:r w:rsidRPr="00303CE8">
        <w:rPr>
          <w:rFonts w:ascii="B Badr" w:hAnsi="B Badr" w:cs="B Badr"/>
          <w:color w:val="000000"/>
        </w:rPr>
        <w:sym w:font="HQPB2" w:char="F060"/>
      </w:r>
      <w:r w:rsidRPr="00303CE8">
        <w:rPr>
          <w:rFonts w:ascii="B Badr" w:hAnsi="B Badr" w:cs="B Badr"/>
          <w:color w:val="000000"/>
        </w:rPr>
        <w:sym w:font="HQPB4" w:char="F0CF"/>
      </w:r>
      <w:r w:rsidRPr="00303CE8">
        <w:rPr>
          <w:rFonts w:ascii="B Badr" w:hAnsi="B Badr" w:cs="B Badr"/>
          <w:color w:val="000000"/>
        </w:rPr>
        <w:sym w:font="HQPB2" w:char="F042"/>
      </w:r>
      <w:r w:rsidRPr="00303CE8">
        <w:rPr>
          <w:rFonts w:ascii="B Badr" w:hAnsi="B Badr" w:cs="B Badr"/>
          <w:color w:val="000000"/>
          <w:rtl/>
        </w:rPr>
        <w:t xml:space="preserve"> </w:t>
      </w:r>
      <w:r w:rsidRPr="00303CE8">
        <w:rPr>
          <w:rFonts w:ascii="B Badr" w:hAnsi="B Badr" w:cs="B Badr"/>
          <w:color w:val="000000"/>
        </w:rPr>
        <w:sym w:font="HQPB1" w:char="F024"/>
      </w:r>
      <w:r w:rsidRPr="00303CE8">
        <w:rPr>
          <w:rFonts w:ascii="B Badr" w:hAnsi="B Badr" w:cs="B Badr"/>
          <w:color w:val="000000"/>
        </w:rPr>
        <w:sym w:font="HQPB5" w:char="F075"/>
      </w:r>
      <w:r w:rsidRPr="00303CE8">
        <w:rPr>
          <w:rFonts w:ascii="B Badr" w:hAnsi="B Badr" w:cs="B Badr"/>
          <w:color w:val="000000"/>
        </w:rPr>
        <w:sym w:font="HQPB2" w:char="F05A"/>
      </w:r>
      <w:r w:rsidRPr="00303CE8">
        <w:rPr>
          <w:rFonts w:ascii="B Badr" w:hAnsi="B Badr" w:cs="B Badr"/>
          <w:color w:val="000000"/>
        </w:rPr>
        <w:sym w:font="HQPB4" w:char="F0CE"/>
      </w:r>
      <w:r w:rsidRPr="00303CE8">
        <w:rPr>
          <w:rFonts w:ascii="B Badr" w:hAnsi="B Badr" w:cs="B Badr"/>
          <w:color w:val="000000"/>
        </w:rPr>
        <w:sym w:font="HQPB4" w:char="F06E"/>
      </w:r>
      <w:r w:rsidRPr="00303CE8">
        <w:rPr>
          <w:rFonts w:ascii="B Badr" w:hAnsi="B Badr" w:cs="B Badr"/>
          <w:color w:val="000000"/>
        </w:rPr>
        <w:sym w:font="HQPB1" w:char="F02F"/>
      </w:r>
      <w:r w:rsidRPr="00303CE8">
        <w:rPr>
          <w:rFonts w:ascii="B Badr" w:hAnsi="B Badr" w:cs="B Badr"/>
          <w:color w:val="000000"/>
        </w:rPr>
        <w:sym w:font="HQPB4" w:char="F0A7"/>
      </w:r>
      <w:r w:rsidRPr="00303CE8">
        <w:rPr>
          <w:rFonts w:ascii="B Badr" w:hAnsi="B Badr" w:cs="B Badr"/>
          <w:color w:val="000000"/>
        </w:rPr>
        <w:sym w:font="HQPB1" w:char="F091"/>
      </w:r>
      <w:r w:rsidRPr="00303CE8">
        <w:rPr>
          <w:rFonts w:ascii="B Badr" w:hAnsi="B Badr" w:cs="B Badr"/>
          <w:color w:val="000000"/>
          <w:rtl/>
        </w:rPr>
        <w:t xml:space="preserve"> </w:t>
      </w:r>
      <w:r w:rsidRPr="00303CE8">
        <w:rPr>
          <w:rFonts w:ascii="B Badr" w:hAnsi="B Badr" w:cs="B Badr"/>
          <w:color w:val="000000"/>
        </w:rPr>
        <w:sym w:font="HQPB1" w:char="F024"/>
      </w:r>
      <w:r w:rsidRPr="00303CE8">
        <w:rPr>
          <w:rFonts w:ascii="B Badr" w:hAnsi="B Badr" w:cs="B Badr"/>
          <w:color w:val="000000"/>
        </w:rPr>
        <w:sym w:font="HQPB4" w:char="F0B7"/>
      </w:r>
      <w:r w:rsidRPr="00303CE8">
        <w:rPr>
          <w:rFonts w:ascii="B Badr" w:hAnsi="B Badr" w:cs="B Badr"/>
          <w:color w:val="000000"/>
        </w:rPr>
        <w:sym w:font="HQPB2" w:char="F042"/>
      </w:r>
      <w:r w:rsidRPr="00303CE8">
        <w:rPr>
          <w:rFonts w:ascii="B Badr" w:hAnsi="B Badr" w:cs="B Badr"/>
          <w:color w:val="000000"/>
        </w:rPr>
        <w:sym w:font="HQPB4" w:char="F0F6"/>
      </w:r>
      <w:r w:rsidRPr="00303CE8">
        <w:rPr>
          <w:rFonts w:ascii="B Badr" w:hAnsi="B Badr" w:cs="B Badr"/>
          <w:color w:val="000000"/>
        </w:rPr>
        <w:sym w:font="HQPB2" w:char="F071"/>
      </w:r>
      <w:r w:rsidRPr="00303CE8">
        <w:rPr>
          <w:rFonts w:ascii="B Badr" w:hAnsi="B Badr" w:cs="B Badr"/>
          <w:color w:val="000000"/>
        </w:rPr>
        <w:sym w:font="HQPB5" w:char="F074"/>
      </w:r>
      <w:r w:rsidRPr="00303CE8">
        <w:rPr>
          <w:rFonts w:ascii="B Badr" w:hAnsi="B Badr" w:cs="B Badr"/>
          <w:color w:val="000000"/>
        </w:rPr>
        <w:sym w:font="HQPB2" w:char="F083"/>
      </w:r>
      <w:r w:rsidRPr="00303CE8">
        <w:rPr>
          <w:rFonts w:ascii="B Badr" w:hAnsi="B Badr" w:cs="B Badr"/>
          <w:color w:val="000000"/>
          <w:rtl/>
        </w:rPr>
        <w:t xml:space="preserve"> </w:t>
      </w:r>
      <w:r w:rsidRPr="00303CE8">
        <w:rPr>
          <w:rFonts w:ascii="B Badr" w:hAnsi="B Badr" w:cs="B Badr"/>
          <w:color w:val="000000"/>
        </w:rPr>
        <w:sym w:font="HQPB1" w:char="F024"/>
      </w:r>
      <w:r w:rsidRPr="00303CE8">
        <w:rPr>
          <w:rFonts w:ascii="B Badr" w:hAnsi="B Badr" w:cs="B Badr"/>
          <w:color w:val="000000"/>
        </w:rPr>
        <w:sym w:font="HQPB4" w:char="F055"/>
      </w:r>
      <w:r w:rsidRPr="00303CE8">
        <w:rPr>
          <w:rFonts w:ascii="B Badr" w:hAnsi="B Badr" w:cs="B Badr"/>
          <w:color w:val="000000"/>
        </w:rPr>
        <w:sym w:font="HQPB1" w:char="F099"/>
      </w:r>
      <w:r w:rsidRPr="00303CE8">
        <w:rPr>
          <w:rFonts w:ascii="B Badr" w:hAnsi="B Badr" w:cs="B Badr"/>
          <w:color w:val="000000"/>
        </w:rPr>
        <w:sym w:font="HQPB2" w:char="F071"/>
      </w:r>
      <w:r w:rsidRPr="00303CE8">
        <w:rPr>
          <w:rFonts w:ascii="B Badr" w:hAnsi="B Badr" w:cs="B Badr"/>
          <w:color w:val="000000"/>
        </w:rPr>
        <w:sym w:font="HQPB4" w:char="F0E7"/>
      </w:r>
      <w:r w:rsidRPr="00303CE8">
        <w:rPr>
          <w:rFonts w:ascii="B Badr" w:hAnsi="B Badr" w:cs="B Badr"/>
          <w:color w:val="000000"/>
        </w:rPr>
        <w:sym w:font="HQPB1" w:char="F037"/>
      </w:r>
      <w:r w:rsidRPr="00303CE8">
        <w:rPr>
          <w:rFonts w:ascii="B Badr" w:hAnsi="B Badr" w:cs="B Badr"/>
          <w:color w:val="000000"/>
        </w:rPr>
        <w:sym w:font="HQPB5" w:char="F074"/>
      </w:r>
      <w:r w:rsidRPr="00303CE8">
        <w:rPr>
          <w:rFonts w:ascii="B Badr" w:hAnsi="B Badr" w:cs="B Badr"/>
          <w:color w:val="000000"/>
        </w:rPr>
        <w:sym w:font="HQPB1" w:char="F0E3"/>
      </w:r>
      <w:r w:rsidRPr="00303CE8">
        <w:rPr>
          <w:rFonts w:ascii="B Badr" w:hAnsi="B Badr" w:cs="B Badr"/>
          <w:color w:val="000000"/>
          <w:rtl/>
        </w:rPr>
        <w:t xml:space="preserve"> </w:t>
      </w:r>
      <w:r w:rsidRPr="00303CE8">
        <w:rPr>
          <w:rFonts w:ascii="B Badr" w:hAnsi="B Badr" w:cs="B Badr"/>
          <w:color w:val="000000"/>
        </w:rPr>
        <w:sym w:font="HQPB1" w:char="F023"/>
      </w:r>
      <w:r w:rsidRPr="00303CE8">
        <w:rPr>
          <w:rFonts w:ascii="B Badr" w:hAnsi="B Badr" w:cs="B Badr"/>
          <w:color w:val="000000"/>
        </w:rPr>
        <w:sym w:font="HQPB4" w:char="F05C"/>
      </w:r>
      <w:r w:rsidRPr="00303CE8">
        <w:rPr>
          <w:rFonts w:ascii="B Badr" w:hAnsi="B Badr" w:cs="B Badr"/>
          <w:color w:val="000000"/>
        </w:rPr>
        <w:sym w:font="HQPB1" w:char="F08D"/>
      </w:r>
      <w:r w:rsidRPr="00303CE8">
        <w:rPr>
          <w:rFonts w:ascii="B Badr" w:hAnsi="B Badr" w:cs="B Badr"/>
          <w:color w:val="000000"/>
        </w:rPr>
        <w:sym w:font="HQPB2" w:char="F083"/>
      </w:r>
      <w:r w:rsidRPr="00303CE8">
        <w:rPr>
          <w:rFonts w:ascii="B Badr" w:hAnsi="B Badr" w:cs="B Badr"/>
          <w:color w:val="000000"/>
        </w:rPr>
        <w:sym w:font="HQPB4" w:char="F0CC"/>
      </w:r>
      <w:r w:rsidRPr="00303CE8">
        <w:rPr>
          <w:rFonts w:ascii="B Badr" w:hAnsi="B Badr" w:cs="B Badr"/>
          <w:color w:val="000000"/>
        </w:rPr>
        <w:sym w:font="HQPB1" w:char="F08D"/>
      </w:r>
      <w:r w:rsidRPr="00303CE8">
        <w:rPr>
          <w:rFonts w:ascii="B Badr" w:hAnsi="B Badr" w:cs="B Badr"/>
          <w:color w:val="000000"/>
        </w:rPr>
        <w:sym w:font="HQPB5" w:char="F073"/>
      </w:r>
      <w:r w:rsidRPr="00303CE8">
        <w:rPr>
          <w:rFonts w:ascii="B Badr" w:hAnsi="B Badr" w:cs="B Badr"/>
          <w:color w:val="000000"/>
        </w:rPr>
        <w:sym w:font="HQPB1" w:char="F0DC"/>
      </w:r>
      <w:r w:rsidRPr="00303CE8">
        <w:rPr>
          <w:rFonts w:ascii="B Badr" w:hAnsi="B Badr" w:cs="B Badr"/>
          <w:color w:val="000000"/>
        </w:rPr>
        <w:sym w:font="HQPB4" w:char="F0F4"/>
      </w:r>
      <w:r w:rsidRPr="00303CE8">
        <w:rPr>
          <w:rFonts w:ascii="B Badr" w:hAnsi="B Badr" w:cs="B Badr"/>
          <w:color w:val="000000"/>
        </w:rPr>
        <w:sym w:font="HQPB2" w:char="F04A"/>
      </w:r>
      <w:r w:rsidRPr="00303CE8">
        <w:rPr>
          <w:rFonts w:ascii="B Badr" w:hAnsi="B Badr" w:cs="B Badr"/>
          <w:color w:val="000000"/>
        </w:rPr>
        <w:sym w:font="HQPB5" w:char="F073"/>
      </w:r>
      <w:r w:rsidRPr="00303CE8">
        <w:rPr>
          <w:rFonts w:ascii="B Badr" w:hAnsi="B Badr" w:cs="B Badr"/>
          <w:color w:val="000000"/>
        </w:rPr>
        <w:sym w:font="HQPB2" w:char="F025"/>
      </w:r>
      <w:r w:rsidRPr="00303CE8">
        <w:rPr>
          <w:rFonts w:cs="B Lotus" w:hint="cs"/>
          <w:rtl/>
          <w:lang w:bidi="fa-IR"/>
        </w:rPr>
        <w:t xml:space="preserve"> </w:t>
      </w:r>
      <w:r w:rsidRPr="00303CE8">
        <w:rPr>
          <w:rFonts w:cs="B Lotus" w:hint="cs"/>
          <w:lang w:bidi="fa-IR"/>
        </w:rPr>
        <w:sym w:font="AGA Arabesque" w:char="F028"/>
      </w:r>
      <w:r w:rsidRPr="00303CE8">
        <w:rPr>
          <w:rFonts w:cs="B Lotus" w:hint="cs"/>
          <w:rtl/>
          <w:lang w:bidi="fa-IR"/>
        </w:rPr>
        <w:tab/>
      </w:r>
      <w:r w:rsidR="00303CE8" w:rsidRPr="00303CE8">
        <w:rPr>
          <w:rFonts w:cs="B Lotus" w:hint="cs"/>
          <w:rtl/>
          <w:lang w:bidi="fa-IR"/>
        </w:rPr>
        <w:t>[</w:t>
      </w:r>
      <w:r w:rsidRPr="00303CE8">
        <w:rPr>
          <w:rFonts w:cs="B Lotus" w:hint="cs"/>
          <w:rtl/>
          <w:lang w:bidi="fa-IR"/>
        </w:rPr>
        <w:t>الانسان /8-10</w:t>
      </w:r>
      <w:r w:rsidR="00303CE8" w:rsidRPr="00303CE8">
        <w:rPr>
          <w:rFonts w:cs="B Lotus" w:hint="cs"/>
          <w:rtl/>
          <w:lang w:bidi="fa-IR"/>
        </w:rPr>
        <w:t>]</w:t>
      </w:r>
    </w:p>
    <w:p w:rsidR="00535BFA" w:rsidRPr="00D938A1" w:rsidRDefault="00535BFA" w:rsidP="00535BFA">
      <w:pPr>
        <w:tabs>
          <w:tab w:val="right" w:pos="7031"/>
        </w:tabs>
        <w:bidi/>
        <w:ind w:left="1134"/>
        <w:jc w:val="both"/>
        <w:rPr>
          <w:rFonts w:cs="B Lotus"/>
          <w:sz w:val="26"/>
          <w:szCs w:val="26"/>
          <w:rtl/>
          <w:lang w:bidi="fa-IR"/>
        </w:rPr>
      </w:pPr>
      <w:r>
        <w:rPr>
          <w:rFonts w:cs="B Lotus" w:hint="cs"/>
          <w:sz w:val="26"/>
          <w:szCs w:val="26"/>
          <w:rtl/>
          <w:lang w:bidi="fa-IR"/>
        </w:rPr>
        <w:t>«و به پاس دوستي خدا، بينوا و يتيم و اسير را خوراك مي‌دادند. ما براي خشنودي خداست كه به شما مي‌خورانيم و پاداش و سپاسي از شما نمي‌خواهيم. ما از پروردگارمان از روز عبوسي سخت هراسناكيم</w:t>
      </w:r>
      <w:r w:rsidRPr="00D938A1">
        <w:rPr>
          <w:rFonts w:cs="B Lotus" w:hint="cs"/>
          <w:sz w:val="26"/>
          <w:szCs w:val="26"/>
          <w:rtl/>
          <w:lang w:bidi="fa-IR"/>
        </w:rPr>
        <w:t>».</w:t>
      </w:r>
    </w:p>
    <w:p w:rsidR="00535BFA" w:rsidRDefault="00D60E8A" w:rsidP="00535BFA">
      <w:pPr>
        <w:bidi/>
        <w:ind w:firstLine="284"/>
        <w:jc w:val="both"/>
        <w:rPr>
          <w:rFonts w:cs="B Lotus"/>
          <w:sz w:val="28"/>
          <w:szCs w:val="28"/>
          <w:rtl/>
          <w:lang w:bidi="fa-IR"/>
        </w:rPr>
      </w:pPr>
      <w:r>
        <w:rPr>
          <w:rFonts w:cs="B Lotus" w:hint="cs"/>
          <w:sz w:val="28"/>
          <w:szCs w:val="28"/>
          <w:rtl/>
          <w:lang w:bidi="fa-IR"/>
        </w:rPr>
        <w:t>و باز مي‌فرمايد:</w:t>
      </w:r>
    </w:p>
    <w:p w:rsidR="00D60E8A" w:rsidRPr="001B2BC9" w:rsidRDefault="00D60E8A" w:rsidP="00303CE8">
      <w:pPr>
        <w:tabs>
          <w:tab w:val="right" w:pos="7485"/>
        </w:tabs>
        <w:bidi/>
        <w:ind w:left="1134"/>
        <w:jc w:val="both"/>
        <w:rPr>
          <w:rFonts w:cs="B Lotus"/>
          <w:sz w:val="28"/>
          <w:szCs w:val="28"/>
          <w:rtl/>
          <w:lang w:bidi="fa-IR"/>
        </w:rPr>
      </w:pPr>
      <w:r w:rsidRPr="001B2BC9">
        <w:rPr>
          <w:rFonts w:cs="B Lotus" w:hint="cs"/>
          <w:sz w:val="28"/>
          <w:szCs w:val="28"/>
          <w:lang w:bidi="fa-IR"/>
        </w:rPr>
        <w:sym w:font="AGA Arabesque" w:char="F029"/>
      </w:r>
      <w:r w:rsidRPr="001B2BC9">
        <w:rPr>
          <w:rFonts w:cs="B Lotus" w:hint="cs"/>
          <w:sz w:val="28"/>
          <w:szCs w:val="28"/>
          <w:rtl/>
          <w:lang w:bidi="fa-IR"/>
        </w:rPr>
        <w:t xml:space="preserve"> </w:t>
      </w:r>
      <w:r w:rsidRPr="001B2BC9">
        <w:rPr>
          <w:rFonts w:ascii="B Badr" w:hAnsi="B Badr" w:cs="B Badr"/>
        </w:rPr>
        <w:sym w:font="HQPB4" w:char="F0D7"/>
      </w:r>
      <w:r w:rsidRPr="001B2BC9">
        <w:rPr>
          <w:rFonts w:ascii="B Badr" w:hAnsi="B Badr" w:cs="B Badr"/>
        </w:rPr>
        <w:sym w:font="HQPB2" w:char="F040"/>
      </w:r>
      <w:r w:rsidRPr="001B2BC9">
        <w:rPr>
          <w:rFonts w:ascii="B Badr" w:hAnsi="B Badr" w:cs="B Badr"/>
        </w:rPr>
        <w:sym w:font="HQPB4" w:char="F0F7"/>
      </w:r>
      <w:r w:rsidRPr="001B2BC9">
        <w:rPr>
          <w:rFonts w:ascii="B Badr" w:hAnsi="B Badr" w:cs="B Badr"/>
        </w:rPr>
        <w:sym w:font="HQPB2" w:char="F083"/>
      </w:r>
      <w:r w:rsidRPr="001B2BC9">
        <w:rPr>
          <w:rFonts w:ascii="B Badr" w:hAnsi="B Badr" w:cs="B Badr"/>
        </w:rPr>
        <w:sym w:font="HQPB5" w:char="F075"/>
      </w:r>
      <w:r w:rsidRPr="001B2BC9">
        <w:rPr>
          <w:rFonts w:ascii="B Badr" w:hAnsi="B Badr" w:cs="B Badr"/>
        </w:rPr>
        <w:sym w:font="HQPB2" w:char="F072"/>
      </w:r>
      <w:r w:rsidRPr="001B2BC9">
        <w:rPr>
          <w:rFonts w:ascii="B Badr" w:hAnsi="B Badr" w:cs="B Badr"/>
          <w:rtl/>
        </w:rPr>
        <w:t xml:space="preserve"> </w:t>
      </w:r>
      <w:r w:rsidRPr="001B2BC9">
        <w:rPr>
          <w:rFonts w:ascii="B Badr" w:hAnsi="B Badr" w:cs="B Badr"/>
        </w:rPr>
        <w:sym w:font="HQPB5" w:char="F074"/>
      </w:r>
      <w:r w:rsidRPr="001B2BC9">
        <w:rPr>
          <w:rFonts w:ascii="B Badr" w:hAnsi="B Badr" w:cs="B Badr"/>
        </w:rPr>
        <w:sym w:font="HQPB2" w:char="F0FB"/>
      </w:r>
      <w:r w:rsidRPr="001B2BC9">
        <w:rPr>
          <w:rFonts w:ascii="B Badr" w:hAnsi="B Badr" w:cs="B Badr"/>
        </w:rPr>
        <w:sym w:font="HQPB2" w:char="F0FC"/>
      </w:r>
      <w:r w:rsidRPr="001B2BC9">
        <w:rPr>
          <w:rFonts w:ascii="B Badr" w:hAnsi="B Badr" w:cs="B Badr"/>
        </w:rPr>
        <w:sym w:font="HQPB4" w:char="F0CF"/>
      </w:r>
      <w:r w:rsidRPr="001B2BC9">
        <w:rPr>
          <w:rFonts w:ascii="B Badr" w:hAnsi="B Badr" w:cs="B Badr"/>
        </w:rPr>
        <w:sym w:font="HQPB1" w:char="F0FF"/>
      </w:r>
      <w:r w:rsidRPr="001B2BC9">
        <w:rPr>
          <w:rFonts w:ascii="B Badr" w:hAnsi="B Badr" w:cs="B Badr"/>
        </w:rPr>
        <w:sym w:font="HQPB4" w:char="F0CF"/>
      </w:r>
      <w:r w:rsidRPr="001B2BC9">
        <w:rPr>
          <w:rFonts w:ascii="B Badr" w:hAnsi="B Badr" w:cs="B Badr"/>
        </w:rPr>
        <w:sym w:font="HQPB4" w:char="F065"/>
      </w:r>
      <w:r w:rsidRPr="001B2BC9">
        <w:rPr>
          <w:rFonts w:ascii="B Badr" w:hAnsi="B Badr" w:cs="B Badr"/>
        </w:rPr>
        <w:sym w:font="HQPB1" w:char="F0FF"/>
      </w:r>
      <w:r w:rsidRPr="001B2BC9">
        <w:rPr>
          <w:rFonts w:ascii="B Badr" w:hAnsi="B Badr" w:cs="B Badr"/>
        </w:rPr>
        <w:sym w:font="HQPB5" w:char="F073"/>
      </w:r>
      <w:r w:rsidRPr="001B2BC9">
        <w:rPr>
          <w:rFonts w:ascii="B Badr" w:hAnsi="B Badr" w:cs="B Badr"/>
        </w:rPr>
        <w:sym w:font="HQPB1" w:char="F0DC"/>
      </w:r>
      <w:r w:rsidRPr="001B2BC9">
        <w:rPr>
          <w:rFonts w:ascii="B Badr" w:hAnsi="B Badr" w:cs="B Badr"/>
        </w:rPr>
        <w:sym w:font="HQPB4" w:char="F0DF"/>
      </w:r>
      <w:r w:rsidRPr="001B2BC9">
        <w:rPr>
          <w:rFonts w:ascii="B Badr" w:hAnsi="B Badr" w:cs="B Badr"/>
        </w:rPr>
        <w:sym w:font="HQPB2" w:char="F04A"/>
      </w:r>
      <w:r w:rsidRPr="001B2BC9">
        <w:rPr>
          <w:rFonts w:ascii="B Badr" w:hAnsi="B Badr" w:cs="B Badr"/>
        </w:rPr>
        <w:sym w:font="HQPB4" w:char="F0F9"/>
      </w:r>
      <w:r w:rsidRPr="001B2BC9">
        <w:rPr>
          <w:rFonts w:ascii="B Badr" w:hAnsi="B Badr" w:cs="B Badr"/>
        </w:rPr>
        <w:sym w:font="HQPB2" w:char="F03D"/>
      </w:r>
      <w:r w:rsidRPr="001B2BC9">
        <w:rPr>
          <w:rFonts w:ascii="B Badr" w:hAnsi="B Badr" w:cs="B Badr"/>
        </w:rPr>
        <w:sym w:font="HQPB4" w:char="F0CF"/>
      </w:r>
      <w:r w:rsidRPr="001B2BC9">
        <w:rPr>
          <w:rFonts w:ascii="B Badr" w:hAnsi="B Badr" w:cs="B Badr"/>
        </w:rPr>
        <w:sym w:font="HQPB4" w:char="F06A"/>
      </w:r>
      <w:r w:rsidRPr="001B2BC9">
        <w:rPr>
          <w:rFonts w:ascii="B Badr" w:hAnsi="B Badr" w:cs="B Badr"/>
        </w:rPr>
        <w:sym w:font="HQPB2" w:char="F039"/>
      </w:r>
      <w:r w:rsidRPr="001B2BC9">
        <w:rPr>
          <w:rFonts w:ascii="B Badr" w:hAnsi="B Badr" w:cs="B Badr"/>
          <w:rtl/>
        </w:rPr>
        <w:t xml:space="preserve"> </w:t>
      </w:r>
      <w:r w:rsidRPr="001B2BC9">
        <w:rPr>
          <w:rFonts w:ascii="B Badr" w:hAnsi="B Badr" w:cs="B Badr"/>
        </w:rPr>
        <w:sym w:font="HQPB2" w:char="F0C7"/>
      </w:r>
      <w:r w:rsidRPr="001B2BC9">
        <w:rPr>
          <w:rFonts w:ascii="B Badr" w:hAnsi="B Badr" w:cs="B Badr"/>
        </w:rPr>
        <w:sym w:font="HQPB2" w:char="F0CA"/>
      </w:r>
      <w:r w:rsidRPr="001B2BC9">
        <w:rPr>
          <w:rFonts w:ascii="B Badr" w:hAnsi="B Badr" w:cs="B Badr"/>
        </w:rPr>
        <w:sym w:font="HQPB2" w:char="F0C8"/>
      </w:r>
      <w:r w:rsidRPr="001B2BC9">
        <w:rPr>
          <w:rFonts w:ascii="B Badr" w:hAnsi="B Badr" w:cs="B Badr"/>
          <w:rtl/>
        </w:rPr>
        <w:t xml:space="preserve"> </w:t>
      </w:r>
      <w:r w:rsidRPr="001B2BC9">
        <w:rPr>
          <w:rFonts w:ascii="B Badr" w:hAnsi="B Badr" w:cs="B Badr"/>
        </w:rPr>
        <w:sym w:font="HQPB5" w:char="F074"/>
      </w:r>
      <w:r w:rsidRPr="001B2BC9">
        <w:rPr>
          <w:rFonts w:ascii="B Badr" w:hAnsi="B Badr" w:cs="B Badr"/>
        </w:rPr>
        <w:sym w:font="HQPB2" w:char="F0FB"/>
      </w:r>
      <w:r w:rsidRPr="001B2BC9">
        <w:rPr>
          <w:rFonts w:ascii="B Badr" w:hAnsi="B Badr" w:cs="B Badr"/>
        </w:rPr>
        <w:sym w:font="HQPB2" w:char="F0EF"/>
      </w:r>
      <w:r w:rsidRPr="001B2BC9">
        <w:rPr>
          <w:rFonts w:ascii="B Badr" w:hAnsi="B Badr" w:cs="B Badr"/>
        </w:rPr>
        <w:sym w:font="HQPB4" w:char="F0CF"/>
      </w:r>
      <w:r w:rsidRPr="001B2BC9">
        <w:rPr>
          <w:rFonts w:ascii="B Badr" w:hAnsi="B Badr" w:cs="B Badr"/>
        </w:rPr>
        <w:sym w:font="HQPB3" w:char="F025"/>
      </w:r>
      <w:r w:rsidRPr="001B2BC9">
        <w:rPr>
          <w:rFonts w:ascii="B Badr" w:hAnsi="B Badr" w:cs="B Badr"/>
        </w:rPr>
        <w:sym w:font="HQPB4" w:char="F0A9"/>
      </w:r>
      <w:r w:rsidRPr="001B2BC9">
        <w:rPr>
          <w:rFonts w:ascii="B Badr" w:hAnsi="B Badr" w:cs="B Badr"/>
        </w:rPr>
        <w:sym w:font="HQPB3" w:char="F021"/>
      </w:r>
      <w:r w:rsidRPr="001B2BC9">
        <w:rPr>
          <w:rFonts w:ascii="B Badr" w:hAnsi="B Badr" w:cs="B Badr"/>
        </w:rPr>
        <w:sym w:font="HQPB5" w:char="F024"/>
      </w:r>
      <w:r w:rsidRPr="001B2BC9">
        <w:rPr>
          <w:rFonts w:ascii="B Badr" w:hAnsi="B Badr" w:cs="B Badr"/>
        </w:rPr>
        <w:sym w:font="HQPB1" w:char="F023"/>
      </w:r>
      <w:r w:rsidRPr="001B2BC9">
        <w:rPr>
          <w:rFonts w:ascii="B Badr" w:hAnsi="B Badr" w:cs="B Badr"/>
          <w:rtl/>
        </w:rPr>
        <w:t xml:space="preserve"> </w:t>
      </w:r>
      <w:r w:rsidRPr="001B2BC9">
        <w:rPr>
          <w:rFonts w:ascii="B Badr" w:hAnsi="B Badr" w:cs="B Badr"/>
        </w:rPr>
        <w:sym w:font="HQPB1" w:char="F023"/>
      </w:r>
      <w:r w:rsidRPr="001B2BC9">
        <w:rPr>
          <w:rFonts w:ascii="B Badr" w:hAnsi="B Badr" w:cs="B Badr"/>
        </w:rPr>
        <w:sym w:font="HQPB5" w:char="F073"/>
      </w:r>
      <w:r w:rsidRPr="001B2BC9">
        <w:rPr>
          <w:rFonts w:ascii="B Badr" w:hAnsi="B Badr" w:cs="B Badr"/>
        </w:rPr>
        <w:sym w:font="HQPB1" w:char="F08C"/>
      </w:r>
      <w:r w:rsidRPr="001B2BC9">
        <w:rPr>
          <w:rFonts w:ascii="B Badr" w:hAnsi="B Badr" w:cs="B Badr"/>
        </w:rPr>
        <w:sym w:font="HQPB4" w:char="F0CE"/>
      </w:r>
      <w:r w:rsidRPr="001B2BC9">
        <w:rPr>
          <w:rFonts w:ascii="B Badr" w:hAnsi="B Badr" w:cs="B Badr"/>
        </w:rPr>
        <w:sym w:font="HQPB1" w:char="F029"/>
      </w:r>
      <w:r w:rsidRPr="001B2BC9">
        <w:rPr>
          <w:rFonts w:ascii="B Badr" w:hAnsi="B Badr" w:cs="B Badr"/>
          <w:rtl/>
        </w:rPr>
        <w:t xml:space="preserve"> </w:t>
      </w:r>
      <w:r w:rsidRPr="001B2BC9">
        <w:rPr>
          <w:rFonts w:ascii="B Badr" w:hAnsi="B Badr" w:cs="B Badr"/>
        </w:rPr>
        <w:sym w:font="HQPB5" w:char="F028"/>
      </w:r>
      <w:r w:rsidRPr="001B2BC9">
        <w:rPr>
          <w:rFonts w:ascii="B Badr" w:hAnsi="B Badr" w:cs="B Badr"/>
        </w:rPr>
        <w:sym w:font="HQPB1" w:char="F023"/>
      </w:r>
      <w:r w:rsidRPr="001B2BC9">
        <w:rPr>
          <w:rFonts w:ascii="B Badr" w:hAnsi="B Badr" w:cs="B Badr"/>
        </w:rPr>
        <w:sym w:font="HQPB2" w:char="F071"/>
      </w:r>
      <w:r w:rsidRPr="001B2BC9">
        <w:rPr>
          <w:rFonts w:ascii="B Badr" w:hAnsi="B Badr" w:cs="B Badr"/>
        </w:rPr>
        <w:sym w:font="HQPB4" w:char="F0E4"/>
      </w:r>
      <w:r w:rsidRPr="001B2BC9">
        <w:rPr>
          <w:rFonts w:ascii="B Badr" w:hAnsi="B Badr" w:cs="B Badr"/>
        </w:rPr>
        <w:sym w:font="HQPB2" w:char="F039"/>
      </w:r>
      <w:r w:rsidRPr="001B2BC9">
        <w:rPr>
          <w:rFonts w:ascii="B Badr" w:hAnsi="B Badr" w:cs="B Badr"/>
        </w:rPr>
        <w:sym w:font="HQPB1" w:char="F024"/>
      </w:r>
      <w:r w:rsidRPr="001B2BC9">
        <w:rPr>
          <w:rFonts w:ascii="B Badr" w:hAnsi="B Badr" w:cs="B Badr"/>
        </w:rPr>
        <w:sym w:font="HQPB5" w:char="F074"/>
      </w:r>
      <w:r w:rsidRPr="001B2BC9">
        <w:rPr>
          <w:rFonts w:ascii="B Badr" w:hAnsi="B Badr" w:cs="B Badr"/>
        </w:rPr>
        <w:sym w:font="HQPB1" w:char="F047"/>
      </w:r>
      <w:r w:rsidRPr="001B2BC9">
        <w:rPr>
          <w:rFonts w:ascii="B Badr" w:hAnsi="B Badr" w:cs="B Badr"/>
        </w:rPr>
        <w:sym w:font="HQPB4" w:char="F0F8"/>
      </w:r>
      <w:r w:rsidRPr="001B2BC9">
        <w:rPr>
          <w:rFonts w:ascii="B Badr" w:hAnsi="B Badr" w:cs="B Badr"/>
        </w:rPr>
        <w:sym w:font="HQPB2" w:char="F02E"/>
      </w:r>
      <w:r w:rsidRPr="001B2BC9">
        <w:rPr>
          <w:rFonts w:ascii="B Badr" w:hAnsi="B Badr" w:cs="B Badr"/>
        </w:rPr>
        <w:sym w:font="HQPB5" w:char="F024"/>
      </w:r>
      <w:r w:rsidRPr="001B2BC9">
        <w:rPr>
          <w:rFonts w:ascii="B Badr" w:hAnsi="B Badr" w:cs="B Badr"/>
        </w:rPr>
        <w:sym w:font="HQPB1" w:char="F023"/>
      </w:r>
      <w:r w:rsidRPr="001B2BC9">
        <w:rPr>
          <w:rFonts w:ascii="B Badr" w:hAnsi="B Badr" w:cs="B Badr"/>
          <w:rtl/>
        </w:rPr>
        <w:t xml:space="preserve"> </w:t>
      </w:r>
      <w:r w:rsidRPr="001B2BC9">
        <w:rPr>
          <w:rFonts w:ascii="B Badr" w:hAnsi="B Badr" w:cs="B Badr"/>
        </w:rPr>
        <w:sym w:font="HQPB2" w:char="F092"/>
      </w:r>
      <w:r w:rsidRPr="001B2BC9">
        <w:rPr>
          <w:rFonts w:ascii="B Badr" w:hAnsi="B Badr" w:cs="B Badr"/>
        </w:rPr>
        <w:sym w:font="HQPB5" w:char="F06E"/>
      </w:r>
      <w:r w:rsidRPr="001B2BC9">
        <w:rPr>
          <w:rFonts w:ascii="B Badr" w:hAnsi="B Badr" w:cs="B Badr"/>
        </w:rPr>
        <w:sym w:font="HQPB2" w:char="F03F"/>
      </w:r>
      <w:r w:rsidRPr="001B2BC9">
        <w:rPr>
          <w:rFonts w:ascii="B Badr" w:hAnsi="B Badr" w:cs="B Badr"/>
        </w:rPr>
        <w:sym w:font="HQPB5" w:char="F074"/>
      </w:r>
      <w:r w:rsidRPr="001B2BC9">
        <w:rPr>
          <w:rFonts w:ascii="B Badr" w:hAnsi="B Badr" w:cs="B Badr"/>
        </w:rPr>
        <w:sym w:font="HQPB1" w:char="F0E3"/>
      </w:r>
      <w:r w:rsidRPr="001B2BC9">
        <w:rPr>
          <w:rFonts w:ascii="B Badr" w:hAnsi="B Badr" w:cs="B Badr"/>
          <w:rtl/>
        </w:rPr>
        <w:t xml:space="preserve"> </w:t>
      </w:r>
      <w:r w:rsidRPr="001B2BC9">
        <w:rPr>
          <w:rFonts w:ascii="B Badr" w:hAnsi="B Badr" w:cs="B Badr"/>
        </w:rPr>
        <w:sym w:font="HQPB4" w:char="F0C4"/>
      </w:r>
      <w:r w:rsidRPr="001B2BC9">
        <w:rPr>
          <w:rFonts w:ascii="B Badr" w:hAnsi="B Badr" w:cs="B Badr"/>
        </w:rPr>
        <w:sym w:font="HQPB1" w:char="F0A8"/>
      </w:r>
      <w:r w:rsidRPr="001B2BC9">
        <w:rPr>
          <w:rFonts w:ascii="B Badr" w:hAnsi="B Badr" w:cs="B Badr"/>
        </w:rPr>
        <w:sym w:font="HQPB1" w:char="F024"/>
      </w:r>
      <w:r w:rsidRPr="001B2BC9">
        <w:rPr>
          <w:rFonts w:ascii="B Badr" w:hAnsi="B Badr" w:cs="B Badr"/>
        </w:rPr>
        <w:sym w:font="HQPB4" w:char="F0A8"/>
      </w:r>
      <w:r w:rsidRPr="001B2BC9">
        <w:rPr>
          <w:rFonts w:ascii="B Badr" w:hAnsi="B Badr" w:cs="B Badr"/>
        </w:rPr>
        <w:sym w:font="HQPB2" w:char="F05A"/>
      </w:r>
      <w:r w:rsidRPr="001B2BC9">
        <w:rPr>
          <w:rFonts w:ascii="B Badr" w:hAnsi="B Badr" w:cs="B Badr"/>
        </w:rPr>
        <w:sym w:font="HQPB2" w:char="F039"/>
      </w:r>
      <w:r w:rsidRPr="001B2BC9">
        <w:rPr>
          <w:rFonts w:ascii="B Badr" w:hAnsi="B Badr" w:cs="B Badr"/>
        </w:rPr>
        <w:sym w:font="HQPB5" w:char="F024"/>
      </w:r>
      <w:r w:rsidRPr="001B2BC9">
        <w:rPr>
          <w:rFonts w:ascii="B Badr" w:hAnsi="B Badr" w:cs="B Badr"/>
        </w:rPr>
        <w:sym w:font="HQPB1" w:char="F023"/>
      </w:r>
      <w:r w:rsidRPr="001B2BC9">
        <w:rPr>
          <w:rFonts w:ascii="B Badr" w:hAnsi="B Badr" w:cs="B Badr"/>
          <w:rtl/>
        </w:rPr>
        <w:t xml:space="preserve"> </w:t>
      </w:r>
      <w:r w:rsidRPr="001B2BC9">
        <w:rPr>
          <w:rFonts w:ascii="B Badr" w:hAnsi="B Badr" w:cs="B Badr"/>
        </w:rPr>
        <w:sym w:font="HQPB5" w:char="F074"/>
      </w:r>
      <w:r w:rsidRPr="001B2BC9">
        <w:rPr>
          <w:rFonts w:ascii="B Badr" w:hAnsi="B Badr" w:cs="B Badr"/>
        </w:rPr>
        <w:sym w:font="HQPB2" w:char="F062"/>
      </w:r>
      <w:r w:rsidRPr="001B2BC9">
        <w:rPr>
          <w:rFonts w:ascii="B Badr" w:hAnsi="B Badr" w:cs="B Badr"/>
        </w:rPr>
        <w:sym w:font="HQPB2" w:char="F071"/>
      </w:r>
      <w:r w:rsidRPr="001B2BC9">
        <w:rPr>
          <w:rFonts w:ascii="B Badr" w:hAnsi="B Badr" w:cs="B Badr"/>
        </w:rPr>
        <w:sym w:font="HQPB4" w:char="F0E8"/>
      </w:r>
      <w:r w:rsidRPr="001B2BC9">
        <w:rPr>
          <w:rFonts w:ascii="B Badr" w:hAnsi="B Badr" w:cs="B Badr"/>
        </w:rPr>
        <w:sym w:font="HQPB1" w:char="F0F9"/>
      </w:r>
      <w:r w:rsidRPr="001B2BC9">
        <w:rPr>
          <w:rFonts w:ascii="B Badr" w:hAnsi="B Badr" w:cs="B Badr"/>
        </w:rPr>
        <w:sym w:font="HQPB4" w:char="F0F6"/>
      </w:r>
      <w:r w:rsidRPr="001B2BC9">
        <w:rPr>
          <w:rFonts w:ascii="B Badr" w:hAnsi="B Badr" w:cs="B Badr"/>
        </w:rPr>
        <w:sym w:font="HQPB2" w:char="F071"/>
      </w:r>
      <w:r w:rsidRPr="001B2BC9">
        <w:rPr>
          <w:rFonts w:ascii="B Badr" w:hAnsi="B Badr" w:cs="B Badr"/>
        </w:rPr>
        <w:sym w:font="HQPB5" w:char="F074"/>
      </w:r>
      <w:r w:rsidRPr="001B2BC9">
        <w:rPr>
          <w:rFonts w:ascii="B Badr" w:hAnsi="B Badr" w:cs="B Badr"/>
        </w:rPr>
        <w:sym w:font="HQPB1" w:char="F047"/>
      </w:r>
      <w:r w:rsidRPr="001B2BC9">
        <w:rPr>
          <w:rFonts w:ascii="B Badr" w:hAnsi="B Badr" w:cs="B Badr"/>
        </w:rPr>
        <w:sym w:font="HQPB4" w:char="F0F3"/>
      </w:r>
      <w:r w:rsidRPr="001B2BC9">
        <w:rPr>
          <w:rFonts w:ascii="B Badr" w:hAnsi="B Badr" w:cs="B Badr"/>
        </w:rPr>
        <w:sym w:font="HQPB1" w:char="F0A1"/>
      </w:r>
      <w:r w:rsidRPr="001B2BC9">
        <w:rPr>
          <w:rFonts w:ascii="B Badr" w:hAnsi="B Badr" w:cs="B Badr"/>
        </w:rPr>
        <w:sym w:font="HQPB5" w:char="F06F"/>
      </w:r>
      <w:r w:rsidRPr="001B2BC9">
        <w:rPr>
          <w:rFonts w:ascii="B Badr" w:hAnsi="B Badr" w:cs="B Badr"/>
        </w:rPr>
        <w:sym w:font="HQPB2" w:char="F084"/>
      </w:r>
      <w:r w:rsidRPr="001B2BC9">
        <w:rPr>
          <w:rFonts w:ascii="B Badr" w:hAnsi="B Badr" w:cs="B Badr"/>
          <w:rtl/>
        </w:rPr>
        <w:t xml:space="preserve"> </w:t>
      </w:r>
      <w:r w:rsidRPr="001B2BC9">
        <w:rPr>
          <w:rFonts w:ascii="B Badr" w:hAnsi="B Badr" w:cs="B Badr"/>
        </w:rPr>
        <w:sym w:font="HQPB2" w:char="F0C7"/>
      </w:r>
      <w:r w:rsidRPr="001B2BC9">
        <w:rPr>
          <w:rFonts w:ascii="B Badr" w:hAnsi="B Badr" w:cs="B Badr"/>
        </w:rPr>
        <w:sym w:font="HQPB2" w:char="F0CB"/>
      </w:r>
      <w:r w:rsidRPr="001B2BC9">
        <w:rPr>
          <w:rFonts w:ascii="B Badr" w:hAnsi="B Badr" w:cs="B Badr"/>
        </w:rPr>
        <w:sym w:font="HQPB2" w:char="F0C8"/>
      </w:r>
      <w:r w:rsidRPr="001B2BC9">
        <w:rPr>
          <w:rFonts w:ascii="B Badr" w:hAnsi="B Badr" w:cs="B Badr"/>
          <w:rtl/>
        </w:rPr>
        <w:t xml:space="preserve"> </w:t>
      </w:r>
      <w:r w:rsidRPr="001B2BC9">
        <w:rPr>
          <w:rFonts w:ascii="B Badr" w:hAnsi="B Badr" w:cs="B Badr"/>
        </w:rPr>
        <w:sym w:font="HQPB1" w:char="F023"/>
      </w:r>
      <w:r w:rsidRPr="001B2BC9">
        <w:rPr>
          <w:rFonts w:ascii="B Badr" w:hAnsi="B Badr" w:cs="B Badr"/>
        </w:rPr>
        <w:sym w:font="HQPB5" w:char="F073"/>
      </w:r>
      <w:r w:rsidRPr="001B2BC9">
        <w:rPr>
          <w:rFonts w:ascii="B Badr" w:hAnsi="B Badr" w:cs="B Badr"/>
        </w:rPr>
        <w:sym w:font="HQPB1" w:char="F08C"/>
      </w:r>
      <w:r w:rsidRPr="001B2BC9">
        <w:rPr>
          <w:rFonts w:ascii="B Badr" w:hAnsi="B Badr" w:cs="B Badr"/>
        </w:rPr>
        <w:sym w:font="HQPB4" w:char="F0CE"/>
      </w:r>
      <w:r w:rsidRPr="001B2BC9">
        <w:rPr>
          <w:rFonts w:ascii="B Badr" w:hAnsi="B Badr" w:cs="B Badr"/>
        </w:rPr>
        <w:sym w:font="HQPB1" w:char="F029"/>
      </w:r>
      <w:r w:rsidRPr="001B2BC9">
        <w:rPr>
          <w:rFonts w:ascii="B Badr" w:hAnsi="B Badr" w:cs="B Badr"/>
        </w:rPr>
        <w:sym w:font="HQPB5" w:char="F075"/>
      </w:r>
      <w:r w:rsidRPr="001B2BC9">
        <w:rPr>
          <w:rFonts w:ascii="B Badr" w:hAnsi="B Badr" w:cs="B Badr"/>
        </w:rPr>
        <w:sym w:font="HQPB2" w:char="F072"/>
      </w:r>
      <w:r w:rsidRPr="001B2BC9">
        <w:rPr>
          <w:rFonts w:ascii="B Badr" w:hAnsi="B Badr" w:cs="B Badr"/>
          <w:rtl/>
        </w:rPr>
        <w:t xml:space="preserve"> </w:t>
      </w:r>
      <w:r w:rsidRPr="001B2BC9">
        <w:rPr>
          <w:rFonts w:ascii="B Badr" w:hAnsi="B Badr" w:cs="B Badr"/>
        </w:rPr>
        <w:sym w:font="HQPB4" w:char="F0F6"/>
      </w:r>
      <w:r w:rsidRPr="001B2BC9">
        <w:rPr>
          <w:rFonts w:ascii="B Badr" w:hAnsi="B Badr" w:cs="B Badr"/>
        </w:rPr>
        <w:sym w:font="HQPB2" w:char="F04E"/>
      </w:r>
      <w:r w:rsidRPr="001B2BC9">
        <w:rPr>
          <w:rFonts w:ascii="B Badr" w:hAnsi="B Badr" w:cs="B Badr"/>
        </w:rPr>
        <w:sym w:font="HQPB4" w:char="F0E8"/>
      </w:r>
      <w:r w:rsidRPr="001B2BC9">
        <w:rPr>
          <w:rFonts w:ascii="B Badr" w:hAnsi="B Badr" w:cs="B Badr"/>
        </w:rPr>
        <w:sym w:font="HQPB2" w:char="F064"/>
      </w:r>
      <w:r w:rsidRPr="001B2BC9">
        <w:rPr>
          <w:rFonts w:ascii="B Badr" w:hAnsi="B Badr" w:cs="B Badr"/>
        </w:rPr>
        <w:sym w:font="HQPB2" w:char="F071"/>
      </w:r>
      <w:r w:rsidRPr="001B2BC9">
        <w:rPr>
          <w:rFonts w:ascii="B Badr" w:hAnsi="B Badr" w:cs="B Badr"/>
        </w:rPr>
        <w:sym w:font="HQPB4" w:char="F0E4"/>
      </w:r>
      <w:r w:rsidRPr="001B2BC9">
        <w:rPr>
          <w:rFonts w:ascii="B Badr" w:hAnsi="B Badr" w:cs="B Badr"/>
        </w:rPr>
        <w:sym w:font="HQPB2" w:char="F039"/>
      </w:r>
      <w:r w:rsidRPr="001B2BC9">
        <w:rPr>
          <w:rFonts w:ascii="B Badr" w:hAnsi="B Badr" w:cs="B Badr"/>
        </w:rPr>
        <w:sym w:font="HQPB1" w:char="F024"/>
      </w:r>
      <w:r w:rsidRPr="001B2BC9">
        <w:rPr>
          <w:rFonts w:ascii="B Badr" w:hAnsi="B Badr" w:cs="B Badr"/>
        </w:rPr>
        <w:sym w:font="HQPB5" w:char="F078"/>
      </w:r>
      <w:r w:rsidRPr="001B2BC9">
        <w:rPr>
          <w:rFonts w:ascii="B Badr" w:hAnsi="B Badr" w:cs="B Badr"/>
        </w:rPr>
        <w:sym w:font="HQPB2" w:char="F02E"/>
      </w:r>
      <w:r w:rsidRPr="001B2BC9">
        <w:rPr>
          <w:rFonts w:ascii="B Badr" w:hAnsi="B Badr" w:cs="B Badr"/>
          <w:rtl/>
        </w:rPr>
        <w:t xml:space="preserve"> </w:t>
      </w:r>
      <w:r w:rsidRPr="001B2BC9">
        <w:rPr>
          <w:rFonts w:ascii="B Badr" w:hAnsi="B Badr" w:cs="B Badr"/>
        </w:rPr>
        <w:sym w:font="HQPB2" w:char="F072"/>
      </w:r>
      <w:r w:rsidRPr="001B2BC9">
        <w:rPr>
          <w:rFonts w:ascii="B Badr" w:hAnsi="B Badr" w:cs="B Badr"/>
        </w:rPr>
        <w:sym w:font="HQPB5" w:char="F072"/>
      </w:r>
      <w:r w:rsidRPr="001B2BC9">
        <w:rPr>
          <w:rFonts w:ascii="B Badr" w:hAnsi="B Badr" w:cs="B Badr"/>
        </w:rPr>
        <w:sym w:font="HQPB1" w:char="F026"/>
      </w:r>
      <w:r w:rsidRPr="001B2BC9">
        <w:rPr>
          <w:rFonts w:ascii="B Badr" w:hAnsi="B Badr" w:cs="B Badr"/>
          <w:rtl/>
        </w:rPr>
        <w:t xml:space="preserve"> </w:t>
      </w:r>
      <w:r w:rsidRPr="001B2BC9">
        <w:rPr>
          <w:rFonts w:ascii="B Badr" w:hAnsi="B Badr" w:cs="B Badr"/>
        </w:rPr>
        <w:sym w:font="HQPB4" w:char="F0F6"/>
      </w:r>
      <w:r w:rsidRPr="001B2BC9">
        <w:rPr>
          <w:rFonts w:ascii="B Badr" w:hAnsi="B Badr" w:cs="B Badr"/>
        </w:rPr>
        <w:sym w:font="HQPB2" w:char="F04E"/>
      </w:r>
      <w:r w:rsidRPr="001B2BC9">
        <w:rPr>
          <w:rFonts w:ascii="B Badr" w:hAnsi="B Badr" w:cs="B Badr"/>
        </w:rPr>
        <w:sym w:font="HQPB4" w:char="F0E8"/>
      </w:r>
      <w:r w:rsidRPr="001B2BC9">
        <w:rPr>
          <w:rFonts w:ascii="B Badr" w:hAnsi="B Badr" w:cs="B Badr"/>
        </w:rPr>
        <w:sym w:font="HQPB2" w:char="F064"/>
      </w:r>
      <w:r w:rsidRPr="001B2BC9">
        <w:rPr>
          <w:rFonts w:ascii="B Badr" w:hAnsi="B Badr" w:cs="B Badr"/>
        </w:rPr>
        <w:sym w:font="HQPB2" w:char="F071"/>
      </w:r>
      <w:r w:rsidRPr="001B2BC9">
        <w:rPr>
          <w:rFonts w:ascii="B Badr" w:hAnsi="B Badr" w:cs="B Badr"/>
        </w:rPr>
        <w:sym w:font="HQPB4" w:char="F0E7"/>
      </w:r>
      <w:r w:rsidRPr="001B2BC9">
        <w:rPr>
          <w:rFonts w:ascii="B Badr" w:hAnsi="B Badr" w:cs="B Badr"/>
        </w:rPr>
        <w:sym w:font="HQPB2" w:char="F052"/>
      </w:r>
      <w:r w:rsidRPr="001B2BC9">
        <w:rPr>
          <w:rFonts w:ascii="B Badr" w:hAnsi="B Badr" w:cs="B Badr"/>
        </w:rPr>
        <w:sym w:font="HQPB5" w:char="F079"/>
      </w:r>
      <w:r w:rsidRPr="001B2BC9">
        <w:rPr>
          <w:rFonts w:ascii="B Badr" w:hAnsi="B Badr" w:cs="B Badr"/>
        </w:rPr>
        <w:sym w:font="HQPB1" w:char="F097"/>
      </w:r>
      <w:r w:rsidRPr="001B2BC9">
        <w:rPr>
          <w:rFonts w:ascii="B Badr" w:hAnsi="B Badr" w:cs="B Badr"/>
        </w:rPr>
        <w:sym w:font="HQPB4" w:char="F0A8"/>
      </w:r>
      <w:r w:rsidRPr="001B2BC9">
        <w:rPr>
          <w:rFonts w:ascii="B Badr" w:hAnsi="B Badr" w:cs="B Badr"/>
        </w:rPr>
        <w:sym w:font="HQPB2" w:char="F072"/>
      </w:r>
      <w:r w:rsidRPr="001B2BC9">
        <w:rPr>
          <w:rFonts w:ascii="B Badr" w:hAnsi="B Badr" w:cs="B Badr"/>
          <w:rtl/>
        </w:rPr>
        <w:t xml:space="preserve"> </w:t>
      </w:r>
      <w:r w:rsidRPr="001B2BC9">
        <w:rPr>
          <w:rFonts w:ascii="B Badr" w:hAnsi="B Badr" w:cs="B Badr"/>
        </w:rPr>
        <w:sym w:font="HQPB5" w:char="F074"/>
      </w:r>
      <w:r w:rsidRPr="001B2BC9">
        <w:rPr>
          <w:rFonts w:ascii="B Badr" w:hAnsi="B Badr" w:cs="B Badr"/>
        </w:rPr>
        <w:sym w:font="HQPB2" w:char="F062"/>
      </w:r>
      <w:r w:rsidRPr="001B2BC9">
        <w:rPr>
          <w:rFonts w:ascii="B Badr" w:hAnsi="B Badr" w:cs="B Badr"/>
        </w:rPr>
        <w:sym w:font="HQPB2" w:char="F072"/>
      </w:r>
      <w:r w:rsidRPr="001B2BC9">
        <w:rPr>
          <w:rFonts w:ascii="B Badr" w:hAnsi="B Badr" w:cs="B Badr"/>
        </w:rPr>
        <w:sym w:font="HQPB4" w:char="F0E7"/>
      </w:r>
      <w:r w:rsidRPr="001B2BC9">
        <w:rPr>
          <w:rFonts w:ascii="B Badr" w:hAnsi="B Badr" w:cs="B Badr"/>
        </w:rPr>
        <w:sym w:font="HQPB1" w:char="F08E"/>
      </w:r>
      <w:r w:rsidRPr="001B2BC9">
        <w:rPr>
          <w:rFonts w:ascii="B Badr" w:hAnsi="B Badr" w:cs="B Badr"/>
        </w:rPr>
        <w:sym w:font="HQPB4" w:char="F0C5"/>
      </w:r>
      <w:r w:rsidRPr="001B2BC9">
        <w:rPr>
          <w:rFonts w:ascii="B Badr" w:hAnsi="B Badr" w:cs="B Badr"/>
        </w:rPr>
        <w:sym w:font="HQPB1" w:char="F0A3"/>
      </w:r>
      <w:r w:rsidRPr="001B2BC9">
        <w:rPr>
          <w:rFonts w:ascii="B Badr" w:hAnsi="B Badr" w:cs="B Badr"/>
        </w:rPr>
        <w:sym w:font="HQPB4" w:char="F0F8"/>
      </w:r>
      <w:r w:rsidRPr="001B2BC9">
        <w:rPr>
          <w:rFonts w:ascii="B Badr" w:hAnsi="B Badr" w:cs="B Badr"/>
        </w:rPr>
        <w:sym w:font="HQPB1" w:char="F083"/>
      </w:r>
      <w:r w:rsidRPr="001B2BC9">
        <w:rPr>
          <w:rFonts w:ascii="B Badr" w:hAnsi="B Badr" w:cs="B Badr"/>
        </w:rPr>
        <w:sym w:font="HQPB4" w:char="F0E4"/>
      </w:r>
      <w:r w:rsidRPr="001B2BC9">
        <w:rPr>
          <w:rFonts w:ascii="B Badr" w:hAnsi="B Badr" w:cs="B Badr"/>
        </w:rPr>
        <w:sym w:font="HQPB2" w:char="F086"/>
      </w:r>
      <w:r w:rsidRPr="001B2BC9">
        <w:rPr>
          <w:rFonts w:ascii="B Badr" w:hAnsi="B Badr" w:cs="B Badr"/>
          <w:rtl/>
        </w:rPr>
        <w:t xml:space="preserve"> </w:t>
      </w:r>
      <w:r w:rsidRPr="001B2BC9">
        <w:rPr>
          <w:rFonts w:ascii="B Badr" w:hAnsi="B Badr" w:cs="B Badr"/>
        </w:rPr>
        <w:sym w:font="HQPB2" w:char="F0C7"/>
      </w:r>
      <w:r w:rsidRPr="001B2BC9">
        <w:rPr>
          <w:rFonts w:ascii="B Badr" w:hAnsi="B Badr" w:cs="B Badr"/>
        </w:rPr>
        <w:sym w:font="HQPB2" w:char="F0CC"/>
      </w:r>
      <w:r w:rsidRPr="001B2BC9">
        <w:rPr>
          <w:rFonts w:ascii="B Badr" w:hAnsi="B Badr" w:cs="B Badr"/>
        </w:rPr>
        <w:sym w:font="HQPB2" w:char="F0C8"/>
      </w:r>
      <w:r w:rsidRPr="001B2BC9">
        <w:rPr>
          <w:rFonts w:ascii="B Badr" w:hAnsi="B Badr" w:cs="B Badr"/>
          <w:rtl/>
        </w:rPr>
        <w:t xml:space="preserve"> </w:t>
      </w:r>
      <w:r w:rsidRPr="001B2BC9">
        <w:rPr>
          <w:rFonts w:ascii="B Badr" w:hAnsi="B Badr" w:cs="B Badr"/>
        </w:rPr>
        <w:sym w:font="HQPB5" w:char="F09F"/>
      </w:r>
      <w:r w:rsidRPr="001B2BC9">
        <w:rPr>
          <w:rFonts w:ascii="B Badr" w:hAnsi="B Badr" w:cs="B Badr"/>
        </w:rPr>
        <w:sym w:font="HQPB2" w:char="F077"/>
      </w:r>
      <w:r w:rsidRPr="001B2BC9">
        <w:rPr>
          <w:rFonts w:ascii="B Badr" w:hAnsi="B Badr" w:cs="B Badr"/>
        </w:rPr>
        <w:sym w:font="HQPB5" w:char="F072"/>
      </w:r>
      <w:r w:rsidRPr="001B2BC9">
        <w:rPr>
          <w:rFonts w:ascii="B Badr" w:hAnsi="B Badr" w:cs="B Badr"/>
        </w:rPr>
        <w:sym w:font="HQPB1" w:char="F026"/>
      </w:r>
      <w:r w:rsidRPr="001B2BC9">
        <w:rPr>
          <w:rFonts w:ascii="B Badr" w:hAnsi="B Badr" w:cs="B Badr"/>
          <w:rtl/>
        </w:rPr>
        <w:t xml:space="preserve"> </w:t>
      </w:r>
      <w:r w:rsidRPr="001B2BC9">
        <w:rPr>
          <w:rFonts w:ascii="B Badr" w:hAnsi="B Badr" w:cs="B Badr"/>
        </w:rPr>
        <w:sym w:font="HQPB4" w:char="F090"/>
      </w:r>
      <w:r w:rsidRPr="001B2BC9">
        <w:rPr>
          <w:rFonts w:ascii="B Badr" w:hAnsi="B Badr" w:cs="B Badr"/>
        </w:rPr>
        <w:sym w:font="HQPB2" w:char="F060"/>
      </w:r>
      <w:r w:rsidRPr="001B2BC9">
        <w:rPr>
          <w:rFonts w:ascii="B Badr" w:hAnsi="B Badr" w:cs="B Badr"/>
        </w:rPr>
        <w:sym w:font="HQPB4" w:char="F0DD"/>
      </w:r>
      <w:r w:rsidRPr="001B2BC9">
        <w:rPr>
          <w:rFonts w:ascii="B Badr" w:hAnsi="B Badr" w:cs="B Badr"/>
        </w:rPr>
        <w:sym w:font="HQPB1" w:char="F0E0"/>
      </w:r>
      <w:r w:rsidRPr="001B2BC9">
        <w:rPr>
          <w:rFonts w:ascii="B Badr" w:hAnsi="B Badr" w:cs="B Badr"/>
        </w:rPr>
        <w:sym w:font="HQPB5" w:char="F074"/>
      </w:r>
      <w:r w:rsidRPr="001B2BC9">
        <w:rPr>
          <w:rFonts w:ascii="B Badr" w:hAnsi="B Badr" w:cs="B Badr"/>
        </w:rPr>
        <w:sym w:font="HQPB2" w:char="F083"/>
      </w:r>
      <w:r w:rsidRPr="001B2BC9">
        <w:rPr>
          <w:rFonts w:ascii="B Badr" w:hAnsi="B Badr" w:cs="B Badr"/>
          <w:rtl/>
        </w:rPr>
        <w:t xml:space="preserve"> </w:t>
      </w:r>
      <w:r w:rsidRPr="001B2BC9">
        <w:rPr>
          <w:rFonts w:ascii="B Badr" w:hAnsi="B Badr" w:cs="B Badr"/>
        </w:rPr>
        <w:sym w:font="HQPB5" w:char="F079"/>
      </w:r>
      <w:r w:rsidRPr="001B2BC9">
        <w:rPr>
          <w:rFonts w:ascii="B Badr" w:hAnsi="B Badr" w:cs="B Badr"/>
        </w:rPr>
        <w:sym w:font="HQPB2" w:char="F037"/>
      </w:r>
      <w:r w:rsidRPr="001B2BC9">
        <w:rPr>
          <w:rFonts w:ascii="B Badr" w:hAnsi="B Badr" w:cs="B Badr"/>
        </w:rPr>
        <w:sym w:font="HQPB4" w:char="F0CD"/>
      </w:r>
      <w:r w:rsidRPr="001B2BC9">
        <w:rPr>
          <w:rFonts w:ascii="B Badr" w:hAnsi="B Badr" w:cs="B Badr"/>
        </w:rPr>
        <w:sym w:font="HQPB2" w:char="F0B4"/>
      </w:r>
      <w:r w:rsidRPr="001B2BC9">
        <w:rPr>
          <w:rFonts w:ascii="B Badr" w:hAnsi="B Badr" w:cs="B Badr"/>
        </w:rPr>
        <w:sym w:font="HQPB5" w:char="F0AF"/>
      </w:r>
      <w:r w:rsidRPr="001B2BC9">
        <w:rPr>
          <w:rFonts w:ascii="B Badr" w:hAnsi="B Badr" w:cs="B Badr"/>
        </w:rPr>
        <w:sym w:font="HQPB2" w:char="F0BB"/>
      </w:r>
      <w:r w:rsidRPr="001B2BC9">
        <w:rPr>
          <w:rFonts w:ascii="B Badr" w:hAnsi="B Badr" w:cs="B Badr"/>
        </w:rPr>
        <w:sym w:font="HQPB5" w:char="F073"/>
      </w:r>
      <w:r w:rsidRPr="001B2BC9">
        <w:rPr>
          <w:rFonts w:ascii="B Badr" w:hAnsi="B Badr" w:cs="B Badr"/>
        </w:rPr>
        <w:sym w:font="HQPB2" w:char="F039"/>
      </w:r>
      <w:r w:rsidRPr="001B2BC9">
        <w:rPr>
          <w:rFonts w:ascii="B Badr" w:hAnsi="B Badr" w:cs="B Badr"/>
        </w:rPr>
        <w:sym w:font="HQPB5" w:char="F027"/>
      </w:r>
      <w:r w:rsidRPr="001B2BC9">
        <w:rPr>
          <w:rFonts w:ascii="B Badr" w:hAnsi="B Badr" w:cs="B Badr"/>
        </w:rPr>
        <w:sym w:font="HQPB2" w:char="F072"/>
      </w:r>
      <w:r w:rsidRPr="001B2BC9">
        <w:rPr>
          <w:rFonts w:ascii="B Badr" w:hAnsi="B Badr" w:cs="B Badr"/>
        </w:rPr>
        <w:sym w:font="HQPB4" w:char="F0E9"/>
      </w:r>
      <w:r w:rsidRPr="001B2BC9">
        <w:rPr>
          <w:rFonts w:ascii="B Badr" w:hAnsi="B Badr" w:cs="B Badr"/>
        </w:rPr>
        <w:sym w:font="HQPB1" w:char="F026"/>
      </w:r>
      <w:r w:rsidRPr="001B2BC9">
        <w:rPr>
          <w:rFonts w:ascii="B Badr" w:hAnsi="B Badr" w:cs="B Badr"/>
          <w:rtl/>
        </w:rPr>
        <w:t xml:space="preserve"> </w:t>
      </w:r>
      <w:r w:rsidRPr="001B2BC9">
        <w:rPr>
          <w:rFonts w:ascii="B Badr" w:hAnsi="B Badr" w:cs="B Badr"/>
        </w:rPr>
        <w:sym w:font="HQPB2" w:char="F04E"/>
      </w:r>
      <w:r w:rsidRPr="001B2BC9">
        <w:rPr>
          <w:rFonts w:ascii="B Badr" w:hAnsi="B Badr" w:cs="B Badr"/>
        </w:rPr>
        <w:sym w:font="HQPB4" w:char="F0E5"/>
      </w:r>
      <w:r w:rsidRPr="001B2BC9">
        <w:rPr>
          <w:rFonts w:ascii="B Badr" w:hAnsi="B Badr" w:cs="B Badr"/>
        </w:rPr>
        <w:sym w:font="HQPB2" w:char="F06B"/>
      </w:r>
      <w:r w:rsidRPr="001B2BC9">
        <w:rPr>
          <w:rFonts w:ascii="B Badr" w:hAnsi="B Badr" w:cs="B Badr"/>
        </w:rPr>
        <w:sym w:font="HQPB4" w:char="F0A8"/>
      </w:r>
      <w:r w:rsidRPr="001B2BC9">
        <w:rPr>
          <w:rFonts w:ascii="B Badr" w:hAnsi="B Badr" w:cs="B Badr"/>
        </w:rPr>
        <w:sym w:font="HQPB2" w:char="F058"/>
      </w:r>
      <w:r w:rsidRPr="001B2BC9">
        <w:rPr>
          <w:rFonts w:ascii="B Badr" w:hAnsi="B Badr" w:cs="B Badr"/>
        </w:rPr>
        <w:sym w:font="HQPB5" w:char="F072"/>
      </w:r>
      <w:r w:rsidRPr="001B2BC9">
        <w:rPr>
          <w:rFonts w:ascii="B Badr" w:hAnsi="B Badr" w:cs="B Badr"/>
        </w:rPr>
        <w:sym w:font="HQPB1" w:char="F026"/>
      </w:r>
      <w:r w:rsidRPr="001B2BC9">
        <w:rPr>
          <w:rFonts w:ascii="B Badr" w:hAnsi="B Badr" w:cs="B Badr"/>
          <w:rtl/>
        </w:rPr>
        <w:t xml:space="preserve"> </w:t>
      </w:r>
      <w:r w:rsidRPr="001B2BC9">
        <w:rPr>
          <w:rFonts w:ascii="B Badr" w:hAnsi="B Badr" w:cs="B Badr"/>
        </w:rPr>
        <w:sym w:font="HQPB5" w:char="F074"/>
      </w:r>
      <w:r w:rsidRPr="001B2BC9">
        <w:rPr>
          <w:rFonts w:ascii="B Badr" w:hAnsi="B Badr" w:cs="B Badr"/>
        </w:rPr>
        <w:sym w:font="HQPB2" w:char="F062"/>
      </w:r>
      <w:r w:rsidRPr="001B2BC9">
        <w:rPr>
          <w:rFonts w:ascii="B Badr" w:hAnsi="B Badr" w:cs="B Badr"/>
        </w:rPr>
        <w:sym w:font="HQPB2" w:char="F071"/>
      </w:r>
      <w:r w:rsidRPr="001B2BC9">
        <w:rPr>
          <w:rFonts w:ascii="B Badr" w:hAnsi="B Badr" w:cs="B Badr"/>
        </w:rPr>
        <w:sym w:font="HQPB4" w:char="F0E8"/>
      </w:r>
      <w:r w:rsidRPr="001B2BC9">
        <w:rPr>
          <w:rFonts w:ascii="B Badr" w:hAnsi="B Badr" w:cs="B Badr"/>
        </w:rPr>
        <w:sym w:font="HQPB1" w:char="F04F"/>
      </w:r>
      <w:r w:rsidRPr="001B2BC9">
        <w:rPr>
          <w:rFonts w:ascii="B Badr" w:hAnsi="B Badr" w:cs="B Badr"/>
        </w:rPr>
        <w:sym w:font="HQPB2" w:char="F071"/>
      </w:r>
      <w:r w:rsidRPr="001B2BC9">
        <w:rPr>
          <w:rFonts w:ascii="B Badr" w:hAnsi="B Badr" w:cs="B Badr"/>
        </w:rPr>
        <w:sym w:font="HQPB4" w:char="F0E3"/>
      </w:r>
      <w:r w:rsidRPr="001B2BC9">
        <w:rPr>
          <w:rFonts w:ascii="B Badr" w:hAnsi="B Badr" w:cs="B Badr"/>
        </w:rPr>
        <w:sym w:font="HQPB1" w:char="F0E8"/>
      </w:r>
      <w:r w:rsidRPr="001B2BC9">
        <w:rPr>
          <w:rFonts w:ascii="B Badr" w:hAnsi="B Badr" w:cs="B Badr"/>
        </w:rPr>
        <w:sym w:font="HQPB4" w:char="F0F6"/>
      </w:r>
      <w:r w:rsidRPr="001B2BC9">
        <w:rPr>
          <w:rFonts w:ascii="B Badr" w:hAnsi="B Badr" w:cs="B Badr"/>
        </w:rPr>
        <w:sym w:font="HQPB1" w:char="F036"/>
      </w:r>
      <w:r w:rsidRPr="001B2BC9">
        <w:rPr>
          <w:rFonts w:ascii="B Badr" w:hAnsi="B Badr" w:cs="B Badr"/>
        </w:rPr>
        <w:sym w:font="HQPB4" w:char="F0A8"/>
      </w:r>
      <w:r w:rsidRPr="001B2BC9">
        <w:rPr>
          <w:rFonts w:ascii="B Badr" w:hAnsi="B Badr" w:cs="B Badr"/>
        </w:rPr>
        <w:sym w:font="HQPB2" w:char="F042"/>
      </w:r>
      <w:r w:rsidRPr="001B2BC9">
        <w:rPr>
          <w:rFonts w:ascii="B Badr" w:hAnsi="B Badr" w:cs="B Badr"/>
          <w:rtl/>
        </w:rPr>
        <w:t xml:space="preserve"> </w:t>
      </w:r>
      <w:r w:rsidRPr="001B2BC9">
        <w:rPr>
          <w:rFonts w:ascii="B Badr" w:hAnsi="B Badr" w:cs="B Badr"/>
        </w:rPr>
        <w:sym w:font="HQPB2" w:char="F0C7"/>
      </w:r>
      <w:r w:rsidRPr="001B2BC9">
        <w:rPr>
          <w:rFonts w:ascii="B Badr" w:hAnsi="B Badr" w:cs="B Badr"/>
        </w:rPr>
        <w:sym w:font="HQPB2" w:char="F0CD"/>
      </w:r>
      <w:r w:rsidRPr="001B2BC9">
        <w:rPr>
          <w:rFonts w:ascii="B Badr" w:hAnsi="B Badr" w:cs="B Badr"/>
        </w:rPr>
        <w:sym w:font="HQPB2" w:char="F0C8"/>
      </w:r>
      <w:r w:rsidRPr="001B2BC9">
        <w:rPr>
          <w:rFonts w:ascii="B Badr" w:hAnsi="B Badr" w:cs="B Badr"/>
          <w:rtl/>
        </w:rPr>
        <w:t xml:space="preserve"> </w:t>
      </w:r>
      <w:r w:rsidRPr="001B2BC9">
        <w:rPr>
          <w:rFonts w:ascii="B Badr" w:hAnsi="B Badr" w:cs="B Badr"/>
        </w:rPr>
        <w:sym w:font="HQPB4" w:char="F042"/>
      </w:r>
      <w:r w:rsidRPr="001B2BC9">
        <w:rPr>
          <w:rFonts w:ascii="B Badr" w:hAnsi="B Badr" w:cs="B Badr"/>
        </w:rPr>
        <w:sym w:font="HQPB2" w:char="F051"/>
      </w:r>
      <w:r w:rsidRPr="001B2BC9">
        <w:rPr>
          <w:rFonts w:ascii="B Badr" w:hAnsi="B Badr" w:cs="B Badr"/>
        </w:rPr>
        <w:sym w:font="HQPB4" w:char="F0F6"/>
      </w:r>
      <w:r w:rsidRPr="001B2BC9">
        <w:rPr>
          <w:rFonts w:ascii="B Badr" w:hAnsi="B Badr" w:cs="B Badr"/>
        </w:rPr>
        <w:sym w:font="HQPB2" w:char="F071"/>
      </w:r>
      <w:r w:rsidRPr="001B2BC9">
        <w:rPr>
          <w:rFonts w:ascii="B Badr" w:hAnsi="B Badr" w:cs="B Badr"/>
        </w:rPr>
        <w:sym w:font="HQPB5" w:char="F075"/>
      </w:r>
      <w:r w:rsidRPr="001B2BC9">
        <w:rPr>
          <w:rFonts w:ascii="B Badr" w:hAnsi="B Badr" w:cs="B Badr"/>
        </w:rPr>
        <w:sym w:font="HQPB2" w:char="F08B"/>
      </w:r>
      <w:r w:rsidRPr="001B2BC9">
        <w:rPr>
          <w:rFonts w:ascii="B Badr" w:hAnsi="B Badr" w:cs="B Badr"/>
        </w:rPr>
        <w:sym w:font="HQPB4" w:char="F0CF"/>
      </w:r>
      <w:r w:rsidRPr="001B2BC9">
        <w:rPr>
          <w:rFonts w:ascii="B Badr" w:hAnsi="B Badr" w:cs="B Badr"/>
        </w:rPr>
        <w:sym w:font="HQPB2" w:char="F039"/>
      </w:r>
      <w:r w:rsidRPr="001B2BC9">
        <w:rPr>
          <w:rFonts w:ascii="B Badr" w:hAnsi="B Badr" w:cs="B Badr"/>
          <w:rtl/>
        </w:rPr>
        <w:t xml:space="preserve"> </w:t>
      </w:r>
      <w:r w:rsidRPr="001B2BC9">
        <w:rPr>
          <w:rFonts w:ascii="B Badr" w:hAnsi="B Badr" w:cs="B Badr"/>
        </w:rPr>
        <w:sym w:font="HQPB4" w:char="F038"/>
      </w:r>
      <w:r w:rsidRPr="001B2BC9">
        <w:rPr>
          <w:rFonts w:ascii="B Badr" w:hAnsi="B Badr" w:cs="B Badr"/>
        </w:rPr>
        <w:sym w:font="HQPB2" w:char="F04C"/>
      </w:r>
      <w:r w:rsidRPr="001B2BC9">
        <w:rPr>
          <w:rFonts w:ascii="B Badr" w:hAnsi="B Badr" w:cs="B Badr"/>
        </w:rPr>
        <w:sym w:font="HQPB2" w:char="F0EC"/>
      </w:r>
      <w:r w:rsidRPr="001B2BC9">
        <w:rPr>
          <w:rFonts w:ascii="B Badr" w:hAnsi="B Badr" w:cs="B Badr"/>
        </w:rPr>
        <w:sym w:font="HQPB4" w:char="F0CF"/>
      </w:r>
      <w:r w:rsidRPr="001B2BC9">
        <w:rPr>
          <w:rFonts w:ascii="B Badr" w:hAnsi="B Badr" w:cs="B Badr"/>
        </w:rPr>
        <w:sym w:font="HQPB1" w:char="F0E0"/>
      </w:r>
      <w:r w:rsidRPr="001B2BC9">
        <w:rPr>
          <w:rFonts w:ascii="B Badr" w:hAnsi="B Badr" w:cs="B Badr"/>
        </w:rPr>
        <w:sym w:font="HQPB5" w:char="F074"/>
      </w:r>
      <w:r w:rsidRPr="001B2BC9">
        <w:rPr>
          <w:rFonts w:ascii="B Badr" w:hAnsi="B Badr" w:cs="B Badr"/>
        </w:rPr>
        <w:sym w:font="HQPB1" w:char="F0E3"/>
      </w:r>
      <w:r w:rsidRPr="001B2BC9">
        <w:rPr>
          <w:rFonts w:ascii="B Badr" w:hAnsi="B Badr" w:cs="B Badr"/>
          <w:rtl/>
        </w:rPr>
        <w:t xml:space="preserve"> </w:t>
      </w:r>
      <w:r w:rsidRPr="001B2BC9">
        <w:rPr>
          <w:rFonts w:ascii="B Badr" w:hAnsi="B Badr" w:cs="B Badr"/>
        </w:rPr>
        <w:sym w:font="HQPB2" w:char="F0C7"/>
      </w:r>
      <w:r w:rsidRPr="001B2BC9">
        <w:rPr>
          <w:rFonts w:ascii="B Badr" w:hAnsi="B Badr" w:cs="B Badr"/>
        </w:rPr>
        <w:sym w:font="HQPB2" w:char="F0CE"/>
      </w:r>
      <w:r w:rsidRPr="001B2BC9">
        <w:rPr>
          <w:rFonts w:ascii="B Badr" w:hAnsi="B Badr" w:cs="B Badr"/>
        </w:rPr>
        <w:sym w:font="HQPB2" w:char="F0C8"/>
      </w:r>
      <w:r w:rsidRPr="001B2BC9">
        <w:rPr>
          <w:rFonts w:ascii="B Badr" w:hAnsi="B Badr" w:cs="B Badr"/>
          <w:rtl/>
        </w:rPr>
        <w:t xml:space="preserve"> </w:t>
      </w:r>
      <w:r w:rsidRPr="001B2BC9">
        <w:rPr>
          <w:rFonts w:ascii="B Badr" w:hAnsi="B Badr" w:cs="B Badr"/>
        </w:rPr>
        <w:sym w:font="HQPB5" w:char="F074"/>
      </w:r>
      <w:r w:rsidRPr="001B2BC9">
        <w:rPr>
          <w:rFonts w:ascii="B Badr" w:hAnsi="B Badr" w:cs="B Badr"/>
        </w:rPr>
        <w:sym w:font="HQPB2" w:char="F050"/>
      </w:r>
      <w:r w:rsidRPr="001B2BC9">
        <w:rPr>
          <w:rFonts w:ascii="B Badr" w:hAnsi="B Badr" w:cs="B Badr"/>
        </w:rPr>
        <w:sym w:font="HQPB4" w:char="F0F6"/>
      </w:r>
      <w:r w:rsidRPr="001B2BC9">
        <w:rPr>
          <w:rFonts w:ascii="B Badr" w:hAnsi="B Badr" w:cs="B Badr"/>
        </w:rPr>
        <w:sym w:font="HQPB2" w:char="F071"/>
      </w:r>
      <w:r w:rsidRPr="001B2BC9">
        <w:rPr>
          <w:rFonts w:ascii="B Badr" w:hAnsi="B Badr" w:cs="B Badr"/>
        </w:rPr>
        <w:sym w:font="HQPB5" w:char="F074"/>
      </w:r>
      <w:r w:rsidRPr="001B2BC9">
        <w:rPr>
          <w:rFonts w:ascii="B Badr" w:hAnsi="B Badr" w:cs="B Badr"/>
        </w:rPr>
        <w:sym w:font="HQPB2" w:char="F083"/>
      </w:r>
      <w:r w:rsidRPr="001B2BC9">
        <w:rPr>
          <w:rFonts w:ascii="B Badr" w:hAnsi="B Badr" w:cs="B Badr"/>
          <w:rtl/>
        </w:rPr>
        <w:t xml:space="preserve"> </w:t>
      </w:r>
      <w:r w:rsidRPr="001B2BC9">
        <w:rPr>
          <w:rFonts w:ascii="B Badr" w:hAnsi="B Badr" w:cs="B Badr"/>
        </w:rPr>
        <w:sym w:font="HQPB4" w:char="F0E3"/>
      </w:r>
      <w:r w:rsidRPr="001B2BC9">
        <w:rPr>
          <w:rFonts w:ascii="B Badr" w:hAnsi="B Badr" w:cs="B Badr"/>
        </w:rPr>
        <w:sym w:font="HQPB2" w:char="F050"/>
      </w:r>
      <w:r w:rsidRPr="001B2BC9">
        <w:rPr>
          <w:rFonts w:ascii="B Badr" w:hAnsi="B Badr" w:cs="B Badr"/>
        </w:rPr>
        <w:sym w:font="HQPB2" w:char="F071"/>
      </w:r>
      <w:r w:rsidRPr="001B2BC9">
        <w:rPr>
          <w:rFonts w:ascii="B Badr" w:hAnsi="B Badr" w:cs="B Badr"/>
        </w:rPr>
        <w:sym w:font="HQPB4" w:char="F0E0"/>
      </w:r>
      <w:r w:rsidRPr="001B2BC9">
        <w:rPr>
          <w:rFonts w:ascii="B Badr" w:hAnsi="B Badr" w:cs="B Badr"/>
        </w:rPr>
        <w:sym w:font="HQPB2" w:char="F029"/>
      </w:r>
      <w:r w:rsidRPr="001B2BC9">
        <w:rPr>
          <w:rFonts w:ascii="B Badr" w:hAnsi="B Badr" w:cs="B Badr"/>
        </w:rPr>
        <w:sym w:font="HQPB5" w:char="F074"/>
      </w:r>
      <w:r w:rsidRPr="001B2BC9">
        <w:rPr>
          <w:rFonts w:ascii="B Badr" w:hAnsi="B Badr" w:cs="B Badr"/>
        </w:rPr>
        <w:sym w:font="HQPB2" w:char="F083"/>
      </w:r>
      <w:r w:rsidRPr="001B2BC9">
        <w:rPr>
          <w:rFonts w:ascii="B Badr" w:hAnsi="B Badr" w:cs="B Badr"/>
          <w:rtl/>
        </w:rPr>
        <w:t xml:space="preserve"> </w:t>
      </w:r>
      <w:r w:rsidRPr="001B2BC9">
        <w:rPr>
          <w:rFonts w:ascii="B Badr" w:hAnsi="B Badr" w:cs="B Badr"/>
        </w:rPr>
        <w:sym w:font="HQPB4" w:char="F0E2"/>
      </w:r>
      <w:r w:rsidRPr="001B2BC9">
        <w:rPr>
          <w:rFonts w:ascii="B Badr" w:hAnsi="B Badr" w:cs="B Badr"/>
        </w:rPr>
        <w:sym w:font="HQPB1" w:char="F0A8"/>
      </w:r>
      <w:r w:rsidRPr="001B2BC9">
        <w:rPr>
          <w:rFonts w:ascii="B Badr" w:hAnsi="B Badr" w:cs="B Badr"/>
        </w:rPr>
        <w:sym w:font="HQPB1" w:char="F024"/>
      </w:r>
      <w:r w:rsidRPr="001B2BC9">
        <w:rPr>
          <w:rFonts w:ascii="B Badr" w:hAnsi="B Badr" w:cs="B Badr"/>
        </w:rPr>
        <w:sym w:font="HQPB4" w:char="F0A8"/>
      </w:r>
      <w:r w:rsidRPr="001B2BC9">
        <w:rPr>
          <w:rFonts w:ascii="B Badr" w:hAnsi="B Badr" w:cs="B Badr"/>
        </w:rPr>
        <w:sym w:font="HQPB2" w:char="F05A"/>
      </w:r>
      <w:r w:rsidRPr="001B2BC9">
        <w:rPr>
          <w:rFonts w:ascii="B Badr" w:hAnsi="B Badr" w:cs="B Badr"/>
        </w:rPr>
        <w:sym w:font="HQPB2" w:char="F039"/>
      </w:r>
      <w:r w:rsidRPr="001B2BC9">
        <w:rPr>
          <w:rFonts w:ascii="B Badr" w:hAnsi="B Badr" w:cs="B Badr"/>
        </w:rPr>
        <w:sym w:font="HQPB5" w:char="F024"/>
      </w:r>
      <w:r w:rsidRPr="001B2BC9">
        <w:rPr>
          <w:rFonts w:ascii="B Badr" w:hAnsi="B Badr" w:cs="B Badr"/>
        </w:rPr>
        <w:sym w:font="HQPB1" w:char="F023"/>
      </w:r>
      <w:r w:rsidRPr="001B2BC9">
        <w:rPr>
          <w:rFonts w:ascii="B Badr" w:hAnsi="B Badr" w:cs="B Badr"/>
          <w:rtl/>
        </w:rPr>
        <w:t xml:space="preserve"> </w:t>
      </w:r>
      <w:r w:rsidRPr="001B2BC9">
        <w:rPr>
          <w:rFonts w:ascii="B Badr" w:hAnsi="B Badr" w:cs="B Badr"/>
        </w:rPr>
        <w:sym w:font="HQPB4" w:char="F0C9"/>
      </w:r>
      <w:r w:rsidRPr="001B2BC9">
        <w:rPr>
          <w:rFonts w:ascii="B Badr" w:hAnsi="B Badr" w:cs="B Badr"/>
        </w:rPr>
        <w:sym w:font="HQPB4" w:char="F062"/>
      </w:r>
      <w:r w:rsidRPr="001B2BC9">
        <w:rPr>
          <w:rFonts w:ascii="B Badr" w:hAnsi="B Badr" w:cs="B Badr"/>
        </w:rPr>
        <w:sym w:font="HQPB1" w:char="F03E"/>
      </w:r>
      <w:r w:rsidRPr="001B2BC9">
        <w:rPr>
          <w:rFonts w:ascii="B Badr" w:hAnsi="B Badr" w:cs="B Badr"/>
        </w:rPr>
        <w:sym w:font="HQPB5" w:char="F074"/>
      </w:r>
      <w:r w:rsidRPr="001B2BC9">
        <w:rPr>
          <w:rFonts w:ascii="B Badr" w:hAnsi="B Badr" w:cs="B Badr"/>
        </w:rPr>
        <w:sym w:font="HQPB1" w:char="F08D"/>
      </w:r>
      <w:r w:rsidRPr="001B2BC9">
        <w:rPr>
          <w:rFonts w:ascii="B Badr" w:hAnsi="B Badr" w:cs="B Badr"/>
        </w:rPr>
        <w:sym w:font="HQPB4" w:char="F0CF"/>
      </w:r>
      <w:r w:rsidRPr="001B2BC9">
        <w:rPr>
          <w:rFonts w:ascii="B Badr" w:hAnsi="B Badr" w:cs="B Badr"/>
        </w:rPr>
        <w:sym w:font="HQPB2" w:char="F039"/>
      </w:r>
      <w:r w:rsidRPr="001B2BC9">
        <w:rPr>
          <w:rFonts w:ascii="B Badr" w:hAnsi="B Badr" w:cs="B Badr"/>
          <w:rtl/>
        </w:rPr>
        <w:t xml:space="preserve"> </w:t>
      </w:r>
      <w:r w:rsidRPr="001B2BC9">
        <w:rPr>
          <w:rFonts w:ascii="B Badr" w:hAnsi="B Badr" w:cs="B Badr"/>
        </w:rPr>
        <w:sym w:font="HQPB5" w:char="F074"/>
      </w:r>
      <w:r w:rsidRPr="001B2BC9">
        <w:rPr>
          <w:rFonts w:ascii="B Badr" w:hAnsi="B Badr" w:cs="B Badr"/>
        </w:rPr>
        <w:sym w:font="HQPB2" w:char="F0FB"/>
      </w:r>
      <w:r w:rsidRPr="001B2BC9">
        <w:rPr>
          <w:rFonts w:ascii="B Badr" w:hAnsi="B Badr" w:cs="B Badr"/>
        </w:rPr>
        <w:sym w:font="HQPB2" w:char="F0FC"/>
      </w:r>
      <w:r w:rsidRPr="001B2BC9">
        <w:rPr>
          <w:rFonts w:ascii="B Badr" w:hAnsi="B Badr" w:cs="B Badr"/>
        </w:rPr>
        <w:sym w:font="HQPB4" w:char="F0CF"/>
      </w:r>
      <w:r w:rsidRPr="001B2BC9">
        <w:rPr>
          <w:rFonts w:ascii="B Badr" w:hAnsi="B Badr" w:cs="B Badr"/>
        </w:rPr>
        <w:sym w:font="HQPB2" w:char="F048"/>
      </w:r>
      <w:r w:rsidRPr="001B2BC9">
        <w:rPr>
          <w:rFonts w:ascii="B Badr" w:hAnsi="B Badr" w:cs="B Badr"/>
        </w:rPr>
        <w:sym w:font="HQPB5" w:char="F073"/>
      </w:r>
      <w:r w:rsidRPr="001B2BC9">
        <w:rPr>
          <w:rFonts w:ascii="B Badr" w:hAnsi="B Badr" w:cs="B Badr"/>
        </w:rPr>
        <w:sym w:font="HQPB2" w:char="F03E"/>
      </w:r>
      <w:r w:rsidRPr="001B2BC9">
        <w:rPr>
          <w:rFonts w:ascii="B Badr" w:hAnsi="B Badr" w:cs="B Badr"/>
        </w:rPr>
        <w:sym w:font="HQPB2" w:char="F0BB"/>
      </w:r>
      <w:r w:rsidRPr="001B2BC9">
        <w:rPr>
          <w:rFonts w:ascii="B Badr" w:hAnsi="B Badr" w:cs="B Badr"/>
        </w:rPr>
        <w:sym w:font="HQPB5" w:char="F079"/>
      </w:r>
      <w:r w:rsidRPr="001B2BC9">
        <w:rPr>
          <w:rFonts w:ascii="B Badr" w:hAnsi="B Badr" w:cs="B Badr"/>
        </w:rPr>
        <w:sym w:font="HQPB1" w:char="F0E8"/>
      </w:r>
      <w:r w:rsidRPr="001B2BC9">
        <w:rPr>
          <w:rFonts w:ascii="B Badr" w:hAnsi="B Badr" w:cs="B Badr"/>
        </w:rPr>
        <w:sym w:font="HQPB4" w:char="F0F8"/>
      </w:r>
      <w:r w:rsidRPr="001B2BC9">
        <w:rPr>
          <w:rFonts w:ascii="B Badr" w:hAnsi="B Badr" w:cs="B Badr"/>
        </w:rPr>
        <w:sym w:font="HQPB2" w:char="F039"/>
      </w:r>
      <w:r w:rsidRPr="001B2BC9">
        <w:rPr>
          <w:rFonts w:ascii="B Badr" w:hAnsi="B Badr" w:cs="B Badr"/>
        </w:rPr>
        <w:sym w:font="HQPB5" w:char="F024"/>
      </w:r>
      <w:r w:rsidRPr="001B2BC9">
        <w:rPr>
          <w:rFonts w:cs="B Lotus" w:hint="cs"/>
          <w:sz w:val="28"/>
          <w:szCs w:val="28"/>
          <w:rtl/>
          <w:lang w:bidi="fa-IR"/>
        </w:rPr>
        <w:t xml:space="preserve"> </w:t>
      </w:r>
      <w:r w:rsidRPr="001B2BC9">
        <w:rPr>
          <w:rFonts w:cs="B Lotus" w:hint="cs"/>
          <w:sz w:val="28"/>
          <w:szCs w:val="28"/>
          <w:lang w:bidi="fa-IR"/>
        </w:rPr>
        <w:sym w:font="AGA Arabesque" w:char="F028"/>
      </w:r>
      <w:r w:rsidRPr="001B2BC9">
        <w:rPr>
          <w:rFonts w:cs="B Lotus" w:hint="cs"/>
          <w:sz w:val="28"/>
          <w:szCs w:val="28"/>
          <w:rtl/>
          <w:lang w:bidi="fa-IR"/>
        </w:rPr>
        <w:tab/>
      </w:r>
      <w:r w:rsidR="00303CE8" w:rsidRPr="001B2BC9">
        <w:rPr>
          <w:rFonts w:cs="B Lotus" w:hint="cs"/>
          <w:sz w:val="28"/>
          <w:szCs w:val="28"/>
          <w:rtl/>
          <w:lang w:bidi="fa-IR"/>
        </w:rPr>
        <w:t>[</w:t>
      </w:r>
      <w:r w:rsidRPr="001B2BC9">
        <w:rPr>
          <w:rFonts w:cs="B Lotus" w:hint="cs"/>
          <w:sz w:val="28"/>
          <w:szCs w:val="28"/>
          <w:rtl/>
          <w:lang w:bidi="fa-IR"/>
        </w:rPr>
        <w:t>المطففين / 1-</w:t>
      </w:r>
      <w:r w:rsidR="00303CE8" w:rsidRPr="001B2BC9">
        <w:rPr>
          <w:rFonts w:cs="B Lotus" w:hint="cs"/>
          <w:sz w:val="28"/>
          <w:szCs w:val="28"/>
          <w:rtl/>
          <w:lang w:bidi="fa-IR"/>
        </w:rPr>
        <w:t>6]</w:t>
      </w:r>
    </w:p>
    <w:p w:rsidR="00D60E8A" w:rsidRPr="001B2BC9" w:rsidRDefault="00D60E8A" w:rsidP="001B2BC9">
      <w:pPr>
        <w:tabs>
          <w:tab w:val="right" w:pos="7031"/>
        </w:tabs>
        <w:bidi/>
        <w:ind w:left="1134"/>
        <w:jc w:val="both"/>
        <w:rPr>
          <w:rFonts w:cs="B Lotus"/>
          <w:sz w:val="26"/>
          <w:szCs w:val="26"/>
          <w:rtl/>
          <w:lang w:bidi="fa-IR"/>
        </w:rPr>
      </w:pPr>
      <w:r w:rsidRPr="001B2BC9">
        <w:rPr>
          <w:rFonts w:cs="B Lotus" w:hint="cs"/>
          <w:sz w:val="26"/>
          <w:szCs w:val="26"/>
          <w:rtl/>
          <w:lang w:bidi="fa-IR"/>
        </w:rPr>
        <w:t>«واي بر كم‌فروشان، كه چون از مردم پيمانه ستانند. تمام ستانند و چون براي آنان پيمانه يا وزن كنند به ايشان كم دهند. مگر آنان كه گمان نمي‌دارند برانگيخته خواهند شد در روزي بزرگ</w:t>
      </w:r>
      <w:r w:rsidR="00532180">
        <w:rPr>
          <w:rFonts w:cs="B Lotus" w:hint="cs"/>
          <w:sz w:val="26"/>
          <w:szCs w:val="26"/>
          <w:rtl/>
          <w:lang w:bidi="fa-IR"/>
        </w:rPr>
        <w:t>،</w:t>
      </w:r>
      <w:r w:rsidRPr="001B2BC9">
        <w:rPr>
          <w:rFonts w:cs="B Lotus" w:hint="cs"/>
          <w:sz w:val="26"/>
          <w:szCs w:val="26"/>
          <w:rtl/>
          <w:lang w:bidi="fa-IR"/>
        </w:rPr>
        <w:t xml:space="preserve"> روزي كه مردم در برابر پروردگار جهانيان به پاي ايستند».</w:t>
      </w:r>
    </w:p>
    <w:p w:rsidR="00D60E8A" w:rsidRDefault="00D60E8A" w:rsidP="00D60E8A">
      <w:pPr>
        <w:bidi/>
        <w:ind w:firstLine="284"/>
        <w:jc w:val="both"/>
        <w:rPr>
          <w:rFonts w:cs="B Lotus"/>
          <w:sz w:val="28"/>
          <w:szCs w:val="28"/>
          <w:rtl/>
          <w:lang w:bidi="fa-IR"/>
        </w:rPr>
      </w:pPr>
      <w:r>
        <w:rPr>
          <w:rFonts w:cs="B Lotus" w:hint="cs"/>
          <w:sz w:val="28"/>
          <w:szCs w:val="28"/>
          <w:rtl/>
          <w:lang w:bidi="fa-IR"/>
        </w:rPr>
        <w:t>اين راجع به كساني است كه در پيمانه مشتي كم و زياد نمايند، و يا چند گرمي در وزن افزايش يا كاهش دهند به طمع اينكه بيشتر از مال و حق خود دريافت نمايند. پس حال كساني كه اموال مردم را به غارت مي‌برند و يا ميليونها تومان از اموال عمومي را اختلاس مي‌كنند بايد چگونه باشد؟! و همچنين حال كساني كه طلا و نقره با به عنوان رشوه مي‌پذيرند و كساني كه ثروتهايي را از عرق زحمتكشان و اشكهاي مستضعفان و خون مظلومان جمع‌آوري مي‌كنند چگونه بايد باشد؟! و وضعيت آناني كه با متاعهاي فاسد، اغذيه مضر و مواد مخدر و كشنده تجارت مي‌كنند تا ميليونها دينار و درهم نجس را به حساب مردم، سود دريافت نمايند.</w:t>
      </w:r>
    </w:p>
    <w:p w:rsidR="00D60E8A" w:rsidRDefault="00D60E8A" w:rsidP="00D60E8A">
      <w:pPr>
        <w:bidi/>
        <w:ind w:firstLine="284"/>
        <w:jc w:val="both"/>
        <w:rPr>
          <w:rFonts w:cs="B Lotus"/>
          <w:sz w:val="28"/>
          <w:szCs w:val="28"/>
          <w:rtl/>
          <w:lang w:bidi="fa-IR"/>
        </w:rPr>
      </w:pPr>
      <w:r>
        <w:rPr>
          <w:rFonts w:cs="B Lotus" w:hint="cs"/>
          <w:sz w:val="28"/>
          <w:szCs w:val="28"/>
          <w:rtl/>
          <w:lang w:bidi="fa-IR"/>
        </w:rPr>
        <w:t>چگونه بايد باشد؟ آناني كه مي‌خواهند اين سودهاي ميلياردي خود را با توجيه شيطاني و نفساني پاك و تطهير نمايند در حالي كه ‌آب درياها و اقيانوسها قادر به تطهير چنين نجاسات و كثافاتي نيست.</w:t>
      </w:r>
    </w:p>
    <w:p w:rsidR="00D60E8A" w:rsidRDefault="00D60E8A" w:rsidP="00D60E8A">
      <w:pPr>
        <w:bidi/>
        <w:ind w:firstLine="284"/>
        <w:jc w:val="both"/>
        <w:rPr>
          <w:rFonts w:cs="B Lotus"/>
          <w:sz w:val="28"/>
          <w:szCs w:val="28"/>
          <w:rtl/>
          <w:lang w:bidi="fa-IR"/>
        </w:rPr>
      </w:pPr>
      <w:r>
        <w:rPr>
          <w:rFonts w:cs="B Lotus" w:hint="cs"/>
          <w:sz w:val="28"/>
          <w:szCs w:val="28"/>
          <w:rtl/>
          <w:lang w:bidi="fa-IR"/>
        </w:rPr>
        <w:t>اينان نياز مبرم دارند به اينكه روزي نفس خود را وادارند كه روز عظيم و هولناك قيامت را به ياد آورد، روزي كه ميزانها گذاشته مي‌شوند و دفاتر و ديوانهاي اعمال گسترده مي‌شوند و پروردگار جهان مردمان را مورد بازخواست قرار مي‌دهد و شاهداني از نفس خود گواهان اعمال آنها مي‌گردند.</w:t>
      </w:r>
    </w:p>
    <w:p w:rsidR="001B2BC9" w:rsidRPr="001B2BC9" w:rsidRDefault="00D60E8A" w:rsidP="00A83499">
      <w:pPr>
        <w:tabs>
          <w:tab w:val="right" w:pos="7031"/>
        </w:tabs>
        <w:bidi/>
        <w:ind w:left="1134"/>
        <w:jc w:val="both"/>
        <w:rPr>
          <w:rFonts w:cs="B Lotus"/>
          <w:rtl/>
          <w:lang w:bidi="fa-IR"/>
        </w:rPr>
      </w:pPr>
      <w:r w:rsidRPr="001B2BC9">
        <w:rPr>
          <w:rFonts w:cs="B Lotus" w:hint="cs"/>
          <w:lang w:bidi="fa-IR"/>
        </w:rPr>
        <w:sym w:font="AGA Arabesque" w:char="F029"/>
      </w:r>
      <w:r w:rsidRPr="001B2BC9">
        <w:rPr>
          <w:rFonts w:cs="B Lotus" w:hint="cs"/>
          <w:rtl/>
          <w:lang w:bidi="fa-IR"/>
        </w:rPr>
        <w:t xml:space="preserve"> </w:t>
      </w:r>
      <w:r w:rsidR="00A83499" w:rsidRPr="001B2BC9">
        <w:rPr>
          <w:rFonts w:ascii="B Badr" w:hAnsi="B Badr" w:cs="B Badr"/>
          <w:color w:val="000000"/>
        </w:rPr>
        <w:sym w:font="HQPB5" w:char="F074"/>
      </w:r>
      <w:r w:rsidR="00A83499" w:rsidRPr="001B2BC9">
        <w:rPr>
          <w:rFonts w:ascii="B Badr" w:hAnsi="B Badr" w:cs="B Badr"/>
          <w:color w:val="000000"/>
        </w:rPr>
        <w:sym w:font="HQPB2" w:char="F050"/>
      </w:r>
      <w:r w:rsidR="00A83499" w:rsidRPr="001B2BC9">
        <w:rPr>
          <w:rFonts w:ascii="B Badr" w:hAnsi="B Badr" w:cs="B Badr"/>
          <w:color w:val="000000"/>
        </w:rPr>
        <w:sym w:font="HQPB4" w:char="F0F6"/>
      </w:r>
      <w:r w:rsidR="00A83499" w:rsidRPr="001B2BC9">
        <w:rPr>
          <w:rFonts w:ascii="B Badr" w:hAnsi="B Badr" w:cs="B Badr"/>
          <w:color w:val="000000"/>
        </w:rPr>
        <w:sym w:font="HQPB2" w:char="F071"/>
      </w:r>
      <w:r w:rsidR="00A83499" w:rsidRPr="001B2BC9">
        <w:rPr>
          <w:rFonts w:ascii="B Badr" w:hAnsi="B Badr" w:cs="B Badr"/>
          <w:color w:val="000000"/>
        </w:rPr>
        <w:sym w:font="HQPB5" w:char="F074"/>
      </w:r>
      <w:r w:rsidR="00A83499" w:rsidRPr="001B2BC9">
        <w:rPr>
          <w:rFonts w:ascii="B Badr" w:hAnsi="B Badr" w:cs="B Badr"/>
          <w:color w:val="000000"/>
        </w:rPr>
        <w:sym w:font="HQPB2" w:char="F083"/>
      </w:r>
      <w:r w:rsidR="00A83499" w:rsidRPr="001B2BC9">
        <w:rPr>
          <w:rFonts w:ascii="B Badr" w:hAnsi="B Badr" w:cs="B Badr"/>
          <w:color w:val="000000"/>
          <w:rtl/>
        </w:rPr>
        <w:t xml:space="preserve"> </w:t>
      </w:r>
      <w:r w:rsidR="00A83499" w:rsidRPr="001B2BC9">
        <w:rPr>
          <w:rFonts w:ascii="B Badr" w:hAnsi="B Badr" w:cs="B Badr"/>
          <w:color w:val="000000"/>
        </w:rPr>
        <w:sym w:font="HQPB4" w:char="F0DF"/>
      </w:r>
      <w:r w:rsidR="00A83499" w:rsidRPr="001B2BC9">
        <w:rPr>
          <w:rFonts w:ascii="B Badr" w:hAnsi="B Badr" w:cs="B Badr"/>
          <w:color w:val="000000"/>
        </w:rPr>
        <w:sym w:font="HQPB1" w:char="F089"/>
      </w:r>
      <w:r w:rsidR="00A83499" w:rsidRPr="001B2BC9">
        <w:rPr>
          <w:rFonts w:ascii="B Badr" w:hAnsi="B Badr" w:cs="B Badr"/>
          <w:color w:val="000000"/>
        </w:rPr>
        <w:sym w:font="HQPB5" w:char="F070"/>
      </w:r>
      <w:r w:rsidR="00A83499" w:rsidRPr="001B2BC9">
        <w:rPr>
          <w:rFonts w:ascii="B Badr" w:hAnsi="B Badr" w:cs="B Badr"/>
          <w:color w:val="000000"/>
        </w:rPr>
        <w:sym w:font="HQPB2" w:char="F06B"/>
      </w:r>
      <w:r w:rsidR="00A83499" w:rsidRPr="001B2BC9">
        <w:rPr>
          <w:rFonts w:ascii="B Badr" w:hAnsi="B Badr" w:cs="B Badr"/>
          <w:color w:val="000000"/>
        </w:rPr>
        <w:sym w:font="HQPB4" w:char="F0F4"/>
      </w:r>
      <w:r w:rsidR="00A83499" w:rsidRPr="001B2BC9">
        <w:rPr>
          <w:rFonts w:ascii="B Badr" w:hAnsi="B Badr" w:cs="B Badr"/>
          <w:color w:val="000000"/>
        </w:rPr>
        <w:sym w:font="HQPB1" w:char="F0B6"/>
      </w:r>
      <w:r w:rsidR="00A83499" w:rsidRPr="001B2BC9">
        <w:rPr>
          <w:rFonts w:ascii="B Badr" w:hAnsi="B Badr" w:cs="B Badr"/>
          <w:color w:val="000000"/>
        </w:rPr>
        <w:sym w:font="HQPB5" w:char="F073"/>
      </w:r>
      <w:r w:rsidR="00A83499" w:rsidRPr="001B2BC9">
        <w:rPr>
          <w:rFonts w:ascii="B Badr" w:hAnsi="B Badr" w:cs="B Badr"/>
          <w:color w:val="000000"/>
        </w:rPr>
        <w:sym w:font="HQPB1" w:char="F03F"/>
      </w:r>
      <w:r w:rsidR="00A83499" w:rsidRPr="001B2BC9">
        <w:rPr>
          <w:rFonts w:ascii="B Badr" w:hAnsi="B Badr" w:cs="B Badr"/>
          <w:color w:val="000000"/>
          <w:rtl/>
        </w:rPr>
        <w:t xml:space="preserve"> </w:t>
      </w:r>
      <w:r w:rsidR="00A83499" w:rsidRPr="001B2BC9">
        <w:rPr>
          <w:rFonts w:ascii="B Badr" w:hAnsi="B Badr" w:cs="B Badr"/>
          <w:color w:val="000000"/>
        </w:rPr>
        <w:sym w:font="HQPB4" w:char="F0F6"/>
      </w:r>
      <w:r w:rsidR="00A83499" w:rsidRPr="001B2BC9">
        <w:rPr>
          <w:rFonts w:ascii="B Badr" w:hAnsi="B Badr" w:cs="B Badr"/>
          <w:color w:val="000000"/>
        </w:rPr>
        <w:sym w:font="HQPB2" w:char="F04E"/>
      </w:r>
      <w:r w:rsidR="00A83499" w:rsidRPr="001B2BC9">
        <w:rPr>
          <w:rFonts w:ascii="B Badr" w:hAnsi="B Badr" w:cs="B Badr"/>
          <w:color w:val="000000"/>
        </w:rPr>
        <w:sym w:font="HQPB4" w:char="F0CD"/>
      </w:r>
      <w:r w:rsidR="00A83499" w:rsidRPr="001B2BC9">
        <w:rPr>
          <w:rFonts w:ascii="B Badr" w:hAnsi="B Badr" w:cs="B Badr"/>
          <w:color w:val="000000"/>
        </w:rPr>
        <w:sym w:font="HQPB2" w:char="F06B"/>
      </w:r>
      <w:r w:rsidR="00A83499" w:rsidRPr="001B2BC9">
        <w:rPr>
          <w:rFonts w:ascii="B Badr" w:hAnsi="B Badr" w:cs="B Badr"/>
          <w:color w:val="000000"/>
        </w:rPr>
        <w:sym w:font="HQPB4" w:char="F0F6"/>
      </w:r>
      <w:r w:rsidR="00A83499" w:rsidRPr="001B2BC9">
        <w:rPr>
          <w:rFonts w:ascii="B Badr" w:hAnsi="B Badr" w:cs="B Badr"/>
          <w:color w:val="000000"/>
        </w:rPr>
        <w:sym w:font="HQPB2" w:char="F08E"/>
      </w:r>
      <w:r w:rsidR="00A83499" w:rsidRPr="001B2BC9">
        <w:rPr>
          <w:rFonts w:ascii="B Badr" w:hAnsi="B Badr" w:cs="B Badr"/>
          <w:color w:val="000000"/>
        </w:rPr>
        <w:sym w:font="HQPB5" w:char="F06E"/>
      </w:r>
      <w:r w:rsidR="00A83499" w:rsidRPr="001B2BC9">
        <w:rPr>
          <w:rFonts w:ascii="B Badr" w:hAnsi="B Badr" w:cs="B Badr"/>
          <w:color w:val="000000"/>
        </w:rPr>
        <w:sym w:font="HQPB2" w:char="F03D"/>
      </w:r>
      <w:r w:rsidR="00A83499" w:rsidRPr="001B2BC9">
        <w:rPr>
          <w:rFonts w:ascii="B Badr" w:hAnsi="B Badr" w:cs="B Badr"/>
          <w:color w:val="000000"/>
        </w:rPr>
        <w:sym w:font="HQPB5" w:char="F074"/>
      </w:r>
      <w:r w:rsidR="00A83499" w:rsidRPr="001B2BC9">
        <w:rPr>
          <w:rFonts w:ascii="B Badr" w:hAnsi="B Badr" w:cs="B Badr"/>
          <w:color w:val="000000"/>
        </w:rPr>
        <w:sym w:font="HQPB1" w:char="F0E3"/>
      </w:r>
      <w:r w:rsidR="00A83499" w:rsidRPr="001B2BC9">
        <w:rPr>
          <w:rFonts w:ascii="B Badr" w:hAnsi="B Badr" w:cs="B Badr"/>
          <w:color w:val="000000"/>
          <w:rtl/>
        </w:rPr>
        <w:t xml:space="preserve"> </w:t>
      </w:r>
      <w:r w:rsidR="00A83499" w:rsidRPr="001B2BC9">
        <w:rPr>
          <w:rFonts w:ascii="B Badr" w:hAnsi="B Badr" w:cs="B Badr"/>
          <w:color w:val="000000"/>
        </w:rPr>
        <w:sym w:font="HQPB4" w:char="F0F6"/>
      </w:r>
      <w:r w:rsidR="00A83499" w:rsidRPr="001B2BC9">
        <w:rPr>
          <w:rFonts w:ascii="B Badr" w:hAnsi="B Badr" w:cs="B Badr"/>
          <w:color w:val="000000"/>
        </w:rPr>
        <w:sym w:font="HQPB2" w:char="F04E"/>
      </w:r>
      <w:r w:rsidR="00A83499" w:rsidRPr="001B2BC9">
        <w:rPr>
          <w:rFonts w:ascii="B Badr" w:hAnsi="B Badr" w:cs="B Badr"/>
          <w:color w:val="000000"/>
        </w:rPr>
        <w:sym w:font="HQPB4" w:char="F0DF"/>
      </w:r>
      <w:r w:rsidR="00A83499" w:rsidRPr="001B2BC9">
        <w:rPr>
          <w:rFonts w:ascii="B Badr" w:hAnsi="B Badr" w:cs="B Badr"/>
          <w:color w:val="000000"/>
        </w:rPr>
        <w:sym w:font="HQPB2" w:char="F067"/>
      </w:r>
      <w:r w:rsidR="00A83499" w:rsidRPr="001B2BC9">
        <w:rPr>
          <w:rFonts w:ascii="B Badr" w:hAnsi="B Badr" w:cs="B Badr"/>
          <w:color w:val="000000"/>
        </w:rPr>
        <w:sym w:font="HQPB4" w:char="F0E7"/>
      </w:r>
      <w:r w:rsidR="00A83499" w:rsidRPr="001B2BC9">
        <w:rPr>
          <w:rFonts w:ascii="B Badr" w:hAnsi="B Badr" w:cs="B Badr"/>
          <w:color w:val="000000"/>
        </w:rPr>
        <w:sym w:font="HQPB1" w:char="F046"/>
      </w:r>
      <w:r w:rsidR="00A83499" w:rsidRPr="001B2BC9">
        <w:rPr>
          <w:rFonts w:ascii="B Badr" w:hAnsi="B Badr" w:cs="B Badr"/>
          <w:color w:val="000000"/>
        </w:rPr>
        <w:sym w:font="HQPB5" w:char="F074"/>
      </w:r>
      <w:r w:rsidR="00A83499" w:rsidRPr="001B2BC9">
        <w:rPr>
          <w:rFonts w:ascii="B Badr" w:hAnsi="B Badr" w:cs="B Badr"/>
          <w:color w:val="000000"/>
        </w:rPr>
        <w:sym w:font="HQPB2" w:char="F05E"/>
      </w:r>
      <w:r w:rsidR="00A83499" w:rsidRPr="001B2BC9">
        <w:rPr>
          <w:rFonts w:ascii="B Badr" w:hAnsi="B Badr" w:cs="B Badr"/>
          <w:color w:val="000000"/>
        </w:rPr>
        <w:sym w:font="HQPB4" w:char="F0C5"/>
      </w:r>
      <w:r w:rsidR="00A83499" w:rsidRPr="001B2BC9">
        <w:rPr>
          <w:rFonts w:ascii="B Badr" w:hAnsi="B Badr" w:cs="B Badr"/>
          <w:color w:val="000000"/>
        </w:rPr>
        <w:sym w:font="HQPB1" w:char="F0A1"/>
      </w:r>
      <w:r w:rsidR="00A83499" w:rsidRPr="001B2BC9">
        <w:rPr>
          <w:rFonts w:ascii="B Badr" w:hAnsi="B Badr" w:cs="B Badr"/>
          <w:color w:val="000000"/>
        </w:rPr>
        <w:sym w:font="HQPB4" w:char="F0F8"/>
      </w:r>
      <w:r w:rsidR="00A83499" w:rsidRPr="001B2BC9">
        <w:rPr>
          <w:rFonts w:ascii="B Badr" w:hAnsi="B Badr" w:cs="B Badr"/>
          <w:color w:val="000000"/>
        </w:rPr>
        <w:sym w:font="HQPB2" w:char="F039"/>
      </w:r>
      <w:r w:rsidR="00A83499" w:rsidRPr="001B2BC9">
        <w:rPr>
          <w:rFonts w:ascii="B Badr" w:hAnsi="B Badr" w:cs="B Badr"/>
          <w:color w:val="000000"/>
        </w:rPr>
        <w:sym w:font="HQPB5" w:char="F072"/>
      </w:r>
      <w:r w:rsidR="00A83499" w:rsidRPr="001B2BC9">
        <w:rPr>
          <w:rFonts w:ascii="B Badr" w:hAnsi="B Badr" w:cs="B Badr"/>
          <w:color w:val="000000"/>
        </w:rPr>
        <w:sym w:font="HQPB1" w:char="F026"/>
      </w:r>
      <w:r w:rsidR="00A83499" w:rsidRPr="001B2BC9">
        <w:rPr>
          <w:rFonts w:ascii="B Badr" w:hAnsi="B Badr" w:cs="B Badr"/>
          <w:color w:val="000000"/>
          <w:rtl/>
        </w:rPr>
        <w:t xml:space="preserve"> </w:t>
      </w:r>
      <w:r w:rsidR="00A83499" w:rsidRPr="001B2BC9">
        <w:rPr>
          <w:rFonts w:ascii="B Badr" w:hAnsi="B Badr" w:cs="B Badr"/>
          <w:color w:val="000000"/>
        </w:rPr>
        <w:sym w:font="HQPB4" w:char="F0F6"/>
      </w:r>
      <w:r w:rsidR="00A83499" w:rsidRPr="001B2BC9">
        <w:rPr>
          <w:rFonts w:ascii="B Badr" w:hAnsi="B Badr" w:cs="B Badr"/>
          <w:color w:val="000000"/>
        </w:rPr>
        <w:sym w:font="HQPB2" w:char="F04E"/>
      </w:r>
      <w:r w:rsidR="00A83499" w:rsidRPr="001B2BC9">
        <w:rPr>
          <w:rFonts w:ascii="B Badr" w:hAnsi="B Badr" w:cs="B Badr"/>
          <w:color w:val="000000"/>
        </w:rPr>
        <w:sym w:font="HQPB4" w:char="F0CD"/>
      </w:r>
      <w:r w:rsidR="00A83499" w:rsidRPr="001B2BC9">
        <w:rPr>
          <w:rFonts w:ascii="B Badr" w:hAnsi="B Badr" w:cs="B Badr"/>
          <w:color w:val="000000"/>
        </w:rPr>
        <w:sym w:font="HQPB2" w:char="F06B"/>
      </w:r>
      <w:r w:rsidR="00A83499" w:rsidRPr="001B2BC9">
        <w:rPr>
          <w:rFonts w:ascii="B Badr" w:hAnsi="B Badr" w:cs="B Badr"/>
          <w:color w:val="000000"/>
        </w:rPr>
        <w:sym w:font="HQPB2" w:char="F089"/>
      </w:r>
      <w:r w:rsidR="00A83499" w:rsidRPr="001B2BC9">
        <w:rPr>
          <w:rFonts w:ascii="B Badr" w:hAnsi="B Badr" w:cs="B Badr"/>
          <w:color w:val="000000"/>
        </w:rPr>
        <w:sym w:font="HQPB4" w:char="F0CF"/>
      </w:r>
      <w:r w:rsidR="00A83499" w:rsidRPr="001B2BC9">
        <w:rPr>
          <w:rFonts w:ascii="B Badr" w:hAnsi="B Badr" w:cs="B Badr"/>
          <w:color w:val="000000"/>
        </w:rPr>
        <w:sym w:font="HQPB1" w:char="F089"/>
      </w:r>
      <w:r w:rsidR="00A83499" w:rsidRPr="001B2BC9">
        <w:rPr>
          <w:rFonts w:ascii="B Badr" w:hAnsi="B Badr" w:cs="B Badr"/>
          <w:color w:val="000000"/>
        </w:rPr>
        <w:sym w:font="HQPB4" w:char="F0F7"/>
      </w:r>
      <w:r w:rsidR="00A83499" w:rsidRPr="001B2BC9">
        <w:rPr>
          <w:rFonts w:ascii="B Badr" w:hAnsi="B Badr" w:cs="B Badr"/>
          <w:color w:val="000000"/>
        </w:rPr>
        <w:sym w:font="HQPB2" w:char="F083"/>
      </w:r>
      <w:r w:rsidR="00A83499" w:rsidRPr="001B2BC9">
        <w:rPr>
          <w:rFonts w:ascii="B Badr" w:hAnsi="B Badr" w:cs="B Badr"/>
          <w:color w:val="000000"/>
        </w:rPr>
        <w:sym w:font="HQPB5" w:char="F072"/>
      </w:r>
      <w:r w:rsidR="00A83499" w:rsidRPr="001B2BC9">
        <w:rPr>
          <w:rFonts w:ascii="B Badr" w:hAnsi="B Badr" w:cs="B Badr"/>
          <w:color w:val="000000"/>
        </w:rPr>
        <w:sym w:font="HQPB1" w:char="F026"/>
      </w:r>
      <w:r w:rsidR="00A83499" w:rsidRPr="001B2BC9">
        <w:rPr>
          <w:rFonts w:ascii="B Badr" w:hAnsi="B Badr" w:cs="B Badr"/>
          <w:color w:val="000000"/>
        </w:rPr>
        <w:sym w:font="HQPB5" w:char="F075"/>
      </w:r>
      <w:r w:rsidR="00A83499" w:rsidRPr="001B2BC9">
        <w:rPr>
          <w:rFonts w:ascii="B Badr" w:hAnsi="B Badr" w:cs="B Badr"/>
          <w:color w:val="000000"/>
        </w:rPr>
        <w:sym w:font="HQPB2" w:char="F072"/>
      </w:r>
      <w:r w:rsidR="00A83499" w:rsidRPr="001B2BC9">
        <w:rPr>
          <w:rFonts w:ascii="B Badr" w:hAnsi="B Badr" w:cs="B Badr"/>
          <w:color w:val="000000"/>
          <w:rtl/>
        </w:rPr>
        <w:t xml:space="preserve"> </w:t>
      </w:r>
      <w:r w:rsidR="00A83499" w:rsidRPr="001B2BC9">
        <w:rPr>
          <w:rFonts w:ascii="B Badr" w:hAnsi="B Badr" w:cs="B Badr"/>
          <w:color w:val="000000"/>
        </w:rPr>
        <w:sym w:font="HQPB2" w:char="F04E"/>
      </w:r>
      <w:r w:rsidR="00A83499" w:rsidRPr="001B2BC9">
        <w:rPr>
          <w:rFonts w:ascii="B Badr" w:hAnsi="B Badr" w:cs="B Badr"/>
          <w:color w:val="000000"/>
        </w:rPr>
        <w:sym w:font="HQPB4" w:char="F0DF"/>
      </w:r>
      <w:r w:rsidR="00A83499" w:rsidRPr="001B2BC9">
        <w:rPr>
          <w:rFonts w:ascii="B Badr" w:hAnsi="B Badr" w:cs="B Badr"/>
          <w:color w:val="000000"/>
        </w:rPr>
        <w:sym w:font="HQPB2" w:char="F067"/>
      </w:r>
      <w:r w:rsidR="00A83499" w:rsidRPr="001B2BC9">
        <w:rPr>
          <w:rFonts w:ascii="B Badr" w:hAnsi="B Badr" w:cs="B Badr"/>
          <w:color w:val="000000"/>
        </w:rPr>
        <w:sym w:font="HQPB4" w:char="F0E8"/>
      </w:r>
      <w:r w:rsidR="00A83499" w:rsidRPr="001B2BC9">
        <w:rPr>
          <w:rFonts w:ascii="B Badr" w:hAnsi="B Badr" w:cs="B Badr"/>
          <w:color w:val="000000"/>
        </w:rPr>
        <w:sym w:font="HQPB2" w:char="F03D"/>
      </w:r>
      <w:r w:rsidR="00A83499" w:rsidRPr="001B2BC9">
        <w:rPr>
          <w:rFonts w:ascii="B Badr" w:hAnsi="B Badr" w:cs="B Badr"/>
          <w:color w:val="000000"/>
        </w:rPr>
        <w:sym w:font="HQPB4" w:char="F0E3"/>
      </w:r>
      <w:r w:rsidR="00A83499" w:rsidRPr="001B2BC9">
        <w:rPr>
          <w:rFonts w:ascii="B Badr" w:hAnsi="B Badr" w:cs="B Badr"/>
          <w:color w:val="000000"/>
        </w:rPr>
        <w:sym w:font="HQPB1" w:char="F05F"/>
      </w:r>
      <w:r w:rsidR="00A83499" w:rsidRPr="001B2BC9">
        <w:rPr>
          <w:rFonts w:ascii="B Badr" w:hAnsi="B Badr" w:cs="B Badr"/>
          <w:color w:val="000000"/>
        </w:rPr>
        <w:sym w:font="HQPB4" w:char="F0F6"/>
      </w:r>
      <w:r w:rsidR="00A83499" w:rsidRPr="001B2BC9">
        <w:rPr>
          <w:rFonts w:ascii="B Badr" w:hAnsi="B Badr" w:cs="B Badr"/>
          <w:color w:val="000000"/>
        </w:rPr>
        <w:sym w:font="HQPB1" w:char="F091"/>
      </w:r>
      <w:r w:rsidR="00A83499" w:rsidRPr="001B2BC9">
        <w:rPr>
          <w:rFonts w:ascii="B Badr" w:hAnsi="B Badr" w:cs="B Badr"/>
          <w:color w:val="000000"/>
        </w:rPr>
        <w:sym w:font="HQPB5" w:char="F072"/>
      </w:r>
      <w:r w:rsidR="00A83499" w:rsidRPr="001B2BC9">
        <w:rPr>
          <w:rFonts w:ascii="B Badr" w:hAnsi="B Badr" w:cs="B Badr"/>
          <w:color w:val="000000"/>
        </w:rPr>
        <w:sym w:font="HQPB1" w:char="F026"/>
      </w:r>
      <w:r w:rsidR="00A83499" w:rsidRPr="001B2BC9">
        <w:rPr>
          <w:rFonts w:ascii="B Badr" w:hAnsi="B Badr" w:cs="B Badr"/>
          <w:color w:val="000000"/>
        </w:rPr>
        <w:sym w:font="HQPB5" w:char="F075"/>
      </w:r>
      <w:r w:rsidR="00A83499" w:rsidRPr="001B2BC9">
        <w:rPr>
          <w:rFonts w:ascii="B Badr" w:hAnsi="B Badr" w:cs="B Badr"/>
          <w:color w:val="000000"/>
        </w:rPr>
        <w:sym w:font="HQPB2" w:char="F072"/>
      </w:r>
      <w:r w:rsidR="00A83499" w:rsidRPr="001B2BC9">
        <w:rPr>
          <w:rFonts w:ascii="B Badr" w:hAnsi="B Badr" w:cs="B Badr"/>
          <w:color w:val="000000"/>
          <w:rtl/>
        </w:rPr>
        <w:t xml:space="preserve"> </w:t>
      </w:r>
      <w:r w:rsidR="00A83499" w:rsidRPr="001B2BC9">
        <w:rPr>
          <w:rFonts w:ascii="B Badr" w:hAnsi="B Badr" w:cs="B Badr"/>
          <w:color w:val="000000"/>
        </w:rPr>
        <w:sym w:font="HQPB1" w:char="F024"/>
      </w:r>
      <w:r w:rsidR="00A83499" w:rsidRPr="001B2BC9">
        <w:rPr>
          <w:rFonts w:ascii="B Badr" w:hAnsi="B Badr" w:cs="B Badr"/>
          <w:color w:val="000000"/>
        </w:rPr>
        <w:sym w:font="HQPB5" w:char="F079"/>
      </w:r>
      <w:r w:rsidR="00A83499" w:rsidRPr="001B2BC9">
        <w:rPr>
          <w:rFonts w:ascii="B Badr" w:hAnsi="B Badr" w:cs="B Badr"/>
          <w:color w:val="000000"/>
        </w:rPr>
        <w:sym w:font="HQPB2" w:char="F04A"/>
      </w:r>
      <w:r w:rsidR="00A83499" w:rsidRPr="001B2BC9">
        <w:rPr>
          <w:rFonts w:ascii="B Badr" w:hAnsi="B Badr" w:cs="B Badr"/>
          <w:color w:val="000000"/>
        </w:rPr>
        <w:sym w:font="HQPB4" w:char="F0CE"/>
      </w:r>
      <w:r w:rsidR="00A83499" w:rsidRPr="001B2BC9">
        <w:rPr>
          <w:rFonts w:ascii="B Badr" w:hAnsi="B Badr" w:cs="B Badr"/>
          <w:color w:val="000000"/>
        </w:rPr>
        <w:sym w:font="HQPB1" w:char="F02F"/>
      </w:r>
      <w:r w:rsidR="00A83499" w:rsidRPr="001B2BC9">
        <w:rPr>
          <w:rFonts w:ascii="B Badr" w:hAnsi="B Badr" w:cs="B Badr"/>
          <w:color w:val="000000"/>
          <w:rtl/>
        </w:rPr>
        <w:t xml:space="preserve"> </w:t>
      </w:r>
      <w:r w:rsidR="00A83499" w:rsidRPr="001B2BC9">
        <w:rPr>
          <w:rFonts w:ascii="B Badr" w:hAnsi="B Badr" w:cs="B Badr"/>
          <w:color w:val="000000"/>
        </w:rPr>
        <w:sym w:font="HQPB5" w:char="F028"/>
      </w:r>
      <w:r w:rsidR="00A83499" w:rsidRPr="001B2BC9">
        <w:rPr>
          <w:rFonts w:ascii="B Badr" w:hAnsi="B Badr" w:cs="B Badr"/>
          <w:color w:val="000000"/>
        </w:rPr>
        <w:sym w:font="HQPB1" w:char="F023"/>
      </w:r>
      <w:r w:rsidR="00A83499" w:rsidRPr="001B2BC9">
        <w:rPr>
          <w:rFonts w:ascii="B Badr" w:hAnsi="B Badr" w:cs="B Badr"/>
          <w:color w:val="000000"/>
        </w:rPr>
        <w:sym w:font="HQPB2" w:char="F071"/>
      </w:r>
      <w:r w:rsidR="00A83499" w:rsidRPr="001B2BC9">
        <w:rPr>
          <w:rFonts w:ascii="B Badr" w:hAnsi="B Badr" w:cs="B Badr"/>
          <w:color w:val="000000"/>
        </w:rPr>
        <w:sym w:font="HQPB4" w:char="F0E7"/>
      </w:r>
      <w:r w:rsidR="00A83499" w:rsidRPr="001B2BC9">
        <w:rPr>
          <w:rFonts w:ascii="B Badr" w:hAnsi="B Badr" w:cs="B Badr"/>
          <w:color w:val="000000"/>
        </w:rPr>
        <w:sym w:font="HQPB2" w:char="F052"/>
      </w:r>
      <w:r w:rsidR="00A83499" w:rsidRPr="001B2BC9">
        <w:rPr>
          <w:rFonts w:ascii="B Badr" w:hAnsi="B Badr" w:cs="B Badr"/>
          <w:color w:val="000000"/>
        </w:rPr>
        <w:sym w:font="HQPB1" w:char="F025"/>
      </w:r>
      <w:r w:rsidR="00A83499" w:rsidRPr="001B2BC9">
        <w:rPr>
          <w:rFonts w:ascii="B Badr" w:hAnsi="B Badr" w:cs="B Badr"/>
          <w:color w:val="000000"/>
        </w:rPr>
        <w:sym w:font="HQPB5" w:char="F078"/>
      </w:r>
      <w:r w:rsidR="00A83499" w:rsidRPr="001B2BC9">
        <w:rPr>
          <w:rFonts w:ascii="B Badr" w:hAnsi="B Badr" w:cs="B Badr"/>
          <w:color w:val="000000"/>
        </w:rPr>
        <w:sym w:font="HQPB2" w:char="F02E"/>
      </w:r>
      <w:r w:rsidR="00A83499" w:rsidRPr="001B2BC9">
        <w:rPr>
          <w:rFonts w:ascii="B Badr" w:hAnsi="B Badr" w:cs="B Badr"/>
          <w:color w:val="000000"/>
          <w:rtl/>
        </w:rPr>
        <w:t xml:space="preserve"> </w:t>
      </w:r>
      <w:r w:rsidR="00A83499" w:rsidRPr="001B2BC9">
        <w:rPr>
          <w:rFonts w:ascii="B Badr" w:hAnsi="B Badr" w:cs="B Badr"/>
          <w:color w:val="000000"/>
        </w:rPr>
        <w:sym w:font="HQPB5" w:char="F074"/>
      </w:r>
      <w:r w:rsidR="00A83499" w:rsidRPr="001B2BC9">
        <w:rPr>
          <w:rFonts w:ascii="B Badr" w:hAnsi="B Badr" w:cs="B Badr"/>
          <w:color w:val="000000"/>
        </w:rPr>
        <w:sym w:font="HQPB2" w:char="F062"/>
      </w:r>
      <w:r w:rsidR="00A83499" w:rsidRPr="001B2BC9">
        <w:rPr>
          <w:rFonts w:ascii="B Badr" w:hAnsi="B Badr" w:cs="B Badr"/>
          <w:color w:val="000000"/>
        </w:rPr>
        <w:sym w:font="HQPB2" w:char="F071"/>
      </w:r>
      <w:r w:rsidR="00A83499" w:rsidRPr="001B2BC9">
        <w:rPr>
          <w:rFonts w:ascii="B Badr" w:hAnsi="B Badr" w:cs="B Badr"/>
          <w:color w:val="000000"/>
        </w:rPr>
        <w:sym w:font="HQPB4" w:char="F0E8"/>
      </w:r>
      <w:r w:rsidR="00A83499" w:rsidRPr="001B2BC9">
        <w:rPr>
          <w:rFonts w:ascii="B Badr" w:hAnsi="B Badr" w:cs="B Badr"/>
          <w:color w:val="000000"/>
        </w:rPr>
        <w:sym w:font="HQPB2" w:char="F03D"/>
      </w:r>
      <w:r w:rsidR="00A83499" w:rsidRPr="001B2BC9">
        <w:rPr>
          <w:rFonts w:ascii="B Badr" w:hAnsi="B Badr" w:cs="B Badr"/>
          <w:color w:val="000000"/>
        </w:rPr>
        <w:sym w:font="HQPB5" w:char="F079"/>
      </w:r>
      <w:r w:rsidR="00A83499" w:rsidRPr="001B2BC9">
        <w:rPr>
          <w:rFonts w:ascii="B Badr" w:hAnsi="B Badr" w:cs="B Badr"/>
          <w:color w:val="000000"/>
        </w:rPr>
        <w:sym w:font="HQPB2" w:char="F04A"/>
      </w:r>
      <w:r w:rsidR="00A83499" w:rsidRPr="001B2BC9">
        <w:rPr>
          <w:rFonts w:ascii="B Badr" w:hAnsi="B Badr" w:cs="B Badr"/>
          <w:color w:val="000000"/>
        </w:rPr>
        <w:sym w:font="HQPB4" w:char="F0F7"/>
      </w:r>
      <w:r w:rsidR="00A83499" w:rsidRPr="001B2BC9">
        <w:rPr>
          <w:rFonts w:ascii="B Badr" w:hAnsi="B Badr" w:cs="B Badr"/>
          <w:color w:val="000000"/>
        </w:rPr>
        <w:sym w:font="HQPB1" w:char="F0E8"/>
      </w:r>
      <w:r w:rsidR="00A83499" w:rsidRPr="001B2BC9">
        <w:rPr>
          <w:rFonts w:ascii="B Badr" w:hAnsi="B Badr" w:cs="B Badr"/>
          <w:color w:val="000000"/>
        </w:rPr>
        <w:sym w:font="HQPB5" w:char="F074"/>
      </w:r>
      <w:r w:rsidR="00A83499" w:rsidRPr="001B2BC9">
        <w:rPr>
          <w:rFonts w:ascii="B Badr" w:hAnsi="B Badr" w:cs="B Badr"/>
          <w:color w:val="000000"/>
        </w:rPr>
        <w:sym w:font="HQPB2" w:char="F083"/>
      </w:r>
      <w:r w:rsidR="00A83499" w:rsidRPr="001B2BC9">
        <w:rPr>
          <w:rFonts w:ascii="B Badr" w:hAnsi="B Badr" w:cs="B Badr"/>
          <w:color w:val="000000"/>
          <w:rtl/>
        </w:rPr>
        <w:t xml:space="preserve"> </w:t>
      </w:r>
      <w:r w:rsidR="00A83499" w:rsidRPr="001B2BC9">
        <w:rPr>
          <w:rFonts w:ascii="B Badr" w:hAnsi="B Badr" w:cs="B Badr"/>
          <w:color w:val="000000"/>
        </w:rPr>
        <w:sym w:font="HQPB2" w:char="F0C7"/>
      </w:r>
      <w:r w:rsidR="00A83499" w:rsidRPr="001B2BC9">
        <w:rPr>
          <w:rFonts w:ascii="B Badr" w:hAnsi="B Badr" w:cs="B Badr"/>
          <w:color w:val="000000"/>
        </w:rPr>
        <w:sym w:font="HQPB2" w:char="F0CB"/>
      </w:r>
      <w:r w:rsidR="00A83499" w:rsidRPr="001B2BC9">
        <w:rPr>
          <w:rFonts w:ascii="B Badr" w:hAnsi="B Badr" w:cs="B Badr"/>
          <w:color w:val="000000"/>
        </w:rPr>
        <w:sym w:font="HQPB2" w:char="F0CD"/>
      </w:r>
      <w:r w:rsidR="00A83499" w:rsidRPr="001B2BC9">
        <w:rPr>
          <w:rFonts w:ascii="B Badr" w:hAnsi="B Badr" w:cs="B Badr"/>
          <w:color w:val="000000"/>
        </w:rPr>
        <w:sym w:font="HQPB2" w:char="F0C8"/>
      </w:r>
      <w:r w:rsidR="00A83499" w:rsidRPr="001B2BC9">
        <w:rPr>
          <w:rFonts w:ascii="B Badr" w:hAnsi="B Badr" w:cs="B Badr"/>
          <w:color w:val="000000"/>
          <w:rtl/>
        </w:rPr>
        <w:t xml:space="preserve"> </w:t>
      </w:r>
      <w:r w:rsidR="00A83499" w:rsidRPr="001B2BC9">
        <w:rPr>
          <w:rFonts w:ascii="B Badr" w:hAnsi="B Badr" w:cs="B Badr"/>
          <w:color w:val="000000"/>
        </w:rPr>
        <w:sym w:font="HQPB4" w:char="F037"/>
      </w:r>
      <w:r w:rsidR="00A83499" w:rsidRPr="001B2BC9">
        <w:rPr>
          <w:rFonts w:ascii="B Badr" w:hAnsi="B Badr" w:cs="B Badr"/>
          <w:color w:val="000000"/>
        </w:rPr>
        <w:sym w:font="HQPB1" w:char="F08B"/>
      </w:r>
      <w:r w:rsidR="00A83499" w:rsidRPr="001B2BC9">
        <w:rPr>
          <w:rFonts w:ascii="B Badr" w:hAnsi="B Badr" w:cs="B Badr"/>
          <w:color w:val="000000"/>
        </w:rPr>
        <w:sym w:font="HQPB4" w:char="F0CD"/>
      </w:r>
      <w:r w:rsidR="00A83499" w:rsidRPr="001B2BC9">
        <w:rPr>
          <w:rFonts w:ascii="B Badr" w:hAnsi="B Badr" w:cs="B Badr"/>
          <w:color w:val="000000"/>
        </w:rPr>
        <w:sym w:font="HQPB2" w:char="F0B3"/>
      </w:r>
      <w:r w:rsidR="00A83499" w:rsidRPr="001B2BC9">
        <w:rPr>
          <w:rFonts w:ascii="B Badr" w:hAnsi="B Badr" w:cs="B Badr"/>
          <w:color w:val="000000"/>
        </w:rPr>
        <w:sym w:font="HQPB5" w:char="F074"/>
      </w:r>
      <w:r w:rsidR="00A83499" w:rsidRPr="001B2BC9">
        <w:rPr>
          <w:rFonts w:ascii="B Badr" w:hAnsi="B Badr" w:cs="B Badr"/>
          <w:color w:val="000000"/>
        </w:rPr>
        <w:sym w:font="HQPB2" w:char="F042"/>
      </w:r>
      <w:r w:rsidR="00A83499" w:rsidRPr="001B2BC9">
        <w:rPr>
          <w:rFonts w:ascii="B Badr" w:hAnsi="B Badr" w:cs="B Badr"/>
          <w:color w:val="000000"/>
        </w:rPr>
        <w:sym w:font="HQPB4" w:char="F0F6"/>
      </w:r>
      <w:r w:rsidR="00A83499" w:rsidRPr="001B2BC9">
        <w:rPr>
          <w:rFonts w:ascii="B Badr" w:hAnsi="B Badr" w:cs="B Badr"/>
          <w:color w:val="000000"/>
        </w:rPr>
        <w:sym w:font="HQPB2" w:char="F071"/>
      </w:r>
      <w:r w:rsidR="00A83499" w:rsidRPr="001B2BC9">
        <w:rPr>
          <w:rFonts w:ascii="B Badr" w:hAnsi="B Badr" w:cs="B Badr"/>
          <w:color w:val="000000"/>
        </w:rPr>
        <w:sym w:font="HQPB5" w:char="F074"/>
      </w:r>
      <w:r w:rsidR="00A83499" w:rsidRPr="001B2BC9">
        <w:rPr>
          <w:rFonts w:ascii="B Badr" w:hAnsi="B Badr" w:cs="B Badr"/>
          <w:color w:val="000000"/>
        </w:rPr>
        <w:sym w:font="HQPB2" w:char="F083"/>
      </w:r>
      <w:r w:rsidR="00A83499" w:rsidRPr="001B2BC9">
        <w:rPr>
          <w:rFonts w:ascii="B Badr" w:hAnsi="B Badr" w:cs="B Badr"/>
          <w:color w:val="000000"/>
          <w:rtl/>
        </w:rPr>
        <w:t xml:space="preserve"> </w:t>
      </w:r>
      <w:r w:rsidR="00A83499" w:rsidRPr="001B2BC9">
        <w:rPr>
          <w:rFonts w:ascii="B Badr" w:hAnsi="B Badr" w:cs="B Badr"/>
          <w:color w:val="000000"/>
        </w:rPr>
        <w:sym w:font="HQPB4" w:char="F0E3"/>
      </w:r>
      <w:r w:rsidR="00A83499" w:rsidRPr="001B2BC9">
        <w:rPr>
          <w:rFonts w:ascii="B Badr" w:hAnsi="B Badr" w:cs="B Badr"/>
          <w:color w:val="000000"/>
        </w:rPr>
        <w:sym w:font="HQPB2" w:char="F04E"/>
      </w:r>
      <w:r w:rsidR="00A83499" w:rsidRPr="001B2BC9">
        <w:rPr>
          <w:rFonts w:ascii="B Badr" w:hAnsi="B Badr" w:cs="B Badr"/>
          <w:color w:val="000000"/>
        </w:rPr>
        <w:sym w:font="HQPB4" w:char="F0CD"/>
      </w:r>
      <w:r w:rsidR="00A83499" w:rsidRPr="001B2BC9">
        <w:rPr>
          <w:rFonts w:ascii="B Badr" w:hAnsi="B Badr" w:cs="B Badr"/>
          <w:color w:val="000000"/>
        </w:rPr>
        <w:sym w:font="HQPB2" w:char="F06B"/>
      </w:r>
      <w:r w:rsidR="00A83499" w:rsidRPr="001B2BC9">
        <w:rPr>
          <w:rFonts w:ascii="B Badr" w:hAnsi="B Badr" w:cs="B Badr"/>
          <w:color w:val="000000"/>
        </w:rPr>
        <w:sym w:font="HQPB2" w:char="F08E"/>
      </w:r>
      <w:r w:rsidR="00A83499" w:rsidRPr="001B2BC9">
        <w:rPr>
          <w:rFonts w:ascii="B Badr" w:hAnsi="B Badr" w:cs="B Badr"/>
          <w:color w:val="000000"/>
        </w:rPr>
        <w:sym w:font="HQPB4" w:char="F0CF"/>
      </w:r>
      <w:r w:rsidR="00A83499" w:rsidRPr="001B2BC9">
        <w:rPr>
          <w:rFonts w:ascii="B Badr" w:hAnsi="B Badr" w:cs="B Badr"/>
          <w:color w:val="000000"/>
        </w:rPr>
        <w:sym w:font="HQPB4" w:char="F06A"/>
      </w:r>
      <w:r w:rsidR="00A83499" w:rsidRPr="001B2BC9">
        <w:rPr>
          <w:rFonts w:ascii="B Badr" w:hAnsi="B Badr" w:cs="B Badr"/>
          <w:color w:val="000000"/>
        </w:rPr>
        <w:sym w:font="HQPB1" w:char="F0F9"/>
      </w:r>
      <w:r w:rsidR="00A83499" w:rsidRPr="001B2BC9">
        <w:rPr>
          <w:rFonts w:ascii="B Badr" w:hAnsi="B Badr" w:cs="B Badr"/>
          <w:color w:val="000000"/>
        </w:rPr>
        <w:sym w:font="HQPB5" w:char="F075"/>
      </w:r>
      <w:r w:rsidR="00A83499" w:rsidRPr="001B2BC9">
        <w:rPr>
          <w:rFonts w:ascii="B Badr" w:hAnsi="B Badr" w:cs="B Badr"/>
          <w:color w:val="000000"/>
        </w:rPr>
        <w:sym w:font="HQPB2" w:char="F071"/>
      </w:r>
      <w:r w:rsidR="00A83499" w:rsidRPr="001B2BC9">
        <w:rPr>
          <w:rFonts w:ascii="B Badr" w:hAnsi="B Badr" w:cs="B Badr"/>
          <w:color w:val="000000"/>
        </w:rPr>
        <w:sym w:font="HQPB4" w:char="F0E3"/>
      </w:r>
      <w:r w:rsidR="00A83499" w:rsidRPr="001B2BC9">
        <w:rPr>
          <w:rFonts w:ascii="B Badr" w:hAnsi="B Badr" w:cs="B Badr"/>
          <w:color w:val="000000"/>
        </w:rPr>
        <w:sym w:font="HQPB2" w:char="F083"/>
      </w:r>
      <w:r w:rsidR="00A83499" w:rsidRPr="001B2BC9">
        <w:rPr>
          <w:rFonts w:ascii="B Badr" w:hAnsi="B Badr" w:cs="B Badr"/>
          <w:color w:val="000000"/>
          <w:rtl/>
        </w:rPr>
        <w:t xml:space="preserve"> </w:t>
      </w:r>
      <w:r w:rsidR="00A83499" w:rsidRPr="001B2BC9">
        <w:rPr>
          <w:rFonts w:ascii="B Badr" w:hAnsi="B Badr" w:cs="B Badr"/>
          <w:color w:val="000000"/>
        </w:rPr>
        <w:sym w:font="HQPB5" w:char="F0AA"/>
      </w:r>
      <w:r w:rsidR="00A83499" w:rsidRPr="001B2BC9">
        <w:rPr>
          <w:rFonts w:ascii="B Badr" w:hAnsi="B Badr" w:cs="B Badr"/>
          <w:color w:val="000000"/>
        </w:rPr>
        <w:sym w:font="HQPB1" w:char="F021"/>
      </w:r>
      <w:r w:rsidR="00A83499" w:rsidRPr="001B2BC9">
        <w:rPr>
          <w:rFonts w:ascii="B Badr" w:hAnsi="B Badr" w:cs="B Badr"/>
          <w:color w:val="000000"/>
        </w:rPr>
        <w:sym w:font="HQPB5" w:char="F024"/>
      </w:r>
      <w:r w:rsidR="00A83499" w:rsidRPr="001B2BC9">
        <w:rPr>
          <w:rFonts w:ascii="B Badr" w:hAnsi="B Badr" w:cs="B Badr"/>
          <w:color w:val="000000"/>
        </w:rPr>
        <w:sym w:font="HQPB1" w:char="F023"/>
      </w:r>
      <w:r w:rsidR="00A83499" w:rsidRPr="001B2BC9">
        <w:rPr>
          <w:rFonts w:ascii="B Badr" w:hAnsi="B Badr" w:cs="B Badr"/>
          <w:color w:val="000000"/>
          <w:rtl/>
        </w:rPr>
        <w:t xml:space="preserve"> </w:t>
      </w:r>
      <w:r w:rsidR="00A83499" w:rsidRPr="001B2BC9">
        <w:rPr>
          <w:rFonts w:ascii="B Badr" w:hAnsi="B Badr" w:cs="B Badr"/>
          <w:color w:val="000000"/>
        </w:rPr>
        <w:sym w:font="HQPB4" w:char="F0E3"/>
      </w:r>
      <w:r w:rsidR="00A83499" w:rsidRPr="001B2BC9">
        <w:rPr>
          <w:rFonts w:ascii="B Badr" w:hAnsi="B Badr" w:cs="B Badr"/>
          <w:color w:val="000000"/>
        </w:rPr>
        <w:sym w:font="HQPB2" w:char="F04E"/>
      </w:r>
      <w:r w:rsidR="00A83499" w:rsidRPr="001B2BC9">
        <w:rPr>
          <w:rFonts w:ascii="B Badr" w:hAnsi="B Badr" w:cs="B Badr"/>
          <w:color w:val="000000"/>
        </w:rPr>
        <w:sym w:font="HQPB4" w:char="F0DF"/>
      </w:r>
      <w:r w:rsidR="00A83499" w:rsidRPr="001B2BC9">
        <w:rPr>
          <w:rFonts w:ascii="B Badr" w:hAnsi="B Badr" w:cs="B Badr"/>
          <w:color w:val="000000"/>
        </w:rPr>
        <w:sym w:font="HQPB2" w:char="F067"/>
      </w:r>
      <w:r w:rsidR="00A83499" w:rsidRPr="001B2BC9">
        <w:rPr>
          <w:rFonts w:ascii="B Badr" w:hAnsi="B Badr" w:cs="B Badr"/>
          <w:color w:val="000000"/>
        </w:rPr>
        <w:sym w:font="HQPB5" w:char="F06F"/>
      </w:r>
      <w:r w:rsidR="00A83499" w:rsidRPr="001B2BC9">
        <w:rPr>
          <w:rFonts w:ascii="B Badr" w:hAnsi="B Badr" w:cs="B Badr"/>
          <w:color w:val="000000"/>
        </w:rPr>
        <w:sym w:font="HQPB2" w:char="F059"/>
      </w:r>
      <w:r w:rsidR="00A83499" w:rsidRPr="001B2BC9">
        <w:rPr>
          <w:rFonts w:ascii="B Badr" w:hAnsi="B Badr" w:cs="B Badr"/>
          <w:color w:val="000000"/>
        </w:rPr>
        <w:sym w:font="HQPB2" w:char="F083"/>
      </w:r>
      <w:r w:rsidR="00A83499" w:rsidRPr="001B2BC9">
        <w:rPr>
          <w:rFonts w:ascii="B Badr" w:hAnsi="B Badr" w:cs="B Badr"/>
          <w:color w:val="000000"/>
        </w:rPr>
        <w:sym w:font="HQPB4" w:char="F0CF"/>
      </w:r>
      <w:r w:rsidR="00A83499" w:rsidRPr="001B2BC9">
        <w:rPr>
          <w:rFonts w:ascii="B Badr" w:hAnsi="B Badr" w:cs="B Badr"/>
          <w:color w:val="000000"/>
        </w:rPr>
        <w:sym w:font="HQPB1" w:char="F08A"/>
      </w:r>
      <w:r w:rsidR="00A83499" w:rsidRPr="001B2BC9">
        <w:rPr>
          <w:rFonts w:ascii="B Badr" w:hAnsi="B Badr" w:cs="B Badr"/>
          <w:color w:val="000000"/>
          <w:rtl/>
        </w:rPr>
        <w:t xml:space="preserve"> </w:t>
      </w:r>
      <w:r w:rsidR="00A83499" w:rsidRPr="001B2BC9">
        <w:rPr>
          <w:rFonts w:ascii="B Badr" w:hAnsi="B Badr" w:cs="B Badr"/>
          <w:color w:val="000000"/>
        </w:rPr>
        <w:sym w:font="HQPB4" w:char="F0A8"/>
      </w:r>
      <w:r w:rsidR="00A83499" w:rsidRPr="001B2BC9">
        <w:rPr>
          <w:rFonts w:ascii="B Badr" w:hAnsi="B Badr" w:cs="B Badr"/>
          <w:color w:val="000000"/>
        </w:rPr>
        <w:sym w:font="HQPB2" w:char="F02C"/>
      </w:r>
      <w:r w:rsidR="00A83499" w:rsidRPr="001B2BC9">
        <w:rPr>
          <w:rFonts w:ascii="B Badr" w:hAnsi="B Badr" w:cs="B Badr"/>
          <w:color w:val="000000"/>
        </w:rPr>
        <w:sym w:font="HQPB5" w:char="F079"/>
      </w:r>
      <w:r w:rsidR="00A83499" w:rsidRPr="001B2BC9">
        <w:rPr>
          <w:rFonts w:ascii="B Badr" w:hAnsi="B Badr" w:cs="B Badr"/>
          <w:color w:val="000000"/>
        </w:rPr>
        <w:sym w:font="HQPB1" w:char="F073"/>
      </w:r>
      <w:r w:rsidR="00A83499" w:rsidRPr="001B2BC9">
        <w:rPr>
          <w:rFonts w:ascii="B Badr" w:hAnsi="B Badr" w:cs="B Badr"/>
          <w:color w:val="000000"/>
        </w:rPr>
        <w:sym w:font="HQPB4" w:char="F0F8"/>
      </w:r>
      <w:r w:rsidR="00A83499" w:rsidRPr="001B2BC9">
        <w:rPr>
          <w:rFonts w:ascii="B Badr" w:hAnsi="B Badr" w:cs="B Badr"/>
          <w:color w:val="000000"/>
        </w:rPr>
        <w:sym w:font="HQPB2" w:char="F039"/>
      </w:r>
      <w:r w:rsidR="00A83499" w:rsidRPr="001B2BC9">
        <w:rPr>
          <w:rFonts w:ascii="B Badr" w:hAnsi="B Badr" w:cs="B Badr"/>
          <w:color w:val="000000"/>
        </w:rPr>
        <w:sym w:font="HQPB5" w:char="F024"/>
      </w:r>
      <w:r w:rsidR="00A83499" w:rsidRPr="001B2BC9">
        <w:rPr>
          <w:rFonts w:ascii="B Badr" w:hAnsi="B Badr" w:cs="B Badr"/>
          <w:color w:val="000000"/>
        </w:rPr>
        <w:sym w:font="HQPB1" w:char="F023"/>
      </w:r>
      <w:r w:rsidR="00A83499" w:rsidRPr="001B2BC9">
        <w:rPr>
          <w:rFonts w:ascii="B Badr" w:hAnsi="B Badr" w:cs="B Badr"/>
          <w:color w:val="000000"/>
          <w:rtl/>
        </w:rPr>
        <w:t xml:space="preserve"> </w:t>
      </w:r>
      <w:r w:rsidR="00A83499" w:rsidRPr="001B2BC9">
        <w:rPr>
          <w:rFonts w:ascii="B Badr" w:hAnsi="B Badr" w:cs="B Badr"/>
          <w:color w:val="000000"/>
        </w:rPr>
        <w:sym w:font="HQPB5" w:char="F074"/>
      </w:r>
      <w:r w:rsidR="00A83499" w:rsidRPr="001B2BC9">
        <w:rPr>
          <w:rFonts w:ascii="B Badr" w:hAnsi="B Badr" w:cs="B Badr"/>
          <w:color w:val="000000"/>
        </w:rPr>
        <w:sym w:font="HQPB2" w:char="F062"/>
      </w:r>
      <w:r w:rsidR="00A83499" w:rsidRPr="001B2BC9">
        <w:rPr>
          <w:rFonts w:ascii="B Badr" w:hAnsi="B Badr" w:cs="B Badr"/>
          <w:color w:val="000000"/>
        </w:rPr>
        <w:sym w:font="HQPB2" w:char="F071"/>
      </w:r>
      <w:r w:rsidR="00A83499" w:rsidRPr="001B2BC9">
        <w:rPr>
          <w:rFonts w:ascii="B Badr" w:hAnsi="B Badr" w:cs="B Badr"/>
          <w:color w:val="000000"/>
        </w:rPr>
        <w:sym w:font="HQPB4" w:char="F0DF"/>
      </w:r>
      <w:r w:rsidR="00A83499" w:rsidRPr="001B2BC9">
        <w:rPr>
          <w:rFonts w:ascii="B Badr" w:hAnsi="B Badr" w:cs="B Badr"/>
          <w:color w:val="000000"/>
        </w:rPr>
        <w:sym w:font="HQPB2" w:char="F04A"/>
      </w:r>
      <w:r w:rsidR="00A83499" w:rsidRPr="001B2BC9">
        <w:rPr>
          <w:rFonts w:ascii="B Badr" w:hAnsi="B Badr" w:cs="B Badr"/>
          <w:color w:val="000000"/>
        </w:rPr>
        <w:sym w:font="HQPB5" w:char="F06E"/>
      </w:r>
      <w:r w:rsidR="00A83499" w:rsidRPr="001B2BC9">
        <w:rPr>
          <w:rFonts w:ascii="B Badr" w:hAnsi="B Badr" w:cs="B Badr"/>
          <w:color w:val="000000"/>
        </w:rPr>
        <w:sym w:font="HQPB2" w:char="F03D"/>
      </w:r>
      <w:r w:rsidR="00A83499" w:rsidRPr="001B2BC9">
        <w:rPr>
          <w:rFonts w:ascii="B Badr" w:hAnsi="B Badr" w:cs="B Badr"/>
          <w:color w:val="000000"/>
        </w:rPr>
        <w:sym w:font="HQPB4" w:char="F0F7"/>
      </w:r>
      <w:r w:rsidR="00A83499" w:rsidRPr="001B2BC9">
        <w:rPr>
          <w:rFonts w:ascii="B Badr" w:hAnsi="B Badr" w:cs="B Badr"/>
          <w:color w:val="000000"/>
        </w:rPr>
        <w:sym w:font="HQPB1" w:char="F0E8"/>
      </w:r>
      <w:r w:rsidR="00A83499" w:rsidRPr="001B2BC9">
        <w:rPr>
          <w:rFonts w:ascii="B Badr" w:hAnsi="B Badr" w:cs="B Badr"/>
          <w:color w:val="000000"/>
        </w:rPr>
        <w:sym w:font="HQPB5" w:char="F074"/>
      </w:r>
      <w:r w:rsidR="00A83499" w:rsidRPr="001B2BC9">
        <w:rPr>
          <w:rFonts w:ascii="B Badr" w:hAnsi="B Badr" w:cs="B Badr"/>
          <w:color w:val="000000"/>
        </w:rPr>
        <w:sym w:font="HQPB2" w:char="F083"/>
      </w:r>
      <w:r w:rsidR="00A83499" w:rsidRPr="001B2BC9">
        <w:rPr>
          <w:rFonts w:ascii="B Badr" w:hAnsi="B Badr" w:cs="B Badr"/>
          <w:color w:val="000000"/>
        </w:rPr>
        <w:sym w:font="HQPB5" w:char="F075"/>
      </w:r>
      <w:r w:rsidR="00A83499" w:rsidRPr="001B2BC9">
        <w:rPr>
          <w:rFonts w:ascii="B Badr" w:hAnsi="B Badr" w:cs="B Badr"/>
          <w:color w:val="000000"/>
        </w:rPr>
        <w:sym w:font="HQPB2" w:char="F072"/>
      </w:r>
      <w:r w:rsidR="00A83499" w:rsidRPr="001B2BC9">
        <w:rPr>
          <w:rFonts w:ascii="B Badr" w:hAnsi="B Badr" w:cs="B Badr"/>
          <w:color w:val="000000"/>
          <w:rtl/>
        </w:rPr>
        <w:t xml:space="preserve"> </w:t>
      </w:r>
      <w:r w:rsidR="00A83499" w:rsidRPr="001B2BC9">
        <w:rPr>
          <w:rFonts w:ascii="B Badr" w:hAnsi="B Badr" w:cs="B Badr"/>
          <w:color w:val="000000"/>
        </w:rPr>
        <w:sym w:font="HQPB4" w:char="F0A8"/>
      </w:r>
      <w:r w:rsidR="00A83499" w:rsidRPr="001B2BC9">
        <w:rPr>
          <w:rFonts w:ascii="B Badr" w:hAnsi="B Badr" w:cs="B Badr"/>
          <w:color w:val="000000"/>
        </w:rPr>
        <w:sym w:font="HQPB2" w:char="F062"/>
      </w:r>
      <w:r w:rsidR="00A83499" w:rsidRPr="001B2BC9">
        <w:rPr>
          <w:rFonts w:ascii="B Badr" w:hAnsi="B Badr" w:cs="B Badr"/>
          <w:color w:val="000000"/>
        </w:rPr>
        <w:sym w:font="HQPB5" w:char="F072"/>
      </w:r>
      <w:r w:rsidR="00A83499" w:rsidRPr="001B2BC9">
        <w:rPr>
          <w:rFonts w:ascii="B Badr" w:hAnsi="B Badr" w:cs="B Badr"/>
          <w:color w:val="000000"/>
        </w:rPr>
        <w:sym w:font="HQPB1" w:char="F026"/>
      </w:r>
      <w:r w:rsidR="00A83499" w:rsidRPr="001B2BC9">
        <w:rPr>
          <w:rFonts w:ascii="B Badr" w:hAnsi="B Badr" w:cs="B Badr"/>
          <w:color w:val="000000"/>
          <w:rtl/>
        </w:rPr>
        <w:t xml:space="preserve"> </w:t>
      </w:r>
      <w:r w:rsidR="00A83499" w:rsidRPr="001B2BC9">
        <w:rPr>
          <w:rFonts w:ascii="B Badr" w:hAnsi="B Badr" w:cs="B Badr"/>
          <w:color w:val="000000"/>
        </w:rPr>
        <w:sym w:font="HQPB5" w:char="F0A9"/>
      </w:r>
      <w:r w:rsidR="00A83499" w:rsidRPr="001B2BC9">
        <w:rPr>
          <w:rFonts w:ascii="B Badr" w:hAnsi="B Badr" w:cs="B Badr"/>
          <w:color w:val="000000"/>
        </w:rPr>
        <w:sym w:font="HQPB1" w:char="F021"/>
      </w:r>
      <w:r w:rsidR="00A83499" w:rsidRPr="001B2BC9">
        <w:rPr>
          <w:rFonts w:ascii="B Badr" w:hAnsi="B Badr" w:cs="B Badr"/>
          <w:color w:val="000000"/>
        </w:rPr>
        <w:sym w:font="HQPB5" w:char="F024"/>
      </w:r>
      <w:r w:rsidR="00A83499" w:rsidRPr="001B2BC9">
        <w:rPr>
          <w:rFonts w:ascii="B Badr" w:hAnsi="B Badr" w:cs="B Badr"/>
          <w:color w:val="000000"/>
        </w:rPr>
        <w:sym w:font="HQPB1" w:char="F023"/>
      </w:r>
      <w:r w:rsidR="00A83499" w:rsidRPr="001B2BC9">
        <w:rPr>
          <w:rFonts w:ascii="B Badr" w:hAnsi="B Badr" w:cs="B Badr"/>
          <w:color w:val="000000"/>
          <w:rtl/>
        </w:rPr>
        <w:t xml:space="preserve"> </w:t>
      </w:r>
      <w:r w:rsidR="00A83499" w:rsidRPr="001B2BC9">
        <w:rPr>
          <w:rFonts w:ascii="B Badr" w:hAnsi="B Badr" w:cs="B Badr"/>
          <w:color w:val="000000"/>
        </w:rPr>
        <w:sym w:font="HQPB5" w:char="F075"/>
      </w:r>
      <w:r w:rsidR="00A83499" w:rsidRPr="001B2BC9">
        <w:rPr>
          <w:rFonts w:ascii="B Badr" w:hAnsi="B Badr" w:cs="B Badr"/>
          <w:color w:val="000000"/>
        </w:rPr>
        <w:sym w:font="HQPB2" w:char="F071"/>
      </w:r>
      <w:r w:rsidR="00A83499" w:rsidRPr="001B2BC9">
        <w:rPr>
          <w:rFonts w:ascii="B Badr" w:hAnsi="B Badr" w:cs="B Badr"/>
          <w:color w:val="000000"/>
        </w:rPr>
        <w:sym w:font="HQPB4" w:char="F0E8"/>
      </w:r>
      <w:r w:rsidR="00A83499" w:rsidRPr="001B2BC9">
        <w:rPr>
          <w:rFonts w:ascii="B Badr" w:hAnsi="B Badr" w:cs="B Badr"/>
          <w:color w:val="000000"/>
        </w:rPr>
        <w:sym w:font="HQPB2" w:char="F064"/>
      </w:r>
      <w:r w:rsidR="00A83499" w:rsidRPr="001B2BC9">
        <w:rPr>
          <w:rFonts w:ascii="B Badr" w:hAnsi="B Badr" w:cs="B Badr"/>
          <w:color w:val="000000"/>
          <w:rtl/>
        </w:rPr>
        <w:t xml:space="preserve"> </w:t>
      </w:r>
      <w:r w:rsidR="00A83499" w:rsidRPr="001B2BC9">
        <w:rPr>
          <w:rFonts w:ascii="B Badr" w:hAnsi="B Badr" w:cs="B Badr"/>
          <w:color w:val="000000"/>
        </w:rPr>
        <w:sym w:font="HQPB4" w:char="F091"/>
      </w:r>
      <w:r w:rsidR="00A83499" w:rsidRPr="001B2BC9">
        <w:rPr>
          <w:rFonts w:ascii="B Badr" w:hAnsi="B Badr" w:cs="B Badr"/>
          <w:color w:val="000000"/>
        </w:rPr>
        <w:sym w:font="HQPB2" w:char="F02C"/>
      </w:r>
      <w:r w:rsidR="00A83499" w:rsidRPr="001B2BC9">
        <w:rPr>
          <w:rFonts w:ascii="B Badr" w:hAnsi="B Badr" w:cs="B Badr"/>
          <w:color w:val="000000"/>
        </w:rPr>
        <w:sym w:font="HQPB5" w:char="F079"/>
      </w:r>
      <w:r w:rsidR="00A83499" w:rsidRPr="001B2BC9">
        <w:rPr>
          <w:rFonts w:ascii="B Badr" w:hAnsi="B Badr" w:cs="B Badr"/>
          <w:color w:val="000000"/>
        </w:rPr>
        <w:sym w:font="HQPB1" w:char="F073"/>
      </w:r>
      <w:r w:rsidR="00A83499" w:rsidRPr="001B2BC9">
        <w:rPr>
          <w:rFonts w:ascii="B Badr" w:hAnsi="B Badr" w:cs="B Badr"/>
          <w:color w:val="000000"/>
        </w:rPr>
        <w:sym w:font="HQPB4" w:char="F0F8"/>
      </w:r>
      <w:r w:rsidR="00A83499" w:rsidRPr="001B2BC9">
        <w:rPr>
          <w:rFonts w:ascii="B Badr" w:hAnsi="B Badr" w:cs="B Badr"/>
          <w:color w:val="000000"/>
        </w:rPr>
        <w:sym w:font="HQPB2" w:char="F039"/>
      </w:r>
      <w:r w:rsidR="00A83499" w:rsidRPr="001B2BC9">
        <w:rPr>
          <w:rFonts w:ascii="B Badr" w:hAnsi="B Badr" w:cs="B Badr"/>
          <w:color w:val="000000"/>
        </w:rPr>
        <w:sym w:font="HQPB5" w:char="F024"/>
      </w:r>
      <w:r w:rsidR="00A83499" w:rsidRPr="001B2BC9">
        <w:rPr>
          <w:rFonts w:ascii="B Badr" w:hAnsi="B Badr" w:cs="B Badr"/>
          <w:color w:val="000000"/>
        </w:rPr>
        <w:sym w:font="HQPB1" w:char="F023"/>
      </w:r>
      <w:r w:rsidR="00A83499" w:rsidRPr="001B2BC9">
        <w:rPr>
          <w:rFonts w:ascii="B Badr" w:hAnsi="B Badr" w:cs="B Badr"/>
          <w:color w:val="000000"/>
          <w:rtl/>
        </w:rPr>
        <w:t xml:space="preserve"> </w:t>
      </w:r>
      <w:r w:rsidR="00A83499" w:rsidRPr="001B2BC9">
        <w:rPr>
          <w:rFonts w:ascii="B Badr" w:hAnsi="B Badr" w:cs="B Badr"/>
          <w:color w:val="000000"/>
        </w:rPr>
        <w:sym w:font="HQPB4" w:char="F0DF"/>
      </w:r>
      <w:r w:rsidR="00A83499" w:rsidRPr="001B2BC9">
        <w:rPr>
          <w:rFonts w:ascii="B Badr" w:hAnsi="B Badr" w:cs="B Badr"/>
          <w:color w:val="000000"/>
        </w:rPr>
        <w:sym w:font="HQPB2" w:char="F0FB"/>
      </w:r>
      <w:r w:rsidR="00A83499" w:rsidRPr="001B2BC9">
        <w:rPr>
          <w:rFonts w:ascii="B Badr" w:hAnsi="B Badr" w:cs="B Badr"/>
          <w:color w:val="000000"/>
        </w:rPr>
        <w:sym w:font="HQPB2" w:char="F0FC"/>
      </w:r>
      <w:r w:rsidR="00A83499" w:rsidRPr="001B2BC9">
        <w:rPr>
          <w:rFonts w:ascii="B Badr" w:hAnsi="B Badr" w:cs="B Badr"/>
          <w:color w:val="000000"/>
        </w:rPr>
        <w:sym w:font="HQPB4" w:char="F0CE"/>
      </w:r>
      <w:r w:rsidR="00A83499" w:rsidRPr="001B2BC9">
        <w:rPr>
          <w:rFonts w:ascii="B Badr" w:hAnsi="B Badr" w:cs="B Badr"/>
          <w:color w:val="000000"/>
        </w:rPr>
        <w:sym w:font="HQPB1" w:char="F037"/>
      </w:r>
      <w:r w:rsidR="00A83499" w:rsidRPr="001B2BC9">
        <w:rPr>
          <w:rFonts w:ascii="B Badr" w:hAnsi="B Badr" w:cs="B Badr"/>
          <w:color w:val="000000"/>
        </w:rPr>
        <w:sym w:font="HQPB4" w:char="F0DF"/>
      </w:r>
      <w:r w:rsidR="00A83499" w:rsidRPr="001B2BC9">
        <w:rPr>
          <w:rFonts w:ascii="B Badr" w:hAnsi="B Badr" w:cs="B Badr"/>
          <w:color w:val="000000"/>
        </w:rPr>
        <w:sym w:font="HQPB2" w:char="F04A"/>
      </w:r>
      <w:r w:rsidR="00A83499" w:rsidRPr="001B2BC9">
        <w:rPr>
          <w:rFonts w:ascii="B Badr" w:hAnsi="B Badr" w:cs="B Badr"/>
          <w:color w:val="000000"/>
        </w:rPr>
        <w:sym w:font="HQPB4" w:char="F0F8"/>
      </w:r>
      <w:r w:rsidR="00A83499" w:rsidRPr="001B2BC9">
        <w:rPr>
          <w:rFonts w:ascii="B Badr" w:hAnsi="B Badr" w:cs="B Badr"/>
          <w:color w:val="000000"/>
        </w:rPr>
        <w:sym w:font="HQPB2" w:char="F039"/>
      </w:r>
      <w:r w:rsidR="00A83499" w:rsidRPr="001B2BC9">
        <w:rPr>
          <w:rFonts w:ascii="B Badr" w:hAnsi="B Badr" w:cs="B Badr"/>
          <w:color w:val="000000"/>
        </w:rPr>
        <w:sym w:font="HQPB5" w:char="F024"/>
      </w:r>
      <w:r w:rsidR="00A83499" w:rsidRPr="001B2BC9">
        <w:rPr>
          <w:rFonts w:ascii="B Badr" w:hAnsi="B Badr" w:cs="B Badr"/>
          <w:color w:val="000000"/>
        </w:rPr>
        <w:sym w:font="HQPB1" w:char="F023"/>
      </w:r>
      <w:r w:rsidRPr="001B2BC9">
        <w:rPr>
          <w:rFonts w:cs="B Lotus" w:hint="cs"/>
          <w:rtl/>
          <w:lang w:bidi="fa-IR"/>
        </w:rPr>
        <w:t xml:space="preserve"> </w:t>
      </w:r>
      <w:r w:rsidRPr="001B2BC9">
        <w:rPr>
          <w:rFonts w:cs="B Lotus" w:hint="cs"/>
          <w:lang w:bidi="fa-IR"/>
        </w:rPr>
        <w:sym w:font="AGA Arabesque" w:char="F028"/>
      </w:r>
      <w:r w:rsidRPr="001B2BC9">
        <w:rPr>
          <w:rFonts w:cs="B Lotus" w:hint="cs"/>
          <w:rtl/>
          <w:lang w:bidi="fa-IR"/>
        </w:rPr>
        <w:tab/>
      </w:r>
      <w:r w:rsidR="001B2BC9" w:rsidRPr="001B2BC9">
        <w:rPr>
          <w:rFonts w:cs="B Lotus" w:hint="cs"/>
          <w:rtl/>
          <w:lang w:bidi="fa-IR"/>
        </w:rPr>
        <w:t xml:space="preserve"> </w:t>
      </w:r>
    </w:p>
    <w:p w:rsidR="00D60E8A" w:rsidRPr="001B2BC9" w:rsidRDefault="001B2BC9" w:rsidP="001B2BC9">
      <w:pPr>
        <w:tabs>
          <w:tab w:val="right" w:pos="7485"/>
        </w:tabs>
        <w:bidi/>
        <w:ind w:left="1134"/>
        <w:jc w:val="both"/>
        <w:rPr>
          <w:rFonts w:cs="B Lotus"/>
          <w:rtl/>
          <w:lang w:bidi="fa-IR"/>
        </w:rPr>
      </w:pPr>
      <w:r w:rsidRPr="001B2BC9">
        <w:rPr>
          <w:rFonts w:cs="B Lotus" w:hint="cs"/>
          <w:rtl/>
          <w:lang w:bidi="fa-IR"/>
        </w:rPr>
        <w:tab/>
        <w:t>[</w:t>
      </w:r>
      <w:r w:rsidR="00A83499" w:rsidRPr="001B2BC9">
        <w:rPr>
          <w:rFonts w:cs="B Lotus" w:hint="cs"/>
          <w:rtl/>
          <w:lang w:bidi="fa-IR"/>
        </w:rPr>
        <w:t>نور / 24-25</w:t>
      </w:r>
      <w:r w:rsidRPr="001B2BC9">
        <w:rPr>
          <w:rFonts w:cs="B Lotus" w:hint="cs"/>
          <w:rtl/>
          <w:lang w:bidi="fa-IR"/>
        </w:rPr>
        <w:t>]</w:t>
      </w:r>
    </w:p>
    <w:p w:rsidR="00D60E8A" w:rsidRPr="001B2BC9" w:rsidRDefault="00D60E8A" w:rsidP="001B2BC9">
      <w:pPr>
        <w:tabs>
          <w:tab w:val="right" w:pos="7031"/>
        </w:tabs>
        <w:bidi/>
        <w:ind w:left="1134"/>
        <w:jc w:val="both"/>
        <w:rPr>
          <w:rFonts w:cs="B Lotus"/>
          <w:sz w:val="26"/>
          <w:szCs w:val="26"/>
          <w:rtl/>
          <w:lang w:bidi="fa-IR"/>
        </w:rPr>
      </w:pPr>
      <w:r>
        <w:rPr>
          <w:rFonts w:cs="B Lotus" w:hint="cs"/>
          <w:sz w:val="26"/>
          <w:szCs w:val="26"/>
          <w:rtl/>
          <w:lang w:bidi="fa-IR"/>
        </w:rPr>
        <w:t>«</w:t>
      </w:r>
      <w:r w:rsidR="00A83499">
        <w:rPr>
          <w:rFonts w:cs="B Lotus" w:hint="cs"/>
          <w:sz w:val="26"/>
          <w:szCs w:val="26"/>
          <w:rtl/>
          <w:lang w:bidi="fa-IR"/>
        </w:rPr>
        <w:t>در روزي كه زبان و دستها و پاهايشان، بر ضد آنها به آنچه انجام مي‌دادند شهادت مي‌دهند. آن روز خدا جزاي شايسته‌ي آنان را به طور كامل مي‌دهد و خواهند دانست كه خدا همان حقيقت آشكار است</w:t>
      </w:r>
      <w:r w:rsidRPr="00D938A1">
        <w:rPr>
          <w:rFonts w:cs="B Lotus" w:hint="cs"/>
          <w:sz w:val="26"/>
          <w:szCs w:val="26"/>
          <w:rtl/>
          <w:lang w:bidi="fa-IR"/>
        </w:rPr>
        <w:t>».</w:t>
      </w:r>
    </w:p>
    <w:p w:rsidR="00A83499" w:rsidRPr="001B2BC9" w:rsidRDefault="00A83499" w:rsidP="001B2BC9">
      <w:pPr>
        <w:tabs>
          <w:tab w:val="right" w:pos="7485"/>
        </w:tabs>
        <w:bidi/>
        <w:ind w:left="1134"/>
        <w:jc w:val="both"/>
        <w:rPr>
          <w:rFonts w:cs="B Lotus"/>
          <w:rtl/>
          <w:lang w:bidi="fa-IR"/>
        </w:rPr>
      </w:pPr>
      <w:r w:rsidRPr="001B2BC9">
        <w:rPr>
          <w:rFonts w:cs="B Lotus" w:hint="cs"/>
          <w:lang w:bidi="fa-IR"/>
        </w:rPr>
        <w:sym w:font="AGA Arabesque" w:char="F029"/>
      </w:r>
      <w:r w:rsidRPr="001B2BC9">
        <w:rPr>
          <w:rFonts w:cs="B Lotus" w:hint="cs"/>
          <w:rtl/>
          <w:lang w:bidi="fa-IR"/>
        </w:rPr>
        <w:t xml:space="preserve"> </w:t>
      </w:r>
      <w:r w:rsidRPr="001B2BC9">
        <w:rPr>
          <w:rFonts w:ascii="B Badr" w:hAnsi="B Badr" w:cs="B Badr"/>
          <w:color w:val="000000"/>
        </w:rPr>
        <w:sym w:font="HQPB5" w:char="F074"/>
      </w:r>
      <w:r w:rsidRPr="001B2BC9">
        <w:rPr>
          <w:rFonts w:ascii="B Badr" w:hAnsi="B Badr" w:cs="B Badr"/>
          <w:color w:val="000000"/>
        </w:rPr>
        <w:sym w:font="HQPB2" w:char="F050"/>
      </w:r>
      <w:r w:rsidRPr="001B2BC9">
        <w:rPr>
          <w:rFonts w:ascii="B Badr" w:hAnsi="B Badr" w:cs="B Badr"/>
          <w:color w:val="000000"/>
        </w:rPr>
        <w:sym w:font="HQPB4" w:char="F0F6"/>
      </w:r>
      <w:r w:rsidRPr="001B2BC9">
        <w:rPr>
          <w:rFonts w:ascii="B Badr" w:hAnsi="B Badr" w:cs="B Badr"/>
          <w:color w:val="000000"/>
        </w:rPr>
        <w:sym w:font="HQPB2" w:char="F071"/>
      </w:r>
      <w:r w:rsidRPr="001B2BC9">
        <w:rPr>
          <w:rFonts w:ascii="B Badr" w:hAnsi="B Badr" w:cs="B Badr"/>
          <w:color w:val="000000"/>
        </w:rPr>
        <w:sym w:font="HQPB5" w:char="F074"/>
      </w:r>
      <w:r w:rsidRPr="001B2BC9">
        <w:rPr>
          <w:rFonts w:ascii="B Badr" w:hAnsi="B Badr" w:cs="B Badr"/>
          <w:color w:val="000000"/>
        </w:rPr>
        <w:sym w:font="HQPB2" w:char="F083"/>
      </w:r>
      <w:r w:rsidRPr="001B2BC9">
        <w:rPr>
          <w:rFonts w:ascii="B Badr" w:hAnsi="B Badr" w:cs="B Badr"/>
          <w:color w:val="000000"/>
        </w:rPr>
        <w:sym w:font="HQPB5" w:char="F075"/>
      </w:r>
      <w:r w:rsidRPr="001B2BC9">
        <w:rPr>
          <w:rFonts w:ascii="B Badr" w:hAnsi="B Badr" w:cs="B Badr"/>
          <w:color w:val="000000"/>
        </w:rPr>
        <w:sym w:font="HQPB2" w:char="F072"/>
      </w:r>
      <w:r w:rsidRPr="001B2BC9">
        <w:rPr>
          <w:rFonts w:ascii="B Badr" w:hAnsi="B Badr" w:cs="B Badr"/>
          <w:color w:val="000000"/>
          <w:rtl/>
        </w:rPr>
        <w:t xml:space="preserve"> </w:t>
      </w:r>
      <w:r w:rsidRPr="001B2BC9">
        <w:rPr>
          <w:rFonts w:ascii="B Badr" w:hAnsi="B Badr" w:cs="B Badr"/>
          <w:color w:val="000000"/>
        </w:rPr>
        <w:sym w:font="HQPB4" w:char="F0E7"/>
      </w:r>
      <w:r w:rsidRPr="001B2BC9">
        <w:rPr>
          <w:rFonts w:ascii="B Badr" w:hAnsi="B Badr" w:cs="B Badr"/>
          <w:color w:val="000000"/>
        </w:rPr>
        <w:sym w:font="HQPB1" w:char="F08E"/>
      </w:r>
      <w:r w:rsidRPr="001B2BC9">
        <w:rPr>
          <w:rFonts w:ascii="B Badr" w:hAnsi="B Badr" w:cs="B Badr"/>
          <w:color w:val="000000"/>
        </w:rPr>
        <w:sym w:font="HQPB5" w:char="F07C"/>
      </w:r>
      <w:r w:rsidRPr="001B2BC9">
        <w:rPr>
          <w:rFonts w:ascii="B Badr" w:hAnsi="B Badr" w:cs="B Badr"/>
          <w:color w:val="000000"/>
        </w:rPr>
        <w:sym w:font="HQPB1" w:char="F0B3"/>
      </w:r>
      <w:r w:rsidRPr="001B2BC9">
        <w:rPr>
          <w:rFonts w:ascii="B Badr" w:hAnsi="B Badr" w:cs="B Badr"/>
          <w:color w:val="000000"/>
        </w:rPr>
        <w:sym w:font="HQPB4" w:char="F0F3"/>
      </w:r>
      <w:r w:rsidRPr="001B2BC9">
        <w:rPr>
          <w:rFonts w:ascii="B Badr" w:hAnsi="B Badr" w:cs="B Badr"/>
          <w:color w:val="000000"/>
        </w:rPr>
        <w:sym w:font="HQPB1" w:char="F073"/>
      </w:r>
      <w:r w:rsidRPr="001B2BC9">
        <w:rPr>
          <w:rFonts w:ascii="B Badr" w:hAnsi="B Badr" w:cs="B Badr"/>
          <w:color w:val="000000"/>
        </w:rPr>
        <w:sym w:font="HQPB4" w:char="F0E3"/>
      </w:r>
      <w:r w:rsidRPr="001B2BC9">
        <w:rPr>
          <w:rFonts w:ascii="B Badr" w:hAnsi="B Badr" w:cs="B Badr"/>
          <w:color w:val="000000"/>
        </w:rPr>
        <w:sym w:font="HQPB2" w:char="F083"/>
      </w:r>
      <w:r w:rsidRPr="001B2BC9">
        <w:rPr>
          <w:rFonts w:ascii="B Badr" w:hAnsi="B Badr" w:cs="B Badr"/>
          <w:color w:val="000000"/>
          <w:rtl/>
        </w:rPr>
        <w:t xml:space="preserve"> </w:t>
      </w:r>
      <w:r w:rsidRPr="001B2BC9">
        <w:rPr>
          <w:rFonts w:ascii="B Badr" w:hAnsi="B Badr" w:cs="B Badr"/>
          <w:color w:val="000000"/>
        </w:rPr>
        <w:sym w:font="HQPB4" w:char="F0E2"/>
      </w:r>
      <w:r w:rsidRPr="001B2BC9">
        <w:rPr>
          <w:rFonts w:ascii="B Badr" w:hAnsi="B Badr" w:cs="B Badr"/>
          <w:color w:val="000000"/>
        </w:rPr>
        <w:sym w:font="HQPB2" w:char="F0E4"/>
      </w:r>
      <w:r w:rsidRPr="001B2BC9">
        <w:rPr>
          <w:rFonts w:ascii="B Badr" w:hAnsi="B Badr" w:cs="B Badr"/>
          <w:color w:val="000000"/>
        </w:rPr>
        <w:sym w:font="HQPB5" w:char="F021"/>
      </w:r>
      <w:r w:rsidRPr="001B2BC9">
        <w:rPr>
          <w:rFonts w:ascii="B Badr" w:hAnsi="B Badr" w:cs="B Badr"/>
          <w:color w:val="000000"/>
        </w:rPr>
        <w:sym w:font="HQPB1" w:char="F023"/>
      </w:r>
      <w:r w:rsidRPr="001B2BC9">
        <w:rPr>
          <w:rFonts w:ascii="B Badr" w:hAnsi="B Badr" w:cs="B Badr"/>
          <w:color w:val="000000"/>
        </w:rPr>
        <w:sym w:font="HQPB5" w:char="F079"/>
      </w:r>
      <w:r w:rsidRPr="001B2BC9">
        <w:rPr>
          <w:rFonts w:ascii="B Badr" w:hAnsi="B Badr" w:cs="B Badr"/>
          <w:color w:val="000000"/>
        </w:rPr>
        <w:sym w:font="HQPB1" w:char="F089"/>
      </w:r>
      <w:r w:rsidRPr="001B2BC9">
        <w:rPr>
          <w:rFonts w:ascii="B Badr" w:hAnsi="B Badr" w:cs="B Badr"/>
          <w:color w:val="000000"/>
        </w:rPr>
        <w:sym w:font="HQPB4" w:char="F0F4"/>
      </w:r>
      <w:r w:rsidRPr="001B2BC9">
        <w:rPr>
          <w:rFonts w:ascii="B Badr" w:hAnsi="B Badr" w:cs="B Badr"/>
          <w:color w:val="000000"/>
        </w:rPr>
        <w:sym w:font="HQPB1" w:char="F0E3"/>
      </w:r>
      <w:r w:rsidRPr="001B2BC9">
        <w:rPr>
          <w:rFonts w:ascii="B Badr" w:hAnsi="B Badr" w:cs="B Badr"/>
          <w:color w:val="000000"/>
        </w:rPr>
        <w:sym w:font="HQPB5" w:char="F072"/>
      </w:r>
      <w:r w:rsidRPr="001B2BC9">
        <w:rPr>
          <w:rFonts w:ascii="B Badr" w:hAnsi="B Badr" w:cs="B Badr"/>
          <w:color w:val="000000"/>
        </w:rPr>
        <w:sym w:font="HQPB1" w:char="F026"/>
      </w:r>
      <w:r w:rsidRPr="001B2BC9">
        <w:rPr>
          <w:rFonts w:ascii="B Badr" w:hAnsi="B Badr" w:cs="B Badr"/>
          <w:color w:val="000000"/>
          <w:rtl/>
        </w:rPr>
        <w:t xml:space="preserve"> </w:t>
      </w:r>
      <w:r w:rsidRPr="001B2BC9">
        <w:rPr>
          <w:rFonts w:ascii="B Badr" w:hAnsi="B Badr" w:cs="B Badr"/>
          <w:color w:val="000000"/>
        </w:rPr>
        <w:sym w:font="HQPB5" w:char="F0AB"/>
      </w:r>
      <w:r w:rsidRPr="001B2BC9">
        <w:rPr>
          <w:rFonts w:ascii="B Badr" w:hAnsi="B Badr" w:cs="B Badr"/>
          <w:color w:val="000000"/>
        </w:rPr>
        <w:sym w:font="HQPB1" w:char="F021"/>
      </w:r>
      <w:r w:rsidRPr="001B2BC9">
        <w:rPr>
          <w:rFonts w:ascii="B Badr" w:hAnsi="B Badr" w:cs="B Badr"/>
          <w:color w:val="000000"/>
        </w:rPr>
        <w:sym w:font="HQPB5" w:char="F024"/>
      </w:r>
      <w:r w:rsidRPr="001B2BC9">
        <w:rPr>
          <w:rFonts w:ascii="B Badr" w:hAnsi="B Badr" w:cs="B Badr"/>
          <w:color w:val="000000"/>
        </w:rPr>
        <w:sym w:font="HQPB1" w:char="F023"/>
      </w:r>
      <w:r w:rsidRPr="001B2BC9">
        <w:rPr>
          <w:rFonts w:ascii="B Badr" w:hAnsi="B Badr" w:cs="B Badr"/>
          <w:color w:val="000000"/>
          <w:rtl/>
        </w:rPr>
        <w:t xml:space="preserve"> </w:t>
      </w:r>
      <w:r w:rsidRPr="001B2BC9">
        <w:rPr>
          <w:rFonts w:ascii="B Badr" w:hAnsi="B Badr" w:cs="B Badr"/>
          <w:color w:val="000000"/>
        </w:rPr>
        <w:sym w:font="HQPB2" w:char="F092"/>
      </w:r>
      <w:r w:rsidRPr="001B2BC9">
        <w:rPr>
          <w:rFonts w:ascii="B Badr" w:hAnsi="B Badr" w:cs="B Badr"/>
          <w:color w:val="000000"/>
        </w:rPr>
        <w:sym w:font="HQPB5" w:char="F06E"/>
      </w:r>
      <w:r w:rsidRPr="001B2BC9">
        <w:rPr>
          <w:rFonts w:ascii="B Badr" w:hAnsi="B Badr" w:cs="B Badr"/>
          <w:color w:val="000000"/>
        </w:rPr>
        <w:sym w:font="HQPB2" w:char="F03C"/>
      </w:r>
      <w:r w:rsidRPr="001B2BC9">
        <w:rPr>
          <w:rFonts w:ascii="B Badr" w:hAnsi="B Badr" w:cs="B Badr"/>
          <w:color w:val="000000"/>
        </w:rPr>
        <w:sym w:font="HQPB4" w:char="F0CE"/>
      </w:r>
      <w:r w:rsidRPr="001B2BC9">
        <w:rPr>
          <w:rFonts w:ascii="B Badr" w:hAnsi="B Badr" w:cs="B Badr"/>
          <w:color w:val="000000"/>
        </w:rPr>
        <w:sym w:font="HQPB1" w:char="F029"/>
      </w:r>
      <w:r w:rsidRPr="001B2BC9">
        <w:rPr>
          <w:rFonts w:ascii="B Badr" w:hAnsi="B Badr" w:cs="B Badr"/>
          <w:color w:val="000000"/>
          <w:rtl/>
        </w:rPr>
        <w:t xml:space="preserve"> </w:t>
      </w:r>
      <w:r w:rsidRPr="001B2BC9">
        <w:rPr>
          <w:rFonts w:ascii="B Badr" w:hAnsi="B Badr" w:cs="B Badr"/>
          <w:color w:val="000000"/>
        </w:rPr>
        <w:sym w:font="HQPB4" w:char="F0CD"/>
      </w:r>
      <w:r w:rsidRPr="001B2BC9">
        <w:rPr>
          <w:rFonts w:ascii="B Badr" w:hAnsi="B Badr" w:cs="B Badr"/>
          <w:color w:val="000000"/>
        </w:rPr>
        <w:sym w:font="HQPB1" w:char="F091"/>
      </w:r>
      <w:r w:rsidRPr="001B2BC9">
        <w:rPr>
          <w:rFonts w:ascii="B Badr" w:hAnsi="B Badr" w:cs="B Badr"/>
          <w:color w:val="000000"/>
        </w:rPr>
        <w:sym w:font="HQPB1" w:char="F024"/>
      </w:r>
      <w:r w:rsidRPr="001B2BC9">
        <w:rPr>
          <w:rFonts w:ascii="B Badr" w:hAnsi="B Badr" w:cs="B Badr"/>
          <w:color w:val="000000"/>
        </w:rPr>
        <w:sym w:font="HQPB4" w:char="F0A8"/>
      </w:r>
      <w:r w:rsidRPr="001B2BC9">
        <w:rPr>
          <w:rFonts w:ascii="B Badr" w:hAnsi="B Badr" w:cs="B Badr"/>
          <w:color w:val="000000"/>
        </w:rPr>
        <w:sym w:font="HQPB2" w:char="F05A"/>
      </w:r>
      <w:r w:rsidRPr="001B2BC9">
        <w:rPr>
          <w:rFonts w:ascii="B Badr" w:hAnsi="B Badr" w:cs="B Badr"/>
          <w:color w:val="000000"/>
        </w:rPr>
        <w:sym w:font="HQPB2" w:char="F039"/>
      </w:r>
      <w:r w:rsidRPr="001B2BC9">
        <w:rPr>
          <w:rFonts w:ascii="B Badr" w:hAnsi="B Badr" w:cs="B Badr"/>
          <w:color w:val="000000"/>
        </w:rPr>
        <w:sym w:font="HQPB5" w:char="F024"/>
      </w:r>
      <w:r w:rsidRPr="001B2BC9">
        <w:rPr>
          <w:rFonts w:ascii="B Badr" w:hAnsi="B Badr" w:cs="B Badr"/>
          <w:color w:val="000000"/>
        </w:rPr>
        <w:sym w:font="HQPB1" w:char="F023"/>
      </w:r>
      <w:r w:rsidRPr="001B2BC9">
        <w:rPr>
          <w:rFonts w:ascii="B Badr" w:hAnsi="B Badr" w:cs="B Badr"/>
          <w:color w:val="000000"/>
          <w:rtl/>
        </w:rPr>
        <w:t xml:space="preserve"> </w:t>
      </w:r>
      <w:r w:rsidRPr="001B2BC9">
        <w:rPr>
          <w:rFonts w:ascii="B Badr" w:hAnsi="B Badr" w:cs="B Badr"/>
          <w:color w:val="000000"/>
        </w:rPr>
        <w:sym w:font="HQPB4" w:char="F0F4"/>
      </w:r>
      <w:r w:rsidRPr="001B2BC9">
        <w:rPr>
          <w:rFonts w:ascii="B Badr" w:hAnsi="B Badr" w:cs="B Badr"/>
          <w:color w:val="000000"/>
        </w:rPr>
        <w:sym w:font="HQPB2" w:char="F04D"/>
      </w:r>
      <w:r w:rsidRPr="001B2BC9">
        <w:rPr>
          <w:rFonts w:ascii="B Badr" w:hAnsi="B Badr" w:cs="B Badr"/>
          <w:color w:val="000000"/>
        </w:rPr>
        <w:sym w:font="HQPB4" w:char="F0DF"/>
      </w:r>
      <w:r w:rsidRPr="001B2BC9">
        <w:rPr>
          <w:rFonts w:ascii="B Badr" w:hAnsi="B Badr" w:cs="B Badr"/>
          <w:color w:val="000000"/>
        </w:rPr>
        <w:sym w:font="HQPB2" w:char="F067"/>
      </w:r>
      <w:r w:rsidRPr="001B2BC9">
        <w:rPr>
          <w:rFonts w:ascii="B Badr" w:hAnsi="B Badr" w:cs="B Badr"/>
          <w:color w:val="000000"/>
        </w:rPr>
        <w:sym w:font="HQPB5" w:char="F073"/>
      </w:r>
      <w:r w:rsidRPr="001B2BC9">
        <w:rPr>
          <w:rFonts w:ascii="B Badr" w:hAnsi="B Badr" w:cs="B Badr"/>
          <w:color w:val="000000"/>
        </w:rPr>
        <w:sym w:font="HQPB1" w:char="F0F9"/>
      </w:r>
      <w:r w:rsidRPr="001B2BC9">
        <w:rPr>
          <w:rFonts w:ascii="B Badr" w:hAnsi="B Badr" w:cs="B Badr"/>
          <w:color w:val="000000"/>
          <w:rtl/>
        </w:rPr>
        <w:t xml:space="preserve"> </w:t>
      </w:r>
      <w:r w:rsidRPr="001B2BC9">
        <w:rPr>
          <w:rFonts w:ascii="B Badr" w:hAnsi="B Badr" w:cs="B Badr"/>
          <w:color w:val="000000"/>
        </w:rPr>
        <w:sym w:font="HQPB5" w:char="F074"/>
      </w:r>
      <w:r w:rsidRPr="001B2BC9">
        <w:rPr>
          <w:rFonts w:ascii="B Badr" w:hAnsi="B Badr" w:cs="B Badr"/>
          <w:color w:val="000000"/>
        </w:rPr>
        <w:sym w:font="HQPB2" w:char="F062"/>
      </w:r>
      <w:r w:rsidRPr="001B2BC9">
        <w:rPr>
          <w:rFonts w:ascii="B Badr" w:hAnsi="B Badr" w:cs="B Badr"/>
          <w:color w:val="000000"/>
        </w:rPr>
        <w:sym w:font="HQPB2" w:char="F071"/>
      </w:r>
      <w:r w:rsidRPr="001B2BC9">
        <w:rPr>
          <w:rFonts w:ascii="B Badr" w:hAnsi="B Badr" w:cs="B Badr"/>
          <w:color w:val="000000"/>
        </w:rPr>
        <w:sym w:font="HQPB4" w:char="F0E3"/>
      </w:r>
      <w:r w:rsidRPr="001B2BC9">
        <w:rPr>
          <w:rFonts w:ascii="B Badr" w:hAnsi="B Badr" w:cs="B Badr"/>
          <w:color w:val="000000"/>
        </w:rPr>
        <w:sym w:font="HQPB1" w:char="F0E3"/>
      </w:r>
      <w:r w:rsidRPr="001B2BC9">
        <w:rPr>
          <w:rFonts w:ascii="B Badr" w:hAnsi="B Badr" w:cs="B Badr"/>
          <w:color w:val="000000"/>
        </w:rPr>
        <w:sym w:font="HQPB5" w:char="F079"/>
      </w:r>
      <w:r w:rsidRPr="001B2BC9">
        <w:rPr>
          <w:rFonts w:ascii="B Badr" w:hAnsi="B Badr" w:cs="B Badr"/>
          <w:color w:val="000000"/>
        </w:rPr>
        <w:sym w:font="HQPB1" w:char="F097"/>
      </w:r>
      <w:r w:rsidRPr="001B2BC9">
        <w:rPr>
          <w:rFonts w:ascii="B Badr" w:hAnsi="B Badr" w:cs="B Badr"/>
          <w:color w:val="000000"/>
        </w:rPr>
        <w:sym w:font="HQPB2" w:char="F071"/>
      </w:r>
      <w:r w:rsidRPr="001B2BC9">
        <w:rPr>
          <w:rFonts w:ascii="B Badr" w:hAnsi="B Badr" w:cs="B Badr"/>
          <w:color w:val="000000"/>
        </w:rPr>
        <w:sym w:font="HQPB4" w:char="F0E3"/>
      </w:r>
      <w:r w:rsidRPr="001B2BC9">
        <w:rPr>
          <w:rFonts w:ascii="B Badr" w:hAnsi="B Badr" w:cs="B Badr"/>
          <w:color w:val="000000"/>
        </w:rPr>
        <w:sym w:font="HQPB2" w:char="F083"/>
      </w:r>
      <w:r w:rsidRPr="001B2BC9">
        <w:rPr>
          <w:rFonts w:ascii="B Badr" w:hAnsi="B Badr" w:cs="B Badr"/>
          <w:color w:val="000000"/>
          <w:rtl/>
        </w:rPr>
        <w:t xml:space="preserve"> </w:t>
      </w:r>
      <w:r w:rsidRPr="001B2BC9">
        <w:rPr>
          <w:rFonts w:ascii="B Badr" w:hAnsi="B Badr" w:cs="B Badr"/>
          <w:color w:val="000000"/>
        </w:rPr>
        <w:sym w:font="HQPB2" w:char="F0C7"/>
      </w:r>
      <w:r w:rsidRPr="001B2BC9">
        <w:rPr>
          <w:rFonts w:ascii="B Badr" w:hAnsi="B Badr" w:cs="B Badr"/>
          <w:color w:val="000000"/>
        </w:rPr>
        <w:sym w:font="HQPB2" w:char="F0CA"/>
      </w:r>
      <w:r w:rsidRPr="001B2BC9">
        <w:rPr>
          <w:rFonts w:ascii="B Badr" w:hAnsi="B Badr" w:cs="B Badr"/>
          <w:color w:val="000000"/>
        </w:rPr>
        <w:sym w:font="HQPB2" w:char="F0D2"/>
      </w:r>
      <w:r w:rsidRPr="001B2BC9">
        <w:rPr>
          <w:rFonts w:ascii="B Badr" w:hAnsi="B Badr" w:cs="B Badr"/>
          <w:color w:val="000000"/>
        </w:rPr>
        <w:sym w:font="HQPB2" w:char="F0C8"/>
      </w:r>
      <w:r w:rsidRPr="001B2BC9">
        <w:rPr>
          <w:rFonts w:ascii="B Badr" w:hAnsi="B Badr" w:cs="B Badr"/>
          <w:color w:val="000000"/>
          <w:rtl/>
        </w:rPr>
        <w:t xml:space="preserve"> </w:t>
      </w:r>
      <w:r w:rsidRPr="001B2BC9">
        <w:rPr>
          <w:rFonts w:ascii="B Badr" w:hAnsi="B Badr" w:cs="B Badr"/>
          <w:color w:val="000000"/>
        </w:rPr>
        <w:sym w:font="HQPB5" w:char="F023"/>
      </w:r>
      <w:r w:rsidRPr="001B2BC9">
        <w:rPr>
          <w:rFonts w:ascii="B Badr" w:hAnsi="B Badr" w:cs="B Badr"/>
          <w:color w:val="000000"/>
        </w:rPr>
        <w:sym w:font="HQPB2" w:char="F0D3"/>
      </w:r>
      <w:r w:rsidRPr="001B2BC9">
        <w:rPr>
          <w:rFonts w:ascii="B Badr" w:hAnsi="B Badr" w:cs="B Badr"/>
          <w:color w:val="000000"/>
        </w:rPr>
        <w:sym w:font="HQPB4" w:char="F0A8"/>
      </w:r>
      <w:r w:rsidRPr="001B2BC9">
        <w:rPr>
          <w:rFonts w:ascii="B Badr" w:hAnsi="B Badr" w:cs="B Badr"/>
          <w:color w:val="000000"/>
        </w:rPr>
        <w:sym w:font="HQPB1" w:char="F04C"/>
      </w:r>
      <w:r w:rsidRPr="001B2BC9">
        <w:rPr>
          <w:rFonts w:ascii="B Badr" w:hAnsi="B Badr" w:cs="B Badr"/>
          <w:color w:val="000000"/>
        </w:rPr>
        <w:sym w:font="HQPB5" w:char="F079"/>
      </w:r>
      <w:r w:rsidRPr="001B2BC9">
        <w:rPr>
          <w:rFonts w:ascii="B Badr" w:hAnsi="B Badr" w:cs="B Badr"/>
          <w:color w:val="000000"/>
        </w:rPr>
        <w:sym w:font="HQPB1" w:char="F06D"/>
      </w:r>
      <w:r w:rsidRPr="001B2BC9">
        <w:rPr>
          <w:rFonts w:ascii="B Badr" w:hAnsi="B Badr" w:cs="B Badr"/>
          <w:color w:val="000000"/>
          <w:rtl/>
        </w:rPr>
        <w:t xml:space="preserve"> </w:t>
      </w:r>
      <w:r w:rsidRPr="001B2BC9">
        <w:rPr>
          <w:rFonts w:ascii="B Badr" w:hAnsi="B Badr" w:cs="B Badr"/>
          <w:color w:val="000000"/>
        </w:rPr>
        <w:sym w:font="HQPB1" w:char="F023"/>
      </w:r>
      <w:r w:rsidRPr="001B2BC9">
        <w:rPr>
          <w:rFonts w:ascii="B Badr" w:hAnsi="B Badr" w:cs="B Badr"/>
          <w:color w:val="000000"/>
        </w:rPr>
        <w:sym w:font="HQPB5" w:char="F073"/>
      </w:r>
      <w:r w:rsidRPr="001B2BC9">
        <w:rPr>
          <w:rFonts w:ascii="B Badr" w:hAnsi="B Badr" w:cs="B Badr"/>
          <w:color w:val="000000"/>
        </w:rPr>
        <w:sym w:font="HQPB1" w:char="F08C"/>
      </w:r>
      <w:r w:rsidRPr="001B2BC9">
        <w:rPr>
          <w:rFonts w:ascii="B Badr" w:hAnsi="B Badr" w:cs="B Badr"/>
          <w:color w:val="000000"/>
        </w:rPr>
        <w:sym w:font="HQPB4" w:char="F0CE"/>
      </w:r>
      <w:r w:rsidRPr="001B2BC9">
        <w:rPr>
          <w:rFonts w:ascii="B Badr" w:hAnsi="B Badr" w:cs="B Badr"/>
          <w:color w:val="000000"/>
        </w:rPr>
        <w:sym w:font="HQPB1" w:char="F029"/>
      </w:r>
      <w:r w:rsidRPr="001B2BC9">
        <w:rPr>
          <w:rFonts w:ascii="B Badr" w:hAnsi="B Badr" w:cs="B Badr"/>
          <w:color w:val="000000"/>
          <w:rtl/>
        </w:rPr>
        <w:t xml:space="preserve"> </w:t>
      </w:r>
      <w:r w:rsidRPr="001B2BC9">
        <w:rPr>
          <w:rFonts w:ascii="B Badr" w:hAnsi="B Badr" w:cs="B Badr"/>
          <w:color w:val="000000"/>
        </w:rPr>
        <w:sym w:font="HQPB1" w:char="F024"/>
      </w:r>
      <w:r w:rsidRPr="001B2BC9">
        <w:rPr>
          <w:rFonts w:ascii="B Badr" w:hAnsi="B Badr" w:cs="B Badr"/>
          <w:color w:val="000000"/>
        </w:rPr>
        <w:sym w:font="HQPB5" w:char="F074"/>
      </w:r>
      <w:r w:rsidRPr="001B2BC9">
        <w:rPr>
          <w:rFonts w:ascii="B Badr" w:hAnsi="B Badr" w:cs="B Badr"/>
          <w:color w:val="000000"/>
        </w:rPr>
        <w:sym w:font="HQPB2" w:char="F042"/>
      </w:r>
      <w:r w:rsidRPr="001B2BC9">
        <w:rPr>
          <w:rFonts w:ascii="B Badr" w:hAnsi="B Badr" w:cs="B Badr"/>
          <w:color w:val="000000"/>
          <w:rtl/>
        </w:rPr>
        <w:t xml:space="preserve"> </w:t>
      </w:r>
      <w:r w:rsidRPr="001B2BC9">
        <w:rPr>
          <w:rFonts w:ascii="B Badr" w:hAnsi="B Badr" w:cs="B Badr"/>
          <w:color w:val="000000"/>
        </w:rPr>
        <w:sym w:font="HQPB1" w:char="F024"/>
      </w:r>
      <w:r w:rsidRPr="001B2BC9">
        <w:rPr>
          <w:rFonts w:ascii="B Badr" w:hAnsi="B Badr" w:cs="B Badr"/>
          <w:color w:val="000000"/>
        </w:rPr>
        <w:sym w:font="HQPB5" w:char="F079"/>
      </w:r>
      <w:r w:rsidRPr="001B2BC9">
        <w:rPr>
          <w:rFonts w:ascii="B Badr" w:hAnsi="B Badr" w:cs="B Badr"/>
          <w:color w:val="000000"/>
        </w:rPr>
        <w:sym w:font="HQPB2" w:char="F064"/>
      </w:r>
      <w:r w:rsidRPr="001B2BC9">
        <w:rPr>
          <w:rFonts w:ascii="B Badr" w:hAnsi="B Badr" w:cs="B Badr"/>
          <w:color w:val="000000"/>
        </w:rPr>
        <w:sym w:font="HQPB2" w:char="F072"/>
      </w:r>
      <w:r w:rsidRPr="001B2BC9">
        <w:rPr>
          <w:rFonts w:ascii="B Badr" w:hAnsi="B Badr" w:cs="B Badr"/>
          <w:color w:val="000000"/>
        </w:rPr>
        <w:sym w:font="HQPB4" w:char="F0E2"/>
      </w:r>
      <w:r w:rsidRPr="001B2BC9">
        <w:rPr>
          <w:rFonts w:ascii="B Badr" w:hAnsi="B Badr" w:cs="B Badr"/>
          <w:color w:val="000000"/>
        </w:rPr>
        <w:sym w:font="HQPB2" w:char="F0E4"/>
      </w:r>
      <w:r w:rsidRPr="001B2BC9">
        <w:rPr>
          <w:rFonts w:ascii="B Badr" w:hAnsi="B Badr" w:cs="B Badr"/>
          <w:color w:val="000000"/>
        </w:rPr>
        <w:sym w:font="HQPB5" w:char="F021"/>
      </w:r>
      <w:r w:rsidRPr="001B2BC9">
        <w:rPr>
          <w:rFonts w:ascii="B Badr" w:hAnsi="B Badr" w:cs="B Badr"/>
          <w:color w:val="000000"/>
        </w:rPr>
        <w:sym w:font="HQPB1" w:char="F025"/>
      </w:r>
      <w:r w:rsidRPr="001B2BC9">
        <w:rPr>
          <w:rFonts w:ascii="B Badr" w:hAnsi="B Badr" w:cs="B Badr"/>
          <w:color w:val="000000"/>
        </w:rPr>
        <w:sym w:font="HQPB5" w:char="F079"/>
      </w:r>
      <w:r w:rsidRPr="001B2BC9">
        <w:rPr>
          <w:rFonts w:ascii="B Badr" w:hAnsi="B Badr" w:cs="B Badr"/>
          <w:color w:val="000000"/>
        </w:rPr>
        <w:sym w:font="HQPB1" w:char="F060"/>
      </w:r>
      <w:r w:rsidRPr="001B2BC9">
        <w:rPr>
          <w:rFonts w:ascii="B Badr" w:hAnsi="B Badr" w:cs="B Badr"/>
          <w:color w:val="000000"/>
          <w:rtl/>
        </w:rPr>
        <w:t xml:space="preserve"> </w:t>
      </w:r>
      <w:r w:rsidRPr="001B2BC9">
        <w:rPr>
          <w:rFonts w:ascii="B Badr" w:hAnsi="B Badr" w:cs="B Badr"/>
          <w:color w:val="000000"/>
        </w:rPr>
        <w:sym w:font="HQPB5" w:char="F079"/>
      </w:r>
      <w:r w:rsidRPr="001B2BC9">
        <w:rPr>
          <w:rFonts w:ascii="B Badr" w:hAnsi="B Badr" w:cs="B Badr"/>
          <w:color w:val="000000"/>
        </w:rPr>
        <w:sym w:font="HQPB1" w:char="F089"/>
      </w:r>
      <w:r w:rsidRPr="001B2BC9">
        <w:rPr>
          <w:rFonts w:ascii="B Badr" w:hAnsi="B Badr" w:cs="B Badr"/>
          <w:color w:val="000000"/>
        </w:rPr>
        <w:sym w:font="HQPB4" w:char="F0CD"/>
      </w:r>
      <w:r w:rsidRPr="001B2BC9">
        <w:rPr>
          <w:rFonts w:ascii="B Badr" w:hAnsi="B Badr" w:cs="B Badr"/>
          <w:color w:val="000000"/>
        </w:rPr>
        <w:sym w:font="HQPB2" w:char="F06B"/>
      </w:r>
      <w:r w:rsidRPr="001B2BC9">
        <w:rPr>
          <w:rFonts w:ascii="B Badr" w:hAnsi="B Badr" w:cs="B Badr"/>
          <w:color w:val="000000"/>
        </w:rPr>
        <w:sym w:font="HQPB5" w:char="F079"/>
      </w:r>
      <w:r w:rsidRPr="001B2BC9">
        <w:rPr>
          <w:rFonts w:ascii="B Badr" w:hAnsi="B Badr" w:cs="B Badr"/>
          <w:color w:val="000000"/>
        </w:rPr>
        <w:sym w:font="HQPB1" w:char="F0AD"/>
      </w:r>
      <w:r w:rsidRPr="001B2BC9">
        <w:rPr>
          <w:rFonts w:ascii="B Badr" w:hAnsi="B Badr" w:cs="B Badr"/>
          <w:color w:val="000000"/>
          <w:rtl/>
        </w:rPr>
        <w:t xml:space="preserve"> </w:t>
      </w:r>
      <w:r w:rsidRPr="001B2BC9">
        <w:rPr>
          <w:rFonts w:ascii="B Badr" w:hAnsi="B Badr" w:cs="B Badr"/>
          <w:color w:val="000000"/>
        </w:rPr>
        <w:sym w:font="HQPB4" w:char="F0F6"/>
      </w:r>
      <w:r w:rsidRPr="001B2BC9">
        <w:rPr>
          <w:rFonts w:ascii="B Badr" w:hAnsi="B Badr" w:cs="B Badr"/>
          <w:color w:val="000000"/>
        </w:rPr>
        <w:sym w:font="HQPB2" w:char="F04E"/>
      </w:r>
      <w:r w:rsidRPr="001B2BC9">
        <w:rPr>
          <w:rFonts w:ascii="B Badr" w:hAnsi="B Badr" w:cs="B Badr"/>
          <w:color w:val="000000"/>
        </w:rPr>
        <w:sym w:font="HQPB4" w:char="F0CD"/>
      </w:r>
      <w:r w:rsidRPr="001B2BC9">
        <w:rPr>
          <w:rFonts w:ascii="B Badr" w:hAnsi="B Badr" w:cs="B Badr"/>
          <w:color w:val="000000"/>
        </w:rPr>
        <w:sym w:font="HQPB2" w:char="F06B"/>
      </w:r>
      <w:r w:rsidRPr="001B2BC9">
        <w:rPr>
          <w:rFonts w:ascii="B Badr" w:hAnsi="B Badr" w:cs="B Badr"/>
          <w:color w:val="000000"/>
        </w:rPr>
        <w:sym w:font="HQPB4" w:char="F0F6"/>
      </w:r>
      <w:r w:rsidRPr="001B2BC9">
        <w:rPr>
          <w:rFonts w:ascii="B Badr" w:hAnsi="B Badr" w:cs="B Badr"/>
          <w:color w:val="000000"/>
        </w:rPr>
        <w:sym w:font="HQPB2" w:char="F08E"/>
      </w:r>
      <w:r w:rsidRPr="001B2BC9">
        <w:rPr>
          <w:rFonts w:ascii="B Badr" w:hAnsi="B Badr" w:cs="B Badr"/>
          <w:color w:val="000000"/>
        </w:rPr>
        <w:sym w:font="HQPB5" w:char="F06E"/>
      </w:r>
      <w:r w:rsidRPr="001B2BC9">
        <w:rPr>
          <w:rFonts w:ascii="B Badr" w:hAnsi="B Badr" w:cs="B Badr"/>
          <w:color w:val="000000"/>
        </w:rPr>
        <w:sym w:font="HQPB2" w:char="F03D"/>
      </w:r>
      <w:r w:rsidRPr="001B2BC9">
        <w:rPr>
          <w:rFonts w:ascii="B Badr" w:hAnsi="B Badr" w:cs="B Badr"/>
          <w:color w:val="000000"/>
        </w:rPr>
        <w:sym w:font="HQPB5" w:char="F074"/>
      </w:r>
      <w:r w:rsidRPr="001B2BC9">
        <w:rPr>
          <w:rFonts w:ascii="B Badr" w:hAnsi="B Badr" w:cs="B Badr"/>
          <w:color w:val="000000"/>
        </w:rPr>
        <w:sym w:font="HQPB1" w:char="F0E3"/>
      </w:r>
      <w:r w:rsidRPr="001B2BC9">
        <w:rPr>
          <w:rFonts w:ascii="B Badr" w:hAnsi="B Badr" w:cs="B Badr"/>
          <w:color w:val="000000"/>
          <w:rtl/>
        </w:rPr>
        <w:t xml:space="preserve"> </w:t>
      </w:r>
      <w:r w:rsidRPr="001B2BC9">
        <w:rPr>
          <w:rFonts w:ascii="B Badr" w:hAnsi="B Badr" w:cs="B Badr"/>
          <w:color w:val="000000"/>
        </w:rPr>
        <w:sym w:font="HQPB4" w:char="F0F6"/>
      </w:r>
      <w:r w:rsidRPr="001B2BC9">
        <w:rPr>
          <w:rFonts w:ascii="B Badr" w:hAnsi="B Badr" w:cs="B Badr"/>
          <w:color w:val="000000"/>
        </w:rPr>
        <w:sym w:font="HQPB2" w:char="F04E"/>
      </w:r>
      <w:r w:rsidRPr="001B2BC9">
        <w:rPr>
          <w:rFonts w:ascii="B Badr" w:hAnsi="B Badr" w:cs="B Badr"/>
          <w:color w:val="000000"/>
        </w:rPr>
        <w:sym w:font="HQPB4" w:char="F0DF"/>
      </w:r>
      <w:r w:rsidRPr="001B2BC9">
        <w:rPr>
          <w:rFonts w:ascii="B Badr" w:hAnsi="B Badr" w:cs="B Badr"/>
          <w:color w:val="000000"/>
        </w:rPr>
        <w:sym w:font="HQPB2" w:char="F067"/>
      </w:r>
      <w:r w:rsidRPr="001B2BC9">
        <w:rPr>
          <w:rFonts w:ascii="B Badr" w:hAnsi="B Badr" w:cs="B Badr"/>
          <w:color w:val="000000"/>
        </w:rPr>
        <w:sym w:font="HQPB4" w:char="F0E3"/>
      </w:r>
      <w:r w:rsidRPr="001B2BC9">
        <w:rPr>
          <w:rFonts w:ascii="B Badr" w:hAnsi="B Badr" w:cs="B Badr"/>
          <w:color w:val="000000"/>
        </w:rPr>
        <w:sym w:font="HQPB1" w:char="F0E8"/>
      </w:r>
      <w:r w:rsidRPr="001B2BC9">
        <w:rPr>
          <w:rFonts w:ascii="B Badr" w:hAnsi="B Badr" w:cs="B Badr"/>
          <w:color w:val="000000"/>
        </w:rPr>
        <w:sym w:font="HQPB4" w:char="F0F4"/>
      </w:r>
      <w:r w:rsidRPr="001B2BC9">
        <w:rPr>
          <w:rFonts w:ascii="B Badr" w:hAnsi="B Badr" w:cs="B Badr"/>
          <w:color w:val="000000"/>
        </w:rPr>
        <w:sym w:font="HQPB2" w:char="F04A"/>
      </w:r>
      <w:r w:rsidRPr="001B2BC9">
        <w:rPr>
          <w:rFonts w:ascii="B Badr" w:hAnsi="B Badr" w:cs="B Badr"/>
          <w:color w:val="000000"/>
        </w:rPr>
        <w:sym w:font="HQPB5" w:char="F079"/>
      </w:r>
      <w:r w:rsidRPr="001B2BC9">
        <w:rPr>
          <w:rFonts w:ascii="B Badr" w:hAnsi="B Badr" w:cs="B Badr"/>
          <w:color w:val="000000"/>
        </w:rPr>
        <w:sym w:font="HQPB1" w:char="F099"/>
      </w:r>
      <w:r w:rsidRPr="001B2BC9">
        <w:rPr>
          <w:rFonts w:ascii="B Badr" w:hAnsi="B Badr" w:cs="B Badr"/>
          <w:color w:val="000000"/>
          <w:rtl/>
        </w:rPr>
        <w:t xml:space="preserve"> </w:t>
      </w:r>
      <w:r w:rsidRPr="001B2BC9">
        <w:rPr>
          <w:rFonts w:ascii="B Badr" w:hAnsi="B Badr" w:cs="B Badr"/>
          <w:color w:val="000000"/>
        </w:rPr>
        <w:sym w:font="HQPB4" w:char="F0F6"/>
      </w:r>
      <w:r w:rsidRPr="001B2BC9">
        <w:rPr>
          <w:rFonts w:ascii="B Badr" w:hAnsi="B Badr" w:cs="B Badr"/>
          <w:color w:val="000000"/>
        </w:rPr>
        <w:sym w:font="HQPB2" w:char="F04E"/>
      </w:r>
      <w:r w:rsidRPr="001B2BC9">
        <w:rPr>
          <w:rFonts w:ascii="B Badr" w:hAnsi="B Badr" w:cs="B Badr"/>
          <w:color w:val="000000"/>
        </w:rPr>
        <w:sym w:font="HQPB4" w:char="F0E8"/>
      </w:r>
      <w:r w:rsidRPr="001B2BC9">
        <w:rPr>
          <w:rFonts w:ascii="B Badr" w:hAnsi="B Badr" w:cs="B Badr"/>
          <w:color w:val="000000"/>
        </w:rPr>
        <w:sym w:font="HQPB2" w:char="F064"/>
      </w:r>
      <w:r w:rsidRPr="001B2BC9">
        <w:rPr>
          <w:rFonts w:ascii="B Badr" w:hAnsi="B Badr" w:cs="B Badr"/>
          <w:color w:val="000000"/>
        </w:rPr>
        <w:sym w:font="HQPB4" w:char="F0E3"/>
      </w:r>
      <w:r w:rsidRPr="001B2BC9">
        <w:rPr>
          <w:rFonts w:ascii="B Badr" w:hAnsi="B Badr" w:cs="B Badr"/>
          <w:color w:val="000000"/>
        </w:rPr>
        <w:sym w:font="HQPB1" w:char="F08D"/>
      </w:r>
      <w:r w:rsidRPr="001B2BC9">
        <w:rPr>
          <w:rFonts w:ascii="B Badr" w:hAnsi="B Badr" w:cs="B Badr"/>
          <w:color w:val="000000"/>
        </w:rPr>
        <w:sym w:font="HQPB2" w:char="F0BB"/>
      </w:r>
      <w:r w:rsidRPr="001B2BC9">
        <w:rPr>
          <w:rFonts w:ascii="B Badr" w:hAnsi="B Badr" w:cs="B Badr"/>
          <w:color w:val="000000"/>
        </w:rPr>
        <w:sym w:font="HQPB5" w:char="F07C"/>
      </w:r>
      <w:r w:rsidRPr="001B2BC9">
        <w:rPr>
          <w:rFonts w:ascii="B Badr" w:hAnsi="B Badr" w:cs="B Badr"/>
          <w:color w:val="000000"/>
        </w:rPr>
        <w:sym w:font="HQPB1" w:char="F0C1"/>
      </w:r>
      <w:r w:rsidRPr="001B2BC9">
        <w:rPr>
          <w:rFonts w:ascii="B Badr" w:hAnsi="B Badr" w:cs="B Badr"/>
          <w:color w:val="000000"/>
        </w:rPr>
        <w:sym w:font="HQPB4" w:char="F0F6"/>
      </w:r>
      <w:r w:rsidRPr="001B2BC9">
        <w:rPr>
          <w:rFonts w:ascii="B Badr" w:hAnsi="B Badr" w:cs="B Badr"/>
          <w:color w:val="000000"/>
        </w:rPr>
        <w:sym w:font="HQPB1" w:char="F02F"/>
      </w:r>
      <w:r w:rsidRPr="001B2BC9">
        <w:rPr>
          <w:rFonts w:ascii="B Badr" w:hAnsi="B Badr" w:cs="B Badr"/>
          <w:color w:val="000000"/>
        </w:rPr>
        <w:sym w:font="HQPB5" w:char="F072"/>
      </w:r>
      <w:r w:rsidRPr="001B2BC9">
        <w:rPr>
          <w:rFonts w:ascii="B Badr" w:hAnsi="B Badr" w:cs="B Badr"/>
          <w:color w:val="000000"/>
        </w:rPr>
        <w:sym w:font="HQPB1" w:char="F026"/>
      </w:r>
      <w:r w:rsidRPr="001B2BC9">
        <w:rPr>
          <w:rFonts w:ascii="B Badr" w:hAnsi="B Badr" w:cs="B Badr"/>
          <w:color w:val="000000"/>
        </w:rPr>
        <w:sym w:font="HQPB5" w:char="F075"/>
      </w:r>
      <w:r w:rsidRPr="001B2BC9">
        <w:rPr>
          <w:rFonts w:ascii="B Badr" w:hAnsi="B Badr" w:cs="B Badr"/>
          <w:color w:val="000000"/>
        </w:rPr>
        <w:sym w:font="HQPB2" w:char="F072"/>
      </w:r>
      <w:r w:rsidRPr="001B2BC9">
        <w:rPr>
          <w:rFonts w:ascii="B Badr" w:hAnsi="B Badr" w:cs="B Badr"/>
          <w:color w:val="000000"/>
          <w:rtl/>
        </w:rPr>
        <w:t xml:space="preserve"> </w:t>
      </w:r>
      <w:r w:rsidRPr="001B2BC9">
        <w:rPr>
          <w:rFonts w:ascii="B Badr" w:hAnsi="B Badr" w:cs="B Badr"/>
          <w:color w:val="000000"/>
        </w:rPr>
        <w:sym w:font="HQPB2" w:char="F04E"/>
      </w:r>
      <w:r w:rsidRPr="001B2BC9">
        <w:rPr>
          <w:rFonts w:ascii="B Badr" w:hAnsi="B Badr" w:cs="B Badr"/>
          <w:color w:val="000000"/>
        </w:rPr>
        <w:sym w:font="HQPB4" w:char="F0E8"/>
      </w:r>
      <w:r w:rsidRPr="001B2BC9">
        <w:rPr>
          <w:rFonts w:ascii="B Badr" w:hAnsi="B Badr" w:cs="B Badr"/>
          <w:color w:val="000000"/>
        </w:rPr>
        <w:sym w:font="HQPB2" w:char="F064"/>
      </w:r>
      <w:r w:rsidRPr="001B2BC9">
        <w:rPr>
          <w:rFonts w:ascii="B Badr" w:hAnsi="B Badr" w:cs="B Badr"/>
          <w:color w:val="000000"/>
        </w:rPr>
        <w:sym w:font="HQPB4" w:char="F0DF"/>
      </w:r>
      <w:r w:rsidRPr="001B2BC9">
        <w:rPr>
          <w:rFonts w:ascii="B Badr" w:hAnsi="B Badr" w:cs="B Badr"/>
          <w:color w:val="000000"/>
        </w:rPr>
        <w:sym w:font="HQPB1" w:char="F08A"/>
      </w:r>
      <w:r w:rsidRPr="001B2BC9">
        <w:rPr>
          <w:rFonts w:ascii="B Badr" w:hAnsi="B Badr" w:cs="B Badr"/>
          <w:color w:val="000000"/>
        </w:rPr>
        <w:sym w:font="HQPB2" w:char="F071"/>
      </w:r>
      <w:r w:rsidRPr="001B2BC9">
        <w:rPr>
          <w:rFonts w:ascii="B Badr" w:hAnsi="B Badr" w:cs="B Badr"/>
          <w:color w:val="000000"/>
        </w:rPr>
        <w:sym w:font="HQPB4" w:char="F0E8"/>
      </w:r>
      <w:r w:rsidRPr="001B2BC9">
        <w:rPr>
          <w:rFonts w:ascii="B Badr" w:hAnsi="B Badr" w:cs="B Badr"/>
          <w:color w:val="000000"/>
        </w:rPr>
        <w:sym w:font="HQPB2" w:char="F03D"/>
      </w:r>
      <w:r w:rsidRPr="001B2BC9">
        <w:rPr>
          <w:rFonts w:ascii="B Badr" w:hAnsi="B Badr" w:cs="B Badr"/>
          <w:color w:val="000000"/>
        </w:rPr>
        <w:sym w:font="HQPB4" w:char="F0E3"/>
      </w:r>
      <w:r w:rsidRPr="001B2BC9">
        <w:rPr>
          <w:rFonts w:ascii="B Badr" w:hAnsi="B Badr" w:cs="B Badr"/>
          <w:color w:val="000000"/>
        </w:rPr>
        <w:sym w:font="HQPB1" w:char="F05F"/>
      </w:r>
      <w:r w:rsidRPr="001B2BC9">
        <w:rPr>
          <w:rFonts w:ascii="B Badr" w:hAnsi="B Badr" w:cs="B Badr"/>
          <w:color w:val="000000"/>
        </w:rPr>
        <w:sym w:font="HQPB5" w:char="F075"/>
      </w:r>
      <w:r w:rsidRPr="001B2BC9">
        <w:rPr>
          <w:rFonts w:ascii="B Badr" w:hAnsi="B Badr" w:cs="B Badr"/>
          <w:color w:val="000000"/>
        </w:rPr>
        <w:sym w:font="HQPB2" w:char="F072"/>
      </w:r>
      <w:r w:rsidRPr="001B2BC9">
        <w:rPr>
          <w:rFonts w:ascii="B Badr" w:hAnsi="B Badr" w:cs="B Badr"/>
          <w:color w:val="000000"/>
          <w:rtl/>
        </w:rPr>
        <w:t xml:space="preserve"> </w:t>
      </w:r>
      <w:r w:rsidRPr="001B2BC9">
        <w:rPr>
          <w:rFonts w:ascii="B Badr" w:hAnsi="B Badr" w:cs="B Badr"/>
          <w:color w:val="000000"/>
        </w:rPr>
        <w:sym w:font="HQPB1" w:char="F024"/>
      </w:r>
      <w:r w:rsidRPr="001B2BC9">
        <w:rPr>
          <w:rFonts w:ascii="B Badr" w:hAnsi="B Badr" w:cs="B Badr"/>
          <w:color w:val="000000"/>
        </w:rPr>
        <w:sym w:font="HQPB5" w:char="F079"/>
      </w:r>
      <w:r w:rsidRPr="001B2BC9">
        <w:rPr>
          <w:rFonts w:ascii="B Badr" w:hAnsi="B Badr" w:cs="B Badr"/>
          <w:color w:val="000000"/>
        </w:rPr>
        <w:sym w:font="HQPB2" w:char="F04A"/>
      </w:r>
      <w:r w:rsidRPr="001B2BC9">
        <w:rPr>
          <w:rFonts w:ascii="B Badr" w:hAnsi="B Badr" w:cs="B Badr"/>
          <w:color w:val="000000"/>
        </w:rPr>
        <w:sym w:font="HQPB4" w:char="F0CE"/>
      </w:r>
      <w:r w:rsidRPr="001B2BC9">
        <w:rPr>
          <w:rFonts w:ascii="B Badr" w:hAnsi="B Badr" w:cs="B Badr"/>
          <w:color w:val="000000"/>
        </w:rPr>
        <w:sym w:font="HQPB1" w:char="F02F"/>
      </w:r>
      <w:r w:rsidRPr="001B2BC9">
        <w:rPr>
          <w:rFonts w:ascii="B Badr" w:hAnsi="B Badr" w:cs="B Badr"/>
          <w:color w:val="000000"/>
          <w:rtl/>
        </w:rPr>
        <w:t xml:space="preserve"> </w:t>
      </w:r>
      <w:r w:rsidRPr="001B2BC9">
        <w:rPr>
          <w:rFonts w:ascii="B Badr" w:hAnsi="B Badr" w:cs="B Badr"/>
          <w:color w:val="000000"/>
        </w:rPr>
        <w:sym w:font="HQPB5" w:char="F028"/>
      </w:r>
      <w:r w:rsidRPr="001B2BC9">
        <w:rPr>
          <w:rFonts w:ascii="B Badr" w:hAnsi="B Badr" w:cs="B Badr"/>
          <w:color w:val="000000"/>
        </w:rPr>
        <w:sym w:font="HQPB1" w:char="F023"/>
      </w:r>
      <w:r w:rsidRPr="001B2BC9">
        <w:rPr>
          <w:rFonts w:ascii="B Badr" w:hAnsi="B Badr" w:cs="B Badr"/>
          <w:color w:val="000000"/>
        </w:rPr>
        <w:sym w:font="HQPB2" w:char="F071"/>
      </w:r>
      <w:r w:rsidRPr="001B2BC9">
        <w:rPr>
          <w:rFonts w:ascii="B Badr" w:hAnsi="B Badr" w:cs="B Badr"/>
          <w:color w:val="000000"/>
        </w:rPr>
        <w:sym w:font="HQPB4" w:char="F0E7"/>
      </w:r>
      <w:r w:rsidRPr="001B2BC9">
        <w:rPr>
          <w:rFonts w:ascii="B Badr" w:hAnsi="B Badr" w:cs="B Badr"/>
          <w:color w:val="000000"/>
        </w:rPr>
        <w:sym w:font="HQPB2" w:char="F052"/>
      </w:r>
      <w:r w:rsidRPr="001B2BC9">
        <w:rPr>
          <w:rFonts w:ascii="B Badr" w:hAnsi="B Badr" w:cs="B Badr"/>
          <w:color w:val="000000"/>
        </w:rPr>
        <w:sym w:font="HQPB1" w:char="F025"/>
      </w:r>
      <w:r w:rsidRPr="001B2BC9">
        <w:rPr>
          <w:rFonts w:ascii="B Badr" w:hAnsi="B Badr" w:cs="B Badr"/>
          <w:color w:val="000000"/>
        </w:rPr>
        <w:sym w:font="HQPB5" w:char="F078"/>
      </w:r>
      <w:r w:rsidRPr="001B2BC9">
        <w:rPr>
          <w:rFonts w:ascii="B Badr" w:hAnsi="B Badr" w:cs="B Badr"/>
          <w:color w:val="000000"/>
        </w:rPr>
        <w:sym w:font="HQPB2" w:char="F02E"/>
      </w:r>
      <w:r w:rsidRPr="001B2BC9">
        <w:rPr>
          <w:rFonts w:ascii="B Badr" w:hAnsi="B Badr" w:cs="B Badr"/>
          <w:color w:val="000000"/>
          <w:rtl/>
        </w:rPr>
        <w:t xml:space="preserve"> </w:t>
      </w:r>
      <w:r w:rsidRPr="001B2BC9">
        <w:rPr>
          <w:rFonts w:ascii="B Badr" w:hAnsi="B Badr" w:cs="B Badr"/>
          <w:color w:val="000000"/>
        </w:rPr>
        <w:sym w:font="HQPB5" w:char="F074"/>
      </w:r>
      <w:r w:rsidRPr="001B2BC9">
        <w:rPr>
          <w:rFonts w:ascii="B Badr" w:hAnsi="B Badr" w:cs="B Badr"/>
          <w:color w:val="000000"/>
        </w:rPr>
        <w:sym w:font="HQPB2" w:char="F062"/>
      </w:r>
      <w:r w:rsidRPr="001B2BC9">
        <w:rPr>
          <w:rFonts w:ascii="B Badr" w:hAnsi="B Badr" w:cs="B Badr"/>
          <w:color w:val="000000"/>
        </w:rPr>
        <w:sym w:font="HQPB2" w:char="F071"/>
      </w:r>
      <w:r w:rsidRPr="001B2BC9">
        <w:rPr>
          <w:rFonts w:ascii="B Badr" w:hAnsi="B Badr" w:cs="B Badr"/>
          <w:color w:val="000000"/>
        </w:rPr>
        <w:sym w:font="HQPB4" w:char="F0E8"/>
      </w:r>
      <w:r w:rsidRPr="001B2BC9">
        <w:rPr>
          <w:rFonts w:ascii="B Badr" w:hAnsi="B Badr" w:cs="B Badr"/>
          <w:color w:val="000000"/>
        </w:rPr>
        <w:sym w:font="HQPB2" w:char="F03D"/>
      </w:r>
      <w:r w:rsidRPr="001B2BC9">
        <w:rPr>
          <w:rFonts w:ascii="B Badr" w:hAnsi="B Badr" w:cs="B Badr"/>
          <w:color w:val="000000"/>
        </w:rPr>
        <w:sym w:font="HQPB5" w:char="F079"/>
      </w:r>
      <w:r w:rsidRPr="001B2BC9">
        <w:rPr>
          <w:rFonts w:ascii="B Badr" w:hAnsi="B Badr" w:cs="B Badr"/>
          <w:color w:val="000000"/>
        </w:rPr>
        <w:sym w:font="HQPB2" w:char="F04A"/>
      </w:r>
      <w:r w:rsidRPr="001B2BC9">
        <w:rPr>
          <w:rFonts w:ascii="B Badr" w:hAnsi="B Badr" w:cs="B Badr"/>
          <w:color w:val="000000"/>
        </w:rPr>
        <w:sym w:font="HQPB4" w:char="F0F7"/>
      </w:r>
      <w:r w:rsidRPr="001B2BC9">
        <w:rPr>
          <w:rFonts w:ascii="B Badr" w:hAnsi="B Badr" w:cs="B Badr"/>
          <w:color w:val="000000"/>
        </w:rPr>
        <w:sym w:font="HQPB1" w:char="F0E8"/>
      </w:r>
      <w:r w:rsidRPr="001B2BC9">
        <w:rPr>
          <w:rFonts w:ascii="B Badr" w:hAnsi="B Badr" w:cs="B Badr"/>
          <w:color w:val="000000"/>
        </w:rPr>
        <w:sym w:font="HQPB5" w:char="F074"/>
      </w:r>
      <w:r w:rsidRPr="001B2BC9">
        <w:rPr>
          <w:rFonts w:ascii="B Badr" w:hAnsi="B Badr" w:cs="B Badr"/>
          <w:color w:val="000000"/>
        </w:rPr>
        <w:sym w:font="HQPB2" w:char="F083"/>
      </w:r>
      <w:r w:rsidRPr="001B2BC9">
        <w:rPr>
          <w:rFonts w:ascii="B Badr" w:hAnsi="B Badr" w:cs="B Badr"/>
          <w:color w:val="000000"/>
          <w:rtl/>
        </w:rPr>
        <w:t xml:space="preserve"> </w:t>
      </w:r>
      <w:r w:rsidRPr="001B2BC9">
        <w:rPr>
          <w:rFonts w:ascii="B Badr" w:hAnsi="B Badr" w:cs="B Badr"/>
          <w:color w:val="000000"/>
        </w:rPr>
        <w:sym w:font="HQPB2" w:char="F0C7"/>
      </w:r>
      <w:r w:rsidRPr="001B2BC9">
        <w:rPr>
          <w:rFonts w:ascii="B Badr" w:hAnsi="B Badr" w:cs="B Badr"/>
          <w:color w:val="000000"/>
        </w:rPr>
        <w:sym w:font="HQPB2" w:char="F0CB"/>
      </w:r>
      <w:r w:rsidRPr="001B2BC9">
        <w:rPr>
          <w:rFonts w:ascii="B Badr" w:hAnsi="B Badr" w:cs="B Badr"/>
          <w:color w:val="000000"/>
        </w:rPr>
        <w:sym w:font="HQPB2" w:char="F0C9"/>
      </w:r>
      <w:r w:rsidRPr="001B2BC9">
        <w:rPr>
          <w:rFonts w:ascii="B Badr" w:hAnsi="B Badr" w:cs="B Badr"/>
          <w:color w:val="000000"/>
        </w:rPr>
        <w:sym w:font="HQPB2" w:char="F0C8"/>
      </w:r>
      <w:r w:rsidRPr="001B2BC9">
        <w:rPr>
          <w:rFonts w:ascii="B Badr" w:hAnsi="B Badr" w:cs="B Badr"/>
          <w:color w:val="000000"/>
          <w:rtl/>
        </w:rPr>
        <w:t xml:space="preserve"> </w:t>
      </w:r>
      <w:r w:rsidRPr="001B2BC9">
        <w:rPr>
          <w:rFonts w:ascii="B Badr" w:hAnsi="B Badr" w:cs="B Badr"/>
          <w:color w:val="000000"/>
        </w:rPr>
        <w:sym w:font="HQPB5" w:char="F028"/>
      </w:r>
      <w:r w:rsidRPr="001B2BC9">
        <w:rPr>
          <w:rFonts w:ascii="B Badr" w:hAnsi="B Badr" w:cs="B Badr"/>
          <w:color w:val="000000"/>
        </w:rPr>
        <w:sym w:font="HQPB1" w:char="F023"/>
      </w:r>
      <w:r w:rsidRPr="001B2BC9">
        <w:rPr>
          <w:rFonts w:ascii="B Badr" w:hAnsi="B Badr" w:cs="B Badr"/>
          <w:color w:val="000000"/>
        </w:rPr>
        <w:sym w:font="HQPB2" w:char="F071"/>
      </w:r>
      <w:r w:rsidRPr="001B2BC9">
        <w:rPr>
          <w:rFonts w:ascii="B Badr" w:hAnsi="B Badr" w:cs="B Badr"/>
          <w:color w:val="000000"/>
        </w:rPr>
        <w:sym w:font="HQPB4" w:char="F0E4"/>
      </w:r>
      <w:r w:rsidRPr="001B2BC9">
        <w:rPr>
          <w:rFonts w:ascii="B Badr" w:hAnsi="B Badr" w:cs="B Badr"/>
          <w:color w:val="000000"/>
        </w:rPr>
        <w:sym w:font="HQPB2" w:char="F039"/>
      </w:r>
      <w:r w:rsidRPr="001B2BC9">
        <w:rPr>
          <w:rFonts w:ascii="B Badr" w:hAnsi="B Badr" w:cs="B Badr"/>
          <w:color w:val="000000"/>
        </w:rPr>
        <w:sym w:font="HQPB1" w:char="F024"/>
      </w:r>
      <w:r w:rsidRPr="001B2BC9">
        <w:rPr>
          <w:rFonts w:ascii="B Badr" w:hAnsi="B Badr" w:cs="B Badr"/>
          <w:color w:val="000000"/>
        </w:rPr>
        <w:sym w:font="HQPB5" w:char="F073"/>
      </w:r>
      <w:r w:rsidRPr="001B2BC9">
        <w:rPr>
          <w:rFonts w:ascii="B Badr" w:hAnsi="B Badr" w:cs="B Badr"/>
          <w:color w:val="000000"/>
        </w:rPr>
        <w:sym w:font="HQPB2" w:char="F025"/>
      </w:r>
      <w:r w:rsidRPr="001B2BC9">
        <w:rPr>
          <w:rFonts w:ascii="B Badr" w:hAnsi="B Badr" w:cs="B Badr"/>
          <w:color w:val="000000"/>
        </w:rPr>
        <w:sym w:font="HQPB5" w:char="F075"/>
      </w:r>
      <w:r w:rsidRPr="001B2BC9">
        <w:rPr>
          <w:rFonts w:ascii="B Badr" w:hAnsi="B Badr" w:cs="B Badr"/>
          <w:color w:val="000000"/>
        </w:rPr>
        <w:sym w:font="HQPB2" w:char="F072"/>
      </w:r>
      <w:r w:rsidRPr="001B2BC9">
        <w:rPr>
          <w:rFonts w:ascii="B Badr" w:hAnsi="B Badr" w:cs="B Badr"/>
          <w:color w:val="000000"/>
          <w:rtl/>
        </w:rPr>
        <w:t xml:space="preserve"> </w:t>
      </w:r>
      <w:r w:rsidRPr="001B2BC9">
        <w:rPr>
          <w:rFonts w:ascii="B Badr" w:hAnsi="B Badr" w:cs="B Badr"/>
          <w:color w:val="000000"/>
        </w:rPr>
        <w:sym w:font="HQPB4" w:char="F0F6"/>
      </w:r>
      <w:r w:rsidRPr="001B2BC9">
        <w:rPr>
          <w:rFonts w:ascii="B Badr" w:hAnsi="B Badr" w:cs="B Badr"/>
          <w:color w:val="000000"/>
        </w:rPr>
        <w:sym w:font="HQPB2" w:char="F04E"/>
      </w:r>
      <w:r w:rsidRPr="001B2BC9">
        <w:rPr>
          <w:rFonts w:ascii="B Badr" w:hAnsi="B Badr" w:cs="B Badr"/>
          <w:color w:val="000000"/>
        </w:rPr>
        <w:sym w:font="HQPB4" w:char="F0CF"/>
      </w:r>
      <w:r w:rsidRPr="001B2BC9">
        <w:rPr>
          <w:rFonts w:ascii="B Badr" w:hAnsi="B Badr" w:cs="B Badr"/>
          <w:color w:val="000000"/>
        </w:rPr>
        <w:sym w:font="HQPB2" w:char="F064"/>
      </w:r>
      <w:r w:rsidRPr="001B2BC9">
        <w:rPr>
          <w:rFonts w:ascii="B Badr" w:hAnsi="B Badr" w:cs="B Badr"/>
          <w:color w:val="000000"/>
        </w:rPr>
        <w:sym w:font="HQPB4" w:char="F0CF"/>
      </w:r>
      <w:r w:rsidRPr="001B2BC9">
        <w:rPr>
          <w:rFonts w:ascii="B Badr" w:hAnsi="B Badr" w:cs="B Badr"/>
          <w:color w:val="000000"/>
        </w:rPr>
        <w:sym w:font="HQPB1" w:char="F08A"/>
      </w:r>
      <w:r w:rsidRPr="001B2BC9">
        <w:rPr>
          <w:rFonts w:ascii="B Badr" w:hAnsi="B Badr" w:cs="B Badr"/>
          <w:color w:val="000000"/>
        </w:rPr>
        <w:sym w:font="HQPB2" w:char="F071"/>
      </w:r>
      <w:r w:rsidRPr="001B2BC9">
        <w:rPr>
          <w:rFonts w:ascii="B Badr" w:hAnsi="B Badr" w:cs="B Badr"/>
          <w:color w:val="000000"/>
        </w:rPr>
        <w:sym w:font="HQPB4" w:char="F0E8"/>
      </w:r>
      <w:r w:rsidRPr="001B2BC9">
        <w:rPr>
          <w:rFonts w:ascii="B Badr" w:hAnsi="B Badr" w:cs="B Badr"/>
          <w:color w:val="000000"/>
        </w:rPr>
        <w:sym w:font="HQPB2" w:char="F03D"/>
      </w:r>
      <w:r w:rsidRPr="001B2BC9">
        <w:rPr>
          <w:rFonts w:ascii="B Badr" w:hAnsi="B Badr" w:cs="B Badr"/>
          <w:color w:val="000000"/>
        </w:rPr>
        <w:sym w:font="HQPB4" w:char="F0DF"/>
      </w:r>
      <w:r w:rsidRPr="001B2BC9">
        <w:rPr>
          <w:rFonts w:ascii="B Badr" w:hAnsi="B Badr" w:cs="B Badr"/>
          <w:color w:val="000000"/>
        </w:rPr>
        <w:sym w:font="HQPB2" w:char="F0DA"/>
      </w:r>
      <w:r w:rsidRPr="001B2BC9">
        <w:rPr>
          <w:rFonts w:ascii="B Badr" w:hAnsi="B Badr" w:cs="B Badr"/>
          <w:color w:val="000000"/>
        </w:rPr>
        <w:sym w:font="HQPB4" w:char="F0CF"/>
      </w:r>
      <w:r w:rsidRPr="001B2BC9">
        <w:rPr>
          <w:rFonts w:ascii="B Badr" w:hAnsi="B Badr" w:cs="B Badr"/>
          <w:color w:val="000000"/>
        </w:rPr>
        <w:sym w:font="HQPB2" w:char="F039"/>
      </w:r>
      <w:r w:rsidRPr="001B2BC9">
        <w:rPr>
          <w:rFonts w:ascii="B Badr" w:hAnsi="B Badr" w:cs="B Badr"/>
          <w:color w:val="000000"/>
          <w:rtl/>
        </w:rPr>
        <w:t xml:space="preserve"> </w:t>
      </w:r>
      <w:r w:rsidRPr="001B2BC9">
        <w:rPr>
          <w:rFonts w:ascii="B Badr" w:hAnsi="B Badr" w:cs="B Badr"/>
          <w:color w:val="000000"/>
        </w:rPr>
        <w:sym w:font="HQPB5" w:char="F07A"/>
      </w:r>
      <w:r w:rsidRPr="001B2BC9">
        <w:rPr>
          <w:rFonts w:ascii="B Badr" w:hAnsi="B Badr" w:cs="B Badr"/>
          <w:color w:val="000000"/>
        </w:rPr>
        <w:sym w:font="HQPB2" w:char="F04E"/>
      </w:r>
      <w:r w:rsidRPr="001B2BC9">
        <w:rPr>
          <w:rFonts w:ascii="B Badr" w:hAnsi="B Badr" w:cs="B Badr"/>
          <w:color w:val="000000"/>
        </w:rPr>
        <w:sym w:font="HQPB4" w:char="F0CF"/>
      </w:r>
      <w:r w:rsidRPr="001B2BC9">
        <w:rPr>
          <w:rFonts w:ascii="B Badr" w:hAnsi="B Badr" w:cs="B Badr"/>
          <w:color w:val="000000"/>
        </w:rPr>
        <w:sym w:font="HQPB2" w:char="F039"/>
      </w:r>
      <w:r w:rsidRPr="001B2BC9">
        <w:rPr>
          <w:rFonts w:ascii="B Badr" w:hAnsi="B Badr" w:cs="B Badr"/>
          <w:color w:val="000000"/>
          <w:rtl/>
        </w:rPr>
        <w:t xml:space="preserve"> </w:t>
      </w:r>
      <w:r w:rsidRPr="001B2BC9">
        <w:rPr>
          <w:rFonts w:ascii="B Badr" w:hAnsi="B Badr" w:cs="B Badr"/>
          <w:color w:val="000000"/>
        </w:rPr>
        <w:sym w:font="HQPB4" w:char="F0F6"/>
      </w:r>
      <w:r w:rsidRPr="001B2BC9">
        <w:rPr>
          <w:rFonts w:ascii="B Badr" w:hAnsi="B Badr" w:cs="B Badr"/>
          <w:color w:val="000000"/>
        </w:rPr>
        <w:sym w:font="HQPB2" w:char="F04E"/>
      </w:r>
      <w:r w:rsidRPr="001B2BC9">
        <w:rPr>
          <w:rFonts w:ascii="B Badr" w:hAnsi="B Badr" w:cs="B Badr"/>
          <w:color w:val="000000"/>
        </w:rPr>
        <w:sym w:font="HQPB4" w:char="F09B"/>
      </w:r>
      <w:r w:rsidRPr="001B2BC9">
        <w:rPr>
          <w:rFonts w:ascii="B Badr" w:hAnsi="B Badr" w:cs="B Badr"/>
          <w:color w:val="000000"/>
        </w:rPr>
        <w:sym w:font="HQPB1" w:char="F03F"/>
      </w:r>
      <w:r w:rsidRPr="001B2BC9">
        <w:rPr>
          <w:rFonts w:ascii="B Badr" w:hAnsi="B Badr" w:cs="B Badr"/>
          <w:color w:val="000000"/>
        </w:rPr>
        <w:sym w:font="HQPB1" w:char="F089"/>
      </w:r>
      <w:r w:rsidRPr="001B2BC9">
        <w:rPr>
          <w:rFonts w:ascii="B Badr" w:hAnsi="B Badr" w:cs="B Badr"/>
          <w:color w:val="000000"/>
        </w:rPr>
        <w:sym w:font="HQPB4" w:char="F0CE"/>
      </w:r>
      <w:r w:rsidRPr="001B2BC9">
        <w:rPr>
          <w:rFonts w:ascii="B Badr" w:hAnsi="B Badr" w:cs="B Badr"/>
          <w:color w:val="000000"/>
        </w:rPr>
        <w:sym w:font="HQPB2" w:char="F067"/>
      </w:r>
      <w:r w:rsidRPr="001B2BC9">
        <w:rPr>
          <w:rFonts w:ascii="B Badr" w:hAnsi="B Badr" w:cs="B Badr"/>
          <w:color w:val="000000"/>
        </w:rPr>
        <w:sym w:font="HQPB5" w:char="F078"/>
      </w:r>
      <w:r w:rsidRPr="001B2BC9">
        <w:rPr>
          <w:rFonts w:ascii="B Badr" w:hAnsi="B Badr" w:cs="B Badr"/>
          <w:color w:val="000000"/>
        </w:rPr>
        <w:sym w:font="HQPB1" w:char="F0A9"/>
      </w:r>
      <w:r w:rsidRPr="001B2BC9">
        <w:rPr>
          <w:rFonts w:ascii="B Badr" w:hAnsi="B Badr" w:cs="B Badr"/>
          <w:color w:val="000000"/>
          <w:rtl/>
        </w:rPr>
        <w:t xml:space="preserve"> </w:t>
      </w:r>
      <w:r w:rsidRPr="001B2BC9">
        <w:rPr>
          <w:rFonts w:ascii="B Badr" w:hAnsi="B Badr" w:cs="B Badr"/>
          <w:color w:val="000000"/>
        </w:rPr>
        <w:sym w:font="HQPB1" w:char="F024"/>
      </w:r>
      <w:r w:rsidRPr="001B2BC9">
        <w:rPr>
          <w:rFonts w:ascii="B Badr" w:hAnsi="B Badr" w:cs="B Badr"/>
          <w:color w:val="000000"/>
        </w:rPr>
        <w:sym w:font="HQPB5" w:char="F06F"/>
      </w:r>
      <w:r w:rsidRPr="001B2BC9">
        <w:rPr>
          <w:rFonts w:ascii="B Badr" w:hAnsi="B Badr" w:cs="B Badr"/>
          <w:color w:val="000000"/>
        </w:rPr>
        <w:sym w:font="HQPB2" w:char="F059"/>
      </w:r>
      <w:r w:rsidRPr="001B2BC9">
        <w:rPr>
          <w:rFonts w:ascii="B Badr" w:hAnsi="B Badr" w:cs="B Badr"/>
          <w:color w:val="000000"/>
        </w:rPr>
        <w:sym w:font="HQPB4" w:char="F0F8"/>
      </w:r>
      <w:r w:rsidRPr="001B2BC9">
        <w:rPr>
          <w:rFonts w:ascii="B Badr" w:hAnsi="B Badr" w:cs="B Badr"/>
          <w:color w:val="000000"/>
        </w:rPr>
        <w:sym w:font="HQPB2" w:char="F08B"/>
      </w:r>
      <w:r w:rsidRPr="001B2BC9">
        <w:rPr>
          <w:rFonts w:ascii="B Badr" w:hAnsi="B Badr" w:cs="B Badr"/>
          <w:color w:val="000000"/>
        </w:rPr>
        <w:sym w:font="HQPB5" w:char="F06E"/>
      </w:r>
      <w:r w:rsidRPr="001B2BC9">
        <w:rPr>
          <w:rFonts w:ascii="B Badr" w:hAnsi="B Badr" w:cs="B Badr"/>
          <w:color w:val="000000"/>
        </w:rPr>
        <w:sym w:font="HQPB2" w:char="F03D"/>
      </w:r>
      <w:r w:rsidRPr="001B2BC9">
        <w:rPr>
          <w:rFonts w:ascii="B Badr" w:hAnsi="B Badr" w:cs="B Badr"/>
          <w:color w:val="000000"/>
        </w:rPr>
        <w:sym w:font="HQPB5" w:char="F074"/>
      </w:r>
      <w:r w:rsidRPr="001B2BC9">
        <w:rPr>
          <w:rFonts w:ascii="B Badr" w:hAnsi="B Badr" w:cs="B Badr"/>
          <w:color w:val="000000"/>
        </w:rPr>
        <w:sym w:font="HQPB1" w:char="F0E3"/>
      </w:r>
      <w:r w:rsidRPr="001B2BC9">
        <w:rPr>
          <w:rFonts w:ascii="B Badr" w:hAnsi="B Badr" w:cs="B Badr"/>
          <w:color w:val="000000"/>
          <w:rtl/>
        </w:rPr>
        <w:t xml:space="preserve"> </w:t>
      </w:r>
      <w:r w:rsidRPr="001B2BC9">
        <w:rPr>
          <w:rFonts w:ascii="B Badr" w:hAnsi="B Badr" w:cs="B Badr"/>
          <w:color w:val="000000"/>
        </w:rPr>
        <w:sym w:font="HQPB4" w:char="F028"/>
      </w:r>
      <w:r w:rsidRPr="001B2BC9">
        <w:rPr>
          <w:rFonts w:ascii="B Badr" w:hAnsi="B Badr" w:cs="B Badr"/>
          <w:color w:val="000000"/>
          <w:rtl/>
        </w:rPr>
        <w:t xml:space="preserve"> </w:t>
      </w:r>
      <w:r w:rsidRPr="001B2BC9">
        <w:rPr>
          <w:rFonts w:ascii="B Badr" w:hAnsi="B Badr" w:cs="B Badr"/>
          <w:color w:val="000000"/>
        </w:rPr>
        <w:sym w:font="HQPB5" w:char="F028"/>
      </w:r>
      <w:r w:rsidRPr="001B2BC9">
        <w:rPr>
          <w:rFonts w:ascii="B Badr" w:hAnsi="B Badr" w:cs="B Badr"/>
          <w:color w:val="000000"/>
        </w:rPr>
        <w:sym w:font="HQPB1" w:char="F023"/>
      </w:r>
      <w:r w:rsidRPr="001B2BC9">
        <w:rPr>
          <w:rFonts w:ascii="B Badr" w:hAnsi="B Badr" w:cs="B Badr"/>
          <w:color w:val="000000"/>
        </w:rPr>
        <w:sym w:font="HQPB4" w:char="F0FE"/>
      </w:r>
      <w:r w:rsidRPr="001B2BC9">
        <w:rPr>
          <w:rFonts w:ascii="B Badr" w:hAnsi="B Badr" w:cs="B Badr"/>
          <w:color w:val="000000"/>
        </w:rPr>
        <w:sym w:font="HQPB2" w:char="F071"/>
      </w:r>
      <w:r w:rsidRPr="001B2BC9">
        <w:rPr>
          <w:rFonts w:ascii="B Badr" w:hAnsi="B Badr" w:cs="B Badr"/>
          <w:color w:val="000000"/>
        </w:rPr>
        <w:sym w:font="HQPB4" w:char="F0E4"/>
      </w:r>
      <w:r w:rsidRPr="001B2BC9">
        <w:rPr>
          <w:rFonts w:ascii="B Badr" w:hAnsi="B Badr" w:cs="B Badr"/>
          <w:color w:val="000000"/>
        </w:rPr>
        <w:sym w:font="HQPB2" w:char="F039"/>
      </w:r>
      <w:r w:rsidRPr="001B2BC9">
        <w:rPr>
          <w:rFonts w:ascii="B Badr" w:hAnsi="B Badr" w:cs="B Badr"/>
          <w:color w:val="000000"/>
        </w:rPr>
        <w:sym w:font="HQPB1" w:char="F024"/>
      </w:r>
      <w:r w:rsidRPr="001B2BC9">
        <w:rPr>
          <w:rFonts w:ascii="B Badr" w:hAnsi="B Badr" w:cs="B Badr"/>
          <w:color w:val="000000"/>
        </w:rPr>
        <w:sym w:font="HQPB5" w:char="F073"/>
      </w:r>
      <w:r w:rsidRPr="001B2BC9">
        <w:rPr>
          <w:rFonts w:ascii="B Badr" w:hAnsi="B Badr" w:cs="B Badr"/>
          <w:color w:val="000000"/>
        </w:rPr>
        <w:sym w:font="HQPB2" w:char="F025"/>
      </w:r>
      <w:r w:rsidRPr="001B2BC9">
        <w:rPr>
          <w:rFonts w:ascii="B Badr" w:hAnsi="B Badr" w:cs="B Badr"/>
          <w:color w:val="000000"/>
          <w:rtl/>
        </w:rPr>
        <w:t xml:space="preserve"> </w:t>
      </w:r>
      <w:r w:rsidRPr="001B2BC9">
        <w:rPr>
          <w:rFonts w:ascii="B Badr" w:hAnsi="B Badr" w:cs="B Badr"/>
          <w:color w:val="000000"/>
        </w:rPr>
        <w:sym w:font="HQPB1" w:char="F024"/>
      </w:r>
      <w:r w:rsidRPr="001B2BC9">
        <w:rPr>
          <w:rFonts w:ascii="B Badr" w:hAnsi="B Badr" w:cs="B Badr"/>
          <w:color w:val="000000"/>
        </w:rPr>
        <w:sym w:font="HQPB5" w:char="F075"/>
      </w:r>
      <w:r w:rsidRPr="001B2BC9">
        <w:rPr>
          <w:rFonts w:ascii="B Badr" w:hAnsi="B Badr" w:cs="B Badr"/>
          <w:color w:val="000000"/>
        </w:rPr>
        <w:sym w:font="HQPB2" w:char="F05A"/>
      </w:r>
      <w:r w:rsidRPr="001B2BC9">
        <w:rPr>
          <w:rFonts w:ascii="B Badr" w:hAnsi="B Badr" w:cs="B Badr"/>
          <w:color w:val="000000"/>
        </w:rPr>
        <w:sym w:font="HQPB5" w:char="F073"/>
      </w:r>
      <w:r w:rsidRPr="001B2BC9">
        <w:rPr>
          <w:rFonts w:ascii="B Badr" w:hAnsi="B Badr" w:cs="B Badr"/>
          <w:color w:val="000000"/>
        </w:rPr>
        <w:sym w:font="HQPB2" w:char="F029"/>
      </w:r>
      <w:r w:rsidRPr="001B2BC9">
        <w:rPr>
          <w:rFonts w:ascii="B Badr" w:hAnsi="B Badr" w:cs="B Badr"/>
          <w:color w:val="000000"/>
        </w:rPr>
        <w:sym w:font="HQPB5" w:char="F073"/>
      </w:r>
      <w:r w:rsidRPr="001B2BC9">
        <w:rPr>
          <w:rFonts w:ascii="B Badr" w:hAnsi="B Badr" w:cs="B Badr"/>
          <w:color w:val="000000"/>
        </w:rPr>
        <w:sym w:font="HQPB1" w:char="F0DC"/>
      </w:r>
      <w:r w:rsidRPr="001B2BC9">
        <w:rPr>
          <w:rFonts w:ascii="B Badr" w:hAnsi="B Badr" w:cs="B Badr"/>
          <w:color w:val="000000"/>
        </w:rPr>
        <w:sym w:font="HQPB2" w:char="F052"/>
      </w:r>
      <w:r w:rsidRPr="001B2BC9">
        <w:rPr>
          <w:rFonts w:ascii="B Badr" w:hAnsi="B Badr" w:cs="B Badr"/>
          <w:color w:val="000000"/>
        </w:rPr>
        <w:sym w:font="HQPB5" w:char="F072"/>
      </w:r>
      <w:r w:rsidRPr="001B2BC9">
        <w:rPr>
          <w:rFonts w:ascii="B Badr" w:hAnsi="B Badr" w:cs="B Badr"/>
          <w:color w:val="000000"/>
        </w:rPr>
        <w:sym w:font="HQPB1" w:char="F026"/>
      </w:r>
      <w:r w:rsidRPr="001B2BC9">
        <w:rPr>
          <w:rFonts w:ascii="B Badr" w:hAnsi="B Badr" w:cs="B Badr"/>
          <w:color w:val="000000"/>
          <w:rtl/>
        </w:rPr>
        <w:t xml:space="preserve"> </w:t>
      </w:r>
      <w:r w:rsidRPr="001B2BC9">
        <w:rPr>
          <w:rFonts w:ascii="B Badr" w:hAnsi="B Badr" w:cs="B Badr"/>
          <w:color w:val="000000"/>
        </w:rPr>
        <w:sym w:font="HQPB5" w:char="F0AA"/>
      </w:r>
      <w:r w:rsidRPr="001B2BC9">
        <w:rPr>
          <w:rFonts w:ascii="B Badr" w:hAnsi="B Badr" w:cs="B Badr"/>
          <w:color w:val="000000"/>
        </w:rPr>
        <w:sym w:font="HQPB1" w:char="F021"/>
      </w:r>
      <w:r w:rsidRPr="001B2BC9">
        <w:rPr>
          <w:rFonts w:ascii="B Badr" w:hAnsi="B Badr" w:cs="B Badr"/>
          <w:color w:val="000000"/>
        </w:rPr>
        <w:sym w:font="HQPB5" w:char="F024"/>
      </w:r>
      <w:r w:rsidRPr="001B2BC9">
        <w:rPr>
          <w:rFonts w:ascii="B Badr" w:hAnsi="B Badr" w:cs="B Badr"/>
          <w:color w:val="000000"/>
        </w:rPr>
        <w:sym w:font="HQPB1" w:char="F023"/>
      </w:r>
      <w:r w:rsidRPr="001B2BC9">
        <w:rPr>
          <w:rFonts w:ascii="B Badr" w:hAnsi="B Badr" w:cs="B Badr"/>
          <w:color w:val="000000"/>
          <w:rtl/>
        </w:rPr>
        <w:t xml:space="preserve"> </w:t>
      </w:r>
      <w:r w:rsidRPr="001B2BC9">
        <w:rPr>
          <w:rFonts w:ascii="B Badr" w:hAnsi="B Badr" w:cs="B Badr"/>
          <w:color w:val="000000"/>
        </w:rPr>
        <w:sym w:font="HQPB4" w:char="F0FC"/>
      </w:r>
      <w:r w:rsidRPr="001B2BC9">
        <w:rPr>
          <w:rFonts w:ascii="B Badr" w:hAnsi="B Badr" w:cs="B Badr"/>
          <w:color w:val="000000"/>
        </w:rPr>
        <w:sym w:font="HQPB2" w:char="F093"/>
      </w:r>
      <w:r w:rsidRPr="001B2BC9">
        <w:rPr>
          <w:rFonts w:ascii="B Badr" w:hAnsi="B Badr" w:cs="B Badr"/>
          <w:color w:val="000000"/>
        </w:rPr>
        <w:sym w:font="HQPB4" w:char="F0CF"/>
      </w:r>
      <w:r w:rsidRPr="001B2BC9">
        <w:rPr>
          <w:rFonts w:ascii="B Badr" w:hAnsi="B Badr" w:cs="B Badr"/>
          <w:color w:val="000000"/>
        </w:rPr>
        <w:sym w:font="HQPB3" w:char="F025"/>
      </w:r>
      <w:r w:rsidRPr="001B2BC9">
        <w:rPr>
          <w:rFonts w:ascii="B Badr" w:hAnsi="B Badr" w:cs="B Badr"/>
          <w:color w:val="000000"/>
        </w:rPr>
        <w:sym w:font="HQPB4" w:char="F0A9"/>
      </w:r>
      <w:r w:rsidRPr="001B2BC9">
        <w:rPr>
          <w:rFonts w:ascii="B Badr" w:hAnsi="B Badr" w:cs="B Badr"/>
          <w:color w:val="000000"/>
        </w:rPr>
        <w:sym w:font="HQPB3" w:char="F021"/>
      </w:r>
      <w:r w:rsidRPr="001B2BC9">
        <w:rPr>
          <w:rFonts w:ascii="B Badr" w:hAnsi="B Badr" w:cs="B Badr"/>
          <w:color w:val="000000"/>
        </w:rPr>
        <w:sym w:font="HQPB5" w:char="F024"/>
      </w:r>
      <w:r w:rsidRPr="001B2BC9">
        <w:rPr>
          <w:rFonts w:ascii="B Badr" w:hAnsi="B Badr" w:cs="B Badr"/>
          <w:color w:val="000000"/>
        </w:rPr>
        <w:sym w:font="HQPB1" w:char="F023"/>
      </w:r>
      <w:r w:rsidRPr="001B2BC9">
        <w:rPr>
          <w:rFonts w:ascii="B Badr" w:hAnsi="B Badr" w:cs="B Badr"/>
          <w:color w:val="000000"/>
          <w:rtl/>
        </w:rPr>
        <w:t xml:space="preserve"> </w:t>
      </w:r>
      <w:r w:rsidRPr="001B2BC9">
        <w:rPr>
          <w:rFonts w:ascii="B Badr" w:hAnsi="B Badr" w:cs="B Badr"/>
          <w:color w:val="000000"/>
        </w:rPr>
        <w:sym w:font="HQPB5" w:char="F074"/>
      </w:r>
      <w:r w:rsidRPr="001B2BC9">
        <w:rPr>
          <w:rFonts w:ascii="B Badr" w:hAnsi="B Badr" w:cs="B Badr"/>
          <w:color w:val="000000"/>
        </w:rPr>
        <w:sym w:font="HQPB2" w:char="F02C"/>
      </w:r>
      <w:r w:rsidRPr="001B2BC9">
        <w:rPr>
          <w:rFonts w:ascii="B Badr" w:hAnsi="B Badr" w:cs="B Badr"/>
          <w:color w:val="000000"/>
        </w:rPr>
        <w:sym w:font="HQPB5" w:char="F073"/>
      </w:r>
      <w:r w:rsidRPr="001B2BC9">
        <w:rPr>
          <w:rFonts w:ascii="B Badr" w:hAnsi="B Badr" w:cs="B Badr"/>
          <w:color w:val="000000"/>
        </w:rPr>
        <w:sym w:font="HQPB1" w:char="F0DC"/>
      </w:r>
      <w:r w:rsidRPr="001B2BC9">
        <w:rPr>
          <w:rFonts w:ascii="B Badr" w:hAnsi="B Badr" w:cs="B Badr"/>
          <w:color w:val="000000"/>
        </w:rPr>
        <w:sym w:font="HQPB2" w:char="F052"/>
      </w:r>
      <w:r w:rsidRPr="001B2BC9">
        <w:rPr>
          <w:rFonts w:ascii="B Badr" w:hAnsi="B Badr" w:cs="B Badr"/>
          <w:color w:val="000000"/>
        </w:rPr>
        <w:sym w:font="HQPB5" w:char="F072"/>
      </w:r>
      <w:r w:rsidRPr="001B2BC9">
        <w:rPr>
          <w:rFonts w:ascii="B Badr" w:hAnsi="B Badr" w:cs="B Badr"/>
          <w:color w:val="000000"/>
        </w:rPr>
        <w:sym w:font="HQPB1" w:char="F026"/>
      </w:r>
      <w:r w:rsidRPr="001B2BC9">
        <w:rPr>
          <w:rFonts w:ascii="B Badr" w:hAnsi="B Badr" w:cs="B Badr"/>
          <w:color w:val="000000"/>
          <w:rtl/>
        </w:rPr>
        <w:t xml:space="preserve"> </w:t>
      </w:r>
      <w:r w:rsidRPr="001B2BC9">
        <w:rPr>
          <w:rFonts w:ascii="B Badr" w:hAnsi="B Badr" w:cs="B Badr"/>
          <w:color w:val="000000"/>
        </w:rPr>
        <w:sym w:font="HQPB4" w:char="F0A8"/>
      </w:r>
      <w:r w:rsidRPr="001B2BC9">
        <w:rPr>
          <w:rFonts w:ascii="B Badr" w:hAnsi="B Badr" w:cs="B Badr"/>
          <w:color w:val="000000"/>
        </w:rPr>
        <w:sym w:font="HQPB2" w:char="F040"/>
      </w:r>
      <w:r w:rsidRPr="001B2BC9">
        <w:rPr>
          <w:rFonts w:ascii="B Badr" w:hAnsi="B Badr" w:cs="B Badr"/>
          <w:color w:val="000000"/>
        </w:rPr>
        <w:sym w:font="HQPB4" w:char="F0E4"/>
      </w:r>
      <w:r w:rsidRPr="001B2BC9">
        <w:rPr>
          <w:rFonts w:ascii="B Badr" w:hAnsi="B Badr" w:cs="B Badr"/>
          <w:color w:val="000000"/>
        </w:rPr>
        <w:sym w:font="HQPB2" w:char="F02E"/>
      </w:r>
      <w:r w:rsidRPr="001B2BC9">
        <w:rPr>
          <w:rFonts w:ascii="B Badr" w:hAnsi="B Badr" w:cs="B Badr"/>
          <w:color w:val="000000"/>
          <w:rtl/>
        </w:rPr>
        <w:t xml:space="preserve"> </w:t>
      </w:r>
      <w:r w:rsidRPr="001B2BC9">
        <w:rPr>
          <w:rFonts w:ascii="B Badr" w:hAnsi="B Badr" w:cs="B Badr"/>
          <w:color w:val="000000"/>
        </w:rPr>
        <w:sym w:font="HQPB4" w:char="F026"/>
      </w:r>
      <w:r w:rsidRPr="001B2BC9">
        <w:rPr>
          <w:rFonts w:ascii="B Badr" w:hAnsi="B Badr" w:cs="B Badr"/>
          <w:color w:val="000000"/>
        </w:rPr>
        <w:sym w:font="HQPB2" w:char="F0E4"/>
      </w:r>
      <w:r w:rsidRPr="001B2BC9">
        <w:rPr>
          <w:rFonts w:ascii="B Badr" w:hAnsi="B Badr" w:cs="B Badr"/>
          <w:color w:val="000000"/>
        </w:rPr>
        <w:sym w:font="HQPB4" w:char="F0F3"/>
      </w:r>
      <w:r w:rsidRPr="001B2BC9">
        <w:rPr>
          <w:rFonts w:ascii="B Badr" w:hAnsi="B Badr" w:cs="B Badr"/>
          <w:color w:val="000000"/>
        </w:rPr>
        <w:sym w:font="HQPB2" w:char="F0D3"/>
      </w:r>
      <w:r w:rsidRPr="001B2BC9">
        <w:rPr>
          <w:rFonts w:ascii="B Badr" w:hAnsi="B Badr" w:cs="B Badr"/>
          <w:color w:val="000000"/>
        </w:rPr>
        <w:sym w:font="HQPB5" w:char="F078"/>
      </w:r>
      <w:r w:rsidRPr="001B2BC9">
        <w:rPr>
          <w:rFonts w:ascii="B Badr" w:hAnsi="B Badr" w:cs="B Badr"/>
          <w:color w:val="000000"/>
        </w:rPr>
        <w:sym w:font="HQPB1" w:char="F0AB"/>
      </w:r>
      <w:r w:rsidRPr="001B2BC9">
        <w:rPr>
          <w:rFonts w:ascii="B Badr" w:hAnsi="B Badr" w:cs="B Badr"/>
          <w:color w:val="000000"/>
          <w:rtl/>
        </w:rPr>
        <w:t xml:space="preserve"> </w:t>
      </w:r>
      <w:r w:rsidRPr="001B2BC9">
        <w:rPr>
          <w:rFonts w:ascii="B Badr" w:hAnsi="B Badr" w:cs="B Badr"/>
          <w:color w:val="000000"/>
        </w:rPr>
        <w:sym w:font="HQPB5" w:char="F075"/>
      </w:r>
      <w:r w:rsidRPr="001B2BC9">
        <w:rPr>
          <w:rFonts w:ascii="B Badr" w:hAnsi="B Badr" w:cs="B Badr"/>
          <w:color w:val="000000"/>
        </w:rPr>
        <w:sym w:font="HQPB2" w:char="F071"/>
      </w:r>
      <w:r w:rsidRPr="001B2BC9">
        <w:rPr>
          <w:rFonts w:ascii="B Badr" w:hAnsi="B Badr" w:cs="B Badr"/>
          <w:color w:val="000000"/>
        </w:rPr>
        <w:sym w:font="HQPB4" w:char="F0E8"/>
      </w:r>
      <w:r w:rsidRPr="001B2BC9">
        <w:rPr>
          <w:rFonts w:ascii="B Badr" w:hAnsi="B Badr" w:cs="B Badr"/>
          <w:color w:val="000000"/>
        </w:rPr>
        <w:sym w:font="HQPB2" w:char="F064"/>
      </w:r>
      <w:r w:rsidRPr="001B2BC9">
        <w:rPr>
          <w:rFonts w:ascii="B Badr" w:hAnsi="B Badr" w:cs="B Badr"/>
          <w:color w:val="000000"/>
        </w:rPr>
        <w:sym w:font="HQPB5" w:char="F075"/>
      </w:r>
      <w:r w:rsidRPr="001B2BC9">
        <w:rPr>
          <w:rFonts w:ascii="B Badr" w:hAnsi="B Badr" w:cs="B Badr"/>
          <w:color w:val="000000"/>
        </w:rPr>
        <w:sym w:font="HQPB2" w:char="F072"/>
      </w:r>
      <w:r w:rsidRPr="001B2BC9">
        <w:rPr>
          <w:rFonts w:ascii="B Badr" w:hAnsi="B Badr" w:cs="B Badr"/>
          <w:color w:val="000000"/>
          <w:rtl/>
        </w:rPr>
        <w:t xml:space="preserve"> </w:t>
      </w:r>
      <w:r w:rsidRPr="001B2BC9">
        <w:rPr>
          <w:rFonts w:ascii="B Badr" w:hAnsi="B Badr" w:cs="B Badr"/>
          <w:color w:val="000000"/>
        </w:rPr>
        <w:sym w:font="HQPB4" w:char="F0F6"/>
      </w:r>
      <w:r w:rsidRPr="001B2BC9">
        <w:rPr>
          <w:rFonts w:ascii="B Badr" w:hAnsi="B Badr" w:cs="B Badr"/>
          <w:color w:val="000000"/>
        </w:rPr>
        <w:sym w:font="HQPB2" w:char="F04E"/>
      </w:r>
      <w:r w:rsidRPr="001B2BC9">
        <w:rPr>
          <w:rFonts w:ascii="B Badr" w:hAnsi="B Badr" w:cs="B Badr"/>
          <w:color w:val="000000"/>
        </w:rPr>
        <w:sym w:font="HQPB4" w:char="F0E4"/>
      </w:r>
      <w:r w:rsidRPr="001B2BC9">
        <w:rPr>
          <w:rFonts w:ascii="B Badr" w:hAnsi="B Badr" w:cs="B Badr"/>
          <w:color w:val="000000"/>
        </w:rPr>
        <w:sym w:font="HQPB2" w:char="F033"/>
      </w:r>
      <w:r w:rsidRPr="001B2BC9">
        <w:rPr>
          <w:rFonts w:ascii="B Badr" w:hAnsi="B Badr" w:cs="B Badr"/>
          <w:color w:val="000000"/>
        </w:rPr>
        <w:sym w:font="HQPB5" w:char="F073"/>
      </w:r>
      <w:r w:rsidRPr="001B2BC9">
        <w:rPr>
          <w:rFonts w:ascii="B Badr" w:hAnsi="B Badr" w:cs="B Badr"/>
          <w:color w:val="000000"/>
        </w:rPr>
        <w:sym w:font="HQPB2" w:char="F029"/>
      </w:r>
      <w:r w:rsidRPr="001B2BC9">
        <w:rPr>
          <w:rFonts w:ascii="B Badr" w:hAnsi="B Badr" w:cs="B Badr"/>
          <w:color w:val="000000"/>
        </w:rPr>
        <w:sym w:font="HQPB5" w:char="F06E"/>
      </w:r>
      <w:r w:rsidRPr="001B2BC9">
        <w:rPr>
          <w:rFonts w:ascii="B Badr" w:hAnsi="B Badr" w:cs="B Badr"/>
          <w:color w:val="000000"/>
        </w:rPr>
        <w:sym w:font="HQPB2" w:char="F03D"/>
      </w:r>
      <w:r w:rsidRPr="001B2BC9">
        <w:rPr>
          <w:rFonts w:ascii="B Badr" w:hAnsi="B Badr" w:cs="B Badr"/>
          <w:color w:val="000000"/>
        </w:rPr>
        <w:sym w:font="HQPB5" w:char="F073"/>
      </w:r>
      <w:r w:rsidRPr="001B2BC9">
        <w:rPr>
          <w:rFonts w:ascii="B Badr" w:hAnsi="B Badr" w:cs="B Badr"/>
          <w:color w:val="000000"/>
        </w:rPr>
        <w:sym w:font="HQPB1" w:char="F07B"/>
      </w:r>
      <w:r w:rsidRPr="001B2BC9">
        <w:rPr>
          <w:rFonts w:ascii="B Badr" w:hAnsi="B Badr" w:cs="B Badr"/>
          <w:color w:val="000000"/>
          <w:rtl/>
        </w:rPr>
        <w:t xml:space="preserve"> </w:t>
      </w:r>
      <w:r w:rsidRPr="001B2BC9">
        <w:rPr>
          <w:rFonts w:ascii="B Badr" w:hAnsi="B Badr" w:cs="B Badr"/>
          <w:color w:val="000000"/>
        </w:rPr>
        <w:sym w:font="HQPB5" w:char="F074"/>
      </w:r>
      <w:r w:rsidRPr="001B2BC9">
        <w:rPr>
          <w:rFonts w:ascii="B Badr" w:hAnsi="B Badr" w:cs="B Badr"/>
          <w:color w:val="000000"/>
        </w:rPr>
        <w:sym w:font="HQPB2" w:char="F041"/>
      </w:r>
      <w:r w:rsidRPr="001B2BC9">
        <w:rPr>
          <w:rFonts w:ascii="B Badr" w:hAnsi="B Badr" w:cs="B Badr"/>
          <w:color w:val="000000"/>
        </w:rPr>
        <w:sym w:font="HQPB4" w:char="F0A8"/>
      </w:r>
      <w:r w:rsidRPr="001B2BC9">
        <w:rPr>
          <w:rFonts w:ascii="B Badr" w:hAnsi="B Badr" w:cs="B Badr"/>
          <w:color w:val="000000"/>
        </w:rPr>
        <w:sym w:font="HQPB2" w:char="F072"/>
      </w:r>
      <w:r w:rsidRPr="001B2BC9">
        <w:rPr>
          <w:rFonts w:ascii="B Badr" w:hAnsi="B Badr" w:cs="B Badr"/>
          <w:color w:val="000000"/>
        </w:rPr>
        <w:sym w:font="HQPB5" w:char="F072"/>
      </w:r>
      <w:r w:rsidRPr="001B2BC9">
        <w:rPr>
          <w:rFonts w:ascii="B Badr" w:hAnsi="B Badr" w:cs="B Badr"/>
          <w:color w:val="000000"/>
        </w:rPr>
        <w:sym w:font="HQPB1" w:char="F026"/>
      </w:r>
      <w:r w:rsidRPr="001B2BC9">
        <w:rPr>
          <w:rFonts w:ascii="B Badr" w:hAnsi="B Badr" w:cs="B Badr"/>
          <w:color w:val="000000"/>
          <w:rtl/>
        </w:rPr>
        <w:t xml:space="preserve"> </w:t>
      </w:r>
      <w:r w:rsidRPr="001B2BC9">
        <w:rPr>
          <w:rFonts w:ascii="B Badr" w:hAnsi="B Badr" w:cs="B Badr"/>
          <w:color w:val="000000"/>
        </w:rPr>
        <w:sym w:font="HQPB4" w:char="F03B"/>
      </w:r>
      <w:r w:rsidRPr="001B2BC9">
        <w:rPr>
          <w:rFonts w:ascii="B Badr" w:hAnsi="B Badr" w:cs="B Badr"/>
          <w:color w:val="000000"/>
        </w:rPr>
        <w:sym w:font="HQPB2" w:char="F06F"/>
      </w:r>
      <w:r w:rsidRPr="001B2BC9">
        <w:rPr>
          <w:rFonts w:ascii="B Badr" w:hAnsi="B Badr" w:cs="B Badr"/>
          <w:color w:val="000000"/>
        </w:rPr>
        <w:sym w:font="HQPB4" w:char="F0A7"/>
      </w:r>
      <w:r w:rsidRPr="001B2BC9">
        <w:rPr>
          <w:rFonts w:ascii="B Badr" w:hAnsi="B Badr" w:cs="B Badr"/>
          <w:color w:val="000000"/>
        </w:rPr>
        <w:sym w:font="HQPB1" w:char="F08D"/>
      </w:r>
      <w:r w:rsidRPr="001B2BC9">
        <w:rPr>
          <w:rFonts w:ascii="B Badr" w:hAnsi="B Badr" w:cs="B Badr"/>
          <w:color w:val="000000"/>
        </w:rPr>
        <w:sym w:font="HQPB5" w:char="F074"/>
      </w:r>
      <w:r w:rsidRPr="001B2BC9">
        <w:rPr>
          <w:rFonts w:ascii="B Badr" w:hAnsi="B Badr" w:cs="B Badr"/>
          <w:color w:val="000000"/>
        </w:rPr>
        <w:sym w:font="HQPB2" w:char="F042"/>
      </w:r>
      <w:r w:rsidRPr="001B2BC9">
        <w:rPr>
          <w:rFonts w:ascii="B Badr" w:hAnsi="B Badr" w:cs="B Badr"/>
          <w:color w:val="000000"/>
          <w:rtl/>
        </w:rPr>
        <w:t xml:space="preserve"> </w:t>
      </w:r>
      <w:r w:rsidRPr="001B2BC9">
        <w:rPr>
          <w:rFonts w:ascii="B Badr" w:hAnsi="B Badr" w:cs="B Badr"/>
          <w:color w:val="000000"/>
        </w:rPr>
        <w:sym w:font="HQPB4" w:char="F0CF"/>
      </w:r>
      <w:r w:rsidRPr="001B2BC9">
        <w:rPr>
          <w:rFonts w:ascii="B Badr" w:hAnsi="B Badr" w:cs="B Badr"/>
          <w:color w:val="000000"/>
        </w:rPr>
        <w:sym w:font="HQPB2" w:char="F06D"/>
      </w:r>
      <w:r w:rsidRPr="001B2BC9">
        <w:rPr>
          <w:rFonts w:ascii="B Badr" w:hAnsi="B Badr" w:cs="B Badr"/>
          <w:color w:val="000000"/>
        </w:rPr>
        <w:sym w:font="HQPB4" w:char="F0F8"/>
      </w:r>
      <w:r w:rsidRPr="001B2BC9">
        <w:rPr>
          <w:rFonts w:ascii="B Badr" w:hAnsi="B Badr" w:cs="B Badr"/>
          <w:color w:val="000000"/>
        </w:rPr>
        <w:sym w:font="HQPB2" w:char="F08B"/>
      </w:r>
      <w:r w:rsidRPr="001B2BC9">
        <w:rPr>
          <w:rFonts w:ascii="B Badr" w:hAnsi="B Badr" w:cs="B Badr"/>
          <w:color w:val="000000"/>
        </w:rPr>
        <w:sym w:font="HQPB5" w:char="F073"/>
      </w:r>
      <w:r w:rsidRPr="001B2BC9">
        <w:rPr>
          <w:rFonts w:ascii="B Badr" w:hAnsi="B Badr" w:cs="B Badr"/>
          <w:color w:val="000000"/>
        </w:rPr>
        <w:sym w:font="HQPB2" w:char="F039"/>
      </w:r>
      <w:r w:rsidRPr="001B2BC9">
        <w:rPr>
          <w:rFonts w:ascii="B Badr" w:hAnsi="B Badr" w:cs="B Badr"/>
          <w:color w:val="000000"/>
        </w:rPr>
        <w:sym w:font="HQPB4" w:char="F0CE"/>
      </w:r>
      <w:r w:rsidRPr="001B2BC9">
        <w:rPr>
          <w:rFonts w:ascii="B Badr" w:hAnsi="B Badr" w:cs="B Badr"/>
          <w:color w:val="000000"/>
        </w:rPr>
        <w:sym w:font="HQPB1" w:char="F029"/>
      </w:r>
      <w:r w:rsidRPr="001B2BC9">
        <w:rPr>
          <w:rFonts w:ascii="B Badr" w:hAnsi="B Badr" w:cs="B Badr"/>
          <w:color w:val="000000"/>
        </w:rPr>
        <w:sym w:font="HQPB5" w:char="F075"/>
      </w:r>
      <w:r w:rsidRPr="001B2BC9">
        <w:rPr>
          <w:rFonts w:ascii="B Badr" w:hAnsi="B Badr" w:cs="B Badr"/>
          <w:color w:val="000000"/>
        </w:rPr>
        <w:sym w:font="HQPB2" w:char="F072"/>
      </w:r>
      <w:r w:rsidRPr="001B2BC9">
        <w:rPr>
          <w:rFonts w:ascii="B Badr" w:hAnsi="B Badr" w:cs="B Badr"/>
          <w:color w:val="000000"/>
          <w:rtl/>
        </w:rPr>
        <w:t xml:space="preserve"> </w:t>
      </w:r>
      <w:r w:rsidRPr="001B2BC9">
        <w:rPr>
          <w:rFonts w:ascii="B Badr" w:hAnsi="B Badr" w:cs="B Badr"/>
          <w:color w:val="000000"/>
        </w:rPr>
        <w:sym w:font="HQPB5" w:char="F074"/>
      </w:r>
      <w:r w:rsidRPr="001B2BC9">
        <w:rPr>
          <w:rFonts w:ascii="B Badr" w:hAnsi="B Badr" w:cs="B Badr"/>
          <w:color w:val="000000"/>
        </w:rPr>
        <w:sym w:font="HQPB2" w:char="F062"/>
      </w:r>
      <w:r w:rsidRPr="001B2BC9">
        <w:rPr>
          <w:rFonts w:ascii="B Badr" w:hAnsi="B Badr" w:cs="B Badr"/>
          <w:color w:val="000000"/>
        </w:rPr>
        <w:sym w:font="HQPB2" w:char="F071"/>
      </w:r>
      <w:r w:rsidRPr="001B2BC9">
        <w:rPr>
          <w:rFonts w:ascii="B Badr" w:hAnsi="B Badr" w:cs="B Badr"/>
          <w:color w:val="000000"/>
        </w:rPr>
        <w:sym w:font="HQPB4" w:char="F0E3"/>
      </w:r>
      <w:r w:rsidRPr="001B2BC9">
        <w:rPr>
          <w:rFonts w:ascii="B Badr" w:hAnsi="B Badr" w:cs="B Badr"/>
          <w:color w:val="000000"/>
        </w:rPr>
        <w:sym w:font="HQPB1" w:char="F0E8"/>
      </w:r>
      <w:r w:rsidRPr="001B2BC9">
        <w:rPr>
          <w:rFonts w:ascii="B Badr" w:hAnsi="B Badr" w:cs="B Badr"/>
          <w:color w:val="000000"/>
        </w:rPr>
        <w:sym w:font="HQPB5" w:char="F079"/>
      </w:r>
      <w:r w:rsidRPr="001B2BC9">
        <w:rPr>
          <w:rFonts w:ascii="B Badr" w:hAnsi="B Badr" w:cs="B Badr"/>
          <w:color w:val="000000"/>
        </w:rPr>
        <w:sym w:font="HQPB1" w:char="F05F"/>
      </w:r>
      <w:r w:rsidRPr="001B2BC9">
        <w:rPr>
          <w:rFonts w:ascii="B Badr" w:hAnsi="B Badr" w:cs="B Badr"/>
          <w:color w:val="000000"/>
        </w:rPr>
        <w:sym w:font="HQPB4" w:char="F0F6"/>
      </w:r>
      <w:r w:rsidRPr="001B2BC9">
        <w:rPr>
          <w:rFonts w:ascii="B Badr" w:hAnsi="B Badr" w:cs="B Badr"/>
          <w:color w:val="000000"/>
        </w:rPr>
        <w:sym w:font="HQPB1" w:char="F08D"/>
      </w:r>
      <w:r w:rsidRPr="001B2BC9">
        <w:rPr>
          <w:rFonts w:ascii="B Badr" w:hAnsi="B Badr" w:cs="B Badr"/>
          <w:color w:val="000000"/>
        </w:rPr>
        <w:sym w:font="HQPB4" w:char="F0E8"/>
      </w:r>
      <w:r w:rsidRPr="001B2BC9">
        <w:rPr>
          <w:rFonts w:ascii="B Badr" w:hAnsi="B Badr" w:cs="B Badr"/>
          <w:color w:val="000000"/>
        </w:rPr>
        <w:sym w:font="HQPB1" w:char="F03F"/>
      </w:r>
      <w:r w:rsidRPr="001B2BC9">
        <w:rPr>
          <w:rFonts w:cs="B Lotus" w:hint="cs"/>
          <w:rtl/>
          <w:lang w:bidi="fa-IR"/>
        </w:rPr>
        <w:t xml:space="preserve"> </w:t>
      </w:r>
      <w:r w:rsidRPr="001B2BC9">
        <w:rPr>
          <w:rFonts w:cs="B Lotus" w:hint="cs"/>
          <w:lang w:bidi="fa-IR"/>
        </w:rPr>
        <w:sym w:font="AGA Arabesque" w:char="F028"/>
      </w:r>
      <w:r w:rsidRPr="001B2BC9">
        <w:rPr>
          <w:rFonts w:cs="B Lotus" w:hint="cs"/>
          <w:rtl/>
          <w:lang w:bidi="fa-IR"/>
        </w:rPr>
        <w:tab/>
      </w:r>
      <w:r w:rsidR="001B2BC9" w:rsidRPr="001B2BC9">
        <w:rPr>
          <w:rFonts w:cs="B Lotus" w:hint="cs"/>
          <w:rtl/>
          <w:lang w:bidi="fa-IR"/>
        </w:rPr>
        <w:t>[</w:t>
      </w:r>
      <w:r w:rsidRPr="001B2BC9">
        <w:rPr>
          <w:rFonts w:cs="B Lotus" w:hint="cs"/>
          <w:rtl/>
          <w:lang w:bidi="fa-IR"/>
        </w:rPr>
        <w:t>فصلت /19-21</w:t>
      </w:r>
      <w:r w:rsidR="001B2BC9" w:rsidRPr="001B2BC9">
        <w:rPr>
          <w:rFonts w:cs="B Lotus" w:hint="cs"/>
          <w:rtl/>
          <w:lang w:bidi="fa-IR"/>
        </w:rPr>
        <w:t>]</w:t>
      </w:r>
    </w:p>
    <w:p w:rsidR="00A83499" w:rsidRPr="00D938A1" w:rsidRDefault="00A83499" w:rsidP="00A83499">
      <w:pPr>
        <w:tabs>
          <w:tab w:val="right" w:pos="7031"/>
        </w:tabs>
        <w:bidi/>
        <w:ind w:left="1134"/>
        <w:jc w:val="both"/>
        <w:rPr>
          <w:rFonts w:cs="B Lotus"/>
          <w:sz w:val="26"/>
          <w:szCs w:val="26"/>
          <w:rtl/>
          <w:lang w:bidi="fa-IR"/>
        </w:rPr>
      </w:pPr>
      <w:r>
        <w:rPr>
          <w:rFonts w:cs="B Lotus" w:hint="cs"/>
          <w:sz w:val="26"/>
          <w:szCs w:val="26"/>
          <w:rtl/>
          <w:lang w:bidi="fa-IR"/>
        </w:rPr>
        <w:t xml:space="preserve">«و ياد كن روزي را كه دشمنان خدا به سوي آتش گرد آورده و بازداشت </w:t>
      </w:r>
      <w:r>
        <w:rPr>
          <w:rFonts w:cs="B Lotus"/>
          <w:sz w:val="26"/>
          <w:szCs w:val="26"/>
          <w:lang w:bidi="fa-IR"/>
        </w:rPr>
        <w:t>]</w:t>
      </w:r>
      <w:r>
        <w:rPr>
          <w:rFonts w:cs="B Lotus" w:hint="cs"/>
          <w:sz w:val="26"/>
          <w:szCs w:val="26"/>
          <w:rtl/>
          <w:lang w:bidi="fa-IR"/>
        </w:rPr>
        <w:t>و دسته دسته تقسيم</w:t>
      </w:r>
      <w:r>
        <w:rPr>
          <w:rFonts w:cs="B Lotus"/>
          <w:sz w:val="26"/>
          <w:szCs w:val="26"/>
          <w:lang w:bidi="fa-IR"/>
        </w:rPr>
        <w:t>[</w:t>
      </w:r>
      <w:r>
        <w:rPr>
          <w:rFonts w:cs="B Lotus" w:hint="cs"/>
          <w:sz w:val="26"/>
          <w:szCs w:val="26"/>
          <w:rtl/>
          <w:lang w:bidi="fa-IR"/>
        </w:rPr>
        <w:t xml:space="preserve"> مي‌شوند تا چون بدان رسند گوششان و ديدگانشان و پوستشان به آنچه مي‌كرده‌اند بر ضدشان گواهي دهند و به پوست بدن خود مي‌گويند «چرا بر ضد ما شهادت داديد؟» مي‌گويند «همان خدايي كه هر چيزي را به زبان درآورده ما را گويا گردانيده است و او نخستين بار شما را آفريد و به سوي او برگردانيده مي‌شويد</w:t>
      </w:r>
      <w:r w:rsidRPr="00D938A1">
        <w:rPr>
          <w:rFonts w:cs="B Lotus" w:hint="cs"/>
          <w:sz w:val="26"/>
          <w:szCs w:val="26"/>
          <w:rtl/>
          <w:lang w:bidi="fa-IR"/>
        </w:rPr>
        <w:t>».</w:t>
      </w:r>
    </w:p>
    <w:p w:rsidR="00535BFA" w:rsidRDefault="00535BFA" w:rsidP="00535BFA">
      <w:pPr>
        <w:bidi/>
        <w:ind w:firstLine="284"/>
        <w:jc w:val="both"/>
        <w:rPr>
          <w:rFonts w:cs="B Lotus"/>
          <w:sz w:val="28"/>
          <w:szCs w:val="28"/>
          <w:rtl/>
          <w:lang w:bidi="fa-IR"/>
        </w:rPr>
      </w:pPr>
    </w:p>
    <w:p w:rsidR="00A83499" w:rsidRPr="001B2BC9" w:rsidRDefault="001B2BC9" w:rsidP="001B2BC9">
      <w:pPr>
        <w:pStyle w:val="a0"/>
        <w:rPr>
          <w:rtl/>
        </w:rPr>
      </w:pPr>
      <w:bookmarkStart w:id="333" w:name="_Toc237013394"/>
      <w:bookmarkStart w:id="334" w:name="_Toc237013547"/>
      <w:r w:rsidRPr="001B2BC9">
        <w:rPr>
          <w:rFonts w:hint="cs"/>
          <w:rtl/>
        </w:rPr>
        <w:t xml:space="preserve"> </w:t>
      </w:r>
      <w:bookmarkStart w:id="335" w:name="_Toc281677041"/>
      <w:r w:rsidRPr="001B2BC9">
        <w:rPr>
          <w:rFonts w:hint="cs"/>
          <w:rtl/>
        </w:rPr>
        <w:t>آی</w:t>
      </w:r>
      <w:r>
        <w:rPr>
          <w:rFonts w:hint="cs"/>
          <w:rtl/>
        </w:rPr>
        <w:t>ا</w:t>
      </w:r>
      <w:r w:rsidRPr="001B2BC9">
        <w:rPr>
          <w:rFonts w:hint="cs"/>
          <w:rtl/>
        </w:rPr>
        <w:t xml:space="preserve">ت و </w:t>
      </w:r>
      <w:r w:rsidR="00A83499" w:rsidRPr="001B2BC9">
        <w:rPr>
          <w:rFonts w:hint="cs"/>
          <w:rtl/>
        </w:rPr>
        <w:t>احاديثي درباره‌ي تحذير از آتش جهنم</w:t>
      </w:r>
      <w:bookmarkEnd w:id="333"/>
      <w:bookmarkEnd w:id="334"/>
      <w:bookmarkEnd w:id="335"/>
    </w:p>
    <w:p w:rsidR="00535BFA" w:rsidRDefault="00A83499" w:rsidP="00535BFA">
      <w:pPr>
        <w:bidi/>
        <w:ind w:firstLine="284"/>
        <w:jc w:val="both"/>
        <w:rPr>
          <w:rFonts w:cs="B Lotus"/>
          <w:sz w:val="28"/>
          <w:szCs w:val="28"/>
          <w:rtl/>
          <w:lang w:bidi="fa-IR"/>
        </w:rPr>
      </w:pPr>
      <w:r>
        <w:rPr>
          <w:rFonts w:cs="B Lotus" w:hint="cs"/>
          <w:sz w:val="28"/>
          <w:szCs w:val="28"/>
          <w:rtl/>
          <w:lang w:bidi="fa-IR"/>
        </w:rPr>
        <w:t>بر انسان مكلف به ويژه گناهكار واجب است كه آتش و جهنمي را كه در اصل خداوند براي كافران و بالتبع براي عاصيان قرار داده، و قرآن و حديث ما را از آن برحذر داشته، به ياد آرد. خداوند مي‌فرمايد:</w:t>
      </w:r>
    </w:p>
    <w:p w:rsidR="00F04374" w:rsidRPr="00F04374" w:rsidRDefault="00A83499" w:rsidP="00F04374">
      <w:pPr>
        <w:tabs>
          <w:tab w:val="right" w:pos="7485"/>
        </w:tabs>
        <w:bidi/>
        <w:ind w:left="1134"/>
        <w:jc w:val="both"/>
        <w:rPr>
          <w:rFonts w:cs="B Lotus"/>
          <w:rtl/>
          <w:lang w:bidi="fa-IR"/>
        </w:rPr>
      </w:pPr>
      <w:r w:rsidRPr="00F04374">
        <w:rPr>
          <w:rFonts w:cs="B Lotus" w:hint="cs"/>
          <w:lang w:bidi="fa-IR"/>
        </w:rPr>
        <w:sym w:font="AGA Arabesque" w:char="F029"/>
      </w:r>
      <w:r w:rsidRPr="00F04374">
        <w:rPr>
          <w:rFonts w:cs="B Lotus" w:hint="cs"/>
          <w:rtl/>
          <w:lang w:bidi="fa-IR"/>
        </w:rPr>
        <w:t xml:space="preserve"> </w:t>
      </w:r>
      <w:r w:rsidRPr="00F04374">
        <w:rPr>
          <w:rFonts w:ascii="B Badr" w:hAnsi="B Badr" w:cs="B Badr"/>
          <w:color w:val="000000"/>
        </w:rPr>
        <w:sym w:font="HQPB1" w:char="F024"/>
      </w:r>
      <w:r w:rsidRPr="00F04374">
        <w:rPr>
          <w:rFonts w:ascii="B Badr" w:hAnsi="B Badr" w:cs="B Badr"/>
          <w:color w:val="000000"/>
        </w:rPr>
        <w:sym w:font="HQPB5" w:char="F070"/>
      </w:r>
      <w:r w:rsidRPr="00F04374">
        <w:rPr>
          <w:rFonts w:ascii="B Badr" w:hAnsi="B Badr" w:cs="B Badr"/>
          <w:color w:val="000000"/>
        </w:rPr>
        <w:sym w:font="HQPB2" w:char="F06B"/>
      </w:r>
      <w:r w:rsidRPr="00F04374">
        <w:rPr>
          <w:rFonts w:ascii="B Badr" w:hAnsi="B Badr" w:cs="B Badr"/>
          <w:color w:val="000000"/>
        </w:rPr>
        <w:sym w:font="HQPB4" w:char="F09A"/>
      </w:r>
      <w:r w:rsidRPr="00F04374">
        <w:rPr>
          <w:rFonts w:ascii="B Badr" w:hAnsi="B Badr" w:cs="B Badr"/>
          <w:color w:val="000000"/>
        </w:rPr>
        <w:sym w:font="HQPB2" w:char="F089"/>
      </w:r>
      <w:r w:rsidRPr="00F04374">
        <w:rPr>
          <w:rFonts w:ascii="B Badr" w:hAnsi="B Badr" w:cs="B Badr"/>
          <w:color w:val="000000"/>
        </w:rPr>
        <w:sym w:font="HQPB5" w:char="F072"/>
      </w:r>
      <w:r w:rsidRPr="00F04374">
        <w:rPr>
          <w:rFonts w:ascii="B Badr" w:hAnsi="B Badr" w:cs="B Badr"/>
          <w:color w:val="000000"/>
        </w:rPr>
        <w:sym w:font="HQPB1" w:char="F027"/>
      </w:r>
      <w:r w:rsidRPr="00F04374">
        <w:rPr>
          <w:rFonts w:ascii="B Badr" w:hAnsi="B Badr" w:cs="B Badr"/>
          <w:color w:val="000000"/>
        </w:rPr>
        <w:sym w:font="HQPB5" w:char="F0AF"/>
      </w:r>
      <w:r w:rsidRPr="00F04374">
        <w:rPr>
          <w:rFonts w:ascii="B Badr" w:hAnsi="B Badr" w:cs="B Badr"/>
          <w:color w:val="000000"/>
        </w:rPr>
        <w:sym w:font="HQPB2" w:char="F0BB"/>
      </w:r>
      <w:r w:rsidRPr="00F04374">
        <w:rPr>
          <w:rFonts w:ascii="B Badr" w:hAnsi="B Badr" w:cs="B Badr"/>
          <w:color w:val="000000"/>
        </w:rPr>
        <w:sym w:font="HQPB5" w:char="F074"/>
      </w:r>
      <w:r w:rsidRPr="00F04374">
        <w:rPr>
          <w:rFonts w:ascii="B Badr" w:hAnsi="B Badr" w:cs="B Badr"/>
          <w:color w:val="000000"/>
        </w:rPr>
        <w:sym w:font="HQPB2" w:char="F083"/>
      </w:r>
      <w:r w:rsidRPr="00F04374">
        <w:rPr>
          <w:rFonts w:ascii="B Badr" w:hAnsi="B Badr" w:cs="B Badr"/>
          <w:color w:val="000000"/>
          <w:rtl/>
        </w:rPr>
        <w:t xml:space="preserve"> </w:t>
      </w:r>
      <w:r w:rsidRPr="00F04374">
        <w:rPr>
          <w:rFonts w:ascii="B Badr" w:hAnsi="B Badr" w:cs="B Badr"/>
          <w:color w:val="000000"/>
        </w:rPr>
        <w:sym w:font="HQPB5" w:char="F074"/>
      </w:r>
      <w:r w:rsidRPr="00F04374">
        <w:rPr>
          <w:rFonts w:ascii="B Badr" w:hAnsi="B Badr" w:cs="B Badr"/>
          <w:color w:val="000000"/>
        </w:rPr>
        <w:sym w:font="HQPB2" w:char="F0FB"/>
      </w:r>
      <w:r w:rsidRPr="00F04374">
        <w:rPr>
          <w:rFonts w:ascii="B Badr" w:hAnsi="B Badr" w:cs="B Badr"/>
          <w:color w:val="000000"/>
        </w:rPr>
        <w:sym w:font="HQPB2" w:char="F0EF"/>
      </w:r>
      <w:r w:rsidRPr="00F04374">
        <w:rPr>
          <w:rFonts w:ascii="B Badr" w:hAnsi="B Badr" w:cs="B Badr"/>
          <w:color w:val="000000"/>
        </w:rPr>
        <w:sym w:font="HQPB4" w:char="F0CF"/>
      </w:r>
      <w:r w:rsidRPr="00F04374">
        <w:rPr>
          <w:rFonts w:ascii="B Badr" w:hAnsi="B Badr" w:cs="B Badr"/>
          <w:color w:val="000000"/>
        </w:rPr>
        <w:sym w:font="HQPB3" w:char="F025"/>
      </w:r>
      <w:r w:rsidRPr="00F04374">
        <w:rPr>
          <w:rFonts w:ascii="B Badr" w:hAnsi="B Badr" w:cs="B Badr"/>
          <w:color w:val="000000"/>
        </w:rPr>
        <w:sym w:font="HQPB4" w:char="F0A9"/>
      </w:r>
      <w:r w:rsidRPr="00F04374">
        <w:rPr>
          <w:rFonts w:ascii="B Badr" w:hAnsi="B Badr" w:cs="B Badr"/>
          <w:color w:val="000000"/>
        </w:rPr>
        <w:sym w:font="HQPB3" w:char="F021"/>
      </w:r>
      <w:r w:rsidRPr="00F04374">
        <w:rPr>
          <w:rFonts w:ascii="B Badr" w:hAnsi="B Badr" w:cs="B Badr"/>
          <w:color w:val="000000"/>
        </w:rPr>
        <w:sym w:font="HQPB5" w:char="F024"/>
      </w:r>
      <w:r w:rsidRPr="00F04374">
        <w:rPr>
          <w:rFonts w:ascii="B Badr" w:hAnsi="B Badr" w:cs="B Badr"/>
          <w:color w:val="000000"/>
        </w:rPr>
        <w:sym w:font="HQPB1" w:char="F023"/>
      </w:r>
      <w:r w:rsidRPr="00F04374">
        <w:rPr>
          <w:rFonts w:ascii="B Badr" w:hAnsi="B Badr" w:cs="B Badr"/>
          <w:color w:val="000000"/>
          <w:rtl/>
        </w:rPr>
        <w:t xml:space="preserve"> </w:t>
      </w:r>
      <w:r w:rsidRPr="00F04374">
        <w:rPr>
          <w:rFonts w:ascii="B Badr" w:hAnsi="B Badr" w:cs="B Badr"/>
          <w:color w:val="000000"/>
        </w:rPr>
        <w:sym w:font="HQPB5" w:char="F028"/>
      </w:r>
      <w:r w:rsidRPr="00F04374">
        <w:rPr>
          <w:rFonts w:ascii="B Badr" w:hAnsi="B Badr" w:cs="B Badr"/>
          <w:color w:val="000000"/>
        </w:rPr>
        <w:sym w:font="HQPB1" w:char="F023"/>
      </w:r>
      <w:r w:rsidRPr="00F04374">
        <w:rPr>
          <w:rFonts w:ascii="B Badr" w:hAnsi="B Badr" w:cs="B Badr"/>
          <w:color w:val="000000"/>
        </w:rPr>
        <w:sym w:font="HQPB2" w:char="F071"/>
      </w:r>
      <w:r w:rsidRPr="00F04374">
        <w:rPr>
          <w:rFonts w:ascii="B Badr" w:hAnsi="B Badr" w:cs="B Badr"/>
          <w:color w:val="000000"/>
        </w:rPr>
        <w:sym w:font="HQPB4" w:char="F0E3"/>
      </w:r>
      <w:r w:rsidRPr="00F04374">
        <w:rPr>
          <w:rFonts w:ascii="B Badr" w:hAnsi="B Badr" w:cs="B Badr"/>
          <w:color w:val="000000"/>
        </w:rPr>
        <w:sym w:font="HQPB2" w:char="F05A"/>
      </w:r>
      <w:r w:rsidRPr="00F04374">
        <w:rPr>
          <w:rFonts w:ascii="B Badr" w:hAnsi="B Badr" w:cs="B Badr"/>
          <w:color w:val="000000"/>
        </w:rPr>
        <w:sym w:font="HQPB5" w:char="F074"/>
      </w:r>
      <w:r w:rsidRPr="00F04374">
        <w:rPr>
          <w:rFonts w:ascii="B Badr" w:hAnsi="B Badr" w:cs="B Badr"/>
          <w:color w:val="000000"/>
        </w:rPr>
        <w:sym w:font="HQPB2" w:char="F042"/>
      </w:r>
      <w:r w:rsidRPr="00F04374">
        <w:rPr>
          <w:rFonts w:ascii="B Badr" w:hAnsi="B Badr" w:cs="B Badr"/>
          <w:color w:val="000000"/>
        </w:rPr>
        <w:sym w:font="HQPB1" w:char="F023"/>
      </w:r>
      <w:r w:rsidRPr="00F04374">
        <w:rPr>
          <w:rFonts w:ascii="B Badr" w:hAnsi="B Badr" w:cs="B Badr"/>
          <w:color w:val="000000"/>
        </w:rPr>
        <w:sym w:font="HQPB5" w:char="F075"/>
      </w:r>
      <w:r w:rsidRPr="00F04374">
        <w:rPr>
          <w:rFonts w:ascii="B Badr" w:hAnsi="B Badr" w:cs="B Badr"/>
          <w:color w:val="000000"/>
        </w:rPr>
        <w:sym w:font="HQPB2" w:char="F0E4"/>
      </w:r>
      <w:r w:rsidRPr="00F04374">
        <w:rPr>
          <w:rFonts w:ascii="B Badr" w:hAnsi="B Badr" w:cs="B Badr"/>
          <w:color w:val="000000"/>
          <w:rtl/>
        </w:rPr>
        <w:t xml:space="preserve"> </w:t>
      </w:r>
      <w:r w:rsidRPr="00F04374">
        <w:rPr>
          <w:rFonts w:ascii="B Badr" w:hAnsi="B Badr" w:cs="B Badr"/>
          <w:color w:val="000000"/>
        </w:rPr>
        <w:sym w:font="HQPB5" w:char="F028"/>
      </w:r>
      <w:r w:rsidRPr="00F04374">
        <w:rPr>
          <w:rFonts w:ascii="B Badr" w:hAnsi="B Badr" w:cs="B Badr"/>
          <w:color w:val="000000"/>
        </w:rPr>
        <w:sym w:font="HQPB1" w:char="F023"/>
      </w:r>
      <w:r w:rsidRPr="00F04374">
        <w:rPr>
          <w:rFonts w:ascii="B Badr" w:hAnsi="B Badr" w:cs="B Badr"/>
          <w:color w:val="000000"/>
        </w:rPr>
        <w:sym w:font="HQPB4" w:char="F0FE"/>
      </w:r>
      <w:r w:rsidRPr="00F04374">
        <w:rPr>
          <w:rFonts w:ascii="B Badr" w:hAnsi="B Badr" w:cs="B Badr"/>
          <w:color w:val="000000"/>
        </w:rPr>
        <w:sym w:font="HQPB2" w:char="F071"/>
      </w:r>
      <w:r w:rsidRPr="00F04374">
        <w:rPr>
          <w:rFonts w:ascii="B Badr" w:hAnsi="B Badr" w:cs="B Badr"/>
          <w:color w:val="000000"/>
        </w:rPr>
        <w:sym w:font="HQPB4" w:char="F0E8"/>
      </w:r>
      <w:r w:rsidRPr="00F04374">
        <w:rPr>
          <w:rFonts w:ascii="B Badr" w:hAnsi="B Badr" w:cs="B Badr"/>
          <w:color w:val="000000"/>
        </w:rPr>
        <w:sym w:font="HQPB2" w:char="F025"/>
      </w:r>
      <w:r w:rsidRPr="00F04374">
        <w:rPr>
          <w:rFonts w:ascii="B Badr" w:hAnsi="B Badr" w:cs="B Badr"/>
          <w:color w:val="000000"/>
          <w:rtl/>
        </w:rPr>
        <w:t xml:space="preserve"> </w:t>
      </w:r>
      <w:r w:rsidRPr="00F04374">
        <w:rPr>
          <w:rFonts w:ascii="B Badr" w:hAnsi="B Badr" w:cs="B Badr"/>
          <w:color w:val="000000"/>
        </w:rPr>
        <w:sym w:font="HQPB4" w:char="F0F6"/>
      </w:r>
      <w:r w:rsidRPr="00F04374">
        <w:rPr>
          <w:rFonts w:ascii="B Badr" w:hAnsi="B Badr" w:cs="B Badr"/>
          <w:color w:val="000000"/>
        </w:rPr>
        <w:sym w:font="HQPB3" w:char="F02F"/>
      </w:r>
      <w:r w:rsidRPr="00F04374">
        <w:rPr>
          <w:rFonts w:ascii="B Badr" w:hAnsi="B Badr" w:cs="B Badr"/>
          <w:color w:val="000000"/>
        </w:rPr>
        <w:sym w:font="HQPB4" w:char="F0E4"/>
      </w:r>
      <w:r w:rsidRPr="00F04374">
        <w:rPr>
          <w:rFonts w:ascii="B Badr" w:hAnsi="B Badr" w:cs="B Badr"/>
          <w:color w:val="000000"/>
        </w:rPr>
        <w:sym w:font="HQPB2" w:char="F033"/>
      </w:r>
      <w:r w:rsidRPr="00F04374">
        <w:rPr>
          <w:rFonts w:ascii="B Badr" w:hAnsi="B Badr" w:cs="B Badr"/>
          <w:color w:val="000000"/>
        </w:rPr>
        <w:sym w:font="HQPB5" w:char="F07C"/>
      </w:r>
      <w:r w:rsidRPr="00F04374">
        <w:rPr>
          <w:rFonts w:ascii="B Badr" w:hAnsi="B Badr" w:cs="B Badr"/>
          <w:color w:val="000000"/>
        </w:rPr>
        <w:sym w:font="HQPB1" w:char="F0A1"/>
      </w:r>
      <w:r w:rsidRPr="00F04374">
        <w:rPr>
          <w:rFonts w:ascii="B Badr" w:hAnsi="B Badr" w:cs="B Badr"/>
          <w:color w:val="000000"/>
        </w:rPr>
        <w:sym w:font="HQPB4" w:char="F0E0"/>
      </w:r>
      <w:r w:rsidRPr="00F04374">
        <w:rPr>
          <w:rFonts w:ascii="B Badr" w:hAnsi="B Badr" w:cs="B Badr"/>
          <w:color w:val="000000"/>
        </w:rPr>
        <w:sym w:font="HQPB1" w:char="F0FF"/>
      </w:r>
      <w:r w:rsidRPr="00F04374">
        <w:rPr>
          <w:rFonts w:ascii="B Badr" w:hAnsi="B Badr" w:cs="B Badr"/>
          <w:color w:val="000000"/>
        </w:rPr>
        <w:sym w:font="HQPB2" w:char="F052"/>
      </w:r>
      <w:r w:rsidRPr="00F04374">
        <w:rPr>
          <w:rFonts w:ascii="B Badr" w:hAnsi="B Badr" w:cs="B Badr"/>
          <w:color w:val="000000"/>
        </w:rPr>
        <w:sym w:font="HQPB5" w:char="F072"/>
      </w:r>
      <w:r w:rsidRPr="00F04374">
        <w:rPr>
          <w:rFonts w:ascii="B Badr" w:hAnsi="B Badr" w:cs="B Badr"/>
          <w:color w:val="000000"/>
        </w:rPr>
        <w:sym w:font="HQPB1" w:char="F026"/>
      </w:r>
      <w:r w:rsidRPr="00F04374">
        <w:rPr>
          <w:rFonts w:ascii="B Badr" w:hAnsi="B Badr" w:cs="B Badr"/>
          <w:color w:val="000000"/>
          <w:rtl/>
        </w:rPr>
        <w:t xml:space="preserve"> </w:t>
      </w:r>
      <w:r w:rsidRPr="00F04374">
        <w:rPr>
          <w:rFonts w:ascii="B Badr" w:hAnsi="B Badr" w:cs="B Badr"/>
          <w:color w:val="000000"/>
        </w:rPr>
        <w:sym w:font="HQPB4" w:char="F0F6"/>
      </w:r>
      <w:r w:rsidRPr="00F04374">
        <w:rPr>
          <w:rFonts w:ascii="B Badr" w:hAnsi="B Badr" w:cs="B Badr"/>
          <w:color w:val="000000"/>
        </w:rPr>
        <w:sym w:font="HQPB3" w:char="F02F"/>
      </w:r>
      <w:r w:rsidRPr="00F04374">
        <w:rPr>
          <w:rFonts w:ascii="B Badr" w:hAnsi="B Badr" w:cs="B Badr"/>
          <w:color w:val="000000"/>
        </w:rPr>
        <w:sym w:font="HQPB4" w:char="F0E4"/>
      </w:r>
      <w:r w:rsidRPr="00F04374">
        <w:rPr>
          <w:rFonts w:ascii="B Badr" w:hAnsi="B Badr" w:cs="B Badr"/>
          <w:color w:val="000000"/>
        </w:rPr>
        <w:sym w:font="HQPB2" w:char="F033"/>
      </w:r>
      <w:r w:rsidRPr="00F04374">
        <w:rPr>
          <w:rFonts w:ascii="B Badr" w:hAnsi="B Badr" w:cs="B Badr"/>
          <w:color w:val="000000"/>
        </w:rPr>
        <w:sym w:font="HQPB2" w:char="F08B"/>
      </w:r>
      <w:r w:rsidRPr="00F04374">
        <w:rPr>
          <w:rFonts w:ascii="B Badr" w:hAnsi="B Badr" w:cs="B Badr"/>
          <w:color w:val="000000"/>
        </w:rPr>
        <w:sym w:font="HQPB4" w:char="F0CE"/>
      </w:r>
      <w:r w:rsidRPr="00F04374">
        <w:rPr>
          <w:rFonts w:ascii="B Badr" w:hAnsi="B Badr" w:cs="B Badr"/>
          <w:color w:val="000000"/>
        </w:rPr>
        <w:sym w:font="HQPB2" w:char="F03D"/>
      </w:r>
      <w:r w:rsidRPr="00F04374">
        <w:rPr>
          <w:rFonts w:ascii="B Badr" w:hAnsi="B Badr" w:cs="B Badr"/>
          <w:color w:val="000000"/>
        </w:rPr>
        <w:sym w:font="HQPB4" w:char="F0F7"/>
      </w:r>
      <w:r w:rsidRPr="00F04374">
        <w:rPr>
          <w:rFonts w:ascii="B Badr" w:hAnsi="B Badr" w:cs="B Badr"/>
          <w:color w:val="000000"/>
        </w:rPr>
        <w:sym w:font="HQPB2" w:char="F064"/>
      </w:r>
      <w:r w:rsidRPr="00F04374">
        <w:rPr>
          <w:rFonts w:ascii="B Badr" w:hAnsi="B Badr" w:cs="B Badr"/>
          <w:color w:val="000000"/>
        </w:rPr>
        <w:sym w:font="HQPB5" w:char="F072"/>
      </w:r>
      <w:r w:rsidRPr="00F04374">
        <w:rPr>
          <w:rFonts w:ascii="B Badr" w:hAnsi="B Badr" w:cs="B Badr"/>
          <w:color w:val="000000"/>
        </w:rPr>
        <w:sym w:font="HQPB1" w:char="F026"/>
      </w:r>
      <w:r w:rsidRPr="00F04374">
        <w:rPr>
          <w:rFonts w:ascii="B Badr" w:hAnsi="B Badr" w:cs="B Badr"/>
          <w:color w:val="000000"/>
        </w:rPr>
        <w:sym w:font="HQPB5" w:char="F075"/>
      </w:r>
      <w:r w:rsidRPr="00F04374">
        <w:rPr>
          <w:rFonts w:ascii="B Badr" w:hAnsi="B Badr" w:cs="B Badr"/>
          <w:color w:val="000000"/>
        </w:rPr>
        <w:sym w:font="HQPB2" w:char="F072"/>
      </w:r>
      <w:r w:rsidRPr="00F04374">
        <w:rPr>
          <w:rFonts w:ascii="B Badr" w:hAnsi="B Badr" w:cs="B Badr"/>
          <w:color w:val="000000"/>
          <w:rtl/>
        </w:rPr>
        <w:t xml:space="preserve"> </w:t>
      </w:r>
      <w:r w:rsidRPr="00F04374">
        <w:rPr>
          <w:rFonts w:ascii="B Badr" w:hAnsi="B Badr" w:cs="B Badr"/>
          <w:color w:val="000000"/>
        </w:rPr>
        <w:sym w:font="HQPB1" w:char="F023"/>
      </w:r>
      <w:r w:rsidRPr="00F04374">
        <w:rPr>
          <w:rFonts w:ascii="B Badr" w:hAnsi="B Badr" w:cs="B Badr"/>
          <w:color w:val="000000"/>
        </w:rPr>
        <w:sym w:font="HQPB4" w:char="F059"/>
      </w:r>
      <w:r w:rsidRPr="00F04374">
        <w:rPr>
          <w:rFonts w:ascii="B Badr" w:hAnsi="B Badr" w:cs="B Badr"/>
          <w:color w:val="000000"/>
        </w:rPr>
        <w:sym w:font="HQPB1" w:char="F091"/>
      </w:r>
      <w:r w:rsidRPr="00F04374">
        <w:rPr>
          <w:rFonts w:ascii="B Badr" w:hAnsi="B Badr" w:cs="B Badr"/>
          <w:color w:val="000000"/>
        </w:rPr>
        <w:sym w:font="HQPB1" w:char="F024"/>
      </w:r>
      <w:r w:rsidRPr="00F04374">
        <w:rPr>
          <w:rFonts w:ascii="B Badr" w:hAnsi="B Badr" w:cs="B Badr"/>
          <w:color w:val="000000"/>
        </w:rPr>
        <w:sym w:font="HQPB5" w:char="F074"/>
      </w:r>
      <w:r w:rsidRPr="00F04374">
        <w:rPr>
          <w:rFonts w:ascii="B Badr" w:hAnsi="B Badr" w:cs="B Badr"/>
          <w:color w:val="000000"/>
        </w:rPr>
        <w:sym w:font="HQPB2" w:char="F052"/>
      </w:r>
      <w:r w:rsidRPr="00F04374">
        <w:rPr>
          <w:rFonts w:ascii="B Badr" w:hAnsi="B Badr" w:cs="B Badr"/>
          <w:color w:val="000000"/>
          <w:rtl/>
        </w:rPr>
        <w:t xml:space="preserve"> </w:t>
      </w:r>
      <w:r w:rsidRPr="00F04374">
        <w:rPr>
          <w:rFonts w:ascii="B Badr" w:hAnsi="B Badr" w:cs="B Badr"/>
          <w:color w:val="000000"/>
        </w:rPr>
        <w:sym w:font="HQPB1" w:char="F024"/>
      </w:r>
      <w:r w:rsidRPr="00F04374">
        <w:rPr>
          <w:rFonts w:ascii="B Badr" w:hAnsi="B Badr" w:cs="B Badr"/>
          <w:color w:val="000000"/>
        </w:rPr>
        <w:sym w:font="HQPB5" w:char="F079"/>
      </w:r>
      <w:r w:rsidRPr="00F04374">
        <w:rPr>
          <w:rFonts w:ascii="B Badr" w:hAnsi="B Badr" w:cs="B Badr"/>
          <w:color w:val="000000"/>
        </w:rPr>
        <w:sym w:font="HQPB2" w:char="F064"/>
      </w:r>
      <w:r w:rsidRPr="00F04374">
        <w:rPr>
          <w:rFonts w:ascii="B Badr" w:hAnsi="B Badr" w:cs="B Badr"/>
          <w:color w:val="000000"/>
        </w:rPr>
        <w:sym w:font="HQPB4" w:char="F0DF"/>
      </w:r>
      <w:r w:rsidRPr="00F04374">
        <w:rPr>
          <w:rFonts w:ascii="B Badr" w:hAnsi="B Badr" w:cs="B Badr"/>
          <w:color w:val="000000"/>
        </w:rPr>
        <w:sym w:font="HQPB1" w:char="F08A"/>
      </w:r>
      <w:r w:rsidRPr="00F04374">
        <w:rPr>
          <w:rFonts w:ascii="B Badr" w:hAnsi="B Badr" w:cs="B Badr"/>
          <w:color w:val="000000"/>
        </w:rPr>
        <w:sym w:font="HQPB2" w:char="F071"/>
      </w:r>
      <w:r w:rsidRPr="00F04374">
        <w:rPr>
          <w:rFonts w:ascii="B Badr" w:hAnsi="B Badr" w:cs="B Badr"/>
          <w:color w:val="000000"/>
        </w:rPr>
        <w:sym w:font="HQPB4" w:char="F0E8"/>
      </w:r>
      <w:r w:rsidRPr="00F04374">
        <w:rPr>
          <w:rFonts w:ascii="B Badr" w:hAnsi="B Badr" w:cs="B Badr"/>
          <w:color w:val="000000"/>
        </w:rPr>
        <w:sym w:font="HQPB2" w:char="F025"/>
      </w:r>
      <w:r w:rsidRPr="00F04374">
        <w:rPr>
          <w:rFonts w:ascii="B Badr" w:hAnsi="B Badr" w:cs="B Badr"/>
          <w:color w:val="000000"/>
        </w:rPr>
        <w:sym w:font="HQPB5" w:char="F075"/>
      </w:r>
      <w:r w:rsidRPr="00F04374">
        <w:rPr>
          <w:rFonts w:ascii="B Badr" w:hAnsi="B Badr" w:cs="B Badr"/>
          <w:color w:val="000000"/>
        </w:rPr>
        <w:sym w:font="HQPB2" w:char="F072"/>
      </w:r>
      <w:r w:rsidRPr="00F04374">
        <w:rPr>
          <w:rFonts w:ascii="B Badr" w:hAnsi="B Badr" w:cs="B Badr"/>
          <w:color w:val="000000"/>
          <w:rtl/>
        </w:rPr>
        <w:t xml:space="preserve"> </w:t>
      </w:r>
      <w:r w:rsidRPr="00F04374">
        <w:rPr>
          <w:rFonts w:ascii="B Badr" w:hAnsi="B Badr" w:cs="B Badr"/>
          <w:color w:val="000000"/>
        </w:rPr>
        <w:sym w:font="HQPB4" w:char="F0E2"/>
      </w:r>
      <w:r w:rsidRPr="00F04374">
        <w:rPr>
          <w:rFonts w:ascii="B Badr" w:hAnsi="B Badr" w:cs="B Badr"/>
          <w:color w:val="000000"/>
        </w:rPr>
        <w:sym w:font="HQPB1" w:char="F0A8"/>
      </w:r>
      <w:r w:rsidRPr="00F04374">
        <w:rPr>
          <w:rFonts w:ascii="B Badr" w:hAnsi="B Badr" w:cs="B Badr"/>
          <w:color w:val="000000"/>
        </w:rPr>
        <w:sym w:font="HQPB1" w:char="F024"/>
      </w:r>
      <w:r w:rsidRPr="00F04374">
        <w:rPr>
          <w:rFonts w:ascii="B Badr" w:hAnsi="B Badr" w:cs="B Badr"/>
          <w:color w:val="000000"/>
        </w:rPr>
        <w:sym w:font="HQPB4" w:char="F0A8"/>
      </w:r>
      <w:r w:rsidRPr="00F04374">
        <w:rPr>
          <w:rFonts w:ascii="B Badr" w:hAnsi="B Badr" w:cs="B Badr"/>
          <w:color w:val="000000"/>
        </w:rPr>
        <w:sym w:font="HQPB2" w:char="F05A"/>
      </w:r>
      <w:r w:rsidRPr="00F04374">
        <w:rPr>
          <w:rFonts w:ascii="B Badr" w:hAnsi="B Badr" w:cs="B Badr"/>
          <w:color w:val="000000"/>
        </w:rPr>
        <w:sym w:font="HQPB2" w:char="F039"/>
      </w:r>
      <w:r w:rsidRPr="00F04374">
        <w:rPr>
          <w:rFonts w:ascii="B Badr" w:hAnsi="B Badr" w:cs="B Badr"/>
          <w:color w:val="000000"/>
        </w:rPr>
        <w:sym w:font="HQPB5" w:char="F024"/>
      </w:r>
      <w:r w:rsidRPr="00F04374">
        <w:rPr>
          <w:rFonts w:ascii="B Badr" w:hAnsi="B Badr" w:cs="B Badr"/>
          <w:color w:val="000000"/>
        </w:rPr>
        <w:sym w:font="HQPB1" w:char="F023"/>
      </w:r>
      <w:r w:rsidRPr="00F04374">
        <w:rPr>
          <w:rFonts w:ascii="B Badr" w:hAnsi="B Badr" w:cs="B Badr"/>
          <w:color w:val="000000"/>
          <w:rtl/>
        </w:rPr>
        <w:t xml:space="preserve"> </w:t>
      </w:r>
      <w:r w:rsidRPr="00F04374">
        <w:rPr>
          <w:rFonts w:ascii="B Badr" w:hAnsi="B Badr" w:cs="B Badr"/>
          <w:color w:val="000000"/>
        </w:rPr>
        <w:sym w:font="HQPB4" w:char="F0E4"/>
      </w:r>
      <w:r w:rsidRPr="00F04374">
        <w:rPr>
          <w:rFonts w:ascii="B Badr" w:hAnsi="B Badr" w:cs="B Badr"/>
          <w:color w:val="000000"/>
        </w:rPr>
        <w:sym w:font="HQPB2" w:char="F06F"/>
      </w:r>
      <w:r w:rsidRPr="00F04374">
        <w:rPr>
          <w:rFonts w:ascii="B Badr" w:hAnsi="B Badr" w:cs="B Badr"/>
          <w:color w:val="000000"/>
        </w:rPr>
        <w:sym w:font="HQPB5" w:char="F075"/>
      </w:r>
      <w:r w:rsidRPr="00F04374">
        <w:rPr>
          <w:rFonts w:ascii="B Badr" w:hAnsi="B Badr" w:cs="B Badr"/>
          <w:color w:val="000000"/>
        </w:rPr>
        <w:sym w:font="HQPB1" w:char="F091"/>
      </w:r>
      <w:r w:rsidRPr="00F04374">
        <w:rPr>
          <w:rFonts w:ascii="B Badr" w:hAnsi="B Badr" w:cs="B Badr"/>
          <w:color w:val="000000"/>
        </w:rPr>
        <w:sym w:font="HQPB1" w:char="F024"/>
      </w:r>
      <w:r w:rsidRPr="00F04374">
        <w:rPr>
          <w:rFonts w:ascii="B Badr" w:hAnsi="B Badr" w:cs="B Badr"/>
          <w:color w:val="000000"/>
        </w:rPr>
        <w:sym w:font="HQPB5" w:char="F079"/>
      </w:r>
      <w:r w:rsidRPr="00F04374">
        <w:rPr>
          <w:rFonts w:ascii="B Badr" w:hAnsi="B Badr" w:cs="B Badr"/>
          <w:color w:val="000000"/>
        </w:rPr>
        <w:sym w:font="HQPB1" w:char="F066"/>
      </w:r>
      <w:r w:rsidRPr="00F04374">
        <w:rPr>
          <w:rFonts w:ascii="B Badr" w:hAnsi="B Badr" w:cs="B Badr"/>
          <w:color w:val="000000"/>
        </w:rPr>
        <w:sym w:font="HQPB4" w:char="F0CF"/>
      </w:r>
      <w:r w:rsidRPr="00F04374">
        <w:rPr>
          <w:rFonts w:ascii="B Badr" w:hAnsi="B Badr" w:cs="B Badr"/>
          <w:color w:val="000000"/>
        </w:rPr>
        <w:sym w:font="HQPB1" w:char="F074"/>
      </w:r>
      <w:r w:rsidRPr="00F04374">
        <w:rPr>
          <w:rFonts w:ascii="B Badr" w:hAnsi="B Badr" w:cs="B Badr"/>
          <w:color w:val="000000"/>
        </w:rPr>
        <w:sym w:font="HQPB4" w:char="F0F8"/>
      </w:r>
      <w:r w:rsidRPr="00F04374">
        <w:rPr>
          <w:rFonts w:ascii="B Badr" w:hAnsi="B Badr" w:cs="B Badr"/>
          <w:color w:val="000000"/>
        </w:rPr>
        <w:sym w:font="HQPB2" w:char="F03A"/>
      </w:r>
      <w:r w:rsidRPr="00F04374">
        <w:rPr>
          <w:rFonts w:ascii="B Badr" w:hAnsi="B Badr" w:cs="B Badr"/>
          <w:color w:val="000000"/>
        </w:rPr>
        <w:sym w:font="HQPB5" w:char="F024"/>
      </w:r>
      <w:r w:rsidRPr="00F04374">
        <w:rPr>
          <w:rFonts w:ascii="B Badr" w:hAnsi="B Badr" w:cs="B Badr"/>
          <w:color w:val="000000"/>
        </w:rPr>
        <w:sym w:font="HQPB1" w:char="F023"/>
      </w:r>
      <w:r w:rsidRPr="00F04374">
        <w:rPr>
          <w:rFonts w:ascii="B Badr" w:hAnsi="B Badr" w:cs="B Badr"/>
          <w:color w:val="000000"/>
        </w:rPr>
        <w:sym w:font="HQPB5" w:char="F075"/>
      </w:r>
      <w:r w:rsidRPr="00F04374">
        <w:rPr>
          <w:rFonts w:ascii="B Badr" w:hAnsi="B Badr" w:cs="B Badr"/>
          <w:color w:val="000000"/>
        </w:rPr>
        <w:sym w:font="HQPB2" w:char="F072"/>
      </w:r>
      <w:r w:rsidRPr="00F04374">
        <w:rPr>
          <w:rFonts w:ascii="B Badr" w:hAnsi="B Badr" w:cs="B Badr"/>
          <w:color w:val="000000"/>
          <w:rtl/>
        </w:rPr>
        <w:t xml:space="preserve"> </w:t>
      </w:r>
      <w:r w:rsidRPr="00F04374">
        <w:rPr>
          <w:rFonts w:ascii="B Badr" w:hAnsi="B Badr" w:cs="B Badr"/>
          <w:color w:val="000000"/>
        </w:rPr>
        <w:sym w:font="HQPB1" w:char="F024"/>
      </w:r>
      <w:r w:rsidRPr="00F04374">
        <w:rPr>
          <w:rFonts w:ascii="B Badr" w:hAnsi="B Badr" w:cs="B Badr"/>
          <w:color w:val="000000"/>
        </w:rPr>
        <w:sym w:font="HQPB5" w:char="F070"/>
      </w:r>
      <w:r w:rsidRPr="00F04374">
        <w:rPr>
          <w:rFonts w:ascii="B Badr" w:hAnsi="B Badr" w:cs="B Badr"/>
          <w:color w:val="000000"/>
        </w:rPr>
        <w:sym w:font="HQPB2" w:char="F06B"/>
      </w:r>
      <w:r w:rsidRPr="00F04374">
        <w:rPr>
          <w:rFonts w:ascii="B Badr" w:hAnsi="B Badr" w:cs="B Badr"/>
          <w:color w:val="000000"/>
        </w:rPr>
        <w:sym w:font="HQPB4" w:char="F0F6"/>
      </w:r>
      <w:r w:rsidRPr="00F04374">
        <w:rPr>
          <w:rFonts w:ascii="B Badr" w:hAnsi="B Badr" w:cs="B Badr"/>
          <w:color w:val="000000"/>
        </w:rPr>
        <w:sym w:font="HQPB2" w:char="F08E"/>
      </w:r>
      <w:r w:rsidRPr="00F04374">
        <w:rPr>
          <w:rFonts w:ascii="B Badr" w:hAnsi="B Badr" w:cs="B Badr"/>
          <w:color w:val="000000"/>
        </w:rPr>
        <w:sym w:font="HQPB5" w:char="F06E"/>
      </w:r>
      <w:r w:rsidRPr="00F04374">
        <w:rPr>
          <w:rFonts w:ascii="B Badr" w:hAnsi="B Badr" w:cs="B Badr"/>
          <w:color w:val="000000"/>
        </w:rPr>
        <w:sym w:font="HQPB2" w:char="F03D"/>
      </w:r>
      <w:r w:rsidRPr="00F04374">
        <w:rPr>
          <w:rFonts w:ascii="B Badr" w:hAnsi="B Badr" w:cs="B Badr"/>
          <w:color w:val="000000"/>
        </w:rPr>
        <w:sym w:font="HQPB5" w:char="F074"/>
      </w:r>
      <w:r w:rsidRPr="00F04374">
        <w:rPr>
          <w:rFonts w:ascii="B Badr" w:hAnsi="B Badr" w:cs="B Badr"/>
          <w:color w:val="000000"/>
        </w:rPr>
        <w:sym w:font="HQPB1" w:char="F0E6"/>
      </w:r>
      <w:r w:rsidRPr="00F04374">
        <w:rPr>
          <w:rFonts w:ascii="B Badr" w:hAnsi="B Badr" w:cs="B Badr"/>
          <w:color w:val="000000"/>
          <w:rtl/>
        </w:rPr>
        <w:t xml:space="preserve"> </w:t>
      </w:r>
      <w:r w:rsidRPr="00F04374">
        <w:rPr>
          <w:rFonts w:ascii="B Badr" w:hAnsi="B Badr" w:cs="B Badr"/>
          <w:color w:val="000000"/>
        </w:rPr>
        <w:sym w:font="HQPB4" w:char="F0EE"/>
      </w:r>
      <w:r w:rsidRPr="00F04374">
        <w:rPr>
          <w:rFonts w:ascii="B Badr" w:hAnsi="B Badr" w:cs="B Badr"/>
          <w:color w:val="000000"/>
        </w:rPr>
        <w:sym w:font="HQPB2" w:char="F070"/>
      </w:r>
      <w:r w:rsidRPr="00F04374">
        <w:rPr>
          <w:rFonts w:ascii="B Badr" w:hAnsi="B Badr" w:cs="B Badr"/>
          <w:color w:val="000000"/>
        </w:rPr>
        <w:sym w:font="HQPB5" w:char="F073"/>
      </w:r>
      <w:r w:rsidRPr="00F04374">
        <w:rPr>
          <w:rFonts w:ascii="B Badr" w:hAnsi="B Badr" w:cs="B Badr"/>
          <w:color w:val="000000"/>
        </w:rPr>
        <w:sym w:font="HQPB2" w:char="F033"/>
      </w:r>
      <w:r w:rsidRPr="00F04374">
        <w:rPr>
          <w:rFonts w:ascii="B Badr" w:hAnsi="B Badr" w:cs="B Badr"/>
          <w:color w:val="000000"/>
        </w:rPr>
        <w:sym w:font="HQPB4" w:char="F0CD"/>
      </w:r>
      <w:r w:rsidRPr="00F04374">
        <w:rPr>
          <w:rFonts w:ascii="B Badr" w:hAnsi="B Badr" w:cs="B Badr"/>
          <w:color w:val="000000"/>
        </w:rPr>
        <w:sym w:font="HQPB2" w:char="F0B4"/>
      </w:r>
      <w:r w:rsidRPr="00F04374">
        <w:rPr>
          <w:rFonts w:ascii="B Badr" w:hAnsi="B Badr" w:cs="B Badr"/>
          <w:color w:val="000000"/>
        </w:rPr>
        <w:sym w:font="HQPB5" w:char="F0AF"/>
      </w:r>
      <w:r w:rsidRPr="00F04374">
        <w:rPr>
          <w:rFonts w:ascii="B Badr" w:hAnsi="B Badr" w:cs="B Badr"/>
          <w:color w:val="000000"/>
        </w:rPr>
        <w:sym w:font="HQPB2" w:char="F0BB"/>
      </w:r>
      <w:r w:rsidRPr="00F04374">
        <w:rPr>
          <w:rFonts w:ascii="B Badr" w:hAnsi="B Badr" w:cs="B Badr"/>
          <w:color w:val="000000"/>
        </w:rPr>
        <w:sym w:font="HQPB5" w:char="F06E"/>
      </w:r>
      <w:r w:rsidRPr="00F04374">
        <w:rPr>
          <w:rFonts w:ascii="B Badr" w:hAnsi="B Badr" w:cs="B Badr"/>
          <w:color w:val="000000"/>
        </w:rPr>
        <w:sym w:font="HQPB2" w:char="F03D"/>
      </w:r>
      <w:r w:rsidRPr="00F04374">
        <w:rPr>
          <w:rFonts w:ascii="B Badr" w:hAnsi="B Badr" w:cs="B Badr"/>
          <w:color w:val="000000"/>
        </w:rPr>
        <w:sym w:font="HQPB5" w:char="F074"/>
      </w:r>
      <w:r w:rsidRPr="00F04374">
        <w:rPr>
          <w:rFonts w:ascii="B Badr" w:hAnsi="B Badr" w:cs="B Badr"/>
          <w:color w:val="000000"/>
        </w:rPr>
        <w:sym w:font="HQPB2" w:char="F042"/>
      </w:r>
      <w:r w:rsidRPr="00F04374">
        <w:rPr>
          <w:rFonts w:ascii="B Badr" w:hAnsi="B Badr" w:cs="B Badr"/>
          <w:color w:val="000000"/>
          <w:rtl/>
        </w:rPr>
        <w:t xml:space="preserve"> </w:t>
      </w:r>
      <w:r w:rsidRPr="00F04374">
        <w:rPr>
          <w:rFonts w:ascii="B Badr" w:hAnsi="B Badr" w:cs="B Badr"/>
          <w:color w:val="000000"/>
        </w:rPr>
        <w:sym w:font="HQPB4" w:char="F0D4"/>
      </w:r>
      <w:r w:rsidRPr="00F04374">
        <w:rPr>
          <w:rFonts w:ascii="B Badr" w:hAnsi="B Badr" w:cs="B Badr"/>
          <w:color w:val="000000"/>
        </w:rPr>
        <w:sym w:font="HQPB1" w:char="F0E2"/>
      </w:r>
      <w:r w:rsidRPr="00F04374">
        <w:rPr>
          <w:rFonts w:ascii="B Badr" w:hAnsi="B Badr" w:cs="B Badr"/>
          <w:color w:val="000000"/>
        </w:rPr>
        <w:sym w:font="HQPB5" w:char="F09F"/>
      </w:r>
      <w:r w:rsidRPr="00F04374">
        <w:rPr>
          <w:rFonts w:ascii="B Badr" w:hAnsi="B Badr" w:cs="B Badr"/>
          <w:color w:val="000000"/>
        </w:rPr>
        <w:sym w:font="HQPB2" w:char="F078"/>
      </w:r>
      <w:r w:rsidRPr="00F04374">
        <w:rPr>
          <w:rFonts w:ascii="B Badr" w:hAnsi="B Badr" w:cs="B Badr"/>
          <w:color w:val="000000"/>
        </w:rPr>
        <w:sym w:font="HQPB4" w:char="F0CF"/>
      </w:r>
      <w:r w:rsidRPr="00F04374">
        <w:rPr>
          <w:rFonts w:ascii="B Badr" w:hAnsi="B Badr" w:cs="B Badr"/>
          <w:color w:val="000000"/>
        </w:rPr>
        <w:sym w:font="HQPB1" w:char="F0EE"/>
      </w:r>
      <w:r w:rsidRPr="00F04374">
        <w:rPr>
          <w:rFonts w:ascii="B Badr" w:hAnsi="B Badr" w:cs="B Badr"/>
          <w:color w:val="000000"/>
          <w:rtl/>
        </w:rPr>
        <w:t xml:space="preserve"> </w:t>
      </w:r>
      <w:r w:rsidRPr="00F04374">
        <w:rPr>
          <w:rFonts w:ascii="B Badr" w:hAnsi="B Badr" w:cs="B Badr"/>
          <w:color w:val="000000"/>
        </w:rPr>
        <w:sym w:font="HQPB4" w:char="F0D7"/>
      </w:r>
      <w:r w:rsidRPr="00F04374">
        <w:rPr>
          <w:rFonts w:ascii="B Badr" w:hAnsi="B Badr" w:cs="B Badr"/>
          <w:color w:val="000000"/>
        </w:rPr>
        <w:sym w:font="HQPB1" w:char="F08A"/>
      </w:r>
      <w:r w:rsidRPr="00F04374">
        <w:rPr>
          <w:rFonts w:ascii="B Badr" w:hAnsi="B Badr" w:cs="B Badr"/>
          <w:color w:val="000000"/>
        </w:rPr>
        <w:sym w:font="HQPB1" w:char="F023"/>
      </w:r>
      <w:r w:rsidRPr="00F04374">
        <w:rPr>
          <w:rFonts w:ascii="B Badr" w:hAnsi="B Badr" w:cs="B Badr"/>
          <w:color w:val="000000"/>
        </w:rPr>
        <w:sym w:font="HQPB5" w:char="F079"/>
      </w:r>
      <w:r w:rsidRPr="00F04374">
        <w:rPr>
          <w:rFonts w:ascii="B Badr" w:hAnsi="B Badr" w:cs="B Badr"/>
          <w:color w:val="000000"/>
        </w:rPr>
        <w:sym w:font="HQPB1" w:char="F089"/>
      </w:r>
      <w:r w:rsidRPr="00F04374">
        <w:rPr>
          <w:rFonts w:ascii="B Badr" w:hAnsi="B Badr" w:cs="B Badr"/>
          <w:color w:val="000000"/>
        </w:rPr>
        <w:sym w:font="HQPB4" w:char="F0CF"/>
      </w:r>
      <w:r w:rsidRPr="00F04374">
        <w:rPr>
          <w:rFonts w:ascii="B Badr" w:hAnsi="B Badr" w:cs="B Badr"/>
          <w:color w:val="000000"/>
        </w:rPr>
        <w:sym w:font="HQPB1" w:char="F0A9"/>
      </w:r>
      <w:r w:rsidRPr="00F04374">
        <w:rPr>
          <w:rFonts w:ascii="B Badr" w:hAnsi="B Badr" w:cs="B Badr"/>
          <w:color w:val="000000"/>
          <w:rtl/>
        </w:rPr>
        <w:t xml:space="preserve"> </w:t>
      </w:r>
      <w:r w:rsidRPr="00F04374">
        <w:rPr>
          <w:rFonts w:ascii="B Badr" w:hAnsi="B Badr" w:cs="B Badr"/>
          <w:color w:val="000000"/>
        </w:rPr>
        <w:sym w:font="HQPB5" w:char="F09E"/>
      </w:r>
      <w:r w:rsidRPr="00F04374">
        <w:rPr>
          <w:rFonts w:ascii="B Badr" w:hAnsi="B Badr" w:cs="B Badr"/>
          <w:color w:val="000000"/>
        </w:rPr>
        <w:sym w:font="HQPB2" w:char="F077"/>
      </w:r>
      <w:r w:rsidRPr="00F04374">
        <w:rPr>
          <w:rFonts w:ascii="B Badr" w:hAnsi="B Badr" w:cs="B Badr"/>
          <w:color w:val="000000"/>
          <w:rtl/>
        </w:rPr>
        <w:t xml:space="preserve"> </w:t>
      </w:r>
      <w:r w:rsidRPr="00F04374">
        <w:rPr>
          <w:rFonts w:ascii="B Badr" w:hAnsi="B Badr" w:cs="B Badr"/>
          <w:color w:val="000000"/>
        </w:rPr>
        <w:sym w:font="HQPB5" w:char="F074"/>
      </w:r>
      <w:r w:rsidRPr="00F04374">
        <w:rPr>
          <w:rFonts w:ascii="B Badr" w:hAnsi="B Badr" w:cs="B Badr"/>
          <w:color w:val="000000"/>
        </w:rPr>
        <w:sym w:font="HQPB2" w:char="F062"/>
      </w:r>
      <w:r w:rsidRPr="00F04374">
        <w:rPr>
          <w:rFonts w:ascii="B Badr" w:hAnsi="B Badr" w:cs="B Badr"/>
          <w:color w:val="000000"/>
        </w:rPr>
        <w:sym w:font="HQPB2" w:char="F071"/>
      </w:r>
      <w:r w:rsidRPr="00F04374">
        <w:rPr>
          <w:rFonts w:ascii="B Badr" w:hAnsi="B Badr" w:cs="B Badr"/>
          <w:color w:val="000000"/>
        </w:rPr>
        <w:sym w:font="HQPB4" w:char="F0DD"/>
      </w:r>
      <w:r w:rsidRPr="00F04374">
        <w:rPr>
          <w:rFonts w:ascii="B Badr" w:hAnsi="B Badr" w:cs="B Badr"/>
          <w:color w:val="000000"/>
        </w:rPr>
        <w:sym w:font="HQPB1" w:char="F0C1"/>
      </w:r>
      <w:r w:rsidRPr="00F04374">
        <w:rPr>
          <w:rFonts w:ascii="B Badr" w:hAnsi="B Badr" w:cs="B Badr"/>
          <w:color w:val="000000"/>
        </w:rPr>
        <w:sym w:font="HQPB4" w:char="F0F7"/>
      </w:r>
      <w:r w:rsidRPr="00F04374">
        <w:rPr>
          <w:rFonts w:ascii="B Badr" w:hAnsi="B Badr" w:cs="B Badr"/>
          <w:color w:val="000000"/>
        </w:rPr>
        <w:sym w:font="HQPB1" w:char="F0E8"/>
      </w:r>
      <w:r w:rsidRPr="00F04374">
        <w:rPr>
          <w:rFonts w:ascii="B Badr" w:hAnsi="B Badr" w:cs="B Badr"/>
          <w:color w:val="000000"/>
        </w:rPr>
        <w:sym w:font="HQPB5" w:char="F074"/>
      </w:r>
      <w:r w:rsidRPr="00F04374">
        <w:rPr>
          <w:rFonts w:ascii="B Badr" w:hAnsi="B Badr" w:cs="B Badr"/>
          <w:color w:val="000000"/>
        </w:rPr>
        <w:sym w:font="HQPB2" w:char="F083"/>
      </w:r>
      <w:r w:rsidRPr="00F04374">
        <w:rPr>
          <w:rFonts w:ascii="B Badr" w:hAnsi="B Badr" w:cs="B Badr"/>
          <w:color w:val="000000"/>
          <w:rtl/>
        </w:rPr>
        <w:t xml:space="preserve"> </w:t>
      </w:r>
      <w:r w:rsidRPr="00F04374">
        <w:rPr>
          <w:rFonts w:ascii="B Badr" w:hAnsi="B Badr" w:cs="B Badr"/>
          <w:color w:val="000000"/>
        </w:rPr>
        <w:sym w:font="HQPB5" w:char="F0A9"/>
      </w:r>
      <w:r w:rsidRPr="00F04374">
        <w:rPr>
          <w:rFonts w:ascii="B Badr" w:hAnsi="B Badr" w:cs="B Badr"/>
          <w:color w:val="000000"/>
        </w:rPr>
        <w:sym w:font="HQPB1" w:char="F021"/>
      </w:r>
      <w:r w:rsidRPr="00F04374">
        <w:rPr>
          <w:rFonts w:ascii="B Badr" w:hAnsi="B Badr" w:cs="B Badr"/>
          <w:color w:val="000000"/>
        </w:rPr>
        <w:sym w:font="HQPB5" w:char="F024"/>
      </w:r>
      <w:r w:rsidRPr="00F04374">
        <w:rPr>
          <w:rFonts w:ascii="B Badr" w:hAnsi="B Badr" w:cs="B Badr"/>
          <w:color w:val="000000"/>
        </w:rPr>
        <w:sym w:font="HQPB1" w:char="F023"/>
      </w:r>
      <w:r w:rsidRPr="00F04374">
        <w:rPr>
          <w:rFonts w:ascii="B Badr" w:hAnsi="B Badr" w:cs="B Badr"/>
          <w:color w:val="000000"/>
          <w:rtl/>
        </w:rPr>
        <w:t xml:space="preserve"> </w:t>
      </w:r>
      <w:r w:rsidRPr="00F04374">
        <w:rPr>
          <w:rFonts w:ascii="B Badr" w:hAnsi="B Badr" w:cs="B Badr"/>
          <w:color w:val="000000"/>
        </w:rPr>
        <w:sym w:font="HQPB5" w:char="F021"/>
      </w:r>
      <w:r w:rsidRPr="00F04374">
        <w:rPr>
          <w:rFonts w:ascii="B Badr" w:hAnsi="B Badr" w:cs="B Badr"/>
          <w:color w:val="000000"/>
        </w:rPr>
        <w:sym w:font="HQPB1" w:char="F024"/>
      </w:r>
      <w:r w:rsidRPr="00F04374">
        <w:rPr>
          <w:rFonts w:ascii="B Badr" w:hAnsi="B Badr" w:cs="B Badr"/>
          <w:color w:val="000000"/>
        </w:rPr>
        <w:sym w:font="HQPB5" w:char="F074"/>
      </w:r>
      <w:r w:rsidRPr="00F04374">
        <w:rPr>
          <w:rFonts w:ascii="B Badr" w:hAnsi="B Badr" w:cs="B Badr"/>
          <w:color w:val="000000"/>
        </w:rPr>
        <w:sym w:font="HQPB2" w:char="F042"/>
      </w:r>
      <w:r w:rsidRPr="00F04374">
        <w:rPr>
          <w:rFonts w:ascii="B Badr" w:hAnsi="B Badr" w:cs="B Badr"/>
          <w:color w:val="000000"/>
          <w:rtl/>
        </w:rPr>
        <w:t xml:space="preserve"> </w:t>
      </w:r>
      <w:r w:rsidRPr="00F04374">
        <w:rPr>
          <w:rFonts w:ascii="B Badr" w:hAnsi="B Badr" w:cs="B Badr"/>
          <w:color w:val="000000"/>
        </w:rPr>
        <w:sym w:font="HQPB4" w:char="F0F6"/>
      </w:r>
      <w:r w:rsidRPr="00F04374">
        <w:rPr>
          <w:rFonts w:ascii="B Badr" w:hAnsi="B Badr" w:cs="B Badr"/>
          <w:color w:val="000000"/>
        </w:rPr>
        <w:sym w:font="HQPB2" w:char="F04E"/>
      </w:r>
      <w:r w:rsidRPr="00F04374">
        <w:rPr>
          <w:rFonts w:ascii="B Badr" w:hAnsi="B Badr" w:cs="B Badr"/>
          <w:color w:val="000000"/>
        </w:rPr>
        <w:sym w:font="HQPB4" w:char="F0E8"/>
      </w:r>
      <w:r w:rsidRPr="00F04374">
        <w:rPr>
          <w:rFonts w:ascii="B Badr" w:hAnsi="B Badr" w:cs="B Badr"/>
          <w:color w:val="000000"/>
        </w:rPr>
        <w:sym w:font="HQPB2" w:char="F064"/>
      </w:r>
      <w:r w:rsidRPr="00F04374">
        <w:rPr>
          <w:rFonts w:ascii="B Badr" w:hAnsi="B Badr" w:cs="B Badr"/>
          <w:color w:val="000000"/>
        </w:rPr>
        <w:sym w:font="HQPB5" w:char="F074"/>
      </w:r>
      <w:r w:rsidRPr="00F04374">
        <w:rPr>
          <w:rFonts w:ascii="B Badr" w:hAnsi="B Badr" w:cs="B Badr"/>
          <w:color w:val="000000"/>
        </w:rPr>
        <w:sym w:font="HQPB1" w:char="F08D"/>
      </w:r>
      <w:r w:rsidRPr="00F04374">
        <w:rPr>
          <w:rFonts w:ascii="B Badr" w:hAnsi="B Badr" w:cs="B Badr"/>
          <w:color w:val="000000"/>
        </w:rPr>
        <w:sym w:font="HQPB5" w:char="F074"/>
      </w:r>
      <w:r w:rsidRPr="00F04374">
        <w:rPr>
          <w:rFonts w:ascii="B Badr" w:hAnsi="B Badr" w:cs="B Badr"/>
          <w:color w:val="000000"/>
        </w:rPr>
        <w:sym w:font="HQPB2" w:char="F042"/>
      </w:r>
      <w:r w:rsidRPr="00F04374">
        <w:rPr>
          <w:rFonts w:ascii="B Badr" w:hAnsi="B Badr" w:cs="B Badr"/>
          <w:color w:val="000000"/>
        </w:rPr>
        <w:sym w:font="HQPB5" w:char="F072"/>
      </w:r>
      <w:r w:rsidRPr="00F04374">
        <w:rPr>
          <w:rFonts w:ascii="B Badr" w:hAnsi="B Badr" w:cs="B Badr"/>
          <w:color w:val="000000"/>
        </w:rPr>
        <w:sym w:font="HQPB1" w:char="F026"/>
      </w:r>
      <w:r w:rsidRPr="00F04374">
        <w:rPr>
          <w:rFonts w:ascii="B Badr" w:hAnsi="B Badr" w:cs="B Badr"/>
          <w:color w:val="000000"/>
          <w:rtl/>
        </w:rPr>
        <w:t xml:space="preserve"> </w:t>
      </w:r>
      <w:r w:rsidRPr="00F04374">
        <w:rPr>
          <w:rFonts w:ascii="B Badr" w:hAnsi="B Badr" w:cs="B Badr"/>
          <w:color w:val="000000"/>
        </w:rPr>
        <w:sym w:font="HQPB5" w:char="F074"/>
      </w:r>
      <w:r w:rsidRPr="00F04374">
        <w:rPr>
          <w:rFonts w:ascii="B Badr" w:hAnsi="B Badr" w:cs="B Badr"/>
          <w:color w:val="000000"/>
        </w:rPr>
        <w:sym w:font="HQPB2" w:char="F062"/>
      </w:r>
      <w:r w:rsidRPr="00F04374">
        <w:rPr>
          <w:rFonts w:ascii="B Badr" w:hAnsi="B Badr" w:cs="B Badr"/>
          <w:color w:val="000000"/>
        </w:rPr>
        <w:sym w:font="HQPB2" w:char="F071"/>
      </w:r>
      <w:r w:rsidRPr="00F04374">
        <w:rPr>
          <w:rFonts w:ascii="B Badr" w:hAnsi="B Badr" w:cs="B Badr"/>
          <w:color w:val="000000"/>
        </w:rPr>
        <w:sym w:font="HQPB4" w:char="F0E8"/>
      </w:r>
      <w:r w:rsidRPr="00F04374">
        <w:rPr>
          <w:rFonts w:ascii="B Badr" w:hAnsi="B Badr" w:cs="B Badr"/>
          <w:color w:val="000000"/>
        </w:rPr>
        <w:sym w:font="HQPB2" w:char="F03D"/>
      </w:r>
      <w:r w:rsidRPr="00F04374">
        <w:rPr>
          <w:rFonts w:ascii="B Badr" w:hAnsi="B Badr" w:cs="B Badr"/>
          <w:color w:val="000000"/>
        </w:rPr>
        <w:sym w:font="HQPB5" w:char="F079"/>
      </w:r>
      <w:r w:rsidRPr="00F04374">
        <w:rPr>
          <w:rFonts w:ascii="B Badr" w:hAnsi="B Badr" w:cs="B Badr"/>
          <w:color w:val="000000"/>
        </w:rPr>
        <w:sym w:font="HQPB1" w:char="F0E8"/>
      </w:r>
      <w:r w:rsidRPr="00F04374">
        <w:rPr>
          <w:rFonts w:ascii="B Badr" w:hAnsi="B Badr" w:cs="B Badr"/>
          <w:color w:val="000000"/>
        </w:rPr>
        <w:sym w:font="HQPB4" w:char="F0F8"/>
      </w:r>
      <w:r w:rsidRPr="00F04374">
        <w:rPr>
          <w:rFonts w:ascii="B Badr" w:hAnsi="B Badr" w:cs="B Badr"/>
          <w:color w:val="000000"/>
        </w:rPr>
        <w:sym w:font="HQPB1" w:char="F0FF"/>
      </w:r>
      <w:r w:rsidRPr="00F04374">
        <w:rPr>
          <w:rFonts w:ascii="B Badr" w:hAnsi="B Badr" w:cs="B Badr"/>
          <w:color w:val="000000"/>
        </w:rPr>
        <w:sym w:font="HQPB5" w:char="F074"/>
      </w:r>
      <w:r w:rsidRPr="00F04374">
        <w:rPr>
          <w:rFonts w:ascii="B Badr" w:hAnsi="B Badr" w:cs="B Badr"/>
          <w:color w:val="000000"/>
        </w:rPr>
        <w:sym w:font="HQPB2" w:char="F083"/>
      </w:r>
      <w:r w:rsidRPr="00F04374">
        <w:rPr>
          <w:rFonts w:ascii="B Badr" w:hAnsi="B Badr" w:cs="B Badr"/>
          <w:color w:val="000000"/>
        </w:rPr>
        <w:sym w:font="HQPB5" w:char="F075"/>
      </w:r>
      <w:r w:rsidRPr="00F04374">
        <w:rPr>
          <w:rFonts w:ascii="B Badr" w:hAnsi="B Badr" w:cs="B Badr"/>
          <w:color w:val="000000"/>
        </w:rPr>
        <w:sym w:font="HQPB2" w:char="F072"/>
      </w:r>
      <w:r w:rsidRPr="00F04374">
        <w:rPr>
          <w:rFonts w:ascii="B Badr" w:hAnsi="B Badr" w:cs="B Badr"/>
          <w:color w:val="000000"/>
          <w:rtl/>
        </w:rPr>
        <w:t xml:space="preserve"> </w:t>
      </w:r>
      <w:r w:rsidRPr="00F04374">
        <w:rPr>
          <w:rFonts w:ascii="B Badr" w:hAnsi="B Badr" w:cs="B Badr"/>
          <w:color w:val="000000"/>
        </w:rPr>
        <w:sym w:font="HQPB1" w:char="F024"/>
      </w:r>
      <w:r w:rsidRPr="00F04374">
        <w:rPr>
          <w:rFonts w:ascii="B Badr" w:hAnsi="B Badr" w:cs="B Badr"/>
          <w:color w:val="000000"/>
        </w:rPr>
        <w:sym w:font="HQPB5" w:char="F074"/>
      </w:r>
      <w:r w:rsidRPr="00F04374">
        <w:rPr>
          <w:rFonts w:ascii="B Badr" w:hAnsi="B Badr" w:cs="B Badr"/>
          <w:color w:val="000000"/>
        </w:rPr>
        <w:sym w:font="HQPB2" w:char="F042"/>
      </w:r>
      <w:r w:rsidRPr="00F04374">
        <w:rPr>
          <w:rFonts w:ascii="B Badr" w:hAnsi="B Badr" w:cs="B Badr"/>
          <w:color w:val="000000"/>
          <w:rtl/>
        </w:rPr>
        <w:t xml:space="preserve"> </w:t>
      </w:r>
      <w:r w:rsidRPr="00F04374">
        <w:rPr>
          <w:rFonts w:ascii="B Badr" w:hAnsi="B Badr" w:cs="B Badr"/>
          <w:color w:val="000000"/>
        </w:rPr>
        <w:sym w:font="HQPB5" w:char="F074"/>
      </w:r>
      <w:r w:rsidRPr="00F04374">
        <w:rPr>
          <w:rFonts w:ascii="B Badr" w:hAnsi="B Badr" w:cs="B Badr"/>
          <w:color w:val="000000"/>
        </w:rPr>
        <w:sym w:font="HQPB2" w:char="F062"/>
      </w:r>
      <w:r w:rsidRPr="00F04374">
        <w:rPr>
          <w:rFonts w:ascii="B Badr" w:hAnsi="B Badr" w:cs="B Badr"/>
          <w:color w:val="000000"/>
        </w:rPr>
        <w:sym w:font="HQPB2" w:char="F072"/>
      </w:r>
      <w:r w:rsidRPr="00F04374">
        <w:rPr>
          <w:rFonts w:ascii="B Badr" w:hAnsi="B Badr" w:cs="B Badr"/>
          <w:color w:val="000000"/>
        </w:rPr>
        <w:sym w:font="HQPB4" w:char="F0E2"/>
      </w:r>
      <w:r w:rsidRPr="00F04374">
        <w:rPr>
          <w:rFonts w:ascii="B Badr" w:hAnsi="B Badr" w:cs="B Badr"/>
          <w:color w:val="000000"/>
        </w:rPr>
        <w:sym w:font="HQPB1" w:char="F090"/>
      </w:r>
      <w:r w:rsidRPr="00F04374">
        <w:rPr>
          <w:rFonts w:ascii="B Badr" w:hAnsi="B Badr" w:cs="B Badr"/>
          <w:color w:val="000000"/>
        </w:rPr>
        <w:sym w:font="HQPB5" w:char="F073"/>
      </w:r>
      <w:r w:rsidRPr="00F04374">
        <w:rPr>
          <w:rFonts w:ascii="B Badr" w:hAnsi="B Badr" w:cs="B Badr"/>
          <w:color w:val="000000"/>
        </w:rPr>
        <w:sym w:font="HQPB2" w:char="F044"/>
      </w:r>
      <w:r w:rsidRPr="00F04374">
        <w:rPr>
          <w:rFonts w:ascii="B Badr" w:hAnsi="B Badr" w:cs="B Badr"/>
          <w:color w:val="000000"/>
        </w:rPr>
        <w:sym w:font="HQPB4" w:char="F0F7"/>
      </w:r>
      <w:r w:rsidRPr="00F04374">
        <w:rPr>
          <w:rFonts w:ascii="B Badr" w:hAnsi="B Badr" w:cs="B Badr"/>
          <w:color w:val="000000"/>
        </w:rPr>
        <w:sym w:font="HQPB2" w:char="F073"/>
      </w:r>
      <w:r w:rsidRPr="00F04374">
        <w:rPr>
          <w:rFonts w:ascii="B Badr" w:hAnsi="B Badr" w:cs="B Badr"/>
          <w:color w:val="000000"/>
        </w:rPr>
        <w:sym w:font="HQPB4" w:char="F0E3"/>
      </w:r>
      <w:r w:rsidRPr="00F04374">
        <w:rPr>
          <w:rFonts w:ascii="B Badr" w:hAnsi="B Badr" w:cs="B Badr"/>
          <w:color w:val="000000"/>
        </w:rPr>
        <w:sym w:font="HQPB2" w:char="F083"/>
      </w:r>
      <w:r w:rsidRPr="00F04374">
        <w:rPr>
          <w:rFonts w:cs="B Lotus" w:hint="cs"/>
          <w:rtl/>
          <w:lang w:bidi="fa-IR"/>
        </w:rPr>
        <w:t xml:space="preserve"> </w:t>
      </w:r>
      <w:r w:rsidRPr="00F04374">
        <w:rPr>
          <w:rFonts w:cs="B Lotus" w:hint="cs"/>
          <w:lang w:bidi="fa-IR"/>
        </w:rPr>
        <w:sym w:font="AGA Arabesque" w:char="F028"/>
      </w:r>
      <w:r w:rsidRPr="00F04374">
        <w:rPr>
          <w:rFonts w:cs="B Lotus" w:hint="cs"/>
          <w:rtl/>
          <w:lang w:bidi="fa-IR"/>
        </w:rPr>
        <w:tab/>
      </w:r>
      <w:r w:rsidR="00F04374" w:rsidRPr="00F04374">
        <w:rPr>
          <w:rFonts w:cs="B Lotus" w:hint="cs"/>
          <w:rtl/>
          <w:lang w:bidi="fa-IR"/>
        </w:rPr>
        <w:t xml:space="preserve"> </w:t>
      </w:r>
    </w:p>
    <w:p w:rsidR="00A83499" w:rsidRPr="00F04374" w:rsidRDefault="00F04374" w:rsidP="00F04374">
      <w:pPr>
        <w:tabs>
          <w:tab w:val="right" w:pos="7485"/>
        </w:tabs>
        <w:bidi/>
        <w:ind w:left="1134"/>
        <w:jc w:val="both"/>
        <w:rPr>
          <w:rFonts w:cs="B Lotus"/>
          <w:rtl/>
          <w:lang w:bidi="fa-IR"/>
        </w:rPr>
      </w:pPr>
      <w:r w:rsidRPr="00F04374">
        <w:rPr>
          <w:rFonts w:cs="B Lotus" w:hint="cs"/>
          <w:rtl/>
          <w:lang w:bidi="fa-IR"/>
        </w:rPr>
        <w:tab/>
        <w:t>[</w:t>
      </w:r>
      <w:r w:rsidR="00A83499" w:rsidRPr="00F04374">
        <w:rPr>
          <w:rFonts w:cs="B Lotus" w:hint="cs"/>
          <w:rtl/>
          <w:lang w:bidi="fa-IR"/>
        </w:rPr>
        <w:t>التحريم / 6</w:t>
      </w:r>
      <w:r w:rsidRPr="00F04374">
        <w:rPr>
          <w:rFonts w:cs="B Lotus" w:hint="cs"/>
          <w:rtl/>
          <w:lang w:bidi="fa-IR"/>
        </w:rPr>
        <w:t>]</w:t>
      </w:r>
    </w:p>
    <w:p w:rsidR="00A83499" w:rsidRPr="00D938A1" w:rsidRDefault="00A83499" w:rsidP="00A83499">
      <w:pPr>
        <w:tabs>
          <w:tab w:val="right" w:pos="7031"/>
        </w:tabs>
        <w:bidi/>
        <w:ind w:left="1134"/>
        <w:jc w:val="both"/>
        <w:rPr>
          <w:rFonts w:cs="B Lotus"/>
          <w:sz w:val="26"/>
          <w:szCs w:val="26"/>
          <w:rtl/>
          <w:lang w:bidi="fa-IR"/>
        </w:rPr>
      </w:pPr>
      <w:r>
        <w:rPr>
          <w:rFonts w:cs="B Lotus" w:hint="cs"/>
          <w:sz w:val="26"/>
          <w:szCs w:val="26"/>
          <w:rtl/>
          <w:lang w:bidi="fa-IR"/>
        </w:rPr>
        <w:t>«اي كساني كه ايمان آورده‌ايد، خودتان و كسانتان را از آتشي كه سوخت آن مردم و سنگهاست حفظ كنيد. بر آن آتش، فرشتگان خشن و سختگير گمارده شده‌اند، از آنچه به آنان دستور داده سرپيچي نمي‌كنند و آنچه را كه مأمورند انجام مي‌دهند</w:t>
      </w:r>
      <w:r w:rsidRPr="00D938A1">
        <w:rPr>
          <w:rFonts w:cs="B Lotus" w:hint="cs"/>
          <w:sz w:val="26"/>
          <w:szCs w:val="26"/>
          <w:rtl/>
          <w:lang w:bidi="fa-IR"/>
        </w:rPr>
        <w:t>».</w:t>
      </w:r>
    </w:p>
    <w:p w:rsidR="00A83499" w:rsidRDefault="00A83499" w:rsidP="00A83499">
      <w:pPr>
        <w:bidi/>
        <w:ind w:firstLine="284"/>
        <w:jc w:val="both"/>
        <w:rPr>
          <w:rFonts w:cs="B Lotus"/>
          <w:sz w:val="28"/>
          <w:szCs w:val="28"/>
          <w:rtl/>
          <w:lang w:bidi="fa-IR"/>
        </w:rPr>
      </w:pPr>
      <w:r>
        <w:rPr>
          <w:rFonts w:cs="B Lotus" w:hint="cs"/>
          <w:sz w:val="28"/>
          <w:szCs w:val="28"/>
          <w:rtl/>
          <w:lang w:bidi="fa-IR"/>
        </w:rPr>
        <w:t>در اينجا به نقل اندكي از احاديث راجع به «تحذير از آتش» كه امام منذري در كتاب مشهود خود «الترغيب و الترهيب» بيان داشته مي‌پردازيم:</w:t>
      </w:r>
    </w:p>
    <w:p w:rsidR="00F04374" w:rsidRPr="00F04374" w:rsidRDefault="00A83499" w:rsidP="00A83499">
      <w:pPr>
        <w:tabs>
          <w:tab w:val="right" w:pos="7031"/>
        </w:tabs>
        <w:bidi/>
        <w:ind w:left="1134"/>
        <w:jc w:val="both"/>
        <w:rPr>
          <w:rFonts w:cs="B Lotus"/>
          <w:rtl/>
          <w:lang w:bidi="fa-IR"/>
        </w:rPr>
      </w:pPr>
      <w:r w:rsidRPr="00F04374">
        <w:rPr>
          <w:rFonts w:cs="B Lotus" w:hint="cs"/>
          <w:lang w:bidi="fa-IR"/>
        </w:rPr>
        <w:sym w:font="AGA Arabesque" w:char="F029"/>
      </w:r>
      <w:r w:rsidRPr="00F04374">
        <w:rPr>
          <w:rFonts w:cs="B Lotus" w:hint="cs"/>
          <w:rtl/>
          <w:lang w:bidi="fa-IR"/>
        </w:rPr>
        <w:t xml:space="preserve"> </w:t>
      </w:r>
      <w:r w:rsidRPr="00F04374">
        <w:rPr>
          <w:rFonts w:ascii="B Badr" w:hAnsi="B Badr" w:cs="B Badr"/>
          <w:color w:val="000000"/>
        </w:rPr>
        <w:sym w:font="HQPB5" w:char="F021"/>
      </w:r>
      <w:r w:rsidRPr="00F04374">
        <w:rPr>
          <w:rFonts w:ascii="B Badr" w:hAnsi="B Badr" w:cs="B Badr"/>
          <w:color w:val="000000"/>
        </w:rPr>
        <w:sym w:font="HQPB1" w:char="F024"/>
      </w:r>
      <w:r w:rsidRPr="00F04374">
        <w:rPr>
          <w:rFonts w:ascii="B Badr" w:hAnsi="B Badr" w:cs="B Badr"/>
          <w:color w:val="000000"/>
        </w:rPr>
        <w:sym w:font="HQPB5" w:char="F06F"/>
      </w:r>
      <w:r w:rsidRPr="00F04374">
        <w:rPr>
          <w:rFonts w:ascii="B Badr" w:hAnsi="B Badr" w:cs="B Badr"/>
          <w:color w:val="000000"/>
        </w:rPr>
        <w:sym w:font="HQPB2" w:char="F059"/>
      </w:r>
      <w:r w:rsidRPr="00F04374">
        <w:rPr>
          <w:rFonts w:ascii="B Badr" w:hAnsi="B Badr" w:cs="B Badr"/>
          <w:color w:val="000000"/>
        </w:rPr>
        <w:sym w:font="HQPB4" w:char="F0AD"/>
      </w:r>
      <w:r w:rsidRPr="00F04374">
        <w:rPr>
          <w:rFonts w:ascii="B Badr" w:hAnsi="B Badr" w:cs="B Badr"/>
          <w:color w:val="000000"/>
        </w:rPr>
        <w:sym w:font="HQPB1" w:char="F02F"/>
      </w:r>
      <w:r w:rsidRPr="00F04374">
        <w:rPr>
          <w:rFonts w:ascii="B Badr" w:hAnsi="B Badr" w:cs="B Badr"/>
          <w:color w:val="000000"/>
        </w:rPr>
        <w:sym w:font="HQPB5" w:char="F075"/>
      </w:r>
      <w:r w:rsidRPr="00F04374">
        <w:rPr>
          <w:rFonts w:ascii="B Badr" w:hAnsi="B Badr" w:cs="B Badr"/>
          <w:color w:val="000000"/>
        </w:rPr>
        <w:sym w:font="HQPB1" w:char="F091"/>
      </w:r>
      <w:r w:rsidRPr="00F04374">
        <w:rPr>
          <w:rFonts w:ascii="B Badr" w:hAnsi="B Badr" w:cs="B Badr"/>
          <w:color w:val="000000"/>
          <w:rtl/>
        </w:rPr>
        <w:t xml:space="preserve"> </w:t>
      </w:r>
      <w:r w:rsidRPr="00F04374">
        <w:rPr>
          <w:rFonts w:ascii="B Badr" w:hAnsi="B Badr" w:cs="B Badr"/>
          <w:color w:val="000000"/>
        </w:rPr>
        <w:sym w:font="HQPB1" w:char="F024"/>
      </w:r>
      <w:r w:rsidRPr="00F04374">
        <w:rPr>
          <w:rFonts w:ascii="B Badr" w:hAnsi="B Badr" w:cs="B Badr"/>
          <w:color w:val="000000"/>
        </w:rPr>
        <w:sym w:font="HQPB5" w:char="F06F"/>
      </w:r>
      <w:r w:rsidRPr="00F04374">
        <w:rPr>
          <w:rFonts w:ascii="B Badr" w:hAnsi="B Badr" w:cs="B Badr"/>
          <w:color w:val="000000"/>
        </w:rPr>
        <w:sym w:font="HQPB2" w:char="F059"/>
      </w:r>
      <w:r w:rsidRPr="00F04374">
        <w:rPr>
          <w:rFonts w:ascii="B Badr" w:hAnsi="B Badr" w:cs="B Badr"/>
          <w:color w:val="000000"/>
        </w:rPr>
        <w:sym w:font="HQPB4" w:char="F0CF"/>
      </w:r>
      <w:r w:rsidRPr="00F04374">
        <w:rPr>
          <w:rFonts w:ascii="B Badr" w:hAnsi="B Badr" w:cs="B Badr"/>
          <w:color w:val="000000"/>
        </w:rPr>
        <w:sym w:font="HQPB1" w:char="F03F"/>
      </w:r>
      <w:r w:rsidRPr="00F04374">
        <w:rPr>
          <w:rFonts w:ascii="B Badr" w:hAnsi="B Badr" w:cs="B Badr"/>
          <w:color w:val="000000"/>
        </w:rPr>
        <w:sym w:font="HQPB1" w:char="F023"/>
      </w:r>
      <w:r w:rsidRPr="00F04374">
        <w:rPr>
          <w:rFonts w:ascii="B Badr" w:hAnsi="B Badr" w:cs="B Badr"/>
          <w:color w:val="000000"/>
        </w:rPr>
        <w:sym w:font="HQPB5" w:char="F075"/>
      </w:r>
      <w:r w:rsidRPr="00F04374">
        <w:rPr>
          <w:rFonts w:ascii="B Badr" w:hAnsi="B Badr" w:cs="B Badr"/>
          <w:color w:val="000000"/>
        </w:rPr>
        <w:sym w:font="HQPB2" w:char="F0E4"/>
      </w:r>
      <w:r w:rsidRPr="00F04374">
        <w:rPr>
          <w:rFonts w:ascii="B Badr" w:hAnsi="B Badr" w:cs="B Badr"/>
          <w:color w:val="000000"/>
          <w:rtl/>
        </w:rPr>
        <w:t xml:space="preserve"> </w:t>
      </w:r>
      <w:r w:rsidRPr="00F04374">
        <w:rPr>
          <w:rFonts w:ascii="B Badr" w:hAnsi="B Badr" w:cs="B Badr"/>
          <w:color w:val="000000"/>
        </w:rPr>
        <w:sym w:font="HQPB2" w:char="F092"/>
      </w:r>
      <w:r w:rsidRPr="00F04374">
        <w:rPr>
          <w:rFonts w:ascii="B Badr" w:hAnsi="B Badr" w:cs="B Badr"/>
          <w:color w:val="000000"/>
        </w:rPr>
        <w:sym w:font="HQPB4" w:char="F0CE"/>
      </w:r>
      <w:r w:rsidRPr="00F04374">
        <w:rPr>
          <w:rFonts w:ascii="B Badr" w:hAnsi="B Badr" w:cs="B Badr"/>
          <w:color w:val="000000"/>
        </w:rPr>
        <w:sym w:font="HQPB1" w:char="F0FB"/>
      </w:r>
      <w:r w:rsidRPr="00F04374">
        <w:rPr>
          <w:rFonts w:ascii="B Badr" w:hAnsi="B Badr" w:cs="B Badr"/>
          <w:color w:val="000000"/>
          <w:rtl/>
        </w:rPr>
        <w:t xml:space="preserve"> </w:t>
      </w:r>
      <w:r w:rsidRPr="00F04374">
        <w:rPr>
          <w:rFonts w:ascii="B Badr" w:hAnsi="B Badr" w:cs="B Badr"/>
          <w:color w:val="000000"/>
        </w:rPr>
        <w:sym w:font="HQPB1" w:char="F024"/>
      </w:r>
      <w:r w:rsidRPr="00F04374">
        <w:rPr>
          <w:rFonts w:ascii="B Badr" w:hAnsi="B Badr" w:cs="B Badr"/>
          <w:color w:val="000000"/>
        </w:rPr>
        <w:sym w:font="HQPB5" w:char="F075"/>
      </w:r>
      <w:r w:rsidRPr="00F04374">
        <w:rPr>
          <w:rFonts w:ascii="B Badr" w:hAnsi="B Badr" w:cs="B Badr"/>
          <w:color w:val="000000"/>
        </w:rPr>
        <w:sym w:font="HQPB2" w:char="F08B"/>
      </w:r>
      <w:r w:rsidRPr="00F04374">
        <w:rPr>
          <w:rFonts w:ascii="B Badr" w:hAnsi="B Badr" w:cs="B Badr"/>
          <w:color w:val="000000"/>
        </w:rPr>
        <w:sym w:font="HQPB4" w:char="F0F7"/>
      </w:r>
      <w:r w:rsidRPr="00F04374">
        <w:rPr>
          <w:rFonts w:ascii="B Badr" w:hAnsi="B Badr" w:cs="B Badr"/>
          <w:color w:val="000000"/>
        </w:rPr>
        <w:sym w:font="HQPB2" w:char="F052"/>
      </w:r>
      <w:r w:rsidRPr="00F04374">
        <w:rPr>
          <w:rFonts w:ascii="B Badr" w:hAnsi="B Badr" w:cs="B Badr"/>
          <w:color w:val="000000"/>
        </w:rPr>
        <w:sym w:font="HQPB4" w:char="F091"/>
      </w:r>
      <w:r w:rsidRPr="00F04374">
        <w:rPr>
          <w:rFonts w:ascii="B Badr" w:hAnsi="B Badr" w:cs="B Badr"/>
          <w:color w:val="000000"/>
        </w:rPr>
        <w:sym w:font="HQPB1" w:char="F089"/>
      </w:r>
      <w:r w:rsidRPr="00F04374">
        <w:rPr>
          <w:rFonts w:ascii="B Badr" w:hAnsi="B Badr" w:cs="B Badr"/>
          <w:color w:val="000000"/>
        </w:rPr>
        <w:sym w:font="HQPB2" w:char="F039"/>
      </w:r>
      <w:r w:rsidRPr="00F04374">
        <w:rPr>
          <w:rFonts w:ascii="B Badr" w:hAnsi="B Badr" w:cs="B Badr"/>
          <w:color w:val="000000"/>
        </w:rPr>
        <w:sym w:font="HQPB5" w:char="F024"/>
      </w:r>
      <w:r w:rsidRPr="00F04374">
        <w:rPr>
          <w:rFonts w:ascii="B Badr" w:hAnsi="B Badr" w:cs="B Badr"/>
          <w:color w:val="000000"/>
        </w:rPr>
        <w:sym w:font="HQPB1" w:char="F023"/>
      </w:r>
      <w:r w:rsidRPr="00F04374">
        <w:rPr>
          <w:rFonts w:ascii="B Badr" w:hAnsi="B Badr" w:cs="B Badr"/>
          <w:color w:val="000000"/>
          <w:rtl/>
        </w:rPr>
        <w:t xml:space="preserve"> </w:t>
      </w:r>
      <w:r w:rsidRPr="00F04374">
        <w:rPr>
          <w:rFonts w:ascii="B Badr" w:hAnsi="B Badr" w:cs="B Badr"/>
          <w:color w:val="000000"/>
        </w:rPr>
        <w:sym w:font="HQPB4" w:char="F05A"/>
      </w:r>
      <w:r w:rsidRPr="00F04374">
        <w:rPr>
          <w:rFonts w:ascii="B Badr" w:hAnsi="B Badr" w:cs="B Badr"/>
          <w:color w:val="000000"/>
        </w:rPr>
        <w:sym w:font="HQPB2" w:char="F070"/>
      </w:r>
      <w:r w:rsidRPr="00F04374">
        <w:rPr>
          <w:rFonts w:ascii="B Badr" w:hAnsi="B Badr" w:cs="B Badr"/>
          <w:color w:val="000000"/>
        </w:rPr>
        <w:sym w:font="HQPB5" w:char="F075"/>
      </w:r>
      <w:r w:rsidRPr="00F04374">
        <w:rPr>
          <w:rFonts w:ascii="B Badr" w:hAnsi="B Badr" w:cs="B Badr"/>
          <w:color w:val="000000"/>
        </w:rPr>
        <w:sym w:font="HQPB2" w:char="F05A"/>
      </w:r>
      <w:r w:rsidRPr="00F04374">
        <w:rPr>
          <w:rFonts w:ascii="B Badr" w:hAnsi="B Badr" w:cs="B Badr"/>
          <w:color w:val="000000"/>
        </w:rPr>
        <w:sym w:font="HQPB5" w:char="F07C"/>
      </w:r>
      <w:r w:rsidRPr="00F04374">
        <w:rPr>
          <w:rFonts w:ascii="B Badr" w:hAnsi="B Badr" w:cs="B Badr"/>
          <w:color w:val="000000"/>
        </w:rPr>
        <w:sym w:font="HQPB1" w:char="F0A1"/>
      </w:r>
      <w:r w:rsidRPr="00F04374">
        <w:rPr>
          <w:rFonts w:ascii="B Badr" w:hAnsi="B Badr" w:cs="B Badr"/>
          <w:color w:val="000000"/>
        </w:rPr>
        <w:sym w:font="HQPB5" w:char="F079"/>
      </w:r>
      <w:r w:rsidRPr="00F04374">
        <w:rPr>
          <w:rFonts w:ascii="B Badr" w:hAnsi="B Badr" w:cs="B Badr"/>
          <w:color w:val="000000"/>
        </w:rPr>
        <w:sym w:font="HQPB1" w:char="F06D"/>
      </w:r>
      <w:r w:rsidRPr="00F04374">
        <w:rPr>
          <w:rFonts w:ascii="B Badr" w:hAnsi="B Badr" w:cs="B Badr"/>
          <w:color w:val="000000"/>
          <w:rtl/>
        </w:rPr>
        <w:t xml:space="preserve"> </w:t>
      </w:r>
      <w:r w:rsidRPr="00F04374">
        <w:rPr>
          <w:rFonts w:ascii="B Badr" w:hAnsi="B Badr" w:cs="B Badr"/>
          <w:color w:val="000000"/>
        </w:rPr>
        <w:sym w:font="HQPB2" w:char="F092"/>
      </w:r>
      <w:r w:rsidRPr="00F04374">
        <w:rPr>
          <w:rFonts w:ascii="B Badr" w:hAnsi="B Badr" w:cs="B Badr"/>
          <w:color w:val="000000"/>
        </w:rPr>
        <w:sym w:font="HQPB4" w:char="F0CE"/>
      </w:r>
      <w:r w:rsidRPr="00F04374">
        <w:rPr>
          <w:rFonts w:ascii="B Badr" w:hAnsi="B Badr" w:cs="B Badr"/>
          <w:color w:val="000000"/>
        </w:rPr>
        <w:sym w:font="HQPB1" w:char="F0FB"/>
      </w:r>
      <w:r w:rsidRPr="00F04374">
        <w:rPr>
          <w:rFonts w:ascii="B Badr" w:hAnsi="B Badr" w:cs="B Badr"/>
          <w:color w:val="000000"/>
        </w:rPr>
        <w:sym w:font="HQPB5" w:char="F075"/>
      </w:r>
      <w:r w:rsidRPr="00F04374">
        <w:rPr>
          <w:rFonts w:ascii="B Badr" w:hAnsi="B Badr" w:cs="B Badr"/>
          <w:color w:val="000000"/>
        </w:rPr>
        <w:sym w:font="HQPB2" w:char="F072"/>
      </w:r>
      <w:r w:rsidRPr="00F04374">
        <w:rPr>
          <w:rFonts w:ascii="B Badr" w:hAnsi="B Badr" w:cs="B Badr"/>
          <w:color w:val="000000"/>
          <w:rtl/>
        </w:rPr>
        <w:t xml:space="preserve"> </w:t>
      </w:r>
      <w:r w:rsidRPr="00F04374">
        <w:rPr>
          <w:rFonts w:ascii="B Badr" w:hAnsi="B Badr" w:cs="B Badr"/>
          <w:color w:val="000000"/>
        </w:rPr>
        <w:sym w:font="HQPB4" w:char="F0CD"/>
      </w:r>
      <w:r w:rsidRPr="00F04374">
        <w:rPr>
          <w:rFonts w:ascii="B Badr" w:hAnsi="B Badr" w:cs="B Badr"/>
          <w:color w:val="000000"/>
        </w:rPr>
        <w:sym w:font="HQPB2" w:char="F06F"/>
      </w:r>
      <w:r w:rsidRPr="00F04374">
        <w:rPr>
          <w:rFonts w:ascii="B Badr" w:hAnsi="B Badr" w:cs="B Badr"/>
          <w:color w:val="000000"/>
        </w:rPr>
        <w:sym w:font="HQPB5" w:char="F074"/>
      </w:r>
      <w:r w:rsidRPr="00F04374">
        <w:rPr>
          <w:rFonts w:ascii="B Badr" w:hAnsi="B Badr" w:cs="B Badr"/>
          <w:color w:val="000000"/>
        </w:rPr>
        <w:sym w:font="HQPB1" w:char="F08D"/>
      </w:r>
      <w:r w:rsidRPr="00F04374">
        <w:rPr>
          <w:rFonts w:ascii="B Badr" w:hAnsi="B Badr" w:cs="B Badr"/>
          <w:color w:val="000000"/>
        </w:rPr>
        <w:sym w:font="HQPB4" w:char="F0C5"/>
      </w:r>
      <w:r w:rsidRPr="00F04374">
        <w:rPr>
          <w:rFonts w:ascii="B Badr" w:hAnsi="B Badr" w:cs="B Badr"/>
          <w:color w:val="000000"/>
        </w:rPr>
        <w:sym w:font="HQPB1" w:char="F07A"/>
      </w:r>
      <w:r w:rsidRPr="00F04374">
        <w:rPr>
          <w:rFonts w:ascii="B Badr" w:hAnsi="B Badr" w:cs="B Badr"/>
          <w:color w:val="000000"/>
        </w:rPr>
        <w:sym w:font="HQPB5" w:char="F046"/>
      </w:r>
      <w:r w:rsidRPr="00F04374">
        <w:rPr>
          <w:rFonts w:ascii="B Badr" w:hAnsi="B Badr" w:cs="B Badr"/>
          <w:color w:val="000000"/>
        </w:rPr>
        <w:sym w:font="HQPB2" w:char="F079"/>
      </w:r>
      <w:r w:rsidRPr="00F04374">
        <w:rPr>
          <w:rFonts w:ascii="B Badr" w:hAnsi="B Badr" w:cs="B Badr"/>
          <w:color w:val="000000"/>
        </w:rPr>
        <w:sym w:font="HQPB5" w:char="F024"/>
      </w:r>
      <w:r w:rsidRPr="00F04374">
        <w:rPr>
          <w:rFonts w:ascii="B Badr" w:hAnsi="B Badr" w:cs="B Badr"/>
          <w:color w:val="000000"/>
        </w:rPr>
        <w:sym w:font="HQPB1" w:char="F023"/>
      </w:r>
      <w:r w:rsidRPr="00F04374">
        <w:rPr>
          <w:rFonts w:ascii="B Badr" w:hAnsi="B Badr" w:cs="B Badr"/>
          <w:color w:val="000000"/>
          <w:rtl/>
        </w:rPr>
        <w:t xml:space="preserve"> </w:t>
      </w:r>
      <w:r w:rsidRPr="00F04374">
        <w:rPr>
          <w:rFonts w:ascii="B Badr" w:hAnsi="B Badr" w:cs="B Badr"/>
          <w:color w:val="000000"/>
        </w:rPr>
        <w:sym w:font="HQPB4" w:char="F05A"/>
      </w:r>
      <w:r w:rsidRPr="00F04374">
        <w:rPr>
          <w:rFonts w:ascii="B Badr" w:hAnsi="B Badr" w:cs="B Badr"/>
          <w:color w:val="000000"/>
        </w:rPr>
        <w:sym w:font="HQPB2" w:char="F070"/>
      </w:r>
      <w:r w:rsidRPr="00F04374">
        <w:rPr>
          <w:rFonts w:ascii="B Badr" w:hAnsi="B Badr" w:cs="B Badr"/>
          <w:color w:val="000000"/>
        </w:rPr>
        <w:sym w:font="HQPB5" w:char="F075"/>
      </w:r>
      <w:r w:rsidRPr="00F04374">
        <w:rPr>
          <w:rFonts w:ascii="B Badr" w:hAnsi="B Badr" w:cs="B Badr"/>
          <w:color w:val="000000"/>
        </w:rPr>
        <w:sym w:font="HQPB2" w:char="F05A"/>
      </w:r>
      <w:r w:rsidRPr="00F04374">
        <w:rPr>
          <w:rFonts w:ascii="B Badr" w:hAnsi="B Badr" w:cs="B Badr"/>
          <w:color w:val="000000"/>
        </w:rPr>
        <w:sym w:font="HQPB5" w:char="F07C"/>
      </w:r>
      <w:r w:rsidRPr="00F04374">
        <w:rPr>
          <w:rFonts w:ascii="B Badr" w:hAnsi="B Badr" w:cs="B Badr"/>
          <w:color w:val="000000"/>
        </w:rPr>
        <w:sym w:font="HQPB1" w:char="F0A1"/>
      </w:r>
      <w:r w:rsidRPr="00F04374">
        <w:rPr>
          <w:rFonts w:ascii="B Badr" w:hAnsi="B Badr" w:cs="B Badr"/>
          <w:color w:val="000000"/>
        </w:rPr>
        <w:sym w:font="HQPB5" w:char="F079"/>
      </w:r>
      <w:r w:rsidRPr="00F04374">
        <w:rPr>
          <w:rFonts w:ascii="B Badr" w:hAnsi="B Badr" w:cs="B Badr"/>
          <w:color w:val="000000"/>
        </w:rPr>
        <w:sym w:font="HQPB1" w:char="F06D"/>
      </w:r>
      <w:r w:rsidRPr="00F04374">
        <w:rPr>
          <w:rFonts w:ascii="B Badr" w:hAnsi="B Badr" w:cs="B Badr"/>
          <w:color w:val="000000"/>
          <w:rtl/>
        </w:rPr>
        <w:t xml:space="preserve"> </w:t>
      </w:r>
      <w:r w:rsidRPr="00F04374">
        <w:rPr>
          <w:rFonts w:ascii="B Badr" w:hAnsi="B Badr" w:cs="B Badr"/>
          <w:color w:val="000000"/>
        </w:rPr>
        <w:sym w:font="HQPB1" w:char="F024"/>
      </w:r>
      <w:r w:rsidRPr="00F04374">
        <w:rPr>
          <w:rFonts w:ascii="B Badr" w:hAnsi="B Badr" w:cs="B Badr"/>
          <w:color w:val="000000"/>
        </w:rPr>
        <w:sym w:font="HQPB5" w:char="F06F"/>
      </w:r>
      <w:r w:rsidRPr="00F04374">
        <w:rPr>
          <w:rFonts w:ascii="B Badr" w:hAnsi="B Badr" w:cs="B Badr"/>
          <w:color w:val="000000"/>
        </w:rPr>
        <w:sym w:font="HQPB2" w:char="F059"/>
      </w:r>
      <w:r w:rsidRPr="00F04374">
        <w:rPr>
          <w:rFonts w:ascii="B Badr" w:hAnsi="B Badr" w:cs="B Badr"/>
          <w:color w:val="000000"/>
        </w:rPr>
        <w:sym w:font="HQPB4" w:char="F0CF"/>
      </w:r>
      <w:r w:rsidRPr="00F04374">
        <w:rPr>
          <w:rFonts w:ascii="B Badr" w:hAnsi="B Badr" w:cs="B Badr"/>
          <w:color w:val="000000"/>
        </w:rPr>
        <w:sym w:font="HQPB2" w:char="F025"/>
      </w:r>
      <w:r w:rsidRPr="00F04374">
        <w:rPr>
          <w:rFonts w:ascii="B Badr" w:hAnsi="B Badr" w:cs="B Badr"/>
          <w:color w:val="000000"/>
        </w:rPr>
        <w:sym w:font="HQPB5" w:char="F075"/>
      </w:r>
      <w:r w:rsidRPr="00F04374">
        <w:rPr>
          <w:rFonts w:ascii="B Badr" w:hAnsi="B Badr" w:cs="B Badr"/>
          <w:color w:val="000000"/>
        </w:rPr>
        <w:sym w:font="HQPB2" w:char="F072"/>
      </w:r>
      <w:r w:rsidRPr="00F04374">
        <w:rPr>
          <w:rFonts w:ascii="B Badr" w:hAnsi="B Badr" w:cs="B Badr"/>
          <w:color w:val="000000"/>
          <w:rtl/>
        </w:rPr>
        <w:t xml:space="preserve"> </w:t>
      </w:r>
      <w:r w:rsidRPr="00F04374">
        <w:rPr>
          <w:rFonts w:ascii="B Badr" w:hAnsi="B Badr" w:cs="B Badr"/>
          <w:color w:val="000000"/>
        </w:rPr>
        <w:sym w:font="HQPB5" w:char="F07A"/>
      </w:r>
      <w:r w:rsidRPr="00F04374">
        <w:rPr>
          <w:rFonts w:ascii="B Badr" w:hAnsi="B Badr" w:cs="B Badr"/>
          <w:color w:val="000000"/>
        </w:rPr>
        <w:sym w:font="HQPB1" w:char="F03E"/>
      </w:r>
      <w:r w:rsidRPr="00F04374">
        <w:rPr>
          <w:rFonts w:ascii="B Badr" w:hAnsi="B Badr" w:cs="B Badr"/>
          <w:color w:val="000000"/>
        </w:rPr>
        <w:sym w:font="HQPB1" w:char="F023"/>
      </w:r>
      <w:r w:rsidRPr="00F04374">
        <w:rPr>
          <w:rFonts w:ascii="B Badr" w:hAnsi="B Badr" w:cs="B Badr"/>
          <w:color w:val="000000"/>
        </w:rPr>
        <w:sym w:font="HQPB5" w:char="F078"/>
      </w:r>
      <w:r w:rsidRPr="00F04374">
        <w:rPr>
          <w:rFonts w:ascii="B Badr" w:hAnsi="B Badr" w:cs="B Badr"/>
          <w:color w:val="000000"/>
        </w:rPr>
        <w:sym w:font="HQPB1" w:char="F08B"/>
      </w:r>
      <w:r w:rsidRPr="00F04374">
        <w:rPr>
          <w:rFonts w:ascii="B Badr" w:hAnsi="B Badr" w:cs="B Badr"/>
          <w:color w:val="000000"/>
        </w:rPr>
        <w:sym w:font="HQPB5" w:char="F074"/>
      </w:r>
      <w:r w:rsidRPr="00F04374">
        <w:rPr>
          <w:rFonts w:ascii="B Badr" w:hAnsi="B Badr" w:cs="B Badr"/>
          <w:color w:val="000000"/>
        </w:rPr>
        <w:sym w:font="HQPB1" w:char="F0E3"/>
      </w:r>
      <w:r w:rsidRPr="00F04374">
        <w:rPr>
          <w:rFonts w:ascii="B Badr" w:hAnsi="B Badr" w:cs="B Badr"/>
          <w:color w:val="000000"/>
          <w:rtl/>
        </w:rPr>
        <w:t xml:space="preserve"> </w:t>
      </w:r>
      <w:r w:rsidRPr="00F04374">
        <w:rPr>
          <w:rFonts w:ascii="B Badr" w:hAnsi="B Badr" w:cs="B Badr"/>
          <w:color w:val="000000"/>
        </w:rPr>
        <w:sym w:font="HQPB4" w:char="F0CD"/>
      </w:r>
      <w:r w:rsidRPr="00F04374">
        <w:rPr>
          <w:rFonts w:ascii="B Badr" w:hAnsi="B Badr" w:cs="B Badr"/>
          <w:color w:val="000000"/>
        </w:rPr>
        <w:sym w:font="HQPB1" w:char="F091"/>
      </w:r>
      <w:r w:rsidRPr="00F04374">
        <w:rPr>
          <w:rFonts w:ascii="B Badr" w:hAnsi="B Badr" w:cs="B Badr"/>
          <w:color w:val="000000"/>
        </w:rPr>
        <w:sym w:font="HQPB1" w:char="F024"/>
      </w:r>
      <w:r w:rsidRPr="00F04374">
        <w:rPr>
          <w:rFonts w:ascii="B Badr" w:hAnsi="B Badr" w:cs="B Badr"/>
          <w:color w:val="000000"/>
        </w:rPr>
        <w:sym w:font="HQPB4" w:char="F0A8"/>
      </w:r>
      <w:r w:rsidRPr="00F04374">
        <w:rPr>
          <w:rFonts w:ascii="B Badr" w:hAnsi="B Badr" w:cs="B Badr"/>
          <w:color w:val="000000"/>
        </w:rPr>
        <w:sym w:font="HQPB2" w:char="F05A"/>
      </w:r>
      <w:r w:rsidRPr="00F04374">
        <w:rPr>
          <w:rFonts w:ascii="B Badr" w:hAnsi="B Badr" w:cs="B Badr"/>
          <w:color w:val="000000"/>
        </w:rPr>
        <w:sym w:font="HQPB2" w:char="F039"/>
      </w:r>
      <w:r w:rsidRPr="00F04374">
        <w:rPr>
          <w:rFonts w:ascii="B Badr" w:hAnsi="B Badr" w:cs="B Badr"/>
          <w:color w:val="000000"/>
        </w:rPr>
        <w:sym w:font="HQPB5" w:char="F024"/>
      </w:r>
      <w:r w:rsidRPr="00F04374">
        <w:rPr>
          <w:rFonts w:ascii="B Badr" w:hAnsi="B Badr" w:cs="B Badr"/>
          <w:color w:val="000000"/>
        </w:rPr>
        <w:sym w:font="HQPB1" w:char="F023"/>
      </w:r>
      <w:r w:rsidRPr="00F04374">
        <w:rPr>
          <w:rFonts w:cs="B Lotus" w:hint="cs"/>
          <w:rtl/>
          <w:lang w:bidi="fa-IR"/>
        </w:rPr>
        <w:t xml:space="preserve"> </w:t>
      </w:r>
      <w:r w:rsidRPr="00F04374">
        <w:rPr>
          <w:rFonts w:cs="B Lotus" w:hint="cs"/>
          <w:lang w:bidi="fa-IR"/>
        </w:rPr>
        <w:sym w:font="AGA Arabesque" w:char="F028"/>
      </w:r>
      <w:r w:rsidRPr="00F04374">
        <w:rPr>
          <w:rFonts w:cs="B Lotus" w:hint="cs"/>
          <w:rtl/>
          <w:lang w:bidi="fa-IR"/>
        </w:rPr>
        <w:tab/>
      </w:r>
      <w:r w:rsidR="00F04374" w:rsidRPr="00F04374">
        <w:rPr>
          <w:rFonts w:cs="B Lotus" w:hint="cs"/>
          <w:rtl/>
          <w:lang w:bidi="fa-IR"/>
        </w:rPr>
        <w:t xml:space="preserve"> </w:t>
      </w:r>
    </w:p>
    <w:p w:rsidR="00A83499" w:rsidRPr="00F04374" w:rsidRDefault="00F04374" w:rsidP="00F04374">
      <w:pPr>
        <w:tabs>
          <w:tab w:val="right" w:pos="7485"/>
        </w:tabs>
        <w:bidi/>
        <w:ind w:left="1134"/>
        <w:jc w:val="both"/>
        <w:rPr>
          <w:rFonts w:cs="B Lotus"/>
          <w:rtl/>
          <w:lang w:bidi="fa-IR"/>
        </w:rPr>
      </w:pPr>
      <w:r w:rsidRPr="00F04374">
        <w:rPr>
          <w:rFonts w:cs="B Lotus" w:hint="cs"/>
          <w:rtl/>
          <w:lang w:bidi="fa-IR"/>
        </w:rPr>
        <w:tab/>
        <w:t>[</w:t>
      </w:r>
      <w:r w:rsidR="00A83499" w:rsidRPr="00F04374">
        <w:rPr>
          <w:rFonts w:cs="B Lotus" w:hint="cs"/>
          <w:rtl/>
          <w:lang w:bidi="fa-IR"/>
        </w:rPr>
        <w:t>بقره / 201</w:t>
      </w:r>
      <w:r w:rsidRPr="00F04374">
        <w:rPr>
          <w:rFonts w:cs="B Lotus" w:hint="cs"/>
          <w:rtl/>
          <w:lang w:bidi="fa-IR"/>
        </w:rPr>
        <w:t>]</w:t>
      </w:r>
    </w:p>
    <w:p w:rsidR="00A83499" w:rsidRPr="00D938A1" w:rsidRDefault="00A83499" w:rsidP="00A83499">
      <w:pPr>
        <w:tabs>
          <w:tab w:val="right" w:pos="7031"/>
        </w:tabs>
        <w:bidi/>
        <w:ind w:left="1134"/>
        <w:jc w:val="both"/>
        <w:rPr>
          <w:rFonts w:cs="B Lotus"/>
          <w:sz w:val="26"/>
          <w:szCs w:val="26"/>
          <w:rtl/>
          <w:lang w:bidi="fa-IR"/>
        </w:rPr>
      </w:pPr>
      <w:r>
        <w:rPr>
          <w:rFonts w:cs="B Lotus" w:hint="cs"/>
          <w:sz w:val="26"/>
          <w:szCs w:val="26"/>
          <w:rtl/>
          <w:lang w:bidi="fa-IR"/>
        </w:rPr>
        <w:t>«پروردگارا! در دنيا و قيامت به ما حسنه‌اي عطافرما و ما را از آتش دوزخ محفوظ دار</w:t>
      </w:r>
      <w:r w:rsidRPr="00D938A1">
        <w:rPr>
          <w:rFonts w:cs="B Lotus" w:hint="cs"/>
          <w:sz w:val="26"/>
          <w:szCs w:val="26"/>
          <w:rtl/>
          <w:lang w:bidi="fa-IR"/>
        </w:rPr>
        <w:t>».</w:t>
      </w:r>
    </w:p>
    <w:p w:rsidR="00A83499" w:rsidRDefault="00A83499" w:rsidP="004A4032">
      <w:pPr>
        <w:widowControl w:val="0"/>
        <w:bidi/>
        <w:ind w:firstLine="284"/>
        <w:jc w:val="both"/>
        <w:rPr>
          <w:rFonts w:cs="B Lotus"/>
          <w:sz w:val="28"/>
          <w:szCs w:val="28"/>
          <w:rtl/>
          <w:lang w:bidi="fa-IR"/>
        </w:rPr>
      </w:pPr>
      <w:r>
        <w:rPr>
          <w:rFonts w:cs="B Lotus" w:hint="cs"/>
          <w:sz w:val="28"/>
          <w:szCs w:val="28"/>
          <w:rtl/>
          <w:lang w:bidi="fa-IR"/>
        </w:rPr>
        <w:t>از عدي بن حاتم</w:t>
      </w:r>
      <w:r w:rsidR="00F04374">
        <w:rPr>
          <w:rFonts w:cs="CTraditional Arabic" w:hint="cs"/>
          <w:sz w:val="28"/>
          <w:szCs w:val="28"/>
          <w:lang w:bidi="fa-IR"/>
        </w:rPr>
        <w:sym w:font="AGA Arabesque" w:char="F074"/>
      </w:r>
      <w:r w:rsidR="00F04374">
        <w:rPr>
          <w:rFonts w:cs="CTraditional Arabic" w:hint="cs"/>
          <w:sz w:val="28"/>
          <w:szCs w:val="28"/>
          <w:rtl/>
          <w:lang w:bidi="fa-IR"/>
        </w:rPr>
        <w:t xml:space="preserve"> </w:t>
      </w:r>
      <w:r>
        <w:rPr>
          <w:rFonts w:cs="B Lotus" w:hint="cs"/>
          <w:sz w:val="28"/>
          <w:szCs w:val="28"/>
          <w:rtl/>
          <w:lang w:bidi="fa-IR"/>
        </w:rPr>
        <w:t>روايت شده كه پيامبر</w:t>
      </w:r>
      <w:r w:rsidR="00F04374">
        <w:rPr>
          <w:rFonts w:cs="CTraditional Arabic" w:hint="cs"/>
          <w:sz w:val="28"/>
          <w:szCs w:val="28"/>
          <w:lang w:bidi="fa-IR"/>
        </w:rPr>
        <w:sym w:font="AGA Arabesque" w:char="F072"/>
      </w:r>
      <w:r w:rsidR="00F04374">
        <w:rPr>
          <w:rFonts w:cs="CTraditional Arabic" w:hint="cs"/>
          <w:sz w:val="28"/>
          <w:szCs w:val="28"/>
          <w:rtl/>
          <w:lang w:bidi="fa-IR"/>
        </w:rPr>
        <w:t xml:space="preserve"> </w:t>
      </w:r>
      <w:r>
        <w:rPr>
          <w:rFonts w:cs="B Lotus" w:hint="cs"/>
          <w:sz w:val="28"/>
          <w:szCs w:val="28"/>
          <w:rtl/>
          <w:lang w:bidi="fa-IR"/>
        </w:rPr>
        <w:t>فرمود: «از آتش بپرهيزيد.» و از آنان به زشتي روي گردانيد و سپس فرمود: «از آتش بپرهيزيد» آنگاه براي بار سوم به زشتي از آن روي درهم كشيد و اعراض نمود و فرمود: «از آتش بپرهيزيد» و چنان پنداشتيم كه به آتش نگاه مي‌كند و سپس فرمود: «از آتش بپرهيزيد هر چند به يك تكه خرما باشد و اگر نيافتند با</w:t>
      </w:r>
      <w:r w:rsidR="005D744F">
        <w:rPr>
          <w:rFonts w:cs="B Lotus" w:hint="cs"/>
          <w:sz w:val="28"/>
          <w:szCs w:val="28"/>
          <w:rtl/>
          <w:lang w:bidi="fa-IR"/>
        </w:rPr>
        <w:t xml:space="preserve"> </w:t>
      </w:r>
      <w:r>
        <w:rPr>
          <w:rFonts w:cs="B Lotus" w:hint="cs"/>
          <w:sz w:val="28"/>
          <w:szCs w:val="28"/>
          <w:rtl/>
          <w:lang w:bidi="fa-IR"/>
        </w:rPr>
        <w:t xml:space="preserve">يك </w:t>
      </w:r>
      <w:r w:rsidR="005D744F">
        <w:rPr>
          <w:rFonts w:cs="B Lotus" w:hint="cs"/>
          <w:sz w:val="28"/>
          <w:szCs w:val="28"/>
          <w:rtl/>
          <w:lang w:bidi="fa-IR"/>
        </w:rPr>
        <w:t>س</w:t>
      </w:r>
      <w:r>
        <w:rPr>
          <w:rFonts w:cs="B Lotus" w:hint="cs"/>
          <w:sz w:val="28"/>
          <w:szCs w:val="28"/>
          <w:rtl/>
          <w:lang w:bidi="fa-IR"/>
        </w:rPr>
        <w:t>خن نيك از آن بپرهيزيد.» روايت از بخاري و مسلم.</w:t>
      </w:r>
    </w:p>
    <w:p w:rsidR="00A83499" w:rsidRDefault="00A83499" w:rsidP="004A4032">
      <w:pPr>
        <w:widowControl w:val="0"/>
        <w:bidi/>
        <w:ind w:firstLine="284"/>
        <w:jc w:val="both"/>
        <w:rPr>
          <w:rFonts w:cs="B Lotus"/>
          <w:sz w:val="28"/>
          <w:szCs w:val="28"/>
          <w:rtl/>
          <w:lang w:bidi="fa-IR"/>
        </w:rPr>
      </w:pPr>
      <w:r>
        <w:rPr>
          <w:rFonts w:cs="B Lotus" w:hint="cs"/>
          <w:sz w:val="28"/>
          <w:szCs w:val="28"/>
          <w:rtl/>
          <w:lang w:bidi="fa-IR"/>
        </w:rPr>
        <w:t>از ابوهريره</w:t>
      </w:r>
      <w:r w:rsidR="00F04374">
        <w:rPr>
          <w:rFonts w:cs="CTraditional Arabic" w:hint="cs"/>
          <w:sz w:val="28"/>
          <w:szCs w:val="28"/>
          <w:lang w:bidi="fa-IR"/>
        </w:rPr>
        <w:sym w:font="AGA Arabesque" w:char="F074"/>
      </w:r>
      <w:r w:rsidR="00F04374">
        <w:rPr>
          <w:rFonts w:cs="CTraditional Arabic" w:hint="cs"/>
          <w:sz w:val="28"/>
          <w:szCs w:val="28"/>
          <w:rtl/>
          <w:lang w:bidi="fa-IR"/>
        </w:rPr>
        <w:t xml:space="preserve"> </w:t>
      </w:r>
      <w:r w:rsidR="00273A0E">
        <w:rPr>
          <w:rFonts w:cs="B Lotus" w:hint="cs"/>
          <w:sz w:val="28"/>
          <w:szCs w:val="28"/>
          <w:rtl/>
          <w:lang w:bidi="fa-IR"/>
        </w:rPr>
        <w:t xml:space="preserve">روايت است كه وقتي اين آيه نازل شد: </w:t>
      </w:r>
    </w:p>
    <w:p w:rsidR="00273A0E" w:rsidRPr="00F04374" w:rsidRDefault="00273A0E" w:rsidP="004A4032">
      <w:pPr>
        <w:widowControl w:val="0"/>
        <w:tabs>
          <w:tab w:val="right" w:pos="7485"/>
        </w:tabs>
        <w:bidi/>
        <w:ind w:left="1134"/>
        <w:jc w:val="both"/>
        <w:rPr>
          <w:rFonts w:cs="B Lotus"/>
          <w:rtl/>
          <w:lang w:bidi="fa-IR"/>
        </w:rPr>
      </w:pPr>
      <w:r w:rsidRPr="00F04374">
        <w:rPr>
          <w:rFonts w:cs="B Lotus" w:hint="cs"/>
          <w:lang w:bidi="fa-IR"/>
        </w:rPr>
        <w:sym w:font="AGA Arabesque" w:char="F029"/>
      </w:r>
      <w:r w:rsidRPr="00F04374">
        <w:rPr>
          <w:rFonts w:cs="B Lotus" w:hint="cs"/>
          <w:rtl/>
          <w:lang w:bidi="fa-IR"/>
        </w:rPr>
        <w:t xml:space="preserve"> </w:t>
      </w:r>
      <w:r w:rsidRPr="00F04374">
        <w:rPr>
          <w:rFonts w:ascii="B Badr" w:hAnsi="B Badr" w:cs="B Badr"/>
          <w:color w:val="000000"/>
        </w:rPr>
        <w:sym w:font="HQPB4" w:char="F0F6"/>
      </w:r>
      <w:r w:rsidRPr="00F04374">
        <w:rPr>
          <w:rFonts w:ascii="B Badr" w:hAnsi="B Badr" w:cs="B Badr"/>
          <w:color w:val="000000"/>
        </w:rPr>
        <w:sym w:font="HQPB1" w:char="F091"/>
      </w:r>
      <w:r w:rsidRPr="00F04374">
        <w:rPr>
          <w:rFonts w:ascii="B Badr" w:hAnsi="B Badr" w:cs="B Badr"/>
          <w:color w:val="000000"/>
        </w:rPr>
        <w:sym w:font="HQPB4" w:char="F0C9"/>
      </w:r>
      <w:r w:rsidRPr="00F04374">
        <w:rPr>
          <w:rFonts w:ascii="B Badr" w:hAnsi="B Badr" w:cs="B Badr"/>
          <w:color w:val="000000"/>
        </w:rPr>
        <w:sym w:font="HQPB1" w:char="F08B"/>
      </w:r>
      <w:r w:rsidRPr="00F04374">
        <w:rPr>
          <w:rFonts w:ascii="B Badr" w:hAnsi="B Badr" w:cs="B Badr"/>
          <w:color w:val="000000"/>
        </w:rPr>
        <w:sym w:font="HQPB2" w:char="F052"/>
      </w:r>
      <w:r w:rsidRPr="00F04374">
        <w:rPr>
          <w:rFonts w:ascii="B Badr" w:hAnsi="B Badr" w:cs="B Badr"/>
          <w:color w:val="000000"/>
        </w:rPr>
        <w:sym w:font="HQPB5" w:char="F072"/>
      </w:r>
      <w:r w:rsidRPr="00F04374">
        <w:rPr>
          <w:rFonts w:ascii="B Badr" w:hAnsi="B Badr" w:cs="B Badr"/>
          <w:color w:val="000000"/>
        </w:rPr>
        <w:sym w:font="HQPB1" w:char="F026"/>
      </w:r>
      <w:r w:rsidRPr="00F04374">
        <w:rPr>
          <w:rFonts w:ascii="B Badr" w:hAnsi="B Badr" w:cs="B Badr"/>
          <w:color w:val="000000"/>
        </w:rPr>
        <w:sym w:font="HQPB5" w:char="F075"/>
      </w:r>
      <w:r w:rsidRPr="00F04374">
        <w:rPr>
          <w:rFonts w:ascii="B Badr" w:hAnsi="B Badr" w:cs="B Badr"/>
          <w:color w:val="000000"/>
        </w:rPr>
        <w:sym w:font="HQPB2" w:char="F072"/>
      </w:r>
      <w:r w:rsidRPr="00F04374">
        <w:rPr>
          <w:rFonts w:ascii="B Badr" w:hAnsi="B Badr" w:cs="B Badr"/>
          <w:color w:val="000000"/>
          <w:rtl/>
        </w:rPr>
        <w:t xml:space="preserve"> </w:t>
      </w:r>
      <w:r w:rsidRPr="00F04374">
        <w:rPr>
          <w:rFonts w:ascii="B Badr" w:hAnsi="B Badr" w:cs="B Badr"/>
          <w:color w:val="000000"/>
        </w:rPr>
        <w:sym w:font="HQPB5" w:char="F079"/>
      </w:r>
      <w:r w:rsidRPr="00F04374">
        <w:rPr>
          <w:rFonts w:ascii="B Badr" w:hAnsi="B Badr" w:cs="B Badr"/>
          <w:color w:val="000000"/>
        </w:rPr>
        <w:sym w:font="HQPB2" w:char="F037"/>
      </w:r>
      <w:r w:rsidRPr="00F04374">
        <w:rPr>
          <w:rFonts w:ascii="B Badr" w:hAnsi="B Badr" w:cs="B Badr"/>
          <w:color w:val="000000"/>
        </w:rPr>
        <w:sym w:font="HQPB5" w:char="F073"/>
      </w:r>
      <w:r w:rsidRPr="00F04374">
        <w:rPr>
          <w:rFonts w:ascii="B Badr" w:hAnsi="B Badr" w:cs="B Badr"/>
          <w:color w:val="000000"/>
        </w:rPr>
        <w:sym w:font="HQPB1" w:char="F03F"/>
      </w:r>
      <w:r w:rsidRPr="00F04374">
        <w:rPr>
          <w:rFonts w:ascii="B Badr" w:hAnsi="B Badr" w:cs="B Badr"/>
          <w:color w:val="000000"/>
        </w:rPr>
        <w:sym w:font="HQPB5" w:char="F075"/>
      </w:r>
      <w:r w:rsidRPr="00F04374">
        <w:rPr>
          <w:rFonts w:ascii="B Badr" w:hAnsi="B Badr" w:cs="B Badr"/>
          <w:color w:val="000000"/>
        </w:rPr>
        <w:sym w:font="HQPB1" w:char="F08E"/>
      </w:r>
      <w:r w:rsidRPr="00F04374">
        <w:rPr>
          <w:rFonts w:ascii="B Badr" w:hAnsi="B Badr" w:cs="B Badr"/>
          <w:color w:val="000000"/>
        </w:rPr>
        <w:sym w:font="HQPB2" w:char="F08D"/>
      </w:r>
      <w:r w:rsidRPr="00F04374">
        <w:rPr>
          <w:rFonts w:ascii="B Badr" w:hAnsi="B Badr" w:cs="B Badr"/>
          <w:color w:val="000000"/>
        </w:rPr>
        <w:sym w:font="HQPB4" w:char="F0CF"/>
      </w:r>
      <w:r w:rsidRPr="00F04374">
        <w:rPr>
          <w:rFonts w:ascii="B Badr" w:hAnsi="B Badr" w:cs="B Badr"/>
          <w:color w:val="000000"/>
        </w:rPr>
        <w:sym w:font="HQPB1" w:char="F0B1"/>
      </w:r>
      <w:r w:rsidRPr="00F04374">
        <w:rPr>
          <w:rFonts w:ascii="B Badr" w:hAnsi="B Badr" w:cs="B Badr"/>
          <w:color w:val="000000"/>
        </w:rPr>
        <w:sym w:font="HQPB5" w:char="F074"/>
      </w:r>
      <w:r w:rsidRPr="00F04374">
        <w:rPr>
          <w:rFonts w:ascii="B Badr" w:hAnsi="B Badr" w:cs="B Badr"/>
          <w:color w:val="000000"/>
        </w:rPr>
        <w:sym w:font="HQPB1" w:char="F0E3"/>
      </w:r>
      <w:r w:rsidRPr="00F04374">
        <w:rPr>
          <w:rFonts w:ascii="B Badr" w:hAnsi="B Badr" w:cs="B Badr"/>
          <w:color w:val="000000"/>
          <w:rtl/>
        </w:rPr>
        <w:t xml:space="preserve"> </w:t>
      </w:r>
      <w:r w:rsidRPr="00F04374">
        <w:rPr>
          <w:rFonts w:ascii="B Badr" w:hAnsi="B Badr" w:cs="B Badr"/>
          <w:color w:val="000000"/>
        </w:rPr>
        <w:sym w:font="HQPB5" w:char="F09A"/>
      </w:r>
      <w:r w:rsidRPr="00F04374">
        <w:rPr>
          <w:rFonts w:ascii="B Badr" w:hAnsi="B Badr" w:cs="B Badr"/>
          <w:color w:val="000000"/>
        </w:rPr>
        <w:sym w:font="HQPB2" w:char="F0FA"/>
      </w:r>
      <w:r w:rsidRPr="00F04374">
        <w:rPr>
          <w:rFonts w:ascii="B Badr" w:hAnsi="B Badr" w:cs="B Badr"/>
          <w:color w:val="000000"/>
        </w:rPr>
        <w:sym w:font="HQPB2" w:char="F0FC"/>
      </w:r>
      <w:r w:rsidRPr="00F04374">
        <w:rPr>
          <w:rFonts w:ascii="B Badr" w:hAnsi="B Badr" w:cs="B Badr"/>
          <w:color w:val="000000"/>
        </w:rPr>
        <w:sym w:font="HQPB4" w:char="F0CE"/>
      </w:r>
      <w:r w:rsidRPr="00F04374">
        <w:rPr>
          <w:rFonts w:ascii="B Badr" w:hAnsi="B Badr" w:cs="B Badr"/>
          <w:color w:val="000000"/>
        </w:rPr>
        <w:sym w:font="HQPB1" w:char="F02F"/>
      </w:r>
      <w:r w:rsidRPr="00F04374">
        <w:rPr>
          <w:rFonts w:ascii="B Badr" w:hAnsi="B Badr" w:cs="B Badr"/>
          <w:color w:val="000000"/>
        </w:rPr>
        <w:sym w:font="HQPB5" w:char="F074"/>
      </w:r>
      <w:r w:rsidRPr="00F04374">
        <w:rPr>
          <w:rFonts w:ascii="B Badr" w:hAnsi="B Badr" w:cs="B Badr"/>
          <w:color w:val="000000"/>
        </w:rPr>
        <w:sym w:font="HQPB1" w:char="F08D"/>
      </w:r>
      <w:r w:rsidRPr="00F04374">
        <w:rPr>
          <w:rFonts w:ascii="B Badr" w:hAnsi="B Badr" w:cs="B Badr"/>
          <w:color w:val="000000"/>
        </w:rPr>
        <w:sym w:font="HQPB4" w:char="F0F8"/>
      </w:r>
      <w:r w:rsidRPr="00F04374">
        <w:rPr>
          <w:rFonts w:ascii="B Badr" w:hAnsi="B Badr" w:cs="B Badr"/>
          <w:color w:val="000000"/>
        </w:rPr>
        <w:sym w:font="HQPB2" w:char="F025"/>
      </w:r>
      <w:r w:rsidRPr="00F04374">
        <w:rPr>
          <w:rFonts w:ascii="B Badr" w:hAnsi="B Badr" w:cs="B Badr"/>
          <w:color w:val="000000"/>
        </w:rPr>
        <w:sym w:font="HQPB5" w:char="F046"/>
      </w:r>
      <w:r w:rsidRPr="00F04374">
        <w:rPr>
          <w:rFonts w:ascii="B Badr" w:hAnsi="B Badr" w:cs="B Badr"/>
          <w:color w:val="000000"/>
        </w:rPr>
        <w:sym w:font="HQPB2" w:char="F07B"/>
      </w:r>
      <w:r w:rsidRPr="00F04374">
        <w:rPr>
          <w:rFonts w:ascii="B Badr" w:hAnsi="B Badr" w:cs="B Badr"/>
          <w:color w:val="000000"/>
        </w:rPr>
        <w:sym w:font="HQPB5" w:char="F024"/>
      </w:r>
      <w:r w:rsidRPr="00F04374">
        <w:rPr>
          <w:rFonts w:ascii="B Badr" w:hAnsi="B Badr" w:cs="B Badr"/>
          <w:color w:val="000000"/>
        </w:rPr>
        <w:sym w:font="HQPB1" w:char="F023"/>
      </w:r>
      <w:r w:rsidRPr="00F04374">
        <w:rPr>
          <w:rFonts w:cs="B Lotus" w:hint="cs"/>
          <w:rtl/>
          <w:lang w:bidi="fa-IR"/>
        </w:rPr>
        <w:t xml:space="preserve"> </w:t>
      </w:r>
      <w:r w:rsidRPr="00F04374">
        <w:rPr>
          <w:rFonts w:cs="B Lotus" w:hint="cs"/>
          <w:lang w:bidi="fa-IR"/>
        </w:rPr>
        <w:sym w:font="AGA Arabesque" w:char="F028"/>
      </w:r>
      <w:r w:rsidRPr="00F04374">
        <w:rPr>
          <w:rFonts w:cs="B Lotus" w:hint="cs"/>
          <w:rtl/>
          <w:lang w:bidi="fa-IR"/>
        </w:rPr>
        <w:tab/>
      </w:r>
      <w:r w:rsidR="00F04374" w:rsidRPr="00F04374">
        <w:rPr>
          <w:rFonts w:cs="B Lotus" w:hint="cs"/>
          <w:rtl/>
          <w:lang w:bidi="fa-IR"/>
        </w:rPr>
        <w:t>[</w:t>
      </w:r>
      <w:r w:rsidRPr="00F04374">
        <w:rPr>
          <w:rFonts w:cs="B Lotus" w:hint="cs"/>
          <w:rtl/>
          <w:lang w:bidi="fa-IR"/>
        </w:rPr>
        <w:t>الشعراء /214</w:t>
      </w:r>
      <w:r w:rsidR="00F04374" w:rsidRPr="00F04374">
        <w:rPr>
          <w:rFonts w:cs="B Lotus" w:hint="cs"/>
          <w:rtl/>
          <w:lang w:bidi="fa-IR"/>
        </w:rPr>
        <w:t>]</w:t>
      </w:r>
    </w:p>
    <w:p w:rsidR="00273A0E" w:rsidRPr="00D938A1" w:rsidRDefault="00273A0E" w:rsidP="004A4032">
      <w:pPr>
        <w:widowControl w:val="0"/>
        <w:tabs>
          <w:tab w:val="right" w:pos="7031"/>
        </w:tabs>
        <w:bidi/>
        <w:ind w:left="1134"/>
        <w:jc w:val="both"/>
        <w:rPr>
          <w:rFonts w:cs="B Lotus"/>
          <w:sz w:val="26"/>
          <w:szCs w:val="26"/>
          <w:rtl/>
          <w:lang w:bidi="fa-IR"/>
        </w:rPr>
      </w:pPr>
      <w:r>
        <w:rPr>
          <w:rFonts w:cs="B Lotus" w:hint="cs"/>
          <w:sz w:val="26"/>
          <w:szCs w:val="26"/>
          <w:rtl/>
          <w:lang w:bidi="fa-IR"/>
        </w:rPr>
        <w:t>«</w:t>
      </w:r>
      <w:r w:rsidR="00F04374" w:rsidRPr="00F04374">
        <w:rPr>
          <w:rFonts w:cs="B Lotus"/>
          <w:sz w:val="26"/>
          <w:szCs w:val="26"/>
          <w:rtl/>
          <w:lang w:bidi="fa-IR"/>
        </w:rPr>
        <w:t>و خويشان نزديكت را هشدار ده</w:t>
      </w:r>
      <w:r w:rsidRPr="00D938A1">
        <w:rPr>
          <w:rFonts w:cs="B Lotus" w:hint="cs"/>
          <w:sz w:val="26"/>
          <w:szCs w:val="26"/>
          <w:rtl/>
          <w:lang w:bidi="fa-IR"/>
        </w:rPr>
        <w:t>».</w:t>
      </w:r>
    </w:p>
    <w:p w:rsidR="00535BFA" w:rsidRDefault="00273A0E" w:rsidP="00F04374">
      <w:pPr>
        <w:bidi/>
        <w:ind w:firstLine="284"/>
        <w:jc w:val="both"/>
        <w:rPr>
          <w:rFonts w:cs="B Lotus"/>
          <w:sz w:val="28"/>
          <w:szCs w:val="28"/>
          <w:rtl/>
          <w:lang w:bidi="fa-IR"/>
        </w:rPr>
      </w:pPr>
      <w:r>
        <w:rPr>
          <w:rFonts w:cs="B Lotus" w:hint="cs"/>
          <w:sz w:val="28"/>
          <w:szCs w:val="28"/>
          <w:rtl/>
          <w:lang w:bidi="fa-IR"/>
        </w:rPr>
        <w:t>پيامبر</w:t>
      </w:r>
      <w:r w:rsidR="00F04374">
        <w:rPr>
          <w:rFonts w:cs="CTraditional Arabic" w:hint="cs"/>
          <w:sz w:val="28"/>
          <w:szCs w:val="28"/>
          <w:lang w:bidi="fa-IR"/>
        </w:rPr>
        <w:sym w:font="AGA Arabesque" w:char="F072"/>
      </w:r>
      <w:r w:rsidR="00F04374">
        <w:rPr>
          <w:rFonts w:cs="CTraditional Arabic" w:hint="cs"/>
          <w:sz w:val="28"/>
          <w:szCs w:val="28"/>
          <w:rtl/>
          <w:lang w:bidi="fa-IR"/>
        </w:rPr>
        <w:t xml:space="preserve"> </w:t>
      </w:r>
      <w:r>
        <w:rPr>
          <w:rFonts w:cs="B Lotus" w:hint="cs"/>
          <w:sz w:val="28"/>
          <w:szCs w:val="28"/>
          <w:rtl/>
          <w:lang w:bidi="fa-IR"/>
        </w:rPr>
        <w:t>قريش را جمع كرد و به طور عمومي و خصوصي به دعوت آنان پرداخت و فرمود: «بني كعب بن لوي! خودتان را از آتش نجات دهيد، بني عبدالمطلب! خودتان را از اتش نجات دهيد، فاطمه! خود را از آتش نجات ده كه من نمي‌توانم مالك هيچ چيزي براي شما باشم.»</w:t>
      </w:r>
    </w:p>
    <w:p w:rsidR="00273A0E" w:rsidRDefault="00273A0E" w:rsidP="00273A0E">
      <w:pPr>
        <w:bidi/>
        <w:ind w:firstLine="284"/>
        <w:jc w:val="both"/>
        <w:rPr>
          <w:rFonts w:cs="B Lotus"/>
          <w:sz w:val="28"/>
          <w:szCs w:val="28"/>
          <w:rtl/>
          <w:lang w:bidi="fa-IR"/>
        </w:rPr>
      </w:pPr>
      <w:r>
        <w:rPr>
          <w:rFonts w:cs="B Lotus" w:hint="cs"/>
          <w:sz w:val="28"/>
          <w:szCs w:val="28"/>
          <w:rtl/>
          <w:lang w:bidi="fa-IR"/>
        </w:rPr>
        <w:t>روايت از مسلم با لفظ خود، بخاري، ترمذي و نسائي به اين مضمون بيان داشته‌اند.</w:t>
      </w:r>
    </w:p>
    <w:p w:rsidR="00273A0E" w:rsidRDefault="00273A0E" w:rsidP="00F04374">
      <w:pPr>
        <w:bidi/>
        <w:ind w:firstLine="284"/>
        <w:jc w:val="both"/>
        <w:rPr>
          <w:rFonts w:cs="B Lotus"/>
          <w:sz w:val="28"/>
          <w:szCs w:val="28"/>
          <w:rtl/>
          <w:lang w:bidi="fa-IR"/>
        </w:rPr>
      </w:pPr>
      <w:r>
        <w:rPr>
          <w:rFonts w:cs="B Lotus" w:hint="cs"/>
          <w:sz w:val="28"/>
          <w:szCs w:val="28"/>
          <w:rtl/>
          <w:lang w:bidi="fa-IR"/>
        </w:rPr>
        <w:t>نعمان بن بشير</w:t>
      </w:r>
      <w:r w:rsidR="00F04374">
        <w:rPr>
          <w:rFonts w:cs="B Lotus" w:hint="cs"/>
          <w:sz w:val="28"/>
          <w:szCs w:val="28"/>
          <w:lang w:bidi="fa-IR"/>
        </w:rPr>
        <w:sym w:font="AGA Arabesque" w:char="F074"/>
      </w:r>
      <w:r>
        <w:rPr>
          <w:rFonts w:cs="B Lotus" w:hint="cs"/>
          <w:sz w:val="28"/>
          <w:szCs w:val="28"/>
          <w:rtl/>
          <w:lang w:bidi="fa-IR"/>
        </w:rPr>
        <w:t xml:space="preserve"> مي‌گويد: شنيدم كه رسول خدا </w:t>
      </w:r>
      <w:r w:rsidR="00F04374">
        <w:rPr>
          <w:rFonts w:cs="CTraditional Arabic" w:hint="cs"/>
          <w:sz w:val="28"/>
          <w:szCs w:val="28"/>
          <w:lang w:bidi="fa-IR"/>
        </w:rPr>
        <w:sym w:font="AGA Arabesque" w:char="F072"/>
      </w:r>
      <w:r w:rsidR="00F04374">
        <w:rPr>
          <w:rFonts w:cs="CTraditional Arabic" w:hint="cs"/>
          <w:sz w:val="28"/>
          <w:szCs w:val="28"/>
          <w:rtl/>
          <w:lang w:bidi="fa-IR"/>
        </w:rPr>
        <w:t xml:space="preserve"> </w:t>
      </w:r>
      <w:r>
        <w:rPr>
          <w:rFonts w:cs="B Lotus" w:hint="cs"/>
          <w:sz w:val="28"/>
          <w:szCs w:val="28"/>
          <w:rtl/>
          <w:lang w:bidi="fa-IR"/>
        </w:rPr>
        <w:t>در يكي از خطبه‌ها فرمود:</w:t>
      </w:r>
    </w:p>
    <w:p w:rsidR="00273A0E" w:rsidRPr="00C74234" w:rsidRDefault="00273A0E" w:rsidP="00F04374">
      <w:pPr>
        <w:bidi/>
        <w:ind w:firstLine="284"/>
        <w:jc w:val="both"/>
        <w:rPr>
          <w:rFonts w:cs="B Lotus"/>
          <w:sz w:val="28"/>
          <w:szCs w:val="28"/>
          <w:rtl/>
          <w:lang w:bidi="fa-IR"/>
        </w:rPr>
      </w:pPr>
      <w:r>
        <w:rPr>
          <w:rFonts w:cs="B Lotus" w:hint="cs"/>
          <w:sz w:val="28"/>
          <w:szCs w:val="28"/>
          <w:rtl/>
          <w:lang w:bidi="fa-IR"/>
        </w:rPr>
        <w:t>«شما را از آتش هشدار مي‌دهم، شما را از آتش هشدار مي‌أهم.» و هر كس در بازار بود اين موضوع را مي‌شنيد، تا آنجا كه عباي حضرت</w:t>
      </w:r>
      <w:r w:rsidR="00F04374">
        <w:rPr>
          <w:rFonts w:cs="CTraditional Arabic" w:hint="cs"/>
          <w:sz w:val="28"/>
          <w:szCs w:val="28"/>
          <w:lang w:bidi="fa-IR"/>
        </w:rPr>
        <w:sym w:font="AGA Arabesque" w:char="F072"/>
      </w:r>
      <w:r w:rsidR="00F04374">
        <w:rPr>
          <w:rFonts w:cs="CTraditional Arabic" w:hint="cs"/>
          <w:sz w:val="28"/>
          <w:szCs w:val="28"/>
          <w:rtl/>
          <w:lang w:bidi="fa-IR"/>
        </w:rPr>
        <w:t xml:space="preserve"> </w:t>
      </w:r>
      <w:r>
        <w:rPr>
          <w:rFonts w:cs="B Lotus" w:hint="cs"/>
          <w:sz w:val="28"/>
          <w:szCs w:val="28"/>
          <w:rtl/>
          <w:lang w:bidi="fa-IR"/>
        </w:rPr>
        <w:t>، از دوش وي افتاد. روايت از حاكم و حديث به شرط مسلم صحيح است</w:t>
      </w:r>
      <w:r w:rsidRPr="00FC2BC2">
        <w:rPr>
          <w:rFonts w:cs="B Lotus"/>
          <w:sz w:val="28"/>
          <w:szCs w:val="28"/>
          <w:vertAlign w:val="superscript"/>
          <w:rtl/>
        </w:rPr>
        <w:footnoteReference w:id="234"/>
      </w:r>
      <w:r w:rsidR="001966BD">
        <w:rPr>
          <w:rFonts w:cs="B Lotus" w:hint="cs"/>
          <w:sz w:val="28"/>
          <w:szCs w:val="28"/>
          <w:rtl/>
          <w:lang w:bidi="fa-IR"/>
        </w:rPr>
        <w:t>.</w:t>
      </w:r>
    </w:p>
    <w:p w:rsidR="00273A0E" w:rsidRDefault="005D744F" w:rsidP="00F04374">
      <w:pPr>
        <w:bidi/>
        <w:ind w:firstLine="284"/>
        <w:jc w:val="both"/>
        <w:rPr>
          <w:rFonts w:cs="B Lotus"/>
          <w:sz w:val="28"/>
          <w:szCs w:val="28"/>
          <w:rtl/>
          <w:lang w:bidi="fa-IR"/>
        </w:rPr>
      </w:pPr>
      <w:r>
        <w:rPr>
          <w:rFonts w:cs="B Lotus" w:hint="cs"/>
          <w:sz w:val="28"/>
          <w:szCs w:val="28"/>
          <w:rtl/>
          <w:lang w:bidi="fa-IR"/>
        </w:rPr>
        <w:t>انس</w:t>
      </w:r>
      <w:r w:rsidR="00F04374">
        <w:rPr>
          <w:rFonts w:cs="CTraditional Arabic" w:hint="cs"/>
          <w:sz w:val="28"/>
          <w:szCs w:val="28"/>
          <w:lang w:bidi="fa-IR"/>
        </w:rPr>
        <w:sym w:font="AGA Arabesque" w:char="F074"/>
      </w:r>
      <w:r w:rsidR="00F04374">
        <w:rPr>
          <w:rFonts w:cs="CTraditional Arabic" w:hint="cs"/>
          <w:sz w:val="28"/>
          <w:szCs w:val="28"/>
          <w:rtl/>
          <w:lang w:bidi="fa-IR"/>
        </w:rPr>
        <w:t xml:space="preserve"> </w:t>
      </w:r>
      <w:r>
        <w:rPr>
          <w:rFonts w:cs="B Lotus" w:hint="cs"/>
          <w:sz w:val="28"/>
          <w:szCs w:val="28"/>
          <w:rtl/>
          <w:lang w:bidi="fa-IR"/>
        </w:rPr>
        <w:t>روايت مي‌كند كه پيامبر</w:t>
      </w:r>
      <w:r w:rsidR="00F04374">
        <w:rPr>
          <w:rFonts w:cs="CTraditional Arabic" w:hint="cs"/>
          <w:sz w:val="28"/>
          <w:szCs w:val="28"/>
          <w:lang w:bidi="fa-IR"/>
        </w:rPr>
        <w:sym w:font="AGA Arabesque" w:char="F072"/>
      </w:r>
      <w:r w:rsidR="00F04374">
        <w:rPr>
          <w:rFonts w:cs="CTraditional Arabic" w:hint="cs"/>
          <w:sz w:val="28"/>
          <w:szCs w:val="28"/>
          <w:rtl/>
          <w:lang w:bidi="fa-IR"/>
        </w:rPr>
        <w:t xml:space="preserve"> </w:t>
      </w:r>
      <w:r>
        <w:rPr>
          <w:rFonts w:cs="B Lotus" w:hint="cs"/>
          <w:sz w:val="28"/>
          <w:szCs w:val="28"/>
          <w:rtl/>
          <w:lang w:bidi="fa-IR"/>
        </w:rPr>
        <w:t>مي‌فرمايد:</w:t>
      </w:r>
    </w:p>
    <w:p w:rsidR="005D744F" w:rsidRPr="00F04374" w:rsidRDefault="005D744F" w:rsidP="00F04374">
      <w:pPr>
        <w:bidi/>
        <w:ind w:firstLine="284"/>
        <w:jc w:val="both"/>
        <w:rPr>
          <w:rFonts w:ascii="Traditional Arabic" w:hAnsi="Traditional Arabic" w:cs="Traditional Arabic"/>
          <w:sz w:val="28"/>
          <w:szCs w:val="28"/>
          <w:rtl/>
          <w:lang w:bidi="fa-IR"/>
        </w:rPr>
      </w:pPr>
      <w:r w:rsidRPr="00F04374">
        <w:rPr>
          <w:rFonts w:ascii="Traditional Arabic" w:hAnsi="Traditional Arabic" w:cs="Traditional Arabic"/>
          <w:sz w:val="28"/>
          <w:szCs w:val="28"/>
          <w:rtl/>
          <w:lang w:bidi="fa-IR"/>
        </w:rPr>
        <w:t>(</w:t>
      </w:r>
      <w:r w:rsidR="001966BD">
        <w:rPr>
          <w:rFonts w:ascii="Traditional Arabic" w:hAnsi="Traditional Arabic" w:cs="Traditional Arabic"/>
          <w:b/>
          <w:bCs/>
          <w:sz w:val="28"/>
          <w:szCs w:val="28"/>
          <w:rtl/>
          <w:lang w:bidi="fa-IR"/>
        </w:rPr>
        <w:t>والذي نفس محمد بيده</w:t>
      </w:r>
      <w:r w:rsidR="00F04374" w:rsidRPr="00F04374">
        <w:rPr>
          <w:rFonts w:ascii="Traditional Arabic" w:hAnsi="Traditional Arabic" w:cs="Traditional Arabic"/>
          <w:b/>
          <w:bCs/>
          <w:sz w:val="28"/>
          <w:szCs w:val="28"/>
          <w:rtl/>
          <w:lang w:bidi="fa-IR"/>
        </w:rPr>
        <w:t>! لو رأيتم ما رأيت لضحكتم قليلا ولبكيتم كثيرا</w:t>
      </w:r>
      <w:r w:rsidR="001966BD">
        <w:rPr>
          <w:rFonts w:ascii="Traditional Arabic" w:hAnsi="Traditional Arabic" w:cs="Traditional Arabic" w:hint="cs"/>
          <w:b/>
          <w:bCs/>
          <w:sz w:val="28"/>
          <w:szCs w:val="28"/>
          <w:rtl/>
          <w:lang w:bidi="fa-IR"/>
        </w:rPr>
        <w:t>ً</w:t>
      </w:r>
      <w:r w:rsidRPr="00F04374">
        <w:rPr>
          <w:rFonts w:ascii="Traditional Arabic" w:hAnsi="Traditional Arabic" w:cs="Traditional Arabic"/>
          <w:sz w:val="28"/>
          <w:szCs w:val="28"/>
          <w:rtl/>
          <w:lang w:bidi="fa-IR"/>
        </w:rPr>
        <w:t>)</w:t>
      </w:r>
      <w:r w:rsidR="001966BD">
        <w:rPr>
          <w:rFonts w:ascii="Traditional Arabic" w:hAnsi="Traditional Arabic" w:cs="Traditional Arabic" w:hint="cs"/>
          <w:sz w:val="28"/>
          <w:szCs w:val="28"/>
          <w:rtl/>
          <w:lang w:bidi="fa-IR"/>
        </w:rPr>
        <w:t>.</w:t>
      </w:r>
    </w:p>
    <w:p w:rsidR="00273A0E" w:rsidRDefault="007A5C6F" w:rsidP="00273A0E">
      <w:pPr>
        <w:bidi/>
        <w:ind w:firstLine="284"/>
        <w:jc w:val="both"/>
        <w:rPr>
          <w:rFonts w:cs="B Lotus"/>
          <w:sz w:val="28"/>
          <w:szCs w:val="28"/>
          <w:rtl/>
          <w:lang w:bidi="fa-IR"/>
        </w:rPr>
      </w:pPr>
      <w:r>
        <w:rPr>
          <w:rFonts w:cs="B Lotus" w:hint="cs"/>
          <w:sz w:val="28"/>
          <w:szCs w:val="28"/>
          <w:rtl/>
          <w:lang w:bidi="fa-IR"/>
        </w:rPr>
        <w:t>«قسم به كسي كه نفس من به دست او است، اگر آنچه را من ديدم شما مي‌ديديد كم مي‌خنديد و زياد مي‌گريستيد.»</w:t>
      </w:r>
    </w:p>
    <w:p w:rsidR="007A5C6F" w:rsidRDefault="007A5C6F" w:rsidP="001966BD">
      <w:pPr>
        <w:bidi/>
        <w:ind w:firstLine="284"/>
        <w:jc w:val="both"/>
        <w:rPr>
          <w:rFonts w:cs="B Lotus"/>
          <w:sz w:val="28"/>
          <w:szCs w:val="28"/>
          <w:rtl/>
          <w:lang w:bidi="fa-IR"/>
        </w:rPr>
      </w:pPr>
      <w:r>
        <w:rPr>
          <w:rFonts w:cs="B Lotus" w:hint="cs"/>
          <w:sz w:val="28"/>
          <w:szCs w:val="28"/>
          <w:rtl/>
          <w:lang w:bidi="fa-IR"/>
        </w:rPr>
        <w:t>اصحاب گفتند: چه چيزي را ديدي اي رسول خدا؟ حضرت</w:t>
      </w:r>
      <w:r w:rsidR="00F04374">
        <w:rPr>
          <w:rFonts w:cs="CTraditional Arabic" w:hint="cs"/>
          <w:sz w:val="28"/>
          <w:szCs w:val="28"/>
          <w:lang w:bidi="fa-IR"/>
        </w:rPr>
        <w:sym w:font="AGA Arabesque" w:char="F072"/>
      </w:r>
      <w:r w:rsidR="00F04374">
        <w:rPr>
          <w:rFonts w:cs="CTraditional Arabic" w:hint="cs"/>
          <w:sz w:val="28"/>
          <w:szCs w:val="28"/>
          <w:rtl/>
          <w:lang w:bidi="fa-IR"/>
        </w:rPr>
        <w:t xml:space="preserve"> </w:t>
      </w:r>
      <w:r>
        <w:rPr>
          <w:rFonts w:cs="B Lotus" w:hint="cs"/>
          <w:sz w:val="28"/>
          <w:szCs w:val="28"/>
          <w:rtl/>
          <w:lang w:bidi="fa-IR"/>
        </w:rPr>
        <w:t>فرمود: (</w:t>
      </w:r>
      <w:r w:rsidRPr="00F04374">
        <w:rPr>
          <w:rFonts w:ascii="Traditional Arabic" w:hAnsi="Traditional Arabic" w:cs="Traditional Arabic"/>
          <w:b/>
          <w:bCs/>
          <w:sz w:val="28"/>
          <w:szCs w:val="28"/>
          <w:rtl/>
          <w:lang w:bidi="fa-IR"/>
        </w:rPr>
        <w:t>رأيت الجن</w:t>
      </w:r>
      <w:r w:rsidR="00F04374">
        <w:rPr>
          <w:rFonts w:ascii="Traditional Arabic" w:hAnsi="Traditional Arabic" w:cs="Traditional Arabic" w:hint="cs"/>
          <w:b/>
          <w:bCs/>
          <w:sz w:val="28"/>
          <w:szCs w:val="28"/>
          <w:rtl/>
          <w:lang w:bidi="fa-IR"/>
        </w:rPr>
        <w:t>ة</w:t>
      </w:r>
      <w:r w:rsidRPr="00F04374">
        <w:rPr>
          <w:rFonts w:ascii="Traditional Arabic" w:hAnsi="Traditional Arabic" w:cs="Traditional Arabic"/>
          <w:b/>
          <w:bCs/>
          <w:sz w:val="28"/>
          <w:szCs w:val="28"/>
          <w:rtl/>
          <w:lang w:bidi="fa-IR"/>
        </w:rPr>
        <w:t xml:space="preserve"> والنار</w:t>
      </w:r>
      <w:r>
        <w:rPr>
          <w:rFonts w:cs="B Lotus" w:hint="cs"/>
          <w:sz w:val="28"/>
          <w:szCs w:val="28"/>
          <w:rtl/>
          <w:lang w:bidi="fa-IR"/>
        </w:rPr>
        <w:t>): «بهشت و دوزخ را ديدم» روايت از مسلم و ابويعلي.</w:t>
      </w:r>
    </w:p>
    <w:p w:rsidR="007A5C6F" w:rsidRDefault="000B272D" w:rsidP="00F04374">
      <w:pPr>
        <w:bidi/>
        <w:ind w:firstLine="284"/>
        <w:jc w:val="both"/>
        <w:rPr>
          <w:rFonts w:cs="B Lotus"/>
          <w:sz w:val="28"/>
          <w:szCs w:val="28"/>
          <w:rtl/>
          <w:lang w:bidi="fa-IR"/>
        </w:rPr>
      </w:pPr>
      <w:r>
        <w:rPr>
          <w:rFonts w:cs="B Lotus" w:hint="cs"/>
          <w:sz w:val="28"/>
          <w:szCs w:val="28"/>
          <w:rtl/>
          <w:lang w:bidi="fa-IR"/>
        </w:rPr>
        <w:t>ابوهريره</w:t>
      </w:r>
      <w:r w:rsidR="00F04374">
        <w:rPr>
          <w:rFonts w:cs="CTraditional Arabic" w:hint="cs"/>
          <w:sz w:val="28"/>
          <w:szCs w:val="28"/>
          <w:lang w:bidi="fa-IR"/>
        </w:rPr>
        <w:sym w:font="AGA Arabesque" w:char="F074"/>
      </w:r>
      <w:r w:rsidR="00F04374">
        <w:rPr>
          <w:rFonts w:cs="CTraditional Arabic" w:hint="cs"/>
          <w:sz w:val="28"/>
          <w:szCs w:val="28"/>
          <w:rtl/>
          <w:lang w:bidi="fa-IR"/>
        </w:rPr>
        <w:t xml:space="preserve"> </w:t>
      </w:r>
      <w:r>
        <w:rPr>
          <w:rFonts w:cs="B Lotus" w:hint="cs"/>
          <w:sz w:val="28"/>
          <w:szCs w:val="28"/>
          <w:rtl/>
          <w:lang w:bidi="fa-IR"/>
        </w:rPr>
        <w:t>روايت مي‌كند كه پيامبر</w:t>
      </w:r>
      <w:r w:rsidR="00F04374">
        <w:rPr>
          <w:rFonts w:cs="CTraditional Arabic" w:hint="cs"/>
          <w:sz w:val="28"/>
          <w:szCs w:val="28"/>
          <w:lang w:bidi="fa-IR"/>
        </w:rPr>
        <w:sym w:font="AGA Arabesque" w:char="F072"/>
      </w:r>
      <w:r>
        <w:rPr>
          <w:rFonts w:cs="B Lotus" w:hint="cs"/>
          <w:sz w:val="28"/>
          <w:szCs w:val="28"/>
          <w:rtl/>
          <w:lang w:bidi="fa-IR"/>
        </w:rPr>
        <w:t xml:space="preserve"> فرمود: «اين آتشي كه بني آدم برمي‌افروزد يك جزء از هفتاد جزء آتش جهنم است.» اصحاب گفتند: «به خدا قسم اگر همان يك جزء هم باشد براي عبرت ما كافي است.» اين حديث را مالك، بخاري، مسلم و ترمذي روايت كرده‌اند.</w:t>
      </w:r>
    </w:p>
    <w:p w:rsidR="000B272D" w:rsidRDefault="000B272D" w:rsidP="00F04374">
      <w:pPr>
        <w:bidi/>
        <w:ind w:firstLine="284"/>
        <w:jc w:val="both"/>
        <w:rPr>
          <w:rFonts w:cs="B Lotus"/>
          <w:sz w:val="28"/>
          <w:szCs w:val="28"/>
          <w:rtl/>
          <w:lang w:bidi="fa-IR"/>
        </w:rPr>
      </w:pPr>
      <w:r>
        <w:rPr>
          <w:rFonts w:cs="B Lotus" w:hint="cs"/>
          <w:sz w:val="28"/>
          <w:szCs w:val="28"/>
          <w:rtl/>
          <w:lang w:bidi="fa-IR"/>
        </w:rPr>
        <w:t>از ابوهريره</w:t>
      </w:r>
      <w:r w:rsidR="00F04374">
        <w:rPr>
          <w:rFonts w:cs="CTraditional Arabic" w:hint="cs"/>
          <w:sz w:val="28"/>
          <w:szCs w:val="28"/>
          <w:lang w:bidi="fa-IR"/>
        </w:rPr>
        <w:sym w:font="AGA Arabesque" w:char="F074"/>
      </w:r>
      <w:r w:rsidR="00F04374">
        <w:rPr>
          <w:rFonts w:cs="CTraditional Arabic" w:hint="cs"/>
          <w:sz w:val="28"/>
          <w:szCs w:val="28"/>
          <w:rtl/>
          <w:lang w:bidi="fa-IR"/>
        </w:rPr>
        <w:t xml:space="preserve"> </w:t>
      </w:r>
      <w:r>
        <w:rPr>
          <w:rFonts w:cs="B Lotus" w:hint="cs"/>
          <w:sz w:val="28"/>
          <w:szCs w:val="28"/>
          <w:rtl/>
          <w:lang w:bidi="fa-IR"/>
        </w:rPr>
        <w:t>روايت است كه پيامبر</w:t>
      </w:r>
      <w:r w:rsidR="00F04374">
        <w:rPr>
          <w:rFonts w:cs="CTraditional Arabic" w:hint="cs"/>
          <w:sz w:val="28"/>
          <w:szCs w:val="28"/>
          <w:lang w:bidi="fa-IR"/>
        </w:rPr>
        <w:sym w:font="AGA Arabesque" w:char="F072"/>
      </w:r>
      <w:r>
        <w:rPr>
          <w:rFonts w:cs="B Lotus" w:hint="cs"/>
          <w:sz w:val="28"/>
          <w:szCs w:val="28"/>
          <w:rtl/>
          <w:lang w:bidi="fa-IR"/>
        </w:rPr>
        <w:t xml:space="preserve"> فرمود: «هنگامي كه خداوند بهشت و دوزخ را آفريد، جبرئيل را به بهشت فرستاد و فرمود: «به بهشت و آنچه براي بهشتيان آفريده‌ام نگاه كن.» رفت و نگاه كرد. وقتي برگشت گفت: قسم به عزت تو هر كه آن را بشنود داخل بهشت مي‌شود. خداوند دستور داد كه بهشت همراه با سختي باشد، </w:t>
      </w:r>
      <w:r w:rsidR="000C17D3">
        <w:rPr>
          <w:rFonts w:cs="B Lotus" w:hint="cs"/>
          <w:sz w:val="28"/>
          <w:szCs w:val="28"/>
          <w:rtl/>
          <w:lang w:bidi="fa-IR"/>
        </w:rPr>
        <w:t>خداوند اين بار به جبرئيل فرمود كه به سوي بهشت برگردد. وقتي رفت و از آن برگشت گفت: خدايا قسم به عزت و جلال تو مي‌ترسم كسي وارد آن شود! و فرمود: «اكنون به سوي دوزخ و آتش برو و آنچه را براي صاحبان آن آفريده‌ام نگاه كن.»</w:t>
      </w:r>
    </w:p>
    <w:p w:rsidR="000C17D3" w:rsidRDefault="000C17D3" w:rsidP="00F04374">
      <w:pPr>
        <w:pStyle w:val="a0"/>
        <w:rPr>
          <w:rtl/>
        </w:rPr>
      </w:pPr>
      <w:bookmarkStart w:id="336" w:name="_Toc237013395"/>
      <w:bookmarkStart w:id="337" w:name="_Toc237013548"/>
      <w:bookmarkStart w:id="338" w:name="_Toc281677042"/>
      <w:r>
        <w:rPr>
          <w:rFonts w:hint="cs"/>
          <w:rtl/>
        </w:rPr>
        <w:t>احاديث راجع به ترغيب و تشويق بهشت</w:t>
      </w:r>
      <w:bookmarkEnd w:id="336"/>
      <w:bookmarkEnd w:id="337"/>
      <w:bookmarkEnd w:id="338"/>
    </w:p>
    <w:p w:rsidR="000C17D3" w:rsidRDefault="000C17D3" w:rsidP="00F04374">
      <w:pPr>
        <w:bidi/>
        <w:ind w:firstLine="284"/>
        <w:jc w:val="both"/>
        <w:rPr>
          <w:rFonts w:cs="B Lotus"/>
          <w:sz w:val="28"/>
          <w:szCs w:val="28"/>
          <w:rtl/>
          <w:lang w:bidi="fa-IR"/>
        </w:rPr>
      </w:pPr>
      <w:r>
        <w:rPr>
          <w:rFonts w:cs="B Lotus" w:hint="cs"/>
          <w:sz w:val="28"/>
          <w:szCs w:val="28"/>
          <w:rtl/>
          <w:lang w:bidi="fa-IR"/>
        </w:rPr>
        <w:t>از ابوهريره</w:t>
      </w:r>
      <w:r w:rsidR="00F04374">
        <w:rPr>
          <w:rFonts w:cs="CTraditional Arabic" w:hint="cs"/>
          <w:sz w:val="28"/>
          <w:szCs w:val="28"/>
          <w:lang w:bidi="fa-IR"/>
        </w:rPr>
        <w:sym w:font="AGA Arabesque" w:char="F074"/>
      </w:r>
      <w:r w:rsidR="00F04374">
        <w:rPr>
          <w:rFonts w:cs="CTraditional Arabic" w:hint="cs"/>
          <w:sz w:val="28"/>
          <w:szCs w:val="28"/>
          <w:rtl/>
          <w:lang w:bidi="fa-IR"/>
        </w:rPr>
        <w:t xml:space="preserve"> </w:t>
      </w:r>
      <w:r>
        <w:rPr>
          <w:rFonts w:cs="B Lotus" w:hint="cs"/>
          <w:sz w:val="28"/>
          <w:szCs w:val="28"/>
          <w:rtl/>
          <w:lang w:bidi="fa-IR"/>
        </w:rPr>
        <w:t>روايت است كه پيامبر</w:t>
      </w:r>
      <w:r w:rsidR="00F04374">
        <w:rPr>
          <w:rFonts w:cs="CTraditional Arabic" w:hint="cs"/>
          <w:sz w:val="28"/>
          <w:szCs w:val="28"/>
          <w:lang w:bidi="fa-IR"/>
        </w:rPr>
        <w:sym w:font="AGA Arabesque" w:char="F072"/>
      </w:r>
      <w:r>
        <w:rPr>
          <w:rFonts w:cs="B Lotus" w:hint="cs"/>
          <w:sz w:val="28"/>
          <w:szCs w:val="28"/>
          <w:rtl/>
          <w:lang w:bidi="fa-IR"/>
        </w:rPr>
        <w:t xml:space="preserve"> فرمود:</w:t>
      </w:r>
    </w:p>
    <w:p w:rsidR="000C17D3" w:rsidRPr="00F04374" w:rsidRDefault="00CD7B65" w:rsidP="00354C59">
      <w:pPr>
        <w:bidi/>
        <w:ind w:firstLine="284"/>
        <w:jc w:val="both"/>
        <w:rPr>
          <w:rFonts w:ascii="Traditional Arabic" w:hAnsi="Traditional Arabic" w:cs="Traditional Arabic"/>
          <w:b/>
          <w:bCs/>
          <w:sz w:val="28"/>
          <w:szCs w:val="28"/>
          <w:rtl/>
          <w:lang w:bidi="fa-IR"/>
        </w:rPr>
      </w:pPr>
      <w:r w:rsidRPr="00F04374">
        <w:rPr>
          <w:rFonts w:ascii="Traditional Arabic" w:hAnsi="Traditional Arabic" w:cs="Traditional Arabic"/>
          <w:b/>
          <w:bCs/>
          <w:sz w:val="28"/>
          <w:szCs w:val="28"/>
          <w:rtl/>
          <w:lang w:bidi="fa-IR"/>
        </w:rPr>
        <w:t>(</w:t>
      </w:r>
      <w:r w:rsidR="001966BD">
        <w:rPr>
          <w:rFonts w:ascii="Traditional Arabic" w:hAnsi="Traditional Arabic" w:cs="Traditional Arabic"/>
          <w:b/>
          <w:bCs/>
          <w:sz w:val="28"/>
          <w:szCs w:val="28"/>
          <w:rtl/>
          <w:lang w:bidi="fa-IR"/>
        </w:rPr>
        <w:t>والذي نفسي بيده</w:t>
      </w:r>
      <w:r w:rsidR="00F04374" w:rsidRPr="00F04374">
        <w:rPr>
          <w:rFonts w:ascii="Traditional Arabic" w:hAnsi="Traditional Arabic" w:cs="Traditional Arabic"/>
          <w:b/>
          <w:bCs/>
          <w:sz w:val="28"/>
          <w:szCs w:val="28"/>
          <w:rtl/>
          <w:lang w:bidi="fa-IR"/>
        </w:rPr>
        <w:t xml:space="preserve">: أن ما بين المصراعين من مصاريع الجنة كما بين مكة وهجر أو كما بين </w:t>
      </w:r>
      <w:r w:rsidR="00354C59" w:rsidRPr="00F04374">
        <w:rPr>
          <w:rFonts w:ascii="Traditional Arabic" w:hAnsi="Traditional Arabic" w:cs="Traditional Arabic"/>
          <w:b/>
          <w:bCs/>
          <w:sz w:val="28"/>
          <w:szCs w:val="28"/>
          <w:rtl/>
          <w:lang w:bidi="fa-IR"/>
        </w:rPr>
        <w:t>هجر</w:t>
      </w:r>
      <w:r w:rsidR="00F04374" w:rsidRPr="00F04374">
        <w:rPr>
          <w:rFonts w:ascii="Traditional Arabic" w:hAnsi="Traditional Arabic" w:cs="Traditional Arabic"/>
          <w:b/>
          <w:bCs/>
          <w:sz w:val="28"/>
          <w:szCs w:val="28"/>
          <w:rtl/>
          <w:lang w:bidi="fa-IR"/>
        </w:rPr>
        <w:t xml:space="preserve"> و</w:t>
      </w:r>
      <w:r w:rsidR="00354C59">
        <w:rPr>
          <w:rFonts w:ascii="Traditional Arabic" w:hAnsi="Traditional Arabic" w:cs="Traditional Arabic" w:hint="cs"/>
          <w:b/>
          <w:bCs/>
          <w:sz w:val="28"/>
          <w:szCs w:val="28"/>
          <w:rtl/>
          <w:lang w:bidi="fa-IR"/>
        </w:rPr>
        <w:t>مک</w:t>
      </w:r>
      <w:r w:rsidR="00354C59">
        <w:rPr>
          <w:rFonts w:ascii="Traditional Arabic" w:hAnsi="Traditional Arabic" w:cs="Traditional Arabic" w:hint="cs"/>
          <w:b/>
          <w:bCs/>
          <w:sz w:val="28"/>
          <w:szCs w:val="28"/>
          <w:rtl/>
        </w:rPr>
        <w:t>ة</w:t>
      </w:r>
      <w:r w:rsidRPr="00F04374">
        <w:rPr>
          <w:rFonts w:ascii="Traditional Arabic" w:hAnsi="Traditional Arabic" w:cs="Traditional Arabic"/>
          <w:b/>
          <w:bCs/>
          <w:sz w:val="28"/>
          <w:szCs w:val="28"/>
          <w:rtl/>
          <w:lang w:bidi="fa-IR"/>
        </w:rPr>
        <w:t>)</w:t>
      </w:r>
      <w:r w:rsidR="003C6B99">
        <w:rPr>
          <w:rFonts w:ascii="Traditional Arabic" w:hAnsi="Traditional Arabic" w:cs="Traditional Arabic" w:hint="cs"/>
          <w:b/>
          <w:bCs/>
          <w:sz w:val="28"/>
          <w:szCs w:val="28"/>
          <w:rtl/>
          <w:lang w:bidi="fa-IR"/>
        </w:rPr>
        <w:t>.</w:t>
      </w:r>
    </w:p>
    <w:p w:rsidR="00273A0E" w:rsidRDefault="00CD7B65" w:rsidP="00273A0E">
      <w:pPr>
        <w:bidi/>
        <w:ind w:firstLine="284"/>
        <w:jc w:val="both"/>
        <w:rPr>
          <w:rFonts w:cs="B Lotus"/>
          <w:sz w:val="28"/>
          <w:szCs w:val="28"/>
          <w:rtl/>
          <w:lang w:bidi="fa-IR"/>
        </w:rPr>
      </w:pPr>
      <w:r>
        <w:rPr>
          <w:rFonts w:cs="B Lotus" w:hint="cs"/>
          <w:sz w:val="28"/>
          <w:szCs w:val="28"/>
          <w:rtl/>
          <w:lang w:bidi="fa-IR"/>
        </w:rPr>
        <w:t>«سوگند به كسي كه جان محمد در دست اوست بين دو مصراع از مصرعهاي بهشت همانند بين مكه و هجر است (يا فرمودند) بين هجر و مكه است.»</w:t>
      </w:r>
    </w:p>
    <w:p w:rsidR="00CD7B65" w:rsidRDefault="00CD7B65" w:rsidP="00E7039B">
      <w:pPr>
        <w:bidi/>
        <w:ind w:firstLine="284"/>
        <w:jc w:val="both"/>
        <w:rPr>
          <w:rFonts w:cs="B Lotus"/>
          <w:sz w:val="28"/>
          <w:szCs w:val="28"/>
          <w:rtl/>
          <w:lang w:bidi="fa-IR"/>
        </w:rPr>
      </w:pPr>
      <w:r>
        <w:rPr>
          <w:rFonts w:cs="B Lotus" w:hint="cs"/>
          <w:sz w:val="28"/>
          <w:szCs w:val="28"/>
          <w:rtl/>
          <w:lang w:bidi="fa-IR"/>
        </w:rPr>
        <w:t>از سهل بن سعد</w:t>
      </w:r>
      <w:r w:rsidR="00E7039B">
        <w:rPr>
          <w:rFonts w:cs="CTraditional Arabic" w:hint="cs"/>
          <w:sz w:val="28"/>
          <w:szCs w:val="28"/>
          <w:lang w:bidi="fa-IR"/>
        </w:rPr>
        <w:sym w:font="AGA Arabesque" w:char="F074"/>
      </w:r>
      <w:r w:rsidR="00E7039B">
        <w:rPr>
          <w:rFonts w:cs="CTraditional Arabic" w:hint="cs"/>
          <w:sz w:val="28"/>
          <w:szCs w:val="28"/>
          <w:rtl/>
          <w:lang w:bidi="fa-IR"/>
        </w:rPr>
        <w:t xml:space="preserve"> </w:t>
      </w:r>
      <w:r>
        <w:rPr>
          <w:rFonts w:cs="B Lotus" w:hint="cs"/>
          <w:sz w:val="28"/>
          <w:szCs w:val="28"/>
          <w:rtl/>
          <w:lang w:bidi="fa-IR"/>
        </w:rPr>
        <w:t>روايت شده كه پيامبر</w:t>
      </w:r>
      <w:r w:rsidR="00354C59">
        <w:rPr>
          <w:rFonts w:cs="CTraditional Arabic" w:hint="cs"/>
          <w:sz w:val="28"/>
          <w:szCs w:val="28"/>
          <w:lang w:bidi="fa-IR"/>
        </w:rPr>
        <w:sym w:font="AGA Arabesque" w:char="F072"/>
      </w:r>
      <w:r>
        <w:rPr>
          <w:rFonts w:cs="B Lotus" w:hint="cs"/>
          <w:sz w:val="28"/>
          <w:szCs w:val="28"/>
          <w:rtl/>
          <w:lang w:bidi="fa-IR"/>
        </w:rPr>
        <w:t xml:space="preserve"> فرموده است: «هفتادهزار يا هفتصدهزار نفر از امت من پيوسته و دست در دست همديگر داخل بهشت مي‌شوند، و تا آخر آنان وارد بهشت نشود اول آنان وارد بهشت نمي‌شود، سيماي آنها همچون ماه شب چهارده مي‌درخشد.» روايت از بخاري.</w:t>
      </w:r>
    </w:p>
    <w:p w:rsidR="00CD7B65" w:rsidRPr="00273A0E" w:rsidRDefault="00CD7B65" w:rsidP="00354C59">
      <w:pPr>
        <w:bidi/>
        <w:ind w:firstLine="284"/>
        <w:jc w:val="both"/>
        <w:rPr>
          <w:rFonts w:cs="B Lotus"/>
          <w:sz w:val="28"/>
          <w:szCs w:val="28"/>
          <w:rtl/>
          <w:lang w:bidi="fa-IR"/>
        </w:rPr>
      </w:pPr>
      <w:r>
        <w:rPr>
          <w:rFonts w:cs="B Lotus" w:hint="cs"/>
          <w:sz w:val="28"/>
          <w:szCs w:val="28"/>
          <w:rtl/>
          <w:lang w:bidi="fa-IR"/>
        </w:rPr>
        <w:t>ابوهريره</w:t>
      </w:r>
      <w:r w:rsidR="00354C59">
        <w:rPr>
          <w:rFonts w:cs="B Lotus" w:hint="cs"/>
          <w:sz w:val="28"/>
          <w:szCs w:val="28"/>
          <w:lang w:bidi="fa-IR"/>
        </w:rPr>
        <w:sym w:font="AGA Arabesque" w:char="F074"/>
      </w:r>
      <w:r>
        <w:rPr>
          <w:rFonts w:cs="B Lotus" w:hint="cs"/>
          <w:sz w:val="28"/>
          <w:szCs w:val="28"/>
          <w:rtl/>
          <w:lang w:bidi="fa-IR"/>
        </w:rPr>
        <w:t xml:space="preserve"> روايت مي‌كند كه پيامبر</w:t>
      </w:r>
      <w:r w:rsidR="00354C59">
        <w:rPr>
          <w:rFonts w:cs="CTraditional Arabic" w:hint="cs"/>
          <w:sz w:val="28"/>
          <w:szCs w:val="28"/>
          <w:lang w:bidi="fa-IR"/>
        </w:rPr>
        <w:sym w:font="AGA Arabesque" w:char="F072"/>
      </w:r>
      <w:r>
        <w:rPr>
          <w:rFonts w:cs="B Lotus" w:hint="cs"/>
          <w:sz w:val="28"/>
          <w:szCs w:val="28"/>
          <w:rtl/>
          <w:lang w:bidi="fa-IR"/>
        </w:rPr>
        <w:t xml:space="preserve"> مي‌فرمايد: «اولين گروهي كه وارد بهشت مي‌شوند كساني هستند كه سيماي آنان همچون ماه چهارده مي‌درخشد. سپس كساني كه همچون اختر تابان مي‌درخشند داخل بهشت مي‌شوند. نه به قضاي حاجت نياز دارند و نه آب دهان و بيني دارند. شانه‌ي سر آنان طلايي، بوي عرق آنان مسك و عبير، آراسته با بوي بخور و همسرانشان حورالعينان هستند. اخلاقشان همچون اخلاق يك مرد تنها به شكل و شباهت پدرشان آدم </w:t>
      </w:r>
      <w:r w:rsidR="00354C59">
        <w:rPr>
          <w:rFonts w:cs="CTraditional Arabic" w:hint="cs"/>
          <w:sz w:val="28"/>
          <w:szCs w:val="28"/>
          <w:lang w:bidi="fa-IR"/>
        </w:rPr>
        <w:sym w:font="AGA Arabesque" w:char="F075"/>
      </w:r>
      <w:r>
        <w:rPr>
          <w:rFonts w:cs="B Lotus" w:hint="cs"/>
          <w:sz w:val="28"/>
          <w:szCs w:val="28"/>
          <w:rtl/>
          <w:lang w:bidi="fa-IR"/>
        </w:rPr>
        <w:t xml:space="preserve"> </w:t>
      </w:r>
      <w:r w:rsidR="00BD3D7D">
        <w:rPr>
          <w:rFonts w:cs="B Lotus" w:hint="cs"/>
          <w:sz w:val="28"/>
          <w:szCs w:val="28"/>
          <w:rtl/>
          <w:lang w:bidi="fa-IR"/>
        </w:rPr>
        <w:t>است، به بلندي شصت ذراع مي‌باشند</w:t>
      </w:r>
      <w:r>
        <w:rPr>
          <w:rFonts w:cs="B Lotus" w:hint="cs"/>
          <w:sz w:val="28"/>
          <w:szCs w:val="28"/>
          <w:rtl/>
          <w:lang w:bidi="fa-IR"/>
        </w:rPr>
        <w:t>»</w:t>
      </w:r>
      <w:r w:rsidRPr="00FC2BC2">
        <w:rPr>
          <w:rFonts w:cs="B Lotus"/>
          <w:sz w:val="28"/>
          <w:szCs w:val="28"/>
          <w:vertAlign w:val="superscript"/>
          <w:rtl/>
        </w:rPr>
        <w:footnoteReference w:id="235"/>
      </w:r>
      <w:r w:rsidR="00BD3D7D">
        <w:rPr>
          <w:rFonts w:cs="B Lotus" w:hint="cs"/>
          <w:sz w:val="28"/>
          <w:szCs w:val="28"/>
          <w:rtl/>
          <w:lang w:bidi="fa-IR"/>
        </w:rPr>
        <w:t>.</w:t>
      </w:r>
    </w:p>
    <w:p w:rsidR="00273A0E" w:rsidRDefault="00CD7B65" w:rsidP="00354C59">
      <w:pPr>
        <w:bidi/>
        <w:ind w:firstLine="284"/>
        <w:jc w:val="both"/>
        <w:rPr>
          <w:rFonts w:cs="B Lotus"/>
          <w:sz w:val="28"/>
          <w:szCs w:val="28"/>
          <w:rtl/>
          <w:lang w:bidi="fa-IR"/>
        </w:rPr>
      </w:pPr>
      <w:r>
        <w:rPr>
          <w:rFonts w:cs="B Lotus" w:hint="cs"/>
          <w:sz w:val="28"/>
          <w:szCs w:val="28"/>
          <w:rtl/>
          <w:lang w:bidi="fa-IR"/>
        </w:rPr>
        <w:t>متفق عليه: از مغيره بن شعبه</w:t>
      </w:r>
      <w:r w:rsidR="00354C59">
        <w:rPr>
          <w:rFonts w:cs="CTraditional Arabic" w:hint="cs"/>
          <w:sz w:val="28"/>
          <w:szCs w:val="28"/>
          <w:lang w:bidi="fa-IR"/>
        </w:rPr>
        <w:sym w:font="AGA Arabesque" w:char="F074"/>
      </w:r>
      <w:r>
        <w:rPr>
          <w:rFonts w:cs="B Lotus" w:hint="cs"/>
          <w:sz w:val="28"/>
          <w:szCs w:val="28"/>
          <w:rtl/>
          <w:lang w:bidi="fa-IR"/>
        </w:rPr>
        <w:t xml:space="preserve"> روايت است كه:</w:t>
      </w:r>
    </w:p>
    <w:p w:rsidR="00CD7B65" w:rsidRPr="00CD7B65" w:rsidRDefault="00CD7B65" w:rsidP="00354C59">
      <w:pPr>
        <w:bidi/>
        <w:ind w:firstLine="284"/>
        <w:jc w:val="both"/>
        <w:rPr>
          <w:sz w:val="28"/>
          <w:szCs w:val="28"/>
          <w:rtl/>
          <w:lang w:bidi="fa-IR"/>
        </w:rPr>
      </w:pPr>
      <w:r>
        <w:rPr>
          <w:rFonts w:cs="B Lotus" w:hint="cs"/>
          <w:sz w:val="28"/>
          <w:szCs w:val="28"/>
          <w:rtl/>
          <w:lang w:bidi="fa-IR"/>
        </w:rPr>
        <w:t xml:space="preserve">رسول خدا </w:t>
      </w:r>
      <w:r w:rsidR="00354C59">
        <w:rPr>
          <w:rFonts w:cs="CTraditional Arabic" w:hint="cs"/>
          <w:sz w:val="28"/>
          <w:szCs w:val="28"/>
          <w:lang w:bidi="fa-IR"/>
        </w:rPr>
        <w:sym w:font="AGA Arabesque" w:char="F072"/>
      </w:r>
      <w:r>
        <w:rPr>
          <w:rFonts w:cs="B Lotus" w:hint="cs"/>
          <w:sz w:val="28"/>
          <w:szCs w:val="28"/>
          <w:rtl/>
          <w:lang w:bidi="fa-IR"/>
        </w:rPr>
        <w:t xml:space="preserve"> فرمود: «موسي</w:t>
      </w:r>
      <w:r w:rsidR="00354C59">
        <w:rPr>
          <w:rFonts w:cs="CTraditional Arabic" w:hint="cs"/>
          <w:sz w:val="28"/>
          <w:szCs w:val="28"/>
          <w:lang w:bidi="fa-IR"/>
        </w:rPr>
        <w:sym w:font="AGA Arabesque" w:char="F075"/>
      </w:r>
      <w:r>
        <w:rPr>
          <w:rFonts w:cs="B Lotus" w:hint="cs"/>
          <w:sz w:val="28"/>
          <w:szCs w:val="28"/>
          <w:rtl/>
          <w:lang w:bidi="fa-IR"/>
        </w:rPr>
        <w:t xml:space="preserve"> از پروردگارش سؤال كرد كه پايين‌ترين رتبه و مقام اهل بهشت كدام است؟ خداوند متعال فرمود: آن مردي است كه بعد از وارد شدن اهل بهشت به بهشت مي‌آيد و به وي گفته مي‌شود كه وارد بهشت شو. و او مي‌گويد: پروردگارا! چگونه وارد شوم كه مردم به جايگاه‌هاي خويش فرود آمده و جا گرفته‌اند؟ به او گفته مي‌شود: آيا راضي مي‌شوي كه پادشاهي همانند پادشاهان دنيا به شما داده شود؟ او مي‌گويد: پروردگارا راضي شدم. سپس خداوند مي‌فرمايد براي آن است و مانند آن، مانند آن و مانند آن و در پنجم مي‌گويد: پروردگارا! راضي شدم. سپس خداوند مي‌فرمايد: براي تو آن است و ده برابرش و براي تو است آنچه دلت آرزو نمايد و به چشمت لذتبخش آيد. مي‌گويد: راضي شدم. موسي</w:t>
      </w:r>
      <w:r w:rsidR="00354C59">
        <w:rPr>
          <w:rFonts w:cs="CTraditional Arabic" w:hint="cs"/>
          <w:sz w:val="28"/>
          <w:szCs w:val="28"/>
          <w:lang w:bidi="fa-IR"/>
        </w:rPr>
        <w:sym w:font="AGA Arabesque" w:char="F075"/>
      </w:r>
      <w:r w:rsidR="00E879E9">
        <w:rPr>
          <w:rFonts w:cs="B Lotus" w:hint="cs"/>
          <w:sz w:val="28"/>
          <w:szCs w:val="28"/>
          <w:rtl/>
          <w:lang w:bidi="fa-IR"/>
        </w:rPr>
        <w:t xml:space="preserve"> گفت: پروردگارا! پس بالاترين مرتبه‌ي آنان كدام است؟ خداوند فرمود: آنها كساني‌اند كه نهال كرامت‌شان را به دست خويش نشاندم و بر آن مهر نمودم. پس چشمي نديده و گوشي نشنيده و در دل هيچ بشري خطور ننموده است.»</w:t>
      </w:r>
      <w:r w:rsidR="00E879E9" w:rsidRPr="00E879E9">
        <w:rPr>
          <w:rFonts w:cs="B Lotus"/>
          <w:sz w:val="28"/>
          <w:szCs w:val="28"/>
          <w:vertAlign w:val="superscript"/>
          <w:rtl/>
        </w:rPr>
        <w:t xml:space="preserve"> </w:t>
      </w:r>
      <w:r w:rsidR="00E879E9" w:rsidRPr="00FC2BC2">
        <w:rPr>
          <w:rFonts w:cs="B Lotus"/>
          <w:sz w:val="28"/>
          <w:szCs w:val="28"/>
          <w:vertAlign w:val="superscript"/>
          <w:rtl/>
        </w:rPr>
        <w:footnoteReference w:id="236"/>
      </w:r>
    </w:p>
    <w:p w:rsidR="00273A0E" w:rsidRDefault="00E879E9" w:rsidP="00273A0E">
      <w:pPr>
        <w:bidi/>
        <w:ind w:firstLine="284"/>
        <w:jc w:val="both"/>
        <w:rPr>
          <w:rFonts w:cs="B Lotus"/>
          <w:sz w:val="28"/>
          <w:szCs w:val="28"/>
          <w:rtl/>
          <w:lang w:bidi="fa-IR"/>
        </w:rPr>
      </w:pPr>
      <w:r>
        <w:rPr>
          <w:rFonts w:cs="B Lotus" w:hint="cs"/>
          <w:sz w:val="28"/>
          <w:szCs w:val="28"/>
          <w:rtl/>
          <w:lang w:bidi="fa-IR"/>
        </w:rPr>
        <w:t>از ابوسعيد خدري</w:t>
      </w:r>
      <w:r w:rsidR="00354C59">
        <w:rPr>
          <w:rFonts w:cs="B Lotus" w:hint="cs"/>
          <w:sz w:val="28"/>
          <w:szCs w:val="28"/>
          <w:lang w:bidi="fa-IR"/>
        </w:rPr>
        <w:sym w:font="AGA Arabesque" w:char="F074"/>
      </w:r>
      <w:r>
        <w:rPr>
          <w:rFonts w:cs="B Lotus" w:hint="cs"/>
          <w:sz w:val="28"/>
          <w:szCs w:val="28"/>
          <w:rtl/>
          <w:lang w:bidi="fa-IR"/>
        </w:rPr>
        <w:t xml:space="preserve"> روايت است كه:</w:t>
      </w:r>
    </w:p>
    <w:p w:rsidR="00E879E9" w:rsidRPr="00273A0E" w:rsidRDefault="00E879E9" w:rsidP="00BD3D7D">
      <w:pPr>
        <w:bidi/>
        <w:ind w:firstLine="284"/>
        <w:jc w:val="both"/>
        <w:rPr>
          <w:rFonts w:cs="B Lotus"/>
          <w:sz w:val="28"/>
          <w:szCs w:val="28"/>
          <w:rtl/>
          <w:lang w:bidi="fa-IR"/>
        </w:rPr>
      </w:pPr>
      <w:r>
        <w:rPr>
          <w:rFonts w:cs="B Lotus" w:hint="cs"/>
          <w:sz w:val="28"/>
          <w:szCs w:val="28"/>
          <w:rtl/>
          <w:lang w:bidi="fa-IR"/>
        </w:rPr>
        <w:t>پيامبر</w:t>
      </w:r>
      <w:r w:rsidR="00354C59">
        <w:rPr>
          <w:rFonts w:cs="CTraditional Arabic" w:hint="cs"/>
          <w:sz w:val="28"/>
          <w:szCs w:val="28"/>
          <w:lang w:bidi="fa-IR"/>
        </w:rPr>
        <w:sym w:font="AGA Arabesque" w:char="F072"/>
      </w:r>
      <w:r>
        <w:rPr>
          <w:rFonts w:cs="B Lotus" w:hint="cs"/>
          <w:sz w:val="28"/>
          <w:szCs w:val="28"/>
          <w:rtl/>
          <w:lang w:bidi="fa-IR"/>
        </w:rPr>
        <w:t xml:space="preserve"> فرمود: «مردمان بهشتي بالاخانه‌ي بالاي سر خود را به همديگر نشان مي‌دهند، چنانچه شما ستاره‌ي روشني را در كناره‌ي آسمان به همديگر نشان مي‌دهيد كه آن را از طرف مشرق يا مغرب ترك مي‌كند بواسطه‌ي برتري‌هايي كه دارند. گفتند: رسول </w:t>
      </w:r>
      <w:r w:rsidR="003D1613">
        <w:rPr>
          <w:rFonts w:cs="B Lotus" w:hint="cs"/>
          <w:sz w:val="28"/>
          <w:szCs w:val="28"/>
          <w:rtl/>
          <w:lang w:bidi="fa-IR"/>
        </w:rPr>
        <w:t>خدا! آن منازل پيامبران است كه ديگران به آن نمي‌رسند؟ فرمود: خير، و قسم به ذاتي كه جانم در دست او است آن مقام مردماني است كه به خداوند ايمان آورد</w:t>
      </w:r>
      <w:r w:rsidR="00BD3D7D">
        <w:rPr>
          <w:rFonts w:cs="B Lotus" w:hint="cs"/>
          <w:sz w:val="28"/>
          <w:szCs w:val="28"/>
          <w:rtl/>
          <w:lang w:bidi="fa-IR"/>
        </w:rPr>
        <w:t>ه و رسولان وي را باور داشته‌اند</w:t>
      </w:r>
      <w:r w:rsidR="003D1613">
        <w:rPr>
          <w:rFonts w:cs="B Lotus" w:hint="cs"/>
          <w:sz w:val="28"/>
          <w:szCs w:val="28"/>
          <w:rtl/>
          <w:lang w:bidi="fa-IR"/>
        </w:rPr>
        <w:t>»</w:t>
      </w:r>
      <w:r w:rsidR="003D1613" w:rsidRPr="00FC2BC2">
        <w:rPr>
          <w:rFonts w:cs="B Lotus"/>
          <w:sz w:val="28"/>
          <w:szCs w:val="28"/>
          <w:vertAlign w:val="superscript"/>
          <w:rtl/>
        </w:rPr>
        <w:footnoteReference w:id="237"/>
      </w:r>
      <w:r w:rsidR="00BD3D7D">
        <w:rPr>
          <w:rFonts w:cs="B Lotus" w:hint="cs"/>
          <w:sz w:val="28"/>
          <w:szCs w:val="28"/>
          <w:rtl/>
          <w:lang w:bidi="fa-IR"/>
        </w:rPr>
        <w:t>.</w:t>
      </w:r>
    </w:p>
    <w:p w:rsidR="00273A0E" w:rsidRDefault="003D1613" w:rsidP="00354C59">
      <w:pPr>
        <w:bidi/>
        <w:ind w:firstLine="284"/>
        <w:jc w:val="both"/>
        <w:rPr>
          <w:rFonts w:cs="B Lotus"/>
          <w:sz w:val="28"/>
          <w:szCs w:val="28"/>
          <w:rtl/>
          <w:lang w:bidi="fa-IR"/>
        </w:rPr>
      </w:pPr>
      <w:r>
        <w:rPr>
          <w:rFonts w:cs="B Lotus" w:hint="cs"/>
          <w:sz w:val="28"/>
          <w:szCs w:val="28"/>
          <w:rtl/>
          <w:lang w:bidi="fa-IR"/>
        </w:rPr>
        <w:t>از ابوهريره</w:t>
      </w:r>
      <w:r w:rsidR="00354C59">
        <w:rPr>
          <w:rFonts w:cs="CTraditional Arabic" w:hint="cs"/>
          <w:sz w:val="28"/>
          <w:szCs w:val="28"/>
          <w:lang w:bidi="fa-IR"/>
        </w:rPr>
        <w:sym w:font="AGA Arabesque" w:char="F074"/>
      </w:r>
      <w:r w:rsidR="00354C59">
        <w:rPr>
          <w:rFonts w:cs="CTraditional Arabic" w:hint="cs"/>
          <w:sz w:val="28"/>
          <w:szCs w:val="28"/>
          <w:rtl/>
          <w:lang w:bidi="fa-IR"/>
        </w:rPr>
        <w:t xml:space="preserve"> </w:t>
      </w:r>
      <w:r>
        <w:rPr>
          <w:rFonts w:cs="B Lotus" w:hint="cs"/>
          <w:sz w:val="28"/>
          <w:szCs w:val="28"/>
          <w:rtl/>
          <w:lang w:bidi="fa-IR"/>
        </w:rPr>
        <w:t>روايت است كه پيامبر</w:t>
      </w:r>
      <w:r w:rsidR="00354C59">
        <w:rPr>
          <w:rFonts w:cs="CTraditional Arabic" w:hint="cs"/>
          <w:sz w:val="28"/>
          <w:szCs w:val="28"/>
          <w:lang w:bidi="fa-IR"/>
        </w:rPr>
        <w:sym w:font="AGA Arabesque" w:char="F072"/>
      </w:r>
      <w:r>
        <w:rPr>
          <w:rFonts w:cs="B Lotus" w:hint="cs"/>
          <w:sz w:val="28"/>
          <w:szCs w:val="28"/>
          <w:rtl/>
          <w:lang w:bidi="fa-IR"/>
        </w:rPr>
        <w:t xml:space="preserve"> مي‌فرمايد: «درجات بهشتي صد تا هستند، خداوند درجه و مقام مجاهدين درراه خدا را در بهشت نسبت به ساير مردم به فاصله‌ي </w:t>
      </w:r>
      <w:r w:rsidR="004C56BA">
        <w:rPr>
          <w:rFonts w:cs="B Lotus" w:hint="cs"/>
          <w:sz w:val="28"/>
          <w:szCs w:val="28"/>
          <w:rtl/>
          <w:lang w:bidi="fa-IR"/>
        </w:rPr>
        <w:t>آ</w:t>
      </w:r>
      <w:r>
        <w:rPr>
          <w:rFonts w:cs="B Lotus" w:hint="cs"/>
          <w:sz w:val="28"/>
          <w:szCs w:val="28"/>
          <w:rtl/>
          <w:lang w:bidi="fa-IR"/>
        </w:rPr>
        <w:t>سمان و زمين قرار داده است.» روايت از بخاري.</w:t>
      </w:r>
    </w:p>
    <w:p w:rsidR="003D1613" w:rsidRDefault="003D1613" w:rsidP="00354C59">
      <w:pPr>
        <w:bidi/>
        <w:ind w:firstLine="284"/>
        <w:jc w:val="both"/>
        <w:rPr>
          <w:rFonts w:cs="B Lotus"/>
          <w:sz w:val="28"/>
          <w:szCs w:val="28"/>
          <w:rtl/>
          <w:lang w:bidi="fa-IR"/>
        </w:rPr>
      </w:pPr>
      <w:r>
        <w:rPr>
          <w:rFonts w:cs="B Lotus" w:hint="cs"/>
          <w:sz w:val="28"/>
          <w:szCs w:val="28"/>
          <w:rtl/>
          <w:lang w:bidi="fa-IR"/>
        </w:rPr>
        <w:t>از ابوموسي اشعري</w:t>
      </w:r>
      <w:r w:rsidR="00354C59">
        <w:rPr>
          <w:rFonts w:cs="B Lotus" w:hint="cs"/>
          <w:sz w:val="28"/>
          <w:szCs w:val="28"/>
          <w:lang w:bidi="fa-IR"/>
        </w:rPr>
        <w:sym w:font="AGA Arabesque" w:char="F074"/>
      </w:r>
      <w:r>
        <w:rPr>
          <w:rFonts w:cs="B Lotus" w:hint="cs"/>
          <w:sz w:val="28"/>
          <w:szCs w:val="28"/>
          <w:rtl/>
          <w:lang w:bidi="fa-IR"/>
        </w:rPr>
        <w:t xml:space="preserve"> روايت است كه پيامبر خدا</w:t>
      </w:r>
      <w:r w:rsidR="00354C59">
        <w:rPr>
          <w:rFonts w:cs="CTraditional Arabic" w:hint="cs"/>
          <w:sz w:val="28"/>
          <w:szCs w:val="28"/>
          <w:lang w:bidi="fa-IR"/>
        </w:rPr>
        <w:sym w:font="AGA Arabesque" w:char="F072"/>
      </w:r>
      <w:r>
        <w:rPr>
          <w:rFonts w:cs="B Lotus" w:hint="cs"/>
          <w:sz w:val="28"/>
          <w:szCs w:val="28"/>
          <w:rtl/>
          <w:lang w:bidi="fa-IR"/>
        </w:rPr>
        <w:t xml:space="preserve"> فرمود: «براي انسان مؤمن در بهشت خيمه‌اي يك پارچه لؤلؤ و توخالي هست كه طول آن </w:t>
      </w:r>
      <w:r>
        <w:rPr>
          <w:rFonts w:cs="B Lotus"/>
          <w:sz w:val="28"/>
          <w:szCs w:val="28"/>
          <w:lang w:bidi="fa-IR"/>
        </w:rPr>
        <w:t>]</w:t>
      </w:r>
      <w:r>
        <w:rPr>
          <w:rFonts w:cs="B Lotus" w:hint="cs"/>
          <w:sz w:val="28"/>
          <w:szCs w:val="28"/>
          <w:rtl/>
          <w:lang w:bidi="fa-IR"/>
        </w:rPr>
        <w:t xml:space="preserve">در بعضي از روايات عرض آن </w:t>
      </w:r>
      <w:r>
        <w:rPr>
          <w:rFonts w:cs="B Lotus"/>
          <w:sz w:val="28"/>
          <w:szCs w:val="28"/>
          <w:lang w:bidi="fa-IR"/>
        </w:rPr>
        <w:t>[</w:t>
      </w:r>
      <w:r>
        <w:rPr>
          <w:rFonts w:cs="B Lotus" w:hint="cs"/>
          <w:sz w:val="28"/>
          <w:szCs w:val="28"/>
          <w:rtl/>
          <w:lang w:bidi="fa-IR"/>
        </w:rPr>
        <w:t xml:space="preserve"> 60 مايل است كه تمام اهل بيت آن مؤمن در آن جاي مي‌گيرند، و شخص مسلمان همه‌ي آنان را زيارت مي‌كند بدون اينكه ساكنان آن متوجه شوند.»</w:t>
      </w:r>
    </w:p>
    <w:p w:rsidR="003D1613" w:rsidRDefault="003D1613" w:rsidP="003D1613">
      <w:pPr>
        <w:bidi/>
        <w:ind w:firstLine="284"/>
        <w:jc w:val="both"/>
        <w:rPr>
          <w:rFonts w:cs="B Lotus"/>
          <w:sz w:val="28"/>
          <w:szCs w:val="28"/>
          <w:rtl/>
          <w:lang w:bidi="fa-IR"/>
        </w:rPr>
      </w:pPr>
      <w:r>
        <w:rPr>
          <w:rFonts w:cs="B Lotus" w:hint="cs"/>
          <w:sz w:val="28"/>
          <w:szCs w:val="28"/>
          <w:rtl/>
          <w:lang w:bidi="fa-IR"/>
        </w:rPr>
        <w:t>توصيف و ترغيب بهشت براي هر كسي كه قرآن را تلاوت كند و يا بدان گوش فرا دهد، واضح و هويدا است. خدايا ما را از اهل بهشت قرار ده و ما را در فردوس اعلي جايگزين فرما. آمين.</w:t>
      </w:r>
    </w:p>
    <w:p w:rsidR="003D1613" w:rsidRDefault="003D1613" w:rsidP="00354C59">
      <w:pPr>
        <w:pStyle w:val="a0"/>
        <w:rPr>
          <w:rtl/>
        </w:rPr>
      </w:pPr>
      <w:bookmarkStart w:id="339" w:name="_Toc237013396"/>
      <w:bookmarkStart w:id="340" w:name="_Toc237013549"/>
      <w:bookmarkStart w:id="341" w:name="_Toc281677043"/>
      <w:r>
        <w:rPr>
          <w:rFonts w:hint="cs"/>
          <w:rtl/>
        </w:rPr>
        <w:t>4- آشنايي با آثار گناهان مربوط به دنيا و قيامت</w:t>
      </w:r>
      <w:bookmarkEnd w:id="339"/>
      <w:bookmarkEnd w:id="340"/>
      <w:bookmarkEnd w:id="341"/>
    </w:p>
    <w:p w:rsidR="003D1613" w:rsidRDefault="003D1613" w:rsidP="003D1613">
      <w:pPr>
        <w:bidi/>
        <w:ind w:firstLine="284"/>
        <w:jc w:val="both"/>
        <w:rPr>
          <w:rFonts w:cs="B Lotus"/>
          <w:sz w:val="28"/>
          <w:szCs w:val="28"/>
          <w:rtl/>
          <w:lang w:bidi="fa-IR"/>
        </w:rPr>
      </w:pPr>
      <w:r>
        <w:rPr>
          <w:rFonts w:cs="B Lotus" w:hint="cs"/>
          <w:sz w:val="28"/>
          <w:szCs w:val="28"/>
          <w:rtl/>
          <w:lang w:bidi="fa-IR"/>
        </w:rPr>
        <w:t>بزرگترين انگيزه براي توبه اين است كه گناهكار نسبت به آثار گناهان بر نفس و زندگي آشنايي پيدا كند و مضرات و خطرهاي معاصي را در دنيا و قيامت بشناسد كه گناه و معصيت خطري بس بزرگ براي زندگي مادي و معنوي، فردي و اجتماعي، عقل و ضمير و نفس و جسم فرد دارد و علاوه بر آن خطري بسيار عظيم براي شخص و خانواده‌اش و اطرافيانش دارد. خلاصه: عصيان و نافرماني از پروردگار جهان براي فرد، خانواده‌اش، جامعه‌اش، همه‌ي امت بلكه تمام انسانيت و حتي براي تمام موجودات زنده زيانبار و مضر است.</w:t>
      </w:r>
    </w:p>
    <w:p w:rsidR="003D1613" w:rsidRDefault="00E85BDE" w:rsidP="003D1613">
      <w:pPr>
        <w:bidi/>
        <w:ind w:firstLine="284"/>
        <w:jc w:val="both"/>
        <w:rPr>
          <w:rFonts w:cs="B Lotus"/>
          <w:sz w:val="28"/>
          <w:szCs w:val="28"/>
          <w:rtl/>
          <w:lang w:bidi="fa-IR"/>
        </w:rPr>
      </w:pPr>
      <w:r>
        <w:rPr>
          <w:rFonts w:cs="B Lotus" w:hint="cs"/>
          <w:sz w:val="28"/>
          <w:szCs w:val="28"/>
          <w:rtl/>
          <w:lang w:bidi="fa-IR"/>
        </w:rPr>
        <w:t>لذا بر انساني كه خداوند متعال را نافرماني نموده ، لازم است كه مجازات و كيفرهاي خداوند متعال را در رابطه با معصيت‌ها و گناهان به يادآورد و در ذهنش مرور كند كه سنت پروردگار بر اين جاري است كه شخص را قبل از قيامت، و به خاطر تنبيه غافلان، تعليم جاهلان و تذكر فراموشكاران، مجازات و كيفر نمايد.</w:t>
      </w:r>
    </w:p>
    <w:p w:rsidR="00E85BDE" w:rsidRDefault="00C04AFA" w:rsidP="00E85BDE">
      <w:pPr>
        <w:bidi/>
        <w:ind w:firstLine="284"/>
        <w:jc w:val="both"/>
        <w:rPr>
          <w:rFonts w:cs="B Lotus"/>
          <w:sz w:val="28"/>
          <w:szCs w:val="28"/>
          <w:rtl/>
          <w:lang w:bidi="fa-IR"/>
        </w:rPr>
      </w:pPr>
      <w:r>
        <w:rPr>
          <w:rFonts w:cs="B Lotus" w:hint="cs"/>
          <w:sz w:val="28"/>
          <w:szCs w:val="28"/>
          <w:rtl/>
          <w:lang w:bidi="fa-IR"/>
        </w:rPr>
        <w:t>خداوند متعال مي‌فرمايد:</w:t>
      </w:r>
    </w:p>
    <w:p w:rsidR="00C04AFA" w:rsidRPr="00354C59" w:rsidRDefault="00C04AFA" w:rsidP="00354C59">
      <w:pPr>
        <w:tabs>
          <w:tab w:val="right" w:pos="7485"/>
        </w:tabs>
        <w:bidi/>
        <w:ind w:left="1134"/>
        <w:jc w:val="both"/>
        <w:rPr>
          <w:rFonts w:cs="B Lotus"/>
          <w:rtl/>
          <w:lang w:bidi="fa-IR"/>
        </w:rPr>
      </w:pPr>
      <w:r w:rsidRPr="00354C59">
        <w:rPr>
          <w:rFonts w:cs="B Lotus" w:hint="cs"/>
          <w:lang w:bidi="fa-IR"/>
        </w:rPr>
        <w:sym w:font="AGA Arabesque" w:char="F029"/>
      </w:r>
      <w:r w:rsidRPr="00354C59">
        <w:rPr>
          <w:rFonts w:cs="B Lotus" w:hint="cs"/>
          <w:rtl/>
          <w:lang w:bidi="fa-IR"/>
        </w:rPr>
        <w:t xml:space="preserve"> </w:t>
      </w:r>
      <w:r w:rsidRPr="00354C59">
        <w:rPr>
          <w:rFonts w:ascii="B Badr" w:hAnsi="B Badr" w:cs="B Badr"/>
          <w:color w:val="000000"/>
        </w:rPr>
        <w:sym w:font="HQPB5" w:char="F074"/>
      </w:r>
      <w:r w:rsidRPr="00354C59">
        <w:rPr>
          <w:rFonts w:ascii="B Badr" w:hAnsi="B Badr" w:cs="B Badr"/>
          <w:color w:val="000000"/>
        </w:rPr>
        <w:sym w:font="HQPB1" w:char="F08D"/>
      </w:r>
      <w:r w:rsidRPr="00354C59">
        <w:rPr>
          <w:rFonts w:ascii="B Badr" w:hAnsi="B Badr" w:cs="B Badr"/>
          <w:color w:val="000000"/>
        </w:rPr>
        <w:sym w:font="HQPB5" w:char="F079"/>
      </w:r>
      <w:r w:rsidRPr="00354C59">
        <w:rPr>
          <w:rFonts w:ascii="B Badr" w:hAnsi="B Badr" w:cs="B Badr"/>
          <w:color w:val="000000"/>
        </w:rPr>
        <w:sym w:font="HQPB2" w:char="F067"/>
      </w:r>
      <w:r w:rsidRPr="00354C59">
        <w:rPr>
          <w:rFonts w:ascii="B Badr" w:hAnsi="B Badr" w:cs="B Badr"/>
          <w:color w:val="000000"/>
        </w:rPr>
        <w:sym w:font="HQPB5" w:char="F073"/>
      </w:r>
      <w:r w:rsidRPr="00354C59">
        <w:rPr>
          <w:rFonts w:ascii="B Badr" w:hAnsi="B Badr" w:cs="B Badr"/>
          <w:color w:val="000000"/>
        </w:rPr>
        <w:sym w:font="HQPB1" w:char="F0DF"/>
      </w:r>
      <w:r w:rsidRPr="00354C59">
        <w:rPr>
          <w:rFonts w:ascii="B Badr" w:hAnsi="B Badr" w:cs="B Badr"/>
          <w:color w:val="000000"/>
          <w:rtl/>
        </w:rPr>
        <w:t xml:space="preserve"> </w:t>
      </w:r>
      <w:r w:rsidRPr="00354C59">
        <w:rPr>
          <w:rFonts w:ascii="B Badr" w:hAnsi="B Badr" w:cs="B Badr"/>
          <w:color w:val="000000"/>
        </w:rPr>
        <w:sym w:font="HQPB4" w:char="F0DF"/>
      </w:r>
      <w:r w:rsidRPr="00354C59">
        <w:rPr>
          <w:rFonts w:ascii="B Badr" w:hAnsi="B Badr" w:cs="B Badr"/>
          <w:color w:val="000000"/>
        </w:rPr>
        <w:sym w:font="HQPB1" w:char="F08A"/>
      </w:r>
      <w:r w:rsidRPr="00354C59">
        <w:rPr>
          <w:rFonts w:ascii="B Badr" w:hAnsi="B Badr" w:cs="B Badr"/>
          <w:color w:val="000000"/>
        </w:rPr>
        <w:sym w:font="HQPB1" w:char="F024"/>
      </w:r>
      <w:r w:rsidRPr="00354C59">
        <w:rPr>
          <w:rFonts w:ascii="B Badr" w:hAnsi="B Badr" w:cs="B Badr"/>
          <w:color w:val="000000"/>
        </w:rPr>
        <w:sym w:font="HQPB5" w:char="F07C"/>
      </w:r>
      <w:r w:rsidRPr="00354C59">
        <w:rPr>
          <w:rFonts w:ascii="B Badr" w:hAnsi="B Badr" w:cs="B Badr"/>
          <w:color w:val="000000"/>
        </w:rPr>
        <w:sym w:font="HQPB1" w:char="F0A1"/>
      </w:r>
      <w:r w:rsidRPr="00354C59">
        <w:rPr>
          <w:rFonts w:ascii="B Badr" w:hAnsi="B Badr" w:cs="B Badr"/>
          <w:color w:val="000000"/>
        </w:rPr>
        <w:sym w:font="HQPB5" w:char="F078"/>
      </w:r>
      <w:r w:rsidRPr="00354C59">
        <w:rPr>
          <w:rFonts w:ascii="B Badr" w:hAnsi="B Badr" w:cs="B Badr"/>
          <w:color w:val="000000"/>
        </w:rPr>
        <w:sym w:font="HQPB1" w:char="F0FF"/>
      </w:r>
      <w:r w:rsidRPr="00354C59">
        <w:rPr>
          <w:rFonts w:ascii="B Badr" w:hAnsi="B Badr" w:cs="B Badr"/>
          <w:color w:val="000000"/>
        </w:rPr>
        <w:sym w:font="HQPB4" w:char="F0F8"/>
      </w:r>
      <w:r w:rsidRPr="00354C59">
        <w:rPr>
          <w:rFonts w:ascii="B Badr" w:hAnsi="B Badr" w:cs="B Badr"/>
          <w:color w:val="000000"/>
        </w:rPr>
        <w:sym w:font="HQPB2" w:char="F039"/>
      </w:r>
      <w:r w:rsidRPr="00354C59">
        <w:rPr>
          <w:rFonts w:ascii="B Badr" w:hAnsi="B Badr" w:cs="B Badr"/>
          <w:color w:val="000000"/>
        </w:rPr>
        <w:sym w:font="HQPB5" w:char="F024"/>
      </w:r>
      <w:r w:rsidRPr="00354C59">
        <w:rPr>
          <w:rFonts w:ascii="B Badr" w:hAnsi="B Badr" w:cs="B Badr"/>
          <w:color w:val="000000"/>
        </w:rPr>
        <w:sym w:font="HQPB1" w:char="F023"/>
      </w:r>
      <w:r w:rsidRPr="00354C59">
        <w:rPr>
          <w:rFonts w:ascii="B Badr" w:hAnsi="B Badr" w:cs="B Badr"/>
          <w:color w:val="000000"/>
          <w:rtl/>
        </w:rPr>
        <w:t xml:space="preserve"> </w:t>
      </w:r>
      <w:r w:rsidRPr="00354C59">
        <w:rPr>
          <w:rFonts w:ascii="B Badr" w:hAnsi="B Badr" w:cs="B Badr"/>
          <w:color w:val="000000"/>
        </w:rPr>
        <w:sym w:font="HQPB2" w:char="F092"/>
      </w:r>
      <w:r w:rsidRPr="00354C59">
        <w:rPr>
          <w:rFonts w:ascii="B Badr" w:hAnsi="B Badr" w:cs="B Badr"/>
          <w:color w:val="000000"/>
        </w:rPr>
        <w:sym w:font="HQPB4" w:char="F0CE"/>
      </w:r>
      <w:r w:rsidRPr="00354C59">
        <w:rPr>
          <w:rFonts w:ascii="B Badr" w:hAnsi="B Badr" w:cs="B Badr"/>
          <w:color w:val="000000"/>
        </w:rPr>
        <w:sym w:font="HQPB1" w:char="F0FB"/>
      </w:r>
      <w:r w:rsidRPr="00354C59">
        <w:rPr>
          <w:rFonts w:ascii="B Badr" w:hAnsi="B Badr" w:cs="B Badr"/>
          <w:color w:val="000000"/>
          <w:rtl/>
        </w:rPr>
        <w:t xml:space="preserve"> </w:t>
      </w:r>
      <w:r w:rsidRPr="00354C59">
        <w:rPr>
          <w:rFonts w:ascii="B Badr" w:hAnsi="B Badr" w:cs="B Badr"/>
          <w:color w:val="000000"/>
        </w:rPr>
        <w:sym w:font="HQPB4" w:char="F0CE"/>
      </w:r>
      <w:r w:rsidRPr="00354C59">
        <w:rPr>
          <w:rFonts w:ascii="B Badr" w:hAnsi="B Badr" w:cs="B Badr"/>
          <w:color w:val="000000"/>
        </w:rPr>
        <w:sym w:font="HQPB4" w:char="F068"/>
      </w:r>
      <w:r w:rsidRPr="00354C59">
        <w:rPr>
          <w:rFonts w:ascii="B Badr" w:hAnsi="B Badr" w:cs="B Badr"/>
          <w:color w:val="000000"/>
        </w:rPr>
        <w:sym w:font="HQPB1" w:char="F08E"/>
      </w:r>
      <w:r w:rsidRPr="00354C59">
        <w:rPr>
          <w:rFonts w:ascii="B Badr" w:hAnsi="B Badr" w:cs="B Badr"/>
          <w:color w:val="000000"/>
        </w:rPr>
        <w:sym w:font="HQPB5" w:char="F079"/>
      </w:r>
      <w:r w:rsidRPr="00354C59">
        <w:rPr>
          <w:rFonts w:ascii="B Badr" w:hAnsi="B Badr" w:cs="B Badr"/>
          <w:color w:val="000000"/>
        </w:rPr>
        <w:sym w:font="HQPB1" w:char="F039"/>
      </w:r>
      <w:r w:rsidRPr="00354C59">
        <w:rPr>
          <w:rFonts w:ascii="B Badr" w:hAnsi="B Badr" w:cs="B Badr"/>
          <w:color w:val="000000"/>
        </w:rPr>
        <w:sym w:font="HQPB4" w:char="F0F8"/>
      </w:r>
      <w:r w:rsidRPr="00354C59">
        <w:rPr>
          <w:rFonts w:ascii="B Badr" w:hAnsi="B Badr" w:cs="B Badr"/>
          <w:color w:val="000000"/>
        </w:rPr>
        <w:sym w:font="HQPB2" w:char="F039"/>
      </w:r>
      <w:r w:rsidRPr="00354C59">
        <w:rPr>
          <w:rFonts w:ascii="B Badr" w:hAnsi="B Badr" w:cs="B Badr"/>
          <w:color w:val="000000"/>
        </w:rPr>
        <w:sym w:font="HQPB5" w:char="F024"/>
      </w:r>
      <w:r w:rsidRPr="00354C59">
        <w:rPr>
          <w:rFonts w:ascii="B Badr" w:hAnsi="B Badr" w:cs="B Badr"/>
          <w:color w:val="000000"/>
        </w:rPr>
        <w:sym w:font="HQPB1" w:char="F023"/>
      </w:r>
      <w:r w:rsidRPr="00354C59">
        <w:rPr>
          <w:rFonts w:ascii="B Badr" w:hAnsi="B Badr" w:cs="B Badr"/>
          <w:color w:val="000000"/>
          <w:rtl/>
        </w:rPr>
        <w:t xml:space="preserve"> </w:t>
      </w:r>
      <w:r w:rsidRPr="00354C59">
        <w:rPr>
          <w:rFonts w:ascii="B Badr" w:hAnsi="B Badr" w:cs="B Badr"/>
          <w:color w:val="000000"/>
        </w:rPr>
        <w:sym w:font="HQPB4" w:char="F0CC"/>
      </w:r>
      <w:r w:rsidRPr="00354C59">
        <w:rPr>
          <w:rFonts w:ascii="B Badr" w:hAnsi="B Badr" w:cs="B Badr"/>
          <w:color w:val="000000"/>
        </w:rPr>
        <w:sym w:font="HQPB1" w:char="F08D"/>
      </w:r>
      <w:r w:rsidRPr="00354C59">
        <w:rPr>
          <w:rFonts w:ascii="B Badr" w:hAnsi="B Badr" w:cs="B Badr"/>
          <w:color w:val="000000"/>
        </w:rPr>
        <w:sym w:font="HQPB4" w:char="F0F3"/>
      </w:r>
      <w:r w:rsidRPr="00354C59">
        <w:rPr>
          <w:rFonts w:ascii="B Badr" w:hAnsi="B Badr" w:cs="B Badr"/>
          <w:color w:val="000000"/>
        </w:rPr>
        <w:sym w:font="HQPB1" w:char="F073"/>
      </w:r>
      <w:r w:rsidRPr="00354C59">
        <w:rPr>
          <w:rFonts w:ascii="B Badr" w:hAnsi="B Badr" w:cs="B Badr"/>
          <w:color w:val="000000"/>
        </w:rPr>
        <w:sym w:font="HQPB5" w:char="F074"/>
      </w:r>
      <w:r w:rsidRPr="00354C59">
        <w:rPr>
          <w:rFonts w:ascii="B Badr" w:hAnsi="B Badr" w:cs="B Badr"/>
          <w:color w:val="000000"/>
        </w:rPr>
        <w:sym w:font="HQPB1" w:char="F037"/>
      </w:r>
      <w:r w:rsidRPr="00354C59">
        <w:rPr>
          <w:rFonts w:ascii="B Badr" w:hAnsi="B Badr" w:cs="B Badr"/>
          <w:color w:val="000000"/>
        </w:rPr>
        <w:sym w:font="HQPB4" w:char="F0F8"/>
      </w:r>
      <w:r w:rsidRPr="00354C59">
        <w:rPr>
          <w:rFonts w:ascii="B Badr" w:hAnsi="B Badr" w:cs="B Badr"/>
          <w:color w:val="000000"/>
        </w:rPr>
        <w:sym w:font="HQPB2" w:char="F039"/>
      </w:r>
      <w:r w:rsidRPr="00354C59">
        <w:rPr>
          <w:rFonts w:ascii="B Badr" w:hAnsi="B Badr" w:cs="B Badr"/>
          <w:color w:val="000000"/>
        </w:rPr>
        <w:sym w:font="HQPB5" w:char="F024"/>
      </w:r>
      <w:r w:rsidRPr="00354C59">
        <w:rPr>
          <w:rFonts w:ascii="B Badr" w:hAnsi="B Badr" w:cs="B Badr"/>
          <w:color w:val="000000"/>
        </w:rPr>
        <w:sym w:font="HQPB1" w:char="F023"/>
      </w:r>
      <w:r w:rsidRPr="00354C59">
        <w:rPr>
          <w:rFonts w:ascii="B Badr" w:hAnsi="B Badr" w:cs="B Badr"/>
          <w:color w:val="000000"/>
        </w:rPr>
        <w:sym w:font="HQPB5" w:char="F075"/>
      </w:r>
      <w:r w:rsidRPr="00354C59">
        <w:rPr>
          <w:rFonts w:ascii="B Badr" w:hAnsi="B Badr" w:cs="B Badr"/>
          <w:color w:val="000000"/>
        </w:rPr>
        <w:sym w:font="HQPB2" w:char="F072"/>
      </w:r>
      <w:r w:rsidRPr="00354C59">
        <w:rPr>
          <w:rFonts w:ascii="B Badr" w:hAnsi="B Badr" w:cs="B Badr"/>
          <w:color w:val="000000"/>
          <w:rtl/>
        </w:rPr>
        <w:t xml:space="preserve"> </w:t>
      </w:r>
      <w:r w:rsidRPr="00354C59">
        <w:rPr>
          <w:rFonts w:ascii="B Badr" w:hAnsi="B Badr" w:cs="B Badr"/>
          <w:color w:val="000000"/>
        </w:rPr>
        <w:sym w:font="HQPB1" w:char="F024"/>
      </w:r>
      <w:r w:rsidRPr="00354C59">
        <w:rPr>
          <w:rFonts w:ascii="B Badr" w:hAnsi="B Badr" w:cs="B Badr"/>
          <w:color w:val="000000"/>
        </w:rPr>
        <w:sym w:font="HQPB5" w:char="F079"/>
      </w:r>
      <w:r w:rsidRPr="00354C59">
        <w:rPr>
          <w:rFonts w:ascii="B Badr" w:hAnsi="B Badr" w:cs="B Badr"/>
          <w:color w:val="000000"/>
        </w:rPr>
        <w:sym w:font="HQPB2" w:char="F04A"/>
      </w:r>
      <w:r w:rsidRPr="00354C59">
        <w:rPr>
          <w:rFonts w:ascii="B Badr" w:hAnsi="B Badr" w:cs="B Badr"/>
          <w:color w:val="000000"/>
        </w:rPr>
        <w:sym w:font="HQPB4" w:char="F0CE"/>
      </w:r>
      <w:r w:rsidRPr="00354C59">
        <w:rPr>
          <w:rFonts w:ascii="B Badr" w:hAnsi="B Badr" w:cs="B Badr"/>
          <w:color w:val="000000"/>
        </w:rPr>
        <w:sym w:font="HQPB1" w:char="F02F"/>
      </w:r>
      <w:r w:rsidRPr="00354C59">
        <w:rPr>
          <w:rFonts w:ascii="B Badr" w:hAnsi="B Badr" w:cs="B Badr"/>
          <w:color w:val="000000"/>
          <w:rtl/>
        </w:rPr>
        <w:t xml:space="preserve"> </w:t>
      </w:r>
      <w:r w:rsidRPr="00354C59">
        <w:rPr>
          <w:rFonts w:ascii="B Badr" w:hAnsi="B Badr" w:cs="B Badr"/>
          <w:color w:val="000000"/>
        </w:rPr>
        <w:sym w:font="HQPB4" w:char="F0F4"/>
      </w:r>
      <w:r w:rsidRPr="00354C59">
        <w:rPr>
          <w:rFonts w:ascii="B Badr" w:hAnsi="B Badr" w:cs="B Badr"/>
          <w:color w:val="000000"/>
        </w:rPr>
        <w:sym w:font="HQPB1" w:char="F04D"/>
      </w:r>
      <w:r w:rsidRPr="00354C59">
        <w:rPr>
          <w:rFonts w:ascii="B Badr" w:hAnsi="B Badr" w:cs="B Badr"/>
          <w:color w:val="000000"/>
        </w:rPr>
        <w:sym w:font="HQPB5" w:char="F074"/>
      </w:r>
      <w:r w:rsidRPr="00354C59">
        <w:rPr>
          <w:rFonts w:ascii="B Badr" w:hAnsi="B Badr" w:cs="B Badr"/>
          <w:color w:val="000000"/>
        </w:rPr>
        <w:sym w:font="HQPB1" w:char="F036"/>
      </w:r>
      <w:r w:rsidRPr="00354C59">
        <w:rPr>
          <w:rFonts w:ascii="B Badr" w:hAnsi="B Badr" w:cs="B Badr"/>
          <w:color w:val="000000"/>
        </w:rPr>
        <w:sym w:font="HQPB5" w:char="F07C"/>
      </w:r>
      <w:r w:rsidRPr="00354C59">
        <w:rPr>
          <w:rFonts w:ascii="B Badr" w:hAnsi="B Badr" w:cs="B Badr"/>
          <w:color w:val="000000"/>
        </w:rPr>
        <w:sym w:font="HQPB1" w:char="F0A1"/>
      </w:r>
      <w:r w:rsidRPr="00354C59">
        <w:rPr>
          <w:rFonts w:ascii="B Badr" w:hAnsi="B Badr" w:cs="B Badr"/>
          <w:color w:val="000000"/>
        </w:rPr>
        <w:sym w:font="HQPB5" w:char="F078"/>
      </w:r>
      <w:r w:rsidRPr="00354C59">
        <w:rPr>
          <w:rFonts w:ascii="B Badr" w:hAnsi="B Badr" w:cs="B Badr"/>
          <w:color w:val="000000"/>
        </w:rPr>
        <w:sym w:font="HQPB2" w:char="F02E"/>
      </w:r>
      <w:r w:rsidRPr="00354C59">
        <w:rPr>
          <w:rFonts w:ascii="B Badr" w:hAnsi="B Badr" w:cs="B Badr"/>
          <w:color w:val="000000"/>
          <w:rtl/>
        </w:rPr>
        <w:t xml:space="preserve"> </w:t>
      </w:r>
      <w:r w:rsidRPr="00354C59">
        <w:rPr>
          <w:rFonts w:ascii="B Badr" w:hAnsi="B Badr" w:cs="B Badr"/>
          <w:color w:val="000000"/>
        </w:rPr>
        <w:sym w:font="HQPB2" w:char="F093"/>
      </w:r>
      <w:r w:rsidRPr="00354C59">
        <w:rPr>
          <w:rFonts w:ascii="B Badr" w:hAnsi="B Badr" w:cs="B Badr"/>
          <w:color w:val="000000"/>
        </w:rPr>
        <w:sym w:font="HQPB4" w:char="F0CF"/>
      </w:r>
      <w:r w:rsidRPr="00354C59">
        <w:rPr>
          <w:rFonts w:ascii="B Badr" w:hAnsi="B Badr" w:cs="B Badr"/>
          <w:color w:val="000000"/>
        </w:rPr>
        <w:sym w:font="HQPB1" w:char="F089"/>
      </w:r>
      <w:r w:rsidRPr="00354C59">
        <w:rPr>
          <w:rFonts w:ascii="B Badr" w:hAnsi="B Badr" w:cs="B Badr"/>
          <w:color w:val="000000"/>
        </w:rPr>
        <w:sym w:font="HQPB4" w:char="F0F7"/>
      </w:r>
      <w:r w:rsidRPr="00354C59">
        <w:rPr>
          <w:rFonts w:ascii="B Badr" w:hAnsi="B Badr" w:cs="B Badr"/>
          <w:color w:val="000000"/>
        </w:rPr>
        <w:sym w:font="HQPB2" w:char="F083"/>
      </w:r>
      <w:r w:rsidRPr="00354C59">
        <w:rPr>
          <w:rFonts w:ascii="B Badr" w:hAnsi="B Badr" w:cs="B Badr"/>
          <w:color w:val="000000"/>
        </w:rPr>
        <w:sym w:font="HQPB5" w:char="F072"/>
      </w:r>
      <w:r w:rsidRPr="00354C59">
        <w:rPr>
          <w:rFonts w:ascii="B Badr" w:hAnsi="B Badr" w:cs="B Badr"/>
          <w:color w:val="000000"/>
        </w:rPr>
        <w:sym w:font="HQPB1" w:char="F026"/>
      </w:r>
      <w:r w:rsidRPr="00354C59">
        <w:rPr>
          <w:rFonts w:ascii="B Badr" w:hAnsi="B Badr" w:cs="B Badr"/>
          <w:color w:val="000000"/>
          <w:rtl/>
        </w:rPr>
        <w:t xml:space="preserve"> </w:t>
      </w:r>
      <w:r w:rsidRPr="00354C59">
        <w:rPr>
          <w:rFonts w:ascii="B Badr" w:hAnsi="B Badr" w:cs="B Badr"/>
          <w:color w:val="000000"/>
        </w:rPr>
        <w:sym w:font="HQPB4" w:char="F0C4"/>
      </w:r>
      <w:r w:rsidRPr="00354C59">
        <w:rPr>
          <w:rFonts w:ascii="B Badr" w:hAnsi="B Badr" w:cs="B Badr"/>
          <w:color w:val="000000"/>
        </w:rPr>
        <w:sym w:font="HQPB1" w:char="F0A8"/>
      </w:r>
      <w:r w:rsidRPr="00354C59">
        <w:rPr>
          <w:rFonts w:ascii="B Badr" w:hAnsi="B Badr" w:cs="B Badr"/>
          <w:color w:val="000000"/>
        </w:rPr>
        <w:sym w:font="HQPB1" w:char="F024"/>
      </w:r>
      <w:r w:rsidRPr="00354C59">
        <w:rPr>
          <w:rFonts w:ascii="B Badr" w:hAnsi="B Badr" w:cs="B Badr"/>
          <w:color w:val="000000"/>
        </w:rPr>
        <w:sym w:font="HQPB4" w:char="F0A8"/>
      </w:r>
      <w:r w:rsidRPr="00354C59">
        <w:rPr>
          <w:rFonts w:ascii="B Badr" w:hAnsi="B Badr" w:cs="B Badr"/>
          <w:color w:val="000000"/>
        </w:rPr>
        <w:sym w:font="HQPB2" w:char="F05A"/>
      </w:r>
      <w:r w:rsidRPr="00354C59">
        <w:rPr>
          <w:rFonts w:ascii="B Badr" w:hAnsi="B Badr" w:cs="B Badr"/>
          <w:color w:val="000000"/>
        </w:rPr>
        <w:sym w:font="HQPB2" w:char="F039"/>
      </w:r>
      <w:r w:rsidRPr="00354C59">
        <w:rPr>
          <w:rFonts w:ascii="B Badr" w:hAnsi="B Badr" w:cs="B Badr"/>
          <w:color w:val="000000"/>
        </w:rPr>
        <w:sym w:font="HQPB5" w:char="F024"/>
      </w:r>
      <w:r w:rsidRPr="00354C59">
        <w:rPr>
          <w:rFonts w:ascii="B Badr" w:hAnsi="B Badr" w:cs="B Badr"/>
          <w:color w:val="000000"/>
        </w:rPr>
        <w:sym w:font="HQPB1" w:char="F023"/>
      </w:r>
      <w:r w:rsidRPr="00354C59">
        <w:rPr>
          <w:rFonts w:ascii="B Badr" w:hAnsi="B Badr" w:cs="B Badr"/>
          <w:color w:val="000000"/>
          <w:rtl/>
        </w:rPr>
        <w:t xml:space="preserve"> </w:t>
      </w:r>
      <w:r w:rsidRPr="00354C59">
        <w:rPr>
          <w:rFonts w:ascii="B Badr" w:hAnsi="B Badr" w:cs="B Badr"/>
          <w:color w:val="000000"/>
        </w:rPr>
        <w:sym w:font="HQPB2" w:char="F04E"/>
      </w:r>
      <w:r w:rsidRPr="00354C59">
        <w:rPr>
          <w:rFonts w:ascii="B Badr" w:hAnsi="B Badr" w:cs="B Badr"/>
          <w:color w:val="000000"/>
        </w:rPr>
        <w:sym w:font="HQPB4" w:char="F0DF"/>
      </w:r>
      <w:r w:rsidRPr="00354C59">
        <w:rPr>
          <w:rFonts w:ascii="B Badr" w:hAnsi="B Badr" w:cs="B Badr"/>
          <w:color w:val="000000"/>
        </w:rPr>
        <w:sym w:font="HQPB2" w:char="F067"/>
      </w:r>
      <w:r w:rsidRPr="00354C59">
        <w:rPr>
          <w:rFonts w:ascii="B Badr" w:hAnsi="B Badr" w:cs="B Badr"/>
          <w:color w:val="000000"/>
        </w:rPr>
        <w:sym w:font="HQPB5" w:char="F073"/>
      </w:r>
      <w:r w:rsidRPr="00354C59">
        <w:rPr>
          <w:rFonts w:ascii="B Badr" w:hAnsi="B Badr" w:cs="B Badr"/>
          <w:color w:val="000000"/>
        </w:rPr>
        <w:sym w:font="HQPB2" w:char="F029"/>
      </w:r>
      <w:r w:rsidRPr="00354C59">
        <w:rPr>
          <w:rFonts w:ascii="B Badr" w:hAnsi="B Badr" w:cs="B Badr"/>
          <w:color w:val="000000"/>
        </w:rPr>
        <w:sym w:font="HQPB2" w:char="F083"/>
      </w:r>
      <w:r w:rsidRPr="00354C59">
        <w:rPr>
          <w:rFonts w:ascii="B Badr" w:hAnsi="B Badr" w:cs="B Badr"/>
          <w:color w:val="000000"/>
        </w:rPr>
        <w:sym w:font="HQPB4" w:char="F0C9"/>
      </w:r>
      <w:r w:rsidRPr="00354C59">
        <w:rPr>
          <w:rFonts w:ascii="B Badr" w:hAnsi="B Badr" w:cs="B Badr"/>
          <w:color w:val="000000"/>
        </w:rPr>
        <w:sym w:font="HQPB1" w:char="F08B"/>
      </w:r>
      <w:r w:rsidRPr="00354C59">
        <w:rPr>
          <w:rFonts w:ascii="B Badr" w:hAnsi="B Badr" w:cs="B Badr"/>
          <w:color w:val="000000"/>
        </w:rPr>
        <w:sym w:font="HQPB4" w:char="F0E3"/>
      </w:r>
      <w:r w:rsidRPr="00354C59">
        <w:rPr>
          <w:rFonts w:ascii="B Badr" w:hAnsi="B Badr" w:cs="B Badr"/>
          <w:color w:val="000000"/>
        </w:rPr>
        <w:sym w:font="HQPB2" w:char="F08B"/>
      </w:r>
      <w:r w:rsidRPr="00354C59">
        <w:rPr>
          <w:rFonts w:ascii="B Badr" w:hAnsi="B Badr" w:cs="B Badr"/>
          <w:color w:val="000000"/>
        </w:rPr>
        <w:sym w:font="HQPB4" w:char="F0CF"/>
      </w:r>
      <w:r w:rsidRPr="00354C59">
        <w:rPr>
          <w:rFonts w:ascii="B Badr" w:hAnsi="B Badr" w:cs="B Badr"/>
          <w:color w:val="000000"/>
        </w:rPr>
        <w:sym w:font="HQPB2" w:char="F039"/>
      </w:r>
      <w:r w:rsidRPr="00354C59">
        <w:rPr>
          <w:rFonts w:ascii="B Badr" w:hAnsi="B Badr" w:cs="B Badr"/>
          <w:color w:val="000000"/>
          <w:rtl/>
        </w:rPr>
        <w:t xml:space="preserve"> </w:t>
      </w:r>
      <w:r w:rsidRPr="00354C59">
        <w:rPr>
          <w:rFonts w:ascii="B Badr" w:hAnsi="B Badr" w:cs="B Badr"/>
          <w:color w:val="000000"/>
        </w:rPr>
        <w:sym w:font="HQPB5" w:char="F075"/>
      </w:r>
      <w:r w:rsidRPr="00354C59">
        <w:rPr>
          <w:rFonts w:ascii="B Badr" w:hAnsi="B Badr" w:cs="B Badr"/>
          <w:color w:val="000000"/>
        </w:rPr>
        <w:sym w:font="HQPB1" w:char="F0D9"/>
      </w:r>
      <w:r w:rsidRPr="00354C59">
        <w:rPr>
          <w:rFonts w:ascii="B Badr" w:hAnsi="B Badr" w:cs="B Badr"/>
          <w:color w:val="000000"/>
        </w:rPr>
        <w:sym w:font="HQPB4" w:char="F0F7"/>
      </w:r>
      <w:r w:rsidRPr="00354C59">
        <w:rPr>
          <w:rFonts w:ascii="B Badr" w:hAnsi="B Badr" w:cs="B Badr"/>
          <w:color w:val="000000"/>
        </w:rPr>
        <w:sym w:font="HQPB1" w:char="F0E8"/>
      </w:r>
      <w:r w:rsidRPr="00354C59">
        <w:rPr>
          <w:rFonts w:ascii="B Badr" w:hAnsi="B Badr" w:cs="B Badr"/>
          <w:color w:val="000000"/>
        </w:rPr>
        <w:sym w:font="HQPB5" w:char="F074"/>
      </w:r>
      <w:r w:rsidRPr="00354C59">
        <w:rPr>
          <w:rFonts w:ascii="B Badr" w:hAnsi="B Badr" w:cs="B Badr"/>
          <w:color w:val="000000"/>
        </w:rPr>
        <w:sym w:font="HQPB1" w:char="F02F"/>
      </w:r>
      <w:r w:rsidRPr="00354C59">
        <w:rPr>
          <w:rFonts w:ascii="B Badr" w:hAnsi="B Badr" w:cs="B Badr"/>
          <w:color w:val="000000"/>
          <w:rtl/>
        </w:rPr>
        <w:t xml:space="preserve"> </w:t>
      </w:r>
      <w:r w:rsidRPr="00354C59">
        <w:rPr>
          <w:rFonts w:ascii="B Badr" w:hAnsi="B Badr" w:cs="B Badr"/>
          <w:color w:val="000000"/>
        </w:rPr>
        <w:sym w:font="HQPB2" w:char="F093"/>
      </w:r>
      <w:r w:rsidRPr="00354C59">
        <w:rPr>
          <w:rFonts w:ascii="B Badr" w:hAnsi="B Badr" w:cs="B Badr"/>
          <w:color w:val="000000"/>
        </w:rPr>
        <w:sym w:font="HQPB4" w:char="F0CF"/>
      </w:r>
      <w:r w:rsidRPr="00354C59">
        <w:rPr>
          <w:rFonts w:ascii="B Badr" w:hAnsi="B Badr" w:cs="B Badr"/>
          <w:color w:val="000000"/>
        </w:rPr>
        <w:sym w:font="HQPB3" w:char="F025"/>
      </w:r>
      <w:r w:rsidRPr="00354C59">
        <w:rPr>
          <w:rFonts w:ascii="B Badr" w:hAnsi="B Badr" w:cs="B Badr"/>
          <w:color w:val="000000"/>
        </w:rPr>
        <w:sym w:font="HQPB4" w:char="F0A9"/>
      </w:r>
      <w:r w:rsidRPr="00354C59">
        <w:rPr>
          <w:rFonts w:ascii="B Badr" w:hAnsi="B Badr" w:cs="B Badr"/>
          <w:color w:val="000000"/>
        </w:rPr>
        <w:sym w:font="HQPB3" w:char="F021"/>
      </w:r>
      <w:r w:rsidRPr="00354C59">
        <w:rPr>
          <w:rFonts w:ascii="B Badr" w:hAnsi="B Badr" w:cs="B Badr"/>
          <w:color w:val="000000"/>
        </w:rPr>
        <w:sym w:font="HQPB5" w:char="F024"/>
      </w:r>
      <w:r w:rsidRPr="00354C59">
        <w:rPr>
          <w:rFonts w:ascii="B Badr" w:hAnsi="B Badr" w:cs="B Badr"/>
          <w:color w:val="000000"/>
        </w:rPr>
        <w:sym w:font="HQPB1" w:char="F023"/>
      </w:r>
      <w:r w:rsidRPr="00354C59">
        <w:rPr>
          <w:rFonts w:ascii="B Badr" w:hAnsi="B Badr" w:cs="B Badr"/>
          <w:color w:val="000000"/>
          <w:rtl/>
        </w:rPr>
        <w:t xml:space="preserve"> </w:t>
      </w:r>
      <w:r w:rsidRPr="00354C59">
        <w:rPr>
          <w:rFonts w:ascii="B Badr" w:hAnsi="B Badr" w:cs="B Badr"/>
          <w:color w:val="000000"/>
        </w:rPr>
        <w:sym w:font="HQPB5" w:char="F028"/>
      </w:r>
      <w:r w:rsidRPr="00354C59">
        <w:rPr>
          <w:rFonts w:ascii="B Badr" w:hAnsi="B Badr" w:cs="B Badr"/>
          <w:color w:val="000000"/>
        </w:rPr>
        <w:sym w:font="HQPB1" w:char="F023"/>
      </w:r>
      <w:r w:rsidRPr="00354C59">
        <w:rPr>
          <w:rFonts w:ascii="B Badr" w:hAnsi="B Badr" w:cs="B Badr"/>
          <w:color w:val="000000"/>
        </w:rPr>
        <w:sym w:font="HQPB2" w:char="F071"/>
      </w:r>
      <w:r w:rsidRPr="00354C59">
        <w:rPr>
          <w:rFonts w:ascii="B Badr" w:hAnsi="B Badr" w:cs="B Badr"/>
          <w:color w:val="000000"/>
        </w:rPr>
        <w:sym w:font="HQPB4" w:char="F0E8"/>
      </w:r>
      <w:r w:rsidRPr="00354C59">
        <w:rPr>
          <w:rFonts w:ascii="B Badr" w:hAnsi="B Badr" w:cs="B Badr"/>
          <w:color w:val="000000"/>
        </w:rPr>
        <w:sym w:font="HQPB2" w:char="F03D"/>
      </w:r>
      <w:r w:rsidRPr="00354C59">
        <w:rPr>
          <w:rFonts w:ascii="B Badr" w:hAnsi="B Badr" w:cs="B Badr"/>
          <w:color w:val="000000"/>
        </w:rPr>
        <w:sym w:font="HQPB4" w:char="F0CF"/>
      </w:r>
      <w:r w:rsidRPr="00354C59">
        <w:rPr>
          <w:rFonts w:ascii="B Badr" w:hAnsi="B Badr" w:cs="B Badr"/>
          <w:color w:val="000000"/>
        </w:rPr>
        <w:sym w:font="HQPB2" w:char="F048"/>
      </w:r>
      <w:r w:rsidRPr="00354C59">
        <w:rPr>
          <w:rFonts w:ascii="B Badr" w:hAnsi="B Badr" w:cs="B Badr"/>
          <w:color w:val="000000"/>
        </w:rPr>
        <w:sym w:font="HQPB5" w:char="F078"/>
      </w:r>
      <w:r w:rsidRPr="00354C59">
        <w:rPr>
          <w:rFonts w:ascii="B Badr" w:hAnsi="B Badr" w:cs="B Badr"/>
          <w:color w:val="000000"/>
        </w:rPr>
        <w:sym w:font="HQPB1" w:char="F0E5"/>
      </w:r>
      <w:r w:rsidRPr="00354C59">
        <w:rPr>
          <w:rFonts w:ascii="B Badr" w:hAnsi="B Badr" w:cs="B Badr"/>
          <w:color w:val="000000"/>
          <w:rtl/>
        </w:rPr>
        <w:t xml:space="preserve"> </w:t>
      </w:r>
      <w:r w:rsidRPr="00354C59">
        <w:rPr>
          <w:rFonts w:ascii="B Badr" w:hAnsi="B Badr" w:cs="B Badr"/>
          <w:color w:val="000000"/>
        </w:rPr>
        <w:sym w:font="HQPB4" w:char="F0F6"/>
      </w:r>
      <w:r w:rsidRPr="00354C59">
        <w:rPr>
          <w:rFonts w:ascii="B Badr" w:hAnsi="B Badr" w:cs="B Badr"/>
          <w:color w:val="000000"/>
        </w:rPr>
        <w:sym w:font="HQPB2" w:char="F04E"/>
      </w:r>
      <w:r w:rsidRPr="00354C59">
        <w:rPr>
          <w:rFonts w:ascii="B Badr" w:hAnsi="B Badr" w:cs="B Badr"/>
          <w:color w:val="000000"/>
        </w:rPr>
        <w:sym w:font="HQPB4" w:char="F0DF"/>
      </w:r>
      <w:r w:rsidRPr="00354C59">
        <w:rPr>
          <w:rFonts w:ascii="B Badr" w:hAnsi="B Badr" w:cs="B Badr"/>
          <w:color w:val="000000"/>
        </w:rPr>
        <w:sym w:font="HQPB2" w:char="F067"/>
      </w:r>
      <w:r w:rsidRPr="00354C59">
        <w:rPr>
          <w:rFonts w:ascii="B Badr" w:hAnsi="B Badr" w:cs="B Badr"/>
          <w:color w:val="000000"/>
        </w:rPr>
        <w:sym w:font="HQPB4" w:char="F0AF"/>
      </w:r>
      <w:r w:rsidRPr="00354C59">
        <w:rPr>
          <w:rFonts w:ascii="B Badr" w:hAnsi="B Badr" w:cs="B Badr"/>
          <w:color w:val="000000"/>
        </w:rPr>
        <w:sym w:font="HQPB2" w:char="F03D"/>
      </w:r>
      <w:r w:rsidRPr="00354C59">
        <w:rPr>
          <w:rFonts w:ascii="B Badr" w:hAnsi="B Badr" w:cs="B Badr"/>
          <w:color w:val="000000"/>
        </w:rPr>
        <w:sym w:font="HQPB5" w:char="F079"/>
      </w:r>
      <w:r w:rsidRPr="00354C59">
        <w:rPr>
          <w:rFonts w:ascii="B Badr" w:hAnsi="B Badr" w:cs="B Badr"/>
          <w:color w:val="000000"/>
        </w:rPr>
        <w:sym w:font="HQPB1" w:char="F0E8"/>
      </w:r>
      <w:r w:rsidRPr="00354C59">
        <w:rPr>
          <w:rFonts w:ascii="B Badr" w:hAnsi="B Badr" w:cs="B Badr"/>
          <w:color w:val="000000"/>
        </w:rPr>
        <w:sym w:font="HQPB5" w:char="F073"/>
      </w:r>
      <w:r w:rsidRPr="00354C59">
        <w:rPr>
          <w:rFonts w:ascii="B Badr" w:hAnsi="B Badr" w:cs="B Badr"/>
          <w:color w:val="000000"/>
        </w:rPr>
        <w:sym w:font="HQPB2" w:char="F039"/>
      </w:r>
      <w:r w:rsidRPr="00354C59">
        <w:rPr>
          <w:rFonts w:ascii="B Badr" w:hAnsi="B Badr" w:cs="B Badr"/>
          <w:color w:val="000000"/>
          <w:rtl/>
        </w:rPr>
        <w:t xml:space="preserve"> </w:t>
      </w:r>
      <w:r w:rsidRPr="00354C59">
        <w:rPr>
          <w:rFonts w:ascii="B Badr" w:hAnsi="B Badr" w:cs="B Badr"/>
          <w:color w:val="000000"/>
        </w:rPr>
        <w:sym w:font="HQPB5" w:char="F074"/>
      </w:r>
      <w:r w:rsidRPr="00354C59">
        <w:rPr>
          <w:rFonts w:ascii="B Badr" w:hAnsi="B Badr" w:cs="B Badr"/>
          <w:color w:val="000000"/>
        </w:rPr>
        <w:sym w:font="HQPB2" w:char="F062"/>
      </w:r>
      <w:r w:rsidRPr="00354C59">
        <w:rPr>
          <w:rFonts w:ascii="B Badr" w:hAnsi="B Badr" w:cs="B Badr"/>
          <w:color w:val="000000"/>
        </w:rPr>
        <w:sym w:font="HQPB2" w:char="F071"/>
      </w:r>
      <w:r w:rsidRPr="00354C59">
        <w:rPr>
          <w:rFonts w:ascii="B Badr" w:hAnsi="B Badr" w:cs="B Badr"/>
          <w:color w:val="000000"/>
        </w:rPr>
        <w:sym w:font="HQPB4" w:char="F0E3"/>
      </w:r>
      <w:r w:rsidRPr="00354C59">
        <w:rPr>
          <w:rFonts w:ascii="B Badr" w:hAnsi="B Badr" w:cs="B Badr"/>
          <w:color w:val="000000"/>
        </w:rPr>
        <w:sym w:font="HQPB1" w:char="F0E8"/>
      </w:r>
      <w:r w:rsidRPr="00354C59">
        <w:rPr>
          <w:rFonts w:ascii="B Badr" w:hAnsi="B Badr" w:cs="B Badr"/>
          <w:color w:val="000000"/>
        </w:rPr>
        <w:sym w:font="HQPB4" w:char="F0C5"/>
      </w:r>
      <w:r w:rsidRPr="00354C59">
        <w:rPr>
          <w:rFonts w:ascii="B Badr" w:hAnsi="B Badr" w:cs="B Badr"/>
          <w:color w:val="000000"/>
        </w:rPr>
        <w:sym w:font="HQPB1" w:char="F05F"/>
      </w:r>
      <w:r w:rsidRPr="00354C59">
        <w:rPr>
          <w:rFonts w:ascii="B Badr" w:hAnsi="B Badr" w:cs="B Badr"/>
          <w:color w:val="000000"/>
        </w:rPr>
        <w:sym w:font="HQPB4" w:char="F0F6"/>
      </w:r>
      <w:r w:rsidRPr="00354C59">
        <w:rPr>
          <w:rFonts w:ascii="B Badr" w:hAnsi="B Badr" w:cs="B Badr"/>
          <w:color w:val="000000"/>
        </w:rPr>
        <w:sym w:font="HQPB1" w:char="F08D"/>
      </w:r>
      <w:r w:rsidRPr="00354C59">
        <w:rPr>
          <w:rFonts w:ascii="B Badr" w:hAnsi="B Badr" w:cs="B Badr"/>
          <w:color w:val="000000"/>
        </w:rPr>
        <w:sym w:font="HQPB5" w:char="F074"/>
      </w:r>
      <w:r w:rsidRPr="00354C59">
        <w:rPr>
          <w:rFonts w:ascii="B Badr" w:hAnsi="B Badr" w:cs="B Badr"/>
          <w:color w:val="000000"/>
        </w:rPr>
        <w:sym w:font="HQPB2" w:char="F083"/>
      </w:r>
      <w:r w:rsidRPr="00354C59">
        <w:rPr>
          <w:rFonts w:cs="B Lotus" w:hint="cs"/>
          <w:rtl/>
          <w:lang w:bidi="fa-IR"/>
        </w:rPr>
        <w:t xml:space="preserve"> </w:t>
      </w:r>
      <w:r w:rsidRPr="00354C59">
        <w:rPr>
          <w:rFonts w:cs="B Lotus" w:hint="cs"/>
          <w:lang w:bidi="fa-IR"/>
        </w:rPr>
        <w:sym w:font="AGA Arabesque" w:char="F028"/>
      </w:r>
      <w:r w:rsidRPr="00354C59">
        <w:rPr>
          <w:rFonts w:cs="B Lotus" w:hint="cs"/>
          <w:rtl/>
          <w:lang w:bidi="fa-IR"/>
        </w:rPr>
        <w:tab/>
      </w:r>
      <w:r w:rsidR="00354C59" w:rsidRPr="00354C59">
        <w:rPr>
          <w:rFonts w:cs="B Lotus" w:hint="cs"/>
          <w:rtl/>
          <w:lang w:bidi="fa-IR"/>
        </w:rPr>
        <w:t>[</w:t>
      </w:r>
      <w:r w:rsidRPr="00354C59">
        <w:rPr>
          <w:rFonts w:cs="B Lotus" w:hint="cs"/>
          <w:rtl/>
          <w:lang w:bidi="fa-IR"/>
        </w:rPr>
        <w:t>الروم/41</w:t>
      </w:r>
      <w:r w:rsidR="00354C59" w:rsidRPr="00354C59">
        <w:rPr>
          <w:rFonts w:cs="B Lotus" w:hint="cs"/>
          <w:rtl/>
          <w:lang w:bidi="fa-IR"/>
        </w:rPr>
        <w:t>]</w:t>
      </w:r>
    </w:p>
    <w:p w:rsidR="00C04AFA" w:rsidRPr="00D938A1" w:rsidRDefault="00C04AFA" w:rsidP="00C04AFA">
      <w:pPr>
        <w:tabs>
          <w:tab w:val="right" w:pos="7031"/>
        </w:tabs>
        <w:bidi/>
        <w:ind w:left="1134"/>
        <w:jc w:val="both"/>
        <w:rPr>
          <w:rFonts w:cs="B Lotus"/>
          <w:sz w:val="26"/>
          <w:szCs w:val="26"/>
          <w:rtl/>
          <w:lang w:bidi="fa-IR"/>
        </w:rPr>
      </w:pPr>
      <w:r>
        <w:rPr>
          <w:rFonts w:cs="B Lotus" w:hint="cs"/>
          <w:sz w:val="26"/>
          <w:szCs w:val="26"/>
          <w:rtl/>
          <w:lang w:bidi="fa-IR"/>
        </w:rPr>
        <w:t>«فساد و پريشاني به خاطر كردار بد مردم در بر و بحر زمين پديد آمد تا ما هم كه كيفر بعضي اعمالشان را به آنها بچشانيم، باشد كه از گنه پشيمان شده و به درگاه خدا بازگردند</w:t>
      </w:r>
      <w:r w:rsidRPr="00D938A1">
        <w:rPr>
          <w:rFonts w:cs="B Lotus" w:hint="cs"/>
          <w:sz w:val="26"/>
          <w:szCs w:val="26"/>
          <w:rtl/>
          <w:lang w:bidi="fa-IR"/>
        </w:rPr>
        <w:t>».</w:t>
      </w:r>
    </w:p>
    <w:p w:rsidR="00C04AFA" w:rsidRDefault="00C04AFA" w:rsidP="00C04AFA">
      <w:pPr>
        <w:bidi/>
        <w:ind w:firstLine="284"/>
        <w:jc w:val="both"/>
        <w:rPr>
          <w:rFonts w:cs="B Lotus"/>
          <w:sz w:val="28"/>
          <w:szCs w:val="28"/>
          <w:rtl/>
          <w:lang w:bidi="fa-IR"/>
        </w:rPr>
      </w:pPr>
      <w:r>
        <w:rPr>
          <w:rFonts w:cs="B Lotus" w:hint="cs"/>
          <w:sz w:val="28"/>
          <w:szCs w:val="28"/>
          <w:rtl/>
          <w:lang w:bidi="fa-IR"/>
        </w:rPr>
        <w:t>«فساد» در اينجا به معني خلل و اضطراب و مصيبتهايي است كه به خاطر ارتكاب گناهان و مخالفتها نسبت به قوانين شرعي و كنوني الهي، بر هستي، حيات و انسان واقع مي‌شود. همانطور كه خداوند متعال در آيات ديگري مي‌فرمايد:</w:t>
      </w:r>
    </w:p>
    <w:p w:rsidR="00C04AFA" w:rsidRPr="00354C59" w:rsidRDefault="00C04AFA" w:rsidP="00354C59">
      <w:pPr>
        <w:tabs>
          <w:tab w:val="right" w:pos="7485"/>
        </w:tabs>
        <w:bidi/>
        <w:ind w:left="1134"/>
        <w:jc w:val="both"/>
        <w:rPr>
          <w:rFonts w:cs="B Lotus"/>
          <w:rtl/>
          <w:lang w:bidi="fa-IR"/>
        </w:rPr>
      </w:pPr>
      <w:r w:rsidRPr="00354C59">
        <w:rPr>
          <w:rFonts w:cs="B Lotus" w:hint="cs"/>
          <w:lang w:bidi="fa-IR"/>
        </w:rPr>
        <w:sym w:font="AGA Arabesque" w:char="F029"/>
      </w:r>
      <w:r w:rsidRPr="00354C59">
        <w:rPr>
          <w:rFonts w:cs="B Lotus" w:hint="cs"/>
          <w:rtl/>
          <w:lang w:bidi="fa-IR"/>
        </w:rPr>
        <w:t xml:space="preserve"> </w:t>
      </w:r>
      <w:r w:rsidRPr="00354C59">
        <w:rPr>
          <w:rFonts w:ascii="B Badr" w:hAnsi="B Badr" w:cs="B Badr"/>
          <w:color w:val="000000"/>
        </w:rPr>
        <w:sym w:font="HQPB5" w:char="F079"/>
      </w:r>
      <w:r w:rsidRPr="00354C59">
        <w:rPr>
          <w:rFonts w:ascii="B Badr" w:hAnsi="B Badr" w:cs="B Badr"/>
          <w:color w:val="000000"/>
        </w:rPr>
        <w:sym w:font="HQPB2" w:char="F037"/>
      </w:r>
      <w:r w:rsidRPr="00354C59">
        <w:rPr>
          <w:rFonts w:ascii="B Badr" w:hAnsi="B Badr" w:cs="B Badr"/>
          <w:color w:val="000000"/>
        </w:rPr>
        <w:sym w:font="HQPB4" w:char="F0CF"/>
      </w:r>
      <w:r w:rsidRPr="00354C59">
        <w:rPr>
          <w:rFonts w:ascii="B Badr" w:hAnsi="B Badr" w:cs="B Badr"/>
          <w:color w:val="000000"/>
        </w:rPr>
        <w:sym w:font="HQPB2" w:char="F039"/>
      </w:r>
      <w:r w:rsidRPr="00354C59">
        <w:rPr>
          <w:rFonts w:ascii="B Badr" w:hAnsi="B Badr" w:cs="B Badr"/>
          <w:color w:val="000000"/>
        </w:rPr>
        <w:sym w:font="HQPB2" w:char="F0BA"/>
      </w:r>
      <w:r w:rsidRPr="00354C59">
        <w:rPr>
          <w:rFonts w:ascii="B Badr" w:hAnsi="B Badr" w:cs="B Badr"/>
          <w:color w:val="000000"/>
        </w:rPr>
        <w:sym w:font="HQPB5" w:char="F073"/>
      </w:r>
      <w:r w:rsidRPr="00354C59">
        <w:rPr>
          <w:rFonts w:ascii="B Badr" w:hAnsi="B Badr" w:cs="B Badr"/>
          <w:color w:val="000000"/>
        </w:rPr>
        <w:sym w:font="HQPB1" w:char="F08C"/>
      </w:r>
      <w:r w:rsidRPr="00354C59">
        <w:rPr>
          <w:rFonts w:ascii="B Badr" w:hAnsi="B Badr" w:cs="B Badr"/>
          <w:color w:val="000000"/>
          <w:rtl/>
        </w:rPr>
        <w:t xml:space="preserve"> </w:t>
      </w:r>
      <w:r w:rsidRPr="00354C59">
        <w:rPr>
          <w:rFonts w:ascii="B Badr" w:hAnsi="B Badr" w:cs="B Badr"/>
          <w:color w:val="000000"/>
        </w:rPr>
        <w:sym w:font="HQPB1" w:char="F024"/>
      </w:r>
      <w:r w:rsidRPr="00354C59">
        <w:rPr>
          <w:rFonts w:ascii="B Badr" w:hAnsi="B Badr" w:cs="B Badr"/>
          <w:color w:val="000000"/>
        </w:rPr>
        <w:sym w:font="HQPB5" w:char="F079"/>
      </w:r>
      <w:r w:rsidRPr="00354C59">
        <w:rPr>
          <w:rFonts w:ascii="B Badr" w:hAnsi="B Badr" w:cs="B Badr"/>
          <w:color w:val="000000"/>
        </w:rPr>
        <w:sym w:font="HQPB2" w:char="F04A"/>
      </w:r>
      <w:r w:rsidRPr="00354C59">
        <w:rPr>
          <w:rFonts w:ascii="B Badr" w:hAnsi="B Badr" w:cs="B Badr"/>
          <w:color w:val="000000"/>
        </w:rPr>
        <w:sym w:font="HQPB4" w:char="F0CE"/>
      </w:r>
      <w:r w:rsidRPr="00354C59">
        <w:rPr>
          <w:rFonts w:ascii="B Badr" w:hAnsi="B Badr" w:cs="B Badr"/>
          <w:color w:val="000000"/>
        </w:rPr>
        <w:sym w:font="HQPB1" w:char="F02F"/>
      </w:r>
      <w:r w:rsidRPr="00354C59">
        <w:rPr>
          <w:rFonts w:ascii="B Badr" w:hAnsi="B Badr" w:cs="B Badr"/>
          <w:color w:val="000000"/>
          <w:rtl/>
        </w:rPr>
        <w:t xml:space="preserve"> </w:t>
      </w:r>
      <w:r w:rsidRPr="00354C59">
        <w:rPr>
          <w:rFonts w:ascii="B Badr" w:hAnsi="B Badr" w:cs="B Badr"/>
          <w:color w:val="000000"/>
        </w:rPr>
        <w:sym w:font="HQPB4" w:char="F0F4"/>
      </w:r>
      <w:r w:rsidRPr="00354C59">
        <w:rPr>
          <w:rFonts w:ascii="B Badr" w:hAnsi="B Badr" w:cs="B Badr"/>
          <w:color w:val="000000"/>
        </w:rPr>
        <w:sym w:font="HQPB1" w:char="F04D"/>
      </w:r>
      <w:r w:rsidRPr="00354C59">
        <w:rPr>
          <w:rFonts w:ascii="B Badr" w:hAnsi="B Badr" w:cs="B Badr"/>
          <w:color w:val="000000"/>
        </w:rPr>
        <w:sym w:font="HQPB5" w:char="F074"/>
      </w:r>
      <w:r w:rsidRPr="00354C59">
        <w:rPr>
          <w:rFonts w:ascii="B Badr" w:hAnsi="B Badr" w:cs="B Badr"/>
          <w:color w:val="000000"/>
        </w:rPr>
        <w:sym w:font="HQPB2" w:char="F042"/>
      </w:r>
      <w:r w:rsidRPr="00354C59">
        <w:rPr>
          <w:rFonts w:ascii="B Badr" w:hAnsi="B Badr" w:cs="B Badr"/>
          <w:color w:val="000000"/>
        </w:rPr>
        <w:sym w:font="HQPB4" w:char="F0A3"/>
      </w:r>
      <w:r w:rsidRPr="00354C59">
        <w:rPr>
          <w:rFonts w:ascii="B Badr" w:hAnsi="B Badr" w:cs="B Badr"/>
          <w:color w:val="000000"/>
        </w:rPr>
        <w:sym w:font="HQPB1" w:char="F089"/>
      </w:r>
      <w:r w:rsidRPr="00354C59">
        <w:rPr>
          <w:rFonts w:ascii="B Badr" w:hAnsi="B Badr" w:cs="B Badr"/>
          <w:color w:val="000000"/>
        </w:rPr>
        <w:sym w:font="HQPB5" w:char="F073"/>
      </w:r>
      <w:r w:rsidRPr="00354C59">
        <w:rPr>
          <w:rFonts w:ascii="B Badr" w:hAnsi="B Badr" w:cs="B Badr"/>
          <w:color w:val="000000"/>
        </w:rPr>
        <w:sym w:font="HQPB2" w:char="F025"/>
      </w:r>
      <w:r w:rsidRPr="00354C59">
        <w:rPr>
          <w:rFonts w:ascii="B Badr" w:hAnsi="B Badr" w:cs="B Badr"/>
          <w:color w:val="000000"/>
          <w:rtl/>
        </w:rPr>
        <w:t xml:space="preserve"> </w:t>
      </w:r>
      <w:r w:rsidRPr="00354C59">
        <w:rPr>
          <w:rFonts w:ascii="B Badr" w:hAnsi="B Badr" w:cs="B Badr"/>
          <w:color w:val="000000"/>
        </w:rPr>
        <w:sym w:font="HQPB4" w:char="F0F6"/>
      </w:r>
      <w:r w:rsidRPr="00354C59">
        <w:rPr>
          <w:rFonts w:ascii="B Badr" w:hAnsi="B Badr" w:cs="B Badr"/>
          <w:color w:val="000000"/>
        </w:rPr>
        <w:sym w:font="HQPB2" w:char="F04E"/>
      </w:r>
      <w:r w:rsidRPr="00354C59">
        <w:rPr>
          <w:rFonts w:ascii="B Badr" w:hAnsi="B Badr" w:cs="B Badr"/>
          <w:color w:val="000000"/>
        </w:rPr>
        <w:sym w:font="HQPB4" w:char="F0E4"/>
      </w:r>
      <w:r w:rsidRPr="00354C59">
        <w:rPr>
          <w:rFonts w:ascii="B Badr" w:hAnsi="B Badr" w:cs="B Badr"/>
          <w:color w:val="000000"/>
        </w:rPr>
        <w:sym w:font="HQPB2" w:char="F033"/>
      </w:r>
      <w:r w:rsidRPr="00354C59">
        <w:rPr>
          <w:rFonts w:ascii="B Badr" w:hAnsi="B Badr" w:cs="B Badr"/>
          <w:color w:val="000000"/>
        </w:rPr>
        <w:sym w:font="HQPB2" w:char="F083"/>
      </w:r>
      <w:r w:rsidRPr="00354C59">
        <w:rPr>
          <w:rFonts w:ascii="B Badr" w:hAnsi="B Badr" w:cs="B Badr"/>
          <w:color w:val="000000"/>
        </w:rPr>
        <w:sym w:font="HQPB4" w:char="F0CF"/>
      </w:r>
      <w:r w:rsidRPr="00354C59">
        <w:rPr>
          <w:rFonts w:ascii="B Badr" w:hAnsi="B Badr" w:cs="B Badr"/>
          <w:color w:val="000000"/>
        </w:rPr>
        <w:sym w:font="HQPB1" w:char="F089"/>
      </w:r>
      <w:r w:rsidRPr="00354C59">
        <w:rPr>
          <w:rFonts w:ascii="B Badr" w:hAnsi="B Badr" w:cs="B Badr"/>
          <w:color w:val="000000"/>
        </w:rPr>
        <w:sym w:font="HQPB4" w:char="F0F7"/>
      </w:r>
      <w:r w:rsidRPr="00354C59">
        <w:rPr>
          <w:rFonts w:ascii="B Badr" w:hAnsi="B Badr" w:cs="B Badr"/>
          <w:color w:val="000000"/>
        </w:rPr>
        <w:sym w:font="HQPB2" w:char="F083"/>
      </w:r>
      <w:r w:rsidRPr="00354C59">
        <w:rPr>
          <w:rFonts w:ascii="B Badr" w:hAnsi="B Badr" w:cs="B Badr"/>
          <w:color w:val="000000"/>
        </w:rPr>
        <w:sym w:font="HQPB5" w:char="F072"/>
      </w:r>
      <w:r w:rsidRPr="00354C59">
        <w:rPr>
          <w:rFonts w:ascii="B Badr" w:hAnsi="B Badr" w:cs="B Badr"/>
          <w:color w:val="000000"/>
        </w:rPr>
        <w:sym w:font="HQPB1" w:char="F026"/>
      </w:r>
      <w:r w:rsidRPr="00354C59">
        <w:rPr>
          <w:rFonts w:ascii="B Badr" w:hAnsi="B Badr" w:cs="B Badr"/>
          <w:color w:val="000000"/>
          <w:rtl/>
        </w:rPr>
        <w:t xml:space="preserve"> </w:t>
      </w:r>
      <w:r w:rsidRPr="00354C59">
        <w:rPr>
          <w:rFonts w:ascii="B Badr" w:hAnsi="B Badr" w:cs="B Badr"/>
          <w:color w:val="000000"/>
        </w:rPr>
        <w:sym w:font="HQPB4" w:char="F0A8"/>
      </w:r>
      <w:r w:rsidRPr="00354C59">
        <w:rPr>
          <w:rFonts w:ascii="B Badr" w:hAnsi="B Badr" w:cs="B Badr"/>
          <w:color w:val="000000"/>
        </w:rPr>
        <w:sym w:font="HQPB2" w:char="F062"/>
      </w:r>
      <w:r w:rsidRPr="00354C59">
        <w:rPr>
          <w:rFonts w:ascii="B Badr" w:hAnsi="B Badr" w:cs="B Badr"/>
          <w:color w:val="000000"/>
        </w:rPr>
        <w:sym w:font="HQPB5" w:char="F072"/>
      </w:r>
      <w:r w:rsidRPr="00354C59">
        <w:rPr>
          <w:rFonts w:ascii="B Badr" w:hAnsi="B Badr" w:cs="B Badr"/>
          <w:color w:val="000000"/>
        </w:rPr>
        <w:sym w:font="HQPB1" w:char="F026"/>
      </w:r>
      <w:r w:rsidRPr="00354C59">
        <w:rPr>
          <w:rFonts w:ascii="B Badr" w:hAnsi="B Badr" w:cs="B Badr"/>
          <w:color w:val="000000"/>
        </w:rPr>
        <w:sym w:font="HQPB5" w:char="F075"/>
      </w:r>
      <w:r w:rsidRPr="00354C59">
        <w:rPr>
          <w:rFonts w:ascii="B Badr" w:hAnsi="B Badr" w:cs="B Badr"/>
          <w:color w:val="000000"/>
        </w:rPr>
        <w:sym w:font="HQPB2" w:char="F072"/>
      </w:r>
      <w:r w:rsidRPr="00354C59">
        <w:rPr>
          <w:rFonts w:ascii="B Badr" w:hAnsi="B Badr" w:cs="B Badr"/>
          <w:color w:val="000000"/>
          <w:rtl/>
        </w:rPr>
        <w:t xml:space="preserve"> </w:t>
      </w:r>
      <w:r w:rsidRPr="00354C59">
        <w:rPr>
          <w:rFonts w:ascii="B Badr" w:hAnsi="B Badr" w:cs="B Badr"/>
          <w:color w:val="000000"/>
        </w:rPr>
        <w:sym w:font="HQPB5" w:char="F0A9"/>
      </w:r>
      <w:r w:rsidRPr="00354C59">
        <w:rPr>
          <w:rFonts w:ascii="B Badr" w:hAnsi="B Badr" w:cs="B Badr"/>
          <w:color w:val="000000"/>
        </w:rPr>
        <w:sym w:font="HQPB1" w:char="F021"/>
      </w:r>
      <w:r w:rsidRPr="00354C59">
        <w:rPr>
          <w:rFonts w:ascii="B Badr" w:hAnsi="B Badr" w:cs="B Badr"/>
          <w:color w:val="000000"/>
        </w:rPr>
        <w:sym w:font="HQPB5" w:char="F024"/>
      </w:r>
      <w:r w:rsidRPr="00354C59">
        <w:rPr>
          <w:rFonts w:ascii="B Badr" w:hAnsi="B Badr" w:cs="B Badr"/>
          <w:color w:val="000000"/>
        </w:rPr>
        <w:sym w:font="HQPB1" w:char="F023"/>
      </w:r>
      <w:r w:rsidRPr="00354C59">
        <w:rPr>
          <w:rFonts w:ascii="B Badr" w:hAnsi="B Badr" w:cs="B Badr"/>
          <w:color w:val="000000"/>
          <w:rtl/>
        </w:rPr>
        <w:t xml:space="preserve"> </w:t>
      </w:r>
      <w:r w:rsidRPr="00354C59">
        <w:rPr>
          <w:rFonts w:ascii="B Badr" w:hAnsi="B Badr" w:cs="B Badr"/>
          <w:color w:val="000000"/>
        </w:rPr>
        <w:sym w:font="HQPB5" w:char="F07D"/>
      </w:r>
      <w:r w:rsidRPr="00354C59">
        <w:rPr>
          <w:rFonts w:ascii="B Badr" w:hAnsi="B Badr" w:cs="B Badr"/>
          <w:color w:val="000000"/>
        </w:rPr>
        <w:sym w:font="HQPB1" w:char="F0A7"/>
      </w:r>
      <w:r w:rsidRPr="00354C59">
        <w:rPr>
          <w:rFonts w:ascii="B Badr" w:hAnsi="B Badr" w:cs="B Badr"/>
          <w:color w:val="000000"/>
        </w:rPr>
        <w:sym w:font="HQPB4" w:char="F0F8"/>
      </w:r>
      <w:r w:rsidRPr="00354C59">
        <w:rPr>
          <w:rFonts w:ascii="B Badr" w:hAnsi="B Badr" w:cs="B Badr"/>
          <w:color w:val="000000"/>
        </w:rPr>
        <w:sym w:font="HQPB2" w:char="F08A"/>
      </w:r>
      <w:r w:rsidRPr="00354C59">
        <w:rPr>
          <w:rFonts w:ascii="B Badr" w:hAnsi="B Badr" w:cs="B Badr"/>
          <w:color w:val="000000"/>
        </w:rPr>
        <w:sym w:font="HQPB5" w:char="F073"/>
      </w:r>
      <w:r w:rsidRPr="00354C59">
        <w:rPr>
          <w:rFonts w:ascii="B Badr" w:hAnsi="B Badr" w:cs="B Badr"/>
          <w:color w:val="000000"/>
        </w:rPr>
        <w:sym w:font="HQPB2" w:char="F039"/>
      </w:r>
      <w:r w:rsidRPr="00354C59">
        <w:rPr>
          <w:rFonts w:ascii="B Badr" w:hAnsi="B Badr" w:cs="B Badr"/>
          <w:color w:val="000000"/>
          <w:rtl/>
        </w:rPr>
        <w:t xml:space="preserve"> </w:t>
      </w:r>
      <w:r w:rsidRPr="00354C59">
        <w:rPr>
          <w:rFonts w:ascii="B Badr" w:hAnsi="B Badr" w:cs="B Badr"/>
          <w:color w:val="000000"/>
        </w:rPr>
        <w:sym w:font="HQPB4" w:char="F035"/>
      </w:r>
      <w:r w:rsidRPr="00354C59">
        <w:rPr>
          <w:rFonts w:ascii="B Badr" w:hAnsi="B Badr" w:cs="B Badr"/>
          <w:color w:val="000000"/>
        </w:rPr>
        <w:sym w:font="HQPB2" w:char="F051"/>
      </w:r>
      <w:r w:rsidRPr="00354C59">
        <w:rPr>
          <w:rFonts w:ascii="B Badr" w:hAnsi="B Badr" w:cs="B Badr"/>
          <w:color w:val="000000"/>
        </w:rPr>
        <w:sym w:font="HQPB5" w:char="F09E"/>
      </w:r>
      <w:r w:rsidRPr="00354C59">
        <w:rPr>
          <w:rFonts w:ascii="B Badr" w:hAnsi="B Badr" w:cs="B Badr"/>
          <w:color w:val="000000"/>
        </w:rPr>
        <w:sym w:font="HQPB2" w:char="F078"/>
      </w:r>
      <w:r w:rsidRPr="00354C59">
        <w:rPr>
          <w:rFonts w:ascii="B Badr" w:hAnsi="B Badr" w:cs="B Badr"/>
          <w:color w:val="000000"/>
        </w:rPr>
        <w:sym w:font="HQPB5" w:char="F073"/>
      </w:r>
      <w:r w:rsidRPr="00354C59">
        <w:rPr>
          <w:rFonts w:ascii="B Badr" w:hAnsi="B Badr" w:cs="B Badr"/>
          <w:color w:val="000000"/>
        </w:rPr>
        <w:sym w:font="HQPB1" w:char="F0E0"/>
      </w:r>
      <w:r w:rsidRPr="00354C59">
        <w:rPr>
          <w:rFonts w:ascii="B Badr" w:hAnsi="B Badr" w:cs="B Badr"/>
          <w:color w:val="000000"/>
        </w:rPr>
        <w:sym w:font="HQPB4" w:char="F0CE"/>
      </w:r>
      <w:r w:rsidRPr="00354C59">
        <w:rPr>
          <w:rFonts w:ascii="B Badr" w:hAnsi="B Badr" w:cs="B Badr"/>
          <w:color w:val="000000"/>
        </w:rPr>
        <w:sym w:font="HQPB1" w:char="F02F"/>
      </w:r>
      <w:r w:rsidRPr="00354C59">
        <w:rPr>
          <w:rFonts w:ascii="B Badr" w:hAnsi="B Badr" w:cs="B Badr"/>
          <w:color w:val="000000"/>
          <w:rtl/>
        </w:rPr>
        <w:t xml:space="preserve"> </w:t>
      </w:r>
      <w:r w:rsidRPr="00354C59">
        <w:rPr>
          <w:rFonts w:ascii="B Badr" w:hAnsi="B Badr" w:cs="B Badr"/>
          <w:color w:val="000000"/>
        </w:rPr>
        <w:sym w:font="HQPB4" w:char="F0CF"/>
      </w:r>
      <w:r w:rsidRPr="00354C59">
        <w:rPr>
          <w:rFonts w:ascii="B Badr" w:hAnsi="B Badr" w:cs="B Badr"/>
          <w:color w:val="000000"/>
        </w:rPr>
        <w:sym w:font="HQPB1" w:char="F089"/>
      </w:r>
      <w:r w:rsidRPr="00354C59">
        <w:rPr>
          <w:rFonts w:ascii="B Badr" w:hAnsi="B Badr" w:cs="B Badr"/>
          <w:color w:val="000000"/>
        </w:rPr>
        <w:sym w:font="HQPB2" w:char="F08B"/>
      </w:r>
      <w:r w:rsidRPr="00354C59">
        <w:rPr>
          <w:rFonts w:ascii="B Badr" w:hAnsi="B Badr" w:cs="B Badr"/>
          <w:color w:val="000000"/>
        </w:rPr>
        <w:sym w:font="HQPB4" w:char="F0CE"/>
      </w:r>
      <w:r w:rsidRPr="00354C59">
        <w:rPr>
          <w:rFonts w:ascii="B Badr" w:hAnsi="B Badr" w:cs="B Badr"/>
          <w:color w:val="000000"/>
        </w:rPr>
        <w:sym w:font="HQPB1" w:char="F037"/>
      </w:r>
      <w:r w:rsidRPr="00354C59">
        <w:rPr>
          <w:rFonts w:ascii="B Badr" w:hAnsi="B Badr" w:cs="B Badr"/>
          <w:color w:val="000000"/>
        </w:rPr>
        <w:sym w:font="HQPB5" w:char="F079"/>
      </w:r>
      <w:r w:rsidRPr="00354C59">
        <w:rPr>
          <w:rFonts w:ascii="B Badr" w:hAnsi="B Badr" w:cs="B Badr"/>
          <w:color w:val="000000"/>
        </w:rPr>
        <w:sym w:font="HQPB1" w:char="F0E8"/>
      </w:r>
      <w:r w:rsidRPr="00354C59">
        <w:rPr>
          <w:rFonts w:ascii="B Badr" w:hAnsi="B Badr" w:cs="B Badr"/>
          <w:color w:val="000000"/>
        </w:rPr>
        <w:sym w:font="HQPB4" w:char="F0F9"/>
      </w:r>
      <w:r w:rsidRPr="00354C59">
        <w:rPr>
          <w:rFonts w:ascii="B Badr" w:hAnsi="B Badr" w:cs="B Badr"/>
          <w:color w:val="000000"/>
        </w:rPr>
        <w:sym w:font="HQPB2" w:char="F03D"/>
      </w:r>
      <w:r w:rsidRPr="00354C59">
        <w:rPr>
          <w:rFonts w:ascii="B Badr" w:hAnsi="B Badr" w:cs="B Badr"/>
          <w:color w:val="000000"/>
        </w:rPr>
        <w:sym w:font="HQPB4" w:char="F0CF"/>
      </w:r>
      <w:r w:rsidRPr="00354C59">
        <w:rPr>
          <w:rFonts w:ascii="B Badr" w:hAnsi="B Badr" w:cs="B Badr"/>
          <w:color w:val="000000"/>
        </w:rPr>
        <w:sym w:font="HQPB4" w:char="F06A"/>
      </w:r>
      <w:r w:rsidRPr="00354C59">
        <w:rPr>
          <w:rFonts w:ascii="B Badr" w:hAnsi="B Badr" w:cs="B Badr"/>
          <w:color w:val="000000"/>
        </w:rPr>
        <w:sym w:font="HQPB2" w:char="F039"/>
      </w:r>
      <w:r w:rsidRPr="00354C59">
        <w:rPr>
          <w:rFonts w:cs="B Lotus" w:hint="cs"/>
          <w:rtl/>
          <w:lang w:bidi="fa-IR"/>
        </w:rPr>
        <w:t xml:space="preserve"> </w:t>
      </w:r>
      <w:r w:rsidRPr="00354C59">
        <w:rPr>
          <w:rFonts w:cs="B Lotus" w:hint="cs"/>
          <w:lang w:bidi="fa-IR"/>
        </w:rPr>
        <w:sym w:font="AGA Arabesque" w:char="F028"/>
      </w:r>
      <w:r w:rsidRPr="00354C59">
        <w:rPr>
          <w:rFonts w:cs="B Lotus" w:hint="cs"/>
          <w:rtl/>
          <w:lang w:bidi="fa-IR"/>
        </w:rPr>
        <w:tab/>
      </w:r>
      <w:r w:rsidR="00354C59" w:rsidRPr="00354C59">
        <w:rPr>
          <w:rFonts w:cs="B Lotus" w:hint="cs"/>
          <w:rtl/>
          <w:lang w:bidi="fa-IR"/>
        </w:rPr>
        <w:t>[</w:t>
      </w:r>
      <w:r w:rsidRPr="00354C59">
        <w:rPr>
          <w:rFonts w:cs="B Lotus" w:hint="cs"/>
          <w:rtl/>
          <w:lang w:bidi="fa-IR"/>
        </w:rPr>
        <w:t>آل عمران /182</w:t>
      </w:r>
      <w:r w:rsidR="00354C59" w:rsidRPr="00354C59">
        <w:rPr>
          <w:rFonts w:cs="B Lotus" w:hint="cs"/>
          <w:rtl/>
          <w:lang w:bidi="fa-IR"/>
        </w:rPr>
        <w:t>]</w:t>
      </w:r>
    </w:p>
    <w:p w:rsidR="00C04AFA" w:rsidRPr="00D938A1" w:rsidRDefault="00C04AFA" w:rsidP="00C04AFA">
      <w:pPr>
        <w:tabs>
          <w:tab w:val="right" w:pos="7031"/>
        </w:tabs>
        <w:bidi/>
        <w:ind w:left="1134"/>
        <w:jc w:val="both"/>
        <w:rPr>
          <w:rFonts w:cs="B Lotus"/>
          <w:sz w:val="26"/>
          <w:szCs w:val="26"/>
          <w:rtl/>
          <w:lang w:bidi="fa-IR"/>
        </w:rPr>
      </w:pPr>
      <w:r>
        <w:rPr>
          <w:rFonts w:cs="B Lotus" w:hint="cs"/>
          <w:sz w:val="26"/>
          <w:szCs w:val="26"/>
          <w:rtl/>
          <w:lang w:bidi="fa-IR"/>
        </w:rPr>
        <w:t>«آن عذاب را به دست خويش پيش فرستاديد و خداوند هرگز در حق بندگان ستم نمي‌كنند</w:t>
      </w:r>
      <w:r w:rsidRPr="00D938A1">
        <w:rPr>
          <w:rFonts w:cs="B Lotus" w:hint="cs"/>
          <w:sz w:val="26"/>
          <w:szCs w:val="26"/>
          <w:rtl/>
          <w:lang w:bidi="fa-IR"/>
        </w:rPr>
        <w:t>».</w:t>
      </w:r>
    </w:p>
    <w:p w:rsidR="00C04AFA" w:rsidRDefault="00C04AFA" w:rsidP="00354C59">
      <w:pPr>
        <w:bidi/>
        <w:ind w:firstLine="284"/>
        <w:jc w:val="both"/>
        <w:rPr>
          <w:rFonts w:cs="B Lotus"/>
          <w:sz w:val="28"/>
          <w:szCs w:val="28"/>
          <w:rtl/>
          <w:lang w:bidi="fa-IR"/>
        </w:rPr>
      </w:pPr>
      <w:r>
        <w:rPr>
          <w:rFonts w:cs="B Lotus" w:hint="cs"/>
          <w:sz w:val="28"/>
          <w:szCs w:val="28"/>
          <w:rtl/>
          <w:lang w:bidi="fa-IR"/>
        </w:rPr>
        <w:t>و اين بلا و مصيبت دادن انسان به خاطر اين است</w:t>
      </w:r>
    </w:p>
    <w:p w:rsidR="00C04AFA" w:rsidRDefault="00C04AFA" w:rsidP="00354C59">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00B56B0C" w:rsidRPr="00ED2230">
        <w:rPr>
          <w:rFonts w:ascii="B Badr" w:hAnsi="B Badr" w:cs="B Badr"/>
          <w:color w:val="000000"/>
        </w:rPr>
        <w:sym w:font="HQPB2" w:char="F04E"/>
      </w:r>
      <w:r w:rsidR="00B56B0C" w:rsidRPr="00ED2230">
        <w:rPr>
          <w:rFonts w:ascii="B Badr" w:hAnsi="B Badr" w:cs="B Badr"/>
          <w:color w:val="000000"/>
        </w:rPr>
        <w:sym w:font="HQPB4" w:char="F0DF"/>
      </w:r>
      <w:r w:rsidR="00B56B0C" w:rsidRPr="00ED2230">
        <w:rPr>
          <w:rFonts w:ascii="B Badr" w:hAnsi="B Badr" w:cs="B Badr"/>
          <w:color w:val="000000"/>
        </w:rPr>
        <w:sym w:font="HQPB2" w:char="F067"/>
      </w:r>
      <w:r w:rsidR="00B56B0C" w:rsidRPr="00ED2230">
        <w:rPr>
          <w:rFonts w:ascii="B Badr" w:hAnsi="B Badr" w:cs="B Badr"/>
          <w:color w:val="000000"/>
        </w:rPr>
        <w:sym w:font="HQPB5" w:char="F073"/>
      </w:r>
      <w:r w:rsidR="00B56B0C" w:rsidRPr="00ED2230">
        <w:rPr>
          <w:rFonts w:ascii="B Badr" w:hAnsi="B Badr" w:cs="B Badr"/>
          <w:color w:val="000000"/>
        </w:rPr>
        <w:sym w:font="HQPB2" w:char="F029"/>
      </w:r>
      <w:r w:rsidR="00B56B0C" w:rsidRPr="00ED2230">
        <w:rPr>
          <w:rFonts w:ascii="B Badr" w:hAnsi="B Badr" w:cs="B Badr"/>
          <w:color w:val="000000"/>
        </w:rPr>
        <w:sym w:font="HQPB2" w:char="F083"/>
      </w:r>
      <w:r w:rsidR="00B56B0C" w:rsidRPr="00ED2230">
        <w:rPr>
          <w:rFonts w:ascii="B Badr" w:hAnsi="B Badr" w:cs="B Badr"/>
          <w:color w:val="000000"/>
        </w:rPr>
        <w:sym w:font="HQPB4" w:char="F0C9"/>
      </w:r>
      <w:r w:rsidR="00B56B0C" w:rsidRPr="00ED2230">
        <w:rPr>
          <w:rFonts w:ascii="B Badr" w:hAnsi="B Badr" w:cs="B Badr"/>
          <w:color w:val="000000"/>
        </w:rPr>
        <w:sym w:font="HQPB1" w:char="F08B"/>
      </w:r>
      <w:r w:rsidR="00B56B0C" w:rsidRPr="00ED2230">
        <w:rPr>
          <w:rFonts w:ascii="B Badr" w:hAnsi="B Badr" w:cs="B Badr"/>
          <w:color w:val="000000"/>
        </w:rPr>
        <w:sym w:font="HQPB4" w:char="F0E3"/>
      </w:r>
      <w:r w:rsidR="00B56B0C" w:rsidRPr="00ED2230">
        <w:rPr>
          <w:rFonts w:ascii="B Badr" w:hAnsi="B Badr" w:cs="B Badr"/>
          <w:color w:val="000000"/>
        </w:rPr>
        <w:sym w:font="HQPB2" w:char="F08B"/>
      </w:r>
      <w:r w:rsidR="00B56B0C" w:rsidRPr="00ED2230">
        <w:rPr>
          <w:rFonts w:ascii="B Badr" w:hAnsi="B Badr" w:cs="B Badr"/>
          <w:color w:val="000000"/>
        </w:rPr>
        <w:sym w:font="HQPB4" w:char="F0CF"/>
      </w:r>
      <w:r w:rsidR="00B56B0C" w:rsidRPr="00ED2230">
        <w:rPr>
          <w:rFonts w:ascii="B Badr" w:hAnsi="B Badr" w:cs="B Badr"/>
          <w:color w:val="000000"/>
        </w:rPr>
        <w:sym w:font="HQPB2" w:char="F039"/>
      </w:r>
      <w:r w:rsidR="00B56B0C" w:rsidRPr="00ED2230">
        <w:rPr>
          <w:rFonts w:ascii="B Badr" w:hAnsi="B Badr" w:cs="B Badr"/>
          <w:color w:val="000000"/>
          <w:rtl/>
        </w:rPr>
        <w:t xml:space="preserve"> </w:t>
      </w:r>
      <w:r w:rsidR="00B56B0C" w:rsidRPr="00ED2230">
        <w:rPr>
          <w:rFonts w:ascii="B Badr" w:hAnsi="B Badr" w:cs="B Badr"/>
          <w:color w:val="000000"/>
        </w:rPr>
        <w:sym w:font="HQPB5" w:char="F075"/>
      </w:r>
      <w:r w:rsidR="00B56B0C" w:rsidRPr="00ED2230">
        <w:rPr>
          <w:rFonts w:ascii="B Badr" w:hAnsi="B Badr" w:cs="B Badr"/>
          <w:color w:val="000000"/>
        </w:rPr>
        <w:sym w:font="HQPB1" w:char="F0D9"/>
      </w:r>
      <w:r w:rsidR="00B56B0C" w:rsidRPr="00ED2230">
        <w:rPr>
          <w:rFonts w:ascii="B Badr" w:hAnsi="B Badr" w:cs="B Badr"/>
          <w:color w:val="000000"/>
        </w:rPr>
        <w:sym w:font="HQPB4" w:char="F0F7"/>
      </w:r>
      <w:r w:rsidR="00B56B0C" w:rsidRPr="00ED2230">
        <w:rPr>
          <w:rFonts w:ascii="B Badr" w:hAnsi="B Badr" w:cs="B Badr"/>
          <w:color w:val="000000"/>
        </w:rPr>
        <w:sym w:font="HQPB1" w:char="F0E8"/>
      </w:r>
      <w:r w:rsidR="00B56B0C" w:rsidRPr="00ED2230">
        <w:rPr>
          <w:rFonts w:ascii="B Badr" w:hAnsi="B Badr" w:cs="B Badr"/>
          <w:color w:val="000000"/>
        </w:rPr>
        <w:sym w:font="HQPB5" w:char="F074"/>
      </w:r>
      <w:r w:rsidR="00B56B0C" w:rsidRPr="00ED2230">
        <w:rPr>
          <w:rFonts w:ascii="B Badr" w:hAnsi="B Badr" w:cs="B Badr"/>
          <w:color w:val="000000"/>
        </w:rPr>
        <w:sym w:font="HQPB1" w:char="F02F"/>
      </w:r>
      <w:r w:rsidR="00B56B0C" w:rsidRPr="00ED2230">
        <w:rPr>
          <w:rFonts w:ascii="B Badr" w:hAnsi="B Badr" w:cs="B Badr"/>
          <w:color w:val="000000"/>
          <w:rtl/>
        </w:rPr>
        <w:t xml:space="preserve"> </w:t>
      </w:r>
      <w:r w:rsidR="00B56B0C" w:rsidRPr="00ED2230">
        <w:rPr>
          <w:rFonts w:ascii="B Badr" w:hAnsi="B Badr" w:cs="B Badr"/>
          <w:color w:val="000000"/>
        </w:rPr>
        <w:sym w:font="HQPB2" w:char="F093"/>
      </w:r>
      <w:r w:rsidR="00B56B0C" w:rsidRPr="00ED2230">
        <w:rPr>
          <w:rFonts w:ascii="B Badr" w:hAnsi="B Badr" w:cs="B Badr"/>
          <w:color w:val="000000"/>
        </w:rPr>
        <w:sym w:font="HQPB4" w:char="F0CF"/>
      </w:r>
      <w:r w:rsidR="00B56B0C" w:rsidRPr="00ED2230">
        <w:rPr>
          <w:rFonts w:ascii="B Badr" w:hAnsi="B Badr" w:cs="B Badr"/>
          <w:color w:val="000000"/>
        </w:rPr>
        <w:sym w:font="HQPB3" w:char="F025"/>
      </w:r>
      <w:r w:rsidR="00B56B0C" w:rsidRPr="00ED2230">
        <w:rPr>
          <w:rFonts w:ascii="B Badr" w:hAnsi="B Badr" w:cs="B Badr"/>
          <w:color w:val="000000"/>
        </w:rPr>
        <w:sym w:font="HQPB4" w:char="F0A9"/>
      </w:r>
      <w:r w:rsidR="00B56B0C" w:rsidRPr="00ED2230">
        <w:rPr>
          <w:rFonts w:ascii="B Badr" w:hAnsi="B Badr" w:cs="B Badr"/>
          <w:color w:val="000000"/>
        </w:rPr>
        <w:sym w:font="HQPB3" w:char="F021"/>
      </w:r>
      <w:r w:rsidR="00B56B0C" w:rsidRPr="00ED2230">
        <w:rPr>
          <w:rFonts w:ascii="B Badr" w:hAnsi="B Badr" w:cs="B Badr"/>
          <w:color w:val="000000"/>
        </w:rPr>
        <w:sym w:font="HQPB5" w:char="F024"/>
      </w:r>
      <w:r w:rsidR="00B56B0C" w:rsidRPr="00ED2230">
        <w:rPr>
          <w:rFonts w:ascii="B Badr" w:hAnsi="B Badr" w:cs="B Badr"/>
          <w:color w:val="000000"/>
        </w:rPr>
        <w:sym w:font="HQPB1" w:char="F023"/>
      </w:r>
      <w:r w:rsidR="00B56B0C" w:rsidRPr="00ED2230">
        <w:rPr>
          <w:rFonts w:ascii="B Badr" w:hAnsi="B Badr" w:cs="B Badr"/>
          <w:color w:val="000000"/>
          <w:rtl/>
        </w:rPr>
        <w:t xml:space="preserve"> </w:t>
      </w:r>
      <w:r w:rsidR="00B56B0C" w:rsidRPr="00ED2230">
        <w:rPr>
          <w:rFonts w:ascii="B Badr" w:hAnsi="B Badr" w:cs="B Badr"/>
          <w:color w:val="000000"/>
        </w:rPr>
        <w:sym w:font="HQPB5" w:char="F028"/>
      </w:r>
      <w:r w:rsidR="00B56B0C" w:rsidRPr="00ED2230">
        <w:rPr>
          <w:rFonts w:ascii="B Badr" w:hAnsi="B Badr" w:cs="B Badr"/>
          <w:color w:val="000000"/>
        </w:rPr>
        <w:sym w:font="HQPB1" w:char="F023"/>
      </w:r>
      <w:r w:rsidR="00B56B0C" w:rsidRPr="00ED2230">
        <w:rPr>
          <w:rFonts w:ascii="B Badr" w:hAnsi="B Badr" w:cs="B Badr"/>
          <w:color w:val="000000"/>
        </w:rPr>
        <w:sym w:font="HQPB2" w:char="F071"/>
      </w:r>
      <w:r w:rsidR="00B56B0C" w:rsidRPr="00ED2230">
        <w:rPr>
          <w:rFonts w:ascii="B Badr" w:hAnsi="B Badr" w:cs="B Badr"/>
          <w:color w:val="000000"/>
        </w:rPr>
        <w:sym w:font="HQPB4" w:char="F0E8"/>
      </w:r>
      <w:r w:rsidR="00B56B0C" w:rsidRPr="00ED2230">
        <w:rPr>
          <w:rFonts w:ascii="B Badr" w:hAnsi="B Badr" w:cs="B Badr"/>
          <w:color w:val="000000"/>
        </w:rPr>
        <w:sym w:font="HQPB2" w:char="F03D"/>
      </w:r>
      <w:r w:rsidR="00B56B0C" w:rsidRPr="00ED2230">
        <w:rPr>
          <w:rFonts w:ascii="B Badr" w:hAnsi="B Badr" w:cs="B Badr"/>
          <w:color w:val="000000"/>
        </w:rPr>
        <w:sym w:font="HQPB4" w:char="F0CF"/>
      </w:r>
      <w:r w:rsidR="00B56B0C" w:rsidRPr="00ED2230">
        <w:rPr>
          <w:rFonts w:ascii="B Badr" w:hAnsi="B Badr" w:cs="B Badr"/>
          <w:color w:val="000000"/>
        </w:rPr>
        <w:sym w:font="HQPB2" w:char="F048"/>
      </w:r>
      <w:r w:rsidR="00B56B0C" w:rsidRPr="00ED2230">
        <w:rPr>
          <w:rFonts w:ascii="B Badr" w:hAnsi="B Badr" w:cs="B Badr"/>
          <w:color w:val="000000"/>
        </w:rPr>
        <w:sym w:font="HQPB5" w:char="F078"/>
      </w:r>
      <w:r w:rsidR="00B56B0C" w:rsidRPr="00ED2230">
        <w:rPr>
          <w:rFonts w:ascii="B Badr" w:hAnsi="B Badr" w:cs="B Badr"/>
          <w:color w:val="000000"/>
        </w:rPr>
        <w:sym w:font="HQPB1" w:char="F0E5"/>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354C59">
        <w:rPr>
          <w:rFonts w:cs="B Lotus" w:hint="cs"/>
          <w:sz w:val="28"/>
          <w:szCs w:val="28"/>
          <w:rtl/>
          <w:lang w:bidi="fa-IR"/>
        </w:rPr>
        <w:t>[</w:t>
      </w:r>
      <w:r w:rsidR="00B56B0C">
        <w:rPr>
          <w:rFonts w:cs="B Lotus" w:hint="cs"/>
          <w:sz w:val="28"/>
          <w:szCs w:val="28"/>
          <w:rtl/>
          <w:lang w:bidi="fa-IR"/>
        </w:rPr>
        <w:t>روم / 41</w:t>
      </w:r>
      <w:r w:rsidR="00354C59">
        <w:rPr>
          <w:rFonts w:cs="B Lotus" w:hint="cs"/>
          <w:sz w:val="28"/>
          <w:szCs w:val="28"/>
          <w:rtl/>
          <w:lang w:bidi="fa-IR"/>
        </w:rPr>
        <w:t>]</w:t>
      </w:r>
    </w:p>
    <w:p w:rsidR="00C04AFA" w:rsidRPr="00D938A1" w:rsidRDefault="00C04AFA" w:rsidP="00B56B0C">
      <w:pPr>
        <w:tabs>
          <w:tab w:val="right" w:pos="7031"/>
        </w:tabs>
        <w:bidi/>
        <w:ind w:left="1134"/>
        <w:jc w:val="both"/>
        <w:rPr>
          <w:rFonts w:cs="B Lotus"/>
          <w:sz w:val="26"/>
          <w:szCs w:val="26"/>
          <w:rtl/>
          <w:lang w:bidi="fa-IR"/>
        </w:rPr>
      </w:pPr>
      <w:r>
        <w:rPr>
          <w:rFonts w:cs="B Lotus" w:hint="cs"/>
          <w:sz w:val="26"/>
          <w:szCs w:val="26"/>
          <w:rtl/>
          <w:lang w:bidi="fa-IR"/>
        </w:rPr>
        <w:t>«</w:t>
      </w:r>
      <w:r w:rsidR="00B56B0C">
        <w:rPr>
          <w:rFonts w:cs="B Lotus" w:hint="cs"/>
          <w:sz w:val="26"/>
          <w:szCs w:val="26"/>
          <w:rtl/>
          <w:lang w:bidi="fa-IR"/>
        </w:rPr>
        <w:t>تا سزاي بعضي از آن كردارشان را به آنان بچشانيم</w:t>
      </w:r>
      <w:r w:rsidRPr="00D938A1">
        <w:rPr>
          <w:rFonts w:cs="B Lotus" w:hint="cs"/>
          <w:sz w:val="26"/>
          <w:szCs w:val="26"/>
          <w:rtl/>
          <w:lang w:bidi="fa-IR"/>
        </w:rPr>
        <w:t>».</w:t>
      </w:r>
    </w:p>
    <w:p w:rsidR="00C04AFA" w:rsidRDefault="00B56B0C" w:rsidP="00B56B0C">
      <w:pPr>
        <w:bidi/>
        <w:ind w:firstLine="284"/>
        <w:jc w:val="both"/>
        <w:rPr>
          <w:rFonts w:cs="B Lotus"/>
          <w:sz w:val="28"/>
          <w:szCs w:val="28"/>
          <w:rtl/>
          <w:lang w:bidi="fa-IR"/>
        </w:rPr>
      </w:pPr>
      <w:r>
        <w:rPr>
          <w:rFonts w:cs="B Lotus" w:hint="cs"/>
          <w:sz w:val="28"/>
          <w:szCs w:val="28"/>
          <w:rtl/>
          <w:lang w:bidi="fa-IR"/>
        </w:rPr>
        <w:t>خداوند تمام اعمال بدن انسان را مجازات نمي‌كند بلكه فقط بعضي از گناهان را مورد عقاب قرار مي‌دهد و بسياري گناهان ديگر را مورد عفو و غفران قرار مي‌دهد. همانطور كه خداوند در سوره‌ي ديگر مي‌فرمايد:</w:t>
      </w:r>
    </w:p>
    <w:p w:rsidR="00354C59" w:rsidRDefault="00C04AFA" w:rsidP="00354C59">
      <w:pPr>
        <w:tabs>
          <w:tab w:val="right" w:pos="7031"/>
        </w:tabs>
        <w:bidi/>
        <w:ind w:left="1134"/>
        <w:jc w:val="both"/>
        <w:rPr>
          <w:rFonts w:cs="B Lotus"/>
          <w:lang w:bidi="fa-IR"/>
        </w:rPr>
      </w:pPr>
      <w:r w:rsidRPr="00354C59">
        <w:rPr>
          <w:rFonts w:cs="B Lotus" w:hint="cs"/>
          <w:lang w:bidi="fa-IR"/>
        </w:rPr>
        <w:sym w:font="AGA Arabesque" w:char="F029"/>
      </w:r>
      <w:r w:rsidRPr="00354C59">
        <w:rPr>
          <w:rFonts w:cs="B Lotus" w:hint="cs"/>
          <w:rtl/>
          <w:lang w:bidi="fa-IR"/>
        </w:rPr>
        <w:t xml:space="preserve"> </w:t>
      </w:r>
      <w:r w:rsidRPr="00354C59">
        <w:rPr>
          <w:rFonts w:ascii="B Badr" w:hAnsi="B Badr" w:cs="B Badr"/>
          <w:color w:val="000000"/>
        </w:rPr>
        <w:sym w:font="HQPB5" w:char="F021"/>
      </w:r>
      <w:r w:rsidRPr="00354C59">
        <w:rPr>
          <w:rFonts w:ascii="B Badr" w:hAnsi="B Badr" w:cs="B Badr"/>
          <w:color w:val="000000"/>
        </w:rPr>
        <w:sym w:font="HQPB1" w:char="F024"/>
      </w:r>
      <w:r w:rsidRPr="00354C59">
        <w:rPr>
          <w:rFonts w:ascii="B Badr" w:hAnsi="B Badr" w:cs="B Badr"/>
          <w:color w:val="000000"/>
        </w:rPr>
        <w:sym w:font="HQPB5" w:char="F074"/>
      </w:r>
      <w:r w:rsidRPr="00354C59">
        <w:rPr>
          <w:rFonts w:ascii="B Badr" w:hAnsi="B Badr" w:cs="B Badr"/>
          <w:color w:val="000000"/>
        </w:rPr>
        <w:sym w:font="HQPB2" w:char="F042"/>
      </w:r>
      <w:r w:rsidRPr="00354C59">
        <w:rPr>
          <w:rFonts w:ascii="B Badr" w:hAnsi="B Badr" w:cs="B Badr"/>
          <w:color w:val="000000"/>
        </w:rPr>
        <w:sym w:font="HQPB5" w:char="F075"/>
      </w:r>
      <w:r w:rsidRPr="00354C59">
        <w:rPr>
          <w:rFonts w:ascii="B Badr" w:hAnsi="B Badr" w:cs="B Badr"/>
          <w:color w:val="000000"/>
        </w:rPr>
        <w:sym w:font="HQPB2" w:char="F072"/>
      </w:r>
      <w:r w:rsidRPr="00354C59">
        <w:rPr>
          <w:rFonts w:ascii="B Badr" w:hAnsi="B Badr" w:cs="B Badr"/>
          <w:color w:val="000000"/>
          <w:rtl/>
        </w:rPr>
        <w:t xml:space="preserve"> </w:t>
      </w:r>
      <w:r w:rsidRPr="00354C59">
        <w:rPr>
          <w:rFonts w:ascii="B Badr" w:hAnsi="B Badr" w:cs="B Badr"/>
          <w:color w:val="000000"/>
        </w:rPr>
        <w:sym w:font="HQPB2" w:char="F04E"/>
      </w:r>
      <w:r w:rsidRPr="00354C59">
        <w:rPr>
          <w:rFonts w:ascii="B Badr" w:hAnsi="B Badr" w:cs="B Badr"/>
          <w:color w:val="000000"/>
        </w:rPr>
        <w:sym w:font="HQPB4" w:char="F0E0"/>
      </w:r>
      <w:r w:rsidRPr="00354C59">
        <w:rPr>
          <w:rFonts w:ascii="B Badr" w:hAnsi="B Badr" w:cs="B Badr"/>
          <w:color w:val="000000"/>
        </w:rPr>
        <w:sym w:font="HQPB2" w:char="F036"/>
      </w:r>
      <w:r w:rsidRPr="00354C59">
        <w:rPr>
          <w:rFonts w:ascii="B Badr" w:hAnsi="B Badr" w:cs="B Badr"/>
          <w:color w:val="000000"/>
        </w:rPr>
        <w:sym w:font="HQPB5" w:char="F074"/>
      </w:r>
      <w:r w:rsidRPr="00354C59">
        <w:rPr>
          <w:rFonts w:ascii="B Badr" w:hAnsi="B Badr" w:cs="B Badr"/>
          <w:color w:val="000000"/>
        </w:rPr>
        <w:sym w:font="HQPB1" w:char="F037"/>
      </w:r>
      <w:r w:rsidRPr="00354C59">
        <w:rPr>
          <w:rFonts w:ascii="B Badr" w:hAnsi="B Badr" w:cs="B Badr"/>
          <w:color w:val="000000"/>
        </w:rPr>
        <w:sym w:font="HQPB2" w:char="F0BB"/>
      </w:r>
      <w:r w:rsidRPr="00354C59">
        <w:rPr>
          <w:rFonts w:ascii="B Badr" w:hAnsi="B Badr" w:cs="B Badr"/>
          <w:color w:val="000000"/>
        </w:rPr>
        <w:sym w:font="HQPB5" w:char="F07C"/>
      </w:r>
      <w:r w:rsidRPr="00354C59">
        <w:rPr>
          <w:rFonts w:ascii="B Badr" w:hAnsi="B Badr" w:cs="B Badr"/>
          <w:color w:val="000000"/>
        </w:rPr>
        <w:sym w:font="HQPB1" w:char="F0B9"/>
      </w:r>
      <w:r w:rsidRPr="00354C59">
        <w:rPr>
          <w:rFonts w:ascii="B Badr" w:hAnsi="B Badr" w:cs="B Badr"/>
          <w:color w:val="000000"/>
        </w:rPr>
        <w:sym w:font="HQPB5" w:char="F072"/>
      </w:r>
      <w:r w:rsidRPr="00354C59">
        <w:rPr>
          <w:rFonts w:ascii="B Badr" w:hAnsi="B Badr" w:cs="B Badr"/>
          <w:color w:val="000000"/>
        </w:rPr>
        <w:sym w:font="HQPB1" w:char="F026"/>
      </w:r>
      <w:r w:rsidRPr="00354C59">
        <w:rPr>
          <w:rFonts w:ascii="B Badr" w:hAnsi="B Badr" w:cs="B Badr"/>
          <w:color w:val="000000"/>
          <w:rtl/>
        </w:rPr>
        <w:t xml:space="preserve"> </w:t>
      </w:r>
      <w:r w:rsidRPr="00354C59">
        <w:rPr>
          <w:rFonts w:ascii="B Badr" w:hAnsi="B Badr" w:cs="B Badr"/>
          <w:color w:val="000000"/>
        </w:rPr>
        <w:sym w:font="HQPB2" w:char="F060"/>
      </w:r>
      <w:r w:rsidRPr="00354C59">
        <w:rPr>
          <w:rFonts w:ascii="B Badr" w:hAnsi="B Badr" w:cs="B Badr"/>
          <w:color w:val="000000"/>
        </w:rPr>
        <w:sym w:font="HQPB4" w:char="F0CF"/>
      </w:r>
      <w:r w:rsidRPr="00354C59">
        <w:rPr>
          <w:rFonts w:ascii="B Badr" w:hAnsi="B Badr" w:cs="B Badr"/>
          <w:color w:val="000000"/>
        </w:rPr>
        <w:sym w:font="HQPB4" w:char="F069"/>
      </w:r>
      <w:r w:rsidRPr="00354C59">
        <w:rPr>
          <w:rFonts w:ascii="B Badr" w:hAnsi="B Badr" w:cs="B Badr"/>
          <w:color w:val="000000"/>
        </w:rPr>
        <w:sym w:font="HQPB2" w:char="F042"/>
      </w:r>
      <w:r w:rsidRPr="00354C59">
        <w:rPr>
          <w:rFonts w:ascii="B Badr" w:hAnsi="B Badr" w:cs="B Badr"/>
          <w:color w:val="000000"/>
          <w:rtl/>
        </w:rPr>
        <w:t xml:space="preserve"> </w:t>
      </w:r>
      <w:r w:rsidRPr="00354C59">
        <w:rPr>
          <w:rFonts w:ascii="B Badr" w:hAnsi="B Badr" w:cs="B Badr"/>
          <w:color w:val="000000"/>
        </w:rPr>
        <w:sym w:font="HQPB4" w:char="F037"/>
      </w:r>
      <w:r w:rsidRPr="00354C59">
        <w:rPr>
          <w:rFonts w:ascii="B Badr" w:hAnsi="B Badr" w:cs="B Badr"/>
          <w:color w:val="000000"/>
        </w:rPr>
        <w:sym w:font="HQPB2" w:char="F070"/>
      </w:r>
      <w:r w:rsidRPr="00354C59">
        <w:rPr>
          <w:rFonts w:ascii="B Badr" w:hAnsi="B Badr" w:cs="B Badr"/>
          <w:color w:val="000000"/>
        </w:rPr>
        <w:sym w:font="HQPB5" w:char="F074"/>
      </w:r>
      <w:r w:rsidRPr="00354C59">
        <w:rPr>
          <w:rFonts w:ascii="B Badr" w:hAnsi="B Badr" w:cs="B Badr"/>
          <w:color w:val="000000"/>
        </w:rPr>
        <w:sym w:font="HQPB1" w:char="F036"/>
      </w:r>
      <w:r w:rsidRPr="00354C59">
        <w:rPr>
          <w:rFonts w:ascii="B Badr" w:hAnsi="B Badr" w:cs="B Badr"/>
          <w:color w:val="000000"/>
        </w:rPr>
        <w:sym w:font="HQPB2" w:char="F08A"/>
      </w:r>
      <w:r w:rsidRPr="00354C59">
        <w:rPr>
          <w:rFonts w:ascii="B Badr" w:hAnsi="B Badr" w:cs="B Badr"/>
          <w:color w:val="000000"/>
        </w:rPr>
        <w:sym w:font="HQPB4" w:char="F0C5"/>
      </w:r>
      <w:r w:rsidRPr="00354C59">
        <w:rPr>
          <w:rFonts w:ascii="B Badr" w:hAnsi="B Badr" w:cs="B Badr"/>
          <w:color w:val="000000"/>
        </w:rPr>
        <w:sym w:font="HQPB1" w:char="F0C1"/>
      </w:r>
      <w:r w:rsidRPr="00354C59">
        <w:rPr>
          <w:rFonts w:ascii="B Badr" w:hAnsi="B Badr" w:cs="B Badr"/>
          <w:color w:val="000000"/>
        </w:rPr>
        <w:sym w:font="HQPB4" w:char="F095"/>
      </w:r>
      <w:r w:rsidRPr="00354C59">
        <w:rPr>
          <w:rFonts w:ascii="B Badr" w:hAnsi="B Badr" w:cs="B Badr"/>
          <w:color w:val="000000"/>
        </w:rPr>
        <w:sym w:font="HQPB2" w:char="F042"/>
      </w:r>
      <w:r w:rsidRPr="00354C59">
        <w:rPr>
          <w:rFonts w:ascii="B Badr" w:hAnsi="B Badr" w:cs="B Badr"/>
          <w:color w:val="000000"/>
          <w:rtl/>
        </w:rPr>
        <w:t xml:space="preserve"> </w:t>
      </w:r>
      <w:r w:rsidRPr="00354C59">
        <w:rPr>
          <w:rFonts w:ascii="B Badr" w:hAnsi="B Badr" w:cs="B Badr"/>
          <w:color w:val="000000"/>
        </w:rPr>
        <w:sym w:font="HQPB1" w:char="F024"/>
      </w:r>
      <w:r w:rsidRPr="00354C59">
        <w:rPr>
          <w:rFonts w:ascii="B Badr" w:hAnsi="B Badr" w:cs="B Badr"/>
          <w:color w:val="000000"/>
        </w:rPr>
        <w:sym w:font="HQPB5" w:char="F079"/>
      </w:r>
      <w:r w:rsidRPr="00354C59">
        <w:rPr>
          <w:rFonts w:ascii="B Badr" w:hAnsi="B Badr" w:cs="B Badr"/>
          <w:color w:val="000000"/>
        </w:rPr>
        <w:sym w:font="HQPB2" w:char="F04A"/>
      </w:r>
      <w:r w:rsidRPr="00354C59">
        <w:rPr>
          <w:rFonts w:ascii="B Badr" w:hAnsi="B Badr" w:cs="B Badr"/>
          <w:color w:val="000000"/>
        </w:rPr>
        <w:sym w:font="HQPB4" w:char="F0CE"/>
      </w:r>
      <w:r w:rsidRPr="00354C59">
        <w:rPr>
          <w:rFonts w:ascii="B Badr" w:hAnsi="B Badr" w:cs="B Badr"/>
          <w:color w:val="000000"/>
        </w:rPr>
        <w:sym w:font="HQPB1" w:char="F036"/>
      </w:r>
      <w:r w:rsidRPr="00354C59">
        <w:rPr>
          <w:rFonts w:ascii="B Badr" w:hAnsi="B Badr" w:cs="B Badr"/>
          <w:color w:val="000000"/>
        </w:rPr>
        <w:sym w:font="HQPB5" w:char="F073"/>
      </w:r>
      <w:r w:rsidRPr="00354C59">
        <w:rPr>
          <w:rFonts w:ascii="B Badr" w:hAnsi="B Badr" w:cs="B Badr"/>
          <w:color w:val="000000"/>
        </w:rPr>
        <w:sym w:font="HQPB1" w:char="F0F9"/>
      </w:r>
      <w:r w:rsidRPr="00354C59">
        <w:rPr>
          <w:rFonts w:ascii="B Badr" w:hAnsi="B Badr" w:cs="B Badr"/>
          <w:color w:val="000000"/>
          <w:rtl/>
        </w:rPr>
        <w:t xml:space="preserve"> </w:t>
      </w:r>
      <w:r w:rsidRPr="00354C59">
        <w:rPr>
          <w:rFonts w:ascii="B Badr" w:hAnsi="B Badr" w:cs="B Badr"/>
          <w:color w:val="000000"/>
        </w:rPr>
        <w:sym w:font="HQPB4" w:char="F0F4"/>
      </w:r>
      <w:r w:rsidRPr="00354C59">
        <w:rPr>
          <w:rFonts w:ascii="B Badr" w:hAnsi="B Badr" w:cs="B Badr"/>
          <w:color w:val="000000"/>
        </w:rPr>
        <w:sym w:font="HQPB1" w:char="F04D"/>
      </w:r>
      <w:r w:rsidRPr="00354C59">
        <w:rPr>
          <w:rFonts w:ascii="B Badr" w:hAnsi="B Badr" w:cs="B Badr"/>
          <w:color w:val="000000"/>
        </w:rPr>
        <w:sym w:font="HQPB5" w:char="F074"/>
      </w:r>
      <w:r w:rsidRPr="00354C59">
        <w:rPr>
          <w:rFonts w:ascii="B Badr" w:hAnsi="B Badr" w:cs="B Badr"/>
          <w:color w:val="000000"/>
        </w:rPr>
        <w:sym w:font="HQPB1" w:char="F036"/>
      </w:r>
      <w:r w:rsidRPr="00354C59">
        <w:rPr>
          <w:rFonts w:ascii="B Badr" w:hAnsi="B Badr" w:cs="B Badr"/>
          <w:color w:val="000000"/>
        </w:rPr>
        <w:sym w:font="HQPB5" w:char="F07C"/>
      </w:r>
      <w:r w:rsidRPr="00354C59">
        <w:rPr>
          <w:rFonts w:ascii="B Badr" w:hAnsi="B Badr" w:cs="B Badr"/>
          <w:color w:val="000000"/>
        </w:rPr>
        <w:sym w:font="HQPB1" w:char="F0A1"/>
      </w:r>
      <w:r w:rsidRPr="00354C59">
        <w:rPr>
          <w:rFonts w:ascii="B Badr" w:hAnsi="B Badr" w:cs="B Badr"/>
          <w:color w:val="000000"/>
        </w:rPr>
        <w:sym w:font="HQPB5" w:char="F078"/>
      </w:r>
      <w:r w:rsidRPr="00354C59">
        <w:rPr>
          <w:rFonts w:ascii="B Badr" w:hAnsi="B Badr" w:cs="B Badr"/>
          <w:color w:val="000000"/>
        </w:rPr>
        <w:sym w:font="HQPB2" w:char="F02E"/>
      </w:r>
      <w:r w:rsidRPr="00354C59">
        <w:rPr>
          <w:rFonts w:ascii="B Badr" w:hAnsi="B Badr" w:cs="B Badr"/>
          <w:color w:val="000000"/>
          <w:rtl/>
        </w:rPr>
        <w:t xml:space="preserve"> </w:t>
      </w:r>
      <w:r w:rsidRPr="00354C59">
        <w:rPr>
          <w:rFonts w:ascii="B Badr" w:hAnsi="B Badr" w:cs="B Badr"/>
          <w:color w:val="000000"/>
        </w:rPr>
        <w:sym w:font="HQPB4" w:char="F0F6"/>
      </w:r>
      <w:r w:rsidRPr="00354C59">
        <w:rPr>
          <w:rFonts w:ascii="B Badr" w:hAnsi="B Badr" w:cs="B Badr"/>
          <w:color w:val="000000"/>
        </w:rPr>
        <w:sym w:font="HQPB3" w:char="F02F"/>
      </w:r>
      <w:r w:rsidRPr="00354C59">
        <w:rPr>
          <w:rFonts w:ascii="B Badr" w:hAnsi="B Badr" w:cs="B Badr"/>
          <w:color w:val="000000"/>
        </w:rPr>
        <w:sym w:font="HQPB4" w:char="F0E4"/>
      </w:r>
      <w:r w:rsidRPr="00354C59">
        <w:rPr>
          <w:rFonts w:ascii="B Badr" w:hAnsi="B Badr" w:cs="B Badr"/>
          <w:color w:val="000000"/>
        </w:rPr>
        <w:sym w:font="HQPB2" w:char="F033"/>
      </w:r>
      <w:r w:rsidRPr="00354C59">
        <w:rPr>
          <w:rFonts w:ascii="B Badr" w:hAnsi="B Badr" w:cs="B Badr"/>
          <w:color w:val="000000"/>
        </w:rPr>
        <w:sym w:font="HQPB2" w:char="F083"/>
      </w:r>
      <w:r w:rsidRPr="00354C59">
        <w:rPr>
          <w:rFonts w:ascii="B Badr" w:hAnsi="B Badr" w:cs="B Badr"/>
          <w:color w:val="000000"/>
        </w:rPr>
        <w:sym w:font="HQPB4" w:char="F0CF"/>
      </w:r>
      <w:r w:rsidRPr="00354C59">
        <w:rPr>
          <w:rFonts w:ascii="B Badr" w:hAnsi="B Badr" w:cs="B Badr"/>
          <w:color w:val="000000"/>
        </w:rPr>
        <w:sym w:font="HQPB1" w:char="F089"/>
      </w:r>
      <w:r w:rsidRPr="00354C59">
        <w:rPr>
          <w:rFonts w:ascii="B Badr" w:hAnsi="B Badr" w:cs="B Badr"/>
          <w:color w:val="000000"/>
        </w:rPr>
        <w:sym w:font="HQPB4" w:char="F0F7"/>
      </w:r>
      <w:r w:rsidRPr="00354C59">
        <w:rPr>
          <w:rFonts w:ascii="B Badr" w:hAnsi="B Badr" w:cs="B Badr"/>
          <w:color w:val="000000"/>
        </w:rPr>
        <w:sym w:font="HQPB2" w:char="F083"/>
      </w:r>
      <w:r w:rsidRPr="00354C59">
        <w:rPr>
          <w:rFonts w:ascii="B Badr" w:hAnsi="B Badr" w:cs="B Badr"/>
          <w:color w:val="000000"/>
        </w:rPr>
        <w:sym w:font="HQPB5" w:char="F072"/>
      </w:r>
      <w:r w:rsidRPr="00354C59">
        <w:rPr>
          <w:rFonts w:ascii="B Badr" w:hAnsi="B Badr" w:cs="B Badr"/>
          <w:color w:val="000000"/>
        </w:rPr>
        <w:sym w:font="HQPB1" w:char="F026"/>
      </w:r>
      <w:r w:rsidRPr="00354C59">
        <w:rPr>
          <w:rFonts w:ascii="B Badr" w:hAnsi="B Badr" w:cs="B Badr"/>
          <w:color w:val="000000"/>
          <w:rtl/>
        </w:rPr>
        <w:t xml:space="preserve"> </w:t>
      </w:r>
      <w:r w:rsidRPr="00354C59">
        <w:rPr>
          <w:rFonts w:ascii="B Badr" w:hAnsi="B Badr" w:cs="B Badr"/>
          <w:color w:val="000000"/>
        </w:rPr>
        <w:sym w:font="HQPB5" w:char="F028"/>
      </w:r>
      <w:r w:rsidRPr="00354C59">
        <w:rPr>
          <w:rFonts w:ascii="B Badr" w:hAnsi="B Badr" w:cs="B Badr"/>
          <w:color w:val="000000"/>
        </w:rPr>
        <w:sym w:font="HQPB1" w:char="F023"/>
      </w:r>
      <w:r w:rsidRPr="00354C59">
        <w:rPr>
          <w:rFonts w:ascii="B Badr" w:hAnsi="B Badr" w:cs="B Badr"/>
          <w:color w:val="000000"/>
        </w:rPr>
        <w:sym w:font="HQPB2" w:char="F071"/>
      </w:r>
      <w:r w:rsidRPr="00354C59">
        <w:rPr>
          <w:rFonts w:ascii="B Badr" w:hAnsi="B Badr" w:cs="B Badr"/>
          <w:color w:val="000000"/>
        </w:rPr>
        <w:sym w:font="HQPB4" w:char="F0E0"/>
      </w:r>
      <w:r w:rsidRPr="00354C59">
        <w:rPr>
          <w:rFonts w:ascii="B Badr" w:hAnsi="B Badr" w:cs="B Badr"/>
          <w:color w:val="000000"/>
        </w:rPr>
        <w:sym w:font="HQPB1" w:char="F0FF"/>
      </w:r>
      <w:r w:rsidRPr="00354C59">
        <w:rPr>
          <w:rFonts w:ascii="B Badr" w:hAnsi="B Badr" w:cs="B Badr"/>
          <w:color w:val="000000"/>
        </w:rPr>
        <w:sym w:font="HQPB4" w:char="F0F7"/>
      </w:r>
      <w:r w:rsidRPr="00354C59">
        <w:rPr>
          <w:rFonts w:ascii="B Badr" w:hAnsi="B Badr" w:cs="B Badr"/>
          <w:color w:val="000000"/>
        </w:rPr>
        <w:sym w:font="HQPB1" w:char="F0E8"/>
      </w:r>
      <w:r w:rsidRPr="00354C59">
        <w:rPr>
          <w:rFonts w:ascii="B Badr" w:hAnsi="B Badr" w:cs="B Badr"/>
          <w:color w:val="000000"/>
        </w:rPr>
        <w:sym w:font="HQPB5" w:char="F074"/>
      </w:r>
      <w:r w:rsidRPr="00354C59">
        <w:rPr>
          <w:rFonts w:ascii="B Badr" w:hAnsi="B Badr" w:cs="B Badr"/>
          <w:color w:val="000000"/>
        </w:rPr>
        <w:sym w:font="HQPB2" w:char="F083"/>
      </w:r>
      <w:r w:rsidRPr="00354C59">
        <w:rPr>
          <w:rFonts w:ascii="B Badr" w:hAnsi="B Badr" w:cs="B Badr"/>
          <w:color w:val="000000"/>
        </w:rPr>
        <w:sym w:font="HQPB5" w:char="F075"/>
      </w:r>
      <w:r w:rsidRPr="00354C59">
        <w:rPr>
          <w:rFonts w:ascii="B Badr" w:hAnsi="B Badr" w:cs="B Badr"/>
          <w:color w:val="000000"/>
        </w:rPr>
        <w:sym w:font="HQPB2" w:char="F072"/>
      </w:r>
      <w:r w:rsidRPr="00354C59">
        <w:rPr>
          <w:rFonts w:ascii="B Badr" w:hAnsi="B Badr" w:cs="B Badr"/>
          <w:color w:val="000000"/>
          <w:rtl/>
        </w:rPr>
        <w:t xml:space="preserve"> </w:t>
      </w:r>
      <w:r w:rsidRPr="00354C59">
        <w:rPr>
          <w:rFonts w:ascii="B Badr" w:hAnsi="B Badr" w:cs="B Badr"/>
          <w:color w:val="000000"/>
        </w:rPr>
        <w:sym w:font="HQPB2" w:char="F060"/>
      </w:r>
      <w:r w:rsidRPr="00354C59">
        <w:rPr>
          <w:rFonts w:ascii="B Badr" w:hAnsi="B Badr" w:cs="B Badr"/>
          <w:color w:val="000000"/>
        </w:rPr>
        <w:sym w:font="HQPB5" w:char="F074"/>
      </w:r>
      <w:r w:rsidRPr="00354C59">
        <w:rPr>
          <w:rFonts w:ascii="B Badr" w:hAnsi="B Badr" w:cs="B Badr"/>
          <w:color w:val="000000"/>
        </w:rPr>
        <w:sym w:font="HQPB1" w:char="F0E3"/>
      </w:r>
      <w:r w:rsidRPr="00354C59">
        <w:rPr>
          <w:rFonts w:ascii="B Badr" w:hAnsi="B Badr" w:cs="B Badr"/>
          <w:color w:val="000000"/>
          <w:rtl/>
        </w:rPr>
        <w:t xml:space="preserve"> </w:t>
      </w:r>
      <w:r w:rsidRPr="00354C59">
        <w:rPr>
          <w:rFonts w:ascii="B Badr" w:hAnsi="B Badr" w:cs="B Badr"/>
          <w:color w:val="000000"/>
        </w:rPr>
        <w:sym w:font="HQPB4" w:char="F039"/>
      </w:r>
      <w:r w:rsidRPr="00354C59">
        <w:rPr>
          <w:rFonts w:ascii="B Badr" w:hAnsi="B Badr" w:cs="B Badr"/>
          <w:color w:val="000000"/>
        </w:rPr>
        <w:sym w:font="HQPB1" w:char="F08E"/>
      </w:r>
      <w:r w:rsidRPr="00354C59">
        <w:rPr>
          <w:rFonts w:ascii="B Badr" w:hAnsi="B Badr" w:cs="B Badr"/>
          <w:color w:val="000000"/>
        </w:rPr>
        <w:sym w:font="HQPB2" w:char="F08D"/>
      </w:r>
      <w:r w:rsidRPr="00354C59">
        <w:rPr>
          <w:rFonts w:ascii="B Badr" w:hAnsi="B Badr" w:cs="B Badr"/>
          <w:color w:val="000000"/>
        </w:rPr>
        <w:sym w:font="HQPB4" w:char="F0CF"/>
      </w:r>
      <w:r w:rsidRPr="00354C59">
        <w:rPr>
          <w:rFonts w:ascii="B Badr" w:hAnsi="B Badr" w:cs="B Badr"/>
          <w:color w:val="000000"/>
        </w:rPr>
        <w:sym w:font="HQPB1" w:char="F057"/>
      </w:r>
      <w:r w:rsidRPr="00354C59">
        <w:rPr>
          <w:rFonts w:ascii="B Badr" w:hAnsi="B Badr" w:cs="B Badr"/>
          <w:color w:val="000000"/>
        </w:rPr>
        <w:sym w:font="HQPB5" w:char="F078"/>
      </w:r>
      <w:r w:rsidRPr="00354C59">
        <w:rPr>
          <w:rFonts w:ascii="B Badr" w:hAnsi="B Badr" w:cs="B Badr"/>
          <w:color w:val="000000"/>
        </w:rPr>
        <w:sym w:font="HQPB2" w:char="F02E"/>
      </w:r>
      <w:r w:rsidRPr="00354C59">
        <w:rPr>
          <w:rFonts w:cs="B Lotus" w:hint="cs"/>
          <w:rtl/>
          <w:lang w:bidi="fa-IR"/>
        </w:rPr>
        <w:t xml:space="preserve"> </w:t>
      </w:r>
      <w:r w:rsidR="00354C59">
        <w:rPr>
          <w:rFonts w:cs="B Lotus"/>
          <w:lang w:bidi="fa-IR"/>
        </w:rPr>
        <w:t xml:space="preserve"> </w:t>
      </w:r>
      <w:r w:rsidR="00354C59" w:rsidRPr="00354C59">
        <w:rPr>
          <w:rFonts w:cs="B Lotus" w:hint="cs"/>
          <w:lang w:bidi="fa-IR"/>
        </w:rPr>
        <w:sym w:font="AGA Arabesque" w:char="F028"/>
      </w:r>
    </w:p>
    <w:p w:rsidR="00C04AFA" w:rsidRPr="00354C59" w:rsidRDefault="00354C59" w:rsidP="00354C59">
      <w:pPr>
        <w:tabs>
          <w:tab w:val="right" w:pos="7485"/>
        </w:tabs>
        <w:bidi/>
        <w:ind w:left="1134"/>
        <w:jc w:val="both"/>
        <w:rPr>
          <w:rFonts w:cs="B Lotus"/>
          <w:rtl/>
          <w:lang w:bidi="fa-IR"/>
        </w:rPr>
      </w:pPr>
      <w:r>
        <w:rPr>
          <w:rFonts w:cs="B Lotus"/>
          <w:lang w:bidi="fa-IR"/>
        </w:rPr>
        <w:tab/>
      </w:r>
      <w:r w:rsidRPr="00354C59">
        <w:rPr>
          <w:rFonts w:cs="B Lotus" w:hint="cs"/>
          <w:rtl/>
          <w:lang w:bidi="fa-IR"/>
        </w:rPr>
        <w:t>[</w:t>
      </w:r>
      <w:r w:rsidR="00C04AFA" w:rsidRPr="00354C59">
        <w:rPr>
          <w:rFonts w:cs="B Lotus" w:hint="cs"/>
          <w:rtl/>
          <w:lang w:bidi="fa-IR"/>
        </w:rPr>
        <w:t>شوري / 30</w:t>
      </w:r>
      <w:r w:rsidRPr="00354C59">
        <w:rPr>
          <w:rFonts w:cs="B Lotus" w:hint="cs"/>
          <w:rtl/>
          <w:lang w:bidi="fa-IR"/>
        </w:rPr>
        <w:t>]</w:t>
      </w:r>
    </w:p>
    <w:p w:rsidR="00C04AFA" w:rsidRPr="00D938A1" w:rsidRDefault="00C04AFA" w:rsidP="00B56B0C">
      <w:pPr>
        <w:tabs>
          <w:tab w:val="right" w:pos="7031"/>
        </w:tabs>
        <w:bidi/>
        <w:ind w:left="1134"/>
        <w:jc w:val="both"/>
        <w:rPr>
          <w:rFonts w:cs="B Lotus"/>
          <w:sz w:val="26"/>
          <w:szCs w:val="26"/>
          <w:rtl/>
          <w:lang w:bidi="fa-IR"/>
        </w:rPr>
      </w:pPr>
      <w:r>
        <w:rPr>
          <w:rFonts w:cs="B Lotus" w:hint="cs"/>
          <w:sz w:val="26"/>
          <w:szCs w:val="26"/>
          <w:rtl/>
          <w:lang w:bidi="fa-IR"/>
        </w:rPr>
        <w:t>«</w:t>
      </w:r>
      <w:r w:rsidR="00B56B0C">
        <w:rPr>
          <w:rFonts w:cs="B Lotus" w:hint="cs"/>
          <w:sz w:val="26"/>
          <w:szCs w:val="26"/>
          <w:rtl/>
          <w:lang w:bidi="fa-IR"/>
        </w:rPr>
        <w:t>و آنچه از رنج و مصائب به شما مي‌رسد همه از دست شماست كه خدا بسياري از اعمال بد را عفو مي‌كند</w:t>
      </w:r>
      <w:r w:rsidRPr="00D938A1">
        <w:rPr>
          <w:rFonts w:cs="B Lotus" w:hint="cs"/>
          <w:sz w:val="26"/>
          <w:szCs w:val="26"/>
          <w:rtl/>
          <w:lang w:bidi="fa-IR"/>
        </w:rPr>
        <w:t>».</w:t>
      </w:r>
    </w:p>
    <w:p w:rsidR="00C04AFA" w:rsidRDefault="00B56B0C" w:rsidP="00C04AFA">
      <w:pPr>
        <w:bidi/>
        <w:ind w:firstLine="284"/>
        <w:jc w:val="both"/>
        <w:rPr>
          <w:rFonts w:cs="B Lotus"/>
          <w:sz w:val="28"/>
          <w:szCs w:val="28"/>
          <w:rtl/>
          <w:lang w:bidi="fa-IR"/>
        </w:rPr>
      </w:pPr>
      <w:r>
        <w:rPr>
          <w:rFonts w:cs="B Lotus" w:hint="cs"/>
          <w:sz w:val="28"/>
          <w:szCs w:val="28"/>
          <w:rtl/>
          <w:lang w:bidi="fa-IR"/>
        </w:rPr>
        <w:t>آيه، اين قاعده‌ي عظيم و كلي را در بر دارد و آن اينكه مصيبتهايي كه در زندگي گرفتار انسان مي‌شود از روي ظلم و بدون انگيزه از جانب پروردگار نيست بلكه مطابق با ارتكاب خطا و گناهان انسان است. سپس خداوند متعال بيان مي‌دارد كه انسان به تمام خطا و معصيتها مورد عقاب قرار نمي‌دهد كه اگر چنين مي‌بود به خاطر ظلم و گناهان بشريت بر روي كره‌ي زمين هيچ جانداري باقي نمي‌ماند.</w:t>
      </w:r>
    </w:p>
    <w:p w:rsidR="00354C59" w:rsidRDefault="00170CAB" w:rsidP="00354C59">
      <w:pPr>
        <w:tabs>
          <w:tab w:val="right" w:pos="7485"/>
        </w:tabs>
        <w:bidi/>
        <w:ind w:left="1134"/>
        <w:jc w:val="both"/>
        <w:rPr>
          <w:rFonts w:cs="B Lotus"/>
          <w:rtl/>
          <w:lang w:bidi="fa-IR"/>
        </w:rPr>
      </w:pPr>
      <w:r w:rsidRPr="00354C59">
        <w:rPr>
          <w:rFonts w:cs="B Lotus" w:hint="cs"/>
          <w:lang w:bidi="fa-IR"/>
        </w:rPr>
        <w:sym w:font="AGA Arabesque" w:char="F029"/>
      </w:r>
      <w:r w:rsidRPr="00354C59">
        <w:rPr>
          <w:rFonts w:cs="B Lotus" w:hint="cs"/>
          <w:rtl/>
          <w:lang w:bidi="fa-IR"/>
        </w:rPr>
        <w:t xml:space="preserve"> </w:t>
      </w:r>
      <w:r w:rsidR="00BF18F3" w:rsidRPr="00354C59">
        <w:rPr>
          <w:rFonts w:ascii="B Badr" w:hAnsi="B Badr" w:cs="B Badr"/>
          <w:color w:val="000000"/>
        </w:rPr>
        <w:sym w:font="HQPB4" w:char="F0F6"/>
      </w:r>
      <w:r w:rsidR="00BF18F3" w:rsidRPr="00354C59">
        <w:rPr>
          <w:rFonts w:ascii="B Badr" w:hAnsi="B Badr" w:cs="B Badr"/>
          <w:color w:val="000000"/>
        </w:rPr>
        <w:sym w:font="HQPB2" w:char="F071"/>
      </w:r>
      <w:r w:rsidR="00BF18F3" w:rsidRPr="00354C59">
        <w:rPr>
          <w:rFonts w:ascii="B Badr" w:hAnsi="B Badr" w:cs="B Badr"/>
          <w:color w:val="000000"/>
        </w:rPr>
        <w:sym w:font="HQPB5" w:char="F073"/>
      </w:r>
      <w:r w:rsidR="00BF18F3" w:rsidRPr="00354C59">
        <w:rPr>
          <w:rFonts w:ascii="B Badr" w:hAnsi="B Badr" w:cs="B Badr"/>
          <w:color w:val="000000"/>
        </w:rPr>
        <w:sym w:font="HQPB2" w:char="F039"/>
      </w:r>
      <w:r w:rsidR="00BF18F3" w:rsidRPr="00354C59">
        <w:rPr>
          <w:rFonts w:ascii="B Badr" w:hAnsi="B Badr" w:cs="B Badr"/>
          <w:color w:val="000000"/>
        </w:rPr>
        <w:sym w:font="HQPB5" w:char="F075"/>
      </w:r>
      <w:r w:rsidR="00BF18F3" w:rsidRPr="00354C59">
        <w:rPr>
          <w:rFonts w:ascii="B Badr" w:hAnsi="B Badr" w:cs="B Badr"/>
          <w:color w:val="000000"/>
        </w:rPr>
        <w:sym w:font="HQPB2" w:char="F072"/>
      </w:r>
      <w:r w:rsidR="00BF18F3" w:rsidRPr="00354C59">
        <w:rPr>
          <w:rFonts w:ascii="B Badr" w:hAnsi="B Badr" w:cs="B Badr"/>
          <w:color w:val="000000"/>
          <w:rtl/>
        </w:rPr>
        <w:t xml:space="preserve"> </w:t>
      </w:r>
      <w:r w:rsidR="00BF18F3" w:rsidRPr="00354C59">
        <w:rPr>
          <w:rFonts w:ascii="B Badr" w:hAnsi="B Badr" w:cs="B Badr"/>
          <w:color w:val="000000"/>
        </w:rPr>
        <w:sym w:font="HQPB4" w:char="F0E4"/>
      </w:r>
      <w:r w:rsidR="00BF18F3" w:rsidRPr="00354C59">
        <w:rPr>
          <w:rFonts w:ascii="B Badr" w:hAnsi="B Badr" w:cs="B Badr"/>
          <w:color w:val="000000"/>
        </w:rPr>
        <w:sym w:font="HQPB1" w:char="F08B"/>
      </w:r>
      <w:r w:rsidR="00BF18F3" w:rsidRPr="00354C59">
        <w:rPr>
          <w:rFonts w:ascii="B Badr" w:hAnsi="B Badr" w:cs="B Badr"/>
          <w:color w:val="000000"/>
        </w:rPr>
        <w:sym w:font="HQPB4" w:char="F0C5"/>
      </w:r>
      <w:r w:rsidR="00BF18F3" w:rsidRPr="00354C59">
        <w:rPr>
          <w:rFonts w:ascii="B Badr" w:hAnsi="B Badr" w:cs="B Badr"/>
          <w:color w:val="000000"/>
        </w:rPr>
        <w:sym w:font="HQPB1" w:char="F07A"/>
      </w:r>
      <w:r w:rsidR="00BF18F3" w:rsidRPr="00354C59">
        <w:rPr>
          <w:rFonts w:ascii="B Badr" w:hAnsi="B Badr" w:cs="B Badr"/>
          <w:color w:val="000000"/>
        </w:rPr>
        <w:sym w:font="HQPB1" w:char="F023"/>
      </w:r>
      <w:r w:rsidR="00BF18F3" w:rsidRPr="00354C59">
        <w:rPr>
          <w:rFonts w:ascii="B Badr" w:hAnsi="B Badr" w:cs="B Badr"/>
          <w:color w:val="000000"/>
        </w:rPr>
        <w:sym w:font="HQPB5" w:char="F078"/>
      </w:r>
      <w:r w:rsidR="00BF18F3" w:rsidRPr="00354C59">
        <w:rPr>
          <w:rFonts w:ascii="B Badr" w:hAnsi="B Badr" w:cs="B Badr"/>
          <w:color w:val="000000"/>
        </w:rPr>
        <w:sym w:font="HQPB2" w:char="F073"/>
      </w:r>
      <w:r w:rsidR="00BF18F3" w:rsidRPr="00354C59">
        <w:rPr>
          <w:rFonts w:ascii="B Badr" w:hAnsi="B Badr" w:cs="B Badr"/>
          <w:color w:val="000000"/>
        </w:rPr>
        <w:sym w:font="HQPB4" w:char="F0E3"/>
      </w:r>
      <w:r w:rsidR="00BF18F3" w:rsidRPr="00354C59">
        <w:rPr>
          <w:rFonts w:ascii="B Badr" w:hAnsi="B Badr" w:cs="B Badr"/>
          <w:color w:val="000000"/>
        </w:rPr>
        <w:sym w:font="HQPB2" w:char="F083"/>
      </w:r>
      <w:r w:rsidR="00BF18F3" w:rsidRPr="00354C59">
        <w:rPr>
          <w:rFonts w:ascii="B Badr" w:hAnsi="B Badr" w:cs="B Badr"/>
          <w:color w:val="000000"/>
          <w:rtl/>
        </w:rPr>
        <w:t xml:space="preserve"> </w:t>
      </w:r>
      <w:r w:rsidR="00BF18F3" w:rsidRPr="00354C59">
        <w:rPr>
          <w:rFonts w:ascii="B Badr" w:hAnsi="B Badr" w:cs="B Badr"/>
          <w:color w:val="000000"/>
        </w:rPr>
        <w:sym w:font="HQPB5" w:char="F0AA"/>
      </w:r>
      <w:r w:rsidR="00BF18F3" w:rsidRPr="00354C59">
        <w:rPr>
          <w:rFonts w:ascii="B Badr" w:hAnsi="B Badr" w:cs="B Badr"/>
          <w:color w:val="000000"/>
        </w:rPr>
        <w:sym w:font="HQPB1" w:char="F021"/>
      </w:r>
      <w:r w:rsidR="00BF18F3" w:rsidRPr="00354C59">
        <w:rPr>
          <w:rFonts w:ascii="B Badr" w:hAnsi="B Badr" w:cs="B Badr"/>
          <w:color w:val="000000"/>
        </w:rPr>
        <w:sym w:font="HQPB5" w:char="F024"/>
      </w:r>
      <w:r w:rsidR="00BF18F3" w:rsidRPr="00354C59">
        <w:rPr>
          <w:rFonts w:ascii="B Badr" w:hAnsi="B Badr" w:cs="B Badr"/>
          <w:color w:val="000000"/>
        </w:rPr>
        <w:sym w:font="HQPB1" w:char="F023"/>
      </w:r>
      <w:r w:rsidR="00BF18F3" w:rsidRPr="00354C59">
        <w:rPr>
          <w:rFonts w:ascii="B Badr" w:hAnsi="B Badr" w:cs="B Badr"/>
          <w:color w:val="000000"/>
          <w:rtl/>
        </w:rPr>
        <w:t xml:space="preserve"> </w:t>
      </w:r>
      <w:r w:rsidR="00BF18F3" w:rsidRPr="00354C59">
        <w:rPr>
          <w:rFonts w:ascii="B Badr" w:hAnsi="B Badr" w:cs="B Badr"/>
          <w:color w:val="000000"/>
        </w:rPr>
        <w:sym w:font="HQPB5" w:char="F07D"/>
      </w:r>
      <w:r w:rsidR="00BF18F3" w:rsidRPr="00354C59">
        <w:rPr>
          <w:rFonts w:ascii="B Badr" w:hAnsi="B Badr" w:cs="B Badr"/>
          <w:color w:val="000000"/>
        </w:rPr>
        <w:sym w:font="HQPB1" w:char="F0A8"/>
      </w:r>
      <w:r w:rsidR="00BF18F3" w:rsidRPr="00354C59">
        <w:rPr>
          <w:rFonts w:ascii="B Badr" w:hAnsi="B Badr" w:cs="B Badr"/>
          <w:color w:val="000000"/>
        </w:rPr>
        <w:sym w:font="HQPB1" w:char="F024"/>
      </w:r>
      <w:r w:rsidR="00BF18F3" w:rsidRPr="00354C59">
        <w:rPr>
          <w:rFonts w:ascii="B Badr" w:hAnsi="B Badr" w:cs="B Badr"/>
          <w:color w:val="000000"/>
        </w:rPr>
        <w:sym w:font="HQPB4" w:char="F0A8"/>
      </w:r>
      <w:r w:rsidR="00BF18F3" w:rsidRPr="00354C59">
        <w:rPr>
          <w:rFonts w:ascii="B Badr" w:hAnsi="B Badr" w:cs="B Badr"/>
          <w:color w:val="000000"/>
        </w:rPr>
        <w:sym w:font="HQPB2" w:char="F059"/>
      </w:r>
      <w:r w:rsidR="00BF18F3" w:rsidRPr="00354C59">
        <w:rPr>
          <w:rFonts w:ascii="B Badr" w:hAnsi="B Badr" w:cs="B Badr"/>
          <w:color w:val="000000"/>
        </w:rPr>
        <w:sym w:font="HQPB2" w:char="F039"/>
      </w:r>
      <w:r w:rsidR="00BF18F3" w:rsidRPr="00354C59">
        <w:rPr>
          <w:rFonts w:ascii="B Badr" w:hAnsi="B Badr" w:cs="B Badr"/>
          <w:color w:val="000000"/>
        </w:rPr>
        <w:sym w:font="HQPB5" w:char="F024"/>
      </w:r>
      <w:r w:rsidR="00BF18F3" w:rsidRPr="00354C59">
        <w:rPr>
          <w:rFonts w:ascii="B Badr" w:hAnsi="B Badr" w:cs="B Badr"/>
          <w:color w:val="000000"/>
        </w:rPr>
        <w:sym w:font="HQPB1" w:char="F023"/>
      </w:r>
      <w:r w:rsidR="00BF18F3" w:rsidRPr="00354C59">
        <w:rPr>
          <w:rFonts w:ascii="B Badr" w:hAnsi="B Badr" w:cs="B Badr"/>
          <w:color w:val="000000"/>
          <w:rtl/>
        </w:rPr>
        <w:t xml:space="preserve"> </w:t>
      </w:r>
      <w:r w:rsidR="00BF18F3" w:rsidRPr="00354C59">
        <w:rPr>
          <w:rFonts w:ascii="B Badr" w:hAnsi="B Badr" w:cs="B Badr"/>
          <w:color w:val="000000"/>
        </w:rPr>
        <w:sym w:font="HQPB1" w:char="F024"/>
      </w:r>
      <w:r w:rsidR="00BF18F3" w:rsidRPr="00354C59">
        <w:rPr>
          <w:rFonts w:ascii="B Badr" w:hAnsi="B Badr" w:cs="B Badr"/>
          <w:color w:val="000000"/>
        </w:rPr>
        <w:sym w:font="HQPB5" w:char="F079"/>
      </w:r>
      <w:r w:rsidR="00BF18F3" w:rsidRPr="00354C59">
        <w:rPr>
          <w:rFonts w:ascii="B Badr" w:hAnsi="B Badr" w:cs="B Badr"/>
          <w:color w:val="000000"/>
        </w:rPr>
        <w:sym w:font="HQPB2" w:char="F04A"/>
      </w:r>
      <w:r w:rsidR="00BF18F3" w:rsidRPr="00354C59">
        <w:rPr>
          <w:rFonts w:ascii="B Badr" w:hAnsi="B Badr" w:cs="B Badr"/>
          <w:color w:val="000000"/>
        </w:rPr>
        <w:sym w:font="HQPB4" w:char="F0CE"/>
      </w:r>
      <w:r w:rsidR="00BF18F3" w:rsidRPr="00354C59">
        <w:rPr>
          <w:rFonts w:ascii="B Badr" w:hAnsi="B Badr" w:cs="B Badr"/>
          <w:color w:val="000000"/>
        </w:rPr>
        <w:sym w:font="HQPB1" w:char="F02F"/>
      </w:r>
      <w:r w:rsidR="00BF18F3" w:rsidRPr="00354C59">
        <w:rPr>
          <w:rFonts w:ascii="B Badr" w:hAnsi="B Badr" w:cs="B Badr"/>
          <w:color w:val="000000"/>
          <w:rtl/>
        </w:rPr>
        <w:t xml:space="preserve"> </w:t>
      </w:r>
      <w:r w:rsidR="00BF18F3" w:rsidRPr="00354C59">
        <w:rPr>
          <w:rFonts w:ascii="B Badr" w:hAnsi="B Badr" w:cs="B Badr"/>
          <w:color w:val="000000"/>
        </w:rPr>
        <w:sym w:font="HQPB5" w:char="F028"/>
      </w:r>
      <w:r w:rsidR="00BF18F3" w:rsidRPr="00354C59">
        <w:rPr>
          <w:rFonts w:ascii="B Badr" w:hAnsi="B Badr" w:cs="B Badr"/>
          <w:color w:val="000000"/>
        </w:rPr>
        <w:sym w:font="HQPB1" w:char="F023"/>
      </w:r>
      <w:r w:rsidR="00BF18F3" w:rsidRPr="00354C59">
        <w:rPr>
          <w:rFonts w:ascii="B Badr" w:hAnsi="B Badr" w:cs="B Badr"/>
          <w:color w:val="000000"/>
        </w:rPr>
        <w:sym w:font="HQPB2" w:char="F071"/>
      </w:r>
      <w:r w:rsidR="00BF18F3" w:rsidRPr="00354C59">
        <w:rPr>
          <w:rFonts w:ascii="B Badr" w:hAnsi="B Badr" w:cs="B Badr"/>
          <w:color w:val="000000"/>
        </w:rPr>
        <w:sym w:font="HQPB4" w:char="F0E7"/>
      </w:r>
      <w:r w:rsidR="00BF18F3" w:rsidRPr="00354C59">
        <w:rPr>
          <w:rFonts w:ascii="B Badr" w:hAnsi="B Badr" w:cs="B Badr"/>
          <w:color w:val="000000"/>
        </w:rPr>
        <w:sym w:font="HQPB1" w:char="F037"/>
      </w:r>
      <w:r w:rsidR="00BF18F3" w:rsidRPr="00354C59">
        <w:rPr>
          <w:rFonts w:ascii="B Badr" w:hAnsi="B Badr" w:cs="B Badr"/>
          <w:color w:val="000000"/>
        </w:rPr>
        <w:sym w:font="HQPB5" w:char="F07C"/>
      </w:r>
      <w:r w:rsidR="00BF18F3" w:rsidRPr="00354C59">
        <w:rPr>
          <w:rFonts w:ascii="B Badr" w:hAnsi="B Badr" w:cs="B Badr"/>
          <w:color w:val="000000"/>
        </w:rPr>
        <w:sym w:font="HQPB1" w:char="F0A1"/>
      </w:r>
      <w:r w:rsidR="00BF18F3" w:rsidRPr="00354C59">
        <w:rPr>
          <w:rFonts w:ascii="B Badr" w:hAnsi="B Badr" w:cs="B Badr"/>
          <w:color w:val="000000"/>
        </w:rPr>
        <w:sym w:font="HQPB5" w:char="F09F"/>
      </w:r>
      <w:r w:rsidR="00BF18F3" w:rsidRPr="00354C59">
        <w:rPr>
          <w:rFonts w:ascii="B Badr" w:hAnsi="B Badr" w:cs="B Badr"/>
          <w:color w:val="000000"/>
        </w:rPr>
        <w:sym w:font="HQPB2" w:char="F032"/>
      </w:r>
      <w:r w:rsidR="00BF18F3" w:rsidRPr="00354C59">
        <w:rPr>
          <w:rFonts w:ascii="B Badr" w:hAnsi="B Badr" w:cs="B Badr"/>
          <w:color w:val="000000"/>
          <w:rtl/>
        </w:rPr>
        <w:t xml:space="preserve"> </w:t>
      </w:r>
      <w:r w:rsidR="00BF18F3" w:rsidRPr="00354C59">
        <w:rPr>
          <w:rFonts w:ascii="B Badr" w:hAnsi="B Badr" w:cs="B Badr"/>
          <w:color w:val="000000"/>
        </w:rPr>
        <w:sym w:font="HQPB1" w:char="F024"/>
      </w:r>
      <w:r w:rsidR="00BF18F3" w:rsidRPr="00354C59">
        <w:rPr>
          <w:rFonts w:ascii="B Badr" w:hAnsi="B Badr" w:cs="B Badr"/>
          <w:color w:val="000000"/>
        </w:rPr>
        <w:sym w:font="HQPB5" w:char="F074"/>
      </w:r>
      <w:r w:rsidR="00BF18F3" w:rsidRPr="00354C59">
        <w:rPr>
          <w:rFonts w:ascii="B Badr" w:hAnsi="B Badr" w:cs="B Badr"/>
          <w:color w:val="000000"/>
        </w:rPr>
        <w:sym w:font="HQPB2" w:char="F042"/>
      </w:r>
      <w:r w:rsidR="00BF18F3" w:rsidRPr="00354C59">
        <w:rPr>
          <w:rFonts w:ascii="B Badr" w:hAnsi="B Badr" w:cs="B Badr"/>
          <w:color w:val="000000"/>
          <w:rtl/>
        </w:rPr>
        <w:t xml:space="preserve"> </w:t>
      </w:r>
      <w:r w:rsidR="00BF18F3" w:rsidRPr="00354C59">
        <w:rPr>
          <w:rFonts w:ascii="B Badr" w:hAnsi="B Badr" w:cs="B Badr"/>
          <w:color w:val="000000"/>
        </w:rPr>
        <w:sym w:font="HQPB5" w:char="F09A"/>
      </w:r>
      <w:r w:rsidR="00BF18F3" w:rsidRPr="00354C59">
        <w:rPr>
          <w:rFonts w:ascii="B Badr" w:hAnsi="B Badr" w:cs="B Badr"/>
          <w:color w:val="000000"/>
        </w:rPr>
        <w:sym w:font="HQPB3" w:char="F082"/>
      </w:r>
      <w:r w:rsidR="00BF18F3" w:rsidRPr="00354C59">
        <w:rPr>
          <w:rFonts w:ascii="B Badr" w:hAnsi="B Badr" w:cs="B Badr"/>
          <w:color w:val="000000"/>
        </w:rPr>
        <w:sym w:font="HQPB5" w:char="F074"/>
      </w:r>
      <w:r w:rsidR="00BF18F3" w:rsidRPr="00354C59">
        <w:rPr>
          <w:rFonts w:ascii="B Badr" w:hAnsi="B Badr" w:cs="B Badr"/>
          <w:color w:val="000000"/>
        </w:rPr>
        <w:sym w:font="HQPB1" w:char="F08D"/>
      </w:r>
      <w:r w:rsidR="00BF18F3" w:rsidRPr="00354C59">
        <w:rPr>
          <w:rFonts w:ascii="B Badr" w:hAnsi="B Badr" w:cs="B Badr"/>
          <w:color w:val="000000"/>
        </w:rPr>
        <w:sym w:font="HQPB5" w:char="F073"/>
      </w:r>
      <w:r w:rsidR="00BF18F3" w:rsidRPr="00354C59">
        <w:rPr>
          <w:rFonts w:ascii="B Badr" w:hAnsi="B Badr" w:cs="B Badr"/>
          <w:color w:val="000000"/>
        </w:rPr>
        <w:sym w:font="HQPB1" w:char="F03F"/>
      </w:r>
      <w:r w:rsidR="00BF18F3" w:rsidRPr="00354C59">
        <w:rPr>
          <w:rFonts w:ascii="B Badr" w:hAnsi="B Badr" w:cs="B Badr"/>
          <w:color w:val="000000"/>
          <w:rtl/>
        </w:rPr>
        <w:t xml:space="preserve"> </w:t>
      </w:r>
      <w:r w:rsidR="00BF18F3" w:rsidRPr="00354C59">
        <w:rPr>
          <w:rFonts w:ascii="B Badr" w:hAnsi="B Badr" w:cs="B Badr"/>
          <w:color w:val="000000"/>
        </w:rPr>
        <w:sym w:font="HQPB5" w:char="F034"/>
      </w:r>
      <w:r w:rsidR="00BF18F3" w:rsidRPr="00354C59">
        <w:rPr>
          <w:rFonts w:ascii="B Badr" w:hAnsi="B Badr" w:cs="B Badr"/>
          <w:color w:val="000000"/>
        </w:rPr>
        <w:sym w:font="HQPB2" w:char="F092"/>
      </w:r>
      <w:r w:rsidR="00BF18F3" w:rsidRPr="00354C59">
        <w:rPr>
          <w:rFonts w:ascii="B Badr" w:hAnsi="B Badr" w:cs="B Badr"/>
          <w:color w:val="000000"/>
        </w:rPr>
        <w:sym w:font="HQPB5" w:char="F06E"/>
      </w:r>
      <w:r w:rsidR="00BF18F3" w:rsidRPr="00354C59">
        <w:rPr>
          <w:rFonts w:ascii="B Badr" w:hAnsi="B Badr" w:cs="B Badr"/>
          <w:color w:val="000000"/>
        </w:rPr>
        <w:sym w:font="HQPB2" w:char="F03F"/>
      </w:r>
      <w:r w:rsidR="00BF18F3" w:rsidRPr="00354C59">
        <w:rPr>
          <w:rFonts w:ascii="B Badr" w:hAnsi="B Badr" w:cs="B Badr"/>
          <w:color w:val="000000"/>
        </w:rPr>
        <w:sym w:font="HQPB5" w:char="F074"/>
      </w:r>
      <w:r w:rsidR="00BF18F3" w:rsidRPr="00354C59">
        <w:rPr>
          <w:rFonts w:ascii="B Badr" w:hAnsi="B Badr" w:cs="B Badr"/>
          <w:color w:val="000000"/>
        </w:rPr>
        <w:sym w:font="HQPB1" w:char="F0E3"/>
      </w:r>
      <w:r w:rsidR="00BF18F3" w:rsidRPr="00354C59">
        <w:rPr>
          <w:rFonts w:ascii="B Badr" w:hAnsi="B Badr" w:cs="B Badr"/>
          <w:color w:val="000000"/>
          <w:rtl/>
        </w:rPr>
        <w:t xml:space="preserve"> </w:t>
      </w:r>
      <w:r w:rsidR="00BF18F3" w:rsidRPr="00354C59">
        <w:rPr>
          <w:rFonts w:ascii="B Badr" w:hAnsi="B Badr" w:cs="B Badr"/>
          <w:color w:val="000000"/>
        </w:rPr>
        <w:sym w:font="HQPB1" w:char="F024"/>
      </w:r>
      <w:r w:rsidR="00BF18F3" w:rsidRPr="00354C59">
        <w:rPr>
          <w:rFonts w:ascii="B Badr" w:hAnsi="B Badr" w:cs="B Badr"/>
          <w:color w:val="000000"/>
        </w:rPr>
        <w:sym w:font="HQPB5" w:char="F079"/>
      </w:r>
      <w:r w:rsidR="00BF18F3" w:rsidRPr="00354C59">
        <w:rPr>
          <w:rFonts w:ascii="B Badr" w:hAnsi="B Badr" w:cs="B Badr"/>
          <w:color w:val="000000"/>
        </w:rPr>
        <w:sym w:font="HQPB2" w:char="F064"/>
      </w:r>
      <w:r w:rsidR="00BF18F3" w:rsidRPr="00354C59">
        <w:rPr>
          <w:rFonts w:ascii="B Badr" w:hAnsi="B Badr" w:cs="B Badr"/>
          <w:color w:val="000000"/>
        </w:rPr>
        <w:sym w:font="HQPB4" w:char="F0CC"/>
      </w:r>
      <w:r w:rsidR="00BF18F3" w:rsidRPr="00354C59">
        <w:rPr>
          <w:rFonts w:ascii="B Badr" w:hAnsi="B Badr" w:cs="B Badr"/>
          <w:color w:val="000000"/>
        </w:rPr>
        <w:sym w:font="HQPB1" w:char="F08D"/>
      </w:r>
      <w:r w:rsidR="00BF18F3" w:rsidRPr="00354C59">
        <w:rPr>
          <w:rFonts w:ascii="B Badr" w:hAnsi="B Badr" w:cs="B Badr"/>
          <w:color w:val="000000"/>
        </w:rPr>
        <w:sym w:font="HQPB4" w:char="F0F4"/>
      </w:r>
      <w:r w:rsidR="00BF18F3" w:rsidRPr="00354C59">
        <w:rPr>
          <w:rFonts w:ascii="B Badr" w:hAnsi="B Badr" w:cs="B Badr"/>
          <w:color w:val="000000"/>
        </w:rPr>
        <w:sym w:font="HQPB2" w:char="F067"/>
      </w:r>
      <w:r w:rsidR="00BF18F3" w:rsidRPr="00354C59">
        <w:rPr>
          <w:rFonts w:ascii="B Badr" w:hAnsi="B Badr" w:cs="B Badr"/>
          <w:color w:val="000000"/>
        </w:rPr>
        <w:sym w:font="HQPB5" w:char="F073"/>
      </w:r>
      <w:r w:rsidR="00BF18F3" w:rsidRPr="00354C59">
        <w:rPr>
          <w:rFonts w:ascii="B Badr" w:hAnsi="B Badr" w:cs="B Badr"/>
          <w:color w:val="000000"/>
        </w:rPr>
        <w:sym w:font="HQPB1" w:char="F0DF"/>
      </w:r>
      <w:r w:rsidR="00BF18F3" w:rsidRPr="00354C59">
        <w:rPr>
          <w:rFonts w:ascii="B Badr" w:hAnsi="B Badr" w:cs="B Badr"/>
          <w:color w:val="000000"/>
          <w:rtl/>
        </w:rPr>
        <w:t xml:space="preserve"> </w:t>
      </w:r>
      <w:r w:rsidR="00BF18F3" w:rsidRPr="00354C59">
        <w:rPr>
          <w:rFonts w:ascii="B Badr" w:hAnsi="B Badr" w:cs="B Badr"/>
          <w:color w:val="000000"/>
        </w:rPr>
        <w:sym w:font="HQPB2" w:char="F060"/>
      </w:r>
      <w:r w:rsidR="00BF18F3" w:rsidRPr="00354C59">
        <w:rPr>
          <w:rFonts w:ascii="B Badr" w:hAnsi="B Badr" w:cs="B Badr"/>
          <w:color w:val="000000"/>
        </w:rPr>
        <w:sym w:font="HQPB4" w:char="F0CF"/>
      </w:r>
      <w:r w:rsidR="00BF18F3" w:rsidRPr="00354C59">
        <w:rPr>
          <w:rFonts w:ascii="B Badr" w:hAnsi="B Badr" w:cs="B Badr"/>
          <w:color w:val="000000"/>
        </w:rPr>
        <w:sym w:font="HQPB2" w:char="F042"/>
      </w:r>
      <w:r w:rsidR="00BF18F3" w:rsidRPr="00354C59">
        <w:rPr>
          <w:rFonts w:ascii="B Badr" w:hAnsi="B Badr" w:cs="B Badr"/>
          <w:color w:val="000000"/>
          <w:rtl/>
        </w:rPr>
        <w:t xml:space="preserve"> </w:t>
      </w:r>
      <w:r w:rsidR="00BF18F3" w:rsidRPr="00354C59">
        <w:rPr>
          <w:rFonts w:ascii="B Badr" w:hAnsi="B Badr" w:cs="B Badr"/>
          <w:color w:val="000000"/>
        </w:rPr>
        <w:sym w:font="HQPB4" w:char="F037"/>
      </w:r>
      <w:r w:rsidR="00BF18F3" w:rsidRPr="00354C59">
        <w:rPr>
          <w:rFonts w:ascii="B Badr" w:hAnsi="B Badr" w:cs="B Badr"/>
          <w:color w:val="000000"/>
        </w:rPr>
        <w:sym w:font="HQPB2" w:char="F070"/>
      </w:r>
      <w:r w:rsidR="00BF18F3" w:rsidRPr="00354C59">
        <w:rPr>
          <w:rFonts w:ascii="B Badr" w:hAnsi="B Badr" w:cs="B Badr"/>
          <w:color w:val="000000"/>
        </w:rPr>
        <w:sym w:font="HQPB4" w:char="F0AD"/>
      </w:r>
      <w:r w:rsidR="00BF18F3" w:rsidRPr="00354C59">
        <w:rPr>
          <w:rFonts w:ascii="B Badr" w:hAnsi="B Badr" w:cs="B Badr"/>
          <w:color w:val="000000"/>
        </w:rPr>
        <w:sym w:font="HQPB1" w:char="F02F"/>
      </w:r>
      <w:r w:rsidR="00BF18F3" w:rsidRPr="00354C59">
        <w:rPr>
          <w:rFonts w:ascii="B Badr" w:hAnsi="B Badr" w:cs="B Badr"/>
          <w:color w:val="000000"/>
        </w:rPr>
        <w:sym w:font="HQPB5" w:char="F021"/>
      </w:r>
      <w:r w:rsidR="00BF18F3" w:rsidRPr="00354C59">
        <w:rPr>
          <w:rFonts w:ascii="B Badr" w:hAnsi="B Badr" w:cs="B Badr"/>
          <w:color w:val="000000"/>
        </w:rPr>
        <w:sym w:font="HQPB1" w:char="F023"/>
      </w:r>
      <w:r w:rsidR="00BF18F3" w:rsidRPr="00354C59">
        <w:rPr>
          <w:rFonts w:ascii="B Badr" w:hAnsi="B Badr" w:cs="B Badr"/>
          <w:color w:val="000000"/>
        </w:rPr>
        <w:sym w:font="HQPB5" w:char="F079"/>
      </w:r>
      <w:r w:rsidR="00BF18F3" w:rsidRPr="00354C59">
        <w:rPr>
          <w:rFonts w:ascii="B Badr" w:hAnsi="B Badr" w:cs="B Badr"/>
          <w:color w:val="000000"/>
        </w:rPr>
        <w:sym w:font="HQPB1" w:char="F08A"/>
      </w:r>
      <w:r w:rsidRPr="00354C59">
        <w:rPr>
          <w:rFonts w:cs="B Lotus" w:hint="cs"/>
          <w:rtl/>
          <w:lang w:bidi="fa-IR"/>
        </w:rPr>
        <w:t xml:space="preserve"> </w:t>
      </w:r>
      <w:r w:rsidRPr="00354C59">
        <w:rPr>
          <w:rFonts w:cs="B Lotus" w:hint="cs"/>
          <w:lang w:bidi="fa-IR"/>
        </w:rPr>
        <w:sym w:font="AGA Arabesque" w:char="F028"/>
      </w:r>
      <w:r w:rsidRPr="00354C59">
        <w:rPr>
          <w:rFonts w:cs="B Lotus" w:hint="cs"/>
          <w:rtl/>
          <w:lang w:bidi="fa-IR"/>
        </w:rPr>
        <w:tab/>
      </w:r>
    </w:p>
    <w:p w:rsidR="00170CAB" w:rsidRPr="00354C59" w:rsidRDefault="00354C59" w:rsidP="00354C59">
      <w:pPr>
        <w:tabs>
          <w:tab w:val="right" w:pos="7485"/>
        </w:tabs>
        <w:bidi/>
        <w:ind w:left="1134"/>
        <w:jc w:val="both"/>
        <w:rPr>
          <w:rFonts w:cs="B Lotus"/>
          <w:rtl/>
          <w:lang w:bidi="fa-IR"/>
        </w:rPr>
      </w:pPr>
      <w:r>
        <w:rPr>
          <w:rFonts w:cs="B Lotus" w:hint="cs"/>
          <w:rtl/>
          <w:lang w:bidi="fa-IR"/>
        </w:rPr>
        <w:tab/>
        <w:t>[نحل</w:t>
      </w:r>
      <w:r w:rsidR="00BF18F3" w:rsidRPr="00354C59">
        <w:rPr>
          <w:rFonts w:cs="B Lotus" w:hint="cs"/>
          <w:rtl/>
          <w:lang w:bidi="fa-IR"/>
        </w:rPr>
        <w:t xml:space="preserve"> / </w:t>
      </w:r>
      <w:r>
        <w:rPr>
          <w:rFonts w:cs="B Lotus" w:hint="cs"/>
          <w:rtl/>
          <w:lang w:bidi="fa-IR"/>
        </w:rPr>
        <w:t>61]</w:t>
      </w:r>
    </w:p>
    <w:p w:rsidR="00170CAB" w:rsidRPr="00D938A1" w:rsidRDefault="00170CAB" w:rsidP="00F44141">
      <w:pPr>
        <w:tabs>
          <w:tab w:val="right" w:pos="7031"/>
        </w:tabs>
        <w:bidi/>
        <w:ind w:left="1134"/>
        <w:jc w:val="both"/>
        <w:rPr>
          <w:rFonts w:cs="B Lotus"/>
          <w:sz w:val="26"/>
          <w:szCs w:val="26"/>
          <w:rtl/>
          <w:lang w:bidi="fa-IR"/>
        </w:rPr>
      </w:pPr>
      <w:r>
        <w:rPr>
          <w:rFonts w:cs="B Lotus" w:hint="cs"/>
          <w:sz w:val="26"/>
          <w:szCs w:val="26"/>
          <w:rtl/>
          <w:lang w:bidi="fa-IR"/>
        </w:rPr>
        <w:t>«</w:t>
      </w:r>
      <w:r w:rsidR="00F44141" w:rsidRPr="001C0467">
        <w:rPr>
          <w:rFonts w:cs="B Lotus" w:hint="cs"/>
          <w:sz w:val="26"/>
          <w:szCs w:val="26"/>
          <w:rtl/>
          <w:lang w:bidi="fa-IR"/>
        </w:rPr>
        <w:t>و اگر پروردگار مردم را به سزای ستمشان گرفتار نماید، هیچ جنبنده</w:t>
      </w:r>
      <w:r w:rsidR="00F44141">
        <w:rPr>
          <w:rFonts w:cs="B Lotus" w:hint="cs"/>
          <w:sz w:val="26"/>
          <w:szCs w:val="26"/>
          <w:rtl/>
          <w:lang w:bidi="fa-IR"/>
        </w:rPr>
        <w:t>‌ای بر روی زمین باقی نمی‌گذارد؛»</w:t>
      </w:r>
    </w:p>
    <w:p w:rsidR="00B56B0C" w:rsidRDefault="00BF18F3" w:rsidP="00B56B0C">
      <w:pPr>
        <w:bidi/>
        <w:ind w:firstLine="284"/>
        <w:jc w:val="both"/>
        <w:rPr>
          <w:rFonts w:cs="B Lotus"/>
          <w:sz w:val="28"/>
          <w:szCs w:val="28"/>
          <w:rtl/>
          <w:lang w:bidi="fa-IR"/>
        </w:rPr>
      </w:pPr>
      <w:r>
        <w:rPr>
          <w:rFonts w:cs="B Lotus" w:hint="cs"/>
          <w:sz w:val="28"/>
          <w:szCs w:val="28"/>
          <w:rtl/>
          <w:lang w:bidi="fa-IR"/>
        </w:rPr>
        <w:t>خداوند متعال اين مصائب را بر نفس و اموال آنان نازل مي‌كند نه به منظور انتقام بلكه به اين اميد كه آنان از گناهان بازگشت نمايند. پس از اينكه ياغي و گمراه شدند خداوند متعال با اين بلاها و مصيبتها آنان را يادآور مي‌سازد تا از فراموشي به هوش آيند و از غفلت بيدار گردند كه شايد راه بازگشت را بيابند و توبه نمايند.</w:t>
      </w:r>
    </w:p>
    <w:p w:rsidR="00BF18F3" w:rsidRDefault="00BF18F3" w:rsidP="00BF18F3">
      <w:pPr>
        <w:bidi/>
        <w:ind w:firstLine="284"/>
        <w:jc w:val="both"/>
        <w:rPr>
          <w:rFonts w:cs="B Lotus"/>
          <w:sz w:val="28"/>
          <w:szCs w:val="28"/>
          <w:rtl/>
          <w:lang w:bidi="fa-IR"/>
        </w:rPr>
      </w:pPr>
      <w:r>
        <w:rPr>
          <w:rFonts w:cs="B Lotus" w:hint="cs"/>
          <w:sz w:val="28"/>
          <w:szCs w:val="28"/>
          <w:rtl/>
          <w:lang w:bidi="fa-IR"/>
        </w:rPr>
        <w:t>قرآن، قبح و زشتي كفر، ظلم و مع</w:t>
      </w:r>
      <w:r w:rsidR="00354C59">
        <w:rPr>
          <w:rFonts w:cs="B Lotus" w:hint="cs"/>
          <w:sz w:val="28"/>
          <w:szCs w:val="28"/>
          <w:rtl/>
          <w:lang w:bidi="fa-IR"/>
        </w:rPr>
        <w:t>ص</w:t>
      </w:r>
      <w:r>
        <w:rPr>
          <w:rFonts w:cs="B Lotus" w:hint="cs"/>
          <w:sz w:val="28"/>
          <w:szCs w:val="28"/>
          <w:rtl/>
          <w:lang w:bidi="fa-IR"/>
        </w:rPr>
        <w:t>يت و نيز سرانجام مرتكبين آنها را در قصص و داستانهاي پيامبران و مؤمنان و برخورد آنان با اقوام تكذيب كننده و عاصي بوضوح بيان نموده است و شرح مي‌دهد كه چگونه قهر و غضب خداوند از گروه ظالمين با وجود مكنت مالي و اولاد، جاه و مقام و پيروان زياد، برگشت ندارد و اين ثروت و سامان آنان را در برابر خشم و قهر خداوند حفظ نخواهد كرد.</w:t>
      </w:r>
    </w:p>
    <w:p w:rsidR="00BF18F3" w:rsidRPr="00F44141" w:rsidRDefault="00BF18F3" w:rsidP="00F44141">
      <w:pPr>
        <w:tabs>
          <w:tab w:val="right" w:pos="7485"/>
        </w:tabs>
        <w:bidi/>
        <w:ind w:left="1134"/>
        <w:jc w:val="both"/>
        <w:rPr>
          <w:rFonts w:cs="B Lotus"/>
          <w:rtl/>
          <w:lang w:bidi="fa-IR"/>
        </w:rPr>
      </w:pPr>
      <w:r w:rsidRPr="00F44141">
        <w:rPr>
          <w:rFonts w:cs="B Lotus" w:hint="cs"/>
          <w:lang w:bidi="fa-IR"/>
        </w:rPr>
        <w:sym w:font="AGA Arabesque" w:char="F029"/>
      </w:r>
      <w:r w:rsidRPr="00F44141">
        <w:rPr>
          <w:rFonts w:cs="B Lotus" w:hint="cs"/>
          <w:rtl/>
          <w:lang w:bidi="fa-IR"/>
        </w:rPr>
        <w:t xml:space="preserve"> </w:t>
      </w:r>
      <w:r w:rsidRPr="00F44141">
        <w:rPr>
          <w:rFonts w:cs="B Lotus"/>
          <w:lang w:bidi="fa-IR"/>
        </w:rPr>
        <w:sym w:font="HQPB5" w:char="F079"/>
      </w:r>
      <w:r w:rsidRPr="00F44141">
        <w:rPr>
          <w:rFonts w:cs="B Lotus"/>
          <w:lang w:bidi="fa-IR"/>
        </w:rPr>
        <w:sym w:font="HQPB2" w:char="F037"/>
      </w:r>
      <w:r w:rsidRPr="00F44141">
        <w:rPr>
          <w:rFonts w:cs="B Lotus"/>
          <w:lang w:bidi="fa-IR"/>
        </w:rPr>
        <w:sym w:font="HQPB4" w:char="F0CF"/>
      </w:r>
      <w:r w:rsidRPr="00F44141">
        <w:rPr>
          <w:rFonts w:cs="B Lotus"/>
          <w:lang w:bidi="fa-IR"/>
        </w:rPr>
        <w:sym w:font="HQPB2" w:char="F039"/>
      </w:r>
      <w:r w:rsidRPr="00F44141">
        <w:rPr>
          <w:rFonts w:cs="B Lotus"/>
          <w:lang w:bidi="fa-IR"/>
        </w:rPr>
        <w:sym w:font="HQPB2" w:char="F0BA"/>
      </w:r>
      <w:r w:rsidRPr="00F44141">
        <w:rPr>
          <w:rFonts w:cs="B Lotus"/>
          <w:lang w:bidi="fa-IR"/>
        </w:rPr>
        <w:sym w:font="HQPB5" w:char="F073"/>
      </w:r>
      <w:r w:rsidRPr="00F44141">
        <w:rPr>
          <w:rFonts w:cs="B Lotus"/>
          <w:lang w:bidi="fa-IR"/>
        </w:rPr>
        <w:sym w:font="HQPB1" w:char="F08C"/>
      </w:r>
      <w:r w:rsidRPr="00F44141">
        <w:rPr>
          <w:rFonts w:cs="B Lotus"/>
          <w:rtl/>
          <w:lang w:bidi="fa-IR"/>
        </w:rPr>
        <w:t xml:space="preserve"> </w:t>
      </w:r>
      <w:r w:rsidRPr="00F44141">
        <w:rPr>
          <w:rFonts w:cs="B Lotus"/>
          <w:lang w:bidi="fa-IR"/>
        </w:rPr>
        <w:sym w:font="HQPB4" w:char="F0A0"/>
      </w:r>
      <w:r w:rsidRPr="00F44141">
        <w:rPr>
          <w:rFonts w:cs="B Lotus"/>
          <w:lang w:bidi="fa-IR"/>
        </w:rPr>
        <w:sym w:font="HQPB2" w:char="F063"/>
      </w:r>
      <w:r w:rsidRPr="00F44141">
        <w:rPr>
          <w:rFonts w:cs="B Lotus"/>
          <w:lang w:bidi="fa-IR"/>
        </w:rPr>
        <w:sym w:font="HQPB5" w:char="F072"/>
      </w:r>
      <w:r w:rsidRPr="00F44141">
        <w:rPr>
          <w:rFonts w:cs="B Lotus"/>
          <w:lang w:bidi="fa-IR"/>
        </w:rPr>
        <w:sym w:font="HQPB1" w:char="F027"/>
      </w:r>
      <w:r w:rsidRPr="00F44141">
        <w:rPr>
          <w:rFonts w:cs="B Lotus"/>
          <w:lang w:bidi="fa-IR"/>
        </w:rPr>
        <w:sym w:font="HQPB4" w:char="F0CE"/>
      </w:r>
      <w:r w:rsidRPr="00F44141">
        <w:rPr>
          <w:rFonts w:cs="B Lotus"/>
          <w:lang w:bidi="fa-IR"/>
        </w:rPr>
        <w:sym w:font="HQPB1" w:char="F02F"/>
      </w:r>
      <w:r w:rsidRPr="00F44141">
        <w:rPr>
          <w:rFonts w:cs="B Lotus"/>
          <w:rtl/>
          <w:lang w:bidi="fa-IR"/>
        </w:rPr>
        <w:t xml:space="preserve"> </w:t>
      </w:r>
      <w:r w:rsidRPr="00F44141">
        <w:rPr>
          <w:rFonts w:cs="B Lotus"/>
          <w:lang w:bidi="fa-IR"/>
        </w:rPr>
        <w:sym w:font="HQPB5" w:char="F0A9"/>
      </w:r>
      <w:r w:rsidRPr="00F44141">
        <w:rPr>
          <w:rFonts w:cs="B Lotus"/>
          <w:lang w:bidi="fa-IR"/>
        </w:rPr>
        <w:sym w:font="HQPB1" w:char="F021"/>
      </w:r>
      <w:r w:rsidRPr="00F44141">
        <w:rPr>
          <w:rFonts w:cs="B Lotus"/>
          <w:lang w:bidi="fa-IR"/>
        </w:rPr>
        <w:sym w:font="HQPB5" w:char="F024"/>
      </w:r>
      <w:r w:rsidRPr="00F44141">
        <w:rPr>
          <w:rFonts w:cs="B Lotus"/>
          <w:lang w:bidi="fa-IR"/>
        </w:rPr>
        <w:sym w:font="HQPB1" w:char="F023"/>
      </w:r>
      <w:r w:rsidRPr="00F44141">
        <w:rPr>
          <w:rFonts w:cs="B Lotus"/>
          <w:rtl/>
          <w:lang w:bidi="fa-IR"/>
        </w:rPr>
        <w:t xml:space="preserve"> </w:t>
      </w:r>
      <w:r w:rsidRPr="00F44141">
        <w:rPr>
          <w:rFonts w:cs="B Lotus"/>
          <w:lang w:bidi="fa-IR"/>
        </w:rPr>
        <w:sym w:font="HQPB4" w:char="F0F6"/>
      </w:r>
      <w:r w:rsidRPr="00F44141">
        <w:rPr>
          <w:rFonts w:cs="B Lotus"/>
          <w:lang w:bidi="fa-IR"/>
        </w:rPr>
        <w:sym w:font="HQPB2" w:char="F04E"/>
      </w:r>
      <w:r w:rsidRPr="00F44141">
        <w:rPr>
          <w:rFonts w:cs="B Lotus"/>
          <w:lang w:bidi="fa-IR"/>
        </w:rPr>
        <w:sym w:font="HQPB5" w:char="F073"/>
      </w:r>
      <w:r w:rsidRPr="00F44141">
        <w:rPr>
          <w:rFonts w:cs="B Lotus"/>
          <w:lang w:bidi="fa-IR"/>
        </w:rPr>
        <w:sym w:font="HQPB2" w:char="F039"/>
      </w:r>
      <w:r w:rsidRPr="00F44141">
        <w:rPr>
          <w:rFonts w:cs="B Lotus"/>
          <w:rtl/>
          <w:lang w:bidi="fa-IR"/>
        </w:rPr>
        <w:t xml:space="preserve"> </w:t>
      </w:r>
      <w:r w:rsidRPr="00F44141">
        <w:rPr>
          <w:rFonts w:cs="B Lotus"/>
          <w:lang w:bidi="fa-IR"/>
        </w:rPr>
        <w:sym w:font="HQPB4" w:char="F0E0"/>
      </w:r>
      <w:r w:rsidRPr="00F44141">
        <w:rPr>
          <w:rFonts w:cs="B Lotus"/>
          <w:lang w:bidi="fa-IR"/>
        </w:rPr>
        <w:sym w:font="HQPB2" w:char="F037"/>
      </w:r>
      <w:r w:rsidRPr="00F44141">
        <w:rPr>
          <w:rFonts w:cs="B Lotus"/>
          <w:lang w:bidi="fa-IR"/>
        </w:rPr>
        <w:sym w:font="HQPB5" w:char="F074"/>
      </w:r>
      <w:r w:rsidRPr="00F44141">
        <w:rPr>
          <w:rFonts w:cs="B Lotus"/>
          <w:lang w:bidi="fa-IR"/>
        </w:rPr>
        <w:sym w:font="HQPB2" w:char="F083"/>
      </w:r>
      <w:r w:rsidRPr="00F44141">
        <w:rPr>
          <w:rFonts w:cs="B Lotus"/>
          <w:rtl/>
          <w:lang w:bidi="fa-IR"/>
        </w:rPr>
        <w:t xml:space="preserve"> </w:t>
      </w:r>
      <w:r w:rsidRPr="00F44141">
        <w:rPr>
          <w:rFonts w:cs="B Lotus"/>
          <w:lang w:bidi="fa-IR"/>
        </w:rPr>
        <w:sym w:font="HQPB1" w:char="F023"/>
      </w:r>
      <w:r w:rsidRPr="00F44141">
        <w:rPr>
          <w:rFonts w:cs="B Lotus"/>
          <w:lang w:bidi="fa-IR"/>
        </w:rPr>
        <w:sym w:font="HQPB4" w:char="F05A"/>
      </w:r>
      <w:r w:rsidRPr="00F44141">
        <w:rPr>
          <w:rFonts w:cs="B Lotus"/>
          <w:lang w:bidi="fa-IR"/>
        </w:rPr>
        <w:sym w:font="HQPB1" w:char="F08E"/>
      </w:r>
      <w:r w:rsidRPr="00F44141">
        <w:rPr>
          <w:rFonts w:cs="B Lotus"/>
          <w:lang w:bidi="fa-IR"/>
        </w:rPr>
        <w:sym w:font="HQPB4" w:char="F0C9"/>
      </w:r>
      <w:r w:rsidRPr="00F44141">
        <w:rPr>
          <w:rFonts w:cs="B Lotus"/>
          <w:lang w:bidi="fa-IR"/>
        </w:rPr>
        <w:sym w:font="HQPB4" w:char="F069"/>
      </w:r>
      <w:r w:rsidRPr="00F44141">
        <w:rPr>
          <w:rFonts w:cs="B Lotus"/>
          <w:lang w:bidi="fa-IR"/>
        </w:rPr>
        <w:sym w:font="HQPB2" w:char="F08D"/>
      </w:r>
      <w:r w:rsidRPr="00F44141">
        <w:rPr>
          <w:rFonts w:cs="B Lotus"/>
          <w:lang w:bidi="fa-IR"/>
        </w:rPr>
        <w:sym w:font="HQPB5" w:char="F074"/>
      </w:r>
      <w:r w:rsidRPr="00F44141">
        <w:rPr>
          <w:rFonts w:cs="B Lotus"/>
          <w:lang w:bidi="fa-IR"/>
        </w:rPr>
        <w:sym w:font="HQPB1" w:char="F0F3"/>
      </w:r>
      <w:r w:rsidRPr="00F44141">
        <w:rPr>
          <w:rFonts w:cs="B Lotus"/>
          <w:lang w:bidi="fa-IR"/>
        </w:rPr>
        <w:sym w:font="HQPB4" w:char="F0E3"/>
      </w:r>
      <w:r w:rsidRPr="00F44141">
        <w:rPr>
          <w:rFonts w:cs="B Lotus"/>
          <w:lang w:bidi="fa-IR"/>
        </w:rPr>
        <w:sym w:font="HQPB2" w:char="F042"/>
      </w:r>
      <w:r w:rsidRPr="00F44141">
        <w:rPr>
          <w:rFonts w:cs="B Lotus"/>
          <w:rtl/>
          <w:lang w:bidi="fa-IR"/>
        </w:rPr>
        <w:t xml:space="preserve"> </w:t>
      </w:r>
      <w:r w:rsidRPr="00F44141">
        <w:rPr>
          <w:rFonts w:cs="B Lotus"/>
          <w:lang w:bidi="fa-IR"/>
        </w:rPr>
        <w:sym w:font="HQPB4" w:char="F0BA"/>
      </w:r>
      <w:r w:rsidRPr="00F44141">
        <w:rPr>
          <w:rFonts w:cs="B Lotus"/>
          <w:lang w:bidi="fa-IR"/>
        </w:rPr>
        <w:sym w:font="HQPB2" w:char="F070"/>
      </w:r>
      <w:r w:rsidRPr="00F44141">
        <w:rPr>
          <w:rFonts w:cs="B Lotus"/>
          <w:lang w:bidi="fa-IR"/>
        </w:rPr>
        <w:sym w:font="HQPB5" w:char="F079"/>
      </w:r>
      <w:r w:rsidRPr="00F44141">
        <w:rPr>
          <w:rFonts w:cs="B Lotus"/>
          <w:lang w:bidi="fa-IR"/>
        </w:rPr>
        <w:sym w:font="HQPB2" w:char="F04A"/>
      </w:r>
      <w:r w:rsidRPr="00F44141">
        <w:rPr>
          <w:rFonts w:cs="B Lotus"/>
          <w:lang w:bidi="fa-IR"/>
        </w:rPr>
        <w:sym w:font="HQPB4" w:char="F0F7"/>
      </w:r>
      <w:r w:rsidRPr="00F44141">
        <w:rPr>
          <w:rFonts w:cs="B Lotus"/>
          <w:lang w:bidi="fa-IR"/>
        </w:rPr>
        <w:sym w:font="HQPB1" w:char="F0E8"/>
      </w:r>
      <w:r w:rsidRPr="00F44141">
        <w:rPr>
          <w:rFonts w:cs="B Lotus"/>
          <w:lang w:bidi="fa-IR"/>
        </w:rPr>
        <w:sym w:font="HQPB4" w:char="F0CF"/>
      </w:r>
      <w:r w:rsidRPr="00F44141">
        <w:rPr>
          <w:rFonts w:cs="B Lotus"/>
          <w:lang w:bidi="fa-IR"/>
        </w:rPr>
        <w:sym w:font="HQPB4" w:char="F06F"/>
      </w:r>
      <w:r w:rsidRPr="00F44141">
        <w:rPr>
          <w:rFonts w:cs="B Lotus"/>
          <w:lang w:bidi="fa-IR"/>
        </w:rPr>
        <w:sym w:font="HQPB2" w:char="F052"/>
      </w:r>
      <w:r w:rsidRPr="00F44141">
        <w:rPr>
          <w:rFonts w:cs="B Lotus"/>
          <w:rtl/>
          <w:lang w:bidi="fa-IR"/>
        </w:rPr>
        <w:t xml:space="preserve"> </w:t>
      </w:r>
      <w:r w:rsidRPr="00F44141">
        <w:rPr>
          <w:rFonts w:cs="B Lotus"/>
          <w:lang w:bidi="fa-IR"/>
        </w:rPr>
        <w:sym w:font="HQPB1" w:char="F024"/>
      </w:r>
      <w:r w:rsidRPr="00F44141">
        <w:rPr>
          <w:rFonts w:cs="B Lotus"/>
          <w:lang w:bidi="fa-IR"/>
        </w:rPr>
        <w:sym w:font="HQPB5" w:char="F079"/>
      </w:r>
      <w:r w:rsidRPr="00F44141">
        <w:rPr>
          <w:rFonts w:cs="B Lotus"/>
          <w:lang w:bidi="fa-IR"/>
        </w:rPr>
        <w:sym w:font="HQPB2" w:char="F067"/>
      </w:r>
      <w:r w:rsidRPr="00F44141">
        <w:rPr>
          <w:rFonts w:cs="B Lotus"/>
          <w:lang w:bidi="fa-IR"/>
        </w:rPr>
        <w:sym w:font="HQPB5" w:char="F079"/>
      </w:r>
      <w:r w:rsidRPr="00F44141">
        <w:rPr>
          <w:rFonts w:cs="B Lotus"/>
          <w:lang w:bidi="fa-IR"/>
        </w:rPr>
        <w:sym w:font="HQPB2" w:char="F04A"/>
      </w:r>
      <w:r w:rsidRPr="00F44141">
        <w:rPr>
          <w:rFonts w:cs="B Lotus"/>
          <w:lang w:bidi="fa-IR"/>
        </w:rPr>
        <w:sym w:font="HQPB5" w:char="F079"/>
      </w:r>
      <w:r w:rsidRPr="00F44141">
        <w:rPr>
          <w:rFonts w:cs="B Lotus"/>
          <w:lang w:bidi="fa-IR"/>
        </w:rPr>
        <w:sym w:font="HQPB1" w:char="F0E8"/>
      </w:r>
      <w:r w:rsidRPr="00F44141">
        <w:rPr>
          <w:rFonts w:cs="B Lotus"/>
          <w:lang w:bidi="fa-IR"/>
        </w:rPr>
        <w:sym w:font="HQPB4" w:char="F0F7"/>
      </w:r>
      <w:r w:rsidRPr="00F44141">
        <w:rPr>
          <w:rFonts w:cs="B Lotus"/>
          <w:lang w:bidi="fa-IR"/>
        </w:rPr>
        <w:sym w:font="HQPB2" w:char="F052"/>
      </w:r>
      <w:r w:rsidRPr="00F44141">
        <w:rPr>
          <w:rFonts w:cs="B Lotus"/>
          <w:lang w:bidi="fa-IR"/>
        </w:rPr>
        <w:sym w:font="HQPB5" w:char="F072"/>
      </w:r>
      <w:r w:rsidRPr="00F44141">
        <w:rPr>
          <w:rFonts w:cs="B Lotus"/>
          <w:lang w:bidi="fa-IR"/>
        </w:rPr>
        <w:sym w:font="HQPB1" w:char="F026"/>
      </w:r>
      <w:r w:rsidRPr="00F44141">
        <w:rPr>
          <w:rFonts w:cs="B Lotus"/>
          <w:rtl/>
          <w:lang w:bidi="fa-IR"/>
        </w:rPr>
        <w:t xml:space="preserve"> </w:t>
      </w:r>
      <w:r w:rsidRPr="00F44141">
        <w:rPr>
          <w:rFonts w:cs="B Lotus"/>
          <w:lang w:bidi="fa-IR"/>
        </w:rPr>
        <w:sym w:font="HQPB5" w:char="F034"/>
      </w:r>
      <w:r w:rsidRPr="00F44141">
        <w:rPr>
          <w:rFonts w:cs="B Lotus"/>
          <w:lang w:bidi="fa-IR"/>
        </w:rPr>
        <w:sym w:font="HQPB2" w:char="F092"/>
      </w:r>
      <w:r w:rsidRPr="00F44141">
        <w:rPr>
          <w:rFonts w:cs="B Lotus"/>
          <w:lang w:bidi="fa-IR"/>
        </w:rPr>
        <w:sym w:font="HQPB5" w:char="F06E"/>
      </w:r>
      <w:r w:rsidRPr="00F44141">
        <w:rPr>
          <w:rFonts w:cs="B Lotus"/>
          <w:lang w:bidi="fa-IR"/>
        </w:rPr>
        <w:sym w:font="HQPB2" w:char="F03F"/>
      </w:r>
      <w:r w:rsidRPr="00F44141">
        <w:rPr>
          <w:rFonts w:cs="B Lotus"/>
          <w:lang w:bidi="fa-IR"/>
        </w:rPr>
        <w:sym w:font="HQPB5" w:char="F074"/>
      </w:r>
      <w:r w:rsidRPr="00F44141">
        <w:rPr>
          <w:rFonts w:cs="B Lotus"/>
          <w:lang w:bidi="fa-IR"/>
        </w:rPr>
        <w:sym w:font="HQPB1" w:char="F0E3"/>
      </w:r>
      <w:r w:rsidRPr="00F44141">
        <w:rPr>
          <w:rFonts w:cs="B Lotus"/>
          <w:rtl/>
          <w:lang w:bidi="fa-IR"/>
        </w:rPr>
        <w:t xml:space="preserve"> </w:t>
      </w:r>
      <w:r w:rsidRPr="00F44141">
        <w:rPr>
          <w:rFonts w:cs="B Lotus"/>
          <w:lang w:bidi="fa-IR"/>
        </w:rPr>
        <w:sym w:font="HQPB4" w:char="F042"/>
      </w:r>
      <w:r w:rsidRPr="00F44141">
        <w:rPr>
          <w:rFonts w:cs="B Lotus"/>
          <w:lang w:bidi="fa-IR"/>
        </w:rPr>
        <w:sym w:font="HQPB2" w:char="F051"/>
      </w:r>
      <w:r w:rsidRPr="00F44141">
        <w:rPr>
          <w:rFonts w:cs="B Lotus"/>
          <w:lang w:bidi="fa-IR"/>
        </w:rPr>
        <w:sym w:font="HQPB4" w:char="F0F6"/>
      </w:r>
      <w:r w:rsidRPr="00F44141">
        <w:rPr>
          <w:rFonts w:cs="B Lotus"/>
          <w:lang w:bidi="fa-IR"/>
        </w:rPr>
        <w:sym w:font="HQPB2" w:char="F071"/>
      </w:r>
      <w:r w:rsidRPr="00F44141">
        <w:rPr>
          <w:rFonts w:cs="B Lotus"/>
          <w:lang w:bidi="fa-IR"/>
        </w:rPr>
        <w:sym w:font="HQPB5" w:char="F073"/>
      </w:r>
      <w:r w:rsidRPr="00F44141">
        <w:rPr>
          <w:rFonts w:cs="B Lotus"/>
          <w:lang w:bidi="fa-IR"/>
        </w:rPr>
        <w:sym w:font="HQPB2" w:char="F025"/>
      </w:r>
      <w:r w:rsidRPr="00F44141">
        <w:rPr>
          <w:rFonts w:cs="B Lotus"/>
          <w:rtl/>
          <w:lang w:bidi="fa-IR"/>
        </w:rPr>
        <w:t xml:space="preserve"> </w:t>
      </w:r>
      <w:r w:rsidRPr="00F44141">
        <w:rPr>
          <w:rFonts w:cs="B Lotus"/>
          <w:lang w:bidi="fa-IR"/>
        </w:rPr>
        <w:sym w:font="HQPB5" w:char="F034"/>
      </w:r>
      <w:r w:rsidRPr="00F44141">
        <w:rPr>
          <w:rFonts w:cs="B Lotus"/>
          <w:lang w:bidi="fa-IR"/>
        </w:rPr>
        <w:sym w:font="HQPB2" w:char="F0D3"/>
      </w:r>
      <w:r w:rsidRPr="00F44141">
        <w:rPr>
          <w:rFonts w:cs="B Lotus"/>
          <w:lang w:bidi="fa-IR"/>
        </w:rPr>
        <w:sym w:font="HQPB4" w:char="F0AE"/>
      </w:r>
      <w:r w:rsidRPr="00F44141">
        <w:rPr>
          <w:rFonts w:cs="B Lotus"/>
          <w:lang w:bidi="fa-IR"/>
        </w:rPr>
        <w:sym w:font="HQPB1" w:char="F04C"/>
      </w:r>
      <w:r w:rsidRPr="00F44141">
        <w:rPr>
          <w:rFonts w:cs="B Lotus"/>
          <w:lang w:bidi="fa-IR"/>
        </w:rPr>
        <w:sym w:font="HQPB5" w:char="F079"/>
      </w:r>
      <w:r w:rsidRPr="00F44141">
        <w:rPr>
          <w:rFonts w:cs="B Lotus"/>
          <w:lang w:bidi="fa-IR"/>
        </w:rPr>
        <w:sym w:font="HQPB1" w:char="F06D"/>
      </w:r>
      <w:r w:rsidRPr="00F44141">
        <w:rPr>
          <w:rFonts w:cs="B Lotus"/>
          <w:rtl/>
          <w:lang w:bidi="fa-IR"/>
        </w:rPr>
        <w:t xml:space="preserve"> </w:t>
      </w:r>
      <w:r w:rsidRPr="00F44141">
        <w:rPr>
          <w:rFonts w:cs="B Lotus"/>
          <w:lang w:bidi="fa-IR"/>
        </w:rPr>
        <w:sym w:font="HQPB5" w:char="F028"/>
      </w:r>
      <w:r w:rsidRPr="00F44141">
        <w:rPr>
          <w:rFonts w:cs="B Lotus"/>
          <w:lang w:bidi="fa-IR"/>
        </w:rPr>
        <w:sym w:font="HQPB1" w:char="F023"/>
      </w:r>
      <w:r w:rsidRPr="00F44141">
        <w:rPr>
          <w:rFonts w:cs="B Lotus"/>
          <w:lang w:bidi="fa-IR"/>
        </w:rPr>
        <w:sym w:font="HQPB2" w:char="F072"/>
      </w:r>
      <w:r w:rsidRPr="00F44141">
        <w:rPr>
          <w:rFonts w:cs="B Lotus"/>
          <w:lang w:bidi="fa-IR"/>
        </w:rPr>
        <w:sym w:font="HQPB4" w:char="F0E7"/>
      </w:r>
      <w:r w:rsidRPr="00F44141">
        <w:rPr>
          <w:rFonts w:cs="B Lotus"/>
          <w:lang w:bidi="fa-IR"/>
        </w:rPr>
        <w:sym w:font="HQPB1" w:char="F08E"/>
      </w:r>
      <w:r w:rsidRPr="00F44141">
        <w:rPr>
          <w:rFonts w:cs="B Lotus"/>
          <w:lang w:bidi="fa-IR"/>
        </w:rPr>
        <w:sym w:font="HQPB4" w:char="F0C9"/>
      </w:r>
      <w:r w:rsidRPr="00F44141">
        <w:rPr>
          <w:rFonts w:cs="B Lotus"/>
          <w:lang w:bidi="fa-IR"/>
        </w:rPr>
        <w:sym w:font="HQPB4" w:char="F069"/>
      </w:r>
      <w:r w:rsidRPr="00F44141">
        <w:rPr>
          <w:rFonts w:cs="B Lotus"/>
          <w:lang w:bidi="fa-IR"/>
        </w:rPr>
        <w:sym w:font="HQPB2" w:char="F08D"/>
      </w:r>
      <w:r w:rsidRPr="00F44141">
        <w:rPr>
          <w:rFonts w:cs="B Lotus"/>
          <w:lang w:bidi="fa-IR"/>
        </w:rPr>
        <w:sym w:font="HQPB5" w:char="F074"/>
      </w:r>
      <w:r w:rsidRPr="00F44141">
        <w:rPr>
          <w:rFonts w:cs="B Lotus"/>
          <w:lang w:bidi="fa-IR"/>
        </w:rPr>
        <w:sym w:font="HQPB1" w:char="F0F3"/>
      </w:r>
      <w:r w:rsidRPr="00F44141">
        <w:rPr>
          <w:rFonts w:cs="B Lotus"/>
          <w:lang w:bidi="fa-IR"/>
        </w:rPr>
        <w:sym w:font="HQPB4" w:char="F0E3"/>
      </w:r>
      <w:r w:rsidRPr="00F44141">
        <w:rPr>
          <w:rFonts w:cs="B Lotus"/>
          <w:lang w:bidi="fa-IR"/>
        </w:rPr>
        <w:sym w:font="HQPB2" w:char="F083"/>
      </w:r>
      <w:r w:rsidRPr="00F44141">
        <w:rPr>
          <w:rFonts w:cs="B Lotus"/>
          <w:rtl/>
          <w:lang w:bidi="fa-IR"/>
        </w:rPr>
        <w:t xml:space="preserve"> </w:t>
      </w:r>
      <w:r w:rsidRPr="00F44141">
        <w:rPr>
          <w:rFonts w:cs="B Lotus"/>
          <w:lang w:bidi="fa-IR"/>
        </w:rPr>
        <w:sym w:font="HQPB1" w:char="F024"/>
      </w:r>
      <w:r w:rsidRPr="00F44141">
        <w:rPr>
          <w:rFonts w:cs="B Lotus"/>
          <w:lang w:bidi="fa-IR"/>
        </w:rPr>
        <w:sym w:font="HQPB5" w:char="F074"/>
      </w:r>
      <w:r w:rsidRPr="00F44141">
        <w:rPr>
          <w:rFonts w:cs="B Lotus"/>
          <w:lang w:bidi="fa-IR"/>
        </w:rPr>
        <w:sym w:font="HQPB2" w:char="F042"/>
      </w:r>
      <w:r w:rsidRPr="00F44141">
        <w:rPr>
          <w:rFonts w:cs="B Lotus"/>
          <w:rtl/>
          <w:lang w:bidi="fa-IR"/>
        </w:rPr>
        <w:t xml:space="preserve"> </w:t>
      </w:r>
      <w:r w:rsidRPr="00F44141">
        <w:rPr>
          <w:rFonts w:cs="B Lotus"/>
          <w:lang w:bidi="fa-IR"/>
        </w:rPr>
        <w:sym w:font="HQPB4" w:char="F0F6"/>
      </w:r>
      <w:r w:rsidRPr="00F44141">
        <w:rPr>
          <w:rFonts w:cs="B Lotus"/>
          <w:lang w:bidi="fa-IR"/>
        </w:rPr>
        <w:sym w:font="HQPB2" w:char="F04E"/>
      </w:r>
      <w:r w:rsidRPr="00F44141">
        <w:rPr>
          <w:rFonts w:cs="B Lotus"/>
          <w:lang w:bidi="fa-IR"/>
        </w:rPr>
        <w:sym w:font="HQPB4" w:char="F0CD"/>
      </w:r>
      <w:r w:rsidRPr="00F44141">
        <w:rPr>
          <w:rFonts w:cs="B Lotus"/>
          <w:lang w:bidi="fa-IR"/>
        </w:rPr>
        <w:sym w:font="HQPB2" w:char="F06B"/>
      </w:r>
      <w:r w:rsidRPr="00F44141">
        <w:rPr>
          <w:rFonts w:cs="B Lotus"/>
          <w:lang w:bidi="fa-IR"/>
        </w:rPr>
        <w:sym w:font="HQPB4" w:char="F0C5"/>
      </w:r>
      <w:r w:rsidRPr="00F44141">
        <w:rPr>
          <w:rFonts w:cs="B Lotus"/>
          <w:lang w:bidi="fa-IR"/>
        </w:rPr>
        <w:sym w:font="HQPB1" w:char="F0A6"/>
      </w:r>
      <w:r w:rsidRPr="00F44141">
        <w:rPr>
          <w:rFonts w:cs="B Lotus"/>
          <w:lang w:bidi="fa-IR"/>
        </w:rPr>
        <w:sym w:font="HQPB4" w:char="F0E0"/>
      </w:r>
      <w:r w:rsidRPr="00F44141">
        <w:rPr>
          <w:rFonts w:cs="B Lotus"/>
          <w:lang w:bidi="fa-IR"/>
        </w:rPr>
        <w:sym w:font="HQPB1" w:char="F0FF"/>
      </w:r>
      <w:r w:rsidRPr="00F44141">
        <w:rPr>
          <w:rFonts w:cs="B Lotus"/>
          <w:lang w:bidi="fa-IR"/>
        </w:rPr>
        <w:sym w:font="HQPB2" w:char="F052"/>
      </w:r>
      <w:r w:rsidRPr="00F44141">
        <w:rPr>
          <w:rFonts w:cs="B Lotus"/>
          <w:lang w:bidi="fa-IR"/>
        </w:rPr>
        <w:sym w:font="HQPB5" w:char="F072"/>
      </w:r>
      <w:r w:rsidRPr="00F44141">
        <w:rPr>
          <w:rFonts w:cs="B Lotus"/>
          <w:lang w:bidi="fa-IR"/>
        </w:rPr>
        <w:sym w:font="HQPB1" w:char="F027"/>
      </w:r>
      <w:r w:rsidRPr="00F44141">
        <w:rPr>
          <w:rFonts w:cs="B Lotus"/>
          <w:lang w:bidi="fa-IR"/>
        </w:rPr>
        <w:sym w:font="HQPB4" w:char="F0CE"/>
      </w:r>
      <w:r w:rsidRPr="00F44141">
        <w:rPr>
          <w:rFonts w:cs="B Lotus"/>
          <w:lang w:bidi="fa-IR"/>
        </w:rPr>
        <w:sym w:font="HQPB1" w:char="F02F"/>
      </w:r>
      <w:r w:rsidRPr="00F44141">
        <w:rPr>
          <w:rFonts w:cs="B Lotus" w:hint="cs"/>
          <w:rtl/>
          <w:lang w:bidi="fa-IR"/>
        </w:rPr>
        <w:t xml:space="preserve"> </w:t>
      </w:r>
      <w:r w:rsidRPr="00F44141">
        <w:rPr>
          <w:rFonts w:cs="B Lotus" w:hint="cs"/>
          <w:lang w:bidi="fa-IR"/>
        </w:rPr>
        <w:sym w:font="AGA Arabesque" w:char="F028"/>
      </w:r>
      <w:r w:rsidRPr="00F44141">
        <w:rPr>
          <w:rFonts w:cs="B Lotus" w:hint="cs"/>
          <w:rtl/>
          <w:lang w:bidi="fa-IR"/>
        </w:rPr>
        <w:tab/>
      </w:r>
      <w:r w:rsidR="00F44141" w:rsidRPr="00F44141">
        <w:rPr>
          <w:rFonts w:cs="B Lotus" w:hint="cs"/>
          <w:rtl/>
          <w:lang w:bidi="fa-IR"/>
        </w:rPr>
        <w:t>[</w:t>
      </w:r>
      <w:r w:rsidRPr="00F44141">
        <w:rPr>
          <w:rFonts w:cs="B Lotus" w:hint="cs"/>
          <w:rtl/>
          <w:lang w:bidi="fa-IR"/>
        </w:rPr>
        <w:t>انفال / 53</w:t>
      </w:r>
      <w:r w:rsidR="00F44141" w:rsidRPr="00F44141">
        <w:rPr>
          <w:rFonts w:cs="B Lotus" w:hint="cs"/>
          <w:rtl/>
          <w:lang w:bidi="fa-IR"/>
        </w:rPr>
        <w:t>]</w:t>
      </w:r>
    </w:p>
    <w:p w:rsidR="00BF18F3" w:rsidRPr="00D938A1" w:rsidRDefault="00BF18F3" w:rsidP="00BF18F3">
      <w:pPr>
        <w:tabs>
          <w:tab w:val="right" w:pos="7031"/>
        </w:tabs>
        <w:bidi/>
        <w:ind w:left="1134"/>
        <w:jc w:val="both"/>
        <w:rPr>
          <w:rFonts w:cs="B Lotus"/>
          <w:sz w:val="26"/>
          <w:szCs w:val="26"/>
          <w:rtl/>
          <w:lang w:bidi="fa-IR"/>
        </w:rPr>
      </w:pPr>
      <w:r>
        <w:rPr>
          <w:rFonts w:cs="B Lotus" w:hint="cs"/>
          <w:sz w:val="26"/>
          <w:szCs w:val="26"/>
          <w:rtl/>
          <w:lang w:bidi="fa-IR"/>
        </w:rPr>
        <w:t>«و آن به اين خاطر است كه خدا نعمتي را كه به قومي عطا كند تغيير نمي‌دهد تا وقتي كه آن قوم حال خود را تغيير دهند</w:t>
      </w:r>
      <w:r w:rsidRPr="00D938A1">
        <w:rPr>
          <w:rFonts w:cs="B Lotus" w:hint="cs"/>
          <w:sz w:val="26"/>
          <w:szCs w:val="26"/>
          <w:rtl/>
          <w:lang w:bidi="fa-IR"/>
        </w:rPr>
        <w:t>».</w:t>
      </w:r>
    </w:p>
    <w:p w:rsidR="00BF18F3" w:rsidRPr="00F44141" w:rsidRDefault="00BF18F3" w:rsidP="00F44141">
      <w:pPr>
        <w:tabs>
          <w:tab w:val="right" w:pos="7485"/>
        </w:tabs>
        <w:bidi/>
        <w:ind w:left="1134"/>
        <w:jc w:val="both"/>
        <w:rPr>
          <w:rFonts w:cs="B Lotus"/>
          <w:rtl/>
          <w:lang w:bidi="fa-IR"/>
        </w:rPr>
      </w:pPr>
      <w:r w:rsidRPr="00F44141">
        <w:rPr>
          <w:rFonts w:cs="B Lotus" w:hint="cs"/>
          <w:lang w:bidi="fa-IR"/>
        </w:rPr>
        <w:sym w:font="AGA Arabesque" w:char="F029"/>
      </w:r>
      <w:r w:rsidRPr="00F44141">
        <w:rPr>
          <w:rFonts w:cs="B Lotus" w:hint="cs"/>
          <w:rtl/>
          <w:lang w:bidi="fa-IR"/>
        </w:rPr>
        <w:t xml:space="preserve"> </w:t>
      </w:r>
      <w:r w:rsidRPr="00F44141">
        <w:rPr>
          <w:rFonts w:ascii="B Badr" w:hAnsi="B Badr" w:cs="B Badr"/>
          <w:color w:val="000000"/>
        </w:rPr>
        <w:sym w:font="HQPB5" w:char="F07C"/>
      </w:r>
      <w:r w:rsidRPr="00F44141">
        <w:rPr>
          <w:rFonts w:ascii="B Badr" w:hAnsi="B Badr" w:cs="B Badr"/>
          <w:color w:val="000000"/>
        </w:rPr>
        <w:sym w:font="HQPB1" w:char="F04D"/>
      </w:r>
      <w:r w:rsidRPr="00F44141">
        <w:rPr>
          <w:rFonts w:ascii="B Badr" w:hAnsi="B Badr" w:cs="B Badr"/>
          <w:color w:val="000000"/>
        </w:rPr>
        <w:sym w:font="HQPB4" w:char="F0F7"/>
      </w:r>
      <w:r w:rsidRPr="00F44141">
        <w:rPr>
          <w:rFonts w:ascii="B Badr" w:hAnsi="B Badr" w:cs="B Badr"/>
          <w:color w:val="000000"/>
        </w:rPr>
        <w:sym w:font="HQPB2" w:char="F083"/>
      </w:r>
      <w:r w:rsidRPr="00F44141">
        <w:rPr>
          <w:rFonts w:ascii="B Badr" w:hAnsi="B Badr" w:cs="B Badr"/>
          <w:color w:val="000000"/>
        </w:rPr>
        <w:sym w:font="HQPB5" w:char="F075"/>
      </w:r>
      <w:r w:rsidRPr="00F44141">
        <w:rPr>
          <w:rFonts w:ascii="B Badr" w:hAnsi="B Badr" w:cs="B Badr"/>
          <w:color w:val="000000"/>
        </w:rPr>
        <w:sym w:font="HQPB2" w:char="F0E4"/>
      </w:r>
      <w:r w:rsidRPr="00F44141">
        <w:rPr>
          <w:rFonts w:ascii="B Badr" w:hAnsi="B Badr" w:cs="B Badr"/>
          <w:color w:val="000000"/>
        </w:rPr>
        <w:sym w:font="HQPB5" w:char="F074"/>
      </w:r>
      <w:r w:rsidRPr="00F44141">
        <w:rPr>
          <w:rFonts w:ascii="B Badr" w:hAnsi="B Badr" w:cs="B Badr"/>
          <w:color w:val="000000"/>
        </w:rPr>
        <w:sym w:font="HQPB1" w:char="F08D"/>
      </w:r>
      <w:r w:rsidRPr="00F44141">
        <w:rPr>
          <w:rFonts w:ascii="B Badr" w:hAnsi="B Badr" w:cs="B Badr"/>
          <w:color w:val="000000"/>
        </w:rPr>
        <w:sym w:font="HQPB5" w:char="F073"/>
      </w:r>
      <w:r w:rsidRPr="00F44141">
        <w:rPr>
          <w:rFonts w:ascii="B Badr" w:hAnsi="B Badr" w:cs="B Badr"/>
          <w:color w:val="000000"/>
        </w:rPr>
        <w:sym w:font="HQPB1" w:char="F0F9"/>
      </w:r>
      <w:r w:rsidRPr="00F44141">
        <w:rPr>
          <w:rFonts w:ascii="B Badr" w:hAnsi="B Badr" w:cs="B Badr"/>
          <w:color w:val="000000"/>
        </w:rPr>
        <w:sym w:font="HQPB5" w:char="F072"/>
      </w:r>
      <w:r w:rsidRPr="00F44141">
        <w:rPr>
          <w:rFonts w:ascii="B Badr" w:hAnsi="B Badr" w:cs="B Badr"/>
          <w:color w:val="000000"/>
        </w:rPr>
        <w:sym w:font="HQPB1" w:char="F026"/>
      </w:r>
      <w:r w:rsidRPr="00F44141">
        <w:rPr>
          <w:rFonts w:ascii="B Badr" w:hAnsi="B Badr" w:cs="B Badr"/>
          <w:color w:val="000000"/>
          <w:rtl/>
        </w:rPr>
        <w:t xml:space="preserve"> </w:t>
      </w:r>
      <w:r w:rsidRPr="00F44141">
        <w:rPr>
          <w:rFonts w:ascii="B Badr" w:hAnsi="B Badr" w:cs="B Badr"/>
          <w:color w:val="000000"/>
        </w:rPr>
        <w:sym w:font="HQPB2" w:char="F062"/>
      </w:r>
      <w:r w:rsidRPr="00F44141">
        <w:rPr>
          <w:rFonts w:ascii="B Badr" w:hAnsi="B Badr" w:cs="B Badr"/>
          <w:color w:val="000000"/>
        </w:rPr>
        <w:sym w:font="HQPB4" w:char="F0CE"/>
      </w:r>
      <w:r w:rsidRPr="00F44141">
        <w:rPr>
          <w:rFonts w:ascii="B Badr" w:hAnsi="B Badr" w:cs="B Badr"/>
          <w:color w:val="000000"/>
        </w:rPr>
        <w:sym w:font="HQPB1" w:char="F029"/>
      </w:r>
      <w:r w:rsidRPr="00F44141">
        <w:rPr>
          <w:rFonts w:ascii="B Badr" w:hAnsi="B Badr" w:cs="B Badr"/>
          <w:color w:val="000000"/>
          <w:rtl/>
        </w:rPr>
        <w:t xml:space="preserve"> </w:t>
      </w:r>
      <w:r w:rsidRPr="00F44141">
        <w:rPr>
          <w:rFonts w:ascii="B Badr" w:hAnsi="B Badr" w:cs="B Badr"/>
          <w:color w:val="000000"/>
        </w:rPr>
        <w:sym w:font="HQPB4" w:char="F0F3"/>
      </w:r>
      <w:r w:rsidRPr="00F44141">
        <w:rPr>
          <w:rFonts w:ascii="B Badr" w:hAnsi="B Badr" w:cs="B Badr"/>
          <w:color w:val="000000"/>
        </w:rPr>
        <w:sym w:font="HQPB2" w:char="F04F"/>
      </w:r>
      <w:r w:rsidRPr="00F44141">
        <w:rPr>
          <w:rFonts w:ascii="B Badr" w:hAnsi="B Badr" w:cs="B Badr"/>
          <w:color w:val="000000"/>
        </w:rPr>
        <w:sym w:font="HQPB4" w:char="F0DF"/>
      </w:r>
      <w:r w:rsidRPr="00F44141">
        <w:rPr>
          <w:rFonts w:ascii="B Badr" w:hAnsi="B Badr" w:cs="B Badr"/>
          <w:color w:val="000000"/>
        </w:rPr>
        <w:sym w:font="HQPB2" w:char="F067"/>
      </w:r>
      <w:r w:rsidRPr="00F44141">
        <w:rPr>
          <w:rFonts w:ascii="B Badr" w:hAnsi="B Badr" w:cs="B Badr"/>
          <w:color w:val="000000"/>
        </w:rPr>
        <w:sym w:font="HQPB2" w:char="F0BB"/>
      </w:r>
      <w:r w:rsidRPr="00F44141">
        <w:rPr>
          <w:rFonts w:ascii="B Badr" w:hAnsi="B Badr" w:cs="B Badr"/>
          <w:color w:val="000000"/>
        </w:rPr>
        <w:sym w:font="HQPB5" w:char="F06F"/>
      </w:r>
      <w:r w:rsidRPr="00F44141">
        <w:rPr>
          <w:rFonts w:ascii="B Badr" w:hAnsi="B Badr" w:cs="B Badr"/>
          <w:color w:val="000000"/>
        </w:rPr>
        <w:sym w:font="HQPB2" w:char="F059"/>
      </w:r>
      <w:r w:rsidRPr="00F44141">
        <w:rPr>
          <w:rFonts w:ascii="B Badr" w:hAnsi="B Badr" w:cs="B Badr"/>
          <w:color w:val="000000"/>
        </w:rPr>
        <w:sym w:font="HQPB4" w:char="F0F7"/>
      </w:r>
      <w:r w:rsidRPr="00F44141">
        <w:rPr>
          <w:rFonts w:ascii="B Badr" w:hAnsi="B Badr" w:cs="B Badr"/>
          <w:color w:val="000000"/>
        </w:rPr>
        <w:sym w:font="HQPB1" w:char="F0E8"/>
      </w:r>
      <w:r w:rsidRPr="00F44141">
        <w:rPr>
          <w:rFonts w:ascii="B Badr" w:hAnsi="B Badr" w:cs="B Badr"/>
          <w:color w:val="000000"/>
        </w:rPr>
        <w:sym w:font="HQPB4" w:char="F0AD"/>
      </w:r>
      <w:r w:rsidRPr="00F44141">
        <w:rPr>
          <w:rFonts w:ascii="B Badr" w:hAnsi="B Badr" w:cs="B Badr"/>
          <w:color w:val="000000"/>
        </w:rPr>
        <w:sym w:font="HQPB1" w:char="F047"/>
      </w:r>
      <w:r w:rsidRPr="00F44141">
        <w:rPr>
          <w:rFonts w:ascii="B Badr" w:hAnsi="B Badr" w:cs="B Badr"/>
          <w:color w:val="000000"/>
        </w:rPr>
        <w:sym w:font="HQPB4" w:char="F0A8"/>
      </w:r>
      <w:r w:rsidRPr="00F44141">
        <w:rPr>
          <w:rFonts w:ascii="B Badr" w:hAnsi="B Badr" w:cs="B Badr"/>
          <w:color w:val="000000"/>
        </w:rPr>
        <w:sym w:font="HQPB2" w:char="F042"/>
      </w:r>
      <w:r w:rsidRPr="00F44141">
        <w:rPr>
          <w:rFonts w:ascii="B Badr" w:hAnsi="B Badr" w:cs="B Badr"/>
          <w:color w:val="000000"/>
          <w:rtl/>
        </w:rPr>
        <w:t xml:space="preserve"> </w:t>
      </w:r>
      <w:r w:rsidRPr="00F44141">
        <w:rPr>
          <w:rFonts w:ascii="B Badr" w:hAnsi="B Badr" w:cs="B Badr"/>
          <w:color w:val="000000"/>
        </w:rPr>
        <w:sym w:font="HQPB5" w:char="F074"/>
      </w:r>
      <w:r w:rsidRPr="00F44141">
        <w:rPr>
          <w:rFonts w:ascii="B Badr" w:hAnsi="B Badr" w:cs="B Badr"/>
          <w:color w:val="000000"/>
        </w:rPr>
        <w:sym w:font="HQPB2" w:char="F0FB"/>
      </w:r>
      <w:r w:rsidRPr="00F44141">
        <w:rPr>
          <w:rFonts w:ascii="B Badr" w:hAnsi="B Badr" w:cs="B Badr"/>
          <w:color w:val="000000"/>
        </w:rPr>
        <w:sym w:font="HQPB2" w:char="F0FC"/>
      </w:r>
      <w:r w:rsidRPr="00F44141">
        <w:rPr>
          <w:rFonts w:ascii="B Badr" w:hAnsi="B Badr" w:cs="B Badr"/>
          <w:color w:val="000000"/>
        </w:rPr>
        <w:sym w:font="HQPB4" w:char="F0CF"/>
      </w:r>
      <w:r w:rsidRPr="00F44141">
        <w:rPr>
          <w:rFonts w:ascii="B Badr" w:hAnsi="B Badr" w:cs="B Badr"/>
          <w:color w:val="000000"/>
        </w:rPr>
        <w:sym w:font="HQPB2" w:char="F05A"/>
      </w:r>
      <w:r w:rsidRPr="00F44141">
        <w:rPr>
          <w:rFonts w:ascii="B Badr" w:hAnsi="B Badr" w:cs="B Badr"/>
          <w:color w:val="000000"/>
        </w:rPr>
        <w:sym w:font="HQPB4" w:char="F0C5"/>
      </w:r>
      <w:r w:rsidRPr="00F44141">
        <w:rPr>
          <w:rFonts w:ascii="B Badr" w:hAnsi="B Badr" w:cs="B Badr"/>
          <w:color w:val="000000"/>
        </w:rPr>
        <w:sym w:font="HQPB1" w:char="F099"/>
      </w:r>
      <w:r w:rsidRPr="00F44141">
        <w:rPr>
          <w:rFonts w:ascii="B Badr" w:hAnsi="B Badr" w:cs="B Badr"/>
          <w:color w:val="000000"/>
          <w:rtl/>
        </w:rPr>
        <w:t xml:space="preserve"> </w:t>
      </w:r>
      <w:r w:rsidRPr="00F44141">
        <w:rPr>
          <w:rFonts w:ascii="B Badr" w:hAnsi="B Badr" w:cs="B Badr"/>
          <w:color w:val="000000"/>
        </w:rPr>
        <w:sym w:font="HQPB2" w:char="F0C7"/>
      </w:r>
      <w:r w:rsidRPr="00F44141">
        <w:rPr>
          <w:rFonts w:ascii="B Badr" w:hAnsi="B Badr" w:cs="B Badr"/>
          <w:color w:val="000000"/>
        </w:rPr>
        <w:sym w:font="HQPB2" w:char="F0CB"/>
      </w:r>
      <w:r w:rsidRPr="00F44141">
        <w:rPr>
          <w:rFonts w:ascii="B Badr" w:hAnsi="B Badr" w:cs="B Badr"/>
          <w:color w:val="000000"/>
        </w:rPr>
        <w:sym w:font="HQPB2" w:char="F0C9"/>
      </w:r>
      <w:r w:rsidRPr="00F44141">
        <w:rPr>
          <w:rFonts w:ascii="B Badr" w:hAnsi="B Badr" w:cs="B Badr"/>
          <w:color w:val="000000"/>
        </w:rPr>
        <w:sym w:font="HQPB2" w:char="F0CE"/>
      </w:r>
      <w:r w:rsidRPr="00F44141">
        <w:rPr>
          <w:rFonts w:ascii="B Badr" w:hAnsi="B Badr" w:cs="B Badr"/>
          <w:color w:val="000000"/>
        </w:rPr>
        <w:sym w:font="HQPB2" w:char="F0C8"/>
      </w:r>
      <w:r w:rsidRPr="00F44141">
        <w:rPr>
          <w:rFonts w:ascii="B Badr" w:hAnsi="B Badr" w:cs="B Badr"/>
          <w:color w:val="000000"/>
          <w:rtl/>
        </w:rPr>
        <w:t xml:space="preserve"> </w:t>
      </w:r>
      <w:r w:rsidRPr="00F44141">
        <w:rPr>
          <w:rFonts w:ascii="B Badr" w:hAnsi="B Badr" w:cs="B Badr"/>
          <w:color w:val="000000"/>
        </w:rPr>
        <w:sym w:font="HQPB4" w:char="F0A2"/>
      </w:r>
      <w:r w:rsidRPr="00F44141">
        <w:rPr>
          <w:rFonts w:ascii="B Badr" w:hAnsi="B Badr" w:cs="B Badr"/>
          <w:color w:val="000000"/>
        </w:rPr>
        <w:sym w:font="HQPB2" w:char="F04F"/>
      </w:r>
      <w:r w:rsidRPr="00F44141">
        <w:rPr>
          <w:rFonts w:ascii="B Badr" w:hAnsi="B Badr" w:cs="B Badr"/>
          <w:color w:val="000000"/>
        </w:rPr>
        <w:sym w:font="HQPB4" w:char="F0E8"/>
      </w:r>
      <w:r w:rsidRPr="00F44141">
        <w:rPr>
          <w:rFonts w:ascii="B Badr" w:hAnsi="B Badr" w:cs="B Badr"/>
          <w:color w:val="000000"/>
        </w:rPr>
        <w:sym w:font="HQPB1" w:char="F04F"/>
      </w:r>
      <w:r w:rsidRPr="00F44141">
        <w:rPr>
          <w:rFonts w:ascii="B Badr" w:hAnsi="B Badr" w:cs="B Badr"/>
          <w:color w:val="000000"/>
          <w:rtl/>
        </w:rPr>
        <w:t xml:space="preserve"> </w:t>
      </w:r>
      <w:r w:rsidRPr="00F44141">
        <w:rPr>
          <w:rFonts w:ascii="B Badr" w:hAnsi="B Badr" w:cs="B Badr"/>
          <w:color w:val="000000"/>
        </w:rPr>
        <w:sym w:font="HQPB2" w:char="F04E"/>
      </w:r>
      <w:r w:rsidRPr="00F44141">
        <w:rPr>
          <w:rFonts w:ascii="B Badr" w:hAnsi="B Badr" w:cs="B Badr"/>
          <w:color w:val="000000"/>
        </w:rPr>
        <w:sym w:font="HQPB4" w:char="F0E8"/>
      </w:r>
      <w:r w:rsidRPr="00F44141">
        <w:rPr>
          <w:rFonts w:ascii="B Badr" w:hAnsi="B Badr" w:cs="B Badr"/>
          <w:color w:val="000000"/>
        </w:rPr>
        <w:sym w:font="HQPB2" w:char="F064"/>
      </w:r>
      <w:r w:rsidRPr="00F44141">
        <w:rPr>
          <w:rFonts w:ascii="B Badr" w:hAnsi="B Badr" w:cs="B Badr"/>
          <w:color w:val="000000"/>
        </w:rPr>
        <w:sym w:font="HQPB5" w:char="F075"/>
      </w:r>
      <w:r w:rsidRPr="00F44141">
        <w:rPr>
          <w:rFonts w:ascii="B Badr" w:hAnsi="B Badr" w:cs="B Badr"/>
          <w:color w:val="000000"/>
        </w:rPr>
        <w:sym w:font="HQPB2" w:char="F0E4"/>
      </w:r>
      <w:r w:rsidRPr="00F44141">
        <w:rPr>
          <w:rFonts w:ascii="B Badr" w:hAnsi="B Badr" w:cs="B Badr"/>
          <w:color w:val="000000"/>
        </w:rPr>
        <w:sym w:font="HQPB5" w:char="F021"/>
      </w:r>
      <w:r w:rsidRPr="00F44141">
        <w:rPr>
          <w:rFonts w:ascii="B Badr" w:hAnsi="B Badr" w:cs="B Badr"/>
          <w:color w:val="000000"/>
        </w:rPr>
        <w:sym w:font="HQPB1" w:char="F025"/>
      </w:r>
      <w:r w:rsidRPr="00F44141">
        <w:rPr>
          <w:rFonts w:ascii="B Badr" w:hAnsi="B Badr" w:cs="B Badr"/>
          <w:color w:val="000000"/>
        </w:rPr>
        <w:sym w:font="HQPB5" w:char="F079"/>
      </w:r>
      <w:r w:rsidRPr="00F44141">
        <w:rPr>
          <w:rFonts w:ascii="B Badr" w:hAnsi="B Badr" w:cs="B Badr"/>
          <w:color w:val="000000"/>
        </w:rPr>
        <w:sym w:font="HQPB1" w:char="F060"/>
      </w:r>
      <w:r w:rsidRPr="00F44141">
        <w:rPr>
          <w:rFonts w:ascii="B Badr" w:hAnsi="B Badr" w:cs="B Badr"/>
          <w:color w:val="000000"/>
          <w:rtl/>
        </w:rPr>
        <w:t xml:space="preserve"> </w:t>
      </w:r>
      <w:r w:rsidRPr="00F44141">
        <w:rPr>
          <w:rFonts w:ascii="B Badr" w:hAnsi="B Badr" w:cs="B Badr"/>
          <w:color w:val="000000"/>
        </w:rPr>
        <w:sym w:font="HQPB1" w:char="F024"/>
      </w:r>
      <w:r w:rsidRPr="00F44141">
        <w:rPr>
          <w:rFonts w:ascii="B Badr" w:hAnsi="B Badr" w:cs="B Badr"/>
          <w:color w:val="000000"/>
        </w:rPr>
        <w:sym w:font="HQPB4" w:char="F0A8"/>
      </w:r>
      <w:r w:rsidRPr="00F44141">
        <w:rPr>
          <w:rFonts w:ascii="B Badr" w:hAnsi="B Badr" w:cs="B Badr"/>
          <w:color w:val="000000"/>
        </w:rPr>
        <w:sym w:font="HQPB2" w:char="F042"/>
      </w:r>
      <w:r w:rsidRPr="00F44141">
        <w:rPr>
          <w:rFonts w:ascii="B Badr" w:hAnsi="B Badr" w:cs="B Badr"/>
          <w:color w:val="000000"/>
          <w:rtl/>
        </w:rPr>
        <w:t xml:space="preserve"> </w:t>
      </w:r>
      <w:r w:rsidRPr="00F44141">
        <w:rPr>
          <w:rFonts w:ascii="B Badr" w:hAnsi="B Badr" w:cs="B Badr"/>
          <w:color w:val="000000"/>
        </w:rPr>
        <w:sym w:font="HQPB5" w:char="F028"/>
      </w:r>
      <w:r w:rsidRPr="00F44141">
        <w:rPr>
          <w:rFonts w:ascii="B Badr" w:hAnsi="B Badr" w:cs="B Badr"/>
          <w:color w:val="000000"/>
        </w:rPr>
        <w:sym w:font="HQPB1" w:char="F023"/>
      </w:r>
      <w:r w:rsidRPr="00F44141">
        <w:rPr>
          <w:rFonts w:ascii="B Badr" w:hAnsi="B Badr" w:cs="B Badr"/>
          <w:color w:val="000000"/>
        </w:rPr>
        <w:sym w:font="HQPB2" w:char="F071"/>
      </w:r>
      <w:r w:rsidRPr="00F44141">
        <w:rPr>
          <w:rFonts w:ascii="B Badr" w:hAnsi="B Badr" w:cs="B Badr"/>
          <w:color w:val="000000"/>
        </w:rPr>
        <w:sym w:font="HQPB4" w:char="F0E7"/>
      </w:r>
      <w:r w:rsidRPr="00F44141">
        <w:rPr>
          <w:rFonts w:ascii="B Badr" w:hAnsi="B Badr" w:cs="B Badr"/>
          <w:color w:val="000000"/>
        </w:rPr>
        <w:sym w:font="HQPB2" w:char="F052"/>
      </w:r>
      <w:r w:rsidRPr="00F44141">
        <w:rPr>
          <w:rFonts w:ascii="B Badr" w:hAnsi="B Badr" w:cs="B Badr"/>
          <w:color w:val="000000"/>
        </w:rPr>
        <w:sym w:font="HQPB1" w:char="F025"/>
      </w:r>
      <w:r w:rsidRPr="00F44141">
        <w:rPr>
          <w:rFonts w:ascii="B Badr" w:hAnsi="B Badr" w:cs="B Badr"/>
          <w:color w:val="000000"/>
        </w:rPr>
        <w:sym w:font="HQPB5" w:char="F078"/>
      </w:r>
      <w:r w:rsidRPr="00F44141">
        <w:rPr>
          <w:rFonts w:ascii="B Badr" w:hAnsi="B Badr" w:cs="B Badr"/>
          <w:color w:val="000000"/>
        </w:rPr>
        <w:sym w:font="HQPB2" w:char="F02E"/>
      </w:r>
      <w:r w:rsidRPr="00F44141">
        <w:rPr>
          <w:rFonts w:ascii="B Badr" w:hAnsi="B Badr" w:cs="B Badr"/>
          <w:color w:val="000000"/>
          <w:rtl/>
        </w:rPr>
        <w:t xml:space="preserve"> </w:t>
      </w:r>
      <w:r w:rsidRPr="00F44141">
        <w:rPr>
          <w:rFonts w:ascii="B Badr" w:hAnsi="B Badr" w:cs="B Badr"/>
          <w:color w:val="000000"/>
        </w:rPr>
        <w:sym w:font="HQPB5" w:char="F09A"/>
      </w:r>
      <w:r w:rsidRPr="00F44141">
        <w:rPr>
          <w:rFonts w:ascii="B Badr" w:hAnsi="B Badr" w:cs="B Badr"/>
          <w:color w:val="000000"/>
        </w:rPr>
        <w:sym w:font="HQPB2" w:char="F063"/>
      </w:r>
      <w:r w:rsidRPr="00F44141">
        <w:rPr>
          <w:rFonts w:ascii="B Badr" w:hAnsi="B Badr" w:cs="B Badr"/>
          <w:color w:val="000000"/>
        </w:rPr>
        <w:sym w:font="HQPB2" w:char="F072"/>
      </w:r>
      <w:r w:rsidRPr="00F44141">
        <w:rPr>
          <w:rFonts w:ascii="B Badr" w:hAnsi="B Badr" w:cs="B Badr"/>
          <w:color w:val="000000"/>
        </w:rPr>
        <w:sym w:font="HQPB4" w:char="F0DF"/>
      </w:r>
      <w:r w:rsidRPr="00F44141">
        <w:rPr>
          <w:rFonts w:ascii="B Badr" w:hAnsi="B Badr" w:cs="B Badr"/>
          <w:color w:val="000000"/>
        </w:rPr>
        <w:sym w:font="HQPB1" w:char="F089"/>
      </w:r>
      <w:r w:rsidRPr="00F44141">
        <w:rPr>
          <w:rFonts w:ascii="B Badr" w:hAnsi="B Badr" w:cs="B Badr"/>
          <w:color w:val="000000"/>
        </w:rPr>
        <w:sym w:font="HQPB5" w:char="F074"/>
      </w:r>
      <w:r w:rsidRPr="00F44141">
        <w:rPr>
          <w:rFonts w:ascii="B Badr" w:hAnsi="B Badr" w:cs="B Badr"/>
          <w:color w:val="000000"/>
        </w:rPr>
        <w:sym w:font="HQPB1" w:char="F0E3"/>
      </w:r>
      <w:r w:rsidRPr="00F44141">
        <w:rPr>
          <w:rFonts w:ascii="B Badr" w:hAnsi="B Badr" w:cs="B Badr"/>
          <w:color w:val="000000"/>
        </w:rPr>
        <w:sym w:font="HQPB2" w:char="F071"/>
      </w:r>
      <w:r w:rsidRPr="00F44141">
        <w:rPr>
          <w:rFonts w:ascii="B Badr" w:hAnsi="B Badr" w:cs="B Badr"/>
          <w:color w:val="000000"/>
        </w:rPr>
        <w:sym w:font="HQPB4" w:char="F0E3"/>
      </w:r>
      <w:r w:rsidRPr="00F44141">
        <w:rPr>
          <w:rFonts w:ascii="B Badr" w:hAnsi="B Badr" w:cs="B Badr"/>
          <w:color w:val="000000"/>
        </w:rPr>
        <w:sym w:font="HQPB2" w:char="F083"/>
      </w:r>
      <w:r w:rsidRPr="00F44141">
        <w:rPr>
          <w:rFonts w:ascii="B Badr" w:hAnsi="B Badr" w:cs="B Badr"/>
          <w:color w:val="000000"/>
          <w:rtl/>
        </w:rPr>
        <w:t xml:space="preserve"> </w:t>
      </w:r>
      <w:r w:rsidRPr="00F44141">
        <w:rPr>
          <w:rFonts w:ascii="B Badr" w:hAnsi="B Badr" w:cs="B Badr"/>
          <w:color w:val="000000"/>
        </w:rPr>
        <w:sym w:font="HQPB2" w:char="F0C7"/>
      </w:r>
      <w:r w:rsidRPr="00F44141">
        <w:rPr>
          <w:rFonts w:ascii="B Badr" w:hAnsi="B Badr" w:cs="B Badr"/>
          <w:color w:val="000000"/>
        </w:rPr>
        <w:sym w:font="HQPB2" w:char="F0CB"/>
      </w:r>
      <w:r w:rsidRPr="00F44141">
        <w:rPr>
          <w:rFonts w:ascii="B Badr" w:hAnsi="B Badr" w:cs="B Badr"/>
          <w:color w:val="000000"/>
        </w:rPr>
        <w:sym w:font="HQPB2" w:char="F0C9"/>
      </w:r>
      <w:r w:rsidRPr="00F44141">
        <w:rPr>
          <w:rFonts w:ascii="B Badr" w:hAnsi="B Badr" w:cs="B Badr"/>
          <w:color w:val="000000"/>
        </w:rPr>
        <w:sym w:font="HQPB2" w:char="F0CF"/>
      </w:r>
      <w:r w:rsidRPr="00F44141">
        <w:rPr>
          <w:rFonts w:ascii="B Badr" w:hAnsi="B Badr" w:cs="B Badr"/>
          <w:color w:val="000000"/>
        </w:rPr>
        <w:sym w:font="HQPB2" w:char="F0C8"/>
      </w:r>
      <w:r w:rsidRPr="00F44141">
        <w:rPr>
          <w:rFonts w:ascii="B Badr" w:hAnsi="B Badr" w:cs="B Badr"/>
          <w:color w:val="000000"/>
          <w:rtl/>
        </w:rPr>
        <w:t xml:space="preserve"> </w:t>
      </w:r>
      <w:r w:rsidRPr="00F44141">
        <w:rPr>
          <w:rFonts w:ascii="B Badr" w:hAnsi="B Badr" w:cs="B Badr"/>
          <w:color w:val="000000"/>
        </w:rPr>
        <w:sym w:font="HQPB5" w:char="F021"/>
      </w:r>
      <w:r w:rsidRPr="00F44141">
        <w:rPr>
          <w:rFonts w:ascii="B Badr" w:hAnsi="B Badr" w:cs="B Badr"/>
          <w:color w:val="000000"/>
        </w:rPr>
        <w:sym w:font="HQPB1" w:char="F024"/>
      </w:r>
      <w:r w:rsidRPr="00F44141">
        <w:rPr>
          <w:rFonts w:ascii="B Badr" w:hAnsi="B Badr" w:cs="B Badr"/>
          <w:color w:val="000000"/>
        </w:rPr>
        <w:sym w:font="HQPB5" w:char="F074"/>
      </w:r>
      <w:r w:rsidRPr="00F44141">
        <w:rPr>
          <w:rFonts w:ascii="B Badr" w:hAnsi="B Badr" w:cs="B Badr"/>
          <w:color w:val="000000"/>
        </w:rPr>
        <w:sym w:font="HQPB2" w:char="F042"/>
      </w:r>
      <w:r w:rsidRPr="00F44141">
        <w:rPr>
          <w:rFonts w:ascii="B Badr" w:hAnsi="B Badr" w:cs="B Badr"/>
          <w:color w:val="000000"/>
          <w:rtl/>
        </w:rPr>
        <w:t xml:space="preserve"> </w:t>
      </w:r>
      <w:r w:rsidRPr="00F44141">
        <w:rPr>
          <w:rFonts w:ascii="B Badr" w:hAnsi="B Badr" w:cs="B Badr"/>
          <w:color w:val="000000"/>
        </w:rPr>
        <w:sym w:font="HQPB5" w:char="F034"/>
      </w:r>
      <w:r w:rsidRPr="00F44141">
        <w:rPr>
          <w:rFonts w:ascii="B Badr" w:hAnsi="B Badr" w:cs="B Badr"/>
          <w:color w:val="000000"/>
        </w:rPr>
        <w:sym w:font="HQPB2" w:char="F0D3"/>
      </w:r>
      <w:r w:rsidRPr="00F44141">
        <w:rPr>
          <w:rFonts w:ascii="B Badr" w:hAnsi="B Badr" w:cs="B Badr"/>
          <w:color w:val="000000"/>
        </w:rPr>
        <w:sym w:font="HQPB5" w:char="F06F"/>
      </w:r>
      <w:r w:rsidRPr="00F44141">
        <w:rPr>
          <w:rFonts w:ascii="B Badr" w:hAnsi="B Badr" w:cs="B Badr"/>
          <w:color w:val="000000"/>
        </w:rPr>
        <w:sym w:font="HQPB2" w:char="F05F"/>
      </w:r>
      <w:r w:rsidRPr="00F44141">
        <w:rPr>
          <w:rFonts w:ascii="B Badr" w:hAnsi="B Badr" w:cs="B Badr"/>
          <w:color w:val="000000"/>
        </w:rPr>
        <w:sym w:font="HQPB4" w:char="F0F8"/>
      </w:r>
      <w:r w:rsidRPr="00F44141">
        <w:rPr>
          <w:rFonts w:ascii="B Badr" w:hAnsi="B Badr" w:cs="B Badr"/>
          <w:color w:val="000000"/>
        </w:rPr>
        <w:sym w:font="HQPB1" w:char="F0EE"/>
      </w:r>
      <w:r w:rsidRPr="00F44141">
        <w:rPr>
          <w:rFonts w:ascii="B Badr" w:hAnsi="B Badr" w:cs="B Badr"/>
          <w:color w:val="000000"/>
        </w:rPr>
        <w:sym w:font="HQPB5" w:char="F072"/>
      </w:r>
      <w:r w:rsidRPr="00F44141">
        <w:rPr>
          <w:rFonts w:ascii="B Badr" w:hAnsi="B Badr" w:cs="B Badr"/>
          <w:color w:val="000000"/>
        </w:rPr>
        <w:sym w:font="HQPB1" w:char="F026"/>
      </w:r>
      <w:r w:rsidRPr="00F44141">
        <w:rPr>
          <w:rFonts w:ascii="B Badr" w:hAnsi="B Badr" w:cs="B Badr"/>
          <w:color w:val="000000"/>
          <w:rtl/>
        </w:rPr>
        <w:t xml:space="preserve"> </w:t>
      </w:r>
      <w:r w:rsidRPr="00F44141">
        <w:rPr>
          <w:rFonts w:ascii="B Badr" w:hAnsi="B Badr" w:cs="B Badr"/>
          <w:color w:val="000000"/>
        </w:rPr>
        <w:sym w:font="HQPB2" w:char="F04E"/>
      </w:r>
      <w:r w:rsidRPr="00F44141">
        <w:rPr>
          <w:rFonts w:ascii="B Badr" w:hAnsi="B Badr" w:cs="B Badr"/>
          <w:color w:val="000000"/>
        </w:rPr>
        <w:sym w:font="HQPB4" w:char="F0E5"/>
      </w:r>
      <w:r w:rsidRPr="00F44141">
        <w:rPr>
          <w:rFonts w:ascii="B Badr" w:hAnsi="B Badr" w:cs="B Badr"/>
          <w:color w:val="000000"/>
        </w:rPr>
        <w:sym w:font="HQPB2" w:char="F06B"/>
      </w:r>
      <w:r w:rsidRPr="00F44141">
        <w:rPr>
          <w:rFonts w:ascii="B Badr" w:hAnsi="B Badr" w:cs="B Badr"/>
          <w:color w:val="000000"/>
        </w:rPr>
        <w:sym w:font="HQPB4" w:char="F0F7"/>
      </w:r>
      <w:r w:rsidRPr="00F44141">
        <w:rPr>
          <w:rFonts w:ascii="B Badr" w:hAnsi="B Badr" w:cs="B Badr"/>
          <w:color w:val="000000"/>
        </w:rPr>
        <w:sym w:font="HQPB2" w:char="F05D"/>
      </w:r>
      <w:r w:rsidRPr="00F44141">
        <w:rPr>
          <w:rFonts w:ascii="B Badr" w:hAnsi="B Badr" w:cs="B Badr"/>
          <w:color w:val="000000"/>
        </w:rPr>
        <w:sym w:font="HQPB5" w:char="F074"/>
      </w:r>
      <w:r w:rsidRPr="00F44141">
        <w:rPr>
          <w:rFonts w:ascii="B Badr" w:hAnsi="B Badr" w:cs="B Badr"/>
          <w:color w:val="000000"/>
        </w:rPr>
        <w:sym w:font="HQPB1" w:char="F0E3"/>
      </w:r>
      <w:r w:rsidRPr="00F44141">
        <w:rPr>
          <w:rFonts w:ascii="B Badr" w:hAnsi="B Badr" w:cs="B Badr"/>
          <w:color w:val="000000"/>
          <w:rtl/>
        </w:rPr>
        <w:t xml:space="preserve"> </w:t>
      </w:r>
      <w:r w:rsidRPr="00F44141">
        <w:rPr>
          <w:rFonts w:ascii="B Badr" w:hAnsi="B Badr" w:cs="B Badr"/>
          <w:color w:val="000000"/>
        </w:rPr>
        <w:sym w:font="HQPB1" w:char="F024"/>
      </w:r>
      <w:r w:rsidRPr="00F44141">
        <w:rPr>
          <w:rFonts w:ascii="B Badr" w:hAnsi="B Badr" w:cs="B Badr"/>
          <w:color w:val="000000"/>
        </w:rPr>
        <w:sym w:font="HQPB4" w:char="F0A8"/>
      </w:r>
      <w:r w:rsidRPr="00F44141">
        <w:rPr>
          <w:rFonts w:ascii="B Badr" w:hAnsi="B Badr" w:cs="B Badr"/>
          <w:color w:val="000000"/>
        </w:rPr>
        <w:sym w:font="HQPB2" w:char="F042"/>
      </w:r>
      <w:r w:rsidRPr="00F44141">
        <w:rPr>
          <w:rFonts w:ascii="B Badr" w:hAnsi="B Badr" w:cs="B Badr"/>
          <w:color w:val="000000"/>
          <w:rtl/>
        </w:rPr>
        <w:t xml:space="preserve"> </w:t>
      </w:r>
      <w:r w:rsidRPr="00F44141">
        <w:rPr>
          <w:rFonts w:ascii="B Badr" w:hAnsi="B Badr" w:cs="B Badr"/>
          <w:color w:val="000000"/>
        </w:rPr>
        <w:sym w:font="HQPB5" w:char="F028"/>
      </w:r>
      <w:r w:rsidRPr="00F44141">
        <w:rPr>
          <w:rFonts w:ascii="B Badr" w:hAnsi="B Badr" w:cs="B Badr"/>
          <w:color w:val="000000"/>
        </w:rPr>
        <w:sym w:font="HQPB1" w:char="F023"/>
      </w:r>
      <w:r w:rsidRPr="00F44141">
        <w:rPr>
          <w:rFonts w:ascii="B Badr" w:hAnsi="B Badr" w:cs="B Badr"/>
          <w:color w:val="000000"/>
        </w:rPr>
        <w:sym w:font="HQPB2" w:char="F071"/>
      </w:r>
      <w:r w:rsidRPr="00F44141">
        <w:rPr>
          <w:rFonts w:ascii="B Badr" w:hAnsi="B Badr" w:cs="B Badr"/>
          <w:color w:val="000000"/>
        </w:rPr>
        <w:sym w:font="HQPB4" w:char="F0E7"/>
      </w:r>
      <w:r w:rsidRPr="00F44141">
        <w:rPr>
          <w:rFonts w:ascii="B Badr" w:hAnsi="B Badr" w:cs="B Badr"/>
          <w:color w:val="000000"/>
        </w:rPr>
        <w:sym w:font="HQPB2" w:char="F052"/>
      </w:r>
      <w:r w:rsidRPr="00F44141">
        <w:rPr>
          <w:rFonts w:ascii="B Badr" w:hAnsi="B Badr" w:cs="B Badr"/>
          <w:color w:val="000000"/>
        </w:rPr>
        <w:sym w:font="HQPB1" w:char="F025"/>
      </w:r>
      <w:r w:rsidRPr="00F44141">
        <w:rPr>
          <w:rFonts w:ascii="B Badr" w:hAnsi="B Badr" w:cs="B Badr"/>
          <w:color w:val="000000"/>
        </w:rPr>
        <w:sym w:font="HQPB5" w:char="F078"/>
      </w:r>
      <w:r w:rsidRPr="00F44141">
        <w:rPr>
          <w:rFonts w:ascii="B Badr" w:hAnsi="B Badr" w:cs="B Badr"/>
          <w:color w:val="000000"/>
        </w:rPr>
        <w:sym w:font="HQPB2" w:char="F02E"/>
      </w:r>
      <w:r w:rsidRPr="00F44141">
        <w:rPr>
          <w:rFonts w:ascii="B Badr" w:hAnsi="B Badr" w:cs="B Badr"/>
          <w:color w:val="000000"/>
          <w:rtl/>
        </w:rPr>
        <w:t xml:space="preserve"> </w:t>
      </w:r>
      <w:r w:rsidRPr="00F44141">
        <w:rPr>
          <w:rFonts w:ascii="B Badr" w:hAnsi="B Badr" w:cs="B Badr"/>
          <w:color w:val="000000"/>
        </w:rPr>
        <w:sym w:font="HQPB5" w:char="F09A"/>
      </w:r>
      <w:r w:rsidRPr="00F44141">
        <w:rPr>
          <w:rFonts w:ascii="B Badr" w:hAnsi="B Badr" w:cs="B Badr"/>
          <w:color w:val="000000"/>
        </w:rPr>
        <w:sym w:font="HQPB2" w:char="F063"/>
      </w:r>
      <w:r w:rsidRPr="00F44141">
        <w:rPr>
          <w:rFonts w:ascii="B Badr" w:hAnsi="B Badr" w:cs="B Badr"/>
          <w:color w:val="000000"/>
        </w:rPr>
        <w:sym w:font="HQPB2" w:char="F071"/>
      </w:r>
      <w:r w:rsidRPr="00F44141">
        <w:rPr>
          <w:rFonts w:ascii="B Badr" w:hAnsi="B Badr" w:cs="B Badr"/>
          <w:color w:val="000000"/>
        </w:rPr>
        <w:sym w:font="HQPB4" w:char="F0E3"/>
      </w:r>
      <w:r w:rsidRPr="00F44141">
        <w:rPr>
          <w:rFonts w:ascii="B Badr" w:hAnsi="B Badr" w:cs="B Badr"/>
          <w:color w:val="000000"/>
        </w:rPr>
        <w:sym w:font="HQPB1" w:char="F0E8"/>
      </w:r>
      <w:r w:rsidRPr="00F44141">
        <w:rPr>
          <w:rFonts w:ascii="B Badr" w:hAnsi="B Badr" w:cs="B Badr"/>
          <w:color w:val="000000"/>
        </w:rPr>
        <w:sym w:font="HQPB4" w:char="F0AD"/>
      </w:r>
      <w:r w:rsidRPr="00F44141">
        <w:rPr>
          <w:rFonts w:ascii="B Badr" w:hAnsi="B Badr" w:cs="B Badr"/>
          <w:color w:val="000000"/>
        </w:rPr>
        <w:sym w:font="HQPB1" w:char="F046"/>
      </w:r>
      <w:r w:rsidRPr="00F44141">
        <w:rPr>
          <w:rFonts w:ascii="B Badr" w:hAnsi="B Badr" w:cs="B Badr"/>
          <w:color w:val="000000"/>
        </w:rPr>
        <w:sym w:font="HQPB5" w:char="F079"/>
      </w:r>
      <w:r w:rsidRPr="00F44141">
        <w:rPr>
          <w:rFonts w:ascii="B Badr" w:hAnsi="B Badr" w:cs="B Badr"/>
          <w:color w:val="000000"/>
        </w:rPr>
        <w:sym w:font="HQPB2" w:char="F04A"/>
      </w:r>
      <w:r w:rsidRPr="00F44141">
        <w:rPr>
          <w:rFonts w:ascii="B Badr" w:hAnsi="B Badr" w:cs="B Badr"/>
          <w:color w:val="000000"/>
        </w:rPr>
        <w:sym w:font="HQPB4" w:char="F0E3"/>
      </w:r>
      <w:r w:rsidRPr="00F44141">
        <w:rPr>
          <w:rFonts w:ascii="B Badr" w:hAnsi="B Badr" w:cs="B Badr"/>
          <w:color w:val="000000"/>
        </w:rPr>
        <w:sym w:font="HQPB2" w:char="F083"/>
      </w:r>
      <w:r w:rsidRPr="00F44141">
        <w:rPr>
          <w:rFonts w:ascii="B Badr" w:hAnsi="B Badr" w:cs="B Badr"/>
          <w:color w:val="000000"/>
          <w:rtl/>
        </w:rPr>
        <w:t xml:space="preserve"> </w:t>
      </w:r>
      <w:r w:rsidRPr="00F44141">
        <w:rPr>
          <w:rFonts w:ascii="B Badr" w:hAnsi="B Badr" w:cs="B Badr"/>
          <w:color w:val="000000"/>
        </w:rPr>
        <w:sym w:font="HQPB2" w:char="F0C7"/>
      </w:r>
      <w:r w:rsidRPr="00F44141">
        <w:rPr>
          <w:rFonts w:ascii="B Badr" w:hAnsi="B Badr" w:cs="B Badr"/>
          <w:color w:val="000000"/>
        </w:rPr>
        <w:sym w:font="HQPB2" w:char="F0CB"/>
      </w:r>
      <w:r w:rsidRPr="00F44141">
        <w:rPr>
          <w:rFonts w:ascii="B Badr" w:hAnsi="B Badr" w:cs="B Badr"/>
          <w:color w:val="000000"/>
        </w:rPr>
        <w:sym w:font="HQPB2" w:char="F0C9"/>
      </w:r>
      <w:r w:rsidRPr="00F44141">
        <w:rPr>
          <w:rFonts w:ascii="B Badr" w:hAnsi="B Badr" w:cs="B Badr"/>
          <w:color w:val="000000"/>
        </w:rPr>
        <w:sym w:font="HQPB2" w:char="F0D0"/>
      </w:r>
      <w:r w:rsidRPr="00F44141">
        <w:rPr>
          <w:rFonts w:ascii="B Badr" w:hAnsi="B Badr" w:cs="B Badr"/>
          <w:color w:val="000000"/>
        </w:rPr>
        <w:sym w:font="HQPB2" w:char="F0C8"/>
      </w:r>
      <w:r w:rsidRPr="00F44141">
        <w:rPr>
          <w:rFonts w:ascii="B Badr" w:hAnsi="B Badr" w:cs="B Badr"/>
          <w:color w:val="000000"/>
          <w:rtl/>
        </w:rPr>
        <w:t xml:space="preserve"> </w:t>
      </w:r>
      <w:r w:rsidRPr="00F44141">
        <w:rPr>
          <w:rFonts w:ascii="B Badr" w:hAnsi="B Badr" w:cs="B Badr"/>
          <w:color w:val="000000"/>
        </w:rPr>
        <w:sym w:font="HQPB5" w:char="F021"/>
      </w:r>
      <w:r w:rsidRPr="00F44141">
        <w:rPr>
          <w:rFonts w:ascii="B Badr" w:hAnsi="B Badr" w:cs="B Badr"/>
          <w:color w:val="000000"/>
        </w:rPr>
        <w:sym w:font="HQPB1" w:char="F024"/>
      </w:r>
      <w:r w:rsidRPr="00F44141">
        <w:rPr>
          <w:rFonts w:ascii="B Badr" w:hAnsi="B Badr" w:cs="B Badr"/>
          <w:color w:val="000000"/>
        </w:rPr>
        <w:sym w:font="HQPB5" w:char="F074"/>
      </w:r>
      <w:r w:rsidRPr="00F44141">
        <w:rPr>
          <w:rFonts w:ascii="B Badr" w:hAnsi="B Badr" w:cs="B Badr"/>
          <w:color w:val="000000"/>
        </w:rPr>
        <w:sym w:font="HQPB2" w:char="F042"/>
      </w:r>
      <w:r w:rsidRPr="00F44141">
        <w:rPr>
          <w:rFonts w:ascii="B Badr" w:hAnsi="B Badr" w:cs="B Badr"/>
          <w:color w:val="000000"/>
        </w:rPr>
        <w:sym w:font="HQPB5" w:char="F075"/>
      </w:r>
      <w:r w:rsidRPr="00F44141">
        <w:rPr>
          <w:rFonts w:ascii="B Badr" w:hAnsi="B Badr" w:cs="B Badr"/>
          <w:color w:val="000000"/>
        </w:rPr>
        <w:sym w:font="HQPB2" w:char="F072"/>
      </w:r>
      <w:r w:rsidRPr="00F44141">
        <w:rPr>
          <w:rFonts w:ascii="B Badr" w:hAnsi="B Badr" w:cs="B Badr"/>
          <w:color w:val="000000"/>
          <w:rtl/>
        </w:rPr>
        <w:t xml:space="preserve"> </w:t>
      </w:r>
      <w:r w:rsidRPr="00F44141">
        <w:rPr>
          <w:rFonts w:ascii="B Badr" w:hAnsi="B Badr" w:cs="B Badr"/>
          <w:color w:val="000000"/>
        </w:rPr>
        <w:sym w:font="HQPB1" w:char="F024"/>
      </w:r>
      <w:r w:rsidRPr="00F44141">
        <w:rPr>
          <w:rFonts w:ascii="B Badr" w:hAnsi="B Badr" w:cs="B Badr"/>
          <w:color w:val="000000"/>
        </w:rPr>
        <w:sym w:font="HQPB5" w:char="F075"/>
      </w:r>
      <w:r w:rsidRPr="00F44141">
        <w:rPr>
          <w:rFonts w:ascii="B Badr" w:hAnsi="B Badr" w:cs="B Badr"/>
          <w:color w:val="000000"/>
        </w:rPr>
        <w:sym w:font="HQPB2" w:char="F05A"/>
      </w:r>
      <w:r w:rsidRPr="00F44141">
        <w:rPr>
          <w:rFonts w:ascii="B Badr" w:hAnsi="B Badr" w:cs="B Badr"/>
          <w:color w:val="000000"/>
        </w:rPr>
        <w:sym w:font="HQPB4" w:char="F0F5"/>
      </w:r>
      <w:r w:rsidRPr="00F44141">
        <w:rPr>
          <w:rFonts w:ascii="B Badr" w:hAnsi="B Badr" w:cs="B Badr"/>
          <w:color w:val="000000"/>
        </w:rPr>
        <w:sym w:font="HQPB2" w:char="F033"/>
      </w:r>
      <w:r w:rsidRPr="00F44141">
        <w:rPr>
          <w:rFonts w:ascii="B Badr" w:hAnsi="B Badr" w:cs="B Badr"/>
          <w:color w:val="000000"/>
        </w:rPr>
        <w:sym w:font="HQPB5" w:char="F06E"/>
      </w:r>
      <w:r w:rsidRPr="00F44141">
        <w:rPr>
          <w:rFonts w:ascii="B Badr" w:hAnsi="B Badr" w:cs="B Badr"/>
          <w:color w:val="000000"/>
        </w:rPr>
        <w:sym w:font="HQPB2" w:char="F03D"/>
      </w:r>
      <w:r w:rsidRPr="00F44141">
        <w:rPr>
          <w:rFonts w:ascii="B Badr" w:hAnsi="B Badr" w:cs="B Badr"/>
          <w:color w:val="000000"/>
        </w:rPr>
        <w:sym w:font="HQPB4" w:char="F0F7"/>
      </w:r>
      <w:r w:rsidRPr="00F44141">
        <w:rPr>
          <w:rFonts w:ascii="B Badr" w:hAnsi="B Badr" w:cs="B Badr"/>
          <w:color w:val="000000"/>
        </w:rPr>
        <w:sym w:font="HQPB2" w:char="F064"/>
      </w:r>
      <w:r w:rsidRPr="00F44141">
        <w:rPr>
          <w:rFonts w:ascii="B Badr" w:hAnsi="B Badr" w:cs="B Badr"/>
          <w:color w:val="000000"/>
        </w:rPr>
        <w:sym w:font="HQPB5" w:char="F072"/>
      </w:r>
      <w:r w:rsidRPr="00F44141">
        <w:rPr>
          <w:rFonts w:ascii="B Badr" w:hAnsi="B Badr" w:cs="B Badr"/>
          <w:color w:val="000000"/>
        </w:rPr>
        <w:sym w:font="HQPB1" w:char="F026"/>
      </w:r>
      <w:r w:rsidRPr="00F44141">
        <w:rPr>
          <w:rFonts w:ascii="B Badr" w:hAnsi="B Badr" w:cs="B Badr"/>
          <w:color w:val="000000"/>
          <w:rtl/>
        </w:rPr>
        <w:t xml:space="preserve"> </w:t>
      </w:r>
      <w:r w:rsidRPr="00F44141">
        <w:rPr>
          <w:rFonts w:ascii="B Badr" w:hAnsi="B Badr" w:cs="B Badr"/>
          <w:color w:val="000000"/>
        </w:rPr>
        <w:sym w:font="HQPB2" w:char="F060"/>
      </w:r>
      <w:r w:rsidRPr="00F44141">
        <w:rPr>
          <w:rFonts w:ascii="B Badr" w:hAnsi="B Badr" w:cs="B Badr"/>
          <w:color w:val="000000"/>
        </w:rPr>
        <w:sym w:font="HQPB4" w:char="F0CF"/>
      </w:r>
      <w:r w:rsidRPr="00F44141">
        <w:rPr>
          <w:rFonts w:ascii="B Badr" w:hAnsi="B Badr" w:cs="B Badr"/>
          <w:color w:val="000000"/>
        </w:rPr>
        <w:sym w:font="HQPB2" w:char="F042"/>
      </w:r>
      <w:r w:rsidRPr="00F44141">
        <w:rPr>
          <w:rFonts w:ascii="B Badr" w:hAnsi="B Badr" w:cs="B Badr"/>
          <w:color w:val="000000"/>
          <w:rtl/>
        </w:rPr>
        <w:t xml:space="preserve"> </w:t>
      </w:r>
      <w:r w:rsidRPr="00F44141">
        <w:rPr>
          <w:rFonts w:ascii="B Badr" w:hAnsi="B Badr" w:cs="B Badr"/>
          <w:color w:val="000000"/>
        </w:rPr>
        <w:sym w:font="HQPB4" w:char="F03E"/>
      </w:r>
      <w:r w:rsidRPr="00F44141">
        <w:rPr>
          <w:rFonts w:ascii="B Badr" w:hAnsi="B Badr" w:cs="B Badr"/>
          <w:color w:val="000000"/>
        </w:rPr>
        <w:sym w:font="HQPB2" w:char="F070"/>
      </w:r>
      <w:r w:rsidRPr="00F44141">
        <w:rPr>
          <w:rFonts w:ascii="B Badr" w:hAnsi="B Badr" w:cs="B Badr"/>
          <w:color w:val="000000"/>
        </w:rPr>
        <w:sym w:font="HQPB5" w:char="F074"/>
      </w:r>
      <w:r w:rsidRPr="00F44141">
        <w:rPr>
          <w:rFonts w:ascii="B Badr" w:hAnsi="B Badr" w:cs="B Badr"/>
          <w:color w:val="000000"/>
        </w:rPr>
        <w:sym w:font="HQPB2" w:char="F083"/>
      </w:r>
      <w:r w:rsidRPr="00F44141">
        <w:rPr>
          <w:rFonts w:ascii="B Badr" w:hAnsi="B Badr" w:cs="B Badr"/>
          <w:color w:val="000000"/>
        </w:rPr>
        <w:sym w:font="HQPB4" w:char="F0F6"/>
      </w:r>
      <w:r w:rsidRPr="00F44141">
        <w:rPr>
          <w:rFonts w:ascii="B Badr" w:hAnsi="B Badr" w:cs="B Badr"/>
          <w:color w:val="000000"/>
        </w:rPr>
        <w:sym w:font="HQPB1" w:char="F08D"/>
      </w:r>
      <w:r w:rsidRPr="00F44141">
        <w:rPr>
          <w:rFonts w:ascii="B Badr" w:hAnsi="B Badr" w:cs="B Badr"/>
          <w:color w:val="000000"/>
        </w:rPr>
        <w:sym w:font="HQPB5" w:char="F073"/>
      </w:r>
      <w:r w:rsidRPr="00F44141">
        <w:rPr>
          <w:rFonts w:ascii="B Badr" w:hAnsi="B Badr" w:cs="B Badr"/>
          <w:color w:val="000000"/>
        </w:rPr>
        <w:sym w:font="HQPB2" w:char="F025"/>
      </w:r>
      <w:r w:rsidRPr="00F44141">
        <w:rPr>
          <w:rFonts w:ascii="B Badr" w:hAnsi="B Badr" w:cs="B Badr"/>
          <w:color w:val="000000"/>
          <w:rtl/>
        </w:rPr>
        <w:t xml:space="preserve"> </w:t>
      </w:r>
      <w:r w:rsidRPr="00F44141">
        <w:rPr>
          <w:rFonts w:ascii="B Badr" w:hAnsi="B Badr" w:cs="B Badr"/>
          <w:color w:val="000000"/>
        </w:rPr>
        <w:sym w:font="HQPB5" w:char="F09E"/>
      </w:r>
      <w:r w:rsidRPr="00F44141">
        <w:rPr>
          <w:rFonts w:ascii="B Badr" w:hAnsi="B Badr" w:cs="B Badr"/>
          <w:color w:val="000000"/>
        </w:rPr>
        <w:sym w:font="HQPB2" w:char="F077"/>
      </w:r>
      <w:r w:rsidRPr="00F44141">
        <w:rPr>
          <w:rFonts w:ascii="B Badr" w:hAnsi="B Badr" w:cs="B Badr"/>
          <w:color w:val="000000"/>
        </w:rPr>
        <w:sym w:font="HQPB4" w:char="F0CE"/>
      </w:r>
      <w:r w:rsidRPr="00F44141">
        <w:rPr>
          <w:rFonts w:ascii="B Badr" w:hAnsi="B Badr" w:cs="B Badr"/>
          <w:color w:val="000000"/>
        </w:rPr>
        <w:sym w:font="HQPB1" w:char="F029"/>
      </w:r>
      <w:r w:rsidRPr="00F44141">
        <w:rPr>
          <w:rFonts w:ascii="B Badr" w:hAnsi="B Badr" w:cs="B Badr"/>
          <w:color w:val="000000"/>
          <w:rtl/>
        </w:rPr>
        <w:t xml:space="preserve"> </w:t>
      </w:r>
      <w:r w:rsidRPr="00F44141">
        <w:rPr>
          <w:rFonts w:ascii="B Badr" w:hAnsi="B Badr" w:cs="B Badr"/>
          <w:color w:val="000000"/>
        </w:rPr>
        <w:sym w:font="HQPB1" w:char="F024"/>
      </w:r>
      <w:r w:rsidRPr="00F44141">
        <w:rPr>
          <w:rFonts w:ascii="B Badr" w:hAnsi="B Badr" w:cs="B Badr"/>
          <w:color w:val="000000"/>
        </w:rPr>
        <w:sym w:font="HQPB5" w:char="F06F"/>
      </w:r>
      <w:r w:rsidRPr="00F44141">
        <w:rPr>
          <w:rFonts w:ascii="B Badr" w:hAnsi="B Badr" w:cs="B Badr"/>
          <w:color w:val="000000"/>
        </w:rPr>
        <w:sym w:font="HQPB2" w:char="F06C"/>
      </w:r>
      <w:r w:rsidRPr="00F44141">
        <w:rPr>
          <w:rFonts w:ascii="B Badr" w:hAnsi="B Badr" w:cs="B Badr"/>
          <w:color w:val="000000"/>
        </w:rPr>
        <w:sym w:font="HQPB5" w:char="F06D"/>
      </w:r>
      <w:r w:rsidRPr="00F44141">
        <w:rPr>
          <w:rFonts w:ascii="B Badr" w:hAnsi="B Badr" w:cs="B Badr"/>
          <w:color w:val="000000"/>
        </w:rPr>
        <w:sym w:font="HQPB2" w:char="F03B"/>
      </w:r>
      <w:r w:rsidRPr="00F44141">
        <w:rPr>
          <w:rFonts w:ascii="B Badr" w:hAnsi="B Badr" w:cs="B Badr"/>
          <w:color w:val="000000"/>
          <w:rtl/>
        </w:rPr>
        <w:t xml:space="preserve"> </w:t>
      </w:r>
      <w:r w:rsidRPr="00F44141">
        <w:rPr>
          <w:rFonts w:ascii="B Badr" w:hAnsi="B Badr" w:cs="B Badr"/>
          <w:color w:val="000000"/>
        </w:rPr>
        <w:sym w:font="HQPB5" w:char="F074"/>
      </w:r>
      <w:r w:rsidRPr="00F44141">
        <w:rPr>
          <w:rFonts w:ascii="B Badr" w:hAnsi="B Badr" w:cs="B Badr"/>
          <w:color w:val="000000"/>
        </w:rPr>
        <w:sym w:font="HQPB2" w:char="F062"/>
      </w:r>
      <w:r w:rsidRPr="00F44141">
        <w:rPr>
          <w:rFonts w:ascii="B Badr" w:hAnsi="B Badr" w:cs="B Badr"/>
          <w:color w:val="000000"/>
        </w:rPr>
        <w:sym w:font="HQPB2" w:char="F072"/>
      </w:r>
      <w:r w:rsidRPr="00F44141">
        <w:rPr>
          <w:rFonts w:ascii="B Badr" w:hAnsi="B Badr" w:cs="B Badr"/>
          <w:color w:val="000000"/>
        </w:rPr>
        <w:sym w:font="HQPB4" w:char="F0E2"/>
      </w:r>
      <w:r w:rsidRPr="00F44141">
        <w:rPr>
          <w:rFonts w:ascii="B Badr" w:hAnsi="B Badr" w:cs="B Badr"/>
          <w:color w:val="000000"/>
        </w:rPr>
        <w:sym w:font="HQPB1" w:char="F091"/>
      </w:r>
      <w:r w:rsidRPr="00F44141">
        <w:rPr>
          <w:rFonts w:ascii="B Badr" w:hAnsi="B Badr" w:cs="B Badr"/>
          <w:color w:val="000000"/>
        </w:rPr>
        <w:sym w:font="HQPB4" w:char="F0C9"/>
      </w:r>
      <w:r w:rsidRPr="00F44141">
        <w:rPr>
          <w:rFonts w:ascii="B Badr" w:hAnsi="B Badr" w:cs="B Badr"/>
          <w:color w:val="000000"/>
        </w:rPr>
        <w:sym w:font="HQPB1" w:char="F08B"/>
      </w:r>
      <w:r w:rsidRPr="00F44141">
        <w:rPr>
          <w:rFonts w:ascii="B Badr" w:hAnsi="B Badr" w:cs="B Badr"/>
          <w:color w:val="000000"/>
        </w:rPr>
        <w:sym w:font="HQPB2" w:char="F05A"/>
      </w:r>
      <w:r w:rsidRPr="00F44141">
        <w:rPr>
          <w:rFonts w:ascii="B Badr" w:hAnsi="B Badr" w:cs="B Badr"/>
          <w:color w:val="000000"/>
        </w:rPr>
        <w:sym w:font="HQPB4" w:char="F0E3"/>
      </w:r>
      <w:r w:rsidRPr="00F44141">
        <w:rPr>
          <w:rFonts w:ascii="B Badr" w:hAnsi="B Badr" w:cs="B Badr"/>
          <w:color w:val="000000"/>
        </w:rPr>
        <w:sym w:font="HQPB2" w:char="F042"/>
      </w:r>
      <w:r w:rsidRPr="00F44141">
        <w:rPr>
          <w:rFonts w:ascii="B Badr" w:hAnsi="B Badr" w:cs="B Badr"/>
          <w:color w:val="000000"/>
          <w:rtl/>
        </w:rPr>
        <w:t xml:space="preserve"> </w:t>
      </w:r>
      <w:r w:rsidRPr="00F44141">
        <w:rPr>
          <w:rFonts w:ascii="B Badr" w:hAnsi="B Badr" w:cs="B Badr"/>
          <w:color w:val="000000"/>
        </w:rPr>
        <w:sym w:font="HQPB2" w:char="F0C7"/>
      </w:r>
      <w:r w:rsidRPr="00F44141">
        <w:rPr>
          <w:rFonts w:ascii="B Badr" w:hAnsi="B Badr" w:cs="B Badr"/>
          <w:color w:val="000000"/>
        </w:rPr>
        <w:sym w:font="HQPB2" w:char="F0CB"/>
      </w:r>
      <w:r w:rsidRPr="00F44141">
        <w:rPr>
          <w:rFonts w:ascii="B Badr" w:hAnsi="B Badr" w:cs="B Badr"/>
          <w:color w:val="000000"/>
        </w:rPr>
        <w:sym w:font="HQPB2" w:char="F0C9"/>
      </w:r>
      <w:r w:rsidRPr="00F44141">
        <w:rPr>
          <w:rFonts w:ascii="B Badr" w:hAnsi="B Badr" w:cs="B Badr"/>
          <w:color w:val="000000"/>
        </w:rPr>
        <w:sym w:font="HQPB2" w:char="F0D1"/>
      </w:r>
      <w:r w:rsidRPr="00F44141">
        <w:rPr>
          <w:rFonts w:ascii="B Badr" w:hAnsi="B Badr" w:cs="B Badr"/>
          <w:color w:val="000000"/>
        </w:rPr>
        <w:sym w:font="HQPB2" w:char="F0C8"/>
      </w:r>
      <w:r w:rsidRPr="00F44141">
        <w:rPr>
          <w:rFonts w:ascii="B Badr" w:hAnsi="B Badr" w:cs="B Badr"/>
          <w:color w:val="000000"/>
          <w:rtl/>
        </w:rPr>
        <w:t xml:space="preserve"> </w:t>
      </w:r>
      <w:r w:rsidRPr="00F44141">
        <w:rPr>
          <w:rFonts w:ascii="B Badr" w:hAnsi="B Badr" w:cs="B Badr"/>
          <w:color w:val="000000"/>
        </w:rPr>
        <w:sym w:font="HQPB5" w:char="F033"/>
      </w:r>
      <w:r w:rsidRPr="00F44141">
        <w:rPr>
          <w:rFonts w:ascii="B Badr" w:hAnsi="B Badr" w:cs="B Badr"/>
          <w:color w:val="000000"/>
        </w:rPr>
        <w:sym w:font="HQPB2" w:char="F093"/>
      </w:r>
      <w:r w:rsidRPr="00F44141">
        <w:rPr>
          <w:rFonts w:ascii="B Badr" w:hAnsi="B Badr" w:cs="B Badr"/>
          <w:color w:val="000000"/>
        </w:rPr>
        <w:sym w:font="HQPB5" w:char="F074"/>
      </w:r>
      <w:r w:rsidRPr="00F44141">
        <w:rPr>
          <w:rFonts w:ascii="B Badr" w:hAnsi="B Badr" w:cs="B Badr"/>
          <w:color w:val="000000"/>
        </w:rPr>
        <w:sym w:font="HQPB1" w:char="F08D"/>
      </w:r>
      <w:r w:rsidRPr="00F44141">
        <w:rPr>
          <w:rFonts w:ascii="B Badr" w:hAnsi="B Badr" w:cs="B Badr"/>
          <w:color w:val="000000"/>
        </w:rPr>
        <w:sym w:font="HQPB4" w:char="F0F8"/>
      </w:r>
      <w:r w:rsidRPr="00F44141">
        <w:rPr>
          <w:rFonts w:ascii="B Badr" w:hAnsi="B Badr" w:cs="B Badr"/>
          <w:color w:val="000000"/>
        </w:rPr>
        <w:sym w:font="HQPB2" w:char="F02E"/>
      </w:r>
      <w:r w:rsidRPr="00F44141">
        <w:rPr>
          <w:rFonts w:ascii="B Badr" w:hAnsi="B Badr" w:cs="B Badr"/>
          <w:color w:val="000000"/>
        </w:rPr>
        <w:sym w:font="HQPB4" w:char="F0CF"/>
      </w:r>
      <w:r w:rsidRPr="00F44141">
        <w:rPr>
          <w:rFonts w:ascii="B Badr" w:hAnsi="B Badr" w:cs="B Badr"/>
          <w:color w:val="000000"/>
        </w:rPr>
        <w:sym w:font="HQPB1" w:char="F08C"/>
      </w:r>
      <w:r w:rsidRPr="00F44141">
        <w:rPr>
          <w:rFonts w:ascii="B Badr" w:hAnsi="B Badr" w:cs="B Badr"/>
          <w:color w:val="000000"/>
          <w:rtl/>
        </w:rPr>
        <w:t xml:space="preserve"> </w:t>
      </w:r>
      <w:r w:rsidRPr="00F44141">
        <w:rPr>
          <w:rFonts w:ascii="B Badr" w:hAnsi="B Badr" w:cs="B Badr"/>
          <w:color w:val="000000"/>
        </w:rPr>
        <w:sym w:font="HQPB1" w:char="F024"/>
      </w:r>
      <w:r w:rsidRPr="00F44141">
        <w:rPr>
          <w:rFonts w:ascii="B Badr" w:hAnsi="B Badr" w:cs="B Badr"/>
          <w:color w:val="000000"/>
        </w:rPr>
        <w:sym w:font="HQPB5" w:char="F074"/>
      </w:r>
      <w:r w:rsidRPr="00F44141">
        <w:rPr>
          <w:rFonts w:ascii="B Badr" w:hAnsi="B Badr" w:cs="B Badr"/>
          <w:color w:val="000000"/>
        </w:rPr>
        <w:sym w:font="HQPB2" w:char="F042"/>
      </w:r>
      <w:r w:rsidRPr="00F44141">
        <w:rPr>
          <w:rFonts w:ascii="B Badr" w:hAnsi="B Badr" w:cs="B Badr"/>
          <w:color w:val="000000"/>
        </w:rPr>
        <w:sym w:font="HQPB5" w:char="F075"/>
      </w:r>
      <w:r w:rsidRPr="00F44141">
        <w:rPr>
          <w:rFonts w:ascii="B Badr" w:hAnsi="B Badr" w:cs="B Badr"/>
          <w:color w:val="000000"/>
        </w:rPr>
        <w:sym w:font="HQPB2" w:char="F072"/>
      </w:r>
      <w:r w:rsidRPr="00F44141">
        <w:rPr>
          <w:rFonts w:ascii="B Badr" w:hAnsi="B Badr" w:cs="B Badr"/>
          <w:color w:val="000000"/>
          <w:rtl/>
        </w:rPr>
        <w:t xml:space="preserve"> </w:t>
      </w:r>
      <w:r w:rsidRPr="00F44141">
        <w:rPr>
          <w:rFonts w:ascii="B Badr" w:hAnsi="B Badr" w:cs="B Badr"/>
          <w:color w:val="000000"/>
        </w:rPr>
        <w:sym w:font="HQPB1" w:char="F024"/>
      </w:r>
      <w:r w:rsidRPr="00F44141">
        <w:rPr>
          <w:rFonts w:ascii="B Badr" w:hAnsi="B Badr" w:cs="B Badr"/>
          <w:color w:val="000000"/>
        </w:rPr>
        <w:sym w:font="HQPB4" w:char="F0A8"/>
      </w:r>
      <w:r w:rsidRPr="00F44141">
        <w:rPr>
          <w:rFonts w:ascii="B Badr" w:hAnsi="B Badr" w:cs="B Badr"/>
          <w:color w:val="000000"/>
        </w:rPr>
        <w:sym w:font="HQPB2" w:char="F05A"/>
      </w:r>
      <w:r w:rsidRPr="00F44141">
        <w:rPr>
          <w:rFonts w:ascii="B Badr" w:hAnsi="B Badr" w:cs="B Badr"/>
          <w:color w:val="000000"/>
        </w:rPr>
        <w:sym w:font="HQPB4" w:char="F0E0"/>
      </w:r>
      <w:r w:rsidRPr="00F44141">
        <w:rPr>
          <w:rFonts w:ascii="B Badr" w:hAnsi="B Badr" w:cs="B Badr"/>
          <w:color w:val="000000"/>
        </w:rPr>
        <w:sym w:font="HQPB2" w:char="F032"/>
      </w:r>
      <w:r w:rsidRPr="00F44141">
        <w:rPr>
          <w:rFonts w:ascii="B Badr" w:hAnsi="B Badr" w:cs="B Badr"/>
          <w:color w:val="000000"/>
          <w:rtl/>
        </w:rPr>
        <w:t xml:space="preserve"> </w:t>
      </w:r>
      <w:r w:rsidRPr="00F44141">
        <w:rPr>
          <w:rFonts w:ascii="B Badr" w:hAnsi="B Badr" w:cs="B Badr"/>
          <w:color w:val="000000"/>
        </w:rPr>
        <w:sym w:font="HQPB5" w:char="F074"/>
      </w:r>
      <w:r w:rsidRPr="00F44141">
        <w:rPr>
          <w:rFonts w:ascii="B Badr" w:hAnsi="B Badr" w:cs="B Badr"/>
          <w:color w:val="000000"/>
        </w:rPr>
        <w:sym w:font="HQPB2" w:char="F0FB"/>
      </w:r>
      <w:r w:rsidRPr="00F44141">
        <w:rPr>
          <w:rFonts w:ascii="B Badr" w:hAnsi="B Badr" w:cs="B Badr"/>
          <w:color w:val="000000"/>
        </w:rPr>
        <w:sym w:font="HQPB2" w:char="F0FC"/>
      </w:r>
      <w:r w:rsidRPr="00F44141">
        <w:rPr>
          <w:rFonts w:ascii="B Badr" w:hAnsi="B Badr" w:cs="B Badr"/>
          <w:color w:val="000000"/>
        </w:rPr>
        <w:sym w:font="HQPB4" w:char="F0CF"/>
      </w:r>
      <w:r w:rsidRPr="00F44141">
        <w:rPr>
          <w:rFonts w:ascii="B Badr" w:hAnsi="B Badr" w:cs="B Badr"/>
          <w:color w:val="000000"/>
        </w:rPr>
        <w:sym w:font="HQPB2" w:char="F04A"/>
      </w:r>
      <w:r w:rsidRPr="00F44141">
        <w:rPr>
          <w:rFonts w:ascii="B Badr" w:hAnsi="B Badr" w:cs="B Badr"/>
          <w:color w:val="000000"/>
        </w:rPr>
        <w:sym w:font="HQPB4" w:char="F0CE"/>
      </w:r>
      <w:r w:rsidRPr="00F44141">
        <w:rPr>
          <w:rFonts w:ascii="B Badr" w:hAnsi="B Badr" w:cs="B Badr"/>
          <w:color w:val="000000"/>
        </w:rPr>
        <w:sym w:font="HQPB2" w:char="F03D"/>
      </w:r>
      <w:r w:rsidRPr="00F44141">
        <w:rPr>
          <w:rFonts w:ascii="B Badr" w:hAnsi="B Badr" w:cs="B Badr"/>
          <w:color w:val="000000"/>
        </w:rPr>
        <w:sym w:font="HQPB2" w:char="F0BB"/>
      </w:r>
      <w:r w:rsidRPr="00F44141">
        <w:rPr>
          <w:rFonts w:ascii="B Badr" w:hAnsi="B Badr" w:cs="B Badr"/>
          <w:color w:val="000000"/>
        </w:rPr>
        <w:sym w:font="HQPB5" w:char="F073"/>
      </w:r>
      <w:r w:rsidRPr="00F44141">
        <w:rPr>
          <w:rFonts w:ascii="B Badr" w:hAnsi="B Badr" w:cs="B Badr"/>
          <w:color w:val="000000"/>
        </w:rPr>
        <w:sym w:font="HQPB1" w:char="F0DF"/>
      </w:r>
      <w:r w:rsidRPr="00F44141">
        <w:rPr>
          <w:rFonts w:cs="B Lotus" w:hint="cs"/>
          <w:rtl/>
          <w:lang w:bidi="fa-IR"/>
        </w:rPr>
        <w:t xml:space="preserve"> </w:t>
      </w:r>
      <w:r w:rsidRPr="00F44141">
        <w:rPr>
          <w:rFonts w:cs="B Lotus" w:hint="cs"/>
          <w:lang w:bidi="fa-IR"/>
        </w:rPr>
        <w:sym w:font="AGA Arabesque" w:char="F028"/>
      </w:r>
      <w:r w:rsidRPr="00F44141">
        <w:rPr>
          <w:rFonts w:cs="B Lotus" w:hint="cs"/>
          <w:rtl/>
          <w:lang w:bidi="fa-IR"/>
        </w:rPr>
        <w:tab/>
      </w:r>
      <w:r w:rsidR="00F44141" w:rsidRPr="00F44141">
        <w:rPr>
          <w:rFonts w:hint="cs"/>
          <w:rtl/>
          <w:lang w:bidi="fa-IR"/>
        </w:rPr>
        <w:t>[</w:t>
      </w:r>
      <w:r w:rsidRPr="00F44141">
        <w:rPr>
          <w:rFonts w:cs="B Lotus" w:hint="cs"/>
          <w:rtl/>
          <w:lang w:bidi="fa-IR"/>
        </w:rPr>
        <w:t>شعراء /205-209</w:t>
      </w:r>
      <w:r w:rsidR="00F44141" w:rsidRPr="00F44141">
        <w:rPr>
          <w:rFonts w:cs="B Lotus" w:hint="cs"/>
          <w:rtl/>
          <w:lang w:bidi="fa-IR"/>
        </w:rPr>
        <w:t>]</w:t>
      </w:r>
    </w:p>
    <w:p w:rsidR="00BF18F3" w:rsidRPr="00D938A1" w:rsidRDefault="00BF18F3" w:rsidP="00BF18F3">
      <w:pPr>
        <w:tabs>
          <w:tab w:val="right" w:pos="7031"/>
        </w:tabs>
        <w:bidi/>
        <w:ind w:left="1134"/>
        <w:jc w:val="both"/>
        <w:rPr>
          <w:rFonts w:cs="B Lotus"/>
          <w:sz w:val="26"/>
          <w:szCs w:val="26"/>
          <w:rtl/>
          <w:lang w:bidi="fa-IR"/>
        </w:rPr>
      </w:pPr>
      <w:r>
        <w:rPr>
          <w:rFonts w:cs="B Lotus" w:hint="cs"/>
          <w:sz w:val="26"/>
          <w:szCs w:val="26"/>
          <w:rtl/>
          <w:lang w:bidi="fa-IR"/>
        </w:rPr>
        <w:t xml:space="preserve">«چه خواهي ديد اگر ما چند سالي آنها را در دنيا متنعم سازيم. سپس به غذايي كه بر آنان وعده شده يكسر هلاك شوند. و بهره‌اي كه از مال دنيا داشتند هيچ آنها را از عذاب </w:t>
      </w:r>
      <w:r w:rsidR="00F44141">
        <w:rPr>
          <w:rFonts w:cs="B Lotus" w:hint="cs"/>
          <w:sz w:val="26"/>
          <w:szCs w:val="26"/>
          <w:rtl/>
          <w:lang w:bidi="fa-IR"/>
        </w:rPr>
        <w:t>نرهاند. و ما اهل هيچ دياري را ت</w:t>
      </w:r>
      <w:r>
        <w:rPr>
          <w:rFonts w:cs="B Lotus" w:hint="cs"/>
          <w:sz w:val="26"/>
          <w:szCs w:val="26"/>
          <w:rtl/>
          <w:lang w:bidi="fa-IR"/>
        </w:rPr>
        <w:t>ا</w:t>
      </w:r>
      <w:r w:rsidR="00F44141">
        <w:rPr>
          <w:rFonts w:cs="B Lotus" w:hint="cs"/>
          <w:sz w:val="26"/>
          <w:szCs w:val="26"/>
          <w:rtl/>
          <w:lang w:bidi="fa-IR"/>
        </w:rPr>
        <w:t xml:space="preserve"> </w:t>
      </w:r>
      <w:r>
        <w:rPr>
          <w:rFonts w:cs="B Lotus" w:hint="cs"/>
          <w:sz w:val="26"/>
          <w:szCs w:val="26"/>
          <w:rtl/>
          <w:lang w:bidi="fa-IR"/>
        </w:rPr>
        <w:t>رسولي به هدايت آنها نفرستاديم، هلاك نكرديم. اين پند است و ما به كسي ستم نكرديم</w:t>
      </w:r>
      <w:r w:rsidRPr="00D938A1">
        <w:rPr>
          <w:rFonts w:cs="B Lotus" w:hint="cs"/>
          <w:sz w:val="26"/>
          <w:szCs w:val="26"/>
          <w:rtl/>
          <w:lang w:bidi="fa-IR"/>
        </w:rPr>
        <w:t>».</w:t>
      </w:r>
    </w:p>
    <w:p w:rsidR="00BF18F3" w:rsidRDefault="00BF18F3" w:rsidP="00BF18F3">
      <w:pPr>
        <w:bidi/>
        <w:ind w:firstLine="284"/>
        <w:jc w:val="both"/>
        <w:rPr>
          <w:rFonts w:cs="B Lotus"/>
          <w:sz w:val="28"/>
          <w:szCs w:val="28"/>
          <w:rtl/>
          <w:lang w:bidi="fa-IR"/>
        </w:rPr>
      </w:pPr>
      <w:r>
        <w:rPr>
          <w:rFonts w:cs="B Lotus" w:hint="cs"/>
          <w:sz w:val="28"/>
          <w:szCs w:val="28"/>
          <w:rtl/>
          <w:lang w:bidi="fa-IR"/>
        </w:rPr>
        <w:t>و در سوره‌ي هود خداوند داس</w:t>
      </w:r>
      <w:r w:rsidR="009501F5">
        <w:rPr>
          <w:rFonts w:cs="B Lotus" w:hint="cs"/>
          <w:sz w:val="28"/>
          <w:szCs w:val="28"/>
          <w:rtl/>
          <w:lang w:bidi="fa-IR"/>
        </w:rPr>
        <w:t>ت</w:t>
      </w:r>
      <w:r>
        <w:rPr>
          <w:rFonts w:cs="B Lotus" w:hint="cs"/>
          <w:sz w:val="28"/>
          <w:szCs w:val="28"/>
          <w:rtl/>
          <w:lang w:bidi="fa-IR"/>
        </w:rPr>
        <w:t>ان قوم نوح را براي ما بيان مي‌دارد كه چگونه به وسيله‌ي طوفان آنها را غرق نمود و چگونه خداوند آنان را ترك كرد.</w:t>
      </w:r>
    </w:p>
    <w:p w:rsidR="00BF18F3" w:rsidRDefault="00BF18F3" w:rsidP="00F44141">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5" w:char="F09F"/>
      </w:r>
      <w:r w:rsidRPr="00ED2230">
        <w:rPr>
          <w:rFonts w:ascii="B Badr" w:hAnsi="B Badr" w:cs="B Badr"/>
          <w:color w:val="000000"/>
        </w:rPr>
        <w:sym w:font="HQPB2" w:char="F040"/>
      </w:r>
      <w:r w:rsidRPr="00ED2230">
        <w:rPr>
          <w:rFonts w:ascii="B Badr" w:hAnsi="B Badr" w:cs="B Badr"/>
          <w:color w:val="000000"/>
        </w:rPr>
        <w:sym w:font="HQPB2" w:char="F08A"/>
      </w:r>
      <w:r w:rsidRPr="00ED2230">
        <w:rPr>
          <w:rFonts w:ascii="B Badr" w:hAnsi="B Badr" w:cs="B Badr"/>
          <w:color w:val="000000"/>
        </w:rPr>
        <w:sym w:font="HQPB4" w:char="F0CF"/>
      </w:r>
      <w:r w:rsidRPr="00ED2230">
        <w:rPr>
          <w:rFonts w:ascii="B Badr" w:hAnsi="B Badr" w:cs="B Badr"/>
          <w:color w:val="000000"/>
        </w:rPr>
        <w:sym w:font="HQPB2" w:char="F025"/>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1" w:char="F023"/>
      </w:r>
      <w:r w:rsidRPr="00ED2230">
        <w:rPr>
          <w:rFonts w:ascii="B Badr" w:hAnsi="B Badr" w:cs="B Badr"/>
          <w:color w:val="000000"/>
        </w:rPr>
        <w:sym w:font="HQPB4" w:char="F059"/>
      </w:r>
      <w:r w:rsidRPr="00ED2230">
        <w:rPr>
          <w:rFonts w:ascii="B Badr" w:hAnsi="B Badr" w:cs="B Badr"/>
          <w:color w:val="000000"/>
        </w:rPr>
        <w:sym w:font="HQPB1" w:char="F089"/>
      </w:r>
      <w:r w:rsidRPr="00ED2230">
        <w:rPr>
          <w:rFonts w:ascii="B Badr" w:hAnsi="B Badr" w:cs="B Badr"/>
          <w:color w:val="000000"/>
        </w:rPr>
        <w:sym w:font="HQPB4" w:char="F0F7"/>
      </w:r>
      <w:r w:rsidRPr="00ED2230">
        <w:rPr>
          <w:rFonts w:ascii="B Badr" w:hAnsi="B Badr" w:cs="B Badr"/>
          <w:color w:val="000000"/>
        </w:rPr>
        <w:sym w:font="HQPB1" w:char="F0E8"/>
      </w:r>
      <w:r w:rsidRPr="00ED2230">
        <w:rPr>
          <w:rFonts w:ascii="B Badr" w:hAnsi="B Badr" w:cs="B Badr"/>
          <w:color w:val="000000"/>
        </w:rPr>
        <w:sym w:font="HQPB4" w:char="F0E7"/>
      </w:r>
      <w:r w:rsidRPr="00ED2230">
        <w:rPr>
          <w:rFonts w:ascii="B Badr" w:hAnsi="B Badr" w:cs="B Badr"/>
          <w:color w:val="000000"/>
        </w:rPr>
        <w:sym w:font="HQPB1" w:char="F02F"/>
      </w:r>
      <w:r w:rsidRPr="00ED2230">
        <w:rPr>
          <w:rFonts w:ascii="B Badr" w:hAnsi="B Badr" w:cs="B Badr"/>
          <w:color w:val="000000"/>
          <w:rtl/>
        </w:rPr>
        <w:t xml:space="preserve"> </w:t>
      </w:r>
      <w:r w:rsidRPr="00ED2230">
        <w:rPr>
          <w:rFonts w:ascii="B Badr" w:hAnsi="B Badr" w:cs="B Badr"/>
          <w:color w:val="000000"/>
        </w:rPr>
        <w:sym w:font="HQPB4" w:char="F0CF"/>
      </w:r>
      <w:r w:rsidRPr="00ED2230">
        <w:rPr>
          <w:rFonts w:ascii="B Badr" w:hAnsi="B Badr" w:cs="B Badr"/>
          <w:color w:val="000000"/>
        </w:rPr>
        <w:sym w:font="HQPB2" w:char="F051"/>
      </w:r>
      <w:r w:rsidRPr="00ED2230">
        <w:rPr>
          <w:rFonts w:ascii="B Badr" w:hAnsi="B Badr" w:cs="B Badr"/>
          <w:color w:val="000000"/>
        </w:rPr>
        <w:sym w:font="HQPB4" w:char="F0F6"/>
      </w:r>
      <w:r w:rsidRPr="00ED2230">
        <w:rPr>
          <w:rFonts w:ascii="B Badr" w:hAnsi="B Badr" w:cs="B Badr"/>
          <w:color w:val="000000"/>
        </w:rPr>
        <w:sym w:font="HQPB2" w:char="F071"/>
      </w:r>
      <w:r w:rsidRPr="00ED2230">
        <w:rPr>
          <w:rFonts w:ascii="B Badr" w:hAnsi="B Badr" w:cs="B Badr"/>
          <w:color w:val="000000"/>
        </w:rPr>
        <w:sym w:font="HQPB5" w:char="F073"/>
      </w:r>
      <w:r w:rsidRPr="00ED2230">
        <w:rPr>
          <w:rFonts w:ascii="B Badr" w:hAnsi="B Badr" w:cs="B Badr"/>
          <w:color w:val="000000"/>
        </w:rPr>
        <w:sym w:font="HQPB2" w:char="F029"/>
      </w:r>
      <w:r w:rsidRPr="00ED2230">
        <w:rPr>
          <w:rFonts w:ascii="B Badr" w:hAnsi="B Badr" w:cs="B Badr"/>
          <w:color w:val="000000"/>
        </w:rPr>
        <w:sym w:font="HQPB4" w:char="F0F9"/>
      </w:r>
      <w:r w:rsidRPr="00ED2230">
        <w:rPr>
          <w:rFonts w:ascii="B Badr" w:hAnsi="B Badr" w:cs="B Badr"/>
          <w:color w:val="000000"/>
        </w:rPr>
        <w:sym w:font="HQPB2" w:char="F03D"/>
      </w:r>
      <w:r w:rsidRPr="00ED2230">
        <w:rPr>
          <w:rFonts w:ascii="B Badr" w:hAnsi="B Badr" w:cs="B Badr"/>
          <w:color w:val="000000"/>
        </w:rPr>
        <w:sym w:font="HQPB4" w:char="F0CF"/>
      </w:r>
      <w:r w:rsidRPr="00ED2230">
        <w:rPr>
          <w:rFonts w:ascii="B Badr" w:hAnsi="B Badr" w:cs="B Badr"/>
          <w:color w:val="000000"/>
        </w:rPr>
        <w:sym w:font="HQPB4" w:char="F06A"/>
      </w:r>
      <w:r w:rsidRPr="00ED2230">
        <w:rPr>
          <w:rFonts w:ascii="B Badr" w:hAnsi="B Badr" w:cs="B Badr"/>
          <w:color w:val="000000"/>
        </w:rPr>
        <w:sym w:font="HQPB2" w:char="F039"/>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FB"/>
      </w:r>
      <w:r w:rsidRPr="00ED2230">
        <w:rPr>
          <w:rFonts w:ascii="B Badr" w:hAnsi="B Badr" w:cs="B Badr"/>
          <w:color w:val="000000"/>
        </w:rPr>
        <w:sym w:font="HQPB2" w:char="F0FC"/>
      </w:r>
      <w:r w:rsidRPr="00ED2230">
        <w:rPr>
          <w:rFonts w:ascii="B Badr" w:hAnsi="B Badr" w:cs="B Badr"/>
          <w:color w:val="000000"/>
        </w:rPr>
        <w:sym w:font="HQPB4" w:char="F0CF"/>
      </w:r>
      <w:r w:rsidRPr="00ED2230">
        <w:rPr>
          <w:rFonts w:ascii="B Badr" w:hAnsi="B Badr" w:cs="B Badr"/>
          <w:color w:val="000000"/>
        </w:rPr>
        <w:sym w:font="HQPB2" w:char="F04A"/>
      </w:r>
      <w:r w:rsidRPr="00ED2230">
        <w:rPr>
          <w:rFonts w:ascii="B Badr" w:hAnsi="B Badr" w:cs="B Badr"/>
          <w:color w:val="000000"/>
        </w:rPr>
        <w:sym w:font="HQPB4" w:char="F0CE"/>
      </w:r>
      <w:r w:rsidRPr="00ED2230">
        <w:rPr>
          <w:rFonts w:ascii="B Badr" w:hAnsi="B Badr" w:cs="B Badr"/>
          <w:color w:val="000000"/>
        </w:rPr>
        <w:sym w:font="HQPB2" w:char="F03D"/>
      </w:r>
      <w:r w:rsidRPr="00ED2230">
        <w:rPr>
          <w:rFonts w:ascii="B Badr" w:hAnsi="B Badr" w:cs="B Badr"/>
          <w:color w:val="000000"/>
        </w:rPr>
        <w:sym w:font="HQPB2" w:char="F0BB"/>
      </w:r>
      <w:r w:rsidRPr="00ED2230">
        <w:rPr>
          <w:rFonts w:ascii="B Badr" w:hAnsi="B Badr" w:cs="B Badr"/>
          <w:color w:val="000000"/>
        </w:rPr>
        <w:sym w:font="HQPB4" w:char="F0A9"/>
      </w:r>
      <w:r w:rsidRPr="00ED2230">
        <w:rPr>
          <w:rFonts w:ascii="B Badr" w:hAnsi="B Badr" w:cs="B Badr"/>
          <w:color w:val="000000"/>
        </w:rPr>
        <w:sym w:font="HQPB1" w:char="F0E0"/>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F44141">
        <w:rPr>
          <w:rFonts w:cs="B Lotus" w:hint="cs"/>
          <w:sz w:val="28"/>
          <w:szCs w:val="28"/>
          <w:rtl/>
          <w:lang w:bidi="fa-IR"/>
        </w:rPr>
        <w:t>[</w:t>
      </w:r>
      <w:r>
        <w:rPr>
          <w:rFonts w:cs="B Lotus" w:hint="cs"/>
          <w:sz w:val="28"/>
          <w:szCs w:val="28"/>
          <w:rtl/>
          <w:lang w:bidi="fa-IR"/>
        </w:rPr>
        <w:t>هود / 44</w:t>
      </w:r>
      <w:r w:rsidR="00F44141">
        <w:rPr>
          <w:rFonts w:cs="B Lotus" w:hint="cs"/>
          <w:sz w:val="28"/>
          <w:szCs w:val="28"/>
          <w:rtl/>
          <w:lang w:bidi="fa-IR"/>
        </w:rPr>
        <w:t>]</w:t>
      </w:r>
    </w:p>
    <w:p w:rsidR="00BF18F3" w:rsidRPr="00D938A1" w:rsidRDefault="00BF18F3" w:rsidP="009501F5">
      <w:pPr>
        <w:tabs>
          <w:tab w:val="right" w:pos="7031"/>
        </w:tabs>
        <w:bidi/>
        <w:ind w:left="1134"/>
        <w:jc w:val="both"/>
        <w:rPr>
          <w:rFonts w:cs="B Lotus"/>
          <w:sz w:val="26"/>
          <w:szCs w:val="26"/>
          <w:rtl/>
          <w:lang w:bidi="fa-IR"/>
        </w:rPr>
      </w:pPr>
      <w:r>
        <w:rPr>
          <w:rFonts w:cs="B Lotus" w:hint="cs"/>
          <w:sz w:val="26"/>
          <w:szCs w:val="26"/>
          <w:rtl/>
          <w:lang w:bidi="fa-IR"/>
        </w:rPr>
        <w:t>«</w:t>
      </w:r>
      <w:r w:rsidR="00AB7697">
        <w:rPr>
          <w:rFonts w:cs="B Lotus" w:hint="cs"/>
          <w:sz w:val="26"/>
          <w:szCs w:val="26"/>
          <w:rtl/>
          <w:lang w:bidi="fa-IR"/>
        </w:rPr>
        <w:t xml:space="preserve">و </w:t>
      </w:r>
      <w:r w:rsidR="009501F5" w:rsidRPr="009501F5">
        <w:rPr>
          <w:rFonts w:cs="B Lotus"/>
          <w:sz w:val="26"/>
          <w:szCs w:val="26"/>
          <w:rtl/>
          <w:lang w:bidi="fa-IR"/>
        </w:rPr>
        <w:t>گفته شد: دور</w:t>
      </w:r>
      <w:r w:rsidR="009501F5" w:rsidRPr="009501F5">
        <w:rPr>
          <w:rFonts w:cs="B Lotus" w:hint="cs"/>
          <w:sz w:val="26"/>
          <w:szCs w:val="26"/>
          <w:rtl/>
          <w:lang w:bidi="fa-IR"/>
        </w:rPr>
        <w:t>ی</w:t>
      </w:r>
      <w:r w:rsidR="009501F5" w:rsidRPr="009501F5">
        <w:rPr>
          <w:rFonts w:cs="B Lotus"/>
          <w:sz w:val="26"/>
          <w:szCs w:val="26"/>
          <w:rtl/>
          <w:lang w:bidi="fa-IR"/>
        </w:rPr>
        <w:t xml:space="preserve"> [از رحمت خدا] بر گروه ستمکاران باد</w:t>
      </w:r>
      <w:r w:rsidRPr="00D938A1">
        <w:rPr>
          <w:rFonts w:cs="B Lotus" w:hint="cs"/>
          <w:sz w:val="26"/>
          <w:szCs w:val="26"/>
          <w:rtl/>
          <w:lang w:bidi="fa-IR"/>
        </w:rPr>
        <w:t>».</w:t>
      </w:r>
    </w:p>
    <w:p w:rsidR="00BF18F3" w:rsidRDefault="00AB7697" w:rsidP="00BF18F3">
      <w:pPr>
        <w:bidi/>
        <w:ind w:firstLine="284"/>
        <w:jc w:val="both"/>
        <w:rPr>
          <w:rFonts w:cs="B Lotus"/>
          <w:sz w:val="28"/>
          <w:szCs w:val="28"/>
          <w:rtl/>
          <w:lang w:bidi="fa-IR"/>
        </w:rPr>
      </w:pPr>
      <w:r>
        <w:rPr>
          <w:rFonts w:cs="B Lotus" w:hint="cs"/>
          <w:sz w:val="28"/>
          <w:szCs w:val="28"/>
          <w:rtl/>
          <w:lang w:bidi="fa-IR"/>
        </w:rPr>
        <w:t>و چگونه بعد از آنان قوم «عاد» را به هلاكت رسانيد:</w:t>
      </w:r>
    </w:p>
    <w:p w:rsidR="00AB7697" w:rsidRDefault="00AB7697" w:rsidP="009D07D5">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5" w:char="F079"/>
      </w:r>
      <w:r w:rsidRPr="00ED2230">
        <w:rPr>
          <w:rFonts w:ascii="B Badr" w:hAnsi="B Badr" w:cs="B Badr"/>
          <w:color w:val="000000"/>
        </w:rPr>
        <w:sym w:font="HQPB2" w:char="F037"/>
      </w:r>
      <w:r w:rsidRPr="00ED2230">
        <w:rPr>
          <w:rFonts w:ascii="B Badr" w:hAnsi="B Badr" w:cs="B Badr"/>
          <w:color w:val="000000"/>
        </w:rPr>
        <w:sym w:font="HQPB4" w:char="F0F9"/>
      </w:r>
      <w:r w:rsidRPr="00ED2230">
        <w:rPr>
          <w:rFonts w:ascii="B Badr" w:hAnsi="B Badr" w:cs="B Badr"/>
          <w:color w:val="000000"/>
        </w:rPr>
        <w:sym w:font="HQPB2" w:char="F03D"/>
      </w:r>
      <w:r w:rsidRPr="00ED2230">
        <w:rPr>
          <w:rFonts w:ascii="B Badr" w:hAnsi="B Badr" w:cs="B Badr"/>
          <w:color w:val="000000"/>
        </w:rPr>
        <w:sym w:font="HQPB4" w:char="F0CF"/>
      </w:r>
      <w:r w:rsidRPr="00ED2230">
        <w:rPr>
          <w:rFonts w:ascii="B Badr" w:hAnsi="B Badr" w:cs="B Badr"/>
          <w:color w:val="000000"/>
        </w:rPr>
        <w:sym w:font="HQPB1" w:char="F03F"/>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4" w:char="F0D7"/>
      </w:r>
      <w:r w:rsidRPr="00ED2230">
        <w:rPr>
          <w:rFonts w:ascii="B Badr" w:hAnsi="B Badr" w:cs="B Badr"/>
          <w:color w:val="000000"/>
        </w:rPr>
        <w:sym w:font="HQPB1" w:char="F08A"/>
      </w:r>
      <w:r w:rsidRPr="00ED2230">
        <w:rPr>
          <w:rFonts w:ascii="B Badr" w:hAnsi="B Badr" w:cs="B Badr"/>
          <w:color w:val="000000"/>
        </w:rPr>
        <w:sym w:font="HQPB1" w:char="F025"/>
      </w:r>
      <w:r w:rsidRPr="00ED2230">
        <w:rPr>
          <w:rFonts w:ascii="B Badr" w:hAnsi="B Badr" w:cs="B Badr"/>
          <w:color w:val="000000"/>
        </w:rPr>
        <w:sym w:font="HQPB5" w:char="F074"/>
      </w:r>
      <w:r w:rsidRPr="00ED2230">
        <w:rPr>
          <w:rFonts w:ascii="B Badr" w:hAnsi="B Badr" w:cs="B Badr"/>
          <w:color w:val="000000"/>
        </w:rPr>
        <w:sym w:font="HQPB1" w:char="F0E6"/>
      </w:r>
      <w:r w:rsidRPr="00ED2230">
        <w:rPr>
          <w:rFonts w:ascii="B Badr" w:hAnsi="B Badr" w:cs="B Badr"/>
          <w:color w:val="000000"/>
          <w:rtl/>
        </w:rPr>
        <w:t xml:space="preserve"> </w:t>
      </w:r>
      <w:r w:rsidRPr="00ED2230">
        <w:rPr>
          <w:rFonts w:ascii="B Badr" w:hAnsi="B Badr" w:cs="B Badr"/>
          <w:color w:val="000000"/>
        </w:rPr>
        <w:sym w:font="HQPB4" w:char="F028"/>
      </w:r>
      <w:r w:rsidRPr="00ED2230">
        <w:rPr>
          <w:rFonts w:ascii="B Badr" w:hAnsi="B Badr" w:cs="B Badr"/>
          <w:color w:val="000000"/>
          <w:rtl/>
        </w:rPr>
        <w:t xml:space="preserve"> </w:t>
      </w:r>
      <w:r w:rsidRPr="00ED2230">
        <w:rPr>
          <w:rFonts w:ascii="B Badr" w:hAnsi="B Badr" w:cs="B Badr"/>
          <w:color w:val="000000"/>
        </w:rPr>
        <w:sym w:font="HQPB5" w:char="F028"/>
      </w:r>
      <w:r w:rsidRPr="00ED2230">
        <w:rPr>
          <w:rFonts w:ascii="B Badr" w:hAnsi="B Badr" w:cs="B Badr"/>
          <w:color w:val="000000"/>
        </w:rPr>
        <w:sym w:font="HQPB1" w:char="F023"/>
      </w:r>
      <w:r w:rsidRPr="00ED2230">
        <w:rPr>
          <w:rFonts w:ascii="B Badr" w:hAnsi="B Badr" w:cs="B Badr"/>
          <w:color w:val="000000"/>
        </w:rPr>
        <w:sym w:font="HQPB2" w:char="F072"/>
      </w:r>
      <w:r w:rsidRPr="00ED2230">
        <w:rPr>
          <w:rFonts w:ascii="B Badr" w:hAnsi="B Badr" w:cs="B Badr"/>
          <w:color w:val="000000"/>
        </w:rPr>
        <w:sym w:font="HQPB4" w:char="F0DF"/>
      </w:r>
      <w:r w:rsidRPr="00ED2230">
        <w:rPr>
          <w:rFonts w:ascii="B Badr" w:hAnsi="B Badr" w:cs="B Badr"/>
          <w:color w:val="000000"/>
        </w:rPr>
        <w:sym w:font="HQPB1" w:char="F089"/>
      </w:r>
      <w:r w:rsidRPr="00ED2230">
        <w:rPr>
          <w:rFonts w:ascii="B Badr" w:hAnsi="B Badr" w:cs="B Badr"/>
          <w:color w:val="000000"/>
        </w:rPr>
        <w:sym w:font="HQPB5" w:char="F079"/>
      </w:r>
      <w:r w:rsidRPr="00ED2230">
        <w:rPr>
          <w:rFonts w:ascii="B Badr" w:hAnsi="B Badr" w:cs="B Badr"/>
          <w:color w:val="000000"/>
        </w:rPr>
        <w:sym w:font="HQPB1" w:char="F073"/>
      </w:r>
      <w:r w:rsidRPr="00ED2230">
        <w:rPr>
          <w:rFonts w:ascii="B Badr" w:hAnsi="B Badr" w:cs="B Badr"/>
          <w:color w:val="000000"/>
        </w:rPr>
        <w:sym w:font="HQPB5" w:char="F079"/>
      </w:r>
      <w:r w:rsidRPr="00ED2230">
        <w:rPr>
          <w:rFonts w:ascii="B Badr" w:hAnsi="B Badr" w:cs="B Badr"/>
          <w:color w:val="000000"/>
        </w:rPr>
        <w:sym w:font="HQPB1" w:char="F05F"/>
      </w:r>
      <w:r w:rsidRPr="00ED2230">
        <w:rPr>
          <w:rFonts w:ascii="B Badr" w:hAnsi="B Badr" w:cs="B Badr"/>
          <w:color w:val="000000"/>
          <w:rtl/>
        </w:rPr>
        <w:t xml:space="preserve"> </w:t>
      </w:r>
      <w:r w:rsidRPr="00ED2230">
        <w:rPr>
          <w:rFonts w:ascii="B Badr" w:hAnsi="B Badr" w:cs="B Badr"/>
          <w:color w:val="000000"/>
        </w:rPr>
        <w:sym w:font="HQPB4" w:char="F0CF"/>
      </w:r>
      <w:r w:rsidRPr="00ED2230">
        <w:rPr>
          <w:rFonts w:ascii="B Badr" w:hAnsi="B Badr" w:cs="B Badr"/>
          <w:color w:val="000000"/>
        </w:rPr>
        <w:sym w:font="HQPB1" w:char="F04D"/>
      </w:r>
      <w:r w:rsidRPr="00ED2230">
        <w:rPr>
          <w:rFonts w:ascii="B Badr" w:hAnsi="B Badr" w:cs="B Badr"/>
          <w:color w:val="000000"/>
        </w:rPr>
        <w:sym w:font="HQPB2" w:char="F0BB"/>
      </w:r>
      <w:r w:rsidRPr="00ED2230">
        <w:rPr>
          <w:rFonts w:ascii="B Badr" w:hAnsi="B Badr" w:cs="B Badr"/>
          <w:color w:val="000000"/>
        </w:rPr>
        <w:sym w:font="HQPB5" w:char="F074"/>
      </w:r>
      <w:r w:rsidRPr="00ED2230">
        <w:rPr>
          <w:rFonts w:ascii="B Badr" w:hAnsi="B Badr" w:cs="B Badr"/>
          <w:color w:val="000000"/>
        </w:rPr>
        <w:sym w:font="HQPB2" w:char="F083"/>
      </w:r>
      <w:r w:rsidRPr="00ED2230">
        <w:rPr>
          <w:rFonts w:ascii="B Badr" w:hAnsi="B Badr" w:cs="B Badr"/>
          <w:color w:val="000000"/>
        </w:rPr>
        <w:sym w:font="HQPB1" w:char="F024"/>
      </w:r>
      <w:r w:rsidRPr="00ED2230">
        <w:rPr>
          <w:rFonts w:ascii="B Badr" w:hAnsi="B Badr" w:cs="B Badr"/>
          <w:color w:val="000000"/>
        </w:rPr>
        <w:sym w:font="HQPB5" w:char="F074"/>
      </w:r>
      <w:r w:rsidRPr="00ED2230">
        <w:rPr>
          <w:rFonts w:ascii="B Badr" w:hAnsi="B Badr" w:cs="B Badr"/>
          <w:color w:val="000000"/>
        </w:rPr>
        <w:sym w:font="HQPB2" w:char="F0AB"/>
      </w:r>
      <w:r w:rsidRPr="00ED2230">
        <w:rPr>
          <w:rFonts w:ascii="B Badr" w:hAnsi="B Badr" w:cs="B Badr"/>
          <w:color w:val="000000"/>
        </w:rPr>
        <w:sym w:font="HQPB4" w:char="F0CE"/>
      </w:r>
      <w:r w:rsidRPr="00ED2230">
        <w:rPr>
          <w:rFonts w:ascii="B Badr" w:hAnsi="B Badr" w:cs="B Badr"/>
          <w:color w:val="000000"/>
        </w:rPr>
        <w:sym w:font="HQPB1" w:char="F02F"/>
      </w:r>
      <w:r w:rsidRPr="00ED2230">
        <w:rPr>
          <w:rFonts w:ascii="B Badr" w:hAnsi="B Badr" w:cs="B Badr"/>
          <w:color w:val="000000"/>
          <w:rtl/>
        </w:rPr>
        <w:t xml:space="preserve"> </w:t>
      </w:r>
      <w:r w:rsidRPr="00ED2230">
        <w:rPr>
          <w:rFonts w:ascii="B Badr" w:hAnsi="B Badr" w:cs="B Badr"/>
          <w:color w:val="000000"/>
        </w:rPr>
        <w:sym w:font="HQPB4" w:char="F0F6"/>
      </w:r>
      <w:r w:rsidRPr="00ED2230">
        <w:rPr>
          <w:rFonts w:ascii="B Badr" w:hAnsi="B Badr" w:cs="B Badr"/>
          <w:color w:val="000000"/>
        </w:rPr>
        <w:sym w:font="HQPB2" w:char="F04E"/>
      </w:r>
      <w:r w:rsidRPr="00ED2230">
        <w:rPr>
          <w:rFonts w:ascii="B Badr" w:hAnsi="B Badr" w:cs="B Badr"/>
          <w:color w:val="000000"/>
        </w:rPr>
        <w:sym w:font="HQPB4" w:char="F0CD"/>
      </w:r>
      <w:r w:rsidRPr="00ED2230">
        <w:rPr>
          <w:rFonts w:ascii="B Badr" w:hAnsi="B Badr" w:cs="B Badr"/>
          <w:color w:val="000000"/>
        </w:rPr>
        <w:sym w:font="HQPB2" w:char="F06B"/>
      </w:r>
      <w:r w:rsidRPr="00ED2230">
        <w:rPr>
          <w:rFonts w:ascii="B Badr" w:hAnsi="B Badr" w:cs="B Badr"/>
          <w:color w:val="000000"/>
        </w:rPr>
        <w:sym w:font="HQPB4" w:char="F0CD"/>
      </w:r>
      <w:r w:rsidRPr="00ED2230">
        <w:rPr>
          <w:rFonts w:ascii="B Badr" w:hAnsi="B Badr" w:cs="B Badr"/>
          <w:color w:val="000000"/>
        </w:rPr>
        <w:sym w:font="HQPB4" w:char="F068"/>
      </w:r>
      <w:r w:rsidRPr="00ED2230">
        <w:rPr>
          <w:rFonts w:ascii="B Badr" w:hAnsi="B Badr" w:cs="B Badr"/>
          <w:color w:val="000000"/>
        </w:rPr>
        <w:sym w:font="HQPB1" w:char="F035"/>
      </w:r>
      <w:r w:rsidRPr="00ED2230">
        <w:rPr>
          <w:rFonts w:ascii="B Badr" w:hAnsi="B Badr" w:cs="B Badr"/>
          <w:color w:val="000000"/>
        </w:rPr>
        <w:sym w:font="HQPB5" w:char="F075"/>
      </w:r>
      <w:r w:rsidRPr="00ED2230">
        <w:rPr>
          <w:rFonts w:ascii="B Badr" w:hAnsi="B Badr" w:cs="B Badr"/>
          <w:color w:val="000000"/>
        </w:rPr>
        <w:sym w:font="HQPB1" w:char="F091"/>
      </w:r>
      <w:r w:rsidRPr="00ED2230">
        <w:rPr>
          <w:rFonts w:ascii="B Badr" w:hAnsi="B Badr" w:cs="B Badr"/>
          <w:color w:val="000000"/>
          <w:rtl/>
        </w:rPr>
        <w:t xml:space="preserve"> </w:t>
      </w:r>
      <w:r w:rsidRPr="00ED2230">
        <w:rPr>
          <w:rFonts w:ascii="B Badr" w:hAnsi="B Badr" w:cs="B Badr"/>
          <w:color w:val="000000"/>
        </w:rPr>
        <w:sym w:font="HQPB5" w:char="F028"/>
      </w:r>
      <w:r w:rsidRPr="00ED2230">
        <w:rPr>
          <w:rFonts w:ascii="B Badr" w:hAnsi="B Badr" w:cs="B Badr"/>
          <w:color w:val="000000"/>
        </w:rPr>
        <w:sym w:font="HQPB1" w:char="F023"/>
      </w:r>
      <w:r w:rsidRPr="00ED2230">
        <w:rPr>
          <w:rFonts w:ascii="B Badr" w:hAnsi="B Badr" w:cs="B Badr"/>
          <w:color w:val="000000"/>
        </w:rPr>
        <w:sym w:font="HQPB4" w:char="F0F6"/>
      </w:r>
      <w:r w:rsidRPr="00ED2230">
        <w:rPr>
          <w:rFonts w:ascii="B Badr" w:hAnsi="B Badr" w:cs="B Badr"/>
          <w:color w:val="000000"/>
        </w:rPr>
        <w:sym w:font="HQPB2" w:char="F071"/>
      </w:r>
      <w:r w:rsidRPr="00ED2230">
        <w:rPr>
          <w:rFonts w:ascii="B Badr" w:hAnsi="B Badr" w:cs="B Badr"/>
          <w:color w:val="000000"/>
        </w:rPr>
        <w:sym w:font="HQPB5" w:char="F07C"/>
      </w:r>
      <w:r w:rsidRPr="00ED2230">
        <w:rPr>
          <w:rFonts w:ascii="B Badr" w:hAnsi="B Badr" w:cs="B Badr"/>
          <w:color w:val="000000"/>
        </w:rPr>
        <w:sym w:font="HQPB1" w:char="F0C1"/>
      </w:r>
      <w:r w:rsidRPr="00ED2230">
        <w:rPr>
          <w:rFonts w:ascii="B Badr" w:hAnsi="B Badr" w:cs="B Badr"/>
          <w:color w:val="000000"/>
        </w:rPr>
        <w:sym w:font="HQPB5" w:char="F074"/>
      </w:r>
      <w:r w:rsidRPr="00ED2230">
        <w:rPr>
          <w:rFonts w:ascii="B Badr" w:hAnsi="B Badr" w:cs="B Badr"/>
          <w:color w:val="000000"/>
        </w:rPr>
        <w:sym w:font="HQPB1" w:char="F0E3"/>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2" w:char="F0BC"/>
      </w:r>
      <w:r w:rsidRPr="00ED2230">
        <w:rPr>
          <w:rFonts w:ascii="B Badr" w:hAnsi="B Badr" w:cs="B Badr"/>
          <w:color w:val="000000"/>
        </w:rPr>
        <w:sym w:font="HQPB4" w:char="F0E3"/>
      </w:r>
      <w:r w:rsidRPr="00ED2230">
        <w:rPr>
          <w:rFonts w:ascii="B Badr" w:hAnsi="B Badr" w:cs="B Badr"/>
          <w:color w:val="000000"/>
        </w:rPr>
        <w:sym w:font="HQPB3" w:char="F026"/>
      </w:r>
      <w:r w:rsidRPr="00ED2230">
        <w:rPr>
          <w:rFonts w:ascii="B Badr" w:hAnsi="B Badr" w:cs="B Badr"/>
          <w:color w:val="000000"/>
        </w:rPr>
        <w:sym w:font="HQPB5" w:char="F073"/>
      </w:r>
      <w:r w:rsidRPr="00ED2230">
        <w:rPr>
          <w:rFonts w:ascii="B Badr" w:hAnsi="B Badr" w:cs="B Badr"/>
          <w:color w:val="000000"/>
        </w:rPr>
        <w:sym w:font="HQPB3" w:char="F023"/>
      </w:r>
      <w:r w:rsidRPr="00ED2230">
        <w:rPr>
          <w:rFonts w:ascii="B Badr" w:hAnsi="B Badr" w:cs="B Badr"/>
          <w:color w:val="000000"/>
        </w:rPr>
        <w:sym w:font="HQPB4" w:char="F0DF"/>
      </w:r>
      <w:r w:rsidRPr="00ED2230">
        <w:rPr>
          <w:rFonts w:ascii="B Badr" w:hAnsi="B Badr" w:cs="B Badr"/>
          <w:color w:val="000000"/>
        </w:rPr>
        <w:sym w:font="HQPB1" w:char="F099"/>
      </w:r>
      <w:r w:rsidRPr="00ED2230">
        <w:rPr>
          <w:rFonts w:ascii="B Badr" w:hAnsi="B Badr" w:cs="B Badr"/>
          <w:color w:val="000000"/>
        </w:rPr>
        <w:sym w:font="HQPB4" w:char="F0E2"/>
      </w:r>
      <w:r w:rsidRPr="00ED2230">
        <w:rPr>
          <w:rFonts w:ascii="B Badr" w:hAnsi="B Badr" w:cs="B Badr"/>
          <w:color w:val="000000"/>
        </w:rPr>
        <w:sym w:font="HQPB1" w:char="F091"/>
      </w:r>
      <w:r w:rsidRPr="00ED2230">
        <w:rPr>
          <w:rFonts w:ascii="B Badr" w:hAnsi="B Badr" w:cs="B Badr"/>
          <w:color w:val="000000"/>
          <w:rtl/>
        </w:rPr>
        <w:t xml:space="preserve"> </w:t>
      </w:r>
      <w:r w:rsidRPr="00ED2230">
        <w:rPr>
          <w:rFonts w:ascii="B Badr" w:hAnsi="B Badr" w:cs="B Badr"/>
          <w:color w:val="000000"/>
        </w:rPr>
        <w:sym w:font="HQPB5" w:char="F028"/>
      </w:r>
      <w:r w:rsidRPr="00ED2230">
        <w:rPr>
          <w:rFonts w:ascii="B Badr" w:hAnsi="B Badr" w:cs="B Badr"/>
          <w:color w:val="000000"/>
        </w:rPr>
        <w:sym w:font="HQPB1" w:char="F023"/>
      </w:r>
      <w:r w:rsidRPr="00ED2230">
        <w:rPr>
          <w:rFonts w:ascii="B Badr" w:hAnsi="B Badr" w:cs="B Badr"/>
          <w:color w:val="000000"/>
        </w:rPr>
        <w:sym w:font="HQPB4" w:char="F0FE"/>
      </w:r>
      <w:r w:rsidRPr="00ED2230">
        <w:rPr>
          <w:rFonts w:ascii="B Badr" w:hAnsi="B Badr" w:cs="B Badr"/>
          <w:color w:val="000000"/>
        </w:rPr>
        <w:sym w:font="HQPB2" w:char="F071"/>
      </w:r>
      <w:r w:rsidRPr="00ED2230">
        <w:rPr>
          <w:rFonts w:ascii="B Badr" w:hAnsi="B Badr" w:cs="B Badr"/>
          <w:color w:val="000000"/>
        </w:rPr>
        <w:sym w:font="HQPB4" w:char="F0E3"/>
      </w:r>
      <w:r w:rsidRPr="00ED2230">
        <w:rPr>
          <w:rFonts w:ascii="B Badr" w:hAnsi="B Badr" w:cs="B Badr"/>
          <w:color w:val="000000"/>
        </w:rPr>
        <w:sym w:font="HQPB1" w:char="F0E8"/>
      </w:r>
      <w:r w:rsidRPr="00ED2230">
        <w:rPr>
          <w:rFonts w:ascii="B Badr" w:hAnsi="B Badr" w:cs="B Badr"/>
          <w:color w:val="000000"/>
        </w:rPr>
        <w:sym w:font="HQPB5" w:char="F074"/>
      </w:r>
      <w:r w:rsidRPr="00ED2230">
        <w:rPr>
          <w:rFonts w:ascii="B Badr" w:hAnsi="B Badr" w:cs="B Badr"/>
          <w:color w:val="000000"/>
        </w:rPr>
        <w:sym w:font="HQPB1" w:char="F037"/>
      </w:r>
      <w:r w:rsidRPr="00ED2230">
        <w:rPr>
          <w:rFonts w:ascii="B Badr" w:hAnsi="B Badr" w:cs="B Badr"/>
          <w:color w:val="000000"/>
        </w:rPr>
        <w:sym w:font="HQPB4" w:char="F0A8"/>
      </w:r>
      <w:r w:rsidRPr="00ED2230">
        <w:rPr>
          <w:rFonts w:ascii="B Badr" w:hAnsi="B Badr" w:cs="B Badr"/>
          <w:color w:val="000000"/>
        </w:rPr>
        <w:sym w:font="HQPB1" w:char="F03F"/>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5" w:char="F07A"/>
      </w:r>
      <w:r w:rsidRPr="00ED2230">
        <w:rPr>
          <w:rFonts w:ascii="B Badr" w:hAnsi="B Badr" w:cs="B Badr"/>
          <w:color w:val="000000"/>
        </w:rPr>
        <w:sym w:font="HQPB1" w:char="F090"/>
      </w:r>
      <w:r w:rsidRPr="00ED2230">
        <w:rPr>
          <w:rFonts w:ascii="B Badr" w:hAnsi="B Badr" w:cs="B Badr"/>
          <w:color w:val="000000"/>
        </w:rPr>
        <w:sym w:font="HQPB4" w:char="F0F6"/>
      </w:r>
      <w:r w:rsidRPr="00ED2230">
        <w:rPr>
          <w:rFonts w:ascii="B Badr" w:hAnsi="B Badr" w:cs="B Badr"/>
          <w:color w:val="000000"/>
        </w:rPr>
        <w:sym w:font="HQPB2" w:char="F044"/>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4" w:char="F0C8"/>
      </w:r>
      <w:r w:rsidRPr="00ED2230">
        <w:rPr>
          <w:rFonts w:ascii="B Badr" w:hAnsi="B Badr" w:cs="B Badr"/>
          <w:color w:val="000000"/>
        </w:rPr>
        <w:sym w:font="HQPB4" w:char="F065"/>
      </w:r>
      <w:r w:rsidRPr="00ED2230">
        <w:rPr>
          <w:rFonts w:ascii="B Badr" w:hAnsi="B Badr" w:cs="B Badr"/>
          <w:color w:val="000000"/>
        </w:rPr>
        <w:sym w:font="HQPB2" w:char="F040"/>
      </w:r>
      <w:r w:rsidRPr="00ED2230">
        <w:rPr>
          <w:rFonts w:ascii="B Badr" w:hAnsi="B Badr" w:cs="B Badr"/>
          <w:color w:val="000000"/>
        </w:rPr>
        <w:sym w:font="HQPB4" w:char="F0E4"/>
      </w:r>
      <w:r w:rsidRPr="00ED2230">
        <w:rPr>
          <w:rFonts w:ascii="B Badr" w:hAnsi="B Badr" w:cs="B Badr"/>
          <w:color w:val="000000"/>
        </w:rPr>
        <w:sym w:font="HQPB2" w:char="F02E"/>
      </w:r>
      <w:r w:rsidRPr="00ED2230">
        <w:rPr>
          <w:rFonts w:ascii="B Badr" w:hAnsi="B Badr" w:cs="B Badr"/>
          <w:color w:val="000000"/>
          <w:rtl/>
        </w:rPr>
        <w:t xml:space="preserve"> </w:t>
      </w:r>
      <w:r w:rsidRPr="00ED2230">
        <w:rPr>
          <w:rFonts w:ascii="B Badr" w:hAnsi="B Badr" w:cs="B Badr"/>
          <w:color w:val="000000"/>
        </w:rPr>
        <w:sym w:font="HQPB4" w:char="F041"/>
      </w:r>
      <w:r w:rsidRPr="00ED2230">
        <w:rPr>
          <w:rFonts w:ascii="B Badr" w:hAnsi="B Badr" w:cs="B Badr"/>
          <w:color w:val="000000"/>
        </w:rPr>
        <w:sym w:font="HQPB1" w:char="F091"/>
      </w:r>
      <w:r w:rsidRPr="00ED2230">
        <w:rPr>
          <w:rFonts w:ascii="B Badr" w:hAnsi="B Badr" w:cs="B Badr"/>
          <w:color w:val="000000"/>
        </w:rPr>
        <w:sym w:font="HQPB1" w:char="F024"/>
      </w:r>
      <w:r w:rsidRPr="00ED2230">
        <w:rPr>
          <w:rFonts w:ascii="B Badr" w:hAnsi="B Badr" w:cs="B Badr"/>
          <w:color w:val="000000"/>
        </w:rPr>
        <w:sym w:font="HQPB4" w:char="F0AC"/>
      </w:r>
      <w:r w:rsidRPr="00ED2230">
        <w:rPr>
          <w:rFonts w:ascii="B Badr" w:hAnsi="B Badr" w:cs="B Badr"/>
          <w:color w:val="000000"/>
        </w:rPr>
        <w:sym w:font="HQPB1" w:char="F037"/>
      </w:r>
      <w:r w:rsidRPr="00ED2230">
        <w:rPr>
          <w:rFonts w:ascii="B Badr" w:hAnsi="B Badr" w:cs="B Badr"/>
          <w:color w:val="000000"/>
        </w:rPr>
        <w:sym w:font="HQPB5" w:char="F079"/>
      </w:r>
      <w:r w:rsidRPr="00ED2230">
        <w:rPr>
          <w:rFonts w:ascii="B Badr" w:hAnsi="B Badr" w:cs="B Badr"/>
          <w:color w:val="000000"/>
        </w:rPr>
        <w:sym w:font="HQPB1" w:char="F05F"/>
      </w:r>
      <w:r w:rsidRPr="00ED2230">
        <w:rPr>
          <w:rFonts w:ascii="B Badr" w:hAnsi="B Badr" w:cs="B Badr"/>
          <w:color w:val="000000"/>
          <w:rtl/>
        </w:rPr>
        <w:t xml:space="preserve"> </w:t>
      </w:r>
      <w:r w:rsidRPr="00ED2230">
        <w:rPr>
          <w:rFonts w:ascii="B Badr" w:hAnsi="B Badr" w:cs="B Badr"/>
          <w:color w:val="000000"/>
        </w:rPr>
        <w:sym w:font="HQPB4" w:char="F037"/>
      </w:r>
      <w:r w:rsidRPr="00ED2230">
        <w:rPr>
          <w:rFonts w:ascii="B Badr" w:hAnsi="B Badr" w:cs="B Badr"/>
          <w:color w:val="000000"/>
        </w:rPr>
        <w:sym w:font="HQPB1" w:char="F089"/>
      </w:r>
      <w:r w:rsidRPr="00ED2230">
        <w:rPr>
          <w:rFonts w:ascii="B Badr" w:hAnsi="B Badr" w:cs="B Badr"/>
          <w:color w:val="000000"/>
        </w:rPr>
        <w:sym w:font="HQPB2" w:char="F08A"/>
      </w:r>
      <w:r w:rsidRPr="00ED2230">
        <w:rPr>
          <w:rFonts w:ascii="B Badr" w:hAnsi="B Badr" w:cs="B Badr"/>
          <w:color w:val="000000"/>
        </w:rPr>
        <w:sym w:font="HQPB4" w:char="F0CF"/>
      </w:r>
      <w:r w:rsidRPr="00ED2230">
        <w:rPr>
          <w:rFonts w:ascii="B Badr" w:hAnsi="B Badr" w:cs="B Badr"/>
          <w:color w:val="000000"/>
        </w:rPr>
        <w:sym w:font="HQPB2" w:char="F05A"/>
      </w:r>
      <w:r w:rsidRPr="00ED2230">
        <w:rPr>
          <w:rFonts w:ascii="B Badr" w:hAnsi="B Badr" w:cs="B Badr"/>
          <w:color w:val="000000"/>
        </w:rPr>
        <w:sym w:font="HQPB5" w:char="F074"/>
      </w:r>
      <w:r w:rsidRPr="00ED2230">
        <w:rPr>
          <w:rFonts w:ascii="B Badr" w:hAnsi="B Badr" w:cs="B Badr"/>
          <w:color w:val="000000"/>
        </w:rPr>
        <w:sym w:font="HQPB1" w:char="F0E3"/>
      </w:r>
      <w:r w:rsidRPr="00ED2230">
        <w:rPr>
          <w:rFonts w:ascii="B Badr" w:hAnsi="B Badr" w:cs="B Badr"/>
          <w:color w:val="000000"/>
          <w:rtl/>
        </w:rPr>
        <w:t xml:space="preserve"> </w:t>
      </w:r>
      <w:r w:rsidRPr="00ED2230">
        <w:rPr>
          <w:rFonts w:ascii="B Badr" w:hAnsi="B Badr" w:cs="B Badr"/>
          <w:color w:val="000000"/>
        </w:rPr>
        <w:sym w:font="HQPB2" w:char="F0C7"/>
      </w:r>
      <w:r w:rsidRPr="00ED2230">
        <w:rPr>
          <w:rFonts w:ascii="B Badr" w:hAnsi="B Badr" w:cs="B Badr"/>
          <w:color w:val="000000"/>
        </w:rPr>
        <w:sym w:font="HQPB2" w:char="F0CE"/>
      </w:r>
      <w:r w:rsidRPr="00ED2230">
        <w:rPr>
          <w:rFonts w:ascii="B Badr" w:hAnsi="B Badr" w:cs="B Badr"/>
          <w:color w:val="000000"/>
        </w:rPr>
        <w:sym w:font="HQPB2" w:char="F0D2"/>
      </w:r>
      <w:r w:rsidRPr="00ED2230">
        <w:rPr>
          <w:rFonts w:ascii="B Badr" w:hAnsi="B Badr" w:cs="B Badr"/>
          <w:color w:val="000000"/>
        </w:rPr>
        <w:sym w:font="HQPB2" w:char="F0C8"/>
      </w:r>
      <w:r w:rsidRPr="00ED2230">
        <w:rPr>
          <w:rFonts w:ascii="B Badr" w:hAnsi="B Badr" w:cs="B Badr"/>
          <w:color w:val="000000"/>
          <w:rtl/>
        </w:rPr>
        <w:t xml:space="preserve"> </w:t>
      </w:r>
      <w:r w:rsidRPr="00ED2230">
        <w:rPr>
          <w:rFonts w:ascii="B Badr" w:hAnsi="B Badr" w:cs="B Badr"/>
          <w:color w:val="000000"/>
        </w:rPr>
        <w:sym w:font="HQPB5" w:char="F028"/>
      </w:r>
      <w:r w:rsidRPr="00ED2230">
        <w:rPr>
          <w:rFonts w:ascii="B Badr" w:hAnsi="B Badr" w:cs="B Badr"/>
          <w:color w:val="000000"/>
        </w:rPr>
        <w:sym w:font="HQPB1" w:char="F023"/>
      </w:r>
      <w:r w:rsidRPr="00ED2230">
        <w:rPr>
          <w:rFonts w:ascii="B Badr" w:hAnsi="B Badr" w:cs="B Badr"/>
          <w:color w:val="000000"/>
        </w:rPr>
        <w:sym w:font="HQPB2" w:char="F071"/>
      </w:r>
      <w:r w:rsidRPr="00ED2230">
        <w:rPr>
          <w:rFonts w:ascii="B Badr" w:hAnsi="B Badr" w:cs="B Badr"/>
          <w:color w:val="000000"/>
        </w:rPr>
        <w:sym w:font="HQPB4" w:char="F0E3"/>
      </w:r>
      <w:r w:rsidRPr="00ED2230">
        <w:rPr>
          <w:rFonts w:ascii="B Badr" w:hAnsi="B Badr" w:cs="B Badr"/>
          <w:color w:val="000000"/>
        </w:rPr>
        <w:sym w:font="HQPB1" w:char="F0E8"/>
      </w:r>
      <w:r w:rsidRPr="00ED2230">
        <w:rPr>
          <w:rFonts w:ascii="B Badr" w:hAnsi="B Badr" w:cs="B Badr"/>
          <w:color w:val="000000"/>
        </w:rPr>
        <w:sym w:font="HQPB4" w:char="F0CE"/>
      </w:r>
      <w:r w:rsidRPr="00ED2230">
        <w:rPr>
          <w:rFonts w:ascii="B Badr" w:hAnsi="B Badr" w:cs="B Badr"/>
          <w:color w:val="000000"/>
        </w:rPr>
        <w:sym w:font="HQPB1" w:char="F037"/>
      </w:r>
      <w:r w:rsidRPr="00ED2230">
        <w:rPr>
          <w:rFonts w:ascii="B Badr" w:hAnsi="B Badr" w:cs="B Badr"/>
          <w:color w:val="000000"/>
        </w:rPr>
        <w:sym w:font="HQPB4" w:char="F0F8"/>
      </w:r>
      <w:r w:rsidRPr="00ED2230">
        <w:rPr>
          <w:rFonts w:ascii="B Badr" w:hAnsi="B Badr" w:cs="B Badr"/>
          <w:color w:val="000000"/>
        </w:rPr>
        <w:sym w:font="HQPB1" w:char="F03F"/>
      </w:r>
      <w:r w:rsidRPr="00ED2230">
        <w:rPr>
          <w:rFonts w:ascii="B Badr" w:hAnsi="B Badr" w:cs="B Badr"/>
          <w:color w:val="000000"/>
        </w:rPr>
        <w:sym w:font="HQPB4" w:char="F0E9"/>
      </w:r>
      <w:r w:rsidRPr="00ED2230">
        <w:rPr>
          <w:rFonts w:ascii="B Badr" w:hAnsi="B Badr" w:cs="B Badr"/>
          <w:color w:val="000000"/>
        </w:rPr>
        <w:sym w:font="HQPB1" w:char="F026"/>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2" w:char="F092"/>
      </w:r>
      <w:r w:rsidRPr="00ED2230">
        <w:rPr>
          <w:rFonts w:ascii="B Badr" w:hAnsi="B Badr" w:cs="B Badr"/>
          <w:color w:val="000000"/>
        </w:rPr>
        <w:sym w:font="HQPB4" w:char="F0CE"/>
      </w:r>
      <w:r w:rsidRPr="00ED2230">
        <w:rPr>
          <w:rFonts w:ascii="B Badr" w:hAnsi="B Badr" w:cs="B Badr"/>
          <w:color w:val="000000"/>
        </w:rPr>
        <w:sym w:font="HQPB1" w:char="F0FB"/>
      </w:r>
      <w:r w:rsidRPr="00ED2230">
        <w:rPr>
          <w:rFonts w:ascii="B Badr" w:hAnsi="B Badr" w:cs="B Badr"/>
          <w:color w:val="000000"/>
          <w:rtl/>
        </w:rPr>
        <w:t xml:space="preserve"> </w:t>
      </w:r>
      <w:r w:rsidRPr="00ED2230">
        <w:rPr>
          <w:rFonts w:ascii="B Badr" w:hAnsi="B Badr" w:cs="B Badr"/>
          <w:color w:val="000000"/>
        </w:rPr>
        <w:sym w:font="HQPB4" w:char="F0CD"/>
      </w:r>
      <w:r w:rsidRPr="00ED2230">
        <w:rPr>
          <w:rFonts w:ascii="B Badr" w:hAnsi="B Badr" w:cs="B Badr"/>
          <w:color w:val="000000"/>
        </w:rPr>
        <w:sym w:font="HQPB2" w:char="F06E"/>
      </w:r>
      <w:r w:rsidRPr="00ED2230">
        <w:rPr>
          <w:rFonts w:ascii="B Badr" w:hAnsi="B Badr" w:cs="B Badr"/>
          <w:color w:val="000000"/>
        </w:rPr>
        <w:sym w:font="HQPB4" w:char="F0C9"/>
      </w:r>
      <w:r w:rsidRPr="00ED2230">
        <w:rPr>
          <w:rFonts w:ascii="B Badr" w:hAnsi="B Badr" w:cs="B Badr"/>
          <w:color w:val="000000"/>
        </w:rPr>
        <w:sym w:font="HQPB1" w:char="F08B"/>
      </w:r>
      <w:r w:rsidRPr="00ED2230">
        <w:rPr>
          <w:rFonts w:ascii="B Badr" w:hAnsi="B Badr" w:cs="B Badr"/>
          <w:color w:val="000000"/>
        </w:rPr>
        <w:sym w:font="HQPB2" w:char="F0BB"/>
      </w:r>
      <w:r w:rsidRPr="00ED2230">
        <w:rPr>
          <w:rFonts w:ascii="B Badr" w:hAnsi="B Badr" w:cs="B Badr"/>
          <w:color w:val="000000"/>
        </w:rPr>
        <w:sym w:font="HQPB5" w:char="F079"/>
      </w:r>
      <w:r w:rsidRPr="00ED2230">
        <w:rPr>
          <w:rFonts w:ascii="B Badr" w:hAnsi="B Badr" w:cs="B Badr"/>
          <w:color w:val="000000"/>
        </w:rPr>
        <w:sym w:font="HQPB2" w:char="F064"/>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5" w:char="F075"/>
      </w:r>
      <w:r w:rsidRPr="00ED2230">
        <w:rPr>
          <w:rFonts w:ascii="B Badr" w:hAnsi="B Badr" w:cs="B Badr"/>
          <w:color w:val="000000"/>
        </w:rPr>
        <w:sym w:font="HQPB2" w:char="F08B"/>
      </w:r>
      <w:r w:rsidRPr="00ED2230">
        <w:rPr>
          <w:rFonts w:ascii="B Badr" w:hAnsi="B Badr" w:cs="B Badr"/>
          <w:color w:val="000000"/>
        </w:rPr>
        <w:sym w:font="HQPB4" w:char="F0F7"/>
      </w:r>
      <w:r w:rsidRPr="00ED2230">
        <w:rPr>
          <w:rFonts w:ascii="B Badr" w:hAnsi="B Badr" w:cs="B Badr"/>
          <w:color w:val="000000"/>
        </w:rPr>
        <w:sym w:font="HQPB2" w:char="F052"/>
      </w:r>
      <w:r w:rsidRPr="00ED2230">
        <w:rPr>
          <w:rFonts w:ascii="B Badr" w:hAnsi="B Badr" w:cs="B Badr"/>
          <w:color w:val="000000"/>
        </w:rPr>
        <w:sym w:font="HQPB4" w:char="F091"/>
      </w:r>
      <w:r w:rsidRPr="00ED2230">
        <w:rPr>
          <w:rFonts w:ascii="B Badr" w:hAnsi="B Badr" w:cs="B Badr"/>
          <w:color w:val="000000"/>
        </w:rPr>
        <w:sym w:font="HQPB1" w:char="F089"/>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4" w:char="F05A"/>
      </w:r>
      <w:r w:rsidRPr="00ED2230">
        <w:rPr>
          <w:rFonts w:ascii="B Badr" w:hAnsi="B Badr" w:cs="B Badr"/>
          <w:color w:val="000000"/>
        </w:rPr>
        <w:sym w:font="HQPB2" w:char="F070"/>
      </w:r>
      <w:r w:rsidRPr="00ED2230">
        <w:rPr>
          <w:rFonts w:ascii="B Badr" w:hAnsi="B Badr" w:cs="B Badr"/>
          <w:color w:val="000000"/>
        </w:rPr>
        <w:sym w:font="HQPB5" w:char="F075"/>
      </w:r>
      <w:r w:rsidRPr="00ED2230">
        <w:rPr>
          <w:rFonts w:ascii="B Badr" w:hAnsi="B Badr" w:cs="B Badr"/>
          <w:color w:val="000000"/>
        </w:rPr>
        <w:sym w:font="HQPB2" w:char="F05A"/>
      </w:r>
      <w:r w:rsidRPr="00ED2230">
        <w:rPr>
          <w:rFonts w:ascii="B Badr" w:hAnsi="B Badr" w:cs="B Badr"/>
          <w:color w:val="000000"/>
        </w:rPr>
        <w:sym w:font="HQPB4" w:char="F0F7"/>
      </w:r>
      <w:r w:rsidRPr="00ED2230">
        <w:rPr>
          <w:rFonts w:ascii="B Badr" w:hAnsi="B Badr" w:cs="B Badr"/>
          <w:color w:val="000000"/>
        </w:rPr>
        <w:sym w:font="HQPB1" w:char="F0E8"/>
      </w:r>
      <w:r w:rsidRPr="00ED2230">
        <w:rPr>
          <w:rFonts w:ascii="B Badr" w:hAnsi="B Badr" w:cs="B Badr"/>
          <w:color w:val="000000"/>
        </w:rPr>
        <w:sym w:font="HQPB5" w:char="F073"/>
      </w:r>
      <w:r w:rsidRPr="00ED2230">
        <w:rPr>
          <w:rFonts w:ascii="B Badr" w:hAnsi="B Badr" w:cs="B Badr"/>
          <w:color w:val="000000"/>
        </w:rPr>
        <w:sym w:font="HQPB2" w:char="F039"/>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50"/>
      </w:r>
      <w:r w:rsidRPr="00ED2230">
        <w:rPr>
          <w:rFonts w:ascii="B Badr" w:hAnsi="B Badr" w:cs="B Badr"/>
          <w:color w:val="000000"/>
        </w:rPr>
        <w:sym w:font="HQPB4" w:char="F0F6"/>
      </w:r>
      <w:r w:rsidRPr="00ED2230">
        <w:rPr>
          <w:rFonts w:ascii="B Badr" w:hAnsi="B Badr" w:cs="B Badr"/>
          <w:color w:val="000000"/>
        </w:rPr>
        <w:sym w:font="HQPB2" w:char="F071"/>
      </w:r>
      <w:r w:rsidRPr="00ED2230">
        <w:rPr>
          <w:rFonts w:ascii="B Badr" w:hAnsi="B Badr" w:cs="B Badr"/>
          <w:color w:val="000000"/>
        </w:rPr>
        <w:sym w:font="HQPB5" w:char="F074"/>
      </w:r>
      <w:r w:rsidRPr="00ED2230">
        <w:rPr>
          <w:rFonts w:ascii="B Badr" w:hAnsi="B Badr" w:cs="B Badr"/>
          <w:color w:val="000000"/>
        </w:rPr>
        <w:sym w:font="HQPB2" w:char="F083"/>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4" w:char="F0CF"/>
      </w:r>
      <w:r w:rsidRPr="00ED2230">
        <w:rPr>
          <w:rFonts w:ascii="B Badr" w:hAnsi="B Badr" w:cs="B Badr"/>
          <w:color w:val="000000"/>
        </w:rPr>
        <w:sym w:font="HQPB2" w:char="F070"/>
      </w:r>
      <w:r w:rsidRPr="00ED2230">
        <w:rPr>
          <w:rFonts w:ascii="B Badr" w:hAnsi="B Badr" w:cs="B Badr"/>
          <w:color w:val="000000"/>
        </w:rPr>
        <w:sym w:font="HQPB5" w:char="F079"/>
      </w:r>
      <w:r w:rsidRPr="00ED2230">
        <w:rPr>
          <w:rFonts w:ascii="B Badr" w:hAnsi="B Badr" w:cs="B Badr"/>
          <w:color w:val="000000"/>
        </w:rPr>
        <w:sym w:font="HQPB2" w:char="F04A"/>
      </w:r>
      <w:r w:rsidRPr="00ED2230">
        <w:rPr>
          <w:rFonts w:ascii="B Badr" w:hAnsi="B Badr" w:cs="B Badr"/>
          <w:color w:val="000000"/>
        </w:rPr>
        <w:sym w:font="HQPB2" w:char="F0BB"/>
      </w:r>
      <w:r w:rsidRPr="00ED2230">
        <w:rPr>
          <w:rFonts w:ascii="B Badr" w:hAnsi="B Badr" w:cs="B Badr"/>
          <w:color w:val="000000"/>
        </w:rPr>
        <w:sym w:font="HQPB5" w:char="F075"/>
      </w:r>
      <w:r w:rsidRPr="00ED2230">
        <w:rPr>
          <w:rFonts w:ascii="B Badr" w:hAnsi="B Badr" w:cs="B Badr"/>
          <w:color w:val="000000"/>
        </w:rPr>
        <w:sym w:font="HQPB2" w:char="F08A"/>
      </w:r>
      <w:r w:rsidRPr="00ED2230">
        <w:rPr>
          <w:rFonts w:ascii="B Badr" w:hAnsi="B Badr" w:cs="B Badr"/>
          <w:color w:val="000000"/>
        </w:rPr>
        <w:sym w:font="HQPB4" w:char="F0C9"/>
      </w:r>
      <w:r w:rsidRPr="00ED2230">
        <w:rPr>
          <w:rFonts w:ascii="B Badr" w:hAnsi="B Badr" w:cs="B Badr"/>
          <w:color w:val="000000"/>
        </w:rPr>
        <w:sym w:font="HQPB2" w:char="F029"/>
      </w:r>
      <w:r w:rsidRPr="00ED2230">
        <w:rPr>
          <w:rFonts w:ascii="B Badr" w:hAnsi="B Badr" w:cs="B Badr"/>
          <w:color w:val="000000"/>
        </w:rPr>
        <w:sym w:font="HQPB4" w:char="F0F8"/>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4" w:char="F033"/>
      </w:r>
      <w:r w:rsidRPr="00ED2230">
        <w:rPr>
          <w:rFonts w:ascii="B Badr" w:hAnsi="B Badr" w:cs="B Badr"/>
          <w:color w:val="000000"/>
          <w:rtl/>
        </w:rPr>
        <w:t xml:space="preserve"> </w:t>
      </w:r>
      <w:r w:rsidRPr="00ED2230">
        <w:rPr>
          <w:rFonts w:ascii="B Badr" w:hAnsi="B Badr" w:cs="B Badr"/>
          <w:color w:val="000000"/>
        </w:rPr>
        <w:sym w:font="HQPB5" w:char="F049"/>
      </w:r>
      <w:r w:rsidRPr="00ED2230">
        <w:rPr>
          <w:rFonts w:ascii="B Badr" w:hAnsi="B Badr" w:cs="B Badr"/>
          <w:color w:val="000000"/>
        </w:rPr>
        <w:sym w:font="HQPB2" w:char="F077"/>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4" w:char="F0A8"/>
      </w:r>
      <w:r w:rsidRPr="00ED2230">
        <w:rPr>
          <w:rFonts w:ascii="B Badr" w:hAnsi="B Badr" w:cs="B Badr"/>
          <w:color w:val="000000"/>
        </w:rPr>
        <w:sym w:font="HQPB2" w:char="F062"/>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1" w:char="F023"/>
      </w:r>
      <w:r w:rsidRPr="00ED2230">
        <w:rPr>
          <w:rFonts w:ascii="B Badr" w:hAnsi="B Badr" w:cs="B Badr"/>
          <w:color w:val="000000"/>
        </w:rPr>
        <w:sym w:font="HQPB4" w:char="F059"/>
      </w:r>
      <w:r w:rsidRPr="00ED2230">
        <w:rPr>
          <w:rFonts w:ascii="B Badr" w:hAnsi="B Badr" w:cs="B Badr"/>
          <w:color w:val="000000"/>
        </w:rPr>
        <w:sym w:font="HQPB1" w:char="F08A"/>
      </w:r>
      <w:r w:rsidRPr="00ED2230">
        <w:rPr>
          <w:rFonts w:ascii="B Badr" w:hAnsi="B Badr" w:cs="B Badr"/>
          <w:color w:val="000000"/>
        </w:rPr>
        <w:sym w:font="HQPB1" w:char="F025"/>
      </w:r>
      <w:r w:rsidRPr="00ED2230">
        <w:rPr>
          <w:rFonts w:ascii="B Badr" w:hAnsi="B Badr" w:cs="B Badr"/>
          <w:color w:val="000000"/>
        </w:rPr>
        <w:sym w:font="HQPB5" w:char="F074"/>
      </w:r>
      <w:r w:rsidRPr="00ED2230">
        <w:rPr>
          <w:rFonts w:ascii="B Badr" w:hAnsi="B Badr" w:cs="B Badr"/>
          <w:color w:val="000000"/>
        </w:rPr>
        <w:sym w:font="HQPB1" w:char="F0E6"/>
      </w:r>
      <w:r w:rsidRPr="00ED2230">
        <w:rPr>
          <w:rFonts w:ascii="B Badr" w:hAnsi="B Badr" w:cs="B Badr"/>
          <w:color w:val="000000"/>
          <w:rtl/>
        </w:rPr>
        <w:t xml:space="preserve"> </w:t>
      </w:r>
      <w:r w:rsidRPr="00ED2230">
        <w:rPr>
          <w:rFonts w:ascii="B Badr" w:hAnsi="B Badr" w:cs="B Badr"/>
          <w:color w:val="000000"/>
        </w:rPr>
        <w:sym w:font="HQPB5" w:char="F028"/>
      </w:r>
      <w:r w:rsidRPr="00ED2230">
        <w:rPr>
          <w:rFonts w:ascii="B Badr" w:hAnsi="B Badr" w:cs="B Badr"/>
          <w:color w:val="000000"/>
        </w:rPr>
        <w:sym w:font="HQPB1" w:char="F023"/>
      </w:r>
      <w:r w:rsidRPr="00ED2230">
        <w:rPr>
          <w:rFonts w:ascii="B Badr" w:hAnsi="B Badr" w:cs="B Badr"/>
          <w:color w:val="000000"/>
        </w:rPr>
        <w:sym w:font="HQPB2" w:char="F072"/>
      </w:r>
      <w:r w:rsidRPr="00ED2230">
        <w:rPr>
          <w:rFonts w:ascii="B Badr" w:hAnsi="B Badr" w:cs="B Badr"/>
          <w:color w:val="000000"/>
        </w:rPr>
        <w:sym w:font="HQPB4" w:char="F0E3"/>
      </w:r>
      <w:r w:rsidRPr="00ED2230">
        <w:rPr>
          <w:rFonts w:ascii="B Badr" w:hAnsi="B Badr" w:cs="B Badr"/>
          <w:color w:val="000000"/>
        </w:rPr>
        <w:sym w:font="HQPB1" w:char="F08D"/>
      </w:r>
      <w:r w:rsidRPr="00ED2230">
        <w:rPr>
          <w:rFonts w:ascii="B Badr" w:hAnsi="B Badr" w:cs="B Badr"/>
          <w:color w:val="000000"/>
        </w:rPr>
        <w:sym w:font="HQPB5" w:char="F078"/>
      </w:r>
      <w:r w:rsidRPr="00ED2230">
        <w:rPr>
          <w:rFonts w:ascii="B Badr" w:hAnsi="B Badr" w:cs="B Badr"/>
          <w:color w:val="000000"/>
        </w:rPr>
        <w:sym w:font="HQPB1" w:char="F0FF"/>
      </w:r>
      <w:r w:rsidRPr="00ED2230">
        <w:rPr>
          <w:rFonts w:ascii="B Badr" w:hAnsi="B Badr" w:cs="B Badr"/>
          <w:color w:val="000000"/>
        </w:rPr>
        <w:sym w:font="HQPB5" w:char="F078"/>
      </w:r>
      <w:r w:rsidRPr="00ED2230">
        <w:rPr>
          <w:rFonts w:ascii="B Badr" w:hAnsi="B Badr" w:cs="B Badr"/>
          <w:color w:val="000000"/>
        </w:rPr>
        <w:sym w:font="HQPB2" w:char="F02E"/>
      </w:r>
      <w:r w:rsidRPr="00ED2230">
        <w:rPr>
          <w:rFonts w:ascii="B Badr" w:hAnsi="B Badr" w:cs="B Badr"/>
          <w:color w:val="000000"/>
          <w:rtl/>
        </w:rPr>
        <w:t xml:space="preserve"> </w:t>
      </w:r>
      <w:r w:rsidRPr="00ED2230">
        <w:rPr>
          <w:rFonts w:ascii="B Badr" w:hAnsi="B Badr" w:cs="B Badr"/>
          <w:color w:val="000000"/>
        </w:rPr>
        <w:sym w:font="HQPB4" w:char="F0F6"/>
      </w:r>
      <w:r w:rsidRPr="00ED2230">
        <w:rPr>
          <w:rFonts w:ascii="B Badr" w:hAnsi="B Badr" w:cs="B Badr"/>
          <w:color w:val="000000"/>
        </w:rPr>
        <w:sym w:font="HQPB2" w:char="F04E"/>
      </w:r>
      <w:r w:rsidRPr="00ED2230">
        <w:rPr>
          <w:rFonts w:ascii="B Badr" w:hAnsi="B Badr" w:cs="B Badr"/>
          <w:color w:val="000000"/>
        </w:rPr>
        <w:sym w:font="HQPB4" w:char="F0E5"/>
      </w:r>
      <w:r w:rsidRPr="00ED2230">
        <w:rPr>
          <w:rFonts w:ascii="B Badr" w:hAnsi="B Badr" w:cs="B Badr"/>
          <w:color w:val="000000"/>
        </w:rPr>
        <w:sym w:font="HQPB2" w:char="F06B"/>
      </w:r>
      <w:r w:rsidRPr="00ED2230">
        <w:rPr>
          <w:rFonts w:ascii="B Badr" w:hAnsi="B Badr" w:cs="B Badr"/>
          <w:color w:val="000000"/>
        </w:rPr>
        <w:sym w:font="HQPB4" w:char="F0AE"/>
      </w:r>
      <w:r w:rsidRPr="00ED2230">
        <w:rPr>
          <w:rFonts w:ascii="B Badr" w:hAnsi="B Badr" w:cs="B Badr"/>
          <w:color w:val="000000"/>
        </w:rPr>
        <w:sym w:font="HQPB1" w:char="F035"/>
      </w:r>
      <w:r w:rsidRPr="00ED2230">
        <w:rPr>
          <w:rFonts w:ascii="B Badr" w:hAnsi="B Badr" w:cs="B Badr"/>
          <w:color w:val="000000"/>
        </w:rPr>
        <w:sym w:font="HQPB5" w:char="F075"/>
      </w:r>
      <w:r w:rsidRPr="00ED2230">
        <w:rPr>
          <w:rFonts w:ascii="B Badr" w:hAnsi="B Badr" w:cs="B Badr"/>
          <w:color w:val="000000"/>
        </w:rPr>
        <w:sym w:font="HQPB1" w:char="F091"/>
      </w:r>
      <w:r w:rsidRPr="00ED2230">
        <w:rPr>
          <w:rFonts w:ascii="B Badr" w:hAnsi="B Badr" w:cs="B Badr"/>
          <w:color w:val="000000"/>
          <w:rtl/>
        </w:rPr>
        <w:t xml:space="preserve"> </w:t>
      </w:r>
      <w:r w:rsidRPr="00ED2230">
        <w:rPr>
          <w:rFonts w:ascii="B Badr" w:hAnsi="B Badr" w:cs="B Badr"/>
          <w:color w:val="000000"/>
        </w:rPr>
        <w:sym w:font="HQPB4" w:char="F033"/>
      </w:r>
      <w:r w:rsidRPr="00ED2230">
        <w:rPr>
          <w:rFonts w:ascii="B Badr" w:hAnsi="B Badr" w:cs="B Badr"/>
          <w:color w:val="000000"/>
          <w:rtl/>
        </w:rPr>
        <w:t xml:space="preserve"> </w:t>
      </w:r>
      <w:r w:rsidRPr="00ED2230">
        <w:rPr>
          <w:rFonts w:ascii="B Badr" w:hAnsi="B Badr" w:cs="B Badr"/>
          <w:color w:val="000000"/>
        </w:rPr>
        <w:sym w:font="HQPB5" w:char="F09F"/>
      </w:r>
      <w:r w:rsidRPr="00ED2230">
        <w:rPr>
          <w:rFonts w:ascii="B Badr" w:hAnsi="B Badr" w:cs="B Badr"/>
          <w:color w:val="000000"/>
        </w:rPr>
        <w:sym w:font="HQPB2" w:char="F077"/>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1" w:char="F023"/>
      </w:r>
      <w:r w:rsidRPr="00ED2230">
        <w:rPr>
          <w:rFonts w:ascii="B Badr" w:hAnsi="B Badr" w:cs="B Badr"/>
          <w:color w:val="000000"/>
        </w:rPr>
        <w:sym w:font="HQPB4" w:char="F059"/>
      </w:r>
      <w:r w:rsidRPr="00ED2230">
        <w:rPr>
          <w:rFonts w:ascii="B Badr" w:hAnsi="B Badr" w:cs="B Badr"/>
          <w:color w:val="000000"/>
        </w:rPr>
        <w:sym w:font="HQPB1" w:char="F089"/>
      </w:r>
      <w:r w:rsidRPr="00ED2230">
        <w:rPr>
          <w:rFonts w:ascii="B Badr" w:hAnsi="B Badr" w:cs="B Badr"/>
          <w:color w:val="000000"/>
        </w:rPr>
        <w:sym w:font="HQPB4" w:char="F0F7"/>
      </w:r>
      <w:r w:rsidRPr="00ED2230">
        <w:rPr>
          <w:rFonts w:ascii="B Badr" w:hAnsi="B Badr" w:cs="B Badr"/>
          <w:color w:val="000000"/>
        </w:rPr>
        <w:sym w:font="HQPB1" w:char="F0E8"/>
      </w:r>
      <w:r w:rsidRPr="00ED2230">
        <w:rPr>
          <w:rFonts w:ascii="B Badr" w:hAnsi="B Badr" w:cs="B Badr"/>
          <w:color w:val="000000"/>
        </w:rPr>
        <w:sym w:font="HQPB4" w:char="F0E7"/>
      </w:r>
      <w:r w:rsidRPr="00ED2230">
        <w:rPr>
          <w:rFonts w:ascii="B Badr" w:hAnsi="B Badr" w:cs="B Badr"/>
          <w:color w:val="000000"/>
        </w:rPr>
        <w:sym w:font="HQPB1" w:char="F02F"/>
      </w:r>
      <w:r w:rsidRPr="00ED2230">
        <w:rPr>
          <w:rFonts w:ascii="B Badr" w:hAnsi="B Badr" w:cs="B Badr"/>
          <w:color w:val="000000"/>
          <w:rtl/>
        </w:rPr>
        <w:t xml:space="preserve"> </w:t>
      </w:r>
      <w:r w:rsidRPr="00ED2230">
        <w:rPr>
          <w:rFonts w:ascii="B Badr" w:hAnsi="B Badr" w:cs="B Badr"/>
          <w:color w:val="000000"/>
        </w:rPr>
        <w:sym w:font="HQPB4" w:char="F037"/>
      </w:r>
      <w:r w:rsidRPr="00ED2230">
        <w:rPr>
          <w:rFonts w:ascii="B Badr" w:hAnsi="B Badr" w:cs="B Badr"/>
          <w:color w:val="000000"/>
        </w:rPr>
        <w:sym w:font="HQPB1" w:char="F08A"/>
      </w:r>
      <w:r w:rsidRPr="00ED2230">
        <w:rPr>
          <w:rFonts w:ascii="B Badr" w:hAnsi="B Badr" w:cs="B Badr"/>
          <w:color w:val="000000"/>
        </w:rPr>
        <w:sym w:font="HQPB1" w:char="F024"/>
      </w:r>
      <w:r w:rsidRPr="00ED2230">
        <w:rPr>
          <w:rFonts w:ascii="B Badr" w:hAnsi="B Badr" w:cs="B Badr"/>
          <w:color w:val="000000"/>
        </w:rPr>
        <w:sym w:font="HQPB5" w:char="F079"/>
      </w:r>
      <w:r w:rsidRPr="00ED2230">
        <w:rPr>
          <w:rFonts w:ascii="B Badr" w:hAnsi="B Badr" w:cs="B Badr"/>
          <w:color w:val="000000"/>
        </w:rPr>
        <w:sym w:font="HQPB1" w:char="F0E8"/>
      </w:r>
      <w:r w:rsidRPr="00ED2230">
        <w:rPr>
          <w:rFonts w:ascii="B Badr" w:hAnsi="B Badr" w:cs="B Badr"/>
          <w:color w:val="000000"/>
        </w:rPr>
        <w:sym w:font="HQPB4" w:char="F0CF"/>
      </w:r>
      <w:r w:rsidRPr="00ED2230">
        <w:rPr>
          <w:rFonts w:ascii="B Badr" w:hAnsi="B Badr" w:cs="B Badr"/>
          <w:color w:val="000000"/>
        </w:rPr>
        <w:sym w:font="HQPB4" w:char="F06A"/>
      </w:r>
      <w:r w:rsidRPr="00ED2230">
        <w:rPr>
          <w:rFonts w:ascii="B Badr" w:hAnsi="B Badr" w:cs="B Badr"/>
          <w:color w:val="000000"/>
        </w:rPr>
        <w:sym w:font="HQPB2" w:char="F039"/>
      </w:r>
      <w:r w:rsidRPr="00ED2230">
        <w:rPr>
          <w:rFonts w:ascii="B Badr" w:hAnsi="B Badr" w:cs="B Badr"/>
          <w:color w:val="000000"/>
          <w:rtl/>
        </w:rPr>
        <w:t xml:space="preserve"> </w:t>
      </w:r>
      <w:r w:rsidRPr="00ED2230">
        <w:rPr>
          <w:rFonts w:ascii="B Badr" w:hAnsi="B Badr" w:cs="B Badr"/>
          <w:color w:val="000000"/>
        </w:rPr>
        <w:sym w:font="HQPB4" w:char="F0CF"/>
      </w:r>
      <w:r w:rsidRPr="00ED2230">
        <w:rPr>
          <w:rFonts w:ascii="B Badr" w:hAnsi="B Badr" w:cs="B Badr"/>
          <w:color w:val="000000"/>
        </w:rPr>
        <w:sym w:font="HQPB2" w:char="F051"/>
      </w:r>
      <w:r w:rsidRPr="00ED2230">
        <w:rPr>
          <w:rFonts w:ascii="B Badr" w:hAnsi="B Badr" w:cs="B Badr"/>
          <w:color w:val="000000"/>
        </w:rPr>
        <w:sym w:font="HQPB4" w:char="F0F6"/>
      </w:r>
      <w:r w:rsidRPr="00ED2230">
        <w:rPr>
          <w:rFonts w:ascii="B Badr" w:hAnsi="B Badr" w:cs="B Badr"/>
          <w:color w:val="000000"/>
        </w:rPr>
        <w:sym w:font="HQPB2" w:char="F071"/>
      </w:r>
      <w:r w:rsidRPr="00ED2230">
        <w:rPr>
          <w:rFonts w:ascii="B Badr" w:hAnsi="B Badr" w:cs="B Badr"/>
          <w:color w:val="000000"/>
        </w:rPr>
        <w:sym w:font="HQPB5" w:char="F073"/>
      </w:r>
      <w:r w:rsidRPr="00ED2230">
        <w:rPr>
          <w:rFonts w:ascii="B Badr" w:hAnsi="B Badr" w:cs="B Badr"/>
          <w:color w:val="000000"/>
        </w:rPr>
        <w:sym w:font="HQPB2" w:char="F025"/>
      </w:r>
      <w:r w:rsidRPr="00ED2230">
        <w:rPr>
          <w:rFonts w:ascii="B Badr" w:hAnsi="B Badr" w:cs="B Badr"/>
          <w:color w:val="000000"/>
          <w:rtl/>
        </w:rPr>
        <w:t xml:space="preserve"> </w:t>
      </w:r>
      <w:r w:rsidRPr="00ED2230">
        <w:rPr>
          <w:rFonts w:ascii="B Badr" w:hAnsi="B Badr" w:cs="B Badr"/>
          <w:color w:val="000000"/>
        </w:rPr>
        <w:sym w:font="HQPB4" w:char="F037"/>
      </w:r>
      <w:r w:rsidRPr="00ED2230">
        <w:rPr>
          <w:rFonts w:ascii="B Badr" w:hAnsi="B Badr" w:cs="B Badr"/>
          <w:color w:val="000000"/>
        </w:rPr>
        <w:sym w:font="HQPB1" w:char="F08A"/>
      </w:r>
      <w:r w:rsidRPr="00ED2230">
        <w:rPr>
          <w:rFonts w:ascii="B Badr" w:hAnsi="B Badr" w:cs="B Badr"/>
          <w:color w:val="000000"/>
        </w:rPr>
        <w:sym w:font="HQPB2" w:char="F071"/>
      </w:r>
      <w:r w:rsidRPr="00ED2230">
        <w:rPr>
          <w:rFonts w:ascii="B Badr" w:hAnsi="B Badr" w:cs="B Badr"/>
          <w:color w:val="000000"/>
        </w:rPr>
        <w:sym w:font="HQPB4" w:char="F0E8"/>
      </w:r>
      <w:r w:rsidRPr="00ED2230">
        <w:rPr>
          <w:rFonts w:ascii="B Badr" w:hAnsi="B Badr" w:cs="B Badr"/>
          <w:color w:val="000000"/>
        </w:rPr>
        <w:sym w:font="HQPB2" w:char="F064"/>
      </w:r>
      <w:r w:rsidRPr="00ED2230">
        <w:rPr>
          <w:rFonts w:ascii="B Badr" w:hAnsi="B Badr" w:cs="B Badr"/>
          <w:color w:val="000000"/>
          <w:rtl/>
        </w:rPr>
        <w:t xml:space="preserve"> </w:t>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9D07D5">
        <w:rPr>
          <w:rFonts w:cs="B Lotus" w:hint="cs"/>
          <w:sz w:val="28"/>
          <w:szCs w:val="28"/>
          <w:rtl/>
          <w:lang w:bidi="fa-IR"/>
        </w:rPr>
        <w:t>[</w:t>
      </w:r>
      <w:r>
        <w:rPr>
          <w:rFonts w:cs="B Lotus" w:hint="cs"/>
          <w:sz w:val="28"/>
          <w:szCs w:val="28"/>
          <w:rtl/>
          <w:lang w:bidi="fa-IR"/>
        </w:rPr>
        <w:t>هود / 59-60</w:t>
      </w:r>
      <w:r w:rsidR="009D07D5">
        <w:rPr>
          <w:rFonts w:cs="B Lotus" w:hint="cs"/>
          <w:sz w:val="28"/>
          <w:szCs w:val="28"/>
          <w:rtl/>
          <w:lang w:bidi="fa-IR"/>
        </w:rPr>
        <w:t>]</w:t>
      </w:r>
    </w:p>
    <w:p w:rsidR="00AB7697" w:rsidRPr="00D938A1" w:rsidRDefault="00AB7697" w:rsidP="00AB7697">
      <w:pPr>
        <w:tabs>
          <w:tab w:val="right" w:pos="7031"/>
        </w:tabs>
        <w:bidi/>
        <w:ind w:left="1134"/>
        <w:jc w:val="both"/>
        <w:rPr>
          <w:rFonts w:cs="B Lotus"/>
          <w:sz w:val="26"/>
          <w:szCs w:val="26"/>
          <w:rtl/>
          <w:lang w:bidi="fa-IR"/>
        </w:rPr>
      </w:pPr>
      <w:r>
        <w:rPr>
          <w:rFonts w:cs="B Lotus" w:hint="cs"/>
          <w:sz w:val="26"/>
          <w:szCs w:val="26"/>
          <w:rtl/>
          <w:lang w:bidi="fa-IR"/>
        </w:rPr>
        <w:t xml:space="preserve">«و همين قوم عاد بودند كه آيات خدا را انكار و پيامبران را نافرماني كردند و پيرو امر هر شخص متكبر </w:t>
      </w:r>
      <w:r w:rsidR="009501F5">
        <w:rPr>
          <w:rFonts w:cs="B Lotus" w:hint="cs"/>
          <w:sz w:val="26"/>
          <w:szCs w:val="26"/>
          <w:rtl/>
          <w:lang w:bidi="fa-IR"/>
        </w:rPr>
        <w:t xml:space="preserve">و </w:t>
      </w:r>
      <w:r>
        <w:rPr>
          <w:rFonts w:cs="B Lotus" w:hint="cs"/>
          <w:sz w:val="26"/>
          <w:szCs w:val="26"/>
          <w:rtl/>
          <w:lang w:bidi="fa-IR"/>
        </w:rPr>
        <w:t>جابر شدند و آنها به لعن خدا هم در حيات دنيا و هم در قيامت گرفتار گرديدند. آگاه باشيد كه قوم عاد به خداي خود كافر شدند. بدانيد كه قوم عاد امت هود از رحمت خدا دورند</w:t>
      </w:r>
      <w:r w:rsidRPr="00D938A1">
        <w:rPr>
          <w:rFonts w:cs="B Lotus" w:hint="cs"/>
          <w:sz w:val="26"/>
          <w:szCs w:val="26"/>
          <w:rtl/>
          <w:lang w:bidi="fa-IR"/>
        </w:rPr>
        <w:t>».</w:t>
      </w:r>
    </w:p>
    <w:p w:rsidR="00AB7697" w:rsidRDefault="00AB7697" w:rsidP="009501F5">
      <w:pPr>
        <w:bidi/>
        <w:ind w:firstLine="284"/>
        <w:jc w:val="both"/>
        <w:rPr>
          <w:rFonts w:cs="B Lotus"/>
          <w:sz w:val="28"/>
          <w:szCs w:val="28"/>
          <w:rtl/>
          <w:lang w:bidi="fa-IR"/>
        </w:rPr>
      </w:pPr>
      <w:r>
        <w:rPr>
          <w:rFonts w:cs="B Lotus" w:hint="cs"/>
          <w:sz w:val="28"/>
          <w:szCs w:val="28"/>
          <w:rtl/>
          <w:lang w:bidi="fa-IR"/>
        </w:rPr>
        <w:t xml:space="preserve">و پس از عاد «ثمود» آمد كه پيامبر آنان، صالح </w:t>
      </w:r>
      <w:r w:rsidR="009501F5">
        <w:rPr>
          <w:rFonts w:cs="CTraditional Arabic" w:hint="cs"/>
          <w:sz w:val="28"/>
          <w:szCs w:val="28"/>
          <w:lang w:bidi="fa-IR"/>
        </w:rPr>
        <w:sym w:font="AGA Arabesque" w:char="F075"/>
      </w:r>
      <w:r>
        <w:rPr>
          <w:rFonts w:cs="B Lotus" w:hint="cs"/>
          <w:sz w:val="28"/>
          <w:szCs w:val="28"/>
          <w:rtl/>
          <w:lang w:bidi="fa-IR"/>
        </w:rPr>
        <w:t xml:space="preserve"> به آنان گفت:</w:t>
      </w:r>
    </w:p>
    <w:p w:rsidR="00AB7697" w:rsidRPr="009501F5" w:rsidRDefault="00AB7697" w:rsidP="009501F5">
      <w:pPr>
        <w:tabs>
          <w:tab w:val="right" w:pos="7485"/>
        </w:tabs>
        <w:bidi/>
        <w:ind w:left="1134"/>
        <w:jc w:val="both"/>
        <w:rPr>
          <w:rFonts w:cs="B Lotus"/>
          <w:rtl/>
          <w:lang w:bidi="fa-IR"/>
        </w:rPr>
      </w:pPr>
      <w:r w:rsidRPr="009501F5">
        <w:rPr>
          <w:rFonts w:cs="B Lotus" w:hint="cs"/>
          <w:lang w:bidi="fa-IR"/>
        </w:rPr>
        <w:sym w:font="AGA Arabesque" w:char="F029"/>
      </w:r>
      <w:r w:rsidRPr="009501F5">
        <w:rPr>
          <w:rFonts w:cs="B Lotus" w:hint="cs"/>
          <w:rtl/>
          <w:lang w:bidi="fa-IR"/>
        </w:rPr>
        <w:t xml:space="preserve"> </w:t>
      </w:r>
      <w:r w:rsidRPr="009501F5">
        <w:rPr>
          <w:rFonts w:ascii="B Badr" w:hAnsi="B Badr" w:cs="B Badr"/>
          <w:color w:val="000000"/>
        </w:rPr>
        <w:sym w:font="HQPB5" w:char="F028"/>
      </w:r>
      <w:r w:rsidRPr="009501F5">
        <w:rPr>
          <w:rFonts w:ascii="B Badr" w:hAnsi="B Badr" w:cs="B Badr"/>
          <w:color w:val="000000"/>
        </w:rPr>
        <w:sym w:font="HQPB1" w:char="F023"/>
      </w:r>
      <w:r w:rsidRPr="009501F5">
        <w:rPr>
          <w:rFonts w:ascii="B Badr" w:hAnsi="B Badr" w:cs="B Badr"/>
          <w:color w:val="000000"/>
        </w:rPr>
        <w:sym w:font="HQPB2" w:char="F071"/>
      </w:r>
      <w:r w:rsidRPr="009501F5">
        <w:rPr>
          <w:rFonts w:ascii="B Badr" w:hAnsi="B Badr" w:cs="B Badr"/>
          <w:color w:val="000000"/>
        </w:rPr>
        <w:sym w:font="HQPB4" w:char="F0E0"/>
      </w:r>
      <w:r w:rsidRPr="009501F5">
        <w:rPr>
          <w:rFonts w:ascii="B Badr" w:hAnsi="B Badr" w:cs="B Badr"/>
          <w:color w:val="000000"/>
        </w:rPr>
        <w:sym w:font="HQPB2" w:char="F029"/>
      </w:r>
      <w:r w:rsidRPr="009501F5">
        <w:rPr>
          <w:rFonts w:ascii="B Badr" w:hAnsi="B Badr" w:cs="B Badr"/>
          <w:color w:val="000000"/>
        </w:rPr>
        <w:sym w:font="HQPB4" w:char="F0A8"/>
      </w:r>
      <w:r w:rsidRPr="009501F5">
        <w:rPr>
          <w:rFonts w:ascii="B Badr" w:hAnsi="B Badr" w:cs="B Badr"/>
          <w:color w:val="000000"/>
        </w:rPr>
        <w:sym w:font="HQPB1" w:char="F03F"/>
      </w:r>
      <w:r w:rsidRPr="009501F5">
        <w:rPr>
          <w:rFonts w:ascii="B Badr" w:hAnsi="B Badr" w:cs="B Badr"/>
          <w:color w:val="000000"/>
        </w:rPr>
        <w:sym w:font="HQPB5" w:char="F024"/>
      </w:r>
      <w:r w:rsidRPr="009501F5">
        <w:rPr>
          <w:rFonts w:ascii="B Badr" w:hAnsi="B Badr" w:cs="B Badr"/>
          <w:color w:val="000000"/>
        </w:rPr>
        <w:sym w:font="HQPB1" w:char="F024"/>
      </w:r>
      <w:r w:rsidRPr="009501F5">
        <w:rPr>
          <w:rFonts w:ascii="B Badr" w:hAnsi="B Badr" w:cs="B Badr"/>
          <w:color w:val="000000"/>
        </w:rPr>
        <w:sym w:font="HQPB5" w:char="F073"/>
      </w:r>
      <w:r w:rsidRPr="009501F5">
        <w:rPr>
          <w:rFonts w:ascii="B Badr" w:hAnsi="B Badr" w:cs="B Badr"/>
          <w:color w:val="000000"/>
        </w:rPr>
        <w:sym w:font="HQPB1" w:char="F0F9"/>
      </w:r>
      <w:r w:rsidRPr="009501F5">
        <w:rPr>
          <w:rFonts w:ascii="B Badr" w:hAnsi="B Badr" w:cs="B Badr"/>
          <w:color w:val="000000"/>
          <w:rtl/>
        </w:rPr>
        <w:t xml:space="preserve"> </w:t>
      </w:r>
      <w:r w:rsidRPr="009501F5">
        <w:rPr>
          <w:rFonts w:ascii="B Badr" w:hAnsi="B Badr" w:cs="B Badr"/>
          <w:color w:val="000000"/>
        </w:rPr>
        <w:sym w:font="HQPB5" w:char="F0A9"/>
      </w:r>
      <w:r w:rsidRPr="009501F5">
        <w:rPr>
          <w:rFonts w:ascii="B Badr" w:hAnsi="B Badr" w:cs="B Badr"/>
          <w:color w:val="000000"/>
        </w:rPr>
        <w:sym w:font="HQPB1" w:char="F021"/>
      </w:r>
      <w:r w:rsidRPr="009501F5">
        <w:rPr>
          <w:rFonts w:ascii="B Badr" w:hAnsi="B Badr" w:cs="B Badr"/>
          <w:color w:val="000000"/>
        </w:rPr>
        <w:sym w:font="HQPB5" w:char="F024"/>
      </w:r>
      <w:r w:rsidRPr="009501F5">
        <w:rPr>
          <w:rFonts w:ascii="B Badr" w:hAnsi="B Badr" w:cs="B Badr"/>
          <w:color w:val="000000"/>
        </w:rPr>
        <w:sym w:font="HQPB1" w:char="F023"/>
      </w:r>
      <w:r w:rsidRPr="009501F5">
        <w:rPr>
          <w:rFonts w:ascii="B Badr" w:hAnsi="B Badr" w:cs="B Badr"/>
          <w:color w:val="000000"/>
          <w:rtl/>
        </w:rPr>
        <w:t xml:space="preserve"> </w:t>
      </w:r>
      <w:r w:rsidRPr="009501F5">
        <w:rPr>
          <w:rFonts w:ascii="B Badr" w:hAnsi="B Badr" w:cs="B Badr"/>
          <w:color w:val="000000"/>
        </w:rPr>
        <w:sym w:font="HQPB4" w:char="F0C8"/>
      </w:r>
      <w:r w:rsidRPr="009501F5">
        <w:rPr>
          <w:rFonts w:ascii="B Badr" w:hAnsi="B Badr" w:cs="B Badr"/>
          <w:color w:val="000000"/>
        </w:rPr>
        <w:sym w:font="HQPB2" w:char="F062"/>
      </w:r>
      <w:r w:rsidRPr="009501F5">
        <w:rPr>
          <w:rFonts w:ascii="B Badr" w:hAnsi="B Badr" w:cs="B Badr"/>
          <w:color w:val="000000"/>
        </w:rPr>
        <w:sym w:font="HQPB2" w:char="F071"/>
      </w:r>
      <w:r w:rsidRPr="009501F5">
        <w:rPr>
          <w:rFonts w:ascii="B Badr" w:hAnsi="B Badr" w:cs="B Badr"/>
          <w:color w:val="000000"/>
        </w:rPr>
        <w:sym w:font="HQPB4" w:char="F0E3"/>
      </w:r>
      <w:r w:rsidRPr="009501F5">
        <w:rPr>
          <w:rFonts w:ascii="B Badr" w:hAnsi="B Badr" w:cs="B Badr"/>
          <w:color w:val="000000"/>
        </w:rPr>
        <w:sym w:font="HQPB1" w:char="F0E8"/>
      </w:r>
      <w:r w:rsidRPr="009501F5">
        <w:rPr>
          <w:rFonts w:ascii="B Badr" w:hAnsi="B Badr" w:cs="B Badr"/>
          <w:color w:val="000000"/>
        </w:rPr>
        <w:sym w:font="HQPB2" w:char="F08B"/>
      </w:r>
      <w:r w:rsidRPr="009501F5">
        <w:rPr>
          <w:rFonts w:ascii="B Badr" w:hAnsi="B Badr" w:cs="B Badr"/>
          <w:color w:val="000000"/>
        </w:rPr>
        <w:sym w:font="HQPB4" w:char="F0CF"/>
      </w:r>
      <w:r w:rsidRPr="009501F5">
        <w:rPr>
          <w:rFonts w:ascii="B Badr" w:hAnsi="B Badr" w:cs="B Badr"/>
          <w:color w:val="000000"/>
        </w:rPr>
        <w:sym w:font="HQPB1" w:char="F0DB"/>
      </w:r>
      <w:r w:rsidRPr="009501F5">
        <w:rPr>
          <w:rFonts w:ascii="B Badr" w:hAnsi="B Badr" w:cs="B Badr"/>
          <w:color w:val="000000"/>
        </w:rPr>
        <w:sym w:font="HQPB5" w:char="F072"/>
      </w:r>
      <w:r w:rsidRPr="009501F5">
        <w:rPr>
          <w:rFonts w:ascii="B Badr" w:hAnsi="B Badr" w:cs="B Badr"/>
          <w:color w:val="000000"/>
        </w:rPr>
        <w:sym w:font="HQPB1" w:char="F026"/>
      </w:r>
      <w:r w:rsidRPr="009501F5">
        <w:rPr>
          <w:rFonts w:ascii="B Badr" w:hAnsi="B Badr" w:cs="B Badr"/>
          <w:color w:val="000000"/>
        </w:rPr>
        <w:sym w:font="HQPB5" w:char="F075"/>
      </w:r>
      <w:r w:rsidRPr="009501F5">
        <w:rPr>
          <w:rFonts w:ascii="B Badr" w:hAnsi="B Badr" w:cs="B Badr"/>
          <w:color w:val="000000"/>
        </w:rPr>
        <w:sym w:font="HQPB2" w:char="F072"/>
      </w:r>
      <w:r w:rsidRPr="009501F5">
        <w:rPr>
          <w:rFonts w:ascii="B Badr" w:hAnsi="B Badr" w:cs="B Badr"/>
          <w:color w:val="000000"/>
          <w:rtl/>
        </w:rPr>
        <w:t xml:space="preserve"> </w:t>
      </w:r>
      <w:r w:rsidRPr="009501F5">
        <w:rPr>
          <w:rFonts w:ascii="B Badr" w:hAnsi="B Badr" w:cs="B Badr"/>
          <w:color w:val="000000"/>
        </w:rPr>
        <w:sym w:font="HQPB2" w:char="F0C7"/>
      </w:r>
      <w:r w:rsidRPr="009501F5">
        <w:rPr>
          <w:rFonts w:ascii="B Badr" w:hAnsi="B Badr" w:cs="B Badr"/>
          <w:color w:val="000000"/>
        </w:rPr>
        <w:sym w:font="HQPB2" w:char="F0CA"/>
      </w:r>
      <w:r w:rsidRPr="009501F5">
        <w:rPr>
          <w:rFonts w:ascii="B Badr" w:hAnsi="B Badr" w:cs="B Badr"/>
          <w:color w:val="000000"/>
        </w:rPr>
        <w:sym w:font="HQPB2" w:char="F0CE"/>
      </w:r>
      <w:r w:rsidRPr="009501F5">
        <w:rPr>
          <w:rFonts w:ascii="B Badr" w:hAnsi="B Badr" w:cs="B Badr"/>
          <w:color w:val="000000"/>
        </w:rPr>
        <w:sym w:font="HQPB2" w:char="F0C9"/>
      </w:r>
      <w:r w:rsidRPr="009501F5">
        <w:rPr>
          <w:rFonts w:ascii="B Badr" w:hAnsi="B Badr" w:cs="B Badr"/>
          <w:color w:val="000000"/>
        </w:rPr>
        <w:sym w:font="HQPB2" w:char="F0C8"/>
      </w:r>
      <w:r w:rsidRPr="009501F5">
        <w:rPr>
          <w:rFonts w:ascii="B Badr" w:hAnsi="B Badr" w:cs="B Badr"/>
          <w:color w:val="000000"/>
          <w:rtl/>
        </w:rPr>
        <w:t xml:space="preserve"> </w:t>
      </w:r>
      <w:r w:rsidRPr="009501F5">
        <w:rPr>
          <w:rFonts w:ascii="B Badr" w:hAnsi="B Badr" w:cs="B Badr"/>
          <w:color w:val="000000"/>
        </w:rPr>
        <w:sym w:font="HQPB5" w:char="F09F"/>
      </w:r>
      <w:r w:rsidRPr="009501F5">
        <w:rPr>
          <w:rFonts w:ascii="B Badr" w:hAnsi="B Badr" w:cs="B Badr"/>
          <w:color w:val="000000"/>
        </w:rPr>
        <w:sym w:font="HQPB2" w:char="F077"/>
      </w:r>
      <w:r w:rsidRPr="009501F5">
        <w:rPr>
          <w:rFonts w:ascii="B Badr" w:hAnsi="B Badr" w:cs="B Badr"/>
          <w:color w:val="000000"/>
        </w:rPr>
        <w:sym w:font="HQPB5" w:char="F075"/>
      </w:r>
      <w:r w:rsidRPr="009501F5">
        <w:rPr>
          <w:rFonts w:ascii="B Badr" w:hAnsi="B Badr" w:cs="B Badr"/>
          <w:color w:val="000000"/>
        </w:rPr>
        <w:sym w:font="HQPB2" w:char="F072"/>
      </w:r>
      <w:r w:rsidRPr="009501F5">
        <w:rPr>
          <w:rFonts w:ascii="B Badr" w:hAnsi="B Badr" w:cs="B Badr"/>
          <w:color w:val="000000"/>
          <w:rtl/>
        </w:rPr>
        <w:t xml:space="preserve"> </w:t>
      </w:r>
      <w:r w:rsidRPr="009501F5">
        <w:rPr>
          <w:rFonts w:ascii="B Badr" w:hAnsi="B Badr" w:cs="B Badr"/>
          <w:color w:val="000000"/>
        </w:rPr>
        <w:sym w:font="HQPB5" w:char="F028"/>
      </w:r>
      <w:r w:rsidRPr="009501F5">
        <w:rPr>
          <w:rFonts w:ascii="B Badr" w:hAnsi="B Badr" w:cs="B Badr"/>
          <w:color w:val="000000"/>
        </w:rPr>
        <w:sym w:font="HQPB1" w:char="F023"/>
      </w:r>
      <w:r w:rsidRPr="009501F5">
        <w:rPr>
          <w:rFonts w:ascii="B Badr" w:hAnsi="B Badr" w:cs="B Badr"/>
          <w:color w:val="000000"/>
        </w:rPr>
        <w:sym w:font="HQPB4" w:char="F0FE"/>
      </w:r>
      <w:r w:rsidRPr="009501F5">
        <w:rPr>
          <w:rFonts w:ascii="B Badr" w:hAnsi="B Badr" w:cs="B Badr"/>
          <w:color w:val="000000"/>
        </w:rPr>
        <w:sym w:font="HQPB2" w:char="F071"/>
      </w:r>
      <w:r w:rsidRPr="009501F5">
        <w:rPr>
          <w:rFonts w:ascii="B Badr" w:hAnsi="B Badr" w:cs="B Badr"/>
          <w:color w:val="000000"/>
        </w:rPr>
        <w:sym w:font="HQPB4" w:char="F0E3"/>
      </w:r>
      <w:r w:rsidRPr="009501F5">
        <w:rPr>
          <w:rFonts w:ascii="B Badr" w:hAnsi="B Badr" w:cs="B Badr"/>
          <w:color w:val="000000"/>
        </w:rPr>
        <w:sym w:font="HQPB1" w:char="F0E8"/>
      </w:r>
      <w:r w:rsidRPr="009501F5">
        <w:rPr>
          <w:rFonts w:ascii="B Badr" w:hAnsi="B Badr" w:cs="B Badr"/>
          <w:color w:val="000000"/>
        </w:rPr>
        <w:sym w:font="HQPB2" w:char="F08B"/>
      </w:r>
      <w:r w:rsidRPr="009501F5">
        <w:rPr>
          <w:rFonts w:ascii="B Badr" w:hAnsi="B Badr" w:cs="B Badr"/>
          <w:color w:val="000000"/>
        </w:rPr>
        <w:sym w:font="HQPB4" w:char="F0CF"/>
      </w:r>
      <w:r w:rsidRPr="009501F5">
        <w:rPr>
          <w:rFonts w:ascii="B Badr" w:hAnsi="B Badr" w:cs="B Badr"/>
          <w:color w:val="000000"/>
        </w:rPr>
        <w:sym w:font="HQPB1" w:char="F0DC"/>
      </w:r>
      <w:r w:rsidRPr="009501F5">
        <w:rPr>
          <w:rFonts w:ascii="B Badr" w:hAnsi="B Badr" w:cs="B Badr"/>
          <w:color w:val="000000"/>
        </w:rPr>
        <w:sym w:font="HQPB4" w:char="F0E8"/>
      </w:r>
      <w:r w:rsidRPr="009501F5">
        <w:rPr>
          <w:rFonts w:ascii="B Badr" w:hAnsi="B Badr" w:cs="B Badr"/>
          <w:color w:val="000000"/>
        </w:rPr>
        <w:sym w:font="HQPB1" w:char="F03F"/>
      </w:r>
      <w:r w:rsidRPr="009501F5">
        <w:rPr>
          <w:rFonts w:ascii="B Badr" w:hAnsi="B Badr" w:cs="B Badr"/>
          <w:color w:val="000000"/>
          <w:rtl/>
        </w:rPr>
        <w:t xml:space="preserve"> </w:t>
      </w:r>
      <w:r w:rsidRPr="009501F5">
        <w:rPr>
          <w:rFonts w:ascii="B Badr" w:hAnsi="B Badr" w:cs="B Badr"/>
          <w:color w:val="000000"/>
        </w:rPr>
        <w:sym w:font="HQPB5" w:char="F07A"/>
      </w:r>
      <w:r w:rsidRPr="009501F5">
        <w:rPr>
          <w:rFonts w:ascii="B Badr" w:hAnsi="B Badr" w:cs="B Badr"/>
          <w:color w:val="000000"/>
        </w:rPr>
        <w:sym w:font="HQPB1" w:char="F090"/>
      </w:r>
      <w:r w:rsidRPr="009501F5">
        <w:rPr>
          <w:rFonts w:ascii="B Badr" w:hAnsi="B Badr" w:cs="B Badr"/>
          <w:color w:val="000000"/>
        </w:rPr>
        <w:sym w:font="HQPB4" w:char="F0F6"/>
      </w:r>
      <w:r w:rsidRPr="009501F5">
        <w:rPr>
          <w:rFonts w:ascii="B Badr" w:hAnsi="B Badr" w:cs="B Badr"/>
          <w:color w:val="000000"/>
        </w:rPr>
        <w:sym w:font="HQPB2" w:char="F044"/>
      </w:r>
      <w:r w:rsidRPr="009501F5">
        <w:rPr>
          <w:rFonts w:ascii="B Badr" w:hAnsi="B Badr" w:cs="B Badr"/>
          <w:color w:val="000000"/>
        </w:rPr>
        <w:sym w:font="HQPB5" w:char="F072"/>
      </w:r>
      <w:r w:rsidRPr="009501F5">
        <w:rPr>
          <w:rFonts w:ascii="B Badr" w:hAnsi="B Badr" w:cs="B Badr"/>
          <w:color w:val="000000"/>
        </w:rPr>
        <w:sym w:font="HQPB1" w:char="F026"/>
      </w:r>
      <w:r w:rsidRPr="009501F5">
        <w:rPr>
          <w:rFonts w:ascii="B Badr" w:hAnsi="B Badr" w:cs="B Badr"/>
          <w:color w:val="000000"/>
          <w:rtl/>
        </w:rPr>
        <w:t xml:space="preserve"> </w:t>
      </w:r>
      <w:r w:rsidRPr="009501F5">
        <w:rPr>
          <w:rFonts w:ascii="B Badr" w:hAnsi="B Badr" w:cs="B Badr"/>
          <w:color w:val="000000"/>
        </w:rPr>
        <w:sym w:font="HQPB5" w:char="F074"/>
      </w:r>
      <w:r w:rsidRPr="009501F5">
        <w:rPr>
          <w:rFonts w:ascii="B Badr" w:hAnsi="B Badr" w:cs="B Badr"/>
          <w:color w:val="000000"/>
        </w:rPr>
        <w:sym w:font="HQPB2" w:char="F0FB"/>
      </w:r>
      <w:r w:rsidRPr="009501F5">
        <w:rPr>
          <w:rFonts w:ascii="B Badr" w:hAnsi="B Badr" w:cs="B Badr"/>
          <w:color w:val="000000"/>
        </w:rPr>
        <w:sym w:font="HQPB2" w:char="F0FC"/>
      </w:r>
      <w:r w:rsidRPr="009501F5">
        <w:rPr>
          <w:rFonts w:ascii="B Badr" w:hAnsi="B Badr" w:cs="B Badr"/>
          <w:color w:val="000000"/>
        </w:rPr>
        <w:sym w:font="HQPB4" w:char="F0CF"/>
      </w:r>
      <w:r w:rsidRPr="009501F5">
        <w:rPr>
          <w:rFonts w:ascii="B Badr" w:hAnsi="B Badr" w:cs="B Badr"/>
          <w:color w:val="000000"/>
        </w:rPr>
        <w:sym w:font="HQPB1" w:char="F0F9"/>
      </w:r>
      <w:r w:rsidRPr="009501F5">
        <w:rPr>
          <w:rFonts w:ascii="B Badr" w:hAnsi="B Badr" w:cs="B Badr"/>
          <w:color w:val="000000"/>
        </w:rPr>
        <w:sym w:font="HQPB4" w:char="F0CE"/>
      </w:r>
      <w:r w:rsidRPr="009501F5">
        <w:rPr>
          <w:rFonts w:ascii="B Badr" w:hAnsi="B Badr" w:cs="B Badr"/>
          <w:color w:val="000000"/>
        </w:rPr>
        <w:sym w:font="HQPB1" w:char="F08E"/>
      </w:r>
      <w:r w:rsidRPr="009501F5">
        <w:rPr>
          <w:rFonts w:ascii="B Badr" w:hAnsi="B Badr" w:cs="B Badr"/>
          <w:color w:val="000000"/>
        </w:rPr>
        <w:sym w:font="HQPB4" w:char="F0F4"/>
      </w:r>
      <w:r w:rsidRPr="009501F5">
        <w:rPr>
          <w:rFonts w:ascii="B Badr" w:hAnsi="B Badr" w:cs="B Badr"/>
          <w:color w:val="000000"/>
        </w:rPr>
        <w:sym w:font="HQPB1" w:char="F0A3"/>
      </w:r>
      <w:r w:rsidRPr="009501F5">
        <w:rPr>
          <w:rFonts w:ascii="B Badr" w:hAnsi="B Badr" w:cs="B Badr"/>
          <w:color w:val="000000"/>
        </w:rPr>
        <w:sym w:font="HQPB4" w:char="F0DF"/>
      </w:r>
      <w:r w:rsidRPr="009501F5">
        <w:rPr>
          <w:rFonts w:ascii="B Badr" w:hAnsi="B Badr" w:cs="B Badr"/>
          <w:color w:val="000000"/>
        </w:rPr>
        <w:sym w:font="HQPB2" w:char="F04A"/>
      </w:r>
      <w:r w:rsidRPr="009501F5">
        <w:rPr>
          <w:rFonts w:ascii="B Badr" w:hAnsi="B Badr" w:cs="B Badr"/>
          <w:color w:val="000000"/>
        </w:rPr>
        <w:sym w:font="HQPB4" w:char="F0F8"/>
      </w:r>
      <w:r w:rsidRPr="009501F5">
        <w:rPr>
          <w:rFonts w:ascii="B Badr" w:hAnsi="B Badr" w:cs="B Badr"/>
          <w:color w:val="000000"/>
        </w:rPr>
        <w:sym w:font="HQPB2" w:char="F039"/>
      </w:r>
      <w:r w:rsidRPr="009501F5">
        <w:rPr>
          <w:rFonts w:ascii="B Badr" w:hAnsi="B Badr" w:cs="B Badr"/>
          <w:color w:val="000000"/>
        </w:rPr>
        <w:sym w:font="HQPB5" w:char="F024"/>
      </w:r>
      <w:r w:rsidRPr="009501F5">
        <w:rPr>
          <w:rFonts w:ascii="B Badr" w:hAnsi="B Badr" w:cs="B Badr"/>
          <w:color w:val="000000"/>
        </w:rPr>
        <w:sym w:font="HQPB1" w:char="F023"/>
      </w:r>
      <w:r w:rsidRPr="009501F5">
        <w:rPr>
          <w:rFonts w:ascii="B Badr" w:hAnsi="B Badr" w:cs="B Badr"/>
          <w:color w:val="000000"/>
          <w:rtl/>
        </w:rPr>
        <w:t xml:space="preserve"> </w:t>
      </w:r>
      <w:r w:rsidRPr="009501F5">
        <w:rPr>
          <w:rFonts w:ascii="B Badr" w:hAnsi="B Badr" w:cs="B Badr"/>
          <w:color w:val="000000"/>
        </w:rPr>
        <w:sym w:font="HQPB2" w:char="F0C7"/>
      </w:r>
      <w:r w:rsidRPr="009501F5">
        <w:rPr>
          <w:rFonts w:ascii="B Badr" w:hAnsi="B Badr" w:cs="B Badr"/>
          <w:color w:val="000000"/>
        </w:rPr>
        <w:sym w:font="HQPB2" w:char="F0CA"/>
      </w:r>
      <w:r w:rsidRPr="009501F5">
        <w:rPr>
          <w:rFonts w:ascii="B Badr" w:hAnsi="B Badr" w:cs="B Badr"/>
          <w:color w:val="000000"/>
        </w:rPr>
        <w:sym w:font="HQPB2" w:char="F0CE"/>
      </w:r>
      <w:r w:rsidRPr="009501F5">
        <w:rPr>
          <w:rFonts w:ascii="B Badr" w:hAnsi="B Badr" w:cs="B Badr"/>
          <w:color w:val="000000"/>
        </w:rPr>
        <w:sym w:font="HQPB2" w:char="F0CA"/>
      </w:r>
      <w:r w:rsidRPr="009501F5">
        <w:rPr>
          <w:rFonts w:ascii="B Badr" w:hAnsi="B Badr" w:cs="B Badr"/>
          <w:color w:val="000000"/>
        </w:rPr>
        <w:sym w:font="HQPB2" w:char="F0C8"/>
      </w:r>
      <w:r w:rsidRPr="009501F5">
        <w:rPr>
          <w:rFonts w:ascii="B Badr" w:hAnsi="B Badr" w:cs="B Badr"/>
          <w:color w:val="000000"/>
          <w:rtl/>
        </w:rPr>
        <w:t xml:space="preserve"> </w:t>
      </w:r>
      <w:r w:rsidRPr="009501F5">
        <w:rPr>
          <w:rFonts w:ascii="B Badr" w:hAnsi="B Badr" w:cs="B Badr"/>
          <w:color w:val="000000"/>
        </w:rPr>
        <w:sym w:font="HQPB5" w:char="F074"/>
      </w:r>
      <w:r w:rsidRPr="009501F5">
        <w:rPr>
          <w:rFonts w:ascii="B Badr" w:hAnsi="B Badr" w:cs="B Badr"/>
          <w:color w:val="000000"/>
        </w:rPr>
        <w:sym w:font="HQPB2" w:char="F0FB"/>
      </w:r>
      <w:r w:rsidRPr="009501F5">
        <w:rPr>
          <w:rFonts w:ascii="B Badr" w:hAnsi="B Badr" w:cs="B Badr"/>
          <w:color w:val="000000"/>
        </w:rPr>
        <w:sym w:font="HQPB2" w:char="F0EF"/>
      </w:r>
      <w:r w:rsidRPr="009501F5">
        <w:rPr>
          <w:rFonts w:ascii="B Badr" w:hAnsi="B Badr" w:cs="B Badr"/>
          <w:color w:val="000000"/>
        </w:rPr>
        <w:sym w:font="HQPB4" w:char="F0CF"/>
      </w:r>
      <w:r w:rsidRPr="009501F5">
        <w:rPr>
          <w:rFonts w:ascii="B Badr" w:hAnsi="B Badr" w:cs="B Badr"/>
          <w:color w:val="000000"/>
        </w:rPr>
        <w:sym w:font="HQPB3" w:char="F025"/>
      </w:r>
      <w:r w:rsidRPr="009501F5">
        <w:rPr>
          <w:rFonts w:ascii="B Badr" w:hAnsi="B Badr" w:cs="B Badr"/>
          <w:color w:val="000000"/>
        </w:rPr>
        <w:sym w:font="HQPB4" w:char="F0A9"/>
      </w:r>
      <w:r w:rsidRPr="009501F5">
        <w:rPr>
          <w:rFonts w:ascii="B Badr" w:hAnsi="B Badr" w:cs="B Badr"/>
          <w:color w:val="000000"/>
        </w:rPr>
        <w:sym w:font="HQPB3" w:char="F021"/>
      </w:r>
      <w:r w:rsidRPr="009501F5">
        <w:rPr>
          <w:rFonts w:ascii="B Badr" w:hAnsi="B Badr" w:cs="B Badr"/>
          <w:color w:val="000000"/>
        </w:rPr>
        <w:sym w:font="HQPB5" w:char="F024"/>
      </w:r>
      <w:r w:rsidRPr="009501F5">
        <w:rPr>
          <w:rFonts w:ascii="B Badr" w:hAnsi="B Badr" w:cs="B Badr"/>
          <w:color w:val="000000"/>
        </w:rPr>
        <w:sym w:font="HQPB1" w:char="F023"/>
      </w:r>
      <w:r w:rsidRPr="009501F5">
        <w:rPr>
          <w:rFonts w:ascii="B Badr" w:hAnsi="B Badr" w:cs="B Badr"/>
          <w:color w:val="000000"/>
          <w:rtl/>
        </w:rPr>
        <w:t xml:space="preserve"> </w:t>
      </w:r>
      <w:r w:rsidRPr="009501F5">
        <w:rPr>
          <w:rFonts w:ascii="B Badr" w:hAnsi="B Badr" w:cs="B Badr"/>
          <w:color w:val="000000"/>
        </w:rPr>
        <w:sym w:font="HQPB5" w:char="F074"/>
      </w:r>
      <w:r w:rsidRPr="009501F5">
        <w:rPr>
          <w:rFonts w:ascii="B Badr" w:hAnsi="B Badr" w:cs="B Badr"/>
          <w:color w:val="000000"/>
        </w:rPr>
        <w:sym w:font="HQPB2" w:char="F062"/>
      </w:r>
      <w:r w:rsidRPr="009501F5">
        <w:rPr>
          <w:rFonts w:ascii="B Badr" w:hAnsi="B Badr" w:cs="B Badr"/>
          <w:color w:val="000000"/>
        </w:rPr>
        <w:sym w:font="HQPB2" w:char="F072"/>
      </w:r>
      <w:r w:rsidRPr="009501F5">
        <w:rPr>
          <w:rFonts w:ascii="B Badr" w:hAnsi="B Badr" w:cs="B Badr"/>
          <w:color w:val="000000"/>
        </w:rPr>
        <w:sym w:font="HQPB4" w:char="F0DF"/>
      </w:r>
      <w:r w:rsidRPr="009501F5">
        <w:rPr>
          <w:rFonts w:ascii="B Badr" w:hAnsi="B Badr" w:cs="B Badr"/>
          <w:color w:val="000000"/>
        </w:rPr>
        <w:sym w:font="HQPB1" w:char="F089"/>
      </w:r>
      <w:r w:rsidRPr="009501F5">
        <w:rPr>
          <w:rFonts w:ascii="B Badr" w:hAnsi="B Badr" w:cs="B Badr"/>
          <w:color w:val="000000"/>
        </w:rPr>
        <w:sym w:font="HQPB4" w:char="F0C5"/>
      </w:r>
      <w:r w:rsidRPr="009501F5">
        <w:rPr>
          <w:rFonts w:ascii="B Badr" w:hAnsi="B Badr" w:cs="B Badr"/>
          <w:color w:val="000000"/>
        </w:rPr>
        <w:sym w:font="HQPB1" w:char="F0A1"/>
      </w:r>
      <w:r w:rsidRPr="009501F5">
        <w:rPr>
          <w:rFonts w:ascii="B Badr" w:hAnsi="B Badr" w:cs="B Badr"/>
          <w:color w:val="000000"/>
        </w:rPr>
        <w:sym w:font="HQPB4" w:char="F0F8"/>
      </w:r>
      <w:r w:rsidRPr="009501F5">
        <w:rPr>
          <w:rFonts w:ascii="B Badr" w:hAnsi="B Badr" w:cs="B Badr"/>
          <w:color w:val="000000"/>
        </w:rPr>
        <w:sym w:font="HQPB1" w:char="F0FF"/>
      </w:r>
      <w:r w:rsidRPr="009501F5">
        <w:rPr>
          <w:rFonts w:ascii="B Badr" w:hAnsi="B Badr" w:cs="B Badr"/>
          <w:color w:val="000000"/>
        </w:rPr>
        <w:sym w:font="HQPB4" w:char="F0E3"/>
      </w:r>
      <w:r w:rsidRPr="009501F5">
        <w:rPr>
          <w:rFonts w:ascii="B Badr" w:hAnsi="B Badr" w:cs="B Badr"/>
          <w:color w:val="000000"/>
        </w:rPr>
        <w:sym w:font="HQPB2" w:char="F083"/>
      </w:r>
      <w:r w:rsidRPr="009501F5">
        <w:rPr>
          <w:rFonts w:ascii="B Badr" w:hAnsi="B Badr" w:cs="B Badr"/>
          <w:color w:val="000000"/>
          <w:rtl/>
        </w:rPr>
        <w:t xml:space="preserve"> </w:t>
      </w:r>
      <w:r w:rsidRPr="009501F5">
        <w:rPr>
          <w:rFonts w:ascii="B Badr" w:hAnsi="B Badr" w:cs="B Badr"/>
          <w:color w:val="000000"/>
        </w:rPr>
        <w:sym w:font="HQPB2" w:char="F092"/>
      </w:r>
      <w:r w:rsidRPr="009501F5">
        <w:rPr>
          <w:rFonts w:ascii="B Badr" w:hAnsi="B Badr" w:cs="B Badr"/>
          <w:color w:val="000000"/>
        </w:rPr>
        <w:sym w:font="HQPB4" w:char="F0CE"/>
      </w:r>
      <w:r w:rsidRPr="009501F5">
        <w:rPr>
          <w:rFonts w:ascii="B Badr" w:hAnsi="B Badr" w:cs="B Badr"/>
          <w:color w:val="000000"/>
        </w:rPr>
        <w:sym w:font="HQPB1" w:char="F0FB"/>
      </w:r>
      <w:r w:rsidRPr="009501F5">
        <w:rPr>
          <w:rFonts w:ascii="B Badr" w:hAnsi="B Badr" w:cs="B Badr"/>
          <w:color w:val="000000"/>
          <w:rtl/>
        </w:rPr>
        <w:t xml:space="preserve"> </w:t>
      </w:r>
      <w:r w:rsidRPr="009501F5">
        <w:rPr>
          <w:rFonts w:ascii="B Badr" w:hAnsi="B Badr" w:cs="B Badr"/>
          <w:color w:val="000000"/>
        </w:rPr>
        <w:sym w:font="HQPB4" w:char="F0C7"/>
      </w:r>
      <w:r w:rsidRPr="009501F5">
        <w:rPr>
          <w:rFonts w:ascii="B Badr" w:hAnsi="B Badr" w:cs="B Badr"/>
          <w:color w:val="000000"/>
        </w:rPr>
        <w:sym w:font="HQPB1" w:char="F0DA"/>
      </w:r>
      <w:r w:rsidRPr="009501F5">
        <w:rPr>
          <w:rFonts w:ascii="B Badr" w:hAnsi="B Badr" w:cs="B Badr"/>
          <w:color w:val="000000"/>
        </w:rPr>
        <w:sym w:font="HQPB4" w:char="F0F6"/>
      </w:r>
      <w:r w:rsidRPr="009501F5">
        <w:rPr>
          <w:rFonts w:ascii="B Badr" w:hAnsi="B Badr" w:cs="B Badr"/>
          <w:color w:val="000000"/>
        </w:rPr>
        <w:sym w:font="HQPB1" w:char="F091"/>
      </w:r>
      <w:r w:rsidRPr="009501F5">
        <w:rPr>
          <w:rFonts w:ascii="B Badr" w:hAnsi="B Badr" w:cs="B Badr"/>
          <w:color w:val="000000"/>
        </w:rPr>
        <w:sym w:font="HQPB5" w:char="F046"/>
      </w:r>
      <w:r w:rsidRPr="009501F5">
        <w:rPr>
          <w:rFonts w:ascii="B Badr" w:hAnsi="B Badr" w:cs="B Badr"/>
          <w:color w:val="000000"/>
        </w:rPr>
        <w:sym w:font="HQPB2" w:char="F07B"/>
      </w:r>
      <w:r w:rsidRPr="009501F5">
        <w:rPr>
          <w:rFonts w:ascii="B Badr" w:hAnsi="B Badr" w:cs="B Badr"/>
          <w:color w:val="000000"/>
        </w:rPr>
        <w:sym w:font="HQPB5" w:char="F024"/>
      </w:r>
      <w:r w:rsidRPr="009501F5">
        <w:rPr>
          <w:rFonts w:ascii="B Badr" w:hAnsi="B Badr" w:cs="B Badr"/>
          <w:color w:val="000000"/>
        </w:rPr>
        <w:sym w:font="HQPB1" w:char="F023"/>
      </w:r>
      <w:r w:rsidRPr="009501F5">
        <w:rPr>
          <w:rFonts w:ascii="B Badr" w:hAnsi="B Badr" w:cs="B Badr"/>
          <w:color w:val="000000"/>
          <w:rtl/>
        </w:rPr>
        <w:t xml:space="preserve"> </w:t>
      </w:r>
      <w:r w:rsidRPr="009501F5">
        <w:rPr>
          <w:rFonts w:ascii="B Badr" w:hAnsi="B Badr" w:cs="B Badr"/>
          <w:color w:val="000000"/>
        </w:rPr>
        <w:sym w:font="HQPB5" w:char="F09F"/>
      </w:r>
      <w:r w:rsidRPr="009501F5">
        <w:rPr>
          <w:rFonts w:ascii="B Badr" w:hAnsi="B Badr" w:cs="B Badr"/>
          <w:color w:val="000000"/>
        </w:rPr>
        <w:sym w:font="HQPB2" w:char="F077"/>
      </w:r>
      <w:r w:rsidRPr="009501F5">
        <w:rPr>
          <w:rFonts w:ascii="B Badr" w:hAnsi="B Badr" w:cs="B Badr"/>
          <w:color w:val="000000"/>
        </w:rPr>
        <w:sym w:font="HQPB5" w:char="F075"/>
      </w:r>
      <w:r w:rsidRPr="009501F5">
        <w:rPr>
          <w:rFonts w:ascii="B Badr" w:hAnsi="B Badr" w:cs="B Badr"/>
          <w:color w:val="000000"/>
        </w:rPr>
        <w:sym w:font="HQPB2" w:char="F072"/>
      </w:r>
      <w:r w:rsidRPr="009501F5">
        <w:rPr>
          <w:rFonts w:ascii="B Badr" w:hAnsi="B Badr" w:cs="B Badr"/>
          <w:color w:val="000000"/>
          <w:rtl/>
        </w:rPr>
        <w:t xml:space="preserve"> </w:t>
      </w:r>
      <w:r w:rsidRPr="009501F5">
        <w:rPr>
          <w:rFonts w:ascii="B Badr" w:hAnsi="B Badr" w:cs="B Badr"/>
          <w:color w:val="000000"/>
        </w:rPr>
        <w:sym w:font="HQPB5" w:char="F074"/>
      </w:r>
      <w:r w:rsidRPr="009501F5">
        <w:rPr>
          <w:rFonts w:ascii="B Badr" w:hAnsi="B Badr" w:cs="B Badr"/>
          <w:color w:val="000000"/>
        </w:rPr>
        <w:sym w:font="HQPB2" w:char="F062"/>
      </w:r>
      <w:r w:rsidRPr="009501F5">
        <w:rPr>
          <w:rFonts w:ascii="B Badr" w:hAnsi="B Badr" w:cs="B Badr"/>
          <w:color w:val="000000"/>
        </w:rPr>
        <w:sym w:font="HQPB2" w:char="F071"/>
      </w:r>
      <w:r w:rsidRPr="009501F5">
        <w:rPr>
          <w:rFonts w:ascii="B Badr" w:hAnsi="B Badr" w:cs="B Badr"/>
          <w:color w:val="000000"/>
        </w:rPr>
        <w:sym w:font="HQPB4" w:char="F0DF"/>
      </w:r>
      <w:r w:rsidRPr="009501F5">
        <w:rPr>
          <w:rFonts w:ascii="B Badr" w:hAnsi="B Badr" w:cs="B Badr"/>
          <w:color w:val="000000"/>
        </w:rPr>
        <w:sym w:font="HQPB1" w:char="F073"/>
      </w:r>
      <w:r w:rsidRPr="009501F5">
        <w:rPr>
          <w:rFonts w:ascii="B Badr" w:hAnsi="B Badr" w:cs="B Badr"/>
          <w:color w:val="000000"/>
        </w:rPr>
        <w:sym w:font="HQPB4" w:char="F0CE"/>
      </w:r>
      <w:r w:rsidRPr="009501F5">
        <w:rPr>
          <w:rFonts w:ascii="B Badr" w:hAnsi="B Badr" w:cs="B Badr"/>
          <w:color w:val="000000"/>
        </w:rPr>
        <w:sym w:font="HQPB2" w:char="F03D"/>
      </w:r>
      <w:r w:rsidRPr="009501F5">
        <w:rPr>
          <w:rFonts w:ascii="B Badr" w:hAnsi="B Badr" w:cs="B Badr"/>
          <w:color w:val="000000"/>
        </w:rPr>
        <w:sym w:font="HQPB4" w:char="F0F3"/>
      </w:r>
      <w:r w:rsidRPr="009501F5">
        <w:rPr>
          <w:rFonts w:ascii="B Badr" w:hAnsi="B Badr" w:cs="B Badr"/>
          <w:color w:val="000000"/>
        </w:rPr>
        <w:sym w:font="HQPB1" w:char="F0C1"/>
      </w:r>
      <w:r w:rsidRPr="009501F5">
        <w:rPr>
          <w:rFonts w:ascii="B Badr" w:hAnsi="B Badr" w:cs="B Badr"/>
          <w:color w:val="000000"/>
        </w:rPr>
        <w:sym w:font="HQPB4" w:char="F0E3"/>
      </w:r>
      <w:r w:rsidRPr="009501F5">
        <w:rPr>
          <w:rFonts w:ascii="B Badr" w:hAnsi="B Badr" w:cs="B Badr"/>
          <w:color w:val="000000"/>
        </w:rPr>
        <w:sym w:font="HQPB2" w:char="F083"/>
      </w:r>
      <w:r w:rsidRPr="009501F5">
        <w:rPr>
          <w:rFonts w:cs="B Lotus" w:hint="cs"/>
          <w:rtl/>
          <w:lang w:bidi="fa-IR"/>
        </w:rPr>
        <w:t xml:space="preserve"> </w:t>
      </w:r>
      <w:r w:rsidRPr="009501F5">
        <w:rPr>
          <w:rFonts w:cs="B Lotus" w:hint="cs"/>
          <w:lang w:bidi="fa-IR"/>
        </w:rPr>
        <w:sym w:font="AGA Arabesque" w:char="F028"/>
      </w:r>
      <w:r w:rsidRPr="009501F5">
        <w:rPr>
          <w:rFonts w:cs="B Lotus" w:hint="cs"/>
          <w:rtl/>
          <w:lang w:bidi="fa-IR"/>
        </w:rPr>
        <w:tab/>
      </w:r>
      <w:r w:rsidR="009501F5" w:rsidRPr="009501F5">
        <w:rPr>
          <w:rFonts w:cs="B Lotus" w:hint="cs"/>
          <w:rtl/>
          <w:lang w:bidi="fa-IR"/>
        </w:rPr>
        <w:t>[</w:t>
      </w:r>
      <w:r w:rsidRPr="009501F5">
        <w:rPr>
          <w:rFonts w:cs="B Lotus" w:hint="cs"/>
          <w:rtl/>
          <w:lang w:bidi="fa-IR"/>
        </w:rPr>
        <w:t>شعراء  /150-152</w:t>
      </w:r>
      <w:r w:rsidR="009501F5" w:rsidRPr="009501F5">
        <w:rPr>
          <w:rFonts w:cs="B Lotus" w:hint="cs"/>
          <w:rtl/>
          <w:lang w:bidi="fa-IR"/>
        </w:rPr>
        <w:t>]</w:t>
      </w:r>
    </w:p>
    <w:p w:rsidR="00AB7697" w:rsidRPr="00D938A1" w:rsidRDefault="00AB7697" w:rsidP="009501F5">
      <w:pPr>
        <w:tabs>
          <w:tab w:val="right" w:pos="7031"/>
        </w:tabs>
        <w:bidi/>
        <w:ind w:left="1134"/>
        <w:jc w:val="both"/>
        <w:rPr>
          <w:rFonts w:cs="B Lotus"/>
          <w:sz w:val="26"/>
          <w:szCs w:val="26"/>
          <w:rtl/>
          <w:lang w:bidi="fa-IR"/>
        </w:rPr>
      </w:pPr>
      <w:r>
        <w:rPr>
          <w:rFonts w:cs="B Lotus" w:hint="cs"/>
          <w:sz w:val="26"/>
          <w:szCs w:val="26"/>
          <w:rtl/>
          <w:lang w:bidi="fa-IR"/>
        </w:rPr>
        <w:t>«پس از خدا بترسيد و راه اطاعت پيش گيريد</w:t>
      </w:r>
      <w:r w:rsidR="00532180">
        <w:rPr>
          <w:rFonts w:cs="B Lotus" w:hint="cs"/>
          <w:sz w:val="26"/>
          <w:szCs w:val="26"/>
          <w:rtl/>
          <w:lang w:bidi="fa-IR"/>
        </w:rPr>
        <w:t>،</w:t>
      </w:r>
      <w:r>
        <w:rPr>
          <w:rFonts w:cs="B Lotus" w:hint="cs"/>
          <w:sz w:val="26"/>
          <w:szCs w:val="26"/>
          <w:rtl/>
          <w:lang w:bidi="fa-IR"/>
        </w:rPr>
        <w:t xml:space="preserve"> و از رفتار رؤساي مسرف و ستمگر پيروي نكنيد،</w:t>
      </w:r>
      <w:r w:rsidR="009501F5">
        <w:rPr>
          <w:rFonts w:cs="B Lotus" w:hint="cs"/>
          <w:sz w:val="26"/>
          <w:szCs w:val="26"/>
          <w:rtl/>
          <w:lang w:bidi="fa-IR"/>
        </w:rPr>
        <w:t xml:space="preserve"> </w:t>
      </w:r>
      <w:r>
        <w:rPr>
          <w:rFonts w:cs="B Lotus" w:hint="cs"/>
          <w:sz w:val="26"/>
          <w:szCs w:val="26"/>
          <w:rtl/>
          <w:lang w:bidi="fa-IR"/>
        </w:rPr>
        <w:t>‌كه آنان در زمين فساد مي‌كنند و به اصلاح خلق نمي‌پردازند</w:t>
      </w:r>
      <w:r w:rsidRPr="00D938A1">
        <w:rPr>
          <w:rFonts w:cs="B Lotus" w:hint="cs"/>
          <w:sz w:val="26"/>
          <w:szCs w:val="26"/>
          <w:rtl/>
          <w:lang w:bidi="fa-IR"/>
        </w:rPr>
        <w:t>».</w:t>
      </w:r>
    </w:p>
    <w:p w:rsidR="00AB7697" w:rsidRDefault="00AB7697" w:rsidP="00AB7697">
      <w:pPr>
        <w:bidi/>
        <w:ind w:firstLine="284"/>
        <w:jc w:val="both"/>
        <w:rPr>
          <w:rFonts w:cs="B Lotus"/>
          <w:sz w:val="28"/>
          <w:szCs w:val="28"/>
          <w:rtl/>
          <w:lang w:bidi="fa-IR"/>
        </w:rPr>
      </w:pPr>
      <w:r>
        <w:rPr>
          <w:rFonts w:cs="B Lotus" w:hint="cs"/>
          <w:sz w:val="28"/>
          <w:szCs w:val="28"/>
          <w:rtl/>
          <w:lang w:bidi="fa-IR"/>
        </w:rPr>
        <w:t>ولي ثمود، از صالح</w:t>
      </w:r>
      <w:r w:rsidR="009501F5">
        <w:rPr>
          <w:rFonts w:cs="B Lotus" w:hint="cs"/>
          <w:sz w:val="28"/>
          <w:szCs w:val="28"/>
          <w:lang w:bidi="fa-IR"/>
        </w:rPr>
        <w:sym w:font="AGA Arabesque" w:char="F075"/>
      </w:r>
      <w:r>
        <w:rPr>
          <w:rFonts w:cs="B Lotus" w:hint="cs"/>
          <w:sz w:val="28"/>
          <w:szCs w:val="28"/>
          <w:rtl/>
          <w:lang w:bidi="fa-IR"/>
        </w:rPr>
        <w:t xml:space="preserve"> پيروي نكردند،</w:t>
      </w:r>
      <w:r w:rsidR="009501F5">
        <w:rPr>
          <w:rFonts w:cs="B Lotus" w:hint="cs"/>
          <w:sz w:val="28"/>
          <w:szCs w:val="28"/>
          <w:rtl/>
          <w:lang w:bidi="fa-IR"/>
        </w:rPr>
        <w:t xml:space="preserve"> و</w:t>
      </w:r>
      <w:r>
        <w:rPr>
          <w:rFonts w:cs="B Lotus" w:hint="cs"/>
          <w:sz w:val="28"/>
          <w:szCs w:val="28"/>
          <w:rtl/>
          <w:lang w:bidi="fa-IR"/>
        </w:rPr>
        <w:t xml:space="preserve"> «ناقه» را سر بريدند و از فرمان پروردگار سرپيچي نمودند و گفتند: صالح! اگر تو از پيامبران مرسل هستي، آنچه را به ما وعده دادي انجام ده. سپس فرياد</w:t>
      </w:r>
      <w:r w:rsidR="009501F5">
        <w:rPr>
          <w:rFonts w:cs="B Lotus" w:hint="cs"/>
          <w:sz w:val="28"/>
          <w:szCs w:val="28"/>
          <w:rtl/>
          <w:lang w:bidi="fa-IR"/>
        </w:rPr>
        <w:t xml:space="preserve"> </w:t>
      </w:r>
      <w:r>
        <w:rPr>
          <w:rFonts w:cs="B Lotus" w:hint="cs"/>
          <w:sz w:val="28"/>
          <w:szCs w:val="28"/>
          <w:rtl/>
          <w:lang w:bidi="fa-IR"/>
        </w:rPr>
        <w:t>و لرزه‌اي بود كه همه‌ي آنان را در برگرفت و ميراند.</w:t>
      </w:r>
    </w:p>
    <w:p w:rsidR="009501F5" w:rsidRDefault="00AB7697" w:rsidP="00AB7697">
      <w:pPr>
        <w:tabs>
          <w:tab w:val="right" w:pos="7031"/>
        </w:tabs>
        <w:bidi/>
        <w:ind w:left="1134"/>
        <w:jc w:val="both"/>
        <w:rPr>
          <w:rFonts w:cs="B Lotus"/>
          <w:rtl/>
          <w:lang w:bidi="fa-IR"/>
        </w:rPr>
      </w:pPr>
      <w:r w:rsidRPr="009501F5">
        <w:rPr>
          <w:rFonts w:cs="B Lotus" w:hint="cs"/>
          <w:lang w:bidi="fa-IR"/>
        </w:rPr>
        <w:sym w:font="AGA Arabesque" w:char="F029"/>
      </w:r>
      <w:r w:rsidRPr="009501F5">
        <w:rPr>
          <w:rFonts w:cs="B Lotus" w:hint="cs"/>
          <w:rtl/>
          <w:lang w:bidi="fa-IR"/>
        </w:rPr>
        <w:t xml:space="preserve"> </w:t>
      </w:r>
      <w:r w:rsidRPr="009501F5">
        <w:rPr>
          <w:rFonts w:cs="B Lotus"/>
          <w:lang w:bidi="fa-IR"/>
        </w:rPr>
        <w:sym w:font="HQPB2" w:char="F062"/>
      </w:r>
      <w:r w:rsidRPr="009501F5">
        <w:rPr>
          <w:rFonts w:cs="B Lotus"/>
          <w:lang w:bidi="fa-IR"/>
        </w:rPr>
        <w:sym w:font="HQPB5" w:char="F072"/>
      </w:r>
      <w:r w:rsidRPr="009501F5">
        <w:rPr>
          <w:rFonts w:cs="B Lotus"/>
          <w:lang w:bidi="fa-IR"/>
        </w:rPr>
        <w:sym w:font="HQPB1" w:char="F028"/>
      </w:r>
      <w:r w:rsidRPr="009501F5">
        <w:rPr>
          <w:rFonts w:cs="B Lotus"/>
          <w:lang w:bidi="fa-IR"/>
        </w:rPr>
        <w:sym w:font="HQPB5" w:char="F078"/>
      </w:r>
      <w:r w:rsidRPr="009501F5">
        <w:rPr>
          <w:rFonts w:cs="B Lotus"/>
          <w:lang w:bidi="fa-IR"/>
        </w:rPr>
        <w:sym w:font="HQPB2" w:char="F02E"/>
      </w:r>
      <w:r w:rsidRPr="009501F5">
        <w:rPr>
          <w:rFonts w:cs="B Lotus"/>
          <w:rtl/>
        </w:rPr>
        <w:t xml:space="preserve"> </w:t>
      </w:r>
      <w:r w:rsidRPr="009501F5">
        <w:rPr>
          <w:rFonts w:cs="B Lotus"/>
          <w:lang w:bidi="fa-IR"/>
        </w:rPr>
        <w:sym w:font="HQPB4" w:char="F0F6"/>
      </w:r>
      <w:r w:rsidRPr="009501F5">
        <w:rPr>
          <w:rFonts w:cs="B Lotus"/>
          <w:lang w:bidi="fa-IR"/>
        </w:rPr>
        <w:sym w:font="HQPB2" w:char="F04E"/>
      </w:r>
      <w:r w:rsidRPr="009501F5">
        <w:rPr>
          <w:rFonts w:cs="B Lotus"/>
          <w:lang w:bidi="fa-IR"/>
        </w:rPr>
        <w:sym w:font="HQPB4" w:char="F0A9"/>
      </w:r>
      <w:r w:rsidRPr="009501F5">
        <w:rPr>
          <w:rFonts w:cs="B Lotus"/>
          <w:lang w:bidi="fa-IR"/>
        </w:rPr>
        <w:sym w:font="HQPB2" w:char="F039"/>
      </w:r>
      <w:r w:rsidRPr="009501F5">
        <w:rPr>
          <w:rFonts w:cs="B Lotus"/>
          <w:rtl/>
        </w:rPr>
        <w:t xml:space="preserve"> </w:t>
      </w:r>
      <w:r w:rsidRPr="009501F5">
        <w:rPr>
          <w:rFonts w:cs="B Lotus"/>
          <w:lang w:bidi="fa-IR"/>
        </w:rPr>
        <w:sym w:font="HQPB5" w:char="F028"/>
      </w:r>
      <w:r w:rsidRPr="009501F5">
        <w:rPr>
          <w:rFonts w:cs="B Lotus"/>
          <w:lang w:bidi="fa-IR"/>
        </w:rPr>
        <w:sym w:font="HQPB1" w:char="F023"/>
      </w:r>
      <w:r w:rsidRPr="009501F5">
        <w:rPr>
          <w:rFonts w:cs="B Lotus"/>
          <w:lang w:bidi="fa-IR"/>
        </w:rPr>
        <w:sym w:font="HQPB4" w:char="F0F6"/>
      </w:r>
      <w:r w:rsidRPr="009501F5">
        <w:rPr>
          <w:rFonts w:cs="B Lotus"/>
          <w:lang w:bidi="fa-IR"/>
        </w:rPr>
        <w:sym w:font="HQPB2" w:char="F071"/>
      </w:r>
      <w:r w:rsidRPr="009501F5">
        <w:rPr>
          <w:rFonts w:cs="B Lotus"/>
          <w:lang w:bidi="fa-IR"/>
        </w:rPr>
        <w:sym w:font="HQPB5" w:char="F075"/>
      </w:r>
      <w:r w:rsidRPr="009501F5">
        <w:rPr>
          <w:rFonts w:cs="B Lotus"/>
          <w:lang w:bidi="fa-IR"/>
        </w:rPr>
        <w:sym w:font="HQPB2" w:char="F05A"/>
      </w:r>
      <w:r w:rsidRPr="009501F5">
        <w:rPr>
          <w:rFonts w:cs="B Lotus"/>
          <w:lang w:bidi="fa-IR"/>
        </w:rPr>
        <w:sym w:font="HQPB4" w:char="F0F8"/>
      </w:r>
      <w:r w:rsidRPr="009501F5">
        <w:rPr>
          <w:rFonts w:cs="B Lotus"/>
          <w:lang w:bidi="fa-IR"/>
        </w:rPr>
        <w:sym w:font="HQPB1" w:char="F0F3"/>
      </w:r>
      <w:r w:rsidRPr="009501F5">
        <w:rPr>
          <w:rFonts w:cs="B Lotus"/>
          <w:lang w:bidi="fa-IR"/>
        </w:rPr>
        <w:sym w:font="HQPB5" w:char="F074"/>
      </w:r>
      <w:r w:rsidRPr="009501F5">
        <w:rPr>
          <w:rFonts w:cs="B Lotus"/>
          <w:lang w:bidi="fa-IR"/>
        </w:rPr>
        <w:sym w:font="HQPB2" w:char="F083"/>
      </w:r>
      <w:r w:rsidRPr="009501F5">
        <w:rPr>
          <w:rFonts w:cs="B Lotus"/>
          <w:rtl/>
        </w:rPr>
        <w:t xml:space="preserve"> </w:t>
      </w:r>
      <w:r w:rsidRPr="009501F5">
        <w:rPr>
          <w:rFonts w:cs="B Lotus"/>
          <w:lang w:bidi="fa-IR"/>
        </w:rPr>
        <w:sym w:font="HQPB5" w:char="F021"/>
      </w:r>
      <w:r w:rsidRPr="009501F5">
        <w:rPr>
          <w:rFonts w:cs="B Lotus"/>
          <w:lang w:bidi="fa-IR"/>
        </w:rPr>
        <w:sym w:font="HQPB1" w:char="F024"/>
      </w:r>
      <w:r w:rsidRPr="009501F5">
        <w:rPr>
          <w:rFonts w:cs="B Lotus"/>
          <w:lang w:bidi="fa-IR"/>
        </w:rPr>
        <w:sym w:font="HQPB5" w:char="F070"/>
      </w:r>
      <w:r w:rsidRPr="009501F5">
        <w:rPr>
          <w:rFonts w:cs="B Lotus"/>
          <w:lang w:bidi="fa-IR"/>
        </w:rPr>
        <w:sym w:font="HQPB2" w:char="F06B"/>
      </w:r>
      <w:r w:rsidRPr="009501F5">
        <w:rPr>
          <w:rFonts w:cs="B Lotus"/>
          <w:lang w:bidi="fa-IR"/>
        </w:rPr>
        <w:sym w:font="HQPB2" w:char="F08E"/>
      </w:r>
      <w:r w:rsidRPr="009501F5">
        <w:rPr>
          <w:rFonts w:cs="B Lotus"/>
          <w:lang w:bidi="fa-IR"/>
        </w:rPr>
        <w:sym w:font="HQPB4" w:char="F0CF"/>
      </w:r>
      <w:r w:rsidRPr="009501F5">
        <w:rPr>
          <w:rFonts w:cs="B Lotus"/>
          <w:lang w:bidi="fa-IR"/>
        </w:rPr>
        <w:sym w:font="HQPB1" w:char="F0F9"/>
      </w:r>
      <w:r w:rsidRPr="009501F5">
        <w:rPr>
          <w:rFonts w:cs="B Lotus"/>
          <w:rtl/>
        </w:rPr>
        <w:t xml:space="preserve"> </w:t>
      </w:r>
      <w:r w:rsidRPr="009501F5">
        <w:rPr>
          <w:rFonts w:cs="B Lotus"/>
          <w:lang w:bidi="fa-IR"/>
        </w:rPr>
        <w:sym w:font="HQPB4" w:char="F033"/>
      </w:r>
      <w:r w:rsidRPr="009501F5">
        <w:rPr>
          <w:rFonts w:cs="B Lotus"/>
          <w:rtl/>
        </w:rPr>
        <w:t xml:space="preserve"> </w:t>
      </w:r>
      <w:r w:rsidRPr="009501F5">
        <w:rPr>
          <w:rFonts w:cs="B Lotus"/>
          <w:lang w:bidi="fa-IR"/>
        </w:rPr>
        <w:sym w:font="HQPB5" w:char="F049"/>
      </w:r>
      <w:r w:rsidRPr="009501F5">
        <w:rPr>
          <w:rFonts w:cs="B Lotus"/>
          <w:lang w:bidi="fa-IR"/>
        </w:rPr>
        <w:sym w:font="HQPB2" w:char="F077"/>
      </w:r>
      <w:r w:rsidRPr="009501F5">
        <w:rPr>
          <w:rFonts w:cs="B Lotus"/>
          <w:lang w:bidi="fa-IR"/>
        </w:rPr>
        <w:sym w:font="HQPB5" w:char="F072"/>
      </w:r>
      <w:r w:rsidRPr="009501F5">
        <w:rPr>
          <w:rFonts w:cs="B Lotus"/>
          <w:lang w:bidi="fa-IR"/>
        </w:rPr>
        <w:sym w:font="HQPB1" w:char="F026"/>
      </w:r>
      <w:r w:rsidRPr="009501F5">
        <w:rPr>
          <w:rFonts w:cs="B Lotus"/>
          <w:rtl/>
        </w:rPr>
        <w:t xml:space="preserve"> </w:t>
      </w:r>
      <w:r w:rsidRPr="009501F5">
        <w:rPr>
          <w:rFonts w:cs="B Lotus"/>
          <w:lang w:bidi="fa-IR"/>
        </w:rPr>
        <w:sym w:font="HQPB4" w:char="F0A8"/>
      </w:r>
      <w:r w:rsidRPr="009501F5">
        <w:rPr>
          <w:rFonts w:cs="B Lotus"/>
          <w:lang w:bidi="fa-IR"/>
        </w:rPr>
        <w:sym w:font="HQPB2" w:char="F062"/>
      </w:r>
      <w:r w:rsidRPr="009501F5">
        <w:rPr>
          <w:rFonts w:cs="B Lotus"/>
          <w:lang w:bidi="fa-IR"/>
        </w:rPr>
        <w:sym w:font="HQPB4" w:char="F0CE"/>
      </w:r>
      <w:r w:rsidRPr="009501F5">
        <w:rPr>
          <w:rFonts w:cs="B Lotus"/>
          <w:lang w:bidi="fa-IR"/>
        </w:rPr>
        <w:sym w:font="HQPB1" w:char="F029"/>
      </w:r>
      <w:r w:rsidRPr="009501F5">
        <w:rPr>
          <w:rFonts w:cs="B Lotus"/>
          <w:rtl/>
        </w:rPr>
        <w:t xml:space="preserve"> </w:t>
      </w:r>
      <w:r w:rsidRPr="009501F5">
        <w:rPr>
          <w:rFonts w:cs="B Lotus"/>
          <w:lang w:bidi="fa-IR"/>
        </w:rPr>
        <w:sym w:font="HQPB5" w:char="F028"/>
      </w:r>
      <w:r w:rsidRPr="009501F5">
        <w:rPr>
          <w:rFonts w:cs="B Lotus"/>
          <w:lang w:bidi="fa-IR"/>
        </w:rPr>
        <w:sym w:font="HQPB1" w:char="F023"/>
      </w:r>
      <w:r w:rsidRPr="009501F5">
        <w:rPr>
          <w:rFonts w:cs="B Lotus"/>
          <w:lang w:bidi="fa-IR"/>
        </w:rPr>
        <w:sym w:font="HQPB5" w:char="F079"/>
      </w:r>
      <w:r w:rsidRPr="009501F5">
        <w:rPr>
          <w:rFonts w:cs="B Lotus"/>
          <w:lang w:bidi="fa-IR"/>
        </w:rPr>
        <w:sym w:font="HQPB1" w:char="F08A"/>
      </w:r>
      <w:r w:rsidRPr="009501F5">
        <w:rPr>
          <w:rFonts w:cs="B Lotus"/>
          <w:lang w:bidi="fa-IR"/>
        </w:rPr>
        <w:sym w:font="HQPB2" w:char="F071"/>
      </w:r>
      <w:r w:rsidRPr="009501F5">
        <w:rPr>
          <w:rFonts w:cs="B Lotus"/>
          <w:lang w:bidi="fa-IR"/>
        </w:rPr>
        <w:sym w:font="HQPB4" w:char="F0DF"/>
      </w:r>
      <w:r w:rsidRPr="009501F5">
        <w:rPr>
          <w:rFonts w:cs="B Lotus"/>
          <w:lang w:bidi="fa-IR"/>
        </w:rPr>
        <w:sym w:font="HQPB2" w:char="F04A"/>
      </w:r>
      <w:r w:rsidRPr="009501F5">
        <w:rPr>
          <w:rFonts w:cs="B Lotus"/>
          <w:lang w:bidi="fa-IR"/>
        </w:rPr>
        <w:sym w:font="HQPB5" w:char="F072"/>
      </w:r>
      <w:r w:rsidRPr="009501F5">
        <w:rPr>
          <w:rFonts w:cs="B Lotus"/>
          <w:lang w:bidi="fa-IR"/>
        </w:rPr>
        <w:sym w:font="HQPB1" w:char="F04F"/>
      </w:r>
      <w:r w:rsidRPr="009501F5">
        <w:rPr>
          <w:rFonts w:cs="B Lotus"/>
          <w:rtl/>
        </w:rPr>
        <w:t xml:space="preserve"> </w:t>
      </w:r>
      <w:r w:rsidRPr="009501F5">
        <w:rPr>
          <w:rFonts w:cs="B Lotus"/>
          <w:lang w:bidi="fa-IR"/>
        </w:rPr>
        <w:sym w:font="HQPB5" w:char="F028"/>
      </w:r>
      <w:r w:rsidRPr="009501F5">
        <w:rPr>
          <w:rFonts w:cs="B Lotus"/>
          <w:lang w:bidi="fa-IR"/>
        </w:rPr>
        <w:sym w:font="HQPB1" w:char="F023"/>
      </w:r>
      <w:r w:rsidRPr="009501F5">
        <w:rPr>
          <w:rFonts w:cs="B Lotus"/>
          <w:lang w:bidi="fa-IR"/>
        </w:rPr>
        <w:sym w:font="HQPB2" w:char="F072"/>
      </w:r>
      <w:r w:rsidRPr="009501F5">
        <w:rPr>
          <w:rFonts w:cs="B Lotus"/>
          <w:lang w:bidi="fa-IR"/>
        </w:rPr>
        <w:sym w:font="HQPB4" w:char="F0E3"/>
      </w:r>
      <w:r w:rsidRPr="009501F5">
        <w:rPr>
          <w:rFonts w:cs="B Lotus"/>
          <w:lang w:bidi="fa-IR"/>
        </w:rPr>
        <w:sym w:font="HQPB1" w:char="F08D"/>
      </w:r>
      <w:r w:rsidRPr="009501F5">
        <w:rPr>
          <w:rFonts w:cs="B Lotus"/>
          <w:lang w:bidi="fa-IR"/>
        </w:rPr>
        <w:sym w:font="HQPB5" w:char="F078"/>
      </w:r>
      <w:r w:rsidRPr="009501F5">
        <w:rPr>
          <w:rFonts w:cs="B Lotus"/>
          <w:lang w:bidi="fa-IR"/>
        </w:rPr>
        <w:sym w:font="HQPB1" w:char="F0FF"/>
      </w:r>
      <w:r w:rsidRPr="009501F5">
        <w:rPr>
          <w:rFonts w:cs="B Lotus"/>
          <w:lang w:bidi="fa-IR"/>
        </w:rPr>
        <w:sym w:font="HQPB5" w:char="F09F"/>
      </w:r>
      <w:r w:rsidRPr="009501F5">
        <w:rPr>
          <w:rFonts w:cs="B Lotus"/>
          <w:lang w:bidi="fa-IR"/>
        </w:rPr>
        <w:sym w:font="HQPB2" w:char="F032"/>
      </w:r>
      <w:r w:rsidRPr="009501F5">
        <w:rPr>
          <w:rFonts w:cs="B Lotus"/>
          <w:rtl/>
        </w:rPr>
        <w:t xml:space="preserve"> </w:t>
      </w:r>
      <w:r w:rsidRPr="009501F5">
        <w:rPr>
          <w:rFonts w:cs="B Lotus"/>
          <w:lang w:bidi="fa-IR"/>
        </w:rPr>
        <w:sym w:font="HQPB4" w:char="F0F6"/>
      </w:r>
      <w:r w:rsidRPr="009501F5">
        <w:rPr>
          <w:rFonts w:cs="B Lotus"/>
          <w:lang w:bidi="fa-IR"/>
        </w:rPr>
        <w:sym w:font="HQPB2" w:char="F04E"/>
      </w:r>
      <w:r w:rsidRPr="009501F5">
        <w:rPr>
          <w:rFonts w:cs="B Lotus"/>
          <w:lang w:bidi="fa-IR"/>
        </w:rPr>
        <w:sym w:font="HQPB4" w:char="F0E5"/>
      </w:r>
      <w:r w:rsidRPr="009501F5">
        <w:rPr>
          <w:rFonts w:cs="B Lotus"/>
          <w:lang w:bidi="fa-IR"/>
        </w:rPr>
        <w:sym w:font="HQPB2" w:char="F06B"/>
      </w:r>
      <w:r w:rsidRPr="009501F5">
        <w:rPr>
          <w:rFonts w:cs="B Lotus"/>
          <w:lang w:bidi="fa-IR"/>
        </w:rPr>
        <w:sym w:font="HQPB4" w:char="F0AE"/>
      </w:r>
      <w:r w:rsidRPr="009501F5">
        <w:rPr>
          <w:rFonts w:cs="B Lotus"/>
          <w:lang w:bidi="fa-IR"/>
        </w:rPr>
        <w:sym w:font="HQPB1" w:char="F035"/>
      </w:r>
      <w:r w:rsidRPr="009501F5">
        <w:rPr>
          <w:rFonts w:cs="B Lotus"/>
          <w:lang w:bidi="fa-IR"/>
        </w:rPr>
        <w:sym w:font="HQPB5" w:char="F075"/>
      </w:r>
      <w:r w:rsidRPr="009501F5">
        <w:rPr>
          <w:rFonts w:cs="B Lotus"/>
          <w:lang w:bidi="fa-IR"/>
        </w:rPr>
        <w:sym w:font="HQPB1" w:char="F091"/>
      </w:r>
      <w:r w:rsidRPr="009501F5">
        <w:rPr>
          <w:rFonts w:cs="B Lotus"/>
          <w:rtl/>
        </w:rPr>
        <w:t xml:space="preserve"> </w:t>
      </w:r>
      <w:r w:rsidRPr="009501F5">
        <w:rPr>
          <w:rFonts w:cs="B Lotus"/>
          <w:lang w:bidi="fa-IR"/>
        </w:rPr>
        <w:sym w:font="HQPB4" w:char="F033"/>
      </w:r>
      <w:r w:rsidRPr="009501F5">
        <w:rPr>
          <w:rFonts w:cs="B Lotus"/>
          <w:rtl/>
        </w:rPr>
        <w:t xml:space="preserve"> </w:t>
      </w:r>
      <w:r w:rsidRPr="009501F5">
        <w:rPr>
          <w:rFonts w:cs="B Lotus"/>
          <w:lang w:bidi="fa-IR"/>
        </w:rPr>
        <w:sym w:font="HQPB5" w:char="F09F"/>
      </w:r>
      <w:r w:rsidRPr="009501F5">
        <w:rPr>
          <w:rFonts w:cs="B Lotus"/>
          <w:lang w:bidi="fa-IR"/>
        </w:rPr>
        <w:sym w:font="HQPB2" w:char="F077"/>
      </w:r>
      <w:r w:rsidRPr="009501F5">
        <w:rPr>
          <w:rFonts w:cs="B Lotus"/>
          <w:lang w:bidi="fa-IR"/>
        </w:rPr>
        <w:sym w:font="HQPB5" w:char="F072"/>
      </w:r>
      <w:r w:rsidRPr="009501F5">
        <w:rPr>
          <w:rFonts w:cs="B Lotus"/>
          <w:lang w:bidi="fa-IR"/>
        </w:rPr>
        <w:sym w:font="HQPB1" w:char="F026"/>
      </w:r>
      <w:r w:rsidRPr="009501F5">
        <w:rPr>
          <w:rFonts w:cs="B Lotus"/>
          <w:rtl/>
        </w:rPr>
        <w:t xml:space="preserve"> </w:t>
      </w:r>
      <w:r w:rsidRPr="009501F5">
        <w:rPr>
          <w:rFonts w:cs="B Lotus"/>
          <w:lang w:bidi="fa-IR"/>
        </w:rPr>
        <w:sym w:font="HQPB1" w:char="F023"/>
      </w:r>
      <w:r w:rsidRPr="009501F5">
        <w:rPr>
          <w:rFonts w:cs="B Lotus"/>
          <w:lang w:bidi="fa-IR"/>
        </w:rPr>
        <w:sym w:font="HQPB4" w:char="F059"/>
      </w:r>
      <w:r w:rsidRPr="009501F5">
        <w:rPr>
          <w:rFonts w:cs="B Lotus"/>
          <w:lang w:bidi="fa-IR"/>
        </w:rPr>
        <w:sym w:font="HQPB1" w:char="F089"/>
      </w:r>
      <w:r w:rsidRPr="009501F5">
        <w:rPr>
          <w:rFonts w:cs="B Lotus"/>
          <w:lang w:bidi="fa-IR"/>
        </w:rPr>
        <w:sym w:font="HQPB4" w:char="F0F7"/>
      </w:r>
      <w:r w:rsidRPr="009501F5">
        <w:rPr>
          <w:rFonts w:cs="B Lotus"/>
          <w:lang w:bidi="fa-IR"/>
        </w:rPr>
        <w:sym w:font="HQPB1" w:char="F0E8"/>
      </w:r>
      <w:r w:rsidRPr="009501F5">
        <w:rPr>
          <w:rFonts w:cs="B Lotus"/>
          <w:lang w:bidi="fa-IR"/>
        </w:rPr>
        <w:sym w:font="HQPB4" w:char="F0E7"/>
      </w:r>
      <w:r w:rsidRPr="009501F5">
        <w:rPr>
          <w:rFonts w:cs="B Lotus"/>
          <w:lang w:bidi="fa-IR"/>
        </w:rPr>
        <w:sym w:font="HQPB1" w:char="F02F"/>
      </w:r>
      <w:r w:rsidRPr="009501F5">
        <w:rPr>
          <w:rFonts w:cs="B Lotus"/>
          <w:rtl/>
        </w:rPr>
        <w:t xml:space="preserve"> </w:t>
      </w:r>
      <w:r w:rsidRPr="009501F5">
        <w:rPr>
          <w:rFonts w:cs="B Lotus"/>
          <w:lang w:bidi="fa-IR"/>
        </w:rPr>
        <w:sym w:font="HQPB5" w:char="F079"/>
      </w:r>
      <w:r w:rsidRPr="009501F5">
        <w:rPr>
          <w:rFonts w:cs="B Lotus"/>
          <w:lang w:bidi="fa-IR"/>
        </w:rPr>
        <w:sym w:font="HQPB1" w:char="F08A"/>
      </w:r>
      <w:r w:rsidRPr="009501F5">
        <w:rPr>
          <w:rFonts w:cs="B Lotus"/>
          <w:lang w:bidi="fa-IR"/>
        </w:rPr>
        <w:sym w:font="HQPB2" w:char="F071"/>
      </w:r>
      <w:r w:rsidRPr="009501F5">
        <w:rPr>
          <w:rFonts w:cs="B Lotus"/>
          <w:lang w:bidi="fa-IR"/>
        </w:rPr>
        <w:sym w:font="HQPB4" w:char="F0DF"/>
      </w:r>
      <w:r w:rsidRPr="009501F5">
        <w:rPr>
          <w:rFonts w:cs="B Lotus"/>
          <w:lang w:bidi="fa-IR"/>
        </w:rPr>
        <w:sym w:font="HQPB2" w:char="F04A"/>
      </w:r>
      <w:r w:rsidRPr="009501F5">
        <w:rPr>
          <w:rFonts w:cs="B Lotus"/>
          <w:lang w:bidi="fa-IR"/>
        </w:rPr>
        <w:sym w:font="HQPB5" w:char="F073"/>
      </w:r>
      <w:r w:rsidRPr="009501F5">
        <w:rPr>
          <w:rFonts w:cs="B Lotus"/>
          <w:lang w:bidi="fa-IR"/>
        </w:rPr>
        <w:sym w:font="HQPB1" w:char="F056"/>
      </w:r>
      <w:r w:rsidRPr="009501F5">
        <w:rPr>
          <w:rFonts w:cs="B Lotus"/>
          <w:lang w:bidi="fa-IR"/>
        </w:rPr>
        <w:sym w:font="HQPB4" w:char="F0CF"/>
      </w:r>
      <w:r w:rsidRPr="009501F5">
        <w:rPr>
          <w:rFonts w:cs="B Lotus"/>
          <w:lang w:bidi="fa-IR"/>
        </w:rPr>
        <w:sym w:font="HQPB4" w:char="F06A"/>
      </w:r>
      <w:r w:rsidRPr="009501F5">
        <w:rPr>
          <w:rFonts w:cs="B Lotus"/>
          <w:lang w:bidi="fa-IR"/>
        </w:rPr>
        <w:sym w:font="HQPB2" w:char="F039"/>
      </w:r>
      <w:r w:rsidRPr="009501F5">
        <w:rPr>
          <w:rFonts w:cs="B Lotus" w:hint="cs"/>
          <w:rtl/>
          <w:lang w:bidi="fa-IR"/>
        </w:rPr>
        <w:t xml:space="preserve"> </w:t>
      </w:r>
      <w:r w:rsidRPr="009501F5">
        <w:rPr>
          <w:rFonts w:cs="B Lotus" w:hint="cs"/>
          <w:lang w:bidi="fa-IR"/>
        </w:rPr>
        <w:sym w:font="AGA Arabesque" w:char="F028"/>
      </w:r>
      <w:r w:rsidRPr="009501F5">
        <w:rPr>
          <w:rFonts w:cs="B Lotus" w:hint="cs"/>
          <w:rtl/>
          <w:lang w:bidi="fa-IR"/>
        </w:rPr>
        <w:tab/>
      </w:r>
    </w:p>
    <w:p w:rsidR="00AB7697" w:rsidRPr="009501F5" w:rsidRDefault="009501F5" w:rsidP="009501F5">
      <w:pPr>
        <w:tabs>
          <w:tab w:val="right" w:pos="7485"/>
        </w:tabs>
        <w:bidi/>
        <w:ind w:left="1134"/>
        <w:jc w:val="both"/>
        <w:rPr>
          <w:rFonts w:cs="B Lotus"/>
          <w:rtl/>
          <w:lang w:bidi="fa-IR"/>
        </w:rPr>
      </w:pPr>
      <w:r>
        <w:rPr>
          <w:rFonts w:cs="B Lotus" w:hint="cs"/>
          <w:rtl/>
          <w:lang w:bidi="fa-IR"/>
        </w:rPr>
        <w:tab/>
        <w:t>[</w:t>
      </w:r>
      <w:r w:rsidR="00AB7697" w:rsidRPr="009501F5">
        <w:rPr>
          <w:rFonts w:cs="B Lotus" w:hint="cs"/>
          <w:rtl/>
          <w:lang w:bidi="fa-IR"/>
        </w:rPr>
        <w:t>هود /68</w:t>
      </w:r>
      <w:r>
        <w:rPr>
          <w:rFonts w:cs="B Lotus" w:hint="cs"/>
          <w:rtl/>
          <w:lang w:bidi="fa-IR"/>
        </w:rPr>
        <w:t>]</w:t>
      </w:r>
    </w:p>
    <w:p w:rsidR="00AB7697" w:rsidRPr="00D938A1" w:rsidRDefault="00AB7697" w:rsidP="00AB7697">
      <w:pPr>
        <w:tabs>
          <w:tab w:val="right" w:pos="7031"/>
        </w:tabs>
        <w:bidi/>
        <w:ind w:left="1134"/>
        <w:jc w:val="both"/>
        <w:rPr>
          <w:rFonts w:cs="B Lotus"/>
          <w:sz w:val="26"/>
          <w:szCs w:val="26"/>
          <w:rtl/>
          <w:lang w:bidi="fa-IR"/>
        </w:rPr>
      </w:pPr>
      <w:r>
        <w:rPr>
          <w:rFonts w:cs="B Lotus" w:hint="cs"/>
          <w:sz w:val="26"/>
          <w:szCs w:val="26"/>
          <w:rtl/>
          <w:lang w:bidi="fa-IR"/>
        </w:rPr>
        <w:t>«گويي آنها در آن ديار هرگز زنده نبودند، هان بيدار شويد كه ثمود به خداي خود كافر شدند و دور از رحمت خدا گرديدند</w:t>
      </w:r>
      <w:r w:rsidRPr="00D938A1">
        <w:rPr>
          <w:rFonts w:cs="B Lotus" w:hint="cs"/>
          <w:sz w:val="26"/>
          <w:szCs w:val="26"/>
          <w:rtl/>
          <w:lang w:bidi="fa-IR"/>
        </w:rPr>
        <w:t>».</w:t>
      </w:r>
    </w:p>
    <w:p w:rsidR="00AB7697" w:rsidRDefault="00AB7697" w:rsidP="00AB7697">
      <w:pPr>
        <w:bidi/>
        <w:ind w:firstLine="284"/>
        <w:jc w:val="both"/>
        <w:rPr>
          <w:rFonts w:cs="B Lotus"/>
          <w:sz w:val="28"/>
          <w:szCs w:val="28"/>
          <w:rtl/>
          <w:lang w:bidi="fa-IR"/>
        </w:rPr>
      </w:pPr>
      <w:r>
        <w:rPr>
          <w:rFonts w:cs="B Lotus" w:hint="cs"/>
          <w:sz w:val="28"/>
          <w:szCs w:val="28"/>
          <w:rtl/>
          <w:lang w:bidi="fa-IR"/>
        </w:rPr>
        <w:t>و به دنبال آنان قوم «لوط» آمدند و مرتكب عمل فاحشي (لواط) كه از لحاظ قباحت در جهان سابقه نداشت، شدند و خداوند شهر و ديار آنان را بر رويشان زير و زبر كرد، و سنگ‌پاره‌هايي از جنس سنگ گِلهاي لايه لايه، بر آنان فرو ريخت.</w:t>
      </w:r>
    </w:p>
    <w:p w:rsidR="004F6638" w:rsidRPr="009501F5" w:rsidRDefault="009501F5" w:rsidP="009501F5">
      <w:pPr>
        <w:tabs>
          <w:tab w:val="right" w:pos="7485"/>
        </w:tabs>
        <w:bidi/>
        <w:ind w:left="1134"/>
        <w:jc w:val="both"/>
        <w:rPr>
          <w:rFonts w:cs="B Lotus"/>
          <w:rtl/>
          <w:lang w:bidi="fa-IR"/>
        </w:rPr>
      </w:pPr>
      <w:r w:rsidRPr="009501F5">
        <w:sym w:font="HQPB4" w:char="F0BA"/>
      </w:r>
      <w:r w:rsidRPr="009501F5">
        <w:sym w:font="HQPB2" w:char="F070"/>
      </w:r>
      <w:r w:rsidRPr="009501F5">
        <w:sym w:font="HQPB5" w:char="F074"/>
      </w:r>
      <w:r w:rsidRPr="009501F5">
        <w:sym w:font="HQPB2" w:char="F042"/>
      </w:r>
      <w:r w:rsidRPr="009501F5">
        <w:sym w:font="HQPB4" w:char="F0A7"/>
      </w:r>
      <w:r w:rsidRPr="009501F5">
        <w:sym w:font="HQPB2" w:char="F071"/>
      </w:r>
      <w:r w:rsidRPr="009501F5">
        <w:sym w:font="HQPB5" w:char="F07C"/>
      </w:r>
      <w:r w:rsidRPr="009501F5">
        <w:sym w:font="HQPB1" w:char="F0A1"/>
      </w:r>
      <w:r w:rsidRPr="009501F5">
        <w:sym w:font="HQPB4" w:char="F095"/>
      </w:r>
      <w:r w:rsidRPr="009501F5">
        <w:sym w:font="HQPB2" w:char="F042"/>
      </w:r>
      <w:r>
        <w:sym w:font="AGA Arabesque" w:char="F029"/>
      </w:r>
      <w:r w:rsidRPr="009501F5">
        <w:rPr>
          <w:rFonts w:ascii="(normal text)" w:hAnsi="(normal text)"/>
          <w:rtl/>
        </w:rPr>
        <w:t xml:space="preserve"> </w:t>
      </w:r>
      <w:r w:rsidRPr="009501F5">
        <w:sym w:font="HQPB5" w:char="F079"/>
      </w:r>
      <w:r w:rsidRPr="009501F5">
        <w:sym w:font="HQPB1" w:char="F089"/>
      </w:r>
      <w:r w:rsidRPr="009501F5">
        <w:sym w:font="HQPB2" w:char="F05A"/>
      </w:r>
      <w:r w:rsidRPr="009501F5">
        <w:sym w:font="HQPB4" w:char="F0CF"/>
      </w:r>
      <w:r w:rsidRPr="009501F5">
        <w:sym w:font="HQPB1" w:char="F0E3"/>
      </w:r>
      <w:r w:rsidRPr="009501F5">
        <w:rPr>
          <w:rFonts w:ascii="(normal text)" w:hAnsi="(normal text)"/>
          <w:rtl/>
        </w:rPr>
        <w:t xml:space="preserve"> </w:t>
      </w:r>
      <w:r w:rsidRPr="009501F5">
        <w:sym w:font="HQPB5" w:char="F09A"/>
      </w:r>
      <w:r w:rsidRPr="009501F5">
        <w:sym w:font="HQPB3" w:char="F081"/>
      </w:r>
      <w:r w:rsidRPr="009501F5">
        <w:sym w:font="HQPB4" w:char="F0CE"/>
      </w:r>
      <w:r w:rsidRPr="009501F5">
        <w:sym w:font="HQPB4" w:char="F06E"/>
      </w:r>
      <w:r w:rsidRPr="009501F5">
        <w:sym w:font="HQPB1" w:char="F02F"/>
      </w:r>
      <w:r w:rsidRPr="009501F5">
        <w:sym w:font="HQPB5" w:char="F075"/>
      </w:r>
      <w:r w:rsidRPr="009501F5">
        <w:sym w:font="HQPB1" w:char="F091"/>
      </w:r>
      <w:r w:rsidRPr="009501F5">
        <w:rPr>
          <w:rFonts w:ascii="(normal text)" w:hAnsi="(normal text)"/>
          <w:rtl/>
        </w:rPr>
        <w:t xml:space="preserve"> </w:t>
      </w:r>
      <w:r w:rsidRPr="009501F5">
        <w:sym w:font="HQPB4" w:char="F028"/>
      </w:r>
      <w:r w:rsidRPr="009501F5">
        <w:rPr>
          <w:rFonts w:ascii="(normal text)" w:hAnsi="(normal text)"/>
          <w:rtl/>
        </w:rPr>
        <w:t xml:space="preserve"> </w:t>
      </w:r>
      <w:r w:rsidRPr="009501F5">
        <w:sym w:font="HQPB1" w:char="F024"/>
      </w:r>
      <w:r w:rsidRPr="009501F5">
        <w:sym w:font="HQPB5" w:char="F074"/>
      </w:r>
      <w:r w:rsidRPr="009501F5">
        <w:sym w:font="HQPB2" w:char="F042"/>
      </w:r>
      <w:r w:rsidRPr="009501F5">
        <w:sym w:font="HQPB5" w:char="F075"/>
      </w:r>
      <w:r w:rsidRPr="009501F5">
        <w:sym w:font="HQPB2" w:char="F072"/>
      </w:r>
      <w:r w:rsidRPr="009501F5">
        <w:rPr>
          <w:rFonts w:ascii="(normal text)" w:hAnsi="(normal text)"/>
          <w:rtl/>
        </w:rPr>
        <w:t xml:space="preserve"> </w:t>
      </w:r>
      <w:r w:rsidRPr="009501F5">
        <w:sym w:font="HQPB5" w:char="F07D"/>
      </w:r>
      <w:r w:rsidRPr="009501F5">
        <w:sym w:font="HQPB2" w:char="F091"/>
      </w:r>
      <w:r w:rsidRPr="009501F5">
        <w:sym w:font="HQPB4" w:char="F0CF"/>
      </w:r>
      <w:r w:rsidRPr="009501F5">
        <w:sym w:font="HQPB2" w:char="F064"/>
      </w:r>
      <w:r w:rsidRPr="009501F5">
        <w:rPr>
          <w:rFonts w:ascii="(normal text)" w:hAnsi="(normal text)"/>
          <w:rtl/>
        </w:rPr>
        <w:t xml:space="preserve"> </w:t>
      </w:r>
      <w:r w:rsidRPr="009501F5">
        <w:sym w:font="HQPB5" w:char="F07A"/>
      </w:r>
      <w:r w:rsidRPr="009501F5">
        <w:sym w:font="HQPB2" w:char="F060"/>
      </w:r>
      <w:r w:rsidRPr="009501F5">
        <w:sym w:font="HQPB4" w:char="F0CF"/>
      </w:r>
      <w:r w:rsidRPr="009501F5">
        <w:sym w:font="HQPB2" w:char="F042"/>
      </w:r>
      <w:r w:rsidRPr="009501F5">
        <w:rPr>
          <w:rFonts w:ascii="(normal text)" w:hAnsi="(normal text)"/>
          <w:rtl/>
        </w:rPr>
        <w:t xml:space="preserve"> </w:t>
      </w:r>
      <w:r w:rsidRPr="009501F5">
        <w:sym w:font="HQPB5" w:char="F09A"/>
      </w:r>
      <w:r w:rsidRPr="009501F5">
        <w:sym w:font="HQPB2" w:char="F0FA"/>
      </w:r>
      <w:r w:rsidRPr="009501F5">
        <w:sym w:font="HQPB2" w:char="F0FC"/>
      </w:r>
      <w:r w:rsidRPr="009501F5">
        <w:sym w:font="HQPB4" w:char="F0CF"/>
      </w:r>
      <w:r w:rsidRPr="009501F5">
        <w:sym w:font="HQPB2" w:char="F04A"/>
      </w:r>
      <w:r w:rsidRPr="009501F5">
        <w:sym w:font="HQPB4" w:char="F0CE"/>
      </w:r>
      <w:r w:rsidRPr="009501F5">
        <w:sym w:font="HQPB2" w:char="F03D"/>
      </w:r>
      <w:r w:rsidRPr="009501F5">
        <w:sym w:font="HQPB2" w:char="F0BB"/>
      </w:r>
      <w:r w:rsidRPr="009501F5">
        <w:sym w:font="HQPB4" w:char="F0A9"/>
      </w:r>
      <w:r w:rsidRPr="009501F5">
        <w:sym w:font="HQPB1" w:char="F0E0"/>
      </w:r>
      <w:r w:rsidRPr="009501F5">
        <w:sym w:font="HQPB2" w:char="F039"/>
      </w:r>
      <w:r w:rsidRPr="009501F5">
        <w:sym w:font="HQPB5" w:char="F024"/>
      </w:r>
      <w:r w:rsidRPr="009501F5">
        <w:sym w:font="HQPB1" w:char="F023"/>
      </w:r>
      <w:r w:rsidRPr="009501F5">
        <w:rPr>
          <w:rFonts w:ascii="(normal text)" w:hAnsi="(normal text)"/>
          <w:rtl/>
        </w:rPr>
        <w:t xml:space="preserve"> </w:t>
      </w:r>
      <w:r w:rsidRPr="009501F5">
        <w:sym w:font="HQPB4" w:char="F037"/>
      </w:r>
      <w:r w:rsidRPr="009501F5">
        <w:sym w:font="HQPB1" w:char="F089"/>
      </w:r>
      <w:r w:rsidRPr="009501F5">
        <w:sym w:font="HQPB2" w:char="F08B"/>
      </w:r>
      <w:r w:rsidRPr="009501F5">
        <w:sym w:font="HQPB4" w:char="F0CF"/>
      </w:r>
      <w:r w:rsidRPr="009501F5">
        <w:sym w:font="HQPB1" w:char="F0E8"/>
      </w:r>
      <w:r w:rsidRPr="009501F5">
        <w:sym w:font="HQPB5" w:char="F074"/>
      </w:r>
      <w:r w:rsidRPr="009501F5">
        <w:sym w:font="HQPB1" w:char="F037"/>
      </w:r>
      <w:r w:rsidRPr="009501F5">
        <w:sym w:font="HQPB4" w:char="F0CE"/>
      </w:r>
      <w:r w:rsidRPr="009501F5">
        <w:sym w:font="HQPB1" w:char="F02F"/>
      </w:r>
      <w:r w:rsidRPr="009501F5">
        <w:rPr>
          <w:rFonts w:ascii="(normal text)" w:hAnsi="(normal text)"/>
          <w:rtl/>
        </w:rPr>
        <w:t xml:space="preserve"> </w:t>
      </w:r>
      <w:r w:rsidRPr="009501F5">
        <w:sym w:font="HQPB2" w:char="F0C7"/>
      </w:r>
      <w:r w:rsidRPr="009501F5">
        <w:sym w:font="HQPB2" w:char="F0D1"/>
      </w:r>
      <w:r w:rsidRPr="009501F5">
        <w:sym w:font="HQPB2" w:char="F0CC"/>
      </w:r>
      <w:r w:rsidRPr="009501F5">
        <w:sym w:font="HQPB2" w:char="F0C8"/>
      </w:r>
      <w:r w:rsidRPr="009501F5">
        <w:rPr>
          <w:rFonts w:ascii="(normal text)" w:hAnsi="(normal text)"/>
          <w:rtl/>
        </w:rPr>
        <w:t xml:space="preserve"> </w:t>
      </w:r>
      <w:r>
        <w:rPr>
          <w:rFonts w:cs="B Lotus" w:hint="cs"/>
          <w:lang w:bidi="fa-IR"/>
        </w:rPr>
        <w:sym w:font="AGA Arabesque" w:char="F028"/>
      </w:r>
      <w:r w:rsidR="004F6638" w:rsidRPr="009501F5">
        <w:rPr>
          <w:rFonts w:cs="B Lotus" w:hint="cs"/>
          <w:rtl/>
          <w:lang w:bidi="fa-IR"/>
        </w:rPr>
        <w:tab/>
      </w:r>
      <w:r>
        <w:rPr>
          <w:rFonts w:cs="B Lotus" w:hint="cs"/>
          <w:rtl/>
          <w:lang w:bidi="fa-IR"/>
        </w:rPr>
        <w:t>[هود</w:t>
      </w:r>
      <w:r w:rsidR="004F6638" w:rsidRPr="009501F5">
        <w:rPr>
          <w:rFonts w:cs="B Lotus" w:hint="cs"/>
          <w:rtl/>
          <w:lang w:bidi="fa-IR"/>
        </w:rPr>
        <w:t>/</w:t>
      </w:r>
      <w:r>
        <w:rPr>
          <w:rFonts w:cs="B Lotus" w:hint="cs"/>
          <w:rtl/>
          <w:lang w:bidi="fa-IR"/>
        </w:rPr>
        <w:t>83]</w:t>
      </w:r>
    </w:p>
    <w:p w:rsidR="004F6638" w:rsidRPr="00D938A1" w:rsidRDefault="004F6638" w:rsidP="009501F5">
      <w:pPr>
        <w:tabs>
          <w:tab w:val="right" w:pos="7031"/>
        </w:tabs>
        <w:bidi/>
        <w:ind w:left="1134"/>
        <w:jc w:val="both"/>
        <w:rPr>
          <w:rFonts w:cs="B Lotus"/>
          <w:sz w:val="26"/>
          <w:szCs w:val="26"/>
          <w:rtl/>
          <w:lang w:bidi="fa-IR"/>
        </w:rPr>
      </w:pPr>
      <w:r>
        <w:rPr>
          <w:rFonts w:cs="B Lotus" w:hint="cs"/>
          <w:sz w:val="26"/>
          <w:szCs w:val="26"/>
          <w:rtl/>
          <w:lang w:bidi="fa-IR"/>
        </w:rPr>
        <w:t>«</w:t>
      </w:r>
      <w:r w:rsidR="009501F5">
        <w:rPr>
          <w:rFonts w:cs="B Lotus" w:hint="cs"/>
          <w:sz w:val="26"/>
          <w:szCs w:val="26"/>
          <w:rtl/>
          <w:lang w:bidi="fa-IR"/>
        </w:rPr>
        <w:t>[</w:t>
      </w:r>
      <w:r w:rsidR="009501F5" w:rsidRPr="009501F5">
        <w:rPr>
          <w:rFonts w:cs="B Lotus"/>
          <w:sz w:val="26"/>
          <w:szCs w:val="26"/>
          <w:rtl/>
          <w:lang w:bidi="fa-IR"/>
        </w:rPr>
        <w:t>سنگ هایی] که نزد پروردگارت نشانه دار بود و آن سنگ ها از ستمکاران دور نیست</w:t>
      </w:r>
      <w:r w:rsidRPr="00D938A1">
        <w:rPr>
          <w:rFonts w:cs="B Lotus" w:hint="cs"/>
          <w:sz w:val="26"/>
          <w:szCs w:val="26"/>
          <w:rtl/>
          <w:lang w:bidi="fa-IR"/>
        </w:rPr>
        <w:t>».</w:t>
      </w:r>
    </w:p>
    <w:p w:rsidR="00AB7697" w:rsidRDefault="004F6638" w:rsidP="00AB7697">
      <w:pPr>
        <w:bidi/>
        <w:ind w:firstLine="284"/>
        <w:jc w:val="both"/>
        <w:rPr>
          <w:rFonts w:cs="B Lotus"/>
          <w:sz w:val="28"/>
          <w:szCs w:val="28"/>
          <w:rtl/>
          <w:lang w:bidi="fa-IR"/>
        </w:rPr>
      </w:pPr>
      <w:r>
        <w:rPr>
          <w:rFonts w:cs="B Lotus" w:hint="cs"/>
          <w:sz w:val="28"/>
          <w:szCs w:val="28"/>
          <w:rtl/>
          <w:lang w:bidi="fa-IR"/>
        </w:rPr>
        <w:t>و بعد از آنان اهل «مدين» آمدند كه نسبت به خدا شرك ورزيدند، و در زمين به فساد پرداختند، حقوق مردم را تضييع نمودند و در پيمانه و ترازو غش و خيانت ورزيدند. وسپس پيامبرشان، شعيب</w:t>
      </w:r>
      <w:r w:rsidR="009501F5">
        <w:rPr>
          <w:rFonts w:cs="B Lotus" w:hint="cs"/>
          <w:sz w:val="28"/>
          <w:szCs w:val="28"/>
          <w:lang w:bidi="fa-IR"/>
        </w:rPr>
        <w:sym w:font="AGA Arabesque" w:char="F075"/>
      </w:r>
      <w:r>
        <w:rPr>
          <w:rFonts w:cs="B Lotus" w:hint="cs"/>
          <w:sz w:val="28"/>
          <w:szCs w:val="28"/>
          <w:rtl/>
          <w:lang w:bidi="fa-IR"/>
        </w:rPr>
        <w:t>، آنان را به سوي خدا و اصلاح دعوت نمود، و قوم،‌ ايشان را تكذيب و نافرماني نمودند و بر گمراهي و سرپيچي خود، اصرار ورزيدند، لذا فرمان خداوند متعال آمد و فرياد (مرگبار) آنان را فرو گرفت و در خانه‌هايشان از پاي درآمدند.</w:t>
      </w:r>
    </w:p>
    <w:p w:rsidR="004F6638" w:rsidRPr="009501F5" w:rsidRDefault="004F6638" w:rsidP="009501F5">
      <w:pPr>
        <w:tabs>
          <w:tab w:val="right" w:pos="7485"/>
        </w:tabs>
        <w:bidi/>
        <w:ind w:left="1134"/>
        <w:jc w:val="both"/>
        <w:rPr>
          <w:rFonts w:cs="B Lotus"/>
          <w:rtl/>
          <w:lang w:bidi="fa-IR"/>
        </w:rPr>
      </w:pPr>
      <w:r w:rsidRPr="009501F5">
        <w:rPr>
          <w:rFonts w:cs="B Lotus" w:hint="cs"/>
          <w:lang w:bidi="fa-IR"/>
        </w:rPr>
        <w:sym w:font="AGA Arabesque" w:char="F029"/>
      </w:r>
      <w:r w:rsidRPr="009501F5">
        <w:rPr>
          <w:rFonts w:cs="B Lotus" w:hint="cs"/>
          <w:rtl/>
          <w:lang w:bidi="fa-IR"/>
        </w:rPr>
        <w:t xml:space="preserve"> </w:t>
      </w:r>
      <w:r w:rsidR="00CB5BCE" w:rsidRPr="009501F5">
        <w:rPr>
          <w:rFonts w:ascii="B Badr" w:hAnsi="B Badr" w:cs="B Badr"/>
          <w:color w:val="000000"/>
        </w:rPr>
        <w:sym w:font="HQPB2" w:char="F062"/>
      </w:r>
      <w:r w:rsidR="00CB5BCE" w:rsidRPr="009501F5">
        <w:rPr>
          <w:rFonts w:ascii="B Badr" w:hAnsi="B Badr" w:cs="B Badr"/>
          <w:color w:val="000000"/>
        </w:rPr>
        <w:sym w:font="HQPB5" w:char="F072"/>
      </w:r>
      <w:r w:rsidR="00CB5BCE" w:rsidRPr="009501F5">
        <w:rPr>
          <w:rFonts w:ascii="B Badr" w:hAnsi="B Badr" w:cs="B Badr"/>
          <w:color w:val="000000"/>
        </w:rPr>
        <w:sym w:font="HQPB1" w:char="F028"/>
      </w:r>
      <w:r w:rsidR="00CB5BCE" w:rsidRPr="009501F5">
        <w:rPr>
          <w:rFonts w:ascii="B Badr" w:hAnsi="B Badr" w:cs="B Badr"/>
          <w:color w:val="000000"/>
        </w:rPr>
        <w:sym w:font="HQPB5" w:char="F078"/>
      </w:r>
      <w:r w:rsidR="00CB5BCE" w:rsidRPr="009501F5">
        <w:rPr>
          <w:rFonts w:ascii="B Badr" w:hAnsi="B Badr" w:cs="B Badr"/>
          <w:color w:val="000000"/>
        </w:rPr>
        <w:sym w:font="HQPB2" w:char="F02E"/>
      </w:r>
      <w:r w:rsidR="00CB5BCE" w:rsidRPr="009501F5">
        <w:rPr>
          <w:rFonts w:ascii="B Badr" w:hAnsi="B Badr" w:cs="B Badr"/>
          <w:color w:val="000000"/>
          <w:rtl/>
        </w:rPr>
        <w:t xml:space="preserve"> </w:t>
      </w:r>
      <w:r w:rsidR="00CB5BCE" w:rsidRPr="009501F5">
        <w:rPr>
          <w:rFonts w:ascii="B Badr" w:hAnsi="B Badr" w:cs="B Badr"/>
          <w:color w:val="000000"/>
        </w:rPr>
        <w:sym w:font="HQPB4" w:char="F0F3"/>
      </w:r>
      <w:r w:rsidR="00CB5BCE" w:rsidRPr="009501F5">
        <w:rPr>
          <w:rFonts w:ascii="B Badr" w:hAnsi="B Badr" w:cs="B Badr"/>
          <w:color w:val="000000"/>
        </w:rPr>
        <w:sym w:font="HQPB2" w:char="F04F"/>
      </w:r>
      <w:r w:rsidR="00CB5BCE" w:rsidRPr="009501F5">
        <w:rPr>
          <w:rFonts w:ascii="B Badr" w:hAnsi="B Badr" w:cs="B Badr"/>
          <w:color w:val="000000"/>
        </w:rPr>
        <w:sym w:font="HQPB4" w:char="F0A9"/>
      </w:r>
      <w:r w:rsidR="00CB5BCE" w:rsidRPr="009501F5">
        <w:rPr>
          <w:rFonts w:ascii="B Badr" w:hAnsi="B Badr" w:cs="B Badr"/>
          <w:color w:val="000000"/>
        </w:rPr>
        <w:sym w:font="HQPB2" w:char="F039"/>
      </w:r>
      <w:r w:rsidR="00CB5BCE" w:rsidRPr="009501F5">
        <w:rPr>
          <w:rFonts w:ascii="B Badr" w:hAnsi="B Badr" w:cs="B Badr"/>
          <w:color w:val="000000"/>
          <w:rtl/>
        </w:rPr>
        <w:t xml:space="preserve"> </w:t>
      </w:r>
      <w:r w:rsidR="00CB5BCE" w:rsidRPr="009501F5">
        <w:rPr>
          <w:rFonts w:ascii="B Badr" w:hAnsi="B Badr" w:cs="B Badr"/>
          <w:color w:val="000000"/>
        </w:rPr>
        <w:sym w:font="HQPB5" w:char="F028"/>
      </w:r>
      <w:r w:rsidR="00CB5BCE" w:rsidRPr="009501F5">
        <w:rPr>
          <w:rFonts w:ascii="B Badr" w:hAnsi="B Badr" w:cs="B Badr"/>
          <w:color w:val="000000"/>
        </w:rPr>
        <w:sym w:font="HQPB1" w:char="F023"/>
      </w:r>
      <w:r w:rsidR="00CB5BCE" w:rsidRPr="009501F5">
        <w:rPr>
          <w:rFonts w:ascii="B Badr" w:hAnsi="B Badr" w:cs="B Badr"/>
          <w:color w:val="000000"/>
        </w:rPr>
        <w:sym w:font="HQPB4" w:char="F0F6"/>
      </w:r>
      <w:r w:rsidR="00CB5BCE" w:rsidRPr="009501F5">
        <w:rPr>
          <w:rFonts w:ascii="B Badr" w:hAnsi="B Badr" w:cs="B Badr"/>
          <w:color w:val="000000"/>
        </w:rPr>
        <w:sym w:font="HQPB2" w:char="F071"/>
      </w:r>
      <w:r w:rsidR="00CB5BCE" w:rsidRPr="009501F5">
        <w:rPr>
          <w:rFonts w:ascii="B Badr" w:hAnsi="B Badr" w:cs="B Badr"/>
          <w:color w:val="000000"/>
        </w:rPr>
        <w:sym w:font="HQPB5" w:char="F075"/>
      </w:r>
      <w:r w:rsidR="00CB5BCE" w:rsidRPr="009501F5">
        <w:rPr>
          <w:rFonts w:ascii="B Badr" w:hAnsi="B Badr" w:cs="B Badr"/>
          <w:color w:val="000000"/>
        </w:rPr>
        <w:sym w:font="HQPB2" w:char="F05A"/>
      </w:r>
      <w:r w:rsidR="00CB5BCE" w:rsidRPr="009501F5">
        <w:rPr>
          <w:rFonts w:ascii="B Badr" w:hAnsi="B Badr" w:cs="B Badr"/>
          <w:color w:val="000000"/>
        </w:rPr>
        <w:sym w:font="HQPB4" w:char="F0F8"/>
      </w:r>
      <w:r w:rsidR="00CB5BCE" w:rsidRPr="009501F5">
        <w:rPr>
          <w:rFonts w:ascii="B Badr" w:hAnsi="B Badr" w:cs="B Badr"/>
          <w:color w:val="000000"/>
        </w:rPr>
        <w:sym w:font="HQPB1" w:char="F0F3"/>
      </w:r>
      <w:r w:rsidR="00CB5BCE" w:rsidRPr="009501F5">
        <w:rPr>
          <w:rFonts w:ascii="B Badr" w:hAnsi="B Badr" w:cs="B Badr"/>
          <w:color w:val="000000"/>
        </w:rPr>
        <w:sym w:font="HQPB5" w:char="F074"/>
      </w:r>
      <w:r w:rsidR="00CB5BCE" w:rsidRPr="009501F5">
        <w:rPr>
          <w:rFonts w:ascii="B Badr" w:hAnsi="B Badr" w:cs="B Badr"/>
          <w:color w:val="000000"/>
        </w:rPr>
        <w:sym w:font="HQPB2" w:char="F083"/>
      </w:r>
      <w:r w:rsidR="00CB5BCE" w:rsidRPr="009501F5">
        <w:rPr>
          <w:rFonts w:ascii="B Badr" w:hAnsi="B Badr" w:cs="B Badr"/>
          <w:color w:val="000000"/>
          <w:rtl/>
        </w:rPr>
        <w:t xml:space="preserve"> </w:t>
      </w:r>
      <w:r w:rsidR="00CB5BCE" w:rsidRPr="009501F5">
        <w:rPr>
          <w:rFonts w:ascii="B Badr" w:hAnsi="B Badr" w:cs="B Badr"/>
          <w:color w:val="000000"/>
        </w:rPr>
        <w:sym w:font="HQPB5" w:char="F021"/>
      </w:r>
      <w:r w:rsidR="00CB5BCE" w:rsidRPr="009501F5">
        <w:rPr>
          <w:rFonts w:ascii="B Badr" w:hAnsi="B Badr" w:cs="B Badr"/>
          <w:color w:val="000000"/>
        </w:rPr>
        <w:sym w:font="HQPB1" w:char="F024"/>
      </w:r>
      <w:r w:rsidR="00CB5BCE" w:rsidRPr="009501F5">
        <w:rPr>
          <w:rFonts w:ascii="B Badr" w:hAnsi="B Badr" w:cs="B Badr"/>
          <w:color w:val="000000"/>
        </w:rPr>
        <w:sym w:font="HQPB5" w:char="F070"/>
      </w:r>
      <w:r w:rsidR="00CB5BCE" w:rsidRPr="009501F5">
        <w:rPr>
          <w:rFonts w:ascii="B Badr" w:hAnsi="B Badr" w:cs="B Badr"/>
          <w:color w:val="000000"/>
        </w:rPr>
        <w:sym w:font="HQPB2" w:char="F06B"/>
      </w:r>
      <w:r w:rsidR="00CB5BCE" w:rsidRPr="009501F5">
        <w:rPr>
          <w:rFonts w:ascii="B Badr" w:hAnsi="B Badr" w:cs="B Badr"/>
          <w:color w:val="000000"/>
        </w:rPr>
        <w:sym w:font="HQPB2" w:char="F08E"/>
      </w:r>
      <w:r w:rsidR="00CB5BCE" w:rsidRPr="009501F5">
        <w:rPr>
          <w:rFonts w:ascii="B Badr" w:hAnsi="B Badr" w:cs="B Badr"/>
          <w:color w:val="000000"/>
        </w:rPr>
        <w:sym w:font="HQPB4" w:char="F0CF"/>
      </w:r>
      <w:r w:rsidR="00CB5BCE" w:rsidRPr="009501F5">
        <w:rPr>
          <w:rFonts w:ascii="B Badr" w:hAnsi="B Badr" w:cs="B Badr"/>
          <w:color w:val="000000"/>
        </w:rPr>
        <w:sym w:font="HQPB1" w:char="F0F9"/>
      </w:r>
      <w:r w:rsidR="00CB5BCE" w:rsidRPr="009501F5">
        <w:rPr>
          <w:rFonts w:ascii="B Badr" w:hAnsi="B Badr" w:cs="B Badr"/>
          <w:color w:val="000000"/>
          <w:rtl/>
        </w:rPr>
        <w:t xml:space="preserve"> </w:t>
      </w:r>
      <w:r w:rsidR="00CB5BCE" w:rsidRPr="009501F5">
        <w:rPr>
          <w:rFonts w:ascii="B Badr" w:hAnsi="B Badr" w:cs="B Badr"/>
          <w:color w:val="000000"/>
        </w:rPr>
        <w:sym w:font="HQPB4" w:char="F033"/>
      </w:r>
      <w:r w:rsidR="00CB5BCE" w:rsidRPr="009501F5">
        <w:rPr>
          <w:rFonts w:ascii="B Badr" w:hAnsi="B Badr" w:cs="B Badr"/>
          <w:color w:val="000000"/>
          <w:rtl/>
        </w:rPr>
        <w:t xml:space="preserve"> </w:t>
      </w:r>
      <w:r w:rsidR="00CB5BCE" w:rsidRPr="009501F5">
        <w:rPr>
          <w:rFonts w:ascii="B Badr" w:hAnsi="B Badr" w:cs="B Badr"/>
          <w:color w:val="000000"/>
        </w:rPr>
        <w:sym w:font="HQPB5" w:char="F09F"/>
      </w:r>
      <w:r w:rsidR="00CB5BCE" w:rsidRPr="009501F5">
        <w:rPr>
          <w:rFonts w:ascii="B Badr" w:hAnsi="B Badr" w:cs="B Badr"/>
          <w:color w:val="000000"/>
        </w:rPr>
        <w:sym w:font="HQPB2" w:char="F077"/>
      </w:r>
      <w:r w:rsidR="00CB5BCE" w:rsidRPr="009501F5">
        <w:rPr>
          <w:rFonts w:ascii="B Badr" w:hAnsi="B Badr" w:cs="B Badr"/>
          <w:color w:val="000000"/>
        </w:rPr>
        <w:sym w:font="HQPB5" w:char="F072"/>
      </w:r>
      <w:r w:rsidR="00CB5BCE" w:rsidRPr="009501F5">
        <w:rPr>
          <w:rFonts w:ascii="B Badr" w:hAnsi="B Badr" w:cs="B Badr"/>
          <w:color w:val="000000"/>
        </w:rPr>
        <w:sym w:font="HQPB1" w:char="F026"/>
      </w:r>
      <w:r w:rsidR="00CB5BCE" w:rsidRPr="009501F5">
        <w:rPr>
          <w:rFonts w:ascii="B Badr" w:hAnsi="B Badr" w:cs="B Badr"/>
          <w:color w:val="000000"/>
          <w:rtl/>
        </w:rPr>
        <w:t xml:space="preserve"> </w:t>
      </w:r>
      <w:r w:rsidR="00CB5BCE" w:rsidRPr="009501F5">
        <w:rPr>
          <w:rFonts w:ascii="B Badr" w:hAnsi="B Badr" w:cs="B Badr"/>
          <w:color w:val="000000"/>
        </w:rPr>
        <w:sym w:font="HQPB1" w:char="F023"/>
      </w:r>
      <w:r w:rsidR="00CB5BCE" w:rsidRPr="009501F5">
        <w:rPr>
          <w:rFonts w:ascii="B Badr" w:hAnsi="B Badr" w:cs="B Badr"/>
          <w:color w:val="000000"/>
        </w:rPr>
        <w:sym w:font="HQPB4" w:char="F059"/>
      </w:r>
      <w:r w:rsidR="00CB5BCE" w:rsidRPr="009501F5">
        <w:rPr>
          <w:rFonts w:ascii="B Badr" w:hAnsi="B Badr" w:cs="B Badr"/>
          <w:color w:val="000000"/>
        </w:rPr>
        <w:sym w:font="HQPB1" w:char="F089"/>
      </w:r>
      <w:r w:rsidR="00CB5BCE" w:rsidRPr="009501F5">
        <w:rPr>
          <w:rFonts w:ascii="B Badr" w:hAnsi="B Badr" w:cs="B Badr"/>
          <w:color w:val="000000"/>
        </w:rPr>
        <w:sym w:font="HQPB4" w:char="F0F7"/>
      </w:r>
      <w:r w:rsidR="00CB5BCE" w:rsidRPr="009501F5">
        <w:rPr>
          <w:rFonts w:ascii="B Badr" w:hAnsi="B Badr" w:cs="B Badr"/>
          <w:color w:val="000000"/>
        </w:rPr>
        <w:sym w:font="HQPB1" w:char="F0E8"/>
      </w:r>
      <w:r w:rsidR="00CB5BCE" w:rsidRPr="009501F5">
        <w:rPr>
          <w:rFonts w:ascii="B Badr" w:hAnsi="B Badr" w:cs="B Badr"/>
          <w:color w:val="000000"/>
        </w:rPr>
        <w:sym w:font="HQPB4" w:char="F0E7"/>
      </w:r>
      <w:r w:rsidR="00CB5BCE" w:rsidRPr="009501F5">
        <w:rPr>
          <w:rFonts w:ascii="B Badr" w:hAnsi="B Badr" w:cs="B Badr"/>
          <w:color w:val="000000"/>
        </w:rPr>
        <w:sym w:font="HQPB1" w:char="F02F"/>
      </w:r>
      <w:r w:rsidR="00CB5BCE" w:rsidRPr="009501F5">
        <w:rPr>
          <w:rFonts w:ascii="B Badr" w:hAnsi="B Badr" w:cs="B Badr"/>
          <w:color w:val="000000"/>
          <w:rtl/>
        </w:rPr>
        <w:t xml:space="preserve"> </w:t>
      </w:r>
      <w:r w:rsidR="00CB5BCE" w:rsidRPr="009501F5">
        <w:rPr>
          <w:rFonts w:ascii="B Badr" w:hAnsi="B Badr" w:cs="B Badr"/>
          <w:color w:val="000000"/>
        </w:rPr>
        <w:sym w:font="HQPB5" w:char="F074"/>
      </w:r>
      <w:r w:rsidR="00CB5BCE" w:rsidRPr="009501F5">
        <w:rPr>
          <w:rFonts w:ascii="B Badr" w:hAnsi="B Badr" w:cs="B Badr"/>
          <w:color w:val="000000"/>
        </w:rPr>
        <w:sym w:font="HQPB2" w:char="F0FB"/>
      </w:r>
      <w:r w:rsidR="00CB5BCE" w:rsidRPr="009501F5">
        <w:rPr>
          <w:rFonts w:ascii="B Badr" w:hAnsi="B Badr" w:cs="B Badr"/>
          <w:color w:val="000000"/>
        </w:rPr>
        <w:sym w:font="HQPB5" w:char="F074"/>
      </w:r>
      <w:r w:rsidR="00CB5BCE" w:rsidRPr="009501F5">
        <w:rPr>
          <w:rFonts w:ascii="B Badr" w:hAnsi="B Badr" w:cs="B Badr"/>
          <w:color w:val="000000"/>
        </w:rPr>
        <w:sym w:font="HQPB2" w:char="F0EF"/>
      </w:r>
      <w:r w:rsidR="00CB5BCE" w:rsidRPr="009501F5">
        <w:rPr>
          <w:rFonts w:ascii="B Badr" w:hAnsi="B Badr" w:cs="B Badr"/>
          <w:color w:val="000000"/>
        </w:rPr>
        <w:sym w:font="HQPB4" w:char="F0F4"/>
      </w:r>
      <w:r w:rsidR="00CB5BCE" w:rsidRPr="009501F5">
        <w:rPr>
          <w:rFonts w:ascii="B Badr" w:hAnsi="B Badr" w:cs="B Badr"/>
          <w:color w:val="000000"/>
        </w:rPr>
        <w:sym w:font="HQPB1" w:char="F089"/>
      </w:r>
      <w:r w:rsidR="00CB5BCE" w:rsidRPr="009501F5">
        <w:rPr>
          <w:rFonts w:ascii="B Badr" w:hAnsi="B Badr" w:cs="B Badr"/>
          <w:color w:val="000000"/>
        </w:rPr>
        <w:sym w:font="HQPB5" w:char="F079"/>
      </w:r>
      <w:r w:rsidR="00CB5BCE" w:rsidRPr="009501F5">
        <w:rPr>
          <w:rFonts w:ascii="B Badr" w:hAnsi="B Badr" w:cs="B Badr"/>
          <w:color w:val="000000"/>
        </w:rPr>
        <w:sym w:font="HQPB2" w:char="F04A"/>
      </w:r>
      <w:r w:rsidR="00CB5BCE" w:rsidRPr="009501F5">
        <w:rPr>
          <w:rFonts w:ascii="B Badr" w:hAnsi="B Badr" w:cs="B Badr"/>
          <w:color w:val="000000"/>
        </w:rPr>
        <w:sym w:font="HQPB4" w:char="F0CF"/>
      </w:r>
      <w:r w:rsidR="00CB5BCE" w:rsidRPr="009501F5">
        <w:rPr>
          <w:rFonts w:ascii="B Badr" w:hAnsi="B Badr" w:cs="B Badr"/>
          <w:color w:val="000000"/>
        </w:rPr>
        <w:sym w:font="HQPB4" w:char="F06A"/>
      </w:r>
      <w:r w:rsidR="00CB5BCE" w:rsidRPr="009501F5">
        <w:rPr>
          <w:rFonts w:ascii="B Badr" w:hAnsi="B Badr" w:cs="B Badr"/>
          <w:color w:val="000000"/>
        </w:rPr>
        <w:sym w:font="HQPB2" w:char="F039"/>
      </w:r>
      <w:r w:rsidR="00CB5BCE" w:rsidRPr="009501F5">
        <w:rPr>
          <w:rFonts w:ascii="B Badr" w:hAnsi="B Badr" w:cs="B Badr"/>
          <w:color w:val="000000"/>
          <w:rtl/>
        </w:rPr>
        <w:t xml:space="preserve"> </w:t>
      </w:r>
      <w:r w:rsidR="00CB5BCE" w:rsidRPr="009501F5">
        <w:rPr>
          <w:rFonts w:ascii="B Badr" w:hAnsi="B Badr" w:cs="B Badr"/>
          <w:color w:val="000000"/>
        </w:rPr>
        <w:sym w:font="HQPB1" w:char="F024"/>
      </w:r>
      <w:r w:rsidR="00CB5BCE" w:rsidRPr="009501F5">
        <w:rPr>
          <w:rFonts w:ascii="B Badr" w:hAnsi="B Badr" w:cs="B Badr"/>
          <w:color w:val="000000"/>
        </w:rPr>
        <w:sym w:font="HQPB5" w:char="F079"/>
      </w:r>
      <w:r w:rsidR="00CB5BCE" w:rsidRPr="009501F5">
        <w:rPr>
          <w:rFonts w:ascii="B Badr" w:hAnsi="B Badr" w:cs="B Badr"/>
          <w:color w:val="000000"/>
        </w:rPr>
        <w:sym w:font="HQPB2" w:char="F04A"/>
      </w:r>
      <w:r w:rsidR="00CB5BCE" w:rsidRPr="009501F5">
        <w:rPr>
          <w:rFonts w:ascii="B Badr" w:hAnsi="B Badr" w:cs="B Badr"/>
          <w:color w:val="000000"/>
        </w:rPr>
        <w:sym w:font="HQPB5" w:char="F078"/>
      </w:r>
      <w:r w:rsidR="00CB5BCE" w:rsidRPr="009501F5">
        <w:rPr>
          <w:rFonts w:ascii="B Badr" w:hAnsi="B Badr" w:cs="B Badr"/>
          <w:color w:val="000000"/>
        </w:rPr>
        <w:sym w:font="HQPB2" w:char="F02E"/>
      </w:r>
      <w:r w:rsidR="00CB5BCE" w:rsidRPr="009501F5">
        <w:rPr>
          <w:rFonts w:ascii="B Badr" w:hAnsi="B Badr" w:cs="B Badr"/>
          <w:color w:val="000000"/>
          <w:rtl/>
        </w:rPr>
        <w:t xml:space="preserve"> </w:t>
      </w:r>
      <w:r w:rsidR="00CB5BCE" w:rsidRPr="009501F5">
        <w:rPr>
          <w:rFonts w:ascii="B Badr" w:hAnsi="B Badr" w:cs="B Badr"/>
          <w:color w:val="000000"/>
        </w:rPr>
        <w:sym w:font="HQPB4" w:char="F0F4"/>
      </w:r>
      <w:r w:rsidR="00CB5BCE" w:rsidRPr="009501F5">
        <w:rPr>
          <w:rFonts w:ascii="B Badr" w:hAnsi="B Badr" w:cs="B Badr"/>
          <w:color w:val="000000"/>
        </w:rPr>
        <w:sym w:font="HQPB1" w:char="F04E"/>
      </w:r>
      <w:r w:rsidR="00CB5BCE" w:rsidRPr="009501F5">
        <w:rPr>
          <w:rFonts w:ascii="B Badr" w:hAnsi="B Badr" w:cs="B Badr"/>
          <w:color w:val="000000"/>
        </w:rPr>
        <w:sym w:font="HQPB5" w:char="F079"/>
      </w:r>
      <w:r w:rsidR="00CB5BCE" w:rsidRPr="009501F5">
        <w:rPr>
          <w:rFonts w:ascii="B Badr" w:hAnsi="B Badr" w:cs="B Badr"/>
          <w:color w:val="000000"/>
        </w:rPr>
        <w:sym w:font="HQPB1" w:char="F089"/>
      </w:r>
      <w:r w:rsidR="00CB5BCE" w:rsidRPr="009501F5">
        <w:rPr>
          <w:rFonts w:ascii="B Badr" w:hAnsi="B Badr" w:cs="B Badr"/>
          <w:color w:val="000000"/>
        </w:rPr>
        <w:sym w:font="HQPB4" w:char="F0CF"/>
      </w:r>
      <w:r w:rsidR="00CB5BCE" w:rsidRPr="009501F5">
        <w:rPr>
          <w:rFonts w:ascii="B Badr" w:hAnsi="B Badr" w:cs="B Badr"/>
          <w:color w:val="000000"/>
        </w:rPr>
        <w:sym w:font="HQPB1" w:char="F0E8"/>
      </w:r>
      <w:r w:rsidR="00CB5BCE" w:rsidRPr="009501F5">
        <w:rPr>
          <w:rFonts w:ascii="B Badr" w:hAnsi="B Badr" w:cs="B Badr"/>
          <w:color w:val="000000"/>
        </w:rPr>
        <w:sym w:font="HQPB5" w:char="F074"/>
      </w:r>
      <w:r w:rsidR="00CB5BCE" w:rsidRPr="009501F5">
        <w:rPr>
          <w:rFonts w:ascii="B Badr" w:hAnsi="B Badr" w:cs="B Badr"/>
          <w:color w:val="000000"/>
        </w:rPr>
        <w:sym w:font="HQPB1" w:char="F02F"/>
      </w:r>
      <w:r w:rsidR="00CB5BCE" w:rsidRPr="009501F5">
        <w:rPr>
          <w:rFonts w:ascii="B Badr" w:hAnsi="B Badr" w:cs="B Badr"/>
          <w:color w:val="000000"/>
          <w:rtl/>
        </w:rPr>
        <w:t xml:space="preserve"> </w:t>
      </w:r>
      <w:r w:rsidR="00CB5BCE" w:rsidRPr="009501F5">
        <w:rPr>
          <w:rFonts w:ascii="B Badr" w:hAnsi="B Badr" w:cs="B Badr"/>
          <w:color w:val="000000"/>
        </w:rPr>
        <w:sym w:font="HQPB4" w:char="F0DF"/>
      </w:r>
      <w:r w:rsidR="00CB5BCE" w:rsidRPr="009501F5">
        <w:rPr>
          <w:rFonts w:ascii="B Badr" w:hAnsi="B Badr" w:cs="B Badr"/>
          <w:color w:val="000000"/>
        </w:rPr>
        <w:sym w:font="HQPB1" w:char="F08A"/>
      </w:r>
      <w:r w:rsidR="00CB5BCE" w:rsidRPr="009501F5">
        <w:rPr>
          <w:rFonts w:ascii="B Badr" w:hAnsi="B Badr" w:cs="B Badr"/>
          <w:color w:val="000000"/>
        </w:rPr>
        <w:sym w:font="HQPB2" w:char="F071"/>
      </w:r>
      <w:r w:rsidR="00CB5BCE" w:rsidRPr="009501F5">
        <w:rPr>
          <w:rFonts w:ascii="B Badr" w:hAnsi="B Badr" w:cs="B Badr"/>
          <w:color w:val="000000"/>
        </w:rPr>
        <w:sym w:font="HQPB4" w:char="F0DF"/>
      </w:r>
      <w:r w:rsidR="00CB5BCE" w:rsidRPr="009501F5">
        <w:rPr>
          <w:rFonts w:ascii="B Badr" w:hAnsi="B Badr" w:cs="B Badr"/>
          <w:color w:val="000000"/>
        </w:rPr>
        <w:sym w:font="HQPB2" w:char="F04A"/>
      </w:r>
      <w:r w:rsidR="00CB5BCE" w:rsidRPr="009501F5">
        <w:rPr>
          <w:rFonts w:ascii="B Badr" w:hAnsi="B Badr" w:cs="B Badr"/>
          <w:color w:val="000000"/>
        </w:rPr>
        <w:sym w:font="HQPB5" w:char="F072"/>
      </w:r>
      <w:r w:rsidR="00CB5BCE" w:rsidRPr="009501F5">
        <w:rPr>
          <w:rFonts w:ascii="B Badr" w:hAnsi="B Badr" w:cs="B Badr"/>
          <w:color w:val="000000"/>
        </w:rPr>
        <w:sym w:font="HQPB1" w:char="F04F"/>
      </w:r>
      <w:r w:rsidRPr="009501F5">
        <w:rPr>
          <w:rFonts w:cs="B Lotus" w:hint="cs"/>
          <w:rtl/>
          <w:lang w:bidi="fa-IR"/>
        </w:rPr>
        <w:t xml:space="preserve"> </w:t>
      </w:r>
      <w:r w:rsidRPr="009501F5">
        <w:rPr>
          <w:rFonts w:cs="B Lotus" w:hint="cs"/>
          <w:lang w:bidi="fa-IR"/>
        </w:rPr>
        <w:sym w:font="AGA Arabesque" w:char="F028"/>
      </w:r>
      <w:r w:rsidRPr="009501F5">
        <w:rPr>
          <w:rFonts w:cs="B Lotus" w:hint="cs"/>
          <w:rtl/>
          <w:lang w:bidi="fa-IR"/>
        </w:rPr>
        <w:tab/>
      </w:r>
      <w:r w:rsidR="009501F5" w:rsidRPr="009501F5">
        <w:rPr>
          <w:rFonts w:cs="B Lotus" w:hint="cs"/>
          <w:rtl/>
          <w:lang w:bidi="fa-IR"/>
        </w:rPr>
        <w:t>[</w:t>
      </w:r>
      <w:r w:rsidR="00CB5BCE" w:rsidRPr="009501F5">
        <w:rPr>
          <w:rFonts w:cs="B Lotus" w:hint="cs"/>
          <w:rtl/>
          <w:lang w:bidi="fa-IR"/>
        </w:rPr>
        <w:t>هود/95</w:t>
      </w:r>
      <w:r w:rsidR="009501F5" w:rsidRPr="009501F5">
        <w:rPr>
          <w:rFonts w:cs="B Lotus" w:hint="cs"/>
          <w:rtl/>
          <w:lang w:bidi="fa-IR"/>
        </w:rPr>
        <w:t>]</w:t>
      </w:r>
    </w:p>
    <w:p w:rsidR="004F6638" w:rsidRPr="00D938A1" w:rsidRDefault="004F6638" w:rsidP="00CB5BCE">
      <w:pPr>
        <w:tabs>
          <w:tab w:val="right" w:pos="7031"/>
        </w:tabs>
        <w:bidi/>
        <w:ind w:left="1134"/>
        <w:jc w:val="both"/>
        <w:rPr>
          <w:rFonts w:cs="B Lotus"/>
          <w:sz w:val="26"/>
          <w:szCs w:val="26"/>
          <w:rtl/>
          <w:lang w:bidi="fa-IR"/>
        </w:rPr>
      </w:pPr>
      <w:r>
        <w:rPr>
          <w:rFonts w:cs="B Lotus" w:hint="cs"/>
          <w:sz w:val="26"/>
          <w:szCs w:val="26"/>
          <w:rtl/>
          <w:lang w:bidi="fa-IR"/>
        </w:rPr>
        <w:t>«</w:t>
      </w:r>
      <w:r w:rsidR="00CB5BCE">
        <w:rPr>
          <w:rFonts w:cs="B Lotus" w:hint="cs"/>
          <w:sz w:val="26"/>
          <w:szCs w:val="26"/>
          <w:rtl/>
          <w:lang w:bidi="fa-IR"/>
        </w:rPr>
        <w:t>گويي آنها درآن ديار نبودند. آگاه باشيد كه اهل مدين مانند قوم ثمود از رحمت خدا دور شدند</w:t>
      </w:r>
      <w:r w:rsidRPr="00D938A1">
        <w:rPr>
          <w:rFonts w:cs="B Lotus" w:hint="cs"/>
          <w:sz w:val="26"/>
          <w:szCs w:val="26"/>
          <w:rtl/>
          <w:lang w:bidi="fa-IR"/>
        </w:rPr>
        <w:t>».</w:t>
      </w:r>
    </w:p>
    <w:p w:rsidR="004F6638" w:rsidRDefault="00CB5BCE" w:rsidP="00AC1EBC">
      <w:pPr>
        <w:bidi/>
        <w:ind w:firstLine="284"/>
        <w:jc w:val="both"/>
        <w:rPr>
          <w:rFonts w:cs="B Lotus"/>
          <w:sz w:val="28"/>
          <w:szCs w:val="28"/>
          <w:rtl/>
          <w:lang w:bidi="fa-IR"/>
        </w:rPr>
      </w:pPr>
      <w:r>
        <w:rPr>
          <w:rFonts w:cs="B Lotus" w:hint="cs"/>
          <w:sz w:val="28"/>
          <w:szCs w:val="28"/>
          <w:rtl/>
          <w:lang w:bidi="fa-IR"/>
        </w:rPr>
        <w:t>و بعد از آنان فرعون همراه با هامان و قارون آمدند و موسي</w:t>
      </w:r>
      <w:r w:rsidR="00AC1EBC">
        <w:rPr>
          <w:rFonts w:cs="CTraditional Arabic" w:hint="cs"/>
          <w:sz w:val="28"/>
          <w:szCs w:val="28"/>
          <w:lang w:bidi="fa-IR"/>
        </w:rPr>
        <w:sym w:font="AGA Arabesque" w:char="F075"/>
      </w:r>
      <w:r>
        <w:rPr>
          <w:rFonts w:cs="B Lotus" w:hint="cs"/>
          <w:sz w:val="28"/>
          <w:szCs w:val="28"/>
          <w:rtl/>
          <w:lang w:bidi="fa-IR"/>
        </w:rPr>
        <w:t xml:space="preserve"> با آيات و دلايل روشن به سوي آنان آمده آنان موسي</w:t>
      </w:r>
      <w:r w:rsidR="00AC1EBC">
        <w:rPr>
          <w:rFonts w:cs="B Lotus" w:hint="cs"/>
          <w:sz w:val="28"/>
          <w:szCs w:val="28"/>
          <w:lang w:bidi="fa-IR"/>
        </w:rPr>
        <w:sym w:font="AGA Arabesque" w:char="F075"/>
      </w:r>
      <w:r>
        <w:rPr>
          <w:rFonts w:cs="B Lotus" w:hint="cs"/>
          <w:sz w:val="28"/>
          <w:szCs w:val="28"/>
          <w:rtl/>
          <w:lang w:bidi="fa-IR"/>
        </w:rPr>
        <w:t xml:space="preserve"> را تكذيب نمودند و از اطاعت او سرپيچي كردند و تكبر ورزيدند.</w:t>
      </w:r>
    </w:p>
    <w:p w:rsidR="00CD65FF" w:rsidRPr="00AC1EBC" w:rsidRDefault="00CD65FF" w:rsidP="00AC1EBC">
      <w:pPr>
        <w:tabs>
          <w:tab w:val="right" w:pos="7485"/>
        </w:tabs>
        <w:bidi/>
        <w:ind w:left="1134"/>
        <w:jc w:val="both"/>
        <w:rPr>
          <w:rFonts w:ascii="Traditional Arabic" w:hAnsi="Traditional Arabic" w:cs="Traditional Arabic"/>
          <w:rtl/>
          <w:lang w:bidi="fa-IR"/>
        </w:rPr>
      </w:pPr>
      <w:r w:rsidRPr="00AC1EBC">
        <w:rPr>
          <w:rFonts w:ascii="Traditional Arabic" w:hAnsi="Traditional Arabic" w:cs="Traditional Arabic"/>
          <w:lang w:bidi="fa-IR"/>
        </w:rPr>
        <w:sym w:font="AGA Arabesque" w:char="F029"/>
      </w:r>
      <w:r w:rsidRPr="00AC1EBC">
        <w:rPr>
          <w:rFonts w:ascii="Traditional Arabic" w:hAnsi="Traditional Arabic" w:cs="Traditional Arabic"/>
          <w:rtl/>
          <w:lang w:bidi="fa-IR"/>
        </w:rPr>
        <w:t xml:space="preserve"> </w:t>
      </w:r>
      <w:r w:rsidRPr="00AC1EBC">
        <w:rPr>
          <w:rFonts w:ascii="Traditional Arabic" w:hAnsi="Traditional Arabic" w:cs="Traditional Arabic"/>
          <w:color w:val="000000"/>
        </w:rPr>
        <w:sym w:font="HQPB5" w:char="F028"/>
      </w:r>
      <w:r w:rsidRPr="00AC1EBC">
        <w:rPr>
          <w:rFonts w:ascii="Traditional Arabic" w:hAnsi="Traditional Arabic" w:cs="Traditional Arabic"/>
          <w:color w:val="000000"/>
        </w:rPr>
        <w:sym w:font="HQPB1" w:char="F023"/>
      </w:r>
      <w:r w:rsidRPr="00AC1EBC">
        <w:rPr>
          <w:rFonts w:ascii="Traditional Arabic" w:hAnsi="Traditional Arabic" w:cs="Traditional Arabic"/>
          <w:color w:val="000000"/>
        </w:rPr>
        <w:sym w:font="HQPB2" w:char="F072"/>
      </w:r>
      <w:r w:rsidRPr="00AC1EBC">
        <w:rPr>
          <w:rFonts w:ascii="Traditional Arabic" w:hAnsi="Traditional Arabic" w:cs="Traditional Arabic"/>
          <w:color w:val="000000"/>
        </w:rPr>
        <w:sym w:font="HQPB4" w:char="F0DF"/>
      </w:r>
      <w:r w:rsidRPr="00AC1EBC">
        <w:rPr>
          <w:rFonts w:ascii="Traditional Arabic" w:hAnsi="Traditional Arabic" w:cs="Traditional Arabic"/>
          <w:color w:val="000000"/>
        </w:rPr>
        <w:sym w:font="HQPB1" w:char="F089"/>
      </w:r>
      <w:r w:rsidRPr="00AC1EBC">
        <w:rPr>
          <w:rFonts w:ascii="Traditional Arabic" w:hAnsi="Traditional Arabic" w:cs="Traditional Arabic"/>
          <w:color w:val="000000"/>
        </w:rPr>
        <w:sym w:font="HQPB5" w:char="F079"/>
      </w:r>
      <w:r w:rsidRPr="00AC1EBC">
        <w:rPr>
          <w:rFonts w:ascii="Traditional Arabic" w:hAnsi="Traditional Arabic" w:cs="Traditional Arabic"/>
          <w:color w:val="000000"/>
        </w:rPr>
        <w:sym w:font="HQPB1" w:char="F073"/>
      </w:r>
      <w:r w:rsidRPr="00AC1EBC">
        <w:rPr>
          <w:rFonts w:ascii="Traditional Arabic" w:hAnsi="Traditional Arabic" w:cs="Traditional Arabic"/>
          <w:color w:val="000000"/>
        </w:rPr>
        <w:sym w:font="HQPB5" w:char="F079"/>
      </w:r>
      <w:r w:rsidRPr="00AC1EBC">
        <w:rPr>
          <w:rFonts w:ascii="Traditional Arabic" w:hAnsi="Traditional Arabic" w:cs="Traditional Arabic"/>
          <w:color w:val="000000"/>
        </w:rPr>
        <w:sym w:font="HQPB1" w:char="F05F"/>
      </w:r>
      <w:r w:rsidRPr="00AC1EBC">
        <w:rPr>
          <w:rFonts w:ascii="Traditional Arabic" w:hAnsi="Traditional Arabic" w:cs="Traditional Arabic"/>
          <w:color w:val="000000"/>
        </w:rPr>
        <w:sym w:font="HQPB5" w:char="F075"/>
      </w:r>
      <w:r w:rsidRPr="00AC1EBC">
        <w:rPr>
          <w:rFonts w:ascii="Traditional Arabic" w:hAnsi="Traditional Arabic" w:cs="Traditional Arabic"/>
          <w:color w:val="000000"/>
        </w:rPr>
        <w:sym w:font="HQPB2" w:char="F072"/>
      </w:r>
      <w:r w:rsidRPr="00AC1EBC">
        <w:rPr>
          <w:rFonts w:ascii="Traditional Arabic" w:hAnsi="Traditional Arabic" w:cs="Traditional Arabic"/>
          <w:color w:val="000000"/>
          <w:rtl/>
        </w:rPr>
        <w:t xml:space="preserve"> </w:t>
      </w:r>
      <w:r w:rsidRPr="00AC1EBC">
        <w:rPr>
          <w:rFonts w:ascii="Traditional Arabic" w:hAnsi="Traditional Arabic" w:cs="Traditional Arabic"/>
          <w:color w:val="000000"/>
        </w:rPr>
        <w:sym w:font="HQPB1" w:char="F024"/>
      </w:r>
      <w:r w:rsidRPr="00AC1EBC">
        <w:rPr>
          <w:rFonts w:ascii="Traditional Arabic" w:hAnsi="Traditional Arabic" w:cs="Traditional Arabic"/>
          <w:color w:val="000000"/>
        </w:rPr>
        <w:sym w:font="HQPB5" w:char="F070"/>
      </w:r>
      <w:r w:rsidRPr="00AC1EBC">
        <w:rPr>
          <w:rFonts w:ascii="Traditional Arabic" w:hAnsi="Traditional Arabic" w:cs="Traditional Arabic"/>
          <w:color w:val="000000"/>
        </w:rPr>
        <w:sym w:font="HQPB2" w:char="F06B"/>
      </w:r>
      <w:r w:rsidRPr="00AC1EBC">
        <w:rPr>
          <w:rFonts w:ascii="Traditional Arabic" w:hAnsi="Traditional Arabic" w:cs="Traditional Arabic"/>
          <w:color w:val="000000"/>
        </w:rPr>
        <w:sym w:font="HQPB4" w:char="F0CD"/>
      </w:r>
      <w:r w:rsidRPr="00AC1EBC">
        <w:rPr>
          <w:rFonts w:ascii="Traditional Arabic" w:hAnsi="Traditional Arabic" w:cs="Traditional Arabic"/>
          <w:color w:val="000000"/>
        </w:rPr>
        <w:sym w:font="HQPB1" w:char="F035"/>
      </w:r>
      <w:r w:rsidRPr="00AC1EBC">
        <w:rPr>
          <w:rFonts w:ascii="Traditional Arabic" w:hAnsi="Traditional Arabic" w:cs="Traditional Arabic"/>
          <w:color w:val="000000"/>
          <w:rtl/>
        </w:rPr>
        <w:t xml:space="preserve"> </w:t>
      </w:r>
      <w:r w:rsidRPr="00AC1EBC">
        <w:rPr>
          <w:rFonts w:ascii="Traditional Arabic" w:hAnsi="Traditional Arabic" w:cs="Traditional Arabic"/>
          <w:color w:val="000000"/>
        </w:rPr>
        <w:sym w:font="HQPB5" w:char="F021"/>
      </w:r>
      <w:r w:rsidRPr="00AC1EBC">
        <w:rPr>
          <w:rFonts w:ascii="Traditional Arabic" w:hAnsi="Traditional Arabic" w:cs="Traditional Arabic"/>
          <w:color w:val="000000"/>
        </w:rPr>
        <w:sym w:font="HQPB1" w:char="F024"/>
      </w:r>
      <w:r w:rsidRPr="00AC1EBC">
        <w:rPr>
          <w:rFonts w:ascii="Traditional Arabic" w:hAnsi="Traditional Arabic" w:cs="Traditional Arabic"/>
          <w:color w:val="000000"/>
        </w:rPr>
        <w:sym w:font="HQPB5" w:char="F079"/>
      </w:r>
      <w:r w:rsidRPr="00AC1EBC">
        <w:rPr>
          <w:rFonts w:ascii="Traditional Arabic" w:hAnsi="Traditional Arabic" w:cs="Traditional Arabic"/>
          <w:color w:val="000000"/>
        </w:rPr>
        <w:sym w:font="HQPB2" w:char="F067"/>
      </w:r>
      <w:r w:rsidRPr="00AC1EBC">
        <w:rPr>
          <w:rFonts w:ascii="Traditional Arabic" w:hAnsi="Traditional Arabic" w:cs="Traditional Arabic"/>
          <w:color w:val="000000"/>
        </w:rPr>
        <w:sym w:font="HQPB4" w:char="F0F7"/>
      </w:r>
      <w:r w:rsidRPr="00AC1EBC">
        <w:rPr>
          <w:rFonts w:ascii="Traditional Arabic" w:hAnsi="Traditional Arabic" w:cs="Traditional Arabic"/>
          <w:color w:val="000000"/>
        </w:rPr>
        <w:sym w:font="HQPB1" w:char="F046"/>
      </w:r>
      <w:r w:rsidRPr="00AC1EBC">
        <w:rPr>
          <w:rFonts w:ascii="Traditional Arabic" w:hAnsi="Traditional Arabic" w:cs="Traditional Arabic"/>
          <w:color w:val="000000"/>
        </w:rPr>
        <w:sym w:font="HQPB5" w:char="F06F"/>
      </w:r>
      <w:r w:rsidRPr="00AC1EBC">
        <w:rPr>
          <w:rFonts w:ascii="Traditional Arabic" w:hAnsi="Traditional Arabic" w:cs="Traditional Arabic"/>
          <w:color w:val="000000"/>
        </w:rPr>
        <w:sym w:font="HQPB2" w:char="F059"/>
      </w:r>
      <w:r w:rsidRPr="00AC1EBC">
        <w:rPr>
          <w:rFonts w:ascii="Traditional Arabic" w:hAnsi="Traditional Arabic" w:cs="Traditional Arabic"/>
          <w:color w:val="000000"/>
        </w:rPr>
        <w:sym w:font="HQPB5" w:char="F073"/>
      </w:r>
      <w:r w:rsidRPr="00AC1EBC">
        <w:rPr>
          <w:rFonts w:ascii="Traditional Arabic" w:hAnsi="Traditional Arabic" w:cs="Traditional Arabic"/>
          <w:color w:val="000000"/>
        </w:rPr>
        <w:sym w:font="HQPB2" w:char="F029"/>
      </w:r>
      <w:r w:rsidRPr="00AC1EBC">
        <w:rPr>
          <w:rFonts w:ascii="Traditional Arabic" w:hAnsi="Traditional Arabic" w:cs="Traditional Arabic"/>
          <w:color w:val="000000"/>
        </w:rPr>
        <w:sym w:font="HQPB4" w:char="F0F8"/>
      </w:r>
      <w:r w:rsidRPr="00AC1EBC">
        <w:rPr>
          <w:rFonts w:ascii="Traditional Arabic" w:hAnsi="Traditional Arabic" w:cs="Traditional Arabic"/>
          <w:color w:val="000000"/>
        </w:rPr>
        <w:sym w:font="HQPB2" w:char="F08B"/>
      </w:r>
      <w:r w:rsidRPr="00AC1EBC">
        <w:rPr>
          <w:rFonts w:ascii="Traditional Arabic" w:hAnsi="Traditional Arabic" w:cs="Traditional Arabic"/>
          <w:color w:val="000000"/>
        </w:rPr>
        <w:sym w:font="HQPB5" w:char="F06F"/>
      </w:r>
      <w:r w:rsidRPr="00AC1EBC">
        <w:rPr>
          <w:rFonts w:ascii="Traditional Arabic" w:hAnsi="Traditional Arabic" w:cs="Traditional Arabic"/>
          <w:color w:val="000000"/>
        </w:rPr>
        <w:sym w:font="HQPB1" w:char="F04B"/>
      </w:r>
      <w:r w:rsidRPr="00AC1EBC">
        <w:rPr>
          <w:rFonts w:ascii="Traditional Arabic" w:hAnsi="Traditional Arabic" w:cs="Traditional Arabic"/>
          <w:color w:val="000000"/>
        </w:rPr>
        <w:sym w:font="HQPB4" w:char="F0F3"/>
      </w:r>
      <w:r w:rsidRPr="00AC1EBC">
        <w:rPr>
          <w:rFonts w:ascii="Traditional Arabic" w:hAnsi="Traditional Arabic" w:cs="Traditional Arabic"/>
          <w:color w:val="000000"/>
        </w:rPr>
        <w:sym w:font="HQPB1" w:char="F099"/>
      </w:r>
      <w:r w:rsidRPr="00AC1EBC">
        <w:rPr>
          <w:rFonts w:ascii="Traditional Arabic" w:hAnsi="Traditional Arabic" w:cs="Traditional Arabic"/>
          <w:color w:val="000000"/>
        </w:rPr>
        <w:sym w:font="HQPB5" w:char="F024"/>
      </w:r>
      <w:r w:rsidRPr="00AC1EBC">
        <w:rPr>
          <w:rFonts w:ascii="Traditional Arabic" w:hAnsi="Traditional Arabic" w:cs="Traditional Arabic"/>
          <w:color w:val="000000"/>
        </w:rPr>
        <w:sym w:font="HQPB1" w:char="F023"/>
      </w:r>
      <w:r w:rsidRPr="00AC1EBC">
        <w:rPr>
          <w:rFonts w:ascii="Traditional Arabic" w:hAnsi="Traditional Arabic" w:cs="Traditional Arabic"/>
          <w:color w:val="000000"/>
        </w:rPr>
        <w:sym w:font="HQPB5" w:char="F075"/>
      </w:r>
      <w:r w:rsidRPr="00AC1EBC">
        <w:rPr>
          <w:rFonts w:ascii="Traditional Arabic" w:hAnsi="Traditional Arabic" w:cs="Traditional Arabic"/>
          <w:color w:val="000000"/>
        </w:rPr>
        <w:sym w:font="HQPB2" w:char="F072"/>
      </w:r>
      <w:r w:rsidRPr="00AC1EBC">
        <w:rPr>
          <w:rFonts w:ascii="Traditional Arabic" w:hAnsi="Traditional Arabic" w:cs="Traditional Arabic"/>
          <w:color w:val="000000"/>
          <w:rtl/>
        </w:rPr>
        <w:t xml:space="preserve"> </w:t>
      </w:r>
      <w:r w:rsidRPr="00AC1EBC">
        <w:rPr>
          <w:rFonts w:ascii="Traditional Arabic" w:hAnsi="Traditional Arabic" w:cs="Traditional Arabic"/>
          <w:color w:val="000000"/>
        </w:rPr>
        <w:sym w:font="HQPB4" w:char="F0F6"/>
      </w:r>
      <w:r w:rsidRPr="00AC1EBC">
        <w:rPr>
          <w:rFonts w:ascii="Traditional Arabic" w:hAnsi="Traditional Arabic" w:cs="Traditional Arabic"/>
          <w:color w:val="000000"/>
        </w:rPr>
        <w:sym w:font="HQPB2" w:char="F04E"/>
      </w:r>
      <w:r w:rsidRPr="00AC1EBC">
        <w:rPr>
          <w:rFonts w:ascii="Traditional Arabic" w:hAnsi="Traditional Arabic" w:cs="Traditional Arabic"/>
          <w:color w:val="000000"/>
        </w:rPr>
        <w:sym w:font="HQPB4" w:char="F0E5"/>
      </w:r>
      <w:r w:rsidRPr="00AC1EBC">
        <w:rPr>
          <w:rFonts w:ascii="Traditional Arabic" w:hAnsi="Traditional Arabic" w:cs="Traditional Arabic"/>
          <w:color w:val="000000"/>
        </w:rPr>
        <w:sym w:font="HQPB2" w:char="F06B"/>
      </w:r>
      <w:r w:rsidRPr="00AC1EBC">
        <w:rPr>
          <w:rFonts w:ascii="Traditional Arabic" w:hAnsi="Traditional Arabic" w:cs="Traditional Arabic"/>
          <w:color w:val="000000"/>
        </w:rPr>
        <w:sym w:font="HQPB4" w:char="F0DF"/>
      </w:r>
      <w:r w:rsidRPr="00AC1EBC">
        <w:rPr>
          <w:rFonts w:ascii="Traditional Arabic" w:hAnsi="Traditional Arabic" w:cs="Traditional Arabic"/>
          <w:color w:val="000000"/>
        </w:rPr>
        <w:sym w:font="HQPB1" w:char="F0A6"/>
      </w:r>
      <w:r w:rsidRPr="00AC1EBC">
        <w:rPr>
          <w:rFonts w:ascii="Traditional Arabic" w:hAnsi="Traditional Arabic" w:cs="Traditional Arabic"/>
          <w:color w:val="000000"/>
        </w:rPr>
        <w:sym w:font="HQPB4" w:char="F0E0"/>
      </w:r>
      <w:r w:rsidRPr="00AC1EBC">
        <w:rPr>
          <w:rFonts w:ascii="Traditional Arabic" w:hAnsi="Traditional Arabic" w:cs="Traditional Arabic"/>
          <w:color w:val="000000"/>
        </w:rPr>
        <w:sym w:font="HQPB1" w:char="F0FF"/>
      </w:r>
      <w:r w:rsidRPr="00AC1EBC">
        <w:rPr>
          <w:rFonts w:ascii="Traditional Arabic" w:hAnsi="Traditional Arabic" w:cs="Traditional Arabic"/>
          <w:color w:val="000000"/>
        </w:rPr>
        <w:sym w:font="HQPB2" w:char="F052"/>
      </w:r>
      <w:r w:rsidRPr="00AC1EBC">
        <w:rPr>
          <w:rFonts w:ascii="Traditional Arabic" w:hAnsi="Traditional Arabic" w:cs="Traditional Arabic"/>
          <w:color w:val="000000"/>
        </w:rPr>
        <w:sym w:font="HQPB5" w:char="F072"/>
      </w:r>
      <w:r w:rsidRPr="00AC1EBC">
        <w:rPr>
          <w:rFonts w:ascii="Traditional Arabic" w:hAnsi="Traditional Arabic" w:cs="Traditional Arabic"/>
          <w:color w:val="000000"/>
        </w:rPr>
        <w:sym w:font="HQPB1" w:char="F026"/>
      </w:r>
      <w:r w:rsidRPr="00AC1EBC">
        <w:rPr>
          <w:rFonts w:ascii="Traditional Arabic" w:hAnsi="Traditional Arabic" w:cs="Traditional Arabic"/>
          <w:color w:val="000000"/>
          <w:rtl/>
        </w:rPr>
        <w:t xml:space="preserve"> </w:t>
      </w:r>
      <w:r w:rsidRPr="00AC1EBC">
        <w:rPr>
          <w:rFonts w:ascii="Traditional Arabic" w:hAnsi="Traditional Arabic" w:cs="Traditional Arabic"/>
          <w:color w:val="000000"/>
        </w:rPr>
        <w:sym w:font="HQPB1" w:char="F024"/>
      </w:r>
      <w:r w:rsidRPr="00AC1EBC">
        <w:rPr>
          <w:rFonts w:ascii="Traditional Arabic" w:hAnsi="Traditional Arabic" w:cs="Traditional Arabic"/>
          <w:color w:val="000000"/>
        </w:rPr>
        <w:sym w:font="HQPB4" w:char="F056"/>
      </w:r>
      <w:r w:rsidRPr="00AC1EBC">
        <w:rPr>
          <w:rFonts w:ascii="Traditional Arabic" w:hAnsi="Traditional Arabic" w:cs="Traditional Arabic"/>
          <w:color w:val="000000"/>
        </w:rPr>
        <w:sym w:font="HQPB2" w:char="F04A"/>
      </w:r>
      <w:r w:rsidRPr="00AC1EBC">
        <w:rPr>
          <w:rFonts w:ascii="Traditional Arabic" w:hAnsi="Traditional Arabic" w:cs="Traditional Arabic"/>
          <w:color w:val="000000"/>
        </w:rPr>
        <w:sym w:font="HQPB4" w:char="F0F9"/>
      </w:r>
      <w:r w:rsidRPr="00AC1EBC">
        <w:rPr>
          <w:rFonts w:ascii="Traditional Arabic" w:hAnsi="Traditional Arabic" w:cs="Traditional Arabic"/>
          <w:color w:val="000000"/>
        </w:rPr>
        <w:sym w:font="HQPB2" w:char="F03D"/>
      </w:r>
      <w:r w:rsidRPr="00AC1EBC">
        <w:rPr>
          <w:rFonts w:ascii="Traditional Arabic" w:hAnsi="Traditional Arabic" w:cs="Traditional Arabic"/>
          <w:color w:val="000000"/>
        </w:rPr>
        <w:sym w:font="HQPB4" w:char="F0E0"/>
      </w:r>
      <w:r w:rsidRPr="00AC1EBC">
        <w:rPr>
          <w:rFonts w:ascii="Traditional Arabic" w:hAnsi="Traditional Arabic" w:cs="Traditional Arabic"/>
          <w:color w:val="000000"/>
        </w:rPr>
        <w:sym w:font="HQPB1" w:char="F0DF"/>
      </w:r>
      <w:r w:rsidRPr="00AC1EBC">
        <w:rPr>
          <w:rFonts w:ascii="Traditional Arabic" w:hAnsi="Traditional Arabic" w:cs="Traditional Arabic"/>
          <w:color w:val="000000"/>
          <w:rtl/>
        </w:rPr>
        <w:t xml:space="preserve"> </w:t>
      </w:r>
      <w:r w:rsidRPr="00AC1EBC">
        <w:rPr>
          <w:rFonts w:ascii="Traditional Arabic" w:hAnsi="Traditional Arabic" w:cs="Traditional Arabic"/>
          <w:color w:val="000000"/>
        </w:rPr>
        <w:sym w:font="HQPB1" w:char="F023"/>
      </w:r>
      <w:r w:rsidRPr="00AC1EBC">
        <w:rPr>
          <w:rFonts w:ascii="Traditional Arabic" w:hAnsi="Traditional Arabic" w:cs="Traditional Arabic"/>
          <w:color w:val="000000"/>
        </w:rPr>
        <w:sym w:font="HQPB4" w:char="F076"/>
      </w:r>
      <w:r w:rsidRPr="00AC1EBC">
        <w:rPr>
          <w:rFonts w:ascii="Traditional Arabic" w:hAnsi="Traditional Arabic" w:cs="Traditional Arabic"/>
          <w:color w:val="000000"/>
        </w:rPr>
        <w:sym w:font="HQPB2" w:char="F071"/>
      </w:r>
      <w:r w:rsidRPr="00AC1EBC">
        <w:rPr>
          <w:rFonts w:ascii="Traditional Arabic" w:hAnsi="Traditional Arabic" w:cs="Traditional Arabic"/>
          <w:color w:val="000000"/>
        </w:rPr>
        <w:sym w:font="HQPB4" w:char="F0E8"/>
      </w:r>
      <w:r w:rsidRPr="00AC1EBC">
        <w:rPr>
          <w:rFonts w:ascii="Traditional Arabic" w:hAnsi="Traditional Arabic" w:cs="Traditional Arabic"/>
          <w:color w:val="000000"/>
        </w:rPr>
        <w:sym w:font="HQPB2" w:char="F03D"/>
      </w:r>
      <w:r w:rsidRPr="00AC1EBC">
        <w:rPr>
          <w:rFonts w:ascii="Traditional Arabic" w:hAnsi="Traditional Arabic" w:cs="Traditional Arabic"/>
          <w:color w:val="000000"/>
        </w:rPr>
        <w:sym w:font="HQPB4" w:char="F0E3"/>
      </w:r>
      <w:r w:rsidRPr="00AC1EBC">
        <w:rPr>
          <w:rFonts w:ascii="Traditional Arabic" w:hAnsi="Traditional Arabic" w:cs="Traditional Arabic"/>
          <w:color w:val="000000"/>
        </w:rPr>
        <w:sym w:font="HQPB1" w:char="F0E6"/>
      </w:r>
      <w:r w:rsidRPr="00AC1EBC">
        <w:rPr>
          <w:rFonts w:ascii="Traditional Arabic" w:hAnsi="Traditional Arabic" w:cs="Traditional Arabic"/>
          <w:color w:val="000000"/>
        </w:rPr>
        <w:sym w:font="HQPB5" w:char="F075"/>
      </w:r>
      <w:r w:rsidRPr="00AC1EBC">
        <w:rPr>
          <w:rFonts w:ascii="Traditional Arabic" w:hAnsi="Traditional Arabic" w:cs="Traditional Arabic"/>
          <w:color w:val="000000"/>
        </w:rPr>
        <w:sym w:font="HQPB2" w:char="F072"/>
      </w:r>
      <w:r w:rsidRPr="00AC1EBC">
        <w:rPr>
          <w:rFonts w:ascii="Traditional Arabic" w:hAnsi="Traditional Arabic" w:cs="Traditional Arabic"/>
          <w:color w:val="000000"/>
          <w:rtl/>
        </w:rPr>
        <w:t xml:space="preserve"> </w:t>
      </w:r>
      <w:r w:rsidRPr="00AC1EBC">
        <w:rPr>
          <w:rFonts w:ascii="Traditional Arabic" w:hAnsi="Traditional Arabic" w:cs="Traditional Arabic"/>
          <w:color w:val="000000"/>
        </w:rPr>
        <w:sym w:font="HQPB4" w:char="F034"/>
      </w:r>
      <w:r w:rsidRPr="00AC1EBC">
        <w:rPr>
          <w:rFonts w:ascii="Traditional Arabic" w:hAnsi="Traditional Arabic" w:cs="Traditional Arabic"/>
          <w:color w:val="000000"/>
          <w:rtl/>
        </w:rPr>
        <w:t xml:space="preserve"> </w:t>
      </w:r>
      <w:r w:rsidRPr="00AC1EBC">
        <w:rPr>
          <w:rFonts w:ascii="Traditional Arabic" w:hAnsi="Traditional Arabic" w:cs="Traditional Arabic"/>
          <w:color w:val="000000"/>
        </w:rPr>
        <w:sym w:font="HQPB4" w:char="F0F6"/>
      </w:r>
      <w:r w:rsidRPr="00AC1EBC">
        <w:rPr>
          <w:rFonts w:ascii="Traditional Arabic" w:hAnsi="Traditional Arabic" w:cs="Traditional Arabic"/>
          <w:color w:val="000000"/>
        </w:rPr>
        <w:sym w:font="HQPB1" w:char="F08D"/>
      </w:r>
      <w:r w:rsidRPr="00AC1EBC">
        <w:rPr>
          <w:rFonts w:ascii="Traditional Arabic" w:hAnsi="Traditional Arabic" w:cs="Traditional Arabic"/>
          <w:color w:val="000000"/>
        </w:rPr>
        <w:sym w:font="HQPB4" w:char="F0DD"/>
      </w:r>
      <w:r w:rsidRPr="00AC1EBC">
        <w:rPr>
          <w:rFonts w:ascii="Traditional Arabic" w:hAnsi="Traditional Arabic" w:cs="Traditional Arabic"/>
          <w:color w:val="000000"/>
        </w:rPr>
        <w:sym w:font="HQPB1" w:char="F0E0"/>
      </w:r>
      <w:r w:rsidRPr="00AC1EBC">
        <w:rPr>
          <w:rFonts w:ascii="Traditional Arabic" w:hAnsi="Traditional Arabic" w:cs="Traditional Arabic"/>
          <w:color w:val="000000"/>
        </w:rPr>
        <w:sym w:font="HQPB2" w:char="F052"/>
      </w:r>
      <w:r w:rsidRPr="00AC1EBC">
        <w:rPr>
          <w:rFonts w:ascii="Traditional Arabic" w:hAnsi="Traditional Arabic" w:cs="Traditional Arabic"/>
          <w:color w:val="000000"/>
        </w:rPr>
        <w:sym w:font="HQPB5" w:char="F024"/>
      </w:r>
      <w:r w:rsidRPr="00AC1EBC">
        <w:rPr>
          <w:rFonts w:ascii="Traditional Arabic" w:hAnsi="Traditional Arabic" w:cs="Traditional Arabic"/>
          <w:color w:val="000000"/>
        </w:rPr>
        <w:sym w:font="HQPB1" w:char="F024"/>
      </w:r>
      <w:r w:rsidRPr="00AC1EBC">
        <w:rPr>
          <w:rFonts w:ascii="Traditional Arabic" w:hAnsi="Traditional Arabic" w:cs="Traditional Arabic"/>
          <w:color w:val="000000"/>
        </w:rPr>
        <w:sym w:font="HQPB5" w:char="F073"/>
      </w:r>
      <w:r w:rsidRPr="00AC1EBC">
        <w:rPr>
          <w:rFonts w:ascii="Traditional Arabic" w:hAnsi="Traditional Arabic" w:cs="Traditional Arabic"/>
          <w:color w:val="000000"/>
        </w:rPr>
        <w:sym w:font="HQPB1" w:char="F0F9"/>
      </w:r>
      <w:r w:rsidRPr="00AC1EBC">
        <w:rPr>
          <w:rFonts w:ascii="Traditional Arabic" w:hAnsi="Traditional Arabic" w:cs="Traditional Arabic"/>
          <w:color w:val="000000"/>
          <w:rtl/>
        </w:rPr>
        <w:t xml:space="preserve"> </w:t>
      </w:r>
      <w:r w:rsidRPr="00AC1EBC">
        <w:rPr>
          <w:rFonts w:ascii="Traditional Arabic" w:hAnsi="Traditional Arabic" w:cs="Traditional Arabic"/>
          <w:color w:val="000000"/>
        </w:rPr>
        <w:sym w:font="HQPB5" w:char="F079"/>
      </w:r>
      <w:r w:rsidRPr="00AC1EBC">
        <w:rPr>
          <w:rFonts w:ascii="Traditional Arabic" w:hAnsi="Traditional Arabic" w:cs="Traditional Arabic"/>
          <w:color w:val="000000"/>
        </w:rPr>
        <w:sym w:font="HQPB2" w:char="F023"/>
      </w:r>
      <w:r w:rsidRPr="00AC1EBC">
        <w:rPr>
          <w:rFonts w:ascii="Traditional Arabic" w:hAnsi="Traditional Arabic" w:cs="Traditional Arabic"/>
          <w:color w:val="000000"/>
        </w:rPr>
        <w:sym w:font="HQPB4" w:char="F0F8"/>
      </w:r>
      <w:r w:rsidRPr="00AC1EBC">
        <w:rPr>
          <w:rFonts w:ascii="Traditional Arabic" w:hAnsi="Traditional Arabic" w:cs="Traditional Arabic"/>
          <w:color w:val="000000"/>
        </w:rPr>
        <w:sym w:font="HQPB2" w:char="F08B"/>
      </w:r>
      <w:r w:rsidRPr="00AC1EBC">
        <w:rPr>
          <w:rFonts w:ascii="Traditional Arabic" w:hAnsi="Traditional Arabic" w:cs="Traditional Arabic"/>
          <w:color w:val="000000"/>
        </w:rPr>
        <w:sym w:font="HQPB5" w:char="F078"/>
      </w:r>
      <w:r w:rsidRPr="00AC1EBC">
        <w:rPr>
          <w:rFonts w:ascii="Traditional Arabic" w:hAnsi="Traditional Arabic" w:cs="Traditional Arabic"/>
          <w:color w:val="000000"/>
        </w:rPr>
        <w:sym w:font="HQPB2" w:char="F02E"/>
      </w:r>
      <w:r w:rsidRPr="00AC1EBC">
        <w:rPr>
          <w:rFonts w:ascii="Traditional Arabic" w:hAnsi="Traditional Arabic" w:cs="Traditional Arabic"/>
          <w:color w:val="000000"/>
          <w:rtl/>
        </w:rPr>
        <w:t xml:space="preserve"> </w:t>
      </w:r>
      <w:r w:rsidRPr="00AC1EBC">
        <w:rPr>
          <w:rFonts w:ascii="Traditional Arabic" w:hAnsi="Traditional Arabic" w:cs="Traditional Arabic"/>
          <w:color w:val="000000"/>
        </w:rPr>
        <w:sym w:font="HQPB5" w:char="F074"/>
      </w:r>
      <w:r w:rsidRPr="00AC1EBC">
        <w:rPr>
          <w:rFonts w:ascii="Traditional Arabic" w:hAnsi="Traditional Arabic" w:cs="Traditional Arabic"/>
          <w:color w:val="000000"/>
        </w:rPr>
        <w:sym w:font="HQPB2" w:char="F062"/>
      </w:r>
      <w:r w:rsidRPr="00AC1EBC">
        <w:rPr>
          <w:rFonts w:ascii="Traditional Arabic" w:hAnsi="Traditional Arabic" w:cs="Traditional Arabic"/>
          <w:color w:val="000000"/>
        </w:rPr>
        <w:sym w:font="HQPB1" w:char="F025"/>
      </w:r>
      <w:r w:rsidRPr="00AC1EBC">
        <w:rPr>
          <w:rFonts w:ascii="Traditional Arabic" w:hAnsi="Traditional Arabic" w:cs="Traditional Arabic"/>
          <w:color w:val="000000"/>
        </w:rPr>
        <w:sym w:font="HQPB5" w:char="F078"/>
      </w:r>
      <w:r w:rsidRPr="00AC1EBC">
        <w:rPr>
          <w:rFonts w:ascii="Traditional Arabic" w:hAnsi="Traditional Arabic" w:cs="Traditional Arabic"/>
          <w:color w:val="000000"/>
        </w:rPr>
        <w:sym w:font="HQPB2" w:char="F02E"/>
      </w:r>
      <w:r w:rsidRPr="00AC1EBC">
        <w:rPr>
          <w:rFonts w:ascii="Traditional Arabic" w:hAnsi="Traditional Arabic" w:cs="Traditional Arabic"/>
          <w:color w:val="000000"/>
          <w:rtl/>
        </w:rPr>
        <w:t xml:space="preserve"> </w:t>
      </w:r>
      <w:r w:rsidRPr="00AC1EBC">
        <w:rPr>
          <w:rFonts w:ascii="Traditional Arabic" w:hAnsi="Traditional Arabic" w:cs="Traditional Arabic"/>
          <w:color w:val="000000"/>
        </w:rPr>
        <w:sym w:font="HQPB4" w:char="F0E8"/>
      </w:r>
      <w:r w:rsidRPr="00AC1EBC">
        <w:rPr>
          <w:rFonts w:ascii="Traditional Arabic" w:hAnsi="Traditional Arabic" w:cs="Traditional Arabic"/>
          <w:color w:val="000000"/>
        </w:rPr>
        <w:sym w:font="HQPB2" w:char="F070"/>
      </w:r>
      <w:r w:rsidRPr="00AC1EBC">
        <w:rPr>
          <w:rFonts w:ascii="Traditional Arabic" w:hAnsi="Traditional Arabic" w:cs="Traditional Arabic"/>
          <w:color w:val="000000"/>
        </w:rPr>
        <w:sym w:font="HQPB5" w:char="F074"/>
      </w:r>
      <w:r w:rsidRPr="00AC1EBC">
        <w:rPr>
          <w:rFonts w:ascii="Traditional Arabic" w:hAnsi="Traditional Arabic" w:cs="Traditional Arabic"/>
          <w:color w:val="000000"/>
        </w:rPr>
        <w:sym w:font="HQPB1" w:char="F037"/>
      </w:r>
      <w:r w:rsidRPr="00AC1EBC">
        <w:rPr>
          <w:rFonts w:ascii="Traditional Arabic" w:hAnsi="Traditional Arabic" w:cs="Traditional Arabic"/>
          <w:color w:val="000000"/>
        </w:rPr>
        <w:sym w:font="HQPB4" w:char="F0C9"/>
      </w:r>
      <w:r w:rsidRPr="00AC1EBC">
        <w:rPr>
          <w:rFonts w:ascii="Traditional Arabic" w:hAnsi="Traditional Arabic" w:cs="Traditional Arabic"/>
          <w:color w:val="000000"/>
        </w:rPr>
        <w:sym w:font="HQPB2" w:char="F029"/>
      </w:r>
      <w:r w:rsidRPr="00AC1EBC">
        <w:rPr>
          <w:rFonts w:ascii="Traditional Arabic" w:hAnsi="Traditional Arabic" w:cs="Traditional Arabic"/>
          <w:color w:val="000000"/>
        </w:rPr>
        <w:sym w:font="HQPB2" w:char="F0BB"/>
      </w:r>
      <w:r w:rsidRPr="00AC1EBC">
        <w:rPr>
          <w:rFonts w:ascii="Traditional Arabic" w:hAnsi="Traditional Arabic" w:cs="Traditional Arabic"/>
          <w:color w:val="000000"/>
        </w:rPr>
        <w:sym w:font="HQPB5" w:char="F074"/>
      </w:r>
      <w:r w:rsidRPr="00AC1EBC">
        <w:rPr>
          <w:rFonts w:ascii="Traditional Arabic" w:hAnsi="Traditional Arabic" w:cs="Traditional Arabic"/>
          <w:color w:val="000000"/>
        </w:rPr>
        <w:sym w:font="HQPB1" w:char="F0E3"/>
      </w:r>
      <w:r w:rsidRPr="00AC1EBC">
        <w:rPr>
          <w:rFonts w:ascii="Traditional Arabic" w:hAnsi="Traditional Arabic" w:cs="Traditional Arabic"/>
          <w:color w:val="000000"/>
          <w:rtl/>
        </w:rPr>
        <w:t xml:space="preserve"> </w:t>
      </w:r>
      <w:r w:rsidRPr="00AC1EBC">
        <w:rPr>
          <w:rFonts w:ascii="Traditional Arabic" w:hAnsi="Traditional Arabic" w:cs="Traditional Arabic"/>
          <w:color w:val="000000"/>
        </w:rPr>
        <w:sym w:font="HQPB5" w:char="F074"/>
      </w:r>
      <w:r w:rsidRPr="00AC1EBC">
        <w:rPr>
          <w:rFonts w:ascii="Traditional Arabic" w:hAnsi="Traditional Arabic" w:cs="Traditional Arabic"/>
          <w:color w:val="000000"/>
        </w:rPr>
        <w:sym w:font="HQPB2" w:char="F0FB"/>
      </w:r>
      <w:r w:rsidRPr="00AC1EBC">
        <w:rPr>
          <w:rFonts w:ascii="Traditional Arabic" w:hAnsi="Traditional Arabic" w:cs="Traditional Arabic"/>
          <w:color w:val="000000"/>
        </w:rPr>
        <w:sym w:font="HQPB2" w:char="F0EF"/>
      </w:r>
      <w:r w:rsidRPr="00AC1EBC">
        <w:rPr>
          <w:rFonts w:ascii="Traditional Arabic" w:hAnsi="Traditional Arabic" w:cs="Traditional Arabic"/>
          <w:color w:val="000000"/>
        </w:rPr>
        <w:sym w:font="HQPB4" w:char="F0CF"/>
      </w:r>
      <w:r w:rsidRPr="00AC1EBC">
        <w:rPr>
          <w:rFonts w:ascii="Traditional Arabic" w:hAnsi="Traditional Arabic" w:cs="Traditional Arabic"/>
          <w:color w:val="000000"/>
        </w:rPr>
        <w:sym w:font="HQPB1" w:char="F089"/>
      </w:r>
      <w:r w:rsidRPr="00AC1EBC">
        <w:rPr>
          <w:rFonts w:ascii="Traditional Arabic" w:hAnsi="Traditional Arabic" w:cs="Traditional Arabic"/>
          <w:color w:val="000000"/>
        </w:rPr>
        <w:sym w:font="HQPB4" w:char="F0C5"/>
      </w:r>
      <w:r w:rsidRPr="00AC1EBC">
        <w:rPr>
          <w:rFonts w:ascii="Traditional Arabic" w:hAnsi="Traditional Arabic" w:cs="Traditional Arabic"/>
          <w:color w:val="000000"/>
        </w:rPr>
        <w:sym w:font="HQPB1" w:char="F0A1"/>
      </w:r>
      <w:r w:rsidRPr="00AC1EBC">
        <w:rPr>
          <w:rFonts w:ascii="Traditional Arabic" w:hAnsi="Traditional Arabic" w:cs="Traditional Arabic"/>
          <w:color w:val="000000"/>
        </w:rPr>
        <w:sym w:font="HQPB4" w:char="F0F8"/>
      </w:r>
      <w:r w:rsidRPr="00AC1EBC">
        <w:rPr>
          <w:rFonts w:ascii="Traditional Arabic" w:hAnsi="Traditional Arabic" w:cs="Traditional Arabic"/>
          <w:color w:val="000000"/>
        </w:rPr>
        <w:sym w:font="HQPB1" w:char="F0FF"/>
      </w:r>
      <w:r w:rsidRPr="00AC1EBC">
        <w:rPr>
          <w:rFonts w:ascii="Traditional Arabic" w:hAnsi="Traditional Arabic" w:cs="Traditional Arabic"/>
          <w:color w:val="000000"/>
        </w:rPr>
        <w:sym w:font="HQPB4" w:char="F0DF"/>
      </w:r>
      <w:r w:rsidRPr="00AC1EBC">
        <w:rPr>
          <w:rFonts w:ascii="Traditional Arabic" w:hAnsi="Traditional Arabic" w:cs="Traditional Arabic"/>
          <w:color w:val="000000"/>
        </w:rPr>
        <w:sym w:font="HQPB2" w:char="F04A"/>
      </w:r>
      <w:r w:rsidRPr="00AC1EBC">
        <w:rPr>
          <w:rFonts w:ascii="Traditional Arabic" w:hAnsi="Traditional Arabic" w:cs="Traditional Arabic"/>
          <w:color w:val="000000"/>
        </w:rPr>
        <w:sym w:font="HQPB4" w:char="F0F8"/>
      </w:r>
      <w:r w:rsidRPr="00AC1EBC">
        <w:rPr>
          <w:rFonts w:ascii="Traditional Arabic" w:hAnsi="Traditional Arabic" w:cs="Traditional Arabic"/>
          <w:color w:val="000000"/>
        </w:rPr>
        <w:sym w:font="HQPB2" w:char="F039"/>
      </w:r>
      <w:r w:rsidRPr="00AC1EBC">
        <w:rPr>
          <w:rFonts w:ascii="Traditional Arabic" w:hAnsi="Traditional Arabic" w:cs="Traditional Arabic"/>
          <w:color w:val="000000"/>
        </w:rPr>
        <w:sym w:font="HQPB5" w:char="F024"/>
      </w:r>
      <w:r w:rsidRPr="00AC1EBC">
        <w:rPr>
          <w:rFonts w:ascii="Traditional Arabic" w:hAnsi="Traditional Arabic" w:cs="Traditional Arabic"/>
          <w:color w:val="000000"/>
        </w:rPr>
        <w:sym w:font="HQPB1" w:char="F023"/>
      </w:r>
      <w:r w:rsidRPr="00AC1EBC">
        <w:rPr>
          <w:rFonts w:ascii="Traditional Arabic" w:hAnsi="Traditional Arabic" w:cs="Traditional Arabic"/>
          <w:rtl/>
          <w:lang w:bidi="fa-IR"/>
        </w:rPr>
        <w:t xml:space="preserve"> </w:t>
      </w:r>
      <w:r w:rsidRPr="00AC1EBC">
        <w:rPr>
          <w:rFonts w:ascii="Traditional Arabic" w:hAnsi="Traditional Arabic" w:cs="Traditional Arabic"/>
          <w:lang w:bidi="fa-IR"/>
        </w:rPr>
        <w:sym w:font="AGA Arabesque" w:char="F028"/>
      </w:r>
      <w:r w:rsidRPr="00AC1EBC">
        <w:rPr>
          <w:rFonts w:ascii="Traditional Arabic" w:hAnsi="Traditional Arabic" w:cs="Traditional Arabic"/>
          <w:rtl/>
          <w:lang w:bidi="fa-IR"/>
        </w:rPr>
        <w:tab/>
      </w:r>
      <w:r w:rsidR="00AC1EBC">
        <w:rPr>
          <w:rFonts w:ascii="Traditional Arabic" w:hAnsi="Traditional Arabic" w:cs="Traditional Arabic" w:hint="cs"/>
          <w:rtl/>
          <w:lang w:bidi="fa-IR"/>
        </w:rPr>
        <w:t>[</w:t>
      </w:r>
      <w:r w:rsidR="00AC1EBC">
        <w:rPr>
          <w:rFonts w:cs="B Lotus" w:hint="cs"/>
          <w:rtl/>
          <w:lang w:bidi="fa-IR"/>
        </w:rPr>
        <w:t>ال</w:t>
      </w:r>
      <w:r w:rsidRPr="00AC1EBC">
        <w:rPr>
          <w:rFonts w:cs="B Lotus"/>
          <w:rtl/>
          <w:lang w:bidi="fa-IR"/>
        </w:rPr>
        <w:t>نمل / 14</w:t>
      </w:r>
      <w:r w:rsidR="00AC1EBC" w:rsidRPr="00AC1EBC">
        <w:rPr>
          <w:rFonts w:cs="B Lotus" w:hint="cs"/>
          <w:rtl/>
          <w:lang w:bidi="fa-IR"/>
        </w:rPr>
        <w:t>]</w:t>
      </w:r>
    </w:p>
    <w:p w:rsidR="00CD65FF" w:rsidRPr="00D938A1" w:rsidRDefault="00CD65FF" w:rsidP="00CD65FF">
      <w:pPr>
        <w:tabs>
          <w:tab w:val="right" w:pos="7031"/>
        </w:tabs>
        <w:bidi/>
        <w:ind w:left="1134"/>
        <w:jc w:val="both"/>
        <w:rPr>
          <w:rFonts w:cs="B Lotus"/>
          <w:sz w:val="26"/>
          <w:szCs w:val="26"/>
          <w:rtl/>
          <w:lang w:bidi="fa-IR"/>
        </w:rPr>
      </w:pPr>
      <w:r>
        <w:rPr>
          <w:rFonts w:cs="B Lotus" w:hint="cs"/>
          <w:sz w:val="26"/>
          <w:szCs w:val="26"/>
          <w:rtl/>
          <w:lang w:bidi="fa-IR"/>
        </w:rPr>
        <w:t xml:space="preserve">«و با آنكه پيش خود به يقين دانستند </w:t>
      </w:r>
      <w:r>
        <w:rPr>
          <w:rFonts w:cs="B Lotus"/>
          <w:sz w:val="26"/>
          <w:szCs w:val="26"/>
          <w:lang w:bidi="fa-IR"/>
        </w:rPr>
        <w:t>]</w:t>
      </w:r>
      <w:r>
        <w:rPr>
          <w:rFonts w:cs="B Lotus" w:hint="cs"/>
          <w:sz w:val="26"/>
          <w:szCs w:val="26"/>
          <w:rtl/>
          <w:lang w:bidi="fa-IR"/>
        </w:rPr>
        <w:t>معجزه‌ي خداست</w:t>
      </w:r>
      <w:r>
        <w:rPr>
          <w:rFonts w:cs="B Lotus"/>
          <w:sz w:val="26"/>
          <w:szCs w:val="26"/>
          <w:lang w:bidi="fa-IR"/>
        </w:rPr>
        <w:t>[</w:t>
      </w:r>
      <w:r>
        <w:rPr>
          <w:rFonts w:cs="B Lotus" w:hint="cs"/>
          <w:sz w:val="26"/>
          <w:szCs w:val="26"/>
          <w:rtl/>
          <w:lang w:bidi="fa-IR"/>
        </w:rPr>
        <w:t xml:space="preserve"> باز از كبر و نخوت و ستمگري انكار آن كردند، بنگر تا عاقبت آن مردم ستمكار فاسد به كجا انجاميد؟</w:t>
      </w:r>
      <w:r w:rsidRPr="00D938A1">
        <w:rPr>
          <w:rFonts w:cs="B Lotus" w:hint="cs"/>
          <w:sz w:val="26"/>
          <w:szCs w:val="26"/>
          <w:rtl/>
          <w:lang w:bidi="fa-IR"/>
        </w:rPr>
        <w:t>».</w:t>
      </w:r>
    </w:p>
    <w:p w:rsidR="00CB5BCE" w:rsidRDefault="00CD65FF" w:rsidP="00CD65FF">
      <w:pPr>
        <w:bidi/>
        <w:ind w:firstLine="284"/>
        <w:jc w:val="both"/>
        <w:rPr>
          <w:rFonts w:cs="B Lotus"/>
          <w:sz w:val="28"/>
          <w:szCs w:val="28"/>
          <w:rtl/>
          <w:lang w:bidi="fa-IR"/>
        </w:rPr>
      </w:pPr>
      <w:r>
        <w:rPr>
          <w:rFonts w:cs="B Lotus" w:hint="cs"/>
          <w:sz w:val="28"/>
          <w:szCs w:val="28"/>
          <w:rtl/>
          <w:lang w:bidi="fa-IR"/>
        </w:rPr>
        <w:t>فرعون قوم خود را سبك مغز يافت و آنان را فريفت و اطاعتش كردند در حالي فرمان فرعون رو به صواب نبود و به دنبال آن طغيان و سرپيچي خداوند فرعون و تمام همراهانش را در درياي نيل غرق نمود.</w:t>
      </w:r>
    </w:p>
    <w:p w:rsidR="00CD65FF" w:rsidRDefault="008B1261" w:rsidP="00CD65FF">
      <w:pPr>
        <w:bidi/>
        <w:ind w:firstLine="284"/>
        <w:jc w:val="both"/>
        <w:rPr>
          <w:rFonts w:cs="B Lotus"/>
          <w:sz w:val="28"/>
          <w:szCs w:val="28"/>
          <w:rtl/>
          <w:lang w:bidi="fa-IR"/>
        </w:rPr>
      </w:pPr>
      <w:r>
        <w:rPr>
          <w:rFonts w:cs="B Lotus" w:hint="cs"/>
          <w:sz w:val="28"/>
          <w:szCs w:val="28"/>
          <w:rtl/>
          <w:lang w:bidi="fa-IR"/>
        </w:rPr>
        <w:t>خداوند به دنبال اخبار اين اقوام و سرانجام آنان خطاب به پيامبر خود خام الانبياء</w:t>
      </w:r>
      <w:r w:rsidR="00AC1EBC">
        <w:rPr>
          <w:rFonts w:cs="B Lotus" w:hint="cs"/>
          <w:sz w:val="28"/>
          <w:szCs w:val="28"/>
          <w:lang w:bidi="fa-IR"/>
        </w:rPr>
        <w:sym w:font="AGA Arabesque" w:char="F072"/>
      </w:r>
      <w:r>
        <w:rPr>
          <w:rFonts w:cs="B Lotus" w:hint="cs"/>
          <w:sz w:val="28"/>
          <w:szCs w:val="28"/>
          <w:rtl/>
          <w:lang w:bidi="fa-IR"/>
        </w:rPr>
        <w:t xml:space="preserve"> مي‌فرمايد:</w:t>
      </w:r>
    </w:p>
    <w:p w:rsidR="00AC1EBC" w:rsidRDefault="008B1261" w:rsidP="008B1261">
      <w:pPr>
        <w:tabs>
          <w:tab w:val="right" w:pos="7031"/>
        </w:tabs>
        <w:bidi/>
        <w:ind w:left="1134"/>
        <w:jc w:val="both"/>
        <w:rPr>
          <w:rFonts w:cs="B Lotus"/>
          <w:rtl/>
          <w:lang w:bidi="fa-IR"/>
        </w:rPr>
      </w:pPr>
      <w:r w:rsidRPr="00AC1EBC">
        <w:rPr>
          <w:rFonts w:cs="B Lotus" w:hint="cs"/>
          <w:lang w:bidi="fa-IR"/>
        </w:rPr>
        <w:sym w:font="AGA Arabesque" w:char="F029"/>
      </w:r>
      <w:r w:rsidRPr="00AC1EBC">
        <w:rPr>
          <w:rFonts w:cs="B Lotus" w:hint="cs"/>
          <w:rtl/>
          <w:lang w:bidi="fa-IR"/>
        </w:rPr>
        <w:t xml:space="preserve"> </w:t>
      </w:r>
      <w:r w:rsidRPr="00AC1EBC">
        <w:rPr>
          <w:rFonts w:ascii="B Badr" w:hAnsi="B Badr" w:cs="B Badr"/>
          <w:color w:val="000000"/>
        </w:rPr>
        <w:sym w:font="HQPB5" w:char="F079"/>
      </w:r>
      <w:r w:rsidRPr="00AC1EBC">
        <w:rPr>
          <w:rFonts w:ascii="B Badr" w:hAnsi="B Badr" w:cs="B Badr"/>
          <w:color w:val="000000"/>
        </w:rPr>
        <w:sym w:font="HQPB2" w:char="F037"/>
      </w:r>
      <w:r w:rsidRPr="00AC1EBC">
        <w:rPr>
          <w:rFonts w:ascii="B Badr" w:hAnsi="B Badr" w:cs="B Badr"/>
          <w:color w:val="000000"/>
        </w:rPr>
        <w:sym w:font="HQPB4" w:char="F0CF"/>
      </w:r>
      <w:r w:rsidRPr="00AC1EBC">
        <w:rPr>
          <w:rFonts w:ascii="B Badr" w:hAnsi="B Badr" w:cs="B Badr"/>
          <w:color w:val="000000"/>
        </w:rPr>
        <w:sym w:font="HQPB2" w:char="F039"/>
      </w:r>
      <w:r w:rsidRPr="00AC1EBC">
        <w:rPr>
          <w:rFonts w:ascii="B Badr" w:hAnsi="B Badr" w:cs="B Badr"/>
          <w:color w:val="000000"/>
        </w:rPr>
        <w:sym w:font="HQPB2" w:char="F0BA"/>
      </w:r>
      <w:r w:rsidRPr="00AC1EBC">
        <w:rPr>
          <w:rFonts w:ascii="B Badr" w:hAnsi="B Badr" w:cs="B Badr"/>
          <w:color w:val="000000"/>
        </w:rPr>
        <w:sym w:font="HQPB5" w:char="F073"/>
      </w:r>
      <w:r w:rsidRPr="00AC1EBC">
        <w:rPr>
          <w:rFonts w:ascii="B Badr" w:hAnsi="B Badr" w:cs="B Badr"/>
          <w:color w:val="000000"/>
        </w:rPr>
        <w:sym w:font="HQPB1" w:char="F08C"/>
      </w:r>
      <w:r w:rsidRPr="00AC1EBC">
        <w:rPr>
          <w:rFonts w:ascii="B Badr" w:hAnsi="B Badr" w:cs="B Badr"/>
          <w:color w:val="000000"/>
          <w:rtl/>
        </w:rPr>
        <w:t xml:space="preserve"> </w:t>
      </w:r>
      <w:r w:rsidRPr="00AC1EBC">
        <w:rPr>
          <w:rFonts w:ascii="B Badr" w:hAnsi="B Badr" w:cs="B Badr"/>
          <w:color w:val="000000"/>
        </w:rPr>
        <w:sym w:font="HQPB4" w:char="F0F4"/>
      </w:r>
      <w:r w:rsidRPr="00AC1EBC">
        <w:rPr>
          <w:rFonts w:ascii="B Badr" w:hAnsi="B Badr" w:cs="B Badr"/>
          <w:color w:val="000000"/>
        </w:rPr>
        <w:sym w:font="HQPB2" w:char="F060"/>
      </w:r>
      <w:r w:rsidRPr="00AC1EBC">
        <w:rPr>
          <w:rFonts w:ascii="B Badr" w:hAnsi="B Badr" w:cs="B Badr"/>
          <w:color w:val="000000"/>
        </w:rPr>
        <w:sym w:font="HQPB4" w:char="F0CF"/>
      </w:r>
      <w:r w:rsidRPr="00AC1EBC">
        <w:rPr>
          <w:rFonts w:ascii="B Badr" w:hAnsi="B Badr" w:cs="B Badr"/>
          <w:color w:val="000000"/>
        </w:rPr>
        <w:sym w:font="HQPB2" w:char="F042"/>
      </w:r>
      <w:r w:rsidRPr="00AC1EBC">
        <w:rPr>
          <w:rFonts w:ascii="B Badr" w:hAnsi="B Badr" w:cs="B Badr"/>
          <w:color w:val="000000"/>
          <w:rtl/>
        </w:rPr>
        <w:t xml:space="preserve"> </w:t>
      </w:r>
      <w:r w:rsidRPr="00AC1EBC">
        <w:rPr>
          <w:rFonts w:ascii="B Badr" w:hAnsi="B Badr" w:cs="B Badr"/>
          <w:color w:val="000000"/>
        </w:rPr>
        <w:sym w:font="HQPB4" w:char="F0CF"/>
      </w:r>
      <w:r w:rsidRPr="00AC1EBC">
        <w:rPr>
          <w:rFonts w:ascii="B Badr" w:hAnsi="B Badr" w:cs="B Badr"/>
          <w:color w:val="000000"/>
        </w:rPr>
        <w:sym w:font="HQPB2" w:char="F0E4"/>
      </w:r>
      <w:r w:rsidRPr="00AC1EBC">
        <w:rPr>
          <w:rFonts w:ascii="B Badr" w:hAnsi="B Badr" w:cs="B Badr"/>
          <w:color w:val="000000"/>
        </w:rPr>
        <w:sym w:font="HQPB5" w:char="F021"/>
      </w:r>
      <w:r w:rsidRPr="00AC1EBC">
        <w:rPr>
          <w:rFonts w:ascii="B Badr" w:hAnsi="B Badr" w:cs="B Badr"/>
          <w:color w:val="000000"/>
        </w:rPr>
        <w:sym w:font="HQPB1" w:char="F024"/>
      </w:r>
      <w:r w:rsidRPr="00AC1EBC">
        <w:rPr>
          <w:rFonts w:ascii="B Badr" w:hAnsi="B Badr" w:cs="B Badr"/>
          <w:color w:val="000000"/>
        </w:rPr>
        <w:sym w:font="HQPB5" w:char="F074"/>
      </w:r>
      <w:r w:rsidRPr="00AC1EBC">
        <w:rPr>
          <w:rFonts w:ascii="B Badr" w:hAnsi="B Badr" w:cs="B Badr"/>
          <w:color w:val="000000"/>
        </w:rPr>
        <w:sym w:font="HQPB1" w:char="F036"/>
      </w:r>
      <w:r w:rsidRPr="00AC1EBC">
        <w:rPr>
          <w:rFonts w:ascii="B Badr" w:hAnsi="B Badr" w:cs="B Badr"/>
          <w:color w:val="000000"/>
        </w:rPr>
        <w:sym w:font="HQPB5" w:char="F02F"/>
      </w:r>
      <w:r w:rsidRPr="00AC1EBC">
        <w:rPr>
          <w:rFonts w:ascii="B Badr" w:hAnsi="B Badr" w:cs="B Badr"/>
          <w:color w:val="000000"/>
        </w:rPr>
        <w:sym w:font="HQPB2" w:char="F052"/>
      </w:r>
      <w:r w:rsidRPr="00AC1EBC">
        <w:rPr>
          <w:rFonts w:ascii="B Badr" w:hAnsi="B Badr" w:cs="B Badr"/>
          <w:color w:val="000000"/>
        </w:rPr>
        <w:sym w:font="HQPB5" w:char="F072"/>
      </w:r>
      <w:r w:rsidRPr="00AC1EBC">
        <w:rPr>
          <w:rFonts w:ascii="B Badr" w:hAnsi="B Badr" w:cs="B Badr"/>
          <w:color w:val="000000"/>
        </w:rPr>
        <w:sym w:font="HQPB1" w:char="F026"/>
      </w:r>
      <w:r w:rsidRPr="00AC1EBC">
        <w:rPr>
          <w:rFonts w:ascii="B Badr" w:hAnsi="B Badr" w:cs="B Badr"/>
          <w:color w:val="000000"/>
          <w:rtl/>
        </w:rPr>
        <w:t xml:space="preserve"> </w:t>
      </w:r>
      <w:r w:rsidRPr="00AC1EBC">
        <w:rPr>
          <w:rFonts w:ascii="B Badr" w:hAnsi="B Badr" w:cs="B Badr"/>
          <w:color w:val="000000"/>
        </w:rPr>
        <w:sym w:font="HQPB5" w:char="F033"/>
      </w:r>
      <w:r w:rsidRPr="00AC1EBC">
        <w:rPr>
          <w:rFonts w:ascii="B Badr" w:hAnsi="B Badr" w:cs="B Badr"/>
          <w:color w:val="000000"/>
        </w:rPr>
        <w:sym w:font="HQPB2" w:char="F093"/>
      </w:r>
      <w:r w:rsidRPr="00AC1EBC">
        <w:rPr>
          <w:rFonts w:ascii="B Badr" w:hAnsi="B Badr" w:cs="B Badr"/>
          <w:color w:val="000000"/>
        </w:rPr>
        <w:sym w:font="HQPB5" w:char="F074"/>
      </w:r>
      <w:r w:rsidRPr="00AC1EBC">
        <w:rPr>
          <w:rFonts w:ascii="B Badr" w:hAnsi="B Badr" w:cs="B Badr"/>
          <w:color w:val="000000"/>
        </w:rPr>
        <w:sym w:font="HQPB1" w:char="F08D"/>
      </w:r>
      <w:r w:rsidRPr="00AC1EBC">
        <w:rPr>
          <w:rFonts w:ascii="B Badr" w:hAnsi="B Badr" w:cs="B Badr"/>
          <w:color w:val="000000"/>
        </w:rPr>
        <w:sym w:font="HQPB4" w:char="F0E0"/>
      </w:r>
      <w:r w:rsidRPr="00AC1EBC">
        <w:rPr>
          <w:rFonts w:ascii="B Badr" w:hAnsi="B Badr" w:cs="B Badr"/>
          <w:color w:val="000000"/>
        </w:rPr>
        <w:sym w:font="HQPB2" w:char="F029"/>
      </w:r>
      <w:r w:rsidRPr="00AC1EBC">
        <w:rPr>
          <w:rFonts w:ascii="B Badr" w:hAnsi="B Badr" w:cs="B Badr"/>
          <w:color w:val="000000"/>
        </w:rPr>
        <w:sym w:font="HQPB4" w:char="F0F8"/>
      </w:r>
      <w:r w:rsidRPr="00AC1EBC">
        <w:rPr>
          <w:rFonts w:ascii="B Badr" w:hAnsi="B Badr" w:cs="B Badr"/>
          <w:color w:val="000000"/>
        </w:rPr>
        <w:sym w:font="HQPB2" w:char="F039"/>
      </w:r>
      <w:r w:rsidRPr="00AC1EBC">
        <w:rPr>
          <w:rFonts w:ascii="B Badr" w:hAnsi="B Badr" w:cs="B Badr"/>
          <w:color w:val="000000"/>
        </w:rPr>
        <w:sym w:font="HQPB5" w:char="F024"/>
      </w:r>
      <w:r w:rsidRPr="00AC1EBC">
        <w:rPr>
          <w:rFonts w:ascii="B Badr" w:hAnsi="B Badr" w:cs="B Badr"/>
          <w:color w:val="000000"/>
        </w:rPr>
        <w:sym w:font="HQPB1" w:char="F023"/>
      </w:r>
      <w:r w:rsidRPr="00AC1EBC">
        <w:rPr>
          <w:rFonts w:ascii="B Badr" w:hAnsi="B Badr" w:cs="B Badr"/>
          <w:color w:val="000000"/>
          <w:rtl/>
        </w:rPr>
        <w:t xml:space="preserve"> </w:t>
      </w:r>
      <w:r w:rsidRPr="00AC1EBC">
        <w:rPr>
          <w:rFonts w:ascii="B Badr" w:hAnsi="B Badr" w:cs="B Badr"/>
          <w:color w:val="000000"/>
        </w:rPr>
        <w:sym w:font="HQPB2" w:char="F0BC"/>
      </w:r>
      <w:r w:rsidRPr="00AC1EBC">
        <w:rPr>
          <w:rFonts w:ascii="B Badr" w:hAnsi="B Badr" w:cs="B Badr"/>
          <w:color w:val="000000"/>
        </w:rPr>
        <w:sym w:font="HQPB4" w:char="F0E7"/>
      </w:r>
      <w:r w:rsidRPr="00AC1EBC">
        <w:rPr>
          <w:rFonts w:ascii="B Badr" w:hAnsi="B Badr" w:cs="B Badr"/>
          <w:color w:val="000000"/>
        </w:rPr>
        <w:sym w:font="HQPB2" w:char="F06D"/>
      </w:r>
      <w:r w:rsidRPr="00AC1EBC">
        <w:rPr>
          <w:rFonts w:ascii="B Badr" w:hAnsi="B Badr" w:cs="B Badr"/>
          <w:color w:val="000000"/>
        </w:rPr>
        <w:sym w:font="HQPB4" w:char="F090"/>
      </w:r>
      <w:r w:rsidRPr="00AC1EBC">
        <w:rPr>
          <w:rFonts w:ascii="B Badr" w:hAnsi="B Badr" w:cs="B Badr"/>
          <w:color w:val="000000"/>
        </w:rPr>
        <w:sym w:font="HQPB1" w:char="F0C1"/>
      </w:r>
      <w:r w:rsidRPr="00AC1EBC">
        <w:rPr>
          <w:rFonts w:ascii="B Badr" w:hAnsi="B Badr" w:cs="B Badr"/>
          <w:color w:val="000000"/>
        </w:rPr>
        <w:sym w:font="HQPB4" w:char="F0E0"/>
      </w:r>
      <w:r w:rsidRPr="00AC1EBC">
        <w:rPr>
          <w:rFonts w:ascii="B Badr" w:hAnsi="B Badr" w:cs="B Badr"/>
          <w:color w:val="000000"/>
        </w:rPr>
        <w:sym w:font="HQPB2" w:char="F029"/>
      </w:r>
      <w:r w:rsidRPr="00AC1EBC">
        <w:rPr>
          <w:rFonts w:ascii="B Badr" w:hAnsi="B Badr" w:cs="B Badr"/>
          <w:color w:val="000000"/>
        </w:rPr>
        <w:sym w:font="HQPB5" w:char="F074"/>
      </w:r>
      <w:r w:rsidRPr="00AC1EBC">
        <w:rPr>
          <w:rFonts w:ascii="B Badr" w:hAnsi="B Badr" w:cs="B Badr"/>
          <w:color w:val="000000"/>
        </w:rPr>
        <w:sym w:font="HQPB2" w:char="F052"/>
      </w:r>
      <w:r w:rsidRPr="00AC1EBC">
        <w:rPr>
          <w:rFonts w:ascii="B Badr" w:hAnsi="B Badr" w:cs="B Badr"/>
          <w:color w:val="000000"/>
          <w:rtl/>
        </w:rPr>
        <w:t xml:space="preserve"> </w:t>
      </w:r>
      <w:r w:rsidRPr="00AC1EBC">
        <w:rPr>
          <w:rFonts w:ascii="B Badr" w:hAnsi="B Badr" w:cs="B Badr"/>
          <w:color w:val="000000"/>
        </w:rPr>
        <w:sym w:font="HQPB5" w:char="F09A"/>
      </w:r>
      <w:r w:rsidRPr="00AC1EBC">
        <w:rPr>
          <w:rFonts w:ascii="B Badr" w:hAnsi="B Badr" w:cs="B Badr"/>
          <w:color w:val="000000"/>
        </w:rPr>
        <w:sym w:font="HQPB3" w:char="F081"/>
      </w:r>
      <w:r w:rsidRPr="00AC1EBC">
        <w:rPr>
          <w:rFonts w:ascii="B Badr" w:hAnsi="B Badr" w:cs="B Badr"/>
          <w:color w:val="000000"/>
        </w:rPr>
        <w:sym w:font="HQPB4" w:char="F0F8"/>
      </w:r>
      <w:r w:rsidRPr="00AC1EBC">
        <w:rPr>
          <w:rFonts w:ascii="B Badr" w:hAnsi="B Badr" w:cs="B Badr"/>
          <w:color w:val="000000"/>
        </w:rPr>
        <w:sym w:font="HQPB2" w:char="F08B"/>
      </w:r>
      <w:r w:rsidRPr="00AC1EBC">
        <w:rPr>
          <w:rFonts w:ascii="B Badr" w:hAnsi="B Badr" w:cs="B Badr"/>
          <w:color w:val="000000"/>
        </w:rPr>
        <w:sym w:font="HQPB5" w:char="F06E"/>
      </w:r>
      <w:r w:rsidRPr="00AC1EBC">
        <w:rPr>
          <w:rFonts w:ascii="B Badr" w:hAnsi="B Badr" w:cs="B Badr"/>
          <w:color w:val="000000"/>
        </w:rPr>
        <w:sym w:font="HQPB2" w:char="F03D"/>
      </w:r>
      <w:r w:rsidRPr="00AC1EBC">
        <w:rPr>
          <w:rFonts w:ascii="B Badr" w:hAnsi="B Badr" w:cs="B Badr"/>
          <w:color w:val="000000"/>
        </w:rPr>
        <w:sym w:font="HQPB5" w:char="F074"/>
      </w:r>
      <w:r w:rsidRPr="00AC1EBC">
        <w:rPr>
          <w:rFonts w:ascii="B Badr" w:hAnsi="B Badr" w:cs="B Badr"/>
          <w:color w:val="000000"/>
        </w:rPr>
        <w:sym w:font="HQPB1" w:char="F0E3"/>
      </w:r>
      <w:r w:rsidRPr="00AC1EBC">
        <w:rPr>
          <w:rFonts w:ascii="B Badr" w:hAnsi="B Badr" w:cs="B Badr"/>
          <w:color w:val="000000"/>
          <w:rtl/>
        </w:rPr>
        <w:t xml:space="preserve"> </w:t>
      </w:r>
      <w:r w:rsidRPr="00AC1EBC">
        <w:rPr>
          <w:rFonts w:ascii="B Badr" w:hAnsi="B Badr" w:cs="B Badr"/>
          <w:color w:val="000000"/>
        </w:rPr>
        <w:sym w:font="HQPB4" w:char="F028"/>
      </w:r>
      <w:r w:rsidRPr="00AC1EBC">
        <w:rPr>
          <w:rFonts w:ascii="B Badr" w:hAnsi="B Badr" w:cs="B Badr"/>
          <w:color w:val="000000"/>
          <w:rtl/>
        </w:rPr>
        <w:t xml:space="preserve"> </w:t>
      </w:r>
      <w:r w:rsidRPr="00AC1EBC">
        <w:rPr>
          <w:rFonts w:ascii="B Badr" w:hAnsi="B Badr" w:cs="B Badr"/>
          <w:color w:val="000000"/>
        </w:rPr>
        <w:sym w:font="HQPB1" w:char="F024"/>
      </w:r>
      <w:r w:rsidRPr="00AC1EBC">
        <w:rPr>
          <w:rFonts w:ascii="B Badr" w:hAnsi="B Badr" w:cs="B Badr"/>
          <w:color w:val="000000"/>
        </w:rPr>
        <w:sym w:font="HQPB5" w:char="F070"/>
      </w:r>
      <w:r w:rsidRPr="00AC1EBC">
        <w:rPr>
          <w:rFonts w:ascii="B Badr" w:hAnsi="B Badr" w:cs="B Badr"/>
          <w:color w:val="000000"/>
        </w:rPr>
        <w:sym w:font="HQPB2" w:char="F06B"/>
      </w:r>
      <w:r w:rsidRPr="00AC1EBC">
        <w:rPr>
          <w:rFonts w:ascii="B Badr" w:hAnsi="B Badr" w:cs="B Badr"/>
          <w:color w:val="000000"/>
        </w:rPr>
        <w:sym w:font="HQPB4" w:char="F0F7"/>
      </w:r>
      <w:r w:rsidRPr="00AC1EBC">
        <w:rPr>
          <w:rFonts w:ascii="B Badr" w:hAnsi="B Badr" w:cs="B Badr"/>
          <w:color w:val="000000"/>
        </w:rPr>
        <w:sym w:font="HQPB2" w:char="F05D"/>
      </w:r>
      <w:r w:rsidRPr="00AC1EBC">
        <w:rPr>
          <w:rFonts w:ascii="B Badr" w:hAnsi="B Badr" w:cs="B Badr"/>
          <w:color w:val="000000"/>
        </w:rPr>
        <w:sym w:font="HQPB4" w:char="F0CF"/>
      </w:r>
      <w:r w:rsidRPr="00AC1EBC">
        <w:rPr>
          <w:rFonts w:ascii="B Badr" w:hAnsi="B Badr" w:cs="B Badr"/>
          <w:color w:val="000000"/>
        </w:rPr>
        <w:sym w:font="HQPB2" w:char="F042"/>
      </w:r>
      <w:r w:rsidRPr="00AC1EBC">
        <w:rPr>
          <w:rFonts w:ascii="B Badr" w:hAnsi="B Badr" w:cs="B Badr"/>
          <w:color w:val="000000"/>
          <w:rtl/>
        </w:rPr>
        <w:t xml:space="preserve"> </w:t>
      </w:r>
      <w:r w:rsidRPr="00AC1EBC">
        <w:rPr>
          <w:rFonts w:ascii="B Badr" w:hAnsi="B Badr" w:cs="B Badr"/>
          <w:color w:val="000000"/>
        </w:rPr>
        <w:sym w:font="HQPB4" w:char="F0D2"/>
      </w:r>
      <w:r w:rsidRPr="00AC1EBC">
        <w:rPr>
          <w:rFonts w:ascii="B Badr" w:hAnsi="B Badr" w:cs="B Badr"/>
          <w:color w:val="000000"/>
        </w:rPr>
        <w:sym w:font="HQPB2" w:char="F04F"/>
      </w:r>
      <w:r w:rsidRPr="00AC1EBC">
        <w:rPr>
          <w:rFonts w:ascii="B Badr" w:hAnsi="B Badr" w:cs="B Badr"/>
          <w:color w:val="000000"/>
        </w:rPr>
        <w:sym w:font="HQPB4" w:char="F0CD"/>
      </w:r>
      <w:r w:rsidRPr="00AC1EBC">
        <w:rPr>
          <w:rFonts w:ascii="B Badr" w:hAnsi="B Badr" w:cs="B Badr"/>
          <w:color w:val="000000"/>
        </w:rPr>
        <w:sym w:font="HQPB2" w:char="F0AC"/>
      </w:r>
      <w:r w:rsidRPr="00AC1EBC">
        <w:rPr>
          <w:rFonts w:ascii="B Badr" w:hAnsi="B Badr" w:cs="B Badr"/>
          <w:color w:val="000000"/>
        </w:rPr>
        <w:sym w:font="HQPB5" w:char="F021"/>
      </w:r>
      <w:r w:rsidRPr="00AC1EBC">
        <w:rPr>
          <w:rFonts w:ascii="B Badr" w:hAnsi="B Badr" w:cs="B Badr"/>
          <w:color w:val="000000"/>
        </w:rPr>
        <w:sym w:font="HQPB1" w:char="F024"/>
      </w:r>
      <w:r w:rsidRPr="00AC1EBC">
        <w:rPr>
          <w:rFonts w:ascii="B Badr" w:hAnsi="B Badr" w:cs="B Badr"/>
          <w:color w:val="000000"/>
        </w:rPr>
        <w:sym w:font="HQPB5" w:char="F073"/>
      </w:r>
      <w:r w:rsidRPr="00AC1EBC">
        <w:rPr>
          <w:rFonts w:ascii="B Badr" w:hAnsi="B Badr" w:cs="B Badr"/>
          <w:color w:val="000000"/>
        </w:rPr>
        <w:sym w:font="HQPB2" w:char="F025"/>
      </w:r>
      <w:r w:rsidRPr="00AC1EBC">
        <w:rPr>
          <w:rFonts w:ascii="B Badr" w:hAnsi="B Badr" w:cs="B Badr"/>
          <w:color w:val="000000"/>
          <w:rtl/>
        </w:rPr>
        <w:t xml:space="preserve"> </w:t>
      </w:r>
      <w:r w:rsidRPr="00AC1EBC">
        <w:rPr>
          <w:rFonts w:ascii="B Badr" w:hAnsi="B Badr" w:cs="B Badr"/>
          <w:color w:val="000000"/>
        </w:rPr>
        <w:sym w:font="HQPB4" w:char="F0D3"/>
      </w:r>
      <w:r w:rsidRPr="00AC1EBC">
        <w:rPr>
          <w:rFonts w:ascii="B Badr" w:hAnsi="B Badr" w:cs="B Badr"/>
          <w:color w:val="000000"/>
        </w:rPr>
        <w:sym w:font="HQPB1" w:char="F089"/>
      </w:r>
      <w:r w:rsidRPr="00AC1EBC">
        <w:rPr>
          <w:rFonts w:ascii="B Badr" w:hAnsi="B Badr" w:cs="B Badr"/>
          <w:color w:val="000000"/>
        </w:rPr>
        <w:sym w:font="HQPB2" w:char="F08B"/>
      </w:r>
      <w:r w:rsidRPr="00AC1EBC">
        <w:rPr>
          <w:rFonts w:ascii="B Badr" w:hAnsi="B Badr" w:cs="B Badr"/>
          <w:color w:val="000000"/>
        </w:rPr>
        <w:sym w:font="HQPB4" w:char="F0C5"/>
      </w:r>
      <w:r w:rsidRPr="00AC1EBC">
        <w:rPr>
          <w:rFonts w:ascii="B Badr" w:hAnsi="B Badr" w:cs="B Badr"/>
          <w:color w:val="000000"/>
        </w:rPr>
        <w:sym w:font="HQPB1" w:char="F0C1"/>
      </w:r>
      <w:r w:rsidRPr="00AC1EBC">
        <w:rPr>
          <w:rFonts w:ascii="B Badr" w:hAnsi="B Badr" w:cs="B Badr"/>
          <w:color w:val="000000"/>
        </w:rPr>
        <w:sym w:font="HQPB5" w:char="F079"/>
      </w:r>
      <w:r w:rsidRPr="00AC1EBC">
        <w:rPr>
          <w:rFonts w:ascii="B Badr" w:hAnsi="B Badr" w:cs="B Badr"/>
          <w:color w:val="000000"/>
        </w:rPr>
        <w:sym w:font="HQPB1" w:char="F06D"/>
      </w:r>
      <w:r w:rsidRPr="00AC1EBC">
        <w:rPr>
          <w:rFonts w:ascii="B Badr" w:hAnsi="B Badr" w:cs="B Badr"/>
          <w:color w:val="000000"/>
        </w:rPr>
        <w:sym w:font="HQPB5" w:char="F075"/>
      </w:r>
      <w:r w:rsidRPr="00AC1EBC">
        <w:rPr>
          <w:rFonts w:ascii="B Badr" w:hAnsi="B Badr" w:cs="B Badr"/>
          <w:color w:val="000000"/>
        </w:rPr>
        <w:sym w:font="HQPB2" w:char="F072"/>
      </w:r>
      <w:r w:rsidRPr="00AC1EBC">
        <w:rPr>
          <w:rFonts w:ascii="B Badr" w:hAnsi="B Badr" w:cs="B Badr"/>
          <w:color w:val="000000"/>
          <w:rtl/>
        </w:rPr>
        <w:t xml:space="preserve"> </w:t>
      </w:r>
      <w:r w:rsidRPr="00AC1EBC">
        <w:rPr>
          <w:rFonts w:ascii="B Badr" w:hAnsi="B Badr" w:cs="B Badr"/>
          <w:color w:val="000000"/>
        </w:rPr>
        <w:sym w:font="HQPB2" w:char="F0C7"/>
      </w:r>
      <w:r w:rsidRPr="00AC1EBC">
        <w:rPr>
          <w:rFonts w:ascii="B Badr" w:hAnsi="B Badr" w:cs="B Badr"/>
          <w:color w:val="000000"/>
        </w:rPr>
        <w:sym w:font="HQPB2" w:char="F0CA"/>
      </w:r>
      <w:r w:rsidRPr="00AC1EBC">
        <w:rPr>
          <w:rFonts w:ascii="B Badr" w:hAnsi="B Badr" w:cs="B Badr"/>
          <w:color w:val="000000"/>
        </w:rPr>
        <w:sym w:font="HQPB2" w:char="F0C9"/>
      </w:r>
      <w:r w:rsidRPr="00AC1EBC">
        <w:rPr>
          <w:rFonts w:ascii="B Badr" w:hAnsi="B Badr" w:cs="B Badr"/>
          <w:color w:val="000000"/>
        </w:rPr>
        <w:sym w:font="HQPB2" w:char="F0C9"/>
      </w:r>
      <w:r w:rsidRPr="00AC1EBC">
        <w:rPr>
          <w:rFonts w:ascii="B Badr" w:hAnsi="B Badr" w:cs="B Badr"/>
          <w:color w:val="000000"/>
        </w:rPr>
        <w:sym w:font="HQPB2" w:char="F0C8"/>
      </w:r>
      <w:r w:rsidRPr="00AC1EBC">
        <w:rPr>
          <w:rFonts w:ascii="B Badr" w:hAnsi="B Badr" w:cs="B Badr"/>
          <w:color w:val="000000"/>
          <w:rtl/>
        </w:rPr>
        <w:t xml:space="preserve"> </w:t>
      </w:r>
      <w:r w:rsidRPr="00AC1EBC">
        <w:rPr>
          <w:rFonts w:ascii="B Badr" w:hAnsi="B Badr" w:cs="B Badr"/>
          <w:color w:val="000000"/>
        </w:rPr>
        <w:sym w:font="HQPB1" w:char="F024"/>
      </w:r>
      <w:r w:rsidRPr="00AC1EBC">
        <w:rPr>
          <w:rFonts w:ascii="B Badr" w:hAnsi="B Badr" w:cs="B Badr"/>
          <w:color w:val="000000"/>
        </w:rPr>
        <w:sym w:font="HQPB5" w:char="F074"/>
      </w:r>
      <w:r w:rsidRPr="00AC1EBC">
        <w:rPr>
          <w:rFonts w:ascii="B Badr" w:hAnsi="B Badr" w:cs="B Badr"/>
          <w:color w:val="000000"/>
        </w:rPr>
        <w:sym w:font="HQPB2" w:char="F042"/>
      </w:r>
      <w:r w:rsidRPr="00AC1EBC">
        <w:rPr>
          <w:rFonts w:ascii="B Badr" w:hAnsi="B Badr" w:cs="B Badr"/>
          <w:color w:val="000000"/>
        </w:rPr>
        <w:sym w:font="HQPB5" w:char="F075"/>
      </w:r>
      <w:r w:rsidRPr="00AC1EBC">
        <w:rPr>
          <w:rFonts w:ascii="B Badr" w:hAnsi="B Badr" w:cs="B Badr"/>
          <w:color w:val="000000"/>
        </w:rPr>
        <w:sym w:font="HQPB2" w:char="F072"/>
      </w:r>
      <w:r w:rsidRPr="00AC1EBC">
        <w:rPr>
          <w:rFonts w:ascii="B Badr" w:hAnsi="B Badr" w:cs="B Badr"/>
          <w:color w:val="000000"/>
          <w:rtl/>
        </w:rPr>
        <w:t xml:space="preserve"> </w:t>
      </w:r>
      <w:r w:rsidRPr="00AC1EBC">
        <w:rPr>
          <w:rFonts w:ascii="B Badr" w:hAnsi="B Badr" w:cs="B Badr"/>
          <w:color w:val="000000"/>
        </w:rPr>
        <w:sym w:font="HQPB4" w:char="F0F6"/>
      </w:r>
      <w:r w:rsidRPr="00AC1EBC">
        <w:rPr>
          <w:rFonts w:ascii="B Badr" w:hAnsi="B Badr" w:cs="B Badr"/>
          <w:color w:val="000000"/>
        </w:rPr>
        <w:sym w:font="HQPB2" w:char="F04E"/>
      </w:r>
      <w:r w:rsidRPr="00AC1EBC">
        <w:rPr>
          <w:rFonts w:ascii="B Badr" w:hAnsi="B Badr" w:cs="B Badr"/>
          <w:color w:val="000000"/>
        </w:rPr>
        <w:sym w:font="HQPB4" w:char="F0DF"/>
      </w:r>
      <w:r w:rsidRPr="00AC1EBC">
        <w:rPr>
          <w:rFonts w:ascii="B Badr" w:hAnsi="B Badr" w:cs="B Badr"/>
          <w:color w:val="000000"/>
        </w:rPr>
        <w:sym w:font="HQPB2" w:char="F067"/>
      </w:r>
      <w:r w:rsidRPr="00AC1EBC">
        <w:rPr>
          <w:rFonts w:ascii="B Badr" w:hAnsi="B Badr" w:cs="B Badr"/>
          <w:color w:val="000000"/>
        </w:rPr>
        <w:sym w:font="HQPB2" w:char="F0BB"/>
      </w:r>
      <w:r w:rsidRPr="00AC1EBC">
        <w:rPr>
          <w:rFonts w:ascii="B Badr" w:hAnsi="B Badr" w:cs="B Badr"/>
          <w:color w:val="000000"/>
        </w:rPr>
        <w:sym w:font="HQPB5" w:char="F06F"/>
      </w:r>
      <w:r w:rsidRPr="00AC1EBC">
        <w:rPr>
          <w:rFonts w:ascii="B Badr" w:hAnsi="B Badr" w:cs="B Badr"/>
          <w:color w:val="000000"/>
        </w:rPr>
        <w:sym w:font="HQPB2" w:char="F059"/>
      </w:r>
      <w:r w:rsidRPr="00AC1EBC">
        <w:rPr>
          <w:rFonts w:ascii="B Badr" w:hAnsi="B Badr" w:cs="B Badr"/>
          <w:color w:val="000000"/>
        </w:rPr>
        <w:sym w:font="HQPB4" w:char="F0F4"/>
      </w:r>
      <w:r w:rsidRPr="00AC1EBC">
        <w:rPr>
          <w:rFonts w:ascii="B Badr" w:hAnsi="B Badr" w:cs="B Badr"/>
          <w:color w:val="000000"/>
        </w:rPr>
        <w:sym w:font="HQPB2" w:char="F04A"/>
      </w:r>
      <w:r w:rsidRPr="00AC1EBC">
        <w:rPr>
          <w:rFonts w:ascii="B Badr" w:hAnsi="B Badr" w:cs="B Badr"/>
          <w:color w:val="000000"/>
        </w:rPr>
        <w:sym w:font="HQPB5" w:char="F06E"/>
      </w:r>
      <w:r w:rsidRPr="00AC1EBC">
        <w:rPr>
          <w:rFonts w:ascii="B Badr" w:hAnsi="B Badr" w:cs="B Badr"/>
          <w:color w:val="000000"/>
        </w:rPr>
        <w:sym w:font="HQPB2" w:char="F03D"/>
      </w:r>
      <w:r w:rsidRPr="00AC1EBC">
        <w:rPr>
          <w:rFonts w:ascii="B Badr" w:hAnsi="B Badr" w:cs="B Badr"/>
          <w:color w:val="000000"/>
        </w:rPr>
        <w:sym w:font="HQPB5" w:char="F073"/>
      </w:r>
      <w:r w:rsidRPr="00AC1EBC">
        <w:rPr>
          <w:rFonts w:ascii="B Badr" w:hAnsi="B Badr" w:cs="B Badr"/>
          <w:color w:val="000000"/>
        </w:rPr>
        <w:sym w:font="HQPB1" w:char="F0DF"/>
      </w:r>
      <w:r w:rsidRPr="00AC1EBC">
        <w:rPr>
          <w:rFonts w:ascii="B Badr" w:hAnsi="B Badr" w:cs="B Badr"/>
          <w:color w:val="000000"/>
          <w:rtl/>
        </w:rPr>
        <w:t xml:space="preserve"> </w:t>
      </w:r>
      <w:r w:rsidRPr="00AC1EBC">
        <w:rPr>
          <w:rFonts w:ascii="B Badr" w:hAnsi="B Badr" w:cs="B Badr"/>
          <w:color w:val="000000"/>
        </w:rPr>
        <w:sym w:font="HQPB2" w:char="F060"/>
      </w:r>
      <w:r w:rsidRPr="00AC1EBC">
        <w:rPr>
          <w:rFonts w:ascii="B Badr" w:hAnsi="B Badr" w:cs="B Badr"/>
          <w:color w:val="000000"/>
        </w:rPr>
        <w:sym w:font="HQPB4" w:char="F0C5"/>
      </w:r>
      <w:r w:rsidRPr="00AC1EBC">
        <w:rPr>
          <w:rFonts w:ascii="B Badr" w:hAnsi="B Badr" w:cs="B Badr"/>
          <w:color w:val="000000"/>
        </w:rPr>
        <w:sym w:font="HQPB2" w:char="F033"/>
      </w:r>
      <w:r w:rsidRPr="00AC1EBC">
        <w:rPr>
          <w:rFonts w:ascii="B Badr" w:hAnsi="B Badr" w:cs="B Badr"/>
          <w:color w:val="000000"/>
        </w:rPr>
        <w:sym w:font="HQPB2" w:char="F0BB"/>
      </w:r>
      <w:r w:rsidRPr="00AC1EBC">
        <w:rPr>
          <w:rFonts w:ascii="B Badr" w:hAnsi="B Badr" w:cs="B Badr"/>
          <w:color w:val="000000"/>
        </w:rPr>
        <w:sym w:font="HQPB5" w:char="F073"/>
      </w:r>
      <w:r w:rsidRPr="00AC1EBC">
        <w:rPr>
          <w:rFonts w:ascii="B Badr" w:hAnsi="B Badr" w:cs="B Badr"/>
          <w:color w:val="000000"/>
        </w:rPr>
        <w:sym w:font="HQPB2" w:char="F039"/>
      </w:r>
      <w:r w:rsidRPr="00AC1EBC">
        <w:rPr>
          <w:rFonts w:ascii="B Badr" w:hAnsi="B Badr" w:cs="B Badr"/>
          <w:color w:val="000000"/>
        </w:rPr>
        <w:sym w:font="HQPB5" w:char="F075"/>
      </w:r>
      <w:r w:rsidRPr="00AC1EBC">
        <w:rPr>
          <w:rFonts w:ascii="B Badr" w:hAnsi="B Badr" w:cs="B Badr"/>
          <w:color w:val="000000"/>
        </w:rPr>
        <w:sym w:font="HQPB2" w:char="F072"/>
      </w:r>
      <w:r w:rsidRPr="00AC1EBC">
        <w:rPr>
          <w:rFonts w:ascii="B Badr" w:hAnsi="B Badr" w:cs="B Badr"/>
          <w:color w:val="000000"/>
          <w:rtl/>
        </w:rPr>
        <w:t xml:space="preserve"> </w:t>
      </w:r>
      <w:r w:rsidRPr="00AC1EBC">
        <w:rPr>
          <w:rFonts w:ascii="B Badr" w:hAnsi="B Badr" w:cs="B Badr"/>
          <w:color w:val="000000"/>
        </w:rPr>
        <w:sym w:font="HQPB5" w:char="F028"/>
      </w:r>
      <w:r w:rsidRPr="00AC1EBC">
        <w:rPr>
          <w:rFonts w:ascii="B Badr" w:hAnsi="B Badr" w:cs="B Badr"/>
          <w:color w:val="000000"/>
        </w:rPr>
        <w:sym w:font="HQPB1" w:char="F023"/>
      </w:r>
      <w:r w:rsidRPr="00AC1EBC">
        <w:rPr>
          <w:rFonts w:ascii="B Badr" w:hAnsi="B Badr" w:cs="B Badr"/>
          <w:color w:val="000000"/>
        </w:rPr>
        <w:sym w:font="HQPB4" w:char="F0FE"/>
      </w:r>
      <w:r w:rsidRPr="00AC1EBC">
        <w:rPr>
          <w:rFonts w:ascii="B Badr" w:hAnsi="B Badr" w:cs="B Badr"/>
          <w:color w:val="000000"/>
        </w:rPr>
        <w:sym w:font="HQPB2" w:char="F071"/>
      </w:r>
      <w:r w:rsidRPr="00AC1EBC">
        <w:rPr>
          <w:rFonts w:ascii="B Badr" w:hAnsi="B Badr" w:cs="B Badr"/>
          <w:color w:val="000000"/>
        </w:rPr>
        <w:sym w:font="HQPB4" w:char="F0DF"/>
      </w:r>
      <w:r w:rsidRPr="00AC1EBC">
        <w:rPr>
          <w:rFonts w:ascii="B Badr" w:hAnsi="B Badr" w:cs="B Badr"/>
          <w:color w:val="000000"/>
        </w:rPr>
        <w:sym w:font="HQPB2" w:char="F04A"/>
      </w:r>
      <w:r w:rsidRPr="00AC1EBC">
        <w:rPr>
          <w:rFonts w:ascii="B Badr" w:hAnsi="B Badr" w:cs="B Badr"/>
          <w:color w:val="000000"/>
        </w:rPr>
        <w:sym w:font="HQPB5" w:char="F06E"/>
      </w:r>
      <w:r w:rsidRPr="00AC1EBC">
        <w:rPr>
          <w:rFonts w:ascii="B Badr" w:hAnsi="B Badr" w:cs="B Badr"/>
          <w:color w:val="000000"/>
        </w:rPr>
        <w:sym w:font="HQPB2" w:char="F03D"/>
      </w:r>
      <w:r w:rsidRPr="00AC1EBC">
        <w:rPr>
          <w:rFonts w:ascii="B Badr" w:hAnsi="B Badr" w:cs="B Badr"/>
          <w:color w:val="000000"/>
        </w:rPr>
        <w:sym w:font="HQPB5" w:char="F073"/>
      </w:r>
      <w:r w:rsidRPr="00AC1EBC">
        <w:rPr>
          <w:rFonts w:ascii="B Badr" w:hAnsi="B Badr" w:cs="B Badr"/>
          <w:color w:val="000000"/>
        </w:rPr>
        <w:sym w:font="HQPB1" w:char="F0DF"/>
      </w:r>
      <w:r w:rsidRPr="00AC1EBC">
        <w:rPr>
          <w:rFonts w:ascii="B Badr" w:hAnsi="B Badr" w:cs="B Badr"/>
          <w:color w:val="000000"/>
          <w:rtl/>
        </w:rPr>
        <w:t xml:space="preserve"> </w:t>
      </w:r>
      <w:r w:rsidRPr="00AC1EBC">
        <w:rPr>
          <w:rFonts w:ascii="B Badr" w:hAnsi="B Badr" w:cs="B Badr"/>
          <w:color w:val="000000"/>
        </w:rPr>
        <w:sym w:font="HQPB4" w:char="F0F6"/>
      </w:r>
      <w:r w:rsidRPr="00AC1EBC">
        <w:rPr>
          <w:rFonts w:ascii="B Badr" w:hAnsi="B Badr" w:cs="B Badr"/>
          <w:color w:val="000000"/>
        </w:rPr>
        <w:sym w:font="HQPB2" w:char="F04E"/>
      </w:r>
      <w:r w:rsidRPr="00AC1EBC">
        <w:rPr>
          <w:rFonts w:ascii="B Badr" w:hAnsi="B Badr" w:cs="B Badr"/>
          <w:color w:val="000000"/>
        </w:rPr>
        <w:sym w:font="HQPB4" w:char="F0E5"/>
      </w:r>
      <w:r w:rsidRPr="00AC1EBC">
        <w:rPr>
          <w:rFonts w:ascii="B Badr" w:hAnsi="B Badr" w:cs="B Badr"/>
          <w:color w:val="000000"/>
        </w:rPr>
        <w:sym w:font="HQPB2" w:char="F06B"/>
      </w:r>
      <w:r w:rsidRPr="00AC1EBC">
        <w:rPr>
          <w:rFonts w:ascii="B Badr" w:hAnsi="B Badr" w:cs="B Badr"/>
          <w:color w:val="000000"/>
        </w:rPr>
        <w:sym w:font="HQPB5" w:char="F07C"/>
      </w:r>
      <w:r w:rsidRPr="00AC1EBC">
        <w:rPr>
          <w:rFonts w:ascii="B Badr" w:hAnsi="B Badr" w:cs="B Badr"/>
          <w:color w:val="000000"/>
        </w:rPr>
        <w:sym w:font="HQPB1" w:char="F0A6"/>
      </w:r>
      <w:r w:rsidRPr="00AC1EBC">
        <w:rPr>
          <w:rFonts w:ascii="B Badr" w:hAnsi="B Badr" w:cs="B Badr"/>
          <w:color w:val="000000"/>
        </w:rPr>
        <w:sym w:font="HQPB4" w:char="F0E0"/>
      </w:r>
      <w:r w:rsidRPr="00AC1EBC">
        <w:rPr>
          <w:rFonts w:ascii="B Badr" w:hAnsi="B Badr" w:cs="B Badr"/>
          <w:color w:val="000000"/>
        </w:rPr>
        <w:sym w:font="HQPB1" w:char="F0FF"/>
      </w:r>
      <w:r w:rsidRPr="00AC1EBC">
        <w:rPr>
          <w:rFonts w:ascii="B Badr" w:hAnsi="B Badr" w:cs="B Badr"/>
          <w:color w:val="000000"/>
        </w:rPr>
        <w:sym w:font="HQPB2" w:char="F052"/>
      </w:r>
      <w:r w:rsidRPr="00AC1EBC">
        <w:rPr>
          <w:rFonts w:ascii="B Badr" w:hAnsi="B Badr" w:cs="B Badr"/>
          <w:color w:val="000000"/>
        </w:rPr>
        <w:sym w:font="HQPB5" w:char="F072"/>
      </w:r>
      <w:r w:rsidRPr="00AC1EBC">
        <w:rPr>
          <w:rFonts w:ascii="B Badr" w:hAnsi="B Badr" w:cs="B Badr"/>
          <w:color w:val="000000"/>
        </w:rPr>
        <w:sym w:font="HQPB1" w:char="F026"/>
      </w:r>
      <w:r w:rsidRPr="00AC1EBC">
        <w:rPr>
          <w:rFonts w:ascii="B Badr" w:hAnsi="B Badr" w:cs="B Badr"/>
          <w:color w:val="000000"/>
          <w:rtl/>
        </w:rPr>
        <w:t xml:space="preserve"> </w:t>
      </w:r>
      <w:r w:rsidRPr="00AC1EBC">
        <w:rPr>
          <w:rFonts w:ascii="B Badr" w:hAnsi="B Badr" w:cs="B Badr"/>
          <w:color w:val="000000"/>
        </w:rPr>
        <w:sym w:font="HQPB4" w:char="F028"/>
      </w:r>
      <w:r w:rsidRPr="00AC1EBC">
        <w:rPr>
          <w:rFonts w:ascii="B Badr" w:hAnsi="B Badr" w:cs="B Badr"/>
          <w:color w:val="000000"/>
          <w:rtl/>
        </w:rPr>
        <w:t xml:space="preserve"> </w:t>
      </w:r>
      <w:r w:rsidRPr="00AC1EBC">
        <w:rPr>
          <w:rFonts w:ascii="B Badr" w:hAnsi="B Badr" w:cs="B Badr"/>
          <w:color w:val="000000"/>
        </w:rPr>
        <w:sym w:font="HQPB5" w:char="F021"/>
      </w:r>
      <w:r w:rsidRPr="00AC1EBC">
        <w:rPr>
          <w:rFonts w:ascii="B Badr" w:hAnsi="B Badr" w:cs="B Badr"/>
          <w:color w:val="000000"/>
        </w:rPr>
        <w:sym w:font="HQPB1" w:char="F024"/>
      </w:r>
      <w:r w:rsidRPr="00AC1EBC">
        <w:rPr>
          <w:rFonts w:ascii="B Badr" w:hAnsi="B Badr" w:cs="B Badr"/>
          <w:color w:val="000000"/>
        </w:rPr>
        <w:sym w:font="HQPB5" w:char="F079"/>
      </w:r>
      <w:r w:rsidRPr="00AC1EBC">
        <w:rPr>
          <w:rFonts w:ascii="B Badr" w:hAnsi="B Badr" w:cs="B Badr"/>
          <w:color w:val="000000"/>
        </w:rPr>
        <w:sym w:font="HQPB2" w:char="F04A"/>
      </w:r>
      <w:r w:rsidRPr="00AC1EBC">
        <w:rPr>
          <w:rFonts w:ascii="B Badr" w:hAnsi="B Badr" w:cs="B Badr"/>
          <w:color w:val="000000"/>
        </w:rPr>
        <w:sym w:font="HQPB5" w:char="F073"/>
      </w:r>
      <w:r w:rsidRPr="00AC1EBC">
        <w:rPr>
          <w:rFonts w:ascii="B Badr" w:hAnsi="B Badr" w:cs="B Badr"/>
          <w:color w:val="000000"/>
        </w:rPr>
        <w:sym w:font="HQPB1" w:char="F0F9"/>
      </w:r>
      <w:r w:rsidRPr="00AC1EBC">
        <w:rPr>
          <w:rFonts w:ascii="B Badr" w:hAnsi="B Badr" w:cs="B Badr"/>
          <w:color w:val="000000"/>
          <w:rtl/>
        </w:rPr>
        <w:t xml:space="preserve"> </w:t>
      </w:r>
      <w:r w:rsidRPr="00AC1EBC">
        <w:rPr>
          <w:rFonts w:ascii="B Badr" w:hAnsi="B Badr" w:cs="B Badr"/>
          <w:color w:val="000000"/>
        </w:rPr>
        <w:sym w:font="HQPB4" w:char="F0F4"/>
      </w:r>
      <w:r w:rsidRPr="00AC1EBC">
        <w:rPr>
          <w:rFonts w:ascii="B Badr" w:hAnsi="B Badr" w:cs="B Badr"/>
          <w:color w:val="000000"/>
        </w:rPr>
        <w:sym w:font="HQPB1" w:char="F04D"/>
      </w:r>
      <w:r w:rsidRPr="00AC1EBC">
        <w:rPr>
          <w:rFonts w:ascii="B Badr" w:hAnsi="B Badr" w:cs="B Badr"/>
          <w:color w:val="000000"/>
        </w:rPr>
        <w:sym w:font="HQPB5" w:char="F075"/>
      </w:r>
      <w:r w:rsidRPr="00AC1EBC">
        <w:rPr>
          <w:rFonts w:ascii="B Badr" w:hAnsi="B Badr" w:cs="B Badr"/>
          <w:color w:val="000000"/>
        </w:rPr>
        <w:sym w:font="HQPB2" w:char="F05A"/>
      </w:r>
      <w:r w:rsidRPr="00AC1EBC">
        <w:rPr>
          <w:rFonts w:ascii="B Badr" w:hAnsi="B Badr" w:cs="B Badr"/>
          <w:color w:val="000000"/>
        </w:rPr>
        <w:sym w:font="HQPB4" w:char="F0F8"/>
      </w:r>
      <w:r w:rsidRPr="00AC1EBC">
        <w:rPr>
          <w:rFonts w:ascii="B Badr" w:hAnsi="B Badr" w:cs="B Badr"/>
          <w:color w:val="000000"/>
        </w:rPr>
        <w:sym w:font="HQPB1" w:char="F0EE"/>
      </w:r>
      <w:r w:rsidRPr="00AC1EBC">
        <w:rPr>
          <w:rFonts w:ascii="B Badr" w:hAnsi="B Badr" w:cs="B Badr"/>
          <w:color w:val="000000"/>
        </w:rPr>
        <w:sym w:font="HQPB5" w:char="F072"/>
      </w:r>
      <w:r w:rsidRPr="00AC1EBC">
        <w:rPr>
          <w:rFonts w:ascii="B Badr" w:hAnsi="B Badr" w:cs="B Badr"/>
          <w:color w:val="000000"/>
        </w:rPr>
        <w:sym w:font="HQPB1" w:char="F026"/>
      </w:r>
      <w:r w:rsidRPr="00AC1EBC">
        <w:rPr>
          <w:rFonts w:ascii="B Badr" w:hAnsi="B Badr" w:cs="B Badr"/>
          <w:color w:val="000000"/>
          <w:rtl/>
        </w:rPr>
        <w:t xml:space="preserve"> </w:t>
      </w:r>
      <w:r w:rsidRPr="00AC1EBC">
        <w:rPr>
          <w:rFonts w:ascii="B Badr" w:hAnsi="B Badr" w:cs="B Badr"/>
          <w:color w:val="000000"/>
        </w:rPr>
        <w:sym w:font="HQPB4" w:char="F0F6"/>
      </w:r>
      <w:r w:rsidRPr="00AC1EBC">
        <w:rPr>
          <w:rFonts w:ascii="B Badr" w:hAnsi="B Badr" w:cs="B Badr"/>
          <w:color w:val="000000"/>
        </w:rPr>
        <w:sym w:font="HQPB2" w:char="F04E"/>
      </w:r>
      <w:r w:rsidRPr="00AC1EBC">
        <w:rPr>
          <w:rFonts w:ascii="B Badr" w:hAnsi="B Badr" w:cs="B Badr"/>
          <w:color w:val="000000"/>
        </w:rPr>
        <w:sym w:font="HQPB4" w:char="F0E5"/>
      </w:r>
      <w:r w:rsidRPr="00AC1EBC">
        <w:rPr>
          <w:rFonts w:ascii="B Badr" w:hAnsi="B Badr" w:cs="B Badr"/>
          <w:color w:val="000000"/>
        </w:rPr>
        <w:sym w:font="HQPB2" w:char="F06B"/>
      </w:r>
      <w:r w:rsidRPr="00AC1EBC">
        <w:rPr>
          <w:rFonts w:ascii="B Badr" w:hAnsi="B Badr" w:cs="B Badr"/>
          <w:color w:val="000000"/>
        </w:rPr>
        <w:sym w:font="HQPB4" w:char="F0F7"/>
      </w:r>
      <w:r w:rsidRPr="00AC1EBC">
        <w:rPr>
          <w:rFonts w:ascii="B Badr" w:hAnsi="B Badr" w:cs="B Badr"/>
          <w:color w:val="000000"/>
        </w:rPr>
        <w:sym w:font="HQPB2" w:char="F05D"/>
      </w:r>
      <w:r w:rsidRPr="00AC1EBC">
        <w:rPr>
          <w:rFonts w:ascii="B Badr" w:hAnsi="B Badr" w:cs="B Badr"/>
          <w:color w:val="000000"/>
        </w:rPr>
        <w:sym w:font="HQPB5" w:char="F074"/>
      </w:r>
      <w:r w:rsidRPr="00AC1EBC">
        <w:rPr>
          <w:rFonts w:ascii="B Badr" w:hAnsi="B Badr" w:cs="B Badr"/>
          <w:color w:val="000000"/>
        </w:rPr>
        <w:sym w:font="HQPB1" w:char="F0E3"/>
      </w:r>
      <w:r w:rsidRPr="00AC1EBC">
        <w:rPr>
          <w:rFonts w:ascii="B Badr" w:hAnsi="B Badr" w:cs="B Badr"/>
          <w:color w:val="000000"/>
          <w:rtl/>
        </w:rPr>
        <w:t xml:space="preserve"> </w:t>
      </w:r>
      <w:r w:rsidRPr="00AC1EBC">
        <w:rPr>
          <w:rFonts w:ascii="B Badr" w:hAnsi="B Badr" w:cs="B Badr"/>
          <w:color w:val="000000"/>
        </w:rPr>
        <w:sym w:font="HQPB4" w:char="F0E3"/>
      </w:r>
      <w:r w:rsidRPr="00AC1EBC">
        <w:rPr>
          <w:rFonts w:ascii="B Badr" w:hAnsi="B Badr" w:cs="B Badr"/>
          <w:color w:val="000000"/>
        </w:rPr>
        <w:sym w:font="HQPB2" w:char="F04E"/>
      </w:r>
      <w:r w:rsidRPr="00AC1EBC">
        <w:rPr>
          <w:rFonts w:ascii="B Badr" w:hAnsi="B Badr" w:cs="B Badr"/>
          <w:color w:val="000000"/>
        </w:rPr>
        <w:sym w:font="HQPB4" w:char="F0E5"/>
      </w:r>
      <w:r w:rsidRPr="00AC1EBC">
        <w:rPr>
          <w:rFonts w:ascii="B Badr" w:hAnsi="B Badr" w:cs="B Badr"/>
          <w:color w:val="000000"/>
        </w:rPr>
        <w:sym w:font="HQPB2" w:char="F06B"/>
      </w:r>
      <w:r w:rsidRPr="00AC1EBC">
        <w:rPr>
          <w:rFonts w:ascii="B Badr" w:hAnsi="B Badr" w:cs="B Badr"/>
          <w:color w:val="000000"/>
        </w:rPr>
        <w:sym w:font="HQPB4" w:char="F0E7"/>
      </w:r>
      <w:r w:rsidRPr="00AC1EBC">
        <w:rPr>
          <w:rFonts w:ascii="B Badr" w:hAnsi="B Badr" w:cs="B Badr"/>
          <w:color w:val="000000"/>
        </w:rPr>
        <w:sym w:font="HQPB1" w:char="F04A"/>
      </w:r>
      <w:r w:rsidRPr="00AC1EBC">
        <w:rPr>
          <w:rFonts w:ascii="B Badr" w:hAnsi="B Badr" w:cs="B Badr"/>
          <w:color w:val="000000"/>
        </w:rPr>
        <w:sym w:font="HQPB5" w:char="F079"/>
      </w:r>
      <w:r w:rsidRPr="00AC1EBC">
        <w:rPr>
          <w:rFonts w:ascii="B Badr" w:hAnsi="B Badr" w:cs="B Badr"/>
          <w:color w:val="000000"/>
        </w:rPr>
        <w:sym w:font="HQPB2" w:char="F067"/>
      </w:r>
      <w:r w:rsidRPr="00AC1EBC">
        <w:rPr>
          <w:rFonts w:ascii="B Badr" w:hAnsi="B Badr" w:cs="B Badr"/>
          <w:color w:val="000000"/>
        </w:rPr>
        <w:sym w:font="HQPB4" w:char="F0CF"/>
      </w:r>
      <w:r w:rsidRPr="00AC1EBC">
        <w:rPr>
          <w:rFonts w:ascii="B Badr" w:hAnsi="B Badr" w:cs="B Badr"/>
          <w:color w:val="000000"/>
        </w:rPr>
        <w:sym w:font="HQPB2" w:char="F039"/>
      </w:r>
      <w:r w:rsidRPr="00AC1EBC">
        <w:rPr>
          <w:rFonts w:ascii="B Badr" w:hAnsi="B Badr" w:cs="B Badr"/>
          <w:color w:val="000000"/>
        </w:rPr>
        <w:sym w:font="HQPB1" w:char="F023"/>
      </w:r>
      <w:r w:rsidRPr="00AC1EBC">
        <w:rPr>
          <w:rFonts w:ascii="B Badr" w:hAnsi="B Badr" w:cs="B Badr"/>
          <w:color w:val="000000"/>
        </w:rPr>
        <w:sym w:font="HQPB5" w:char="F075"/>
      </w:r>
      <w:r w:rsidRPr="00AC1EBC">
        <w:rPr>
          <w:rFonts w:ascii="B Badr" w:hAnsi="B Badr" w:cs="B Badr"/>
          <w:color w:val="000000"/>
        </w:rPr>
        <w:sym w:font="HQPB2" w:char="F0E4"/>
      </w:r>
      <w:r w:rsidRPr="00AC1EBC">
        <w:rPr>
          <w:rFonts w:ascii="B Badr" w:hAnsi="B Badr" w:cs="B Badr"/>
          <w:color w:val="000000"/>
          <w:rtl/>
        </w:rPr>
        <w:t xml:space="preserve"> </w:t>
      </w:r>
      <w:r w:rsidRPr="00AC1EBC">
        <w:rPr>
          <w:rFonts w:ascii="B Badr" w:hAnsi="B Badr" w:cs="B Badr"/>
          <w:color w:val="000000"/>
        </w:rPr>
        <w:sym w:font="HQPB2" w:char="F0D3"/>
      </w:r>
      <w:r w:rsidRPr="00AC1EBC">
        <w:rPr>
          <w:rFonts w:ascii="B Badr" w:hAnsi="B Badr" w:cs="B Badr"/>
          <w:color w:val="000000"/>
        </w:rPr>
        <w:sym w:font="HQPB4" w:char="F0C9"/>
      </w:r>
      <w:r w:rsidRPr="00AC1EBC">
        <w:rPr>
          <w:rFonts w:ascii="B Badr" w:hAnsi="B Badr" w:cs="B Badr"/>
          <w:color w:val="000000"/>
        </w:rPr>
        <w:sym w:font="HQPB1" w:char="F04C"/>
      </w:r>
      <w:r w:rsidRPr="00AC1EBC">
        <w:rPr>
          <w:rFonts w:ascii="B Badr" w:hAnsi="B Badr" w:cs="B Badr"/>
          <w:color w:val="000000"/>
        </w:rPr>
        <w:sym w:font="HQPB4" w:char="F0A9"/>
      </w:r>
      <w:r w:rsidRPr="00AC1EBC">
        <w:rPr>
          <w:rFonts w:ascii="B Badr" w:hAnsi="B Badr" w:cs="B Badr"/>
          <w:color w:val="000000"/>
        </w:rPr>
        <w:sym w:font="HQPB2" w:char="F039"/>
      </w:r>
      <w:r w:rsidRPr="00AC1EBC">
        <w:rPr>
          <w:rFonts w:ascii="B Badr" w:hAnsi="B Badr" w:cs="B Badr"/>
          <w:color w:val="000000"/>
        </w:rPr>
        <w:sym w:font="HQPB5" w:char="F024"/>
      </w:r>
      <w:r w:rsidRPr="00AC1EBC">
        <w:rPr>
          <w:rFonts w:ascii="B Badr" w:hAnsi="B Badr" w:cs="B Badr"/>
          <w:color w:val="000000"/>
        </w:rPr>
        <w:sym w:font="HQPB1" w:char="F023"/>
      </w:r>
      <w:r w:rsidRPr="00AC1EBC">
        <w:rPr>
          <w:rFonts w:ascii="B Badr" w:hAnsi="B Badr" w:cs="B Badr"/>
          <w:color w:val="000000"/>
          <w:rtl/>
        </w:rPr>
        <w:t xml:space="preserve"> </w:t>
      </w:r>
      <w:r w:rsidRPr="00AC1EBC">
        <w:rPr>
          <w:rFonts w:ascii="B Badr" w:hAnsi="B Badr" w:cs="B Badr"/>
          <w:color w:val="000000"/>
        </w:rPr>
        <w:sym w:font="HQPB5" w:char="F074"/>
      </w:r>
      <w:r w:rsidRPr="00AC1EBC">
        <w:rPr>
          <w:rFonts w:ascii="B Badr" w:hAnsi="B Badr" w:cs="B Badr"/>
          <w:color w:val="000000"/>
        </w:rPr>
        <w:sym w:font="HQPB2" w:char="F062"/>
      </w:r>
      <w:r w:rsidRPr="00AC1EBC">
        <w:rPr>
          <w:rFonts w:ascii="B Badr" w:hAnsi="B Badr" w:cs="B Badr"/>
          <w:color w:val="000000"/>
        </w:rPr>
        <w:sym w:font="HQPB2" w:char="F071"/>
      </w:r>
      <w:r w:rsidRPr="00AC1EBC">
        <w:rPr>
          <w:rFonts w:ascii="B Badr" w:hAnsi="B Badr" w:cs="B Badr"/>
          <w:color w:val="000000"/>
        </w:rPr>
        <w:sym w:font="HQPB4" w:char="F0E3"/>
      </w:r>
      <w:r w:rsidRPr="00AC1EBC">
        <w:rPr>
          <w:rFonts w:ascii="B Badr" w:hAnsi="B Badr" w:cs="B Badr"/>
          <w:color w:val="000000"/>
        </w:rPr>
        <w:sym w:font="HQPB1" w:char="F0E3"/>
      </w:r>
      <w:r w:rsidRPr="00AC1EBC">
        <w:rPr>
          <w:rFonts w:ascii="B Badr" w:hAnsi="B Badr" w:cs="B Badr"/>
          <w:color w:val="000000"/>
        </w:rPr>
        <w:sym w:font="HQPB4" w:char="F0F4"/>
      </w:r>
      <w:r w:rsidRPr="00AC1EBC">
        <w:rPr>
          <w:rFonts w:ascii="B Badr" w:hAnsi="B Badr" w:cs="B Badr"/>
          <w:color w:val="000000"/>
        </w:rPr>
        <w:sym w:font="HQPB1" w:char="F089"/>
      </w:r>
      <w:r w:rsidRPr="00AC1EBC">
        <w:rPr>
          <w:rFonts w:ascii="B Badr" w:hAnsi="B Badr" w:cs="B Badr"/>
          <w:color w:val="000000"/>
        </w:rPr>
        <w:sym w:font="HQPB5" w:char="F074"/>
      </w:r>
      <w:r w:rsidRPr="00AC1EBC">
        <w:rPr>
          <w:rFonts w:ascii="B Badr" w:hAnsi="B Badr" w:cs="B Badr"/>
          <w:color w:val="000000"/>
        </w:rPr>
        <w:sym w:font="HQPB2" w:char="F083"/>
      </w:r>
      <w:r w:rsidRPr="00AC1EBC">
        <w:rPr>
          <w:rFonts w:ascii="B Badr" w:hAnsi="B Badr" w:cs="B Badr"/>
          <w:color w:val="000000"/>
          <w:rtl/>
        </w:rPr>
        <w:t xml:space="preserve"> </w:t>
      </w:r>
      <w:r w:rsidRPr="00AC1EBC">
        <w:rPr>
          <w:rFonts w:ascii="B Badr" w:hAnsi="B Badr" w:cs="B Badr"/>
          <w:color w:val="000000"/>
        </w:rPr>
        <w:sym w:font="HQPB2" w:char="F060"/>
      </w:r>
      <w:r w:rsidRPr="00AC1EBC">
        <w:rPr>
          <w:rFonts w:ascii="B Badr" w:hAnsi="B Badr" w:cs="B Badr"/>
          <w:color w:val="000000"/>
        </w:rPr>
        <w:sym w:font="HQPB4" w:char="F0CF"/>
      </w:r>
      <w:r w:rsidRPr="00AC1EBC">
        <w:rPr>
          <w:rFonts w:ascii="B Badr" w:hAnsi="B Badr" w:cs="B Badr"/>
          <w:color w:val="000000"/>
        </w:rPr>
        <w:sym w:font="HQPB2" w:char="F042"/>
      </w:r>
      <w:r w:rsidRPr="00AC1EBC">
        <w:rPr>
          <w:rFonts w:ascii="B Badr" w:hAnsi="B Badr" w:cs="B Badr"/>
          <w:color w:val="000000"/>
          <w:rtl/>
        </w:rPr>
        <w:t xml:space="preserve"> </w:t>
      </w:r>
      <w:r w:rsidRPr="00AC1EBC">
        <w:rPr>
          <w:rFonts w:ascii="B Badr" w:hAnsi="B Badr" w:cs="B Badr"/>
          <w:color w:val="000000"/>
        </w:rPr>
        <w:sym w:font="HQPB4" w:char="F0C8"/>
      </w:r>
      <w:r w:rsidRPr="00AC1EBC">
        <w:rPr>
          <w:rFonts w:ascii="B Badr" w:hAnsi="B Badr" w:cs="B Badr"/>
          <w:color w:val="000000"/>
        </w:rPr>
        <w:sym w:font="HQPB2" w:char="F062"/>
      </w:r>
      <w:r w:rsidRPr="00AC1EBC">
        <w:rPr>
          <w:rFonts w:ascii="B Badr" w:hAnsi="B Badr" w:cs="B Badr"/>
          <w:color w:val="000000"/>
        </w:rPr>
        <w:sym w:font="HQPB2" w:char="F072"/>
      </w:r>
      <w:r w:rsidRPr="00AC1EBC">
        <w:rPr>
          <w:rFonts w:ascii="B Badr" w:hAnsi="B Badr" w:cs="B Badr"/>
          <w:color w:val="000000"/>
        </w:rPr>
        <w:sym w:font="HQPB4" w:char="F0DF"/>
      </w:r>
      <w:r w:rsidRPr="00AC1EBC">
        <w:rPr>
          <w:rFonts w:ascii="B Badr" w:hAnsi="B Badr" w:cs="B Badr"/>
          <w:color w:val="000000"/>
        </w:rPr>
        <w:sym w:font="HQPB1" w:char="F08A"/>
      </w:r>
      <w:r w:rsidRPr="00AC1EBC">
        <w:rPr>
          <w:rFonts w:ascii="B Badr" w:hAnsi="B Badr" w:cs="B Badr"/>
          <w:color w:val="000000"/>
          <w:rtl/>
        </w:rPr>
        <w:t xml:space="preserve"> </w:t>
      </w:r>
      <w:r w:rsidRPr="00AC1EBC">
        <w:rPr>
          <w:rFonts w:ascii="B Badr" w:hAnsi="B Badr" w:cs="B Badr"/>
          <w:color w:val="000000"/>
        </w:rPr>
        <w:sym w:font="HQPB5" w:char="F0AB"/>
      </w:r>
      <w:r w:rsidRPr="00AC1EBC">
        <w:rPr>
          <w:rFonts w:ascii="B Badr" w:hAnsi="B Badr" w:cs="B Badr"/>
          <w:color w:val="000000"/>
        </w:rPr>
        <w:sym w:font="HQPB1" w:char="F021"/>
      </w:r>
      <w:r w:rsidRPr="00AC1EBC">
        <w:rPr>
          <w:rFonts w:ascii="B Badr" w:hAnsi="B Badr" w:cs="B Badr"/>
          <w:color w:val="000000"/>
        </w:rPr>
        <w:sym w:font="HQPB5" w:char="F024"/>
      </w:r>
      <w:r w:rsidRPr="00AC1EBC">
        <w:rPr>
          <w:rFonts w:ascii="B Badr" w:hAnsi="B Badr" w:cs="B Badr"/>
          <w:color w:val="000000"/>
        </w:rPr>
        <w:sym w:font="HQPB1" w:char="F023"/>
      </w:r>
      <w:r w:rsidRPr="00AC1EBC">
        <w:rPr>
          <w:rFonts w:ascii="B Badr" w:hAnsi="B Badr" w:cs="B Badr"/>
          <w:color w:val="000000"/>
          <w:rtl/>
        </w:rPr>
        <w:t xml:space="preserve"> </w:t>
      </w:r>
      <w:r w:rsidRPr="00AC1EBC">
        <w:rPr>
          <w:rFonts w:ascii="B Badr" w:hAnsi="B Badr" w:cs="B Badr"/>
          <w:color w:val="000000"/>
        </w:rPr>
        <w:sym w:font="HQPB2" w:char="F060"/>
      </w:r>
      <w:r w:rsidRPr="00AC1EBC">
        <w:rPr>
          <w:rFonts w:ascii="B Badr" w:hAnsi="B Badr" w:cs="B Badr"/>
          <w:color w:val="000000"/>
        </w:rPr>
        <w:sym w:font="HQPB4" w:char="F0CF"/>
      </w:r>
      <w:r w:rsidRPr="00AC1EBC">
        <w:rPr>
          <w:rFonts w:ascii="B Badr" w:hAnsi="B Badr" w:cs="B Badr"/>
          <w:color w:val="000000"/>
        </w:rPr>
        <w:sym w:font="HQPB2" w:char="F042"/>
      </w:r>
      <w:r w:rsidRPr="00AC1EBC">
        <w:rPr>
          <w:rFonts w:ascii="B Badr" w:hAnsi="B Badr" w:cs="B Badr"/>
          <w:color w:val="000000"/>
          <w:rtl/>
        </w:rPr>
        <w:t xml:space="preserve"> </w:t>
      </w:r>
      <w:r w:rsidRPr="00AC1EBC">
        <w:rPr>
          <w:rFonts w:ascii="B Badr" w:hAnsi="B Badr" w:cs="B Badr"/>
          <w:color w:val="000000"/>
        </w:rPr>
        <w:sym w:font="HQPB4" w:char="F026"/>
      </w:r>
      <w:r w:rsidRPr="00AC1EBC">
        <w:rPr>
          <w:rFonts w:ascii="B Badr" w:hAnsi="B Badr" w:cs="B Badr"/>
          <w:color w:val="000000"/>
        </w:rPr>
        <w:sym w:font="HQPB2" w:char="F0E4"/>
      </w:r>
      <w:r w:rsidRPr="00AC1EBC">
        <w:rPr>
          <w:rFonts w:ascii="B Badr" w:hAnsi="B Badr" w:cs="B Badr"/>
          <w:color w:val="000000"/>
        </w:rPr>
        <w:sym w:font="HQPB4" w:char="F0F3"/>
      </w:r>
      <w:r w:rsidRPr="00AC1EBC">
        <w:rPr>
          <w:rFonts w:ascii="B Badr" w:hAnsi="B Badr" w:cs="B Badr"/>
          <w:color w:val="000000"/>
        </w:rPr>
        <w:sym w:font="HQPB2" w:char="F0D3"/>
      </w:r>
      <w:r w:rsidRPr="00AC1EBC">
        <w:rPr>
          <w:rFonts w:ascii="B Badr" w:hAnsi="B Badr" w:cs="B Badr"/>
          <w:color w:val="000000"/>
        </w:rPr>
        <w:sym w:font="HQPB5" w:char="F078"/>
      </w:r>
      <w:r w:rsidRPr="00AC1EBC">
        <w:rPr>
          <w:rFonts w:ascii="B Badr" w:hAnsi="B Badr" w:cs="B Badr"/>
          <w:color w:val="000000"/>
        </w:rPr>
        <w:sym w:font="HQPB1" w:char="F0AB"/>
      </w:r>
      <w:r w:rsidRPr="00AC1EBC">
        <w:rPr>
          <w:rFonts w:ascii="B Badr" w:hAnsi="B Badr" w:cs="B Badr"/>
          <w:color w:val="000000"/>
          <w:rtl/>
        </w:rPr>
        <w:t xml:space="preserve"> </w:t>
      </w:r>
      <w:r w:rsidRPr="00AC1EBC">
        <w:rPr>
          <w:rFonts w:ascii="B Badr" w:hAnsi="B Badr" w:cs="B Badr"/>
          <w:color w:val="000000"/>
        </w:rPr>
        <w:sym w:font="HQPB1" w:char="F024"/>
      </w:r>
      <w:r w:rsidRPr="00AC1EBC">
        <w:rPr>
          <w:rFonts w:ascii="B Badr" w:hAnsi="B Badr" w:cs="B Badr"/>
          <w:color w:val="000000"/>
        </w:rPr>
        <w:sym w:font="HQPB4" w:char="F0A3"/>
      </w:r>
      <w:r w:rsidRPr="00AC1EBC">
        <w:rPr>
          <w:rFonts w:ascii="B Badr" w:hAnsi="B Badr" w:cs="B Badr"/>
          <w:color w:val="000000"/>
        </w:rPr>
        <w:sym w:font="HQPB2" w:char="F04A"/>
      </w:r>
      <w:r w:rsidRPr="00AC1EBC">
        <w:rPr>
          <w:rFonts w:ascii="B Badr" w:hAnsi="B Badr" w:cs="B Badr"/>
          <w:color w:val="000000"/>
        </w:rPr>
        <w:sym w:font="HQPB4" w:char="F0A9"/>
      </w:r>
      <w:r w:rsidRPr="00AC1EBC">
        <w:rPr>
          <w:rFonts w:ascii="B Badr" w:hAnsi="B Badr" w:cs="B Badr"/>
          <w:color w:val="000000"/>
        </w:rPr>
        <w:sym w:font="HQPB2" w:char="F039"/>
      </w:r>
      <w:r w:rsidRPr="00AC1EBC">
        <w:rPr>
          <w:rFonts w:ascii="B Badr" w:hAnsi="B Badr" w:cs="B Badr"/>
          <w:color w:val="000000"/>
          <w:rtl/>
        </w:rPr>
        <w:t xml:space="preserve"> </w:t>
      </w:r>
      <w:r w:rsidRPr="00AC1EBC">
        <w:rPr>
          <w:rFonts w:ascii="B Badr" w:hAnsi="B Badr" w:cs="B Badr"/>
          <w:color w:val="000000"/>
        </w:rPr>
        <w:sym w:font="HQPB5" w:char="F075"/>
      </w:r>
      <w:r w:rsidRPr="00AC1EBC">
        <w:rPr>
          <w:rFonts w:ascii="B Badr" w:hAnsi="B Badr" w:cs="B Badr"/>
          <w:color w:val="000000"/>
        </w:rPr>
        <w:sym w:font="HQPB2" w:char="F0E4"/>
      </w:r>
      <w:r w:rsidRPr="00AC1EBC">
        <w:rPr>
          <w:rFonts w:ascii="B Badr" w:hAnsi="B Badr" w:cs="B Badr"/>
          <w:color w:val="000000"/>
        </w:rPr>
        <w:sym w:font="HQPB5" w:char="F021"/>
      </w:r>
      <w:r w:rsidRPr="00AC1EBC">
        <w:rPr>
          <w:rFonts w:ascii="B Badr" w:hAnsi="B Badr" w:cs="B Badr"/>
          <w:color w:val="000000"/>
        </w:rPr>
        <w:sym w:font="HQPB1" w:char="F025"/>
      </w:r>
      <w:r w:rsidRPr="00AC1EBC">
        <w:rPr>
          <w:rFonts w:ascii="B Badr" w:hAnsi="B Badr" w:cs="B Badr"/>
          <w:color w:val="000000"/>
        </w:rPr>
        <w:sym w:font="HQPB5" w:char="F079"/>
      </w:r>
      <w:r w:rsidRPr="00AC1EBC">
        <w:rPr>
          <w:rFonts w:ascii="B Badr" w:hAnsi="B Badr" w:cs="B Badr"/>
          <w:color w:val="000000"/>
        </w:rPr>
        <w:sym w:font="HQPB1" w:char="F060"/>
      </w:r>
      <w:r w:rsidRPr="00AC1EBC">
        <w:rPr>
          <w:rFonts w:ascii="B Badr" w:hAnsi="B Badr" w:cs="B Badr"/>
          <w:color w:val="000000"/>
          <w:rtl/>
        </w:rPr>
        <w:t xml:space="preserve"> </w:t>
      </w:r>
      <w:r w:rsidRPr="00AC1EBC">
        <w:rPr>
          <w:rFonts w:ascii="B Badr" w:hAnsi="B Badr" w:cs="B Badr"/>
          <w:color w:val="000000"/>
        </w:rPr>
        <w:sym w:font="HQPB4" w:char="F0E2"/>
      </w:r>
      <w:r w:rsidRPr="00AC1EBC">
        <w:rPr>
          <w:rFonts w:ascii="B Badr" w:hAnsi="B Badr" w:cs="B Badr"/>
          <w:color w:val="000000"/>
        </w:rPr>
        <w:sym w:font="HQPB1" w:char="F090"/>
      </w:r>
      <w:r w:rsidRPr="00AC1EBC">
        <w:rPr>
          <w:rFonts w:ascii="B Badr" w:hAnsi="B Badr" w:cs="B Badr"/>
          <w:color w:val="000000"/>
        </w:rPr>
        <w:sym w:font="HQPB4" w:char="F0F6"/>
      </w:r>
      <w:r w:rsidRPr="00AC1EBC">
        <w:rPr>
          <w:rFonts w:ascii="B Badr" w:hAnsi="B Badr" w:cs="B Badr"/>
          <w:color w:val="000000"/>
        </w:rPr>
        <w:sym w:font="HQPB2" w:char="F044"/>
      </w:r>
      <w:r w:rsidRPr="00AC1EBC">
        <w:rPr>
          <w:rFonts w:ascii="B Badr" w:hAnsi="B Badr" w:cs="B Badr"/>
          <w:color w:val="000000"/>
        </w:rPr>
        <w:sym w:font="HQPB5" w:char="F072"/>
      </w:r>
      <w:r w:rsidRPr="00AC1EBC">
        <w:rPr>
          <w:rFonts w:ascii="B Badr" w:hAnsi="B Badr" w:cs="B Badr"/>
          <w:color w:val="000000"/>
        </w:rPr>
        <w:sym w:font="HQPB1" w:char="F026"/>
      </w:r>
      <w:r w:rsidRPr="00AC1EBC">
        <w:rPr>
          <w:rFonts w:ascii="B Badr" w:hAnsi="B Badr" w:cs="B Badr"/>
          <w:color w:val="000000"/>
          <w:rtl/>
        </w:rPr>
        <w:t xml:space="preserve"> </w:t>
      </w:r>
      <w:r w:rsidRPr="00AC1EBC">
        <w:rPr>
          <w:rFonts w:ascii="B Badr" w:hAnsi="B Badr" w:cs="B Badr"/>
          <w:color w:val="000000"/>
        </w:rPr>
        <w:sym w:font="HQPB5" w:char="F079"/>
      </w:r>
      <w:r w:rsidRPr="00AC1EBC">
        <w:rPr>
          <w:rFonts w:ascii="B Badr" w:hAnsi="B Badr" w:cs="B Badr"/>
          <w:color w:val="000000"/>
        </w:rPr>
        <w:sym w:font="HQPB2" w:char="F037"/>
      </w:r>
      <w:r w:rsidRPr="00AC1EBC">
        <w:rPr>
          <w:rFonts w:ascii="B Badr" w:hAnsi="B Badr" w:cs="B Badr"/>
          <w:color w:val="000000"/>
        </w:rPr>
        <w:sym w:font="HQPB4" w:char="F0CE"/>
      </w:r>
      <w:r w:rsidRPr="00AC1EBC">
        <w:rPr>
          <w:rFonts w:ascii="B Badr" w:hAnsi="B Badr" w:cs="B Badr"/>
          <w:color w:val="000000"/>
        </w:rPr>
        <w:sym w:font="HQPB4" w:char="F06E"/>
      </w:r>
      <w:r w:rsidRPr="00AC1EBC">
        <w:rPr>
          <w:rFonts w:ascii="B Badr" w:hAnsi="B Badr" w:cs="B Badr"/>
          <w:color w:val="000000"/>
        </w:rPr>
        <w:sym w:font="HQPB1" w:char="F02F"/>
      </w:r>
      <w:r w:rsidRPr="00AC1EBC">
        <w:rPr>
          <w:rFonts w:ascii="B Badr" w:hAnsi="B Badr" w:cs="B Badr"/>
          <w:color w:val="000000"/>
        </w:rPr>
        <w:sym w:font="HQPB5" w:char="F075"/>
      </w:r>
      <w:r w:rsidRPr="00AC1EBC">
        <w:rPr>
          <w:rFonts w:ascii="B Badr" w:hAnsi="B Badr" w:cs="B Badr"/>
          <w:color w:val="000000"/>
        </w:rPr>
        <w:sym w:font="HQPB1" w:char="F091"/>
      </w:r>
      <w:r w:rsidRPr="00AC1EBC">
        <w:rPr>
          <w:rFonts w:ascii="B Badr" w:hAnsi="B Badr" w:cs="B Badr"/>
          <w:color w:val="000000"/>
          <w:rtl/>
        </w:rPr>
        <w:t xml:space="preserve"> </w:t>
      </w:r>
      <w:r w:rsidRPr="00AC1EBC">
        <w:rPr>
          <w:rFonts w:ascii="B Badr" w:hAnsi="B Badr" w:cs="B Badr"/>
          <w:color w:val="000000"/>
        </w:rPr>
        <w:sym w:font="HQPB4" w:char="F028"/>
      </w:r>
      <w:r w:rsidRPr="00AC1EBC">
        <w:rPr>
          <w:rFonts w:ascii="B Badr" w:hAnsi="B Badr" w:cs="B Badr"/>
          <w:color w:val="000000"/>
          <w:rtl/>
        </w:rPr>
        <w:t xml:space="preserve"> </w:t>
      </w:r>
      <w:r w:rsidRPr="00AC1EBC">
        <w:rPr>
          <w:rFonts w:ascii="B Badr" w:hAnsi="B Badr" w:cs="B Badr"/>
          <w:color w:val="000000"/>
        </w:rPr>
        <w:sym w:font="HQPB1" w:char="F024"/>
      </w:r>
      <w:r w:rsidRPr="00AC1EBC">
        <w:rPr>
          <w:rFonts w:ascii="B Badr" w:hAnsi="B Badr" w:cs="B Badr"/>
          <w:color w:val="000000"/>
        </w:rPr>
        <w:sym w:font="HQPB5" w:char="F074"/>
      </w:r>
      <w:r w:rsidRPr="00AC1EBC">
        <w:rPr>
          <w:rFonts w:ascii="B Badr" w:hAnsi="B Badr" w:cs="B Badr"/>
          <w:color w:val="000000"/>
        </w:rPr>
        <w:sym w:font="HQPB2" w:char="F042"/>
      </w:r>
      <w:r w:rsidRPr="00AC1EBC">
        <w:rPr>
          <w:rFonts w:ascii="B Badr" w:hAnsi="B Badr" w:cs="B Badr"/>
          <w:color w:val="000000"/>
        </w:rPr>
        <w:sym w:font="HQPB5" w:char="F075"/>
      </w:r>
      <w:r w:rsidRPr="00AC1EBC">
        <w:rPr>
          <w:rFonts w:ascii="B Badr" w:hAnsi="B Badr" w:cs="B Badr"/>
          <w:color w:val="000000"/>
        </w:rPr>
        <w:sym w:font="HQPB2" w:char="F072"/>
      </w:r>
      <w:r w:rsidRPr="00AC1EBC">
        <w:rPr>
          <w:rFonts w:ascii="B Badr" w:hAnsi="B Badr" w:cs="B Badr"/>
          <w:color w:val="000000"/>
          <w:rtl/>
        </w:rPr>
        <w:t xml:space="preserve"> </w:t>
      </w:r>
      <w:r w:rsidRPr="00AC1EBC">
        <w:rPr>
          <w:rFonts w:ascii="B Badr" w:hAnsi="B Badr" w:cs="B Badr"/>
          <w:color w:val="000000"/>
        </w:rPr>
        <w:sym w:font="HQPB4" w:char="F0F6"/>
      </w:r>
      <w:r w:rsidRPr="00AC1EBC">
        <w:rPr>
          <w:rFonts w:ascii="B Badr" w:hAnsi="B Badr" w:cs="B Badr"/>
          <w:color w:val="000000"/>
        </w:rPr>
        <w:sym w:font="HQPB2" w:char="F04E"/>
      </w:r>
      <w:r w:rsidRPr="00AC1EBC">
        <w:rPr>
          <w:rFonts w:ascii="B Badr" w:hAnsi="B Badr" w:cs="B Badr"/>
          <w:color w:val="000000"/>
        </w:rPr>
        <w:sym w:font="HQPB4" w:char="F0E8"/>
      </w:r>
      <w:r w:rsidRPr="00AC1EBC">
        <w:rPr>
          <w:rFonts w:ascii="B Badr" w:hAnsi="B Badr" w:cs="B Badr"/>
          <w:color w:val="000000"/>
        </w:rPr>
        <w:sym w:font="HQPB2" w:char="F064"/>
      </w:r>
      <w:r w:rsidRPr="00AC1EBC">
        <w:rPr>
          <w:rFonts w:ascii="B Badr" w:hAnsi="B Badr" w:cs="B Badr"/>
          <w:color w:val="000000"/>
        </w:rPr>
        <w:sym w:font="HQPB2" w:char="F072"/>
      </w:r>
      <w:r w:rsidRPr="00AC1EBC">
        <w:rPr>
          <w:rFonts w:ascii="B Badr" w:hAnsi="B Badr" w:cs="B Badr"/>
          <w:color w:val="000000"/>
        </w:rPr>
        <w:sym w:font="HQPB4" w:char="F0DF"/>
      </w:r>
      <w:r w:rsidRPr="00AC1EBC">
        <w:rPr>
          <w:rFonts w:ascii="B Badr" w:hAnsi="B Badr" w:cs="B Badr"/>
          <w:color w:val="000000"/>
        </w:rPr>
        <w:sym w:font="HQPB1" w:char="F08A"/>
      </w:r>
      <w:r w:rsidRPr="00AC1EBC">
        <w:rPr>
          <w:rFonts w:ascii="B Badr" w:hAnsi="B Badr" w:cs="B Badr"/>
          <w:color w:val="000000"/>
        </w:rPr>
        <w:sym w:font="HQPB1" w:char="F023"/>
      </w:r>
      <w:r w:rsidRPr="00AC1EBC">
        <w:rPr>
          <w:rFonts w:ascii="B Badr" w:hAnsi="B Badr" w:cs="B Badr"/>
          <w:color w:val="000000"/>
        </w:rPr>
        <w:sym w:font="HQPB5" w:char="F079"/>
      </w:r>
      <w:r w:rsidRPr="00AC1EBC">
        <w:rPr>
          <w:rFonts w:ascii="B Badr" w:hAnsi="B Badr" w:cs="B Badr"/>
          <w:color w:val="000000"/>
        </w:rPr>
        <w:sym w:font="HQPB1" w:char="F097"/>
      </w:r>
      <w:r w:rsidRPr="00AC1EBC">
        <w:rPr>
          <w:rFonts w:ascii="B Badr" w:hAnsi="B Badr" w:cs="B Badr"/>
          <w:color w:val="000000"/>
          <w:rtl/>
        </w:rPr>
        <w:t xml:space="preserve"> </w:t>
      </w:r>
      <w:r w:rsidRPr="00AC1EBC">
        <w:rPr>
          <w:rFonts w:ascii="B Badr" w:hAnsi="B Badr" w:cs="B Badr"/>
          <w:color w:val="000000"/>
        </w:rPr>
        <w:sym w:font="HQPB5" w:char="F075"/>
      </w:r>
      <w:r w:rsidRPr="00AC1EBC">
        <w:rPr>
          <w:rFonts w:ascii="B Badr" w:hAnsi="B Badr" w:cs="B Badr"/>
          <w:color w:val="000000"/>
        </w:rPr>
        <w:sym w:font="HQPB1" w:char="F08E"/>
      </w:r>
      <w:r w:rsidRPr="00AC1EBC">
        <w:rPr>
          <w:rFonts w:ascii="B Badr" w:hAnsi="B Badr" w:cs="B Badr"/>
          <w:color w:val="000000"/>
        </w:rPr>
        <w:sym w:font="HQPB4" w:char="F0F6"/>
      </w:r>
      <w:r w:rsidRPr="00AC1EBC">
        <w:rPr>
          <w:rFonts w:ascii="B Badr" w:hAnsi="B Badr" w:cs="B Badr"/>
          <w:color w:val="000000"/>
        </w:rPr>
        <w:sym w:font="HQPB2" w:char="F08D"/>
      </w:r>
      <w:r w:rsidRPr="00AC1EBC">
        <w:rPr>
          <w:rFonts w:ascii="B Badr" w:hAnsi="B Badr" w:cs="B Badr"/>
          <w:color w:val="000000"/>
        </w:rPr>
        <w:sym w:font="HQPB5" w:char="F078"/>
      </w:r>
      <w:r w:rsidRPr="00AC1EBC">
        <w:rPr>
          <w:rFonts w:ascii="B Badr" w:hAnsi="B Badr" w:cs="B Badr"/>
          <w:color w:val="000000"/>
        </w:rPr>
        <w:sym w:font="HQPB1" w:char="F0EE"/>
      </w:r>
      <w:r w:rsidRPr="00AC1EBC">
        <w:rPr>
          <w:rFonts w:ascii="B Badr" w:hAnsi="B Badr" w:cs="B Badr"/>
          <w:color w:val="000000"/>
          <w:rtl/>
        </w:rPr>
        <w:t xml:space="preserve"> </w:t>
      </w:r>
      <w:r w:rsidRPr="00AC1EBC">
        <w:rPr>
          <w:rFonts w:ascii="B Badr" w:hAnsi="B Badr" w:cs="B Badr"/>
          <w:color w:val="000000"/>
        </w:rPr>
        <w:sym w:font="HQPB4" w:char="F035"/>
      </w:r>
      <w:r w:rsidRPr="00AC1EBC">
        <w:rPr>
          <w:rFonts w:ascii="B Badr" w:hAnsi="B Badr" w:cs="B Badr"/>
          <w:color w:val="000000"/>
        </w:rPr>
        <w:sym w:font="HQPB1" w:char="F03D"/>
      </w:r>
      <w:r w:rsidRPr="00AC1EBC">
        <w:rPr>
          <w:rFonts w:ascii="B Badr" w:hAnsi="B Badr" w:cs="B Badr"/>
          <w:color w:val="000000"/>
        </w:rPr>
        <w:sym w:font="HQPB2" w:char="F08A"/>
      </w:r>
      <w:r w:rsidRPr="00AC1EBC">
        <w:rPr>
          <w:rFonts w:ascii="B Badr" w:hAnsi="B Badr" w:cs="B Badr"/>
          <w:color w:val="000000"/>
        </w:rPr>
        <w:sym w:font="HQPB4" w:char="F0CE"/>
      </w:r>
      <w:r w:rsidRPr="00AC1EBC">
        <w:rPr>
          <w:rFonts w:ascii="B Badr" w:hAnsi="B Badr" w:cs="B Badr"/>
          <w:color w:val="000000"/>
        </w:rPr>
        <w:sym w:font="HQPB1" w:char="F037"/>
      </w:r>
      <w:r w:rsidRPr="00AC1EBC">
        <w:rPr>
          <w:rFonts w:ascii="B Badr" w:hAnsi="B Badr" w:cs="B Badr"/>
          <w:color w:val="000000"/>
        </w:rPr>
        <w:sym w:font="HQPB4" w:char="F0F7"/>
      </w:r>
      <w:r w:rsidRPr="00AC1EBC">
        <w:rPr>
          <w:rFonts w:ascii="B Badr" w:hAnsi="B Badr" w:cs="B Badr"/>
          <w:color w:val="000000"/>
        </w:rPr>
        <w:sym w:font="HQPB1" w:char="F047"/>
      </w:r>
      <w:r w:rsidRPr="00AC1EBC">
        <w:rPr>
          <w:rFonts w:ascii="B Badr" w:hAnsi="B Badr" w:cs="B Badr"/>
          <w:color w:val="000000"/>
        </w:rPr>
        <w:sym w:font="HQPB5" w:char="F073"/>
      </w:r>
      <w:r w:rsidRPr="00AC1EBC">
        <w:rPr>
          <w:rFonts w:ascii="B Badr" w:hAnsi="B Badr" w:cs="B Badr"/>
          <w:color w:val="000000"/>
        </w:rPr>
        <w:sym w:font="HQPB1" w:char="F03F"/>
      </w:r>
      <w:r w:rsidRPr="00AC1EBC">
        <w:rPr>
          <w:rFonts w:ascii="B Badr" w:hAnsi="B Badr" w:cs="B Badr"/>
          <w:color w:val="000000"/>
          <w:rtl/>
        </w:rPr>
        <w:t xml:space="preserve"> </w:t>
      </w:r>
      <w:r w:rsidRPr="00AC1EBC">
        <w:rPr>
          <w:rFonts w:ascii="B Badr" w:hAnsi="B Badr" w:cs="B Badr"/>
          <w:color w:val="000000"/>
        </w:rPr>
        <w:sym w:font="HQPB2" w:char="F0C7"/>
      </w:r>
      <w:r w:rsidRPr="00AC1EBC">
        <w:rPr>
          <w:rFonts w:ascii="B Badr" w:hAnsi="B Badr" w:cs="B Badr"/>
          <w:color w:val="000000"/>
        </w:rPr>
        <w:sym w:font="HQPB2" w:char="F0CA"/>
      </w:r>
      <w:r w:rsidRPr="00AC1EBC">
        <w:rPr>
          <w:rFonts w:ascii="B Badr" w:hAnsi="B Badr" w:cs="B Badr"/>
          <w:color w:val="000000"/>
        </w:rPr>
        <w:sym w:font="HQPB2" w:char="F0C9"/>
      </w:r>
      <w:r w:rsidRPr="00AC1EBC">
        <w:rPr>
          <w:rFonts w:ascii="B Badr" w:hAnsi="B Badr" w:cs="B Badr"/>
          <w:color w:val="000000"/>
        </w:rPr>
        <w:sym w:font="HQPB2" w:char="F0CA"/>
      </w:r>
      <w:r w:rsidRPr="00AC1EBC">
        <w:rPr>
          <w:rFonts w:ascii="B Badr" w:hAnsi="B Badr" w:cs="B Badr"/>
          <w:color w:val="000000"/>
        </w:rPr>
        <w:sym w:font="HQPB2" w:char="F0C8"/>
      </w:r>
      <w:r w:rsidRPr="00AC1EBC">
        <w:rPr>
          <w:rFonts w:ascii="B Badr" w:hAnsi="B Badr" w:cs="B Badr"/>
          <w:color w:val="000000"/>
          <w:rtl/>
        </w:rPr>
        <w:t xml:space="preserve"> </w:t>
      </w:r>
      <w:r w:rsidRPr="00AC1EBC">
        <w:rPr>
          <w:rFonts w:ascii="B Badr" w:hAnsi="B Badr" w:cs="B Badr"/>
          <w:color w:val="000000"/>
        </w:rPr>
        <w:sym w:font="HQPB5" w:char="F09A"/>
      </w:r>
      <w:r w:rsidRPr="00AC1EBC">
        <w:rPr>
          <w:rFonts w:ascii="B Badr" w:hAnsi="B Badr" w:cs="B Badr"/>
          <w:color w:val="000000"/>
        </w:rPr>
        <w:sym w:font="HQPB3" w:char="F081"/>
      </w:r>
      <w:r w:rsidRPr="00AC1EBC">
        <w:rPr>
          <w:rFonts w:ascii="B Badr" w:hAnsi="B Badr" w:cs="B Badr"/>
          <w:color w:val="000000"/>
        </w:rPr>
        <w:sym w:font="HQPB4" w:char="F0CF"/>
      </w:r>
      <w:r w:rsidRPr="00AC1EBC">
        <w:rPr>
          <w:rFonts w:ascii="B Badr" w:hAnsi="B Badr" w:cs="B Badr"/>
          <w:color w:val="000000"/>
        </w:rPr>
        <w:sym w:font="HQPB2" w:char="F039"/>
      </w:r>
      <w:r w:rsidRPr="00AC1EBC">
        <w:rPr>
          <w:rFonts w:ascii="B Badr" w:hAnsi="B Badr" w:cs="B Badr"/>
          <w:color w:val="000000"/>
        </w:rPr>
        <w:sym w:font="HQPB2" w:char="F0BA"/>
      </w:r>
      <w:r w:rsidRPr="00AC1EBC">
        <w:rPr>
          <w:rFonts w:ascii="B Badr" w:hAnsi="B Badr" w:cs="B Badr"/>
          <w:color w:val="000000"/>
        </w:rPr>
        <w:sym w:font="HQPB5" w:char="F078"/>
      </w:r>
      <w:r w:rsidRPr="00AC1EBC">
        <w:rPr>
          <w:rFonts w:ascii="B Badr" w:hAnsi="B Badr" w:cs="B Badr"/>
          <w:color w:val="000000"/>
        </w:rPr>
        <w:sym w:font="HQPB1" w:char="F08B"/>
      </w:r>
      <w:r w:rsidRPr="00AC1EBC">
        <w:rPr>
          <w:rFonts w:ascii="B Badr" w:hAnsi="B Badr" w:cs="B Badr"/>
          <w:color w:val="000000"/>
        </w:rPr>
        <w:sym w:font="HQPB5" w:char="F078"/>
      </w:r>
      <w:r w:rsidRPr="00AC1EBC">
        <w:rPr>
          <w:rFonts w:ascii="B Badr" w:hAnsi="B Badr" w:cs="B Badr"/>
          <w:color w:val="000000"/>
        </w:rPr>
        <w:sym w:font="HQPB2" w:char="F02E"/>
      </w:r>
      <w:r w:rsidRPr="00AC1EBC">
        <w:rPr>
          <w:rFonts w:ascii="B Badr" w:hAnsi="B Badr" w:cs="B Badr"/>
          <w:color w:val="000000"/>
        </w:rPr>
        <w:sym w:font="HQPB5" w:char="F075"/>
      </w:r>
      <w:r w:rsidRPr="00AC1EBC">
        <w:rPr>
          <w:rFonts w:ascii="B Badr" w:hAnsi="B Badr" w:cs="B Badr"/>
          <w:color w:val="000000"/>
        </w:rPr>
        <w:sym w:font="HQPB2" w:char="F072"/>
      </w:r>
      <w:r w:rsidRPr="00AC1EBC">
        <w:rPr>
          <w:rFonts w:ascii="B Badr" w:hAnsi="B Badr" w:cs="B Badr"/>
          <w:color w:val="000000"/>
          <w:rtl/>
        </w:rPr>
        <w:t xml:space="preserve"> </w:t>
      </w:r>
      <w:r w:rsidRPr="00AC1EBC">
        <w:rPr>
          <w:rFonts w:ascii="B Badr" w:hAnsi="B Badr" w:cs="B Badr"/>
          <w:color w:val="000000"/>
        </w:rPr>
        <w:sym w:font="HQPB4" w:char="F0E4"/>
      </w:r>
      <w:r w:rsidRPr="00AC1EBC">
        <w:rPr>
          <w:rFonts w:ascii="B Badr" w:hAnsi="B Badr" w:cs="B Badr"/>
          <w:color w:val="000000"/>
        </w:rPr>
        <w:sym w:font="HQPB1" w:char="F08B"/>
      </w:r>
      <w:r w:rsidRPr="00AC1EBC">
        <w:rPr>
          <w:rFonts w:ascii="B Badr" w:hAnsi="B Badr" w:cs="B Badr"/>
          <w:color w:val="000000"/>
        </w:rPr>
        <w:sym w:font="HQPB4" w:char="F0F7"/>
      </w:r>
      <w:r w:rsidRPr="00AC1EBC">
        <w:rPr>
          <w:rFonts w:ascii="B Badr" w:hAnsi="B Badr" w:cs="B Badr"/>
          <w:color w:val="000000"/>
        </w:rPr>
        <w:sym w:font="HQPB1" w:char="F07B"/>
      </w:r>
      <w:r w:rsidRPr="00AC1EBC">
        <w:rPr>
          <w:rFonts w:ascii="B Badr" w:hAnsi="B Badr" w:cs="B Badr"/>
          <w:color w:val="000000"/>
        </w:rPr>
        <w:sym w:font="HQPB5" w:char="F072"/>
      </w:r>
      <w:r w:rsidRPr="00AC1EBC">
        <w:rPr>
          <w:rFonts w:ascii="B Badr" w:hAnsi="B Badr" w:cs="B Badr"/>
          <w:color w:val="000000"/>
        </w:rPr>
        <w:sym w:font="HQPB1" w:char="F026"/>
      </w:r>
      <w:r w:rsidRPr="00AC1EBC">
        <w:rPr>
          <w:rFonts w:ascii="B Badr" w:hAnsi="B Badr" w:cs="B Badr"/>
          <w:color w:val="000000"/>
          <w:rtl/>
        </w:rPr>
        <w:t xml:space="preserve"> </w:t>
      </w:r>
      <w:r w:rsidRPr="00AC1EBC">
        <w:rPr>
          <w:rFonts w:ascii="B Badr" w:hAnsi="B Badr" w:cs="B Badr"/>
          <w:color w:val="000000"/>
        </w:rPr>
        <w:sym w:font="HQPB5" w:char="F079"/>
      </w:r>
      <w:r w:rsidRPr="00AC1EBC">
        <w:rPr>
          <w:rFonts w:ascii="B Badr" w:hAnsi="B Badr" w:cs="B Badr"/>
          <w:color w:val="000000"/>
        </w:rPr>
        <w:sym w:font="HQPB2" w:char="F037"/>
      </w:r>
      <w:r w:rsidRPr="00AC1EBC">
        <w:rPr>
          <w:rFonts w:ascii="B Badr" w:hAnsi="B Badr" w:cs="B Badr"/>
          <w:color w:val="000000"/>
        </w:rPr>
        <w:sym w:font="HQPB4" w:char="F0CE"/>
      </w:r>
      <w:r w:rsidRPr="00AC1EBC">
        <w:rPr>
          <w:rFonts w:ascii="B Badr" w:hAnsi="B Badr" w:cs="B Badr"/>
          <w:color w:val="000000"/>
        </w:rPr>
        <w:sym w:font="HQPB4" w:char="F06E"/>
      </w:r>
      <w:r w:rsidRPr="00AC1EBC">
        <w:rPr>
          <w:rFonts w:ascii="B Badr" w:hAnsi="B Badr" w:cs="B Badr"/>
          <w:color w:val="000000"/>
        </w:rPr>
        <w:sym w:font="HQPB1" w:char="F02F"/>
      </w:r>
      <w:r w:rsidRPr="00AC1EBC">
        <w:rPr>
          <w:rFonts w:ascii="B Badr" w:hAnsi="B Badr" w:cs="B Badr"/>
          <w:color w:val="000000"/>
        </w:rPr>
        <w:sym w:font="HQPB5" w:char="F075"/>
      </w:r>
      <w:r w:rsidRPr="00AC1EBC">
        <w:rPr>
          <w:rFonts w:ascii="B Badr" w:hAnsi="B Badr" w:cs="B Badr"/>
          <w:color w:val="000000"/>
        </w:rPr>
        <w:sym w:font="HQPB1" w:char="F091"/>
      </w:r>
      <w:r w:rsidRPr="00AC1EBC">
        <w:rPr>
          <w:rFonts w:ascii="B Badr" w:hAnsi="B Badr" w:cs="B Badr"/>
          <w:color w:val="000000"/>
          <w:rtl/>
        </w:rPr>
        <w:t xml:space="preserve"> </w:t>
      </w:r>
      <w:r w:rsidRPr="00AC1EBC">
        <w:rPr>
          <w:rFonts w:ascii="B Badr" w:hAnsi="B Badr" w:cs="B Badr"/>
          <w:color w:val="000000"/>
        </w:rPr>
        <w:sym w:font="HQPB5" w:char="F021"/>
      </w:r>
      <w:r w:rsidRPr="00AC1EBC">
        <w:rPr>
          <w:rFonts w:ascii="B Badr" w:hAnsi="B Badr" w:cs="B Badr"/>
          <w:color w:val="000000"/>
        </w:rPr>
        <w:sym w:font="HQPB1" w:char="F023"/>
      </w:r>
      <w:r w:rsidRPr="00AC1EBC">
        <w:rPr>
          <w:rFonts w:ascii="B Badr" w:hAnsi="B Badr" w:cs="B Badr"/>
          <w:color w:val="000000"/>
        </w:rPr>
        <w:sym w:font="HQPB5" w:char="F073"/>
      </w:r>
      <w:r w:rsidRPr="00AC1EBC">
        <w:rPr>
          <w:rFonts w:ascii="B Badr" w:hAnsi="B Badr" w:cs="B Badr"/>
          <w:color w:val="000000"/>
        </w:rPr>
        <w:sym w:font="HQPB1" w:char="F08C"/>
      </w:r>
      <w:r w:rsidRPr="00AC1EBC">
        <w:rPr>
          <w:rFonts w:ascii="B Badr" w:hAnsi="B Badr" w:cs="B Badr"/>
          <w:color w:val="000000"/>
        </w:rPr>
        <w:sym w:font="HQPB4" w:char="F0CE"/>
      </w:r>
      <w:r w:rsidRPr="00AC1EBC">
        <w:rPr>
          <w:rFonts w:ascii="B Badr" w:hAnsi="B Badr" w:cs="B Badr"/>
          <w:color w:val="000000"/>
        </w:rPr>
        <w:sym w:font="HQPB1" w:char="F029"/>
      </w:r>
      <w:r w:rsidRPr="00AC1EBC">
        <w:rPr>
          <w:rFonts w:ascii="B Badr" w:hAnsi="B Badr" w:cs="B Badr"/>
          <w:color w:val="000000"/>
          <w:rtl/>
        </w:rPr>
        <w:t xml:space="preserve"> </w:t>
      </w:r>
      <w:r w:rsidRPr="00AC1EBC">
        <w:rPr>
          <w:rFonts w:ascii="B Badr" w:hAnsi="B Badr" w:cs="B Badr"/>
          <w:color w:val="000000"/>
        </w:rPr>
        <w:sym w:font="HQPB5" w:char="F078"/>
      </w:r>
      <w:r w:rsidRPr="00AC1EBC">
        <w:rPr>
          <w:rFonts w:ascii="B Badr" w:hAnsi="B Badr" w:cs="B Badr"/>
          <w:color w:val="000000"/>
        </w:rPr>
        <w:sym w:font="HQPB1" w:char="F08B"/>
      </w:r>
      <w:r w:rsidRPr="00AC1EBC">
        <w:rPr>
          <w:rFonts w:ascii="B Badr" w:hAnsi="B Badr" w:cs="B Badr"/>
          <w:color w:val="000000"/>
        </w:rPr>
        <w:sym w:font="HQPB5" w:char="F073"/>
      </w:r>
      <w:r w:rsidRPr="00AC1EBC">
        <w:rPr>
          <w:rFonts w:ascii="B Badr" w:hAnsi="B Badr" w:cs="B Badr"/>
          <w:color w:val="000000"/>
        </w:rPr>
        <w:sym w:font="HQPB1" w:char="F07B"/>
      </w:r>
      <w:r w:rsidRPr="00AC1EBC">
        <w:rPr>
          <w:rFonts w:ascii="B Badr" w:hAnsi="B Badr" w:cs="B Badr"/>
          <w:color w:val="000000"/>
        </w:rPr>
        <w:sym w:font="HQPB5" w:char="F072"/>
      </w:r>
      <w:r w:rsidRPr="00AC1EBC">
        <w:rPr>
          <w:rFonts w:ascii="B Badr" w:hAnsi="B Badr" w:cs="B Badr"/>
          <w:color w:val="000000"/>
        </w:rPr>
        <w:sym w:font="HQPB1" w:char="F026"/>
      </w:r>
      <w:r w:rsidRPr="00AC1EBC">
        <w:rPr>
          <w:rFonts w:ascii="B Badr" w:hAnsi="B Badr" w:cs="B Badr"/>
          <w:color w:val="000000"/>
          <w:rtl/>
        </w:rPr>
        <w:t xml:space="preserve"> </w:t>
      </w:r>
      <w:r w:rsidRPr="00AC1EBC">
        <w:rPr>
          <w:rFonts w:ascii="B Badr" w:hAnsi="B Badr" w:cs="B Badr"/>
          <w:color w:val="000000"/>
        </w:rPr>
        <w:sym w:font="HQPB5" w:char="F033"/>
      </w:r>
      <w:r w:rsidRPr="00AC1EBC">
        <w:rPr>
          <w:rFonts w:ascii="B Badr" w:hAnsi="B Badr" w:cs="B Badr"/>
          <w:color w:val="000000"/>
        </w:rPr>
        <w:sym w:font="HQPB2" w:char="F093"/>
      </w:r>
      <w:r w:rsidRPr="00AC1EBC">
        <w:rPr>
          <w:rFonts w:ascii="B Badr" w:hAnsi="B Badr" w:cs="B Badr"/>
          <w:color w:val="000000"/>
        </w:rPr>
        <w:sym w:font="HQPB5" w:char="F074"/>
      </w:r>
      <w:r w:rsidRPr="00AC1EBC">
        <w:rPr>
          <w:rFonts w:ascii="B Badr" w:hAnsi="B Badr" w:cs="B Badr"/>
          <w:color w:val="000000"/>
        </w:rPr>
        <w:sym w:font="HQPB1" w:char="F08D"/>
      </w:r>
      <w:r w:rsidRPr="00AC1EBC">
        <w:rPr>
          <w:rFonts w:ascii="B Badr" w:hAnsi="B Badr" w:cs="B Badr"/>
          <w:color w:val="000000"/>
        </w:rPr>
        <w:sym w:font="HQPB4" w:char="F0E0"/>
      </w:r>
      <w:r w:rsidRPr="00AC1EBC">
        <w:rPr>
          <w:rFonts w:ascii="B Badr" w:hAnsi="B Badr" w:cs="B Badr"/>
          <w:color w:val="000000"/>
        </w:rPr>
        <w:sym w:font="HQPB2" w:char="F029"/>
      </w:r>
      <w:r w:rsidRPr="00AC1EBC">
        <w:rPr>
          <w:rFonts w:ascii="B Badr" w:hAnsi="B Badr" w:cs="B Badr"/>
          <w:color w:val="000000"/>
        </w:rPr>
        <w:sym w:font="HQPB4" w:char="F0F8"/>
      </w:r>
      <w:r w:rsidRPr="00AC1EBC">
        <w:rPr>
          <w:rFonts w:ascii="B Badr" w:hAnsi="B Badr" w:cs="B Badr"/>
          <w:color w:val="000000"/>
        </w:rPr>
        <w:sym w:font="HQPB2" w:char="F039"/>
      </w:r>
      <w:r w:rsidRPr="00AC1EBC">
        <w:rPr>
          <w:rFonts w:ascii="B Badr" w:hAnsi="B Badr" w:cs="B Badr"/>
          <w:color w:val="000000"/>
        </w:rPr>
        <w:sym w:font="HQPB5" w:char="F024"/>
      </w:r>
      <w:r w:rsidRPr="00AC1EBC">
        <w:rPr>
          <w:rFonts w:ascii="B Badr" w:hAnsi="B Badr" w:cs="B Badr"/>
          <w:color w:val="000000"/>
        </w:rPr>
        <w:sym w:font="HQPB1" w:char="F023"/>
      </w:r>
      <w:r w:rsidRPr="00AC1EBC">
        <w:rPr>
          <w:rFonts w:ascii="B Badr" w:hAnsi="B Badr" w:cs="B Badr"/>
          <w:color w:val="000000"/>
          <w:rtl/>
        </w:rPr>
        <w:t xml:space="preserve"> </w:t>
      </w:r>
      <w:r w:rsidRPr="00AC1EBC">
        <w:rPr>
          <w:rFonts w:ascii="B Badr" w:hAnsi="B Badr" w:cs="B Badr"/>
          <w:color w:val="000000"/>
        </w:rPr>
        <w:sym w:font="HQPB5" w:char="F07D"/>
      </w:r>
      <w:r w:rsidRPr="00AC1EBC">
        <w:rPr>
          <w:rFonts w:ascii="B Badr" w:hAnsi="B Badr" w:cs="B Badr"/>
          <w:color w:val="000000"/>
        </w:rPr>
        <w:sym w:font="HQPB2" w:char="F091"/>
      </w:r>
      <w:r w:rsidRPr="00AC1EBC">
        <w:rPr>
          <w:rFonts w:ascii="B Badr" w:hAnsi="B Badr" w:cs="B Badr"/>
          <w:color w:val="000000"/>
        </w:rPr>
        <w:sym w:font="HQPB4" w:char="F0C9"/>
      </w:r>
      <w:r w:rsidRPr="00AC1EBC">
        <w:rPr>
          <w:rFonts w:ascii="B Badr" w:hAnsi="B Badr" w:cs="B Badr"/>
          <w:color w:val="000000"/>
        </w:rPr>
        <w:sym w:font="HQPB2" w:char="F064"/>
      </w:r>
      <w:r w:rsidRPr="00AC1EBC">
        <w:rPr>
          <w:rFonts w:ascii="B Badr" w:hAnsi="B Badr" w:cs="B Badr"/>
          <w:color w:val="000000"/>
        </w:rPr>
        <w:sym w:font="HQPB5" w:char="F075"/>
      </w:r>
      <w:r w:rsidRPr="00AC1EBC">
        <w:rPr>
          <w:rFonts w:ascii="B Badr" w:hAnsi="B Badr" w:cs="B Badr"/>
          <w:color w:val="000000"/>
        </w:rPr>
        <w:sym w:font="HQPB2" w:char="F072"/>
      </w:r>
      <w:r w:rsidRPr="00AC1EBC">
        <w:rPr>
          <w:rFonts w:ascii="B Badr" w:hAnsi="B Badr" w:cs="B Badr"/>
          <w:color w:val="000000"/>
          <w:rtl/>
        </w:rPr>
        <w:t xml:space="preserve"> </w:t>
      </w:r>
      <w:r w:rsidRPr="00AC1EBC">
        <w:rPr>
          <w:rFonts w:ascii="B Badr" w:hAnsi="B Badr" w:cs="B Badr"/>
          <w:color w:val="000000"/>
        </w:rPr>
        <w:sym w:font="HQPB4" w:char="F0EE"/>
      </w:r>
      <w:r w:rsidRPr="00AC1EBC">
        <w:rPr>
          <w:rFonts w:ascii="B Badr" w:hAnsi="B Badr" w:cs="B Badr"/>
          <w:color w:val="000000"/>
        </w:rPr>
        <w:sym w:font="HQPB2" w:char="F070"/>
      </w:r>
      <w:r w:rsidRPr="00AC1EBC">
        <w:rPr>
          <w:rFonts w:ascii="B Badr" w:hAnsi="B Badr" w:cs="B Badr"/>
          <w:color w:val="000000"/>
        </w:rPr>
        <w:sym w:font="HQPB5" w:char="F075"/>
      </w:r>
      <w:r w:rsidRPr="00AC1EBC">
        <w:rPr>
          <w:rFonts w:ascii="B Badr" w:hAnsi="B Badr" w:cs="B Badr"/>
          <w:color w:val="000000"/>
        </w:rPr>
        <w:sym w:font="HQPB2" w:char="F048"/>
      </w:r>
      <w:r w:rsidRPr="00AC1EBC">
        <w:rPr>
          <w:rFonts w:ascii="B Badr" w:hAnsi="B Badr" w:cs="B Badr"/>
          <w:color w:val="000000"/>
        </w:rPr>
        <w:sym w:font="HQPB4" w:char="F0CD"/>
      </w:r>
      <w:r w:rsidRPr="00AC1EBC">
        <w:rPr>
          <w:rFonts w:ascii="B Badr" w:hAnsi="B Badr" w:cs="B Badr"/>
          <w:color w:val="000000"/>
        </w:rPr>
        <w:sym w:font="HQPB2" w:char="F03E"/>
      </w:r>
      <w:r w:rsidRPr="00AC1EBC">
        <w:rPr>
          <w:rFonts w:ascii="B Badr" w:hAnsi="B Badr" w:cs="B Badr"/>
          <w:color w:val="000000"/>
        </w:rPr>
        <w:sym w:font="HQPB2" w:char="F0BB"/>
      </w:r>
      <w:r w:rsidRPr="00AC1EBC">
        <w:rPr>
          <w:rFonts w:ascii="B Badr" w:hAnsi="B Badr" w:cs="B Badr"/>
          <w:color w:val="000000"/>
        </w:rPr>
        <w:sym w:font="HQPB5" w:char="F073"/>
      </w:r>
      <w:r w:rsidRPr="00AC1EBC">
        <w:rPr>
          <w:rFonts w:ascii="B Badr" w:hAnsi="B Badr" w:cs="B Badr"/>
          <w:color w:val="000000"/>
        </w:rPr>
        <w:sym w:font="HQPB1" w:char="F0DF"/>
      </w:r>
      <w:r w:rsidRPr="00AC1EBC">
        <w:rPr>
          <w:rFonts w:ascii="B Badr" w:hAnsi="B Badr" w:cs="B Badr"/>
          <w:color w:val="000000"/>
          <w:rtl/>
        </w:rPr>
        <w:t xml:space="preserve"> </w:t>
      </w:r>
      <w:r w:rsidRPr="00AC1EBC">
        <w:rPr>
          <w:rFonts w:ascii="B Badr" w:hAnsi="B Badr" w:cs="B Badr"/>
          <w:color w:val="000000"/>
        </w:rPr>
        <w:sym w:font="HQPB4" w:char="F034"/>
      </w:r>
      <w:r w:rsidRPr="00AC1EBC">
        <w:rPr>
          <w:rFonts w:ascii="B Badr" w:hAnsi="B Badr" w:cs="B Badr"/>
          <w:color w:val="000000"/>
          <w:rtl/>
        </w:rPr>
        <w:t xml:space="preserve"> </w:t>
      </w:r>
      <w:r w:rsidRPr="00AC1EBC">
        <w:rPr>
          <w:rFonts w:ascii="B Badr" w:hAnsi="B Badr" w:cs="B Badr"/>
          <w:color w:val="000000"/>
        </w:rPr>
        <w:sym w:font="HQPB4" w:char="F0A8"/>
      </w:r>
      <w:r w:rsidRPr="00AC1EBC">
        <w:rPr>
          <w:rFonts w:ascii="B Badr" w:hAnsi="B Badr" w:cs="B Badr"/>
          <w:color w:val="000000"/>
        </w:rPr>
        <w:sym w:font="HQPB2" w:char="F062"/>
      </w:r>
      <w:r w:rsidRPr="00AC1EBC">
        <w:rPr>
          <w:rFonts w:ascii="B Badr" w:hAnsi="B Badr" w:cs="B Badr"/>
          <w:color w:val="000000"/>
        </w:rPr>
        <w:sym w:font="HQPB4" w:char="F0CE"/>
      </w:r>
      <w:r w:rsidRPr="00AC1EBC">
        <w:rPr>
          <w:rFonts w:ascii="B Badr" w:hAnsi="B Badr" w:cs="B Badr"/>
          <w:color w:val="000000"/>
        </w:rPr>
        <w:sym w:font="HQPB1" w:char="F029"/>
      </w:r>
      <w:r w:rsidRPr="00AC1EBC">
        <w:rPr>
          <w:rFonts w:ascii="B Badr" w:hAnsi="B Badr" w:cs="B Badr"/>
          <w:color w:val="000000"/>
          <w:rtl/>
        </w:rPr>
        <w:t xml:space="preserve"> </w:t>
      </w:r>
      <w:r w:rsidRPr="00AC1EBC">
        <w:rPr>
          <w:rFonts w:ascii="B Badr" w:hAnsi="B Badr" w:cs="B Badr"/>
          <w:color w:val="000000"/>
        </w:rPr>
        <w:sym w:font="HQPB4" w:char="F0FF"/>
      </w:r>
      <w:r w:rsidRPr="00AC1EBC">
        <w:rPr>
          <w:rFonts w:ascii="B Badr" w:hAnsi="B Badr" w:cs="B Badr"/>
          <w:color w:val="000000"/>
        </w:rPr>
        <w:sym w:font="HQPB2" w:char="F0BC"/>
      </w:r>
      <w:r w:rsidRPr="00AC1EBC">
        <w:rPr>
          <w:rFonts w:ascii="B Badr" w:hAnsi="B Badr" w:cs="B Badr"/>
          <w:color w:val="000000"/>
        </w:rPr>
        <w:sym w:font="HQPB4" w:char="F0E7"/>
      </w:r>
      <w:r w:rsidRPr="00AC1EBC">
        <w:rPr>
          <w:rFonts w:ascii="B Badr" w:hAnsi="B Badr" w:cs="B Badr"/>
          <w:color w:val="000000"/>
        </w:rPr>
        <w:sym w:font="HQPB2" w:char="F06E"/>
      </w:r>
      <w:r w:rsidRPr="00AC1EBC">
        <w:rPr>
          <w:rFonts w:ascii="B Badr" w:hAnsi="B Badr" w:cs="B Badr"/>
          <w:color w:val="000000"/>
        </w:rPr>
        <w:sym w:font="HQPB5" w:char="F078"/>
      </w:r>
      <w:r w:rsidRPr="00AC1EBC">
        <w:rPr>
          <w:rFonts w:ascii="B Badr" w:hAnsi="B Badr" w:cs="B Badr"/>
          <w:color w:val="000000"/>
        </w:rPr>
        <w:sym w:font="HQPB1" w:char="F08B"/>
      </w:r>
      <w:r w:rsidRPr="00AC1EBC">
        <w:rPr>
          <w:rFonts w:ascii="B Badr" w:hAnsi="B Badr" w:cs="B Badr"/>
          <w:color w:val="000000"/>
        </w:rPr>
        <w:sym w:font="HQPB4" w:char="F0F7"/>
      </w:r>
      <w:r w:rsidRPr="00AC1EBC">
        <w:rPr>
          <w:rFonts w:ascii="B Badr" w:hAnsi="B Badr" w:cs="B Badr"/>
          <w:color w:val="000000"/>
        </w:rPr>
        <w:sym w:font="HQPB1" w:char="F07B"/>
      </w:r>
      <w:r w:rsidRPr="00AC1EBC">
        <w:rPr>
          <w:rFonts w:ascii="B Badr" w:hAnsi="B Badr" w:cs="B Badr"/>
          <w:color w:val="000000"/>
        </w:rPr>
        <w:sym w:font="HQPB5" w:char="F072"/>
      </w:r>
      <w:r w:rsidRPr="00AC1EBC">
        <w:rPr>
          <w:rFonts w:ascii="B Badr" w:hAnsi="B Badr" w:cs="B Badr"/>
          <w:color w:val="000000"/>
        </w:rPr>
        <w:sym w:font="HQPB1" w:char="F026"/>
      </w:r>
      <w:r w:rsidRPr="00AC1EBC">
        <w:rPr>
          <w:rFonts w:ascii="B Badr" w:hAnsi="B Badr" w:cs="B Badr"/>
          <w:color w:val="000000"/>
          <w:rtl/>
        </w:rPr>
        <w:t xml:space="preserve"> </w:t>
      </w:r>
      <w:r w:rsidRPr="00AC1EBC">
        <w:rPr>
          <w:rFonts w:ascii="B Badr" w:hAnsi="B Badr" w:cs="B Badr"/>
          <w:color w:val="000000"/>
        </w:rPr>
        <w:sym w:font="HQPB4" w:char="F0D2"/>
      </w:r>
      <w:r w:rsidRPr="00AC1EBC">
        <w:rPr>
          <w:rFonts w:ascii="B Badr" w:hAnsi="B Badr" w:cs="B Badr"/>
          <w:color w:val="000000"/>
        </w:rPr>
        <w:sym w:font="HQPB2" w:char="F04F"/>
      </w:r>
      <w:r w:rsidRPr="00AC1EBC">
        <w:rPr>
          <w:rFonts w:ascii="B Badr" w:hAnsi="B Badr" w:cs="B Badr"/>
          <w:color w:val="000000"/>
        </w:rPr>
        <w:sym w:font="HQPB2" w:char="F08A"/>
      </w:r>
      <w:r w:rsidRPr="00AC1EBC">
        <w:rPr>
          <w:rFonts w:ascii="B Badr" w:hAnsi="B Badr" w:cs="B Badr"/>
          <w:color w:val="000000"/>
        </w:rPr>
        <w:sym w:font="HQPB4" w:char="F0CF"/>
      </w:r>
      <w:r w:rsidRPr="00AC1EBC">
        <w:rPr>
          <w:rFonts w:ascii="B Badr" w:hAnsi="B Badr" w:cs="B Badr"/>
          <w:color w:val="000000"/>
        </w:rPr>
        <w:sym w:font="HQPB2" w:char="F039"/>
      </w:r>
      <w:r w:rsidRPr="00AC1EBC">
        <w:rPr>
          <w:rFonts w:ascii="B Badr" w:hAnsi="B Badr" w:cs="B Badr"/>
          <w:color w:val="000000"/>
        </w:rPr>
        <w:sym w:font="HQPB5" w:char="F072"/>
      </w:r>
      <w:r w:rsidRPr="00AC1EBC">
        <w:rPr>
          <w:rFonts w:ascii="B Badr" w:hAnsi="B Badr" w:cs="B Badr"/>
          <w:color w:val="000000"/>
        </w:rPr>
        <w:sym w:font="HQPB1" w:char="F026"/>
      </w:r>
      <w:r w:rsidRPr="00AC1EBC">
        <w:rPr>
          <w:rFonts w:ascii="B Badr" w:hAnsi="B Badr" w:cs="B Badr"/>
          <w:color w:val="000000"/>
          <w:rtl/>
        </w:rPr>
        <w:t xml:space="preserve"> </w:t>
      </w:r>
      <w:r w:rsidRPr="00AC1EBC">
        <w:rPr>
          <w:rFonts w:ascii="B Badr" w:hAnsi="B Badr" w:cs="B Badr"/>
          <w:color w:val="000000"/>
        </w:rPr>
        <w:sym w:font="HQPB4" w:char="F0EE"/>
      </w:r>
      <w:r w:rsidRPr="00AC1EBC">
        <w:rPr>
          <w:rFonts w:ascii="B Badr" w:hAnsi="B Badr" w:cs="B Badr"/>
          <w:color w:val="000000"/>
        </w:rPr>
        <w:sym w:font="HQPB1" w:char="F089"/>
      </w:r>
      <w:r w:rsidRPr="00AC1EBC">
        <w:rPr>
          <w:rFonts w:ascii="B Badr" w:hAnsi="B Badr" w:cs="B Badr"/>
          <w:color w:val="000000"/>
        </w:rPr>
        <w:sym w:font="HQPB2" w:char="F083"/>
      </w:r>
      <w:r w:rsidRPr="00AC1EBC">
        <w:rPr>
          <w:rFonts w:ascii="B Badr" w:hAnsi="B Badr" w:cs="B Badr"/>
          <w:color w:val="000000"/>
        </w:rPr>
        <w:sym w:font="HQPB4" w:char="F0CF"/>
      </w:r>
      <w:r w:rsidRPr="00AC1EBC">
        <w:rPr>
          <w:rFonts w:ascii="B Badr" w:hAnsi="B Badr" w:cs="B Badr"/>
          <w:color w:val="000000"/>
        </w:rPr>
        <w:sym w:font="HQPB1" w:char="F089"/>
      </w:r>
      <w:r w:rsidRPr="00AC1EBC">
        <w:rPr>
          <w:rFonts w:ascii="B Badr" w:hAnsi="B Badr" w:cs="B Badr"/>
          <w:color w:val="000000"/>
        </w:rPr>
        <w:sym w:font="HQPB5" w:char="F078"/>
      </w:r>
      <w:r w:rsidRPr="00AC1EBC">
        <w:rPr>
          <w:rFonts w:ascii="B Badr" w:hAnsi="B Badr" w:cs="B Badr"/>
          <w:color w:val="000000"/>
        </w:rPr>
        <w:sym w:font="HQPB1" w:char="F0A9"/>
      </w:r>
      <w:r w:rsidRPr="00AC1EBC">
        <w:rPr>
          <w:rFonts w:cs="B Lotus" w:hint="cs"/>
          <w:rtl/>
          <w:lang w:bidi="fa-IR"/>
        </w:rPr>
        <w:t xml:space="preserve"> </w:t>
      </w:r>
      <w:r w:rsidRPr="00AC1EBC">
        <w:rPr>
          <w:rFonts w:cs="B Lotus" w:hint="cs"/>
          <w:lang w:bidi="fa-IR"/>
        </w:rPr>
        <w:sym w:font="AGA Arabesque" w:char="F028"/>
      </w:r>
      <w:r w:rsidRPr="00AC1EBC">
        <w:rPr>
          <w:rFonts w:cs="B Lotus" w:hint="cs"/>
          <w:rtl/>
          <w:lang w:bidi="fa-IR"/>
        </w:rPr>
        <w:tab/>
      </w:r>
      <w:r w:rsidR="00AC1EBC">
        <w:rPr>
          <w:rFonts w:cs="B Lotus" w:hint="cs"/>
          <w:rtl/>
          <w:lang w:bidi="fa-IR"/>
        </w:rPr>
        <w:t xml:space="preserve"> </w:t>
      </w:r>
    </w:p>
    <w:p w:rsidR="008B1261" w:rsidRPr="00AC1EBC" w:rsidRDefault="00AC1EBC" w:rsidP="00AC1EBC">
      <w:pPr>
        <w:tabs>
          <w:tab w:val="right" w:pos="7485"/>
        </w:tabs>
        <w:bidi/>
        <w:ind w:left="1134"/>
        <w:jc w:val="both"/>
        <w:rPr>
          <w:rFonts w:cs="B Lotus"/>
          <w:rtl/>
          <w:lang w:bidi="fa-IR"/>
        </w:rPr>
      </w:pPr>
      <w:r>
        <w:rPr>
          <w:rFonts w:cs="B Lotus" w:hint="cs"/>
          <w:rtl/>
          <w:lang w:bidi="fa-IR"/>
        </w:rPr>
        <w:tab/>
        <w:t>[</w:t>
      </w:r>
      <w:r w:rsidR="008B1261" w:rsidRPr="00AC1EBC">
        <w:rPr>
          <w:rFonts w:cs="B Lotus" w:hint="cs"/>
          <w:rtl/>
          <w:lang w:bidi="fa-IR"/>
        </w:rPr>
        <w:t>هود/100-102</w:t>
      </w:r>
      <w:r>
        <w:rPr>
          <w:rFonts w:cs="B Lotus" w:hint="cs"/>
          <w:rtl/>
          <w:lang w:bidi="fa-IR"/>
        </w:rPr>
        <w:t>]</w:t>
      </w:r>
    </w:p>
    <w:p w:rsidR="008B1261" w:rsidRPr="00D938A1" w:rsidRDefault="008B1261" w:rsidP="00AC1EBC">
      <w:pPr>
        <w:tabs>
          <w:tab w:val="right" w:pos="7031"/>
        </w:tabs>
        <w:bidi/>
        <w:ind w:left="1134"/>
        <w:jc w:val="both"/>
        <w:rPr>
          <w:rFonts w:cs="B Lotus"/>
          <w:sz w:val="26"/>
          <w:szCs w:val="26"/>
          <w:rtl/>
          <w:lang w:bidi="fa-IR"/>
        </w:rPr>
      </w:pPr>
      <w:r>
        <w:rPr>
          <w:rFonts w:cs="B Lotus" w:hint="cs"/>
          <w:sz w:val="26"/>
          <w:szCs w:val="26"/>
          <w:rtl/>
          <w:lang w:bidi="fa-IR"/>
        </w:rPr>
        <w:t>«اين بعضي از اخبار ديار ستمكاران است كه بر تو بيان كرديم كه برخي از آن ديار معمور است و بعضي ويران گشت</w:t>
      </w:r>
      <w:r w:rsidR="00532180">
        <w:rPr>
          <w:rFonts w:cs="B Lotus" w:hint="cs"/>
          <w:sz w:val="26"/>
          <w:szCs w:val="26"/>
          <w:rtl/>
          <w:lang w:bidi="fa-IR"/>
        </w:rPr>
        <w:t>،</w:t>
      </w:r>
      <w:r>
        <w:rPr>
          <w:rFonts w:cs="B Lotus" w:hint="cs"/>
          <w:sz w:val="26"/>
          <w:szCs w:val="26"/>
          <w:rtl/>
          <w:lang w:bidi="fa-IR"/>
        </w:rPr>
        <w:t xml:space="preserve"> و آنها كه به هلاكت رسيدند نه ما بر آنها بلكه خود بر خويشتن ستم كردند و غير خدا همه‌ي خدايان باطلي كه مي‌ترسيدند هيچ دفع هلاك از آنان ننمودند</w:t>
      </w:r>
      <w:r w:rsidR="00532180">
        <w:rPr>
          <w:rFonts w:cs="B Lotus" w:hint="cs"/>
          <w:sz w:val="26"/>
          <w:szCs w:val="26"/>
          <w:rtl/>
          <w:lang w:bidi="fa-IR"/>
        </w:rPr>
        <w:t>،</w:t>
      </w:r>
      <w:r>
        <w:rPr>
          <w:rFonts w:cs="B Lotus" w:hint="cs"/>
          <w:sz w:val="26"/>
          <w:szCs w:val="26"/>
          <w:rtl/>
          <w:lang w:bidi="fa-IR"/>
        </w:rPr>
        <w:t xml:space="preserve"> و هنگامي كه امر قهر خدا بر هلاكشان در رسيد </w:t>
      </w:r>
      <w:r>
        <w:rPr>
          <w:rFonts w:cs="B Lotus"/>
          <w:sz w:val="26"/>
          <w:szCs w:val="26"/>
          <w:lang w:bidi="fa-IR"/>
        </w:rPr>
        <w:t>]</w:t>
      </w:r>
      <w:r>
        <w:rPr>
          <w:rFonts w:cs="B Lotus" w:hint="cs"/>
          <w:sz w:val="26"/>
          <w:szCs w:val="26"/>
          <w:rtl/>
          <w:lang w:bidi="fa-IR"/>
        </w:rPr>
        <w:t>آن بتان</w:t>
      </w:r>
      <w:r>
        <w:rPr>
          <w:rFonts w:cs="B Lotus"/>
          <w:sz w:val="26"/>
          <w:szCs w:val="26"/>
          <w:lang w:bidi="fa-IR"/>
        </w:rPr>
        <w:t>[</w:t>
      </w:r>
      <w:r>
        <w:rPr>
          <w:rFonts w:cs="B Lotus" w:hint="cs"/>
          <w:sz w:val="26"/>
          <w:szCs w:val="26"/>
          <w:rtl/>
          <w:lang w:bidi="fa-IR"/>
        </w:rPr>
        <w:t xml:space="preserve"> جز حسرت بر آنها نيفزود. اينگونه است سختگيري پروردگار هر گاه بخواهد ديار ستمكاران را ويران كند. بدانيد كه انتقام خدا بسيار دردناك و شديد است</w:t>
      </w:r>
      <w:r w:rsidRPr="00D938A1">
        <w:rPr>
          <w:rFonts w:cs="B Lotus" w:hint="cs"/>
          <w:sz w:val="26"/>
          <w:szCs w:val="26"/>
          <w:rtl/>
          <w:lang w:bidi="fa-IR"/>
        </w:rPr>
        <w:t>».</w:t>
      </w:r>
    </w:p>
    <w:p w:rsidR="008B1261" w:rsidRDefault="008B1261" w:rsidP="00AC1EBC">
      <w:pPr>
        <w:bidi/>
        <w:ind w:firstLine="284"/>
        <w:jc w:val="both"/>
        <w:rPr>
          <w:rFonts w:cs="B Lotus"/>
          <w:sz w:val="28"/>
          <w:szCs w:val="28"/>
          <w:rtl/>
          <w:lang w:bidi="fa-IR"/>
        </w:rPr>
      </w:pPr>
      <w:r>
        <w:rPr>
          <w:rFonts w:cs="B Lotus" w:hint="cs"/>
          <w:sz w:val="28"/>
          <w:szCs w:val="28"/>
          <w:rtl/>
          <w:lang w:bidi="fa-IR"/>
        </w:rPr>
        <w:t xml:space="preserve">پيامبر خدا </w:t>
      </w:r>
      <w:r w:rsidR="00AC1EBC">
        <w:rPr>
          <w:rFonts w:cs="CTraditional Arabic" w:hint="cs"/>
          <w:sz w:val="28"/>
          <w:szCs w:val="28"/>
          <w:lang w:bidi="fa-IR"/>
        </w:rPr>
        <w:sym w:font="AGA Arabesque" w:char="F072"/>
      </w:r>
      <w:r>
        <w:rPr>
          <w:rFonts w:cs="B Lotus" w:hint="cs"/>
          <w:sz w:val="28"/>
          <w:szCs w:val="28"/>
          <w:rtl/>
          <w:lang w:bidi="fa-IR"/>
        </w:rPr>
        <w:t xml:space="preserve"> مي‌فرمايد:</w:t>
      </w:r>
    </w:p>
    <w:p w:rsidR="008B1261" w:rsidRDefault="00AC1EBC" w:rsidP="00BD3D7D">
      <w:pPr>
        <w:tabs>
          <w:tab w:val="right" w:pos="7031"/>
        </w:tabs>
        <w:bidi/>
        <w:ind w:left="1134"/>
        <w:jc w:val="both"/>
        <w:rPr>
          <w:rFonts w:cs="B Lotus"/>
          <w:sz w:val="28"/>
          <w:szCs w:val="28"/>
          <w:rtl/>
          <w:lang w:bidi="fa-IR"/>
        </w:rPr>
      </w:pPr>
      <w:r w:rsidRPr="00AC1EBC">
        <w:rPr>
          <w:rFonts w:ascii="Traditional Arabic" w:hAnsi="Traditional Arabic" w:cs="Traditional Arabic"/>
          <w:sz w:val="28"/>
          <w:szCs w:val="28"/>
          <w:rtl/>
          <w:lang w:bidi="fa-IR"/>
        </w:rPr>
        <w:t>«</w:t>
      </w:r>
      <w:r w:rsidR="00BD3D7D">
        <w:rPr>
          <w:rFonts w:ascii="Traditional Arabic" w:hAnsi="Traditional Arabic" w:cs="Traditional Arabic" w:hint="cs"/>
          <w:b/>
          <w:bCs/>
          <w:sz w:val="28"/>
          <w:szCs w:val="28"/>
          <w:rtl/>
          <w:lang w:bidi="fa-IR"/>
        </w:rPr>
        <w:t>إ</w:t>
      </w:r>
      <w:r w:rsidR="00BD3D7D">
        <w:rPr>
          <w:rFonts w:ascii="Traditional Arabic" w:hAnsi="Traditional Arabic" w:cs="Traditional Arabic"/>
          <w:b/>
          <w:bCs/>
          <w:sz w:val="28"/>
          <w:szCs w:val="28"/>
          <w:rtl/>
          <w:lang w:bidi="fa-IR"/>
        </w:rPr>
        <w:t xml:space="preserve">ن الله ليملي للظالم </w:t>
      </w:r>
      <w:r w:rsidR="00BD3D7D">
        <w:rPr>
          <w:rFonts w:ascii="Traditional Arabic" w:hAnsi="Traditional Arabic" w:cs="Traditional Arabic" w:hint="cs"/>
          <w:b/>
          <w:bCs/>
          <w:sz w:val="28"/>
          <w:szCs w:val="28"/>
          <w:rtl/>
        </w:rPr>
        <w:t>حتى</w:t>
      </w:r>
      <w:r w:rsidR="008B1261" w:rsidRPr="00AC1EBC">
        <w:rPr>
          <w:rFonts w:ascii="Traditional Arabic" w:hAnsi="Traditional Arabic" w:cs="Traditional Arabic"/>
          <w:b/>
          <w:bCs/>
          <w:sz w:val="28"/>
          <w:szCs w:val="28"/>
          <w:rtl/>
          <w:lang w:bidi="fa-IR"/>
        </w:rPr>
        <w:t xml:space="preserve"> </w:t>
      </w:r>
      <w:r w:rsidR="00BD3D7D">
        <w:rPr>
          <w:rFonts w:ascii="Traditional Arabic" w:hAnsi="Traditional Arabic" w:cs="Traditional Arabic" w:hint="cs"/>
          <w:b/>
          <w:bCs/>
          <w:sz w:val="28"/>
          <w:szCs w:val="28"/>
          <w:rtl/>
          <w:lang w:bidi="fa-IR"/>
        </w:rPr>
        <w:t>إ</w:t>
      </w:r>
      <w:r w:rsidR="008B1261" w:rsidRPr="00AC1EBC">
        <w:rPr>
          <w:rFonts w:ascii="Traditional Arabic" w:hAnsi="Traditional Arabic" w:cs="Traditional Arabic"/>
          <w:b/>
          <w:bCs/>
          <w:sz w:val="28"/>
          <w:szCs w:val="28"/>
          <w:rtl/>
          <w:lang w:bidi="fa-IR"/>
        </w:rPr>
        <w:t xml:space="preserve">ذا </w:t>
      </w:r>
      <w:r w:rsidR="00BD3D7D">
        <w:rPr>
          <w:rFonts w:ascii="Traditional Arabic" w:hAnsi="Traditional Arabic" w:cs="Traditional Arabic" w:hint="cs"/>
          <w:b/>
          <w:bCs/>
          <w:sz w:val="28"/>
          <w:szCs w:val="28"/>
          <w:rtl/>
          <w:lang w:bidi="fa-IR"/>
        </w:rPr>
        <w:t>أ</w:t>
      </w:r>
      <w:r w:rsidR="008B1261" w:rsidRPr="00AC1EBC">
        <w:rPr>
          <w:rFonts w:ascii="Traditional Arabic" w:hAnsi="Traditional Arabic" w:cs="Traditional Arabic"/>
          <w:b/>
          <w:bCs/>
          <w:sz w:val="28"/>
          <w:szCs w:val="28"/>
          <w:rtl/>
          <w:lang w:bidi="fa-IR"/>
        </w:rPr>
        <w:t>خذه لم يفلته، ثم تلا:</w:t>
      </w:r>
      <w:r w:rsidRPr="00AC1EBC">
        <w:rPr>
          <w:rFonts w:ascii="Traditional Arabic" w:hAnsi="Traditional Arabic" w:cs="Traditional Arabic"/>
          <w:b/>
          <w:bCs/>
          <w:sz w:val="28"/>
          <w:szCs w:val="28"/>
          <w:lang w:bidi="fa-IR"/>
        </w:rPr>
        <w:t xml:space="preserve"> </w:t>
      </w:r>
      <w:r w:rsidRPr="00AC1EBC">
        <w:rPr>
          <w:rFonts w:ascii="Traditional Arabic" w:hAnsi="Traditional Arabic" w:cs="Traditional Arabic"/>
          <w:sz w:val="28"/>
          <w:szCs w:val="28"/>
          <w:lang w:bidi="fa-IR"/>
        </w:rPr>
        <w:sym w:font="AGA Arabesque" w:char="F029"/>
      </w:r>
      <w:r w:rsidR="008B1261" w:rsidRPr="00AC1EBC">
        <w:rPr>
          <w:rFonts w:ascii="Traditional Arabic" w:hAnsi="Traditional Arabic" w:cs="Traditional Arabic"/>
          <w:b/>
          <w:bCs/>
          <w:sz w:val="28"/>
          <w:szCs w:val="28"/>
          <w:rtl/>
          <w:lang w:bidi="fa-IR"/>
        </w:rPr>
        <w:t xml:space="preserve"> </w:t>
      </w:r>
      <w:r w:rsidRPr="00AC1EBC">
        <w:rPr>
          <w:rFonts w:ascii="B Badr" w:hAnsi="B Badr" w:cs="B Badr"/>
          <w:color w:val="000000"/>
        </w:rPr>
        <w:sym w:font="HQPB3" w:char="F081"/>
      </w:r>
      <w:r w:rsidRPr="00AC1EBC">
        <w:rPr>
          <w:rFonts w:ascii="B Badr" w:hAnsi="B Badr" w:cs="B Badr"/>
          <w:color w:val="000000"/>
        </w:rPr>
        <w:sym w:font="HQPB4" w:char="F0CF"/>
      </w:r>
      <w:r w:rsidRPr="00AC1EBC">
        <w:rPr>
          <w:rFonts w:ascii="B Badr" w:hAnsi="B Badr" w:cs="B Badr"/>
          <w:color w:val="000000"/>
        </w:rPr>
        <w:sym w:font="HQPB2" w:char="F039"/>
      </w:r>
      <w:r w:rsidRPr="00AC1EBC">
        <w:rPr>
          <w:rFonts w:ascii="B Badr" w:hAnsi="B Badr" w:cs="B Badr"/>
          <w:color w:val="000000"/>
        </w:rPr>
        <w:sym w:font="HQPB2" w:char="F0BA"/>
      </w:r>
      <w:r w:rsidRPr="00AC1EBC">
        <w:rPr>
          <w:rFonts w:ascii="B Badr" w:hAnsi="B Badr" w:cs="B Badr"/>
          <w:color w:val="000000"/>
        </w:rPr>
        <w:sym w:font="HQPB5" w:char="F078"/>
      </w:r>
      <w:r w:rsidRPr="00AC1EBC">
        <w:rPr>
          <w:rFonts w:ascii="B Badr" w:hAnsi="B Badr" w:cs="B Badr"/>
          <w:color w:val="000000"/>
        </w:rPr>
        <w:sym w:font="HQPB1" w:char="F08B"/>
      </w:r>
      <w:r w:rsidRPr="00AC1EBC">
        <w:rPr>
          <w:rFonts w:ascii="B Badr" w:hAnsi="B Badr" w:cs="B Badr"/>
          <w:color w:val="000000"/>
        </w:rPr>
        <w:sym w:font="HQPB5" w:char="F078"/>
      </w:r>
      <w:r w:rsidRPr="00AC1EBC">
        <w:rPr>
          <w:rFonts w:ascii="B Badr" w:hAnsi="B Badr" w:cs="B Badr"/>
          <w:color w:val="000000"/>
        </w:rPr>
        <w:sym w:font="HQPB2" w:char="F02E"/>
      </w:r>
      <w:r w:rsidRPr="00AC1EBC">
        <w:rPr>
          <w:rFonts w:ascii="B Badr" w:hAnsi="B Badr" w:cs="B Badr"/>
          <w:color w:val="000000"/>
        </w:rPr>
        <w:sym w:font="HQPB5" w:char="F075"/>
      </w:r>
      <w:r w:rsidRPr="00AC1EBC">
        <w:rPr>
          <w:rFonts w:ascii="B Badr" w:hAnsi="B Badr" w:cs="B Badr"/>
          <w:color w:val="000000"/>
        </w:rPr>
        <w:sym w:font="HQPB2" w:char="F072"/>
      </w:r>
      <w:r w:rsidRPr="00AC1EBC">
        <w:rPr>
          <w:rFonts w:ascii="B Badr" w:hAnsi="B Badr" w:cs="B Badr"/>
          <w:color w:val="000000"/>
          <w:rtl/>
        </w:rPr>
        <w:t xml:space="preserve"> </w:t>
      </w:r>
      <w:r w:rsidRPr="00AC1EBC">
        <w:rPr>
          <w:rFonts w:ascii="B Badr" w:hAnsi="B Badr" w:cs="B Badr"/>
          <w:color w:val="000000"/>
        </w:rPr>
        <w:sym w:font="HQPB4" w:char="F0E4"/>
      </w:r>
      <w:r w:rsidRPr="00AC1EBC">
        <w:rPr>
          <w:rFonts w:ascii="B Badr" w:hAnsi="B Badr" w:cs="B Badr"/>
          <w:color w:val="000000"/>
        </w:rPr>
        <w:sym w:font="HQPB1" w:char="F08B"/>
      </w:r>
      <w:r w:rsidRPr="00AC1EBC">
        <w:rPr>
          <w:rFonts w:ascii="B Badr" w:hAnsi="B Badr" w:cs="B Badr"/>
          <w:color w:val="000000"/>
        </w:rPr>
        <w:sym w:font="HQPB4" w:char="F0F7"/>
      </w:r>
      <w:r w:rsidRPr="00AC1EBC">
        <w:rPr>
          <w:rFonts w:ascii="B Badr" w:hAnsi="B Badr" w:cs="B Badr"/>
          <w:color w:val="000000"/>
        </w:rPr>
        <w:sym w:font="HQPB1" w:char="F07B"/>
      </w:r>
      <w:r w:rsidRPr="00AC1EBC">
        <w:rPr>
          <w:rFonts w:ascii="B Badr" w:hAnsi="B Badr" w:cs="B Badr"/>
          <w:color w:val="000000"/>
        </w:rPr>
        <w:sym w:font="HQPB5" w:char="F072"/>
      </w:r>
      <w:r w:rsidRPr="00AC1EBC">
        <w:rPr>
          <w:rFonts w:ascii="B Badr" w:hAnsi="B Badr" w:cs="B Badr"/>
          <w:color w:val="000000"/>
        </w:rPr>
        <w:sym w:font="HQPB1" w:char="F026"/>
      </w:r>
      <w:r w:rsidRPr="00AC1EBC">
        <w:rPr>
          <w:rFonts w:ascii="B Badr" w:hAnsi="B Badr" w:cs="B Badr"/>
          <w:color w:val="000000"/>
          <w:rtl/>
        </w:rPr>
        <w:t xml:space="preserve"> </w:t>
      </w:r>
      <w:r w:rsidRPr="00AC1EBC">
        <w:rPr>
          <w:rFonts w:ascii="B Badr" w:hAnsi="B Badr" w:cs="B Badr"/>
          <w:color w:val="000000"/>
        </w:rPr>
        <w:sym w:font="HQPB5" w:char="F079"/>
      </w:r>
      <w:r w:rsidRPr="00AC1EBC">
        <w:rPr>
          <w:rFonts w:ascii="B Badr" w:hAnsi="B Badr" w:cs="B Badr"/>
          <w:color w:val="000000"/>
        </w:rPr>
        <w:sym w:font="HQPB2" w:char="F037"/>
      </w:r>
      <w:r w:rsidRPr="00AC1EBC">
        <w:rPr>
          <w:rFonts w:ascii="B Badr" w:hAnsi="B Badr" w:cs="B Badr"/>
          <w:color w:val="000000"/>
        </w:rPr>
        <w:sym w:font="HQPB4" w:char="F0CE"/>
      </w:r>
      <w:r w:rsidRPr="00AC1EBC">
        <w:rPr>
          <w:rFonts w:ascii="B Badr" w:hAnsi="B Badr" w:cs="B Badr"/>
          <w:color w:val="000000"/>
        </w:rPr>
        <w:sym w:font="HQPB4" w:char="F06E"/>
      </w:r>
      <w:r w:rsidRPr="00AC1EBC">
        <w:rPr>
          <w:rFonts w:ascii="B Badr" w:hAnsi="B Badr" w:cs="B Badr"/>
          <w:color w:val="000000"/>
        </w:rPr>
        <w:sym w:font="HQPB1" w:char="F02F"/>
      </w:r>
      <w:r w:rsidRPr="00AC1EBC">
        <w:rPr>
          <w:rFonts w:ascii="B Badr" w:hAnsi="B Badr" w:cs="B Badr"/>
          <w:color w:val="000000"/>
        </w:rPr>
        <w:sym w:font="HQPB5" w:char="F075"/>
      </w:r>
      <w:r w:rsidRPr="00AC1EBC">
        <w:rPr>
          <w:rFonts w:ascii="B Badr" w:hAnsi="B Badr" w:cs="B Badr"/>
          <w:color w:val="000000"/>
        </w:rPr>
        <w:sym w:font="HQPB1" w:char="F091"/>
      </w:r>
      <w:r w:rsidRPr="00AC1EBC">
        <w:rPr>
          <w:rFonts w:ascii="B Badr" w:hAnsi="B Badr" w:cs="B Badr"/>
          <w:color w:val="000000"/>
          <w:rtl/>
        </w:rPr>
        <w:t xml:space="preserve"> </w:t>
      </w:r>
      <w:r w:rsidRPr="00AC1EBC">
        <w:rPr>
          <w:rFonts w:ascii="B Badr" w:hAnsi="B Badr" w:cs="B Badr"/>
          <w:color w:val="000000"/>
        </w:rPr>
        <w:sym w:font="HQPB5" w:char="F021"/>
      </w:r>
      <w:r w:rsidRPr="00AC1EBC">
        <w:rPr>
          <w:rFonts w:ascii="B Badr" w:hAnsi="B Badr" w:cs="B Badr"/>
          <w:color w:val="000000"/>
        </w:rPr>
        <w:sym w:font="HQPB1" w:char="F023"/>
      </w:r>
      <w:r w:rsidRPr="00AC1EBC">
        <w:rPr>
          <w:rFonts w:ascii="B Badr" w:hAnsi="B Badr" w:cs="B Badr"/>
          <w:color w:val="000000"/>
        </w:rPr>
        <w:sym w:font="HQPB5" w:char="F073"/>
      </w:r>
      <w:r w:rsidRPr="00AC1EBC">
        <w:rPr>
          <w:rFonts w:ascii="B Badr" w:hAnsi="B Badr" w:cs="B Badr"/>
          <w:color w:val="000000"/>
        </w:rPr>
        <w:sym w:font="HQPB1" w:char="F08C"/>
      </w:r>
      <w:r w:rsidRPr="00AC1EBC">
        <w:rPr>
          <w:rFonts w:ascii="B Badr" w:hAnsi="B Badr" w:cs="B Badr"/>
          <w:color w:val="000000"/>
        </w:rPr>
        <w:sym w:font="HQPB4" w:char="F0CE"/>
      </w:r>
      <w:r w:rsidRPr="00AC1EBC">
        <w:rPr>
          <w:rFonts w:ascii="B Badr" w:hAnsi="B Badr" w:cs="B Badr"/>
          <w:color w:val="000000"/>
        </w:rPr>
        <w:sym w:font="HQPB1" w:char="F029"/>
      </w:r>
      <w:r w:rsidRPr="00AC1EBC">
        <w:rPr>
          <w:rFonts w:ascii="B Badr" w:hAnsi="B Badr" w:cs="B Badr"/>
          <w:color w:val="000000"/>
          <w:rtl/>
        </w:rPr>
        <w:t xml:space="preserve"> </w:t>
      </w:r>
      <w:r w:rsidRPr="00AC1EBC">
        <w:rPr>
          <w:rFonts w:ascii="B Badr" w:hAnsi="B Badr" w:cs="B Badr"/>
          <w:color w:val="000000"/>
        </w:rPr>
        <w:sym w:font="HQPB5" w:char="F078"/>
      </w:r>
      <w:r w:rsidRPr="00AC1EBC">
        <w:rPr>
          <w:rFonts w:ascii="B Badr" w:hAnsi="B Badr" w:cs="B Badr"/>
          <w:color w:val="000000"/>
        </w:rPr>
        <w:sym w:font="HQPB1" w:char="F08B"/>
      </w:r>
      <w:r w:rsidRPr="00AC1EBC">
        <w:rPr>
          <w:rFonts w:ascii="B Badr" w:hAnsi="B Badr" w:cs="B Badr"/>
          <w:color w:val="000000"/>
        </w:rPr>
        <w:sym w:font="HQPB5" w:char="F073"/>
      </w:r>
      <w:r w:rsidRPr="00AC1EBC">
        <w:rPr>
          <w:rFonts w:ascii="B Badr" w:hAnsi="B Badr" w:cs="B Badr"/>
          <w:color w:val="000000"/>
        </w:rPr>
        <w:sym w:font="HQPB1" w:char="F07B"/>
      </w:r>
      <w:r w:rsidRPr="00AC1EBC">
        <w:rPr>
          <w:rFonts w:ascii="B Badr" w:hAnsi="B Badr" w:cs="B Badr"/>
          <w:color w:val="000000"/>
        </w:rPr>
        <w:sym w:font="HQPB5" w:char="F072"/>
      </w:r>
      <w:r w:rsidRPr="00AC1EBC">
        <w:rPr>
          <w:rFonts w:ascii="B Badr" w:hAnsi="B Badr" w:cs="B Badr"/>
          <w:color w:val="000000"/>
        </w:rPr>
        <w:sym w:font="HQPB1" w:char="F026"/>
      </w:r>
      <w:r w:rsidRPr="00AC1EBC">
        <w:rPr>
          <w:rFonts w:ascii="B Badr" w:hAnsi="B Badr" w:cs="B Badr"/>
          <w:color w:val="000000"/>
          <w:rtl/>
        </w:rPr>
        <w:t xml:space="preserve"> </w:t>
      </w:r>
      <w:r w:rsidRPr="00AC1EBC">
        <w:rPr>
          <w:rFonts w:ascii="B Badr" w:hAnsi="B Badr" w:cs="B Badr"/>
          <w:color w:val="000000"/>
        </w:rPr>
        <w:sym w:font="HQPB5" w:char="F033"/>
      </w:r>
      <w:r w:rsidRPr="00AC1EBC">
        <w:rPr>
          <w:rFonts w:ascii="B Badr" w:hAnsi="B Badr" w:cs="B Badr"/>
          <w:color w:val="000000"/>
        </w:rPr>
        <w:sym w:font="HQPB2" w:char="F093"/>
      </w:r>
      <w:r w:rsidRPr="00AC1EBC">
        <w:rPr>
          <w:rFonts w:ascii="B Badr" w:hAnsi="B Badr" w:cs="B Badr"/>
          <w:color w:val="000000"/>
        </w:rPr>
        <w:sym w:font="HQPB5" w:char="F074"/>
      </w:r>
      <w:r w:rsidRPr="00AC1EBC">
        <w:rPr>
          <w:rFonts w:ascii="B Badr" w:hAnsi="B Badr" w:cs="B Badr"/>
          <w:color w:val="000000"/>
        </w:rPr>
        <w:sym w:font="HQPB1" w:char="F08D"/>
      </w:r>
      <w:r w:rsidRPr="00AC1EBC">
        <w:rPr>
          <w:rFonts w:ascii="B Badr" w:hAnsi="B Badr" w:cs="B Badr"/>
          <w:color w:val="000000"/>
        </w:rPr>
        <w:sym w:font="HQPB4" w:char="F0E0"/>
      </w:r>
      <w:r w:rsidRPr="00AC1EBC">
        <w:rPr>
          <w:rFonts w:ascii="B Badr" w:hAnsi="B Badr" w:cs="B Badr"/>
          <w:color w:val="000000"/>
        </w:rPr>
        <w:sym w:font="HQPB2" w:char="F029"/>
      </w:r>
      <w:r w:rsidRPr="00AC1EBC">
        <w:rPr>
          <w:rFonts w:ascii="B Badr" w:hAnsi="B Badr" w:cs="B Badr"/>
          <w:color w:val="000000"/>
        </w:rPr>
        <w:sym w:font="HQPB4" w:char="F0F8"/>
      </w:r>
      <w:r w:rsidRPr="00AC1EBC">
        <w:rPr>
          <w:rFonts w:ascii="B Badr" w:hAnsi="B Badr" w:cs="B Badr"/>
          <w:color w:val="000000"/>
        </w:rPr>
        <w:sym w:font="HQPB2" w:char="F039"/>
      </w:r>
      <w:r w:rsidRPr="00AC1EBC">
        <w:rPr>
          <w:rFonts w:ascii="B Badr" w:hAnsi="B Badr" w:cs="B Badr"/>
          <w:color w:val="000000"/>
        </w:rPr>
        <w:sym w:font="HQPB5" w:char="F024"/>
      </w:r>
      <w:r w:rsidRPr="00AC1EBC">
        <w:rPr>
          <w:rFonts w:ascii="B Badr" w:hAnsi="B Badr" w:cs="B Badr"/>
          <w:color w:val="000000"/>
        </w:rPr>
        <w:sym w:font="HQPB1" w:char="F023"/>
      </w:r>
      <w:r w:rsidRPr="00AC1EBC">
        <w:rPr>
          <w:rFonts w:ascii="B Badr" w:hAnsi="B Badr" w:cs="B Badr"/>
          <w:color w:val="000000"/>
          <w:rtl/>
        </w:rPr>
        <w:t xml:space="preserve"> </w:t>
      </w:r>
      <w:r w:rsidRPr="00AC1EBC">
        <w:rPr>
          <w:rFonts w:ascii="B Badr" w:hAnsi="B Badr" w:cs="B Badr"/>
          <w:color w:val="000000"/>
        </w:rPr>
        <w:sym w:font="HQPB5" w:char="F07D"/>
      </w:r>
      <w:r w:rsidRPr="00AC1EBC">
        <w:rPr>
          <w:rFonts w:ascii="B Badr" w:hAnsi="B Badr" w:cs="B Badr"/>
          <w:color w:val="000000"/>
        </w:rPr>
        <w:sym w:font="HQPB2" w:char="F091"/>
      </w:r>
      <w:r w:rsidRPr="00AC1EBC">
        <w:rPr>
          <w:rFonts w:ascii="B Badr" w:hAnsi="B Badr" w:cs="B Badr"/>
          <w:color w:val="000000"/>
        </w:rPr>
        <w:sym w:font="HQPB4" w:char="F0C9"/>
      </w:r>
      <w:r w:rsidRPr="00AC1EBC">
        <w:rPr>
          <w:rFonts w:ascii="B Badr" w:hAnsi="B Badr" w:cs="B Badr"/>
          <w:color w:val="000000"/>
        </w:rPr>
        <w:sym w:font="HQPB2" w:char="F064"/>
      </w:r>
      <w:r w:rsidRPr="00AC1EBC">
        <w:rPr>
          <w:rFonts w:ascii="B Badr" w:hAnsi="B Badr" w:cs="B Badr"/>
          <w:color w:val="000000"/>
        </w:rPr>
        <w:sym w:font="HQPB5" w:char="F075"/>
      </w:r>
      <w:r w:rsidRPr="00AC1EBC">
        <w:rPr>
          <w:rFonts w:ascii="B Badr" w:hAnsi="B Badr" w:cs="B Badr"/>
          <w:color w:val="000000"/>
        </w:rPr>
        <w:sym w:font="HQPB2" w:char="F072"/>
      </w:r>
      <w:r w:rsidRPr="00AC1EBC">
        <w:rPr>
          <w:rFonts w:ascii="B Badr" w:hAnsi="B Badr" w:cs="B Badr"/>
          <w:color w:val="000000"/>
          <w:rtl/>
        </w:rPr>
        <w:t xml:space="preserve"> </w:t>
      </w:r>
      <w:r w:rsidRPr="00AC1EBC">
        <w:rPr>
          <w:rFonts w:ascii="B Badr" w:hAnsi="B Badr" w:cs="B Badr"/>
          <w:color w:val="000000"/>
        </w:rPr>
        <w:sym w:font="HQPB4" w:char="F0EE"/>
      </w:r>
      <w:r w:rsidRPr="00AC1EBC">
        <w:rPr>
          <w:rFonts w:ascii="B Badr" w:hAnsi="B Badr" w:cs="B Badr"/>
          <w:color w:val="000000"/>
        </w:rPr>
        <w:sym w:font="HQPB2" w:char="F070"/>
      </w:r>
      <w:r w:rsidRPr="00AC1EBC">
        <w:rPr>
          <w:rFonts w:ascii="B Badr" w:hAnsi="B Badr" w:cs="B Badr"/>
          <w:color w:val="000000"/>
        </w:rPr>
        <w:sym w:font="HQPB5" w:char="F075"/>
      </w:r>
      <w:r w:rsidRPr="00AC1EBC">
        <w:rPr>
          <w:rFonts w:ascii="B Badr" w:hAnsi="B Badr" w:cs="B Badr"/>
          <w:color w:val="000000"/>
        </w:rPr>
        <w:sym w:font="HQPB2" w:char="F048"/>
      </w:r>
      <w:r w:rsidRPr="00AC1EBC">
        <w:rPr>
          <w:rFonts w:ascii="B Badr" w:hAnsi="B Badr" w:cs="B Badr"/>
          <w:color w:val="000000"/>
        </w:rPr>
        <w:sym w:font="HQPB4" w:char="F0CD"/>
      </w:r>
      <w:r w:rsidRPr="00AC1EBC">
        <w:rPr>
          <w:rFonts w:ascii="B Badr" w:hAnsi="B Badr" w:cs="B Badr"/>
          <w:color w:val="000000"/>
        </w:rPr>
        <w:sym w:font="HQPB2" w:char="F03E"/>
      </w:r>
      <w:r w:rsidRPr="00AC1EBC">
        <w:rPr>
          <w:rFonts w:ascii="B Badr" w:hAnsi="B Badr" w:cs="B Badr"/>
          <w:color w:val="000000"/>
        </w:rPr>
        <w:sym w:font="HQPB2" w:char="F0BB"/>
      </w:r>
      <w:r w:rsidRPr="00AC1EBC">
        <w:rPr>
          <w:rFonts w:ascii="B Badr" w:hAnsi="B Badr" w:cs="B Badr"/>
          <w:color w:val="000000"/>
        </w:rPr>
        <w:sym w:font="HQPB5" w:char="F073"/>
      </w:r>
      <w:r w:rsidRPr="00AC1EBC">
        <w:rPr>
          <w:rFonts w:ascii="B Badr" w:hAnsi="B Badr" w:cs="B Badr"/>
          <w:color w:val="000000"/>
        </w:rPr>
        <w:sym w:font="HQPB1" w:char="F0DF"/>
      </w:r>
      <w:r w:rsidRPr="00AC1EBC">
        <w:rPr>
          <w:rFonts w:ascii="B Badr" w:hAnsi="B Badr" w:cs="B Badr"/>
          <w:color w:val="000000"/>
          <w:rtl/>
        </w:rPr>
        <w:t xml:space="preserve"> </w:t>
      </w:r>
      <w:r w:rsidRPr="00AC1EBC">
        <w:rPr>
          <w:rFonts w:ascii="B Badr" w:hAnsi="B Badr" w:cs="B Badr"/>
          <w:color w:val="000000"/>
        </w:rPr>
        <w:sym w:font="HQPB4" w:char="F034"/>
      </w:r>
      <w:r w:rsidRPr="00AC1EBC">
        <w:rPr>
          <w:rFonts w:ascii="B Badr" w:hAnsi="B Badr" w:cs="B Badr"/>
          <w:color w:val="000000"/>
          <w:rtl/>
        </w:rPr>
        <w:t xml:space="preserve"> </w:t>
      </w:r>
      <w:r w:rsidRPr="00AC1EBC">
        <w:rPr>
          <w:rFonts w:ascii="B Badr" w:hAnsi="B Badr" w:cs="B Badr"/>
          <w:color w:val="000000"/>
        </w:rPr>
        <w:sym w:font="HQPB4" w:char="F0A8"/>
      </w:r>
      <w:r w:rsidRPr="00AC1EBC">
        <w:rPr>
          <w:rFonts w:ascii="B Badr" w:hAnsi="B Badr" w:cs="B Badr"/>
          <w:color w:val="000000"/>
        </w:rPr>
        <w:sym w:font="HQPB2" w:char="F062"/>
      </w:r>
      <w:r w:rsidRPr="00AC1EBC">
        <w:rPr>
          <w:rFonts w:ascii="B Badr" w:hAnsi="B Badr" w:cs="B Badr"/>
          <w:color w:val="000000"/>
        </w:rPr>
        <w:sym w:font="HQPB4" w:char="F0CE"/>
      </w:r>
      <w:r w:rsidRPr="00AC1EBC">
        <w:rPr>
          <w:rFonts w:ascii="B Badr" w:hAnsi="B Badr" w:cs="B Badr"/>
          <w:color w:val="000000"/>
        </w:rPr>
        <w:sym w:font="HQPB1" w:char="F029"/>
      </w:r>
      <w:r w:rsidRPr="00AC1EBC">
        <w:rPr>
          <w:rFonts w:ascii="B Badr" w:hAnsi="B Badr" w:cs="B Badr"/>
          <w:color w:val="000000"/>
          <w:rtl/>
        </w:rPr>
        <w:t xml:space="preserve"> </w:t>
      </w:r>
      <w:r w:rsidRPr="00AC1EBC">
        <w:rPr>
          <w:rFonts w:ascii="B Badr" w:hAnsi="B Badr" w:cs="B Badr"/>
          <w:color w:val="000000"/>
        </w:rPr>
        <w:sym w:font="HQPB4" w:char="F0FF"/>
      </w:r>
      <w:r w:rsidRPr="00AC1EBC">
        <w:rPr>
          <w:rFonts w:ascii="B Badr" w:hAnsi="B Badr" w:cs="B Badr"/>
          <w:color w:val="000000"/>
        </w:rPr>
        <w:sym w:font="HQPB2" w:char="F0BC"/>
      </w:r>
      <w:r w:rsidRPr="00AC1EBC">
        <w:rPr>
          <w:rFonts w:ascii="B Badr" w:hAnsi="B Badr" w:cs="B Badr"/>
          <w:color w:val="000000"/>
        </w:rPr>
        <w:sym w:font="HQPB4" w:char="F0E7"/>
      </w:r>
      <w:r w:rsidRPr="00AC1EBC">
        <w:rPr>
          <w:rFonts w:ascii="B Badr" w:hAnsi="B Badr" w:cs="B Badr"/>
          <w:color w:val="000000"/>
        </w:rPr>
        <w:sym w:font="HQPB2" w:char="F06E"/>
      </w:r>
      <w:r w:rsidRPr="00AC1EBC">
        <w:rPr>
          <w:rFonts w:ascii="B Badr" w:hAnsi="B Badr" w:cs="B Badr"/>
          <w:color w:val="000000"/>
        </w:rPr>
        <w:sym w:font="HQPB5" w:char="F078"/>
      </w:r>
      <w:r w:rsidRPr="00AC1EBC">
        <w:rPr>
          <w:rFonts w:ascii="B Badr" w:hAnsi="B Badr" w:cs="B Badr"/>
          <w:color w:val="000000"/>
        </w:rPr>
        <w:sym w:font="HQPB1" w:char="F08B"/>
      </w:r>
      <w:r w:rsidRPr="00AC1EBC">
        <w:rPr>
          <w:rFonts w:ascii="B Badr" w:hAnsi="B Badr" w:cs="B Badr"/>
          <w:color w:val="000000"/>
        </w:rPr>
        <w:sym w:font="HQPB4" w:char="F0F7"/>
      </w:r>
      <w:r w:rsidRPr="00AC1EBC">
        <w:rPr>
          <w:rFonts w:ascii="B Badr" w:hAnsi="B Badr" w:cs="B Badr"/>
          <w:color w:val="000000"/>
        </w:rPr>
        <w:sym w:font="HQPB1" w:char="F07B"/>
      </w:r>
      <w:r w:rsidRPr="00AC1EBC">
        <w:rPr>
          <w:rFonts w:ascii="B Badr" w:hAnsi="B Badr" w:cs="B Badr"/>
          <w:color w:val="000000"/>
        </w:rPr>
        <w:sym w:font="HQPB5" w:char="F072"/>
      </w:r>
      <w:r w:rsidRPr="00AC1EBC">
        <w:rPr>
          <w:rFonts w:ascii="B Badr" w:hAnsi="B Badr" w:cs="B Badr"/>
          <w:color w:val="000000"/>
        </w:rPr>
        <w:sym w:font="HQPB1" w:char="F026"/>
      </w:r>
      <w:r w:rsidRPr="00AC1EBC">
        <w:rPr>
          <w:rFonts w:ascii="B Badr" w:hAnsi="B Badr" w:cs="B Badr"/>
          <w:color w:val="000000"/>
          <w:rtl/>
        </w:rPr>
        <w:t xml:space="preserve"> </w:t>
      </w:r>
      <w:r w:rsidRPr="00AC1EBC">
        <w:rPr>
          <w:rFonts w:ascii="B Badr" w:hAnsi="B Badr" w:cs="B Badr"/>
          <w:color w:val="000000"/>
        </w:rPr>
        <w:sym w:font="HQPB4" w:char="F0D2"/>
      </w:r>
      <w:r w:rsidRPr="00AC1EBC">
        <w:rPr>
          <w:rFonts w:ascii="B Badr" w:hAnsi="B Badr" w:cs="B Badr"/>
          <w:color w:val="000000"/>
        </w:rPr>
        <w:sym w:font="HQPB2" w:char="F04F"/>
      </w:r>
      <w:r w:rsidRPr="00AC1EBC">
        <w:rPr>
          <w:rFonts w:ascii="B Badr" w:hAnsi="B Badr" w:cs="B Badr"/>
          <w:color w:val="000000"/>
        </w:rPr>
        <w:sym w:font="HQPB2" w:char="F08A"/>
      </w:r>
      <w:r w:rsidRPr="00AC1EBC">
        <w:rPr>
          <w:rFonts w:ascii="B Badr" w:hAnsi="B Badr" w:cs="B Badr"/>
          <w:color w:val="000000"/>
        </w:rPr>
        <w:sym w:font="HQPB4" w:char="F0CF"/>
      </w:r>
      <w:r w:rsidRPr="00AC1EBC">
        <w:rPr>
          <w:rFonts w:ascii="B Badr" w:hAnsi="B Badr" w:cs="B Badr"/>
          <w:color w:val="000000"/>
        </w:rPr>
        <w:sym w:font="HQPB2" w:char="F039"/>
      </w:r>
      <w:r w:rsidRPr="00AC1EBC">
        <w:rPr>
          <w:rFonts w:ascii="B Badr" w:hAnsi="B Badr" w:cs="B Badr"/>
          <w:color w:val="000000"/>
        </w:rPr>
        <w:sym w:font="HQPB5" w:char="F072"/>
      </w:r>
      <w:r w:rsidRPr="00AC1EBC">
        <w:rPr>
          <w:rFonts w:ascii="B Badr" w:hAnsi="B Badr" w:cs="B Badr"/>
          <w:color w:val="000000"/>
        </w:rPr>
        <w:sym w:font="HQPB1" w:char="F026"/>
      </w:r>
      <w:r w:rsidRPr="00AC1EBC">
        <w:rPr>
          <w:rFonts w:ascii="B Badr" w:hAnsi="B Badr" w:cs="B Badr"/>
          <w:color w:val="000000"/>
          <w:rtl/>
        </w:rPr>
        <w:t xml:space="preserve"> </w:t>
      </w:r>
      <w:r w:rsidRPr="00AC1EBC">
        <w:rPr>
          <w:rFonts w:ascii="B Badr" w:hAnsi="B Badr" w:cs="B Badr"/>
          <w:color w:val="000000"/>
        </w:rPr>
        <w:sym w:font="HQPB4" w:char="F0EE"/>
      </w:r>
      <w:r w:rsidRPr="00AC1EBC">
        <w:rPr>
          <w:rFonts w:ascii="B Badr" w:hAnsi="B Badr" w:cs="B Badr"/>
          <w:color w:val="000000"/>
        </w:rPr>
        <w:sym w:font="HQPB1" w:char="F089"/>
      </w:r>
      <w:r w:rsidRPr="00AC1EBC">
        <w:rPr>
          <w:rFonts w:ascii="B Badr" w:hAnsi="B Badr" w:cs="B Badr"/>
          <w:color w:val="000000"/>
        </w:rPr>
        <w:sym w:font="HQPB2" w:char="F083"/>
      </w:r>
      <w:r w:rsidRPr="00AC1EBC">
        <w:rPr>
          <w:rFonts w:ascii="B Badr" w:hAnsi="B Badr" w:cs="B Badr"/>
          <w:color w:val="000000"/>
        </w:rPr>
        <w:sym w:font="HQPB4" w:char="F0CF"/>
      </w:r>
      <w:r w:rsidRPr="00AC1EBC">
        <w:rPr>
          <w:rFonts w:ascii="B Badr" w:hAnsi="B Badr" w:cs="B Badr"/>
          <w:color w:val="000000"/>
        </w:rPr>
        <w:sym w:font="HQPB1" w:char="F089"/>
      </w:r>
      <w:r w:rsidRPr="00AC1EBC">
        <w:rPr>
          <w:rFonts w:ascii="B Badr" w:hAnsi="B Badr" w:cs="B Badr"/>
          <w:color w:val="000000"/>
        </w:rPr>
        <w:sym w:font="HQPB5" w:char="F078"/>
      </w:r>
      <w:r w:rsidRPr="00AC1EBC">
        <w:rPr>
          <w:rFonts w:ascii="B Badr" w:hAnsi="B Badr" w:cs="B Badr"/>
          <w:color w:val="000000"/>
        </w:rPr>
        <w:sym w:font="HQPB1" w:char="F0A9"/>
      </w:r>
      <w:r w:rsidRPr="00AC1EBC">
        <w:rPr>
          <w:rFonts w:cs="B Lotus" w:hint="cs"/>
          <w:rtl/>
          <w:lang w:bidi="fa-IR"/>
        </w:rPr>
        <w:t xml:space="preserve"> </w:t>
      </w:r>
      <w:r w:rsidRPr="00AC1EBC">
        <w:rPr>
          <w:rFonts w:cs="B Lotus" w:hint="cs"/>
          <w:lang w:bidi="fa-IR"/>
        </w:rPr>
        <w:sym w:font="AGA Arabesque" w:char="F028"/>
      </w:r>
      <w:r w:rsidR="008B1261">
        <w:rPr>
          <w:rFonts w:cs="B Lotus" w:hint="cs"/>
          <w:sz w:val="28"/>
          <w:szCs w:val="28"/>
          <w:rtl/>
          <w:lang w:bidi="fa-IR"/>
        </w:rPr>
        <w:t xml:space="preserve"> </w:t>
      </w:r>
      <w:r w:rsidR="00295A91" w:rsidRPr="00FC2BC2">
        <w:rPr>
          <w:rFonts w:cs="B Lotus"/>
          <w:sz w:val="28"/>
          <w:szCs w:val="28"/>
          <w:vertAlign w:val="superscript"/>
          <w:rtl/>
        </w:rPr>
        <w:footnoteReference w:id="238"/>
      </w:r>
      <w:r w:rsidR="008B1261" w:rsidRPr="008644F9">
        <w:rPr>
          <w:rFonts w:cs="B Lotus" w:hint="cs"/>
          <w:sz w:val="28"/>
          <w:szCs w:val="28"/>
          <w:rtl/>
          <w:lang w:bidi="fa-IR"/>
        </w:rPr>
        <w:tab/>
      </w:r>
    </w:p>
    <w:p w:rsidR="008B1261" w:rsidRDefault="008B1261" w:rsidP="00295A91">
      <w:pPr>
        <w:tabs>
          <w:tab w:val="right" w:pos="7031"/>
        </w:tabs>
        <w:bidi/>
        <w:ind w:left="1134"/>
        <w:jc w:val="both"/>
        <w:rPr>
          <w:rFonts w:cs="B Lotus"/>
          <w:sz w:val="26"/>
          <w:szCs w:val="26"/>
          <w:rtl/>
          <w:lang w:bidi="fa-IR"/>
        </w:rPr>
      </w:pPr>
      <w:r>
        <w:rPr>
          <w:rFonts w:cs="B Lotus" w:hint="cs"/>
          <w:sz w:val="26"/>
          <w:szCs w:val="26"/>
          <w:rtl/>
          <w:lang w:bidi="fa-IR"/>
        </w:rPr>
        <w:t>«</w:t>
      </w:r>
      <w:r w:rsidR="00295A91">
        <w:rPr>
          <w:rFonts w:cs="B Lotus" w:hint="cs"/>
          <w:sz w:val="26"/>
          <w:szCs w:val="26"/>
          <w:rtl/>
          <w:lang w:bidi="fa-IR"/>
        </w:rPr>
        <w:t>خداوند براي ظالم مهلت مي‌دهد و چون او را بگيرد و مورد مؤاخذه قرار دهد رهايش نمي‌كند و سپس اين را خواند</w:t>
      </w:r>
      <w:r w:rsidRPr="00D938A1">
        <w:rPr>
          <w:rFonts w:cs="B Lotus" w:hint="cs"/>
          <w:sz w:val="26"/>
          <w:szCs w:val="26"/>
          <w:rtl/>
          <w:lang w:bidi="fa-IR"/>
        </w:rPr>
        <w:t>».</w:t>
      </w:r>
      <w:r w:rsidR="00295A91">
        <w:rPr>
          <w:rFonts w:cs="B Lotus" w:hint="cs"/>
          <w:sz w:val="26"/>
          <w:szCs w:val="26"/>
          <w:rtl/>
          <w:lang w:bidi="fa-IR"/>
        </w:rPr>
        <w:t xml:space="preserve"> </w:t>
      </w:r>
      <w:r w:rsidR="00295A91">
        <w:rPr>
          <w:rFonts w:cs="B Lotus"/>
          <w:sz w:val="26"/>
          <w:szCs w:val="26"/>
          <w:lang w:bidi="fa-IR"/>
        </w:rPr>
        <w:t>]</w:t>
      </w:r>
      <w:r w:rsidR="00295A91">
        <w:rPr>
          <w:rFonts w:cs="B Lotus" w:hint="cs"/>
          <w:sz w:val="26"/>
          <w:szCs w:val="26"/>
          <w:rtl/>
          <w:lang w:bidi="fa-IR"/>
        </w:rPr>
        <w:t>ترجمه‌ي آن گذشت</w:t>
      </w:r>
      <w:r w:rsidR="00295A91">
        <w:rPr>
          <w:rFonts w:cs="B Lotus"/>
          <w:sz w:val="26"/>
          <w:szCs w:val="26"/>
          <w:lang w:bidi="fa-IR"/>
        </w:rPr>
        <w:t>[</w:t>
      </w:r>
      <w:r w:rsidR="00295A91">
        <w:rPr>
          <w:rFonts w:cs="B Lotus" w:hint="cs"/>
          <w:sz w:val="26"/>
          <w:szCs w:val="26"/>
          <w:rtl/>
          <w:lang w:bidi="fa-IR"/>
        </w:rPr>
        <w:t>.</w:t>
      </w:r>
    </w:p>
    <w:p w:rsidR="00295A91" w:rsidRPr="005200D2" w:rsidRDefault="00295A91" w:rsidP="005200D2">
      <w:pPr>
        <w:bidi/>
        <w:ind w:firstLine="284"/>
        <w:jc w:val="both"/>
        <w:rPr>
          <w:rFonts w:cs="B Lotus"/>
          <w:sz w:val="28"/>
          <w:szCs w:val="28"/>
          <w:rtl/>
          <w:lang w:bidi="fa-IR"/>
        </w:rPr>
      </w:pPr>
      <w:r w:rsidRPr="005200D2">
        <w:rPr>
          <w:rFonts w:cs="B Lotus" w:hint="cs"/>
          <w:sz w:val="28"/>
          <w:szCs w:val="28"/>
          <w:rtl/>
          <w:lang w:bidi="fa-IR"/>
        </w:rPr>
        <w:t>در سنت نبوي احاديث مختلفي از صحيح و حسن روايت شده راجع به اينكه مرتكب گناه و عصيان، در دنيا قبل از آخرت، دچار زيان و ضررهايي خواهد شد.</w:t>
      </w:r>
    </w:p>
    <w:p w:rsidR="00295A91" w:rsidRDefault="005200D2" w:rsidP="005200D2">
      <w:pPr>
        <w:bidi/>
        <w:ind w:firstLine="284"/>
        <w:jc w:val="both"/>
        <w:rPr>
          <w:rFonts w:cs="B Lotus"/>
          <w:sz w:val="28"/>
          <w:szCs w:val="28"/>
          <w:rtl/>
          <w:lang w:bidi="fa-IR"/>
        </w:rPr>
      </w:pPr>
      <w:r>
        <w:rPr>
          <w:rFonts w:cs="B Lotus" w:hint="cs"/>
          <w:sz w:val="28"/>
          <w:szCs w:val="28"/>
          <w:rtl/>
          <w:lang w:bidi="fa-IR"/>
        </w:rPr>
        <w:t>و ما صدق اين احاديث را عيناً مشاهده و در حيات خصوصي و عمومي خودمان آثار آن گناهان را مشاهده نموده‌ايم.</w:t>
      </w:r>
    </w:p>
    <w:p w:rsidR="005200D2" w:rsidRDefault="0085773C" w:rsidP="00AC1EBC">
      <w:pPr>
        <w:bidi/>
        <w:ind w:firstLine="284"/>
        <w:jc w:val="both"/>
        <w:rPr>
          <w:rFonts w:cs="B Lotus"/>
          <w:sz w:val="28"/>
          <w:szCs w:val="28"/>
          <w:rtl/>
          <w:lang w:bidi="fa-IR"/>
        </w:rPr>
      </w:pPr>
      <w:r>
        <w:rPr>
          <w:rFonts w:cs="B Lotus" w:hint="cs"/>
          <w:sz w:val="28"/>
          <w:szCs w:val="28"/>
          <w:rtl/>
          <w:lang w:bidi="fa-IR"/>
        </w:rPr>
        <w:t>اين احاديث بنا به روايت ابن ماجه، حاكم و بيهقي از ابن عمر</w:t>
      </w:r>
      <w:r w:rsidR="00AC1EBC">
        <w:rPr>
          <w:rFonts w:cs="CTraditional Arabic" w:hint="cs"/>
          <w:sz w:val="28"/>
          <w:szCs w:val="28"/>
          <w:rtl/>
          <w:lang w:bidi="fa-IR"/>
        </w:rPr>
        <w:t>ب</w:t>
      </w:r>
      <w:r>
        <w:rPr>
          <w:rFonts w:cs="B Lotus" w:hint="cs"/>
          <w:sz w:val="28"/>
          <w:szCs w:val="28"/>
          <w:rtl/>
          <w:lang w:bidi="fa-IR"/>
        </w:rPr>
        <w:t xml:space="preserve"> بيان مي‌دارند كه پيامبر</w:t>
      </w:r>
      <w:r w:rsidR="00AC1EBC">
        <w:rPr>
          <w:rFonts w:cs="CTraditional Arabic" w:hint="cs"/>
          <w:sz w:val="28"/>
          <w:szCs w:val="28"/>
          <w:lang w:bidi="fa-IR"/>
        </w:rPr>
        <w:sym w:font="AGA Arabesque" w:char="F072"/>
      </w:r>
      <w:r>
        <w:rPr>
          <w:rFonts w:cs="B Lotus" w:hint="cs"/>
          <w:sz w:val="28"/>
          <w:szCs w:val="28"/>
          <w:rtl/>
          <w:lang w:bidi="fa-IR"/>
        </w:rPr>
        <w:t xml:space="preserve"> مي‌فرمايد:</w:t>
      </w:r>
    </w:p>
    <w:p w:rsidR="0085773C" w:rsidRDefault="0085773C" w:rsidP="0085773C">
      <w:pPr>
        <w:bidi/>
        <w:ind w:firstLine="284"/>
        <w:jc w:val="both"/>
        <w:rPr>
          <w:rFonts w:cs="B Lotus"/>
          <w:sz w:val="28"/>
          <w:szCs w:val="28"/>
          <w:rtl/>
          <w:lang w:bidi="fa-IR"/>
        </w:rPr>
      </w:pPr>
      <w:r>
        <w:rPr>
          <w:rFonts w:cs="B Lotus" w:hint="cs"/>
          <w:sz w:val="28"/>
          <w:szCs w:val="28"/>
          <w:rtl/>
          <w:lang w:bidi="fa-IR"/>
        </w:rPr>
        <w:t>«گروه مهاجرين! شما را از پنج خصلت برحذر مي‌دارم و به خدا پناه مي‌بريم كه بدانها دچار شويد:</w:t>
      </w:r>
    </w:p>
    <w:p w:rsidR="0085773C" w:rsidRDefault="0085773C" w:rsidP="0085773C">
      <w:pPr>
        <w:bidi/>
        <w:ind w:firstLine="284"/>
        <w:jc w:val="both"/>
        <w:rPr>
          <w:rFonts w:cs="B Lotus"/>
          <w:sz w:val="28"/>
          <w:szCs w:val="28"/>
          <w:rtl/>
          <w:lang w:bidi="fa-IR"/>
        </w:rPr>
      </w:pPr>
      <w:r>
        <w:rPr>
          <w:rFonts w:cs="B Lotus" w:hint="cs"/>
          <w:sz w:val="28"/>
          <w:szCs w:val="28"/>
          <w:rtl/>
          <w:lang w:bidi="fa-IR"/>
        </w:rPr>
        <w:t>1- در ميان هيچ قومي آشكارا زنا ظاهر نمي‌شود جز اينكه آنان به طاعون و بيماريهايي كه براي گذشتگان سابقه نداشته دچار خواهند شد.</w:t>
      </w:r>
    </w:p>
    <w:p w:rsidR="0085773C" w:rsidRDefault="0085773C" w:rsidP="0085773C">
      <w:pPr>
        <w:bidi/>
        <w:ind w:firstLine="284"/>
        <w:jc w:val="both"/>
        <w:rPr>
          <w:rFonts w:cs="B Lotus"/>
          <w:sz w:val="28"/>
          <w:szCs w:val="28"/>
          <w:rtl/>
          <w:lang w:bidi="fa-IR"/>
        </w:rPr>
      </w:pPr>
      <w:r>
        <w:rPr>
          <w:rFonts w:cs="B Lotus" w:hint="cs"/>
          <w:sz w:val="28"/>
          <w:szCs w:val="28"/>
          <w:rtl/>
          <w:lang w:bidi="fa-IR"/>
        </w:rPr>
        <w:t>2- و از پيمانه و ت</w:t>
      </w:r>
      <w:r w:rsidR="00AC1EBC">
        <w:rPr>
          <w:rFonts w:cs="B Lotus" w:hint="cs"/>
          <w:sz w:val="28"/>
          <w:szCs w:val="28"/>
          <w:rtl/>
          <w:lang w:bidi="fa-IR"/>
        </w:rPr>
        <w:t>ر</w:t>
      </w:r>
      <w:r>
        <w:rPr>
          <w:rFonts w:cs="B Lotus" w:hint="cs"/>
          <w:sz w:val="28"/>
          <w:szCs w:val="28"/>
          <w:rtl/>
          <w:lang w:bidi="fa-IR"/>
        </w:rPr>
        <w:t>ازو كم و زياد نمي‌كنند مگر اينكه به قحطي و گرسنگي، فشار اقتصادي، ظلم و ستم حاكمان دچار خواهند شد.</w:t>
      </w:r>
    </w:p>
    <w:p w:rsidR="0085773C" w:rsidRDefault="0085773C" w:rsidP="0085773C">
      <w:pPr>
        <w:bidi/>
        <w:ind w:firstLine="284"/>
        <w:jc w:val="both"/>
        <w:rPr>
          <w:rFonts w:cs="B Lotus"/>
          <w:sz w:val="28"/>
          <w:szCs w:val="28"/>
          <w:rtl/>
          <w:lang w:bidi="fa-IR"/>
        </w:rPr>
      </w:pPr>
      <w:r>
        <w:rPr>
          <w:rFonts w:cs="B Lotus" w:hint="cs"/>
          <w:sz w:val="28"/>
          <w:szCs w:val="28"/>
          <w:rtl/>
          <w:lang w:bidi="fa-IR"/>
        </w:rPr>
        <w:t>3- و مانع زكات اموال خود نمي‌شوند مگر اينكه از باران آسمان محروم مي‌شوند و اگر به خاطر بهايم و چهارپايان نمي‌بود باران نمي‌باريد.</w:t>
      </w:r>
    </w:p>
    <w:p w:rsidR="0085773C" w:rsidRDefault="0085773C" w:rsidP="0085773C">
      <w:pPr>
        <w:bidi/>
        <w:ind w:firstLine="284"/>
        <w:jc w:val="both"/>
        <w:rPr>
          <w:rFonts w:cs="B Lotus"/>
          <w:sz w:val="28"/>
          <w:szCs w:val="28"/>
          <w:rtl/>
          <w:lang w:bidi="fa-IR"/>
        </w:rPr>
      </w:pPr>
      <w:r>
        <w:rPr>
          <w:rFonts w:cs="B Lotus" w:hint="cs"/>
          <w:sz w:val="28"/>
          <w:szCs w:val="28"/>
          <w:rtl/>
          <w:lang w:bidi="fa-IR"/>
        </w:rPr>
        <w:t>4- عهد و پيمان خدا و رسولش را نقض نمي‌كنند مگر اينكه آنچه در دست دارند از آنان گرفته مي‌شود و خداوند دشمني از غير خودشان بر آنان مسلط خواهد كرد.</w:t>
      </w:r>
    </w:p>
    <w:p w:rsidR="0085773C" w:rsidRPr="005200D2" w:rsidRDefault="0085773C" w:rsidP="0085773C">
      <w:pPr>
        <w:bidi/>
        <w:ind w:firstLine="284"/>
        <w:jc w:val="both"/>
        <w:rPr>
          <w:rFonts w:cs="B Lotus"/>
          <w:sz w:val="28"/>
          <w:szCs w:val="28"/>
          <w:rtl/>
          <w:lang w:bidi="fa-IR"/>
        </w:rPr>
      </w:pPr>
      <w:r>
        <w:rPr>
          <w:rFonts w:cs="B Lotus" w:hint="cs"/>
          <w:sz w:val="28"/>
          <w:szCs w:val="28"/>
          <w:rtl/>
          <w:lang w:bidi="fa-IR"/>
        </w:rPr>
        <w:t>5- و پيشوايان آنان به قرآن و به غير آنچه خداوند نازل نموده، حكم نمي‌كنند مگر اينكه خداوند ترس از همديگر را در ميان آنان قرار خواهد داد</w:t>
      </w:r>
      <w:r w:rsidRPr="00FC2BC2">
        <w:rPr>
          <w:rFonts w:cs="B Lotus"/>
          <w:sz w:val="28"/>
          <w:szCs w:val="28"/>
          <w:vertAlign w:val="superscript"/>
          <w:rtl/>
        </w:rPr>
        <w:footnoteReference w:id="239"/>
      </w:r>
      <w:r w:rsidR="00BD3D7D">
        <w:rPr>
          <w:rFonts w:cs="B Lotus" w:hint="cs"/>
          <w:sz w:val="28"/>
          <w:szCs w:val="28"/>
          <w:rtl/>
          <w:lang w:bidi="fa-IR"/>
        </w:rPr>
        <w:t>.</w:t>
      </w:r>
    </w:p>
    <w:p w:rsidR="00854A60" w:rsidRDefault="00854A60" w:rsidP="00727610">
      <w:pPr>
        <w:widowControl w:val="0"/>
        <w:bidi/>
        <w:ind w:firstLine="284"/>
        <w:jc w:val="both"/>
        <w:rPr>
          <w:rFonts w:cs="B Lotus"/>
          <w:sz w:val="28"/>
          <w:szCs w:val="28"/>
          <w:rtl/>
          <w:lang w:bidi="fa-IR"/>
        </w:rPr>
      </w:pPr>
      <w:r>
        <w:rPr>
          <w:rFonts w:cs="B Lotus" w:hint="cs"/>
          <w:sz w:val="28"/>
          <w:szCs w:val="28"/>
          <w:rtl/>
          <w:lang w:bidi="fa-IR"/>
        </w:rPr>
        <w:t>و اكنون ما به رأي العين آثار اين گناهان و مخالفتها را در دنياي خود مشاهده مي‌كنيم كه چگونه آثار و عواقب بر بندگان چيره گشته به ويژه كيفر گناه اول از آن پنج نوع كه همان بيماري خانمانسوزي و بي‌درماني است به نام «ايدز» كه در اثر انتشار و اشاعه‌ي عمل فحشا «زنا» و علني انجام دادن آن بر امت اين عصر سايه افكنده است.</w:t>
      </w:r>
    </w:p>
    <w:p w:rsidR="00854A60" w:rsidRDefault="00854A60" w:rsidP="00727610">
      <w:pPr>
        <w:pStyle w:val="a0"/>
        <w:widowControl w:val="0"/>
        <w:rPr>
          <w:rtl/>
        </w:rPr>
      </w:pPr>
      <w:bookmarkStart w:id="342" w:name="_Toc237013397"/>
      <w:bookmarkStart w:id="343" w:name="_Toc237013550"/>
      <w:bookmarkStart w:id="344" w:name="_Toc281677044"/>
      <w:r>
        <w:rPr>
          <w:rFonts w:hint="cs"/>
          <w:rtl/>
        </w:rPr>
        <w:t>كتاب «الداء و الدواء» ابن قيم</w:t>
      </w:r>
      <w:bookmarkEnd w:id="342"/>
      <w:bookmarkEnd w:id="343"/>
      <w:bookmarkEnd w:id="344"/>
    </w:p>
    <w:p w:rsidR="00854A60" w:rsidRDefault="00835383" w:rsidP="00727610">
      <w:pPr>
        <w:widowControl w:val="0"/>
        <w:bidi/>
        <w:ind w:firstLine="284"/>
        <w:jc w:val="both"/>
        <w:rPr>
          <w:rFonts w:cs="B Lotus"/>
          <w:sz w:val="28"/>
          <w:szCs w:val="28"/>
          <w:rtl/>
          <w:lang w:bidi="fa-IR"/>
        </w:rPr>
      </w:pPr>
      <w:r>
        <w:rPr>
          <w:rFonts w:cs="B Lotus" w:hint="cs"/>
          <w:sz w:val="28"/>
          <w:szCs w:val="28"/>
          <w:rtl/>
          <w:lang w:bidi="fa-IR"/>
        </w:rPr>
        <w:t xml:space="preserve">امام ابن قيم </w:t>
      </w:r>
      <w:r w:rsidR="00AC1EBC" w:rsidRPr="00AC1EBC">
        <w:rPr>
          <w:rFonts w:cs="B Lotus" w:hint="cs"/>
          <w:sz w:val="28"/>
          <w:szCs w:val="28"/>
          <w:rtl/>
          <w:lang w:bidi="fa-IR"/>
        </w:rPr>
        <w:t>رحمه الله</w:t>
      </w:r>
      <w:r w:rsidR="00AC1EBC">
        <w:rPr>
          <w:rFonts w:cs="B Lotus" w:hint="cs"/>
          <w:sz w:val="28"/>
          <w:szCs w:val="28"/>
          <w:rtl/>
          <w:lang w:bidi="fa-IR"/>
        </w:rPr>
        <w:t xml:space="preserve"> </w:t>
      </w:r>
      <w:r>
        <w:rPr>
          <w:rFonts w:cs="B Lotus" w:hint="cs"/>
          <w:sz w:val="28"/>
          <w:szCs w:val="28"/>
          <w:rtl/>
          <w:lang w:bidi="fa-IR"/>
        </w:rPr>
        <w:t>كتاب كاملي دارد كه آن را «</w:t>
      </w:r>
      <w:r w:rsidRPr="00AC1EBC">
        <w:rPr>
          <w:rFonts w:ascii="Traditional Arabic" w:hAnsi="Traditional Arabic" w:cs="Traditional Arabic"/>
          <w:b/>
          <w:bCs/>
          <w:sz w:val="28"/>
          <w:szCs w:val="28"/>
          <w:rtl/>
          <w:lang w:bidi="fa-IR"/>
        </w:rPr>
        <w:t>الجواب الكافي لمن سأل عن الدواء الشافي</w:t>
      </w:r>
      <w:r>
        <w:rPr>
          <w:rFonts w:cs="B Lotus" w:hint="cs"/>
          <w:sz w:val="28"/>
          <w:szCs w:val="28"/>
          <w:rtl/>
          <w:lang w:bidi="fa-IR"/>
        </w:rPr>
        <w:t>» نام نهاده است و گاهي نام «</w:t>
      </w:r>
      <w:r w:rsidR="00727610">
        <w:rPr>
          <w:rFonts w:ascii="Traditional Arabic" w:hAnsi="Traditional Arabic" w:cs="Traditional Arabic" w:hint="cs"/>
          <w:b/>
          <w:bCs/>
          <w:sz w:val="28"/>
          <w:szCs w:val="28"/>
          <w:rtl/>
          <w:lang w:bidi="fa-IR"/>
        </w:rPr>
        <w:t>الداء و</w:t>
      </w:r>
      <w:r w:rsidRPr="00AC1EBC">
        <w:rPr>
          <w:rFonts w:ascii="Traditional Arabic" w:hAnsi="Traditional Arabic" w:cs="Traditional Arabic" w:hint="cs"/>
          <w:b/>
          <w:bCs/>
          <w:sz w:val="28"/>
          <w:szCs w:val="28"/>
          <w:rtl/>
          <w:lang w:bidi="fa-IR"/>
        </w:rPr>
        <w:t>الدواء</w:t>
      </w:r>
      <w:r>
        <w:rPr>
          <w:rFonts w:cs="B Lotus" w:hint="cs"/>
          <w:sz w:val="28"/>
          <w:szCs w:val="28"/>
          <w:rtl/>
          <w:lang w:bidi="fa-IR"/>
        </w:rPr>
        <w:t>» بر آن اطلاق مي‌شود.</w:t>
      </w:r>
    </w:p>
    <w:p w:rsidR="00835383" w:rsidRDefault="00835383" w:rsidP="00727610">
      <w:pPr>
        <w:widowControl w:val="0"/>
        <w:bidi/>
        <w:ind w:firstLine="284"/>
        <w:jc w:val="both"/>
        <w:rPr>
          <w:rFonts w:cs="B Lotus"/>
          <w:sz w:val="28"/>
          <w:szCs w:val="28"/>
          <w:rtl/>
          <w:lang w:bidi="fa-IR"/>
        </w:rPr>
      </w:pPr>
      <w:r>
        <w:rPr>
          <w:rFonts w:cs="B Lotus" w:hint="cs"/>
          <w:sz w:val="28"/>
          <w:szCs w:val="28"/>
          <w:rtl/>
          <w:lang w:bidi="fa-IR"/>
        </w:rPr>
        <w:t>اين كتاب راجع به آثار سوء گناهان و معصيتها و شومي آنها بر انسان از لحاظ فردي و اجتماعي، دنيا و آخرت، مادي و معنوي، در ارتباط انسان با پروردگار خود، با نفس خود، با خانواده‌ي خود، با جامعه‌ي خود، با جهان اطراف خود و همچنين در روابط انسانها با يكديگر، به بحث و تحقيق مي‌پردازد. و آن به قلم تواناي ابن قيم با اسلوب ادبي و عالي خود به نگارش درآمده است.</w:t>
      </w:r>
    </w:p>
    <w:p w:rsidR="00835383" w:rsidRDefault="00835383" w:rsidP="00835383">
      <w:pPr>
        <w:bidi/>
        <w:ind w:firstLine="284"/>
        <w:jc w:val="both"/>
        <w:rPr>
          <w:rFonts w:cs="B Lotus"/>
          <w:sz w:val="28"/>
          <w:szCs w:val="28"/>
          <w:rtl/>
          <w:lang w:bidi="fa-IR"/>
        </w:rPr>
      </w:pPr>
      <w:r>
        <w:rPr>
          <w:rFonts w:cs="B Lotus" w:hint="cs"/>
          <w:sz w:val="28"/>
          <w:szCs w:val="28"/>
          <w:rtl/>
          <w:lang w:bidi="fa-IR"/>
        </w:rPr>
        <w:t>و نظر به اهميت كتاب بر خود لازم دانستم كه از مهم‌ترين مطالب با كمي تصرف اقتباس نماييم و اگر چه اين اقتباس هم به درازا كشد، بجاست، زيرا ما خواهان آنيم كه ضمايرخفته را بيدار، دلهاي مرده را زنده و اراده‌هاي سست را تقويت نماييم و دستان گناهكاران را گرفته تا توبه كنند و دستان تائبين را گرفته تا بر توبه‌ي خود استمرار يابند و دستان هدايت‌يافتگان را گرفته تا استوارتر از پيش در مسير هدايت گام بردارند.</w:t>
      </w:r>
    </w:p>
    <w:p w:rsidR="00835383" w:rsidRPr="00854A60" w:rsidRDefault="00835383" w:rsidP="00727610">
      <w:pPr>
        <w:pStyle w:val="Heading2"/>
        <w:bidi/>
        <w:rPr>
          <w:rtl/>
        </w:rPr>
      </w:pPr>
      <w:bookmarkStart w:id="345" w:name="_Toc237013398"/>
      <w:bookmarkStart w:id="346" w:name="_Toc237013551"/>
      <w:bookmarkStart w:id="347" w:name="_Toc281677045"/>
      <w:r>
        <w:rPr>
          <w:rFonts w:hint="cs"/>
          <w:rtl/>
        </w:rPr>
        <w:t>بيان ابن قيم راجع به آثار شوم گناهان</w:t>
      </w:r>
      <w:bookmarkEnd w:id="345"/>
      <w:bookmarkEnd w:id="346"/>
      <w:bookmarkEnd w:id="347"/>
    </w:p>
    <w:p w:rsidR="00854A60" w:rsidRDefault="00835383" w:rsidP="00854A60">
      <w:pPr>
        <w:bidi/>
        <w:ind w:firstLine="284"/>
        <w:jc w:val="both"/>
        <w:rPr>
          <w:rFonts w:cs="B Lotus"/>
          <w:sz w:val="28"/>
          <w:szCs w:val="28"/>
          <w:rtl/>
          <w:lang w:bidi="fa-IR"/>
        </w:rPr>
      </w:pPr>
      <w:r>
        <w:rPr>
          <w:rFonts w:cs="B Lotus" w:hint="cs"/>
          <w:sz w:val="28"/>
          <w:szCs w:val="28"/>
          <w:rtl/>
          <w:lang w:bidi="fa-IR"/>
        </w:rPr>
        <w:t>گناهان آثار قبيح و زشتي را در بر دارند و به قلب و بدن انسان چه در دنيا و چه در آخرت زيان خواهند رساند كه ميزان آن را جز خدا نمي‌داند. از جمله:</w:t>
      </w:r>
    </w:p>
    <w:p w:rsidR="00835383" w:rsidRDefault="00835383" w:rsidP="00727610">
      <w:pPr>
        <w:pStyle w:val="Heading3"/>
        <w:bidi/>
        <w:rPr>
          <w:rtl/>
        </w:rPr>
      </w:pPr>
      <w:bookmarkStart w:id="348" w:name="_Toc237013399"/>
      <w:bookmarkStart w:id="349" w:name="_Toc237013552"/>
      <w:bookmarkStart w:id="350" w:name="_Toc281677046"/>
      <w:r>
        <w:rPr>
          <w:rFonts w:hint="cs"/>
          <w:rtl/>
        </w:rPr>
        <w:t>محروميت از علم</w:t>
      </w:r>
      <w:bookmarkEnd w:id="348"/>
      <w:bookmarkEnd w:id="349"/>
      <w:bookmarkEnd w:id="350"/>
    </w:p>
    <w:p w:rsidR="00835383" w:rsidRDefault="00835383" w:rsidP="00835383">
      <w:pPr>
        <w:bidi/>
        <w:ind w:firstLine="284"/>
        <w:jc w:val="both"/>
        <w:rPr>
          <w:rFonts w:cs="B Lotus"/>
          <w:sz w:val="28"/>
          <w:szCs w:val="28"/>
          <w:rtl/>
          <w:lang w:bidi="fa-IR"/>
        </w:rPr>
      </w:pPr>
      <w:r>
        <w:rPr>
          <w:rFonts w:cs="B Lotus" w:hint="cs"/>
          <w:sz w:val="28"/>
          <w:szCs w:val="28"/>
          <w:rtl/>
          <w:lang w:bidi="fa-IR"/>
        </w:rPr>
        <w:t>بعضي از آثار زشت گناهان محروميت انسان ازعلم و دانش است زيرا علم نور است كه خداوند آن را بر دل مي‌افكند، و گناه و معصيت موجب اطفاء و خاموشي آن نور است.</w:t>
      </w:r>
    </w:p>
    <w:p w:rsidR="00835383" w:rsidRDefault="00835383" w:rsidP="00835383">
      <w:pPr>
        <w:bidi/>
        <w:ind w:firstLine="284"/>
        <w:jc w:val="both"/>
        <w:rPr>
          <w:rFonts w:cs="B Lotus"/>
          <w:sz w:val="28"/>
          <w:szCs w:val="28"/>
          <w:rtl/>
          <w:lang w:bidi="fa-IR"/>
        </w:rPr>
      </w:pPr>
      <w:r>
        <w:rPr>
          <w:rFonts w:cs="B Lotus" w:hint="cs"/>
          <w:sz w:val="28"/>
          <w:szCs w:val="28"/>
          <w:rtl/>
          <w:lang w:bidi="fa-IR"/>
        </w:rPr>
        <w:t>هنگامي كه امام شافعي نزد امام مالك نشسته و به تعلم مي‌پرداخت، امام مالك از هوش سرشار و ذكاوت بالاي امام شافعي به شگفت افتاد و گفت: مي‌بينيم كه خداوند در قلب شما نوري افكنده آن را با ظلمت گناه و معصيت خاموش نسازيد.</w:t>
      </w:r>
    </w:p>
    <w:p w:rsidR="00835383" w:rsidRDefault="00AC1EBC" w:rsidP="00AC1EBC">
      <w:pPr>
        <w:bidi/>
        <w:ind w:firstLine="284"/>
        <w:jc w:val="both"/>
        <w:rPr>
          <w:rFonts w:cs="B Lotus"/>
          <w:sz w:val="28"/>
          <w:szCs w:val="28"/>
          <w:rtl/>
          <w:lang w:bidi="fa-IR"/>
        </w:rPr>
      </w:pPr>
      <w:r>
        <w:rPr>
          <w:rFonts w:cs="B Lotus" w:hint="cs"/>
          <w:sz w:val="28"/>
          <w:szCs w:val="28"/>
          <w:rtl/>
          <w:lang w:bidi="fa-IR"/>
        </w:rPr>
        <w:t>شافعي رحمه الله</w:t>
      </w:r>
      <w:r w:rsidR="00835383">
        <w:rPr>
          <w:rFonts w:cs="B Lotus" w:hint="cs"/>
          <w:sz w:val="28"/>
          <w:szCs w:val="28"/>
          <w:rtl/>
          <w:lang w:bidi="fa-IR"/>
        </w:rPr>
        <w:t xml:space="preserve"> گفت:</w:t>
      </w:r>
    </w:p>
    <w:tbl>
      <w:tblPr>
        <w:bidiVisual/>
        <w:tblW w:w="7117" w:type="dxa"/>
        <w:jc w:val="center"/>
        <w:tblInd w:w="65" w:type="dxa"/>
        <w:tblLook w:val="01E0" w:firstRow="1" w:lastRow="1" w:firstColumn="1" w:lastColumn="1" w:noHBand="0" w:noVBand="0"/>
      </w:tblPr>
      <w:tblGrid>
        <w:gridCol w:w="3240"/>
        <w:gridCol w:w="684"/>
        <w:gridCol w:w="3193"/>
      </w:tblGrid>
      <w:tr w:rsidR="00835383" w:rsidRPr="00544BE4" w:rsidTr="00596CAC">
        <w:trPr>
          <w:jc w:val="center"/>
        </w:trPr>
        <w:tc>
          <w:tcPr>
            <w:tcW w:w="3240" w:type="dxa"/>
            <w:vAlign w:val="center"/>
          </w:tcPr>
          <w:p w:rsidR="00835383" w:rsidRPr="00AC1EBC" w:rsidRDefault="00835383" w:rsidP="00727610">
            <w:pPr>
              <w:bidi/>
              <w:jc w:val="both"/>
              <w:rPr>
                <w:rFonts w:cs="B Lotus"/>
                <w:b/>
                <w:bCs/>
                <w:sz w:val="2"/>
                <w:szCs w:val="2"/>
                <w:rtl/>
                <w:lang w:bidi="fa-IR"/>
              </w:rPr>
            </w:pPr>
            <w:r w:rsidRPr="00AC1EBC">
              <w:rPr>
                <w:rFonts w:cs="B Lotus" w:hint="cs"/>
                <w:b/>
                <w:bCs/>
                <w:sz w:val="28"/>
                <w:szCs w:val="28"/>
                <w:rtl/>
                <w:lang w:bidi="fa-IR"/>
              </w:rPr>
              <w:t xml:space="preserve">شكوت </w:t>
            </w:r>
            <w:r w:rsidR="00727610">
              <w:rPr>
                <w:rFonts w:cs="B Lotus" w:hint="cs"/>
                <w:b/>
                <w:bCs/>
                <w:sz w:val="28"/>
                <w:szCs w:val="28"/>
                <w:rtl/>
                <w:lang w:bidi="fa-IR"/>
              </w:rPr>
              <w:t>إ</w:t>
            </w:r>
            <w:r w:rsidRPr="00AC1EBC">
              <w:rPr>
                <w:rFonts w:cs="B Lotus" w:hint="cs"/>
                <w:b/>
                <w:bCs/>
                <w:sz w:val="28"/>
                <w:szCs w:val="28"/>
                <w:rtl/>
                <w:lang w:bidi="fa-IR"/>
              </w:rPr>
              <w:t>لي وكيع سوء حفظي</w:t>
            </w:r>
            <w:r w:rsidRPr="00AC1EBC">
              <w:rPr>
                <w:rFonts w:cs="B Lotus" w:hint="cs"/>
                <w:b/>
                <w:bCs/>
                <w:sz w:val="28"/>
                <w:szCs w:val="28"/>
                <w:rtl/>
                <w:lang w:bidi="fa-IR"/>
              </w:rPr>
              <w:br/>
            </w:r>
          </w:p>
        </w:tc>
        <w:tc>
          <w:tcPr>
            <w:tcW w:w="684" w:type="dxa"/>
            <w:vAlign w:val="center"/>
          </w:tcPr>
          <w:p w:rsidR="00835383" w:rsidRPr="00AC1EBC" w:rsidRDefault="00835383" w:rsidP="00596CAC">
            <w:pPr>
              <w:bidi/>
              <w:jc w:val="center"/>
              <w:rPr>
                <w:rFonts w:cs="B Lotus"/>
                <w:b/>
                <w:bCs/>
                <w:sz w:val="28"/>
                <w:szCs w:val="28"/>
                <w:rtl/>
                <w:lang w:bidi="fa-IR"/>
              </w:rPr>
            </w:pPr>
          </w:p>
        </w:tc>
        <w:tc>
          <w:tcPr>
            <w:tcW w:w="3193" w:type="dxa"/>
            <w:vAlign w:val="center"/>
          </w:tcPr>
          <w:p w:rsidR="00835383" w:rsidRPr="00AC1EBC" w:rsidRDefault="00835383" w:rsidP="00727610">
            <w:pPr>
              <w:bidi/>
              <w:jc w:val="both"/>
              <w:rPr>
                <w:rFonts w:cs="B Lotus"/>
                <w:b/>
                <w:bCs/>
                <w:sz w:val="2"/>
                <w:szCs w:val="2"/>
                <w:rtl/>
                <w:lang w:bidi="fa-IR"/>
              </w:rPr>
            </w:pPr>
            <w:r w:rsidRPr="00AC1EBC">
              <w:rPr>
                <w:rFonts w:cs="B Lotus" w:hint="cs"/>
                <w:b/>
                <w:bCs/>
                <w:sz w:val="28"/>
                <w:szCs w:val="28"/>
                <w:rtl/>
                <w:lang w:bidi="fa-IR"/>
              </w:rPr>
              <w:t>ف</w:t>
            </w:r>
            <w:r w:rsidR="00727610">
              <w:rPr>
                <w:rFonts w:cs="B Lotus" w:hint="cs"/>
                <w:b/>
                <w:bCs/>
                <w:sz w:val="28"/>
                <w:szCs w:val="28"/>
                <w:rtl/>
                <w:lang w:bidi="fa-IR"/>
              </w:rPr>
              <w:t>أ</w:t>
            </w:r>
            <w:r w:rsidRPr="00AC1EBC">
              <w:rPr>
                <w:rFonts w:cs="B Lotus" w:hint="cs"/>
                <w:b/>
                <w:bCs/>
                <w:sz w:val="28"/>
                <w:szCs w:val="28"/>
                <w:rtl/>
                <w:lang w:bidi="fa-IR"/>
              </w:rPr>
              <w:t xml:space="preserve">رشدني </w:t>
            </w:r>
            <w:r w:rsidR="00727610">
              <w:rPr>
                <w:rFonts w:cs="B Lotus" w:hint="cs"/>
                <w:b/>
                <w:bCs/>
                <w:sz w:val="28"/>
                <w:szCs w:val="28"/>
                <w:rtl/>
                <w:lang w:bidi="fa-IR"/>
              </w:rPr>
              <w:t>إ</w:t>
            </w:r>
            <w:r w:rsidRPr="00AC1EBC">
              <w:rPr>
                <w:rFonts w:cs="B Lotus" w:hint="cs"/>
                <w:b/>
                <w:bCs/>
                <w:sz w:val="28"/>
                <w:szCs w:val="28"/>
                <w:rtl/>
                <w:lang w:bidi="fa-IR"/>
              </w:rPr>
              <w:t>لي ترك المعاصي</w:t>
            </w:r>
            <w:r w:rsidRPr="00AC1EBC">
              <w:rPr>
                <w:rFonts w:cs="B Lotus" w:hint="cs"/>
                <w:b/>
                <w:bCs/>
                <w:sz w:val="28"/>
                <w:szCs w:val="28"/>
                <w:rtl/>
                <w:lang w:bidi="fa-IR"/>
              </w:rPr>
              <w:br/>
            </w:r>
          </w:p>
        </w:tc>
      </w:tr>
      <w:tr w:rsidR="00835383" w:rsidRPr="00544BE4" w:rsidTr="00596CAC">
        <w:trPr>
          <w:jc w:val="center"/>
        </w:trPr>
        <w:tc>
          <w:tcPr>
            <w:tcW w:w="3240" w:type="dxa"/>
            <w:vAlign w:val="center"/>
          </w:tcPr>
          <w:p w:rsidR="00835383" w:rsidRPr="00AC1EBC" w:rsidRDefault="00835383" w:rsidP="00727610">
            <w:pPr>
              <w:bidi/>
              <w:jc w:val="both"/>
              <w:rPr>
                <w:rFonts w:cs="B Lotus"/>
                <w:b/>
                <w:bCs/>
                <w:sz w:val="2"/>
                <w:szCs w:val="2"/>
                <w:rtl/>
                <w:lang w:bidi="fa-IR"/>
              </w:rPr>
            </w:pPr>
            <w:r w:rsidRPr="00AC1EBC">
              <w:rPr>
                <w:rFonts w:cs="B Lotus" w:hint="cs"/>
                <w:b/>
                <w:bCs/>
                <w:sz w:val="28"/>
                <w:szCs w:val="28"/>
                <w:rtl/>
                <w:lang w:bidi="fa-IR"/>
              </w:rPr>
              <w:t xml:space="preserve">وقال: </w:t>
            </w:r>
            <w:r w:rsidR="00727610">
              <w:rPr>
                <w:rFonts w:cs="B Lotus" w:hint="cs"/>
                <w:b/>
                <w:bCs/>
                <w:sz w:val="28"/>
                <w:szCs w:val="28"/>
                <w:rtl/>
                <w:lang w:bidi="fa-IR"/>
              </w:rPr>
              <w:t>أ</w:t>
            </w:r>
            <w:r w:rsidRPr="00AC1EBC">
              <w:rPr>
                <w:rFonts w:cs="B Lotus" w:hint="cs"/>
                <w:b/>
                <w:bCs/>
                <w:sz w:val="28"/>
                <w:szCs w:val="28"/>
                <w:rtl/>
                <w:lang w:bidi="fa-IR"/>
              </w:rPr>
              <w:t>علم ب</w:t>
            </w:r>
            <w:r w:rsidR="00727610">
              <w:rPr>
                <w:rFonts w:cs="B Lotus" w:hint="cs"/>
                <w:b/>
                <w:bCs/>
                <w:sz w:val="28"/>
                <w:szCs w:val="28"/>
                <w:rtl/>
                <w:lang w:bidi="fa-IR"/>
              </w:rPr>
              <w:t>أ</w:t>
            </w:r>
            <w:r w:rsidRPr="00AC1EBC">
              <w:rPr>
                <w:rFonts w:cs="B Lotus" w:hint="cs"/>
                <w:b/>
                <w:bCs/>
                <w:sz w:val="28"/>
                <w:szCs w:val="28"/>
                <w:rtl/>
                <w:lang w:bidi="fa-IR"/>
              </w:rPr>
              <w:t>ن العلم فضل</w:t>
            </w:r>
            <w:r w:rsidRPr="00AC1EBC">
              <w:rPr>
                <w:rFonts w:cs="B Lotus"/>
                <w:b/>
                <w:bCs/>
                <w:sz w:val="28"/>
                <w:szCs w:val="28"/>
                <w:rtl/>
                <w:lang w:bidi="fa-IR"/>
              </w:rPr>
              <w:br/>
            </w:r>
          </w:p>
        </w:tc>
        <w:tc>
          <w:tcPr>
            <w:tcW w:w="684" w:type="dxa"/>
            <w:vAlign w:val="center"/>
          </w:tcPr>
          <w:p w:rsidR="00835383" w:rsidRPr="00AC1EBC" w:rsidRDefault="00835383" w:rsidP="00596CAC">
            <w:pPr>
              <w:bidi/>
              <w:jc w:val="center"/>
              <w:rPr>
                <w:rFonts w:cs="B Lotus"/>
                <w:b/>
                <w:bCs/>
                <w:sz w:val="28"/>
                <w:szCs w:val="28"/>
                <w:rtl/>
                <w:lang w:bidi="fa-IR"/>
              </w:rPr>
            </w:pPr>
          </w:p>
        </w:tc>
        <w:tc>
          <w:tcPr>
            <w:tcW w:w="3193" w:type="dxa"/>
            <w:vAlign w:val="center"/>
          </w:tcPr>
          <w:p w:rsidR="00835383" w:rsidRPr="00AC1EBC" w:rsidRDefault="00727610" w:rsidP="00AC1EBC">
            <w:pPr>
              <w:bidi/>
              <w:jc w:val="both"/>
              <w:rPr>
                <w:rFonts w:cs="B Lotus"/>
                <w:b/>
                <w:bCs/>
                <w:sz w:val="2"/>
                <w:szCs w:val="2"/>
                <w:rtl/>
                <w:lang w:bidi="fa-IR"/>
              </w:rPr>
            </w:pPr>
            <w:r>
              <w:rPr>
                <w:rFonts w:cs="B Lotus" w:hint="cs"/>
                <w:b/>
                <w:bCs/>
                <w:sz w:val="28"/>
                <w:szCs w:val="28"/>
                <w:rtl/>
                <w:lang w:bidi="fa-IR"/>
              </w:rPr>
              <w:t>و</w:t>
            </w:r>
            <w:r w:rsidR="00835383" w:rsidRPr="00AC1EBC">
              <w:rPr>
                <w:rFonts w:cs="B Lotus" w:hint="cs"/>
                <w:b/>
                <w:bCs/>
                <w:sz w:val="28"/>
                <w:szCs w:val="28"/>
                <w:rtl/>
                <w:lang w:bidi="fa-IR"/>
              </w:rPr>
              <w:t>فضل الله لا يؤ</w:t>
            </w:r>
            <w:r w:rsidR="00AC1EBC">
              <w:rPr>
                <w:rFonts w:cs="B Lotus" w:hint="cs"/>
                <w:b/>
                <w:bCs/>
                <w:sz w:val="28"/>
                <w:szCs w:val="28"/>
                <w:rtl/>
                <w:lang w:bidi="fa-IR"/>
              </w:rPr>
              <w:t>تی</w:t>
            </w:r>
            <w:r w:rsidR="00835383" w:rsidRPr="00AC1EBC">
              <w:rPr>
                <w:rFonts w:cs="B Lotus" w:hint="cs"/>
                <w:b/>
                <w:bCs/>
                <w:sz w:val="28"/>
                <w:szCs w:val="28"/>
                <w:rtl/>
                <w:lang w:bidi="fa-IR"/>
              </w:rPr>
              <w:t xml:space="preserve"> </w:t>
            </w:r>
            <w:r w:rsidR="00AC1EBC">
              <w:rPr>
                <w:rFonts w:cs="B Lotus" w:hint="cs"/>
                <w:b/>
                <w:bCs/>
                <w:sz w:val="28"/>
                <w:szCs w:val="28"/>
                <w:rtl/>
                <w:lang w:bidi="fa-IR"/>
              </w:rPr>
              <w:t>ل</w:t>
            </w:r>
            <w:r w:rsidR="00835383" w:rsidRPr="00AC1EBC">
              <w:rPr>
                <w:rFonts w:cs="B Lotus" w:hint="cs"/>
                <w:b/>
                <w:bCs/>
                <w:sz w:val="28"/>
                <w:szCs w:val="28"/>
                <w:rtl/>
                <w:lang w:bidi="fa-IR"/>
              </w:rPr>
              <w:t>عاصي</w:t>
            </w:r>
            <w:r w:rsidR="00835383" w:rsidRPr="00AC1EBC">
              <w:rPr>
                <w:rFonts w:cs="B Lotus"/>
                <w:b/>
                <w:bCs/>
                <w:sz w:val="28"/>
                <w:szCs w:val="28"/>
                <w:rtl/>
                <w:lang w:bidi="fa-IR"/>
              </w:rPr>
              <w:br/>
            </w:r>
          </w:p>
        </w:tc>
      </w:tr>
    </w:tbl>
    <w:p w:rsidR="00835383" w:rsidRDefault="00835383" w:rsidP="00835383">
      <w:pPr>
        <w:bidi/>
        <w:ind w:firstLine="284"/>
        <w:jc w:val="both"/>
        <w:rPr>
          <w:rFonts w:cs="B Lotus"/>
          <w:sz w:val="28"/>
          <w:szCs w:val="28"/>
          <w:rtl/>
          <w:lang w:bidi="fa-IR"/>
        </w:rPr>
      </w:pPr>
      <w:r>
        <w:rPr>
          <w:rFonts w:cs="B Lotus" w:hint="cs"/>
          <w:sz w:val="28"/>
          <w:szCs w:val="28"/>
          <w:rtl/>
          <w:lang w:bidi="fa-IR"/>
        </w:rPr>
        <w:t xml:space="preserve">شكايت بدحفظي خود را نزد استاد وكيع بردم </w:t>
      </w:r>
      <w:r w:rsidR="00EB1261">
        <w:rPr>
          <w:rFonts w:cs="B Lotus" w:hint="cs"/>
          <w:sz w:val="28"/>
          <w:szCs w:val="28"/>
          <w:rtl/>
          <w:lang w:bidi="fa-IR"/>
        </w:rPr>
        <w:t>و او مرا به ترك گناهان راهنمايي كرد و گفت: بدان كه علم فضل و نور است و فضل و نور خداوند، داخل قلب گناهكار نمي‌گردد.</w:t>
      </w:r>
    </w:p>
    <w:p w:rsidR="00EB1261" w:rsidRDefault="00EB1261" w:rsidP="00727610">
      <w:pPr>
        <w:pStyle w:val="Heading3"/>
        <w:bidi/>
        <w:rPr>
          <w:rtl/>
        </w:rPr>
      </w:pPr>
      <w:bookmarkStart w:id="351" w:name="_Toc237013400"/>
      <w:bookmarkStart w:id="352" w:name="_Toc237013553"/>
      <w:bookmarkStart w:id="353" w:name="_Toc281677047"/>
      <w:r>
        <w:rPr>
          <w:rFonts w:hint="cs"/>
          <w:rtl/>
        </w:rPr>
        <w:t>محروميت از روزي</w:t>
      </w:r>
      <w:bookmarkEnd w:id="351"/>
      <w:bookmarkEnd w:id="352"/>
      <w:bookmarkEnd w:id="353"/>
    </w:p>
    <w:p w:rsidR="00835383" w:rsidRPr="00340403" w:rsidRDefault="00EB1261" w:rsidP="00727610">
      <w:pPr>
        <w:bidi/>
        <w:ind w:firstLine="284"/>
        <w:jc w:val="both"/>
        <w:rPr>
          <w:rFonts w:ascii="Traditional Arabic" w:hAnsi="Traditional Arabic" w:cs="Traditional Arabic"/>
          <w:sz w:val="28"/>
          <w:szCs w:val="28"/>
          <w:rtl/>
          <w:lang w:bidi="fa-IR"/>
        </w:rPr>
      </w:pPr>
      <w:r>
        <w:rPr>
          <w:rFonts w:cs="B Lotus" w:hint="cs"/>
          <w:sz w:val="28"/>
          <w:szCs w:val="28"/>
          <w:rtl/>
          <w:lang w:bidi="fa-IR"/>
        </w:rPr>
        <w:t xml:space="preserve">يكي ديگر از آثار شوم گناهان محروميت از روزي است. در مسند چنين بيان شده: </w:t>
      </w:r>
      <w:r w:rsidRPr="00340403">
        <w:rPr>
          <w:rFonts w:ascii="Traditional Arabic" w:hAnsi="Traditional Arabic" w:cs="Traditional Arabic"/>
          <w:sz w:val="28"/>
          <w:szCs w:val="28"/>
          <w:rtl/>
          <w:lang w:bidi="fa-IR"/>
        </w:rPr>
        <w:t>(</w:t>
      </w:r>
      <w:r w:rsidRPr="00340403">
        <w:rPr>
          <w:rFonts w:ascii="Traditional Arabic" w:hAnsi="Traditional Arabic" w:cs="Traditional Arabic"/>
          <w:b/>
          <w:bCs/>
          <w:sz w:val="28"/>
          <w:szCs w:val="28"/>
          <w:rtl/>
          <w:lang w:bidi="fa-IR"/>
        </w:rPr>
        <w:t>ان العبد ليحرم الرزق بالذنب يصيبه</w:t>
      </w:r>
      <w:r w:rsidRPr="00340403">
        <w:rPr>
          <w:rFonts w:ascii="Traditional Arabic" w:hAnsi="Traditional Arabic" w:cs="Traditional Arabic"/>
          <w:sz w:val="28"/>
          <w:szCs w:val="28"/>
          <w:rtl/>
          <w:lang w:bidi="fa-IR"/>
        </w:rPr>
        <w:t>)</w:t>
      </w:r>
      <w:r w:rsidR="00727610">
        <w:rPr>
          <w:rFonts w:ascii="Traditional Arabic" w:hAnsi="Traditional Arabic" w:cs="Traditional Arabic" w:hint="cs"/>
          <w:sz w:val="28"/>
          <w:szCs w:val="28"/>
          <w:rtl/>
          <w:lang w:bidi="fa-IR"/>
        </w:rPr>
        <w:t>.</w:t>
      </w:r>
      <w:r w:rsidR="0066699A" w:rsidRPr="00340403">
        <w:rPr>
          <w:rFonts w:ascii="Traditional Arabic" w:hAnsi="Traditional Arabic" w:cs="Traditional Arabic"/>
          <w:sz w:val="28"/>
          <w:szCs w:val="28"/>
          <w:rtl/>
          <w:lang w:bidi="fa-IR"/>
        </w:rPr>
        <w:t xml:space="preserve"> </w:t>
      </w:r>
    </w:p>
    <w:p w:rsidR="0066699A" w:rsidRDefault="0066699A" w:rsidP="0066699A">
      <w:pPr>
        <w:bidi/>
        <w:ind w:firstLine="284"/>
        <w:jc w:val="both"/>
        <w:rPr>
          <w:rFonts w:cs="B Lotus"/>
          <w:sz w:val="28"/>
          <w:szCs w:val="28"/>
          <w:rtl/>
          <w:lang w:bidi="fa-IR"/>
        </w:rPr>
      </w:pPr>
      <w:r>
        <w:rPr>
          <w:rFonts w:cs="B Lotus" w:hint="cs"/>
          <w:sz w:val="28"/>
          <w:szCs w:val="28"/>
          <w:rtl/>
          <w:lang w:bidi="fa-IR"/>
        </w:rPr>
        <w:t>« بنده به خاطر گناهي كه انجام داده از روزي محروم مي‌گردد».</w:t>
      </w:r>
    </w:p>
    <w:p w:rsidR="0066699A" w:rsidRDefault="0066699A" w:rsidP="0066699A">
      <w:pPr>
        <w:bidi/>
        <w:ind w:firstLine="284"/>
        <w:jc w:val="both"/>
        <w:rPr>
          <w:rFonts w:cs="B Lotus"/>
          <w:sz w:val="28"/>
          <w:szCs w:val="28"/>
          <w:rtl/>
          <w:lang w:bidi="fa-IR"/>
        </w:rPr>
      </w:pPr>
      <w:r>
        <w:rPr>
          <w:rFonts w:cs="B Lotus" w:hint="cs"/>
          <w:sz w:val="28"/>
          <w:szCs w:val="28"/>
          <w:rtl/>
          <w:lang w:bidi="fa-IR"/>
        </w:rPr>
        <w:t>و همانگونه كه تقواي پروردگار سبب جلب روزي است، ترك آن نيز باعث فقر و تنگدستي است و هيچ چيزي به اندازه‌ي ترك معاصي در جلب روزي مؤثر نيست.</w:t>
      </w:r>
    </w:p>
    <w:p w:rsidR="0066699A" w:rsidRPr="00835383" w:rsidRDefault="0066699A" w:rsidP="00727610">
      <w:pPr>
        <w:pStyle w:val="Heading3"/>
        <w:bidi/>
        <w:rPr>
          <w:rtl/>
        </w:rPr>
      </w:pPr>
      <w:bookmarkStart w:id="354" w:name="_Toc237013401"/>
      <w:bookmarkStart w:id="355" w:name="_Toc237013554"/>
      <w:bookmarkStart w:id="356" w:name="_Toc281677048"/>
      <w:r>
        <w:rPr>
          <w:rFonts w:hint="cs"/>
          <w:rtl/>
        </w:rPr>
        <w:t>ايجاد وحشت و تنهايي ميان انسان و خدا</w:t>
      </w:r>
      <w:bookmarkEnd w:id="354"/>
      <w:bookmarkEnd w:id="355"/>
      <w:bookmarkEnd w:id="356"/>
    </w:p>
    <w:p w:rsidR="00835383" w:rsidRDefault="00190E8B" w:rsidP="00190E8B">
      <w:pPr>
        <w:bidi/>
        <w:ind w:firstLine="284"/>
        <w:jc w:val="both"/>
        <w:rPr>
          <w:rFonts w:cs="B Lotus"/>
          <w:sz w:val="28"/>
          <w:szCs w:val="28"/>
          <w:rtl/>
          <w:lang w:bidi="fa-IR"/>
        </w:rPr>
      </w:pPr>
      <w:r>
        <w:rPr>
          <w:rFonts w:cs="B Lotus" w:hint="cs"/>
          <w:sz w:val="28"/>
          <w:szCs w:val="28"/>
          <w:rtl/>
          <w:lang w:bidi="fa-IR"/>
        </w:rPr>
        <w:t>يكي از آثار شوم معصيت، وحشت و تنهايي است كه انسان گناهكار در قلب خود، ميان خود و پروردگارش احساس مي‌نمايد كه قطعاً با هيچ لذتي روبرو نخواهد شد و اگر تمام لذايذ دنيا بر او جمع شوند، آن وحشت و فاصله ميان بنده و پروردگار را جبران نخواهد نمود، و اين مطلب را جز كساني كه داراي قلب بيدار باشند، احساس نخواهند كرد. كه مرده از زخم، احساس درد و الم ندارد! اگر ترك گناهان فقط به خاطر دوري از اين وحشت و تنهايي باشد، مي‌ارزد كه انسان عاقل اقدام به ترك گناهان و معاصي نمايد.</w:t>
      </w:r>
    </w:p>
    <w:p w:rsidR="00190E8B" w:rsidRDefault="00190E8B" w:rsidP="00190E8B">
      <w:pPr>
        <w:bidi/>
        <w:ind w:firstLine="284"/>
        <w:jc w:val="both"/>
        <w:rPr>
          <w:rFonts w:cs="B Lotus"/>
          <w:sz w:val="28"/>
          <w:szCs w:val="28"/>
          <w:rtl/>
          <w:lang w:bidi="fa-IR"/>
        </w:rPr>
      </w:pPr>
      <w:r>
        <w:rPr>
          <w:rFonts w:cs="B Lotus" w:hint="cs"/>
          <w:sz w:val="28"/>
          <w:szCs w:val="28"/>
          <w:rtl/>
          <w:lang w:bidi="fa-IR"/>
        </w:rPr>
        <w:t>مردي نزد يكي از مردان عارف از وحشت و تنهايي كه در قلب خود احساس مي‌كرد، شكايت كرد. مرد عارف به او گفت:</w:t>
      </w:r>
    </w:p>
    <w:p w:rsidR="00190E8B" w:rsidRPr="00340403" w:rsidRDefault="00340403" w:rsidP="00727610">
      <w:pPr>
        <w:bidi/>
        <w:ind w:firstLine="284"/>
        <w:jc w:val="both"/>
        <w:rPr>
          <w:rFonts w:ascii="Traditional Arabic" w:hAnsi="Traditional Arabic" w:cs="Traditional Arabic"/>
          <w:b/>
          <w:bCs/>
          <w:sz w:val="28"/>
          <w:szCs w:val="28"/>
          <w:rtl/>
          <w:lang w:bidi="fa-IR"/>
        </w:rPr>
      </w:pPr>
      <w:r>
        <w:rPr>
          <w:rFonts w:ascii="Traditional Arabic" w:hAnsi="Traditional Arabic" w:cs="Traditional Arabic" w:hint="cs"/>
          <w:b/>
          <w:bCs/>
          <w:sz w:val="28"/>
          <w:szCs w:val="28"/>
          <w:rtl/>
          <w:lang w:bidi="fa-IR"/>
        </w:rPr>
        <w:t xml:space="preserve">           </w:t>
      </w:r>
      <w:r w:rsidR="00727610">
        <w:rPr>
          <w:rFonts w:ascii="Traditional Arabic" w:hAnsi="Traditional Arabic" w:cs="Traditional Arabic" w:hint="cs"/>
          <w:b/>
          <w:bCs/>
          <w:sz w:val="28"/>
          <w:szCs w:val="28"/>
          <w:rtl/>
          <w:lang w:bidi="fa-IR"/>
        </w:rPr>
        <w:t>إ</w:t>
      </w:r>
      <w:r w:rsidR="00190E8B" w:rsidRPr="00340403">
        <w:rPr>
          <w:rFonts w:ascii="Traditional Arabic" w:hAnsi="Traditional Arabic" w:cs="Traditional Arabic"/>
          <w:b/>
          <w:bCs/>
          <w:sz w:val="28"/>
          <w:szCs w:val="28"/>
          <w:rtl/>
          <w:lang w:bidi="fa-IR"/>
        </w:rPr>
        <w:t xml:space="preserve">ذا كنت قد </w:t>
      </w:r>
      <w:r w:rsidR="00727610">
        <w:rPr>
          <w:rFonts w:ascii="Traditional Arabic" w:hAnsi="Traditional Arabic" w:cs="Traditional Arabic" w:hint="cs"/>
          <w:b/>
          <w:bCs/>
          <w:sz w:val="28"/>
          <w:szCs w:val="28"/>
          <w:rtl/>
          <w:lang w:bidi="fa-IR"/>
        </w:rPr>
        <w:t>أ</w:t>
      </w:r>
      <w:r w:rsidR="00190E8B" w:rsidRPr="00340403">
        <w:rPr>
          <w:rFonts w:ascii="Traditional Arabic" w:hAnsi="Traditional Arabic" w:cs="Traditional Arabic"/>
          <w:b/>
          <w:bCs/>
          <w:sz w:val="28"/>
          <w:szCs w:val="28"/>
          <w:rtl/>
          <w:lang w:bidi="fa-IR"/>
        </w:rPr>
        <w:t xml:space="preserve">وحشتك الذنوب </w:t>
      </w:r>
      <w:r w:rsidR="00190E8B" w:rsidRPr="00340403">
        <w:rPr>
          <w:rFonts w:ascii="Traditional Arabic" w:hAnsi="Traditional Arabic" w:cs="Traditional Arabic"/>
          <w:b/>
          <w:bCs/>
          <w:sz w:val="28"/>
          <w:szCs w:val="28"/>
          <w:rtl/>
          <w:lang w:bidi="fa-IR"/>
        </w:rPr>
        <w:tab/>
      </w:r>
      <w:r w:rsidR="00190E8B" w:rsidRPr="00340403">
        <w:rPr>
          <w:rFonts w:ascii="Traditional Arabic" w:hAnsi="Traditional Arabic" w:cs="Traditional Arabic"/>
          <w:b/>
          <w:bCs/>
          <w:sz w:val="28"/>
          <w:szCs w:val="28"/>
          <w:rtl/>
          <w:lang w:bidi="fa-IR"/>
        </w:rPr>
        <w:tab/>
        <w:t xml:space="preserve">فدعها </w:t>
      </w:r>
      <w:r w:rsidR="00727610">
        <w:rPr>
          <w:rFonts w:ascii="Traditional Arabic" w:hAnsi="Traditional Arabic" w:cs="Traditional Arabic" w:hint="cs"/>
          <w:b/>
          <w:bCs/>
          <w:sz w:val="28"/>
          <w:szCs w:val="28"/>
          <w:rtl/>
          <w:lang w:bidi="fa-IR"/>
        </w:rPr>
        <w:t>إ</w:t>
      </w:r>
      <w:r w:rsidR="00190E8B" w:rsidRPr="00340403">
        <w:rPr>
          <w:rFonts w:ascii="Traditional Arabic" w:hAnsi="Traditional Arabic" w:cs="Traditional Arabic"/>
          <w:b/>
          <w:bCs/>
          <w:sz w:val="28"/>
          <w:szCs w:val="28"/>
          <w:rtl/>
          <w:lang w:bidi="fa-IR"/>
        </w:rPr>
        <w:t>ذا شئت واستأنس</w:t>
      </w:r>
    </w:p>
    <w:p w:rsidR="00190E8B" w:rsidRDefault="00190E8B" w:rsidP="00190E8B">
      <w:pPr>
        <w:bidi/>
        <w:ind w:firstLine="284"/>
        <w:jc w:val="both"/>
        <w:rPr>
          <w:rFonts w:cs="B Lotus"/>
          <w:sz w:val="28"/>
          <w:szCs w:val="28"/>
          <w:rtl/>
          <w:lang w:bidi="fa-IR"/>
        </w:rPr>
      </w:pPr>
      <w:r>
        <w:rPr>
          <w:rFonts w:cs="B Lotus" w:hint="cs"/>
          <w:sz w:val="28"/>
          <w:szCs w:val="28"/>
          <w:rtl/>
          <w:lang w:bidi="fa-IR"/>
        </w:rPr>
        <w:t>هر گاه گناهان تو را به وحشت اندازد از آن درگذر و با پروردگار خود انس و الفت گير.</w:t>
      </w:r>
    </w:p>
    <w:p w:rsidR="00190E8B" w:rsidRDefault="00190E8B" w:rsidP="00190E8B">
      <w:pPr>
        <w:bidi/>
        <w:ind w:firstLine="284"/>
        <w:jc w:val="both"/>
        <w:rPr>
          <w:rFonts w:cs="B Lotus"/>
          <w:sz w:val="28"/>
          <w:szCs w:val="28"/>
          <w:rtl/>
          <w:lang w:bidi="fa-IR"/>
        </w:rPr>
      </w:pPr>
      <w:r>
        <w:rPr>
          <w:rFonts w:cs="B Lotus" w:hint="cs"/>
          <w:sz w:val="28"/>
          <w:szCs w:val="28"/>
          <w:rtl/>
          <w:lang w:bidi="fa-IR"/>
        </w:rPr>
        <w:t>هيچ چيزي به اندازه‌ي تحمل وحشت گناه براي قلب سخت و رنج‌آور نيس</w:t>
      </w:r>
      <w:r w:rsidR="00340403">
        <w:rPr>
          <w:rFonts w:cs="B Lotus" w:hint="cs"/>
          <w:sz w:val="28"/>
          <w:szCs w:val="28"/>
          <w:rtl/>
          <w:lang w:bidi="fa-IR"/>
        </w:rPr>
        <w:t>ت</w:t>
      </w:r>
      <w:r>
        <w:rPr>
          <w:rFonts w:cs="B Lotus" w:hint="cs"/>
          <w:sz w:val="28"/>
          <w:szCs w:val="28"/>
          <w:rtl/>
          <w:lang w:bidi="fa-IR"/>
        </w:rPr>
        <w:t xml:space="preserve"> «فالله المستعان».</w:t>
      </w:r>
    </w:p>
    <w:p w:rsidR="00190E8B" w:rsidRDefault="00190E8B" w:rsidP="00727610">
      <w:pPr>
        <w:pStyle w:val="Heading3"/>
        <w:bidi/>
        <w:rPr>
          <w:rtl/>
        </w:rPr>
      </w:pPr>
      <w:bookmarkStart w:id="357" w:name="_Toc237013402"/>
      <w:bookmarkStart w:id="358" w:name="_Toc237013555"/>
      <w:bookmarkStart w:id="359" w:name="_Toc281677049"/>
      <w:r>
        <w:rPr>
          <w:rFonts w:hint="cs"/>
          <w:rtl/>
        </w:rPr>
        <w:t>وحشت و تنهايي ميان انسان با مردم</w:t>
      </w:r>
      <w:bookmarkEnd w:id="357"/>
      <w:bookmarkEnd w:id="358"/>
      <w:bookmarkEnd w:id="359"/>
    </w:p>
    <w:p w:rsidR="00190E8B" w:rsidRDefault="00190E8B" w:rsidP="00340403">
      <w:pPr>
        <w:bidi/>
        <w:ind w:firstLine="284"/>
        <w:jc w:val="both"/>
        <w:rPr>
          <w:rFonts w:cs="B Lotus"/>
          <w:sz w:val="28"/>
          <w:szCs w:val="28"/>
          <w:rtl/>
          <w:lang w:bidi="fa-IR"/>
        </w:rPr>
      </w:pPr>
      <w:r>
        <w:rPr>
          <w:rFonts w:cs="B Lotus" w:hint="cs"/>
          <w:sz w:val="28"/>
          <w:szCs w:val="28"/>
          <w:rtl/>
          <w:lang w:bidi="fa-IR"/>
        </w:rPr>
        <w:t>يكي ديگر از پيامدهاي گناهان، وحشت و تنهايي است كه ميان انسان و مردم و به ويژه نيكوكاران، روي مي‌دهد. انسان در اثر گناه و معصيت ميان خود و ديگران احساس تنهايي مي كند و هر اندازه آن وحشت و تنهايي نيرومند گردد، از بركت و ب</w:t>
      </w:r>
      <w:r w:rsidR="00340403">
        <w:rPr>
          <w:rFonts w:cs="B Lotus" w:hint="cs"/>
          <w:sz w:val="28"/>
          <w:szCs w:val="28"/>
          <w:rtl/>
          <w:lang w:bidi="fa-IR"/>
        </w:rPr>
        <w:t>ه</w:t>
      </w:r>
      <w:r>
        <w:rPr>
          <w:rFonts w:cs="B Lotus" w:hint="cs"/>
          <w:sz w:val="28"/>
          <w:szCs w:val="28"/>
          <w:rtl/>
          <w:lang w:bidi="fa-IR"/>
        </w:rPr>
        <w:t>ر</w:t>
      </w:r>
      <w:r w:rsidR="00340403">
        <w:rPr>
          <w:rFonts w:cs="B Lotus" w:hint="cs"/>
          <w:sz w:val="28"/>
          <w:szCs w:val="28"/>
          <w:rtl/>
          <w:lang w:bidi="fa-IR"/>
        </w:rPr>
        <w:t xml:space="preserve">ه </w:t>
      </w:r>
      <w:r>
        <w:rPr>
          <w:rFonts w:cs="B Lotus" w:hint="cs"/>
          <w:sz w:val="28"/>
          <w:szCs w:val="28"/>
          <w:rtl/>
          <w:lang w:bidi="fa-IR"/>
        </w:rPr>
        <w:t>‌گير از هم‌نشيني با صالحان بي‌نصيب مي‌ماند و هر اندازه كه از حزب رحمان فاصله گيرد، به حزب شيطان نزديك مي‌شود و در اثر تقويت و استحكام اين وحشت و تنهايي، انسان عاصي به جايي مي‌رسد كه ميان او همسرش و ميان او و فرزندانش و همچنين ميان او و خويشاوندانش، حتي در درون خودش، وحشت و جدايي روي مي‌دهد. يكي از مردان سلف گفته است: «وقتي كه من دست به گناه و عصيان مي‌زنم عواقب و پيامد آن را در برخورد با الاغ‌سواري</w:t>
      </w:r>
      <w:r w:rsidR="00340403">
        <w:rPr>
          <w:rFonts w:cs="B Lotus" w:hint="cs"/>
          <w:sz w:val="28"/>
          <w:szCs w:val="28"/>
          <w:rtl/>
          <w:lang w:bidi="fa-IR"/>
        </w:rPr>
        <w:t>م</w:t>
      </w:r>
      <w:r>
        <w:rPr>
          <w:rFonts w:cs="B Lotus" w:hint="cs"/>
          <w:sz w:val="28"/>
          <w:szCs w:val="28"/>
          <w:rtl/>
          <w:lang w:bidi="fa-IR"/>
        </w:rPr>
        <w:t xml:space="preserve"> و همسرم مي‌يابم.»</w:t>
      </w:r>
    </w:p>
    <w:p w:rsidR="00190E8B" w:rsidRPr="00190E8B" w:rsidRDefault="00190E8B" w:rsidP="00727610">
      <w:pPr>
        <w:pStyle w:val="Heading3"/>
        <w:bidi/>
        <w:rPr>
          <w:rtl/>
        </w:rPr>
      </w:pPr>
      <w:bookmarkStart w:id="360" w:name="_Toc237013403"/>
      <w:bookmarkStart w:id="361" w:name="_Toc237013556"/>
      <w:bookmarkStart w:id="362" w:name="_Toc281677050"/>
      <w:r>
        <w:rPr>
          <w:rFonts w:hint="cs"/>
          <w:rtl/>
        </w:rPr>
        <w:t>گره خوردن در امور و كارهاي شخص گناهكار</w:t>
      </w:r>
      <w:bookmarkEnd w:id="360"/>
      <w:bookmarkEnd w:id="361"/>
      <w:bookmarkEnd w:id="362"/>
    </w:p>
    <w:p w:rsidR="00835383" w:rsidRDefault="00C55F44" w:rsidP="00190E8B">
      <w:pPr>
        <w:bidi/>
        <w:ind w:firstLine="284"/>
        <w:jc w:val="both"/>
        <w:rPr>
          <w:rFonts w:cs="B Lotus"/>
          <w:sz w:val="28"/>
          <w:szCs w:val="28"/>
          <w:rtl/>
          <w:lang w:bidi="fa-IR"/>
        </w:rPr>
      </w:pPr>
      <w:r>
        <w:rPr>
          <w:rFonts w:cs="B Lotus" w:hint="cs"/>
          <w:sz w:val="28"/>
          <w:szCs w:val="28"/>
          <w:rtl/>
          <w:lang w:bidi="fa-IR"/>
        </w:rPr>
        <w:t>يكي ديگر از پيامدهاي گناه و معصيت گره خوردن در كارهاي گناهكار است. به اين معنا كه به هر كاري روي مي‌آورد آن را پيچيده يا مشكل مي‌يابد، در حالي كه دركارها به روي انسان پرهيزگار و متقي باز و انجام آنها آسان مي‌گردد، و برعكس، در كارها نسبت به شخص فاقد تقوي و ناپرهيزگار بسته و مغلق مي‌گردد.</w:t>
      </w:r>
    </w:p>
    <w:p w:rsidR="00C55F44" w:rsidRDefault="00C55F44" w:rsidP="00C55F44">
      <w:pPr>
        <w:bidi/>
        <w:ind w:firstLine="284"/>
        <w:jc w:val="both"/>
        <w:rPr>
          <w:rFonts w:cs="B Lotus"/>
          <w:sz w:val="28"/>
          <w:szCs w:val="28"/>
          <w:rtl/>
          <w:lang w:bidi="fa-IR"/>
        </w:rPr>
      </w:pPr>
      <w:r>
        <w:rPr>
          <w:rFonts w:cs="B Lotus" w:hint="cs"/>
          <w:sz w:val="28"/>
          <w:szCs w:val="28"/>
          <w:rtl/>
          <w:lang w:bidi="fa-IR"/>
        </w:rPr>
        <w:t>يا رب! چگونه بنده‌اي كه درهاي خير و صلاح بر روي او مسدود و گشايش آن بر او دشوار گرديده درمي‌يابد كه راز اين گره از كجاست؟</w:t>
      </w:r>
    </w:p>
    <w:p w:rsidR="00C55F44" w:rsidRDefault="00C55F44" w:rsidP="00C55F44">
      <w:pPr>
        <w:bidi/>
        <w:ind w:firstLine="284"/>
        <w:jc w:val="both"/>
        <w:rPr>
          <w:rFonts w:cs="B Lotus"/>
          <w:sz w:val="28"/>
          <w:szCs w:val="28"/>
          <w:rtl/>
          <w:lang w:bidi="fa-IR"/>
        </w:rPr>
      </w:pPr>
    </w:p>
    <w:p w:rsidR="00C55F44" w:rsidRPr="00190E8B" w:rsidRDefault="00C55F44" w:rsidP="00727610">
      <w:pPr>
        <w:pStyle w:val="Heading3"/>
        <w:bidi/>
        <w:rPr>
          <w:rtl/>
        </w:rPr>
      </w:pPr>
      <w:bookmarkStart w:id="363" w:name="_Toc237013404"/>
      <w:bookmarkStart w:id="364" w:name="_Toc237013557"/>
      <w:bookmarkStart w:id="365" w:name="_Toc281677051"/>
      <w:r>
        <w:rPr>
          <w:rFonts w:hint="cs"/>
          <w:rtl/>
        </w:rPr>
        <w:t>تاريكي قلب</w:t>
      </w:r>
      <w:bookmarkEnd w:id="363"/>
      <w:bookmarkEnd w:id="364"/>
      <w:bookmarkEnd w:id="365"/>
    </w:p>
    <w:p w:rsidR="00835383" w:rsidRDefault="00C55F44" w:rsidP="00190E8B">
      <w:pPr>
        <w:bidi/>
        <w:ind w:firstLine="284"/>
        <w:jc w:val="both"/>
        <w:rPr>
          <w:rFonts w:cs="B Lotus"/>
          <w:sz w:val="28"/>
          <w:szCs w:val="28"/>
          <w:rtl/>
          <w:lang w:bidi="fa-IR"/>
        </w:rPr>
      </w:pPr>
      <w:r>
        <w:rPr>
          <w:rFonts w:cs="B Lotus" w:hint="cs"/>
          <w:sz w:val="28"/>
          <w:szCs w:val="28"/>
          <w:rtl/>
          <w:lang w:bidi="fa-IR"/>
        </w:rPr>
        <w:t>يكي ديگر از پيامدهاي گناهان، تاريكي دل است و انسان همانگونه كه تاريكي شب تار را احساس مي‌كند، ظلمت و قساوت دل خود را نيز احساس مي‌كند، و تاريكي گناه در دل همچون تاريكي حسي بر روي بينايي است؛ زيرا كه طاعت، نور است و معصيت، تاريكي و هر اندازه تاريكي شدت يابد سرگرداني و حيرت انسان افزون گردد، تا آنجا كه ناخواسته و بدون اينكه خود احساس نمايد در بدعتها، گمراهيها و امور مهلكه خواهد افتاد، همچون نابينايي كه در تاريكي شب بيرون آيد و به تنهايي راه برود و اين ظلمت و تاريكي چنان شدت مي‌يابد كه در چشم ظاهر مي‌گردد و سپس در صورت نمايان مي‌شود و به سياهي تبديل مي‌گردد و هر كسي آن را مي‌بيند.</w:t>
      </w:r>
    </w:p>
    <w:p w:rsidR="00C55F44" w:rsidRDefault="00C55F44" w:rsidP="00340403">
      <w:pPr>
        <w:bidi/>
        <w:ind w:firstLine="284"/>
        <w:jc w:val="both"/>
        <w:rPr>
          <w:rFonts w:cs="B Lotus"/>
          <w:sz w:val="28"/>
          <w:szCs w:val="28"/>
          <w:rtl/>
          <w:lang w:bidi="fa-IR"/>
        </w:rPr>
      </w:pPr>
      <w:r>
        <w:rPr>
          <w:rFonts w:cs="B Lotus" w:hint="cs"/>
          <w:sz w:val="28"/>
          <w:szCs w:val="28"/>
          <w:rtl/>
          <w:lang w:bidi="fa-IR"/>
        </w:rPr>
        <w:t>عبدالله بن عباس</w:t>
      </w:r>
      <w:r w:rsidR="00340403">
        <w:rPr>
          <w:rFonts w:cs="CTraditional Arabic" w:hint="cs"/>
          <w:sz w:val="28"/>
          <w:szCs w:val="28"/>
          <w:rtl/>
          <w:lang w:bidi="fa-IR"/>
        </w:rPr>
        <w:t xml:space="preserve">ب </w:t>
      </w:r>
      <w:r>
        <w:rPr>
          <w:rFonts w:cs="B Lotus" w:hint="cs"/>
          <w:sz w:val="28"/>
          <w:szCs w:val="28"/>
          <w:rtl/>
          <w:lang w:bidi="fa-IR"/>
        </w:rPr>
        <w:t>مي‌گويد:</w:t>
      </w:r>
    </w:p>
    <w:p w:rsidR="00C55F44" w:rsidRDefault="00C55F44" w:rsidP="00C55F44">
      <w:pPr>
        <w:bidi/>
        <w:ind w:firstLine="284"/>
        <w:jc w:val="both"/>
        <w:rPr>
          <w:rFonts w:cs="B Lotus"/>
          <w:sz w:val="28"/>
          <w:szCs w:val="28"/>
          <w:rtl/>
          <w:lang w:bidi="fa-IR"/>
        </w:rPr>
      </w:pPr>
      <w:r>
        <w:rPr>
          <w:rFonts w:cs="B Lotus" w:hint="cs"/>
          <w:sz w:val="28"/>
          <w:szCs w:val="28"/>
          <w:rtl/>
          <w:lang w:bidi="fa-IR"/>
        </w:rPr>
        <w:t>«هر كار نيكي موجب روشني سيما، نوردل، وسعت روزي، نيروي بدن و محبت در دل مخلوقات است و برعكس هر گناهي، باعث سياهي سيما، تاريكي دل، سستي بدن، نقصان روزي و تنفر دلهاي مخلوقات مي‌گردد.»</w:t>
      </w:r>
    </w:p>
    <w:p w:rsidR="00C55F44" w:rsidRDefault="00A86BD4" w:rsidP="00C55F44">
      <w:pPr>
        <w:bidi/>
        <w:ind w:firstLine="284"/>
        <w:jc w:val="both"/>
        <w:rPr>
          <w:rFonts w:cs="B Lotus"/>
          <w:sz w:val="28"/>
          <w:szCs w:val="28"/>
          <w:rtl/>
          <w:lang w:bidi="fa-IR"/>
        </w:rPr>
      </w:pPr>
      <w:r>
        <w:rPr>
          <w:rFonts w:cs="B Lotus" w:hint="cs"/>
          <w:sz w:val="28"/>
          <w:szCs w:val="28"/>
          <w:rtl/>
          <w:lang w:bidi="fa-IR"/>
        </w:rPr>
        <w:t>و از پيامدهاي ديگر گناه اين است كه باعث سستي و خمودگي قلب و بدن مي‌گردد. سستي و خمودگي آن نسبت به قلب روشن است و پيوسته به وهن و سستي فرود مي‌آيد تا به كلي حيات و ادراك از آن برطرف مي‌گردد.</w:t>
      </w:r>
    </w:p>
    <w:p w:rsidR="00A86BD4" w:rsidRDefault="00A86BD4" w:rsidP="00340403">
      <w:pPr>
        <w:bidi/>
        <w:ind w:firstLine="284"/>
        <w:jc w:val="both"/>
        <w:rPr>
          <w:rFonts w:cs="B Lotus"/>
          <w:sz w:val="28"/>
          <w:szCs w:val="28"/>
          <w:rtl/>
          <w:lang w:bidi="fa-IR"/>
        </w:rPr>
      </w:pPr>
      <w:r>
        <w:rPr>
          <w:rFonts w:cs="B Lotus" w:hint="cs"/>
          <w:sz w:val="28"/>
          <w:szCs w:val="28"/>
          <w:rtl/>
          <w:lang w:bidi="fa-IR"/>
        </w:rPr>
        <w:t>و اما سستي و خمودگي گناه نسبت به بدن به اين صورت است كه نيروي انسان در قلب او است و هر اندازه قلب او قوي گردد، بدن او نيز قوي خواهد شد ولي انسان فاجر و عاصي هر چند به ظاهر قوي هيكل باشد، در وقت ضرورت و نياز ضعيف‌ترين فرد مي‌باشد و آن قوت ظاهري بدن، بدون نيروي ايمان قلبي، در نيازمندترين موقع به نفس خود خيانت خواهد كرد.. در قوت جسماني فارس و روم بنگر كه چگونه اهل ايمان با نيروي قلبي و بدني آنان را مغلوب و بر آنان پيروز شدند به خاطر اينكه دلهاي آنان فاقد نيروي ايمان بود.</w:t>
      </w:r>
    </w:p>
    <w:p w:rsidR="00C2286B" w:rsidRPr="00190E8B" w:rsidRDefault="00C2286B" w:rsidP="00727610">
      <w:pPr>
        <w:pStyle w:val="Heading3"/>
        <w:bidi/>
        <w:rPr>
          <w:rtl/>
        </w:rPr>
      </w:pPr>
      <w:bookmarkStart w:id="366" w:name="_Toc237013405"/>
      <w:bookmarkStart w:id="367" w:name="_Toc237013558"/>
      <w:bookmarkStart w:id="368" w:name="_Toc281677052"/>
      <w:r>
        <w:rPr>
          <w:rFonts w:hint="cs"/>
          <w:rtl/>
        </w:rPr>
        <w:t xml:space="preserve">محروميت از </w:t>
      </w:r>
      <w:r w:rsidRPr="00340403">
        <w:rPr>
          <w:rFonts w:hint="cs"/>
          <w:szCs w:val="32"/>
          <w:rtl/>
        </w:rPr>
        <w:t>طاعت</w:t>
      </w:r>
      <w:r>
        <w:rPr>
          <w:rFonts w:hint="cs"/>
          <w:rtl/>
        </w:rPr>
        <w:t xml:space="preserve"> و عبادت</w:t>
      </w:r>
      <w:bookmarkEnd w:id="366"/>
      <w:bookmarkEnd w:id="367"/>
      <w:bookmarkEnd w:id="368"/>
    </w:p>
    <w:p w:rsidR="00835383" w:rsidRPr="00F153F8" w:rsidRDefault="00C2286B" w:rsidP="00340403">
      <w:pPr>
        <w:bidi/>
        <w:ind w:firstLine="284"/>
        <w:jc w:val="both"/>
        <w:rPr>
          <w:rFonts w:cs="B Lotus"/>
          <w:sz w:val="28"/>
          <w:szCs w:val="28"/>
          <w:rtl/>
          <w:lang w:bidi="fa-IR"/>
        </w:rPr>
      </w:pPr>
      <w:r w:rsidRPr="00C2286B">
        <w:rPr>
          <w:rFonts w:cs="B Lotus" w:hint="cs"/>
          <w:sz w:val="28"/>
          <w:szCs w:val="28"/>
          <w:rtl/>
          <w:lang w:bidi="fa-IR"/>
        </w:rPr>
        <w:t>از جمله عواقب</w:t>
      </w:r>
      <w:r>
        <w:rPr>
          <w:rFonts w:cs="B Lotus" w:hint="cs"/>
          <w:sz w:val="28"/>
          <w:szCs w:val="28"/>
          <w:rtl/>
          <w:lang w:bidi="fa-IR"/>
        </w:rPr>
        <w:t xml:space="preserve"> ديگر گناه و معصيت، محروم ماندن انسان گناهكار از طاعت و عبادت است. و اگر كيفر گناه براي گناهكار جز اين نبود كه او را در عوض آن گناه، از عبادت باز مي‌داشت و راه طاعت عبادت را بر او مي‌بست و در نتيجه </w:t>
      </w:r>
      <w:r w:rsidR="00F153F8">
        <w:rPr>
          <w:rFonts w:cs="B Lotus" w:hint="cs"/>
          <w:sz w:val="28"/>
          <w:szCs w:val="28"/>
          <w:rtl/>
          <w:lang w:bidi="fa-IR"/>
        </w:rPr>
        <w:t>به وسيله‌ي گناه راه سوم و چهارم و راههاي بيشمار عبادت را بر او قطع مي‌نمود، در حالي كه هر كدام از آن عبادتها از دنيا و آنچه در آن است براي او بهتر است، كافي است كه شخص متذكر و بيدار گردد. چنين فردي همانند بيماري است كه با خوردن يك نوع غذا موجب شدت بيماري خود مي‌گردد. و از خوردن غذاهاي لذيذتر و بهتر باز مي‌ماند.</w:t>
      </w:r>
      <w:r w:rsidR="00F153F8" w:rsidRPr="00F153F8">
        <w:rPr>
          <w:rFonts w:cs="B Lotus"/>
          <w:sz w:val="28"/>
          <w:szCs w:val="28"/>
          <w:vertAlign w:val="superscript"/>
          <w:rtl/>
        </w:rPr>
        <w:t xml:space="preserve"> </w:t>
      </w:r>
      <w:r w:rsidR="00F153F8">
        <w:rPr>
          <w:rFonts w:cs="B Lotus" w:hint="cs"/>
          <w:sz w:val="28"/>
          <w:szCs w:val="28"/>
          <w:rtl/>
        </w:rPr>
        <w:t>«والله المستعان».</w:t>
      </w:r>
    </w:p>
    <w:p w:rsidR="00F153F8" w:rsidRPr="00F153F8" w:rsidRDefault="00F153F8" w:rsidP="00727610">
      <w:pPr>
        <w:pStyle w:val="Heading3"/>
        <w:bidi/>
        <w:rPr>
          <w:rtl/>
        </w:rPr>
      </w:pPr>
      <w:bookmarkStart w:id="369" w:name="_Toc237013406"/>
      <w:bookmarkStart w:id="370" w:name="_Toc237013559"/>
      <w:bookmarkStart w:id="371" w:name="_Toc281677053"/>
      <w:r w:rsidRPr="00F153F8">
        <w:rPr>
          <w:rFonts w:hint="cs"/>
          <w:rtl/>
        </w:rPr>
        <w:t>گناهان موجب كوتاهي عمر مي‌گردند</w:t>
      </w:r>
      <w:bookmarkEnd w:id="369"/>
      <w:bookmarkEnd w:id="370"/>
      <w:bookmarkEnd w:id="371"/>
    </w:p>
    <w:p w:rsidR="00F153F8" w:rsidRDefault="00F153F8" w:rsidP="00F153F8">
      <w:pPr>
        <w:bidi/>
        <w:ind w:firstLine="284"/>
        <w:jc w:val="both"/>
        <w:rPr>
          <w:rFonts w:cs="B Lotus"/>
          <w:sz w:val="28"/>
          <w:szCs w:val="28"/>
          <w:rtl/>
          <w:lang w:bidi="fa-IR"/>
        </w:rPr>
      </w:pPr>
      <w:r>
        <w:rPr>
          <w:rFonts w:cs="B Lotus" w:hint="cs"/>
          <w:sz w:val="28"/>
          <w:szCs w:val="28"/>
          <w:rtl/>
          <w:lang w:bidi="fa-IR"/>
        </w:rPr>
        <w:t>از جمله عواقب ديگر گناهان، كاستي و بي‌بركتي عمر گناهكار است. همانطور كه نيكي موجب ازدياد عمر مي‌شود، بدي موجب كوتاهي عمر بدكار مي‌گردد.</w:t>
      </w:r>
    </w:p>
    <w:p w:rsidR="00F153F8" w:rsidRDefault="00F153F8" w:rsidP="00F153F8">
      <w:pPr>
        <w:bidi/>
        <w:ind w:firstLine="284"/>
        <w:jc w:val="both"/>
        <w:rPr>
          <w:rFonts w:cs="B Lotus"/>
          <w:sz w:val="28"/>
          <w:szCs w:val="28"/>
          <w:rtl/>
          <w:lang w:bidi="fa-IR"/>
        </w:rPr>
      </w:pPr>
      <w:r>
        <w:rPr>
          <w:rFonts w:cs="B Lotus" w:hint="cs"/>
          <w:sz w:val="28"/>
          <w:szCs w:val="28"/>
          <w:rtl/>
          <w:lang w:bidi="fa-IR"/>
        </w:rPr>
        <w:t>مردم در اين موضوع اختلاف دارند:</w:t>
      </w:r>
    </w:p>
    <w:p w:rsidR="00F153F8" w:rsidRDefault="00F153F8" w:rsidP="00F153F8">
      <w:pPr>
        <w:bidi/>
        <w:ind w:firstLine="284"/>
        <w:jc w:val="both"/>
        <w:rPr>
          <w:rFonts w:cs="B Lotus"/>
          <w:sz w:val="28"/>
          <w:szCs w:val="28"/>
          <w:rtl/>
          <w:lang w:bidi="fa-IR"/>
        </w:rPr>
      </w:pPr>
      <w:r>
        <w:rPr>
          <w:rFonts w:cs="B Lotus" w:hint="cs"/>
          <w:sz w:val="28"/>
          <w:szCs w:val="28"/>
          <w:rtl/>
          <w:lang w:bidi="fa-IR"/>
        </w:rPr>
        <w:t>گروهي مي‌گويند: نقصان عمر گناهكار عبارت است از بي‌بركتي و كاستي در عمر. و چنين واقعيتي ملموس مي‌باشد.</w:t>
      </w:r>
    </w:p>
    <w:p w:rsidR="00F153F8" w:rsidRDefault="00F153F8" w:rsidP="00F153F8">
      <w:pPr>
        <w:bidi/>
        <w:ind w:firstLine="284"/>
        <w:jc w:val="both"/>
        <w:rPr>
          <w:rFonts w:cs="B Lotus"/>
          <w:sz w:val="28"/>
          <w:szCs w:val="28"/>
          <w:rtl/>
          <w:lang w:bidi="fa-IR"/>
        </w:rPr>
      </w:pPr>
      <w:r>
        <w:rPr>
          <w:rFonts w:cs="B Lotus" w:hint="cs"/>
          <w:sz w:val="28"/>
          <w:szCs w:val="28"/>
          <w:rtl/>
          <w:lang w:bidi="fa-IR"/>
        </w:rPr>
        <w:t>گروه ديگر مي‌گويند: به واقع همان‌طور كه روزي گناهكار كاسته مي‌شود عمر او هم كاسته خواهد شد. خداوند متعال در رابطه با بركت در روزي اسباب زيادي را قرار داده است كه رزق و روزي بدان اسباب بيشتر و زيادتر مي‌گردد و همچنين در رابطه بابركت عمر اسبابي را قرار داده كه عمر انسان به وسيله‌ي آن اسباب نقصان و كاهش مي‌يابد.</w:t>
      </w:r>
    </w:p>
    <w:p w:rsidR="00F153F8" w:rsidRDefault="00961F90" w:rsidP="00F153F8">
      <w:pPr>
        <w:bidi/>
        <w:ind w:firstLine="284"/>
        <w:jc w:val="both"/>
        <w:rPr>
          <w:rFonts w:cs="B Lotus"/>
          <w:sz w:val="28"/>
          <w:szCs w:val="28"/>
          <w:rtl/>
          <w:lang w:bidi="fa-IR"/>
        </w:rPr>
      </w:pPr>
      <w:r>
        <w:rPr>
          <w:rFonts w:cs="B Lotus" w:hint="cs"/>
          <w:sz w:val="28"/>
          <w:szCs w:val="28"/>
          <w:rtl/>
          <w:lang w:bidi="fa-IR"/>
        </w:rPr>
        <w:t>مي‌گويند: نقصان عمر به وسيله‌ي اسباب حاصل مي‌شود ولي هيچ مانعي در ازدياد عمر به وسيله‌ي اسباب نيست. رزق و اجل،</w:t>
      </w:r>
      <w:r w:rsidR="00596CAC">
        <w:rPr>
          <w:rFonts w:cs="B Lotus" w:hint="cs"/>
          <w:sz w:val="28"/>
          <w:szCs w:val="28"/>
          <w:rtl/>
          <w:lang w:bidi="fa-IR"/>
        </w:rPr>
        <w:t xml:space="preserve"> </w:t>
      </w:r>
      <w:r>
        <w:rPr>
          <w:rFonts w:cs="B Lotus" w:hint="cs"/>
          <w:sz w:val="28"/>
          <w:szCs w:val="28"/>
          <w:rtl/>
          <w:lang w:bidi="fa-IR"/>
        </w:rPr>
        <w:t>‌سعادت و شقاوت، صحت و بيماري و فقر و توانگري هر چند در حيطه‌ي قضا و قدر پروردگار هستند ولي برحسب مشيت الهي قضاي او بر اين جاري است كه بعضي اسباب را موجب مسببات قرار دهد.</w:t>
      </w:r>
    </w:p>
    <w:p w:rsidR="00340403" w:rsidRDefault="00596CAC" w:rsidP="00727610">
      <w:pPr>
        <w:bidi/>
        <w:ind w:firstLine="284"/>
        <w:jc w:val="both"/>
        <w:rPr>
          <w:rFonts w:cs="B Lotus"/>
          <w:sz w:val="28"/>
          <w:szCs w:val="28"/>
          <w:rtl/>
          <w:lang w:bidi="fa-IR"/>
        </w:rPr>
      </w:pPr>
      <w:r>
        <w:rPr>
          <w:rFonts w:cs="B Lotus" w:hint="cs"/>
          <w:sz w:val="28"/>
          <w:szCs w:val="28"/>
          <w:rtl/>
          <w:lang w:bidi="fa-IR"/>
        </w:rPr>
        <w:t xml:space="preserve">و گروه ديگري مي‌گويند: تأثير گناهان بر كاستي و بي‌بركتي عمر به اين صورت است كه حيات در حقيقت از آن قلب است و به همين دليل است كه خداوند متعال كافر را مرده و بي‌جان قرار داده است و مي‌فرمايد: </w:t>
      </w:r>
      <w:r w:rsidR="00727610">
        <w:rPr>
          <w:rFonts w:ascii="Traditional Arabic" w:hAnsi="Traditional Arabic" w:cs="Traditional Arabic"/>
          <w:rtl/>
          <w:lang w:bidi="fa-IR"/>
        </w:rPr>
        <w:t>﴿</w:t>
      </w:r>
      <w:r w:rsidR="00340403" w:rsidRPr="00340403">
        <w:sym w:font="HQPB4" w:char="F0EC"/>
      </w:r>
      <w:r w:rsidR="00340403" w:rsidRPr="00340403">
        <w:sym w:font="HQPB1" w:char="F04E"/>
      </w:r>
      <w:r w:rsidR="00340403" w:rsidRPr="00340403">
        <w:sym w:font="HQPB2" w:char="F0BA"/>
      </w:r>
      <w:r w:rsidR="00340403" w:rsidRPr="00340403">
        <w:sym w:font="HQPB5" w:char="F075"/>
      </w:r>
      <w:r w:rsidR="00340403" w:rsidRPr="00340403">
        <w:sym w:font="HQPB2" w:char="F071"/>
      </w:r>
      <w:r w:rsidR="00340403" w:rsidRPr="00340403">
        <w:sym w:font="HQPB4" w:char="F0F8"/>
      </w:r>
      <w:r w:rsidR="00340403" w:rsidRPr="00340403">
        <w:sym w:font="HQPB2" w:char="F042"/>
      </w:r>
      <w:r w:rsidR="00340403" w:rsidRPr="00340403">
        <w:sym w:font="HQPB5" w:char="F072"/>
      </w:r>
      <w:r w:rsidR="00340403" w:rsidRPr="00340403">
        <w:sym w:font="HQPB1" w:char="F026"/>
      </w:r>
      <w:r w:rsidR="00340403" w:rsidRPr="00340403">
        <w:rPr>
          <w:rFonts w:ascii="(normal text)" w:hAnsi="(normal text)"/>
          <w:rtl/>
        </w:rPr>
        <w:t xml:space="preserve"> </w:t>
      </w:r>
      <w:r w:rsidR="00340403" w:rsidRPr="00340403">
        <w:sym w:font="HQPB4" w:char="F0E7"/>
      </w:r>
      <w:r w:rsidR="00340403" w:rsidRPr="00340403">
        <w:sym w:font="HQPB1" w:char="F08E"/>
      </w:r>
      <w:r w:rsidR="00340403" w:rsidRPr="00340403">
        <w:sym w:font="HQPB4" w:char="F0F6"/>
      </w:r>
      <w:r w:rsidR="00340403" w:rsidRPr="00340403">
        <w:sym w:font="HQPB2" w:char="F08D"/>
      </w:r>
      <w:r w:rsidR="00340403" w:rsidRPr="00340403">
        <w:sym w:font="HQPB5" w:char="F078"/>
      </w:r>
      <w:r w:rsidR="00340403" w:rsidRPr="00340403">
        <w:sym w:font="HQPB1" w:char="F0EE"/>
      </w:r>
      <w:r w:rsidR="00340403" w:rsidRPr="00340403">
        <w:rPr>
          <w:rFonts w:ascii="(normal text)" w:hAnsi="(normal text)"/>
          <w:rtl/>
        </w:rPr>
        <w:t xml:space="preserve"> </w:t>
      </w:r>
      <w:r w:rsidR="00340403" w:rsidRPr="00340403">
        <w:sym w:font="HQPB4" w:char="F026"/>
      </w:r>
      <w:r w:rsidR="00340403" w:rsidRPr="00340403">
        <w:sym w:font="HQPB2" w:char="F0E4"/>
      </w:r>
      <w:r w:rsidR="00340403" w:rsidRPr="00340403">
        <w:sym w:font="HQPB5" w:char="F021"/>
      </w:r>
      <w:r w:rsidR="00340403" w:rsidRPr="00340403">
        <w:sym w:font="HQPB1" w:char="F024"/>
      </w:r>
      <w:r w:rsidR="00340403" w:rsidRPr="00340403">
        <w:sym w:font="HQPB5" w:char="F075"/>
      </w:r>
      <w:r w:rsidR="00340403" w:rsidRPr="00340403">
        <w:sym w:font="HQPB2" w:char="F08A"/>
      </w:r>
      <w:r w:rsidR="00340403" w:rsidRPr="00340403">
        <w:sym w:font="HQPB4" w:char="F0F4"/>
      </w:r>
      <w:r w:rsidR="00340403" w:rsidRPr="00340403">
        <w:sym w:font="HQPB1" w:char="F06D"/>
      </w:r>
      <w:r w:rsidR="00340403" w:rsidRPr="00340403">
        <w:sym w:font="HQPB5" w:char="F072"/>
      </w:r>
      <w:r w:rsidR="00340403" w:rsidRPr="00340403">
        <w:sym w:font="HQPB1" w:char="F026"/>
      </w:r>
      <w:r w:rsidR="00727610">
        <w:rPr>
          <w:rFonts w:ascii="Traditional Arabic" w:hAnsi="Traditional Arabic" w:cs="Traditional Arabic"/>
          <w:rtl/>
          <w:lang w:bidi="fa-IR"/>
        </w:rPr>
        <w:t>﴾</w:t>
      </w:r>
      <w:r w:rsidR="00340403">
        <w:rPr>
          <w:rFonts w:cs="B Lotus" w:hint="cs"/>
          <w:rtl/>
          <w:lang w:bidi="fa-IR"/>
        </w:rPr>
        <w:t xml:space="preserve"> [النحل/21]</w:t>
      </w:r>
      <w:r w:rsidR="006A53BC">
        <w:rPr>
          <w:rFonts w:cs="B Lotus" w:hint="cs"/>
          <w:sz w:val="28"/>
          <w:szCs w:val="28"/>
          <w:rtl/>
          <w:lang w:bidi="fa-IR"/>
        </w:rPr>
        <w:t xml:space="preserve"> «مردگان بي‌جانند».</w:t>
      </w:r>
    </w:p>
    <w:p w:rsidR="006A53BC" w:rsidRDefault="006A53BC" w:rsidP="00340403">
      <w:pPr>
        <w:bidi/>
        <w:jc w:val="both"/>
        <w:rPr>
          <w:rFonts w:cs="B Lotus"/>
          <w:sz w:val="28"/>
          <w:szCs w:val="28"/>
          <w:rtl/>
          <w:lang w:bidi="fa-IR"/>
        </w:rPr>
      </w:pPr>
      <w:r>
        <w:rPr>
          <w:rFonts w:cs="B Lotus" w:hint="cs"/>
          <w:sz w:val="28"/>
          <w:szCs w:val="28"/>
          <w:rtl/>
          <w:lang w:bidi="fa-IR"/>
        </w:rPr>
        <w:t>لذا حيات در حقيقت همان حيات قلب است و عمر انسان عبارت از مدت زمان حيات او است. يعني عمر انسان جز اوقات زندگي او با خدا نيست و فقط آن ساعات عمر او است. بنابراين نيكي، تقوا و طاعت كه اوقات واقعي عمر او است افزايش مي‌يابند و جز اين عمر، به حساب نمي‌آيد.</w:t>
      </w:r>
    </w:p>
    <w:p w:rsidR="006A53BC" w:rsidRDefault="006A53BC" w:rsidP="006A53BC">
      <w:pPr>
        <w:bidi/>
        <w:ind w:firstLine="284"/>
        <w:jc w:val="both"/>
        <w:rPr>
          <w:rFonts w:cs="B Lotus"/>
          <w:sz w:val="28"/>
          <w:szCs w:val="28"/>
          <w:rtl/>
          <w:lang w:bidi="fa-IR"/>
        </w:rPr>
      </w:pPr>
      <w:r>
        <w:rPr>
          <w:rFonts w:cs="B Lotus" w:hint="cs"/>
          <w:sz w:val="28"/>
          <w:szCs w:val="28"/>
          <w:rtl/>
          <w:lang w:bidi="fa-IR"/>
        </w:rPr>
        <w:t>خلاصه: هنگامي كه انسان از اطاعت پروردگار اعراض، و به معصيت و گناه اشتغال ورزد روزهاي حقيقي عمر او تباه مي‌گردند و عين اين تباهي را در روزي كه مي‌گويد:</w:t>
      </w:r>
    </w:p>
    <w:p w:rsidR="00025D9A" w:rsidRDefault="00025D9A" w:rsidP="00340403">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2" w:char="F0D3"/>
      </w:r>
      <w:r w:rsidRPr="00ED2230">
        <w:rPr>
          <w:rFonts w:ascii="B Badr" w:hAnsi="B Badr" w:cs="B Badr"/>
          <w:color w:val="000000"/>
        </w:rPr>
        <w:sym w:font="HQPB4" w:char="F0CD"/>
      </w:r>
      <w:r w:rsidRPr="00ED2230">
        <w:rPr>
          <w:rFonts w:ascii="B Badr" w:hAnsi="B Badr" w:cs="B Badr"/>
          <w:color w:val="000000"/>
        </w:rPr>
        <w:sym w:font="HQPB2" w:char="F05F"/>
      </w:r>
      <w:r w:rsidRPr="00ED2230">
        <w:rPr>
          <w:rFonts w:ascii="B Badr" w:hAnsi="B Badr" w:cs="B Badr"/>
          <w:color w:val="000000"/>
        </w:rPr>
        <w:sym w:font="HQPB5" w:char="F074"/>
      </w:r>
      <w:r w:rsidRPr="00ED2230">
        <w:rPr>
          <w:rFonts w:ascii="B Badr" w:hAnsi="B Badr" w:cs="B Badr"/>
          <w:color w:val="000000"/>
        </w:rPr>
        <w:sym w:font="HQPB1" w:char="F047"/>
      </w:r>
      <w:r w:rsidRPr="00ED2230">
        <w:rPr>
          <w:rFonts w:ascii="B Badr" w:hAnsi="B Badr" w:cs="B Badr"/>
          <w:color w:val="000000"/>
        </w:rPr>
        <w:sym w:font="HQPB4" w:char="F0F8"/>
      </w:r>
      <w:r w:rsidRPr="00ED2230">
        <w:rPr>
          <w:rFonts w:ascii="B Badr" w:hAnsi="B Badr" w:cs="B Badr"/>
          <w:color w:val="000000"/>
        </w:rPr>
        <w:sym w:font="HQPB2" w:char="F08A"/>
      </w:r>
      <w:r w:rsidRPr="00ED2230">
        <w:rPr>
          <w:rFonts w:ascii="B Badr" w:hAnsi="B Badr" w:cs="B Badr"/>
          <w:color w:val="000000"/>
        </w:rPr>
        <w:sym w:font="HQPB5" w:char="F06E"/>
      </w:r>
      <w:r w:rsidRPr="00ED2230">
        <w:rPr>
          <w:rFonts w:ascii="B Badr" w:hAnsi="B Badr" w:cs="B Badr"/>
          <w:color w:val="000000"/>
        </w:rPr>
        <w:sym w:font="HQPB2" w:char="F03D"/>
      </w:r>
      <w:r w:rsidRPr="00ED2230">
        <w:rPr>
          <w:rFonts w:ascii="B Badr" w:hAnsi="B Badr" w:cs="B Badr"/>
          <w:color w:val="000000"/>
        </w:rPr>
        <w:sym w:font="HQPB2" w:char="F0BB"/>
      </w:r>
      <w:r w:rsidRPr="00ED2230">
        <w:rPr>
          <w:rFonts w:ascii="B Badr" w:hAnsi="B Badr" w:cs="B Badr"/>
          <w:color w:val="000000"/>
        </w:rPr>
        <w:sym w:font="HQPB5" w:char="F074"/>
      </w:r>
      <w:r w:rsidRPr="00ED2230">
        <w:rPr>
          <w:rFonts w:ascii="B Badr" w:hAnsi="B Badr" w:cs="B Badr"/>
          <w:color w:val="000000"/>
        </w:rPr>
        <w:sym w:font="HQPB2" w:char="F083"/>
      </w:r>
      <w:r w:rsidRPr="00ED2230">
        <w:rPr>
          <w:rFonts w:ascii="B Badr" w:hAnsi="B Badr" w:cs="B Badr"/>
          <w:color w:val="000000"/>
          <w:rtl/>
        </w:rPr>
        <w:t xml:space="preserve"> </w:t>
      </w:r>
      <w:r w:rsidRPr="00ED2230">
        <w:rPr>
          <w:rFonts w:ascii="B Badr" w:hAnsi="B Badr" w:cs="B Badr"/>
          <w:color w:val="000000"/>
        </w:rPr>
        <w:sym w:font="HQPB4" w:char="F0E0"/>
      </w:r>
      <w:r w:rsidRPr="00ED2230">
        <w:rPr>
          <w:rFonts w:ascii="B Badr" w:hAnsi="B Badr" w:cs="B Badr"/>
          <w:color w:val="000000"/>
        </w:rPr>
        <w:sym w:font="HQPB1" w:char="F04D"/>
      </w:r>
      <w:r w:rsidRPr="00ED2230">
        <w:rPr>
          <w:rFonts w:ascii="B Badr" w:hAnsi="B Badr" w:cs="B Badr"/>
          <w:color w:val="000000"/>
        </w:rPr>
        <w:sym w:font="HQPB4" w:char="F0F8"/>
      </w:r>
      <w:r w:rsidRPr="00ED2230">
        <w:rPr>
          <w:rFonts w:ascii="B Badr" w:hAnsi="B Badr" w:cs="B Badr"/>
          <w:color w:val="000000"/>
        </w:rPr>
        <w:sym w:font="HQPB2" w:char="F042"/>
      </w:r>
      <w:r w:rsidRPr="00ED2230">
        <w:rPr>
          <w:rFonts w:ascii="B Badr" w:hAnsi="B Badr" w:cs="B Badr"/>
          <w:color w:val="000000"/>
        </w:rPr>
        <w:sym w:font="HQPB4" w:char="F0A3"/>
      </w:r>
      <w:r w:rsidRPr="00ED2230">
        <w:rPr>
          <w:rFonts w:ascii="B Badr" w:hAnsi="B Badr" w:cs="B Badr"/>
          <w:color w:val="000000"/>
        </w:rPr>
        <w:sym w:font="HQPB1" w:char="F089"/>
      </w:r>
      <w:r w:rsidRPr="00ED2230">
        <w:rPr>
          <w:rFonts w:ascii="B Badr" w:hAnsi="B Badr" w:cs="B Badr"/>
          <w:color w:val="000000"/>
        </w:rPr>
        <w:sym w:font="HQPB5" w:char="F073"/>
      </w:r>
      <w:r w:rsidRPr="00ED2230">
        <w:rPr>
          <w:rFonts w:ascii="B Badr" w:hAnsi="B Badr" w:cs="B Badr"/>
          <w:color w:val="000000"/>
        </w:rPr>
        <w:sym w:font="HQPB2" w:char="F025"/>
      </w:r>
      <w:r w:rsidRPr="00ED2230">
        <w:rPr>
          <w:rFonts w:ascii="B Badr" w:hAnsi="B Badr" w:cs="B Badr"/>
          <w:color w:val="000000"/>
          <w:rtl/>
        </w:rPr>
        <w:t xml:space="preserve"> </w:t>
      </w:r>
      <w:r w:rsidRPr="00ED2230">
        <w:rPr>
          <w:rFonts w:ascii="B Badr" w:hAnsi="B Badr" w:cs="B Badr"/>
          <w:color w:val="000000"/>
        </w:rPr>
        <w:sym w:font="HQPB2" w:char="F092"/>
      </w:r>
      <w:r w:rsidRPr="00ED2230">
        <w:rPr>
          <w:rFonts w:ascii="B Badr" w:hAnsi="B Badr" w:cs="B Badr"/>
          <w:color w:val="000000"/>
        </w:rPr>
        <w:sym w:font="HQPB4" w:char="F0CE"/>
      </w:r>
      <w:r w:rsidRPr="00ED2230">
        <w:rPr>
          <w:rFonts w:ascii="B Badr" w:hAnsi="B Badr" w:cs="B Badr"/>
          <w:color w:val="000000"/>
        </w:rPr>
        <w:sym w:font="HQPB1" w:char="F041"/>
      </w:r>
      <w:r w:rsidRPr="00ED2230">
        <w:rPr>
          <w:rFonts w:ascii="B Badr" w:hAnsi="B Badr" w:cs="B Badr"/>
          <w:color w:val="000000"/>
        </w:rPr>
        <w:sym w:font="HQPB1" w:char="F024"/>
      </w:r>
      <w:r w:rsidRPr="00ED2230">
        <w:rPr>
          <w:rFonts w:ascii="B Badr" w:hAnsi="B Badr" w:cs="B Badr"/>
          <w:color w:val="000000"/>
        </w:rPr>
        <w:sym w:font="HQPB5" w:char="F075"/>
      </w:r>
      <w:r w:rsidRPr="00ED2230">
        <w:rPr>
          <w:rFonts w:ascii="B Badr" w:hAnsi="B Badr" w:cs="B Badr"/>
          <w:color w:val="000000"/>
        </w:rPr>
        <w:sym w:font="HQPB2" w:char="F08B"/>
      </w:r>
      <w:r w:rsidRPr="00ED2230">
        <w:rPr>
          <w:rFonts w:ascii="B Badr" w:hAnsi="B Badr" w:cs="B Badr"/>
          <w:color w:val="000000"/>
        </w:rPr>
        <w:sym w:font="HQPB5" w:char="F070"/>
      </w:r>
      <w:r w:rsidRPr="00ED2230">
        <w:rPr>
          <w:rFonts w:ascii="B Badr" w:hAnsi="B Badr" w:cs="B Badr"/>
          <w:color w:val="000000"/>
        </w:rPr>
        <w:sym w:font="HQPB1" w:char="F074"/>
      </w:r>
      <w:r w:rsidRPr="00ED2230">
        <w:rPr>
          <w:rFonts w:ascii="B Badr" w:hAnsi="B Badr" w:cs="B Badr"/>
          <w:color w:val="000000"/>
        </w:rPr>
        <w:sym w:font="HQPB4" w:char="F0CE"/>
      </w:r>
      <w:r w:rsidRPr="00ED2230">
        <w:rPr>
          <w:rFonts w:ascii="B Badr" w:hAnsi="B Badr" w:cs="B Badr"/>
          <w:color w:val="000000"/>
        </w:rPr>
        <w:sym w:font="HQPB2" w:char="F03A"/>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340403">
        <w:rPr>
          <w:rFonts w:cs="B Lotus" w:hint="cs"/>
          <w:sz w:val="28"/>
          <w:szCs w:val="28"/>
          <w:rtl/>
          <w:lang w:bidi="fa-IR"/>
        </w:rPr>
        <w:t>[</w:t>
      </w:r>
      <w:r>
        <w:rPr>
          <w:rFonts w:cs="B Lotus" w:hint="cs"/>
          <w:sz w:val="28"/>
          <w:szCs w:val="28"/>
          <w:rtl/>
          <w:lang w:bidi="fa-IR"/>
        </w:rPr>
        <w:t>فجر / 24</w:t>
      </w:r>
      <w:r w:rsidR="00340403">
        <w:rPr>
          <w:rFonts w:cs="B Lotus" w:hint="cs"/>
          <w:sz w:val="28"/>
          <w:szCs w:val="28"/>
          <w:rtl/>
          <w:lang w:bidi="fa-IR"/>
        </w:rPr>
        <w:t>]</w:t>
      </w:r>
    </w:p>
    <w:p w:rsidR="00025D9A" w:rsidRPr="00D938A1" w:rsidRDefault="00025D9A" w:rsidP="00025D9A">
      <w:pPr>
        <w:tabs>
          <w:tab w:val="right" w:pos="7031"/>
        </w:tabs>
        <w:bidi/>
        <w:ind w:left="1134"/>
        <w:jc w:val="both"/>
        <w:rPr>
          <w:rFonts w:cs="B Lotus"/>
          <w:sz w:val="26"/>
          <w:szCs w:val="26"/>
          <w:rtl/>
          <w:lang w:bidi="fa-IR"/>
        </w:rPr>
      </w:pPr>
      <w:r>
        <w:rPr>
          <w:rFonts w:cs="B Lotus" w:hint="cs"/>
          <w:sz w:val="26"/>
          <w:szCs w:val="26"/>
          <w:rtl/>
          <w:lang w:bidi="fa-IR"/>
        </w:rPr>
        <w:t>«كاش در دنيا براي زندگاني ابدي كار خيري انجام مي‌دادم</w:t>
      </w:r>
      <w:r w:rsidRPr="00D938A1">
        <w:rPr>
          <w:rFonts w:cs="B Lotus" w:hint="cs"/>
          <w:sz w:val="26"/>
          <w:szCs w:val="26"/>
          <w:rtl/>
          <w:lang w:bidi="fa-IR"/>
        </w:rPr>
        <w:t>».</w:t>
      </w:r>
    </w:p>
    <w:p w:rsidR="006A53BC" w:rsidRDefault="00025D9A" w:rsidP="006A53BC">
      <w:pPr>
        <w:bidi/>
        <w:ind w:firstLine="284"/>
        <w:jc w:val="both"/>
        <w:rPr>
          <w:rFonts w:cs="B Lotus"/>
          <w:sz w:val="28"/>
          <w:szCs w:val="28"/>
          <w:rtl/>
          <w:lang w:bidi="fa-IR"/>
        </w:rPr>
      </w:pPr>
      <w:r>
        <w:rPr>
          <w:rFonts w:cs="B Lotus" w:hint="cs"/>
          <w:sz w:val="28"/>
          <w:szCs w:val="28"/>
          <w:rtl/>
          <w:lang w:bidi="fa-IR"/>
        </w:rPr>
        <w:t xml:space="preserve">بنابراين انسان از اين دو صورت خارج نيست كه يا به مصالح دنيوي و اخروي خود اطلاع دارد يا خير. اگر بدون اطلاع باشد تمام عمر او تباه شده و بر حيات او خط بطلان كشيده شده است و اگر به مصالح دنيوي و قيامتي خود مطلع بوده به سبب موانع، راه او طولاني و دستيابي به اسباب خير به خاطر اشتغال به ضد آن، </w:t>
      </w:r>
      <w:r w:rsidR="00F0041D">
        <w:rPr>
          <w:rFonts w:cs="B Lotus" w:hint="cs"/>
          <w:sz w:val="28"/>
          <w:szCs w:val="28"/>
          <w:rtl/>
          <w:lang w:bidi="fa-IR"/>
        </w:rPr>
        <w:t>متعسر و مشكل گشته است و كاهش عمر حقيقت انسان جز اين نمي‌توان شد.</w:t>
      </w:r>
    </w:p>
    <w:p w:rsidR="00F0041D" w:rsidRDefault="00F0041D" w:rsidP="00F0041D">
      <w:pPr>
        <w:bidi/>
        <w:ind w:firstLine="284"/>
        <w:jc w:val="both"/>
        <w:rPr>
          <w:rFonts w:cs="B Lotus"/>
          <w:sz w:val="28"/>
          <w:szCs w:val="28"/>
          <w:rtl/>
          <w:lang w:bidi="fa-IR"/>
        </w:rPr>
      </w:pPr>
      <w:r>
        <w:rPr>
          <w:rFonts w:cs="B Lotus" w:hint="cs"/>
          <w:sz w:val="28"/>
          <w:szCs w:val="28"/>
          <w:rtl/>
          <w:lang w:bidi="fa-IR"/>
        </w:rPr>
        <w:t>راز مسأله در اين است كه عمر انسان همان مدت حيات او است و او داراي هيچ حياتي نيست مگر اينكه به پروردگارش روي آورده و از حب و ياد او متنعم گشته و رضاي او را بر همه چيز ترجيح دهد.</w:t>
      </w:r>
    </w:p>
    <w:p w:rsidR="00F0041D" w:rsidRPr="00F153F8" w:rsidRDefault="00F0041D" w:rsidP="00727610">
      <w:pPr>
        <w:pStyle w:val="Heading3"/>
        <w:bidi/>
        <w:rPr>
          <w:rtl/>
        </w:rPr>
      </w:pPr>
      <w:bookmarkStart w:id="372" w:name="_Toc237013407"/>
      <w:bookmarkStart w:id="373" w:name="_Toc237013560"/>
      <w:bookmarkStart w:id="374" w:name="_Toc281677054"/>
      <w:r>
        <w:rPr>
          <w:rFonts w:hint="cs"/>
          <w:rtl/>
        </w:rPr>
        <w:t>كشش به سوي گناهان ديگر</w:t>
      </w:r>
      <w:bookmarkEnd w:id="372"/>
      <w:bookmarkEnd w:id="373"/>
      <w:bookmarkEnd w:id="374"/>
    </w:p>
    <w:p w:rsidR="00F153F8" w:rsidRDefault="00F0041D" w:rsidP="00F153F8">
      <w:pPr>
        <w:bidi/>
        <w:ind w:firstLine="284"/>
        <w:jc w:val="both"/>
        <w:rPr>
          <w:rFonts w:cs="B Lotus"/>
          <w:sz w:val="28"/>
          <w:szCs w:val="28"/>
          <w:rtl/>
          <w:lang w:bidi="fa-IR"/>
        </w:rPr>
      </w:pPr>
      <w:r>
        <w:rPr>
          <w:rFonts w:cs="B Lotus" w:hint="cs"/>
          <w:sz w:val="28"/>
          <w:szCs w:val="28"/>
          <w:rtl/>
          <w:lang w:bidi="fa-IR"/>
        </w:rPr>
        <w:t>از پيامدهاي ديگر گناهان اين است كه: گناه، گناه مي‌كارد و بعضي از گناهان گناه ديگري مي‌زايند تا آنجا كه مفارقت و خروج بنده از گناه دشوار آيد.</w:t>
      </w:r>
    </w:p>
    <w:p w:rsidR="00F0041D" w:rsidRDefault="00F0041D" w:rsidP="00F0041D">
      <w:pPr>
        <w:bidi/>
        <w:ind w:firstLine="284"/>
        <w:jc w:val="both"/>
        <w:rPr>
          <w:rFonts w:cs="B Lotus"/>
          <w:sz w:val="28"/>
          <w:szCs w:val="28"/>
          <w:rtl/>
          <w:lang w:bidi="fa-IR"/>
        </w:rPr>
      </w:pPr>
      <w:r>
        <w:rPr>
          <w:rFonts w:cs="B Lotus" w:hint="cs"/>
          <w:sz w:val="28"/>
          <w:szCs w:val="28"/>
          <w:rtl/>
          <w:lang w:bidi="fa-IR"/>
        </w:rPr>
        <w:t>همانطور كه بعضي از پيشينيان گفته‌اند: بخشي از كيفر گناه، گناه ديگري است كه به دنبال آن مي‌آيد. و قسمتي از جزاي نيكي، نيكي ديگر است كه به دنبال آن مي‌آيد. هر گاه بنده‌اي كار نيكي را انجام داد، حسنه‌ي ديگري كه در كنار آن است مي‌گويد مرا هم انجام ده و وقتي آن را انجام داد، سومي هم همانطور به او مي‌گويد و الي آخر. بنابراين نفع مضاعف و حسنات چند برابر مي‌شوند و جوانب گناه و سيئه هم به همين صورت است تا جايي كه عبادات و گناهان به عنوان سرشت راسخ وصفات لازم انسان درآمده و به عنوان يك ملكه‌ي ثابت در درون انسان در مي‌آيند.</w:t>
      </w:r>
    </w:p>
    <w:p w:rsidR="00F0041D" w:rsidRDefault="00F0041D" w:rsidP="00340403">
      <w:pPr>
        <w:bidi/>
        <w:ind w:firstLine="284"/>
        <w:jc w:val="both"/>
        <w:rPr>
          <w:rFonts w:cs="B Lotus"/>
          <w:sz w:val="28"/>
          <w:szCs w:val="28"/>
          <w:rtl/>
          <w:lang w:bidi="fa-IR"/>
        </w:rPr>
      </w:pPr>
      <w:r>
        <w:rPr>
          <w:rFonts w:cs="B Lotus" w:hint="cs"/>
          <w:sz w:val="28"/>
          <w:szCs w:val="28"/>
          <w:rtl/>
          <w:lang w:bidi="fa-IR"/>
        </w:rPr>
        <w:t>اگر انسان نيكوكار دست از طاعت پروردگار كشد نفس او گرفته و در اين زمين پهناور به تنگ مي‌آيد و چنان احساس مي‌كند كه او همچون ماهي است، هرگاه از آب جدا گردد آرام نمي‌گيرد تا به سوي آن برگردد و آرامش و چشم روشني خود را در آن مي‌بيند. و از آن طرف، هر گاه انسان گناهكار دست از گناه كشد و به طاعت و عبادت روي آورد، نفس و سينه‌ي او به تنگ مي‌آيند و راهها بر او بسته مي‌گردند تا به گناه و عصيان عودت نمايد تا جايي كه بسياري از فاسقان بدون آنكه لذتي ببرند، مرتكب معصيت و گناه مي‌شوند و فقط به اين سبب است كه از مفارقت گناه و عصيان احساس درد و رنج مي‌كنند. شيخ طايفه، حسن بن هاني در اين باره مي‌گويد:</w:t>
      </w:r>
    </w:p>
    <w:tbl>
      <w:tblPr>
        <w:bidiVisual/>
        <w:tblW w:w="7117" w:type="dxa"/>
        <w:jc w:val="center"/>
        <w:tblInd w:w="65" w:type="dxa"/>
        <w:tblLook w:val="01E0" w:firstRow="1" w:lastRow="1" w:firstColumn="1" w:lastColumn="1" w:noHBand="0" w:noVBand="0"/>
      </w:tblPr>
      <w:tblGrid>
        <w:gridCol w:w="3240"/>
        <w:gridCol w:w="684"/>
        <w:gridCol w:w="3193"/>
      </w:tblGrid>
      <w:tr w:rsidR="00F0041D" w:rsidRPr="00544BE4" w:rsidTr="003061BC">
        <w:trPr>
          <w:jc w:val="center"/>
        </w:trPr>
        <w:tc>
          <w:tcPr>
            <w:tcW w:w="3240" w:type="dxa"/>
            <w:vAlign w:val="center"/>
          </w:tcPr>
          <w:p w:rsidR="00F0041D" w:rsidRPr="00340403" w:rsidRDefault="00F0041D" w:rsidP="00340403">
            <w:pPr>
              <w:bidi/>
              <w:jc w:val="both"/>
              <w:rPr>
                <w:rFonts w:ascii="Traditional Arabic" w:hAnsi="Traditional Arabic" w:cs="Traditional Arabic"/>
                <w:b/>
                <w:bCs/>
                <w:sz w:val="2"/>
                <w:szCs w:val="2"/>
                <w:rtl/>
                <w:lang w:bidi="fa-IR"/>
              </w:rPr>
            </w:pPr>
            <w:r w:rsidRPr="00340403">
              <w:rPr>
                <w:rFonts w:ascii="Traditional Arabic" w:hAnsi="Traditional Arabic" w:cs="Traditional Arabic"/>
                <w:b/>
                <w:bCs/>
                <w:sz w:val="28"/>
                <w:szCs w:val="28"/>
                <w:rtl/>
                <w:lang w:bidi="fa-IR"/>
              </w:rPr>
              <w:t>و كأس شربت علي لذ</w:t>
            </w:r>
            <w:r w:rsidR="00340403" w:rsidRPr="00340403">
              <w:rPr>
                <w:rFonts w:ascii="Traditional Arabic" w:hAnsi="Traditional Arabic" w:cs="Traditional Arabic"/>
                <w:b/>
                <w:bCs/>
                <w:sz w:val="28"/>
                <w:szCs w:val="28"/>
                <w:rtl/>
                <w:lang w:bidi="fa-IR"/>
              </w:rPr>
              <w:t>ة</w:t>
            </w:r>
            <w:r w:rsidRPr="00340403">
              <w:rPr>
                <w:rFonts w:ascii="Traditional Arabic" w:hAnsi="Traditional Arabic" w:cs="Traditional Arabic"/>
                <w:b/>
                <w:bCs/>
                <w:sz w:val="28"/>
                <w:szCs w:val="28"/>
                <w:rtl/>
                <w:lang w:bidi="fa-IR"/>
              </w:rPr>
              <w:br/>
            </w:r>
          </w:p>
        </w:tc>
        <w:tc>
          <w:tcPr>
            <w:tcW w:w="684" w:type="dxa"/>
            <w:vAlign w:val="center"/>
          </w:tcPr>
          <w:p w:rsidR="00F0041D" w:rsidRPr="00340403" w:rsidRDefault="00F0041D" w:rsidP="003061BC">
            <w:pPr>
              <w:bidi/>
              <w:jc w:val="center"/>
              <w:rPr>
                <w:rFonts w:ascii="Traditional Arabic" w:hAnsi="Traditional Arabic" w:cs="Traditional Arabic"/>
                <w:b/>
                <w:bCs/>
                <w:sz w:val="28"/>
                <w:szCs w:val="28"/>
                <w:rtl/>
                <w:lang w:bidi="fa-IR"/>
              </w:rPr>
            </w:pPr>
          </w:p>
        </w:tc>
        <w:tc>
          <w:tcPr>
            <w:tcW w:w="3193" w:type="dxa"/>
            <w:vAlign w:val="center"/>
          </w:tcPr>
          <w:p w:rsidR="00F0041D" w:rsidRPr="00340403" w:rsidRDefault="00F0041D" w:rsidP="003061BC">
            <w:pPr>
              <w:bidi/>
              <w:jc w:val="both"/>
              <w:rPr>
                <w:rFonts w:ascii="Traditional Arabic" w:hAnsi="Traditional Arabic" w:cs="Traditional Arabic"/>
                <w:b/>
                <w:bCs/>
                <w:sz w:val="2"/>
                <w:szCs w:val="2"/>
                <w:rtl/>
                <w:lang w:bidi="fa-IR"/>
              </w:rPr>
            </w:pPr>
            <w:r w:rsidRPr="00340403">
              <w:rPr>
                <w:rFonts w:ascii="Traditional Arabic" w:hAnsi="Traditional Arabic" w:cs="Traditional Arabic"/>
                <w:b/>
                <w:bCs/>
                <w:sz w:val="28"/>
                <w:szCs w:val="28"/>
                <w:rtl/>
                <w:lang w:bidi="fa-IR"/>
              </w:rPr>
              <w:t>و اخري تداويت منها بها</w:t>
            </w:r>
            <w:r w:rsidRPr="00340403">
              <w:rPr>
                <w:rFonts w:ascii="Traditional Arabic" w:hAnsi="Traditional Arabic" w:cs="Traditional Arabic"/>
                <w:b/>
                <w:bCs/>
                <w:sz w:val="28"/>
                <w:szCs w:val="28"/>
                <w:rtl/>
                <w:lang w:bidi="fa-IR"/>
              </w:rPr>
              <w:br/>
            </w:r>
          </w:p>
        </w:tc>
      </w:tr>
    </w:tbl>
    <w:p w:rsidR="00F0041D" w:rsidRDefault="00F0041D" w:rsidP="00F0041D">
      <w:pPr>
        <w:bidi/>
        <w:ind w:firstLine="284"/>
        <w:jc w:val="both"/>
        <w:rPr>
          <w:rFonts w:cs="B Lotus"/>
          <w:sz w:val="28"/>
          <w:szCs w:val="28"/>
          <w:rtl/>
          <w:lang w:bidi="fa-IR"/>
        </w:rPr>
      </w:pPr>
      <w:r>
        <w:rPr>
          <w:rFonts w:cs="B Lotus" w:hint="cs"/>
          <w:sz w:val="28"/>
          <w:szCs w:val="28"/>
          <w:rtl/>
          <w:lang w:bidi="fa-IR"/>
        </w:rPr>
        <w:t>و ديگري گفته است:</w:t>
      </w:r>
    </w:p>
    <w:tbl>
      <w:tblPr>
        <w:bidiVisual/>
        <w:tblW w:w="7117" w:type="dxa"/>
        <w:jc w:val="center"/>
        <w:tblInd w:w="65" w:type="dxa"/>
        <w:tblLook w:val="01E0" w:firstRow="1" w:lastRow="1" w:firstColumn="1" w:lastColumn="1" w:noHBand="0" w:noVBand="0"/>
      </w:tblPr>
      <w:tblGrid>
        <w:gridCol w:w="3240"/>
        <w:gridCol w:w="684"/>
        <w:gridCol w:w="3193"/>
      </w:tblGrid>
      <w:tr w:rsidR="00F0041D" w:rsidRPr="00544BE4" w:rsidTr="003061BC">
        <w:trPr>
          <w:jc w:val="center"/>
        </w:trPr>
        <w:tc>
          <w:tcPr>
            <w:tcW w:w="3240" w:type="dxa"/>
            <w:vAlign w:val="center"/>
          </w:tcPr>
          <w:p w:rsidR="00F0041D" w:rsidRPr="00727610" w:rsidRDefault="00727610" w:rsidP="003061BC">
            <w:pPr>
              <w:bidi/>
              <w:jc w:val="both"/>
              <w:rPr>
                <w:rFonts w:ascii="Traditional Arabic" w:hAnsi="Traditional Arabic" w:cs="Traditional Arabic"/>
                <w:b/>
                <w:bCs/>
                <w:sz w:val="28"/>
                <w:szCs w:val="28"/>
                <w:rtl/>
                <w:lang w:bidi="fa-IR"/>
              </w:rPr>
            </w:pPr>
            <w:r>
              <w:rPr>
                <w:rFonts w:ascii="Traditional Arabic" w:hAnsi="Traditional Arabic" w:cs="Traditional Arabic" w:hint="cs"/>
                <w:b/>
                <w:bCs/>
                <w:sz w:val="28"/>
                <w:szCs w:val="28"/>
                <w:rtl/>
                <w:lang w:bidi="fa-IR"/>
              </w:rPr>
              <w:t>فكانت دوائي و</w:t>
            </w:r>
            <w:r w:rsidR="00F0041D" w:rsidRPr="00340403">
              <w:rPr>
                <w:rFonts w:ascii="Traditional Arabic" w:hAnsi="Traditional Arabic" w:cs="Traditional Arabic" w:hint="cs"/>
                <w:b/>
                <w:bCs/>
                <w:sz w:val="28"/>
                <w:szCs w:val="28"/>
                <w:rtl/>
                <w:lang w:bidi="fa-IR"/>
              </w:rPr>
              <w:t>هي دائي بعينه</w:t>
            </w:r>
            <w:r w:rsidR="00F0041D" w:rsidRPr="00340403">
              <w:rPr>
                <w:rFonts w:ascii="Traditional Arabic" w:hAnsi="Traditional Arabic" w:cs="Traditional Arabic" w:hint="cs"/>
                <w:b/>
                <w:bCs/>
                <w:sz w:val="28"/>
                <w:szCs w:val="28"/>
                <w:rtl/>
                <w:lang w:bidi="fa-IR"/>
              </w:rPr>
              <w:br/>
            </w:r>
          </w:p>
        </w:tc>
        <w:tc>
          <w:tcPr>
            <w:tcW w:w="684" w:type="dxa"/>
            <w:vAlign w:val="center"/>
          </w:tcPr>
          <w:p w:rsidR="00F0041D" w:rsidRPr="00340403" w:rsidRDefault="00F0041D" w:rsidP="003061BC">
            <w:pPr>
              <w:bidi/>
              <w:jc w:val="center"/>
              <w:rPr>
                <w:rFonts w:ascii="Traditional Arabic" w:hAnsi="Traditional Arabic" w:cs="Traditional Arabic"/>
                <w:b/>
                <w:bCs/>
                <w:sz w:val="28"/>
                <w:szCs w:val="28"/>
                <w:rtl/>
                <w:lang w:bidi="fa-IR"/>
              </w:rPr>
            </w:pPr>
          </w:p>
        </w:tc>
        <w:tc>
          <w:tcPr>
            <w:tcW w:w="3193" w:type="dxa"/>
            <w:vAlign w:val="center"/>
          </w:tcPr>
          <w:p w:rsidR="00F0041D" w:rsidRPr="00340403" w:rsidRDefault="00727610" w:rsidP="003061BC">
            <w:pPr>
              <w:bidi/>
              <w:jc w:val="both"/>
              <w:rPr>
                <w:rFonts w:ascii="Traditional Arabic" w:hAnsi="Traditional Arabic" w:cs="Traditional Arabic"/>
                <w:b/>
                <w:bCs/>
                <w:sz w:val="28"/>
                <w:szCs w:val="28"/>
                <w:rtl/>
                <w:lang w:bidi="fa-IR"/>
              </w:rPr>
            </w:pPr>
            <w:r>
              <w:rPr>
                <w:rFonts w:ascii="Traditional Arabic" w:hAnsi="Traditional Arabic" w:cs="Traditional Arabic" w:hint="cs"/>
                <w:b/>
                <w:bCs/>
                <w:sz w:val="28"/>
                <w:szCs w:val="28"/>
                <w:rtl/>
                <w:lang w:bidi="fa-IR"/>
              </w:rPr>
              <w:t>كما يتداوی</w:t>
            </w:r>
            <w:r w:rsidR="00F0041D" w:rsidRPr="00340403">
              <w:rPr>
                <w:rFonts w:ascii="Traditional Arabic" w:hAnsi="Traditional Arabic" w:cs="Traditional Arabic" w:hint="cs"/>
                <w:b/>
                <w:bCs/>
                <w:sz w:val="28"/>
                <w:szCs w:val="28"/>
                <w:rtl/>
                <w:lang w:bidi="fa-IR"/>
              </w:rPr>
              <w:t xml:space="preserve"> شرب الخمر بالخمر</w:t>
            </w:r>
            <w:r w:rsidR="00F0041D" w:rsidRPr="00340403">
              <w:rPr>
                <w:rFonts w:ascii="Traditional Arabic" w:hAnsi="Traditional Arabic" w:cs="Traditional Arabic" w:hint="cs"/>
                <w:b/>
                <w:bCs/>
                <w:sz w:val="28"/>
                <w:szCs w:val="28"/>
                <w:rtl/>
                <w:lang w:bidi="fa-IR"/>
              </w:rPr>
              <w:br/>
            </w:r>
          </w:p>
        </w:tc>
      </w:tr>
    </w:tbl>
    <w:p w:rsidR="00F0041D" w:rsidRDefault="00F0041D" w:rsidP="00F0041D">
      <w:pPr>
        <w:bidi/>
        <w:ind w:firstLine="284"/>
        <w:jc w:val="both"/>
        <w:rPr>
          <w:rFonts w:cs="B Lotus"/>
          <w:sz w:val="28"/>
          <w:szCs w:val="28"/>
          <w:rtl/>
          <w:lang w:bidi="fa-IR"/>
        </w:rPr>
      </w:pPr>
      <w:r w:rsidRPr="00F0041D">
        <w:rPr>
          <w:rFonts w:cs="B Lotus" w:hint="cs"/>
          <w:sz w:val="28"/>
          <w:szCs w:val="28"/>
          <w:rtl/>
          <w:lang w:bidi="fa-IR"/>
        </w:rPr>
        <w:t xml:space="preserve">و بنده‌ي </w:t>
      </w:r>
      <w:r>
        <w:rPr>
          <w:rFonts w:cs="B Lotus" w:hint="cs"/>
          <w:sz w:val="28"/>
          <w:szCs w:val="28"/>
          <w:rtl/>
          <w:lang w:bidi="fa-IR"/>
        </w:rPr>
        <w:t>خدا پيوسته چنان اسير طاعت مي‌گردد و چنان با آن الفت و محبت مي‌ورزد كه خداوند متعال در سايه‌ي فضل و رحمت خود فرشته‌هايي را به سوي او ارسال مي‌دارد تا ايشان را به سوي طاعت برانگيزانند و او را بر لذت عبادت تشويق نموده و در بستر بالين و استراحت نيز او را به طاعت وادارند.</w:t>
      </w:r>
    </w:p>
    <w:p w:rsidR="00F0041D" w:rsidRDefault="00F0041D" w:rsidP="00F0041D">
      <w:pPr>
        <w:bidi/>
        <w:ind w:firstLine="284"/>
        <w:jc w:val="both"/>
        <w:rPr>
          <w:rFonts w:cs="B Lotus"/>
          <w:sz w:val="28"/>
          <w:szCs w:val="28"/>
          <w:rtl/>
          <w:lang w:bidi="fa-IR"/>
        </w:rPr>
      </w:pPr>
      <w:r>
        <w:rPr>
          <w:rFonts w:cs="B Lotus" w:hint="cs"/>
          <w:sz w:val="28"/>
          <w:szCs w:val="28"/>
          <w:rtl/>
          <w:lang w:bidi="fa-IR"/>
        </w:rPr>
        <w:t xml:space="preserve">و از آن طرف، بنده‌ي ديگر خداوند، چنان با گناهان و معصيت خو گرفته و چنان به حب و علاقه‌ي آن وابسته است كه خداوند متعال شياطيني را به سوي او  ارسال </w:t>
      </w:r>
      <w:r w:rsidR="00F5474A">
        <w:rPr>
          <w:rFonts w:cs="B Lotus" w:hint="cs"/>
          <w:sz w:val="28"/>
          <w:szCs w:val="28"/>
          <w:rtl/>
          <w:lang w:bidi="fa-IR"/>
        </w:rPr>
        <w:t>مي‌دارد تا ايشان را به سوي گناه و معصيت برانگيزانند. گروه اول از امدادگران عابدان و متقيان هستند و گروه دوم از ياري دهندگان گناه و معصيت مي‌باشند.</w:t>
      </w:r>
    </w:p>
    <w:p w:rsidR="002A4DA4" w:rsidRPr="00F0041D" w:rsidRDefault="002A4DA4" w:rsidP="00727610">
      <w:pPr>
        <w:pStyle w:val="Heading3"/>
        <w:bidi/>
        <w:rPr>
          <w:rtl/>
        </w:rPr>
      </w:pPr>
      <w:bookmarkStart w:id="375" w:name="_Toc237013408"/>
      <w:bookmarkStart w:id="376" w:name="_Toc237013561"/>
      <w:bookmarkStart w:id="377" w:name="_Toc281677055"/>
      <w:r>
        <w:rPr>
          <w:rFonts w:hint="cs"/>
          <w:rtl/>
        </w:rPr>
        <w:t>تضعيف قصد طاعت و عبادت</w:t>
      </w:r>
      <w:bookmarkEnd w:id="375"/>
      <w:bookmarkEnd w:id="376"/>
      <w:bookmarkEnd w:id="377"/>
    </w:p>
    <w:p w:rsidR="00F153F8" w:rsidRDefault="001B3844" w:rsidP="00F153F8">
      <w:pPr>
        <w:bidi/>
        <w:ind w:firstLine="284"/>
        <w:jc w:val="both"/>
        <w:rPr>
          <w:rFonts w:cs="B Lotus"/>
          <w:sz w:val="28"/>
          <w:szCs w:val="28"/>
          <w:rtl/>
          <w:lang w:bidi="fa-IR"/>
        </w:rPr>
      </w:pPr>
      <w:r>
        <w:rPr>
          <w:rFonts w:cs="B Lotus" w:hint="cs"/>
          <w:sz w:val="28"/>
          <w:szCs w:val="28"/>
          <w:rtl/>
          <w:lang w:bidi="fa-IR"/>
        </w:rPr>
        <w:t>از عواقب ديگر گناه و معصيت وبلكه از مخوف‌ترين آنها اين است كه قلب و اراده‌ي شخص را تضعيف مي‌نمايد و اراده و قصد معصيت و گناه را در او تقويت مي‌نمايد، و كم‌كم اراده‌ي توبه در او ضعيف مي‌شود تا به كلي اراده‌ي توبه در دل كنده مي‌شود و اگر نيمه‌ي او بميرد از گناهان توبه نمي‌كند به استغفار زباني و توبه‌ي كذابين اقدام مي‌نمايد در حالي كه قلب او با معصيت گره بسته و بر گناه اصرار مي‌ورزد و هر وقت براي او امكان فراهم آيد، عزم خود را در ارتكاب گناه جزم مي‌دارد و اين از بزرگترين بيماريها و نزديكترين چيز نسبت به هلاك انسان است.</w:t>
      </w:r>
    </w:p>
    <w:p w:rsidR="001B3844" w:rsidRPr="00F153F8" w:rsidRDefault="001B3844" w:rsidP="00727610">
      <w:pPr>
        <w:pStyle w:val="Heading3"/>
        <w:bidi/>
        <w:rPr>
          <w:rtl/>
          <w:lang w:bidi="fa-IR"/>
        </w:rPr>
      </w:pPr>
      <w:bookmarkStart w:id="378" w:name="_Toc237013409"/>
      <w:bookmarkStart w:id="379" w:name="_Toc237013562"/>
      <w:bookmarkStart w:id="380" w:name="_Toc281677056"/>
      <w:r>
        <w:rPr>
          <w:rFonts w:hint="cs"/>
          <w:rtl/>
          <w:lang w:bidi="fa-IR"/>
        </w:rPr>
        <w:t>افتخار به گناه</w:t>
      </w:r>
      <w:bookmarkEnd w:id="378"/>
      <w:bookmarkEnd w:id="379"/>
      <w:bookmarkEnd w:id="380"/>
    </w:p>
    <w:p w:rsidR="00F153F8" w:rsidRDefault="001B3844" w:rsidP="00340403">
      <w:pPr>
        <w:bidi/>
        <w:ind w:firstLine="284"/>
        <w:jc w:val="both"/>
        <w:rPr>
          <w:rFonts w:cs="B Lotus"/>
          <w:sz w:val="28"/>
          <w:szCs w:val="28"/>
          <w:rtl/>
          <w:lang w:bidi="fa-IR"/>
        </w:rPr>
      </w:pPr>
      <w:r>
        <w:rPr>
          <w:rFonts w:cs="B Lotus" w:hint="cs"/>
          <w:sz w:val="28"/>
          <w:szCs w:val="28"/>
          <w:rtl/>
          <w:lang w:bidi="fa-IR"/>
        </w:rPr>
        <w:t>يكي ديگر از آثار گناه اين است كه قبح و زشتي گناه از قلب گناهكار كنده مي‌شود و گناه براي او به عنوان عادت درمي‌آيد. از اينكه مردم او را در حين ارتكاب گناه ببينند و يا او را سرزنش كنند نه اينكه متأثر نمي‌شود بلكه تمام لذت خود را در آن مي‌بيند و به معصيت و گناه خود افتخار مي‌ورزد و اگر گناه چنين كساني نزد بعضي مجهول مانده باشد با فخر به بيان جنايات خود مي‌پردازند و مي‌گويند: به فلاني! چنين و چنان كرده‌ام... چنين كساني مورد عفو پروردگارقرار نمي‌گيرند و باب توبه بر روي آنان بسته خواهد شد، همانطور كه پيامبر</w:t>
      </w:r>
      <w:r w:rsidR="00340403">
        <w:rPr>
          <w:rFonts w:cs="CTraditional Arabic" w:hint="cs"/>
          <w:sz w:val="28"/>
          <w:szCs w:val="28"/>
          <w:lang w:bidi="fa-IR"/>
        </w:rPr>
        <w:sym w:font="AGA Arabesque" w:char="F072"/>
      </w:r>
      <w:r>
        <w:rPr>
          <w:rFonts w:cs="B Lotus" w:hint="cs"/>
          <w:sz w:val="28"/>
          <w:szCs w:val="28"/>
          <w:rtl/>
          <w:lang w:bidi="fa-IR"/>
        </w:rPr>
        <w:t xml:space="preserve"> مي‌فرمايد:</w:t>
      </w:r>
    </w:p>
    <w:p w:rsidR="001B3844" w:rsidRPr="00F153F8" w:rsidRDefault="001B3844" w:rsidP="00727610">
      <w:pPr>
        <w:bidi/>
        <w:ind w:firstLine="284"/>
        <w:jc w:val="both"/>
        <w:rPr>
          <w:rFonts w:cs="B Lotus"/>
          <w:sz w:val="28"/>
          <w:szCs w:val="28"/>
          <w:rtl/>
        </w:rPr>
      </w:pPr>
      <w:r w:rsidRPr="00340403">
        <w:rPr>
          <w:rFonts w:ascii="Traditional Arabic" w:hAnsi="Traditional Arabic" w:cs="Traditional Arabic"/>
          <w:sz w:val="28"/>
          <w:szCs w:val="28"/>
          <w:rtl/>
          <w:lang w:bidi="fa-IR"/>
        </w:rPr>
        <w:t>(</w:t>
      </w:r>
      <w:r w:rsidRPr="00340403">
        <w:rPr>
          <w:rFonts w:ascii="Traditional Arabic" w:hAnsi="Traditional Arabic" w:cs="Traditional Arabic"/>
          <w:b/>
          <w:bCs/>
          <w:sz w:val="28"/>
          <w:szCs w:val="28"/>
          <w:rtl/>
          <w:lang w:bidi="fa-IR"/>
        </w:rPr>
        <w:t xml:space="preserve">كل </w:t>
      </w:r>
      <w:r w:rsidR="00727610">
        <w:rPr>
          <w:rFonts w:ascii="Traditional Arabic" w:hAnsi="Traditional Arabic" w:cs="Traditional Arabic" w:hint="cs"/>
          <w:b/>
          <w:bCs/>
          <w:sz w:val="28"/>
          <w:szCs w:val="28"/>
          <w:rtl/>
          <w:lang w:bidi="fa-IR"/>
        </w:rPr>
        <w:t>أ</w:t>
      </w:r>
      <w:r w:rsidR="00727610">
        <w:rPr>
          <w:rFonts w:ascii="Traditional Arabic" w:hAnsi="Traditional Arabic" w:cs="Traditional Arabic"/>
          <w:b/>
          <w:bCs/>
          <w:sz w:val="28"/>
          <w:szCs w:val="28"/>
          <w:rtl/>
          <w:lang w:bidi="fa-IR"/>
        </w:rPr>
        <w:t>متي معا</w:t>
      </w:r>
      <w:r w:rsidR="00727610">
        <w:rPr>
          <w:rFonts w:ascii="Traditional Arabic" w:hAnsi="Traditional Arabic" w:cs="Traditional Arabic" w:hint="cs"/>
          <w:b/>
          <w:bCs/>
          <w:sz w:val="28"/>
          <w:szCs w:val="28"/>
          <w:rtl/>
          <w:lang w:bidi="fa-IR"/>
        </w:rPr>
        <w:t>فی</w:t>
      </w:r>
      <w:r w:rsidRPr="00340403">
        <w:rPr>
          <w:rFonts w:ascii="Traditional Arabic" w:hAnsi="Traditional Arabic" w:cs="Traditional Arabic"/>
          <w:b/>
          <w:bCs/>
          <w:sz w:val="28"/>
          <w:szCs w:val="28"/>
          <w:rtl/>
          <w:lang w:bidi="fa-IR"/>
        </w:rPr>
        <w:t xml:space="preserve"> </w:t>
      </w:r>
      <w:r w:rsidR="00727610">
        <w:rPr>
          <w:rFonts w:ascii="Traditional Arabic" w:hAnsi="Traditional Arabic" w:cs="Traditional Arabic" w:hint="cs"/>
          <w:b/>
          <w:bCs/>
          <w:sz w:val="28"/>
          <w:szCs w:val="28"/>
          <w:rtl/>
          <w:lang w:bidi="fa-IR"/>
        </w:rPr>
        <w:t>إ</w:t>
      </w:r>
      <w:r w:rsidRPr="00340403">
        <w:rPr>
          <w:rFonts w:ascii="Traditional Arabic" w:hAnsi="Traditional Arabic" w:cs="Traditional Arabic"/>
          <w:b/>
          <w:bCs/>
          <w:sz w:val="28"/>
          <w:szCs w:val="28"/>
          <w:rtl/>
          <w:lang w:bidi="fa-IR"/>
        </w:rPr>
        <w:t>لا المجاهرين و</w:t>
      </w:r>
      <w:r w:rsidR="00727610">
        <w:rPr>
          <w:rFonts w:ascii="Traditional Arabic" w:hAnsi="Traditional Arabic" w:cs="Traditional Arabic" w:hint="cs"/>
          <w:b/>
          <w:bCs/>
          <w:sz w:val="28"/>
          <w:szCs w:val="28"/>
          <w:rtl/>
          <w:lang w:bidi="fa-IR"/>
        </w:rPr>
        <w:t>إ</w:t>
      </w:r>
      <w:r w:rsidRPr="00340403">
        <w:rPr>
          <w:rFonts w:ascii="Traditional Arabic" w:hAnsi="Traditional Arabic" w:cs="Traditional Arabic"/>
          <w:b/>
          <w:bCs/>
          <w:sz w:val="28"/>
          <w:szCs w:val="28"/>
          <w:rtl/>
          <w:lang w:bidi="fa-IR"/>
        </w:rPr>
        <w:t xml:space="preserve">ن من الإجهار: </w:t>
      </w:r>
      <w:r w:rsidR="00727610">
        <w:rPr>
          <w:rFonts w:ascii="Traditional Arabic" w:hAnsi="Traditional Arabic" w:cs="Traditional Arabic" w:hint="cs"/>
          <w:b/>
          <w:bCs/>
          <w:sz w:val="28"/>
          <w:szCs w:val="28"/>
          <w:rtl/>
          <w:lang w:bidi="fa-IR"/>
        </w:rPr>
        <w:t>أ</w:t>
      </w:r>
      <w:r w:rsidRPr="00340403">
        <w:rPr>
          <w:rFonts w:ascii="Traditional Arabic" w:hAnsi="Traditional Arabic" w:cs="Traditional Arabic"/>
          <w:b/>
          <w:bCs/>
          <w:sz w:val="28"/>
          <w:szCs w:val="28"/>
          <w:rtl/>
          <w:lang w:bidi="fa-IR"/>
        </w:rPr>
        <w:t>ن يعم</w:t>
      </w:r>
      <w:r w:rsidR="00727610">
        <w:rPr>
          <w:rFonts w:ascii="Traditional Arabic" w:hAnsi="Traditional Arabic" w:cs="Traditional Arabic"/>
          <w:b/>
          <w:bCs/>
          <w:sz w:val="28"/>
          <w:szCs w:val="28"/>
          <w:rtl/>
          <w:lang w:bidi="fa-IR"/>
        </w:rPr>
        <w:t>ل الرجل بالليل عملاً، ثم يصبح و</w:t>
      </w:r>
      <w:r w:rsidRPr="00340403">
        <w:rPr>
          <w:rFonts w:ascii="Traditional Arabic" w:hAnsi="Traditional Arabic" w:cs="Traditional Arabic"/>
          <w:b/>
          <w:bCs/>
          <w:sz w:val="28"/>
          <w:szCs w:val="28"/>
          <w:rtl/>
          <w:lang w:bidi="fa-IR"/>
        </w:rPr>
        <w:t xml:space="preserve">قد </w:t>
      </w:r>
      <w:r w:rsidR="00340403">
        <w:rPr>
          <w:rFonts w:ascii="Traditional Arabic" w:hAnsi="Traditional Arabic" w:cs="Traditional Arabic" w:hint="cs"/>
          <w:b/>
          <w:bCs/>
          <w:sz w:val="28"/>
          <w:szCs w:val="28"/>
          <w:rtl/>
          <w:lang w:bidi="fa-IR"/>
        </w:rPr>
        <w:t xml:space="preserve"> </w:t>
      </w:r>
      <w:r w:rsidR="00727610">
        <w:rPr>
          <w:rFonts w:ascii="Traditional Arabic" w:hAnsi="Traditional Arabic" w:cs="Traditional Arabic"/>
          <w:b/>
          <w:bCs/>
          <w:sz w:val="28"/>
          <w:szCs w:val="28"/>
          <w:rtl/>
          <w:lang w:bidi="fa-IR"/>
        </w:rPr>
        <w:t>ستره الله تعا</w:t>
      </w:r>
      <w:r w:rsidR="00727610">
        <w:rPr>
          <w:rFonts w:ascii="Traditional Arabic" w:hAnsi="Traditional Arabic" w:cs="Traditional Arabic" w:hint="cs"/>
          <w:b/>
          <w:bCs/>
          <w:sz w:val="28"/>
          <w:szCs w:val="28"/>
          <w:rtl/>
          <w:lang w:bidi="fa-IR"/>
        </w:rPr>
        <w:t>لی</w:t>
      </w:r>
      <w:r w:rsidRPr="00340403">
        <w:rPr>
          <w:rFonts w:ascii="Traditional Arabic" w:hAnsi="Traditional Arabic" w:cs="Traditional Arabic"/>
          <w:b/>
          <w:bCs/>
          <w:sz w:val="28"/>
          <w:szCs w:val="28"/>
          <w:rtl/>
          <w:lang w:bidi="fa-IR"/>
        </w:rPr>
        <w:t xml:space="preserve"> فيقول: عملت البارح</w:t>
      </w:r>
      <w:r w:rsidR="00340403">
        <w:rPr>
          <w:rFonts w:ascii="Traditional Arabic" w:hAnsi="Traditional Arabic" w:cs="Traditional Arabic" w:hint="cs"/>
          <w:b/>
          <w:bCs/>
          <w:sz w:val="28"/>
          <w:szCs w:val="28"/>
          <w:rtl/>
          <w:lang w:bidi="fa-IR"/>
        </w:rPr>
        <w:t>ة</w:t>
      </w:r>
      <w:r w:rsidR="00727610">
        <w:rPr>
          <w:rFonts w:ascii="Traditional Arabic" w:hAnsi="Traditional Arabic" w:cs="Traditional Arabic"/>
          <w:b/>
          <w:bCs/>
          <w:sz w:val="28"/>
          <w:szCs w:val="28"/>
          <w:rtl/>
          <w:lang w:bidi="fa-IR"/>
        </w:rPr>
        <w:t xml:space="preserve"> كذا وكذا و</w:t>
      </w:r>
      <w:r w:rsidRPr="00340403">
        <w:rPr>
          <w:rFonts w:ascii="Traditional Arabic" w:hAnsi="Traditional Arabic" w:cs="Traditional Arabic"/>
          <w:b/>
          <w:bCs/>
          <w:sz w:val="28"/>
          <w:szCs w:val="28"/>
          <w:rtl/>
          <w:lang w:bidi="fa-IR"/>
        </w:rPr>
        <w:t>قد</w:t>
      </w:r>
      <w:r w:rsidR="00340403">
        <w:rPr>
          <w:rFonts w:ascii="Traditional Arabic" w:hAnsi="Traditional Arabic" w:cs="Traditional Arabic" w:hint="cs"/>
          <w:b/>
          <w:bCs/>
          <w:sz w:val="28"/>
          <w:szCs w:val="28"/>
          <w:rtl/>
          <w:lang w:bidi="fa-IR"/>
        </w:rPr>
        <w:t xml:space="preserve"> </w:t>
      </w:r>
      <w:r w:rsidR="00727610">
        <w:rPr>
          <w:rFonts w:ascii="Traditional Arabic" w:hAnsi="Traditional Arabic" w:cs="Traditional Arabic"/>
          <w:b/>
          <w:bCs/>
          <w:sz w:val="28"/>
          <w:szCs w:val="28"/>
          <w:rtl/>
          <w:lang w:bidi="fa-IR"/>
        </w:rPr>
        <w:t>بات يستره ربه و</w:t>
      </w:r>
      <w:r w:rsidRPr="00340403">
        <w:rPr>
          <w:rFonts w:ascii="Traditional Arabic" w:hAnsi="Traditional Arabic" w:cs="Traditional Arabic"/>
          <w:b/>
          <w:bCs/>
          <w:sz w:val="28"/>
          <w:szCs w:val="28"/>
          <w:rtl/>
          <w:lang w:bidi="fa-IR"/>
        </w:rPr>
        <w:t>يصبح يكشف ستر</w:t>
      </w:r>
      <w:r w:rsidR="00727610">
        <w:rPr>
          <w:rFonts w:ascii="Traditional Arabic" w:hAnsi="Traditional Arabic" w:cs="Traditional Arabic" w:hint="cs"/>
          <w:b/>
          <w:bCs/>
          <w:sz w:val="28"/>
          <w:szCs w:val="28"/>
          <w:rtl/>
          <w:lang w:bidi="fa-IR"/>
        </w:rPr>
        <w:t xml:space="preserve"> </w:t>
      </w:r>
      <w:r w:rsidRPr="00340403">
        <w:rPr>
          <w:rFonts w:ascii="Traditional Arabic" w:hAnsi="Traditional Arabic" w:cs="Traditional Arabic"/>
          <w:b/>
          <w:bCs/>
          <w:sz w:val="28"/>
          <w:szCs w:val="28"/>
          <w:rtl/>
          <w:lang w:bidi="fa-IR"/>
        </w:rPr>
        <w:t>الله عنه</w:t>
      </w:r>
      <w:r w:rsidRPr="00340403">
        <w:rPr>
          <w:rFonts w:ascii="Traditional Arabic" w:hAnsi="Traditional Arabic" w:cs="Traditional Arabic"/>
          <w:sz w:val="28"/>
          <w:szCs w:val="28"/>
          <w:rtl/>
          <w:lang w:bidi="fa-IR"/>
        </w:rPr>
        <w:t>)</w:t>
      </w:r>
      <w:r w:rsidRPr="00FC2BC2">
        <w:rPr>
          <w:rFonts w:cs="B Lotus"/>
          <w:sz w:val="28"/>
          <w:szCs w:val="28"/>
          <w:vertAlign w:val="superscript"/>
          <w:rtl/>
        </w:rPr>
        <w:footnoteReference w:id="240"/>
      </w:r>
      <w:r w:rsidR="00727610">
        <w:rPr>
          <w:rFonts w:ascii="Traditional Arabic" w:hAnsi="Traditional Arabic" w:cs="Traditional Arabic" w:hint="cs"/>
          <w:sz w:val="28"/>
          <w:szCs w:val="28"/>
          <w:rtl/>
        </w:rPr>
        <w:t>.</w:t>
      </w:r>
    </w:p>
    <w:p w:rsidR="00F153F8" w:rsidRDefault="004A1AC9" w:rsidP="004A1AC9">
      <w:pPr>
        <w:bidi/>
        <w:ind w:firstLine="284"/>
        <w:jc w:val="both"/>
        <w:rPr>
          <w:rFonts w:cs="B Lotus"/>
          <w:sz w:val="28"/>
          <w:szCs w:val="28"/>
          <w:rtl/>
          <w:lang w:bidi="fa-IR"/>
        </w:rPr>
      </w:pPr>
      <w:r>
        <w:rPr>
          <w:rFonts w:cs="B Lotus" w:hint="cs"/>
          <w:sz w:val="28"/>
          <w:szCs w:val="28"/>
          <w:rtl/>
          <w:lang w:bidi="fa-IR"/>
        </w:rPr>
        <w:t>هر كدام از امتنانم مورد عفو خداوند قرار مي‌گيرند سواي كساني كه آشكارا و جهري اقدام به گناه مي‌نمايند. گناه آشكار اين است كه مردي در شب كاري انجام داده باشد در حالي كه خداوند او را مستور و پوشيده نمايد. بامدادان بگويد ديشب فلان و فلان گناه را انجام داده‌ام يعني كساني كه خداوند شب آنان را مي‌پوشاند ولي آنان سحرگاهان و در روز خود را افشا مي‌كنند و تظاهر به گناه مي‌كنند.»</w:t>
      </w:r>
    </w:p>
    <w:p w:rsidR="004A1AC9" w:rsidRDefault="004A1AC9" w:rsidP="00727610">
      <w:pPr>
        <w:pStyle w:val="Heading3"/>
        <w:bidi/>
        <w:rPr>
          <w:rtl/>
        </w:rPr>
      </w:pPr>
      <w:bookmarkStart w:id="381" w:name="_Toc237013410"/>
      <w:bookmarkStart w:id="382" w:name="_Toc237013563"/>
      <w:bookmarkStart w:id="383" w:name="_Toc281677057"/>
      <w:r>
        <w:rPr>
          <w:rFonts w:hint="cs"/>
          <w:rtl/>
        </w:rPr>
        <w:t>خوار و پستي گناهكار در پيشگاه خداوند</w:t>
      </w:r>
      <w:bookmarkEnd w:id="381"/>
      <w:bookmarkEnd w:id="382"/>
      <w:bookmarkEnd w:id="383"/>
    </w:p>
    <w:p w:rsidR="004A1AC9" w:rsidRDefault="001C30CC" w:rsidP="004A1AC9">
      <w:pPr>
        <w:bidi/>
        <w:ind w:firstLine="284"/>
        <w:jc w:val="both"/>
        <w:rPr>
          <w:rFonts w:cs="B Lotus"/>
          <w:sz w:val="28"/>
          <w:szCs w:val="28"/>
          <w:rtl/>
          <w:lang w:bidi="fa-IR"/>
        </w:rPr>
      </w:pPr>
      <w:r>
        <w:rPr>
          <w:rFonts w:cs="B Lotus" w:hint="cs"/>
          <w:sz w:val="28"/>
          <w:szCs w:val="28"/>
          <w:rtl/>
          <w:lang w:bidi="fa-IR"/>
        </w:rPr>
        <w:t>از جمله پيامدهاي ديگر گناهان اين است كه گناه و معصيت سبب پستي و خواري بنده نزد خداوند و سقوط در نظر او است. حسن بصري مي‌گويد: «وقتي بنده نزد خدا خوار و پست گردد هيچ كسي او را گرامي نمي‌دارد.» همانطور كه خداوند متعال مي‌فرمايد:</w:t>
      </w:r>
    </w:p>
    <w:p w:rsidR="001C30CC" w:rsidRPr="00340403" w:rsidRDefault="001C30CC" w:rsidP="00340403">
      <w:pPr>
        <w:tabs>
          <w:tab w:val="right" w:pos="7485"/>
        </w:tabs>
        <w:bidi/>
        <w:ind w:left="1134"/>
        <w:jc w:val="both"/>
        <w:rPr>
          <w:rFonts w:cs="B Lotus"/>
          <w:rtl/>
          <w:lang w:bidi="fa-IR"/>
        </w:rPr>
      </w:pPr>
      <w:r w:rsidRPr="00340403">
        <w:rPr>
          <w:rFonts w:cs="B Lotus" w:hint="cs"/>
          <w:lang w:bidi="fa-IR"/>
        </w:rPr>
        <w:sym w:font="AGA Arabesque" w:char="F029"/>
      </w:r>
      <w:r w:rsidRPr="00340403">
        <w:rPr>
          <w:rFonts w:cs="B Lotus" w:hint="cs"/>
          <w:rtl/>
          <w:lang w:bidi="fa-IR"/>
        </w:rPr>
        <w:t xml:space="preserve"> </w:t>
      </w:r>
      <w:r w:rsidRPr="00340403">
        <w:rPr>
          <w:rFonts w:ascii="B Badr" w:hAnsi="B Badr" w:cs="B Badr"/>
          <w:color w:val="000000"/>
        </w:rPr>
        <w:sym w:font="HQPB2" w:char="F060"/>
      </w:r>
      <w:r w:rsidRPr="00340403">
        <w:rPr>
          <w:rFonts w:ascii="B Badr" w:hAnsi="B Badr" w:cs="B Badr"/>
          <w:color w:val="000000"/>
        </w:rPr>
        <w:sym w:font="HQPB5" w:char="F074"/>
      </w:r>
      <w:r w:rsidRPr="00340403">
        <w:rPr>
          <w:rFonts w:ascii="B Badr" w:hAnsi="B Badr" w:cs="B Badr"/>
          <w:color w:val="000000"/>
        </w:rPr>
        <w:sym w:font="HQPB2" w:char="F042"/>
      </w:r>
      <w:r w:rsidRPr="00340403">
        <w:rPr>
          <w:rFonts w:ascii="B Badr" w:hAnsi="B Badr" w:cs="B Badr"/>
          <w:color w:val="000000"/>
        </w:rPr>
        <w:sym w:font="HQPB5" w:char="F075"/>
      </w:r>
      <w:r w:rsidRPr="00340403">
        <w:rPr>
          <w:rFonts w:ascii="B Badr" w:hAnsi="B Badr" w:cs="B Badr"/>
          <w:color w:val="000000"/>
        </w:rPr>
        <w:sym w:font="HQPB2" w:char="F072"/>
      </w:r>
      <w:r w:rsidRPr="00340403">
        <w:rPr>
          <w:rFonts w:ascii="B Badr" w:hAnsi="B Badr" w:cs="B Badr"/>
          <w:color w:val="000000"/>
          <w:rtl/>
        </w:rPr>
        <w:t xml:space="preserve"> </w:t>
      </w:r>
      <w:r w:rsidRPr="00340403">
        <w:rPr>
          <w:rFonts w:ascii="B Badr" w:hAnsi="B Badr" w:cs="B Badr"/>
          <w:color w:val="000000"/>
        </w:rPr>
        <w:sym w:font="HQPB4" w:char="F0C7"/>
      </w:r>
      <w:r w:rsidRPr="00340403">
        <w:rPr>
          <w:rFonts w:ascii="B Badr" w:hAnsi="B Badr" w:cs="B Badr"/>
          <w:color w:val="000000"/>
        </w:rPr>
        <w:sym w:font="HQPB2" w:char="F060"/>
      </w:r>
      <w:r w:rsidRPr="00340403">
        <w:rPr>
          <w:rFonts w:ascii="B Badr" w:hAnsi="B Badr" w:cs="B Badr"/>
          <w:color w:val="000000"/>
        </w:rPr>
        <w:sym w:font="HQPB4" w:char="F0CD"/>
      </w:r>
      <w:r w:rsidRPr="00340403">
        <w:rPr>
          <w:rFonts w:ascii="B Badr" w:hAnsi="B Badr" w:cs="B Badr"/>
          <w:color w:val="000000"/>
        </w:rPr>
        <w:sym w:font="HQPB2" w:char="F06B"/>
      </w:r>
      <w:r w:rsidRPr="00340403">
        <w:rPr>
          <w:rFonts w:ascii="B Badr" w:hAnsi="B Badr" w:cs="B Badr"/>
          <w:color w:val="000000"/>
        </w:rPr>
        <w:sym w:font="HQPB4" w:char="F0E7"/>
      </w:r>
      <w:r w:rsidRPr="00340403">
        <w:rPr>
          <w:rFonts w:ascii="B Badr" w:hAnsi="B Badr" w:cs="B Badr"/>
          <w:color w:val="000000"/>
        </w:rPr>
        <w:sym w:font="HQPB2" w:char="F089"/>
      </w:r>
      <w:r w:rsidRPr="00340403">
        <w:rPr>
          <w:rFonts w:ascii="B Badr" w:hAnsi="B Badr" w:cs="B Badr"/>
          <w:color w:val="000000"/>
          <w:rtl/>
        </w:rPr>
        <w:t xml:space="preserve"> </w:t>
      </w:r>
      <w:r w:rsidRPr="00340403">
        <w:rPr>
          <w:rFonts w:ascii="B Badr" w:hAnsi="B Badr" w:cs="B Badr"/>
          <w:color w:val="000000"/>
        </w:rPr>
        <w:sym w:font="HQPB5" w:char="F0AA"/>
      </w:r>
      <w:r w:rsidRPr="00340403">
        <w:rPr>
          <w:rFonts w:ascii="B Badr" w:hAnsi="B Badr" w:cs="B Badr"/>
          <w:color w:val="000000"/>
        </w:rPr>
        <w:sym w:font="HQPB1" w:char="F021"/>
      </w:r>
      <w:r w:rsidRPr="00340403">
        <w:rPr>
          <w:rFonts w:ascii="B Badr" w:hAnsi="B Badr" w:cs="B Badr"/>
          <w:color w:val="000000"/>
        </w:rPr>
        <w:sym w:font="HQPB5" w:char="F024"/>
      </w:r>
      <w:r w:rsidRPr="00340403">
        <w:rPr>
          <w:rFonts w:ascii="B Badr" w:hAnsi="B Badr" w:cs="B Badr"/>
          <w:color w:val="000000"/>
        </w:rPr>
        <w:sym w:font="HQPB1" w:char="F023"/>
      </w:r>
      <w:r w:rsidRPr="00340403">
        <w:rPr>
          <w:rFonts w:ascii="B Badr" w:hAnsi="B Badr" w:cs="B Badr"/>
          <w:color w:val="000000"/>
          <w:rtl/>
        </w:rPr>
        <w:t xml:space="preserve"> </w:t>
      </w:r>
      <w:r w:rsidRPr="00340403">
        <w:rPr>
          <w:rFonts w:ascii="B Badr" w:hAnsi="B Badr" w:cs="B Badr"/>
          <w:color w:val="000000"/>
        </w:rPr>
        <w:sym w:font="HQPB1" w:char="F024"/>
      </w:r>
      <w:r w:rsidRPr="00340403">
        <w:rPr>
          <w:rFonts w:ascii="B Badr" w:hAnsi="B Badr" w:cs="B Badr"/>
          <w:color w:val="000000"/>
        </w:rPr>
        <w:sym w:font="HQPB5" w:char="F079"/>
      </w:r>
      <w:r w:rsidRPr="00340403">
        <w:rPr>
          <w:rFonts w:ascii="B Badr" w:hAnsi="B Badr" w:cs="B Badr"/>
          <w:color w:val="000000"/>
        </w:rPr>
        <w:sym w:font="HQPB2" w:char="F04A"/>
      </w:r>
      <w:r w:rsidRPr="00340403">
        <w:rPr>
          <w:rFonts w:ascii="B Badr" w:hAnsi="B Badr" w:cs="B Badr"/>
          <w:color w:val="000000"/>
        </w:rPr>
        <w:sym w:font="HQPB5" w:char="F073"/>
      </w:r>
      <w:r w:rsidRPr="00340403">
        <w:rPr>
          <w:rFonts w:ascii="B Badr" w:hAnsi="B Badr" w:cs="B Badr"/>
          <w:color w:val="000000"/>
        </w:rPr>
        <w:sym w:font="HQPB1" w:char="F0F9"/>
      </w:r>
      <w:r w:rsidRPr="00340403">
        <w:rPr>
          <w:rFonts w:ascii="B Badr" w:hAnsi="B Badr" w:cs="B Badr"/>
          <w:color w:val="000000"/>
          <w:rtl/>
        </w:rPr>
        <w:t xml:space="preserve"> </w:t>
      </w:r>
      <w:r w:rsidRPr="00340403">
        <w:rPr>
          <w:rFonts w:ascii="B Badr" w:hAnsi="B Badr" w:cs="B Badr"/>
          <w:color w:val="000000"/>
        </w:rPr>
        <w:sym w:font="HQPB2" w:char="F0BC"/>
      </w:r>
      <w:r w:rsidRPr="00340403">
        <w:rPr>
          <w:rFonts w:ascii="B Badr" w:hAnsi="B Badr" w:cs="B Badr"/>
          <w:color w:val="000000"/>
        </w:rPr>
        <w:sym w:font="HQPB4" w:char="F0E7"/>
      </w:r>
      <w:r w:rsidRPr="00340403">
        <w:rPr>
          <w:rFonts w:ascii="B Badr" w:hAnsi="B Badr" w:cs="B Badr"/>
          <w:color w:val="000000"/>
        </w:rPr>
        <w:sym w:font="HQPB2" w:char="F06D"/>
      </w:r>
      <w:r w:rsidRPr="00340403">
        <w:rPr>
          <w:rFonts w:ascii="B Badr" w:hAnsi="B Badr" w:cs="B Badr"/>
          <w:color w:val="000000"/>
        </w:rPr>
        <w:sym w:font="HQPB5" w:char="F073"/>
      </w:r>
      <w:r w:rsidRPr="00340403">
        <w:rPr>
          <w:rFonts w:ascii="B Badr" w:hAnsi="B Badr" w:cs="B Badr"/>
          <w:color w:val="000000"/>
        </w:rPr>
        <w:sym w:font="HQPB2" w:char="F039"/>
      </w:r>
      <w:r w:rsidRPr="00340403">
        <w:rPr>
          <w:rFonts w:ascii="B Badr" w:hAnsi="B Badr" w:cs="B Badr"/>
          <w:color w:val="000000"/>
          <w:rtl/>
        </w:rPr>
        <w:t xml:space="preserve"> </w:t>
      </w:r>
      <w:r w:rsidRPr="00340403">
        <w:rPr>
          <w:rFonts w:ascii="B Badr" w:hAnsi="B Badr" w:cs="B Badr"/>
          <w:color w:val="000000"/>
        </w:rPr>
        <w:sym w:font="HQPB2" w:char="F060"/>
      </w:r>
      <w:r w:rsidRPr="00340403">
        <w:rPr>
          <w:rFonts w:ascii="B Badr" w:hAnsi="B Badr" w:cs="B Badr"/>
          <w:color w:val="000000"/>
        </w:rPr>
        <w:sym w:font="HQPB4" w:char="F0CF"/>
      </w:r>
      <w:r w:rsidRPr="00340403">
        <w:rPr>
          <w:rFonts w:ascii="B Badr" w:hAnsi="B Badr" w:cs="B Badr"/>
          <w:color w:val="000000"/>
        </w:rPr>
        <w:sym w:font="HQPB2" w:char="F042"/>
      </w:r>
      <w:r w:rsidRPr="00340403">
        <w:rPr>
          <w:rFonts w:ascii="B Badr" w:hAnsi="B Badr" w:cs="B Badr"/>
          <w:color w:val="000000"/>
          <w:rtl/>
        </w:rPr>
        <w:t xml:space="preserve"> </w:t>
      </w:r>
      <w:r w:rsidRPr="00340403">
        <w:rPr>
          <w:rFonts w:ascii="B Badr" w:hAnsi="B Badr" w:cs="B Badr"/>
          <w:color w:val="000000"/>
        </w:rPr>
        <w:sym w:font="HQPB4" w:char="F042"/>
      </w:r>
      <w:r w:rsidRPr="00340403">
        <w:rPr>
          <w:rFonts w:ascii="B Badr" w:hAnsi="B Badr" w:cs="B Badr"/>
          <w:color w:val="000000"/>
        </w:rPr>
        <w:sym w:font="HQPB2" w:char="F051"/>
      </w:r>
      <w:r w:rsidRPr="00340403">
        <w:rPr>
          <w:rFonts w:ascii="B Badr" w:hAnsi="B Badr" w:cs="B Badr"/>
          <w:color w:val="000000"/>
        </w:rPr>
        <w:sym w:font="HQPB4" w:char="F0CC"/>
      </w:r>
      <w:r w:rsidRPr="00340403">
        <w:rPr>
          <w:rFonts w:ascii="B Badr" w:hAnsi="B Badr" w:cs="B Badr"/>
          <w:color w:val="000000"/>
        </w:rPr>
        <w:sym w:font="HQPB1" w:char="F08D"/>
      </w:r>
      <w:r w:rsidRPr="00340403">
        <w:rPr>
          <w:rFonts w:ascii="B Badr" w:hAnsi="B Badr" w:cs="B Badr"/>
          <w:color w:val="000000"/>
        </w:rPr>
        <w:sym w:font="HQPB4" w:char="F0F5"/>
      </w:r>
      <w:r w:rsidRPr="00340403">
        <w:rPr>
          <w:rFonts w:ascii="B Badr" w:hAnsi="B Badr" w:cs="B Badr"/>
          <w:color w:val="000000"/>
        </w:rPr>
        <w:sym w:font="HQPB2" w:char="F033"/>
      </w:r>
      <w:r w:rsidRPr="00340403">
        <w:rPr>
          <w:rFonts w:ascii="B Badr" w:hAnsi="B Badr" w:cs="B Badr"/>
          <w:color w:val="000000"/>
        </w:rPr>
        <w:sym w:font="HQPB4" w:char="F095"/>
      </w:r>
      <w:r w:rsidRPr="00340403">
        <w:rPr>
          <w:rFonts w:ascii="B Badr" w:hAnsi="B Badr" w:cs="B Badr"/>
          <w:color w:val="000000"/>
        </w:rPr>
        <w:sym w:font="HQPB2" w:char="F042"/>
      </w:r>
      <w:r w:rsidRPr="00340403">
        <w:rPr>
          <w:rFonts w:cs="B Lotus" w:hint="cs"/>
          <w:rtl/>
          <w:lang w:bidi="fa-IR"/>
        </w:rPr>
        <w:t xml:space="preserve"> </w:t>
      </w:r>
      <w:r w:rsidRPr="00340403">
        <w:rPr>
          <w:rFonts w:cs="B Lotus" w:hint="cs"/>
          <w:lang w:bidi="fa-IR"/>
        </w:rPr>
        <w:sym w:font="AGA Arabesque" w:char="F028"/>
      </w:r>
      <w:r w:rsidRPr="00340403">
        <w:rPr>
          <w:rFonts w:cs="B Lotus" w:hint="cs"/>
          <w:rtl/>
          <w:lang w:bidi="fa-IR"/>
        </w:rPr>
        <w:tab/>
      </w:r>
      <w:r w:rsidR="00340403" w:rsidRPr="00340403">
        <w:rPr>
          <w:rFonts w:cs="B Lotus" w:hint="cs"/>
          <w:rtl/>
          <w:lang w:bidi="fa-IR"/>
        </w:rPr>
        <w:t>[</w:t>
      </w:r>
      <w:r w:rsidRPr="00340403">
        <w:rPr>
          <w:rFonts w:cs="B Lotus" w:hint="cs"/>
          <w:rtl/>
          <w:lang w:bidi="fa-IR"/>
        </w:rPr>
        <w:t>حج / 18</w:t>
      </w:r>
      <w:r w:rsidR="00340403" w:rsidRPr="00340403">
        <w:rPr>
          <w:rFonts w:cs="B Lotus" w:hint="cs"/>
          <w:rtl/>
          <w:lang w:bidi="fa-IR"/>
        </w:rPr>
        <w:t>]</w:t>
      </w:r>
    </w:p>
    <w:p w:rsidR="001C30CC" w:rsidRPr="00D938A1" w:rsidRDefault="001C30CC" w:rsidP="001C30CC">
      <w:pPr>
        <w:tabs>
          <w:tab w:val="right" w:pos="7031"/>
        </w:tabs>
        <w:bidi/>
        <w:ind w:left="1134"/>
        <w:jc w:val="both"/>
        <w:rPr>
          <w:rFonts w:cs="B Lotus"/>
          <w:sz w:val="26"/>
          <w:szCs w:val="26"/>
          <w:rtl/>
          <w:lang w:bidi="fa-IR"/>
        </w:rPr>
      </w:pPr>
      <w:r>
        <w:rPr>
          <w:rFonts w:cs="B Lotus" w:hint="cs"/>
          <w:sz w:val="26"/>
          <w:szCs w:val="26"/>
          <w:rtl/>
          <w:lang w:bidi="fa-IR"/>
        </w:rPr>
        <w:t>«هر كه را خدا خوارش كند، او را گرامي دارنده‌اي نيست</w:t>
      </w:r>
      <w:r w:rsidRPr="00D938A1">
        <w:rPr>
          <w:rFonts w:cs="B Lotus" w:hint="cs"/>
          <w:sz w:val="26"/>
          <w:szCs w:val="26"/>
          <w:rtl/>
          <w:lang w:bidi="fa-IR"/>
        </w:rPr>
        <w:t>».</w:t>
      </w:r>
    </w:p>
    <w:p w:rsidR="001C30CC" w:rsidRDefault="001C30CC" w:rsidP="001C30CC">
      <w:pPr>
        <w:bidi/>
        <w:ind w:firstLine="284"/>
        <w:jc w:val="both"/>
        <w:rPr>
          <w:rFonts w:cs="B Lotus"/>
          <w:sz w:val="28"/>
          <w:szCs w:val="28"/>
          <w:rtl/>
          <w:lang w:bidi="fa-IR"/>
        </w:rPr>
      </w:pPr>
      <w:r>
        <w:rPr>
          <w:rFonts w:cs="B Lotus" w:hint="cs"/>
          <w:sz w:val="28"/>
          <w:szCs w:val="28"/>
          <w:rtl/>
          <w:lang w:bidi="fa-IR"/>
        </w:rPr>
        <w:t xml:space="preserve"> و اگر مردم در ظاهر به خاطر نيازمندي و يا ترس از شر، آنان را احترام و گرامي مي‌دارند در قلبشان آنان كوچكترين و پست‌ترين موجود مي‌باشند.</w:t>
      </w:r>
    </w:p>
    <w:p w:rsidR="00727610" w:rsidRDefault="00727610" w:rsidP="00727610">
      <w:pPr>
        <w:pStyle w:val="Heading3"/>
        <w:bidi/>
        <w:rPr>
          <w:rtl/>
        </w:rPr>
      </w:pPr>
      <w:bookmarkStart w:id="384" w:name="_Toc237013411"/>
      <w:bookmarkStart w:id="385" w:name="_Toc237013564"/>
    </w:p>
    <w:p w:rsidR="001C30CC" w:rsidRPr="00F153F8" w:rsidRDefault="001C30CC" w:rsidP="00727610">
      <w:pPr>
        <w:pStyle w:val="Heading3"/>
        <w:bidi/>
        <w:rPr>
          <w:rtl/>
        </w:rPr>
      </w:pPr>
      <w:bookmarkStart w:id="386" w:name="_Toc281677058"/>
      <w:r>
        <w:rPr>
          <w:rFonts w:hint="cs"/>
          <w:rtl/>
        </w:rPr>
        <w:t>كوچك شمردن گناه و معصيت</w:t>
      </w:r>
      <w:bookmarkEnd w:id="384"/>
      <w:bookmarkEnd w:id="385"/>
      <w:bookmarkEnd w:id="386"/>
    </w:p>
    <w:p w:rsidR="00F153F8" w:rsidRDefault="001C30CC" w:rsidP="00F153F8">
      <w:pPr>
        <w:bidi/>
        <w:ind w:firstLine="284"/>
        <w:jc w:val="both"/>
        <w:rPr>
          <w:rFonts w:cs="B Lotus"/>
          <w:sz w:val="28"/>
          <w:szCs w:val="28"/>
          <w:rtl/>
          <w:lang w:bidi="fa-IR"/>
        </w:rPr>
      </w:pPr>
      <w:r>
        <w:rPr>
          <w:rFonts w:cs="B Lotus" w:hint="cs"/>
          <w:sz w:val="28"/>
          <w:szCs w:val="28"/>
          <w:rtl/>
          <w:lang w:bidi="fa-IR"/>
        </w:rPr>
        <w:t>يكي ديگر از پيامدهاي گناه اين است كه بنده پيوسته مرتكب گناه و معصيت مي‌شود تا جايي كه انجام آن در قلب او آسان و سبك مي‌آيد و اين خود نشانه‌ي هلاك است زيرا هر اندازه گناه در نظر بنده كوچك آيد نزد خداوند متعال سنگين و بزرگ مي‌باشد.</w:t>
      </w:r>
    </w:p>
    <w:p w:rsidR="001C30CC" w:rsidRDefault="001C30CC" w:rsidP="00340403">
      <w:pPr>
        <w:bidi/>
        <w:ind w:firstLine="284"/>
        <w:jc w:val="both"/>
        <w:rPr>
          <w:rFonts w:cs="B Lotus"/>
          <w:sz w:val="28"/>
          <w:szCs w:val="28"/>
          <w:rtl/>
          <w:lang w:bidi="fa-IR"/>
        </w:rPr>
      </w:pPr>
      <w:r>
        <w:rPr>
          <w:rFonts w:cs="B Lotus" w:hint="cs"/>
          <w:sz w:val="28"/>
          <w:szCs w:val="28"/>
          <w:rtl/>
          <w:lang w:bidi="fa-IR"/>
        </w:rPr>
        <w:t>بخاري در صحيح خود از ابن مسعود روايت مي‌كند كه پيامبر</w:t>
      </w:r>
      <w:r w:rsidR="00340403">
        <w:rPr>
          <w:rFonts w:cs="CTraditional Arabic" w:hint="cs"/>
          <w:sz w:val="28"/>
          <w:szCs w:val="28"/>
          <w:lang w:bidi="fa-IR"/>
        </w:rPr>
        <w:sym w:font="AGA Arabesque" w:char="F072"/>
      </w:r>
      <w:r>
        <w:rPr>
          <w:rFonts w:cs="B Lotus" w:hint="cs"/>
          <w:sz w:val="28"/>
          <w:szCs w:val="28"/>
          <w:rtl/>
          <w:lang w:bidi="fa-IR"/>
        </w:rPr>
        <w:t xml:space="preserve"> مي‌فرمايد:</w:t>
      </w:r>
    </w:p>
    <w:p w:rsidR="001C30CC" w:rsidRPr="00340403" w:rsidRDefault="001C30CC" w:rsidP="00727610">
      <w:pPr>
        <w:bidi/>
        <w:ind w:firstLine="284"/>
        <w:jc w:val="both"/>
        <w:rPr>
          <w:rFonts w:ascii="Traditional Arabic" w:hAnsi="Traditional Arabic" w:cs="Traditional Arabic"/>
          <w:sz w:val="28"/>
          <w:szCs w:val="28"/>
          <w:rtl/>
        </w:rPr>
      </w:pPr>
      <w:r w:rsidRPr="00340403">
        <w:rPr>
          <w:rFonts w:ascii="Traditional Arabic" w:hAnsi="Traditional Arabic" w:cs="Traditional Arabic"/>
          <w:sz w:val="28"/>
          <w:szCs w:val="28"/>
          <w:rtl/>
          <w:lang w:bidi="fa-IR"/>
        </w:rPr>
        <w:t>(</w:t>
      </w:r>
      <w:r w:rsidR="00203C11" w:rsidRPr="00203C11">
        <w:rPr>
          <w:rFonts w:ascii="Traditional Arabic" w:hAnsi="Traditional Arabic" w:cs="Traditional Arabic"/>
          <w:b/>
          <w:bCs/>
          <w:sz w:val="28"/>
          <w:szCs w:val="28"/>
          <w:rtl/>
          <w:lang w:bidi="fa-IR"/>
        </w:rPr>
        <w:t>إن المؤمن يرى ذنوبه كأنه في أصل جبل يخاف أن يقع عليه وإن الفاجر يرى ذنوبه كذباب وقع على أنفه فقال له هكذا فطار</w:t>
      </w:r>
      <w:r w:rsidRPr="00340403">
        <w:rPr>
          <w:rFonts w:ascii="Traditional Arabic" w:hAnsi="Traditional Arabic" w:cs="Traditional Arabic"/>
          <w:sz w:val="28"/>
          <w:szCs w:val="28"/>
          <w:rtl/>
          <w:lang w:bidi="fa-IR"/>
        </w:rPr>
        <w:t>)</w:t>
      </w:r>
      <w:r w:rsidR="00203C11" w:rsidRPr="00FC2BC2">
        <w:rPr>
          <w:rFonts w:cs="B Lotus"/>
          <w:sz w:val="28"/>
          <w:szCs w:val="28"/>
          <w:vertAlign w:val="superscript"/>
          <w:rtl/>
        </w:rPr>
        <w:footnoteReference w:id="241"/>
      </w:r>
      <w:r w:rsidR="00727610">
        <w:rPr>
          <w:rFonts w:ascii="Traditional Arabic" w:hAnsi="Traditional Arabic" w:cs="Traditional Arabic" w:hint="cs"/>
          <w:sz w:val="28"/>
          <w:szCs w:val="28"/>
          <w:rtl/>
        </w:rPr>
        <w:t>.</w:t>
      </w:r>
    </w:p>
    <w:p w:rsidR="00F153F8" w:rsidRDefault="001C30CC" w:rsidP="00F153F8">
      <w:pPr>
        <w:bidi/>
        <w:ind w:firstLine="284"/>
        <w:jc w:val="both"/>
        <w:rPr>
          <w:rFonts w:cs="B Lotus"/>
          <w:sz w:val="28"/>
          <w:szCs w:val="28"/>
          <w:rtl/>
          <w:lang w:bidi="fa-IR"/>
        </w:rPr>
      </w:pPr>
      <w:r>
        <w:rPr>
          <w:rFonts w:cs="B Lotus" w:hint="cs"/>
          <w:sz w:val="28"/>
          <w:szCs w:val="28"/>
          <w:rtl/>
          <w:lang w:bidi="fa-IR"/>
        </w:rPr>
        <w:t>«انسان مؤمن گناهانش را همچون كوهي مي‌بيند، هر آن مي‌ترسد كه كوه بر او سقوط كند ولي انسان فاسق و بدكار گناهانش را همچون پشه‌اي مي‌بيند كه بر روي بيني او نشسته با اشاره دست پرواز مي‌كند.»</w:t>
      </w:r>
    </w:p>
    <w:p w:rsidR="001C30CC" w:rsidRPr="00F153F8" w:rsidRDefault="001C30CC" w:rsidP="00727610">
      <w:pPr>
        <w:pStyle w:val="Heading3"/>
        <w:bidi/>
        <w:rPr>
          <w:rtl/>
          <w:lang w:bidi="fa-IR"/>
        </w:rPr>
      </w:pPr>
      <w:bookmarkStart w:id="387" w:name="_Toc237013412"/>
      <w:bookmarkStart w:id="388" w:name="_Toc237013565"/>
      <w:bookmarkStart w:id="389" w:name="_Toc281677059"/>
      <w:r>
        <w:rPr>
          <w:rFonts w:hint="cs"/>
          <w:rtl/>
          <w:lang w:bidi="fa-IR"/>
        </w:rPr>
        <w:t>شوم معصيت بر تمام جانداران زنده</w:t>
      </w:r>
      <w:bookmarkEnd w:id="387"/>
      <w:bookmarkEnd w:id="388"/>
      <w:bookmarkEnd w:id="389"/>
    </w:p>
    <w:p w:rsidR="00F153F8" w:rsidRDefault="001C30CC" w:rsidP="00F153F8">
      <w:pPr>
        <w:bidi/>
        <w:ind w:firstLine="284"/>
        <w:jc w:val="both"/>
        <w:rPr>
          <w:rFonts w:cs="B Lotus"/>
          <w:sz w:val="28"/>
          <w:szCs w:val="28"/>
          <w:rtl/>
          <w:lang w:bidi="fa-IR"/>
        </w:rPr>
      </w:pPr>
      <w:r>
        <w:rPr>
          <w:rFonts w:cs="B Lotus" w:hint="cs"/>
          <w:sz w:val="28"/>
          <w:szCs w:val="28"/>
          <w:rtl/>
          <w:lang w:bidi="fa-IR"/>
        </w:rPr>
        <w:t>يكي ديگر از پيا</w:t>
      </w:r>
      <w:r w:rsidR="00203C11">
        <w:rPr>
          <w:rFonts w:cs="B Lotus" w:hint="cs"/>
          <w:sz w:val="28"/>
          <w:szCs w:val="28"/>
          <w:rtl/>
          <w:lang w:bidi="fa-IR"/>
        </w:rPr>
        <w:t>م</w:t>
      </w:r>
      <w:r>
        <w:rPr>
          <w:rFonts w:cs="B Lotus" w:hint="cs"/>
          <w:sz w:val="28"/>
          <w:szCs w:val="28"/>
          <w:rtl/>
          <w:lang w:bidi="fa-IR"/>
        </w:rPr>
        <w:t>دهاي گاه اين است كه شومي گناه فرد، مردمان و حيوانات ديگر را در بر خواهد گرفت و به سبب نحس و زشت بودن عمل گناه خود و ديگران را در كام آتش خواهد برد.</w:t>
      </w:r>
    </w:p>
    <w:p w:rsidR="001C30CC" w:rsidRDefault="001C30CC" w:rsidP="001C30CC">
      <w:pPr>
        <w:bidi/>
        <w:ind w:firstLine="284"/>
        <w:jc w:val="both"/>
        <w:rPr>
          <w:rFonts w:cs="B Lotus"/>
          <w:sz w:val="28"/>
          <w:szCs w:val="28"/>
          <w:rtl/>
          <w:lang w:bidi="fa-IR"/>
        </w:rPr>
      </w:pPr>
      <w:r>
        <w:rPr>
          <w:rFonts w:cs="B Lotus" w:hint="cs"/>
          <w:sz w:val="28"/>
          <w:szCs w:val="28"/>
          <w:rtl/>
          <w:lang w:bidi="fa-IR"/>
        </w:rPr>
        <w:t>ابوهريره</w:t>
      </w:r>
      <w:r w:rsidR="00203C11">
        <w:rPr>
          <w:rFonts w:cs="B Lotus" w:hint="cs"/>
          <w:sz w:val="28"/>
          <w:szCs w:val="28"/>
          <w:lang w:bidi="fa-IR"/>
        </w:rPr>
        <w:sym w:font="AGA Arabesque" w:char="F074"/>
      </w:r>
      <w:r>
        <w:rPr>
          <w:rFonts w:cs="B Lotus" w:hint="cs"/>
          <w:sz w:val="28"/>
          <w:szCs w:val="28"/>
          <w:rtl/>
          <w:lang w:bidi="fa-IR"/>
        </w:rPr>
        <w:t xml:space="preserve"> مي‌گويد: به سبب ظلم ظالم، حباري </w:t>
      </w:r>
      <w:r>
        <w:rPr>
          <w:rFonts w:cs="B Lotus"/>
          <w:sz w:val="28"/>
          <w:szCs w:val="28"/>
          <w:lang w:bidi="fa-IR"/>
        </w:rPr>
        <w:t>]</w:t>
      </w:r>
      <w:r>
        <w:rPr>
          <w:rFonts w:cs="B Lotus" w:hint="cs"/>
          <w:sz w:val="28"/>
          <w:szCs w:val="28"/>
          <w:rtl/>
          <w:lang w:bidi="fa-IR"/>
        </w:rPr>
        <w:t>هوبره</w:t>
      </w:r>
      <w:r>
        <w:rPr>
          <w:rFonts w:cs="B Lotus"/>
          <w:sz w:val="28"/>
          <w:szCs w:val="28"/>
          <w:lang w:bidi="fa-IR"/>
        </w:rPr>
        <w:t>[</w:t>
      </w:r>
      <w:r>
        <w:rPr>
          <w:rFonts w:cs="B Lotus" w:hint="cs"/>
          <w:sz w:val="28"/>
          <w:szCs w:val="28"/>
          <w:rtl/>
          <w:lang w:bidi="fa-IR"/>
        </w:rPr>
        <w:t xml:space="preserve"> در لانه‌ي خود خواهد مرد.</w:t>
      </w:r>
    </w:p>
    <w:p w:rsidR="001C30CC" w:rsidRDefault="001C30CC" w:rsidP="001C30CC">
      <w:pPr>
        <w:bidi/>
        <w:ind w:firstLine="284"/>
        <w:jc w:val="both"/>
        <w:rPr>
          <w:rFonts w:cs="B Lotus"/>
          <w:sz w:val="28"/>
          <w:szCs w:val="28"/>
          <w:rtl/>
          <w:lang w:bidi="fa-IR"/>
        </w:rPr>
      </w:pPr>
      <w:r>
        <w:rPr>
          <w:rFonts w:cs="B Lotus" w:hint="cs"/>
          <w:sz w:val="28"/>
          <w:szCs w:val="28"/>
          <w:rtl/>
          <w:lang w:bidi="fa-IR"/>
        </w:rPr>
        <w:t>مجاهد مي‌گويد: وقتي كه قحطي و خشكسالي روي دهد، حيوانات انسانهاي عاصي و گناهكار را لعنت مي‌كنند و مي‌گويند: اين از شومي معصيت بني‌آدم است.</w:t>
      </w:r>
    </w:p>
    <w:p w:rsidR="001C30CC" w:rsidRDefault="001C30CC" w:rsidP="001C30CC">
      <w:pPr>
        <w:bidi/>
        <w:ind w:firstLine="284"/>
        <w:jc w:val="both"/>
        <w:rPr>
          <w:rFonts w:cs="B Lotus"/>
          <w:sz w:val="28"/>
          <w:szCs w:val="28"/>
          <w:rtl/>
          <w:lang w:bidi="fa-IR"/>
        </w:rPr>
      </w:pPr>
      <w:r>
        <w:rPr>
          <w:rFonts w:cs="B Lotus" w:hint="cs"/>
          <w:sz w:val="28"/>
          <w:szCs w:val="28"/>
          <w:rtl/>
          <w:lang w:bidi="fa-IR"/>
        </w:rPr>
        <w:t>مكرمه مي‌گويد: جنبندگان و حشرا</w:t>
      </w:r>
      <w:r w:rsidR="00B70B10">
        <w:rPr>
          <w:rFonts w:cs="B Lotus" w:hint="cs"/>
          <w:sz w:val="28"/>
          <w:szCs w:val="28"/>
          <w:rtl/>
          <w:lang w:bidi="fa-IR"/>
        </w:rPr>
        <w:t>ت حتي سوسك‌ها و عقربها مي‌گويند:</w:t>
      </w:r>
    </w:p>
    <w:p w:rsidR="00B70B10" w:rsidRDefault="00B70B10" w:rsidP="00B70B10">
      <w:pPr>
        <w:bidi/>
        <w:ind w:firstLine="284"/>
        <w:jc w:val="both"/>
        <w:rPr>
          <w:rFonts w:cs="B Lotus"/>
          <w:sz w:val="28"/>
          <w:szCs w:val="28"/>
          <w:rtl/>
          <w:lang w:bidi="fa-IR"/>
        </w:rPr>
      </w:pPr>
      <w:r>
        <w:rPr>
          <w:rFonts w:cs="B Lotus" w:hint="cs"/>
          <w:sz w:val="28"/>
          <w:szCs w:val="28"/>
          <w:rtl/>
          <w:lang w:bidi="fa-IR"/>
        </w:rPr>
        <w:t>به خاطر گناه بني‌آدم است كه باران بر ما نمي‌بارد. عاصي تنها از بابت گناه خودش كيفر نمي‌بيند و از اين جهت كه بي‌گناهان هم او را نفرين مي‌كنند، زيانكار خواهد شد.</w:t>
      </w:r>
    </w:p>
    <w:p w:rsidR="00B70B10" w:rsidRDefault="00B70B10" w:rsidP="00727610">
      <w:pPr>
        <w:pStyle w:val="Heading3"/>
        <w:bidi/>
        <w:rPr>
          <w:rtl/>
        </w:rPr>
      </w:pPr>
      <w:bookmarkStart w:id="390" w:name="_Toc237013413"/>
      <w:bookmarkStart w:id="391" w:name="_Toc237013566"/>
      <w:bookmarkStart w:id="392" w:name="_Toc281677060"/>
      <w:r>
        <w:rPr>
          <w:rFonts w:hint="cs"/>
          <w:rtl/>
        </w:rPr>
        <w:t>معصيت، ذلت و خواري به بار مي‌آورد</w:t>
      </w:r>
      <w:bookmarkEnd w:id="390"/>
      <w:bookmarkEnd w:id="391"/>
      <w:bookmarkEnd w:id="392"/>
    </w:p>
    <w:p w:rsidR="001C30CC" w:rsidRDefault="004C56BA" w:rsidP="001C30CC">
      <w:pPr>
        <w:bidi/>
        <w:ind w:firstLine="284"/>
        <w:jc w:val="both"/>
        <w:rPr>
          <w:rFonts w:cs="B Lotus"/>
          <w:sz w:val="28"/>
          <w:szCs w:val="28"/>
          <w:rtl/>
          <w:lang w:bidi="fa-IR"/>
        </w:rPr>
      </w:pPr>
      <w:r>
        <w:rPr>
          <w:rFonts w:cs="B Lotus" w:hint="cs"/>
          <w:sz w:val="28"/>
          <w:szCs w:val="28"/>
          <w:rtl/>
          <w:lang w:bidi="fa-IR"/>
        </w:rPr>
        <w:t>ديگر پيامد گناهان اين است كه معصيت ذلت و خواري را بر عاصي به دنبال خواهد آورد زيرا كه عزت و عظمت در اطاعت و بندگي خداوند متعال است كه مي‌فرمايد:</w:t>
      </w:r>
    </w:p>
    <w:p w:rsidR="004C56BA" w:rsidRDefault="004C56BA" w:rsidP="00203C11">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2" w:char="F060"/>
      </w:r>
      <w:r w:rsidRPr="00ED2230">
        <w:rPr>
          <w:rFonts w:ascii="B Badr" w:hAnsi="B Badr" w:cs="B Badr"/>
          <w:color w:val="000000"/>
        </w:rPr>
        <w:sym w:font="HQPB5" w:char="F074"/>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62"/>
      </w:r>
      <w:r w:rsidRPr="00ED2230">
        <w:rPr>
          <w:rFonts w:ascii="B Badr" w:hAnsi="B Badr" w:cs="B Badr"/>
          <w:color w:val="000000"/>
        </w:rPr>
        <w:sym w:font="HQPB1" w:char="F025"/>
      </w:r>
      <w:r w:rsidRPr="00ED2230">
        <w:rPr>
          <w:rFonts w:ascii="B Badr" w:hAnsi="B Badr" w:cs="B Badr"/>
          <w:color w:val="000000"/>
        </w:rPr>
        <w:sym w:font="HQPB5" w:char="F078"/>
      </w:r>
      <w:r w:rsidRPr="00ED2230">
        <w:rPr>
          <w:rFonts w:ascii="B Badr" w:hAnsi="B Badr" w:cs="B Badr"/>
          <w:color w:val="000000"/>
        </w:rPr>
        <w:sym w:font="HQPB2" w:char="F02E"/>
      </w:r>
      <w:r w:rsidRPr="00ED2230">
        <w:rPr>
          <w:rFonts w:ascii="B Badr" w:hAnsi="B Badr" w:cs="B Badr"/>
          <w:color w:val="000000"/>
          <w:rtl/>
        </w:rPr>
        <w:t xml:space="preserve"> </w:t>
      </w:r>
      <w:r w:rsidRPr="00ED2230">
        <w:rPr>
          <w:rFonts w:ascii="B Badr" w:hAnsi="B Badr" w:cs="B Badr"/>
          <w:color w:val="000000"/>
        </w:rPr>
        <w:sym w:font="HQPB4" w:char="F0DF"/>
      </w:r>
      <w:r w:rsidRPr="00ED2230">
        <w:rPr>
          <w:rFonts w:ascii="B Badr" w:hAnsi="B Badr" w:cs="B Badr"/>
          <w:color w:val="000000"/>
        </w:rPr>
        <w:sym w:font="HQPB1" w:char="F089"/>
      </w:r>
      <w:r w:rsidRPr="00ED2230">
        <w:rPr>
          <w:rFonts w:ascii="B Badr" w:hAnsi="B Badr" w:cs="B Badr"/>
          <w:color w:val="000000"/>
        </w:rPr>
        <w:sym w:font="HQPB2" w:char="F083"/>
      </w:r>
      <w:r w:rsidRPr="00ED2230">
        <w:rPr>
          <w:rFonts w:ascii="B Badr" w:hAnsi="B Badr" w:cs="B Badr"/>
          <w:color w:val="000000"/>
        </w:rPr>
        <w:sym w:font="HQPB4" w:char="F0CC"/>
      </w:r>
      <w:r w:rsidRPr="00ED2230">
        <w:rPr>
          <w:rFonts w:ascii="B Badr" w:hAnsi="B Badr" w:cs="B Badr"/>
          <w:color w:val="000000"/>
        </w:rPr>
        <w:sym w:font="HQPB1" w:char="F08D"/>
      </w:r>
      <w:r w:rsidRPr="00ED2230">
        <w:rPr>
          <w:rFonts w:ascii="B Badr" w:hAnsi="B Badr" w:cs="B Badr"/>
          <w:color w:val="000000"/>
        </w:rPr>
        <w:sym w:font="HQPB4" w:char="F0E3"/>
      </w:r>
      <w:r w:rsidRPr="00ED2230">
        <w:rPr>
          <w:rFonts w:ascii="B Badr" w:hAnsi="B Badr" w:cs="B Badr"/>
          <w:color w:val="000000"/>
        </w:rPr>
        <w:sym w:font="HQPB2" w:char="F083"/>
      </w:r>
      <w:r w:rsidRPr="00ED2230">
        <w:rPr>
          <w:rFonts w:ascii="B Badr" w:hAnsi="B Badr" w:cs="B Badr"/>
          <w:color w:val="000000"/>
          <w:rtl/>
        </w:rPr>
        <w:t xml:space="preserve"> </w:t>
      </w:r>
      <w:r w:rsidRPr="00ED2230">
        <w:rPr>
          <w:rFonts w:ascii="B Badr" w:hAnsi="B Badr" w:cs="B Badr"/>
          <w:color w:val="000000"/>
        </w:rPr>
        <w:sym w:font="HQPB5" w:char="F06E"/>
      </w:r>
      <w:r w:rsidRPr="00ED2230">
        <w:rPr>
          <w:rFonts w:ascii="B Badr" w:hAnsi="B Badr" w:cs="B Badr"/>
          <w:color w:val="000000"/>
        </w:rPr>
        <w:sym w:font="HQPB2" w:char="F06F"/>
      </w:r>
      <w:r w:rsidRPr="00ED2230">
        <w:rPr>
          <w:rFonts w:ascii="B Badr" w:hAnsi="B Badr" w:cs="B Badr"/>
          <w:color w:val="000000"/>
        </w:rPr>
        <w:sym w:font="HQPB4" w:char="F0A8"/>
      </w:r>
      <w:r w:rsidRPr="00ED2230">
        <w:rPr>
          <w:rFonts w:ascii="B Badr" w:hAnsi="B Badr" w:cs="B Badr"/>
          <w:color w:val="000000"/>
        </w:rPr>
        <w:sym w:font="HQPB1" w:char="F093"/>
      </w:r>
      <w:r w:rsidRPr="00ED2230">
        <w:rPr>
          <w:rFonts w:ascii="B Badr" w:hAnsi="B Badr" w:cs="B Badr"/>
          <w:color w:val="000000"/>
        </w:rPr>
        <w:sym w:font="HQPB4" w:char="F0CF"/>
      </w:r>
      <w:r w:rsidRPr="00ED2230">
        <w:rPr>
          <w:rFonts w:ascii="B Badr" w:hAnsi="B Badr" w:cs="B Badr"/>
          <w:color w:val="000000"/>
        </w:rPr>
        <w:sym w:font="HQPB1" w:char="F0E8"/>
      </w:r>
      <w:r w:rsidRPr="00ED2230">
        <w:rPr>
          <w:rFonts w:ascii="B Badr" w:hAnsi="B Badr" w:cs="B Badr"/>
          <w:color w:val="000000"/>
        </w:rPr>
        <w:sym w:font="HQPB4" w:char="F0F8"/>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5" w:char="F0AC"/>
      </w:r>
      <w:r w:rsidRPr="00ED2230">
        <w:rPr>
          <w:rFonts w:ascii="B Badr" w:hAnsi="B Badr" w:cs="B Badr"/>
          <w:color w:val="000000"/>
        </w:rPr>
        <w:sym w:font="HQPB3" w:char="F054"/>
      </w:r>
      <w:r w:rsidRPr="00ED2230">
        <w:rPr>
          <w:rFonts w:ascii="B Badr" w:hAnsi="B Badr" w:cs="B Badr"/>
          <w:color w:val="000000"/>
        </w:rPr>
        <w:sym w:font="HQPB5" w:char="F073"/>
      </w:r>
      <w:r w:rsidRPr="00ED2230">
        <w:rPr>
          <w:rFonts w:ascii="B Badr" w:hAnsi="B Badr" w:cs="B Badr"/>
          <w:color w:val="000000"/>
        </w:rPr>
        <w:sym w:font="HQPB1" w:char="F0F9"/>
      </w:r>
      <w:r w:rsidRPr="00ED2230">
        <w:rPr>
          <w:rFonts w:ascii="B Badr" w:hAnsi="B Badr" w:cs="B Badr"/>
          <w:color w:val="000000"/>
          <w:rtl/>
        </w:rPr>
        <w:t xml:space="preserve"> </w:t>
      </w:r>
      <w:r w:rsidRPr="00ED2230">
        <w:rPr>
          <w:rFonts w:ascii="B Badr" w:hAnsi="B Badr" w:cs="B Badr"/>
          <w:color w:val="000000"/>
        </w:rPr>
        <w:sym w:font="HQPB4" w:char="F0E4"/>
      </w:r>
      <w:r w:rsidRPr="00ED2230">
        <w:rPr>
          <w:rFonts w:ascii="B Badr" w:hAnsi="B Badr" w:cs="B Badr"/>
          <w:color w:val="000000"/>
        </w:rPr>
        <w:sym w:font="HQPB2" w:char="F06F"/>
      </w:r>
      <w:r w:rsidRPr="00ED2230">
        <w:rPr>
          <w:rFonts w:ascii="B Badr" w:hAnsi="B Badr" w:cs="B Badr"/>
          <w:color w:val="000000"/>
        </w:rPr>
        <w:sym w:font="HQPB4" w:char="F0A2"/>
      </w:r>
      <w:r w:rsidRPr="00ED2230">
        <w:rPr>
          <w:rFonts w:ascii="B Badr" w:hAnsi="B Badr" w:cs="B Badr"/>
          <w:color w:val="000000"/>
        </w:rPr>
        <w:sym w:font="HQPB1" w:char="F095"/>
      </w:r>
      <w:r w:rsidRPr="00ED2230">
        <w:rPr>
          <w:rFonts w:ascii="B Badr" w:hAnsi="B Badr" w:cs="B Badr"/>
          <w:color w:val="000000"/>
        </w:rPr>
        <w:sym w:font="HQPB4" w:char="F0CF"/>
      </w:r>
      <w:r w:rsidRPr="00ED2230">
        <w:rPr>
          <w:rFonts w:ascii="B Badr" w:hAnsi="B Badr" w:cs="B Badr"/>
          <w:color w:val="000000"/>
        </w:rPr>
        <w:sym w:font="HQPB1" w:char="F0E8"/>
      </w:r>
      <w:r w:rsidRPr="00ED2230">
        <w:rPr>
          <w:rFonts w:ascii="B Badr" w:hAnsi="B Badr" w:cs="B Badr"/>
          <w:color w:val="000000"/>
        </w:rPr>
        <w:sym w:font="HQPB4" w:char="F0F8"/>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4" w:char="F0B7"/>
      </w:r>
      <w:r w:rsidRPr="00ED2230">
        <w:rPr>
          <w:rFonts w:ascii="B Badr" w:hAnsi="B Badr" w:cs="B Badr"/>
          <w:color w:val="000000"/>
        </w:rPr>
        <w:sym w:font="HQPB1" w:char="F0E8"/>
      </w:r>
      <w:r w:rsidRPr="00ED2230">
        <w:rPr>
          <w:rFonts w:ascii="B Badr" w:hAnsi="B Badr" w:cs="B Badr"/>
          <w:color w:val="000000"/>
        </w:rPr>
        <w:sym w:font="HQPB2" w:char="F08B"/>
      </w:r>
      <w:r w:rsidRPr="00ED2230">
        <w:rPr>
          <w:rFonts w:ascii="B Badr" w:hAnsi="B Badr" w:cs="B Badr"/>
          <w:color w:val="000000"/>
        </w:rPr>
        <w:sym w:font="HQPB4" w:char="F0CF"/>
      </w:r>
      <w:r w:rsidRPr="00ED2230">
        <w:rPr>
          <w:rFonts w:ascii="B Badr" w:hAnsi="B Badr" w:cs="B Badr"/>
          <w:color w:val="000000"/>
        </w:rPr>
        <w:sym w:font="HQPB2" w:char="F048"/>
      </w:r>
      <w:r w:rsidRPr="00ED2230">
        <w:rPr>
          <w:rFonts w:ascii="B Badr" w:hAnsi="B Badr" w:cs="B Badr"/>
          <w:color w:val="000000"/>
        </w:rPr>
        <w:sym w:font="HQPB5" w:char="F073"/>
      </w:r>
      <w:r w:rsidRPr="00ED2230">
        <w:rPr>
          <w:rFonts w:ascii="B Badr" w:hAnsi="B Badr" w:cs="B Badr"/>
          <w:color w:val="000000"/>
        </w:rPr>
        <w:sym w:font="HQPB1" w:char="F064"/>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203C11">
        <w:rPr>
          <w:rFonts w:cs="B Lotus" w:hint="cs"/>
          <w:sz w:val="28"/>
          <w:szCs w:val="28"/>
          <w:rtl/>
          <w:lang w:bidi="fa-IR"/>
        </w:rPr>
        <w:t>[</w:t>
      </w:r>
      <w:r>
        <w:rPr>
          <w:rFonts w:cs="B Lotus" w:hint="cs"/>
          <w:sz w:val="28"/>
          <w:szCs w:val="28"/>
          <w:rtl/>
          <w:lang w:bidi="fa-IR"/>
        </w:rPr>
        <w:t>فاطر / 10</w:t>
      </w:r>
      <w:r w:rsidR="00203C11">
        <w:rPr>
          <w:rFonts w:cs="B Lotus" w:hint="cs"/>
          <w:sz w:val="28"/>
          <w:szCs w:val="28"/>
          <w:rtl/>
          <w:lang w:bidi="fa-IR"/>
        </w:rPr>
        <w:t>]</w:t>
      </w:r>
    </w:p>
    <w:p w:rsidR="004C56BA" w:rsidRPr="00D938A1" w:rsidRDefault="004C56BA" w:rsidP="004C56BA">
      <w:pPr>
        <w:tabs>
          <w:tab w:val="right" w:pos="7031"/>
        </w:tabs>
        <w:bidi/>
        <w:ind w:left="1134"/>
        <w:jc w:val="both"/>
        <w:rPr>
          <w:rFonts w:cs="B Lotus"/>
          <w:sz w:val="26"/>
          <w:szCs w:val="26"/>
          <w:rtl/>
          <w:lang w:bidi="fa-IR"/>
        </w:rPr>
      </w:pPr>
      <w:r>
        <w:rPr>
          <w:rFonts w:cs="B Lotus" w:hint="cs"/>
          <w:sz w:val="26"/>
          <w:szCs w:val="26"/>
          <w:rtl/>
          <w:lang w:bidi="fa-IR"/>
        </w:rPr>
        <w:t>«هر كه طالب عزت است تمام عزت خاص خداست</w:t>
      </w:r>
      <w:r w:rsidRPr="00D938A1">
        <w:rPr>
          <w:rFonts w:cs="B Lotus" w:hint="cs"/>
          <w:sz w:val="26"/>
          <w:szCs w:val="26"/>
          <w:rtl/>
          <w:lang w:bidi="fa-IR"/>
        </w:rPr>
        <w:t>».</w:t>
      </w:r>
    </w:p>
    <w:p w:rsidR="004C56BA" w:rsidRDefault="004C56BA" w:rsidP="004C56BA">
      <w:pPr>
        <w:bidi/>
        <w:ind w:firstLine="284"/>
        <w:jc w:val="both"/>
        <w:rPr>
          <w:rFonts w:cs="B Lotus"/>
          <w:sz w:val="28"/>
          <w:szCs w:val="28"/>
          <w:rtl/>
          <w:lang w:bidi="fa-IR"/>
        </w:rPr>
      </w:pPr>
      <w:r>
        <w:rPr>
          <w:rFonts w:cs="B Lotus" w:hint="cs"/>
          <w:sz w:val="28"/>
          <w:szCs w:val="28"/>
          <w:rtl/>
          <w:lang w:bidi="fa-IR"/>
        </w:rPr>
        <w:t>از جمله دعاهاي بعضي از پيشينيان اين است: «</w:t>
      </w:r>
      <w:r w:rsidRPr="00203C11">
        <w:rPr>
          <w:rFonts w:ascii="Traditional Arabic" w:hAnsi="Traditional Arabic" w:cs="Traditional Arabic"/>
          <w:b/>
          <w:bCs/>
          <w:sz w:val="28"/>
          <w:szCs w:val="28"/>
          <w:rtl/>
          <w:lang w:bidi="fa-IR"/>
        </w:rPr>
        <w:t>اللهم اعزني بطاعتك ولا تذلني بمعصيتك</w:t>
      </w:r>
      <w:r>
        <w:rPr>
          <w:rFonts w:cs="B Lotus" w:hint="cs"/>
          <w:sz w:val="28"/>
          <w:szCs w:val="28"/>
          <w:rtl/>
          <w:lang w:bidi="fa-IR"/>
        </w:rPr>
        <w:t>.» «خدايا به وسيله‌ي طاعتت مرا عزيزدار و به وسيله‌ي معصيت و گناهانت مرا خوار نكن.»</w:t>
      </w:r>
    </w:p>
    <w:p w:rsidR="004C56BA" w:rsidRDefault="004C56BA" w:rsidP="004C56BA">
      <w:pPr>
        <w:bidi/>
        <w:ind w:firstLine="284"/>
        <w:jc w:val="both"/>
        <w:rPr>
          <w:rFonts w:cs="B Lotus"/>
          <w:sz w:val="28"/>
          <w:szCs w:val="28"/>
          <w:rtl/>
          <w:lang w:bidi="fa-IR"/>
        </w:rPr>
      </w:pPr>
      <w:r>
        <w:rPr>
          <w:rFonts w:cs="B Lotus" w:hint="cs"/>
          <w:sz w:val="28"/>
          <w:szCs w:val="28"/>
          <w:rtl/>
          <w:lang w:bidi="fa-IR"/>
        </w:rPr>
        <w:t>عبدالله بن مبارك مي‌گويد:</w:t>
      </w:r>
    </w:p>
    <w:tbl>
      <w:tblPr>
        <w:bidiVisual/>
        <w:tblW w:w="7117" w:type="dxa"/>
        <w:jc w:val="center"/>
        <w:tblInd w:w="65" w:type="dxa"/>
        <w:tblLook w:val="01E0" w:firstRow="1" w:lastRow="1" w:firstColumn="1" w:lastColumn="1" w:noHBand="0" w:noVBand="0"/>
      </w:tblPr>
      <w:tblGrid>
        <w:gridCol w:w="3240"/>
        <w:gridCol w:w="684"/>
        <w:gridCol w:w="3193"/>
      </w:tblGrid>
      <w:tr w:rsidR="004C56BA" w:rsidRPr="00544BE4" w:rsidTr="004C56BA">
        <w:trPr>
          <w:jc w:val="center"/>
        </w:trPr>
        <w:tc>
          <w:tcPr>
            <w:tcW w:w="3240" w:type="dxa"/>
            <w:vAlign w:val="center"/>
          </w:tcPr>
          <w:p w:rsidR="004C56BA" w:rsidRPr="00203C11" w:rsidRDefault="004C56BA" w:rsidP="003061BC">
            <w:pPr>
              <w:bidi/>
              <w:jc w:val="both"/>
              <w:rPr>
                <w:rFonts w:ascii="Traditional Arabic" w:hAnsi="Traditional Arabic" w:cs="Traditional Arabic"/>
                <w:b/>
                <w:bCs/>
                <w:sz w:val="2"/>
                <w:szCs w:val="2"/>
                <w:rtl/>
                <w:lang w:bidi="fa-IR"/>
              </w:rPr>
            </w:pPr>
            <w:r w:rsidRPr="00203C11">
              <w:rPr>
                <w:rFonts w:ascii="Traditional Arabic" w:hAnsi="Traditional Arabic" w:cs="Traditional Arabic"/>
                <w:b/>
                <w:bCs/>
                <w:sz w:val="28"/>
                <w:szCs w:val="28"/>
                <w:rtl/>
                <w:lang w:bidi="fa-IR"/>
              </w:rPr>
              <w:t>رأيت الذنوب تميت القلوب</w:t>
            </w:r>
            <w:r w:rsidRPr="00203C11">
              <w:rPr>
                <w:rFonts w:ascii="Traditional Arabic" w:hAnsi="Traditional Arabic" w:cs="Traditional Arabic"/>
                <w:b/>
                <w:bCs/>
                <w:sz w:val="28"/>
                <w:szCs w:val="28"/>
                <w:rtl/>
                <w:lang w:bidi="fa-IR"/>
              </w:rPr>
              <w:br/>
            </w:r>
          </w:p>
        </w:tc>
        <w:tc>
          <w:tcPr>
            <w:tcW w:w="684" w:type="dxa"/>
            <w:vAlign w:val="center"/>
          </w:tcPr>
          <w:p w:rsidR="004C56BA" w:rsidRPr="00203C11" w:rsidRDefault="004C56BA" w:rsidP="003061BC">
            <w:pPr>
              <w:bidi/>
              <w:jc w:val="center"/>
              <w:rPr>
                <w:rFonts w:ascii="Traditional Arabic" w:hAnsi="Traditional Arabic" w:cs="Traditional Arabic"/>
                <w:b/>
                <w:bCs/>
                <w:sz w:val="28"/>
                <w:szCs w:val="28"/>
                <w:rtl/>
                <w:lang w:bidi="fa-IR"/>
              </w:rPr>
            </w:pPr>
          </w:p>
        </w:tc>
        <w:tc>
          <w:tcPr>
            <w:tcW w:w="3193" w:type="dxa"/>
            <w:vAlign w:val="center"/>
          </w:tcPr>
          <w:p w:rsidR="004C56BA" w:rsidRPr="00203C11" w:rsidRDefault="004C56BA" w:rsidP="00727610">
            <w:pPr>
              <w:bidi/>
              <w:jc w:val="both"/>
              <w:rPr>
                <w:rFonts w:ascii="Traditional Arabic" w:hAnsi="Traditional Arabic" w:cs="Traditional Arabic"/>
                <w:b/>
                <w:bCs/>
                <w:sz w:val="2"/>
                <w:szCs w:val="2"/>
                <w:rtl/>
                <w:lang w:bidi="fa-IR"/>
              </w:rPr>
            </w:pPr>
            <w:r w:rsidRPr="00203C11">
              <w:rPr>
                <w:rFonts w:ascii="Traditional Arabic" w:hAnsi="Traditional Arabic" w:cs="Traditional Arabic"/>
                <w:b/>
                <w:bCs/>
                <w:sz w:val="28"/>
                <w:szCs w:val="28"/>
                <w:rtl/>
                <w:lang w:bidi="fa-IR"/>
              </w:rPr>
              <w:t xml:space="preserve">وقد يورث الذل </w:t>
            </w:r>
            <w:r w:rsidR="00727610">
              <w:rPr>
                <w:rFonts w:ascii="Traditional Arabic" w:hAnsi="Traditional Arabic" w:cs="Traditional Arabic" w:hint="cs"/>
                <w:b/>
                <w:bCs/>
                <w:sz w:val="28"/>
                <w:szCs w:val="28"/>
                <w:rtl/>
                <w:lang w:bidi="fa-IR"/>
              </w:rPr>
              <w:t>إ</w:t>
            </w:r>
            <w:r w:rsidRPr="00203C11">
              <w:rPr>
                <w:rFonts w:ascii="Traditional Arabic" w:hAnsi="Traditional Arabic" w:cs="Traditional Arabic"/>
                <w:b/>
                <w:bCs/>
                <w:sz w:val="28"/>
                <w:szCs w:val="28"/>
                <w:rtl/>
                <w:lang w:bidi="fa-IR"/>
              </w:rPr>
              <w:t>دمانها</w:t>
            </w:r>
            <w:r w:rsidRPr="00203C11">
              <w:rPr>
                <w:rFonts w:ascii="Traditional Arabic" w:hAnsi="Traditional Arabic" w:cs="Traditional Arabic"/>
                <w:b/>
                <w:bCs/>
                <w:sz w:val="28"/>
                <w:szCs w:val="28"/>
                <w:rtl/>
                <w:lang w:bidi="fa-IR"/>
              </w:rPr>
              <w:br/>
            </w:r>
          </w:p>
        </w:tc>
      </w:tr>
      <w:tr w:rsidR="004C56BA" w:rsidRPr="00544BE4" w:rsidTr="004C56BA">
        <w:trPr>
          <w:jc w:val="center"/>
        </w:trPr>
        <w:tc>
          <w:tcPr>
            <w:tcW w:w="3240" w:type="dxa"/>
            <w:vAlign w:val="center"/>
          </w:tcPr>
          <w:p w:rsidR="004C56BA" w:rsidRPr="00203C11" w:rsidRDefault="004C56BA" w:rsidP="00727610">
            <w:pPr>
              <w:bidi/>
              <w:jc w:val="both"/>
              <w:rPr>
                <w:rFonts w:ascii="Traditional Arabic" w:hAnsi="Traditional Arabic" w:cs="Traditional Arabic"/>
                <w:b/>
                <w:bCs/>
                <w:sz w:val="2"/>
                <w:szCs w:val="2"/>
                <w:rtl/>
                <w:lang w:bidi="fa-IR"/>
              </w:rPr>
            </w:pPr>
            <w:r w:rsidRPr="00203C11">
              <w:rPr>
                <w:rFonts w:ascii="Traditional Arabic" w:hAnsi="Traditional Arabic" w:cs="Traditional Arabic"/>
                <w:b/>
                <w:bCs/>
                <w:sz w:val="28"/>
                <w:szCs w:val="28"/>
                <w:rtl/>
                <w:lang w:bidi="fa-IR"/>
              </w:rPr>
              <w:t>وترك الذنوب حيا</w:t>
            </w:r>
            <w:r w:rsidR="00727610">
              <w:rPr>
                <w:rFonts w:ascii="Traditional Arabic" w:hAnsi="Traditional Arabic" w:cs="Traditional Arabic" w:hint="cs"/>
                <w:b/>
                <w:bCs/>
                <w:sz w:val="28"/>
                <w:szCs w:val="28"/>
                <w:rtl/>
                <w:lang w:bidi="fa-IR"/>
              </w:rPr>
              <w:t>ة</w:t>
            </w:r>
            <w:r w:rsidRPr="00203C11">
              <w:rPr>
                <w:rFonts w:ascii="Traditional Arabic" w:hAnsi="Traditional Arabic" w:cs="Traditional Arabic"/>
                <w:b/>
                <w:bCs/>
                <w:sz w:val="28"/>
                <w:szCs w:val="28"/>
                <w:rtl/>
                <w:lang w:bidi="fa-IR"/>
              </w:rPr>
              <w:t xml:space="preserve"> القلوب</w:t>
            </w:r>
            <w:r w:rsidRPr="00203C11">
              <w:rPr>
                <w:rFonts w:ascii="Traditional Arabic" w:hAnsi="Traditional Arabic" w:cs="Traditional Arabic"/>
                <w:b/>
                <w:bCs/>
                <w:sz w:val="28"/>
                <w:szCs w:val="28"/>
                <w:rtl/>
                <w:lang w:bidi="fa-IR"/>
              </w:rPr>
              <w:br/>
            </w:r>
          </w:p>
        </w:tc>
        <w:tc>
          <w:tcPr>
            <w:tcW w:w="684" w:type="dxa"/>
            <w:vAlign w:val="center"/>
          </w:tcPr>
          <w:p w:rsidR="004C56BA" w:rsidRPr="00203C11" w:rsidRDefault="004C56BA" w:rsidP="003061BC">
            <w:pPr>
              <w:bidi/>
              <w:jc w:val="center"/>
              <w:rPr>
                <w:rFonts w:ascii="Traditional Arabic" w:hAnsi="Traditional Arabic" w:cs="Traditional Arabic"/>
                <w:b/>
                <w:bCs/>
                <w:sz w:val="28"/>
                <w:szCs w:val="28"/>
                <w:rtl/>
                <w:lang w:bidi="fa-IR"/>
              </w:rPr>
            </w:pPr>
          </w:p>
        </w:tc>
        <w:tc>
          <w:tcPr>
            <w:tcW w:w="3193" w:type="dxa"/>
            <w:vAlign w:val="center"/>
          </w:tcPr>
          <w:p w:rsidR="004C56BA" w:rsidRPr="00203C11" w:rsidRDefault="004C56BA" w:rsidP="003061BC">
            <w:pPr>
              <w:bidi/>
              <w:jc w:val="both"/>
              <w:rPr>
                <w:rFonts w:ascii="Traditional Arabic" w:hAnsi="Traditional Arabic" w:cs="Traditional Arabic"/>
                <w:b/>
                <w:bCs/>
                <w:sz w:val="2"/>
                <w:szCs w:val="2"/>
                <w:rtl/>
                <w:lang w:bidi="fa-IR"/>
              </w:rPr>
            </w:pPr>
            <w:r w:rsidRPr="00203C11">
              <w:rPr>
                <w:rFonts w:ascii="Traditional Arabic" w:hAnsi="Traditional Arabic" w:cs="Traditional Arabic"/>
                <w:b/>
                <w:bCs/>
                <w:sz w:val="28"/>
                <w:szCs w:val="28"/>
                <w:rtl/>
                <w:lang w:bidi="fa-IR"/>
              </w:rPr>
              <w:t>وخيره لنفسك عصيانها</w:t>
            </w:r>
            <w:r w:rsidRPr="00203C11">
              <w:rPr>
                <w:rFonts w:ascii="Traditional Arabic" w:hAnsi="Traditional Arabic" w:cs="Traditional Arabic"/>
                <w:b/>
                <w:bCs/>
                <w:sz w:val="28"/>
                <w:szCs w:val="28"/>
                <w:rtl/>
                <w:lang w:bidi="fa-IR"/>
              </w:rPr>
              <w:br/>
            </w:r>
          </w:p>
        </w:tc>
      </w:tr>
      <w:tr w:rsidR="004C56BA" w:rsidRPr="00544BE4" w:rsidTr="004C56BA">
        <w:trPr>
          <w:jc w:val="center"/>
        </w:trPr>
        <w:tc>
          <w:tcPr>
            <w:tcW w:w="3240" w:type="dxa"/>
            <w:vAlign w:val="center"/>
          </w:tcPr>
          <w:p w:rsidR="004C56BA" w:rsidRPr="00203C11" w:rsidRDefault="00727610" w:rsidP="00727610">
            <w:pPr>
              <w:bidi/>
              <w:jc w:val="both"/>
              <w:rPr>
                <w:rFonts w:ascii="Traditional Arabic" w:hAnsi="Traditional Arabic" w:cs="Traditional Arabic"/>
                <w:b/>
                <w:bCs/>
                <w:sz w:val="2"/>
                <w:szCs w:val="2"/>
                <w:rtl/>
                <w:lang w:bidi="fa-IR"/>
              </w:rPr>
            </w:pPr>
            <w:r>
              <w:rPr>
                <w:rFonts w:ascii="Traditional Arabic" w:hAnsi="Traditional Arabic" w:cs="Traditional Arabic"/>
                <w:b/>
                <w:bCs/>
                <w:sz w:val="28"/>
                <w:szCs w:val="28"/>
                <w:rtl/>
                <w:lang w:bidi="fa-IR"/>
              </w:rPr>
              <w:t>و</w:t>
            </w:r>
            <w:r w:rsidR="004C56BA" w:rsidRPr="00203C11">
              <w:rPr>
                <w:rFonts w:ascii="Traditional Arabic" w:hAnsi="Traditional Arabic" w:cs="Traditional Arabic"/>
                <w:b/>
                <w:bCs/>
                <w:sz w:val="28"/>
                <w:szCs w:val="28"/>
                <w:rtl/>
                <w:lang w:bidi="fa-IR"/>
              </w:rPr>
              <w:t xml:space="preserve">هل </w:t>
            </w:r>
            <w:r>
              <w:rPr>
                <w:rFonts w:ascii="Traditional Arabic" w:hAnsi="Traditional Arabic" w:cs="Traditional Arabic" w:hint="cs"/>
                <w:b/>
                <w:bCs/>
                <w:sz w:val="28"/>
                <w:szCs w:val="28"/>
                <w:rtl/>
                <w:lang w:bidi="fa-IR"/>
              </w:rPr>
              <w:t>أ</w:t>
            </w:r>
            <w:r w:rsidR="004C56BA" w:rsidRPr="00203C11">
              <w:rPr>
                <w:rFonts w:ascii="Traditional Arabic" w:hAnsi="Traditional Arabic" w:cs="Traditional Arabic"/>
                <w:b/>
                <w:bCs/>
                <w:sz w:val="28"/>
                <w:szCs w:val="28"/>
                <w:rtl/>
                <w:lang w:bidi="fa-IR"/>
              </w:rPr>
              <w:t xml:space="preserve">فسد الدين </w:t>
            </w:r>
            <w:r>
              <w:rPr>
                <w:rFonts w:ascii="Traditional Arabic" w:hAnsi="Traditional Arabic" w:cs="Traditional Arabic" w:hint="cs"/>
                <w:b/>
                <w:bCs/>
                <w:sz w:val="28"/>
                <w:szCs w:val="28"/>
                <w:rtl/>
                <w:lang w:bidi="fa-IR"/>
              </w:rPr>
              <w:t>إ</w:t>
            </w:r>
            <w:r w:rsidR="004C56BA" w:rsidRPr="00203C11">
              <w:rPr>
                <w:rFonts w:ascii="Traditional Arabic" w:hAnsi="Traditional Arabic" w:cs="Traditional Arabic"/>
                <w:b/>
                <w:bCs/>
                <w:sz w:val="28"/>
                <w:szCs w:val="28"/>
                <w:rtl/>
                <w:lang w:bidi="fa-IR"/>
              </w:rPr>
              <w:t>لا الملوك</w:t>
            </w:r>
            <w:r w:rsidR="004C56BA" w:rsidRPr="00203C11">
              <w:rPr>
                <w:rFonts w:ascii="Traditional Arabic" w:hAnsi="Traditional Arabic" w:cs="Traditional Arabic"/>
                <w:b/>
                <w:bCs/>
                <w:sz w:val="28"/>
                <w:szCs w:val="28"/>
                <w:rtl/>
                <w:lang w:bidi="fa-IR"/>
              </w:rPr>
              <w:br/>
            </w:r>
          </w:p>
        </w:tc>
        <w:tc>
          <w:tcPr>
            <w:tcW w:w="684" w:type="dxa"/>
            <w:vAlign w:val="center"/>
          </w:tcPr>
          <w:p w:rsidR="004C56BA" w:rsidRPr="00203C11" w:rsidRDefault="004C56BA" w:rsidP="003061BC">
            <w:pPr>
              <w:bidi/>
              <w:jc w:val="center"/>
              <w:rPr>
                <w:rFonts w:ascii="Traditional Arabic" w:hAnsi="Traditional Arabic" w:cs="Traditional Arabic"/>
                <w:b/>
                <w:bCs/>
                <w:sz w:val="28"/>
                <w:szCs w:val="28"/>
                <w:rtl/>
                <w:lang w:bidi="fa-IR"/>
              </w:rPr>
            </w:pPr>
          </w:p>
        </w:tc>
        <w:tc>
          <w:tcPr>
            <w:tcW w:w="3193" w:type="dxa"/>
            <w:vAlign w:val="center"/>
          </w:tcPr>
          <w:p w:rsidR="004C56BA" w:rsidRPr="00203C11" w:rsidRDefault="004C56BA" w:rsidP="00727610">
            <w:pPr>
              <w:bidi/>
              <w:jc w:val="both"/>
              <w:rPr>
                <w:rFonts w:ascii="Traditional Arabic" w:hAnsi="Traditional Arabic" w:cs="Traditional Arabic"/>
                <w:b/>
                <w:bCs/>
                <w:sz w:val="2"/>
                <w:szCs w:val="2"/>
                <w:rtl/>
                <w:lang w:bidi="fa-IR"/>
              </w:rPr>
            </w:pPr>
            <w:r w:rsidRPr="00203C11">
              <w:rPr>
                <w:rFonts w:ascii="Traditional Arabic" w:hAnsi="Traditional Arabic" w:cs="Traditional Arabic"/>
                <w:b/>
                <w:bCs/>
                <w:sz w:val="28"/>
                <w:szCs w:val="28"/>
                <w:rtl/>
                <w:lang w:bidi="fa-IR"/>
              </w:rPr>
              <w:t>و</w:t>
            </w:r>
            <w:r w:rsidR="00727610">
              <w:rPr>
                <w:rFonts w:ascii="Traditional Arabic" w:hAnsi="Traditional Arabic" w:cs="Traditional Arabic" w:hint="cs"/>
                <w:b/>
                <w:bCs/>
                <w:sz w:val="28"/>
                <w:szCs w:val="28"/>
                <w:rtl/>
                <w:lang w:bidi="fa-IR"/>
              </w:rPr>
              <w:t>أ</w:t>
            </w:r>
            <w:r w:rsidRPr="00203C11">
              <w:rPr>
                <w:rFonts w:ascii="Traditional Arabic" w:hAnsi="Traditional Arabic" w:cs="Traditional Arabic"/>
                <w:b/>
                <w:bCs/>
                <w:sz w:val="28"/>
                <w:szCs w:val="28"/>
                <w:rtl/>
                <w:lang w:bidi="fa-IR"/>
              </w:rPr>
              <w:t>حبار سوء و رهبانها</w:t>
            </w:r>
            <w:r w:rsidRPr="00203C11">
              <w:rPr>
                <w:rFonts w:ascii="Traditional Arabic" w:hAnsi="Traditional Arabic" w:cs="Traditional Arabic"/>
                <w:b/>
                <w:bCs/>
                <w:sz w:val="28"/>
                <w:szCs w:val="28"/>
                <w:rtl/>
                <w:lang w:bidi="fa-IR"/>
              </w:rPr>
              <w:br/>
            </w:r>
          </w:p>
        </w:tc>
      </w:tr>
    </w:tbl>
    <w:p w:rsidR="004C56BA" w:rsidRDefault="004C56BA" w:rsidP="004C56BA">
      <w:pPr>
        <w:bidi/>
        <w:ind w:firstLine="284"/>
        <w:jc w:val="both"/>
        <w:rPr>
          <w:rFonts w:cs="B Lotus"/>
          <w:sz w:val="28"/>
          <w:szCs w:val="28"/>
          <w:rtl/>
          <w:lang w:bidi="fa-IR"/>
        </w:rPr>
      </w:pPr>
      <w:r>
        <w:rPr>
          <w:rFonts w:cs="B Lotus" w:hint="cs"/>
          <w:sz w:val="28"/>
          <w:szCs w:val="28"/>
          <w:rtl/>
          <w:lang w:bidi="fa-IR"/>
        </w:rPr>
        <w:t>: ديدم كه گناهان قلب را مي‌ميرانند، و ارتكاب گناه خواري و زبوني را به دنبال دارد.</w:t>
      </w:r>
    </w:p>
    <w:p w:rsidR="004C56BA" w:rsidRDefault="004C56BA" w:rsidP="004C56BA">
      <w:pPr>
        <w:bidi/>
        <w:ind w:firstLine="284"/>
        <w:jc w:val="both"/>
        <w:rPr>
          <w:rFonts w:cs="B Lotus"/>
          <w:sz w:val="28"/>
          <w:szCs w:val="28"/>
          <w:rtl/>
          <w:lang w:bidi="fa-IR"/>
        </w:rPr>
      </w:pPr>
      <w:r>
        <w:rPr>
          <w:rFonts w:cs="B Lotus" w:hint="cs"/>
          <w:sz w:val="28"/>
          <w:szCs w:val="28"/>
          <w:rtl/>
          <w:lang w:bidi="fa-IR"/>
        </w:rPr>
        <w:t>ترك گناهان حيات و زندگي دلها است شيوه بهتر براي نفس پشت كردن به معصيتهاست.</w:t>
      </w:r>
    </w:p>
    <w:p w:rsidR="004C56BA" w:rsidRDefault="004C56BA" w:rsidP="004C56BA">
      <w:pPr>
        <w:bidi/>
        <w:ind w:firstLine="284"/>
        <w:jc w:val="both"/>
        <w:rPr>
          <w:rFonts w:cs="B Lotus"/>
          <w:sz w:val="28"/>
          <w:szCs w:val="28"/>
          <w:rtl/>
          <w:lang w:bidi="fa-IR"/>
        </w:rPr>
      </w:pPr>
      <w:r>
        <w:rPr>
          <w:rFonts w:cs="B Lotus" w:hint="cs"/>
          <w:sz w:val="28"/>
          <w:szCs w:val="28"/>
          <w:rtl/>
          <w:lang w:bidi="fa-IR"/>
        </w:rPr>
        <w:t>آيا جز شاهان و نديمان سوء و راهبان ناآگاه، كسي دين را به تباهي كشانده است؟</w:t>
      </w:r>
    </w:p>
    <w:p w:rsidR="004C56BA" w:rsidRPr="00F153F8" w:rsidRDefault="004C56BA" w:rsidP="00727610">
      <w:pPr>
        <w:pStyle w:val="Heading3"/>
        <w:bidi/>
        <w:rPr>
          <w:rtl/>
        </w:rPr>
      </w:pPr>
      <w:bookmarkStart w:id="393" w:name="_Toc237013414"/>
      <w:bookmarkStart w:id="394" w:name="_Toc237013567"/>
      <w:bookmarkStart w:id="395" w:name="_Toc281677061"/>
      <w:r>
        <w:rPr>
          <w:rFonts w:hint="cs"/>
          <w:rtl/>
        </w:rPr>
        <w:t>فاسد شدن عقل</w:t>
      </w:r>
      <w:bookmarkEnd w:id="393"/>
      <w:bookmarkEnd w:id="394"/>
      <w:bookmarkEnd w:id="395"/>
    </w:p>
    <w:p w:rsidR="00F153F8" w:rsidRDefault="000C4C93" w:rsidP="00F153F8">
      <w:pPr>
        <w:bidi/>
        <w:ind w:firstLine="284"/>
        <w:jc w:val="both"/>
        <w:rPr>
          <w:rFonts w:cs="B Lotus"/>
          <w:sz w:val="28"/>
          <w:szCs w:val="28"/>
          <w:rtl/>
          <w:lang w:bidi="fa-IR"/>
        </w:rPr>
      </w:pPr>
      <w:r>
        <w:rPr>
          <w:rFonts w:cs="B Lotus" w:hint="cs"/>
          <w:sz w:val="28"/>
          <w:szCs w:val="28"/>
          <w:rtl/>
          <w:lang w:bidi="fa-IR"/>
        </w:rPr>
        <w:t>از پيامدهاي ديگر گناهان اين است كه عقل را تباه مي‌كنند، زيرا عقل نور است و معصيت قطعاً موجب خاموشي نور عقل است و وقتي نور عقل به خاموشي گرايد، عقل ضعيف و ناقص مي‌گردد.</w:t>
      </w:r>
    </w:p>
    <w:p w:rsidR="000C4C93" w:rsidRDefault="000C4C93" w:rsidP="000C4C93">
      <w:pPr>
        <w:bidi/>
        <w:ind w:firstLine="284"/>
        <w:jc w:val="both"/>
        <w:rPr>
          <w:rFonts w:cs="B Lotus"/>
          <w:sz w:val="28"/>
          <w:szCs w:val="28"/>
          <w:rtl/>
          <w:lang w:bidi="fa-IR"/>
        </w:rPr>
      </w:pPr>
      <w:r>
        <w:rPr>
          <w:rFonts w:cs="B Lotus" w:hint="cs"/>
          <w:sz w:val="28"/>
          <w:szCs w:val="28"/>
          <w:rtl/>
          <w:lang w:bidi="fa-IR"/>
        </w:rPr>
        <w:t>بعضي از پيشينيان مي‌گويند: هيچ كسي تا عقلش تباه نگردد خدا را نافرماني نمي‌كند و اين واضح است زيرا اگر كسي از وجود عقل برخوردار باشد او را از گناه و معصيت باز مي‌دارد و به وسيله‌ي عقل انسان در قبضه‌ي پروردگار و تحت فرمان او است و در هر جا باشد: در منزل، سفر، حضر و ... خداوند ناظر او است و ملائك شاهد و ناظر بر او مي‌باشند. واعظ قرآن، ايمان و مرگ او را باز مي‌دارد و آن لذتها و خيرهاي دنيوي و اخروي كه به وسيله‌ي ارتكاب معصيت از دست مي‌دهد به مراتب بيشتر و چندين برابر لذت و سروري است كه از گناه و معصيت به دست مي‌آورد. آيا براي عاقلان اهانت و استخفاف از اين بيشتر وجود دارد؟</w:t>
      </w:r>
    </w:p>
    <w:p w:rsidR="00481492" w:rsidRPr="00F153F8" w:rsidRDefault="00481492" w:rsidP="00727610">
      <w:pPr>
        <w:pStyle w:val="Heading3"/>
        <w:bidi/>
        <w:rPr>
          <w:rtl/>
        </w:rPr>
      </w:pPr>
      <w:bookmarkStart w:id="396" w:name="_Toc237013415"/>
      <w:bookmarkStart w:id="397" w:name="_Toc237013568"/>
      <w:bookmarkStart w:id="398" w:name="_Toc281677062"/>
      <w:r>
        <w:rPr>
          <w:rFonts w:hint="cs"/>
          <w:rtl/>
        </w:rPr>
        <w:t>م</w:t>
      </w:r>
      <w:r w:rsidR="00203C11">
        <w:rPr>
          <w:rFonts w:hint="cs"/>
          <w:rtl/>
        </w:rPr>
        <w:t>ُ</w:t>
      </w:r>
      <w:r>
        <w:rPr>
          <w:rFonts w:hint="cs"/>
          <w:rtl/>
        </w:rPr>
        <w:t>هر</w:t>
      </w:r>
      <w:r w:rsidR="00203C11">
        <w:rPr>
          <w:rFonts w:hint="cs"/>
          <w:rtl/>
        </w:rPr>
        <w:t>ِ</w:t>
      </w:r>
      <w:r>
        <w:rPr>
          <w:rFonts w:hint="cs"/>
          <w:rtl/>
        </w:rPr>
        <w:t xml:space="preserve"> دل</w:t>
      </w:r>
      <w:bookmarkEnd w:id="396"/>
      <w:bookmarkEnd w:id="397"/>
      <w:bookmarkEnd w:id="398"/>
    </w:p>
    <w:p w:rsidR="00F153F8" w:rsidRDefault="00481492" w:rsidP="00F153F8">
      <w:pPr>
        <w:bidi/>
        <w:ind w:firstLine="284"/>
        <w:jc w:val="both"/>
        <w:rPr>
          <w:rFonts w:cs="B Lotus"/>
          <w:sz w:val="28"/>
          <w:szCs w:val="28"/>
          <w:rtl/>
          <w:lang w:bidi="fa-IR"/>
        </w:rPr>
      </w:pPr>
      <w:r>
        <w:rPr>
          <w:rFonts w:cs="B Lotus" w:hint="cs"/>
          <w:sz w:val="28"/>
          <w:szCs w:val="28"/>
          <w:rtl/>
          <w:lang w:bidi="fa-IR"/>
        </w:rPr>
        <w:t>يكي ديگر از پيامدهاي گناه اين است كه هر گاه گناه زياد شود بر قلب گناهكار مهر و قفل نهاده مي‌شود و به گروه غافلان درمي‌آيد. بعضي از علماي سلف در تفسير آيه‌ي:</w:t>
      </w:r>
    </w:p>
    <w:p w:rsidR="00481492" w:rsidRPr="00203C11" w:rsidRDefault="00481492" w:rsidP="00203C11">
      <w:pPr>
        <w:tabs>
          <w:tab w:val="right" w:pos="7485"/>
        </w:tabs>
        <w:bidi/>
        <w:ind w:left="1134"/>
        <w:jc w:val="both"/>
        <w:rPr>
          <w:rFonts w:cs="B Lotus"/>
          <w:rtl/>
          <w:lang w:bidi="fa-IR"/>
        </w:rPr>
      </w:pPr>
      <w:r w:rsidRPr="00203C11">
        <w:rPr>
          <w:rFonts w:cs="B Lotus" w:hint="cs"/>
          <w:lang w:bidi="fa-IR"/>
        </w:rPr>
        <w:sym w:font="AGA Arabesque" w:char="F029"/>
      </w:r>
      <w:r w:rsidRPr="00203C11">
        <w:rPr>
          <w:rFonts w:cs="B Lotus" w:hint="cs"/>
          <w:rtl/>
          <w:lang w:bidi="fa-IR"/>
        </w:rPr>
        <w:t xml:space="preserve"> </w:t>
      </w:r>
      <w:r w:rsidRPr="00203C11">
        <w:rPr>
          <w:rFonts w:ascii="B Badr" w:hAnsi="B Badr" w:cs="B Badr"/>
          <w:color w:val="000000"/>
        </w:rPr>
        <w:sym w:font="HQPB5" w:char="F09E"/>
      </w:r>
      <w:r w:rsidRPr="00203C11">
        <w:rPr>
          <w:rFonts w:ascii="B Badr" w:hAnsi="B Badr" w:cs="B Badr"/>
          <w:color w:val="000000"/>
        </w:rPr>
        <w:sym w:font="HQPB2" w:char="F078"/>
      </w:r>
      <w:r w:rsidRPr="00203C11">
        <w:rPr>
          <w:rFonts w:ascii="B Badr" w:hAnsi="B Badr" w:cs="B Badr"/>
          <w:color w:val="000000"/>
        </w:rPr>
        <w:sym w:font="HQPB5" w:char="F078"/>
      </w:r>
      <w:r w:rsidRPr="00203C11">
        <w:rPr>
          <w:rFonts w:ascii="B Badr" w:hAnsi="B Badr" w:cs="B Badr"/>
          <w:color w:val="000000"/>
        </w:rPr>
        <w:sym w:font="HQPB2" w:char="F02E"/>
      </w:r>
      <w:r w:rsidRPr="00203C11">
        <w:rPr>
          <w:rFonts w:ascii="B Badr" w:hAnsi="B Badr" w:cs="B Badr"/>
          <w:color w:val="000000"/>
          <w:rtl/>
        </w:rPr>
        <w:t xml:space="preserve"> </w:t>
      </w:r>
      <w:r w:rsidRPr="00203C11">
        <w:rPr>
          <w:rFonts w:ascii="B Badr" w:hAnsi="B Badr" w:cs="B Badr"/>
          <w:color w:val="000000"/>
        </w:rPr>
        <w:sym w:font="HQPB4" w:char="F028"/>
      </w:r>
      <w:r w:rsidRPr="00203C11">
        <w:rPr>
          <w:rFonts w:ascii="B Badr" w:hAnsi="B Badr" w:cs="B Badr"/>
          <w:color w:val="000000"/>
          <w:rtl/>
        </w:rPr>
        <w:t xml:space="preserve"> </w:t>
      </w:r>
      <w:r w:rsidRPr="00203C11">
        <w:rPr>
          <w:rFonts w:ascii="B Badr" w:hAnsi="B Badr" w:cs="B Badr"/>
          <w:color w:val="000000"/>
        </w:rPr>
        <w:sym w:font="HQPB4" w:char="F032"/>
      </w:r>
      <w:r w:rsidRPr="00203C11">
        <w:rPr>
          <w:rFonts w:ascii="B Badr" w:hAnsi="B Badr" w:cs="B Badr"/>
          <w:color w:val="000000"/>
        </w:rPr>
        <w:sym w:font="HQPB4" w:char="F0F6"/>
      </w:r>
      <w:r w:rsidRPr="00203C11">
        <w:rPr>
          <w:rFonts w:ascii="B Badr" w:hAnsi="B Badr" w:cs="B Badr"/>
          <w:color w:val="000000"/>
        </w:rPr>
        <w:sym w:font="HQPB2" w:char="F040"/>
      </w:r>
      <w:r w:rsidRPr="00203C11">
        <w:rPr>
          <w:rFonts w:ascii="B Badr" w:hAnsi="B Badr" w:cs="B Badr"/>
          <w:color w:val="000000"/>
        </w:rPr>
        <w:sym w:font="HQPB5" w:char="F074"/>
      </w:r>
      <w:r w:rsidRPr="00203C11">
        <w:rPr>
          <w:rFonts w:ascii="B Badr" w:hAnsi="B Badr" w:cs="B Badr"/>
          <w:color w:val="000000"/>
        </w:rPr>
        <w:sym w:font="HQPB1" w:char="F02F"/>
      </w:r>
      <w:r w:rsidRPr="00203C11">
        <w:rPr>
          <w:rFonts w:ascii="B Badr" w:hAnsi="B Badr" w:cs="B Badr"/>
          <w:color w:val="000000"/>
          <w:rtl/>
          <w:lang w:eastAsia="ar-SA"/>
        </w:rPr>
        <w:t xml:space="preserve"> </w:t>
      </w:r>
      <w:r w:rsidRPr="00203C11">
        <w:rPr>
          <w:rFonts w:ascii="B Badr" w:hAnsi="B Badr" w:cs="B Badr"/>
          <w:color w:val="000000"/>
        </w:rPr>
        <w:sym w:font="HQPB5" w:char="F074"/>
      </w:r>
      <w:r w:rsidRPr="00203C11">
        <w:rPr>
          <w:rFonts w:ascii="B Badr" w:hAnsi="B Badr" w:cs="B Badr"/>
          <w:color w:val="000000"/>
        </w:rPr>
        <w:sym w:font="HQPB2" w:char="F062"/>
      </w:r>
      <w:r w:rsidRPr="00203C11">
        <w:rPr>
          <w:rFonts w:ascii="B Badr" w:hAnsi="B Badr" w:cs="B Badr"/>
          <w:color w:val="000000"/>
        </w:rPr>
        <w:sym w:font="HQPB1" w:char="F023"/>
      </w:r>
      <w:r w:rsidRPr="00203C11">
        <w:rPr>
          <w:rFonts w:ascii="B Badr" w:hAnsi="B Badr" w:cs="B Badr"/>
          <w:color w:val="000000"/>
        </w:rPr>
        <w:sym w:font="HQPB5" w:char="F075"/>
      </w:r>
      <w:r w:rsidRPr="00203C11">
        <w:rPr>
          <w:rFonts w:ascii="B Badr" w:hAnsi="B Badr" w:cs="B Badr"/>
          <w:color w:val="000000"/>
        </w:rPr>
        <w:sym w:font="HQPB1" w:char="F091"/>
      </w:r>
      <w:r w:rsidRPr="00203C11">
        <w:rPr>
          <w:rFonts w:ascii="B Badr" w:hAnsi="B Badr" w:cs="B Badr"/>
          <w:color w:val="000000"/>
          <w:rtl/>
        </w:rPr>
        <w:t xml:space="preserve"> </w:t>
      </w:r>
      <w:r w:rsidRPr="00203C11">
        <w:rPr>
          <w:rFonts w:ascii="B Badr" w:hAnsi="B Badr" w:cs="B Badr"/>
          <w:color w:val="000000"/>
        </w:rPr>
        <w:sym w:font="HQPB5" w:char="F034"/>
      </w:r>
      <w:r w:rsidRPr="00203C11">
        <w:rPr>
          <w:rFonts w:ascii="B Badr" w:hAnsi="B Badr" w:cs="B Badr"/>
          <w:color w:val="000000"/>
        </w:rPr>
        <w:sym w:font="HQPB2" w:char="F092"/>
      </w:r>
      <w:r w:rsidRPr="00203C11">
        <w:rPr>
          <w:rFonts w:ascii="B Badr" w:hAnsi="B Badr" w:cs="B Badr"/>
          <w:color w:val="000000"/>
        </w:rPr>
        <w:sym w:font="HQPB5" w:char="F06E"/>
      </w:r>
      <w:r w:rsidRPr="00203C11">
        <w:rPr>
          <w:rFonts w:ascii="B Badr" w:hAnsi="B Badr" w:cs="B Badr"/>
          <w:color w:val="000000"/>
        </w:rPr>
        <w:sym w:font="HQPB2" w:char="F03F"/>
      </w:r>
      <w:r w:rsidRPr="00203C11">
        <w:rPr>
          <w:rFonts w:ascii="B Badr" w:hAnsi="B Badr" w:cs="B Badr"/>
          <w:color w:val="000000"/>
        </w:rPr>
        <w:sym w:font="HQPB5" w:char="F074"/>
      </w:r>
      <w:r w:rsidRPr="00203C11">
        <w:rPr>
          <w:rFonts w:ascii="B Badr" w:hAnsi="B Badr" w:cs="B Badr"/>
          <w:color w:val="000000"/>
        </w:rPr>
        <w:sym w:font="HQPB1" w:char="F0E3"/>
      </w:r>
      <w:r w:rsidRPr="00203C11">
        <w:rPr>
          <w:rFonts w:ascii="B Badr" w:hAnsi="B Badr" w:cs="B Badr"/>
          <w:color w:val="000000"/>
          <w:rtl/>
        </w:rPr>
        <w:t xml:space="preserve"> </w:t>
      </w:r>
      <w:r w:rsidRPr="00203C11">
        <w:rPr>
          <w:rFonts w:ascii="B Badr" w:hAnsi="B Badr" w:cs="B Badr"/>
          <w:color w:val="000000"/>
        </w:rPr>
        <w:sym w:font="HQPB2" w:char="F04E"/>
      </w:r>
      <w:r w:rsidRPr="00203C11">
        <w:rPr>
          <w:rFonts w:ascii="B Badr" w:hAnsi="B Badr" w:cs="B Badr"/>
          <w:color w:val="000000"/>
        </w:rPr>
        <w:sym w:font="HQPB4" w:char="F0CD"/>
      </w:r>
      <w:r w:rsidRPr="00203C11">
        <w:rPr>
          <w:rFonts w:ascii="B Badr" w:hAnsi="B Badr" w:cs="B Badr"/>
          <w:color w:val="000000"/>
        </w:rPr>
        <w:sym w:font="HQPB2" w:char="F06B"/>
      </w:r>
      <w:r w:rsidRPr="00203C11">
        <w:rPr>
          <w:rFonts w:ascii="B Badr" w:hAnsi="B Badr" w:cs="B Badr"/>
          <w:color w:val="000000"/>
        </w:rPr>
        <w:sym w:font="HQPB4" w:char="F0CD"/>
      </w:r>
      <w:r w:rsidRPr="00203C11">
        <w:rPr>
          <w:rFonts w:ascii="B Badr" w:hAnsi="B Badr" w:cs="B Badr"/>
          <w:color w:val="000000"/>
        </w:rPr>
        <w:sym w:font="HQPB1" w:char="F035"/>
      </w:r>
      <w:r w:rsidRPr="00203C11">
        <w:rPr>
          <w:rFonts w:ascii="B Badr" w:hAnsi="B Badr" w:cs="B Badr"/>
          <w:color w:val="000000"/>
        </w:rPr>
        <w:sym w:font="HQPB2" w:char="F071"/>
      </w:r>
      <w:r w:rsidRPr="00203C11">
        <w:rPr>
          <w:rFonts w:ascii="B Badr" w:hAnsi="B Badr" w:cs="B Badr"/>
          <w:color w:val="000000"/>
        </w:rPr>
        <w:sym w:font="HQPB4" w:char="F0E8"/>
      </w:r>
      <w:r w:rsidRPr="00203C11">
        <w:rPr>
          <w:rFonts w:ascii="B Badr" w:hAnsi="B Badr" w:cs="B Badr"/>
          <w:color w:val="000000"/>
        </w:rPr>
        <w:sym w:font="HQPB2" w:char="F03D"/>
      </w:r>
      <w:r w:rsidRPr="00203C11">
        <w:rPr>
          <w:rFonts w:ascii="B Badr" w:hAnsi="B Badr" w:cs="B Badr"/>
          <w:color w:val="000000"/>
        </w:rPr>
        <w:sym w:font="HQPB4" w:char="F0E8"/>
      </w:r>
      <w:r w:rsidRPr="00203C11">
        <w:rPr>
          <w:rFonts w:ascii="B Badr" w:hAnsi="B Badr" w:cs="B Badr"/>
          <w:color w:val="000000"/>
        </w:rPr>
        <w:sym w:font="HQPB2" w:char="F025"/>
      </w:r>
      <w:r w:rsidRPr="00203C11">
        <w:rPr>
          <w:rFonts w:ascii="B Badr" w:hAnsi="B Badr" w:cs="B Badr"/>
          <w:color w:val="000000"/>
          <w:rtl/>
        </w:rPr>
        <w:t xml:space="preserve"> </w:t>
      </w:r>
      <w:r w:rsidRPr="00203C11">
        <w:rPr>
          <w:rFonts w:ascii="B Badr" w:hAnsi="B Badr" w:cs="B Badr"/>
          <w:color w:val="000000"/>
        </w:rPr>
        <w:sym w:font="HQPB1" w:char="F024"/>
      </w:r>
      <w:r w:rsidRPr="00203C11">
        <w:rPr>
          <w:rFonts w:ascii="B Badr" w:hAnsi="B Badr" w:cs="B Badr"/>
          <w:color w:val="000000"/>
        </w:rPr>
        <w:sym w:font="HQPB4" w:char="F0A8"/>
      </w:r>
      <w:r w:rsidRPr="00203C11">
        <w:rPr>
          <w:rFonts w:ascii="B Badr" w:hAnsi="B Badr" w:cs="B Badr"/>
          <w:color w:val="000000"/>
        </w:rPr>
        <w:sym w:font="HQPB2" w:char="F042"/>
      </w:r>
      <w:r w:rsidRPr="00203C11">
        <w:rPr>
          <w:rFonts w:ascii="B Badr" w:hAnsi="B Badr" w:cs="B Badr"/>
          <w:color w:val="000000"/>
          <w:rtl/>
        </w:rPr>
        <w:t xml:space="preserve"> </w:t>
      </w:r>
      <w:r w:rsidRPr="00203C11">
        <w:rPr>
          <w:rFonts w:ascii="B Badr" w:hAnsi="B Badr" w:cs="B Badr"/>
          <w:color w:val="000000"/>
        </w:rPr>
        <w:sym w:font="HQPB5" w:char="F028"/>
      </w:r>
      <w:r w:rsidRPr="00203C11">
        <w:rPr>
          <w:rFonts w:ascii="B Badr" w:hAnsi="B Badr" w:cs="B Badr"/>
          <w:color w:val="000000"/>
        </w:rPr>
        <w:sym w:font="HQPB1" w:char="F023"/>
      </w:r>
      <w:r w:rsidRPr="00203C11">
        <w:rPr>
          <w:rFonts w:ascii="B Badr" w:hAnsi="B Badr" w:cs="B Badr"/>
          <w:color w:val="000000"/>
        </w:rPr>
        <w:sym w:font="HQPB2" w:char="F071"/>
      </w:r>
      <w:r w:rsidRPr="00203C11">
        <w:rPr>
          <w:rFonts w:ascii="B Badr" w:hAnsi="B Badr" w:cs="B Badr"/>
          <w:color w:val="000000"/>
        </w:rPr>
        <w:sym w:font="HQPB4" w:char="F0E7"/>
      </w:r>
      <w:r w:rsidRPr="00203C11">
        <w:rPr>
          <w:rFonts w:ascii="B Badr" w:hAnsi="B Badr" w:cs="B Badr"/>
          <w:color w:val="000000"/>
        </w:rPr>
        <w:sym w:font="HQPB2" w:char="F052"/>
      </w:r>
      <w:r w:rsidRPr="00203C11">
        <w:rPr>
          <w:rFonts w:ascii="B Badr" w:hAnsi="B Badr" w:cs="B Badr"/>
          <w:color w:val="000000"/>
        </w:rPr>
        <w:sym w:font="HQPB1" w:char="F025"/>
      </w:r>
      <w:r w:rsidRPr="00203C11">
        <w:rPr>
          <w:rFonts w:ascii="B Badr" w:hAnsi="B Badr" w:cs="B Badr"/>
          <w:color w:val="000000"/>
        </w:rPr>
        <w:sym w:font="HQPB5" w:char="F078"/>
      </w:r>
      <w:r w:rsidRPr="00203C11">
        <w:rPr>
          <w:rFonts w:ascii="B Badr" w:hAnsi="B Badr" w:cs="B Badr"/>
          <w:color w:val="000000"/>
        </w:rPr>
        <w:sym w:font="HQPB2" w:char="F02E"/>
      </w:r>
      <w:r w:rsidRPr="00203C11">
        <w:rPr>
          <w:rFonts w:ascii="B Badr" w:hAnsi="B Badr" w:cs="B Badr"/>
          <w:color w:val="000000"/>
          <w:rtl/>
        </w:rPr>
        <w:t xml:space="preserve"> </w:t>
      </w:r>
      <w:r w:rsidRPr="00203C11">
        <w:rPr>
          <w:rFonts w:ascii="B Badr" w:hAnsi="B Badr" w:cs="B Badr"/>
          <w:color w:val="000000"/>
        </w:rPr>
        <w:sym w:font="HQPB5" w:char="F074"/>
      </w:r>
      <w:r w:rsidRPr="00203C11">
        <w:rPr>
          <w:rFonts w:ascii="B Badr" w:hAnsi="B Badr" w:cs="B Badr"/>
          <w:color w:val="000000"/>
        </w:rPr>
        <w:sym w:font="HQPB2" w:char="F062"/>
      </w:r>
      <w:r w:rsidRPr="00203C11">
        <w:rPr>
          <w:rFonts w:ascii="B Badr" w:hAnsi="B Badr" w:cs="B Badr"/>
          <w:color w:val="000000"/>
        </w:rPr>
        <w:sym w:font="HQPB2" w:char="F071"/>
      </w:r>
      <w:r w:rsidRPr="00203C11">
        <w:rPr>
          <w:rFonts w:ascii="B Badr" w:hAnsi="B Badr" w:cs="B Badr"/>
          <w:color w:val="000000"/>
        </w:rPr>
        <w:sym w:font="HQPB4" w:char="F0E7"/>
      </w:r>
      <w:r w:rsidRPr="00203C11">
        <w:rPr>
          <w:rFonts w:ascii="B Badr" w:hAnsi="B Badr" w:cs="B Badr"/>
          <w:color w:val="000000"/>
        </w:rPr>
        <w:sym w:font="HQPB1" w:char="F036"/>
      </w:r>
      <w:r w:rsidRPr="00203C11">
        <w:rPr>
          <w:rFonts w:ascii="B Badr" w:hAnsi="B Badr" w:cs="B Badr"/>
          <w:color w:val="000000"/>
        </w:rPr>
        <w:sym w:font="HQPB4" w:char="F0C5"/>
      </w:r>
      <w:r w:rsidRPr="00203C11">
        <w:rPr>
          <w:rFonts w:ascii="B Badr" w:hAnsi="B Badr" w:cs="B Badr"/>
          <w:color w:val="000000"/>
        </w:rPr>
        <w:sym w:font="HQPB1" w:char="F0A1"/>
      </w:r>
      <w:r w:rsidRPr="00203C11">
        <w:rPr>
          <w:rFonts w:ascii="B Badr" w:hAnsi="B Badr" w:cs="B Badr"/>
          <w:color w:val="000000"/>
        </w:rPr>
        <w:sym w:font="HQPB4" w:char="F0F5"/>
      </w:r>
      <w:r w:rsidRPr="00203C11">
        <w:rPr>
          <w:rFonts w:ascii="B Badr" w:hAnsi="B Badr" w:cs="B Badr"/>
          <w:color w:val="000000"/>
        </w:rPr>
        <w:sym w:font="HQPB2" w:char="F033"/>
      </w:r>
      <w:r w:rsidRPr="00203C11">
        <w:rPr>
          <w:rFonts w:ascii="B Badr" w:hAnsi="B Badr" w:cs="B Badr"/>
          <w:color w:val="000000"/>
        </w:rPr>
        <w:sym w:font="HQPB5" w:char="F074"/>
      </w:r>
      <w:r w:rsidRPr="00203C11">
        <w:rPr>
          <w:rFonts w:ascii="B Badr" w:hAnsi="B Badr" w:cs="B Badr"/>
          <w:color w:val="000000"/>
        </w:rPr>
        <w:sym w:font="HQPB2" w:char="F083"/>
      </w:r>
      <w:r w:rsidRPr="00203C11">
        <w:rPr>
          <w:rFonts w:cs="B Lotus" w:hint="cs"/>
          <w:rtl/>
          <w:lang w:bidi="fa-IR"/>
        </w:rPr>
        <w:t xml:space="preserve"> </w:t>
      </w:r>
      <w:r w:rsidRPr="00203C11">
        <w:rPr>
          <w:rFonts w:cs="B Lotus" w:hint="cs"/>
          <w:lang w:bidi="fa-IR"/>
        </w:rPr>
        <w:sym w:font="AGA Arabesque" w:char="F028"/>
      </w:r>
      <w:r w:rsidRPr="00203C11">
        <w:rPr>
          <w:rFonts w:cs="B Lotus" w:hint="cs"/>
          <w:rtl/>
          <w:lang w:bidi="fa-IR"/>
        </w:rPr>
        <w:tab/>
      </w:r>
      <w:r w:rsidR="00203C11" w:rsidRPr="00203C11">
        <w:rPr>
          <w:rFonts w:cs="B Lotus" w:hint="cs"/>
          <w:rtl/>
          <w:lang w:bidi="fa-IR"/>
        </w:rPr>
        <w:t>[</w:t>
      </w:r>
      <w:r w:rsidRPr="00203C11">
        <w:rPr>
          <w:rFonts w:cs="B Lotus" w:hint="cs"/>
          <w:rtl/>
          <w:lang w:bidi="fa-IR"/>
        </w:rPr>
        <w:t>مطففين / 14</w:t>
      </w:r>
      <w:r w:rsidR="00203C11" w:rsidRPr="00203C11">
        <w:rPr>
          <w:rFonts w:cs="B Lotus" w:hint="cs"/>
          <w:rtl/>
          <w:lang w:bidi="fa-IR"/>
        </w:rPr>
        <w:t>]</w:t>
      </w:r>
    </w:p>
    <w:p w:rsidR="00481492" w:rsidRPr="00D938A1" w:rsidRDefault="00481492" w:rsidP="00481492">
      <w:pPr>
        <w:tabs>
          <w:tab w:val="right" w:pos="7031"/>
        </w:tabs>
        <w:bidi/>
        <w:ind w:left="1134"/>
        <w:jc w:val="both"/>
        <w:rPr>
          <w:rFonts w:cs="B Lotus"/>
          <w:sz w:val="26"/>
          <w:szCs w:val="26"/>
          <w:rtl/>
          <w:lang w:bidi="fa-IR"/>
        </w:rPr>
      </w:pPr>
      <w:r>
        <w:rPr>
          <w:rFonts w:cs="B Lotus" w:hint="cs"/>
          <w:sz w:val="26"/>
          <w:szCs w:val="26"/>
          <w:rtl/>
          <w:lang w:bidi="fa-IR"/>
        </w:rPr>
        <w:t>«نه چنين است، بلكه آنچه مرتكب مي‌شدند زنگار بر دلهايشان بسته است</w:t>
      </w:r>
      <w:r w:rsidRPr="00D938A1">
        <w:rPr>
          <w:rFonts w:cs="B Lotus" w:hint="cs"/>
          <w:sz w:val="26"/>
          <w:szCs w:val="26"/>
          <w:rtl/>
          <w:lang w:bidi="fa-IR"/>
        </w:rPr>
        <w:t>».</w:t>
      </w:r>
    </w:p>
    <w:p w:rsidR="00481492" w:rsidRDefault="00481492" w:rsidP="00481492">
      <w:pPr>
        <w:bidi/>
        <w:ind w:firstLine="284"/>
        <w:jc w:val="both"/>
        <w:rPr>
          <w:rFonts w:cs="B Lotus"/>
          <w:sz w:val="28"/>
          <w:szCs w:val="28"/>
          <w:rtl/>
          <w:lang w:bidi="fa-IR"/>
        </w:rPr>
      </w:pPr>
      <w:r>
        <w:rPr>
          <w:rFonts w:cs="B Lotus" w:hint="cs"/>
          <w:sz w:val="28"/>
          <w:szCs w:val="28"/>
          <w:rtl/>
          <w:lang w:bidi="fa-IR"/>
        </w:rPr>
        <w:t>مي‌گويند انجام گناه بعد از گناه ديگري است.</w:t>
      </w:r>
    </w:p>
    <w:p w:rsidR="00481492" w:rsidRDefault="00481492" w:rsidP="00481492">
      <w:pPr>
        <w:bidi/>
        <w:ind w:firstLine="284"/>
        <w:jc w:val="both"/>
        <w:rPr>
          <w:rFonts w:cs="B Lotus"/>
          <w:sz w:val="28"/>
          <w:szCs w:val="28"/>
          <w:rtl/>
          <w:lang w:bidi="fa-IR"/>
        </w:rPr>
      </w:pPr>
      <w:r>
        <w:rPr>
          <w:rFonts w:cs="B Lotus" w:hint="cs"/>
          <w:sz w:val="28"/>
          <w:szCs w:val="28"/>
          <w:rtl/>
          <w:lang w:bidi="fa-IR"/>
        </w:rPr>
        <w:t>حسن بصري مي‌گويد: تكرار گناه باعث مي‌شود كه چراغ دل به خاموشي گرايد.</w:t>
      </w:r>
    </w:p>
    <w:p w:rsidR="00E80CBC" w:rsidRDefault="00E80CBC" w:rsidP="00E80CBC">
      <w:pPr>
        <w:bidi/>
        <w:ind w:firstLine="284"/>
        <w:jc w:val="both"/>
        <w:rPr>
          <w:rFonts w:cs="B Lotus"/>
          <w:sz w:val="28"/>
          <w:szCs w:val="28"/>
          <w:rtl/>
          <w:lang w:bidi="fa-IR"/>
        </w:rPr>
      </w:pPr>
      <w:r>
        <w:rPr>
          <w:rFonts w:cs="B Lotus" w:hint="cs"/>
          <w:sz w:val="28"/>
          <w:szCs w:val="28"/>
          <w:rtl/>
          <w:lang w:bidi="fa-IR"/>
        </w:rPr>
        <w:t>ديگران گفته‌اند: وقتي گناه و معصيت زياد گردد قلب صاحبان آن را خواهد پوشاند.</w:t>
      </w:r>
    </w:p>
    <w:p w:rsidR="00E80CBC" w:rsidRDefault="00E80CBC" w:rsidP="00E80CBC">
      <w:pPr>
        <w:bidi/>
        <w:ind w:firstLine="284"/>
        <w:jc w:val="both"/>
        <w:rPr>
          <w:rFonts w:cs="B Lotus"/>
          <w:sz w:val="28"/>
          <w:szCs w:val="28"/>
          <w:rtl/>
          <w:lang w:bidi="fa-IR"/>
        </w:rPr>
      </w:pPr>
      <w:r>
        <w:rPr>
          <w:rFonts w:cs="B Lotus" w:hint="cs"/>
          <w:sz w:val="28"/>
          <w:szCs w:val="28"/>
          <w:rtl/>
          <w:lang w:bidi="fa-IR"/>
        </w:rPr>
        <w:t>در حقيقت قلب بر اثر گناه دچار زنگار مي‌شود. وقتي كه گناه زياد گردد زنگار و تيرگي هم زياد مي‌شود تا آنجا كه قلب به تاريكي مي‌گرايد. در آن صورت به خاطر غلبه‌ي زنگار گناه، بر قلب مهر و قفل زده مي‌شود و در ميان پرده و پوشش بستري قرار خواهد گرفت.</w:t>
      </w:r>
    </w:p>
    <w:p w:rsidR="00E80CBC" w:rsidRDefault="00E80CBC" w:rsidP="00727610">
      <w:pPr>
        <w:widowControl w:val="0"/>
        <w:bidi/>
        <w:ind w:firstLine="284"/>
        <w:jc w:val="both"/>
        <w:rPr>
          <w:rFonts w:cs="B Lotus"/>
          <w:sz w:val="28"/>
          <w:szCs w:val="28"/>
          <w:rtl/>
          <w:lang w:bidi="fa-IR"/>
        </w:rPr>
      </w:pPr>
      <w:r>
        <w:rPr>
          <w:rFonts w:cs="B Lotus" w:hint="cs"/>
          <w:sz w:val="28"/>
          <w:szCs w:val="28"/>
          <w:rtl/>
          <w:lang w:bidi="fa-IR"/>
        </w:rPr>
        <w:t>وقتي كه انسان پس از هدايت و بصيرت به چنين وضعيتي گرفتار شد، ايمان، شخصيت و كرامت او زير و رو مي‌گردد، دشمن، او را تحت سلطه‌ي خود قرار داده و به هر جا بخواهد مي‌كشاند.</w:t>
      </w:r>
    </w:p>
    <w:p w:rsidR="00E80CBC" w:rsidRPr="00481492" w:rsidRDefault="00E80CBC" w:rsidP="00727610">
      <w:pPr>
        <w:pStyle w:val="Heading3"/>
        <w:widowControl w:val="0"/>
        <w:bidi/>
        <w:rPr>
          <w:rtl/>
        </w:rPr>
      </w:pPr>
      <w:bookmarkStart w:id="399" w:name="_Toc237013416"/>
      <w:bookmarkStart w:id="400" w:name="_Toc237013569"/>
      <w:bookmarkStart w:id="401" w:name="_Toc281677063"/>
      <w:r>
        <w:rPr>
          <w:rFonts w:hint="cs"/>
          <w:rtl/>
        </w:rPr>
        <w:t>جلب لعنت خدا بر گناهكار</w:t>
      </w:r>
      <w:bookmarkEnd w:id="399"/>
      <w:bookmarkEnd w:id="400"/>
      <w:bookmarkEnd w:id="401"/>
    </w:p>
    <w:p w:rsidR="00F153F8" w:rsidRDefault="008C77DA" w:rsidP="00727610">
      <w:pPr>
        <w:widowControl w:val="0"/>
        <w:bidi/>
        <w:ind w:firstLine="284"/>
        <w:jc w:val="both"/>
        <w:rPr>
          <w:rFonts w:cs="B Lotus"/>
          <w:sz w:val="28"/>
          <w:szCs w:val="28"/>
          <w:rtl/>
          <w:lang w:bidi="fa-IR"/>
        </w:rPr>
      </w:pPr>
      <w:r>
        <w:rPr>
          <w:rFonts w:cs="B Lotus" w:hint="cs"/>
          <w:sz w:val="28"/>
          <w:szCs w:val="28"/>
          <w:rtl/>
          <w:lang w:bidi="fa-IR"/>
        </w:rPr>
        <w:t>يكي ديگر از پيامدهاي گناه اين است كه: گناهان، بنده را مشمول لعنت خدا و پيامبر</w:t>
      </w:r>
      <w:r w:rsidR="00203C11">
        <w:rPr>
          <w:rFonts w:cs="CTraditional Arabic" w:hint="cs"/>
          <w:sz w:val="28"/>
          <w:szCs w:val="28"/>
          <w:lang w:bidi="fa-IR"/>
        </w:rPr>
        <w:sym w:font="AGA Arabesque" w:char="F072"/>
      </w:r>
      <w:r>
        <w:rPr>
          <w:rFonts w:cs="B Lotus" w:hint="cs"/>
          <w:sz w:val="28"/>
          <w:szCs w:val="28"/>
          <w:rtl/>
          <w:lang w:bidi="fa-IR"/>
        </w:rPr>
        <w:t xml:space="preserve"> قرار مي‌دهند و هر اندازه گناه بزرگتر و بيشتر باشد، به همان اندازه گناهكار شامل اين لعنت خواهد شد. لعنت خدا و پيامبر خدا</w:t>
      </w:r>
      <w:r w:rsidR="00203C11">
        <w:rPr>
          <w:rFonts w:cs="CTraditional Arabic" w:hint="cs"/>
          <w:sz w:val="28"/>
          <w:szCs w:val="28"/>
          <w:lang w:bidi="fa-IR"/>
        </w:rPr>
        <w:sym w:font="AGA Arabesque" w:char="F072"/>
      </w:r>
      <w:r>
        <w:rPr>
          <w:rFonts w:cs="B Lotus" w:hint="cs"/>
          <w:sz w:val="28"/>
          <w:szCs w:val="28"/>
          <w:rtl/>
          <w:lang w:bidi="fa-IR"/>
        </w:rPr>
        <w:t xml:space="preserve"> موارد زير را در برمي‌گيرد:</w:t>
      </w:r>
    </w:p>
    <w:p w:rsidR="008C77DA" w:rsidRDefault="008C77DA" w:rsidP="00727610">
      <w:pPr>
        <w:widowControl w:val="0"/>
        <w:bidi/>
        <w:ind w:firstLine="284"/>
        <w:jc w:val="both"/>
        <w:rPr>
          <w:rFonts w:cs="B Lotus"/>
          <w:sz w:val="28"/>
          <w:szCs w:val="28"/>
          <w:rtl/>
          <w:lang w:bidi="fa-IR"/>
        </w:rPr>
      </w:pPr>
      <w:r>
        <w:rPr>
          <w:rFonts w:cs="B Lotus" w:hint="cs"/>
          <w:sz w:val="28"/>
          <w:szCs w:val="28"/>
          <w:rtl/>
          <w:lang w:bidi="fa-IR"/>
        </w:rPr>
        <w:t xml:space="preserve">زني كه موهاي زنان را پيوند زند و يا خواستار پيوند زدن موهاي خود باشد، زن خالكوب و خال‌زن، زني كه ابروان زنان ديگر را باريك كند و يا ابروي خود را باريك كند، زني كه دندان زنان ديگر را گشاد نمايد و يا از ديگران بخواهد كه دندانهاي او را گشاد نمايند، رباخوار، وكيل، كاتب و شاهد آن، محلل و محلل‌له، دزد، شرابخوار (كه از جمله ساقي،‌تهيه‌كننده، كارگر، فروشنده، مشتري، حامل و محمول‌اليه پول‌خوار آن را شامل مي‌شود)، كسي كه شعاير و حدود ديني را ترك كند، كسي كه پدر و مادرش را لعنت كند، كسي كه جانداري را هدف تيراندازي تفريحي خود قرار دهد، زناني كه خودشان را شبيه مردان و مرداني كه خودشان را شبيه زنان سازند، كسي كه به غير نام خدا حيواني را ذبح كند، كسي كه بدعتگزار باشد و يا مروج و پشتيبان بدعتي باشد، تصويربردار، كسي كه به عمل قوم لوط اشتغال ورزد، كسي كه پدر و مادرش را دشنام دهد، كسي كه نابينا را گمراه سازد (راه را به او نشان ندهد)، كسي كه با حيوان عمل جنسي انجام دهد، كسي كه نشاني و خال بر پيشاني الاغ قرار دهد، كسي كه به مسلماني زيان رساند و يا با او حيله كند، زوار مقابر به طريق غيرمشروع، كسي كه بر سر آرامگاه و مقبره چراغ برپا كند،‌كسي كه زني را بر شوهرش و يا مملوكي را بر آقايش فاسد گرداند، كسي كه زني را از عقب معاشرت جنسي كند و زني كه بستر شوهرش را ترك كند، ملائك تا صبح او را لعنت مي‌كنند،‌ كسي كه خود را به غير پدرش انتساب دهد، كسي كه برادر ديني خود را با اسلحه سرد تهديد كند. فرشتگان او را لعنت مي‌كنند </w:t>
      </w:r>
      <w:r w:rsidR="00CD357F">
        <w:rPr>
          <w:rFonts w:cs="B Lotus" w:hint="cs"/>
          <w:sz w:val="28"/>
          <w:szCs w:val="28"/>
          <w:rtl/>
          <w:lang w:bidi="fa-IR"/>
        </w:rPr>
        <w:t>خداوند در قرآن افراد زير را هم مشمول لعنت خود قرار داده است:</w:t>
      </w:r>
    </w:p>
    <w:p w:rsidR="00CD357F" w:rsidRDefault="00CD357F" w:rsidP="00CD357F">
      <w:pPr>
        <w:pStyle w:val="ListParagraph"/>
        <w:numPr>
          <w:ilvl w:val="0"/>
          <w:numId w:val="24"/>
        </w:numPr>
        <w:bidi/>
        <w:jc w:val="both"/>
        <w:rPr>
          <w:rFonts w:cs="B Lotus"/>
          <w:sz w:val="28"/>
          <w:szCs w:val="28"/>
          <w:lang w:bidi="fa-IR"/>
        </w:rPr>
      </w:pPr>
      <w:r>
        <w:rPr>
          <w:rFonts w:cs="B Lotus" w:hint="cs"/>
          <w:sz w:val="28"/>
          <w:szCs w:val="28"/>
          <w:rtl/>
          <w:lang w:bidi="fa-IR"/>
        </w:rPr>
        <w:t>كساني كه در زمين فساد كنند و صله رحم را قطع كنند.</w:t>
      </w:r>
    </w:p>
    <w:p w:rsidR="00CD357F" w:rsidRDefault="00CD357F" w:rsidP="00CD357F">
      <w:pPr>
        <w:pStyle w:val="ListParagraph"/>
        <w:numPr>
          <w:ilvl w:val="0"/>
          <w:numId w:val="24"/>
        </w:numPr>
        <w:bidi/>
        <w:jc w:val="both"/>
        <w:rPr>
          <w:rFonts w:cs="B Lotus"/>
          <w:sz w:val="28"/>
          <w:szCs w:val="28"/>
          <w:lang w:bidi="fa-IR"/>
        </w:rPr>
      </w:pPr>
      <w:r>
        <w:rPr>
          <w:rFonts w:cs="B Lotus" w:hint="cs"/>
          <w:sz w:val="28"/>
          <w:szCs w:val="28"/>
          <w:rtl/>
          <w:lang w:bidi="fa-IR"/>
        </w:rPr>
        <w:t xml:space="preserve">كساني كه خدا و پيامبرش را آزار دهند </w:t>
      </w:r>
      <w:r>
        <w:rPr>
          <w:rFonts w:cs="B Lotus"/>
          <w:sz w:val="28"/>
          <w:szCs w:val="28"/>
          <w:lang w:bidi="fa-IR"/>
        </w:rPr>
        <w:t>]</w:t>
      </w:r>
      <w:r>
        <w:rPr>
          <w:rFonts w:cs="B Lotus" w:hint="cs"/>
          <w:sz w:val="28"/>
          <w:szCs w:val="28"/>
          <w:rtl/>
          <w:lang w:bidi="fa-IR"/>
        </w:rPr>
        <w:t>در احاديث بيان شده كه چه چيزي موجب اذيت و آزار خدا و پيامبر است؛ مترجم</w:t>
      </w:r>
      <w:r>
        <w:rPr>
          <w:rFonts w:cs="B Lotus"/>
          <w:sz w:val="28"/>
          <w:szCs w:val="28"/>
          <w:lang w:bidi="fa-IR"/>
        </w:rPr>
        <w:t>[</w:t>
      </w:r>
    </w:p>
    <w:p w:rsidR="00CD357F" w:rsidRDefault="00CD357F" w:rsidP="00CD357F">
      <w:pPr>
        <w:pStyle w:val="ListParagraph"/>
        <w:numPr>
          <w:ilvl w:val="0"/>
          <w:numId w:val="24"/>
        </w:numPr>
        <w:bidi/>
        <w:jc w:val="both"/>
        <w:rPr>
          <w:rFonts w:cs="B Lotus"/>
          <w:sz w:val="28"/>
          <w:szCs w:val="28"/>
          <w:lang w:bidi="fa-IR"/>
        </w:rPr>
      </w:pPr>
      <w:r>
        <w:rPr>
          <w:rFonts w:cs="B Lotus" w:hint="cs"/>
          <w:sz w:val="28"/>
          <w:szCs w:val="28"/>
          <w:rtl/>
          <w:lang w:bidi="fa-IR"/>
        </w:rPr>
        <w:t>كساني كه زنان پاكدامن، مسلمان و ناآگاه را به عمل زنا متهم مي‌كنند.</w:t>
      </w:r>
    </w:p>
    <w:p w:rsidR="00CD357F" w:rsidRDefault="00CD357F" w:rsidP="00CD357F">
      <w:pPr>
        <w:pStyle w:val="ListParagraph"/>
        <w:numPr>
          <w:ilvl w:val="0"/>
          <w:numId w:val="24"/>
        </w:numPr>
        <w:bidi/>
        <w:jc w:val="both"/>
        <w:rPr>
          <w:rFonts w:cs="B Lotus"/>
          <w:sz w:val="28"/>
          <w:szCs w:val="28"/>
          <w:lang w:bidi="fa-IR"/>
        </w:rPr>
      </w:pPr>
      <w:r>
        <w:rPr>
          <w:rFonts w:cs="B Lotus" w:hint="cs"/>
          <w:sz w:val="28"/>
          <w:szCs w:val="28"/>
          <w:rtl/>
          <w:lang w:bidi="fa-IR"/>
        </w:rPr>
        <w:t>كساني كه راه و مسير كافران را بهترين راه براي مسلمانان قرار دهند.</w:t>
      </w:r>
    </w:p>
    <w:p w:rsidR="00CD357F" w:rsidRDefault="00CD357F" w:rsidP="00203C11">
      <w:pPr>
        <w:pStyle w:val="ListParagraph"/>
        <w:bidi/>
        <w:ind w:left="644"/>
        <w:jc w:val="both"/>
        <w:rPr>
          <w:rFonts w:cs="B Lotus"/>
          <w:sz w:val="28"/>
          <w:szCs w:val="28"/>
          <w:rtl/>
          <w:lang w:bidi="fa-IR"/>
        </w:rPr>
      </w:pPr>
      <w:r>
        <w:rPr>
          <w:rFonts w:cs="B Lotus" w:hint="cs"/>
          <w:sz w:val="28"/>
          <w:szCs w:val="28"/>
          <w:rtl/>
          <w:lang w:bidi="fa-IR"/>
        </w:rPr>
        <w:t xml:space="preserve">و پيامبر خدا </w:t>
      </w:r>
      <w:r w:rsidR="00203C11">
        <w:rPr>
          <w:rFonts w:cs="CTraditional Arabic" w:hint="cs"/>
          <w:sz w:val="28"/>
          <w:szCs w:val="28"/>
          <w:lang w:bidi="fa-IR"/>
        </w:rPr>
        <w:sym w:font="AGA Arabesque" w:char="F072"/>
      </w:r>
      <w:r>
        <w:rPr>
          <w:rFonts w:cs="B Lotus" w:hint="cs"/>
          <w:sz w:val="28"/>
          <w:szCs w:val="28"/>
          <w:rtl/>
          <w:lang w:bidi="fa-IR"/>
        </w:rPr>
        <w:t xml:space="preserve"> افراد زير را مشمول لعنت قرار داده است:</w:t>
      </w:r>
    </w:p>
    <w:p w:rsidR="00CD357F" w:rsidRDefault="00CD357F" w:rsidP="00CD357F">
      <w:pPr>
        <w:pStyle w:val="ListParagraph"/>
        <w:numPr>
          <w:ilvl w:val="0"/>
          <w:numId w:val="24"/>
        </w:numPr>
        <w:bidi/>
        <w:jc w:val="both"/>
        <w:rPr>
          <w:rFonts w:cs="B Lotus"/>
          <w:sz w:val="28"/>
          <w:szCs w:val="28"/>
          <w:lang w:bidi="fa-IR"/>
        </w:rPr>
      </w:pPr>
      <w:r>
        <w:rPr>
          <w:rFonts w:cs="B Lotus" w:hint="cs"/>
          <w:sz w:val="28"/>
          <w:szCs w:val="28"/>
          <w:rtl/>
          <w:lang w:bidi="fa-IR"/>
        </w:rPr>
        <w:t>مردي كه لباس زن و يا زني كه لباس مرد پوشد، رشوه دهنده و رشوه‌گيرنده و واسطه‌ي ميان آنها و ...</w:t>
      </w:r>
    </w:p>
    <w:p w:rsidR="00CD357F" w:rsidRDefault="00CD357F" w:rsidP="00203C11">
      <w:pPr>
        <w:pStyle w:val="ListParagraph"/>
        <w:bidi/>
        <w:ind w:left="644"/>
        <w:jc w:val="both"/>
        <w:rPr>
          <w:rFonts w:cs="B Lotus"/>
          <w:sz w:val="28"/>
          <w:szCs w:val="28"/>
          <w:rtl/>
          <w:lang w:bidi="fa-IR"/>
        </w:rPr>
      </w:pPr>
      <w:r>
        <w:rPr>
          <w:rFonts w:cs="B Lotus" w:hint="cs"/>
          <w:sz w:val="28"/>
          <w:szCs w:val="28"/>
          <w:rtl/>
          <w:lang w:bidi="fa-IR"/>
        </w:rPr>
        <w:t>اگر در ميان موارد فوق هيچ چيزي نباشد جز رضايت و تن دادن گناهكار به اين كه شامل لعنت خدا، پيامبر</w:t>
      </w:r>
      <w:r w:rsidR="00203C11">
        <w:rPr>
          <w:rFonts w:cs="CTraditional Arabic" w:hint="cs"/>
          <w:sz w:val="28"/>
          <w:szCs w:val="28"/>
          <w:lang w:bidi="fa-IR"/>
        </w:rPr>
        <w:sym w:font="AGA Arabesque" w:char="F072"/>
      </w:r>
      <w:r>
        <w:rPr>
          <w:rFonts w:cs="B Lotus" w:hint="cs"/>
          <w:sz w:val="28"/>
          <w:szCs w:val="28"/>
          <w:rtl/>
          <w:lang w:bidi="fa-IR"/>
        </w:rPr>
        <w:t xml:space="preserve"> و ملائكه نباشد خود آن مي‌تواند موجب ترك گناه گردد.</w:t>
      </w:r>
    </w:p>
    <w:p w:rsidR="002B0BE4" w:rsidRDefault="002B0BE4" w:rsidP="00727610">
      <w:pPr>
        <w:pStyle w:val="Heading3"/>
        <w:bidi/>
        <w:rPr>
          <w:rtl/>
        </w:rPr>
      </w:pPr>
      <w:bookmarkStart w:id="402" w:name="_Toc237013417"/>
      <w:bookmarkStart w:id="403" w:name="_Toc237013570"/>
      <w:bookmarkStart w:id="404" w:name="_Toc281677064"/>
      <w:r>
        <w:rPr>
          <w:rFonts w:hint="cs"/>
          <w:rtl/>
        </w:rPr>
        <w:t>محروم شدن از دعاي پيامبر و ملائكه</w:t>
      </w:r>
      <w:bookmarkEnd w:id="402"/>
      <w:bookmarkEnd w:id="403"/>
      <w:bookmarkEnd w:id="404"/>
    </w:p>
    <w:p w:rsidR="004E221F" w:rsidRDefault="002B0BE4" w:rsidP="00203C11">
      <w:pPr>
        <w:bidi/>
        <w:ind w:firstLine="284"/>
        <w:jc w:val="both"/>
        <w:rPr>
          <w:rFonts w:cs="B Lotus"/>
          <w:sz w:val="28"/>
          <w:szCs w:val="28"/>
          <w:rtl/>
          <w:lang w:bidi="fa-IR"/>
        </w:rPr>
      </w:pPr>
      <w:r>
        <w:rPr>
          <w:rFonts w:cs="B Lotus" w:hint="cs"/>
          <w:sz w:val="28"/>
          <w:szCs w:val="28"/>
          <w:rtl/>
          <w:lang w:bidi="fa-IR"/>
        </w:rPr>
        <w:t>يكي ديگر از عواقب گناه، محروم شدن از دعاي پيامبر</w:t>
      </w:r>
      <w:r w:rsidR="00203C11">
        <w:rPr>
          <w:rFonts w:cs="CTraditional Arabic" w:hint="cs"/>
          <w:sz w:val="28"/>
          <w:szCs w:val="28"/>
          <w:lang w:bidi="fa-IR"/>
        </w:rPr>
        <w:sym w:font="AGA Arabesque" w:char="F072"/>
      </w:r>
      <w:r>
        <w:rPr>
          <w:rFonts w:cs="B Lotus" w:hint="cs"/>
          <w:sz w:val="28"/>
          <w:szCs w:val="28"/>
          <w:rtl/>
          <w:lang w:bidi="fa-IR"/>
        </w:rPr>
        <w:t xml:space="preserve"> و فرشتگان است، زيرا كه خداوند متعال به پيامبرش</w:t>
      </w:r>
      <w:r w:rsidR="00203C11">
        <w:rPr>
          <w:rFonts w:cs="CTraditional Arabic" w:hint="cs"/>
          <w:sz w:val="28"/>
          <w:szCs w:val="28"/>
          <w:lang w:bidi="fa-IR"/>
        </w:rPr>
        <w:sym w:font="AGA Arabesque" w:char="F072"/>
      </w:r>
      <w:r>
        <w:rPr>
          <w:rFonts w:cs="B Lotus" w:hint="cs"/>
          <w:sz w:val="28"/>
          <w:szCs w:val="28"/>
          <w:rtl/>
          <w:lang w:bidi="fa-IR"/>
        </w:rPr>
        <w:t xml:space="preserve"> دستور فرموده كه براي مردان و زنان مؤمن طلب مغفرت نمايد. و خداوند متعال مي‌فرمايد:</w:t>
      </w:r>
    </w:p>
    <w:p w:rsidR="002B0BE4" w:rsidRPr="00203C11" w:rsidRDefault="002B0BE4" w:rsidP="00203C11">
      <w:pPr>
        <w:tabs>
          <w:tab w:val="right" w:pos="7485"/>
        </w:tabs>
        <w:bidi/>
        <w:ind w:left="1134"/>
        <w:jc w:val="both"/>
        <w:rPr>
          <w:rFonts w:cs="B Lotus"/>
          <w:rtl/>
          <w:lang w:bidi="fa-IR"/>
        </w:rPr>
      </w:pPr>
      <w:r w:rsidRPr="00203C11">
        <w:rPr>
          <w:rFonts w:cs="B Lotus" w:hint="cs"/>
          <w:lang w:bidi="fa-IR"/>
        </w:rPr>
        <w:sym w:font="AGA Arabesque" w:char="F029"/>
      </w:r>
      <w:r w:rsidRPr="00203C11">
        <w:rPr>
          <w:rFonts w:cs="B Lotus" w:hint="cs"/>
          <w:rtl/>
          <w:lang w:bidi="fa-IR"/>
        </w:rPr>
        <w:t xml:space="preserve"> </w:t>
      </w:r>
      <w:r w:rsidRPr="00203C11">
        <w:rPr>
          <w:rFonts w:ascii="B Badr" w:hAnsi="B Badr" w:cs="B Badr"/>
          <w:color w:val="000000"/>
        </w:rPr>
        <w:sym w:font="HQPB5" w:char="F074"/>
      </w:r>
      <w:r w:rsidRPr="00203C11">
        <w:rPr>
          <w:rFonts w:ascii="B Badr" w:hAnsi="B Badr" w:cs="B Badr"/>
          <w:color w:val="000000"/>
        </w:rPr>
        <w:sym w:font="HQPB2" w:char="F0FB"/>
      </w:r>
      <w:r w:rsidRPr="00203C11">
        <w:rPr>
          <w:rFonts w:ascii="B Badr" w:hAnsi="B Badr" w:cs="B Badr"/>
          <w:color w:val="000000"/>
        </w:rPr>
        <w:sym w:font="HQPB2" w:char="F0EF"/>
      </w:r>
      <w:r w:rsidRPr="00203C11">
        <w:rPr>
          <w:rFonts w:ascii="B Badr" w:hAnsi="B Badr" w:cs="B Badr"/>
          <w:color w:val="000000"/>
        </w:rPr>
        <w:sym w:font="HQPB4" w:char="F0CF"/>
      </w:r>
      <w:r w:rsidRPr="00203C11">
        <w:rPr>
          <w:rFonts w:ascii="B Badr" w:hAnsi="B Badr" w:cs="B Badr"/>
          <w:color w:val="000000"/>
        </w:rPr>
        <w:sym w:font="HQPB3" w:char="F025"/>
      </w:r>
      <w:r w:rsidRPr="00203C11">
        <w:rPr>
          <w:rFonts w:ascii="B Badr" w:hAnsi="B Badr" w:cs="B Badr"/>
          <w:color w:val="000000"/>
        </w:rPr>
        <w:sym w:font="HQPB4" w:char="F0A9"/>
      </w:r>
      <w:r w:rsidRPr="00203C11">
        <w:rPr>
          <w:rFonts w:ascii="B Badr" w:hAnsi="B Badr" w:cs="B Badr"/>
          <w:color w:val="000000"/>
        </w:rPr>
        <w:sym w:font="HQPB3" w:char="F021"/>
      </w:r>
      <w:r w:rsidRPr="00203C11">
        <w:rPr>
          <w:rFonts w:ascii="B Badr" w:hAnsi="B Badr" w:cs="B Badr"/>
          <w:color w:val="000000"/>
        </w:rPr>
        <w:sym w:font="HQPB5" w:char="F024"/>
      </w:r>
      <w:r w:rsidRPr="00203C11">
        <w:rPr>
          <w:rFonts w:ascii="B Badr" w:hAnsi="B Badr" w:cs="B Badr"/>
          <w:color w:val="000000"/>
        </w:rPr>
        <w:sym w:font="HQPB1" w:char="F023"/>
      </w:r>
      <w:r w:rsidRPr="00203C11">
        <w:rPr>
          <w:rFonts w:ascii="B Badr" w:hAnsi="B Badr" w:cs="B Badr"/>
          <w:color w:val="000000"/>
          <w:rtl/>
        </w:rPr>
        <w:t xml:space="preserve"> </w:t>
      </w:r>
      <w:r w:rsidRPr="00203C11">
        <w:rPr>
          <w:rFonts w:ascii="B Badr" w:hAnsi="B Badr" w:cs="B Badr"/>
          <w:color w:val="000000"/>
        </w:rPr>
        <w:sym w:font="HQPB5" w:char="F074"/>
      </w:r>
      <w:r w:rsidRPr="00203C11">
        <w:rPr>
          <w:rFonts w:ascii="B Badr" w:hAnsi="B Badr" w:cs="B Badr"/>
          <w:color w:val="000000"/>
        </w:rPr>
        <w:sym w:font="HQPB2" w:char="F062"/>
      </w:r>
      <w:r w:rsidRPr="00203C11">
        <w:rPr>
          <w:rFonts w:ascii="B Badr" w:hAnsi="B Badr" w:cs="B Badr"/>
          <w:color w:val="000000"/>
        </w:rPr>
        <w:sym w:font="HQPB2" w:char="F071"/>
      </w:r>
      <w:r w:rsidRPr="00203C11">
        <w:rPr>
          <w:rFonts w:ascii="B Badr" w:hAnsi="B Badr" w:cs="B Badr"/>
          <w:color w:val="000000"/>
        </w:rPr>
        <w:sym w:font="HQPB4" w:char="F0E8"/>
      </w:r>
      <w:r w:rsidRPr="00203C11">
        <w:rPr>
          <w:rFonts w:ascii="B Badr" w:hAnsi="B Badr" w:cs="B Badr"/>
          <w:color w:val="000000"/>
        </w:rPr>
        <w:sym w:font="HQPB2" w:char="F03D"/>
      </w:r>
      <w:r w:rsidRPr="00203C11">
        <w:rPr>
          <w:rFonts w:ascii="B Badr" w:hAnsi="B Badr" w:cs="B Badr"/>
          <w:color w:val="000000"/>
        </w:rPr>
        <w:sym w:font="HQPB4" w:char="F0CF"/>
      </w:r>
      <w:r w:rsidRPr="00203C11">
        <w:rPr>
          <w:rFonts w:ascii="B Badr" w:hAnsi="B Badr" w:cs="B Badr"/>
          <w:color w:val="000000"/>
        </w:rPr>
        <w:sym w:font="HQPB2" w:char="F04A"/>
      </w:r>
      <w:r w:rsidRPr="00203C11">
        <w:rPr>
          <w:rFonts w:ascii="B Badr" w:hAnsi="B Badr" w:cs="B Badr"/>
          <w:color w:val="000000"/>
        </w:rPr>
        <w:sym w:font="HQPB4" w:char="F0F8"/>
      </w:r>
      <w:r w:rsidRPr="00203C11">
        <w:rPr>
          <w:rFonts w:ascii="B Badr" w:hAnsi="B Badr" w:cs="B Badr"/>
          <w:color w:val="000000"/>
        </w:rPr>
        <w:sym w:font="HQPB1" w:char="F074"/>
      </w:r>
      <w:r w:rsidRPr="00203C11">
        <w:rPr>
          <w:rFonts w:ascii="B Badr" w:hAnsi="B Badr" w:cs="B Badr"/>
          <w:color w:val="000000"/>
        </w:rPr>
        <w:sym w:font="HQPB5" w:char="F073"/>
      </w:r>
      <w:r w:rsidRPr="00203C11">
        <w:rPr>
          <w:rFonts w:ascii="B Badr" w:hAnsi="B Badr" w:cs="B Badr"/>
          <w:color w:val="000000"/>
        </w:rPr>
        <w:sym w:font="HQPB2" w:char="F086"/>
      </w:r>
      <w:r w:rsidRPr="00203C11">
        <w:rPr>
          <w:rFonts w:ascii="B Badr" w:hAnsi="B Badr" w:cs="B Badr"/>
          <w:color w:val="000000"/>
          <w:rtl/>
        </w:rPr>
        <w:t xml:space="preserve"> </w:t>
      </w:r>
      <w:r w:rsidRPr="00203C11">
        <w:rPr>
          <w:rFonts w:ascii="B Badr" w:hAnsi="B Badr" w:cs="B Badr"/>
          <w:color w:val="000000"/>
        </w:rPr>
        <w:sym w:font="HQPB5" w:char="F07A"/>
      </w:r>
      <w:r w:rsidRPr="00203C11">
        <w:rPr>
          <w:rFonts w:ascii="B Badr" w:hAnsi="B Badr" w:cs="B Badr"/>
          <w:color w:val="000000"/>
        </w:rPr>
        <w:sym w:font="HQPB1" w:char="F0B8"/>
      </w:r>
      <w:r w:rsidRPr="00203C11">
        <w:rPr>
          <w:rFonts w:ascii="B Badr" w:hAnsi="B Badr" w:cs="B Badr"/>
          <w:color w:val="000000"/>
        </w:rPr>
        <w:sym w:font="HQPB4" w:char="F0F6"/>
      </w:r>
      <w:r w:rsidRPr="00203C11">
        <w:rPr>
          <w:rFonts w:ascii="B Badr" w:hAnsi="B Badr" w:cs="B Badr"/>
          <w:color w:val="000000"/>
        </w:rPr>
        <w:sym w:font="HQPB1" w:char="F08D"/>
      </w:r>
      <w:r w:rsidRPr="00203C11">
        <w:rPr>
          <w:rFonts w:ascii="B Badr" w:hAnsi="B Badr" w:cs="B Badr"/>
          <w:color w:val="000000"/>
        </w:rPr>
        <w:sym w:font="HQPB5" w:char="F079"/>
      </w:r>
      <w:r w:rsidRPr="00203C11">
        <w:rPr>
          <w:rFonts w:ascii="B Badr" w:hAnsi="B Badr" w:cs="B Badr"/>
          <w:color w:val="000000"/>
        </w:rPr>
        <w:sym w:font="HQPB1" w:char="F0E8"/>
      </w:r>
      <w:r w:rsidRPr="00203C11">
        <w:rPr>
          <w:rFonts w:ascii="B Badr" w:hAnsi="B Badr" w:cs="B Badr"/>
          <w:color w:val="000000"/>
        </w:rPr>
        <w:sym w:font="HQPB4" w:char="F0F8"/>
      </w:r>
      <w:r w:rsidRPr="00203C11">
        <w:rPr>
          <w:rFonts w:ascii="B Badr" w:hAnsi="B Badr" w:cs="B Badr"/>
          <w:color w:val="000000"/>
        </w:rPr>
        <w:sym w:font="HQPB2" w:char="F039"/>
      </w:r>
      <w:r w:rsidRPr="00203C11">
        <w:rPr>
          <w:rFonts w:ascii="B Badr" w:hAnsi="B Badr" w:cs="B Badr"/>
          <w:color w:val="000000"/>
        </w:rPr>
        <w:sym w:font="HQPB5" w:char="F024"/>
      </w:r>
      <w:r w:rsidRPr="00203C11">
        <w:rPr>
          <w:rFonts w:ascii="B Badr" w:hAnsi="B Badr" w:cs="B Badr"/>
          <w:color w:val="000000"/>
        </w:rPr>
        <w:sym w:font="HQPB1" w:char="F023"/>
      </w:r>
      <w:r w:rsidRPr="00203C11">
        <w:rPr>
          <w:rFonts w:ascii="B Badr" w:hAnsi="B Badr" w:cs="B Badr"/>
          <w:color w:val="000000"/>
          <w:rtl/>
        </w:rPr>
        <w:t xml:space="preserve"> </w:t>
      </w:r>
      <w:r w:rsidRPr="00203C11">
        <w:rPr>
          <w:rFonts w:ascii="B Badr" w:hAnsi="B Badr" w:cs="B Badr"/>
          <w:color w:val="000000"/>
        </w:rPr>
        <w:sym w:font="HQPB4" w:char="F0F4"/>
      </w:r>
      <w:r w:rsidRPr="00203C11">
        <w:rPr>
          <w:rFonts w:ascii="B Badr" w:hAnsi="B Badr" w:cs="B Badr"/>
          <w:color w:val="000000"/>
        </w:rPr>
        <w:sym w:font="HQPB2" w:char="F060"/>
      </w:r>
      <w:r w:rsidRPr="00203C11">
        <w:rPr>
          <w:rFonts w:ascii="B Badr" w:hAnsi="B Badr" w:cs="B Badr"/>
          <w:color w:val="000000"/>
        </w:rPr>
        <w:sym w:font="HQPB5" w:char="F074"/>
      </w:r>
      <w:r w:rsidRPr="00203C11">
        <w:rPr>
          <w:rFonts w:ascii="B Badr" w:hAnsi="B Badr" w:cs="B Badr"/>
          <w:color w:val="000000"/>
        </w:rPr>
        <w:sym w:font="HQPB2" w:char="F042"/>
      </w:r>
      <w:r w:rsidRPr="00203C11">
        <w:rPr>
          <w:rFonts w:ascii="B Badr" w:hAnsi="B Badr" w:cs="B Badr"/>
          <w:color w:val="000000"/>
        </w:rPr>
        <w:sym w:font="HQPB5" w:char="F075"/>
      </w:r>
      <w:r w:rsidRPr="00203C11">
        <w:rPr>
          <w:rFonts w:ascii="B Badr" w:hAnsi="B Badr" w:cs="B Badr"/>
          <w:color w:val="000000"/>
        </w:rPr>
        <w:sym w:font="HQPB2" w:char="F072"/>
      </w:r>
      <w:r w:rsidRPr="00203C11">
        <w:rPr>
          <w:rFonts w:ascii="B Badr" w:hAnsi="B Badr" w:cs="B Badr"/>
          <w:color w:val="000000"/>
          <w:rtl/>
        </w:rPr>
        <w:t xml:space="preserve"> </w:t>
      </w:r>
      <w:r w:rsidRPr="00203C11">
        <w:rPr>
          <w:rFonts w:ascii="B Badr" w:hAnsi="B Badr" w:cs="B Badr"/>
          <w:color w:val="000000"/>
        </w:rPr>
        <w:sym w:font="HQPB2" w:char="F0BC"/>
      </w:r>
      <w:r w:rsidRPr="00203C11">
        <w:rPr>
          <w:rFonts w:ascii="B Badr" w:hAnsi="B Badr" w:cs="B Badr"/>
          <w:color w:val="000000"/>
        </w:rPr>
        <w:sym w:font="HQPB4" w:char="F0E7"/>
      </w:r>
      <w:r w:rsidRPr="00203C11">
        <w:rPr>
          <w:rFonts w:ascii="B Badr" w:hAnsi="B Badr" w:cs="B Badr"/>
          <w:color w:val="000000"/>
        </w:rPr>
        <w:sym w:font="HQPB2" w:char="F06D"/>
      </w:r>
      <w:r w:rsidRPr="00203C11">
        <w:rPr>
          <w:rFonts w:ascii="B Badr" w:hAnsi="B Badr" w:cs="B Badr"/>
          <w:color w:val="000000"/>
        </w:rPr>
        <w:sym w:font="HQPB5" w:char="F073"/>
      </w:r>
      <w:r w:rsidRPr="00203C11">
        <w:rPr>
          <w:rFonts w:ascii="B Badr" w:hAnsi="B Badr" w:cs="B Badr"/>
          <w:color w:val="000000"/>
        </w:rPr>
        <w:sym w:font="HQPB2" w:char="F039"/>
      </w:r>
      <w:r w:rsidRPr="00203C11">
        <w:rPr>
          <w:rFonts w:ascii="B Badr" w:hAnsi="B Badr" w:cs="B Badr"/>
          <w:color w:val="000000"/>
        </w:rPr>
        <w:sym w:font="HQPB4" w:char="F0F6"/>
      </w:r>
      <w:r w:rsidRPr="00203C11">
        <w:rPr>
          <w:rFonts w:ascii="B Badr" w:hAnsi="B Badr" w:cs="B Badr"/>
          <w:color w:val="000000"/>
        </w:rPr>
        <w:sym w:font="HQPB2" w:char="F071"/>
      </w:r>
      <w:r w:rsidRPr="00203C11">
        <w:rPr>
          <w:rFonts w:ascii="B Badr" w:hAnsi="B Badr" w:cs="B Badr"/>
          <w:color w:val="000000"/>
        </w:rPr>
        <w:sym w:font="HQPB5" w:char="F079"/>
      </w:r>
      <w:r w:rsidRPr="00203C11">
        <w:rPr>
          <w:rFonts w:ascii="B Badr" w:hAnsi="B Badr" w:cs="B Badr"/>
          <w:color w:val="000000"/>
        </w:rPr>
        <w:sym w:font="HQPB1" w:char="F06D"/>
      </w:r>
      <w:r w:rsidRPr="00203C11">
        <w:rPr>
          <w:rFonts w:ascii="B Badr" w:hAnsi="B Badr" w:cs="B Badr"/>
          <w:color w:val="000000"/>
          <w:rtl/>
        </w:rPr>
        <w:t xml:space="preserve"> </w:t>
      </w:r>
      <w:r w:rsidRPr="00203C11">
        <w:rPr>
          <w:rFonts w:ascii="B Badr" w:hAnsi="B Badr" w:cs="B Badr"/>
          <w:color w:val="000000"/>
        </w:rPr>
        <w:sym w:font="HQPB5" w:char="F074"/>
      </w:r>
      <w:r w:rsidRPr="00203C11">
        <w:rPr>
          <w:rFonts w:ascii="B Badr" w:hAnsi="B Badr" w:cs="B Badr"/>
          <w:color w:val="000000"/>
        </w:rPr>
        <w:sym w:font="HQPB2" w:char="F062"/>
      </w:r>
      <w:r w:rsidRPr="00203C11">
        <w:rPr>
          <w:rFonts w:ascii="B Badr" w:hAnsi="B Badr" w:cs="B Badr"/>
          <w:color w:val="000000"/>
        </w:rPr>
        <w:sym w:font="HQPB2" w:char="F071"/>
      </w:r>
      <w:r w:rsidRPr="00203C11">
        <w:rPr>
          <w:rFonts w:ascii="B Badr" w:hAnsi="B Badr" w:cs="B Badr"/>
          <w:color w:val="000000"/>
        </w:rPr>
        <w:sym w:font="HQPB4" w:char="F0DF"/>
      </w:r>
      <w:r w:rsidRPr="00203C11">
        <w:rPr>
          <w:rFonts w:ascii="B Badr" w:hAnsi="B Badr" w:cs="B Badr"/>
          <w:color w:val="000000"/>
        </w:rPr>
        <w:sym w:font="HQPB1" w:char="F073"/>
      </w:r>
      <w:r w:rsidRPr="00203C11">
        <w:rPr>
          <w:rFonts w:ascii="B Badr" w:hAnsi="B Badr" w:cs="B Badr"/>
          <w:color w:val="000000"/>
        </w:rPr>
        <w:sym w:font="HQPB4" w:char="F0CE"/>
      </w:r>
      <w:r w:rsidRPr="00203C11">
        <w:rPr>
          <w:rFonts w:ascii="B Badr" w:hAnsi="B Badr" w:cs="B Badr"/>
          <w:color w:val="000000"/>
        </w:rPr>
        <w:sym w:font="HQPB4" w:char="F06D"/>
      </w:r>
      <w:r w:rsidRPr="00203C11">
        <w:rPr>
          <w:rFonts w:ascii="B Badr" w:hAnsi="B Badr" w:cs="B Badr"/>
          <w:color w:val="000000"/>
        </w:rPr>
        <w:sym w:font="HQPB1" w:char="F037"/>
      </w:r>
      <w:r w:rsidRPr="00203C11">
        <w:rPr>
          <w:rFonts w:ascii="B Badr" w:hAnsi="B Badr" w:cs="B Badr"/>
          <w:color w:val="000000"/>
        </w:rPr>
        <w:sym w:font="HQPB5" w:char="F07C"/>
      </w:r>
      <w:r w:rsidRPr="00203C11">
        <w:rPr>
          <w:rFonts w:ascii="B Badr" w:hAnsi="B Badr" w:cs="B Badr"/>
          <w:color w:val="000000"/>
        </w:rPr>
        <w:sym w:font="HQPB1" w:char="F0A1"/>
      </w:r>
      <w:r w:rsidRPr="00203C11">
        <w:rPr>
          <w:rFonts w:ascii="B Badr" w:hAnsi="B Badr" w:cs="B Badr"/>
          <w:color w:val="000000"/>
        </w:rPr>
        <w:sym w:font="HQPB4" w:char="F0E7"/>
      </w:r>
      <w:r w:rsidRPr="00203C11">
        <w:rPr>
          <w:rFonts w:ascii="B Badr" w:hAnsi="B Badr" w:cs="B Badr"/>
          <w:color w:val="000000"/>
        </w:rPr>
        <w:sym w:font="HQPB2" w:char="F084"/>
      </w:r>
      <w:r w:rsidRPr="00203C11">
        <w:rPr>
          <w:rFonts w:ascii="B Badr" w:hAnsi="B Badr" w:cs="B Badr"/>
          <w:color w:val="000000"/>
          <w:rtl/>
        </w:rPr>
        <w:t xml:space="preserve"> </w:t>
      </w:r>
      <w:r w:rsidRPr="00203C11">
        <w:rPr>
          <w:rFonts w:ascii="B Badr" w:hAnsi="B Badr" w:cs="B Badr"/>
          <w:color w:val="000000"/>
        </w:rPr>
        <w:sym w:font="HQPB4" w:char="F0CF"/>
      </w:r>
      <w:r w:rsidRPr="00203C11">
        <w:rPr>
          <w:rFonts w:ascii="B Badr" w:hAnsi="B Badr" w:cs="B Badr"/>
          <w:color w:val="000000"/>
        </w:rPr>
        <w:sym w:font="HQPB1" w:char="F089"/>
      </w:r>
      <w:r w:rsidRPr="00203C11">
        <w:rPr>
          <w:rFonts w:ascii="B Badr" w:hAnsi="B Badr" w:cs="B Badr"/>
          <w:color w:val="000000"/>
        </w:rPr>
        <w:sym w:font="HQPB4" w:char="F0F4"/>
      </w:r>
      <w:r w:rsidRPr="00203C11">
        <w:rPr>
          <w:rFonts w:ascii="B Badr" w:hAnsi="B Badr" w:cs="B Badr"/>
          <w:color w:val="000000"/>
        </w:rPr>
        <w:sym w:font="HQPB2" w:char="F04A"/>
      </w:r>
      <w:r w:rsidRPr="00203C11">
        <w:rPr>
          <w:rFonts w:ascii="B Badr" w:hAnsi="B Badr" w:cs="B Badr"/>
          <w:color w:val="000000"/>
        </w:rPr>
        <w:sym w:font="HQPB5" w:char="F070"/>
      </w:r>
      <w:r w:rsidRPr="00203C11">
        <w:rPr>
          <w:rFonts w:ascii="B Badr" w:hAnsi="B Badr" w:cs="B Badr"/>
          <w:color w:val="000000"/>
        </w:rPr>
        <w:sym w:font="HQPB1" w:char="F074"/>
      </w:r>
      <w:r w:rsidRPr="00203C11">
        <w:rPr>
          <w:rFonts w:ascii="B Badr" w:hAnsi="B Badr" w:cs="B Badr"/>
          <w:color w:val="000000"/>
        </w:rPr>
        <w:sym w:font="HQPB4" w:char="F0BF"/>
      </w:r>
      <w:r w:rsidRPr="00203C11">
        <w:rPr>
          <w:rFonts w:ascii="B Badr" w:hAnsi="B Badr" w:cs="B Badr"/>
          <w:color w:val="000000"/>
        </w:rPr>
        <w:sym w:font="HQPB1" w:char="F032"/>
      </w:r>
      <w:r w:rsidRPr="00203C11">
        <w:rPr>
          <w:rFonts w:ascii="B Badr" w:hAnsi="B Badr" w:cs="B Badr"/>
          <w:color w:val="000000"/>
          <w:rtl/>
        </w:rPr>
        <w:t xml:space="preserve"> </w:t>
      </w:r>
      <w:r w:rsidRPr="00203C11">
        <w:rPr>
          <w:rFonts w:ascii="B Badr" w:hAnsi="B Badr" w:cs="B Badr"/>
          <w:color w:val="000000"/>
        </w:rPr>
        <w:sym w:font="HQPB4" w:char="F0F6"/>
      </w:r>
      <w:r w:rsidRPr="00203C11">
        <w:rPr>
          <w:rFonts w:ascii="B Badr" w:hAnsi="B Badr" w:cs="B Badr"/>
          <w:color w:val="000000"/>
        </w:rPr>
        <w:sym w:font="HQPB2" w:char="F04E"/>
      </w:r>
      <w:r w:rsidRPr="00203C11">
        <w:rPr>
          <w:rFonts w:ascii="B Badr" w:hAnsi="B Badr" w:cs="B Badr"/>
          <w:color w:val="000000"/>
        </w:rPr>
        <w:sym w:font="HQPB4" w:char="F0CD"/>
      </w:r>
      <w:r w:rsidRPr="00203C11">
        <w:rPr>
          <w:rFonts w:ascii="B Badr" w:hAnsi="B Badr" w:cs="B Badr"/>
          <w:color w:val="000000"/>
        </w:rPr>
        <w:sym w:font="HQPB2" w:char="F06B"/>
      </w:r>
      <w:r w:rsidRPr="00203C11">
        <w:rPr>
          <w:rFonts w:ascii="B Badr" w:hAnsi="B Badr" w:cs="B Badr"/>
          <w:color w:val="000000"/>
        </w:rPr>
        <w:sym w:font="HQPB4" w:char="F0CD"/>
      </w:r>
      <w:r w:rsidRPr="00203C11">
        <w:rPr>
          <w:rFonts w:ascii="B Badr" w:hAnsi="B Badr" w:cs="B Badr"/>
          <w:color w:val="000000"/>
        </w:rPr>
        <w:sym w:font="HQPB4" w:char="F068"/>
      </w:r>
      <w:r w:rsidRPr="00203C11">
        <w:rPr>
          <w:rFonts w:ascii="B Badr" w:hAnsi="B Badr" w:cs="B Badr"/>
          <w:color w:val="000000"/>
        </w:rPr>
        <w:sym w:font="HQPB1" w:char="F035"/>
      </w:r>
      <w:r w:rsidRPr="00203C11">
        <w:rPr>
          <w:rFonts w:ascii="B Badr" w:hAnsi="B Badr" w:cs="B Badr"/>
          <w:color w:val="000000"/>
        </w:rPr>
        <w:sym w:font="HQPB5" w:char="F075"/>
      </w:r>
      <w:r w:rsidRPr="00203C11">
        <w:rPr>
          <w:rFonts w:ascii="B Badr" w:hAnsi="B Badr" w:cs="B Badr"/>
          <w:color w:val="000000"/>
        </w:rPr>
        <w:sym w:font="HQPB1" w:char="F091"/>
      </w:r>
      <w:r w:rsidRPr="00203C11">
        <w:rPr>
          <w:rFonts w:ascii="B Badr" w:hAnsi="B Badr" w:cs="B Badr"/>
          <w:color w:val="000000"/>
          <w:rtl/>
        </w:rPr>
        <w:t xml:space="preserve"> </w:t>
      </w:r>
      <w:r w:rsidRPr="00203C11">
        <w:rPr>
          <w:rFonts w:ascii="B Badr" w:hAnsi="B Badr" w:cs="B Badr"/>
          <w:color w:val="000000"/>
        </w:rPr>
        <w:sym w:font="HQPB5" w:char="F074"/>
      </w:r>
      <w:r w:rsidRPr="00203C11">
        <w:rPr>
          <w:rFonts w:ascii="B Badr" w:hAnsi="B Badr" w:cs="B Badr"/>
          <w:color w:val="000000"/>
        </w:rPr>
        <w:sym w:font="HQPB2" w:char="F062"/>
      </w:r>
      <w:r w:rsidRPr="00203C11">
        <w:rPr>
          <w:rFonts w:ascii="B Badr" w:hAnsi="B Badr" w:cs="B Badr"/>
          <w:color w:val="000000"/>
        </w:rPr>
        <w:sym w:font="HQPB2" w:char="F071"/>
      </w:r>
      <w:r w:rsidRPr="00203C11">
        <w:rPr>
          <w:rFonts w:ascii="B Badr" w:hAnsi="B Badr" w:cs="B Badr"/>
          <w:color w:val="000000"/>
        </w:rPr>
        <w:sym w:font="HQPB4" w:char="F0E3"/>
      </w:r>
      <w:r w:rsidRPr="00203C11">
        <w:rPr>
          <w:rFonts w:ascii="B Badr" w:hAnsi="B Badr" w:cs="B Badr"/>
          <w:color w:val="000000"/>
        </w:rPr>
        <w:sym w:font="HQPB2" w:char="F05A"/>
      </w:r>
      <w:r w:rsidRPr="00203C11">
        <w:rPr>
          <w:rFonts w:ascii="B Badr" w:hAnsi="B Badr" w:cs="B Badr"/>
          <w:color w:val="000000"/>
        </w:rPr>
        <w:sym w:font="HQPB4" w:char="F0CF"/>
      </w:r>
      <w:r w:rsidRPr="00203C11">
        <w:rPr>
          <w:rFonts w:ascii="B Badr" w:hAnsi="B Badr" w:cs="B Badr"/>
          <w:color w:val="000000"/>
        </w:rPr>
        <w:sym w:font="HQPB2" w:char="F042"/>
      </w:r>
      <w:r w:rsidRPr="00203C11">
        <w:rPr>
          <w:rFonts w:ascii="B Badr" w:hAnsi="B Badr" w:cs="B Badr"/>
          <w:color w:val="000000"/>
        </w:rPr>
        <w:sym w:font="HQPB4" w:char="F0F7"/>
      </w:r>
      <w:r w:rsidRPr="00203C11">
        <w:rPr>
          <w:rFonts w:ascii="B Badr" w:hAnsi="B Badr" w:cs="B Badr"/>
          <w:color w:val="000000"/>
        </w:rPr>
        <w:sym w:font="HQPB2" w:char="F073"/>
      </w:r>
      <w:r w:rsidRPr="00203C11">
        <w:rPr>
          <w:rFonts w:ascii="B Badr" w:hAnsi="B Badr" w:cs="B Badr"/>
          <w:color w:val="000000"/>
        </w:rPr>
        <w:sym w:font="HQPB4" w:char="F0E3"/>
      </w:r>
      <w:r w:rsidRPr="00203C11">
        <w:rPr>
          <w:rFonts w:ascii="B Badr" w:hAnsi="B Badr" w:cs="B Badr"/>
          <w:color w:val="000000"/>
        </w:rPr>
        <w:sym w:font="HQPB2" w:char="F083"/>
      </w:r>
      <w:r w:rsidRPr="00203C11">
        <w:rPr>
          <w:rFonts w:ascii="B Badr" w:hAnsi="B Badr" w:cs="B Badr"/>
          <w:color w:val="000000"/>
        </w:rPr>
        <w:sym w:font="HQPB5" w:char="F075"/>
      </w:r>
      <w:r w:rsidRPr="00203C11">
        <w:rPr>
          <w:rFonts w:ascii="B Badr" w:hAnsi="B Badr" w:cs="B Badr"/>
          <w:color w:val="000000"/>
        </w:rPr>
        <w:sym w:font="HQPB2" w:char="F072"/>
      </w:r>
      <w:r w:rsidRPr="00203C11">
        <w:rPr>
          <w:rFonts w:ascii="B Badr" w:hAnsi="B Badr" w:cs="B Badr"/>
          <w:color w:val="000000"/>
          <w:rtl/>
        </w:rPr>
        <w:t xml:space="preserve"> </w:t>
      </w:r>
      <w:r w:rsidRPr="00203C11">
        <w:rPr>
          <w:rFonts w:ascii="B Badr" w:hAnsi="B Badr" w:cs="B Badr"/>
          <w:color w:val="000000"/>
        </w:rPr>
        <w:sym w:font="HQPB2" w:char="F0BE"/>
      </w:r>
      <w:r w:rsidRPr="00203C11">
        <w:rPr>
          <w:rFonts w:ascii="B Badr" w:hAnsi="B Badr" w:cs="B Badr"/>
          <w:color w:val="000000"/>
        </w:rPr>
        <w:sym w:font="HQPB4" w:char="F0CF"/>
      </w:r>
      <w:r w:rsidRPr="00203C11">
        <w:rPr>
          <w:rFonts w:ascii="B Badr" w:hAnsi="B Badr" w:cs="B Badr"/>
          <w:color w:val="000000"/>
        </w:rPr>
        <w:sym w:font="HQPB2" w:char="F06D"/>
      </w:r>
      <w:r w:rsidRPr="00203C11">
        <w:rPr>
          <w:rFonts w:ascii="B Badr" w:hAnsi="B Badr" w:cs="B Badr"/>
          <w:color w:val="000000"/>
        </w:rPr>
        <w:sym w:font="HQPB4" w:char="F0CE"/>
      </w:r>
      <w:r w:rsidRPr="00203C11">
        <w:rPr>
          <w:rFonts w:ascii="B Badr" w:hAnsi="B Badr" w:cs="B Badr"/>
          <w:color w:val="000000"/>
        </w:rPr>
        <w:sym w:font="HQPB1" w:char="F02F"/>
      </w:r>
      <w:r w:rsidRPr="00203C11">
        <w:rPr>
          <w:rFonts w:ascii="B Badr" w:hAnsi="B Badr" w:cs="B Badr"/>
          <w:color w:val="000000"/>
          <w:rtl/>
        </w:rPr>
        <w:t xml:space="preserve"> </w:t>
      </w:r>
      <w:r w:rsidRPr="00203C11">
        <w:rPr>
          <w:rFonts w:ascii="B Badr" w:hAnsi="B Badr" w:cs="B Badr"/>
          <w:color w:val="000000"/>
        </w:rPr>
        <w:sym w:font="HQPB5" w:char="F074"/>
      </w:r>
      <w:r w:rsidRPr="00203C11">
        <w:rPr>
          <w:rFonts w:ascii="B Badr" w:hAnsi="B Badr" w:cs="B Badr"/>
          <w:color w:val="000000"/>
        </w:rPr>
        <w:sym w:font="HQPB2" w:char="F062"/>
      </w:r>
      <w:r w:rsidRPr="00203C11">
        <w:rPr>
          <w:rFonts w:ascii="B Badr" w:hAnsi="B Badr" w:cs="B Badr"/>
          <w:color w:val="000000"/>
        </w:rPr>
        <w:sym w:font="HQPB2" w:char="F072"/>
      </w:r>
      <w:r w:rsidRPr="00203C11">
        <w:rPr>
          <w:rFonts w:ascii="B Badr" w:hAnsi="B Badr" w:cs="B Badr"/>
          <w:color w:val="000000"/>
        </w:rPr>
        <w:sym w:font="HQPB4" w:char="F0E3"/>
      </w:r>
      <w:r w:rsidRPr="00203C11">
        <w:rPr>
          <w:rFonts w:ascii="B Badr" w:hAnsi="B Badr" w:cs="B Badr"/>
          <w:color w:val="000000"/>
        </w:rPr>
        <w:sym w:font="HQPB1" w:char="F08D"/>
      </w:r>
      <w:r w:rsidRPr="00203C11">
        <w:rPr>
          <w:rFonts w:ascii="B Badr" w:hAnsi="B Badr" w:cs="B Badr"/>
          <w:color w:val="000000"/>
        </w:rPr>
        <w:sym w:font="HQPB4" w:char="F0CF"/>
      </w:r>
      <w:r w:rsidRPr="00203C11">
        <w:rPr>
          <w:rFonts w:ascii="B Badr" w:hAnsi="B Badr" w:cs="B Badr"/>
          <w:color w:val="000000"/>
        </w:rPr>
        <w:sym w:font="HQPB1" w:char="F0FF"/>
      </w:r>
      <w:r w:rsidRPr="00203C11">
        <w:rPr>
          <w:rFonts w:ascii="B Badr" w:hAnsi="B Badr" w:cs="B Badr"/>
          <w:color w:val="000000"/>
        </w:rPr>
        <w:sym w:font="HQPB4" w:char="F0F8"/>
      </w:r>
      <w:r w:rsidRPr="00203C11">
        <w:rPr>
          <w:rFonts w:ascii="B Badr" w:hAnsi="B Badr" w:cs="B Badr"/>
          <w:color w:val="000000"/>
        </w:rPr>
        <w:sym w:font="HQPB1" w:char="F0F3"/>
      </w:r>
      <w:r w:rsidRPr="00203C11">
        <w:rPr>
          <w:rFonts w:ascii="B Badr" w:hAnsi="B Badr" w:cs="B Badr"/>
          <w:color w:val="000000"/>
        </w:rPr>
        <w:sym w:font="HQPB5" w:char="F074"/>
      </w:r>
      <w:r w:rsidRPr="00203C11">
        <w:rPr>
          <w:rFonts w:ascii="B Badr" w:hAnsi="B Badr" w:cs="B Badr"/>
          <w:color w:val="000000"/>
        </w:rPr>
        <w:sym w:font="HQPB1" w:char="F047"/>
      </w:r>
      <w:r w:rsidRPr="00203C11">
        <w:rPr>
          <w:rFonts w:ascii="B Badr" w:hAnsi="B Badr" w:cs="B Badr"/>
          <w:color w:val="000000"/>
        </w:rPr>
        <w:sym w:font="HQPB4" w:char="F0F3"/>
      </w:r>
      <w:r w:rsidRPr="00203C11">
        <w:rPr>
          <w:rFonts w:ascii="B Badr" w:hAnsi="B Badr" w:cs="B Badr"/>
          <w:color w:val="000000"/>
        </w:rPr>
        <w:sym w:font="HQPB1" w:char="F0A1"/>
      </w:r>
      <w:r w:rsidRPr="00203C11">
        <w:rPr>
          <w:rFonts w:ascii="B Badr" w:hAnsi="B Badr" w:cs="B Badr"/>
          <w:color w:val="000000"/>
        </w:rPr>
        <w:sym w:font="HQPB5" w:char="F06F"/>
      </w:r>
      <w:r w:rsidRPr="00203C11">
        <w:rPr>
          <w:rFonts w:ascii="B Badr" w:hAnsi="B Badr" w:cs="B Badr"/>
          <w:color w:val="000000"/>
        </w:rPr>
        <w:sym w:font="HQPB2" w:char="F084"/>
      </w:r>
      <w:r w:rsidRPr="00203C11">
        <w:rPr>
          <w:rFonts w:ascii="B Badr" w:hAnsi="B Badr" w:cs="B Badr"/>
          <w:color w:val="000000"/>
        </w:rPr>
        <w:sym w:font="HQPB5" w:char="F075"/>
      </w:r>
      <w:r w:rsidRPr="00203C11">
        <w:rPr>
          <w:rFonts w:ascii="B Badr" w:hAnsi="B Badr" w:cs="B Badr"/>
          <w:color w:val="000000"/>
        </w:rPr>
        <w:sym w:font="HQPB2" w:char="F072"/>
      </w:r>
      <w:r w:rsidRPr="00203C11">
        <w:rPr>
          <w:rFonts w:ascii="B Badr" w:hAnsi="B Badr" w:cs="B Badr"/>
          <w:color w:val="000000"/>
          <w:rtl/>
        </w:rPr>
        <w:t xml:space="preserve"> </w:t>
      </w:r>
      <w:r w:rsidRPr="00203C11">
        <w:rPr>
          <w:rFonts w:ascii="B Badr" w:hAnsi="B Badr" w:cs="B Badr"/>
          <w:color w:val="000000"/>
        </w:rPr>
        <w:sym w:font="HQPB5" w:char="F074"/>
      </w:r>
      <w:r w:rsidRPr="00203C11">
        <w:rPr>
          <w:rFonts w:ascii="B Badr" w:hAnsi="B Badr" w:cs="B Badr"/>
          <w:color w:val="000000"/>
        </w:rPr>
        <w:sym w:font="HQPB2" w:char="F0FB"/>
      </w:r>
      <w:r w:rsidRPr="00203C11">
        <w:rPr>
          <w:rFonts w:ascii="B Badr" w:hAnsi="B Badr" w:cs="B Badr"/>
          <w:color w:val="000000"/>
        </w:rPr>
        <w:sym w:font="HQPB2" w:char="F0EF"/>
      </w:r>
      <w:r w:rsidRPr="00203C11">
        <w:rPr>
          <w:rFonts w:ascii="B Badr" w:hAnsi="B Badr" w:cs="B Badr"/>
          <w:color w:val="000000"/>
        </w:rPr>
        <w:sym w:font="HQPB4" w:char="F0CF"/>
      </w:r>
      <w:r w:rsidRPr="00203C11">
        <w:rPr>
          <w:rFonts w:ascii="B Badr" w:hAnsi="B Badr" w:cs="B Badr"/>
          <w:color w:val="000000"/>
        </w:rPr>
        <w:sym w:font="HQPB3" w:char="F025"/>
      </w:r>
      <w:r w:rsidRPr="00203C11">
        <w:rPr>
          <w:rFonts w:ascii="B Badr" w:hAnsi="B Badr" w:cs="B Badr"/>
          <w:color w:val="000000"/>
        </w:rPr>
        <w:sym w:font="HQPB4" w:char="F0A9"/>
      </w:r>
      <w:r w:rsidRPr="00203C11">
        <w:rPr>
          <w:rFonts w:ascii="B Badr" w:hAnsi="B Badr" w:cs="B Badr"/>
          <w:color w:val="000000"/>
        </w:rPr>
        <w:sym w:font="HQPB3" w:char="F023"/>
      </w:r>
      <w:r w:rsidRPr="00203C11">
        <w:rPr>
          <w:rFonts w:ascii="B Badr" w:hAnsi="B Badr" w:cs="B Badr"/>
          <w:color w:val="000000"/>
        </w:rPr>
        <w:sym w:font="HQPB4" w:char="F0CF"/>
      </w:r>
      <w:r w:rsidRPr="00203C11">
        <w:rPr>
          <w:rFonts w:ascii="B Badr" w:hAnsi="B Badr" w:cs="B Badr"/>
          <w:color w:val="000000"/>
        </w:rPr>
        <w:sym w:font="HQPB2" w:char="F039"/>
      </w:r>
      <w:r w:rsidRPr="00203C11">
        <w:rPr>
          <w:rFonts w:ascii="B Badr" w:hAnsi="B Badr" w:cs="B Badr"/>
          <w:color w:val="000000"/>
          <w:rtl/>
        </w:rPr>
        <w:t xml:space="preserve"> </w:t>
      </w:r>
      <w:r w:rsidRPr="00203C11">
        <w:rPr>
          <w:rFonts w:ascii="B Badr" w:hAnsi="B Badr" w:cs="B Badr"/>
          <w:color w:val="000000"/>
        </w:rPr>
        <w:sym w:font="HQPB5" w:char="F028"/>
      </w:r>
      <w:r w:rsidRPr="00203C11">
        <w:rPr>
          <w:rFonts w:ascii="B Badr" w:hAnsi="B Badr" w:cs="B Badr"/>
          <w:color w:val="000000"/>
        </w:rPr>
        <w:sym w:font="HQPB1" w:char="F023"/>
      </w:r>
      <w:r w:rsidRPr="00203C11">
        <w:rPr>
          <w:rFonts w:ascii="B Badr" w:hAnsi="B Badr" w:cs="B Badr"/>
          <w:color w:val="000000"/>
        </w:rPr>
        <w:sym w:font="HQPB2" w:char="F071"/>
      </w:r>
      <w:r w:rsidRPr="00203C11">
        <w:rPr>
          <w:rFonts w:ascii="B Badr" w:hAnsi="B Badr" w:cs="B Badr"/>
          <w:color w:val="000000"/>
        </w:rPr>
        <w:sym w:font="HQPB4" w:char="F0E3"/>
      </w:r>
      <w:r w:rsidRPr="00203C11">
        <w:rPr>
          <w:rFonts w:ascii="B Badr" w:hAnsi="B Badr" w:cs="B Badr"/>
          <w:color w:val="000000"/>
        </w:rPr>
        <w:sym w:font="HQPB2" w:char="F05A"/>
      </w:r>
      <w:r w:rsidRPr="00203C11">
        <w:rPr>
          <w:rFonts w:ascii="B Badr" w:hAnsi="B Badr" w:cs="B Badr"/>
          <w:color w:val="000000"/>
        </w:rPr>
        <w:sym w:font="HQPB5" w:char="F074"/>
      </w:r>
      <w:r w:rsidRPr="00203C11">
        <w:rPr>
          <w:rFonts w:ascii="B Badr" w:hAnsi="B Badr" w:cs="B Badr"/>
          <w:color w:val="000000"/>
        </w:rPr>
        <w:sym w:font="HQPB2" w:char="F042"/>
      </w:r>
      <w:r w:rsidRPr="00203C11">
        <w:rPr>
          <w:rFonts w:ascii="B Badr" w:hAnsi="B Badr" w:cs="B Badr"/>
          <w:color w:val="000000"/>
        </w:rPr>
        <w:sym w:font="HQPB1" w:char="F023"/>
      </w:r>
      <w:r w:rsidRPr="00203C11">
        <w:rPr>
          <w:rFonts w:ascii="B Badr" w:hAnsi="B Badr" w:cs="B Badr"/>
          <w:color w:val="000000"/>
        </w:rPr>
        <w:sym w:font="HQPB5" w:char="F075"/>
      </w:r>
      <w:r w:rsidRPr="00203C11">
        <w:rPr>
          <w:rFonts w:ascii="B Badr" w:hAnsi="B Badr" w:cs="B Badr"/>
          <w:color w:val="000000"/>
        </w:rPr>
        <w:sym w:font="HQPB2" w:char="F0E4"/>
      </w:r>
      <w:r w:rsidRPr="00203C11">
        <w:rPr>
          <w:rFonts w:ascii="B Badr" w:hAnsi="B Badr" w:cs="B Badr"/>
          <w:color w:val="000000"/>
          <w:rtl/>
        </w:rPr>
        <w:t xml:space="preserve"> </w:t>
      </w:r>
      <w:r w:rsidRPr="00203C11">
        <w:rPr>
          <w:rFonts w:ascii="B Badr" w:hAnsi="B Badr" w:cs="B Badr"/>
          <w:color w:val="000000"/>
        </w:rPr>
        <w:sym w:font="HQPB1" w:char="F024"/>
      </w:r>
      <w:r w:rsidRPr="00203C11">
        <w:rPr>
          <w:rFonts w:ascii="B Badr" w:hAnsi="B Badr" w:cs="B Badr"/>
          <w:color w:val="000000"/>
        </w:rPr>
        <w:sym w:font="HQPB5" w:char="F075"/>
      </w:r>
      <w:r w:rsidRPr="00203C11">
        <w:rPr>
          <w:rFonts w:ascii="B Badr" w:hAnsi="B Badr" w:cs="B Badr"/>
          <w:color w:val="000000"/>
        </w:rPr>
        <w:sym w:font="HQPB2" w:char="F05A"/>
      </w:r>
      <w:r w:rsidRPr="00203C11">
        <w:rPr>
          <w:rFonts w:ascii="B Badr" w:hAnsi="B Badr" w:cs="B Badr"/>
          <w:color w:val="000000"/>
        </w:rPr>
        <w:sym w:font="HQPB4" w:char="F0AD"/>
      </w:r>
      <w:r w:rsidRPr="00203C11">
        <w:rPr>
          <w:rFonts w:ascii="B Badr" w:hAnsi="B Badr" w:cs="B Badr"/>
          <w:color w:val="000000"/>
        </w:rPr>
        <w:sym w:font="HQPB1" w:char="F02F"/>
      </w:r>
      <w:r w:rsidRPr="00203C11">
        <w:rPr>
          <w:rFonts w:ascii="B Badr" w:hAnsi="B Badr" w:cs="B Badr"/>
          <w:color w:val="000000"/>
        </w:rPr>
        <w:sym w:font="HQPB5" w:char="F075"/>
      </w:r>
      <w:r w:rsidRPr="00203C11">
        <w:rPr>
          <w:rFonts w:ascii="B Badr" w:hAnsi="B Badr" w:cs="B Badr"/>
          <w:color w:val="000000"/>
        </w:rPr>
        <w:sym w:font="HQPB1" w:char="F091"/>
      </w:r>
      <w:r w:rsidRPr="00203C11">
        <w:rPr>
          <w:rFonts w:ascii="B Badr" w:hAnsi="B Badr" w:cs="B Badr"/>
          <w:color w:val="000000"/>
          <w:rtl/>
        </w:rPr>
        <w:t xml:space="preserve"> </w:t>
      </w:r>
      <w:r w:rsidRPr="00203C11">
        <w:rPr>
          <w:rFonts w:ascii="B Badr" w:hAnsi="B Badr" w:cs="B Badr"/>
          <w:color w:val="000000"/>
        </w:rPr>
        <w:sym w:font="HQPB5" w:char="F07C"/>
      </w:r>
      <w:r w:rsidRPr="00203C11">
        <w:rPr>
          <w:rFonts w:ascii="B Badr" w:hAnsi="B Badr" w:cs="B Badr"/>
          <w:color w:val="000000"/>
        </w:rPr>
        <w:sym w:font="HQPB1" w:char="F04D"/>
      </w:r>
      <w:r w:rsidRPr="00203C11">
        <w:rPr>
          <w:rFonts w:ascii="B Badr" w:hAnsi="B Badr" w:cs="B Badr"/>
          <w:color w:val="000000"/>
        </w:rPr>
        <w:sym w:font="HQPB4" w:char="F0F7"/>
      </w:r>
      <w:r w:rsidRPr="00203C11">
        <w:rPr>
          <w:rFonts w:ascii="B Badr" w:hAnsi="B Badr" w:cs="B Badr"/>
          <w:color w:val="000000"/>
        </w:rPr>
        <w:sym w:font="HQPB1" w:char="F0E8"/>
      </w:r>
      <w:r w:rsidRPr="00203C11">
        <w:rPr>
          <w:rFonts w:ascii="B Badr" w:hAnsi="B Badr" w:cs="B Badr"/>
          <w:color w:val="000000"/>
        </w:rPr>
        <w:sym w:font="HQPB4" w:char="F0C5"/>
      </w:r>
      <w:r w:rsidRPr="00203C11">
        <w:rPr>
          <w:rFonts w:ascii="B Badr" w:hAnsi="B Badr" w:cs="B Badr"/>
          <w:color w:val="000000"/>
        </w:rPr>
        <w:sym w:font="HQPB1" w:char="F099"/>
      </w:r>
      <w:r w:rsidRPr="00203C11">
        <w:rPr>
          <w:rFonts w:ascii="B Badr" w:hAnsi="B Badr" w:cs="B Badr"/>
          <w:color w:val="000000"/>
        </w:rPr>
        <w:sym w:font="HQPB5" w:char="F075"/>
      </w:r>
      <w:r w:rsidRPr="00203C11">
        <w:rPr>
          <w:rFonts w:ascii="B Badr" w:hAnsi="B Badr" w:cs="B Badr"/>
          <w:color w:val="000000"/>
        </w:rPr>
        <w:sym w:font="HQPB2" w:char="F072"/>
      </w:r>
      <w:r w:rsidRPr="00203C11">
        <w:rPr>
          <w:rFonts w:ascii="B Badr" w:hAnsi="B Badr" w:cs="B Badr"/>
          <w:color w:val="000000"/>
          <w:rtl/>
        </w:rPr>
        <w:t xml:space="preserve"> </w:t>
      </w:r>
      <w:r w:rsidRPr="00203C11">
        <w:rPr>
          <w:rFonts w:ascii="B Badr" w:hAnsi="B Badr" w:cs="B Badr"/>
          <w:color w:val="000000"/>
        </w:rPr>
        <w:sym w:font="HQPB4" w:char="F0A8"/>
      </w:r>
      <w:r w:rsidRPr="00203C11">
        <w:rPr>
          <w:rFonts w:ascii="B Badr" w:hAnsi="B Badr" w:cs="B Badr"/>
          <w:color w:val="000000"/>
        </w:rPr>
        <w:sym w:font="HQPB2" w:char="F040"/>
      </w:r>
      <w:r w:rsidRPr="00203C11">
        <w:rPr>
          <w:rFonts w:ascii="B Badr" w:hAnsi="B Badr" w:cs="B Badr"/>
          <w:color w:val="000000"/>
        </w:rPr>
        <w:sym w:font="HQPB4" w:char="F0E0"/>
      </w:r>
      <w:r w:rsidRPr="00203C11">
        <w:rPr>
          <w:rFonts w:ascii="B Badr" w:hAnsi="B Badr" w:cs="B Badr"/>
          <w:color w:val="000000"/>
        </w:rPr>
        <w:sym w:font="HQPB2" w:char="F032"/>
      </w:r>
      <w:r w:rsidRPr="00203C11">
        <w:rPr>
          <w:rFonts w:ascii="B Badr" w:hAnsi="B Badr" w:cs="B Badr"/>
          <w:color w:val="000000"/>
          <w:rtl/>
        </w:rPr>
        <w:t xml:space="preserve"> </w:t>
      </w:r>
      <w:r w:rsidRPr="00203C11">
        <w:rPr>
          <w:rFonts w:ascii="B Badr" w:hAnsi="B Badr" w:cs="B Badr"/>
          <w:color w:val="000000"/>
        </w:rPr>
        <w:sym w:font="HQPB4" w:char="F026"/>
      </w:r>
      <w:r w:rsidRPr="00203C11">
        <w:rPr>
          <w:rFonts w:ascii="B Badr" w:hAnsi="B Badr" w:cs="B Badr"/>
          <w:color w:val="000000"/>
        </w:rPr>
        <w:sym w:font="HQPB2" w:char="F0E4"/>
      </w:r>
      <w:r w:rsidRPr="00203C11">
        <w:rPr>
          <w:rFonts w:ascii="B Badr" w:hAnsi="B Badr" w:cs="B Badr"/>
          <w:color w:val="000000"/>
        </w:rPr>
        <w:sym w:font="HQPB4" w:char="F0F3"/>
      </w:r>
      <w:r w:rsidRPr="00203C11">
        <w:rPr>
          <w:rFonts w:ascii="B Badr" w:hAnsi="B Badr" w:cs="B Badr"/>
          <w:color w:val="000000"/>
        </w:rPr>
        <w:sym w:font="HQPB2" w:char="F0D3"/>
      </w:r>
      <w:r w:rsidRPr="00203C11">
        <w:rPr>
          <w:rFonts w:ascii="B Badr" w:hAnsi="B Badr" w:cs="B Badr"/>
          <w:color w:val="000000"/>
        </w:rPr>
        <w:sym w:font="HQPB5" w:char="F078"/>
      </w:r>
      <w:r w:rsidRPr="00203C11">
        <w:rPr>
          <w:rFonts w:ascii="B Badr" w:hAnsi="B Badr" w:cs="B Badr"/>
          <w:color w:val="000000"/>
        </w:rPr>
        <w:sym w:font="HQPB1" w:char="F0AB"/>
      </w:r>
      <w:r w:rsidRPr="00203C11">
        <w:rPr>
          <w:rFonts w:ascii="B Badr" w:hAnsi="B Badr" w:cs="B Badr"/>
          <w:color w:val="000000"/>
          <w:rtl/>
        </w:rPr>
        <w:t xml:space="preserve"> </w:t>
      </w:r>
      <w:r w:rsidRPr="00203C11">
        <w:rPr>
          <w:rFonts w:ascii="B Badr" w:hAnsi="B Badr" w:cs="B Badr"/>
          <w:color w:val="000000"/>
        </w:rPr>
        <w:sym w:font="HQPB4" w:char="F05A"/>
      </w:r>
      <w:r w:rsidRPr="00203C11">
        <w:rPr>
          <w:rFonts w:ascii="B Badr" w:hAnsi="B Badr" w:cs="B Badr"/>
          <w:color w:val="000000"/>
        </w:rPr>
        <w:sym w:font="HQPB2" w:char="F070"/>
      </w:r>
      <w:r w:rsidRPr="00203C11">
        <w:rPr>
          <w:rFonts w:ascii="B Badr" w:hAnsi="B Badr" w:cs="B Badr"/>
          <w:color w:val="000000"/>
        </w:rPr>
        <w:sym w:font="HQPB5" w:char="F079"/>
      </w:r>
      <w:r w:rsidRPr="00203C11">
        <w:rPr>
          <w:rFonts w:ascii="B Badr" w:hAnsi="B Badr" w:cs="B Badr"/>
          <w:color w:val="000000"/>
        </w:rPr>
        <w:sym w:font="HQPB2" w:char="F04A"/>
      </w:r>
      <w:r w:rsidRPr="00203C11">
        <w:rPr>
          <w:rFonts w:ascii="B Badr" w:hAnsi="B Badr" w:cs="B Badr"/>
          <w:color w:val="000000"/>
        </w:rPr>
        <w:sym w:font="HQPB4" w:char="F0F4"/>
      </w:r>
      <w:r w:rsidRPr="00203C11">
        <w:rPr>
          <w:rFonts w:ascii="B Badr" w:hAnsi="B Badr" w:cs="B Badr"/>
          <w:color w:val="000000"/>
        </w:rPr>
        <w:sym w:font="HQPB1" w:char="F06D"/>
      </w:r>
      <w:r w:rsidRPr="00203C11">
        <w:rPr>
          <w:rFonts w:ascii="B Badr" w:hAnsi="B Badr" w:cs="B Badr"/>
          <w:color w:val="000000"/>
        </w:rPr>
        <w:sym w:font="HQPB4" w:char="F0A7"/>
      </w:r>
      <w:r w:rsidRPr="00203C11">
        <w:rPr>
          <w:rFonts w:ascii="B Badr" w:hAnsi="B Badr" w:cs="B Badr"/>
          <w:color w:val="000000"/>
        </w:rPr>
        <w:sym w:font="HQPB1" w:char="F091"/>
      </w:r>
      <w:r w:rsidRPr="00203C11">
        <w:rPr>
          <w:rFonts w:ascii="B Badr" w:hAnsi="B Badr" w:cs="B Badr"/>
          <w:color w:val="000000"/>
          <w:rtl/>
        </w:rPr>
        <w:t xml:space="preserve"> </w:t>
      </w:r>
      <w:r w:rsidRPr="00203C11">
        <w:rPr>
          <w:rFonts w:ascii="B Badr" w:hAnsi="B Badr" w:cs="B Badr"/>
          <w:color w:val="000000"/>
        </w:rPr>
        <w:sym w:font="HQPB1" w:char="F024"/>
      </w:r>
      <w:r w:rsidRPr="00203C11">
        <w:rPr>
          <w:rFonts w:ascii="B Badr" w:hAnsi="B Badr" w:cs="B Badr"/>
          <w:color w:val="000000"/>
        </w:rPr>
        <w:sym w:font="HQPB4" w:char="F056"/>
      </w:r>
      <w:r w:rsidRPr="00203C11">
        <w:rPr>
          <w:rFonts w:ascii="B Badr" w:hAnsi="B Badr" w:cs="B Badr"/>
          <w:color w:val="000000"/>
        </w:rPr>
        <w:sym w:font="HQPB2" w:char="F04A"/>
      </w:r>
      <w:r w:rsidRPr="00203C11">
        <w:rPr>
          <w:rFonts w:ascii="B Badr" w:hAnsi="B Badr" w:cs="B Badr"/>
          <w:color w:val="000000"/>
        </w:rPr>
        <w:sym w:font="HQPB4" w:char="F0F9"/>
      </w:r>
      <w:r w:rsidRPr="00203C11">
        <w:rPr>
          <w:rFonts w:ascii="B Badr" w:hAnsi="B Badr" w:cs="B Badr"/>
          <w:color w:val="000000"/>
        </w:rPr>
        <w:sym w:font="HQPB2" w:char="F03D"/>
      </w:r>
      <w:r w:rsidRPr="00203C11">
        <w:rPr>
          <w:rFonts w:ascii="B Badr" w:hAnsi="B Badr" w:cs="B Badr"/>
          <w:color w:val="000000"/>
        </w:rPr>
        <w:sym w:font="HQPB4" w:char="F0CF"/>
      </w:r>
      <w:r w:rsidRPr="00203C11">
        <w:rPr>
          <w:rFonts w:ascii="B Badr" w:hAnsi="B Badr" w:cs="B Badr"/>
          <w:color w:val="000000"/>
        </w:rPr>
        <w:sym w:font="HQPB1" w:char="F0E3"/>
      </w:r>
      <w:r w:rsidRPr="00203C11">
        <w:rPr>
          <w:rFonts w:ascii="B Badr" w:hAnsi="B Badr" w:cs="B Badr"/>
          <w:color w:val="000000"/>
        </w:rPr>
        <w:sym w:font="HQPB5" w:char="F075"/>
      </w:r>
      <w:r w:rsidRPr="00203C11">
        <w:rPr>
          <w:rFonts w:ascii="B Badr" w:hAnsi="B Badr" w:cs="B Badr"/>
          <w:color w:val="000000"/>
        </w:rPr>
        <w:sym w:font="HQPB2" w:char="F072"/>
      </w:r>
      <w:r w:rsidRPr="00203C11">
        <w:rPr>
          <w:rFonts w:ascii="B Badr" w:hAnsi="B Badr" w:cs="B Badr"/>
          <w:color w:val="000000"/>
          <w:rtl/>
        </w:rPr>
        <w:t xml:space="preserve"> </w:t>
      </w:r>
      <w:r w:rsidRPr="00203C11">
        <w:rPr>
          <w:rFonts w:ascii="B Badr" w:hAnsi="B Badr" w:cs="B Badr"/>
          <w:color w:val="000000"/>
        </w:rPr>
        <w:sym w:font="HQPB4" w:char="F0F6"/>
      </w:r>
      <w:r w:rsidRPr="00203C11">
        <w:rPr>
          <w:rFonts w:ascii="B Badr" w:hAnsi="B Badr" w:cs="B Badr"/>
          <w:color w:val="000000"/>
        </w:rPr>
        <w:sym w:font="HQPB1" w:char="F08D"/>
      </w:r>
      <w:r w:rsidRPr="00203C11">
        <w:rPr>
          <w:rFonts w:ascii="B Badr" w:hAnsi="B Badr" w:cs="B Badr"/>
          <w:color w:val="000000"/>
        </w:rPr>
        <w:sym w:font="HQPB4" w:char="F0CF"/>
      </w:r>
      <w:r w:rsidRPr="00203C11">
        <w:rPr>
          <w:rFonts w:ascii="B Badr" w:hAnsi="B Badr" w:cs="B Badr"/>
          <w:color w:val="000000"/>
        </w:rPr>
        <w:sym w:font="HQPB1" w:char="F0FF"/>
      </w:r>
      <w:r w:rsidRPr="00203C11">
        <w:rPr>
          <w:rFonts w:ascii="B Badr" w:hAnsi="B Badr" w:cs="B Badr"/>
          <w:color w:val="000000"/>
        </w:rPr>
        <w:sym w:font="HQPB4" w:char="F0F8"/>
      </w:r>
      <w:r w:rsidRPr="00203C11">
        <w:rPr>
          <w:rFonts w:ascii="B Badr" w:hAnsi="B Badr" w:cs="B Badr"/>
          <w:color w:val="000000"/>
        </w:rPr>
        <w:sym w:font="HQPB1" w:char="F0EE"/>
      </w:r>
      <w:r w:rsidRPr="00203C11">
        <w:rPr>
          <w:rFonts w:ascii="B Badr" w:hAnsi="B Badr" w:cs="B Badr"/>
          <w:color w:val="000000"/>
        </w:rPr>
        <w:sym w:font="HQPB5" w:char="F024"/>
      </w:r>
      <w:r w:rsidRPr="00203C11">
        <w:rPr>
          <w:rFonts w:ascii="B Badr" w:hAnsi="B Badr" w:cs="B Badr"/>
          <w:color w:val="000000"/>
        </w:rPr>
        <w:sym w:font="HQPB1" w:char="F024"/>
      </w:r>
      <w:r w:rsidRPr="00203C11">
        <w:rPr>
          <w:rFonts w:ascii="B Badr" w:hAnsi="B Badr" w:cs="B Badr"/>
          <w:color w:val="000000"/>
        </w:rPr>
        <w:sym w:font="HQPB5" w:char="F073"/>
      </w:r>
      <w:r w:rsidRPr="00203C11">
        <w:rPr>
          <w:rFonts w:ascii="B Badr" w:hAnsi="B Badr" w:cs="B Badr"/>
          <w:color w:val="000000"/>
        </w:rPr>
        <w:sym w:font="HQPB1" w:char="F0F9"/>
      </w:r>
      <w:r w:rsidRPr="00203C11">
        <w:rPr>
          <w:rFonts w:ascii="B Badr" w:hAnsi="B Badr" w:cs="B Badr"/>
          <w:color w:val="000000"/>
          <w:rtl/>
        </w:rPr>
        <w:t xml:space="preserve"> </w:t>
      </w:r>
      <w:r w:rsidRPr="00203C11">
        <w:rPr>
          <w:rFonts w:ascii="B Badr" w:hAnsi="B Badr" w:cs="B Badr"/>
          <w:color w:val="000000"/>
        </w:rPr>
        <w:sym w:font="HQPB5" w:char="F074"/>
      </w:r>
      <w:r w:rsidRPr="00203C11">
        <w:rPr>
          <w:rFonts w:ascii="B Badr" w:hAnsi="B Badr" w:cs="B Badr"/>
          <w:color w:val="000000"/>
        </w:rPr>
        <w:sym w:font="HQPB2" w:char="F0FB"/>
      </w:r>
      <w:r w:rsidRPr="00203C11">
        <w:rPr>
          <w:rFonts w:ascii="B Badr" w:hAnsi="B Badr" w:cs="B Badr"/>
          <w:color w:val="000000"/>
        </w:rPr>
        <w:sym w:font="HQPB2" w:char="F0EF"/>
      </w:r>
      <w:r w:rsidRPr="00203C11">
        <w:rPr>
          <w:rFonts w:ascii="B Badr" w:hAnsi="B Badr" w:cs="B Badr"/>
          <w:color w:val="000000"/>
        </w:rPr>
        <w:sym w:font="HQPB4" w:char="F0CF"/>
      </w:r>
      <w:r w:rsidRPr="00203C11">
        <w:rPr>
          <w:rFonts w:ascii="B Badr" w:hAnsi="B Badr" w:cs="B Badr"/>
          <w:color w:val="000000"/>
        </w:rPr>
        <w:sym w:font="HQPB3" w:char="F025"/>
      </w:r>
      <w:r w:rsidRPr="00203C11">
        <w:rPr>
          <w:rFonts w:ascii="B Badr" w:hAnsi="B Badr" w:cs="B Badr"/>
          <w:color w:val="000000"/>
        </w:rPr>
        <w:sym w:font="HQPB4" w:char="F0A9"/>
      </w:r>
      <w:r w:rsidRPr="00203C11">
        <w:rPr>
          <w:rFonts w:ascii="B Badr" w:hAnsi="B Badr" w:cs="B Badr"/>
          <w:color w:val="000000"/>
        </w:rPr>
        <w:sym w:font="HQPB3" w:char="F023"/>
      </w:r>
      <w:r w:rsidRPr="00203C11">
        <w:rPr>
          <w:rFonts w:ascii="B Badr" w:hAnsi="B Badr" w:cs="B Badr"/>
          <w:color w:val="000000"/>
        </w:rPr>
        <w:sym w:font="HQPB4" w:char="F0CF"/>
      </w:r>
      <w:r w:rsidRPr="00203C11">
        <w:rPr>
          <w:rFonts w:ascii="B Badr" w:hAnsi="B Badr" w:cs="B Badr"/>
          <w:color w:val="000000"/>
        </w:rPr>
        <w:sym w:font="HQPB2" w:char="F039"/>
      </w:r>
      <w:r w:rsidRPr="00203C11">
        <w:rPr>
          <w:rFonts w:ascii="B Badr" w:hAnsi="B Badr" w:cs="B Badr"/>
          <w:color w:val="000000"/>
          <w:rtl/>
        </w:rPr>
        <w:t xml:space="preserve"> </w:t>
      </w:r>
      <w:r w:rsidRPr="00203C11">
        <w:rPr>
          <w:rFonts w:ascii="B Badr" w:hAnsi="B Badr" w:cs="B Badr"/>
          <w:color w:val="000000"/>
        </w:rPr>
        <w:sym w:font="HQPB5" w:char="F028"/>
      </w:r>
      <w:r w:rsidRPr="00203C11">
        <w:rPr>
          <w:rFonts w:ascii="B Badr" w:hAnsi="B Badr" w:cs="B Badr"/>
          <w:color w:val="000000"/>
        </w:rPr>
        <w:sym w:font="HQPB1" w:char="F023"/>
      </w:r>
      <w:r w:rsidRPr="00203C11">
        <w:rPr>
          <w:rFonts w:ascii="B Badr" w:hAnsi="B Badr" w:cs="B Badr"/>
          <w:color w:val="000000"/>
        </w:rPr>
        <w:sym w:font="HQPB2" w:char="F071"/>
      </w:r>
      <w:r w:rsidRPr="00203C11">
        <w:rPr>
          <w:rFonts w:ascii="B Badr" w:hAnsi="B Badr" w:cs="B Badr"/>
          <w:color w:val="000000"/>
        </w:rPr>
        <w:sym w:font="HQPB4" w:char="F0E7"/>
      </w:r>
      <w:r w:rsidRPr="00203C11">
        <w:rPr>
          <w:rFonts w:ascii="B Badr" w:hAnsi="B Badr" w:cs="B Badr"/>
          <w:color w:val="000000"/>
        </w:rPr>
        <w:sym w:font="HQPB1" w:char="F02F"/>
      </w:r>
      <w:r w:rsidRPr="00203C11">
        <w:rPr>
          <w:rFonts w:ascii="B Badr" w:hAnsi="B Badr" w:cs="B Badr"/>
          <w:color w:val="000000"/>
        </w:rPr>
        <w:sym w:font="HQPB1" w:char="F024"/>
      </w:r>
      <w:r w:rsidRPr="00203C11">
        <w:rPr>
          <w:rFonts w:ascii="B Badr" w:hAnsi="B Badr" w:cs="B Badr"/>
          <w:color w:val="000000"/>
        </w:rPr>
        <w:sym w:font="HQPB5" w:char="F073"/>
      </w:r>
      <w:r w:rsidRPr="00203C11">
        <w:rPr>
          <w:rFonts w:ascii="B Badr" w:hAnsi="B Badr" w:cs="B Badr"/>
          <w:color w:val="000000"/>
        </w:rPr>
        <w:sym w:font="HQPB1" w:char="F03F"/>
      </w:r>
      <w:r w:rsidRPr="00203C11">
        <w:rPr>
          <w:rFonts w:ascii="B Badr" w:hAnsi="B Badr" w:cs="B Badr"/>
          <w:color w:val="000000"/>
          <w:rtl/>
        </w:rPr>
        <w:t xml:space="preserve"> </w:t>
      </w:r>
      <w:r w:rsidRPr="00203C11">
        <w:rPr>
          <w:rFonts w:ascii="B Badr" w:hAnsi="B Badr" w:cs="B Badr"/>
          <w:color w:val="000000"/>
        </w:rPr>
        <w:sym w:font="HQPB5" w:char="F028"/>
      </w:r>
      <w:r w:rsidRPr="00203C11">
        <w:rPr>
          <w:rFonts w:ascii="B Badr" w:hAnsi="B Badr" w:cs="B Badr"/>
          <w:color w:val="000000"/>
        </w:rPr>
        <w:sym w:font="HQPB1" w:char="F023"/>
      </w:r>
      <w:r w:rsidRPr="00203C11">
        <w:rPr>
          <w:rFonts w:ascii="B Badr" w:hAnsi="B Badr" w:cs="B Badr"/>
          <w:color w:val="000000"/>
        </w:rPr>
        <w:sym w:font="HQPB2" w:char="F071"/>
      </w:r>
      <w:r w:rsidRPr="00203C11">
        <w:rPr>
          <w:rFonts w:ascii="B Badr" w:hAnsi="B Badr" w:cs="B Badr"/>
          <w:color w:val="000000"/>
        </w:rPr>
        <w:sym w:font="HQPB4" w:char="F0E3"/>
      </w:r>
      <w:r w:rsidRPr="00203C11">
        <w:rPr>
          <w:rFonts w:ascii="B Badr" w:hAnsi="B Badr" w:cs="B Badr"/>
          <w:color w:val="000000"/>
        </w:rPr>
        <w:sym w:font="HQPB1" w:char="F0E8"/>
      </w:r>
      <w:r w:rsidRPr="00203C11">
        <w:rPr>
          <w:rFonts w:ascii="B Badr" w:hAnsi="B Badr" w:cs="B Badr"/>
          <w:color w:val="000000"/>
        </w:rPr>
        <w:sym w:font="HQPB5" w:char="F074"/>
      </w:r>
      <w:r w:rsidRPr="00203C11">
        <w:rPr>
          <w:rFonts w:ascii="B Badr" w:hAnsi="B Badr" w:cs="B Badr"/>
          <w:color w:val="000000"/>
        </w:rPr>
        <w:sym w:font="HQPB1" w:char="F037"/>
      </w:r>
      <w:r w:rsidRPr="00203C11">
        <w:rPr>
          <w:rFonts w:ascii="B Badr" w:hAnsi="B Badr" w:cs="B Badr"/>
          <w:color w:val="000000"/>
        </w:rPr>
        <w:sym w:font="HQPB4" w:char="F0A8"/>
      </w:r>
      <w:r w:rsidRPr="00203C11">
        <w:rPr>
          <w:rFonts w:ascii="B Badr" w:hAnsi="B Badr" w:cs="B Badr"/>
          <w:color w:val="000000"/>
        </w:rPr>
        <w:sym w:font="HQPB1" w:char="F03F"/>
      </w:r>
      <w:r w:rsidRPr="00203C11">
        <w:rPr>
          <w:rFonts w:ascii="B Badr" w:hAnsi="B Badr" w:cs="B Badr"/>
          <w:color w:val="000000"/>
        </w:rPr>
        <w:sym w:font="HQPB5" w:char="F024"/>
      </w:r>
      <w:r w:rsidRPr="00203C11">
        <w:rPr>
          <w:rFonts w:ascii="B Badr" w:hAnsi="B Badr" w:cs="B Badr"/>
          <w:color w:val="000000"/>
        </w:rPr>
        <w:sym w:font="HQPB1" w:char="F023"/>
      </w:r>
      <w:r w:rsidRPr="00203C11">
        <w:rPr>
          <w:rFonts w:ascii="B Badr" w:hAnsi="B Badr" w:cs="B Badr"/>
          <w:color w:val="000000"/>
        </w:rPr>
        <w:sym w:font="HQPB5" w:char="F075"/>
      </w:r>
      <w:r w:rsidRPr="00203C11">
        <w:rPr>
          <w:rFonts w:ascii="B Badr" w:hAnsi="B Badr" w:cs="B Badr"/>
          <w:color w:val="000000"/>
        </w:rPr>
        <w:sym w:font="HQPB2" w:char="F072"/>
      </w:r>
      <w:r w:rsidRPr="00203C11">
        <w:rPr>
          <w:rFonts w:ascii="B Badr" w:hAnsi="B Badr" w:cs="B Badr"/>
          <w:color w:val="000000"/>
          <w:rtl/>
        </w:rPr>
        <w:t xml:space="preserve"> </w:t>
      </w:r>
      <w:r w:rsidRPr="00203C11">
        <w:rPr>
          <w:rFonts w:ascii="B Badr" w:hAnsi="B Badr" w:cs="B Badr"/>
          <w:color w:val="000000"/>
        </w:rPr>
        <w:sym w:font="HQPB5" w:char="F079"/>
      </w:r>
      <w:r w:rsidRPr="00203C11">
        <w:rPr>
          <w:rFonts w:ascii="B Badr" w:hAnsi="B Badr" w:cs="B Badr"/>
          <w:color w:val="000000"/>
        </w:rPr>
        <w:sym w:font="HQPB2" w:char="F037"/>
      </w:r>
      <w:r w:rsidRPr="00203C11">
        <w:rPr>
          <w:rFonts w:ascii="B Badr" w:hAnsi="B Badr" w:cs="B Badr"/>
          <w:color w:val="000000"/>
        </w:rPr>
        <w:sym w:font="HQPB5" w:char="F06E"/>
      </w:r>
      <w:r w:rsidRPr="00203C11">
        <w:rPr>
          <w:rFonts w:ascii="B Badr" w:hAnsi="B Badr" w:cs="B Badr"/>
          <w:color w:val="000000"/>
        </w:rPr>
        <w:sym w:font="HQPB2" w:char="F03D"/>
      </w:r>
      <w:r w:rsidRPr="00203C11">
        <w:rPr>
          <w:rFonts w:ascii="B Badr" w:hAnsi="B Badr" w:cs="B Badr"/>
          <w:color w:val="000000"/>
        </w:rPr>
        <w:sym w:font="HQPB2" w:char="F08B"/>
      </w:r>
      <w:r w:rsidRPr="00203C11">
        <w:rPr>
          <w:rFonts w:ascii="B Badr" w:hAnsi="B Badr" w:cs="B Badr"/>
          <w:color w:val="000000"/>
        </w:rPr>
        <w:sym w:font="HQPB4" w:char="F0CE"/>
      </w:r>
      <w:r w:rsidRPr="00203C11">
        <w:rPr>
          <w:rFonts w:ascii="B Badr" w:hAnsi="B Badr" w:cs="B Badr"/>
          <w:color w:val="000000"/>
        </w:rPr>
        <w:sym w:font="HQPB1" w:char="F036"/>
      </w:r>
      <w:r w:rsidRPr="00203C11">
        <w:rPr>
          <w:rFonts w:ascii="B Badr" w:hAnsi="B Badr" w:cs="B Badr"/>
          <w:color w:val="000000"/>
        </w:rPr>
        <w:sym w:font="HQPB5" w:char="F079"/>
      </w:r>
      <w:r w:rsidRPr="00203C11">
        <w:rPr>
          <w:rFonts w:ascii="B Badr" w:hAnsi="B Badr" w:cs="B Badr"/>
          <w:color w:val="000000"/>
        </w:rPr>
        <w:sym w:font="HQPB1" w:char="F099"/>
      </w:r>
      <w:r w:rsidRPr="00203C11">
        <w:rPr>
          <w:rFonts w:ascii="B Badr" w:hAnsi="B Badr" w:cs="B Badr"/>
          <w:color w:val="000000"/>
          <w:rtl/>
        </w:rPr>
        <w:t xml:space="preserve"> </w:t>
      </w:r>
      <w:r w:rsidRPr="00203C11">
        <w:rPr>
          <w:rFonts w:ascii="B Badr" w:hAnsi="B Badr" w:cs="B Badr"/>
          <w:color w:val="000000"/>
        </w:rPr>
        <w:sym w:font="HQPB4" w:char="F0F6"/>
      </w:r>
      <w:r w:rsidRPr="00203C11">
        <w:rPr>
          <w:rFonts w:ascii="B Badr" w:hAnsi="B Badr" w:cs="B Badr"/>
          <w:color w:val="000000"/>
        </w:rPr>
        <w:sym w:font="HQPB2" w:char="F04E"/>
      </w:r>
      <w:r w:rsidRPr="00203C11">
        <w:rPr>
          <w:rFonts w:ascii="B Badr" w:hAnsi="B Badr" w:cs="B Badr"/>
          <w:color w:val="000000"/>
        </w:rPr>
        <w:sym w:font="HQPB4" w:char="F0CE"/>
      </w:r>
      <w:r w:rsidRPr="00203C11">
        <w:rPr>
          <w:rFonts w:ascii="B Badr" w:hAnsi="B Badr" w:cs="B Badr"/>
          <w:color w:val="000000"/>
        </w:rPr>
        <w:sym w:font="HQPB2" w:char="F067"/>
      </w:r>
      <w:r w:rsidRPr="00203C11">
        <w:rPr>
          <w:rFonts w:ascii="B Badr" w:hAnsi="B Badr" w:cs="B Badr"/>
          <w:color w:val="000000"/>
        </w:rPr>
        <w:sym w:font="HQPB4" w:char="F0CF"/>
      </w:r>
      <w:r w:rsidRPr="00203C11">
        <w:rPr>
          <w:rFonts w:ascii="B Badr" w:hAnsi="B Badr" w:cs="B Badr"/>
          <w:color w:val="000000"/>
        </w:rPr>
        <w:sym w:font="HQPB2" w:char="F025"/>
      </w:r>
      <w:r w:rsidRPr="00203C11">
        <w:rPr>
          <w:rFonts w:ascii="B Badr" w:hAnsi="B Badr" w:cs="B Badr"/>
          <w:color w:val="000000"/>
        </w:rPr>
        <w:sym w:font="HQPB5" w:char="F075"/>
      </w:r>
      <w:r w:rsidRPr="00203C11">
        <w:rPr>
          <w:rFonts w:ascii="B Badr" w:hAnsi="B Badr" w:cs="B Badr"/>
          <w:color w:val="000000"/>
        </w:rPr>
        <w:sym w:font="HQPB2" w:char="F072"/>
      </w:r>
      <w:r w:rsidRPr="00203C11">
        <w:rPr>
          <w:rFonts w:ascii="B Badr" w:hAnsi="B Badr" w:cs="B Badr"/>
          <w:color w:val="000000"/>
          <w:rtl/>
        </w:rPr>
        <w:t xml:space="preserve"> </w:t>
      </w:r>
      <w:r w:rsidRPr="00203C11">
        <w:rPr>
          <w:rFonts w:ascii="B Badr" w:hAnsi="B Badr" w:cs="B Badr"/>
          <w:color w:val="000000"/>
        </w:rPr>
        <w:sym w:font="HQPB5" w:char="F07A"/>
      </w:r>
      <w:r w:rsidRPr="00203C11">
        <w:rPr>
          <w:rFonts w:ascii="B Badr" w:hAnsi="B Badr" w:cs="B Badr"/>
          <w:color w:val="000000"/>
        </w:rPr>
        <w:sym w:font="HQPB1" w:char="F03E"/>
      </w:r>
      <w:r w:rsidRPr="00203C11">
        <w:rPr>
          <w:rFonts w:ascii="B Badr" w:hAnsi="B Badr" w:cs="B Badr"/>
          <w:color w:val="000000"/>
        </w:rPr>
        <w:sym w:font="HQPB1" w:char="F023"/>
      </w:r>
      <w:r w:rsidRPr="00203C11">
        <w:rPr>
          <w:rFonts w:ascii="B Badr" w:hAnsi="B Badr" w:cs="B Badr"/>
          <w:color w:val="000000"/>
        </w:rPr>
        <w:sym w:font="HQPB5" w:char="F078"/>
      </w:r>
      <w:r w:rsidRPr="00203C11">
        <w:rPr>
          <w:rFonts w:ascii="B Badr" w:hAnsi="B Badr" w:cs="B Badr"/>
          <w:color w:val="000000"/>
        </w:rPr>
        <w:sym w:font="HQPB1" w:char="F08B"/>
      </w:r>
      <w:r w:rsidRPr="00203C11">
        <w:rPr>
          <w:rFonts w:ascii="B Badr" w:hAnsi="B Badr" w:cs="B Badr"/>
          <w:color w:val="000000"/>
        </w:rPr>
        <w:sym w:font="HQPB5" w:char="F074"/>
      </w:r>
      <w:r w:rsidRPr="00203C11">
        <w:rPr>
          <w:rFonts w:ascii="B Badr" w:hAnsi="B Badr" w:cs="B Badr"/>
          <w:color w:val="000000"/>
        </w:rPr>
        <w:sym w:font="HQPB1" w:char="F0E3"/>
      </w:r>
      <w:r w:rsidRPr="00203C11">
        <w:rPr>
          <w:rFonts w:ascii="B Badr" w:hAnsi="B Badr" w:cs="B Badr"/>
          <w:color w:val="000000"/>
          <w:rtl/>
        </w:rPr>
        <w:t xml:space="preserve"> </w:t>
      </w:r>
      <w:r w:rsidRPr="00203C11">
        <w:rPr>
          <w:rFonts w:ascii="B Badr" w:hAnsi="B Badr" w:cs="B Badr"/>
          <w:color w:val="000000"/>
        </w:rPr>
        <w:sym w:font="HQPB4" w:char="F0CB"/>
      </w:r>
      <w:r w:rsidRPr="00203C11">
        <w:rPr>
          <w:rFonts w:ascii="B Badr" w:hAnsi="B Badr" w:cs="B Badr"/>
          <w:color w:val="000000"/>
        </w:rPr>
        <w:sym w:font="HQPB2" w:char="F04C"/>
      </w:r>
      <w:r w:rsidRPr="00203C11">
        <w:rPr>
          <w:rFonts w:ascii="B Badr" w:hAnsi="B Badr" w:cs="B Badr"/>
          <w:color w:val="000000"/>
        </w:rPr>
        <w:sym w:font="HQPB2" w:char="F0EC"/>
      </w:r>
      <w:r w:rsidRPr="00203C11">
        <w:rPr>
          <w:rFonts w:ascii="B Badr" w:hAnsi="B Badr" w:cs="B Badr"/>
          <w:color w:val="000000"/>
        </w:rPr>
        <w:sym w:font="HQPB4" w:char="F0C5"/>
      </w:r>
      <w:r w:rsidRPr="00203C11">
        <w:rPr>
          <w:rFonts w:ascii="B Badr" w:hAnsi="B Badr" w:cs="B Badr"/>
          <w:color w:val="000000"/>
        </w:rPr>
        <w:sym w:font="HQPB1" w:char="F073"/>
      </w:r>
      <w:r w:rsidRPr="00203C11">
        <w:rPr>
          <w:rFonts w:ascii="B Badr" w:hAnsi="B Badr" w:cs="B Badr"/>
          <w:color w:val="000000"/>
        </w:rPr>
        <w:sym w:font="HQPB5" w:char="F070"/>
      </w:r>
      <w:r w:rsidRPr="00203C11">
        <w:rPr>
          <w:rFonts w:ascii="B Badr" w:hAnsi="B Badr" w:cs="B Badr"/>
          <w:color w:val="000000"/>
        </w:rPr>
        <w:sym w:font="HQPB1" w:char="F067"/>
      </w:r>
      <w:r w:rsidRPr="00203C11">
        <w:rPr>
          <w:rFonts w:ascii="B Badr" w:hAnsi="B Badr" w:cs="B Badr"/>
          <w:color w:val="000000"/>
        </w:rPr>
        <w:sym w:font="HQPB4" w:char="F0F8"/>
      </w:r>
      <w:r w:rsidRPr="00203C11">
        <w:rPr>
          <w:rFonts w:ascii="B Badr" w:hAnsi="B Badr" w:cs="B Badr"/>
          <w:color w:val="000000"/>
        </w:rPr>
        <w:sym w:font="HQPB2" w:char="F03A"/>
      </w:r>
      <w:r w:rsidRPr="00203C11">
        <w:rPr>
          <w:rFonts w:ascii="B Badr" w:hAnsi="B Badr" w:cs="B Badr"/>
          <w:color w:val="000000"/>
        </w:rPr>
        <w:sym w:font="HQPB5" w:char="F024"/>
      </w:r>
      <w:r w:rsidRPr="00203C11">
        <w:rPr>
          <w:rFonts w:ascii="B Badr" w:hAnsi="B Badr" w:cs="B Badr"/>
          <w:color w:val="000000"/>
        </w:rPr>
        <w:sym w:font="HQPB1" w:char="F023"/>
      </w:r>
      <w:r w:rsidRPr="00203C11">
        <w:rPr>
          <w:rFonts w:ascii="B Badr" w:hAnsi="B Badr" w:cs="B Badr"/>
          <w:color w:val="000000"/>
          <w:rtl/>
        </w:rPr>
        <w:t xml:space="preserve"> </w:t>
      </w:r>
      <w:r w:rsidRPr="00203C11">
        <w:rPr>
          <w:rFonts w:ascii="B Badr" w:hAnsi="B Badr" w:cs="B Badr"/>
          <w:color w:val="000000"/>
        </w:rPr>
        <w:sym w:font="HQPB2" w:char="F0C7"/>
      </w:r>
      <w:r w:rsidRPr="00203C11">
        <w:rPr>
          <w:rFonts w:ascii="B Badr" w:hAnsi="B Badr" w:cs="B Badr"/>
          <w:color w:val="000000"/>
        </w:rPr>
        <w:sym w:font="HQPB2" w:char="F0D0"/>
      </w:r>
      <w:r w:rsidRPr="00203C11">
        <w:rPr>
          <w:rFonts w:ascii="B Badr" w:hAnsi="B Badr" w:cs="B Badr"/>
          <w:color w:val="000000"/>
        </w:rPr>
        <w:sym w:font="HQPB2" w:char="F0C8"/>
      </w:r>
      <w:r w:rsidRPr="00203C11">
        <w:rPr>
          <w:rFonts w:ascii="B Badr" w:hAnsi="B Badr" w:cs="B Badr"/>
          <w:color w:val="000000"/>
          <w:rtl/>
        </w:rPr>
        <w:t xml:space="preserve"> </w:t>
      </w:r>
      <w:r w:rsidRPr="00203C11">
        <w:rPr>
          <w:rFonts w:ascii="B Badr" w:hAnsi="B Badr" w:cs="B Badr"/>
          <w:color w:val="000000"/>
        </w:rPr>
        <w:sym w:font="HQPB1" w:char="F024"/>
      </w:r>
      <w:r w:rsidRPr="00203C11">
        <w:rPr>
          <w:rFonts w:ascii="B Badr" w:hAnsi="B Badr" w:cs="B Badr"/>
          <w:color w:val="000000"/>
        </w:rPr>
        <w:sym w:font="HQPB5" w:char="F075"/>
      </w:r>
      <w:r w:rsidRPr="00203C11">
        <w:rPr>
          <w:rFonts w:ascii="B Badr" w:hAnsi="B Badr" w:cs="B Badr"/>
          <w:color w:val="000000"/>
        </w:rPr>
        <w:sym w:font="HQPB2" w:char="F05A"/>
      </w:r>
      <w:r w:rsidRPr="00203C11">
        <w:rPr>
          <w:rFonts w:ascii="B Badr" w:hAnsi="B Badr" w:cs="B Badr"/>
          <w:color w:val="000000"/>
        </w:rPr>
        <w:sym w:font="HQPB4" w:char="F0AD"/>
      </w:r>
      <w:r w:rsidRPr="00203C11">
        <w:rPr>
          <w:rFonts w:ascii="B Badr" w:hAnsi="B Badr" w:cs="B Badr"/>
          <w:color w:val="000000"/>
        </w:rPr>
        <w:sym w:font="HQPB1" w:char="F02F"/>
      </w:r>
      <w:r w:rsidRPr="00203C11">
        <w:rPr>
          <w:rFonts w:ascii="B Badr" w:hAnsi="B Badr" w:cs="B Badr"/>
          <w:color w:val="000000"/>
        </w:rPr>
        <w:sym w:font="HQPB5" w:char="F075"/>
      </w:r>
      <w:r w:rsidRPr="00203C11">
        <w:rPr>
          <w:rFonts w:ascii="B Badr" w:hAnsi="B Badr" w:cs="B Badr"/>
          <w:color w:val="000000"/>
        </w:rPr>
        <w:sym w:font="HQPB1" w:char="F091"/>
      </w:r>
      <w:r w:rsidRPr="00203C11">
        <w:rPr>
          <w:rFonts w:ascii="B Badr" w:hAnsi="B Badr" w:cs="B Badr"/>
          <w:color w:val="000000"/>
          <w:rtl/>
        </w:rPr>
        <w:t xml:space="preserve"> </w:t>
      </w:r>
      <w:r w:rsidRPr="00203C11">
        <w:rPr>
          <w:rFonts w:ascii="B Badr" w:hAnsi="B Badr" w:cs="B Badr"/>
          <w:color w:val="000000"/>
        </w:rPr>
        <w:sym w:font="HQPB4" w:char="F0F3"/>
      </w:r>
      <w:r w:rsidRPr="00203C11">
        <w:rPr>
          <w:rFonts w:ascii="B Badr" w:hAnsi="B Badr" w:cs="B Badr"/>
          <w:color w:val="000000"/>
        </w:rPr>
        <w:sym w:font="HQPB2" w:char="F04F"/>
      </w:r>
      <w:r w:rsidRPr="00203C11">
        <w:rPr>
          <w:rFonts w:ascii="B Badr" w:hAnsi="B Badr" w:cs="B Badr"/>
          <w:color w:val="000000"/>
        </w:rPr>
        <w:sym w:font="HQPB4" w:char="F0DF"/>
      </w:r>
      <w:r w:rsidRPr="00203C11">
        <w:rPr>
          <w:rFonts w:ascii="B Badr" w:hAnsi="B Badr" w:cs="B Badr"/>
          <w:color w:val="000000"/>
        </w:rPr>
        <w:sym w:font="HQPB2" w:char="F067"/>
      </w:r>
      <w:r w:rsidRPr="00203C11">
        <w:rPr>
          <w:rFonts w:ascii="B Badr" w:hAnsi="B Badr" w:cs="B Badr"/>
          <w:color w:val="000000"/>
        </w:rPr>
        <w:sym w:font="HQPB4" w:char="F0F9"/>
      </w:r>
      <w:r w:rsidRPr="00203C11">
        <w:rPr>
          <w:rFonts w:ascii="B Badr" w:hAnsi="B Badr" w:cs="B Badr"/>
          <w:color w:val="000000"/>
        </w:rPr>
        <w:sym w:font="HQPB2" w:char="F03D"/>
      </w:r>
      <w:r w:rsidRPr="00203C11">
        <w:rPr>
          <w:rFonts w:ascii="B Badr" w:hAnsi="B Badr" w:cs="B Badr"/>
          <w:color w:val="000000"/>
        </w:rPr>
        <w:sym w:font="HQPB4" w:char="F0C5"/>
      </w:r>
      <w:r w:rsidRPr="00203C11">
        <w:rPr>
          <w:rFonts w:ascii="B Badr" w:hAnsi="B Badr" w:cs="B Badr"/>
          <w:color w:val="000000"/>
        </w:rPr>
        <w:sym w:font="HQPB1" w:char="F07A"/>
      </w:r>
      <w:r w:rsidRPr="00203C11">
        <w:rPr>
          <w:rFonts w:ascii="B Badr" w:hAnsi="B Badr" w:cs="B Badr"/>
          <w:color w:val="000000"/>
        </w:rPr>
        <w:sym w:font="HQPB4" w:char="F0F7"/>
      </w:r>
      <w:r w:rsidRPr="00203C11">
        <w:rPr>
          <w:rFonts w:ascii="B Badr" w:hAnsi="B Badr" w:cs="B Badr"/>
          <w:color w:val="000000"/>
        </w:rPr>
        <w:sym w:font="HQPB1" w:char="F08A"/>
      </w:r>
      <w:r w:rsidRPr="00203C11">
        <w:rPr>
          <w:rFonts w:ascii="B Badr" w:hAnsi="B Badr" w:cs="B Badr"/>
          <w:color w:val="000000"/>
        </w:rPr>
        <w:sym w:font="HQPB5" w:char="F072"/>
      </w:r>
      <w:r w:rsidRPr="00203C11">
        <w:rPr>
          <w:rFonts w:ascii="B Badr" w:hAnsi="B Badr" w:cs="B Badr"/>
          <w:color w:val="000000"/>
        </w:rPr>
        <w:sym w:font="HQPB1" w:char="F026"/>
      </w:r>
      <w:r w:rsidRPr="00203C11">
        <w:rPr>
          <w:rFonts w:ascii="B Badr" w:hAnsi="B Badr" w:cs="B Badr"/>
          <w:color w:val="000000"/>
        </w:rPr>
        <w:sym w:font="HQPB5" w:char="F075"/>
      </w:r>
      <w:r w:rsidRPr="00203C11">
        <w:rPr>
          <w:rFonts w:ascii="B Badr" w:hAnsi="B Badr" w:cs="B Badr"/>
          <w:color w:val="000000"/>
        </w:rPr>
        <w:sym w:font="HQPB2" w:char="F072"/>
      </w:r>
      <w:r w:rsidRPr="00203C11">
        <w:rPr>
          <w:rFonts w:ascii="B Badr" w:hAnsi="B Badr" w:cs="B Badr"/>
          <w:color w:val="000000"/>
          <w:rtl/>
        </w:rPr>
        <w:t xml:space="preserve"> </w:t>
      </w:r>
      <w:r w:rsidRPr="00203C11">
        <w:rPr>
          <w:rFonts w:ascii="B Badr" w:hAnsi="B Badr" w:cs="B Badr"/>
          <w:color w:val="000000"/>
        </w:rPr>
        <w:sym w:font="HQPB4" w:char="F0CF"/>
      </w:r>
      <w:r w:rsidRPr="00203C11">
        <w:rPr>
          <w:rFonts w:ascii="B Badr" w:hAnsi="B Badr" w:cs="B Badr"/>
          <w:color w:val="000000"/>
        </w:rPr>
        <w:sym w:font="HQPB1" w:char="F04D"/>
      </w:r>
      <w:r w:rsidRPr="00203C11">
        <w:rPr>
          <w:rFonts w:ascii="B Badr" w:hAnsi="B Badr" w:cs="B Badr"/>
          <w:color w:val="000000"/>
        </w:rPr>
        <w:sym w:font="HQPB2" w:char="F0BB"/>
      </w:r>
      <w:r w:rsidRPr="00203C11">
        <w:rPr>
          <w:rFonts w:ascii="B Badr" w:hAnsi="B Badr" w:cs="B Badr"/>
          <w:color w:val="000000"/>
        </w:rPr>
        <w:sym w:font="HQPB4" w:char="F0A8"/>
      </w:r>
      <w:r w:rsidRPr="00203C11">
        <w:rPr>
          <w:rFonts w:ascii="B Badr" w:hAnsi="B Badr" w:cs="B Badr"/>
          <w:color w:val="000000"/>
        </w:rPr>
        <w:sym w:font="HQPB2" w:char="F05A"/>
      </w:r>
      <w:r w:rsidRPr="00203C11">
        <w:rPr>
          <w:rFonts w:ascii="B Badr" w:hAnsi="B Badr" w:cs="B Badr"/>
          <w:color w:val="000000"/>
        </w:rPr>
        <w:sym w:font="HQPB5" w:char="F079"/>
      </w:r>
      <w:r w:rsidRPr="00203C11">
        <w:rPr>
          <w:rFonts w:ascii="B Badr" w:hAnsi="B Badr" w:cs="B Badr"/>
          <w:color w:val="000000"/>
        </w:rPr>
        <w:sym w:font="HQPB1" w:char="F05F"/>
      </w:r>
      <w:r w:rsidRPr="00203C11">
        <w:rPr>
          <w:rFonts w:ascii="B Badr" w:hAnsi="B Badr" w:cs="B Badr"/>
          <w:color w:val="000000"/>
          <w:rtl/>
        </w:rPr>
        <w:t xml:space="preserve"> </w:t>
      </w:r>
      <w:r w:rsidRPr="00203C11">
        <w:rPr>
          <w:rFonts w:ascii="B Badr" w:hAnsi="B Badr" w:cs="B Badr"/>
          <w:color w:val="000000"/>
        </w:rPr>
        <w:sym w:font="HQPB4" w:char="F041"/>
      </w:r>
      <w:r w:rsidRPr="00203C11">
        <w:rPr>
          <w:rFonts w:ascii="B Badr" w:hAnsi="B Badr" w:cs="B Badr"/>
          <w:color w:val="000000"/>
        </w:rPr>
        <w:sym w:font="HQPB2" w:char="F062"/>
      </w:r>
      <w:r w:rsidRPr="00203C11">
        <w:rPr>
          <w:rFonts w:ascii="B Badr" w:hAnsi="B Badr" w:cs="B Badr"/>
          <w:color w:val="000000"/>
        </w:rPr>
        <w:sym w:font="HQPB4" w:char="F0F4"/>
      </w:r>
      <w:r w:rsidRPr="00203C11">
        <w:rPr>
          <w:rFonts w:ascii="B Badr" w:hAnsi="B Badr" w:cs="B Badr"/>
          <w:color w:val="000000"/>
        </w:rPr>
        <w:sym w:font="HQPB1" w:char="F089"/>
      </w:r>
      <w:r w:rsidRPr="00203C11">
        <w:rPr>
          <w:rFonts w:ascii="B Badr" w:hAnsi="B Badr" w:cs="B Badr"/>
          <w:color w:val="000000"/>
        </w:rPr>
        <w:sym w:font="HQPB5" w:char="F074"/>
      </w:r>
      <w:r w:rsidRPr="00203C11">
        <w:rPr>
          <w:rFonts w:ascii="B Badr" w:hAnsi="B Badr" w:cs="B Badr"/>
          <w:color w:val="000000"/>
        </w:rPr>
        <w:sym w:font="HQPB1" w:char="F0E3"/>
      </w:r>
      <w:r w:rsidRPr="00203C11">
        <w:rPr>
          <w:rFonts w:ascii="B Badr" w:hAnsi="B Badr" w:cs="B Badr"/>
          <w:color w:val="000000"/>
          <w:rtl/>
        </w:rPr>
        <w:t xml:space="preserve"> </w:t>
      </w:r>
      <w:r w:rsidRPr="00203C11">
        <w:rPr>
          <w:rFonts w:ascii="B Badr" w:hAnsi="B Badr" w:cs="B Badr"/>
          <w:color w:val="000000"/>
        </w:rPr>
        <w:sym w:font="HQPB2" w:char="F0D3"/>
      </w:r>
      <w:r w:rsidRPr="00203C11">
        <w:rPr>
          <w:rFonts w:ascii="B Badr" w:hAnsi="B Badr" w:cs="B Badr"/>
          <w:color w:val="000000"/>
        </w:rPr>
        <w:sym w:font="HQPB4" w:char="F0C9"/>
      </w:r>
      <w:r w:rsidRPr="00203C11">
        <w:rPr>
          <w:rFonts w:ascii="B Badr" w:hAnsi="B Badr" w:cs="B Badr"/>
          <w:color w:val="000000"/>
        </w:rPr>
        <w:sym w:font="HQPB1" w:char="F04C"/>
      </w:r>
      <w:r w:rsidRPr="00203C11">
        <w:rPr>
          <w:rFonts w:ascii="B Badr" w:hAnsi="B Badr" w:cs="B Badr"/>
          <w:color w:val="000000"/>
        </w:rPr>
        <w:sym w:font="HQPB4" w:char="F0A9"/>
      </w:r>
      <w:r w:rsidRPr="00203C11">
        <w:rPr>
          <w:rFonts w:ascii="B Badr" w:hAnsi="B Badr" w:cs="B Badr"/>
          <w:color w:val="000000"/>
        </w:rPr>
        <w:sym w:font="HQPB2" w:char="F039"/>
      </w:r>
      <w:r w:rsidRPr="00203C11">
        <w:rPr>
          <w:rFonts w:ascii="B Badr" w:hAnsi="B Badr" w:cs="B Badr"/>
          <w:color w:val="000000"/>
        </w:rPr>
        <w:sym w:font="HQPB5" w:char="F024"/>
      </w:r>
      <w:r w:rsidRPr="00203C11">
        <w:rPr>
          <w:rFonts w:ascii="B Badr" w:hAnsi="B Badr" w:cs="B Badr"/>
          <w:color w:val="000000"/>
        </w:rPr>
        <w:sym w:font="HQPB1" w:char="F023"/>
      </w:r>
      <w:r w:rsidRPr="00203C11">
        <w:rPr>
          <w:rFonts w:ascii="B Badr" w:hAnsi="B Badr" w:cs="B Badr"/>
          <w:color w:val="000000"/>
          <w:rtl/>
        </w:rPr>
        <w:t xml:space="preserve"> </w:t>
      </w:r>
      <w:r w:rsidRPr="00203C11">
        <w:rPr>
          <w:rFonts w:ascii="B Badr" w:hAnsi="B Badr" w:cs="B Badr"/>
          <w:color w:val="000000"/>
        </w:rPr>
        <w:sym w:font="HQPB4" w:char="F0F6"/>
      </w:r>
      <w:r w:rsidRPr="00203C11">
        <w:rPr>
          <w:rFonts w:ascii="B Badr" w:hAnsi="B Badr" w:cs="B Badr"/>
          <w:color w:val="000000"/>
        </w:rPr>
        <w:sym w:font="HQPB2" w:char="F04E"/>
      </w:r>
      <w:r w:rsidRPr="00203C11">
        <w:rPr>
          <w:rFonts w:ascii="B Badr" w:hAnsi="B Badr" w:cs="B Badr"/>
          <w:color w:val="000000"/>
        </w:rPr>
        <w:sym w:font="HQPB4" w:char="F0DF"/>
      </w:r>
      <w:r w:rsidRPr="00203C11">
        <w:rPr>
          <w:rFonts w:ascii="B Badr" w:hAnsi="B Badr" w:cs="B Badr"/>
          <w:color w:val="000000"/>
        </w:rPr>
        <w:sym w:font="HQPB2" w:char="F067"/>
      </w:r>
      <w:r w:rsidRPr="00203C11">
        <w:rPr>
          <w:rFonts w:ascii="B Badr" w:hAnsi="B Badr" w:cs="B Badr"/>
          <w:color w:val="000000"/>
        </w:rPr>
        <w:sym w:font="HQPB4" w:char="F0A8"/>
      </w:r>
      <w:r w:rsidRPr="00203C11">
        <w:rPr>
          <w:rFonts w:ascii="B Badr" w:hAnsi="B Badr" w:cs="B Badr"/>
          <w:color w:val="000000"/>
        </w:rPr>
        <w:sym w:font="HQPB1" w:char="F03F"/>
      </w:r>
      <w:r w:rsidRPr="00203C11">
        <w:rPr>
          <w:rFonts w:ascii="B Badr" w:hAnsi="B Badr" w:cs="B Badr"/>
          <w:color w:val="000000"/>
        </w:rPr>
        <w:sym w:font="HQPB1" w:char="F089"/>
      </w:r>
      <w:r w:rsidRPr="00203C11">
        <w:rPr>
          <w:rFonts w:ascii="B Badr" w:hAnsi="B Badr" w:cs="B Badr"/>
          <w:color w:val="000000"/>
        </w:rPr>
        <w:sym w:font="HQPB5" w:char="F074"/>
      </w:r>
      <w:r w:rsidRPr="00203C11">
        <w:rPr>
          <w:rFonts w:ascii="B Badr" w:hAnsi="B Badr" w:cs="B Badr"/>
          <w:color w:val="000000"/>
        </w:rPr>
        <w:sym w:font="HQPB1" w:char="F0E3"/>
      </w:r>
      <w:r w:rsidRPr="00203C11">
        <w:rPr>
          <w:rFonts w:ascii="B Badr" w:hAnsi="B Badr" w:cs="B Badr"/>
          <w:color w:val="000000"/>
        </w:rPr>
        <w:sym w:font="HQPB5" w:char="F075"/>
      </w:r>
      <w:r w:rsidRPr="00203C11">
        <w:rPr>
          <w:rFonts w:ascii="B Badr" w:hAnsi="B Badr" w:cs="B Badr"/>
          <w:color w:val="000000"/>
        </w:rPr>
        <w:sym w:font="HQPB2" w:char="F072"/>
      </w:r>
      <w:r w:rsidRPr="00203C11">
        <w:rPr>
          <w:rFonts w:ascii="B Badr" w:hAnsi="B Badr" w:cs="B Badr"/>
          <w:color w:val="000000"/>
          <w:rtl/>
        </w:rPr>
        <w:t xml:space="preserve"> </w:t>
      </w:r>
      <w:r w:rsidRPr="00203C11">
        <w:rPr>
          <w:rFonts w:ascii="B Badr" w:hAnsi="B Badr" w:cs="B Badr"/>
          <w:color w:val="000000"/>
        </w:rPr>
        <w:sym w:font="HQPB2" w:char="F060"/>
      </w:r>
      <w:r w:rsidRPr="00203C11">
        <w:rPr>
          <w:rFonts w:ascii="B Badr" w:hAnsi="B Badr" w:cs="B Badr"/>
          <w:color w:val="000000"/>
        </w:rPr>
        <w:sym w:font="HQPB5" w:char="F074"/>
      </w:r>
      <w:r w:rsidRPr="00203C11">
        <w:rPr>
          <w:rFonts w:ascii="B Badr" w:hAnsi="B Badr" w:cs="B Badr"/>
          <w:color w:val="000000"/>
        </w:rPr>
        <w:sym w:font="HQPB2" w:char="F042"/>
      </w:r>
      <w:r w:rsidRPr="00203C11">
        <w:rPr>
          <w:rFonts w:ascii="B Badr" w:hAnsi="B Badr" w:cs="B Badr"/>
          <w:color w:val="000000"/>
        </w:rPr>
        <w:sym w:font="HQPB5" w:char="F075"/>
      </w:r>
      <w:r w:rsidRPr="00203C11">
        <w:rPr>
          <w:rFonts w:ascii="B Badr" w:hAnsi="B Badr" w:cs="B Badr"/>
          <w:color w:val="000000"/>
        </w:rPr>
        <w:sym w:font="HQPB2" w:char="F072"/>
      </w:r>
      <w:r w:rsidRPr="00203C11">
        <w:rPr>
          <w:rFonts w:ascii="B Badr" w:hAnsi="B Badr" w:cs="B Badr"/>
          <w:color w:val="000000"/>
          <w:rtl/>
        </w:rPr>
        <w:t xml:space="preserve"> </w:t>
      </w:r>
      <w:r w:rsidRPr="00203C11">
        <w:rPr>
          <w:rFonts w:ascii="B Badr" w:hAnsi="B Badr" w:cs="B Badr"/>
          <w:color w:val="000000"/>
        </w:rPr>
        <w:sym w:font="HQPB5" w:char="F079"/>
      </w:r>
      <w:r w:rsidRPr="00203C11">
        <w:rPr>
          <w:rFonts w:ascii="B Badr" w:hAnsi="B Badr" w:cs="B Badr"/>
          <w:color w:val="000000"/>
        </w:rPr>
        <w:sym w:font="HQPB1" w:char="F078"/>
      </w:r>
      <w:r w:rsidRPr="00203C11">
        <w:rPr>
          <w:rFonts w:ascii="B Badr" w:hAnsi="B Badr" w:cs="B Badr"/>
          <w:color w:val="000000"/>
        </w:rPr>
        <w:sym w:font="HQPB5" w:char="F06E"/>
      </w:r>
      <w:r w:rsidRPr="00203C11">
        <w:rPr>
          <w:rFonts w:ascii="B Badr" w:hAnsi="B Badr" w:cs="B Badr"/>
          <w:color w:val="000000"/>
        </w:rPr>
        <w:sym w:font="HQPB2" w:char="F03D"/>
      </w:r>
      <w:r w:rsidRPr="00203C11">
        <w:rPr>
          <w:rFonts w:ascii="B Badr" w:hAnsi="B Badr" w:cs="B Badr"/>
          <w:color w:val="000000"/>
        </w:rPr>
        <w:sym w:font="HQPB5" w:char="F07C"/>
      </w:r>
      <w:r w:rsidRPr="00203C11">
        <w:rPr>
          <w:rFonts w:ascii="B Badr" w:hAnsi="B Badr" w:cs="B Badr"/>
          <w:color w:val="000000"/>
        </w:rPr>
        <w:sym w:font="HQPB1" w:char="F0B9"/>
      </w:r>
      <w:r w:rsidRPr="00203C11">
        <w:rPr>
          <w:rFonts w:ascii="B Badr" w:hAnsi="B Badr" w:cs="B Badr"/>
          <w:color w:val="000000"/>
          <w:rtl/>
        </w:rPr>
        <w:t xml:space="preserve"> </w:t>
      </w:r>
      <w:r w:rsidRPr="00203C11">
        <w:rPr>
          <w:rFonts w:ascii="B Badr" w:hAnsi="B Badr" w:cs="B Badr"/>
          <w:color w:val="000000"/>
        </w:rPr>
        <w:sym w:font="HQPB4" w:char="F0F4"/>
      </w:r>
      <w:r w:rsidRPr="00203C11">
        <w:rPr>
          <w:rFonts w:ascii="B Badr" w:hAnsi="B Badr" w:cs="B Badr"/>
          <w:color w:val="000000"/>
        </w:rPr>
        <w:sym w:font="HQPB2" w:char="F060"/>
      </w:r>
      <w:r w:rsidRPr="00203C11">
        <w:rPr>
          <w:rFonts w:ascii="B Badr" w:hAnsi="B Badr" w:cs="B Badr"/>
          <w:color w:val="000000"/>
        </w:rPr>
        <w:sym w:font="HQPB4" w:char="F0CF"/>
      </w:r>
      <w:r w:rsidRPr="00203C11">
        <w:rPr>
          <w:rFonts w:ascii="B Badr" w:hAnsi="B Badr" w:cs="B Badr"/>
          <w:color w:val="000000"/>
        </w:rPr>
        <w:sym w:font="HQPB2" w:char="F042"/>
      </w:r>
      <w:r w:rsidRPr="00203C11">
        <w:rPr>
          <w:rFonts w:ascii="B Badr" w:hAnsi="B Badr" w:cs="B Badr"/>
          <w:color w:val="000000"/>
          <w:rtl/>
        </w:rPr>
        <w:t xml:space="preserve"> </w:t>
      </w:r>
      <w:r w:rsidRPr="00203C11">
        <w:rPr>
          <w:rFonts w:ascii="B Badr" w:hAnsi="B Badr" w:cs="B Badr"/>
          <w:color w:val="000000"/>
        </w:rPr>
        <w:sym w:font="HQPB4" w:char="F0F6"/>
      </w:r>
      <w:r w:rsidRPr="00203C11">
        <w:rPr>
          <w:rFonts w:ascii="B Badr" w:hAnsi="B Badr" w:cs="B Badr"/>
          <w:color w:val="000000"/>
        </w:rPr>
        <w:sym w:font="HQPB2" w:char="F04E"/>
      </w:r>
      <w:r w:rsidRPr="00203C11">
        <w:rPr>
          <w:rFonts w:ascii="B Badr" w:hAnsi="B Badr" w:cs="B Badr"/>
          <w:color w:val="000000"/>
        </w:rPr>
        <w:sym w:font="HQPB4" w:char="F0CE"/>
      </w:r>
      <w:r w:rsidRPr="00203C11">
        <w:rPr>
          <w:rFonts w:ascii="B Badr" w:hAnsi="B Badr" w:cs="B Badr"/>
          <w:color w:val="000000"/>
        </w:rPr>
        <w:sym w:font="HQPB2" w:char="F067"/>
      </w:r>
      <w:r w:rsidRPr="00203C11">
        <w:rPr>
          <w:rFonts w:ascii="B Badr" w:hAnsi="B Badr" w:cs="B Badr"/>
          <w:color w:val="000000"/>
        </w:rPr>
        <w:sym w:font="HQPB4" w:char="F0CD"/>
      </w:r>
      <w:r w:rsidRPr="00203C11">
        <w:rPr>
          <w:rFonts w:ascii="B Badr" w:hAnsi="B Badr" w:cs="B Badr"/>
          <w:color w:val="000000"/>
        </w:rPr>
        <w:sym w:font="HQPB2" w:char="F0AC"/>
      </w:r>
      <w:r w:rsidRPr="00203C11">
        <w:rPr>
          <w:rFonts w:ascii="B Badr" w:hAnsi="B Badr" w:cs="B Badr"/>
          <w:color w:val="000000"/>
        </w:rPr>
        <w:sym w:font="HQPB5" w:char="F021"/>
      </w:r>
      <w:r w:rsidRPr="00203C11">
        <w:rPr>
          <w:rFonts w:ascii="B Badr" w:hAnsi="B Badr" w:cs="B Badr"/>
          <w:color w:val="000000"/>
        </w:rPr>
        <w:sym w:font="HQPB1" w:char="F024"/>
      </w:r>
      <w:r w:rsidRPr="00203C11">
        <w:rPr>
          <w:rFonts w:ascii="B Badr" w:hAnsi="B Badr" w:cs="B Badr"/>
          <w:color w:val="000000"/>
        </w:rPr>
        <w:sym w:font="HQPB5" w:char="F074"/>
      </w:r>
      <w:r w:rsidRPr="00203C11">
        <w:rPr>
          <w:rFonts w:ascii="B Badr" w:hAnsi="B Badr" w:cs="B Badr"/>
          <w:color w:val="000000"/>
        </w:rPr>
        <w:sym w:font="HQPB1" w:char="F02F"/>
      </w:r>
      <w:r w:rsidRPr="00203C11">
        <w:rPr>
          <w:rFonts w:ascii="B Badr" w:hAnsi="B Badr" w:cs="B Badr"/>
          <w:color w:val="000000"/>
        </w:rPr>
        <w:sym w:font="HQPB1" w:char="F023"/>
      </w:r>
      <w:r w:rsidRPr="00203C11">
        <w:rPr>
          <w:rFonts w:ascii="B Badr" w:hAnsi="B Badr" w:cs="B Badr"/>
          <w:color w:val="000000"/>
        </w:rPr>
        <w:sym w:font="HQPB5" w:char="F075"/>
      </w:r>
      <w:r w:rsidRPr="00203C11">
        <w:rPr>
          <w:rFonts w:ascii="B Badr" w:hAnsi="B Badr" w:cs="B Badr"/>
          <w:color w:val="000000"/>
        </w:rPr>
        <w:sym w:font="HQPB2" w:char="F0E4"/>
      </w:r>
      <w:r w:rsidRPr="00203C11">
        <w:rPr>
          <w:rFonts w:ascii="B Badr" w:hAnsi="B Badr" w:cs="B Badr"/>
          <w:color w:val="000000"/>
          <w:rtl/>
        </w:rPr>
        <w:t xml:space="preserve"> </w:t>
      </w:r>
      <w:r w:rsidRPr="00203C11">
        <w:rPr>
          <w:rFonts w:ascii="B Badr" w:hAnsi="B Badr" w:cs="B Badr"/>
          <w:color w:val="000000"/>
        </w:rPr>
        <w:sym w:font="HQPB4" w:char="F0F6"/>
      </w:r>
      <w:r w:rsidRPr="00203C11">
        <w:rPr>
          <w:rFonts w:ascii="B Badr" w:hAnsi="B Badr" w:cs="B Badr"/>
          <w:color w:val="000000"/>
        </w:rPr>
        <w:sym w:font="HQPB2" w:char="F04E"/>
      </w:r>
      <w:r w:rsidRPr="00203C11">
        <w:rPr>
          <w:rFonts w:ascii="B Badr" w:hAnsi="B Badr" w:cs="B Badr"/>
          <w:color w:val="000000"/>
        </w:rPr>
        <w:sym w:font="HQPB4" w:char="F0CE"/>
      </w:r>
      <w:r w:rsidRPr="00203C11">
        <w:rPr>
          <w:rFonts w:ascii="B Badr" w:hAnsi="B Badr" w:cs="B Badr"/>
          <w:color w:val="000000"/>
        </w:rPr>
        <w:sym w:font="HQPB2" w:char="F067"/>
      </w:r>
      <w:r w:rsidRPr="00203C11">
        <w:rPr>
          <w:rFonts w:ascii="B Badr" w:hAnsi="B Badr" w:cs="B Badr"/>
          <w:color w:val="000000"/>
        </w:rPr>
        <w:sym w:font="HQPB4" w:char="F0C5"/>
      </w:r>
      <w:r w:rsidRPr="00203C11">
        <w:rPr>
          <w:rFonts w:ascii="B Badr" w:hAnsi="B Badr" w:cs="B Badr"/>
          <w:color w:val="000000"/>
        </w:rPr>
        <w:sym w:font="HQPB1" w:char="F05F"/>
      </w:r>
      <w:r w:rsidRPr="00203C11">
        <w:rPr>
          <w:rFonts w:ascii="B Badr" w:hAnsi="B Badr" w:cs="B Badr"/>
          <w:color w:val="000000"/>
        </w:rPr>
        <w:sym w:font="HQPB2" w:char="F0BA"/>
      </w:r>
      <w:r w:rsidRPr="00203C11">
        <w:rPr>
          <w:rFonts w:ascii="B Badr" w:hAnsi="B Badr" w:cs="B Badr"/>
          <w:color w:val="000000"/>
        </w:rPr>
        <w:sym w:font="HQPB5" w:char="F075"/>
      </w:r>
      <w:r w:rsidRPr="00203C11">
        <w:rPr>
          <w:rFonts w:ascii="B Badr" w:hAnsi="B Badr" w:cs="B Badr"/>
          <w:color w:val="000000"/>
        </w:rPr>
        <w:sym w:font="HQPB2" w:char="F072"/>
      </w:r>
      <w:r w:rsidRPr="00203C11">
        <w:rPr>
          <w:rFonts w:ascii="B Badr" w:hAnsi="B Badr" w:cs="B Badr"/>
          <w:color w:val="000000"/>
        </w:rPr>
        <w:sym w:font="HQPB4" w:char="F0F8"/>
      </w:r>
      <w:r w:rsidRPr="00203C11">
        <w:rPr>
          <w:rFonts w:ascii="B Badr" w:hAnsi="B Badr" w:cs="B Badr"/>
          <w:color w:val="000000"/>
        </w:rPr>
        <w:sym w:font="HQPB1" w:char="F097"/>
      </w:r>
      <w:r w:rsidRPr="00203C11">
        <w:rPr>
          <w:rFonts w:ascii="B Badr" w:hAnsi="B Badr" w:cs="B Badr"/>
          <w:color w:val="000000"/>
        </w:rPr>
        <w:sym w:font="HQPB5" w:char="F072"/>
      </w:r>
      <w:r w:rsidRPr="00203C11">
        <w:rPr>
          <w:rFonts w:ascii="B Badr" w:hAnsi="B Badr" w:cs="B Badr"/>
          <w:color w:val="000000"/>
        </w:rPr>
        <w:sym w:font="HQPB1" w:char="F026"/>
      </w:r>
      <w:r w:rsidRPr="00203C11">
        <w:rPr>
          <w:rFonts w:ascii="B Badr" w:hAnsi="B Badr" w:cs="B Badr"/>
          <w:color w:val="000000"/>
        </w:rPr>
        <w:sym w:font="HQPB5" w:char="F075"/>
      </w:r>
      <w:r w:rsidRPr="00203C11">
        <w:rPr>
          <w:rFonts w:ascii="B Badr" w:hAnsi="B Badr" w:cs="B Badr"/>
          <w:color w:val="000000"/>
        </w:rPr>
        <w:sym w:font="HQPB2" w:char="F072"/>
      </w:r>
      <w:r w:rsidRPr="00203C11">
        <w:rPr>
          <w:rFonts w:ascii="B Badr" w:hAnsi="B Badr" w:cs="B Badr"/>
          <w:color w:val="000000"/>
          <w:rtl/>
        </w:rPr>
        <w:t xml:space="preserve"> </w:t>
      </w:r>
      <w:r w:rsidRPr="00203C11">
        <w:rPr>
          <w:rFonts w:ascii="B Badr" w:hAnsi="B Badr" w:cs="B Badr"/>
          <w:color w:val="000000"/>
        </w:rPr>
        <w:sym w:font="HQPB4" w:char="F0F3"/>
      </w:r>
      <w:r w:rsidRPr="00203C11">
        <w:rPr>
          <w:rFonts w:ascii="B Badr" w:hAnsi="B Badr" w:cs="B Badr"/>
          <w:color w:val="000000"/>
        </w:rPr>
        <w:sym w:font="HQPB2" w:char="F04F"/>
      </w:r>
      <w:r w:rsidRPr="00203C11">
        <w:rPr>
          <w:rFonts w:ascii="B Badr" w:hAnsi="B Badr" w:cs="B Badr"/>
          <w:color w:val="000000"/>
        </w:rPr>
        <w:sym w:font="HQPB4" w:char="F0CE"/>
      </w:r>
      <w:r w:rsidRPr="00203C11">
        <w:rPr>
          <w:rFonts w:ascii="B Badr" w:hAnsi="B Badr" w:cs="B Badr"/>
          <w:color w:val="000000"/>
        </w:rPr>
        <w:sym w:font="HQPB2" w:char="F067"/>
      </w:r>
      <w:r w:rsidRPr="00203C11">
        <w:rPr>
          <w:rFonts w:ascii="B Badr" w:hAnsi="B Badr" w:cs="B Badr"/>
          <w:color w:val="000000"/>
        </w:rPr>
        <w:sym w:font="HQPB4" w:char="F0CF"/>
      </w:r>
      <w:r w:rsidRPr="00203C11">
        <w:rPr>
          <w:rFonts w:ascii="B Badr" w:hAnsi="B Badr" w:cs="B Badr"/>
          <w:color w:val="000000"/>
        </w:rPr>
        <w:sym w:font="HQPB1" w:char="F047"/>
      </w:r>
      <w:r w:rsidRPr="00203C11">
        <w:rPr>
          <w:rFonts w:ascii="B Badr" w:hAnsi="B Badr" w:cs="B Badr"/>
          <w:color w:val="000000"/>
        </w:rPr>
        <w:sym w:font="HQPB2" w:char="F0BB"/>
      </w:r>
      <w:r w:rsidRPr="00203C11">
        <w:rPr>
          <w:rFonts w:ascii="B Badr" w:hAnsi="B Badr" w:cs="B Badr"/>
          <w:color w:val="000000"/>
        </w:rPr>
        <w:sym w:font="HQPB4" w:char="F0AD"/>
      </w:r>
      <w:r w:rsidRPr="00203C11">
        <w:rPr>
          <w:rFonts w:ascii="B Badr" w:hAnsi="B Badr" w:cs="B Badr"/>
          <w:color w:val="000000"/>
        </w:rPr>
        <w:sym w:font="HQPB2" w:char="F083"/>
      </w:r>
      <w:r w:rsidRPr="00203C11">
        <w:rPr>
          <w:rFonts w:ascii="B Badr" w:hAnsi="B Badr" w:cs="B Badr"/>
          <w:color w:val="000000"/>
        </w:rPr>
        <w:sym w:font="HQPB4" w:char="F0CD"/>
      </w:r>
      <w:r w:rsidRPr="00203C11">
        <w:rPr>
          <w:rFonts w:ascii="B Badr" w:hAnsi="B Badr" w:cs="B Badr"/>
          <w:color w:val="000000"/>
        </w:rPr>
        <w:sym w:font="HQPB4" w:char="F068"/>
      </w:r>
      <w:r w:rsidRPr="00203C11">
        <w:rPr>
          <w:rFonts w:ascii="B Badr" w:hAnsi="B Badr" w:cs="B Badr"/>
          <w:color w:val="000000"/>
        </w:rPr>
        <w:sym w:font="HQPB1" w:char="F091"/>
      </w:r>
      <w:r w:rsidRPr="00203C11">
        <w:rPr>
          <w:rFonts w:ascii="B Badr" w:hAnsi="B Badr" w:cs="B Badr"/>
          <w:color w:val="000000"/>
        </w:rPr>
        <w:sym w:font="HQPB4" w:char="F0E8"/>
      </w:r>
      <w:r w:rsidRPr="00203C11">
        <w:rPr>
          <w:rFonts w:ascii="B Badr" w:hAnsi="B Badr" w:cs="B Badr"/>
          <w:color w:val="000000"/>
        </w:rPr>
        <w:sym w:font="HQPB1" w:char="F08C"/>
      </w:r>
      <w:r w:rsidRPr="00203C11">
        <w:rPr>
          <w:rFonts w:ascii="B Badr" w:hAnsi="B Badr" w:cs="B Badr"/>
          <w:color w:val="000000"/>
        </w:rPr>
        <w:sym w:font="HQPB5" w:char="F075"/>
      </w:r>
      <w:r w:rsidRPr="00203C11">
        <w:rPr>
          <w:rFonts w:ascii="B Badr" w:hAnsi="B Badr" w:cs="B Badr"/>
          <w:color w:val="000000"/>
        </w:rPr>
        <w:sym w:font="HQPB2" w:char="F072"/>
      </w:r>
      <w:r w:rsidRPr="00203C11">
        <w:rPr>
          <w:rFonts w:ascii="B Badr" w:hAnsi="B Badr" w:cs="B Badr"/>
          <w:color w:val="000000"/>
          <w:rtl/>
        </w:rPr>
        <w:t xml:space="preserve"> </w:t>
      </w:r>
      <w:r w:rsidRPr="00203C11">
        <w:rPr>
          <w:rFonts w:ascii="B Badr" w:hAnsi="B Badr" w:cs="B Badr"/>
          <w:color w:val="000000"/>
        </w:rPr>
        <w:sym w:font="HQPB4" w:char="F034"/>
      </w:r>
      <w:r w:rsidRPr="00203C11">
        <w:rPr>
          <w:rFonts w:ascii="B Badr" w:hAnsi="B Badr" w:cs="B Badr"/>
          <w:color w:val="000000"/>
          <w:rtl/>
        </w:rPr>
        <w:t xml:space="preserve"> </w:t>
      </w:r>
      <w:r w:rsidRPr="00203C11">
        <w:rPr>
          <w:rFonts w:ascii="B Badr" w:hAnsi="B Badr" w:cs="B Badr"/>
          <w:color w:val="000000"/>
        </w:rPr>
        <w:sym w:font="HQPB5" w:char="F079"/>
      </w:r>
      <w:r w:rsidRPr="00203C11">
        <w:rPr>
          <w:rFonts w:ascii="B Badr" w:hAnsi="B Badr" w:cs="B Badr"/>
          <w:color w:val="000000"/>
        </w:rPr>
        <w:sym w:font="HQPB2" w:char="F037"/>
      </w:r>
      <w:r w:rsidRPr="00203C11">
        <w:rPr>
          <w:rFonts w:ascii="B Badr" w:hAnsi="B Badr" w:cs="B Badr"/>
          <w:color w:val="000000"/>
        </w:rPr>
        <w:sym w:font="HQPB4" w:char="F0A8"/>
      </w:r>
      <w:r w:rsidRPr="00203C11">
        <w:rPr>
          <w:rFonts w:ascii="B Badr" w:hAnsi="B Badr" w:cs="B Badr"/>
          <w:color w:val="000000"/>
        </w:rPr>
        <w:sym w:font="HQPB2" w:char="F052"/>
      </w:r>
      <w:r w:rsidRPr="00203C11">
        <w:rPr>
          <w:rFonts w:ascii="B Badr" w:hAnsi="B Badr" w:cs="B Badr"/>
          <w:color w:val="000000"/>
        </w:rPr>
        <w:sym w:font="HQPB4" w:char="F0CE"/>
      </w:r>
      <w:r w:rsidRPr="00203C11">
        <w:rPr>
          <w:rFonts w:ascii="B Badr" w:hAnsi="B Badr" w:cs="B Badr"/>
          <w:color w:val="000000"/>
        </w:rPr>
        <w:sym w:font="HQPB1" w:char="F029"/>
      </w:r>
      <w:r w:rsidRPr="00203C11">
        <w:rPr>
          <w:rFonts w:ascii="B Badr" w:hAnsi="B Badr" w:cs="B Badr"/>
          <w:color w:val="000000"/>
          <w:rtl/>
        </w:rPr>
        <w:t xml:space="preserve"> </w:t>
      </w:r>
      <w:r w:rsidRPr="00203C11">
        <w:rPr>
          <w:rFonts w:ascii="B Badr" w:hAnsi="B Badr" w:cs="B Badr"/>
          <w:color w:val="000000"/>
        </w:rPr>
        <w:sym w:font="HQPB5" w:char="F07C"/>
      </w:r>
      <w:r w:rsidRPr="00203C11">
        <w:rPr>
          <w:rFonts w:ascii="B Badr" w:hAnsi="B Badr" w:cs="B Badr"/>
          <w:color w:val="000000"/>
        </w:rPr>
        <w:sym w:font="HQPB1" w:char="F04D"/>
      </w:r>
      <w:r w:rsidRPr="00203C11">
        <w:rPr>
          <w:rFonts w:ascii="B Badr" w:hAnsi="B Badr" w:cs="B Badr"/>
          <w:color w:val="000000"/>
        </w:rPr>
        <w:sym w:font="HQPB2" w:char="F052"/>
      </w:r>
      <w:r w:rsidRPr="00203C11">
        <w:rPr>
          <w:rFonts w:ascii="B Badr" w:hAnsi="B Badr" w:cs="B Badr"/>
          <w:color w:val="000000"/>
        </w:rPr>
        <w:sym w:font="HQPB5" w:char="F072"/>
      </w:r>
      <w:r w:rsidRPr="00203C11">
        <w:rPr>
          <w:rFonts w:ascii="B Badr" w:hAnsi="B Badr" w:cs="B Badr"/>
          <w:color w:val="000000"/>
        </w:rPr>
        <w:sym w:font="HQPB1" w:char="F026"/>
      </w:r>
      <w:r w:rsidRPr="00203C11">
        <w:rPr>
          <w:rFonts w:ascii="B Badr" w:hAnsi="B Badr" w:cs="B Badr"/>
          <w:color w:val="000000"/>
          <w:rtl/>
        </w:rPr>
        <w:t xml:space="preserve"> </w:t>
      </w:r>
      <w:r w:rsidRPr="00203C11">
        <w:rPr>
          <w:rFonts w:ascii="B Badr" w:hAnsi="B Badr" w:cs="B Badr"/>
          <w:color w:val="000000"/>
        </w:rPr>
        <w:sym w:font="HQPB4" w:char="F0E2"/>
      </w:r>
      <w:r w:rsidRPr="00203C11">
        <w:rPr>
          <w:rFonts w:ascii="B Badr" w:hAnsi="B Badr" w:cs="B Badr"/>
          <w:color w:val="000000"/>
        </w:rPr>
        <w:sym w:font="HQPB1" w:char="F093"/>
      </w:r>
      <w:r w:rsidRPr="00203C11">
        <w:rPr>
          <w:rFonts w:ascii="B Badr" w:hAnsi="B Badr" w:cs="B Badr"/>
          <w:color w:val="000000"/>
        </w:rPr>
        <w:sym w:font="HQPB2" w:char="F083"/>
      </w:r>
      <w:r w:rsidRPr="00203C11">
        <w:rPr>
          <w:rFonts w:ascii="B Badr" w:hAnsi="B Badr" w:cs="B Badr"/>
          <w:color w:val="000000"/>
        </w:rPr>
        <w:sym w:font="HQPB4" w:char="F0CD"/>
      </w:r>
      <w:r w:rsidRPr="00203C11">
        <w:rPr>
          <w:rFonts w:ascii="B Badr" w:hAnsi="B Badr" w:cs="B Badr"/>
          <w:color w:val="000000"/>
        </w:rPr>
        <w:sym w:font="HQPB1" w:char="F093"/>
      </w:r>
      <w:r w:rsidRPr="00203C11">
        <w:rPr>
          <w:rFonts w:ascii="B Badr" w:hAnsi="B Badr" w:cs="B Badr"/>
          <w:color w:val="000000"/>
        </w:rPr>
        <w:sym w:font="HQPB5" w:char="F079"/>
      </w:r>
      <w:r w:rsidRPr="00203C11">
        <w:rPr>
          <w:rFonts w:ascii="B Badr" w:hAnsi="B Badr" w:cs="B Badr"/>
          <w:color w:val="000000"/>
        </w:rPr>
        <w:sym w:font="HQPB1" w:char="F0E8"/>
      </w:r>
      <w:r w:rsidRPr="00203C11">
        <w:rPr>
          <w:rFonts w:ascii="B Badr" w:hAnsi="B Badr" w:cs="B Badr"/>
          <w:color w:val="000000"/>
        </w:rPr>
        <w:sym w:font="HQPB4" w:char="F0F8"/>
      </w:r>
      <w:r w:rsidRPr="00203C11">
        <w:rPr>
          <w:rFonts w:ascii="B Badr" w:hAnsi="B Badr" w:cs="B Badr"/>
          <w:color w:val="000000"/>
        </w:rPr>
        <w:sym w:font="HQPB2" w:char="F039"/>
      </w:r>
      <w:r w:rsidRPr="00203C11">
        <w:rPr>
          <w:rFonts w:ascii="B Badr" w:hAnsi="B Badr" w:cs="B Badr"/>
          <w:color w:val="000000"/>
        </w:rPr>
        <w:sym w:font="HQPB5" w:char="F024"/>
      </w:r>
      <w:r w:rsidRPr="00203C11">
        <w:rPr>
          <w:rFonts w:ascii="B Badr" w:hAnsi="B Badr" w:cs="B Badr"/>
          <w:color w:val="000000"/>
        </w:rPr>
        <w:sym w:font="HQPB1" w:char="F023"/>
      </w:r>
      <w:r w:rsidRPr="00203C11">
        <w:rPr>
          <w:rFonts w:ascii="B Badr" w:hAnsi="B Badr" w:cs="B Badr"/>
          <w:color w:val="000000"/>
          <w:rtl/>
        </w:rPr>
        <w:t xml:space="preserve"> </w:t>
      </w:r>
      <w:r w:rsidRPr="00203C11">
        <w:rPr>
          <w:rFonts w:ascii="B Badr" w:hAnsi="B Badr" w:cs="B Badr"/>
          <w:color w:val="000000"/>
        </w:rPr>
        <w:sym w:font="HQPB4" w:char="F0DE"/>
      </w:r>
      <w:r w:rsidRPr="00203C11">
        <w:rPr>
          <w:rFonts w:ascii="B Badr" w:hAnsi="B Badr" w:cs="B Badr"/>
          <w:color w:val="000000"/>
        </w:rPr>
        <w:sym w:font="HQPB2" w:char="F04F"/>
      </w:r>
      <w:r w:rsidRPr="00203C11">
        <w:rPr>
          <w:rFonts w:ascii="B Badr" w:hAnsi="B Badr" w:cs="B Badr"/>
          <w:color w:val="000000"/>
        </w:rPr>
        <w:sym w:font="HQPB2" w:char="F08B"/>
      </w:r>
      <w:r w:rsidRPr="00203C11">
        <w:rPr>
          <w:rFonts w:ascii="B Badr" w:hAnsi="B Badr" w:cs="B Badr"/>
          <w:color w:val="000000"/>
        </w:rPr>
        <w:sym w:font="HQPB4" w:char="F0C5"/>
      </w:r>
      <w:r w:rsidRPr="00203C11">
        <w:rPr>
          <w:rFonts w:ascii="B Badr" w:hAnsi="B Badr" w:cs="B Badr"/>
          <w:color w:val="000000"/>
        </w:rPr>
        <w:sym w:font="HQPB2" w:char="F033"/>
      </w:r>
      <w:r w:rsidRPr="00203C11">
        <w:rPr>
          <w:rFonts w:ascii="B Badr" w:hAnsi="B Badr" w:cs="B Badr"/>
          <w:color w:val="000000"/>
        </w:rPr>
        <w:sym w:font="HQPB5" w:char="F079"/>
      </w:r>
      <w:r w:rsidRPr="00203C11">
        <w:rPr>
          <w:rFonts w:ascii="B Badr" w:hAnsi="B Badr" w:cs="B Badr"/>
          <w:color w:val="000000"/>
        </w:rPr>
        <w:sym w:font="HQPB1" w:char="F073"/>
      </w:r>
      <w:r w:rsidRPr="00203C11">
        <w:rPr>
          <w:rFonts w:ascii="B Badr" w:hAnsi="B Badr" w:cs="B Badr"/>
          <w:color w:val="000000"/>
        </w:rPr>
        <w:sym w:font="HQPB4" w:char="F0F8"/>
      </w:r>
      <w:r w:rsidRPr="00203C11">
        <w:rPr>
          <w:rFonts w:ascii="B Badr" w:hAnsi="B Badr" w:cs="B Badr"/>
          <w:color w:val="000000"/>
        </w:rPr>
        <w:sym w:font="HQPB2" w:char="F039"/>
      </w:r>
      <w:r w:rsidRPr="00203C11">
        <w:rPr>
          <w:rFonts w:ascii="B Badr" w:hAnsi="B Badr" w:cs="B Badr"/>
          <w:color w:val="000000"/>
        </w:rPr>
        <w:sym w:font="HQPB5" w:char="F024"/>
      </w:r>
      <w:r w:rsidRPr="00203C11">
        <w:rPr>
          <w:rFonts w:ascii="B Badr" w:hAnsi="B Badr" w:cs="B Badr"/>
          <w:color w:val="000000"/>
        </w:rPr>
        <w:sym w:font="HQPB1" w:char="F023"/>
      </w:r>
      <w:r w:rsidRPr="00203C11">
        <w:rPr>
          <w:rFonts w:ascii="B Badr" w:hAnsi="B Badr" w:cs="B Badr"/>
          <w:color w:val="000000"/>
          <w:rtl/>
        </w:rPr>
        <w:t xml:space="preserve"> </w:t>
      </w:r>
      <w:r w:rsidRPr="00203C11">
        <w:rPr>
          <w:rFonts w:ascii="B Badr" w:hAnsi="B Badr" w:cs="B Badr"/>
          <w:color w:val="000000"/>
        </w:rPr>
        <w:sym w:font="HQPB2" w:char="F0C7"/>
      </w:r>
      <w:r w:rsidRPr="00203C11">
        <w:rPr>
          <w:rFonts w:ascii="B Badr" w:hAnsi="B Badr" w:cs="B Badr"/>
          <w:color w:val="000000"/>
        </w:rPr>
        <w:sym w:font="HQPB2" w:char="F0D1"/>
      </w:r>
      <w:r w:rsidRPr="00203C11">
        <w:rPr>
          <w:rFonts w:ascii="B Badr" w:hAnsi="B Badr" w:cs="B Badr"/>
          <w:color w:val="000000"/>
        </w:rPr>
        <w:sym w:font="HQPB2" w:char="F0C8"/>
      </w:r>
      <w:r w:rsidRPr="00203C11">
        <w:rPr>
          <w:rFonts w:ascii="B Badr" w:hAnsi="B Badr" w:cs="B Badr"/>
          <w:color w:val="000000"/>
          <w:rtl/>
        </w:rPr>
        <w:t xml:space="preserve"> </w:t>
      </w:r>
      <w:r w:rsidRPr="00203C11">
        <w:rPr>
          <w:rFonts w:ascii="B Badr" w:hAnsi="B Badr" w:cs="B Badr"/>
          <w:color w:val="000000"/>
        </w:rPr>
        <w:sym w:font="HQPB4" w:char="F0E3"/>
      </w:r>
      <w:r w:rsidRPr="00203C11">
        <w:rPr>
          <w:rFonts w:ascii="B Badr" w:hAnsi="B Badr" w:cs="B Badr"/>
          <w:color w:val="000000"/>
        </w:rPr>
        <w:sym w:font="HQPB2" w:char="F04E"/>
      </w:r>
      <w:r w:rsidRPr="00203C11">
        <w:rPr>
          <w:rFonts w:ascii="B Badr" w:hAnsi="B Badr" w:cs="B Badr"/>
          <w:color w:val="000000"/>
        </w:rPr>
        <w:sym w:font="HQPB4" w:char="F0CE"/>
      </w:r>
      <w:r w:rsidRPr="00203C11">
        <w:rPr>
          <w:rFonts w:ascii="B Badr" w:hAnsi="B Badr" w:cs="B Badr"/>
          <w:color w:val="000000"/>
        </w:rPr>
        <w:sym w:font="HQPB2" w:char="F067"/>
      </w:r>
      <w:r w:rsidRPr="00203C11">
        <w:rPr>
          <w:rFonts w:ascii="B Badr" w:hAnsi="B Badr" w:cs="B Badr"/>
          <w:color w:val="000000"/>
        </w:rPr>
        <w:sym w:font="HQPB4" w:char="F0CF"/>
      </w:r>
      <w:r w:rsidRPr="00203C11">
        <w:rPr>
          <w:rFonts w:ascii="B Badr" w:hAnsi="B Badr" w:cs="B Badr"/>
          <w:color w:val="000000"/>
        </w:rPr>
        <w:sym w:font="HQPB2" w:char="F025"/>
      </w:r>
      <w:r w:rsidRPr="00203C11">
        <w:rPr>
          <w:rFonts w:ascii="B Badr" w:hAnsi="B Badr" w:cs="B Badr"/>
          <w:color w:val="000000"/>
        </w:rPr>
        <w:sym w:font="HQPB5" w:char="F075"/>
      </w:r>
      <w:r w:rsidRPr="00203C11">
        <w:rPr>
          <w:rFonts w:ascii="B Badr" w:hAnsi="B Badr" w:cs="B Badr"/>
          <w:color w:val="000000"/>
        </w:rPr>
        <w:sym w:font="HQPB2" w:char="F072"/>
      </w:r>
      <w:r w:rsidRPr="00203C11">
        <w:rPr>
          <w:rFonts w:ascii="B Badr" w:hAnsi="B Badr" w:cs="B Badr"/>
          <w:color w:val="000000"/>
          <w:rtl/>
        </w:rPr>
        <w:t xml:space="preserve"> </w:t>
      </w:r>
      <w:r w:rsidRPr="00203C11">
        <w:rPr>
          <w:rFonts w:ascii="B Badr" w:hAnsi="B Badr" w:cs="B Badr"/>
          <w:color w:val="000000"/>
        </w:rPr>
        <w:sym w:font="HQPB4" w:char="F0CF"/>
      </w:r>
      <w:r w:rsidRPr="00203C11">
        <w:rPr>
          <w:rFonts w:ascii="B Badr" w:hAnsi="B Badr" w:cs="B Badr"/>
          <w:color w:val="000000"/>
        </w:rPr>
        <w:sym w:font="HQPB1" w:char="F04E"/>
      </w:r>
      <w:r w:rsidRPr="00203C11">
        <w:rPr>
          <w:rFonts w:ascii="B Badr" w:hAnsi="B Badr" w:cs="B Badr"/>
          <w:color w:val="000000"/>
        </w:rPr>
        <w:sym w:font="HQPB1" w:char="F024"/>
      </w:r>
      <w:r w:rsidRPr="00203C11">
        <w:rPr>
          <w:rFonts w:ascii="B Badr" w:hAnsi="B Badr" w:cs="B Badr"/>
          <w:color w:val="000000"/>
        </w:rPr>
        <w:sym w:font="HQPB5" w:char="F074"/>
      </w:r>
      <w:r w:rsidRPr="00203C11">
        <w:rPr>
          <w:rFonts w:ascii="B Badr" w:hAnsi="B Badr" w:cs="B Badr"/>
          <w:color w:val="000000"/>
        </w:rPr>
        <w:sym w:font="HQPB2" w:char="F0AB"/>
      </w:r>
      <w:r w:rsidRPr="00203C11">
        <w:rPr>
          <w:rFonts w:ascii="B Badr" w:hAnsi="B Badr" w:cs="B Badr"/>
          <w:color w:val="000000"/>
        </w:rPr>
        <w:sym w:font="HQPB4" w:char="F0CD"/>
      </w:r>
      <w:r w:rsidRPr="00203C11">
        <w:rPr>
          <w:rFonts w:ascii="B Badr" w:hAnsi="B Badr" w:cs="B Badr"/>
          <w:color w:val="000000"/>
        </w:rPr>
        <w:sym w:font="HQPB4" w:char="F068"/>
      </w:r>
      <w:r w:rsidRPr="00203C11">
        <w:rPr>
          <w:rFonts w:ascii="B Badr" w:hAnsi="B Badr" w:cs="B Badr"/>
          <w:color w:val="000000"/>
        </w:rPr>
        <w:sym w:font="HQPB2" w:char="F08B"/>
      </w:r>
      <w:r w:rsidRPr="00203C11">
        <w:rPr>
          <w:rFonts w:ascii="B Badr" w:hAnsi="B Badr" w:cs="B Badr"/>
          <w:color w:val="000000"/>
        </w:rPr>
        <w:sym w:font="HQPB4" w:char="F0A1"/>
      </w:r>
      <w:r w:rsidRPr="00203C11">
        <w:rPr>
          <w:rFonts w:ascii="B Badr" w:hAnsi="B Badr" w:cs="B Badr"/>
          <w:color w:val="000000"/>
        </w:rPr>
        <w:sym w:font="HQPB1" w:char="F0A1"/>
      </w:r>
      <w:r w:rsidRPr="00203C11">
        <w:rPr>
          <w:rFonts w:ascii="B Badr" w:hAnsi="B Badr" w:cs="B Badr"/>
          <w:color w:val="000000"/>
        </w:rPr>
        <w:sym w:font="HQPB2" w:char="F039"/>
      </w:r>
      <w:r w:rsidRPr="00203C11">
        <w:rPr>
          <w:rFonts w:ascii="B Badr" w:hAnsi="B Badr" w:cs="B Badr"/>
          <w:color w:val="000000"/>
        </w:rPr>
        <w:sym w:font="HQPB5" w:char="F024"/>
      </w:r>
      <w:r w:rsidRPr="00203C11">
        <w:rPr>
          <w:rFonts w:ascii="B Badr" w:hAnsi="B Badr" w:cs="B Badr"/>
          <w:color w:val="000000"/>
        </w:rPr>
        <w:sym w:font="HQPB1" w:char="F023"/>
      </w:r>
      <w:r w:rsidRPr="00203C11">
        <w:rPr>
          <w:rFonts w:ascii="B Badr" w:hAnsi="B Badr" w:cs="B Badr"/>
          <w:color w:val="000000"/>
          <w:rtl/>
        </w:rPr>
        <w:t xml:space="preserve"> </w:t>
      </w:r>
      <w:r w:rsidRPr="00203C11">
        <w:rPr>
          <w:rFonts w:ascii="B Badr" w:hAnsi="B Badr" w:cs="B Badr"/>
          <w:color w:val="000000"/>
        </w:rPr>
        <w:sym w:font="HQPB4" w:char="F034"/>
      </w:r>
      <w:r w:rsidRPr="00203C11">
        <w:rPr>
          <w:rFonts w:ascii="B Badr" w:hAnsi="B Badr" w:cs="B Badr"/>
          <w:color w:val="000000"/>
          <w:rtl/>
        </w:rPr>
        <w:t xml:space="preserve"> </w:t>
      </w:r>
      <w:r w:rsidRPr="00203C11">
        <w:rPr>
          <w:rFonts w:ascii="B Badr" w:hAnsi="B Badr" w:cs="B Badr"/>
          <w:color w:val="000000"/>
        </w:rPr>
        <w:sym w:font="HQPB2" w:char="F060"/>
      </w:r>
      <w:r w:rsidRPr="00203C11">
        <w:rPr>
          <w:rFonts w:ascii="B Badr" w:hAnsi="B Badr" w:cs="B Badr"/>
          <w:color w:val="000000"/>
        </w:rPr>
        <w:sym w:font="HQPB5" w:char="F074"/>
      </w:r>
      <w:r w:rsidRPr="00203C11">
        <w:rPr>
          <w:rFonts w:ascii="B Badr" w:hAnsi="B Badr" w:cs="B Badr"/>
          <w:color w:val="000000"/>
        </w:rPr>
        <w:sym w:font="HQPB2" w:char="F042"/>
      </w:r>
      <w:r w:rsidRPr="00203C11">
        <w:rPr>
          <w:rFonts w:ascii="B Badr" w:hAnsi="B Badr" w:cs="B Badr"/>
          <w:color w:val="000000"/>
        </w:rPr>
        <w:sym w:font="HQPB5" w:char="F075"/>
      </w:r>
      <w:r w:rsidRPr="00203C11">
        <w:rPr>
          <w:rFonts w:ascii="B Badr" w:hAnsi="B Badr" w:cs="B Badr"/>
          <w:color w:val="000000"/>
        </w:rPr>
        <w:sym w:font="HQPB2" w:char="F072"/>
      </w:r>
      <w:r w:rsidRPr="00203C11">
        <w:rPr>
          <w:rFonts w:ascii="B Badr" w:hAnsi="B Badr" w:cs="B Badr"/>
          <w:color w:val="000000"/>
          <w:rtl/>
        </w:rPr>
        <w:t xml:space="preserve"> </w:t>
      </w:r>
      <w:r w:rsidRPr="00203C11">
        <w:rPr>
          <w:rFonts w:ascii="B Badr" w:hAnsi="B Badr" w:cs="B Badr"/>
          <w:color w:val="000000"/>
        </w:rPr>
        <w:sym w:font="HQPB4" w:char="F0C8"/>
      </w:r>
      <w:r w:rsidRPr="00203C11">
        <w:rPr>
          <w:rFonts w:ascii="B Badr" w:hAnsi="B Badr" w:cs="B Badr"/>
          <w:color w:val="000000"/>
        </w:rPr>
        <w:sym w:font="HQPB2" w:char="F02C"/>
      </w:r>
      <w:r w:rsidRPr="00203C11">
        <w:rPr>
          <w:rFonts w:ascii="B Badr" w:hAnsi="B Badr" w:cs="B Badr"/>
          <w:color w:val="000000"/>
        </w:rPr>
        <w:sym w:font="HQPB5" w:char="F073"/>
      </w:r>
      <w:r w:rsidRPr="00203C11">
        <w:rPr>
          <w:rFonts w:ascii="B Badr" w:hAnsi="B Badr" w:cs="B Badr"/>
          <w:color w:val="000000"/>
        </w:rPr>
        <w:sym w:font="HQPB1" w:char="F03F"/>
      </w:r>
      <w:r w:rsidRPr="00203C11">
        <w:rPr>
          <w:rFonts w:ascii="B Badr" w:hAnsi="B Badr" w:cs="B Badr"/>
          <w:color w:val="000000"/>
          <w:rtl/>
        </w:rPr>
        <w:t xml:space="preserve"> </w:t>
      </w:r>
      <w:r w:rsidRPr="00203C11">
        <w:rPr>
          <w:rFonts w:ascii="B Badr" w:hAnsi="B Badr" w:cs="B Badr"/>
          <w:color w:val="000000"/>
        </w:rPr>
        <w:sym w:font="HQPB4" w:char="F0CF"/>
      </w:r>
      <w:r w:rsidRPr="00203C11">
        <w:rPr>
          <w:rFonts w:ascii="B Badr" w:hAnsi="B Badr" w:cs="B Badr"/>
          <w:color w:val="000000"/>
        </w:rPr>
        <w:sym w:font="HQPB1" w:char="F04E"/>
      </w:r>
      <w:r w:rsidRPr="00203C11">
        <w:rPr>
          <w:rFonts w:ascii="B Badr" w:hAnsi="B Badr" w:cs="B Badr"/>
          <w:color w:val="000000"/>
        </w:rPr>
        <w:sym w:font="HQPB1" w:char="F024"/>
      </w:r>
      <w:r w:rsidRPr="00203C11">
        <w:rPr>
          <w:rFonts w:ascii="B Badr" w:hAnsi="B Badr" w:cs="B Badr"/>
          <w:color w:val="000000"/>
        </w:rPr>
        <w:sym w:font="HQPB5" w:char="F074"/>
      </w:r>
      <w:r w:rsidRPr="00203C11">
        <w:rPr>
          <w:rFonts w:ascii="B Badr" w:hAnsi="B Badr" w:cs="B Badr"/>
          <w:color w:val="000000"/>
        </w:rPr>
        <w:sym w:font="HQPB2" w:char="F0AB"/>
      </w:r>
      <w:r w:rsidRPr="00203C11">
        <w:rPr>
          <w:rFonts w:ascii="B Badr" w:hAnsi="B Badr" w:cs="B Badr"/>
          <w:color w:val="000000"/>
        </w:rPr>
        <w:sym w:font="HQPB4" w:char="F0CD"/>
      </w:r>
      <w:r w:rsidRPr="00203C11">
        <w:rPr>
          <w:rFonts w:ascii="B Badr" w:hAnsi="B Badr" w:cs="B Badr"/>
          <w:color w:val="000000"/>
        </w:rPr>
        <w:sym w:font="HQPB4" w:char="F068"/>
      </w:r>
      <w:r w:rsidRPr="00203C11">
        <w:rPr>
          <w:rFonts w:ascii="B Badr" w:hAnsi="B Badr" w:cs="B Badr"/>
          <w:color w:val="000000"/>
        </w:rPr>
        <w:sym w:font="HQPB2" w:char="F08A"/>
      </w:r>
      <w:r w:rsidRPr="00203C11">
        <w:rPr>
          <w:rFonts w:ascii="B Badr" w:hAnsi="B Badr" w:cs="B Badr"/>
          <w:color w:val="000000"/>
        </w:rPr>
        <w:sym w:font="HQPB4" w:char="F0A1"/>
      </w:r>
      <w:r w:rsidRPr="00203C11">
        <w:rPr>
          <w:rFonts w:ascii="B Badr" w:hAnsi="B Badr" w:cs="B Badr"/>
          <w:color w:val="000000"/>
        </w:rPr>
        <w:sym w:font="HQPB1" w:char="F0A1"/>
      </w:r>
      <w:r w:rsidRPr="00203C11">
        <w:rPr>
          <w:rFonts w:ascii="B Badr" w:hAnsi="B Badr" w:cs="B Badr"/>
          <w:color w:val="000000"/>
        </w:rPr>
        <w:sym w:font="HQPB2" w:char="F039"/>
      </w:r>
      <w:r w:rsidRPr="00203C11">
        <w:rPr>
          <w:rFonts w:ascii="B Badr" w:hAnsi="B Badr" w:cs="B Badr"/>
          <w:color w:val="000000"/>
        </w:rPr>
        <w:sym w:font="HQPB5" w:char="F024"/>
      </w:r>
      <w:r w:rsidRPr="00203C11">
        <w:rPr>
          <w:rFonts w:ascii="B Badr" w:hAnsi="B Badr" w:cs="B Badr"/>
          <w:color w:val="000000"/>
        </w:rPr>
        <w:sym w:font="HQPB1" w:char="F023"/>
      </w:r>
      <w:r w:rsidRPr="00203C11">
        <w:rPr>
          <w:rFonts w:ascii="B Badr" w:hAnsi="B Badr" w:cs="B Badr"/>
          <w:color w:val="000000"/>
          <w:rtl/>
        </w:rPr>
        <w:t xml:space="preserve"> </w:t>
      </w:r>
      <w:r w:rsidRPr="00203C11">
        <w:rPr>
          <w:rFonts w:ascii="B Badr" w:hAnsi="B Badr" w:cs="B Badr"/>
          <w:color w:val="000000"/>
        </w:rPr>
        <w:sym w:font="HQPB4" w:char="F037"/>
      </w:r>
      <w:r w:rsidRPr="00203C11">
        <w:rPr>
          <w:rFonts w:ascii="B Badr" w:hAnsi="B Badr" w:cs="B Badr"/>
          <w:color w:val="000000"/>
        </w:rPr>
        <w:sym w:font="HQPB1" w:char="F08B"/>
      </w:r>
      <w:r w:rsidRPr="00203C11">
        <w:rPr>
          <w:rFonts w:ascii="B Badr" w:hAnsi="B Badr" w:cs="B Badr"/>
          <w:color w:val="000000"/>
        </w:rPr>
        <w:sym w:font="HQPB4" w:char="F0CD"/>
      </w:r>
      <w:r w:rsidRPr="00203C11">
        <w:rPr>
          <w:rFonts w:ascii="B Badr" w:hAnsi="B Badr" w:cs="B Badr"/>
          <w:color w:val="000000"/>
        </w:rPr>
        <w:sym w:font="HQPB2" w:char="F0B3"/>
      </w:r>
      <w:r w:rsidRPr="00203C11">
        <w:rPr>
          <w:rFonts w:ascii="B Badr" w:hAnsi="B Badr" w:cs="B Badr"/>
          <w:color w:val="000000"/>
        </w:rPr>
        <w:sym w:font="HQPB5" w:char="F074"/>
      </w:r>
      <w:r w:rsidRPr="00203C11">
        <w:rPr>
          <w:rFonts w:ascii="B Badr" w:hAnsi="B Badr" w:cs="B Badr"/>
          <w:color w:val="000000"/>
        </w:rPr>
        <w:sym w:font="HQPB2" w:char="F042"/>
      </w:r>
      <w:r w:rsidRPr="00203C11">
        <w:rPr>
          <w:rFonts w:ascii="B Badr" w:hAnsi="B Badr" w:cs="B Badr"/>
          <w:color w:val="000000"/>
        </w:rPr>
        <w:sym w:font="HQPB4" w:char="F0F6"/>
      </w:r>
      <w:r w:rsidRPr="00203C11">
        <w:rPr>
          <w:rFonts w:ascii="B Badr" w:hAnsi="B Badr" w:cs="B Badr"/>
          <w:color w:val="000000"/>
        </w:rPr>
        <w:sym w:font="HQPB2" w:char="F071"/>
      </w:r>
      <w:r w:rsidRPr="00203C11">
        <w:rPr>
          <w:rFonts w:ascii="B Badr" w:hAnsi="B Badr" w:cs="B Badr"/>
          <w:color w:val="000000"/>
        </w:rPr>
        <w:sym w:font="HQPB5" w:char="F074"/>
      </w:r>
      <w:r w:rsidRPr="00203C11">
        <w:rPr>
          <w:rFonts w:ascii="B Badr" w:hAnsi="B Badr" w:cs="B Badr"/>
          <w:color w:val="000000"/>
        </w:rPr>
        <w:sym w:font="HQPB2" w:char="F083"/>
      </w:r>
      <w:r w:rsidRPr="00203C11">
        <w:rPr>
          <w:rFonts w:ascii="B Badr" w:hAnsi="B Badr" w:cs="B Badr"/>
          <w:color w:val="000000"/>
          <w:rtl/>
        </w:rPr>
        <w:t xml:space="preserve"> </w:t>
      </w:r>
      <w:r w:rsidRPr="00203C11">
        <w:rPr>
          <w:rFonts w:ascii="B Badr" w:hAnsi="B Badr" w:cs="B Badr"/>
          <w:color w:val="000000"/>
        </w:rPr>
        <w:sym w:font="HQPB4" w:char="F0F4"/>
      </w:r>
      <w:r w:rsidRPr="00203C11">
        <w:rPr>
          <w:rFonts w:ascii="B Badr" w:hAnsi="B Badr" w:cs="B Badr"/>
          <w:color w:val="000000"/>
        </w:rPr>
        <w:sym w:font="HQPB1" w:char="F089"/>
      </w:r>
      <w:r w:rsidRPr="00203C11">
        <w:rPr>
          <w:rFonts w:ascii="B Badr" w:hAnsi="B Badr" w:cs="B Badr"/>
          <w:color w:val="000000"/>
        </w:rPr>
        <w:sym w:font="HQPB5" w:char="F073"/>
      </w:r>
      <w:r w:rsidRPr="00203C11">
        <w:rPr>
          <w:rFonts w:ascii="B Badr" w:hAnsi="B Badr" w:cs="B Badr"/>
          <w:color w:val="000000"/>
        </w:rPr>
        <w:sym w:font="HQPB2" w:char="F029"/>
      </w:r>
      <w:r w:rsidRPr="00203C11">
        <w:rPr>
          <w:rFonts w:ascii="B Badr" w:hAnsi="B Badr" w:cs="B Badr"/>
          <w:color w:val="000000"/>
        </w:rPr>
        <w:sym w:font="HQPB5" w:char="F073"/>
      </w:r>
      <w:r w:rsidRPr="00203C11">
        <w:rPr>
          <w:rFonts w:ascii="B Badr" w:hAnsi="B Badr" w:cs="B Badr"/>
          <w:color w:val="000000"/>
        </w:rPr>
        <w:sym w:font="HQPB1" w:char="F0F9"/>
      </w:r>
      <w:r w:rsidRPr="00203C11">
        <w:rPr>
          <w:rFonts w:ascii="B Badr" w:hAnsi="B Badr" w:cs="B Badr"/>
          <w:color w:val="000000"/>
          <w:rtl/>
        </w:rPr>
        <w:t xml:space="preserve"> </w:t>
      </w:r>
      <w:r w:rsidRPr="00203C11">
        <w:rPr>
          <w:rFonts w:ascii="B Badr" w:hAnsi="B Badr" w:cs="B Badr"/>
          <w:color w:val="000000"/>
        </w:rPr>
        <w:sym w:font="HQPB2" w:char="F0BC"/>
      </w:r>
      <w:r w:rsidRPr="00203C11">
        <w:rPr>
          <w:rFonts w:ascii="B Badr" w:hAnsi="B Badr" w:cs="B Badr"/>
          <w:color w:val="000000"/>
        </w:rPr>
        <w:sym w:font="HQPB4" w:char="F0E7"/>
      </w:r>
      <w:r w:rsidRPr="00203C11">
        <w:rPr>
          <w:rFonts w:ascii="B Badr" w:hAnsi="B Badr" w:cs="B Badr"/>
          <w:color w:val="000000"/>
        </w:rPr>
        <w:sym w:font="HQPB2" w:char="F06D"/>
      </w:r>
      <w:r w:rsidRPr="00203C11">
        <w:rPr>
          <w:rFonts w:ascii="B Badr" w:hAnsi="B Badr" w:cs="B Badr"/>
          <w:color w:val="000000"/>
        </w:rPr>
        <w:sym w:font="HQPB5" w:char="F074"/>
      </w:r>
      <w:r w:rsidRPr="00203C11">
        <w:rPr>
          <w:rFonts w:ascii="B Badr" w:hAnsi="B Badr" w:cs="B Badr"/>
          <w:color w:val="000000"/>
        </w:rPr>
        <w:sym w:font="HQPB1" w:char="F046"/>
      </w:r>
      <w:r w:rsidRPr="00203C11">
        <w:rPr>
          <w:rFonts w:ascii="B Badr" w:hAnsi="B Badr" w:cs="B Badr"/>
          <w:color w:val="000000"/>
        </w:rPr>
        <w:sym w:font="HQPB4" w:char="F0F7"/>
      </w:r>
      <w:r w:rsidRPr="00203C11">
        <w:rPr>
          <w:rFonts w:ascii="B Badr" w:hAnsi="B Badr" w:cs="B Badr"/>
          <w:color w:val="000000"/>
        </w:rPr>
        <w:sym w:font="HQPB2" w:char="F048"/>
      </w:r>
      <w:r w:rsidRPr="00203C11">
        <w:rPr>
          <w:rFonts w:ascii="B Badr" w:hAnsi="B Badr" w:cs="B Badr"/>
          <w:color w:val="000000"/>
        </w:rPr>
        <w:sym w:font="HQPB4" w:char="F0BF"/>
      </w:r>
      <w:r w:rsidRPr="00203C11">
        <w:rPr>
          <w:rFonts w:ascii="B Badr" w:hAnsi="B Badr" w:cs="B Badr"/>
          <w:color w:val="000000"/>
        </w:rPr>
        <w:sym w:font="HQPB1" w:char="F071"/>
      </w:r>
      <w:r w:rsidRPr="00203C11">
        <w:rPr>
          <w:rFonts w:ascii="B Badr" w:hAnsi="B Badr" w:cs="B Badr"/>
          <w:color w:val="000000"/>
        </w:rPr>
        <w:sym w:font="HQPB5" w:char="F075"/>
      </w:r>
      <w:r w:rsidRPr="00203C11">
        <w:rPr>
          <w:rFonts w:ascii="B Badr" w:hAnsi="B Badr" w:cs="B Badr"/>
          <w:color w:val="000000"/>
        </w:rPr>
        <w:sym w:font="HQPB1" w:char="F091"/>
      </w:r>
      <w:r w:rsidRPr="00203C11">
        <w:rPr>
          <w:rFonts w:ascii="B Badr" w:hAnsi="B Badr" w:cs="B Badr"/>
          <w:color w:val="000000"/>
          <w:rtl/>
        </w:rPr>
        <w:t xml:space="preserve"> </w:t>
      </w:r>
      <w:r w:rsidRPr="00203C11">
        <w:rPr>
          <w:rFonts w:ascii="B Badr" w:hAnsi="B Badr" w:cs="B Badr"/>
          <w:color w:val="000000"/>
        </w:rPr>
        <w:sym w:font="HQPB4" w:char="F034"/>
      </w:r>
      <w:r w:rsidRPr="00203C11">
        <w:rPr>
          <w:rFonts w:ascii="B Badr" w:hAnsi="B Badr" w:cs="B Badr"/>
          <w:color w:val="000000"/>
          <w:rtl/>
        </w:rPr>
        <w:t xml:space="preserve"> </w:t>
      </w:r>
      <w:r w:rsidRPr="00203C11">
        <w:rPr>
          <w:rFonts w:ascii="B Badr" w:hAnsi="B Badr" w:cs="B Badr"/>
          <w:color w:val="000000"/>
        </w:rPr>
        <w:sym w:font="HQPB5" w:char="F09A"/>
      </w:r>
      <w:r w:rsidRPr="00203C11">
        <w:rPr>
          <w:rFonts w:ascii="B Badr" w:hAnsi="B Badr" w:cs="B Badr"/>
          <w:color w:val="000000"/>
        </w:rPr>
        <w:sym w:font="HQPB3" w:char="F081"/>
      </w:r>
      <w:r w:rsidRPr="00203C11">
        <w:rPr>
          <w:rFonts w:ascii="B Badr" w:hAnsi="B Badr" w:cs="B Badr"/>
          <w:color w:val="000000"/>
        </w:rPr>
        <w:sym w:font="HQPB4" w:char="F0CF"/>
      </w:r>
      <w:r w:rsidRPr="00203C11">
        <w:rPr>
          <w:rFonts w:ascii="B Badr" w:hAnsi="B Badr" w:cs="B Badr"/>
          <w:color w:val="000000"/>
        </w:rPr>
        <w:sym w:font="HQPB2" w:char="F039"/>
      </w:r>
      <w:r w:rsidRPr="00203C11">
        <w:rPr>
          <w:rFonts w:ascii="B Badr" w:hAnsi="B Badr" w:cs="B Badr"/>
          <w:color w:val="000000"/>
        </w:rPr>
        <w:sym w:font="HQPB2" w:char="F0BA"/>
      </w:r>
      <w:r w:rsidRPr="00203C11">
        <w:rPr>
          <w:rFonts w:ascii="B Badr" w:hAnsi="B Badr" w:cs="B Badr"/>
          <w:color w:val="000000"/>
        </w:rPr>
        <w:sym w:font="HQPB5" w:char="F073"/>
      </w:r>
      <w:r w:rsidRPr="00203C11">
        <w:rPr>
          <w:rFonts w:ascii="B Badr" w:hAnsi="B Badr" w:cs="B Badr"/>
          <w:color w:val="000000"/>
        </w:rPr>
        <w:sym w:font="HQPB1" w:char="F08C"/>
      </w:r>
      <w:r w:rsidRPr="00203C11">
        <w:rPr>
          <w:rFonts w:ascii="B Badr" w:hAnsi="B Badr" w:cs="B Badr"/>
          <w:color w:val="000000"/>
        </w:rPr>
        <w:sym w:font="HQPB5" w:char="F075"/>
      </w:r>
      <w:r w:rsidRPr="00203C11">
        <w:rPr>
          <w:rFonts w:ascii="B Badr" w:hAnsi="B Badr" w:cs="B Badr"/>
          <w:color w:val="000000"/>
        </w:rPr>
        <w:sym w:font="HQPB2" w:char="F072"/>
      </w:r>
      <w:r w:rsidRPr="00203C11">
        <w:rPr>
          <w:rFonts w:ascii="B Badr" w:hAnsi="B Badr" w:cs="B Badr"/>
          <w:color w:val="000000"/>
          <w:rtl/>
        </w:rPr>
        <w:t xml:space="preserve"> </w:t>
      </w:r>
      <w:r w:rsidRPr="00203C11">
        <w:rPr>
          <w:rFonts w:ascii="B Badr" w:hAnsi="B Badr" w:cs="B Badr"/>
          <w:color w:val="000000"/>
        </w:rPr>
        <w:sym w:font="HQPB5" w:char="F075"/>
      </w:r>
      <w:r w:rsidRPr="00203C11">
        <w:rPr>
          <w:rFonts w:ascii="B Badr" w:hAnsi="B Badr" w:cs="B Badr"/>
          <w:color w:val="000000"/>
        </w:rPr>
        <w:sym w:font="HQPB2" w:char="F071"/>
      </w:r>
      <w:r w:rsidRPr="00203C11">
        <w:rPr>
          <w:rFonts w:ascii="B Badr" w:hAnsi="B Badr" w:cs="B Badr"/>
          <w:color w:val="000000"/>
        </w:rPr>
        <w:sym w:font="HQPB4" w:char="F0E8"/>
      </w:r>
      <w:r w:rsidRPr="00203C11">
        <w:rPr>
          <w:rFonts w:ascii="B Badr" w:hAnsi="B Badr" w:cs="B Badr"/>
          <w:color w:val="000000"/>
        </w:rPr>
        <w:sym w:font="HQPB2" w:char="F064"/>
      </w:r>
      <w:r w:rsidRPr="00203C11">
        <w:rPr>
          <w:rFonts w:ascii="B Badr" w:hAnsi="B Badr" w:cs="B Badr"/>
          <w:color w:val="000000"/>
          <w:rtl/>
        </w:rPr>
        <w:t xml:space="preserve"> </w:t>
      </w:r>
      <w:r w:rsidRPr="00203C11">
        <w:rPr>
          <w:rFonts w:ascii="B Badr" w:hAnsi="B Badr" w:cs="B Badr"/>
          <w:color w:val="000000"/>
        </w:rPr>
        <w:sym w:font="HQPB4" w:char="F0E3"/>
      </w:r>
      <w:r w:rsidRPr="00203C11">
        <w:rPr>
          <w:rFonts w:ascii="B Badr" w:hAnsi="B Badr" w:cs="B Badr"/>
          <w:color w:val="000000"/>
        </w:rPr>
        <w:sym w:font="HQPB1" w:char="F097"/>
      </w:r>
      <w:r w:rsidRPr="00203C11">
        <w:rPr>
          <w:rFonts w:ascii="B Badr" w:hAnsi="B Badr" w:cs="B Badr"/>
          <w:color w:val="000000"/>
        </w:rPr>
        <w:sym w:font="HQPB4" w:char="F0F6"/>
      </w:r>
      <w:r w:rsidRPr="00203C11">
        <w:rPr>
          <w:rFonts w:ascii="B Badr" w:hAnsi="B Badr" w:cs="B Badr"/>
          <w:color w:val="000000"/>
        </w:rPr>
        <w:sym w:font="HQPB2" w:char="F071"/>
      </w:r>
      <w:r w:rsidRPr="00203C11">
        <w:rPr>
          <w:rFonts w:ascii="B Badr" w:hAnsi="B Badr" w:cs="B Badr"/>
          <w:color w:val="000000"/>
        </w:rPr>
        <w:sym w:font="HQPB5" w:char="F078"/>
      </w:r>
      <w:r w:rsidRPr="00203C11">
        <w:rPr>
          <w:rFonts w:ascii="B Badr" w:hAnsi="B Badr" w:cs="B Badr"/>
          <w:color w:val="000000"/>
        </w:rPr>
        <w:sym w:font="HQPB1" w:char="F0FF"/>
      </w:r>
      <w:r w:rsidRPr="00203C11">
        <w:rPr>
          <w:rFonts w:ascii="B Badr" w:hAnsi="B Badr" w:cs="B Badr"/>
          <w:color w:val="000000"/>
        </w:rPr>
        <w:sym w:font="HQPB4" w:char="F0F8"/>
      </w:r>
      <w:r w:rsidRPr="00203C11">
        <w:rPr>
          <w:rFonts w:ascii="B Badr" w:hAnsi="B Badr" w:cs="B Badr"/>
          <w:color w:val="000000"/>
        </w:rPr>
        <w:sym w:font="HQPB2" w:char="F039"/>
      </w:r>
      <w:r w:rsidRPr="00203C11">
        <w:rPr>
          <w:rFonts w:ascii="B Badr" w:hAnsi="B Badr" w:cs="B Badr"/>
          <w:color w:val="000000"/>
        </w:rPr>
        <w:sym w:font="HQPB5" w:char="F024"/>
      </w:r>
      <w:r w:rsidRPr="00203C11">
        <w:rPr>
          <w:rFonts w:ascii="B Badr" w:hAnsi="B Badr" w:cs="B Badr"/>
          <w:color w:val="000000"/>
        </w:rPr>
        <w:sym w:font="HQPB1" w:char="F023"/>
      </w:r>
      <w:r w:rsidRPr="00203C11">
        <w:rPr>
          <w:rFonts w:ascii="B Badr" w:hAnsi="B Badr" w:cs="B Badr"/>
          <w:color w:val="000000"/>
          <w:rtl/>
        </w:rPr>
        <w:t xml:space="preserve"> </w:t>
      </w:r>
      <w:r w:rsidRPr="00203C11">
        <w:rPr>
          <w:rFonts w:ascii="B Badr" w:hAnsi="B Badr" w:cs="B Badr"/>
          <w:color w:val="000000"/>
        </w:rPr>
        <w:sym w:font="HQPB4" w:char="F0DE"/>
      </w:r>
      <w:r w:rsidRPr="00203C11">
        <w:rPr>
          <w:rFonts w:ascii="B Badr" w:hAnsi="B Badr" w:cs="B Badr"/>
          <w:color w:val="000000"/>
        </w:rPr>
        <w:sym w:font="HQPB2" w:char="F04F"/>
      </w:r>
      <w:r w:rsidRPr="00203C11">
        <w:rPr>
          <w:rFonts w:ascii="B Badr" w:hAnsi="B Badr" w:cs="B Badr"/>
          <w:color w:val="000000"/>
        </w:rPr>
        <w:sym w:font="HQPB2" w:char="F08A"/>
      </w:r>
      <w:r w:rsidRPr="00203C11">
        <w:rPr>
          <w:rFonts w:ascii="B Badr" w:hAnsi="B Badr" w:cs="B Badr"/>
          <w:color w:val="000000"/>
        </w:rPr>
        <w:sym w:font="HQPB4" w:char="F0CF"/>
      </w:r>
      <w:r w:rsidRPr="00203C11">
        <w:rPr>
          <w:rFonts w:ascii="B Badr" w:hAnsi="B Badr" w:cs="B Badr"/>
          <w:color w:val="000000"/>
        </w:rPr>
        <w:sym w:font="HQPB1" w:char="F0E0"/>
      </w:r>
      <w:r w:rsidRPr="00203C11">
        <w:rPr>
          <w:rFonts w:ascii="B Badr" w:hAnsi="B Badr" w:cs="B Badr"/>
          <w:color w:val="000000"/>
        </w:rPr>
        <w:sym w:font="HQPB5" w:char="F079"/>
      </w:r>
      <w:r w:rsidRPr="00203C11">
        <w:rPr>
          <w:rFonts w:ascii="B Badr" w:hAnsi="B Badr" w:cs="B Badr"/>
          <w:color w:val="000000"/>
        </w:rPr>
        <w:sym w:font="HQPB1" w:char="F0E8"/>
      </w:r>
      <w:r w:rsidRPr="00203C11">
        <w:rPr>
          <w:rFonts w:ascii="B Badr" w:hAnsi="B Badr" w:cs="B Badr"/>
          <w:color w:val="000000"/>
        </w:rPr>
        <w:sym w:font="HQPB4" w:char="F0F8"/>
      </w:r>
      <w:r w:rsidRPr="00203C11">
        <w:rPr>
          <w:rFonts w:ascii="B Badr" w:hAnsi="B Badr" w:cs="B Badr"/>
          <w:color w:val="000000"/>
        </w:rPr>
        <w:sym w:font="HQPB2" w:char="F039"/>
      </w:r>
      <w:r w:rsidRPr="00203C11">
        <w:rPr>
          <w:rFonts w:ascii="B Badr" w:hAnsi="B Badr" w:cs="B Badr"/>
          <w:color w:val="000000"/>
        </w:rPr>
        <w:sym w:font="HQPB5" w:char="F024"/>
      </w:r>
      <w:r w:rsidRPr="00203C11">
        <w:rPr>
          <w:rFonts w:ascii="B Badr" w:hAnsi="B Badr" w:cs="B Badr"/>
          <w:color w:val="000000"/>
        </w:rPr>
        <w:sym w:font="HQPB1" w:char="F023"/>
      </w:r>
      <w:r w:rsidRPr="00203C11">
        <w:rPr>
          <w:rFonts w:cs="B Lotus" w:hint="cs"/>
          <w:rtl/>
          <w:lang w:bidi="fa-IR"/>
        </w:rPr>
        <w:t xml:space="preserve"> </w:t>
      </w:r>
      <w:r w:rsidRPr="00203C11">
        <w:rPr>
          <w:rFonts w:cs="B Lotus" w:hint="cs"/>
          <w:lang w:bidi="fa-IR"/>
        </w:rPr>
        <w:sym w:font="AGA Arabesque" w:char="F028"/>
      </w:r>
      <w:r w:rsidRPr="00203C11">
        <w:rPr>
          <w:rFonts w:cs="B Lotus" w:hint="cs"/>
          <w:rtl/>
          <w:lang w:bidi="fa-IR"/>
        </w:rPr>
        <w:tab/>
      </w:r>
      <w:r w:rsidR="00203C11">
        <w:rPr>
          <w:rFonts w:cs="B Lotus" w:hint="cs"/>
          <w:rtl/>
          <w:lang w:bidi="fa-IR"/>
        </w:rPr>
        <w:t>[</w:t>
      </w:r>
      <w:r w:rsidRPr="00203C11">
        <w:rPr>
          <w:rFonts w:cs="B Lotus" w:hint="cs"/>
          <w:rtl/>
          <w:lang w:bidi="fa-IR"/>
        </w:rPr>
        <w:t>غافر /7-9</w:t>
      </w:r>
      <w:r w:rsidR="00203C11">
        <w:rPr>
          <w:rFonts w:cs="B Lotus" w:hint="cs"/>
          <w:rtl/>
          <w:lang w:bidi="fa-IR"/>
        </w:rPr>
        <w:t>]</w:t>
      </w:r>
    </w:p>
    <w:p w:rsidR="002B0BE4" w:rsidRPr="00D938A1" w:rsidRDefault="002B0BE4" w:rsidP="002B0BE4">
      <w:pPr>
        <w:tabs>
          <w:tab w:val="right" w:pos="7031"/>
        </w:tabs>
        <w:bidi/>
        <w:ind w:left="1134"/>
        <w:jc w:val="both"/>
        <w:rPr>
          <w:rFonts w:cs="B Lotus"/>
          <w:sz w:val="26"/>
          <w:szCs w:val="26"/>
          <w:rtl/>
          <w:lang w:bidi="fa-IR"/>
        </w:rPr>
      </w:pPr>
      <w:r>
        <w:rPr>
          <w:rFonts w:cs="B Lotus" w:hint="cs"/>
          <w:sz w:val="26"/>
          <w:szCs w:val="26"/>
          <w:rtl/>
          <w:lang w:bidi="fa-IR"/>
        </w:rPr>
        <w:t>«كساني كه عرش خدا را حمل مي‌كنند و آنها كه پيرامون آنند به سپس پروردگارشان تسبيح مي‌گويند و به او ايمان دارند و براي كساني كه گرويده‌اند طلب آمرزش مي‌كنند. پروردگارا! رحمت و دانش تو بر هر چيز احاطه دارد. كساني را كه توبه كرده و راه تو را دنبال كرده بودند ببخش و آنها را از عذاب آتش نگاه‌دار. پروردگارا آنان را در باغهاي جاويد كه وعده‌شان داده‌اي با هر كه از پدران و همسرانشان و فرزندانشان كه به صلاح آمده‌اند، داخل كن زيرا تو خود ارجمند و حكيمي و آنها را از بديها نگاه دار و هر كه را در آن روز از بديها حفظ كني البته رحمتش كرده‌اي و اين همان كاميابي بزرگ است</w:t>
      </w:r>
      <w:r w:rsidRPr="00D938A1">
        <w:rPr>
          <w:rFonts w:cs="B Lotus" w:hint="cs"/>
          <w:sz w:val="26"/>
          <w:szCs w:val="26"/>
          <w:rtl/>
          <w:lang w:bidi="fa-IR"/>
        </w:rPr>
        <w:t>».</w:t>
      </w:r>
    </w:p>
    <w:p w:rsidR="002B0BE4" w:rsidRDefault="002B0BE4" w:rsidP="00727610">
      <w:pPr>
        <w:pStyle w:val="Heading3"/>
        <w:bidi/>
        <w:rPr>
          <w:rtl/>
        </w:rPr>
      </w:pPr>
      <w:bookmarkStart w:id="405" w:name="_Toc237013418"/>
      <w:bookmarkStart w:id="406" w:name="_Toc237013571"/>
      <w:bookmarkStart w:id="407" w:name="_Toc281677065"/>
      <w:r>
        <w:rPr>
          <w:rFonts w:hint="cs"/>
          <w:rtl/>
        </w:rPr>
        <w:t>تضعيف شدن مسير قلب به سوي خداوند</w:t>
      </w:r>
      <w:bookmarkEnd w:id="405"/>
      <w:bookmarkEnd w:id="406"/>
      <w:bookmarkEnd w:id="407"/>
    </w:p>
    <w:p w:rsidR="00686C8C" w:rsidRDefault="002617B8" w:rsidP="009D47F7">
      <w:pPr>
        <w:bidi/>
        <w:ind w:firstLine="284"/>
        <w:jc w:val="both"/>
        <w:rPr>
          <w:rFonts w:cs="B Lotus"/>
          <w:sz w:val="28"/>
          <w:szCs w:val="28"/>
          <w:rtl/>
          <w:lang w:bidi="fa-IR"/>
        </w:rPr>
      </w:pPr>
      <w:r>
        <w:rPr>
          <w:rFonts w:cs="B Lotus" w:hint="cs"/>
          <w:sz w:val="28"/>
          <w:szCs w:val="28"/>
          <w:rtl/>
          <w:lang w:bidi="fa-IR"/>
        </w:rPr>
        <w:t>از عواقب ديگر گناه اين است كه قلب گناهكار از رفتن به سوي خدا و آخرت باز مي‌ماند و نمي‌تواند كه به سوي پروردگارش گامي نهد، گناه، حاجب واصل و مانع راهرو و موجب سرنگوني طالب مي‌گردد. به وسيله‌ي نيرو و قوت قلبي است كه شخص توان رفتن به سوي خدا را دارد، بنابراين وقتي كه قلب به وسيله‌ي گناهان بيمار شد، قوت قلب تضعيف مي‌گردد و اگر قلب به كلي از نيرو بازماند انسان از خدا قطع و بريده مي‌شود و قابل جبران هم نخواهد بود. «والله المستعان».</w:t>
      </w:r>
    </w:p>
    <w:p w:rsidR="00686C8C" w:rsidRDefault="00686C8C" w:rsidP="00727610">
      <w:pPr>
        <w:pStyle w:val="Heading3"/>
        <w:bidi/>
        <w:rPr>
          <w:rtl/>
        </w:rPr>
      </w:pPr>
      <w:bookmarkStart w:id="408" w:name="_Toc237013419"/>
      <w:bookmarkStart w:id="409" w:name="_Toc237013572"/>
      <w:bookmarkStart w:id="410" w:name="_Toc281677066"/>
      <w:r>
        <w:rPr>
          <w:rFonts w:hint="cs"/>
          <w:rtl/>
        </w:rPr>
        <w:t>گناهان موجب زوال نعمتها مي‌گردد</w:t>
      </w:r>
      <w:bookmarkEnd w:id="408"/>
      <w:bookmarkEnd w:id="409"/>
      <w:bookmarkEnd w:id="410"/>
    </w:p>
    <w:p w:rsidR="004E221F" w:rsidRDefault="00C67FC0" w:rsidP="004E221F">
      <w:pPr>
        <w:bidi/>
        <w:ind w:firstLine="284"/>
        <w:jc w:val="both"/>
        <w:rPr>
          <w:rFonts w:cs="B Lotus"/>
          <w:sz w:val="28"/>
          <w:szCs w:val="28"/>
          <w:rtl/>
          <w:lang w:bidi="fa-IR"/>
        </w:rPr>
      </w:pPr>
      <w:r>
        <w:rPr>
          <w:rFonts w:cs="B Lotus" w:hint="cs"/>
          <w:sz w:val="28"/>
          <w:szCs w:val="28"/>
          <w:rtl/>
          <w:lang w:bidi="fa-IR"/>
        </w:rPr>
        <w:t>از عقوبتهاي ديگر گناه اينكه: موجب زوال نعمتها و جلب زحمتها مي‌شوند.</w:t>
      </w:r>
    </w:p>
    <w:p w:rsidR="00C67FC0" w:rsidRDefault="00C67FC0" w:rsidP="009D47F7">
      <w:pPr>
        <w:bidi/>
        <w:ind w:firstLine="284"/>
        <w:jc w:val="both"/>
        <w:rPr>
          <w:rFonts w:cs="B Lotus"/>
          <w:sz w:val="28"/>
          <w:szCs w:val="28"/>
          <w:rtl/>
          <w:lang w:bidi="fa-IR"/>
        </w:rPr>
      </w:pPr>
      <w:r>
        <w:rPr>
          <w:rFonts w:cs="B Lotus" w:hint="cs"/>
          <w:sz w:val="28"/>
          <w:szCs w:val="28"/>
          <w:rtl/>
          <w:lang w:bidi="fa-IR"/>
        </w:rPr>
        <w:t xml:space="preserve">لذا هيچ نعمتي از بنده زايل نمي‌گردد و هيچ زحمتي بر او وارد نمي‌شود مگر به وسيله گناه، همانطور كه علي ابن ابي طالب </w:t>
      </w:r>
      <w:r w:rsidR="009D47F7">
        <w:rPr>
          <w:rFonts w:cs="CTraditional Arabic" w:hint="cs"/>
          <w:sz w:val="28"/>
          <w:szCs w:val="28"/>
          <w:lang w:bidi="fa-IR"/>
        </w:rPr>
        <w:sym w:font="AGA Arabesque" w:char="F074"/>
      </w:r>
      <w:r>
        <w:rPr>
          <w:rFonts w:cs="B Lotus" w:hint="cs"/>
          <w:sz w:val="28"/>
          <w:szCs w:val="28"/>
          <w:rtl/>
          <w:lang w:bidi="fa-IR"/>
        </w:rPr>
        <w:t xml:space="preserve"> مي‌گويد:</w:t>
      </w:r>
    </w:p>
    <w:p w:rsidR="00C67FC0" w:rsidRPr="009D47F7" w:rsidRDefault="00C67FC0" w:rsidP="00727610">
      <w:pPr>
        <w:bidi/>
        <w:ind w:firstLine="284"/>
        <w:jc w:val="both"/>
        <w:rPr>
          <w:rFonts w:ascii="Traditional Arabic" w:hAnsi="Traditional Arabic" w:cs="Traditional Arabic"/>
          <w:sz w:val="28"/>
          <w:szCs w:val="28"/>
          <w:rtl/>
          <w:lang w:bidi="fa-IR"/>
        </w:rPr>
      </w:pPr>
      <w:r w:rsidRPr="009D47F7">
        <w:rPr>
          <w:rFonts w:ascii="Traditional Arabic" w:hAnsi="Traditional Arabic" w:cs="Traditional Arabic"/>
          <w:sz w:val="28"/>
          <w:szCs w:val="28"/>
          <w:rtl/>
          <w:lang w:bidi="fa-IR"/>
        </w:rPr>
        <w:t>(</w:t>
      </w:r>
      <w:r w:rsidRPr="009D47F7">
        <w:rPr>
          <w:rFonts w:ascii="Traditional Arabic" w:hAnsi="Traditional Arabic" w:cs="Traditional Arabic"/>
          <w:b/>
          <w:bCs/>
          <w:sz w:val="28"/>
          <w:szCs w:val="28"/>
          <w:rtl/>
          <w:lang w:bidi="fa-IR"/>
        </w:rPr>
        <w:t xml:space="preserve">ما نزل بلاء </w:t>
      </w:r>
      <w:r w:rsidR="00727610">
        <w:rPr>
          <w:rFonts w:ascii="Traditional Arabic" w:hAnsi="Traditional Arabic" w:cs="Traditional Arabic" w:hint="cs"/>
          <w:b/>
          <w:bCs/>
          <w:sz w:val="28"/>
          <w:szCs w:val="28"/>
          <w:rtl/>
          <w:lang w:bidi="fa-IR"/>
        </w:rPr>
        <w:t>إ</w:t>
      </w:r>
      <w:r w:rsidRPr="009D47F7">
        <w:rPr>
          <w:rFonts w:ascii="Traditional Arabic" w:hAnsi="Traditional Arabic" w:cs="Traditional Arabic"/>
          <w:b/>
          <w:bCs/>
          <w:sz w:val="28"/>
          <w:szCs w:val="28"/>
          <w:rtl/>
          <w:lang w:bidi="fa-IR"/>
        </w:rPr>
        <w:t xml:space="preserve">لا بذنب ولا رفع </w:t>
      </w:r>
      <w:r w:rsidR="00727610">
        <w:rPr>
          <w:rFonts w:ascii="Traditional Arabic" w:hAnsi="Traditional Arabic" w:cs="Traditional Arabic" w:hint="cs"/>
          <w:b/>
          <w:bCs/>
          <w:sz w:val="28"/>
          <w:szCs w:val="28"/>
          <w:rtl/>
          <w:lang w:bidi="fa-IR"/>
        </w:rPr>
        <w:t>إ</w:t>
      </w:r>
      <w:r w:rsidRPr="009D47F7">
        <w:rPr>
          <w:rFonts w:ascii="Traditional Arabic" w:hAnsi="Traditional Arabic" w:cs="Traditional Arabic"/>
          <w:b/>
          <w:bCs/>
          <w:sz w:val="28"/>
          <w:szCs w:val="28"/>
          <w:rtl/>
          <w:lang w:bidi="fa-IR"/>
        </w:rPr>
        <w:t>لا بتوب</w:t>
      </w:r>
      <w:r w:rsidR="009D47F7">
        <w:rPr>
          <w:rFonts w:ascii="Traditional Arabic" w:hAnsi="Traditional Arabic" w:cs="Traditional Arabic" w:hint="cs"/>
          <w:b/>
          <w:bCs/>
          <w:sz w:val="28"/>
          <w:szCs w:val="28"/>
          <w:rtl/>
          <w:lang w:bidi="fa-IR"/>
        </w:rPr>
        <w:t>ة</w:t>
      </w:r>
      <w:r w:rsidRPr="009D47F7">
        <w:rPr>
          <w:rFonts w:ascii="Traditional Arabic" w:hAnsi="Traditional Arabic" w:cs="Traditional Arabic"/>
          <w:sz w:val="28"/>
          <w:szCs w:val="28"/>
          <w:rtl/>
          <w:lang w:bidi="fa-IR"/>
        </w:rPr>
        <w:t>)</w:t>
      </w:r>
    </w:p>
    <w:p w:rsidR="004E221F" w:rsidRDefault="00C67FC0" w:rsidP="004E221F">
      <w:pPr>
        <w:bidi/>
        <w:ind w:firstLine="284"/>
        <w:jc w:val="both"/>
        <w:rPr>
          <w:rFonts w:cs="B Lotus"/>
          <w:sz w:val="28"/>
          <w:szCs w:val="28"/>
          <w:rtl/>
          <w:lang w:bidi="fa-IR"/>
        </w:rPr>
      </w:pPr>
      <w:r>
        <w:rPr>
          <w:rFonts w:cs="B Lotus" w:hint="cs"/>
          <w:sz w:val="28"/>
          <w:szCs w:val="28"/>
          <w:rtl/>
          <w:lang w:bidi="fa-IR"/>
        </w:rPr>
        <w:t>«هيچ بلايي بر سر انسان نازل نمي‌شود مگر به وسيله‌ي گناه و هيچ بلاي تراوش يافته از گناه از انسان برطرف نمي‌گردد مگر به وسيله‌ي توبه».</w:t>
      </w:r>
    </w:p>
    <w:p w:rsidR="00C67FC0" w:rsidRDefault="00C67FC0" w:rsidP="00C67FC0">
      <w:pPr>
        <w:bidi/>
        <w:ind w:firstLine="284"/>
        <w:jc w:val="both"/>
        <w:rPr>
          <w:rFonts w:cs="B Lotus"/>
          <w:sz w:val="28"/>
          <w:szCs w:val="28"/>
          <w:rtl/>
          <w:lang w:bidi="fa-IR"/>
        </w:rPr>
      </w:pPr>
      <w:r>
        <w:rPr>
          <w:rFonts w:cs="B Lotus" w:hint="cs"/>
          <w:sz w:val="28"/>
          <w:szCs w:val="28"/>
          <w:rtl/>
          <w:lang w:bidi="fa-IR"/>
        </w:rPr>
        <w:t>خداوند متعال در اين باره مي‌فرمايد:</w:t>
      </w:r>
    </w:p>
    <w:p w:rsidR="009D47F7" w:rsidRDefault="00C67FC0" w:rsidP="00C67FC0">
      <w:pPr>
        <w:tabs>
          <w:tab w:val="right" w:pos="7031"/>
        </w:tabs>
        <w:bidi/>
        <w:ind w:left="1134"/>
        <w:jc w:val="both"/>
        <w:rPr>
          <w:rFonts w:cs="B Lotus"/>
          <w:rtl/>
          <w:lang w:bidi="fa-IR"/>
        </w:rPr>
      </w:pPr>
      <w:r w:rsidRPr="009D47F7">
        <w:rPr>
          <w:rFonts w:cs="B Lotus" w:hint="cs"/>
          <w:lang w:bidi="fa-IR"/>
        </w:rPr>
        <w:sym w:font="AGA Arabesque" w:char="F029"/>
      </w:r>
      <w:r w:rsidRPr="009D47F7">
        <w:rPr>
          <w:rFonts w:cs="B Lotus" w:hint="cs"/>
          <w:rtl/>
          <w:lang w:bidi="fa-IR"/>
        </w:rPr>
        <w:t xml:space="preserve"> </w:t>
      </w:r>
      <w:r w:rsidRPr="009D47F7">
        <w:rPr>
          <w:rFonts w:ascii="B Badr" w:hAnsi="B Badr" w:cs="B Badr"/>
          <w:color w:val="000000"/>
        </w:rPr>
        <w:sym w:font="HQPB5" w:char="F021"/>
      </w:r>
      <w:r w:rsidRPr="009D47F7">
        <w:rPr>
          <w:rFonts w:ascii="B Badr" w:hAnsi="B Badr" w:cs="B Badr"/>
          <w:color w:val="000000"/>
        </w:rPr>
        <w:sym w:font="HQPB1" w:char="F024"/>
      </w:r>
      <w:r w:rsidRPr="009D47F7">
        <w:rPr>
          <w:rFonts w:ascii="B Badr" w:hAnsi="B Badr" w:cs="B Badr"/>
          <w:color w:val="000000"/>
        </w:rPr>
        <w:sym w:font="HQPB5" w:char="F074"/>
      </w:r>
      <w:r w:rsidRPr="009D47F7">
        <w:rPr>
          <w:rFonts w:ascii="B Badr" w:hAnsi="B Badr" w:cs="B Badr"/>
          <w:color w:val="000000"/>
        </w:rPr>
        <w:sym w:font="HQPB2" w:char="F042"/>
      </w:r>
      <w:r w:rsidRPr="009D47F7">
        <w:rPr>
          <w:rFonts w:ascii="B Badr" w:hAnsi="B Badr" w:cs="B Badr"/>
          <w:color w:val="000000"/>
        </w:rPr>
        <w:sym w:font="HQPB5" w:char="F075"/>
      </w:r>
      <w:r w:rsidRPr="009D47F7">
        <w:rPr>
          <w:rFonts w:ascii="B Badr" w:hAnsi="B Badr" w:cs="B Badr"/>
          <w:color w:val="000000"/>
        </w:rPr>
        <w:sym w:font="HQPB2" w:char="F072"/>
      </w:r>
      <w:r w:rsidRPr="009D47F7">
        <w:rPr>
          <w:rFonts w:ascii="B Badr" w:hAnsi="B Badr" w:cs="B Badr"/>
          <w:color w:val="000000"/>
          <w:rtl/>
        </w:rPr>
        <w:t xml:space="preserve"> </w:t>
      </w:r>
      <w:r w:rsidRPr="009D47F7">
        <w:rPr>
          <w:rFonts w:ascii="B Badr" w:hAnsi="B Badr" w:cs="B Badr"/>
          <w:color w:val="000000"/>
        </w:rPr>
        <w:sym w:font="HQPB2" w:char="F04E"/>
      </w:r>
      <w:r w:rsidRPr="009D47F7">
        <w:rPr>
          <w:rFonts w:ascii="B Badr" w:hAnsi="B Badr" w:cs="B Badr"/>
          <w:color w:val="000000"/>
        </w:rPr>
        <w:sym w:font="HQPB4" w:char="F0E0"/>
      </w:r>
      <w:r w:rsidRPr="009D47F7">
        <w:rPr>
          <w:rFonts w:ascii="B Badr" w:hAnsi="B Badr" w:cs="B Badr"/>
          <w:color w:val="000000"/>
        </w:rPr>
        <w:sym w:font="HQPB2" w:char="F036"/>
      </w:r>
      <w:r w:rsidRPr="009D47F7">
        <w:rPr>
          <w:rFonts w:ascii="B Badr" w:hAnsi="B Badr" w:cs="B Badr"/>
          <w:color w:val="000000"/>
        </w:rPr>
        <w:sym w:font="HQPB5" w:char="F074"/>
      </w:r>
      <w:r w:rsidRPr="009D47F7">
        <w:rPr>
          <w:rFonts w:ascii="B Badr" w:hAnsi="B Badr" w:cs="B Badr"/>
          <w:color w:val="000000"/>
        </w:rPr>
        <w:sym w:font="HQPB1" w:char="F037"/>
      </w:r>
      <w:r w:rsidRPr="009D47F7">
        <w:rPr>
          <w:rFonts w:ascii="B Badr" w:hAnsi="B Badr" w:cs="B Badr"/>
          <w:color w:val="000000"/>
        </w:rPr>
        <w:sym w:font="HQPB2" w:char="F0BB"/>
      </w:r>
      <w:r w:rsidRPr="009D47F7">
        <w:rPr>
          <w:rFonts w:ascii="B Badr" w:hAnsi="B Badr" w:cs="B Badr"/>
          <w:color w:val="000000"/>
        </w:rPr>
        <w:sym w:font="HQPB5" w:char="F07C"/>
      </w:r>
      <w:r w:rsidRPr="009D47F7">
        <w:rPr>
          <w:rFonts w:ascii="B Badr" w:hAnsi="B Badr" w:cs="B Badr"/>
          <w:color w:val="000000"/>
        </w:rPr>
        <w:sym w:font="HQPB1" w:char="F0B9"/>
      </w:r>
      <w:r w:rsidRPr="009D47F7">
        <w:rPr>
          <w:rFonts w:ascii="B Badr" w:hAnsi="B Badr" w:cs="B Badr"/>
          <w:color w:val="000000"/>
        </w:rPr>
        <w:sym w:font="HQPB5" w:char="F072"/>
      </w:r>
      <w:r w:rsidRPr="009D47F7">
        <w:rPr>
          <w:rFonts w:ascii="B Badr" w:hAnsi="B Badr" w:cs="B Badr"/>
          <w:color w:val="000000"/>
        </w:rPr>
        <w:sym w:font="HQPB1" w:char="F026"/>
      </w:r>
      <w:r w:rsidRPr="009D47F7">
        <w:rPr>
          <w:rFonts w:ascii="B Badr" w:hAnsi="B Badr" w:cs="B Badr"/>
          <w:color w:val="000000"/>
          <w:rtl/>
        </w:rPr>
        <w:t xml:space="preserve"> </w:t>
      </w:r>
      <w:r w:rsidRPr="009D47F7">
        <w:rPr>
          <w:rFonts w:ascii="B Badr" w:hAnsi="B Badr" w:cs="B Badr"/>
          <w:color w:val="000000"/>
        </w:rPr>
        <w:sym w:font="HQPB2" w:char="F060"/>
      </w:r>
      <w:r w:rsidRPr="009D47F7">
        <w:rPr>
          <w:rFonts w:ascii="B Badr" w:hAnsi="B Badr" w:cs="B Badr"/>
          <w:color w:val="000000"/>
        </w:rPr>
        <w:sym w:font="HQPB4" w:char="F0CF"/>
      </w:r>
      <w:r w:rsidRPr="009D47F7">
        <w:rPr>
          <w:rFonts w:ascii="B Badr" w:hAnsi="B Badr" w:cs="B Badr"/>
          <w:color w:val="000000"/>
        </w:rPr>
        <w:sym w:font="HQPB4" w:char="F069"/>
      </w:r>
      <w:r w:rsidRPr="009D47F7">
        <w:rPr>
          <w:rFonts w:ascii="B Badr" w:hAnsi="B Badr" w:cs="B Badr"/>
          <w:color w:val="000000"/>
        </w:rPr>
        <w:sym w:font="HQPB2" w:char="F042"/>
      </w:r>
      <w:r w:rsidRPr="009D47F7">
        <w:rPr>
          <w:rFonts w:ascii="B Badr" w:hAnsi="B Badr" w:cs="B Badr"/>
          <w:color w:val="000000"/>
          <w:rtl/>
        </w:rPr>
        <w:t xml:space="preserve"> </w:t>
      </w:r>
      <w:r w:rsidRPr="009D47F7">
        <w:rPr>
          <w:rFonts w:ascii="B Badr" w:hAnsi="B Badr" w:cs="B Badr"/>
          <w:color w:val="000000"/>
        </w:rPr>
        <w:sym w:font="HQPB4" w:char="F037"/>
      </w:r>
      <w:r w:rsidRPr="009D47F7">
        <w:rPr>
          <w:rFonts w:ascii="B Badr" w:hAnsi="B Badr" w:cs="B Badr"/>
          <w:color w:val="000000"/>
        </w:rPr>
        <w:sym w:font="HQPB2" w:char="F070"/>
      </w:r>
      <w:r w:rsidRPr="009D47F7">
        <w:rPr>
          <w:rFonts w:ascii="B Badr" w:hAnsi="B Badr" w:cs="B Badr"/>
          <w:color w:val="000000"/>
        </w:rPr>
        <w:sym w:font="HQPB5" w:char="F074"/>
      </w:r>
      <w:r w:rsidRPr="009D47F7">
        <w:rPr>
          <w:rFonts w:ascii="B Badr" w:hAnsi="B Badr" w:cs="B Badr"/>
          <w:color w:val="000000"/>
        </w:rPr>
        <w:sym w:font="HQPB1" w:char="F036"/>
      </w:r>
      <w:r w:rsidRPr="009D47F7">
        <w:rPr>
          <w:rFonts w:ascii="B Badr" w:hAnsi="B Badr" w:cs="B Badr"/>
          <w:color w:val="000000"/>
        </w:rPr>
        <w:sym w:font="HQPB2" w:char="F08A"/>
      </w:r>
      <w:r w:rsidRPr="009D47F7">
        <w:rPr>
          <w:rFonts w:ascii="B Badr" w:hAnsi="B Badr" w:cs="B Badr"/>
          <w:color w:val="000000"/>
        </w:rPr>
        <w:sym w:font="HQPB4" w:char="F0C5"/>
      </w:r>
      <w:r w:rsidRPr="009D47F7">
        <w:rPr>
          <w:rFonts w:ascii="B Badr" w:hAnsi="B Badr" w:cs="B Badr"/>
          <w:color w:val="000000"/>
        </w:rPr>
        <w:sym w:font="HQPB1" w:char="F0C1"/>
      </w:r>
      <w:r w:rsidRPr="009D47F7">
        <w:rPr>
          <w:rFonts w:ascii="B Badr" w:hAnsi="B Badr" w:cs="B Badr"/>
          <w:color w:val="000000"/>
        </w:rPr>
        <w:sym w:font="HQPB4" w:char="F095"/>
      </w:r>
      <w:r w:rsidRPr="009D47F7">
        <w:rPr>
          <w:rFonts w:ascii="B Badr" w:hAnsi="B Badr" w:cs="B Badr"/>
          <w:color w:val="000000"/>
        </w:rPr>
        <w:sym w:font="HQPB2" w:char="F042"/>
      </w:r>
      <w:r w:rsidRPr="009D47F7">
        <w:rPr>
          <w:rFonts w:ascii="B Badr" w:hAnsi="B Badr" w:cs="B Badr"/>
          <w:color w:val="000000"/>
          <w:rtl/>
        </w:rPr>
        <w:t xml:space="preserve"> </w:t>
      </w:r>
      <w:r w:rsidRPr="009D47F7">
        <w:rPr>
          <w:rFonts w:ascii="B Badr" w:hAnsi="B Badr" w:cs="B Badr"/>
          <w:color w:val="000000"/>
        </w:rPr>
        <w:sym w:font="HQPB1" w:char="F024"/>
      </w:r>
      <w:r w:rsidRPr="009D47F7">
        <w:rPr>
          <w:rFonts w:ascii="B Badr" w:hAnsi="B Badr" w:cs="B Badr"/>
          <w:color w:val="000000"/>
        </w:rPr>
        <w:sym w:font="HQPB5" w:char="F079"/>
      </w:r>
      <w:r w:rsidRPr="009D47F7">
        <w:rPr>
          <w:rFonts w:ascii="B Badr" w:hAnsi="B Badr" w:cs="B Badr"/>
          <w:color w:val="000000"/>
        </w:rPr>
        <w:sym w:font="HQPB2" w:char="F04A"/>
      </w:r>
      <w:r w:rsidRPr="009D47F7">
        <w:rPr>
          <w:rFonts w:ascii="B Badr" w:hAnsi="B Badr" w:cs="B Badr"/>
          <w:color w:val="000000"/>
        </w:rPr>
        <w:sym w:font="HQPB4" w:char="F0CE"/>
      </w:r>
      <w:r w:rsidRPr="009D47F7">
        <w:rPr>
          <w:rFonts w:ascii="B Badr" w:hAnsi="B Badr" w:cs="B Badr"/>
          <w:color w:val="000000"/>
        </w:rPr>
        <w:sym w:font="HQPB1" w:char="F036"/>
      </w:r>
      <w:r w:rsidRPr="009D47F7">
        <w:rPr>
          <w:rFonts w:ascii="B Badr" w:hAnsi="B Badr" w:cs="B Badr"/>
          <w:color w:val="000000"/>
        </w:rPr>
        <w:sym w:font="HQPB5" w:char="F073"/>
      </w:r>
      <w:r w:rsidRPr="009D47F7">
        <w:rPr>
          <w:rFonts w:ascii="B Badr" w:hAnsi="B Badr" w:cs="B Badr"/>
          <w:color w:val="000000"/>
        </w:rPr>
        <w:sym w:font="HQPB1" w:char="F0F9"/>
      </w:r>
      <w:r w:rsidRPr="009D47F7">
        <w:rPr>
          <w:rFonts w:ascii="B Badr" w:hAnsi="B Badr" w:cs="B Badr"/>
          <w:color w:val="000000"/>
          <w:rtl/>
        </w:rPr>
        <w:t xml:space="preserve"> </w:t>
      </w:r>
      <w:r w:rsidRPr="009D47F7">
        <w:rPr>
          <w:rFonts w:ascii="B Badr" w:hAnsi="B Badr" w:cs="B Badr"/>
          <w:color w:val="000000"/>
        </w:rPr>
        <w:sym w:font="HQPB4" w:char="F0F4"/>
      </w:r>
      <w:r w:rsidRPr="009D47F7">
        <w:rPr>
          <w:rFonts w:ascii="B Badr" w:hAnsi="B Badr" w:cs="B Badr"/>
          <w:color w:val="000000"/>
        </w:rPr>
        <w:sym w:font="HQPB1" w:char="F04D"/>
      </w:r>
      <w:r w:rsidRPr="009D47F7">
        <w:rPr>
          <w:rFonts w:ascii="B Badr" w:hAnsi="B Badr" w:cs="B Badr"/>
          <w:color w:val="000000"/>
        </w:rPr>
        <w:sym w:font="HQPB5" w:char="F074"/>
      </w:r>
      <w:r w:rsidRPr="009D47F7">
        <w:rPr>
          <w:rFonts w:ascii="B Badr" w:hAnsi="B Badr" w:cs="B Badr"/>
          <w:color w:val="000000"/>
        </w:rPr>
        <w:sym w:font="HQPB1" w:char="F036"/>
      </w:r>
      <w:r w:rsidRPr="009D47F7">
        <w:rPr>
          <w:rFonts w:ascii="B Badr" w:hAnsi="B Badr" w:cs="B Badr"/>
          <w:color w:val="000000"/>
        </w:rPr>
        <w:sym w:font="HQPB5" w:char="F07C"/>
      </w:r>
      <w:r w:rsidRPr="009D47F7">
        <w:rPr>
          <w:rFonts w:ascii="B Badr" w:hAnsi="B Badr" w:cs="B Badr"/>
          <w:color w:val="000000"/>
        </w:rPr>
        <w:sym w:font="HQPB1" w:char="F0A1"/>
      </w:r>
      <w:r w:rsidRPr="009D47F7">
        <w:rPr>
          <w:rFonts w:ascii="B Badr" w:hAnsi="B Badr" w:cs="B Badr"/>
          <w:color w:val="000000"/>
        </w:rPr>
        <w:sym w:font="HQPB5" w:char="F078"/>
      </w:r>
      <w:r w:rsidRPr="009D47F7">
        <w:rPr>
          <w:rFonts w:ascii="B Badr" w:hAnsi="B Badr" w:cs="B Badr"/>
          <w:color w:val="000000"/>
        </w:rPr>
        <w:sym w:font="HQPB2" w:char="F02E"/>
      </w:r>
      <w:r w:rsidRPr="009D47F7">
        <w:rPr>
          <w:rFonts w:ascii="B Badr" w:hAnsi="B Badr" w:cs="B Badr"/>
          <w:color w:val="000000"/>
          <w:rtl/>
        </w:rPr>
        <w:t xml:space="preserve"> </w:t>
      </w:r>
      <w:r w:rsidRPr="009D47F7">
        <w:rPr>
          <w:rFonts w:ascii="B Badr" w:hAnsi="B Badr" w:cs="B Badr"/>
          <w:color w:val="000000"/>
        </w:rPr>
        <w:sym w:font="HQPB4" w:char="F0F6"/>
      </w:r>
      <w:r w:rsidRPr="009D47F7">
        <w:rPr>
          <w:rFonts w:ascii="B Badr" w:hAnsi="B Badr" w:cs="B Badr"/>
          <w:color w:val="000000"/>
        </w:rPr>
        <w:sym w:font="HQPB3" w:char="F02F"/>
      </w:r>
      <w:r w:rsidRPr="009D47F7">
        <w:rPr>
          <w:rFonts w:ascii="B Badr" w:hAnsi="B Badr" w:cs="B Badr"/>
          <w:color w:val="000000"/>
        </w:rPr>
        <w:sym w:font="HQPB4" w:char="F0E4"/>
      </w:r>
      <w:r w:rsidRPr="009D47F7">
        <w:rPr>
          <w:rFonts w:ascii="B Badr" w:hAnsi="B Badr" w:cs="B Badr"/>
          <w:color w:val="000000"/>
        </w:rPr>
        <w:sym w:font="HQPB2" w:char="F033"/>
      </w:r>
      <w:r w:rsidRPr="009D47F7">
        <w:rPr>
          <w:rFonts w:ascii="B Badr" w:hAnsi="B Badr" w:cs="B Badr"/>
          <w:color w:val="000000"/>
        </w:rPr>
        <w:sym w:font="HQPB2" w:char="F083"/>
      </w:r>
      <w:r w:rsidRPr="009D47F7">
        <w:rPr>
          <w:rFonts w:ascii="B Badr" w:hAnsi="B Badr" w:cs="B Badr"/>
          <w:color w:val="000000"/>
        </w:rPr>
        <w:sym w:font="HQPB4" w:char="F0CF"/>
      </w:r>
      <w:r w:rsidRPr="009D47F7">
        <w:rPr>
          <w:rFonts w:ascii="B Badr" w:hAnsi="B Badr" w:cs="B Badr"/>
          <w:color w:val="000000"/>
        </w:rPr>
        <w:sym w:font="HQPB1" w:char="F089"/>
      </w:r>
      <w:r w:rsidRPr="009D47F7">
        <w:rPr>
          <w:rFonts w:ascii="B Badr" w:hAnsi="B Badr" w:cs="B Badr"/>
          <w:color w:val="000000"/>
        </w:rPr>
        <w:sym w:font="HQPB4" w:char="F0F7"/>
      </w:r>
      <w:r w:rsidRPr="009D47F7">
        <w:rPr>
          <w:rFonts w:ascii="B Badr" w:hAnsi="B Badr" w:cs="B Badr"/>
          <w:color w:val="000000"/>
        </w:rPr>
        <w:sym w:font="HQPB2" w:char="F083"/>
      </w:r>
      <w:r w:rsidRPr="009D47F7">
        <w:rPr>
          <w:rFonts w:ascii="B Badr" w:hAnsi="B Badr" w:cs="B Badr"/>
          <w:color w:val="000000"/>
        </w:rPr>
        <w:sym w:font="HQPB5" w:char="F072"/>
      </w:r>
      <w:r w:rsidRPr="009D47F7">
        <w:rPr>
          <w:rFonts w:ascii="B Badr" w:hAnsi="B Badr" w:cs="B Badr"/>
          <w:color w:val="000000"/>
        </w:rPr>
        <w:sym w:font="HQPB1" w:char="F026"/>
      </w:r>
      <w:r w:rsidRPr="009D47F7">
        <w:rPr>
          <w:rFonts w:ascii="B Badr" w:hAnsi="B Badr" w:cs="B Badr"/>
          <w:color w:val="000000"/>
          <w:rtl/>
        </w:rPr>
        <w:t xml:space="preserve"> </w:t>
      </w:r>
      <w:r w:rsidRPr="009D47F7">
        <w:rPr>
          <w:rFonts w:ascii="B Badr" w:hAnsi="B Badr" w:cs="B Badr"/>
          <w:color w:val="000000"/>
        </w:rPr>
        <w:sym w:font="HQPB5" w:char="F028"/>
      </w:r>
      <w:r w:rsidRPr="009D47F7">
        <w:rPr>
          <w:rFonts w:ascii="B Badr" w:hAnsi="B Badr" w:cs="B Badr"/>
          <w:color w:val="000000"/>
        </w:rPr>
        <w:sym w:font="HQPB1" w:char="F023"/>
      </w:r>
      <w:r w:rsidRPr="009D47F7">
        <w:rPr>
          <w:rFonts w:ascii="B Badr" w:hAnsi="B Badr" w:cs="B Badr"/>
          <w:color w:val="000000"/>
        </w:rPr>
        <w:sym w:font="HQPB2" w:char="F071"/>
      </w:r>
      <w:r w:rsidRPr="009D47F7">
        <w:rPr>
          <w:rFonts w:ascii="B Badr" w:hAnsi="B Badr" w:cs="B Badr"/>
          <w:color w:val="000000"/>
        </w:rPr>
        <w:sym w:font="HQPB4" w:char="F0E0"/>
      </w:r>
      <w:r w:rsidRPr="009D47F7">
        <w:rPr>
          <w:rFonts w:ascii="B Badr" w:hAnsi="B Badr" w:cs="B Badr"/>
          <w:color w:val="000000"/>
        </w:rPr>
        <w:sym w:font="HQPB1" w:char="F0FF"/>
      </w:r>
      <w:r w:rsidRPr="009D47F7">
        <w:rPr>
          <w:rFonts w:ascii="B Badr" w:hAnsi="B Badr" w:cs="B Badr"/>
          <w:color w:val="000000"/>
        </w:rPr>
        <w:sym w:font="HQPB4" w:char="F0F7"/>
      </w:r>
      <w:r w:rsidRPr="009D47F7">
        <w:rPr>
          <w:rFonts w:ascii="B Badr" w:hAnsi="B Badr" w:cs="B Badr"/>
          <w:color w:val="000000"/>
        </w:rPr>
        <w:sym w:font="HQPB1" w:char="F0E8"/>
      </w:r>
      <w:r w:rsidRPr="009D47F7">
        <w:rPr>
          <w:rFonts w:ascii="B Badr" w:hAnsi="B Badr" w:cs="B Badr"/>
          <w:color w:val="000000"/>
        </w:rPr>
        <w:sym w:font="HQPB5" w:char="F074"/>
      </w:r>
      <w:r w:rsidRPr="009D47F7">
        <w:rPr>
          <w:rFonts w:ascii="B Badr" w:hAnsi="B Badr" w:cs="B Badr"/>
          <w:color w:val="000000"/>
        </w:rPr>
        <w:sym w:font="HQPB2" w:char="F083"/>
      </w:r>
      <w:r w:rsidRPr="009D47F7">
        <w:rPr>
          <w:rFonts w:ascii="B Badr" w:hAnsi="B Badr" w:cs="B Badr"/>
          <w:color w:val="000000"/>
        </w:rPr>
        <w:sym w:font="HQPB5" w:char="F075"/>
      </w:r>
      <w:r w:rsidRPr="009D47F7">
        <w:rPr>
          <w:rFonts w:ascii="B Badr" w:hAnsi="B Badr" w:cs="B Badr"/>
          <w:color w:val="000000"/>
        </w:rPr>
        <w:sym w:font="HQPB2" w:char="F072"/>
      </w:r>
      <w:r w:rsidRPr="009D47F7">
        <w:rPr>
          <w:rFonts w:ascii="B Badr" w:hAnsi="B Badr" w:cs="B Badr"/>
          <w:color w:val="000000"/>
          <w:rtl/>
        </w:rPr>
        <w:t xml:space="preserve"> </w:t>
      </w:r>
      <w:r w:rsidRPr="009D47F7">
        <w:rPr>
          <w:rFonts w:ascii="B Badr" w:hAnsi="B Badr" w:cs="B Badr"/>
          <w:color w:val="000000"/>
        </w:rPr>
        <w:sym w:font="HQPB2" w:char="F060"/>
      </w:r>
      <w:r w:rsidRPr="009D47F7">
        <w:rPr>
          <w:rFonts w:ascii="B Badr" w:hAnsi="B Badr" w:cs="B Badr"/>
          <w:color w:val="000000"/>
        </w:rPr>
        <w:sym w:font="HQPB5" w:char="F074"/>
      </w:r>
      <w:r w:rsidRPr="009D47F7">
        <w:rPr>
          <w:rFonts w:ascii="B Badr" w:hAnsi="B Badr" w:cs="B Badr"/>
          <w:color w:val="000000"/>
        </w:rPr>
        <w:sym w:font="HQPB1" w:char="F0E3"/>
      </w:r>
      <w:r w:rsidRPr="009D47F7">
        <w:rPr>
          <w:rFonts w:ascii="B Badr" w:hAnsi="B Badr" w:cs="B Badr"/>
          <w:color w:val="000000"/>
          <w:rtl/>
        </w:rPr>
        <w:t xml:space="preserve"> </w:t>
      </w:r>
      <w:r w:rsidRPr="009D47F7">
        <w:rPr>
          <w:rFonts w:ascii="B Badr" w:hAnsi="B Badr" w:cs="B Badr"/>
          <w:color w:val="000000"/>
        </w:rPr>
        <w:sym w:font="HQPB4" w:char="F039"/>
      </w:r>
      <w:r w:rsidRPr="009D47F7">
        <w:rPr>
          <w:rFonts w:ascii="B Badr" w:hAnsi="B Badr" w:cs="B Badr"/>
          <w:color w:val="000000"/>
        </w:rPr>
        <w:sym w:font="HQPB1" w:char="F08E"/>
      </w:r>
      <w:r w:rsidRPr="009D47F7">
        <w:rPr>
          <w:rFonts w:ascii="B Badr" w:hAnsi="B Badr" w:cs="B Badr"/>
          <w:color w:val="000000"/>
        </w:rPr>
        <w:sym w:font="HQPB2" w:char="F08D"/>
      </w:r>
      <w:r w:rsidRPr="009D47F7">
        <w:rPr>
          <w:rFonts w:ascii="B Badr" w:hAnsi="B Badr" w:cs="B Badr"/>
          <w:color w:val="000000"/>
        </w:rPr>
        <w:sym w:font="HQPB4" w:char="F0CF"/>
      </w:r>
      <w:r w:rsidRPr="009D47F7">
        <w:rPr>
          <w:rFonts w:ascii="B Badr" w:hAnsi="B Badr" w:cs="B Badr"/>
          <w:color w:val="000000"/>
        </w:rPr>
        <w:sym w:font="HQPB1" w:char="F057"/>
      </w:r>
      <w:r w:rsidRPr="009D47F7">
        <w:rPr>
          <w:rFonts w:ascii="B Badr" w:hAnsi="B Badr" w:cs="B Badr"/>
          <w:color w:val="000000"/>
        </w:rPr>
        <w:sym w:font="HQPB5" w:char="F078"/>
      </w:r>
      <w:r w:rsidRPr="009D47F7">
        <w:rPr>
          <w:rFonts w:ascii="B Badr" w:hAnsi="B Badr" w:cs="B Badr"/>
          <w:color w:val="000000"/>
        </w:rPr>
        <w:sym w:font="HQPB2" w:char="F02E"/>
      </w:r>
      <w:r w:rsidRPr="009D47F7">
        <w:rPr>
          <w:rFonts w:cs="B Lotus" w:hint="cs"/>
          <w:rtl/>
          <w:lang w:bidi="fa-IR"/>
        </w:rPr>
        <w:t xml:space="preserve"> </w:t>
      </w:r>
      <w:r w:rsidRPr="009D47F7">
        <w:rPr>
          <w:rFonts w:cs="B Lotus" w:hint="cs"/>
          <w:lang w:bidi="fa-IR"/>
        </w:rPr>
        <w:sym w:font="AGA Arabesque" w:char="F028"/>
      </w:r>
      <w:r w:rsidRPr="009D47F7">
        <w:rPr>
          <w:rFonts w:cs="B Lotus" w:hint="cs"/>
          <w:rtl/>
          <w:lang w:bidi="fa-IR"/>
        </w:rPr>
        <w:tab/>
      </w:r>
      <w:r w:rsidR="009D47F7">
        <w:rPr>
          <w:rFonts w:cs="B Lotus" w:hint="cs"/>
          <w:rtl/>
          <w:lang w:bidi="fa-IR"/>
        </w:rPr>
        <w:t xml:space="preserve"> </w:t>
      </w:r>
    </w:p>
    <w:p w:rsidR="00C67FC0" w:rsidRPr="009D47F7" w:rsidRDefault="009D47F7" w:rsidP="009D47F7">
      <w:pPr>
        <w:tabs>
          <w:tab w:val="right" w:pos="7485"/>
        </w:tabs>
        <w:bidi/>
        <w:ind w:left="1134"/>
        <w:jc w:val="both"/>
        <w:rPr>
          <w:rFonts w:cs="B Lotus"/>
          <w:rtl/>
          <w:lang w:bidi="fa-IR"/>
        </w:rPr>
      </w:pPr>
      <w:r>
        <w:rPr>
          <w:rFonts w:cs="B Lotus" w:hint="cs"/>
          <w:rtl/>
          <w:lang w:bidi="fa-IR"/>
        </w:rPr>
        <w:tab/>
        <w:t>[</w:t>
      </w:r>
      <w:r w:rsidR="00C67FC0" w:rsidRPr="009D47F7">
        <w:rPr>
          <w:rFonts w:cs="B Lotus" w:hint="cs"/>
          <w:rtl/>
          <w:lang w:bidi="fa-IR"/>
        </w:rPr>
        <w:t>شوري / 30</w:t>
      </w:r>
      <w:r>
        <w:rPr>
          <w:rFonts w:cs="B Lotus" w:hint="cs"/>
          <w:rtl/>
          <w:lang w:bidi="fa-IR"/>
        </w:rPr>
        <w:t>]</w:t>
      </w:r>
    </w:p>
    <w:p w:rsidR="00C67FC0" w:rsidRPr="00D938A1" w:rsidRDefault="00C67FC0" w:rsidP="00C67FC0">
      <w:pPr>
        <w:tabs>
          <w:tab w:val="right" w:pos="7031"/>
        </w:tabs>
        <w:bidi/>
        <w:ind w:left="1134"/>
        <w:jc w:val="both"/>
        <w:rPr>
          <w:rFonts w:cs="B Lotus"/>
          <w:sz w:val="26"/>
          <w:szCs w:val="26"/>
          <w:rtl/>
          <w:lang w:bidi="fa-IR"/>
        </w:rPr>
      </w:pPr>
      <w:r>
        <w:rPr>
          <w:rFonts w:cs="B Lotus" w:hint="cs"/>
          <w:sz w:val="26"/>
          <w:szCs w:val="26"/>
          <w:rtl/>
          <w:lang w:bidi="fa-IR"/>
        </w:rPr>
        <w:t>«و هر گونه مصيبتي به شما برسد به سبب عملكرد خود شماست و خدا از بسياري در مي‌گذرد</w:t>
      </w:r>
      <w:r w:rsidRPr="00D938A1">
        <w:rPr>
          <w:rFonts w:cs="B Lotus" w:hint="cs"/>
          <w:sz w:val="26"/>
          <w:szCs w:val="26"/>
          <w:rtl/>
          <w:lang w:bidi="fa-IR"/>
        </w:rPr>
        <w:t>».</w:t>
      </w:r>
    </w:p>
    <w:p w:rsidR="00C67FC0" w:rsidRDefault="00C67FC0" w:rsidP="00C67FC0">
      <w:pPr>
        <w:bidi/>
        <w:ind w:firstLine="284"/>
        <w:jc w:val="both"/>
        <w:rPr>
          <w:rFonts w:cs="B Lotus"/>
          <w:sz w:val="28"/>
          <w:szCs w:val="28"/>
          <w:rtl/>
          <w:lang w:bidi="fa-IR"/>
        </w:rPr>
      </w:pPr>
      <w:r>
        <w:rPr>
          <w:rFonts w:cs="B Lotus" w:hint="cs"/>
          <w:sz w:val="28"/>
          <w:szCs w:val="28"/>
          <w:rtl/>
          <w:lang w:bidi="fa-IR"/>
        </w:rPr>
        <w:t>و باز مي‌فرمايد:</w:t>
      </w:r>
    </w:p>
    <w:p w:rsidR="00C67FC0" w:rsidRPr="009D47F7" w:rsidRDefault="00C67FC0" w:rsidP="009D47F7">
      <w:pPr>
        <w:tabs>
          <w:tab w:val="right" w:pos="7485"/>
        </w:tabs>
        <w:bidi/>
        <w:ind w:left="1134"/>
        <w:jc w:val="both"/>
        <w:rPr>
          <w:rFonts w:cs="B Lotus"/>
          <w:rtl/>
          <w:lang w:bidi="fa-IR"/>
        </w:rPr>
      </w:pPr>
      <w:r w:rsidRPr="009D47F7">
        <w:rPr>
          <w:rFonts w:cs="B Lotus" w:hint="cs"/>
          <w:lang w:bidi="fa-IR"/>
        </w:rPr>
        <w:sym w:font="AGA Arabesque" w:char="F029"/>
      </w:r>
      <w:r w:rsidRPr="009D47F7">
        <w:rPr>
          <w:rFonts w:cs="B Lotus" w:hint="cs"/>
          <w:rtl/>
          <w:lang w:bidi="fa-IR"/>
        </w:rPr>
        <w:t xml:space="preserve"> </w:t>
      </w:r>
      <w:r w:rsidRPr="009D47F7">
        <w:rPr>
          <w:rFonts w:ascii="B Badr" w:hAnsi="B Badr" w:cs="B Badr"/>
          <w:color w:val="000000"/>
        </w:rPr>
        <w:sym w:font="HQPB5" w:char="F079"/>
      </w:r>
      <w:r w:rsidRPr="009D47F7">
        <w:rPr>
          <w:rFonts w:ascii="B Badr" w:hAnsi="B Badr" w:cs="B Badr"/>
          <w:color w:val="000000"/>
        </w:rPr>
        <w:sym w:font="HQPB2" w:char="F037"/>
      </w:r>
      <w:r w:rsidRPr="009D47F7">
        <w:rPr>
          <w:rFonts w:ascii="B Badr" w:hAnsi="B Badr" w:cs="B Badr"/>
          <w:color w:val="000000"/>
        </w:rPr>
        <w:sym w:font="HQPB4" w:char="F0CF"/>
      </w:r>
      <w:r w:rsidRPr="009D47F7">
        <w:rPr>
          <w:rFonts w:ascii="B Badr" w:hAnsi="B Badr" w:cs="B Badr"/>
          <w:color w:val="000000"/>
        </w:rPr>
        <w:sym w:font="HQPB2" w:char="F039"/>
      </w:r>
      <w:r w:rsidRPr="009D47F7">
        <w:rPr>
          <w:rFonts w:ascii="B Badr" w:hAnsi="B Badr" w:cs="B Badr"/>
          <w:color w:val="000000"/>
        </w:rPr>
        <w:sym w:font="HQPB2" w:char="F0BA"/>
      </w:r>
      <w:r w:rsidRPr="009D47F7">
        <w:rPr>
          <w:rFonts w:ascii="B Badr" w:hAnsi="B Badr" w:cs="B Badr"/>
          <w:color w:val="000000"/>
        </w:rPr>
        <w:sym w:font="HQPB5" w:char="F073"/>
      </w:r>
      <w:r w:rsidRPr="009D47F7">
        <w:rPr>
          <w:rFonts w:ascii="B Badr" w:hAnsi="B Badr" w:cs="B Badr"/>
          <w:color w:val="000000"/>
        </w:rPr>
        <w:sym w:font="HQPB1" w:char="F08C"/>
      </w:r>
      <w:r w:rsidRPr="009D47F7">
        <w:rPr>
          <w:rFonts w:ascii="B Badr" w:hAnsi="B Badr" w:cs="B Badr"/>
          <w:color w:val="000000"/>
          <w:rtl/>
        </w:rPr>
        <w:t xml:space="preserve"> </w:t>
      </w:r>
      <w:r w:rsidRPr="009D47F7">
        <w:rPr>
          <w:rFonts w:ascii="B Badr" w:hAnsi="B Badr" w:cs="B Badr"/>
          <w:color w:val="000000"/>
        </w:rPr>
        <w:sym w:font="HQPB4" w:char="F0A0"/>
      </w:r>
      <w:r w:rsidRPr="009D47F7">
        <w:rPr>
          <w:rFonts w:ascii="B Badr" w:hAnsi="B Badr" w:cs="B Badr"/>
          <w:color w:val="000000"/>
        </w:rPr>
        <w:sym w:font="HQPB2" w:char="F063"/>
      </w:r>
      <w:r w:rsidRPr="009D47F7">
        <w:rPr>
          <w:rFonts w:ascii="B Badr" w:hAnsi="B Badr" w:cs="B Badr"/>
          <w:color w:val="000000"/>
        </w:rPr>
        <w:sym w:font="HQPB5" w:char="F072"/>
      </w:r>
      <w:r w:rsidRPr="009D47F7">
        <w:rPr>
          <w:rFonts w:ascii="B Badr" w:hAnsi="B Badr" w:cs="B Badr"/>
          <w:color w:val="000000"/>
        </w:rPr>
        <w:sym w:font="HQPB1" w:char="F027"/>
      </w:r>
      <w:r w:rsidRPr="009D47F7">
        <w:rPr>
          <w:rFonts w:ascii="B Badr" w:hAnsi="B Badr" w:cs="B Badr"/>
          <w:color w:val="000000"/>
        </w:rPr>
        <w:sym w:font="HQPB4" w:char="F0CE"/>
      </w:r>
      <w:r w:rsidRPr="009D47F7">
        <w:rPr>
          <w:rFonts w:ascii="B Badr" w:hAnsi="B Badr" w:cs="B Badr"/>
          <w:color w:val="000000"/>
        </w:rPr>
        <w:sym w:font="HQPB1" w:char="F02F"/>
      </w:r>
      <w:r w:rsidRPr="009D47F7">
        <w:rPr>
          <w:rFonts w:ascii="B Badr" w:hAnsi="B Badr" w:cs="B Badr"/>
          <w:color w:val="000000"/>
          <w:rtl/>
        </w:rPr>
        <w:t xml:space="preserve"> </w:t>
      </w:r>
      <w:r w:rsidRPr="009D47F7">
        <w:rPr>
          <w:rFonts w:ascii="B Badr" w:hAnsi="B Badr" w:cs="B Badr"/>
          <w:color w:val="000000"/>
        </w:rPr>
        <w:sym w:font="HQPB5" w:char="F0A9"/>
      </w:r>
      <w:r w:rsidRPr="009D47F7">
        <w:rPr>
          <w:rFonts w:ascii="B Badr" w:hAnsi="B Badr" w:cs="B Badr"/>
          <w:color w:val="000000"/>
        </w:rPr>
        <w:sym w:font="HQPB1" w:char="F021"/>
      </w:r>
      <w:r w:rsidRPr="009D47F7">
        <w:rPr>
          <w:rFonts w:ascii="B Badr" w:hAnsi="B Badr" w:cs="B Badr"/>
          <w:color w:val="000000"/>
        </w:rPr>
        <w:sym w:font="HQPB5" w:char="F024"/>
      </w:r>
      <w:r w:rsidRPr="009D47F7">
        <w:rPr>
          <w:rFonts w:ascii="B Badr" w:hAnsi="B Badr" w:cs="B Badr"/>
          <w:color w:val="000000"/>
        </w:rPr>
        <w:sym w:font="HQPB1" w:char="F023"/>
      </w:r>
      <w:r w:rsidRPr="009D47F7">
        <w:rPr>
          <w:rFonts w:ascii="B Badr" w:hAnsi="B Badr" w:cs="B Badr"/>
          <w:color w:val="000000"/>
          <w:rtl/>
        </w:rPr>
        <w:t xml:space="preserve"> </w:t>
      </w:r>
      <w:r w:rsidRPr="009D47F7">
        <w:rPr>
          <w:rFonts w:ascii="B Badr" w:hAnsi="B Badr" w:cs="B Badr"/>
          <w:color w:val="000000"/>
        </w:rPr>
        <w:sym w:font="HQPB4" w:char="F0F6"/>
      </w:r>
      <w:r w:rsidRPr="009D47F7">
        <w:rPr>
          <w:rFonts w:ascii="B Badr" w:hAnsi="B Badr" w:cs="B Badr"/>
          <w:color w:val="000000"/>
        </w:rPr>
        <w:sym w:font="HQPB2" w:char="F04E"/>
      </w:r>
      <w:r w:rsidRPr="009D47F7">
        <w:rPr>
          <w:rFonts w:ascii="B Badr" w:hAnsi="B Badr" w:cs="B Badr"/>
          <w:color w:val="000000"/>
        </w:rPr>
        <w:sym w:font="HQPB5" w:char="F073"/>
      </w:r>
      <w:r w:rsidRPr="009D47F7">
        <w:rPr>
          <w:rFonts w:ascii="B Badr" w:hAnsi="B Badr" w:cs="B Badr"/>
          <w:color w:val="000000"/>
        </w:rPr>
        <w:sym w:font="HQPB2" w:char="F039"/>
      </w:r>
      <w:r w:rsidRPr="009D47F7">
        <w:rPr>
          <w:rFonts w:ascii="B Badr" w:hAnsi="B Badr" w:cs="B Badr"/>
          <w:color w:val="000000"/>
          <w:rtl/>
        </w:rPr>
        <w:t xml:space="preserve"> </w:t>
      </w:r>
      <w:r w:rsidRPr="009D47F7">
        <w:rPr>
          <w:rFonts w:ascii="B Badr" w:hAnsi="B Badr" w:cs="B Badr"/>
          <w:color w:val="000000"/>
        </w:rPr>
        <w:sym w:font="HQPB4" w:char="F0E0"/>
      </w:r>
      <w:r w:rsidRPr="009D47F7">
        <w:rPr>
          <w:rFonts w:ascii="B Badr" w:hAnsi="B Badr" w:cs="B Badr"/>
          <w:color w:val="000000"/>
        </w:rPr>
        <w:sym w:font="HQPB2" w:char="F037"/>
      </w:r>
      <w:r w:rsidRPr="009D47F7">
        <w:rPr>
          <w:rFonts w:ascii="B Badr" w:hAnsi="B Badr" w:cs="B Badr"/>
          <w:color w:val="000000"/>
        </w:rPr>
        <w:sym w:font="HQPB5" w:char="F074"/>
      </w:r>
      <w:r w:rsidRPr="009D47F7">
        <w:rPr>
          <w:rFonts w:ascii="B Badr" w:hAnsi="B Badr" w:cs="B Badr"/>
          <w:color w:val="000000"/>
        </w:rPr>
        <w:sym w:font="HQPB2" w:char="F083"/>
      </w:r>
      <w:r w:rsidRPr="009D47F7">
        <w:rPr>
          <w:rFonts w:ascii="B Badr" w:hAnsi="B Badr" w:cs="B Badr"/>
          <w:color w:val="000000"/>
          <w:rtl/>
        </w:rPr>
        <w:t xml:space="preserve"> </w:t>
      </w:r>
      <w:r w:rsidRPr="009D47F7">
        <w:rPr>
          <w:rFonts w:ascii="B Badr" w:hAnsi="B Badr" w:cs="B Badr"/>
          <w:color w:val="000000"/>
        </w:rPr>
        <w:sym w:font="HQPB1" w:char="F023"/>
      </w:r>
      <w:r w:rsidRPr="009D47F7">
        <w:rPr>
          <w:rFonts w:ascii="B Badr" w:hAnsi="B Badr" w:cs="B Badr"/>
          <w:color w:val="000000"/>
        </w:rPr>
        <w:sym w:font="HQPB4" w:char="F05A"/>
      </w:r>
      <w:r w:rsidRPr="009D47F7">
        <w:rPr>
          <w:rFonts w:ascii="B Badr" w:hAnsi="B Badr" w:cs="B Badr"/>
          <w:color w:val="000000"/>
        </w:rPr>
        <w:sym w:font="HQPB1" w:char="F08E"/>
      </w:r>
      <w:r w:rsidRPr="009D47F7">
        <w:rPr>
          <w:rFonts w:ascii="B Badr" w:hAnsi="B Badr" w:cs="B Badr"/>
          <w:color w:val="000000"/>
        </w:rPr>
        <w:sym w:font="HQPB4" w:char="F0C9"/>
      </w:r>
      <w:r w:rsidRPr="009D47F7">
        <w:rPr>
          <w:rFonts w:ascii="B Badr" w:hAnsi="B Badr" w:cs="B Badr"/>
          <w:color w:val="000000"/>
        </w:rPr>
        <w:sym w:font="HQPB4" w:char="F069"/>
      </w:r>
      <w:r w:rsidRPr="009D47F7">
        <w:rPr>
          <w:rFonts w:ascii="B Badr" w:hAnsi="B Badr" w:cs="B Badr"/>
          <w:color w:val="000000"/>
        </w:rPr>
        <w:sym w:font="HQPB2" w:char="F08D"/>
      </w:r>
      <w:r w:rsidRPr="009D47F7">
        <w:rPr>
          <w:rFonts w:ascii="B Badr" w:hAnsi="B Badr" w:cs="B Badr"/>
          <w:color w:val="000000"/>
        </w:rPr>
        <w:sym w:font="HQPB5" w:char="F074"/>
      </w:r>
      <w:r w:rsidRPr="009D47F7">
        <w:rPr>
          <w:rFonts w:ascii="B Badr" w:hAnsi="B Badr" w:cs="B Badr"/>
          <w:color w:val="000000"/>
        </w:rPr>
        <w:sym w:font="HQPB1" w:char="F0F3"/>
      </w:r>
      <w:r w:rsidRPr="009D47F7">
        <w:rPr>
          <w:rFonts w:ascii="B Badr" w:hAnsi="B Badr" w:cs="B Badr"/>
          <w:color w:val="000000"/>
        </w:rPr>
        <w:sym w:font="HQPB4" w:char="F0E3"/>
      </w:r>
      <w:r w:rsidRPr="009D47F7">
        <w:rPr>
          <w:rFonts w:ascii="B Badr" w:hAnsi="B Badr" w:cs="B Badr"/>
          <w:color w:val="000000"/>
        </w:rPr>
        <w:sym w:font="HQPB2" w:char="F042"/>
      </w:r>
      <w:r w:rsidRPr="009D47F7">
        <w:rPr>
          <w:rFonts w:ascii="B Badr" w:hAnsi="B Badr" w:cs="B Badr"/>
          <w:color w:val="000000"/>
          <w:rtl/>
        </w:rPr>
        <w:t xml:space="preserve"> </w:t>
      </w:r>
      <w:r w:rsidRPr="009D47F7">
        <w:rPr>
          <w:rFonts w:ascii="B Badr" w:hAnsi="B Badr" w:cs="B Badr"/>
          <w:color w:val="000000"/>
        </w:rPr>
        <w:sym w:font="HQPB4" w:char="F0BA"/>
      </w:r>
      <w:r w:rsidRPr="009D47F7">
        <w:rPr>
          <w:rFonts w:ascii="B Badr" w:hAnsi="B Badr" w:cs="B Badr"/>
          <w:color w:val="000000"/>
        </w:rPr>
        <w:sym w:font="HQPB2" w:char="F070"/>
      </w:r>
      <w:r w:rsidRPr="009D47F7">
        <w:rPr>
          <w:rFonts w:ascii="B Badr" w:hAnsi="B Badr" w:cs="B Badr"/>
          <w:color w:val="000000"/>
        </w:rPr>
        <w:sym w:font="HQPB5" w:char="F079"/>
      </w:r>
      <w:r w:rsidRPr="009D47F7">
        <w:rPr>
          <w:rFonts w:ascii="B Badr" w:hAnsi="B Badr" w:cs="B Badr"/>
          <w:color w:val="000000"/>
        </w:rPr>
        <w:sym w:font="HQPB2" w:char="F04A"/>
      </w:r>
      <w:r w:rsidRPr="009D47F7">
        <w:rPr>
          <w:rFonts w:ascii="B Badr" w:hAnsi="B Badr" w:cs="B Badr"/>
          <w:color w:val="000000"/>
        </w:rPr>
        <w:sym w:font="HQPB4" w:char="F0F7"/>
      </w:r>
      <w:r w:rsidRPr="009D47F7">
        <w:rPr>
          <w:rFonts w:ascii="B Badr" w:hAnsi="B Badr" w:cs="B Badr"/>
          <w:color w:val="000000"/>
        </w:rPr>
        <w:sym w:font="HQPB1" w:char="F0E8"/>
      </w:r>
      <w:r w:rsidRPr="009D47F7">
        <w:rPr>
          <w:rFonts w:ascii="B Badr" w:hAnsi="B Badr" w:cs="B Badr"/>
          <w:color w:val="000000"/>
        </w:rPr>
        <w:sym w:font="HQPB4" w:char="F0CF"/>
      </w:r>
      <w:r w:rsidRPr="009D47F7">
        <w:rPr>
          <w:rFonts w:ascii="B Badr" w:hAnsi="B Badr" w:cs="B Badr"/>
          <w:color w:val="000000"/>
        </w:rPr>
        <w:sym w:font="HQPB4" w:char="F06F"/>
      </w:r>
      <w:r w:rsidRPr="009D47F7">
        <w:rPr>
          <w:rFonts w:ascii="B Badr" w:hAnsi="B Badr" w:cs="B Badr"/>
          <w:color w:val="000000"/>
        </w:rPr>
        <w:sym w:font="HQPB2" w:char="F052"/>
      </w:r>
      <w:r w:rsidRPr="009D47F7">
        <w:rPr>
          <w:rFonts w:ascii="B Badr" w:hAnsi="B Badr" w:cs="B Badr"/>
          <w:color w:val="000000"/>
          <w:rtl/>
        </w:rPr>
        <w:t xml:space="preserve"> </w:t>
      </w:r>
      <w:r w:rsidRPr="009D47F7">
        <w:rPr>
          <w:rFonts w:ascii="B Badr" w:hAnsi="B Badr" w:cs="B Badr"/>
          <w:color w:val="000000"/>
        </w:rPr>
        <w:sym w:font="HQPB1" w:char="F024"/>
      </w:r>
      <w:r w:rsidRPr="009D47F7">
        <w:rPr>
          <w:rFonts w:ascii="B Badr" w:hAnsi="B Badr" w:cs="B Badr"/>
          <w:color w:val="000000"/>
        </w:rPr>
        <w:sym w:font="HQPB5" w:char="F079"/>
      </w:r>
      <w:r w:rsidRPr="009D47F7">
        <w:rPr>
          <w:rFonts w:ascii="B Badr" w:hAnsi="B Badr" w:cs="B Badr"/>
          <w:color w:val="000000"/>
        </w:rPr>
        <w:sym w:font="HQPB2" w:char="F067"/>
      </w:r>
      <w:r w:rsidRPr="009D47F7">
        <w:rPr>
          <w:rFonts w:ascii="B Badr" w:hAnsi="B Badr" w:cs="B Badr"/>
          <w:color w:val="000000"/>
        </w:rPr>
        <w:sym w:font="HQPB5" w:char="F079"/>
      </w:r>
      <w:r w:rsidRPr="009D47F7">
        <w:rPr>
          <w:rFonts w:ascii="B Badr" w:hAnsi="B Badr" w:cs="B Badr"/>
          <w:color w:val="000000"/>
        </w:rPr>
        <w:sym w:font="HQPB2" w:char="F04A"/>
      </w:r>
      <w:r w:rsidRPr="009D47F7">
        <w:rPr>
          <w:rFonts w:ascii="B Badr" w:hAnsi="B Badr" w:cs="B Badr"/>
          <w:color w:val="000000"/>
        </w:rPr>
        <w:sym w:font="HQPB5" w:char="F079"/>
      </w:r>
      <w:r w:rsidRPr="009D47F7">
        <w:rPr>
          <w:rFonts w:ascii="B Badr" w:hAnsi="B Badr" w:cs="B Badr"/>
          <w:color w:val="000000"/>
        </w:rPr>
        <w:sym w:font="HQPB1" w:char="F0E8"/>
      </w:r>
      <w:r w:rsidRPr="009D47F7">
        <w:rPr>
          <w:rFonts w:ascii="B Badr" w:hAnsi="B Badr" w:cs="B Badr"/>
          <w:color w:val="000000"/>
        </w:rPr>
        <w:sym w:font="HQPB4" w:char="F0F7"/>
      </w:r>
      <w:r w:rsidRPr="009D47F7">
        <w:rPr>
          <w:rFonts w:ascii="B Badr" w:hAnsi="B Badr" w:cs="B Badr"/>
          <w:color w:val="000000"/>
        </w:rPr>
        <w:sym w:font="HQPB2" w:char="F052"/>
      </w:r>
      <w:r w:rsidRPr="009D47F7">
        <w:rPr>
          <w:rFonts w:ascii="B Badr" w:hAnsi="B Badr" w:cs="B Badr"/>
          <w:color w:val="000000"/>
        </w:rPr>
        <w:sym w:font="HQPB5" w:char="F072"/>
      </w:r>
      <w:r w:rsidRPr="009D47F7">
        <w:rPr>
          <w:rFonts w:ascii="B Badr" w:hAnsi="B Badr" w:cs="B Badr"/>
          <w:color w:val="000000"/>
        </w:rPr>
        <w:sym w:font="HQPB1" w:char="F026"/>
      </w:r>
      <w:r w:rsidRPr="009D47F7">
        <w:rPr>
          <w:rFonts w:ascii="B Badr" w:hAnsi="B Badr" w:cs="B Badr"/>
          <w:color w:val="000000"/>
          <w:rtl/>
        </w:rPr>
        <w:t xml:space="preserve"> </w:t>
      </w:r>
      <w:r w:rsidRPr="009D47F7">
        <w:rPr>
          <w:rFonts w:ascii="B Badr" w:hAnsi="B Badr" w:cs="B Badr"/>
          <w:color w:val="000000"/>
        </w:rPr>
        <w:sym w:font="HQPB5" w:char="F034"/>
      </w:r>
      <w:r w:rsidRPr="009D47F7">
        <w:rPr>
          <w:rFonts w:ascii="B Badr" w:hAnsi="B Badr" w:cs="B Badr"/>
          <w:color w:val="000000"/>
        </w:rPr>
        <w:sym w:font="HQPB2" w:char="F092"/>
      </w:r>
      <w:r w:rsidRPr="009D47F7">
        <w:rPr>
          <w:rFonts w:ascii="B Badr" w:hAnsi="B Badr" w:cs="B Badr"/>
          <w:color w:val="000000"/>
        </w:rPr>
        <w:sym w:font="HQPB5" w:char="F06E"/>
      </w:r>
      <w:r w:rsidRPr="009D47F7">
        <w:rPr>
          <w:rFonts w:ascii="B Badr" w:hAnsi="B Badr" w:cs="B Badr"/>
          <w:color w:val="000000"/>
        </w:rPr>
        <w:sym w:font="HQPB2" w:char="F03F"/>
      </w:r>
      <w:r w:rsidRPr="009D47F7">
        <w:rPr>
          <w:rFonts w:ascii="B Badr" w:hAnsi="B Badr" w:cs="B Badr"/>
          <w:color w:val="000000"/>
        </w:rPr>
        <w:sym w:font="HQPB5" w:char="F074"/>
      </w:r>
      <w:r w:rsidRPr="009D47F7">
        <w:rPr>
          <w:rFonts w:ascii="B Badr" w:hAnsi="B Badr" w:cs="B Badr"/>
          <w:color w:val="000000"/>
        </w:rPr>
        <w:sym w:font="HQPB1" w:char="F0E3"/>
      </w:r>
      <w:r w:rsidRPr="009D47F7">
        <w:rPr>
          <w:rFonts w:ascii="B Badr" w:hAnsi="B Badr" w:cs="B Badr"/>
          <w:color w:val="000000"/>
          <w:rtl/>
        </w:rPr>
        <w:t xml:space="preserve"> </w:t>
      </w:r>
      <w:r w:rsidRPr="009D47F7">
        <w:rPr>
          <w:rFonts w:ascii="B Badr" w:hAnsi="B Badr" w:cs="B Badr"/>
          <w:color w:val="000000"/>
        </w:rPr>
        <w:sym w:font="HQPB4" w:char="F042"/>
      </w:r>
      <w:r w:rsidRPr="009D47F7">
        <w:rPr>
          <w:rFonts w:ascii="B Badr" w:hAnsi="B Badr" w:cs="B Badr"/>
          <w:color w:val="000000"/>
        </w:rPr>
        <w:sym w:font="HQPB2" w:char="F051"/>
      </w:r>
      <w:r w:rsidRPr="009D47F7">
        <w:rPr>
          <w:rFonts w:ascii="B Badr" w:hAnsi="B Badr" w:cs="B Badr"/>
          <w:color w:val="000000"/>
        </w:rPr>
        <w:sym w:font="HQPB4" w:char="F0F6"/>
      </w:r>
      <w:r w:rsidRPr="009D47F7">
        <w:rPr>
          <w:rFonts w:ascii="B Badr" w:hAnsi="B Badr" w:cs="B Badr"/>
          <w:color w:val="000000"/>
        </w:rPr>
        <w:sym w:font="HQPB2" w:char="F071"/>
      </w:r>
      <w:r w:rsidRPr="009D47F7">
        <w:rPr>
          <w:rFonts w:ascii="B Badr" w:hAnsi="B Badr" w:cs="B Badr"/>
          <w:color w:val="000000"/>
        </w:rPr>
        <w:sym w:font="HQPB5" w:char="F073"/>
      </w:r>
      <w:r w:rsidRPr="009D47F7">
        <w:rPr>
          <w:rFonts w:ascii="B Badr" w:hAnsi="B Badr" w:cs="B Badr"/>
          <w:color w:val="000000"/>
        </w:rPr>
        <w:sym w:font="HQPB2" w:char="F025"/>
      </w:r>
      <w:r w:rsidRPr="009D47F7">
        <w:rPr>
          <w:rFonts w:ascii="B Badr" w:hAnsi="B Badr" w:cs="B Badr"/>
          <w:color w:val="000000"/>
          <w:rtl/>
        </w:rPr>
        <w:t xml:space="preserve"> </w:t>
      </w:r>
      <w:r w:rsidRPr="009D47F7">
        <w:rPr>
          <w:rFonts w:ascii="B Badr" w:hAnsi="B Badr" w:cs="B Badr"/>
          <w:color w:val="000000"/>
        </w:rPr>
        <w:sym w:font="HQPB5" w:char="F034"/>
      </w:r>
      <w:r w:rsidRPr="009D47F7">
        <w:rPr>
          <w:rFonts w:ascii="B Badr" w:hAnsi="B Badr" w:cs="B Badr"/>
          <w:color w:val="000000"/>
        </w:rPr>
        <w:sym w:font="HQPB2" w:char="F0D3"/>
      </w:r>
      <w:r w:rsidRPr="009D47F7">
        <w:rPr>
          <w:rFonts w:ascii="B Badr" w:hAnsi="B Badr" w:cs="B Badr"/>
          <w:color w:val="000000"/>
        </w:rPr>
        <w:sym w:font="HQPB4" w:char="F0AE"/>
      </w:r>
      <w:r w:rsidRPr="009D47F7">
        <w:rPr>
          <w:rFonts w:ascii="B Badr" w:hAnsi="B Badr" w:cs="B Badr"/>
          <w:color w:val="000000"/>
        </w:rPr>
        <w:sym w:font="HQPB1" w:char="F04C"/>
      </w:r>
      <w:r w:rsidRPr="009D47F7">
        <w:rPr>
          <w:rFonts w:ascii="B Badr" w:hAnsi="B Badr" w:cs="B Badr"/>
          <w:color w:val="000000"/>
        </w:rPr>
        <w:sym w:font="HQPB5" w:char="F079"/>
      </w:r>
      <w:r w:rsidRPr="009D47F7">
        <w:rPr>
          <w:rFonts w:ascii="B Badr" w:hAnsi="B Badr" w:cs="B Badr"/>
          <w:color w:val="000000"/>
        </w:rPr>
        <w:sym w:font="HQPB1" w:char="F06D"/>
      </w:r>
      <w:r w:rsidRPr="009D47F7">
        <w:rPr>
          <w:rFonts w:ascii="B Badr" w:hAnsi="B Badr" w:cs="B Badr"/>
          <w:color w:val="000000"/>
          <w:rtl/>
        </w:rPr>
        <w:t xml:space="preserve"> </w:t>
      </w:r>
      <w:r w:rsidRPr="009D47F7">
        <w:rPr>
          <w:rFonts w:ascii="B Badr" w:hAnsi="B Badr" w:cs="B Badr"/>
          <w:color w:val="000000"/>
        </w:rPr>
        <w:sym w:font="HQPB5" w:char="F028"/>
      </w:r>
      <w:r w:rsidRPr="009D47F7">
        <w:rPr>
          <w:rFonts w:ascii="B Badr" w:hAnsi="B Badr" w:cs="B Badr"/>
          <w:color w:val="000000"/>
        </w:rPr>
        <w:sym w:font="HQPB1" w:char="F023"/>
      </w:r>
      <w:r w:rsidRPr="009D47F7">
        <w:rPr>
          <w:rFonts w:ascii="B Badr" w:hAnsi="B Badr" w:cs="B Badr"/>
          <w:color w:val="000000"/>
        </w:rPr>
        <w:sym w:font="HQPB2" w:char="F072"/>
      </w:r>
      <w:r w:rsidRPr="009D47F7">
        <w:rPr>
          <w:rFonts w:ascii="B Badr" w:hAnsi="B Badr" w:cs="B Badr"/>
          <w:color w:val="000000"/>
        </w:rPr>
        <w:sym w:font="HQPB4" w:char="F0E7"/>
      </w:r>
      <w:r w:rsidRPr="009D47F7">
        <w:rPr>
          <w:rFonts w:ascii="B Badr" w:hAnsi="B Badr" w:cs="B Badr"/>
          <w:color w:val="000000"/>
        </w:rPr>
        <w:sym w:font="HQPB1" w:char="F08E"/>
      </w:r>
      <w:r w:rsidRPr="009D47F7">
        <w:rPr>
          <w:rFonts w:ascii="B Badr" w:hAnsi="B Badr" w:cs="B Badr"/>
          <w:color w:val="000000"/>
        </w:rPr>
        <w:sym w:font="HQPB4" w:char="F0C9"/>
      </w:r>
      <w:r w:rsidRPr="009D47F7">
        <w:rPr>
          <w:rFonts w:ascii="B Badr" w:hAnsi="B Badr" w:cs="B Badr"/>
          <w:color w:val="000000"/>
        </w:rPr>
        <w:sym w:font="HQPB4" w:char="F069"/>
      </w:r>
      <w:r w:rsidRPr="009D47F7">
        <w:rPr>
          <w:rFonts w:ascii="B Badr" w:hAnsi="B Badr" w:cs="B Badr"/>
          <w:color w:val="000000"/>
        </w:rPr>
        <w:sym w:font="HQPB2" w:char="F08D"/>
      </w:r>
      <w:r w:rsidRPr="009D47F7">
        <w:rPr>
          <w:rFonts w:ascii="B Badr" w:hAnsi="B Badr" w:cs="B Badr"/>
          <w:color w:val="000000"/>
        </w:rPr>
        <w:sym w:font="HQPB5" w:char="F074"/>
      </w:r>
      <w:r w:rsidRPr="009D47F7">
        <w:rPr>
          <w:rFonts w:ascii="B Badr" w:hAnsi="B Badr" w:cs="B Badr"/>
          <w:color w:val="000000"/>
        </w:rPr>
        <w:sym w:font="HQPB1" w:char="F0F3"/>
      </w:r>
      <w:r w:rsidRPr="009D47F7">
        <w:rPr>
          <w:rFonts w:ascii="B Badr" w:hAnsi="B Badr" w:cs="B Badr"/>
          <w:color w:val="000000"/>
        </w:rPr>
        <w:sym w:font="HQPB4" w:char="F0E3"/>
      </w:r>
      <w:r w:rsidRPr="009D47F7">
        <w:rPr>
          <w:rFonts w:ascii="B Badr" w:hAnsi="B Badr" w:cs="B Badr"/>
          <w:color w:val="000000"/>
        </w:rPr>
        <w:sym w:font="HQPB2" w:char="F083"/>
      </w:r>
      <w:r w:rsidRPr="009D47F7">
        <w:rPr>
          <w:rFonts w:ascii="B Badr" w:hAnsi="B Badr" w:cs="B Badr"/>
          <w:color w:val="000000"/>
          <w:rtl/>
        </w:rPr>
        <w:t xml:space="preserve"> </w:t>
      </w:r>
      <w:r w:rsidRPr="009D47F7">
        <w:rPr>
          <w:rFonts w:ascii="B Badr" w:hAnsi="B Badr" w:cs="B Badr"/>
          <w:color w:val="000000"/>
        </w:rPr>
        <w:sym w:font="HQPB1" w:char="F024"/>
      </w:r>
      <w:r w:rsidRPr="009D47F7">
        <w:rPr>
          <w:rFonts w:ascii="B Badr" w:hAnsi="B Badr" w:cs="B Badr"/>
          <w:color w:val="000000"/>
        </w:rPr>
        <w:sym w:font="HQPB5" w:char="F074"/>
      </w:r>
      <w:r w:rsidRPr="009D47F7">
        <w:rPr>
          <w:rFonts w:ascii="B Badr" w:hAnsi="B Badr" w:cs="B Badr"/>
          <w:color w:val="000000"/>
        </w:rPr>
        <w:sym w:font="HQPB2" w:char="F042"/>
      </w:r>
      <w:r w:rsidRPr="009D47F7">
        <w:rPr>
          <w:rFonts w:ascii="B Badr" w:hAnsi="B Badr" w:cs="B Badr"/>
          <w:color w:val="000000"/>
          <w:rtl/>
        </w:rPr>
        <w:t xml:space="preserve"> </w:t>
      </w:r>
      <w:r w:rsidRPr="009D47F7">
        <w:rPr>
          <w:rFonts w:ascii="B Badr" w:hAnsi="B Badr" w:cs="B Badr"/>
          <w:color w:val="000000"/>
        </w:rPr>
        <w:sym w:font="HQPB4" w:char="F0F6"/>
      </w:r>
      <w:r w:rsidRPr="009D47F7">
        <w:rPr>
          <w:rFonts w:ascii="B Badr" w:hAnsi="B Badr" w:cs="B Badr"/>
          <w:color w:val="000000"/>
        </w:rPr>
        <w:sym w:font="HQPB2" w:char="F04E"/>
      </w:r>
      <w:r w:rsidRPr="009D47F7">
        <w:rPr>
          <w:rFonts w:ascii="B Badr" w:hAnsi="B Badr" w:cs="B Badr"/>
          <w:color w:val="000000"/>
        </w:rPr>
        <w:sym w:font="HQPB4" w:char="F0CD"/>
      </w:r>
      <w:r w:rsidRPr="009D47F7">
        <w:rPr>
          <w:rFonts w:ascii="B Badr" w:hAnsi="B Badr" w:cs="B Badr"/>
          <w:color w:val="000000"/>
        </w:rPr>
        <w:sym w:font="HQPB2" w:char="F06B"/>
      </w:r>
      <w:r w:rsidRPr="009D47F7">
        <w:rPr>
          <w:rFonts w:ascii="B Badr" w:hAnsi="B Badr" w:cs="B Badr"/>
          <w:color w:val="000000"/>
        </w:rPr>
        <w:sym w:font="HQPB4" w:char="F0C5"/>
      </w:r>
      <w:r w:rsidRPr="009D47F7">
        <w:rPr>
          <w:rFonts w:ascii="B Badr" w:hAnsi="B Badr" w:cs="B Badr"/>
          <w:color w:val="000000"/>
        </w:rPr>
        <w:sym w:font="HQPB1" w:char="F0A6"/>
      </w:r>
      <w:r w:rsidRPr="009D47F7">
        <w:rPr>
          <w:rFonts w:ascii="B Badr" w:hAnsi="B Badr" w:cs="B Badr"/>
          <w:color w:val="000000"/>
        </w:rPr>
        <w:sym w:font="HQPB4" w:char="F0E0"/>
      </w:r>
      <w:r w:rsidRPr="009D47F7">
        <w:rPr>
          <w:rFonts w:ascii="B Badr" w:hAnsi="B Badr" w:cs="B Badr"/>
          <w:color w:val="000000"/>
        </w:rPr>
        <w:sym w:font="HQPB1" w:char="F0FF"/>
      </w:r>
      <w:r w:rsidRPr="009D47F7">
        <w:rPr>
          <w:rFonts w:ascii="B Badr" w:hAnsi="B Badr" w:cs="B Badr"/>
          <w:color w:val="000000"/>
        </w:rPr>
        <w:sym w:font="HQPB2" w:char="F052"/>
      </w:r>
      <w:r w:rsidRPr="009D47F7">
        <w:rPr>
          <w:rFonts w:ascii="B Badr" w:hAnsi="B Badr" w:cs="B Badr"/>
          <w:color w:val="000000"/>
        </w:rPr>
        <w:sym w:font="HQPB5" w:char="F072"/>
      </w:r>
      <w:r w:rsidRPr="009D47F7">
        <w:rPr>
          <w:rFonts w:ascii="B Badr" w:hAnsi="B Badr" w:cs="B Badr"/>
          <w:color w:val="000000"/>
        </w:rPr>
        <w:sym w:font="HQPB1" w:char="F027"/>
      </w:r>
      <w:r w:rsidRPr="009D47F7">
        <w:rPr>
          <w:rFonts w:ascii="B Badr" w:hAnsi="B Badr" w:cs="B Badr"/>
          <w:color w:val="000000"/>
        </w:rPr>
        <w:sym w:font="HQPB4" w:char="F0CE"/>
      </w:r>
      <w:r w:rsidRPr="009D47F7">
        <w:rPr>
          <w:rFonts w:ascii="B Badr" w:hAnsi="B Badr" w:cs="B Badr"/>
          <w:color w:val="000000"/>
        </w:rPr>
        <w:sym w:font="HQPB1" w:char="F02F"/>
      </w:r>
      <w:r w:rsidRPr="009D47F7">
        <w:rPr>
          <w:rFonts w:cs="B Lotus" w:hint="cs"/>
          <w:rtl/>
          <w:lang w:bidi="fa-IR"/>
        </w:rPr>
        <w:t xml:space="preserve"> </w:t>
      </w:r>
      <w:r w:rsidRPr="009D47F7">
        <w:rPr>
          <w:rFonts w:cs="B Lotus" w:hint="cs"/>
          <w:lang w:bidi="fa-IR"/>
        </w:rPr>
        <w:sym w:font="AGA Arabesque" w:char="F028"/>
      </w:r>
      <w:r w:rsidRPr="009D47F7">
        <w:rPr>
          <w:rFonts w:cs="B Lotus" w:hint="cs"/>
          <w:rtl/>
          <w:lang w:bidi="fa-IR"/>
        </w:rPr>
        <w:tab/>
      </w:r>
      <w:r w:rsidR="009D47F7" w:rsidRPr="009D47F7">
        <w:rPr>
          <w:rFonts w:cs="B Lotus" w:hint="cs"/>
          <w:rtl/>
          <w:lang w:bidi="fa-IR"/>
        </w:rPr>
        <w:t>[</w:t>
      </w:r>
      <w:r w:rsidRPr="009D47F7">
        <w:rPr>
          <w:rFonts w:cs="B Lotus" w:hint="cs"/>
          <w:rtl/>
          <w:lang w:bidi="fa-IR"/>
        </w:rPr>
        <w:t>انفال /53</w:t>
      </w:r>
      <w:r w:rsidR="009D47F7" w:rsidRPr="009D47F7">
        <w:rPr>
          <w:rFonts w:cs="B Lotus" w:hint="cs"/>
          <w:rtl/>
          <w:lang w:bidi="fa-IR"/>
        </w:rPr>
        <w:t>]</w:t>
      </w:r>
    </w:p>
    <w:p w:rsidR="00C67FC0" w:rsidRPr="00D938A1" w:rsidRDefault="00C67FC0" w:rsidP="00C67FC0">
      <w:pPr>
        <w:tabs>
          <w:tab w:val="right" w:pos="7031"/>
        </w:tabs>
        <w:bidi/>
        <w:ind w:left="1134"/>
        <w:jc w:val="both"/>
        <w:rPr>
          <w:rFonts w:cs="B Lotus"/>
          <w:sz w:val="26"/>
          <w:szCs w:val="26"/>
          <w:rtl/>
          <w:lang w:bidi="fa-IR"/>
        </w:rPr>
      </w:pPr>
      <w:r>
        <w:rPr>
          <w:rFonts w:cs="B Lotus" w:hint="cs"/>
          <w:sz w:val="26"/>
          <w:szCs w:val="26"/>
          <w:rtl/>
          <w:lang w:bidi="fa-IR"/>
        </w:rPr>
        <w:t>«اين كيفر بدان سبب است كه خداوند نعمتي را كه بر قومي ارزاني داشته تغيير نمي‌دهد مگر آنكه آنان آنچه را در دل دارند تغيير دهند</w:t>
      </w:r>
      <w:r w:rsidRPr="00D938A1">
        <w:rPr>
          <w:rFonts w:cs="B Lotus" w:hint="cs"/>
          <w:sz w:val="26"/>
          <w:szCs w:val="26"/>
          <w:rtl/>
          <w:lang w:bidi="fa-IR"/>
        </w:rPr>
        <w:t>».</w:t>
      </w:r>
    </w:p>
    <w:p w:rsidR="00C67FC0" w:rsidRDefault="00C67FC0" w:rsidP="00C67FC0">
      <w:pPr>
        <w:bidi/>
        <w:ind w:firstLine="284"/>
        <w:jc w:val="both"/>
        <w:rPr>
          <w:rFonts w:cs="B Lotus"/>
          <w:sz w:val="28"/>
          <w:szCs w:val="28"/>
          <w:rtl/>
          <w:lang w:bidi="fa-IR"/>
        </w:rPr>
      </w:pPr>
      <w:r>
        <w:rPr>
          <w:rFonts w:cs="B Lotus" w:hint="cs"/>
          <w:sz w:val="28"/>
          <w:szCs w:val="28"/>
          <w:rtl/>
          <w:lang w:bidi="fa-IR"/>
        </w:rPr>
        <w:t>خداوند اعلام مي‌دارد هيچ نعمتي را كه بر كسي ارزاني داشته تا زماني كه خود موجب تغيير آن نگردد، يعني طاعت را به معصيت و شكر را به كفران و اسباب رضاي خدا را با اسباب غضب خدا، تغيير ندهند، آن نعمت بر او زايل نخواهد شد ولي وقتي خود را تغيير داد نعمت خدا هم بر او تغيير مي‌يابد. مجازات خداوند مطابق كردار شخص است و خداوند نسبت به بندگان هيچگونه ظلمي روا نمي‌دارد.</w:t>
      </w:r>
    </w:p>
    <w:p w:rsidR="00C67FC0" w:rsidRDefault="00C67FC0" w:rsidP="00C67FC0">
      <w:pPr>
        <w:bidi/>
        <w:ind w:firstLine="284"/>
        <w:jc w:val="both"/>
        <w:rPr>
          <w:rFonts w:cs="B Lotus"/>
          <w:sz w:val="28"/>
          <w:szCs w:val="28"/>
          <w:rtl/>
          <w:lang w:bidi="fa-IR"/>
        </w:rPr>
      </w:pPr>
      <w:r>
        <w:rPr>
          <w:rFonts w:cs="B Lotus" w:hint="cs"/>
          <w:sz w:val="28"/>
          <w:szCs w:val="28"/>
          <w:rtl/>
          <w:lang w:bidi="fa-IR"/>
        </w:rPr>
        <w:t>چه نيكو گفته‌اند:</w:t>
      </w:r>
    </w:p>
    <w:tbl>
      <w:tblPr>
        <w:bidiVisual/>
        <w:tblW w:w="7117" w:type="dxa"/>
        <w:jc w:val="center"/>
        <w:tblInd w:w="65" w:type="dxa"/>
        <w:tblLook w:val="01E0" w:firstRow="1" w:lastRow="1" w:firstColumn="1" w:lastColumn="1" w:noHBand="0" w:noVBand="0"/>
      </w:tblPr>
      <w:tblGrid>
        <w:gridCol w:w="3240"/>
        <w:gridCol w:w="684"/>
        <w:gridCol w:w="3193"/>
      </w:tblGrid>
      <w:tr w:rsidR="00C67FC0" w:rsidRPr="00544BE4" w:rsidTr="003061BC">
        <w:trPr>
          <w:jc w:val="center"/>
        </w:trPr>
        <w:tc>
          <w:tcPr>
            <w:tcW w:w="3240" w:type="dxa"/>
            <w:vAlign w:val="center"/>
          </w:tcPr>
          <w:p w:rsidR="00C67FC0" w:rsidRPr="009D47F7" w:rsidRDefault="00727610" w:rsidP="00727610">
            <w:pPr>
              <w:bidi/>
              <w:jc w:val="both"/>
              <w:rPr>
                <w:rFonts w:ascii="Traditional Arabic" w:hAnsi="Traditional Arabic" w:cs="Traditional Arabic"/>
                <w:b/>
                <w:bCs/>
                <w:sz w:val="2"/>
                <w:szCs w:val="2"/>
                <w:rtl/>
                <w:lang w:bidi="fa-IR"/>
              </w:rPr>
            </w:pPr>
            <w:r>
              <w:rPr>
                <w:rFonts w:ascii="Traditional Arabic" w:hAnsi="Traditional Arabic" w:cs="Traditional Arabic" w:hint="cs"/>
                <w:b/>
                <w:bCs/>
                <w:sz w:val="28"/>
                <w:szCs w:val="28"/>
                <w:rtl/>
                <w:lang w:bidi="fa-IR"/>
              </w:rPr>
              <w:t>إ</w:t>
            </w:r>
            <w:r w:rsidR="00C67FC0" w:rsidRPr="009D47F7">
              <w:rPr>
                <w:rFonts w:ascii="Traditional Arabic" w:hAnsi="Traditional Arabic" w:cs="Traditional Arabic"/>
                <w:b/>
                <w:bCs/>
                <w:sz w:val="28"/>
                <w:szCs w:val="28"/>
                <w:rtl/>
                <w:lang w:bidi="fa-IR"/>
              </w:rPr>
              <w:t>ذا كنت في نعم</w:t>
            </w:r>
            <w:r>
              <w:rPr>
                <w:rFonts w:ascii="Traditional Arabic" w:hAnsi="Traditional Arabic" w:cs="Traditional Arabic" w:hint="cs"/>
                <w:b/>
                <w:bCs/>
                <w:sz w:val="28"/>
                <w:szCs w:val="28"/>
                <w:rtl/>
                <w:lang w:bidi="fa-IR"/>
              </w:rPr>
              <w:t>ة</w:t>
            </w:r>
            <w:r w:rsidR="00C67FC0" w:rsidRPr="009D47F7">
              <w:rPr>
                <w:rFonts w:ascii="Traditional Arabic" w:hAnsi="Traditional Arabic" w:cs="Traditional Arabic"/>
                <w:b/>
                <w:bCs/>
                <w:sz w:val="28"/>
                <w:szCs w:val="28"/>
                <w:rtl/>
                <w:lang w:bidi="fa-IR"/>
              </w:rPr>
              <w:t xml:space="preserve"> فارعها</w:t>
            </w:r>
            <w:r w:rsidR="00C67FC0" w:rsidRPr="009D47F7">
              <w:rPr>
                <w:rFonts w:ascii="Traditional Arabic" w:hAnsi="Traditional Arabic" w:cs="Traditional Arabic"/>
                <w:b/>
                <w:bCs/>
                <w:sz w:val="28"/>
                <w:szCs w:val="28"/>
                <w:rtl/>
                <w:lang w:bidi="fa-IR"/>
              </w:rPr>
              <w:br/>
            </w:r>
          </w:p>
        </w:tc>
        <w:tc>
          <w:tcPr>
            <w:tcW w:w="684" w:type="dxa"/>
            <w:vAlign w:val="center"/>
          </w:tcPr>
          <w:p w:rsidR="00C67FC0" w:rsidRPr="009D47F7" w:rsidRDefault="00C67FC0" w:rsidP="003061BC">
            <w:pPr>
              <w:bidi/>
              <w:jc w:val="center"/>
              <w:rPr>
                <w:rFonts w:ascii="Traditional Arabic" w:hAnsi="Traditional Arabic" w:cs="Traditional Arabic"/>
                <w:b/>
                <w:bCs/>
                <w:sz w:val="28"/>
                <w:szCs w:val="28"/>
                <w:rtl/>
                <w:lang w:bidi="fa-IR"/>
              </w:rPr>
            </w:pPr>
          </w:p>
        </w:tc>
        <w:tc>
          <w:tcPr>
            <w:tcW w:w="3193" w:type="dxa"/>
            <w:vAlign w:val="center"/>
          </w:tcPr>
          <w:p w:rsidR="00C67FC0" w:rsidRPr="009D47F7" w:rsidRDefault="00C67FC0" w:rsidP="00727610">
            <w:pPr>
              <w:bidi/>
              <w:jc w:val="both"/>
              <w:rPr>
                <w:rFonts w:ascii="Traditional Arabic" w:hAnsi="Traditional Arabic" w:cs="Traditional Arabic"/>
                <w:b/>
                <w:bCs/>
                <w:sz w:val="2"/>
                <w:szCs w:val="2"/>
                <w:rtl/>
                <w:lang w:bidi="fa-IR"/>
              </w:rPr>
            </w:pPr>
            <w:r w:rsidRPr="009D47F7">
              <w:rPr>
                <w:rFonts w:ascii="Traditional Arabic" w:hAnsi="Traditional Arabic" w:cs="Traditional Arabic"/>
                <w:b/>
                <w:bCs/>
                <w:sz w:val="28"/>
                <w:szCs w:val="28"/>
                <w:rtl/>
                <w:lang w:bidi="fa-IR"/>
              </w:rPr>
              <w:t>ف</w:t>
            </w:r>
            <w:r w:rsidR="00727610">
              <w:rPr>
                <w:rFonts w:ascii="Traditional Arabic" w:hAnsi="Traditional Arabic" w:cs="Traditional Arabic" w:hint="cs"/>
                <w:b/>
                <w:bCs/>
                <w:sz w:val="28"/>
                <w:szCs w:val="28"/>
                <w:rtl/>
                <w:lang w:bidi="fa-IR"/>
              </w:rPr>
              <w:t>إ</w:t>
            </w:r>
            <w:r w:rsidRPr="009D47F7">
              <w:rPr>
                <w:rFonts w:ascii="Traditional Arabic" w:hAnsi="Traditional Arabic" w:cs="Traditional Arabic"/>
                <w:b/>
                <w:bCs/>
                <w:sz w:val="28"/>
                <w:szCs w:val="28"/>
                <w:rtl/>
                <w:lang w:bidi="fa-IR"/>
              </w:rPr>
              <w:t>ن الذنوب تزيل النعم</w:t>
            </w:r>
            <w:r w:rsidRPr="009D47F7">
              <w:rPr>
                <w:rFonts w:ascii="Traditional Arabic" w:hAnsi="Traditional Arabic" w:cs="Traditional Arabic"/>
                <w:b/>
                <w:bCs/>
                <w:sz w:val="28"/>
                <w:szCs w:val="28"/>
                <w:rtl/>
                <w:lang w:bidi="fa-IR"/>
              </w:rPr>
              <w:br/>
            </w:r>
          </w:p>
        </w:tc>
      </w:tr>
      <w:tr w:rsidR="00C67FC0" w:rsidRPr="00544BE4" w:rsidTr="003061BC">
        <w:trPr>
          <w:jc w:val="center"/>
        </w:trPr>
        <w:tc>
          <w:tcPr>
            <w:tcW w:w="3240" w:type="dxa"/>
            <w:vAlign w:val="center"/>
          </w:tcPr>
          <w:p w:rsidR="00C67FC0" w:rsidRPr="009D47F7" w:rsidRDefault="00C67FC0" w:rsidP="009D47F7">
            <w:pPr>
              <w:bidi/>
              <w:jc w:val="both"/>
              <w:rPr>
                <w:rFonts w:ascii="Traditional Arabic" w:hAnsi="Traditional Arabic" w:cs="Traditional Arabic"/>
                <w:b/>
                <w:bCs/>
                <w:sz w:val="2"/>
                <w:szCs w:val="2"/>
                <w:rtl/>
                <w:lang w:bidi="fa-IR"/>
              </w:rPr>
            </w:pPr>
            <w:r w:rsidRPr="009D47F7">
              <w:rPr>
                <w:rFonts w:ascii="Traditional Arabic" w:hAnsi="Traditional Arabic" w:cs="Traditional Arabic"/>
                <w:b/>
                <w:bCs/>
                <w:sz w:val="28"/>
                <w:szCs w:val="28"/>
                <w:rtl/>
                <w:lang w:bidi="fa-IR"/>
              </w:rPr>
              <w:t>وحطها</w:t>
            </w:r>
            <w:r w:rsidRPr="00727610">
              <w:rPr>
                <w:rFonts w:ascii="Traditional Arabic" w:hAnsi="Traditional Arabic" w:cs="B Zar"/>
                <w:sz w:val="28"/>
                <w:szCs w:val="28"/>
                <w:vertAlign w:val="superscript"/>
                <w:rtl/>
              </w:rPr>
              <w:footnoteReference w:id="242"/>
            </w:r>
            <w:r w:rsidRPr="009D47F7">
              <w:rPr>
                <w:rFonts w:ascii="Traditional Arabic" w:hAnsi="Traditional Arabic" w:cs="Traditional Arabic"/>
                <w:b/>
                <w:bCs/>
                <w:sz w:val="28"/>
                <w:szCs w:val="28"/>
                <w:rtl/>
                <w:lang w:bidi="fa-IR"/>
              </w:rPr>
              <w:t xml:space="preserve"> بطاع</w:t>
            </w:r>
            <w:r w:rsidR="009D47F7">
              <w:rPr>
                <w:rFonts w:ascii="Traditional Arabic" w:hAnsi="Traditional Arabic" w:cs="Traditional Arabic" w:hint="cs"/>
                <w:b/>
                <w:bCs/>
                <w:sz w:val="28"/>
                <w:szCs w:val="28"/>
                <w:rtl/>
                <w:lang w:bidi="fa-IR"/>
              </w:rPr>
              <w:t>ة</w:t>
            </w:r>
            <w:r w:rsidRPr="009D47F7">
              <w:rPr>
                <w:rFonts w:ascii="Traditional Arabic" w:hAnsi="Traditional Arabic" w:cs="Traditional Arabic"/>
                <w:b/>
                <w:bCs/>
                <w:sz w:val="28"/>
                <w:szCs w:val="28"/>
                <w:rtl/>
                <w:lang w:bidi="fa-IR"/>
              </w:rPr>
              <w:t xml:space="preserve"> رب العباد</w:t>
            </w:r>
            <w:r w:rsidRPr="009D47F7">
              <w:rPr>
                <w:rFonts w:ascii="Traditional Arabic" w:hAnsi="Traditional Arabic" w:cs="Traditional Arabic"/>
                <w:b/>
                <w:bCs/>
                <w:sz w:val="28"/>
                <w:szCs w:val="28"/>
                <w:rtl/>
                <w:lang w:bidi="fa-IR"/>
              </w:rPr>
              <w:br/>
            </w:r>
          </w:p>
        </w:tc>
        <w:tc>
          <w:tcPr>
            <w:tcW w:w="684" w:type="dxa"/>
            <w:vAlign w:val="center"/>
          </w:tcPr>
          <w:p w:rsidR="00C67FC0" w:rsidRPr="009D47F7" w:rsidRDefault="00C67FC0" w:rsidP="003061BC">
            <w:pPr>
              <w:bidi/>
              <w:jc w:val="center"/>
              <w:rPr>
                <w:rFonts w:ascii="Traditional Arabic" w:hAnsi="Traditional Arabic" w:cs="Traditional Arabic"/>
                <w:b/>
                <w:bCs/>
                <w:sz w:val="28"/>
                <w:szCs w:val="28"/>
                <w:rtl/>
                <w:lang w:bidi="fa-IR"/>
              </w:rPr>
            </w:pPr>
          </w:p>
        </w:tc>
        <w:tc>
          <w:tcPr>
            <w:tcW w:w="3193" w:type="dxa"/>
            <w:vAlign w:val="center"/>
          </w:tcPr>
          <w:p w:rsidR="00C67FC0" w:rsidRPr="009D47F7" w:rsidRDefault="00C67FC0" w:rsidP="003061BC">
            <w:pPr>
              <w:bidi/>
              <w:jc w:val="both"/>
              <w:rPr>
                <w:rFonts w:ascii="Traditional Arabic" w:hAnsi="Traditional Arabic" w:cs="Traditional Arabic"/>
                <w:b/>
                <w:bCs/>
                <w:sz w:val="2"/>
                <w:szCs w:val="2"/>
                <w:rtl/>
                <w:lang w:bidi="fa-IR"/>
              </w:rPr>
            </w:pPr>
            <w:r w:rsidRPr="009D47F7">
              <w:rPr>
                <w:rFonts w:ascii="Traditional Arabic" w:hAnsi="Traditional Arabic" w:cs="Traditional Arabic"/>
                <w:b/>
                <w:bCs/>
                <w:sz w:val="28"/>
                <w:szCs w:val="28"/>
                <w:rtl/>
                <w:lang w:bidi="fa-IR"/>
              </w:rPr>
              <w:t>فرب العباد سريع النعم</w:t>
            </w:r>
            <w:r w:rsidRPr="009D47F7">
              <w:rPr>
                <w:rFonts w:ascii="Traditional Arabic" w:hAnsi="Traditional Arabic" w:cs="Traditional Arabic"/>
                <w:b/>
                <w:bCs/>
                <w:sz w:val="28"/>
                <w:szCs w:val="28"/>
                <w:rtl/>
                <w:lang w:bidi="fa-IR"/>
              </w:rPr>
              <w:br/>
            </w:r>
          </w:p>
        </w:tc>
      </w:tr>
    </w:tbl>
    <w:p w:rsidR="00C67FC0" w:rsidRDefault="00C67FC0" w:rsidP="00C67FC0">
      <w:pPr>
        <w:bidi/>
        <w:ind w:firstLine="284"/>
        <w:jc w:val="both"/>
        <w:rPr>
          <w:rFonts w:cs="B Lotus"/>
          <w:sz w:val="28"/>
          <w:szCs w:val="28"/>
          <w:rtl/>
          <w:lang w:bidi="fa-IR"/>
        </w:rPr>
      </w:pPr>
      <w:r>
        <w:rPr>
          <w:rFonts w:cs="B Lotus" w:hint="cs"/>
          <w:sz w:val="28"/>
          <w:szCs w:val="28"/>
          <w:rtl/>
          <w:lang w:bidi="fa-IR"/>
        </w:rPr>
        <w:t>وقتي سرشار نعمتي هستيد مواظب آن باش كه گناهان موجب زوال نعمتها است.</w:t>
      </w:r>
    </w:p>
    <w:p w:rsidR="00C67FC0" w:rsidRDefault="00C67FC0" w:rsidP="00E27436">
      <w:pPr>
        <w:widowControl w:val="0"/>
        <w:bidi/>
        <w:ind w:firstLine="284"/>
        <w:jc w:val="both"/>
        <w:rPr>
          <w:rFonts w:cs="B Lotus"/>
          <w:sz w:val="28"/>
          <w:szCs w:val="28"/>
          <w:rtl/>
          <w:lang w:bidi="fa-IR"/>
        </w:rPr>
      </w:pPr>
      <w:r>
        <w:rPr>
          <w:rFonts w:cs="B Lotus" w:hint="cs"/>
          <w:sz w:val="28"/>
          <w:szCs w:val="28"/>
          <w:rtl/>
          <w:lang w:bidi="fa-IR"/>
        </w:rPr>
        <w:t>به وسيله‌ي عبادت و طاعت خداوند، نگهدار و پاسدار آن نعمت باش كه عذاب و رحمت پروردگار نسبت به بندگان گناهكار بسيار سريع است.</w:t>
      </w:r>
    </w:p>
    <w:p w:rsidR="00E27436" w:rsidRDefault="00E27436" w:rsidP="00E27436">
      <w:pPr>
        <w:pStyle w:val="Heading3"/>
        <w:widowControl w:val="0"/>
        <w:bidi/>
        <w:rPr>
          <w:rtl/>
        </w:rPr>
      </w:pPr>
      <w:bookmarkStart w:id="411" w:name="_Toc237013420"/>
      <w:bookmarkStart w:id="412" w:name="_Toc237013573"/>
    </w:p>
    <w:p w:rsidR="00D6439B" w:rsidRDefault="00D6439B" w:rsidP="00E27436">
      <w:pPr>
        <w:pStyle w:val="Heading3"/>
        <w:widowControl w:val="0"/>
        <w:bidi/>
        <w:rPr>
          <w:rtl/>
        </w:rPr>
      </w:pPr>
      <w:bookmarkStart w:id="413" w:name="_Toc281677067"/>
      <w:r>
        <w:rPr>
          <w:rFonts w:hint="cs"/>
          <w:rtl/>
        </w:rPr>
        <w:t>گناهكار خود را فراموش مي‌كند</w:t>
      </w:r>
      <w:bookmarkEnd w:id="411"/>
      <w:bookmarkEnd w:id="412"/>
      <w:bookmarkEnd w:id="413"/>
    </w:p>
    <w:p w:rsidR="00D6439B" w:rsidRDefault="00D6439B" w:rsidP="00E27436">
      <w:pPr>
        <w:widowControl w:val="0"/>
        <w:bidi/>
        <w:ind w:firstLine="284"/>
        <w:jc w:val="both"/>
        <w:rPr>
          <w:rFonts w:cs="B Lotus"/>
          <w:sz w:val="28"/>
          <w:szCs w:val="28"/>
          <w:rtl/>
          <w:lang w:bidi="fa-IR"/>
        </w:rPr>
      </w:pPr>
      <w:r>
        <w:rPr>
          <w:rFonts w:cs="B Lotus" w:hint="cs"/>
          <w:sz w:val="28"/>
          <w:szCs w:val="28"/>
          <w:rtl/>
          <w:lang w:bidi="fa-IR"/>
        </w:rPr>
        <w:t>از پيامدهاي ديگر گناهان اين است كه: انسان گناهكار نفس خود را فراموش مي‌كند و وقتي كه آن را فراموش كند آن نفس تباه، فاسد و هلاك مي‌گردد.</w:t>
      </w:r>
    </w:p>
    <w:p w:rsidR="00D6439B" w:rsidRDefault="00D6439B" w:rsidP="00D6439B">
      <w:pPr>
        <w:bidi/>
        <w:ind w:firstLine="284"/>
        <w:jc w:val="both"/>
        <w:rPr>
          <w:rFonts w:cs="B Lotus"/>
          <w:sz w:val="28"/>
          <w:szCs w:val="28"/>
          <w:rtl/>
          <w:lang w:bidi="fa-IR"/>
        </w:rPr>
      </w:pPr>
      <w:r>
        <w:rPr>
          <w:rFonts w:cs="B Lotus" w:hint="cs"/>
          <w:sz w:val="28"/>
          <w:szCs w:val="28"/>
          <w:rtl/>
          <w:lang w:bidi="fa-IR"/>
        </w:rPr>
        <w:t>اگر گفته شود: چگونه بنده نفس خود را به فراموشي مي‌سپارد و وقتي آن را فراموش كند، چه چيزي را به ياد مي‌آورد؟ و معني خودفراموشي چيست؟ در جواب گفته شده انسان خود را كاملاً فراموش مي‌كند. خداوند متعال مي‌فرمايد:</w:t>
      </w:r>
    </w:p>
    <w:p w:rsidR="00D6439B" w:rsidRDefault="00D6439B" w:rsidP="009D47F7">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5" w:char="F09F"/>
      </w:r>
      <w:r w:rsidRPr="00ED2230">
        <w:rPr>
          <w:rFonts w:ascii="B Badr" w:hAnsi="B Badr" w:cs="B Badr"/>
          <w:color w:val="000000"/>
        </w:rPr>
        <w:sym w:font="HQPB2" w:char="F077"/>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5" w:char="F028"/>
      </w:r>
      <w:r w:rsidRPr="00ED2230">
        <w:rPr>
          <w:rFonts w:ascii="B Badr" w:hAnsi="B Badr" w:cs="B Badr"/>
          <w:color w:val="000000"/>
        </w:rPr>
        <w:sym w:font="HQPB1" w:char="F023"/>
      </w:r>
      <w:r w:rsidRPr="00ED2230">
        <w:rPr>
          <w:rFonts w:ascii="B Badr" w:hAnsi="B Badr" w:cs="B Badr"/>
          <w:color w:val="000000"/>
        </w:rPr>
        <w:sym w:font="HQPB2" w:char="F071"/>
      </w:r>
      <w:r w:rsidRPr="00ED2230">
        <w:rPr>
          <w:rFonts w:ascii="B Badr" w:hAnsi="B Badr" w:cs="B Badr"/>
          <w:color w:val="000000"/>
        </w:rPr>
        <w:sym w:font="HQPB4" w:char="F0E7"/>
      </w:r>
      <w:r w:rsidRPr="00ED2230">
        <w:rPr>
          <w:rFonts w:ascii="B Badr" w:hAnsi="B Badr" w:cs="B Badr"/>
          <w:color w:val="000000"/>
        </w:rPr>
        <w:sym w:font="HQPB2" w:char="F052"/>
      </w:r>
      <w:r w:rsidRPr="00ED2230">
        <w:rPr>
          <w:rFonts w:ascii="B Badr" w:hAnsi="B Badr" w:cs="B Badr"/>
          <w:color w:val="000000"/>
        </w:rPr>
        <w:sym w:font="HQPB2" w:char="F071"/>
      </w:r>
      <w:r w:rsidRPr="00ED2230">
        <w:rPr>
          <w:rFonts w:ascii="B Badr" w:hAnsi="B Badr" w:cs="B Badr"/>
          <w:color w:val="000000"/>
        </w:rPr>
        <w:sym w:font="HQPB4" w:char="F0E4"/>
      </w:r>
      <w:r w:rsidRPr="00ED2230">
        <w:rPr>
          <w:rFonts w:ascii="B Badr" w:hAnsi="B Badr" w:cs="B Badr"/>
          <w:color w:val="000000"/>
        </w:rPr>
        <w:sym w:font="HQPB2" w:char="F033"/>
      </w:r>
      <w:r w:rsidRPr="00ED2230">
        <w:rPr>
          <w:rFonts w:ascii="B Badr" w:hAnsi="B Badr" w:cs="B Badr"/>
          <w:color w:val="000000"/>
        </w:rPr>
        <w:sym w:font="HQPB5" w:char="F073"/>
      </w:r>
      <w:r w:rsidRPr="00ED2230">
        <w:rPr>
          <w:rFonts w:ascii="B Badr" w:hAnsi="B Badr" w:cs="B Badr"/>
          <w:color w:val="000000"/>
        </w:rPr>
        <w:sym w:font="HQPB1" w:char="F03F"/>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FB"/>
      </w:r>
      <w:r w:rsidRPr="00ED2230">
        <w:rPr>
          <w:rFonts w:ascii="B Badr" w:hAnsi="B Badr" w:cs="B Badr"/>
          <w:color w:val="000000"/>
        </w:rPr>
        <w:sym w:font="HQPB2" w:char="F0EF"/>
      </w:r>
      <w:r w:rsidRPr="00ED2230">
        <w:rPr>
          <w:rFonts w:ascii="B Badr" w:hAnsi="B Badr" w:cs="B Badr"/>
          <w:color w:val="000000"/>
        </w:rPr>
        <w:sym w:font="HQPB4" w:char="F0CF"/>
      </w:r>
      <w:r w:rsidRPr="00ED2230">
        <w:rPr>
          <w:rFonts w:ascii="B Badr" w:hAnsi="B Badr" w:cs="B Badr"/>
          <w:color w:val="000000"/>
        </w:rPr>
        <w:sym w:font="HQPB3" w:char="F025"/>
      </w:r>
      <w:r w:rsidRPr="00ED2230">
        <w:rPr>
          <w:rFonts w:ascii="B Badr" w:hAnsi="B Badr" w:cs="B Badr"/>
          <w:color w:val="000000"/>
        </w:rPr>
        <w:sym w:font="HQPB4" w:char="F0A9"/>
      </w:r>
      <w:r w:rsidRPr="00ED2230">
        <w:rPr>
          <w:rFonts w:ascii="B Badr" w:hAnsi="B Badr" w:cs="B Badr"/>
          <w:color w:val="000000"/>
        </w:rPr>
        <w:sym w:font="HQPB3" w:char="F021"/>
      </w:r>
      <w:r w:rsidRPr="00ED2230">
        <w:rPr>
          <w:rFonts w:ascii="B Badr" w:hAnsi="B Badr" w:cs="B Badr"/>
          <w:color w:val="000000"/>
        </w:rPr>
        <w:sym w:font="HQPB5" w:char="F024"/>
      </w:r>
      <w:r w:rsidRPr="00ED2230">
        <w:rPr>
          <w:rFonts w:ascii="B Badr" w:hAnsi="B Badr" w:cs="B Badr"/>
          <w:color w:val="000000"/>
        </w:rPr>
        <w:sym w:font="HQPB1" w:char="F025"/>
      </w:r>
      <w:r w:rsidRPr="00ED2230">
        <w:rPr>
          <w:rFonts w:ascii="B Badr" w:hAnsi="B Badr" w:cs="B Badr"/>
          <w:color w:val="000000"/>
        </w:rPr>
        <w:sym w:font="HQPB5" w:char="F078"/>
      </w:r>
      <w:r w:rsidRPr="00ED2230">
        <w:rPr>
          <w:rFonts w:ascii="B Badr" w:hAnsi="B Badr" w:cs="B Badr"/>
          <w:color w:val="000000"/>
        </w:rPr>
        <w:sym w:font="HQPB2" w:char="F02E"/>
      </w:r>
      <w:r w:rsidRPr="00ED2230">
        <w:rPr>
          <w:rFonts w:ascii="B Badr" w:hAnsi="B Badr" w:cs="B Badr"/>
          <w:color w:val="000000"/>
          <w:rtl/>
        </w:rPr>
        <w:t xml:space="preserve"> </w:t>
      </w:r>
      <w:r w:rsidRPr="00ED2230">
        <w:rPr>
          <w:rFonts w:ascii="B Badr" w:hAnsi="B Badr" w:cs="B Badr"/>
          <w:color w:val="000000"/>
        </w:rPr>
        <w:sym w:font="HQPB5" w:char="F028"/>
      </w:r>
      <w:r w:rsidRPr="00ED2230">
        <w:rPr>
          <w:rFonts w:ascii="B Badr" w:hAnsi="B Badr" w:cs="B Badr"/>
          <w:color w:val="000000"/>
        </w:rPr>
        <w:sym w:font="HQPB1" w:char="F023"/>
      </w:r>
      <w:r w:rsidRPr="00ED2230">
        <w:rPr>
          <w:rFonts w:ascii="B Badr" w:hAnsi="B Badr" w:cs="B Badr"/>
          <w:color w:val="000000"/>
        </w:rPr>
        <w:sym w:font="HQPB2" w:char="F071"/>
      </w:r>
      <w:r w:rsidRPr="00ED2230">
        <w:rPr>
          <w:rFonts w:ascii="B Badr" w:hAnsi="B Badr" w:cs="B Badr"/>
          <w:color w:val="000000"/>
        </w:rPr>
        <w:sym w:font="HQPB4" w:char="F0DD"/>
      </w:r>
      <w:r w:rsidRPr="00ED2230">
        <w:rPr>
          <w:rFonts w:ascii="B Badr" w:hAnsi="B Badr" w:cs="B Badr"/>
          <w:color w:val="000000"/>
        </w:rPr>
        <w:sym w:font="HQPB1" w:char="F0A1"/>
      </w:r>
      <w:r w:rsidRPr="00ED2230">
        <w:rPr>
          <w:rFonts w:ascii="B Badr" w:hAnsi="B Badr" w:cs="B Badr"/>
          <w:color w:val="000000"/>
        </w:rPr>
        <w:sym w:font="HQPB5" w:char="F06E"/>
      </w:r>
      <w:r w:rsidRPr="00ED2230">
        <w:rPr>
          <w:rFonts w:ascii="B Badr" w:hAnsi="B Badr" w:cs="B Badr"/>
          <w:color w:val="000000"/>
        </w:rPr>
        <w:sym w:font="HQPB2" w:char="F053"/>
      </w:r>
      <w:r w:rsidRPr="00ED2230">
        <w:rPr>
          <w:rFonts w:ascii="B Badr" w:hAnsi="B Badr" w:cs="B Badr"/>
          <w:color w:val="000000"/>
          <w:rtl/>
        </w:rPr>
        <w:t xml:space="preserve"> </w:t>
      </w:r>
      <w:r w:rsidRPr="00ED2230">
        <w:rPr>
          <w:rFonts w:ascii="B Badr" w:hAnsi="B Badr" w:cs="B Badr"/>
          <w:color w:val="000000"/>
        </w:rPr>
        <w:sym w:font="HQPB5" w:char="F0A9"/>
      </w:r>
      <w:r w:rsidRPr="00ED2230">
        <w:rPr>
          <w:rFonts w:ascii="B Badr" w:hAnsi="B Badr" w:cs="B Badr"/>
          <w:color w:val="000000"/>
        </w:rPr>
        <w:sym w:font="HQPB1" w:char="F021"/>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4" w:char="F0F6"/>
      </w:r>
      <w:r w:rsidRPr="00ED2230">
        <w:rPr>
          <w:rFonts w:ascii="B Badr" w:hAnsi="B Badr" w:cs="B Badr"/>
          <w:color w:val="000000"/>
        </w:rPr>
        <w:sym w:font="HQPB2" w:char="F04E"/>
      </w:r>
      <w:r w:rsidRPr="00ED2230">
        <w:rPr>
          <w:rFonts w:ascii="B Badr" w:hAnsi="B Badr" w:cs="B Badr"/>
          <w:color w:val="000000"/>
        </w:rPr>
        <w:sym w:font="HQPB4" w:char="F0DF"/>
      </w:r>
      <w:r w:rsidRPr="00ED2230">
        <w:rPr>
          <w:rFonts w:ascii="B Badr" w:hAnsi="B Badr" w:cs="B Badr"/>
          <w:color w:val="000000"/>
        </w:rPr>
        <w:sym w:font="HQPB2" w:char="F067"/>
      </w:r>
      <w:r w:rsidRPr="00ED2230">
        <w:rPr>
          <w:rFonts w:ascii="B Badr" w:hAnsi="B Badr" w:cs="B Badr"/>
          <w:color w:val="000000"/>
        </w:rPr>
        <w:sym w:font="HQPB3" w:char="F039"/>
      </w:r>
      <w:r w:rsidRPr="00ED2230">
        <w:rPr>
          <w:rFonts w:ascii="B Badr" w:hAnsi="B Badr" w:cs="B Badr"/>
          <w:color w:val="000000"/>
        </w:rPr>
        <w:sym w:font="HQPB5" w:char="F07C"/>
      </w:r>
      <w:r w:rsidRPr="00ED2230">
        <w:rPr>
          <w:rFonts w:ascii="B Badr" w:hAnsi="B Badr" w:cs="B Badr"/>
          <w:color w:val="000000"/>
        </w:rPr>
        <w:sym w:font="HQPB1" w:char="F0A1"/>
      </w:r>
      <w:r w:rsidRPr="00ED2230">
        <w:rPr>
          <w:rFonts w:ascii="B Badr" w:hAnsi="B Badr" w:cs="B Badr"/>
          <w:color w:val="000000"/>
        </w:rPr>
        <w:sym w:font="HQPB2" w:char="F053"/>
      </w:r>
      <w:r w:rsidRPr="00ED2230">
        <w:rPr>
          <w:rFonts w:ascii="B Badr" w:hAnsi="B Badr" w:cs="B Badr"/>
          <w:color w:val="000000"/>
        </w:rPr>
        <w:sym w:font="HQPB5" w:char="F072"/>
      </w:r>
      <w:r w:rsidRPr="00ED2230">
        <w:rPr>
          <w:rFonts w:ascii="B Badr" w:hAnsi="B Badr" w:cs="B Badr"/>
          <w:color w:val="000000"/>
        </w:rPr>
        <w:sym w:font="HQPB1" w:char="F027"/>
      </w:r>
      <w:r w:rsidRPr="00ED2230">
        <w:rPr>
          <w:rFonts w:ascii="B Badr" w:hAnsi="B Badr" w:cs="B Badr"/>
          <w:color w:val="000000"/>
        </w:rPr>
        <w:sym w:font="HQPB5" w:char="F073"/>
      </w:r>
      <w:r w:rsidRPr="00ED2230">
        <w:rPr>
          <w:rFonts w:ascii="B Badr" w:hAnsi="B Badr" w:cs="B Badr"/>
          <w:color w:val="000000"/>
        </w:rPr>
        <w:sym w:font="HQPB1" w:char="F0F9"/>
      </w:r>
      <w:r w:rsidRPr="00ED2230">
        <w:rPr>
          <w:rFonts w:ascii="B Badr" w:hAnsi="B Badr" w:cs="B Badr"/>
          <w:color w:val="000000"/>
          <w:rtl/>
        </w:rPr>
        <w:t xml:space="preserve"> </w:t>
      </w:r>
      <w:r w:rsidRPr="00ED2230">
        <w:rPr>
          <w:rFonts w:ascii="B Badr" w:hAnsi="B Badr" w:cs="B Badr"/>
          <w:color w:val="000000"/>
        </w:rPr>
        <w:sym w:font="HQPB4" w:char="F0F6"/>
      </w:r>
      <w:r w:rsidRPr="00ED2230">
        <w:rPr>
          <w:rFonts w:ascii="B Badr" w:hAnsi="B Badr" w:cs="B Badr"/>
          <w:color w:val="000000"/>
        </w:rPr>
        <w:sym w:font="HQPB2" w:char="F04E"/>
      </w:r>
      <w:r w:rsidRPr="00ED2230">
        <w:rPr>
          <w:rFonts w:ascii="B Badr" w:hAnsi="B Badr" w:cs="B Badr"/>
          <w:color w:val="000000"/>
        </w:rPr>
        <w:sym w:font="HQPB4" w:char="F0E5"/>
      </w:r>
      <w:r w:rsidRPr="00ED2230">
        <w:rPr>
          <w:rFonts w:ascii="B Badr" w:hAnsi="B Badr" w:cs="B Badr"/>
          <w:color w:val="000000"/>
        </w:rPr>
        <w:sym w:font="HQPB2" w:char="F06B"/>
      </w:r>
      <w:r w:rsidRPr="00ED2230">
        <w:rPr>
          <w:rFonts w:ascii="B Badr" w:hAnsi="B Badr" w:cs="B Badr"/>
          <w:color w:val="000000"/>
        </w:rPr>
        <w:sym w:font="HQPB5" w:char="F07C"/>
      </w:r>
      <w:r w:rsidRPr="00ED2230">
        <w:rPr>
          <w:rFonts w:ascii="B Badr" w:hAnsi="B Badr" w:cs="B Badr"/>
          <w:color w:val="000000"/>
        </w:rPr>
        <w:sym w:font="HQPB1" w:char="F0A6"/>
      </w:r>
      <w:r w:rsidRPr="00ED2230">
        <w:rPr>
          <w:rFonts w:ascii="B Badr" w:hAnsi="B Badr" w:cs="B Badr"/>
          <w:color w:val="000000"/>
        </w:rPr>
        <w:sym w:font="HQPB4" w:char="F0E0"/>
      </w:r>
      <w:r w:rsidRPr="00ED2230">
        <w:rPr>
          <w:rFonts w:ascii="B Badr" w:hAnsi="B Badr" w:cs="B Badr"/>
          <w:color w:val="000000"/>
        </w:rPr>
        <w:sym w:font="HQPB1" w:char="F0FF"/>
      </w:r>
      <w:r w:rsidRPr="00ED2230">
        <w:rPr>
          <w:rFonts w:ascii="B Badr" w:hAnsi="B Badr" w:cs="B Badr"/>
          <w:color w:val="000000"/>
        </w:rPr>
        <w:sym w:font="HQPB2" w:char="F052"/>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4" w:char="F034"/>
      </w:r>
      <w:r w:rsidRPr="00ED2230">
        <w:rPr>
          <w:rFonts w:ascii="B Badr" w:hAnsi="B Badr" w:cs="B Badr"/>
          <w:color w:val="000000"/>
          <w:rtl/>
        </w:rPr>
        <w:t xml:space="preserve"> </w:t>
      </w:r>
      <w:r w:rsidRPr="00ED2230">
        <w:rPr>
          <w:rFonts w:ascii="B Badr" w:hAnsi="B Badr" w:cs="B Badr"/>
          <w:color w:val="000000"/>
        </w:rPr>
        <w:sym w:font="HQPB5" w:char="F09A"/>
      </w:r>
      <w:r w:rsidRPr="00ED2230">
        <w:rPr>
          <w:rFonts w:ascii="B Badr" w:hAnsi="B Badr" w:cs="B Badr"/>
          <w:color w:val="000000"/>
        </w:rPr>
        <w:sym w:font="HQPB3" w:char="F081"/>
      </w:r>
      <w:r w:rsidRPr="00ED2230">
        <w:rPr>
          <w:rFonts w:ascii="B Badr" w:hAnsi="B Badr" w:cs="B Badr"/>
          <w:color w:val="000000"/>
        </w:rPr>
        <w:sym w:font="HQPB4" w:char="F0CD"/>
      </w:r>
      <w:r w:rsidRPr="00ED2230">
        <w:rPr>
          <w:rFonts w:ascii="B Badr" w:hAnsi="B Badr" w:cs="B Badr"/>
          <w:color w:val="000000"/>
        </w:rPr>
        <w:sym w:font="HQPB2" w:char="F0B4"/>
      </w:r>
      <w:r w:rsidRPr="00ED2230">
        <w:rPr>
          <w:rFonts w:ascii="B Badr" w:hAnsi="B Badr" w:cs="B Badr"/>
          <w:color w:val="000000"/>
        </w:rPr>
        <w:sym w:font="HQPB5" w:char="F0AF"/>
      </w:r>
      <w:r w:rsidRPr="00ED2230">
        <w:rPr>
          <w:rFonts w:ascii="B Badr" w:hAnsi="B Badr" w:cs="B Badr"/>
          <w:color w:val="000000"/>
        </w:rPr>
        <w:sym w:font="HQPB2" w:char="F0BB"/>
      </w:r>
      <w:r w:rsidRPr="00ED2230">
        <w:rPr>
          <w:rFonts w:ascii="B Badr" w:hAnsi="B Badr" w:cs="B Badr"/>
          <w:color w:val="000000"/>
        </w:rPr>
        <w:sym w:font="HQPB5" w:char="F073"/>
      </w:r>
      <w:r w:rsidRPr="00ED2230">
        <w:rPr>
          <w:rFonts w:ascii="B Badr" w:hAnsi="B Badr" w:cs="B Badr"/>
          <w:color w:val="000000"/>
        </w:rPr>
        <w:sym w:font="HQPB2" w:char="F039"/>
      </w:r>
      <w:r w:rsidRPr="00ED2230">
        <w:rPr>
          <w:rFonts w:ascii="B Badr" w:hAnsi="B Badr" w:cs="B Badr"/>
          <w:color w:val="000000"/>
        </w:rPr>
        <w:sym w:font="HQPB5" w:char="F027"/>
      </w:r>
      <w:r w:rsidRPr="00ED2230">
        <w:rPr>
          <w:rFonts w:ascii="B Badr" w:hAnsi="B Badr" w:cs="B Badr"/>
          <w:color w:val="000000"/>
        </w:rPr>
        <w:sym w:font="HQPB2" w:char="F072"/>
      </w:r>
      <w:r w:rsidRPr="00ED2230">
        <w:rPr>
          <w:rFonts w:ascii="B Badr" w:hAnsi="B Badr" w:cs="B Badr"/>
          <w:color w:val="000000"/>
        </w:rPr>
        <w:sym w:font="HQPB4" w:char="F0E9"/>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4" w:char="F0E3"/>
      </w:r>
      <w:r w:rsidRPr="00ED2230">
        <w:rPr>
          <w:rFonts w:ascii="B Badr" w:hAnsi="B Badr" w:cs="B Badr"/>
          <w:color w:val="000000"/>
        </w:rPr>
        <w:sym w:font="HQPB2" w:char="F04E"/>
      </w:r>
      <w:r w:rsidRPr="00ED2230">
        <w:rPr>
          <w:rFonts w:ascii="B Badr" w:hAnsi="B Badr" w:cs="B Badr"/>
          <w:color w:val="000000"/>
        </w:rPr>
        <w:sym w:font="HQPB4" w:char="F0E8"/>
      </w:r>
      <w:r w:rsidRPr="00ED2230">
        <w:rPr>
          <w:rFonts w:ascii="B Badr" w:hAnsi="B Badr" w:cs="B Badr"/>
          <w:color w:val="000000"/>
        </w:rPr>
        <w:sym w:font="HQPB2" w:char="F064"/>
      </w:r>
      <w:r w:rsidRPr="00ED2230">
        <w:rPr>
          <w:rFonts w:ascii="B Badr" w:hAnsi="B Badr" w:cs="B Badr"/>
          <w:color w:val="000000"/>
          <w:rtl/>
        </w:rPr>
        <w:t xml:space="preserve"> </w:t>
      </w:r>
      <w:r w:rsidRPr="00ED2230">
        <w:rPr>
          <w:rFonts w:ascii="B Badr" w:hAnsi="B Badr" w:cs="B Badr"/>
          <w:color w:val="000000"/>
        </w:rPr>
        <w:sym w:font="HQPB5" w:char="F09A"/>
      </w:r>
      <w:r w:rsidRPr="00ED2230">
        <w:rPr>
          <w:rFonts w:ascii="B Badr" w:hAnsi="B Badr" w:cs="B Badr"/>
          <w:color w:val="000000"/>
        </w:rPr>
        <w:sym w:font="HQPB2" w:char="F063"/>
      </w:r>
      <w:r w:rsidRPr="00ED2230">
        <w:rPr>
          <w:rFonts w:ascii="B Badr" w:hAnsi="B Badr" w:cs="B Badr"/>
          <w:color w:val="000000"/>
        </w:rPr>
        <w:sym w:font="HQPB2" w:char="F071"/>
      </w:r>
      <w:r w:rsidRPr="00ED2230">
        <w:rPr>
          <w:rFonts w:ascii="B Badr" w:hAnsi="B Badr" w:cs="B Badr"/>
          <w:color w:val="000000"/>
        </w:rPr>
        <w:sym w:font="HQPB4" w:char="F0E0"/>
      </w:r>
      <w:r w:rsidRPr="00ED2230">
        <w:rPr>
          <w:rFonts w:ascii="B Badr" w:hAnsi="B Badr" w:cs="B Badr"/>
          <w:color w:val="000000"/>
        </w:rPr>
        <w:sym w:font="HQPB2" w:char="F029"/>
      </w:r>
      <w:r w:rsidRPr="00ED2230">
        <w:rPr>
          <w:rFonts w:ascii="B Badr" w:hAnsi="B Badr" w:cs="B Badr"/>
          <w:color w:val="000000"/>
        </w:rPr>
        <w:sym w:font="HQPB4" w:char="F0C5"/>
      </w:r>
      <w:r w:rsidRPr="00ED2230">
        <w:rPr>
          <w:rFonts w:ascii="B Badr" w:hAnsi="B Badr" w:cs="B Badr"/>
          <w:color w:val="000000"/>
        </w:rPr>
        <w:sym w:font="HQPB1" w:char="F0A1"/>
      </w:r>
      <w:r w:rsidRPr="00ED2230">
        <w:rPr>
          <w:rFonts w:ascii="B Badr" w:hAnsi="B Badr" w:cs="B Badr"/>
          <w:color w:val="000000"/>
        </w:rPr>
        <w:sym w:font="HQPB2" w:char="F0BB"/>
      </w:r>
      <w:r w:rsidRPr="00ED2230">
        <w:rPr>
          <w:rFonts w:ascii="B Badr" w:hAnsi="B Badr" w:cs="B Badr"/>
          <w:color w:val="000000"/>
        </w:rPr>
        <w:sym w:font="HQPB5" w:char="F078"/>
      </w:r>
      <w:r w:rsidRPr="00ED2230">
        <w:rPr>
          <w:rFonts w:ascii="B Badr" w:hAnsi="B Badr" w:cs="B Badr"/>
          <w:color w:val="000000"/>
        </w:rPr>
        <w:sym w:font="HQPB1" w:char="F0FF"/>
      </w:r>
      <w:r w:rsidRPr="00ED2230">
        <w:rPr>
          <w:rFonts w:ascii="B Badr" w:hAnsi="B Badr" w:cs="B Badr"/>
          <w:color w:val="000000"/>
        </w:rPr>
        <w:sym w:font="HQPB4" w:char="F0F8"/>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9D47F7">
        <w:rPr>
          <w:rFonts w:cs="B Lotus" w:hint="cs"/>
          <w:sz w:val="28"/>
          <w:szCs w:val="28"/>
          <w:rtl/>
          <w:lang w:bidi="fa-IR"/>
        </w:rPr>
        <w:t>[</w:t>
      </w:r>
      <w:r>
        <w:rPr>
          <w:rFonts w:cs="B Lotus" w:hint="cs"/>
          <w:sz w:val="28"/>
          <w:szCs w:val="28"/>
          <w:rtl/>
          <w:lang w:bidi="fa-IR"/>
        </w:rPr>
        <w:t>حشر / 19</w:t>
      </w:r>
      <w:r w:rsidR="009D47F7">
        <w:rPr>
          <w:rFonts w:cs="B Lotus" w:hint="cs"/>
          <w:sz w:val="28"/>
          <w:szCs w:val="28"/>
          <w:rtl/>
          <w:lang w:bidi="fa-IR"/>
        </w:rPr>
        <w:t>]</w:t>
      </w:r>
    </w:p>
    <w:p w:rsidR="00D6439B" w:rsidRPr="00D938A1" w:rsidRDefault="00D6439B" w:rsidP="00D6439B">
      <w:pPr>
        <w:tabs>
          <w:tab w:val="right" w:pos="7031"/>
        </w:tabs>
        <w:bidi/>
        <w:ind w:left="1134"/>
        <w:jc w:val="both"/>
        <w:rPr>
          <w:rFonts w:cs="B Lotus"/>
          <w:sz w:val="26"/>
          <w:szCs w:val="26"/>
          <w:rtl/>
          <w:lang w:bidi="fa-IR"/>
        </w:rPr>
      </w:pPr>
      <w:r>
        <w:rPr>
          <w:rFonts w:cs="B Lotus" w:hint="cs"/>
          <w:sz w:val="26"/>
          <w:szCs w:val="26"/>
          <w:rtl/>
          <w:lang w:bidi="fa-IR"/>
        </w:rPr>
        <w:t xml:space="preserve">«و چون كساني مي‌باشيد كه خدا را فراموش كردند و او </w:t>
      </w:r>
      <w:r>
        <w:rPr>
          <w:rFonts w:cs="B Lotus"/>
          <w:sz w:val="26"/>
          <w:szCs w:val="26"/>
          <w:lang w:bidi="fa-IR"/>
        </w:rPr>
        <w:t>]</w:t>
      </w:r>
      <w:r>
        <w:rPr>
          <w:rFonts w:cs="B Lotus" w:hint="cs"/>
          <w:sz w:val="26"/>
          <w:szCs w:val="26"/>
          <w:rtl/>
          <w:lang w:bidi="fa-IR"/>
        </w:rPr>
        <w:t>نيز</w:t>
      </w:r>
      <w:r>
        <w:rPr>
          <w:rFonts w:cs="B Lotus"/>
          <w:sz w:val="26"/>
          <w:szCs w:val="26"/>
          <w:lang w:bidi="fa-IR"/>
        </w:rPr>
        <w:t>[</w:t>
      </w:r>
      <w:r>
        <w:rPr>
          <w:rFonts w:cs="B Lotus" w:hint="cs"/>
          <w:sz w:val="26"/>
          <w:szCs w:val="26"/>
          <w:rtl/>
          <w:lang w:bidi="fa-IR"/>
        </w:rPr>
        <w:t xml:space="preserve"> آنان را دچار خودفراموشي كرد، آنان همان نافرمانند</w:t>
      </w:r>
      <w:r w:rsidRPr="00D938A1">
        <w:rPr>
          <w:rFonts w:cs="B Lotus" w:hint="cs"/>
          <w:sz w:val="26"/>
          <w:szCs w:val="26"/>
          <w:rtl/>
          <w:lang w:bidi="fa-IR"/>
        </w:rPr>
        <w:t>».</w:t>
      </w:r>
    </w:p>
    <w:p w:rsidR="00D6439B" w:rsidRDefault="00D6439B" w:rsidP="00D6439B">
      <w:pPr>
        <w:bidi/>
        <w:ind w:firstLine="284"/>
        <w:jc w:val="both"/>
        <w:rPr>
          <w:rFonts w:cs="B Lotus"/>
          <w:sz w:val="28"/>
          <w:szCs w:val="28"/>
          <w:rtl/>
          <w:lang w:bidi="fa-IR"/>
        </w:rPr>
      </w:pPr>
      <w:r>
        <w:rPr>
          <w:rFonts w:cs="B Lotus" w:hint="cs"/>
          <w:sz w:val="28"/>
          <w:szCs w:val="28"/>
          <w:rtl/>
          <w:lang w:bidi="fa-IR"/>
        </w:rPr>
        <w:t>وقتي بندگان، پروردگار خود را فراموش كنند، خودشان را هم به فراموشي مي‌سپارند. همانطور كه قرآن مي‌فرمايد:</w:t>
      </w:r>
    </w:p>
    <w:p w:rsidR="00D6439B" w:rsidRDefault="00D6439B" w:rsidP="009D47F7">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5" w:char="F028"/>
      </w:r>
      <w:r w:rsidRPr="00ED2230">
        <w:rPr>
          <w:rFonts w:ascii="B Badr" w:hAnsi="B Badr" w:cs="B Badr"/>
          <w:color w:val="000000"/>
        </w:rPr>
        <w:sym w:font="HQPB1" w:char="F023"/>
      </w:r>
      <w:r w:rsidRPr="00ED2230">
        <w:rPr>
          <w:rFonts w:ascii="B Badr" w:hAnsi="B Badr" w:cs="B Badr"/>
          <w:color w:val="000000"/>
        </w:rPr>
        <w:sym w:font="HQPB2" w:char="F071"/>
      </w:r>
      <w:r w:rsidRPr="00ED2230">
        <w:rPr>
          <w:rFonts w:ascii="B Badr" w:hAnsi="B Badr" w:cs="B Badr"/>
          <w:color w:val="000000"/>
        </w:rPr>
        <w:sym w:font="HQPB4" w:char="F0DD"/>
      </w:r>
      <w:r w:rsidRPr="00ED2230">
        <w:rPr>
          <w:rFonts w:ascii="B Badr" w:hAnsi="B Badr" w:cs="B Badr"/>
          <w:color w:val="000000"/>
        </w:rPr>
        <w:sym w:font="HQPB1" w:char="F0A1"/>
      </w:r>
      <w:r w:rsidRPr="00ED2230">
        <w:rPr>
          <w:rFonts w:ascii="B Badr" w:hAnsi="B Badr" w:cs="B Badr"/>
          <w:color w:val="000000"/>
        </w:rPr>
        <w:sym w:font="HQPB5" w:char="F06E"/>
      </w:r>
      <w:r w:rsidRPr="00ED2230">
        <w:rPr>
          <w:rFonts w:ascii="B Badr" w:hAnsi="B Badr" w:cs="B Badr"/>
          <w:color w:val="000000"/>
        </w:rPr>
        <w:sym w:font="HQPB2" w:char="F053"/>
      </w:r>
      <w:r w:rsidRPr="00ED2230">
        <w:rPr>
          <w:rFonts w:ascii="B Badr" w:hAnsi="B Badr" w:cs="B Badr"/>
          <w:color w:val="000000"/>
          <w:rtl/>
        </w:rPr>
        <w:t xml:space="preserve"> </w:t>
      </w:r>
      <w:r w:rsidRPr="00ED2230">
        <w:rPr>
          <w:rFonts w:ascii="B Badr" w:hAnsi="B Badr" w:cs="B Badr"/>
          <w:color w:val="000000"/>
        </w:rPr>
        <w:sym w:font="HQPB5" w:char="F0A9"/>
      </w:r>
      <w:r w:rsidRPr="00ED2230">
        <w:rPr>
          <w:rFonts w:ascii="B Badr" w:hAnsi="B Badr" w:cs="B Badr"/>
          <w:color w:val="000000"/>
        </w:rPr>
        <w:sym w:font="HQPB1" w:char="F021"/>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4" w:char="F0F6"/>
      </w:r>
      <w:r w:rsidRPr="00ED2230">
        <w:rPr>
          <w:rFonts w:ascii="B Badr" w:hAnsi="B Badr" w:cs="B Badr"/>
          <w:color w:val="000000"/>
        </w:rPr>
        <w:sym w:font="HQPB2" w:char="F04E"/>
      </w:r>
      <w:r w:rsidRPr="00ED2230">
        <w:rPr>
          <w:rFonts w:ascii="B Badr" w:hAnsi="B Badr" w:cs="B Badr"/>
          <w:color w:val="000000"/>
        </w:rPr>
        <w:sym w:font="HQPB4" w:char="F0E5"/>
      </w:r>
      <w:r w:rsidRPr="00ED2230">
        <w:rPr>
          <w:rFonts w:ascii="B Badr" w:hAnsi="B Badr" w:cs="B Badr"/>
          <w:color w:val="000000"/>
        </w:rPr>
        <w:sym w:font="HQPB2" w:char="F06B"/>
      </w:r>
      <w:r w:rsidRPr="00ED2230">
        <w:rPr>
          <w:rFonts w:ascii="B Badr" w:hAnsi="B Badr" w:cs="B Badr"/>
          <w:color w:val="000000"/>
        </w:rPr>
        <w:sym w:font="HQPB5" w:char="F075"/>
      </w:r>
      <w:r w:rsidRPr="00ED2230">
        <w:rPr>
          <w:rFonts w:ascii="B Badr" w:hAnsi="B Badr" w:cs="B Badr"/>
          <w:color w:val="000000"/>
        </w:rPr>
        <w:sym w:font="HQPB2" w:char="F08E"/>
      </w:r>
      <w:r w:rsidRPr="00ED2230">
        <w:rPr>
          <w:rFonts w:ascii="B Badr" w:hAnsi="B Badr" w:cs="B Badr"/>
          <w:color w:val="000000"/>
        </w:rPr>
        <w:sym w:font="HQPB4" w:char="F0C5"/>
      </w:r>
      <w:r w:rsidRPr="00ED2230">
        <w:rPr>
          <w:rFonts w:ascii="B Badr" w:hAnsi="B Badr" w:cs="B Badr"/>
          <w:color w:val="000000"/>
        </w:rPr>
        <w:sym w:font="HQPB1" w:char="F0A1"/>
      </w:r>
      <w:r w:rsidRPr="00ED2230">
        <w:rPr>
          <w:rFonts w:ascii="B Badr" w:hAnsi="B Badr" w:cs="B Badr"/>
          <w:color w:val="000000"/>
        </w:rPr>
        <w:sym w:font="HQPB5" w:char="F074"/>
      </w:r>
      <w:r w:rsidRPr="00ED2230">
        <w:rPr>
          <w:rFonts w:ascii="B Badr" w:hAnsi="B Badr" w:cs="B Badr"/>
          <w:color w:val="000000"/>
        </w:rPr>
        <w:sym w:font="HQPB2" w:char="F05E"/>
      </w:r>
      <w:r w:rsidRPr="00ED2230">
        <w:rPr>
          <w:rFonts w:ascii="B Badr" w:hAnsi="B Badr" w:cs="B Badr"/>
          <w:color w:val="000000"/>
        </w:rPr>
        <w:sym w:font="HQPB5" w:char="F073"/>
      </w:r>
      <w:r w:rsidRPr="00ED2230">
        <w:rPr>
          <w:rFonts w:ascii="B Badr" w:hAnsi="B Badr" w:cs="B Badr"/>
          <w:color w:val="000000"/>
        </w:rPr>
        <w:sym w:font="HQPB1" w:char="F0F9"/>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9D47F7">
        <w:rPr>
          <w:rFonts w:cs="B Lotus" w:hint="cs"/>
          <w:sz w:val="28"/>
          <w:szCs w:val="28"/>
          <w:rtl/>
          <w:lang w:bidi="fa-IR"/>
        </w:rPr>
        <w:t>[</w:t>
      </w:r>
      <w:r>
        <w:rPr>
          <w:rFonts w:cs="B Lotus" w:hint="cs"/>
          <w:sz w:val="28"/>
          <w:szCs w:val="28"/>
          <w:rtl/>
          <w:lang w:bidi="fa-IR"/>
        </w:rPr>
        <w:t>توبه / 67</w:t>
      </w:r>
      <w:r w:rsidR="009D47F7">
        <w:rPr>
          <w:rFonts w:cs="B Lotus" w:hint="cs"/>
          <w:sz w:val="28"/>
          <w:szCs w:val="28"/>
          <w:rtl/>
          <w:lang w:bidi="fa-IR"/>
        </w:rPr>
        <w:t>]</w:t>
      </w:r>
    </w:p>
    <w:p w:rsidR="00D6439B" w:rsidRPr="00D938A1" w:rsidRDefault="00D6439B" w:rsidP="00D6439B">
      <w:pPr>
        <w:tabs>
          <w:tab w:val="right" w:pos="7031"/>
        </w:tabs>
        <w:bidi/>
        <w:ind w:left="1134"/>
        <w:jc w:val="both"/>
        <w:rPr>
          <w:rFonts w:cs="B Lotus"/>
          <w:sz w:val="26"/>
          <w:szCs w:val="26"/>
          <w:rtl/>
          <w:lang w:bidi="fa-IR"/>
        </w:rPr>
      </w:pPr>
      <w:r>
        <w:rPr>
          <w:rFonts w:cs="B Lotus" w:hint="cs"/>
          <w:sz w:val="26"/>
          <w:szCs w:val="26"/>
          <w:rtl/>
          <w:lang w:bidi="fa-IR"/>
        </w:rPr>
        <w:t>«خدا را فراموش كردند پس خدا هم فراموششان كرد</w:t>
      </w:r>
      <w:r w:rsidRPr="00D938A1">
        <w:rPr>
          <w:rFonts w:cs="B Lotus" w:hint="cs"/>
          <w:sz w:val="26"/>
          <w:szCs w:val="26"/>
          <w:rtl/>
          <w:lang w:bidi="fa-IR"/>
        </w:rPr>
        <w:t>».</w:t>
      </w:r>
    </w:p>
    <w:p w:rsidR="00D6439B" w:rsidRDefault="00D6439B" w:rsidP="00D6439B">
      <w:pPr>
        <w:bidi/>
        <w:ind w:firstLine="284"/>
        <w:jc w:val="both"/>
        <w:rPr>
          <w:rFonts w:cs="B Lotus"/>
          <w:sz w:val="28"/>
          <w:szCs w:val="28"/>
          <w:rtl/>
          <w:lang w:bidi="fa-IR"/>
        </w:rPr>
      </w:pPr>
      <w:r>
        <w:rPr>
          <w:rFonts w:cs="B Lotus" w:hint="cs"/>
          <w:sz w:val="28"/>
          <w:szCs w:val="28"/>
          <w:rtl/>
          <w:lang w:bidi="fa-IR"/>
        </w:rPr>
        <w:t>و كسي كه خدا را فراموش كند، نتيجه خواهد گرفت:</w:t>
      </w:r>
    </w:p>
    <w:p w:rsidR="00D6439B" w:rsidRDefault="00D6439B" w:rsidP="00D6439B">
      <w:pPr>
        <w:bidi/>
        <w:ind w:firstLine="284"/>
        <w:jc w:val="both"/>
        <w:rPr>
          <w:rFonts w:cs="B Lotus"/>
          <w:sz w:val="28"/>
          <w:szCs w:val="28"/>
          <w:rtl/>
          <w:lang w:bidi="fa-IR"/>
        </w:rPr>
      </w:pPr>
      <w:r>
        <w:rPr>
          <w:rFonts w:cs="B Lotus" w:hint="cs"/>
          <w:sz w:val="28"/>
          <w:szCs w:val="28"/>
          <w:rtl/>
          <w:lang w:bidi="fa-IR"/>
        </w:rPr>
        <w:t>يك: خداوند متعال او را فراموش مي‌كند.</w:t>
      </w:r>
    </w:p>
    <w:p w:rsidR="00D6439B" w:rsidRDefault="00D6439B" w:rsidP="00D6439B">
      <w:pPr>
        <w:bidi/>
        <w:ind w:firstLine="284"/>
        <w:jc w:val="both"/>
        <w:rPr>
          <w:rFonts w:cs="B Lotus"/>
          <w:sz w:val="28"/>
          <w:szCs w:val="28"/>
          <w:rtl/>
          <w:lang w:bidi="fa-IR"/>
        </w:rPr>
      </w:pPr>
      <w:r>
        <w:rPr>
          <w:rFonts w:cs="B Lotus" w:hint="cs"/>
          <w:sz w:val="28"/>
          <w:szCs w:val="28"/>
          <w:rtl/>
          <w:lang w:bidi="fa-IR"/>
        </w:rPr>
        <w:t>دو: خود را هم فراموش مي‌كند.</w:t>
      </w:r>
    </w:p>
    <w:p w:rsidR="00D6439B" w:rsidRDefault="00D6439B" w:rsidP="00D6439B">
      <w:pPr>
        <w:bidi/>
        <w:ind w:firstLine="284"/>
        <w:jc w:val="both"/>
        <w:rPr>
          <w:rFonts w:cs="B Lotus"/>
          <w:sz w:val="28"/>
          <w:szCs w:val="28"/>
          <w:rtl/>
          <w:lang w:bidi="fa-IR"/>
        </w:rPr>
      </w:pPr>
      <w:r>
        <w:rPr>
          <w:rFonts w:cs="B Lotus" w:hint="cs"/>
          <w:sz w:val="28"/>
          <w:szCs w:val="28"/>
          <w:rtl/>
          <w:lang w:bidi="fa-IR"/>
        </w:rPr>
        <w:t>فراموش كردن خداوند كسي را، به اين معنا است كه: خداوند متعال او را مهمل و رها و از تحت مراقبت خود خارج ساخته و او را در معرض هلاك و فنا قرار مي‌دهد، و هلاك او از بردن دست به دهان نزديك‌تر است. و اما فراموش كردن خود به اين معنا است كه: شخص مراتب عالي، اسباب سعادت و رستگاري و اصلاح خود را به كلي فراموش مي‌كند و هيچكدام از آن موارد به ذهن و خيال او خطور نمي‌كند، اهتمام خود را در آنها مصروف نمي‌دارد تا مشتاق و علاقه‌مند بدانها گردد. يعني اصلا به فكر او نمي‌ايند تا مقصود و منظور او گردند.</w:t>
      </w:r>
    </w:p>
    <w:p w:rsidR="00D6439B" w:rsidRDefault="00D6439B" w:rsidP="00D6439B">
      <w:pPr>
        <w:bidi/>
        <w:ind w:firstLine="284"/>
        <w:jc w:val="both"/>
        <w:rPr>
          <w:rFonts w:cs="B Lotus"/>
          <w:sz w:val="28"/>
          <w:szCs w:val="28"/>
          <w:rtl/>
          <w:lang w:bidi="fa-IR"/>
        </w:rPr>
      </w:pPr>
      <w:r>
        <w:rPr>
          <w:rFonts w:cs="B Lotus" w:hint="cs"/>
          <w:sz w:val="28"/>
          <w:szCs w:val="28"/>
          <w:rtl/>
          <w:lang w:bidi="fa-IR"/>
        </w:rPr>
        <w:t>و باز شخص، عيوب، نواقص و آفات نفس خود را فراموش مي‌كند، در نتيجه درصدد رفع و ازاله‌ي آنها برنمي‌آيد.</w:t>
      </w:r>
    </w:p>
    <w:p w:rsidR="00D6439B" w:rsidRDefault="00D6439B" w:rsidP="009D47F7">
      <w:pPr>
        <w:bidi/>
        <w:ind w:firstLine="284"/>
        <w:jc w:val="both"/>
        <w:rPr>
          <w:rFonts w:cs="B Lotus"/>
          <w:sz w:val="28"/>
          <w:szCs w:val="28"/>
          <w:rtl/>
          <w:lang w:bidi="fa-IR"/>
        </w:rPr>
      </w:pPr>
      <w:r>
        <w:rPr>
          <w:rFonts w:cs="B Lotus" w:hint="cs"/>
          <w:sz w:val="28"/>
          <w:szCs w:val="28"/>
          <w:rtl/>
          <w:lang w:bidi="fa-IR"/>
        </w:rPr>
        <w:t xml:space="preserve">و باز شخص امراض و </w:t>
      </w:r>
      <w:r w:rsidR="009D47F7">
        <w:rPr>
          <w:rFonts w:cs="B Lotus" w:hint="cs"/>
          <w:sz w:val="28"/>
          <w:szCs w:val="28"/>
          <w:rtl/>
          <w:lang w:bidi="fa-IR"/>
        </w:rPr>
        <w:t>دردهای</w:t>
      </w:r>
      <w:r>
        <w:rPr>
          <w:rFonts w:cs="B Lotus" w:hint="cs"/>
          <w:sz w:val="28"/>
          <w:szCs w:val="28"/>
          <w:rtl/>
          <w:lang w:bidi="fa-IR"/>
        </w:rPr>
        <w:t xml:space="preserve"> نفسي و قلبي خود را فراموش مي‌كند، نه سعي در معالجه و مداواي آنها دارد و نه در جهت رفع علل و امراضي كه او را به فساد و نابودي مي‌كشانند، توجهي دارد. </w:t>
      </w:r>
      <w:r w:rsidR="00D441EB">
        <w:rPr>
          <w:rFonts w:cs="B Lotus" w:hint="cs"/>
          <w:sz w:val="28"/>
          <w:szCs w:val="28"/>
          <w:rtl/>
          <w:lang w:bidi="fa-IR"/>
        </w:rPr>
        <w:t>لذا چنين شخصي سخت بيمار است، بيماري مزمني كه او رابه نابودي مي‌كشاند در حالي كه خودش احساس بيماري نمي‌كند و در نتيجه براي مداواي آن هم اقدام نمي‌نمايد. اين بزرگترين پيگرد و مجازات افراد به صورت عام و خاص است، وقتي كه خدا را فراموش كنند.</w:t>
      </w:r>
    </w:p>
    <w:p w:rsidR="00235F9C" w:rsidRDefault="00235F9C" w:rsidP="00E27436">
      <w:pPr>
        <w:pStyle w:val="Heading3"/>
        <w:bidi/>
        <w:rPr>
          <w:rtl/>
        </w:rPr>
      </w:pPr>
      <w:bookmarkStart w:id="414" w:name="_Toc237013421"/>
      <w:bookmarkStart w:id="415" w:name="_Toc237013574"/>
      <w:bookmarkStart w:id="416" w:name="_Toc281677068"/>
      <w:r>
        <w:rPr>
          <w:rFonts w:hint="cs"/>
          <w:rtl/>
        </w:rPr>
        <w:t>زندگي پردردسر</w:t>
      </w:r>
      <w:bookmarkEnd w:id="414"/>
      <w:bookmarkEnd w:id="415"/>
      <w:bookmarkEnd w:id="416"/>
    </w:p>
    <w:p w:rsidR="00235F9C" w:rsidRDefault="00235F9C" w:rsidP="00235F9C">
      <w:pPr>
        <w:bidi/>
        <w:ind w:firstLine="284"/>
        <w:jc w:val="both"/>
        <w:rPr>
          <w:rFonts w:cs="B Lotus"/>
          <w:sz w:val="28"/>
          <w:szCs w:val="28"/>
          <w:rtl/>
          <w:lang w:bidi="fa-IR"/>
        </w:rPr>
      </w:pPr>
      <w:r>
        <w:rPr>
          <w:rFonts w:cs="B Lotus" w:hint="cs"/>
          <w:sz w:val="28"/>
          <w:szCs w:val="28"/>
          <w:rtl/>
          <w:lang w:bidi="fa-IR"/>
        </w:rPr>
        <w:t>از پيامدهاي ديگر گناه اين است كه: زندگي سخت و پردردسري را براي گناهكار در دنيا، برزخ و قيامت به دنبال مي‌آورد، زيرا خداوند مي‌فرمايد:</w:t>
      </w:r>
    </w:p>
    <w:p w:rsidR="00235F9C" w:rsidRDefault="00235F9C" w:rsidP="009D47F7">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4" w:char="F0F4"/>
      </w:r>
      <w:r w:rsidRPr="00ED2230">
        <w:rPr>
          <w:rFonts w:ascii="B Badr" w:hAnsi="B Badr" w:cs="B Badr"/>
          <w:color w:val="000000"/>
        </w:rPr>
        <w:sym w:font="HQPB2" w:char="F060"/>
      </w:r>
      <w:r w:rsidRPr="00ED2230">
        <w:rPr>
          <w:rFonts w:ascii="B Badr" w:hAnsi="B Badr" w:cs="B Badr"/>
          <w:color w:val="000000"/>
        </w:rPr>
        <w:sym w:font="HQPB5" w:char="F074"/>
      </w:r>
      <w:r w:rsidRPr="00ED2230">
        <w:rPr>
          <w:rFonts w:ascii="B Badr" w:hAnsi="B Badr" w:cs="B Badr"/>
          <w:color w:val="000000"/>
        </w:rPr>
        <w:sym w:font="HQPB2" w:char="F042"/>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5" w:char="F075"/>
      </w:r>
      <w:r w:rsidRPr="00ED2230">
        <w:rPr>
          <w:rFonts w:ascii="B Badr" w:hAnsi="B Badr" w:cs="B Badr"/>
          <w:color w:val="000000"/>
        </w:rPr>
        <w:sym w:font="HQPB1" w:char="F0DA"/>
      </w:r>
      <w:r w:rsidRPr="00ED2230">
        <w:rPr>
          <w:rFonts w:ascii="B Badr" w:hAnsi="B Badr" w:cs="B Badr"/>
          <w:color w:val="000000"/>
        </w:rPr>
        <w:sym w:font="HQPB5" w:char="F074"/>
      </w:r>
      <w:r w:rsidRPr="00ED2230">
        <w:rPr>
          <w:rFonts w:ascii="B Badr" w:hAnsi="B Badr" w:cs="B Badr"/>
          <w:color w:val="000000"/>
        </w:rPr>
        <w:sym w:font="HQPB1" w:char="F08D"/>
      </w:r>
      <w:r w:rsidRPr="00ED2230">
        <w:rPr>
          <w:rFonts w:ascii="B Badr" w:hAnsi="B Badr" w:cs="B Badr"/>
          <w:color w:val="000000"/>
        </w:rPr>
        <w:sym w:font="HQPB4" w:char="F0F4"/>
      </w:r>
      <w:r w:rsidRPr="00ED2230">
        <w:rPr>
          <w:rFonts w:ascii="B Badr" w:hAnsi="B Badr" w:cs="B Badr"/>
          <w:color w:val="000000"/>
        </w:rPr>
        <w:sym w:font="HQPB1" w:char="F0E3"/>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2" w:char="F060"/>
      </w:r>
      <w:r w:rsidRPr="00ED2230">
        <w:rPr>
          <w:rFonts w:ascii="B Badr" w:hAnsi="B Badr" w:cs="B Badr"/>
          <w:color w:val="000000"/>
        </w:rPr>
        <w:sym w:font="HQPB5" w:char="F074"/>
      </w:r>
      <w:r w:rsidRPr="00ED2230">
        <w:rPr>
          <w:rFonts w:ascii="B Badr" w:hAnsi="B Badr" w:cs="B Badr"/>
          <w:color w:val="000000"/>
        </w:rPr>
        <w:sym w:font="HQPB1" w:char="F0E3"/>
      </w:r>
      <w:r w:rsidRPr="00ED2230">
        <w:rPr>
          <w:rFonts w:ascii="B Badr" w:hAnsi="B Badr" w:cs="B Badr"/>
          <w:color w:val="000000"/>
          <w:rtl/>
        </w:rPr>
        <w:t xml:space="preserve"> </w:t>
      </w:r>
      <w:r w:rsidRPr="00ED2230">
        <w:rPr>
          <w:rFonts w:ascii="B Badr" w:hAnsi="B Badr" w:cs="B Badr"/>
          <w:color w:val="000000"/>
        </w:rPr>
        <w:sym w:font="HQPB2" w:char="F093"/>
      </w:r>
      <w:r w:rsidRPr="00ED2230">
        <w:rPr>
          <w:rFonts w:ascii="B Badr" w:hAnsi="B Badr" w:cs="B Badr"/>
          <w:color w:val="000000"/>
        </w:rPr>
        <w:sym w:font="HQPB4" w:char="F0CC"/>
      </w:r>
      <w:r w:rsidRPr="00ED2230">
        <w:rPr>
          <w:rFonts w:ascii="B Badr" w:hAnsi="B Badr" w:cs="B Badr"/>
          <w:color w:val="000000"/>
        </w:rPr>
        <w:sym w:font="HQPB1" w:char="F08D"/>
      </w:r>
      <w:r w:rsidRPr="00ED2230">
        <w:rPr>
          <w:rFonts w:ascii="B Badr" w:hAnsi="B Badr" w:cs="B Badr"/>
          <w:color w:val="000000"/>
        </w:rPr>
        <w:sym w:font="HQPB4" w:char="F0F2"/>
      </w:r>
      <w:r w:rsidRPr="00ED2230">
        <w:rPr>
          <w:rFonts w:ascii="B Badr" w:hAnsi="B Badr" w:cs="B Badr"/>
          <w:color w:val="000000"/>
        </w:rPr>
        <w:sym w:font="HQPB2" w:char="F032"/>
      </w:r>
      <w:r w:rsidRPr="00ED2230">
        <w:rPr>
          <w:rFonts w:ascii="B Badr" w:hAnsi="B Badr" w:cs="B Badr"/>
          <w:color w:val="000000"/>
        </w:rPr>
        <w:sym w:font="HQPB4" w:char="F0CF"/>
      </w:r>
      <w:r w:rsidRPr="00ED2230">
        <w:rPr>
          <w:rFonts w:ascii="B Badr" w:hAnsi="B Badr" w:cs="B Badr"/>
          <w:color w:val="000000"/>
        </w:rPr>
        <w:sym w:font="HQPB1" w:char="F08C"/>
      </w:r>
      <w:r w:rsidRPr="00ED2230">
        <w:rPr>
          <w:rFonts w:ascii="B Badr" w:hAnsi="B Badr" w:cs="B Badr"/>
          <w:color w:val="000000"/>
          <w:rtl/>
        </w:rPr>
        <w:t xml:space="preserve"> </w:t>
      </w:r>
      <w:r w:rsidRPr="00ED2230">
        <w:rPr>
          <w:rFonts w:ascii="B Badr" w:hAnsi="B Badr" w:cs="B Badr"/>
          <w:color w:val="000000"/>
        </w:rPr>
        <w:sym w:font="HQPB4" w:char="F0A8"/>
      </w:r>
      <w:r w:rsidRPr="00ED2230">
        <w:rPr>
          <w:rFonts w:ascii="B Badr" w:hAnsi="B Badr" w:cs="B Badr"/>
          <w:color w:val="000000"/>
        </w:rPr>
        <w:sym w:font="HQPB2" w:char="F062"/>
      </w:r>
      <w:r w:rsidRPr="00ED2230">
        <w:rPr>
          <w:rFonts w:ascii="B Badr" w:hAnsi="B Badr" w:cs="B Badr"/>
          <w:color w:val="000000"/>
        </w:rPr>
        <w:sym w:font="HQPB4" w:char="F0CE"/>
      </w:r>
      <w:r w:rsidRPr="00ED2230">
        <w:rPr>
          <w:rFonts w:ascii="B Badr" w:hAnsi="B Badr" w:cs="B Badr"/>
          <w:color w:val="000000"/>
        </w:rPr>
        <w:sym w:font="HQPB1" w:char="F02A"/>
      </w:r>
      <w:r w:rsidRPr="00ED2230">
        <w:rPr>
          <w:rFonts w:ascii="B Badr" w:hAnsi="B Badr" w:cs="B Badr"/>
          <w:color w:val="000000"/>
        </w:rPr>
        <w:sym w:font="HQPB5" w:char="F073"/>
      </w:r>
      <w:r w:rsidRPr="00ED2230">
        <w:rPr>
          <w:rFonts w:ascii="B Badr" w:hAnsi="B Badr" w:cs="B Badr"/>
          <w:color w:val="000000"/>
        </w:rPr>
        <w:sym w:font="HQPB1" w:char="F0F9"/>
      </w:r>
      <w:r w:rsidRPr="00ED2230">
        <w:rPr>
          <w:rFonts w:ascii="B Badr" w:hAnsi="B Badr" w:cs="B Badr"/>
          <w:color w:val="000000"/>
          <w:rtl/>
        </w:rPr>
        <w:t xml:space="preserve"> </w:t>
      </w:r>
      <w:r w:rsidRPr="00ED2230">
        <w:rPr>
          <w:rFonts w:ascii="B Badr" w:hAnsi="B Badr" w:cs="B Badr"/>
          <w:color w:val="000000"/>
        </w:rPr>
        <w:sym w:font="HQPB2" w:char="F0BC"/>
      </w:r>
      <w:r w:rsidRPr="00ED2230">
        <w:rPr>
          <w:rFonts w:ascii="B Badr" w:hAnsi="B Badr" w:cs="B Badr"/>
          <w:color w:val="000000"/>
        </w:rPr>
        <w:sym w:font="HQPB4" w:char="F0E3"/>
      </w:r>
      <w:r w:rsidRPr="00ED2230">
        <w:rPr>
          <w:rFonts w:ascii="B Badr" w:hAnsi="B Badr" w:cs="B Badr"/>
          <w:color w:val="000000"/>
        </w:rPr>
        <w:sym w:font="HQPB3" w:char="F026"/>
      </w:r>
      <w:r w:rsidRPr="00ED2230">
        <w:rPr>
          <w:rFonts w:ascii="B Badr" w:hAnsi="B Badr" w:cs="B Badr"/>
          <w:color w:val="000000"/>
        </w:rPr>
        <w:sym w:font="HQPB5" w:char="F073"/>
      </w:r>
      <w:r w:rsidRPr="00ED2230">
        <w:rPr>
          <w:rFonts w:ascii="B Badr" w:hAnsi="B Badr" w:cs="B Badr"/>
          <w:color w:val="000000"/>
        </w:rPr>
        <w:sym w:font="HQPB3" w:char="F021"/>
      </w:r>
      <w:r w:rsidRPr="00ED2230">
        <w:rPr>
          <w:rFonts w:ascii="B Badr" w:hAnsi="B Badr" w:cs="B Badr"/>
          <w:color w:val="000000"/>
          <w:rtl/>
        </w:rPr>
        <w:t xml:space="preserve"> </w:t>
      </w:r>
      <w:r w:rsidRPr="00ED2230">
        <w:rPr>
          <w:rFonts w:ascii="B Badr" w:hAnsi="B Badr" w:cs="B Badr"/>
          <w:color w:val="000000"/>
        </w:rPr>
        <w:sym w:font="HQPB4" w:char="F05A"/>
      </w:r>
      <w:r w:rsidRPr="00ED2230">
        <w:rPr>
          <w:rFonts w:ascii="B Badr" w:hAnsi="B Badr" w:cs="B Badr"/>
          <w:color w:val="000000"/>
        </w:rPr>
        <w:sym w:font="HQPB2" w:char="F070"/>
      </w:r>
      <w:r w:rsidRPr="00ED2230">
        <w:rPr>
          <w:rFonts w:ascii="B Badr" w:hAnsi="B Badr" w:cs="B Badr"/>
          <w:color w:val="000000"/>
        </w:rPr>
        <w:sym w:font="HQPB5" w:char="F074"/>
      </w:r>
      <w:r w:rsidRPr="00ED2230">
        <w:rPr>
          <w:rFonts w:ascii="B Badr" w:hAnsi="B Badr" w:cs="B Badr"/>
          <w:color w:val="000000"/>
        </w:rPr>
        <w:sym w:font="HQPB1" w:char="F0B1"/>
      </w:r>
      <w:r w:rsidRPr="00ED2230">
        <w:rPr>
          <w:rFonts w:ascii="B Badr" w:hAnsi="B Badr" w:cs="B Badr"/>
          <w:color w:val="000000"/>
        </w:rPr>
        <w:sym w:font="HQPB2" w:char="F08A"/>
      </w:r>
      <w:r w:rsidRPr="00ED2230">
        <w:rPr>
          <w:rFonts w:ascii="B Badr" w:hAnsi="B Badr" w:cs="B Badr"/>
          <w:color w:val="000000"/>
        </w:rPr>
        <w:sym w:font="HQPB4" w:char="F0CF"/>
      </w:r>
      <w:r w:rsidRPr="00ED2230">
        <w:rPr>
          <w:rFonts w:ascii="B Badr" w:hAnsi="B Badr" w:cs="B Badr"/>
          <w:color w:val="000000"/>
        </w:rPr>
        <w:sym w:font="HQPB1" w:char="F0E8"/>
      </w:r>
      <w:r w:rsidRPr="00ED2230">
        <w:rPr>
          <w:rFonts w:ascii="B Badr" w:hAnsi="B Badr" w:cs="B Badr"/>
          <w:color w:val="000000"/>
        </w:rPr>
        <w:sym w:font="HQPB5" w:char="F074"/>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1" w:char="F025"/>
      </w:r>
      <w:r w:rsidRPr="00ED2230">
        <w:rPr>
          <w:rFonts w:ascii="B Badr" w:hAnsi="B Badr" w:cs="B Badr"/>
          <w:color w:val="000000"/>
        </w:rPr>
        <w:sym w:font="HQPB4" w:char="F05A"/>
      </w:r>
      <w:r w:rsidRPr="00ED2230">
        <w:rPr>
          <w:rFonts w:ascii="B Badr" w:hAnsi="B Badr" w:cs="B Badr"/>
          <w:color w:val="000000"/>
        </w:rPr>
        <w:sym w:font="HQPB2" w:char="F033"/>
      </w:r>
      <w:r w:rsidRPr="00ED2230">
        <w:rPr>
          <w:rFonts w:ascii="B Badr" w:hAnsi="B Badr" w:cs="B Badr"/>
          <w:color w:val="000000"/>
        </w:rPr>
        <w:sym w:font="HQPB2" w:char="F059"/>
      </w:r>
      <w:r w:rsidRPr="00ED2230">
        <w:rPr>
          <w:rFonts w:ascii="B Badr" w:hAnsi="B Badr" w:cs="B Badr"/>
          <w:color w:val="000000"/>
        </w:rPr>
        <w:sym w:font="HQPB5" w:char="F07C"/>
      </w:r>
      <w:r w:rsidRPr="00ED2230">
        <w:rPr>
          <w:rFonts w:ascii="B Badr" w:hAnsi="B Badr" w:cs="B Badr"/>
          <w:color w:val="000000"/>
        </w:rPr>
        <w:sym w:font="HQPB1" w:char="F0CA"/>
      </w:r>
      <w:r w:rsidRPr="00ED2230">
        <w:rPr>
          <w:rFonts w:ascii="B Badr" w:hAnsi="B Badr" w:cs="B Badr"/>
          <w:color w:val="000000"/>
          <w:rtl/>
        </w:rPr>
        <w:t xml:space="preserve"> </w:t>
      </w:r>
      <w:r w:rsidRPr="00ED2230">
        <w:rPr>
          <w:rFonts w:ascii="B Badr" w:hAnsi="B Badr" w:cs="B Badr"/>
          <w:color w:val="000000"/>
        </w:rPr>
        <w:sym w:font="HQPB2" w:char="F0BC"/>
      </w:r>
      <w:r w:rsidRPr="00ED2230">
        <w:rPr>
          <w:rFonts w:ascii="B Badr" w:hAnsi="B Badr" w:cs="B Badr"/>
          <w:color w:val="000000"/>
        </w:rPr>
        <w:sym w:font="HQPB4" w:char="F0E7"/>
      </w:r>
      <w:r w:rsidRPr="00ED2230">
        <w:rPr>
          <w:rFonts w:ascii="B Badr" w:hAnsi="B Badr" w:cs="B Badr"/>
          <w:color w:val="000000"/>
        </w:rPr>
        <w:sym w:font="HQPB2" w:char="F06E"/>
      </w:r>
      <w:r w:rsidRPr="00ED2230">
        <w:rPr>
          <w:rFonts w:ascii="B Badr" w:hAnsi="B Badr" w:cs="B Badr"/>
          <w:color w:val="000000"/>
        </w:rPr>
        <w:sym w:font="HQPB4" w:char="F0E3"/>
      </w:r>
      <w:r w:rsidRPr="00ED2230">
        <w:rPr>
          <w:rFonts w:ascii="B Badr" w:hAnsi="B Badr" w:cs="B Badr"/>
          <w:color w:val="000000"/>
        </w:rPr>
        <w:sym w:font="HQPB1" w:char="F08D"/>
      </w:r>
      <w:r w:rsidRPr="00ED2230">
        <w:rPr>
          <w:rFonts w:ascii="B Badr" w:hAnsi="B Badr" w:cs="B Badr"/>
          <w:color w:val="000000"/>
        </w:rPr>
        <w:sym w:font="HQPB4" w:char="F0E0"/>
      </w:r>
      <w:r w:rsidRPr="00ED2230">
        <w:rPr>
          <w:rFonts w:ascii="B Badr" w:hAnsi="B Badr" w:cs="B Badr"/>
          <w:color w:val="000000"/>
        </w:rPr>
        <w:sym w:font="HQPB1" w:char="F0B1"/>
      </w:r>
      <w:r w:rsidRPr="00ED2230">
        <w:rPr>
          <w:rFonts w:ascii="B Badr" w:hAnsi="B Badr" w:cs="B Badr"/>
          <w:color w:val="000000"/>
        </w:rPr>
        <w:sym w:font="HQPB4" w:char="F0F8"/>
      </w:r>
      <w:r w:rsidRPr="00ED2230">
        <w:rPr>
          <w:rFonts w:ascii="B Badr" w:hAnsi="B Badr" w:cs="B Badr"/>
          <w:color w:val="000000"/>
        </w:rPr>
        <w:sym w:font="HQPB1" w:char="F074"/>
      </w:r>
      <w:r w:rsidRPr="00ED2230">
        <w:rPr>
          <w:rFonts w:ascii="B Badr" w:hAnsi="B Badr" w:cs="B Badr"/>
          <w:color w:val="000000"/>
        </w:rPr>
        <w:sym w:font="HQPB5" w:char="F077"/>
      </w:r>
      <w:r w:rsidRPr="00ED2230">
        <w:rPr>
          <w:rFonts w:ascii="B Badr" w:hAnsi="B Badr" w:cs="B Badr"/>
          <w:color w:val="000000"/>
        </w:rPr>
        <w:sym w:font="HQPB2" w:char="F055"/>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5" w:char="F075"/>
      </w:r>
      <w:r w:rsidRPr="00ED2230">
        <w:rPr>
          <w:rFonts w:ascii="B Badr" w:hAnsi="B Badr" w:cs="B Badr"/>
          <w:color w:val="000000"/>
        </w:rPr>
        <w:sym w:font="HQPB2" w:char="F051"/>
      </w:r>
      <w:r w:rsidRPr="00ED2230">
        <w:rPr>
          <w:rFonts w:ascii="B Badr" w:hAnsi="B Badr" w:cs="B Badr"/>
          <w:color w:val="000000"/>
        </w:rPr>
        <w:sym w:font="HQPB4" w:char="F0F6"/>
      </w:r>
      <w:r w:rsidRPr="00ED2230">
        <w:rPr>
          <w:rFonts w:ascii="B Badr" w:hAnsi="B Badr" w:cs="B Badr"/>
          <w:color w:val="000000"/>
        </w:rPr>
        <w:sym w:font="HQPB2" w:char="F071"/>
      </w:r>
      <w:r w:rsidRPr="00ED2230">
        <w:rPr>
          <w:rFonts w:ascii="B Badr" w:hAnsi="B Badr" w:cs="B Badr"/>
          <w:color w:val="000000"/>
        </w:rPr>
        <w:sym w:font="HQPB5" w:char="F074"/>
      </w:r>
      <w:r w:rsidRPr="00ED2230">
        <w:rPr>
          <w:rFonts w:ascii="B Badr" w:hAnsi="B Badr" w:cs="B Badr"/>
          <w:color w:val="000000"/>
        </w:rPr>
        <w:sym w:font="HQPB2" w:char="F083"/>
      </w:r>
      <w:r w:rsidRPr="00ED2230">
        <w:rPr>
          <w:rFonts w:ascii="B Badr" w:hAnsi="B Badr" w:cs="B Badr"/>
          <w:color w:val="000000"/>
          <w:rtl/>
        </w:rPr>
        <w:t xml:space="preserve"> </w:t>
      </w:r>
      <w:r w:rsidRPr="00ED2230">
        <w:rPr>
          <w:rFonts w:ascii="B Badr" w:hAnsi="B Badr" w:cs="B Badr"/>
          <w:color w:val="000000"/>
        </w:rPr>
        <w:sym w:font="HQPB4" w:char="F0CF"/>
      </w:r>
      <w:r w:rsidRPr="00ED2230">
        <w:rPr>
          <w:rFonts w:ascii="B Badr" w:hAnsi="B Badr" w:cs="B Badr"/>
          <w:color w:val="000000"/>
        </w:rPr>
        <w:sym w:font="HQPB2" w:char="F070"/>
      </w:r>
      <w:r w:rsidRPr="00ED2230">
        <w:rPr>
          <w:rFonts w:ascii="B Badr" w:hAnsi="B Badr" w:cs="B Badr"/>
          <w:color w:val="000000"/>
        </w:rPr>
        <w:sym w:font="HQPB5" w:char="F079"/>
      </w:r>
      <w:r w:rsidRPr="00ED2230">
        <w:rPr>
          <w:rFonts w:ascii="B Badr" w:hAnsi="B Badr" w:cs="B Badr"/>
          <w:color w:val="000000"/>
        </w:rPr>
        <w:sym w:font="HQPB2" w:char="F04A"/>
      </w:r>
      <w:r w:rsidRPr="00ED2230">
        <w:rPr>
          <w:rFonts w:ascii="B Badr" w:hAnsi="B Badr" w:cs="B Badr"/>
          <w:color w:val="000000"/>
        </w:rPr>
        <w:sym w:font="HQPB2" w:char="F0BB"/>
      </w:r>
      <w:r w:rsidRPr="00ED2230">
        <w:rPr>
          <w:rFonts w:ascii="B Badr" w:hAnsi="B Badr" w:cs="B Badr"/>
          <w:color w:val="000000"/>
        </w:rPr>
        <w:sym w:font="HQPB5" w:char="F075"/>
      </w:r>
      <w:r w:rsidRPr="00ED2230">
        <w:rPr>
          <w:rFonts w:ascii="B Badr" w:hAnsi="B Badr" w:cs="B Badr"/>
          <w:color w:val="000000"/>
        </w:rPr>
        <w:sym w:font="HQPB2" w:char="F08A"/>
      </w:r>
      <w:r w:rsidRPr="00ED2230">
        <w:rPr>
          <w:rFonts w:ascii="B Badr" w:hAnsi="B Badr" w:cs="B Badr"/>
          <w:color w:val="000000"/>
        </w:rPr>
        <w:sym w:font="HQPB4" w:char="F0C9"/>
      </w:r>
      <w:r w:rsidRPr="00ED2230">
        <w:rPr>
          <w:rFonts w:ascii="B Badr" w:hAnsi="B Badr" w:cs="B Badr"/>
          <w:color w:val="000000"/>
        </w:rPr>
        <w:sym w:font="HQPB2" w:char="F029"/>
      </w:r>
      <w:r w:rsidRPr="00ED2230">
        <w:rPr>
          <w:rFonts w:ascii="B Badr" w:hAnsi="B Badr" w:cs="B Badr"/>
          <w:color w:val="000000"/>
        </w:rPr>
        <w:sym w:font="HQPB4" w:char="F0F8"/>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5" w:char="F034"/>
      </w:r>
      <w:r w:rsidRPr="00ED2230">
        <w:rPr>
          <w:rFonts w:ascii="B Badr" w:hAnsi="B Badr" w:cs="B Badr"/>
          <w:color w:val="000000"/>
        </w:rPr>
        <w:sym w:font="HQPB2" w:char="F091"/>
      </w:r>
      <w:r w:rsidRPr="00ED2230">
        <w:rPr>
          <w:rFonts w:ascii="B Badr" w:hAnsi="B Badr" w:cs="B Badr"/>
          <w:color w:val="000000"/>
        </w:rPr>
        <w:sym w:font="HQPB5" w:char="F079"/>
      </w:r>
      <w:r w:rsidRPr="00ED2230">
        <w:rPr>
          <w:rFonts w:ascii="B Badr" w:hAnsi="B Badr" w:cs="B Badr"/>
          <w:color w:val="000000"/>
        </w:rPr>
        <w:sym w:font="HQPB2" w:char="F04A"/>
      </w:r>
      <w:r w:rsidRPr="00ED2230">
        <w:rPr>
          <w:rFonts w:ascii="B Badr" w:hAnsi="B Badr" w:cs="B Badr"/>
          <w:color w:val="000000"/>
        </w:rPr>
        <w:sym w:font="HQPB4" w:char="F0F4"/>
      </w:r>
      <w:r w:rsidRPr="00ED2230">
        <w:rPr>
          <w:rFonts w:ascii="B Badr" w:hAnsi="B Badr" w:cs="B Badr"/>
          <w:color w:val="000000"/>
        </w:rPr>
        <w:sym w:font="HQPB1" w:char="F0E3"/>
      </w:r>
      <w:r w:rsidRPr="00ED2230">
        <w:rPr>
          <w:rFonts w:ascii="B Badr" w:hAnsi="B Badr" w:cs="B Badr"/>
          <w:color w:val="000000"/>
        </w:rPr>
        <w:sym w:font="HQPB5" w:char="F072"/>
      </w:r>
      <w:r w:rsidRPr="00ED2230">
        <w:rPr>
          <w:rFonts w:ascii="B Badr" w:hAnsi="B Badr" w:cs="B Badr"/>
          <w:color w:val="000000"/>
        </w:rPr>
        <w:sym w:font="HQPB1" w:char="F026"/>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9D47F7">
        <w:rPr>
          <w:rFonts w:cs="B Lotus" w:hint="cs"/>
          <w:sz w:val="28"/>
          <w:szCs w:val="28"/>
          <w:rtl/>
          <w:lang w:bidi="fa-IR"/>
        </w:rPr>
        <w:t>[</w:t>
      </w:r>
      <w:r>
        <w:rPr>
          <w:rFonts w:cs="B Lotus" w:hint="cs"/>
          <w:sz w:val="28"/>
          <w:szCs w:val="28"/>
          <w:rtl/>
          <w:lang w:bidi="fa-IR"/>
        </w:rPr>
        <w:t>طه /124</w:t>
      </w:r>
      <w:r w:rsidR="009D47F7">
        <w:rPr>
          <w:rFonts w:cs="B Lotus" w:hint="cs"/>
          <w:sz w:val="28"/>
          <w:szCs w:val="28"/>
          <w:rtl/>
          <w:lang w:bidi="fa-IR"/>
        </w:rPr>
        <w:t>]</w:t>
      </w:r>
    </w:p>
    <w:p w:rsidR="00235F9C" w:rsidRPr="00D938A1" w:rsidRDefault="00235F9C" w:rsidP="00235F9C">
      <w:pPr>
        <w:tabs>
          <w:tab w:val="right" w:pos="7031"/>
        </w:tabs>
        <w:bidi/>
        <w:ind w:left="1134"/>
        <w:jc w:val="both"/>
        <w:rPr>
          <w:rFonts w:cs="B Lotus"/>
          <w:sz w:val="26"/>
          <w:szCs w:val="26"/>
          <w:rtl/>
          <w:lang w:bidi="fa-IR"/>
        </w:rPr>
      </w:pPr>
      <w:r>
        <w:rPr>
          <w:rFonts w:cs="B Lotus" w:hint="cs"/>
          <w:sz w:val="26"/>
          <w:szCs w:val="26"/>
          <w:rtl/>
          <w:lang w:bidi="fa-IR"/>
        </w:rPr>
        <w:t>«و هركس كه از ياد من دل بگرداند در حقيقت زندگي نگ و سختي خواهد داشت و روز رستاخيز او را نابينا محشور مي‌كنيم</w:t>
      </w:r>
      <w:r w:rsidRPr="00D938A1">
        <w:rPr>
          <w:rFonts w:cs="B Lotus" w:hint="cs"/>
          <w:sz w:val="26"/>
          <w:szCs w:val="26"/>
          <w:rtl/>
          <w:lang w:bidi="fa-IR"/>
        </w:rPr>
        <w:t>».</w:t>
      </w:r>
    </w:p>
    <w:p w:rsidR="00235F9C" w:rsidRDefault="00235F9C" w:rsidP="009D47F7">
      <w:pPr>
        <w:bidi/>
        <w:ind w:firstLine="284"/>
        <w:jc w:val="both"/>
        <w:rPr>
          <w:rFonts w:cs="B Lotus"/>
          <w:sz w:val="28"/>
          <w:szCs w:val="28"/>
          <w:rtl/>
          <w:lang w:bidi="fa-IR"/>
        </w:rPr>
      </w:pPr>
      <w:r>
        <w:rPr>
          <w:rFonts w:cs="B Lotus" w:hint="cs"/>
          <w:sz w:val="28"/>
          <w:szCs w:val="28"/>
          <w:rtl/>
          <w:lang w:bidi="fa-IR"/>
        </w:rPr>
        <w:t xml:space="preserve">بعضي «معيشت و زندگي سخت» را به عذاب قبر تفسير كرده‌اند كه شكي نيست عذاب برزخ سخت است ولي آيه (اگر چه نكره است در سياق </w:t>
      </w:r>
      <w:r w:rsidR="009D47F7">
        <w:rPr>
          <w:rFonts w:cs="B Lotus" w:hint="cs"/>
          <w:sz w:val="28"/>
          <w:szCs w:val="28"/>
          <w:rtl/>
          <w:lang w:bidi="fa-IR"/>
        </w:rPr>
        <w:t>اثبات</w:t>
      </w:r>
      <w:r>
        <w:rPr>
          <w:rFonts w:cs="B Lotus" w:hint="cs"/>
          <w:sz w:val="28"/>
          <w:szCs w:val="28"/>
          <w:rtl/>
          <w:lang w:bidi="fa-IR"/>
        </w:rPr>
        <w:t xml:space="preserve"> مي‌باشد) از حيث معنا و مفهوم عام‌تر از آن است. به دليل اينكه خداوند متعال رويگردان</w:t>
      </w:r>
      <w:r w:rsidR="009D47F7">
        <w:rPr>
          <w:rFonts w:cs="B Lotus" w:hint="cs"/>
          <w:sz w:val="28"/>
          <w:szCs w:val="28"/>
          <w:rtl/>
          <w:lang w:bidi="fa-IR"/>
        </w:rPr>
        <w:t>ی</w:t>
      </w:r>
      <w:r>
        <w:rPr>
          <w:rFonts w:cs="B Lotus" w:hint="cs"/>
          <w:sz w:val="28"/>
          <w:szCs w:val="28"/>
          <w:rtl/>
          <w:lang w:bidi="fa-IR"/>
        </w:rPr>
        <w:t xml:space="preserve"> از ياد خدا را سبب سختي معيشت قرار داده. و اگر شخص رويگردان از خدا، در دنيا حتي از انواع نعمتها برخوردار باشد قلب او به عذاب تنهايي، ذلت، حسرت و قطع اميد و آرزوها كه خود عذاب نقدي است، </w:t>
      </w:r>
      <w:r w:rsidR="00AD11B1">
        <w:rPr>
          <w:rFonts w:cs="B Lotus" w:hint="cs"/>
          <w:sz w:val="28"/>
          <w:szCs w:val="28"/>
          <w:rtl/>
          <w:lang w:bidi="fa-IR"/>
        </w:rPr>
        <w:t>گرفتار مي‌شود و مستيهاي شهوات، عشق و محبت دنيا و مقام (اگر مستي شراب هم به آنها اضافه نشود) او را غافل مي‌كنند و سرپوشي بر نيروي ادراك او مي‌نهند. مستي و غفلت از آن موارد، از مستي شراب عظيم‌تر است به دليل اينكه شرابخوار گاهي بيدار مي‌گردد و به هوش مي‌آيد ولي مستي نشأت گرفته از شهوات و محبت دنيا و مقام، جز در قبر و اردوگاه اموات برطرف نمي‌شود. بنابراين هر كسي از آنچه بر پيامبر</w:t>
      </w:r>
      <w:r w:rsidR="009D47F7">
        <w:rPr>
          <w:rFonts w:cs="CTraditional Arabic" w:hint="cs"/>
          <w:sz w:val="28"/>
          <w:szCs w:val="28"/>
          <w:lang w:bidi="fa-IR"/>
        </w:rPr>
        <w:sym w:font="AGA Arabesque" w:char="F072"/>
      </w:r>
      <w:r w:rsidR="00AD11B1">
        <w:rPr>
          <w:rFonts w:cs="B Lotus" w:hint="cs"/>
          <w:sz w:val="28"/>
          <w:szCs w:val="28"/>
          <w:rtl/>
          <w:lang w:bidi="fa-IR"/>
        </w:rPr>
        <w:t xml:space="preserve"> نازل شده </w:t>
      </w:r>
      <w:r w:rsidR="00AD11B1">
        <w:rPr>
          <w:rFonts w:cs="B Lotus"/>
          <w:sz w:val="28"/>
          <w:szCs w:val="28"/>
          <w:lang w:bidi="fa-IR"/>
        </w:rPr>
        <w:t>]</w:t>
      </w:r>
      <w:r w:rsidR="00AD11B1">
        <w:rPr>
          <w:rFonts w:cs="B Lotus" w:hint="cs"/>
          <w:sz w:val="28"/>
          <w:szCs w:val="28"/>
          <w:rtl/>
          <w:lang w:bidi="fa-IR"/>
        </w:rPr>
        <w:t>قرآن</w:t>
      </w:r>
      <w:r w:rsidR="00AD11B1">
        <w:rPr>
          <w:rFonts w:cs="B Lotus"/>
          <w:sz w:val="28"/>
          <w:szCs w:val="28"/>
          <w:lang w:bidi="fa-IR"/>
        </w:rPr>
        <w:t>[</w:t>
      </w:r>
      <w:r w:rsidR="00AD11B1">
        <w:rPr>
          <w:rFonts w:cs="B Lotus" w:hint="cs"/>
          <w:sz w:val="28"/>
          <w:szCs w:val="28"/>
          <w:rtl/>
          <w:lang w:bidi="fa-IR"/>
        </w:rPr>
        <w:t xml:space="preserve"> روي گرداند خداوند او را در دنيا و در برزخ و در قيامت، معذب و به زندگي پردردسري گرفتار مي‌نمايد، زيرا كه انسان جز در پناه پروردگار و معبود خود، چشمانش روشن، قلبش آسوده و نفسش آرام نمي‌گيرد. و هر گونه معبودي جز پروردگار يكتا براي انسان باطل و بيهوده است. هر كس كه با خدا باشد همه چيز با او است و هر كه از خدا ببرد همه چيز را از دست داده و با حسرت و اندوه از دنيا مي‌روند. خداوند متعال زندگي آسوده و خوب را براي كساني قرار داده كه به خدا ايمان آورده و كارهاي نيك انجام دهند. همانطور كه قرآن مي‌فرمايد:</w:t>
      </w:r>
    </w:p>
    <w:p w:rsidR="00AD11B1" w:rsidRPr="009D47F7" w:rsidRDefault="00AD11B1" w:rsidP="009D47F7">
      <w:pPr>
        <w:bidi/>
        <w:ind w:left="1134"/>
        <w:jc w:val="both"/>
        <w:rPr>
          <w:rFonts w:cs="B Lotus"/>
          <w:rtl/>
          <w:lang w:bidi="fa-IR"/>
        </w:rPr>
      </w:pPr>
      <w:r w:rsidRPr="009D47F7">
        <w:rPr>
          <w:rFonts w:cs="B Lotus" w:hint="cs"/>
          <w:lang w:bidi="fa-IR"/>
        </w:rPr>
        <w:sym w:font="AGA Arabesque" w:char="F029"/>
      </w:r>
      <w:r w:rsidRPr="009D47F7">
        <w:rPr>
          <w:rFonts w:cs="B Lotus" w:hint="cs"/>
          <w:rtl/>
          <w:lang w:bidi="fa-IR"/>
        </w:rPr>
        <w:t xml:space="preserve"> </w:t>
      </w:r>
      <w:r w:rsidRPr="009D47F7">
        <w:rPr>
          <w:rFonts w:ascii="B Badr" w:hAnsi="B Badr" w:cs="B Badr"/>
          <w:color w:val="000000"/>
        </w:rPr>
        <w:sym w:font="HQPB4" w:char="F0F4"/>
      </w:r>
      <w:r w:rsidRPr="009D47F7">
        <w:rPr>
          <w:rFonts w:ascii="B Badr" w:hAnsi="B Badr" w:cs="B Badr"/>
          <w:color w:val="000000"/>
        </w:rPr>
        <w:sym w:font="HQPB2" w:char="F060"/>
      </w:r>
      <w:r w:rsidRPr="009D47F7">
        <w:rPr>
          <w:rFonts w:ascii="B Badr" w:hAnsi="B Badr" w:cs="B Badr"/>
          <w:color w:val="000000"/>
        </w:rPr>
        <w:sym w:font="HQPB5" w:char="F074"/>
      </w:r>
      <w:r w:rsidRPr="009D47F7">
        <w:rPr>
          <w:rFonts w:ascii="B Badr" w:hAnsi="B Badr" w:cs="B Badr"/>
          <w:color w:val="000000"/>
        </w:rPr>
        <w:sym w:font="HQPB2" w:char="F042"/>
      </w:r>
      <w:r w:rsidRPr="009D47F7">
        <w:rPr>
          <w:rFonts w:ascii="B Badr" w:hAnsi="B Badr" w:cs="B Badr"/>
          <w:color w:val="000000"/>
          <w:rtl/>
        </w:rPr>
        <w:t xml:space="preserve"> </w:t>
      </w:r>
      <w:r w:rsidRPr="009D47F7">
        <w:rPr>
          <w:rFonts w:ascii="B Badr" w:hAnsi="B Badr" w:cs="B Badr"/>
          <w:color w:val="000000"/>
        </w:rPr>
        <w:sym w:font="HQPB5" w:char="F09F"/>
      </w:r>
      <w:r w:rsidRPr="009D47F7">
        <w:rPr>
          <w:rFonts w:ascii="B Badr" w:hAnsi="B Badr" w:cs="B Badr"/>
          <w:color w:val="000000"/>
        </w:rPr>
        <w:sym w:font="HQPB2" w:char="F040"/>
      </w:r>
      <w:r w:rsidRPr="009D47F7">
        <w:rPr>
          <w:rFonts w:ascii="B Badr" w:hAnsi="B Badr" w:cs="B Badr"/>
          <w:color w:val="000000"/>
        </w:rPr>
        <w:sym w:font="HQPB4" w:char="F0CF"/>
      </w:r>
      <w:r w:rsidRPr="009D47F7">
        <w:rPr>
          <w:rFonts w:ascii="B Badr" w:hAnsi="B Badr" w:cs="B Badr"/>
          <w:color w:val="000000"/>
        </w:rPr>
        <w:sym w:font="HQPB2" w:char="F04A"/>
      </w:r>
      <w:r w:rsidRPr="009D47F7">
        <w:rPr>
          <w:rFonts w:ascii="B Badr" w:hAnsi="B Badr" w:cs="B Badr"/>
          <w:color w:val="000000"/>
        </w:rPr>
        <w:sym w:font="HQPB5" w:char="F074"/>
      </w:r>
      <w:r w:rsidRPr="009D47F7">
        <w:rPr>
          <w:rFonts w:ascii="B Badr" w:hAnsi="B Badr" w:cs="B Badr"/>
          <w:color w:val="000000"/>
        </w:rPr>
        <w:sym w:font="HQPB1" w:char="F0E3"/>
      </w:r>
      <w:r w:rsidRPr="009D47F7">
        <w:rPr>
          <w:rFonts w:ascii="B Badr" w:hAnsi="B Badr" w:cs="B Badr"/>
          <w:color w:val="000000"/>
          <w:rtl/>
        </w:rPr>
        <w:t xml:space="preserve"> </w:t>
      </w:r>
      <w:r w:rsidRPr="009D47F7">
        <w:rPr>
          <w:rFonts w:ascii="B Badr" w:hAnsi="B Badr" w:cs="B Badr"/>
          <w:color w:val="000000"/>
        </w:rPr>
        <w:sym w:font="HQPB1" w:char="F024"/>
      </w:r>
      <w:r w:rsidRPr="009D47F7">
        <w:rPr>
          <w:rFonts w:ascii="B Badr" w:hAnsi="B Badr" w:cs="B Badr"/>
          <w:color w:val="000000"/>
        </w:rPr>
        <w:sym w:font="HQPB4" w:char="F05B"/>
      </w:r>
      <w:r w:rsidRPr="009D47F7">
        <w:rPr>
          <w:rFonts w:ascii="B Badr" w:hAnsi="B Badr" w:cs="B Badr"/>
          <w:color w:val="000000"/>
        </w:rPr>
        <w:sym w:font="HQPB1" w:char="F073"/>
      </w:r>
      <w:r w:rsidRPr="009D47F7">
        <w:rPr>
          <w:rFonts w:ascii="B Badr" w:hAnsi="B Badr" w:cs="B Badr"/>
          <w:color w:val="000000"/>
        </w:rPr>
        <w:sym w:font="HQPB4" w:char="F0CE"/>
      </w:r>
      <w:r w:rsidRPr="009D47F7">
        <w:rPr>
          <w:rFonts w:ascii="B Badr" w:hAnsi="B Badr" w:cs="B Badr"/>
          <w:color w:val="000000"/>
        </w:rPr>
        <w:sym w:font="HQPB2" w:char="F03D"/>
      </w:r>
      <w:r w:rsidRPr="009D47F7">
        <w:rPr>
          <w:rFonts w:ascii="B Badr" w:hAnsi="B Badr" w:cs="B Badr"/>
          <w:color w:val="000000"/>
        </w:rPr>
        <w:sym w:font="HQPB2" w:char="F0BB"/>
      </w:r>
      <w:r w:rsidRPr="009D47F7">
        <w:rPr>
          <w:rFonts w:ascii="B Badr" w:hAnsi="B Badr" w:cs="B Badr"/>
          <w:color w:val="000000"/>
        </w:rPr>
        <w:sym w:font="HQPB5" w:char="F07C"/>
      </w:r>
      <w:r w:rsidRPr="009D47F7">
        <w:rPr>
          <w:rFonts w:ascii="B Badr" w:hAnsi="B Badr" w:cs="B Badr"/>
          <w:color w:val="000000"/>
        </w:rPr>
        <w:sym w:font="HQPB1" w:char="F0B9"/>
      </w:r>
      <w:r w:rsidRPr="009D47F7">
        <w:rPr>
          <w:rFonts w:ascii="B Badr" w:hAnsi="B Badr" w:cs="B Badr"/>
          <w:color w:val="000000"/>
          <w:rtl/>
        </w:rPr>
        <w:t xml:space="preserve"> </w:t>
      </w:r>
      <w:r w:rsidRPr="009D47F7">
        <w:rPr>
          <w:rFonts w:ascii="B Badr" w:hAnsi="B Badr" w:cs="B Badr"/>
          <w:color w:val="000000"/>
        </w:rPr>
        <w:sym w:font="HQPB2" w:char="F060"/>
      </w:r>
      <w:r w:rsidRPr="009D47F7">
        <w:rPr>
          <w:rFonts w:ascii="B Badr" w:hAnsi="B Badr" w:cs="B Badr"/>
          <w:color w:val="000000"/>
        </w:rPr>
        <w:sym w:font="HQPB4" w:char="F0CF"/>
      </w:r>
      <w:r w:rsidRPr="009D47F7">
        <w:rPr>
          <w:rFonts w:ascii="B Badr" w:hAnsi="B Badr" w:cs="B Badr"/>
          <w:color w:val="000000"/>
        </w:rPr>
        <w:sym w:font="HQPB4" w:char="F069"/>
      </w:r>
      <w:r w:rsidRPr="009D47F7">
        <w:rPr>
          <w:rFonts w:ascii="B Badr" w:hAnsi="B Badr" w:cs="B Badr"/>
          <w:color w:val="000000"/>
        </w:rPr>
        <w:sym w:font="HQPB2" w:char="F042"/>
      </w:r>
      <w:r w:rsidRPr="009D47F7">
        <w:rPr>
          <w:rFonts w:ascii="B Badr" w:hAnsi="B Badr" w:cs="B Badr"/>
          <w:color w:val="000000"/>
          <w:rtl/>
        </w:rPr>
        <w:t xml:space="preserve"> </w:t>
      </w:r>
      <w:r w:rsidRPr="009D47F7">
        <w:rPr>
          <w:rFonts w:ascii="B Badr" w:hAnsi="B Badr" w:cs="B Badr"/>
          <w:color w:val="000000"/>
        </w:rPr>
        <w:sym w:font="HQPB4" w:char="F040"/>
      </w:r>
      <w:r w:rsidRPr="009D47F7">
        <w:rPr>
          <w:rFonts w:ascii="B Badr" w:hAnsi="B Badr" w:cs="B Badr"/>
          <w:color w:val="000000"/>
        </w:rPr>
        <w:sym w:font="HQPB1" w:char="F08D"/>
      </w:r>
      <w:r w:rsidRPr="009D47F7">
        <w:rPr>
          <w:rFonts w:ascii="B Badr" w:hAnsi="B Badr" w:cs="B Badr"/>
          <w:color w:val="000000"/>
        </w:rPr>
        <w:sym w:font="HQPB5" w:char="F09F"/>
      </w:r>
      <w:r w:rsidRPr="009D47F7">
        <w:rPr>
          <w:rFonts w:ascii="B Badr" w:hAnsi="B Badr" w:cs="B Badr"/>
          <w:color w:val="000000"/>
        </w:rPr>
        <w:sym w:font="HQPB2" w:char="F032"/>
      </w:r>
      <w:r w:rsidRPr="009D47F7">
        <w:rPr>
          <w:rFonts w:ascii="B Badr" w:hAnsi="B Badr" w:cs="B Badr"/>
          <w:color w:val="000000"/>
        </w:rPr>
        <w:sym w:font="HQPB5" w:char="F073"/>
      </w:r>
      <w:r w:rsidRPr="009D47F7">
        <w:rPr>
          <w:rFonts w:ascii="B Badr" w:hAnsi="B Badr" w:cs="B Badr"/>
          <w:color w:val="000000"/>
        </w:rPr>
        <w:sym w:font="HQPB1" w:char="F08C"/>
      </w:r>
      <w:r w:rsidRPr="009D47F7">
        <w:rPr>
          <w:rFonts w:ascii="B Badr" w:hAnsi="B Badr" w:cs="B Badr"/>
          <w:color w:val="000000"/>
          <w:rtl/>
        </w:rPr>
        <w:t xml:space="preserve"> </w:t>
      </w:r>
      <w:r w:rsidRPr="009D47F7">
        <w:rPr>
          <w:rFonts w:ascii="B Badr" w:hAnsi="B Badr" w:cs="B Badr"/>
          <w:color w:val="000000"/>
        </w:rPr>
        <w:sym w:font="HQPB4" w:char="F0F7"/>
      </w:r>
      <w:r w:rsidRPr="009D47F7">
        <w:rPr>
          <w:rFonts w:ascii="B Badr" w:hAnsi="B Badr" w:cs="B Badr"/>
          <w:color w:val="000000"/>
        </w:rPr>
        <w:sym w:font="HQPB2" w:char="F072"/>
      </w:r>
      <w:r w:rsidRPr="009D47F7">
        <w:rPr>
          <w:rFonts w:ascii="B Badr" w:hAnsi="B Badr" w:cs="B Badr"/>
          <w:color w:val="000000"/>
        </w:rPr>
        <w:sym w:font="HQPB5" w:char="F072"/>
      </w:r>
      <w:r w:rsidRPr="009D47F7">
        <w:rPr>
          <w:rFonts w:ascii="B Badr" w:hAnsi="B Badr" w:cs="B Badr"/>
          <w:color w:val="000000"/>
        </w:rPr>
        <w:sym w:font="HQPB1" w:char="F026"/>
      </w:r>
      <w:r w:rsidRPr="009D47F7">
        <w:rPr>
          <w:rFonts w:ascii="B Badr" w:hAnsi="B Badr" w:cs="B Badr"/>
          <w:color w:val="000000"/>
          <w:rtl/>
        </w:rPr>
        <w:t xml:space="preserve"> </w:t>
      </w:r>
      <w:r w:rsidRPr="009D47F7">
        <w:rPr>
          <w:rFonts w:ascii="B Badr" w:hAnsi="B Badr" w:cs="B Badr"/>
          <w:color w:val="000000"/>
        </w:rPr>
        <w:sym w:font="HQPB5" w:char="F034"/>
      </w:r>
      <w:r w:rsidRPr="009D47F7">
        <w:rPr>
          <w:rFonts w:ascii="B Badr" w:hAnsi="B Badr" w:cs="B Badr"/>
          <w:color w:val="000000"/>
        </w:rPr>
        <w:sym w:font="HQPB2" w:char="F0D3"/>
      </w:r>
      <w:r w:rsidRPr="009D47F7">
        <w:rPr>
          <w:rFonts w:ascii="B Badr" w:hAnsi="B Badr" w:cs="B Badr"/>
          <w:color w:val="000000"/>
        </w:rPr>
        <w:sym w:font="HQPB5" w:char="F073"/>
      </w:r>
      <w:r w:rsidRPr="009D47F7">
        <w:rPr>
          <w:rFonts w:ascii="B Badr" w:hAnsi="B Badr" w:cs="B Badr"/>
          <w:color w:val="000000"/>
        </w:rPr>
        <w:sym w:font="HQPB1" w:char="F05C"/>
      </w:r>
      <w:r w:rsidRPr="009D47F7">
        <w:rPr>
          <w:rFonts w:ascii="B Badr" w:hAnsi="B Badr" w:cs="B Badr"/>
          <w:color w:val="000000"/>
        </w:rPr>
        <w:sym w:font="HQPB2" w:char="F052"/>
      </w:r>
      <w:r w:rsidRPr="009D47F7">
        <w:rPr>
          <w:rFonts w:ascii="B Badr" w:hAnsi="B Badr" w:cs="B Badr"/>
          <w:color w:val="000000"/>
        </w:rPr>
        <w:sym w:font="HQPB4" w:char="F0E9"/>
      </w:r>
      <w:r w:rsidRPr="009D47F7">
        <w:rPr>
          <w:rFonts w:ascii="B Badr" w:hAnsi="B Badr" w:cs="B Badr"/>
          <w:color w:val="000000"/>
        </w:rPr>
        <w:sym w:font="HQPB1" w:char="F026"/>
      </w:r>
      <w:r w:rsidRPr="009D47F7">
        <w:rPr>
          <w:rFonts w:ascii="B Badr" w:hAnsi="B Badr" w:cs="B Badr"/>
          <w:color w:val="000000"/>
          <w:rtl/>
        </w:rPr>
        <w:t xml:space="preserve"> </w:t>
      </w:r>
      <w:r w:rsidRPr="009D47F7">
        <w:rPr>
          <w:rFonts w:ascii="B Badr" w:hAnsi="B Badr" w:cs="B Badr"/>
          <w:color w:val="000000"/>
        </w:rPr>
        <w:sym w:font="HQPB5" w:char="F075"/>
      </w:r>
      <w:r w:rsidRPr="009D47F7">
        <w:rPr>
          <w:rFonts w:ascii="B Badr" w:hAnsi="B Badr" w:cs="B Badr"/>
          <w:color w:val="000000"/>
        </w:rPr>
        <w:sym w:font="HQPB2" w:char="F071"/>
      </w:r>
      <w:r w:rsidRPr="009D47F7">
        <w:rPr>
          <w:rFonts w:ascii="B Badr" w:hAnsi="B Badr" w:cs="B Badr"/>
          <w:color w:val="000000"/>
        </w:rPr>
        <w:sym w:font="HQPB4" w:char="F0E8"/>
      </w:r>
      <w:r w:rsidRPr="009D47F7">
        <w:rPr>
          <w:rFonts w:ascii="B Badr" w:hAnsi="B Badr" w:cs="B Badr"/>
          <w:color w:val="000000"/>
        </w:rPr>
        <w:sym w:font="HQPB2" w:char="F064"/>
      </w:r>
      <w:r w:rsidRPr="009D47F7">
        <w:rPr>
          <w:rFonts w:ascii="B Badr" w:hAnsi="B Badr" w:cs="B Badr"/>
          <w:color w:val="000000"/>
        </w:rPr>
        <w:sym w:font="HQPB5" w:char="F075"/>
      </w:r>
      <w:r w:rsidRPr="009D47F7">
        <w:rPr>
          <w:rFonts w:ascii="B Badr" w:hAnsi="B Badr" w:cs="B Badr"/>
          <w:color w:val="000000"/>
        </w:rPr>
        <w:sym w:font="HQPB2" w:char="F072"/>
      </w:r>
      <w:r w:rsidRPr="009D47F7">
        <w:rPr>
          <w:rFonts w:ascii="B Badr" w:hAnsi="B Badr" w:cs="B Badr"/>
          <w:color w:val="000000"/>
          <w:rtl/>
        </w:rPr>
        <w:t xml:space="preserve"> </w:t>
      </w:r>
      <w:r w:rsidRPr="009D47F7">
        <w:rPr>
          <w:rFonts w:ascii="B Badr" w:hAnsi="B Badr" w:cs="B Badr"/>
          <w:color w:val="000000"/>
        </w:rPr>
        <w:sym w:font="HQPB4" w:char="F0D6"/>
      </w:r>
      <w:r w:rsidRPr="009D47F7">
        <w:rPr>
          <w:rFonts w:ascii="B Badr" w:hAnsi="B Badr" w:cs="B Badr"/>
          <w:color w:val="000000"/>
        </w:rPr>
        <w:sym w:font="HQPB2" w:char="F060"/>
      </w:r>
      <w:r w:rsidRPr="009D47F7">
        <w:rPr>
          <w:rFonts w:ascii="B Badr" w:hAnsi="B Badr" w:cs="B Badr"/>
          <w:color w:val="000000"/>
        </w:rPr>
        <w:sym w:font="HQPB4" w:char="F0CF"/>
      </w:r>
      <w:r w:rsidRPr="009D47F7">
        <w:rPr>
          <w:rFonts w:ascii="B Badr" w:hAnsi="B Badr" w:cs="B Badr"/>
          <w:color w:val="000000"/>
        </w:rPr>
        <w:sym w:font="HQPB2" w:char="F042"/>
      </w:r>
      <w:r w:rsidRPr="009D47F7">
        <w:rPr>
          <w:rFonts w:ascii="B Badr" w:hAnsi="B Badr" w:cs="B Badr"/>
          <w:color w:val="000000"/>
        </w:rPr>
        <w:sym w:font="HQPB4" w:char="F0F7"/>
      </w:r>
      <w:r w:rsidRPr="009D47F7">
        <w:rPr>
          <w:rFonts w:ascii="B Badr" w:hAnsi="B Badr" w:cs="B Badr"/>
          <w:color w:val="000000"/>
        </w:rPr>
        <w:sym w:font="HQPB2" w:char="F073"/>
      </w:r>
      <w:r w:rsidRPr="009D47F7">
        <w:rPr>
          <w:rFonts w:ascii="B Badr" w:hAnsi="B Badr" w:cs="B Badr"/>
          <w:color w:val="000000"/>
        </w:rPr>
        <w:sym w:font="HQPB4" w:char="F0E3"/>
      </w:r>
      <w:r w:rsidRPr="009D47F7">
        <w:rPr>
          <w:rFonts w:ascii="B Badr" w:hAnsi="B Badr" w:cs="B Badr"/>
          <w:color w:val="000000"/>
        </w:rPr>
        <w:sym w:font="HQPB2" w:char="F042"/>
      </w:r>
      <w:r w:rsidRPr="009D47F7">
        <w:rPr>
          <w:rFonts w:ascii="B Badr" w:hAnsi="B Badr" w:cs="B Badr"/>
          <w:color w:val="000000"/>
          <w:rtl/>
        </w:rPr>
        <w:t xml:space="preserve"> </w:t>
      </w:r>
      <w:r w:rsidRPr="009D47F7">
        <w:rPr>
          <w:rFonts w:ascii="B Badr" w:hAnsi="B Badr" w:cs="B Badr"/>
          <w:color w:val="000000"/>
        </w:rPr>
        <w:sym w:font="HQPB2" w:char="F0BC"/>
      </w:r>
      <w:r w:rsidRPr="009D47F7">
        <w:rPr>
          <w:rFonts w:ascii="B Badr" w:hAnsi="B Badr" w:cs="B Badr"/>
          <w:color w:val="000000"/>
        </w:rPr>
        <w:sym w:font="HQPB4" w:char="F0E7"/>
      </w:r>
      <w:r w:rsidRPr="009D47F7">
        <w:rPr>
          <w:rFonts w:ascii="B Badr" w:hAnsi="B Badr" w:cs="B Badr"/>
          <w:color w:val="000000"/>
        </w:rPr>
        <w:sym w:font="HQPB2" w:char="F06D"/>
      </w:r>
      <w:r w:rsidRPr="009D47F7">
        <w:rPr>
          <w:rFonts w:ascii="B Badr" w:hAnsi="B Badr" w:cs="B Badr"/>
          <w:color w:val="000000"/>
        </w:rPr>
        <w:sym w:font="HQPB4" w:char="F0A8"/>
      </w:r>
      <w:r w:rsidRPr="009D47F7">
        <w:rPr>
          <w:rFonts w:ascii="B Badr" w:hAnsi="B Badr" w:cs="B Badr"/>
          <w:color w:val="000000"/>
        </w:rPr>
        <w:sym w:font="HQPB2" w:char="F05A"/>
      </w:r>
      <w:r w:rsidRPr="009D47F7">
        <w:rPr>
          <w:rFonts w:ascii="B Badr" w:hAnsi="B Badr" w:cs="B Badr"/>
          <w:color w:val="000000"/>
        </w:rPr>
        <w:sym w:font="HQPB5" w:char="F074"/>
      </w:r>
      <w:r w:rsidRPr="009D47F7">
        <w:rPr>
          <w:rFonts w:ascii="B Badr" w:hAnsi="B Badr" w:cs="B Badr"/>
          <w:color w:val="000000"/>
        </w:rPr>
        <w:sym w:font="HQPB2" w:char="F08F"/>
      </w:r>
      <w:r w:rsidRPr="009D47F7">
        <w:rPr>
          <w:rFonts w:ascii="B Badr" w:hAnsi="B Badr" w:cs="B Badr"/>
          <w:color w:val="000000"/>
        </w:rPr>
        <w:sym w:font="HQPB4" w:char="F0CD"/>
      </w:r>
      <w:r w:rsidRPr="009D47F7">
        <w:rPr>
          <w:rFonts w:ascii="B Badr" w:hAnsi="B Badr" w:cs="B Badr"/>
          <w:color w:val="000000"/>
        </w:rPr>
        <w:sym w:font="HQPB2" w:char="F08B"/>
      </w:r>
      <w:r w:rsidRPr="009D47F7">
        <w:rPr>
          <w:rFonts w:ascii="B Badr" w:hAnsi="B Badr" w:cs="B Badr"/>
          <w:color w:val="000000"/>
        </w:rPr>
        <w:sym w:font="HQPB4" w:char="F0F3"/>
      </w:r>
      <w:r w:rsidRPr="009D47F7">
        <w:rPr>
          <w:rFonts w:ascii="B Badr" w:hAnsi="B Badr" w:cs="B Badr"/>
          <w:color w:val="000000"/>
        </w:rPr>
        <w:sym w:font="HQPB1" w:char="F073"/>
      </w:r>
      <w:r w:rsidRPr="009D47F7">
        <w:rPr>
          <w:rFonts w:ascii="B Badr" w:hAnsi="B Badr" w:cs="B Badr"/>
          <w:color w:val="000000"/>
        </w:rPr>
        <w:sym w:font="HQPB4" w:char="F0E3"/>
      </w:r>
      <w:r w:rsidRPr="009D47F7">
        <w:rPr>
          <w:rFonts w:ascii="B Badr" w:hAnsi="B Badr" w:cs="B Badr"/>
          <w:color w:val="000000"/>
        </w:rPr>
        <w:sym w:font="HQPB2" w:char="F05A"/>
      </w:r>
      <w:r w:rsidRPr="009D47F7">
        <w:rPr>
          <w:rFonts w:ascii="B Badr" w:hAnsi="B Badr" w:cs="B Badr"/>
          <w:color w:val="000000"/>
        </w:rPr>
        <w:sym w:font="HQPB5" w:char="F06E"/>
      </w:r>
      <w:r w:rsidRPr="009D47F7">
        <w:rPr>
          <w:rFonts w:ascii="B Badr" w:hAnsi="B Badr" w:cs="B Badr"/>
          <w:color w:val="000000"/>
        </w:rPr>
        <w:sym w:font="HQPB2" w:char="F03D"/>
      </w:r>
      <w:r w:rsidRPr="009D47F7">
        <w:rPr>
          <w:rFonts w:ascii="B Badr" w:hAnsi="B Badr" w:cs="B Badr"/>
          <w:color w:val="000000"/>
        </w:rPr>
        <w:sym w:font="HQPB5" w:char="F073"/>
      </w:r>
      <w:r w:rsidRPr="009D47F7">
        <w:rPr>
          <w:rFonts w:ascii="B Badr" w:hAnsi="B Badr" w:cs="B Badr"/>
          <w:color w:val="000000"/>
        </w:rPr>
        <w:sym w:font="HQPB1" w:char="F0F9"/>
      </w:r>
      <w:r w:rsidRPr="009D47F7">
        <w:rPr>
          <w:rFonts w:ascii="B Badr" w:hAnsi="B Badr" w:cs="B Badr"/>
          <w:color w:val="000000"/>
          <w:rtl/>
        </w:rPr>
        <w:t xml:space="preserve"> </w:t>
      </w:r>
      <w:r w:rsidRPr="009D47F7">
        <w:rPr>
          <w:rFonts w:ascii="B Badr" w:hAnsi="B Badr" w:cs="B Badr"/>
          <w:color w:val="000000"/>
        </w:rPr>
        <w:sym w:font="HQPB4" w:char="F05A"/>
      </w:r>
      <w:r w:rsidRPr="009D47F7">
        <w:rPr>
          <w:rFonts w:ascii="B Badr" w:hAnsi="B Badr" w:cs="B Badr"/>
          <w:color w:val="000000"/>
        </w:rPr>
        <w:sym w:font="HQPB2" w:char="F06F"/>
      </w:r>
      <w:r w:rsidRPr="009D47F7">
        <w:rPr>
          <w:rFonts w:ascii="B Badr" w:hAnsi="B Badr" w:cs="B Badr"/>
          <w:color w:val="000000"/>
        </w:rPr>
        <w:sym w:font="HQPB5" w:char="F034"/>
      </w:r>
      <w:r w:rsidRPr="009D47F7">
        <w:rPr>
          <w:rFonts w:ascii="B Badr" w:hAnsi="B Badr" w:cs="B Badr"/>
          <w:color w:val="000000"/>
        </w:rPr>
        <w:sym w:font="HQPB2" w:char="F071"/>
      </w:r>
      <w:r w:rsidRPr="009D47F7">
        <w:rPr>
          <w:rFonts w:ascii="B Badr" w:hAnsi="B Badr" w:cs="B Badr"/>
          <w:color w:val="000000"/>
        </w:rPr>
        <w:sym w:font="HQPB5" w:char="F075"/>
      </w:r>
      <w:r w:rsidRPr="009D47F7">
        <w:rPr>
          <w:rFonts w:ascii="B Badr" w:hAnsi="B Badr" w:cs="B Badr"/>
          <w:color w:val="000000"/>
        </w:rPr>
        <w:sym w:font="HQPB2" w:char="F08B"/>
      </w:r>
      <w:r w:rsidRPr="009D47F7">
        <w:rPr>
          <w:rFonts w:ascii="B Badr" w:hAnsi="B Badr" w:cs="B Badr"/>
          <w:color w:val="000000"/>
        </w:rPr>
        <w:sym w:font="HQPB5" w:char="F079"/>
      </w:r>
      <w:r w:rsidRPr="009D47F7">
        <w:rPr>
          <w:rFonts w:ascii="B Badr" w:hAnsi="B Badr" w:cs="B Badr"/>
          <w:color w:val="000000"/>
        </w:rPr>
        <w:sym w:font="HQPB1" w:char="F06D"/>
      </w:r>
      <w:r w:rsidRPr="009D47F7">
        <w:rPr>
          <w:rFonts w:ascii="B Badr" w:hAnsi="B Badr" w:cs="B Badr"/>
          <w:color w:val="000000"/>
          <w:rtl/>
        </w:rPr>
        <w:t xml:space="preserve"> </w:t>
      </w:r>
      <w:r w:rsidRPr="009D47F7">
        <w:rPr>
          <w:rFonts w:ascii="B Badr" w:hAnsi="B Badr" w:cs="B Badr"/>
          <w:color w:val="000000"/>
        </w:rPr>
        <w:sym w:font="HQPB4" w:char="F05A"/>
      </w:r>
      <w:r w:rsidRPr="009D47F7">
        <w:rPr>
          <w:rFonts w:ascii="B Badr" w:hAnsi="B Badr" w:cs="B Badr"/>
          <w:color w:val="000000"/>
        </w:rPr>
        <w:sym w:font="HQPB2" w:char="F070"/>
      </w:r>
      <w:r w:rsidRPr="009D47F7">
        <w:rPr>
          <w:rFonts w:ascii="B Badr" w:hAnsi="B Badr" w:cs="B Badr"/>
          <w:color w:val="000000"/>
        </w:rPr>
        <w:sym w:font="HQPB5" w:char="F074"/>
      </w:r>
      <w:r w:rsidRPr="009D47F7">
        <w:rPr>
          <w:rFonts w:ascii="B Badr" w:hAnsi="B Badr" w:cs="B Badr"/>
          <w:color w:val="000000"/>
        </w:rPr>
        <w:sym w:font="HQPB1" w:char="F036"/>
      </w:r>
      <w:r w:rsidRPr="009D47F7">
        <w:rPr>
          <w:rFonts w:ascii="B Badr" w:hAnsi="B Badr" w:cs="B Badr"/>
          <w:color w:val="000000"/>
        </w:rPr>
        <w:sym w:font="HQPB4" w:char="F0CD"/>
      </w:r>
      <w:r w:rsidRPr="009D47F7">
        <w:rPr>
          <w:rFonts w:ascii="B Badr" w:hAnsi="B Badr" w:cs="B Badr"/>
          <w:color w:val="000000"/>
        </w:rPr>
        <w:sym w:font="HQPB4" w:char="F068"/>
      </w:r>
      <w:r w:rsidRPr="009D47F7">
        <w:rPr>
          <w:rFonts w:ascii="B Badr" w:hAnsi="B Badr" w:cs="B Badr"/>
          <w:color w:val="000000"/>
        </w:rPr>
        <w:sym w:font="HQPB2" w:char="F08A"/>
      </w:r>
      <w:r w:rsidRPr="009D47F7">
        <w:rPr>
          <w:rFonts w:ascii="B Badr" w:hAnsi="B Badr" w:cs="B Badr"/>
          <w:color w:val="000000"/>
        </w:rPr>
        <w:sym w:font="HQPB5" w:char="F073"/>
      </w:r>
      <w:r w:rsidRPr="009D47F7">
        <w:rPr>
          <w:rFonts w:ascii="B Badr" w:hAnsi="B Badr" w:cs="B Badr"/>
          <w:color w:val="000000"/>
        </w:rPr>
        <w:sym w:font="HQPB1" w:char="F0DB"/>
      </w:r>
      <w:r w:rsidRPr="009D47F7">
        <w:rPr>
          <w:rFonts w:ascii="B Badr" w:hAnsi="B Badr" w:cs="B Badr"/>
          <w:color w:val="000000"/>
          <w:rtl/>
        </w:rPr>
        <w:t xml:space="preserve"> </w:t>
      </w:r>
      <w:r w:rsidRPr="009D47F7">
        <w:rPr>
          <w:rFonts w:ascii="B Badr" w:hAnsi="B Badr" w:cs="B Badr"/>
          <w:color w:val="000000"/>
        </w:rPr>
        <w:sym w:font="HQPB4" w:char="F028"/>
      </w:r>
      <w:r w:rsidRPr="009D47F7">
        <w:rPr>
          <w:rFonts w:ascii="B Badr" w:hAnsi="B Badr" w:cs="B Badr"/>
          <w:color w:val="000000"/>
          <w:rtl/>
        </w:rPr>
        <w:t xml:space="preserve"> </w:t>
      </w:r>
      <w:r w:rsidRPr="009D47F7">
        <w:rPr>
          <w:rFonts w:ascii="B Badr" w:hAnsi="B Badr" w:cs="B Badr"/>
          <w:color w:val="000000"/>
        </w:rPr>
        <w:sym w:font="HQPB4" w:char="F0F3"/>
      </w:r>
      <w:r w:rsidRPr="009D47F7">
        <w:rPr>
          <w:rFonts w:ascii="B Badr" w:hAnsi="B Badr" w:cs="B Badr"/>
          <w:color w:val="000000"/>
        </w:rPr>
        <w:sym w:font="HQPB2" w:char="F04F"/>
      </w:r>
      <w:r w:rsidRPr="009D47F7">
        <w:rPr>
          <w:rFonts w:ascii="B Badr" w:hAnsi="B Badr" w:cs="B Badr"/>
          <w:color w:val="000000"/>
        </w:rPr>
        <w:sym w:font="HQPB4" w:char="F0DF"/>
      </w:r>
      <w:r w:rsidRPr="009D47F7">
        <w:rPr>
          <w:rFonts w:ascii="B Badr" w:hAnsi="B Badr" w:cs="B Badr"/>
          <w:color w:val="000000"/>
        </w:rPr>
        <w:sym w:font="HQPB2" w:char="F067"/>
      </w:r>
      <w:r w:rsidRPr="009D47F7">
        <w:rPr>
          <w:rFonts w:ascii="B Badr" w:hAnsi="B Badr" w:cs="B Badr"/>
          <w:color w:val="000000"/>
        </w:rPr>
        <w:sym w:font="HQPB4" w:char="F0A8"/>
      </w:r>
      <w:r w:rsidRPr="009D47F7">
        <w:rPr>
          <w:rFonts w:ascii="B Badr" w:hAnsi="B Badr" w:cs="B Badr"/>
          <w:color w:val="000000"/>
        </w:rPr>
        <w:sym w:font="HQPB2" w:char="F059"/>
      </w:r>
      <w:r w:rsidRPr="009D47F7">
        <w:rPr>
          <w:rFonts w:ascii="B Badr" w:hAnsi="B Badr" w:cs="B Badr"/>
          <w:color w:val="000000"/>
        </w:rPr>
        <w:sym w:font="HQPB5" w:char="F074"/>
      </w:r>
      <w:r w:rsidRPr="009D47F7">
        <w:rPr>
          <w:rFonts w:ascii="B Badr" w:hAnsi="B Badr" w:cs="B Badr"/>
          <w:color w:val="000000"/>
        </w:rPr>
        <w:sym w:font="HQPB2" w:char="F083"/>
      </w:r>
      <w:r w:rsidRPr="009D47F7">
        <w:rPr>
          <w:rFonts w:ascii="B Badr" w:hAnsi="B Badr" w:cs="B Badr"/>
          <w:color w:val="000000"/>
        </w:rPr>
        <w:sym w:font="HQPB4" w:char="F0CC"/>
      </w:r>
      <w:r w:rsidRPr="009D47F7">
        <w:rPr>
          <w:rFonts w:ascii="B Badr" w:hAnsi="B Badr" w:cs="B Badr"/>
          <w:color w:val="000000"/>
        </w:rPr>
        <w:sym w:font="HQPB1" w:char="F093"/>
      </w:r>
      <w:r w:rsidRPr="009D47F7">
        <w:rPr>
          <w:rFonts w:ascii="B Badr" w:hAnsi="B Badr" w:cs="B Badr"/>
          <w:color w:val="000000"/>
        </w:rPr>
        <w:sym w:font="HQPB4" w:char="F0F4"/>
      </w:r>
      <w:r w:rsidRPr="009D47F7">
        <w:rPr>
          <w:rFonts w:ascii="B Badr" w:hAnsi="B Badr" w:cs="B Badr"/>
          <w:color w:val="000000"/>
        </w:rPr>
        <w:sym w:font="HQPB1" w:char="F066"/>
      </w:r>
      <w:r w:rsidRPr="009D47F7">
        <w:rPr>
          <w:rFonts w:ascii="B Badr" w:hAnsi="B Badr" w:cs="B Badr"/>
          <w:color w:val="000000"/>
        </w:rPr>
        <w:sym w:font="HQPB5" w:char="F075"/>
      </w:r>
      <w:r w:rsidRPr="009D47F7">
        <w:rPr>
          <w:rFonts w:ascii="B Badr" w:hAnsi="B Badr" w:cs="B Badr"/>
          <w:color w:val="000000"/>
        </w:rPr>
        <w:sym w:font="HQPB2" w:char="F05A"/>
      </w:r>
      <w:r w:rsidRPr="009D47F7">
        <w:rPr>
          <w:rFonts w:ascii="B Badr" w:hAnsi="B Badr" w:cs="B Badr"/>
          <w:color w:val="000000"/>
        </w:rPr>
        <w:sym w:font="HQPB5" w:char="F073"/>
      </w:r>
      <w:r w:rsidRPr="009D47F7">
        <w:rPr>
          <w:rFonts w:ascii="B Badr" w:hAnsi="B Badr" w:cs="B Badr"/>
          <w:color w:val="000000"/>
        </w:rPr>
        <w:sym w:font="HQPB2" w:char="F039"/>
      </w:r>
      <w:r w:rsidRPr="009D47F7">
        <w:rPr>
          <w:rFonts w:ascii="B Badr" w:hAnsi="B Badr" w:cs="B Badr"/>
          <w:color w:val="000000"/>
        </w:rPr>
        <w:sym w:font="HQPB5" w:char="F075"/>
      </w:r>
      <w:r w:rsidRPr="009D47F7">
        <w:rPr>
          <w:rFonts w:ascii="B Badr" w:hAnsi="B Badr" w:cs="B Badr"/>
          <w:color w:val="000000"/>
        </w:rPr>
        <w:sym w:font="HQPB2" w:char="F072"/>
      </w:r>
      <w:r w:rsidRPr="009D47F7">
        <w:rPr>
          <w:rFonts w:ascii="B Badr" w:hAnsi="B Badr" w:cs="B Badr"/>
          <w:color w:val="000000"/>
          <w:rtl/>
        </w:rPr>
        <w:t xml:space="preserve"> </w:t>
      </w:r>
      <w:r w:rsidRPr="009D47F7">
        <w:rPr>
          <w:rFonts w:ascii="B Badr" w:hAnsi="B Badr" w:cs="B Badr"/>
          <w:color w:val="000000"/>
        </w:rPr>
        <w:sym w:font="HQPB2" w:char="F04E"/>
      </w:r>
      <w:r w:rsidRPr="009D47F7">
        <w:rPr>
          <w:rFonts w:ascii="B Badr" w:hAnsi="B Badr" w:cs="B Badr"/>
          <w:color w:val="000000"/>
        </w:rPr>
        <w:sym w:font="HQPB4" w:char="F0E8"/>
      </w:r>
      <w:r w:rsidRPr="009D47F7">
        <w:rPr>
          <w:rFonts w:ascii="B Badr" w:hAnsi="B Badr" w:cs="B Badr"/>
          <w:color w:val="000000"/>
        </w:rPr>
        <w:sym w:font="HQPB2" w:char="F064"/>
      </w:r>
      <w:r w:rsidRPr="009D47F7">
        <w:rPr>
          <w:rFonts w:ascii="B Badr" w:hAnsi="B Badr" w:cs="B Badr"/>
          <w:color w:val="000000"/>
        </w:rPr>
        <w:sym w:font="HQPB5" w:char="F074"/>
      </w:r>
      <w:r w:rsidRPr="009D47F7">
        <w:rPr>
          <w:rFonts w:ascii="B Badr" w:hAnsi="B Badr" w:cs="B Badr"/>
          <w:color w:val="000000"/>
        </w:rPr>
        <w:sym w:font="HQPB1" w:char="F08D"/>
      </w:r>
      <w:r w:rsidRPr="009D47F7">
        <w:rPr>
          <w:rFonts w:ascii="B Badr" w:hAnsi="B Badr" w:cs="B Badr"/>
          <w:color w:val="000000"/>
        </w:rPr>
        <w:sym w:font="HQPB4" w:char="F0F4"/>
      </w:r>
      <w:r w:rsidRPr="009D47F7">
        <w:rPr>
          <w:rFonts w:ascii="B Badr" w:hAnsi="B Badr" w:cs="B Badr"/>
          <w:color w:val="000000"/>
        </w:rPr>
        <w:sym w:font="HQPB1" w:char="F05F"/>
      </w:r>
      <w:r w:rsidRPr="009D47F7">
        <w:rPr>
          <w:rFonts w:ascii="B Badr" w:hAnsi="B Badr" w:cs="B Badr"/>
          <w:color w:val="000000"/>
        </w:rPr>
        <w:sym w:font="HQPB5" w:char="F072"/>
      </w:r>
      <w:r w:rsidRPr="009D47F7">
        <w:rPr>
          <w:rFonts w:ascii="B Badr" w:hAnsi="B Badr" w:cs="B Badr"/>
          <w:color w:val="000000"/>
        </w:rPr>
        <w:sym w:font="HQPB1" w:char="F026"/>
      </w:r>
      <w:r w:rsidRPr="009D47F7">
        <w:rPr>
          <w:rFonts w:ascii="B Badr" w:hAnsi="B Badr" w:cs="B Badr"/>
          <w:color w:val="000000"/>
          <w:rtl/>
        </w:rPr>
        <w:t xml:space="preserve"> </w:t>
      </w:r>
      <w:r w:rsidRPr="009D47F7">
        <w:rPr>
          <w:rFonts w:ascii="B Badr" w:hAnsi="B Badr" w:cs="B Badr"/>
          <w:color w:val="000000"/>
        </w:rPr>
        <w:sym w:font="HQPB4" w:char="F0C7"/>
      </w:r>
      <w:r w:rsidRPr="009D47F7">
        <w:rPr>
          <w:rFonts w:ascii="B Badr" w:hAnsi="B Badr" w:cs="B Badr"/>
          <w:color w:val="000000"/>
        </w:rPr>
        <w:sym w:font="HQPB2" w:char="F060"/>
      </w:r>
      <w:r w:rsidRPr="009D47F7">
        <w:rPr>
          <w:rFonts w:ascii="B Badr" w:hAnsi="B Badr" w:cs="B Badr"/>
          <w:color w:val="000000"/>
        </w:rPr>
        <w:sym w:font="HQPB5" w:char="F07C"/>
      </w:r>
      <w:r w:rsidRPr="009D47F7">
        <w:rPr>
          <w:rFonts w:ascii="B Badr" w:hAnsi="B Badr" w:cs="B Badr"/>
          <w:color w:val="000000"/>
        </w:rPr>
        <w:sym w:font="HQPB1" w:char="F0A1"/>
      </w:r>
      <w:r w:rsidRPr="009D47F7">
        <w:rPr>
          <w:rFonts w:ascii="B Badr" w:hAnsi="B Badr" w:cs="B Badr"/>
          <w:color w:val="000000"/>
        </w:rPr>
        <w:sym w:font="HQPB4" w:char="F0F4"/>
      </w:r>
      <w:r w:rsidRPr="009D47F7">
        <w:rPr>
          <w:rFonts w:ascii="B Badr" w:hAnsi="B Badr" w:cs="B Badr"/>
          <w:color w:val="000000"/>
        </w:rPr>
        <w:sym w:font="HQPB1" w:char="F06D"/>
      </w:r>
      <w:r w:rsidRPr="009D47F7">
        <w:rPr>
          <w:rFonts w:ascii="B Badr" w:hAnsi="B Badr" w:cs="B Badr"/>
          <w:color w:val="000000"/>
        </w:rPr>
        <w:sym w:font="HQPB5" w:char="F072"/>
      </w:r>
      <w:r w:rsidRPr="009D47F7">
        <w:rPr>
          <w:rFonts w:ascii="B Badr" w:hAnsi="B Badr" w:cs="B Badr"/>
          <w:color w:val="000000"/>
        </w:rPr>
        <w:sym w:font="HQPB1" w:char="F027"/>
      </w:r>
      <w:r w:rsidRPr="009D47F7">
        <w:rPr>
          <w:rFonts w:ascii="B Badr" w:hAnsi="B Badr" w:cs="B Badr"/>
          <w:color w:val="000000"/>
        </w:rPr>
        <w:sym w:font="HQPB4" w:char="F0CE"/>
      </w:r>
      <w:r w:rsidRPr="009D47F7">
        <w:rPr>
          <w:rFonts w:ascii="B Badr" w:hAnsi="B Badr" w:cs="B Badr"/>
          <w:color w:val="000000"/>
        </w:rPr>
        <w:sym w:font="HQPB1" w:char="F02F"/>
      </w:r>
      <w:r w:rsidRPr="009D47F7">
        <w:rPr>
          <w:rFonts w:ascii="B Badr" w:hAnsi="B Badr" w:cs="B Badr"/>
          <w:color w:val="000000"/>
          <w:rtl/>
        </w:rPr>
        <w:t xml:space="preserve"> </w:t>
      </w:r>
      <w:r w:rsidRPr="009D47F7">
        <w:rPr>
          <w:rFonts w:ascii="B Badr" w:hAnsi="B Badr" w:cs="B Badr"/>
          <w:color w:val="000000"/>
        </w:rPr>
        <w:sym w:font="HQPB1" w:char="F024"/>
      </w:r>
      <w:r w:rsidRPr="009D47F7">
        <w:rPr>
          <w:rFonts w:ascii="B Badr" w:hAnsi="B Badr" w:cs="B Badr"/>
          <w:color w:val="000000"/>
        </w:rPr>
        <w:sym w:font="HQPB5" w:char="F074"/>
      </w:r>
      <w:r w:rsidRPr="009D47F7">
        <w:rPr>
          <w:rFonts w:ascii="B Badr" w:hAnsi="B Badr" w:cs="B Badr"/>
          <w:color w:val="000000"/>
        </w:rPr>
        <w:sym w:font="HQPB2" w:char="F042"/>
      </w:r>
      <w:r w:rsidRPr="009D47F7">
        <w:rPr>
          <w:rFonts w:ascii="B Badr" w:hAnsi="B Badr" w:cs="B Badr"/>
          <w:color w:val="000000"/>
          <w:rtl/>
        </w:rPr>
        <w:t xml:space="preserve"> </w:t>
      </w:r>
      <w:r w:rsidRPr="009D47F7">
        <w:rPr>
          <w:rFonts w:ascii="B Badr" w:hAnsi="B Badr" w:cs="B Badr"/>
          <w:color w:val="000000"/>
        </w:rPr>
        <w:sym w:font="HQPB5" w:char="F028"/>
      </w:r>
      <w:r w:rsidRPr="009D47F7">
        <w:rPr>
          <w:rFonts w:ascii="B Badr" w:hAnsi="B Badr" w:cs="B Badr"/>
          <w:color w:val="000000"/>
        </w:rPr>
        <w:sym w:font="HQPB1" w:char="F023"/>
      </w:r>
      <w:r w:rsidRPr="009D47F7">
        <w:rPr>
          <w:rFonts w:ascii="B Badr" w:hAnsi="B Badr" w:cs="B Badr"/>
          <w:color w:val="000000"/>
        </w:rPr>
        <w:sym w:font="HQPB2" w:char="F071"/>
      </w:r>
      <w:r w:rsidRPr="009D47F7">
        <w:rPr>
          <w:rFonts w:ascii="B Badr" w:hAnsi="B Badr" w:cs="B Badr"/>
          <w:color w:val="000000"/>
        </w:rPr>
        <w:sym w:font="HQPB4" w:char="F0E7"/>
      </w:r>
      <w:r w:rsidRPr="009D47F7">
        <w:rPr>
          <w:rFonts w:ascii="B Badr" w:hAnsi="B Badr" w:cs="B Badr"/>
          <w:color w:val="000000"/>
        </w:rPr>
        <w:sym w:font="HQPB2" w:char="F052"/>
      </w:r>
      <w:r w:rsidRPr="009D47F7">
        <w:rPr>
          <w:rFonts w:ascii="B Badr" w:hAnsi="B Badr" w:cs="B Badr"/>
          <w:color w:val="000000"/>
        </w:rPr>
        <w:sym w:font="HQPB1" w:char="F024"/>
      </w:r>
      <w:r w:rsidRPr="009D47F7">
        <w:rPr>
          <w:rFonts w:ascii="B Badr" w:hAnsi="B Badr" w:cs="B Badr"/>
          <w:color w:val="000000"/>
        </w:rPr>
        <w:sym w:font="HQPB5" w:char="F09F"/>
      </w:r>
      <w:r w:rsidRPr="009D47F7">
        <w:rPr>
          <w:rFonts w:ascii="B Badr" w:hAnsi="B Badr" w:cs="B Badr"/>
          <w:color w:val="000000"/>
        </w:rPr>
        <w:sym w:font="HQPB2" w:char="F032"/>
      </w:r>
      <w:r w:rsidRPr="009D47F7">
        <w:rPr>
          <w:rFonts w:ascii="B Badr" w:hAnsi="B Badr" w:cs="B Badr"/>
          <w:color w:val="000000"/>
          <w:rtl/>
        </w:rPr>
        <w:t xml:space="preserve"> </w:t>
      </w:r>
      <w:r w:rsidRPr="009D47F7">
        <w:rPr>
          <w:rFonts w:ascii="B Badr" w:hAnsi="B Badr" w:cs="B Badr"/>
          <w:color w:val="000000"/>
        </w:rPr>
        <w:sym w:font="HQPB5" w:char="F074"/>
      </w:r>
      <w:r w:rsidRPr="009D47F7">
        <w:rPr>
          <w:rFonts w:ascii="B Badr" w:hAnsi="B Badr" w:cs="B Badr"/>
          <w:color w:val="000000"/>
        </w:rPr>
        <w:sym w:font="HQPB2" w:char="F062"/>
      </w:r>
      <w:r w:rsidRPr="009D47F7">
        <w:rPr>
          <w:rFonts w:ascii="B Badr" w:hAnsi="B Badr" w:cs="B Badr"/>
          <w:color w:val="000000"/>
        </w:rPr>
        <w:sym w:font="HQPB2" w:char="F071"/>
      </w:r>
      <w:r w:rsidRPr="009D47F7">
        <w:rPr>
          <w:rFonts w:ascii="B Badr" w:hAnsi="B Badr" w:cs="B Badr"/>
          <w:color w:val="000000"/>
        </w:rPr>
        <w:sym w:font="HQPB4" w:char="F0E8"/>
      </w:r>
      <w:r w:rsidRPr="009D47F7">
        <w:rPr>
          <w:rFonts w:ascii="B Badr" w:hAnsi="B Badr" w:cs="B Badr"/>
          <w:color w:val="000000"/>
        </w:rPr>
        <w:sym w:font="HQPB2" w:char="F03D"/>
      </w:r>
      <w:r w:rsidRPr="009D47F7">
        <w:rPr>
          <w:rFonts w:ascii="B Badr" w:hAnsi="B Badr" w:cs="B Badr"/>
          <w:color w:val="000000"/>
        </w:rPr>
        <w:sym w:font="HQPB5" w:char="F079"/>
      </w:r>
      <w:r w:rsidRPr="009D47F7">
        <w:rPr>
          <w:rFonts w:ascii="B Badr" w:hAnsi="B Badr" w:cs="B Badr"/>
          <w:color w:val="000000"/>
        </w:rPr>
        <w:sym w:font="HQPB2" w:char="F04A"/>
      </w:r>
      <w:r w:rsidRPr="009D47F7">
        <w:rPr>
          <w:rFonts w:ascii="B Badr" w:hAnsi="B Badr" w:cs="B Badr"/>
          <w:color w:val="000000"/>
        </w:rPr>
        <w:sym w:font="HQPB4" w:char="F0F7"/>
      </w:r>
      <w:r w:rsidRPr="009D47F7">
        <w:rPr>
          <w:rFonts w:ascii="B Badr" w:hAnsi="B Badr" w:cs="B Badr"/>
          <w:color w:val="000000"/>
        </w:rPr>
        <w:sym w:font="HQPB1" w:char="F0E8"/>
      </w:r>
      <w:r w:rsidRPr="009D47F7">
        <w:rPr>
          <w:rFonts w:ascii="B Badr" w:hAnsi="B Badr" w:cs="B Badr"/>
          <w:color w:val="000000"/>
        </w:rPr>
        <w:sym w:font="HQPB5" w:char="F074"/>
      </w:r>
      <w:r w:rsidRPr="009D47F7">
        <w:rPr>
          <w:rFonts w:ascii="B Badr" w:hAnsi="B Badr" w:cs="B Badr"/>
          <w:color w:val="000000"/>
        </w:rPr>
        <w:sym w:font="HQPB2" w:char="F083"/>
      </w:r>
      <w:r w:rsidRPr="009D47F7">
        <w:rPr>
          <w:rFonts w:cs="B Lotus" w:hint="cs"/>
          <w:rtl/>
          <w:lang w:bidi="fa-IR"/>
        </w:rPr>
        <w:t xml:space="preserve"> </w:t>
      </w:r>
      <w:r w:rsidRPr="009D47F7">
        <w:rPr>
          <w:rFonts w:cs="B Lotus" w:hint="cs"/>
          <w:lang w:bidi="fa-IR"/>
        </w:rPr>
        <w:sym w:font="AGA Arabesque" w:char="F028"/>
      </w:r>
      <w:r w:rsidRPr="009D47F7">
        <w:rPr>
          <w:rFonts w:cs="B Lotus" w:hint="cs"/>
          <w:rtl/>
          <w:lang w:bidi="fa-IR"/>
        </w:rPr>
        <w:tab/>
      </w:r>
      <w:r w:rsidR="009D47F7">
        <w:rPr>
          <w:rFonts w:cs="B Lotus" w:hint="cs"/>
          <w:rtl/>
          <w:lang w:bidi="fa-IR"/>
        </w:rPr>
        <w:t xml:space="preserve">              [</w:t>
      </w:r>
      <w:r w:rsidRPr="009D47F7">
        <w:rPr>
          <w:rFonts w:cs="B Lotus" w:hint="cs"/>
          <w:rtl/>
          <w:lang w:bidi="fa-IR"/>
        </w:rPr>
        <w:t>نحل / 97</w:t>
      </w:r>
      <w:r w:rsidR="009D47F7">
        <w:rPr>
          <w:rFonts w:cs="B Lotus" w:hint="cs"/>
          <w:rtl/>
          <w:lang w:bidi="fa-IR"/>
        </w:rPr>
        <w:t>]</w:t>
      </w:r>
    </w:p>
    <w:p w:rsidR="00AD11B1" w:rsidRPr="00D938A1" w:rsidRDefault="00AD11B1" w:rsidP="00AD11B1">
      <w:pPr>
        <w:tabs>
          <w:tab w:val="right" w:pos="7031"/>
        </w:tabs>
        <w:bidi/>
        <w:ind w:left="1134"/>
        <w:jc w:val="both"/>
        <w:rPr>
          <w:rFonts w:cs="B Lotus"/>
          <w:sz w:val="26"/>
          <w:szCs w:val="26"/>
          <w:rtl/>
          <w:lang w:bidi="fa-IR"/>
        </w:rPr>
      </w:pPr>
      <w:r>
        <w:rPr>
          <w:rFonts w:cs="B Lotus" w:hint="cs"/>
          <w:sz w:val="26"/>
          <w:szCs w:val="26"/>
          <w:rtl/>
          <w:lang w:bidi="fa-IR"/>
        </w:rPr>
        <w:t xml:space="preserve">«هركس </w:t>
      </w:r>
      <w:r>
        <w:rPr>
          <w:rFonts w:cs="B Lotus"/>
          <w:sz w:val="26"/>
          <w:szCs w:val="26"/>
          <w:lang w:bidi="fa-IR"/>
        </w:rPr>
        <w:t>]</w:t>
      </w:r>
      <w:r>
        <w:rPr>
          <w:rFonts w:cs="B Lotus" w:hint="cs"/>
          <w:sz w:val="26"/>
          <w:szCs w:val="26"/>
          <w:rtl/>
          <w:lang w:bidi="fa-IR"/>
        </w:rPr>
        <w:t>از مرد يا زن</w:t>
      </w:r>
      <w:r>
        <w:rPr>
          <w:rFonts w:cs="B Lotus"/>
          <w:sz w:val="26"/>
          <w:szCs w:val="26"/>
          <w:lang w:bidi="fa-IR"/>
        </w:rPr>
        <w:t>[</w:t>
      </w:r>
      <w:r>
        <w:rPr>
          <w:rFonts w:cs="B Lotus" w:hint="cs"/>
          <w:sz w:val="26"/>
          <w:szCs w:val="26"/>
          <w:rtl/>
          <w:lang w:bidi="fa-IR"/>
        </w:rPr>
        <w:t xml:space="preserve"> كار شايسته كند و مؤمن باشد قطعا او را با زندگي پاكيزه‌اي حيات </w:t>
      </w:r>
      <w:r>
        <w:rPr>
          <w:rFonts w:cs="B Lotus"/>
          <w:sz w:val="26"/>
          <w:szCs w:val="26"/>
          <w:lang w:bidi="fa-IR"/>
        </w:rPr>
        <w:t>]</w:t>
      </w:r>
      <w:r>
        <w:rPr>
          <w:rFonts w:cs="B Lotus" w:hint="cs"/>
          <w:sz w:val="26"/>
          <w:szCs w:val="26"/>
          <w:rtl/>
          <w:lang w:bidi="fa-IR"/>
        </w:rPr>
        <w:t>حقيقي</w:t>
      </w:r>
      <w:r>
        <w:rPr>
          <w:rFonts w:cs="B Lotus"/>
          <w:sz w:val="26"/>
          <w:szCs w:val="26"/>
          <w:lang w:bidi="fa-IR"/>
        </w:rPr>
        <w:t>[</w:t>
      </w:r>
      <w:r>
        <w:rPr>
          <w:rFonts w:cs="B Lotus" w:hint="cs"/>
          <w:sz w:val="26"/>
          <w:szCs w:val="26"/>
          <w:rtl/>
          <w:lang w:bidi="fa-IR"/>
        </w:rPr>
        <w:t xml:space="preserve"> بخشيم و مسلما به آنان بهتر از آنچه انجام داده‌اند پاداش خواهيم داد</w:t>
      </w:r>
      <w:r w:rsidRPr="00D938A1">
        <w:rPr>
          <w:rFonts w:cs="B Lotus" w:hint="cs"/>
          <w:sz w:val="26"/>
          <w:szCs w:val="26"/>
          <w:rtl/>
          <w:lang w:bidi="fa-IR"/>
        </w:rPr>
        <w:t>».</w:t>
      </w:r>
    </w:p>
    <w:p w:rsidR="00AD11B1" w:rsidRDefault="00AD11B1" w:rsidP="00AD11B1">
      <w:pPr>
        <w:bidi/>
        <w:ind w:firstLine="284"/>
        <w:jc w:val="both"/>
        <w:rPr>
          <w:rFonts w:cs="B Lotus"/>
          <w:sz w:val="28"/>
          <w:szCs w:val="28"/>
          <w:rtl/>
          <w:lang w:bidi="fa-IR"/>
        </w:rPr>
      </w:pPr>
      <w:r>
        <w:rPr>
          <w:rFonts w:cs="B Lotus" w:hint="cs"/>
          <w:sz w:val="28"/>
          <w:szCs w:val="28"/>
          <w:rtl/>
          <w:lang w:bidi="fa-IR"/>
        </w:rPr>
        <w:t>خداوند براي مؤمنان نيكوكار، زندگي خوب دنيايي و پاداش عظيم اخروي ضمانت كرده است، لذا آنان در هر دو سراي از بهترين زندگي برخوردارند و در هر دو سراي زنده‌اند و فاني نمي‌شوند.</w:t>
      </w:r>
    </w:p>
    <w:p w:rsidR="00AD11B1" w:rsidRDefault="00AD11B1" w:rsidP="00AD11B1">
      <w:pPr>
        <w:bidi/>
        <w:ind w:firstLine="284"/>
        <w:jc w:val="both"/>
        <w:rPr>
          <w:rFonts w:cs="B Lotus"/>
          <w:sz w:val="28"/>
          <w:szCs w:val="28"/>
          <w:rtl/>
          <w:lang w:bidi="fa-IR"/>
        </w:rPr>
      </w:pPr>
      <w:r>
        <w:rPr>
          <w:rFonts w:cs="B Lotus" w:hint="cs"/>
          <w:sz w:val="28"/>
          <w:szCs w:val="28"/>
          <w:rtl/>
          <w:lang w:bidi="fa-IR"/>
        </w:rPr>
        <w:t>نمونه‌ي آن قول خداوند متعال است كه مي‌فرمايد:</w:t>
      </w:r>
    </w:p>
    <w:p w:rsidR="0053174A" w:rsidRPr="009D47F7" w:rsidRDefault="0053174A" w:rsidP="009D47F7">
      <w:pPr>
        <w:tabs>
          <w:tab w:val="right" w:pos="7485"/>
        </w:tabs>
        <w:bidi/>
        <w:ind w:left="1134"/>
        <w:jc w:val="both"/>
        <w:rPr>
          <w:rFonts w:cs="B Lotus"/>
          <w:rtl/>
          <w:lang w:bidi="fa-IR"/>
        </w:rPr>
      </w:pPr>
      <w:r w:rsidRPr="009D47F7">
        <w:rPr>
          <w:rFonts w:cs="B Lotus" w:hint="cs"/>
          <w:lang w:bidi="fa-IR"/>
        </w:rPr>
        <w:sym w:font="AGA Arabesque" w:char="F029"/>
      </w:r>
      <w:r w:rsidRPr="009D47F7">
        <w:rPr>
          <w:rFonts w:cs="B Lotus" w:hint="cs"/>
          <w:rtl/>
          <w:lang w:bidi="fa-IR"/>
        </w:rPr>
        <w:t xml:space="preserve"> </w:t>
      </w:r>
      <w:r w:rsidRPr="009D47F7">
        <w:rPr>
          <w:rFonts w:ascii="B Badr" w:hAnsi="B Badr" w:cs="B Badr"/>
          <w:color w:val="000000"/>
        </w:rPr>
        <w:sym w:font="HQPB5" w:char="F09F"/>
      </w:r>
      <w:r w:rsidRPr="009D47F7">
        <w:rPr>
          <w:rFonts w:ascii="B Badr" w:hAnsi="B Badr" w:cs="B Badr"/>
          <w:color w:val="000000"/>
        </w:rPr>
        <w:sym w:font="HQPB2" w:char="F040"/>
      </w:r>
      <w:r w:rsidRPr="009D47F7">
        <w:rPr>
          <w:rFonts w:ascii="B Badr" w:hAnsi="B Badr" w:cs="B Badr"/>
          <w:color w:val="000000"/>
        </w:rPr>
        <w:sym w:font="HQPB2" w:char="F08A"/>
      </w:r>
      <w:r w:rsidRPr="009D47F7">
        <w:rPr>
          <w:rFonts w:ascii="B Badr" w:hAnsi="B Badr" w:cs="B Badr"/>
          <w:color w:val="000000"/>
        </w:rPr>
        <w:sym w:font="HQPB4" w:char="F0CF"/>
      </w:r>
      <w:r w:rsidRPr="009D47F7">
        <w:rPr>
          <w:rFonts w:ascii="B Badr" w:hAnsi="B Badr" w:cs="B Badr"/>
          <w:color w:val="000000"/>
        </w:rPr>
        <w:sym w:font="HQPB2" w:char="F025"/>
      </w:r>
      <w:r w:rsidRPr="009D47F7">
        <w:rPr>
          <w:rFonts w:ascii="B Badr" w:hAnsi="B Badr" w:cs="B Badr"/>
          <w:color w:val="000000"/>
        </w:rPr>
        <w:sym w:font="HQPB5" w:char="F075"/>
      </w:r>
      <w:r w:rsidRPr="009D47F7">
        <w:rPr>
          <w:rFonts w:ascii="B Badr" w:hAnsi="B Badr" w:cs="B Badr"/>
          <w:color w:val="000000"/>
        </w:rPr>
        <w:sym w:font="HQPB2" w:char="F072"/>
      </w:r>
      <w:r w:rsidRPr="009D47F7">
        <w:rPr>
          <w:rFonts w:ascii="B Badr" w:hAnsi="B Badr" w:cs="B Badr"/>
          <w:color w:val="000000"/>
          <w:rtl/>
        </w:rPr>
        <w:t xml:space="preserve"> </w:t>
      </w:r>
      <w:r w:rsidRPr="009D47F7">
        <w:rPr>
          <w:rFonts w:ascii="B Badr" w:hAnsi="B Badr" w:cs="B Badr"/>
          <w:color w:val="000000"/>
        </w:rPr>
        <w:sym w:font="HQPB5" w:char="F074"/>
      </w:r>
      <w:r w:rsidRPr="009D47F7">
        <w:rPr>
          <w:rFonts w:ascii="B Badr" w:hAnsi="B Badr" w:cs="B Badr"/>
          <w:color w:val="000000"/>
        </w:rPr>
        <w:sym w:font="HQPB2" w:char="F0FB"/>
      </w:r>
      <w:r w:rsidRPr="009D47F7">
        <w:rPr>
          <w:rFonts w:ascii="B Badr" w:hAnsi="B Badr" w:cs="B Badr"/>
          <w:color w:val="000000"/>
        </w:rPr>
        <w:sym w:font="HQPB2" w:char="F0EF"/>
      </w:r>
      <w:r w:rsidRPr="009D47F7">
        <w:rPr>
          <w:rFonts w:ascii="B Badr" w:hAnsi="B Badr" w:cs="B Badr"/>
          <w:color w:val="000000"/>
        </w:rPr>
        <w:sym w:font="HQPB4" w:char="F0CF"/>
      </w:r>
      <w:r w:rsidRPr="009D47F7">
        <w:rPr>
          <w:rFonts w:ascii="B Badr" w:hAnsi="B Badr" w:cs="B Badr"/>
          <w:color w:val="000000"/>
        </w:rPr>
        <w:sym w:font="HQPB3" w:char="F025"/>
      </w:r>
      <w:r w:rsidRPr="009D47F7">
        <w:rPr>
          <w:rFonts w:ascii="B Badr" w:hAnsi="B Badr" w:cs="B Badr"/>
          <w:color w:val="000000"/>
        </w:rPr>
        <w:sym w:font="HQPB4" w:char="F0A9"/>
      </w:r>
      <w:r w:rsidRPr="009D47F7">
        <w:rPr>
          <w:rFonts w:ascii="B Badr" w:hAnsi="B Badr" w:cs="B Badr"/>
          <w:color w:val="000000"/>
        </w:rPr>
        <w:sym w:font="HQPB3" w:char="F023"/>
      </w:r>
      <w:r w:rsidRPr="009D47F7">
        <w:rPr>
          <w:rFonts w:ascii="B Badr" w:hAnsi="B Badr" w:cs="B Badr"/>
          <w:color w:val="000000"/>
        </w:rPr>
        <w:sym w:font="HQPB4" w:char="F0CF"/>
      </w:r>
      <w:r w:rsidRPr="009D47F7">
        <w:rPr>
          <w:rFonts w:ascii="B Badr" w:hAnsi="B Badr" w:cs="B Badr"/>
          <w:color w:val="000000"/>
        </w:rPr>
        <w:sym w:font="HQPB2" w:char="F039"/>
      </w:r>
      <w:r w:rsidRPr="009D47F7">
        <w:rPr>
          <w:rFonts w:ascii="B Badr" w:hAnsi="B Badr" w:cs="B Badr"/>
          <w:color w:val="000000"/>
          <w:rtl/>
        </w:rPr>
        <w:t xml:space="preserve"> </w:t>
      </w:r>
      <w:r w:rsidRPr="009D47F7">
        <w:rPr>
          <w:rFonts w:ascii="B Badr" w:hAnsi="B Badr" w:cs="B Badr"/>
          <w:color w:val="000000"/>
        </w:rPr>
        <w:sym w:font="HQPB5" w:char="F028"/>
      </w:r>
      <w:r w:rsidRPr="009D47F7">
        <w:rPr>
          <w:rFonts w:ascii="B Badr" w:hAnsi="B Badr" w:cs="B Badr"/>
          <w:color w:val="000000"/>
        </w:rPr>
        <w:sym w:font="HQPB1" w:char="F023"/>
      </w:r>
      <w:r w:rsidRPr="009D47F7">
        <w:rPr>
          <w:rFonts w:ascii="B Badr" w:hAnsi="B Badr" w:cs="B Badr"/>
          <w:color w:val="000000"/>
        </w:rPr>
        <w:sym w:font="HQPB4" w:char="F0F6"/>
      </w:r>
      <w:r w:rsidRPr="009D47F7">
        <w:rPr>
          <w:rFonts w:ascii="B Badr" w:hAnsi="B Badr" w:cs="B Badr"/>
          <w:color w:val="000000"/>
        </w:rPr>
        <w:sym w:font="HQPB2" w:char="F071"/>
      </w:r>
      <w:r w:rsidRPr="009D47F7">
        <w:rPr>
          <w:rFonts w:ascii="B Badr" w:hAnsi="B Badr" w:cs="B Badr"/>
          <w:color w:val="000000"/>
        </w:rPr>
        <w:sym w:font="HQPB5" w:char="F073"/>
      </w:r>
      <w:r w:rsidRPr="009D47F7">
        <w:rPr>
          <w:rFonts w:ascii="B Badr" w:hAnsi="B Badr" w:cs="B Badr"/>
          <w:color w:val="000000"/>
        </w:rPr>
        <w:sym w:font="HQPB2" w:char="F029"/>
      </w:r>
      <w:r w:rsidRPr="009D47F7">
        <w:rPr>
          <w:rFonts w:ascii="B Badr" w:hAnsi="B Badr" w:cs="B Badr"/>
          <w:color w:val="000000"/>
        </w:rPr>
        <w:sym w:font="HQPB4" w:char="F0A8"/>
      </w:r>
      <w:r w:rsidRPr="009D47F7">
        <w:rPr>
          <w:rFonts w:ascii="B Badr" w:hAnsi="B Badr" w:cs="B Badr"/>
          <w:color w:val="000000"/>
        </w:rPr>
        <w:sym w:font="HQPB1" w:char="F03F"/>
      </w:r>
      <w:r w:rsidRPr="009D47F7">
        <w:rPr>
          <w:rFonts w:ascii="B Badr" w:hAnsi="B Badr" w:cs="B Badr"/>
          <w:color w:val="000000"/>
        </w:rPr>
        <w:sym w:font="HQPB5" w:char="F024"/>
      </w:r>
      <w:r w:rsidRPr="009D47F7">
        <w:rPr>
          <w:rFonts w:ascii="B Badr" w:hAnsi="B Badr" w:cs="B Badr"/>
          <w:color w:val="000000"/>
        </w:rPr>
        <w:sym w:font="HQPB1" w:char="F023"/>
      </w:r>
      <w:r w:rsidRPr="009D47F7">
        <w:rPr>
          <w:rFonts w:ascii="B Badr" w:hAnsi="B Badr" w:cs="B Badr"/>
          <w:color w:val="000000"/>
          <w:rtl/>
        </w:rPr>
        <w:t xml:space="preserve"> </w:t>
      </w:r>
      <w:r w:rsidRPr="009D47F7">
        <w:rPr>
          <w:rFonts w:ascii="B Badr" w:hAnsi="B Badr" w:cs="B Badr"/>
          <w:color w:val="000000"/>
        </w:rPr>
        <w:sym w:font="HQPB5" w:char="F021"/>
      </w:r>
      <w:r w:rsidRPr="009D47F7">
        <w:rPr>
          <w:rFonts w:ascii="B Badr" w:hAnsi="B Badr" w:cs="B Badr"/>
          <w:color w:val="000000"/>
        </w:rPr>
        <w:sym w:font="HQPB1" w:char="F023"/>
      </w:r>
      <w:r w:rsidRPr="009D47F7">
        <w:rPr>
          <w:rFonts w:ascii="B Badr" w:hAnsi="B Badr" w:cs="B Badr"/>
          <w:color w:val="000000"/>
        </w:rPr>
        <w:sym w:font="HQPB5" w:char="F073"/>
      </w:r>
      <w:r w:rsidRPr="009D47F7">
        <w:rPr>
          <w:rFonts w:ascii="B Badr" w:hAnsi="B Badr" w:cs="B Badr"/>
          <w:color w:val="000000"/>
        </w:rPr>
        <w:sym w:font="HQPB1" w:char="F08C"/>
      </w:r>
      <w:r w:rsidRPr="009D47F7">
        <w:rPr>
          <w:rFonts w:ascii="B Badr" w:hAnsi="B Badr" w:cs="B Badr"/>
          <w:color w:val="000000"/>
        </w:rPr>
        <w:sym w:font="HQPB1" w:char="F024"/>
      </w:r>
      <w:r w:rsidRPr="009D47F7">
        <w:rPr>
          <w:rFonts w:ascii="B Badr" w:hAnsi="B Badr" w:cs="B Badr"/>
          <w:color w:val="000000"/>
        </w:rPr>
        <w:sym w:font="HQPB5" w:char="F074"/>
      </w:r>
      <w:r w:rsidRPr="009D47F7">
        <w:rPr>
          <w:rFonts w:ascii="B Badr" w:hAnsi="B Badr" w:cs="B Badr"/>
          <w:color w:val="000000"/>
        </w:rPr>
        <w:sym w:font="HQPB2" w:char="F042"/>
      </w:r>
      <w:r w:rsidRPr="009D47F7">
        <w:rPr>
          <w:rFonts w:ascii="B Badr" w:hAnsi="B Badr" w:cs="B Badr"/>
          <w:color w:val="000000"/>
          <w:rtl/>
        </w:rPr>
        <w:t xml:space="preserve"> </w:t>
      </w:r>
      <w:r w:rsidRPr="009D47F7">
        <w:rPr>
          <w:rFonts w:ascii="B Badr" w:hAnsi="B Badr" w:cs="B Badr"/>
          <w:color w:val="000000"/>
        </w:rPr>
        <w:sym w:font="HQPB5" w:char="F074"/>
      </w:r>
      <w:r w:rsidRPr="009D47F7">
        <w:rPr>
          <w:rFonts w:ascii="B Badr" w:hAnsi="B Badr" w:cs="B Badr"/>
          <w:color w:val="000000"/>
        </w:rPr>
        <w:sym w:font="HQPB2" w:char="F041"/>
      </w:r>
      <w:r w:rsidRPr="009D47F7">
        <w:rPr>
          <w:rFonts w:ascii="B Badr" w:hAnsi="B Badr" w:cs="B Badr"/>
          <w:color w:val="000000"/>
        </w:rPr>
        <w:sym w:font="HQPB5" w:char="F074"/>
      </w:r>
      <w:r w:rsidRPr="009D47F7">
        <w:rPr>
          <w:rFonts w:ascii="B Badr" w:hAnsi="B Badr" w:cs="B Badr"/>
          <w:color w:val="000000"/>
        </w:rPr>
        <w:sym w:font="HQPB1" w:char="F093"/>
      </w:r>
      <w:r w:rsidRPr="009D47F7">
        <w:rPr>
          <w:rFonts w:ascii="B Badr" w:hAnsi="B Badr" w:cs="B Badr"/>
          <w:color w:val="000000"/>
        </w:rPr>
        <w:sym w:font="HQPB2" w:char="F052"/>
      </w:r>
      <w:r w:rsidRPr="009D47F7">
        <w:rPr>
          <w:rFonts w:ascii="B Badr" w:hAnsi="B Badr" w:cs="B Badr"/>
          <w:color w:val="000000"/>
        </w:rPr>
        <w:sym w:font="HQPB5" w:char="F072"/>
      </w:r>
      <w:r w:rsidRPr="009D47F7">
        <w:rPr>
          <w:rFonts w:ascii="B Badr" w:hAnsi="B Badr" w:cs="B Badr"/>
          <w:color w:val="000000"/>
        </w:rPr>
        <w:sym w:font="HQPB1" w:char="F026"/>
      </w:r>
      <w:r w:rsidRPr="009D47F7">
        <w:rPr>
          <w:rFonts w:ascii="B Badr" w:hAnsi="B Badr" w:cs="B Badr"/>
          <w:color w:val="000000"/>
          <w:rtl/>
        </w:rPr>
        <w:t xml:space="preserve"> </w:t>
      </w:r>
      <w:r w:rsidRPr="009D47F7">
        <w:rPr>
          <w:rFonts w:ascii="B Badr" w:hAnsi="B Badr" w:cs="B Badr"/>
          <w:color w:val="000000"/>
        </w:rPr>
        <w:sym w:font="HQPB4" w:char="F0F6"/>
      </w:r>
      <w:r w:rsidRPr="009D47F7">
        <w:rPr>
          <w:rFonts w:ascii="B Badr" w:hAnsi="B Badr" w:cs="B Badr"/>
          <w:color w:val="000000"/>
        </w:rPr>
        <w:sym w:font="HQPB2" w:char="F04E"/>
      </w:r>
      <w:r w:rsidRPr="009D47F7">
        <w:rPr>
          <w:rFonts w:ascii="B Badr" w:hAnsi="B Badr" w:cs="B Badr"/>
          <w:color w:val="000000"/>
        </w:rPr>
        <w:sym w:font="HQPB4" w:char="F0E4"/>
      </w:r>
      <w:r w:rsidRPr="009D47F7">
        <w:rPr>
          <w:rFonts w:ascii="B Badr" w:hAnsi="B Badr" w:cs="B Badr"/>
          <w:color w:val="000000"/>
        </w:rPr>
        <w:sym w:font="HQPB2" w:char="F033"/>
      </w:r>
      <w:r w:rsidRPr="009D47F7">
        <w:rPr>
          <w:rFonts w:ascii="B Badr" w:hAnsi="B Badr" w:cs="B Badr"/>
          <w:color w:val="000000"/>
        </w:rPr>
        <w:sym w:font="HQPB4" w:char="F09A"/>
      </w:r>
      <w:r w:rsidRPr="009D47F7">
        <w:rPr>
          <w:rFonts w:ascii="B Badr" w:hAnsi="B Badr" w:cs="B Badr"/>
          <w:color w:val="000000"/>
        </w:rPr>
        <w:sym w:font="HQPB1" w:char="F02F"/>
      </w:r>
      <w:r w:rsidRPr="009D47F7">
        <w:rPr>
          <w:rFonts w:ascii="B Badr" w:hAnsi="B Badr" w:cs="B Badr"/>
          <w:color w:val="000000"/>
        </w:rPr>
        <w:sym w:font="HQPB5" w:char="F075"/>
      </w:r>
      <w:r w:rsidRPr="009D47F7">
        <w:rPr>
          <w:rFonts w:ascii="B Badr" w:hAnsi="B Badr" w:cs="B Badr"/>
          <w:color w:val="000000"/>
        </w:rPr>
        <w:sym w:font="HQPB1" w:char="F091"/>
      </w:r>
      <w:r w:rsidRPr="009D47F7">
        <w:rPr>
          <w:rFonts w:ascii="B Badr" w:hAnsi="B Badr" w:cs="B Badr"/>
          <w:color w:val="000000"/>
          <w:rtl/>
        </w:rPr>
        <w:t xml:space="preserve"> </w:t>
      </w:r>
      <w:r w:rsidRPr="009D47F7">
        <w:rPr>
          <w:rFonts w:ascii="B Badr" w:hAnsi="B Badr" w:cs="B Badr"/>
          <w:color w:val="000000"/>
        </w:rPr>
        <w:sym w:font="HQPB4" w:char="F034"/>
      </w:r>
      <w:r w:rsidRPr="009D47F7">
        <w:rPr>
          <w:rFonts w:ascii="B Badr" w:hAnsi="B Badr" w:cs="B Badr"/>
          <w:color w:val="000000"/>
          <w:rtl/>
        </w:rPr>
        <w:t xml:space="preserve"> </w:t>
      </w:r>
      <w:r w:rsidRPr="009D47F7">
        <w:rPr>
          <w:rFonts w:ascii="B Badr" w:hAnsi="B Badr" w:cs="B Badr"/>
          <w:color w:val="000000"/>
        </w:rPr>
        <w:sym w:font="HQPB5" w:char="F028"/>
      </w:r>
      <w:r w:rsidRPr="009D47F7">
        <w:rPr>
          <w:rFonts w:ascii="B Badr" w:hAnsi="B Badr" w:cs="B Badr"/>
          <w:color w:val="000000"/>
        </w:rPr>
        <w:sym w:font="HQPB1" w:char="F023"/>
      </w:r>
      <w:r w:rsidRPr="009D47F7">
        <w:rPr>
          <w:rFonts w:ascii="B Badr" w:hAnsi="B Badr" w:cs="B Badr"/>
          <w:color w:val="000000"/>
        </w:rPr>
        <w:sym w:font="HQPB2" w:char="F071"/>
      </w:r>
      <w:r w:rsidRPr="009D47F7">
        <w:rPr>
          <w:rFonts w:ascii="B Badr" w:hAnsi="B Badr" w:cs="B Badr"/>
          <w:color w:val="000000"/>
        </w:rPr>
        <w:sym w:font="HQPB4" w:char="F0E4"/>
      </w:r>
      <w:r w:rsidRPr="009D47F7">
        <w:rPr>
          <w:rFonts w:ascii="B Badr" w:hAnsi="B Badr" w:cs="B Badr"/>
          <w:color w:val="000000"/>
        </w:rPr>
        <w:sym w:font="HQPB2" w:char="F039"/>
      </w:r>
      <w:r w:rsidRPr="009D47F7">
        <w:rPr>
          <w:rFonts w:ascii="B Badr" w:hAnsi="B Badr" w:cs="B Badr"/>
          <w:color w:val="000000"/>
        </w:rPr>
        <w:sym w:font="HQPB1" w:char="F024"/>
      </w:r>
      <w:r w:rsidRPr="009D47F7">
        <w:rPr>
          <w:rFonts w:ascii="B Badr" w:hAnsi="B Badr" w:cs="B Badr"/>
          <w:color w:val="000000"/>
        </w:rPr>
        <w:sym w:font="HQPB5" w:char="F073"/>
      </w:r>
      <w:r w:rsidRPr="009D47F7">
        <w:rPr>
          <w:rFonts w:ascii="B Badr" w:hAnsi="B Badr" w:cs="B Badr"/>
          <w:color w:val="000000"/>
        </w:rPr>
        <w:sym w:font="HQPB2" w:char="F025"/>
      </w:r>
      <w:r w:rsidRPr="009D47F7">
        <w:rPr>
          <w:rFonts w:ascii="B Badr" w:hAnsi="B Badr" w:cs="B Badr"/>
          <w:color w:val="000000"/>
          <w:rtl/>
        </w:rPr>
        <w:t xml:space="preserve"> </w:t>
      </w:r>
      <w:r w:rsidRPr="009D47F7">
        <w:rPr>
          <w:rFonts w:ascii="B Badr" w:hAnsi="B Badr" w:cs="B Badr"/>
          <w:color w:val="000000"/>
        </w:rPr>
        <w:sym w:font="HQPB1" w:char="F023"/>
      </w:r>
      <w:r w:rsidRPr="009D47F7">
        <w:rPr>
          <w:rFonts w:ascii="B Badr" w:hAnsi="B Badr" w:cs="B Badr"/>
          <w:color w:val="000000"/>
        </w:rPr>
        <w:sym w:font="HQPB4" w:char="F05A"/>
      </w:r>
      <w:r w:rsidRPr="009D47F7">
        <w:rPr>
          <w:rFonts w:ascii="B Badr" w:hAnsi="B Badr" w:cs="B Badr"/>
          <w:color w:val="000000"/>
        </w:rPr>
        <w:sym w:font="HQPB1" w:char="F08E"/>
      </w:r>
      <w:r w:rsidRPr="009D47F7">
        <w:rPr>
          <w:rFonts w:ascii="B Badr" w:hAnsi="B Badr" w:cs="B Badr"/>
          <w:color w:val="000000"/>
        </w:rPr>
        <w:sym w:font="HQPB4" w:char="F0F6"/>
      </w:r>
      <w:r w:rsidRPr="009D47F7">
        <w:rPr>
          <w:rFonts w:ascii="B Badr" w:hAnsi="B Badr" w:cs="B Badr"/>
          <w:color w:val="000000"/>
        </w:rPr>
        <w:sym w:font="HQPB2" w:char="F08D"/>
      </w:r>
      <w:r w:rsidRPr="009D47F7">
        <w:rPr>
          <w:rFonts w:ascii="B Badr" w:hAnsi="B Badr" w:cs="B Badr"/>
          <w:color w:val="000000"/>
        </w:rPr>
        <w:sym w:font="HQPB5" w:char="F079"/>
      </w:r>
      <w:r w:rsidRPr="009D47F7">
        <w:rPr>
          <w:rFonts w:ascii="B Badr" w:hAnsi="B Badr" w:cs="B Badr"/>
          <w:color w:val="000000"/>
        </w:rPr>
        <w:sym w:font="HQPB1" w:char="F07A"/>
      </w:r>
      <w:r w:rsidRPr="009D47F7">
        <w:rPr>
          <w:rFonts w:ascii="B Badr" w:hAnsi="B Badr" w:cs="B Badr"/>
          <w:color w:val="000000"/>
          <w:rtl/>
        </w:rPr>
        <w:t xml:space="preserve"> </w:t>
      </w:r>
      <w:r w:rsidRPr="009D47F7">
        <w:rPr>
          <w:rFonts w:ascii="B Badr" w:hAnsi="B Badr" w:cs="B Badr"/>
          <w:color w:val="000000"/>
        </w:rPr>
        <w:sym w:font="HQPB4" w:char="F033"/>
      </w:r>
      <w:r w:rsidRPr="009D47F7">
        <w:rPr>
          <w:rFonts w:ascii="B Badr" w:hAnsi="B Badr" w:cs="B Badr"/>
          <w:color w:val="000000"/>
          <w:rtl/>
        </w:rPr>
        <w:t xml:space="preserve"> </w:t>
      </w:r>
      <w:r w:rsidRPr="009D47F7">
        <w:rPr>
          <w:rFonts w:ascii="B Badr" w:hAnsi="B Badr" w:cs="B Badr"/>
          <w:color w:val="000000"/>
        </w:rPr>
        <w:sym w:font="HQPB5" w:char="F09A"/>
      </w:r>
      <w:r w:rsidRPr="009D47F7">
        <w:rPr>
          <w:rFonts w:ascii="B Badr" w:hAnsi="B Badr" w:cs="B Badr"/>
          <w:color w:val="000000"/>
        </w:rPr>
        <w:sym w:font="HQPB2" w:char="F0FA"/>
      </w:r>
      <w:r w:rsidRPr="009D47F7">
        <w:rPr>
          <w:rFonts w:ascii="B Badr" w:hAnsi="B Badr" w:cs="B Badr"/>
          <w:color w:val="000000"/>
        </w:rPr>
        <w:sym w:font="HQPB2" w:char="F0EF"/>
      </w:r>
      <w:r w:rsidRPr="009D47F7">
        <w:rPr>
          <w:rFonts w:ascii="B Badr" w:hAnsi="B Badr" w:cs="B Badr"/>
          <w:color w:val="000000"/>
        </w:rPr>
        <w:sym w:font="HQPB4" w:char="F0CF"/>
      </w:r>
      <w:r w:rsidRPr="009D47F7">
        <w:rPr>
          <w:rFonts w:ascii="B Badr" w:hAnsi="B Badr" w:cs="B Badr"/>
          <w:color w:val="000000"/>
        </w:rPr>
        <w:sym w:font="HQPB3" w:char="F025"/>
      </w:r>
      <w:r w:rsidRPr="009D47F7">
        <w:rPr>
          <w:rFonts w:ascii="B Badr" w:hAnsi="B Badr" w:cs="B Badr"/>
          <w:color w:val="000000"/>
        </w:rPr>
        <w:sym w:font="HQPB4" w:char="F0A9"/>
      </w:r>
      <w:r w:rsidRPr="009D47F7">
        <w:rPr>
          <w:rFonts w:ascii="B Badr" w:hAnsi="B Badr" w:cs="B Badr"/>
          <w:color w:val="000000"/>
        </w:rPr>
        <w:sym w:font="HQPB3" w:char="F023"/>
      </w:r>
      <w:r w:rsidRPr="009D47F7">
        <w:rPr>
          <w:rFonts w:ascii="B Badr" w:hAnsi="B Badr" w:cs="B Badr"/>
          <w:color w:val="000000"/>
        </w:rPr>
        <w:sym w:font="HQPB4" w:char="F0CF"/>
      </w:r>
      <w:r w:rsidRPr="009D47F7">
        <w:rPr>
          <w:rFonts w:ascii="B Badr" w:hAnsi="B Badr" w:cs="B Badr"/>
          <w:color w:val="000000"/>
        </w:rPr>
        <w:sym w:font="HQPB4" w:char="F06A"/>
      </w:r>
      <w:r w:rsidRPr="009D47F7">
        <w:rPr>
          <w:rFonts w:ascii="B Badr" w:hAnsi="B Badr" w:cs="B Badr"/>
          <w:color w:val="000000"/>
        </w:rPr>
        <w:sym w:font="HQPB2" w:char="F039"/>
      </w:r>
      <w:r w:rsidRPr="009D47F7">
        <w:rPr>
          <w:rFonts w:ascii="B Badr" w:hAnsi="B Badr" w:cs="B Badr"/>
          <w:color w:val="000000"/>
          <w:rtl/>
        </w:rPr>
        <w:t xml:space="preserve"> </w:t>
      </w:r>
      <w:r w:rsidRPr="009D47F7">
        <w:rPr>
          <w:rFonts w:ascii="B Badr" w:hAnsi="B Badr" w:cs="B Badr"/>
          <w:color w:val="000000"/>
        </w:rPr>
        <w:sym w:font="HQPB5" w:char="F028"/>
      </w:r>
      <w:r w:rsidRPr="009D47F7">
        <w:rPr>
          <w:rFonts w:ascii="B Badr" w:hAnsi="B Badr" w:cs="B Badr"/>
          <w:color w:val="000000"/>
        </w:rPr>
        <w:sym w:font="HQPB1" w:char="F023"/>
      </w:r>
      <w:r w:rsidRPr="009D47F7">
        <w:rPr>
          <w:rFonts w:ascii="B Badr" w:hAnsi="B Badr" w:cs="B Badr"/>
          <w:color w:val="000000"/>
        </w:rPr>
        <w:sym w:font="HQPB2" w:char="F071"/>
      </w:r>
      <w:r w:rsidRPr="009D47F7">
        <w:rPr>
          <w:rFonts w:ascii="B Badr" w:hAnsi="B Badr" w:cs="B Badr"/>
          <w:color w:val="000000"/>
        </w:rPr>
        <w:sym w:font="HQPB4" w:char="F0E3"/>
      </w:r>
      <w:r w:rsidRPr="009D47F7">
        <w:rPr>
          <w:rFonts w:ascii="B Badr" w:hAnsi="B Badr" w:cs="B Badr"/>
          <w:color w:val="000000"/>
        </w:rPr>
        <w:sym w:font="HQPB2" w:char="F05A"/>
      </w:r>
      <w:r w:rsidRPr="009D47F7">
        <w:rPr>
          <w:rFonts w:ascii="B Badr" w:hAnsi="B Badr" w:cs="B Badr"/>
          <w:color w:val="000000"/>
        </w:rPr>
        <w:sym w:font="HQPB5" w:char="F07C"/>
      </w:r>
      <w:r w:rsidRPr="009D47F7">
        <w:rPr>
          <w:rFonts w:ascii="B Badr" w:hAnsi="B Badr" w:cs="B Badr"/>
          <w:color w:val="000000"/>
        </w:rPr>
        <w:sym w:font="HQPB1" w:char="F0A1"/>
      </w:r>
      <w:r w:rsidRPr="009D47F7">
        <w:rPr>
          <w:rFonts w:ascii="B Badr" w:hAnsi="B Badr" w:cs="B Badr"/>
          <w:color w:val="000000"/>
        </w:rPr>
        <w:sym w:font="HQPB4" w:char="F0F4"/>
      </w:r>
      <w:r w:rsidRPr="009D47F7">
        <w:rPr>
          <w:rFonts w:ascii="B Badr" w:hAnsi="B Badr" w:cs="B Badr"/>
          <w:color w:val="000000"/>
        </w:rPr>
        <w:sym w:font="HQPB1" w:char="F06D"/>
      </w:r>
      <w:r w:rsidRPr="009D47F7">
        <w:rPr>
          <w:rFonts w:ascii="B Badr" w:hAnsi="B Badr" w:cs="B Badr"/>
          <w:color w:val="000000"/>
        </w:rPr>
        <w:sym w:font="HQPB5" w:char="F072"/>
      </w:r>
      <w:r w:rsidRPr="009D47F7">
        <w:rPr>
          <w:rFonts w:ascii="B Badr" w:hAnsi="B Badr" w:cs="B Badr"/>
          <w:color w:val="000000"/>
        </w:rPr>
        <w:sym w:font="HQPB1" w:char="F026"/>
      </w:r>
      <w:r w:rsidRPr="009D47F7">
        <w:rPr>
          <w:rFonts w:ascii="B Badr" w:hAnsi="B Badr" w:cs="B Badr"/>
          <w:color w:val="000000"/>
          <w:rtl/>
        </w:rPr>
        <w:t xml:space="preserve"> </w:t>
      </w:r>
      <w:r w:rsidRPr="009D47F7">
        <w:rPr>
          <w:rFonts w:ascii="B Badr" w:hAnsi="B Badr" w:cs="B Badr"/>
          <w:color w:val="000000"/>
        </w:rPr>
        <w:sym w:font="HQPB2" w:char="F092"/>
      </w:r>
      <w:r w:rsidRPr="009D47F7">
        <w:rPr>
          <w:rFonts w:ascii="B Badr" w:hAnsi="B Badr" w:cs="B Badr"/>
          <w:color w:val="000000"/>
        </w:rPr>
        <w:sym w:font="HQPB4" w:char="F0CE"/>
      </w:r>
      <w:r w:rsidRPr="009D47F7">
        <w:rPr>
          <w:rFonts w:ascii="B Badr" w:hAnsi="B Badr" w:cs="B Badr"/>
          <w:color w:val="000000"/>
        </w:rPr>
        <w:sym w:font="HQPB1" w:char="F0FB"/>
      </w:r>
      <w:r w:rsidRPr="009D47F7">
        <w:rPr>
          <w:rFonts w:ascii="B Badr" w:hAnsi="B Badr" w:cs="B Badr"/>
          <w:color w:val="000000"/>
          <w:rtl/>
        </w:rPr>
        <w:t xml:space="preserve"> </w:t>
      </w:r>
      <w:r w:rsidRPr="009D47F7">
        <w:rPr>
          <w:rFonts w:ascii="B Badr" w:hAnsi="B Badr" w:cs="B Badr"/>
          <w:color w:val="000000"/>
        </w:rPr>
        <w:sym w:font="HQPB4" w:char="F0CD"/>
      </w:r>
      <w:r w:rsidRPr="009D47F7">
        <w:rPr>
          <w:rFonts w:ascii="B Badr" w:hAnsi="B Badr" w:cs="B Badr"/>
          <w:color w:val="000000"/>
        </w:rPr>
        <w:sym w:font="HQPB2" w:char="F06E"/>
      </w:r>
      <w:r w:rsidRPr="009D47F7">
        <w:rPr>
          <w:rFonts w:ascii="B Badr" w:hAnsi="B Badr" w:cs="B Badr"/>
          <w:color w:val="000000"/>
        </w:rPr>
        <w:sym w:font="HQPB4" w:char="F0C9"/>
      </w:r>
      <w:r w:rsidRPr="009D47F7">
        <w:rPr>
          <w:rFonts w:ascii="B Badr" w:hAnsi="B Badr" w:cs="B Badr"/>
          <w:color w:val="000000"/>
        </w:rPr>
        <w:sym w:font="HQPB1" w:char="F08B"/>
      </w:r>
      <w:r w:rsidRPr="009D47F7">
        <w:rPr>
          <w:rFonts w:ascii="B Badr" w:hAnsi="B Badr" w:cs="B Badr"/>
          <w:color w:val="000000"/>
        </w:rPr>
        <w:sym w:font="HQPB2" w:char="F0BB"/>
      </w:r>
      <w:r w:rsidRPr="009D47F7">
        <w:rPr>
          <w:rFonts w:ascii="B Badr" w:hAnsi="B Badr" w:cs="B Badr"/>
          <w:color w:val="000000"/>
        </w:rPr>
        <w:sym w:font="HQPB5" w:char="F079"/>
      </w:r>
      <w:r w:rsidRPr="009D47F7">
        <w:rPr>
          <w:rFonts w:ascii="B Badr" w:hAnsi="B Badr" w:cs="B Badr"/>
          <w:color w:val="000000"/>
        </w:rPr>
        <w:sym w:font="HQPB2" w:char="F064"/>
      </w:r>
      <w:r w:rsidRPr="009D47F7">
        <w:rPr>
          <w:rFonts w:ascii="B Badr" w:hAnsi="B Badr" w:cs="B Badr"/>
          <w:color w:val="000000"/>
          <w:rtl/>
        </w:rPr>
        <w:t xml:space="preserve"> </w:t>
      </w:r>
      <w:r w:rsidRPr="009D47F7">
        <w:rPr>
          <w:rFonts w:ascii="B Badr" w:hAnsi="B Badr" w:cs="B Badr"/>
          <w:color w:val="000000"/>
        </w:rPr>
        <w:sym w:font="HQPB1" w:char="F024"/>
      </w:r>
      <w:r w:rsidRPr="009D47F7">
        <w:rPr>
          <w:rFonts w:ascii="B Badr" w:hAnsi="B Badr" w:cs="B Badr"/>
          <w:color w:val="000000"/>
        </w:rPr>
        <w:sym w:font="HQPB5" w:char="F075"/>
      </w:r>
      <w:r w:rsidRPr="009D47F7">
        <w:rPr>
          <w:rFonts w:ascii="B Badr" w:hAnsi="B Badr" w:cs="B Badr"/>
          <w:color w:val="000000"/>
        </w:rPr>
        <w:sym w:font="HQPB2" w:char="F08B"/>
      </w:r>
      <w:r w:rsidRPr="009D47F7">
        <w:rPr>
          <w:rFonts w:ascii="B Badr" w:hAnsi="B Badr" w:cs="B Badr"/>
          <w:color w:val="000000"/>
        </w:rPr>
        <w:sym w:font="HQPB4" w:char="F0F7"/>
      </w:r>
      <w:r w:rsidRPr="009D47F7">
        <w:rPr>
          <w:rFonts w:ascii="B Badr" w:hAnsi="B Badr" w:cs="B Badr"/>
          <w:color w:val="000000"/>
        </w:rPr>
        <w:sym w:font="HQPB2" w:char="F052"/>
      </w:r>
      <w:r w:rsidRPr="009D47F7">
        <w:rPr>
          <w:rFonts w:ascii="B Badr" w:hAnsi="B Badr" w:cs="B Badr"/>
          <w:color w:val="000000"/>
        </w:rPr>
        <w:sym w:font="HQPB4" w:char="F091"/>
      </w:r>
      <w:r w:rsidRPr="009D47F7">
        <w:rPr>
          <w:rFonts w:ascii="B Badr" w:hAnsi="B Badr" w:cs="B Badr"/>
          <w:color w:val="000000"/>
        </w:rPr>
        <w:sym w:font="HQPB1" w:char="F089"/>
      </w:r>
      <w:r w:rsidRPr="009D47F7">
        <w:rPr>
          <w:rFonts w:ascii="B Badr" w:hAnsi="B Badr" w:cs="B Badr"/>
          <w:color w:val="000000"/>
        </w:rPr>
        <w:sym w:font="HQPB2" w:char="F039"/>
      </w:r>
      <w:r w:rsidRPr="009D47F7">
        <w:rPr>
          <w:rFonts w:ascii="B Badr" w:hAnsi="B Badr" w:cs="B Badr"/>
          <w:color w:val="000000"/>
        </w:rPr>
        <w:sym w:font="HQPB5" w:char="F024"/>
      </w:r>
      <w:r w:rsidRPr="009D47F7">
        <w:rPr>
          <w:rFonts w:ascii="B Badr" w:hAnsi="B Badr" w:cs="B Badr"/>
          <w:color w:val="000000"/>
        </w:rPr>
        <w:sym w:font="HQPB1" w:char="F023"/>
      </w:r>
      <w:r w:rsidRPr="009D47F7">
        <w:rPr>
          <w:rFonts w:ascii="B Badr" w:hAnsi="B Badr" w:cs="B Badr"/>
          <w:color w:val="000000"/>
          <w:rtl/>
        </w:rPr>
        <w:t xml:space="preserve"> </w:t>
      </w:r>
      <w:r w:rsidRPr="009D47F7">
        <w:rPr>
          <w:rFonts w:ascii="B Badr" w:hAnsi="B Badr" w:cs="B Badr"/>
          <w:color w:val="000000"/>
        </w:rPr>
        <w:sym w:font="HQPB4" w:char="F0D7"/>
      </w:r>
      <w:r w:rsidRPr="009D47F7">
        <w:rPr>
          <w:rFonts w:ascii="B Badr" w:hAnsi="B Badr" w:cs="B Badr"/>
          <w:color w:val="000000"/>
        </w:rPr>
        <w:sym w:font="HQPB2" w:char="F070"/>
      </w:r>
      <w:r w:rsidRPr="009D47F7">
        <w:rPr>
          <w:rFonts w:ascii="B Badr" w:hAnsi="B Badr" w:cs="B Badr"/>
          <w:color w:val="000000"/>
        </w:rPr>
        <w:sym w:font="HQPB5" w:char="F075"/>
      </w:r>
      <w:r w:rsidRPr="009D47F7">
        <w:rPr>
          <w:rFonts w:ascii="B Badr" w:hAnsi="B Badr" w:cs="B Badr"/>
          <w:color w:val="000000"/>
        </w:rPr>
        <w:sym w:font="HQPB2" w:char="F05A"/>
      </w:r>
      <w:r w:rsidRPr="009D47F7">
        <w:rPr>
          <w:rFonts w:ascii="B Badr" w:hAnsi="B Badr" w:cs="B Badr"/>
          <w:color w:val="000000"/>
        </w:rPr>
        <w:sym w:font="HQPB5" w:char="F07C"/>
      </w:r>
      <w:r w:rsidRPr="009D47F7">
        <w:rPr>
          <w:rFonts w:ascii="B Badr" w:hAnsi="B Badr" w:cs="B Badr"/>
          <w:color w:val="000000"/>
        </w:rPr>
        <w:sym w:font="HQPB1" w:char="F0A1"/>
      </w:r>
      <w:r w:rsidRPr="009D47F7">
        <w:rPr>
          <w:rFonts w:ascii="B Badr" w:hAnsi="B Badr" w:cs="B Badr"/>
          <w:color w:val="000000"/>
        </w:rPr>
        <w:sym w:font="HQPB5" w:char="F079"/>
      </w:r>
      <w:r w:rsidRPr="009D47F7">
        <w:rPr>
          <w:rFonts w:ascii="B Badr" w:hAnsi="B Badr" w:cs="B Badr"/>
          <w:color w:val="000000"/>
        </w:rPr>
        <w:sym w:font="HQPB1" w:char="F06D"/>
      </w:r>
      <w:r w:rsidRPr="009D47F7">
        <w:rPr>
          <w:rFonts w:ascii="B Badr" w:hAnsi="B Badr" w:cs="B Badr"/>
          <w:color w:val="000000"/>
          <w:rtl/>
        </w:rPr>
        <w:t xml:space="preserve"> </w:t>
      </w:r>
      <w:r w:rsidRPr="009D47F7">
        <w:rPr>
          <w:rFonts w:ascii="B Badr" w:hAnsi="B Badr" w:cs="B Badr"/>
          <w:color w:val="000000"/>
        </w:rPr>
        <w:sym w:font="HQPB4" w:char="F034"/>
      </w:r>
      <w:r w:rsidRPr="009D47F7">
        <w:rPr>
          <w:rFonts w:ascii="B Badr" w:hAnsi="B Badr" w:cs="B Badr"/>
          <w:color w:val="000000"/>
          <w:rtl/>
        </w:rPr>
        <w:t xml:space="preserve"> </w:t>
      </w:r>
      <w:r w:rsidRPr="009D47F7">
        <w:rPr>
          <w:rFonts w:ascii="B Badr" w:hAnsi="B Badr" w:cs="B Badr"/>
          <w:color w:val="000000"/>
        </w:rPr>
        <w:sym w:font="HQPB4" w:char="F0E2"/>
      </w:r>
      <w:r w:rsidRPr="009D47F7">
        <w:rPr>
          <w:rFonts w:ascii="B Badr" w:hAnsi="B Badr" w:cs="B Badr"/>
          <w:color w:val="000000"/>
        </w:rPr>
        <w:sym w:font="HQPB1" w:char="F091"/>
      </w:r>
      <w:r w:rsidRPr="009D47F7">
        <w:rPr>
          <w:rFonts w:ascii="B Badr" w:hAnsi="B Badr" w:cs="B Badr"/>
          <w:color w:val="000000"/>
        </w:rPr>
        <w:sym w:font="HQPB1" w:char="F023"/>
      </w:r>
      <w:r w:rsidRPr="009D47F7">
        <w:rPr>
          <w:rFonts w:ascii="B Badr" w:hAnsi="B Badr" w:cs="B Badr"/>
          <w:color w:val="000000"/>
        </w:rPr>
        <w:sym w:font="HQPB5" w:char="F074"/>
      </w:r>
      <w:r w:rsidRPr="009D47F7">
        <w:rPr>
          <w:rFonts w:ascii="B Badr" w:hAnsi="B Badr" w:cs="B Badr"/>
          <w:color w:val="000000"/>
        </w:rPr>
        <w:sym w:font="HQPB3" w:char="F024"/>
      </w:r>
      <w:r w:rsidRPr="009D47F7">
        <w:rPr>
          <w:rFonts w:ascii="B Badr" w:hAnsi="B Badr" w:cs="B Badr"/>
          <w:color w:val="000000"/>
        </w:rPr>
        <w:sym w:font="HQPB5" w:char="F073"/>
      </w:r>
      <w:r w:rsidRPr="009D47F7">
        <w:rPr>
          <w:rFonts w:ascii="B Badr" w:hAnsi="B Badr" w:cs="B Badr"/>
          <w:color w:val="000000"/>
        </w:rPr>
        <w:sym w:font="HQPB3" w:char="F021"/>
      </w:r>
      <w:r w:rsidRPr="009D47F7">
        <w:rPr>
          <w:rFonts w:ascii="B Badr" w:hAnsi="B Badr" w:cs="B Badr"/>
          <w:color w:val="000000"/>
        </w:rPr>
        <w:sym w:font="HQPB5" w:char="F075"/>
      </w:r>
      <w:r w:rsidRPr="009D47F7">
        <w:rPr>
          <w:rFonts w:ascii="B Badr" w:hAnsi="B Badr" w:cs="B Badr"/>
          <w:color w:val="000000"/>
        </w:rPr>
        <w:sym w:font="HQPB2" w:char="F072"/>
      </w:r>
      <w:r w:rsidRPr="009D47F7">
        <w:rPr>
          <w:rFonts w:ascii="B Badr" w:hAnsi="B Badr" w:cs="B Badr"/>
          <w:color w:val="000000"/>
          <w:rtl/>
        </w:rPr>
        <w:t xml:space="preserve"> </w:t>
      </w:r>
      <w:r w:rsidRPr="009D47F7">
        <w:rPr>
          <w:rFonts w:ascii="B Badr" w:hAnsi="B Badr" w:cs="B Badr"/>
          <w:color w:val="000000"/>
        </w:rPr>
        <w:sym w:font="HQPB4" w:char="F0CD"/>
      </w:r>
      <w:r w:rsidRPr="009D47F7">
        <w:rPr>
          <w:rFonts w:ascii="B Badr" w:hAnsi="B Badr" w:cs="B Badr"/>
          <w:color w:val="000000"/>
        </w:rPr>
        <w:sym w:font="HQPB2" w:char="F06F"/>
      </w:r>
      <w:r w:rsidRPr="009D47F7">
        <w:rPr>
          <w:rFonts w:ascii="B Badr" w:hAnsi="B Badr" w:cs="B Badr"/>
          <w:color w:val="000000"/>
        </w:rPr>
        <w:sym w:font="HQPB5" w:char="F074"/>
      </w:r>
      <w:r w:rsidRPr="009D47F7">
        <w:rPr>
          <w:rFonts w:ascii="B Badr" w:hAnsi="B Badr" w:cs="B Badr"/>
          <w:color w:val="000000"/>
        </w:rPr>
        <w:sym w:font="HQPB1" w:char="F08D"/>
      </w:r>
      <w:r w:rsidRPr="009D47F7">
        <w:rPr>
          <w:rFonts w:ascii="B Badr" w:hAnsi="B Badr" w:cs="B Badr"/>
          <w:color w:val="000000"/>
        </w:rPr>
        <w:sym w:font="HQPB4" w:char="F0C5"/>
      </w:r>
      <w:r w:rsidRPr="009D47F7">
        <w:rPr>
          <w:rFonts w:ascii="B Badr" w:hAnsi="B Badr" w:cs="B Badr"/>
          <w:color w:val="000000"/>
        </w:rPr>
        <w:sym w:font="HQPB1" w:char="F07A"/>
      </w:r>
      <w:r w:rsidRPr="009D47F7">
        <w:rPr>
          <w:rFonts w:ascii="B Badr" w:hAnsi="B Badr" w:cs="B Badr"/>
          <w:color w:val="000000"/>
        </w:rPr>
        <w:sym w:font="HQPB5" w:char="F046"/>
      </w:r>
      <w:r w:rsidRPr="009D47F7">
        <w:rPr>
          <w:rFonts w:ascii="B Badr" w:hAnsi="B Badr" w:cs="B Badr"/>
          <w:color w:val="000000"/>
        </w:rPr>
        <w:sym w:font="HQPB2" w:char="F079"/>
      </w:r>
      <w:r w:rsidRPr="009D47F7">
        <w:rPr>
          <w:rFonts w:ascii="B Badr" w:hAnsi="B Badr" w:cs="B Badr"/>
          <w:color w:val="000000"/>
        </w:rPr>
        <w:sym w:font="HQPB5" w:char="F024"/>
      </w:r>
      <w:r w:rsidRPr="009D47F7">
        <w:rPr>
          <w:rFonts w:ascii="B Badr" w:hAnsi="B Badr" w:cs="B Badr"/>
          <w:color w:val="000000"/>
        </w:rPr>
        <w:sym w:font="HQPB1" w:char="F023"/>
      </w:r>
      <w:r w:rsidRPr="009D47F7">
        <w:rPr>
          <w:rFonts w:ascii="B Badr" w:hAnsi="B Badr" w:cs="B Badr"/>
          <w:color w:val="000000"/>
          <w:rtl/>
        </w:rPr>
        <w:t xml:space="preserve"> </w:t>
      </w:r>
      <w:r w:rsidRPr="009D47F7">
        <w:rPr>
          <w:rFonts w:ascii="B Badr" w:hAnsi="B Badr" w:cs="B Badr"/>
          <w:color w:val="000000"/>
        </w:rPr>
        <w:sym w:font="HQPB4" w:char="F0D7"/>
      </w:r>
      <w:r w:rsidRPr="009D47F7">
        <w:rPr>
          <w:rFonts w:ascii="B Badr" w:hAnsi="B Badr" w:cs="B Badr"/>
          <w:color w:val="000000"/>
        </w:rPr>
        <w:sym w:font="HQPB1" w:char="F08E"/>
      </w:r>
      <w:r w:rsidRPr="009D47F7">
        <w:rPr>
          <w:rFonts w:ascii="B Badr" w:hAnsi="B Badr" w:cs="B Badr"/>
          <w:color w:val="000000"/>
        </w:rPr>
        <w:sym w:font="HQPB4" w:char="F0F6"/>
      </w:r>
      <w:r w:rsidRPr="009D47F7">
        <w:rPr>
          <w:rFonts w:ascii="B Badr" w:hAnsi="B Badr" w:cs="B Badr"/>
          <w:color w:val="000000"/>
        </w:rPr>
        <w:sym w:font="HQPB2" w:char="F08D"/>
      </w:r>
      <w:r w:rsidRPr="009D47F7">
        <w:rPr>
          <w:rFonts w:ascii="B Badr" w:hAnsi="B Badr" w:cs="B Badr"/>
          <w:color w:val="000000"/>
        </w:rPr>
        <w:sym w:font="HQPB5" w:char="F079"/>
      </w:r>
      <w:r w:rsidRPr="009D47F7">
        <w:rPr>
          <w:rFonts w:ascii="B Badr" w:hAnsi="B Badr" w:cs="B Badr"/>
          <w:color w:val="000000"/>
        </w:rPr>
        <w:sym w:font="HQPB1" w:char="F07A"/>
      </w:r>
      <w:r w:rsidRPr="009D47F7">
        <w:rPr>
          <w:rFonts w:ascii="B Badr" w:hAnsi="B Badr" w:cs="B Badr"/>
          <w:color w:val="000000"/>
          <w:rtl/>
        </w:rPr>
        <w:t xml:space="preserve"> </w:t>
      </w:r>
      <w:r w:rsidRPr="009D47F7">
        <w:rPr>
          <w:rFonts w:ascii="B Badr" w:hAnsi="B Badr" w:cs="B Badr"/>
          <w:color w:val="000000"/>
        </w:rPr>
        <w:sym w:font="HQPB4" w:char="F034"/>
      </w:r>
      <w:r w:rsidRPr="009D47F7">
        <w:rPr>
          <w:rFonts w:ascii="B Badr" w:hAnsi="B Badr" w:cs="B Badr"/>
          <w:color w:val="000000"/>
          <w:rtl/>
        </w:rPr>
        <w:t xml:space="preserve"> </w:t>
      </w:r>
      <w:r w:rsidRPr="009D47F7">
        <w:rPr>
          <w:rFonts w:ascii="B Badr" w:hAnsi="B Badr" w:cs="B Badr"/>
          <w:color w:val="000000"/>
        </w:rPr>
        <w:sym w:font="HQPB5" w:char="F07A"/>
      </w:r>
      <w:r w:rsidRPr="009D47F7">
        <w:rPr>
          <w:rFonts w:ascii="B Badr" w:hAnsi="B Badr" w:cs="B Badr"/>
          <w:color w:val="000000"/>
        </w:rPr>
        <w:sym w:font="HQPB2" w:char="F04E"/>
      </w:r>
      <w:r w:rsidRPr="009D47F7">
        <w:rPr>
          <w:rFonts w:ascii="B Badr" w:hAnsi="B Badr" w:cs="B Badr"/>
          <w:color w:val="000000"/>
        </w:rPr>
        <w:sym w:font="HQPB4" w:char="F0F7"/>
      </w:r>
      <w:r w:rsidRPr="009D47F7">
        <w:rPr>
          <w:rFonts w:ascii="B Badr" w:hAnsi="B Badr" w:cs="B Badr"/>
          <w:color w:val="000000"/>
        </w:rPr>
        <w:sym w:font="HQPB1" w:char="F0E8"/>
      </w:r>
      <w:r w:rsidRPr="009D47F7">
        <w:rPr>
          <w:rFonts w:ascii="B Badr" w:hAnsi="B Badr" w:cs="B Badr"/>
          <w:color w:val="000000"/>
        </w:rPr>
        <w:sym w:font="HQPB4" w:char="F0CF"/>
      </w:r>
      <w:r w:rsidRPr="009D47F7">
        <w:rPr>
          <w:rFonts w:ascii="B Badr" w:hAnsi="B Badr" w:cs="B Badr"/>
          <w:color w:val="000000"/>
        </w:rPr>
        <w:sym w:font="HQPB2" w:char="F05A"/>
      </w:r>
      <w:r w:rsidRPr="009D47F7">
        <w:rPr>
          <w:rFonts w:ascii="B Badr" w:hAnsi="B Badr" w:cs="B Badr"/>
          <w:color w:val="000000"/>
        </w:rPr>
        <w:sym w:font="HQPB5" w:char="F073"/>
      </w:r>
      <w:r w:rsidRPr="009D47F7">
        <w:rPr>
          <w:rFonts w:ascii="B Badr" w:hAnsi="B Badr" w:cs="B Badr"/>
          <w:color w:val="000000"/>
        </w:rPr>
        <w:sym w:font="HQPB2" w:char="F039"/>
      </w:r>
      <w:r w:rsidRPr="009D47F7">
        <w:rPr>
          <w:rFonts w:ascii="B Badr" w:hAnsi="B Badr" w:cs="B Badr"/>
          <w:color w:val="000000"/>
        </w:rPr>
        <w:sym w:font="HQPB5" w:char="F075"/>
      </w:r>
      <w:r w:rsidRPr="009D47F7">
        <w:rPr>
          <w:rFonts w:ascii="B Badr" w:hAnsi="B Badr" w:cs="B Badr"/>
          <w:color w:val="000000"/>
        </w:rPr>
        <w:sym w:font="HQPB2" w:char="F072"/>
      </w:r>
      <w:r w:rsidRPr="009D47F7">
        <w:rPr>
          <w:rFonts w:ascii="B Badr" w:hAnsi="B Badr" w:cs="B Badr"/>
          <w:color w:val="000000"/>
          <w:rtl/>
        </w:rPr>
        <w:t xml:space="preserve"> </w:t>
      </w:r>
      <w:r w:rsidRPr="009D47F7">
        <w:rPr>
          <w:rFonts w:ascii="B Badr" w:hAnsi="B Badr" w:cs="B Badr"/>
          <w:color w:val="000000"/>
        </w:rPr>
        <w:sym w:font="HQPB4" w:char="F0E2"/>
      </w:r>
      <w:r w:rsidRPr="009D47F7">
        <w:rPr>
          <w:rFonts w:ascii="B Badr" w:hAnsi="B Badr" w:cs="B Badr"/>
          <w:color w:val="000000"/>
        </w:rPr>
        <w:sym w:font="HQPB1" w:char="F091"/>
      </w:r>
      <w:r w:rsidRPr="009D47F7">
        <w:rPr>
          <w:rFonts w:ascii="B Badr" w:hAnsi="B Badr" w:cs="B Badr"/>
          <w:color w:val="000000"/>
        </w:rPr>
        <w:sym w:font="HQPB1" w:char="F023"/>
      </w:r>
      <w:r w:rsidRPr="009D47F7">
        <w:rPr>
          <w:rFonts w:ascii="B Badr" w:hAnsi="B Badr" w:cs="B Badr"/>
          <w:color w:val="000000"/>
        </w:rPr>
        <w:sym w:font="HQPB5" w:char="F079"/>
      </w:r>
      <w:r w:rsidRPr="009D47F7">
        <w:rPr>
          <w:rFonts w:ascii="B Badr" w:hAnsi="B Badr" w:cs="B Badr"/>
          <w:color w:val="000000"/>
        </w:rPr>
        <w:sym w:font="HQPB1" w:char="F08A"/>
      </w:r>
      <w:r w:rsidRPr="009D47F7">
        <w:rPr>
          <w:rFonts w:ascii="B Badr" w:hAnsi="B Badr" w:cs="B Badr"/>
          <w:color w:val="000000"/>
          <w:rtl/>
        </w:rPr>
        <w:t xml:space="preserve"> </w:t>
      </w:r>
      <w:r w:rsidRPr="009D47F7">
        <w:rPr>
          <w:rFonts w:ascii="B Badr" w:hAnsi="B Badr" w:cs="B Badr"/>
          <w:color w:val="000000"/>
        </w:rPr>
        <w:sym w:font="HQPB5" w:char="F074"/>
      </w:r>
      <w:r w:rsidRPr="009D47F7">
        <w:rPr>
          <w:rFonts w:ascii="B Badr" w:hAnsi="B Badr" w:cs="B Badr"/>
          <w:color w:val="000000"/>
        </w:rPr>
        <w:sym w:font="HQPB2" w:char="F0FB"/>
      </w:r>
      <w:r w:rsidRPr="009D47F7">
        <w:rPr>
          <w:rFonts w:ascii="B Badr" w:hAnsi="B Badr" w:cs="B Badr"/>
          <w:color w:val="000000"/>
        </w:rPr>
        <w:sym w:font="HQPB2" w:char="F0FC"/>
      </w:r>
      <w:r w:rsidRPr="009D47F7">
        <w:rPr>
          <w:rFonts w:ascii="B Badr" w:hAnsi="B Badr" w:cs="B Badr"/>
          <w:color w:val="000000"/>
        </w:rPr>
        <w:sym w:font="HQPB4" w:char="F0C9"/>
      </w:r>
      <w:r w:rsidRPr="009D47F7">
        <w:rPr>
          <w:rFonts w:ascii="B Badr" w:hAnsi="B Badr" w:cs="B Badr"/>
          <w:color w:val="000000"/>
        </w:rPr>
        <w:sym w:font="HQPB2" w:char="F029"/>
      </w:r>
      <w:r w:rsidRPr="009D47F7">
        <w:rPr>
          <w:rFonts w:ascii="B Badr" w:hAnsi="B Badr" w:cs="B Badr"/>
          <w:color w:val="000000"/>
        </w:rPr>
        <w:sym w:font="HQPB4" w:char="F0AD"/>
      </w:r>
      <w:r w:rsidRPr="009D47F7">
        <w:rPr>
          <w:rFonts w:ascii="B Badr" w:hAnsi="B Badr" w:cs="B Badr"/>
          <w:color w:val="000000"/>
        </w:rPr>
        <w:sym w:font="HQPB1" w:char="F047"/>
      </w:r>
      <w:r w:rsidRPr="009D47F7">
        <w:rPr>
          <w:rFonts w:ascii="B Badr" w:hAnsi="B Badr" w:cs="B Badr"/>
          <w:color w:val="000000"/>
        </w:rPr>
        <w:sym w:font="HQPB4" w:char="F0DF"/>
      </w:r>
      <w:r w:rsidRPr="009D47F7">
        <w:rPr>
          <w:rFonts w:ascii="B Badr" w:hAnsi="B Badr" w:cs="B Badr"/>
          <w:color w:val="000000"/>
        </w:rPr>
        <w:sym w:font="HQPB2" w:char="F04A"/>
      </w:r>
      <w:r w:rsidRPr="009D47F7">
        <w:rPr>
          <w:rFonts w:ascii="B Badr" w:hAnsi="B Badr" w:cs="B Badr"/>
          <w:color w:val="000000"/>
        </w:rPr>
        <w:sym w:font="HQPB4" w:char="F0F8"/>
      </w:r>
      <w:r w:rsidRPr="009D47F7">
        <w:rPr>
          <w:rFonts w:ascii="B Badr" w:hAnsi="B Badr" w:cs="B Badr"/>
          <w:color w:val="000000"/>
        </w:rPr>
        <w:sym w:font="HQPB2" w:char="F039"/>
      </w:r>
      <w:r w:rsidRPr="009D47F7">
        <w:rPr>
          <w:rFonts w:ascii="B Badr" w:hAnsi="B Badr" w:cs="B Badr"/>
          <w:color w:val="000000"/>
        </w:rPr>
        <w:sym w:font="HQPB5" w:char="F024"/>
      </w:r>
      <w:r w:rsidRPr="009D47F7">
        <w:rPr>
          <w:rFonts w:ascii="B Badr" w:hAnsi="B Badr" w:cs="B Badr"/>
          <w:color w:val="000000"/>
        </w:rPr>
        <w:sym w:font="HQPB1" w:char="F023"/>
      </w:r>
      <w:r w:rsidRPr="009D47F7">
        <w:rPr>
          <w:rFonts w:cs="B Lotus" w:hint="cs"/>
          <w:rtl/>
          <w:lang w:bidi="fa-IR"/>
        </w:rPr>
        <w:t xml:space="preserve"> </w:t>
      </w:r>
      <w:r w:rsidRPr="009D47F7">
        <w:rPr>
          <w:rFonts w:cs="B Lotus" w:hint="cs"/>
          <w:lang w:bidi="fa-IR"/>
        </w:rPr>
        <w:sym w:font="AGA Arabesque" w:char="F028"/>
      </w:r>
      <w:r w:rsidRPr="009D47F7">
        <w:rPr>
          <w:rFonts w:cs="B Lotus" w:hint="cs"/>
          <w:rtl/>
          <w:lang w:bidi="fa-IR"/>
        </w:rPr>
        <w:tab/>
      </w:r>
      <w:r w:rsidR="009D47F7">
        <w:rPr>
          <w:rFonts w:cs="B Lotus" w:hint="cs"/>
          <w:rtl/>
          <w:lang w:bidi="fa-IR"/>
        </w:rPr>
        <w:t>[</w:t>
      </w:r>
      <w:r w:rsidRPr="009D47F7">
        <w:rPr>
          <w:rFonts w:cs="B Lotus" w:hint="cs"/>
          <w:rtl/>
          <w:lang w:bidi="fa-IR"/>
        </w:rPr>
        <w:t>نحل / 30</w:t>
      </w:r>
      <w:r w:rsidR="009D47F7">
        <w:rPr>
          <w:rFonts w:cs="B Lotus" w:hint="cs"/>
          <w:rtl/>
          <w:lang w:bidi="fa-IR"/>
        </w:rPr>
        <w:t>]</w:t>
      </w:r>
    </w:p>
    <w:p w:rsidR="0053174A" w:rsidRPr="00D938A1" w:rsidRDefault="0053174A" w:rsidP="0053174A">
      <w:pPr>
        <w:tabs>
          <w:tab w:val="right" w:pos="7031"/>
        </w:tabs>
        <w:bidi/>
        <w:ind w:left="1134"/>
        <w:jc w:val="both"/>
        <w:rPr>
          <w:rFonts w:cs="B Lotus"/>
          <w:sz w:val="26"/>
          <w:szCs w:val="26"/>
          <w:rtl/>
          <w:lang w:bidi="fa-IR"/>
        </w:rPr>
      </w:pPr>
      <w:r>
        <w:rPr>
          <w:rFonts w:cs="B Lotus" w:hint="cs"/>
          <w:sz w:val="26"/>
          <w:szCs w:val="26"/>
          <w:rtl/>
          <w:lang w:bidi="fa-IR"/>
        </w:rPr>
        <w:t xml:space="preserve">«و به كساني كه تقوا پيشه كردند، گفته مي‌شود: «پروردگارتان چه نازل كرد؟» و مي‌گويند «خوبي» براي كساني كه در اين دنيا نيكي كردند </w:t>
      </w:r>
      <w:r>
        <w:rPr>
          <w:rFonts w:cs="B Lotus"/>
          <w:sz w:val="26"/>
          <w:szCs w:val="26"/>
          <w:lang w:bidi="fa-IR"/>
        </w:rPr>
        <w:t>]</w:t>
      </w:r>
      <w:r>
        <w:rPr>
          <w:rFonts w:cs="B Lotus" w:hint="cs"/>
          <w:sz w:val="26"/>
          <w:szCs w:val="26"/>
          <w:rtl/>
          <w:lang w:bidi="fa-IR"/>
        </w:rPr>
        <w:t>پاداش</w:t>
      </w:r>
      <w:r>
        <w:rPr>
          <w:rFonts w:cs="B Lotus"/>
          <w:sz w:val="26"/>
          <w:szCs w:val="26"/>
          <w:lang w:bidi="fa-IR"/>
        </w:rPr>
        <w:t>[</w:t>
      </w:r>
      <w:r>
        <w:rPr>
          <w:rFonts w:cs="B Lotus" w:hint="cs"/>
          <w:sz w:val="26"/>
          <w:szCs w:val="26"/>
          <w:rtl/>
          <w:lang w:bidi="fa-IR"/>
        </w:rPr>
        <w:t xml:space="preserve"> نيكويي است، و قطعاً سراي آخرت بهتر است و چه نيكو است سراي پرهيزگاران</w:t>
      </w:r>
      <w:r w:rsidRPr="00D938A1">
        <w:rPr>
          <w:rFonts w:cs="B Lotus" w:hint="cs"/>
          <w:sz w:val="26"/>
          <w:szCs w:val="26"/>
          <w:rtl/>
          <w:lang w:bidi="fa-IR"/>
        </w:rPr>
        <w:t>».</w:t>
      </w:r>
    </w:p>
    <w:p w:rsidR="00AD11B1" w:rsidRDefault="0053174A" w:rsidP="00AD11B1">
      <w:pPr>
        <w:bidi/>
        <w:ind w:firstLine="284"/>
        <w:jc w:val="both"/>
        <w:rPr>
          <w:rFonts w:cs="B Lotus"/>
          <w:sz w:val="28"/>
          <w:szCs w:val="28"/>
          <w:rtl/>
          <w:lang w:bidi="fa-IR"/>
        </w:rPr>
      </w:pPr>
      <w:r>
        <w:rPr>
          <w:rFonts w:cs="B Lotus" w:hint="cs"/>
          <w:sz w:val="28"/>
          <w:szCs w:val="28"/>
          <w:rtl/>
          <w:lang w:bidi="fa-IR"/>
        </w:rPr>
        <w:t>و نمونه ديگري كه مي‌فرمايد:</w:t>
      </w:r>
    </w:p>
    <w:p w:rsidR="0053174A" w:rsidRDefault="009D47F7" w:rsidP="009D47F7">
      <w:pPr>
        <w:bidi/>
        <w:ind w:firstLine="284"/>
        <w:jc w:val="both"/>
        <w:rPr>
          <w:rFonts w:cs="B Lotus"/>
          <w:sz w:val="28"/>
          <w:szCs w:val="28"/>
          <w:rtl/>
          <w:lang w:bidi="fa-IR"/>
        </w:rPr>
      </w:pPr>
      <w:r w:rsidRPr="00E27436">
        <w:sym w:font="HQPB4" w:char="F0C8"/>
      </w:r>
      <w:r w:rsidRPr="00E27436">
        <w:sym w:font="HQPB2" w:char="F062"/>
      </w:r>
      <w:r w:rsidRPr="00E27436">
        <w:sym w:font="HQPB5" w:char="F072"/>
      </w:r>
      <w:r w:rsidRPr="00E27436">
        <w:sym w:font="HQPB1" w:char="F026"/>
      </w:r>
      <w:r w:rsidRPr="00E27436">
        <w:sym w:font="HQPB5" w:char="F075"/>
      </w:r>
      <w:r w:rsidRPr="00E27436">
        <w:sym w:font="HQPB2" w:char="F072"/>
      </w:r>
      <w:r w:rsidRPr="00E27436">
        <w:rPr>
          <w:rFonts w:cs="B Lotus" w:hint="cs"/>
          <w:sz w:val="28"/>
          <w:szCs w:val="28"/>
          <w:lang w:bidi="fa-IR"/>
        </w:rPr>
        <w:sym w:font="AGA Arabesque" w:char="F029"/>
      </w:r>
      <w:r w:rsidRPr="00E27436">
        <w:rPr>
          <w:rFonts w:ascii="(normal text)" w:hAnsi="(normal text)"/>
          <w:sz w:val="20"/>
          <w:szCs w:val="20"/>
          <w:rtl/>
        </w:rPr>
        <w:t xml:space="preserve"> </w:t>
      </w:r>
      <w:r w:rsidRPr="00E27436">
        <w:sym w:font="HQPB5" w:char="F028"/>
      </w:r>
      <w:r w:rsidRPr="00E27436">
        <w:sym w:font="HQPB1" w:char="F023"/>
      </w:r>
      <w:r w:rsidRPr="00E27436">
        <w:sym w:font="HQPB2" w:char="F072"/>
      </w:r>
      <w:r w:rsidRPr="00E27436">
        <w:sym w:font="HQPB4" w:char="F0E3"/>
      </w:r>
      <w:r w:rsidRPr="00E27436">
        <w:sym w:font="HQPB1" w:char="F08D"/>
      </w:r>
      <w:r w:rsidRPr="00E27436">
        <w:sym w:font="HQPB4" w:char="F0CF"/>
      </w:r>
      <w:r w:rsidRPr="00E27436">
        <w:sym w:font="HQPB1" w:char="F0FF"/>
      </w:r>
      <w:r w:rsidRPr="00E27436">
        <w:sym w:font="HQPB4" w:char="F0F8"/>
      </w:r>
      <w:r w:rsidRPr="00E27436">
        <w:sym w:font="HQPB1" w:char="F0F3"/>
      </w:r>
      <w:r w:rsidRPr="00E27436">
        <w:sym w:font="HQPB5" w:char="F074"/>
      </w:r>
      <w:r w:rsidRPr="00E27436">
        <w:sym w:font="HQPB1" w:char="F046"/>
      </w:r>
      <w:r w:rsidRPr="00E27436">
        <w:sym w:font="HQPB4" w:char="F0F3"/>
      </w:r>
      <w:r w:rsidRPr="00E27436">
        <w:sym w:font="HQPB1" w:char="F099"/>
      </w:r>
      <w:r w:rsidRPr="00E27436">
        <w:sym w:font="HQPB5" w:char="F024"/>
      </w:r>
      <w:r w:rsidRPr="00E27436">
        <w:sym w:font="HQPB1" w:char="F023"/>
      </w:r>
      <w:r w:rsidRPr="00E27436">
        <w:rPr>
          <w:rFonts w:ascii="(normal text)" w:hAnsi="(normal text)"/>
          <w:sz w:val="20"/>
          <w:szCs w:val="20"/>
          <w:rtl/>
        </w:rPr>
        <w:t xml:space="preserve"> </w:t>
      </w:r>
      <w:r w:rsidRPr="00E27436">
        <w:sym w:font="HQPB4" w:char="F0F6"/>
      </w:r>
      <w:r w:rsidRPr="00E27436">
        <w:sym w:font="HQPB3" w:char="F02F"/>
      </w:r>
      <w:r w:rsidRPr="00E27436">
        <w:sym w:font="HQPB4" w:char="F0E4"/>
      </w:r>
      <w:r w:rsidRPr="00E27436">
        <w:sym w:font="HQPB2" w:char="F033"/>
      </w:r>
      <w:r w:rsidRPr="00E27436">
        <w:sym w:font="HQPB4" w:char="F0AD"/>
      </w:r>
      <w:r w:rsidRPr="00E27436">
        <w:sym w:font="HQPB1" w:char="F02F"/>
      </w:r>
      <w:r w:rsidRPr="00E27436">
        <w:sym w:font="HQPB5" w:char="F075"/>
      </w:r>
      <w:r w:rsidRPr="00E27436">
        <w:sym w:font="HQPB1" w:char="F091"/>
      </w:r>
      <w:r w:rsidRPr="00E27436">
        <w:rPr>
          <w:rFonts w:ascii="(normal text)" w:hAnsi="(normal text)"/>
          <w:sz w:val="20"/>
          <w:szCs w:val="20"/>
          <w:rtl/>
        </w:rPr>
        <w:t xml:space="preserve"> </w:t>
      </w:r>
      <w:r w:rsidRPr="00E27436">
        <w:sym w:font="HQPB4" w:char="F0A7"/>
      </w:r>
      <w:r w:rsidRPr="00E27436">
        <w:sym w:font="HQPB2" w:char="F04E"/>
      </w:r>
      <w:r w:rsidRPr="00E27436">
        <w:sym w:font="HQPB4" w:char="F0E8"/>
      </w:r>
      <w:r w:rsidRPr="00E27436">
        <w:sym w:font="HQPB1" w:char="F04F"/>
      </w:r>
      <w:r w:rsidRPr="00E27436">
        <w:rPr>
          <w:rFonts w:ascii="(normal text)" w:hAnsi="(normal text)"/>
          <w:sz w:val="20"/>
          <w:szCs w:val="20"/>
          <w:rtl/>
        </w:rPr>
        <w:t xml:space="preserve"> </w:t>
      </w:r>
      <w:r w:rsidRPr="00E27436">
        <w:sym w:font="HQPB5" w:char="F028"/>
      </w:r>
      <w:r w:rsidRPr="00E27436">
        <w:sym w:font="HQPB1" w:char="F023"/>
      </w:r>
      <w:r w:rsidRPr="00E27436">
        <w:sym w:font="HQPB4" w:char="F0FE"/>
      </w:r>
      <w:r w:rsidRPr="00E27436">
        <w:sym w:font="HQPB2" w:char="F071"/>
      </w:r>
      <w:r w:rsidRPr="00E27436">
        <w:sym w:font="HQPB4" w:char="F0E7"/>
      </w:r>
      <w:r w:rsidRPr="00E27436">
        <w:sym w:font="HQPB1" w:char="F02F"/>
      </w:r>
      <w:r w:rsidRPr="00E27436">
        <w:sym w:font="HQPB2" w:char="F071"/>
      </w:r>
      <w:r w:rsidRPr="00E27436">
        <w:sym w:font="HQPB4" w:char="F0E8"/>
      </w:r>
      <w:r w:rsidRPr="00E27436">
        <w:sym w:font="HQPB1" w:char="F03F"/>
      </w:r>
      <w:r w:rsidRPr="00E27436">
        <w:rPr>
          <w:rFonts w:ascii="(normal text)" w:hAnsi="(normal text)"/>
          <w:sz w:val="20"/>
          <w:szCs w:val="20"/>
          <w:rtl/>
        </w:rPr>
        <w:t xml:space="preserve"> </w:t>
      </w:r>
      <w:r w:rsidRPr="00E27436">
        <w:sym w:font="HQPB4" w:char="F0CF"/>
      </w:r>
      <w:r w:rsidRPr="00E27436">
        <w:sym w:font="HQPB2" w:char="F06D"/>
      </w:r>
      <w:r w:rsidRPr="00E27436">
        <w:sym w:font="HQPB4" w:char="F0F8"/>
      </w:r>
      <w:r w:rsidRPr="00E27436">
        <w:sym w:font="HQPB2" w:char="F08B"/>
      </w:r>
      <w:r w:rsidRPr="00E27436">
        <w:sym w:font="HQPB5" w:char="F073"/>
      </w:r>
      <w:r w:rsidRPr="00E27436">
        <w:sym w:font="HQPB2" w:char="F039"/>
      </w:r>
      <w:r w:rsidRPr="00E27436">
        <w:sym w:font="HQPB4" w:char="F0CE"/>
      </w:r>
      <w:r w:rsidRPr="00E27436">
        <w:sym w:font="HQPB1" w:char="F029"/>
      </w:r>
      <w:r w:rsidRPr="00E27436">
        <w:rPr>
          <w:rFonts w:ascii="(normal text)" w:hAnsi="(normal text)"/>
          <w:sz w:val="20"/>
          <w:szCs w:val="20"/>
          <w:rtl/>
        </w:rPr>
        <w:t xml:space="preserve"> </w:t>
      </w:r>
      <w:r w:rsidRPr="00E27436">
        <w:sym w:font="HQPB2" w:char="F04E"/>
      </w:r>
      <w:r w:rsidRPr="00E27436">
        <w:sym w:font="HQPB4" w:char="F0E4"/>
      </w:r>
      <w:r w:rsidRPr="00E27436">
        <w:sym w:font="HQPB2" w:char="F033"/>
      </w:r>
      <w:r w:rsidRPr="00E27436">
        <w:sym w:font="HQPB4" w:char="F0F7"/>
      </w:r>
      <w:r w:rsidRPr="00E27436">
        <w:sym w:font="HQPB1" w:char="F0E8"/>
      </w:r>
      <w:r w:rsidRPr="00E27436">
        <w:sym w:font="HQPB4" w:char="F0CF"/>
      </w:r>
      <w:r w:rsidRPr="00E27436">
        <w:sym w:font="HQPB4" w:char="F06E"/>
      </w:r>
      <w:r w:rsidRPr="00E27436">
        <w:sym w:font="HQPB1" w:char="F047"/>
      </w:r>
      <w:r w:rsidRPr="00E27436">
        <w:sym w:font="HQPB5" w:char="F079"/>
      </w:r>
      <w:r w:rsidRPr="00E27436">
        <w:sym w:font="HQPB2" w:char="F04A"/>
      </w:r>
      <w:r w:rsidRPr="00E27436">
        <w:sym w:font="HQPB4" w:char="F0E3"/>
      </w:r>
      <w:r w:rsidRPr="00E27436">
        <w:sym w:font="HQPB2" w:char="F083"/>
      </w:r>
      <w:r w:rsidRPr="00E27436">
        <w:rPr>
          <w:rFonts w:ascii="(normal text)" w:hAnsi="(normal text)"/>
          <w:sz w:val="20"/>
          <w:szCs w:val="20"/>
          <w:rtl/>
        </w:rPr>
        <w:t xml:space="preserve"> </w:t>
      </w:r>
      <w:r w:rsidRPr="00E27436">
        <w:sym w:font="HQPB1" w:char="F024"/>
      </w:r>
      <w:r w:rsidRPr="00E27436">
        <w:sym w:font="HQPB4" w:char="F0B7"/>
      </w:r>
      <w:r w:rsidRPr="00E27436">
        <w:sym w:font="HQPB1" w:char="F0E8"/>
      </w:r>
      <w:r w:rsidRPr="00E27436">
        <w:sym w:font="HQPB2" w:char="F0BB"/>
      </w:r>
      <w:r w:rsidRPr="00E27436">
        <w:sym w:font="HQPB5" w:char="F074"/>
      </w:r>
      <w:r w:rsidRPr="00E27436">
        <w:sym w:font="HQPB1" w:char="F047"/>
      </w:r>
      <w:r w:rsidRPr="00E27436">
        <w:sym w:font="HQPB4" w:char="F0A8"/>
      </w:r>
      <w:r w:rsidRPr="00E27436">
        <w:sym w:font="HQPB2" w:char="F042"/>
      </w:r>
      <w:r w:rsidRPr="00E27436">
        <w:rPr>
          <w:rFonts w:ascii="(normal text)" w:hAnsi="(normal text)"/>
          <w:sz w:val="20"/>
          <w:szCs w:val="20"/>
          <w:rtl/>
        </w:rPr>
        <w:t xml:space="preserve"> </w:t>
      </w:r>
      <w:r w:rsidRPr="00E27436">
        <w:sym w:font="HQPB1" w:char="F024"/>
      </w:r>
      <w:r w:rsidRPr="00E27436">
        <w:sym w:font="HQPB4" w:char="F0B7"/>
      </w:r>
      <w:r w:rsidRPr="00E27436">
        <w:sym w:font="HQPB2" w:char="F05A"/>
      </w:r>
      <w:r w:rsidRPr="00E27436">
        <w:sym w:font="HQPB5" w:char="F07C"/>
      </w:r>
      <w:r w:rsidRPr="00E27436">
        <w:sym w:font="HQPB1" w:char="F0A1"/>
      </w:r>
      <w:r w:rsidRPr="00E27436">
        <w:sym w:font="HQPB5" w:char="F079"/>
      </w:r>
      <w:r w:rsidRPr="00E27436">
        <w:sym w:font="HQPB1" w:char="F06D"/>
      </w:r>
      <w:r w:rsidRPr="00E27436">
        <w:rPr>
          <w:rFonts w:ascii="(normal text)" w:hAnsi="(normal text)"/>
          <w:sz w:val="20"/>
          <w:szCs w:val="20"/>
          <w:rtl/>
        </w:rPr>
        <w:t xml:space="preserve"> </w:t>
      </w:r>
      <w:r w:rsidRPr="00E27436">
        <w:sym w:font="HQPB5" w:char="F023"/>
      </w:r>
      <w:r w:rsidRPr="00E27436">
        <w:sym w:font="HQPB2" w:char="F092"/>
      </w:r>
      <w:r w:rsidRPr="00E27436">
        <w:sym w:font="HQPB5" w:char="F06E"/>
      </w:r>
      <w:r w:rsidRPr="00E27436">
        <w:sym w:font="HQPB2" w:char="F03C"/>
      </w:r>
      <w:r w:rsidRPr="00E27436">
        <w:sym w:font="HQPB4" w:char="F0CE"/>
      </w:r>
      <w:r w:rsidRPr="00E27436">
        <w:sym w:font="HQPB1" w:char="F029"/>
      </w:r>
      <w:r w:rsidRPr="00E27436">
        <w:rPr>
          <w:rFonts w:ascii="(normal text)" w:hAnsi="(normal text)"/>
          <w:sz w:val="20"/>
          <w:szCs w:val="20"/>
          <w:rtl/>
        </w:rPr>
        <w:t xml:space="preserve"> </w:t>
      </w:r>
      <w:r w:rsidRPr="00E27436">
        <w:sym w:font="HQPB4" w:char="F039"/>
      </w:r>
      <w:r w:rsidRPr="00E27436">
        <w:sym w:font="HQPB2" w:char="F040"/>
      </w:r>
      <w:r w:rsidRPr="00E27436">
        <w:sym w:font="HQPB5" w:char="F079"/>
      </w:r>
      <w:r w:rsidRPr="00E27436">
        <w:sym w:font="HQPB1" w:char="F05F"/>
      </w:r>
      <w:r w:rsidRPr="00E27436">
        <w:sym w:font="HQPB5" w:char="F072"/>
      </w:r>
      <w:r w:rsidRPr="00E27436">
        <w:sym w:font="HQPB1" w:char="F026"/>
      </w:r>
      <w:r w:rsidRPr="00E27436">
        <w:rPr>
          <w:rFonts w:ascii="(normal text)" w:hAnsi="(normal text)"/>
          <w:sz w:val="20"/>
          <w:szCs w:val="20"/>
          <w:rtl/>
        </w:rPr>
        <w:t xml:space="preserve"> </w:t>
      </w:r>
      <w:r w:rsidRPr="00E27436">
        <w:sym w:font="HQPB2" w:char="F091"/>
      </w:r>
      <w:r w:rsidRPr="00E27436">
        <w:sym w:font="HQPB4" w:char="F077"/>
      </w:r>
      <w:r w:rsidRPr="00E27436">
        <w:sym w:font="HQPB2" w:char="F04B"/>
      </w:r>
      <w:r w:rsidRPr="00E27436">
        <w:sym w:font="HQPB5" w:char="F07C"/>
      </w:r>
      <w:r w:rsidRPr="00E27436">
        <w:sym w:font="HQPB1" w:char="F0A1"/>
      </w:r>
      <w:r w:rsidRPr="00E27436">
        <w:sym w:font="HQPB4" w:char="F095"/>
      </w:r>
      <w:r w:rsidRPr="00E27436">
        <w:sym w:font="HQPB2" w:char="F042"/>
      </w:r>
      <w:r w:rsidRPr="00E27436">
        <w:rPr>
          <w:rFonts w:ascii="(normal text)" w:hAnsi="(normal text)"/>
          <w:sz w:val="20"/>
          <w:szCs w:val="20"/>
          <w:rtl/>
        </w:rPr>
        <w:t xml:space="preserve"> </w:t>
      </w:r>
      <w:r w:rsidRPr="00E27436">
        <w:sym w:font="HQPB4" w:char="F0CF"/>
      </w:r>
      <w:r w:rsidRPr="00E27436">
        <w:sym w:font="HQPB1" w:char="F04E"/>
      </w:r>
      <w:r w:rsidRPr="00E27436">
        <w:sym w:font="HQPB4" w:char="F0F7"/>
      </w:r>
      <w:r w:rsidRPr="00E27436">
        <w:sym w:font="HQPB2" w:char="F073"/>
      </w:r>
      <w:r w:rsidRPr="00E27436">
        <w:sym w:font="HQPB4" w:char="F0E3"/>
      </w:r>
      <w:r w:rsidRPr="00E27436">
        <w:sym w:font="HQPB2" w:char="F083"/>
      </w:r>
      <w:r w:rsidRPr="00E27436">
        <w:sym w:font="HQPB5" w:char="F075"/>
      </w:r>
      <w:r w:rsidRPr="00E27436">
        <w:sym w:font="HQPB2" w:char="F072"/>
      </w:r>
      <w:r w:rsidRPr="00E27436">
        <w:rPr>
          <w:rFonts w:ascii="(normal text)" w:hAnsi="(normal text)"/>
          <w:sz w:val="20"/>
          <w:szCs w:val="20"/>
          <w:rtl/>
        </w:rPr>
        <w:t xml:space="preserve"> </w:t>
      </w:r>
      <w:r w:rsidRPr="00E27436">
        <w:sym w:font="HQPB4" w:char="F0A8"/>
      </w:r>
      <w:r w:rsidRPr="00E27436">
        <w:sym w:font="HQPB2" w:char="F040"/>
      </w:r>
      <w:r w:rsidRPr="00E27436">
        <w:sym w:font="HQPB4" w:char="F0E4"/>
      </w:r>
      <w:r w:rsidRPr="00E27436">
        <w:sym w:font="HQPB2" w:char="F02E"/>
      </w:r>
      <w:r w:rsidRPr="00E27436">
        <w:rPr>
          <w:rFonts w:ascii="(normal text)" w:hAnsi="(normal text)"/>
          <w:sz w:val="20"/>
          <w:szCs w:val="20"/>
          <w:rtl/>
        </w:rPr>
        <w:t xml:space="preserve"> </w:t>
      </w:r>
      <w:r w:rsidRPr="00E27436">
        <w:sym w:font="HQPB2" w:char="F093"/>
      </w:r>
      <w:r w:rsidRPr="00E27436">
        <w:sym w:font="HQPB4" w:char="F0CF"/>
      </w:r>
      <w:r w:rsidRPr="00E27436">
        <w:sym w:font="HQPB1" w:char="F08C"/>
      </w:r>
      <w:r w:rsidRPr="00E27436">
        <w:rPr>
          <w:rFonts w:ascii="(normal text)" w:hAnsi="(normal text)"/>
          <w:sz w:val="20"/>
          <w:szCs w:val="20"/>
          <w:rtl/>
        </w:rPr>
        <w:t xml:space="preserve"> </w:t>
      </w:r>
      <w:r w:rsidRPr="00E27436">
        <w:sym w:font="HQPB4" w:char="F039"/>
      </w:r>
      <w:r w:rsidRPr="00E27436">
        <w:sym w:font="HQPB2" w:char="F040"/>
      </w:r>
      <w:r w:rsidRPr="00E27436">
        <w:sym w:font="HQPB4" w:char="F0F4"/>
      </w:r>
      <w:r w:rsidRPr="00E27436">
        <w:sym w:font="HQPB1" w:char="F0D2"/>
      </w:r>
      <w:r w:rsidRPr="00E27436">
        <w:sym w:font="HQPB5" w:char="F073"/>
      </w:r>
      <w:r w:rsidRPr="00E27436">
        <w:sym w:font="HQPB1" w:char="F0F9"/>
      </w:r>
      <w:r w:rsidRPr="00E27436">
        <w:rPr>
          <w:rFonts w:ascii="(normal text)" w:hAnsi="(normal text)"/>
          <w:sz w:val="20"/>
          <w:szCs w:val="20"/>
          <w:rtl/>
        </w:rPr>
        <w:t xml:space="preserve"> </w:t>
      </w:r>
      <w:r w:rsidRPr="00E27436">
        <w:sym w:font="HQPB2" w:char="F0BC"/>
      </w:r>
      <w:r w:rsidRPr="00E27436">
        <w:sym w:font="HQPB4" w:char="F0E3"/>
      </w:r>
      <w:r w:rsidRPr="00E27436">
        <w:sym w:font="HQPB3" w:char="F026"/>
      </w:r>
      <w:r w:rsidRPr="00E27436">
        <w:sym w:font="HQPB5" w:char="F073"/>
      </w:r>
      <w:r w:rsidRPr="00E27436">
        <w:sym w:font="HQPB3" w:char="F023"/>
      </w:r>
      <w:r w:rsidRPr="00E27436">
        <w:sym w:font="HQPB4" w:char="F0F4"/>
      </w:r>
      <w:r w:rsidRPr="00E27436">
        <w:sym w:font="HQPB1" w:char="F0D2"/>
      </w:r>
      <w:r w:rsidRPr="00E27436">
        <w:sym w:font="HQPB5" w:char="F073"/>
      </w:r>
      <w:r w:rsidRPr="00E27436">
        <w:sym w:font="HQPB1" w:char="F0F9"/>
      </w:r>
      <w:r w:rsidRPr="00E27436">
        <w:rPr>
          <w:rFonts w:ascii="(normal text)" w:hAnsi="(normal text)"/>
          <w:sz w:val="20"/>
          <w:szCs w:val="20"/>
          <w:rtl/>
        </w:rPr>
        <w:t xml:space="preserve"> </w:t>
      </w:r>
      <w:r>
        <w:rPr>
          <w:rFonts w:ascii="(normal text)" w:hAnsi="(normal text)"/>
        </w:rPr>
        <w:sym w:font="AGA Arabesque" w:char="F028"/>
      </w:r>
      <w:r w:rsidR="0053174A" w:rsidRPr="0053174A">
        <w:rPr>
          <w:rFonts w:cs="B Lotus"/>
          <w:sz w:val="28"/>
          <w:szCs w:val="28"/>
          <w:vertAlign w:val="superscript"/>
          <w:rtl/>
        </w:rPr>
        <w:t xml:space="preserve"> </w:t>
      </w:r>
      <w:r w:rsidR="0053174A" w:rsidRPr="00FC2BC2">
        <w:rPr>
          <w:rFonts w:cs="B Lotus"/>
          <w:sz w:val="28"/>
          <w:szCs w:val="28"/>
          <w:vertAlign w:val="superscript"/>
          <w:rtl/>
        </w:rPr>
        <w:footnoteReference w:id="243"/>
      </w:r>
      <w:r>
        <w:rPr>
          <w:rFonts w:cs="B Lotus" w:hint="cs"/>
          <w:sz w:val="28"/>
          <w:szCs w:val="28"/>
          <w:rtl/>
          <w:lang w:bidi="fa-IR"/>
        </w:rPr>
        <w:t xml:space="preserve"> </w:t>
      </w:r>
      <w:r>
        <w:rPr>
          <w:rFonts w:cs="B Lotus" w:hint="cs"/>
          <w:sz w:val="28"/>
          <w:szCs w:val="28"/>
          <w:rtl/>
          <w:lang w:bidi="fa-IR"/>
        </w:rPr>
        <w:tab/>
      </w:r>
      <w:r>
        <w:rPr>
          <w:rFonts w:cs="B Lotus" w:hint="cs"/>
          <w:sz w:val="28"/>
          <w:szCs w:val="28"/>
          <w:rtl/>
          <w:lang w:bidi="fa-IR"/>
        </w:rPr>
        <w:tab/>
      </w:r>
      <w:r>
        <w:rPr>
          <w:rFonts w:cs="B Lotus" w:hint="cs"/>
          <w:sz w:val="28"/>
          <w:szCs w:val="28"/>
          <w:rtl/>
          <w:lang w:bidi="fa-IR"/>
        </w:rPr>
        <w:tab/>
      </w:r>
      <w:r>
        <w:rPr>
          <w:rFonts w:cs="B Lotus" w:hint="cs"/>
          <w:sz w:val="28"/>
          <w:szCs w:val="28"/>
          <w:rtl/>
          <w:lang w:bidi="fa-IR"/>
        </w:rPr>
        <w:tab/>
      </w:r>
      <w:r>
        <w:rPr>
          <w:rFonts w:cs="B Lotus" w:hint="cs"/>
          <w:sz w:val="28"/>
          <w:szCs w:val="28"/>
          <w:rtl/>
          <w:lang w:bidi="fa-IR"/>
        </w:rPr>
        <w:tab/>
        <w:t>[هود/3]</w:t>
      </w:r>
    </w:p>
    <w:p w:rsidR="00AD11B1" w:rsidRDefault="0053174A" w:rsidP="00AD11B1">
      <w:pPr>
        <w:bidi/>
        <w:ind w:firstLine="284"/>
        <w:jc w:val="both"/>
        <w:rPr>
          <w:rFonts w:cs="B Lotus"/>
          <w:sz w:val="28"/>
          <w:szCs w:val="28"/>
          <w:rtl/>
          <w:lang w:bidi="fa-IR"/>
        </w:rPr>
      </w:pPr>
      <w:r>
        <w:rPr>
          <w:rFonts w:cs="B Lotus" w:hint="cs"/>
          <w:sz w:val="28"/>
          <w:szCs w:val="28"/>
          <w:rtl/>
          <w:lang w:bidi="fa-IR"/>
        </w:rPr>
        <w:t xml:space="preserve">«و اينكه از پروردگارتان آمرزش بخواهيد، سپس به درگاه او توبه كنيد </w:t>
      </w:r>
      <w:r>
        <w:rPr>
          <w:rFonts w:cs="B Lotus"/>
          <w:sz w:val="28"/>
          <w:szCs w:val="28"/>
          <w:lang w:bidi="fa-IR"/>
        </w:rPr>
        <w:t>]</w:t>
      </w:r>
      <w:r>
        <w:rPr>
          <w:rFonts w:cs="B Lotus" w:hint="cs"/>
          <w:sz w:val="28"/>
          <w:szCs w:val="28"/>
          <w:rtl/>
          <w:lang w:bidi="fa-IR"/>
        </w:rPr>
        <w:t>تا اينكه</w:t>
      </w:r>
      <w:r>
        <w:rPr>
          <w:rFonts w:cs="B Lotus"/>
          <w:sz w:val="28"/>
          <w:szCs w:val="28"/>
          <w:lang w:bidi="fa-IR"/>
        </w:rPr>
        <w:t>[</w:t>
      </w:r>
      <w:r>
        <w:rPr>
          <w:rFonts w:cs="B Lotus" w:hint="cs"/>
          <w:sz w:val="28"/>
          <w:szCs w:val="28"/>
          <w:rtl/>
          <w:lang w:bidi="fa-IR"/>
        </w:rPr>
        <w:t xml:space="preserve"> شما را با بهره‌مندي نيكويي تا زماني معين بهره‌مند سازد و بهر شايسته‌ي نعمتي از كرم خود عطا كند.»</w:t>
      </w:r>
    </w:p>
    <w:p w:rsidR="0053174A" w:rsidRPr="009D47F7" w:rsidRDefault="00FB69A8" w:rsidP="00FB69A8">
      <w:pPr>
        <w:bidi/>
        <w:ind w:firstLine="284"/>
        <w:jc w:val="both"/>
        <w:rPr>
          <w:rFonts w:ascii="Traditional Arabic" w:hAnsi="Traditional Arabic" w:cs="Traditional Arabic"/>
          <w:sz w:val="28"/>
          <w:szCs w:val="28"/>
          <w:rtl/>
          <w:lang w:bidi="fa-IR"/>
        </w:rPr>
      </w:pPr>
      <w:r>
        <w:rPr>
          <w:rFonts w:cs="B Lotus" w:hint="cs"/>
          <w:sz w:val="28"/>
          <w:szCs w:val="28"/>
          <w:rtl/>
          <w:lang w:bidi="fa-IR"/>
        </w:rPr>
        <w:t>پرهيزگاران نيكوكار از نعمت دنيا و قيامت بهره‌مند و رستگار مي‌شوند و در هر دو دنيا به زندگي پاك و گوارايي دست مي‌يابند، زي</w:t>
      </w:r>
      <w:r w:rsidR="00C57533">
        <w:rPr>
          <w:rFonts w:cs="B Lotus" w:hint="cs"/>
          <w:sz w:val="28"/>
          <w:szCs w:val="28"/>
          <w:rtl/>
          <w:lang w:bidi="fa-IR"/>
        </w:rPr>
        <w:t>ر</w:t>
      </w:r>
      <w:r>
        <w:rPr>
          <w:rFonts w:cs="B Lotus" w:hint="cs"/>
          <w:sz w:val="28"/>
          <w:szCs w:val="28"/>
          <w:rtl/>
          <w:lang w:bidi="fa-IR"/>
        </w:rPr>
        <w:t xml:space="preserve">ا كه پاكي نفس، شادي، فرح، لذت، آرامش، نور، گشايش، عافيت و ... همه و همه در پي ترك و اجتناب از شهوتهاي حرام و شبهات باطل حاصل مي‌شوند و نعمتهاي حقيقي در واقع همانا هست و با نعمتهاي جسماني و مادي قطعاً قابل مقايسه نيست. در ارتباط با چنين لذتها و نعمتها است كه بعضي از صالحان و نيكوكاران گفته‌اند: «اگر شاهان و شاهزادگان به آنچه ما داريم پي مي‌بردند براي دستيابي بدانها با شمشير بر ما مي‌تاختند!» </w:t>
      </w:r>
      <w:r w:rsidR="008B2F92">
        <w:rPr>
          <w:rFonts w:ascii="Traditional Arabic" w:hAnsi="Traditional Arabic" w:cs="Traditional Arabic"/>
          <w:b/>
          <w:bCs/>
          <w:sz w:val="28"/>
          <w:szCs w:val="28"/>
          <w:rtl/>
          <w:lang w:bidi="fa-IR"/>
        </w:rPr>
        <w:t>(لو علم الملوك و</w:t>
      </w:r>
      <w:r w:rsidR="008B2F92">
        <w:rPr>
          <w:rFonts w:ascii="Traditional Arabic" w:hAnsi="Traditional Arabic" w:cs="Traditional Arabic" w:hint="cs"/>
          <w:b/>
          <w:bCs/>
          <w:sz w:val="28"/>
          <w:szCs w:val="28"/>
          <w:rtl/>
          <w:lang w:bidi="fa-IR"/>
        </w:rPr>
        <w:t>أ</w:t>
      </w:r>
      <w:r w:rsidR="00C04E20" w:rsidRPr="009D47F7">
        <w:rPr>
          <w:rFonts w:ascii="Traditional Arabic" w:hAnsi="Traditional Arabic" w:cs="Traditional Arabic"/>
          <w:b/>
          <w:bCs/>
          <w:sz w:val="28"/>
          <w:szCs w:val="28"/>
          <w:rtl/>
          <w:lang w:bidi="fa-IR"/>
        </w:rPr>
        <w:t>بناء الملوك ما نحن عليه لجالدونا عليه بالسيوف!)</w:t>
      </w:r>
    </w:p>
    <w:p w:rsidR="00AD11B1" w:rsidRDefault="00C04E20" w:rsidP="009D47F7">
      <w:pPr>
        <w:bidi/>
        <w:ind w:firstLine="284"/>
        <w:jc w:val="both"/>
        <w:rPr>
          <w:rFonts w:cs="B Lotus"/>
          <w:sz w:val="28"/>
          <w:szCs w:val="28"/>
          <w:rtl/>
          <w:lang w:bidi="fa-IR"/>
        </w:rPr>
      </w:pPr>
      <w:r>
        <w:rPr>
          <w:rFonts w:cs="B Lotus" w:hint="cs"/>
          <w:sz w:val="28"/>
          <w:szCs w:val="28"/>
          <w:rtl/>
          <w:lang w:bidi="fa-IR"/>
        </w:rPr>
        <w:t>يكي ديگر از آنان گفته است: «لحظاتي بر قلب من مي‌گذرد و در آن هنگام مي‌گويم: اگر بهشتيان از چنين شادي و لذتي برخوردار باشند از زندگي خوب و لذتبخشي برخوردارند!» ديگري گفته است: «دنيا داراي بهشتي است كه به بهشت قيامت مي‌ماند. هر كه در اين دنيا وارد اين بهشت شود، در آن دنيا وارد آن مي‌شود و هر كه در اين دنيا وارد اين نشود در آن دنيا وارد آن نمي‌شود.» و پيامبر</w:t>
      </w:r>
      <w:r w:rsidR="009D47F7">
        <w:rPr>
          <w:rFonts w:cs="CTraditional Arabic" w:hint="cs"/>
          <w:sz w:val="28"/>
          <w:szCs w:val="28"/>
          <w:lang w:bidi="fa-IR"/>
        </w:rPr>
        <w:sym w:font="AGA Arabesque" w:char="F072"/>
      </w:r>
      <w:r>
        <w:rPr>
          <w:rFonts w:cs="B Lotus" w:hint="cs"/>
          <w:sz w:val="28"/>
          <w:szCs w:val="28"/>
          <w:rtl/>
          <w:lang w:bidi="fa-IR"/>
        </w:rPr>
        <w:t xml:space="preserve"> به اين بهشت دنيايي اشاره نموده آنجا كه مي‌فرمايد:</w:t>
      </w:r>
    </w:p>
    <w:p w:rsidR="00C04E20" w:rsidRDefault="00C04E20" w:rsidP="008B2F92">
      <w:pPr>
        <w:bidi/>
        <w:ind w:firstLine="284"/>
        <w:jc w:val="both"/>
        <w:rPr>
          <w:rFonts w:cs="B Lotus"/>
          <w:sz w:val="28"/>
          <w:szCs w:val="28"/>
          <w:rtl/>
          <w:lang w:bidi="fa-IR"/>
        </w:rPr>
      </w:pPr>
      <w:r w:rsidRPr="009D47F7">
        <w:rPr>
          <w:rFonts w:ascii="Traditional Arabic" w:hAnsi="Traditional Arabic" w:cs="Traditional Arabic"/>
          <w:sz w:val="28"/>
          <w:szCs w:val="28"/>
          <w:rtl/>
          <w:lang w:bidi="fa-IR"/>
        </w:rPr>
        <w:t>(</w:t>
      </w:r>
      <w:r w:rsidR="008B2F92">
        <w:rPr>
          <w:rFonts w:ascii="Traditional Arabic" w:hAnsi="Traditional Arabic" w:cs="Traditional Arabic" w:hint="cs"/>
          <w:b/>
          <w:bCs/>
          <w:sz w:val="28"/>
          <w:szCs w:val="28"/>
          <w:rtl/>
          <w:lang w:bidi="fa-IR"/>
        </w:rPr>
        <w:t>إ</w:t>
      </w:r>
      <w:r w:rsidRPr="009D47F7">
        <w:rPr>
          <w:rFonts w:ascii="Traditional Arabic" w:hAnsi="Traditional Arabic" w:cs="Traditional Arabic"/>
          <w:b/>
          <w:bCs/>
          <w:sz w:val="28"/>
          <w:szCs w:val="28"/>
          <w:rtl/>
          <w:lang w:bidi="fa-IR"/>
        </w:rPr>
        <w:t>ذا مررتم برياض الجنة فارتعوا</w:t>
      </w:r>
      <w:r w:rsidR="008B2F92">
        <w:rPr>
          <w:rFonts w:ascii="Traditional Arabic" w:hAnsi="Traditional Arabic" w:cs="Traditional Arabic" w:hint="cs"/>
          <w:b/>
          <w:bCs/>
          <w:sz w:val="28"/>
          <w:szCs w:val="28"/>
          <w:rtl/>
          <w:lang w:bidi="fa-IR"/>
        </w:rPr>
        <w:t>،</w:t>
      </w:r>
      <w:r w:rsidR="008B2F92">
        <w:rPr>
          <w:rFonts w:ascii="Traditional Arabic" w:hAnsi="Traditional Arabic" w:cs="Traditional Arabic"/>
          <w:b/>
          <w:bCs/>
          <w:sz w:val="28"/>
          <w:szCs w:val="28"/>
          <w:rtl/>
          <w:lang w:bidi="fa-IR"/>
        </w:rPr>
        <w:t xml:space="preserve"> قالوا و</w:t>
      </w:r>
      <w:r w:rsidRPr="009D47F7">
        <w:rPr>
          <w:rFonts w:ascii="Traditional Arabic" w:hAnsi="Traditional Arabic" w:cs="Traditional Arabic"/>
          <w:b/>
          <w:bCs/>
          <w:sz w:val="28"/>
          <w:szCs w:val="28"/>
          <w:rtl/>
          <w:lang w:bidi="fa-IR"/>
        </w:rPr>
        <w:t>ما رياض الجنة؟ قال</w:t>
      </w:r>
      <w:r w:rsidR="008B2F92">
        <w:rPr>
          <w:rFonts w:ascii="Traditional Arabic" w:hAnsi="Traditional Arabic" w:cs="Traditional Arabic" w:hint="cs"/>
          <w:b/>
          <w:bCs/>
          <w:sz w:val="28"/>
          <w:szCs w:val="28"/>
          <w:rtl/>
          <w:lang w:bidi="fa-IR"/>
        </w:rPr>
        <w:t>:</w:t>
      </w:r>
      <w:r w:rsidRPr="009D47F7">
        <w:rPr>
          <w:rFonts w:ascii="Traditional Arabic" w:hAnsi="Traditional Arabic" w:cs="Traditional Arabic"/>
          <w:b/>
          <w:bCs/>
          <w:sz w:val="28"/>
          <w:szCs w:val="28"/>
          <w:rtl/>
          <w:lang w:bidi="fa-IR"/>
        </w:rPr>
        <w:t xml:space="preserve"> ح</w:t>
      </w:r>
      <w:r w:rsidR="008B2F92">
        <w:rPr>
          <w:rFonts w:ascii="Traditional Arabic" w:hAnsi="Traditional Arabic" w:cs="Traditional Arabic" w:hint="cs"/>
          <w:b/>
          <w:bCs/>
          <w:sz w:val="28"/>
          <w:szCs w:val="28"/>
          <w:rtl/>
          <w:lang w:bidi="fa-IR"/>
        </w:rPr>
        <w:t>ِ</w:t>
      </w:r>
      <w:r w:rsidRPr="009D47F7">
        <w:rPr>
          <w:rFonts w:ascii="Traditional Arabic" w:hAnsi="Traditional Arabic" w:cs="Traditional Arabic"/>
          <w:b/>
          <w:bCs/>
          <w:sz w:val="28"/>
          <w:szCs w:val="28"/>
          <w:rtl/>
          <w:lang w:bidi="fa-IR"/>
        </w:rPr>
        <w:t>ل</w:t>
      </w:r>
      <w:r w:rsidR="008B2F92">
        <w:rPr>
          <w:rFonts w:ascii="Traditional Arabic" w:hAnsi="Traditional Arabic" w:cs="Traditional Arabic" w:hint="cs"/>
          <w:b/>
          <w:bCs/>
          <w:sz w:val="28"/>
          <w:szCs w:val="28"/>
          <w:rtl/>
          <w:lang w:bidi="fa-IR"/>
        </w:rPr>
        <w:t>َ</w:t>
      </w:r>
      <w:r w:rsidRPr="009D47F7">
        <w:rPr>
          <w:rFonts w:ascii="Traditional Arabic" w:hAnsi="Traditional Arabic" w:cs="Traditional Arabic"/>
          <w:b/>
          <w:bCs/>
          <w:sz w:val="28"/>
          <w:szCs w:val="28"/>
          <w:rtl/>
          <w:lang w:bidi="fa-IR"/>
        </w:rPr>
        <w:t>ق الذكر</w:t>
      </w:r>
      <w:r w:rsidRPr="009D47F7">
        <w:rPr>
          <w:rFonts w:ascii="Traditional Arabic" w:hAnsi="Traditional Arabic" w:cs="Traditional Arabic"/>
          <w:sz w:val="28"/>
          <w:szCs w:val="28"/>
          <w:rtl/>
          <w:lang w:bidi="fa-IR"/>
        </w:rPr>
        <w:t>)</w:t>
      </w:r>
      <w:r w:rsidRPr="00FC2BC2">
        <w:rPr>
          <w:rFonts w:cs="B Lotus"/>
          <w:sz w:val="28"/>
          <w:szCs w:val="28"/>
          <w:vertAlign w:val="superscript"/>
          <w:rtl/>
        </w:rPr>
        <w:footnoteReference w:id="244"/>
      </w:r>
    </w:p>
    <w:p w:rsidR="00AD11B1" w:rsidRDefault="00C04E20" w:rsidP="009D47F7">
      <w:pPr>
        <w:bidi/>
        <w:ind w:firstLine="284"/>
        <w:jc w:val="both"/>
        <w:rPr>
          <w:rFonts w:cs="B Lotus"/>
          <w:sz w:val="28"/>
          <w:szCs w:val="28"/>
          <w:rtl/>
          <w:lang w:bidi="fa-IR"/>
        </w:rPr>
      </w:pPr>
      <w:r>
        <w:rPr>
          <w:rFonts w:cs="B Lotus" w:hint="cs"/>
          <w:sz w:val="28"/>
          <w:szCs w:val="28"/>
          <w:rtl/>
          <w:lang w:bidi="fa-IR"/>
        </w:rPr>
        <w:t xml:space="preserve">«هر گاه به باغهاي بهشتي گذر كرديد وارد آنها شويد، كساني گفتند: </w:t>
      </w:r>
      <w:r>
        <w:rPr>
          <w:rFonts w:cs="B Lotus"/>
          <w:sz w:val="28"/>
          <w:szCs w:val="28"/>
          <w:lang w:bidi="fa-IR"/>
        </w:rPr>
        <w:t>]</w:t>
      </w:r>
      <w:r>
        <w:rPr>
          <w:rFonts w:cs="B Lotus" w:hint="cs"/>
          <w:sz w:val="28"/>
          <w:szCs w:val="28"/>
          <w:rtl/>
          <w:lang w:bidi="fa-IR"/>
        </w:rPr>
        <w:t>اي پيامبر خدا</w:t>
      </w:r>
      <w:r>
        <w:rPr>
          <w:rFonts w:cs="B Lotus"/>
          <w:sz w:val="28"/>
          <w:szCs w:val="28"/>
          <w:lang w:bidi="fa-IR"/>
        </w:rPr>
        <w:t>[</w:t>
      </w:r>
      <w:r>
        <w:rPr>
          <w:rFonts w:cs="B Lotus" w:hint="cs"/>
          <w:sz w:val="28"/>
          <w:szCs w:val="28"/>
          <w:rtl/>
          <w:lang w:bidi="fa-IR"/>
        </w:rPr>
        <w:t xml:space="preserve"> باغهاي بهشتي چيستند؟ حضرت </w:t>
      </w:r>
      <w:r w:rsidR="009D47F7">
        <w:rPr>
          <w:rFonts w:cs="CTraditional Arabic" w:hint="cs"/>
          <w:sz w:val="28"/>
          <w:szCs w:val="28"/>
          <w:lang w:bidi="fa-IR"/>
        </w:rPr>
        <w:sym w:font="AGA Arabesque" w:char="F072"/>
      </w:r>
      <w:r>
        <w:rPr>
          <w:rFonts w:cs="B Lotus" w:hint="cs"/>
          <w:sz w:val="28"/>
          <w:szCs w:val="28"/>
          <w:rtl/>
          <w:lang w:bidi="fa-IR"/>
        </w:rPr>
        <w:t xml:space="preserve"> فرمود: حلقه‌هاي ذكر خدا هستند.»</w:t>
      </w:r>
    </w:p>
    <w:p w:rsidR="00C04E20" w:rsidRDefault="009D47F7" w:rsidP="009D47F7">
      <w:pPr>
        <w:bidi/>
        <w:ind w:firstLine="284"/>
        <w:jc w:val="both"/>
        <w:rPr>
          <w:rFonts w:cs="B Lotus"/>
          <w:sz w:val="28"/>
          <w:szCs w:val="28"/>
          <w:rtl/>
          <w:lang w:bidi="fa-IR"/>
        </w:rPr>
      </w:pPr>
      <w:r>
        <w:rPr>
          <w:rFonts w:cs="B Lotus" w:hint="cs"/>
          <w:sz w:val="28"/>
          <w:szCs w:val="28"/>
          <w:rtl/>
          <w:lang w:bidi="fa-IR"/>
        </w:rPr>
        <w:t>و باز پيامبر</w:t>
      </w:r>
      <w:r>
        <w:rPr>
          <w:rFonts w:cs="B Lotus" w:hint="cs"/>
          <w:sz w:val="28"/>
          <w:szCs w:val="28"/>
          <w:lang w:bidi="fa-IR"/>
        </w:rPr>
        <w:sym w:font="AGA Arabesque" w:char="F072"/>
      </w:r>
      <w:r w:rsidR="00C04E20">
        <w:rPr>
          <w:rFonts w:cs="B Lotus" w:hint="cs"/>
          <w:sz w:val="28"/>
          <w:szCs w:val="28"/>
          <w:rtl/>
          <w:lang w:bidi="fa-IR"/>
        </w:rPr>
        <w:t>مي‌فرمايد:</w:t>
      </w:r>
    </w:p>
    <w:p w:rsidR="00C04E20" w:rsidRDefault="00C04E20" w:rsidP="00C04E20">
      <w:pPr>
        <w:bidi/>
        <w:ind w:firstLine="284"/>
        <w:jc w:val="both"/>
        <w:rPr>
          <w:rFonts w:cs="B Lotus"/>
          <w:sz w:val="28"/>
          <w:szCs w:val="28"/>
          <w:vertAlign w:val="superscript"/>
          <w:rtl/>
        </w:rPr>
      </w:pPr>
      <w:r w:rsidRPr="009D47F7">
        <w:rPr>
          <w:rFonts w:ascii="Traditional Arabic" w:hAnsi="Traditional Arabic" w:cs="Traditional Arabic" w:hint="cs"/>
          <w:b/>
          <w:bCs/>
          <w:sz w:val="28"/>
          <w:szCs w:val="28"/>
          <w:rtl/>
          <w:lang w:bidi="fa-IR"/>
        </w:rPr>
        <w:t>( ما بين</w:t>
      </w:r>
      <w:r w:rsidR="008B2F92">
        <w:rPr>
          <w:rFonts w:ascii="Traditional Arabic" w:hAnsi="Traditional Arabic" w:cs="Traditional Arabic" w:hint="cs"/>
          <w:b/>
          <w:bCs/>
          <w:sz w:val="28"/>
          <w:szCs w:val="28"/>
          <w:rtl/>
          <w:lang w:bidi="fa-IR"/>
        </w:rPr>
        <w:t xml:space="preserve"> بيتي و</w:t>
      </w:r>
      <w:r w:rsidRPr="009D47F7">
        <w:rPr>
          <w:rFonts w:ascii="Traditional Arabic" w:hAnsi="Traditional Arabic" w:cs="Traditional Arabic" w:hint="cs"/>
          <w:b/>
          <w:bCs/>
          <w:sz w:val="28"/>
          <w:szCs w:val="28"/>
          <w:rtl/>
          <w:lang w:bidi="fa-IR"/>
        </w:rPr>
        <w:t>منبري روضة من رياض الجنة)</w:t>
      </w:r>
      <w:r w:rsidRPr="00C04E20">
        <w:rPr>
          <w:rFonts w:cs="B Lotus"/>
          <w:sz w:val="28"/>
          <w:szCs w:val="28"/>
          <w:vertAlign w:val="superscript"/>
          <w:rtl/>
        </w:rPr>
        <w:t xml:space="preserve"> </w:t>
      </w:r>
      <w:r w:rsidRPr="00FC2BC2">
        <w:rPr>
          <w:rFonts w:cs="B Lotus"/>
          <w:sz w:val="28"/>
          <w:szCs w:val="28"/>
          <w:vertAlign w:val="superscript"/>
          <w:rtl/>
        </w:rPr>
        <w:footnoteReference w:id="245"/>
      </w:r>
      <w:r w:rsidR="008B2F92" w:rsidRPr="008B2F92">
        <w:rPr>
          <w:rFonts w:cs="B Lotus" w:hint="cs"/>
          <w:sz w:val="28"/>
          <w:szCs w:val="28"/>
          <w:rtl/>
        </w:rPr>
        <w:t>.</w:t>
      </w:r>
    </w:p>
    <w:p w:rsidR="00C04E20" w:rsidRDefault="00C04E20" w:rsidP="00C04E20">
      <w:pPr>
        <w:bidi/>
        <w:ind w:firstLine="284"/>
        <w:jc w:val="both"/>
        <w:rPr>
          <w:rFonts w:cs="B Lotus"/>
          <w:sz w:val="28"/>
          <w:szCs w:val="28"/>
          <w:rtl/>
          <w:lang w:bidi="fa-IR"/>
        </w:rPr>
      </w:pPr>
      <w:r>
        <w:rPr>
          <w:rFonts w:cs="B Lotus" w:hint="cs"/>
          <w:sz w:val="28"/>
          <w:szCs w:val="28"/>
          <w:rtl/>
          <w:lang w:bidi="fa-IR"/>
        </w:rPr>
        <w:t>«ميان خانه و منبر من باغي از باغهاي بهشتي قرار دارد.»</w:t>
      </w:r>
    </w:p>
    <w:p w:rsidR="00C04E20" w:rsidRDefault="00C04E20" w:rsidP="00C04E20">
      <w:pPr>
        <w:bidi/>
        <w:ind w:firstLine="284"/>
        <w:jc w:val="both"/>
        <w:rPr>
          <w:rFonts w:cs="B Lotus"/>
          <w:sz w:val="28"/>
          <w:szCs w:val="28"/>
          <w:rtl/>
          <w:lang w:bidi="fa-IR"/>
        </w:rPr>
      </w:pPr>
      <w:r>
        <w:rPr>
          <w:rFonts w:cs="B Lotus" w:hint="cs"/>
          <w:sz w:val="28"/>
          <w:szCs w:val="28"/>
          <w:rtl/>
          <w:lang w:bidi="fa-IR"/>
        </w:rPr>
        <w:t>مپنداريد كه آيه:</w:t>
      </w:r>
    </w:p>
    <w:p w:rsidR="00C04E20" w:rsidRDefault="00C04E20" w:rsidP="00C57533">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4" w:char="F0A8"/>
      </w:r>
      <w:r w:rsidRPr="00ED2230">
        <w:rPr>
          <w:rFonts w:ascii="B Badr" w:hAnsi="B Badr" w:cs="B Badr"/>
          <w:color w:val="000000"/>
        </w:rPr>
        <w:sym w:font="HQPB2" w:char="F062"/>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5" w:char="F075"/>
      </w:r>
      <w:r w:rsidRPr="00ED2230">
        <w:rPr>
          <w:rFonts w:ascii="B Badr" w:hAnsi="B Badr" w:cs="B Badr"/>
          <w:color w:val="000000"/>
        </w:rPr>
        <w:sym w:font="HQPB1" w:char="F091"/>
      </w:r>
      <w:r w:rsidRPr="00ED2230">
        <w:rPr>
          <w:rFonts w:ascii="B Badr" w:hAnsi="B Badr" w:cs="B Badr"/>
          <w:color w:val="000000"/>
        </w:rPr>
        <w:sym w:font="HQPB1" w:char="F023"/>
      </w:r>
      <w:r w:rsidRPr="00ED2230">
        <w:rPr>
          <w:rFonts w:ascii="B Badr" w:hAnsi="B Badr" w:cs="B Badr"/>
          <w:color w:val="000000"/>
        </w:rPr>
        <w:sym w:font="HQPB5" w:char="F074"/>
      </w:r>
      <w:r w:rsidRPr="00ED2230">
        <w:rPr>
          <w:rFonts w:ascii="B Badr" w:hAnsi="B Badr" w:cs="B Badr"/>
          <w:color w:val="000000"/>
        </w:rPr>
        <w:sym w:font="HQPB1" w:char="F08D"/>
      </w:r>
      <w:r w:rsidRPr="00ED2230">
        <w:rPr>
          <w:rFonts w:ascii="B Badr" w:hAnsi="B Badr" w:cs="B Badr"/>
          <w:color w:val="000000"/>
        </w:rPr>
        <w:sym w:font="HQPB4" w:char="F0F6"/>
      </w:r>
      <w:r w:rsidRPr="00ED2230">
        <w:rPr>
          <w:rFonts w:ascii="B Badr" w:hAnsi="B Badr" w:cs="B Badr"/>
          <w:color w:val="000000"/>
        </w:rPr>
        <w:sym w:font="HQPB1" w:char="F02F"/>
      </w:r>
      <w:r w:rsidRPr="00ED2230">
        <w:rPr>
          <w:rFonts w:ascii="B Badr" w:hAnsi="B Badr" w:cs="B Badr"/>
          <w:color w:val="000000"/>
        </w:rPr>
        <w:sym w:font="HQPB5" w:char="F046"/>
      </w:r>
      <w:r w:rsidRPr="00ED2230">
        <w:rPr>
          <w:rFonts w:ascii="B Badr" w:hAnsi="B Badr" w:cs="B Badr"/>
          <w:color w:val="000000"/>
        </w:rPr>
        <w:sym w:font="HQPB2" w:char="F07B"/>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2" w:char="F092"/>
      </w:r>
      <w:r w:rsidRPr="00ED2230">
        <w:rPr>
          <w:rFonts w:ascii="B Badr" w:hAnsi="B Badr" w:cs="B Badr"/>
          <w:color w:val="000000"/>
        </w:rPr>
        <w:sym w:font="HQPB4" w:char="F0C5"/>
      </w:r>
      <w:r w:rsidRPr="00ED2230">
        <w:rPr>
          <w:rFonts w:ascii="B Badr" w:hAnsi="B Badr" w:cs="B Badr"/>
          <w:color w:val="000000"/>
        </w:rPr>
        <w:sym w:font="HQPB2" w:char="F022"/>
      </w:r>
      <w:r w:rsidRPr="00ED2230">
        <w:rPr>
          <w:rFonts w:ascii="B Badr" w:hAnsi="B Badr" w:cs="B Badr"/>
          <w:color w:val="000000"/>
        </w:rPr>
        <w:sym w:font="HQPB5" w:char="F073"/>
      </w:r>
      <w:r w:rsidRPr="00ED2230">
        <w:rPr>
          <w:rFonts w:ascii="B Badr" w:hAnsi="B Badr" w:cs="B Badr"/>
          <w:color w:val="000000"/>
        </w:rPr>
        <w:sym w:font="HQPB2" w:char="F039"/>
      </w:r>
      <w:r w:rsidRPr="00ED2230">
        <w:rPr>
          <w:rFonts w:ascii="B Badr" w:hAnsi="B Badr" w:cs="B Badr"/>
          <w:color w:val="000000"/>
          <w:rtl/>
        </w:rPr>
        <w:t xml:space="preserve"> </w:t>
      </w:r>
      <w:r w:rsidRPr="00ED2230">
        <w:rPr>
          <w:rFonts w:ascii="B Badr" w:hAnsi="B Badr" w:cs="B Badr"/>
          <w:color w:val="000000"/>
        </w:rPr>
        <w:sym w:font="HQPB4" w:char="F035"/>
      </w:r>
      <w:r w:rsidRPr="00ED2230">
        <w:rPr>
          <w:rFonts w:ascii="B Badr" w:hAnsi="B Badr" w:cs="B Badr"/>
          <w:color w:val="000000"/>
        </w:rPr>
        <w:sym w:font="HQPB2" w:char="F04F"/>
      </w:r>
      <w:r w:rsidRPr="00ED2230">
        <w:rPr>
          <w:rFonts w:ascii="B Badr" w:hAnsi="B Badr" w:cs="B Badr"/>
          <w:color w:val="000000"/>
        </w:rPr>
        <w:sym w:font="HQPB2" w:char="F08A"/>
      </w:r>
      <w:r w:rsidRPr="00ED2230">
        <w:rPr>
          <w:rFonts w:ascii="B Badr" w:hAnsi="B Badr" w:cs="B Badr"/>
          <w:color w:val="000000"/>
        </w:rPr>
        <w:sym w:font="HQPB4" w:char="F0CF"/>
      </w:r>
      <w:r w:rsidRPr="00ED2230">
        <w:rPr>
          <w:rFonts w:ascii="B Badr" w:hAnsi="B Badr" w:cs="B Badr"/>
          <w:color w:val="000000"/>
        </w:rPr>
        <w:sym w:font="HQPB1" w:char="F0E8"/>
      </w:r>
      <w:r w:rsidRPr="00ED2230">
        <w:rPr>
          <w:rFonts w:ascii="B Badr" w:hAnsi="B Badr" w:cs="B Badr"/>
          <w:color w:val="000000"/>
        </w:rPr>
        <w:sym w:font="HQPB5" w:char="F074"/>
      </w:r>
      <w:r w:rsidRPr="00ED2230">
        <w:rPr>
          <w:rFonts w:ascii="B Badr" w:hAnsi="B Badr" w:cs="B Badr"/>
          <w:color w:val="000000"/>
        </w:rPr>
        <w:sym w:font="HQPB2" w:char="F052"/>
      </w:r>
      <w:r w:rsidRPr="00ED2230">
        <w:rPr>
          <w:rFonts w:ascii="B Badr" w:hAnsi="B Badr" w:cs="B Badr"/>
          <w:color w:val="000000"/>
          <w:rtl/>
        </w:rPr>
        <w:t xml:space="preserve"> </w:t>
      </w:r>
      <w:r w:rsidRPr="00ED2230">
        <w:rPr>
          <w:rFonts w:ascii="B Badr" w:hAnsi="B Badr" w:cs="B Badr"/>
          <w:color w:val="000000"/>
        </w:rPr>
        <w:sym w:font="HQPB2" w:char="F0C7"/>
      </w:r>
      <w:r w:rsidRPr="00ED2230">
        <w:rPr>
          <w:rFonts w:ascii="B Badr" w:hAnsi="B Badr" w:cs="B Badr"/>
          <w:color w:val="000000"/>
        </w:rPr>
        <w:sym w:font="HQPB2" w:char="F0CA"/>
      </w:r>
      <w:r w:rsidRPr="00ED2230">
        <w:rPr>
          <w:rFonts w:ascii="B Badr" w:hAnsi="B Badr" w:cs="B Badr"/>
          <w:color w:val="000000"/>
        </w:rPr>
        <w:sym w:font="HQPB2" w:char="F0CC"/>
      </w:r>
      <w:r w:rsidRPr="00ED2230">
        <w:rPr>
          <w:rFonts w:ascii="B Badr" w:hAnsi="B Badr" w:cs="B Badr"/>
          <w:color w:val="000000"/>
        </w:rPr>
        <w:sym w:font="HQPB2" w:char="F0C8"/>
      </w:r>
      <w:r w:rsidRPr="00ED2230">
        <w:rPr>
          <w:rFonts w:ascii="B Badr" w:hAnsi="B Badr" w:cs="B Badr"/>
          <w:color w:val="000000"/>
          <w:rtl/>
        </w:rPr>
        <w:t xml:space="preserve"> </w:t>
      </w:r>
      <w:r w:rsidRPr="00ED2230">
        <w:rPr>
          <w:rFonts w:ascii="B Badr" w:hAnsi="B Badr" w:cs="B Badr"/>
          <w:color w:val="000000"/>
        </w:rPr>
        <w:sym w:font="HQPB4" w:char="F0A8"/>
      </w:r>
      <w:r w:rsidRPr="00ED2230">
        <w:rPr>
          <w:rFonts w:ascii="B Badr" w:hAnsi="B Badr" w:cs="B Badr"/>
          <w:color w:val="000000"/>
        </w:rPr>
        <w:sym w:font="HQPB2" w:char="F062"/>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5" w:char="F075"/>
      </w:r>
      <w:r w:rsidRPr="00ED2230">
        <w:rPr>
          <w:rFonts w:ascii="B Badr" w:hAnsi="B Badr" w:cs="B Badr"/>
          <w:color w:val="000000"/>
        </w:rPr>
        <w:sym w:font="HQPB1" w:char="F091"/>
      </w:r>
      <w:r w:rsidRPr="00ED2230">
        <w:rPr>
          <w:rFonts w:ascii="B Badr" w:hAnsi="B Badr" w:cs="B Badr"/>
          <w:color w:val="000000"/>
        </w:rPr>
        <w:sym w:font="HQPB1" w:char="F024"/>
      </w:r>
      <w:r w:rsidRPr="00ED2230">
        <w:rPr>
          <w:rFonts w:ascii="B Badr" w:hAnsi="B Badr" w:cs="B Badr"/>
          <w:color w:val="000000"/>
        </w:rPr>
        <w:sym w:font="HQPB4" w:char="F0A3"/>
      </w:r>
      <w:r w:rsidRPr="00ED2230">
        <w:rPr>
          <w:rFonts w:ascii="B Badr" w:hAnsi="B Badr" w:cs="B Badr"/>
          <w:color w:val="000000"/>
        </w:rPr>
        <w:sym w:font="HQPB2" w:char="F0DA"/>
      </w:r>
      <w:r w:rsidRPr="00ED2230">
        <w:rPr>
          <w:rFonts w:ascii="B Badr" w:hAnsi="B Badr" w:cs="B Badr"/>
          <w:color w:val="000000"/>
        </w:rPr>
        <w:sym w:font="HQPB4" w:char="F0E0"/>
      </w:r>
      <w:r w:rsidRPr="00ED2230">
        <w:rPr>
          <w:rFonts w:ascii="B Badr" w:hAnsi="B Badr" w:cs="B Badr"/>
          <w:color w:val="000000"/>
        </w:rPr>
        <w:sym w:font="HQPB1" w:char="F0FF"/>
      </w:r>
      <w:r w:rsidRPr="00ED2230">
        <w:rPr>
          <w:rFonts w:ascii="B Badr" w:hAnsi="B Badr" w:cs="B Badr"/>
          <w:color w:val="000000"/>
        </w:rPr>
        <w:sym w:font="HQPB4" w:char="F0F8"/>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2" w:char="F092"/>
      </w:r>
      <w:r w:rsidRPr="00ED2230">
        <w:rPr>
          <w:rFonts w:ascii="B Badr" w:hAnsi="B Badr" w:cs="B Badr"/>
          <w:color w:val="000000"/>
        </w:rPr>
        <w:sym w:font="HQPB4" w:char="F0C5"/>
      </w:r>
      <w:r w:rsidRPr="00ED2230">
        <w:rPr>
          <w:rFonts w:ascii="B Badr" w:hAnsi="B Badr" w:cs="B Badr"/>
          <w:color w:val="000000"/>
        </w:rPr>
        <w:sym w:font="HQPB2" w:char="F022"/>
      </w:r>
      <w:r w:rsidRPr="00ED2230">
        <w:rPr>
          <w:rFonts w:ascii="B Badr" w:hAnsi="B Badr" w:cs="B Badr"/>
          <w:color w:val="000000"/>
        </w:rPr>
        <w:sym w:font="HQPB5" w:char="F073"/>
      </w:r>
      <w:r w:rsidRPr="00ED2230">
        <w:rPr>
          <w:rFonts w:ascii="B Badr" w:hAnsi="B Badr" w:cs="B Badr"/>
          <w:color w:val="000000"/>
        </w:rPr>
        <w:sym w:font="HQPB2" w:char="F039"/>
      </w:r>
      <w:r w:rsidRPr="00ED2230">
        <w:rPr>
          <w:rFonts w:ascii="B Badr" w:hAnsi="B Badr" w:cs="B Badr"/>
          <w:color w:val="000000"/>
          <w:rtl/>
        </w:rPr>
        <w:t xml:space="preserve"> </w:t>
      </w:r>
      <w:r w:rsidRPr="00ED2230">
        <w:rPr>
          <w:rFonts w:ascii="B Badr" w:hAnsi="B Badr" w:cs="B Badr"/>
          <w:color w:val="000000"/>
        </w:rPr>
        <w:sym w:font="HQPB4" w:char="F035"/>
      </w:r>
      <w:r w:rsidRPr="00ED2230">
        <w:rPr>
          <w:rFonts w:ascii="B Badr" w:hAnsi="B Badr" w:cs="B Badr"/>
          <w:color w:val="000000"/>
        </w:rPr>
        <w:sym w:font="HQPB2" w:char="F04F"/>
      </w:r>
      <w:r w:rsidRPr="00ED2230">
        <w:rPr>
          <w:rFonts w:ascii="B Badr" w:hAnsi="B Badr" w:cs="B Badr"/>
          <w:color w:val="000000"/>
        </w:rPr>
        <w:sym w:font="HQPB2" w:char="F08A"/>
      </w:r>
      <w:r w:rsidRPr="00ED2230">
        <w:rPr>
          <w:rFonts w:ascii="B Badr" w:hAnsi="B Badr" w:cs="B Badr"/>
          <w:color w:val="000000"/>
        </w:rPr>
        <w:sym w:font="HQPB4" w:char="F0CF"/>
      </w:r>
      <w:r w:rsidRPr="00ED2230">
        <w:rPr>
          <w:rFonts w:ascii="B Badr" w:hAnsi="B Badr" w:cs="B Badr"/>
          <w:color w:val="000000"/>
        </w:rPr>
        <w:sym w:font="HQPB1" w:char="F074"/>
      </w:r>
      <w:r w:rsidRPr="00ED2230">
        <w:rPr>
          <w:rFonts w:ascii="B Badr" w:hAnsi="B Badr" w:cs="B Badr"/>
          <w:color w:val="000000"/>
        </w:rPr>
        <w:sym w:font="HQPB5" w:char="F072"/>
      </w:r>
      <w:r w:rsidRPr="00ED2230">
        <w:rPr>
          <w:rFonts w:ascii="B Badr" w:hAnsi="B Badr" w:cs="B Badr"/>
          <w:color w:val="000000"/>
        </w:rPr>
        <w:sym w:font="HQPB1" w:char="F062"/>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C57533">
        <w:rPr>
          <w:rFonts w:cs="B Lotus" w:hint="cs"/>
          <w:sz w:val="28"/>
          <w:szCs w:val="28"/>
          <w:rtl/>
          <w:lang w:bidi="fa-IR"/>
        </w:rPr>
        <w:t>[</w:t>
      </w:r>
      <w:r>
        <w:rPr>
          <w:rFonts w:cs="B Lotus" w:hint="cs"/>
          <w:sz w:val="28"/>
          <w:szCs w:val="28"/>
          <w:rtl/>
          <w:lang w:bidi="fa-IR"/>
        </w:rPr>
        <w:t>انفطار/ 13-14</w:t>
      </w:r>
      <w:r w:rsidR="00C57533">
        <w:rPr>
          <w:rFonts w:cs="B Lotus" w:hint="cs"/>
          <w:sz w:val="28"/>
          <w:szCs w:val="28"/>
          <w:rtl/>
          <w:lang w:bidi="fa-IR"/>
        </w:rPr>
        <w:t>]</w:t>
      </w:r>
    </w:p>
    <w:p w:rsidR="00C04E20" w:rsidRPr="00D938A1" w:rsidRDefault="00C04E20" w:rsidP="00C04E20">
      <w:pPr>
        <w:tabs>
          <w:tab w:val="right" w:pos="7031"/>
        </w:tabs>
        <w:bidi/>
        <w:ind w:left="1134"/>
        <w:jc w:val="both"/>
        <w:rPr>
          <w:rFonts w:cs="B Lotus"/>
          <w:sz w:val="26"/>
          <w:szCs w:val="26"/>
          <w:rtl/>
          <w:lang w:bidi="fa-IR"/>
        </w:rPr>
      </w:pPr>
      <w:r>
        <w:rPr>
          <w:rFonts w:cs="B Lotus" w:hint="cs"/>
          <w:sz w:val="26"/>
          <w:szCs w:val="26"/>
          <w:rtl/>
          <w:lang w:bidi="fa-IR"/>
        </w:rPr>
        <w:t>«قطعاً نيكان به بهشت اندرند و بي‌شك بدكاران در دوزخند</w:t>
      </w:r>
      <w:r w:rsidRPr="00D938A1">
        <w:rPr>
          <w:rFonts w:cs="B Lotus" w:hint="cs"/>
          <w:sz w:val="26"/>
          <w:szCs w:val="26"/>
          <w:rtl/>
          <w:lang w:bidi="fa-IR"/>
        </w:rPr>
        <w:t>».</w:t>
      </w:r>
    </w:p>
    <w:p w:rsidR="00C04E20" w:rsidRDefault="00C04E20" w:rsidP="00C04E20">
      <w:pPr>
        <w:bidi/>
        <w:ind w:firstLine="284"/>
        <w:jc w:val="both"/>
        <w:rPr>
          <w:rFonts w:cs="B Lotus"/>
          <w:sz w:val="28"/>
          <w:szCs w:val="28"/>
          <w:rtl/>
          <w:lang w:bidi="fa-IR"/>
        </w:rPr>
      </w:pPr>
      <w:r>
        <w:rPr>
          <w:rFonts w:cs="B Lotus" w:hint="cs"/>
          <w:sz w:val="28"/>
          <w:szCs w:val="28"/>
          <w:rtl/>
          <w:lang w:bidi="fa-IR"/>
        </w:rPr>
        <w:t xml:space="preserve">فقط منحصر به نعمت و عذاب قيامت است، بلكه در هر سه مرحله‌ي دنيا، برزخ و قيامت، نيكان از نعمتهاي بهشتي برخوردارند و بدان از عذاب دوزخي بهره‌مند. آيا هيچ لذتي از لذايذ قلبي بهتر، و هيچ عذابي از عذابهاي قلبي شديدتر </w:t>
      </w:r>
      <w:r w:rsidR="003761E7">
        <w:rPr>
          <w:rFonts w:cs="B Lotus" w:hint="cs"/>
          <w:sz w:val="28"/>
          <w:szCs w:val="28"/>
          <w:rtl/>
          <w:lang w:bidi="fa-IR"/>
        </w:rPr>
        <w:t>است؟ كدام شكنجه و عذاب از خوف، غم، حزن، تنگي معيشت، اعراض و رويگرداني از خدا و قيامت، ارتباط با غيرخدا، بريدن از خدا، سخت‌تر و دردناك تر است.</w:t>
      </w:r>
    </w:p>
    <w:p w:rsidR="003761E7" w:rsidRDefault="003761E7" w:rsidP="003761E7">
      <w:pPr>
        <w:bidi/>
        <w:ind w:firstLine="284"/>
        <w:jc w:val="both"/>
        <w:rPr>
          <w:rFonts w:cs="B Lotus"/>
          <w:sz w:val="28"/>
          <w:szCs w:val="28"/>
          <w:rtl/>
          <w:lang w:bidi="fa-IR"/>
        </w:rPr>
      </w:pPr>
      <w:r>
        <w:rPr>
          <w:rFonts w:cs="B Lotus" w:hint="cs"/>
          <w:sz w:val="28"/>
          <w:szCs w:val="28"/>
          <w:rtl/>
          <w:lang w:bidi="fa-IR"/>
        </w:rPr>
        <w:t xml:space="preserve">اگر كسي با غير از پروردگار يكتا </w:t>
      </w:r>
      <w:r>
        <w:rPr>
          <w:rFonts w:cs="B Lotus"/>
          <w:sz w:val="28"/>
          <w:szCs w:val="28"/>
          <w:lang w:bidi="fa-IR"/>
        </w:rPr>
        <w:t>]</w:t>
      </w:r>
      <w:r>
        <w:rPr>
          <w:rFonts w:cs="B Lotus" w:hint="cs"/>
          <w:sz w:val="28"/>
          <w:szCs w:val="28"/>
          <w:rtl/>
          <w:lang w:bidi="fa-IR"/>
        </w:rPr>
        <w:t>نسبت به خدايان ديگر</w:t>
      </w:r>
      <w:r>
        <w:rPr>
          <w:rFonts w:cs="B Lotus"/>
          <w:sz w:val="28"/>
          <w:szCs w:val="28"/>
          <w:lang w:bidi="fa-IR"/>
        </w:rPr>
        <w:t>[</w:t>
      </w:r>
      <w:r>
        <w:rPr>
          <w:rFonts w:cs="B Lotus" w:hint="cs"/>
          <w:sz w:val="28"/>
          <w:szCs w:val="28"/>
          <w:rtl/>
          <w:lang w:bidi="fa-IR"/>
        </w:rPr>
        <w:t xml:space="preserve"> ارتباط و تعلق خاطر داشته باشد و به آنها محبت ورزد، خداوند متعال شديدترين عذاب را به او مي‌چشاند. زيرا هر كسي به غير از پروردگار يكتا محبت ورزد براي دستيابي به محبوب خود فقط در دنيا به سه عذاب و شكنجه‌ي آن گرفتار مي‌شود:</w:t>
      </w:r>
    </w:p>
    <w:p w:rsidR="003761E7" w:rsidRDefault="00D37EE3" w:rsidP="003761E7">
      <w:pPr>
        <w:bidi/>
        <w:ind w:firstLine="284"/>
        <w:jc w:val="both"/>
        <w:rPr>
          <w:rFonts w:cs="B Lotus"/>
          <w:sz w:val="28"/>
          <w:szCs w:val="28"/>
          <w:rtl/>
          <w:lang w:bidi="fa-IR"/>
        </w:rPr>
      </w:pPr>
      <w:r>
        <w:rPr>
          <w:rFonts w:cs="B Lotus" w:hint="cs"/>
          <w:sz w:val="28"/>
          <w:szCs w:val="28"/>
          <w:rtl/>
          <w:lang w:bidi="fa-IR"/>
        </w:rPr>
        <w:t>1- عذاب قبل از وقوع و حصول مورد علاقه و اشتهاي خود تا زماني كه بدان دست يابد.</w:t>
      </w:r>
    </w:p>
    <w:p w:rsidR="00D37EE3" w:rsidRDefault="001E7ACA" w:rsidP="00D37EE3">
      <w:pPr>
        <w:bidi/>
        <w:ind w:firstLine="284"/>
        <w:jc w:val="both"/>
        <w:rPr>
          <w:rFonts w:cs="B Lotus"/>
          <w:sz w:val="28"/>
          <w:szCs w:val="28"/>
          <w:rtl/>
          <w:lang w:bidi="fa-IR"/>
        </w:rPr>
      </w:pPr>
      <w:r>
        <w:rPr>
          <w:rFonts w:cs="B Lotus" w:hint="cs"/>
          <w:sz w:val="28"/>
          <w:szCs w:val="28"/>
          <w:rtl/>
          <w:lang w:bidi="fa-IR"/>
        </w:rPr>
        <w:t xml:space="preserve">2- </w:t>
      </w:r>
      <w:r w:rsidR="00F30755">
        <w:rPr>
          <w:rFonts w:cs="B Lotus" w:hint="cs"/>
          <w:sz w:val="28"/>
          <w:szCs w:val="28"/>
          <w:rtl/>
          <w:lang w:bidi="fa-IR"/>
        </w:rPr>
        <w:t xml:space="preserve">پس </w:t>
      </w:r>
      <w:r w:rsidR="00EB0A2B">
        <w:rPr>
          <w:rFonts w:cs="B Lotus" w:hint="cs"/>
          <w:sz w:val="28"/>
          <w:szCs w:val="28"/>
          <w:rtl/>
          <w:lang w:bidi="fa-IR"/>
        </w:rPr>
        <w:t xml:space="preserve">از دستيابي به محبوب خود </w:t>
      </w:r>
      <w:r w:rsidR="00EB0A2B">
        <w:rPr>
          <w:rFonts w:cs="B Lotus"/>
          <w:sz w:val="28"/>
          <w:szCs w:val="28"/>
          <w:lang w:bidi="fa-IR"/>
        </w:rPr>
        <w:t>]</w:t>
      </w:r>
      <w:r w:rsidR="00EB0A2B">
        <w:rPr>
          <w:rFonts w:cs="B Lotus" w:hint="cs"/>
          <w:sz w:val="28"/>
          <w:szCs w:val="28"/>
          <w:rtl/>
          <w:lang w:bidi="fa-IR"/>
        </w:rPr>
        <w:t>معبود غيرخدا، ثروت، مقام و ... دنيوي</w:t>
      </w:r>
      <w:r w:rsidR="00EB0A2B">
        <w:rPr>
          <w:rFonts w:cs="B Lotus"/>
          <w:sz w:val="28"/>
          <w:szCs w:val="28"/>
          <w:lang w:bidi="fa-IR"/>
        </w:rPr>
        <w:t>[</w:t>
      </w:r>
      <w:r w:rsidR="00EB0A2B">
        <w:rPr>
          <w:rFonts w:cs="B Lotus" w:hint="cs"/>
          <w:sz w:val="28"/>
          <w:szCs w:val="28"/>
          <w:rtl/>
          <w:lang w:bidi="fa-IR"/>
        </w:rPr>
        <w:t xml:space="preserve"> پيوسته در خوف است كه مبادا از دست او خارج شود و مدام در شكنجه و عذاب است و عيش او منغض و ناگوار است.</w:t>
      </w:r>
    </w:p>
    <w:p w:rsidR="00EB0A2B" w:rsidRDefault="00EB0A2B" w:rsidP="00EB0A2B">
      <w:pPr>
        <w:bidi/>
        <w:ind w:firstLine="284"/>
        <w:jc w:val="both"/>
        <w:rPr>
          <w:rFonts w:cs="B Lotus"/>
          <w:sz w:val="28"/>
          <w:szCs w:val="28"/>
          <w:rtl/>
          <w:lang w:bidi="fa-IR"/>
        </w:rPr>
      </w:pPr>
      <w:r>
        <w:rPr>
          <w:rFonts w:cs="B Lotus" w:hint="cs"/>
          <w:sz w:val="28"/>
          <w:szCs w:val="28"/>
          <w:rtl/>
          <w:lang w:bidi="fa-IR"/>
        </w:rPr>
        <w:t xml:space="preserve">3- موقعي كه آن را از دست دهد و به شديدترين عذاب </w:t>
      </w:r>
      <w:r w:rsidR="00A54500">
        <w:rPr>
          <w:rFonts w:cs="B Lotus" w:hint="cs"/>
          <w:sz w:val="28"/>
          <w:szCs w:val="28"/>
          <w:rtl/>
          <w:lang w:bidi="fa-IR"/>
        </w:rPr>
        <w:t>دچار مي‌گردد.</w:t>
      </w:r>
    </w:p>
    <w:p w:rsidR="00A54500" w:rsidRDefault="00A54500" w:rsidP="00A54500">
      <w:pPr>
        <w:bidi/>
        <w:ind w:firstLine="284"/>
        <w:jc w:val="both"/>
        <w:rPr>
          <w:rFonts w:cs="B Lotus"/>
          <w:sz w:val="28"/>
          <w:szCs w:val="28"/>
          <w:rtl/>
          <w:lang w:bidi="fa-IR"/>
        </w:rPr>
      </w:pPr>
      <w:r>
        <w:rPr>
          <w:rFonts w:cs="B Lotus" w:hint="cs"/>
          <w:sz w:val="28"/>
          <w:szCs w:val="28"/>
          <w:rtl/>
          <w:lang w:bidi="fa-IR"/>
        </w:rPr>
        <w:t>اين سه نوع عذاب فقط مربوط به اين دنياي فاني است.</w:t>
      </w:r>
    </w:p>
    <w:p w:rsidR="00A54500" w:rsidRDefault="00A54500" w:rsidP="00A54500">
      <w:pPr>
        <w:bidi/>
        <w:ind w:firstLine="284"/>
        <w:jc w:val="both"/>
        <w:rPr>
          <w:rFonts w:cs="B Lotus"/>
          <w:sz w:val="28"/>
          <w:szCs w:val="28"/>
          <w:rtl/>
          <w:lang w:bidi="fa-IR"/>
        </w:rPr>
      </w:pPr>
      <w:r>
        <w:rPr>
          <w:rFonts w:cs="B Lotus" w:hint="cs"/>
          <w:sz w:val="28"/>
          <w:szCs w:val="28"/>
          <w:rtl/>
          <w:lang w:bidi="fa-IR"/>
        </w:rPr>
        <w:t>و اما عذاب برزخ عبارت است از:</w:t>
      </w:r>
    </w:p>
    <w:p w:rsidR="00A54500" w:rsidRDefault="00A54500" w:rsidP="00A54500">
      <w:pPr>
        <w:bidi/>
        <w:ind w:firstLine="284"/>
        <w:jc w:val="both"/>
        <w:rPr>
          <w:rFonts w:cs="B Lotus"/>
          <w:sz w:val="28"/>
          <w:szCs w:val="28"/>
          <w:rtl/>
          <w:lang w:bidi="fa-IR"/>
        </w:rPr>
      </w:pPr>
      <w:r>
        <w:rPr>
          <w:rFonts w:cs="B Lotus" w:hint="cs"/>
          <w:sz w:val="28"/>
          <w:szCs w:val="28"/>
          <w:rtl/>
          <w:lang w:bidi="fa-IR"/>
        </w:rPr>
        <w:t>1- درد جدايي و مفارقت از آنچه داشته و قطع اميد در بازگشت به سوي آن.</w:t>
      </w:r>
    </w:p>
    <w:p w:rsidR="00A54500" w:rsidRDefault="00A54500" w:rsidP="00A54500">
      <w:pPr>
        <w:bidi/>
        <w:ind w:firstLine="284"/>
        <w:jc w:val="both"/>
        <w:rPr>
          <w:rFonts w:cs="B Lotus"/>
          <w:sz w:val="28"/>
          <w:szCs w:val="28"/>
          <w:rtl/>
          <w:lang w:bidi="fa-IR"/>
        </w:rPr>
      </w:pPr>
      <w:r>
        <w:rPr>
          <w:rFonts w:cs="B Lotus" w:hint="cs"/>
          <w:sz w:val="28"/>
          <w:szCs w:val="28"/>
          <w:rtl/>
          <w:lang w:bidi="fa-IR"/>
        </w:rPr>
        <w:t xml:space="preserve">2- درد از دست دادن نعمتهاي بزرگ </w:t>
      </w:r>
      <w:r>
        <w:rPr>
          <w:rFonts w:cs="B Lotus"/>
          <w:sz w:val="28"/>
          <w:szCs w:val="28"/>
          <w:lang w:bidi="fa-IR"/>
        </w:rPr>
        <w:t>]</w:t>
      </w:r>
      <w:r>
        <w:rPr>
          <w:rFonts w:cs="B Lotus" w:hint="cs"/>
          <w:sz w:val="28"/>
          <w:szCs w:val="28"/>
          <w:rtl/>
          <w:lang w:bidi="fa-IR"/>
        </w:rPr>
        <w:t>از نعمتهاي بهشتي</w:t>
      </w:r>
      <w:r>
        <w:rPr>
          <w:rFonts w:cs="B Lotus"/>
          <w:sz w:val="28"/>
          <w:szCs w:val="28"/>
          <w:lang w:bidi="fa-IR"/>
        </w:rPr>
        <w:t>[</w:t>
      </w:r>
      <w:r>
        <w:rPr>
          <w:rFonts w:cs="B Lotus" w:hint="cs"/>
          <w:sz w:val="28"/>
          <w:szCs w:val="28"/>
          <w:rtl/>
          <w:lang w:bidi="fa-IR"/>
        </w:rPr>
        <w:t xml:space="preserve"> به خاطر اشتغال به ضد و خلاف آنها.</w:t>
      </w:r>
    </w:p>
    <w:p w:rsidR="00A54500" w:rsidRDefault="00A54500" w:rsidP="00A54500">
      <w:pPr>
        <w:bidi/>
        <w:ind w:firstLine="284"/>
        <w:jc w:val="both"/>
        <w:rPr>
          <w:rFonts w:cs="B Lotus"/>
          <w:sz w:val="28"/>
          <w:szCs w:val="28"/>
          <w:rtl/>
          <w:lang w:bidi="fa-IR"/>
        </w:rPr>
      </w:pPr>
      <w:r>
        <w:rPr>
          <w:rFonts w:cs="B Lotus" w:hint="cs"/>
          <w:sz w:val="28"/>
          <w:szCs w:val="28"/>
          <w:rtl/>
          <w:lang w:bidi="fa-IR"/>
        </w:rPr>
        <w:t>3- درد نهادن حجاب و مانع ميان خود و خدا، درد تأسف و حسرتي كه جگرها را پاره مي‌كند. غم، غصه، حسرت و اندوه در روانها چنان كاري را انجام مي‌دهد كه حشرات و كرمها در بدنها انجام مي‌دهند بلكه عذاب غصه و اندوه به مراتب بيشتر است، و اين عذاب ادامه دارد تا به عذاب جسماني و عذاب تلخ‌تر و شديدتر نايل آيد. نعمت دنيايي مخلوط با اين همه عذاب و رنج كجا و نعمتي كه قلب از شوق و انس و نزديكي با خداوند، شوق ديدار او، آسودگي از محبت او و آرامش با ياد او كسب مي‌كند و از آن رقصان و شادان است كجا؟</w:t>
      </w:r>
    </w:p>
    <w:p w:rsidR="00A54500" w:rsidRDefault="00A54500" w:rsidP="00A54500">
      <w:pPr>
        <w:bidi/>
        <w:ind w:firstLine="284"/>
        <w:jc w:val="both"/>
        <w:rPr>
          <w:rFonts w:cs="B Lotus"/>
          <w:sz w:val="28"/>
          <w:szCs w:val="28"/>
          <w:rtl/>
          <w:lang w:bidi="fa-IR"/>
        </w:rPr>
      </w:pPr>
      <w:r>
        <w:rPr>
          <w:rFonts w:cs="B Lotus" w:hint="cs"/>
          <w:sz w:val="28"/>
          <w:szCs w:val="28"/>
          <w:rtl/>
          <w:lang w:bidi="fa-IR"/>
        </w:rPr>
        <w:t>واي به حال كسي كه اين متاع ارزشمند را به ناچيزترين بها بفروشد و در معامله‌ي خود به تمام معني مغبون شود و فريب خورد. وقتي در قيمت اجناس خبره نيستي از ارزياب و متخصان كار سؤال كن!</w:t>
      </w:r>
    </w:p>
    <w:p w:rsidR="00A54500" w:rsidRDefault="00A54500" w:rsidP="00C57533">
      <w:pPr>
        <w:bidi/>
        <w:ind w:firstLine="284"/>
        <w:jc w:val="both"/>
        <w:rPr>
          <w:rFonts w:cs="B Lotus"/>
          <w:sz w:val="28"/>
          <w:szCs w:val="28"/>
          <w:rtl/>
          <w:lang w:bidi="fa-IR"/>
        </w:rPr>
      </w:pPr>
      <w:r>
        <w:rPr>
          <w:rFonts w:cs="B Lotus" w:hint="cs"/>
          <w:sz w:val="28"/>
          <w:szCs w:val="28"/>
          <w:rtl/>
          <w:lang w:bidi="fa-IR"/>
        </w:rPr>
        <w:t>شگفتا از كسي كه متاعي در اختيار دارد و خداوند متعال در مقابل بهشت برين، مشتري آن متاع گردد، شاهد معامله و ضامن پرداخت قيمت از جانب مشتري هم پيامبر</w:t>
      </w:r>
      <w:r w:rsidR="00C57533">
        <w:rPr>
          <w:rFonts w:cs="CTraditional Arabic" w:hint="cs"/>
          <w:sz w:val="28"/>
          <w:szCs w:val="28"/>
          <w:lang w:bidi="fa-IR"/>
        </w:rPr>
        <w:sym w:font="AGA Arabesque" w:char="F072"/>
      </w:r>
      <w:r>
        <w:rPr>
          <w:rFonts w:cs="B Lotus" w:hint="cs"/>
          <w:sz w:val="28"/>
          <w:szCs w:val="28"/>
          <w:rtl/>
          <w:lang w:bidi="fa-IR"/>
        </w:rPr>
        <w:t xml:space="preserve"> باشد، و او به چنين معامله‌اي تن ندهد و آن را به بهاي هيچ و رايگان از كف بدهد!!</w:t>
      </w:r>
    </w:p>
    <w:p w:rsidR="00A54500" w:rsidRDefault="007236A7" w:rsidP="00A54500">
      <w:pPr>
        <w:bidi/>
        <w:ind w:firstLine="284"/>
        <w:jc w:val="both"/>
        <w:rPr>
          <w:rFonts w:cs="B Lotus"/>
          <w:sz w:val="28"/>
          <w:szCs w:val="28"/>
          <w:rtl/>
          <w:lang w:bidi="fa-IR"/>
        </w:rPr>
      </w:pPr>
      <w:r>
        <w:rPr>
          <w:rFonts w:cs="B Lotus" w:hint="cs"/>
          <w:sz w:val="28"/>
          <w:szCs w:val="28"/>
          <w:rtl/>
          <w:lang w:bidi="fa-IR"/>
        </w:rPr>
        <w:t>شاعر چه گفته است:</w:t>
      </w:r>
    </w:p>
    <w:p w:rsidR="007236A7" w:rsidRDefault="00C57533" w:rsidP="008B2F92">
      <w:pPr>
        <w:bidi/>
        <w:ind w:firstLine="284"/>
        <w:jc w:val="both"/>
        <w:rPr>
          <w:rFonts w:cs="B Lotus"/>
          <w:sz w:val="28"/>
          <w:szCs w:val="28"/>
          <w:rtl/>
          <w:lang w:bidi="fa-IR"/>
        </w:rPr>
      </w:pPr>
      <w:r>
        <w:rPr>
          <w:rFonts w:cs="B Lotus" w:hint="cs"/>
          <w:sz w:val="28"/>
          <w:szCs w:val="28"/>
          <w:rtl/>
          <w:lang w:bidi="fa-IR"/>
        </w:rPr>
        <w:t xml:space="preserve">        </w:t>
      </w:r>
      <w:r w:rsidR="007236A7">
        <w:rPr>
          <w:rFonts w:cs="B Lotus" w:hint="cs"/>
          <w:sz w:val="28"/>
          <w:szCs w:val="28"/>
          <w:rtl/>
          <w:lang w:bidi="fa-IR"/>
        </w:rPr>
        <w:t>«</w:t>
      </w:r>
      <w:r w:rsidR="008B2F92">
        <w:rPr>
          <w:rFonts w:ascii="Traditional Arabic" w:hAnsi="Traditional Arabic" w:cs="Traditional Arabic" w:hint="cs"/>
          <w:b/>
          <w:bCs/>
          <w:sz w:val="28"/>
          <w:szCs w:val="28"/>
          <w:rtl/>
          <w:lang w:bidi="fa-IR"/>
        </w:rPr>
        <w:t>إ</w:t>
      </w:r>
      <w:r w:rsidR="007236A7" w:rsidRPr="00C57533">
        <w:rPr>
          <w:rFonts w:ascii="Traditional Arabic" w:hAnsi="Traditional Arabic" w:cs="Traditional Arabic"/>
          <w:b/>
          <w:bCs/>
          <w:sz w:val="28"/>
          <w:szCs w:val="28"/>
          <w:rtl/>
          <w:lang w:bidi="fa-IR"/>
        </w:rPr>
        <w:t>ذا كان هذا فعل عبد بنفسه</w:t>
      </w:r>
      <w:r w:rsidR="007236A7" w:rsidRPr="00C57533">
        <w:rPr>
          <w:rFonts w:ascii="Traditional Arabic" w:hAnsi="Traditional Arabic" w:cs="Traditional Arabic"/>
          <w:b/>
          <w:bCs/>
          <w:sz w:val="28"/>
          <w:szCs w:val="28"/>
          <w:rtl/>
          <w:lang w:bidi="fa-IR"/>
        </w:rPr>
        <w:tab/>
      </w:r>
      <w:r w:rsidR="007236A7" w:rsidRPr="00C57533">
        <w:rPr>
          <w:rFonts w:ascii="Traditional Arabic" w:hAnsi="Traditional Arabic" w:cs="Traditional Arabic"/>
          <w:b/>
          <w:bCs/>
          <w:sz w:val="28"/>
          <w:szCs w:val="28"/>
          <w:rtl/>
          <w:lang w:bidi="fa-IR"/>
        </w:rPr>
        <w:tab/>
        <w:t>فمن ذا له من بعد ذلك يكرم</w:t>
      </w:r>
      <w:r w:rsidR="007236A7">
        <w:rPr>
          <w:rFonts w:cs="B Lotus" w:hint="cs"/>
          <w:sz w:val="28"/>
          <w:szCs w:val="28"/>
          <w:rtl/>
          <w:lang w:bidi="fa-IR"/>
        </w:rPr>
        <w:t>؟»</w:t>
      </w:r>
    </w:p>
    <w:p w:rsidR="007236A7" w:rsidRDefault="007236A7" w:rsidP="007236A7">
      <w:pPr>
        <w:bidi/>
        <w:ind w:firstLine="284"/>
        <w:jc w:val="both"/>
        <w:rPr>
          <w:rFonts w:cs="B Lotus"/>
          <w:sz w:val="28"/>
          <w:szCs w:val="28"/>
          <w:rtl/>
          <w:lang w:bidi="fa-IR"/>
        </w:rPr>
      </w:pPr>
      <w:r>
        <w:rPr>
          <w:rFonts w:cs="B Lotus" w:hint="cs"/>
          <w:sz w:val="28"/>
          <w:szCs w:val="28"/>
          <w:rtl/>
          <w:lang w:bidi="fa-IR"/>
        </w:rPr>
        <w:t>: وقتي عمل بنده با نفس خود اينگونه باشد چه توقعي هست كه ديگري او را گرامي شمارد.</w:t>
      </w:r>
    </w:p>
    <w:p w:rsidR="003061BC" w:rsidRPr="00C57533" w:rsidRDefault="003061BC" w:rsidP="00C57533">
      <w:pPr>
        <w:tabs>
          <w:tab w:val="right" w:pos="7485"/>
        </w:tabs>
        <w:bidi/>
        <w:ind w:left="1134"/>
        <w:jc w:val="both"/>
        <w:rPr>
          <w:rFonts w:cs="B Lotus"/>
          <w:rtl/>
          <w:lang w:bidi="fa-IR"/>
        </w:rPr>
      </w:pPr>
      <w:r w:rsidRPr="00C57533">
        <w:rPr>
          <w:rFonts w:cs="B Lotus" w:hint="cs"/>
          <w:lang w:bidi="fa-IR"/>
        </w:rPr>
        <w:sym w:font="AGA Arabesque" w:char="F029"/>
      </w:r>
      <w:r w:rsidRPr="00C57533">
        <w:rPr>
          <w:rFonts w:cs="B Lotus" w:hint="cs"/>
          <w:rtl/>
          <w:lang w:bidi="fa-IR"/>
        </w:rPr>
        <w:t xml:space="preserve"> </w:t>
      </w:r>
      <w:r w:rsidR="00164E31" w:rsidRPr="00C57533">
        <w:rPr>
          <w:rFonts w:ascii="B Badr" w:hAnsi="B Badr" w:cs="B Badr"/>
          <w:color w:val="000000"/>
        </w:rPr>
        <w:sym w:font="HQPB2" w:char="F060"/>
      </w:r>
      <w:r w:rsidR="00164E31" w:rsidRPr="00C57533">
        <w:rPr>
          <w:rFonts w:ascii="B Badr" w:hAnsi="B Badr" w:cs="B Badr"/>
          <w:color w:val="000000"/>
        </w:rPr>
        <w:sym w:font="HQPB5" w:char="F074"/>
      </w:r>
      <w:r w:rsidR="00164E31" w:rsidRPr="00C57533">
        <w:rPr>
          <w:rFonts w:ascii="B Badr" w:hAnsi="B Badr" w:cs="B Badr"/>
          <w:color w:val="000000"/>
        </w:rPr>
        <w:sym w:font="HQPB2" w:char="F042"/>
      </w:r>
      <w:r w:rsidR="00164E31" w:rsidRPr="00C57533">
        <w:rPr>
          <w:rFonts w:ascii="B Badr" w:hAnsi="B Badr" w:cs="B Badr"/>
          <w:color w:val="000000"/>
        </w:rPr>
        <w:sym w:font="HQPB5" w:char="F075"/>
      </w:r>
      <w:r w:rsidR="00164E31" w:rsidRPr="00C57533">
        <w:rPr>
          <w:rFonts w:ascii="B Badr" w:hAnsi="B Badr" w:cs="B Badr"/>
          <w:color w:val="000000"/>
        </w:rPr>
        <w:sym w:font="HQPB2" w:char="F072"/>
      </w:r>
      <w:r w:rsidR="00164E31" w:rsidRPr="00C57533">
        <w:rPr>
          <w:rFonts w:ascii="B Badr" w:hAnsi="B Badr" w:cs="B Badr"/>
          <w:color w:val="000000"/>
          <w:rtl/>
        </w:rPr>
        <w:t xml:space="preserve"> </w:t>
      </w:r>
      <w:r w:rsidR="00164E31" w:rsidRPr="00C57533">
        <w:rPr>
          <w:rFonts w:ascii="B Badr" w:hAnsi="B Badr" w:cs="B Badr"/>
          <w:color w:val="000000"/>
        </w:rPr>
        <w:sym w:font="HQPB4" w:char="F0C7"/>
      </w:r>
      <w:r w:rsidR="00164E31" w:rsidRPr="00C57533">
        <w:rPr>
          <w:rFonts w:ascii="B Badr" w:hAnsi="B Badr" w:cs="B Badr"/>
          <w:color w:val="000000"/>
        </w:rPr>
        <w:sym w:font="HQPB2" w:char="F060"/>
      </w:r>
      <w:r w:rsidR="00164E31" w:rsidRPr="00C57533">
        <w:rPr>
          <w:rFonts w:ascii="B Badr" w:hAnsi="B Badr" w:cs="B Badr"/>
          <w:color w:val="000000"/>
        </w:rPr>
        <w:sym w:font="HQPB4" w:char="F0CD"/>
      </w:r>
      <w:r w:rsidR="00164E31" w:rsidRPr="00C57533">
        <w:rPr>
          <w:rFonts w:ascii="B Badr" w:hAnsi="B Badr" w:cs="B Badr"/>
          <w:color w:val="000000"/>
        </w:rPr>
        <w:sym w:font="HQPB2" w:char="F06B"/>
      </w:r>
      <w:r w:rsidR="00164E31" w:rsidRPr="00C57533">
        <w:rPr>
          <w:rFonts w:ascii="B Badr" w:hAnsi="B Badr" w:cs="B Badr"/>
          <w:color w:val="000000"/>
        </w:rPr>
        <w:sym w:font="HQPB4" w:char="F0E7"/>
      </w:r>
      <w:r w:rsidR="00164E31" w:rsidRPr="00C57533">
        <w:rPr>
          <w:rFonts w:ascii="B Badr" w:hAnsi="B Badr" w:cs="B Badr"/>
          <w:color w:val="000000"/>
        </w:rPr>
        <w:sym w:font="HQPB2" w:char="F089"/>
      </w:r>
      <w:r w:rsidR="00164E31" w:rsidRPr="00C57533">
        <w:rPr>
          <w:rFonts w:ascii="B Badr" w:hAnsi="B Badr" w:cs="B Badr"/>
          <w:color w:val="000000"/>
          <w:rtl/>
        </w:rPr>
        <w:t xml:space="preserve"> </w:t>
      </w:r>
      <w:r w:rsidR="00164E31" w:rsidRPr="00C57533">
        <w:rPr>
          <w:rFonts w:ascii="B Badr" w:hAnsi="B Badr" w:cs="B Badr"/>
          <w:color w:val="000000"/>
        </w:rPr>
        <w:sym w:font="HQPB5" w:char="F0AA"/>
      </w:r>
      <w:r w:rsidR="00164E31" w:rsidRPr="00C57533">
        <w:rPr>
          <w:rFonts w:ascii="B Badr" w:hAnsi="B Badr" w:cs="B Badr"/>
          <w:color w:val="000000"/>
        </w:rPr>
        <w:sym w:font="HQPB1" w:char="F021"/>
      </w:r>
      <w:r w:rsidR="00164E31" w:rsidRPr="00C57533">
        <w:rPr>
          <w:rFonts w:ascii="B Badr" w:hAnsi="B Badr" w:cs="B Badr"/>
          <w:color w:val="000000"/>
        </w:rPr>
        <w:sym w:font="HQPB5" w:char="F024"/>
      </w:r>
      <w:r w:rsidR="00164E31" w:rsidRPr="00C57533">
        <w:rPr>
          <w:rFonts w:ascii="B Badr" w:hAnsi="B Badr" w:cs="B Badr"/>
          <w:color w:val="000000"/>
        </w:rPr>
        <w:sym w:font="HQPB1" w:char="F023"/>
      </w:r>
      <w:r w:rsidR="00164E31" w:rsidRPr="00C57533">
        <w:rPr>
          <w:rFonts w:ascii="B Badr" w:hAnsi="B Badr" w:cs="B Badr"/>
          <w:color w:val="000000"/>
          <w:rtl/>
        </w:rPr>
        <w:t xml:space="preserve"> </w:t>
      </w:r>
      <w:r w:rsidR="00164E31" w:rsidRPr="00C57533">
        <w:rPr>
          <w:rFonts w:ascii="B Badr" w:hAnsi="B Badr" w:cs="B Badr"/>
          <w:color w:val="000000"/>
        </w:rPr>
        <w:sym w:font="HQPB1" w:char="F024"/>
      </w:r>
      <w:r w:rsidR="00164E31" w:rsidRPr="00C57533">
        <w:rPr>
          <w:rFonts w:ascii="B Badr" w:hAnsi="B Badr" w:cs="B Badr"/>
          <w:color w:val="000000"/>
        </w:rPr>
        <w:sym w:font="HQPB5" w:char="F079"/>
      </w:r>
      <w:r w:rsidR="00164E31" w:rsidRPr="00C57533">
        <w:rPr>
          <w:rFonts w:ascii="B Badr" w:hAnsi="B Badr" w:cs="B Badr"/>
          <w:color w:val="000000"/>
        </w:rPr>
        <w:sym w:font="HQPB2" w:char="F04A"/>
      </w:r>
      <w:r w:rsidR="00164E31" w:rsidRPr="00C57533">
        <w:rPr>
          <w:rFonts w:ascii="B Badr" w:hAnsi="B Badr" w:cs="B Badr"/>
          <w:color w:val="000000"/>
        </w:rPr>
        <w:sym w:font="HQPB5" w:char="F073"/>
      </w:r>
      <w:r w:rsidR="00164E31" w:rsidRPr="00C57533">
        <w:rPr>
          <w:rFonts w:ascii="B Badr" w:hAnsi="B Badr" w:cs="B Badr"/>
          <w:color w:val="000000"/>
        </w:rPr>
        <w:sym w:font="HQPB1" w:char="F0F9"/>
      </w:r>
      <w:r w:rsidR="00164E31" w:rsidRPr="00C57533">
        <w:rPr>
          <w:rFonts w:ascii="B Badr" w:hAnsi="B Badr" w:cs="B Badr"/>
          <w:color w:val="000000"/>
          <w:rtl/>
        </w:rPr>
        <w:t xml:space="preserve"> </w:t>
      </w:r>
      <w:r w:rsidR="00164E31" w:rsidRPr="00C57533">
        <w:rPr>
          <w:rFonts w:ascii="B Badr" w:hAnsi="B Badr" w:cs="B Badr"/>
          <w:color w:val="000000"/>
        </w:rPr>
        <w:sym w:font="HQPB2" w:char="F0BC"/>
      </w:r>
      <w:r w:rsidR="00164E31" w:rsidRPr="00C57533">
        <w:rPr>
          <w:rFonts w:ascii="B Badr" w:hAnsi="B Badr" w:cs="B Badr"/>
          <w:color w:val="000000"/>
        </w:rPr>
        <w:sym w:font="HQPB4" w:char="F0E7"/>
      </w:r>
      <w:r w:rsidR="00164E31" w:rsidRPr="00C57533">
        <w:rPr>
          <w:rFonts w:ascii="B Badr" w:hAnsi="B Badr" w:cs="B Badr"/>
          <w:color w:val="000000"/>
        </w:rPr>
        <w:sym w:font="HQPB2" w:char="F06D"/>
      </w:r>
      <w:r w:rsidR="00164E31" w:rsidRPr="00C57533">
        <w:rPr>
          <w:rFonts w:ascii="B Badr" w:hAnsi="B Badr" w:cs="B Badr"/>
          <w:color w:val="000000"/>
        </w:rPr>
        <w:sym w:font="HQPB5" w:char="F073"/>
      </w:r>
      <w:r w:rsidR="00164E31" w:rsidRPr="00C57533">
        <w:rPr>
          <w:rFonts w:ascii="B Badr" w:hAnsi="B Badr" w:cs="B Badr"/>
          <w:color w:val="000000"/>
        </w:rPr>
        <w:sym w:font="HQPB2" w:char="F039"/>
      </w:r>
      <w:r w:rsidR="00164E31" w:rsidRPr="00C57533">
        <w:rPr>
          <w:rFonts w:ascii="B Badr" w:hAnsi="B Badr" w:cs="B Badr"/>
          <w:color w:val="000000"/>
          <w:rtl/>
        </w:rPr>
        <w:t xml:space="preserve"> </w:t>
      </w:r>
      <w:r w:rsidR="00164E31" w:rsidRPr="00C57533">
        <w:rPr>
          <w:rFonts w:ascii="B Badr" w:hAnsi="B Badr" w:cs="B Badr"/>
          <w:color w:val="000000"/>
        </w:rPr>
        <w:sym w:font="HQPB2" w:char="F060"/>
      </w:r>
      <w:r w:rsidR="00164E31" w:rsidRPr="00C57533">
        <w:rPr>
          <w:rFonts w:ascii="B Badr" w:hAnsi="B Badr" w:cs="B Badr"/>
          <w:color w:val="000000"/>
        </w:rPr>
        <w:sym w:font="HQPB4" w:char="F0CF"/>
      </w:r>
      <w:r w:rsidR="00164E31" w:rsidRPr="00C57533">
        <w:rPr>
          <w:rFonts w:ascii="B Badr" w:hAnsi="B Badr" w:cs="B Badr"/>
          <w:color w:val="000000"/>
        </w:rPr>
        <w:sym w:font="HQPB2" w:char="F042"/>
      </w:r>
      <w:r w:rsidR="00164E31" w:rsidRPr="00C57533">
        <w:rPr>
          <w:rFonts w:ascii="B Badr" w:hAnsi="B Badr" w:cs="B Badr"/>
          <w:color w:val="000000"/>
          <w:rtl/>
        </w:rPr>
        <w:t xml:space="preserve"> </w:t>
      </w:r>
      <w:r w:rsidR="00164E31" w:rsidRPr="00C57533">
        <w:rPr>
          <w:rFonts w:ascii="B Badr" w:hAnsi="B Badr" w:cs="B Badr"/>
          <w:color w:val="000000"/>
        </w:rPr>
        <w:sym w:font="HQPB4" w:char="F042"/>
      </w:r>
      <w:r w:rsidR="00164E31" w:rsidRPr="00C57533">
        <w:rPr>
          <w:rFonts w:ascii="B Badr" w:hAnsi="B Badr" w:cs="B Badr"/>
          <w:color w:val="000000"/>
        </w:rPr>
        <w:sym w:font="HQPB2" w:char="F051"/>
      </w:r>
      <w:r w:rsidR="00164E31" w:rsidRPr="00C57533">
        <w:rPr>
          <w:rFonts w:ascii="B Badr" w:hAnsi="B Badr" w:cs="B Badr"/>
          <w:color w:val="000000"/>
        </w:rPr>
        <w:sym w:font="HQPB4" w:char="F0CC"/>
      </w:r>
      <w:r w:rsidR="00164E31" w:rsidRPr="00C57533">
        <w:rPr>
          <w:rFonts w:ascii="B Badr" w:hAnsi="B Badr" w:cs="B Badr"/>
          <w:color w:val="000000"/>
        </w:rPr>
        <w:sym w:font="HQPB1" w:char="F08D"/>
      </w:r>
      <w:r w:rsidR="00164E31" w:rsidRPr="00C57533">
        <w:rPr>
          <w:rFonts w:ascii="B Badr" w:hAnsi="B Badr" w:cs="B Badr"/>
          <w:color w:val="000000"/>
        </w:rPr>
        <w:sym w:font="HQPB4" w:char="F0F5"/>
      </w:r>
      <w:r w:rsidR="00164E31" w:rsidRPr="00C57533">
        <w:rPr>
          <w:rFonts w:ascii="B Badr" w:hAnsi="B Badr" w:cs="B Badr"/>
          <w:color w:val="000000"/>
        </w:rPr>
        <w:sym w:font="HQPB2" w:char="F033"/>
      </w:r>
      <w:r w:rsidR="00164E31" w:rsidRPr="00C57533">
        <w:rPr>
          <w:rFonts w:ascii="B Badr" w:hAnsi="B Badr" w:cs="B Badr"/>
          <w:color w:val="000000"/>
        </w:rPr>
        <w:sym w:font="HQPB4" w:char="F095"/>
      </w:r>
      <w:r w:rsidR="00164E31" w:rsidRPr="00C57533">
        <w:rPr>
          <w:rFonts w:ascii="B Badr" w:hAnsi="B Badr" w:cs="B Badr"/>
          <w:color w:val="000000"/>
        </w:rPr>
        <w:sym w:font="HQPB2" w:char="F042"/>
      </w:r>
      <w:r w:rsidR="00164E31" w:rsidRPr="00C57533">
        <w:rPr>
          <w:rFonts w:ascii="B Badr" w:hAnsi="B Badr" w:cs="B Badr"/>
          <w:color w:val="000000"/>
          <w:rtl/>
        </w:rPr>
        <w:t xml:space="preserve"> </w:t>
      </w:r>
      <w:r w:rsidR="00164E31" w:rsidRPr="00C57533">
        <w:rPr>
          <w:rFonts w:ascii="B Badr" w:hAnsi="B Badr" w:cs="B Badr"/>
          <w:color w:val="000000"/>
        </w:rPr>
        <w:sym w:font="HQPB4" w:char="F034"/>
      </w:r>
      <w:r w:rsidR="00164E31" w:rsidRPr="00C57533">
        <w:rPr>
          <w:rFonts w:ascii="B Badr" w:hAnsi="B Badr" w:cs="B Badr"/>
          <w:color w:val="000000"/>
          <w:rtl/>
        </w:rPr>
        <w:t xml:space="preserve"> </w:t>
      </w:r>
      <w:r w:rsidR="00164E31" w:rsidRPr="00C57533">
        <w:rPr>
          <w:rFonts w:ascii="B Badr" w:hAnsi="B Badr" w:cs="B Badr"/>
          <w:color w:val="000000"/>
        </w:rPr>
        <w:sym w:font="HQPB4" w:char="F0A8"/>
      </w:r>
      <w:r w:rsidR="00164E31" w:rsidRPr="00C57533">
        <w:rPr>
          <w:rFonts w:ascii="B Badr" w:hAnsi="B Badr" w:cs="B Badr"/>
          <w:color w:val="000000"/>
        </w:rPr>
        <w:sym w:font="HQPB2" w:char="F062"/>
      </w:r>
      <w:r w:rsidR="00164E31" w:rsidRPr="00C57533">
        <w:rPr>
          <w:rFonts w:ascii="B Badr" w:hAnsi="B Badr" w:cs="B Badr"/>
          <w:color w:val="000000"/>
        </w:rPr>
        <w:sym w:font="HQPB4" w:char="F0CE"/>
      </w:r>
      <w:r w:rsidR="00164E31" w:rsidRPr="00C57533">
        <w:rPr>
          <w:rFonts w:ascii="B Badr" w:hAnsi="B Badr" w:cs="B Badr"/>
          <w:color w:val="000000"/>
        </w:rPr>
        <w:sym w:font="HQPB1" w:char="F029"/>
      </w:r>
      <w:r w:rsidR="00164E31" w:rsidRPr="00C57533">
        <w:rPr>
          <w:rFonts w:ascii="B Badr" w:hAnsi="B Badr" w:cs="B Badr"/>
          <w:color w:val="000000"/>
          <w:rtl/>
        </w:rPr>
        <w:t xml:space="preserve"> </w:t>
      </w:r>
      <w:r w:rsidR="00164E31" w:rsidRPr="00C57533">
        <w:rPr>
          <w:rFonts w:ascii="B Badr" w:hAnsi="B Badr" w:cs="B Badr"/>
          <w:color w:val="000000"/>
        </w:rPr>
        <w:sym w:font="HQPB5" w:char="F0A9"/>
      </w:r>
      <w:r w:rsidR="00164E31" w:rsidRPr="00C57533">
        <w:rPr>
          <w:rFonts w:ascii="B Badr" w:hAnsi="B Badr" w:cs="B Badr"/>
          <w:color w:val="000000"/>
        </w:rPr>
        <w:sym w:font="HQPB1" w:char="F021"/>
      </w:r>
      <w:r w:rsidR="00164E31" w:rsidRPr="00C57533">
        <w:rPr>
          <w:rFonts w:ascii="B Badr" w:hAnsi="B Badr" w:cs="B Badr"/>
          <w:color w:val="000000"/>
        </w:rPr>
        <w:sym w:font="HQPB5" w:char="F024"/>
      </w:r>
      <w:r w:rsidR="00164E31" w:rsidRPr="00C57533">
        <w:rPr>
          <w:rFonts w:ascii="B Badr" w:hAnsi="B Badr" w:cs="B Badr"/>
          <w:color w:val="000000"/>
        </w:rPr>
        <w:sym w:font="HQPB1" w:char="F023"/>
      </w:r>
      <w:r w:rsidR="00164E31" w:rsidRPr="00C57533">
        <w:rPr>
          <w:rFonts w:ascii="B Badr" w:hAnsi="B Badr" w:cs="B Badr"/>
          <w:color w:val="000000"/>
          <w:rtl/>
        </w:rPr>
        <w:t xml:space="preserve"> </w:t>
      </w:r>
      <w:r w:rsidR="00164E31" w:rsidRPr="00C57533">
        <w:rPr>
          <w:rFonts w:ascii="B Badr" w:hAnsi="B Badr" w:cs="B Badr"/>
          <w:color w:val="000000"/>
        </w:rPr>
        <w:sym w:font="HQPB4" w:char="F0E3"/>
      </w:r>
      <w:r w:rsidR="00164E31" w:rsidRPr="00C57533">
        <w:rPr>
          <w:rFonts w:ascii="B Badr" w:hAnsi="B Badr" w:cs="B Badr"/>
          <w:color w:val="000000"/>
        </w:rPr>
        <w:sym w:font="HQPB2" w:char="F040"/>
      </w:r>
      <w:r w:rsidR="00164E31" w:rsidRPr="00C57533">
        <w:rPr>
          <w:rFonts w:ascii="B Badr" w:hAnsi="B Badr" w:cs="B Badr"/>
          <w:color w:val="000000"/>
        </w:rPr>
        <w:sym w:font="HQPB5" w:char="F079"/>
      </w:r>
      <w:r w:rsidR="00164E31" w:rsidRPr="00C57533">
        <w:rPr>
          <w:rFonts w:ascii="B Badr" w:hAnsi="B Badr" w:cs="B Badr"/>
          <w:color w:val="000000"/>
        </w:rPr>
        <w:sym w:font="HQPB1" w:char="F0E8"/>
      </w:r>
      <w:r w:rsidR="00164E31" w:rsidRPr="00C57533">
        <w:rPr>
          <w:rFonts w:ascii="B Badr" w:hAnsi="B Badr" w:cs="B Badr"/>
          <w:color w:val="000000"/>
        </w:rPr>
        <w:sym w:font="HQPB4" w:char="F0F8"/>
      </w:r>
      <w:r w:rsidR="00164E31" w:rsidRPr="00C57533">
        <w:rPr>
          <w:rFonts w:ascii="B Badr" w:hAnsi="B Badr" w:cs="B Badr"/>
          <w:color w:val="000000"/>
        </w:rPr>
        <w:sym w:font="HQPB1" w:char="F0FF"/>
      </w:r>
      <w:r w:rsidR="00164E31" w:rsidRPr="00C57533">
        <w:rPr>
          <w:rFonts w:ascii="B Badr" w:hAnsi="B Badr" w:cs="B Badr"/>
          <w:color w:val="000000"/>
        </w:rPr>
        <w:sym w:font="HQPB5" w:char="F074"/>
      </w:r>
      <w:r w:rsidR="00164E31" w:rsidRPr="00C57533">
        <w:rPr>
          <w:rFonts w:ascii="B Badr" w:hAnsi="B Badr" w:cs="B Badr"/>
          <w:color w:val="000000"/>
        </w:rPr>
        <w:sym w:font="HQPB2" w:char="F083"/>
      </w:r>
      <w:r w:rsidR="00164E31" w:rsidRPr="00C57533">
        <w:rPr>
          <w:rFonts w:ascii="B Badr" w:hAnsi="B Badr" w:cs="B Badr"/>
          <w:color w:val="000000"/>
          <w:rtl/>
        </w:rPr>
        <w:t xml:space="preserve"> </w:t>
      </w:r>
      <w:r w:rsidR="00164E31" w:rsidRPr="00C57533">
        <w:rPr>
          <w:rFonts w:ascii="B Badr" w:hAnsi="B Badr" w:cs="B Badr"/>
          <w:color w:val="000000"/>
        </w:rPr>
        <w:sym w:font="HQPB1" w:char="F024"/>
      </w:r>
      <w:r w:rsidR="00164E31" w:rsidRPr="00C57533">
        <w:rPr>
          <w:rFonts w:ascii="B Badr" w:hAnsi="B Badr" w:cs="B Badr"/>
          <w:color w:val="000000"/>
        </w:rPr>
        <w:sym w:font="HQPB5" w:char="F074"/>
      </w:r>
      <w:r w:rsidR="00164E31" w:rsidRPr="00C57533">
        <w:rPr>
          <w:rFonts w:ascii="B Badr" w:hAnsi="B Badr" w:cs="B Badr"/>
          <w:color w:val="000000"/>
        </w:rPr>
        <w:sym w:font="HQPB2" w:char="F042"/>
      </w:r>
      <w:r w:rsidR="00164E31" w:rsidRPr="00C57533">
        <w:rPr>
          <w:rFonts w:ascii="B Badr" w:hAnsi="B Badr" w:cs="B Badr"/>
          <w:color w:val="000000"/>
          <w:rtl/>
        </w:rPr>
        <w:t xml:space="preserve"> </w:t>
      </w:r>
      <w:r w:rsidR="00164E31" w:rsidRPr="00C57533">
        <w:rPr>
          <w:rFonts w:ascii="B Badr" w:hAnsi="B Badr" w:cs="B Badr"/>
          <w:color w:val="000000"/>
        </w:rPr>
        <w:sym w:font="HQPB4" w:char="F0E2"/>
      </w:r>
      <w:r w:rsidR="00164E31" w:rsidRPr="00C57533">
        <w:rPr>
          <w:rFonts w:ascii="B Badr" w:hAnsi="B Badr" w:cs="B Badr"/>
          <w:color w:val="000000"/>
        </w:rPr>
        <w:sym w:font="HQPB2" w:char="F0E4"/>
      </w:r>
      <w:r w:rsidR="00164E31" w:rsidRPr="00C57533">
        <w:rPr>
          <w:rFonts w:ascii="B Badr" w:hAnsi="B Badr" w:cs="B Badr"/>
          <w:color w:val="000000"/>
        </w:rPr>
        <w:sym w:font="HQPB5" w:char="F021"/>
      </w:r>
      <w:r w:rsidR="00164E31" w:rsidRPr="00C57533">
        <w:rPr>
          <w:rFonts w:ascii="B Badr" w:hAnsi="B Badr" w:cs="B Badr"/>
          <w:color w:val="000000"/>
        </w:rPr>
        <w:sym w:font="HQPB1" w:char="F024"/>
      </w:r>
      <w:r w:rsidR="00164E31" w:rsidRPr="00C57533">
        <w:rPr>
          <w:rFonts w:ascii="B Badr" w:hAnsi="B Badr" w:cs="B Badr"/>
          <w:color w:val="000000"/>
        </w:rPr>
        <w:sym w:font="HQPB5" w:char="F074"/>
      </w:r>
      <w:r w:rsidR="00164E31" w:rsidRPr="00C57533">
        <w:rPr>
          <w:rFonts w:ascii="B Badr" w:hAnsi="B Badr" w:cs="B Badr"/>
          <w:color w:val="000000"/>
        </w:rPr>
        <w:sym w:font="HQPB1" w:char="F0B1"/>
      </w:r>
      <w:r w:rsidR="00164E31" w:rsidRPr="00C57533">
        <w:rPr>
          <w:rFonts w:ascii="B Badr" w:hAnsi="B Badr" w:cs="B Badr"/>
          <w:color w:val="000000"/>
        </w:rPr>
        <w:sym w:font="HQPB5" w:char="F06F"/>
      </w:r>
      <w:r w:rsidR="00164E31" w:rsidRPr="00C57533">
        <w:rPr>
          <w:rFonts w:ascii="B Badr" w:hAnsi="B Badr" w:cs="B Badr"/>
          <w:color w:val="000000"/>
        </w:rPr>
        <w:sym w:font="HQPB2" w:char="F084"/>
      </w:r>
      <w:r w:rsidRPr="00C57533">
        <w:rPr>
          <w:rFonts w:cs="B Lotus" w:hint="cs"/>
          <w:rtl/>
          <w:lang w:bidi="fa-IR"/>
        </w:rPr>
        <w:t xml:space="preserve"> </w:t>
      </w:r>
      <w:r w:rsidRPr="00C57533">
        <w:rPr>
          <w:rFonts w:cs="B Lotus" w:hint="cs"/>
          <w:lang w:bidi="fa-IR"/>
        </w:rPr>
        <w:sym w:font="AGA Arabesque" w:char="F028"/>
      </w:r>
      <w:r w:rsidRPr="00C57533">
        <w:rPr>
          <w:rFonts w:cs="B Lotus" w:hint="cs"/>
          <w:rtl/>
          <w:lang w:bidi="fa-IR"/>
        </w:rPr>
        <w:tab/>
      </w:r>
      <w:r w:rsidR="00C57533" w:rsidRPr="00C57533">
        <w:rPr>
          <w:rFonts w:cs="B Lotus" w:hint="cs"/>
          <w:rtl/>
          <w:lang w:bidi="fa-IR"/>
        </w:rPr>
        <w:t>[</w:t>
      </w:r>
      <w:r w:rsidR="00164E31" w:rsidRPr="00C57533">
        <w:rPr>
          <w:rFonts w:cs="B Lotus" w:hint="cs"/>
          <w:rtl/>
          <w:lang w:bidi="fa-IR"/>
        </w:rPr>
        <w:t>حج/18</w:t>
      </w:r>
      <w:r w:rsidR="00C57533" w:rsidRPr="00C57533">
        <w:rPr>
          <w:rFonts w:cs="B Lotus" w:hint="cs"/>
          <w:rtl/>
          <w:lang w:bidi="fa-IR"/>
        </w:rPr>
        <w:t>]</w:t>
      </w:r>
    </w:p>
    <w:p w:rsidR="003061BC" w:rsidRPr="00D938A1" w:rsidRDefault="003061BC" w:rsidP="00164E31">
      <w:pPr>
        <w:tabs>
          <w:tab w:val="right" w:pos="7031"/>
        </w:tabs>
        <w:bidi/>
        <w:ind w:left="1134"/>
        <w:jc w:val="both"/>
        <w:rPr>
          <w:rFonts w:cs="B Lotus"/>
          <w:sz w:val="26"/>
          <w:szCs w:val="26"/>
          <w:rtl/>
          <w:lang w:bidi="fa-IR"/>
        </w:rPr>
      </w:pPr>
      <w:r>
        <w:rPr>
          <w:rFonts w:cs="B Lotus" w:hint="cs"/>
          <w:sz w:val="26"/>
          <w:szCs w:val="26"/>
          <w:rtl/>
          <w:lang w:bidi="fa-IR"/>
        </w:rPr>
        <w:t>«</w:t>
      </w:r>
      <w:r w:rsidR="00164E31">
        <w:rPr>
          <w:rFonts w:cs="B Lotus" w:hint="cs"/>
          <w:sz w:val="26"/>
          <w:szCs w:val="26"/>
          <w:rtl/>
          <w:lang w:bidi="fa-IR"/>
        </w:rPr>
        <w:t>هر كه را خدا خوار كند او را گرامي دارنده‌اي نيست، چرا كه خدا هر چه بخواهد انجام مي‌دهد</w:t>
      </w:r>
      <w:r w:rsidRPr="00D938A1">
        <w:rPr>
          <w:rFonts w:cs="B Lotus" w:hint="cs"/>
          <w:sz w:val="26"/>
          <w:szCs w:val="26"/>
          <w:rtl/>
          <w:lang w:bidi="fa-IR"/>
        </w:rPr>
        <w:t>».</w:t>
      </w:r>
    </w:p>
    <w:p w:rsidR="008B2F92" w:rsidRDefault="006B3987">
      <w:pPr>
        <w:rPr>
          <w:rFonts w:cs="B Lotus"/>
          <w:sz w:val="28"/>
          <w:szCs w:val="28"/>
          <w:lang w:bidi="fa-IR"/>
        </w:rPr>
        <w:sectPr w:rsidR="008B2F92" w:rsidSect="00647CF2">
          <w:headerReference w:type="default" r:id="rId26"/>
          <w:footnotePr>
            <w:numRestart w:val="eachPage"/>
          </w:footnotePr>
          <w:pgSz w:w="11907" w:h="16840" w:code="9"/>
          <w:pgMar w:top="2268" w:right="2211" w:bottom="2268" w:left="2211" w:header="2268" w:footer="2268" w:gutter="0"/>
          <w:cols w:space="708"/>
          <w:titlePg/>
          <w:bidi/>
          <w:docGrid w:linePitch="360"/>
        </w:sectPr>
      </w:pPr>
      <w:r>
        <w:rPr>
          <w:rFonts w:cs="B Lotus"/>
          <w:sz w:val="28"/>
          <w:szCs w:val="28"/>
          <w:rtl/>
          <w:lang w:bidi="fa-IR"/>
        </w:rPr>
        <w:br w:type="page"/>
      </w:r>
    </w:p>
    <w:p w:rsidR="007236A7" w:rsidRPr="00C04E20" w:rsidRDefault="006B3987" w:rsidP="00C57533">
      <w:pPr>
        <w:pStyle w:val="a"/>
        <w:rPr>
          <w:rtl/>
        </w:rPr>
      </w:pPr>
      <w:bookmarkStart w:id="417" w:name="_Toc237013422"/>
      <w:bookmarkStart w:id="418" w:name="_Toc237013575"/>
      <w:bookmarkStart w:id="419" w:name="_Toc281677069"/>
      <w:r>
        <w:rPr>
          <w:rFonts w:hint="cs"/>
          <w:rtl/>
        </w:rPr>
        <w:t>سخن پاياني</w:t>
      </w:r>
      <w:bookmarkEnd w:id="417"/>
      <w:bookmarkEnd w:id="418"/>
      <w:bookmarkEnd w:id="419"/>
      <w:r>
        <w:rPr>
          <w:rFonts w:hint="cs"/>
          <w:rtl/>
        </w:rPr>
        <w:t xml:space="preserve"> </w:t>
      </w:r>
    </w:p>
    <w:p w:rsidR="00C04E20" w:rsidRDefault="003E0463" w:rsidP="00C04E20">
      <w:pPr>
        <w:bidi/>
        <w:ind w:firstLine="284"/>
        <w:jc w:val="both"/>
        <w:rPr>
          <w:rFonts w:cs="B Lotus"/>
          <w:sz w:val="28"/>
          <w:szCs w:val="28"/>
          <w:rtl/>
          <w:lang w:bidi="fa-IR"/>
        </w:rPr>
      </w:pPr>
      <w:r>
        <w:rPr>
          <w:rFonts w:cs="B Lotus" w:hint="cs"/>
          <w:sz w:val="28"/>
          <w:szCs w:val="28"/>
          <w:rtl/>
          <w:lang w:bidi="fa-IR"/>
        </w:rPr>
        <w:t>از اين تحقيق و پژوهش روشن شد كه: بهترين چيزي كه به انسان منفعت رساند اطاعت پروردگار و بدترين چيزي كه به انسان زيان رساند، عصيان و نافرماني پروردگار است. برايدنيا و قيامت شخص هيچ‌چيز زيانبارتر از گناهان و خطاياي او نيست كه ضرر و زيان آن نه فقط متوجه شخص عاصي و نافرمان مي‌شود بلكه دامنگير تمام جامعه نيز مي‌گردد. همانگونه كه خداوند متعال مي‌فرمايد:</w:t>
      </w:r>
    </w:p>
    <w:p w:rsidR="003E0463" w:rsidRDefault="003E0463" w:rsidP="00C57533">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5" w:char="F028"/>
      </w:r>
      <w:r w:rsidRPr="00ED2230">
        <w:rPr>
          <w:rFonts w:ascii="B Badr" w:hAnsi="B Badr" w:cs="B Badr"/>
          <w:color w:val="000000"/>
        </w:rPr>
        <w:sym w:font="HQPB1" w:char="F023"/>
      </w:r>
      <w:r w:rsidRPr="00ED2230">
        <w:rPr>
          <w:rFonts w:ascii="B Badr" w:hAnsi="B Badr" w:cs="B Badr"/>
          <w:color w:val="000000"/>
        </w:rPr>
        <w:sym w:font="HQPB2" w:char="F071"/>
      </w:r>
      <w:r w:rsidRPr="00ED2230">
        <w:rPr>
          <w:rFonts w:ascii="B Badr" w:hAnsi="B Badr" w:cs="B Badr"/>
          <w:color w:val="000000"/>
        </w:rPr>
        <w:sym w:font="HQPB4" w:char="F0E0"/>
      </w:r>
      <w:r w:rsidRPr="00ED2230">
        <w:rPr>
          <w:rFonts w:ascii="B Badr" w:hAnsi="B Badr" w:cs="B Badr"/>
          <w:color w:val="000000"/>
        </w:rPr>
        <w:sym w:font="HQPB2" w:char="F029"/>
      </w:r>
      <w:r w:rsidRPr="00ED2230">
        <w:rPr>
          <w:rFonts w:ascii="B Badr" w:hAnsi="B Badr" w:cs="B Badr"/>
          <w:color w:val="000000"/>
        </w:rPr>
        <w:sym w:font="HQPB4" w:char="F0A8"/>
      </w:r>
      <w:r w:rsidRPr="00ED2230">
        <w:rPr>
          <w:rFonts w:ascii="B Badr" w:hAnsi="B Badr" w:cs="B Badr"/>
          <w:color w:val="000000"/>
        </w:rPr>
        <w:sym w:font="HQPB1" w:char="F03F"/>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4" w:char="F05A"/>
      </w:r>
      <w:r w:rsidRPr="00ED2230">
        <w:rPr>
          <w:rFonts w:ascii="B Badr" w:hAnsi="B Badr" w:cs="B Badr"/>
          <w:color w:val="000000"/>
        </w:rPr>
        <w:sym w:font="HQPB2" w:char="F070"/>
      </w:r>
      <w:r w:rsidRPr="00ED2230">
        <w:rPr>
          <w:rFonts w:ascii="B Badr" w:hAnsi="B Badr" w:cs="B Badr"/>
          <w:color w:val="000000"/>
        </w:rPr>
        <w:sym w:font="HQPB5" w:char="F075"/>
      </w:r>
      <w:r w:rsidRPr="00ED2230">
        <w:rPr>
          <w:rFonts w:ascii="B Badr" w:hAnsi="B Badr" w:cs="B Badr"/>
          <w:color w:val="000000"/>
        </w:rPr>
        <w:sym w:font="HQPB2" w:char="F05A"/>
      </w:r>
      <w:r w:rsidRPr="00ED2230">
        <w:rPr>
          <w:rFonts w:ascii="B Badr" w:hAnsi="B Badr" w:cs="B Badr"/>
          <w:color w:val="000000"/>
        </w:rPr>
        <w:sym w:font="HQPB4" w:char="F0F7"/>
      </w:r>
      <w:r w:rsidRPr="00ED2230">
        <w:rPr>
          <w:rFonts w:ascii="B Badr" w:hAnsi="B Badr" w:cs="B Badr"/>
          <w:color w:val="000000"/>
        </w:rPr>
        <w:sym w:font="HQPB1" w:char="F046"/>
      </w:r>
      <w:r w:rsidRPr="00ED2230">
        <w:rPr>
          <w:rFonts w:ascii="B Badr" w:hAnsi="B Badr" w:cs="B Badr"/>
          <w:color w:val="000000"/>
        </w:rPr>
        <w:sym w:font="HQPB4" w:char="F0CF"/>
      </w:r>
      <w:r w:rsidRPr="00ED2230">
        <w:rPr>
          <w:rFonts w:ascii="B Badr" w:hAnsi="B Badr" w:cs="B Badr"/>
          <w:color w:val="000000"/>
        </w:rPr>
        <w:sym w:font="HQPB1" w:char="F0F9"/>
      </w:r>
      <w:r w:rsidRPr="00ED2230">
        <w:rPr>
          <w:rFonts w:ascii="B Badr" w:hAnsi="B Badr" w:cs="B Badr"/>
          <w:color w:val="000000"/>
          <w:rtl/>
        </w:rPr>
        <w:t xml:space="preserve"> </w:t>
      </w:r>
      <w:r w:rsidRPr="00ED2230">
        <w:rPr>
          <w:rFonts w:ascii="B Badr" w:hAnsi="B Badr" w:cs="B Badr"/>
          <w:color w:val="000000"/>
        </w:rPr>
        <w:sym w:font="HQPB5" w:char="F09E"/>
      </w:r>
      <w:r w:rsidRPr="00ED2230">
        <w:rPr>
          <w:rFonts w:ascii="B Badr" w:hAnsi="B Badr" w:cs="B Badr"/>
          <w:color w:val="000000"/>
        </w:rPr>
        <w:sym w:font="HQPB2" w:char="F077"/>
      </w:r>
      <w:r w:rsidRPr="00ED2230">
        <w:rPr>
          <w:rFonts w:ascii="B Badr" w:hAnsi="B Badr" w:cs="B Badr"/>
          <w:color w:val="000000"/>
          <w:rtl/>
        </w:rPr>
        <w:t xml:space="preserve"> </w:t>
      </w:r>
      <w:r w:rsidRPr="00ED2230">
        <w:rPr>
          <w:rFonts w:ascii="B Badr" w:hAnsi="B Badr" w:cs="B Badr"/>
          <w:color w:val="000000"/>
        </w:rPr>
        <w:sym w:font="HQPB4" w:char="F0A8"/>
      </w:r>
      <w:r w:rsidRPr="00ED2230">
        <w:rPr>
          <w:rFonts w:ascii="B Badr" w:hAnsi="B Badr" w:cs="B Badr"/>
          <w:color w:val="000000"/>
        </w:rPr>
        <w:sym w:font="HQPB2" w:char="F0FB"/>
      </w:r>
      <w:r w:rsidRPr="00ED2230">
        <w:rPr>
          <w:rFonts w:ascii="B Badr" w:hAnsi="B Badr" w:cs="B Badr"/>
          <w:color w:val="000000"/>
        </w:rPr>
        <w:sym w:font="HQPB5" w:char="F074"/>
      </w:r>
      <w:r w:rsidRPr="00ED2230">
        <w:rPr>
          <w:rFonts w:ascii="B Badr" w:hAnsi="B Badr" w:cs="B Badr"/>
          <w:color w:val="000000"/>
        </w:rPr>
        <w:sym w:font="HQPB2" w:char="F0F9"/>
      </w:r>
      <w:r w:rsidRPr="00ED2230">
        <w:rPr>
          <w:rFonts w:ascii="B Badr" w:hAnsi="B Badr" w:cs="B Badr"/>
          <w:color w:val="000000"/>
        </w:rPr>
        <w:sym w:font="HQPB2" w:char="F08B"/>
      </w:r>
      <w:r w:rsidRPr="00ED2230">
        <w:rPr>
          <w:rFonts w:ascii="B Badr" w:hAnsi="B Badr" w:cs="B Badr"/>
          <w:color w:val="000000"/>
        </w:rPr>
        <w:sym w:font="HQPB4" w:char="F0C5"/>
      </w:r>
      <w:r w:rsidRPr="00ED2230">
        <w:rPr>
          <w:rFonts w:ascii="B Badr" w:hAnsi="B Badr" w:cs="B Badr"/>
          <w:color w:val="000000"/>
        </w:rPr>
        <w:sym w:font="HQPB1" w:char="F0C1"/>
      </w:r>
      <w:r w:rsidRPr="00ED2230">
        <w:rPr>
          <w:rFonts w:ascii="B Badr" w:hAnsi="B Badr" w:cs="B Badr"/>
          <w:color w:val="000000"/>
        </w:rPr>
        <w:sym w:font="HQPB4" w:char="F0E8"/>
      </w:r>
      <w:r w:rsidRPr="00ED2230">
        <w:rPr>
          <w:rFonts w:ascii="B Badr" w:hAnsi="B Badr" w:cs="B Badr"/>
          <w:color w:val="000000"/>
        </w:rPr>
        <w:sym w:font="HQPB1" w:char="F03F"/>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FB"/>
      </w:r>
      <w:r w:rsidRPr="00ED2230">
        <w:rPr>
          <w:rFonts w:ascii="B Badr" w:hAnsi="B Badr" w:cs="B Badr"/>
          <w:color w:val="000000"/>
        </w:rPr>
        <w:sym w:font="HQPB2" w:char="F0EF"/>
      </w:r>
      <w:r w:rsidRPr="00ED2230">
        <w:rPr>
          <w:rFonts w:ascii="B Badr" w:hAnsi="B Badr" w:cs="B Badr"/>
          <w:color w:val="000000"/>
        </w:rPr>
        <w:sym w:font="HQPB4" w:char="F0CF"/>
      </w:r>
      <w:r w:rsidRPr="00ED2230">
        <w:rPr>
          <w:rFonts w:ascii="B Badr" w:hAnsi="B Badr" w:cs="B Badr"/>
          <w:color w:val="000000"/>
        </w:rPr>
        <w:sym w:font="HQPB3" w:char="F025"/>
      </w:r>
      <w:r w:rsidRPr="00ED2230">
        <w:rPr>
          <w:rFonts w:ascii="B Badr" w:hAnsi="B Badr" w:cs="B Badr"/>
          <w:color w:val="000000"/>
        </w:rPr>
        <w:sym w:font="HQPB4" w:char="F0A9"/>
      </w:r>
      <w:r w:rsidRPr="00ED2230">
        <w:rPr>
          <w:rFonts w:ascii="B Badr" w:hAnsi="B Badr" w:cs="B Badr"/>
          <w:color w:val="000000"/>
        </w:rPr>
        <w:sym w:font="HQPB3" w:char="F021"/>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5" w:char="F028"/>
      </w:r>
      <w:r w:rsidRPr="00ED2230">
        <w:rPr>
          <w:rFonts w:ascii="B Badr" w:hAnsi="B Badr" w:cs="B Badr"/>
          <w:color w:val="000000"/>
        </w:rPr>
        <w:sym w:font="HQPB1" w:char="F023"/>
      </w:r>
      <w:r w:rsidRPr="00ED2230">
        <w:rPr>
          <w:rFonts w:ascii="B Badr" w:hAnsi="B Badr" w:cs="B Badr"/>
          <w:color w:val="000000"/>
        </w:rPr>
        <w:sym w:font="HQPB2" w:char="F071"/>
      </w:r>
      <w:r w:rsidRPr="00ED2230">
        <w:rPr>
          <w:rFonts w:ascii="B Badr" w:hAnsi="B Badr" w:cs="B Badr"/>
          <w:color w:val="000000"/>
        </w:rPr>
        <w:sym w:font="HQPB4" w:char="F0DF"/>
      </w:r>
      <w:r w:rsidRPr="00ED2230">
        <w:rPr>
          <w:rFonts w:ascii="B Badr" w:hAnsi="B Badr" w:cs="B Badr"/>
          <w:color w:val="000000"/>
        </w:rPr>
        <w:sym w:font="HQPB2" w:char="F04A"/>
      </w:r>
      <w:r w:rsidRPr="00ED2230">
        <w:rPr>
          <w:rFonts w:ascii="B Badr" w:hAnsi="B Badr" w:cs="B Badr"/>
          <w:color w:val="000000"/>
        </w:rPr>
        <w:sym w:font="HQPB5" w:char="F06E"/>
      </w:r>
      <w:r w:rsidRPr="00ED2230">
        <w:rPr>
          <w:rFonts w:ascii="B Badr" w:hAnsi="B Badr" w:cs="B Badr"/>
          <w:color w:val="000000"/>
        </w:rPr>
        <w:sym w:font="HQPB2" w:char="F03D"/>
      </w:r>
      <w:r w:rsidRPr="00ED2230">
        <w:rPr>
          <w:rFonts w:ascii="B Badr" w:hAnsi="B Badr" w:cs="B Badr"/>
          <w:color w:val="000000"/>
        </w:rPr>
        <w:sym w:font="HQPB5" w:char="F073"/>
      </w:r>
      <w:r w:rsidRPr="00ED2230">
        <w:rPr>
          <w:rFonts w:ascii="B Badr" w:hAnsi="B Badr" w:cs="B Badr"/>
          <w:color w:val="000000"/>
        </w:rPr>
        <w:sym w:font="HQPB1" w:char="F0DF"/>
      </w:r>
      <w:r w:rsidRPr="00ED2230">
        <w:rPr>
          <w:rFonts w:ascii="B Badr" w:hAnsi="B Badr" w:cs="B Badr"/>
          <w:color w:val="000000"/>
          <w:rtl/>
        </w:rPr>
        <w:t xml:space="preserve"> </w:t>
      </w:r>
      <w:r w:rsidRPr="00ED2230">
        <w:rPr>
          <w:rFonts w:ascii="B Badr" w:hAnsi="B Badr" w:cs="B Badr"/>
          <w:color w:val="000000"/>
        </w:rPr>
        <w:sym w:font="HQPB4" w:char="F0F6"/>
      </w:r>
      <w:r w:rsidRPr="00ED2230">
        <w:rPr>
          <w:rFonts w:ascii="B Badr" w:hAnsi="B Badr" w:cs="B Badr"/>
          <w:color w:val="000000"/>
        </w:rPr>
        <w:sym w:font="HQPB2" w:char="F04E"/>
      </w:r>
      <w:r w:rsidRPr="00ED2230">
        <w:rPr>
          <w:rFonts w:ascii="B Badr" w:hAnsi="B Badr" w:cs="B Badr"/>
          <w:color w:val="000000"/>
        </w:rPr>
        <w:sym w:font="HQPB4" w:char="F0E4"/>
      </w:r>
      <w:r w:rsidRPr="00ED2230">
        <w:rPr>
          <w:rFonts w:ascii="B Badr" w:hAnsi="B Badr" w:cs="B Badr"/>
          <w:color w:val="000000"/>
        </w:rPr>
        <w:sym w:font="HQPB2" w:char="F033"/>
      </w:r>
      <w:r w:rsidRPr="00ED2230">
        <w:rPr>
          <w:rFonts w:ascii="B Badr" w:hAnsi="B Badr" w:cs="B Badr"/>
          <w:color w:val="000000"/>
        </w:rPr>
        <w:sym w:font="HQPB2" w:char="F059"/>
      </w:r>
      <w:r w:rsidRPr="00ED2230">
        <w:rPr>
          <w:rFonts w:ascii="B Badr" w:hAnsi="B Badr" w:cs="B Badr"/>
          <w:color w:val="000000"/>
        </w:rPr>
        <w:sym w:font="HQPB4" w:char="F0CF"/>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4" w:char="F05A"/>
      </w:r>
      <w:r w:rsidRPr="00ED2230">
        <w:rPr>
          <w:rFonts w:ascii="B Badr" w:hAnsi="B Badr" w:cs="B Badr"/>
          <w:color w:val="000000"/>
        </w:rPr>
        <w:sym w:font="HQPB2" w:char="F070"/>
      </w:r>
      <w:r w:rsidRPr="00ED2230">
        <w:rPr>
          <w:rFonts w:ascii="B Badr" w:hAnsi="B Badr" w:cs="B Badr"/>
          <w:color w:val="000000"/>
        </w:rPr>
        <w:sym w:font="HQPB4" w:char="F0A2"/>
      </w:r>
      <w:r w:rsidRPr="00ED2230">
        <w:rPr>
          <w:rFonts w:ascii="B Badr" w:hAnsi="B Badr" w:cs="B Badr"/>
          <w:color w:val="000000"/>
        </w:rPr>
        <w:sym w:font="HQPB1" w:char="F0B9"/>
      </w:r>
      <w:r w:rsidRPr="00ED2230">
        <w:rPr>
          <w:rFonts w:ascii="B Badr" w:hAnsi="B Badr" w:cs="B Badr"/>
          <w:color w:val="000000"/>
        </w:rPr>
        <w:sym w:font="HQPB5" w:char="F021"/>
      </w:r>
      <w:r w:rsidRPr="00ED2230">
        <w:rPr>
          <w:rFonts w:ascii="B Badr" w:hAnsi="B Badr" w:cs="B Badr"/>
          <w:color w:val="000000"/>
        </w:rPr>
        <w:sym w:font="HQPB1" w:char="F025"/>
      </w:r>
      <w:r w:rsidRPr="00ED2230">
        <w:rPr>
          <w:rFonts w:ascii="B Badr" w:hAnsi="B Badr" w:cs="B Badr"/>
          <w:color w:val="000000"/>
        </w:rPr>
        <w:sym w:font="HQPB5" w:char="F073"/>
      </w:r>
      <w:r w:rsidRPr="00ED2230">
        <w:rPr>
          <w:rFonts w:ascii="B Badr" w:hAnsi="B Badr" w:cs="B Badr"/>
          <w:color w:val="000000"/>
        </w:rPr>
        <w:sym w:font="HQPB1" w:char="F07B"/>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C57533">
        <w:rPr>
          <w:rFonts w:cs="B Lotus" w:hint="cs"/>
          <w:sz w:val="28"/>
          <w:szCs w:val="28"/>
          <w:rtl/>
          <w:lang w:bidi="fa-IR"/>
        </w:rPr>
        <w:t>[</w:t>
      </w:r>
      <w:r>
        <w:rPr>
          <w:rFonts w:cs="B Lotus" w:hint="cs"/>
          <w:sz w:val="28"/>
          <w:szCs w:val="28"/>
          <w:rtl/>
          <w:lang w:bidi="fa-IR"/>
        </w:rPr>
        <w:t>انفال / 25</w:t>
      </w:r>
      <w:r w:rsidR="00C57533">
        <w:rPr>
          <w:rFonts w:cs="B Lotus" w:hint="cs"/>
          <w:sz w:val="28"/>
          <w:szCs w:val="28"/>
          <w:rtl/>
          <w:lang w:bidi="fa-IR"/>
        </w:rPr>
        <w:t>]</w:t>
      </w:r>
    </w:p>
    <w:p w:rsidR="003E0463" w:rsidRPr="00D938A1" w:rsidRDefault="003E0463" w:rsidP="00C57533">
      <w:pPr>
        <w:tabs>
          <w:tab w:val="right" w:pos="7031"/>
        </w:tabs>
        <w:bidi/>
        <w:ind w:left="1134"/>
        <w:jc w:val="both"/>
        <w:rPr>
          <w:rFonts w:cs="B Lotus"/>
          <w:sz w:val="26"/>
          <w:szCs w:val="26"/>
          <w:rtl/>
          <w:lang w:bidi="fa-IR"/>
        </w:rPr>
      </w:pPr>
      <w:r>
        <w:rPr>
          <w:rFonts w:cs="B Lotus" w:hint="cs"/>
          <w:sz w:val="26"/>
          <w:szCs w:val="26"/>
          <w:rtl/>
          <w:lang w:bidi="fa-IR"/>
        </w:rPr>
        <w:t>«</w:t>
      </w:r>
      <w:r w:rsidR="00C57533" w:rsidRPr="00C57533">
        <w:rPr>
          <w:rtl/>
        </w:rPr>
        <w:t xml:space="preserve"> </w:t>
      </w:r>
      <w:r w:rsidR="00C57533" w:rsidRPr="00C57533">
        <w:rPr>
          <w:rFonts w:cs="B Lotus"/>
          <w:sz w:val="26"/>
          <w:szCs w:val="26"/>
          <w:rtl/>
          <w:lang w:bidi="fa-IR"/>
        </w:rPr>
        <w:t>و از فتنه ا</w:t>
      </w:r>
      <w:r w:rsidR="00C57533" w:rsidRPr="00C57533">
        <w:rPr>
          <w:rFonts w:cs="B Lotus" w:hint="cs"/>
          <w:sz w:val="26"/>
          <w:szCs w:val="26"/>
          <w:rtl/>
          <w:lang w:bidi="fa-IR"/>
        </w:rPr>
        <w:t>ی</w:t>
      </w:r>
      <w:r w:rsidR="00C57533" w:rsidRPr="00C57533">
        <w:rPr>
          <w:rFonts w:cs="B Lotus"/>
          <w:sz w:val="26"/>
          <w:szCs w:val="26"/>
          <w:rtl/>
          <w:lang w:bidi="fa-IR"/>
        </w:rPr>
        <w:t xml:space="preserve"> بترس</w:t>
      </w:r>
      <w:r w:rsidR="00C57533" w:rsidRPr="00C57533">
        <w:rPr>
          <w:rFonts w:cs="B Lotus" w:hint="cs"/>
          <w:sz w:val="26"/>
          <w:szCs w:val="26"/>
          <w:rtl/>
          <w:lang w:bidi="fa-IR"/>
        </w:rPr>
        <w:t>ی</w:t>
      </w:r>
      <w:r w:rsidR="00C57533" w:rsidRPr="00C57533">
        <w:rPr>
          <w:rFonts w:cs="B Lotus" w:hint="eastAsia"/>
          <w:sz w:val="26"/>
          <w:szCs w:val="26"/>
          <w:rtl/>
          <w:lang w:bidi="fa-IR"/>
        </w:rPr>
        <w:t>د</w:t>
      </w:r>
      <w:r w:rsidR="00C57533" w:rsidRPr="00C57533">
        <w:rPr>
          <w:rFonts w:cs="B Lotus"/>
          <w:sz w:val="26"/>
          <w:szCs w:val="26"/>
          <w:rtl/>
          <w:lang w:bidi="fa-IR"/>
        </w:rPr>
        <w:t xml:space="preserve"> که تنها دامنگ</w:t>
      </w:r>
      <w:r w:rsidR="00C57533" w:rsidRPr="00C57533">
        <w:rPr>
          <w:rFonts w:cs="B Lotus" w:hint="cs"/>
          <w:sz w:val="26"/>
          <w:szCs w:val="26"/>
          <w:rtl/>
          <w:lang w:bidi="fa-IR"/>
        </w:rPr>
        <w:t>ی</w:t>
      </w:r>
      <w:r w:rsidR="00C57533" w:rsidRPr="00C57533">
        <w:rPr>
          <w:rFonts w:cs="B Lotus" w:hint="eastAsia"/>
          <w:sz w:val="26"/>
          <w:szCs w:val="26"/>
          <w:rtl/>
          <w:lang w:bidi="fa-IR"/>
        </w:rPr>
        <w:t>ر</w:t>
      </w:r>
      <w:r w:rsidR="00C57533" w:rsidRPr="00C57533">
        <w:rPr>
          <w:rFonts w:cs="B Lotus"/>
          <w:sz w:val="26"/>
          <w:szCs w:val="26"/>
          <w:rtl/>
          <w:lang w:bidi="fa-IR"/>
        </w:rPr>
        <w:t xml:space="preserve"> ستمکارانِ شما نم</w:t>
      </w:r>
      <w:r w:rsidR="00C57533" w:rsidRPr="00C57533">
        <w:rPr>
          <w:rFonts w:cs="B Lotus" w:hint="cs"/>
          <w:sz w:val="26"/>
          <w:szCs w:val="26"/>
          <w:rtl/>
          <w:lang w:bidi="fa-IR"/>
        </w:rPr>
        <w:t>ی</w:t>
      </w:r>
      <w:r w:rsidR="00C57533" w:rsidRPr="00C57533">
        <w:rPr>
          <w:rFonts w:cs="B Lotus" w:hint="eastAsia"/>
          <w:sz w:val="26"/>
          <w:szCs w:val="26"/>
          <w:rtl/>
          <w:lang w:bidi="fa-IR"/>
        </w:rPr>
        <w:t>شود</w:t>
      </w:r>
      <w:r w:rsidR="00C57533" w:rsidRPr="00C57533">
        <w:rPr>
          <w:rFonts w:cs="B Lotus"/>
          <w:sz w:val="26"/>
          <w:szCs w:val="26"/>
          <w:rtl/>
          <w:lang w:bidi="fa-IR"/>
        </w:rPr>
        <w:t xml:space="preserve"> </w:t>
      </w:r>
      <w:r w:rsidRPr="00D938A1">
        <w:rPr>
          <w:rFonts w:cs="B Lotus" w:hint="cs"/>
          <w:sz w:val="26"/>
          <w:szCs w:val="26"/>
          <w:rtl/>
          <w:lang w:bidi="fa-IR"/>
        </w:rPr>
        <w:t>».</w:t>
      </w:r>
    </w:p>
    <w:p w:rsidR="003E0463" w:rsidRDefault="003E0463" w:rsidP="003E0463">
      <w:pPr>
        <w:bidi/>
        <w:ind w:firstLine="284"/>
        <w:jc w:val="both"/>
        <w:rPr>
          <w:rFonts w:cs="B Lotus"/>
          <w:sz w:val="28"/>
          <w:szCs w:val="28"/>
          <w:rtl/>
          <w:lang w:bidi="fa-IR"/>
        </w:rPr>
      </w:pPr>
      <w:r>
        <w:rPr>
          <w:rFonts w:cs="B Lotus" w:hint="cs"/>
          <w:sz w:val="28"/>
          <w:szCs w:val="28"/>
          <w:rtl/>
          <w:lang w:bidi="fa-IR"/>
        </w:rPr>
        <w:t>گناه و خطا براي تمام محيط‌هاي خشكي و دريايي، حيواني و نباتي بلكه براي تمام توازن هستي خطر دارد.</w:t>
      </w:r>
    </w:p>
    <w:p w:rsidR="003E0463" w:rsidRDefault="003E0463" w:rsidP="003E0463">
      <w:pPr>
        <w:bidi/>
        <w:ind w:firstLine="284"/>
        <w:jc w:val="both"/>
        <w:rPr>
          <w:rFonts w:cs="B Lotus"/>
          <w:sz w:val="28"/>
          <w:szCs w:val="28"/>
          <w:rtl/>
          <w:lang w:bidi="fa-IR"/>
        </w:rPr>
      </w:pPr>
      <w:r>
        <w:rPr>
          <w:rFonts w:cs="B Lotus" w:hint="cs"/>
          <w:sz w:val="28"/>
          <w:szCs w:val="28"/>
          <w:rtl/>
          <w:lang w:bidi="fa-IR"/>
        </w:rPr>
        <w:t>دانستيم بني آدم خطاكار است و بهترين خطاكاران توبه‌كنندگانند از جمله رحمتهاي خداوند به انسان اين است كه: به او اين «پاك‌كن» و يا اين «مغسله» را كه همان توبه باشد، عطا فرموده تا هر گاه كسي پايش بلغزد و گرايشهاي خاكي بلنداي روح او را گل‌آلود كند با توبه گل روح را شستشو دهد.</w:t>
      </w:r>
    </w:p>
    <w:p w:rsidR="003E0463" w:rsidRDefault="00A67EF8" w:rsidP="003E0463">
      <w:pPr>
        <w:bidi/>
        <w:ind w:firstLine="284"/>
        <w:jc w:val="both"/>
        <w:rPr>
          <w:rFonts w:cs="B Lotus"/>
          <w:sz w:val="28"/>
          <w:szCs w:val="28"/>
          <w:rtl/>
          <w:lang w:bidi="fa-IR"/>
        </w:rPr>
      </w:pPr>
      <w:r>
        <w:rPr>
          <w:rFonts w:cs="B Lotus" w:hint="cs"/>
          <w:sz w:val="28"/>
          <w:szCs w:val="28"/>
          <w:rtl/>
          <w:lang w:bidi="fa-IR"/>
        </w:rPr>
        <w:t>هر انساني نيازمند توبه است. احساس تقصير و كوتاهي نسبت به حقوق پروردگار و مردم و احساس نياز به توبه برحسب باريك‌بيني، لطافت و رقت شعور او مي‌باشد.</w:t>
      </w:r>
    </w:p>
    <w:p w:rsidR="00A67EF8" w:rsidRDefault="00A67EF8" w:rsidP="00C57533">
      <w:pPr>
        <w:bidi/>
        <w:ind w:firstLine="284"/>
        <w:jc w:val="both"/>
        <w:rPr>
          <w:rFonts w:cs="B Lotus"/>
          <w:sz w:val="28"/>
          <w:szCs w:val="28"/>
          <w:rtl/>
          <w:lang w:bidi="fa-IR"/>
        </w:rPr>
      </w:pPr>
      <w:r>
        <w:rPr>
          <w:rFonts w:cs="B Lotus" w:hint="cs"/>
          <w:sz w:val="28"/>
          <w:szCs w:val="28"/>
          <w:rtl/>
          <w:lang w:bidi="fa-IR"/>
        </w:rPr>
        <w:t>توبه همانطور كه مطلوب فرد است، مطلوب جامعه هم مي‌باشد كه جامعه بايد نسبت به بعضي از گناهان توبه كند، از جمله: تعطيل شدن شريعت الهي، اهمال در فريضه‌ي امر به معروف و نهي از منكر، مباح دانستن عياشي و مسكرات و ربا كه بيانگر جنگ با خدا و پيامبر خدا</w:t>
      </w:r>
      <w:r w:rsidR="00C57533">
        <w:rPr>
          <w:rFonts w:cs="CTraditional Arabic" w:hint="cs"/>
          <w:sz w:val="28"/>
          <w:szCs w:val="28"/>
          <w:lang w:bidi="fa-IR"/>
        </w:rPr>
        <w:sym w:font="AGA Arabesque" w:char="F072"/>
      </w:r>
      <w:r>
        <w:rPr>
          <w:rFonts w:cs="B Lotus" w:hint="cs"/>
          <w:sz w:val="28"/>
          <w:szCs w:val="28"/>
          <w:rtl/>
          <w:lang w:bidi="fa-IR"/>
        </w:rPr>
        <w:t xml:space="preserve"> است، اعراض از وحدت </w:t>
      </w:r>
      <w:r w:rsidR="00C94302">
        <w:rPr>
          <w:rFonts w:cs="B Lotus" w:hint="cs"/>
          <w:sz w:val="28"/>
          <w:szCs w:val="28"/>
          <w:rtl/>
          <w:lang w:bidi="fa-IR"/>
        </w:rPr>
        <w:t>و استقبال از عوامل اختلاف و تفرقه، پذيرفتن ولاي غيرخدا از دشمنان اسلام، ضعف نشان دادن و دعوت مردم به سوي صلح و سازش با تجاوزگران ارضي و عرضي و ... لازم است در اين موارد جامعه به درگاه خداوند توبه كند و به سوي او بازگشت نمايد.</w:t>
      </w:r>
    </w:p>
    <w:p w:rsidR="00C94302" w:rsidRDefault="00C94302" w:rsidP="00C94302">
      <w:pPr>
        <w:bidi/>
        <w:ind w:firstLine="284"/>
        <w:jc w:val="both"/>
        <w:rPr>
          <w:rFonts w:cs="B Lotus"/>
          <w:sz w:val="28"/>
          <w:szCs w:val="28"/>
          <w:rtl/>
          <w:lang w:bidi="fa-IR"/>
        </w:rPr>
      </w:pPr>
      <w:r>
        <w:rPr>
          <w:rFonts w:cs="B Lotus" w:hint="cs"/>
          <w:sz w:val="28"/>
          <w:szCs w:val="28"/>
          <w:rtl/>
          <w:lang w:bidi="fa-IR"/>
        </w:rPr>
        <w:t>بعضي از مردم چنان مي‌پندارند كه گناه فقط منحصر به زنا، نوشيدن شراب و امثال آنها است و از گناهان ديگري كه مربوط به حقوق، كرامت و آزادي مردم است و از آنچه در ارتباط با آلوده ساختن محيط و به فساد كشاندن زندگي است، غافل مانده‌اند.</w:t>
      </w:r>
    </w:p>
    <w:p w:rsidR="00C94302" w:rsidRDefault="00944CE2" w:rsidP="00C94302">
      <w:pPr>
        <w:bidi/>
        <w:ind w:firstLine="284"/>
        <w:jc w:val="both"/>
        <w:rPr>
          <w:rFonts w:cs="B Lotus"/>
          <w:sz w:val="28"/>
          <w:szCs w:val="28"/>
          <w:rtl/>
          <w:lang w:bidi="fa-IR"/>
        </w:rPr>
      </w:pPr>
      <w:r>
        <w:rPr>
          <w:rFonts w:cs="B Lotus" w:hint="cs"/>
          <w:sz w:val="28"/>
          <w:szCs w:val="28"/>
          <w:rtl/>
          <w:lang w:bidi="fa-IR"/>
        </w:rPr>
        <w:t>برخي از مردم را مي‌يابي كه در مسجد نماز مي‌خوانند و قرآن تلاوت مي‌كنند و در روز صد بار ذكر تسبيح به جا مي‌آورند و در هر ماه رمضان، مناسك عمره انجام مي‌دهند ولي با وجود آن مرتكب و يا پشتيبان گناهان فجيعي مي‌شوند مانند: تزوير و تقلب در انتخابات، تجاوز به آزادي و حقوق مردم، قبول رشوه تحت نام هديه و يا حق‌العمل، تسهيل در وارد كردن غذاهاي فاسد و يا آلوده به تشعشع و يا گوشت گاوهاي ديوانه، مدح و ستايش حاكمان طاغوت و جلب نظر مردم به سوي آنان و ...</w:t>
      </w:r>
    </w:p>
    <w:p w:rsidR="00944CE2" w:rsidRDefault="009F239C" w:rsidP="00C57533">
      <w:pPr>
        <w:bidi/>
        <w:ind w:firstLine="284"/>
        <w:jc w:val="both"/>
        <w:rPr>
          <w:rFonts w:cs="B Lotus"/>
          <w:sz w:val="28"/>
          <w:szCs w:val="28"/>
          <w:rtl/>
          <w:lang w:bidi="fa-IR"/>
        </w:rPr>
      </w:pPr>
      <w:r>
        <w:rPr>
          <w:rFonts w:cs="B Lotus" w:hint="cs"/>
          <w:sz w:val="28"/>
          <w:szCs w:val="28"/>
          <w:rtl/>
          <w:lang w:bidi="fa-IR"/>
        </w:rPr>
        <w:t>بعضي از مردم به وسيله‌ي كارهاي زشتي كه مورد پسند خدا، پيامبر</w:t>
      </w:r>
      <w:r w:rsidR="00C57533">
        <w:rPr>
          <w:rFonts w:cs="CTraditional Arabic" w:hint="cs"/>
          <w:sz w:val="28"/>
          <w:szCs w:val="28"/>
          <w:lang w:bidi="fa-IR"/>
        </w:rPr>
        <w:sym w:font="AGA Arabesque" w:char="F072"/>
      </w:r>
      <w:r>
        <w:rPr>
          <w:rFonts w:cs="B Lotus" w:hint="cs"/>
          <w:sz w:val="28"/>
          <w:szCs w:val="28"/>
          <w:rtl/>
          <w:lang w:bidi="fa-IR"/>
        </w:rPr>
        <w:t xml:space="preserve"> و مسلمانان نيستند، به محيط زيست تجاوز نموده و آن را آلوده، فاسد و يا ويران مي‌كنند و نمي‌دانند كه اين گونه اعمال، از جمله گناهان و معصيتهايي است كه بر آنها توبه و استغفار واجب است. </w:t>
      </w:r>
      <w:r w:rsidR="00CA16E7">
        <w:rPr>
          <w:rFonts w:cs="B Lotus" w:hint="cs"/>
          <w:sz w:val="28"/>
          <w:szCs w:val="28"/>
          <w:rtl/>
          <w:lang w:bidi="fa-IR"/>
        </w:rPr>
        <w:t xml:space="preserve">گروه زيادي از مردم، از روي جهل و ناآگاهي و يا پوشيدگي و فقدان شعور به ويژه در زمينه‌هاي قلبي و باطني، مرتكب بسياري از گناهان </w:t>
      </w:r>
      <w:r w:rsidR="00CA16E7">
        <w:rPr>
          <w:rFonts w:cs="B Lotus"/>
          <w:sz w:val="28"/>
          <w:szCs w:val="28"/>
          <w:lang w:bidi="fa-IR"/>
        </w:rPr>
        <w:t>]</w:t>
      </w:r>
      <w:r w:rsidR="00CA16E7">
        <w:rPr>
          <w:rFonts w:cs="B Lotus" w:hint="cs"/>
          <w:sz w:val="28"/>
          <w:szCs w:val="28"/>
          <w:rtl/>
          <w:lang w:bidi="fa-IR"/>
        </w:rPr>
        <w:t>كه در انظار مردم مخفي هستند</w:t>
      </w:r>
      <w:r w:rsidR="00CA16E7">
        <w:rPr>
          <w:rFonts w:cs="B Lotus"/>
          <w:sz w:val="28"/>
          <w:szCs w:val="28"/>
          <w:lang w:bidi="fa-IR"/>
        </w:rPr>
        <w:t>[</w:t>
      </w:r>
      <w:r w:rsidR="00CA16E7">
        <w:rPr>
          <w:rFonts w:cs="B Lotus" w:hint="cs"/>
          <w:sz w:val="28"/>
          <w:szCs w:val="28"/>
          <w:rtl/>
          <w:lang w:bidi="fa-IR"/>
        </w:rPr>
        <w:t xml:space="preserve"> مي‌شوند. لذا ضرورت دارد مردم براي خلاصي و نجات خود و خروج از اين بحران نسبت به عموم خطاها و لغزشهاي دانسته و ندانسته به درگاه خداوند توبه كنند؛ زيرا گناهاني كه بنده خدا از آنها علم و آگاهي ندارد بيشتر از گناهاني است كه بدانها علم و آگاهي دارد. عدم آگاهي از گناهان در صورت تمكن از عمل و دانش نسبت به آنها موجب عدم پيگرد و مجازات نمي‌گردد، زيرا كه انسان به ترك علم و عمل گناهكار محسوب مي‌شود، پس مجازات معصيت بايد بيشتر باشد.</w:t>
      </w:r>
    </w:p>
    <w:p w:rsidR="00CA16E7" w:rsidRDefault="00CA16E7" w:rsidP="00C57533">
      <w:pPr>
        <w:bidi/>
        <w:ind w:firstLine="284"/>
        <w:jc w:val="both"/>
        <w:rPr>
          <w:rFonts w:cs="B Lotus"/>
          <w:sz w:val="28"/>
          <w:szCs w:val="28"/>
          <w:rtl/>
          <w:lang w:bidi="fa-IR"/>
        </w:rPr>
      </w:pPr>
      <w:r>
        <w:rPr>
          <w:rFonts w:cs="B Lotus" w:hint="cs"/>
          <w:sz w:val="28"/>
          <w:szCs w:val="28"/>
          <w:rtl/>
          <w:lang w:bidi="fa-IR"/>
        </w:rPr>
        <w:t>در صحيح ابن ح</w:t>
      </w:r>
      <w:r w:rsidR="00C57533">
        <w:rPr>
          <w:rFonts w:cs="B Lotus" w:hint="cs"/>
          <w:sz w:val="28"/>
          <w:szCs w:val="28"/>
          <w:rtl/>
          <w:lang w:bidi="fa-IR"/>
        </w:rPr>
        <w:t>ب</w:t>
      </w:r>
      <w:r>
        <w:rPr>
          <w:rFonts w:cs="B Lotus" w:hint="cs"/>
          <w:sz w:val="28"/>
          <w:szCs w:val="28"/>
          <w:rtl/>
          <w:lang w:bidi="fa-IR"/>
        </w:rPr>
        <w:t>ان روايت شده كه پيامبر</w:t>
      </w:r>
      <w:r w:rsidR="00C57533">
        <w:rPr>
          <w:rFonts w:cs="CTraditional Arabic" w:hint="cs"/>
          <w:sz w:val="28"/>
          <w:szCs w:val="28"/>
          <w:lang w:bidi="fa-IR"/>
        </w:rPr>
        <w:sym w:font="AGA Arabesque" w:char="F072"/>
      </w:r>
      <w:r>
        <w:rPr>
          <w:rFonts w:cs="B Lotus" w:hint="cs"/>
          <w:sz w:val="28"/>
          <w:szCs w:val="28"/>
          <w:rtl/>
          <w:lang w:bidi="fa-IR"/>
        </w:rPr>
        <w:t xml:space="preserve"> فرمود:</w:t>
      </w:r>
    </w:p>
    <w:p w:rsidR="00CA16E7" w:rsidRPr="00C57533" w:rsidRDefault="00CA16E7" w:rsidP="008B2F92">
      <w:pPr>
        <w:bidi/>
        <w:ind w:firstLine="284"/>
        <w:jc w:val="both"/>
        <w:rPr>
          <w:rFonts w:ascii="Traditional Arabic" w:hAnsi="Traditional Arabic" w:cs="Traditional Arabic"/>
          <w:sz w:val="28"/>
          <w:szCs w:val="28"/>
          <w:rtl/>
          <w:lang w:bidi="fa-IR"/>
        </w:rPr>
      </w:pPr>
      <w:r w:rsidRPr="00C57533">
        <w:rPr>
          <w:rFonts w:ascii="Traditional Arabic" w:hAnsi="Traditional Arabic" w:cs="Traditional Arabic"/>
          <w:sz w:val="28"/>
          <w:szCs w:val="28"/>
          <w:rtl/>
          <w:lang w:bidi="fa-IR"/>
        </w:rPr>
        <w:t>(</w:t>
      </w:r>
      <w:r w:rsidR="008B2F92">
        <w:rPr>
          <w:rFonts w:ascii="Traditional Arabic" w:hAnsi="Traditional Arabic" w:cs="Traditional Arabic"/>
          <w:b/>
          <w:bCs/>
          <w:sz w:val="28"/>
          <w:szCs w:val="28"/>
          <w:rtl/>
          <w:lang w:bidi="fa-IR"/>
        </w:rPr>
        <w:t>الشرك في هذه ال</w:t>
      </w:r>
      <w:r w:rsidR="008B2F92">
        <w:rPr>
          <w:rFonts w:ascii="Traditional Arabic" w:hAnsi="Traditional Arabic" w:cs="Traditional Arabic" w:hint="cs"/>
          <w:b/>
          <w:bCs/>
          <w:sz w:val="28"/>
          <w:szCs w:val="28"/>
          <w:rtl/>
          <w:lang w:bidi="fa-IR"/>
        </w:rPr>
        <w:t>أمة</w:t>
      </w:r>
      <w:r w:rsidRPr="00C57533">
        <w:rPr>
          <w:rFonts w:ascii="Traditional Arabic" w:hAnsi="Traditional Arabic" w:cs="Traditional Arabic"/>
          <w:b/>
          <w:bCs/>
          <w:sz w:val="28"/>
          <w:szCs w:val="28"/>
          <w:rtl/>
          <w:lang w:bidi="fa-IR"/>
        </w:rPr>
        <w:t xml:space="preserve"> </w:t>
      </w:r>
      <w:r w:rsidR="008B2F92">
        <w:rPr>
          <w:rFonts w:ascii="Traditional Arabic" w:hAnsi="Traditional Arabic" w:cs="Traditional Arabic" w:hint="cs"/>
          <w:b/>
          <w:bCs/>
          <w:sz w:val="28"/>
          <w:szCs w:val="28"/>
          <w:rtl/>
          <w:lang w:bidi="fa-IR"/>
        </w:rPr>
        <w:t>أخفى</w:t>
      </w:r>
      <w:r w:rsidRPr="00C57533">
        <w:rPr>
          <w:rFonts w:ascii="Traditional Arabic" w:hAnsi="Traditional Arabic" w:cs="Traditional Arabic"/>
          <w:b/>
          <w:bCs/>
          <w:sz w:val="28"/>
          <w:szCs w:val="28"/>
          <w:rtl/>
          <w:lang w:bidi="fa-IR"/>
        </w:rPr>
        <w:t xml:space="preserve"> من دبيب النمل، فقال </w:t>
      </w:r>
      <w:r w:rsidR="008B2F92">
        <w:rPr>
          <w:rFonts w:ascii="Traditional Arabic" w:hAnsi="Traditional Arabic" w:cs="Traditional Arabic" w:hint="cs"/>
          <w:b/>
          <w:bCs/>
          <w:sz w:val="28"/>
          <w:szCs w:val="28"/>
          <w:rtl/>
          <w:lang w:bidi="fa-IR"/>
        </w:rPr>
        <w:t>أ</w:t>
      </w:r>
      <w:r w:rsidRPr="00C57533">
        <w:rPr>
          <w:rFonts w:ascii="Traditional Arabic" w:hAnsi="Traditional Arabic" w:cs="Traditional Arabic"/>
          <w:b/>
          <w:bCs/>
          <w:sz w:val="28"/>
          <w:szCs w:val="28"/>
          <w:rtl/>
          <w:lang w:bidi="fa-IR"/>
        </w:rPr>
        <w:t>بوبكر: فكيف الخلاص منه يا رسول</w:t>
      </w:r>
      <w:r w:rsidR="008B2F92">
        <w:rPr>
          <w:rFonts w:ascii="Traditional Arabic" w:hAnsi="Traditional Arabic" w:cs="Traditional Arabic" w:hint="cs"/>
          <w:b/>
          <w:bCs/>
          <w:sz w:val="28"/>
          <w:szCs w:val="28"/>
          <w:rtl/>
          <w:lang w:bidi="fa-IR"/>
        </w:rPr>
        <w:t xml:space="preserve"> </w:t>
      </w:r>
      <w:r w:rsidRPr="00C57533">
        <w:rPr>
          <w:rFonts w:ascii="Traditional Arabic" w:hAnsi="Traditional Arabic" w:cs="Traditional Arabic"/>
          <w:b/>
          <w:bCs/>
          <w:sz w:val="28"/>
          <w:szCs w:val="28"/>
          <w:rtl/>
          <w:lang w:bidi="fa-IR"/>
        </w:rPr>
        <w:t xml:space="preserve">الله؟ قال: </w:t>
      </w:r>
      <w:r w:rsidR="008B2F92">
        <w:rPr>
          <w:rFonts w:ascii="Traditional Arabic" w:hAnsi="Traditional Arabic" w:cs="Traditional Arabic" w:hint="cs"/>
          <w:b/>
          <w:bCs/>
          <w:sz w:val="28"/>
          <w:szCs w:val="28"/>
          <w:rtl/>
          <w:lang w:bidi="fa-IR"/>
        </w:rPr>
        <w:t>أ</w:t>
      </w:r>
      <w:r w:rsidRPr="00C57533">
        <w:rPr>
          <w:rFonts w:ascii="Traditional Arabic" w:hAnsi="Traditional Arabic" w:cs="Traditional Arabic"/>
          <w:b/>
          <w:bCs/>
          <w:sz w:val="28"/>
          <w:szCs w:val="28"/>
          <w:rtl/>
          <w:lang w:bidi="fa-IR"/>
        </w:rPr>
        <w:t xml:space="preserve">ن تقول: اللهم </w:t>
      </w:r>
      <w:r w:rsidR="008B2F92">
        <w:rPr>
          <w:rFonts w:ascii="Traditional Arabic" w:hAnsi="Traditional Arabic" w:cs="Traditional Arabic" w:hint="cs"/>
          <w:b/>
          <w:bCs/>
          <w:sz w:val="28"/>
          <w:szCs w:val="28"/>
          <w:rtl/>
          <w:lang w:bidi="fa-IR"/>
        </w:rPr>
        <w:t>إ</w:t>
      </w:r>
      <w:r w:rsidRPr="00C57533">
        <w:rPr>
          <w:rFonts w:ascii="Traditional Arabic" w:hAnsi="Traditional Arabic" w:cs="Traditional Arabic"/>
          <w:b/>
          <w:bCs/>
          <w:sz w:val="28"/>
          <w:szCs w:val="28"/>
          <w:rtl/>
          <w:lang w:bidi="fa-IR"/>
        </w:rPr>
        <w:t xml:space="preserve">ني </w:t>
      </w:r>
      <w:r w:rsidR="008B2F92">
        <w:rPr>
          <w:rFonts w:ascii="Traditional Arabic" w:hAnsi="Traditional Arabic" w:cs="Traditional Arabic" w:hint="cs"/>
          <w:b/>
          <w:bCs/>
          <w:sz w:val="28"/>
          <w:szCs w:val="28"/>
          <w:rtl/>
          <w:lang w:bidi="fa-IR"/>
        </w:rPr>
        <w:t>أ</w:t>
      </w:r>
      <w:r w:rsidRPr="00C57533">
        <w:rPr>
          <w:rFonts w:ascii="Traditional Arabic" w:hAnsi="Traditional Arabic" w:cs="Traditional Arabic"/>
          <w:b/>
          <w:bCs/>
          <w:sz w:val="28"/>
          <w:szCs w:val="28"/>
          <w:rtl/>
          <w:lang w:bidi="fa-IR"/>
        </w:rPr>
        <w:t xml:space="preserve">عوذ بك </w:t>
      </w:r>
      <w:r w:rsidR="008B2F92">
        <w:rPr>
          <w:rFonts w:ascii="Traditional Arabic" w:hAnsi="Traditional Arabic" w:cs="Traditional Arabic" w:hint="cs"/>
          <w:b/>
          <w:bCs/>
          <w:sz w:val="28"/>
          <w:szCs w:val="28"/>
          <w:rtl/>
          <w:lang w:bidi="fa-IR"/>
        </w:rPr>
        <w:t>أ</w:t>
      </w:r>
      <w:r w:rsidRPr="00C57533">
        <w:rPr>
          <w:rFonts w:ascii="Traditional Arabic" w:hAnsi="Traditional Arabic" w:cs="Traditional Arabic"/>
          <w:b/>
          <w:bCs/>
          <w:sz w:val="28"/>
          <w:szCs w:val="28"/>
          <w:rtl/>
          <w:lang w:bidi="fa-IR"/>
        </w:rPr>
        <w:t xml:space="preserve">ن </w:t>
      </w:r>
      <w:r w:rsidR="008B2F92">
        <w:rPr>
          <w:rFonts w:ascii="Traditional Arabic" w:hAnsi="Traditional Arabic" w:cs="Traditional Arabic" w:hint="cs"/>
          <w:b/>
          <w:bCs/>
          <w:sz w:val="28"/>
          <w:szCs w:val="28"/>
          <w:rtl/>
          <w:lang w:bidi="fa-IR"/>
        </w:rPr>
        <w:t>أ</w:t>
      </w:r>
      <w:r w:rsidRPr="00C57533">
        <w:rPr>
          <w:rFonts w:ascii="Traditional Arabic" w:hAnsi="Traditional Arabic" w:cs="Traditional Arabic"/>
          <w:b/>
          <w:bCs/>
          <w:sz w:val="28"/>
          <w:szCs w:val="28"/>
          <w:rtl/>
          <w:lang w:bidi="fa-IR"/>
        </w:rPr>
        <w:t>شرك بك و</w:t>
      </w:r>
      <w:r w:rsidR="008B2F92">
        <w:rPr>
          <w:rFonts w:ascii="Traditional Arabic" w:hAnsi="Traditional Arabic" w:cs="Traditional Arabic" w:hint="cs"/>
          <w:b/>
          <w:bCs/>
          <w:sz w:val="28"/>
          <w:szCs w:val="28"/>
          <w:rtl/>
          <w:lang w:bidi="fa-IR"/>
        </w:rPr>
        <w:t>أ</w:t>
      </w:r>
      <w:r w:rsidRPr="00C57533">
        <w:rPr>
          <w:rFonts w:ascii="Traditional Arabic" w:hAnsi="Traditional Arabic" w:cs="Traditional Arabic"/>
          <w:b/>
          <w:bCs/>
          <w:sz w:val="28"/>
          <w:szCs w:val="28"/>
          <w:rtl/>
          <w:lang w:bidi="fa-IR"/>
        </w:rPr>
        <w:t xml:space="preserve">نا </w:t>
      </w:r>
      <w:r w:rsidR="008B2F92">
        <w:rPr>
          <w:rFonts w:ascii="Traditional Arabic" w:hAnsi="Traditional Arabic" w:cs="Traditional Arabic" w:hint="cs"/>
          <w:b/>
          <w:bCs/>
          <w:sz w:val="28"/>
          <w:szCs w:val="28"/>
          <w:rtl/>
          <w:lang w:bidi="fa-IR"/>
        </w:rPr>
        <w:t>أ</w:t>
      </w:r>
      <w:r w:rsidRPr="00C57533">
        <w:rPr>
          <w:rFonts w:ascii="Traditional Arabic" w:hAnsi="Traditional Arabic" w:cs="Traditional Arabic"/>
          <w:b/>
          <w:bCs/>
          <w:sz w:val="28"/>
          <w:szCs w:val="28"/>
          <w:rtl/>
          <w:lang w:bidi="fa-IR"/>
        </w:rPr>
        <w:t>علم و</w:t>
      </w:r>
      <w:r w:rsidR="008B2F92">
        <w:rPr>
          <w:rFonts w:ascii="Traditional Arabic" w:hAnsi="Traditional Arabic" w:cs="Traditional Arabic" w:hint="cs"/>
          <w:b/>
          <w:bCs/>
          <w:sz w:val="28"/>
          <w:szCs w:val="28"/>
          <w:rtl/>
          <w:lang w:bidi="fa-IR"/>
        </w:rPr>
        <w:t>أ</w:t>
      </w:r>
      <w:r w:rsidRPr="00C57533">
        <w:rPr>
          <w:rFonts w:ascii="Traditional Arabic" w:hAnsi="Traditional Arabic" w:cs="Traditional Arabic"/>
          <w:b/>
          <w:bCs/>
          <w:sz w:val="28"/>
          <w:szCs w:val="28"/>
          <w:rtl/>
          <w:lang w:bidi="fa-IR"/>
        </w:rPr>
        <w:t>ستغفرك لما لا</w:t>
      </w:r>
      <w:r w:rsidR="008B2F92">
        <w:rPr>
          <w:rFonts w:ascii="Traditional Arabic" w:hAnsi="Traditional Arabic" w:cs="Traditional Arabic" w:hint="cs"/>
          <w:b/>
          <w:bCs/>
          <w:sz w:val="28"/>
          <w:szCs w:val="28"/>
          <w:rtl/>
          <w:lang w:bidi="fa-IR"/>
        </w:rPr>
        <w:t xml:space="preserve"> أ</w:t>
      </w:r>
      <w:r w:rsidRPr="00C57533">
        <w:rPr>
          <w:rFonts w:ascii="Traditional Arabic" w:hAnsi="Traditional Arabic" w:cs="Traditional Arabic"/>
          <w:b/>
          <w:bCs/>
          <w:sz w:val="28"/>
          <w:szCs w:val="28"/>
          <w:rtl/>
          <w:lang w:bidi="fa-IR"/>
        </w:rPr>
        <w:t>علم</w:t>
      </w:r>
      <w:r w:rsidRPr="00C57533">
        <w:rPr>
          <w:rFonts w:ascii="Traditional Arabic" w:hAnsi="Traditional Arabic" w:cs="Traditional Arabic"/>
          <w:sz w:val="28"/>
          <w:szCs w:val="28"/>
          <w:rtl/>
          <w:lang w:bidi="fa-IR"/>
        </w:rPr>
        <w:t>)</w:t>
      </w:r>
      <w:r w:rsidR="008B2F92">
        <w:rPr>
          <w:rFonts w:ascii="Traditional Arabic" w:hAnsi="Traditional Arabic" w:cs="Traditional Arabic" w:hint="cs"/>
          <w:sz w:val="28"/>
          <w:szCs w:val="28"/>
          <w:rtl/>
          <w:lang w:bidi="fa-IR"/>
        </w:rPr>
        <w:t>.</w:t>
      </w:r>
    </w:p>
    <w:p w:rsidR="009F239C" w:rsidRDefault="00CA16E7" w:rsidP="00C57533">
      <w:pPr>
        <w:bidi/>
        <w:ind w:firstLine="284"/>
        <w:jc w:val="both"/>
        <w:rPr>
          <w:rFonts w:cs="B Lotus"/>
          <w:sz w:val="28"/>
          <w:szCs w:val="28"/>
          <w:rtl/>
          <w:lang w:bidi="fa-IR"/>
        </w:rPr>
      </w:pPr>
      <w:r>
        <w:rPr>
          <w:rFonts w:cs="B Lotus" w:hint="cs"/>
          <w:sz w:val="28"/>
          <w:szCs w:val="28"/>
          <w:rtl/>
          <w:lang w:bidi="fa-IR"/>
        </w:rPr>
        <w:t>«شركت در اين امت از صداي پاي مورچه پوشيده‌تر است. ابوبكر</w:t>
      </w:r>
      <w:r w:rsidR="00C57533">
        <w:rPr>
          <w:rFonts w:cs="CTraditional Arabic" w:hint="cs"/>
          <w:sz w:val="28"/>
          <w:szCs w:val="28"/>
          <w:lang w:bidi="fa-IR"/>
        </w:rPr>
        <w:sym w:font="AGA Arabesque" w:char="F074"/>
      </w:r>
      <w:r>
        <w:rPr>
          <w:rFonts w:cs="B Lotus" w:hint="cs"/>
          <w:sz w:val="28"/>
          <w:szCs w:val="28"/>
          <w:rtl/>
          <w:lang w:bidi="fa-IR"/>
        </w:rPr>
        <w:t xml:space="preserve"> گفت: اي رسول خدا! چاره چيست؟ حضرت</w:t>
      </w:r>
      <w:r w:rsidR="00C57533">
        <w:rPr>
          <w:rFonts w:cs="CTraditional Arabic" w:hint="cs"/>
          <w:sz w:val="28"/>
          <w:szCs w:val="28"/>
          <w:lang w:bidi="fa-IR"/>
        </w:rPr>
        <w:sym w:font="AGA Arabesque" w:char="F072"/>
      </w:r>
      <w:r>
        <w:rPr>
          <w:rFonts w:cs="B Lotus" w:hint="cs"/>
          <w:sz w:val="28"/>
          <w:szCs w:val="28"/>
          <w:rtl/>
          <w:lang w:bidi="fa-IR"/>
        </w:rPr>
        <w:t xml:space="preserve"> فرمود: چاره اين است كه بگويي: خدايا به تو پناه مي‌برم از شركي كه خود بدان آگاهم و مغفرت مي‌طلبم از شركهايي كه بدانها علم و آگاهي ندارم.»</w:t>
      </w:r>
    </w:p>
    <w:p w:rsidR="00CA16E7" w:rsidRDefault="00CA16E7" w:rsidP="00CA16E7">
      <w:pPr>
        <w:bidi/>
        <w:ind w:firstLine="284"/>
        <w:jc w:val="both"/>
        <w:rPr>
          <w:rFonts w:cs="B Lotus"/>
          <w:sz w:val="28"/>
          <w:szCs w:val="28"/>
          <w:rtl/>
          <w:lang w:bidi="fa-IR"/>
        </w:rPr>
      </w:pPr>
      <w:r>
        <w:rPr>
          <w:rFonts w:cs="B Lotus" w:hint="cs"/>
          <w:sz w:val="28"/>
          <w:szCs w:val="28"/>
          <w:rtl/>
          <w:lang w:bidi="fa-IR"/>
        </w:rPr>
        <w:t>طلب مغفرت «استغفار» از گناهاني است كه خداوند بدانها عالم است ولي بنده از آنها ناآگاه.</w:t>
      </w:r>
    </w:p>
    <w:p w:rsidR="00CA16E7" w:rsidRDefault="00CA16E7" w:rsidP="00D85C41">
      <w:pPr>
        <w:bidi/>
        <w:ind w:firstLine="284"/>
        <w:jc w:val="both"/>
        <w:rPr>
          <w:rFonts w:cs="B Lotus"/>
          <w:sz w:val="28"/>
          <w:szCs w:val="28"/>
          <w:rtl/>
          <w:lang w:bidi="fa-IR"/>
        </w:rPr>
      </w:pPr>
      <w:r>
        <w:rPr>
          <w:rFonts w:cs="B Lotus" w:hint="cs"/>
          <w:sz w:val="28"/>
          <w:szCs w:val="28"/>
          <w:rtl/>
          <w:lang w:bidi="fa-IR"/>
        </w:rPr>
        <w:t>در صحيح وارد شده است كه پيامبر</w:t>
      </w:r>
      <w:r w:rsidR="00D85C41">
        <w:rPr>
          <w:rFonts w:cs="CTraditional Arabic" w:hint="cs"/>
          <w:sz w:val="28"/>
          <w:szCs w:val="28"/>
          <w:lang w:bidi="fa-IR"/>
        </w:rPr>
        <w:sym w:font="AGA Arabesque" w:char="F072"/>
      </w:r>
      <w:r>
        <w:rPr>
          <w:rFonts w:cs="B Lotus" w:hint="cs"/>
          <w:sz w:val="28"/>
          <w:szCs w:val="28"/>
          <w:rtl/>
          <w:lang w:bidi="fa-IR"/>
        </w:rPr>
        <w:t xml:space="preserve"> در نماز اين دعا را مي‌خواند:</w:t>
      </w:r>
    </w:p>
    <w:p w:rsidR="00CA16E7" w:rsidRDefault="00CA16E7" w:rsidP="008B2F92">
      <w:pPr>
        <w:bidi/>
        <w:ind w:firstLine="284"/>
        <w:jc w:val="both"/>
        <w:rPr>
          <w:rFonts w:cs="B Lotus"/>
          <w:sz w:val="28"/>
          <w:szCs w:val="28"/>
          <w:rtl/>
          <w:lang w:bidi="fa-IR"/>
        </w:rPr>
      </w:pPr>
      <w:r>
        <w:rPr>
          <w:rFonts w:cs="B Lotus" w:hint="cs"/>
          <w:sz w:val="28"/>
          <w:szCs w:val="28"/>
          <w:rtl/>
          <w:lang w:bidi="fa-IR"/>
        </w:rPr>
        <w:t>(</w:t>
      </w:r>
      <w:r w:rsidRPr="00D85C41">
        <w:rPr>
          <w:rFonts w:ascii="Traditional Arabic" w:hAnsi="Traditional Arabic" w:cs="Traditional Arabic"/>
          <w:b/>
          <w:bCs/>
          <w:sz w:val="28"/>
          <w:szCs w:val="28"/>
          <w:rtl/>
          <w:lang w:bidi="fa-IR"/>
        </w:rPr>
        <w:t>اللهم اغفرلي خطيئتي وجهلي و</w:t>
      </w:r>
      <w:r w:rsidR="008B2F92">
        <w:rPr>
          <w:rFonts w:ascii="Traditional Arabic" w:hAnsi="Traditional Arabic" w:cs="Traditional Arabic" w:hint="cs"/>
          <w:b/>
          <w:bCs/>
          <w:sz w:val="28"/>
          <w:szCs w:val="28"/>
          <w:rtl/>
          <w:lang w:bidi="fa-IR"/>
        </w:rPr>
        <w:t>إ</w:t>
      </w:r>
      <w:r w:rsidRPr="00D85C41">
        <w:rPr>
          <w:rFonts w:ascii="Traditional Arabic" w:hAnsi="Traditional Arabic" w:cs="Traditional Arabic"/>
          <w:b/>
          <w:bCs/>
          <w:sz w:val="28"/>
          <w:szCs w:val="28"/>
          <w:rtl/>
          <w:lang w:bidi="fa-IR"/>
        </w:rPr>
        <w:t xml:space="preserve">سرافي في </w:t>
      </w:r>
      <w:r w:rsidR="008B2F92">
        <w:rPr>
          <w:rFonts w:ascii="Traditional Arabic" w:hAnsi="Traditional Arabic" w:cs="Traditional Arabic" w:hint="cs"/>
          <w:b/>
          <w:bCs/>
          <w:sz w:val="28"/>
          <w:szCs w:val="28"/>
          <w:rtl/>
          <w:lang w:bidi="fa-IR"/>
        </w:rPr>
        <w:t>أ</w:t>
      </w:r>
      <w:r w:rsidR="008B2F92">
        <w:rPr>
          <w:rFonts w:ascii="Traditional Arabic" w:hAnsi="Traditional Arabic" w:cs="Traditional Arabic"/>
          <w:b/>
          <w:bCs/>
          <w:sz w:val="28"/>
          <w:szCs w:val="28"/>
          <w:rtl/>
          <w:lang w:bidi="fa-IR"/>
        </w:rPr>
        <w:t>مري و</w:t>
      </w:r>
      <w:r w:rsidRPr="00D85C41">
        <w:rPr>
          <w:rFonts w:ascii="Traditional Arabic" w:hAnsi="Traditional Arabic" w:cs="Traditional Arabic"/>
          <w:b/>
          <w:bCs/>
          <w:sz w:val="28"/>
          <w:szCs w:val="28"/>
          <w:rtl/>
          <w:lang w:bidi="fa-IR"/>
        </w:rPr>
        <w:t xml:space="preserve">ما </w:t>
      </w:r>
      <w:r w:rsidR="008B2F92">
        <w:rPr>
          <w:rFonts w:ascii="Traditional Arabic" w:hAnsi="Traditional Arabic" w:cs="Traditional Arabic" w:hint="cs"/>
          <w:b/>
          <w:bCs/>
          <w:sz w:val="28"/>
          <w:szCs w:val="28"/>
          <w:rtl/>
          <w:lang w:bidi="fa-IR"/>
        </w:rPr>
        <w:t>أ</w:t>
      </w:r>
      <w:r w:rsidRPr="00D85C41">
        <w:rPr>
          <w:rFonts w:ascii="Traditional Arabic" w:hAnsi="Traditional Arabic" w:cs="Traditional Arabic"/>
          <w:b/>
          <w:bCs/>
          <w:sz w:val="28"/>
          <w:szCs w:val="28"/>
          <w:rtl/>
          <w:lang w:bidi="fa-IR"/>
        </w:rPr>
        <w:t xml:space="preserve">نت </w:t>
      </w:r>
      <w:r w:rsidR="008B2F92">
        <w:rPr>
          <w:rFonts w:ascii="Traditional Arabic" w:hAnsi="Traditional Arabic" w:cs="Traditional Arabic" w:hint="cs"/>
          <w:b/>
          <w:bCs/>
          <w:sz w:val="28"/>
          <w:szCs w:val="28"/>
          <w:rtl/>
          <w:lang w:bidi="fa-IR"/>
        </w:rPr>
        <w:t>أ</w:t>
      </w:r>
      <w:r w:rsidRPr="00D85C41">
        <w:rPr>
          <w:rFonts w:ascii="Traditional Arabic" w:hAnsi="Traditional Arabic" w:cs="Traditional Arabic"/>
          <w:b/>
          <w:bCs/>
          <w:sz w:val="28"/>
          <w:szCs w:val="28"/>
          <w:rtl/>
          <w:lang w:bidi="fa-IR"/>
        </w:rPr>
        <w:t>علم به مني</w:t>
      </w:r>
      <w:r w:rsidR="008B2F92">
        <w:rPr>
          <w:rFonts w:ascii="Traditional Arabic" w:hAnsi="Traditional Arabic" w:cs="Traditional Arabic" w:hint="cs"/>
          <w:b/>
          <w:bCs/>
          <w:sz w:val="28"/>
          <w:szCs w:val="28"/>
          <w:rtl/>
          <w:lang w:bidi="fa-IR"/>
        </w:rPr>
        <w:t>،</w:t>
      </w:r>
      <w:r w:rsidRPr="00D85C41">
        <w:rPr>
          <w:rFonts w:ascii="Traditional Arabic" w:hAnsi="Traditional Arabic" w:cs="Traditional Arabic"/>
          <w:b/>
          <w:bCs/>
          <w:sz w:val="28"/>
          <w:szCs w:val="28"/>
          <w:rtl/>
          <w:lang w:bidi="fa-IR"/>
        </w:rPr>
        <w:t xml:space="preserve"> اللهم اغفرلي جدي وه</w:t>
      </w:r>
      <w:r w:rsidR="00D85C41">
        <w:rPr>
          <w:rFonts w:ascii="Traditional Arabic" w:hAnsi="Traditional Arabic" w:cs="Traditional Arabic" w:hint="cs"/>
          <w:b/>
          <w:bCs/>
          <w:sz w:val="28"/>
          <w:szCs w:val="28"/>
          <w:rtl/>
          <w:lang w:bidi="fa-IR"/>
        </w:rPr>
        <w:t>ذ</w:t>
      </w:r>
      <w:r w:rsidR="008B2F92">
        <w:rPr>
          <w:rFonts w:ascii="Traditional Arabic" w:hAnsi="Traditional Arabic" w:cs="Traditional Arabic"/>
          <w:b/>
          <w:bCs/>
          <w:sz w:val="28"/>
          <w:szCs w:val="28"/>
          <w:rtl/>
          <w:lang w:bidi="fa-IR"/>
        </w:rPr>
        <w:t>لي وخطئي وعمدي و</w:t>
      </w:r>
      <w:r w:rsidRPr="00D85C41">
        <w:rPr>
          <w:rFonts w:ascii="Traditional Arabic" w:hAnsi="Traditional Arabic" w:cs="Traditional Arabic"/>
          <w:b/>
          <w:bCs/>
          <w:sz w:val="28"/>
          <w:szCs w:val="28"/>
          <w:rtl/>
          <w:lang w:bidi="fa-IR"/>
        </w:rPr>
        <w:t>كل ذلك عندي، اللهم اغفر</w:t>
      </w:r>
      <w:r w:rsidR="008B2F92">
        <w:rPr>
          <w:rFonts w:ascii="Traditional Arabic" w:hAnsi="Traditional Arabic" w:cs="Traditional Arabic" w:hint="cs"/>
          <w:b/>
          <w:bCs/>
          <w:sz w:val="28"/>
          <w:szCs w:val="28"/>
          <w:rtl/>
          <w:lang w:bidi="fa-IR"/>
        </w:rPr>
        <w:t xml:space="preserve"> </w:t>
      </w:r>
      <w:r w:rsidR="008B2F92">
        <w:rPr>
          <w:rFonts w:ascii="Traditional Arabic" w:hAnsi="Traditional Arabic" w:cs="Traditional Arabic"/>
          <w:b/>
          <w:bCs/>
          <w:sz w:val="28"/>
          <w:szCs w:val="28"/>
          <w:rtl/>
          <w:lang w:bidi="fa-IR"/>
        </w:rPr>
        <w:t>لي ما قدمت و</w:t>
      </w:r>
      <w:r w:rsidRPr="00D85C41">
        <w:rPr>
          <w:rFonts w:ascii="Traditional Arabic" w:hAnsi="Traditional Arabic" w:cs="Traditional Arabic"/>
          <w:b/>
          <w:bCs/>
          <w:sz w:val="28"/>
          <w:szCs w:val="28"/>
          <w:rtl/>
          <w:lang w:bidi="fa-IR"/>
        </w:rPr>
        <w:t xml:space="preserve">ما </w:t>
      </w:r>
      <w:r w:rsidR="008B2F92">
        <w:rPr>
          <w:rFonts w:ascii="Traditional Arabic" w:hAnsi="Traditional Arabic" w:cs="Traditional Arabic" w:hint="cs"/>
          <w:b/>
          <w:bCs/>
          <w:sz w:val="28"/>
          <w:szCs w:val="28"/>
          <w:rtl/>
          <w:lang w:bidi="fa-IR"/>
        </w:rPr>
        <w:t>أ</w:t>
      </w:r>
      <w:r w:rsidR="008B2F92">
        <w:rPr>
          <w:rFonts w:ascii="Traditional Arabic" w:hAnsi="Traditional Arabic" w:cs="Traditional Arabic"/>
          <w:b/>
          <w:bCs/>
          <w:sz w:val="28"/>
          <w:szCs w:val="28"/>
          <w:rtl/>
          <w:lang w:bidi="fa-IR"/>
        </w:rPr>
        <w:t>خرت و</w:t>
      </w:r>
      <w:r w:rsidRPr="00D85C41">
        <w:rPr>
          <w:rFonts w:ascii="Traditional Arabic" w:hAnsi="Traditional Arabic" w:cs="Traditional Arabic"/>
          <w:b/>
          <w:bCs/>
          <w:sz w:val="28"/>
          <w:szCs w:val="28"/>
          <w:rtl/>
          <w:lang w:bidi="fa-IR"/>
        </w:rPr>
        <w:t xml:space="preserve">ما </w:t>
      </w:r>
      <w:r w:rsidR="008B2F92">
        <w:rPr>
          <w:rFonts w:ascii="Traditional Arabic" w:hAnsi="Traditional Arabic" w:cs="Traditional Arabic" w:hint="cs"/>
          <w:b/>
          <w:bCs/>
          <w:sz w:val="28"/>
          <w:szCs w:val="28"/>
          <w:rtl/>
          <w:lang w:bidi="fa-IR"/>
        </w:rPr>
        <w:t>أ</w:t>
      </w:r>
      <w:r w:rsidRPr="00D85C41">
        <w:rPr>
          <w:rFonts w:ascii="Traditional Arabic" w:hAnsi="Traditional Arabic" w:cs="Traditional Arabic"/>
          <w:b/>
          <w:bCs/>
          <w:sz w:val="28"/>
          <w:szCs w:val="28"/>
          <w:rtl/>
          <w:lang w:bidi="fa-IR"/>
        </w:rPr>
        <w:t xml:space="preserve">سررت وما </w:t>
      </w:r>
      <w:r w:rsidR="008B2F92">
        <w:rPr>
          <w:rFonts w:ascii="Traditional Arabic" w:hAnsi="Traditional Arabic" w:cs="Traditional Arabic" w:hint="cs"/>
          <w:b/>
          <w:bCs/>
          <w:sz w:val="28"/>
          <w:szCs w:val="28"/>
          <w:rtl/>
          <w:lang w:bidi="fa-IR"/>
        </w:rPr>
        <w:t>أ</w:t>
      </w:r>
      <w:r w:rsidR="008B2F92">
        <w:rPr>
          <w:rFonts w:ascii="Traditional Arabic" w:hAnsi="Traditional Arabic" w:cs="Traditional Arabic"/>
          <w:b/>
          <w:bCs/>
          <w:sz w:val="28"/>
          <w:szCs w:val="28"/>
          <w:rtl/>
          <w:lang w:bidi="fa-IR"/>
        </w:rPr>
        <w:t>علنت و</w:t>
      </w:r>
      <w:r w:rsidRPr="00D85C41">
        <w:rPr>
          <w:rFonts w:ascii="Traditional Arabic" w:hAnsi="Traditional Arabic" w:cs="Traditional Arabic"/>
          <w:b/>
          <w:bCs/>
          <w:sz w:val="28"/>
          <w:szCs w:val="28"/>
          <w:rtl/>
          <w:lang w:bidi="fa-IR"/>
        </w:rPr>
        <w:t xml:space="preserve">ما </w:t>
      </w:r>
      <w:r w:rsidR="008B2F92">
        <w:rPr>
          <w:rFonts w:ascii="Traditional Arabic" w:hAnsi="Traditional Arabic" w:cs="Traditional Arabic" w:hint="cs"/>
          <w:b/>
          <w:bCs/>
          <w:sz w:val="28"/>
          <w:szCs w:val="28"/>
          <w:rtl/>
          <w:lang w:bidi="fa-IR"/>
        </w:rPr>
        <w:t>أ</w:t>
      </w:r>
      <w:r w:rsidRPr="00D85C41">
        <w:rPr>
          <w:rFonts w:ascii="Traditional Arabic" w:hAnsi="Traditional Arabic" w:cs="Traditional Arabic"/>
          <w:b/>
          <w:bCs/>
          <w:sz w:val="28"/>
          <w:szCs w:val="28"/>
          <w:rtl/>
          <w:lang w:bidi="fa-IR"/>
        </w:rPr>
        <w:t xml:space="preserve">نت </w:t>
      </w:r>
      <w:r w:rsidR="008B2F92">
        <w:rPr>
          <w:rFonts w:ascii="Traditional Arabic" w:hAnsi="Traditional Arabic" w:cs="Traditional Arabic" w:hint="cs"/>
          <w:b/>
          <w:bCs/>
          <w:sz w:val="28"/>
          <w:szCs w:val="28"/>
          <w:rtl/>
          <w:lang w:bidi="fa-IR"/>
        </w:rPr>
        <w:t>أ</w:t>
      </w:r>
      <w:r w:rsidRPr="00D85C41">
        <w:rPr>
          <w:rFonts w:ascii="Traditional Arabic" w:hAnsi="Traditional Arabic" w:cs="Traditional Arabic"/>
          <w:b/>
          <w:bCs/>
          <w:sz w:val="28"/>
          <w:szCs w:val="28"/>
          <w:rtl/>
          <w:lang w:bidi="fa-IR"/>
        </w:rPr>
        <w:t xml:space="preserve">علم به مني </w:t>
      </w:r>
      <w:r w:rsidR="008B2F92">
        <w:rPr>
          <w:rFonts w:ascii="Traditional Arabic" w:hAnsi="Traditional Arabic" w:cs="Traditional Arabic" w:hint="cs"/>
          <w:b/>
          <w:bCs/>
          <w:sz w:val="28"/>
          <w:szCs w:val="28"/>
          <w:rtl/>
          <w:lang w:bidi="fa-IR"/>
        </w:rPr>
        <w:t>أ</w:t>
      </w:r>
      <w:r w:rsidRPr="00D85C41">
        <w:rPr>
          <w:rFonts w:ascii="Traditional Arabic" w:hAnsi="Traditional Arabic" w:cs="Traditional Arabic"/>
          <w:b/>
          <w:bCs/>
          <w:sz w:val="28"/>
          <w:szCs w:val="28"/>
          <w:rtl/>
          <w:lang w:bidi="fa-IR"/>
        </w:rPr>
        <w:t xml:space="preserve">نت </w:t>
      </w:r>
      <w:r w:rsidR="008B2F92">
        <w:rPr>
          <w:rFonts w:ascii="Traditional Arabic" w:hAnsi="Traditional Arabic" w:cs="Traditional Arabic" w:hint="cs"/>
          <w:b/>
          <w:bCs/>
          <w:sz w:val="28"/>
          <w:szCs w:val="28"/>
          <w:rtl/>
          <w:lang w:bidi="fa-IR"/>
        </w:rPr>
        <w:t>إ</w:t>
      </w:r>
      <w:r w:rsidRPr="00D85C41">
        <w:rPr>
          <w:rFonts w:ascii="Traditional Arabic" w:hAnsi="Traditional Arabic" w:cs="Traditional Arabic"/>
          <w:b/>
          <w:bCs/>
          <w:sz w:val="28"/>
          <w:szCs w:val="28"/>
          <w:rtl/>
          <w:lang w:bidi="fa-IR"/>
        </w:rPr>
        <w:t xml:space="preserve">لهي لا </w:t>
      </w:r>
      <w:r w:rsidR="008B2F92">
        <w:rPr>
          <w:rFonts w:ascii="Traditional Arabic" w:hAnsi="Traditional Arabic" w:cs="Traditional Arabic" w:hint="cs"/>
          <w:b/>
          <w:bCs/>
          <w:sz w:val="28"/>
          <w:szCs w:val="28"/>
          <w:rtl/>
          <w:lang w:bidi="fa-IR"/>
        </w:rPr>
        <w:t>إ</w:t>
      </w:r>
      <w:r w:rsidRPr="00D85C41">
        <w:rPr>
          <w:rFonts w:ascii="Traditional Arabic" w:hAnsi="Traditional Arabic" w:cs="Traditional Arabic"/>
          <w:b/>
          <w:bCs/>
          <w:sz w:val="28"/>
          <w:szCs w:val="28"/>
          <w:rtl/>
          <w:lang w:bidi="fa-IR"/>
        </w:rPr>
        <w:t xml:space="preserve">له </w:t>
      </w:r>
      <w:r w:rsidR="008B2F92">
        <w:rPr>
          <w:rFonts w:ascii="Traditional Arabic" w:hAnsi="Traditional Arabic" w:cs="Traditional Arabic" w:hint="cs"/>
          <w:b/>
          <w:bCs/>
          <w:sz w:val="28"/>
          <w:szCs w:val="28"/>
          <w:rtl/>
          <w:lang w:bidi="fa-IR"/>
        </w:rPr>
        <w:t>إ</w:t>
      </w:r>
      <w:r w:rsidRPr="00D85C41">
        <w:rPr>
          <w:rFonts w:ascii="Traditional Arabic" w:hAnsi="Traditional Arabic" w:cs="Traditional Arabic"/>
          <w:b/>
          <w:bCs/>
          <w:sz w:val="28"/>
          <w:szCs w:val="28"/>
          <w:rtl/>
          <w:lang w:bidi="fa-IR"/>
        </w:rPr>
        <w:t xml:space="preserve">لا </w:t>
      </w:r>
      <w:r w:rsidR="008B2F92">
        <w:rPr>
          <w:rFonts w:ascii="Traditional Arabic" w:hAnsi="Traditional Arabic" w:cs="Traditional Arabic" w:hint="cs"/>
          <w:b/>
          <w:bCs/>
          <w:sz w:val="28"/>
          <w:szCs w:val="28"/>
          <w:rtl/>
          <w:lang w:bidi="fa-IR"/>
        </w:rPr>
        <w:t>أ</w:t>
      </w:r>
      <w:r w:rsidRPr="00D85C41">
        <w:rPr>
          <w:rFonts w:ascii="Traditional Arabic" w:hAnsi="Traditional Arabic" w:cs="Traditional Arabic"/>
          <w:b/>
          <w:bCs/>
          <w:sz w:val="28"/>
          <w:szCs w:val="28"/>
          <w:rtl/>
          <w:lang w:bidi="fa-IR"/>
        </w:rPr>
        <w:t>نت</w:t>
      </w:r>
      <w:r>
        <w:rPr>
          <w:rFonts w:cs="B Lotus" w:hint="cs"/>
          <w:sz w:val="28"/>
          <w:szCs w:val="28"/>
          <w:rtl/>
          <w:lang w:bidi="fa-IR"/>
        </w:rPr>
        <w:t>)</w:t>
      </w:r>
      <w:r w:rsidR="008B2F92">
        <w:rPr>
          <w:rFonts w:cs="B Lotus" w:hint="cs"/>
          <w:sz w:val="28"/>
          <w:szCs w:val="28"/>
          <w:rtl/>
          <w:lang w:bidi="fa-IR"/>
        </w:rPr>
        <w:t>.</w:t>
      </w:r>
    </w:p>
    <w:p w:rsidR="00CA16E7" w:rsidRDefault="00CA16E7" w:rsidP="00CA16E7">
      <w:pPr>
        <w:bidi/>
        <w:ind w:firstLine="284"/>
        <w:jc w:val="both"/>
        <w:rPr>
          <w:rFonts w:cs="B Lotus"/>
          <w:sz w:val="28"/>
          <w:szCs w:val="28"/>
          <w:rtl/>
          <w:lang w:bidi="fa-IR"/>
        </w:rPr>
      </w:pPr>
      <w:r>
        <w:rPr>
          <w:rFonts w:cs="B Lotus" w:hint="cs"/>
          <w:sz w:val="28"/>
          <w:szCs w:val="28"/>
          <w:rtl/>
          <w:lang w:bidi="fa-IR"/>
        </w:rPr>
        <w:t>«پروردگارا! خطا و جهل و افراط كار من و آنچه را كه تو از من نسبت به آنها داناتري، بيامرز. پروردگارا! (گناهان) جدي و شوخي و عمدي و غيرعمدي من را كه همه آنها را انجام داده‌ام، بيامرز. پروردگارا! گناهان قبلي و بعدي و نهاني و آشكار و آنچكه كه تو بهتر از من مي‌داني بيامرز. پروردگارا! هيچ فرمانروا و فريادرسي جز تو وجود ندارد.»</w:t>
      </w:r>
    </w:p>
    <w:p w:rsidR="00CA16E7" w:rsidRDefault="00CA16E7" w:rsidP="00CA16E7">
      <w:pPr>
        <w:bidi/>
        <w:ind w:firstLine="284"/>
        <w:jc w:val="both"/>
        <w:rPr>
          <w:rFonts w:cs="B Lotus"/>
          <w:sz w:val="28"/>
          <w:szCs w:val="28"/>
          <w:rtl/>
          <w:lang w:bidi="fa-IR"/>
        </w:rPr>
      </w:pPr>
      <w:r>
        <w:rPr>
          <w:rFonts w:cs="B Lotus" w:hint="cs"/>
          <w:sz w:val="28"/>
          <w:szCs w:val="28"/>
          <w:rtl/>
          <w:lang w:bidi="fa-IR"/>
        </w:rPr>
        <w:t>و در حديث ديگري اينگونه وارد شده:</w:t>
      </w:r>
    </w:p>
    <w:p w:rsidR="00CA16E7" w:rsidRPr="00C04E20" w:rsidRDefault="00CA16E7" w:rsidP="008B2F92">
      <w:pPr>
        <w:bidi/>
        <w:ind w:firstLine="284"/>
        <w:jc w:val="both"/>
        <w:rPr>
          <w:rFonts w:cs="B Lotus"/>
          <w:sz w:val="28"/>
          <w:szCs w:val="28"/>
          <w:rtl/>
          <w:lang w:bidi="fa-IR"/>
        </w:rPr>
      </w:pPr>
      <w:r>
        <w:rPr>
          <w:rFonts w:cs="B Lotus" w:hint="cs"/>
          <w:sz w:val="28"/>
          <w:szCs w:val="28"/>
          <w:rtl/>
          <w:lang w:bidi="fa-IR"/>
        </w:rPr>
        <w:t>(</w:t>
      </w:r>
      <w:r w:rsidRPr="00D85C41">
        <w:rPr>
          <w:rFonts w:ascii="Traditional Arabic" w:hAnsi="Traditional Arabic" w:cs="Traditional Arabic" w:hint="cs"/>
          <w:b/>
          <w:bCs/>
          <w:sz w:val="28"/>
          <w:szCs w:val="28"/>
          <w:rtl/>
          <w:lang w:bidi="fa-IR"/>
        </w:rPr>
        <w:t>اللهم اغفر</w:t>
      </w:r>
      <w:r w:rsidR="008B2F92">
        <w:rPr>
          <w:rFonts w:ascii="Traditional Arabic" w:hAnsi="Traditional Arabic" w:cs="Traditional Arabic" w:hint="cs"/>
          <w:b/>
          <w:bCs/>
          <w:sz w:val="28"/>
          <w:szCs w:val="28"/>
          <w:rtl/>
          <w:lang w:bidi="fa-IR"/>
        </w:rPr>
        <w:t xml:space="preserve"> لي ذنبي كله دقه وجله، خطأه وعمده، سره و</w:t>
      </w:r>
      <w:r w:rsidRPr="00D85C41">
        <w:rPr>
          <w:rFonts w:ascii="Traditional Arabic" w:hAnsi="Traditional Arabic" w:cs="Traditional Arabic" w:hint="cs"/>
          <w:b/>
          <w:bCs/>
          <w:sz w:val="28"/>
          <w:szCs w:val="28"/>
          <w:rtl/>
          <w:lang w:bidi="fa-IR"/>
        </w:rPr>
        <w:t xml:space="preserve">علانيته، </w:t>
      </w:r>
      <w:r w:rsidR="008B2F92">
        <w:rPr>
          <w:rFonts w:ascii="Traditional Arabic" w:hAnsi="Traditional Arabic" w:cs="Traditional Arabic" w:hint="cs"/>
          <w:b/>
          <w:bCs/>
          <w:sz w:val="28"/>
          <w:szCs w:val="28"/>
          <w:rtl/>
          <w:lang w:bidi="fa-IR"/>
        </w:rPr>
        <w:t>أوله و</w:t>
      </w:r>
      <w:r w:rsidRPr="00D85C41">
        <w:rPr>
          <w:rFonts w:ascii="Traditional Arabic" w:hAnsi="Traditional Arabic" w:cs="Traditional Arabic" w:hint="cs"/>
          <w:b/>
          <w:bCs/>
          <w:sz w:val="28"/>
          <w:szCs w:val="28"/>
          <w:rtl/>
          <w:lang w:bidi="fa-IR"/>
        </w:rPr>
        <w:t>آخره</w:t>
      </w:r>
      <w:r>
        <w:rPr>
          <w:rFonts w:cs="B Lotus" w:hint="cs"/>
          <w:sz w:val="28"/>
          <w:szCs w:val="28"/>
          <w:rtl/>
          <w:lang w:bidi="fa-IR"/>
        </w:rPr>
        <w:t>)</w:t>
      </w:r>
      <w:r w:rsidR="008B2F92">
        <w:rPr>
          <w:rFonts w:cs="B Lotus" w:hint="cs"/>
          <w:sz w:val="28"/>
          <w:szCs w:val="28"/>
          <w:rtl/>
          <w:lang w:bidi="fa-IR"/>
        </w:rPr>
        <w:t>.</w:t>
      </w:r>
    </w:p>
    <w:p w:rsidR="00C04E20" w:rsidRDefault="006F01CD" w:rsidP="00C04E20">
      <w:pPr>
        <w:bidi/>
        <w:ind w:firstLine="284"/>
        <w:jc w:val="both"/>
        <w:rPr>
          <w:rFonts w:cs="B Lotus"/>
          <w:sz w:val="28"/>
          <w:szCs w:val="28"/>
          <w:rtl/>
          <w:lang w:bidi="fa-IR"/>
        </w:rPr>
      </w:pPr>
      <w:r>
        <w:rPr>
          <w:rFonts w:cs="B Lotus" w:hint="cs"/>
          <w:sz w:val="28"/>
          <w:szCs w:val="28"/>
          <w:rtl/>
          <w:lang w:bidi="fa-IR"/>
        </w:rPr>
        <w:t>«خداوندا! تمام گناهان ريز و درشت، عمدي و غيرعمدي، پنهان و آشكار و اول و آخر من را بيامرز.»</w:t>
      </w:r>
    </w:p>
    <w:p w:rsidR="006F01CD" w:rsidRDefault="006F01CD" w:rsidP="006F01CD">
      <w:pPr>
        <w:bidi/>
        <w:ind w:firstLine="284"/>
        <w:jc w:val="both"/>
        <w:rPr>
          <w:rFonts w:cs="B Lotus"/>
          <w:sz w:val="28"/>
          <w:szCs w:val="28"/>
          <w:rtl/>
          <w:lang w:bidi="fa-IR"/>
        </w:rPr>
      </w:pPr>
      <w:r>
        <w:rPr>
          <w:rFonts w:cs="B Lotus" w:hint="cs"/>
          <w:sz w:val="28"/>
          <w:szCs w:val="28"/>
          <w:rtl/>
          <w:lang w:bidi="fa-IR"/>
        </w:rPr>
        <w:t>و اين بدان معناست كه توبه تمام گناهان بنده، چه آنهايي كه بدانها آگاهي دارد و چه آنهايي كه بدانها علم و آگاهي ندارد همه و همه را در برمي‌گيرد.</w:t>
      </w:r>
    </w:p>
    <w:p w:rsidR="006F01CD" w:rsidRDefault="006F01CD" w:rsidP="006F01CD">
      <w:pPr>
        <w:bidi/>
        <w:ind w:firstLine="284"/>
        <w:jc w:val="both"/>
        <w:rPr>
          <w:rFonts w:cs="B Lotus"/>
          <w:sz w:val="28"/>
          <w:szCs w:val="28"/>
          <w:rtl/>
          <w:lang w:bidi="fa-IR"/>
        </w:rPr>
      </w:pPr>
      <w:r>
        <w:rPr>
          <w:rFonts w:cs="B Lotus" w:hint="cs"/>
          <w:sz w:val="28"/>
          <w:szCs w:val="28"/>
          <w:rtl/>
          <w:lang w:bidi="fa-IR"/>
        </w:rPr>
        <w:t>اي فراريان درگاه خداوند، وقت آن رسيده است كه به آستان خداوند بازگرديد. و اي غافلان از سراي آخرت، وقت آن است كه بيدار گرديد و اي بي‌خبران از مرگ، وقت آن است كه به خود آييد. و اي مست‌شدگان از محبت دنيا، وقت آن است كه به هوش آييد. و اي غوطه‌وران در درياي معاصي، وقت آن است كه توبه كنيد و به درگاه خداوند بازگرديد، و اي ... توبه كنيد. قبل از آنكه باب توبه ب</w:t>
      </w:r>
      <w:r w:rsidR="00D85C41">
        <w:rPr>
          <w:rFonts w:cs="B Lotus" w:hint="cs"/>
          <w:sz w:val="28"/>
          <w:szCs w:val="28"/>
          <w:rtl/>
          <w:lang w:bidi="fa-IR"/>
        </w:rPr>
        <w:t>سته شود. اينكه باب توبه نيز بر</w:t>
      </w:r>
      <w:r>
        <w:rPr>
          <w:rFonts w:cs="B Lotus" w:hint="cs"/>
          <w:sz w:val="28"/>
          <w:szCs w:val="28"/>
          <w:rtl/>
          <w:lang w:bidi="fa-IR"/>
        </w:rPr>
        <w:t xml:space="preserve"> كسي مفتوح است، فرصت را غنيمت شمريد كه مبادا فرصت از دست رود و عمر شما ضايع و تباه گردد.</w:t>
      </w:r>
    </w:p>
    <w:p w:rsidR="00696DBE" w:rsidRDefault="00696DBE" w:rsidP="00D85C41">
      <w:pPr>
        <w:tabs>
          <w:tab w:val="right" w:pos="7485"/>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2" w:char="F060"/>
      </w:r>
      <w:r w:rsidRPr="00ED2230">
        <w:rPr>
          <w:rFonts w:ascii="B Badr" w:hAnsi="B Badr" w:cs="B Badr"/>
          <w:color w:val="000000"/>
        </w:rPr>
        <w:sym w:font="HQPB4" w:char="F0CF"/>
      </w:r>
      <w:r w:rsidRPr="00ED2230">
        <w:rPr>
          <w:rFonts w:ascii="B Badr" w:hAnsi="B Badr" w:cs="B Badr"/>
          <w:color w:val="000000"/>
        </w:rPr>
        <w:sym w:font="HQPB4" w:char="F069"/>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4" w:char="F0C8"/>
      </w:r>
      <w:r w:rsidRPr="00ED2230">
        <w:rPr>
          <w:rFonts w:ascii="B Badr" w:hAnsi="B Badr" w:cs="B Badr"/>
          <w:color w:val="000000"/>
        </w:rPr>
        <w:sym w:font="HQPB2" w:char="F040"/>
      </w:r>
      <w:r w:rsidRPr="00ED2230">
        <w:rPr>
          <w:rFonts w:ascii="B Badr" w:hAnsi="B Badr" w:cs="B Badr"/>
          <w:color w:val="000000"/>
        </w:rPr>
        <w:sym w:font="HQPB4" w:char="F0F6"/>
      </w:r>
      <w:r w:rsidRPr="00ED2230">
        <w:rPr>
          <w:rFonts w:ascii="B Badr" w:hAnsi="B Badr" w:cs="B Badr"/>
          <w:color w:val="000000"/>
        </w:rPr>
        <w:sym w:font="HQPB1" w:char="F036"/>
      </w:r>
      <w:r w:rsidRPr="00ED2230">
        <w:rPr>
          <w:rFonts w:ascii="B Badr" w:hAnsi="B Badr" w:cs="B Badr"/>
          <w:color w:val="000000"/>
        </w:rPr>
        <w:sym w:font="HQPB5" w:char="F073"/>
      </w:r>
      <w:r w:rsidRPr="00ED2230">
        <w:rPr>
          <w:rFonts w:ascii="B Badr" w:hAnsi="B Badr" w:cs="B Badr"/>
          <w:color w:val="000000"/>
        </w:rPr>
        <w:sym w:font="HQPB2" w:char="F025"/>
      </w:r>
      <w:r w:rsidRPr="00ED2230">
        <w:rPr>
          <w:rFonts w:ascii="B Badr" w:hAnsi="B Badr" w:cs="B Badr"/>
          <w:color w:val="000000"/>
          <w:rtl/>
        </w:rPr>
        <w:t xml:space="preserve"> </w:t>
      </w:r>
      <w:r w:rsidRPr="00ED2230">
        <w:rPr>
          <w:rFonts w:ascii="B Badr" w:hAnsi="B Badr" w:cs="B Badr"/>
          <w:color w:val="000000"/>
        </w:rPr>
        <w:sym w:font="HQPB2" w:char="F062"/>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5" w:char="F09A"/>
      </w:r>
      <w:r w:rsidRPr="00ED2230">
        <w:rPr>
          <w:rFonts w:ascii="B Badr" w:hAnsi="B Badr" w:cs="B Badr"/>
          <w:color w:val="000000"/>
        </w:rPr>
        <w:sym w:font="HQPB3" w:char="F086"/>
      </w:r>
      <w:r w:rsidRPr="00ED2230">
        <w:rPr>
          <w:rFonts w:ascii="B Badr" w:hAnsi="B Badr" w:cs="B Badr"/>
          <w:color w:val="000000"/>
        </w:rPr>
        <w:sym w:font="HQPB4" w:char="F0CE"/>
      </w:r>
      <w:r w:rsidRPr="00ED2230">
        <w:rPr>
          <w:rFonts w:ascii="B Badr" w:hAnsi="B Badr" w:cs="B Badr"/>
          <w:color w:val="000000"/>
        </w:rPr>
        <w:sym w:font="HQPB1" w:char="F041"/>
      </w:r>
      <w:r w:rsidRPr="00ED2230">
        <w:rPr>
          <w:rFonts w:ascii="B Badr" w:hAnsi="B Badr" w:cs="B Badr"/>
          <w:color w:val="000000"/>
        </w:rPr>
        <w:sym w:font="HQPB4" w:char="F0F9"/>
      </w:r>
      <w:r w:rsidRPr="00ED2230">
        <w:rPr>
          <w:rFonts w:ascii="B Badr" w:hAnsi="B Badr" w:cs="B Badr"/>
          <w:color w:val="000000"/>
        </w:rPr>
        <w:sym w:font="HQPB1" w:char="F027"/>
      </w:r>
      <w:r w:rsidRPr="00ED2230">
        <w:rPr>
          <w:rFonts w:ascii="B Badr" w:hAnsi="B Badr" w:cs="B Badr"/>
          <w:color w:val="000000"/>
        </w:rPr>
        <w:sym w:font="HQPB5" w:char="F074"/>
      </w:r>
      <w:r w:rsidRPr="00ED2230">
        <w:rPr>
          <w:rFonts w:ascii="B Badr" w:hAnsi="B Badr" w:cs="B Badr"/>
          <w:color w:val="000000"/>
        </w:rPr>
        <w:sym w:font="HQPB2" w:char="F083"/>
      </w:r>
      <w:r w:rsidRPr="00ED2230">
        <w:rPr>
          <w:rFonts w:ascii="B Badr" w:hAnsi="B Badr" w:cs="B Badr"/>
          <w:color w:val="000000"/>
          <w:rtl/>
        </w:rPr>
        <w:t xml:space="preserve"> </w:t>
      </w:r>
      <w:r w:rsidRPr="00ED2230">
        <w:rPr>
          <w:rFonts w:ascii="B Badr" w:hAnsi="B Badr" w:cs="B Badr"/>
          <w:color w:val="000000"/>
        </w:rPr>
        <w:sym w:font="HQPB4" w:char="F0E3"/>
      </w:r>
      <w:r w:rsidRPr="00ED2230">
        <w:rPr>
          <w:rFonts w:ascii="B Badr" w:hAnsi="B Badr" w:cs="B Badr"/>
          <w:color w:val="000000"/>
        </w:rPr>
        <w:sym w:font="HQPB2" w:char="F04E"/>
      </w:r>
      <w:r w:rsidRPr="00ED2230">
        <w:rPr>
          <w:rFonts w:ascii="B Badr" w:hAnsi="B Badr" w:cs="B Badr"/>
          <w:color w:val="000000"/>
        </w:rPr>
        <w:sym w:font="HQPB4" w:char="F0E4"/>
      </w:r>
      <w:r w:rsidRPr="00ED2230">
        <w:rPr>
          <w:rFonts w:ascii="B Badr" w:hAnsi="B Badr" w:cs="B Badr"/>
          <w:color w:val="000000"/>
        </w:rPr>
        <w:sym w:font="HQPB2" w:char="F02E"/>
      </w:r>
      <w:r w:rsidRPr="00ED2230">
        <w:rPr>
          <w:rFonts w:ascii="B Badr" w:hAnsi="B Badr" w:cs="B Badr"/>
          <w:color w:val="000000"/>
        </w:rPr>
        <w:sym w:font="HQPB5" w:char="F079"/>
      </w:r>
      <w:r w:rsidRPr="00ED2230">
        <w:rPr>
          <w:rFonts w:ascii="B Badr" w:hAnsi="B Badr" w:cs="B Badr"/>
          <w:color w:val="000000"/>
        </w:rPr>
        <w:sym w:font="HQPB1" w:char="F089"/>
      </w:r>
      <w:r w:rsidRPr="00ED2230">
        <w:rPr>
          <w:rFonts w:ascii="B Badr" w:hAnsi="B Badr" w:cs="B Badr"/>
          <w:color w:val="000000"/>
        </w:rPr>
        <w:sym w:font="HQPB5" w:char="F074"/>
      </w:r>
      <w:r w:rsidRPr="00ED2230">
        <w:rPr>
          <w:rFonts w:ascii="B Badr" w:hAnsi="B Badr" w:cs="B Badr"/>
          <w:color w:val="000000"/>
        </w:rPr>
        <w:sym w:font="HQPB1" w:char="F06E"/>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4" w:char="F0DF"/>
      </w:r>
      <w:r w:rsidRPr="00ED2230">
        <w:rPr>
          <w:rFonts w:ascii="B Badr" w:hAnsi="B Badr" w:cs="B Badr"/>
          <w:color w:val="000000"/>
        </w:rPr>
        <w:sym w:font="HQPB1" w:char="F04E"/>
      </w:r>
      <w:r w:rsidRPr="00ED2230">
        <w:rPr>
          <w:rFonts w:ascii="B Badr" w:hAnsi="B Badr" w:cs="B Badr"/>
          <w:color w:val="000000"/>
        </w:rPr>
        <w:sym w:font="HQPB4" w:char="F0F6"/>
      </w:r>
      <w:r w:rsidRPr="00ED2230">
        <w:rPr>
          <w:rFonts w:ascii="B Badr" w:hAnsi="B Badr" w:cs="B Badr"/>
          <w:color w:val="000000"/>
        </w:rPr>
        <w:sym w:font="HQPB2" w:char="F071"/>
      </w:r>
      <w:r w:rsidRPr="00ED2230">
        <w:rPr>
          <w:rFonts w:ascii="B Badr" w:hAnsi="B Badr" w:cs="B Badr"/>
          <w:color w:val="000000"/>
        </w:rPr>
        <w:sym w:font="HQPB5" w:char="F079"/>
      </w:r>
      <w:r w:rsidRPr="00ED2230">
        <w:rPr>
          <w:rFonts w:ascii="B Badr" w:hAnsi="B Badr" w:cs="B Badr"/>
          <w:color w:val="000000"/>
        </w:rPr>
        <w:sym w:font="HQPB2" w:char="F04A"/>
      </w:r>
      <w:r w:rsidRPr="00ED2230">
        <w:rPr>
          <w:rFonts w:ascii="B Badr" w:hAnsi="B Badr" w:cs="B Badr"/>
          <w:color w:val="000000"/>
        </w:rPr>
        <w:sym w:font="HQPB4" w:char="F0F8"/>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41"/>
      </w:r>
      <w:r w:rsidRPr="00ED2230">
        <w:rPr>
          <w:rFonts w:ascii="B Badr" w:hAnsi="B Badr" w:cs="B Badr"/>
          <w:color w:val="000000"/>
        </w:rPr>
        <w:sym w:font="HQPB2" w:char="F071"/>
      </w:r>
      <w:r w:rsidRPr="00ED2230">
        <w:rPr>
          <w:rFonts w:ascii="B Badr" w:hAnsi="B Badr" w:cs="B Badr"/>
          <w:color w:val="000000"/>
        </w:rPr>
        <w:sym w:font="HQPB4" w:char="F0E0"/>
      </w:r>
      <w:r w:rsidRPr="00ED2230">
        <w:rPr>
          <w:rFonts w:ascii="B Badr" w:hAnsi="B Badr" w:cs="B Badr"/>
          <w:color w:val="000000"/>
        </w:rPr>
        <w:sym w:font="HQPB2" w:char="F029"/>
      </w:r>
      <w:r w:rsidRPr="00ED2230">
        <w:rPr>
          <w:rFonts w:ascii="B Badr" w:hAnsi="B Badr" w:cs="B Badr"/>
          <w:color w:val="000000"/>
        </w:rPr>
        <w:sym w:font="HQPB5" w:char="F075"/>
      </w:r>
      <w:r w:rsidRPr="00ED2230">
        <w:rPr>
          <w:rFonts w:ascii="B Badr" w:hAnsi="B Badr" w:cs="B Badr"/>
          <w:color w:val="000000"/>
        </w:rPr>
        <w:sym w:font="HQPB2" w:char="F08B"/>
      </w:r>
      <w:r w:rsidRPr="00ED2230">
        <w:rPr>
          <w:rFonts w:ascii="B Badr" w:hAnsi="B Badr" w:cs="B Badr"/>
          <w:color w:val="000000"/>
        </w:rPr>
        <w:sym w:font="HQPB5" w:char="F073"/>
      </w:r>
      <w:r w:rsidRPr="00ED2230">
        <w:rPr>
          <w:rFonts w:ascii="B Badr" w:hAnsi="B Badr" w:cs="B Badr"/>
          <w:color w:val="000000"/>
        </w:rPr>
        <w:sym w:font="HQPB1" w:char="F0F9"/>
      </w:r>
      <w:r w:rsidRPr="00ED2230">
        <w:rPr>
          <w:rFonts w:ascii="B Badr" w:hAnsi="B Badr" w:cs="B Badr"/>
          <w:color w:val="000000"/>
          <w:rtl/>
        </w:rPr>
        <w:t xml:space="preserve"> </w:t>
      </w:r>
      <w:r w:rsidRPr="00ED2230">
        <w:rPr>
          <w:rFonts w:ascii="B Badr" w:hAnsi="B Badr" w:cs="B Badr"/>
          <w:color w:val="000000"/>
        </w:rPr>
        <w:sym w:font="HQPB4" w:char="F0C9"/>
      </w:r>
      <w:r w:rsidRPr="00ED2230">
        <w:rPr>
          <w:rFonts w:ascii="B Badr" w:hAnsi="B Badr" w:cs="B Badr"/>
          <w:color w:val="000000"/>
        </w:rPr>
        <w:sym w:font="HQPB4" w:char="F062"/>
      </w:r>
      <w:r w:rsidRPr="00ED2230">
        <w:rPr>
          <w:rFonts w:ascii="B Badr" w:hAnsi="B Badr" w:cs="B Badr"/>
          <w:color w:val="000000"/>
        </w:rPr>
        <w:sym w:font="HQPB1" w:char="F03E"/>
      </w:r>
      <w:r w:rsidRPr="00ED2230">
        <w:rPr>
          <w:rFonts w:ascii="B Badr" w:hAnsi="B Badr" w:cs="B Badr"/>
          <w:color w:val="000000"/>
        </w:rPr>
        <w:sym w:font="HQPB5" w:char="F075"/>
      </w:r>
      <w:r w:rsidRPr="00ED2230">
        <w:rPr>
          <w:rFonts w:ascii="B Badr" w:hAnsi="B Badr" w:cs="B Badr"/>
          <w:color w:val="000000"/>
        </w:rPr>
        <w:sym w:font="HQPB1" w:char="F091"/>
      </w:r>
      <w:r w:rsidRPr="00ED2230">
        <w:rPr>
          <w:rFonts w:ascii="B Badr" w:hAnsi="B Badr" w:cs="B Badr"/>
          <w:color w:val="000000"/>
          <w:rtl/>
        </w:rPr>
        <w:t xml:space="preserve"> </w:t>
      </w:r>
      <w:r w:rsidRPr="00ED2230">
        <w:rPr>
          <w:rFonts w:ascii="B Badr" w:hAnsi="B Badr" w:cs="B Badr"/>
          <w:color w:val="000000"/>
        </w:rPr>
        <w:sym w:font="HQPB5" w:char="F049"/>
      </w:r>
      <w:r w:rsidRPr="00ED2230">
        <w:rPr>
          <w:rFonts w:ascii="B Badr" w:hAnsi="B Badr" w:cs="B Badr"/>
          <w:color w:val="000000"/>
        </w:rPr>
        <w:sym w:font="HQPB2" w:char="F077"/>
      </w:r>
      <w:r w:rsidRPr="00ED2230">
        <w:rPr>
          <w:rFonts w:ascii="B Badr" w:hAnsi="B Badr" w:cs="B Badr"/>
          <w:color w:val="000000"/>
        </w:rPr>
        <w:sym w:font="HQPB4" w:char="F0F6"/>
      </w:r>
      <w:r w:rsidRPr="00ED2230">
        <w:rPr>
          <w:rFonts w:ascii="B Badr" w:hAnsi="B Badr" w:cs="B Badr"/>
          <w:color w:val="000000"/>
        </w:rPr>
        <w:sym w:font="HQPB2" w:char="F071"/>
      </w:r>
      <w:r w:rsidRPr="00ED2230">
        <w:rPr>
          <w:rFonts w:ascii="B Badr" w:hAnsi="B Badr" w:cs="B Badr"/>
          <w:color w:val="000000"/>
        </w:rPr>
        <w:sym w:font="HQPB5" w:char="F073"/>
      </w:r>
      <w:r w:rsidRPr="00ED2230">
        <w:rPr>
          <w:rFonts w:ascii="B Badr" w:hAnsi="B Badr" w:cs="B Badr"/>
          <w:color w:val="000000"/>
        </w:rPr>
        <w:sym w:font="HQPB2" w:char="F039"/>
      </w:r>
      <w:r w:rsidRPr="00ED2230">
        <w:rPr>
          <w:rFonts w:ascii="B Badr" w:hAnsi="B Badr" w:cs="B Badr"/>
          <w:color w:val="000000"/>
          <w:rtl/>
        </w:rPr>
        <w:t xml:space="preserve"> </w:t>
      </w:r>
      <w:r w:rsidRPr="00ED2230">
        <w:rPr>
          <w:rFonts w:ascii="B Badr" w:hAnsi="B Badr" w:cs="B Badr"/>
          <w:color w:val="000000"/>
        </w:rPr>
        <w:sym w:font="HQPB4" w:char="F0FB"/>
      </w:r>
      <w:r w:rsidRPr="00ED2230">
        <w:rPr>
          <w:rFonts w:ascii="B Badr" w:hAnsi="B Badr" w:cs="B Badr"/>
          <w:color w:val="000000"/>
        </w:rPr>
        <w:sym w:font="HQPB2" w:char="F0D3"/>
      </w:r>
      <w:r w:rsidRPr="00ED2230">
        <w:rPr>
          <w:rFonts w:ascii="B Badr" w:hAnsi="B Badr" w:cs="B Badr"/>
          <w:color w:val="000000"/>
        </w:rPr>
        <w:sym w:font="HQPB4" w:char="F0CD"/>
      </w:r>
      <w:r w:rsidRPr="00ED2230">
        <w:rPr>
          <w:rFonts w:ascii="B Badr" w:hAnsi="B Badr" w:cs="B Badr"/>
          <w:color w:val="000000"/>
        </w:rPr>
        <w:sym w:font="HQPB2" w:char="F05F"/>
      </w:r>
      <w:r w:rsidRPr="00ED2230">
        <w:rPr>
          <w:rFonts w:ascii="B Badr" w:hAnsi="B Badr" w:cs="B Badr"/>
          <w:color w:val="000000"/>
        </w:rPr>
        <w:sym w:font="HQPB5" w:char="F073"/>
      </w:r>
      <w:r w:rsidRPr="00ED2230">
        <w:rPr>
          <w:rFonts w:ascii="B Badr" w:hAnsi="B Badr" w:cs="B Badr"/>
          <w:color w:val="000000"/>
        </w:rPr>
        <w:sym w:font="HQPB1" w:char="F03F"/>
      </w:r>
      <w:r w:rsidRPr="00ED2230">
        <w:rPr>
          <w:rFonts w:ascii="B Badr" w:hAnsi="B Badr" w:cs="B Badr"/>
          <w:color w:val="000000"/>
        </w:rPr>
        <w:sym w:font="HQPB4" w:char="F0F6"/>
      </w:r>
      <w:r w:rsidRPr="00ED2230">
        <w:rPr>
          <w:rFonts w:ascii="B Badr" w:hAnsi="B Badr" w:cs="B Badr"/>
          <w:color w:val="000000"/>
        </w:rPr>
        <w:sym w:font="HQPB1" w:char="F08D"/>
      </w:r>
      <w:r w:rsidRPr="00ED2230">
        <w:rPr>
          <w:rFonts w:ascii="B Badr" w:hAnsi="B Badr" w:cs="B Badr"/>
          <w:color w:val="000000"/>
        </w:rPr>
        <w:sym w:font="HQPB4" w:char="F0A8"/>
      </w:r>
      <w:r w:rsidRPr="00ED2230">
        <w:rPr>
          <w:rFonts w:ascii="B Badr" w:hAnsi="B Badr" w:cs="B Badr"/>
          <w:color w:val="000000"/>
        </w:rPr>
        <w:sym w:font="HQPB1" w:char="F07A"/>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5" w:char="F023"/>
      </w:r>
      <w:r w:rsidRPr="00ED2230">
        <w:rPr>
          <w:rFonts w:ascii="B Badr" w:hAnsi="B Badr" w:cs="B Badr"/>
          <w:color w:val="000000"/>
        </w:rPr>
        <w:sym w:font="HQPB2" w:char="F092"/>
      </w:r>
      <w:r w:rsidRPr="00ED2230">
        <w:rPr>
          <w:rFonts w:ascii="B Badr" w:hAnsi="B Badr" w:cs="B Badr"/>
          <w:color w:val="000000"/>
        </w:rPr>
        <w:sym w:font="HQPB5" w:char="F06E"/>
      </w:r>
      <w:r w:rsidRPr="00ED2230">
        <w:rPr>
          <w:rFonts w:ascii="B Badr" w:hAnsi="B Badr" w:cs="B Badr"/>
          <w:color w:val="000000"/>
        </w:rPr>
        <w:sym w:font="HQPB2" w:char="F03C"/>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4" w:char="F039"/>
      </w:r>
      <w:r w:rsidRPr="00ED2230">
        <w:rPr>
          <w:rFonts w:ascii="B Badr" w:hAnsi="B Badr" w:cs="B Badr"/>
          <w:color w:val="000000"/>
        </w:rPr>
        <w:sym w:font="HQPB2" w:char="F040"/>
      </w:r>
      <w:r w:rsidRPr="00ED2230">
        <w:rPr>
          <w:rFonts w:ascii="B Badr" w:hAnsi="B Badr" w:cs="B Badr"/>
          <w:color w:val="000000"/>
        </w:rPr>
        <w:sym w:font="HQPB5" w:char="F079"/>
      </w:r>
      <w:r w:rsidRPr="00ED2230">
        <w:rPr>
          <w:rFonts w:ascii="B Badr" w:hAnsi="B Badr" w:cs="B Badr"/>
          <w:color w:val="000000"/>
        </w:rPr>
        <w:sym w:font="HQPB1" w:char="F05F"/>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4" w:char="F035"/>
      </w:r>
      <w:r w:rsidRPr="00ED2230">
        <w:rPr>
          <w:rFonts w:ascii="B Badr" w:hAnsi="B Badr" w:cs="B Badr"/>
          <w:color w:val="000000"/>
        </w:rPr>
        <w:sym w:font="HQPB1" w:char="F03D"/>
      </w:r>
      <w:r w:rsidRPr="00ED2230">
        <w:rPr>
          <w:rFonts w:ascii="B Badr" w:hAnsi="B Badr" w:cs="B Badr"/>
          <w:color w:val="000000"/>
        </w:rPr>
        <w:sym w:font="HQPB2" w:char="F083"/>
      </w:r>
      <w:r w:rsidRPr="00ED2230">
        <w:rPr>
          <w:rFonts w:ascii="B Badr" w:hAnsi="B Badr" w:cs="B Badr"/>
          <w:color w:val="000000"/>
        </w:rPr>
        <w:sym w:font="HQPB4" w:char="F0CC"/>
      </w:r>
      <w:r w:rsidRPr="00ED2230">
        <w:rPr>
          <w:rFonts w:ascii="B Badr" w:hAnsi="B Badr" w:cs="B Badr"/>
          <w:color w:val="000000"/>
        </w:rPr>
        <w:sym w:font="HQPB1" w:char="F08D"/>
      </w:r>
      <w:r w:rsidRPr="00ED2230">
        <w:rPr>
          <w:rFonts w:ascii="B Badr" w:hAnsi="B Badr" w:cs="B Badr"/>
          <w:color w:val="000000"/>
        </w:rPr>
        <w:sym w:font="HQPB5" w:char="F073"/>
      </w:r>
      <w:r w:rsidRPr="00ED2230">
        <w:rPr>
          <w:rFonts w:ascii="B Badr" w:hAnsi="B Badr" w:cs="B Badr"/>
          <w:color w:val="000000"/>
        </w:rPr>
        <w:sym w:font="HQPB2" w:char="F025"/>
      </w:r>
      <w:r w:rsidRPr="00ED2230">
        <w:rPr>
          <w:rFonts w:ascii="B Badr" w:hAnsi="B Badr" w:cs="B Badr"/>
          <w:color w:val="000000"/>
          <w:rtl/>
        </w:rPr>
        <w:t xml:space="preserve"> </w:t>
      </w:r>
      <w:r w:rsidRPr="00ED2230">
        <w:rPr>
          <w:rFonts w:ascii="B Badr" w:hAnsi="B Badr" w:cs="B Badr"/>
          <w:color w:val="000000"/>
        </w:rPr>
        <w:sym w:font="HQPB5" w:char="F09A"/>
      </w:r>
      <w:r w:rsidRPr="00ED2230">
        <w:rPr>
          <w:rFonts w:ascii="B Badr" w:hAnsi="B Badr" w:cs="B Badr"/>
          <w:color w:val="000000"/>
        </w:rPr>
        <w:sym w:font="HQPB3" w:char="F058"/>
      </w:r>
      <w:r w:rsidRPr="00ED2230">
        <w:rPr>
          <w:rFonts w:ascii="B Badr" w:hAnsi="B Badr" w:cs="B Badr"/>
          <w:color w:val="000000"/>
        </w:rPr>
        <w:sym w:font="HQPB4" w:char="F0A3"/>
      </w:r>
      <w:r w:rsidRPr="00ED2230">
        <w:rPr>
          <w:rFonts w:ascii="B Badr" w:hAnsi="B Badr" w:cs="B Badr"/>
          <w:color w:val="000000"/>
        </w:rPr>
        <w:sym w:font="HQPB1" w:char="F089"/>
      </w:r>
      <w:r w:rsidRPr="00ED2230">
        <w:rPr>
          <w:rFonts w:ascii="B Badr" w:hAnsi="B Badr" w:cs="B Badr"/>
          <w:color w:val="000000"/>
        </w:rPr>
        <w:sym w:font="HQPB4" w:char="F0A2"/>
      </w:r>
      <w:r w:rsidRPr="00ED2230">
        <w:rPr>
          <w:rFonts w:ascii="B Badr" w:hAnsi="B Badr" w:cs="B Badr"/>
          <w:color w:val="000000"/>
        </w:rPr>
        <w:sym w:font="HQPB1" w:char="F0B9"/>
      </w:r>
      <w:r w:rsidRPr="00ED2230">
        <w:rPr>
          <w:rFonts w:ascii="B Badr" w:hAnsi="B Badr" w:cs="B Badr"/>
          <w:color w:val="000000"/>
        </w:rPr>
        <w:sym w:font="HQPB5" w:char="F072"/>
      </w:r>
      <w:r w:rsidRPr="00ED2230">
        <w:rPr>
          <w:rFonts w:ascii="B Badr" w:hAnsi="B Badr" w:cs="B Badr"/>
          <w:color w:val="000000"/>
        </w:rPr>
        <w:sym w:font="HQPB1" w:char="F027"/>
      </w:r>
      <w:r w:rsidRPr="00ED2230">
        <w:rPr>
          <w:rFonts w:ascii="B Badr" w:hAnsi="B Badr" w:cs="B Badr"/>
          <w:color w:val="000000"/>
        </w:rPr>
        <w:sym w:font="HQPB5" w:char="F073"/>
      </w:r>
      <w:r w:rsidRPr="00ED2230">
        <w:rPr>
          <w:rFonts w:ascii="B Badr" w:hAnsi="B Badr" w:cs="B Badr"/>
          <w:color w:val="000000"/>
        </w:rPr>
        <w:sym w:font="HQPB1" w:char="F0F9"/>
      </w:r>
      <w:r w:rsidRPr="00ED2230">
        <w:rPr>
          <w:rFonts w:ascii="B Badr" w:hAnsi="B Badr" w:cs="B Badr"/>
          <w:color w:val="000000"/>
          <w:rtl/>
        </w:rPr>
        <w:t xml:space="preserve"> </w:t>
      </w:r>
      <w:r w:rsidRPr="00ED2230">
        <w:rPr>
          <w:rFonts w:ascii="B Badr" w:hAnsi="B Badr" w:cs="B Badr"/>
          <w:color w:val="000000"/>
        </w:rPr>
        <w:sym w:font="HQPB2" w:char="F060"/>
      </w:r>
      <w:r w:rsidRPr="00ED2230">
        <w:rPr>
          <w:rFonts w:ascii="B Badr" w:hAnsi="B Badr" w:cs="B Badr"/>
          <w:color w:val="000000"/>
        </w:rPr>
        <w:sym w:font="HQPB4" w:char="F0E4"/>
      </w:r>
      <w:r w:rsidRPr="00ED2230">
        <w:rPr>
          <w:rFonts w:ascii="B Badr" w:hAnsi="B Badr" w:cs="B Badr"/>
          <w:color w:val="000000"/>
        </w:rPr>
        <w:sym w:font="HQPB2" w:char="F02E"/>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5" w:char="F07A"/>
      </w:r>
      <w:r w:rsidRPr="00ED2230">
        <w:rPr>
          <w:rFonts w:ascii="B Badr" w:hAnsi="B Badr" w:cs="B Badr"/>
          <w:color w:val="000000"/>
        </w:rPr>
        <w:sym w:font="HQPB2" w:char="F060"/>
      </w:r>
      <w:r w:rsidRPr="00ED2230">
        <w:rPr>
          <w:rFonts w:ascii="B Badr" w:hAnsi="B Badr" w:cs="B Badr"/>
          <w:color w:val="000000"/>
        </w:rPr>
        <w:sym w:font="HQPB4" w:char="F0CF"/>
      </w:r>
      <w:r w:rsidRPr="00ED2230">
        <w:rPr>
          <w:rFonts w:ascii="B Badr" w:hAnsi="B Badr" w:cs="B Badr"/>
          <w:color w:val="000000"/>
        </w:rPr>
        <w:sym w:font="HQPB4" w:char="F069"/>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FB"/>
      </w:r>
      <w:r w:rsidRPr="00ED2230">
        <w:rPr>
          <w:rFonts w:ascii="B Badr" w:hAnsi="B Badr" w:cs="B Badr"/>
          <w:color w:val="000000"/>
        </w:rPr>
        <w:sym w:font="HQPB2" w:char="F0FC"/>
      </w:r>
      <w:r w:rsidRPr="00ED2230">
        <w:rPr>
          <w:rFonts w:ascii="B Badr" w:hAnsi="B Badr" w:cs="B Badr"/>
          <w:color w:val="000000"/>
        </w:rPr>
        <w:sym w:font="HQPB4" w:char="F0C5"/>
      </w:r>
      <w:r w:rsidRPr="00ED2230">
        <w:rPr>
          <w:rFonts w:ascii="B Badr" w:hAnsi="B Badr" w:cs="B Badr"/>
          <w:color w:val="000000"/>
        </w:rPr>
        <w:sym w:font="HQPB1" w:char="F073"/>
      </w:r>
      <w:r w:rsidRPr="00ED2230">
        <w:rPr>
          <w:rFonts w:ascii="B Badr" w:hAnsi="B Badr" w:cs="B Badr"/>
          <w:color w:val="000000"/>
        </w:rPr>
        <w:sym w:font="HQPB4" w:char="F0CE"/>
      </w:r>
      <w:r w:rsidRPr="00ED2230">
        <w:rPr>
          <w:rFonts w:ascii="B Badr" w:hAnsi="B Badr" w:cs="B Badr"/>
          <w:color w:val="000000"/>
        </w:rPr>
        <w:sym w:font="HQPB2" w:char="F03D"/>
      </w:r>
      <w:r w:rsidRPr="00ED2230">
        <w:rPr>
          <w:rFonts w:ascii="B Badr" w:hAnsi="B Badr" w:cs="B Badr"/>
          <w:color w:val="000000"/>
        </w:rPr>
        <w:sym w:font="HQPB2" w:char="F0BB"/>
      </w:r>
      <w:r w:rsidRPr="00ED2230">
        <w:rPr>
          <w:rFonts w:ascii="B Badr" w:hAnsi="B Badr" w:cs="B Badr"/>
          <w:color w:val="000000"/>
        </w:rPr>
        <w:sym w:font="HQPB4" w:char="F0A2"/>
      </w:r>
      <w:r w:rsidRPr="00ED2230">
        <w:rPr>
          <w:rFonts w:ascii="B Badr" w:hAnsi="B Badr" w:cs="B Badr"/>
          <w:color w:val="000000"/>
        </w:rPr>
        <w:sym w:font="HQPB1" w:char="F0C1"/>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2" w:char="F0C7"/>
      </w:r>
      <w:r w:rsidRPr="00ED2230">
        <w:rPr>
          <w:rFonts w:ascii="B Badr" w:hAnsi="B Badr" w:cs="B Badr"/>
          <w:color w:val="000000"/>
        </w:rPr>
        <w:sym w:font="HQPB2" w:char="F0CA"/>
      </w:r>
      <w:r w:rsidRPr="00ED2230">
        <w:rPr>
          <w:rFonts w:ascii="B Badr" w:hAnsi="B Badr" w:cs="B Badr"/>
          <w:color w:val="000000"/>
        </w:rPr>
        <w:sym w:font="HQPB2" w:char="F0C9"/>
      </w:r>
      <w:r w:rsidRPr="00ED2230">
        <w:rPr>
          <w:rFonts w:ascii="B Badr" w:hAnsi="B Badr" w:cs="B Badr"/>
          <w:color w:val="000000"/>
        </w:rPr>
        <w:sym w:font="HQPB2" w:char="F0C8"/>
      </w:r>
      <w:r w:rsidRPr="00ED2230">
        <w:rPr>
          <w:rFonts w:ascii="B Badr" w:hAnsi="B Badr" w:cs="B Badr"/>
          <w:color w:val="000000"/>
          <w:rtl/>
        </w:rPr>
        <w:t xml:space="preserve"> </w:t>
      </w:r>
      <w:r w:rsidRPr="00ED2230">
        <w:rPr>
          <w:rFonts w:ascii="B Badr" w:hAnsi="B Badr" w:cs="B Badr"/>
          <w:color w:val="000000"/>
        </w:rPr>
        <w:sym w:font="HQPB2" w:char="F060"/>
      </w:r>
      <w:r w:rsidRPr="00ED2230">
        <w:rPr>
          <w:rFonts w:ascii="B Badr" w:hAnsi="B Badr" w:cs="B Badr"/>
          <w:color w:val="000000"/>
        </w:rPr>
        <w:sym w:font="HQPB5" w:char="F073"/>
      </w:r>
      <w:r w:rsidRPr="00ED2230">
        <w:rPr>
          <w:rFonts w:ascii="B Badr" w:hAnsi="B Badr" w:cs="B Badr"/>
          <w:color w:val="000000"/>
        </w:rPr>
        <w:sym w:font="HQPB2" w:char="F039"/>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1" w:char="F08D"/>
      </w:r>
      <w:r w:rsidRPr="00ED2230">
        <w:rPr>
          <w:rFonts w:ascii="B Badr" w:hAnsi="B Badr" w:cs="B Badr"/>
          <w:color w:val="000000"/>
        </w:rPr>
        <w:sym w:font="HQPB4" w:char="F0BD"/>
      </w:r>
      <w:r w:rsidRPr="00ED2230">
        <w:rPr>
          <w:rFonts w:ascii="B Badr" w:hAnsi="B Badr" w:cs="B Badr"/>
          <w:color w:val="000000"/>
        </w:rPr>
        <w:sym w:font="HQPB4" w:char="F06A"/>
      </w:r>
      <w:r w:rsidRPr="00ED2230">
        <w:rPr>
          <w:rFonts w:ascii="B Badr" w:hAnsi="B Badr" w:cs="B Badr"/>
          <w:color w:val="000000"/>
        </w:rPr>
        <w:sym w:font="HQPB1" w:char="F07A"/>
      </w:r>
      <w:r w:rsidRPr="00ED2230">
        <w:rPr>
          <w:rFonts w:ascii="B Badr" w:hAnsi="B Badr" w:cs="B Badr"/>
          <w:color w:val="000000"/>
        </w:rPr>
        <w:sym w:font="HQPB5" w:char="F078"/>
      </w:r>
      <w:r w:rsidRPr="00ED2230">
        <w:rPr>
          <w:rFonts w:ascii="B Badr" w:hAnsi="B Badr" w:cs="B Badr"/>
          <w:color w:val="000000"/>
        </w:rPr>
        <w:sym w:font="HQPB2" w:char="F073"/>
      </w:r>
      <w:r w:rsidRPr="00ED2230">
        <w:rPr>
          <w:rFonts w:ascii="B Badr" w:hAnsi="B Badr" w:cs="B Badr"/>
          <w:color w:val="000000"/>
        </w:rPr>
        <w:sym w:font="HQPB4" w:char="F0E3"/>
      </w:r>
      <w:r w:rsidRPr="00ED2230">
        <w:rPr>
          <w:rFonts w:ascii="B Badr" w:hAnsi="B Badr" w:cs="B Badr"/>
          <w:color w:val="000000"/>
        </w:rPr>
        <w:sym w:font="HQPB2" w:char="F083"/>
      </w:r>
      <w:r w:rsidRPr="00ED2230">
        <w:rPr>
          <w:rFonts w:ascii="B Badr" w:hAnsi="B Badr" w:cs="B Badr"/>
          <w:color w:val="000000"/>
          <w:rtl/>
        </w:rPr>
        <w:t xml:space="preserve"> </w:t>
      </w:r>
      <w:r w:rsidRPr="00ED2230">
        <w:rPr>
          <w:rFonts w:ascii="B Badr" w:hAnsi="B Badr" w:cs="B Badr"/>
          <w:color w:val="000000"/>
        </w:rPr>
        <w:sym w:font="HQPB5" w:char="F0AA"/>
      </w:r>
      <w:r w:rsidRPr="00ED2230">
        <w:rPr>
          <w:rFonts w:ascii="B Badr" w:hAnsi="B Badr" w:cs="B Badr"/>
          <w:color w:val="000000"/>
        </w:rPr>
        <w:sym w:font="HQPB1" w:char="F021"/>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4" w:char="F0B2"/>
      </w:r>
      <w:r w:rsidRPr="00ED2230">
        <w:rPr>
          <w:rFonts w:ascii="B Badr" w:hAnsi="B Badr" w:cs="B Badr"/>
          <w:color w:val="000000"/>
        </w:rPr>
        <w:sym w:font="HQPB1" w:char="F0A1"/>
      </w:r>
      <w:r w:rsidRPr="00ED2230">
        <w:rPr>
          <w:rFonts w:ascii="B Badr" w:hAnsi="B Badr" w:cs="B Badr"/>
          <w:color w:val="000000"/>
        </w:rPr>
        <w:sym w:font="HQPB4" w:char="F0F8"/>
      </w:r>
      <w:r w:rsidRPr="00ED2230">
        <w:rPr>
          <w:rFonts w:ascii="B Badr" w:hAnsi="B Badr" w:cs="B Badr"/>
          <w:color w:val="000000"/>
        </w:rPr>
        <w:sym w:font="HQPB1" w:char="F0FF"/>
      </w:r>
      <w:r w:rsidRPr="00ED2230">
        <w:rPr>
          <w:rFonts w:ascii="B Badr" w:hAnsi="B Badr" w:cs="B Badr"/>
          <w:color w:val="000000"/>
        </w:rPr>
        <w:sym w:font="HQPB5" w:char="F074"/>
      </w:r>
      <w:r w:rsidRPr="00ED2230">
        <w:rPr>
          <w:rFonts w:ascii="B Badr" w:hAnsi="B Badr" w:cs="B Badr"/>
          <w:color w:val="000000"/>
        </w:rPr>
        <w:sym w:font="HQPB2" w:char="F052"/>
      </w:r>
      <w:r w:rsidRPr="00ED2230">
        <w:rPr>
          <w:rFonts w:ascii="B Badr" w:hAnsi="B Badr" w:cs="B Badr"/>
          <w:color w:val="000000"/>
          <w:rtl/>
        </w:rPr>
        <w:t xml:space="preserve"> </w:t>
      </w:r>
      <w:r w:rsidRPr="00ED2230">
        <w:rPr>
          <w:rFonts w:ascii="B Badr" w:hAnsi="B Badr" w:cs="B Badr"/>
          <w:color w:val="000000"/>
        </w:rPr>
        <w:sym w:font="HQPB1" w:char="F023"/>
      </w:r>
      <w:r w:rsidRPr="00ED2230">
        <w:rPr>
          <w:rFonts w:ascii="B Badr" w:hAnsi="B Badr" w:cs="B Badr"/>
          <w:color w:val="000000"/>
        </w:rPr>
        <w:sym w:font="HQPB5" w:char="F073"/>
      </w:r>
      <w:r w:rsidRPr="00ED2230">
        <w:rPr>
          <w:rFonts w:ascii="B Badr" w:hAnsi="B Badr" w:cs="B Badr"/>
          <w:color w:val="000000"/>
        </w:rPr>
        <w:sym w:font="HQPB1" w:char="F08C"/>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5" w:char="F075"/>
      </w:r>
      <w:r w:rsidRPr="00ED2230">
        <w:rPr>
          <w:rFonts w:ascii="B Badr" w:hAnsi="B Badr" w:cs="B Badr"/>
          <w:color w:val="000000"/>
        </w:rPr>
        <w:sym w:font="HQPB2" w:char="F0E4"/>
      </w:r>
      <w:r w:rsidRPr="00ED2230">
        <w:rPr>
          <w:rFonts w:ascii="B Badr" w:hAnsi="B Badr" w:cs="B Badr"/>
          <w:color w:val="000000"/>
        </w:rPr>
        <w:sym w:font="HQPB5" w:char="F021"/>
      </w:r>
      <w:r w:rsidRPr="00ED2230">
        <w:rPr>
          <w:rFonts w:ascii="B Badr" w:hAnsi="B Badr" w:cs="B Badr"/>
          <w:color w:val="000000"/>
        </w:rPr>
        <w:sym w:font="HQPB1" w:char="F025"/>
      </w:r>
      <w:r w:rsidRPr="00ED2230">
        <w:rPr>
          <w:rFonts w:ascii="B Badr" w:hAnsi="B Badr" w:cs="B Badr"/>
          <w:color w:val="000000"/>
        </w:rPr>
        <w:sym w:font="HQPB5" w:char="F079"/>
      </w:r>
      <w:r w:rsidRPr="00ED2230">
        <w:rPr>
          <w:rFonts w:ascii="B Badr" w:hAnsi="B Badr" w:cs="B Badr"/>
          <w:color w:val="000000"/>
        </w:rPr>
        <w:sym w:font="HQPB1" w:char="F060"/>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5" w:char="F079"/>
      </w:r>
      <w:r w:rsidRPr="00ED2230">
        <w:rPr>
          <w:rFonts w:ascii="B Badr" w:hAnsi="B Badr" w:cs="B Badr"/>
          <w:color w:val="000000"/>
        </w:rPr>
        <w:sym w:font="HQPB2" w:char="F067"/>
      </w:r>
      <w:r w:rsidRPr="00ED2230">
        <w:rPr>
          <w:rFonts w:ascii="B Badr" w:hAnsi="B Badr" w:cs="B Badr"/>
          <w:color w:val="000000"/>
        </w:rPr>
        <w:sym w:font="HQPB4" w:char="F0E8"/>
      </w:r>
      <w:r w:rsidRPr="00ED2230">
        <w:rPr>
          <w:rFonts w:ascii="B Badr" w:hAnsi="B Badr" w:cs="B Badr"/>
          <w:color w:val="000000"/>
        </w:rPr>
        <w:sym w:font="HQPB2" w:char="F03D"/>
      </w:r>
      <w:r w:rsidRPr="00ED2230">
        <w:rPr>
          <w:rFonts w:ascii="B Badr" w:hAnsi="B Badr" w:cs="B Badr"/>
          <w:color w:val="000000"/>
        </w:rPr>
        <w:sym w:font="HQPB5" w:char="F079"/>
      </w:r>
      <w:r w:rsidRPr="00ED2230">
        <w:rPr>
          <w:rFonts w:ascii="B Badr" w:hAnsi="B Badr" w:cs="B Badr"/>
          <w:color w:val="000000"/>
        </w:rPr>
        <w:sym w:font="HQPB1" w:char="F05F"/>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4" w:char="F034"/>
      </w:r>
      <w:r w:rsidRPr="00ED2230">
        <w:rPr>
          <w:rFonts w:ascii="B Badr" w:hAnsi="B Badr" w:cs="B Badr"/>
          <w:color w:val="000000"/>
          <w:rtl/>
        </w:rPr>
        <w:t xml:space="preserve"> </w:t>
      </w:r>
      <w:r w:rsidRPr="00ED2230">
        <w:rPr>
          <w:rFonts w:ascii="B Badr" w:hAnsi="B Badr" w:cs="B Badr"/>
          <w:color w:val="000000"/>
        </w:rPr>
        <w:sym w:font="HQPB5" w:char="F0AA"/>
      </w:r>
      <w:r w:rsidRPr="00ED2230">
        <w:rPr>
          <w:rFonts w:ascii="B Badr" w:hAnsi="B Badr" w:cs="B Badr"/>
          <w:color w:val="000000"/>
        </w:rPr>
        <w:sym w:font="HQPB1" w:char="F021"/>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5" w:char="F037"/>
      </w:r>
      <w:r w:rsidRPr="00ED2230">
        <w:rPr>
          <w:rFonts w:ascii="B Badr" w:hAnsi="B Badr" w:cs="B Badr"/>
          <w:color w:val="000000"/>
        </w:rPr>
        <w:sym w:font="HQPB1" w:char="F08E"/>
      </w:r>
      <w:r w:rsidRPr="00ED2230">
        <w:rPr>
          <w:rFonts w:ascii="B Badr" w:hAnsi="B Badr" w:cs="B Badr"/>
          <w:color w:val="000000"/>
        </w:rPr>
        <w:sym w:font="HQPB2" w:char="F08D"/>
      </w:r>
      <w:r w:rsidRPr="00ED2230">
        <w:rPr>
          <w:rFonts w:ascii="B Badr" w:hAnsi="B Badr" w:cs="B Badr"/>
          <w:color w:val="000000"/>
        </w:rPr>
        <w:sym w:font="HQPB4" w:char="F0CE"/>
      </w:r>
      <w:r w:rsidRPr="00ED2230">
        <w:rPr>
          <w:rFonts w:ascii="B Badr" w:hAnsi="B Badr" w:cs="B Badr"/>
          <w:color w:val="000000"/>
        </w:rPr>
        <w:sym w:font="HQPB1" w:char="F037"/>
      </w:r>
      <w:r w:rsidRPr="00ED2230">
        <w:rPr>
          <w:rFonts w:ascii="B Badr" w:hAnsi="B Badr" w:cs="B Badr"/>
          <w:color w:val="000000"/>
        </w:rPr>
        <w:sym w:font="HQPB5" w:char="F079"/>
      </w:r>
      <w:r w:rsidRPr="00ED2230">
        <w:rPr>
          <w:rFonts w:ascii="B Badr" w:hAnsi="B Badr" w:cs="B Badr"/>
          <w:color w:val="000000"/>
        </w:rPr>
        <w:sym w:font="HQPB1" w:char="F07A"/>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5" w:char="F079"/>
      </w:r>
      <w:r w:rsidRPr="00ED2230">
        <w:rPr>
          <w:rFonts w:ascii="B Badr" w:hAnsi="B Badr" w:cs="B Badr"/>
          <w:color w:val="000000"/>
        </w:rPr>
        <w:sym w:font="HQPB2" w:char="F04A"/>
      </w:r>
      <w:r w:rsidRPr="00ED2230">
        <w:rPr>
          <w:rFonts w:ascii="B Badr" w:hAnsi="B Badr" w:cs="B Badr"/>
          <w:color w:val="000000"/>
        </w:rPr>
        <w:sym w:font="HQPB4" w:char="F0CE"/>
      </w:r>
      <w:r w:rsidRPr="00ED2230">
        <w:rPr>
          <w:rFonts w:ascii="B Badr" w:hAnsi="B Badr" w:cs="B Badr"/>
          <w:color w:val="000000"/>
        </w:rPr>
        <w:sym w:font="HQPB1" w:char="F02F"/>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62"/>
      </w:r>
      <w:r w:rsidRPr="00ED2230">
        <w:rPr>
          <w:rFonts w:ascii="B Badr" w:hAnsi="B Badr" w:cs="B Badr"/>
          <w:color w:val="000000"/>
        </w:rPr>
        <w:sym w:font="HQPB2" w:char="F071"/>
      </w:r>
      <w:r w:rsidRPr="00ED2230">
        <w:rPr>
          <w:rFonts w:ascii="B Badr" w:hAnsi="B Badr" w:cs="B Badr"/>
          <w:color w:val="000000"/>
        </w:rPr>
        <w:sym w:font="HQPB4" w:char="F0E8"/>
      </w:r>
      <w:r w:rsidRPr="00ED2230">
        <w:rPr>
          <w:rFonts w:ascii="B Badr" w:hAnsi="B Badr" w:cs="B Badr"/>
          <w:color w:val="000000"/>
        </w:rPr>
        <w:sym w:font="HQPB2" w:char="F03D"/>
      </w:r>
      <w:r w:rsidRPr="00ED2230">
        <w:rPr>
          <w:rFonts w:ascii="B Badr" w:hAnsi="B Badr" w:cs="B Badr"/>
          <w:color w:val="000000"/>
        </w:rPr>
        <w:sym w:font="HQPB5" w:char="F079"/>
      </w:r>
      <w:r w:rsidRPr="00ED2230">
        <w:rPr>
          <w:rFonts w:ascii="B Badr" w:hAnsi="B Badr" w:cs="B Badr"/>
          <w:color w:val="000000"/>
        </w:rPr>
        <w:sym w:font="HQPB2" w:char="F04A"/>
      </w:r>
      <w:r w:rsidRPr="00ED2230">
        <w:rPr>
          <w:rFonts w:ascii="B Badr" w:hAnsi="B Badr" w:cs="B Badr"/>
          <w:color w:val="000000"/>
        </w:rPr>
        <w:sym w:font="HQPB4" w:char="F0F7"/>
      </w:r>
      <w:r w:rsidRPr="00ED2230">
        <w:rPr>
          <w:rFonts w:ascii="B Badr" w:hAnsi="B Badr" w:cs="B Badr"/>
          <w:color w:val="000000"/>
        </w:rPr>
        <w:sym w:font="HQPB1" w:char="F0E8"/>
      </w:r>
      <w:r w:rsidRPr="00ED2230">
        <w:rPr>
          <w:rFonts w:ascii="B Badr" w:hAnsi="B Badr" w:cs="B Badr"/>
          <w:color w:val="000000"/>
        </w:rPr>
        <w:sym w:font="HQPB5" w:char="F073"/>
      </w:r>
      <w:r w:rsidRPr="00ED2230">
        <w:rPr>
          <w:rFonts w:ascii="B Badr" w:hAnsi="B Badr" w:cs="B Badr"/>
          <w:color w:val="000000"/>
        </w:rPr>
        <w:sym w:font="HQPB1" w:char="F03F"/>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r w:rsidR="00D85C41">
        <w:rPr>
          <w:rFonts w:cs="B Lotus" w:hint="cs"/>
          <w:sz w:val="28"/>
          <w:szCs w:val="28"/>
          <w:rtl/>
          <w:lang w:bidi="fa-IR"/>
        </w:rPr>
        <w:t>[</w:t>
      </w:r>
      <w:r>
        <w:rPr>
          <w:rFonts w:cs="B Lotus" w:hint="cs"/>
          <w:sz w:val="28"/>
          <w:szCs w:val="28"/>
          <w:rtl/>
          <w:lang w:bidi="fa-IR"/>
        </w:rPr>
        <w:t>المنافقون/10-11</w:t>
      </w:r>
      <w:r w:rsidR="00D85C41">
        <w:rPr>
          <w:rFonts w:cs="B Lotus" w:hint="cs"/>
          <w:sz w:val="28"/>
          <w:szCs w:val="28"/>
          <w:rtl/>
          <w:lang w:bidi="fa-IR"/>
        </w:rPr>
        <w:t>]</w:t>
      </w:r>
    </w:p>
    <w:p w:rsidR="006F01CD" w:rsidRPr="00D85C41" w:rsidRDefault="00696DBE" w:rsidP="00D85C41">
      <w:pPr>
        <w:tabs>
          <w:tab w:val="right" w:pos="7031"/>
        </w:tabs>
        <w:bidi/>
        <w:ind w:left="1134"/>
        <w:jc w:val="both"/>
        <w:rPr>
          <w:rFonts w:cs="B Lotus"/>
          <w:sz w:val="26"/>
          <w:szCs w:val="26"/>
          <w:rtl/>
          <w:lang w:bidi="fa-IR"/>
        </w:rPr>
      </w:pPr>
      <w:r>
        <w:rPr>
          <w:rFonts w:cs="B Lotus" w:hint="cs"/>
          <w:sz w:val="26"/>
          <w:szCs w:val="26"/>
          <w:rtl/>
          <w:lang w:bidi="fa-IR"/>
        </w:rPr>
        <w:t>«</w:t>
      </w:r>
      <w:r w:rsidR="00F5759C">
        <w:rPr>
          <w:rFonts w:cs="B Lotus" w:hint="cs"/>
          <w:sz w:val="26"/>
          <w:szCs w:val="26"/>
          <w:rtl/>
          <w:lang w:bidi="fa-IR"/>
        </w:rPr>
        <w:t>پيش از آنكه يكي از شما را مرگ فرا رسد و بگويد: پروردگارا! چرا تا مدتي بيشتر اجل مرا به تأخير نينداختي تا صدقه دهم و از نيكوكاران باشم. ولي هر كس اجلش فرا رسد. هرگز خداي آن را به تأخير نمي‌افكند و خدا به آنچه مي‌كنيد آگاه است</w:t>
      </w:r>
      <w:r w:rsidRPr="00D938A1">
        <w:rPr>
          <w:rFonts w:cs="B Lotus" w:hint="cs"/>
          <w:sz w:val="26"/>
          <w:szCs w:val="26"/>
          <w:rtl/>
          <w:lang w:bidi="fa-IR"/>
        </w:rPr>
        <w:t>».</w:t>
      </w:r>
    </w:p>
    <w:p w:rsidR="00D85C41" w:rsidRDefault="00DA3392" w:rsidP="00DA3392">
      <w:pPr>
        <w:tabs>
          <w:tab w:val="right" w:pos="7031"/>
        </w:tabs>
        <w:bidi/>
        <w:ind w:left="1134"/>
        <w:jc w:val="both"/>
        <w:rPr>
          <w:rFonts w:cs="B Lotus"/>
          <w:sz w:val="28"/>
          <w:szCs w:val="28"/>
          <w:rtl/>
          <w:lang w:bidi="fa-IR"/>
        </w:rPr>
      </w:pPr>
      <w:r w:rsidRPr="008644F9">
        <w:rPr>
          <w:rFonts w:cs="B Lotus" w:hint="cs"/>
          <w:sz w:val="28"/>
          <w:szCs w:val="28"/>
          <w:lang w:bidi="fa-IR"/>
        </w:rPr>
        <w:sym w:font="AGA Arabesque" w:char="F029"/>
      </w:r>
      <w:r>
        <w:rPr>
          <w:rFonts w:cs="B Lotus" w:hint="cs"/>
          <w:sz w:val="28"/>
          <w:szCs w:val="28"/>
          <w:rtl/>
          <w:lang w:bidi="fa-IR"/>
        </w:rPr>
        <w:t xml:space="preserve"> </w:t>
      </w:r>
      <w:r w:rsidRPr="00ED2230">
        <w:rPr>
          <w:rFonts w:ascii="B Badr" w:hAnsi="B Badr" w:cs="B Badr"/>
          <w:color w:val="000000"/>
        </w:rPr>
        <w:sym w:font="HQPB5" w:char="F021"/>
      </w:r>
      <w:r w:rsidRPr="00ED2230">
        <w:rPr>
          <w:rFonts w:ascii="B Badr" w:hAnsi="B Badr" w:cs="B Badr"/>
          <w:color w:val="000000"/>
        </w:rPr>
        <w:sym w:font="HQPB1" w:char="F024"/>
      </w:r>
      <w:r w:rsidRPr="00ED2230">
        <w:rPr>
          <w:rFonts w:ascii="B Badr" w:hAnsi="B Badr" w:cs="B Badr"/>
          <w:color w:val="000000"/>
        </w:rPr>
        <w:sym w:font="HQPB5" w:char="F06F"/>
      </w:r>
      <w:r w:rsidRPr="00ED2230">
        <w:rPr>
          <w:rFonts w:ascii="B Badr" w:hAnsi="B Badr" w:cs="B Badr"/>
          <w:color w:val="000000"/>
        </w:rPr>
        <w:sym w:font="HQPB2" w:char="F059"/>
      </w:r>
      <w:r w:rsidRPr="00ED2230">
        <w:rPr>
          <w:rFonts w:ascii="B Badr" w:hAnsi="B Badr" w:cs="B Badr"/>
          <w:color w:val="000000"/>
        </w:rPr>
        <w:sym w:font="HQPB4" w:char="F0AD"/>
      </w:r>
      <w:r w:rsidRPr="00ED2230">
        <w:rPr>
          <w:rFonts w:ascii="B Badr" w:hAnsi="B Badr" w:cs="B Badr"/>
          <w:color w:val="000000"/>
        </w:rPr>
        <w:sym w:font="HQPB1" w:char="F02F"/>
      </w:r>
      <w:r w:rsidRPr="00ED2230">
        <w:rPr>
          <w:rFonts w:ascii="B Badr" w:hAnsi="B Badr" w:cs="B Badr"/>
          <w:color w:val="000000"/>
        </w:rPr>
        <w:sym w:font="HQPB5" w:char="F075"/>
      </w:r>
      <w:r w:rsidRPr="00ED2230">
        <w:rPr>
          <w:rFonts w:ascii="B Badr" w:hAnsi="B Badr" w:cs="B Badr"/>
          <w:color w:val="000000"/>
        </w:rPr>
        <w:sym w:font="HQPB1" w:char="F091"/>
      </w:r>
      <w:r w:rsidRPr="00ED2230">
        <w:rPr>
          <w:rFonts w:ascii="B Badr" w:hAnsi="B Badr" w:cs="B Badr"/>
          <w:color w:val="000000"/>
          <w:rtl/>
        </w:rPr>
        <w:t xml:space="preserve"> </w:t>
      </w:r>
      <w:r w:rsidRPr="00ED2230">
        <w:rPr>
          <w:rFonts w:ascii="B Badr" w:hAnsi="B Badr" w:cs="B Badr"/>
          <w:color w:val="000000"/>
        </w:rPr>
        <w:sym w:font="HQPB5" w:char="F079"/>
      </w:r>
      <w:r w:rsidRPr="00ED2230">
        <w:rPr>
          <w:rFonts w:ascii="B Badr" w:hAnsi="B Badr" w:cs="B Badr"/>
          <w:color w:val="000000"/>
        </w:rPr>
        <w:sym w:font="HQPB2" w:char="F037"/>
      </w:r>
      <w:r w:rsidRPr="00ED2230">
        <w:rPr>
          <w:rFonts w:ascii="B Badr" w:hAnsi="B Badr" w:cs="B Badr"/>
          <w:color w:val="000000"/>
        </w:rPr>
        <w:sym w:font="HQPB4" w:char="F0A8"/>
      </w:r>
      <w:r w:rsidRPr="00ED2230">
        <w:rPr>
          <w:rFonts w:ascii="B Badr" w:hAnsi="B Badr" w:cs="B Badr"/>
          <w:color w:val="000000"/>
        </w:rPr>
        <w:sym w:font="HQPB2" w:char="F052"/>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2" w:char="F060"/>
      </w:r>
      <w:r w:rsidRPr="00ED2230">
        <w:rPr>
          <w:rFonts w:ascii="B Badr" w:hAnsi="B Badr" w:cs="B Badr"/>
          <w:color w:val="000000"/>
        </w:rPr>
        <w:sym w:font="HQPB5" w:char="F074"/>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4" w:char="F0C8"/>
      </w:r>
      <w:r w:rsidRPr="00ED2230">
        <w:rPr>
          <w:rFonts w:ascii="B Badr" w:hAnsi="B Badr" w:cs="B Badr"/>
          <w:color w:val="000000"/>
        </w:rPr>
        <w:sym w:font="HQPB2" w:char="F040"/>
      </w:r>
      <w:r w:rsidRPr="00ED2230">
        <w:rPr>
          <w:rFonts w:ascii="B Badr" w:hAnsi="B Badr" w:cs="B Badr"/>
          <w:color w:val="000000"/>
        </w:rPr>
        <w:sym w:font="HQPB4" w:char="F0C5"/>
      </w:r>
      <w:r w:rsidRPr="00ED2230">
        <w:rPr>
          <w:rFonts w:ascii="B Badr" w:hAnsi="B Badr" w:cs="B Badr"/>
          <w:color w:val="000000"/>
        </w:rPr>
        <w:sym w:font="HQPB1" w:char="F07A"/>
      </w:r>
      <w:r w:rsidRPr="00ED2230">
        <w:rPr>
          <w:rFonts w:ascii="B Badr" w:hAnsi="B Badr" w:cs="B Badr"/>
          <w:color w:val="000000"/>
        </w:rPr>
        <w:sym w:font="HQPB4" w:char="F0F4"/>
      </w:r>
      <w:r w:rsidRPr="00ED2230">
        <w:rPr>
          <w:rFonts w:ascii="B Badr" w:hAnsi="B Badr" w:cs="B Badr"/>
          <w:color w:val="000000"/>
        </w:rPr>
        <w:sym w:font="HQPB1" w:char="F089"/>
      </w:r>
      <w:r w:rsidRPr="00ED2230">
        <w:rPr>
          <w:rFonts w:ascii="B Badr" w:hAnsi="B Badr" w:cs="B Badr"/>
          <w:color w:val="000000"/>
        </w:rPr>
        <w:sym w:font="HQPB4" w:char="F0E8"/>
      </w:r>
      <w:r w:rsidRPr="00ED2230">
        <w:rPr>
          <w:rFonts w:ascii="B Badr" w:hAnsi="B Badr" w:cs="B Badr"/>
          <w:color w:val="000000"/>
        </w:rPr>
        <w:sym w:font="HQPB1" w:char="F03F"/>
      </w:r>
      <w:r w:rsidRPr="00ED2230">
        <w:rPr>
          <w:rFonts w:ascii="B Badr" w:hAnsi="B Badr" w:cs="B Badr"/>
          <w:color w:val="000000"/>
          <w:rtl/>
        </w:rPr>
        <w:t xml:space="preserve"> </w:t>
      </w:r>
      <w:r w:rsidRPr="00ED2230">
        <w:rPr>
          <w:rFonts w:ascii="B Badr" w:hAnsi="B Badr" w:cs="B Badr"/>
          <w:color w:val="000000"/>
        </w:rPr>
        <w:sym w:font="HQPB5" w:char="F075"/>
      </w:r>
      <w:r w:rsidRPr="00ED2230">
        <w:rPr>
          <w:rFonts w:ascii="B Badr" w:hAnsi="B Badr" w:cs="B Badr"/>
          <w:color w:val="000000"/>
        </w:rPr>
        <w:sym w:font="HQPB1" w:char="F091"/>
      </w:r>
      <w:r w:rsidRPr="00ED2230">
        <w:rPr>
          <w:rFonts w:ascii="B Badr" w:hAnsi="B Badr" w:cs="B Badr"/>
          <w:color w:val="000000"/>
        </w:rPr>
        <w:sym w:font="HQPB1" w:char="F024"/>
      </w:r>
      <w:r w:rsidRPr="00ED2230">
        <w:rPr>
          <w:rFonts w:ascii="B Badr" w:hAnsi="B Badr" w:cs="B Badr"/>
          <w:color w:val="000000"/>
        </w:rPr>
        <w:sym w:font="HQPB4" w:char="F0A8"/>
      </w:r>
      <w:r w:rsidRPr="00ED2230">
        <w:rPr>
          <w:rFonts w:ascii="B Badr" w:hAnsi="B Badr" w:cs="B Badr"/>
          <w:color w:val="000000"/>
        </w:rPr>
        <w:sym w:font="HQPB2" w:char="F05A"/>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4" w:char="F0F4"/>
      </w:r>
      <w:r w:rsidRPr="00ED2230">
        <w:rPr>
          <w:rFonts w:ascii="B Badr" w:hAnsi="B Badr" w:cs="B Badr"/>
          <w:color w:val="000000"/>
        </w:rPr>
        <w:sym w:font="HQPB1" w:char="F089"/>
      </w:r>
      <w:r w:rsidRPr="00ED2230">
        <w:rPr>
          <w:rFonts w:ascii="B Badr" w:hAnsi="B Badr" w:cs="B Badr"/>
          <w:color w:val="000000"/>
        </w:rPr>
        <w:sym w:font="HQPB5" w:char="F073"/>
      </w:r>
      <w:r w:rsidRPr="00ED2230">
        <w:rPr>
          <w:rFonts w:ascii="B Badr" w:hAnsi="B Badr" w:cs="B Badr"/>
          <w:color w:val="000000"/>
        </w:rPr>
        <w:sym w:font="HQPB2" w:char="F029"/>
      </w:r>
      <w:r w:rsidRPr="00ED2230">
        <w:rPr>
          <w:rFonts w:ascii="B Badr" w:hAnsi="B Badr" w:cs="B Badr"/>
          <w:color w:val="000000"/>
        </w:rPr>
        <w:sym w:font="HQPB5" w:char="F073"/>
      </w:r>
      <w:r w:rsidRPr="00ED2230">
        <w:rPr>
          <w:rFonts w:ascii="B Badr" w:hAnsi="B Badr" w:cs="B Badr"/>
          <w:color w:val="000000"/>
        </w:rPr>
        <w:sym w:font="HQPB1" w:char="F0F9"/>
      </w:r>
      <w:r w:rsidRPr="00ED2230">
        <w:rPr>
          <w:rFonts w:ascii="B Badr" w:hAnsi="B Badr" w:cs="B Badr"/>
          <w:color w:val="000000"/>
          <w:rtl/>
        </w:rPr>
        <w:t xml:space="preserve"> </w:t>
      </w:r>
      <w:r w:rsidRPr="00ED2230">
        <w:rPr>
          <w:rFonts w:ascii="B Badr" w:hAnsi="B Badr" w:cs="B Badr"/>
          <w:color w:val="000000"/>
        </w:rPr>
        <w:sym w:font="HQPB2" w:char="F0BC"/>
      </w:r>
      <w:r w:rsidRPr="00ED2230">
        <w:rPr>
          <w:rFonts w:ascii="B Badr" w:hAnsi="B Badr" w:cs="B Badr"/>
          <w:color w:val="000000"/>
        </w:rPr>
        <w:sym w:font="HQPB4" w:char="F0E7"/>
      </w:r>
      <w:r w:rsidRPr="00ED2230">
        <w:rPr>
          <w:rFonts w:ascii="B Badr" w:hAnsi="B Badr" w:cs="B Badr"/>
          <w:color w:val="000000"/>
        </w:rPr>
        <w:sym w:font="HQPB2" w:char="F06D"/>
      </w:r>
      <w:r w:rsidRPr="00ED2230">
        <w:rPr>
          <w:rFonts w:ascii="B Badr" w:hAnsi="B Badr" w:cs="B Badr"/>
          <w:color w:val="000000"/>
        </w:rPr>
        <w:sym w:font="HQPB5" w:char="F074"/>
      </w:r>
      <w:r w:rsidRPr="00ED2230">
        <w:rPr>
          <w:rFonts w:ascii="B Badr" w:hAnsi="B Badr" w:cs="B Badr"/>
          <w:color w:val="000000"/>
        </w:rPr>
        <w:sym w:font="HQPB1" w:char="F046"/>
      </w:r>
      <w:r w:rsidRPr="00ED2230">
        <w:rPr>
          <w:rFonts w:ascii="B Badr" w:hAnsi="B Badr" w:cs="B Badr"/>
          <w:color w:val="000000"/>
        </w:rPr>
        <w:sym w:font="HQPB4" w:char="F0F7"/>
      </w:r>
      <w:r w:rsidRPr="00ED2230">
        <w:rPr>
          <w:rFonts w:ascii="B Badr" w:hAnsi="B Badr" w:cs="B Badr"/>
          <w:color w:val="000000"/>
        </w:rPr>
        <w:sym w:font="HQPB2" w:char="F083"/>
      </w:r>
      <w:r w:rsidRPr="00ED2230">
        <w:rPr>
          <w:rFonts w:ascii="B Badr" w:hAnsi="B Badr" w:cs="B Badr"/>
          <w:color w:val="000000"/>
        </w:rPr>
        <w:sym w:font="HQPB5" w:char="F074"/>
      </w:r>
      <w:r w:rsidRPr="00ED2230">
        <w:rPr>
          <w:rFonts w:ascii="B Badr" w:hAnsi="B Badr" w:cs="B Badr"/>
          <w:color w:val="000000"/>
        </w:rPr>
        <w:sym w:font="HQPB1" w:char="F093"/>
      </w:r>
      <w:r w:rsidRPr="00ED2230">
        <w:rPr>
          <w:rFonts w:ascii="B Badr" w:hAnsi="B Badr" w:cs="B Badr"/>
          <w:color w:val="000000"/>
        </w:rPr>
        <w:sym w:font="HQPB4" w:char="F0F7"/>
      </w:r>
      <w:r w:rsidRPr="00ED2230">
        <w:rPr>
          <w:rFonts w:ascii="B Badr" w:hAnsi="B Badr" w:cs="B Badr"/>
          <w:color w:val="000000"/>
        </w:rPr>
        <w:sym w:font="HQPB1" w:char="F07A"/>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4" w:char="F028"/>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5" w:char="F074"/>
      </w:r>
      <w:r w:rsidRPr="00ED2230">
        <w:rPr>
          <w:rFonts w:ascii="B Badr" w:hAnsi="B Badr" w:cs="B Badr"/>
          <w:color w:val="000000"/>
        </w:rPr>
        <w:sym w:font="HQPB2" w:char="F042"/>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FB"/>
      </w:r>
      <w:r w:rsidRPr="00ED2230">
        <w:rPr>
          <w:rFonts w:ascii="B Badr" w:hAnsi="B Badr" w:cs="B Badr"/>
          <w:color w:val="000000"/>
        </w:rPr>
        <w:sym w:font="HQPB2" w:char="F0FC"/>
      </w:r>
      <w:r w:rsidRPr="00ED2230">
        <w:rPr>
          <w:rFonts w:ascii="B Badr" w:hAnsi="B Badr" w:cs="B Badr"/>
          <w:color w:val="000000"/>
        </w:rPr>
        <w:sym w:font="HQPB4" w:char="F0CF"/>
      </w:r>
      <w:r w:rsidRPr="00ED2230">
        <w:rPr>
          <w:rFonts w:ascii="B Badr" w:hAnsi="B Badr" w:cs="B Badr"/>
          <w:color w:val="000000"/>
        </w:rPr>
        <w:sym w:font="HQPB2" w:char="F04A"/>
      </w:r>
      <w:r w:rsidRPr="00ED2230">
        <w:rPr>
          <w:rFonts w:ascii="B Badr" w:hAnsi="B Badr" w:cs="B Badr"/>
          <w:color w:val="000000"/>
        </w:rPr>
        <w:sym w:font="HQPB4" w:char="F0CE"/>
      </w:r>
      <w:r w:rsidRPr="00ED2230">
        <w:rPr>
          <w:rFonts w:ascii="B Badr" w:hAnsi="B Badr" w:cs="B Badr"/>
          <w:color w:val="000000"/>
        </w:rPr>
        <w:sym w:font="HQPB2" w:char="F03D"/>
      </w:r>
      <w:r w:rsidRPr="00ED2230">
        <w:rPr>
          <w:rFonts w:ascii="B Badr" w:hAnsi="B Badr" w:cs="B Badr"/>
          <w:color w:val="000000"/>
        </w:rPr>
        <w:sym w:font="HQPB2" w:char="F0BB"/>
      </w:r>
      <w:r w:rsidRPr="00ED2230">
        <w:rPr>
          <w:rFonts w:ascii="B Badr" w:hAnsi="B Badr" w:cs="B Badr"/>
          <w:color w:val="000000"/>
        </w:rPr>
        <w:sym w:font="HQPB4" w:char="F0A9"/>
      </w:r>
      <w:r w:rsidRPr="00ED2230">
        <w:rPr>
          <w:rFonts w:ascii="B Badr" w:hAnsi="B Badr" w:cs="B Badr"/>
          <w:color w:val="000000"/>
        </w:rPr>
        <w:sym w:font="HQPB1" w:char="F0E0"/>
      </w:r>
      <w:r w:rsidRPr="00ED2230">
        <w:rPr>
          <w:rFonts w:ascii="B Badr" w:hAnsi="B Badr" w:cs="B Badr"/>
          <w:color w:val="000000"/>
        </w:rPr>
        <w:sym w:font="HQPB2" w:char="F03D"/>
      </w:r>
      <w:r w:rsidRPr="00ED2230">
        <w:rPr>
          <w:rFonts w:ascii="B Badr" w:hAnsi="B Badr" w:cs="B Badr"/>
          <w:color w:val="000000"/>
        </w:rPr>
        <w:sym w:font="HQPB4" w:char="F0CF"/>
      </w:r>
      <w:r w:rsidRPr="00ED2230">
        <w:rPr>
          <w:rFonts w:ascii="B Badr" w:hAnsi="B Badr" w:cs="B Badr"/>
          <w:color w:val="000000"/>
        </w:rPr>
        <w:sym w:font="HQPB2" w:char="F039"/>
      </w:r>
      <w:r w:rsidRPr="00ED2230">
        <w:rPr>
          <w:rFonts w:ascii="B Badr" w:hAnsi="B Badr" w:cs="B Badr"/>
          <w:color w:val="000000"/>
          <w:rtl/>
        </w:rPr>
        <w:t xml:space="preserve"> </w:t>
      </w:r>
      <w:r w:rsidRPr="00ED2230">
        <w:rPr>
          <w:rFonts w:ascii="B Badr" w:hAnsi="B Badr" w:cs="B Badr"/>
          <w:color w:val="000000"/>
        </w:rPr>
        <w:sym w:font="HQPB4" w:char="F0F4"/>
      </w:r>
      <w:r w:rsidRPr="00ED2230">
        <w:rPr>
          <w:rFonts w:ascii="B Badr" w:hAnsi="B Badr" w:cs="B Badr"/>
          <w:color w:val="000000"/>
        </w:rPr>
        <w:sym w:font="HQPB2" w:char="F060"/>
      </w:r>
      <w:r w:rsidRPr="00ED2230">
        <w:rPr>
          <w:rFonts w:ascii="B Badr" w:hAnsi="B Badr" w:cs="B Badr"/>
          <w:color w:val="000000"/>
        </w:rPr>
        <w:sym w:font="HQPB4" w:char="F0CF"/>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4" w:char="F039"/>
      </w:r>
      <w:r w:rsidRPr="00ED2230">
        <w:rPr>
          <w:rFonts w:ascii="B Badr" w:hAnsi="B Badr" w:cs="B Badr"/>
          <w:color w:val="000000"/>
        </w:rPr>
        <w:sym w:font="HQPB1" w:char="F091"/>
      </w:r>
      <w:r w:rsidRPr="00ED2230">
        <w:rPr>
          <w:rFonts w:ascii="B Badr" w:hAnsi="B Badr" w:cs="B Badr"/>
          <w:color w:val="000000"/>
        </w:rPr>
        <w:sym w:font="HQPB1" w:char="F024"/>
      </w:r>
      <w:r w:rsidRPr="00ED2230">
        <w:rPr>
          <w:rFonts w:ascii="B Badr" w:hAnsi="B Badr" w:cs="B Badr"/>
          <w:color w:val="000000"/>
        </w:rPr>
        <w:sym w:font="HQPB5" w:char="F07C"/>
      </w:r>
      <w:r w:rsidRPr="00ED2230">
        <w:rPr>
          <w:rFonts w:ascii="B Badr" w:hAnsi="B Badr" w:cs="B Badr"/>
          <w:color w:val="000000"/>
        </w:rPr>
        <w:sym w:font="HQPB1" w:char="F0C1"/>
      </w:r>
      <w:r w:rsidRPr="00ED2230">
        <w:rPr>
          <w:rFonts w:ascii="B Badr" w:hAnsi="B Badr" w:cs="B Badr"/>
          <w:color w:val="000000"/>
        </w:rPr>
        <w:sym w:font="HQPB2" w:char="F052"/>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2" w:char="F0C7"/>
      </w:r>
      <w:r w:rsidRPr="00ED2230">
        <w:rPr>
          <w:rFonts w:ascii="B Badr" w:hAnsi="B Badr" w:cs="B Badr"/>
          <w:color w:val="000000"/>
        </w:rPr>
        <w:sym w:font="HQPB2" w:char="F0CA"/>
      </w:r>
      <w:r w:rsidRPr="00ED2230">
        <w:rPr>
          <w:rFonts w:ascii="B Badr" w:hAnsi="B Badr" w:cs="B Badr"/>
          <w:color w:val="000000"/>
        </w:rPr>
        <w:sym w:font="HQPB2" w:char="F0D2"/>
      </w:r>
      <w:r w:rsidRPr="00ED2230">
        <w:rPr>
          <w:rFonts w:ascii="B Badr" w:hAnsi="B Badr" w:cs="B Badr"/>
          <w:color w:val="000000"/>
        </w:rPr>
        <w:sym w:font="HQPB2" w:char="F0CB"/>
      </w:r>
      <w:r w:rsidRPr="00ED2230">
        <w:rPr>
          <w:rFonts w:ascii="B Badr" w:hAnsi="B Badr" w:cs="B Badr"/>
          <w:color w:val="000000"/>
        </w:rPr>
        <w:sym w:font="HQPB2" w:char="F0C8"/>
      </w:r>
      <w:r w:rsidRPr="00ED2230">
        <w:rPr>
          <w:rFonts w:ascii="B Badr" w:hAnsi="B Badr" w:cs="B Badr"/>
          <w:color w:val="000000"/>
          <w:rtl/>
        </w:rPr>
        <w:t xml:space="preserve"> </w:t>
      </w:r>
      <w:r w:rsidRPr="00ED2230">
        <w:rPr>
          <w:rFonts w:ascii="B Badr" w:hAnsi="B Badr" w:cs="B Badr"/>
          <w:color w:val="000000"/>
        </w:rPr>
        <w:sym w:font="HQPB5" w:char="F021"/>
      </w:r>
      <w:r w:rsidRPr="00ED2230">
        <w:rPr>
          <w:rFonts w:ascii="B Badr" w:hAnsi="B Badr" w:cs="B Badr"/>
          <w:color w:val="000000"/>
        </w:rPr>
        <w:sym w:font="HQPB1" w:char="F024"/>
      </w:r>
      <w:r w:rsidRPr="00ED2230">
        <w:rPr>
          <w:rFonts w:ascii="B Badr" w:hAnsi="B Badr" w:cs="B Badr"/>
          <w:color w:val="000000"/>
        </w:rPr>
        <w:sym w:font="HQPB5" w:char="F06F"/>
      </w:r>
      <w:r w:rsidRPr="00ED2230">
        <w:rPr>
          <w:rFonts w:ascii="B Badr" w:hAnsi="B Badr" w:cs="B Badr"/>
          <w:color w:val="000000"/>
        </w:rPr>
        <w:sym w:font="HQPB2" w:char="F059"/>
      </w:r>
      <w:r w:rsidRPr="00ED2230">
        <w:rPr>
          <w:rFonts w:ascii="B Badr" w:hAnsi="B Badr" w:cs="B Badr"/>
          <w:color w:val="000000"/>
        </w:rPr>
        <w:sym w:font="HQPB4" w:char="F0AD"/>
      </w:r>
      <w:r w:rsidRPr="00ED2230">
        <w:rPr>
          <w:rFonts w:ascii="B Badr" w:hAnsi="B Badr" w:cs="B Badr"/>
          <w:color w:val="000000"/>
        </w:rPr>
        <w:sym w:font="HQPB1" w:char="F02F"/>
      </w:r>
      <w:r w:rsidRPr="00ED2230">
        <w:rPr>
          <w:rFonts w:ascii="B Badr" w:hAnsi="B Badr" w:cs="B Badr"/>
          <w:color w:val="000000"/>
        </w:rPr>
        <w:sym w:font="HQPB4" w:char="F0A7"/>
      </w:r>
      <w:r w:rsidRPr="00ED2230">
        <w:rPr>
          <w:rFonts w:ascii="B Badr" w:hAnsi="B Badr" w:cs="B Badr"/>
          <w:color w:val="000000"/>
        </w:rPr>
        <w:sym w:font="HQPB1" w:char="F091"/>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5" w:char="F06F"/>
      </w:r>
      <w:r w:rsidRPr="00ED2230">
        <w:rPr>
          <w:rFonts w:ascii="B Badr" w:hAnsi="B Badr" w:cs="B Badr"/>
          <w:color w:val="000000"/>
        </w:rPr>
        <w:sym w:font="HQPB2" w:char="F059"/>
      </w:r>
      <w:r w:rsidRPr="00ED2230">
        <w:rPr>
          <w:rFonts w:ascii="B Badr" w:hAnsi="B Badr" w:cs="B Badr"/>
          <w:color w:val="000000"/>
        </w:rPr>
        <w:sym w:font="HQPB4" w:char="F0AF"/>
      </w:r>
      <w:r w:rsidRPr="00ED2230">
        <w:rPr>
          <w:rFonts w:ascii="B Badr" w:hAnsi="B Badr" w:cs="B Badr"/>
          <w:color w:val="000000"/>
        </w:rPr>
        <w:sym w:font="HQPB2" w:char="F052"/>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5" w:char="F06F"/>
      </w:r>
      <w:r w:rsidRPr="00ED2230">
        <w:rPr>
          <w:rFonts w:ascii="B Badr" w:hAnsi="B Badr" w:cs="B Badr"/>
          <w:color w:val="000000"/>
        </w:rPr>
        <w:sym w:font="HQPB2" w:char="F059"/>
      </w:r>
      <w:r w:rsidRPr="00ED2230">
        <w:rPr>
          <w:rFonts w:ascii="B Badr" w:hAnsi="B Badr" w:cs="B Badr"/>
          <w:color w:val="000000"/>
        </w:rPr>
        <w:sym w:font="HQPB4" w:char="F0F7"/>
      </w:r>
      <w:r w:rsidRPr="00ED2230">
        <w:rPr>
          <w:rFonts w:ascii="B Badr" w:hAnsi="B Badr" w:cs="B Badr"/>
          <w:color w:val="000000"/>
        </w:rPr>
        <w:sym w:font="HQPB1" w:char="F0E8"/>
      </w:r>
      <w:r w:rsidRPr="00ED2230">
        <w:rPr>
          <w:rFonts w:ascii="B Badr" w:hAnsi="B Badr" w:cs="B Badr"/>
          <w:color w:val="000000"/>
        </w:rPr>
        <w:sym w:font="HQPB4" w:char="F0CF"/>
      </w:r>
      <w:r w:rsidRPr="00ED2230">
        <w:rPr>
          <w:rFonts w:ascii="B Badr" w:hAnsi="B Badr" w:cs="B Badr"/>
          <w:color w:val="000000"/>
        </w:rPr>
        <w:sym w:font="HQPB2" w:char="F04A"/>
      </w:r>
      <w:r w:rsidRPr="00ED2230">
        <w:rPr>
          <w:rFonts w:ascii="B Badr" w:hAnsi="B Badr" w:cs="B Badr"/>
          <w:color w:val="000000"/>
        </w:rPr>
        <w:sym w:font="HQPB5" w:char="F079"/>
      </w:r>
      <w:r w:rsidRPr="00ED2230">
        <w:rPr>
          <w:rFonts w:ascii="B Badr" w:hAnsi="B Badr" w:cs="B Badr"/>
          <w:color w:val="000000"/>
        </w:rPr>
        <w:sym w:font="HQPB1" w:char="F099"/>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4" w:char="F05A"/>
      </w:r>
      <w:r w:rsidRPr="00ED2230">
        <w:rPr>
          <w:rFonts w:ascii="B Badr" w:hAnsi="B Badr" w:cs="B Badr"/>
          <w:color w:val="000000"/>
        </w:rPr>
        <w:sym w:font="HQPB2" w:char="F083"/>
      </w:r>
      <w:r w:rsidRPr="00ED2230">
        <w:rPr>
          <w:rFonts w:ascii="B Badr" w:hAnsi="B Badr" w:cs="B Badr"/>
          <w:color w:val="000000"/>
        </w:rPr>
        <w:sym w:font="HQPB4" w:char="F0CF"/>
      </w:r>
      <w:r w:rsidRPr="00ED2230">
        <w:rPr>
          <w:rFonts w:ascii="B Badr" w:hAnsi="B Badr" w:cs="B Badr"/>
          <w:color w:val="000000"/>
        </w:rPr>
        <w:sym w:font="HQPB1" w:char="F08A"/>
      </w:r>
      <w:r w:rsidRPr="00ED2230">
        <w:rPr>
          <w:rFonts w:ascii="B Badr" w:hAnsi="B Badr" w:cs="B Badr"/>
          <w:color w:val="000000"/>
        </w:rPr>
        <w:sym w:font="HQPB1" w:char="F024"/>
      </w:r>
      <w:r w:rsidRPr="00ED2230">
        <w:rPr>
          <w:rFonts w:ascii="B Badr" w:hAnsi="B Badr" w:cs="B Badr"/>
          <w:color w:val="000000"/>
        </w:rPr>
        <w:sym w:font="HQPB5" w:char="F06F"/>
      </w:r>
      <w:r w:rsidRPr="00ED2230">
        <w:rPr>
          <w:rFonts w:ascii="B Badr" w:hAnsi="B Badr" w:cs="B Badr"/>
          <w:color w:val="000000"/>
        </w:rPr>
        <w:sym w:font="HQPB2" w:char="F059"/>
      </w:r>
      <w:r w:rsidRPr="00ED2230">
        <w:rPr>
          <w:rFonts w:ascii="B Badr" w:hAnsi="B Badr" w:cs="B Badr"/>
          <w:color w:val="000000"/>
        </w:rPr>
        <w:sym w:font="HQPB4" w:char="F0E3"/>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2" w:char="F093"/>
      </w:r>
      <w:r w:rsidRPr="00ED2230">
        <w:rPr>
          <w:rFonts w:ascii="B Badr" w:hAnsi="B Badr" w:cs="B Badr"/>
          <w:color w:val="000000"/>
        </w:rPr>
        <w:sym w:font="HQPB4" w:char="F0CF"/>
      </w:r>
      <w:r w:rsidRPr="00ED2230">
        <w:rPr>
          <w:rFonts w:ascii="B Badr" w:hAnsi="B Badr" w:cs="B Badr"/>
          <w:color w:val="000000"/>
        </w:rPr>
        <w:sym w:font="HQPB1" w:char="F08A"/>
      </w:r>
      <w:r w:rsidRPr="00ED2230">
        <w:rPr>
          <w:rFonts w:ascii="B Badr" w:hAnsi="B Badr" w:cs="B Badr"/>
          <w:color w:val="000000"/>
        </w:rPr>
        <w:sym w:font="HQPB1" w:char="F024"/>
      </w:r>
      <w:r w:rsidRPr="00ED2230">
        <w:rPr>
          <w:rFonts w:ascii="B Badr" w:hAnsi="B Badr" w:cs="B Badr"/>
          <w:color w:val="000000"/>
        </w:rPr>
        <w:sym w:font="HQPB5" w:char="F06F"/>
      </w:r>
      <w:r w:rsidRPr="00ED2230">
        <w:rPr>
          <w:rFonts w:ascii="B Badr" w:hAnsi="B Badr" w:cs="B Badr"/>
          <w:color w:val="000000"/>
        </w:rPr>
        <w:sym w:font="HQPB2" w:char="F059"/>
      </w:r>
      <w:r w:rsidRPr="00ED2230">
        <w:rPr>
          <w:rFonts w:ascii="B Badr" w:hAnsi="B Badr" w:cs="B Badr"/>
          <w:color w:val="000000"/>
        </w:rPr>
        <w:sym w:font="HQPB4" w:char="F0E3"/>
      </w:r>
      <w:r w:rsidRPr="00ED2230">
        <w:rPr>
          <w:rFonts w:ascii="B Badr" w:hAnsi="B Badr" w:cs="B Badr"/>
          <w:color w:val="000000"/>
        </w:rPr>
        <w:sym w:font="HQPB2" w:char="F083"/>
      </w:r>
      <w:r w:rsidRPr="00ED2230">
        <w:rPr>
          <w:rFonts w:ascii="B Badr" w:hAnsi="B Badr" w:cs="B Badr"/>
          <w:color w:val="000000"/>
          <w:rtl/>
        </w:rPr>
        <w:t xml:space="preserve"> </w:t>
      </w:r>
      <w:r w:rsidRPr="00ED2230">
        <w:rPr>
          <w:rFonts w:ascii="B Badr" w:hAnsi="B Badr" w:cs="B Badr"/>
          <w:color w:val="000000"/>
        </w:rPr>
        <w:sym w:font="HQPB4" w:char="F0C7"/>
      </w:r>
      <w:r w:rsidRPr="00ED2230">
        <w:rPr>
          <w:rFonts w:ascii="B Badr" w:hAnsi="B Badr" w:cs="B Badr"/>
          <w:color w:val="000000"/>
        </w:rPr>
        <w:sym w:font="HQPB2" w:char="F060"/>
      </w:r>
      <w:r w:rsidRPr="00ED2230">
        <w:rPr>
          <w:rFonts w:ascii="B Badr" w:hAnsi="B Badr" w:cs="B Badr"/>
          <w:color w:val="000000"/>
        </w:rPr>
        <w:sym w:font="HQPB2" w:char="F0BB"/>
      </w:r>
      <w:r w:rsidRPr="00ED2230">
        <w:rPr>
          <w:rFonts w:ascii="B Badr" w:hAnsi="B Badr" w:cs="B Badr"/>
          <w:color w:val="000000"/>
        </w:rPr>
        <w:sym w:font="HQPB5" w:char="F079"/>
      </w:r>
      <w:r w:rsidRPr="00ED2230">
        <w:rPr>
          <w:rFonts w:ascii="B Badr" w:hAnsi="B Badr" w:cs="B Badr"/>
          <w:color w:val="000000"/>
        </w:rPr>
        <w:sym w:font="HQPB2" w:char="F04A"/>
      </w:r>
      <w:r w:rsidRPr="00ED2230">
        <w:rPr>
          <w:rFonts w:ascii="B Badr" w:hAnsi="B Badr" w:cs="B Badr"/>
          <w:color w:val="000000"/>
        </w:rPr>
        <w:sym w:font="HQPB2" w:char="F083"/>
      </w:r>
      <w:r w:rsidRPr="00ED2230">
        <w:rPr>
          <w:rFonts w:ascii="B Badr" w:hAnsi="B Badr" w:cs="B Badr"/>
          <w:color w:val="000000"/>
        </w:rPr>
        <w:sym w:font="HQPB5" w:char="F04D"/>
      </w:r>
      <w:r w:rsidRPr="00ED2230">
        <w:rPr>
          <w:rFonts w:ascii="B Badr" w:hAnsi="B Badr" w:cs="B Badr"/>
          <w:color w:val="000000"/>
        </w:rPr>
        <w:sym w:font="HQPB2" w:char="F07E"/>
      </w:r>
      <w:r w:rsidRPr="00ED2230">
        <w:rPr>
          <w:rFonts w:ascii="B Badr" w:hAnsi="B Badr" w:cs="B Badr"/>
          <w:color w:val="000000"/>
        </w:rPr>
        <w:sym w:font="HQPB4" w:char="F0CF"/>
      </w:r>
      <w:r w:rsidRPr="00ED2230">
        <w:rPr>
          <w:rFonts w:ascii="B Badr" w:hAnsi="B Badr" w:cs="B Badr"/>
          <w:color w:val="000000"/>
        </w:rPr>
        <w:sym w:font="HQPB2" w:char="F039"/>
      </w:r>
      <w:r w:rsidRPr="00ED2230">
        <w:rPr>
          <w:rFonts w:ascii="B Badr" w:hAnsi="B Badr" w:cs="B Badr"/>
          <w:color w:val="000000"/>
          <w:rtl/>
        </w:rPr>
        <w:t xml:space="preserve"> </w:t>
      </w:r>
      <w:r w:rsidRPr="00ED2230">
        <w:rPr>
          <w:rFonts w:ascii="B Badr" w:hAnsi="B Badr" w:cs="B Badr"/>
          <w:color w:val="000000"/>
        </w:rPr>
        <w:sym w:font="HQPB4" w:char="F0F7"/>
      </w:r>
      <w:r w:rsidRPr="00ED2230">
        <w:rPr>
          <w:rFonts w:ascii="B Badr" w:hAnsi="B Badr" w:cs="B Badr"/>
          <w:color w:val="000000"/>
        </w:rPr>
        <w:sym w:font="HQPB2" w:char="F062"/>
      </w:r>
      <w:r w:rsidRPr="00ED2230">
        <w:rPr>
          <w:rFonts w:ascii="B Badr" w:hAnsi="B Badr" w:cs="B Badr"/>
          <w:color w:val="000000"/>
        </w:rPr>
        <w:sym w:font="HQPB5" w:char="F072"/>
      </w:r>
      <w:r w:rsidRPr="00ED2230">
        <w:rPr>
          <w:rFonts w:ascii="B Badr" w:hAnsi="B Badr" w:cs="B Badr"/>
          <w:color w:val="000000"/>
        </w:rPr>
        <w:sym w:font="HQPB1" w:char="F026"/>
      </w:r>
      <w:r w:rsidRPr="00ED2230">
        <w:rPr>
          <w:rFonts w:ascii="B Badr" w:hAnsi="B Badr" w:cs="B Badr"/>
          <w:color w:val="000000"/>
          <w:rtl/>
        </w:rPr>
        <w:t xml:space="preserve"> </w:t>
      </w:r>
      <w:r w:rsidRPr="00ED2230">
        <w:rPr>
          <w:rFonts w:ascii="B Badr" w:hAnsi="B Badr" w:cs="B Badr"/>
          <w:color w:val="000000"/>
        </w:rPr>
        <w:sym w:font="HQPB5" w:char="F028"/>
      </w:r>
      <w:r w:rsidRPr="00ED2230">
        <w:rPr>
          <w:rFonts w:ascii="B Badr" w:hAnsi="B Badr" w:cs="B Badr"/>
          <w:color w:val="000000"/>
        </w:rPr>
        <w:sym w:font="HQPB1" w:char="F023"/>
      </w:r>
      <w:r w:rsidRPr="00ED2230">
        <w:rPr>
          <w:rFonts w:ascii="B Badr" w:hAnsi="B Badr" w:cs="B Badr"/>
          <w:color w:val="000000"/>
        </w:rPr>
        <w:sym w:font="HQPB2" w:char="F071"/>
      </w:r>
      <w:r w:rsidRPr="00ED2230">
        <w:rPr>
          <w:rFonts w:ascii="B Badr" w:hAnsi="B Badr" w:cs="B Badr"/>
          <w:color w:val="000000"/>
        </w:rPr>
        <w:sym w:font="HQPB4" w:char="F0E3"/>
      </w:r>
      <w:r w:rsidRPr="00ED2230">
        <w:rPr>
          <w:rFonts w:ascii="B Badr" w:hAnsi="B Badr" w:cs="B Badr"/>
          <w:color w:val="000000"/>
        </w:rPr>
        <w:sym w:font="HQPB2" w:char="F059"/>
      </w:r>
      <w:r w:rsidRPr="00ED2230">
        <w:rPr>
          <w:rFonts w:ascii="B Badr" w:hAnsi="B Badr" w:cs="B Badr"/>
          <w:color w:val="000000"/>
        </w:rPr>
        <w:sym w:font="HQPB4" w:char="F0CF"/>
      </w:r>
      <w:r w:rsidRPr="00ED2230">
        <w:rPr>
          <w:rFonts w:ascii="B Badr" w:hAnsi="B Badr" w:cs="B Badr"/>
          <w:color w:val="000000"/>
        </w:rPr>
        <w:sym w:font="HQPB2" w:char="F042"/>
      </w:r>
      <w:r w:rsidRPr="00ED2230">
        <w:rPr>
          <w:rFonts w:ascii="B Badr" w:hAnsi="B Badr" w:cs="B Badr"/>
          <w:color w:val="000000"/>
        </w:rPr>
        <w:sym w:font="HQPB1" w:char="F023"/>
      </w:r>
      <w:r w:rsidRPr="00ED2230">
        <w:rPr>
          <w:rFonts w:ascii="B Badr" w:hAnsi="B Badr" w:cs="B Badr"/>
          <w:color w:val="000000"/>
        </w:rPr>
        <w:sym w:font="HQPB5" w:char="F075"/>
      </w:r>
      <w:r w:rsidRPr="00ED2230">
        <w:rPr>
          <w:rFonts w:ascii="B Badr" w:hAnsi="B Badr" w:cs="B Badr"/>
          <w:color w:val="000000"/>
        </w:rPr>
        <w:sym w:font="HQPB2" w:char="F0E4"/>
      </w:r>
      <w:r w:rsidRPr="00ED2230">
        <w:rPr>
          <w:rFonts w:ascii="B Badr" w:hAnsi="B Badr" w:cs="B Badr"/>
          <w:color w:val="000000"/>
          <w:rtl/>
        </w:rPr>
        <w:t xml:space="preserve"> </w:t>
      </w:r>
      <w:r w:rsidRPr="00ED2230">
        <w:rPr>
          <w:rFonts w:ascii="B Badr" w:hAnsi="B Badr" w:cs="B Badr"/>
          <w:color w:val="000000"/>
        </w:rPr>
        <w:sym w:font="HQPB4" w:char="F0F6"/>
      </w:r>
      <w:r w:rsidRPr="00ED2230">
        <w:rPr>
          <w:rFonts w:ascii="B Badr" w:hAnsi="B Badr" w:cs="B Badr"/>
          <w:color w:val="000000"/>
        </w:rPr>
        <w:sym w:font="HQPB2" w:char="F04E"/>
      </w:r>
      <w:r w:rsidRPr="00ED2230">
        <w:rPr>
          <w:rFonts w:ascii="B Badr" w:hAnsi="B Badr" w:cs="B Badr"/>
          <w:color w:val="000000"/>
        </w:rPr>
        <w:sym w:font="HQPB4" w:char="F0E4"/>
      </w:r>
      <w:r w:rsidRPr="00ED2230">
        <w:rPr>
          <w:rFonts w:ascii="B Badr" w:hAnsi="B Badr" w:cs="B Badr"/>
          <w:color w:val="000000"/>
        </w:rPr>
        <w:sym w:font="HQPB2" w:char="F033"/>
      </w:r>
      <w:r w:rsidRPr="00ED2230">
        <w:rPr>
          <w:rFonts w:ascii="B Badr" w:hAnsi="B Badr" w:cs="B Badr"/>
          <w:color w:val="000000"/>
        </w:rPr>
        <w:sym w:font="HQPB4" w:char="F0CE"/>
      </w:r>
      <w:r w:rsidRPr="00ED2230">
        <w:rPr>
          <w:rFonts w:ascii="B Badr" w:hAnsi="B Badr" w:cs="B Badr"/>
          <w:color w:val="000000"/>
        </w:rPr>
        <w:sym w:font="HQPB4" w:char="F06E"/>
      </w:r>
      <w:r w:rsidRPr="00ED2230">
        <w:rPr>
          <w:rFonts w:ascii="B Badr" w:hAnsi="B Badr" w:cs="B Badr"/>
          <w:color w:val="000000"/>
        </w:rPr>
        <w:sym w:font="HQPB1" w:char="F02F"/>
      </w:r>
      <w:r w:rsidRPr="00ED2230">
        <w:rPr>
          <w:rFonts w:ascii="B Badr" w:hAnsi="B Badr" w:cs="B Badr"/>
          <w:color w:val="000000"/>
        </w:rPr>
        <w:sym w:font="HQPB5" w:char="F074"/>
      </w:r>
      <w:r w:rsidRPr="00ED2230">
        <w:rPr>
          <w:rFonts w:ascii="B Badr" w:hAnsi="B Badr" w:cs="B Badr"/>
          <w:color w:val="000000"/>
        </w:rPr>
        <w:sym w:font="HQPB1" w:char="F08D"/>
      </w:r>
      <w:r w:rsidRPr="00ED2230">
        <w:rPr>
          <w:rFonts w:ascii="B Badr" w:hAnsi="B Badr" w:cs="B Badr"/>
          <w:color w:val="000000"/>
        </w:rPr>
        <w:sym w:font="HQPB4" w:char="F0CE"/>
      </w:r>
      <w:r w:rsidRPr="00ED2230">
        <w:rPr>
          <w:rFonts w:ascii="B Badr" w:hAnsi="B Badr" w:cs="B Badr"/>
          <w:color w:val="000000"/>
        </w:rPr>
        <w:sym w:font="HQPB1" w:char="F02F"/>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4" w:char="F0A8"/>
      </w:r>
      <w:r w:rsidRPr="00ED2230">
        <w:rPr>
          <w:rFonts w:ascii="B Badr" w:hAnsi="B Badr" w:cs="B Badr"/>
          <w:color w:val="000000"/>
        </w:rPr>
        <w:sym w:font="HQPB2" w:char="F059"/>
      </w:r>
      <w:r w:rsidRPr="00ED2230">
        <w:rPr>
          <w:rFonts w:ascii="B Badr" w:hAnsi="B Badr" w:cs="B Badr"/>
          <w:color w:val="000000"/>
        </w:rPr>
        <w:sym w:font="HQPB5" w:char="F074"/>
      </w:r>
      <w:r w:rsidRPr="00ED2230">
        <w:rPr>
          <w:rFonts w:ascii="B Badr" w:hAnsi="B Badr" w:cs="B Badr"/>
          <w:color w:val="000000"/>
        </w:rPr>
        <w:sym w:font="HQPB2" w:char="F042"/>
      </w:r>
      <w:r w:rsidRPr="00ED2230">
        <w:rPr>
          <w:rFonts w:ascii="B Badr" w:hAnsi="B Badr" w:cs="B Badr"/>
          <w:color w:val="000000"/>
        </w:rPr>
        <w:sym w:font="HQPB1" w:char="F024"/>
      </w:r>
      <w:r w:rsidRPr="00ED2230">
        <w:rPr>
          <w:rFonts w:ascii="B Badr" w:hAnsi="B Badr" w:cs="B Badr"/>
          <w:color w:val="000000"/>
        </w:rPr>
        <w:sym w:font="HQPB5" w:char="F074"/>
      </w:r>
      <w:r w:rsidRPr="00ED2230">
        <w:rPr>
          <w:rFonts w:ascii="B Badr" w:hAnsi="B Badr" w:cs="B Badr"/>
          <w:color w:val="000000"/>
        </w:rPr>
        <w:sym w:font="HQPB2" w:char="F0AB"/>
      </w:r>
      <w:r w:rsidRPr="00ED2230">
        <w:rPr>
          <w:rFonts w:ascii="B Badr" w:hAnsi="B Badr" w:cs="B Badr"/>
          <w:color w:val="000000"/>
        </w:rPr>
        <w:sym w:font="HQPB5" w:char="F073"/>
      </w:r>
      <w:r w:rsidRPr="00ED2230">
        <w:rPr>
          <w:rFonts w:ascii="B Badr" w:hAnsi="B Badr" w:cs="B Badr"/>
          <w:color w:val="000000"/>
        </w:rPr>
        <w:sym w:font="HQPB1" w:char="F0F9"/>
      </w:r>
      <w:r w:rsidRPr="00ED2230">
        <w:rPr>
          <w:rFonts w:ascii="B Badr" w:hAnsi="B Badr" w:cs="B Badr"/>
          <w:color w:val="000000"/>
          <w:rtl/>
        </w:rPr>
        <w:t xml:space="preserve"> </w:t>
      </w:r>
      <w:r w:rsidRPr="00ED2230">
        <w:rPr>
          <w:rFonts w:ascii="B Badr" w:hAnsi="B Badr" w:cs="B Badr"/>
          <w:color w:val="000000"/>
        </w:rPr>
        <w:sym w:font="HQPB4" w:char="F034"/>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5" w:char="F06F"/>
      </w:r>
      <w:r w:rsidRPr="00ED2230">
        <w:rPr>
          <w:rFonts w:ascii="B Badr" w:hAnsi="B Badr" w:cs="B Badr"/>
          <w:color w:val="000000"/>
        </w:rPr>
        <w:sym w:font="HQPB2" w:char="F059"/>
      </w:r>
      <w:r w:rsidRPr="00ED2230">
        <w:rPr>
          <w:rFonts w:ascii="B Badr" w:hAnsi="B Badr" w:cs="B Badr"/>
          <w:color w:val="000000"/>
        </w:rPr>
        <w:sym w:font="HQPB4" w:char="F0AD"/>
      </w:r>
      <w:r w:rsidRPr="00ED2230">
        <w:rPr>
          <w:rFonts w:ascii="B Badr" w:hAnsi="B Badr" w:cs="B Badr"/>
          <w:color w:val="000000"/>
        </w:rPr>
        <w:sym w:font="HQPB1" w:char="F02F"/>
      </w:r>
      <w:r w:rsidRPr="00ED2230">
        <w:rPr>
          <w:rFonts w:ascii="B Badr" w:hAnsi="B Badr" w:cs="B Badr"/>
          <w:color w:val="000000"/>
        </w:rPr>
        <w:sym w:font="HQPB5" w:char="F075"/>
      </w:r>
      <w:r w:rsidRPr="00ED2230">
        <w:rPr>
          <w:rFonts w:ascii="B Badr" w:hAnsi="B Badr" w:cs="B Badr"/>
          <w:color w:val="000000"/>
        </w:rPr>
        <w:sym w:font="HQPB1" w:char="F091"/>
      </w:r>
      <w:r w:rsidRPr="00ED2230">
        <w:rPr>
          <w:rFonts w:ascii="B Badr" w:hAnsi="B Badr" w:cs="B Badr"/>
          <w:color w:val="000000"/>
          <w:rtl/>
        </w:rPr>
        <w:t xml:space="preserve"> </w:t>
      </w:r>
      <w:r w:rsidRPr="00ED2230">
        <w:rPr>
          <w:rFonts w:ascii="B Badr" w:hAnsi="B Badr" w:cs="B Badr"/>
          <w:color w:val="000000"/>
        </w:rPr>
        <w:sym w:font="HQPB4" w:char="F0F6"/>
      </w:r>
      <w:r w:rsidRPr="00ED2230">
        <w:rPr>
          <w:rFonts w:ascii="B Badr" w:hAnsi="B Badr" w:cs="B Badr"/>
          <w:color w:val="000000"/>
        </w:rPr>
        <w:sym w:font="HQPB1" w:char="F08D"/>
      </w:r>
      <w:r w:rsidRPr="00ED2230">
        <w:rPr>
          <w:rFonts w:ascii="B Badr" w:hAnsi="B Badr" w:cs="B Badr"/>
          <w:color w:val="000000"/>
        </w:rPr>
        <w:sym w:font="HQPB4" w:char="F0CF"/>
      </w:r>
      <w:r w:rsidRPr="00ED2230">
        <w:rPr>
          <w:rFonts w:ascii="B Badr" w:hAnsi="B Badr" w:cs="B Badr"/>
          <w:color w:val="000000"/>
        </w:rPr>
        <w:sym w:font="HQPB1" w:char="F0FF"/>
      </w:r>
      <w:r w:rsidRPr="00ED2230">
        <w:rPr>
          <w:rFonts w:ascii="B Badr" w:hAnsi="B Badr" w:cs="B Badr"/>
          <w:color w:val="000000"/>
        </w:rPr>
        <w:sym w:font="HQPB4" w:char="F0F8"/>
      </w:r>
      <w:r w:rsidRPr="00ED2230">
        <w:rPr>
          <w:rFonts w:ascii="B Badr" w:hAnsi="B Badr" w:cs="B Badr"/>
          <w:color w:val="000000"/>
        </w:rPr>
        <w:sym w:font="HQPB1" w:char="F0EE"/>
      </w:r>
      <w:r w:rsidRPr="00ED2230">
        <w:rPr>
          <w:rFonts w:ascii="B Badr" w:hAnsi="B Badr" w:cs="B Badr"/>
          <w:color w:val="000000"/>
        </w:rPr>
        <w:sym w:font="HQPB5" w:char="F024"/>
      </w:r>
      <w:r w:rsidRPr="00ED2230">
        <w:rPr>
          <w:rFonts w:ascii="B Badr" w:hAnsi="B Badr" w:cs="B Badr"/>
          <w:color w:val="000000"/>
        </w:rPr>
        <w:sym w:font="HQPB1" w:char="F024"/>
      </w:r>
      <w:r w:rsidRPr="00ED2230">
        <w:rPr>
          <w:rFonts w:ascii="B Badr" w:hAnsi="B Badr" w:cs="B Badr"/>
          <w:color w:val="000000"/>
        </w:rPr>
        <w:sym w:font="HQPB5" w:char="F073"/>
      </w:r>
      <w:r w:rsidRPr="00ED2230">
        <w:rPr>
          <w:rFonts w:ascii="B Badr" w:hAnsi="B Badr" w:cs="B Badr"/>
          <w:color w:val="000000"/>
        </w:rPr>
        <w:sym w:font="HQPB1" w:char="F0F9"/>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5" w:char="F075"/>
      </w:r>
      <w:r w:rsidRPr="00ED2230">
        <w:rPr>
          <w:rFonts w:ascii="B Badr" w:hAnsi="B Badr" w:cs="B Badr"/>
          <w:color w:val="000000"/>
        </w:rPr>
        <w:sym w:font="HQPB2" w:char="F05A"/>
      </w:r>
      <w:r w:rsidRPr="00ED2230">
        <w:rPr>
          <w:rFonts w:ascii="B Badr" w:hAnsi="B Badr" w:cs="B Badr"/>
          <w:color w:val="000000"/>
        </w:rPr>
        <w:sym w:font="HQPB5" w:char="F073"/>
      </w:r>
      <w:r w:rsidRPr="00ED2230">
        <w:rPr>
          <w:rFonts w:ascii="B Badr" w:hAnsi="B Badr" w:cs="B Badr"/>
          <w:color w:val="000000"/>
        </w:rPr>
        <w:sym w:font="HQPB2" w:char="F039"/>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5" w:char="F06F"/>
      </w:r>
      <w:r w:rsidRPr="00ED2230">
        <w:rPr>
          <w:rFonts w:ascii="B Badr" w:hAnsi="B Badr" w:cs="B Badr"/>
          <w:color w:val="000000"/>
        </w:rPr>
        <w:sym w:font="HQPB2" w:char="F059"/>
      </w:r>
      <w:r w:rsidRPr="00ED2230">
        <w:rPr>
          <w:rFonts w:ascii="B Badr" w:hAnsi="B Badr" w:cs="B Badr"/>
          <w:color w:val="000000"/>
        </w:rPr>
        <w:sym w:font="HQPB5" w:char="F074"/>
      </w:r>
      <w:r w:rsidRPr="00ED2230">
        <w:rPr>
          <w:rFonts w:ascii="B Badr" w:hAnsi="B Badr" w:cs="B Badr"/>
          <w:color w:val="000000"/>
        </w:rPr>
        <w:sym w:font="HQPB1" w:char="F02F"/>
      </w:r>
      <w:r w:rsidRPr="00ED2230">
        <w:rPr>
          <w:rFonts w:ascii="B Badr" w:hAnsi="B Badr" w:cs="B Badr"/>
          <w:color w:val="000000"/>
        </w:rPr>
        <w:sym w:font="HQPB2" w:char="F071"/>
      </w:r>
      <w:r w:rsidRPr="00ED2230">
        <w:rPr>
          <w:rFonts w:ascii="B Badr" w:hAnsi="B Badr" w:cs="B Badr"/>
          <w:color w:val="000000"/>
        </w:rPr>
        <w:sym w:font="HQPB4" w:char="F0E7"/>
      </w:r>
      <w:r w:rsidRPr="00ED2230">
        <w:rPr>
          <w:rFonts w:ascii="B Badr" w:hAnsi="B Badr" w:cs="B Badr"/>
          <w:color w:val="000000"/>
        </w:rPr>
        <w:sym w:font="HQPB2" w:char="F052"/>
      </w:r>
      <w:r w:rsidRPr="00ED2230">
        <w:rPr>
          <w:rFonts w:ascii="B Badr" w:hAnsi="B Badr" w:cs="B Badr"/>
          <w:color w:val="000000"/>
        </w:rPr>
        <w:sym w:font="HQPB4" w:char="F0E8"/>
      </w:r>
      <w:r w:rsidRPr="00ED2230">
        <w:rPr>
          <w:rFonts w:ascii="B Badr" w:hAnsi="B Badr" w:cs="B Badr"/>
          <w:color w:val="000000"/>
        </w:rPr>
        <w:sym w:font="HQPB1" w:char="F08C"/>
      </w:r>
      <w:r w:rsidRPr="00ED2230">
        <w:rPr>
          <w:rFonts w:ascii="B Badr" w:hAnsi="B Badr" w:cs="B Badr"/>
          <w:color w:val="000000"/>
          <w:rtl/>
        </w:rPr>
        <w:t xml:space="preserve"> </w:t>
      </w:r>
      <w:r w:rsidRPr="00ED2230">
        <w:rPr>
          <w:rFonts w:ascii="B Badr" w:hAnsi="B Badr" w:cs="B Badr"/>
          <w:color w:val="000000"/>
        </w:rPr>
        <w:sym w:font="HQPB4" w:char="F0F6"/>
      </w:r>
      <w:r w:rsidRPr="00ED2230">
        <w:rPr>
          <w:rFonts w:ascii="B Badr" w:hAnsi="B Badr" w:cs="B Badr"/>
          <w:color w:val="000000"/>
        </w:rPr>
        <w:sym w:font="HQPB1" w:char="F08D"/>
      </w:r>
      <w:r w:rsidRPr="00ED2230">
        <w:rPr>
          <w:rFonts w:ascii="B Badr" w:hAnsi="B Badr" w:cs="B Badr"/>
          <w:color w:val="000000"/>
        </w:rPr>
        <w:sym w:font="HQPB4" w:char="F0CF"/>
      </w:r>
      <w:r w:rsidRPr="00ED2230">
        <w:rPr>
          <w:rFonts w:ascii="B Badr" w:hAnsi="B Badr" w:cs="B Badr"/>
          <w:color w:val="000000"/>
        </w:rPr>
        <w:sym w:font="HQPB4" w:char="F065"/>
      </w:r>
      <w:r w:rsidRPr="00ED2230">
        <w:rPr>
          <w:rFonts w:ascii="B Badr" w:hAnsi="B Badr" w:cs="B Badr"/>
          <w:color w:val="000000"/>
        </w:rPr>
        <w:sym w:font="HQPB1" w:char="F0FF"/>
      </w:r>
      <w:r w:rsidRPr="00ED2230">
        <w:rPr>
          <w:rFonts w:ascii="B Badr" w:hAnsi="B Badr" w:cs="B Badr"/>
          <w:color w:val="000000"/>
        </w:rPr>
        <w:sym w:font="HQPB5" w:char="F09F"/>
      </w:r>
      <w:r w:rsidRPr="00ED2230">
        <w:rPr>
          <w:rFonts w:ascii="B Badr" w:hAnsi="B Badr" w:cs="B Badr"/>
          <w:color w:val="000000"/>
        </w:rPr>
        <w:sym w:font="HQPB2" w:char="F032"/>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4" w:char="F0A8"/>
      </w:r>
      <w:r w:rsidRPr="00ED2230">
        <w:rPr>
          <w:rFonts w:ascii="B Badr" w:hAnsi="B Badr" w:cs="B Badr"/>
          <w:color w:val="000000"/>
        </w:rPr>
        <w:sym w:font="HQPB2" w:char="F059"/>
      </w:r>
      <w:r w:rsidRPr="00ED2230">
        <w:rPr>
          <w:rFonts w:ascii="B Badr" w:hAnsi="B Badr" w:cs="B Badr"/>
          <w:color w:val="000000"/>
        </w:rPr>
        <w:sym w:font="HQPB5" w:char="F074"/>
      </w:r>
      <w:r w:rsidRPr="00ED2230">
        <w:rPr>
          <w:rFonts w:ascii="B Badr" w:hAnsi="B Badr" w:cs="B Badr"/>
          <w:color w:val="000000"/>
        </w:rPr>
        <w:sym w:font="HQPB1" w:char="F0E3"/>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5" w:char="F06F"/>
      </w:r>
      <w:r w:rsidRPr="00ED2230">
        <w:rPr>
          <w:rFonts w:ascii="B Badr" w:hAnsi="B Badr" w:cs="B Badr"/>
          <w:color w:val="000000"/>
        </w:rPr>
        <w:sym w:font="HQPB2" w:char="F059"/>
      </w:r>
      <w:r w:rsidRPr="00ED2230">
        <w:rPr>
          <w:rFonts w:ascii="B Badr" w:hAnsi="B Badr" w:cs="B Badr"/>
          <w:color w:val="000000"/>
        </w:rPr>
        <w:sym w:font="HQPB4" w:char="F0CF"/>
      </w:r>
      <w:r w:rsidRPr="00ED2230">
        <w:rPr>
          <w:rFonts w:ascii="B Badr" w:hAnsi="B Badr" w:cs="B Badr"/>
          <w:color w:val="000000"/>
        </w:rPr>
        <w:sym w:font="HQPB1" w:char="F03F"/>
      </w:r>
      <w:r w:rsidRPr="00ED2230">
        <w:rPr>
          <w:rFonts w:ascii="B Badr" w:hAnsi="B Badr" w:cs="B Badr"/>
          <w:color w:val="000000"/>
        </w:rPr>
        <w:sym w:font="HQPB1" w:char="F024"/>
      </w:r>
      <w:r w:rsidRPr="00ED2230">
        <w:rPr>
          <w:rFonts w:ascii="B Badr" w:hAnsi="B Badr" w:cs="B Badr"/>
          <w:color w:val="000000"/>
        </w:rPr>
        <w:sym w:font="HQPB5" w:char="F074"/>
      </w:r>
      <w:r w:rsidRPr="00ED2230">
        <w:rPr>
          <w:rFonts w:ascii="B Badr" w:hAnsi="B Badr" w:cs="B Badr"/>
          <w:color w:val="000000"/>
        </w:rPr>
        <w:sym w:font="HQPB2" w:char="F0AB"/>
      </w:r>
      <w:r w:rsidRPr="00ED2230">
        <w:rPr>
          <w:rFonts w:ascii="B Badr" w:hAnsi="B Badr" w:cs="B Badr"/>
          <w:color w:val="000000"/>
        </w:rPr>
        <w:sym w:font="HQPB4" w:char="F0CD"/>
      </w:r>
      <w:r w:rsidRPr="00ED2230">
        <w:rPr>
          <w:rFonts w:ascii="B Badr" w:hAnsi="B Badr" w:cs="B Badr"/>
          <w:color w:val="000000"/>
        </w:rPr>
        <w:sym w:font="HQPB4" w:char="F068"/>
      </w:r>
      <w:r w:rsidRPr="00ED2230">
        <w:rPr>
          <w:rFonts w:ascii="B Badr" w:hAnsi="B Badr" w:cs="B Badr"/>
          <w:color w:val="000000"/>
        </w:rPr>
        <w:sym w:font="HQPB2" w:char="F08B"/>
      </w:r>
      <w:r w:rsidRPr="00ED2230">
        <w:rPr>
          <w:rFonts w:ascii="B Badr" w:hAnsi="B Badr" w:cs="B Badr"/>
          <w:color w:val="000000"/>
        </w:rPr>
        <w:sym w:font="HQPB5" w:char="F079"/>
      </w:r>
      <w:r w:rsidRPr="00ED2230">
        <w:rPr>
          <w:rFonts w:ascii="B Badr" w:hAnsi="B Badr" w:cs="B Badr"/>
          <w:color w:val="000000"/>
        </w:rPr>
        <w:sym w:font="HQPB1" w:char="F099"/>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5" w:char="F06F"/>
      </w:r>
      <w:r w:rsidRPr="00ED2230">
        <w:rPr>
          <w:rFonts w:ascii="B Badr" w:hAnsi="B Badr" w:cs="B Badr"/>
          <w:color w:val="000000"/>
        </w:rPr>
        <w:sym w:font="HQPB2" w:char="F059"/>
      </w:r>
      <w:r w:rsidRPr="00ED2230">
        <w:rPr>
          <w:rFonts w:ascii="B Badr" w:hAnsi="B Badr" w:cs="B Badr"/>
          <w:color w:val="000000"/>
        </w:rPr>
        <w:sym w:font="HQPB4" w:char="F0A9"/>
      </w:r>
      <w:r w:rsidRPr="00ED2230">
        <w:rPr>
          <w:rFonts w:ascii="B Badr" w:hAnsi="B Badr" w:cs="B Badr"/>
          <w:color w:val="000000"/>
        </w:rPr>
        <w:sym w:font="HQPB1" w:char="F0F9"/>
      </w:r>
      <w:r w:rsidRPr="00ED2230">
        <w:rPr>
          <w:rFonts w:ascii="B Badr" w:hAnsi="B Badr" w:cs="B Badr"/>
          <w:color w:val="000000"/>
        </w:rPr>
        <w:sym w:font="HQPB5" w:char="F075"/>
      </w:r>
      <w:r w:rsidRPr="00ED2230">
        <w:rPr>
          <w:rFonts w:ascii="B Badr" w:hAnsi="B Badr" w:cs="B Badr"/>
          <w:color w:val="000000"/>
        </w:rPr>
        <w:sym w:font="HQPB2" w:char="F071"/>
      </w:r>
      <w:r w:rsidRPr="00ED2230">
        <w:rPr>
          <w:rFonts w:ascii="B Badr" w:hAnsi="B Badr" w:cs="B Badr"/>
          <w:color w:val="000000"/>
        </w:rPr>
        <w:sym w:font="HQPB5" w:char="F073"/>
      </w:r>
      <w:r w:rsidRPr="00ED2230">
        <w:rPr>
          <w:rFonts w:ascii="B Badr" w:hAnsi="B Badr" w:cs="B Badr"/>
          <w:color w:val="000000"/>
        </w:rPr>
        <w:sym w:font="HQPB1" w:char="F03F"/>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5" w:char="F079"/>
      </w:r>
      <w:r w:rsidRPr="00ED2230">
        <w:rPr>
          <w:rFonts w:ascii="B Badr" w:hAnsi="B Badr" w:cs="B Badr"/>
          <w:color w:val="000000"/>
        </w:rPr>
        <w:sym w:font="HQPB1" w:char="F0EC"/>
      </w:r>
      <w:r w:rsidRPr="00ED2230">
        <w:rPr>
          <w:rFonts w:ascii="B Badr" w:hAnsi="B Badr" w:cs="B Badr"/>
          <w:color w:val="000000"/>
        </w:rPr>
        <w:sym w:font="HQPB5" w:char="F074"/>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4" w:char="F0CD"/>
      </w:r>
      <w:r w:rsidRPr="00ED2230">
        <w:rPr>
          <w:rFonts w:ascii="B Badr" w:hAnsi="B Badr" w:cs="B Badr"/>
          <w:color w:val="000000"/>
        </w:rPr>
        <w:sym w:font="HQPB1" w:char="F091"/>
      </w:r>
      <w:r w:rsidRPr="00ED2230">
        <w:rPr>
          <w:rFonts w:ascii="B Badr" w:hAnsi="B Badr" w:cs="B Badr"/>
          <w:color w:val="000000"/>
        </w:rPr>
        <w:sym w:font="HQPB1" w:char="F023"/>
      </w:r>
      <w:r w:rsidRPr="00ED2230">
        <w:rPr>
          <w:rFonts w:ascii="B Badr" w:hAnsi="B Badr" w:cs="B Badr"/>
          <w:color w:val="000000"/>
        </w:rPr>
        <w:sym w:font="HQPB5" w:char="F074"/>
      </w:r>
      <w:r w:rsidRPr="00ED2230">
        <w:rPr>
          <w:rFonts w:ascii="B Badr" w:hAnsi="B Badr" w:cs="B Badr"/>
          <w:color w:val="000000"/>
        </w:rPr>
        <w:sym w:font="HQPB1" w:char="F08D"/>
      </w:r>
      <w:r w:rsidRPr="00ED2230">
        <w:rPr>
          <w:rFonts w:ascii="B Badr" w:hAnsi="B Badr" w:cs="B Badr"/>
          <w:color w:val="000000"/>
        </w:rPr>
        <w:sym w:font="HQPB4" w:char="F0F6"/>
      </w:r>
      <w:r w:rsidRPr="00ED2230">
        <w:rPr>
          <w:rFonts w:ascii="B Badr" w:hAnsi="B Badr" w:cs="B Badr"/>
          <w:color w:val="000000"/>
        </w:rPr>
        <w:sym w:font="HQPB1" w:char="F02F"/>
      </w:r>
      <w:r w:rsidRPr="00ED2230">
        <w:rPr>
          <w:rFonts w:ascii="B Badr" w:hAnsi="B Badr" w:cs="B Badr"/>
          <w:color w:val="000000"/>
        </w:rPr>
        <w:sym w:font="HQPB5" w:char="F046"/>
      </w:r>
      <w:r w:rsidRPr="00ED2230">
        <w:rPr>
          <w:rFonts w:ascii="B Badr" w:hAnsi="B Badr" w:cs="B Badr"/>
          <w:color w:val="000000"/>
        </w:rPr>
        <w:sym w:font="HQPB2" w:char="F07B"/>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2" w:char="F0C7"/>
      </w:r>
      <w:r w:rsidRPr="00ED2230">
        <w:rPr>
          <w:rFonts w:ascii="B Badr" w:hAnsi="B Badr" w:cs="B Badr"/>
          <w:color w:val="000000"/>
        </w:rPr>
        <w:sym w:font="HQPB2" w:char="F0CA"/>
      </w:r>
      <w:r w:rsidRPr="00ED2230">
        <w:rPr>
          <w:rFonts w:ascii="B Badr" w:hAnsi="B Badr" w:cs="B Badr"/>
          <w:color w:val="000000"/>
        </w:rPr>
        <w:sym w:font="HQPB2" w:char="F0D2"/>
      </w:r>
      <w:r w:rsidRPr="00ED2230">
        <w:rPr>
          <w:rFonts w:ascii="B Badr" w:hAnsi="B Badr" w:cs="B Badr"/>
          <w:color w:val="000000"/>
        </w:rPr>
        <w:sym w:font="HQPB2" w:char="F0CC"/>
      </w:r>
      <w:r w:rsidRPr="00ED2230">
        <w:rPr>
          <w:rFonts w:ascii="B Badr" w:hAnsi="B Badr" w:cs="B Badr"/>
          <w:color w:val="000000"/>
        </w:rPr>
        <w:sym w:font="HQPB2" w:char="F0C8"/>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5" w:char="F06F"/>
      </w:r>
      <w:r w:rsidRPr="00ED2230">
        <w:rPr>
          <w:rFonts w:ascii="B Badr" w:hAnsi="B Badr" w:cs="B Badr"/>
          <w:color w:val="000000"/>
        </w:rPr>
        <w:sym w:font="HQPB2" w:char="F059"/>
      </w:r>
      <w:r w:rsidRPr="00ED2230">
        <w:rPr>
          <w:rFonts w:ascii="B Badr" w:hAnsi="B Badr" w:cs="B Badr"/>
          <w:color w:val="000000"/>
        </w:rPr>
        <w:sym w:font="HQPB4" w:char="F0AD"/>
      </w:r>
      <w:r w:rsidRPr="00ED2230">
        <w:rPr>
          <w:rFonts w:ascii="B Badr" w:hAnsi="B Badr" w:cs="B Badr"/>
          <w:color w:val="000000"/>
        </w:rPr>
        <w:sym w:font="HQPB1" w:char="F02F"/>
      </w:r>
      <w:r w:rsidRPr="00ED2230">
        <w:rPr>
          <w:rFonts w:ascii="B Badr" w:hAnsi="B Badr" w:cs="B Badr"/>
          <w:color w:val="000000"/>
        </w:rPr>
        <w:sym w:font="HQPB5" w:char="F075"/>
      </w:r>
      <w:r w:rsidRPr="00ED2230">
        <w:rPr>
          <w:rFonts w:ascii="B Badr" w:hAnsi="B Badr" w:cs="B Badr"/>
          <w:color w:val="000000"/>
        </w:rPr>
        <w:sym w:font="HQPB1" w:char="F091"/>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5" w:char="F06F"/>
      </w:r>
      <w:r w:rsidRPr="00ED2230">
        <w:rPr>
          <w:rFonts w:ascii="B Badr" w:hAnsi="B Badr" w:cs="B Badr"/>
          <w:color w:val="000000"/>
        </w:rPr>
        <w:sym w:font="HQPB2" w:char="F059"/>
      </w:r>
      <w:r w:rsidRPr="00ED2230">
        <w:rPr>
          <w:rFonts w:ascii="B Badr" w:hAnsi="B Badr" w:cs="B Badr"/>
          <w:color w:val="000000"/>
        </w:rPr>
        <w:sym w:font="HQPB4" w:char="F0CF"/>
      </w:r>
      <w:r w:rsidRPr="00ED2230">
        <w:rPr>
          <w:rFonts w:ascii="B Badr" w:hAnsi="B Badr" w:cs="B Badr"/>
          <w:color w:val="000000"/>
        </w:rPr>
        <w:sym w:font="HQPB1" w:char="F03F"/>
      </w:r>
      <w:r w:rsidRPr="00ED2230">
        <w:rPr>
          <w:rFonts w:ascii="B Badr" w:hAnsi="B Badr" w:cs="B Badr"/>
          <w:color w:val="000000"/>
        </w:rPr>
        <w:sym w:font="HQPB1" w:char="F023"/>
      </w:r>
      <w:r w:rsidRPr="00ED2230">
        <w:rPr>
          <w:rFonts w:ascii="B Badr" w:hAnsi="B Badr" w:cs="B Badr"/>
          <w:color w:val="000000"/>
        </w:rPr>
        <w:sym w:font="HQPB5" w:char="F075"/>
      </w:r>
      <w:r w:rsidRPr="00ED2230">
        <w:rPr>
          <w:rFonts w:ascii="B Badr" w:hAnsi="B Badr" w:cs="B Badr"/>
          <w:color w:val="000000"/>
        </w:rPr>
        <w:sym w:font="HQPB2" w:char="F0E4"/>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5" w:char="F074"/>
      </w:r>
      <w:r w:rsidRPr="00ED2230">
        <w:rPr>
          <w:rFonts w:ascii="B Badr" w:hAnsi="B Badr" w:cs="B Badr"/>
          <w:color w:val="000000"/>
        </w:rPr>
        <w:sym w:font="HQPB2" w:char="F042"/>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5" w:char="F06F"/>
      </w:r>
      <w:r w:rsidRPr="00ED2230">
        <w:rPr>
          <w:rFonts w:ascii="B Badr" w:hAnsi="B Badr" w:cs="B Badr"/>
          <w:color w:val="000000"/>
        </w:rPr>
        <w:sym w:font="HQPB2" w:char="F059"/>
      </w:r>
      <w:r w:rsidRPr="00ED2230">
        <w:rPr>
          <w:rFonts w:ascii="B Badr" w:hAnsi="B Badr" w:cs="B Badr"/>
          <w:color w:val="000000"/>
        </w:rPr>
        <w:sym w:font="HQPB4" w:char="F0A8"/>
      </w:r>
      <w:r w:rsidRPr="00ED2230">
        <w:rPr>
          <w:rFonts w:ascii="B Badr" w:hAnsi="B Badr" w:cs="B Badr"/>
          <w:color w:val="000000"/>
        </w:rPr>
        <w:sym w:font="HQPB1" w:char="F03F"/>
      </w:r>
      <w:r w:rsidRPr="00ED2230">
        <w:rPr>
          <w:rFonts w:ascii="B Badr" w:hAnsi="B Badr" w:cs="B Badr"/>
          <w:color w:val="000000"/>
        </w:rPr>
        <w:sym w:font="HQPB1" w:char="F089"/>
      </w:r>
      <w:r w:rsidRPr="00ED2230">
        <w:rPr>
          <w:rFonts w:ascii="B Badr" w:hAnsi="B Badr" w:cs="B Badr"/>
          <w:color w:val="000000"/>
        </w:rPr>
        <w:sym w:font="HQPB5" w:char="F074"/>
      </w:r>
      <w:r w:rsidRPr="00ED2230">
        <w:rPr>
          <w:rFonts w:ascii="B Badr" w:hAnsi="B Badr" w:cs="B Badr"/>
          <w:color w:val="000000"/>
        </w:rPr>
        <w:sym w:font="HQPB1" w:char="F0E3"/>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5" w:char="F034"/>
      </w:r>
      <w:r w:rsidRPr="00ED2230">
        <w:rPr>
          <w:rFonts w:ascii="B Badr" w:hAnsi="B Badr" w:cs="B Badr"/>
          <w:color w:val="000000"/>
        </w:rPr>
        <w:sym w:font="HQPB2" w:char="F092"/>
      </w:r>
      <w:r w:rsidRPr="00ED2230">
        <w:rPr>
          <w:rFonts w:ascii="B Badr" w:hAnsi="B Badr" w:cs="B Badr"/>
          <w:color w:val="000000"/>
        </w:rPr>
        <w:sym w:font="HQPB5" w:char="F06E"/>
      </w:r>
      <w:r w:rsidRPr="00ED2230">
        <w:rPr>
          <w:rFonts w:ascii="B Badr" w:hAnsi="B Badr" w:cs="B Badr"/>
          <w:color w:val="000000"/>
        </w:rPr>
        <w:sym w:font="HQPB2" w:char="F03F"/>
      </w:r>
      <w:r w:rsidRPr="00ED2230">
        <w:rPr>
          <w:rFonts w:ascii="B Badr" w:hAnsi="B Badr" w:cs="B Badr"/>
          <w:color w:val="000000"/>
        </w:rPr>
        <w:sym w:font="HQPB5" w:char="F074"/>
      </w:r>
      <w:r w:rsidRPr="00ED2230">
        <w:rPr>
          <w:rFonts w:ascii="B Badr" w:hAnsi="B Badr" w:cs="B Badr"/>
          <w:color w:val="000000"/>
        </w:rPr>
        <w:sym w:font="HQPB1" w:char="F0E3"/>
      </w:r>
      <w:r w:rsidRPr="00ED2230">
        <w:rPr>
          <w:rFonts w:ascii="B Badr" w:hAnsi="B Badr" w:cs="B Badr"/>
          <w:color w:val="000000"/>
          <w:rtl/>
        </w:rPr>
        <w:t xml:space="preserve"> </w:t>
      </w:r>
      <w:r w:rsidRPr="00ED2230">
        <w:rPr>
          <w:rFonts w:ascii="B Badr" w:hAnsi="B Badr" w:cs="B Badr"/>
          <w:color w:val="000000"/>
        </w:rPr>
        <w:sym w:font="HQPB5" w:char="F079"/>
      </w:r>
      <w:r w:rsidRPr="00ED2230">
        <w:rPr>
          <w:rFonts w:ascii="B Badr" w:hAnsi="B Badr" w:cs="B Badr"/>
          <w:color w:val="000000"/>
        </w:rPr>
        <w:sym w:font="HQPB2" w:char="F037"/>
      </w:r>
      <w:r w:rsidRPr="00ED2230">
        <w:rPr>
          <w:rFonts w:ascii="B Badr" w:hAnsi="B Badr" w:cs="B Badr"/>
          <w:color w:val="000000"/>
        </w:rPr>
        <w:sym w:font="HQPB4" w:char="F0CE"/>
      </w:r>
      <w:r w:rsidRPr="00ED2230">
        <w:rPr>
          <w:rFonts w:ascii="B Badr" w:hAnsi="B Badr" w:cs="B Badr"/>
          <w:color w:val="000000"/>
        </w:rPr>
        <w:sym w:font="HQPB2" w:char="F03D"/>
      </w:r>
      <w:r w:rsidRPr="00ED2230">
        <w:rPr>
          <w:rFonts w:ascii="B Badr" w:hAnsi="B Badr" w:cs="B Badr"/>
          <w:color w:val="000000"/>
        </w:rPr>
        <w:sym w:font="HQPB4" w:char="F0DF"/>
      </w:r>
      <w:r w:rsidRPr="00ED2230">
        <w:rPr>
          <w:rFonts w:ascii="B Badr" w:hAnsi="B Badr" w:cs="B Badr"/>
          <w:color w:val="000000"/>
        </w:rPr>
        <w:sym w:font="HQPB1" w:char="F099"/>
      </w:r>
      <w:r w:rsidRPr="00ED2230">
        <w:rPr>
          <w:rFonts w:ascii="B Badr" w:hAnsi="B Badr" w:cs="B Badr"/>
          <w:color w:val="000000"/>
        </w:rPr>
        <w:sym w:font="HQPB4" w:char="F0E2"/>
      </w:r>
      <w:r w:rsidRPr="00ED2230">
        <w:rPr>
          <w:rFonts w:ascii="B Badr" w:hAnsi="B Badr" w:cs="B Badr"/>
          <w:color w:val="000000"/>
        </w:rPr>
        <w:sym w:font="HQPB1" w:char="F091"/>
      </w:r>
      <w:r w:rsidRPr="00ED2230">
        <w:rPr>
          <w:rFonts w:ascii="B Badr" w:hAnsi="B Badr" w:cs="B Badr"/>
          <w:color w:val="000000"/>
          <w:rtl/>
        </w:rPr>
        <w:t xml:space="preserve"> </w:t>
      </w:r>
      <w:r w:rsidRPr="00ED2230">
        <w:rPr>
          <w:rFonts w:ascii="B Badr" w:hAnsi="B Badr" w:cs="B Badr"/>
          <w:color w:val="000000"/>
        </w:rPr>
        <w:sym w:font="HQPB5" w:char="F09F"/>
      </w:r>
      <w:r w:rsidRPr="00ED2230">
        <w:rPr>
          <w:rFonts w:ascii="B Badr" w:hAnsi="B Badr" w:cs="B Badr"/>
          <w:color w:val="000000"/>
        </w:rPr>
        <w:sym w:font="HQPB2" w:char="F077"/>
      </w:r>
      <w:r w:rsidRPr="00ED2230">
        <w:rPr>
          <w:rFonts w:ascii="B Badr" w:hAnsi="B Badr" w:cs="B Badr"/>
          <w:color w:val="000000"/>
        </w:rPr>
        <w:sym w:font="HQPB5" w:char="F075"/>
      </w:r>
      <w:r w:rsidRPr="00ED2230">
        <w:rPr>
          <w:rFonts w:ascii="B Badr" w:hAnsi="B Badr" w:cs="B Badr"/>
          <w:color w:val="000000"/>
        </w:rPr>
        <w:sym w:font="HQPB2" w:char="F072"/>
      </w:r>
      <w:r w:rsidRPr="00ED2230">
        <w:rPr>
          <w:rFonts w:ascii="B Badr" w:hAnsi="B Badr" w:cs="B Badr"/>
          <w:color w:val="000000"/>
          <w:rtl/>
        </w:rPr>
        <w:t xml:space="preserve"> </w:t>
      </w:r>
      <w:r w:rsidRPr="00ED2230">
        <w:rPr>
          <w:rFonts w:ascii="B Badr" w:hAnsi="B Badr" w:cs="B Badr"/>
          <w:color w:val="000000"/>
        </w:rPr>
        <w:sym w:font="HQPB1" w:char="F024"/>
      </w:r>
      <w:r w:rsidRPr="00ED2230">
        <w:rPr>
          <w:rFonts w:ascii="B Badr" w:hAnsi="B Badr" w:cs="B Badr"/>
          <w:color w:val="000000"/>
        </w:rPr>
        <w:sym w:font="HQPB5" w:char="F074"/>
      </w:r>
      <w:r w:rsidRPr="00ED2230">
        <w:rPr>
          <w:rFonts w:ascii="B Badr" w:hAnsi="B Badr" w:cs="B Badr"/>
          <w:color w:val="000000"/>
        </w:rPr>
        <w:sym w:font="HQPB2" w:char="F052"/>
      </w:r>
      <w:r w:rsidRPr="00ED2230">
        <w:rPr>
          <w:rFonts w:ascii="B Badr" w:hAnsi="B Badr" w:cs="B Badr"/>
          <w:color w:val="000000"/>
        </w:rPr>
        <w:sym w:font="HQPB4" w:char="F0CC"/>
      </w:r>
      <w:r w:rsidRPr="00ED2230">
        <w:rPr>
          <w:rFonts w:ascii="B Badr" w:hAnsi="B Badr" w:cs="B Badr"/>
          <w:color w:val="000000"/>
        </w:rPr>
        <w:sym w:font="HQPB1" w:char="F093"/>
      </w:r>
      <w:r w:rsidRPr="00ED2230">
        <w:rPr>
          <w:rFonts w:ascii="B Badr" w:hAnsi="B Badr" w:cs="B Badr"/>
          <w:color w:val="000000"/>
        </w:rPr>
        <w:sym w:font="HQPB4" w:char="F0F8"/>
      </w:r>
      <w:r w:rsidRPr="00ED2230">
        <w:rPr>
          <w:rFonts w:ascii="B Badr" w:hAnsi="B Badr" w:cs="B Badr"/>
          <w:color w:val="000000"/>
        </w:rPr>
        <w:sym w:font="HQPB1" w:char="F083"/>
      </w:r>
      <w:r w:rsidRPr="00ED2230">
        <w:rPr>
          <w:rFonts w:ascii="B Badr" w:hAnsi="B Badr" w:cs="B Badr"/>
          <w:color w:val="000000"/>
        </w:rPr>
        <w:sym w:font="HQPB4" w:char="F0E9"/>
      </w:r>
      <w:r w:rsidRPr="00ED2230">
        <w:rPr>
          <w:rFonts w:ascii="B Badr" w:hAnsi="B Badr" w:cs="B Badr"/>
          <w:color w:val="000000"/>
        </w:rPr>
        <w:sym w:font="HQPB1" w:char="F042"/>
      </w:r>
      <w:r w:rsidRPr="00ED2230">
        <w:rPr>
          <w:rFonts w:ascii="B Badr" w:hAnsi="B Badr" w:cs="B Badr"/>
          <w:color w:val="000000"/>
          <w:rtl/>
        </w:rPr>
        <w:t xml:space="preserve"> </w:t>
      </w:r>
      <w:r w:rsidRPr="00ED2230">
        <w:rPr>
          <w:rFonts w:ascii="B Badr" w:hAnsi="B Badr" w:cs="B Badr"/>
          <w:color w:val="000000"/>
        </w:rPr>
        <w:sym w:font="HQPB5" w:char="F074"/>
      </w:r>
      <w:r w:rsidRPr="00ED2230">
        <w:rPr>
          <w:rFonts w:ascii="B Badr" w:hAnsi="B Badr" w:cs="B Badr"/>
          <w:color w:val="000000"/>
        </w:rPr>
        <w:sym w:font="HQPB2" w:char="F050"/>
      </w:r>
      <w:r w:rsidRPr="00ED2230">
        <w:rPr>
          <w:rFonts w:ascii="B Badr" w:hAnsi="B Badr" w:cs="B Badr"/>
          <w:color w:val="000000"/>
        </w:rPr>
        <w:sym w:font="HQPB4" w:char="F0F6"/>
      </w:r>
      <w:r w:rsidRPr="00ED2230">
        <w:rPr>
          <w:rFonts w:ascii="B Badr" w:hAnsi="B Badr" w:cs="B Badr"/>
          <w:color w:val="000000"/>
        </w:rPr>
        <w:sym w:font="HQPB2" w:char="F071"/>
      </w:r>
      <w:r w:rsidRPr="00ED2230">
        <w:rPr>
          <w:rFonts w:ascii="B Badr" w:hAnsi="B Badr" w:cs="B Badr"/>
          <w:color w:val="000000"/>
        </w:rPr>
        <w:sym w:font="HQPB5" w:char="F074"/>
      </w:r>
      <w:r w:rsidRPr="00ED2230">
        <w:rPr>
          <w:rFonts w:ascii="B Badr" w:hAnsi="B Badr" w:cs="B Badr"/>
          <w:color w:val="000000"/>
        </w:rPr>
        <w:sym w:font="HQPB2" w:char="F083"/>
      </w:r>
      <w:r w:rsidRPr="00ED2230">
        <w:rPr>
          <w:rFonts w:ascii="B Badr" w:hAnsi="B Badr" w:cs="B Badr"/>
          <w:color w:val="000000"/>
          <w:rtl/>
        </w:rPr>
        <w:t xml:space="preserve"> </w:t>
      </w:r>
      <w:r w:rsidRPr="00ED2230">
        <w:rPr>
          <w:rFonts w:ascii="B Badr" w:hAnsi="B Badr" w:cs="B Badr"/>
          <w:color w:val="000000"/>
        </w:rPr>
        <w:sym w:font="HQPB4" w:char="F0CF"/>
      </w:r>
      <w:r w:rsidRPr="00ED2230">
        <w:rPr>
          <w:rFonts w:ascii="B Badr" w:hAnsi="B Badr" w:cs="B Badr"/>
          <w:color w:val="000000"/>
        </w:rPr>
        <w:sym w:font="HQPB2" w:char="F070"/>
      </w:r>
      <w:r w:rsidRPr="00ED2230">
        <w:rPr>
          <w:rFonts w:ascii="B Badr" w:hAnsi="B Badr" w:cs="B Badr"/>
          <w:color w:val="000000"/>
        </w:rPr>
        <w:sym w:font="HQPB5" w:char="F079"/>
      </w:r>
      <w:r w:rsidRPr="00ED2230">
        <w:rPr>
          <w:rFonts w:ascii="B Badr" w:hAnsi="B Badr" w:cs="B Badr"/>
          <w:color w:val="000000"/>
        </w:rPr>
        <w:sym w:font="HQPB2" w:char="F04A"/>
      </w:r>
      <w:r w:rsidRPr="00ED2230">
        <w:rPr>
          <w:rFonts w:ascii="B Badr" w:hAnsi="B Badr" w:cs="B Badr"/>
          <w:color w:val="000000"/>
        </w:rPr>
        <w:sym w:font="HQPB2" w:char="F0BB"/>
      </w:r>
      <w:r w:rsidRPr="00ED2230">
        <w:rPr>
          <w:rFonts w:ascii="B Badr" w:hAnsi="B Badr" w:cs="B Badr"/>
          <w:color w:val="000000"/>
        </w:rPr>
        <w:sym w:font="HQPB5" w:char="F075"/>
      </w:r>
      <w:r w:rsidRPr="00ED2230">
        <w:rPr>
          <w:rFonts w:ascii="B Badr" w:hAnsi="B Badr" w:cs="B Badr"/>
          <w:color w:val="000000"/>
        </w:rPr>
        <w:sym w:font="HQPB2" w:char="F08A"/>
      </w:r>
      <w:r w:rsidRPr="00ED2230">
        <w:rPr>
          <w:rFonts w:ascii="B Badr" w:hAnsi="B Badr" w:cs="B Badr"/>
          <w:color w:val="000000"/>
        </w:rPr>
        <w:sym w:font="HQPB4" w:char="F0C9"/>
      </w:r>
      <w:r w:rsidRPr="00ED2230">
        <w:rPr>
          <w:rFonts w:ascii="B Badr" w:hAnsi="B Badr" w:cs="B Badr"/>
          <w:color w:val="000000"/>
        </w:rPr>
        <w:sym w:font="HQPB2" w:char="F029"/>
      </w:r>
      <w:r w:rsidRPr="00ED2230">
        <w:rPr>
          <w:rFonts w:ascii="B Badr" w:hAnsi="B Badr" w:cs="B Badr"/>
          <w:color w:val="000000"/>
        </w:rPr>
        <w:sym w:font="HQPB4" w:char="F0F8"/>
      </w:r>
      <w:r w:rsidRPr="00ED2230">
        <w:rPr>
          <w:rFonts w:ascii="B Badr" w:hAnsi="B Badr" w:cs="B Badr"/>
          <w:color w:val="000000"/>
        </w:rPr>
        <w:sym w:font="HQPB2" w:char="F039"/>
      </w:r>
      <w:r w:rsidRPr="00ED2230">
        <w:rPr>
          <w:rFonts w:ascii="B Badr" w:hAnsi="B Badr" w:cs="B Badr"/>
          <w:color w:val="000000"/>
        </w:rPr>
        <w:sym w:font="HQPB5" w:char="F024"/>
      </w:r>
      <w:r w:rsidRPr="00ED2230">
        <w:rPr>
          <w:rFonts w:ascii="B Badr" w:hAnsi="B Badr" w:cs="B Badr"/>
          <w:color w:val="000000"/>
        </w:rPr>
        <w:sym w:font="HQPB1" w:char="F023"/>
      </w:r>
      <w:r w:rsidRPr="00ED2230">
        <w:rPr>
          <w:rFonts w:ascii="B Badr" w:hAnsi="B Badr" w:cs="B Badr"/>
          <w:color w:val="000000"/>
          <w:rtl/>
        </w:rPr>
        <w:t xml:space="preserve"> </w:t>
      </w:r>
      <w:r w:rsidRPr="00ED2230">
        <w:rPr>
          <w:rFonts w:ascii="B Badr" w:hAnsi="B Badr" w:cs="B Badr"/>
          <w:color w:val="000000"/>
        </w:rPr>
        <w:sym w:font="HQPB4" w:char="F033"/>
      </w:r>
      <w:r w:rsidRPr="00ED2230">
        <w:rPr>
          <w:rFonts w:ascii="B Badr" w:hAnsi="B Badr" w:cs="B Badr"/>
          <w:color w:val="000000"/>
          <w:rtl/>
        </w:rPr>
        <w:t xml:space="preserve"> </w:t>
      </w:r>
      <w:r w:rsidRPr="00ED2230">
        <w:rPr>
          <w:rFonts w:ascii="B Badr" w:hAnsi="B Badr" w:cs="B Badr"/>
          <w:color w:val="000000"/>
        </w:rPr>
        <w:sym w:font="HQPB5" w:char="F079"/>
      </w:r>
      <w:r w:rsidRPr="00ED2230">
        <w:rPr>
          <w:rFonts w:ascii="B Badr" w:hAnsi="B Badr" w:cs="B Badr"/>
          <w:color w:val="000000"/>
        </w:rPr>
        <w:sym w:font="HQPB2" w:char="F037"/>
      </w:r>
      <w:r w:rsidRPr="00ED2230">
        <w:rPr>
          <w:rFonts w:ascii="B Badr" w:hAnsi="B Badr" w:cs="B Badr"/>
          <w:color w:val="000000"/>
        </w:rPr>
        <w:sym w:font="HQPB4" w:char="F0A8"/>
      </w:r>
      <w:r w:rsidRPr="00ED2230">
        <w:rPr>
          <w:rFonts w:ascii="B Badr" w:hAnsi="B Badr" w:cs="B Badr"/>
          <w:color w:val="000000"/>
        </w:rPr>
        <w:sym w:font="HQPB2" w:char="F052"/>
      </w:r>
      <w:r w:rsidRPr="00ED2230">
        <w:rPr>
          <w:rFonts w:ascii="B Badr" w:hAnsi="B Badr" w:cs="B Badr"/>
          <w:color w:val="000000"/>
        </w:rPr>
        <w:sym w:font="HQPB4" w:char="F0CE"/>
      </w:r>
      <w:r w:rsidRPr="00ED2230">
        <w:rPr>
          <w:rFonts w:ascii="B Badr" w:hAnsi="B Badr" w:cs="B Badr"/>
          <w:color w:val="000000"/>
        </w:rPr>
        <w:sym w:font="HQPB1" w:char="F029"/>
      </w:r>
      <w:r w:rsidRPr="00ED2230">
        <w:rPr>
          <w:rFonts w:ascii="B Badr" w:hAnsi="B Badr" w:cs="B Badr"/>
          <w:color w:val="000000"/>
          <w:rtl/>
        </w:rPr>
        <w:t xml:space="preserve"> </w:t>
      </w:r>
      <w:r w:rsidRPr="00ED2230">
        <w:rPr>
          <w:rFonts w:ascii="B Badr" w:hAnsi="B Badr" w:cs="B Badr"/>
          <w:color w:val="000000"/>
        </w:rPr>
        <w:sym w:font="HQPB5" w:char="F09F"/>
      </w:r>
      <w:r w:rsidRPr="00ED2230">
        <w:rPr>
          <w:rFonts w:ascii="B Badr" w:hAnsi="B Badr" w:cs="B Badr"/>
          <w:color w:val="000000"/>
        </w:rPr>
        <w:sym w:font="HQPB2" w:char="F077"/>
      </w:r>
      <w:r w:rsidRPr="00ED2230">
        <w:rPr>
          <w:rFonts w:ascii="B Badr" w:hAnsi="B Badr" w:cs="B Badr"/>
          <w:color w:val="000000"/>
          <w:rtl/>
        </w:rPr>
        <w:t xml:space="preserve"> </w:t>
      </w:r>
      <w:r w:rsidRPr="00ED2230">
        <w:rPr>
          <w:rFonts w:ascii="B Badr" w:hAnsi="B Badr" w:cs="B Badr"/>
          <w:color w:val="000000"/>
        </w:rPr>
        <w:sym w:font="HQPB4" w:char="F0DF"/>
      </w:r>
      <w:r w:rsidRPr="00ED2230">
        <w:rPr>
          <w:rFonts w:ascii="B Badr" w:hAnsi="B Badr" w:cs="B Badr"/>
          <w:color w:val="000000"/>
        </w:rPr>
        <w:sym w:font="HQPB2" w:char="F023"/>
      </w:r>
      <w:r w:rsidRPr="00ED2230">
        <w:rPr>
          <w:rFonts w:ascii="B Badr" w:hAnsi="B Badr" w:cs="B Badr"/>
          <w:color w:val="000000"/>
        </w:rPr>
        <w:sym w:font="HQPB4" w:char="F0CE"/>
      </w:r>
      <w:r w:rsidRPr="00ED2230">
        <w:rPr>
          <w:rFonts w:ascii="B Badr" w:hAnsi="B Badr" w:cs="B Badr"/>
          <w:color w:val="000000"/>
        </w:rPr>
        <w:sym w:font="HQPB2" w:char="F03D"/>
      </w:r>
      <w:r w:rsidRPr="00ED2230">
        <w:rPr>
          <w:rFonts w:ascii="B Badr" w:hAnsi="B Badr" w:cs="B Badr"/>
          <w:color w:val="000000"/>
        </w:rPr>
        <w:sym w:font="HQPB4" w:char="F0F8"/>
      </w:r>
      <w:r w:rsidRPr="00ED2230">
        <w:rPr>
          <w:rFonts w:ascii="B Badr" w:hAnsi="B Badr" w:cs="B Badr"/>
          <w:color w:val="000000"/>
        </w:rPr>
        <w:sym w:font="HQPB1" w:char="F083"/>
      </w:r>
      <w:r w:rsidRPr="00ED2230">
        <w:rPr>
          <w:rFonts w:ascii="B Badr" w:hAnsi="B Badr" w:cs="B Badr"/>
          <w:color w:val="000000"/>
        </w:rPr>
        <w:sym w:font="HQPB4" w:char="F0E9"/>
      </w:r>
      <w:r w:rsidRPr="00ED2230">
        <w:rPr>
          <w:rFonts w:ascii="B Badr" w:hAnsi="B Badr" w:cs="B Badr"/>
          <w:color w:val="000000"/>
        </w:rPr>
        <w:sym w:font="HQPB1" w:char="F042"/>
      </w:r>
      <w:r w:rsidRPr="00ED2230">
        <w:rPr>
          <w:rFonts w:ascii="B Badr" w:hAnsi="B Badr" w:cs="B Badr"/>
          <w:color w:val="000000"/>
          <w:rtl/>
        </w:rPr>
        <w:t xml:space="preserve"> </w:t>
      </w:r>
      <w:r w:rsidRPr="00ED2230">
        <w:rPr>
          <w:rFonts w:ascii="B Badr" w:hAnsi="B Badr" w:cs="B Badr"/>
          <w:color w:val="000000"/>
        </w:rPr>
        <w:sym w:font="HQPB5" w:char="F079"/>
      </w:r>
      <w:r w:rsidRPr="00ED2230">
        <w:rPr>
          <w:rFonts w:ascii="B Badr" w:hAnsi="B Badr" w:cs="B Badr"/>
          <w:color w:val="000000"/>
        </w:rPr>
        <w:sym w:font="HQPB1" w:char="F08A"/>
      </w:r>
      <w:r w:rsidRPr="00ED2230">
        <w:rPr>
          <w:rFonts w:ascii="B Badr" w:hAnsi="B Badr" w:cs="B Badr"/>
          <w:color w:val="000000"/>
        </w:rPr>
        <w:sym w:font="HQPB1" w:char="F024"/>
      </w:r>
      <w:r w:rsidRPr="00ED2230">
        <w:rPr>
          <w:rFonts w:ascii="B Badr" w:hAnsi="B Badr" w:cs="B Badr"/>
          <w:color w:val="000000"/>
        </w:rPr>
        <w:sym w:font="HQPB5" w:char="F079"/>
      </w:r>
      <w:r w:rsidRPr="00ED2230">
        <w:rPr>
          <w:rFonts w:ascii="B Badr" w:hAnsi="B Badr" w:cs="B Badr"/>
          <w:color w:val="000000"/>
        </w:rPr>
        <w:sym w:font="HQPB1" w:char="F0E8"/>
      </w:r>
      <w:r w:rsidRPr="00ED2230">
        <w:rPr>
          <w:rFonts w:ascii="B Badr" w:hAnsi="B Badr" w:cs="B Badr"/>
          <w:color w:val="000000"/>
        </w:rPr>
        <w:sym w:font="HQPB2" w:char="F08A"/>
      </w:r>
      <w:r w:rsidRPr="00ED2230">
        <w:rPr>
          <w:rFonts w:ascii="B Badr" w:hAnsi="B Badr" w:cs="B Badr"/>
          <w:color w:val="000000"/>
        </w:rPr>
        <w:sym w:font="HQPB4" w:char="F0CE"/>
      </w:r>
      <w:r w:rsidRPr="00ED2230">
        <w:rPr>
          <w:rFonts w:ascii="B Badr" w:hAnsi="B Badr" w:cs="B Badr"/>
          <w:color w:val="000000"/>
        </w:rPr>
        <w:sym w:font="HQPB3" w:char="F052"/>
      </w:r>
      <w:r w:rsidRPr="00ED2230">
        <w:rPr>
          <w:rFonts w:ascii="B Badr" w:hAnsi="B Badr" w:cs="B Badr"/>
          <w:color w:val="000000"/>
        </w:rPr>
        <w:sym w:font="HQPB4" w:char="F0F9"/>
      </w:r>
      <w:r w:rsidRPr="00ED2230">
        <w:rPr>
          <w:rFonts w:ascii="B Badr" w:hAnsi="B Badr" w:cs="B Badr"/>
          <w:color w:val="000000"/>
        </w:rPr>
        <w:sym w:font="HQPB3" w:char="F051"/>
      </w:r>
      <w:r w:rsidRPr="00ED2230">
        <w:rPr>
          <w:rFonts w:ascii="B Badr" w:hAnsi="B Badr" w:cs="B Badr"/>
          <w:color w:val="000000"/>
        </w:rPr>
        <w:sym w:font="HQPB5" w:char="F024"/>
      </w:r>
      <w:r w:rsidRPr="00ED2230">
        <w:rPr>
          <w:rFonts w:ascii="B Badr" w:hAnsi="B Badr" w:cs="B Badr"/>
          <w:color w:val="000000"/>
        </w:rPr>
        <w:sym w:font="HQPB1" w:char="F023"/>
      </w:r>
      <w:r>
        <w:rPr>
          <w:rFonts w:cs="B Lotus" w:hint="cs"/>
          <w:sz w:val="28"/>
          <w:szCs w:val="28"/>
          <w:rtl/>
          <w:lang w:bidi="fa-IR"/>
        </w:rPr>
        <w:t xml:space="preserve"> </w:t>
      </w:r>
      <w:r w:rsidRPr="008644F9">
        <w:rPr>
          <w:rFonts w:cs="B Lotus" w:hint="cs"/>
          <w:sz w:val="28"/>
          <w:szCs w:val="28"/>
          <w:lang w:bidi="fa-IR"/>
        </w:rPr>
        <w:sym w:font="AGA Arabesque" w:char="F028"/>
      </w:r>
      <w:r w:rsidRPr="008644F9">
        <w:rPr>
          <w:rFonts w:cs="B Lotus" w:hint="cs"/>
          <w:sz w:val="28"/>
          <w:szCs w:val="28"/>
          <w:rtl/>
          <w:lang w:bidi="fa-IR"/>
        </w:rPr>
        <w:tab/>
      </w:r>
    </w:p>
    <w:p w:rsidR="00DA3392" w:rsidRPr="00D85C41" w:rsidRDefault="00D85C41" w:rsidP="00D85C41">
      <w:pPr>
        <w:tabs>
          <w:tab w:val="right" w:pos="7485"/>
        </w:tabs>
        <w:bidi/>
        <w:ind w:left="1134"/>
        <w:jc w:val="both"/>
        <w:rPr>
          <w:rFonts w:cs="B Lotus"/>
          <w:rtl/>
          <w:lang w:bidi="fa-IR"/>
        </w:rPr>
      </w:pPr>
      <w:r>
        <w:rPr>
          <w:rFonts w:cs="B Lotus" w:hint="cs"/>
          <w:sz w:val="28"/>
          <w:szCs w:val="28"/>
          <w:rtl/>
          <w:lang w:bidi="fa-IR"/>
        </w:rPr>
        <w:tab/>
      </w:r>
      <w:r w:rsidRPr="00D85C41">
        <w:rPr>
          <w:rFonts w:cs="B Lotus" w:hint="cs"/>
          <w:rtl/>
          <w:lang w:bidi="fa-IR"/>
        </w:rPr>
        <w:t>[</w:t>
      </w:r>
      <w:r w:rsidR="00DA3392" w:rsidRPr="00D85C41">
        <w:rPr>
          <w:rFonts w:cs="B Lotus" w:hint="cs"/>
          <w:rtl/>
          <w:lang w:bidi="fa-IR"/>
        </w:rPr>
        <w:t>آل عمران /192-194</w:t>
      </w:r>
      <w:r w:rsidRPr="00D85C41">
        <w:rPr>
          <w:rFonts w:cs="B Lotus" w:hint="cs"/>
          <w:rtl/>
          <w:lang w:bidi="fa-IR"/>
        </w:rPr>
        <w:t>]</w:t>
      </w:r>
    </w:p>
    <w:p w:rsidR="00D85C41" w:rsidRPr="00D938A1" w:rsidRDefault="00DA3392" w:rsidP="00D85C41">
      <w:pPr>
        <w:tabs>
          <w:tab w:val="right" w:pos="7031"/>
        </w:tabs>
        <w:bidi/>
        <w:ind w:left="1134"/>
        <w:jc w:val="both"/>
        <w:rPr>
          <w:rFonts w:cs="B Lotus"/>
          <w:sz w:val="26"/>
          <w:szCs w:val="26"/>
          <w:rtl/>
          <w:lang w:bidi="fa-IR"/>
        </w:rPr>
      </w:pPr>
      <w:r>
        <w:rPr>
          <w:rFonts w:cs="B Lotus" w:hint="cs"/>
          <w:sz w:val="26"/>
          <w:szCs w:val="26"/>
          <w:rtl/>
          <w:lang w:bidi="fa-IR"/>
        </w:rPr>
        <w:t xml:space="preserve">«پروردگارا! </w:t>
      </w:r>
      <w:r w:rsidR="00F4420B">
        <w:rPr>
          <w:rFonts w:cs="B Lotus" w:hint="cs"/>
          <w:sz w:val="26"/>
          <w:szCs w:val="26"/>
          <w:rtl/>
          <w:lang w:bidi="fa-IR"/>
        </w:rPr>
        <w:t>كسي را كه تو به آتش جهنم درآوردي رسوايش كرده‌اي و ستمكاران را ياوراني نخواهند داشت. پروردگارا، ما شنيديم كه ندادهنده‌اي به ايمان فرا مي‌خواند كه به پروردگارتان ايمان آوريد، پس ايمان آورديم. پروردگارا، پس گناهانمان را براي ما بيامرز و بديهايمان را از ما بزداي و مارا در زمره‌ي نيكان بميران</w:t>
      </w:r>
      <w:r w:rsidR="00D85C41" w:rsidRPr="00D85C41">
        <w:rPr>
          <w:rFonts w:cs="B Lotus" w:hint="cs"/>
          <w:sz w:val="28"/>
          <w:szCs w:val="28"/>
          <w:rtl/>
          <w:lang w:bidi="fa-IR"/>
        </w:rPr>
        <w:t xml:space="preserve"> </w:t>
      </w:r>
      <w:r w:rsidR="00D85C41" w:rsidRPr="00F4420B">
        <w:rPr>
          <w:rFonts w:cs="B Lotus" w:hint="cs"/>
          <w:sz w:val="28"/>
          <w:szCs w:val="28"/>
          <w:rtl/>
          <w:lang w:bidi="fa-IR"/>
        </w:rPr>
        <w:t xml:space="preserve">پروردگارا، </w:t>
      </w:r>
      <w:r w:rsidR="00D85C41">
        <w:rPr>
          <w:rFonts w:cs="B Lotus" w:hint="cs"/>
          <w:sz w:val="28"/>
          <w:szCs w:val="28"/>
          <w:rtl/>
          <w:lang w:bidi="fa-IR"/>
        </w:rPr>
        <w:t>آنچه را كه به زبان رسولانت به ما وعده كرده‌اي به ما عطا كن و روز قيامت ما را رسوا و خوار مگردان كه تو قطعاً خلاف وعده نمي‌كني</w:t>
      </w:r>
      <w:r w:rsidR="00D85C41" w:rsidRPr="00D938A1">
        <w:rPr>
          <w:rFonts w:cs="B Lotus" w:hint="cs"/>
          <w:sz w:val="26"/>
          <w:szCs w:val="26"/>
          <w:rtl/>
          <w:lang w:bidi="fa-IR"/>
        </w:rPr>
        <w:t>».</w:t>
      </w:r>
    </w:p>
    <w:p w:rsidR="00D85C41" w:rsidRDefault="00D85C41" w:rsidP="00D85C41">
      <w:pPr>
        <w:bidi/>
        <w:ind w:firstLine="284"/>
        <w:jc w:val="both"/>
        <w:rPr>
          <w:rFonts w:cs="B Lotus"/>
          <w:sz w:val="28"/>
          <w:szCs w:val="28"/>
          <w:rtl/>
          <w:lang w:bidi="fa-IR"/>
        </w:rPr>
      </w:pPr>
    </w:p>
    <w:p w:rsidR="00F4420B" w:rsidRDefault="00D85C41" w:rsidP="008B2F92">
      <w:pPr>
        <w:bidi/>
        <w:ind w:firstLine="284"/>
        <w:jc w:val="both"/>
        <w:rPr>
          <w:rFonts w:cs="B Lotus"/>
          <w:sz w:val="28"/>
          <w:szCs w:val="28"/>
          <w:rtl/>
          <w:lang w:bidi="fa-IR"/>
        </w:rPr>
      </w:pPr>
      <w:r w:rsidRPr="00D85C41">
        <w:rPr>
          <w:rFonts w:ascii="Traditional Arabic" w:hAnsi="Traditional Arabic" w:cs="Traditional Arabic"/>
          <w:b/>
          <w:bCs/>
          <w:sz w:val="28"/>
          <w:szCs w:val="28"/>
          <w:rtl/>
          <w:lang w:bidi="fa-IR"/>
        </w:rPr>
        <w:t xml:space="preserve">                               </w:t>
      </w:r>
      <w:r w:rsidR="00F4420B" w:rsidRPr="00D85C41">
        <w:rPr>
          <w:rFonts w:ascii="Traditional Arabic" w:hAnsi="Traditional Arabic" w:cs="Traditional Arabic"/>
          <w:b/>
          <w:bCs/>
          <w:sz w:val="28"/>
          <w:szCs w:val="28"/>
          <w:rtl/>
          <w:lang w:bidi="fa-IR"/>
        </w:rPr>
        <w:t xml:space="preserve">وآخر دعوانا </w:t>
      </w:r>
      <w:r w:rsidR="008B2F92">
        <w:rPr>
          <w:rFonts w:ascii="Traditional Arabic" w:hAnsi="Traditional Arabic" w:cs="Traditional Arabic" w:hint="cs"/>
          <w:b/>
          <w:bCs/>
          <w:sz w:val="28"/>
          <w:szCs w:val="28"/>
          <w:rtl/>
          <w:lang w:bidi="fa-IR"/>
        </w:rPr>
        <w:t>أ</w:t>
      </w:r>
      <w:r w:rsidR="00F4420B" w:rsidRPr="00D85C41">
        <w:rPr>
          <w:rFonts w:ascii="Traditional Arabic" w:hAnsi="Traditional Arabic" w:cs="Traditional Arabic"/>
          <w:b/>
          <w:bCs/>
          <w:sz w:val="28"/>
          <w:szCs w:val="28"/>
          <w:rtl/>
          <w:lang w:bidi="fa-IR"/>
        </w:rPr>
        <w:t>ن الحمد</w:t>
      </w:r>
      <w:r w:rsidR="008B2F92">
        <w:rPr>
          <w:rFonts w:ascii="Traditional Arabic" w:hAnsi="Traditional Arabic" w:cs="Traditional Arabic" w:hint="cs"/>
          <w:b/>
          <w:bCs/>
          <w:sz w:val="28"/>
          <w:szCs w:val="28"/>
          <w:rtl/>
          <w:lang w:bidi="fa-IR"/>
        </w:rPr>
        <w:t xml:space="preserve"> </w:t>
      </w:r>
      <w:r w:rsidR="00F4420B" w:rsidRPr="00D85C41">
        <w:rPr>
          <w:rFonts w:ascii="Traditional Arabic" w:hAnsi="Traditional Arabic" w:cs="Traditional Arabic"/>
          <w:b/>
          <w:bCs/>
          <w:sz w:val="28"/>
          <w:szCs w:val="28"/>
          <w:rtl/>
          <w:lang w:bidi="fa-IR"/>
        </w:rPr>
        <w:t>لله رب العالمين</w:t>
      </w:r>
      <w:r w:rsidR="00F4420B">
        <w:rPr>
          <w:rFonts w:cs="B Lotus" w:hint="cs"/>
          <w:sz w:val="28"/>
          <w:szCs w:val="28"/>
          <w:rtl/>
          <w:lang w:bidi="fa-IR"/>
        </w:rPr>
        <w:t>.</w:t>
      </w:r>
    </w:p>
    <w:p w:rsidR="00F4420B" w:rsidRDefault="00F4420B" w:rsidP="00F4420B">
      <w:pPr>
        <w:bidi/>
        <w:ind w:firstLine="284"/>
        <w:jc w:val="right"/>
        <w:rPr>
          <w:rFonts w:cs="B Lotus"/>
          <w:sz w:val="28"/>
          <w:szCs w:val="28"/>
          <w:rtl/>
          <w:lang w:bidi="fa-IR"/>
        </w:rPr>
      </w:pPr>
      <w:r>
        <w:rPr>
          <w:rFonts w:cs="B Lotus" w:hint="cs"/>
          <w:sz w:val="28"/>
          <w:szCs w:val="28"/>
          <w:rtl/>
          <w:lang w:bidi="fa-IR"/>
        </w:rPr>
        <w:t>پايان</w:t>
      </w:r>
    </w:p>
    <w:p w:rsidR="008B2F92" w:rsidRPr="00F4420B" w:rsidRDefault="008B2F92" w:rsidP="008B2F92">
      <w:pPr>
        <w:bidi/>
        <w:ind w:firstLine="284"/>
        <w:jc w:val="right"/>
        <w:rPr>
          <w:rFonts w:cs="B Lotus"/>
          <w:sz w:val="28"/>
          <w:szCs w:val="28"/>
          <w:rtl/>
          <w:lang w:bidi="fa-IR"/>
        </w:rPr>
      </w:pPr>
    </w:p>
    <w:sectPr w:rsidR="008B2F92" w:rsidRPr="00F4420B" w:rsidSect="00647CF2">
      <w:footnotePr>
        <w:numRestart w:val="eachPage"/>
      </w:footnotePr>
      <w:pgSz w:w="11907" w:h="16840" w:code="9"/>
      <w:pgMar w:top="2268" w:right="2211" w:bottom="2268" w:left="2211" w:header="2268" w:footer="2268" w:gutter="0"/>
      <w:cols w:space="708"/>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D6D" w:rsidRDefault="00007D6D">
      <w:r>
        <w:separator/>
      </w:r>
    </w:p>
  </w:endnote>
  <w:endnote w:type="continuationSeparator" w:id="0">
    <w:p w:rsidR="00007D6D" w:rsidRDefault="00007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 Titr">
    <w:panose1 w:val="000007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2  Badr">
    <w:panose1 w:val="00000400000000000000"/>
    <w:charset w:val="B2"/>
    <w:family w:val="auto"/>
    <w:pitch w:val="variable"/>
    <w:sig w:usb0="00002001" w:usb1="80000000" w:usb2="00000008" w:usb3="00000000" w:csb0="0000004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3">
    <w:panose1 w:val="00000000000000000000"/>
    <w:charset w:val="02"/>
    <w:family w:val="auto"/>
    <w:pitch w:val="variable"/>
    <w:sig w:usb0="00000000" w:usb1="10000000" w:usb2="00000000" w:usb3="00000000" w:csb0="80000000" w:csb1="00000000"/>
  </w:font>
  <w:font w:name="Yagut">
    <w:panose1 w:val="00000400000000000000"/>
    <w:charset w:val="B2"/>
    <w:family w:val="auto"/>
    <w:pitch w:val="variable"/>
    <w:sig w:usb0="00002001" w:usb1="00000000" w:usb2="00000000" w:usb3="00000000" w:csb0="00000040" w:csb1="00000000"/>
  </w:font>
  <w:font w:name="QCF_P003">
    <w:altName w:val="Times New Roman"/>
    <w:charset w:val="00"/>
    <w:family w:val="auto"/>
    <w:pitch w:val="variable"/>
    <w:sig w:usb0="00000000" w:usb1="90000000" w:usb2="00000008" w:usb3="00000000" w:csb0="80000041" w:csb1="00000000"/>
  </w:font>
  <w:font w:name="SimSun">
    <w:altName w:val="宋体"/>
    <w:panose1 w:val="02010600030101010101"/>
    <w:charset w:val="86"/>
    <w:family w:val="auto"/>
    <w:pitch w:val="variable"/>
    <w:sig w:usb0="00000003" w:usb1="288F0000" w:usb2="00000016" w:usb3="00000000" w:csb0="00040001" w:csb1="00000000"/>
  </w:font>
  <w:font w:name="Arabic Transparent">
    <w:panose1 w:val="020B0604020202020204"/>
    <w:charset w:val="00"/>
    <w:family w:val="swiss"/>
    <w:pitch w:val="variable"/>
    <w:sig w:usb0="E0002AFF" w:usb1="C0007843" w:usb2="00000009" w:usb3="00000000" w:csb0="000001FF" w:csb1="00000000"/>
  </w:font>
  <w:font w:name="IranNastaliq">
    <w:panose1 w:val="02020505000000020003"/>
    <w:charset w:val="00"/>
    <w:family w:val="roman"/>
    <w:pitch w:val="variable"/>
    <w:sig w:usb0="61002A87" w:usb1="80000000" w:usb2="00000008" w:usb3="00000000" w:csb0="000101FF" w:csb1="00000000"/>
  </w:font>
  <w:font w:name="QCF_P567">
    <w:charset w:val="00"/>
    <w:family w:val="auto"/>
    <w:pitch w:val="variable"/>
    <w:sig w:usb0="80002003" w:usb1="90000000" w:usb2="00000008" w:usb3="00000000" w:csb0="80000041" w:csb1="00000000"/>
  </w:font>
  <w:font w:name="QCF_P568">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84A" w:rsidRDefault="0096084A" w:rsidP="007109BA">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84A" w:rsidRDefault="0096084A" w:rsidP="007109BA">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D6D" w:rsidRPr="008F207F" w:rsidRDefault="00007D6D" w:rsidP="00862759">
      <w:pPr>
        <w:pStyle w:val="Footer"/>
        <w:bidi/>
        <w:jc w:val="both"/>
        <w:rPr>
          <w:lang w:bidi="fa-IR"/>
        </w:rPr>
      </w:pPr>
      <w:r>
        <w:rPr>
          <w:rFonts w:hint="cs"/>
          <w:rtl/>
          <w:lang w:bidi="fa-IR"/>
        </w:rPr>
        <w:t>__________________</w:t>
      </w:r>
    </w:p>
  </w:footnote>
  <w:footnote w:type="continuationSeparator" w:id="0">
    <w:p w:rsidR="00007D6D" w:rsidRDefault="00007D6D">
      <w:r>
        <w:continuationSeparator/>
      </w:r>
    </w:p>
  </w:footnote>
  <w:footnote w:id="1">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قوت القلوب، ابوطالب مكي، 1/179.</w:t>
      </w:r>
    </w:p>
  </w:footnote>
  <w:footnote w:id="2">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جمع شبهه: پوشيده و نامعلوم بودن امري است. چنانكه نتوان گفت حلال است يا حرام، حق است يا باطل.</w:t>
      </w:r>
    </w:p>
  </w:footnote>
  <w:footnote w:id="3">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شرح عين العلم وزين الحلم: 1/175 كه آن مختصر «احياء» است.</w:t>
      </w:r>
    </w:p>
  </w:footnote>
  <w:footnote w:id="4">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همانطور كه دكتر مصطفي محمود و استاد خالد محمد خالد و ديگران كه مشمول هدايت خدا قرار گرفتند، دست به چنين اقدامي زدند.</w:t>
      </w:r>
    </w:p>
  </w:footnote>
  <w:footnote w:id="5">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sidRPr="007F5C29">
        <w:rPr>
          <w:rFonts w:ascii="B Badr" w:hAnsi="B Badr" w:cs="2  Badr"/>
          <w:sz w:val="24"/>
          <w:szCs w:val="24"/>
          <w:rtl/>
          <w:lang w:bidi="fa-IR"/>
        </w:rPr>
        <w:t>صحيح ابن ماجه</w:t>
      </w:r>
      <w:r>
        <w:rPr>
          <w:rFonts w:ascii="B Badr" w:hAnsi="B Badr" w:cs="2  Badr" w:hint="cs"/>
          <w:sz w:val="24"/>
          <w:szCs w:val="24"/>
          <w:rtl/>
          <w:lang w:bidi="fa-IR"/>
        </w:rPr>
        <w:t>,</w:t>
      </w:r>
      <w:r w:rsidRPr="007F5C29">
        <w:rPr>
          <w:rFonts w:ascii="B Badr" w:hAnsi="B Badr" w:cs="2  Badr"/>
          <w:sz w:val="24"/>
          <w:szCs w:val="24"/>
          <w:rtl/>
          <w:lang w:bidi="fa-IR"/>
        </w:rPr>
        <w:t xml:space="preserve"> الباني: صفحه و يا شماره 3445</w:t>
      </w:r>
    </w:p>
  </w:footnote>
  <w:footnote w:id="6">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حديث را مسلم از مزني روايت كرده است.</w:t>
      </w:r>
    </w:p>
  </w:footnote>
  <w:footnote w:id="7">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ابن ماجه در كتاب «الزهد» شماره [4248] و در كتاب «الزوائد» با سند حسن آن را روايت كرده است.</w:t>
      </w:r>
    </w:p>
  </w:footnote>
  <w:footnote w:id="8">
    <w:p w:rsidR="0096084A" w:rsidRPr="00D57E3D" w:rsidRDefault="0096084A" w:rsidP="00114212">
      <w:pPr>
        <w:pStyle w:val="FootnoteText"/>
        <w:bidi/>
        <w:ind w:left="227" w:hanging="227"/>
        <w:rPr>
          <w:rFonts w:ascii="B Badr" w:hAnsi="B Badr" w:cs="2  Badr"/>
          <w:sz w:val="24"/>
          <w:szCs w:val="24"/>
          <w:rtl/>
          <w:lang w:bidi="fa-IR"/>
        </w:rPr>
      </w:pPr>
      <w:r w:rsidRPr="00F626F1">
        <w:rPr>
          <w:rStyle w:val="FootnoteReference"/>
          <w:rFonts w:ascii="B Badr" w:hAnsi="B Badr" w:cs="2  Badr"/>
          <w:sz w:val="24"/>
          <w:szCs w:val="24"/>
          <w:vertAlign w:val="baseline"/>
        </w:rPr>
        <w:footnoteRef/>
      </w:r>
      <w:r w:rsidRPr="00F626F1">
        <w:rPr>
          <w:rFonts w:ascii="B Badr" w:hAnsi="B Badr" w:cs="2  Badr" w:hint="cs"/>
          <w:sz w:val="24"/>
          <w:szCs w:val="24"/>
          <w:rtl/>
          <w:lang w:bidi="fa-IR"/>
        </w:rPr>
        <w:t>- ذهبي در میزان [4/240] با آن</w:t>
      </w:r>
      <w:r>
        <w:rPr>
          <w:rFonts w:ascii="B Badr" w:hAnsi="B Badr" w:cs="2  Badr" w:hint="cs"/>
          <w:sz w:val="24"/>
          <w:szCs w:val="24"/>
          <w:rtl/>
          <w:lang w:bidi="fa-IR"/>
        </w:rPr>
        <w:t xml:space="preserve"> موافق است. هيثمي آن را به عنوان جزئي از حديث دانسته و گفته است كه احمد و بزار با سند حسن [10/203] روايت كرده است.</w:t>
      </w:r>
    </w:p>
  </w:footnote>
  <w:footnote w:id="9">
    <w:p w:rsidR="0096084A" w:rsidRPr="00D57E3D" w:rsidRDefault="0096084A" w:rsidP="00D972C1">
      <w:pPr>
        <w:pStyle w:val="FootnoteText"/>
        <w:bidi/>
        <w:ind w:left="227" w:hanging="227"/>
        <w:jc w:val="both"/>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سند حديث در الوارد [2451] به نقل از هيثمي اين حديث را باز احمد و ابويعلي روايت كرده‌اند و رجال هر دوي آنها از رجال صحيح است بجز ابوسليمان ليثي و عبدالله پسر وليد تميمي كه هر دو موثقند [10/201].</w:t>
      </w:r>
    </w:p>
  </w:footnote>
  <w:footnote w:id="10">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ترمذي در باب «صفة القيام</w:t>
      </w:r>
      <w:r w:rsidRPr="00E32706">
        <w:rPr>
          <w:rFonts w:ascii="B Badr" w:hAnsi="B Badr" w:cs="2  Badr" w:hint="cs"/>
          <w:sz w:val="24"/>
          <w:szCs w:val="24"/>
          <w:rtl/>
          <w:lang w:bidi="fa-IR"/>
        </w:rPr>
        <w:t>ة</w:t>
      </w:r>
      <w:r>
        <w:rPr>
          <w:rFonts w:ascii="B Badr" w:hAnsi="B Badr" w:cs="2  Badr" w:hint="cs"/>
          <w:sz w:val="24"/>
          <w:szCs w:val="24"/>
          <w:rtl/>
          <w:lang w:bidi="fa-IR"/>
        </w:rPr>
        <w:t>، 1/25 و ابن ماجه در باب الزهد [4252] و حاكم [4/244] روايت نموده‌اند و شيخ الباني در صحيح جامع صغير [5415] آن را حسن دانسته است.</w:t>
      </w:r>
    </w:p>
  </w:footnote>
  <w:footnote w:id="11">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مثل آن را هيثمي بيان داشته است [10/196] همچنين حاكم آن را روايت كرده و گفته است كه اسناد آن صحيح مي‌باشد.</w:t>
      </w:r>
    </w:p>
  </w:footnote>
  <w:footnote w:id="12">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ترمذي در الدعوات [3531] و ابن ماجه در الزهد و آن را از حديث عبدالله بن عمر</w:t>
      </w:r>
      <w:r>
        <w:rPr>
          <w:rFonts w:ascii="B Badr" w:hAnsi="B Badr" w:cs="CTraditional Arabic" w:hint="cs"/>
          <w:sz w:val="24"/>
          <w:szCs w:val="24"/>
          <w:rtl/>
          <w:lang w:bidi="fa-IR"/>
        </w:rPr>
        <w:t>ب</w:t>
      </w:r>
      <w:r>
        <w:rPr>
          <w:rFonts w:ascii="B Badr" w:hAnsi="B Badr" w:cs="2  Badr" w:hint="cs"/>
          <w:sz w:val="24"/>
          <w:szCs w:val="24"/>
          <w:rtl/>
          <w:lang w:bidi="fa-IR"/>
        </w:rPr>
        <w:t xml:space="preserve"> قرار داده و باز حاكم آن را روايت نموده و صحيح دانسته، ذهبي موافق او است [4/257] هيثمي در المجمع آن را جزئي از حديث يكي از اصحاب دانسته و گفته است. احمد راوي آن است و رجال آن رجال صحيح است. بجز عبدالرحمن كه آن هم موثق است [1/197].</w:t>
      </w:r>
    </w:p>
  </w:footnote>
  <w:footnote w:id="13">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يعني ركن اعظم توبه پشيماني است همچنانكه گفته شده «الحج عرفة» و اين هيچگونه منافاتي با وجوب قصد و ترك گناه در تحقق توبهء نصوح را ندارد.</w:t>
      </w:r>
    </w:p>
  </w:footnote>
  <w:footnote w:id="14">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اين حديث را بخاري، مسلم و ابن ماجه روايت نموده‌اند.</w:t>
      </w:r>
    </w:p>
  </w:footnote>
  <w:footnote w:id="15">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باع، برابر با (162) سانتي‌‌متر است.</w:t>
      </w:r>
    </w:p>
  </w:footnote>
  <w:footnote w:id="16">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از مسلم و بخاري چنين مضموني را هم دارد.</w:t>
      </w:r>
    </w:p>
  </w:footnote>
  <w:footnote w:id="17">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منذری, الترغیب و الترهیب4/125 و اسناد آن را صحیح گفته است.</w:t>
      </w:r>
    </w:p>
  </w:footnote>
  <w:footnote w:id="18">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احمد با سند صحيح روايت نموده است. هيثمي آن را در مجمع الزوائد [10/196-197] و [10/202] بيان داشته و گفته كه رجال آن رجال صحيح است.</w:t>
      </w:r>
    </w:p>
  </w:footnote>
  <w:footnote w:id="19">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از بخاري و مسلم.</w:t>
      </w:r>
    </w:p>
  </w:footnote>
  <w:footnote w:id="20">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از مسلم.</w:t>
      </w:r>
    </w:p>
  </w:footnote>
  <w:footnote w:id="21">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از بزار و لفظ از طبراني است با سند قوي و محكم ـ هيثمي گفته (10/202)، راويان بزار راويان صحيح هستند غير از محمد بن هارون ابي نشيط، او موثق است.</w:t>
      </w:r>
    </w:p>
  </w:footnote>
  <w:footnote w:id="22">
    <w:p w:rsidR="0096084A" w:rsidRPr="00D57E3D" w:rsidRDefault="0096084A" w:rsidP="004A5EC8">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جامع العلوم والحِكَم: 1/446-447، چاپ، مؤسسه الرساله، بيروت.</w:t>
      </w:r>
    </w:p>
  </w:footnote>
  <w:footnote w:id="23">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بروایت ابوهریره</w:t>
      </w:r>
      <w:r>
        <w:rPr>
          <w:rFonts w:ascii="B Badr" w:hAnsi="B Badr" w:cs="2  Badr" w:hint="cs"/>
          <w:sz w:val="24"/>
          <w:szCs w:val="24"/>
          <w:lang w:bidi="fa-IR"/>
        </w:rPr>
        <w:sym w:font="AGA Arabesque" w:char="F074"/>
      </w:r>
      <w:r>
        <w:rPr>
          <w:rFonts w:ascii="B Badr" w:hAnsi="B Badr" w:cs="2  Badr" w:hint="cs"/>
          <w:sz w:val="24"/>
          <w:szCs w:val="24"/>
          <w:rtl/>
          <w:lang w:bidi="fa-IR"/>
        </w:rPr>
        <w:t xml:space="preserve"> در ترغیب و ترهیب منذری 2/384 و سند آنرا صحیح یا نزدیک به آن گفته است</w:t>
      </w:r>
    </w:p>
  </w:footnote>
  <w:footnote w:id="24">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به تفسير قرطبي آيه هشت سوره تحريم مراجعه نماييد.</w:t>
      </w:r>
    </w:p>
  </w:footnote>
  <w:footnote w:id="25">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 xml:space="preserve">مدارج السالكين: 1/309-310. تحقيق شيخ محمد حامد الفقي. و تفسير ابن كثير: 4/391 </w:t>
      </w:r>
      <w:r>
        <w:rPr>
          <w:rFonts w:hint="cs"/>
          <w:sz w:val="24"/>
          <w:szCs w:val="24"/>
          <w:rtl/>
          <w:lang w:bidi="fa-IR"/>
        </w:rPr>
        <w:t>–</w:t>
      </w:r>
      <w:r>
        <w:rPr>
          <w:rFonts w:ascii="B Badr" w:hAnsi="B Badr" w:cs="2  Badr" w:hint="cs"/>
          <w:sz w:val="24"/>
          <w:szCs w:val="24"/>
          <w:rtl/>
          <w:lang w:bidi="fa-IR"/>
        </w:rPr>
        <w:t xml:space="preserve"> 392. چاپ السنة المحمدية.</w:t>
      </w:r>
    </w:p>
  </w:footnote>
  <w:footnote w:id="26">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حافظ عراقي در تخريج «الاحياء» مي‌گويد: اين حديث را از ابن ماجه و ابن حبان و حاكم بيان نموده‌اند و سند آن از حديث ابن مسعود</w:t>
      </w:r>
      <w:r>
        <w:rPr>
          <w:rFonts w:ascii="B Badr" w:hAnsi="B Badr" w:cs="2  Badr" w:hint="cs"/>
          <w:sz w:val="24"/>
          <w:szCs w:val="24"/>
          <w:lang w:bidi="fa-IR"/>
        </w:rPr>
        <w:sym w:font="AGA Arabesque" w:char="F074"/>
      </w:r>
      <w:r>
        <w:rPr>
          <w:rFonts w:ascii="B Badr" w:hAnsi="B Badr" w:cs="2  Badr" w:hint="cs"/>
          <w:sz w:val="24"/>
          <w:szCs w:val="24"/>
          <w:rtl/>
          <w:lang w:bidi="fa-IR"/>
        </w:rPr>
        <w:t xml:space="preserve"> صحيح دانسته‌اند و همچنين ابن حبان و حاكم اين حديث را از انس</w:t>
      </w:r>
      <w:r>
        <w:rPr>
          <w:rFonts w:ascii="B Badr" w:hAnsi="B Badr" w:cs="2  Badr" w:hint="cs"/>
          <w:sz w:val="24"/>
          <w:szCs w:val="24"/>
          <w:lang w:bidi="fa-IR"/>
        </w:rPr>
        <w:sym w:font="AGA Arabesque" w:char="F074"/>
      </w:r>
      <w:r>
        <w:rPr>
          <w:rFonts w:ascii="B Badr" w:hAnsi="B Badr" w:cs="2  Badr" w:hint="cs"/>
          <w:sz w:val="24"/>
          <w:szCs w:val="24"/>
          <w:rtl/>
          <w:lang w:bidi="fa-IR"/>
        </w:rPr>
        <w:t xml:space="preserve"> روايت كرده و بر شرط شيخين آن را صحيح دانسته‌اند.</w:t>
      </w:r>
    </w:p>
  </w:footnote>
  <w:footnote w:id="27">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احياء علوم الدين: 4/3-4، چاپ: دارالمعرفة، بيروت.</w:t>
      </w:r>
    </w:p>
  </w:footnote>
  <w:footnote w:id="28">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احمد از نواس بن سمعان</w:t>
      </w:r>
      <w:r>
        <w:rPr>
          <w:rFonts w:ascii="B Badr" w:hAnsi="B Badr" w:cs="2  Badr" w:hint="cs"/>
          <w:sz w:val="24"/>
          <w:szCs w:val="24"/>
          <w:lang w:bidi="fa-IR"/>
        </w:rPr>
        <w:sym w:font="AGA Arabesque" w:char="F074"/>
      </w:r>
      <w:r>
        <w:rPr>
          <w:rFonts w:ascii="B Badr" w:hAnsi="B Badr" w:cs="2  Badr" w:hint="cs"/>
          <w:sz w:val="24"/>
          <w:szCs w:val="24"/>
          <w:rtl/>
          <w:lang w:bidi="fa-IR"/>
        </w:rPr>
        <w:t xml:space="preserve"> روايت كرده است.</w:t>
      </w:r>
    </w:p>
  </w:footnote>
  <w:footnote w:id="29">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متفق عليه به روايت نعمان بن بشير</w:t>
      </w:r>
      <w:r>
        <w:rPr>
          <w:rFonts w:ascii="B Badr" w:hAnsi="B Badr" w:cs="2  Badr" w:hint="cs"/>
          <w:sz w:val="24"/>
          <w:szCs w:val="24"/>
          <w:lang w:bidi="fa-IR"/>
        </w:rPr>
        <w:sym w:font="AGA Arabesque" w:char="F074"/>
      </w:r>
      <w:r>
        <w:rPr>
          <w:rFonts w:ascii="B Badr" w:hAnsi="B Badr" w:cs="2  Badr" w:hint="cs"/>
          <w:sz w:val="24"/>
          <w:szCs w:val="24"/>
          <w:rtl/>
          <w:lang w:bidi="fa-IR"/>
        </w:rPr>
        <w:t>.</w:t>
      </w:r>
    </w:p>
  </w:footnote>
  <w:footnote w:id="30">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الرسالة القشيرية: تحقيق دكتر عبدالحليم محمود و دكتر محمود بن الشريف، 1/254-255.</w:t>
      </w:r>
    </w:p>
  </w:footnote>
  <w:footnote w:id="31">
    <w:p w:rsidR="0096084A" w:rsidRPr="00FA0B05" w:rsidRDefault="0096084A" w:rsidP="00C31E7B">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صحیح بخاری6129 بروایت عبدالله بن مسعود.</w:t>
      </w:r>
    </w:p>
  </w:footnote>
  <w:footnote w:id="32">
    <w:p w:rsidR="0096084A" w:rsidRPr="0096084A" w:rsidRDefault="0096084A" w:rsidP="002A53DE">
      <w:pPr>
        <w:pStyle w:val="FootnoteText"/>
        <w:bidi/>
        <w:ind w:left="227" w:hanging="227"/>
        <w:rPr>
          <w:rFonts w:cs="B Lotus"/>
          <w:rtl/>
          <w:lang w:bidi="fa-IR"/>
        </w:rPr>
      </w:pPr>
      <w:r w:rsidRPr="0096084A">
        <w:rPr>
          <w:rStyle w:val="FootnoteReference"/>
          <w:rFonts w:ascii="B Badr" w:hAnsi="B Badr" w:cs="2  Badr"/>
          <w:sz w:val="24"/>
          <w:szCs w:val="24"/>
          <w:vertAlign w:val="baseline"/>
        </w:rPr>
        <w:footnoteRef/>
      </w:r>
      <w:r w:rsidRPr="0096084A">
        <w:rPr>
          <w:rFonts w:ascii="B Badr" w:hAnsi="B Badr" w:cs="2  Badr" w:hint="cs"/>
          <w:sz w:val="24"/>
          <w:szCs w:val="24"/>
          <w:rtl/>
          <w:lang w:bidi="fa-IR"/>
        </w:rPr>
        <w:t xml:space="preserve">- حدیث موضوع, سلسله ضعیفه آلبانی, صفحه یا شماره 96 . </w:t>
      </w:r>
      <w:r w:rsidRPr="0096084A">
        <w:rPr>
          <w:rFonts w:ascii="B Badr" w:hAnsi="B Badr" w:cs="B Lotus" w:hint="cs"/>
          <w:sz w:val="24"/>
          <w:szCs w:val="24"/>
          <w:rtl/>
          <w:lang w:bidi="fa-IR"/>
        </w:rPr>
        <w:t>البته این حدیث طوریکه شیخ آلبانی ذکر کرده</w:t>
      </w:r>
      <w:r w:rsidRPr="0096084A">
        <w:rPr>
          <w:rFonts w:cs="B Lotus" w:hint="cs"/>
          <w:sz w:val="24"/>
          <w:szCs w:val="24"/>
          <w:rtl/>
          <w:lang w:bidi="fa-IR"/>
        </w:rPr>
        <w:t>است از زوائد و اضافات عبدالله بن احمد، پسر امام احمد در المسند است نه از خود مسند امام احمد رحمه الله.</w:t>
      </w:r>
      <w:r w:rsidRPr="0096084A">
        <w:rPr>
          <w:rFonts w:cs="B Lotus" w:hint="cs"/>
          <w:rtl/>
          <w:lang w:bidi="fa-IR"/>
        </w:rPr>
        <w:t xml:space="preserve"> (مصحح)</w:t>
      </w:r>
    </w:p>
  </w:footnote>
  <w:footnote w:id="33">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مدارج السالكين: ج 1/276-282.</w:t>
      </w:r>
    </w:p>
  </w:footnote>
  <w:footnote w:id="34">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الرسالة قشيري؛ 1/255.</w:t>
      </w:r>
    </w:p>
  </w:footnote>
  <w:footnote w:id="35">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حديث متفق عليه است از ابوسعيد خدري</w:t>
      </w:r>
      <w:r>
        <w:rPr>
          <w:rFonts w:ascii="B Badr" w:hAnsi="B Badr" w:cs="2  Badr" w:hint="cs"/>
          <w:sz w:val="24"/>
          <w:szCs w:val="24"/>
          <w:lang w:bidi="fa-IR"/>
        </w:rPr>
        <w:sym w:font="AGA Arabesque" w:char="F074"/>
      </w:r>
      <w:r>
        <w:rPr>
          <w:rFonts w:ascii="B Badr" w:hAnsi="B Badr" w:cs="2  Badr" w:hint="cs"/>
          <w:sz w:val="24"/>
          <w:szCs w:val="24"/>
          <w:rtl/>
          <w:lang w:bidi="fa-IR"/>
        </w:rPr>
        <w:t xml:space="preserve"> روايت شده است. منذري در ترغيب و ترهيب بيان داشته نگاه به المنتفي شماره [1936].</w:t>
      </w:r>
    </w:p>
  </w:footnote>
  <w:footnote w:id="36">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احمد و ترمذي از ابوذر</w:t>
      </w:r>
      <w:r>
        <w:rPr>
          <w:rFonts w:ascii="B Badr" w:hAnsi="B Badr" w:cs="2  Badr" w:hint="cs"/>
          <w:sz w:val="24"/>
          <w:szCs w:val="24"/>
          <w:lang w:bidi="fa-IR"/>
        </w:rPr>
        <w:sym w:font="AGA Arabesque" w:char="F074"/>
      </w:r>
      <w:r>
        <w:rPr>
          <w:rFonts w:ascii="B Badr" w:hAnsi="B Badr" w:cs="2  Badr" w:hint="cs"/>
          <w:sz w:val="24"/>
          <w:szCs w:val="24"/>
          <w:rtl/>
          <w:lang w:bidi="fa-IR"/>
        </w:rPr>
        <w:t xml:space="preserve"> روايت نموده‌اند. ترمذي مي‌گويد: حديث حسن و صحيح است، حاكم به شرط شيخين آن را صحيح دانسته، ذهبي در المذهب گفته است سند آن حسن است. «1/121».</w:t>
      </w:r>
    </w:p>
  </w:footnote>
  <w:footnote w:id="37">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به فيض القدير: 1/120 نگاه كنيد.</w:t>
      </w:r>
    </w:p>
  </w:footnote>
  <w:footnote w:id="38">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مدارج السالكين: 1/308.</w:t>
      </w:r>
    </w:p>
  </w:footnote>
  <w:footnote w:id="39">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مسلم از ابوذر</w:t>
      </w:r>
      <w:r>
        <w:rPr>
          <w:rFonts w:ascii="B Badr" w:hAnsi="B Badr" w:cs="2  Badr" w:hint="cs"/>
          <w:sz w:val="24"/>
          <w:szCs w:val="24"/>
          <w:lang w:bidi="fa-IR"/>
        </w:rPr>
        <w:sym w:font="AGA Arabesque" w:char="F074"/>
      </w:r>
      <w:r>
        <w:rPr>
          <w:rFonts w:ascii="B Badr" w:hAnsi="B Badr" w:cs="2  Badr" w:hint="cs"/>
          <w:sz w:val="24"/>
          <w:szCs w:val="24"/>
          <w:rtl/>
          <w:lang w:bidi="fa-IR"/>
        </w:rPr>
        <w:t xml:space="preserve"> روايت مي‌كند.</w:t>
      </w:r>
    </w:p>
  </w:footnote>
  <w:footnote w:id="40">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احمد و مسلم از ابوهريره</w:t>
      </w:r>
      <w:r>
        <w:rPr>
          <w:rFonts w:ascii="B Badr" w:hAnsi="B Badr" w:cs="2  Badr" w:hint="cs"/>
          <w:sz w:val="24"/>
          <w:szCs w:val="24"/>
          <w:lang w:bidi="fa-IR"/>
        </w:rPr>
        <w:sym w:font="AGA Arabesque" w:char="F074"/>
      </w:r>
      <w:r>
        <w:rPr>
          <w:rFonts w:ascii="B Badr" w:hAnsi="B Badr" w:cs="2  Badr" w:hint="cs"/>
          <w:sz w:val="24"/>
          <w:szCs w:val="24"/>
          <w:rtl/>
          <w:lang w:bidi="fa-IR"/>
        </w:rPr>
        <w:t xml:space="preserve"> رايت كرده‌اند. صحيح جامع الصغير شماره [7074]</w:t>
      </w:r>
    </w:p>
  </w:footnote>
  <w:footnote w:id="41">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فتح الباري، 11/101-102.</w:t>
      </w:r>
    </w:p>
  </w:footnote>
  <w:footnote w:id="42">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صحیح مسلم 2702</w:t>
      </w:r>
    </w:p>
  </w:footnote>
  <w:footnote w:id="43">
    <w:p w:rsidR="0096084A" w:rsidRPr="00357673" w:rsidRDefault="0096084A" w:rsidP="00114212">
      <w:pPr>
        <w:pStyle w:val="FootnoteText"/>
        <w:bidi/>
        <w:ind w:left="227" w:hanging="227"/>
        <w:rP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فتح الباري: 11/101-102.</w:t>
      </w:r>
    </w:p>
  </w:footnote>
  <w:footnote w:id="44">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شيخان از ابوموسي، فتح الباري: 11/198.</w:t>
      </w:r>
    </w:p>
  </w:footnote>
  <w:footnote w:id="45">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بخاري اين حديث را در كتاب «الدعوات» از شداد بن اوس با شماره [6306]  و در ادب المفرد  532 روايت مي‌كند.</w:t>
      </w:r>
    </w:p>
  </w:footnote>
  <w:footnote w:id="46">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متفق عليه.</w:t>
      </w:r>
    </w:p>
  </w:footnote>
  <w:footnote w:id="47">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اسناد حدیث ضعیف هست, الحافظ العراقی در «تخریج احادیث الاحیاء» شماره یا صفحه 5/49, و در کل تمامی طرق این حدیث با گونه های مختلف از  نظر متن و سند آن خالی از ضعف و اشکال نیست (مصحح)</w:t>
      </w:r>
    </w:p>
  </w:footnote>
  <w:footnote w:id="48">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حافظ گفته است: احمد آن را روايت كرده و ابن حبان آن را صحيح دانسته: فتح الباري/11/98. و در جامع الصغير آن را به ابوداود و ترمذي نسبت داد. الباني در ضعيف جامع شماره [5006] آن را بيان نموده است.</w:t>
      </w:r>
    </w:p>
  </w:footnote>
  <w:footnote w:id="49">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الاحياء/4.</w:t>
      </w:r>
    </w:p>
  </w:footnote>
  <w:footnote w:id="50">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حافظ در «الفتح» حديث را با لفظ ابن‌عباس</w:t>
      </w:r>
      <w:r>
        <w:rPr>
          <w:rFonts w:ascii="B Badr" w:hAnsi="B Badr" w:cs="2  Badr" w:hint="cs"/>
          <w:sz w:val="24"/>
          <w:szCs w:val="24"/>
          <w:lang w:bidi="fa-IR"/>
        </w:rPr>
        <w:sym w:font="AGA Arabesque" w:char="F074"/>
      </w:r>
      <w:r>
        <w:rPr>
          <w:rFonts w:ascii="B Badr" w:hAnsi="B Badr" w:cs="2  Badr" w:hint="cs"/>
          <w:sz w:val="24"/>
          <w:szCs w:val="24"/>
          <w:rtl/>
          <w:lang w:bidi="fa-IR"/>
        </w:rPr>
        <w:t xml:space="preserve"> بيان نموده كه </w:t>
      </w:r>
      <w:r w:rsidRPr="000A3AB5">
        <w:rPr>
          <w:rFonts w:ascii="Traditional Arabic" w:hAnsi="Traditional Arabic" w:cs="Traditional Arabic"/>
          <w:b/>
          <w:bCs/>
          <w:sz w:val="24"/>
          <w:szCs w:val="24"/>
          <w:rtl/>
          <w:lang w:bidi="fa-IR"/>
        </w:rPr>
        <w:t>«التائب من الذنب كمن لاذنب له. و المستغفر من الذنب و هو مقيم عليه كالسمتهزي بربه»</w:t>
      </w:r>
      <w:r>
        <w:rPr>
          <w:rFonts w:ascii="B Badr" w:hAnsi="B Badr" w:cs="2  Badr" w:hint="cs"/>
          <w:sz w:val="24"/>
          <w:szCs w:val="24"/>
          <w:rtl/>
          <w:lang w:bidi="fa-IR"/>
        </w:rPr>
        <w:t xml:space="preserve"> و سپس مي‌گويد راجع، از لفظ المستغفر تا آخر موقوف بر صحابي است ولي اول حديث از نظر ابن ماجه و طبراني از روايت ابن مسعود</w:t>
      </w:r>
      <w:r>
        <w:rPr>
          <w:rFonts w:ascii="B Badr" w:hAnsi="B Badr" w:cs="2  Badr" w:hint="cs"/>
          <w:sz w:val="24"/>
          <w:szCs w:val="24"/>
          <w:lang w:bidi="fa-IR"/>
        </w:rPr>
        <w:sym w:font="AGA Arabesque" w:char="F074"/>
      </w:r>
      <w:r>
        <w:rPr>
          <w:rFonts w:ascii="B Badr" w:hAnsi="B Badr" w:cs="2  Badr" w:hint="cs"/>
          <w:sz w:val="24"/>
          <w:szCs w:val="24"/>
          <w:rtl/>
          <w:lang w:bidi="fa-IR"/>
        </w:rPr>
        <w:t xml:space="preserve"> حديث نبوي است و سند آن حَسَن مي‌‌باشد. [الفتح: 13/471]</w:t>
      </w:r>
    </w:p>
  </w:footnote>
  <w:footnote w:id="51">
    <w:p w:rsidR="0096084A" w:rsidRPr="00254312" w:rsidRDefault="0096084A" w:rsidP="00147CD4">
      <w:pPr>
        <w:pStyle w:val="FootnoteText"/>
        <w:bidi/>
        <w:ind w:left="227" w:hanging="227"/>
        <w:jc w:val="both"/>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w:t>
      </w:r>
      <w:r>
        <w:rPr>
          <w:rFonts w:ascii="B Badr" w:hAnsi="B Badr" w:cs="2  Badr" w:hint="cs"/>
          <w:sz w:val="24"/>
          <w:szCs w:val="24"/>
          <w:rtl/>
          <w:lang w:bidi="fa-IR"/>
        </w:rPr>
        <w:t xml:space="preserve"> این گفتار یا حدیث رسول الله</w:t>
      </w:r>
      <w:r>
        <w:rPr>
          <w:rFonts w:ascii="B Badr" w:hAnsi="B Badr" w:cs="2  Badr" w:hint="cs"/>
          <w:sz w:val="24"/>
          <w:szCs w:val="24"/>
          <w:lang w:bidi="fa-IR"/>
        </w:rPr>
        <w:sym w:font="AGA Arabesque" w:char="F072"/>
      </w:r>
      <w:r>
        <w:rPr>
          <w:rFonts w:ascii="B Badr" w:hAnsi="B Badr" w:cs="2  Badr" w:hint="cs"/>
          <w:sz w:val="24"/>
          <w:szCs w:val="24"/>
          <w:rtl/>
          <w:lang w:bidi="fa-IR"/>
        </w:rPr>
        <w:t xml:space="preserve"> نیست بلکه گفته</w:t>
      </w:r>
      <w:r>
        <w:rPr>
          <w:rFonts w:ascii="B Badr" w:hAnsi="B Badr" w:cs="2  Badr" w:hint="eastAsia"/>
          <w:sz w:val="24"/>
          <w:szCs w:val="24"/>
          <w:rtl/>
          <w:lang w:bidi="fa-IR"/>
        </w:rPr>
        <w:t>‌</w:t>
      </w:r>
      <w:r>
        <w:rPr>
          <w:rFonts w:ascii="B Badr" w:hAnsi="B Badr" w:cs="2  Badr" w:hint="cs"/>
          <w:sz w:val="24"/>
          <w:szCs w:val="24"/>
          <w:rtl/>
          <w:lang w:bidi="fa-IR"/>
        </w:rPr>
        <w:t>های مردم و عوام الناس هست, ابن تیمیه در مجموع الفتاوی18/393- و آلبانی در سلسله ضعیفه شماره یا صفحه 100 آنرا باطل گفته است که هیچ اصلی ندارد. والله اعلم (مصحح)</w:t>
      </w:r>
    </w:p>
  </w:footnote>
  <w:footnote w:id="52">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فتح الباري: 13/472.</w:t>
      </w:r>
    </w:p>
  </w:footnote>
  <w:footnote w:id="53">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احياء علوم الدين، 4/274، چاپ دارالخير.</w:t>
      </w:r>
    </w:p>
  </w:footnote>
  <w:footnote w:id="54">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اين همان نظر جمهور ائمه مذهب است و من در كتاب «فقه الزكاة» آن را ترجيح داده‌ام.</w:t>
      </w:r>
    </w:p>
  </w:footnote>
  <w:footnote w:id="55">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بروایت ترمذی و آنرا حسن صحیح گفته است, و نووی در کتاب الاذکار 1/410</w:t>
      </w:r>
    </w:p>
  </w:footnote>
  <w:footnote w:id="56">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و علاوه بر آن باز در كفاره آن گناه، آزاد كردن يك برده مؤمن و اگر امكان نداشت روزه دو ماه متوالي و پشت سر هم بر او لازم مي‌گردد.</w:t>
      </w:r>
    </w:p>
  </w:footnote>
  <w:footnote w:id="57">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صحیح مسلم شماره یا صفحه 1695</w:t>
      </w:r>
    </w:p>
  </w:footnote>
  <w:footnote w:id="58">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احياء/4/34-38 با بعضي تصرف و جدل 4 ص 274-279، چاپ دارالخير.</w:t>
      </w:r>
    </w:p>
  </w:footnote>
  <w:footnote w:id="59">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 xml:space="preserve">الفتح الربانی شماره یا صفحه 11-5531 امام شوکانی, و با روایات مشابهی در صحیح بخاری 6534 آمده است </w:t>
      </w:r>
      <w:r w:rsidRPr="003F25C9">
        <w:rPr>
          <w:rFonts w:ascii="Traditional Arabic" w:hAnsi="Traditional Arabic" w:cs="Traditional Arabic"/>
          <w:sz w:val="26"/>
          <w:szCs w:val="26"/>
          <w:rtl/>
          <w:lang w:bidi="fa-IR"/>
        </w:rPr>
        <w:t>«من كانت عنده مظلمة لأخيه فليتحلله منها ، فإنه ليس ثم دينار ولا درهم ، من قبل أن يؤخذ لأخيه من حسناته ، فإن لم يكن له حسنات أخذ من سيئات أخيه فطرحت عليه ».</w:t>
      </w:r>
    </w:p>
  </w:footnote>
  <w:footnote w:id="60">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مدارج السالكين 1/387-390.</w:t>
      </w:r>
    </w:p>
  </w:footnote>
  <w:footnote w:id="61">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نگاه مدارج:/289-291.</w:t>
      </w:r>
    </w:p>
  </w:footnote>
  <w:footnote w:id="62">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مدارج السالكين: 1/273-275.</w:t>
      </w:r>
    </w:p>
  </w:footnote>
  <w:footnote w:id="63">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نگاه: فتح‌الباري: 14/441 شماره 7507. چاپ دارالفكر.</w:t>
      </w:r>
    </w:p>
  </w:footnote>
  <w:footnote w:id="64">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حدیث ضعیف,سلسله ضعیفه2241 البانی</w:t>
      </w:r>
    </w:p>
  </w:footnote>
  <w:footnote w:id="65">
    <w:p w:rsidR="0096084A" w:rsidRPr="00D57E3D" w:rsidRDefault="0096084A" w:rsidP="004C769F">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Pr>
          <w:rFonts w:ascii="B Badr" w:hAnsi="B Badr" w:cs="2  Badr" w:hint="cs"/>
          <w:sz w:val="24"/>
          <w:szCs w:val="24"/>
          <w:rtl/>
          <w:lang w:bidi="fa-IR"/>
        </w:rPr>
        <w:t xml:space="preserve"> و 2</w:t>
      </w:r>
      <w:r w:rsidRPr="00D57E3D">
        <w:rPr>
          <w:rFonts w:ascii="B Badr" w:hAnsi="B Badr" w:cs="2  Badr" w:hint="cs"/>
          <w:sz w:val="24"/>
          <w:szCs w:val="24"/>
          <w:rtl/>
          <w:lang w:bidi="fa-IR"/>
        </w:rPr>
        <w:t xml:space="preserve">- </w:t>
      </w:r>
      <w:r>
        <w:rPr>
          <w:rFonts w:ascii="B Badr" w:hAnsi="B Badr" w:cs="2  Badr" w:hint="cs"/>
          <w:sz w:val="24"/>
          <w:szCs w:val="24"/>
          <w:rtl/>
          <w:lang w:bidi="fa-IR"/>
        </w:rPr>
        <w:t>معلق، مرفوع و موقوف، اصطلاح سه نوع از حديث مي‌باشد.«تخریج این حدیث قبلا ذکر و در مورد آن توضیح داده شد. مصحح»</w:t>
      </w:r>
    </w:p>
  </w:footnote>
  <w:footnote w:id="66">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معلق، مرفوع و مرقوف، اصطلاح سه نوع از حديث مي‌باشد.</w:t>
      </w:r>
    </w:p>
  </w:footnote>
  <w:footnote w:id="67">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نگاه فتح الباري: 14/471، 472 ط دارالفكر المصوره عن</w:t>
      </w:r>
      <w:r w:rsidRPr="00CA457B">
        <w:rPr>
          <w:rFonts w:ascii="B Badr" w:hAnsi="B Badr" w:cs="B Lotus" w:hint="cs"/>
          <w:sz w:val="24"/>
          <w:szCs w:val="24"/>
          <w:rtl/>
          <w:lang w:bidi="fa-IR"/>
        </w:rPr>
        <w:t xml:space="preserve"> </w:t>
      </w:r>
      <w:r w:rsidRPr="00CA457B">
        <w:rPr>
          <w:rFonts w:ascii="B Badr" w:hAnsi="B Badr" w:cs="2  Badr"/>
          <w:sz w:val="24"/>
          <w:szCs w:val="24"/>
          <w:rtl/>
          <w:lang w:bidi="fa-IR"/>
        </w:rPr>
        <w:t>السلف</w:t>
      </w:r>
      <w:r>
        <w:rPr>
          <w:rFonts w:ascii="B Badr" w:hAnsi="B Badr" w:cs="2  Badr" w:hint="cs"/>
          <w:sz w:val="24"/>
          <w:szCs w:val="24"/>
          <w:rtl/>
          <w:lang w:bidi="fa-IR"/>
        </w:rPr>
        <w:t>ی</w:t>
      </w:r>
      <w:r w:rsidRPr="00CA457B">
        <w:rPr>
          <w:rFonts w:ascii="B Badr" w:hAnsi="B Badr" w:cs="2  Badr" w:hint="cs"/>
          <w:sz w:val="24"/>
          <w:szCs w:val="24"/>
          <w:rtl/>
          <w:lang w:bidi="fa-IR"/>
        </w:rPr>
        <w:t>ة</w:t>
      </w:r>
      <w:r>
        <w:rPr>
          <w:rFonts w:ascii="B Badr" w:hAnsi="B Badr" w:cs="2  Badr" w:hint="cs"/>
          <w:sz w:val="24"/>
          <w:szCs w:val="24"/>
          <w:rtl/>
          <w:lang w:bidi="fa-IR"/>
        </w:rPr>
        <w:t>.</w:t>
      </w:r>
    </w:p>
  </w:footnote>
  <w:footnote w:id="68">
    <w:p w:rsidR="0096084A" w:rsidRPr="00D57E3D" w:rsidRDefault="0096084A" w:rsidP="00D60E74">
      <w:pPr>
        <w:pStyle w:val="FootnoteText"/>
        <w:bidi/>
        <w:ind w:left="227" w:hanging="227"/>
        <w:jc w:val="both"/>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 xml:space="preserve">رشيد رضا </w:t>
      </w:r>
      <w:r>
        <w:rPr>
          <w:rFonts w:ascii="B Badr" w:hAnsi="B Badr" w:cs="CTraditional Arabic" w:hint="cs"/>
          <w:sz w:val="24"/>
          <w:szCs w:val="24"/>
          <w:rtl/>
          <w:lang w:bidi="fa-IR"/>
        </w:rPr>
        <w:t>:</w:t>
      </w:r>
      <w:r>
        <w:rPr>
          <w:rFonts w:ascii="B Badr" w:hAnsi="B Badr" w:cs="2  Badr" w:hint="cs"/>
          <w:sz w:val="24"/>
          <w:szCs w:val="24"/>
          <w:rtl/>
          <w:lang w:bidi="fa-IR"/>
        </w:rPr>
        <w:t xml:space="preserve"> در تعليق اين گفتار مي‌گويد: مردم به ظواهر اين اقوال در تفسير آيه و اين احاديث، به خود مغرور و مفتون شده‌اند و دارند در لابلاي چنين فهم و استنباطي توبه را به تأخير مي‌اندازند و بر گناهان و معاصي استمرار مي‌ورزند تا آنجا كه آن گناهان در دلهاي آنان رسوخ يافته و با آن انس و عادت گيرند و وقتي كه آن معاصي به عنوان ملكه و سرشت آنان در آيد به جز براي اشخاص نادر و بسيار توانا، اقلاع و بازداشت از گناه معذور بلكه بسيار سخت خواهد بود. معني آيه اين نيست كه توبه مقبول و پسنديده كه خداوند پذيرش آن را بر خود لازم گردانده، توبه از آن گناهاني است كه شخص تا قبل از غرغره مرگ اگرچه به چند ساعت و يا چند دقيقه باشد، به استمرار و اصرار آن گناهان مشغول باشد، بلكه منظور «از نزديك، </w:t>
      </w:r>
      <w:r w:rsidRPr="00CB2B3C">
        <w:rPr>
          <w:rFonts w:ascii="B Badr" w:hAnsi="B Badr" w:cs="2  Badr" w:hint="cs"/>
          <w:rtl/>
          <w:lang w:bidi="fa-IR"/>
        </w:rPr>
        <w:t>«</w:t>
      </w:r>
      <w:r w:rsidRPr="00CB2B3C">
        <w:rPr>
          <w:rFonts w:cs="B Badr"/>
          <w:color w:val="000000"/>
        </w:rPr>
        <w:sym w:font="HQPB2" w:char="F060"/>
      </w:r>
      <w:r w:rsidRPr="00CB2B3C">
        <w:rPr>
          <w:rFonts w:cs="B Badr"/>
          <w:color w:val="000000"/>
        </w:rPr>
        <w:sym w:font="HQPB4" w:char="F0CF"/>
      </w:r>
      <w:r w:rsidRPr="00CB2B3C">
        <w:rPr>
          <w:rFonts w:cs="B Badr"/>
          <w:color w:val="000000"/>
        </w:rPr>
        <w:sym w:font="HQPB2" w:char="F042"/>
      </w:r>
      <w:r w:rsidRPr="00CB2B3C">
        <w:rPr>
          <w:rFonts w:cs="B Badr"/>
          <w:color w:val="000000"/>
          <w:rtl/>
        </w:rPr>
        <w:t xml:space="preserve"> </w:t>
      </w:r>
      <w:r w:rsidRPr="00CB2B3C">
        <w:rPr>
          <w:rFonts w:cs="B Badr"/>
          <w:color w:val="000000"/>
        </w:rPr>
        <w:sym w:font="HQPB4" w:char="F035"/>
      </w:r>
      <w:r w:rsidRPr="00CB2B3C">
        <w:rPr>
          <w:rFonts w:cs="B Badr"/>
          <w:color w:val="000000"/>
        </w:rPr>
        <w:sym w:font="HQPB1" w:char="F03D"/>
      </w:r>
      <w:r w:rsidRPr="00CB2B3C">
        <w:rPr>
          <w:rFonts w:cs="B Badr"/>
          <w:color w:val="000000"/>
        </w:rPr>
        <w:sym w:font="HQPB2" w:char="F083"/>
      </w:r>
      <w:r w:rsidRPr="00CB2B3C">
        <w:rPr>
          <w:rFonts w:cs="B Badr"/>
          <w:color w:val="000000"/>
        </w:rPr>
        <w:sym w:font="HQPB4" w:char="F0CC"/>
      </w:r>
      <w:r w:rsidRPr="00CB2B3C">
        <w:rPr>
          <w:rFonts w:cs="B Badr"/>
          <w:color w:val="000000"/>
        </w:rPr>
        <w:sym w:font="HQPB1" w:char="F08D"/>
      </w:r>
      <w:r w:rsidRPr="00CB2B3C">
        <w:rPr>
          <w:rFonts w:cs="B Badr"/>
          <w:color w:val="000000"/>
        </w:rPr>
        <w:sym w:font="HQPB5" w:char="F073"/>
      </w:r>
      <w:r w:rsidRPr="00CB2B3C">
        <w:rPr>
          <w:rFonts w:cs="B Badr"/>
          <w:color w:val="000000"/>
        </w:rPr>
        <w:sym w:font="HQPB2" w:char="F025"/>
      </w:r>
      <w:r w:rsidRPr="00CB2B3C">
        <w:rPr>
          <w:rFonts w:ascii="B Badr" w:hAnsi="B Badr" w:cs="2  Badr" w:hint="cs"/>
          <w:rtl/>
          <w:lang w:bidi="fa-IR"/>
        </w:rPr>
        <w:t xml:space="preserve">»، </w:t>
      </w:r>
      <w:r>
        <w:rPr>
          <w:rFonts w:ascii="B Badr" w:hAnsi="B Badr" w:cs="2  Badr" w:hint="cs"/>
          <w:sz w:val="24"/>
          <w:szCs w:val="24"/>
          <w:rtl/>
          <w:lang w:bidi="fa-IR"/>
        </w:rPr>
        <w:t>نزديك به گناه كه مانع از اصرار آن باشد همانگونه آيه ديگري بيانگر آن است. و شايد منظور عكرمه و ضحاك و امثال آنان توافق با حديث بوده باشد كه خداوند، توبه گناهاكار را مادامي كه جان به غرغره گلوي او نرسيده باشد مي‌پذيرد يعني به فرض توبه ايشان در هر وقت و زماني، حتي قبل از آوان غرغره و مشاهده قابض توبه او پذيرفته است. چنين توجيهي با آيه منافات ندارد. زيرا كه انسان چه بسا قبل از غرغره از گناهي كه بتازگي و نزديك به غرغره انجام داده باشد، توبه كند و خداوند توبه ايشان را بپذيرد و اين فرق دارد با كسي كه چنان در گناه و معصيت اصرار ورزيده كه اگر توبه كند نتواند نسبت به اصلاح مافات بپردازد تا اين آيه قرآني بر آن شامل گردد</w:t>
      </w:r>
      <w:r w:rsidRPr="00705D48">
        <w:rPr>
          <w:rFonts w:cs="B Lotus" w:hint="cs"/>
          <w:sz w:val="24"/>
          <w:szCs w:val="24"/>
          <w:lang w:bidi="fa-IR"/>
        </w:rPr>
        <w:sym w:font="AGA Arabesque" w:char="F029"/>
      </w:r>
      <w:r w:rsidRPr="008B1AF8">
        <w:rPr>
          <w:rFonts w:ascii="B Badr" w:hAnsi="B Badr" w:cs="2  Badr" w:hint="cs"/>
          <w:rtl/>
          <w:lang w:bidi="fa-IR"/>
        </w:rPr>
        <w:t xml:space="preserve"> </w:t>
      </w:r>
      <w:r w:rsidRPr="008B1AF8">
        <w:sym w:font="HQPB2" w:char="F092"/>
      </w:r>
      <w:r w:rsidRPr="008B1AF8">
        <w:sym w:font="HQPB4" w:char="F0CE"/>
      </w:r>
      <w:r w:rsidRPr="008B1AF8">
        <w:sym w:font="HQPB4" w:char="F06F"/>
      </w:r>
      <w:r w:rsidRPr="008B1AF8">
        <w:sym w:font="HQPB2" w:char="F054"/>
      </w:r>
      <w:r w:rsidRPr="008B1AF8">
        <w:sym w:font="HQPB4" w:char="F0CE"/>
      </w:r>
      <w:r w:rsidRPr="008B1AF8">
        <w:sym w:font="HQPB1" w:char="F029"/>
      </w:r>
      <w:r w:rsidRPr="008B1AF8">
        <w:sym w:font="HQPB5" w:char="F075"/>
      </w:r>
      <w:r w:rsidRPr="008B1AF8">
        <w:sym w:font="HQPB2" w:char="F072"/>
      </w:r>
      <w:r w:rsidRPr="008B1AF8">
        <w:rPr>
          <w:rFonts w:ascii="(normal text)" w:hAnsi="(normal text)"/>
          <w:rtl/>
        </w:rPr>
        <w:t xml:space="preserve"> </w:t>
      </w:r>
      <w:r w:rsidRPr="008B1AF8">
        <w:sym w:font="HQPB4" w:char="F0D6"/>
      </w:r>
      <w:r w:rsidRPr="008B1AF8">
        <w:sym w:font="HQPB1" w:char="F091"/>
      </w:r>
      <w:r w:rsidRPr="008B1AF8">
        <w:sym w:font="HQPB1" w:char="F024"/>
      </w:r>
      <w:r w:rsidRPr="008B1AF8">
        <w:sym w:font="HQPB4" w:char="F0A4"/>
      </w:r>
      <w:r w:rsidRPr="008B1AF8">
        <w:sym w:font="HQPB1" w:char="F0FF"/>
      </w:r>
      <w:r w:rsidRPr="008B1AF8">
        <w:sym w:font="HQPB5" w:char="F074"/>
      </w:r>
      <w:r w:rsidRPr="008B1AF8">
        <w:sym w:font="HQPB1" w:char="F0F3"/>
      </w:r>
      <w:r w:rsidRPr="008B1AF8">
        <w:sym w:font="HQPB5" w:char="F073"/>
      </w:r>
      <w:r w:rsidRPr="008B1AF8">
        <w:sym w:font="HQPB2" w:char="F039"/>
      </w:r>
      <w:r w:rsidRPr="008B1AF8">
        <w:rPr>
          <w:rFonts w:ascii="(normal text)" w:hAnsi="(normal text)"/>
          <w:rtl/>
        </w:rPr>
        <w:t xml:space="preserve"> </w:t>
      </w:r>
      <w:r w:rsidRPr="008B1AF8">
        <w:sym w:font="HQPB2" w:char="F060"/>
      </w:r>
      <w:r w:rsidRPr="008B1AF8">
        <w:sym w:font="HQPB5" w:char="F079"/>
      </w:r>
      <w:r w:rsidRPr="008B1AF8">
        <w:sym w:font="HQPB2" w:char="F04A"/>
      </w:r>
      <w:r w:rsidRPr="008B1AF8">
        <w:sym w:font="HQPB4" w:char="F0CF"/>
      </w:r>
      <w:r w:rsidRPr="008B1AF8">
        <w:sym w:font="HQPB4" w:char="F06A"/>
      </w:r>
      <w:r w:rsidRPr="008B1AF8">
        <w:sym w:font="HQPB2" w:char="F039"/>
      </w:r>
      <w:r w:rsidRPr="008B1AF8">
        <w:rPr>
          <w:rFonts w:ascii="(normal text)" w:hAnsi="(normal text)"/>
          <w:rtl/>
        </w:rPr>
        <w:t xml:space="preserve"> </w:t>
      </w:r>
      <w:r w:rsidRPr="008B1AF8">
        <w:sym w:font="HQPB5" w:char="F07A"/>
      </w:r>
      <w:r w:rsidRPr="008B1AF8">
        <w:sym w:font="HQPB1" w:char="F03E"/>
      </w:r>
      <w:r w:rsidRPr="008B1AF8">
        <w:sym w:font="HQPB1" w:char="F024"/>
      </w:r>
      <w:r w:rsidRPr="008B1AF8">
        <w:sym w:font="HQPB5" w:char="F073"/>
      </w:r>
      <w:r w:rsidRPr="008B1AF8">
        <w:sym w:font="HQPB1" w:char="F03F"/>
      </w:r>
      <w:r w:rsidRPr="008B1AF8">
        <w:rPr>
          <w:rFonts w:ascii="(normal text)" w:hAnsi="(normal text)"/>
          <w:rtl/>
        </w:rPr>
        <w:t xml:space="preserve"> </w:t>
      </w:r>
      <w:r w:rsidRPr="008B1AF8">
        <w:sym w:font="HQPB5" w:char="F07A"/>
      </w:r>
      <w:r w:rsidRPr="008B1AF8">
        <w:sym w:font="HQPB2" w:char="F060"/>
      </w:r>
      <w:r w:rsidRPr="008B1AF8">
        <w:sym w:font="HQPB5" w:char="F074"/>
      </w:r>
      <w:r w:rsidRPr="008B1AF8">
        <w:sym w:font="HQPB2" w:char="F042"/>
      </w:r>
      <w:r w:rsidRPr="008B1AF8">
        <w:sym w:font="HQPB1" w:char="F023"/>
      </w:r>
      <w:r w:rsidRPr="008B1AF8">
        <w:sym w:font="HQPB5" w:char="F075"/>
      </w:r>
      <w:r w:rsidRPr="008B1AF8">
        <w:sym w:font="HQPB2" w:char="F0E4"/>
      </w:r>
      <w:r w:rsidRPr="008B1AF8">
        <w:sym w:font="HQPB5" w:char="F075"/>
      </w:r>
      <w:r w:rsidRPr="008B1AF8">
        <w:sym w:font="HQPB2" w:char="F072"/>
      </w:r>
      <w:r w:rsidRPr="008B1AF8">
        <w:rPr>
          <w:rFonts w:ascii="(normal text)" w:hAnsi="(normal text)"/>
          <w:rtl/>
        </w:rPr>
        <w:t xml:space="preserve"> </w:t>
      </w:r>
      <w:r w:rsidRPr="008B1AF8">
        <w:sym w:font="HQPB5" w:char="F09F"/>
      </w:r>
      <w:r w:rsidRPr="008B1AF8">
        <w:sym w:font="HQPB2" w:char="F040"/>
      </w:r>
      <w:r w:rsidRPr="008B1AF8">
        <w:sym w:font="HQPB4" w:char="F0CF"/>
      </w:r>
      <w:r w:rsidRPr="008B1AF8">
        <w:sym w:font="HQPB2" w:char="F048"/>
      </w:r>
      <w:r w:rsidRPr="008B1AF8">
        <w:sym w:font="HQPB5" w:char="F078"/>
      </w:r>
      <w:r w:rsidRPr="008B1AF8">
        <w:sym w:font="HQPB1" w:char="F0E5"/>
      </w:r>
      <w:r w:rsidRPr="008B1AF8">
        <w:sym w:font="HQPB5" w:char="F075"/>
      </w:r>
      <w:r w:rsidRPr="008B1AF8">
        <w:sym w:font="HQPB2" w:char="F072"/>
      </w:r>
      <w:r w:rsidRPr="008B1AF8">
        <w:rPr>
          <w:rFonts w:ascii="(normal text)" w:hAnsi="(normal text)"/>
          <w:rtl/>
        </w:rPr>
        <w:t xml:space="preserve"> </w:t>
      </w:r>
      <w:r w:rsidRPr="008B1AF8">
        <w:sym w:font="HQPB1" w:char="F024"/>
      </w:r>
      <w:r w:rsidRPr="008B1AF8">
        <w:sym w:font="HQPB4" w:char="F05B"/>
      </w:r>
      <w:r w:rsidRPr="008B1AF8">
        <w:sym w:font="HQPB1" w:char="F073"/>
      </w:r>
      <w:r w:rsidRPr="008B1AF8">
        <w:sym w:font="HQPB4" w:char="F0CE"/>
      </w:r>
      <w:r w:rsidRPr="008B1AF8">
        <w:sym w:font="HQPB2" w:char="F03D"/>
      </w:r>
      <w:r w:rsidRPr="008B1AF8">
        <w:sym w:font="HQPB2" w:char="F0BB"/>
      </w:r>
      <w:r w:rsidRPr="008B1AF8">
        <w:sym w:font="HQPB5" w:char="F07C"/>
      </w:r>
      <w:r w:rsidRPr="008B1AF8">
        <w:sym w:font="HQPB1" w:char="F0B9"/>
      </w:r>
      <w:r w:rsidRPr="008B1AF8">
        <w:rPr>
          <w:rFonts w:ascii="(normal text)" w:hAnsi="(normal text)"/>
          <w:rtl/>
        </w:rPr>
        <w:t xml:space="preserve"> </w:t>
      </w:r>
      <w:r w:rsidRPr="008B1AF8">
        <w:sym w:font="HQPB4" w:char="F0A7"/>
      </w:r>
      <w:r w:rsidRPr="008B1AF8">
        <w:sym w:font="HQPB2" w:char="F04E"/>
      </w:r>
      <w:r w:rsidRPr="008B1AF8">
        <w:sym w:font="HQPB4" w:char="F0E8"/>
      </w:r>
      <w:r w:rsidRPr="008B1AF8">
        <w:sym w:font="HQPB1" w:char="F04F"/>
      </w:r>
      <w:r w:rsidRPr="008B1AF8">
        <w:rPr>
          <w:rFonts w:ascii="(normal text)" w:hAnsi="(normal text)"/>
          <w:rtl/>
        </w:rPr>
        <w:t xml:space="preserve"> </w:t>
      </w:r>
      <w:r w:rsidRPr="008B1AF8">
        <w:sym w:font="HQPB5" w:char="F033"/>
      </w:r>
      <w:r w:rsidRPr="008B1AF8">
        <w:sym w:font="HQPB2" w:char="F093"/>
      </w:r>
      <w:r w:rsidRPr="008B1AF8">
        <w:sym w:font="HQPB5" w:char="F079"/>
      </w:r>
      <w:r w:rsidRPr="008B1AF8">
        <w:sym w:font="HQPB1" w:char="F089"/>
      </w:r>
      <w:r w:rsidRPr="008B1AF8">
        <w:sym w:font="HQPB5" w:char="F074"/>
      </w:r>
      <w:r w:rsidRPr="008B1AF8">
        <w:sym w:font="HQPB1" w:char="F046"/>
      </w:r>
      <w:r w:rsidRPr="008B1AF8">
        <w:sym w:font="HQPB4" w:char="F0F7"/>
      </w:r>
      <w:r w:rsidRPr="008B1AF8">
        <w:sym w:font="HQPB2" w:char="F064"/>
      </w:r>
      <w:r w:rsidRPr="008B1AF8">
        <w:sym w:font="HQPB5" w:char="F024"/>
      </w:r>
      <w:r w:rsidRPr="008B1AF8">
        <w:sym w:font="HQPB1" w:char="F023"/>
      </w:r>
      <w:r w:rsidRPr="008B1AF8">
        <w:rPr>
          <w:rFonts w:ascii="(normal text)" w:hAnsi="(normal text)"/>
          <w:rtl/>
        </w:rPr>
        <w:t xml:space="preserve"> </w:t>
      </w:r>
      <w:r>
        <w:sym w:font="AGA Arabesque" w:char="F028"/>
      </w:r>
      <w:r>
        <w:rPr>
          <w:rFonts w:ascii="B Badr" w:hAnsi="B Badr" w:cs="2  Badr" w:hint="cs"/>
          <w:sz w:val="24"/>
          <w:szCs w:val="24"/>
          <w:rtl/>
          <w:lang w:bidi="fa-IR"/>
        </w:rPr>
        <w:t>.[طه/82] خلاصه منظور اين است كه استمرار بر گناه و به تأخيرانداختن توبه بسيار خطرناك است، اگرچه توبه در هر زمان صورت گيرد قابل پذيرش است، زيرا انسان بر آن حالتي كه بوده مي‌ميرد لذا مغروران و متساهلين بايد بسيار آگاه باشند.</w:t>
      </w:r>
    </w:p>
  </w:footnote>
  <w:footnote w:id="69">
    <w:p w:rsidR="0096084A" w:rsidRPr="00D57E3D" w:rsidRDefault="0096084A" w:rsidP="00D60E74">
      <w:pPr>
        <w:pStyle w:val="FootnoteText"/>
        <w:bidi/>
        <w:ind w:left="227" w:hanging="227"/>
        <w:jc w:val="both"/>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حديث ضعيف است زيرا از روايت دراج است و آن ضعيف مي‌باشد بويژه در روايت از ابوهيثم.</w:t>
      </w:r>
    </w:p>
  </w:footnote>
  <w:footnote w:id="70">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صحیح الجامع صفحه یا شماره [799] البانی</w:t>
      </w:r>
    </w:p>
  </w:footnote>
  <w:footnote w:id="71">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بخاري: 8/96، مسلم [1911].</w:t>
      </w:r>
    </w:p>
  </w:footnote>
  <w:footnote w:id="72">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مدارج السالكين: 1/83-286.</w:t>
      </w:r>
    </w:p>
  </w:footnote>
  <w:footnote w:id="73">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مدارج السالکین: 1/292.</w:t>
      </w:r>
    </w:p>
  </w:footnote>
  <w:footnote w:id="74">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از بخاري [4141] [4750] مسلم [2770] احمد: 6/196.</w:t>
      </w:r>
    </w:p>
  </w:footnote>
  <w:footnote w:id="75">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ابن جرير روايت كرده [1655] و علي بن ابي طلحه به روايت از ابن عباس</w:t>
      </w:r>
      <w:r>
        <w:rPr>
          <w:rFonts w:ascii="B Badr" w:hAnsi="B Badr" w:cs="CTraditional Arabic" w:hint="cs"/>
          <w:sz w:val="24"/>
          <w:szCs w:val="24"/>
          <w:rtl/>
          <w:lang w:bidi="fa-IR"/>
        </w:rPr>
        <w:t>ب</w:t>
      </w:r>
      <w:r>
        <w:rPr>
          <w:rFonts w:ascii="B Badr" w:hAnsi="B Badr" w:cs="2  Badr" w:hint="cs"/>
          <w:sz w:val="24"/>
          <w:szCs w:val="24"/>
          <w:rtl/>
          <w:lang w:bidi="fa-IR"/>
        </w:rPr>
        <w:t xml:space="preserve"> به طريق مرسل بيان كرده كه زيرا ايشان نديده است.</w:t>
      </w:r>
    </w:p>
  </w:footnote>
  <w:footnote w:id="76">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صحیح مسلم [2759] و صحیح جامع [1871] البانی</w:t>
      </w:r>
    </w:p>
  </w:footnote>
  <w:footnote w:id="77">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جامع الصغير با شماره [5235] آن را حسن دانسته است.</w:t>
      </w:r>
    </w:p>
  </w:footnote>
  <w:footnote w:id="78">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مدارج السالكين: 1/185.</w:t>
      </w:r>
    </w:p>
  </w:footnote>
  <w:footnote w:id="79">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صحیح بخاری [7213].</w:t>
      </w:r>
    </w:p>
  </w:footnote>
  <w:footnote w:id="80">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ترمذي: [3534] رياض الصالحين: 442.</w:t>
      </w:r>
    </w:p>
  </w:footnote>
  <w:footnote w:id="81">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مدارج السالكين:1/392-394.</w:t>
      </w:r>
    </w:p>
  </w:footnote>
  <w:footnote w:id="82">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از ترمذي [3596] با لفظ [سبق المفرودن] بدون كلمه [سيروا] و حديث را حسن غريب دانسته و حاكم از روايت ابوهريره</w:t>
      </w:r>
      <w:r>
        <w:rPr>
          <w:rFonts w:ascii="B Badr" w:hAnsi="B Badr" w:cs="2  Badr" w:hint="cs"/>
          <w:sz w:val="24"/>
          <w:szCs w:val="24"/>
          <w:lang w:bidi="fa-IR"/>
        </w:rPr>
        <w:sym w:font="AGA Arabesque" w:char="F074"/>
      </w:r>
      <w:r>
        <w:rPr>
          <w:rFonts w:ascii="B Badr" w:hAnsi="B Badr" w:cs="2  Badr" w:hint="cs"/>
          <w:sz w:val="24"/>
          <w:szCs w:val="24"/>
          <w:rtl/>
          <w:lang w:bidi="fa-IR"/>
        </w:rPr>
        <w:t xml:space="preserve"> آن را صحيح دانسته: 1/485.</w:t>
      </w:r>
    </w:p>
  </w:footnote>
  <w:footnote w:id="83">
    <w:p w:rsidR="0096084A" w:rsidRPr="0096084A" w:rsidRDefault="0096084A" w:rsidP="007800F7">
      <w:pPr>
        <w:pStyle w:val="FootnoteText"/>
        <w:bidi/>
        <w:ind w:left="227" w:hanging="227"/>
        <w:jc w:val="both"/>
        <w:rPr>
          <w:rFonts w:ascii="B Badr" w:hAnsi="B Badr" w:cs="2  Badr"/>
          <w:sz w:val="24"/>
          <w:szCs w:val="24"/>
          <w:rtl/>
          <w:lang w:bidi="fa-IR"/>
        </w:rPr>
      </w:pPr>
      <w:r w:rsidRPr="0096084A">
        <w:rPr>
          <w:rStyle w:val="FootnoteReference"/>
          <w:rFonts w:ascii="B Badr" w:hAnsi="B Badr" w:cs="2  Badr"/>
          <w:sz w:val="24"/>
          <w:szCs w:val="24"/>
          <w:vertAlign w:val="baseline"/>
        </w:rPr>
        <w:footnoteRef/>
      </w:r>
      <w:r w:rsidRPr="0096084A">
        <w:rPr>
          <w:rFonts w:ascii="B Badr" w:hAnsi="B Badr" w:cs="2  Badr" w:hint="cs"/>
          <w:sz w:val="24"/>
          <w:szCs w:val="24"/>
          <w:rtl/>
          <w:lang w:bidi="fa-IR"/>
        </w:rPr>
        <w:t>- این جمله حدیث نبوی نیست بلکه مشابه حدیث [</w:t>
      </w:r>
      <w:r w:rsidRPr="0096084A">
        <w:rPr>
          <w:rFonts w:ascii="B Badr" w:hAnsi="B Badr" w:cs="B Lotus" w:hint="cs"/>
          <w:sz w:val="24"/>
          <w:szCs w:val="24"/>
          <w:rtl/>
          <w:lang w:bidi="fa-IR"/>
        </w:rPr>
        <w:t>خیارکم کل مفتن تواب</w:t>
      </w:r>
      <w:r w:rsidRPr="0096084A">
        <w:rPr>
          <w:rFonts w:ascii="B Badr" w:hAnsi="B Badr" w:cs="2  Badr" w:hint="cs"/>
          <w:sz w:val="24"/>
          <w:szCs w:val="24"/>
          <w:rtl/>
          <w:lang w:bidi="fa-IR"/>
        </w:rPr>
        <w:t>] است که قبلا در مورد ضعف و مصادر آن توضیح دادیم, آلبانی در ضعیف الجامع [2873] و سلسله ضعیفه [2241] آنرا آورده است. (مُصحح).</w:t>
      </w:r>
    </w:p>
  </w:footnote>
  <w:footnote w:id="84">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از ترمذي [3596] با لفظ [سبق المفرودن] بدون كلمه [سيروا] و حديث را حسن غريب دانسته و حاكم از روايت ابوهريره آن را صحيح دانسته: 1/485.</w:t>
      </w:r>
    </w:p>
  </w:footnote>
  <w:footnote w:id="85">
    <w:p w:rsidR="0096084A" w:rsidRPr="0096084A" w:rsidRDefault="0096084A" w:rsidP="00685A2D">
      <w:pPr>
        <w:pStyle w:val="FootnoteText"/>
        <w:bidi/>
        <w:ind w:left="227" w:hanging="227"/>
        <w:jc w:val="both"/>
        <w:rPr>
          <w:rFonts w:ascii="B Badr" w:hAnsi="B Badr" w:cs="2  Badr"/>
          <w:sz w:val="24"/>
          <w:szCs w:val="24"/>
          <w:rtl/>
          <w:lang w:bidi="fa-IR"/>
        </w:rPr>
      </w:pPr>
      <w:r w:rsidRPr="0096084A">
        <w:rPr>
          <w:rStyle w:val="FootnoteReference"/>
          <w:rFonts w:ascii="B Badr" w:hAnsi="B Badr" w:cs="2  Badr"/>
          <w:sz w:val="24"/>
          <w:szCs w:val="24"/>
          <w:vertAlign w:val="baseline"/>
        </w:rPr>
        <w:footnoteRef/>
      </w:r>
      <w:r w:rsidRPr="0096084A">
        <w:rPr>
          <w:rFonts w:ascii="B Badr" w:hAnsi="B Badr" w:cs="2  Badr" w:hint="cs"/>
          <w:sz w:val="24"/>
          <w:szCs w:val="24"/>
          <w:rtl/>
          <w:lang w:bidi="fa-IR"/>
        </w:rPr>
        <w:t>- زادالمسير: 3/204.  این لفظ حدیث نیست بلکه حتی در زاد المیسر نیز مولف فقط نصف آنرا ذکر کرده است.!!!</w:t>
      </w:r>
    </w:p>
  </w:footnote>
  <w:footnote w:id="86">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متفق عليه.</w:t>
      </w:r>
    </w:p>
  </w:footnote>
  <w:footnote w:id="87">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صحیح الجامع [1836] البانی</w:t>
      </w:r>
    </w:p>
  </w:footnote>
  <w:footnote w:id="88">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اسناده آن ضعیف هست, عجلونی در کشف الخفاء 1/386و حافظ العراقی در تخریج الاحیاء 1/33</w:t>
      </w:r>
    </w:p>
  </w:footnote>
  <w:footnote w:id="89">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متفق عليه از نعمان بن بشير</w:t>
      </w:r>
      <w:r>
        <w:rPr>
          <w:rFonts w:ascii="B Badr" w:hAnsi="B Badr" w:cs="2  Badr" w:hint="cs"/>
          <w:sz w:val="24"/>
          <w:szCs w:val="24"/>
          <w:lang w:bidi="fa-IR"/>
        </w:rPr>
        <w:sym w:font="AGA Arabesque" w:char="F074"/>
      </w:r>
      <w:r>
        <w:rPr>
          <w:rFonts w:ascii="B Badr" w:hAnsi="B Badr" w:cs="2  Badr" w:hint="cs"/>
          <w:sz w:val="24"/>
          <w:szCs w:val="24"/>
          <w:rtl/>
          <w:lang w:bidi="fa-IR"/>
        </w:rPr>
        <w:t>.</w:t>
      </w:r>
    </w:p>
  </w:footnote>
  <w:footnote w:id="90">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از مسلم.</w:t>
      </w:r>
    </w:p>
  </w:footnote>
  <w:footnote w:id="91">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از ابوداود و حاكم از عبدالله بن عمر</w:t>
      </w:r>
      <w:r>
        <w:rPr>
          <w:rFonts w:ascii="B Badr" w:hAnsi="B Badr" w:cs="CTraditional Arabic" w:hint="cs"/>
          <w:sz w:val="24"/>
          <w:szCs w:val="24"/>
          <w:rtl/>
          <w:lang w:bidi="fa-IR"/>
        </w:rPr>
        <w:t>ب</w:t>
      </w:r>
      <w:r>
        <w:rPr>
          <w:rFonts w:ascii="B Badr" w:hAnsi="B Badr" w:cs="2  Badr" w:hint="cs"/>
          <w:sz w:val="24"/>
          <w:szCs w:val="24"/>
          <w:rtl/>
          <w:lang w:bidi="fa-IR"/>
        </w:rPr>
        <w:t>، صحيح جامع الصغير [2678].</w:t>
      </w:r>
    </w:p>
  </w:footnote>
  <w:footnote w:id="92">
    <w:p w:rsidR="0096084A" w:rsidRPr="00D57E3D" w:rsidRDefault="0096084A" w:rsidP="00507121">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از ابن مسعود</w:t>
      </w:r>
      <w:r>
        <w:rPr>
          <w:rFonts w:ascii="B Badr" w:hAnsi="B Badr" w:cs="CTraditional Arabic" w:hint="cs"/>
          <w:sz w:val="24"/>
          <w:szCs w:val="24"/>
          <w:lang w:bidi="fa-IR"/>
        </w:rPr>
        <w:sym w:font="AGA Arabesque" w:char="F074"/>
      </w:r>
      <w:r>
        <w:rPr>
          <w:rFonts w:ascii="B Badr" w:hAnsi="B Badr" w:cs="2  Badr" w:hint="cs"/>
          <w:sz w:val="24"/>
          <w:szCs w:val="24"/>
          <w:rtl/>
          <w:lang w:bidi="fa-IR"/>
        </w:rPr>
        <w:t>.</w:t>
      </w:r>
    </w:p>
  </w:footnote>
  <w:footnote w:id="93">
    <w:p w:rsidR="0096084A" w:rsidRPr="00D57E3D" w:rsidRDefault="0096084A" w:rsidP="00114212">
      <w:pPr>
        <w:pStyle w:val="FootnoteText"/>
        <w:bidi/>
        <w:ind w:left="227" w:hanging="227"/>
        <w:rPr>
          <w:rFonts w:ascii="B Badr" w:hAnsi="B Badr" w:cs="2  Badr"/>
          <w:sz w:val="24"/>
          <w:szCs w:val="24"/>
          <w:rtl/>
          <w:lang w:bidi="fa-IR"/>
        </w:rPr>
      </w:pPr>
      <w:r w:rsidRPr="0062691F">
        <w:rPr>
          <w:lang w:bidi="fa-IR"/>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بزار از زبير</w:t>
      </w:r>
      <w:r>
        <w:rPr>
          <w:rFonts w:ascii="B Badr" w:hAnsi="B Badr" w:cs="2  Badr" w:hint="cs"/>
          <w:sz w:val="24"/>
          <w:szCs w:val="24"/>
          <w:lang w:bidi="fa-IR"/>
        </w:rPr>
        <w:sym w:font="AGA Arabesque" w:char="F074"/>
      </w:r>
      <w:r>
        <w:rPr>
          <w:rFonts w:ascii="B Badr" w:hAnsi="B Badr" w:cs="2  Badr" w:hint="cs"/>
          <w:sz w:val="24"/>
          <w:szCs w:val="24"/>
          <w:rtl/>
          <w:lang w:bidi="fa-IR"/>
        </w:rPr>
        <w:t xml:space="preserve"> با سند جيد روايت كرده, همانطور كه منذري گفته است. </w:t>
      </w:r>
      <w:r w:rsidRPr="0062691F">
        <w:rPr>
          <w:rFonts w:ascii="B Badr" w:hAnsi="B Badr" w:cs="2  Badr" w:hint="cs"/>
          <w:sz w:val="24"/>
          <w:szCs w:val="24"/>
          <w:rtl/>
          <w:lang w:bidi="fa-IR"/>
        </w:rPr>
        <w:t>نگاه</w:t>
      </w:r>
      <w:r>
        <w:rPr>
          <w:rFonts w:ascii="B Badr" w:hAnsi="B Badr" w:cs="2  Badr" w:hint="cs"/>
          <w:sz w:val="24"/>
          <w:szCs w:val="24"/>
          <w:rtl/>
          <w:lang w:bidi="fa-IR"/>
        </w:rPr>
        <w:t xml:space="preserve"> المنتقي [1615] و هيثمي [8/30].</w:t>
      </w:r>
    </w:p>
  </w:footnote>
  <w:footnote w:id="94">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مسلم از ابوهريره</w:t>
      </w:r>
      <w:r>
        <w:rPr>
          <w:rFonts w:ascii="B Badr" w:hAnsi="B Badr" w:cs="2  Badr" w:hint="cs"/>
          <w:sz w:val="24"/>
          <w:szCs w:val="24"/>
          <w:lang w:bidi="fa-IR"/>
        </w:rPr>
        <w:sym w:font="AGA Arabesque" w:char="F074"/>
      </w:r>
      <w:r>
        <w:rPr>
          <w:rFonts w:ascii="B Badr" w:hAnsi="B Badr" w:cs="2  Badr" w:hint="cs"/>
          <w:sz w:val="24"/>
          <w:szCs w:val="24"/>
          <w:rtl/>
          <w:lang w:bidi="fa-IR"/>
        </w:rPr>
        <w:t xml:space="preserve"> روايت كرده و در همين معنا احاديث ديگري روايت شده است. نگاه : المنتقي [1651].</w:t>
      </w:r>
    </w:p>
  </w:footnote>
  <w:footnote w:id="95">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مسلم از جابر</w:t>
      </w:r>
      <w:r>
        <w:rPr>
          <w:rFonts w:ascii="B Badr" w:hAnsi="B Badr" w:cs="2  Badr" w:hint="cs"/>
          <w:sz w:val="24"/>
          <w:szCs w:val="24"/>
          <w:lang w:bidi="fa-IR"/>
        </w:rPr>
        <w:sym w:font="AGA Arabesque" w:char="F074"/>
      </w:r>
      <w:r>
        <w:rPr>
          <w:rFonts w:ascii="B Badr" w:hAnsi="B Badr" w:cs="2  Badr" w:hint="cs"/>
          <w:sz w:val="24"/>
          <w:szCs w:val="24"/>
          <w:rtl/>
          <w:lang w:bidi="fa-IR"/>
        </w:rPr>
        <w:t xml:space="preserve"> روايت كرده است.</w:t>
      </w:r>
    </w:p>
  </w:footnote>
  <w:footnote w:id="96">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مسلم از جابر روايت كرده است.</w:t>
      </w:r>
    </w:p>
  </w:footnote>
  <w:footnote w:id="97">
    <w:p w:rsidR="0096084A" w:rsidRPr="008D0A17" w:rsidRDefault="0096084A" w:rsidP="00114212">
      <w:pPr>
        <w:pStyle w:val="FootnoteText"/>
        <w:bidi/>
        <w:rPr>
          <w:rStyle w:val="FootnoteReference"/>
          <w:rFonts w:ascii="B Badr" w:hAnsi="B Badr" w:cs="2  Badr"/>
          <w:sz w:val="24"/>
          <w:szCs w:val="24"/>
          <w:vertAlign w:val="baseline"/>
          <w:rtl/>
          <w:lang w:bidi="fa-IR"/>
        </w:rPr>
      </w:pPr>
      <w:r w:rsidRPr="008D0A17">
        <w:rPr>
          <w:rStyle w:val="FootnoteReference"/>
          <w:rFonts w:ascii="B Badr" w:hAnsi="B Badr" w:cs="2  Badr"/>
          <w:sz w:val="24"/>
          <w:szCs w:val="24"/>
          <w:vertAlign w:val="baseline"/>
        </w:rPr>
        <w:footnoteRef/>
      </w:r>
      <w:r w:rsidRPr="008D0A17">
        <w:rPr>
          <w:rStyle w:val="FootnoteReference"/>
          <w:rFonts w:ascii="B Badr" w:hAnsi="B Badr" w:cs="2  Badr" w:hint="cs"/>
          <w:sz w:val="24"/>
          <w:szCs w:val="24"/>
          <w:vertAlign w:val="baseline"/>
          <w:rtl/>
        </w:rPr>
        <w:t xml:space="preserve">- </w:t>
      </w:r>
      <w:r>
        <w:rPr>
          <w:rStyle w:val="FootnoteReference"/>
          <w:rFonts w:ascii="B Badr" w:hAnsi="B Badr" w:cs="2  Badr" w:hint="cs"/>
          <w:sz w:val="24"/>
          <w:szCs w:val="24"/>
          <w:vertAlign w:val="baseline"/>
          <w:rtl/>
        </w:rPr>
        <w:t>ص</w:t>
      </w:r>
      <w:r>
        <w:rPr>
          <w:rFonts w:ascii="B Badr" w:hAnsi="B Badr" w:cs="2  Badr" w:hint="cs"/>
          <w:sz w:val="24"/>
          <w:szCs w:val="24"/>
          <w:rtl/>
        </w:rPr>
        <w:t>حیح الجامع، الباني</w:t>
      </w:r>
      <w:r>
        <w:rPr>
          <w:rStyle w:val="FootnoteReference"/>
          <w:rFonts w:ascii="B Badr" w:hAnsi="B Badr" w:cs="2  Badr" w:hint="cs"/>
          <w:sz w:val="24"/>
          <w:szCs w:val="24"/>
          <w:vertAlign w:val="baseline"/>
          <w:rtl/>
          <w:lang w:bidi="fa-IR"/>
        </w:rPr>
        <w:t xml:space="preserve"> [</w:t>
      </w:r>
      <w:r>
        <w:rPr>
          <w:rFonts w:ascii="B Badr" w:hAnsi="B Badr" w:cs="2  Badr" w:hint="cs"/>
          <w:sz w:val="24"/>
          <w:szCs w:val="24"/>
          <w:rtl/>
          <w:lang w:bidi="fa-IR"/>
        </w:rPr>
        <w:t>7/125</w:t>
      </w:r>
      <w:r>
        <w:rPr>
          <w:rStyle w:val="FootnoteReference"/>
          <w:rFonts w:ascii="B Badr" w:hAnsi="B Badr" w:cs="2  Badr" w:hint="cs"/>
          <w:sz w:val="24"/>
          <w:szCs w:val="24"/>
          <w:vertAlign w:val="baseline"/>
          <w:rtl/>
          <w:lang w:bidi="fa-IR"/>
        </w:rPr>
        <w:t xml:space="preserve"> ]</w:t>
      </w:r>
    </w:p>
  </w:footnote>
  <w:footnote w:id="98">
    <w:p w:rsidR="0096084A" w:rsidRPr="008D0A17" w:rsidRDefault="0096084A" w:rsidP="00114212">
      <w:pPr>
        <w:pStyle w:val="FootnoteText"/>
        <w:bidi/>
        <w:rPr>
          <w:rStyle w:val="FootnoteReference"/>
          <w:rFonts w:ascii="B Badr" w:hAnsi="B Badr" w:cs="2  Badr"/>
          <w:sz w:val="24"/>
          <w:szCs w:val="24"/>
          <w:vertAlign w:val="baseline"/>
          <w:rtl/>
          <w:lang w:bidi="fa-IR"/>
        </w:rPr>
      </w:pPr>
      <w:r w:rsidRPr="008D0A17">
        <w:rPr>
          <w:rStyle w:val="FootnoteReference"/>
          <w:rFonts w:ascii="B Badr" w:hAnsi="B Badr" w:cs="2  Badr"/>
          <w:sz w:val="24"/>
          <w:szCs w:val="24"/>
          <w:vertAlign w:val="baseline"/>
        </w:rPr>
        <w:footnoteRef/>
      </w:r>
      <w:r w:rsidRPr="008D0A17">
        <w:rPr>
          <w:rStyle w:val="FootnoteReference"/>
          <w:rFonts w:ascii="B Badr" w:hAnsi="B Badr" w:cs="2  Badr" w:hint="cs"/>
          <w:sz w:val="24"/>
          <w:szCs w:val="24"/>
          <w:vertAlign w:val="baseline"/>
          <w:rtl/>
        </w:rPr>
        <w:t xml:space="preserve">- </w:t>
      </w:r>
      <w:r>
        <w:rPr>
          <w:rStyle w:val="FootnoteReference"/>
          <w:rFonts w:ascii="B Badr" w:hAnsi="B Badr" w:cs="2  Badr" w:hint="cs"/>
          <w:sz w:val="24"/>
          <w:szCs w:val="24"/>
          <w:vertAlign w:val="baseline"/>
          <w:rtl/>
        </w:rPr>
        <w:t>ص</w:t>
      </w:r>
      <w:r>
        <w:rPr>
          <w:rFonts w:ascii="B Badr" w:hAnsi="B Badr" w:cs="2  Badr" w:hint="cs"/>
          <w:sz w:val="24"/>
          <w:szCs w:val="24"/>
          <w:rtl/>
        </w:rPr>
        <w:t>حیح الجامع، الباني</w:t>
      </w:r>
      <w:r>
        <w:rPr>
          <w:rStyle w:val="FootnoteReference"/>
          <w:rFonts w:ascii="B Badr" w:hAnsi="B Badr" w:cs="2  Badr" w:hint="cs"/>
          <w:sz w:val="24"/>
          <w:szCs w:val="24"/>
          <w:vertAlign w:val="baseline"/>
          <w:rtl/>
          <w:lang w:bidi="fa-IR"/>
        </w:rPr>
        <w:t xml:space="preserve"> [</w:t>
      </w:r>
      <w:r>
        <w:rPr>
          <w:rFonts w:ascii="B Badr" w:hAnsi="B Badr" w:cs="2  Badr" w:hint="cs"/>
          <w:sz w:val="24"/>
          <w:szCs w:val="24"/>
          <w:rtl/>
          <w:lang w:bidi="fa-IR"/>
        </w:rPr>
        <w:t>1336</w:t>
      </w:r>
      <w:r>
        <w:rPr>
          <w:rStyle w:val="FootnoteReference"/>
          <w:rFonts w:ascii="B Badr" w:hAnsi="B Badr" w:cs="2  Badr" w:hint="cs"/>
          <w:sz w:val="24"/>
          <w:szCs w:val="24"/>
          <w:vertAlign w:val="baseline"/>
          <w:rtl/>
          <w:lang w:bidi="fa-IR"/>
        </w:rPr>
        <w:t>]</w:t>
      </w:r>
    </w:p>
  </w:footnote>
  <w:footnote w:id="99">
    <w:p w:rsidR="0096084A" w:rsidRPr="008D0A17" w:rsidRDefault="0096084A" w:rsidP="00114212">
      <w:pPr>
        <w:pStyle w:val="FootnoteText"/>
        <w:bidi/>
        <w:rPr>
          <w:rStyle w:val="FootnoteReference"/>
          <w:rFonts w:ascii="B Badr" w:hAnsi="B Badr" w:cs="2  Badr"/>
          <w:sz w:val="24"/>
          <w:szCs w:val="24"/>
          <w:vertAlign w:val="baseline"/>
          <w:rtl/>
          <w:lang w:bidi="fa-IR"/>
        </w:rPr>
      </w:pPr>
      <w:r w:rsidRPr="008D0A17">
        <w:rPr>
          <w:rStyle w:val="FootnoteReference"/>
          <w:rFonts w:ascii="B Badr" w:hAnsi="B Badr" w:cs="2  Badr"/>
          <w:sz w:val="24"/>
          <w:szCs w:val="24"/>
          <w:vertAlign w:val="baseline"/>
        </w:rPr>
        <w:footnoteRef/>
      </w:r>
      <w:r w:rsidRPr="008D0A17">
        <w:rPr>
          <w:rStyle w:val="FootnoteReference"/>
          <w:rFonts w:ascii="B Badr" w:hAnsi="B Badr" w:cs="2  Badr" w:hint="cs"/>
          <w:sz w:val="24"/>
          <w:szCs w:val="24"/>
          <w:vertAlign w:val="baseline"/>
          <w:rtl/>
        </w:rPr>
        <w:t xml:space="preserve">- </w:t>
      </w:r>
      <w:r>
        <w:rPr>
          <w:rStyle w:val="FootnoteReference"/>
          <w:rFonts w:ascii="B Badr" w:hAnsi="B Badr" w:cs="2  Badr" w:hint="cs"/>
          <w:sz w:val="24"/>
          <w:szCs w:val="24"/>
          <w:vertAlign w:val="baseline"/>
          <w:rtl/>
        </w:rPr>
        <w:t>ج</w:t>
      </w:r>
      <w:r>
        <w:rPr>
          <w:rFonts w:ascii="B Badr" w:hAnsi="B Badr" w:cs="2  Badr" w:hint="cs"/>
          <w:sz w:val="24"/>
          <w:szCs w:val="24"/>
          <w:rtl/>
        </w:rPr>
        <w:t>زی از حدیث سمره بن جندب</w:t>
      </w:r>
      <w:r>
        <w:rPr>
          <w:rFonts w:ascii="B Badr" w:hAnsi="B Badr" w:cs="2  Badr" w:hint="cs"/>
          <w:sz w:val="24"/>
          <w:szCs w:val="24"/>
        </w:rPr>
        <w:sym w:font="AGA Arabesque" w:char="F074"/>
      </w:r>
      <w:r>
        <w:rPr>
          <w:rStyle w:val="FootnoteReference"/>
          <w:rFonts w:ascii="B Badr" w:hAnsi="B Badr" w:cs="2  Badr" w:hint="cs"/>
          <w:sz w:val="24"/>
          <w:szCs w:val="24"/>
          <w:vertAlign w:val="baseline"/>
          <w:rtl/>
          <w:lang w:bidi="fa-IR"/>
        </w:rPr>
        <w:t xml:space="preserve"> , صحیح بخاری[</w:t>
      </w:r>
      <w:r>
        <w:rPr>
          <w:rFonts w:ascii="B Badr" w:hAnsi="B Badr" w:cs="2  Badr" w:hint="cs"/>
          <w:sz w:val="24"/>
          <w:szCs w:val="24"/>
          <w:rtl/>
          <w:lang w:bidi="fa-IR"/>
        </w:rPr>
        <w:t>7047</w:t>
      </w:r>
      <w:r>
        <w:rPr>
          <w:rStyle w:val="FootnoteReference"/>
          <w:rFonts w:ascii="B Badr" w:hAnsi="B Badr" w:cs="2  Badr" w:hint="cs"/>
          <w:sz w:val="24"/>
          <w:szCs w:val="24"/>
          <w:vertAlign w:val="baseline"/>
          <w:rtl/>
          <w:lang w:bidi="fa-IR"/>
        </w:rPr>
        <w:t xml:space="preserve"> ]</w:t>
      </w:r>
    </w:p>
  </w:footnote>
  <w:footnote w:id="100">
    <w:p w:rsidR="0096084A" w:rsidRPr="008D0A17" w:rsidRDefault="0096084A" w:rsidP="0036594E">
      <w:pPr>
        <w:pStyle w:val="FootnoteText"/>
        <w:bidi/>
        <w:rPr>
          <w:rStyle w:val="FootnoteReference"/>
          <w:rFonts w:ascii="B Badr" w:hAnsi="B Badr" w:cs="2  Badr"/>
          <w:sz w:val="24"/>
          <w:szCs w:val="24"/>
          <w:vertAlign w:val="baseline"/>
          <w:rtl/>
          <w:lang w:bidi="fa-IR"/>
        </w:rPr>
      </w:pPr>
      <w:r w:rsidRPr="008D0A17">
        <w:rPr>
          <w:rStyle w:val="FootnoteReference"/>
          <w:rFonts w:ascii="B Badr" w:hAnsi="B Badr" w:cs="2  Badr"/>
          <w:sz w:val="24"/>
          <w:szCs w:val="24"/>
          <w:vertAlign w:val="baseline"/>
        </w:rPr>
        <w:footnoteRef/>
      </w:r>
      <w:r w:rsidRPr="008D0A17">
        <w:rPr>
          <w:rStyle w:val="FootnoteReference"/>
          <w:rFonts w:ascii="B Badr" w:hAnsi="B Badr" w:cs="2  Badr" w:hint="cs"/>
          <w:sz w:val="24"/>
          <w:szCs w:val="24"/>
          <w:vertAlign w:val="baseline"/>
          <w:rtl/>
        </w:rPr>
        <w:t xml:space="preserve">- </w:t>
      </w:r>
      <w:r>
        <w:rPr>
          <w:rStyle w:val="FootnoteReference"/>
          <w:rFonts w:ascii="B Badr" w:hAnsi="B Badr" w:cs="2  Badr" w:hint="cs"/>
          <w:sz w:val="24"/>
          <w:szCs w:val="24"/>
          <w:vertAlign w:val="baseline"/>
          <w:rtl/>
        </w:rPr>
        <w:t>م</w:t>
      </w:r>
      <w:r>
        <w:rPr>
          <w:rFonts w:ascii="B Badr" w:hAnsi="B Badr" w:cs="2  Badr" w:hint="cs"/>
          <w:sz w:val="24"/>
          <w:szCs w:val="24"/>
          <w:rtl/>
        </w:rPr>
        <w:t>ن</w:t>
      </w:r>
      <w:r>
        <w:rPr>
          <w:rFonts w:ascii="B Badr" w:hAnsi="B Badr" w:cs="2  Badr" w:hint="cs"/>
          <w:sz w:val="24"/>
          <w:szCs w:val="24"/>
          <w:rtl/>
          <w:lang w:bidi="fa-IR"/>
        </w:rPr>
        <w:t xml:space="preserve">ذری ترغیب و ترهیب </w:t>
      </w:r>
      <w:r>
        <w:rPr>
          <w:rStyle w:val="FootnoteReference"/>
          <w:rFonts w:ascii="B Badr" w:hAnsi="B Badr" w:cs="2  Badr" w:hint="cs"/>
          <w:sz w:val="24"/>
          <w:szCs w:val="24"/>
          <w:vertAlign w:val="baseline"/>
          <w:rtl/>
          <w:lang w:bidi="fa-IR"/>
        </w:rPr>
        <w:t>[</w:t>
      </w:r>
      <w:r>
        <w:rPr>
          <w:rFonts w:ascii="B Badr" w:hAnsi="B Badr" w:cs="2  Badr" w:hint="cs"/>
          <w:sz w:val="24"/>
          <w:szCs w:val="24"/>
          <w:rtl/>
          <w:lang w:bidi="fa-IR"/>
        </w:rPr>
        <w:t>3/244</w:t>
      </w:r>
      <w:r>
        <w:rPr>
          <w:rStyle w:val="FootnoteReference"/>
          <w:rFonts w:ascii="B Badr" w:hAnsi="B Badr" w:cs="2  Badr" w:hint="cs"/>
          <w:sz w:val="24"/>
          <w:szCs w:val="24"/>
          <w:vertAlign w:val="baseline"/>
          <w:rtl/>
          <w:lang w:bidi="fa-IR"/>
        </w:rPr>
        <w:t xml:space="preserve"> ]</w:t>
      </w:r>
      <w:r>
        <w:rPr>
          <w:rFonts w:ascii="B Badr" w:hAnsi="B Badr" w:cs="2  Badr" w:hint="cs"/>
          <w:sz w:val="24"/>
          <w:szCs w:val="24"/>
          <w:rtl/>
          <w:lang w:bidi="fa-IR"/>
        </w:rPr>
        <w:t xml:space="preserve"> با سند حسن آنرا روایت کرده و این حدیث با الفاظ متقارب نیز روایت شده است.</w:t>
      </w:r>
    </w:p>
  </w:footnote>
  <w:footnote w:id="101">
    <w:p w:rsidR="0096084A" w:rsidRPr="00B43B4E" w:rsidRDefault="0096084A" w:rsidP="00114212">
      <w:pPr>
        <w:pStyle w:val="FootnoteText"/>
        <w:bidi/>
        <w:rPr>
          <w:rStyle w:val="FootnoteReference"/>
          <w:rFonts w:ascii="B Badr" w:hAnsi="B Badr" w:cs="2  Badr"/>
          <w:sz w:val="24"/>
          <w:szCs w:val="24"/>
          <w:vertAlign w:val="baseline"/>
          <w:rtl/>
        </w:rPr>
      </w:pPr>
      <w:r w:rsidRPr="00B43B4E">
        <w:rPr>
          <w:rStyle w:val="FootnoteReference"/>
          <w:rFonts w:ascii="B Badr" w:hAnsi="B Badr" w:cs="2  Badr"/>
          <w:sz w:val="24"/>
          <w:szCs w:val="24"/>
          <w:vertAlign w:val="baseline"/>
        </w:rPr>
        <w:footnoteRef/>
      </w:r>
      <w:r w:rsidRPr="00B43B4E">
        <w:rPr>
          <w:rStyle w:val="FootnoteReference"/>
          <w:rFonts w:ascii="B Badr" w:hAnsi="B Badr" w:cs="2  Badr" w:hint="cs"/>
          <w:sz w:val="24"/>
          <w:szCs w:val="24"/>
          <w:vertAlign w:val="baseline"/>
          <w:rtl/>
        </w:rPr>
        <w:t xml:space="preserve">- </w:t>
      </w:r>
      <w:r>
        <w:rPr>
          <w:rFonts w:ascii="B Badr" w:hAnsi="B Badr" w:cs="2  Badr" w:hint="cs"/>
          <w:sz w:val="24"/>
          <w:szCs w:val="24"/>
          <w:rtl/>
        </w:rPr>
        <w:t xml:space="preserve">روايت از  صحيح بخاري </w:t>
      </w:r>
      <w:r>
        <w:rPr>
          <w:rFonts w:ascii="B Badr" w:hAnsi="B Badr" w:cs="2  Badr" w:hint="cs"/>
          <w:sz w:val="24"/>
          <w:szCs w:val="24"/>
          <w:rtl/>
          <w:lang w:bidi="fa-IR"/>
        </w:rPr>
        <w:t>[3335]</w:t>
      </w:r>
      <w:r>
        <w:rPr>
          <w:rFonts w:ascii="B Badr" w:hAnsi="B Badr" w:cs="2  Badr" w:hint="cs"/>
          <w:sz w:val="24"/>
          <w:szCs w:val="24"/>
          <w:rtl/>
        </w:rPr>
        <w:t>.</w:t>
      </w:r>
    </w:p>
  </w:footnote>
  <w:footnote w:id="102">
    <w:p w:rsidR="0096084A" w:rsidRPr="005C231B" w:rsidRDefault="0096084A" w:rsidP="00114212">
      <w:pPr>
        <w:pStyle w:val="FootnoteText"/>
        <w:bidi/>
        <w:rPr>
          <w:rFonts w:ascii="B Badr" w:hAnsi="B Badr" w:cs="2  Badr"/>
          <w:sz w:val="24"/>
          <w:szCs w:val="24"/>
          <w:rtl/>
        </w:rPr>
      </w:pPr>
      <w:r w:rsidRPr="005C231B">
        <w:rPr>
          <w:rFonts w:ascii="B Badr" w:hAnsi="B Badr" w:cs="2  Badr"/>
          <w:sz w:val="24"/>
          <w:szCs w:val="24"/>
        </w:rPr>
        <w:footnoteRef/>
      </w:r>
      <w:r w:rsidRPr="005C231B">
        <w:rPr>
          <w:rFonts w:ascii="B Badr" w:hAnsi="B Badr" w:cs="2  Badr" w:hint="cs"/>
          <w:sz w:val="24"/>
          <w:szCs w:val="24"/>
          <w:rtl/>
        </w:rPr>
        <w:t xml:space="preserve">- </w:t>
      </w:r>
      <w:r>
        <w:rPr>
          <w:rFonts w:ascii="B Badr" w:hAnsi="B Badr" w:cs="2  Badr" w:hint="cs"/>
          <w:sz w:val="24"/>
          <w:szCs w:val="24"/>
          <w:rtl/>
        </w:rPr>
        <w:t>روايت از مسلم.</w:t>
      </w:r>
    </w:p>
  </w:footnote>
  <w:footnote w:id="103">
    <w:p w:rsidR="0096084A" w:rsidRPr="005C231B" w:rsidRDefault="0096084A" w:rsidP="00114212">
      <w:pPr>
        <w:pStyle w:val="FootnoteText"/>
        <w:bidi/>
        <w:rPr>
          <w:rFonts w:ascii="B Badr" w:hAnsi="B Badr" w:cs="2  Badr"/>
          <w:sz w:val="24"/>
          <w:szCs w:val="24"/>
          <w:rtl/>
        </w:rPr>
      </w:pPr>
      <w:r w:rsidRPr="005C231B">
        <w:rPr>
          <w:rFonts w:ascii="B Badr" w:hAnsi="B Badr" w:cs="2  Badr"/>
          <w:sz w:val="24"/>
          <w:szCs w:val="24"/>
        </w:rPr>
        <w:footnoteRef/>
      </w:r>
      <w:r w:rsidRPr="005C231B">
        <w:rPr>
          <w:rFonts w:ascii="B Badr" w:hAnsi="B Badr" w:cs="2  Badr" w:hint="cs"/>
          <w:sz w:val="24"/>
          <w:szCs w:val="24"/>
          <w:rtl/>
        </w:rPr>
        <w:t xml:space="preserve">- </w:t>
      </w:r>
      <w:r>
        <w:rPr>
          <w:rFonts w:ascii="B Badr" w:hAnsi="B Badr" w:cs="2  Badr" w:hint="cs"/>
          <w:sz w:val="24"/>
          <w:szCs w:val="24"/>
          <w:rtl/>
        </w:rPr>
        <w:t>روايت از مسلم.</w:t>
      </w:r>
    </w:p>
  </w:footnote>
  <w:footnote w:id="104">
    <w:p w:rsidR="0096084A" w:rsidRPr="00676508" w:rsidRDefault="0096084A" w:rsidP="00114212">
      <w:pPr>
        <w:pStyle w:val="FootnoteText"/>
        <w:bidi/>
        <w:rPr>
          <w:rFonts w:ascii="B Badr" w:hAnsi="B Badr" w:cs="2  Badr"/>
          <w:sz w:val="24"/>
          <w:szCs w:val="24"/>
          <w:rtl/>
        </w:rPr>
      </w:pPr>
      <w:r w:rsidRPr="00676508">
        <w:rPr>
          <w:rFonts w:ascii="B Badr" w:hAnsi="B Badr" w:cs="2  Badr"/>
          <w:sz w:val="24"/>
          <w:szCs w:val="24"/>
        </w:rPr>
        <w:footnoteRef/>
      </w:r>
      <w:r w:rsidRPr="00676508">
        <w:rPr>
          <w:rFonts w:ascii="B Badr" w:hAnsi="B Badr" w:cs="2  Badr" w:hint="cs"/>
          <w:sz w:val="24"/>
          <w:szCs w:val="24"/>
          <w:rtl/>
        </w:rPr>
        <w:t xml:space="preserve">- </w:t>
      </w:r>
      <w:r>
        <w:rPr>
          <w:rFonts w:ascii="B Badr" w:hAnsi="B Badr" w:cs="2  Badr" w:hint="cs"/>
          <w:sz w:val="24"/>
          <w:szCs w:val="24"/>
          <w:rtl/>
        </w:rPr>
        <w:t>روايت مسلم و ترمذي از ابوهريره</w:t>
      </w:r>
      <w:r>
        <w:rPr>
          <w:rFonts w:ascii="B Badr" w:hAnsi="B Badr" w:cs="2  Badr" w:hint="cs"/>
          <w:sz w:val="24"/>
          <w:szCs w:val="24"/>
        </w:rPr>
        <w:sym w:font="AGA Arabesque" w:char="F074"/>
      </w:r>
      <w:r>
        <w:rPr>
          <w:rFonts w:ascii="B Badr" w:hAnsi="B Badr" w:cs="2  Badr" w:hint="cs"/>
          <w:sz w:val="24"/>
          <w:szCs w:val="24"/>
          <w:rtl/>
        </w:rPr>
        <w:t>.</w:t>
      </w:r>
    </w:p>
  </w:footnote>
  <w:footnote w:id="105">
    <w:p w:rsidR="0096084A" w:rsidRPr="009A4A7E" w:rsidRDefault="0096084A" w:rsidP="00114212">
      <w:pPr>
        <w:pStyle w:val="FootnoteText"/>
        <w:bidi/>
        <w:rPr>
          <w:rFonts w:ascii="B Badr" w:hAnsi="B Badr" w:cs="2  Badr"/>
          <w:sz w:val="24"/>
          <w:szCs w:val="24"/>
          <w:rtl/>
          <w:lang w:bidi="fa-IR"/>
        </w:rPr>
      </w:pPr>
      <w:r w:rsidRPr="009A4A7E">
        <w:rPr>
          <w:rFonts w:ascii="B Badr" w:hAnsi="B Badr" w:cs="2  Badr"/>
          <w:sz w:val="24"/>
          <w:szCs w:val="24"/>
        </w:rPr>
        <w:footnoteRef/>
      </w:r>
      <w:r w:rsidRPr="009A4A7E">
        <w:rPr>
          <w:rFonts w:ascii="B Badr" w:hAnsi="B Badr" w:cs="2  Badr" w:hint="cs"/>
          <w:sz w:val="24"/>
          <w:szCs w:val="24"/>
          <w:rtl/>
        </w:rPr>
        <w:t xml:space="preserve">- </w:t>
      </w:r>
      <w:r>
        <w:rPr>
          <w:rFonts w:ascii="B Badr" w:hAnsi="B Badr" w:cs="2  Badr" w:hint="cs"/>
          <w:sz w:val="24"/>
          <w:szCs w:val="24"/>
          <w:rtl/>
        </w:rPr>
        <w:t>ح</w:t>
      </w:r>
      <w:r>
        <w:rPr>
          <w:rFonts w:ascii="B Badr" w:hAnsi="B Badr" w:cs="2  Badr" w:hint="cs"/>
          <w:sz w:val="24"/>
          <w:szCs w:val="24"/>
          <w:rtl/>
          <w:lang w:bidi="fa-IR"/>
        </w:rPr>
        <w:t>دیث صحیح ,</w:t>
      </w:r>
      <w:r>
        <w:rPr>
          <w:rFonts w:ascii="B Badr" w:hAnsi="B Badr" w:cs="2  Badr" w:hint="cs"/>
          <w:sz w:val="24"/>
          <w:szCs w:val="24"/>
          <w:rtl/>
        </w:rPr>
        <w:t>شوكاني</w:t>
      </w:r>
      <w:r>
        <w:rPr>
          <w:rFonts w:ascii="B Badr" w:hAnsi="B Badr" w:cs="2  Badr" w:hint="cs"/>
          <w:sz w:val="24"/>
          <w:szCs w:val="24"/>
          <w:rtl/>
          <w:lang w:bidi="fa-IR"/>
        </w:rPr>
        <w:t xml:space="preserve"> در الفتح الربانی شماره یا صفحه</w:t>
      </w:r>
      <w:r>
        <w:rPr>
          <w:rFonts w:ascii="B Badr" w:hAnsi="B Badr" w:cs="2  Badr"/>
          <w:sz w:val="24"/>
          <w:szCs w:val="24"/>
          <w:rtl/>
          <w:lang w:bidi="fa-IR"/>
        </w:rPr>
        <w:softHyphen/>
      </w:r>
      <w:r>
        <w:rPr>
          <w:rFonts w:ascii="B Badr" w:hAnsi="B Badr" w:cs="2  Badr" w:hint="cs"/>
          <w:sz w:val="24"/>
          <w:szCs w:val="24"/>
          <w:rtl/>
          <w:lang w:bidi="fa-IR"/>
        </w:rPr>
        <w:t>ی[11/5531]</w:t>
      </w:r>
    </w:p>
  </w:footnote>
  <w:footnote w:id="106">
    <w:p w:rsidR="0096084A" w:rsidRPr="009A4A7E" w:rsidRDefault="0096084A" w:rsidP="008403E1">
      <w:pPr>
        <w:pStyle w:val="FootnoteText"/>
        <w:bidi/>
        <w:rPr>
          <w:rFonts w:ascii="B Badr" w:hAnsi="B Badr" w:cs="2  Badr"/>
          <w:sz w:val="24"/>
          <w:szCs w:val="24"/>
          <w:rtl/>
          <w:lang w:bidi="fa-IR"/>
        </w:rPr>
      </w:pPr>
      <w:r w:rsidRPr="009A4A7E">
        <w:rPr>
          <w:rFonts w:ascii="B Badr" w:hAnsi="B Badr" w:cs="2  Badr"/>
          <w:sz w:val="24"/>
          <w:szCs w:val="24"/>
        </w:rPr>
        <w:footnoteRef/>
      </w:r>
      <w:r w:rsidRPr="009A4A7E">
        <w:rPr>
          <w:rFonts w:ascii="B Badr" w:hAnsi="B Badr" w:cs="2  Badr" w:hint="cs"/>
          <w:sz w:val="24"/>
          <w:szCs w:val="24"/>
          <w:rtl/>
        </w:rPr>
        <w:t xml:space="preserve">- </w:t>
      </w:r>
      <w:r>
        <w:rPr>
          <w:rFonts w:ascii="B Badr" w:hAnsi="B Badr" w:cs="2  Badr" w:hint="cs"/>
          <w:sz w:val="24"/>
          <w:szCs w:val="24"/>
          <w:rtl/>
        </w:rPr>
        <w:t>صحیح مسلم</w:t>
      </w:r>
      <w:r>
        <w:rPr>
          <w:rFonts w:ascii="B Badr" w:hAnsi="B Badr" w:cs="2  Badr" w:hint="cs"/>
          <w:sz w:val="24"/>
          <w:szCs w:val="24"/>
          <w:rtl/>
          <w:lang w:bidi="fa-IR"/>
        </w:rPr>
        <w:t xml:space="preserve"> شماره یا صفحه</w:t>
      </w:r>
      <w:r>
        <w:rPr>
          <w:rFonts w:ascii="B Badr" w:hAnsi="B Badr" w:cs="2  Badr"/>
          <w:sz w:val="24"/>
          <w:szCs w:val="24"/>
          <w:rtl/>
          <w:lang w:bidi="fa-IR"/>
        </w:rPr>
        <w:softHyphen/>
      </w:r>
      <w:r>
        <w:rPr>
          <w:rFonts w:ascii="B Badr" w:hAnsi="B Badr" w:cs="2  Badr" w:hint="cs"/>
          <w:sz w:val="24"/>
          <w:szCs w:val="24"/>
          <w:rtl/>
          <w:lang w:bidi="fa-IR"/>
        </w:rPr>
        <w:t>ی[1686]</w:t>
      </w:r>
    </w:p>
  </w:footnote>
  <w:footnote w:id="107">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مسلم از ابوقتاده</w:t>
      </w:r>
      <w:r>
        <w:rPr>
          <w:rFonts w:ascii="B Badr" w:hAnsi="B Badr" w:cs="2  Badr" w:hint="cs"/>
          <w:sz w:val="24"/>
          <w:szCs w:val="24"/>
          <w:lang w:bidi="fa-IR"/>
        </w:rPr>
        <w:sym w:font="AGA Arabesque" w:char="F074"/>
      </w:r>
      <w:r>
        <w:rPr>
          <w:rFonts w:ascii="B Badr" w:hAnsi="B Badr" w:cs="2  Badr" w:hint="cs"/>
          <w:sz w:val="24"/>
          <w:szCs w:val="24"/>
          <w:rtl/>
          <w:lang w:bidi="fa-IR"/>
        </w:rPr>
        <w:t xml:space="preserve"> اين حديث را روايت كرده است.</w:t>
      </w:r>
    </w:p>
  </w:footnote>
  <w:footnote w:id="108">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نسائي اين حديث را روايت كرده در كتاب بيع باب «التغليظ في الدين 7/314، 315 و باز حاكم با لفظ خود آن را روايت كرده و گفته است سند آن صحيح است و منذري و ذهبي آن را تأييد كرده‌اند. نگاه: المستدرك (2، 25) و المنتفي من الترغيب (1022) و در صحيح جامع الصغير بيان شده است.</w:t>
      </w:r>
    </w:p>
  </w:footnote>
  <w:footnote w:id="109">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متفق عليه.</w:t>
      </w:r>
    </w:p>
  </w:footnote>
  <w:footnote w:id="110">
    <w:p w:rsidR="0096084A" w:rsidRPr="00D57E3D" w:rsidRDefault="0096084A" w:rsidP="0010467E">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مسند احمد, [7/77]</w:t>
      </w:r>
    </w:p>
  </w:footnote>
  <w:footnote w:id="111">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از مسلم.</w:t>
      </w:r>
    </w:p>
  </w:footnote>
  <w:footnote w:id="112">
    <w:p w:rsidR="0096084A" w:rsidRPr="00D32AF7" w:rsidRDefault="0096084A" w:rsidP="003F3254">
      <w:pPr>
        <w:pStyle w:val="FootnoteText"/>
        <w:bidi/>
        <w:ind w:left="227" w:hanging="227"/>
        <w:rPr>
          <w:rFonts w:ascii="B Badr" w:hAnsi="B Badr" w:cs="2  Badr"/>
          <w:color w:val="FF0000"/>
          <w:sz w:val="24"/>
          <w:szCs w:val="24"/>
          <w:u w:val="single"/>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 xml:space="preserve">اين </w:t>
      </w:r>
      <w:r w:rsidRPr="0096084A">
        <w:rPr>
          <w:rFonts w:ascii="B Badr" w:hAnsi="B Badr" w:cs="2  Badr" w:hint="cs"/>
          <w:sz w:val="24"/>
          <w:szCs w:val="24"/>
          <w:rtl/>
          <w:lang w:bidi="fa-IR"/>
        </w:rPr>
        <w:t>حديث انس را غزالي در كتاب «احياء» در فضيلت عفو و احسان بيان داشته. عراقي مي‌گويد: سند آن ضعيف است, و آلبانی در سلسله ضعیفه آنرا موضوع می</w:t>
      </w:r>
      <w:r w:rsidRPr="0096084A">
        <w:rPr>
          <w:rFonts w:ascii="B Badr" w:hAnsi="B Badr" w:cs="2  Badr"/>
          <w:sz w:val="24"/>
          <w:szCs w:val="24"/>
          <w:rtl/>
          <w:lang w:bidi="fa-IR"/>
        </w:rPr>
        <w:softHyphen/>
      </w:r>
      <w:r w:rsidRPr="0096084A">
        <w:rPr>
          <w:rFonts w:ascii="B Badr" w:hAnsi="B Badr" w:cs="2  Badr" w:hint="cs"/>
          <w:sz w:val="24"/>
          <w:szCs w:val="24"/>
          <w:rtl/>
          <w:lang w:bidi="fa-IR"/>
        </w:rPr>
        <w:t>گوید شماره یا صفحه</w:t>
      </w:r>
      <w:r w:rsidRPr="0096084A">
        <w:rPr>
          <w:rFonts w:ascii="B Badr" w:hAnsi="B Badr" w:cs="2  Badr"/>
          <w:sz w:val="24"/>
          <w:szCs w:val="24"/>
          <w:rtl/>
          <w:lang w:bidi="fa-IR"/>
        </w:rPr>
        <w:softHyphen/>
      </w:r>
      <w:r w:rsidRPr="0096084A">
        <w:rPr>
          <w:rFonts w:ascii="B Badr" w:hAnsi="B Badr" w:cs="2  Badr" w:hint="cs"/>
          <w:sz w:val="24"/>
          <w:szCs w:val="24"/>
          <w:rtl/>
          <w:lang w:bidi="fa-IR"/>
        </w:rPr>
        <w:t>ی: [1279]</w:t>
      </w:r>
    </w:p>
  </w:footnote>
  <w:footnote w:id="113">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مسلم (233) (16). و صحیح الجامع [3875]</w:t>
      </w:r>
    </w:p>
  </w:footnote>
  <w:footnote w:id="114">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بخاري (6243) مسلم (2657)</w:t>
      </w:r>
    </w:p>
  </w:footnote>
  <w:footnote w:id="115">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ترمذي (3280) حاكم (2/492) صحیح الجامع[4476] البانی</w:t>
      </w:r>
    </w:p>
  </w:footnote>
  <w:footnote w:id="116">
    <w:p w:rsidR="0096084A" w:rsidRPr="00D57E3D" w:rsidRDefault="0096084A" w:rsidP="00EA6731">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سنن ترمذی (</w:t>
      </w:r>
      <w:r w:rsidRPr="00EA6731">
        <w:rPr>
          <w:rFonts w:ascii="B Badr" w:hAnsi="B Badr" w:cs="2  Badr"/>
          <w:sz w:val="24"/>
          <w:szCs w:val="24"/>
          <w:rtl/>
          <w:lang w:bidi="fa-IR"/>
        </w:rPr>
        <w:t>3284</w:t>
      </w:r>
      <w:r>
        <w:rPr>
          <w:rFonts w:ascii="B Badr" w:hAnsi="B Badr" w:cs="2  Badr" w:hint="cs"/>
          <w:sz w:val="24"/>
          <w:szCs w:val="24"/>
          <w:rtl/>
          <w:lang w:bidi="fa-IR"/>
        </w:rPr>
        <w:t>). امام ترمذی و شیخ آلبانی آن را صحیح گفته‌اند.</w:t>
      </w:r>
    </w:p>
  </w:footnote>
  <w:footnote w:id="117">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نگاه، مدارج السالكين: 1/315-318.</w:t>
      </w:r>
    </w:p>
  </w:footnote>
  <w:footnote w:id="118">
    <w:p w:rsidR="0096084A" w:rsidRPr="00D57E3D" w:rsidRDefault="0096084A" w:rsidP="00394A23">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بخاري (6675) مسلم (2130) احمد، 2/201- ترمذي، (3024) نسائي، 7/89.</w:t>
      </w:r>
    </w:p>
  </w:footnote>
  <w:footnote w:id="119">
    <w:p w:rsidR="0096084A" w:rsidRPr="00D57E3D" w:rsidRDefault="0096084A" w:rsidP="00F278AD">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بخاري (6675) در مسلم نيامده همانطور كه در تحفةالأشراف 6/346 آمده است ـ احمد 2/201 و ترمذي 3024 نسائي 7/89.</w:t>
      </w:r>
    </w:p>
  </w:footnote>
  <w:footnote w:id="120">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بخاري (4477)، مسلم (142) ترمذي (3182) نسائي (7/89)، احمد (1/434).</w:t>
      </w:r>
    </w:p>
  </w:footnote>
  <w:footnote w:id="121">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متفق عليه، بخاري (5973) مسلم (90).</w:t>
      </w:r>
    </w:p>
  </w:footnote>
  <w:footnote w:id="122">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بخاري (5973) مسلم (90)</w:t>
      </w:r>
    </w:p>
  </w:footnote>
  <w:footnote w:id="123">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ابوداود (4877)، بزار (3569)، و (35700) با اسنادي كه بعضي تقويت‌دهنده‌ي ديگري است. ابوداود (4876) احمد (1/190) و سند آن صحيح است.</w:t>
      </w:r>
    </w:p>
  </w:footnote>
  <w:footnote w:id="124">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مدارج السالكين با بعضي تصرف.</w:t>
      </w:r>
    </w:p>
  </w:footnote>
  <w:footnote w:id="125">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تفسيرالمنار: 4/55 -56، چاپ دوم.</w:t>
      </w:r>
    </w:p>
  </w:footnote>
  <w:footnote w:id="126">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اين اثر را طبري در تفسير خود با سند خوب و صحيح به شماره (9231) در زير آيه 31 سوره‌ي نساء بيان داشته است.</w:t>
      </w:r>
    </w:p>
  </w:footnote>
  <w:footnote w:id="127">
    <w:p w:rsidR="0096084A" w:rsidRPr="00D57E3D" w:rsidRDefault="0096084A" w:rsidP="00416F3D">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الصحوة الإسلامية بين الجحود والتطرف، ص 184-186.</w:t>
      </w:r>
    </w:p>
  </w:footnote>
  <w:footnote w:id="128">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نگاه: مدارج السالكين: 1/328 و بعد از آن.</w:t>
      </w:r>
    </w:p>
  </w:footnote>
  <w:footnote w:id="129">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متفق عليه از حديث ام المومنین عايشه رضی الله عنها.</w:t>
      </w:r>
    </w:p>
  </w:footnote>
  <w:footnote w:id="130">
    <w:p w:rsidR="0096084A" w:rsidRPr="00D57E3D" w:rsidRDefault="0096084A" w:rsidP="00F814D1">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بخاري از روايت حارث بن سويد</w:t>
      </w:r>
      <w:r>
        <w:rPr>
          <w:rFonts w:ascii="B Badr" w:hAnsi="B Badr" w:cs="2  Badr" w:hint="cs"/>
          <w:sz w:val="24"/>
          <w:szCs w:val="24"/>
          <w:lang w:bidi="fa-IR"/>
        </w:rPr>
        <w:sym w:font="AGA Arabesque" w:char="F074"/>
      </w:r>
      <w:r>
        <w:rPr>
          <w:rFonts w:ascii="B Badr" w:hAnsi="B Badr" w:cs="2  Badr" w:hint="cs"/>
          <w:sz w:val="24"/>
          <w:szCs w:val="24"/>
          <w:rtl/>
          <w:lang w:bidi="fa-IR"/>
        </w:rPr>
        <w:t xml:space="preserve"> روايت كرده مي‌گويد: عبدالله بن مسعود</w:t>
      </w:r>
      <w:r>
        <w:rPr>
          <w:rFonts w:ascii="B Badr" w:hAnsi="B Badr" w:cs="CTraditional Arabic" w:hint="cs"/>
          <w:sz w:val="24"/>
          <w:szCs w:val="24"/>
          <w:lang w:bidi="fa-IR"/>
        </w:rPr>
        <w:sym w:font="AGA Arabesque" w:char="F074"/>
      </w:r>
      <w:r>
        <w:rPr>
          <w:rFonts w:ascii="B Badr" w:hAnsi="B Badr" w:cs="2  Badr" w:hint="cs"/>
          <w:sz w:val="24"/>
          <w:szCs w:val="24"/>
          <w:rtl/>
          <w:lang w:bidi="fa-IR"/>
        </w:rPr>
        <w:t xml:space="preserve"> دو حديث را روايت نموده است يكي از پيامبر</w:t>
      </w:r>
      <w:r>
        <w:rPr>
          <w:rFonts w:ascii="B Badr" w:hAnsi="B Badr" w:cs="CTraditional Arabic" w:hint="cs"/>
          <w:sz w:val="24"/>
          <w:szCs w:val="24"/>
          <w:lang w:bidi="fa-IR"/>
        </w:rPr>
        <w:sym w:font="AGA Arabesque" w:char="F072"/>
      </w:r>
      <w:r>
        <w:rPr>
          <w:rFonts w:ascii="B Badr" w:hAnsi="B Badr" w:cs="2  Badr" w:hint="cs"/>
          <w:sz w:val="24"/>
          <w:szCs w:val="24"/>
          <w:rtl/>
          <w:lang w:bidi="fa-IR"/>
        </w:rPr>
        <w:t xml:space="preserve"> و ديگري از خود روايت كرده و اين دو حديث «</w:t>
      </w:r>
      <w:r w:rsidRPr="008D6422">
        <w:rPr>
          <w:rFonts w:ascii="Traditional Arabic" w:hAnsi="Traditional Arabic" w:cs="Traditional Arabic"/>
          <w:b/>
          <w:bCs/>
          <w:sz w:val="24"/>
          <w:szCs w:val="24"/>
          <w:rtl/>
          <w:lang w:bidi="fa-IR"/>
        </w:rPr>
        <w:t xml:space="preserve">لله </w:t>
      </w:r>
      <w:r>
        <w:rPr>
          <w:rFonts w:ascii="Traditional Arabic" w:hAnsi="Traditional Arabic" w:cs="Traditional Arabic" w:hint="cs"/>
          <w:b/>
          <w:bCs/>
          <w:sz w:val="24"/>
          <w:szCs w:val="24"/>
          <w:rtl/>
          <w:lang w:bidi="fa-IR"/>
        </w:rPr>
        <w:t>أ</w:t>
      </w:r>
      <w:r w:rsidRPr="008D6422">
        <w:rPr>
          <w:rFonts w:ascii="Traditional Arabic" w:hAnsi="Traditional Arabic" w:cs="Traditional Arabic"/>
          <w:b/>
          <w:bCs/>
          <w:sz w:val="24"/>
          <w:szCs w:val="24"/>
          <w:rtl/>
          <w:lang w:bidi="fa-IR"/>
        </w:rPr>
        <w:t>فرح بتوب</w:t>
      </w:r>
      <w:r>
        <w:rPr>
          <w:rFonts w:ascii="Traditional Arabic" w:hAnsi="Traditional Arabic" w:cs="Traditional Arabic" w:hint="cs"/>
          <w:b/>
          <w:bCs/>
          <w:sz w:val="24"/>
          <w:szCs w:val="24"/>
          <w:rtl/>
          <w:lang w:bidi="fa-IR"/>
        </w:rPr>
        <w:t>ة</w:t>
      </w:r>
      <w:r w:rsidRPr="008D6422">
        <w:rPr>
          <w:rFonts w:ascii="Traditional Arabic" w:hAnsi="Traditional Arabic" w:cs="Traditional Arabic"/>
          <w:b/>
          <w:bCs/>
          <w:sz w:val="24"/>
          <w:szCs w:val="24"/>
          <w:rtl/>
          <w:lang w:bidi="fa-IR"/>
        </w:rPr>
        <w:t xml:space="preserve"> العبد</w:t>
      </w:r>
      <w:r>
        <w:rPr>
          <w:rFonts w:ascii="B Badr" w:hAnsi="B Badr" w:cs="2  Badr" w:hint="cs"/>
          <w:sz w:val="24"/>
          <w:szCs w:val="24"/>
          <w:rtl/>
          <w:lang w:bidi="fa-IR"/>
        </w:rPr>
        <w:t>» را روايت كرده ولي مرفوع از موقوف را بيان نكرده است.</w:t>
      </w:r>
    </w:p>
  </w:footnote>
  <w:footnote w:id="131">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حديث، از ابوهريره</w:t>
      </w:r>
      <w:r>
        <w:rPr>
          <w:rFonts w:ascii="B Badr" w:hAnsi="B Badr" w:cs="2  Badr" w:hint="cs"/>
          <w:sz w:val="24"/>
          <w:szCs w:val="24"/>
          <w:lang w:bidi="fa-IR"/>
        </w:rPr>
        <w:sym w:font="AGA Arabesque" w:char="F074"/>
      </w:r>
      <w:r>
        <w:rPr>
          <w:rFonts w:ascii="B Badr" w:hAnsi="B Badr" w:cs="2  Badr" w:hint="cs"/>
          <w:sz w:val="24"/>
          <w:szCs w:val="24"/>
          <w:rtl/>
          <w:lang w:bidi="fa-IR"/>
        </w:rPr>
        <w:t xml:space="preserve"> و متفق عليه است.</w:t>
      </w:r>
    </w:p>
  </w:footnote>
  <w:footnote w:id="132">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حديث را مسلم از جرير بن عبدالله</w:t>
      </w:r>
      <w:r>
        <w:rPr>
          <w:rFonts w:ascii="B Badr" w:hAnsi="B Badr" w:cs="2  Badr" w:hint="cs"/>
          <w:sz w:val="24"/>
          <w:szCs w:val="24"/>
          <w:lang w:bidi="fa-IR"/>
        </w:rPr>
        <w:sym w:font="AGA Arabesque" w:char="F074"/>
      </w:r>
      <w:r>
        <w:rPr>
          <w:rFonts w:ascii="B Badr" w:hAnsi="B Badr" w:cs="2  Badr" w:hint="cs"/>
          <w:sz w:val="24"/>
          <w:szCs w:val="24"/>
          <w:rtl/>
          <w:lang w:bidi="fa-IR"/>
        </w:rPr>
        <w:t xml:space="preserve"> روايت كرده است.</w:t>
      </w:r>
    </w:p>
  </w:footnote>
  <w:footnote w:id="133">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نگاه: احياء علوم الدين (4/32-33) با اندك تصرفي.</w:t>
      </w:r>
    </w:p>
  </w:footnote>
  <w:footnote w:id="134">
    <w:p w:rsidR="0096084A" w:rsidRPr="007D2788"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ابوداود اين حديث را از ابوهريره</w:t>
      </w:r>
      <w:r>
        <w:rPr>
          <w:rFonts w:ascii="B Badr" w:hAnsi="B Badr" w:cs="2  Badr" w:hint="cs"/>
          <w:sz w:val="24"/>
          <w:szCs w:val="24"/>
          <w:lang w:bidi="fa-IR"/>
        </w:rPr>
        <w:sym w:font="AGA Arabesque" w:char="F074"/>
      </w:r>
      <w:r>
        <w:rPr>
          <w:rFonts w:ascii="B Badr" w:hAnsi="B Badr" w:cs="2  Badr" w:hint="cs"/>
          <w:sz w:val="24"/>
          <w:szCs w:val="24"/>
          <w:rtl/>
          <w:lang w:bidi="fa-IR"/>
        </w:rPr>
        <w:t xml:space="preserve"> روايت كرده است (1275) و نسائي در «الكبري» و ابن حبان در صحيح خود و حاكم (2/196) در صحيح خود و با شرط بخاري آن را صحيح دانسته و ذهبي هم موافق او است و ابويعلي هم آن را روايت كرده و راويان آن را موثق دانسته </w:t>
      </w:r>
      <w:r w:rsidRPr="007D2788">
        <w:rPr>
          <w:rFonts w:ascii="B Badr" w:hAnsi="B Badr" w:cs="2  Badr" w:hint="cs"/>
          <w:sz w:val="24"/>
          <w:szCs w:val="24"/>
          <w:rtl/>
          <w:lang w:bidi="fa-IR"/>
        </w:rPr>
        <w:t>است همانگونه كه منذري (1167) و هيثمي (265:5 بيان داشته است).</w:t>
      </w:r>
    </w:p>
  </w:footnote>
  <w:footnote w:id="135">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متفق‌عليه.</w:t>
      </w:r>
    </w:p>
  </w:footnote>
  <w:footnote w:id="136">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متفق عليه.</w:t>
      </w:r>
    </w:p>
  </w:footnote>
  <w:footnote w:id="137">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احمد در المسند (6/8) و راويان آن موثق هستند، طبراني در الكبير و اوسط بيان داشته و منذري در ترغيب كتاب المنتفي (1521) و هيثمي: (8/168).</w:t>
      </w:r>
    </w:p>
  </w:footnote>
  <w:footnote w:id="138">
    <w:p w:rsidR="0096084A" w:rsidRPr="00D57E3D" w:rsidRDefault="0096084A" w:rsidP="0049269A">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صحیح الترغیب [2405]</w:t>
      </w:r>
      <w:r w:rsidRPr="0049269A">
        <w:rPr>
          <w:rFonts w:ascii="B Badr" w:hAnsi="B Badr" w:cs="2  Badr" w:hint="cs"/>
          <w:sz w:val="24"/>
          <w:szCs w:val="24"/>
          <w:rtl/>
          <w:lang w:bidi="fa-IR"/>
        </w:rPr>
        <w:t xml:space="preserve"> </w:t>
      </w:r>
      <w:r>
        <w:rPr>
          <w:rFonts w:ascii="B Badr" w:hAnsi="B Badr" w:cs="2  Badr" w:hint="cs"/>
          <w:sz w:val="24"/>
          <w:szCs w:val="24"/>
          <w:rtl/>
          <w:lang w:bidi="fa-IR"/>
        </w:rPr>
        <w:t>البانی و آنرا حسن گفته است.</w:t>
      </w:r>
    </w:p>
  </w:footnote>
  <w:footnote w:id="139">
    <w:p w:rsidR="0096084A" w:rsidRPr="005C71B5" w:rsidRDefault="0096084A" w:rsidP="006F3D6D">
      <w:pPr>
        <w:pStyle w:val="FootnoteText"/>
        <w:bidi/>
        <w:ind w:left="227" w:hanging="227"/>
        <w:rPr>
          <w:rFonts w:ascii="B Badr" w:hAnsi="B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 xml:space="preserve">روايت از مسلم در اماره (1797) ابوداود (2496) نسائي در جهاد باب </w:t>
      </w:r>
      <w:r w:rsidRPr="0049269A">
        <w:rPr>
          <w:rFonts w:ascii="Traditional Arabic" w:hAnsi="Traditional Arabic" w:cs="Traditional Arabic"/>
          <w:sz w:val="26"/>
          <w:szCs w:val="26"/>
          <w:rtl/>
          <w:lang w:bidi="fa-IR"/>
        </w:rPr>
        <w:t xml:space="preserve">«من خان غازياً في </w:t>
      </w:r>
      <w:r>
        <w:rPr>
          <w:rFonts w:ascii="Traditional Arabic" w:hAnsi="Traditional Arabic" w:cs="Traditional Arabic" w:hint="cs"/>
          <w:sz w:val="26"/>
          <w:szCs w:val="26"/>
          <w:rtl/>
          <w:lang w:bidi="fa-IR"/>
        </w:rPr>
        <w:t>أ</w:t>
      </w:r>
      <w:r w:rsidRPr="0049269A">
        <w:rPr>
          <w:rFonts w:ascii="Traditional Arabic" w:hAnsi="Traditional Arabic" w:cs="Traditional Arabic"/>
          <w:sz w:val="26"/>
          <w:szCs w:val="26"/>
          <w:rtl/>
          <w:lang w:bidi="fa-IR"/>
        </w:rPr>
        <w:t>هله»</w:t>
      </w:r>
      <w:r>
        <w:rPr>
          <w:rFonts w:ascii="B Badr" w:hAnsi="B Badr" w:cs="2  Badr" w:hint="cs"/>
          <w:sz w:val="24"/>
          <w:szCs w:val="24"/>
          <w:rtl/>
          <w:lang w:bidi="fa-IR"/>
        </w:rPr>
        <w:t xml:space="preserve"> (6/50-51).</w:t>
      </w:r>
    </w:p>
  </w:footnote>
  <w:footnote w:id="140">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احمد در المسند و شيخ شاكر مي‌گويد: اسناد آن صحيح است و ابويعلي با سند جيد آن را روايت كرده به نقل از هيثمي (4/18).</w:t>
      </w:r>
    </w:p>
  </w:footnote>
  <w:footnote w:id="141">
    <w:p w:rsidR="0096084A" w:rsidRPr="00D57E3D" w:rsidRDefault="0096084A" w:rsidP="001F4A5D">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از ابن ماجه (4250)، طبراني (10281)، ابونعيم (4/210) ابن مسعود</w:t>
      </w:r>
      <w:r>
        <w:rPr>
          <w:rFonts w:ascii="B Badr" w:hAnsi="B Badr" w:cs="2  Badr" w:hint="cs"/>
          <w:sz w:val="24"/>
          <w:szCs w:val="24"/>
          <w:lang w:bidi="fa-IR"/>
        </w:rPr>
        <w:sym w:font="AGA Arabesque" w:char="F074"/>
      </w:r>
      <w:r>
        <w:rPr>
          <w:rFonts w:ascii="B Badr" w:hAnsi="B Badr" w:cs="2  Badr" w:hint="cs"/>
          <w:sz w:val="24"/>
          <w:szCs w:val="24"/>
          <w:rtl/>
          <w:lang w:bidi="fa-IR"/>
        </w:rPr>
        <w:t xml:space="preserve"> و حافظ ابن حجر به چند دليل اين حديث را حسن قرار داده است همانگونه كه در كتاب (المقاصد الحسنة) تأليف سخاوي صفحه 152 بيان داشته است.</w:t>
      </w:r>
    </w:p>
  </w:footnote>
  <w:footnote w:id="142">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حاكم با شرط شيخين آن را صحيح دانسته و ذهبي موافق با اوست (1/59) هر چند در سند او عبدالله بن صالح كاتب ليث وجود دارد و در حفظ او حرفهاست.</w:t>
      </w:r>
    </w:p>
  </w:footnote>
  <w:footnote w:id="143">
    <w:p w:rsidR="0096084A" w:rsidRPr="00D57E3D" w:rsidRDefault="0096084A" w:rsidP="001F4A5D">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حکم این گفتار قبلا شرح داده شده است.</w:t>
      </w:r>
    </w:p>
  </w:footnote>
  <w:footnote w:id="144">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منهاج العابدين، غزالي ص 80 چاپ مؤسسه الرساله، بيروت.</w:t>
      </w:r>
    </w:p>
  </w:footnote>
  <w:footnote w:id="145">
    <w:p w:rsidR="0096084A" w:rsidRPr="00D57E3D" w:rsidRDefault="0096084A" w:rsidP="00A36835">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از عبدالرزاق و عبدبن حميد و ابن جرير بنا به گفته‌ي (الدر المنثور) سيوطي (2/326).</w:t>
      </w:r>
    </w:p>
  </w:footnote>
  <w:footnote w:id="146">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عين مرجع قبلي و آن را به ابن منذر نسبت داده است.</w:t>
      </w:r>
    </w:p>
  </w:footnote>
  <w:footnote w:id="147">
    <w:p w:rsidR="0096084A" w:rsidRPr="00D57E3D" w:rsidRDefault="0096084A" w:rsidP="00A36835">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الحلي</w:t>
      </w:r>
      <w:r w:rsidRPr="00A22E6B">
        <w:rPr>
          <w:rFonts w:ascii="Calibri" w:hAnsi="Calibri" w:cs="2  Badr" w:hint="cs"/>
          <w:sz w:val="24"/>
          <w:szCs w:val="24"/>
          <w:rtl/>
        </w:rPr>
        <w:t>ة</w:t>
      </w:r>
      <w:r>
        <w:rPr>
          <w:rFonts w:ascii="B Badr" w:hAnsi="B Badr" w:cs="2  Badr" w:hint="cs"/>
          <w:sz w:val="24"/>
          <w:szCs w:val="24"/>
          <w:rtl/>
          <w:lang w:bidi="fa-IR"/>
        </w:rPr>
        <w:t>: 1/383.</w:t>
      </w:r>
    </w:p>
  </w:footnote>
  <w:footnote w:id="148">
    <w:p w:rsidR="0096084A" w:rsidRPr="00D57E3D" w:rsidRDefault="0096084A" w:rsidP="00A36835">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الحلية، 10/359، ابن ماجه (3818) نسايي در باب «عمل اليوم والليله (455) از حديث عبدالله بن يسر</w:t>
      </w:r>
      <w:r>
        <w:rPr>
          <w:rFonts w:ascii="B Badr" w:hAnsi="B Badr" w:cs="2  Badr" w:hint="cs"/>
          <w:sz w:val="24"/>
          <w:szCs w:val="24"/>
          <w:lang w:bidi="fa-IR"/>
        </w:rPr>
        <w:sym w:font="AGA Arabesque" w:char="F074"/>
      </w:r>
      <w:r>
        <w:rPr>
          <w:rFonts w:ascii="B Badr" w:hAnsi="B Badr" w:cs="2  Badr" w:hint="cs"/>
          <w:sz w:val="24"/>
          <w:szCs w:val="24"/>
          <w:rtl/>
          <w:lang w:bidi="fa-IR"/>
        </w:rPr>
        <w:t xml:space="preserve"> بطريق مرفوع و همانگونه كه بوصيري در «الزوائد» گفته است اسناد آن صحيح است.</w:t>
      </w:r>
    </w:p>
  </w:footnote>
  <w:footnote w:id="149">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از حاكم (4/242) از ابوذر</w:t>
      </w:r>
      <w:r>
        <w:rPr>
          <w:rFonts w:ascii="B Badr" w:hAnsi="B Badr" w:cs="2  Badr" w:hint="cs"/>
          <w:sz w:val="24"/>
          <w:szCs w:val="24"/>
          <w:lang w:bidi="fa-IR"/>
        </w:rPr>
        <w:sym w:font="AGA Arabesque" w:char="F074"/>
      </w:r>
      <w:r>
        <w:rPr>
          <w:rFonts w:ascii="B Badr" w:hAnsi="B Badr" w:cs="2  Badr" w:hint="cs"/>
          <w:sz w:val="24"/>
          <w:szCs w:val="24"/>
          <w:rtl/>
          <w:lang w:bidi="fa-IR"/>
        </w:rPr>
        <w:t xml:space="preserve"> بطريق موقوف و آن را صحيح دانسته و ذهبي موافق اوست.</w:t>
      </w:r>
    </w:p>
  </w:footnote>
  <w:footnote w:id="150">
    <w:p w:rsidR="0096084A" w:rsidRPr="00D57E3D" w:rsidRDefault="0096084A" w:rsidP="00A36835">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الحلية: 6/194.</w:t>
      </w:r>
    </w:p>
  </w:footnote>
  <w:footnote w:id="151">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پاره‌اي از حديث بخاري است (6243) و (6612) و مسلم (2675) و ابوداود (2152) از حديث ابوهريره</w:t>
      </w:r>
      <w:r>
        <w:rPr>
          <w:rFonts w:ascii="B Badr" w:hAnsi="B Badr" w:cs="2  Badr" w:hint="cs"/>
          <w:sz w:val="24"/>
          <w:szCs w:val="24"/>
          <w:lang w:bidi="fa-IR"/>
        </w:rPr>
        <w:sym w:font="AGA Arabesque" w:char="F074"/>
      </w:r>
      <w:r>
        <w:rPr>
          <w:rFonts w:ascii="B Badr" w:hAnsi="B Badr" w:cs="2  Badr" w:hint="cs"/>
          <w:sz w:val="24"/>
          <w:szCs w:val="24"/>
          <w:rtl/>
          <w:lang w:bidi="fa-IR"/>
        </w:rPr>
        <w:t>.</w:t>
      </w:r>
    </w:p>
  </w:footnote>
  <w:footnote w:id="152">
    <w:p w:rsidR="0096084A" w:rsidRPr="00D57E3D" w:rsidRDefault="0096084A" w:rsidP="00A36835">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الحلية: 6/68.</w:t>
      </w:r>
    </w:p>
  </w:footnote>
  <w:footnote w:id="153">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از احمد: 1/125، ترمذي (3407) و ابن حبان آن را صحيح دانسته است (1974) و حاكم: 1/508 و ذهبي آن را تأييد نموده است.</w:t>
      </w:r>
    </w:p>
  </w:footnote>
  <w:footnote w:id="154">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جامع العلوم و الحكم: 1/415-416.</w:t>
      </w:r>
    </w:p>
  </w:footnote>
  <w:footnote w:id="155">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از مسلم شماره حديث (2678).</w:t>
      </w:r>
    </w:p>
  </w:footnote>
  <w:footnote w:id="156">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از ترمذي، شماره حديث (3540) و آن را حسن دانسته است.</w:t>
      </w:r>
    </w:p>
  </w:footnote>
  <w:footnote w:id="157">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احمد در المسند روايت كرده است (4/124) و همچنين بزار و طبراني آن را روايت كرده‌اند و حافظ منذري در «الترغيب و الترهيب» آن را حسن دانسته هيثمي مي‌گويد: رجال آن موثق هست. جامع العلوم و الحكم: (4172).</w:t>
      </w:r>
    </w:p>
  </w:footnote>
  <w:footnote w:id="158">
    <w:p w:rsidR="0096084A" w:rsidRPr="00D57E3D" w:rsidRDefault="0096084A" w:rsidP="00A81147">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از احمد: 1/1002- ابن شيبه: 2/387- ابوداود (1520) ترمذي (3006) نسائي در بيان (</w:t>
      </w:r>
      <w:r w:rsidRPr="00A81147">
        <w:rPr>
          <w:rFonts w:ascii="B Badr" w:hAnsi="B Badr" w:cs="2  Badr" w:hint="cs"/>
          <w:sz w:val="24"/>
          <w:szCs w:val="24"/>
          <w:rtl/>
          <w:lang w:bidi="fa-IR"/>
        </w:rPr>
        <w:t>عمل اليوم والليل</w:t>
      </w:r>
      <w:r w:rsidRPr="00A22E6B">
        <w:rPr>
          <w:rFonts w:ascii="Calibri" w:hAnsi="Calibri" w:cs="2  Badr" w:hint="cs"/>
          <w:sz w:val="24"/>
          <w:szCs w:val="24"/>
          <w:rtl/>
        </w:rPr>
        <w:t>ة</w:t>
      </w:r>
      <w:r>
        <w:rPr>
          <w:rFonts w:ascii="B Badr" w:hAnsi="B Badr" w:cs="2  Badr" w:hint="cs"/>
          <w:sz w:val="24"/>
          <w:szCs w:val="24"/>
          <w:rtl/>
          <w:lang w:bidi="fa-IR"/>
        </w:rPr>
        <w:t xml:space="preserve">)(414) و (417) </w:t>
      </w:r>
      <w:r>
        <w:rPr>
          <w:rFonts w:hint="cs"/>
          <w:sz w:val="24"/>
          <w:szCs w:val="24"/>
          <w:rtl/>
          <w:lang w:bidi="fa-IR"/>
        </w:rPr>
        <w:t>–</w:t>
      </w:r>
      <w:r>
        <w:rPr>
          <w:rFonts w:ascii="B Badr" w:hAnsi="B Badr" w:cs="2  Badr" w:hint="cs"/>
          <w:sz w:val="24"/>
          <w:szCs w:val="24"/>
          <w:rtl/>
          <w:lang w:bidi="fa-IR"/>
        </w:rPr>
        <w:t xml:space="preserve"> ابن ماجه (3195) </w:t>
      </w:r>
      <w:r>
        <w:rPr>
          <w:rFonts w:hint="cs"/>
          <w:sz w:val="24"/>
          <w:szCs w:val="24"/>
          <w:rtl/>
          <w:lang w:bidi="fa-IR"/>
        </w:rPr>
        <w:t>–</w:t>
      </w:r>
      <w:r>
        <w:rPr>
          <w:rFonts w:ascii="B Badr" w:hAnsi="B Badr" w:cs="2  Badr" w:hint="cs"/>
          <w:sz w:val="24"/>
          <w:szCs w:val="24"/>
          <w:rtl/>
          <w:lang w:bidi="fa-IR"/>
        </w:rPr>
        <w:t xml:space="preserve"> ابوبكر مروزي در مسند ابوبكر (9) و (10) ابن حبان آن را صحيح دانسته (623).</w:t>
      </w:r>
    </w:p>
  </w:footnote>
  <w:footnote w:id="159">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بخاري (159) و (164) و مسلم (227).</w:t>
      </w:r>
    </w:p>
  </w:footnote>
  <w:footnote w:id="160">
    <w:p w:rsidR="0096084A" w:rsidRPr="00D57E3D" w:rsidRDefault="0096084A" w:rsidP="00A81147">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6/443-450- و طبراني در كتاب «الدعاء» آن را روايت كرده است (1848) و آن حديث حسن است.</w:t>
      </w:r>
    </w:p>
  </w:footnote>
  <w:footnote w:id="161">
    <w:p w:rsidR="0096084A" w:rsidRPr="00D57E3D" w:rsidRDefault="0096084A" w:rsidP="00035E96">
      <w:pPr>
        <w:pStyle w:val="FootnoteText"/>
        <w:bidi/>
        <w:ind w:left="227" w:hanging="227"/>
        <w:jc w:val="both"/>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بخاري (6864) و مسلم (2764) در معني «اصبت حداً» نووي مي‌گويد: گناهي است كه موجب تعزير بوده است و از صغاير بوده نه از كباير و نماز كفارت صغاير مي‌شود نه كبائر و اگر آن گناه از گناهان كبيره‌ي موجب حد و يا غيرموجب حد مي‌بود با نماز از او ساقط نمي‌شد. نظر ابن قيم بر اين است كه آنچه اين كبيره را ساقط نموده، توبه ايشان بوده است و قول سائل كه مي‌گويد: «</w:t>
      </w:r>
      <w:r w:rsidRPr="00A81147">
        <w:rPr>
          <w:rFonts w:ascii="B Badr" w:hAnsi="B Badr" w:cs="2  Badr" w:hint="cs"/>
          <w:sz w:val="24"/>
          <w:szCs w:val="24"/>
          <w:rtl/>
          <w:lang w:bidi="fa-IR"/>
        </w:rPr>
        <w:t>فأقمه علي</w:t>
      </w:r>
      <w:r>
        <w:rPr>
          <w:rFonts w:ascii="B Badr" w:hAnsi="B Badr" w:cs="2  Badr" w:hint="cs"/>
          <w:sz w:val="24"/>
          <w:szCs w:val="24"/>
          <w:rtl/>
          <w:lang w:bidi="fa-IR"/>
        </w:rPr>
        <w:t>» دلالت دارد بر اينكه آن گناه از گناهان كيفري بوده است كه مستوجب حد بوده است.</w:t>
      </w:r>
    </w:p>
  </w:footnote>
  <w:footnote w:id="162">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مسلم: شماره (2765).</w:t>
      </w:r>
    </w:p>
  </w:footnote>
  <w:footnote w:id="163">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از احمد در «المسند» 5/439 و رجال آن موثق مي‌باشند.</w:t>
      </w:r>
    </w:p>
  </w:footnote>
  <w:footnote w:id="164">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صحیح مسلم صفحه یا شماره 233</w:t>
      </w:r>
    </w:p>
  </w:footnote>
  <w:footnote w:id="165">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از احمد در «المسند» 5/439 و رجال آن موثق مي‌باشند.</w:t>
      </w:r>
    </w:p>
  </w:footnote>
  <w:footnote w:id="166">
    <w:p w:rsidR="0096084A" w:rsidRPr="00D57E3D" w:rsidRDefault="0096084A" w:rsidP="00035E96">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احمد، ترمذي، حاكم، بيهقي از بلال و ترمذي، حاكم و ترمذي، حاكم و بيهقي از ابوامامه و طبراني از سلمان و ابن سني از جابر</w:t>
      </w:r>
      <w:r>
        <w:rPr>
          <w:rFonts w:ascii="B Badr" w:hAnsi="B Badr" w:cs="2  Badr" w:hint="cs"/>
          <w:sz w:val="24"/>
          <w:szCs w:val="24"/>
          <w:lang w:bidi="fa-IR"/>
        </w:rPr>
        <w:sym w:font="AGA Arabesque" w:char="F074"/>
      </w:r>
      <w:r>
        <w:rPr>
          <w:rFonts w:ascii="B Badr" w:hAnsi="B Badr" w:cs="2  Badr" w:hint="cs"/>
          <w:sz w:val="24"/>
          <w:szCs w:val="24"/>
          <w:rtl/>
          <w:lang w:bidi="fa-IR"/>
        </w:rPr>
        <w:t xml:space="preserve"> همانگونه كه در صحيح جامع الصغير به شماره (479) بيان شده است.</w:t>
      </w:r>
    </w:p>
  </w:footnote>
  <w:footnote w:id="167">
    <w:p w:rsidR="0096084A" w:rsidRPr="00D57E3D" w:rsidRDefault="0096084A" w:rsidP="00257090">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صحیح الترغیب؛ البانی (992)</w:t>
      </w:r>
    </w:p>
  </w:footnote>
  <w:footnote w:id="168">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بخاري (1819) و (1820) و مسلم (1350)</w:t>
      </w:r>
    </w:p>
  </w:footnote>
  <w:footnote w:id="169">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مسلم (121).</w:t>
      </w:r>
    </w:p>
  </w:footnote>
  <w:footnote w:id="170">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مالك، احمدو شيخين و اصحاب سنن از ابوهريره</w:t>
      </w:r>
      <w:r>
        <w:rPr>
          <w:rFonts w:ascii="B Badr" w:hAnsi="B Badr" w:cs="2  Badr" w:hint="cs"/>
          <w:sz w:val="24"/>
          <w:szCs w:val="24"/>
          <w:lang w:bidi="fa-IR"/>
        </w:rPr>
        <w:sym w:font="AGA Arabesque" w:char="F074"/>
      </w:r>
      <w:r>
        <w:rPr>
          <w:rFonts w:ascii="B Badr" w:hAnsi="B Badr" w:cs="2  Badr" w:hint="cs"/>
          <w:sz w:val="24"/>
          <w:szCs w:val="24"/>
          <w:rtl/>
          <w:lang w:bidi="fa-IR"/>
        </w:rPr>
        <w:t xml:space="preserve"> همانگونه كه در جامع الصغير بيان شده (4136).</w:t>
      </w:r>
    </w:p>
  </w:footnote>
  <w:footnote w:id="171">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مسلم، شماره (1162).</w:t>
      </w:r>
    </w:p>
  </w:footnote>
  <w:footnote w:id="172">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المسند، 4/145 و سند آن حسن است كه راوي آن ابن لهيعه عبدالله بن مبارك است.</w:t>
      </w:r>
    </w:p>
  </w:footnote>
  <w:footnote w:id="173">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و باز از حديث جابر روايت شده، احمد، بزار، ابويعلي، ابن حبان و حاكم آن را روايت كرده‌اند. نگاه: المنتقي: (448).</w:t>
      </w:r>
    </w:p>
  </w:footnote>
  <w:footnote w:id="174">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بخاري (6405) و مسلم (2692).</w:t>
      </w:r>
    </w:p>
  </w:footnote>
  <w:footnote w:id="175">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بخاري (3293) و (6403) و مسلم (2191).</w:t>
      </w:r>
    </w:p>
  </w:footnote>
  <w:footnote w:id="176">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المسند: 3/152.</w:t>
      </w:r>
    </w:p>
  </w:footnote>
  <w:footnote w:id="177">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از احمد: 2/13-14، ترمذي (1905) ابن حبان (4356) حاكم بنا بر شرط شيخين آن را صحيح دانسته: 4/155.</w:t>
      </w:r>
    </w:p>
  </w:footnote>
  <w:footnote w:id="178">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از حاكم: 1/155-156. ذهبي آن را صحيح دانسته داود و ابن كثير در تفسير خود (1/204) از طريق ابن حاتم آن را روايت كرده‌اند.</w:t>
      </w:r>
    </w:p>
  </w:footnote>
  <w:footnote w:id="179">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متفق عليه.</w:t>
      </w:r>
    </w:p>
  </w:footnote>
  <w:footnote w:id="180">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 xml:space="preserve">بخاري4/254 </w:t>
      </w:r>
      <w:r>
        <w:rPr>
          <w:rFonts w:hint="cs"/>
          <w:sz w:val="24"/>
          <w:szCs w:val="24"/>
          <w:rtl/>
          <w:lang w:bidi="fa-IR"/>
        </w:rPr>
        <w:t>–</w:t>
      </w:r>
      <w:r>
        <w:rPr>
          <w:rFonts w:ascii="B Badr" w:hAnsi="B Badr" w:cs="2  Badr" w:hint="cs"/>
          <w:sz w:val="24"/>
          <w:szCs w:val="24"/>
          <w:rtl/>
          <w:lang w:bidi="fa-IR"/>
        </w:rPr>
        <w:t xml:space="preserve"> مسلم (2242).</w:t>
      </w:r>
    </w:p>
  </w:footnote>
  <w:footnote w:id="181">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محمدبن نصر مروزي، در كتاب نماز شماره (99).</w:t>
      </w:r>
    </w:p>
  </w:footnote>
  <w:footnote w:id="182">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صحيح مسلم، صفحه 233.</w:t>
      </w:r>
    </w:p>
  </w:footnote>
  <w:footnote w:id="183">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صحيح مسلم، صفحه 228.</w:t>
      </w:r>
    </w:p>
  </w:footnote>
  <w:footnote w:id="184">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المسند جلد 5 صفحه 439، راويان مورد اطمينان.</w:t>
      </w:r>
    </w:p>
  </w:footnote>
  <w:footnote w:id="185">
    <w:p w:rsidR="0096084A" w:rsidRDefault="0096084A" w:rsidP="001A288A">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از ابوهريره</w:t>
      </w:r>
      <w:r>
        <w:rPr>
          <w:rFonts w:ascii="B Badr" w:hAnsi="B Badr" w:cs="2  Badr" w:hint="cs"/>
          <w:sz w:val="24"/>
          <w:szCs w:val="24"/>
          <w:lang w:bidi="fa-IR"/>
        </w:rPr>
        <w:sym w:font="AGA Arabesque" w:char="F074"/>
      </w:r>
      <w:r>
        <w:rPr>
          <w:rFonts w:ascii="B Badr" w:hAnsi="B Badr" w:cs="2  Badr" w:hint="cs"/>
          <w:sz w:val="24"/>
          <w:szCs w:val="24"/>
          <w:rtl/>
          <w:lang w:bidi="fa-IR"/>
        </w:rPr>
        <w:t xml:space="preserve"> روايت است كه پيامبر</w:t>
      </w:r>
      <w:r>
        <w:rPr>
          <w:rFonts w:ascii="B Badr" w:hAnsi="B Badr" w:cs="CTraditional Arabic" w:hint="cs"/>
          <w:sz w:val="24"/>
          <w:szCs w:val="24"/>
          <w:lang w:bidi="fa-IR"/>
        </w:rPr>
        <w:sym w:font="AGA Arabesque" w:char="F072"/>
      </w:r>
      <w:r>
        <w:rPr>
          <w:rFonts w:ascii="B Badr" w:hAnsi="B Badr" w:cs="2  Badr" w:hint="cs"/>
          <w:sz w:val="24"/>
          <w:szCs w:val="24"/>
          <w:rtl/>
          <w:lang w:bidi="fa-IR"/>
        </w:rPr>
        <w:t xml:space="preserve"> فرمود:</w:t>
      </w:r>
    </w:p>
    <w:p w:rsidR="0096084A" w:rsidRPr="00D57E3D" w:rsidRDefault="0096084A" w:rsidP="00B6206B">
      <w:pPr>
        <w:pStyle w:val="FootnoteText"/>
        <w:bidi/>
        <w:ind w:left="227"/>
        <w:jc w:val="both"/>
        <w:rPr>
          <w:rFonts w:ascii="B Badr" w:hAnsi="B Badr" w:cs="2  Badr"/>
          <w:sz w:val="24"/>
          <w:szCs w:val="24"/>
          <w:rtl/>
          <w:lang w:bidi="fa-IR"/>
        </w:rPr>
      </w:pPr>
      <w:r w:rsidRPr="001A288A">
        <w:rPr>
          <w:rFonts w:ascii="Traditional Arabic" w:hAnsi="Traditional Arabic" w:cs="Traditional Arabic"/>
          <w:sz w:val="26"/>
          <w:szCs w:val="26"/>
          <w:rtl/>
          <w:lang w:bidi="fa-IR"/>
        </w:rPr>
        <w:t>(اجتنبوا السبع الم</w:t>
      </w:r>
      <w:r>
        <w:rPr>
          <w:rFonts w:ascii="Traditional Arabic" w:hAnsi="Traditional Arabic" w:cs="Traditional Arabic" w:hint="cs"/>
          <w:sz w:val="26"/>
          <w:szCs w:val="26"/>
          <w:rtl/>
          <w:lang w:bidi="fa-IR"/>
        </w:rPr>
        <w:t>و</w:t>
      </w:r>
      <w:r w:rsidRPr="001A288A">
        <w:rPr>
          <w:rFonts w:ascii="Traditional Arabic" w:hAnsi="Traditional Arabic" w:cs="Traditional Arabic"/>
          <w:sz w:val="26"/>
          <w:szCs w:val="26"/>
          <w:rtl/>
          <w:lang w:bidi="fa-IR"/>
        </w:rPr>
        <w:t xml:space="preserve">بقات قالوا: يا رسول‌الله و ماهن؟ قال: الشرك بالله، والسحر، قتل النفس التي حرم الله </w:t>
      </w:r>
      <w:r>
        <w:rPr>
          <w:rFonts w:ascii="Traditional Arabic" w:hAnsi="Traditional Arabic" w:cs="Traditional Arabic" w:hint="cs"/>
          <w:sz w:val="26"/>
          <w:szCs w:val="26"/>
          <w:rtl/>
          <w:lang w:bidi="fa-IR"/>
        </w:rPr>
        <w:t>إ</w:t>
      </w:r>
      <w:r w:rsidRPr="001A288A">
        <w:rPr>
          <w:rFonts w:ascii="Traditional Arabic" w:hAnsi="Traditional Arabic" w:cs="Traditional Arabic"/>
          <w:sz w:val="26"/>
          <w:szCs w:val="26"/>
          <w:rtl/>
          <w:lang w:bidi="fa-IR"/>
        </w:rPr>
        <w:t>لا بالحق و</w:t>
      </w:r>
      <w:r>
        <w:rPr>
          <w:rFonts w:ascii="Traditional Arabic" w:hAnsi="Traditional Arabic" w:cs="Traditional Arabic" w:hint="cs"/>
          <w:sz w:val="26"/>
          <w:szCs w:val="26"/>
          <w:rtl/>
          <w:lang w:bidi="fa-IR"/>
        </w:rPr>
        <w:t>أ</w:t>
      </w:r>
      <w:r w:rsidRPr="001A288A">
        <w:rPr>
          <w:rFonts w:ascii="Traditional Arabic" w:hAnsi="Traditional Arabic" w:cs="Traditional Arabic"/>
          <w:sz w:val="26"/>
          <w:szCs w:val="26"/>
          <w:rtl/>
          <w:lang w:bidi="fa-IR"/>
        </w:rPr>
        <w:t>كل الربا و</w:t>
      </w:r>
      <w:r>
        <w:rPr>
          <w:rFonts w:ascii="Traditional Arabic" w:hAnsi="Traditional Arabic" w:cs="Traditional Arabic" w:hint="cs"/>
          <w:sz w:val="26"/>
          <w:szCs w:val="26"/>
          <w:rtl/>
          <w:lang w:bidi="fa-IR"/>
        </w:rPr>
        <w:t>أ</w:t>
      </w:r>
      <w:r w:rsidRPr="001A288A">
        <w:rPr>
          <w:rFonts w:ascii="Traditional Arabic" w:hAnsi="Traditional Arabic" w:cs="Traditional Arabic"/>
          <w:sz w:val="26"/>
          <w:szCs w:val="26"/>
          <w:rtl/>
          <w:lang w:bidi="fa-IR"/>
        </w:rPr>
        <w:t>كل مال اليتيم و</w:t>
      </w:r>
      <w:r>
        <w:rPr>
          <w:rFonts w:ascii="Traditional Arabic" w:hAnsi="Traditional Arabic" w:cs="Traditional Arabic" w:hint="cs"/>
          <w:sz w:val="26"/>
          <w:szCs w:val="26"/>
          <w:rtl/>
          <w:lang w:bidi="fa-IR"/>
        </w:rPr>
        <w:t>ال</w:t>
      </w:r>
      <w:r w:rsidRPr="001A288A">
        <w:rPr>
          <w:rFonts w:ascii="Traditional Arabic" w:hAnsi="Traditional Arabic" w:cs="Traditional Arabic"/>
          <w:sz w:val="26"/>
          <w:szCs w:val="26"/>
          <w:rtl/>
          <w:lang w:bidi="fa-IR"/>
        </w:rPr>
        <w:t>تولي يوم الزحف، وقذف المحص</w:t>
      </w:r>
      <w:r>
        <w:rPr>
          <w:rFonts w:ascii="Traditional Arabic" w:hAnsi="Traditional Arabic" w:cs="Traditional Arabic" w:hint="cs"/>
          <w:sz w:val="26"/>
          <w:szCs w:val="26"/>
          <w:rtl/>
          <w:lang w:bidi="fa-IR"/>
        </w:rPr>
        <w:t>ن</w:t>
      </w:r>
      <w:r w:rsidRPr="001A288A">
        <w:rPr>
          <w:rFonts w:ascii="Traditional Arabic" w:hAnsi="Traditional Arabic" w:cs="Traditional Arabic"/>
          <w:sz w:val="26"/>
          <w:szCs w:val="26"/>
          <w:rtl/>
          <w:lang w:bidi="fa-IR"/>
        </w:rPr>
        <w:t>ات المؤمنات الغافلات»</w:t>
      </w:r>
      <w:r>
        <w:rPr>
          <w:rFonts w:ascii="B Badr" w:hAnsi="B Badr" w:cs="2  Badr" w:hint="cs"/>
          <w:sz w:val="24"/>
          <w:szCs w:val="24"/>
          <w:rtl/>
          <w:lang w:bidi="fa-IR"/>
        </w:rPr>
        <w:t xml:space="preserve"> متفق عليه. «از هفت چيز هلاك‌كننده بپرهيزيد. سؤال شد كه اينها چيست؟ فرمود: شرك به خدا، سحر، كشتن نفسي كه خداوند آن را جز به حق حرام ساخته، خوردن سود، خورن مال يتيم، فرار از جنگ در روز هجوم مسلمين بر دشمن و متهم ساختن زنان پاكدامن عفيفه و مؤمنه بر زنا)، البخاري 5/2294. مسلم 89، ابوداود 928740.</w:t>
      </w:r>
    </w:p>
  </w:footnote>
  <w:footnote w:id="186">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شده از نسايي 5/8، و حاكم 1/200 و 2/240 صحيحه ابن حبان (1748).</w:t>
      </w:r>
    </w:p>
  </w:footnote>
  <w:footnote w:id="187">
    <w:p w:rsidR="0096084A" w:rsidRPr="00D57E3D" w:rsidRDefault="0096084A" w:rsidP="00AA3F2D">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 xml:space="preserve">به كتاب </w:t>
      </w:r>
      <w:r w:rsidRPr="00AA3F2D">
        <w:rPr>
          <w:rFonts w:ascii="Traditional Arabic" w:hAnsi="Traditional Arabic" w:cs="Traditional Arabic"/>
          <w:sz w:val="26"/>
          <w:szCs w:val="26"/>
          <w:rtl/>
          <w:lang w:bidi="fa-IR"/>
        </w:rPr>
        <w:t>«تعظيم قدر الصلاة»</w:t>
      </w:r>
      <w:r>
        <w:rPr>
          <w:rFonts w:ascii="B Badr" w:hAnsi="B Badr" w:cs="2  Badr" w:hint="cs"/>
          <w:sz w:val="24"/>
          <w:szCs w:val="24"/>
          <w:rtl/>
          <w:lang w:bidi="fa-IR"/>
        </w:rPr>
        <w:t xml:space="preserve"> مروزي، جلد، صفحه 224 مراجعه شود.</w:t>
      </w:r>
    </w:p>
  </w:footnote>
  <w:footnote w:id="188">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شده از عبدالرزاق در كتاب «المصنف» (148) و (4747).</w:t>
      </w:r>
    </w:p>
  </w:footnote>
  <w:footnote w:id="189">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البخاري 10/96، 103 و 106 و صحيح مسلم (2571).</w:t>
      </w:r>
    </w:p>
  </w:footnote>
  <w:footnote w:id="190">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صحيح بخاري (8/47).</w:t>
      </w:r>
    </w:p>
  </w:footnote>
  <w:footnote w:id="191">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ترمذي، (2401) و سند آن حسن است.</w:t>
      </w:r>
    </w:p>
  </w:footnote>
  <w:footnote w:id="192">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ترمذي، ابن ماجه و دارمي.</w:t>
      </w:r>
    </w:p>
  </w:footnote>
  <w:footnote w:id="193">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از ترمذي و آن را حسن دانسته و ابن ماجه آن را روايت كرده است.</w:t>
      </w:r>
    </w:p>
  </w:footnote>
  <w:footnote w:id="194">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از بخاري، جلد 10 صفحه 100 حديث شماره (2402)</w:t>
      </w:r>
    </w:p>
  </w:footnote>
  <w:footnote w:id="195">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از احمد.</w:t>
      </w:r>
    </w:p>
  </w:footnote>
  <w:footnote w:id="196">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از ترمذي و آن را غريب دانسته ولي از حديث ابن عباس</w:t>
      </w:r>
      <w:r>
        <w:rPr>
          <w:rFonts w:ascii="B Badr" w:hAnsi="B Badr" w:cs="CTraditional Arabic" w:hint="cs"/>
          <w:sz w:val="24"/>
          <w:szCs w:val="24"/>
          <w:rtl/>
          <w:lang w:bidi="fa-IR"/>
        </w:rPr>
        <w:t>ب</w:t>
      </w:r>
      <w:r>
        <w:rPr>
          <w:rFonts w:ascii="B Badr" w:hAnsi="B Badr" w:cs="2  Badr" w:hint="cs"/>
          <w:sz w:val="24"/>
          <w:szCs w:val="24"/>
          <w:rtl/>
          <w:lang w:bidi="fa-IR"/>
        </w:rPr>
        <w:t xml:space="preserve"> شاهدي بر آن ذكر نموده كه آن حديث را به درجه حسن رسانده است.</w:t>
      </w:r>
    </w:p>
  </w:footnote>
  <w:footnote w:id="197">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ترمذي (2398).</w:t>
      </w:r>
    </w:p>
  </w:footnote>
  <w:footnote w:id="198">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از مالك به طريق مرسل و آن اگر چه مرسل است ولي سند آن صحيح مي‌باشد. احاديث اين قسمت تماماً (حمام مصيبتها و هموم) از كتاب «مشكاه المصابيح» خطيب تبريزي با تحقيق شيخ الباني، قسمت عيادت مريض و پاداش بيماري گرفته شده است.</w:t>
      </w:r>
    </w:p>
  </w:footnote>
  <w:footnote w:id="199">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از احمد (1/99-159) ترمذي (2626) و گفته است حسن و غريب است و حاكم ان را روايت كرده است (2/445-4/262) و با شرط شيخين آن را صحيح مي‌داند و ذهبي موافق او است.</w:t>
      </w:r>
    </w:p>
  </w:footnote>
  <w:footnote w:id="200">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شده از بخاري (18) و مسلم (1709).</w:t>
      </w:r>
    </w:p>
  </w:footnote>
  <w:footnote w:id="201">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حاكم از ابوهريره</w:t>
      </w:r>
      <w:r>
        <w:rPr>
          <w:rFonts w:ascii="B Badr" w:hAnsi="B Badr" w:cs="2  Badr" w:hint="cs"/>
          <w:sz w:val="24"/>
          <w:szCs w:val="24"/>
          <w:lang w:bidi="fa-IR"/>
        </w:rPr>
        <w:sym w:font="AGA Arabesque" w:char="F074"/>
      </w:r>
      <w:r>
        <w:rPr>
          <w:rFonts w:ascii="B Badr" w:hAnsi="B Badr" w:cs="2  Badr" w:hint="cs"/>
          <w:sz w:val="24"/>
          <w:szCs w:val="24"/>
          <w:rtl/>
          <w:lang w:bidi="fa-IR"/>
        </w:rPr>
        <w:t xml:space="preserve"> (1/36، 2/14، 2/450) و با شرط شيخين آن را صحيح دانسته و ذهبي موافق آن است. همانگونه كه حافظ ابن حجر در فتح الباري با شرط شيخين آن را صحيح دانسته (1/66).</w:t>
      </w:r>
    </w:p>
  </w:footnote>
  <w:footnote w:id="202">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نگاه: احياء علوم الدين: 4/48.</w:t>
      </w:r>
    </w:p>
  </w:footnote>
  <w:footnote w:id="203">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متفق عليه از ابوهريره</w:t>
      </w:r>
      <w:r>
        <w:rPr>
          <w:rFonts w:ascii="B Badr" w:hAnsi="B Badr" w:cs="2  Badr" w:hint="cs"/>
          <w:sz w:val="24"/>
          <w:szCs w:val="24"/>
          <w:lang w:bidi="fa-IR"/>
        </w:rPr>
        <w:sym w:font="AGA Arabesque" w:char="F074"/>
      </w:r>
      <w:r>
        <w:rPr>
          <w:rFonts w:ascii="B Badr" w:hAnsi="B Badr" w:cs="2  Badr" w:hint="cs"/>
          <w:sz w:val="24"/>
          <w:szCs w:val="24"/>
          <w:rtl/>
          <w:lang w:bidi="fa-IR"/>
        </w:rPr>
        <w:t>، صحيح جامع الصغير (7707).</w:t>
      </w:r>
    </w:p>
  </w:footnote>
  <w:footnote w:id="204">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ابوداود و حاكم از ابوهريره</w:t>
      </w:r>
      <w:r>
        <w:rPr>
          <w:rFonts w:ascii="B Badr" w:hAnsi="B Badr" w:cs="2  Badr" w:hint="cs"/>
          <w:sz w:val="24"/>
          <w:szCs w:val="24"/>
          <w:lang w:bidi="fa-IR"/>
        </w:rPr>
        <w:sym w:font="AGA Arabesque" w:char="F074"/>
      </w:r>
      <w:r>
        <w:rPr>
          <w:rFonts w:ascii="B Badr" w:hAnsi="B Badr" w:cs="2  Badr" w:hint="cs"/>
          <w:sz w:val="24"/>
          <w:szCs w:val="24"/>
          <w:rtl/>
          <w:lang w:bidi="fa-IR"/>
        </w:rPr>
        <w:t>، مرجع قبلي، (586).</w:t>
      </w:r>
    </w:p>
  </w:footnote>
  <w:footnote w:id="205">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احمد و بخاري از ابوهريره</w:t>
      </w:r>
      <w:r>
        <w:rPr>
          <w:rFonts w:ascii="B Badr" w:hAnsi="B Badr" w:cs="2  Badr" w:hint="cs"/>
          <w:sz w:val="24"/>
          <w:szCs w:val="24"/>
          <w:lang w:bidi="fa-IR"/>
        </w:rPr>
        <w:sym w:font="AGA Arabesque" w:char="F074"/>
      </w:r>
      <w:r>
        <w:rPr>
          <w:rFonts w:ascii="B Badr" w:hAnsi="B Badr" w:cs="2  Badr" w:hint="cs"/>
          <w:sz w:val="24"/>
          <w:szCs w:val="24"/>
          <w:rtl/>
          <w:lang w:bidi="fa-IR"/>
        </w:rPr>
        <w:t>، صحيح جامع الصغير (7102)</w:t>
      </w:r>
    </w:p>
  </w:footnote>
  <w:footnote w:id="206">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متفق عليه، از حديث انس</w:t>
      </w:r>
      <w:r>
        <w:rPr>
          <w:rFonts w:ascii="B Badr" w:hAnsi="B Badr" w:cs="2  Badr" w:hint="cs"/>
          <w:sz w:val="24"/>
          <w:szCs w:val="24"/>
          <w:lang w:bidi="fa-IR"/>
        </w:rPr>
        <w:sym w:font="AGA Arabesque" w:char="F074"/>
      </w:r>
      <w:r>
        <w:rPr>
          <w:rFonts w:ascii="B Badr" w:hAnsi="B Badr" w:cs="2  Badr" w:hint="cs"/>
          <w:sz w:val="24"/>
          <w:szCs w:val="24"/>
          <w:rtl/>
          <w:lang w:bidi="fa-IR"/>
        </w:rPr>
        <w:t>، مرجع قبلي 7538.</w:t>
      </w:r>
    </w:p>
  </w:footnote>
  <w:footnote w:id="207">
    <w:p w:rsidR="0096084A" w:rsidRPr="00D57E3D" w:rsidRDefault="0096084A" w:rsidP="006972C4">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صحيح بخاري 6018</w:t>
      </w:r>
    </w:p>
  </w:footnote>
  <w:footnote w:id="208">
    <w:p w:rsidR="0096084A"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در هامش اصل كتاب «مدارج السالكين» نوشته شده:</w:t>
      </w:r>
    </w:p>
    <w:p w:rsidR="0096084A" w:rsidRPr="0069102D" w:rsidRDefault="0096084A" w:rsidP="0069102D">
      <w:pPr>
        <w:pStyle w:val="FootnoteText"/>
        <w:bidi/>
        <w:ind w:left="227" w:hanging="227"/>
        <w:rPr>
          <w:rFonts w:ascii="B Badr" w:hAnsi="B Badr" w:cs="2  Badr"/>
          <w:sz w:val="24"/>
          <w:szCs w:val="24"/>
          <w:rtl/>
          <w:lang w:bidi="fa-IR"/>
        </w:rPr>
      </w:pPr>
      <w:r>
        <w:rPr>
          <w:rFonts w:ascii="B Badr" w:hAnsi="B Badr" w:cs="2  Badr" w:hint="cs"/>
          <w:sz w:val="24"/>
          <w:szCs w:val="24"/>
          <w:rtl/>
          <w:lang w:bidi="fa-IR"/>
        </w:rPr>
        <w:tab/>
      </w:r>
      <w:r w:rsidRPr="0069102D">
        <w:rPr>
          <w:rFonts w:ascii="B Badr" w:hAnsi="B Badr" w:cs="2  Badr" w:hint="cs"/>
          <w:sz w:val="24"/>
          <w:szCs w:val="24"/>
          <w:rtl/>
          <w:lang w:bidi="fa-IR"/>
        </w:rPr>
        <w:t>أذل لمن أهوي لأكسب عزه</w:t>
      </w:r>
      <w:r w:rsidRPr="0069102D">
        <w:rPr>
          <w:rFonts w:ascii="B Badr" w:hAnsi="B Badr" w:cs="2  Badr" w:hint="cs"/>
          <w:sz w:val="24"/>
          <w:szCs w:val="24"/>
          <w:rtl/>
          <w:lang w:bidi="fa-IR"/>
        </w:rPr>
        <w:tab/>
      </w:r>
      <w:r w:rsidRPr="0069102D">
        <w:rPr>
          <w:rFonts w:ascii="B Badr" w:hAnsi="B Badr" w:cs="2  Badr" w:hint="cs"/>
          <w:sz w:val="24"/>
          <w:szCs w:val="24"/>
          <w:rtl/>
          <w:lang w:bidi="fa-IR"/>
        </w:rPr>
        <w:tab/>
      </w:r>
      <w:r>
        <w:rPr>
          <w:rFonts w:ascii="B Badr" w:hAnsi="B Badr" w:cs="2  Badr" w:hint="cs"/>
          <w:sz w:val="24"/>
          <w:szCs w:val="24"/>
          <w:rtl/>
          <w:lang w:bidi="fa-IR"/>
        </w:rPr>
        <w:t xml:space="preserve">          </w:t>
      </w:r>
      <w:r w:rsidRPr="0069102D">
        <w:rPr>
          <w:rFonts w:ascii="B Badr" w:hAnsi="B Badr" w:cs="2  Badr" w:hint="cs"/>
          <w:sz w:val="24"/>
          <w:szCs w:val="24"/>
          <w:rtl/>
          <w:lang w:bidi="fa-IR"/>
        </w:rPr>
        <w:t>وكم عزة قد نالها المرء بالذل</w:t>
      </w:r>
    </w:p>
    <w:p w:rsidR="0096084A" w:rsidRPr="00D57E3D" w:rsidRDefault="0096084A" w:rsidP="00114212">
      <w:pPr>
        <w:pStyle w:val="FootnoteText"/>
        <w:bidi/>
        <w:ind w:left="227" w:hanging="227"/>
        <w:rPr>
          <w:rFonts w:ascii="B Badr" w:hAnsi="B Badr" w:cs="2  Badr"/>
          <w:sz w:val="24"/>
          <w:szCs w:val="24"/>
          <w:rtl/>
          <w:lang w:bidi="fa-IR"/>
        </w:rPr>
      </w:pPr>
      <w:r w:rsidRPr="0069102D">
        <w:rPr>
          <w:rFonts w:ascii="B Badr" w:hAnsi="B Badr" w:cs="2  Badr" w:hint="cs"/>
          <w:sz w:val="24"/>
          <w:szCs w:val="24"/>
          <w:rtl/>
          <w:lang w:bidi="fa-IR"/>
        </w:rPr>
        <w:tab/>
        <w:t>اذا كان من تهوي عزيزاًولم تكن</w:t>
      </w:r>
      <w:r w:rsidRPr="0069102D">
        <w:rPr>
          <w:rFonts w:ascii="B Badr" w:hAnsi="B Badr" w:cs="2  Badr" w:hint="cs"/>
          <w:sz w:val="24"/>
          <w:szCs w:val="24"/>
          <w:rtl/>
          <w:lang w:bidi="fa-IR"/>
        </w:rPr>
        <w:tab/>
        <w:t xml:space="preserve">        ذليلا له، فاقر السلام علي الوصل</w:t>
      </w:r>
    </w:p>
  </w:footnote>
  <w:footnote w:id="209">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نگاه: مدارج السالكين: 1/206-207.</w:t>
      </w:r>
    </w:p>
  </w:footnote>
  <w:footnote w:id="210">
    <w:p w:rsidR="0096084A" w:rsidRPr="00D57E3D" w:rsidRDefault="0096084A" w:rsidP="00F160A8">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ضعيف الجامع ؛ البانی شماره [4749] و آنرا بسیار ضعیف گفته است.</w:t>
      </w:r>
    </w:p>
  </w:footnote>
  <w:footnote w:id="211">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المدارج: 1/428-429.</w:t>
      </w:r>
    </w:p>
  </w:footnote>
  <w:footnote w:id="212">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نگاه: مدارج السالكين: 1/297-299.</w:t>
      </w:r>
    </w:p>
  </w:footnote>
  <w:footnote w:id="213">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متفق عليه.</w:t>
      </w:r>
    </w:p>
  </w:footnote>
  <w:footnote w:id="214">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مدارج السالكين: 1/264-266.</w:t>
      </w:r>
    </w:p>
  </w:footnote>
  <w:footnote w:id="215">
    <w:p w:rsidR="0096084A" w:rsidRPr="00D57E3D" w:rsidRDefault="0096084A" w:rsidP="007C778F">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ابوداود و ترمذي از عايشه</w:t>
      </w:r>
      <w:r>
        <w:rPr>
          <w:rFonts w:ascii="B Badr" w:hAnsi="B Badr" w:cs="CTraditional Arabic" w:hint="cs"/>
          <w:sz w:val="24"/>
          <w:szCs w:val="24"/>
          <w:rtl/>
          <w:lang w:bidi="fa-IR"/>
        </w:rPr>
        <w:t>ك</w:t>
      </w:r>
      <w:r>
        <w:rPr>
          <w:rFonts w:ascii="B Badr" w:hAnsi="B Badr" w:cs="2  Badr" w:hint="cs"/>
          <w:sz w:val="24"/>
          <w:szCs w:val="24"/>
          <w:rtl/>
          <w:lang w:bidi="fa-IR"/>
        </w:rPr>
        <w:t>، صحيح جامع الصغير (5140).</w:t>
      </w:r>
    </w:p>
  </w:footnote>
  <w:footnote w:id="216">
    <w:p w:rsidR="0096084A" w:rsidRPr="00D57E3D" w:rsidRDefault="0096084A" w:rsidP="009D4C4D">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مسند امام احمد بن حنبل 37/</w:t>
      </w:r>
      <w:r w:rsidRPr="009D4C4D">
        <w:rPr>
          <w:rFonts w:ascii="B Badr" w:hAnsi="B Badr" w:cs="2  Badr"/>
          <w:sz w:val="24"/>
          <w:szCs w:val="24"/>
          <w:rtl/>
          <w:lang w:bidi="fa-IR"/>
        </w:rPr>
        <w:t>467</w:t>
      </w:r>
      <w:r>
        <w:rPr>
          <w:rFonts w:ascii="B Badr" w:hAnsi="B Badr" w:cs="2  Badr" w:hint="cs"/>
          <w:sz w:val="24"/>
          <w:szCs w:val="24"/>
          <w:rtl/>
          <w:lang w:bidi="fa-IR"/>
        </w:rPr>
        <w:t xml:space="preserve"> حدیث (</w:t>
      </w:r>
      <w:r w:rsidRPr="009D4C4D">
        <w:rPr>
          <w:rFonts w:ascii="B Badr" w:hAnsi="B Badr" w:cs="2  Badr"/>
          <w:sz w:val="24"/>
          <w:szCs w:val="24"/>
          <w:rtl/>
          <w:lang w:bidi="fa-IR"/>
        </w:rPr>
        <w:t>22809</w:t>
      </w:r>
      <w:r>
        <w:rPr>
          <w:rFonts w:ascii="B Badr" w:hAnsi="B Badr" w:cs="2  Badr" w:hint="cs"/>
          <w:sz w:val="24"/>
          <w:szCs w:val="24"/>
          <w:rtl/>
          <w:lang w:bidi="fa-IR"/>
        </w:rPr>
        <w:t>) (چاب الرسالة)، طبراني، بیهقی، بغوی نیز روایت کرده‌اند. اسناد حدیث صحیح و رجالش ثقات و معتبر اند.</w:t>
      </w:r>
    </w:p>
  </w:footnote>
  <w:footnote w:id="217">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از بخاري.</w:t>
      </w:r>
    </w:p>
  </w:footnote>
  <w:footnote w:id="218">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ابن ماجه از شدادبن اوس</w:t>
      </w:r>
      <w:r>
        <w:rPr>
          <w:rFonts w:ascii="B Badr" w:hAnsi="B Badr" w:cs="2  Badr" w:hint="cs"/>
          <w:sz w:val="24"/>
          <w:szCs w:val="24"/>
          <w:lang w:bidi="fa-IR"/>
        </w:rPr>
        <w:sym w:font="AGA Arabesque" w:char="F074"/>
      </w:r>
      <w:r>
        <w:rPr>
          <w:rFonts w:ascii="B Badr" w:hAnsi="B Badr" w:cs="2  Badr" w:hint="cs"/>
          <w:sz w:val="24"/>
          <w:szCs w:val="24"/>
          <w:rtl/>
          <w:lang w:bidi="fa-IR"/>
        </w:rPr>
        <w:t xml:space="preserve"> و چون در سند آن بقيه بن وليد وجود دارد لذا حديث مدلس است (4260) و باز حاكم آن را روايت كرده و آن را صحيح دانسته و ذهبي آن را تأييد نموده (4/251) همانگونه كه ترمذي به سند ديگر آن را روايت كرده و آن را حسن داشته ولي در سند او ابوبكر بن ابي مريم وجود دارد كه پس از سرقت خانه‌اش دچار اختلاط گرديد.</w:t>
      </w:r>
    </w:p>
  </w:footnote>
  <w:footnote w:id="219">
    <w:p w:rsidR="0096084A" w:rsidRPr="00FC5033" w:rsidRDefault="0096084A" w:rsidP="00114212">
      <w:pPr>
        <w:pStyle w:val="FootnoteText"/>
        <w:bidi/>
        <w:ind w:left="227" w:hanging="227"/>
        <w:rPr>
          <w:rFonts w:ascii="Calibri" w:hAnsi="Calibri"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 xml:space="preserve">روايت از ترمذي </w:t>
      </w:r>
      <w:r>
        <w:rPr>
          <w:rFonts w:ascii="Calibri" w:hAnsi="Calibri" w:cs="2  Badr"/>
          <w:sz w:val="24"/>
          <w:szCs w:val="24"/>
          <w:lang w:bidi="fa-IR"/>
        </w:rPr>
        <w:t>]</w:t>
      </w:r>
      <w:r>
        <w:rPr>
          <w:rFonts w:ascii="Calibri" w:hAnsi="Calibri" w:cs="2  Badr" w:hint="cs"/>
          <w:sz w:val="24"/>
          <w:szCs w:val="24"/>
          <w:rtl/>
          <w:lang w:bidi="fa-IR"/>
        </w:rPr>
        <w:t>3540</w:t>
      </w:r>
      <w:r>
        <w:rPr>
          <w:rFonts w:ascii="Calibri" w:hAnsi="Calibri" w:cs="2  Badr"/>
          <w:sz w:val="24"/>
          <w:szCs w:val="24"/>
          <w:lang w:bidi="fa-IR"/>
        </w:rPr>
        <w:t>[</w:t>
      </w:r>
      <w:r>
        <w:rPr>
          <w:rFonts w:ascii="Calibri" w:hAnsi="Calibri" w:cs="2  Badr" w:hint="cs"/>
          <w:sz w:val="24"/>
          <w:szCs w:val="24"/>
          <w:rtl/>
          <w:lang w:bidi="fa-IR"/>
        </w:rPr>
        <w:t xml:space="preserve"> از انس</w:t>
      </w:r>
      <w:r>
        <w:rPr>
          <w:rFonts w:ascii="Calibri" w:hAnsi="Calibri" w:cs="2  Badr" w:hint="cs"/>
          <w:sz w:val="24"/>
          <w:szCs w:val="24"/>
          <w:lang w:bidi="fa-IR"/>
        </w:rPr>
        <w:sym w:font="AGA Arabesque" w:char="F074"/>
      </w:r>
      <w:r>
        <w:rPr>
          <w:rFonts w:ascii="Calibri" w:hAnsi="Calibri" w:cs="2  Badr" w:hint="cs"/>
          <w:sz w:val="24"/>
          <w:szCs w:val="24"/>
          <w:rtl/>
          <w:lang w:bidi="fa-IR"/>
        </w:rPr>
        <w:t xml:space="preserve"> و مي‌گويد حديث حسن عزيز است.</w:t>
      </w:r>
    </w:p>
  </w:footnote>
  <w:footnote w:id="220">
    <w:p w:rsidR="0096084A" w:rsidRPr="00D57E3D" w:rsidRDefault="0096084A" w:rsidP="0032212C">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صحیح مسلم از حدیث ابوهریره</w:t>
      </w:r>
      <w:r>
        <w:rPr>
          <w:rFonts w:ascii="B Badr" w:hAnsi="B Badr" w:cs="2  Badr" w:hint="cs"/>
          <w:sz w:val="24"/>
          <w:szCs w:val="24"/>
          <w:lang w:bidi="fa-IR"/>
        </w:rPr>
        <w:sym w:font="AGA Arabesque" w:char="F074"/>
      </w:r>
      <w:r>
        <w:rPr>
          <w:rFonts w:ascii="B Badr" w:hAnsi="B Badr" w:cs="2  Badr" w:hint="cs"/>
          <w:sz w:val="24"/>
          <w:szCs w:val="24"/>
          <w:rtl/>
          <w:lang w:bidi="fa-IR"/>
        </w:rPr>
        <w:t xml:space="preserve"> شماره یا صفحه (2679).</w:t>
      </w:r>
    </w:p>
  </w:footnote>
  <w:footnote w:id="221">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اين ابيات و ماقبل آن از ابونواس است كه در ديوانش در صفحه‌ي 618، 620 آن را بيان داشته است.</w:t>
      </w:r>
    </w:p>
  </w:footnote>
  <w:footnote w:id="222">
    <w:p w:rsidR="0096084A" w:rsidRPr="00450803" w:rsidRDefault="0096084A" w:rsidP="00114212">
      <w:pPr>
        <w:pStyle w:val="FootnoteText"/>
        <w:bidi/>
        <w:ind w:left="227" w:hanging="227"/>
        <w:rPr>
          <w:rFonts w:ascii="Calibri" w:hAnsi="Calibri"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 xml:space="preserve">روايت مسلم از ابن مسعود: صحيح جامع الصغير: </w:t>
      </w:r>
      <w:r>
        <w:rPr>
          <w:rFonts w:ascii="Calibri" w:hAnsi="Calibri" w:cs="2  Badr"/>
          <w:sz w:val="24"/>
          <w:szCs w:val="24"/>
          <w:lang w:bidi="fa-IR"/>
        </w:rPr>
        <w:t>]</w:t>
      </w:r>
      <w:r>
        <w:rPr>
          <w:rFonts w:ascii="Calibri" w:hAnsi="Calibri" w:cs="2  Badr" w:hint="cs"/>
          <w:sz w:val="24"/>
          <w:szCs w:val="24"/>
          <w:rtl/>
          <w:lang w:bidi="fa-IR"/>
        </w:rPr>
        <w:t>7674</w:t>
      </w:r>
      <w:r>
        <w:rPr>
          <w:rFonts w:ascii="Calibri" w:hAnsi="Calibri" w:cs="2  Badr"/>
          <w:sz w:val="24"/>
          <w:szCs w:val="24"/>
          <w:lang w:bidi="fa-IR"/>
        </w:rPr>
        <w:t>[</w:t>
      </w:r>
      <w:r>
        <w:rPr>
          <w:rFonts w:ascii="Calibri" w:hAnsi="Calibri" w:cs="2  Badr" w:hint="cs"/>
          <w:sz w:val="24"/>
          <w:szCs w:val="24"/>
          <w:rtl/>
          <w:lang w:bidi="fa-IR"/>
        </w:rPr>
        <w:t>.</w:t>
      </w:r>
    </w:p>
  </w:footnote>
  <w:footnote w:id="223">
    <w:p w:rsidR="0096084A" w:rsidRPr="00450803" w:rsidRDefault="0096084A" w:rsidP="00123BC8">
      <w:pPr>
        <w:pStyle w:val="FootnoteText"/>
        <w:bidi/>
        <w:ind w:left="227" w:hanging="227"/>
        <w:rPr>
          <w:rFonts w:ascii="Calibri" w:hAnsi="Calibri"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 xml:space="preserve">روايت مسلم از جابر </w:t>
      </w:r>
      <w:r>
        <w:rPr>
          <w:rFonts w:ascii="B Badr" w:hAnsi="B Badr" w:cs="2  Badr" w:hint="cs"/>
          <w:sz w:val="24"/>
          <w:szCs w:val="24"/>
          <w:lang w:bidi="fa-IR"/>
        </w:rPr>
        <w:sym w:font="AGA Arabesque" w:char="F074"/>
      </w:r>
      <w:r>
        <w:rPr>
          <w:rFonts w:ascii="B Badr" w:hAnsi="B Badr" w:cs="2  Badr" w:hint="cs"/>
          <w:sz w:val="24"/>
          <w:szCs w:val="24"/>
          <w:rtl/>
          <w:lang w:bidi="fa-IR"/>
        </w:rPr>
        <w:t xml:space="preserve"> مرجع قبل </w:t>
      </w:r>
      <w:r>
        <w:rPr>
          <w:rFonts w:ascii="Calibri" w:hAnsi="Calibri" w:cs="2  Badr"/>
          <w:sz w:val="24"/>
          <w:szCs w:val="24"/>
          <w:lang w:bidi="fa-IR"/>
        </w:rPr>
        <w:t>]</w:t>
      </w:r>
      <w:r>
        <w:rPr>
          <w:rFonts w:ascii="Calibri" w:hAnsi="Calibri" w:cs="2  Badr" w:hint="cs"/>
          <w:sz w:val="24"/>
          <w:szCs w:val="24"/>
          <w:rtl/>
          <w:lang w:bidi="fa-IR"/>
        </w:rPr>
        <w:t>102</w:t>
      </w:r>
      <w:r>
        <w:rPr>
          <w:rFonts w:ascii="Calibri" w:hAnsi="Calibri" w:cs="2  Badr"/>
          <w:sz w:val="24"/>
          <w:szCs w:val="24"/>
          <w:lang w:bidi="fa-IR"/>
        </w:rPr>
        <w:t>[</w:t>
      </w:r>
      <w:r>
        <w:rPr>
          <w:rFonts w:ascii="Calibri" w:hAnsi="Calibri" w:cs="2  Badr" w:hint="cs"/>
          <w:sz w:val="24"/>
          <w:szCs w:val="24"/>
          <w:rtl/>
          <w:lang w:bidi="fa-IR"/>
        </w:rPr>
        <w:t>.</w:t>
      </w:r>
    </w:p>
  </w:footnote>
  <w:footnote w:id="224">
    <w:p w:rsidR="0096084A" w:rsidRPr="00D57E3D" w:rsidRDefault="0096084A" w:rsidP="00123BC8">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منذری در ترغیب و ترهیب(3/367) از حدیث عبدالله بن زبیر</w:t>
      </w:r>
      <w:r>
        <w:rPr>
          <w:rFonts w:ascii="B Badr" w:hAnsi="B Badr" w:cs="CTraditional Arabic" w:hint="cs"/>
          <w:sz w:val="24"/>
          <w:szCs w:val="24"/>
          <w:rtl/>
          <w:lang w:bidi="fa-IR"/>
        </w:rPr>
        <w:t>ب</w:t>
      </w:r>
      <w:r>
        <w:rPr>
          <w:rFonts w:ascii="B Badr" w:hAnsi="B Badr" w:cs="2  Badr" w:hint="cs"/>
          <w:sz w:val="24"/>
          <w:szCs w:val="24"/>
          <w:rtl/>
          <w:lang w:bidi="fa-IR"/>
        </w:rPr>
        <w:t xml:space="preserve"> ذکر کرده و سند آنرا خوب گفته است.</w:t>
      </w:r>
    </w:p>
  </w:footnote>
  <w:footnote w:id="225">
    <w:p w:rsidR="0096084A" w:rsidRPr="002C1A7D" w:rsidRDefault="0096084A" w:rsidP="00114212">
      <w:pPr>
        <w:pStyle w:val="FootnoteText"/>
        <w:bidi/>
        <w:ind w:left="227" w:hanging="227"/>
        <w:rPr>
          <w:rFonts w:ascii="Calibri" w:hAnsi="Calibri"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 xml:space="preserve">روايت از ترمذي در طب </w:t>
      </w:r>
      <w:r>
        <w:rPr>
          <w:rFonts w:ascii="Calibri" w:hAnsi="Calibri" w:cs="2  Badr"/>
          <w:sz w:val="24"/>
          <w:szCs w:val="24"/>
          <w:lang w:bidi="fa-IR"/>
        </w:rPr>
        <w:t>]</w:t>
      </w:r>
      <w:r>
        <w:rPr>
          <w:rFonts w:ascii="Calibri" w:hAnsi="Calibri" w:cs="2  Badr" w:hint="cs"/>
          <w:sz w:val="24"/>
          <w:szCs w:val="24"/>
          <w:rtl/>
          <w:lang w:bidi="fa-IR"/>
        </w:rPr>
        <w:t>2066</w:t>
      </w:r>
      <w:r>
        <w:rPr>
          <w:rFonts w:ascii="Calibri" w:hAnsi="Calibri" w:cs="2  Badr"/>
          <w:sz w:val="24"/>
          <w:szCs w:val="24"/>
          <w:lang w:bidi="fa-IR"/>
        </w:rPr>
        <w:t>[</w:t>
      </w:r>
      <w:r>
        <w:rPr>
          <w:rFonts w:ascii="Calibri" w:hAnsi="Calibri" w:cs="2  Badr" w:hint="cs"/>
          <w:sz w:val="24"/>
          <w:szCs w:val="24"/>
          <w:rtl/>
          <w:lang w:bidi="fa-IR"/>
        </w:rPr>
        <w:t xml:space="preserve"> از ابوخزامه و يا پسر ابوخزامه از پدرش: و گفته است كه حديث حسن است و در بعضي نسخه گفته صحيح و حسن است.</w:t>
      </w:r>
    </w:p>
  </w:footnote>
  <w:footnote w:id="226">
    <w:p w:rsidR="0096084A" w:rsidRPr="00526376" w:rsidRDefault="0096084A" w:rsidP="00114212">
      <w:pPr>
        <w:pStyle w:val="FootnoteText"/>
        <w:bidi/>
        <w:ind w:left="227" w:hanging="227"/>
        <w:rPr>
          <w:rFonts w:ascii="Calibri" w:hAnsi="Calibri"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 xml:space="preserve">مدارج السالكين: </w:t>
      </w:r>
      <w:r>
        <w:rPr>
          <w:rFonts w:ascii="Calibri" w:hAnsi="Calibri" w:cs="2  Badr"/>
          <w:sz w:val="24"/>
          <w:szCs w:val="24"/>
          <w:lang w:bidi="fa-IR"/>
        </w:rPr>
        <w:t>]</w:t>
      </w:r>
      <w:r>
        <w:rPr>
          <w:rFonts w:ascii="Calibri" w:hAnsi="Calibri" w:cs="2  Badr" w:hint="cs"/>
          <w:sz w:val="24"/>
          <w:szCs w:val="24"/>
          <w:rtl/>
          <w:lang w:bidi="fa-IR"/>
        </w:rPr>
        <w:t>1/199-100</w:t>
      </w:r>
      <w:r>
        <w:rPr>
          <w:rFonts w:ascii="Calibri" w:hAnsi="Calibri" w:cs="2  Badr"/>
          <w:sz w:val="24"/>
          <w:szCs w:val="24"/>
          <w:lang w:bidi="fa-IR"/>
        </w:rPr>
        <w:t>[</w:t>
      </w:r>
      <w:r>
        <w:rPr>
          <w:rFonts w:ascii="Calibri" w:hAnsi="Calibri" w:cs="2  Badr" w:hint="cs"/>
          <w:sz w:val="24"/>
          <w:szCs w:val="24"/>
          <w:rtl/>
          <w:lang w:bidi="fa-IR"/>
        </w:rPr>
        <w:t xml:space="preserve">. </w:t>
      </w:r>
    </w:p>
  </w:footnote>
  <w:footnote w:id="227">
    <w:p w:rsidR="0096084A" w:rsidRPr="00A37C13" w:rsidRDefault="0096084A" w:rsidP="00D95C01">
      <w:pPr>
        <w:pStyle w:val="FootnoteText"/>
        <w:bidi/>
        <w:ind w:left="227" w:hanging="227"/>
        <w:rPr>
          <w:rFonts w:ascii="Calibri" w:hAnsi="Calibri"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احمد و بخاري در «التاريخ» و طبراني از عتبه بن عبد</w:t>
      </w:r>
      <w:r>
        <w:rPr>
          <w:rFonts w:ascii="B Badr" w:hAnsi="B Badr" w:cs="2  Badr" w:hint="cs"/>
          <w:sz w:val="24"/>
          <w:szCs w:val="24"/>
          <w:lang w:bidi="fa-IR"/>
        </w:rPr>
        <w:sym w:font="AGA Arabesque" w:char="F074"/>
      </w:r>
      <w:r>
        <w:rPr>
          <w:rFonts w:ascii="B Badr" w:hAnsi="B Badr" w:cs="2  Badr" w:hint="cs"/>
          <w:sz w:val="24"/>
          <w:szCs w:val="24"/>
          <w:rtl/>
          <w:lang w:bidi="fa-IR"/>
        </w:rPr>
        <w:t>، روايت نموده‌اند و در صحيح جامع الصغير به شماره 7411</w:t>
      </w:r>
      <w:r>
        <w:rPr>
          <w:rFonts w:ascii="Calibri" w:hAnsi="Calibri" w:cs="2  Badr" w:hint="cs"/>
          <w:sz w:val="24"/>
          <w:szCs w:val="24"/>
          <w:rtl/>
          <w:lang w:bidi="fa-IR"/>
        </w:rPr>
        <w:t xml:space="preserve"> ج به حسن بيان شده است.</w:t>
      </w:r>
    </w:p>
  </w:footnote>
  <w:footnote w:id="228">
    <w:p w:rsidR="0096084A" w:rsidRPr="000B79EC" w:rsidRDefault="0096084A" w:rsidP="00114212">
      <w:pPr>
        <w:pStyle w:val="FootnoteText"/>
        <w:bidi/>
        <w:ind w:left="227" w:hanging="227"/>
        <w:rPr>
          <w:rFonts w:ascii="Calibri" w:hAnsi="Calibri"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 xml:space="preserve">ترمذي در كتاب الزهد به شماره </w:t>
      </w:r>
      <w:r>
        <w:rPr>
          <w:rFonts w:ascii="Calibri" w:hAnsi="Calibri" w:cs="2  Badr"/>
          <w:sz w:val="24"/>
          <w:szCs w:val="24"/>
          <w:lang w:bidi="fa-IR"/>
        </w:rPr>
        <w:t>]</w:t>
      </w:r>
      <w:r>
        <w:rPr>
          <w:rFonts w:ascii="Calibri" w:hAnsi="Calibri" w:cs="2  Badr" w:hint="cs"/>
          <w:sz w:val="24"/>
          <w:szCs w:val="24"/>
          <w:rtl/>
          <w:lang w:bidi="fa-IR"/>
        </w:rPr>
        <w:t>2308</w:t>
      </w:r>
      <w:r>
        <w:rPr>
          <w:rFonts w:ascii="Calibri" w:hAnsi="Calibri" w:cs="2  Badr"/>
          <w:sz w:val="24"/>
          <w:szCs w:val="24"/>
          <w:lang w:bidi="fa-IR"/>
        </w:rPr>
        <w:t>[</w:t>
      </w:r>
      <w:r>
        <w:rPr>
          <w:rFonts w:ascii="Calibri" w:hAnsi="Calibri" w:cs="2  Badr" w:hint="cs"/>
          <w:sz w:val="24"/>
          <w:szCs w:val="24"/>
          <w:rtl/>
          <w:lang w:bidi="fa-IR"/>
        </w:rPr>
        <w:t xml:space="preserve"> اين حديث را روايت نموده و مي‌گويد حسن و غريب است و در بعضي نسخه‌ها گفته كه حديث صحيح است و ابن ماجه به  شماره </w:t>
      </w:r>
      <w:r>
        <w:rPr>
          <w:rFonts w:ascii="Calibri" w:hAnsi="Calibri" w:cs="2  Badr"/>
          <w:sz w:val="24"/>
          <w:szCs w:val="24"/>
          <w:lang w:bidi="fa-IR"/>
        </w:rPr>
        <w:t>]</w:t>
      </w:r>
      <w:r>
        <w:rPr>
          <w:rFonts w:ascii="Calibri" w:hAnsi="Calibri" w:cs="2  Badr" w:hint="cs"/>
          <w:sz w:val="24"/>
          <w:szCs w:val="24"/>
          <w:rtl/>
          <w:lang w:bidi="fa-IR"/>
        </w:rPr>
        <w:t>4258</w:t>
      </w:r>
      <w:r>
        <w:rPr>
          <w:rFonts w:ascii="Calibri" w:hAnsi="Calibri" w:cs="2  Badr"/>
          <w:sz w:val="24"/>
          <w:szCs w:val="24"/>
          <w:lang w:bidi="fa-IR"/>
        </w:rPr>
        <w:t>[</w:t>
      </w:r>
      <w:r>
        <w:rPr>
          <w:rFonts w:ascii="Calibri" w:hAnsi="Calibri" w:cs="2  Badr" w:hint="cs"/>
          <w:sz w:val="24"/>
          <w:szCs w:val="24"/>
          <w:rtl/>
          <w:lang w:bidi="fa-IR"/>
        </w:rPr>
        <w:t xml:space="preserve"> آن را روايت كرده است و راوي هر دوي آنها ابوهريره</w:t>
      </w:r>
      <w:r>
        <w:rPr>
          <w:rFonts w:ascii="Calibri" w:hAnsi="Calibri" w:cs="2  Badr" w:hint="cs"/>
          <w:sz w:val="24"/>
          <w:szCs w:val="24"/>
          <w:lang w:bidi="fa-IR"/>
        </w:rPr>
        <w:sym w:font="AGA Arabesque" w:char="F074"/>
      </w:r>
      <w:r>
        <w:rPr>
          <w:rFonts w:ascii="Calibri" w:hAnsi="Calibri" w:cs="2  Badr" w:hint="cs"/>
          <w:sz w:val="24"/>
          <w:szCs w:val="24"/>
          <w:rtl/>
          <w:lang w:bidi="fa-IR"/>
        </w:rPr>
        <w:t xml:space="preserve"> مي‌باشد.</w:t>
      </w:r>
    </w:p>
  </w:footnote>
  <w:footnote w:id="229">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 xml:space="preserve">ترمذي در كتاب الزهد به شماره </w:t>
      </w:r>
      <w:r>
        <w:rPr>
          <w:rFonts w:ascii="Calibri" w:hAnsi="Calibri" w:cs="2  Badr"/>
          <w:sz w:val="24"/>
          <w:szCs w:val="24"/>
          <w:lang w:bidi="fa-IR"/>
        </w:rPr>
        <w:t>]</w:t>
      </w:r>
      <w:r>
        <w:rPr>
          <w:rFonts w:ascii="Calibri" w:hAnsi="Calibri" w:cs="2  Badr" w:hint="cs"/>
          <w:sz w:val="24"/>
          <w:szCs w:val="24"/>
          <w:rtl/>
          <w:lang w:bidi="fa-IR"/>
        </w:rPr>
        <w:t>2308</w:t>
      </w:r>
      <w:r>
        <w:rPr>
          <w:rFonts w:ascii="Calibri" w:hAnsi="Calibri" w:cs="2  Badr"/>
          <w:sz w:val="24"/>
          <w:szCs w:val="24"/>
          <w:lang w:bidi="fa-IR"/>
        </w:rPr>
        <w:t>[</w:t>
      </w:r>
      <w:r>
        <w:rPr>
          <w:rFonts w:ascii="Calibri" w:hAnsi="Calibri" w:cs="2  Badr" w:hint="cs"/>
          <w:sz w:val="24"/>
          <w:szCs w:val="24"/>
          <w:rtl/>
          <w:lang w:bidi="fa-IR"/>
        </w:rPr>
        <w:t xml:space="preserve"> اين حديث را روايت نموده و مي‌گويد حسن و غريب است و در بعضي نسخه‌ها گفته كه حديث صحيح است و ابن ماجه به  شماره </w:t>
      </w:r>
      <w:r>
        <w:rPr>
          <w:rFonts w:ascii="Calibri" w:hAnsi="Calibri" w:cs="2  Badr"/>
          <w:sz w:val="24"/>
          <w:szCs w:val="24"/>
          <w:lang w:bidi="fa-IR"/>
        </w:rPr>
        <w:t>]</w:t>
      </w:r>
      <w:r>
        <w:rPr>
          <w:rFonts w:ascii="Calibri" w:hAnsi="Calibri" w:cs="2  Badr" w:hint="cs"/>
          <w:sz w:val="24"/>
          <w:szCs w:val="24"/>
          <w:rtl/>
          <w:lang w:bidi="fa-IR"/>
        </w:rPr>
        <w:t>4258</w:t>
      </w:r>
      <w:r>
        <w:rPr>
          <w:rFonts w:ascii="Calibri" w:hAnsi="Calibri" w:cs="2  Badr"/>
          <w:sz w:val="24"/>
          <w:szCs w:val="24"/>
          <w:lang w:bidi="fa-IR"/>
        </w:rPr>
        <w:t>[</w:t>
      </w:r>
      <w:r>
        <w:rPr>
          <w:rFonts w:ascii="Calibri" w:hAnsi="Calibri" w:cs="2  Badr" w:hint="cs"/>
          <w:sz w:val="24"/>
          <w:szCs w:val="24"/>
          <w:rtl/>
          <w:lang w:bidi="fa-IR"/>
        </w:rPr>
        <w:t xml:space="preserve"> آن را روايت كرده است و راوي هر دوي آنها ابوهريره مي‌باشد.</w:t>
      </w:r>
    </w:p>
  </w:footnote>
  <w:footnote w:id="230">
    <w:p w:rsidR="0096084A" w:rsidRPr="00D57E3D" w:rsidRDefault="0096084A" w:rsidP="005A4FEB">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به فتح الباري نگاه كنيد: 8/129-150 چاپ دارالفكر المصوره عن السلفية.</w:t>
      </w:r>
    </w:p>
  </w:footnote>
  <w:footnote w:id="231">
    <w:p w:rsidR="0096084A" w:rsidRPr="00D57E3D" w:rsidRDefault="0096084A" w:rsidP="00860F6F">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صحیح الترمذی به روایت عثمان رضی الله عنه, شماره یاصفحه (2308) البانی.</w:t>
      </w:r>
    </w:p>
  </w:footnote>
  <w:footnote w:id="232">
    <w:p w:rsidR="0096084A" w:rsidRPr="00D57E3D" w:rsidRDefault="0096084A" w:rsidP="00860F6F">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مرجع سابق.</w:t>
      </w:r>
    </w:p>
  </w:footnote>
  <w:footnote w:id="233">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متفق عليه.</w:t>
      </w:r>
    </w:p>
  </w:footnote>
  <w:footnote w:id="234">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ذهبي: 1/287، مسند، 4/272.</w:t>
      </w:r>
    </w:p>
  </w:footnote>
  <w:footnote w:id="235">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بخاري 6/230/232 و مسلم 2834.</w:t>
      </w:r>
    </w:p>
  </w:footnote>
  <w:footnote w:id="236">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از مسلم، رياض الصالحين شماره 4/1883.</w:t>
      </w:r>
    </w:p>
  </w:footnote>
  <w:footnote w:id="237">
    <w:p w:rsidR="0096084A" w:rsidRPr="003D1613" w:rsidRDefault="0096084A" w:rsidP="00114212">
      <w:pPr>
        <w:pStyle w:val="FootnoteText"/>
        <w:bidi/>
        <w:ind w:left="227" w:hanging="227"/>
        <w:rPr>
          <w:rFonts w:ascii="Calibri" w:hAnsi="Calibri"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 xml:space="preserve">رياض الصالحين شماره </w:t>
      </w:r>
      <w:r>
        <w:rPr>
          <w:rFonts w:ascii="Calibri" w:hAnsi="Calibri" w:cs="2  Badr"/>
          <w:sz w:val="24"/>
          <w:szCs w:val="24"/>
          <w:lang w:bidi="fa-IR"/>
        </w:rPr>
        <w:t>]</w:t>
      </w:r>
      <w:r>
        <w:rPr>
          <w:rFonts w:ascii="Calibri" w:hAnsi="Calibri" w:cs="2  Badr" w:hint="cs"/>
          <w:sz w:val="24"/>
          <w:szCs w:val="24"/>
          <w:rtl/>
          <w:lang w:bidi="fa-IR"/>
        </w:rPr>
        <w:t>2885</w:t>
      </w:r>
      <w:r>
        <w:rPr>
          <w:rFonts w:ascii="Calibri" w:hAnsi="Calibri" w:cs="2  Badr"/>
          <w:sz w:val="24"/>
          <w:szCs w:val="24"/>
          <w:lang w:bidi="fa-IR"/>
        </w:rPr>
        <w:t>[</w:t>
      </w:r>
      <w:r>
        <w:rPr>
          <w:rFonts w:ascii="Calibri" w:hAnsi="Calibri" w:cs="2  Badr" w:hint="cs"/>
          <w:sz w:val="24"/>
          <w:szCs w:val="24"/>
          <w:rtl/>
          <w:lang w:bidi="fa-IR"/>
        </w:rPr>
        <w:t>- روايت از مسلم.</w:t>
      </w:r>
    </w:p>
  </w:footnote>
  <w:footnote w:id="238">
    <w:p w:rsidR="0096084A" w:rsidRPr="0085773C" w:rsidRDefault="0096084A" w:rsidP="00114212">
      <w:pPr>
        <w:pStyle w:val="FootnoteText"/>
        <w:bidi/>
        <w:ind w:left="227" w:hanging="227"/>
        <w:rPr>
          <w:rFonts w:ascii="Calibri" w:hAnsi="Calibri"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متفق عليه به روايت از ابوموسي</w:t>
      </w:r>
      <w:r>
        <w:rPr>
          <w:rFonts w:ascii="B Badr" w:hAnsi="B Badr" w:cs="2  Badr" w:hint="cs"/>
          <w:sz w:val="24"/>
          <w:szCs w:val="24"/>
          <w:lang w:bidi="fa-IR"/>
        </w:rPr>
        <w:sym w:font="AGA Arabesque" w:char="F074"/>
      </w:r>
      <w:r>
        <w:rPr>
          <w:rFonts w:ascii="B Badr" w:hAnsi="B Badr" w:cs="2  Badr" w:hint="cs"/>
          <w:sz w:val="24"/>
          <w:szCs w:val="24"/>
          <w:rtl/>
          <w:lang w:bidi="fa-IR"/>
        </w:rPr>
        <w:t xml:space="preserve">، صحيح الجامع الصغير </w:t>
      </w:r>
      <w:r>
        <w:rPr>
          <w:rFonts w:ascii="Calibri" w:hAnsi="Calibri" w:cs="2  Badr"/>
          <w:sz w:val="24"/>
          <w:szCs w:val="24"/>
          <w:lang w:bidi="fa-IR"/>
        </w:rPr>
        <w:t>]</w:t>
      </w:r>
      <w:r>
        <w:rPr>
          <w:rFonts w:ascii="Calibri" w:hAnsi="Calibri" w:cs="2  Badr" w:hint="cs"/>
          <w:sz w:val="24"/>
          <w:szCs w:val="24"/>
          <w:rtl/>
          <w:lang w:bidi="fa-IR"/>
        </w:rPr>
        <w:t>18822</w:t>
      </w:r>
      <w:r>
        <w:rPr>
          <w:rFonts w:ascii="Calibri" w:hAnsi="Calibri" w:cs="2  Badr"/>
          <w:sz w:val="24"/>
          <w:szCs w:val="24"/>
          <w:lang w:bidi="fa-IR"/>
        </w:rPr>
        <w:t>[</w:t>
      </w:r>
      <w:r>
        <w:rPr>
          <w:rFonts w:ascii="Calibri" w:hAnsi="Calibri" w:cs="2  Badr" w:hint="cs"/>
          <w:sz w:val="24"/>
          <w:szCs w:val="24"/>
          <w:rtl/>
          <w:lang w:bidi="fa-IR"/>
        </w:rPr>
        <w:t xml:space="preserve">. </w:t>
      </w:r>
    </w:p>
  </w:footnote>
  <w:footnote w:id="239">
    <w:p w:rsidR="0096084A" w:rsidRPr="0085773C" w:rsidRDefault="0096084A" w:rsidP="00114212">
      <w:pPr>
        <w:pStyle w:val="FootnoteText"/>
        <w:bidi/>
        <w:ind w:left="227" w:hanging="227"/>
        <w:rPr>
          <w:rFonts w:ascii="Calibri" w:hAnsi="Calibri"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روايت از ابن ماجه و حاكم از ابن عمر</w:t>
      </w:r>
      <w:r>
        <w:rPr>
          <w:rFonts w:ascii="B Badr" w:hAnsi="B Badr" w:cs="CTraditional Arabic" w:hint="cs"/>
          <w:sz w:val="24"/>
          <w:szCs w:val="24"/>
          <w:rtl/>
          <w:lang w:bidi="fa-IR"/>
        </w:rPr>
        <w:t>ب</w:t>
      </w:r>
      <w:r>
        <w:rPr>
          <w:rFonts w:ascii="B Badr" w:hAnsi="B Badr" w:cs="2  Badr" w:hint="cs"/>
          <w:sz w:val="24"/>
          <w:szCs w:val="24"/>
          <w:rtl/>
          <w:lang w:bidi="fa-IR"/>
        </w:rPr>
        <w:t xml:space="preserve">، صحيح جامع الصغير </w:t>
      </w:r>
      <w:r>
        <w:rPr>
          <w:rFonts w:ascii="Calibri" w:hAnsi="Calibri" w:cs="2  Badr"/>
          <w:sz w:val="24"/>
          <w:szCs w:val="24"/>
          <w:lang w:bidi="fa-IR"/>
        </w:rPr>
        <w:t>]</w:t>
      </w:r>
      <w:r>
        <w:rPr>
          <w:rFonts w:ascii="Calibri" w:hAnsi="Calibri" w:cs="2  Badr" w:hint="cs"/>
          <w:sz w:val="24"/>
          <w:szCs w:val="24"/>
          <w:rtl/>
          <w:lang w:bidi="fa-IR"/>
        </w:rPr>
        <w:t>7978</w:t>
      </w:r>
      <w:r>
        <w:rPr>
          <w:rFonts w:ascii="Calibri" w:hAnsi="Calibri" w:cs="2  Badr"/>
          <w:sz w:val="24"/>
          <w:szCs w:val="24"/>
          <w:lang w:bidi="fa-IR"/>
        </w:rPr>
        <w:t>[</w:t>
      </w:r>
      <w:r>
        <w:rPr>
          <w:rFonts w:ascii="Calibri" w:hAnsi="Calibri" w:cs="2  Badr" w:hint="cs"/>
          <w:sz w:val="24"/>
          <w:szCs w:val="24"/>
          <w:rtl/>
          <w:lang w:bidi="fa-IR"/>
        </w:rPr>
        <w:t>.</w:t>
      </w:r>
    </w:p>
  </w:footnote>
  <w:footnote w:id="240">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متفق عليه از ابوهريره</w:t>
      </w:r>
      <w:r>
        <w:rPr>
          <w:rFonts w:ascii="B Badr" w:hAnsi="B Badr" w:cs="2  Badr" w:hint="cs"/>
          <w:sz w:val="24"/>
          <w:szCs w:val="24"/>
          <w:lang w:bidi="fa-IR"/>
        </w:rPr>
        <w:sym w:font="AGA Arabesque" w:char="F074"/>
      </w:r>
      <w:r>
        <w:rPr>
          <w:rFonts w:ascii="B Badr" w:hAnsi="B Badr" w:cs="2  Badr" w:hint="cs"/>
          <w:sz w:val="24"/>
          <w:szCs w:val="24"/>
          <w:rtl/>
          <w:lang w:bidi="fa-IR"/>
        </w:rPr>
        <w:t>، صحيح الجامع الصغير (4512).</w:t>
      </w:r>
    </w:p>
  </w:footnote>
  <w:footnote w:id="241">
    <w:p w:rsidR="0096084A" w:rsidRPr="00D57E3D" w:rsidRDefault="0096084A" w:rsidP="00203C11">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مسند احمد به تحقیق احمد شاکر که سند آنرا را صحیح گفته است(5/226)</w:t>
      </w:r>
    </w:p>
  </w:footnote>
  <w:footnote w:id="242">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حطها: يعني مواظب و پاسدار آن باش و طاعت را همانند ديوار محيط به اطراف شهر قرار ده تا مانع دستبرد دشمنان متجاوز گردد.</w:t>
      </w:r>
    </w:p>
  </w:footnote>
  <w:footnote w:id="243">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ترمذي اين حديث را روايت كرده و آن را حسن دانسته.</w:t>
      </w:r>
    </w:p>
  </w:footnote>
  <w:footnote w:id="244">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ترمذي اين حديث را روايت كرده و آن را حسن دانسته.</w:t>
      </w:r>
    </w:p>
  </w:footnote>
  <w:footnote w:id="245">
    <w:p w:rsidR="0096084A" w:rsidRPr="00D57E3D" w:rsidRDefault="0096084A" w:rsidP="00114212">
      <w:pPr>
        <w:pStyle w:val="FootnoteText"/>
        <w:bidi/>
        <w:ind w:left="227" w:hanging="227"/>
        <w:rPr>
          <w:rFonts w:ascii="B Badr" w:hAnsi="B Badr" w:cs="2  Badr"/>
          <w:sz w:val="24"/>
          <w:szCs w:val="24"/>
          <w:rtl/>
          <w:lang w:bidi="fa-IR"/>
        </w:rPr>
      </w:pPr>
      <w:r w:rsidRPr="00D57E3D">
        <w:rPr>
          <w:rStyle w:val="FootnoteReference"/>
          <w:rFonts w:ascii="B Badr" w:hAnsi="B Badr" w:cs="2  Badr"/>
          <w:sz w:val="24"/>
          <w:szCs w:val="24"/>
          <w:vertAlign w:val="baseline"/>
        </w:rPr>
        <w:footnoteRef/>
      </w:r>
      <w:r w:rsidRPr="00D57E3D">
        <w:rPr>
          <w:rFonts w:ascii="B Badr" w:hAnsi="B Badr" w:cs="2  Badr" w:hint="cs"/>
          <w:sz w:val="24"/>
          <w:szCs w:val="24"/>
          <w:rtl/>
          <w:lang w:bidi="fa-IR"/>
        </w:rPr>
        <w:t xml:space="preserve">- </w:t>
      </w:r>
      <w:r>
        <w:rPr>
          <w:rFonts w:ascii="B Badr" w:hAnsi="B Badr" w:cs="2  Badr" w:hint="cs"/>
          <w:sz w:val="24"/>
          <w:szCs w:val="24"/>
          <w:rtl/>
          <w:lang w:bidi="fa-IR"/>
        </w:rPr>
        <w:t>صحیح بخار(7335)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84A" w:rsidRPr="00217BD2" w:rsidRDefault="0096084A" w:rsidP="00D402AD">
    <w:pPr>
      <w:pStyle w:val="Header"/>
      <w:framePr w:wrap="around" w:vAnchor="text" w:hAnchor="margin" w:xAlign="inside" w:y="1"/>
      <w:bidi/>
      <w:jc w:val="both"/>
      <w:rPr>
        <w:rStyle w:val="PageNumber"/>
        <w:rFonts w:cs="B Compset"/>
        <w:b/>
        <w:bCs/>
      </w:rPr>
    </w:pPr>
    <w:r w:rsidRPr="00217BD2">
      <w:rPr>
        <w:rStyle w:val="PageNumber"/>
        <w:rFonts w:cs="B Compset"/>
        <w:b/>
        <w:bCs/>
        <w:rtl/>
      </w:rPr>
      <w:fldChar w:fldCharType="begin"/>
    </w:r>
    <w:r w:rsidRPr="00217BD2">
      <w:rPr>
        <w:rStyle w:val="PageNumber"/>
        <w:rFonts w:cs="B Compset"/>
        <w:b/>
        <w:bCs/>
      </w:rPr>
      <w:instrText xml:space="preserve">PAGE  </w:instrText>
    </w:r>
    <w:r w:rsidRPr="00217BD2">
      <w:rPr>
        <w:rStyle w:val="PageNumber"/>
        <w:rFonts w:cs="B Compset"/>
        <w:b/>
        <w:bCs/>
        <w:rtl/>
      </w:rPr>
      <w:fldChar w:fldCharType="separate"/>
    </w:r>
    <w:r>
      <w:rPr>
        <w:rStyle w:val="PageNumber"/>
        <w:rFonts w:cs="B Compset"/>
        <w:b/>
        <w:bCs/>
        <w:noProof/>
        <w:rtl/>
      </w:rPr>
      <w:t>3</w:t>
    </w:r>
    <w:r w:rsidRPr="00217BD2">
      <w:rPr>
        <w:rStyle w:val="PageNumber"/>
        <w:rFonts w:cs="B Compset"/>
        <w:b/>
        <w:bCs/>
        <w:rtl/>
      </w:rPr>
      <w:fldChar w:fldCharType="end"/>
    </w:r>
  </w:p>
  <w:p w:rsidR="0096084A" w:rsidRPr="001747EE" w:rsidRDefault="0096084A" w:rsidP="00D402AD">
    <w:pPr>
      <w:pStyle w:val="Header"/>
      <w:tabs>
        <w:tab w:val="clear" w:pos="4320"/>
        <w:tab w:val="right" w:pos="7031"/>
        <w:tab w:val="left" w:pos="7371"/>
      </w:tabs>
      <w:bidi/>
      <w:ind w:right="360"/>
      <w:jc w:val="both"/>
      <w:rPr>
        <w:rFonts w:cs="B Compset"/>
        <w:b/>
        <w:bCs/>
        <w:lang w:bidi="fa-IR"/>
      </w:rPr>
    </w:pPr>
    <w:r>
      <w:rPr>
        <w:rFonts w:cs="B Compset" w:hint="cs"/>
        <w:b/>
        <w:bCs/>
        <w:rtl/>
        <w:lang w:bidi="fa-IR"/>
      </w:rPr>
      <w:t>نگاهي به احوال، آثار و افكار امام يحيي بن شرف نووي (امام نووي)</w:t>
    </w:r>
  </w:p>
  <w:p w:rsidR="0096084A" w:rsidRPr="00A14C54" w:rsidRDefault="00707E1B" w:rsidP="00634A0C">
    <w:pPr>
      <w:pStyle w:val="Header"/>
      <w:bidi/>
      <w:jc w:val="both"/>
      <w:rPr>
        <w:szCs w:val="20"/>
      </w:rPr>
    </w:pPr>
    <w:r>
      <w:rPr>
        <w:rFonts w:cs="B Compset"/>
        <w:b/>
        <w:bCs/>
        <w:noProof/>
      </w:rPr>
      <mc:AlternateContent>
        <mc:Choice Requires="wps">
          <w:drawing>
            <wp:anchor distT="0" distB="0" distL="114300" distR="114300" simplePos="0" relativeHeight="251652096" behindDoc="0" locked="0" layoutInCell="1" allowOverlap="1">
              <wp:simplePos x="0" y="0"/>
              <wp:positionH relativeFrom="column">
                <wp:posOffset>635</wp:posOffset>
              </wp:positionH>
              <wp:positionV relativeFrom="paragraph">
                <wp:posOffset>26670</wp:posOffset>
              </wp:positionV>
              <wp:extent cx="4464050" cy="0"/>
              <wp:effectExtent l="29210" t="36195" r="31115" b="30480"/>
              <wp:wrapNone/>
              <wp:docPr id="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6405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1pt" to="35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" strokeweight="4.5pt">
              <v:stroke linestyle="thinThick"/>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84A" w:rsidRDefault="0096084A" w:rsidP="00153011">
    <w:pPr>
      <w:pStyle w:val="Header"/>
      <w:ind w:right="360" w:firstLine="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84A" w:rsidRPr="0043787E" w:rsidRDefault="0096084A" w:rsidP="00D33BB3">
    <w:pPr>
      <w:pStyle w:val="Header"/>
      <w:bidi/>
      <w:ind w:left="284" w:right="284"/>
      <w:jc w:val="both"/>
      <w:rPr>
        <w:rFonts w:cs="B Zar"/>
        <w:sz w:val="2"/>
        <w:szCs w:val="2"/>
        <w:rtl/>
      </w:rPr>
    </w:pPr>
    <w:r w:rsidRPr="0043787E">
      <w:rPr>
        <w:rFonts w:cs="B Zar" w:hint="cs"/>
        <w:rtl/>
        <w:lang w:bidi="ar-EG"/>
      </w:rPr>
      <w:t xml:space="preserve">  </w:t>
    </w:r>
  </w:p>
  <w:p w:rsidR="0096084A" w:rsidRPr="0043787E" w:rsidRDefault="0096084A" w:rsidP="00D33BB3">
    <w:pPr>
      <w:pStyle w:val="Header"/>
      <w:tabs>
        <w:tab w:val="left" w:pos="254"/>
        <w:tab w:val="right" w:pos="7200"/>
      </w:tabs>
      <w:bidi/>
      <w:ind w:left="284" w:right="284"/>
      <w:jc w:val="both"/>
      <w:rPr>
        <w:rStyle w:val="PageNumber"/>
        <w:rFonts w:ascii="Times New Roman Bold" w:hAnsi="Times New Roman Bold" w:cs="B Zar"/>
        <w:sz w:val="34"/>
        <w:szCs w:val="34"/>
        <w:rtl/>
      </w:rPr>
    </w:pPr>
    <w:r>
      <w:rPr>
        <w:rFonts w:cs="B Zar" w:hint="cs"/>
        <w:sz w:val="28"/>
        <w:szCs w:val="28"/>
        <w:rtl/>
        <w:lang w:bidi="fa-IR"/>
      </w:rPr>
      <w:t>مکملات توبه و احکام آن</w:t>
    </w:r>
    <w:r w:rsidRPr="0043787E">
      <w:rPr>
        <w:rFonts w:ascii="Times New Roman Bold" w:hAnsi="Times New Roman Bold" w:cs="B Zar" w:hint="cs"/>
        <w:sz w:val="28"/>
        <w:szCs w:val="28"/>
        <w:rtl/>
        <w:lang w:bidi="fa-IR"/>
      </w:rPr>
      <w:tab/>
    </w:r>
    <w:r>
      <w:rPr>
        <w:rFonts w:ascii="Times New Roman Bold" w:hAnsi="Times New Roman Bold" w:cs="B Zar" w:hint="cs"/>
        <w:sz w:val="28"/>
        <w:szCs w:val="28"/>
        <w:rtl/>
        <w:lang w:bidi="fa-IR"/>
      </w:rPr>
      <w:tab/>
    </w:r>
    <w:r w:rsidRPr="0043787E">
      <w:rPr>
        <w:rFonts w:ascii="Times New Roman Bold" w:hAnsi="Times New Roman Bold" w:cs="B Zar" w:hint="cs"/>
        <w:sz w:val="28"/>
        <w:szCs w:val="28"/>
        <w:rtl/>
        <w:lang w:bidi="fa-IR"/>
      </w:rPr>
      <w:fldChar w:fldCharType="begin"/>
    </w:r>
    <w:r w:rsidRPr="0043787E">
      <w:rPr>
        <w:rFonts w:ascii="Times New Roman Bold" w:hAnsi="Times New Roman Bold" w:cs="B Zar" w:hint="cs"/>
        <w:sz w:val="28"/>
        <w:szCs w:val="28"/>
        <w:lang w:bidi="fa-IR"/>
      </w:rPr>
      <w:instrText xml:space="preserve"> PAGE </w:instrText>
    </w:r>
    <w:r w:rsidRPr="0043787E">
      <w:rPr>
        <w:rFonts w:ascii="Times New Roman Bold" w:hAnsi="Times New Roman Bold" w:cs="B Zar" w:hint="cs"/>
        <w:sz w:val="28"/>
        <w:szCs w:val="28"/>
        <w:rtl/>
        <w:lang w:bidi="fa-IR"/>
      </w:rPr>
      <w:fldChar w:fldCharType="separate"/>
    </w:r>
    <w:r w:rsidR="00210C08">
      <w:rPr>
        <w:rFonts w:ascii="Times New Roman Bold" w:hAnsi="Times New Roman Bold" w:cs="B Zar"/>
        <w:noProof/>
        <w:sz w:val="28"/>
        <w:szCs w:val="28"/>
        <w:rtl/>
        <w:lang w:bidi="fa-IR"/>
      </w:rPr>
      <w:t>325</w:t>
    </w:r>
    <w:r w:rsidRPr="0043787E">
      <w:rPr>
        <w:rFonts w:ascii="Times New Roman Bold" w:hAnsi="Times New Roman Bold" w:cs="B Zar" w:hint="cs"/>
        <w:sz w:val="28"/>
        <w:szCs w:val="28"/>
        <w:rtl/>
        <w:lang w:bidi="fa-IR"/>
      </w:rPr>
      <w:fldChar w:fldCharType="end"/>
    </w:r>
  </w:p>
  <w:p w:rsidR="0096084A" w:rsidRPr="0043787E" w:rsidRDefault="00707E1B" w:rsidP="00D33BB3">
    <w:pPr>
      <w:pStyle w:val="Header"/>
      <w:bidi/>
      <w:ind w:left="284" w:right="284"/>
      <w:jc w:val="both"/>
      <w:rPr>
        <w:rFonts w:ascii="B Compset" w:hAnsi="B Compset" w:cs="B Zar"/>
        <w:sz w:val="18"/>
        <w:szCs w:val="18"/>
        <w:rtl/>
      </w:rPr>
    </w:pPr>
    <w:r>
      <w:rPr>
        <w:rFonts w:ascii="B Compset" w:hAnsi="B Compset" w:cs="B Zar"/>
        <w:noProof/>
        <w:sz w:val="30"/>
        <w:szCs w:val="30"/>
        <w:rtl/>
      </w:rPr>
      <mc:AlternateContent>
        <mc:Choice Requires="wps">
          <w:drawing>
            <wp:anchor distT="0" distB="0" distL="114300" distR="114300" simplePos="0" relativeHeight="251658240" behindDoc="0" locked="0" layoutInCell="1" allowOverlap="1">
              <wp:simplePos x="0" y="0"/>
              <wp:positionH relativeFrom="column">
                <wp:posOffset>5715</wp:posOffset>
              </wp:positionH>
              <wp:positionV relativeFrom="paragraph">
                <wp:posOffset>62865</wp:posOffset>
              </wp:positionV>
              <wp:extent cx="4748530" cy="0"/>
              <wp:effectExtent l="24765" t="24765" r="27305" b="22860"/>
              <wp:wrapNone/>
              <wp:docPr id="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95pt" to="374.3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" strokeweight="3pt">
              <v:stroke linestyle="thinThin"/>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84A" w:rsidRDefault="0096084A" w:rsidP="00153011">
    <w:pPr>
      <w:pStyle w:val="Header"/>
      <w:ind w:right="360" w:firstLine="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84A" w:rsidRDefault="0096084A" w:rsidP="00153011">
    <w:pPr>
      <w:pStyle w:val="Header"/>
      <w:ind w:right="360" w:firstLine="36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84A" w:rsidRPr="0043787E" w:rsidRDefault="0096084A" w:rsidP="00D33BB3">
    <w:pPr>
      <w:pStyle w:val="Header"/>
      <w:bidi/>
      <w:ind w:left="284" w:right="284"/>
      <w:jc w:val="both"/>
      <w:rPr>
        <w:rFonts w:cs="B Zar"/>
        <w:sz w:val="2"/>
        <w:szCs w:val="2"/>
        <w:rtl/>
      </w:rPr>
    </w:pPr>
    <w:r w:rsidRPr="0043787E">
      <w:rPr>
        <w:rFonts w:cs="B Zar" w:hint="cs"/>
        <w:rtl/>
        <w:lang w:bidi="ar-EG"/>
      </w:rPr>
      <w:t xml:space="preserve">  </w:t>
    </w:r>
  </w:p>
  <w:p w:rsidR="0096084A" w:rsidRPr="0043787E" w:rsidRDefault="0096084A" w:rsidP="00D33BB3">
    <w:pPr>
      <w:pStyle w:val="Header"/>
      <w:tabs>
        <w:tab w:val="left" w:pos="254"/>
        <w:tab w:val="right" w:pos="7200"/>
      </w:tabs>
      <w:bidi/>
      <w:ind w:left="284" w:right="284"/>
      <w:jc w:val="both"/>
      <w:rPr>
        <w:rStyle w:val="PageNumber"/>
        <w:rFonts w:ascii="Times New Roman Bold" w:hAnsi="Times New Roman Bold" w:cs="B Zar"/>
        <w:sz w:val="34"/>
        <w:szCs w:val="34"/>
        <w:rtl/>
      </w:rPr>
    </w:pPr>
    <w:r>
      <w:rPr>
        <w:rFonts w:cs="B Zar" w:hint="cs"/>
        <w:sz w:val="28"/>
        <w:szCs w:val="28"/>
        <w:rtl/>
        <w:lang w:bidi="fa-IR"/>
      </w:rPr>
      <w:t>نتائج توبه</w:t>
    </w:r>
    <w:r w:rsidRPr="0043787E">
      <w:rPr>
        <w:rFonts w:ascii="Times New Roman Bold" w:hAnsi="Times New Roman Bold" w:cs="B Zar" w:hint="cs"/>
        <w:sz w:val="28"/>
        <w:szCs w:val="28"/>
        <w:rtl/>
        <w:lang w:bidi="fa-IR"/>
      </w:rPr>
      <w:tab/>
    </w:r>
    <w:r>
      <w:rPr>
        <w:rFonts w:ascii="Times New Roman Bold" w:hAnsi="Times New Roman Bold" w:cs="B Zar" w:hint="cs"/>
        <w:sz w:val="28"/>
        <w:szCs w:val="28"/>
        <w:rtl/>
        <w:lang w:bidi="fa-IR"/>
      </w:rPr>
      <w:tab/>
    </w:r>
    <w:r w:rsidRPr="0043787E">
      <w:rPr>
        <w:rFonts w:ascii="Times New Roman Bold" w:hAnsi="Times New Roman Bold" w:cs="B Zar" w:hint="cs"/>
        <w:sz w:val="28"/>
        <w:szCs w:val="28"/>
        <w:rtl/>
        <w:lang w:bidi="fa-IR"/>
      </w:rPr>
      <w:fldChar w:fldCharType="begin"/>
    </w:r>
    <w:r w:rsidRPr="0043787E">
      <w:rPr>
        <w:rFonts w:ascii="Times New Roman Bold" w:hAnsi="Times New Roman Bold" w:cs="B Zar" w:hint="cs"/>
        <w:sz w:val="28"/>
        <w:szCs w:val="28"/>
        <w:lang w:bidi="fa-IR"/>
      </w:rPr>
      <w:instrText xml:space="preserve"> PAGE </w:instrText>
    </w:r>
    <w:r w:rsidRPr="0043787E">
      <w:rPr>
        <w:rFonts w:ascii="Times New Roman Bold" w:hAnsi="Times New Roman Bold" w:cs="B Zar" w:hint="cs"/>
        <w:sz w:val="28"/>
        <w:szCs w:val="28"/>
        <w:rtl/>
        <w:lang w:bidi="fa-IR"/>
      </w:rPr>
      <w:fldChar w:fldCharType="separate"/>
    </w:r>
    <w:r w:rsidR="00210C08">
      <w:rPr>
        <w:rFonts w:ascii="Times New Roman Bold" w:hAnsi="Times New Roman Bold" w:cs="B Zar"/>
        <w:noProof/>
        <w:sz w:val="28"/>
        <w:szCs w:val="28"/>
        <w:rtl/>
        <w:lang w:bidi="fa-IR"/>
      </w:rPr>
      <w:t>359</w:t>
    </w:r>
    <w:r w:rsidRPr="0043787E">
      <w:rPr>
        <w:rFonts w:ascii="Times New Roman Bold" w:hAnsi="Times New Roman Bold" w:cs="B Zar" w:hint="cs"/>
        <w:sz w:val="28"/>
        <w:szCs w:val="28"/>
        <w:rtl/>
        <w:lang w:bidi="fa-IR"/>
      </w:rPr>
      <w:fldChar w:fldCharType="end"/>
    </w:r>
  </w:p>
  <w:p w:rsidR="0096084A" w:rsidRPr="0043787E" w:rsidRDefault="00707E1B" w:rsidP="00D33BB3">
    <w:pPr>
      <w:pStyle w:val="Header"/>
      <w:bidi/>
      <w:ind w:left="284" w:right="284"/>
      <w:jc w:val="both"/>
      <w:rPr>
        <w:rFonts w:ascii="B Compset" w:hAnsi="B Compset" w:cs="B Zar"/>
        <w:sz w:val="18"/>
        <w:szCs w:val="18"/>
        <w:rtl/>
      </w:rPr>
    </w:pPr>
    <w:r>
      <w:rPr>
        <w:rFonts w:ascii="B Compset" w:hAnsi="B Compset" w:cs="B Zar"/>
        <w:noProof/>
        <w:sz w:val="30"/>
        <w:szCs w:val="30"/>
        <w:rtl/>
      </w:rPr>
      <mc:AlternateContent>
        <mc:Choice Requires="wps">
          <w:drawing>
            <wp:anchor distT="0" distB="0" distL="114300" distR="114300" simplePos="0" relativeHeight="251659264" behindDoc="0" locked="0" layoutInCell="1" allowOverlap="1">
              <wp:simplePos x="0" y="0"/>
              <wp:positionH relativeFrom="column">
                <wp:posOffset>5715</wp:posOffset>
              </wp:positionH>
              <wp:positionV relativeFrom="paragraph">
                <wp:posOffset>62865</wp:posOffset>
              </wp:positionV>
              <wp:extent cx="4748530" cy="0"/>
              <wp:effectExtent l="24765" t="24765" r="27305" b="22860"/>
              <wp:wrapNone/>
              <wp:docPr id="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95pt" to="374.3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" strokeweight="3pt">
              <v:stroke linestyle="thinThin"/>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84A" w:rsidRPr="0043787E" w:rsidRDefault="0096084A" w:rsidP="00D33BB3">
    <w:pPr>
      <w:pStyle w:val="Header"/>
      <w:bidi/>
      <w:ind w:left="284" w:right="284"/>
      <w:jc w:val="both"/>
      <w:rPr>
        <w:rFonts w:cs="B Zar"/>
        <w:sz w:val="2"/>
        <w:szCs w:val="2"/>
        <w:rtl/>
      </w:rPr>
    </w:pPr>
    <w:r w:rsidRPr="0043787E">
      <w:rPr>
        <w:rFonts w:cs="B Zar" w:hint="cs"/>
        <w:rtl/>
        <w:lang w:bidi="ar-EG"/>
      </w:rPr>
      <w:t xml:space="preserve">  </w:t>
    </w:r>
  </w:p>
  <w:p w:rsidR="0096084A" w:rsidRPr="0043787E" w:rsidRDefault="0096084A" w:rsidP="00D33BB3">
    <w:pPr>
      <w:pStyle w:val="Header"/>
      <w:tabs>
        <w:tab w:val="left" w:pos="254"/>
        <w:tab w:val="right" w:pos="7200"/>
      </w:tabs>
      <w:bidi/>
      <w:ind w:left="284" w:right="284"/>
      <w:jc w:val="both"/>
      <w:rPr>
        <w:rStyle w:val="PageNumber"/>
        <w:rFonts w:ascii="Times New Roman Bold" w:hAnsi="Times New Roman Bold" w:cs="B Zar"/>
        <w:sz w:val="34"/>
        <w:szCs w:val="34"/>
        <w:rtl/>
      </w:rPr>
    </w:pPr>
    <w:r>
      <w:rPr>
        <w:rFonts w:cs="B Zar" w:hint="cs"/>
        <w:sz w:val="28"/>
        <w:szCs w:val="28"/>
        <w:rtl/>
        <w:lang w:bidi="fa-IR"/>
      </w:rPr>
      <w:t>موانع توبه</w:t>
    </w:r>
    <w:r w:rsidRPr="0043787E">
      <w:rPr>
        <w:rFonts w:ascii="Times New Roman Bold" w:hAnsi="Times New Roman Bold" w:cs="B Zar" w:hint="cs"/>
        <w:sz w:val="28"/>
        <w:szCs w:val="28"/>
        <w:rtl/>
        <w:lang w:bidi="fa-IR"/>
      </w:rPr>
      <w:tab/>
    </w:r>
    <w:r>
      <w:rPr>
        <w:rFonts w:ascii="Times New Roman Bold" w:hAnsi="Times New Roman Bold" w:cs="B Zar" w:hint="cs"/>
        <w:sz w:val="28"/>
        <w:szCs w:val="28"/>
        <w:rtl/>
        <w:lang w:bidi="fa-IR"/>
      </w:rPr>
      <w:tab/>
    </w:r>
    <w:r w:rsidRPr="0043787E">
      <w:rPr>
        <w:rFonts w:ascii="Times New Roman Bold" w:hAnsi="Times New Roman Bold" w:cs="B Zar" w:hint="cs"/>
        <w:sz w:val="28"/>
        <w:szCs w:val="28"/>
        <w:rtl/>
        <w:lang w:bidi="fa-IR"/>
      </w:rPr>
      <w:fldChar w:fldCharType="begin"/>
    </w:r>
    <w:r w:rsidRPr="0043787E">
      <w:rPr>
        <w:rFonts w:ascii="Times New Roman Bold" w:hAnsi="Times New Roman Bold" w:cs="B Zar" w:hint="cs"/>
        <w:sz w:val="28"/>
        <w:szCs w:val="28"/>
        <w:lang w:bidi="fa-IR"/>
      </w:rPr>
      <w:instrText xml:space="preserve"> PAGE </w:instrText>
    </w:r>
    <w:r w:rsidRPr="0043787E">
      <w:rPr>
        <w:rFonts w:ascii="Times New Roman Bold" w:hAnsi="Times New Roman Bold" w:cs="B Zar" w:hint="cs"/>
        <w:sz w:val="28"/>
        <w:szCs w:val="28"/>
        <w:rtl/>
        <w:lang w:bidi="fa-IR"/>
      </w:rPr>
      <w:fldChar w:fldCharType="separate"/>
    </w:r>
    <w:r w:rsidR="00210C08">
      <w:rPr>
        <w:rFonts w:ascii="Times New Roman Bold" w:hAnsi="Times New Roman Bold" w:cs="B Zar"/>
        <w:noProof/>
        <w:sz w:val="28"/>
        <w:szCs w:val="28"/>
        <w:rtl/>
        <w:lang w:bidi="fa-IR"/>
      </w:rPr>
      <w:t>385</w:t>
    </w:r>
    <w:r w:rsidRPr="0043787E">
      <w:rPr>
        <w:rFonts w:ascii="Times New Roman Bold" w:hAnsi="Times New Roman Bold" w:cs="B Zar" w:hint="cs"/>
        <w:sz w:val="28"/>
        <w:szCs w:val="28"/>
        <w:rtl/>
        <w:lang w:bidi="fa-IR"/>
      </w:rPr>
      <w:fldChar w:fldCharType="end"/>
    </w:r>
  </w:p>
  <w:p w:rsidR="0096084A" w:rsidRPr="0043787E" w:rsidRDefault="00707E1B" w:rsidP="00D33BB3">
    <w:pPr>
      <w:pStyle w:val="Header"/>
      <w:bidi/>
      <w:ind w:left="284" w:right="284"/>
      <w:jc w:val="both"/>
      <w:rPr>
        <w:rFonts w:ascii="B Compset" w:hAnsi="B Compset" w:cs="B Zar"/>
        <w:sz w:val="18"/>
        <w:szCs w:val="18"/>
        <w:rtl/>
      </w:rPr>
    </w:pPr>
    <w:r>
      <w:rPr>
        <w:rFonts w:ascii="B Compset" w:hAnsi="B Compset" w:cs="B Zar"/>
        <w:noProof/>
        <w:sz w:val="30"/>
        <w:szCs w:val="30"/>
        <w:rtl/>
      </w:rPr>
      <mc:AlternateContent>
        <mc:Choice Requires="wps">
          <w:drawing>
            <wp:anchor distT="0" distB="0" distL="114300" distR="114300" simplePos="0" relativeHeight="251663360" behindDoc="0" locked="0" layoutInCell="1" allowOverlap="1">
              <wp:simplePos x="0" y="0"/>
              <wp:positionH relativeFrom="column">
                <wp:posOffset>5715</wp:posOffset>
              </wp:positionH>
              <wp:positionV relativeFrom="paragraph">
                <wp:posOffset>62865</wp:posOffset>
              </wp:positionV>
              <wp:extent cx="4748530" cy="0"/>
              <wp:effectExtent l="24765" t="24765" r="27305" b="22860"/>
              <wp:wrapNone/>
              <wp:docPr id="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95pt" to="374.3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" strokeweight="3pt">
              <v:stroke linestyle="thinThin"/>
            </v: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84A" w:rsidRPr="0043787E" w:rsidRDefault="0096084A" w:rsidP="00D33BB3">
    <w:pPr>
      <w:pStyle w:val="Header"/>
      <w:bidi/>
      <w:ind w:left="284" w:right="284"/>
      <w:jc w:val="both"/>
      <w:rPr>
        <w:rFonts w:cs="B Zar"/>
        <w:sz w:val="2"/>
        <w:szCs w:val="2"/>
        <w:rtl/>
      </w:rPr>
    </w:pPr>
    <w:r w:rsidRPr="0043787E">
      <w:rPr>
        <w:rFonts w:cs="B Zar" w:hint="cs"/>
        <w:rtl/>
        <w:lang w:bidi="ar-EG"/>
      </w:rPr>
      <w:t xml:space="preserve">  </w:t>
    </w:r>
  </w:p>
  <w:p w:rsidR="0096084A" w:rsidRPr="0043787E" w:rsidRDefault="0096084A" w:rsidP="00D33BB3">
    <w:pPr>
      <w:pStyle w:val="Header"/>
      <w:tabs>
        <w:tab w:val="left" w:pos="254"/>
        <w:tab w:val="right" w:pos="7200"/>
      </w:tabs>
      <w:bidi/>
      <w:ind w:left="284" w:right="284"/>
      <w:jc w:val="both"/>
      <w:rPr>
        <w:rStyle w:val="PageNumber"/>
        <w:rFonts w:ascii="Times New Roman Bold" w:hAnsi="Times New Roman Bold" w:cs="B Zar"/>
        <w:sz w:val="34"/>
        <w:szCs w:val="34"/>
        <w:rtl/>
      </w:rPr>
    </w:pPr>
    <w:r>
      <w:rPr>
        <w:rFonts w:cs="B Zar" w:hint="cs"/>
        <w:sz w:val="28"/>
        <w:szCs w:val="28"/>
        <w:rtl/>
        <w:lang w:bidi="fa-IR"/>
      </w:rPr>
      <w:t>انگیزه‌های توبه</w:t>
    </w:r>
    <w:r w:rsidRPr="0043787E">
      <w:rPr>
        <w:rFonts w:ascii="Times New Roman Bold" w:hAnsi="Times New Roman Bold" w:cs="B Zar" w:hint="cs"/>
        <w:sz w:val="28"/>
        <w:szCs w:val="28"/>
        <w:rtl/>
        <w:lang w:bidi="fa-IR"/>
      </w:rPr>
      <w:tab/>
    </w:r>
    <w:r>
      <w:rPr>
        <w:rFonts w:ascii="Times New Roman Bold" w:hAnsi="Times New Roman Bold" w:cs="B Zar" w:hint="cs"/>
        <w:sz w:val="28"/>
        <w:szCs w:val="28"/>
        <w:rtl/>
        <w:lang w:bidi="fa-IR"/>
      </w:rPr>
      <w:tab/>
    </w:r>
    <w:r w:rsidRPr="0043787E">
      <w:rPr>
        <w:rFonts w:ascii="Times New Roman Bold" w:hAnsi="Times New Roman Bold" w:cs="B Zar" w:hint="cs"/>
        <w:sz w:val="28"/>
        <w:szCs w:val="28"/>
        <w:rtl/>
        <w:lang w:bidi="fa-IR"/>
      </w:rPr>
      <w:fldChar w:fldCharType="begin"/>
    </w:r>
    <w:r w:rsidRPr="0043787E">
      <w:rPr>
        <w:rFonts w:ascii="Times New Roman Bold" w:hAnsi="Times New Roman Bold" w:cs="B Zar" w:hint="cs"/>
        <w:sz w:val="28"/>
        <w:szCs w:val="28"/>
        <w:lang w:bidi="fa-IR"/>
      </w:rPr>
      <w:instrText xml:space="preserve"> PAGE </w:instrText>
    </w:r>
    <w:r w:rsidRPr="0043787E">
      <w:rPr>
        <w:rFonts w:ascii="Times New Roman Bold" w:hAnsi="Times New Roman Bold" w:cs="B Zar" w:hint="cs"/>
        <w:sz w:val="28"/>
        <w:szCs w:val="28"/>
        <w:rtl/>
        <w:lang w:bidi="fa-IR"/>
      </w:rPr>
      <w:fldChar w:fldCharType="separate"/>
    </w:r>
    <w:r w:rsidR="00210C08">
      <w:rPr>
        <w:rFonts w:ascii="Times New Roman Bold" w:hAnsi="Times New Roman Bold" w:cs="B Zar"/>
        <w:noProof/>
        <w:sz w:val="28"/>
        <w:szCs w:val="28"/>
        <w:rtl/>
        <w:lang w:bidi="fa-IR"/>
      </w:rPr>
      <w:t>453</w:t>
    </w:r>
    <w:r w:rsidRPr="0043787E">
      <w:rPr>
        <w:rFonts w:ascii="Times New Roman Bold" w:hAnsi="Times New Roman Bold" w:cs="B Zar" w:hint="cs"/>
        <w:sz w:val="28"/>
        <w:szCs w:val="28"/>
        <w:rtl/>
        <w:lang w:bidi="fa-IR"/>
      </w:rPr>
      <w:fldChar w:fldCharType="end"/>
    </w:r>
  </w:p>
  <w:p w:rsidR="0096084A" w:rsidRPr="0043787E" w:rsidRDefault="00707E1B" w:rsidP="00D33BB3">
    <w:pPr>
      <w:pStyle w:val="Header"/>
      <w:bidi/>
      <w:ind w:left="284" w:right="284"/>
      <w:jc w:val="both"/>
      <w:rPr>
        <w:rFonts w:ascii="B Compset" w:hAnsi="B Compset" w:cs="B Zar"/>
        <w:sz w:val="18"/>
        <w:szCs w:val="18"/>
        <w:rtl/>
      </w:rPr>
    </w:pPr>
    <w:r>
      <w:rPr>
        <w:rFonts w:ascii="B Compset" w:hAnsi="B Compset" w:cs="B Zar"/>
        <w:noProof/>
        <w:sz w:val="30"/>
        <w:szCs w:val="30"/>
        <w:rtl/>
      </w:rPr>
      <mc:AlternateContent>
        <mc:Choice Requires="wps">
          <w:drawing>
            <wp:anchor distT="0" distB="0" distL="114300" distR="114300" simplePos="0" relativeHeight="251660288" behindDoc="0" locked="0" layoutInCell="1" allowOverlap="1">
              <wp:simplePos x="0" y="0"/>
              <wp:positionH relativeFrom="column">
                <wp:posOffset>5715</wp:posOffset>
              </wp:positionH>
              <wp:positionV relativeFrom="paragraph">
                <wp:posOffset>62865</wp:posOffset>
              </wp:positionV>
              <wp:extent cx="4748530" cy="0"/>
              <wp:effectExtent l="24765" t="24765" r="27305" b="22860"/>
              <wp:wrapNone/>
              <wp:docPr id="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95pt" to="374.3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" strokeweight="3pt">
              <v:stroke linestyle="thin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84A" w:rsidRPr="00FC4893" w:rsidRDefault="0096084A" w:rsidP="00FC4893">
    <w:pPr>
      <w:pStyle w:val="Header"/>
      <w:bidi/>
      <w:ind w:left="284" w:right="284"/>
      <w:jc w:val="both"/>
      <w:rPr>
        <w:rFonts w:cs="B Zar"/>
        <w:sz w:val="28"/>
        <w:szCs w:val="28"/>
        <w:rtl/>
      </w:rPr>
    </w:pPr>
    <w:r w:rsidRPr="00FC4893">
      <w:rPr>
        <w:rFonts w:cs="B Zar" w:hint="cs"/>
        <w:sz w:val="28"/>
        <w:szCs w:val="28"/>
        <w:rtl/>
        <w:lang w:bidi="ar-EG"/>
      </w:rPr>
      <w:t xml:space="preserve">  </w:t>
    </w:r>
  </w:p>
  <w:p w:rsidR="0096084A" w:rsidRPr="00FC4893" w:rsidRDefault="0096084A" w:rsidP="00FC4893">
    <w:pPr>
      <w:pStyle w:val="Header"/>
      <w:tabs>
        <w:tab w:val="left" w:pos="3847"/>
        <w:tab w:val="right" w:pos="7200"/>
      </w:tabs>
      <w:bidi/>
      <w:ind w:left="284" w:right="284"/>
      <w:jc w:val="both"/>
      <w:rPr>
        <w:rStyle w:val="PageNumber"/>
        <w:rFonts w:ascii="Times New Roman Bold" w:hAnsi="Times New Roman Bold" w:cs="B Zar"/>
        <w:sz w:val="28"/>
        <w:szCs w:val="28"/>
        <w:rtl/>
      </w:rPr>
    </w:pPr>
    <w:r w:rsidRPr="00FC4893">
      <w:rPr>
        <w:rFonts w:ascii="Times New Roman Bold" w:hAnsi="Times New Roman Bold" w:cs="B Zar" w:hint="cs"/>
        <w:sz w:val="28"/>
        <w:szCs w:val="28"/>
        <w:rtl/>
        <w:lang w:bidi="fa-IR"/>
      </w:rPr>
      <w:fldChar w:fldCharType="begin"/>
    </w:r>
    <w:r w:rsidRPr="00FC4893">
      <w:rPr>
        <w:rFonts w:ascii="Times New Roman Bold" w:hAnsi="Times New Roman Bold" w:cs="B Zar" w:hint="cs"/>
        <w:sz w:val="28"/>
        <w:szCs w:val="28"/>
        <w:lang w:bidi="fa-IR"/>
      </w:rPr>
      <w:instrText xml:space="preserve"> PAGE </w:instrText>
    </w:r>
    <w:r w:rsidRPr="00FC4893">
      <w:rPr>
        <w:rFonts w:ascii="Times New Roman Bold" w:hAnsi="Times New Roman Bold" w:cs="B Zar" w:hint="cs"/>
        <w:sz w:val="28"/>
        <w:szCs w:val="28"/>
        <w:rtl/>
        <w:lang w:bidi="fa-IR"/>
      </w:rPr>
      <w:fldChar w:fldCharType="separate"/>
    </w:r>
    <w:r w:rsidR="00707E1B">
      <w:rPr>
        <w:rFonts w:ascii="Times New Roman Bold" w:hAnsi="Times New Roman Bold" w:cs="B Zar"/>
        <w:noProof/>
        <w:sz w:val="28"/>
        <w:szCs w:val="28"/>
        <w:rtl/>
        <w:lang w:bidi="fa-IR"/>
      </w:rPr>
      <w:t>44</w:t>
    </w:r>
    <w:r w:rsidRPr="00FC4893">
      <w:rPr>
        <w:rFonts w:ascii="Times New Roman Bold" w:hAnsi="Times New Roman Bold" w:cs="B Zar" w:hint="cs"/>
        <w:sz w:val="28"/>
        <w:szCs w:val="28"/>
        <w:rtl/>
        <w:lang w:bidi="fa-IR"/>
      </w:rPr>
      <w:fldChar w:fldCharType="end"/>
    </w:r>
    <w:r w:rsidRPr="00FC4893">
      <w:rPr>
        <w:rFonts w:ascii="Times New Roman Bold" w:hAnsi="Times New Roman Bold" w:cs="B Zar" w:hint="cs"/>
        <w:sz w:val="28"/>
        <w:szCs w:val="28"/>
        <w:rtl/>
        <w:lang w:bidi="fa-IR"/>
      </w:rPr>
      <w:tab/>
    </w:r>
    <w:r w:rsidRPr="00FC4893">
      <w:rPr>
        <w:rFonts w:ascii="Times New Roman Bold" w:hAnsi="Times New Roman Bold" w:cs="B Zar"/>
        <w:sz w:val="28"/>
        <w:szCs w:val="28"/>
        <w:rtl/>
        <w:lang w:bidi="fa-IR"/>
      </w:rPr>
      <w:tab/>
    </w:r>
    <w:r w:rsidRPr="00FC4893">
      <w:rPr>
        <w:rFonts w:ascii="Times New Roman Bold" w:hAnsi="Times New Roman Bold" w:cs="B Zar" w:hint="cs"/>
        <w:sz w:val="28"/>
        <w:szCs w:val="28"/>
        <w:rtl/>
        <w:lang w:bidi="fa-IR"/>
      </w:rPr>
      <w:tab/>
    </w:r>
    <w:r>
      <w:rPr>
        <w:rFonts w:cs="B Zar" w:hint="cs"/>
        <w:sz w:val="28"/>
        <w:szCs w:val="28"/>
        <w:rtl/>
        <w:lang w:bidi="fa-IR"/>
      </w:rPr>
      <w:t>توبه</w:t>
    </w:r>
  </w:p>
  <w:p w:rsidR="0096084A" w:rsidRPr="00A22E6B" w:rsidRDefault="00707E1B" w:rsidP="00FC4893">
    <w:pPr>
      <w:pStyle w:val="Header"/>
      <w:tabs>
        <w:tab w:val="left" w:pos="1271"/>
      </w:tabs>
      <w:bidi/>
      <w:ind w:left="284" w:right="284"/>
      <w:jc w:val="both"/>
      <w:rPr>
        <w:rFonts w:ascii="Calibri" w:hAnsi="Calibri" w:cs="B Zar"/>
        <w:sz w:val="28"/>
        <w:szCs w:val="28"/>
      </w:rPr>
    </w:pPr>
    <w:r>
      <w:rPr>
        <w:rFonts w:ascii="B Compset" w:hAnsi="B Compset" w:cs="B Zar"/>
        <w:noProof/>
        <w:sz w:val="28"/>
        <w:szCs w:val="28"/>
      </w:rPr>
      <mc:AlternateContent>
        <mc:Choice Requires="wps">
          <w:drawing>
            <wp:anchor distT="0" distB="0" distL="114300" distR="114300" simplePos="0" relativeHeight="251661312" behindDoc="0" locked="0" layoutInCell="1" allowOverlap="1">
              <wp:simplePos x="0" y="0"/>
              <wp:positionH relativeFrom="column">
                <wp:posOffset>5715</wp:posOffset>
              </wp:positionH>
              <wp:positionV relativeFrom="paragraph">
                <wp:posOffset>50165</wp:posOffset>
              </wp:positionV>
              <wp:extent cx="4751705" cy="0"/>
              <wp:effectExtent l="24765" t="21590" r="24130" b="26035"/>
              <wp:wrapNone/>
              <wp:docPr id="1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8B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" strokeweight="3pt">
              <v:stroke linestyle="thinThin"/>
            </v:line>
          </w:pict>
        </mc:Fallback>
      </mc:AlternateContent>
    </w:r>
    <w:r w:rsidR="0096084A" w:rsidRPr="00FC4893">
      <w:rPr>
        <w:rFonts w:cs="B Zar"/>
        <w:sz w:val="28"/>
        <w:szCs w:val="28"/>
        <w:rt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84A" w:rsidRPr="00FC4893" w:rsidRDefault="0096084A" w:rsidP="00FC4893">
    <w:pPr>
      <w:pStyle w:val="Header"/>
      <w:bidi/>
      <w:ind w:left="284" w:right="284"/>
      <w:jc w:val="both"/>
      <w:rPr>
        <w:rFonts w:cs="B Zar"/>
        <w:sz w:val="6"/>
        <w:szCs w:val="6"/>
        <w:rtl/>
      </w:rPr>
    </w:pPr>
    <w:r w:rsidRPr="00FC4893">
      <w:rPr>
        <w:rFonts w:cs="B Zar" w:hint="cs"/>
        <w:sz w:val="28"/>
        <w:szCs w:val="28"/>
        <w:rtl/>
        <w:lang w:bidi="ar-EG"/>
      </w:rPr>
      <w:t xml:space="preserve">  </w:t>
    </w:r>
  </w:p>
  <w:p w:rsidR="0096084A" w:rsidRPr="00FC4893" w:rsidRDefault="0096084A" w:rsidP="00FC4893">
    <w:pPr>
      <w:pStyle w:val="Header"/>
      <w:tabs>
        <w:tab w:val="left" w:pos="254"/>
        <w:tab w:val="right" w:pos="7200"/>
      </w:tabs>
      <w:bidi/>
      <w:ind w:left="284" w:right="284"/>
      <w:jc w:val="both"/>
      <w:rPr>
        <w:rStyle w:val="PageNumber"/>
        <w:rFonts w:ascii="Times New Roman Bold" w:hAnsi="Times New Roman Bold" w:cs="B Zar"/>
        <w:sz w:val="34"/>
        <w:szCs w:val="34"/>
        <w:rtl/>
      </w:rPr>
    </w:pPr>
    <w:r>
      <w:rPr>
        <w:rFonts w:cs="B Zar" w:hint="cs"/>
        <w:sz w:val="28"/>
        <w:szCs w:val="28"/>
        <w:rtl/>
      </w:rPr>
      <w:t>فهرست مطالب</w:t>
    </w:r>
    <w:r w:rsidRPr="00FC4893">
      <w:rPr>
        <w:rFonts w:ascii="Times New Roman Bold" w:hAnsi="Times New Roman Bold" w:cs="B Zar" w:hint="cs"/>
        <w:sz w:val="28"/>
        <w:szCs w:val="28"/>
        <w:rtl/>
        <w:lang w:bidi="fa-IR"/>
      </w:rPr>
      <w:tab/>
    </w:r>
    <w:r>
      <w:rPr>
        <w:rFonts w:ascii="Times New Roman Bold" w:hAnsi="Times New Roman Bold" w:cs="B Zar" w:hint="cs"/>
        <w:sz w:val="28"/>
        <w:szCs w:val="28"/>
        <w:rtl/>
        <w:lang w:bidi="fa-IR"/>
      </w:rPr>
      <w:tab/>
    </w:r>
    <w:r w:rsidRPr="00FC4893">
      <w:rPr>
        <w:rFonts w:ascii="Times New Roman Bold" w:hAnsi="Times New Roman Bold" w:cs="B Zar" w:hint="cs"/>
        <w:sz w:val="28"/>
        <w:szCs w:val="28"/>
        <w:rtl/>
        <w:lang w:bidi="fa-IR"/>
      </w:rPr>
      <w:fldChar w:fldCharType="begin"/>
    </w:r>
    <w:r w:rsidRPr="00FC4893">
      <w:rPr>
        <w:rFonts w:ascii="Times New Roman Bold" w:hAnsi="Times New Roman Bold" w:cs="B Zar" w:hint="cs"/>
        <w:sz w:val="28"/>
        <w:szCs w:val="28"/>
        <w:lang w:bidi="fa-IR"/>
      </w:rPr>
      <w:instrText xml:space="preserve"> PAGE </w:instrText>
    </w:r>
    <w:r w:rsidRPr="00FC4893">
      <w:rPr>
        <w:rFonts w:ascii="Times New Roman Bold" w:hAnsi="Times New Roman Bold" w:cs="B Zar" w:hint="cs"/>
        <w:sz w:val="28"/>
        <w:szCs w:val="28"/>
        <w:rtl/>
        <w:lang w:bidi="fa-IR"/>
      </w:rPr>
      <w:fldChar w:fldCharType="separate"/>
    </w:r>
    <w:r w:rsidR="00707E1B">
      <w:rPr>
        <w:rFonts w:ascii="Times New Roman Bold" w:hAnsi="Times New Roman Bold" w:cs="B Zar"/>
        <w:noProof/>
        <w:sz w:val="28"/>
        <w:szCs w:val="28"/>
        <w:rtl/>
        <w:lang w:bidi="fa-IR"/>
      </w:rPr>
      <w:t>9</w:t>
    </w:r>
    <w:r w:rsidRPr="00FC4893">
      <w:rPr>
        <w:rFonts w:ascii="Times New Roman Bold" w:hAnsi="Times New Roman Bold" w:cs="B Zar" w:hint="cs"/>
        <w:sz w:val="28"/>
        <w:szCs w:val="28"/>
        <w:rtl/>
        <w:lang w:bidi="fa-IR"/>
      </w:rPr>
      <w:fldChar w:fldCharType="end"/>
    </w:r>
  </w:p>
  <w:p w:rsidR="0096084A" w:rsidRPr="00FC4893" w:rsidRDefault="00707E1B" w:rsidP="00FC4893">
    <w:pPr>
      <w:pStyle w:val="Header"/>
      <w:bidi/>
      <w:ind w:left="284" w:right="284"/>
      <w:jc w:val="both"/>
      <w:rPr>
        <w:rFonts w:ascii="B Compset" w:hAnsi="B Compset" w:cs="B Zar"/>
        <w:sz w:val="22"/>
        <w:szCs w:val="22"/>
        <w:rtl/>
      </w:rPr>
    </w:pPr>
    <w:r>
      <w:rPr>
        <w:rFonts w:ascii="B Compset" w:hAnsi="B Compset" w:cs="B Zar"/>
        <w:noProof/>
        <w:sz w:val="34"/>
        <w:szCs w:val="34"/>
        <w:rtl/>
      </w:rPr>
      <mc:AlternateContent>
        <mc:Choice Requires="wps">
          <w:drawing>
            <wp:anchor distT="0" distB="0" distL="114300" distR="114300" simplePos="0" relativeHeight="251662336" behindDoc="0" locked="0" layoutInCell="1" allowOverlap="1">
              <wp:simplePos x="0" y="0"/>
              <wp:positionH relativeFrom="column">
                <wp:posOffset>5715</wp:posOffset>
              </wp:positionH>
              <wp:positionV relativeFrom="paragraph">
                <wp:posOffset>50165</wp:posOffset>
              </wp:positionV>
              <wp:extent cx="4751705" cy="0"/>
              <wp:effectExtent l="24765" t="21590" r="24130" b="26035"/>
              <wp:wrapNone/>
              <wp:docPr id="1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" strokeweight="3pt">
              <v:stroke linestyle="thinThin"/>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84A" w:rsidRPr="0043787E" w:rsidRDefault="0096084A" w:rsidP="00D33BB3">
    <w:pPr>
      <w:pStyle w:val="Header"/>
      <w:bidi/>
      <w:ind w:left="284" w:right="284"/>
      <w:jc w:val="both"/>
      <w:rPr>
        <w:rFonts w:cs="B Zar"/>
        <w:sz w:val="2"/>
        <w:szCs w:val="2"/>
        <w:rtl/>
      </w:rPr>
    </w:pPr>
    <w:r w:rsidRPr="0043787E">
      <w:rPr>
        <w:rFonts w:cs="B Zar" w:hint="cs"/>
        <w:rtl/>
        <w:lang w:bidi="ar-EG"/>
      </w:rPr>
      <w:t xml:space="preserve">  </w:t>
    </w:r>
  </w:p>
  <w:p w:rsidR="0096084A" w:rsidRPr="0043787E" w:rsidRDefault="0096084A" w:rsidP="00D33BB3">
    <w:pPr>
      <w:pStyle w:val="Header"/>
      <w:tabs>
        <w:tab w:val="left" w:pos="254"/>
        <w:tab w:val="right" w:pos="7200"/>
      </w:tabs>
      <w:bidi/>
      <w:ind w:left="284" w:right="284"/>
      <w:jc w:val="both"/>
      <w:rPr>
        <w:rStyle w:val="PageNumber"/>
        <w:rFonts w:ascii="Times New Roman Bold" w:hAnsi="Times New Roman Bold" w:cs="B Zar"/>
        <w:sz w:val="34"/>
        <w:szCs w:val="34"/>
        <w:rtl/>
      </w:rPr>
    </w:pPr>
    <w:r w:rsidRPr="0043787E">
      <w:rPr>
        <w:rFonts w:cs="B Zar" w:hint="cs"/>
        <w:sz w:val="28"/>
        <w:szCs w:val="28"/>
        <w:rtl/>
      </w:rPr>
      <w:t>فهرست مطالب</w:t>
    </w:r>
    <w:r w:rsidRPr="0043787E">
      <w:rPr>
        <w:rFonts w:ascii="Times New Roman Bold" w:hAnsi="Times New Roman Bold" w:cs="B Zar" w:hint="cs"/>
        <w:sz w:val="28"/>
        <w:szCs w:val="28"/>
        <w:rtl/>
        <w:lang w:bidi="fa-IR"/>
      </w:rPr>
      <w:tab/>
    </w:r>
    <w:r>
      <w:rPr>
        <w:rFonts w:ascii="Times New Roman Bold" w:hAnsi="Times New Roman Bold" w:cs="B Zar" w:hint="cs"/>
        <w:sz w:val="28"/>
        <w:szCs w:val="28"/>
        <w:rtl/>
        <w:lang w:bidi="fa-IR"/>
      </w:rPr>
      <w:tab/>
    </w:r>
    <w:r w:rsidRPr="0043787E">
      <w:rPr>
        <w:rFonts w:ascii="Times New Roman Bold" w:hAnsi="Times New Roman Bold" w:cs="B Zar" w:hint="cs"/>
        <w:sz w:val="28"/>
        <w:szCs w:val="28"/>
        <w:rtl/>
        <w:lang w:bidi="fa-IR"/>
      </w:rPr>
      <w:fldChar w:fldCharType="begin"/>
    </w:r>
    <w:r w:rsidRPr="0043787E">
      <w:rPr>
        <w:rFonts w:ascii="Times New Roman Bold" w:hAnsi="Times New Roman Bold" w:cs="B Zar" w:hint="cs"/>
        <w:sz w:val="28"/>
        <w:szCs w:val="28"/>
        <w:lang w:bidi="fa-IR"/>
      </w:rPr>
      <w:instrText xml:space="preserve"> PAGE </w:instrText>
    </w:r>
    <w:r w:rsidRPr="0043787E">
      <w:rPr>
        <w:rFonts w:ascii="Times New Roman Bold" w:hAnsi="Times New Roman Bold" w:cs="B Zar" w:hint="cs"/>
        <w:sz w:val="28"/>
        <w:szCs w:val="28"/>
        <w:rtl/>
        <w:lang w:bidi="fa-IR"/>
      </w:rPr>
      <w:fldChar w:fldCharType="separate"/>
    </w:r>
    <w:r>
      <w:rPr>
        <w:rFonts w:ascii="Times New Roman Bold" w:hAnsi="Times New Roman Bold" w:cs="B Zar"/>
        <w:noProof/>
        <w:sz w:val="28"/>
        <w:szCs w:val="28"/>
        <w:rtl/>
        <w:lang w:bidi="fa-IR"/>
      </w:rPr>
      <w:t>13</w:t>
    </w:r>
    <w:r w:rsidRPr="0043787E">
      <w:rPr>
        <w:rFonts w:ascii="Times New Roman Bold" w:hAnsi="Times New Roman Bold" w:cs="B Zar" w:hint="cs"/>
        <w:sz w:val="28"/>
        <w:szCs w:val="28"/>
        <w:rtl/>
        <w:lang w:bidi="fa-IR"/>
      </w:rPr>
      <w:fldChar w:fldCharType="end"/>
    </w:r>
  </w:p>
  <w:p w:rsidR="0096084A" w:rsidRPr="0043787E" w:rsidRDefault="00707E1B" w:rsidP="00D33BB3">
    <w:pPr>
      <w:pStyle w:val="Header"/>
      <w:bidi/>
      <w:ind w:left="284" w:right="284"/>
      <w:jc w:val="both"/>
      <w:rPr>
        <w:rFonts w:ascii="B Compset" w:hAnsi="B Compset" w:cs="B Zar"/>
        <w:sz w:val="18"/>
        <w:szCs w:val="18"/>
        <w:rtl/>
      </w:rPr>
    </w:pPr>
    <w:r>
      <w:rPr>
        <w:rFonts w:ascii="B Compset" w:hAnsi="B Compset" w:cs="B Zar"/>
        <w:noProof/>
        <w:sz w:val="30"/>
        <w:szCs w:val="30"/>
        <w:rtl/>
      </w:rPr>
      <mc:AlternateContent>
        <mc:Choice Requires="wps">
          <w:drawing>
            <wp:anchor distT="0" distB="0" distL="114300" distR="114300" simplePos="0" relativeHeight="251653120" behindDoc="0" locked="0" layoutInCell="1" allowOverlap="1">
              <wp:simplePos x="0" y="0"/>
              <wp:positionH relativeFrom="column">
                <wp:posOffset>5715</wp:posOffset>
              </wp:positionH>
              <wp:positionV relativeFrom="paragraph">
                <wp:posOffset>62865</wp:posOffset>
              </wp:positionV>
              <wp:extent cx="4748530" cy="0"/>
              <wp:effectExtent l="24765" t="24765" r="27305" b="22860"/>
              <wp:wrapNone/>
              <wp:docPr id="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95pt" to="374.3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" strokeweight="3pt">
              <v:stroke linestyle="thinThin"/>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84A" w:rsidRDefault="0096084A" w:rsidP="00153011">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84A" w:rsidRPr="0043787E" w:rsidRDefault="0096084A" w:rsidP="00D33BB3">
    <w:pPr>
      <w:pStyle w:val="Header"/>
      <w:bidi/>
      <w:ind w:left="284" w:right="284"/>
      <w:jc w:val="both"/>
      <w:rPr>
        <w:rFonts w:cs="B Zar"/>
        <w:sz w:val="2"/>
        <w:szCs w:val="2"/>
        <w:rtl/>
      </w:rPr>
    </w:pPr>
    <w:r w:rsidRPr="0043787E">
      <w:rPr>
        <w:rFonts w:cs="B Zar" w:hint="cs"/>
        <w:rtl/>
        <w:lang w:bidi="ar-EG"/>
      </w:rPr>
      <w:t xml:space="preserve">  </w:t>
    </w:r>
  </w:p>
  <w:p w:rsidR="0096084A" w:rsidRPr="0043787E" w:rsidRDefault="0096084A" w:rsidP="00D33BB3">
    <w:pPr>
      <w:pStyle w:val="Header"/>
      <w:tabs>
        <w:tab w:val="left" w:pos="254"/>
        <w:tab w:val="right" w:pos="7200"/>
      </w:tabs>
      <w:bidi/>
      <w:ind w:left="284" w:right="284"/>
      <w:jc w:val="both"/>
      <w:rPr>
        <w:rStyle w:val="PageNumber"/>
        <w:rFonts w:ascii="Times New Roman Bold" w:hAnsi="Times New Roman Bold" w:cs="B Zar"/>
        <w:sz w:val="34"/>
        <w:szCs w:val="34"/>
        <w:rtl/>
      </w:rPr>
    </w:pPr>
    <w:r>
      <w:rPr>
        <w:rFonts w:cs="B Zar" w:hint="cs"/>
        <w:sz w:val="28"/>
        <w:szCs w:val="28"/>
        <w:rtl/>
      </w:rPr>
      <w:t>پیشگفتار مترجم</w:t>
    </w:r>
    <w:r w:rsidRPr="0043787E">
      <w:rPr>
        <w:rFonts w:ascii="Times New Roman Bold" w:hAnsi="Times New Roman Bold" w:cs="B Zar" w:hint="cs"/>
        <w:sz w:val="28"/>
        <w:szCs w:val="28"/>
        <w:rtl/>
        <w:lang w:bidi="fa-IR"/>
      </w:rPr>
      <w:tab/>
    </w:r>
    <w:r>
      <w:rPr>
        <w:rFonts w:ascii="Times New Roman Bold" w:hAnsi="Times New Roman Bold" w:cs="B Zar" w:hint="cs"/>
        <w:sz w:val="28"/>
        <w:szCs w:val="28"/>
        <w:rtl/>
        <w:lang w:bidi="fa-IR"/>
      </w:rPr>
      <w:tab/>
    </w:r>
    <w:r w:rsidRPr="0043787E">
      <w:rPr>
        <w:rFonts w:ascii="Times New Roman Bold" w:hAnsi="Times New Roman Bold" w:cs="B Zar" w:hint="cs"/>
        <w:sz w:val="28"/>
        <w:szCs w:val="28"/>
        <w:rtl/>
        <w:lang w:bidi="fa-IR"/>
      </w:rPr>
      <w:fldChar w:fldCharType="begin"/>
    </w:r>
    <w:r w:rsidRPr="0043787E">
      <w:rPr>
        <w:rFonts w:ascii="Times New Roman Bold" w:hAnsi="Times New Roman Bold" w:cs="B Zar" w:hint="cs"/>
        <w:sz w:val="28"/>
        <w:szCs w:val="28"/>
        <w:lang w:bidi="fa-IR"/>
      </w:rPr>
      <w:instrText xml:space="preserve"> PAGE </w:instrText>
    </w:r>
    <w:r w:rsidRPr="0043787E">
      <w:rPr>
        <w:rFonts w:ascii="Times New Roman Bold" w:hAnsi="Times New Roman Bold" w:cs="B Zar" w:hint="cs"/>
        <w:sz w:val="28"/>
        <w:szCs w:val="28"/>
        <w:rtl/>
        <w:lang w:bidi="fa-IR"/>
      </w:rPr>
      <w:fldChar w:fldCharType="separate"/>
    </w:r>
    <w:r w:rsidR="00707E1B">
      <w:rPr>
        <w:rFonts w:ascii="Times New Roman Bold" w:hAnsi="Times New Roman Bold" w:cs="B Zar"/>
        <w:noProof/>
        <w:sz w:val="28"/>
        <w:szCs w:val="28"/>
        <w:rtl/>
        <w:lang w:bidi="fa-IR"/>
      </w:rPr>
      <w:t>15</w:t>
    </w:r>
    <w:r w:rsidRPr="0043787E">
      <w:rPr>
        <w:rFonts w:ascii="Times New Roman Bold" w:hAnsi="Times New Roman Bold" w:cs="B Zar" w:hint="cs"/>
        <w:sz w:val="28"/>
        <w:szCs w:val="28"/>
        <w:rtl/>
        <w:lang w:bidi="fa-IR"/>
      </w:rPr>
      <w:fldChar w:fldCharType="end"/>
    </w:r>
  </w:p>
  <w:p w:rsidR="0096084A" w:rsidRPr="0043787E" w:rsidRDefault="00707E1B" w:rsidP="00D33BB3">
    <w:pPr>
      <w:pStyle w:val="Header"/>
      <w:bidi/>
      <w:ind w:left="284" w:right="284"/>
      <w:jc w:val="both"/>
      <w:rPr>
        <w:rFonts w:ascii="B Compset" w:hAnsi="B Compset" w:cs="B Zar"/>
        <w:sz w:val="18"/>
        <w:szCs w:val="18"/>
        <w:rtl/>
      </w:rPr>
    </w:pPr>
    <w:r>
      <w:rPr>
        <w:rFonts w:ascii="B Compset" w:hAnsi="B Compset" w:cs="B Zar"/>
        <w:noProof/>
        <w:sz w:val="30"/>
        <w:szCs w:val="30"/>
        <w:rtl/>
      </w:rPr>
      <mc:AlternateContent>
        <mc:Choice Requires="wps">
          <w:drawing>
            <wp:anchor distT="0" distB="0" distL="114300" distR="114300" simplePos="0" relativeHeight="251654144" behindDoc="0" locked="0" layoutInCell="1" allowOverlap="1">
              <wp:simplePos x="0" y="0"/>
              <wp:positionH relativeFrom="column">
                <wp:posOffset>5715</wp:posOffset>
              </wp:positionH>
              <wp:positionV relativeFrom="paragraph">
                <wp:posOffset>62865</wp:posOffset>
              </wp:positionV>
              <wp:extent cx="4748530" cy="0"/>
              <wp:effectExtent l="24765" t="24765" r="27305" b="22860"/>
              <wp:wrapNone/>
              <wp:docPr id="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95pt" to="374.3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3zIQIAAD8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" strokeweight="3pt">
              <v:stroke linestyle="thinThin"/>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84A" w:rsidRPr="0043787E" w:rsidRDefault="0096084A" w:rsidP="00D33BB3">
    <w:pPr>
      <w:pStyle w:val="Header"/>
      <w:bidi/>
      <w:ind w:left="284" w:right="284"/>
      <w:jc w:val="both"/>
      <w:rPr>
        <w:rFonts w:cs="B Zar"/>
        <w:sz w:val="2"/>
        <w:szCs w:val="2"/>
        <w:rtl/>
      </w:rPr>
    </w:pPr>
    <w:r w:rsidRPr="0043787E">
      <w:rPr>
        <w:rFonts w:cs="B Zar" w:hint="cs"/>
        <w:rtl/>
        <w:lang w:bidi="ar-EG"/>
      </w:rPr>
      <w:t xml:space="preserve">  </w:t>
    </w:r>
  </w:p>
  <w:p w:rsidR="0096084A" w:rsidRPr="0043787E" w:rsidRDefault="0096084A" w:rsidP="00D33BB3">
    <w:pPr>
      <w:pStyle w:val="Header"/>
      <w:tabs>
        <w:tab w:val="left" w:pos="254"/>
        <w:tab w:val="right" w:pos="7200"/>
      </w:tabs>
      <w:bidi/>
      <w:ind w:left="284" w:right="284"/>
      <w:jc w:val="both"/>
      <w:rPr>
        <w:rStyle w:val="PageNumber"/>
        <w:rFonts w:ascii="Times New Roman Bold" w:hAnsi="Times New Roman Bold" w:cs="B Zar"/>
        <w:sz w:val="34"/>
        <w:szCs w:val="34"/>
        <w:rtl/>
      </w:rPr>
    </w:pPr>
    <w:r>
      <w:rPr>
        <w:rFonts w:cs="B Zar" w:hint="cs"/>
        <w:sz w:val="28"/>
        <w:szCs w:val="28"/>
        <w:rtl/>
      </w:rPr>
      <w:t>مقدمه‌ی مؤلف</w:t>
    </w:r>
    <w:r w:rsidRPr="0043787E">
      <w:rPr>
        <w:rFonts w:ascii="Times New Roman Bold" w:hAnsi="Times New Roman Bold" w:cs="B Zar" w:hint="cs"/>
        <w:sz w:val="28"/>
        <w:szCs w:val="28"/>
        <w:rtl/>
        <w:lang w:bidi="fa-IR"/>
      </w:rPr>
      <w:tab/>
    </w:r>
    <w:r>
      <w:rPr>
        <w:rFonts w:ascii="Times New Roman Bold" w:hAnsi="Times New Roman Bold" w:cs="B Zar" w:hint="cs"/>
        <w:sz w:val="28"/>
        <w:szCs w:val="28"/>
        <w:rtl/>
        <w:lang w:bidi="fa-IR"/>
      </w:rPr>
      <w:tab/>
    </w:r>
    <w:r w:rsidRPr="0043787E">
      <w:rPr>
        <w:rFonts w:ascii="Times New Roman Bold" w:hAnsi="Times New Roman Bold" w:cs="B Zar" w:hint="cs"/>
        <w:sz w:val="28"/>
        <w:szCs w:val="28"/>
        <w:rtl/>
        <w:lang w:bidi="fa-IR"/>
      </w:rPr>
      <w:fldChar w:fldCharType="begin"/>
    </w:r>
    <w:r w:rsidRPr="0043787E">
      <w:rPr>
        <w:rFonts w:ascii="Times New Roman Bold" w:hAnsi="Times New Roman Bold" w:cs="B Zar" w:hint="cs"/>
        <w:sz w:val="28"/>
        <w:szCs w:val="28"/>
        <w:lang w:bidi="fa-IR"/>
      </w:rPr>
      <w:instrText xml:space="preserve"> PAGE </w:instrText>
    </w:r>
    <w:r w:rsidRPr="0043787E">
      <w:rPr>
        <w:rFonts w:ascii="Times New Roman Bold" w:hAnsi="Times New Roman Bold" w:cs="B Zar" w:hint="cs"/>
        <w:sz w:val="28"/>
        <w:szCs w:val="28"/>
        <w:rtl/>
        <w:lang w:bidi="fa-IR"/>
      </w:rPr>
      <w:fldChar w:fldCharType="separate"/>
    </w:r>
    <w:r w:rsidR="00707E1B">
      <w:rPr>
        <w:rFonts w:ascii="Times New Roman Bold" w:hAnsi="Times New Roman Bold" w:cs="B Zar"/>
        <w:noProof/>
        <w:sz w:val="28"/>
        <w:szCs w:val="28"/>
        <w:rtl/>
        <w:lang w:bidi="fa-IR"/>
      </w:rPr>
      <w:t>21</w:t>
    </w:r>
    <w:r w:rsidRPr="0043787E">
      <w:rPr>
        <w:rFonts w:ascii="Times New Roman Bold" w:hAnsi="Times New Roman Bold" w:cs="B Zar" w:hint="cs"/>
        <w:sz w:val="28"/>
        <w:szCs w:val="28"/>
        <w:rtl/>
        <w:lang w:bidi="fa-IR"/>
      </w:rPr>
      <w:fldChar w:fldCharType="end"/>
    </w:r>
  </w:p>
  <w:p w:rsidR="0096084A" w:rsidRPr="0043787E" w:rsidRDefault="00707E1B" w:rsidP="00D33BB3">
    <w:pPr>
      <w:pStyle w:val="Header"/>
      <w:bidi/>
      <w:ind w:left="284" w:right="284"/>
      <w:jc w:val="both"/>
      <w:rPr>
        <w:rFonts w:ascii="B Compset" w:hAnsi="B Compset" w:cs="B Zar"/>
        <w:sz w:val="18"/>
        <w:szCs w:val="18"/>
        <w:rtl/>
      </w:rPr>
    </w:pPr>
    <w:r>
      <w:rPr>
        <w:rFonts w:ascii="B Compset" w:hAnsi="B Compset" w:cs="B Zar"/>
        <w:noProof/>
        <w:sz w:val="30"/>
        <w:szCs w:val="30"/>
        <w:rtl/>
      </w:rPr>
      <mc:AlternateContent>
        <mc:Choice Requires="wps">
          <w:drawing>
            <wp:anchor distT="0" distB="0" distL="114300" distR="114300" simplePos="0" relativeHeight="251655168" behindDoc="0" locked="0" layoutInCell="1" allowOverlap="1">
              <wp:simplePos x="0" y="0"/>
              <wp:positionH relativeFrom="column">
                <wp:posOffset>5715</wp:posOffset>
              </wp:positionH>
              <wp:positionV relativeFrom="paragraph">
                <wp:posOffset>62865</wp:posOffset>
              </wp:positionV>
              <wp:extent cx="4748530" cy="0"/>
              <wp:effectExtent l="24765" t="24765" r="27305" b="22860"/>
              <wp:wrapNone/>
              <wp:docPr id="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95pt" to="374.3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" strokeweight="3pt">
              <v:stroke linestyle="thinThin"/>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84A" w:rsidRPr="0043787E" w:rsidRDefault="0096084A" w:rsidP="00D33BB3">
    <w:pPr>
      <w:pStyle w:val="Header"/>
      <w:bidi/>
      <w:ind w:left="284" w:right="284"/>
      <w:jc w:val="both"/>
      <w:rPr>
        <w:rFonts w:cs="B Zar"/>
        <w:sz w:val="2"/>
        <w:szCs w:val="2"/>
        <w:rtl/>
      </w:rPr>
    </w:pPr>
    <w:r w:rsidRPr="0043787E">
      <w:rPr>
        <w:rFonts w:cs="B Zar" w:hint="cs"/>
        <w:rtl/>
        <w:lang w:bidi="ar-EG"/>
      </w:rPr>
      <w:t xml:space="preserve">  </w:t>
    </w:r>
  </w:p>
  <w:p w:rsidR="0096084A" w:rsidRPr="0043787E" w:rsidRDefault="0096084A" w:rsidP="00D33BB3">
    <w:pPr>
      <w:pStyle w:val="Header"/>
      <w:tabs>
        <w:tab w:val="left" w:pos="254"/>
        <w:tab w:val="right" w:pos="7200"/>
      </w:tabs>
      <w:bidi/>
      <w:ind w:left="284" w:right="284"/>
      <w:jc w:val="both"/>
      <w:rPr>
        <w:rStyle w:val="PageNumber"/>
        <w:rFonts w:ascii="Times New Roman Bold" w:hAnsi="Times New Roman Bold" w:cs="B Zar"/>
        <w:sz w:val="34"/>
        <w:szCs w:val="34"/>
        <w:rtl/>
      </w:rPr>
    </w:pPr>
    <w:r>
      <w:rPr>
        <w:rFonts w:cs="B Zar" w:hint="cs"/>
        <w:sz w:val="28"/>
        <w:szCs w:val="28"/>
        <w:rtl/>
      </w:rPr>
      <w:t>وجوب توبه و فضيلت آن</w:t>
    </w:r>
    <w:r w:rsidRPr="0043787E">
      <w:rPr>
        <w:rFonts w:ascii="Times New Roman Bold" w:hAnsi="Times New Roman Bold" w:cs="B Zar" w:hint="cs"/>
        <w:sz w:val="28"/>
        <w:szCs w:val="28"/>
        <w:rtl/>
        <w:lang w:bidi="fa-IR"/>
      </w:rPr>
      <w:tab/>
    </w:r>
    <w:r>
      <w:rPr>
        <w:rFonts w:ascii="Times New Roman Bold" w:hAnsi="Times New Roman Bold" w:cs="B Zar" w:hint="cs"/>
        <w:sz w:val="28"/>
        <w:szCs w:val="28"/>
        <w:rtl/>
        <w:lang w:bidi="fa-IR"/>
      </w:rPr>
      <w:tab/>
    </w:r>
    <w:r w:rsidRPr="0043787E">
      <w:rPr>
        <w:rFonts w:ascii="Times New Roman Bold" w:hAnsi="Times New Roman Bold" w:cs="B Zar" w:hint="cs"/>
        <w:sz w:val="28"/>
        <w:szCs w:val="28"/>
        <w:rtl/>
        <w:lang w:bidi="fa-IR"/>
      </w:rPr>
      <w:fldChar w:fldCharType="begin"/>
    </w:r>
    <w:r w:rsidRPr="0043787E">
      <w:rPr>
        <w:rFonts w:ascii="Times New Roman Bold" w:hAnsi="Times New Roman Bold" w:cs="B Zar" w:hint="cs"/>
        <w:sz w:val="28"/>
        <w:szCs w:val="28"/>
        <w:lang w:bidi="fa-IR"/>
      </w:rPr>
      <w:instrText xml:space="preserve"> PAGE </w:instrText>
    </w:r>
    <w:r w:rsidRPr="0043787E">
      <w:rPr>
        <w:rFonts w:ascii="Times New Roman Bold" w:hAnsi="Times New Roman Bold" w:cs="B Zar" w:hint="cs"/>
        <w:sz w:val="28"/>
        <w:szCs w:val="28"/>
        <w:rtl/>
        <w:lang w:bidi="fa-IR"/>
      </w:rPr>
      <w:fldChar w:fldCharType="separate"/>
    </w:r>
    <w:r w:rsidR="00707E1B">
      <w:rPr>
        <w:rFonts w:ascii="Times New Roman Bold" w:hAnsi="Times New Roman Bold" w:cs="B Zar"/>
        <w:noProof/>
        <w:sz w:val="28"/>
        <w:szCs w:val="28"/>
        <w:rtl/>
        <w:lang w:bidi="fa-IR"/>
      </w:rPr>
      <w:t>45</w:t>
    </w:r>
    <w:r w:rsidRPr="0043787E">
      <w:rPr>
        <w:rFonts w:ascii="Times New Roman Bold" w:hAnsi="Times New Roman Bold" w:cs="B Zar" w:hint="cs"/>
        <w:sz w:val="28"/>
        <w:szCs w:val="28"/>
        <w:rtl/>
        <w:lang w:bidi="fa-IR"/>
      </w:rPr>
      <w:fldChar w:fldCharType="end"/>
    </w:r>
  </w:p>
  <w:p w:rsidR="0096084A" w:rsidRPr="0043787E" w:rsidRDefault="00707E1B" w:rsidP="00D33BB3">
    <w:pPr>
      <w:pStyle w:val="Header"/>
      <w:bidi/>
      <w:ind w:left="284" w:right="284"/>
      <w:jc w:val="both"/>
      <w:rPr>
        <w:rFonts w:ascii="B Compset" w:hAnsi="B Compset" w:cs="B Zar"/>
        <w:sz w:val="18"/>
        <w:szCs w:val="18"/>
        <w:rtl/>
      </w:rPr>
    </w:pPr>
    <w:r>
      <w:rPr>
        <w:rFonts w:ascii="B Compset" w:hAnsi="B Compset" w:cs="B Zar"/>
        <w:noProof/>
        <w:sz w:val="30"/>
        <w:szCs w:val="30"/>
        <w:rtl/>
      </w:rPr>
      <mc:AlternateContent>
        <mc:Choice Requires="wps">
          <w:drawing>
            <wp:anchor distT="0" distB="0" distL="114300" distR="114300" simplePos="0" relativeHeight="251656192" behindDoc="0" locked="0" layoutInCell="1" allowOverlap="1">
              <wp:simplePos x="0" y="0"/>
              <wp:positionH relativeFrom="column">
                <wp:posOffset>5715</wp:posOffset>
              </wp:positionH>
              <wp:positionV relativeFrom="paragraph">
                <wp:posOffset>62865</wp:posOffset>
              </wp:positionV>
              <wp:extent cx="4748530" cy="0"/>
              <wp:effectExtent l="24765" t="24765" r="27305" b="22860"/>
              <wp:wrapNone/>
              <wp:docPr id="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95pt" to="374.3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" strokeweight="3pt">
              <v:stroke linestyle="thinThin"/>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84A" w:rsidRPr="0043787E" w:rsidRDefault="0096084A" w:rsidP="00D33BB3">
    <w:pPr>
      <w:pStyle w:val="Header"/>
      <w:bidi/>
      <w:ind w:left="284" w:right="284"/>
      <w:jc w:val="both"/>
      <w:rPr>
        <w:rFonts w:cs="B Zar"/>
        <w:sz w:val="2"/>
        <w:szCs w:val="2"/>
        <w:rtl/>
      </w:rPr>
    </w:pPr>
    <w:r w:rsidRPr="0043787E">
      <w:rPr>
        <w:rFonts w:cs="B Zar" w:hint="cs"/>
        <w:rtl/>
        <w:lang w:bidi="ar-EG"/>
      </w:rPr>
      <w:t xml:space="preserve">  </w:t>
    </w:r>
  </w:p>
  <w:p w:rsidR="0096084A" w:rsidRPr="0043787E" w:rsidRDefault="0096084A" w:rsidP="003F34A8">
    <w:pPr>
      <w:pStyle w:val="Header"/>
      <w:tabs>
        <w:tab w:val="left" w:pos="254"/>
        <w:tab w:val="right" w:pos="7200"/>
      </w:tabs>
      <w:bidi/>
      <w:ind w:left="284" w:right="284"/>
      <w:jc w:val="both"/>
      <w:rPr>
        <w:rStyle w:val="PageNumber"/>
        <w:rFonts w:ascii="Times New Roman Bold" w:hAnsi="Times New Roman Bold" w:cs="B Zar"/>
        <w:sz w:val="34"/>
        <w:szCs w:val="34"/>
        <w:rtl/>
      </w:rPr>
    </w:pPr>
    <w:r>
      <w:rPr>
        <w:rFonts w:cs="B Lotus" w:hint="cs"/>
        <w:sz w:val="28"/>
        <w:szCs w:val="28"/>
        <w:rtl/>
        <w:lang w:bidi="fa-IR"/>
      </w:rPr>
      <w:t>عناصر تشک</w:t>
    </w:r>
    <w:r w:rsidRPr="003F34A8">
      <w:rPr>
        <w:rFonts w:cs="B Lotus" w:hint="cs"/>
        <w:sz w:val="28"/>
        <w:szCs w:val="28"/>
        <w:rtl/>
        <w:lang w:bidi="fa-IR"/>
      </w:rPr>
      <w:t>یل دهنده</w:t>
    </w:r>
    <w:r w:rsidRPr="003F34A8">
      <w:rPr>
        <w:rFonts w:cs="B Lotus" w:hint="cs"/>
        <w:sz w:val="28"/>
        <w:szCs w:val="28"/>
        <w:rtl/>
        <w:lang w:bidi="fa-IR"/>
      </w:rPr>
      <w:softHyphen/>
      <w:t>ی توبه</w:t>
    </w:r>
    <w:r w:rsidRPr="0043787E">
      <w:rPr>
        <w:rFonts w:ascii="Times New Roman Bold" w:hAnsi="Times New Roman Bold" w:cs="B Zar" w:hint="cs"/>
        <w:sz w:val="28"/>
        <w:szCs w:val="28"/>
        <w:rtl/>
        <w:lang w:bidi="fa-IR"/>
      </w:rPr>
      <w:tab/>
    </w:r>
    <w:r>
      <w:rPr>
        <w:rFonts w:ascii="Times New Roman Bold" w:hAnsi="Times New Roman Bold" w:cs="B Zar" w:hint="cs"/>
        <w:sz w:val="28"/>
        <w:szCs w:val="28"/>
        <w:rtl/>
        <w:lang w:bidi="fa-IR"/>
      </w:rPr>
      <w:tab/>
    </w:r>
    <w:r w:rsidRPr="0043787E">
      <w:rPr>
        <w:rFonts w:ascii="Times New Roman Bold" w:hAnsi="Times New Roman Bold" w:cs="B Zar" w:hint="cs"/>
        <w:sz w:val="28"/>
        <w:szCs w:val="28"/>
        <w:rtl/>
        <w:lang w:bidi="fa-IR"/>
      </w:rPr>
      <w:fldChar w:fldCharType="begin"/>
    </w:r>
    <w:r w:rsidRPr="0043787E">
      <w:rPr>
        <w:rFonts w:ascii="Times New Roman Bold" w:hAnsi="Times New Roman Bold" w:cs="B Zar" w:hint="cs"/>
        <w:sz w:val="28"/>
        <w:szCs w:val="28"/>
        <w:lang w:bidi="fa-IR"/>
      </w:rPr>
      <w:instrText xml:space="preserve"> PAGE </w:instrText>
    </w:r>
    <w:r w:rsidRPr="0043787E">
      <w:rPr>
        <w:rFonts w:ascii="Times New Roman Bold" w:hAnsi="Times New Roman Bold" w:cs="B Zar" w:hint="cs"/>
        <w:sz w:val="28"/>
        <w:szCs w:val="28"/>
        <w:rtl/>
        <w:lang w:bidi="fa-IR"/>
      </w:rPr>
      <w:fldChar w:fldCharType="separate"/>
    </w:r>
    <w:r w:rsidR="00210C08">
      <w:rPr>
        <w:rFonts w:ascii="Times New Roman Bold" w:hAnsi="Times New Roman Bold" w:cs="B Zar"/>
        <w:noProof/>
        <w:sz w:val="28"/>
        <w:szCs w:val="28"/>
        <w:rtl/>
        <w:lang w:bidi="fa-IR"/>
      </w:rPr>
      <w:t>127</w:t>
    </w:r>
    <w:r w:rsidRPr="0043787E">
      <w:rPr>
        <w:rFonts w:ascii="Times New Roman Bold" w:hAnsi="Times New Roman Bold" w:cs="B Zar" w:hint="cs"/>
        <w:sz w:val="28"/>
        <w:szCs w:val="28"/>
        <w:rtl/>
        <w:lang w:bidi="fa-IR"/>
      </w:rPr>
      <w:fldChar w:fldCharType="end"/>
    </w:r>
  </w:p>
  <w:p w:rsidR="0096084A" w:rsidRPr="0043787E" w:rsidRDefault="00707E1B" w:rsidP="00D33BB3">
    <w:pPr>
      <w:pStyle w:val="Header"/>
      <w:bidi/>
      <w:ind w:left="284" w:right="284"/>
      <w:jc w:val="both"/>
      <w:rPr>
        <w:rFonts w:ascii="B Compset" w:hAnsi="B Compset" w:cs="B Zar"/>
        <w:sz w:val="18"/>
        <w:szCs w:val="18"/>
        <w:rtl/>
      </w:rPr>
    </w:pPr>
    <w:r>
      <w:rPr>
        <w:rFonts w:ascii="B Compset" w:hAnsi="B Compset" w:cs="B Zar"/>
        <w:noProof/>
        <w:sz w:val="30"/>
        <w:szCs w:val="30"/>
        <w:rtl/>
      </w:rPr>
      <mc:AlternateContent>
        <mc:Choice Requires="wps">
          <w:drawing>
            <wp:anchor distT="0" distB="0" distL="114300" distR="114300" simplePos="0" relativeHeight="251657216" behindDoc="0" locked="0" layoutInCell="1" allowOverlap="1">
              <wp:simplePos x="0" y="0"/>
              <wp:positionH relativeFrom="column">
                <wp:posOffset>5715</wp:posOffset>
              </wp:positionH>
              <wp:positionV relativeFrom="paragraph">
                <wp:posOffset>62865</wp:posOffset>
              </wp:positionV>
              <wp:extent cx="4748530" cy="0"/>
              <wp:effectExtent l="24765" t="24765" r="27305" b="22860"/>
              <wp:wrapNone/>
              <wp:docPr id="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95pt" to="374.3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" strokeweight="3pt">
              <v:stroke linestyle="thin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D2C61"/>
    <w:multiLevelType w:val="hybridMultilevel"/>
    <w:tmpl w:val="D0EC70DA"/>
    <w:lvl w:ilvl="0" w:tplc="8CDC5C2E">
      <w:start w:val="5"/>
      <w:numFmt w:val="bullet"/>
      <w:lvlText w:val="-"/>
      <w:lvlJc w:val="left"/>
      <w:pPr>
        <w:ind w:left="644" w:hanging="360"/>
      </w:pPr>
      <w:rPr>
        <w:rFonts w:ascii="Times New Roman" w:eastAsia="Times New Roman" w:hAnsi="Times New Roman"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nsid w:val="0A9076A4"/>
    <w:multiLevelType w:val="hybridMultilevel"/>
    <w:tmpl w:val="062C0BC2"/>
    <w:lvl w:ilvl="0" w:tplc="DE4EF45C">
      <w:start w:val="1"/>
      <w:numFmt w:val="decimal"/>
      <w:lvlText w:val="%1-"/>
      <w:lvlJc w:val="left"/>
      <w:pPr>
        <w:tabs>
          <w:tab w:val="num" w:pos="929"/>
        </w:tabs>
        <w:ind w:left="929" w:hanging="64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
    <w:nsid w:val="17FA17AF"/>
    <w:multiLevelType w:val="multilevel"/>
    <w:tmpl w:val="E38AA542"/>
    <w:lvl w:ilvl="0">
      <w:start w:val="1"/>
      <w:numFmt w:val="decimal"/>
      <w:lvlText w:val="%1."/>
      <w:lvlJc w:val="left"/>
      <w:pPr>
        <w:tabs>
          <w:tab w:val="num" w:pos="567"/>
        </w:tabs>
        <w:ind w:left="567" w:hanging="283"/>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3">
    <w:nsid w:val="2F022B9A"/>
    <w:multiLevelType w:val="hybridMultilevel"/>
    <w:tmpl w:val="516C1FBE"/>
    <w:lvl w:ilvl="0" w:tplc="E9260BF8">
      <w:start w:val="1"/>
      <w:numFmt w:val="decimal"/>
      <w:lvlText w:val="%1-"/>
      <w:lvlJc w:val="left"/>
      <w:pPr>
        <w:tabs>
          <w:tab w:val="num" w:pos="624"/>
        </w:tabs>
        <w:ind w:left="624" w:hanging="34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
    <w:nsid w:val="30A97021"/>
    <w:multiLevelType w:val="hybridMultilevel"/>
    <w:tmpl w:val="CE96FD1E"/>
    <w:lvl w:ilvl="0" w:tplc="9B686AD4">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5">
    <w:nsid w:val="32FC3281"/>
    <w:multiLevelType w:val="hybridMultilevel"/>
    <w:tmpl w:val="859C1FA8"/>
    <w:lvl w:ilvl="0" w:tplc="FC44676E">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6">
    <w:nsid w:val="340A3073"/>
    <w:multiLevelType w:val="hybridMultilevel"/>
    <w:tmpl w:val="BFFA7D46"/>
    <w:lvl w:ilvl="0" w:tplc="FC44676E">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6FA5C2A"/>
    <w:multiLevelType w:val="hybridMultilevel"/>
    <w:tmpl w:val="E38AA542"/>
    <w:lvl w:ilvl="0" w:tplc="ED14DFFE">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8">
    <w:nsid w:val="3C7F0EDC"/>
    <w:multiLevelType w:val="hybridMultilevel"/>
    <w:tmpl w:val="65E6C262"/>
    <w:lvl w:ilvl="0" w:tplc="B2AABB3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9">
    <w:nsid w:val="489546F4"/>
    <w:multiLevelType w:val="hybridMultilevel"/>
    <w:tmpl w:val="D3F87E86"/>
    <w:lvl w:ilvl="0" w:tplc="FC44676E">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0">
    <w:nsid w:val="4A4758A7"/>
    <w:multiLevelType w:val="hybridMultilevel"/>
    <w:tmpl w:val="5B124294"/>
    <w:lvl w:ilvl="0" w:tplc="5D90EF16">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1">
    <w:nsid w:val="4B984372"/>
    <w:multiLevelType w:val="multilevel"/>
    <w:tmpl w:val="2388713A"/>
    <w:lvl w:ilvl="0">
      <w:start w:val="1"/>
      <w:numFmt w:val="decimal"/>
      <w:lvlText w:val="%1."/>
      <w:lvlJc w:val="left"/>
      <w:pPr>
        <w:tabs>
          <w:tab w:val="num" w:pos="839"/>
        </w:tabs>
        <w:ind w:left="839" w:hanging="555"/>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2">
    <w:nsid w:val="50F168E2"/>
    <w:multiLevelType w:val="multilevel"/>
    <w:tmpl w:val="859C1FA8"/>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3">
    <w:nsid w:val="5A497821"/>
    <w:multiLevelType w:val="hybridMultilevel"/>
    <w:tmpl w:val="17A212CC"/>
    <w:lvl w:ilvl="0" w:tplc="FC44676E">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4">
    <w:nsid w:val="5B2D04F7"/>
    <w:multiLevelType w:val="hybridMultilevel"/>
    <w:tmpl w:val="654C825A"/>
    <w:lvl w:ilvl="0" w:tplc="BA967F10">
      <w:start w:val="1"/>
      <w:numFmt w:val="decimal"/>
      <w:lvlText w:val="%1-"/>
      <w:lvlJc w:val="left"/>
      <w:pPr>
        <w:tabs>
          <w:tab w:val="num" w:pos="62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102428E"/>
    <w:multiLevelType w:val="hybridMultilevel"/>
    <w:tmpl w:val="563A7F22"/>
    <w:lvl w:ilvl="0" w:tplc="D5A6C274">
      <w:start w:val="1"/>
      <w:numFmt w:val="decimal"/>
      <w:lvlText w:val="%1-"/>
      <w:lvlJc w:val="left"/>
      <w:pPr>
        <w:tabs>
          <w:tab w:val="num" w:pos="944"/>
        </w:tabs>
        <w:ind w:left="944" w:hanging="6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6">
    <w:nsid w:val="61FF4B91"/>
    <w:multiLevelType w:val="hybridMultilevel"/>
    <w:tmpl w:val="678CD1F6"/>
    <w:lvl w:ilvl="0" w:tplc="FC44676E">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52F0B8A"/>
    <w:multiLevelType w:val="hybridMultilevel"/>
    <w:tmpl w:val="A74A669C"/>
    <w:lvl w:ilvl="0" w:tplc="FC44676E">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A9702DD"/>
    <w:multiLevelType w:val="hybridMultilevel"/>
    <w:tmpl w:val="85A23664"/>
    <w:lvl w:ilvl="0" w:tplc="55B20F40">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9">
    <w:nsid w:val="6E5469C6"/>
    <w:multiLevelType w:val="hybridMultilevel"/>
    <w:tmpl w:val="6450AED4"/>
    <w:lvl w:ilvl="0" w:tplc="4E62969C">
      <w:start w:val="1"/>
      <w:numFmt w:val="decimal"/>
      <w:lvlText w:val="%1-"/>
      <w:lvlJc w:val="left"/>
      <w:pPr>
        <w:tabs>
          <w:tab w:val="num" w:pos="914"/>
        </w:tabs>
        <w:ind w:left="914" w:hanging="63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0">
    <w:nsid w:val="6F956BC6"/>
    <w:multiLevelType w:val="hybridMultilevel"/>
    <w:tmpl w:val="42089B98"/>
    <w:lvl w:ilvl="0" w:tplc="A0AC84AE">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1">
    <w:nsid w:val="711501CA"/>
    <w:multiLevelType w:val="hybridMultilevel"/>
    <w:tmpl w:val="A9AE1A50"/>
    <w:lvl w:ilvl="0" w:tplc="39222D80">
      <w:start w:val="1"/>
      <w:numFmt w:val="bullet"/>
      <w:lvlText w:val=""/>
      <w:lvlJc w:val="left"/>
      <w:pPr>
        <w:tabs>
          <w:tab w:val="num" w:pos="1004"/>
        </w:tabs>
        <w:ind w:left="1004"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2CD7288"/>
    <w:multiLevelType w:val="hybridMultilevel"/>
    <w:tmpl w:val="03A887B6"/>
    <w:lvl w:ilvl="0" w:tplc="C58C10CE">
      <w:start w:val="1"/>
      <w:numFmt w:val="decimal"/>
      <w:lvlText w:val="%1-"/>
      <w:lvlJc w:val="left"/>
      <w:pPr>
        <w:ind w:left="644" w:hanging="360"/>
      </w:pPr>
      <w:rPr>
        <w:rFonts w:hint="default"/>
        <w:sz w:val="3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75D1377F"/>
    <w:multiLevelType w:val="multilevel"/>
    <w:tmpl w:val="859C1FA8"/>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24">
    <w:nsid w:val="79504413"/>
    <w:multiLevelType w:val="multilevel"/>
    <w:tmpl w:val="859C1FA8"/>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num w:numId="1">
    <w:abstractNumId w:val="18"/>
  </w:num>
  <w:num w:numId="2">
    <w:abstractNumId w:val="20"/>
  </w:num>
  <w:num w:numId="3">
    <w:abstractNumId w:val="10"/>
  </w:num>
  <w:num w:numId="4">
    <w:abstractNumId w:val="3"/>
  </w:num>
  <w:num w:numId="5">
    <w:abstractNumId w:val="7"/>
  </w:num>
  <w:num w:numId="6">
    <w:abstractNumId w:val="11"/>
  </w:num>
  <w:num w:numId="7">
    <w:abstractNumId w:val="2"/>
  </w:num>
  <w:num w:numId="8">
    <w:abstractNumId w:val="14"/>
  </w:num>
  <w:num w:numId="9">
    <w:abstractNumId w:val="21"/>
  </w:num>
  <w:num w:numId="10">
    <w:abstractNumId w:val="4"/>
  </w:num>
  <w:num w:numId="11">
    <w:abstractNumId w:val="5"/>
  </w:num>
  <w:num w:numId="12">
    <w:abstractNumId w:val="8"/>
  </w:num>
  <w:num w:numId="13">
    <w:abstractNumId w:val="19"/>
  </w:num>
  <w:num w:numId="14">
    <w:abstractNumId w:val="23"/>
  </w:num>
  <w:num w:numId="15">
    <w:abstractNumId w:val="6"/>
  </w:num>
  <w:num w:numId="16">
    <w:abstractNumId w:val="15"/>
  </w:num>
  <w:num w:numId="17">
    <w:abstractNumId w:val="13"/>
  </w:num>
  <w:num w:numId="18">
    <w:abstractNumId w:val="12"/>
  </w:num>
  <w:num w:numId="19">
    <w:abstractNumId w:val="17"/>
  </w:num>
  <w:num w:numId="20">
    <w:abstractNumId w:val="9"/>
  </w:num>
  <w:num w:numId="21">
    <w:abstractNumId w:val="1"/>
  </w:num>
  <w:num w:numId="22">
    <w:abstractNumId w:val="24"/>
  </w:num>
  <w:num w:numId="23">
    <w:abstractNumId w:val="16"/>
  </w:num>
  <w:num w:numId="24">
    <w:abstractNumId w:val="0"/>
  </w:num>
  <w:num w:numId="25">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gutterAtTop/>
  <w:hideSpellingErrors/>
  <w:hideGrammaticalErrors/>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AB9"/>
    <w:rsid w:val="00000005"/>
    <w:rsid w:val="000000D9"/>
    <w:rsid w:val="00000157"/>
    <w:rsid w:val="000003B7"/>
    <w:rsid w:val="000008B8"/>
    <w:rsid w:val="00000A2F"/>
    <w:rsid w:val="00000B85"/>
    <w:rsid w:val="00000BFA"/>
    <w:rsid w:val="00001545"/>
    <w:rsid w:val="00001B65"/>
    <w:rsid w:val="00001C01"/>
    <w:rsid w:val="00001C54"/>
    <w:rsid w:val="00001C6D"/>
    <w:rsid w:val="00001F4C"/>
    <w:rsid w:val="0000206A"/>
    <w:rsid w:val="0000213D"/>
    <w:rsid w:val="000023E3"/>
    <w:rsid w:val="00002438"/>
    <w:rsid w:val="000025E1"/>
    <w:rsid w:val="00002796"/>
    <w:rsid w:val="00002936"/>
    <w:rsid w:val="00002AE1"/>
    <w:rsid w:val="0000326D"/>
    <w:rsid w:val="00003457"/>
    <w:rsid w:val="00003586"/>
    <w:rsid w:val="000037E3"/>
    <w:rsid w:val="0000396C"/>
    <w:rsid w:val="00003B63"/>
    <w:rsid w:val="00003FD5"/>
    <w:rsid w:val="00003FE6"/>
    <w:rsid w:val="000040C4"/>
    <w:rsid w:val="000045DE"/>
    <w:rsid w:val="0000479E"/>
    <w:rsid w:val="00004F36"/>
    <w:rsid w:val="000050DD"/>
    <w:rsid w:val="000050FE"/>
    <w:rsid w:val="000052C7"/>
    <w:rsid w:val="00005475"/>
    <w:rsid w:val="000054B5"/>
    <w:rsid w:val="00005966"/>
    <w:rsid w:val="00005D1B"/>
    <w:rsid w:val="00005D5B"/>
    <w:rsid w:val="00006F90"/>
    <w:rsid w:val="00006FAE"/>
    <w:rsid w:val="00007B97"/>
    <w:rsid w:val="00007D6D"/>
    <w:rsid w:val="000104F4"/>
    <w:rsid w:val="00010A3B"/>
    <w:rsid w:val="00011094"/>
    <w:rsid w:val="0001121B"/>
    <w:rsid w:val="00011454"/>
    <w:rsid w:val="00011739"/>
    <w:rsid w:val="00011762"/>
    <w:rsid w:val="00011A45"/>
    <w:rsid w:val="00011E19"/>
    <w:rsid w:val="00011E39"/>
    <w:rsid w:val="00012033"/>
    <w:rsid w:val="00012652"/>
    <w:rsid w:val="000127B0"/>
    <w:rsid w:val="00012A85"/>
    <w:rsid w:val="00012C89"/>
    <w:rsid w:val="00012E67"/>
    <w:rsid w:val="00013AF2"/>
    <w:rsid w:val="00013CF4"/>
    <w:rsid w:val="00013D4C"/>
    <w:rsid w:val="00013F9C"/>
    <w:rsid w:val="000140C2"/>
    <w:rsid w:val="00014169"/>
    <w:rsid w:val="000142BE"/>
    <w:rsid w:val="00014533"/>
    <w:rsid w:val="000145EE"/>
    <w:rsid w:val="000149F4"/>
    <w:rsid w:val="00014A3C"/>
    <w:rsid w:val="00014C25"/>
    <w:rsid w:val="00014C61"/>
    <w:rsid w:val="00014C70"/>
    <w:rsid w:val="00014EE8"/>
    <w:rsid w:val="0001533B"/>
    <w:rsid w:val="000153FF"/>
    <w:rsid w:val="000157C2"/>
    <w:rsid w:val="00015CB5"/>
    <w:rsid w:val="00015D01"/>
    <w:rsid w:val="00015D6E"/>
    <w:rsid w:val="00016106"/>
    <w:rsid w:val="000161E7"/>
    <w:rsid w:val="00016C62"/>
    <w:rsid w:val="00016F0F"/>
    <w:rsid w:val="00016FD4"/>
    <w:rsid w:val="000173CF"/>
    <w:rsid w:val="0001780C"/>
    <w:rsid w:val="00017D7D"/>
    <w:rsid w:val="00017E96"/>
    <w:rsid w:val="00017F01"/>
    <w:rsid w:val="0002028D"/>
    <w:rsid w:val="000202A0"/>
    <w:rsid w:val="000206C2"/>
    <w:rsid w:val="00020B99"/>
    <w:rsid w:val="00020C5E"/>
    <w:rsid w:val="00020DA6"/>
    <w:rsid w:val="000210F0"/>
    <w:rsid w:val="0002127D"/>
    <w:rsid w:val="000217DD"/>
    <w:rsid w:val="00022145"/>
    <w:rsid w:val="000226AE"/>
    <w:rsid w:val="00022B13"/>
    <w:rsid w:val="00022E10"/>
    <w:rsid w:val="00022FCA"/>
    <w:rsid w:val="000230DF"/>
    <w:rsid w:val="00023182"/>
    <w:rsid w:val="000234FC"/>
    <w:rsid w:val="0002357F"/>
    <w:rsid w:val="000238EA"/>
    <w:rsid w:val="00023A73"/>
    <w:rsid w:val="00024638"/>
    <w:rsid w:val="00024D09"/>
    <w:rsid w:val="00025639"/>
    <w:rsid w:val="00025677"/>
    <w:rsid w:val="000256EB"/>
    <w:rsid w:val="00025749"/>
    <w:rsid w:val="000258B2"/>
    <w:rsid w:val="00025B05"/>
    <w:rsid w:val="00025C52"/>
    <w:rsid w:val="00025D9A"/>
    <w:rsid w:val="00026393"/>
    <w:rsid w:val="000263BF"/>
    <w:rsid w:val="000264EE"/>
    <w:rsid w:val="000266F5"/>
    <w:rsid w:val="0002697E"/>
    <w:rsid w:val="00026D13"/>
    <w:rsid w:val="00026E51"/>
    <w:rsid w:val="000275CD"/>
    <w:rsid w:val="00027AD1"/>
    <w:rsid w:val="00027C8A"/>
    <w:rsid w:val="00027EC3"/>
    <w:rsid w:val="000300E5"/>
    <w:rsid w:val="0003016D"/>
    <w:rsid w:val="0003035E"/>
    <w:rsid w:val="000303D7"/>
    <w:rsid w:val="00030856"/>
    <w:rsid w:val="0003085E"/>
    <w:rsid w:val="000309F8"/>
    <w:rsid w:val="00030BCD"/>
    <w:rsid w:val="00030C83"/>
    <w:rsid w:val="00030DE7"/>
    <w:rsid w:val="000313A6"/>
    <w:rsid w:val="00031452"/>
    <w:rsid w:val="00031B6D"/>
    <w:rsid w:val="000322E1"/>
    <w:rsid w:val="000329D1"/>
    <w:rsid w:val="00032AB9"/>
    <w:rsid w:val="00032CF0"/>
    <w:rsid w:val="00032D2A"/>
    <w:rsid w:val="00032FD1"/>
    <w:rsid w:val="00033075"/>
    <w:rsid w:val="000330DD"/>
    <w:rsid w:val="00033246"/>
    <w:rsid w:val="00034251"/>
    <w:rsid w:val="0003464D"/>
    <w:rsid w:val="00034A91"/>
    <w:rsid w:val="00034CFA"/>
    <w:rsid w:val="00034DB0"/>
    <w:rsid w:val="000350BC"/>
    <w:rsid w:val="00035165"/>
    <w:rsid w:val="000359A5"/>
    <w:rsid w:val="00035A05"/>
    <w:rsid w:val="00035E96"/>
    <w:rsid w:val="00035FDF"/>
    <w:rsid w:val="0003620E"/>
    <w:rsid w:val="0003654D"/>
    <w:rsid w:val="000367B2"/>
    <w:rsid w:val="000369FC"/>
    <w:rsid w:val="00036A2B"/>
    <w:rsid w:val="00036AA4"/>
    <w:rsid w:val="00036C42"/>
    <w:rsid w:val="00036D1B"/>
    <w:rsid w:val="00036F97"/>
    <w:rsid w:val="00036FCD"/>
    <w:rsid w:val="0003741C"/>
    <w:rsid w:val="00037814"/>
    <w:rsid w:val="00037913"/>
    <w:rsid w:val="00037B4F"/>
    <w:rsid w:val="00037CDA"/>
    <w:rsid w:val="0004013A"/>
    <w:rsid w:val="000403BE"/>
    <w:rsid w:val="000408FB"/>
    <w:rsid w:val="0004097D"/>
    <w:rsid w:val="000409B4"/>
    <w:rsid w:val="00040FAD"/>
    <w:rsid w:val="000421AE"/>
    <w:rsid w:val="0004258A"/>
    <w:rsid w:val="000426D4"/>
    <w:rsid w:val="000427AA"/>
    <w:rsid w:val="00042DEB"/>
    <w:rsid w:val="00042F88"/>
    <w:rsid w:val="00042FC6"/>
    <w:rsid w:val="0004348F"/>
    <w:rsid w:val="000434D1"/>
    <w:rsid w:val="000438A5"/>
    <w:rsid w:val="00043D19"/>
    <w:rsid w:val="0004467F"/>
    <w:rsid w:val="00044DDD"/>
    <w:rsid w:val="00045012"/>
    <w:rsid w:val="000451DA"/>
    <w:rsid w:val="00045227"/>
    <w:rsid w:val="000456EF"/>
    <w:rsid w:val="00045768"/>
    <w:rsid w:val="00045807"/>
    <w:rsid w:val="000458D0"/>
    <w:rsid w:val="00045D76"/>
    <w:rsid w:val="00045F10"/>
    <w:rsid w:val="00045F56"/>
    <w:rsid w:val="00046023"/>
    <w:rsid w:val="0004632C"/>
    <w:rsid w:val="00046675"/>
    <w:rsid w:val="000466A3"/>
    <w:rsid w:val="00046738"/>
    <w:rsid w:val="000471A8"/>
    <w:rsid w:val="0004767F"/>
    <w:rsid w:val="00047848"/>
    <w:rsid w:val="00047A0B"/>
    <w:rsid w:val="00047AC1"/>
    <w:rsid w:val="00047E83"/>
    <w:rsid w:val="00047F40"/>
    <w:rsid w:val="0005077B"/>
    <w:rsid w:val="00050785"/>
    <w:rsid w:val="00050894"/>
    <w:rsid w:val="00050A87"/>
    <w:rsid w:val="00050C77"/>
    <w:rsid w:val="00050D16"/>
    <w:rsid w:val="00050E1D"/>
    <w:rsid w:val="00050FDD"/>
    <w:rsid w:val="00051AE2"/>
    <w:rsid w:val="00051CE5"/>
    <w:rsid w:val="00052081"/>
    <w:rsid w:val="00052091"/>
    <w:rsid w:val="000520F6"/>
    <w:rsid w:val="00052229"/>
    <w:rsid w:val="000526C2"/>
    <w:rsid w:val="00052A49"/>
    <w:rsid w:val="00052F2C"/>
    <w:rsid w:val="00053004"/>
    <w:rsid w:val="00053374"/>
    <w:rsid w:val="00053438"/>
    <w:rsid w:val="00053FC5"/>
    <w:rsid w:val="00054044"/>
    <w:rsid w:val="000541D7"/>
    <w:rsid w:val="00054576"/>
    <w:rsid w:val="00054944"/>
    <w:rsid w:val="00054D0D"/>
    <w:rsid w:val="00054D7D"/>
    <w:rsid w:val="00054DB3"/>
    <w:rsid w:val="00055092"/>
    <w:rsid w:val="000551E1"/>
    <w:rsid w:val="00055258"/>
    <w:rsid w:val="0005533B"/>
    <w:rsid w:val="0005543F"/>
    <w:rsid w:val="00055E22"/>
    <w:rsid w:val="00055F19"/>
    <w:rsid w:val="00056850"/>
    <w:rsid w:val="00056A24"/>
    <w:rsid w:val="00056A4A"/>
    <w:rsid w:val="00056D0D"/>
    <w:rsid w:val="000573BD"/>
    <w:rsid w:val="000575EA"/>
    <w:rsid w:val="00057AB1"/>
    <w:rsid w:val="00057D79"/>
    <w:rsid w:val="00057E8A"/>
    <w:rsid w:val="0006006B"/>
    <w:rsid w:val="0006017C"/>
    <w:rsid w:val="000602A7"/>
    <w:rsid w:val="000606B2"/>
    <w:rsid w:val="00060909"/>
    <w:rsid w:val="00060AE1"/>
    <w:rsid w:val="00060B4D"/>
    <w:rsid w:val="000615EB"/>
    <w:rsid w:val="00061732"/>
    <w:rsid w:val="00061866"/>
    <w:rsid w:val="00061BA1"/>
    <w:rsid w:val="00061C3F"/>
    <w:rsid w:val="00061E94"/>
    <w:rsid w:val="00062120"/>
    <w:rsid w:val="00062209"/>
    <w:rsid w:val="0006233C"/>
    <w:rsid w:val="00062376"/>
    <w:rsid w:val="000626C2"/>
    <w:rsid w:val="00062B18"/>
    <w:rsid w:val="00062C0B"/>
    <w:rsid w:val="00062D0C"/>
    <w:rsid w:val="000631DD"/>
    <w:rsid w:val="000631EB"/>
    <w:rsid w:val="00063297"/>
    <w:rsid w:val="00063724"/>
    <w:rsid w:val="0006373C"/>
    <w:rsid w:val="0006387C"/>
    <w:rsid w:val="00063BAC"/>
    <w:rsid w:val="00063E17"/>
    <w:rsid w:val="00064487"/>
    <w:rsid w:val="00064541"/>
    <w:rsid w:val="000647DB"/>
    <w:rsid w:val="00064C96"/>
    <w:rsid w:val="00064D04"/>
    <w:rsid w:val="00064E68"/>
    <w:rsid w:val="000654AF"/>
    <w:rsid w:val="00065A27"/>
    <w:rsid w:val="00065B4D"/>
    <w:rsid w:val="00065B78"/>
    <w:rsid w:val="00066FF2"/>
    <w:rsid w:val="00067242"/>
    <w:rsid w:val="000672E9"/>
    <w:rsid w:val="0006788D"/>
    <w:rsid w:val="00067890"/>
    <w:rsid w:val="00067944"/>
    <w:rsid w:val="00067ADC"/>
    <w:rsid w:val="000701C0"/>
    <w:rsid w:val="00070C9D"/>
    <w:rsid w:val="00070D36"/>
    <w:rsid w:val="000712D8"/>
    <w:rsid w:val="00071CE1"/>
    <w:rsid w:val="000720FD"/>
    <w:rsid w:val="0007231B"/>
    <w:rsid w:val="00072A21"/>
    <w:rsid w:val="0007306E"/>
    <w:rsid w:val="000731FE"/>
    <w:rsid w:val="00073423"/>
    <w:rsid w:val="00073458"/>
    <w:rsid w:val="00073AD1"/>
    <w:rsid w:val="00073B04"/>
    <w:rsid w:val="00073C01"/>
    <w:rsid w:val="00073C4D"/>
    <w:rsid w:val="00073F2F"/>
    <w:rsid w:val="00075E26"/>
    <w:rsid w:val="000760DF"/>
    <w:rsid w:val="00076460"/>
    <w:rsid w:val="00076513"/>
    <w:rsid w:val="000765AC"/>
    <w:rsid w:val="000769C7"/>
    <w:rsid w:val="00076B2E"/>
    <w:rsid w:val="00076B6E"/>
    <w:rsid w:val="00076C6A"/>
    <w:rsid w:val="00076D79"/>
    <w:rsid w:val="00077199"/>
    <w:rsid w:val="0007756D"/>
    <w:rsid w:val="0007758D"/>
    <w:rsid w:val="00077EB9"/>
    <w:rsid w:val="00080180"/>
    <w:rsid w:val="0008028B"/>
    <w:rsid w:val="000803B3"/>
    <w:rsid w:val="000803FD"/>
    <w:rsid w:val="0008063F"/>
    <w:rsid w:val="000807EB"/>
    <w:rsid w:val="0008088B"/>
    <w:rsid w:val="00080977"/>
    <w:rsid w:val="00080CC9"/>
    <w:rsid w:val="00080D22"/>
    <w:rsid w:val="00080F84"/>
    <w:rsid w:val="000810F3"/>
    <w:rsid w:val="000813AE"/>
    <w:rsid w:val="0008183B"/>
    <w:rsid w:val="00081BD7"/>
    <w:rsid w:val="00081ECD"/>
    <w:rsid w:val="00081F12"/>
    <w:rsid w:val="000828B5"/>
    <w:rsid w:val="00082F7D"/>
    <w:rsid w:val="0008319C"/>
    <w:rsid w:val="000833BA"/>
    <w:rsid w:val="0008388C"/>
    <w:rsid w:val="00083B84"/>
    <w:rsid w:val="00083D4F"/>
    <w:rsid w:val="00083D8E"/>
    <w:rsid w:val="00083EF5"/>
    <w:rsid w:val="0008456B"/>
    <w:rsid w:val="000847F7"/>
    <w:rsid w:val="00084817"/>
    <w:rsid w:val="00084AB6"/>
    <w:rsid w:val="0008514B"/>
    <w:rsid w:val="00085512"/>
    <w:rsid w:val="00085ACD"/>
    <w:rsid w:val="00085CBE"/>
    <w:rsid w:val="00086193"/>
    <w:rsid w:val="000863D2"/>
    <w:rsid w:val="0008643C"/>
    <w:rsid w:val="000868AC"/>
    <w:rsid w:val="00086F21"/>
    <w:rsid w:val="00086FE5"/>
    <w:rsid w:val="000870BA"/>
    <w:rsid w:val="0008737C"/>
    <w:rsid w:val="00087DED"/>
    <w:rsid w:val="00087FB6"/>
    <w:rsid w:val="00090083"/>
    <w:rsid w:val="0009029F"/>
    <w:rsid w:val="000907D0"/>
    <w:rsid w:val="000908AD"/>
    <w:rsid w:val="00090A6A"/>
    <w:rsid w:val="00090B7D"/>
    <w:rsid w:val="00091136"/>
    <w:rsid w:val="000914F2"/>
    <w:rsid w:val="00091610"/>
    <w:rsid w:val="00091890"/>
    <w:rsid w:val="00091A13"/>
    <w:rsid w:val="00091B64"/>
    <w:rsid w:val="00092034"/>
    <w:rsid w:val="00092211"/>
    <w:rsid w:val="000927FB"/>
    <w:rsid w:val="00092A36"/>
    <w:rsid w:val="00092BE2"/>
    <w:rsid w:val="00092C73"/>
    <w:rsid w:val="00092E97"/>
    <w:rsid w:val="0009352F"/>
    <w:rsid w:val="00093557"/>
    <w:rsid w:val="00093EBF"/>
    <w:rsid w:val="00093F14"/>
    <w:rsid w:val="000940C5"/>
    <w:rsid w:val="00094774"/>
    <w:rsid w:val="00094B32"/>
    <w:rsid w:val="00095059"/>
    <w:rsid w:val="000959D2"/>
    <w:rsid w:val="00095EA2"/>
    <w:rsid w:val="000960A3"/>
    <w:rsid w:val="00096AD5"/>
    <w:rsid w:val="00096CAA"/>
    <w:rsid w:val="00097134"/>
    <w:rsid w:val="000974E5"/>
    <w:rsid w:val="000975D1"/>
    <w:rsid w:val="000976D0"/>
    <w:rsid w:val="000977EB"/>
    <w:rsid w:val="00097C25"/>
    <w:rsid w:val="000A006C"/>
    <w:rsid w:val="000A0187"/>
    <w:rsid w:val="000A08A9"/>
    <w:rsid w:val="000A0A28"/>
    <w:rsid w:val="000A1215"/>
    <w:rsid w:val="000A1283"/>
    <w:rsid w:val="000A1540"/>
    <w:rsid w:val="000A1B83"/>
    <w:rsid w:val="000A1EC2"/>
    <w:rsid w:val="000A1F19"/>
    <w:rsid w:val="000A2002"/>
    <w:rsid w:val="000A22D4"/>
    <w:rsid w:val="000A2475"/>
    <w:rsid w:val="000A2701"/>
    <w:rsid w:val="000A2C8F"/>
    <w:rsid w:val="000A31AE"/>
    <w:rsid w:val="000A37ED"/>
    <w:rsid w:val="000A39B1"/>
    <w:rsid w:val="000A3AB5"/>
    <w:rsid w:val="000A3B51"/>
    <w:rsid w:val="000A3C1D"/>
    <w:rsid w:val="000A3D13"/>
    <w:rsid w:val="000A3EAE"/>
    <w:rsid w:val="000A413C"/>
    <w:rsid w:val="000A4B6C"/>
    <w:rsid w:val="000A51D0"/>
    <w:rsid w:val="000A52AE"/>
    <w:rsid w:val="000A546D"/>
    <w:rsid w:val="000A5532"/>
    <w:rsid w:val="000A560B"/>
    <w:rsid w:val="000A58CA"/>
    <w:rsid w:val="000A5B61"/>
    <w:rsid w:val="000A626F"/>
    <w:rsid w:val="000A6290"/>
    <w:rsid w:val="000A63DB"/>
    <w:rsid w:val="000A64DE"/>
    <w:rsid w:val="000A66EE"/>
    <w:rsid w:val="000A6A02"/>
    <w:rsid w:val="000A6AD0"/>
    <w:rsid w:val="000A6C27"/>
    <w:rsid w:val="000A747F"/>
    <w:rsid w:val="000A7C9E"/>
    <w:rsid w:val="000B0657"/>
    <w:rsid w:val="000B07F4"/>
    <w:rsid w:val="000B0A92"/>
    <w:rsid w:val="000B0B13"/>
    <w:rsid w:val="000B0C5A"/>
    <w:rsid w:val="000B108C"/>
    <w:rsid w:val="000B1AAF"/>
    <w:rsid w:val="000B1D6E"/>
    <w:rsid w:val="000B1DB8"/>
    <w:rsid w:val="000B1EE5"/>
    <w:rsid w:val="000B21E7"/>
    <w:rsid w:val="000B263F"/>
    <w:rsid w:val="000B272D"/>
    <w:rsid w:val="000B2A2E"/>
    <w:rsid w:val="000B2FB7"/>
    <w:rsid w:val="000B3192"/>
    <w:rsid w:val="000B3728"/>
    <w:rsid w:val="000B38B4"/>
    <w:rsid w:val="000B3AAC"/>
    <w:rsid w:val="000B3C75"/>
    <w:rsid w:val="000B3D4F"/>
    <w:rsid w:val="000B3F76"/>
    <w:rsid w:val="000B43C8"/>
    <w:rsid w:val="000B480A"/>
    <w:rsid w:val="000B5301"/>
    <w:rsid w:val="000B53E9"/>
    <w:rsid w:val="000B5537"/>
    <w:rsid w:val="000B561E"/>
    <w:rsid w:val="000B5794"/>
    <w:rsid w:val="000B5924"/>
    <w:rsid w:val="000B5C5A"/>
    <w:rsid w:val="000B5F76"/>
    <w:rsid w:val="000B5FE6"/>
    <w:rsid w:val="000B648B"/>
    <w:rsid w:val="000B6496"/>
    <w:rsid w:val="000B64A7"/>
    <w:rsid w:val="000B6CF6"/>
    <w:rsid w:val="000B6E9A"/>
    <w:rsid w:val="000B6ED2"/>
    <w:rsid w:val="000B7463"/>
    <w:rsid w:val="000B7651"/>
    <w:rsid w:val="000B79EC"/>
    <w:rsid w:val="000C03C4"/>
    <w:rsid w:val="000C07B2"/>
    <w:rsid w:val="000C0A6C"/>
    <w:rsid w:val="000C0C6A"/>
    <w:rsid w:val="000C0F4D"/>
    <w:rsid w:val="000C0F98"/>
    <w:rsid w:val="000C1116"/>
    <w:rsid w:val="000C1594"/>
    <w:rsid w:val="000C1626"/>
    <w:rsid w:val="000C176F"/>
    <w:rsid w:val="000C17D3"/>
    <w:rsid w:val="000C1824"/>
    <w:rsid w:val="000C18E4"/>
    <w:rsid w:val="000C1AD3"/>
    <w:rsid w:val="000C1C86"/>
    <w:rsid w:val="000C1EA5"/>
    <w:rsid w:val="000C1EF4"/>
    <w:rsid w:val="000C2145"/>
    <w:rsid w:val="000C2268"/>
    <w:rsid w:val="000C2EF7"/>
    <w:rsid w:val="000C334D"/>
    <w:rsid w:val="000C3702"/>
    <w:rsid w:val="000C3B02"/>
    <w:rsid w:val="000C3D07"/>
    <w:rsid w:val="000C3FEF"/>
    <w:rsid w:val="000C41B1"/>
    <w:rsid w:val="000C4331"/>
    <w:rsid w:val="000C4714"/>
    <w:rsid w:val="000C4C93"/>
    <w:rsid w:val="000C4E4A"/>
    <w:rsid w:val="000C5003"/>
    <w:rsid w:val="000C537C"/>
    <w:rsid w:val="000C54FC"/>
    <w:rsid w:val="000C5631"/>
    <w:rsid w:val="000C5874"/>
    <w:rsid w:val="000C5899"/>
    <w:rsid w:val="000C5C26"/>
    <w:rsid w:val="000C5C5E"/>
    <w:rsid w:val="000C5E16"/>
    <w:rsid w:val="000C5EA3"/>
    <w:rsid w:val="000C5EE3"/>
    <w:rsid w:val="000C619D"/>
    <w:rsid w:val="000C6479"/>
    <w:rsid w:val="000C6571"/>
    <w:rsid w:val="000C67AC"/>
    <w:rsid w:val="000C693F"/>
    <w:rsid w:val="000C6AA2"/>
    <w:rsid w:val="000C7108"/>
    <w:rsid w:val="000C74CF"/>
    <w:rsid w:val="000C7A72"/>
    <w:rsid w:val="000C7BB0"/>
    <w:rsid w:val="000C7F2F"/>
    <w:rsid w:val="000D13EA"/>
    <w:rsid w:val="000D157B"/>
    <w:rsid w:val="000D15FD"/>
    <w:rsid w:val="000D21F3"/>
    <w:rsid w:val="000D26CA"/>
    <w:rsid w:val="000D2714"/>
    <w:rsid w:val="000D2930"/>
    <w:rsid w:val="000D29CD"/>
    <w:rsid w:val="000D2DE6"/>
    <w:rsid w:val="000D31BF"/>
    <w:rsid w:val="000D328E"/>
    <w:rsid w:val="000D329F"/>
    <w:rsid w:val="000D34CE"/>
    <w:rsid w:val="000D3706"/>
    <w:rsid w:val="000D37AE"/>
    <w:rsid w:val="000D4116"/>
    <w:rsid w:val="000D4127"/>
    <w:rsid w:val="000D47F4"/>
    <w:rsid w:val="000D495B"/>
    <w:rsid w:val="000D4986"/>
    <w:rsid w:val="000D4B9E"/>
    <w:rsid w:val="000D4DE8"/>
    <w:rsid w:val="000D502A"/>
    <w:rsid w:val="000D50A1"/>
    <w:rsid w:val="000D5407"/>
    <w:rsid w:val="000D5688"/>
    <w:rsid w:val="000D58B3"/>
    <w:rsid w:val="000D5BCB"/>
    <w:rsid w:val="000D6475"/>
    <w:rsid w:val="000D65C8"/>
    <w:rsid w:val="000D6927"/>
    <w:rsid w:val="000D69C2"/>
    <w:rsid w:val="000D714F"/>
    <w:rsid w:val="000D768C"/>
    <w:rsid w:val="000D7B43"/>
    <w:rsid w:val="000D7C08"/>
    <w:rsid w:val="000D7DF0"/>
    <w:rsid w:val="000D7E3F"/>
    <w:rsid w:val="000E0719"/>
    <w:rsid w:val="000E0754"/>
    <w:rsid w:val="000E0883"/>
    <w:rsid w:val="000E094E"/>
    <w:rsid w:val="000E0DF7"/>
    <w:rsid w:val="000E1016"/>
    <w:rsid w:val="000E1D5F"/>
    <w:rsid w:val="000E1E11"/>
    <w:rsid w:val="000E2300"/>
    <w:rsid w:val="000E247E"/>
    <w:rsid w:val="000E2522"/>
    <w:rsid w:val="000E2649"/>
    <w:rsid w:val="000E2666"/>
    <w:rsid w:val="000E2C59"/>
    <w:rsid w:val="000E2DFB"/>
    <w:rsid w:val="000E2F33"/>
    <w:rsid w:val="000E341B"/>
    <w:rsid w:val="000E34F2"/>
    <w:rsid w:val="000E34F5"/>
    <w:rsid w:val="000E3749"/>
    <w:rsid w:val="000E3948"/>
    <w:rsid w:val="000E3D12"/>
    <w:rsid w:val="000E3D9C"/>
    <w:rsid w:val="000E3E1C"/>
    <w:rsid w:val="000E3E1F"/>
    <w:rsid w:val="000E406F"/>
    <w:rsid w:val="000E40D4"/>
    <w:rsid w:val="000E4132"/>
    <w:rsid w:val="000E4156"/>
    <w:rsid w:val="000E417E"/>
    <w:rsid w:val="000E441E"/>
    <w:rsid w:val="000E4568"/>
    <w:rsid w:val="000E4589"/>
    <w:rsid w:val="000E4D2B"/>
    <w:rsid w:val="000E5265"/>
    <w:rsid w:val="000E5501"/>
    <w:rsid w:val="000E56B3"/>
    <w:rsid w:val="000E5A2F"/>
    <w:rsid w:val="000E5FE2"/>
    <w:rsid w:val="000E644B"/>
    <w:rsid w:val="000E64AC"/>
    <w:rsid w:val="000E665C"/>
    <w:rsid w:val="000E6670"/>
    <w:rsid w:val="000E68F7"/>
    <w:rsid w:val="000E71E0"/>
    <w:rsid w:val="000E7283"/>
    <w:rsid w:val="000E7573"/>
    <w:rsid w:val="000E75BA"/>
    <w:rsid w:val="000F0446"/>
    <w:rsid w:val="000F067C"/>
    <w:rsid w:val="000F07EE"/>
    <w:rsid w:val="000F0B27"/>
    <w:rsid w:val="000F103F"/>
    <w:rsid w:val="000F1221"/>
    <w:rsid w:val="000F1AB0"/>
    <w:rsid w:val="000F1D5F"/>
    <w:rsid w:val="000F200E"/>
    <w:rsid w:val="000F27EA"/>
    <w:rsid w:val="000F27F1"/>
    <w:rsid w:val="000F2B77"/>
    <w:rsid w:val="000F3050"/>
    <w:rsid w:val="000F3099"/>
    <w:rsid w:val="000F3608"/>
    <w:rsid w:val="000F36AB"/>
    <w:rsid w:val="000F39D9"/>
    <w:rsid w:val="000F3CF4"/>
    <w:rsid w:val="000F40F2"/>
    <w:rsid w:val="000F4A37"/>
    <w:rsid w:val="000F4D33"/>
    <w:rsid w:val="000F4F36"/>
    <w:rsid w:val="000F5229"/>
    <w:rsid w:val="000F576C"/>
    <w:rsid w:val="000F5833"/>
    <w:rsid w:val="000F59CE"/>
    <w:rsid w:val="000F59DA"/>
    <w:rsid w:val="000F6404"/>
    <w:rsid w:val="000F6555"/>
    <w:rsid w:val="000F65CA"/>
    <w:rsid w:val="000F684D"/>
    <w:rsid w:val="000F6993"/>
    <w:rsid w:val="000F69F9"/>
    <w:rsid w:val="000F6AF3"/>
    <w:rsid w:val="000F6BD8"/>
    <w:rsid w:val="000F6F7C"/>
    <w:rsid w:val="000F712C"/>
    <w:rsid w:val="000F713C"/>
    <w:rsid w:val="000F7361"/>
    <w:rsid w:val="000F73F8"/>
    <w:rsid w:val="000F745D"/>
    <w:rsid w:val="000F74CB"/>
    <w:rsid w:val="000F7640"/>
    <w:rsid w:val="000F7F4A"/>
    <w:rsid w:val="00100010"/>
    <w:rsid w:val="001000C7"/>
    <w:rsid w:val="00100809"/>
    <w:rsid w:val="00100C0B"/>
    <w:rsid w:val="00101145"/>
    <w:rsid w:val="001011C7"/>
    <w:rsid w:val="00101330"/>
    <w:rsid w:val="001013EB"/>
    <w:rsid w:val="001014F9"/>
    <w:rsid w:val="0010192F"/>
    <w:rsid w:val="00101B38"/>
    <w:rsid w:val="00101E73"/>
    <w:rsid w:val="00102202"/>
    <w:rsid w:val="001022DD"/>
    <w:rsid w:val="00102A71"/>
    <w:rsid w:val="00102E68"/>
    <w:rsid w:val="00102EAB"/>
    <w:rsid w:val="00103298"/>
    <w:rsid w:val="001032F1"/>
    <w:rsid w:val="00103566"/>
    <w:rsid w:val="00103695"/>
    <w:rsid w:val="001036CA"/>
    <w:rsid w:val="001037D9"/>
    <w:rsid w:val="001039DA"/>
    <w:rsid w:val="00103BED"/>
    <w:rsid w:val="00103D1F"/>
    <w:rsid w:val="00103F91"/>
    <w:rsid w:val="0010435F"/>
    <w:rsid w:val="0010467E"/>
    <w:rsid w:val="00104708"/>
    <w:rsid w:val="0010476A"/>
    <w:rsid w:val="00104AAF"/>
    <w:rsid w:val="00104D0E"/>
    <w:rsid w:val="00104D9C"/>
    <w:rsid w:val="00105146"/>
    <w:rsid w:val="001051F9"/>
    <w:rsid w:val="00105291"/>
    <w:rsid w:val="001056E2"/>
    <w:rsid w:val="00105CC9"/>
    <w:rsid w:val="001062FE"/>
    <w:rsid w:val="00107527"/>
    <w:rsid w:val="00107CEA"/>
    <w:rsid w:val="0011010F"/>
    <w:rsid w:val="00110298"/>
    <w:rsid w:val="001109F4"/>
    <w:rsid w:val="00110A06"/>
    <w:rsid w:val="0011123A"/>
    <w:rsid w:val="0011124A"/>
    <w:rsid w:val="0011134C"/>
    <w:rsid w:val="00111654"/>
    <w:rsid w:val="00111729"/>
    <w:rsid w:val="00111A14"/>
    <w:rsid w:val="00111FF1"/>
    <w:rsid w:val="001121BF"/>
    <w:rsid w:val="001123F2"/>
    <w:rsid w:val="001125E2"/>
    <w:rsid w:val="00112771"/>
    <w:rsid w:val="00112B3A"/>
    <w:rsid w:val="00112D0F"/>
    <w:rsid w:val="00112FBF"/>
    <w:rsid w:val="00113083"/>
    <w:rsid w:val="0011309D"/>
    <w:rsid w:val="001131DD"/>
    <w:rsid w:val="001134CB"/>
    <w:rsid w:val="0011365D"/>
    <w:rsid w:val="00113A1D"/>
    <w:rsid w:val="00113B9A"/>
    <w:rsid w:val="00113E87"/>
    <w:rsid w:val="00114212"/>
    <w:rsid w:val="0011465E"/>
    <w:rsid w:val="001149D2"/>
    <w:rsid w:val="00114AEB"/>
    <w:rsid w:val="00114BD7"/>
    <w:rsid w:val="00115222"/>
    <w:rsid w:val="0011564D"/>
    <w:rsid w:val="00115C32"/>
    <w:rsid w:val="00116014"/>
    <w:rsid w:val="00116050"/>
    <w:rsid w:val="001161F5"/>
    <w:rsid w:val="001163D0"/>
    <w:rsid w:val="00116B58"/>
    <w:rsid w:val="00116E84"/>
    <w:rsid w:val="00116FAC"/>
    <w:rsid w:val="001173D1"/>
    <w:rsid w:val="001178DC"/>
    <w:rsid w:val="001179AB"/>
    <w:rsid w:val="00117A51"/>
    <w:rsid w:val="00120175"/>
    <w:rsid w:val="00120427"/>
    <w:rsid w:val="00120844"/>
    <w:rsid w:val="00120A53"/>
    <w:rsid w:val="0012110A"/>
    <w:rsid w:val="0012183E"/>
    <w:rsid w:val="00121B07"/>
    <w:rsid w:val="00121B4D"/>
    <w:rsid w:val="00121BF8"/>
    <w:rsid w:val="00121CAA"/>
    <w:rsid w:val="0012281B"/>
    <w:rsid w:val="00122B4C"/>
    <w:rsid w:val="00122B5D"/>
    <w:rsid w:val="00122B9D"/>
    <w:rsid w:val="00122FBE"/>
    <w:rsid w:val="00123B53"/>
    <w:rsid w:val="00123BC8"/>
    <w:rsid w:val="00123F16"/>
    <w:rsid w:val="001241E1"/>
    <w:rsid w:val="00124347"/>
    <w:rsid w:val="001248EA"/>
    <w:rsid w:val="00124C6D"/>
    <w:rsid w:val="00124F5A"/>
    <w:rsid w:val="001250A1"/>
    <w:rsid w:val="0012536C"/>
    <w:rsid w:val="00125756"/>
    <w:rsid w:val="00125A11"/>
    <w:rsid w:val="00125CBA"/>
    <w:rsid w:val="00125DF9"/>
    <w:rsid w:val="0012631E"/>
    <w:rsid w:val="00126814"/>
    <w:rsid w:val="001268A2"/>
    <w:rsid w:val="00126EC6"/>
    <w:rsid w:val="001270CD"/>
    <w:rsid w:val="0012718E"/>
    <w:rsid w:val="001272A1"/>
    <w:rsid w:val="00127418"/>
    <w:rsid w:val="0012791C"/>
    <w:rsid w:val="00127C43"/>
    <w:rsid w:val="00127F9D"/>
    <w:rsid w:val="001305CD"/>
    <w:rsid w:val="001305FD"/>
    <w:rsid w:val="001307D0"/>
    <w:rsid w:val="00130DC5"/>
    <w:rsid w:val="00130E59"/>
    <w:rsid w:val="00131102"/>
    <w:rsid w:val="0013110B"/>
    <w:rsid w:val="00131665"/>
    <w:rsid w:val="001316F1"/>
    <w:rsid w:val="00131BE7"/>
    <w:rsid w:val="00131D34"/>
    <w:rsid w:val="00131D90"/>
    <w:rsid w:val="00131F0E"/>
    <w:rsid w:val="0013215B"/>
    <w:rsid w:val="00132578"/>
    <w:rsid w:val="00132B81"/>
    <w:rsid w:val="00132C61"/>
    <w:rsid w:val="001338B2"/>
    <w:rsid w:val="001338CE"/>
    <w:rsid w:val="0013409C"/>
    <w:rsid w:val="0013418E"/>
    <w:rsid w:val="00134668"/>
    <w:rsid w:val="00134845"/>
    <w:rsid w:val="00134BD1"/>
    <w:rsid w:val="00134C32"/>
    <w:rsid w:val="00134DAC"/>
    <w:rsid w:val="00134EE8"/>
    <w:rsid w:val="0013508E"/>
    <w:rsid w:val="0013528D"/>
    <w:rsid w:val="001354F7"/>
    <w:rsid w:val="00135770"/>
    <w:rsid w:val="0013597F"/>
    <w:rsid w:val="0013611B"/>
    <w:rsid w:val="00136246"/>
    <w:rsid w:val="001362F5"/>
    <w:rsid w:val="001366BA"/>
    <w:rsid w:val="001373C7"/>
    <w:rsid w:val="00137947"/>
    <w:rsid w:val="00137E1D"/>
    <w:rsid w:val="00137E44"/>
    <w:rsid w:val="00140101"/>
    <w:rsid w:val="00140212"/>
    <w:rsid w:val="001403D8"/>
    <w:rsid w:val="0014044E"/>
    <w:rsid w:val="001404A0"/>
    <w:rsid w:val="0014053A"/>
    <w:rsid w:val="001406D4"/>
    <w:rsid w:val="00141486"/>
    <w:rsid w:val="0014195F"/>
    <w:rsid w:val="00141D03"/>
    <w:rsid w:val="0014227F"/>
    <w:rsid w:val="00142805"/>
    <w:rsid w:val="001428D1"/>
    <w:rsid w:val="0014297A"/>
    <w:rsid w:val="001429FE"/>
    <w:rsid w:val="00142A16"/>
    <w:rsid w:val="001430F6"/>
    <w:rsid w:val="0014339B"/>
    <w:rsid w:val="00143891"/>
    <w:rsid w:val="00143EFD"/>
    <w:rsid w:val="00144250"/>
    <w:rsid w:val="001442B0"/>
    <w:rsid w:val="001442CE"/>
    <w:rsid w:val="00144482"/>
    <w:rsid w:val="001448D7"/>
    <w:rsid w:val="00144C50"/>
    <w:rsid w:val="00144D74"/>
    <w:rsid w:val="00144E13"/>
    <w:rsid w:val="00145413"/>
    <w:rsid w:val="00145745"/>
    <w:rsid w:val="00145999"/>
    <w:rsid w:val="001460DE"/>
    <w:rsid w:val="001463EF"/>
    <w:rsid w:val="00146423"/>
    <w:rsid w:val="00146909"/>
    <w:rsid w:val="00146BC4"/>
    <w:rsid w:val="001470AA"/>
    <w:rsid w:val="0014760C"/>
    <w:rsid w:val="00147AE5"/>
    <w:rsid w:val="00147CD4"/>
    <w:rsid w:val="00150199"/>
    <w:rsid w:val="001503AB"/>
    <w:rsid w:val="00150495"/>
    <w:rsid w:val="001505EE"/>
    <w:rsid w:val="00150783"/>
    <w:rsid w:val="001508EF"/>
    <w:rsid w:val="0015092F"/>
    <w:rsid w:val="00150AC7"/>
    <w:rsid w:val="00151007"/>
    <w:rsid w:val="00151248"/>
    <w:rsid w:val="0015162C"/>
    <w:rsid w:val="00151643"/>
    <w:rsid w:val="00151D93"/>
    <w:rsid w:val="00151DA2"/>
    <w:rsid w:val="00151EAA"/>
    <w:rsid w:val="00151EF2"/>
    <w:rsid w:val="00151FEE"/>
    <w:rsid w:val="001520AF"/>
    <w:rsid w:val="001522F4"/>
    <w:rsid w:val="00152A02"/>
    <w:rsid w:val="00153011"/>
    <w:rsid w:val="00153182"/>
    <w:rsid w:val="00153627"/>
    <w:rsid w:val="001536C5"/>
    <w:rsid w:val="00153BDA"/>
    <w:rsid w:val="00153F68"/>
    <w:rsid w:val="001547B5"/>
    <w:rsid w:val="00154AA2"/>
    <w:rsid w:val="00155035"/>
    <w:rsid w:val="0015536A"/>
    <w:rsid w:val="001553C7"/>
    <w:rsid w:val="00155855"/>
    <w:rsid w:val="0015588D"/>
    <w:rsid w:val="0015597F"/>
    <w:rsid w:val="00155BBA"/>
    <w:rsid w:val="00155C73"/>
    <w:rsid w:val="00156497"/>
    <w:rsid w:val="00156571"/>
    <w:rsid w:val="00156585"/>
    <w:rsid w:val="0015659C"/>
    <w:rsid w:val="001566FB"/>
    <w:rsid w:val="001569E1"/>
    <w:rsid w:val="00156D31"/>
    <w:rsid w:val="00156FEC"/>
    <w:rsid w:val="0015707D"/>
    <w:rsid w:val="001575AD"/>
    <w:rsid w:val="00157849"/>
    <w:rsid w:val="00160525"/>
    <w:rsid w:val="001605C3"/>
    <w:rsid w:val="00160693"/>
    <w:rsid w:val="00160701"/>
    <w:rsid w:val="00160B1C"/>
    <w:rsid w:val="00161192"/>
    <w:rsid w:val="00161536"/>
    <w:rsid w:val="0016170C"/>
    <w:rsid w:val="00161991"/>
    <w:rsid w:val="00161C71"/>
    <w:rsid w:val="00161D9F"/>
    <w:rsid w:val="001627CA"/>
    <w:rsid w:val="00162AC2"/>
    <w:rsid w:val="00162BF0"/>
    <w:rsid w:val="0016341F"/>
    <w:rsid w:val="001635CA"/>
    <w:rsid w:val="00163861"/>
    <w:rsid w:val="0016392D"/>
    <w:rsid w:val="00163CF3"/>
    <w:rsid w:val="00163E28"/>
    <w:rsid w:val="001642EA"/>
    <w:rsid w:val="001644C8"/>
    <w:rsid w:val="0016477D"/>
    <w:rsid w:val="00164E31"/>
    <w:rsid w:val="00164EAC"/>
    <w:rsid w:val="00164F33"/>
    <w:rsid w:val="00164F3D"/>
    <w:rsid w:val="0016563E"/>
    <w:rsid w:val="0016595E"/>
    <w:rsid w:val="00165ABF"/>
    <w:rsid w:val="00165DA3"/>
    <w:rsid w:val="00165E52"/>
    <w:rsid w:val="00166212"/>
    <w:rsid w:val="00166351"/>
    <w:rsid w:val="00166D02"/>
    <w:rsid w:val="00167199"/>
    <w:rsid w:val="0016797C"/>
    <w:rsid w:val="00167A05"/>
    <w:rsid w:val="00167E64"/>
    <w:rsid w:val="00167F63"/>
    <w:rsid w:val="0017001C"/>
    <w:rsid w:val="001703BA"/>
    <w:rsid w:val="00170563"/>
    <w:rsid w:val="0017066A"/>
    <w:rsid w:val="00170BEC"/>
    <w:rsid w:val="00170CAB"/>
    <w:rsid w:val="00170E99"/>
    <w:rsid w:val="0017115A"/>
    <w:rsid w:val="0017127B"/>
    <w:rsid w:val="0017141B"/>
    <w:rsid w:val="0017154B"/>
    <w:rsid w:val="00171A9F"/>
    <w:rsid w:val="00171DD7"/>
    <w:rsid w:val="00172063"/>
    <w:rsid w:val="001722FE"/>
    <w:rsid w:val="001724AA"/>
    <w:rsid w:val="001728BA"/>
    <w:rsid w:val="00172CEA"/>
    <w:rsid w:val="00172D7E"/>
    <w:rsid w:val="00172E59"/>
    <w:rsid w:val="00172F8C"/>
    <w:rsid w:val="0017339E"/>
    <w:rsid w:val="001735A6"/>
    <w:rsid w:val="00173901"/>
    <w:rsid w:val="00173C68"/>
    <w:rsid w:val="00174A4C"/>
    <w:rsid w:val="00174D49"/>
    <w:rsid w:val="00174F30"/>
    <w:rsid w:val="00175080"/>
    <w:rsid w:val="001750E4"/>
    <w:rsid w:val="0017542D"/>
    <w:rsid w:val="00175541"/>
    <w:rsid w:val="001756B2"/>
    <w:rsid w:val="00175725"/>
    <w:rsid w:val="001758B0"/>
    <w:rsid w:val="001759A1"/>
    <w:rsid w:val="00175DF0"/>
    <w:rsid w:val="00175F35"/>
    <w:rsid w:val="00176040"/>
    <w:rsid w:val="0017617B"/>
    <w:rsid w:val="001761B2"/>
    <w:rsid w:val="0017661C"/>
    <w:rsid w:val="00176D61"/>
    <w:rsid w:val="00176E16"/>
    <w:rsid w:val="001770B7"/>
    <w:rsid w:val="00177444"/>
    <w:rsid w:val="00177567"/>
    <w:rsid w:val="001775DF"/>
    <w:rsid w:val="0017796B"/>
    <w:rsid w:val="00177A5D"/>
    <w:rsid w:val="00177EB4"/>
    <w:rsid w:val="00177F6C"/>
    <w:rsid w:val="00180296"/>
    <w:rsid w:val="00180490"/>
    <w:rsid w:val="00180A66"/>
    <w:rsid w:val="00180B9E"/>
    <w:rsid w:val="00180CCB"/>
    <w:rsid w:val="00180E3C"/>
    <w:rsid w:val="00180E4A"/>
    <w:rsid w:val="00181495"/>
    <w:rsid w:val="00181D18"/>
    <w:rsid w:val="00181D4D"/>
    <w:rsid w:val="0018236F"/>
    <w:rsid w:val="00182BC3"/>
    <w:rsid w:val="00182CE7"/>
    <w:rsid w:val="00182E58"/>
    <w:rsid w:val="00182F42"/>
    <w:rsid w:val="00182F70"/>
    <w:rsid w:val="0018307A"/>
    <w:rsid w:val="00183147"/>
    <w:rsid w:val="001832D7"/>
    <w:rsid w:val="00183B68"/>
    <w:rsid w:val="00183D94"/>
    <w:rsid w:val="00183EC1"/>
    <w:rsid w:val="00183FD6"/>
    <w:rsid w:val="0018432D"/>
    <w:rsid w:val="001843F1"/>
    <w:rsid w:val="00184419"/>
    <w:rsid w:val="00184495"/>
    <w:rsid w:val="00184BC7"/>
    <w:rsid w:val="00184D26"/>
    <w:rsid w:val="00184F66"/>
    <w:rsid w:val="001857A8"/>
    <w:rsid w:val="00185AC7"/>
    <w:rsid w:val="00185AEA"/>
    <w:rsid w:val="00185B75"/>
    <w:rsid w:val="00185D8C"/>
    <w:rsid w:val="001860B9"/>
    <w:rsid w:val="001860EA"/>
    <w:rsid w:val="00186209"/>
    <w:rsid w:val="00186315"/>
    <w:rsid w:val="001863AE"/>
    <w:rsid w:val="001865E1"/>
    <w:rsid w:val="00186744"/>
    <w:rsid w:val="00186896"/>
    <w:rsid w:val="00186952"/>
    <w:rsid w:val="001869FE"/>
    <w:rsid w:val="00186AE3"/>
    <w:rsid w:val="00186D2F"/>
    <w:rsid w:val="0018719B"/>
    <w:rsid w:val="001872C2"/>
    <w:rsid w:val="001873BC"/>
    <w:rsid w:val="00187811"/>
    <w:rsid w:val="001878C7"/>
    <w:rsid w:val="00187A05"/>
    <w:rsid w:val="00187A63"/>
    <w:rsid w:val="00187B10"/>
    <w:rsid w:val="00187EE9"/>
    <w:rsid w:val="00190166"/>
    <w:rsid w:val="00190668"/>
    <w:rsid w:val="001906C7"/>
    <w:rsid w:val="001907A9"/>
    <w:rsid w:val="00190C8C"/>
    <w:rsid w:val="00190E8B"/>
    <w:rsid w:val="00191094"/>
    <w:rsid w:val="00191226"/>
    <w:rsid w:val="001919CD"/>
    <w:rsid w:val="00191D74"/>
    <w:rsid w:val="00191F79"/>
    <w:rsid w:val="0019248F"/>
    <w:rsid w:val="00192535"/>
    <w:rsid w:val="00192784"/>
    <w:rsid w:val="001928DB"/>
    <w:rsid w:val="00192C4F"/>
    <w:rsid w:val="00192CEC"/>
    <w:rsid w:val="00192F04"/>
    <w:rsid w:val="00193243"/>
    <w:rsid w:val="001936E1"/>
    <w:rsid w:val="00193865"/>
    <w:rsid w:val="00193A8C"/>
    <w:rsid w:val="00193CC5"/>
    <w:rsid w:val="00193FA8"/>
    <w:rsid w:val="001943CD"/>
    <w:rsid w:val="00194469"/>
    <w:rsid w:val="00194513"/>
    <w:rsid w:val="001947D2"/>
    <w:rsid w:val="00194E9F"/>
    <w:rsid w:val="0019547A"/>
    <w:rsid w:val="00195563"/>
    <w:rsid w:val="00195AF5"/>
    <w:rsid w:val="00195B06"/>
    <w:rsid w:val="00196508"/>
    <w:rsid w:val="001966BD"/>
    <w:rsid w:val="00196F3B"/>
    <w:rsid w:val="00197024"/>
    <w:rsid w:val="001972E7"/>
    <w:rsid w:val="00197340"/>
    <w:rsid w:val="001975CE"/>
    <w:rsid w:val="0019771A"/>
    <w:rsid w:val="0019779C"/>
    <w:rsid w:val="001978A9"/>
    <w:rsid w:val="00197CE5"/>
    <w:rsid w:val="00197D84"/>
    <w:rsid w:val="001A00BA"/>
    <w:rsid w:val="001A01E6"/>
    <w:rsid w:val="001A041C"/>
    <w:rsid w:val="001A0877"/>
    <w:rsid w:val="001A0DB7"/>
    <w:rsid w:val="001A117A"/>
    <w:rsid w:val="001A13D4"/>
    <w:rsid w:val="001A155E"/>
    <w:rsid w:val="001A15A7"/>
    <w:rsid w:val="001A1A47"/>
    <w:rsid w:val="001A1A84"/>
    <w:rsid w:val="001A1BD6"/>
    <w:rsid w:val="001A1D08"/>
    <w:rsid w:val="001A1DBA"/>
    <w:rsid w:val="001A248D"/>
    <w:rsid w:val="001A27FB"/>
    <w:rsid w:val="001A288A"/>
    <w:rsid w:val="001A2C9C"/>
    <w:rsid w:val="001A2D4A"/>
    <w:rsid w:val="001A3448"/>
    <w:rsid w:val="001A3D3E"/>
    <w:rsid w:val="001A3D56"/>
    <w:rsid w:val="001A3EC5"/>
    <w:rsid w:val="001A422B"/>
    <w:rsid w:val="001A461F"/>
    <w:rsid w:val="001A4A1B"/>
    <w:rsid w:val="001A4A9B"/>
    <w:rsid w:val="001A4E90"/>
    <w:rsid w:val="001A4FB7"/>
    <w:rsid w:val="001A5248"/>
    <w:rsid w:val="001A5277"/>
    <w:rsid w:val="001A5461"/>
    <w:rsid w:val="001A560D"/>
    <w:rsid w:val="001A5A10"/>
    <w:rsid w:val="001A5DA5"/>
    <w:rsid w:val="001A620D"/>
    <w:rsid w:val="001A65E2"/>
    <w:rsid w:val="001A698F"/>
    <w:rsid w:val="001A6A15"/>
    <w:rsid w:val="001A6F24"/>
    <w:rsid w:val="001A70D0"/>
    <w:rsid w:val="001A761D"/>
    <w:rsid w:val="001A76D0"/>
    <w:rsid w:val="001A7AF1"/>
    <w:rsid w:val="001A7E6E"/>
    <w:rsid w:val="001B017D"/>
    <w:rsid w:val="001B0298"/>
    <w:rsid w:val="001B0AB0"/>
    <w:rsid w:val="001B0AFE"/>
    <w:rsid w:val="001B10D5"/>
    <w:rsid w:val="001B12F9"/>
    <w:rsid w:val="001B17B6"/>
    <w:rsid w:val="001B2483"/>
    <w:rsid w:val="001B24AB"/>
    <w:rsid w:val="001B259E"/>
    <w:rsid w:val="001B2AC5"/>
    <w:rsid w:val="001B2B0D"/>
    <w:rsid w:val="001B2BC9"/>
    <w:rsid w:val="001B2CCB"/>
    <w:rsid w:val="001B2D85"/>
    <w:rsid w:val="001B356C"/>
    <w:rsid w:val="001B36AA"/>
    <w:rsid w:val="001B3844"/>
    <w:rsid w:val="001B39AD"/>
    <w:rsid w:val="001B3A3E"/>
    <w:rsid w:val="001B43CF"/>
    <w:rsid w:val="001B447D"/>
    <w:rsid w:val="001B477F"/>
    <w:rsid w:val="001B4BAA"/>
    <w:rsid w:val="001B5006"/>
    <w:rsid w:val="001B51FF"/>
    <w:rsid w:val="001B5356"/>
    <w:rsid w:val="001B55F7"/>
    <w:rsid w:val="001B5AED"/>
    <w:rsid w:val="001B5C54"/>
    <w:rsid w:val="001B5D2E"/>
    <w:rsid w:val="001B5DC5"/>
    <w:rsid w:val="001B5F77"/>
    <w:rsid w:val="001B66B7"/>
    <w:rsid w:val="001B6707"/>
    <w:rsid w:val="001B680E"/>
    <w:rsid w:val="001B6C12"/>
    <w:rsid w:val="001B6EA2"/>
    <w:rsid w:val="001B7005"/>
    <w:rsid w:val="001B706D"/>
    <w:rsid w:val="001B7076"/>
    <w:rsid w:val="001B725B"/>
    <w:rsid w:val="001B72CE"/>
    <w:rsid w:val="001B73E5"/>
    <w:rsid w:val="001B7400"/>
    <w:rsid w:val="001B75BD"/>
    <w:rsid w:val="001B7E17"/>
    <w:rsid w:val="001C0048"/>
    <w:rsid w:val="001C0472"/>
    <w:rsid w:val="001C0563"/>
    <w:rsid w:val="001C0BE6"/>
    <w:rsid w:val="001C0C28"/>
    <w:rsid w:val="001C0F15"/>
    <w:rsid w:val="001C0F83"/>
    <w:rsid w:val="001C10C7"/>
    <w:rsid w:val="001C1334"/>
    <w:rsid w:val="001C14B3"/>
    <w:rsid w:val="001C1718"/>
    <w:rsid w:val="001C1B74"/>
    <w:rsid w:val="001C1D05"/>
    <w:rsid w:val="001C1F79"/>
    <w:rsid w:val="001C2048"/>
    <w:rsid w:val="001C20D5"/>
    <w:rsid w:val="001C2239"/>
    <w:rsid w:val="001C231E"/>
    <w:rsid w:val="001C24C3"/>
    <w:rsid w:val="001C250D"/>
    <w:rsid w:val="001C2718"/>
    <w:rsid w:val="001C296E"/>
    <w:rsid w:val="001C2B3A"/>
    <w:rsid w:val="001C2CE6"/>
    <w:rsid w:val="001C30CC"/>
    <w:rsid w:val="001C3295"/>
    <w:rsid w:val="001C34E4"/>
    <w:rsid w:val="001C36D2"/>
    <w:rsid w:val="001C38A6"/>
    <w:rsid w:val="001C38EE"/>
    <w:rsid w:val="001C41E9"/>
    <w:rsid w:val="001C48A7"/>
    <w:rsid w:val="001C4AC7"/>
    <w:rsid w:val="001C52D8"/>
    <w:rsid w:val="001C5741"/>
    <w:rsid w:val="001C5CDD"/>
    <w:rsid w:val="001C602B"/>
    <w:rsid w:val="001C635A"/>
    <w:rsid w:val="001C63A1"/>
    <w:rsid w:val="001C67DD"/>
    <w:rsid w:val="001C6B6F"/>
    <w:rsid w:val="001C6D0A"/>
    <w:rsid w:val="001C72E1"/>
    <w:rsid w:val="001C7508"/>
    <w:rsid w:val="001C77AF"/>
    <w:rsid w:val="001C782F"/>
    <w:rsid w:val="001C7A09"/>
    <w:rsid w:val="001D0260"/>
    <w:rsid w:val="001D0332"/>
    <w:rsid w:val="001D0667"/>
    <w:rsid w:val="001D0783"/>
    <w:rsid w:val="001D085D"/>
    <w:rsid w:val="001D08B5"/>
    <w:rsid w:val="001D09F1"/>
    <w:rsid w:val="001D0A21"/>
    <w:rsid w:val="001D0A98"/>
    <w:rsid w:val="001D0B37"/>
    <w:rsid w:val="001D0D4E"/>
    <w:rsid w:val="001D1072"/>
    <w:rsid w:val="001D1D45"/>
    <w:rsid w:val="001D24AE"/>
    <w:rsid w:val="001D2BEE"/>
    <w:rsid w:val="001D3211"/>
    <w:rsid w:val="001D3212"/>
    <w:rsid w:val="001D3268"/>
    <w:rsid w:val="001D389F"/>
    <w:rsid w:val="001D3B55"/>
    <w:rsid w:val="001D3D1F"/>
    <w:rsid w:val="001D3E15"/>
    <w:rsid w:val="001D453B"/>
    <w:rsid w:val="001D45EE"/>
    <w:rsid w:val="001D480F"/>
    <w:rsid w:val="001D4A53"/>
    <w:rsid w:val="001D4F1B"/>
    <w:rsid w:val="001D54D2"/>
    <w:rsid w:val="001D5D74"/>
    <w:rsid w:val="001D5E1F"/>
    <w:rsid w:val="001D6007"/>
    <w:rsid w:val="001D6245"/>
    <w:rsid w:val="001D62D2"/>
    <w:rsid w:val="001D666C"/>
    <w:rsid w:val="001D66ED"/>
    <w:rsid w:val="001D674B"/>
    <w:rsid w:val="001D6819"/>
    <w:rsid w:val="001D68A1"/>
    <w:rsid w:val="001D68A4"/>
    <w:rsid w:val="001D68E0"/>
    <w:rsid w:val="001D6979"/>
    <w:rsid w:val="001D6AB0"/>
    <w:rsid w:val="001D6D6E"/>
    <w:rsid w:val="001D6E14"/>
    <w:rsid w:val="001D6E9B"/>
    <w:rsid w:val="001D6EE1"/>
    <w:rsid w:val="001D70D0"/>
    <w:rsid w:val="001D7D34"/>
    <w:rsid w:val="001D7F41"/>
    <w:rsid w:val="001D7FDB"/>
    <w:rsid w:val="001E0042"/>
    <w:rsid w:val="001E0575"/>
    <w:rsid w:val="001E06EA"/>
    <w:rsid w:val="001E0743"/>
    <w:rsid w:val="001E083B"/>
    <w:rsid w:val="001E0AE6"/>
    <w:rsid w:val="001E0B38"/>
    <w:rsid w:val="001E0E4B"/>
    <w:rsid w:val="001E101E"/>
    <w:rsid w:val="001E136A"/>
    <w:rsid w:val="001E1410"/>
    <w:rsid w:val="001E15E4"/>
    <w:rsid w:val="001E17F2"/>
    <w:rsid w:val="001E1808"/>
    <w:rsid w:val="001E18C5"/>
    <w:rsid w:val="001E1BB3"/>
    <w:rsid w:val="001E1D33"/>
    <w:rsid w:val="001E1FB3"/>
    <w:rsid w:val="001E1FE3"/>
    <w:rsid w:val="001E2236"/>
    <w:rsid w:val="001E22A1"/>
    <w:rsid w:val="001E23FD"/>
    <w:rsid w:val="001E251B"/>
    <w:rsid w:val="001E25D9"/>
    <w:rsid w:val="001E25EB"/>
    <w:rsid w:val="001E27AD"/>
    <w:rsid w:val="001E2B6C"/>
    <w:rsid w:val="001E2C33"/>
    <w:rsid w:val="001E3237"/>
    <w:rsid w:val="001E3643"/>
    <w:rsid w:val="001E3B5E"/>
    <w:rsid w:val="001E3D09"/>
    <w:rsid w:val="001E3D8B"/>
    <w:rsid w:val="001E3EF6"/>
    <w:rsid w:val="001E3F13"/>
    <w:rsid w:val="001E4176"/>
    <w:rsid w:val="001E4520"/>
    <w:rsid w:val="001E4703"/>
    <w:rsid w:val="001E47A4"/>
    <w:rsid w:val="001E47ED"/>
    <w:rsid w:val="001E4908"/>
    <w:rsid w:val="001E496D"/>
    <w:rsid w:val="001E4A43"/>
    <w:rsid w:val="001E4CC1"/>
    <w:rsid w:val="001E50FC"/>
    <w:rsid w:val="001E5205"/>
    <w:rsid w:val="001E58D3"/>
    <w:rsid w:val="001E5BCB"/>
    <w:rsid w:val="001E5BCD"/>
    <w:rsid w:val="001E5E15"/>
    <w:rsid w:val="001E5EAE"/>
    <w:rsid w:val="001E612E"/>
    <w:rsid w:val="001E62CF"/>
    <w:rsid w:val="001E644E"/>
    <w:rsid w:val="001E6688"/>
    <w:rsid w:val="001E67A9"/>
    <w:rsid w:val="001E74D3"/>
    <w:rsid w:val="001E78EA"/>
    <w:rsid w:val="001E7A42"/>
    <w:rsid w:val="001E7ACA"/>
    <w:rsid w:val="001E7B18"/>
    <w:rsid w:val="001F0550"/>
    <w:rsid w:val="001F05C4"/>
    <w:rsid w:val="001F073F"/>
    <w:rsid w:val="001F0EB6"/>
    <w:rsid w:val="001F13A5"/>
    <w:rsid w:val="001F145C"/>
    <w:rsid w:val="001F14F8"/>
    <w:rsid w:val="001F1626"/>
    <w:rsid w:val="001F1B76"/>
    <w:rsid w:val="001F1BFD"/>
    <w:rsid w:val="001F1C54"/>
    <w:rsid w:val="001F1D21"/>
    <w:rsid w:val="001F230D"/>
    <w:rsid w:val="001F2D8F"/>
    <w:rsid w:val="001F31AA"/>
    <w:rsid w:val="001F31DC"/>
    <w:rsid w:val="001F3C22"/>
    <w:rsid w:val="001F3D08"/>
    <w:rsid w:val="001F40D0"/>
    <w:rsid w:val="001F40F1"/>
    <w:rsid w:val="001F4A5D"/>
    <w:rsid w:val="001F4B7A"/>
    <w:rsid w:val="001F4D83"/>
    <w:rsid w:val="001F5021"/>
    <w:rsid w:val="001F527F"/>
    <w:rsid w:val="001F55A2"/>
    <w:rsid w:val="001F56AB"/>
    <w:rsid w:val="001F5746"/>
    <w:rsid w:val="001F5A91"/>
    <w:rsid w:val="001F5BCA"/>
    <w:rsid w:val="001F5E3D"/>
    <w:rsid w:val="001F5ECB"/>
    <w:rsid w:val="001F600C"/>
    <w:rsid w:val="001F60AE"/>
    <w:rsid w:val="001F61CD"/>
    <w:rsid w:val="001F62F8"/>
    <w:rsid w:val="001F6757"/>
    <w:rsid w:val="001F6F56"/>
    <w:rsid w:val="001F777D"/>
    <w:rsid w:val="001F7900"/>
    <w:rsid w:val="001F7A0A"/>
    <w:rsid w:val="002006CC"/>
    <w:rsid w:val="00200971"/>
    <w:rsid w:val="00200D3F"/>
    <w:rsid w:val="00200EC2"/>
    <w:rsid w:val="00201675"/>
    <w:rsid w:val="002019C9"/>
    <w:rsid w:val="00201A5E"/>
    <w:rsid w:val="00201D3F"/>
    <w:rsid w:val="00201DE4"/>
    <w:rsid w:val="00201DEE"/>
    <w:rsid w:val="00201FF5"/>
    <w:rsid w:val="002022E7"/>
    <w:rsid w:val="002027FC"/>
    <w:rsid w:val="00202FB5"/>
    <w:rsid w:val="0020300C"/>
    <w:rsid w:val="00203175"/>
    <w:rsid w:val="0020340D"/>
    <w:rsid w:val="00203C11"/>
    <w:rsid w:val="00203C8E"/>
    <w:rsid w:val="002041B9"/>
    <w:rsid w:val="00204514"/>
    <w:rsid w:val="00204A09"/>
    <w:rsid w:val="00204A21"/>
    <w:rsid w:val="00205127"/>
    <w:rsid w:val="00205541"/>
    <w:rsid w:val="00205C65"/>
    <w:rsid w:val="00205CCC"/>
    <w:rsid w:val="002061E4"/>
    <w:rsid w:val="0020646A"/>
    <w:rsid w:val="00206828"/>
    <w:rsid w:val="00206BA2"/>
    <w:rsid w:val="00206FA9"/>
    <w:rsid w:val="0020748A"/>
    <w:rsid w:val="00207581"/>
    <w:rsid w:val="00207944"/>
    <w:rsid w:val="00207DCF"/>
    <w:rsid w:val="00210C08"/>
    <w:rsid w:val="00210E5A"/>
    <w:rsid w:val="00210F6F"/>
    <w:rsid w:val="002113CD"/>
    <w:rsid w:val="00211689"/>
    <w:rsid w:val="00211C31"/>
    <w:rsid w:val="00211C9A"/>
    <w:rsid w:val="00211D79"/>
    <w:rsid w:val="002128FE"/>
    <w:rsid w:val="00212961"/>
    <w:rsid w:val="00212BE8"/>
    <w:rsid w:val="00212D4B"/>
    <w:rsid w:val="00212D7A"/>
    <w:rsid w:val="002131DC"/>
    <w:rsid w:val="002132B5"/>
    <w:rsid w:val="002139AD"/>
    <w:rsid w:val="00213A44"/>
    <w:rsid w:val="00213B9A"/>
    <w:rsid w:val="002141DA"/>
    <w:rsid w:val="0021457D"/>
    <w:rsid w:val="0021462F"/>
    <w:rsid w:val="002149B8"/>
    <w:rsid w:val="00214A13"/>
    <w:rsid w:val="00214BCB"/>
    <w:rsid w:val="00214D2C"/>
    <w:rsid w:val="00214E2F"/>
    <w:rsid w:val="00214F99"/>
    <w:rsid w:val="00215381"/>
    <w:rsid w:val="00215922"/>
    <w:rsid w:val="00215FF1"/>
    <w:rsid w:val="0021605D"/>
    <w:rsid w:val="00216363"/>
    <w:rsid w:val="0021685F"/>
    <w:rsid w:val="00216DB4"/>
    <w:rsid w:val="00216DD0"/>
    <w:rsid w:val="00216FAC"/>
    <w:rsid w:val="0021781F"/>
    <w:rsid w:val="002179CF"/>
    <w:rsid w:val="00217A10"/>
    <w:rsid w:val="00220545"/>
    <w:rsid w:val="002205CF"/>
    <w:rsid w:val="0022067B"/>
    <w:rsid w:val="00220686"/>
    <w:rsid w:val="00220812"/>
    <w:rsid w:val="00220922"/>
    <w:rsid w:val="00220B93"/>
    <w:rsid w:val="0022105D"/>
    <w:rsid w:val="00221560"/>
    <w:rsid w:val="002215D0"/>
    <w:rsid w:val="00221CA4"/>
    <w:rsid w:val="00221EC2"/>
    <w:rsid w:val="002223D8"/>
    <w:rsid w:val="002224E3"/>
    <w:rsid w:val="00222744"/>
    <w:rsid w:val="00222D8C"/>
    <w:rsid w:val="00222E1C"/>
    <w:rsid w:val="00223BE6"/>
    <w:rsid w:val="00223E6B"/>
    <w:rsid w:val="0022452B"/>
    <w:rsid w:val="0022462B"/>
    <w:rsid w:val="00224801"/>
    <w:rsid w:val="00224DE1"/>
    <w:rsid w:val="00224FD0"/>
    <w:rsid w:val="0022594A"/>
    <w:rsid w:val="00225C51"/>
    <w:rsid w:val="00225D7D"/>
    <w:rsid w:val="002261B8"/>
    <w:rsid w:val="00226477"/>
    <w:rsid w:val="00226747"/>
    <w:rsid w:val="00226759"/>
    <w:rsid w:val="002268CF"/>
    <w:rsid w:val="00226C55"/>
    <w:rsid w:val="00227118"/>
    <w:rsid w:val="00227219"/>
    <w:rsid w:val="00227665"/>
    <w:rsid w:val="002277F2"/>
    <w:rsid w:val="00227874"/>
    <w:rsid w:val="00230108"/>
    <w:rsid w:val="002302A4"/>
    <w:rsid w:val="00230578"/>
    <w:rsid w:val="002307E1"/>
    <w:rsid w:val="00230B78"/>
    <w:rsid w:val="00230D7B"/>
    <w:rsid w:val="00231467"/>
    <w:rsid w:val="002314D3"/>
    <w:rsid w:val="00232468"/>
    <w:rsid w:val="002324E7"/>
    <w:rsid w:val="00232910"/>
    <w:rsid w:val="00232AD1"/>
    <w:rsid w:val="00232B8E"/>
    <w:rsid w:val="00232D03"/>
    <w:rsid w:val="00233506"/>
    <w:rsid w:val="00233540"/>
    <w:rsid w:val="00233835"/>
    <w:rsid w:val="00233993"/>
    <w:rsid w:val="00233C4C"/>
    <w:rsid w:val="00233D1E"/>
    <w:rsid w:val="0023409C"/>
    <w:rsid w:val="002342F9"/>
    <w:rsid w:val="00234598"/>
    <w:rsid w:val="00234891"/>
    <w:rsid w:val="002348BF"/>
    <w:rsid w:val="00234A6F"/>
    <w:rsid w:val="002359EE"/>
    <w:rsid w:val="00235A3C"/>
    <w:rsid w:val="00235A4A"/>
    <w:rsid w:val="00235CF5"/>
    <w:rsid w:val="00235F9C"/>
    <w:rsid w:val="0023609A"/>
    <w:rsid w:val="00236606"/>
    <w:rsid w:val="00236672"/>
    <w:rsid w:val="002368F5"/>
    <w:rsid w:val="00236B03"/>
    <w:rsid w:val="00236E88"/>
    <w:rsid w:val="00237048"/>
    <w:rsid w:val="002371BD"/>
    <w:rsid w:val="002372D5"/>
    <w:rsid w:val="0024006D"/>
    <w:rsid w:val="002401E9"/>
    <w:rsid w:val="0024022A"/>
    <w:rsid w:val="00240431"/>
    <w:rsid w:val="002405F9"/>
    <w:rsid w:val="002406E9"/>
    <w:rsid w:val="00241585"/>
    <w:rsid w:val="0024174B"/>
    <w:rsid w:val="002417EA"/>
    <w:rsid w:val="002417F8"/>
    <w:rsid w:val="00241857"/>
    <w:rsid w:val="002419E1"/>
    <w:rsid w:val="00241C58"/>
    <w:rsid w:val="00241C6B"/>
    <w:rsid w:val="00241EB2"/>
    <w:rsid w:val="002420DD"/>
    <w:rsid w:val="00242D67"/>
    <w:rsid w:val="00242F81"/>
    <w:rsid w:val="00243128"/>
    <w:rsid w:val="00243C2C"/>
    <w:rsid w:val="00243CE6"/>
    <w:rsid w:val="00243D5D"/>
    <w:rsid w:val="00244287"/>
    <w:rsid w:val="00244360"/>
    <w:rsid w:val="00244846"/>
    <w:rsid w:val="00244AF8"/>
    <w:rsid w:val="00244C17"/>
    <w:rsid w:val="00244E92"/>
    <w:rsid w:val="00244F7B"/>
    <w:rsid w:val="00245438"/>
    <w:rsid w:val="002455CF"/>
    <w:rsid w:val="0024561C"/>
    <w:rsid w:val="002458AD"/>
    <w:rsid w:val="0024591F"/>
    <w:rsid w:val="00245955"/>
    <w:rsid w:val="00245E80"/>
    <w:rsid w:val="00245EFF"/>
    <w:rsid w:val="00246080"/>
    <w:rsid w:val="00246762"/>
    <w:rsid w:val="002469E4"/>
    <w:rsid w:val="00246E18"/>
    <w:rsid w:val="002470C7"/>
    <w:rsid w:val="002472B4"/>
    <w:rsid w:val="00247BF4"/>
    <w:rsid w:val="00247C0E"/>
    <w:rsid w:val="00247DBE"/>
    <w:rsid w:val="0025012F"/>
    <w:rsid w:val="00250176"/>
    <w:rsid w:val="00250622"/>
    <w:rsid w:val="002507FA"/>
    <w:rsid w:val="0025080F"/>
    <w:rsid w:val="002509B3"/>
    <w:rsid w:val="00250DD7"/>
    <w:rsid w:val="0025166F"/>
    <w:rsid w:val="00251696"/>
    <w:rsid w:val="002517F4"/>
    <w:rsid w:val="00251CC4"/>
    <w:rsid w:val="00251DB9"/>
    <w:rsid w:val="002520D8"/>
    <w:rsid w:val="0025219A"/>
    <w:rsid w:val="002522FD"/>
    <w:rsid w:val="002524C2"/>
    <w:rsid w:val="002525CA"/>
    <w:rsid w:val="002526DB"/>
    <w:rsid w:val="00252F7D"/>
    <w:rsid w:val="00253477"/>
    <w:rsid w:val="0025351F"/>
    <w:rsid w:val="00253662"/>
    <w:rsid w:val="00253723"/>
    <w:rsid w:val="002539D7"/>
    <w:rsid w:val="00253A0F"/>
    <w:rsid w:val="00253D96"/>
    <w:rsid w:val="00253EC9"/>
    <w:rsid w:val="00254308"/>
    <w:rsid w:val="00254312"/>
    <w:rsid w:val="00254643"/>
    <w:rsid w:val="00254941"/>
    <w:rsid w:val="00254AC0"/>
    <w:rsid w:val="00255467"/>
    <w:rsid w:val="00255A5D"/>
    <w:rsid w:val="002563C0"/>
    <w:rsid w:val="0025684B"/>
    <w:rsid w:val="00256971"/>
    <w:rsid w:val="00256F68"/>
    <w:rsid w:val="00257090"/>
    <w:rsid w:val="00257921"/>
    <w:rsid w:val="00257B28"/>
    <w:rsid w:val="00260138"/>
    <w:rsid w:val="00260329"/>
    <w:rsid w:val="00260448"/>
    <w:rsid w:val="002604AE"/>
    <w:rsid w:val="0026074D"/>
    <w:rsid w:val="0026081B"/>
    <w:rsid w:val="00260EC5"/>
    <w:rsid w:val="0026108A"/>
    <w:rsid w:val="0026140A"/>
    <w:rsid w:val="002615FD"/>
    <w:rsid w:val="002617B8"/>
    <w:rsid w:val="0026226E"/>
    <w:rsid w:val="002629DB"/>
    <w:rsid w:val="00262F2A"/>
    <w:rsid w:val="00262F75"/>
    <w:rsid w:val="00262FE4"/>
    <w:rsid w:val="00263048"/>
    <w:rsid w:val="0026323D"/>
    <w:rsid w:val="0026394F"/>
    <w:rsid w:val="0026397C"/>
    <w:rsid w:val="00263C30"/>
    <w:rsid w:val="00263C6F"/>
    <w:rsid w:val="00263DE6"/>
    <w:rsid w:val="002640FF"/>
    <w:rsid w:val="0026474A"/>
    <w:rsid w:val="00264C9F"/>
    <w:rsid w:val="00265488"/>
    <w:rsid w:val="0026551C"/>
    <w:rsid w:val="0026569D"/>
    <w:rsid w:val="00265879"/>
    <w:rsid w:val="002658EB"/>
    <w:rsid w:val="00265EB3"/>
    <w:rsid w:val="00265EE7"/>
    <w:rsid w:val="00265F1A"/>
    <w:rsid w:val="00265F50"/>
    <w:rsid w:val="0026620A"/>
    <w:rsid w:val="00266225"/>
    <w:rsid w:val="00266237"/>
    <w:rsid w:val="00266932"/>
    <w:rsid w:val="00267154"/>
    <w:rsid w:val="00267AA4"/>
    <w:rsid w:val="00267EA1"/>
    <w:rsid w:val="00267F25"/>
    <w:rsid w:val="00267FA0"/>
    <w:rsid w:val="00270081"/>
    <w:rsid w:val="0027039C"/>
    <w:rsid w:val="00270960"/>
    <w:rsid w:val="00270B2D"/>
    <w:rsid w:val="00270BDB"/>
    <w:rsid w:val="00270EE7"/>
    <w:rsid w:val="00271C20"/>
    <w:rsid w:val="00271C7E"/>
    <w:rsid w:val="00272617"/>
    <w:rsid w:val="00272C5D"/>
    <w:rsid w:val="00272CBD"/>
    <w:rsid w:val="00273021"/>
    <w:rsid w:val="00273147"/>
    <w:rsid w:val="00273912"/>
    <w:rsid w:val="00273A0E"/>
    <w:rsid w:val="00273A45"/>
    <w:rsid w:val="00273D74"/>
    <w:rsid w:val="00273DF6"/>
    <w:rsid w:val="00273DFF"/>
    <w:rsid w:val="00274018"/>
    <w:rsid w:val="002742BE"/>
    <w:rsid w:val="002743A9"/>
    <w:rsid w:val="00274AC8"/>
    <w:rsid w:val="00274EDA"/>
    <w:rsid w:val="00274FC2"/>
    <w:rsid w:val="0027510D"/>
    <w:rsid w:val="0027529A"/>
    <w:rsid w:val="0027575B"/>
    <w:rsid w:val="0027602B"/>
    <w:rsid w:val="002763EB"/>
    <w:rsid w:val="00276449"/>
    <w:rsid w:val="00276542"/>
    <w:rsid w:val="00276654"/>
    <w:rsid w:val="00276A55"/>
    <w:rsid w:val="00276F5D"/>
    <w:rsid w:val="0027706E"/>
    <w:rsid w:val="0027741F"/>
    <w:rsid w:val="002779DA"/>
    <w:rsid w:val="00277A2E"/>
    <w:rsid w:val="00277CBA"/>
    <w:rsid w:val="00277D82"/>
    <w:rsid w:val="00280DD4"/>
    <w:rsid w:val="00281149"/>
    <w:rsid w:val="00281419"/>
    <w:rsid w:val="00281972"/>
    <w:rsid w:val="00281C7E"/>
    <w:rsid w:val="0028221B"/>
    <w:rsid w:val="002823AF"/>
    <w:rsid w:val="00282D0C"/>
    <w:rsid w:val="0028354D"/>
    <w:rsid w:val="00283639"/>
    <w:rsid w:val="00283737"/>
    <w:rsid w:val="00283904"/>
    <w:rsid w:val="00283BD4"/>
    <w:rsid w:val="00283CD7"/>
    <w:rsid w:val="002840B2"/>
    <w:rsid w:val="002847F8"/>
    <w:rsid w:val="00284835"/>
    <w:rsid w:val="0028485C"/>
    <w:rsid w:val="0028522B"/>
    <w:rsid w:val="00285587"/>
    <w:rsid w:val="0028586F"/>
    <w:rsid w:val="00285EA6"/>
    <w:rsid w:val="00285F57"/>
    <w:rsid w:val="00286227"/>
    <w:rsid w:val="00286803"/>
    <w:rsid w:val="0028686F"/>
    <w:rsid w:val="002869CB"/>
    <w:rsid w:val="00286AFB"/>
    <w:rsid w:val="00286E69"/>
    <w:rsid w:val="002871B7"/>
    <w:rsid w:val="002872F3"/>
    <w:rsid w:val="002875DC"/>
    <w:rsid w:val="0028760B"/>
    <w:rsid w:val="00287A31"/>
    <w:rsid w:val="0029037E"/>
    <w:rsid w:val="002903AA"/>
    <w:rsid w:val="002903CB"/>
    <w:rsid w:val="002906A7"/>
    <w:rsid w:val="00290726"/>
    <w:rsid w:val="00290882"/>
    <w:rsid w:val="00290BBA"/>
    <w:rsid w:val="00290D9B"/>
    <w:rsid w:val="00290E6C"/>
    <w:rsid w:val="00291123"/>
    <w:rsid w:val="00291494"/>
    <w:rsid w:val="00291795"/>
    <w:rsid w:val="00291965"/>
    <w:rsid w:val="00291EFC"/>
    <w:rsid w:val="00292081"/>
    <w:rsid w:val="0029228B"/>
    <w:rsid w:val="002926FF"/>
    <w:rsid w:val="0029283E"/>
    <w:rsid w:val="00292B31"/>
    <w:rsid w:val="00292F57"/>
    <w:rsid w:val="002932A8"/>
    <w:rsid w:val="00293695"/>
    <w:rsid w:val="00294235"/>
    <w:rsid w:val="00294423"/>
    <w:rsid w:val="00294CE2"/>
    <w:rsid w:val="00294F2E"/>
    <w:rsid w:val="0029504D"/>
    <w:rsid w:val="002950C3"/>
    <w:rsid w:val="002955EA"/>
    <w:rsid w:val="0029588D"/>
    <w:rsid w:val="002958F3"/>
    <w:rsid w:val="00295A91"/>
    <w:rsid w:val="00295BBB"/>
    <w:rsid w:val="00295C76"/>
    <w:rsid w:val="00296125"/>
    <w:rsid w:val="002961A0"/>
    <w:rsid w:val="002961E3"/>
    <w:rsid w:val="002965FC"/>
    <w:rsid w:val="002967BA"/>
    <w:rsid w:val="00296C65"/>
    <w:rsid w:val="00296EA7"/>
    <w:rsid w:val="00297822"/>
    <w:rsid w:val="00297E32"/>
    <w:rsid w:val="002A0074"/>
    <w:rsid w:val="002A00F9"/>
    <w:rsid w:val="002A01DD"/>
    <w:rsid w:val="002A06D1"/>
    <w:rsid w:val="002A0A84"/>
    <w:rsid w:val="002A0E7C"/>
    <w:rsid w:val="002A1067"/>
    <w:rsid w:val="002A13AF"/>
    <w:rsid w:val="002A19ED"/>
    <w:rsid w:val="002A1D86"/>
    <w:rsid w:val="002A2098"/>
    <w:rsid w:val="002A216C"/>
    <w:rsid w:val="002A2326"/>
    <w:rsid w:val="002A2AED"/>
    <w:rsid w:val="002A2C8C"/>
    <w:rsid w:val="002A327A"/>
    <w:rsid w:val="002A3367"/>
    <w:rsid w:val="002A3BD7"/>
    <w:rsid w:val="002A3D35"/>
    <w:rsid w:val="002A3DE6"/>
    <w:rsid w:val="002A3EAF"/>
    <w:rsid w:val="002A3EB5"/>
    <w:rsid w:val="002A3EF3"/>
    <w:rsid w:val="002A4188"/>
    <w:rsid w:val="002A43B6"/>
    <w:rsid w:val="002A43F3"/>
    <w:rsid w:val="002A4AC2"/>
    <w:rsid w:val="002A4BC5"/>
    <w:rsid w:val="002A4DA4"/>
    <w:rsid w:val="002A4E5E"/>
    <w:rsid w:val="002A4EE4"/>
    <w:rsid w:val="002A50AD"/>
    <w:rsid w:val="002A53DE"/>
    <w:rsid w:val="002A60F9"/>
    <w:rsid w:val="002A618C"/>
    <w:rsid w:val="002A6270"/>
    <w:rsid w:val="002A629A"/>
    <w:rsid w:val="002A63CD"/>
    <w:rsid w:val="002A6451"/>
    <w:rsid w:val="002A6941"/>
    <w:rsid w:val="002A6D8F"/>
    <w:rsid w:val="002A70C2"/>
    <w:rsid w:val="002A7171"/>
    <w:rsid w:val="002A75D2"/>
    <w:rsid w:val="002A7766"/>
    <w:rsid w:val="002A7A47"/>
    <w:rsid w:val="002A7D50"/>
    <w:rsid w:val="002B043F"/>
    <w:rsid w:val="002B0600"/>
    <w:rsid w:val="002B0626"/>
    <w:rsid w:val="002B06FB"/>
    <w:rsid w:val="002B08D7"/>
    <w:rsid w:val="002B0A05"/>
    <w:rsid w:val="002B0BE4"/>
    <w:rsid w:val="002B10A3"/>
    <w:rsid w:val="002B1213"/>
    <w:rsid w:val="002B1267"/>
    <w:rsid w:val="002B129C"/>
    <w:rsid w:val="002B1300"/>
    <w:rsid w:val="002B1399"/>
    <w:rsid w:val="002B1427"/>
    <w:rsid w:val="002B145A"/>
    <w:rsid w:val="002B19CE"/>
    <w:rsid w:val="002B1C2E"/>
    <w:rsid w:val="002B1E0F"/>
    <w:rsid w:val="002B2533"/>
    <w:rsid w:val="002B2566"/>
    <w:rsid w:val="002B26FE"/>
    <w:rsid w:val="002B2E49"/>
    <w:rsid w:val="002B353C"/>
    <w:rsid w:val="002B37F2"/>
    <w:rsid w:val="002B3997"/>
    <w:rsid w:val="002B425E"/>
    <w:rsid w:val="002B4294"/>
    <w:rsid w:val="002B470B"/>
    <w:rsid w:val="002B49FD"/>
    <w:rsid w:val="002B4E7E"/>
    <w:rsid w:val="002B53B8"/>
    <w:rsid w:val="002B5466"/>
    <w:rsid w:val="002B5894"/>
    <w:rsid w:val="002B5E68"/>
    <w:rsid w:val="002B5F63"/>
    <w:rsid w:val="002B69FA"/>
    <w:rsid w:val="002B6BCA"/>
    <w:rsid w:val="002B7088"/>
    <w:rsid w:val="002B70EF"/>
    <w:rsid w:val="002B72C4"/>
    <w:rsid w:val="002B73C2"/>
    <w:rsid w:val="002B7431"/>
    <w:rsid w:val="002B7531"/>
    <w:rsid w:val="002B7F90"/>
    <w:rsid w:val="002C0235"/>
    <w:rsid w:val="002C02F9"/>
    <w:rsid w:val="002C0441"/>
    <w:rsid w:val="002C0B55"/>
    <w:rsid w:val="002C0F63"/>
    <w:rsid w:val="002C0F72"/>
    <w:rsid w:val="002C1073"/>
    <w:rsid w:val="002C107C"/>
    <w:rsid w:val="002C1237"/>
    <w:rsid w:val="002C1347"/>
    <w:rsid w:val="002C1412"/>
    <w:rsid w:val="002C17B7"/>
    <w:rsid w:val="002C1A07"/>
    <w:rsid w:val="002C1A7D"/>
    <w:rsid w:val="002C1AC3"/>
    <w:rsid w:val="002C1BBB"/>
    <w:rsid w:val="002C1C23"/>
    <w:rsid w:val="002C1DAC"/>
    <w:rsid w:val="002C1EEC"/>
    <w:rsid w:val="002C26C2"/>
    <w:rsid w:val="002C2746"/>
    <w:rsid w:val="002C274E"/>
    <w:rsid w:val="002C27C8"/>
    <w:rsid w:val="002C2BC3"/>
    <w:rsid w:val="002C2D34"/>
    <w:rsid w:val="002C2D87"/>
    <w:rsid w:val="002C2EFF"/>
    <w:rsid w:val="002C38AD"/>
    <w:rsid w:val="002C3984"/>
    <w:rsid w:val="002C4245"/>
    <w:rsid w:val="002C42D0"/>
    <w:rsid w:val="002C4320"/>
    <w:rsid w:val="002C495F"/>
    <w:rsid w:val="002C4F13"/>
    <w:rsid w:val="002C572E"/>
    <w:rsid w:val="002C5759"/>
    <w:rsid w:val="002C5996"/>
    <w:rsid w:val="002C5D04"/>
    <w:rsid w:val="002C5FFB"/>
    <w:rsid w:val="002C6136"/>
    <w:rsid w:val="002C6482"/>
    <w:rsid w:val="002C67ED"/>
    <w:rsid w:val="002C777E"/>
    <w:rsid w:val="002C7AC1"/>
    <w:rsid w:val="002C7D27"/>
    <w:rsid w:val="002D0422"/>
    <w:rsid w:val="002D056A"/>
    <w:rsid w:val="002D1078"/>
    <w:rsid w:val="002D1AD0"/>
    <w:rsid w:val="002D1B2A"/>
    <w:rsid w:val="002D1B8B"/>
    <w:rsid w:val="002D1BF3"/>
    <w:rsid w:val="002D1CA0"/>
    <w:rsid w:val="002D1E3F"/>
    <w:rsid w:val="002D237C"/>
    <w:rsid w:val="002D240C"/>
    <w:rsid w:val="002D24C0"/>
    <w:rsid w:val="002D271C"/>
    <w:rsid w:val="002D2963"/>
    <w:rsid w:val="002D29AF"/>
    <w:rsid w:val="002D2AAF"/>
    <w:rsid w:val="002D2ACF"/>
    <w:rsid w:val="002D2B53"/>
    <w:rsid w:val="002D2CD9"/>
    <w:rsid w:val="002D2FCA"/>
    <w:rsid w:val="002D3396"/>
    <w:rsid w:val="002D35EF"/>
    <w:rsid w:val="002D361C"/>
    <w:rsid w:val="002D385C"/>
    <w:rsid w:val="002D39CD"/>
    <w:rsid w:val="002D3CFB"/>
    <w:rsid w:val="002D4977"/>
    <w:rsid w:val="002D4A63"/>
    <w:rsid w:val="002D4CCB"/>
    <w:rsid w:val="002D4E5A"/>
    <w:rsid w:val="002D551C"/>
    <w:rsid w:val="002D5688"/>
    <w:rsid w:val="002D56A6"/>
    <w:rsid w:val="002D5768"/>
    <w:rsid w:val="002D5971"/>
    <w:rsid w:val="002D5D07"/>
    <w:rsid w:val="002D648F"/>
    <w:rsid w:val="002D6504"/>
    <w:rsid w:val="002D65D6"/>
    <w:rsid w:val="002D672C"/>
    <w:rsid w:val="002D6A26"/>
    <w:rsid w:val="002D6DE3"/>
    <w:rsid w:val="002D7092"/>
    <w:rsid w:val="002D7483"/>
    <w:rsid w:val="002D7627"/>
    <w:rsid w:val="002D76B0"/>
    <w:rsid w:val="002D782B"/>
    <w:rsid w:val="002D79E3"/>
    <w:rsid w:val="002E0520"/>
    <w:rsid w:val="002E0C2D"/>
    <w:rsid w:val="002E0EB3"/>
    <w:rsid w:val="002E13BA"/>
    <w:rsid w:val="002E153A"/>
    <w:rsid w:val="002E155E"/>
    <w:rsid w:val="002E1CCF"/>
    <w:rsid w:val="002E1E9B"/>
    <w:rsid w:val="002E1F8F"/>
    <w:rsid w:val="002E1FD1"/>
    <w:rsid w:val="002E2218"/>
    <w:rsid w:val="002E2B91"/>
    <w:rsid w:val="002E2EF1"/>
    <w:rsid w:val="002E3211"/>
    <w:rsid w:val="002E332F"/>
    <w:rsid w:val="002E36E9"/>
    <w:rsid w:val="002E3864"/>
    <w:rsid w:val="002E3921"/>
    <w:rsid w:val="002E3C7F"/>
    <w:rsid w:val="002E3F3B"/>
    <w:rsid w:val="002E4606"/>
    <w:rsid w:val="002E488C"/>
    <w:rsid w:val="002E4980"/>
    <w:rsid w:val="002E49E6"/>
    <w:rsid w:val="002E4ACD"/>
    <w:rsid w:val="002E4E7A"/>
    <w:rsid w:val="002E510C"/>
    <w:rsid w:val="002E5363"/>
    <w:rsid w:val="002E5514"/>
    <w:rsid w:val="002E5BE0"/>
    <w:rsid w:val="002E5EAE"/>
    <w:rsid w:val="002E6316"/>
    <w:rsid w:val="002E63A3"/>
    <w:rsid w:val="002E75B6"/>
    <w:rsid w:val="002E7A5F"/>
    <w:rsid w:val="002E7DE4"/>
    <w:rsid w:val="002E7DED"/>
    <w:rsid w:val="002F0240"/>
    <w:rsid w:val="002F03FF"/>
    <w:rsid w:val="002F076D"/>
    <w:rsid w:val="002F0C34"/>
    <w:rsid w:val="002F0F27"/>
    <w:rsid w:val="002F0FDA"/>
    <w:rsid w:val="002F10F0"/>
    <w:rsid w:val="002F12C6"/>
    <w:rsid w:val="002F13B2"/>
    <w:rsid w:val="002F1518"/>
    <w:rsid w:val="002F1701"/>
    <w:rsid w:val="002F1702"/>
    <w:rsid w:val="002F1936"/>
    <w:rsid w:val="002F1B07"/>
    <w:rsid w:val="002F1B3F"/>
    <w:rsid w:val="002F1D58"/>
    <w:rsid w:val="002F1E44"/>
    <w:rsid w:val="002F2043"/>
    <w:rsid w:val="002F2197"/>
    <w:rsid w:val="002F2A4D"/>
    <w:rsid w:val="002F32B2"/>
    <w:rsid w:val="002F343D"/>
    <w:rsid w:val="002F3446"/>
    <w:rsid w:val="002F3487"/>
    <w:rsid w:val="002F3A9A"/>
    <w:rsid w:val="002F4900"/>
    <w:rsid w:val="002F4972"/>
    <w:rsid w:val="002F4CD6"/>
    <w:rsid w:val="002F4F4F"/>
    <w:rsid w:val="002F51C5"/>
    <w:rsid w:val="002F51F1"/>
    <w:rsid w:val="002F524B"/>
    <w:rsid w:val="002F531F"/>
    <w:rsid w:val="002F54C8"/>
    <w:rsid w:val="002F5534"/>
    <w:rsid w:val="002F58A1"/>
    <w:rsid w:val="002F5A38"/>
    <w:rsid w:val="002F5A7A"/>
    <w:rsid w:val="002F5B22"/>
    <w:rsid w:val="002F5D8B"/>
    <w:rsid w:val="002F5EED"/>
    <w:rsid w:val="002F5F29"/>
    <w:rsid w:val="002F60BD"/>
    <w:rsid w:val="002F64F4"/>
    <w:rsid w:val="002F6719"/>
    <w:rsid w:val="002F673D"/>
    <w:rsid w:val="002F70FC"/>
    <w:rsid w:val="002F72BF"/>
    <w:rsid w:val="002F79F0"/>
    <w:rsid w:val="002F79F3"/>
    <w:rsid w:val="002F7AE3"/>
    <w:rsid w:val="002F7D41"/>
    <w:rsid w:val="002F7E5B"/>
    <w:rsid w:val="0030004C"/>
    <w:rsid w:val="003005EB"/>
    <w:rsid w:val="003008FB"/>
    <w:rsid w:val="0030093D"/>
    <w:rsid w:val="00300DB0"/>
    <w:rsid w:val="0030107D"/>
    <w:rsid w:val="003010F7"/>
    <w:rsid w:val="00301222"/>
    <w:rsid w:val="003012A2"/>
    <w:rsid w:val="003014B3"/>
    <w:rsid w:val="003014DA"/>
    <w:rsid w:val="00301B4E"/>
    <w:rsid w:val="00301B74"/>
    <w:rsid w:val="00301D59"/>
    <w:rsid w:val="00301DE6"/>
    <w:rsid w:val="0030233D"/>
    <w:rsid w:val="003023BD"/>
    <w:rsid w:val="003024A5"/>
    <w:rsid w:val="00302B71"/>
    <w:rsid w:val="00302D1D"/>
    <w:rsid w:val="00302E5B"/>
    <w:rsid w:val="00302EC9"/>
    <w:rsid w:val="00302F0E"/>
    <w:rsid w:val="0030367C"/>
    <w:rsid w:val="003037EC"/>
    <w:rsid w:val="00303875"/>
    <w:rsid w:val="003039F3"/>
    <w:rsid w:val="00303CE8"/>
    <w:rsid w:val="003041DD"/>
    <w:rsid w:val="00304ECB"/>
    <w:rsid w:val="0030520D"/>
    <w:rsid w:val="003057EA"/>
    <w:rsid w:val="00306082"/>
    <w:rsid w:val="003061BC"/>
    <w:rsid w:val="003064D0"/>
    <w:rsid w:val="003065C5"/>
    <w:rsid w:val="00306B94"/>
    <w:rsid w:val="003073A0"/>
    <w:rsid w:val="00307803"/>
    <w:rsid w:val="003078B0"/>
    <w:rsid w:val="00307BCD"/>
    <w:rsid w:val="00307F84"/>
    <w:rsid w:val="00310548"/>
    <w:rsid w:val="00310681"/>
    <w:rsid w:val="00310708"/>
    <w:rsid w:val="00310CB7"/>
    <w:rsid w:val="00310E5E"/>
    <w:rsid w:val="00310EF5"/>
    <w:rsid w:val="00310F23"/>
    <w:rsid w:val="00310FD5"/>
    <w:rsid w:val="00311437"/>
    <w:rsid w:val="00311534"/>
    <w:rsid w:val="00311D5F"/>
    <w:rsid w:val="003120BF"/>
    <w:rsid w:val="0031243D"/>
    <w:rsid w:val="003125A7"/>
    <w:rsid w:val="00312826"/>
    <w:rsid w:val="00312BB9"/>
    <w:rsid w:val="00312C9B"/>
    <w:rsid w:val="00312EED"/>
    <w:rsid w:val="00313306"/>
    <w:rsid w:val="003137D1"/>
    <w:rsid w:val="0031417A"/>
    <w:rsid w:val="003141BA"/>
    <w:rsid w:val="003147B0"/>
    <w:rsid w:val="00314A5F"/>
    <w:rsid w:val="00314A88"/>
    <w:rsid w:val="00314CA9"/>
    <w:rsid w:val="00314CD8"/>
    <w:rsid w:val="003153FD"/>
    <w:rsid w:val="003154D5"/>
    <w:rsid w:val="00315B6E"/>
    <w:rsid w:val="00315F7B"/>
    <w:rsid w:val="0031606B"/>
    <w:rsid w:val="0031613B"/>
    <w:rsid w:val="003161A6"/>
    <w:rsid w:val="003161FD"/>
    <w:rsid w:val="003163A7"/>
    <w:rsid w:val="00316516"/>
    <w:rsid w:val="003167E6"/>
    <w:rsid w:val="00316EC3"/>
    <w:rsid w:val="00316F1B"/>
    <w:rsid w:val="00316F2B"/>
    <w:rsid w:val="00317254"/>
    <w:rsid w:val="0031727C"/>
    <w:rsid w:val="003172EB"/>
    <w:rsid w:val="003173D0"/>
    <w:rsid w:val="0031746C"/>
    <w:rsid w:val="0031759A"/>
    <w:rsid w:val="0032010A"/>
    <w:rsid w:val="003209DD"/>
    <w:rsid w:val="003213F3"/>
    <w:rsid w:val="00321711"/>
    <w:rsid w:val="00321774"/>
    <w:rsid w:val="00321A90"/>
    <w:rsid w:val="00321AF7"/>
    <w:rsid w:val="00321B6E"/>
    <w:rsid w:val="00321ED1"/>
    <w:rsid w:val="0032212C"/>
    <w:rsid w:val="00322536"/>
    <w:rsid w:val="0032277D"/>
    <w:rsid w:val="003227A8"/>
    <w:rsid w:val="003229F7"/>
    <w:rsid w:val="00322A3C"/>
    <w:rsid w:val="003230B8"/>
    <w:rsid w:val="003232F0"/>
    <w:rsid w:val="003235C6"/>
    <w:rsid w:val="00323A01"/>
    <w:rsid w:val="00323F5C"/>
    <w:rsid w:val="003246CD"/>
    <w:rsid w:val="0032475B"/>
    <w:rsid w:val="00326322"/>
    <w:rsid w:val="0032648C"/>
    <w:rsid w:val="003264BE"/>
    <w:rsid w:val="003268DE"/>
    <w:rsid w:val="00326B20"/>
    <w:rsid w:val="003270B6"/>
    <w:rsid w:val="0032730B"/>
    <w:rsid w:val="00327402"/>
    <w:rsid w:val="00327415"/>
    <w:rsid w:val="0032774A"/>
    <w:rsid w:val="0032796A"/>
    <w:rsid w:val="0032799E"/>
    <w:rsid w:val="00327F8E"/>
    <w:rsid w:val="0033040B"/>
    <w:rsid w:val="00330543"/>
    <w:rsid w:val="00330608"/>
    <w:rsid w:val="003307F5"/>
    <w:rsid w:val="00331037"/>
    <w:rsid w:val="003314A9"/>
    <w:rsid w:val="0033179D"/>
    <w:rsid w:val="00331826"/>
    <w:rsid w:val="003318DD"/>
    <w:rsid w:val="00331A86"/>
    <w:rsid w:val="00331BFB"/>
    <w:rsid w:val="00331C05"/>
    <w:rsid w:val="00331D0C"/>
    <w:rsid w:val="00331E97"/>
    <w:rsid w:val="003325A9"/>
    <w:rsid w:val="003329E2"/>
    <w:rsid w:val="00332B66"/>
    <w:rsid w:val="00332C5C"/>
    <w:rsid w:val="00332C5E"/>
    <w:rsid w:val="00332D3B"/>
    <w:rsid w:val="00332D67"/>
    <w:rsid w:val="00333A2B"/>
    <w:rsid w:val="00333AA7"/>
    <w:rsid w:val="00333AE7"/>
    <w:rsid w:val="00333BAB"/>
    <w:rsid w:val="00333EE5"/>
    <w:rsid w:val="0033427F"/>
    <w:rsid w:val="0033460D"/>
    <w:rsid w:val="00334880"/>
    <w:rsid w:val="00334F1F"/>
    <w:rsid w:val="003350FF"/>
    <w:rsid w:val="0033529B"/>
    <w:rsid w:val="00335529"/>
    <w:rsid w:val="00335578"/>
    <w:rsid w:val="00335872"/>
    <w:rsid w:val="003358E9"/>
    <w:rsid w:val="00335DD9"/>
    <w:rsid w:val="00336252"/>
    <w:rsid w:val="00336890"/>
    <w:rsid w:val="003369A5"/>
    <w:rsid w:val="0033710B"/>
    <w:rsid w:val="003371F6"/>
    <w:rsid w:val="0033722B"/>
    <w:rsid w:val="0033736F"/>
    <w:rsid w:val="00337445"/>
    <w:rsid w:val="00340097"/>
    <w:rsid w:val="00340403"/>
    <w:rsid w:val="0034053F"/>
    <w:rsid w:val="00340D56"/>
    <w:rsid w:val="00340F11"/>
    <w:rsid w:val="003412FC"/>
    <w:rsid w:val="00341306"/>
    <w:rsid w:val="003418B1"/>
    <w:rsid w:val="00341AB7"/>
    <w:rsid w:val="0034210F"/>
    <w:rsid w:val="0034223C"/>
    <w:rsid w:val="003424F0"/>
    <w:rsid w:val="0034284A"/>
    <w:rsid w:val="00343145"/>
    <w:rsid w:val="00343356"/>
    <w:rsid w:val="00343940"/>
    <w:rsid w:val="00343C00"/>
    <w:rsid w:val="00343D82"/>
    <w:rsid w:val="00343DF1"/>
    <w:rsid w:val="00344165"/>
    <w:rsid w:val="003458E1"/>
    <w:rsid w:val="00345B63"/>
    <w:rsid w:val="003467C3"/>
    <w:rsid w:val="00346C2C"/>
    <w:rsid w:val="00346F6E"/>
    <w:rsid w:val="003470AC"/>
    <w:rsid w:val="003470E0"/>
    <w:rsid w:val="00347632"/>
    <w:rsid w:val="003476E2"/>
    <w:rsid w:val="003477DE"/>
    <w:rsid w:val="00347897"/>
    <w:rsid w:val="003479DC"/>
    <w:rsid w:val="00347C3E"/>
    <w:rsid w:val="0035004C"/>
    <w:rsid w:val="0035019F"/>
    <w:rsid w:val="0035034A"/>
    <w:rsid w:val="0035079C"/>
    <w:rsid w:val="00350C3B"/>
    <w:rsid w:val="00350D69"/>
    <w:rsid w:val="003510ED"/>
    <w:rsid w:val="003511DF"/>
    <w:rsid w:val="0035138F"/>
    <w:rsid w:val="0035163B"/>
    <w:rsid w:val="00351827"/>
    <w:rsid w:val="00351DDA"/>
    <w:rsid w:val="003522D3"/>
    <w:rsid w:val="0035251E"/>
    <w:rsid w:val="003528F8"/>
    <w:rsid w:val="00352A9D"/>
    <w:rsid w:val="00352C26"/>
    <w:rsid w:val="00352F1A"/>
    <w:rsid w:val="003532C5"/>
    <w:rsid w:val="003535DE"/>
    <w:rsid w:val="0035364F"/>
    <w:rsid w:val="00353A8F"/>
    <w:rsid w:val="00353F95"/>
    <w:rsid w:val="00354482"/>
    <w:rsid w:val="003544E3"/>
    <w:rsid w:val="00354BED"/>
    <w:rsid w:val="00354C59"/>
    <w:rsid w:val="003550D6"/>
    <w:rsid w:val="0035559B"/>
    <w:rsid w:val="0035566A"/>
    <w:rsid w:val="00355A3A"/>
    <w:rsid w:val="00355DEA"/>
    <w:rsid w:val="00356109"/>
    <w:rsid w:val="00356446"/>
    <w:rsid w:val="0035663B"/>
    <w:rsid w:val="00356B55"/>
    <w:rsid w:val="00356F1D"/>
    <w:rsid w:val="00357364"/>
    <w:rsid w:val="003573DB"/>
    <w:rsid w:val="00357673"/>
    <w:rsid w:val="00357AE9"/>
    <w:rsid w:val="00357E4C"/>
    <w:rsid w:val="003602A2"/>
    <w:rsid w:val="003609A5"/>
    <w:rsid w:val="00360F36"/>
    <w:rsid w:val="00360FFF"/>
    <w:rsid w:val="00361209"/>
    <w:rsid w:val="00361320"/>
    <w:rsid w:val="00361690"/>
    <w:rsid w:val="00361760"/>
    <w:rsid w:val="003617D4"/>
    <w:rsid w:val="00361CFF"/>
    <w:rsid w:val="00361F18"/>
    <w:rsid w:val="00362304"/>
    <w:rsid w:val="00362747"/>
    <w:rsid w:val="00362CD3"/>
    <w:rsid w:val="00362F4C"/>
    <w:rsid w:val="00363035"/>
    <w:rsid w:val="0036316E"/>
    <w:rsid w:val="003632E9"/>
    <w:rsid w:val="003633B0"/>
    <w:rsid w:val="003639D8"/>
    <w:rsid w:val="00364185"/>
    <w:rsid w:val="00364B0A"/>
    <w:rsid w:val="00364CB3"/>
    <w:rsid w:val="00364D6C"/>
    <w:rsid w:val="003652B2"/>
    <w:rsid w:val="003654AF"/>
    <w:rsid w:val="0036580C"/>
    <w:rsid w:val="0036591C"/>
    <w:rsid w:val="0036594E"/>
    <w:rsid w:val="00365AE6"/>
    <w:rsid w:val="00365AF4"/>
    <w:rsid w:val="00365E3B"/>
    <w:rsid w:val="003661C5"/>
    <w:rsid w:val="0036684C"/>
    <w:rsid w:val="00366D3C"/>
    <w:rsid w:val="00366F3E"/>
    <w:rsid w:val="00366FC5"/>
    <w:rsid w:val="00366FDC"/>
    <w:rsid w:val="003674B8"/>
    <w:rsid w:val="00367593"/>
    <w:rsid w:val="0036762F"/>
    <w:rsid w:val="00367630"/>
    <w:rsid w:val="0037018F"/>
    <w:rsid w:val="003709C8"/>
    <w:rsid w:val="00370CF5"/>
    <w:rsid w:val="00371187"/>
    <w:rsid w:val="0037129A"/>
    <w:rsid w:val="003713E0"/>
    <w:rsid w:val="00371548"/>
    <w:rsid w:val="00371575"/>
    <w:rsid w:val="00371656"/>
    <w:rsid w:val="00371936"/>
    <w:rsid w:val="00371BE4"/>
    <w:rsid w:val="00371C37"/>
    <w:rsid w:val="003724A3"/>
    <w:rsid w:val="0037381F"/>
    <w:rsid w:val="003741C5"/>
    <w:rsid w:val="003744AD"/>
    <w:rsid w:val="003744F9"/>
    <w:rsid w:val="003746A0"/>
    <w:rsid w:val="00374F2E"/>
    <w:rsid w:val="00375545"/>
    <w:rsid w:val="00375705"/>
    <w:rsid w:val="00375A94"/>
    <w:rsid w:val="00375DCA"/>
    <w:rsid w:val="00375FAC"/>
    <w:rsid w:val="00376041"/>
    <w:rsid w:val="003761E7"/>
    <w:rsid w:val="003768AA"/>
    <w:rsid w:val="003769D5"/>
    <w:rsid w:val="00376C03"/>
    <w:rsid w:val="00376ED0"/>
    <w:rsid w:val="00376F6A"/>
    <w:rsid w:val="00376F8B"/>
    <w:rsid w:val="00376FAB"/>
    <w:rsid w:val="0037713E"/>
    <w:rsid w:val="003776D0"/>
    <w:rsid w:val="003777D8"/>
    <w:rsid w:val="00377CB3"/>
    <w:rsid w:val="00377E0F"/>
    <w:rsid w:val="00380386"/>
    <w:rsid w:val="003805AA"/>
    <w:rsid w:val="00380AE9"/>
    <w:rsid w:val="00380D44"/>
    <w:rsid w:val="00380EAA"/>
    <w:rsid w:val="00381454"/>
    <w:rsid w:val="00381473"/>
    <w:rsid w:val="00381480"/>
    <w:rsid w:val="003814F4"/>
    <w:rsid w:val="00381A0C"/>
    <w:rsid w:val="00381BFE"/>
    <w:rsid w:val="00381DD2"/>
    <w:rsid w:val="00381FD6"/>
    <w:rsid w:val="0038253F"/>
    <w:rsid w:val="003825DA"/>
    <w:rsid w:val="00382D30"/>
    <w:rsid w:val="003834A0"/>
    <w:rsid w:val="00383A01"/>
    <w:rsid w:val="00383A4D"/>
    <w:rsid w:val="00383D72"/>
    <w:rsid w:val="003842D1"/>
    <w:rsid w:val="0038431A"/>
    <w:rsid w:val="00384410"/>
    <w:rsid w:val="00384593"/>
    <w:rsid w:val="003846E5"/>
    <w:rsid w:val="00384B95"/>
    <w:rsid w:val="00384F8A"/>
    <w:rsid w:val="00384F92"/>
    <w:rsid w:val="00384FCE"/>
    <w:rsid w:val="003850E6"/>
    <w:rsid w:val="0038561B"/>
    <w:rsid w:val="003856C6"/>
    <w:rsid w:val="00385921"/>
    <w:rsid w:val="00385E2C"/>
    <w:rsid w:val="003862AF"/>
    <w:rsid w:val="00386AA8"/>
    <w:rsid w:val="00386D1E"/>
    <w:rsid w:val="00386FC4"/>
    <w:rsid w:val="00387059"/>
    <w:rsid w:val="0038707C"/>
    <w:rsid w:val="003870BF"/>
    <w:rsid w:val="003872E4"/>
    <w:rsid w:val="00387426"/>
    <w:rsid w:val="003874FA"/>
    <w:rsid w:val="0038751E"/>
    <w:rsid w:val="0038767C"/>
    <w:rsid w:val="003878CD"/>
    <w:rsid w:val="00387E16"/>
    <w:rsid w:val="003903BB"/>
    <w:rsid w:val="003907DC"/>
    <w:rsid w:val="00390945"/>
    <w:rsid w:val="00390E52"/>
    <w:rsid w:val="00390F2C"/>
    <w:rsid w:val="00391047"/>
    <w:rsid w:val="003913CE"/>
    <w:rsid w:val="00391668"/>
    <w:rsid w:val="003917AA"/>
    <w:rsid w:val="00391AA0"/>
    <w:rsid w:val="00391B93"/>
    <w:rsid w:val="00391E53"/>
    <w:rsid w:val="00391F89"/>
    <w:rsid w:val="00392221"/>
    <w:rsid w:val="00392248"/>
    <w:rsid w:val="00392396"/>
    <w:rsid w:val="00392739"/>
    <w:rsid w:val="00392ADA"/>
    <w:rsid w:val="00392C44"/>
    <w:rsid w:val="00392E2B"/>
    <w:rsid w:val="00393265"/>
    <w:rsid w:val="003933BB"/>
    <w:rsid w:val="00393455"/>
    <w:rsid w:val="003935BC"/>
    <w:rsid w:val="00393611"/>
    <w:rsid w:val="00393971"/>
    <w:rsid w:val="00393C49"/>
    <w:rsid w:val="00393C6E"/>
    <w:rsid w:val="00393C8D"/>
    <w:rsid w:val="00393D31"/>
    <w:rsid w:val="00393E3E"/>
    <w:rsid w:val="00393F23"/>
    <w:rsid w:val="00394276"/>
    <w:rsid w:val="003942AD"/>
    <w:rsid w:val="0039451D"/>
    <w:rsid w:val="003946F6"/>
    <w:rsid w:val="00394A23"/>
    <w:rsid w:val="00394A66"/>
    <w:rsid w:val="00394CF2"/>
    <w:rsid w:val="0039537E"/>
    <w:rsid w:val="00395444"/>
    <w:rsid w:val="0039553A"/>
    <w:rsid w:val="00396285"/>
    <w:rsid w:val="0039636E"/>
    <w:rsid w:val="003964EC"/>
    <w:rsid w:val="00396890"/>
    <w:rsid w:val="00396BAB"/>
    <w:rsid w:val="00396F9C"/>
    <w:rsid w:val="003975E0"/>
    <w:rsid w:val="00397954"/>
    <w:rsid w:val="00397ED2"/>
    <w:rsid w:val="003A0591"/>
    <w:rsid w:val="003A05F8"/>
    <w:rsid w:val="003A0888"/>
    <w:rsid w:val="003A08E2"/>
    <w:rsid w:val="003A0CB9"/>
    <w:rsid w:val="003A0D7A"/>
    <w:rsid w:val="003A0DBF"/>
    <w:rsid w:val="003A10FB"/>
    <w:rsid w:val="003A12B0"/>
    <w:rsid w:val="003A13D4"/>
    <w:rsid w:val="003A1AB9"/>
    <w:rsid w:val="003A1B34"/>
    <w:rsid w:val="003A1C2A"/>
    <w:rsid w:val="003A1C5E"/>
    <w:rsid w:val="003A1D44"/>
    <w:rsid w:val="003A2283"/>
    <w:rsid w:val="003A25CE"/>
    <w:rsid w:val="003A2780"/>
    <w:rsid w:val="003A2A8C"/>
    <w:rsid w:val="003A2D62"/>
    <w:rsid w:val="003A2DC9"/>
    <w:rsid w:val="003A32F1"/>
    <w:rsid w:val="003A33AC"/>
    <w:rsid w:val="003A33D6"/>
    <w:rsid w:val="003A3622"/>
    <w:rsid w:val="003A3757"/>
    <w:rsid w:val="003A3955"/>
    <w:rsid w:val="003A3ABB"/>
    <w:rsid w:val="003A3BE6"/>
    <w:rsid w:val="003A3CB7"/>
    <w:rsid w:val="003A3E8B"/>
    <w:rsid w:val="003A4100"/>
    <w:rsid w:val="003A4284"/>
    <w:rsid w:val="003A4557"/>
    <w:rsid w:val="003A4775"/>
    <w:rsid w:val="003A47B6"/>
    <w:rsid w:val="003A5162"/>
    <w:rsid w:val="003A586D"/>
    <w:rsid w:val="003A599A"/>
    <w:rsid w:val="003A5F19"/>
    <w:rsid w:val="003A624F"/>
    <w:rsid w:val="003A66DF"/>
    <w:rsid w:val="003A68BF"/>
    <w:rsid w:val="003A6D03"/>
    <w:rsid w:val="003A6F82"/>
    <w:rsid w:val="003A6FA5"/>
    <w:rsid w:val="003A746E"/>
    <w:rsid w:val="003A75DD"/>
    <w:rsid w:val="003A75F9"/>
    <w:rsid w:val="003A771A"/>
    <w:rsid w:val="003A77DA"/>
    <w:rsid w:val="003A7982"/>
    <w:rsid w:val="003B0012"/>
    <w:rsid w:val="003B047B"/>
    <w:rsid w:val="003B092E"/>
    <w:rsid w:val="003B0A02"/>
    <w:rsid w:val="003B17CA"/>
    <w:rsid w:val="003B1890"/>
    <w:rsid w:val="003B1C30"/>
    <w:rsid w:val="003B2108"/>
    <w:rsid w:val="003B212E"/>
    <w:rsid w:val="003B271F"/>
    <w:rsid w:val="003B29A3"/>
    <w:rsid w:val="003B29F8"/>
    <w:rsid w:val="003B2C10"/>
    <w:rsid w:val="003B30A3"/>
    <w:rsid w:val="003B3B47"/>
    <w:rsid w:val="003B3B8A"/>
    <w:rsid w:val="003B3CA5"/>
    <w:rsid w:val="003B3FD2"/>
    <w:rsid w:val="003B444A"/>
    <w:rsid w:val="003B4697"/>
    <w:rsid w:val="003B4917"/>
    <w:rsid w:val="003B49DA"/>
    <w:rsid w:val="003B4A46"/>
    <w:rsid w:val="003B4B27"/>
    <w:rsid w:val="003B5707"/>
    <w:rsid w:val="003B5F3C"/>
    <w:rsid w:val="003B6353"/>
    <w:rsid w:val="003B6481"/>
    <w:rsid w:val="003B661F"/>
    <w:rsid w:val="003B6D57"/>
    <w:rsid w:val="003B6FB9"/>
    <w:rsid w:val="003B767C"/>
    <w:rsid w:val="003B76D2"/>
    <w:rsid w:val="003B76E8"/>
    <w:rsid w:val="003B78AD"/>
    <w:rsid w:val="003B7C3D"/>
    <w:rsid w:val="003B7EF1"/>
    <w:rsid w:val="003C01BC"/>
    <w:rsid w:val="003C0D61"/>
    <w:rsid w:val="003C0DE0"/>
    <w:rsid w:val="003C101E"/>
    <w:rsid w:val="003C138F"/>
    <w:rsid w:val="003C1AFC"/>
    <w:rsid w:val="003C1BBE"/>
    <w:rsid w:val="003C1E99"/>
    <w:rsid w:val="003C2064"/>
    <w:rsid w:val="003C220F"/>
    <w:rsid w:val="003C22D8"/>
    <w:rsid w:val="003C24ED"/>
    <w:rsid w:val="003C2593"/>
    <w:rsid w:val="003C2F91"/>
    <w:rsid w:val="003C3146"/>
    <w:rsid w:val="003C32CE"/>
    <w:rsid w:val="003C42A8"/>
    <w:rsid w:val="003C4458"/>
    <w:rsid w:val="003C4CC8"/>
    <w:rsid w:val="003C4DE5"/>
    <w:rsid w:val="003C4EC7"/>
    <w:rsid w:val="003C54C8"/>
    <w:rsid w:val="003C54EE"/>
    <w:rsid w:val="003C6110"/>
    <w:rsid w:val="003C67F7"/>
    <w:rsid w:val="003C69C2"/>
    <w:rsid w:val="003C69FC"/>
    <w:rsid w:val="003C6A7A"/>
    <w:rsid w:val="003C6AEC"/>
    <w:rsid w:val="003C6B99"/>
    <w:rsid w:val="003C7425"/>
    <w:rsid w:val="003C7595"/>
    <w:rsid w:val="003C7654"/>
    <w:rsid w:val="003C7A6D"/>
    <w:rsid w:val="003C7B30"/>
    <w:rsid w:val="003C7D05"/>
    <w:rsid w:val="003C7F19"/>
    <w:rsid w:val="003D0674"/>
    <w:rsid w:val="003D070B"/>
    <w:rsid w:val="003D0F98"/>
    <w:rsid w:val="003D15B4"/>
    <w:rsid w:val="003D1613"/>
    <w:rsid w:val="003D19EF"/>
    <w:rsid w:val="003D21F9"/>
    <w:rsid w:val="003D25FC"/>
    <w:rsid w:val="003D2808"/>
    <w:rsid w:val="003D33D0"/>
    <w:rsid w:val="003D39C7"/>
    <w:rsid w:val="003D3A85"/>
    <w:rsid w:val="003D3B25"/>
    <w:rsid w:val="003D3CBC"/>
    <w:rsid w:val="003D42D1"/>
    <w:rsid w:val="003D453C"/>
    <w:rsid w:val="003D472D"/>
    <w:rsid w:val="003D494A"/>
    <w:rsid w:val="003D4BF8"/>
    <w:rsid w:val="003D4D0A"/>
    <w:rsid w:val="003D4DC0"/>
    <w:rsid w:val="003D5042"/>
    <w:rsid w:val="003D512E"/>
    <w:rsid w:val="003D5136"/>
    <w:rsid w:val="003D52CA"/>
    <w:rsid w:val="003D540B"/>
    <w:rsid w:val="003D57CE"/>
    <w:rsid w:val="003D5C8D"/>
    <w:rsid w:val="003D5F3D"/>
    <w:rsid w:val="003D6367"/>
    <w:rsid w:val="003D6900"/>
    <w:rsid w:val="003D6A68"/>
    <w:rsid w:val="003D6AEE"/>
    <w:rsid w:val="003D6F76"/>
    <w:rsid w:val="003D74DA"/>
    <w:rsid w:val="003D7710"/>
    <w:rsid w:val="003D7950"/>
    <w:rsid w:val="003D79C3"/>
    <w:rsid w:val="003E01C4"/>
    <w:rsid w:val="003E0463"/>
    <w:rsid w:val="003E09EE"/>
    <w:rsid w:val="003E1006"/>
    <w:rsid w:val="003E1027"/>
    <w:rsid w:val="003E1593"/>
    <w:rsid w:val="003E1D37"/>
    <w:rsid w:val="003E1EC4"/>
    <w:rsid w:val="003E22DF"/>
    <w:rsid w:val="003E232B"/>
    <w:rsid w:val="003E23B7"/>
    <w:rsid w:val="003E27CD"/>
    <w:rsid w:val="003E2A9B"/>
    <w:rsid w:val="003E2AEB"/>
    <w:rsid w:val="003E2F1D"/>
    <w:rsid w:val="003E3012"/>
    <w:rsid w:val="003E36EC"/>
    <w:rsid w:val="003E370F"/>
    <w:rsid w:val="003E3F38"/>
    <w:rsid w:val="003E48C6"/>
    <w:rsid w:val="003E495A"/>
    <w:rsid w:val="003E4A95"/>
    <w:rsid w:val="003E4CEE"/>
    <w:rsid w:val="003E56C3"/>
    <w:rsid w:val="003E59CC"/>
    <w:rsid w:val="003E5B93"/>
    <w:rsid w:val="003E5F7E"/>
    <w:rsid w:val="003E6209"/>
    <w:rsid w:val="003E62CF"/>
    <w:rsid w:val="003E6320"/>
    <w:rsid w:val="003E659F"/>
    <w:rsid w:val="003E673A"/>
    <w:rsid w:val="003E6F09"/>
    <w:rsid w:val="003E6F8E"/>
    <w:rsid w:val="003E7501"/>
    <w:rsid w:val="003E7564"/>
    <w:rsid w:val="003E75B7"/>
    <w:rsid w:val="003E7742"/>
    <w:rsid w:val="003E7777"/>
    <w:rsid w:val="003E7897"/>
    <w:rsid w:val="003E7956"/>
    <w:rsid w:val="003E7AF0"/>
    <w:rsid w:val="003E7C2A"/>
    <w:rsid w:val="003F0321"/>
    <w:rsid w:val="003F043A"/>
    <w:rsid w:val="003F0780"/>
    <w:rsid w:val="003F0978"/>
    <w:rsid w:val="003F099E"/>
    <w:rsid w:val="003F0A7A"/>
    <w:rsid w:val="003F103E"/>
    <w:rsid w:val="003F10B5"/>
    <w:rsid w:val="003F1293"/>
    <w:rsid w:val="003F129B"/>
    <w:rsid w:val="003F135F"/>
    <w:rsid w:val="003F16D9"/>
    <w:rsid w:val="003F173D"/>
    <w:rsid w:val="003F191A"/>
    <w:rsid w:val="003F1A9B"/>
    <w:rsid w:val="003F1F63"/>
    <w:rsid w:val="003F23F6"/>
    <w:rsid w:val="003F257D"/>
    <w:rsid w:val="003F25C9"/>
    <w:rsid w:val="003F285F"/>
    <w:rsid w:val="003F2860"/>
    <w:rsid w:val="003F293E"/>
    <w:rsid w:val="003F304A"/>
    <w:rsid w:val="003F3254"/>
    <w:rsid w:val="003F33D0"/>
    <w:rsid w:val="003F34A8"/>
    <w:rsid w:val="003F35D7"/>
    <w:rsid w:val="003F362A"/>
    <w:rsid w:val="003F3683"/>
    <w:rsid w:val="003F37E2"/>
    <w:rsid w:val="003F3A29"/>
    <w:rsid w:val="003F3C15"/>
    <w:rsid w:val="003F4374"/>
    <w:rsid w:val="003F44CF"/>
    <w:rsid w:val="003F4691"/>
    <w:rsid w:val="003F4753"/>
    <w:rsid w:val="003F4791"/>
    <w:rsid w:val="003F485F"/>
    <w:rsid w:val="003F5074"/>
    <w:rsid w:val="003F5075"/>
    <w:rsid w:val="003F538C"/>
    <w:rsid w:val="003F577E"/>
    <w:rsid w:val="003F5948"/>
    <w:rsid w:val="003F5B7B"/>
    <w:rsid w:val="003F6017"/>
    <w:rsid w:val="003F623F"/>
    <w:rsid w:val="003F62BA"/>
    <w:rsid w:val="003F62D4"/>
    <w:rsid w:val="003F642C"/>
    <w:rsid w:val="003F64AB"/>
    <w:rsid w:val="003F66E9"/>
    <w:rsid w:val="003F6A17"/>
    <w:rsid w:val="003F6E51"/>
    <w:rsid w:val="003F6ED7"/>
    <w:rsid w:val="003F718F"/>
    <w:rsid w:val="003F72B7"/>
    <w:rsid w:val="003F73F9"/>
    <w:rsid w:val="003F76F1"/>
    <w:rsid w:val="003F7D2F"/>
    <w:rsid w:val="003F7D82"/>
    <w:rsid w:val="003F7ED3"/>
    <w:rsid w:val="003F7F93"/>
    <w:rsid w:val="004000E2"/>
    <w:rsid w:val="004005AD"/>
    <w:rsid w:val="004005E2"/>
    <w:rsid w:val="0040071B"/>
    <w:rsid w:val="004008E9"/>
    <w:rsid w:val="0040114F"/>
    <w:rsid w:val="00401C8A"/>
    <w:rsid w:val="00401D65"/>
    <w:rsid w:val="00401D69"/>
    <w:rsid w:val="00401D92"/>
    <w:rsid w:val="00401E36"/>
    <w:rsid w:val="0040243B"/>
    <w:rsid w:val="004025BA"/>
    <w:rsid w:val="00402691"/>
    <w:rsid w:val="004027C1"/>
    <w:rsid w:val="00402A36"/>
    <w:rsid w:val="00402CCF"/>
    <w:rsid w:val="00402D71"/>
    <w:rsid w:val="00402E88"/>
    <w:rsid w:val="00403218"/>
    <w:rsid w:val="0040324B"/>
    <w:rsid w:val="00403434"/>
    <w:rsid w:val="00403459"/>
    <w:rsid w:val="0040376D"/>
    <w:rsid w:val="00403CD8"/>
    <w:rsid w:val="00403DE0"/>
    <w:rsid w:val="00403F79"/>
    <w:rsid w:val="00404018"/>
    <w:rsid w:val="00404304"/>
    <w:rsid w:val="00404685"/>
    <w:rsid w:val="004046CE"/>
    <w:rsid w:val="00404A5C"/>
    <w:rsid w:val="00404B92"/>
    <w:rsid w:val="00404BDC"/>
    <w:rsid w:val="00404E3C"/>
    <w:rsid w:val="00405039"/>
    <w:rsid w:val="004055CF"/>
    <w:rsid w:val="0040582E"/>
    <w:rsid w:val="00406359"/>
    <w:rsid w:val="00406517"/>
    <w:rsid w:val="004067D8"/>
    <w:rsid w:val="004069A3"/>
    <w:rsid w:val="00406EB2"/>
    <w:rsid w:val="00407540"/>
    <w:rsid w:val="004078C9"/>
    <w:rsid w:val="00407B4A"/>
    <w:rsid w:val="00407CEF"/>
    <w:rsid w:val="0041026E"/>
    <w:rsid w:val="004103D8"/>
    <w:rsid w:val="0041045C"/>
    <w:rsid w:val="00410520"/>
    <w:rsid w:val="00410DD8"/>
    <w:rsid w:val="00410F33"/>
    <w:rsid w:val="004115FA"/>
    <w:rsid w:val="0041164F"/>
    <w:rsid w:val="0041177D"/>
    <w:rsid w:val="00411870"/>
    <w:rsid w:val="00411899"/>
    <w:rsid w:val="00411991"/>
    <w:rsid w:val="004119AC"/>
    <w:rsid w:val="00411D17"/>
    <w:rsid w:val="00411D9D"/>
    <w:rsid w:val="00411F04"/>
    <w:rsid w:val="004127DE"/>
    <w:rsid w:val="00412E55"/>
    <w:rsid w:val="00413129"/>
    <w:rsid w:val="004131F7"/>
    <w:rsid w:val="0041327F"/>
    <w:rsid w:val="00413337"/>
    <w:rsid w:val="00413407"/>
    <w:rsid w:val="004138B2"/>
    <w:rsid w:val="00413F2A"/>
    <w:rsid w:val="004144A6"/>
    <w:rsid w:val="004148CA"/>
    <w:rsid w:val="00414D29"/>
    <w:rsid w:val="00414D7E"/>
    <w:rsid w:val="00414E14"/>
    <w:rsid w:val="00414E6E"/>
    <w:rsid w:val="00415045"/>
    <w:rsid w:val="00415481"/>
    <w:rsid w:val="00415A10"/>
    <w:rsid w:val="00415C22"/>
    <w:rsid w:val="00415EAF"/>
    <w:rsid w:val="00416185"/>
    <w:rsid w:val="00416188"/>
    <w:rsid w:val="00416BF9"/>
    <w:rsid w:val="00416DA4"/>
    <w:rsid w:val="00416F3D"/>
    <w:rsid w:val="0041734F"/>
    <w:rsid w:val="004174F5"/>
    <w:rsid w:val="004176ED"/>
    <w:rsid w:val="00417FD5"/>
    <w:rsid w:val="0042020F"/>
    <w:rsid w:val="0042062D"/>
    <w:rsid w:val="00420A3C"/>
    <w:rsid w:val="00420BEA"/>
    <w:rsid w:val="00421704"/>
    <w:rsid w:val="004217F1"/>
    <w:rsid w:val="00421F36"/>
    <w:rsid w:val="00421FF6"/>
    <w:rsid w:val="0042225B"/>
    <w:rsid w:val="00422334"/>
    <w:rsid w:val="0042235E"/>
    <w:rsid w:val="004223AE"/>
    <w:rsid w:val="0042350E"/>
    <w:rsid w:val="0042372F"/>
    <w:rsid w:val="0042375A"/>
    <w:rsid w:val="004238F0"/>
    <w:rsid w:val="00423D63"/>
    <w:rsid w:val="0042495E"/>
    <w:rsid w:val="00424A1F"/>
    <w:rsid w:val="00424A39"/>
    <w:rsid w:val="00424DF6"/>
    <w:rsid w:val="0042514D"/>
    <w:rsid w:val="00425224"/>
    <w:rsid w:val="0042541F"/>
    <w:rsid w:val="004255F0"/>
    <w:rsid w:val="004262B7"/>
    <w:rsid w:val="00426689"/>
    <w:rsid w:val="0042672F"/>
    <w:rsid w:val="00426889"/>
    <w:rsid w:val="004268AE"/>
    <w:rsid w:val="004268E5"/>
    <w:rsid w:val="00426E90"/>
    <w:rsid w:val="00426EB0"/>
    <w:rsid w:val="00427201"/>
    <w:rsid w:val="00427518"/>
    <w:rsid w:val="00427625"/>
    <w:rsid w:val="00427891"/>
    <w:rsid w:val="004279C8"/>
    <w:rsid w:val="00427DF9"/>
    <w:rsid w:val="0043014B"/>
    <w:rsid w:val="0043016F"/>
    <w:rsid w:val="00430244"/>
    <w:rsid w:val="0043048C"/>
    <w:rsid w:val="00430729"/>
    <w:rsid w:val="00430A23"/>
    <w:rsid w:val="00430B2B"/>
    <w:rsid w:val="00430BF5"/>
    <w:rsid w:val="00430DC8"/>
    <w:rsid w:val="0043145E"/>
    <w:rsid w:val="004319DD"/>
    <w:rsid w:val="00431E63"/>
    <w:rsid w:val="0043216A"/>
    <w:rsid w:val="0043227D"/>
    <w:rsid w:val="00432507"/>
    <w:rsid w:val="00432700"/>
    <w:rsid w:val="004327B9"/>
    <w:rsid w:val="00432B8F"/>
    <w:rsid w:val="00432CDE"/>
    <w:rsid w:val="00432CFE"/>
    <w:rsid w:val="00433876"/>
    <w:rsid w:val="0043393E"/>
    <w:rsid w:val="0043399F"/>
    <w:rsid w:val="00433B49"/>
    <w:rsid w:val="00433F02"/>
    <w:rsid w:val="00434474"/>
    <w:rsid w:val="004348ED"/>
    <w:rsid w:val="00434A1E"/>
    <w:rsid w:val="00434D0B"/>
    <w:rsid w:val="004350A4"/>
    <w:rsid w:val="00435356"/>
    <w:rsid w:val="00435744"/>
    <w:rsid w:val="00435822"/>
    <w:rsid w:val="00435D60"/>
    <w:rsid w:val="00436381"/>
    <w:rsid w:val="00436962"/>
    <w:rsid w:val="00436BE1"/>
    <w:rsid w:val="00436DC7"/>
    <w:rsid w:val="00437338"/>
    <w:rsid w:val="00437852"/>
    <w:rsid w:val="0043787E"/>
    <w:rsid w:val="0043791B"/>
    <w:rsid w:val="00437A0F"/>
    <w:rsid w:val="00437BB9"/>
    <w:rsid w:val="00437EA3"/>
    <w:rsid w:val="00437F4F"/>
    <w:rsid w:val="00440298"/>
    <w:rsid w:val="00440574"/>
    <w:rsid w:val="00440606"/>
    <w:rsid w:val="004408F8"/>
    <w:rsid w:val="00440AE2"/>
    <w:rsid w:val="00440E73"/>
    <w:rsid w:val="00440E7C"/>
    <w:rsid w:val="0044137C"/>
    <w:rsid w:val="0044187C"/>
    <w:rsid w:val="00441D13"/>
    <w:rsid w:val="00441E32"/>
    <w:rsid w:val="004423C4"/>
    <w:rsid w:val="004424E4"/>
    <w:rsid w:val="004425F8"/>
    <w:rsid w:val="0044266D"/>
    <w:rsid w:val="00442C39"/>
    <w:rsid w:val="00442E25"/>
    <w:rsid w:val="00442E81"/>
    <w:rsid w:val="0044300C"/>
    <w:rsid w:val="0044397C"/>
    <w:rsid w:val="0044397D"/>
    <w:rsid w:val="00443F3B"/>
    <w:rsid w:val="00444623"/>
    <w:rsid w:val="004446BC"/>
    <w:rsid w:val="00444D50"/>
    <w:rsid w:val="00444E78"/>
    <w:rsid w:val="0044500E"/>
    <w:rsid w:val="004450FF"/>
    <w:rsid w:val="004456FE"/>
    <w:rsid w:val="004459B9"/>
    <w:rsid w:val="00445CF3"/>
    <w:rsid w:val="00445E15"/>
    <w:rsid w:val="00446AAC"/>
    <w:rsid w:val="00446B8F"/>
    <w:rsid w:val="004477D7"/>
    <w:rsid w:val="0044791C"/>
    <w:rsid w:val="00450346"/>
    <w:rsid w:val="00450452"/>
    <w:rsid w:val="0045075A"/>
    <w:rsid w:val="00450803"/>
    <w:rsid w:val="00450B87"/>
    <w:rsid w:val="00450DA5"/>
    <w:rsid w:val="00450DCC"/>
    <w:rsid w:val="004510E2"/>
    <w:rsid w:val="0045167C"/>
    <w:rsid w:val="00451938"/>
    <w:rsid w:val="004520C8"/>
    <w:rsid w:val="0045213D"/>
    <w:rsid w:val="00452359"/>
    <w:rsid w:val="00452979"/>
    <w:rsid w:val="00452AAD"/>
    <w:rsid w:val="00452DED"/>
    <w:rsid w:val="0045306F"/>
    <w:rsid w:val="0045320A"/>
    <w:rsid w:val="00453286"/>
    <w:rsid w:val="0045339A"/>
    <w:rsid w:val="004536C5"/>
    <w:rsid w:val="004536DB"/>
    <w:rsid w:val="00453923"/>
    <w:rsid w:val="004544EB"/>
    <w:rsid w:val="004547EB"/>
    <w:rsid w:val="004548CC"/>
    <w:rsid w:val="00454ACF"/>
    <w:rsid w:val="00454BAD"/>
    <w:rsid w:val="00454D66"/>
    <w:rsid w:val="00454DB8"/>
    <w:rsid w:val="0045514D"/>
    <w:rsid w:val="00455368"/>
    <w:rsid w:val="004557A9"/>
    <w:rsid w:val="004558AB"/>
    <w:rsid w:val="0045590D"/>
    <w:rsid w:val="00455F54"/>
    <w:rsid w:val="0045634A"/>
    <w:rsid w:val="004569D8"/>
    <w:rsid w:val="00456CD1"/>
    <w:rsid w:val="00457349"/>
    <w:rsid w:val="00457414"/>
    <w:rsid w:val="00457698"/>
    <w:rsid w:val="00457C71"/>
    <w:rsid w:val="00457D90"/>
    <w:rsid w:val="00457E2F"/>
    <w:rsid w:val="00460009"/>
    <w:rsid w:val="004608D1"/>
    <w:rsid w:val="004609FB"/>
    <w:rsid w:val="00460A99"/>
    <w:rsid w:val="004611DC"/>
    <w:rsid w:val="004613C5"/>
    <w:rsid w:val="00461559"/>
    <w:rsid w:val="00461625"/>
    <w:rsid w:val="00462097"/>
    <w:rsid w:val="004620A2"/>
    <w:rsid w:val="004620E1"/>
    <w:rsid w:val="00462414"/>
    <w:rsid w:val="00462B5D"/>
    <w:rsid w:val="004632A2"/>
    <w:rsid w:val="004632CD"/>
    <w:rsid w:val="004634CB"/>
    <w:rsid w:val="004639E6"/>
    <w:rsid w:val="00463EF1"/>
    <w:rsid w:val="00463F13"/>
    <w:rsid w:val="00464694"/>
    <w:rsid w:val="00464948"/>
    <w:rsid w:val="00464C13"/>
    <w:rsid w:val="00464DAC"/>
    <w:rsid w:val="004653C5"/>
    <w:rsid w:val="004653D8"/>
    <w:rsid w:val="004655EC"/>
    <w:rsid w:val="00465A12"/>
    <w:rsid w:val="004662AC"/>
    <w:rsid w:val="004664E6"/>
    <w:rsid w:val="004664F8"/>
    <w:rsid w:val="00466770"/>
    <w:rsid w:val="00466A08"/>
    <w:rsid w:val="00466B0F"/>
    <w:rsid w:val="00467521"/>
    <w:rsid w:val="0046763A"/>
    <w:rsid w:val="00467DCB"/>
    <w:rsid w:val="00467E01"/>
    <w:rsid w:val="00467E8F"/>
    <w:rsid w:val="004700E6"/>
    <w:rsid w:val="00470461"/>
    <w:rsid w:val="00470ADC"/>
    <w:rsid w:val="00470AF8"/>
    <w:rsid w:val="00470F1A"/>
    <w:rsid w:val="00470FBC"/>
    <w:rsid w:val="004711F9"/>
    <w:rsid w:val="004712CF"/>
    <w:rsid w:val="00471506"/>
    <w:rsid w:val="00471574"/>
    <w:rsid w:val="004716E0"/>
    <w:rsid w:val="00471742"/>
    <w:rsid w:val="00471AE8"/>
    <w:rsid w:val="00471EDB"/>
    <w:rsid w:val="00471FDE"/>
    <w:rsid w:val="004720FD"/>
    <w:rsid w:val="004724B4"/>
    <w:rsid w:val="0047280D"/>
    <w:rsid w:val="00472D0C"/>
    <w:rsid w:val="00472D8F"/>
    <w:rsid w:val="004732DB"/>
    <w:rsid w:val="0047330A"/>
    <w:rsid w:val="00473386"/>
    <w:rsid w:val="004734E1"/>
    <w:rsid w:val="00473BB2"/>
    <w:rsid w:val="00473E22"/>
    <w:rsid w:val="00473EC1"/>
    <w:rsid w:val="00474B25"/>
    <w:rsid w:val="00474E46"/>
    <w:rsid w:val="00475367"/>
    <w:rsid w:val="0047562D"/>
    <w:rsid w:val="0047590C"/>
    <w:rsid w:val="00475A69"/>
    <w:rsid w:val="00475BE9"/>
    <w:rsid w:val="00476021"/>
    <w:rsid w:val="0047619E"/>
    <w:rsid w:val="00476698"/>
    <w:rsid w:val="0047692C"/>
    <w:rsid w:val="00476AC7"/>
    <w:rsid w:val="00476BFB"/>
    <w:rsid w:val="004771AF"/>
    <w:rsid w:val="00477380"/>
    <w:rsid w:val="00477745"/>
    <w:rsid w:val="00477A7D"/>
    <w:rsid w:val="00477C94"/>
    <w:rsid w:val="00477D3C"/>
    <w:rsid w:val="00480357"/>
    <w:rsid w:val="004804E0"/>
    <w:rsid w:val="004805A0"/>
    <w:rsid w:val="00480767"/>
    <w:rsid w:val="00480E4E"/>
    <w:rsid w:val="00480EA7"/>
    <w:rsid w:val="00480F14"/>
    <w:rsid w:val="00481492"/>
    <w:rsid w:val="0048151F"/>
    <w:rsid w:val="00481556"/>
    <w:rsid w:val="00481658"/>
    <w:rsid w:val="00481788"/>
    <w:rsid w:val="0048180C"/>
    <w:rsid w:val="00481AD0"/>
    <w:rsid w:val="00481B1A"/>
    <w:rsid w:val="00482018"/>
    <w:rsid w:val="00482129"/>
    <w:rsid w:val="0048213A"/>
    <w:rsid w:val="0048238F"/>
    <w:rsid w:val="00482467"/>
    <w:rsid w:val="00482499"/>
    <w:rsid w:val="004827B5"/>
    <w:rsid w:val="0048287E"/>
    <w:rsid w:val="004828D9"/>
    <w:rsid w:val="00482E70"/>
    <w:rsid w:val="004830D9"/>
    <w:rsid w:val="00483430"/>
    <w:rsid w:val="004834DA"/>
    <w:rsid w:val="00483CC9"/>
    <w:rsid w:val="00483D4A"/>
    <w:rsid w:val="004841B4"/>
    <w:rsid w:val="00484383"/>
    <w:rsid w:val="004847BC"/>
    <w:rsid w:val="004848F3"/>
    <w:rsid w:val="00484D59"/>
    <w:rsid w:val="004852BE"/>
    <w:rsid w:val="004852D1"/>
    <w:rsid w:val="0048531B"/>
    <w:rsid w:val="00485704"/>
    <w:rsid w:val="004857EE"/>
    <w:rsid w:val="0048597C"/>
    <w:rsid w:val="00485F9D"/>
    <w:rsid w:val="00486232"/>
    <w:rsid w:val="00486258"/>
    <w:rsid w:val="00486D03"/>
    <w:rsid w:val="00486EE5"/>
    <w:rsid w:val="004872CC"/>
    <w:rsid w:val="0048753F"/>
    <w:rsid w:val="00487660"/>
    <w:rsid w:val="0048774D"/>
    <w:rsid w:val="00487854"/>
    <w:rsid w:val="004879B5"/>
    <w:rsid w:val="00487A5D"/>
    <w:rsid w:val="00487B07"/>
    <w:rsid w:val="00487BC2"/>
    <w:rsid w:val="00490009"/>
    <w:rsid w:val="0049013C"/>
    <w:rsid w:val="004904E7"/>
    <w:rsid w:val="00490544"/>
    <w:rsid w:val="00490689"/>
    <w:rsid w:val="00490C3A"/>
    <w:rsid w:val="00490DCE"/>
    <w:rsid w:val="00490FD5"/>
    <w:rsid w:val="00491093"/>
    <w:rsid w:val="00491389"/>
    <w:rsid w:val="0049181E"/>
    <w:rsid w:val="00491D57"/>
    <w:rsid w:val="00491F5E"/>
    <w:rsid w:val="004920A8"/>
    <w:rsid w:val="004920AF"/>
    <w:rsid w:val="004922E6"/>
    <w:rsid w:val="0049269A"/>
    <w:rsid w:val="004929F8"/>
    <w:rsid w:val="00492B13"/>
    <w:rsid w:val="00492B31"/>
    <w:rsid w:val="004933B6"/>
    <w:rsid w:val="004939F1"/>
    <w:rsid w:val="00493DCE"/>
    <w:rsid w:val="00494376"/>
    <w:rsid w:val="0049445C"/>
    <w:rsid w:val="0049469B"/>
    <w:rsid w:val="00494BBF"/>
    <w:rsid w:val="00495058"/>
    <w:rsid w:val="004950B3"/>
    <w:rsid w:val="004952F2"/>
    <w:rsid w:val="00495A49"/>
    <w:rsid w:val="00495D13"/>
    <w:rsid w:val="0049614B"/>
    <w:rsid w:val="00496381"/>
    <w:rsid w:val="004968FF"/>
    <w:rsid w:val="00496D90"/>
    <w:rsid w:val="0049732C"/>
    <w:rsid w:val="004973FE"/>
    <w:rsid w:val="00497E01"/>
    <w:rsid w:val="004A0636"/>
    <w:rsid w:val="004A0658"/>
    <w:rsid w:val="004A06BB"/>
    <w:rsid w:val="004A08D1"/>
    <w:rsid w:val="004A0AF8"/>
    <w:rsid w:val="004A0C08"/>
    <w:rsid w:val="004A0EF0"/>
    <w:rsid w:val="004A0FE9"/>
    <w:rsid w:val="004A12C0"/>
    <w:rsid w:val="004A186A"/>
    <w:rsid w:val="004A1AC9"/>
    <w:rsid w:val="004A2030"/>
    <w:rsid w:val="004A2514"/>
    <w:rsid w:val="004A2699"/>
    <w:rsid w:val="004A2B3C"/>
    <w:rsid w:val="004A2E9F"/>
    <w:rsid w:val="004A2EDF"/>
    <w:rsid w:val="004A3232"/>
    <w:rsid w:val="004A3952"/>
    <w:rsid w:val="004A3992"/>
    <w:rsid w:val="004A3B2B"/>
    <w:rsid w:val="004A3D10"/>
    <w:rsid w:val="004A3E4F"/>
    <w:rsid w:val="004A4032"/>
    <w:rsid w:val="004A49C2"/>
    <w:rsid w:val="004A4A49"/>
    <w:rsid w:val="004A4B3C"/>
    <w:rsid w:val="004A51A8"/>
    <w:rsid w:val="004A56B0"/>
    <w:rsid w:val="004A5727"/>
    <w:rsid w:val="004A5B7A"/>
    <w:rsid w:val="004A5EC8"/>
    <w:rsid w:val="004A5FD5"/>
    <w:rsid w:val="004A6559"/>
    <w:rsid w:val="004A6F61"/>
    <w:rsid w:val="004A7268"/>
    <w:rsid w:val="004A744C"/>
    <w:rsid w:val="004A76EA"/>
    <w:rsid w:val="004A7709"/>
    <w:rsid w:val="004A77EA"/>
    <w:rsid w:val="004B02F3"/>
    <w:rsid w:val="004B0376"/>
    <w:rsid w:val="004B0B0D"/>
    <w:rsid w:val="004B1152"/>
    <w:rsid w:val="004B1745"/>
    <w:rsid w:val="004B1918"/>
    <w:rsid w:val="004B1D4B"/>
    <w:rsid w:val="004B1E06"/>
    <w:rsid w:val="004B2018"/>
    <w:rsid w:val="004B2839"/>
    <w:rsid w:val="004B2CC8"/>
    <w:rsid w:val="004B2E5A"/>
    <w:rsid w:val="004B2E7E"/>
    <w:rsid w:val="004B32C6"/>
    <w:rsid w:val="004B3376"/>
    <w:rsid w:val="004B39E3"/>
    <w:rsid w:val="004B3FB1"/>
    <w:rsid w:val="004B44DE"/>
    <w:rsid w:val="004B46D3"/>
    <w:rsid w:val="004B49F2"/>
    <w:rsid w:val="004B4D44"/>
    <w:rsid w:val="004B4DE5"/>
    <w:rsid w:val="004B4E4C"/>
    <w:rsid w:val="004B4F7A"/>
    <w:rsid w:val="004B4FE5"/>
    <w:rsid w:val="004B57F4"/>
    <w:rsid w:val="004B5DE8"/>
    <w:rsid w:val="004B639A"/>
    <w:rsid w:val="004B66CE"/>
    <w:rsid w:val="004B6843"/>
    <w:rsid w:val="004B719D"/>
    <w:rsid w:val="004B728C"/>
    <w:rsid w:val="004B7617"/>
    <w:rsid w:val="004B783D"/>
    <w:rsid w:val="004B7F6A"/>
    <w:rsid w:val="004C0226"/>
    <w:rsid w:val="004C0399"/>
    <w:rsid w:val="004C0424"/>
    <w:rsid w:val="004C0793"/>
    <w:rsid w:val="004C0BB1"/>
    <w:rsid w:val="004C0BF9"/>
    <w:rsid w:val="004C1874"/>
    <w:rsid w:val="004C1A46"/>
    <w:rsid w:val="004C1D1C"/>
    <w:rsid w:val="004C1FCC"/>
    <w:rsid w:val="004C26D2"/>
    <w:rsid w:val="004C30B1"/>
    <w:rsid w:val="004C3350"/>
    <w:rsid w:val="004C338C"/>
    <w:rsid w:val="004C3F35"/>
    <w:rsid w:val="004C40C7"/>
    <w:rsid w:val="004C43A6"/>
    <w:rsid w:val="004C4600"/>
    <w:rsid w:val="004C4899"/>
    <w:rsid w:val="004C4B8A"/>
    <w:rsid w:val="004C4CCE"/>
    <w:rsid w:val="004C4D89"/>
    <w:rsid w:val="004C4E1F"/>
    <w:rsid w:val="004C4F98"/>
    <w:rsid w:val="004C5274"/>
    <w:rsid w:val="004C530E"/>
    <w:rsid w:val="004C5546"/>
    <w:rsid w:val="004C5628"/>
    <w:rsid w:val="004C56BA"/>
    <w:rsid w:val="004C5E24"/>
    <w:rsid w:val="004C6238"/>
    <w:rsid w:val="004C63C1"/>
    <w:rsid w:val="004C63C7"/>
    <w:rsid w:val="004C64EC"/>
    <w:rsid w:val="004C65CC"/>
    <w:rsid w:val="004C6605"/>
    <w:rsid w:val="004C6913"/>
    <w:rsid w:val="004C6A9B"/>
    <w:rsid w:val="004C6EFF"/>
    <w:rsid w:val="004C7164"/>
    <w:rsid w:val="004C769F"/>
    <w:rsid w:val="004D010E"/>
    <w:rsid w:val="004D03CB"/>
    <w:rsid w:val="004D0408"/>
    <w:rsid w:val="004D0456"/>
    <w:rsid w:val="004D0878"/>
    <w:rsid w:val="004D09EE"/>
    <w:rsid w:val="004D0BF8"/>
    <w:rsid w:val="004D0EDF"/>
    <w:rsid w:val="004D13CD"/>
    <w:rsid w:val="004D140F"/>
    <w:rsid w:val="004D189B"/>
    <w:rsid w:val="004D1A12"/>
    <w:rsid w:val="004D1AA7"/>
    <w:rsid w:val="004D1CE0"/>
    <w:rsid w:val="004D1D56"/>
    <w:rsid w:val="004D20D8"/>
    <w:rsid w:val="004D23DD"/>
    <w:rsid w:val="004D24A7"/>
    <w:rsid w:val="004D25BD"/>
    <w:rsid w:val="004D2833"/>
    <w:rsid w:val="004D2FCB"/>
    <w:rsid w:val="004D2FE7"/>
    <w:rsid w:val="004D3326"/>
    <w:rsid w:val="004D3457"/>
    <w:rsid w:val="004D3B97"/>
    <w:rsid w:val="004D41C5"/>
    <w:rsid w:val="004D471D"/>
    <w:rsid w:val="004D49D0"/>
    <w:rsid w:val="004D4B5F"/>
    <w:rsid w:val="004D4DCB"/>
    <w:rsid w:val="004D5244"/>
    <w:rsid w:val="004D52A7"/>
    <w:rsid w:val="004D53D2"/>
    <w:rsid w:val="004D54CE"/>
    <w:rsid w:val="004D553D"/>
    <w:rsid w:val="004D5712"/>
    <w:rsid w:val="004D5B6E"/>
    <w:rsid w:val="004D5D0F"/>
    <w:rsid w:val="004D5F09"/>
    <w:rsid w:val="004D62BF"/>
    <w:rsid w:val="004D7399"/>
    <w:rsid w:val="004D77D2"/>
    <w:rsid w:val="004D796D"/>
    <w:rsid w:val="004D7A37"/>
    <w:rsid w:val="004D7BAF"/>
    <w:rsid w:val="004D7E13"/>
    <w:rsid w:val="004E04E9"/>
    <w:rsid w:val="004E0931"/>
    <w:rsid w:val="004E0B97"/>
    <w:rsid w:val="004E0DC5"/>
    <w:rsid w:val="004E13C3"/>
    <w:rsid w:val="004E141A"/>
    <w:rsid w:val="004E15E6"/>
    <w:rsid w:val="004E15E7"/>
    <w:rsid w:val="004E1820"/>
    <w:rsid w:val="004E221F"/>
    <w:rsid w:val="004E24AB"/>
    <w:rsid w:val="004E274B"/>
    <w:rsid w:val="004E2BCB"/>
    <w:rsid w:val="004E2E4E"/>
    <w:rsid w:val="004E371B"/>
    <w:rsid w:val="004E39CE"/>
    <w:rsid w:val="004E3A6C"/>
    <w:rsid w:val="004E3D40"/>
    <w:rsid w:val="004E3D45"/>
    <w:rsid w:val="004E3F44"/>
    <w:rsid w:val="004E408A"/>
    <w:rsid w:val="004E50B7"/>
    <w:rsid w:val="004E56A1"/>
    <w:rsid w:val="004E5781"/>
    <w:rsid w:val="004E5C1A"/>
    <w:rsid w:val="004E5E11"/>
    <w:rsid w:val="004E6141"/>
    <w:rsid w:val="004E6789"/>
    <w:rsid w:val="004E678F"/>
    <w:rsid w:val="004E6AE3"/>
    <w:rsid w:val="004E7092"/>
    <w:rsid w:val="004E7154"/>
    <w:rsid w:val="004E74A7"/>
    <w:rsid w:val="004E7546"/>
    <w:rsid w:val="004E75F2"/>
    <w:rsid w:val="004E7678"/>
    <w:rsid w:val="004E7A5F"/>
    <w:rsid w:val="004E7B66"/>
    <w:rsid w:val="004E7D7C"/>
    <w:rsid w:val="004E7DEA"/>
    <w:rsid w:val="004E7FE1"/>
    <w:rsid w:val="004F03F1"/>
    <w:rsid w:val="004F0A22"/>
    <w:rsid w:val="004F0B36"/>
    <w:rsid w:val="004F0E34"/>
    <w:rsid w:val="004F11DA"/>
    <w:rsid w:val="004F1250"/>
    <w:rsid w:val="004F12FD"/>
    <w:rsid w:val="004F15FB"/>
    <w:rsid w:val="004F1BC5"/>
    <w:rsid w:val="004F1C39"/>
    <w:rsid w:val="004F1E90"/>
    <w:rsid w:val="004F200F"/>
    <w:rsid w:val="004F2595"/>
    <w:rsid w:val="004F2C97"/>
    <w:rsid w:val="004F2CD4"/>
    <w:rsid w:val="004F2DD3"/>
    <w:rsid w:val="004F2E4F"/>
    <w:rsid w:val="004F33BA"/>
    <w:rsid w:val="004F3658"/>
    <w:rsid w:val="004F40B4"/>
    <w:rsid w:val="004F437E"/>
    <w:rsid w:val="004F437F"/>
    <w:rsid w:val="004F44F6"/>
    <w:rsid w:val="004F4CAA"/>
    <w:rsid w:val="004F4FBB"/>
    <w:rsid w:val="004F4FED"/>
    <w:rsid w:val="004F506A"/>
    <w:rsid w:val="004F51AB"/>
    <w:rsid w:val="004F56E5"/>
    <w:rsid w:val="004F5702"/>
    <w:rsid w:val="004F5A78"/>
    <w:rsid w:val="004F5BED"/>
    <w:rsid w:val="004F5C32"/>
    <w:rsid w:val="004F5D6D"/>
    <w:rsid w:val="004F5E5C"/>
    <w:rsid w:val="004F62D0"/>
    <w:rsid w:val="004F6322"/>
    <w:rsid w:val="004F63AE"/>
    <w:rsid w:val="004F6638"/>
    <w:rsid w:val="004F6B56"/>
    <w:rsid w:val="004F6E29"/>
    <w:rsid w:val="004F6FD7"/>
    <w:rsid w:val="004F73AC"/>
    <w:rsid w:val="004F74E7"/>
    <w:rsid w:val="004F74EA"/>
    <w:rsid w:val="004F7509"/>
    <w:rsid w:val="004F76B1"/>
    <w:rsid w:val="0050015C"/>
    <w:rsid w:val="005003E4"/>
    <w:rsid w:val="00500626"/>
    <w:rsid w:val="00500ADE"/>
    <w:rsid w:val="005016E5"/>
    <w:rsid w:val="00501883"/>
    <w:rsid w:val="005018DA"/>
    <w:rsid w:val="00501B8B"/>
    <w:rsid w:val="00501F52"/>
    <w:rsid w:val="005022B2"/>
    <w:rsid w:val="005025B1"/>
    <w:rsid w:val="00502843"/>
    <w:rsid w:val="00502F3F"/>
    <w:rsid w:val="00503C5C"/>
    <w:rsid w:val="00503C98"/>
    <w:rsid w:val="00503E3A"/>
    <w:rsid w:val="005046AF"/>
    <w:rsid w:val="00504A32"/>
    <w:rsid w:val="00505243"/>
    <w:rsid w:val="00505454"/>
    <w:rsid w:val="005055E0"/>
    <w:rsid w:val="005055FA"/>
    <w:rsid w:val="00505685"/>
    <w:rsid w:val="00505803"/>
    <w:rsid w:val="00505835"/>
    <w:rsid w:val="00505E5F"/>
    <w:rsid w:val="00506215"/>
    <w:rsid w:val="0050645D"/>
    <w:rsid w:val="00506834"/>
    <w:rsid w:val="00506A69"/>
    <w:rsid w:val="00506F5F"/>
    <w:rsid w:val="00507121"/>
    <w:rsid w:val="00507697"/>
    <w:rsid w:val="00507744"/>
    <w:rsid w:val="005077E8"/>
    <w:rsid w:val="00507C68"/>
    <w:rsid w:val="00507CAB"/>
    <w:rsid w:val="00507D6B"/>
    <w:rsid w:val="00507E80"/>
    <w:rsid w:val="005101E3"/>
    <w:rsid w:val="0051043C"/>
    <w:rsid w:val="00510652"/>
    <w:rsid w:val="005106D2"/>
    <w:rsid w:val="00510F3F"/>
    <w:rsid w:val="00511009"/>
    <w:rsid w:val="0051126B"/>
    <w:rsid w:val="005113BB"/>
    <w:rsid w:val="005113F5"/>
    <w:rsid w:val="00511FBE"/>
    <w:rsid w:val="00511FDD"/>
    <w:rsid w:val="005120D8"/>
    <w:rsid w:val="00512133"/>
    <w:rsid w:val="00512301"/>
    <w:rsid w:val="005123A3"/>
    <w:rsid w:val="00512482"/>
    <w:rsid w:val="0051276C"/>
    <w:rsid w:val="00512879"/>
    <w:rsid w:val="00512965"/>
    <w:rsid w:val="00512AD2"/>
    <w:rsid w:val="00512FEC"/>
    <w:rsid w:val="005131F4"/>
    <w:rsid w:val="00513AD6"/>
    <w:rsid w:val="00513AE9"/>
    <w:rsid w:val="005140D5"/>
    <w:rsid w:val="00514532"/>
    <w:rsid w:val="005145BD"/>
    <w:rsid w:val="005146D4"/>
    <w:rsid w:val="00514C43"/>
    <w:rsid w:val="005152EC"/>
    <w:rsid w:val="00515366"/>
    <w:rsid w:val="00515888"/>
    <w:rsid w:val="00515A8E"/>
    <w:rsid w:val="00515A93"/>
    <w:rsid w:val="00515BF9"/>
    <w:rsid w:val="00515DDF"/>
    <w:rsid w:val="0051603E"/>
    <w:rsid w:val="00516132"/>
    <w:rsid w:val="00516672"/>
    <w:rsid w:val="00516CDE"/>
    <w:rsid w:val="00516E1B"/>
    <w:rsid w:val="00516EA4"/>
    <w:rsid w:val="00516FD7"/>
    <w:rsid w:val="0051722E"/>
    <w:rsid w:val="00517652"/>
    <w:rsid w:val="005200D2"/>
    <w:rsid w:val="005200EF"/>
    <w:rsid w:val="00520200"/>
    <w:rsid w:val="0052026C"/>
    <w:rsid w:val="00520356"/>
    <w:rsid w:val="005204A3"/>
    <w:rsid w:val="005207E2"/>
    <w:rsid w:val="0052090C"/>
    <w:rsid w:val="005209BD"/>
    <w:rsid w:val="00520D06"/>
    <w:rsid w:val="00520D98"/>
    <w:rsid w:val="005210CB"/>
    <w:rsid w:val="00521399"/>
    <w:rsid w:val="005213FA"/>
    <w:rsid w:val="00521752"/>
    <w:rsid w:val="0052185E"/>
    <w:rsid w:val="00521A65"/>
    <w:rsid w:val="0052292D"/>
    <w:rsid w:val="00522A4E"/>
    <w:rsid w:val="00522A76"/>
    <w:rsid w:val="005232CD"/>
    <w:rsid w:val="005236F9"/>
    <w:rsid w:val="00523960"/>
    <w:rsid w:val="00523FE6"/>
    <w:rsid w:val="0052426F"/>
    <w:rsid w:val="0052452B"/>
    <w:rsid w:val="00524C08"/>
    <w:rsid w:val="00525099"/>
    <w:rsid w:val="005255A6"/>
    <w:rsid w:val="00525ED6"/>
    <w:rsid w:val="00526277"/>
    <w:rsid w:val="00526323"/>
    <w:rsid w:val="00526376"/>
    <w:rsid w:val="00526437"/>
    <w:rsid w:val="005265C6"/>
    <w:rsid w:val="00526934"/>
    <w:rsid w:val="00526E64"/>
    <w:rsid w:val="00526FF3"/>
    <w:rsid w:val="0052759A"/>
    <w:rsid w:val="00527683"/>
    <w:rsid w:val="005276A9"/>
    <w:rsid w:val="00527D37"/>
    <w:rsid w:val="005301C8"/>
    <w:rsid w:val="005303A6"/>
    <w:rsid w:val="005303C4"/>
    <w:rsid w:val="0053044B"/>
    <w:rsid w:val="00530695"/>
    <w:rsid w:val="0053086A"/>
    <w:rsid w:val="00530AD7"/>
    <w:rsid w:val="00530B8B"/>
    <w:rsid w:val="00530F42"/>
    <w:rsid w:val="00530F53"/>
    <w:rsid w:val="00530FAB"/>
    <w:rsid w:val="0053174A"/>
    <w:rsid w:val="00531A94"/>
    <w:rsid w:val="00532093"/>
    <w:rsid w:val="00532180"/>
    <w:rsid w:val="00532198"/>
    <w:rsid w:val="005324A9"/>
    <w:rsid w:val="0053271F"/>
    <w:rsid w:val="0053295A"/>
    <w:rsid w:val="0053295C"/>
    <w:rsid w:val="00532BAA"/>
    <w:rsid w:val="00533249"/>
    <w:rsid w:val="005336CC"/>
    <w:rsid w:val="0053393E"/>
    <w:rsid w:val="00533B2D"/>
    <w:rsid w:val="0053426F"/>
    <w:rsid w:val="00534C53"/>
    <w:rsid w:val="00534C6C"/>
    <w:rsid w:val="00534CC5"/>
    <w:rsid w:val="00534D25"/>
    <w:rsid w:val="005353BB"/>
    <w:rsid w:val="005358EA"/>
    <w:rsid w:val="00535ACB"/>
    <w:rsid w:val="00535B05"/>
    <w:rsid w:val="00535BFA"/>
    <w:rsid w:val="00535FB1"/>
    <w:rsid w:val="00536204"/>
    <w:rsid w:val="005366E8"/>
    <w:rsid w:val="00536767"/>
    <w:rsid w:val="00536926"/>
    <w:rsid w:val="00536982"/>
    <w:rsid w:val="00536B78"/>
    <w:rsid w:val="00536D74"/>
    <w:rsid w:val="00536DB2"/>
    <w:rsid w:val="00536DFD"/>
    <w:rsid w:val="00536E92"/>
    <w:rsid w:val="00537141"/>
    <w:rsid w:val="005375A8"/>
    <w:rsid w:val="00537EBA"/>
    <w:rsid w:val="0054014C"/>
    <w:rsid w:val="005405BC"/>
    <w:rsid w:val="00540AA4"/>
    <w:rsid w:val="00540D82"/>
    <w:rsid w:val="005411E3"/>
    <w:rsid w:val="00541736"/>
    <w:rsid w:val="00541A79"/>
    <w:rsid w:val="00541CE6"/>
    <w:rsid w:val="00541EE5"/>
    <w:rsid w:val="005424DD"/>
    <w:rsid w:val="00542AC5"/>
    <w:rsid w:val="00542B11"/>
    <w:rsid w:val="00542D9E"/>
    <w:rsid w:val="00542FEB"/>
    <w:rsid w:val="00543486"/>
    <w:rsid w:val="005436EC"/>
    <w:rsid w:val="00543988"/>
    <w:rsid w:val="00543BF4"/>
    <w:rsid w:val="00543C82"/>
    <w:rsid w:val="00543E70"/>
    <w:rsid w:val="00543EDF"/>
    <w:rsid w:val="00543F27"/>
    <w:rsid w:val="0054493C"/>
    <w:rsid w:val="00544BE4"/>
    <w:rsid w:val="0054525E"/>
    <w:rsid w:val="005452CC"/>
    <w:rsid w:val="005458D6"/>
    <w:rsid w:val="00545ABC"/>
    <w:rsid w:val="0054610B"/>
    <w:rsid w:val="00546179"/>
    <w:rsid w:val="0054677D"/>
    <w:rsid w:val="00546A10"/>
    <w:rsid w:val="00546C1C"/>
    <w:rsid w:val="00546CD9"/>
    <w:rsid w:val="00546D04"/>
    <w:rsid w:val="00547A34"/>
    <w:rsid w:val="00547DA7"/>
    <w:rsid w:val="00547E36"/>
    <w:rsid w:val="0055048A"/>
    <w:rsid w:val="005505A0"/>
    <w:rsid w:val="00550BC2"/>
    <w:rsid w:val="00550EF3"/>
    <w:rsid w:val="00550F55"/>
    <w:rsid w:val="0055106E"/>
    <w:rsid w:val="00551473"/>
    <w:rsid w:val="005519A5"/>
    <w:rsid w:val="00551B78"/>
    <w:rsid w:val="00551F1F"/>
    <w:rsid w:val="00552048"/>
    <w:rsid w:val="00552125"/>
    <w:rsid w:val="0055225C"/>
    <w:rsid w:val="00552385"/>
    <w:rsid w:val="005523E1"/>
    <w:rsid w:val="005525A7"/>
    <w:rsid w:val="005528E9"/>
    <w:rsid w:val="00552A9B"/>
    <w:rsid w:val="00552D81"/>
    <w:rsid w:val="00552E9A"/>
    <w:rsid w:val="00552F1E"/>
    <w:rsid w:val="005531C4"/>
    <w:rsid w:val="00553BF6"/>
    <w:rsid w:val="00553CDB"/>
    <w:rsid w:val="00554053"/>
    <w:rsid w:val="00554640"/>
    <w:rsid w:val="00554AB0"/>
    <w:rsid w:val="00554E15"/>
    <w:rsid w:val="00555091"/>
    <w:rsid w:val="005550FF"/>
    <w:rsid w:val="00555255"/>
    <w:rsid w:val="00555307"/>
    <w:rsid w:val="00555D29"/>
    <w:rsid w:val="00555DD0"/>
    <w:rsid w:val="00556478"/>
    <w:rsid w:val="005565D7"/>
    <w:rsid w:val="00556BD2"/>
    <w:rsid w:val="00557324"/>
    <w:rsid w:val="005574D4"/>
    <w:rsid w:val="00557814"/>
    <w:rsid w:val="00557931"/>
    <w:rsid w:val="00557E30"/>
    <w:rsid w:val="0056010B"/>
    <w:rsid w:val="00560285"/>
    <w:rsid w:val="00560448"/>
    <w:rsid w:val="005607D8"/>
    <w:rsid w:val="005609E9"/>
    <w:rsid w:val="00561645"/>
    <w:rsid w:val="00561886"/>
    <w:rsid w:val="00561A3C"/>
    <w:rsid w:val="00561BB5"/>
    <w:rsid w:val="00561C4A"/>
    <w:rsid w:val="00561C4D"/>
    <w:rsid w:val="00561F14"/>
    <w:rsid w:val="005624DE"/>
    <w:rsid w:val="005624FB"/>
    <w:rsid w:val="00562528"/>
    <w:rsid w:val="00562F07"/>
    <w:rsid w:val="00562F9B"/>
    <w:rsid w:val="00563036"/>
    <w:rsid w:val="00563362"/>
    <w:rsid w:val="0056344C"/>
    <w:rsid w:val="005635A6"/>
    <w:rsid w:val="005635E7"/>
    <w:rsid w:val="0056401F"/>
    <w:rsid w:val="00564385"/>
    <w:rsid w:val="00564A3F"/>
    <w:rsid w:val="00564CFF"/>
    <w:rsid w:val="00564E79"/>
    <w:rsid w:val="00564FD9"/>
    <w:rsid w:val="00565220"/>
    <w:rsid w:val="005654B5"/>
    <w:rsid w:val="00565811"/>
    <w:rsid w:val="005658C1"/>
    <w:rsid w:val="00566031"/>
    <w:rsid w:val="00566645"/>
    <w:rsid w:val="00566852"/>
    <w:rsid w:val="00566914"/>
    <w:rsid w:val="00566BE7"/>
    <w:rsid w:val="00566C4B"/>
    <w:rsid w:val="00566DBB"/>
    <w:rsid w:val="0056745E"/>
    <w:rsid w:val="005674F9"/>
    <w:rsid w:val="00567532"/>
    <w:rsid w:val="00567650"/>
    <w:rsid w:val="00567A29"/>
    <w:rsid w:val="00567BB7"/>
    <w:rsid w:val="00567CC0"/>
    <w:rsid w:val="00567E4A"/>
    <w:rsid w:val="005701A2"/>
    <w:rsid w:val="00570221"/>
    <w:rsid w:val="0057030C"/>
    <w:rsid w:val="00570394"/>
    <w:rsid w:val="005703D9"/>
    <w:rsid w:val="00570668"/>
    <w:rsid w:val="005706D7"/>
    <w:rsid w:val="00570825"/>
    <w:rsid w:val="00570868"/>
    <w:rsid w:val="00570872"/>
    <w:rsid w:val="0057097E"/>
    <w:rsid w:val="00570D0C"/>
    <w:rsid w:val="00570FBE"/>
    <w:rsid w:val="005715D0"/>
    <w:rsid w:val="005717F4"/>
    <w:rsid w:val="00571817"/>
    <w:rsid w:val="005718B5"/>
    <w:rsid w:val="00571DE4"/>
    <w:rsid w:val="00572346"/>
    <w:rsid w:val="0057248C"/>
    <w:rsid w:val="005724EB"/>
    <w:rsid w:val="0057251E"/>
    <w:rsid w:val="00572575"/>
    <w:rsid w:val="00572AC0"/>
    <w:rsid w:val="00572BBC"/>
    <w:rsid w:val="00573037"/>
    <w:rsid w:val="00573120"/>
    <w:rsid w:val="005731B4"/>
    <w:rsid w:val="005733EB"/>
    <w:rsid w:val="005734D6"/>
    <w:rsid w:val="005735A7"/>
    <w:rsid w:val="00573690"/>
    <w:rsid w:val="00573729"/>
    <w:rsid w:val="005738EF"/>
    <w:rsid w:val="00573C50"/>
    <w:rsid w:val="00573ED0"/>
    <w:rsid w:val="00573F1F"/>
    <w:rsid w:val="00573F5D"/>
    <w:rsid w:val="00573F85"/>
    <w:rsid w:val="00573FE8"/>
    <w:rsid w:val="005741CE"/>
    <w:rsid w:val="0057437A"/>
    <w:rsid w:val="00574544"/>
    <w:rsid w:val="00574B35"/>
    <w:rsid w:val="00574B4F"/>
    <w:rsid w:val="00574D8F"/>
    <w:rsid w:val="00574D99"/>
    <w:rsid w:val="00575393"/>
    <w:rsid w:val="005757F7"/>
    <w:rsid w:val="00575B0D"/>
    <w:rsid w:val="00575C86"/>
    <w:rsid w:val="00575EC7"/>
    <w:rsid w:val="005763B8"/>
    <w:rsid w:val="00576405"/>
    <w:rsid w:val="0057644C"/>
    <w:rsid w:val="0057653B"/>
    <w:rsid w:val="00576DE9"/>
    <w:rsid w:val="00576F74"/>
    <w:rsid w:val="00577833"/>
    <w:rsid w:val="005779EE"/>
    <w:rsid w:val="005800FA"/>
    <w:rsid w:val="00580237"/>
    <w:rsid w:val="005802CB"/>
    <w:rsid w:val="0058030A"/>
    <w:rsid w:val="00580364"/>
    <w:rsid w:val="00580406"/>
    <w:rsid w:val="005805B6"/>
    <w:rsid w:val="00581516"/>
    <w:rsid w:val="00581788"/>
    <w:rsid w:val="00581EF3"/>
    <w:rsid w:val="00582318"/>
    <w:rsid w:val="00582780"/>
    <w:rsid w:val="00582974"/>
    <w:rsid w:val="00582AAD"/>
    <w:rsid w:val="00582D9D"/>
    <w:rsid w:val="00582DAD"/>
    <w:rsid w:val="0058315A"/>
    <w:rsid w:val="005831D2"/>
    <w:rsid w:val="0058328A"/>
    <w:rsid w:val="005833F9"/>
    <w:rsid w:val="005834FB"/>
    <w:rsid w:val="00583564"/>
    <w:rsid w:val="005837B4"/>
    <w:rsid w:val="00583993"/>
    <w:rsid w:val="00583A29"/>
    <w:rsid w:val="00583FD6"/>
    <w:rsid w:val="00584310"/>
    <w:rsid w:val="00584311"/>
    <w:rsid w:val="00584327"/>
    <w:rsid w:val="0058443C"/>
    <w:rsid w:val="005846B0"/>
    <w:rsid w:val="005848A5"/>
    <w:rsid w:val="00584E12"/>
    <w:rsid w:val="00584F51"/>
    <w:rsid w:val="0058506B"/>
    <w:rsid w:val="00585193"/>
    <w:rsid w:val="00585361"/>
    <w:rsid w:val="00585DA9"/>
    <w:rsid w:val="00586148"/>
    <w:rsid w:val="005863C9"/>
    <w:rsid w:val="00586B49"/>
    <w:rsid w:val="005872D8"/>
    <w:rsid w:val="0058731C"/>
    <w:rsid w:val="00587892"/>
    <w:rsid w:val="00587D83"/>
    <w:rsid w:val="00587E5F"/>
    <w:rsid w:val="005908DA"/>
    <w:rsid w:val="00590B65"/>
    <w:rsid w:val="00590D9C"/>
    <w:rsid w:val="005913D3"/>
    <w:rsid w:val="00591723"/>
    <w:rsid w:val="00591CAE"/>
    <w:rsid w:val="00591CC0"/>
    <w:rsid w:val="00591EAB"/>
    <w:rsid w:val="005921C4"/>
    <w:rsid w:val="0059231B"/>
    <w:rsid w:val="00592473"/>
    <w:rsid w:val="00593171"/>
    <w:rsid w:val="005933FB"/>
    <w:rsid w:val="00593417"/>
    <w:rsid w:val="005938A1"/>
    <w:rsid w:val="005939D7"/>
    <w:rsid w:val="00593A2F"/>
    <w:rsid w:val="00593A8B"/>
    <w:rsid w:val="00593AB0"/>
    <w:rsid w:val="00593DCB"/>
    <w:rsid w:val="00593F7D"/>
    <w:rsid w:val="00594173"/>
    <w:rsid w:val="0059443E"/>
    <w:rsid w:val="0059457E"/>
    <w:rsid w:val="00594582"/>
    <w:rsid w:val="0059476B"/>
    <w:rsid w:val="00594B09"/>
    <w:rsid w:val="00594BC1"/>
    <w:rsid w:val="00594DAC"/>
    <w:rsid w:val="00595872"/>
    <w:rsid w:val="0059598D"/>
    <w:rsid w:val="00595CD8"/>
    <w:rsid w:val="00595CF3"/>
    <w:rsid w:val="00595D77"/>
    <w:rsid w:val="00595EDB"/>
    <w:rsid w:val="005963C8"/>
    <w:rsid w:val="005964BB"/>
    <w:rsid w:val="005966C5"/>
    <w:rsid w:val="00596772"/>
    <w:rsid w:val="00596847"/>
    <w:rsid w:val="00596857"/>
    <w:rsid w:val="00596930"/>
    <w:rsid w:val="00596CAC"/>
    <w:rsid w:val="00596D55"/>
    <w:rsid w:val="00596D77"/>
    <w:rsid w:val="00597437"/>
    <w:rsid w:val="00597DD5"/>
    <w:rsid w:val="00597F8A"/>
    <w:rsid w:val="005A0005"/>
    <w:rsid w:val="005A0069"/>
    <w:rsid w:val="005A049B"/>
    <w:rsid w:val="005A0500"/>
    <w:rsid w:val="005A066A"/>
    <w:rsid w:val="005A0750"/>
    <w:rsid w:val="005A0821"/>
    <w:rsid w:val="005A08DD"/>
    <w:rsid w:val="005A092B"/>
    <w:rsid w:val="005A09FB"/>
    <w:rsid w:val="005A0D51"/>
    <w:rsid w:val="005A0F62"/>
    <w:rsid w:val="005A0FAB"/>
    <w:rsid w:val="005A1171"/>
    <w:rsid w:val="005A12D1"/>
    <w:rsid w:val="005A189E"/>
    <w:rsid w:val="005A196F"/>
    <w:rsid w:val="005A1B03"/>
    <w:rsid w:val="005A1C3A"/>
    <w:rsid w:val="005A1EB8"/>
    <w:rsid w:val="005A1F02"/>
    <w:rsid w:val="005A24C4"/>
    <w:rsid w:val="005A26C6"/>
    <w:rsid w:val="005A26CB"/>
    <w:rsid w:val="005A272C"/>
    <w:rsid w:val="005A2CD6"/>
    <w:rsid w:val="005A2EFF"/>
    <w:rsid w:val="005A3084"/>
    <w:rsid w:val="005A3352"/>
    <w:rsid w:val="005A3566"/>
    <w:rsid w:val="005A36FA"/>
    <w:rsid w:val="005A3738"/>
    <w:rsid w:val="005A3821"/>
    <w:rsid w:val="005A3D17"/>
    <w:rsid w:val="005A43F9"/>
    <w:rsid w:val="005A4544"/>
    <w:rsid w:val="005A4FEB"/>
    <w:rsid w:val="005A5051"/>
    <w:rsid w:val="005A5247"/>
    <w:rsid w:val="005A5271"/>
    <w:rsid w:val="005A5532"/>
    <w:rsid w:val="005A56BC"/>
    <w:rsid w:val="005A5C0B"/>
    <w:rsid w:val="005A5FD6"/>
    <w:rsid w:val="005A6319"/>
    <w:rsid w:val="005A6431"/>
    <w:rsid w:val="005A6528"/>
    <w:rsid w:val="005A6676"/>
    <w:rsid w:val="005A66E6"/>
    <w:rsid w:val="005A69FE"/>
    <w:rsid w:val="005A6DB3"/>
    <w:rsid w:val="005A79CC"/>
    <w:rsid w:val="005B011B"/>
    <w:rsid w:val="005B02D4"/>
    <w:rsid w:val="005B0502"/>
    <w:rsid w:val="005B0813"/>
    <w:rsid w:val="005B0856"/>
    <w:rsid w:val="005B0DB9"/>
    <w:rsid w:val="005B0F50"/>
    <w:rsid w:val="005B126A"/>
    <w:rsid w:val="005B1AEB"/>
    <w:rsid w:val="005B2066"/>
    <w:rsid w:val="005B206A"/>
    <w:rsid w:val="005B214C"/>
    <w:rsid w:val="005B2457"/>
    <w:rsid w:val="005B2525"/>
    <w:rsid w:val="005B2966"/>
    <w:rsid w:val="005B2A83"/>
    <w:rsid w:val="005B2B03"/>
    <w:rsid w:val="005B2EF2"/>
    <w:rsid w:val="005B3126"/>
    <w:rsid w:val="005B3676"/>
    <w:rsid w:val="005B3A1E"/>
    <w:rsid w:val="005B3E21"/>
    <w:rsid w:val="005B3F24"/>
    <w:rsid w:val="005B40F5"/>
    <w:rsid w:val="005B41B4"/>
    <w:rsid w:val="005B445C"/>
    <w:rsid w:val="005B44CC"/>
    <w:rsid w:val="005B4511"/>
    <w:rsid w:val="005B4C52"/>
    <w:rsid w:val="005B4E7F"/>
    <w:rsid w:val="005B4F8E"/>
    <w:rsid w:val="005B50F1"/>
    <w:rsid w:val="005B51DD"/>
    <w:rsid w:val="005B5275"/>
    <w:rsid w:val="005B5472"/>
    <w:rsid w:val="005B593E"/>
    <w:rsid w:val="005B59C0"/>
    <w:rsid w:val="005B5E5A"/>
    <w:rsid w:val="005B5F81"/>
    <w:rsid w:val="005B60FF"/>
    <w:rsid w:val="005B64F6"/>
    <w:rsid w:val="005B67CE"/>
    <w:rsid w:val="005B7230"/>
    <w:rsid w:val="005B738F"/>
    <w:rsid w:val="005B78AC"/>
    <w:rsid w:val="005C006B"/>
    <w:rsid w:val="005C0269"/>
    <w:rsid w:val="005C116A"/>
    <w:rsid w:val="005C162C"/>
    <w:rsid w:val="005C1811"/>
    <w:rsid w:val="005C1A5D"/>
    <w:rsid w:val="005C1D11"/>
    <w:rsid w:val="005C2218"/>
    <w:rsid w:val="005C231B"/>
    <w:rsid w:val="005C250C"/>
    <w:rsid w:val="005C2771"/>
    <w:rsid w:val="005C28A8"/>
    <w:rsid w:val="005C28D2"/>
    <w:rsid w:val="005C2959"/>
    <w:rsid w:val="005C2BC4"/>
    <w:rsid w:val="005C34ED"/>
    <w:rsid w:val="005C35DF"/>
    <w:rsid w:val="005C36FB"/>
    <w:rsid w:val="005C37C0"/>
    <w:rsid w:val="005C37ED"/>
    <w:rsid w:val="005C3868"/>
    <w:rsid w:val="005C3A5B"/>
    <w:rsid w:val="005C3BB4"/>
    <w:rsid w:val="005C3D72"/>
    <w:rsid w:val="005C3DEC"/>
    <w:rsid w:val="005C3E59"/>
    <w:rsid w:val="005C3F9C"/>
    <w:rsid w:val="005C406D"/>
    <w:rsid w:val="005C462F"/>
    <w:rsid w:val="005C465B"/>
    <w:rsid w:val="005C47DC"/>
    <w:rsid w:val="005C48E3"/>
    <w:rsid w:val="005C48E9"/>
    <w:rsid w:val="005C55CB"/>
    <w:rsid w:val="005C63E0"/>
    <w:rsid w:val="005C6746"/>
    <w:rsid w:val="005C6D4E"/>
    <w:rsid w:val="005C71B5"/>
    <w:rsid w:val="005C77E0"/>
    <w:rsid w:val="005C7A7A"/>
    <w:rsid w:val="005C7AD2"/>
    <w:rsid w:val="005C7BCF"/>
    <w:rsid w:val="005C7D50"/>
    <w:rsid w:val="005D007F"/>
    <w:rsid w:val="005D0688"/>
    <w:rsid w:val="005D06A0"/>
    <w:rsid w:val="005D0A1C"/>
    <w:rsid w:val="005D0BCC"/>
    <w:rsid w:val="005D0EF2"/>
    <w:rsid w:val="005D10EB"/>
    <w:rsid w:val="005D11EB"/>
    <w:rsid w:val="005D1366"/>
    <w:rsid w:val="005D14CD"/>
    <w:rsid w:val="005D1AA4"/>
    <w:rsid w:val="005D1C96"/>
    <w:rsid w:val="005D1F3F"/>
    <w:rsid w:val="005D1F51"/>
    <w:rsid w:val="005D209F"/>
    <w:rsid w:val="005D23EB"/>
    <w:rsid w:val="005D2905"/>
    <w:rsid w:val="005D3722"/>
    <w:rsid w:val="005D37A3"/>
    <w:rsid w:val="005D45D4"/>
    <w:rsid w:val="005D47FF"/>
    <w:rsid w:val="005D493F"/>
    <w:rsid w:val="005D49AD"/>
    <w:rsid w:val="005D4AA3"/>
    <w:rsid w:val="005D4C94"/>
    <w:rsid w:val="005D516F"/>
    <w:rsid w:val="005D5653"/>
    <w:rsid w:val="005D5718"/>
    <w:rsid w:val="005D5BB4"/>
    <w:rsid w:val="005D5C25"/>
    <w:rsid w:val="005D5C91"/>
    <w:rsid w:val="005D6176"/>
    <w:rsid w:val="005D63CE"/>
    <w:rsid w:val="005D691C"/>
    <w:rsid w:val="005D6E67"/>
    <w:rsid w:val="005D6EEB"/>
    <w:rsid w:val="005D6FB8"/>
    <w:rsid w:val="005D7275"/>
    <w:rsid w:val="005D744F"/>
    <w:rsid w:val="005D7740"/>
    <w:rsid w:val="005D774E"/>
    <w:rsid w:val="005D78AB"/>
    <w:rsid w:val="005D7921"/>
    <w:rsid w:val="005E0033"/>
    <w:rsid w:val="005E02B4"/>
    <w:rsid w:val="005E04B2"/>
    <w:rsid w:val="005E0A98"/>
    <w:rsid w:val="005E0E33"/>
    <w:rsid w:val="005E153C"/>
    <w:rsid w:val="005E1542"/>
    <w:rsid w:val="005E1656"/>
    <w:rsid w:val="005E16D2"/>
    <w:rsid w:val="005E1C75"/>
    <w:rsid w:val="005E1E09"/>
    <w:rsid w:val="005E203F"/>
    <w:rsid w:val="005E2069"/>
    <w:rsid w:val="005E237B"/>
    <w:rsid w:val="005E29F9"/>
    <w:rsid w:val="005E2C79"/>
    <w:rsid w:val="005E34F6"/>
    <w:rsid w:val="005E3619"/>
    <w:rsid w:val="005E36D5"/>
    <w:rsid w:val="005E3E70"/>
    <w:rsid w:val="005E4265"/>
    <w:rsid w:val="005E4860"/>
    <w:rsid w:val="005E4B62"/>
    <w:rsid w:val="005E4D71"/>
    <w:rsid w:val="005E4E76"/>
    <w:rsid w:val="005E4E9B"/>
    <w:rsid w:val="005E4F4F"/>
    <w:rsid w:val="005E5200"/>
    <w:rsid w:val="005E544C"/>
    <w:rsid w:val="005E552B"/>
    <w:rsid w:val="005E5783"/>
    <w:rsid w:val="005E586B"/>
    <w:rsid w:val="005E5E2B"/>
    <w:rsid w:val="005E5F29"/>
    <w:rsid w:val="005E6131"/>
    <w:rsid w:val="005E677F"/>
    <w:rsid w:val="005E68C1"/>
    <w:rsid w:val="005E7364"/>
    <w:rsid w:val="005E7A6C"/>
    <w:rsid w:val="005E7A6F"/>
    <w:rsid w:val="005F0175"/>
    <w:rsid w:val="005F01FA"/>
    <w:rsid w:val="005F045C"/>
    <w:rsid w:val="005F05C1"/>
    <w:rsid w:val="005F07DE"/>
    <w:rsid w:val="005F08AD"/>
    <w:rsid w:val="005F09AE"/>
    <w:rsid w:val="005F0A42"/>
    <w:rsid w:val="005F0AD0"/>
    <w:rsid w:val="005F0B06"/>
    <w:rsid w:val="005F0B8B"/>
    <w:rsid w:val="005F0BDF"/>
    <w:rsid w:val="005F0F8A"/>
    <w:rsid w:val="005F17A3"/>
    <w:rsid w:val="005F17C7"/>
    <w:rsid w:val="005F1DA1"/>
    <w:rsid w:val="005F1F9D"/>
    <w:rsid w:val="005F2193"/>
    <w:rsid w:val="005F2323"/>
    <w:rsid w:val="005F2366"/>
    <w:rsid w:val="005F273F"/>
    <w:rsid w:val="005F2C39"/>
    <w:rsid w:val="005F2E66"/>
    <w:rsid w:val="005F3501"/>
    <w:rsid w:val="005F35AC"/>
    <w:rsid w:val="005F3F62"/>
    <w:rsid w:val="005F4053"/>
    <w:rsid w:val="005F41FD"/>
    <w:rsid w:val="005F48B7"/>
    <w:rsid w:val="005F4E5D"/>
    <w:rsid w:val="005F4FE7"/>
    <w:rsid w:val="005F515B"/>
    <w:rsid w:val="005F52DA"/>
    <w:rsid w:val="005F58FF"/>
    <w:rsid w:val="005F5A98"/>
    <w:rsid w:val="005F5B1F"/>
    <w:rsid w:val="005F5DBF"/>
    <w:rsid w:val="005F60D0"/>
    <w:rsid w:val="005F64F9"/>
    <w:rsid w:val="005F6651"/>
    <w:rsid w:val="005F6F50"/>
    <w:rsid w:val="005F7108"/>
    <w:rsid w:val="005F72B1"/>
    <w:rsid w:val="005F733F"/>
    <w:rsid w:val="005F735A"/>
    <w:rsid w:val="005F75A9"/>
    <w:rsid w:val="005F7652"/>
    <w:rsid w:val="005F766E"/>
    <w:rsid w:val="005F782C"/>
    <w:rsid w:val="005F7842"/>
    <w:rsid w:val="005F78E4"/>
    <w:rsid w:val="005F7F25"/>
    <w:rsid w:val="005F7FC3"/>
    <w:rsid w:val="00600768"/>
    <w:rsid w:val="00600907"/>
    <w:rsid w:val="00600A05"/>
    <w:rsid w:val="00600A60"/>
    <w:rsid w:val="00600DC6"/>
    <w:rsid w:val="00600FAE"/>
    <w:rsid w:val="0060107C"/>
    <w:rsid w:val="006019F0"/>
    <w:rsid w:val="00601B35"/>
    <w:rsid w:val="00601CB4"/>
    <w:rsid w:val="006029F4"/>
    <w:rsid w:val="00602C05"/>
    <w:rsid w:val="00602D53"/>
    <w:rsid w:val="00602D85"/>
    <w:rsid w:val="00602EE6"/>
    <w:rsid w:val="0060305A"/>
    <w:rsid w:val="00603063"/>
    <w:rsid w:val="00603D37"/>
    <w:rsid w:val="00604535"/>
    <w:rsid w:val="00604740"/>
    <w:rsid w:val="00604951"/>
    <w:rsid w:val="00605386"/>
    <w:rsid w:val="006054EA"/>
    <w:rsid w:val="00605A38"/>
    <w:rsid w:val="00605F59"/>
    <w:rsid w:val="006061E0"/>
    <w:rsid w:val="00606201"/>
    <w:rsid w:val="0060623A"/>
    <w:rsid w:val="0060690D"/>
    <w:rsid w:val="00606AAC"/>
    <w:rsid w:val="00606E0B"/>
    <w:rsid w:val="006071B8"/>
    <w:rsid w:val="00607616"/>
    <w:rsid w:val="00607678"/>
    <w:rsid w:val="006077E7"/>
    <w:rsid w:val="00607A82"/>
    <w:rsid w:val="00607B02"/>
    <w:rsid w:val="00607E01"/>
    <w:rsid w:val="00607F96"/>
    <w:rsid w:val="00610315"/>
    <w:rsid w:val="00610536"/>
    <w:rsid w:val="00610C60"/>
    <w:rsid w:val="00610E50"/>
    <w:rsid w:val="0061130D"/>
    <w:rsid w:val="006113D2"/>
    <w:rsid w:val="00611810"/>
    <w:rsid w:val="00611B23"/>
    <w:rsid w:val="00611BD3"/>
    <w:rsid w:val="00611C83"/>
    <w:rsid w:val="00611D84"/>
    <w:rsid w:val="00611F25"/>
    <w:rsid w:val="006123E6"/>
    <w:rsid w:val="00612411"/>
    <w:rsid w:val="00612655"/>
    <w:rsid w:val="00612670"/>
    <w:rsid w:val="006126E5"/>
    <w:rsid w:val="006127F8"/>
    <w:rsid w:val="00612EDE"/>
    <w:rsid w:val="00612F1D"/>
    <w:rsid w:val="00613059"/>
    <w:rsid w:val="006135BB"/>
    <w:rsid w:val="0061362B"/>
    <w:rsid w:val="006137C1"/>
    <w:rsid w:val="00613F94"/>
    <w:rsid w:val="00614154"/>
    <w:rsid w:val="0061445B"/>
    <w:rsid w:val="00614BCB"/>
    <w:rsid w:val="00614C61"/>
    <w:rsid w:val="0061541D"/>
    <w:rsid w:val="00615863"/>
    <w:rsid w:val="006158EA"/>
    <w:rsid w:val="00615C86"/>
    <w:rsid w:val="00615D40"/>
    <w:rsid w:val="006160F6"/>
    <w:rsid w:val="0061645E"/>
    <w:rsid w:val="00616930"/>
    <w:rsid w:val="00616F49"/>
    <w:rsid w:val="00616F4F"/>
    <w:rsid w:val="00617750"/>
    <w:rsid w:val="006178E7"/>
    <w:rsid w:val="00617D21"/>
    <w:rsid w:val="00617D4E"/>
    <w:rsid w:val="00620241"/>
    <w:rsid w:val="006202AC"/>
    <w:rsid w:val="00620783"/>
    <w:rsid w:val="00620AE5"/>
    <w:rsid w:val="00621DCD"/>
    <w:rsid w:val="00622592"/>
    <w:rsid w:val="00622CF2"/>
    <w:rsid w:val="00623420"/>
    <w:rsid w:val="00623482"/>
    <w:rsid w:val="006236BA"/>
    <w:rsid w:val="006238FE"/>
    <w:rsid w:val="00623E40"/>
    <w:rsid w:val="00624233"/>
    <w:rsid w:val="00624694"/>
    <w:rsid w:val="006249F7"/>
    <w:rsid w:val="00625959"/>
    <w:rsid w:val="00625BE2"/>
    <w:rsid w:val="00625BF4"/>
    <w:rsid w:val="00625D41"/>
    <w:rsid w:val="00625D55"/>
    <w:rsid w:val="00625E7C"/>
    <w:rsid w:val="0062616D"/>
    <w:rsid w:val="00626177"/>
    <w:rsid w:val="006263F9"/>
    <w:rsid w:val="00626405"/>
    <w:rsid w:val="006264B3"/>
    <w:rsid w:val="006266AC"/>
    <w:rsid w:val="0062682C"/>
    <w:rsid w:val="0062691F"/>
    <w:rsid w:val="00626CDC"/>
    <w:rsid w:val="00626CF8"/>
    <w:rsid w:val="00626D1C"/>
    <w:rsid w:val="00626D22"/>
    <w:rsid w:val="0062700E"/>
    <w:rsid w:val="0062735C"/>
    <w:rsid w:val="006277C4"/>
    <w:rsid w:val="00627DEE"/>
    <w:rsid w:val="006306F0"/>
    <w:rsid w:val="00630871"/>
    <w:rsid w:val="00630A9B"/>
    <w:rsid w:val="00630C6C"/>
    <w:rsid w:val="00630F0B"/>
    <w:rsid w:val="00631101"/>
    <w:rsid w:val="006312BB"/>
    <w:rsid w:val="0063149C"/>
    <w:rsid w:val="00631854"/>
    <w:rsid w:val="00631C7F"/>
    <w:rsid w:val="00631D37"/>
    <w:rsid w:val="00631DF2"/>
    <w:rsid w:val="00631F19"/>
    <w:rsid w:val="006320F7"/>
    <w:rsid w:val="006321AC"/>
    <w:rsid w:val="006326EF"/>
    <w:rsid w:val="00632731"/>
    <w:rsid w:val="006327A3"/>
    <w:rsid w:val="00632951"/>
    <w:rsid w:val="00632ADF"/>
    <w:rsid w:val="00632CFF"/>
    <w:rsid w:val="00633236"/>
    <w:rsid w:val="006337AD"/>
    <w:rsid w:val="00633BD2"/>
    <w:rsid w:val="00633BF7"/>
    <w:rsid w:val="00634355"/>
    <w:rsid w:val="006348DA"/>
    <w:rsid w:val="00634A0C"/>
    <w:rsid w:val="00634BF6"/>
    <w:rsid w:val="00635073"/>
    <w:rsid w:val="006350D4"/>
    <w:rsid w:val="0063518A"/>
    <w:rsid w:val="006352E8"/>
    <w:rsid w:val="006354F9"/>
    <w:rsid w:val="006357DF"/>
    <w:rsid w:val="0063586C"/>
    <w:rsid w:val="00635934"/>
    <w:rsid w:val="00635942"/>
    <w:rsid w:val="00635B8D"/>
    <w:rsid w:val="006364B4"/>
    <w:rsid w:val="006368ED"/>
    <w:rsid w:val="00636AAF"/>
    <w:rsid w:val="00636ED1"/>
    <w:rsid w:val="0063743E"/>
    <w:rsid w:val="00637580"/>
    <w:rsid w:val="00637653"/>
    <w:rsid w:val="006378EA"/>
    <w:rsid w:val="00637BEF"/>
    <w:rsid w:val="00640335"/>
    <w:rsid w:val="00640362"/>
    <w:rsid w:val="00640A2D"/>
    <w:rsid w:val="00640B5D"/>
    <w:rsid w:val="00640CC4"/>
    <w:rsid w:val="00640EC6"/>
    <w:rsid w:val="00641202"/>
    <w:rsid w:val="00641233"/>
    <w:rsid w:val="00641606"/>
    <w:rsid w:val="006419E6"/>
    <w:rsid w:val="00641A5E"/>
    <w:rsid w:val="00641DAF"/>
    <w:rsid w:val="0064258C"/>
    <w:rsid w:val="006425C4"/>
    <w:rsid w:val="00642913"/>
    <w:rsid w:val="006429F4"/>
    <w:rsid w:val="00642B01"/>
    <w:rsid w:val="00642CC7"/>
    <w:rsid w:val="0064315C"/>
    <w:rsid w:val="00643AFE"/>
    <w:rsid w:val="00643DAF"/>
    <w:rsid w:val="00643E54"/>
    <w:rsid w:val="006446FF"/>
    <w:rsid w:val="006448CE"/>
    <w:rsid w:val="00644D46"/>
    <w:rsid w:val="00644E81"/>
    <w:rsid w:val="00645104"/>
    <w:rsid w:val="00645BE6"/>
    <w:rsid w:val="00645C8C"/>
    <w:rsid w:val="00646500"/>
    <w:rsid w:val="006465B1"/>
    <w:rsid w:val="00646806"/>
    <w:rsid w:val="00646861"/>
    <w:rsid w:val="0064699E"/>
    <w:rsid w:val="006469DB"/>
    <w:rsid w:val="00646BD7"/>
    <w:rsid w:val="00646CB1"/>
    <w:rsid w:val="00646DFA"/>
    <w:rsid w:val="00646EDD"/>
    <w:rsid w:val="006472CD"/>
    <w:rsid w:val="006474E4"/>
    <w:rsid w:val="00647B23"/>
    <w:rsid w:val="00647C6F"/>
    <w:rsid w:val="00647CF2"/>
    <w:rsid w:val="00647D0A"/>
    <w:rsid w:val="00650161"/>
    <w:rsid w:val="006502ED"/>
    <w:rsid w:val="00650577"/>
    <w:rsid w:val="0065089E"/>
    <w:rsid w:val="00650D26"/>
    <w:rsid w:val="00651A74"/>
    <w:rsid w:val="006528A8"/>
    <w:rsid w:val="00652B08"/>
    <w:rsid w:val="00652D71"/>
    <w:rsid w:val="00652DAC"/>
    <w:rsid w:val="00652F7A"/>
    <w:rsid w:val="00653C3C"/>
    <w:rsid w:val="006541A1"/>
    <w:rsid w:val="006545EE"/>
    <w:rsid w:val="00654623"/>
    <w:rsid w:val="00654882"/>
    <w:rsid w:val="00654C52"/>
    <w:rsid w:val="00654CFF"/>
    <w:rsid w:val="00655713"/>
    <w:rsid w:val="0065577A"/>
    <w:rsid w:val="00655A6B"/>
    <w:rsid w:val="00655FDD"/>
    <w:rsid w:val="00656522"/>
    <w:rsid w:val="006565FC"/>
    <w:rsid w:val="006567C2"/>
    <w:rsid w:val="006569DD"/>
    <w:rsid w:val="00656B78"/>
    <w:rsid w:val="00656F68"/>
    <w:rsid w:val="0065719E"/>
    <w:rsid w:val="0065726A"/>
    <w:rsid w:val="006575E3"/>
    <w:rsid w:val="006603F9"/>
    <w:rsid w:val="00660466"/>
    <w:rsid w:val="00660737"/>
    <w:rsid w:val="00660969"/>
    <w:rsid w:val="00660C10"/>
    <w:rsid w:val="006610AF"/>
    <w:rsid w:val="006614EB"/>
    <w:rsid w:val="0066155F"/>
    <w:rsid w:val="006617A2"/>
    <w:rsid w:val="00661F71"/>
    <w:rsid w:val="00662087"/>
    <w:rsid w:val="006621CB"/>
    <w:rsid w:val="006621D5"/>
    <w:rsid w:val="006623B6"/>
    <w:rsid w:val="006626D4"/>
    <w:rsid w:val="006628C8"/>
    <w:rsid w:val="00662975"/>
    <w:rsid w:val="006629E4"/>
    <w:rsid w:val="00662B1A"/>
    <w:rsid w:val="00662BCD"/>
    <w:rsid w:val="0066324F"/>
    <w:rsid w:val="00663272"/>
    <w:rsid w:val="00663C25"/>
    <w:rsid w:val="00663C53"/>
    <w:rsid w:val="00664016"/>
    <w:rsid w:val="00664211"/>
    <w:rsid w:val="0066435F"/>
    <w:rsid w:val="00664677"/>
    <w:rsid w:val="006646CD"/>
    <w:rsid w:val="006648D7"/>
    <w:rsid w:val="00664A95"/>
    <w:rsid w:val="00664DD0"/>
    <w:rsid w:val="006650C3"/>
    <w:rsid w:val="00665665"/>
    <w:rsid w:val="006658B9"/>
    <w:rsid w:val="00665AA1"/>
    <w:rsid w:val="00665CE8"/>
    <w:rsid w:val="00665CF4"/>
    <w:rsid w:val="00666283"/>
    <w:rsid w:val="006664BA"/>
    <w:rsid w:val="0066657F"/>
    <w:rsid w:val="0066699A"/>
    <w:rsid w:val="00666C16"/>
    <w:rsid w:val="00666DD0"/>
    <w:rsid w:val="00666E5B"/>
    <w:rsid w:val="006672D9"/>
    <w:rsid w:val="00667504"/>
    <w:rsid w:val="006678FD"/>
    <w:rsid w:val="00667A19"/>
    <w:rsid w:val="00667D47"/>
    <w:rsid w:val="00667F35"/>
    <w:rsid w:val="0067053A"/>
    <w:rsid w:val="0067070E"/>
    <w:rsid w:val="00670A65"/>
    <w:rsid w:val="00670AAD"/>
    <w:rsid w:val="00670C58"/>
    <w:rsid w:val="00671454"/>
    <w:rsid w:val="006714C8"/>
    <w:rsid w:val="006714EF"/>
    <w:rsid w:val="0067176B"/>
    <w:rsid w:val="00671F7B"/>
    <w:rsid w:val="00671F87"/>
    <w:rsid w:val="006720F3"/>
    <w:rsid w:val="006723AE"/>
    <w:rsid w:val="0067243C"/>
    <w:rsid w:val="00672C3B"/>
    <w:rsid w:val="00672CA6"/>
    <w:rsid w:val="00672D50"/>
    <w:rsid w:val="00672F3B"/>
    <w:rsid w:val="00673323"/>
    <w:rsid w:val="00673400"/>
    <w:rsid w:val="0067351E"/>
    <w:rsid w:val="0067352B"/>
    <w:rsid w:val="00674882"/>
    <w:rsid w:val="00674C80"/>
    <w:rsid w:val="00674D64"/>
    <w:rsid w:val="00674F8C"/>
    <w:rsid w:val="00675196"/>
    <w:rsid w:val="0067552F"/>
    <w:rsid w:val="0067589C"/>
    <w:rsid w:val="00675915"/>
    <w:rsid w:val="00675B99"/>
    <w:rsid w:val="00675E35"/>
    <w:rsid w:val="0067623F"/>
    <w:rsid w:val="0067632F"/>
    <w:rsid w:val="00676508"/>
    <w:rsid w:val="0067668F"/>
    <w:rsid w:val="00676989"/>
    <w:rsid w:val="00676D58"/>
    <w:rsid w:val="00676E03"/>
    <w:rsid w:val="006771F0"/>
    <w:rsid w:val="00677B07"/>
    <w:rsid w:val="00677B1F"/>
    <w:rsid w:val="00677C5D"/>
    <w:rsid w:val="00677E98"/>
    <w:rsid w:val="00680013"/>
    <w:rsid w:val="00680297"/>
    <w:rsid w:val="006802FC"/>
    <w:rsid w:val="00680523"/>
    <w:rsid w:val="00680B06"/>
    <w:rsid w:val="00680F9C"/>
    <w:rsid w:val="006813F7"/>
    <w:rsid w:val="0068154A"/>
    <w:rsid w:val="00681678"/>
    <w:rsid w:val="00681D0F"/>
    <w:rsid w:val="00681D58"/>
    <w:rsid w:val="00681FD4"/>
    <w:rsid w:val="00682A32"/>
    <w:rsid w:val="00682B67"/>
    <w:rsid w:val="00682D63"/>
    <w:rsid w:val="00682D86"/>
    <w:rsid w:val="006830DA"/>
    <w:rsid w:val="00683230"/>
    <w:rsid w:val="00683363"/>
    <w:rsid w:val="0068350F"/>
    <w:rsid w:val="00683D06"/>
    <w:rsid w:val="00683D1E"/>
    <w:rsid w:val="00683EDD"/>
    <w:rsid w:val="00683F9F"/>
    <w:rsid w:val="00684696"/>
    <w:rsid w:val="00685840"/>
    <w:rsid w:val="006858B2"/>
    <w:rsid w:val="00685A2D"/>
    <w:rsid w:val="00685C9D"/>
    <w:rsid w:val="006863FA"/>
    <w:rsid w:val="00686A6F"/>
    <w:rsid w:val="00686C8C"/>
    <w:rsid w:val="00686F30"/>
    <w:rsid w:val="00686F57"/>
    <w:rsid w:val="00686F92"/>
    <w:rsid w:val="0068773B"/>
    <w:rsid w:val="00687A20"/>
    <w:rsid w:val="00687AC6"/>
    <w:rsid w:val="00687BAB"/>
    <w:rsid w:val="00687C1F"/>
    <w:rsid w:val="00687FB7"/>
    <w:rsid w:val="006907D0"/>
    <w:rsid w:val="00690BE0"/>
    <w:rsid w:val="00690CEF"/>
    <w:rsid w:val="00690DB9"/>
    <w:rsid w:val="0069102D"/>
    <w:rsid w:val="00691161"/>
    <w:rsid w:val="00691785"/>
    <w:rsid w:val="00691ABD"/>
    <w:rsid w:val="00691C5D"/>
    <w:rsid w:val="0069249D"/>
    <w:rsid w:val="00692F5F"/>
    <w:rsid w:val="00693404"/>
    <w:rsid w:val="00693C47"/>
    <w:rsid w:val="00693EC5"/>
    <w:rsid w:val="00693F74"/>
    <w:rsid w:val="00694269"/>
    <w:rsid w:val="006944E9"/>
    <w:rsid w:val="006947CD"/>
    <w:rsid w:val="0069486D"/>
    <w:rsid w:val="00694904"/>
    <w:rsid w:val="006949EB"/>
    <w:rsid w:val="00694D72"/>
    <w:rsid w:val="006956A1"/>
    <w:rsid w:val="00695874"/>
    <w:rsid w:val="00695DD5"/>
    <w:rsid w:val="00695E57"/>
    <w:rsid w:val="00695F04"/>
    <w:rsid w:val="00696354"/>
    <w:rsid w:val="006965DD"/>
    <w:rsid w:val="006966C3"/>
    <w:rsid w:val="0069677F"/>
    <w:rsid w:val="006969BA"/>
    <w:rsid w:val="00696B8B"/>
    <w:rsid w:val="00696DBE"/>
    <w:rsid w:val="006972C4"/>
    <w:rsid w:val="006A00F9"/>
    <w:rsid w:val="006A01B9"/>
    <w:rsid w:val="006A05BE"/>
    <w:rsid w:val="006A0CF3"/>
    <w:rsid w:val="006A1D07"/>
    <w:rsid w:val="006A1E2C"/>
    <w:rsid w:val="006A20F6"/>
    <w:rsid w:val="006A212E"/>
    <w:rsid w:val="006A2495"/>
    <w:rsid w:val="006A2660"/>
    <w:rsid w:val="006A267F"/>
    <w:rsid w:val="006A276F"/>
    <w:rsid w:val="006A2B94"/>
    <w:rsid w:val="006A34A1"/>
    <w:rsid w:val="006A3503"/>
    <w:rsid w:val="006A37CC"/>
    <w:rsid w:val="006A470A"/>
    <w:rsid w:val="006A47DD"/>
    <w:rsid w:val="006A4BDB"/>
    <w:rsid w:val="006A4CC0"/>
    <w:rsid w:val="006A5085"/>
    <w:rsid w:val="006A53BC"/>
    <w:rsid w:val="006A599D"/>
    <w:rsid w:val="006A59C0"/>
    <w:rsid w:val="006A619A"/>
    <w:rsid w:val="006A6311"/>
    <w:rsid w:val="006A6577"/>
    <w:rsid w:val="006A65FA"/>
    <w:rsid w:val="006A6744"/>
    <w:rsid w:val="006A6B3A"/>
    <w:rsid w:val="006A6D5C"/>
    <w:rsid w:val="006A7072"/>
    <w:rsid w:val="006A729E"/>
    <w:rsid w:val="006A7D0A"/>
    <w:rsid w:val="006A7DFF"/>
    <w:rsid w:val="006A7F98"/>
    <w:rsid w:val="006B06BD"/>
    <w:rsid w:val="006B0A36"/>
    <w:rsid w:val="006B10FF"/>
    <w:rsid w:val="006B1660"/>
    <w:rsid w:val="006B1B5D"/>
    <w:rsid w:val="006B1D31"/>
    <w:rsid w:val="006B213B"/>
    <w:rsid w:val="006B2803"/>
    <w:rsid w:val="006B2DD8"/>
    <w:rsid w:val="006B2E36"/>
    <w:rsid w:val="006B3045"/>
    <w:rsid w:val="006B3195"/>
    <w:rsid w:val="006B32CD"/>
    <w:rsid w:val="006B34FD"/>
    <w:rsid w:val="006B3612"/>
    <w:rsid w:val="006B38A1"/>
    <w:rsid w:val="006B3987"/>
    <w:rsid w:val="006B3A1A"/>
    <w:rsid w:val="006B4D21"/>
    <w:rsid w:val="006B4D8C"/>
    <w:rsid w:val="006B510F"/>
    <w:rsid w:val="006B54A7"/>
    <w:rsid w:val="006B5703"/>
    <w:rsid w:val="006B59DA"/>
    <w:rsid w:val="006B6008"/>
    <w:rsid w:val="006B60D1"/>
    <w:rsid w:val="006B6222"/>
    <w:rsid w:val="006B63F8"/>
    <w:rsid w:val="006B644E"/>
    <w:rsid w:val="006B64EA"/>
    <w:rsid w:val="006B65E3"/>
    <w:rsid w:val="006B6D7C"/>
    <w:rsid w:val="006B71A5"/>
    <w:rsid w:val="006B773B"/>
    <w:rsid w:val="006B7C2F"/>
    <w:rsid w:val="006C06E8"/>
    <w:rsid w:val="006C080C"/>
    <w:rsid w:val="006C0927"/>
    <w:rsid w:val="006C0AB0"/>
    <w:rsid w:val="006C0BC1"/>
    <w:rsid w:val="006C0FCF"/>
    <w:rsid w:val="006C19F2"/>
    <w:rsid w:val="006C1C24"/>
    <w:rsid w:val="006C1C71"/>
    <w:rsid w:val="006C1F26"/>
    <w:rsid w:val="006C20EC"/>
    <w:rsid w:val="006C213C"/>
    <w:rsid w:val="006C2A3E"/>
    <w:rsid w:val="006C2B50"/>
    <w:rsid w:val="006C317B"/>
    <w:rsid w:val="006C416D"/>
    <w:rsid w:val="006C44C9"/>
    <w:rsid w:val="006C494D"/>
    <w:rsid w:val="006C4AA5"/>
    <w:rsid w:val="006C4BC3"/>
    <w:rsid w:val="006C4CCA"/>
    <w:rsid w:val="006C4EAC"/>
    <w:rsid w:val="006C5121"/>
    <w:rsid w:val="006C5350"/>
    <w:rsid w:val="006C5CFB"/>
    <w:rsid w:val="006C5F21"/>
    <w:rsid w:val="006C5F9D"/>
    <w:rsid w:val="006C6005"/>
    <w:rsid w:val="006C606A"/>
    <w:rsid w:val="006C63DE"/>
    <w:rsid w:val="006C648C"/>
    <w:rsid w:val="006C65C1"/>
    <w:rsid w:val="006C6A38"/>
    <w:rsid w:val="006C7596"/>
    <w:rsid w:val="006C7B30"/>
    <w:rsid w:val="006C7EA0"/>
    <w:rsid w:val="006C7F90"/>
    <w:rsid w:val="006D00D4"/>
    <w:rsid w:val="006D0149"/>
    <w:rsid w:val="006D06BE"/>
    <w:rsid w:val="006D0710"/>
    <w:rsid w:val="006D07E8"/>
    <w:rsid w:val="006D0AFB"/>
    <w:rsid w:val="006D0B5A"/>
    <w:rsid w:val="006D1133"/>
    <w:rsid w:val="006D1759"/>
    <w:rsid w:val="006D196C"/>
    <w:rsid w:val="006D1C3E"/>
    <w:rsid w:val="006D1EE7"/>
    <w:rsid w:val="006D2063"/>
    <w:rsid w:val="006D224C"/>
    <w:rsid w:val="006D24D7"/>
    <w:rsid w:val="006D25A8"/>
    <w:rsid w:val="006D2925"/>
    <w:rsid w:val="006D2985"/>
    <w:rsid w:val="006D3510"/>
    <w:rsid w:val="006D357A"/>
    <w:rsid w:val="006D4290"/>
    <w:rsid w:val="006D4CC2"/>
    <w:rsid w:val="006D507E"/>
    <w:rsid w:val="006D51C2"/>
    <w:rsid w:val="006D5303"/>
    <w:rsid w:val="006D532A"/>
    <w:rsid w:val="006D5579"/>
    <w:rsid w:val="006D58FE"/>
    <w:rsid w:val="006D6636"/>
    <w:rsid w:val="006D6A2B"/>
    <w:rsid w:val="006D754B"/>
    <w:rsid w:val="006D7823"/>
    <w:rsid w:val="006D7B20"/>
    <w:rsid w:val="006D7B3E"/>
    <w:rsid w:val="006D7D07"/>
    <w:rsid w:val="006D7E62"/>
    <w:rsid w:val="006D7EEE"/>
    <w:rsid w:val="006D7FD4"/>
    <w:rsid w:val="006E00BF"/>
    <w:rsid w:val="006E0658"/>
    <w:rsid w:val="006E0A14"/>
    <w:rsid w:val="006E0D3D"/>
    <w:rsid w:val="006E0E5E"/>
    <w:rsid w:val="006E0E63"/>
    <w:rsid w:val="006E0FB1"/>
    <w:rsid w:val="006E1004"/>
    <w:rsid w:val="006E18F1"/>
    <w:rsid w:val="006E1CA3"/>
    <w:rsid w:val="006E1D1A"/>
    <w:rsid w:val="006E1F9D"/>
    <w:rsid w:val="006E20BE"/>
    <w:rsid w:val="006E27DA"/>
    <w:rsid w:val="006E2A4D"/>
    <w:rsid w:val="006E2A64"/>
    <w:rsid w:val="006E2CC8"/>
    <w:rsid w:val="006E362F"/>
    <w:rsid w:val="006E3C47"/>
    <w:rsid w:val="006E3E10"/>
    <w:rsid w:val="006E404E"/>
    <w:rsid w:val="006E42C2"/>
    <w:rsid w:val="006E43AE"/>
    <w:rsid w:val="006E486C"/>
    <w:rsid w:val="006E4A35"/>
    <w:rsid w:val="006E4B56"/>
    <w:rsid w:val="006E58D5"/>
    <w:rsid w:val="006E5A60"/>
    <w:rsid w:val="006E5D93"/>
    <w:rsid w:val="006E62C4"/>
    <w:rsid w:val="006E6301"/>
    <w:rsid w:val="006E661B"/>
    <w:rsid w:val="006E661C"/>
    <w:rsid w:val="006E67B1"/>
    <w:rsid w:val="006E6888"/>
    <w:rsid w:val="006E6C74"/>
    <w:rsid w:val="006E7490"/>
    <w:rsid w:val="006E75E7"/>
    <w:rsid w:val="006E7608"/>
    <w:rsid w:val="006E7A51"/>
    <w:rsid w:val="006F01CD"/>
    <w:rsid w:val="006F0A31"/>
    <w:rsid w:val="006F0B1B"/>
    <w:rsid w:val="006F0D09"/>
    <w:rsid w:val="006F105E"/>
    <w:rsid w:val="006F13EF"/>
    <w:rsid w:val="006F167F"/>
    <w:rsid w:val="006F1875"/>
    <w:rsid w:val="006F18B6"/>
    <w:rsid w:val="006F18D4"/>
    <w:rsid w:val="006F1A02"/>
    <w:rsid w:val="006F1BAC"/>
    <w:rsid w:val="006F1DF2"/>
    <w:rsid w:val="006F2089"/>
    <w:rsid w:val="006F21AA"/>
    <w:rsid w:val="006F266C"/>
    <w:rsid w:val="006F26C3"/>
    <w:rsid w:val="006F2790"/>
    <w:rsid w:val="006F2B9B"/>
    <w:rsid w:val="006F2F87"/>
    <w:rsid w:val="006F3488"/>
    <w:rsid w:val="006F36D1"/>
    <w:rsid w:val="006F396F"/>
    <w:rsid w:val="006F39EF"/>
    <w:rsid w:val="006F3C70"/>
    <w:rsid w:val="006F3D6D"/>
    <w:rsid w:val="006F4022"/>
    <w:rsid w:val="006F4A8F"/>
    <w:rsid w:val="006F52FB"/>
    <w:rsid w:val="006F5770"/>
    <w:rsid w:val="006F5B4C"/>
    <w:rsid w:val="006F5D70"/>
    <w:rsid w:val="006F5DF8"/>
    <w:rsid w:val="006F6017"/>
    <w:rsid w:val="006F6394"/>
    <w:rsid w:val="006F6FC8"/>
    <w:rsid w:val="006F7008"/>
    <w:rsid w:val="006F7019"/>
    <w:rsid w:val="006F70A4"/>
    <w:rsid w:val="006F7AE9"/>
    <w:rsid w:val="006F7D20"/>
    <w:rsid w:val="006F7FB6"/>
    <w:rsid w:val="007004F2"/>
    <w:rsid w:val="0070076A"/>
    <w:rsid w:val="00700BF4"/>
    <w:rsid w:val="00700F21"/>
    <w:rsid w:val="007011AA"/>
    <w:rsid w:val="007013C3"/>
    <w:rsid w:val="007014F9"/>
    <w:rsid w:val="00701687"/>
    <w:rsid w:val="007017ED"/>
    <w:rsid w:val="0070185B"/>
    <w:rsid w:val="00701BEF"/>
    <w:rsid w:val="007026B2"/>
    <w:rsid w:val="00702873"/>
    <w:rsid w:val="00702879"/>
    <w:rsid w:val="007028A3"/>
    <w:rsid w:val="00702933"/>
    <w:rsid w:val="00702987"/>
    <w:rsid w:val="00702D07"/>
    <w:rsid w:val="00702DFE"/>
    <w:rsid w:val="00702FD7"/>
    <w:rsid w:val="0070305B"/>
    <w:rsid w:val="007035EC"/>
    <w:rsid w:val="0070374F"/>
    <w:rsid w:val="0070394A"/>
    <w:rsid w:val="00703A21"/>
    <w:rsid w:val="00703EFB"/>
    <w:rsid w:val="0070432A"/>
    <w:rsid w:val="0070449E"/>
    <w:rsid w:val="00704528"/>
    <w:rsid w:val="007048B0"/>
    <w:rsid w:val="00704BEB"/>
    <w:rsid w:val="00704C71"/>
    <w:rsid w:val="007055E8"/>
    <w:rsid w:val="00705A03"/>
    <w:rsid w:val="00705D48"/>
    <w:rsid w:val="00705DA7"/>
    <w:rsid w:val="007062C8"/>
    <w:rsid w:val="007065C0"/>
    <w:rsid w:val="00706701"/>
    <w:rsid w:val="00706A3C"/>
    <w:rsid w:val="00707213"/>
    <w:rsid w:val="007072A0"/>
    <w:rsid w:val="0070750E"/>
    <w:rsid w:val="007078C1"/>
    <w:rsid w:val="00707D93"/>
    <w:rsid w:val="00707E1B"/>
    <w:rsid w:val="00707F51"/>
    <w:rsid w:val="00707FF5"/>
    <w:rsid w:val="0071001C"/>
    <w:rsid w:val="0071012B"/>
    <w:rsid w:val="00710541"/>
    <w:rsid w:val="00710821"/>
    <w:rsid w:val="007108E1"/>
    <w:rsid w:val="007109BA"/>
    <w:rsid w:val="00711220"/>
    <w:rsid w:val="0071135F"/>
    <w:rsid w:val="007116AF"/>
    <w:rsid w:val="007116BA"/>
    <w:rsid w:val="007116E1"/>
    <w:rsid w:val="0071172B"/>
    <w:rsid w:val="00711865"/>
    <w:rsid w:val="00711939"/>
    <w:rsid w:val="007119B4"/>
    <w:rsid w:val="00712072"/>
    <w:rsid w:val="0071222D"/>
    <w:rsid w:val="007122C5"/>
    <w:rsid w:val="007127E4"/>
    <w:rsid w:val="00712E77"/>
    <w:rsid w:val="00713384"/>
    <w:rsid w:val="00713529"/>
    <w:rsid w:val="00713546"/>
    <w:rsid w:val="0071397B"/>
    <w:rsid w:val="00713D12"/>
    <w:rsid w:val="00713D74"/>
    <w:rsid w:val="00713F3A"/>
    <w:rsid w:val="00714233"/>
    <w:rsid w:val="007143E4"/>
    <w:rsid w:val="007146B1"/>
    <w:rsid w:val="00714C5D"/>
    <w:rsid w:val="00715024"/>
    <w:rsid w:val="007156BF"/>
    <w:rsid w:val="00715798"/>
    <w:rsid w:val="00715CA1"/>
    <w:rsid w:val="00716202"/>
    <w:rsid w:val="00716850"/>
    <w:rsid w:val="007172D9"/>
    <w:rsid w:val="007173AB"/>
    <w:rsid w:val="0071774E"/>
    <w:rsid w:val="0071791B"/>
    <w:rsid w:val="00717B30"/>
    <w:rsid w:val="00717B78"/>
    <w:rsid w:val="00717BAA"/>
    <w:rsid w:val="00717BE5"/>
    <w:rsid w:val="00717D3A"/>
    <w:rsid w:val="00717E6A"/>
    <w:rsid w:val="00720657"/>
    <w:rsid w:val="00720937"/>
    <w:rsid w:val="00720B12"/>
    <w:rsid w:val="00720DA8"/>
    <w:rsid w:val="00720E1C"/>
    <w:rsid w:val="00720F71"/>
    <w:rsid w:val="00721426"/>
    <w:rsid w:val="00721943"/>
    <w:rsid w:val="00721972"/>
    <w:rsid w:val="00721B9E"/>
    <w:rsid w:val="00721ED1"/>
    <w:rsid w:val="00722243"/>
    <w:rsid w:val="007222FA"/>
    <w:rsid w:val="00722427"/>
    <w:rsid w:val="00722571"/>
    <w:rsid w:val="00722AEA"/>
    <w:rsid w:val="00722ED3"/>
    <w:rsid w:val="007230B7"/>
    <w:rsid w:val="00723483"/>
    <w:rsid w:val="00723484"/>
    <w:rsid w:val="00723531"/>
    <w:rsid w:val="007236A7"/>
    <w:rsid w:val="00723F7E"/>
    <w:rsid w:val="00723FE1"/>
    <w:rsid w:val="007242B7"/>
    <w:rsid w:val="007242BA"/>
    <w:rsid w:val="0072450A"/>
    <w:rsid w:val="0072456B"/>
    <w:rsid w:val="00724841"/>
    <w:rsid w:val="00725713"/>
    <w:rsid w:val="00725775"/>
    <w:rsid w:val="00725831"/>
    <w:rsid w:val="00725E13"/>
    <w:rsid w:val="00726271"/>
    <w:rsid w:val="007266C9"/>
    <w:rsid w:val="00727610"/>
    <w:rsid w:val="00727A3F"/>
    <w:rsid w:val="00727D8C"/>
    <w:rsid w:val="00727E9B"/>
    <w:rsid w:val="00730243"/>
    <w:rsid w:val="00730614"/>
    <w:rsid w:val="007306BE"/>
    <w:rsid w:val="007306C3"/>
    <w:rsid w:val="0073072F"/>
    <w:rsid w:val="00730F2F"/>
    <w:rsid w:val="00730FAB"/>
    <w:rsid w:val="007310AC"/>
    <w:rsid w:val="00731132"/>
    <w:rsid w:val="00731175"/>
    <w:rsid w:val="0073121A"/>
    <w:rsid w:val="0073143A"/>
    <w:rsid w:val="00731576"/>
    <w:rsid w:val="00731955"/>
    <w:rsid w:val="00731A8F"/>
    <w:rsid w:val="00732526"/>
    <w:rsid w:val="00732643"/>
    <w:rsid w:val="007328C9"/>
    <w:rsid w:val="007328E6"/>
    <w:rsid w:val="00732938"/>
    <w:rsid w:val="007329C2"/>
    <w:rsid w:val="00732AD7"/>
    <w:rsid w:val="00734177"/>
    <w:rsid w:val="007342D4"/>
    <w:rsid w:val="007343CD"/>
    <w:rsid w:val="00734B96"/>
    <w:rsid w:val="00734C4B"/>
    <w:rsid w:val="00734E05"/>
    <w:rsid w:val="00734E3D"/>
    <w:rsid w:val="00734FB8"/>
    <w:rsid w:val="007351AE"/>
    <w:rsid w:val="007353D5"/>
    <w:rsid w:val="00735583"/>
    <w:rsid w:val="007359A4"/>
    <w:rsid w:val="00735B30"/>
    <w:rsid w:val="00735BAB"/>
    <w:rsid w:val="00735E5F"/>
    <w:rsid w:val="007360C3"/>
    <w:rsid w:val="00736186"/>
    <w:rsid w:val="00736279"/>
    <w:rsid w:val="00736396"/>
    <w:rsid w:val="00736650"/>
    <w:rsid w:val="00736862"/>
    <w:rsid w:val="00736A33"/>
    <w:rsid w:val="00736B51"/>
    <w:rsid w:val="00736F30"/>
    <w:rsid w:val="00737188"/>
    <w:rsid w:val="007373D4"/>
    <w:rsid w:val="007375BE"/>
    <w:rsid w:val="00740038"/>
    <w:rsid w:val="0074058A"/>
    <w:rsid w:val="007405AD"/>
    <w:rsid w:val="007405E5"/>
    <w:rsid w:val="007407A0"/>
    <w:rsid w:val="00740821"/>
    <w:rsid w:val="00740A57"/>
    <w:rsid w:val="00740C1A"/>
    <w:rsid w:val="00740C5A"/>
    <w:rsid w:val="00740D02"/>
    <w:rsid w:val="00741144"/>
    <w:rsid w:val="00741209"/>
    <w:rsid w:val="00741413"/>
    <w:rsid w:val="0074149B"/>
    <w:rsid w:val="007418D2"/>
    <w:rsid w:val="00741AC9"/>
    <w:rsid w:val="00741CEB"/>
    <w:rsid w:val="00741DD8"/>
    <w:rsid w:val="0074210A"/>
    <w:rsid w:val="0074255B"/>
    <w:rsid w:val="007427DA"/>
    <w:rsid w:val="00742AD4"/>
    <w:rsid w:val="00742AE0"/>
    <w:rsid w:val="0074345D"/>
    <w:rsid w:val="0074372D"/>
    <w:rsid w:val="00743758"/>
    <w:rsid w:val="00743DE7"/>
    <w:rsid w:val="00743EA5"/>
    <w:rsid w:val="00744424"/>
    <w:rsid w:val="007447DF"/>
    <w:rsid w:val="007448EF"/>
    <w:rsid w:val="00744EC4"/>
    <w:rsid w:val="00745352"/>
    <w:rsid w:val="0074572F"/>
    <w:rsid w:val="00745D34"/>
    <w:rsid w:val="00745E06"/>
    <w:rsid w:val="007461EC"/>
    <w:rsid w:val="007464C2"/>
    <w:rsid w:val="007465D7"/>
    <w:rsid w:val="00746A01"/>
    <w:rsid w:val="00746D94"/>
    <w:rsid w:val="00746EA5"/>
    <w:rsid w:val="00746EC5"/>
    <w:rsid w:val="00747026"/>
    <w:rsid w:val="00747128"/>
    <w:rsid w:val="007471DE"/>
    <w:rsid w:val="007477DC"/>
    <w:rsid w:val="0074798B"/>
    <w:rsid w:val="00747ABC"/>
    <w:rsid w:val="00747D8A"/>
    <w:rsid w:val="00750189"/>
    <w:rsid w:val="0075029F"/>
    <w:rsid w:val="007505B1"/>
    <w:rsid w:val="00750E96"/>
    <w:rsid w:val="007512AC"/>
    <w:rsid w:val="007513C4"/>
    <w:rsid w:val="007513FA"/>
    <w:rsid w:val="0075165B"/>
    <w:rsid w:val="00751669"/>
    <w:rsid w:val="00751745"/>
    <w:rsid w:val="00751E5A"/>
    <w:rsid w:val="00751E9A"/>
    <w:rsid w:val="00751F71"/>
    <w:rsid w:val="0075200C"/>
    <w:rsid w:val="007522D8"/>
    <w:rsid w:val="0075273D"/>
    <w:rsid w:val="00752A74"/>
    <w:rsid w:val="00752CCE"/>
    <w:rsid w:val="00752F96"/>
    <w:rsid w:val="00752FEC"/>
    <w:rsid w:val="00753225"/>
    <w:rsid w:val="00753357"/>
    <w:rsid w:val="00753C3E"/>
    <w:rsid w:val="00753DA0"/>
    <w:rsid w:val="0075444F"/>
    <w:rsid w:val="0075462B"/>
    <w:rsid w:val="0075473E"/>
    <w:rsid w:val="00754854"/>
    <w:rsid w:val="0075486E"/>
    <w:rsid w:val="0075491B"/>
    <w:rsid w:val="00754B16"/>
    <w:rsid w:val="00754B6B"/>
    <w:rsid w:val="00754B7D"/>
    <w:rsid w:val="00754EA6"/>
    <w:rsid w:val="0075504C"/>
    <w:rsid w:val="007552F3"/>
    <w:rsid w:val="00755313"/>
    <w:rsid w:val="007553FF"/>
    <w:rsid w:val="00755669"/>
    <w:rsid w:val="00755776"/>
    <w:rsid w:val="007559C2"/>
    <w:rsid w:val="00755E8F"/>
    <w:rsid w:val="007562C1"/>
    <w:rsid w:val="007562DD"/>
    <w:rsid w:val="0075631C"/>
    <w:rsid w:val="0075654B"/>
    <w:rsid w:val="007568EB"/>
    <w:rsid w:val="00756E97"/>
    <w:rsid w:val="0075701A"/>
    <w:rsid w:val="00757112"/>
    <w:rsid w:val="0075724D"/>
    <w:rsid w:val="007572BA"/>
    <w:rsid w:val="00757E02"/>
    <w:rsid w:val="00760056"/>
    <w:rsid w:val="00760367"/>
    <w:rsid w:val="007609BA"/>
    <w:rsid w:val="007609CA"/>
    <w:rsid w:val="00760F7F"/>
    <w:rsid w:val="007614E1"/>
    <w:rsid w:val="007614FF"/>
    <w:rsid w:val="007615AA"/>
    <w:rsid w:val="00761CFB"/>
    <w:rsid w:val="00761E6C"/>
    <w:rsid w:val="00761F5B"/>
    <w:rsid w:val="007625AB"/>
    <w:rsid w:val="007625F1"/>
    <w:rsid w:val="00762620"/>
    <w:rsid w:val="00762A23"/>
    <w:rsid w:val="00762D66"/>
    <w:rsid w:val="00762F1A"/>
    <w:rsid w:val="00763299"/>
    <w:rsid w:val="00763371"/>
    <w:rsid w:val="00763631"/>
    <w:rsid w:val="00763911"/>
    <w:rsid w:val="007644FB"/>
    <w:rsid w:val="0076452A"/>
    <w:rsid w:val="00764859"/>
    <w:rsid w:val="007649DF"/>
    <w:rsid w:val="00764AF8"/>
    <w:rsid w:val="00764AFD"/>
    <w:rsid w:val="00764BDE"/>
    <w:rsid w:val="00764F80"/>
    <w:rsid w:val="00765231"/>
    <w:rsid w:val="00765299"/>
    <w:rsid w:val="00765363"/>
    <w:rsid w:val="007655EA"/>
    <w:rsid w:val="00765620"/>
    <w:rsid w:val="00765867"/>
    <w:rsid w:val="00765CFB"/>
    <w:rsid w:val="00766233"/>
    <w:rsid w:val="00766EFC"/>
    <w:rsid w:val="0076781C"/>
    <w:rsid w:val="00767A6D"/>
    <w:rsid w:val="00767D63"/>
    <w:rsid w:val="00767FA8"/>
    <w:rsid w:val="00770007"/>
    <w:rsid w:val="00770524"/>
    <w:rsid w:val="00770642"/>
    <w:rsid w:val="007706A5"/>
    <w:rsid w:val="0077086D"/>
    <w:rsid w:val="00770B8A"/>
    <w:rsid w:val="00770BBF"/>
    <w:rsid w:val="00770DE0"/>
    <w:rsid w:val="00770EF4"/>
    <w:rsid w:val="007711B8"/>
    <w:rsid w:val="007712C9"/>
    <w:rsid w:val="00771522"/>
    <w:rsid w:val="00771678"/>
    <w:rsid w:val="007718DA"/>
    <w:rsid w:val="00771A3F"/>
    <w:rsid w:val="00771B5B"/>
    <w:rsid w:val="00771E75"/>
    <w:rsid w:val="0077223B"/>
    <w:rsid w:val="00772558"/>
    <w:rsid w:val="00772708"/>
    <w:rsid w:val="0077298A"/>
    <w:rsid w:val="00772BD4"/>
    <w:rsid w:val="0077361B"/>
    <w:rsid w:val="00773967"/>
    <w:rsid w:val="007739A0"/>
    <w:rsid w:val="00774226"/>
    <w:rsid w:val="007746C7"/>
    <w:rsid w:val="00774B80"/>
    <w:rsid w:val="007750FF"/>
    <w:rsid w:val="00775114"/>
    <w:rsid w:val="007751AE"/>
    <w:rsid w:val="00775346"/>
    <w:rsid w:val="007757CD"/>
    <w:rsid w:val="00775BDA"/>
    <w:rsid w:val="0077633A"/>
    <w:rsid w:val="007767FB"/>
    <w:rsid w:val="0077696B"/>
    <w:rsid w:val="00776A61"/>
    <w:rsid w:val="00776EBF"/>
    <w:rsid w:val="00776F86"/>
    <w:rsid w:val="007770D4"/>
    <w:rsid w:val="00777C57"/>
    <w:rsid w:val="00777E84"/>
    <w:rsid w:val="00777FA1"/>
    <w:rsid w:val="007800F7"/>
    <w:rsid w:val="007804BA"/>
    <w:rsid w:val="007805E2"/>
    <w:rsid w:val="00780715"/>
    <w:rsid w:val="00780D68"/>
    <w:rsid w:val="007810B4"/>
    <w:rsid w:val="0078153C"/>
    <w:rsid w:val="0078209A"/>
    <w:rsid w:val="0078252A"/>
    <w:rsid w:val="00782E32"/>
    <w:rsid w:val="00782F64"/>
    <w:rsid w:val="00782F92"/>
    <w:rsid w:val="00783AB8"/>
    <w:rsid w:val="00783F89"/>
    <w:rsid w:val="007843DC"/>
    <w:rsid w:val="00784435"/>
    <w:rsid w:val="0078455E"/>
    <w:rsid w:val="00784C03"/>
    <w:rsid w:val="0078548B"/>
    <w:rsid w:val="007856BD"/>
    <w:rsid w:val="007857A9"/>
    <w:rsid w:val="0078587A"/>
    <w:rsid w:val="00785974"/>
    <w:rsid w:val="00785B51"/>
    <w:rsid w:val="00785B82"/>
    <w:rsid w:val="00785F9F"/>
    <w:rsid w:val="007863B4"/>
    <w:rsid w:val="0078660F"/>
    <w:rsid w:val="007867BB"/>
    <w:rsid w:val="007869F1"/>
    <w:rsid w:val="00786BBF"/>
    <w:rsid w:val="0078703B"/>
    <w:rsid w:val="007876D1"/>
    <w:rsid w:val="007878C8"/>
    <w:rsid w:val="007879FB"/>
    <w:rsid w:val="00787B1E"/>
    <w:rsid w:val="00787DC7"/>
    <w:rsid w:val="007901F7"/>
    <w:rsid w:val="007905D3"/>
    <w:rsid w:val="00790833"/>
    <w:rsid w:val="0079087C"/>
    <w:rsid w:val="00790A39"/>
    <w:rsid w:val="00790DE2"/>
    <w:rsid w:val="00791283"/>
    <w:rsid w:val="007913D6"/>
    <w:rsid w:val="0079183C"/>
    <w:rsid w:val="007919B2"/>
    <w:rsid w:val="00791A19"/>
    <w:rsid w:val="00791AD4"/>
    <w:rsid w:val="00791E1D"/>
    <w:rsid w:val="00792035"/>
    <w:rsid w:val="0079263F"/>
    <w:rsid w:val="00792873"/>
    <w:rsid w:val="0079298D"/>
    <w:rsid w:val="00792AEA"/>
    <w:rsid w:val="00792EF0"/>
    <w:rsid w:val="00793143"/>
    <w:rsid w:val="007932B3"/>
    <w:rsid w:val="00793632"/>
    <w:rsid w:val="00793786"/>
    <w:rsid w:val="00793E83"/>
    <w:rsid w:val="00793FD8"/>
    <w:rsid w:val="007942B9"/>
    <w:rsid w:val="00794606"/>
    <w:rsid w:val="00794B33"/>
    <w:rsid w:val="007959D5"/>
    <w:rsid w:val="007959E9"/>
    <w:rsid w:val="00796008"/>
    <w:rsid w:val="00796736"/>
    <w:rsid w:val="00796F58"/>
    <w:rsid w:val="00797135"/>
    <w:rsid w:val="007979C5"/>
    <w:rsid w:val="00797CDD"/>
    <w:rsid w:val="007A0A1A"/>
    <w:rsid w:val="007A0AD3"/>
    <w:rsid w:val="007A0DAE"/>
    <w:rsid w:val="007A0F4B"/>
    <w:rsid w:val="007A11A5"/>
    <w:rsid w:val="007A1CEF"/>
    <w:rsid w:val="007A241F"/>
    <w:rsid w:val="007A2D59"/>
    <w:rsid w:val="007A31F3"/>
    <w:rsid w:val="007A342E"/>
    <w:rsid w:val="007A3557"/>
    <w:rsid w:val="007A379D"/>
    <w:rsid w:val="007A37AB"/>
    <w:rsid w:val="007A3B41"/>
    <w:rsid w:val="007A410A"/>
    <w:rsid w:val="007A41FD"/>
    <w:rsid w:val="007A42B3"/>
    <w:rsid w:val="007A44F3"/>
    <w:rsid w:val="007A45D9"/>
    <w:rsid w:val="007A482E"/>
    <w:rsid w:val="007A49F9"/>
    <w:rsid w:val="007A4C36"/>
    <w:rsid w:val="007A5075"/>
    <w:rsid w:val="007A56A6"/>
    <w:rsid w:val="007A57DD"/>
    <w:rsid w:val="007A590C"/>
    <w:rsid w:val="007A5B12"/>
    <w:rsid w:val="007A5BB3"/>
    <w:rsid w:val="007A5C6F"/>
    <w:rsid w:val="007A5D3F"/>
    <w:rsid w:val="007A66E3"/>
    <w:rsid w:val="007A66FD"/>
    <w:rsid w:val="007A6CA1"/>
    <w:rsid w:val="007A6CF1"/>
    <w:rsid w:val="007A6F3D"/>
    <w:rsid w:val="007A6F43"/>
    <w:rsid w:val="007A706E"/>
    <w:rsid w:val="007A726E"/>
    <w:rsid w:val="007A7270"/>
    <w:rsid w:val="007A775F"/>
    <w:rsid w:val="007A77D9"/>
    <w:rsid w:val="007A7C73"/>
    <w:rsid w:val="007B0206"/>
    <w:rsid w:val="007B0323"/>
    <w:rsid w:val="007B0551"/>
    <w:rsid w:val="007B0768"/>
    <w:rsid w:val="007B08C1"/>
    <w:rsid w:val="007B0A26"/>
    <w:rsid w:val="007B1192"/>
    <w:rsid w:val="007B177E"/>
    <w:rsid w:val="007B20E8"/>
    <w:rsid w:val="007B2615"/>
    <w:rsid w:val="007B265A"/>
    <w:rsid w:val="007B2890"/>
    <w:rsid w:val="007B2E0B"/>
    <w:rsid w:val="007B2EE2"/>
    <w:rsid w:val="007B2EF9"/>
    <w:rsid w:val="007B30B3"/>
    <w:rsid w:val="007B3153"/>
    <w:rsid w:val="007B346E"/>
    <w:rsid w:val="007B35E1"/>
    <w:rsid w:val="007B3656"/>
    <w:rsid w:val="007B3E4D"/>
    <w:rsid w:val="007B3E60"/>
    <w:rsid w:val="007B429B"/>
    <w:rsid w:val="007B4320"/>
    <w:rsid w:val="007B442E"/>
    <w:rsid w:val="007B45AE"/>
    <w:rsid w:val="007B4738"/>
    <w:rsid w:val="007B4969"/>
    <w:rsid w:val="007B4DB3"/>
    <w:rsid w:val="007B50AA"/>
    <w:rsid w:val="007B515B"/>
    <w:rsid w:val="007B5340"/>
    <w:rsid w:val="007B5405"/>
    <w:rsid w:val="007B58B6"/>
    <w:rsid w:val="007B60CD"/>
    <w:rsid w:val="007B6241"/>
    <w:rsid w:val="007B657D"/>
    <w:rsid w:val="007B6F98"/>
    <w:rsid w:val="007B7299"/>
    <w:rsid w:val="007B7457"/>
    <w:rsid w:val="007B7727"/>
    <w:rsid w:val="007B77E6"/>
    <w:rsid w:val="007B7A0E"/>
    <w:rsid w:val="007B7DE1"/>
    <w:rsid w:val="007C0025"/>
    <w:rsid w:val="007C0493"/>
    <w:rsid w:val="007C0784"/>
    <w:rsid w:val="007C0839"/>
    <w:rsid w:val="007C0ACC"/>
    <w:rsid w:val="007C10E2"/>
    <w:rsid w:val="007C11A1"/>
    <w:rsid w:val="007C1232"/>
    <w:rsid w:val="007C1359"/>
    <w:rsid w:val="007C1781"/>
    <w:rsid w:val="007C1BF0"/>
    <w:rsid w:val="007C1CA1"/>
    <w:rsid w:val="007C1CCC"/>
    <w:rsid w:val="007C1FCE"/>
    <w:rsid w:val="007C2133"/>
    <w:rsid w:val="007C2444"/>
    <w:rsid w:val="007C2748"/>
    <w:rsid w:val="007C2ED9"/>
    <w:rsid w:val="007C2F14"/>
    <w:rsid w:val="007C2FC1"/>
    <w:rsid w:val="007C32C0"/>
    <w:rsid w:val="007C3454"/>
    <w:rsid w:val="007C38E5"/>
    <w:rsid w:val="007C3BAB"/>
    <w:rsid w:val="007C3C22"/>
    <w:rsid w:val="007C3D52"/>
    <w:rsid w:val="007C3EFE"/>
    <w:rsid w:val="007C435A"/>
    <w:rsid w:val="007C4490"/>
    <w:rsid w:val="007C471C"/>
    <w:rsid w:val="007C4A47"/>
    <w:rsid w:val="007C4B0E"/>
    <w:rsid w:val="007C4C81"/>
    <w:rsid w:val="007C547D"/>
    <w:rsid w:val="007C5757"/>
    <w:rsid w:val="007C5D9C"/>
    <w:rsid w:val="007C6077"/>
    <w:rsid w:val="007C6688"/>
    <w:rsid w:val="007C67BA"/>
    <w:rsid w:val="007C70B6"/>
    <w:rsid w:val="007C778F"/>
    <w:rsid w:val="007C7CAF"/>
    <w:rsid w:val="007D0751"/>
    <w:rsid w:val="007D0856"/>
    <w:rsid w:val="007D0C36"/>
    <w:rsid w:val="007D0DDB"/>
    <w:rsid w:val="007D1280"/>
    <w:rsid w:val="007D1549"/>
    <w:rsid w:val="007D1769"/>
    <w:rsid w:val="007D18AE"/>
    <w:rsid w:val="007D2181"/>
    <w:rsid w:val="007D2490"/>
    <w:rsid w:val="007D2736"/>
    <w:rsid w:val="007D2788"/>
    <w:rsid w:val="007D2B37"/>
    <w:rsid w:val="007D2B5A"/>
    <w:rsid w:val="007D2C72"/>
    <w:rsid w:val="007D2E62"/>
    <w:rsid w:val="007D30EE"/>
    <w:rsid w:val="007D348C"/>
    <w:rsid w:val="007D3674"/>
    <w:rsid w:val="007D36B9"/>
    <w:rsid w:val="007D388B"/>
    <w:rsid w:val="007D3A14"/>
    <w:rsid w:val="007D3FC6"/>
    <w:rsid w:val="007D4A4D"/>
    <w:rsid w:val="007D4B60"/>
    <w:rsid w:val="007D4BF8"/>
    <w:rsid w:val="007D4EE7"/>
    <w:rsid w:val="007D50BE"/>
    <w:rsid w:val="007D5197"/>
    <w:rsid w:val="007D532E"/>
    <w:rsid w:val="007D5BFE"/>
    <w:rsid w:val="007D5C63"/>
    <w:rsid w:val="007D5EF0"/>
    <w:rsid w:val="007D5FE6"/>
    <w:rsid w:val="007D627D"/>
    <w:rsid w:val="007D6314"/>
    <w:rsid w:val="007D6337"/>
    <w:rsid w:val="007D65F8"/>
    <w:rsid w:val="007D6A42"/>
    <w:rsid w:val="007D6EB5"/>
    <w:rsid w:val="007D6F24"/>
    <w:rsid w:val="007D72EF"/>
    <w:rsid w:val="007D773A"/>
    <w:rsid w:val="007D77D3"/>
    <w:rsid w:val="007D78B8"/>
    <w:rsid w:val="007D7C14"/>
    <w:rsid w:val="007D7FCE"/>
    <w:rsid w:val="007E0C53"/>
    <w:rsid w:val="007E0ED0"/>
    <w:rsid w:val="007E1704"/>
    <w:rsid w:val="007E274F"/>
    <w:rsid w:val="007E2A9C"/>
    <w:rsid w:val="007E2D9C"/>
    <w:rsid w:val="007E2F3F"/>
    <w:rsid w:val="007E358A"/>
    <w:rsid w:val="007E36B4"/>
    <w:rsid w:val="007E3712"/>
    <w:rsid w:val="007E371B"/>
    <w:rsid w:val="007E371C"/>
    <w:rsid w:val="007E372B"/>
    <w:rsid w:val="007E4577"/>
    <w:rsid w:val="007E45F7"/>
    <w:rsid w:val="007E477B"/>
    <w:rsid w:val="007E47D8"/>
    <w:rsid w:val="007E4935"/>
    <w:rsid w:val="007E4BF3"/>
    <w:rsid w:val="007E5830"/>
    <w:rsid w:val="007E59A1"/>
    <w:rsid w:val="007E5A23"/>
    <w:rsid w:val="007E5D80"/>
    <w:rsid w:val="007E6338"/>
    <w:rsid w:val="007E66A5"/>
    <w:rsid w:val="007E671C"/>
    <w:rsid w:val="007E6DCA"/>
    <w:rsid w:val="007E6E0B"/>
    <w:rsid w:val="007E7169"/>
    <w:rsid w:val="007E7210"/>
    <w:rsid w:val="007E75A7"/>
    <w:rsid w:val="007E79AB"/>
    <w:rsid w:val="007E7BAF"/>
    <w:rsid w:val="007E7C6C"/>
    <w:rsid w:val="007F044E"/>
    <w:rsid w:val="007F0529"/>
    <w:rsid w:val="007F0991"/>
    <w:rsid w:val="007F0D4E"/>
    <w:rsid w:val="007F15E8"/>
    <w:rsid w:val="007F1707"/>
    <w:rsid w:val="007F17BE"/>
    <w:rsid w:val="007F1A89"/>
    <w:rsid w:val="007F1A98"/>
    <w:rsid w:val="007F1CF6"/>
    <w:rsid w:val="007F1FF1"/>
    <w:rsid w:val="007F21F9"/>
    <w:rsid w:val="007F244E"/>
    <w:rsid w:val="007F2BA1"/>
    <w:rsid w:val="007F3339"/>
    <w:rsid w:val="007F38BD"/>
    <w:rsid w:val="007F3907"/>
    <w:rsid w:val="007F3B20"/>
    <w:rsid w:val="007F3E24"/>
    <w:rsid w:val="007F3EF6"/>
    <w:rsid w:val="007F44DB"/>
    <w:rsid w:val="007F459C"/>
    <w:rsid w:val="007F4763"/>
    <w:rsid w:val="007F5833"/>
    <w:rsid w:val="007F5C29"/>
    <w:rsid w:val="007F5CB2"/>
    <w:rsid w:val="007F6679"/>
    <w:rsid w:val="007F6D33"/>
    <w:rsid w:val="007F6DD7"/>
    <w:rsid w:val="007F7778"/>
    <w:rsid w:val="007F781B"/>
    <w:rsid w:val="007F7EB0"/>
    <w:rsid w:val="0080055B"/>
    <w:rsid w:val="008005FA"/>
    <w:rsid w:val="008008B5"/>
    <w:rsid w:val="0080149A"/>
    <w:rsid w:val="00801531"/>
    <w:rsid w:val="00801B88"/>
    <w:rsid w:val="008020C5"/>
    <w:rsid w:val="00802690"/>
    <w:rsid w:val="0080277D"/>
    <w:rsid w:val="00802829"/>
    <w:rsid w:val="00802A1E"/>
    <w:rsid w:val="00802C90"/>
    <w:rsid w:val="00802EDB"/>
    <w:rsid w:val="00803017"/>
    <w:rsid w:val="0080315B"/>
    <w:rsid w:val="00803211"/>
    <w:rsid w:val="008035CD"/>
    <w:rsid w:val="00803AB9"/>
    <w:rsid w:val="00803DA9"/>
    <w:rsid w:val="00804142"/>
    <w:rsid w:val="0080448E"/>
    <w:rsid w:val="0080471B"/>
    <w:rsid w:val="00804A27"/>
    <w:rsid w:val="00804B19"/>
    <w:rsid w:val="00804F83"/>
    <w:rsid w:val="0080511F"/>
    <w:rsid w:val="00805246"/>
    <w:rsid w:val="00805939"/>
    <w:rsid w:val="00805D4F"/>
    <w:rsid w:val="00805E33"/>
    <w:rsid w:val="00806152"/>
    <w:rsid w:val="00806649"/>
    <w:rsid w:val="00806842"/>
    <w:rsid w:val="00806BEC"/>
    <w:rsid w:val="00806C74"/>
    <w:rsid w:val="00806E46"/>
    <w:rsid w:val="00806F69"/>
    <w:rsid w:val="008071E7"/>
    <w:rsid w:val="00807227"/>
    <w:rsid w:val="008075A5"/>
    <w:rsid w:val="00807612"/>
    <w:rsid w:val="00807A58"/>
    <w:rsid w:val="0081003B"/>
    <w:rsid w:val="00810833"/>
    <w:rsid w:val="00810AA6"/>
    <w:rsid w:val="00810E45"/>
    <w:rsid w:val="00810EA6"/>
    <w:rsid w:val="008116E9"/>
    <w:rsid w:val="00811C67"/>
    <w:rsid w:val="00812398"/>
    <w:rsid w:val="008126D2"/>
    <w:rsid w:val="00812934"/>
    <w:rsid w:val="00812986"/>
    <w:rsid w:val="00812A23"/>
    <w:rsid w:val="00812AD6"/>
    <w:rsid w:val="00812F6D"/>
    <w:rsid w:val="0081313A"/>
    <w:rsid w:val="008131FD"/>
    <w:rsid w:val="00813211"/>
    <w:rsid w:val="00813A28"/>
    <w:rsid w:val="00813BD7"/>
    <w:rsid w:val="00813E80"/>
    <w:rsid w:val="00813F47"/>
    <w:rsid w:val="00814898"/>
    <w:rsid w:val="00814A22"/>
    <w:rsid w:val="00814D9E"/>
    <w:rsid w:val="00814E71"/>
    <w:rsid w:val="00815058"/>
    <w:rsid w:val="00815433"/>
    <w:rsid w:val="00815527"/>
    <w:rsid w:val="00815551"/>
    <w:rsid w:val="008156DF"/>
    <w:rsid w:val="00815ADE"/>
    <w:rsid w:val="00816097"/>
    <w:rsid w:val="008160A2"/>
    <w:rsid w:val="00816237"/>
    <w:rsid w:val="0081671B"/>
    <w:rsid w:val="00816D2C"/>
    <w:rsid w:val="00816E4B"/>
    <w:rsid w:val="008170EC"/>
    <w:rsid w:val="0081716B"/>
    <w:rsid w:val="00817228"/>
    <w:rsid w:val="00817237"/>
    <w:rsid w:val="0081782E"/>
    <w:rsid w:val="00817D52"/>
    <w:rsid w:val="0082043B"/>
    <w:rsid w:val="008205CC"/>
    <w:rsid w:val="00820CE4"/>
    <w:rsid w:val="008215C7"/>
    <w:rsid w:val="0082196A"/>
    <w:rsid w:val="00821E3C"/>
    <w:rsid w:val="00822042"/>
    <w:rsid w:val="008220C9"/>
    <w:rsid w:val="0082210A"/>
    <w:rsid w:val="0082216F"/>
    <w:rsid w:val="008225F4"/>
    <w:rsid w:val="00822B83"/>
    <w:rsid w:val="008230DC"/>
    <w:rsid w:val="00823543"/>
    <w:rsid w:val="00823B80"/>
    <w:rsid w:val="00823CBD"/>
    <w:rsid w:val="00824474"/>
    <w:rsid w:val="008244BA"/>
    <w:rsid w:val="008249D9"/>
    <w:rsid w:val="00824B3A"/>
    <w:rsid w:val="00824C9F"/>
    <w:rsid w:val="008252A1"/>
    <w:rsid w:val="008252C6"/>
    <w:rsid w:val="008258A4"/>
    <w:rsid w:val="008258B0"/>
    <w:rsid w:val="008258BC"/>
    <w:rsid w:val="00825B18"/>
    <w:rsid w:val="00825C8D"/>
    <w:rsid w:val="00825CAC"/>
    <w:rsid w:val="00825F25"/>
    <w:rsid w:val="0082625F"/>
    <w:rsid w:val="008264B9"/>
    <w:rsid w:val="00826A1A"/>
    <w:rsid w:val="00826C0D"/>
    <w:rsid w:val="00826C26"/>
    <w:rsid w:val="0082797C"/>
    <w:rsid w:val="0082798E"/>
    <w:rsid w:val="00827D95"/>
    <w:rsid w:val="00830240"/>
    <w:rsid w:val="00830259"/>
    <w:rsid w:val="00830325"/>
    <w:rsid w:val="00830868"/>
    <w:rsid w:val="00830ACD"/>
    <w:rsid w:val="00831A44"/>
    <w:rsid w:val="00831B7B"/>
    <w:rsid w:val="00831B83"/>
    <w:rsid w:val="00831D9C"/>
    <w:rsid w:val="00831F72"/>
    <w:rsid w:val="0083272D"/>
    <w:rsid w:val="00832761"/>
    <w:rsid w:val="00832783"/>
    <w:rsid w:val="00832994"/>
    <w:rsid w:val="00832A3B"/>
    <w:rsid w:val="00833237"/>
    <w:rsid w:val="0083328D"/>
    <w:rsid w:val="00833291"/>
    <w:rsid w:val="00833C51"/>
    <w:rsid w:val="00833EC5"/>
    <w:rsid w:val="00834039"/>
    <w:rsid w:val="0083403E"/>
    <w:rsid w:val="00834286"/>
    <w:rsid w:val="008343FB"/>
    <w:rsid w:val="0083491E"/>
    <w:rsid w:val="0083493F"/>
    <w:rsid w:val="00834AEE"/>
    <w:rsid w:val="00834BC5"/>
    <w:rsid w:val="00834F02"/>
    <w:rsid w:val="00835229"/>
    <w:rsid w:val="00835383"/>
    <w:rsid w:val="00835555"/>
    <w:rsid w:val="0083565C"/>
    <w:rsid w:val="00835840"/>
    <w:rsid w:val="00835901"/>
    <w:rsid w:val="0083594F"/>
    <w:rsid w:val="00835AB2"/>
    <w:rsid w:val="00835ED7"/>
    <w:rsid w:val="00836AE3"/>
    <w:rsid w:val="00836DA6"/>
    <w:rsid w:val="0083714A"/>
    <w:rsid w:val="008377A9"/>
    <w:rsid w:val="00837818"/>
    <w:rsid w:val="0084035D"/>
    <w:rsid w:val="008403E1"/>
    <w:rsid w:val="008403F9"/>
    <w:rsid w:val="008404E6"/>
    <w:rsid w:val="008407B2"/>
    <w:rsid w:val="00840ADB"/>
    <w:rsid w:val="00841265"/>
    <w:rsid w:val="00841735"/>
    <w:rsid w:val="00841EB3"/>
    <w:rsid w:val="00842570"/>
    <w:rsid w:val="008428C1"/>
    <w:rsid w:val="0084294F"/>
    <w:rsid w:val="00842A36"/>
    <w:rsid w:val="00843333"/>
    <w:rsid w:val="008436B8"/>
    <w:rsid w:val="008437F3"/>
    <w:rsid w:val="00843C0A"/>
    <w:rsid w:val="00843FD1"/>
    <w:rsid w:val="00844533"/>
    <w:rsid w:val="008448F6"/>
    <w:rsid w:val="00844A4E"/>
    <w:rsid w:val="00844D05"/>
    <w:rsid w:val="00844D9D"/>
    <w:rsid w:val="00844E8F"/>
    <w:rsid w:val="00844F34"/>
    <w:rsid w:val="00845148"/>
    <w:rsid w:val="008452AC"/>
    <w:rsid w:val="00845507"/>
    <w:rsid w:val="00845510"/>
    <w:rsid w:val="008455A6"/>
    <w:rsid w:val="00845C0E"/>
    <w:rsid w:val="00845DAD"/>
    <w:rsid w:val="00845DE9"/>
    <w:rsid w:val="00845EBD"/>
    <w:rsid w:val="008468AE"/>
    <w:rsid w:val="008468C4"/>
    <w:rsid w:val="008469EF"/>
    <w:rsid w:val="00846C2E"/>
    <w:rsid w:val="00846CF6"/>
    <w:rsid w:val="00846D75"/>
    <w:rsid w:val="00846FC8"/>
    <w:rsid w:val="00847280"/>
    <w:rsid w:val="0084788D"/>
    <w:rsid w:val="00847F06"/>
    <w:rsid w:val="008503EF"/>
    <w:rsid w:val="0085059D"/>
    <w:rsid w:val="008505EC"/>
    <w:rsid w:val="008506F1"/>
    <w:rsid w:val="00850B27"/>
    <w:rsid w:val="0085161E"/>
    <w:rsid w:val="00851DBF"/>
    <w:rsid w:val="00851F1E"/>
    <w:rsid w:val="00851FC4"/>
    <w:rsid w:val="00852137"/>
    <w:rsid w:val="008525F1"/>
    <w:rsid w:val="0085271E"/>
    <w:rsid w:val="00852745"/>
    <w:rsid w:val="00852791"/>
    <w:rsid w:val="0085333D"/>
    <w:rsid w:val="0085349A"/>
    <w:rsid w:val="008536E4"/>
    <w:rsid w:val="0085390D"/>
    <w:rsid w:val="008539DC"/>
    <w:rsid w:val="00853A18"/>
    <w:rsid w:val="00853D38"/>
    <w:rsid w:val="00853EF6"/>
    <w:rsid w:val="00853F4E"/>
    <w:rsid w:val="008540A5"/>
    <w:rsid w:val="0085418E"/>
    <w:rsid w:val="0085448C"/>
    <w:rsid w:val="00854A60"/>
    <w:rsid w:val="00854A6E"/>
    <w:rsid w:val="00854B6C"/>
    <w:rsid w:val="00854EE7"/>
    <w:rsid w:val="00854F06"/>
    <w:rsid w:val="008550C6"/>
    <w:rsid w:val="008555A3"/>
    <w:rsid w:val="0085564B"/>
    <w:rsid w:val="00855B35"/>
    <w:rsid w:val="00855BF6"/>
    <w:rsid w:val="00855C3B"/>
    <w:rsid w:val="00856057"/>
    <w:rsid w:val="0085637E"/>
    <w:rsid w:val="0085658A"/>
    <w:rsid w:val="00856751"/>
    <w:rsid w:val="00856F06"/>
    <w:rsid w:val="0085715D"/>
    <w:rsid w:val="0085724C"/>
    <w:rsid w:val="0085734D"/>
    <w:rsid w:val="008576A0"/>
    <w:rsid w:val="008576EB"/>
    <w:rsid w:val="0085773C"/>
    <w:rsid w:val="008577F8"/>
    <w:rsid w:val="0085782D"/>
    <w:rsid w:val="00857867"/>
    <w:rsid w:val="008578D8"/>
    <w:rsid w:val="00857B9A"/>
    <w:rsid w:val="00857BD1"/>
    <w:rsid w:val="00857E54"/>
    <w:rsid w:val="00857F05"/>
    <w:rsid w:val="00860156"/>
    <w:rsid w:val="00860291"/>
    <w:rsid w:val="00860589"/>
    <w:rsid w:val="00860611"/>
    <w:rsid w:val="00860A93"/>
    <w:rsid w:val="00860C30"/>
    <w:rsid w:val="00860E54"/>
    <w:rsid w:val="00860EEE"/>
    <w:rsid w:val="00860F6F"/>
    <w:rsid w:val="008612F2"/>
    <w:rsid w:val="00861379"/>
    <w:rsid w:val="00861A84"/>
    <w:rsid w:val="00861B17"/>
    <w:rsid w:val="00861BB2"/>
    <w:rsid w:val="00861C70"/>
    <w:rsid w:val="00861EE2"/>
    <w:rsid w:val="0086213A"/>
    <w:rsid w:val="00862162"/>
    <w:rsid w:val="0086256A"/>
    <w:rsid w:val="0086264C"/>
    <w:rsid w:val="008626F2"/>
    <w:rsid w:val="00862759"/>
    <w:rsid w:val="00862789"/>
    <w:rsid w:val="00862B21"/>
    <w:rsid w:val="00862F36"/>
    <w:rsid w:val="0086324B"/>
    <w:rsid w:val="008634EF"/>
    <w:rsid w:val="00863B7D"/>
    <w:rsid w:val="00863C6A"/>
    <w:rsid w:val="00863C98"/>
    <w:rsid w:val="00863EA9"/>
    <w:rsid w:val="008644F9"/>
    <w:rsid w:val="0086469C"/>
    <w:rsid w:val="0086474A"/>
    <w:rsid w:val="0086480C"/>
    <w:rsid w:val="00864C19"/>
    <w:rsid w:val="00864E83"/>
    <w:rsid w:val="00864EAE"/>
    <w:rsid w:val="00864F9C"/>
    <w:rsid w:val="00864FB5"/>
    <w:rsid w:val="0086511E"/>
    <w:rsid w:val="008652DD"/>
    <w:rsid w:val="00865382"/>
    <w:rsid w:val="00865B55"/>
    <w:rsid w:val="00865F83"/>
    <w:rsid w:val="00866092"/>
    <w:rsid w:val="008661A0"/>
    <w:rsid w:val="00866C3D"/>
    <w:rsid w:val="00866E43"/>
    <w:rsid w:val="00867C29"/>
    <w:rsid w:val="00867CFF"/>
    <w:rsid w:val="00870099"/>
    <w:rsid w:val="008702C2"/>
    <w:rsid w:val="0087040D"/>
    <w:rsid w:val="00870D14"/>
    <w:rsid w:val="00870D88"/>
    <w:rsid w:val="00871006"/>
    <w:rsid w:val="0087116F"/>
    <w:rsid w:val="008713BA"/>
    <w:rsid w:val="00871639"/>
    <w:rsid w:val="008718FF"/>
    <w:rsid w:val="00871931"/>
    <w:rsid w:val="00871A57"/>
    <w:rsid w:val="00871DCA"/>
    <w:rsid w:val="00872427"/>
    <w:rsid w:val="00872535"/>
    <w:rsid w:val="008725F3"/>
    <w:rsid w:val="00872651"/>
    <w:rsid w:val="00872D29"/>
    <w:rsid w:val="00872F84"/>
    <w:rsid w:val="00872FB5"/>
    <w:rsid w:val="008739C8"/>
    <w:rsid w:val="00873C27"/>
    <w:rsid w:val="00873D52"/>
    <w:rsid w:val="00873F42"/>
    <w:rsid w:val="0087487B"/>
    <w:rsid w:val="00874880"/>
    <w:rsid w:val="00874F17"/>
    <w:rsid w:val="0087534A"/>
    <w:rsid w:val="0087545B"/>
    <w:rsid w:val="00875595"/>
    <w:rsid w:val="00875677"/>
    <w:rsid w:val="008756CC"/>
    <w:rsid w:val="00875940"/>
    <w:rsid w:val="00875CEE"/>
    <w:rsid w:val="00875F01"/>
    <w:rsid w:val="00876154"/>
    <w:rsid w:val="008763DE"/>
    <w:rsid w:val="008767AF"/>
    <w:rsid w:val="00876DF1"/>
    <w:rsid w:val="00877086"/>
    <w:rsid w:val="008770C4"/>
    <w:rsid w:val="008771DB"/>
    <w:rsid w:val="0087790E"/>
    <w:rsid w:val="00877A1B"/>
    <w:rsid w:val="00877E64"/>
    <w:rsid w:val="00877E7F"/>
    <w:rsid w:val="00877E99"/>
    <w:rsid w:val="00877F95"/>
    <w:rsid w:val="008805A1"/>
    <w:rsid w:val="008807DB"/>
    <w:rsid w:val="00880ADC"/>
    <w:rsid w:val="0088141C"/>
    <w:rsid w:val="00881701"/>
    <w:rsid w:val="00881A88"/>
    <w:rsid w:val="00881A97"/>
    <w:rsid w:val="00882504"/>
    <w:rsid w:val="00882984"/>
    <w:rsid w:val="00882A32"/>
    <w:rsid w:val="00883498"/>
    <w:rsid w:val="008835B1"/>
    <w:rsid w:val="00883CB4"/>
    <w:rsid w:val="00883E6C"/>
    <w:rsid w:val="00883E8A"/>
    <w:rsid w:val="008843E1"/>
    <w:rsid w:val="00884B2E"/>
    <w:rsid w:val="00885250"/>
    <w:rsid w:val="0088529B"/>
    <w:rsid w:val="0088569D"/>
    <w:rsid w:val="0088571F"/>
    <w:rsid w:val="00885739"/>
    <w:rsid w:val="0088596F"/>
    <w:rsid w:val="00885A2C"/>
    <w:rsid w:val="00885A51"/>
    <w:rsid w:val="00885AF8"/>
    <w:rsid w:val="00885B57"/>
    <w:rsid w:val="00885D86"/>
    <w:rsid w:val="008863B9"/>
    <w:rsid w:val="008864D8"/>
    <w:rsid w:val="0088675E"/>
    <w:rsid w:val="008868FB"/>
    <w:rsid w:val="00886AB4"/>
    <w:rsid w:val="00886C0F"/>
    <w:rsid w:val="00886D06"/>
    <w:rsid w:val="0088708E"/>
    <w:rsid w:val="0088713E"/>
    <w:rsid w:val="0088728A"/>
    <w:rsid w:val="00887589"/>
    <w:rsid w:val="0088780A"/>
    <w:rsid w:val="00887933"/>
    <w:rsid w:val="00887B6E"/>
    <w:rsid w:val="00887DAC"/>
    <w:rsid w:val="00887F59"/>
    <w:rsid w:val="00890029"/>
    <w:rsid w:val="0089028F"/>
    <w:rsid w:val="008904C3"/>
    <w:rsid w:val="00890900"/>
    <w:rsid w:val="00890AEE"/>
    <w:rsid w:val="00890B9C"/>
    <w:rsid w:val="008911C6"/>
    <w:rsid w:val="008912B9"/>
    <w:rsid w:val="008912F8"/>
    <w:rsid w:val="00891AB8"/>
    <w:rsid w:val="00891E4B"/>
    <w:rsid w:val="00891EC8"/>
    <w:rsid w:val="008926FD"/>
    <w:rsid w:val="0089290F"/>
    <w:rsid w:val="0089298F"/>
    <w:rsid w:val="00892C19"/>
    <w:rsid w:val="00892C45"/>
    <w:rsid w:val="008931B1"/>
    <w:rsid w:val="008932DF"/>
    <w:rsid w:val="008932FD"/>
    <w:rsid w:val="00893F55"/>
    <w:rsid w:val="008940D5"/>
    <w:rsid w:val="00894278"/>
    <w:rsid w:val="008948DD"/>
    <w:rsid w:val="00894E43"/>
    <w:rsid w:val="008952A6"/>
    <w:rsid w:val="00895412"/>
    <w:rsid w:val="00895F10"/>
    <w:rsid w:val="00896323"/>
    <w:rsid w:val="008966CC"/>
    <w:rsid w:val="00896967"/>
    <w:rsid w:val="00896D29"/>
    <w:rsid w:val="00896D43"/>
    <w:rsid w:val="00896DA9"/>
    <w:rsid w:val="00896EE9"/>
    <w:rsid w:val="0089742B"/>
    <w:rsid w:val="00897ADE"/>
    <w:rsid w:val="00897AEF"/>
    <w:rsid w:val="00897C4B"/>
    <w:rsid w:val="00897E3E"/>
    <w:rsid w:val="008A011C"/>
    <w:rsid w:val="008A0402"/>
    <w:rsid w:val="008A047E"/>
    <w:rsid w:val="008A0DF6"/>
    <w:rsid w:val="008A0E23"/>
    <w:rsid w:val="008A0E4E"/>
    <w:rsid w:val="008A1680"/>
    <w:rsid w:val="008A19AD"/>
    <w:rsid w:val="008A2142"/>
    <w:rsid w:val="008A23B7"/>
    <w:rsid w:val="008A28A5"/>
    <w:rsid w:val="008A2DA1"/>
    <w:rsid w:val="008A2DF5"/>
    <w:rsid w:val="008A351C"/>
    <w:rsid w:val="008A3773"/>
    <w:rsid w:val="008A387A"/>
    <w:rsid w:val="008A3921"/>
    <w:rsid w:val="008A3A76"/>
    <w:rsid w:val="008A3C97"/>
    <w:rsid w:val="008A3DC4"/>
    <w:rsid w:val="008A3F09"/>
    <w:rsid w:val="008A4119"/>
    <w:rsid w:val="008A4725"/>
    <w:rsid w:val="008A4AEC"/>
    <w:rsid w:val="008A4F94"/>
    <w:rsid w:val="008A525E"/>
    <w:rsid w:val="008A5271"/>
    <w:rsid w:val="008A52BB"/>
    <w:rsid w:val="008A5387"/>
    <w:rsid w:val="008A53DE"/>
    <w:rsid w:val="008A54FA"/>
    <w:rsid w:val="008A5910"/>
    <w:rsid w:val="008A59DD"/>
    <w:rsid w:val="008A5BCD"/>
    <w:rsid w:val="008A5EBC"/>
    <w:rsid w:val="008A6039"/>
    <w:rsid w:val="008A609B"/>
    <w:rsid w:val="008A64B8"/>
    <w:rsid w:val="008A66AA"/>
    <w:rsid w:val="008A66BA"/>
    <w:rsid w:val="008A68AC"/>
    <w:rsid w:val="008A6C81"/>
    <w:rsid w:val="008A6EB2"/>
    <w:rsid w:val="008A71EF"/>
    <w:rsid w:val="008A7674"/>
    <w:rsid w:val="008A7710"/>
    <w:rsid w:val="008A79CD"/>
    <w:rsid w:val="008B020E"/>
    <w:rsid w:val="008B0678"/>
    <w:rsid w:val="008B07C0"/>
    <w:rsid w:val="008B0CF4"/>
    <w:rsid w:val="008B1203"/>
    <w:rsid w:val="008B1261"/>
    <w:rsid w:val="008B136D"/>
    <w:rsid w:val="008B1385"/>
    <w:rsid w:val="008B1441"/>
    <w:rsid w:val="008B1654"/>
    <w:rsid w:val="008B1936"/>
    <w:rsid w:val="008B1AF8"/>
    <w:rsid w:val="008B228E"/>
    <w:rsid w:val="008B24DB"/>
    <w:rsid w:val="008B252E"/>
    <w:rsid w:val="008B283F"/>
    <w:rsid w:val="008B2A06"/>
    <w:rsid w:val="008B2A36"/>
    <w:rsid w:val="008B2F92"/>
    <w:rsid w:val="008B3739"/>
    <w:rsid w:val="008B3B18"/>
    <w:rsid w:val="008B3B80"/>
    <w:rsid w:val="008B3C2E"/>
    <w:rsid w:val="008B495A"/>
    <w:rsid w:val="008B4B1F"/>
    <w:rsid w:val="008B5969"/>
    <w:rsid w:val="008B6384"/>
    <w:rsid w:val="008B63A3"/>
    <w:rsid w:val="008B66BF"/>
    <w:rsid w:val="008B677C"/>
    <w:rsid w:val="008B697A"/>
    <w:rsid w:val="008B71CE"/>
    <w:rsid w:val="008B7460"/>
    <w:rsid w:val="008B76B8"/>
    <w:rsid w:val="008B7C20"/>
    <w:rsid w:val="008B7EBB"/>
    <w:rsid w:val="008C03E2"/>
    <w:rsid w:val="008C05E2"/>
    <w:rsid w:val="008C072B"/>
    <w:rsid w:val="008C0A25"/>
    <w:rsid w:val="008C1041"/>
    <w:rsid w:val="008C1043"/>
    <w:rsid w:val="008C1685"/>
    <w:rsid w:val="008C198A"/>
    <w:rsid w:val="008C1A24"/>
    <w:rsid w:val="008C2014"/>
    <w:rsid w:val="008C208B"/>
    <w:rsid w:val="008C21BC"/>
    <w:rsid w:val="008C27A1"/>
    <w:rsid w:val="008C2C18"/>
    <w:rsid w:val="008C2D60"/>
    <w:rsid w:val="008C2E2E"/>
    <w:rsid w:val="008C34B6"/>
    <w:rsid w:val="008C3501"/>
    <w:rsid w:val="008C3B5F"/>
    <w:rsid w:val="008C3CF6"/>
    <w:rsid w:val="008C3F39"/>
    <w:rsid w:val="008C413F"/>
    <w:rsid w:val="008C42A8"/>
    <w:rsid w:val="008C4591"/>
    <w:rsid w:val="008C45DF"/>
    <w:rsid w:val="008C4669"/>
    <w:rsid w:val="008C48A7"/>
    <w:rsid w:val="008C4A08"/>
    <w:rsid w:val="008C4A9B"/>
    <w:rsid w:val="008C4BEF"/>
    <w:rsid w:val="008C4C9C"/>
    <w:rsid w:val="008C4E15"/>
    <w:rsid w:val="008C51E6"/>
    <w:rsid w:val="008C527F"/>
    <w:rsid w:val="008C5697"/>
    <w:rsid w:val="008C57A1"/>
    <w:rsid w:val="008C583C"/>
    <w:rsid w:val="008C61A3"/>
    <w:rsid w:val="008C61B9"/>
    <w:rsid w:val="008C62C3"/>
    <w:rsid w:val="008C6896"/>
    <w:rsid w:val="008C6E31"/>
    <w:rsid w:val="008C6F2D"/>
    <w:rsid w:val="008C6F99"/>
    <w:rsid w:val="008C76E2"/>
    <w:rsid w:val="008C77DA"/>
    <w:rsid w:val="008C78D7"/>
    <w:rsid w:val="008C7C64"/>
    <w:rsid w:val="008C7DE8"/>
    <w:rsid w:val="008C7E1B"/>
    <w:rsid w:val="008C7E4A"/>
    <w:rsid w:val="008D039A"/>
    <w:rsid w:val="008D0403"/>
    <w:rsid w:val="008D0A17"/>
    <w:rsid w:val="008D1A90"/>
    <w:rsid w:val="008D1CFD"/>
    <w:rsid w:val="008D1DD3"/>
    <w:rsid w:val="008D1F1D"/>
    <w:rsid w:val="008D224B"/>
    <w:rsid w:val="008D23D5"/>
    <w:rsid w:val="008D2614"/>
    <w:rsid w:val="008D2D07"/>
    <w:rsid w:val="008D30ED"/>
    <w:rsid w:val="008D3487"/>
    <w:rsid w:val="008D392C"/>
    <w:rsid w:val="008D397C"/>
    <w:rsid w:val="008D3B5C"/>
    <w:rsid w:val="008D3F12"/>
    <w:rsid w:val="008D40CA"/>
    <w:rsid w:val="008D43F6"/>
    <w:rsid w:val="008D4A4A"/>
    <w:rsid w:val="008D4E27"/>
    <w:rsid w:val="008D527F"/>
    <w:rsid w:val="008D5327"/>
    <w:rsid w:val="008D5370"/>
    <w:rsid w:val="008D55DB"/>
    <w:rsid w:val="008D5B86"/>
    <w:rsid w:val="008D60EE"/>
    <w:rsid w:val="008D61C2"/>
    <w:rsid w:val="008D6422"/>
    <w:rsid w:val="008D68CF"/>
    <w:rsid w:val="008D6B4A"/>
    <w:rsid w:val="008D6ED4"/>
    <w:rsid w:val="008D707B"/>
    <w:rsid w:val="008D76A4"/>
    <w:rsid w:val="008D7B50"/>
    <w:rsid w:val="008D7C8B"/>
    <w:rsid w:val="008D7F6A"/>
    <w:rsid w:val="008E028A"/>
    <w:rsid w:val="008E029E"/>
    <w:rsid w:val="008E05AB"/>
    <w:rsid w:val="008E0714"/>
    <w:rsid w:val="008E0C36"/>
    <w:rsid w:val="008E0E10"/>
    <w:rsid w:val="008E176A"/>
    <w:rsid w:val="008E186D"/>
    <w:rsid w:val="008E1DBC"/>
    <w:rsid w:val="008E1F8A"/>
    <w:rsid w:val="008E2484"/>
    <w:rsid w:val="008E2E28"/>
    <w:rsid w:val="008E2F08"/>
    <w:rsid w:val="008E3125"/>
    <w:rsid w:val="008E3234"/>
    <w:rsid w:val="008E3257"/>
    <w:rsid w:val="008E353E"/>
    <w:rsid w:val="008E38F5"/>
    <w:rsid w:val="008E39F5"/>
    <w:rsid w:val="008E3AE4"/>
    <w:rsid w:val="008E3E83"/>
    <w:rsid w:val="008E40CD"/>
    <w:rsid w:val="008E46B7"/>
    <w:rsid w:val="008E4B2F"/>
    <w:rsid w:val="008E4C6B"/>
    <w:rsid w:val="008E518D"/>
    <w:rsid w:val="008E5208"/>
    <w:rsid w:val="008E5A08"/>
    <w:rsid w:val="008E5BD6"/>
    <w:rsid w:val="008E62EB"/>
    <w:rsid w:val="008E659C"/>
    <w:rsid w:val="008E6ED3"/>
    <w:rsid w:val="008E7172"/>
    <w:rsid w:val="008E7470"/>
    <w:rsid w:val="008E7D27"/>
    <w:rsid w:val="008F0096"/>
    <w:rsid w:val="008F02D2"/>
    <w:rsid w:val="008F03DA"/>
    <w:rsid w:val="008F0549"/>
    <w:rsid w:val="008F08DE"/>
    <w:rsid w:val="008F0AE1"/>
    <w:rsid w:val="008F0AF0"/>
    <w:rsid w:val="008F16AA"/>
    <w:rsid w:val="008F1903"/>
    <w:rsid w:val="008F1A63"/>
    <w:rsid w:val="008F1CC0"/>
    <w:rsid w:val="008F1FFD"/>
    <w:rsid w:val="008F207F"/>
    <w:rsid w:val="008F2340"/>
    <w:rsid w:val="008F27CD"/>
    <w:rsid w:val="008F2EBC"/>
    <w:rsid w:val="008F315F"/>
    <w:rsid w:val="008F3448"/>
    <w:rsid w:val="008F3B2F"/>
    <w:rsid w:val="008F3DC1"/>
    <w:rsid w:val="008F4008"/>
    <w:rsid w:val="008F4050"/>
    <w:rsid w:val="008F41AA"/>
    <w:rsid w:val="008F4506"/>
    <w:rsid w:val="008F45C0"/>
    <w:rsid w:val="008F4640"/>
    <w:rsid w:val="008F4858"/>
    <w:rsid w:val="008F49E7"/>
    <w:rsid w:val="008F4A97"/>
    <w:rsid w:val="008F4BC7"/>
    <w:rsid w:val="008F4E00"/>
    <w:rsid w:val="008F4E5B"/>
    <w:rsid w:val="008F5252"/>
    <w:rsid w:val="008F53A5"/>
    <w:rsid w:val="008F53EF"/>
    <w:rsid w:val="008F595D"/>
    <w:rsid w:val="008F5CD4"/>
    <w:rsid w:val="008F5D98"/>
    <w:rsid w:val="008F6281"/>
    <w:rsid w:val="008F647D"/>
    <w:rsid w:val="008F6738"/>
    <w:rsid w:val="008F6B76"/>
    <w:rsid w:val="008F6CC8"/>
    <w:rsid w:val="008F73E9"/>
    <w:rsid w:val="008F7762"/>
    <w:rsid w:val="0090025D"/>
    <w:rsid w:val="00900B48"/>
    <w:rsid w:val="00900C64"/>
    <w:rsid w:val="00900F5C"/>
    <w:rsid w:val="00900F74"/>
    <w:rsid w:val="00901099"/>
    <w:rsid w:val="009014BF"/>
    <w:rsid w:val="00901540"/>
    <w:rsid w:val="009017BC"/>
    <w:rsid w:val="00901868"/>
    <w:rsid w:val="00901A0E"/>
    <w:rsid w:val="00901B00"/>
    <w:rsid w:val="00902066"/>
    <w:rsid w:val="0090224B"/>
    <w:rsid w:val="0090228F"/>
    <w:rsid w:val="009024D6"/>
    <w:rsid w:val="0090250C"/>
    <w:rsid w:val="009026B7"/>
    <w:rsid w:val="0090297E"/>
    <w:rsid w:val="00902C7F"/>
    <w:rsid w:val="00902E83"/>
    <w:rsid w:val="00902EE6"/>
    <w:rsid w:val="009038FD"/>
    <w:rsid w:val="00903DD0"/>
    <w:rsid w:val="00904A0C"/>
    <w:rsid w:val="00904B00"/>
    <w:rsid w:val="00904E40"/>
    <w:rsid w:val="00904F7F"/>
    <w:rsid w:val="0090589A"/>
    <w:rsid w:val="00905993"/>
    <w:rsid w:val="00905BB5"/>
    <w:rsid w:val="009065E7"/>
    <w:rsid w:val="00906873"/>
    <w:rsid w:val="00906C63"/>
    <w:rsid w:val="00907003"/>
    <w:rsid w:val="0090700F"/>
    <w:rsid w:val="009073BC"/>
    <w:rsid w:val="00907599"/>
    <w:rsid w:val="00907744"/>
    <w:rsid w:val="00907A8D"/>
    <w:rsid w:val="00907D91"/>
    <w:rsid w:val="00907FF3"/>
    <w:rsid w:val="0091014E"/>
    <w:rsid w:val="00910200"/>
    <w:rsid w:val="0091051F"/>
    <w:rsid w:val="00910B7E"/>
    <w:rsid w:val="009113AA"/>
    <w:rsid w:val="00912230"/>
    <w:rsid w:val="00912838"/>
    <w:rsid w:val="00912869"/>
    <w:rsid w:val="00912B4F"/>
    <w:rsid w:val="00912B69"/>
    <w:rsid w:val="00912B89"/>
    <w:rsid w:val="00912B94"/>
    <w:rsid w:val="00912C74"/>
    <w:rsid w:val="00912C80"/>
    <w:rsid w:val="00912D64"/>
    <w:rsid w:val="00913112"/>
    <w:rsid w:val="009138B1"/>
    <w:rsid w:val="00913984"/>
    <w:rsid w:val="00913CBB"/>
    <w:rsid w:val="00913CED"/>
    <w:rsid w:val="0091437A"/>
    <w:rsid w:val="009143E0"/>
    <w:rsid w:val="0091457F"/>
    <w:rsid w:val="00914C15"/>
    <w:rsid w:val="00915416"/>
    <w:rsid w:val="00915453"/>
    <w:rsid w:val="00915501"/>
    <w:rsid w:val="009155BB"/>
    <w:rsid w:val="0091598B"/>
    <w:rsid w:val="009159F1"/>
    <w:rsid w:val="00915BF8"/>
    <w:rsid w:val="00915C34"/>
    <w:rsid w:val="0091609B"/>
    <w:rsid w:val="00916112"/>
    <w:rsid w:val="00916A61"/>
    <w:rsid w:val="00916E03"/>
    <w:rsid w:val="00917AE7"/>
    <w:rsid w:val="00917B36"/>
    <w:rsid w:val="00917DA5"/>
    <w:rsid w:val="00917FEE"/>
    <w:rsid w:val="00920040"/>
    <w:rsid w:val="0092034F"/>
    <w:rsid w:val="00920393"/>
    <w:rsid w:val="009203AF"/>
    <w:rsid w:val="0092084D"/>
    <w:rsid w:val="00920928"/>
    <w:rsid w:val="00920B63"/>
    <w:rsid w:val="00920BFF"/>
    <w:rsid w:val="00920D9F"/>
    <w:rsid w:val="00920FF7"/>
    <w:rsid w:val="009214ED"/>
    <w:rsid w:val="00921D93"/>
    <w:rsid w:val="0092208A"/>
    <w:rsid w:val="00922693"/>
    <w:rsid w:val="0092298D"/>
    <w:rsid w:val="00922F6A"/>
    <w:rsid w:val="0092369A"/>
    <w:rsid w:val="00923783"/>
    <w:rsid w:val="00923C30"/>
    <w:rsid w:val="00923E64"/>
    <w:rsid w:val="0092400F"/>
    <w:rsid w:val="009242AA"/>
    <w:rsid w:val="00924312"/>
    <w:rsid w:val="0092453F"/>
    <w:rsid w:val="00924CE6"/>
    <w:rsid w:val="009251EF"/>
    <w:rsid w:val="009251F4"/>
    <w:rsid w:val="009254BB"/>
    <w:rsid w:val="009255AE"/>
    <w:rsid w:val="00925795"/>
    <w:rsid w:val="009258E6"/>
    <w:rsid w:val="00925A37"/>
    <w:rsid w:val="00925E3D"/>
    <w:rsid w:val="00925F22"/>
    <w:rsid w:val="0092641A"/>
    <w:rsid w:val="00926ACA"/>
    <w:rsid w:val="00926C78"/>
    <w:rsid w:val="00926F08"/>
    <w:rsid w:val="00927372"/>
    <w:rsid w:val="00927530"/>
    <w:rsid w:val="0092762B"/>
    <w:rsid w:val="00927954"/>
    <w:rsid w:val="00927BA8"/>
    <w:rsid w:val="00930362"/>
    <w:rsid w:val="009305C3"/>
    <w:rsid w:val="009307EB"/>
    <w:rsid w:val="00930A31"/>
    <w:rsid w:val="00930ABB"/>
    <w:rsid w:val="00930B4C"/>
    <w:rsid w:val="00930D2E"/>
    <w:rsid w:val="009312C6"/>
    <w:rsid w:val="009317C0"/>
    <w:rsid w:val="00931888"/>
    <w:rsid w:val="009321F0"/>
    <w:rsid w:val="00932222"/>
    <w:rsid w:val="00932516"/>
    <w:rsid w:val="00932ECF"/>
    <w:rsid w:val="0093318E"/>
    <w:rsid w:val="0093339B"/>
    <w:rsid w:val="00933665"/>
    <w:rsid w:val="00934360"/>
    <w:rsid w:val="0093439E"/>
    <w:rsid w:val="00934738"/>
    <w:rsid w:val="00934F99"/>
    <w:rsid w:val="00935234"/>
    <w:rsid w:val="009353C5"/>
    <w:rsid w:val="00935868"/>
    <w:rsid w:val="00935902"/>
    <w:rsid w:val="00935DFD"/>
    <w:rsid w:val="0093665F"/>
    <w:rsid w:val="009366DE"/>
    <w:rsid w:val="00936D1D"/>
    <w:rsid w:val="00936DA3"/>
    <w:rsid w:val="00937FDB"/>
    <w:rsid w:val="00940054"/>
    <w:rsid w:val="009400BB"/>
    <w:rsid w:val="00940B61"/>
    <w:rsid w:val="00940F4F"/>
    <w:rsid w:val="00941269"/>
    <w:rsid w:val="009413D3"/>
    <w:rsid w:val="009416BC"/>
    <w:rsid w:val="0094171D"/>
    <w:rsid w:val="009417DF"/>
    <w:rsid w:val="00941814"/>
    <w:rsid w:val="00941C81"/>
    <w:rsid w:val="00941FDE"/>
    <w:rsid w:val="009423A3"/>
    <w:rsid w:val="0094279E"/>
    <w:rsid w:val="00942D3D"/>
    <w:rsid w:val="00942E14"/>
    <w:rsid w:val="0094349D"/>
    <w:rsid w:val="0094378B"/>
    <w:rsid w:val="00943C43"/>
    <w:rsid w:val="00943F2C"/>
    <w:rsid w:val="00944011"/>
    <w:rsid w:val="00944160"/>
    <w:rsid w:val="0094441F"/>
    <w:rsid w:val="0094459C"/>
    <w:rsid w:val="00944620"/>
    <w:rsid w:val="00944859"/>
    <w:rsid w:val="0094493C"/>
    <w:rsid w:val="00944C1A"/>
    <w:rsid w:val="00944CE2"/>
    <w:rsid w:val="009457E8"/>
    <w:rsid w:val="0094594E"/>
    <w:rsid w:val="00945BEE"/>
    <w:rsid w:val="00945CDF"/>
    <w:rsid w:val="00945D9C"/>
    <w:rsid w:val="00946053"/>
    <w:rsid w:val="0094650D"/>
    <w:rsid w:val="009467C3"/>
    <w:rsid w:val="00946CDA"/>
    <w:rsid w:val="009472CA"/>
    <w:rsid w:val="00947C46"/>
    <w:rsid w:val="00947EBD"/>
    <w:rsid w:val="00947F5B"/>
    <w:rsid w:val="009501F5"/>
    <w:rsid w:val="00950228"/>
    <w:rsid w:val="009502E9"/>
    <w:rsid w:val="00950366"/>
    <w:rsid w:val="009504F4"/>
    <w:rsid w:val="00950823"/>
    <w:rsid w:val="009508AD"/>
    <w:rsid w:val="00950C2E"/>
    <w:rsid w:val="0095108A"/>
    <w:rsid w:val="009511B0"/>
    <w:rsid w:val="009515F3"/>
    <w:rsid w:val="009516D2"/>
    <w:rsid w:val="00951703"/>
    <w:rsid w:val="00951C35"/>
    <w:rsid w:val="00951C7B"/>
    <w:rsid w:val="0095216B"/>
    <w:rsid w:val="00952526"/>
    <w:rsid w:val="009528C5"/>
    <w:rsid w:val="00952AEE"/>
    <w:rsid w:val="00952C4B"/>
    <w:rsid w:val="009530FE"/>
    <w:rsid w:val="009539C2"/>
    <w:rsid w:val="009539C4"/>
    <w:rsid w:val="0095420D"/>
    <w:rsid w:val="009542E7"/>
    <w:rsid w:val="00954689"/>
    <w:rsid w:val="009547B5"/>
    <w:rsid w:val="00954BAF"/>
    <w:rsid w:val="00954FDB"/>
    <w:rsid w:val="00955978"/>
    <w:rsid w:val="00955A8A"/>
    <w:rsid w:val="00955C08"/>
    <w:rsid w:val="00955C14"/>
    <w:rsid w:val="00955F19"/>
    <w:rsid w:val="009567BA"/>
    <w:rsid w:val="00956B16"/>
    <w:rsid w:val="00956C7F"/>
    <w:rsid w:val="009570DC"/>
    <w:rsid w:val="009573B7"/>
    <w:rsid w:val="009573D6"/>
    <w:rsid w:val="009573F4"/>
    <w:rsid w:val="009575D1"/>
    <w:rsid w:val="0095772A"/>
    <w:rsid w:val="009578D8"/>
    <w:rsid w:val="00957B54"/>
    <w:rsid w:val="00957C66"/>
    <w:rsid w:val="0096077A"/>
    <w:rsid w:val="0096084A"/>
    <w:rsid w:val="00960867"/>
    <w:rsid w:val="0096097E"/>
    <w:rsid w:val="00960C31"/>
    <w:rsid w:val="00961110"/>
    <w:rsid w:val="0096131D"/>
    <w:rsid w:val="00961718"/>
    <w:rsid w:val="00961F90"/>
    <w:rsid w:val="00961F91"/>
    <w:rsid w:val="009620D8"/>
    <w:rsid w:val="0096254C"/>
    <w:rsid w:val="00962574"/>
    <w:rsid w:val="00963293"/>
    <w:rsid w:val="0096351E"/>
    <w:rsid w:val="00963D41"/>
    <w:rsid w:val="00963D9A"/>
    <w:rsid w:val="00963FDA"/>
    <w:rsid w:val="00964335"/>
    <w:rsid w:val="009643D6"/>
    <w:rsid w:val="0096446A"/>
    <w:rsid w:val="00964A80"/>
    <w:rsid w:val="00964AF9"/>
    <w:rsid w:val="009651F6"/>
    <w:rsid w:val="00965539"/>
    <w:rsid w:val="00965542"/>
    <w:rsid w:val="0096570B"/>
    <w:rsid w:val="0096578E"/>
    <w:rsid w:val="00966005"/>
    <w:rsid w:val="00966730"/>
    <w:rsid w:val="009667AC"/>
    <w:rsid w:val="00966906"/>
    <w:rsid w:val="00966956"/>
    <w:rsid w:val="00966E53"/>
    <w:rsid w:val="00966F5A"/>
    <w:rsid w:val="00966FF1"/>
    <w:rsid w:val="009670AA"/>
    <w:rsid w:val="009672A8"/>
    <w:rsid w:val="00967446"/>
    <w:rsid w:val="009676B1"/>
    <w:rsid w:val="00967809"/>
    <w:rsid w:val="0096789A"/>
    <w:rsid w:val="00967A06"/>
    <w:rsid w:val="00967E60"/>
    <w:rsid w:val="009707F9"/>
    <w:rsid w:val="009709EE"/>
    <w:rsid w:val="00970D05"/>
    <w:rsid w:val="00970F4E"/>
    <w:rsid w:val="00970F72"/>
    <w:rsid w:val="0097105B"/>
    <w:rsid w:val="00971884"/>
    <w:rsid w:val="00971A6F"/>
    <w:rsid w:val="00971D6B"/>
    <w:rsid w:val="009721CE"/>
    <w:rsid w:val="00972411"/>
    <w:rsid w:val="00972717"/>
    <w:rsid w:val="009729B0"/>
    <w:rsid w:val="00972AB7"/>
    <w:rsid w:val="00972DDE"/>
    <w:rsid w:val="0097320B"/>
    <w:rsid w:val="0097377A"/>
    <w:rsid w:val="0097379B"/>
    <w:rsid w:val="009737D6"/>
    <w:rsid w:val="00973F49"/>
    <w:rsid w:val="00974261"/>
    <w:rsid w:val="00974466"/>
    <w:rsid w:val="00974538"/>
    <w:rsid w:val="009748F8"/>
    <w:rsid w:val="00974BAF"/>
    <w:rsid w:val="00974C7E"/>
    <w:rsid w:val="00974D2A"/>
    <w:rsid w:val="00974DD5"/>
    <w:rsid w:val="00974F67"/>
    <w:rsid w:val="0097521B"/>
    <w:rsid w:val="009755A1"/>
    <w:rsid w:val="009756F3"/>
    <w:rsid w:val="0097587D"/>
    <w:rsid w:val="00975B42"/>
    <w:rsid w:val="00975C0F"/>
    <w:rsid w:val="00976090"/>
    <w:rsid w:val="00976467"/>
    <w:rsid w:val="00976650"/>
    <w:rsid w:val="009766F5"/>
    <w:rsid w:val="009768E7"/>
    <w:rsid w:val="00976AD8"/>
    <w:rsid w:val="00976B33"/>
    <w:rsid w:val="00977008"/>
    <w:rsid w:val="009771DF"/>
    <w:rsid w:val="00977251"/>
    <w:rsid w:val="00977288"/>
    <w:rsid w:val="00977847"/>
    <w:rsid w:val="00977954"/>
    <w:rsid w:val="00977F67"/>
    <w:rsid w:val="00977F77"/>
    <w:rsid w:val="009804BB"/>
    <w:rsid w:val="00980587"/>
    <w:rsid w:val="009806CF"/>
    <w:rsid w:val="009808CA"/>
    <w:rsid w:val="00980A66"/>
    <w:rsid w:val="00980B4F"/>
    <w:rsid w:val="00980D34"/>
    <w:rsid w:val="00980F67"/>
    <w:rsid w:val="00981499"/>
    <w:rsid w:val="00981596"/>
    <w:rsid w:val="00981911"/>
    <w:rsid w:val="00981AA1"/>
    <w:rsid w:val="00981CD7"/>
    <w:rsid w:val="009825AC"/>
    <w:rsid w:val="0098290A"/>
    <w:rsid w:val="00982D19"/>
    <w:rsid w:val="00982DB5"/>
    <w:rsid w:val="00982E79"/>
    <w:rsid w:val="00982F3D"/>
    <w:rsid w:val="0098313F"/>
    <w:rsid w:val="009831CD"/>
    <w:rsid w:val="00983836"/>
    <w:rsid w:val="00984832"/>
    <w:rsid w:val="00984B3F"/>
    <w:rsid w:val="00984C99"/>
    <w:rsid w:val="00984CA2"/>
    <w:rsid w:val="00984D85"/>
    <w:rsid w:val="00984F7F"/>
    <w:rsid w:val="009854CB"/>
    <w:rsid w:val="0098551B"/>
    <w:rsid w:val="00985652"/>
    <w:rsid w:val="00985BC0"/>
    <w:rsid w:val="00985D96"/>
    <w:rsid w:val="00986301"/>
    <w:rsid w:val="00986727"/>
    <w:rsid w:val="00986A11"/>
    <w:rsid w:val="00986FE3"/>
    <w:rsid w:val="0098704E"/>
    <w:rsid w:val="0098709D"/>
    <w:rsid w:val="009874C9"/>
    <w:rsid w:val="00987504"/>
    <w:rsid w:val="00987EAC"/>
    <w:rsid w:val="00990060"/>
    <w:rsid w:val="009902CD"/>
    <w:rsid w:val="00990382"/>
    <w:rsid w:val="0099059A"/>
    <w:rsid w:val="00990657"/>
    <w:rsid w:val="00990763"/>
    <w:rsid w:val="009907C1"/>
    <w:rsid w:val="00990977"/>
    <w:rsid w:val="00990CAD"/>
    <w:rsid w:val="00990DB3"/>
    <w:rsid w:val="0099215D"/>
    <w:rsid w:val="00992737"/>
    <w:rsid w:val="009927EA"/>
    <w:rsid w:val="009929AE"/>
    <w:rsid w:val="00992BBE"/>
    <w:rsid w:val="00992DE9"/>
    <w:rsid w:val="0099316C"/>
    <w:rsid w:val="009931BC"/>
    <w:rsid w:val="00993303"/>
    <w:rsid w:val="00993604"/>
    <w:rsid w:val="0099363C"/>
    <w:rsid w:val="00993AA2"/>
    <w:rsid w:val="00993C93"/>
    <w:rsid w:val="00993D2A"/>
    <w:rsid w:val="00993EDD"/>
    <w:rsid w:val="009943A6"/>
    <w:rsid w:val="00994AC8"/>
    <w:rsid w:val="00994B43"/>
    <w:rsid w:val="00994CC9"/>
    <w:rsid w:val="00994D1E"/>
    <w:rsid w:val="009950A5"/>
    <w:rsid w:val="009950FE"/>
    <w:rsid w:val="009951A3"/>
    <w:rsid w:val="00995396"/>
    <w:rsid w:val="009962C2"/>
    <w:rsid w:val="00996513"/>
    <w:rsid w:val="0099664C"/>
    <w:rsid w:val="009966F1"/>
    <w:rsid w:val="0099674A"/>
    <w:rsid w:val="00996C38"/>
    <w:rsid w:val="00996E89"/>
    <w:rsid w:val="00997158"/>
    <w:rsid w:val="00997BB8"/>
    <w:rsid w:val="00997F48"/>
    <w:rsid w:val="009A03D4"/>
    <w:rsid w:val="009A07FA"/>
    <w:rsid w:val="009A0B80"/>
    <w:rsid w:val="009A0ED7"/>
    <w:rsid w:val="009A13FF"/>
    <w:rsid w:val="009A164D"/>
    <w:rsid w:val="009A18CD"/>
    <w:rsid w:val="009A1A05"/>
    <w:rsid w:val="009A1C50"/>
    <w:rsid w:val="009A1FD0"/>
    <w:rsid w:val="009A20EC"/>
    <w:rsid w:val="009A2145"/>
    <w:rsid w:val="009A2268"/>
    <w:rsid w:val="009A23E9"/>
    <w:rsid w:val="009A2504"/>
    <w:rsid w:val="009A271D"/>
    <w:rsid w:val="009A27ED"/>
    <w:rsid w:val="009A287E"/>
    <w:rsid w:val="009A2C35"/>
    <w:rsid w:val="009A2D53"/>
    <w:rsid w:val="009A2DA8"/>
    <w:rsid w:val="009A30B0"/>
    <w:rsid w:val="009A3243"/>
    <w:rsid w:val="009A33FD"/>
    <w:rsid w:val="009A40C7"/>
    <w:rsid w:val="009A471E"/>
    <w:rsid w:val="009A47E0"/>
    <w:rsid w:val="009A48B0"/>
    <w:rsid w:val="009A4A12"/>
    <w:rsid w:val="009A4A7E"/>
    <w:rsid w:val="009A4B12"/>
    <w:rsid w:val="009A4FF3"/>
    <w:rsid w:val="009A5860"/>
    <w:rsid w:val="009A5C20"/>
    <w:rsid w:val="009A5DE8"/>
    <w:rsid w:val="009A62C2"/>
    <w:rsid w:val="009A64E4"/>
    <w:rsid w:val="009A665D"/>
    <w:rsid w:val="009A688D"/>
    <w:rsid w:val="009A6EB4"/>
    <w:rsid w:val="009A6F3D"/>
    <w:rsid w:val="009A7853"/>
    <w:rsid w:val="009A7BAD"/>
    <w:rsid w:val="009A7BE4"/>
    <w:rsid w:val="009A7E4D"/>
    <w:rsid w:val="009B019F"/>
    <w:rsid w:val="009B01C3"/>
    <w:rsid w:val="009B0377"/>
    <w:rsid w:val="009B07FC"/>
    <w:rsid w:val="009B09D3"/>
    <w:rsid w:val="009B0C60"/>
    <w:rsid w:val="009B0CF6"/>
    <w:rsid w:val="009B0D1D"/>
    <w:rsid w:val="009B0F20"/>
    <w:rsid w:val="009B0F91"/>
    <w:rsid w:val="009B1111"/>
    <w:rsid w:val="009B11FE"/>
    <w:rsid w:val="009B1673"/>
    <w:rsid w:val="009B1973"/>
    <w:rsid w:val="009B1D79"/>
    <w:rsid w:val="009B28D1"/>
    <w:rsid w:val="009B301E"/>
    <w:rsid w:val="009B3182"/>
    <w:rsid w:val="009B375F"/>
    <w:rsid w:val="009B38C8"/>
    <w:rsid w:val="009B3964"/>
    <w:rsid w:val="009B4087"/>
    <w:rsid w:val="009B4B88"/>
    <w:rsid w:val="009B4E6F"/>
    <w:rsid w:val="009B5546"/>
    <w:rsid w:val="009B554A"/>
    <w:rsid w:val="009B56A7"/>
    <w:rsid w:val="009B5AB6"/>
    <w:rsid w:val="009B61DD"/>
    <w:rsid w:val="009B6361"/>
    <w:rsid w:val="009B665E"/>
    <w:rsid w:val="009B6EA6"/>
    <w:rsid w:val="009B72C2"/>
    <w:rsid w:val="009B7683"/>
    <w:rsid w:val="009B76BE"/>
    <w:rsid w:val="009B76DF"/>
    <w:rsid w:val="009C09E4"/>
    <w:rsid w:val="009C0AD0"/>
    <w:rsid w:val="009C0C1B"/>
    <w:rsid w:val="009C0CC2"/>
    <w:rsid w:val="009C1651"/>
    <w:rsid w:val="009C184E"/>
    <w:rsid w:val="009C1A15"/>
    <w:rsid w:val="009C1E54"/>
    <w:rsid w:val="009C1EEC"/>
    <w:rsid w:val="009C23FC"/>
    <w:rsid w:val="009C247A"/>
    <w:rsid w:val="009C2975"/>
    <w:rsid w:val="009C2CAC"/>
    <w:rsid w:val="009C319E"/>
    <w:rsid w:val="009C31F2"/>
    <w:rsid w:val="009C35C4"/>
    <w:rsid w:val="009C35E0"/>
    <w:rsid w:val="009C365C"/>
    <w:rsid w:val="009C370B"/>
    <w:rsid w:val="009C38BC"/>
    <w:rsid w:val="009C3A89"/>
    <w:rsid w:val="009C416B"/>
    <w:rsid w:val="009C4513"/>
    <w:rsid w:val="009C5160"/>
    <w:rsid w:val="009C51E3"/>
    <w:rsid w:val="009C55AA"/>
    <w:rsid w:val="009C587E"/>
    <w:rsid w:val="009C5AB8"/>
    <w:rsid w:val="009C5B5C"/>
    <w:rsid w:val="009C5EE7"/>
    <w:rsid w:val="009C60CC"/>
    <w:rsid w:val="009C620F"/>
    <w:rsid w:val="009C63DE"/>
    <w:rsid w:val="009C64B5"/>
    <w:rsid w:val="009C6D77"/>
    <w:rsid w:val="009C7409"/>
    <w:rsid w:val="009D0087"/>
    <w:rsid w:val="009D0362"/>
    <w:rsid w:val="009D04DB"/>
    <w:rsid w:val="009D07D5"/>
    <w:rsid w:val="009D0A7D"/>
    <w:rsid w:val="009D0ACF"/>
    <w:rsid w:val="009D0C33"/>
    <w:rsid w:val="009D0D56"/>
    <w:rsid w:val="009D0D5C"/>
    <w:rsid w:val="009D0EB0"/>
    <w:rsid w:val="009D107D"/>
    <w:rsid w:val="009D1A4F"/>
    <w:rsid w:val="009D1BAD"/>
    <w:rsid w:val="009D1E5C"/>
    <w:rsid w:val="009D1F12"/>
    <w:rsid w:val="009D22C8"/>
    <w:rsid w:val="009D231F"/>
    <w:rsid w:val="009D2897"/>
    <w:rsid w:val="009D2ECF"/>
    <w:rsid w:val="009D349B"/>
    <w:rsid w:val="009D3DD0"/>
    <w:rsid w:val="009D3DE9"/>
    <w:rsid w:val="009D3EC9"/>
    <w:rsid w:val="009D3FF7"/>
    <w:rsid w:val="009D46BC"/>
    <w:rsid w:val="009D47CB"/>
    <w:rsid w:val="009D47F7"/>
    <w:rsid w:val="009D492E"/>
    <w:rsid w:val="009D4A58"/>
    <w:rsid w:val="009D4C4D"/>
    <w:rsid w:val="009D4CE8"/>
    <w:rsid w:val="009D529A"/>
    <w:rsid w:val="009D53A9"/>
    <w:rsid w:val="009D53D4"/>
    <w:rsid w:val="009D54DD"/>
    <w:rsid w:val="009D5518"/>
    <w:rsid w:val="009D555A"/>
    <w:rsid w:val="009D5D64"/>
    <w:rsid w:val="009D5D7D"/>
    <w:rsid w:val="009D5FA7"/>
    <w:rsid w:val="009D60A1"/>
    <w:rsid w:val="009D65F0"/>
    <w:rsid w:val="009D6951"/>
    <w:rsid w:val="009D6AC8"/>
    <w:rsid w:val="009D7334"/>
    <w:rsid w:val="009D762F"/>
    <w:rsid w:val="009D77B4"/>
    <w:rsid w:val="009D77E2"/>
    <w:rsid w:val="009D78F5"/>
    <w:rsid w:val="009D798B"/>
    <w:rsid w:val="009D7AB2"/>
    <w:rsid w:val="009D7D6C"/>
    <w:rsid w:val="009E002E"/>
    <w:rsid w:val="009E02B8"/>
    <w:rsid w:val="009E0912"/>
    <w:rsid w:val="009E10C6"/>
    <w:rsid w:val="009E1495"/>
    <w:rsid w:val="009E152E"/>
    <w:rsid w:val="009E1653"/>
    <w:rsid w:val="009E196D"/>
    <w:rsid w:val="009E1C28"/>
    <w:rsid w:val="009E1C2B"/>
    <w:rsid w:val="009E1C6D"/>
    <w:rsid w:val="009E1D58"/>
    <w:rsid w:val="009E1E10"/>
    <w:rsid w:val="009E1ECC"/>
    <w:rsid w:val="009E1EE6"/>
    <w:rsid w:val="009E2049"/>
    <w:rsid w:val="009E2274"/>
    <w:rsid w:val="009E228D"/>
    <w:rsid w:val="009E259C"/>
    <w:rsid w:val="009E261B"/>
    <w:rsid w:val="009E291F"/>
    <w:rsid w:val="009E2A8F"/>
    <w:rsid w:val="009E2CAC"/>
    <w:rsid w:val="009E2DA5"/>
    <w:rsid w:val="009E2EC8"/>
    <w:rsid w:val="009E3061"/>
    <w:rsid w:val="009E3447"/>
    <w:rsid w:val="009E37F4"/>
    <w:rsid w:val="009E3AA2"/>
    <w:rsid w:val="009E3BD0"/>
    <w:rsid w:val="009E3D1F"/>
    <w:rsid w:val="009E3FE4"/>
    <w:rsid w:val="009E432E"/>
    <w:rsid w:val="009E480C"/>
    <w:rsid w:val="009E4CC4"/>
    <w:rsid w:val="009E4CE9"/>
    <w:rsid w:val="009E4F6B"/>
    <w:rsid w:val="009E53D1"/>
    <w:rsid w:val="009E54F1"/>
    <w:rsid w:val="009E5532"/>
    <w:rsid w:val="009E57CC"/>
    <w:rsid w:val="009E5FF9"/>
    <w:rsid w:val="009E646C"/>
    <w:rsid w:val="009E6508"/>
    <w:rsid w:val="009E667C"/>
    <w:rsid w:val="009E6CEC"/>
    <w:rsid w:val="009E6E1F"/>
    <w:rsid w:val="009E7411"/>
    <w:rsid w:val="009E7BAE"/>
    <w:rsid w:val="009E7BED"/>
    <w:rsid w:val="009E7C71"/>
    <w:rsid w:val="009E7D0A"/>
    <w:rsid w:val="009F0A71"/>
    <w:rsid w:val="009F129A"/>
    <w:rsid w:val="009F18FB"/>
    <w:rsid w:val="009F191C"/>
    <w:rsid w:val="009F1C01"/>
    <w:rsid w:val="009F1F1C"/>
    <w:rsid w:val="009F1FE5"/>
    <w:rsid w:val="009F207C"/>
    <w:rsid w:val="009F239C"/>
    <w:rsid w:val="009F2426"/>
    <w:rsid w:val="009F295F"/>
    <w:rsid w:val="009F2B2D"/>
    <w:rsid w:val="009F30DD"/>
    <w:rsid w:val="009F3104"/>
    <w:rsid w:val="009F312C"/>
    <w:rsid w:val="009F3472"/>
    <w:rsid w:val="009F3B0A"/>
    <w:rsid w:val="009F4363"/>
    <w:rsid w:val="009F43C0"/>
    <w:rsid w:val="009F48DD"/>
    <w:rsid w:val="009F4B94"/>
    <w:rsid w:val="009F5197"/>
    <w:rsid w:val="009F5969"/>
    <w:rsid w:val="009F5AF6"/>
    <w:rsid w:val="009F5EF6"/>
    <w:rsid w:val="009F61BC"/>
    <w:rsid w:val="009F61CC"/>
    <w:rsid w:val="009F66DB"/>
    <w:rsid w:val="009F697F"/>
    <w:rsid w:val="009F6D0E"/>
    <w:rsid w:val="009F70B5"/>
    <w:rsid w:val="009F7885"/>
    <w:rsid w:val="009F79A0"/>
    <w:rsid w:val="009F7A2C"/>
    <w:rsid w:val="009F7BE3"/>
    <w:rsid w:val="00A0000A"/>
    <w:rsid w:val="00A00053"/>
    <w:rsid w:val="00A00799"/>
    <w:rsid w:val="00A0088F"/>
    <w:rsid w:val="00A008F3"/>
    <w:rsid w:val="00A00996"/>
    <w:rsid w:val="00A00BE5"/>
    <w:rsid w:val="00A010A9"/>
    <w:rsid w:val="00A0131A"/>
    <w:rsid w:val="00A0168A"/>
    <w:rsid w:val="00A01CB4"/>
    <w:rsid w:val="00A01E04"/>
    <w:rsid w:val="00A01F87"/>
    <w:rsid w:val="00A021B5"/>
    <w:rsid w:val="00A02773"/>
    <w:rsid w:val="00A02D92"/>
    <w:rsid w:val="00A03027"/>
    <w:rsid w:val="00A03251"/>
    <w:rsid w:val="00A032A2"/>
    <w:rsid w:val="00A0393D"/>
    <w:rsid w:val="00A039DA"/>
    <w:rsid w:val="00A03B61"/>
    <w:rsid w:val="00A03C60"/>
    <w:rsid w:val="00A03F41"/>
    <w:rsid w:val="00A041FA"/>
    <w:rsid w:val="00A04A52"/>
    <w:rsid w:val="00A04ADA"/>
    <w:rsid w:val="00A04D6D"/>
    <w:rsid w:val="00A0504C"/>
    <w:rsid w:val="00A0552D"/>
    <w:rsid w:val="00A05792"/>
    <w:rsid w:val="00A05D46"/>
    <w:rsid w:val="00A05EB5"/>
    <w:rsid w:val="00A06375"/>
    <w:rsid w:val="00A06CD7"/>
    <w:rsid w:val="00A06D5C"/>
    <w:rsid w:val="00A06E5F"/>
    <w:rsid w:val="00A071B5"/>
    <w:rsid w:val="00A07AFB"/>
    <w:rsid w:val="00A07B1B"/>
    <w:rsid w:val="00A07B81"/>
    <w:rsid w:val="00A07CBD"/>
    <w:rsid w:val="00A07F1C"/>
    <w:rsid w:val="00A07FDF"/>
    <w:rsid w:val="00A10153"/>
    <w:rsid w:val="00A10451"/>
    <w:rsid w:val="00A109B5"/>
    <w:rsid w:val="00A10B68"/>
    <w:rsid w:val="00A10F5C"/>
    <w:rsid w:val="00A10FB0"/>
    <w:rsid w:val="00A11014"/>
    <w:rsid w:val="00A11066"/>
    <w:rsid w:val="00A11C26"/>
    <w:rsid w:val="00A11DD7"/>
    <w:rsid w:val="00A11F25"/>
    <w:rsid w:val="00A11FD9"/>
    <w:rsid w:val="00A123E7"/>
    <w:rsid w:val="00A12535"/>
    <w:rsid w:val="00A12715"/>
    <w:rsid w:val="00A12BB1"/>
    <w:rsid w:val="00A12D05"/>
    <w:rsid w:val="00A12FBC"/>
    <w:rsid w:val="00A130D9"/>
    <w:rsid w:val="00A137E2"/>
    <w:rsid w:val="00A13862"/>
    <w:rsid w:val="00A13E21"/>
    <w:rsid w:val="00A144FA"/>
    <w:rsid w:val="00A14678"/>
    <w:rsid w:val="00A147A4"/>
    <w:rsid w:val="00A15049"/>
    <w:rsid w:val="00A15444"/>
    <w:rsid w:val="00A15517"/>
    <w:rsid w:val="00A15848"/>
    <w:rsid w:val="00A15D4E"/>
    <w:rsid w:val="00A15ED4"/>
    <w:rsid w:val="00A15FA4"/>
    <w:rsid w:val="00A162B5"/>
    <w:rsid w:val="00A162F4"/>
    <w:rsid w:val="00A162FF"/>
    <w:rsid w:val="00A164D3"/>
    <w:rsid w:val="00A164E5"/>
    <w:rsid w:val="00A1666D"/>
    <w:rsid w:val="00A16DFA"/>
    <w:rsid w:val="00A16EF5"/>
    <w:rsid w:val="00A16F05"/>
    <w:rsid w:val="00A17231"/>
    <w:rsid w:val="00A173EC"/>
    <w:rsid w:val="00A17860"/>
    <w:rsid w:val="00A17D5E"/>
    <w:rsid w:val="00A17DD4"/>
    <w:rsid w:val="00A201DE"/>
    <w:rsid w:val="00A204BC"/>
    <w:rsid w:val="00A208FA"/>
    <w:rsid w:val="00A20DA5"/>
    <w:rsid w:val="00A20EDB"/>
    <w:rsid w:val="00A21855"/>
    <w:rsid w:val="00A219A6"/>
    <w:rsid w:val="00A219D9"/>
    <w:rsid w:val="00A21C38"/>
    <w:rsid w:val="00A21C9E"/>
    <w:rsid w:val="00A21F66"/>
    <w:rsid w:val="00A21F78"/>
    <w:rsid w:val="00A21F88"/>
    <w:rsid w:val="00A22046"/>
    <w:rsid w:val="00A22486"/>
    <w:rsid w:val="00A226CA"/>
    <w:rsid w:val="00A22A17"/>
    <w:rsid w:val="00A22D30"/>
    <w:rsid w:val="00A22E6B"/>
    <w:rsid w:val="00A231FA"/>
    <w:rsid w:val="00A23216"/>
    <w:rsid w:val="00A235FA"/>
    <w:rsid w:val="00A23CB3"/>
    <w:rsid w:val="00A241E3"/>
    <w:rsid w:val="00A243AD"/>
    <w:rsid w:val="00A2454C"/>
    <w:rsid w:val="00A246E3"/>
    <w:rsid w:val="00A24936"/>
    <w:rsid w:val="00A2496F"/>
    <w:rsid w:val="00A24E83"/>
    <w:rsid w:val="00A25739"/>
    <w:rsid w:val="00A258AD"/>
    <w:rsid w:val="00A25EA8"/>
    <w:rsid w:val="00A260E0"/>
    <w:rsid w:val="00A26192"/>
    <w:rsid w:val="00A26523"/>
    <w:rsid w:val="00A2668E"/>
    <w:rsid w:val="00A2670C"/>
    <w:rsid w:val="00A267C0"/>
    <w:rsid w:val="00A267F0"/>
    <w:rsid w:val="00A26A91"/>
    <w:rsid w:val="00A26B1A"/>
    <w:rsid w:val="00A26BEF"/>
    <w:rsid w:val="00A270C7"/>
    <w:rsid w:val="00A274B4"/>
    <w:rsid w:val="00A275C2"/>
    <w:rsid w:val="00A279E9"/>
    <w:rsid w:val="00A27F54"/>
    <w:rsid w:val="00A3001F"/>
    <w:rsid w:val="00A305B3"/>
    <w:rsid w:val="00A30673"/>
    <w:rsid w:val="00A30BF6"/>
    <w:rsid w:val="00A30BFE"/>
    <w:rsid w:val="00A30DC5"/>
    <w:rsid w:val="00A3107D"/>
    <w:rsid w:val="00A31104"/>
    <w:rsid w:val="00A3116C"/>
    <w:rsid w:val="00A311AD"/>
    <w:rsid w:val="00A318A0"/>
    <w:rsid w:val="00A31AE5"/>
    <w:rsid w:val="00A32052"/>
    <w:rsid w:val="00A32198"/>
    <w:rsid w:val="00A3231B"/>
    <w:rsid w:val="00A3250B"/>
    <w:rsid w:val="00A326A2"/>
    <w:rsid w:val="00A329D2"/>
    <w:rsid w:val="00A32B59"/>
    <w:rsid w:val="00A33268"/>
    <w:rsid w:val="00A3372C"/>
    <w:rsid w:val="00A33946"/>
    <w:rsid w:val="00A33BB5"/>
    <w:rsid w:val="00A33C71"/>
    <w:rsid w:val="00A33FC3"/>
    <w:rsid w:val="00A3411C"/>
    <w:rsid w:val="00A343FB"/>
    <w:rsid w:val="00A34B4A"/>
    <w:rsid w:val="00A3503E"/>
    <w:rsid w:val="00A3524D"/>
    <w:rsid w:val="00A3528A"/>
    <w:rsid w:val="00A354CD"/>
    <w:rsid w:val="00A35D4D"/>
    <w:rsid w:val="00A36632"/>
    <w:rsid w:val="00A36835"/>
    <w:rsid w:val="00A36924"/>
    <w:rsid w:val="00A3761F"/>
    <w:rsid w:val="00A37C13"/>
    <w:rsid w:val="00A37EC1"/>
    <w:rsid w:val="00A37F38"/>
    <w:rsid w:val="00A37F62"/>
    <w:rsid w:val="00A403A0"/>
    <w:rsid w:val="00A4046B"/>
    <w:rsid w:val="00A40506"/>
    <w:rsid w:val="00A40990"/>
    <w:rsid w:val="00A40E85"/>
    <w:rsid w:val="00A40F28"/>
    <w:rsid w:val="00A40F7D"/>
    <w:rsid w:val="00A41086"/>
    <w:rsid w:val="00A411CE"/>
    <w:rsid w:val="00A41226"/>
    <w:rsid w:val="00A414DF"/>
    <w:rsid w:val="00A41885"/>
    <w:rsid w:val="00A41A29"/>
    <w:rsid w:val="00A41DD5"/>
    <w:rsid w:val="00A42185"/>
    <w:rsid w:val="00A42611"/>
    <w:rsid w:val="00A42823"/>
    <w:rsid w:val="00A42E60"/>
    <w:rsid w:val="00A434B4"/>
    <w:rsid w:val="00A4389B"/>
    <w:rsid w:val="00A438A9"/>
    <w:rsid w:val="00A43D94"/>
    <w:rsid w:val="00A43DB0"/>
    <w:rsid w:val="00A43E50"/>
    <w:rsid w:val="00A43EDC"/>
    <w:rsid w:val="00A44076"/>
    <w:rsid w:val="00A44077"/>
    <w:rsid w:val="00A44250"/>
    <w:rsid w:val="00A443BB"/>
    <w:rsid w:val="00A44411"/>
    <w:rsid w:val="00A4485F"/>
    <w:rsid w:val="00A44BDE"/>
    <w:rsid w:val="00A44CBD"/>
    <w:rsid w:val="00A44CD3"/>
    <w:rsid w:val="00A44EB5"/>
    <w:rsid w:val="00A4542A"/>
    <w:rsid w:val="00A45515"/>
    <w:rsid w:val="00A457EC"/>
    <w:rsid w:val="00A45B04"/>
    <w:rsid w:val="00A45E9F"/>
    <w:rsid w:val="00A461DA"/>
    <w:rsid w:val="00A46482"/>
    <w:rsid w:val="00A464FF"/>
    <w:rsid w:val="00A469E1"/>
    <w:rsid w:val="00A46B06"/>
    <w:rsid w:val="00A46BBF"/>
    <w:rsid w:val="00A46BEB"/>
    <w:rsid w:val="00A46CD5"/>
    <w:rsid w:val="00A46D58"/>
    <w:rsid w:val="00A47052"/>
    <w:rsid w:val="00A47603"/>
    <w:rsid w:val="00A47CE4"/>
    <w:rsid w:val="00A47EED"/>
    <w:rsid w:val="00A505C0"/>
    <w:rsid w:val="00A50BF3"/>
    <w:rsid w:val="00A51091"/>
    <w:rsid w:val="00A51433"/>
    <w:rsid w:val="00A51F87"/>
    <w:rsid w:val="00A52144"/>
    <w:rsid w:val="00A52485"/>
    <w:rsid w:val="00A5271E"/>
    <w:rsid w:val="00A52BB8"/>
    <w:rsid w:val="00A52CAA"/>
    <w:rsid w:val="00A53006"/>
    <w:rsid w:val="00A53322"/>
    <w:rsid w:val="00A53401"/>
    <w:rsid w:val="00A5357C"/>
    <w:rsid w:val="00A538AE"/>
    <w:rsid w:val="00A5390B"/>
    <w:rsid w:val="00A5393B"/>
    <w:rsid w:val="00A53AF5"/>
    <w:rsid w:val="00A54438"/>
    <w:rsid w:val="00A54500"/>
    <w:rsid w:val="00A546ED"/>
    <w:rsid w:val="00A54847"/>
    <w:rsid w:val="00A54FF7"/>
    <w:rsid w:val="00A552F1"/>
    <w:rsid w:val="00A5546A"/>
    <w:rsid w:val="00A55823"/>
    <w:rsid w:val="00A55A03"/>
    <w:rsid w:val="00A56011"/>
    <w:rsid w:val="00A56252"/>
    <w:rsid w:val="00A56261"/>
    <w:rsid w:val="00A56513"/>
    <w:rsid w:val="00A56777"/>
    <w:rsid w:val="00A568D7"/>
    <w:rsid w:val="00A56976"/>
    <w:rsid w:val="00A56D19"/>
    <w:rsid w:val="00A56F02"/>
    <w:rsid w:val="00A56F63"/>
    <w:rsid w:val="00A57423"/>
    <w:rsid w:val="00A574B0"/>
    <w:rsid w:val="00A574FA"/>
    <w:rsid w:val="00A5778F"/>
    <w:rsid w:val="00A57C19"/>
    <w:rsid w:val="00A57E6B"/>
    <w:rsid w:val="00A605A1"/>
    <w:rsid w:val="00A608C1"/>
    <w:rsid w:val="00A6093E"/>
    <w:rsid w:val="00A60BBB"/>
    <w:rsid w:val="00A60CDA"/>
    <w:rsid w:val="00A60E3C"/>
    <w:rsid w:val="00A6122B"/>
    <w:rsid w:val="00A61506"/>
    <w:rsid w:val="00A61570"/>
    <w:rsid w:val="00A6172B"/>
    <w:rsid w:val="00A617A6"/>
    <w:rsid w:val="00A61924"/>
    <w:rsid w:val="00A62047"/>
    <w:rsid w:val="00A6219C"/>
    <w:rsid w:val="00A62291"/>
    <w:rsid w:val="00A62618"/>
    <w:rsid w:val="00A62C04"/>
    <w:rsid w:val="00A62CB6"/>
    <w:rsid w:val="00A635C0"/>
    <w:rsid w:val="00A63806"/>
    <w:rsid w:val="00A63D91"/>
    <w:rsid w:val="00A63F89"/>
    <w:rsid w:val="00A64072"/>
    <w:rsid w:val="00A6437F"/>
    <w:rsid w:val="00A646B8"/>
    <w:rsid w:val="00A64851"/>
    <w:rsid w:val="00A64865"/>
    <w:rsid w:val="00A64A9D"/>
    <w:rsid w:val="00A64E34"/>
    <w:rsid w:val="00A65C67"/>
    <w:rsid w:val="00A65D2E"/>
    <w:rsid w:val="00A661B8"/>
    <w:rsid w:val="00A66F8B"/>
    <w:rsid w:val="00A67847"/>
    <w:rsid w:val="00A67AFE"/>
    <w:rsid w:val="00A67E5E"/>
    <w:rsid w:val="00A67EF8"/>
    <w:rsid w:val="00A67F37"/>
    <w:rsid w:val="00A700AF"/>
    <w:rsid w:val="00A700D4"/>
    <w:rsid w:val="00A70549"/>
    <w:rsid w:val="00A705BC"/>
    <w:rsid w:val="00A70B23"/>
    <w:rsid w:val="00A70F35"/>
    <w:rsid w:val="00A712A1"/>
    <w:rsid w:val="00A713E6"/>
    <w:rsid w:val="00A71485"/>
    <w:rsid w:val="00A715FC"/>
    <w:rsid w:val="00A716A1"/>
    <w:rsid w:val="00A719D5"/>
    <w:rsid w:val="00A71E45"/>
    <w:rsid w:val="00A7204E"/>
    <w:rsid w:val="00A7216D"/>
    <w:rsid w:val="00A72722"/>
    <w:rsid w:val="00A72E25"/>
    <w:rsid w:val="00A734CD"/>
    <w:rsid w:val="00A73A49"/>
    <w:rsid w:val="00A73CD9"/>
    <w:rsid w:val="00A73D22"/>
    <w:rsid w:val="00A73FEB"/>
    <w:rsid w:val="00A74006"/>
    <w:rsid w:val="00A7432F"/>
    <w:rsid w:val="00A74343"/>
    <w:rsid w:val="00A745A5"/>
    <w:rsid w:val="00A748AC"/>
    <w:rsid w:val="00A74B80"/>
    <w:rsid w:val="00A74DCD"/>
    <w:rsid w:val="00A74E54"/>
    <w:rsid w:val="00A75143"/>
    <w:rsid w:val="00A7587F"/>
    <w:rsid w:val="00A76329"/>
    <w:rsid w:val="00A76601"/>
    <w:rsid w:val="00A76737"/>
    <w:rsid w:val="00A76BD8"/>
    <w:rsid w:val="00A77013"/>
    <w:rsid w:val="00A77023"/>
    <w:rsid w:val="00A77151"/>
    <w:rsid w:val="00A77815"/>
    <w:rsid w:val="00A77A98"/>
    <w:rsid w:val="00A77F1C"/>
    <w:rsid w:val="00A77FE4"/>
    <w:rsid w:val="00A80279"/>
    <w:rsid w:val="00A804BF"/>
    <w:rsid w:val="00A8078B"/>
    <w:rsid w:val="00A80C2D"/>
    <w:rsid w:val="00A81147"/>
    <w:rsid w:val="00A81A55"/>
    <w:rsid w:val="00A81F11"/>
    <w:rsid w:val="00A821E2"/>
    <w:rsid w:val="00A822A2"/>
    <w:rsid w:val="00A82805"/>
    <w:rsid w:val="00A829F7"/>
    <w:rsid w:val="00A82E23"/>
    <w:rsid w:val="00A82E54"/>
    <w:rsid w:val="00A82F8F"/>
    <w:rsid w:val="00A830B0"/>
    <w:rsid w:val="00A832B6"/>
    <w:rsid w:val="00A832D0"/>
    <w:rsid w:val="00A833FC"/>
    <w:rsid w:val="00A83499"/>
    <w:rsid w:val="00A8349F"/>
    <w:rsid w:val="00A8357A"/>
    <w:rsid w:val="00A838D0"/>
    <w:rsid w:val="00A83B37"/>
    <w:rsid w:val="00A83B90"/>
    <w:rsid w:val="00A83C33"/>
    <w:rsid w:val="00A83CDC"/>
    <w:rsid w:val="00A83F12"/>
    <w:rsid w:val="00A841BB"/>
    <w:rsid w:val="00A845A9"/>
    <w:rsid w:val="00A84A1E"/>
    <w:rsid w:val="00A84C59"/>
    <w:rsid w:val="00A853B2"/>
    <w:rsid w:val="00A8559D"/>
    <w:rsid w:val="00A85967"/>
    <w:rsid w:val="00A85CE6"/>
    <w:rsid w:val="00A85DA0"/>
    <w:rsid w:val="00A860F0"/>
    <w:rsid w:val="00A862CA"/>
    <w:rsid w:val="00A8693B"/>
    <w:rsid w:val="00A86BD4"/>
    <w:rsid w:val="00A86D94"/>
    <w:rsid w:val="00A870DF"/>
    <w:rsid w:val="00A8751E"/>
    <w:rsid w:val="00A875DF"/>
    <w:rsid w:val="00A879A4"/>
    <w:rsid w:val="00A87D02"/>
    <w:rsid w:val="00A87D5F"/>
    <w:rsid w:val="00A90251"/>
    <w:rsid w:val="00A90348"/>
    <w:rsid w:val="00A90386"/>
    <w:rsid w:val="00A90A44"/>
    <w:rsid w:val="00A90E1F"/>
    <w:rsid w:val="00A90F87"/>
    <w:rsid w:val="00A91676"/>
    <w:rsid w:val="00A916B6"/>
    <w:rsid w:val="00A922F4"/>
    <w:rsid w:val="00A924E0"/>
    <w:rsid w:val="00A926B6"/>
    <w:rsid w:val="00A929ED"/>
    <w:rsid w:val="00A932D7"/>
    <w:rsid w:val="00A93355"/>
    <w:rsid w:val="00A935A4"/>
    <w:rsid w:val="00A93734"/>
    <w:rsid w:val="00A93927"/>
    <w:rsid w:val="00A93C91"/>
    <w:rsid w:val="00A93EEB"/>
    <w:rsid w:val="00A93F65"/>
    <w:rsid w:val="00A94424"/>
    <w:rsid w:val="00A94CBB"/>
    <w:rsid w:val="00A9598B"/>
    <w:rsid w:val="00A95A15"/>
    <w:rsid w:val="00A95E53"/>
    <w:rsid w:val="00A96052"/>
    <w:rsid w:val="00A960D0"/>
    <w:rsid w:val="00A960F0"/>
    <w:rsid w:val="00A961B9"/>
    <w:rsid w:val="00A9640C"/>
    <w:rsid w:val="00A96587"/>
    <w:rsid w:val="00A96609"/>
    <w:rsid w:val="00A9666B"/>
    <w:rsid w:val="00A9682B"/>
    <w:rsid w:val="00A96DC0"/>
    <w:rsid w:val="00A96FB2"/>
    <w:rsid w:val="00A97006"/>
    <w:rsid w:val="00A9715C"/>
    <w:rsid w:val="00A973EE"/>
    <w:rsid w:val="00A9788D"/>
    <w:rsid w:val="00AA005C"/>
    <w:rsid w:val="00AA01F3"/>
    <w:rsid w:val="00AA0950"/>
    <w:rsid w:val="00AA0986"/>
    <w:rsid w:val="00AA0E20"/>
    <w:rsid w:val="00AA165B"/>
    <w:rsid w:val="00AA165D"/>
    <w:rsid w:val="00AA1932"/>
    <w:rsid w:val="00AA1B6C"/>
    <w:rsid w:val="00AA1C85"/>
    <w:rsid w:val="00AA1E6F"/>
    <w:rsid w:val="00AA1EFF"/>
    <w:rsid w:val="00AA2405"/>
    <w:rsid w:val="00AA2774"/>
    <w:rsid w:val="00AA2965"/>
    <w:rsid w:val="00AA2A13"/>
    <w:rsid w:val="00AA2D8C"/>
    <w:rsid w:val="00AA2F15"/>
    <w:rsid w:val="00AA347A"/>
    <w:rsid w:val="00AA349F"/>
    <w:rsid w:val="00AA37BE"/>
    <w:rsid w:val="00AA39AA"/>
    <w:rsid w:val="00AA3CF8"/>
    <w:rsid w:val="00AA3E1E"/>
    <w:rsid w:val="00AA3F2D"/>
    <w:rsid w:val="00AA40A5"/>
    <w:rsid w:val="00AA42A4"/>
    <w:rsid w:val="00AA4597"/>
    <w:rsid w:val="00AA47F1"/>
    <w:rsid w:val="00AA4A08"/>
    <w:rsid w:val="00AA4D3B"/>
    <w:rsid w:val="00AA4E4B"/>
    <w:rsid w:val="00AA4FC2"/>
    <w:rsid w:val="00AA52F2"/>
    <w:rsid w:val="00AA5E52"/>
    <w:rsid w:val="00AA728A"/>
    <w:rsid w:val="00AA7388"/>
    <w:rsid w:val="00AA73FE"/>
    <w:rsid w:val="00AA75D3"/>
    <w:rsid w:val="00AA77C6"/>
    <w:rsid w:val="00AA7B8E"/>
    <w:rsid w:val="00AB007A"/>
    <w:rsid w:val="00AB0532"/>
    <w:rsid w:val="00AB0D0B"/>
    <w:rsid w:val="00AB1037"/>
    <w:rsid w:val="00AB11C1"/>
    <w:rsid w:val="00AB11F2"/>
    <w:rsid w:val="00AB13CB"/>
    <w:rsid w:val="00AB190A"/>
    <w:rsid w:val="00AB1B3F"/>
    <w:rsid w:val="00AB1C73"/>
    <w:rsid w:val="00AB2631"/>
    <w:rsid w:val="00AB2730"/>
    <w:rsid w:val="00AB2B0D"/>
    <w:rsid w:val="00AB2CA2"/>
    <w:rsid w:val="00AB3136"/>
    <w:rsid w:val="00AB3194"/>
    <w:rsid w:val="00AB3569"/>
    <w:rsid w:val="00AB36FD"/>
    <w:rsid w:val="00AB3E70"/>
    <w:rsid w:val="00AB464C"/>
    <w:rsid w:val="00AB4659"/>
    <w:rsid w:val="00AB4785"/>
    <w:rsid w:val="00AB4938"/>
    <w:rsid w:val="00AB49A7"/>
    <w:rsid w:val="00AB4F0E"/>
    <w:rsid w:val="00AB51A7"/>
    <w:rsid w:val="00AB5715"/>
    <w:rsid w:val="00AB5834"/>
    <w:rsid w:val="00AB58E7"/>
    <w:rsid w:val="00AB5ABD"/>
    <w:rsid w:val="00AB5D44"/>
    <w:rsid w:val="00AB5EC9"/>
    <w:rsid w:val="00AB6445"/>
    <w:rsid w:val="00AB6DEC"/>
    <w:rsid w:val="00AB6EC2"/>
    <w:rsid w:val="00AB75F1"/>
    <w:rsid w:val="00AB7697"/>
    <w:rsid w:val="00AB7C1A"/>
    <w:rsid w:val="00AB7D54"/>
    <w:rsid w:val="00AC053B"/>
    <w:rsid w:val="00AC0923"/>
    <w:rsid w:val="00AC0B18"/>
    <w:rsid w:val="00AC0DE0"/>
    <w:rsid w:val="00AC1039"/>
    <w:rsid w:val="00AC110B"/>
    <w:rsid w:val="00AC1127"/>
    <w:rsid w:val="00AC11EF"/>
    <w:rsid w:val="00AC13B2"/>
    <w:rsid w:val="00AC1ADD"/>
    <w:rsid w:val="00AC1DDD"/>
    <w:rsid w:val="00AC1E53"/>
    <w:rsid w:val="00AC1EB0"/>
    <w:rsid w:val="00AC1EBC"/>
    <w:rsid w:val="00AC24E8"/>
    <w:rsid w:val="00AC2EF6"/>
    <w:rsid w:val="00AC3159"/>
    <w:rsid w:val="00AC3245"/>
    <w:rsid w:val="00AC358E"/>
    <w:rsid w:val="00AC35D7"/>
    <w:rsid w:val="00AC37AE"/>
    <w:rsid w:val="00AC3954"/>
    <w:rsid w:val="00AC3C3E"/>
    <w:rsid w:val="00AC3EB6"/>
    <w:rsid w:val="00AC47B2"/>
    <w:rsid w:val="00AC53CF"/>
    <w:rsid w:val="00AC5A13"/>
    <w:rsid w:val="00AC5B4D"/>
    <w:rsid w:val="00AC5EA1"/>
    <w:rsid w:val="00AC5F77"/>
    <w:rsid w:val="00AC632A"/>
    <w:rsid w:val="00AC6441"/>
    <w:rsid w:val="00AC69B6"/>
    <w:rsid w:val="00AC6CE4"/>
    <w:rsid w:val="00AC6E22"/>
    <w:rsid w:val="00AC7319"/>
    <w:rsid w:val="00AC7D3D"/>
    <w:rsid w:val="00AD0071"/>
    <w:rsid w:val="00AD0203"/>
    <w:rsid w:val="00AD040D"/>
    <w:rsid w:val="00AD0528"/>
    <w:rsid w:val="00AD06BA"/>
    <w:rsid w:val="00AD075D"/>
    <w:rsid w:val="00AD0786"/>
    <w:rsid w:val="00AD0E5C"/>
    <w:rsid w:val="00AD11B1"/>
    <w:rsid w:val="00AD1284"/>
    <w:rsid w:val="00AD14CE"/>
    <w:rsid w:val="00AD15F8"/>
    <w:rsid w:val="00AD191F"/>
    <w:rsid w:val="00AD198B"/>
    <w:rsid w:val="00AD1D19"/>
    <w:rsid w:val="00AD1DCB"/>
    <w:rsid w:val="00AD1EAC"/>
    <w:rsid w:val="00AD2079"/>
    <w:rsid w:val="00AD223F"/>
    <w:rsid w:val="00AD289A"/>
    <w:rsid w:val="00AD2944"/>
    <w:rsid w:val="00AD2971"/>
    <w:rsid w:val="00AD298D"/>
    <w:rsid w:val="00AD29DE"/>
    <w:rsid w:val="00AD2D7E"/>
    <w:rsid w:val="00AD3214"/>
    <w:rsid w:val="00AD336C"/>
    <w:rsid w:val="00AD3461"/>
    <w:rsid w:val="00AD34E6"/>
    <w:rsid w:val="00AD37CA"/>
    <w:rsid w:val="00AD38EF"/>
    <w:rsid w:val="00AD4019"/>
    <w:rsid w:val="00AD45F9"/>
    <w:rsid w:val="00AD49A0"/>
    <w:rsid w:val="00AD49E5"/>
    <w:rsid w:val="00AD4A9A"/>
    <w:rsid w:val="00AD4BA8"/>
    <w:rsid w:val="00AD4DFC"/>
    <w:rsid w:val="00AD4FD2"/>
    <w:rsid w:val="00AD4FF0"/>
    <w:rsid w:val="00AD61D9"/>
    <w:rsid w:val="00AD63BC"/>
    <w:rsid w:val="00AD63D5"/>
    <w:rsid w:val="00AD651F"/>
    <w:rsid w:val="00AD686F"/>
    <w:rsid w:val="00AD6967"/>
    <w:rsid w:val="00AD69BE"/>
    <w:rsid w:val="00AD69DB"/>
    <w:rsid w:val="00AD6BAA"/>
    <w:rsid w:val="00AD6C1E"/>
    <w:rsid w:val="00AD722E"/>
    <w:rsid w:val="00AD724E"/>
    <w:rsid w:val="00AD7262"/>
    <w:rsid w:val="00AD7390"/>
    <w:rsid w:val="00AD75C1"/>
    <w:rsid w:val="00AD760C"/>
    <w:rsid w:val="00AD7661"/>
    <w:rsid w:val="00AD7794"/>
    <w:rsid w:val="00AD79E0"/>
    <w:rsid w:val="00AD7C38"/>
    <w:rsid w:val="00AD7CAA"/>
    <w:rsid w:val="00AD7DF7"/>
    <w:rsid w:val="00AD7E49"/>
    <w:rsid w:val="00AE0035"/>
    <w:rsid w:val="00AE08C2"/>
    <w:rsid w:val="00AE0CF3"/>
    <w:rsid w:val="00AE0E6A"/>
    <w:rsid w:val="00AE1437"/>
    <w:rsid w:val="00AE14B4"/>
    <w:rsid w:val="00AE154E"/>
    <w:rsid w:val="00AE1942"/>
    <w:rsid w:val="00AE1A91"/>
    <w:rsid w:val="00AE1B26"/>
    <w:rsid w:val="00AE2034"/>
    <w:rsid w:val="00AE283D"/>
    <w:rsid w:val="00AE2B2A"/>
    <w:rsid w:val="00AE2D35"/>
    <w:rsid w:val="00AE2E64"/>
    <w:rsid w:val="00AE35F1"/>
    <w:rsid w:val="00AE3D93"/>
    <w:rsid w:val="00AE3EC3"/>
    <w:rsid w:val="00AE40D5"/>
    <w:rsid w:val="00AE4360"/>
    <w:rsid w:val="00AE4828"/>
    <w:rsid w:val="00AE50E6"/>
    <w:rsid w:val="00AE56D4"/>
    <w:rsid w:val="00AE5728"/>
    <w:rsid w:val="00AE5BBB"/>
    <w:rsid w:val="00AE5C66"/>
    <w:rsid w:val="00AE5E41"/>
    <w:rsid w:val="00AE5FCD"/>
    <w:rsid w:val="00AE6495"/>
    <w:rsid w:val="00AE687F"/>
    <w:rsid w:val="00AE7090"/>
    <w:rsid w:val="00AE7369"/>
    <w:rsid w:val="00AE7C83"/>
    <w:rsid w:val="00AE7FE4"/>
    <w:rsid w:val="00AF086A"/>
    <w:rsid w:val="00AF08B0"/>
    <w:rsid w:val="00AF08B7"/>
    <w:rsid w:val="00AF0C48"/>
    <w:rsid w:val="00AF0C61"/>
    <w:rsid w:val="00AF0EB0"/>
    <w:rsid w:val="00AF0FF6"/>
    <w:rsid w:val="00AF11C2"/>
    <w:rsid w:val="00AF12B0"/>
    <w:rsid w:val="00AF14E4"/>
    <w:rsid w:val="00AF16A0"/>
    <w:rsid w:val="00AF225B"/>
    <w:rsid w:val="00AF237B"/>
    <w:rsid w:val="00AF24A8"/>
    <w:rsid w:val="00AF26F7"/>
    <w:rsid w:val="00AF2716"/>
    <w:rsid w:val="00AF2A56"/>
    <w:rsid w:val="00AF2D38"/>
    <w:rsid w:val="00AF2F37"/>
    <w:rsid w:val="00AF313B"/>
    <w:rsid w:val="00AF3357"/>
    <w:rsid w:val="00AF348E"/>
    <w:rsid w:val="00AF40AB"/>
    <w:rsid w:val="00AF40B5"/>
    <w:rsid w:val="00AF440A"/>
    <w:rsid w:val="00AF440E"/>
    <w:rsid w:val="00AF4452"/>
    <w:rsid w:val="00AF4FD3"/>
    <w:rsid w:val="00AF5130"/>
    <w:rsid w:val="00AF5175"/>
    <w:rsid w:val="00AF525C"/>
    <w:rsid w:val="00AF53CA"/>
    <w:rsid w:val="00AF5436"/>
    <w:rsid w:val="00AF54E8"/>
    <w:rsid w:val="00AF56EA"/>
    <w:rsid w:val="00AF5900"/>
    <w:rsid w:val="00AF5A76"/>
    <w:rsid w:val="00AF5AC9"/>
    <w:rsid w:val="00AF6327"/>
    <w:rsid w:val="00AF6346"/>
    <w:rsid w:val="00AF659B"/>
    <w:rsid w:val="00AF678A"/>
    <w:rsid w:val="00AF6A7A"/>
    <w:rsid w:val="00AF7221"/>
    <w:rsid w:val="00AF7528"/>
    <w:rsid w:val="00AF7CCC"/>
    <w:rsid w:val="00AF7FDB"/>
    <w:rsid w:val="00B00103"/>
    <w:rsid w:val="00B0037C"/>
    <w:rsid w:val="00B005C8"/>
    <w:rsid w:val="00B006A8"/>
    <w:rsid w:val="00B00975"/>
    <w:rsid w:val="00B00B65"/>
    <w:rsid w:val="00B00D2B"/>
    <w:rsid w:val="00B00F7D"/>
    <w:rsid w:val="00B0127C"/>
    <w:rsid w:val="00B013E2"/>
    <w:rsid w:val="00B014F6"/>
    <w:rsid w:val="00B01520"/>
    <w:rsid w:val="00B01B37"/>
    <w:rsid w:val="00B0216E"/>
    <w:rsid w:val="00B02332"/>
    <w:rsid w:val="00B02403"/>
    <w:rsid w:val="00B02956"/>
    <w:rsid w:val="00B02F04"/>
    <w:rsid w:val="00B03197"/>
    <w:rsid w:val="00B034F5"/>
    <w:rsid w:val="00B038A1"/>
    <w:rsid w:val="00B039D1"/>
    <w:rsid w:val="00B03C46"/>
    <w:rsid w:val="00B03D99"/>
    <w:rsid w:val="00B03E72"/>
    <w:rsid w:val="00B03E8B"/>
    <w:rsid w:val="00B03EE6"/>
    <w:rsid w:val="00B04692"/>
    <w:rsid w:val="00B046C2"/>
    <w:rsid w:val="00B04AB3"/>
    <w:rsid w:val="00B04AB5"/>
    <w:rsid w:val="00B055E4"/>
    <w:rsid w:val="00B05915"/>
    <w:rsid w:val="00B05B5A"/>
    <w:rsid w:val="00B0626F"/>
    <w:rsid w:val="00B062CE"/>
    <w:rsid w:val="00B0692E"/>
    <w:rsid w:val="00B06BF4"/>
    <w:rsid w:val="00B06EF7"/>
    <w:rsid w:val="00B072BA"/>
    <w:rsid w:val="00B07626"/>
    <w:rsid w:val="00B07760"/>
    <w:rsid w:val="00B0778C"/>
    <w:rsid w:val="00B07854"/>
    <w:rsid w:val="00B07964"/>
    <w:rsid w:val="00B07C4E"/>
    <w:rsid w:val="00B07FBE"/>
    <w:rsid w:val="00B10010"/>
    <w:rsid w:val="00B10242"/>
    <w:rsid w:val="00B10289"/>
    <w:rsid w:val="00B105AB"/>
    <w:rsid w:val="00B10ABB"/>
    <w:rsid w:val="00B10BAC"/>
    <w:rsid w:val="00B10BD7"/>
    <w:rsid w:val="00B10CA2"/>
    <w:rsid w:val="00B117B2"/>
    <w:rsid w:val="00B11B31"/>
    <w:rsid w:val="00B11CD5"/>
    <w:rsid w:val="00B125EC"/>
    <w:rsid w:val="00B12792"/>
    <w:rsid w:val="00B12E27"/>
    <w:rsid w:val="00B1316B"/>
    <w:rsid w:val="00B13283"/>
    <w:rsid w:val="00B13354"/>
    <w:rsid w:val="00B1339F"/>
    <w:rsid w:val="00B13639"/>
    <w:rsid w:val="00B1372E"/>
    <w:rsid w:val="00B139D5"/>
    <w:rsid w:val="00B13E62"/>
    <w:rsid w:val="00B13F38"/>
    <w:rsid w:val="00B140AE"/>
    <w:rsid w:val="00B14140"/>
    <w:rsid w:val="00B141E9"/>
    <w:rsid w:val="00B141F8"/>
    <w:rsid w:val="00B1429D"/>
    <w:rsid w:val="00B14334"/>
    <w:rsid w:val="00B14810"/>
    <w:rsid w:val="00B14938"/>
    <w:rsid w:val="00B14A5C"/>
    <w:rsid w:val="00B14EB4"/>
    <w:rsid w:val="00B14FCD"/>
    <w:rsid w:val="00B15661"/>
    <w:rsid w:val="00B15948"/>
    <w:rsid w:val="00B15D2E"/>
    <w:rsid w:val="00B16A2A"/>
    <w:rsid w:val="00B16E92"/>
    <w:rsid w:val="00B170D2"/>
    <w:rsid w:val="00B17765"/>
    <w:rsid w:val="00B1780C"/>
    <w:rsid w:val="00B1787B"/>
    <w:rsid w:val="00B17A21"/>
    <w:rsid w:val="00B17E16"/>
    <w:rsid w:val="00B2009C"/>
    <w:rsid w:val="00B202FB"/>
    <w:rsid w:val="00B20345"/>
    <w:rsid w:val="00B20727"/>
    <w:rsid w:val="00B20C76"/>
    <w:rsid w:val="00B20E64"/>
    <w:rsid w:val="00B211E3"/>
    <w:rsid w:val="00B21304"/>
    <w:rsid w:val="00B214E3"/>
    <w:rsid w:val="00B2167E"/>
    <w:rsid w:val="00B221A6"/>
    <w:rsid w:val="00B2229D"/>
    <w:rsid w:val="00B22563"/>
    <w:rsid w:val="00B225A9"/>
    <w:rsid w:val="00B2293A"/>
    <w:rsid w:val="00B229C1"/>
    <w:rsid w:val="00B22C7D"/>
    <w:rsid w:val="00B22FF7"/>
    <w:rsid w:val="00B231DB"/>
    <w:rsid w:val="00B232D2"/>
    <w:rsid w:val="00B2344F"/>
    <w:rsid w:val="00B239C1"/>
    <w:rsid w:val="00B23F88"/>
    <w:rsid w:val="00B24070"/>
    <w:rsid w:val="00B244F2"/>
    <w:rsid w:val="00B2454A"/>
    <w:rsid w:val="00B245CB"/>
    <w:rsid w:val="00B24C3B"/>
    <w:rsid w:val="00B24C6A"/>
    <w:rsid w:val="00B24DEE"/>
    <w:rsid w:val="00B24EE8"/>
    <w:rsid w:val="00B24FCA"/>
    <w:rsid w:val="00B2505F"/>
    <w:rsid w:val="00B251A4"/>
    <w:rsid w:val="00B2569E"/>
    <w:rsid w:val="00B257BB"/>
    <w:rsid w:val="00B25956"/>
    <w:rsid w:val="00B25E10"/>
    <w:rsid w:val="00B26251"/>
    <w:rsid w:val="00B2648D"/>
    <w:rsid w:val="00B266BB"/>
    <w:rsid w:val="00B268DB"/>
    <w:rsid w:val="00B2694A"/>
    <w:rsid w:val="00B26AC5"/>
    <w:rsid w:val="00B26B6B"/>
    <w:rsid w:val="00B278B4"/>
    <w:rsid w:val="00B279DD"/>
    <w:rsid w:val="00B27BB5"/>
    <w:rsid w:val="00B27C6E"/>
    <w:rsid w:val="00B303AC"/>
    <w:rsid w:val="00B309AF"/>
    <w:rsid w:val="00B30B82"/>
    <w:rsid w:val="00B30C7F"/>
    <w:rsid w:val="00B3104B"/>
    <w:rsid w:val="00B3191F"/>
    <w:rsid w:val="00B31CD7"/>
    <w:rsid w:val="00B31E13"/>
    <w:rsid w:val="00B3206C"/>
    <w:rsid w:val="00B321DB"/>
    <w:rsid w:val="00B32458"/>
    <w:rsid w:val="00B32783"/>
    <w:rsid w:val="00B329C0"/>
    <w:rsid w:val="00B33013"/>
    <w:rsid w:val="00B33140"/>
    <w:rsid w:val="00B3323D"/>
    <w:rsid w:val="00B332C3"/>
    <w:rsid w:val="00B33302"/>
    <w:rsid w:val="00B337D0"/>
    <w:rsid w:val="00B33EAF"/>
    <w:rsid w:val="00B33F80"/>
    <w:rsid w:val="00B344CF"/>
    <w:rsid w:val="00B34625"/>
    <w:rsid w:val="00B3490D"/>
    <w:rsid w:val="00B34916"/>
    <w:rsid w:val="00B34AB5"/>
    <w:rsid w:val="00B34BEB"/>
    <w:rsid w:val="00B350D9"/>
    <w:rsid w:val="00B35213"/>
    <w:rsid w:val="00B353B2"/>
    <w:rsid w:val="00B35ACC"/>
    <w:rsid w:val="00B35C06"/>
    <w:rsid w:val="00B35DD4"/>
    <w:rsid w:val="00B360B5"/>
    <w:rsid w:val="00B366E6"/>
    <w:rsid w:val="00B3674C"/>
    <w:rsid w:val="00B36895"/>
    <w:rsid w:val="00B36937"/>
    <w:rsid w:val="00B369D6"/>
    <w:rsid w:val="00B36AAB"/>
    <w:rsid w:val="00B36D93"/>
    <w:rsid w:val="00B37165"/>
    <w:rsid w:val="00B3776A"/>
    <w:rsid w:val="00B37F7F"/>
    <w:rsid w:val="00B40201"/>
    <w:rsid w:val="00B4034F"/>
    <w:rsid w:val="00B403D8"/>
    <w:rsid w:val="00B405AF"/>
    <w:rsid w:val="00B41544"/>
    <w:rsid w:val="00B419D1"/>
    <w:rsid w:val="00B41CB4"/>
    <w:rsid w:val="00B41F04"/>
    <w:rsid w:val="00B425ED"/>
    <w:rsid w:val="00B426C5"/>
    <w:rsid w:val="00B426F8"/>
    <w:rsid w:val="00B42992"/>
    <w:rsid w:val="00B42AB7"/>
    <w:rsid w:val="00B42B39"/>
    <w:rsid w:val="00B42F0C"/>
    <w:rsid w:val="00B433E2"/>
    <w:rsid w:val="00B43705"/>
    <w:rsid w:val="00B437B6"/>
    <w:rsid w:val="00B4380F"/>
    <w:rsid w:val="00B4383D"/>
    <w:rsid w:val="00B438B0"/>
    <w:rsid w:val="00B439F3"/>
    <w:rsid w:val="00B43A47"/>
    <w:rsid w:val="00B43AE5"/>
    <w:rsid w:val="00B43B4E"/>
    <w:rsid w:val="00B43BBC"/>
    <w:rsid w:val="00B44183"/>
    <w:rsid w:val="00B446AA"/>
    <w:rsid w:val="00B44BBF"/>
    <w:rsid w:val="00B44BE8"/>
    <w:rsid w:val="00B44FD3"/>
    <w:rsid w:val="00B45151"/>
    <w:rsid w:val="00B453E9"/>
    <w:rsid w:val="00B455E6"/>
    <w:rsid w:val="00B457B0"/>
    <w:rsid w:val="00B458FE"/>
    <w:rsid w:val="00B45A82"/>
    <w:rsid w:val="00B45F7B"/>
    <w:rsid w:val="00B46257"/>
    <w:rsid w:val="00B46390"/>
    <w:rsid w:val="00B464D8"/>
    <w:rsid w:val="00B4658F"/>
    <w:rsid w:val="00B465B5"/>
    <w:rsid w:val="00B46DC9"/>
    <w:rsid w:val="00B46F17"/>
    <w:rsid w:val="00B4733E"/>
    <w:rsid w:val="00B476A6"/>
    <w:rsid w:val="00B47CDD"/>
    <w:rsid w:val="00B47CEB"/>
    <w:rsid w:val="00B47CF4"/>
    <w:rsid w:val="00B47E43"/>
    <w:rsid w:val="00B501AA"/>
    <w:rsid w:val="00B507B1"/>
    <w:rsid w:val="00B50A51"/>
    <w:rsid w:val="00B515ED"/>
    <w:rsid w:val="00B51A3F"/>
    <w:rsid w:val="00B51DFB"/>
    <w:rsid w:val="00B51EAB"/>
    <w:rsid w:val="00B51EBE"/>
    <w:rsid w:val="00B51FD8"/>
    <w:rsid w:val="00B52129"/>
    <w:rsid w:val="00B5226B"/>
    <w:rsid w:val="00B524BA"/>
    <w:rsid w:val="00B527B0"/>
    <w:rsid w:val="00B529E2"/>
    <w:rsid w:val="00B52A5C"/>
    <w:rsid w:val="00B52F64"/>
    <w:rsid w:val="00B530CB"/>
    <w:rsid w:val="00B53272"/>
    <w:rsid w:val="00B5333F"/>
    <w:rsid w:val="00B53785"/>
    <w:rsid w:val="00B53907"/>
    <w:rsid w:val="00B53994"/>
    <w:rsid w:val="00B53E4D"/>
    <w:rsid w:val="00B54347"/>
    <w:rsid w:val="00B54603"/>
    <w:rsid w:val="00B5475F"/>
    <w:rsid w:val="00B549E8"/>
    <w:rsid w:val="00B54B86"/>
    <w:rsid w:val="00B54EA1"/>
    <w:rsid w:val="00B551F1"/>
    <w:rsid w:val="00B55298"/>
    <w:rsid w:val="00B5549C"/>
    <w:rsid w:val="00B554DB"/>
    <w:rsid w:val="00B5556A"/>
    <w:rsid w:val="00B55681"/>
    <w:rsid w:val="00B559BF"/>
    <w:rsid w:val="00B55BDF"/>
    <w:rsid w:val="00B55C07"/>
    <w:rsid w:val="00B55DD8"/>
    <w:rsid w:val="00B560E3"/>
    <w:rsid w:val="00B56164"/>
    <w:rsid w:val="00B562BE"/>
    <w:rsid w:val="00B563A8"/>
    <w:rsid w:val="00B567C5"/>
    <w:rsid w:val="00B56945"/>
    <w:rsid w:val="00B56975"/>
    <w:rsid w:val="00B56B0C"/>
    <w:rsid w:val="00B56E2F"/>
    <w:rsid w:val="00B56F45"/>
    <w:rsid w:val="00B57156"/>
    <w:rsid w:val="00B57238"/>
    <w:rsid w:val="00B57A45"/>
    <w:rsid w:val="00B57AA3"/>
    <w:rsid w:val="00B57C04"/>
    <w:rsid w:val="00B60459"/>
    <w:rsid w:val="00B605DF"/>
    <w:rsid w:val="00B60BEC"/>
    <w:rsid w:val="00B60D93"/>
    <w:rsid w:val="00B60F46"/>
    <w:rsid w:val="00B6102B"/>
    <w:rsid w:val="00B6104A"/>
    <w:rsid w:val="00B6115D"/>
    <w:rsid w:val="00B61D92"/>
    <w:rsid w:val="00B61DD6"/>
    <w:rsid w:val="00B6206B"/>
    <w:rsid w:val="00B62828"/>
    <w:rsid w:val="00B6295A"/>
    <w:rsid w:val="00B62DB1"/>
    <w:rsid w:val="00B62E76"/>
    <w:rsid w:val="00B62F58"/>
    <w:rsid w:val="00B62F5B"/>
    <w:rsid w:val="00B63053"/>
    <w:rsid w:val="00B63608"/>
    <w:rsid w:val="00B63727"/>
    <w:rsid w:val="00B638B7"/>
    <w:rsid w:val="00B639D7"/>
    <w:rsid w:val="00B63BBD"/>
    <w:rsid w:val="00B63CD8"/>
    <w:rsid w:val="00B63E3F"/>
    <w:rsid w:val="00B63ED8"/>
    <w:rsid w:val="00B646CC"/>
    <w:rsid w:val="00B646FA"/>
    <w:rsid w:val="00B64E85"/>
    <w:rsid w:val="00B64F3A"/>
    <w:rsid w:val="00B65040"/>
    <w:rsid w:val="00B650B9"/>
    <w:rsid w:val="00B65165"/>
    <w:rsid w:val="00B654E9"/>
    <w:rsid w:val="00B65698"/>
    <w:rsid w:val="00B661EA"/>
    <w:rsid w:val="00B6620C"/>
    <w:rsid w:val="00B66253"/>
    <w:rsid w:val="00B6691E"/>
    <w:rsid w:val="00B66A3E"/>
    <w:rsid w:val="00B6751A"/>
    <w:rsid w:val="00B6757C"/>
    <w:rsid w:val="00B675E1"/>
    <w:rsid w:val="00B67646"/>
    <w:rsid w:val="00B677B6"/>
    <w:rsid w:val="00B67A16"/>
    <w:rsid w:val="00B67AA7"/>
    <w:rsid w:val="00B67FA8"/>
    <w:rsid w:val="00B67FB5"/>
    <w:rsid w:val="00B700E8"/>
    <w:rsid w:val="00B70180"/>
    <w:rsid w:val="00B70512"/>
    <w:rsid w:val="00B705DD"/>
    <w:rsid w:val="00B7086A"/>
    <w:rsid w:val="00B7097A"/>
    <w:rsid w:val="00B70B10"/>
    <w:rsid w:val="00B70DCB"/>
    <w:rsid w:val="00B70F7F"/>
    <w:rsid w:val="00B71883"/>
    <w:rsid w:val="00B71E66"/>
    <w:rsid w:val="00B71FC2"/>
    <w:rsid w:val="00B7236A"/>
    <w:rsid w:val="00B7238F"/>
    <w:rsid w:val="00B72B65"/>
    <w:rsid w:val="00B72F58"/>
    <w:rsid w:val="00B73494"/>
    <w:rsid w:val="00B7365D"/>
    <w:rsid w:val="00B73813"/>
    <w:rsid w:val="00B73B5F"/>
    <w:rsid w:val="00B74052"/>
    <w:rsid w:val="00B744FE"/>
    <w:rsid w:val="00B7463B"/>
    <w:rsid w:val="00B74CB6"/>
    <w:rsid w:val="00B74F6C"/>
    <w:rsid w:val="00B7503E"/>
    <w:rsid w:val="00B75286"/>
    <w:rsid w:val="00B75421"/>
    <w:rsid w:val="00B75890"/>
    <w:rsid w:val="00B76123"/>
    <w:rsid w:val="00B7622C"/>
    <w:rsid w:val="00B762BB"/>
    <w:rsid w:val="00B76554"/>
    <w:rsid w:val="00B7663F"/>
    <w:rsid w:val="00B76746"/>
    <w:rsid w:val="00B76874"/>
    <w:rsid w:val="00B76C3F"/>
    <w:rsid w:val="00B76D29"/>
    <w:rsid w:val="00B76EF1"/>
    <w:rsid w:val="00B770FB"/>
    <w:rsid w:val="00B77153"/>
    <w:rsid w:val="00B773B4"/>
    <w:rsid w:val="00B77BCB"/>
    <w:rsid w:val="00B77C7B"/>
    <w:rsid w:val="00B77EA5"/>
    <w:rsid w:val="00B80312"/>
    <w:rsid w:val="00B804D7"/>
    <w:rsid w:val="00B80D01"/>
    <w:rsid w:val="00B80EAC"/>
    <w:rsid w:val="00B81729"/>
    <w:rsid w:val="00B81AEA"/>
    <w:rsid w:val="00B81F35"/>
    <w:rsid w:val="00B820C4"/>
    <w:rsid w:val="00B824E2"/>
    <w:rsid w:val="00B82577"/>
    <w:rsid w:val="00B82680"/>
    <w:rsid w:val="00B82971"/>
    <w:rsid w:val="00B8310D"/>
    <w:rsid w:val="00B8330D"/>
    <w:rsid w:val="00B838E9"/>
    <w:rsid w:val="00B83DBB"/>
    <w:rsid w:val="00B8444F"/>
    <w:rsid w:val="00B849C0"/>
    <w:rsid w:val="00B84CA8"/>
    <w:rsid w:val="00B84CBD"/>
    <w:rsid w:val="00B85433"/>
    <w:rsid w:val="00B855BA"/>
    <w:rsid w:val="00B856A5"/>
    <w:rsid w:val="00B865E4"/>
    <w:rsid w:val="00B866E0"/>
    <w:rsid w:val="00B86919"/>
    <w:rsid w:val="00B869AB"/>
    <w:rsid w:val="00B86A85"/>
    <w:rsid w:val="00B86CDB"/>
    <w:rsid w:val="00B86EA4"/>
    <w:rsid w:val="00B86FC9"/>
    <w:rsid w:val="00B87428"/>
    <w:rsid w:val="00B8749F"/>
    <w:rsid w:val="00B875BA"/>
    <w:rsid w:val="00B87847"/>
    <w:rsid w:val="00B87930"/>
    <w:rsid w:val="00B87AC3"/>
    <w:rsid w:val="00B87ACC"/>
    <w:rsid w:val="00B87D58"/>
    <w:rsid w:val="00B90189"/>
    <w:rsid w:val="00B9062B"/>
    <w:rsid w:val="00B9065C"/>
    <w:rsid w:val="00B907CE"/>
    <w:rsid w:val="00B9094A"/>
    <w:rsid w:val="00B90B90"/>
    <w:rsid w:val="00B91349"/>
    <w:rsid w:val="00B91557"/>
    <w:rsid w:val="00B915A0"/>
    <w:rsid w:val="00B91856"/>
    <w:rsid w:val="00B9189D"/>
    <w:rsid w:val="00B91AA7"/>
    <w:rsid w:val="00B91BF9"/>
    <w:rsid w:val="00B91E6C"/>
    <w:rsid w:val="00B91E81"/>
    <w:rsid w:val="00B92205"/>
    <w:rsid w:val="00B923C6"/>
    <w:rsid w:val="00B924DF"/>
    <w:rsid w:val="00B925DC"/>
    <w:rsid w:val="00B9263E"/>
    <w:rsid w:val="00B9285E"/>
    <w:rsid w:val="00B9298E"/>
    <w:rsid w:val="00B92C15"/>
    <w:rsid w:val="00B92E8A"/>
    <w:rsid w:val="00B92F69"/>
    <w:rsid w:val="00B93169"/>
    <w:rsid w:val="00B93324"/>
    <w:rsid w:val="00B93447"/>
    <w:rsid w:val="00B93791"/>
    <w:rsid w:val="00B93C13"/>
    <w:rsid w:val="00B93CC0"/>
    <w:rsid w:val="00B93EB3"/>
    <w:rsid w:val="00B9425A"/>
    <w:rsid w:val="00B94495"/>
    <w:rsid w:val="00B94583"/>
    <w:rsid w:val="00B94587"/>
    <w:rsid w:val="00B94722"/>
    <w:rsid w:val="00B9482A"/>
    <w:rsid w:val="00B94CC6"/>
    <w:rsid w:val="00B94DC1"/>
    <w:rsid w:val="00B95224"/>
    <w:rsid w:val="00B9539C"/>
    <w:rsid w:val="00B95517"/>
    <w:rsid w:val="00B9581A"/>
    <w:rsid w:val="00B961E1"/>
    <w:rsid w:val="00B9620E"/>
    <w:rsid w:val="00B964D8"/>
    <w:rsid w:val="00B96A1B"/>
    <w:rsid w:val="00B96CFA"/>
    <w:rsid w:val="00B96F4F"/>
    <w:rsid w:val="00B96FE3"/>
    <w:rsid w:val="00B97215"/>
    <w:rsid w:val="00B979E1"/>
    <w:rsid w:val="00BA0083"/>
    <w:rsid w:val="00BA00BA"/>
    <w:rsid w:val="00BA02FE"/>
    <w:rsid w:val="00BA0437"/>
    <w:rsid w:val="00BA0515"/>
    <w:rsid w:val="00BA06D5"/>
    <w:rsid w:val="00BA0874"/>
    <w:rsid w:val="00BA0E11"/>
    <w:rsid w:val="00BA0FE9"/>
    <w:rsid w:val="00BA121B"/>
    <w:rsid w:val="00BA1571"/>
    <w:rsid w:val="00BA1742"/>
    <w:rsid w:val="00BA1870"/>
    <w:rsid w:val="00BA1C55"/>
    <w:rsid w:val="00BA2056"/>
    <w:rsid w:val="00BA23C8"/>
    <w:rsid w:val="00BA23CB"/>
    <w:rsid w:val="00BA23D0"/>
    <w:rsid w:val="00BA257E"/>
    <w:rsid w:val="00BA27A1"/>
    <w:rsid w:val="00BA290C"/>
    <w:rsid w:val="00BA29D3"/>
    <w:rsid w:val="00BA3049"/>
    <w:rsid w:val="00BA361B"/>
    <w:rsid w:val="00BA362D"/>
    <w:rsid w:val="00BA3B80"/>
    <w:rsid w:val="00BA42CE"/>
    <w:rsid w:val="00BA47BB"/>
    <w:rsid w:val="00BA4AA8"/>
    <w:rsid w:val="00BA4E6D"/>
    <w:rsid w:val="00BA4EAB"/>
    <w:rsid w:val="00BA5357"/>
    <w:rsid w:val="00BA5733"/>
    <w:rsid w:val="00BA5776"/>
    <w:rsid w:val="00BA63F2"/>
    <w:rsid w:val="00BA649A"/>
    <w:rsid w:val="00BA676B"/>
    <w:rsid w:val="00BA6B43"/>
    <w:rsid w:val="00BA6C73"/>
    <w:rsid w:val="00BA7064"/>
    <w:rsid w:val="00BA720B"/>
    <w:rsid w:val="00BA7DB7"/>
    <w:rsid w:val="00BB01B1"/>
    <w:rsid w:val="00BB0636"/>
    <w:rsid w:val="00BB077A"/>
    <w:rsid w:val="00BB0B52"/>
    <w:rsid w:val="00BB13E3"/>
    <w:rsid w:val="00BB15AA"/>
    <w:rsid w:val="00BB19A9"/>
    <w:rsid w:val="00BB1B42"/>
    <w:rsid w:val="00BB1CF6"/>
    <w:rsid w:val="00BB1F8E"/>
    <w:rsid w:val="00BB1FF7"/>
    <w:rsid w:val="00BB20B2"/>
    <w:rsid w:val="00BB2576"/>
    <w:rsid w:val="00BB2678"/>
    <w:rsid w:val="00BB275D"/>
    <w:rsid w:val="00BB2C9A"/>
    <w:rsid w:val="00BB2D68"/>
    <w:rsid w:val="00BB3184"/>
    <w:rsid w:val="00BB340C"/>
    <w:rsid w:val="00BB3644"/>
    <w:rsid w:val="00BB3858"/>
    <w:rsid w:val="00BB389C"/>
    <w:rsid w:val="00BB39C7"/>
    <w:rsid w:val="00BB39EE"/>
    <w:rsid w:val="00BB3B81"/>
    <w:rsid w:val="00BB4C73"/>
    <w:rsid w:val="00BB4EE3"/>
    <w:rsid w:val="00BB56CC"/>
    <w:rsid w:val="00BB5844"/>
    <w:rsid w:val="00BB5872"/>
    <w:rsid w:val="00BB5E2C"/>
    <w:rsid w:val="00BB5F0D"/>
    <w:rsid w:val="00BB606F"/>
    <w:rsid w:val="00BB6191"/>
    <w:rsid w:val="00BB65A5"/>
    <w:rsid w:val="00BB6B14"/>
    <w:rsid w:val="00BB6B3D"/>
    <w:rsid w:val="00BB79EF"/>
    <w:rsid w:val="00BB7DAE"/>
    <w:rsid w:val="00BB7FD3"/>
    <w:rsid w:val="00BC0876"/>
    <w:rsid w:val="00BC1107"/>
    <w:rsid w:val="00BC1252"/>
    <w:rsid w:val="00BC1408"/>
    <w:rsid w:val="00BC19E6"/>
    <w:rsid w:val="00BC1D61"/>
    <w:rsid w:val="00BC1E17"/>
    <w:rsid w:val="00BC1E81"/>
    <w:rsid w:val="00BC229C"/>
    <w:rsid w:val="00BC2479"/>
    <w:rsid w:val="00BC2618"/>
    <w:rsid w:val="00BC2919"/>
    <w:rsid w:val="00BC2BCC"/>
    <w:rsid w:val="00BC2E65"/>
    <w:rsid w:val="00BC2FBD"/>
    <w:rsid w:val="00BC3658"/>
    <w:rsid w:val="00BC3EA2"/>
    <w:rsid w:val="00BC4511"/>
    <w:rsid w:val="00BC475D"/>
    <w:rsid w:val="00BC4AD3"/>
    <w:rsid w:val="00BC4B57"/>
    <w:rsid w:val="00BC5216"/>
    <w:rsid w:val="00BC5406"/>
    <w:rsid w:val="00BC5532"/>
    <w:rsid w:val="00BC5628"/>
    <w:rsid w:val="00BC58B6"/>
    <w:rsid w:val="00BC5BAD"/>
    <w:rsid w:val="00BC5F67"/>
    <w:rsid w:val="00BC6385"/>
    <w:rsid w:val="00BC671B"/>
    <w:rsid w:val="00BC6A2F"/>
    <w:rsid w:val="00BC6E24"/>
    <w:rsid w:val="00BC714C"/>
    <w:rsid w:val="00BC7225"/>
    <w:rsid w:val="00BC72CA"/>
    <w:rsid w:val="00BC7399"/>
    <w:rsid w:val="00BC756C"/>
    <w:rsid w:val="00BC76F5"/>
    <w:rsid w:val="00BD0078"/>
    <w:rsid w:val="00BD0211"/>
    <w:rsid w:val="00BD057E"/>
    <w:rsid w:val="00BD05DE"/>
    <w:rsid w:val="00BD0600"/>
    <w:rsid w:val="00BD1525"/>
    <w:rsid w:val="00BD16C4"/>
    <w:rsid w:val="00BD1747"/>
    <w:rsid w:val="00BD17F1"/>
    <w:rsid w:val="00BD1846"/>
    <w:rsid w:val="00BD1A38"/>
    <w:rsid w:val="00BD1CCD"/>
    <w:rsid w:val="00BD24CB"/>
    <w:rsid w:val="00BD2A66"/>
    <w:rsid w:val="00BD2EFB"/>
    <w:rsid w:val="00BD3518"/>
    <w:rsid w:val="00BD3972"/>
    <w:rsid w:val="00BD39B3"/>
    <w:rsid w:val="00BD3D7D"/>
    <w:rsid w:val="00BD450C"/>
    <w:rsid w:val="00BD466B"/>
    <w:rsid w:val="00BD46AB"/>
    <w:rsid w:val="00BD4873"/>
    <w:rsid w:val="00BD4FC2"/>
    <w:rsid w:val="00BD523B"/>
    <w:rsid w:val="00BD58BA"/>
    <w:rsid w:val="00BD6192"/>
    <w:rsid w:val="00BD667E"/>
    <w:rsid w:val="00BD6862"/>
    <w:rsid w:val="00BD6AC7"/>
    <w:rsid w:val="00BD6B14"/>
    <w:rsid w:val="00BD6C7B"/>
    <w:rsid w:val="00BD6EF0"/>
    <w:rsid w:val="00BD7153"/>
    <w:rsid w:val="00BD7252"/>
    <w:rsid w:val="00BD726B"/>
    <w:rsid w:val="00BD742E"/>
    <w:rsid w:val="00BD7635"/>
    <w:rsid w:val="00BD7683"/>
    <w:rsid w:val="00BD76A3"/>
    <w:rsid w:val="00BE0429"/>
    <w:rsid w:val="00BE04AE"/>
    <w:rsid w:val="00BE09C9"/>
    <w:rsid w:val="00BE135D"/>
    <w:rsid w:val="00BE18FF"/>
    <w:rsid w:val="00BE191E"/>
    <w:rsid w:val="00BE1BC1"/>
    <w:rsid w:val="00BE1D32"/>
    <w:rsid w:val="00BE1F3E"/>
    <w:rsid w:val="00BE2068"/>
    <w:rsid w:val="00BE245A"/>
    <w:rsid w:val="00BE274F"/>
    <w:rsid w:val="00BE27E0"/>
    <w:rsid w:val="00BE28A9"/>
    <w:rsid w:val="00BE2A28"/>
    <w:rsid w:val="00BE2C98"/>
    <w:rsid w:val="00BE2D12"/>
    <w:rsid w:val="00BE347D"/>
    <w:rsid w:val="00BE3FCC"/>
    <w:rsid w:val="00BE430B"/>
    <w:rsid w:val="00BE447F"/>
    <w:rsid w:val="00BE4BD7"/>
    <w:rsid w:val="00BE4CE7"/>
    <w:rsid w:val="00BE5384"/>
    <w:rsid w:val="00BE5569"/>
    <w:rsid w:val="00BE5BB6"/>
    <w:rsid w:val="00BE5CA0"/>
    <w:rsid w:val="00BE5D03"/>
    <w:rsid w:val="00BE67B8"/>
    <w:rsid w:val="00BE6C59"/>
    <w:rsid w:val="00BE6D44"/>
    <w:rsid w:val="00BE727D"/>
    <w:rsid w:val="00BE730B"/>
    <w:rsid w:val="00BE73B7"/>
    <w:rsid w:val="00BE758B"/>
    <w:rsid w:val="00BE75C2"/>
    <w:rsid w:val="00BE7999"/>
    <w:rsid w:val="00BE7BD0"/>
    <w:rsid w:val="00BE7C99"/>
    <w:rsid w:val="00BF00EF"/>
    <w:rsid w:val="00BF021B"/>
    <w:rsid w:val="00BF0464"/>
    <w:rsid w:val="00BF0744"/>
    <w:rsid w:val="00BF0E10"/>
    <w:rsid w:val="00BF149C"/>
    <w:rsid w:val="00BF16E5"/>
    <w:rsid w:val="00BF18F3"/>
    <w:rsid w:val="00BF1CE5"/>
    <w:rsid w:val="00BF1D2B"/>
    <w:rsid w:val="00BF2028"/>
    <w:rsid w:val="00BF20E5"/>
    <w:rsid w:val="00BF2119"/>
    <w:rsid w:val="00BF22E0"/>
    <w:rsid w:val="00BF26F8"/>
    <w:rsid w:val="00BF2B5D"/>
    <w:rsid w:val="00BF37C7"/>
    <w:rsid w:val="00BF3831"/>
    <w:rsid w:val="00BF3B75"/>
    <w:rsid w:val="00BF432E"/>
    <w:rsid w:val="00BF467C"/>
    <w:rsid w:val="00BF4727"/>
    <w:rsid w:val="00BF49CE"/>
    <w:rsid w:val="00BF4B87"/>
    <w:rsid w:val="00BF51B1"/>
    <w:rsid w:val="00BF5350"/>
    <w:rsid w:val="00BF5431"/>
    <w:rsid w:val="00BF5436"/>
    <w:rsid w:val="00BF5635"/>
    <w:rsid w:val="00BF59F6"/>
    <w:rsid w:val="00BF62F9"/>
    <w:rsid w:val="00BF685D"/>
    <w:rsid w:val="00BF68EA"/>
    <w:rsid w:val="00BF698E"/>
    <w:rsid w:val="00BF6AA5"/>
    <w:rsid w:val="00BF7058"/>
    <w:rsid w:val="00BF71A0"/>
    <w:rsid w:val="00BF7B73"/>
    <w:rsid w:val="00BF7E03"/>
    <w:rsid w:val="00BF7E89"/>
    <w:rsid w:val="00C00A2E"/>
    <w:rsid w:val="00C00A33"/>
    <w:rsid w:val="00C00AE4"/>
    <w:rsid w:val="00C00E50"/>
    <w:rsid w:val="00C0114E"/>
    <w:rsid w:val="00C011B8"/>
    <w:rsid w:val="00C012B5"/>
    <w:rsid w:val="00C0133F"/>
    <w:rsid w:val="00C015DA"/>
    <w:rsid w:val="00C015F8"/>
    <w:rsid w:val="00C016A7"/>
    <w:rsid w:val="00C01705"/>
    <w:rsid w:val="00C01A28"/>
    <w:rsid w:val="00C01EBF"/>
    <w:rsid w:val="00C024D0"/>
    <w:rsid w:val="00C02554"/>
    <w:rsid w:val="00C026CB"/>
    <w:rsid w:val="00C0295E"/>
    <w:rsid w:val="00C02D92"/>
    <w:rsid w:val="00C03049"/>
    <w:rsid w:val="00C03313"/>
    <w:rsid w:val="00C03408"/>
    <w:rsid w:val="00C03837"/>
    <w:rsid w:val="00C03B7E"/>
    <w:rsid w:val="00C04630"/>
    <w:rsid w:val="00C047B9"/>
    <w:rsid w:val="00C04AFA"/>
    <w:rsid w:val="00C04B52"/>
    <w:rsid w:val="00C04E20"/>
    <w:rsid w:val="00C04FD4"/>
    <w:rsid w:val="00C05588"/>
    <w:rsid w:val="00C057AB"/>
    <w:rsid w:val="00C057C8"/>
    <w:rsid w:val="00C05863"/>
    <w:rsid w:val="00C05915"/>
    <w:rsid w:val="00C05AD5"/>
    <w:rsid w:val="00C0648D"/>
    <w:rsid w:val="00C064C1"/>
    <w:rsid w:val="00C064C9"/>
    <w:rsid w:val="00C0675D"/>
    <w:rsid w:val="00C067A8"/>
    <w:rsid w:val="00C06BC0"/>
    <w:rsid w:val="00C06CE3"/>
    <w:rsid w:val="00C06E46"/>
    <w:rsid w:val="00C06FDC"/>
    <w:rsid w:val="00C070C0"/>
    <w:rsid w:val="00C07843"/>
    <w:rsid w:val="00C07862"/>
    <w:rsid w:val="00C0799C"/>
    <w:rsid w:val="00C07A6C"/>
    <w:rsid w:val="00C07E45"/>
    <w:rsid w:val="00C07EF2"/>
    <w:rsid w:val="00C101D2"/>
    <w:rsid w:val="00C10365"/>
    <w:rsid w:val="00C108BB"/>
    <w:rsid w:val="00C10A86"/>
    <w:rsid w:val="00C10CB1"/>
    <w:rsid w:val="00C110B4"/>
    <w:rsid w:val="00C11A89"/>
    <w:rsid w:val="00C11B4E"/>
    <w:rsid w:val="00C11C55"/>
    <w:rsid w:val="00C11D4D"/>
    <w:rsid w:val="00C11F47"/>
    <w:rsid w:val="00C1222E"/>
    <w:rsid w:val="00C12400"/>
    <w:rsid w:val="00C124AA"/>
    <w:rsid w:val="00C124D9"/>
    <w:rsid w:val="00C125FD"/>
    <w:rsid w:val="00C12D17"/>
    <w:rsid w:val="00C12FB5"/>
    <w:rsid w:val="00C1341B"/>
    <w:rsid w:val="00C135C5"/>
    <w:rsid w:val="00C137FE"/>
    <w:rsid w:val="00C138D3"/>
    <w:rsid w:val="00C13B38"/>
    <w:rsid w:val="00C13B4E"/>
    <w:rsid w:val="00C13BF9"/>
    <w:rsid w:val="00C13E1D"/>
    <w:rsid w:val="00C13EDF"/>
    <w:rsid w:val="00C13F55"/>
    <w:rsid w:val="00C13F9A"/>
    <w:rsid w:val="00C14071"/>
    <w:rsid w:val="00C141D0"/>
    <w:rsid w:val="00C148DA"/>
    <w:rsid w:val="00C14C5C"/>
    <w:rsid w:val="00C15A36"/>
    <w:rsid w:val="00C15ACD"/>
    <w:rsid w:val="00C160F4"/>
    <w:rsid w:val="00C16170"/>
    <w:rsid w:val="00C16A6A"/>
    <w:rsid w:val="00C16B9D"/>
    <w:rsid w:val="00C170EC"/>
    <w:rsid w:val="00C170FA"/>
    <w:rsid w:val="00C1725F"/>
    <w:rsid w:val="00C176B6"/>
    <w:rsid w:val="00C1794B"/>
    <w:rsid w:val="00C179FA"/>
    <w:rsid w:val="00C20006"/>
    <w:rsid w:val="00C200E1"/>
    <w:rsid w:val="00C200E6"/>
    <w:rsid w:val="00C20240"/>
    <w:rsid w:val="00C20821"/>
    <w:rsid w:val="00C20B0C"/>
    <w:rsid w:val="00C20BBF"/>
    <w:rsid w:val="00C20EAD"/>
    <w:rsid w:val="00C2120E"/>
    <w:rsid w:val="00C21558"/>
    <w:rsid w:val="00C21D15"/>
    <w:rsid w:val="00C221FD"/>
    <w:rsid w:val="00C224D8"/>
    <w:rsid w:val="00C2286B"/>
    <w:rsid w:val="00C22D72"/>
    <w:rsid w:val="00C22DDF"/>
    <w:rsid w:val="00C22E25"/>
    <w:rsid w:val="00C232B0"/>
    <w:rsid w:val="00C2331F"/>
    <w:rsid w:val="00C235EA"/>
    <w:rsid w:val="00C23792"/>
    <w:rsid w:val="00C238A2"/>
    <w:rsid w:val="00C23CEC"/>
    <w:rsid w:val="00C23D50"/>
    <w:rsid w:val="00C24A60"/>
    <w:rsid w:val="00C24B9D"/>
    <w:rsid w:val="00C24BD8"/>
    <w:rsid w:val="00C25112"/>
    <w:rsid w:val="00C252FD"/>
    <w:rsid w:val="00C253B1"/>
    <w:rsid w:val="00C25FD8"/>
    <w:rsid w:val="00C26266"/>
    <w:rsid w:val="00C267CD"/>
    <w:rsid w:val="00C26885"/>
    <w:rsid w:val="00C26C91"/>
    <w:rsid w:val="00C26E96"/>
    <w:rsid w:val="00C277C1"/>
    <w:rsid w:val="00C27948"/>
    <w:rsid w:val="00C27E88"/>
    <w:rsid w:val="00C27FDA"/>
    <w:rsid w:val="00C3023C"/>
    <w:rsid w:val="00C30800"/>
    <w:rsid w:val="00C30907"/>
    <w:rsid w:val="00C30D6D"/>
    <w:rsid w:val="00C30F28"/>
    <w:rsid w:val="00C31159"/>
    <w:rsid w:val="00C31210"/>
    <w:rsid w:val="00C314D5"/>
    <w:rsid w:val="00C314E4"/>
    <w:rsid w:val="00C31651"/>
    <w:rsid w:val="00C3188C"/>
    <w:rsid w:val="00C31B25"/>
    <w:rsid w:val="00C31E7B"/>
    <w:rsid w:val="00C3223A"/>
    <w:rsid w:val="00C3230E"/>
    <w:rsid w:val="00C323B3"/>
    <w:rsid w:val="00C3241E"/>
    <w:rsid w:val="00C3245D"/>
    <w:rsid w:val="00C32A96"/>
    <w:rsid w:val="00C32ECC"/>
    <w:rsid w:val="00C33259"/>
    <w:rsid w:val="00C333E2"/>
    <w:rsid w:val="00C335EF"/>
    <w:rsid w:val="00C33787"/>
    <w:rsid w:val="00C33BE6"/>
    <w:rsid w:val="00C33F1E"/>
    <w:rsid w:val="00C33F38"/>
    <w:rsid w:val="00C34878"/>
    <w:rsid w:val="00C348F0"/>
    <w:rsid w:val="00C34967"/>
    <w:rsid w:val="00C34B6B"/>
    <w:rsid w:val="00C34FD9"/>
    <w:rsid w:val="00C35185"/>
    <w:rsid w:val="00C3533E"/>
    <w:rsid w:val="00C356AF"/>
    <w:rsid w:val="00C35750"/>
    <w:rsid w:val="00C3590D"/>
    <w:rsid w:val="00C35986"/>
    <w:rsid w:val="00C359DE"/>
    <w:rsid w:val="00C35CC3"/>
    <w:rsid w:val="00C35D2C"/>
    <w:rsid w:val="00C3648A"/>
    <w:rsid w:val="00C36642"/>
    <w:rsid w:val="00C3665C"/>
    <w:rsid w:val="00C36E7B"/>
    <w:rsid w:val="00C372D6"/>
    <w:rsid w:val="00C374D7"/>
    <w:rsid w:val="00C37751"/>
    <w:rsid w:val="00C37DC1"/>
    <w:rsid w:val="00C37EA4"/>
    <w:rsid w:val="00C401FA"/>
    <w:rsid w:val="00C40548"/>
    <w:rsid w:val="00C4058F"/>
    <w:rsid w:val="00C409E4"/>
    <w:rsid w:val="00C40B6E"/>
    <w:rsid w:val="00C40BB2"/>
    <w:rsid w:val="00C40C75"/>
    <w:rsid w:val="00C413D5"/>
    <w:rsid w:val="00C41D48"/>
    <w:rsid w:val="00C41E99"/>
    <w:rsid w:val="00C41F41"/>
    <w:rsid w:val="00C426AB"/>
    <w:rsid w:val="00C42731"/>
    <w:rsid w:val="00C42A6A"/>
    <w:rsid w:val="00C42BB3"/>
    <w:rsid w:val="00C43133"/>
    <w:rsid w:val="00C4360F"/>
    <w:rsid w:val="00C4366C"/>
    <w:rsid w:val="00C43CE2"/>
    <w:rsid w:val="00C44401"/>
    <w:rsid w:val="00C44752"/>
    <w:rsid w:val="00C44843"/>
    <w:rsid w:val="00C44946"/>
    <w:rsid w:val="00C44B31"/>
    <w:rsid w:val="00C44E52"/>
    <w:rsid w:val="00C44F6C"/>
    <w:rsid w:val="00C45244"/>
    <w:rsid w:val="00C4555E"/>
    <w:rsid w:val="00C4567E"/>
    <w:rsid w:val="00C45A49"/>
    <w:rsid w:val="00C46065"/>
    <w:rsid w:val="00C462DC"/>
    <w:rsid w:val="00C46363"/>
    <w:rsid w:val="00C46BAE"/>
    <w:rsid w:val="00C46F15"/>
    <w:rsid w:val="00C47041"/>
    <w:rsid w:val="00C477F8"/>
    <w:rsid w:val="00C47838"/>
    <w:rsid w:val="00C47C93"/>
    <w:rsid w:val="00C5017E"/>
    <w:rsid w:val="00C504A5"/>
    <w:rsid w:val="00C50D45"/>
    <w:rsid w:val="00C50E72"/>
    <w:rsid w:val="00C511AC"/>
    <w:rsid w:val="00C5156F"/>
    <w:rsid w:val="00C51713"/>
    <w:rsid w:val="00C51718"/>
    <w:rsid w:val="00C51D38"/>
    <w:rsid w:val="00C51DC9"/>
    <w:rsid w:val="00C51F00"/>
    <w:rsid w:val="00C523F3"/>
    <w:rsid w:val="00C52619"/>
    <w:rsid w:val="00C527F5"/>
    <w:rsid w:val="00C52937"/>
    <w:rsid w:val="00C52982"/>
    <w:rsid w:val="00C52B0D"/>
    <w:rsid w:val="00C53264"/>
    <w:rsid w:val="00C53298"/>
    <w:rsid w:val="00C5336D"/>
    <w:rsid w:val="00C534AC"/>
    <w:rsid w:val="00C535BB"/>
    <w:rsid w:val="00C5388E"/>
    <w:rsid w:val="00C53D98"/>
    <w:rsid w:val="00C54205"/>
    <w:rsid w:val="00C54495"/>
    <w:rsid w:val="00C547B6"/>
    <w:rsid w:val="00C54A06"/>
    <w:rsid w:val="00C54FF0"/>
    <w:rsid w:val="00C55143"/>
    <w:rsid w:val="00C551C8"/>
    <w:rsid w:val="00C556AD"/>
    <w:rsid w:val="00C556D8"/>
    <w:rsid w:val="00C557DD"/>
    <w:rsid w:val="00C55F44"/>
    <w:rsid w:val="00C56579"/>
    <w:rsid w:val="00C565F3"/>
    <w:rsid w:val="00C56850"/>
    <w:rsid w:val="00C569AE"/>
    <w:rsid w:val="00C56A3C"/>
    <w:rsid w:val="00C56B0F"/>
    <w:rsid w:val="00C56B9D"/>
    <w:rsid w:val="00C56D34"/>
    <w:rsid w:val="00C56DA0"/>
    <w:rsid w:val="00C57533"/>
    <w:rsid w:val="00C577C8"/>
    <w:rsid w:val="00C600C6"/>
    <w:rsid w:val="00C60369"/>
    <w:rsid w:val="00C603D5"/>
    <w:rsid w:val="00C604F0"/>
    <w:rsid w:val="00C60830"/>
    <w:rsid w:val="00C6089B"/>
    <w:rsid w:val="00C608A7"/>
    <w:rsid w:val="00C60A0B"/>
    <w:rsid w:val="00C60C4D"/>
    <w:rsid w:val="00C60CA0"/>
    <w:rsid w:val="00C60E38"/>
    <w:rsid w:val="00C6153F"/>
    <w:rsid w:val="00C6197A"/>
    <w:rsid w:val="00C61DC9"/>
    <w:rsid w:val="00C61DF1"/>
    <w:rsid w:val="00C6207B"/>
    <w:rsid w:val="00C6243A"/>
    <w:rsid w:val="00C626F0"/>
    <w:rsid w:val="00C62719"/>
    <w:rsid w:val="00C627D9"/>
    <w:rsid w:val="00C62BD6"/>
    <w:rsid w:val="00C62D91"/>
    <w:rsid w:val="00C62DD4"/>
    <w:rsid w:val="00C62FEA"/>
    <w:rsid w:val="00C630B6"/>
    <w:rsid w:val="00C63C10"/>
    <w:rsid w:val="00C63E02"/>
    <w:rsid w:val="00C63E7A"/>
    <w:rsid w:val="00C64076"/>
    <w:rsid w:val="00C64356"/>
    <w:rsid w:val="00C6463F"/>
    <w:rsid w:val="00C646E2"/>
    <w:rsid w:val="00C64785"/>
    <w:rsid w:val="00C64BA9"/>
    <w:rsid w:val="00C64C15"/>
    <w:rsid w:val="00C658BF"/>
    <w:rsid w:val="00C659B6"/>
    <w:rsid w:val="00C65C2F"/>
    <w:rsid w:val="00C665B7"/>
    <w:rsid w:val="00C669EC"/>
    <w:rsid w:val="00C66B59"/>
    <w:rsid w:val="00C66F3D"/>
    <w:rsid w:val="00C67272"/>
    <w:rsid w:val="00C67449"/>
    <w:rsid w:val="00C676EE"/>
    <w:rsid w:val="00C67753"/>
    <w:rsid w:val="00C67CD7"/>
    <w:rsid w:val="00C67FC0"/>
    <w:rsid w:val="00C70304"/>
    <w:rsid w:val="00C7042A"/>
    <w:rsid w:val="00C705E2"/>
    <w:rsid w:val="00C7063D"/>
    <w:rsid w:val="00C70651"/>
    <w:rsid w:val="00C70674"/>
    <w:rsid w:val="00C70765"/>
    <w:rsid w:val="00C70EB3"/>
    <w:rsid w:val="00C71247"/>
    <w:rsid w:val="00C7143B"/>
    <w:rsid w:val="00C714C1"/>
    <w:rsid w:val="00C7155B"/>
    <w:rsid w:val="00C717E0"/>
    <w:rsid w:val="00C71E3A"/>
    <w:rsid w:val="00C71ECC"/>
    <w:rsid w:val="00C71F13"/>
    <w:rsid w:val="00C7226B"/>
    <w:rsid w:val="00C72445"/>
    <w:rsid w:val="00C72512"/>
    <w:rsid w:val="00C72701"/>
    <w:rsid w:val="00C72CEC"/>
    <w:rsid w:val="00C7300F"/>
    <w:rsid w:val="00C73166"/>
    <w:rsid w:val="00C73B16"/>
    <w:rsid w:val="00C7406D"/>
    <w:rsid w:val="00C74234"/>
    <w:rsid w:val="00C742A6"/>
    <w:rsid w:val="00C743FA"/>
    <w:rsid w:val="00C74696"/>
    <w:rsid w:val="00C7474C"/>
    <w:rsid w:val="00C7478B"/>
    <w:rsid w:val="00C748BF"/>
    <w:rsid w:val="00C74A04"/>
    <w:rsid w:val="00C74AC6"/>
    <w:rsid w:val="00C74DF8"/>
    <w:rsid w:val="00C754AD"/>
    <w:rsid w:val="00C7597F"/>
    <w:rsid w:val="00C75B24"/>
    <w:rsid w:val="00C75C45"/>
    <w:rsid w:val="00C7603F"/>
    <w:rsid w:val="00C761F6"/>
    <w:rsid w:val="00C765C8"/>
    <w:rsid w:val="00C76BE1"/>
    <w:rsid w:val="00C76C2F"/>
    <w:rsid w:val="00C773BA"/>
    <w:rsid w:val="00C773D0"/>
    <w:rsid w:val="00C77B9B"/>
    <w:rsid w:val="00C77CC0"/>
    <w:rsid w:val="00C77EA2"/>
    <w:rsid w:val="00C8070C"/>
    <w:rsid w:val="00C809C2"/>
    <w:rsid w:val="00C80C96"/>
    <w:rsid w:val="00C80D5C"/>
    <w:rsid w:val="00C81305"/>
    <w:rsid w:val="00C8155B"/>
    <w:rsid w:val="00C816AE"/>
    <w:rsid w:val="00C816CC"/>
    <w:rsid w:val="00C819B7"/>
    <w:rsid w:val="00C81CC3"/>
    <w:rsid w:val="00C81DD4"/>
    <w:rsid w:val="00C81EC3"/>
    <w:rsid w:val="00C82262"/>
    <w:rsid w:val="00C82313"/>
    <w:rsid w:val="00C82384"/>
    <w:rsid w:val="00C82442"/>
    <w:rsid w:val="00C82499"/>
    <w:rsid w:val="00C8268B"/>
    <w:rsid w:val="00C827CD"/>
    <w:rsid w:val="00C8388A"/>
    <w:rsid w:val="00C83E54"/>
    <w:rsid w:val="00C84270"/>
    <w:rsid w:val="00C8437E"/>
    <w:rsid w:val="00C84928"/>
    <w:rsid w:val="00C84A37"/>
    <w:rsid w:val="00C84F88"/>
    <w:rsid w:val="00C860CB"/>
    <w:rsid w:val="00C8618C"/>
    <w:rsid w:val="00C86473"/>
    <w:rsid w:val="00C865BF"/>
    <w:rsid w:val="00C86C9E"/>
    <w:rsid w:val="00C86D9C"/>
    <w:rsid w:val="00C86F1B"/>
    <w:rsid w:val="00C86F67"/>
    <w:rsid w:val="00C87053"/>
    <w:rsid w:val="00C871FD"/>
    <w:rsid w:val="00C872BE"/>
    <w:rsid w:val="00C87AB4"/>
    <w:rsid w:val="00C87C95"/>
    <w:rsid w:val="00C87E44"/>
    <w:rsid w:val="00C90121"/>
    <w:rsid w:val="00C9012E"/>
    <w:rsid w:val="00C903EA"/>
    <w:rsid w:val="00C907BB"/>
    <w:rsid w:val="00C908BF"/>
    <w:rsid w:val="00C90D9E"/>
    <w:rsid w:val="00C9104D"/>
    <w:rsid w:val="00C910DD"/>
    <w:rsid w:val="00C9159A"/>
    <w:rsid w:val="00C91D0F"/>
    <w:rsid w:val="00C9266C"/>
    <w:rsid w:val="00C927AF"/>
    <w:rsid w:val="00C92E31"/>
    <w:rsid w:val="00C92EC8"/>
    <w:rsid w:val="00C9315D"/>
    <w:rsid w:val="00C9320B"/>
    <w:rsid w:val="00C93253"/>
    <w:rsid w:val="00C93350"/>
    <w:rsid w:val="00C934FB"/>
    <w:rsid w:val="00C9364F"/>
    <w:rsid w:val="00C93766"/>
    <w:rsid w:val="00C93CA5"/>
    <w:rsid w:val="00C941F2"/>
    <w:rsid w:val="00C94241"/>
    <w:rsid w:val="00C94302"/>
    <w:rsid w:val="00C94426"/>
    <w:rsid w:val="00C9451D"/>
    <w:rsid w:val="00C94B39"/>
    <w:rsid w:val="00C94DBC"/>
    <w:rsid w:val="00C951F2"/>
    <w:rsid w:val="00C952BA"/>
    <w:rsid w:val="00C95C23"/>
    <w:rsid w:val="00C96464"/>
    <w:rsid w:val="00C96AD5"/>
    <w:rsid w:val="00C96C4C"/>
    <w:rsid w:val="00C97086"/>
    <w:rsid w:val="00C97AD6"/>
    <w:rsid w:val="00C97B2E"/>
    <w:rsid w:val="00C97DCC"/>
    <w:rsid w:val="00C97EE5"/>
    <w:rsid w:val="00CA03CA"/>
    <w:rsid w:val="00CA11FD"/>
    <w:rsid w:val="00CA14E3"/>
    <w:rsid w:val="00CA16E7"/>
    <w:rsid w:val="00CA1E70"/>
    <w:rsid w:val="00CA1FA6"/>
    <w:rsid w:val="00CA296B"/>
    <w:rsid w:val="00CA2A2F"/>
    <w:rsid w:val="00CA2E5F"/>
    <w:rsid w:val="00CA3266"/>
    <w:rsid w:val="00CA3276"/>
    <w:rsid w:val="00CA32B7"/>
    <w:rsid w:val="00CA3531"/>
    <w:rsid w:val="00CA3568"/>
    <w:rsid w:val="00CA3698"/>
    <w:rsid w:val="00CA36A0"/>
    <w:rsid w:val="00CA37BB"/>
    <w:rsid w:val="00CA37D5"/>
    <w:rsid w:val="00CA3E20"/>
    <w:rsid w:val="00CA4451"/>
    <w:rsid w:val="00CA457B"/>
    <w:rsid w:val="00CA4A0F"/>
    <w:rsid w:val="00CA4A76"/>
    <w:rsid w:val="00CA4A79"/>
    <w:rsid w:val="00CA4C7A"/>
    <w:rsid w:val="00CA4D27"/>
    <w:rsid w:val="00CA4E4D"/>
    <w:rsid w:val="00CA4EF2"/>
    <w:rsid w:val="00CA50EC"/>
    <w:rsid w:val="00CA5290"/>
    <w:rsid w:val="00CA5F22"/>
    <w:rsid w:val="00CA5FD3"/>
    <w:rsid w:val="00CA6141"/>
    <w:rsid w:val="00CA626F"/>
    <w:rsid w:val="00CA6F2D"/>
    <w:rsid w:val="00CA6F63"/>
    <w:rsid w:val="00CA6FAB"/>
    <w:rsid w:val="00CA7046"/>
    <w:rsid w:val="00CA71FD"/>
    <w:rsid w:val="00CA73A1"/>
    <w:rsid w:val="00CA7421"/>
    <w:rsid w:val="00CA75E9"/>
    <w:rsid w:val="00CA7B2D"/>
    <w:rsid w:val="00CB0109"/>
    <w:rsid w:val="00CB025A"/>
    <w:rsid w:val="00CB031B"/>
    <w:rsid w:val="00CB0461"/>
    <w:rsid w:val="00CB061B"/>
    <w:rsid w:val="00CB0B49"/>
    <w:rsid w:val="00CB0E4A"/>
    <w:rsid w:val="00CB0EBA"/>
    <w:rsid w:val="00CB0FA7"/>
    <w:rsid w:val="00CB11B0"/>
    <w:rsid w:val="00CB168D"/>
    <w:rsid w:val="00CB1868"/>
    <w:rsid w:val="00CB1DF5"/>
    <w:rsid w:val="00CB2345"/>
    <w:rsid w:val="00CB24D6"/>
    <w:rsid w:val="00CB24D7"/>
    <w:rsid w:val="00CB26E7"/>
    <w:rsid w:val="00CB2A6F"/>
    <w:rsid w:val="00CB2B3C"/>
    <w:rsid w:val="00CB2C4E"/>
    <w:rsid w:val="00CB3623"/>
    <w:rsid w:val="00CB3CAB"/>
    <w:rsid w:val="00CB3D04"/>
    <w:rsid w:val="00CB405F"/>
    <w:rsid w:val="00CB4ABB"/>
    <w:rsid w:val="00CB4C3F"/>
    <w:rsid w:val="00CB4E59"/>
    <w:rsid w:val="00CB5008"/>
    <w:rsid w:val="00CB506D"/>
    <w:rsid w:val="00CB5149"/>
    <w:rsid w:val="00CB5BCE"/>
    <w:rsid w:val="00CB5C3E"/>
    <w:rsid w:val="00CB5C65"/>
    <w:rsid w:val="00CB62FD"/>
    <w:rsid w:val="00CB6478"/>
    <w:rsid w:val="00CB68BF"/>
    <w:rsid w:val="00CB6C77"/>
    <w:rsid w:val="00CB6FFD"/>
    <w:rsid w:val="00CB74DE"/>
    <w:rsid w:val="00CB76B8"/>
    <w:rsid w:val="00CB7855"/>
    <w:rsid w:val="00CB7A5E"/>
    <w:rsid w:val="00CC099B"/>
    <w:rsid w:val="00CC0CA3"/>
    <w:rsid w:val="00CC105F"/>
    <w:rsid w:val="00CC1072"/>
    <w:rsid w:val="00CC1502"/>
    <w:rsid w:val="00CC1569"/>
    <w:rsid w:val="00CC15B8"/>
    <w:rsid w:val="00CC17CF"/>
    <w:rsid w:val="00CC1BD8"/>
    <w:rsid w:val="00CC1DCC"/>
    <w:rsid w:val="00CC1EF6"/>
    <w:rsid w:val="00CC1FC2"/>
    <w:rsid w:val="00CC28B1"/>
    <w:rsid w:val="00CC2CFC"/>
    <w:rsid w:val="00CC2D4B"/>
    <w:rsid w:val="00CC3075"/>
    <w:rsid w:val="00CC3291"/>
    <w:rsid w:val="00CC36F6"/>
    <w:rsid w:val="00CC393B"/>
    <w:rsid w:val="00CC3A17"/>
    <w:rsid w:val="00CC3B89"/>
    <w:rsid w:val="00CC3BD4"/>
    <w:rsid w:val="00CC3C47"/>
    <w:rsid w:val="00CC3E39"/>
    <w:rsid w:val="00CC43E9"/>
    <w:rsid w:val="00CC45AB"/>
    <w:rsid w:val="00CC4A58"/>
    <w:rsid w:val="00CC4EAC"/>
    <w:rsid w:val="00CC510A"/>
    <w:rsid w:val="00CC51E3"/>
    <w:rsid w:val="00CC5605"/>
    <w:rsid w:val="00CC5AB8"/>
    <w:rsid w:val="00CC5BDD"/>
    <w:rsid w:val="00CC5EC5"/>
    <w:rsid w:val="00CC63DD"/>
    <w:rsid w:val="00CC64E5"/>
    <w:rsid w:val="00CC67A8"/>
    <w:rsid w:val="00CC6AB0"/>
    <w:rsid w:val="00CC6B69"/>
    <w:rsid w:val="00CC6C53"/>
    <w:rsid w:val="00CC6D74"/>
    <w:rsid w:val="00CC70A5"/>
    <w:rsid w:val="00CC7122"/>
    <w:rsid w:val="00CC745E"/>
    <w:rsid w:val="00CC7624"/>
    <w:rsid w:val="00CC7803"/>
    <w:rsid w:val="00CC7B1C"/>
    <w:rsid w:val="00CC7B75"/>
    <w:rsid w:val="00CD03DC"/>
    <w:rsid w:val="00CD092B"/>
    <w:rsid w:val="00CD09BD"/>
    <w:rsid w:val="00CD09FA"/>
    <w:rsid w:val="00CD104F"/>
    <w:rsid w:val="00CD1551"/>
    <w:rsid w:val="00CD16C8"/>
    <w:rsid w:val="00CD1755"/>
    <w:rsid w:val="00CD1C1A"/>
    <w:rsid w:val="00CD2052"/>
    <w:rsid w:val="00CD2662"/>
    <w:rsid w:val="00CD26BD"/>
    <w:rsid w:val="00CD2EBB"/>
    <w:rsid w:val="00CD306B"/>
    <w:rsid w:val="00CD331E"/>
    <w:rsid w:val="00CD357F"/>
    <w:rsid w:val="00CD4190"/>
    <w:rsid w:val="00CD4628"/>
    <w:rsid w:val="00CD4894"/>
    <w:rsid w:val="00CD491B"/>
    <w:rsid w:val="00CD4F77"/>
    <w:rsid w:val="00CD530B"/>
    <w:rsid w:val="00CD54DC"/>
    <w:rsid w:val="00CD5682"/>
    <w:rsid w:val="00CD5953"/>
    <w:rsid w:val="00CD5BCB"/>
    <w:rsid w:val="00CD5C92"/>
    <w:rsid w:val="00CD5CF5"/>
    <w:rsid w:val="00CD65FF"/>
    <w:rsid w:val="00CD6684"/>
    <w:rsid w:val="00CD69F2"/>
    <w:rsid w:val="00CD6ABD"/>
    <w:rsid w:val="00CD6D4D"/>
    <w:rsid w:val="00CD6EC6"/>
    <w:rsid w:val="00CD7AF1"/>
    <w:rsid w:val="00CD7B3A"/>
    <w:rsid w:val="00CD7B65"/>
    <w:rsid w:val="00CE00FF"/>
    <w:rsid w:val="00CE0673"/>
    <w:rsid w:val="00CE0E1E"/>
    <w:rsid w:val="00CE11C6"/>
    <w:rsid w:val="00CE1204"/>
    <w:rsid w:val="00CE1516"/>
    <w:rsid w:val="00CE17EA"/>
    <w:rsid w:val="00CE1849"/>
    <w:rsid w:val="00CE21CF"/>
    <w:rsid w:val="00CE24F7"/>
    <w:rsid w:val="00CE2622"/>
    <w:rsid w:val="00CE28ED"/>
    <w:rsid w:val="00CE2977"/>
    <w:rsid w:val="00CE2C04"/>
    <w:rsid w:val="00CE2C63"/>
    <w:rsid w:val="00CE2FB3"/>
    <w:rsid w:val="00CE3193"/>
    <w:rsid w:val="00CE3A60"/>
    <w:rsid w:val="00CE3AA8"/>
    <w:rsid w:val="00CE3AC8"/>
    <w:rsid w:val="00CE3AD3"/>
    <w:rsid w:val="00CE3B4D"/>
    <w:rsid w:val="00CE3E8D"/>
    <w:rsid w:val="00CE3F0B"/>
    <w:rsid w:val="00CE3FF1"/>
    <w:rsid w:val="00CE4112"/>
    <w:rsid w:val="00CE4371"/>
    <w:rsid w:val="00CE4531"/>
    <w:rsid w:val="00CE4819"/>
    <w:rsid w:val="00CE48D1"/>
    <w:rsid w:val="00CE4ADB"/>
    <w:rsid w:val="00CE51EA"/>
    <w:rsid w:val="00CE52B0"/>
    <w:rsid w:val="00CE52FA"/>
    <w:rsid w:val="00CE5931"/>
    <w:rsid w:val="00CE59D1"/>
    <w:rsid w:val="00CE6203"/>
    <w:rsid w:val="00CE62EE"/>
    <w:rsid w:val="00CE663F"/>
    <w:rsid w:val="00CE6933"/>
    <w:rsid w:val="00CE6952"/>
    <w:rsid w:val="00CE6A6E"/>
    <w:rsid w:val="00CE6C64"/>
    <w:rsid w:val="00CE7032"/>
    <w:rsid w:val="00CE70CC"/>
    <w:rsid w:val="00CE71B1"/>
    <w:rsid w:val="00CE7415"/>
    <w:rsid w:val="00CE7F2A"/>
    <w:rsid w:val="00CF018E"/>
    <w:rsid w:val="00CF03B0"/>
    <w:rsid w:val="00CF03C0"/>
    <w:rsid w:val="00CF0672"/>
    <w:rsid w:val="00CF07BA"/>
    <w:rsid w:val="00CF08FC"/>
    <w:rsid w:val="00CF0953"/>
    <w:rsid w:val="00CF0F27"/>
    <w:rsid w:val="00CF1076"/>
    <w:rsid w:val="00CF1782"/>
    <w:rsid w:val="00CF1880"/>
    <w:rsid w:val="00CF18E6"/>
    <w:rsid w:val="00CF19D4"/>
    <w:rsid w:val="00CF1A1F"/>
    <w:rsid w:val="00CF207F"/>
    <w:rsid w:val="00CF2454"/>
    <w:rsid w:val="00CF27AD"/>
    <w:rsid w:val="00CF3989"/>
    <w:rsid w:val="00CF3A50"/>
    <w:rsid w:val="00CF3CF3"/>
    <w:rsid w:val="00CF4332"/>
    <w:rsid w:val="00CF474B"/>
    <w:rsid w:val="00CF4CEC"/>
    <w:rsid w:val="00CF4E10"/>
    <w:rsid w:val="00CF4E4B"/>
    <w:rsid w:val="00CF4EDD"/>
    <w:rsid w:val="00CF546F"/>
    <w:rsid w:val="00CF57B8"/>
    <w:rsid w:val="00CF57FB"/>
    <w:rsid w:val="00CF5AA7"/>
    <w:rsid w:val="00CF5C6C"/>
    <w:rsid w:val="00CF60AC"/>
    <w:rsid w:val="00CF6345"/>
    <w:rsid w:val="00CF646E"/>
    <w:rsid w:val="00CF64AF"/>
    <w:rsid w:val="00CF6C6E"/>
    <w:rsid w:val="00CF6FD8"/>
    <w:rsid w:val="00CF70FB"/>
    <w:rsid w:val="00CF7101"/>
    <w:rsid w:val="00CF7176"/>
    <w:rsid w:val="00CF733D"/>
    <w:rsid w:val="00CF7A4E"/>
    <w:rsid w:val="00CF7D7D"/>
    <w:rsid w:val="00D001CC"/>
    <w:rsid w:val="00D0033E"/>
    <w:rsid w:val="00D00380"/>
    <w:rsid w:val="00D01100"/>
    <w:rsid w:val="00D0143B"/>
    <w:rsid w:val="00D015D7"/>
    <w:rsid w:val="00D01772"/>
    <w:rsid w:val="00D01D03"/>
    <w:rsid w:val="00D0263E"/>
    <w:rsid w:val="00D0286A"/>
    <w:rsid w:val="00D02916"/>
    <w:rsid w:val="00D02999"/>
    <w:rsid w:val="00D03017"/>
    <w:rsid w:val="00D03052"/>
    <w:rsid w:val="00D03114"/>
    <w:rsid w:val="00D03448"/>
    <w:rsid w:val="00D035B9"/>
    <w:rsid w:val="00D03751"/>
    <w:rsid w:val="00D037C3"/>
    <w:rsid w:val="00D03A44"/>
    <w:rsid w:val="00D03C98"/>
    <w:rsid w:val="00D03CCC"/>
    <w:rsid w:val="00D03D28"/>
    <w:rsid w:val="00D04838"/>
    <w:rsid w:val="00D04C42"/>
    <w:rsid w:val="00D050ED"/>
    <w:rsid w:val="00D0534A"/>
    <w:rsid w:val="00D05765"/>
    <w:rsid w:val="00D05ED6"/>
    <w:rsid w:val="00D06156"/>
    <w:rsid w:val="00D06536"/>
    <w:rsid w:val="00D0658A"/>
    <w:rsid w:val="00D06EF2"/>
    <w:rsid w:val="00D07058"/>
    <w:rsid w:val="00D070EB"/>
    <w:rsid w:val="00D073A6"/>
    <w:rsid w:val="00D07756"/>
    <w:rsid w:val="00D077B3"/>
    <w:rsid w:val="00D0781C"/>
    <w:rsid w:val="00D07B8B"/>
    <w:rsid w:val="00D100BE"/>
    <w:rsid w:val="00D1017B"/>
    <w:rsid w:val="00D1031A"/>
    <w:rsid w:val="00D104BC"/>
    <w:rsid w:val="00D1097F"/>
    <w:rsid w:val="00D10A1E"/>
    <w:rsid w:val="00D11B4D"/>
    <w:rsid w:val="00D120FB"/>
    <w:rsid w:val="00D12792"/>
    <w:rsid w:val="00D1295A"/>
    <w:rsid w:val="00D12CDB"/>
    <w:rsid w:val="00D12D85"/>
    <w:rsid w:val="00D12E10"/>
    <w:rsid w:val="00D131EF"/>
    <w:rsid w:val="00D1321B"/>
    <w:rsid w:val="00D13263"/>
    <w:rsid w:val="00D138F0"/>
    <w:rsid w:val="00D13B2C"/>
    <w:rsid w:val="00D141F7"/>
    <w:rsid w:val="00D143B8"/>
    <w:rsid w:val="00D146C3"/>
    <w:rsid w:val="00D148E7"/>
    <w:rsid w:val="00D14BB8"/>
    <w:rsid w:val="00D14BD6"/>
    <w:rsid w:val="00D14D87"/>
    <w:rsid w:val="00D15728"/>
    <w:rsid w:val="00D15967"/>
    <w:rsid w:val="00D15C88"/>
    <w:rsid w:val="00D15D41"/>
    <w:rsid w:val="00D15D46"/>
    <w:rsid w:val="00D15F7A"/>
    <w:rsid w:val="00D1614B"/>
    <w:rsid w:val="00D162F0"/>
    <w:rsid w:val="00D16710"/>
    <w:rsid w:val="00D167B4"/>
    <w:rsid w:val="00D16880"/>
    <w:rsid w:val="00D175EE"/>
    <w:rsid w:val="00D179A3"/>
    <w:rsid w:val="00D17B1A"/>
    <w:rsid w:val="00D20168"/>
    <w:rsid w:val="00D201A5"/>
    <w:rsid w:val="00D20338"/>
    <w:rsid w:val="00D205B7"/>
    <w:rsid w:val="00D20833"/>
    <w:rsid w:val="00D20E36"/>
    <w:rsid w:val="00D20FCA"/>
    <w:rsid w:val="00D212D0"/>
    <w:rsid w:val="00D214E2"/>
    <w:rsid w:val="00D21651"/>
    <w:rsid w:val="00D2181A"/>
    <w:rsid w:val="00D21C8C"/>
    <w:rsid w:val="00D21D95"/>
    <w:rsid w:val="00D21FDB"/>
    <w:rsid w:val="00D22F51"/>
    <w:rsid w:val="00D233F3"/>
    <w:rsid w:val="00D2373A"/>
    <w:rsid w:val="00D23978"/>
    <w:rsid w:val="00D23C3D"/>
    <w:rsid w:val="00D2405B"/>
    <w:rsid w:val="00D240AE"/>
    <w:rsid w:val="00D2439B"/>
    <w:rsid w:val="00D24485"/>
    <w:rsid w:val="00D24C09"/>
    <w:rsid w:val="00D24C0F"/>
    <w:rsid w:val="00D250EF"/>
    <w:rsid w:val="00D25333"/>
    <w:rsid w:val="00D256E4"/>
    <w:rsid w:val="00D25950"/>
    <w:rsid w:val="00D25EFB"/>
    <w:rsid w:val="00D26A0E"/>
    <w:rsid w:val="00D26AC3"/>
    <w:rsid w:val="00D26D97"/>
    <w:rsid w:val="00D270CB"/>
    <w:rsid w:val="00D273D3"/>
    <w:rsid w:val="00D275A0"/>
    <w:rsid w:val="00D2760A"/>
    <w:rsid w:val="00D27682"/>
    <w:rsid w:val="00D27861"/>
    <w:rsid w:val="00D27A02"/>
    <w:rsid w:val="00D27C1D"/>
    <w:rsid w:val="00D301BC"/>
    <w:rsid w:val="00D301DE"/>
    <w:rsid w:val="00D30363"/>
    <w:rsid w:val="00D304CD"/>
    <w:rsid w:val="00D30AAF"/>
    <w:rsid w:val="00D3118A"/>
    <w:rsid w:val="00D3131B"/>
    <w:rsid w:val="00D3150E"/>
    <w:rsid w:val="00D317DB"/>
    <w:rsid w:val="00D318ED"/>
    <w:rsid w:val="00D3194E"/>
    <w:rsid w:val="00D3236E"/>
    <w:rsid w:val="00D32429"/>
    <w:rsid w:val="00D32450"/>
    <w:rsid w:val="00D32AF7"/>
    <w:rsid w:val="00D32F5B"/>
    <w:rsid w:val="00D33063"/>
    <w:rsid w:val="00D3350B"/>
    <w:rsid w:val="00D33581"/>
    <w:rsid w:val="00D33637"/>
    <w:rsid w:val="00D3387C"/>
    <w:rsid w:val="00D33915"/>
    <w:rsid w:val="00D33BB3"/>
    <w:rsid w:val="00D34555"/>
    <w:rsid w:val="00D34573"/>
    <w:rsid w:val="00D348A3"/>
    <w:rsid w:val="00D34EC3"/>
    <w:rsid w:val="00D353AB"/>
    <w:rsid w:val="00D3573E"/>
    <w:rsid w:val="00D357E8"/>
    <w:rsid w:val="00D35B1D"/>
    <w:rsid w:val="00D35C87"/>
    <w:rsid w:val="00D35C98"/>
    <w:rsid w:val="00D36597"/>
    <w:rsid w:val="00D36B45"/>
    <w:rsid w:val="00D36E0E"/>
    <w:rsid w:val="00D36FEE"/>
    <w:rsid w:val="00D37185"/>
    <w:rsid w:val="00D3796B"/>
    <w:rsid w:val="00D37DD6"/>
    <w:rsid w:val="00D37EE3"/>
    <w:rsid w:val="00D40009"/>
    <w:rsid w:val="00D40049"/>
    <w:rsid w:val="00D402AD"/>
    <w:rsid w:val="00D40374"/>
    <w:rsid w:val="00D40638"/>
    <w:rsid w:val="00D406DE"/>
    <w:rsid w:val="00D40A04"/>
    <w:rsid w:val="00D40A0F"/>
    <w:rsid w:val="00D40AE8"/>
    <w:rsid w:val="00D40BA8"/>
    <w:rsid w:val="00D40CF8"/>
    <w:rsid w:val="00D40D14"/>
    <w:rsid w:val="00D41055"/>
    <w:rsid w:val="00D411CD"/>
    <w:rsid w:val="00D4128E"/>
    <w:rsid w:val="00D41321"/>
    <w:rsid w:val="00D413A4"/>
    <w:rsid w:val="00D41499"/>
    <w:rsid w:val="00D41C63"/>
    <w:rsid w:val="00D4206B"/>
    <w:rsid w:val="00D422F8"/>
    <w:rsid w:val="00D4238B"/>
    <w:rsid w:val="00D425A6"/>
    <w:rsid w:val="00D429DB"/>
    <w:rsid w:val="00D42DC3"/>
    <w:rsid w:val="00D42E40"/>
    <w:rsid w:val="00D4342B"/>
    <w:rsid w:val="00D4370C"/>
    <w:rsid w:val="00D43780"/>
    <w:rsid w:val="00D437E4"/>
    <w:rsid w:val="00D4410A"/>
    <w:rsid w:val="00D4418A"/>
    <w:rsid w:val="00D441EB"/>
    <w:rsid w:val="00D4425C"/>
    <w:rsid w:val="00D44587"/>
    <w:rsid w:val="00D44AB7"/>
    <w:rsid w:val="00D44FFD"/>
    <w:rsid w:val="00D45456"/>
    <w:rsid w:val="00D4573E"/>
    <w:rsid w:val="00D459FF"/>
    <w:rsid w:val="00D45DCD"/>
    <w:rsid w:val="00D45DCE"/>
    <w:rsid w:val="00D45EA4"/>
    <w:rsid w:val="00D461A1"/>
    <w:rsid w:val="00D463C4"/>
    <w:rsid w:val="00D465A3"/>
    <w:rsid w:val="00D465D2"/>
    <w:rsid w:val="00D47140"/>
    <w:rsid w:val="00D47215"/>
    <w:rsid w:val="00D478E0"/>
    <w:rsid w:val="00D47C83"/>
    <w:rsid w:val="00D47EEC"/>
    <w:rsid w:val="00D504E8"/>
    <w:rsid w:val="00D505D9"/>
    <w:rsid w:val="00D506A1"/>
    <w:rsid w:val="00D5095B"/>
    <w:rsid w:val="00D50FE8"/>
    <w:rsid w:val="00D512E1"/>
    <w:rsid w:val="00D51BB4"/>
    <w:rsid w:val="00D52098"/>
    <w:rsid w:val="00D526E5"/>
    <w:rsid w:val="00D5299B"/>
    <w:rsid w:val="00D52CAC"/>
    <w:rsid w:val="00D52E19"/>
    <w:rsid w:val="00D533B2"/>
    <w:rsid w:val="00D53BD9"/>
    <w:rsid w:val="00D54446"/>
    <w:rsid w:val="00D5458E"/>
    <w:rsid w:val="00D54DDB"/>
    <w:rsid w:val="00D552DA"/>
    <w:rsid w:val="00D5582C"/>
    <w:rsid w:val="00D55957"/>
    <w:rsid w:val="00D55A81"/>
    <w:rsid w:val="00D55CBC"/>
    <w:rsid w:val="00D56024"/>
    <w:rsid w:val="00D562E6"/>
    <w:rsid w:val="00D563A8"/>
    <w:rsid w:val="00D56645"/>
    <w:rsid w:val="00D5676E"/>
    <w:rsid w:val="00D5738D"/>
    <w:rsid w:val="00D57638"/>
    <w:rsid w:val="00D57E3D"/>
    <w:rsid w:val="00D57F6F"/>
    <w:rsid w:val="00D6050C"/>
    <w:rsid w:val="00D60888"/>
    <w:rsid w:val="00D60D56"/>
    <w:rsid w:val="00D60E74"/>
    <w:rsid w:val="00D60E8A"/>
    <w:rsid w:val="00D6103E"/>
    <w:rsid w:val="00D6114F"/>
    <w:rsid w:val="00D61931"/>
    <w:rsid w:val="00D61FA2"/>
    <w:rsid w:val="00D62374"/>
    <w:rsid w:val="00D62539"/>
    <w:rsid w:val="00D62AFA"/>
    <w:rsid w:val="00D62C15"/>
    <w:rsid w:val="00D62DCF"/>
    <w:rsid w:val="00D62E85"/>
    <w:rsid w:val="00D62FC6"/>
    <w:rsid w:val="00D634D6"/>
    <w:rsid w:val="00D6366B"/>
    <w:rsid w:val="00D6391D"/>
    <w:rsid w:val="00D63C16"/>
    <w:rsid w:val="00D63CF6"/>
    <w:rsid w:val="00D63D98"/>
    <w:rsid w:val="00D642BE"/>
    <w:rsid w:val="00D64331"/>
    <w:rsid w:val="00D6439B"/>
    <w:rsid w:val="00D64561"/>
    <w:rsid w:val="00D6546D"/>
    <w:rsid w:val="00D65772"/>
    <w:rsid w:val="00D662A6"/>
    <w:rsid w:val="00D663C8"/>
    <w:rsid w:val="00D663FD"/>
    <w:rsid w:val="00D664E9"/>
    <w:rsid w:val="00D6660F"/>
    <w:rsid w:val="00D67F99"/>
    <w:rsid w:val="00D70578"/>
    <w:rsid w:val="00D70AE8"/>
    <w:rsid w:val="00D70D35"/>
    <w:rsid w:val="00D71A93"/>
    <w:rsid w:val="00D71B11"/>
    <w:rsid w:val="00D71D1F"/>
    <w:rsid w:val="00D71F57"/>
    <w:rsid w:val="00D721D9"/>
    <w:rsid w:val="00D72247"/>
    <w:rsid w:val="00D7292E"/>
    <w:rsid w:val="00D729ED"/>
    <w:rsid w:val="00D72BCD"/>
    <w:rsid w:val="00D72D20"/>
    <w:rsid w:val="00D72ED5"/>
    <w:rsid w:val="00D730CC"/>
    <w:rsid w:val="00D7333A"/>
    <w:rsid w:val="00D735F1"/>
    <w:rsid w:val="00D7390D"/>
    <w:rsid w:val="00D73AAF"/>
    <w:rsid w:val="00D73AFF"/>
    <w:rsid w:val="00D74285"/>
    <w:rsid w:val="00D747C4"/>
    <w:rsid w:val="00D74CE7"/>
    <w:rsid w:val="00D74D87"/>
    <w:rsid w:val="00D74F28"/>
    <w:rsid w:val="00D7503B"/>
    <w:rsid w:val="00D75180"/>
    <w:rsid w:val="00D752B9"/>
    <w:rsid w:val="00D757AC"/>
    <w:rsid w:val="00D7591E"/>
    <w:rsid w:val="00D7599F"/>
    <w:rsid w:val="00D75AA7"/>
    <w:rsid w:val="00D75CB0"/>
    <w:rsid w:val="00D75CCF"/>
    <w:rsid w:val="00D7614A"/>
    <w:rsid w:val="00D76200"/>
    <w:rsid w:val="00D76301"/>
    <w:rsid w:val="00D770C5"/>
    <w:rsid w:val="00D77199"/>
    <w:rsid w:val="00D77945"/>
    <w:rsid w:val="00D77A54"/>
    <w:rsid w:val="00D77AF1"/>
    <w:rsid w:val="00D77D1D"/>
    <w:rsid w:val="00D77DE0"/>
    <w:rsid w:val="00D80308"/>
    <w:rsid w:val="00D805C8"/>
    <w:rsid w:val="00D806B0"/>
    <w:rsid w:val="00D808F8"/>
    <w:rsid w:val="00D80E10"/>
    <w:rsid w:val="00D813C0"/>
    <w:rsid w:val="00D81A62"/>
    <w:rsid w:val="00D81C05"/>
    <w:rsid w:val="00D81E03"/>
    <w:rsid w:val="00D81FFA"/>
    <w:rsid w:val="00D82308"/>
    <w:rsid w:val="00D82448"/>
    <w:rsid w:val="00D8274D"/>
    <w:rsid w:val="00D828BA"/>
    <w:rsid w:val="00D82B22"/>
    <w:rsid w:val="00D82E6E"/>
    <w:rsid w:val="00D82FDF"/>
    <w:rsid w:val="00D8365B"/>
    <w:rsid w:val="00D836B4"/>
    <w:rsid w:val="00D83821"/>
    <w:rsid w:val="00D83855"/>
    <w:rsid w:val="00D83997"/>
    <w:rsid w:val="00D839D6"/>
    <w:rsid w:val="00D83FC1"/>
    <w:rsid w:val="00D84206"/>
    <w:rsid w:val="00D84310"/>
    <w:rsid w:val="00D84437"/>
    <w:rsid w:val="00D8478B"/>
    <w:rsid w:val="00D848E7"/>
    <w:rsid w:val="00D84A7A"/>
    <w:rsid w:val="00D85086"/>
    <w:rsid w:val="00D850C1"/>
    <w:rsid w:val="00D8512D"/>
    <w:rsid w:val="00D85297"/>
    <w:rsid w:val="00D85418"/>
    <w:rsid w:val="00D8548D"/>
    <w:rsid w:val="00D85576"/>
    <w:rsid w:val="00D85A5A"/>
    <w:rsid w:val="00D85AAE"/>
    <w:rsid w:val="00D85C41"/>
    <w:rsid w:val="00D85E77"/>
    <w:rsid w:val="00D86266"/>
    <w:rsid w:val="00D862B4"/>
    <w:rsid w:val="00D866E2"/>
    <w:rsid w:val="00D86857"/>
    <w:rsid w:val="00D86F21"/>
    <w:rsid w:val="00D87176"/>
    <w:rsid w:val="00D87258"/>
    <w:rsid w:val="00D87432"/>
    <w:rsid w:val="00D87B73"/>
    <w:rsid w:val="00D87E5D"/>
    <w:rsid w:val="00D87F24"/>
    <w:rsid w:val="00D9013D"/>
    <w:rsid w:val="00D9094C"/>
    <w:rsid w:val="00D90E69"/>
    <w:rsid w:val="00D91193"/>
    <w:rsid w:val="00D91489"/>
    <w:rsid w:val="00D9159C"/>
    <w:rsid w:val="00D915BC"/>
    <w:rsid w:val="00D91759"/>
    <w:rsid w:val="00D91B03"/>
    <w:rsid w:val="00D91C77"/>
    <w:rsid w:val="00D91D31"/>
    <w:rsid w:val="00D91DD3"/>
    <w:rsid w:val="00D920D2"/>
    <w:rsid w:val="00D9220A"/>
    <w:rsid w:val="00D9220C"/>
    <w:rsid w:val="00D9229A"/>
    <w:rsid w:val="00D925BA"/>
    <w:rsid w:val="00D92C64"/>
    <w:rsid w:val="00D92F21"/>
    <w:rsid w:val="00D930AB"/>
    <w:rsid w:val="00D9319F"/>
    <w:rsid w:val="00D93737"/>
    <w:rsid w:val="00D93870"/>
    <w:rsid w:val="00D938A1"/>
    <w:rsid w:val="00D938CE"/>
    <w:rsid w:val="00D93984"/>
    <w:rsid w:val="00D93AA9"/>
    <w:rsid w:val="00D93AF3"/>
    <w:rsid w:val="00D93C8E"/>
    <w:rsid w:val="00D93CFD"/>
    <w:rsid w:val="00D93D4A"/>
    <w:rsid w:val="00D9404B"/>
    <w:rsid w:val="00D944B5"/>
    <w:rsid w:val="00D9469E"/>
    <w:rsid w:val="00D94909"/>
    <w:rsid w:val="00D94F74"/>
    <w:rsid w:val="00D951DF"/>
    <w:rsid w:val="00D9542F"/>
    <w:rsid w:val="00D95683"/>
    <w:rsid w:val="00D95C01"/>
    <w:rsid w:val="00D9621F"/>
    <w:rsid w:val="00D969D6"/>
    <w:rsid w:val="00D96E39"/>
    <w:rsid w:val="00D9717D"/>
    <w:rsid w:val="00D972C1"/>
    <w:rsid w:val="00D97442"/>
    <w:rsid w:val="00D9779D"/>
    <w:rsid w:val="00D97D04"/>
    <w:rsid w:val="00D97F07"/>
    <w:rsid w:val="00DA035B"/>
    <w:rsid w:val="00DA04E9"/>
    <w:rsid w:val="00DA04FE"/>
    <w:rsid w:val="00DA054A"/>
    <w:rsid w:val="00DA058B"/>
    <w:rsid w:val="00DA07AE"/>
    <w:rsid w:val="00DA1042"/>
    <w:rsid w:val="00DA1E16"/>
    <w:rsid w:val="00DA2074"/>
    <w:rsid w:val="00DA20C9"/>
    <w:rsid w:val="00DA279F"/>
    <w:rsid w:val="00DA27AD"/>
    <w:rsid w:val="00DA283D"/>
    <w:rsid w:val="00DA29A8"/>
    <w:rsid w:val="00DA2D52"/>
    <w:rsid w:val="00DA2E14"/>
    <w:rsid w:val="00DA2ED9"/>
    <w:rsid w:val="00DA30D8"/>
    <w:rsid w:val="00DA3392"/>
    <w:rsid w:val="00DA344F"/>
    <w:rsid w:val="00DA3591"/>
    <w:rsid w:val="00DA375E"/>
    <w:rsid w:val="00DA3775"/>
    <w:rsid w:val="00DA3809"/>
    <w:rsid w:val="00DA3BD4"/>
    <w:rsid w:val="00DA401E"/>
    <w:rsid w:val="00DA40EA"/>
    <w:rsid w:val="00DA49ED"/>
    <w:rsid w:val="00DA4C41"/>
    <w:rsid w:val="00DA5016"/>
    <w:rsid w:val="00DA54D7"/>
    <w:rsid w:val="00DA5685"/>
    <w:rsid w:val="00DA5877"/>
    <w:rsid w:val="00DA5D7E"/>
    <w:rsid w:val="00DA5F92"/>
    <w:rsid w:val="00DA635B"/>
    <w:rsid w:val="00DA6647"/>
    <w:rsid w:val="00DA6689"/>
    <w:rsid w:val="00DA6E4C"/>
    <w:rsid w:val="00DA6E72"/>
    <w:rsid w:val="00DA707F"/>
    <w:rsid w:val="00DA7334"/>
    <w:rsid w:val="00DA7457"/>
    <w:rsid w:val="00DA787E"/>
    <w:rsid w:val="00DA7993"/>
    <w:rsid w:val="00DA7B68"/>
    <w:rsid w:val="00DA7CB1"/>
    <w:rsid w:val="00DA7DE6"/>
    <w:rsid w:val="00DB04AA"/>
    <w:rsid w:val="00DB0906"/>
    <w:rsid w:val="00DB0A26"/>
    <w:rsid w:val="00DB0D19"/>
    <w:rsid w:val="00DB0D59"/>
    <w:rsid w:val="00DB16B9"/>
    <w:rsid w:val="00DB1940"/>
    <w:rsid w:val="00DB1F70"/>
    <w:rsid w:val="00DB20B9"/>
    <w:rsid w:val="00DB24AB"/>
    <w:rsid w:val="00DB2AE2"/>
    <w:rsid w:val="00DB357B"/>
    <w:rsid w:val="00DB39A0"/>
    <w:rsid w:val="00DB3A61"/>
    <w:rsid w:val="00DB3CCD"/>
    <w:rsid w:val="00DB3EB3"/>
    <w:rsid w:val="00DB3F02"/>
    <w:rsid w:val="00DB4130"/>
    <w:rsid w:val="00DB4236"/>
    <w:rsid w:val="00DB4302"/>
    <w:rsid w:val="00DB443D"/>
    <w:rsid w:val="00DB4D2C"/>
    <w:rsid w:val="00DB525F"/>
    <w:rsid w:val="00DB5286"/>
    <w:rsid w:val="00DB5694"/>
    <w:rsid w:val="00DB56F2"/>
    <w:rsid w:val="00DB5720"/>
    <w:rsid w:val="00DB57B8"/>
    <w:rsid w:val="00DB5B21"/>
    <w:rsid w:val="00DB5C32"/>
    <w:rsid w:val="00DB5C45"/>
    <w:rsid w:val="00DB5C8D"/>
    <w:rsid w:val="00DB5CBE"/>
    <w:rsid w:val="00DB630E"/>
    <w:rsid w:val="00DB648D"/>
    <w:rsid w:val="00DB6E33"/>
    <w:rsid w:val="00DB75F1"/>
    <w:rsid w:val="00DB7877"/>
    <w:rsid w:val="00DB790A"/>
    <w:rsid w:val="00DB7956"/>
    <w:rsid w:val="00DB7966"/>
    <w:rsid w:val="00DC0307"/>
    <w:rsid w:val="00DC059A"/>
    <w:rsid w:val="00DC08FF"/>
    <w:rsid w:val="00DC0AC0"/>
    <w:rsid w:val="00DC135B"/>
    <w:rsid w:val="00DC144D"/>
    <w:rsid w:val="00DC15A5"/>
    <w:rsid w:val="00DC1BE4"/>
    <w:rsid w:val="00DC1E52"/>
    <w:rsid w:val="00DC1F65"/>
    <w:rsid w:val="00DC1F71"/>
    <w:rsid w:val="00DC1FAE"/>
    <w:rsid w:val="00DC2010"/>
    <w:rsid w:val="00DC20AF"/>
    <w:rsid w:val="00DC20D3"/>
    <w:rsid w:val="00DC2819"/>
    <w:rsid w:val="00DC29DE"/>
    <w:rsid w:val="00DC2C78"/>
    <w:rsid w:val="00DC3021"/>
    <w:rsid w:val="00DC30DD"/>
    <w:rsid w:val="00DC3225"/>
    <w:rsid w:val="00DC336D"/>
    <w:rsid w:val="00DC3377"/>
    <w:rsid w:val="00DC3579"/>
    <w:rsid w:val="00DC37A8"/>
    <w:rsid w:val="00DC3B95"/>
    <w:rsid w:val="00DC3DB1"/>
    <w:rsid w:val="00DC3FBA"/>
    <w:rsid w:val="00DC3FC9"/>
    <w:rsid w:val="00DC40FC"/>
    <w:rsid w:val="00DC414C"/>
    <w:rsid w:val="00DC4310"/>
    <w:rsid w:val="00DC4555"/>
    <w:rsid w:val="00DC460A"/>
    <w:rsid w:val="00DC4665"/>
    <w:rsid w:val="00DC46C6"/>
    <w:rsid w:val="00DC4B43"/>
    <w:rsid w:val="00DC4D78"/>
    <w:rsid w:val="00DC4EED"/>
    <w:rsid w:val="00DC585F"/>
    <w:rsid w:val="00DC5B84"/>
    <w:rsid w:val="00DC5D37"/>
    <w:rsid w:val="00DC5E65"/>
    <w:rsid w:val="00DC5EF1"/>
    <w:rsid w:val="00DC64B3"/>
    <w:rsid w:val="00DC64E1"/>
    <w:rsid w:val="00DC65F9"/>
    <w:rsid w:val="00DC68A0"/>
    <w:rsid w:val="00DC699F"/>
    <w:rsid w:val="00DC75EE"/>
    <w:rsid w:val="00DC7736"/>
    <w:rsid w:val="00DC78DC"/>
    <w:rsid w:val="00DC7EB1"/>
    <w:rsid w:val="00DD01CA"/>
    <w:rsid w:val="00DD05D3"/>
    <w:rsid w:val="00DD0E63"/>
    <w:rsid w:val="00DD1287"/>
    <w:rsid w:val="00DD166F"/>
    <w:rsid w:val="00DD1CA0"/>
    <w:rsid w:val="00DD20BE"/>
    <w:rsid w:val="00DD21A2"/>
    <w:rsid w:val="00DD24FD"/>
    <w:rsid w:val="00DD264A"/>
    <w:rsid w:val="00DD2690"/>
    <w:rsid w:val="00DD26DF"/>
    <w:rsid w:val="00DD2C27"/>
    <w:rsid w:val="00DD2CAB"/>
    <w:rsid w:val="00DD3547"/>
    <w:rsid w:val="00DD3831"/>
    <w:rsid w:val="00DD38C4"/>
    <w:rsid w:val="00DD38F9"/>
    <w:rsid w:val="00DD3FFE"/>
    <w:rsid w:val="00DD4CAB"/>
    <w:rsid w:val="00DD5690"/>
    <w:rsid w:val="00DD5701"/>
    <w:rsid w:val="00DD5D34"/>
    <w:rsid w:val="00DD60B0"/>
    <w:rsid w:val="00DD645C"/>
    <w:rsid w:val="00DD66A6"/>
    <w:rsid w:val="00DD6947"/>
    <w:rsid w:val="00DD6948"/>
    <w:rsid w:val="00DD6B72"/>
    <w:rsid w:val="00DD6F15"/>
    <w:rsid w:val="00DD7DBB"/>
    <w:rsid w:val="00DD7F15"/>
    <w:rsid w:val="00DE0297"/>
    <w:rsid w:val="00DE03EA"/>
    <w:rsid w:val="00DE044B"/>
    <w:rsid w:val="00DE0A35"/>
    <w:rsid w:val="00DE0D0B"/>
    <w:rsid w:val="00DE0E9F"/>
    <w:rsid w:val="00DE0FC4"/>
    <w:rsid w:val="00DE11E9"/>
    <w:rsid w:val="00DE1872"/>
    <w:rsid w:val="00DE1F8B"/>
    <w:rsid w:val="00DE22F2"/>
    <w:rsid w:val="00DE24DD"/>
    <w:rsid w:val="00DE25BA"/>
    <w:rsid w:val="00DE284B"/>
    <w:rsid w:val="00DE2C5F"/>
    <w:rsid w:val="00DE30F4"/>
    <w:rsid w:val="00DE30FE"/>
    <w:rsid w:val="00DE31F8"/>
    <w:rsid w:val="00DE3403"/>
    <w:rsid w:val="00DE34E6"/>
    <w:rsid w:val="00DE3562"/>
    <w:rsid w:val="00DE3568"/>
    <w:rsid w:val="00DE3B6C"/>
    <w:rsid w:val="00DE3EF1"/>
    <w:rsid w:val="00DE3FE8"/>
    <w:rsid w:val="00DE45F0"/>
    <w:rsid w:val="00DE4ABC"/>
    <w:rsid w:val="00DE4CEB"/>
    <w:rsid w:val="00DE504F"/>
    <w:rsid w:val="00DE546A"/>
    <w:rsid w:val="00DE5883"/>
    <w:rsid w:val="00DE5B1A"/>
    <w:rsid w:val="00DE5E57"/>
    <w:rsid w:val="00DE623B"/>
    <w:rsid w:val="00DE6243"/>
    <w:rsid w:val="00DE634A"/>
    <w:rsid w:val="00DE6405"/>
    <w:rsid w:val="00DE65FB"/>
    <w:rsid w:val="00DE66F9"/>
    <w:rsid w:val="00DE6A4A"/>
    <w:rsid w:val="00DE6B7B"/>
    <w:rsid w:val="00DE6BA0"/>
    <w:rsid w:val="00DE6FD4"/>
    <w:rsid w:val="00DE719A"/>
    <w:rsid w:val="00DE73CC"/>
    <w:rsid w:val="00DE755B"/>
    <w:rsid w:val="00DE782F"/>
    <w:rsid w:val="00DE7E64"/>
    <w:rsid w:val="00DF0493"/>
    <w:rsid w:val="00DF0592"/>
    <w:rsid w:val="00DF0C6E"/>
    <w:rsid w:val="00DF0E8C"/>
    <w:rsid w:val="00DF121B"/>
    <w:rsid w:val="00DF1310"/>
    <w:rsid w:val="00DF15D6"/>
    <w:rsid w:val="00DF1F0D"/>
    <w:rsid w:val="00DF1F6A"/>
    <w:rsid w:val="00DF1F95"/>
    <w:rsid w:val="00DF21D3"/>
    <w:rsid w:val="00DF21DA"/>
    <w:rsid w:val="00DF232D"/>
    <w:rsid w:val="00DF2528"/>
    <w:rsid w:val="00DF2854"/>
    <w:rsid w:val="00DF2BEA"/>
    <w:rsid w:val="00DF32E6"/>
    <w:rsid w:val="00DF3492"/>
    <w:rsid w:val="00DF35D0"/>
    <w:rsid w:val="00DF3B03"/>
    <w:rsid w:val="00DF3B1C"/>
    <w:rsid w:val="00DF3E47"/>
    <w:rsid w:val="00DF3EFE"/>
    <w:rsid w:val="00DF4297"/>
    <w:rsid w:val="00DF4846"/>
    <w:rsid w:val="00DF4C3E"/>
    <w:rsid w:val="00DF5209"/>
    <w:rsid w:val="00DF57A4"/>
    <w:rsid w:val="00DF57E0"/>
    <w:rsid w:val="00DF5B27"/>
    <w:rsid w:val="00DF5BCF"/>
    <w:rsid w:val="00DF5F4E"/>
    <w:rsid w:val="00DF6095"/>
    <w:rsid w:val="00DF673A"/>
    <w:rsid w:val="00DF6805"/>
    <w:rsid w:val="00DF6823"/>
    <w:rsid w:val="00DF6961"/>
    <w:rsid w:val="00DF6BDC"/>
    <w:rsid w:val="00DF7991"/>
    <w:rsid w:val="00E0012D"/>
    <w:rsid w:val="00E001B9"/>
    <w:rsid w:val="00E00269"/>
    <w:rsid w:val="00E00332"/>
    <w:rsid w:val="00E0080B"/>
    <w:rsid w:val="00E008C6"/>
    <w:rsid w:val="00E00989"/>
    <w:rsid w:val="00E00D16"/>
    <w:rsid w:val="00E00DAB"/>
    <w:rsid w:val="00E01088"/>
    <w:rsid w:val="00E010A2"/>
    <w:rsid w:val="00E015A0"/>
    <w:rsid w:val="00E01690"/>
    <w:rsid w:val="00E02019"/>
    <w:rsid w:val="00E0230D"/>
    <w:rsid w:val="00E028E7"/>
    <w:rsid w:val="00E02A67"/>
    <w:rsid w:val="00E030EC"/>
    <w:rsid w:val="00E032B8"/>
    <w:rsid w:val="00E03683"/>
    <w:rsid w:val="00E03865"/>
    <w:rsid w:val="00E038E0"/>
    <w:rsid w:val="00E04222"/>
    <w:rsid w:val="00E04457"/>
    <w:rsid w:val="00E04534"/>
    <w:rsid w:val="00E04C6D"/>
    <w:rsid w:val="00E04D84"/>
    <w:rsid w:val="00E04EE3"/>
    <w:rsid w:val="00E04F79"/>
    <w:rsid w:val="00E051F2"/>
    <w:rsid w:val="00E05531"/>
    <w:rsid w:val="00E05699"/>
    <w:rsid w:val="00E05CAB"/>
    <w:rsid w:val="00E05DA0"/>
    <w:rsid w:val="00E05FB0"/>
    <w:rsid w:val="00E06115"/>
    <w:rsid w:val="00E06574"/>
    <w:rsid w:val="00E068FA"/>
    <w:rsid w:val="00E0731C"/>
    <w:rsid w:val="00E0791B"/>
    <w:rsid w:val="00E07C46"/>
    <w:rsid w:val="00E07D6A"/>
    <w:rsid w:val="00E10297"/>
    <w:rsid w:val="00E1116B"/>
    <w:rsid w:val="00E11362"/>
    <w:rsid w:val="00E11850"/>
    <w:rsid w:val="00E11A79"/>
    <w:rsid w:val="00E11EBB"/>
    <w:rsid w:val="00E121D8"/>
    <w:rsid w:val="00E1246A"/>
    <w:rsid w:val="00E1280B"/>
    <w:rsid w:val="00E12849"/>
    <w:rsid w:val="00E12A28"/>
    <w:rsid w:val="00E12CAA"/>
    <w:rsid w:val="00E12D7F"/>
    <w:rsid w:val="00E12FC6"/>
    <w:rsid w:val="00E130F4"/>
    <w:rsid w:val="00E13DB0"/>
    <w:rsid w:val="00E14185"/>
    <w:rsid w:val="00E14192"/>
    <w:rsid w:val="00E142E8"/>
    <w:rsid w:val="00E1492E"/>
    <w:rsid w:val="00E14AA5"/>
    <w:rsid w:val="00E14C27"/>
    <w:rsid w:val="00E14CE9"/>
    <w:rsid w:val="00E15061"/>
    <w:rsid w:val="00E155D2"/>
    <w:rsid w:val="00E15CEB"/>
    <w:rsid w:val="00E163ED"/>
    <w:rsid w:val="00E1654E"/>
    <w:rsid w:val="00E168A3"/>
    <w:rsid w:val="00E16DF4"/>
    <w:rsid w:val="00E174CE"/>
    <w:rsid w:val="00E17A05"/>
    <w:rsid w:val="00E17A89"/>
    <w:rsid w:val="00E17BA0"/>
    <w:rsid w:val="00E17F91"/>
    <w:rsid w:val="00E20081"/>
    <w:rsid w:val="00E201E9"/>
    <w:rsid w:val="00E20229"/>
    <w:rsid w:val="00E2037E"/>
    <w:rsid w:val="00E2074E"/>
    <w:rsid w:val="00E210F5"/>
    <w:rsid w:val="00E21652"/>
    <w:rsid w:val="00E216DA"/>
    <w:rsid w:val="00E218E8"/>
    <w:rsid w:val="00E2199C"/>
    <w:rsid w:val="00E21CA1"/>
    <w:rsid w:val="00E22D38"/>
    <w:rsid w:val="00E23306"/>
    <w:rsid w:val="00E23513"/>
    <w:rsid w:val="00E235D0"/>
    <w:rsid w:val="00E23656"/>
    <w:rsid w:val="00E237F2"/>
    <w:rsid w:val="00E23D41"/>
    <w:rsid w:val="00E23D7F"/>
    <w:rsid w:val="00E23E1E"/>
    <w:rsid w:val="00E23E41"/>
    <w:rsid w:val="00E23E5E"/>
    <w:rsid w:val="00E241E2"/>
    <w:rsid w:val="00E24480"/>
    <w:rsid w:val="00E2469E"/>
    <w:rsid w:val="00E246E3"/>
    <w:rsid w:val="00E24AC4"/>
    <w:rsid w:val="00E24B5E"/>
    <w:rsid w:val="00E24BEB"/>
    <w:rsid w:val="00E2569A"/>
    <w:rsid w:val="00E259B5"/>
    <w:rsid w:val="00E25AF2"/>
    <w:rsid w:val="00E25B18"/>
    <w:rsid w:val="00E25CD7"/>
    <w:rsid w:val="00E25CF7"/>
    <w:rsid w:val="00E2610A"/>
    <w:rsid w:val="00E26314"/>
    <w:rsid w:val="00E26319"/>
    <w:rsid w:val="00E2639C"/>
    <w:rsid w:val="00E264EB"/>
    <w:rsid w:val="00E26A65"/>
    <w:rsid w:val="00E26BC5"/>
    <w:rsid w:val="00E26E27"/>
    <w:rsid w:val="00E271FE"/>
    <w:rsid w:val="00E27388"/>
    <w:rsid w:val="00E27436"/>
    <w:rsid w:val="00E274B3"/>
    <w:rsid w:val="00E279AE"/>
    <w:rsid w:val="00E27A98"/>
    <w:rsid w:val="00E27CFE"/>
    <w:rsid w:val="00E300D0"/>
    <w:rsid w:val="00E3071E"/>
    <w:rsid w:val="00E3076F"/>
    <w:rsid w:val="00E30BDB"/>
    <w:rsid w:val="00E30CAA"/>
    <w:rsid w:val="00E30DFD"/>
    <w:rsid w:val="00E30E33"/>
    <w:rsid w:val="00E30FFD"/>
    <w:rsid w:val="00E310CB"/>
    <w:rsid w:val="00E31191"/>
    <w:rsid w:val="00E31479"/>
    <w:rsid w:val="00E3161C"/>
    <w:rsid w:val="00E3190C"/>
    <w:rsid w:val="00E31963"/>
    <w:rsid w:val="00E31A16"/>
    <w:rsid w:val="00E31B86"/>
    <w:rsid w:val="00E32135"/>
    <w:rsid w:val="00E326D1"/>
    <w:rsid w:val="00E32706"/>
    <w:rsid w:val="00E32B68"/>
    <w:rsid w:val="00E32DEC"/>
    <w:rsid w:val="00E32FB6"/>
    <w:rsid w:val="00E33027"/>
    <w:rsid w:val="00E33231"/>
    <w:rsid w:val="00E33236"/>
    <w:rsid w:val="00E332A1"/>
    <w:rsid w:val="00E337B7"/>
    <w:rsid w:val="00E3391C"/>
    <w:rsid w:val="00E33A2D"/>
    <w:rsid w:val="00E3402D"/>
    <w:rsid w:val="00E34208"/>
    <w:rsid w:val="00E34553"/>
    <w:rsid w:val="00E34635"/>
    <w:rsid w:val="00E34732"/>
    <w:rsid w:val="00E348FB"/>
    <w:rsid w:val="00E34C76"/>
    <w:rsid w:val="00E35291"/>
    <w:rsid w:val="00E35370"/>
    <w:rsid w:val="00E355CE"/>
    <w:rsid w:val="00E357BE"/>
    <w:rsid w:val="00E35CB5"/>
    <w:rsid w:val="00E35D55"/>
    <w:rsid w:val="00E3609E"/>
    <w:rsid w:val="00E36364"/>
    <w:rsid w:val="00E36DD6"/>
    <w:rsid w:val="00E36FB6"/>
    <w:rsid w:val="00E37351"/>
    <w:rsid w:val="00E374F9"/>
    <w:rsid w:val="00E3777E"/>
    <w:rsid w:val="00E37B6E"/>
    <w:rsid w:val="00E37CB6"/>
    <w:rsid w:val="00E37ED9"/>
    <w:rsid w:val="00E4014F"/>
    <w:rsid w:val="00E40250"/>
    <w:rsid w:val="00E402E4"/>
    <w:rsid w:val="00E405DD"/>
    <w:rsid w:val="00E40B80"/>
    <w:rsid w:val="00E40E94"/>
    <w:rsid w:val="00E411B7"/>
    <w:rsid w:val="00E41511"/>
    <w:rsid w:val="00E41BB6"/>
    <w:rsid w:val="00E421A9"/>
    <w:rsid w:val="00E422A6"/>
    <w:rsid w:val="00E42679"/>
    <w:rsid w:val="00E4288D"/>
    <w:rsid w:val="00E42DE3"/>
    <w:rsid w:val="00E431AE"/>
    <w:rsid w:val="00E4338C"/>
    <w:rsid w:val="00E4353E"/>
    <w:rsid w:val="00E435AF"/>
    <w:rsid w:val="00E43B76"/>
    <w:rsid w:val="00E44329"/>
    <w:rsid w:val="00E444D7"/>
    <w:rsid w:val="00E44DB8"/>
    <w:rsid w:val="00E44F4F"/>
    <w:rsid w:val="00E4586D"/>
    <w:rsid w:val="00E459FB"/>
    <w:rsid w:val="00E45AE0"/>
    <w:rsid w:val="00E45B5E"/>
    <w:rsid w:val="00E45C2C"/>
    <w:rsid w:val="00E46023"/>
    <w:rsid w:val="00E4608C"/>
    <w:rsid w:val="00E467A9"/>
    <w:rsid w:val="00E468DA"/>
    <w:rsid w:val="00E46B8F"/>
    <w:rsid w:val="00E46BE0"/>
    <w:rsid w:val="00E46C25"/>
    <w:rsid w:val="00E46DCD"/>
    <w:rsid w:val="00E46FD3"/>
    <w:rsid w:val="00E471AD"/>
    <w:rsid w:val="00E472B0"/>
    <w:rsid w:val="00E472F7"/>
    <w:rsid w:val="00E4762E"/>
    <w:rsid w:val="00E476A9"/>
    <w:rsid w:val="00E47B82"/>
    <w:rsid w:val="00E501C0"/>
    <w:rsid w:val="00E503BD"/>
    <w:rsid w:val="00E50685"/>
    <w:rsid w:val="00E50891"/>
    <w:rsid w:val="00E50B50"/>
    <w:rsid w:val="00E50FCD"/>
    <w:rsid w:val="00E5141D"/>
    <w:rsid w:val="00E51444"/>
    <w:rsid w:val="00E518C7"/>
    <w:rsid w:val="00E51C9B"/>
    <w:rsid w:val="00E521EB"/>
    <w:rsid w:val="00E52722"/>
    <w:rsid w:val="00E527D6"/>
    <w:rsid w:val="00E52CA0"/>
    <w:rsid w:val="00E52CB5"/>
    <w:rsid w:val="00E53302"/>
    <w:rsid w:val="00E536B4"/>
    <w:rsid w:val="00E54905"/>
    <w:rsid w:val="00E54B35"/>
    <w:rsid w:val="00E54F36"/>
    <w:rsid w:val="00E551DF"/>
    <w:rsid w:val="00E55786"/>
    <w:rsid w:val="00E5583A"/>
    <w:rsid w:val="00E55DDB"/>
    <w:rsid w:val="00E56165"/>
    <w:rsid w:val="00E56623"/>
    <w:rsid w:val="00E568F7"/>
    <w:rsid w:val="00E5695D"/>
    <w:rsid w:val="00E57694"/>
    <w:rsid w:val="00E60723"/>
    <w:rsid w:val="00E607A8"/>
    <w:rsid w:val="00E60929"/>
    <w:rsid w:val="00E60A98"/>
    <w:rsid w:val="00E60DB8"/>
    <w:rsid w:val="00E60FF2"/>
    <w:rsid w:val="00E61093"/>
    <w:rsid w:val="00E610A0"/>
    <w:rsid w:val="00E6139A"/>
    <w:rsid w:val="00E6212B"/>
    <w:rsid w:val="00E62327"/>
    <w:rsid w:val="00E62835"/>
    <w:rsid w:val="00E6294B"/>
    <w:rsid w:val="00E62981"/>
    <w:rsid w:val="00E629CE"/>
    <w:rsid w:val="00E62CC6"/>
    <w:rsid w:val="00E62EC0"/>
    <w:rsid w:val="00E6325D"/>
    <w:rsid w:val="00E63271"/>
    <w:rsid w:val="00E633D3"/>
    <w:rsid w:val="00E6355A"/>
    <w:rsid w:val="00E636F4"/>
    <w:rsid w:val="00E63B74"/>
    <w:rsid w:val="00E63F6D"/>
    <w:rsid w:val="00E64418"/>
    <w:rsid w:val="00E64743"/>
    <w:rsid w:val="00E64807"/>
    <w:rsid w:val="00E64DC1"/>
    <w:rsid w:val="00E64EF0"/>
    <w:rsid w:val="00E64F1C"/>
    <w:rsid w:val="00E65022"/>
    <w:rsid w:val="00E652D1"/>
    <w:rsid w:val="00E65308"/>
    <w:rsid w:val="00E6537F"/>
    <w:rsid w:val="00E653A6"/>
    <w:rsid w:val="00E65623"/>
    <w:rsid w:val="00E656C9"/>
    <w:rsid w:val="00E65ACD"/>
    <w:rsid w:val="00E65BD7"/>
    <w:rsid w:val="00E6639E"/>
    <w:rsid w:val="00E66635"/>
    <w:rsid w:val="00E66649"/>
    <w:rsid w:val="00E66653"/>
    <w:rsid w:val="00E66863"/>
    <w:rsid w:val="00E66E53"/>
    <w:rsid w:val="00E6731B"/>
    <w:rsid w:val="00E67368"/>
    <w:rsid w:val="00E678AE"/>
    <w:rsid w:val="00E678DD"/>
    <w:rsid w:val="00E6797D"/>
    <w:rsid w:val="00E67C5E"/>
    <w:rsid w:val="00E67DFC"/>
    <w:rsid w:val="00E7039B"/>
    <w:rsid w:val="00E703D9"/>
    <w:rsid w:val="00E70501"/>
    <w:rsid w:val="00E70677"/>
    <w:rsid w:val="00E707A5"/>
    <w:rsid w:val="00E7090D"/>
    <w:rsid w:val="00E70945"/>
    <w:rsid w:val="00E70BB4"/>
    <w:rsid w:val="00E71142"/>
    <w:rsid w:val="00E7190E"/>
    <w:rsid w:val="00E7193A"/>
    <w:rsid w:val="00E71D2E"/>
    <w:rsid w:val="00E72237"/>
    <w:rsid w:val="00E72391"/>
    <w:rsid w:val="00E72495"/>
    <w:rsid w:val="00E7250A"/>
    <w:rsid w:val="00E72995"/>
    <w:rsid w:val="00E72B44"/>
    <w:rsid w:val="00E72BFC"/>
    <w:rsid w:val="00E72D12"/>
    <w:rsid w:val="00E73399"/>
    <w:rsid w:val="00E73470"/>
    <w:rsid w:val="00E734A4"/>
    <w:rsid w:val="00E73502"/>
    <w:rsid w:val="00E73BC5"/>
    <w:rsid w:val="00E73CD9"/>
    <w:rsid w:val="00E742EA"/>
    <w:rsid w:val="00E749C8"/>
    <w:rsid w:val="00E74A5D"/>
    <w:rsid w:val="00E74F2F"/>
    <w:rsid w:val="00E751BB"/>
    <w:rsid w:val="00E752CC"/>
    <w:rsid w:val="00E752F5"/>
    <w:rsid w:val="00E754C6"/>
    <w:rsid w:val="00E75C2A"/>
    <w:rsid w:val="00E76B73"/>
    <w:rsid w:val="00E77147"/>
    <w:rsid w:val="00E77176"/>
    <w:rsid w:val="00E771EF"/>
    <w:rsid w:val="00E77501"/>
    <w:rsid w:val="00E77893"/>
    <w:rsid w:val="00E778E9"/>
    <w:rsid w:val="00E7795D"/>
    <w:rsid w:val="00E77BB2"/>
    <w:rsid w:val="00E77DA3"/>
    <w:rsid w:val="00E8035F"/>
    <w:rsid w:val="00E80848"/>
    <w:rsid w:val="00E80C8A"/>
    <w:rsid w:val="00E80CBC"/>
    <w:rsid w:val="00E81185"/>
    <w:rsid w:val="00E81C9E"/>
    <w:rsid w:val="00E82297"/>
    <w:rsid w:val="00E82525"/>
    <w:rsid w:val="00E82912"/>
    <w:rsid w:val="00E82E53"/>
    <w:rsid w:val="00E83266"/>
    <w:rsid w:val="00E832AD"/>
    <w:rsid w:val="00E83456"/>
    <w:rsid w:val="00E83A88"/>
    <w:rsid w:val="00E83EA4"/>
    <w:rsid w:val="00E83EF1"/>
    <w:rsid w:val="00E845D2"/>
    <w:rsid w:val="00E84DB1"/>
    <w:rsid w:val="00E84DC2"/>
    <w:rsid w:val="00E84F28"/>
    <w:rsid w:val="00E85256"/>
    <w:rsid w:val="00E85399"/>
    <w:rsid w:val="00E853C1"/>
    <w:rsid w:val="00E85BDE"/>
    <w:rsid w:val="00E85C9D"/>
    <w:rsid w:val="00E85DB4"/>
    <w:rsid w:val="00E85E42"/>
    <w:rsid w:val="00E860B2"/>
    <w:rsid w:val="00E866C6"/>
    <w:rsid w:val="00E86826"/>
    <w:rsid w:val="00E86844"/>
    <w:rsid w:val="00E86E82"/>
    <w:rsid w:val="00E86EC8"/>
    <w:rsid w:val="00E86FCF"/>
    <w:rsid w:val="00E87610"/>
    <w:rsid w:val="00E877A6"/>
    <w:rsid w:val="00E879E9"/>
    <w:rsid w:val="00E87CAC"/>
    <w:rsid w:val="00E87D39"/>
    <w:rsid w:val="00E87F7F"/>
    <w:rsid w:val="00E90033"/>
    <w:rsid w:val="00E9003E"/>
    <w:rsid w:val="00E900EE"/>
    <w:rsid w:val="00E90291"/>
    <w:rsid w:val="00E9079F"/>
    <w:rsid w:val="00E90BC7"/>
    <w:rsid w:val="00E90E57"/>
    <w:rsid w:val="00E91468"/>
    <w:rsid w:val="00E91635"/>
    <w:rsid w:val="00E918BF"/>
    <w:rsid w:val="00E91D8B"/>
    <w:rsid w:val="00E92116"/>
    <w:rsid w:val="00E926D9"/>
    <w:rsid w:val="00E926EA"/>
    <w:rsid w:val="00E92950"/>
    <w:rsid w:val="00E92C1A"/>
    <w:rsid w:val="00E92CC1"/>
    <w:rsid w:val="00E92F95"/>
    <w:rsid w:val="00E937A3"/>
    <w:rsid w:val="00E93893"/>
    <w:rsid w:val="00E93A0F"/>
    <w:rsid w:val="00E93B7F"/>
    <w:rsid w:val="00E94089"/>
    <w:rsid w:val="00E9426A"/>
    <w:rsid w:val="00E944AA"/>
    <w:rsid w:val="00E94516"/>
    <w:rsid w:val="00E94657"/>
    <w:rsid w:val="00E94797"/>
    <w:rsid w:val="00E94B4E"/>
    <w:rsid w:val="00E94BE2"/>
    <w:rsid w:val="00E94BF4"/>
    <w:rsid w:val="00E94D30"/>
    <w:rsid w:val="00E95141"/>
    <w:rsid w:val="00E9567B"/>
    <w:rsid w:val="00E9576F"/>
    <w:rsid w:val="00E95781"/>
    <w:rsid w:val="00E95B1D"/>
    <w:rsid w:val="00E95DBB"/>
    <w:rsid w:val="00E960C0"/>
    <w:rsid w:val="00E96E83"/>
    <w:rsid w:val="00E97066"/>
    <w:rsid w:val="00E97272"/>
    <w:rsid w:val="00EA02D2"/>
    <w:rsid w:val="00EA02D6"/>
    <w:rsid w:val="00EA04FF"/>
    <w:rsid w:val="00EA077A"/>
    <w:rsid w:val="00EA0EB4"/>
    <w:rsid w:val="00EA1040"/>
    <w:rsid w:val="00EA12B2"/>
    <w:rsid w:val="00EA145F"/>
    <w:rsid w:val="00EA16CA"/>
    <w:rsid w:val="00EA1704"/>
    <w:rsid w:val="00EA1B38"/>
    <w:rsid w:val="00EA20FF"/>
    <w:rsid w:val="00EA22AB"/>
    <w:rsid w:val="00EA2375"/>
    <w:rsid w:val="00EA25A6"/>
    <w:rsid w:val="00EA320F"/>
    <w:rsid w:val="00EA353E"/>
    <w:rsid w:val="00EA35BE"/>
    <w:rsid w:val="00EA3F2E"/>
    <w:rsid w:val="00EA4183"/>
    <w:rsid w:val="00EA41CE"/>
    <w:rsid w:val="00EA43E4"/>
    <w:rsid w:val="00EA4D5E"/>
    <w:rsid w:val="00EA4EDF"/>
    <w:rsid w:val="00EA4F14"/>
    <w:rsid w:val="00EA5211"/>
    <w:rsid w:val="00EA557B"/>
    <w:rsid w:val="00EA560B"/>
    <w:rsid w:val="00EA56C1"/>
    <w:rsid w:val="00EA6211"/>
    <w:rsid w:val="00EA62E5"/>
    <w:rsid w:val="00EA6531"/>
    <w:rsid w:val="00EA66AA"/>
    <w:rsid w:val="00EA6731"/>
    <w:rsid w:val="00EA6837"/>
    <w:rsid w:val="00EA6892"/>
    <w:rsid w:val="00EA6D69"/>
    <w:rsid w:val="00EA7025"/>
    <w:rsid w:val="00EA7062"/>
    <w:rsid w:val="00EA7233"/>
    <w:rsid w:val="00EA753B"/>
    <w:rsid w:val="00EA7EC8"/>
    <w:rsid w:val="00EB0014"/>
    <w:rsid w:val="00EB070E"/>
    <w:rsid w:val="00EB07B3"/>
    <w:rsid w:val="00EB0A2B"/>
    <w:rsid w:val="00EB0F6A"/>
    <w:rsid w:val="00EB1261"/>
    <w:rsid w:val="00EB1438"/>
    <w:rsid w:val="00EB19B6"/>
    <w:rsid w:val="00EB1A93"/>
    <w:rsid w:val="00EB1EDE"/>
    <w:rsid w:val="00EB2474"/>
    <w:rsid w:val="00EB292F"/>
    <w:rsid w:val="00EB2A05"/>
    <w:rsid w:val="00EB2D04"/>
    <w:rsid w:val="00EB2D14"/>
    <w:rsid w:val="00EB2F2D"/>
    <w:rsid w:val="00EB2FD5"/>
    <w:rsid w:val="00EB3319"/>
    <w:rsid w:val="00EB35A4"/>
    <w:rsid w:val="00EB36A0"/>
    <w:rsid w:val="00EB3801"/>
    <w:rsid w:val="00EB3999"/>
    <w:rsid w:val="00EB3A58"/>
    <w:rsid w:val="00EB3CA5"/>
    <w:rsid w:val="00EB3DB7"/>
    <w:rsid w:val="00EB3F33"/>
    <w:rsid w:val="00EB42C2"/>
    <w:rsid w:val="00EB4B3E"/>
    <w:rsid w:val="00EB4DBC"/>
    <w:rsid w:val="00EB4DC1"/>
    <w:rsid w:val="00EB5104"/>
    <w:rsid w:val="00EB52E3"/>
    <w:rsid w:val="00EB601D"/>
    <w:rsid w:val="00EB656D"/>
    <w:rsid w:val="00EB6596"/>
    <w:rsid w:val="00EB65B7"/>
    <w:rsid w:val="00EB6855"/>
    <w:rsid w:val="00EB6856"/>
    <w:rsid w:val="00EB695A"/>
    <w:rsid w:val="00EB727A"/>
    <w:rsid w:val="00EB73B5"/>
    <w:rsid w:val="00EB73DB"/>
    <w:rsid w:val="00EB7456"/>
    <w:rsid w:val="00EB75F0"/>
    <w:rsid w:val="00EB76A0"/>
    <w:rsid w:val="00EB7842"/>
    <w:rsid w:val="00EB7861"/>
    <w:rsid w:val="00EB7916"/>
    <w:rsid w:val="00EB7C76"/>
    <w:rsid w:val="00EB7D71"/>
    <w:rsid w:val="00EC06E0"/>
    <w:rsid w:val="00EC0FA4"/>
    <w:rsid w:val="00EC1005"/>
    <w:rsid w:val="00EC1556"/>
    <w:rsid w:val="00EC1585"/>
    <w:rsid w:val="00EC166B"/>
    <w:rsid w:val="00EC1B02"/>
    <w:rsid w:val="00EC1B60"/>
    <w:rsid w:val="00EC1E3A"/>
    <w:rsid w:val="00EC1FD1"/>
    <w:rsid w:val="00EC2372"/>
    <w:rsid w:val="00EC2597"/>
    <w:rsid w:val="00EC29CD"/>
    <w:rsid w:val="00EC2DAB"/>
    <w:rsid w:val="00EC33F4"/>
    <w:rsid w:val="00EC3E17"/>
    <w:rsid w:val="00EC40B4"/>
    <w:rsid w:val="00EC4365"/>
    <w:rsid w:val="00EC4705"/>
    <w:rsid w:val="00EC4AC7"/>
    <w:rsid w:val="00EC51C9"/>
    <w:rsid w:val="00EC55D6"/>
    <w:rsid w:val="00EC583B"/>
    <w:rsid w:val="00EC5895"/>
    <w:rsid w:val="00EC5981"/>
    <w:rsid w:val="00EC59D3"/>
    <w:rsid w:val="00EC5A3F"/>
    <w:rsid w:val="00EC5B65"/>
    <w:rsid w:val="00EC5DBF"/>
    <w:rsid w:val="00EC5F30"/>
    <w:rsid w:val="00EC622C"/>
    <w:rsid w:val="00EC6994"/>
    <w:rsid w:val="00EC6D6E"/>
    <w:rsid w:val="00EC6F25"/>
    <w:rsid w:val="00EC7091"/>
    <w:rsid w:val="00EC71F7"/>
    <w:rsid w:val="00EC7429"/>
    <w:rsid w:val="00EC7449"/>
    <w:rsid w:val="00EC750E"/>
    <w:rsid w:val="00EC7C41"/>
    <w:rsid w:val="00EC7C43"/>
    <w:rsid w:val="00EC7D9D"/>
    <w:rsid w:val="00EC7EE1"/>
    <w:rsid w:val="00EC7F31"/>
    <w:rsid w:val="00ED0A2C"/>
    <w:rsid w:val="00ED0B3E"/>
    <w:rsid w:val="00ED10F0"/>
    <w:rsid w:val="00ED1468"/>
    <w:rsid w:val="00ED16F5"/>
    <w:rsid w:val="00ED1A12"/>
    <w:rsid w:val="00ED210F"/>
    <w:rsid w:val="00ED2230"/>
    <w:rsid w:val="00ED225E"/>
    <w:rsid w:val="00ED256E"/>
    <w:rsid w:val="00ED2845"/>
    <w:rsid w:val="00ED2897"/>
    <w:rsid w:val="00ED2974"/>
    <w:rsid w:val="00ED2AC1"/>
    <w:rsid w:val="00ED2B20"/>
    <w:rsid w:val="00ED2CA4"/>
    <w:rsid w:val="00ED3004"/>
    <w:rsid w:val="00ED3640"/>
    <w:rsid w:val="00ED39C7"/>
    <w:rsid w:val="00ED3BF2"/>
    <w:rsid w:val="00ED3EE3"/>
    <w:rsid w:val="00ED3F9B"/>
    <w:rsid w:val="00ED4145"/>
    <w:rsid w:val="00ED43AD"/>
    <w:rsid w:val="00ED4727"/>
    <w:rsid w:val="00ED4CDB"/>
    <w:rsid w:val="00ED4F93"/>
    <w:rsid w:val="00ED5025"/>
    <w:rsid w:val="00ED5197"/>
    <w:rsid w:val="00ED5813"/>
    <w:rsid w:val="00ED5B7A"/>
    <w:rsid w:val="00ED5D29"/>
    <w:rsid w:val="00ED6093"/>
    <w:rsid w:val="00ED6527"/>
    <w:rsid w:val="00ED66B3"/>
    <w:rsid w:val="00ED6C56"/>
    <w:rsid w:val="00ED6E1E"/>
    <w:rsid w:val="00ED6F58"/>
    <w:rsid w:val="00ED723B"/>
    <w:rsid w:val="00ED7603"/>
    <w:rsid w:val="00ED76FC"/>
    <w:rsid w:val="00ED7764"/>
    <w:rsid w:val="00ED7D62"/>
    <w:rsid w:val="00ED7DC1"/>
    <w:rsid w:val="00ED7F7B"/>
    <w:rsid w:val="00EE039F"/>
    <w:rsid w:val="00EE0642"/>
    <w:rsid w:val="00EE0951"/>
    <w:rsid w:val="00EE0FD1"/>
    <w:rsid w:val="00EE1260"/>
    <w:rsid w:val="00EE14FF"/>
    <w:rsid w:val="00EE1A41"/>
    <w:rsid w:val="00EE1E31"/>
    <w:rsid w:val="00EE2064"/>
    <w:rsid w:val="00EE20BE"/>
    <w:rsid w:val="00EE21C6"/>
    <w:rsid w:val="00EE2514"/>
    <w:rsid w:val="00EE257C"/>
    <w:rsid w:val="00EE271A"/>
    <w:rsid w:val="00EE2854"/>
    <w:rsid w:val="00EE289E"/>
    <w:rsid w:val="00EE295A"/>
    <w:rsid w:val="00EE2AFF"/>
    <w:rsid w:val="00EE2EC3"/>
    <w:rsid w:val="00EE2FF8"/>
    <w:rsid w:val="00EE3520"/>
    <w:rsid w:val="00EE3680"/>
    <w:rsid w:val="00EE3850"/>
    <w:rsid w:val="00EE3995"/>
    <w:rsid w:val="00EE40CB"/>
    <w:rsid w:val="00EE42CE"/>
    <w:rsid w:val="00EE4547"/>
    <w:rsid w:val="00EE46AE"/>
    <w:rsid w:val="00EE51A1"/>
    <w:rsid w:val="00EE5219"/>
    <w:rsid w:val="00EE533E"/>
    <w:rsid w:val="00EE5351"/>
    <w:rsid w:val="00EE5C27"/>
    <w:rsid w:val="00EE5C87"/>
    <w:rsid w:val="00EE6242"/>
    <w:rsid w:val="00EE69B6"/>
    <w:rsid w:val="00EE6BB6"/>
    <w:rsid w:val="00EE703B"/>
    <w:rsid w:val="00EE744B"/>
    <w:rsid w:val="00EE7760"/>
    <w:rsid w:val="00EE7C73"/>
    <w:rsid w:val="00EE7D3C"/>
    <w:rsid w:val="00EE7DAD"/>
    <w:rsid w:val="00EF01CB"/>
    <w:rsid w:val="00EF02FF"/>
    <w:rsid w:val="00EF0785"/>
    <w:rsid w:val="00EF0A08"/>
    <w:rsid w:val="00EF0BDB"/>
    <w:rsid w:val="00EF0EB3"/>
    <w:rsid w:val="00EF112C"/>
    <w:rsid w:val="00EF13ED"/>
    <w:rsid w:val="00EF16CC"/>
    <w:rsid w:val="00EF18E2"/>
    <w:rsid w:val="00EF194F"/>
    <w:rsid w:val="00EF1976"/>
    <w:rsid w:val="00EF1AE4"/>
    <w:rsid w:val="00EF1C5A"/>
    <w:rsid w:val="00EF2153"/>
    <w:rsid w:val="00EF26E5"/>
    <w:rsid w:val="00EF2A91"/>
    <w:rsid w:val="00EF2F5C"/>
    <w:rsid w:val="00EF3003"/>
    <w:rsid w:val="00EF313E"/>
    <w:rsid w:val="00EF36FC"/>
    <w:rsid w:val="00EF3BD5"/>
    <w:rsid w:val="00EF3C01"/>
    <w:rsid w:val="00EF3CC1"/>
    <w:rsid w:val="00EF4019"/>
    <w:rsid w:val="00EF46B8"/>
    <w:rsid w:val="00EF4895"/>
    <w:rsid w:val="00EF4923"/>
    <w:rsid w:val="00EF4E01"/>
    <w:rsid w:val="00EF5002"/>
    <w:rsid w:val="00EF505C"/>
    <w:rsid w:val="00EF5543"/>
    <w:rsid w:val="00EF56B7"/>
    <w:rsid w:val="00EF5A3B"/>
    <w:rsid w:val="00EF5B1C"/>
    <w:rsid w:val="00EF67F1"/>
    <w:rsid w:val="00EF692A"/>
    <w:rsid w:val="00EF7358"/>
    <w:rsid w:val="00EF74AB"/>
    <w:rsid w:val="00EF7980"/>
    <w:rsid w:val="00EF7B3D"/>
    <w:rsid w:val="00EF7D3D"/>
    <w:rsid w:val="00EF7D8E"/>
    <w:rsid w:val="00F0041D"/>
    <w:rsid w:val="00F00886"/>
    <w:rsid w:val="00F008C2"/>
    <w:rsid w:val="00F00900"/>
    <w:rsid w:val="00F00C06"/>
    <w:rsid w:val="00F00DB7"/>
    <w:rsid w:val="00F0158D"/>
    <w:rsid w:val="00F01829"/>
    <w:rsid w:val="00F01F06"/>
    <w:rsid w:val="00F01F1A"/>
    <w:rsid w:val="00F02350"/>
    <w:rsid w:val="00F023AC"/>
    <w:rsid w:val="00F0245E"/>
    <w:rsid w:val="00F0273D"/>
    <w:rsid w:val="00F027AA"/>
    <w:rsid w:val="00F027CA"/>
    <w:rsid w:val="00F02978"/>
    <w:rsid w:val="00F029D5"/>
    <w:rsid w:val="00F02A90"/>
    <w:rsid w:val="00F02BA0"/>
    <w:rsid w:val="00F02FB3"/>
    <w:rsid w:val="00F03407"/>
    <w:rsid w:val="00F03496"/>
    <w:rsid w:val="00F03551"/>
    <w:rsid w:val="00F036AA"/>
    <w:rsid w:val="00F037DE"/>
    <w:rsid w:val="00F037F5"/>
    <w:rsid w:val="00F03886"/>
    <w:rsid w:val="00F03970"/>
    <w:rsid w:val="00F03C69"/>
    <w:rsid w:val="00F04239"/>
    <w:rsid w:val="00F04374"/>
    <w:rsid w:val="00F04492"/>
    <w:rsid w:val="00F047CA"/>
    <w:rsid w:val="00F0485A"/>
    <w:rsid w:val="00F04B07"/>
    <w:rsid w:val="00F04D09"/>
    <w:rsid w:val="00F04E41"/>
    <w:rsid w:val="00F05058"/>
    <w:rsid w:val="00F053BC"/>
    <w:rsid w:val="00F055A7"/>
    <w:rsid w:val="00F057B0"/>
    <w:rsid w:val="00F05AB1"/>
    <w:rsid w:val="00F05FEA"/>
    <w:rsid w:val="00F06052"/>
    <w:rsid w:val="00F06079"/>
    <w:rsid w:val="00F06525"/>
    <w:rsid w:val="00F07295"/>
    <w:rsid w:val="00F07345"/>
    <w:rsid w:val="00F07633"/>
    <w:rsid w:val="00F07997"/>
    <w:rsid w:val="00F07A9F"/>
    <w:rsid w:val="00F07AFE"/>
    <w:rsid w:val="00F07C67"/>
    <w:rsid w:val="00F1085E"/>
    <w:rsid w:val="00F10973"/>
    <w:rsid w:val="00F10BE7"/>
    <w:rsid w:val="00F10C0C"/>
    <w:rsid w:val="00F11095"/>
    <w:rsid w:val="00F11171"/>
    <w:rsid w:val="00F1130C"/>
    <w:rsid w:val="00F11556"/>
    <w:rsid w:val="00F11835"/>
    <w:rsid w:val="00F1195B"/>
    <w:rsid w:val="00F119B4"/>
    <w:rsid w:val="00F12022"/>
    <w:rsid w:val="00F12342"/>
    <w:rsid w:val="00F123B0"/>
    <w:rsid w:val="00F12EEE"/>
    <w:rsid w:val="00F13DD4"/>
    <w:rsid w:val="00F13E34"/>
    <w:rsid w:val="00F141D0"/>
    <w:rsid w:val="00F14A92"/>
    <w:rsid w:val="00F14B0A"/>
    <w:rsid w:val="00F14C40"/>
    <w:rsid w:val="00F14D1D"/>
    <w:rsid w:val="00F14FE9"/>
    <w:rsid w:val="00F1531B"/>
    <w:rsid w:val="00F153F8"/>
    <w:rsid w:val="00F1562B"/>
    <w:rsid w:val="00F158BD"/>
    <w:rsid w:val="00F160A8"/>
    <w:rsid w:val="00F165AD"/>
    <w:rsid w:val="00F16641"/>
    <w:rsid w:val="00F16644"/>
    <w:rsid w:val="00F16D30"/>
    <w:rsid w:val="00F16E07"/>
    <w:rsid w:val="00F16EBA"/>
    <w:rsid w:val="00F17032"/>
    <w:rsid w:val="00F17409"/>
    <w:rsid w:val="00F178DA"/>
    <w:rsid w:val="00F17D14"/>
    <w:rsid w:val="00F17D99"/>
    <w:rsid w:val="00F17FCE"/>
    <w:rsid w:val="00F200E1"/>
    <w:rsid w:val="00F20274"/>
    <w:rsid w:val="00F203E7"/>
    <w:rsid w:val="00F2047B"/>
    <w:rsid w:val="00F20B55"/>
    <w:rsid w:val="00F20C54"/>
    <w:rsid w:val="00F2114C"/>
    <w:rsid w:val="00F2153C"/>
    <w:rsid w:val="00F215F8"/>
    <w:rsid w:val="00F222AF"/>
    <w:rsid w:val="00F2270B"/>
    <w:rsid w:val="00F2271E"/>
    <w:rsid w:val="00F22A1B"/>
    <w:rsid w:val="00F22B5B"/>
    <w:rsid w:val="00F230BF"/>
    <w:rsid w:val="00F23329"/>
    <w:rsid w:val="00F23A9F"/>
    <w:rsid w:val="00F23B27"/>
    <w:rsid w:val="00F23B65"/>
    <w:rsid w:val="00F2440E"/>
    <w:rsid w:val="00F24483"/>
    <w:rsid w:val="00F2448C"/>
    <w:rsid w:val="00F24533"/>
    <w:rsid w:val="00F24AB0"/>
    <w:rsid w:val="00F24CB9"/>
    <w:rsid w:val="00F24DAC"/>
    <w:rsid w:val="00F2552C"/>
    <w:rsid w:val="00F258C2"/>
    <w:rsid w:val="00F25FFD"/>
    <w:rsid w:val="00F268EB"/>
    <w:rsid w:val="00F269EF"/>
    <w:rsid w:val="00F26C1C"/>
    <w:rsid w:val="00F27253"/>
    <w:rsid w:val="00F2734E"/>
    <w:rsid w:val="00F27357"/>
    <w:rsid w:val="00F273E4"/>
    <w:rsid w:val="00F2776D"/>
    <w:rsid w:val="00F278AD"/>
    <w:rsid w:val="00F27B1B"/>
    <w:rsid w:val="00F27CAF"/>
    <w:rsid w:val="00F3002E"/>
    <w:rsid w:val="00F304FA"/>
    <w:rsid w:val="00F3058C"/>
    <w:rsid w:val="00F30755"/>
    <w:rsid w:val="00F307EF"/>
    <w:rsid w:val="00F310C9"/>
    <w:rsid w:val="00F31A49"/>
    <w:rsid w:val="00F31D48"/>
    <w:rsid w:val="00F32A6D"/>
    <w:rsid w:val="00F33085"/>
    <w:rsid w:val="00F3321E"/>
    <w:rsid w:val="00F33507"/>
    <w:rsid w:val="00F33BDD"/>
    <w:rsid w:val="00F3458F"/>
    <w:rsid w:val="00F3498A"/>
    <w:rsid w:val="00F34F4E"/>
    <w:rsid w:val="00F35001"/>
    <w:rsid w:val="00F3580B"/>
    <w:rsid w:val="00F35A1E"/>
    <w:rsid w:val="00F35C81"/>
    <w:rsid w:val="00F35E1B"/>
    <w:rsid w:val="00F35F83"/>
    <w:rsid w:val="00F361E3"/>
    <w:rsid w:val="00F36207"/>
    <w:rsid w:val="00F36260"/>
    <w:rsid w:val="00F36286"/>
    <w:rsid w:val="00F36328"/>
    <w:rsid w:val="00F364C9"/>
    <w:rsid w:val="00F36758"/>
    <w:rsid w:val="00F3694E"/>
    <w:rsid w:val="00F369ED"/>
    <w:rsid w:val="00F36AEF"/>
    <w:rsid w:val="00F36B18"/>
    <w:rsid w:val="00F36F87"/>
    <w:rsid w:val="00F36FED"/>
    <w:rsid w:val="00F37937"/>
    <w:rsid w:val="00F37AAA"/>
    <w:rsid w:val="00F37B6D"/>
    <w:rsid w:val="00F37B7A"/>
    <w:rsid w:val="00F37EA8"/>
    <w:rsid w:val="00F37EAA"/>
    <w:rsid w:val="00F37F51"/>
    <w:rsid w:val="00F40033"/>
    <w:rsid w:val="00F400A4"/>
    <w:rsid w:val="00F40216"/>
    <w:rsid w:val="00F40362"/>
    <w:rsid w:val="00F40CBB"/>
    <w:rsid w:val="00F40D71"/>
    <w:rsid w:val="00F40F3A"/>
    <w:rsid w:val="00F410C8"/>
    <w:rsid w:val="00F4185A"/>
    <w:rsid w:val="00F41B11"/>
    <w:rsid w:val="00F41F5C"/>
    <w:rsid w:val="00F42CF7"/>
    <w:rsid w:val="00F4304C"/>
    <w:rsid w:val="00F43570"/>
    <w:rsid w:val="00F4357A"/>
    <w:rsid w:val="00F43C86"/>
    <w:rsid w:val="00F43E19"/>
    <w:rsid w:val="00F43E36"/>
    <w:rsid w:val="00F44113"/>
    <w:rsid w:val="00F44141"/>
    <w:rsid w:val="00F4420B"/>
    <w:rsid w:val="00F44FE4"/>
    <w:rsid w:val="00F45394"/>
    <w:rsid w:val="00F4593F"/>
    <w:rsid w:val="00F45B48"/>
    <w:rsid w:val="00F45D57"/>
    <w:rsid w:val="00F45E8C"/>
    <w:rsid w:val="00F460C9"/>
    <w:rsid w:val="00F463FF"/>
    <w:rsid w:val="00F466D5"/>
    <w:rsid w:val="00F46E88"/>
    <w:rsid w:val="00F472AE"/>
    <w:rsid w:val="00F47699"/>
    <w:rsid w:val="00F47740"/>
    <w:rsid w:val="00F4777A"/>
    <w:rsid w:val="00F47FD3"/>
    <w:rsid w:val="00F50221"/>
    <w:rsid w:val="00F5091C"/>
    <w:rsid w:val="00F509DD"/>
    <w:rsid w:val="00F509F8"/>
    <w:rsid w:val="00F50D32"/>
    <w:rsid w:val="00F51061"/>
    <w:rsid w:val="00F51215"/>
    <w:rsid w:val="00F51344"/>
    <w:rsid w:val="00F5136F"/>
    <w:rsid w:val="00F515D3"/>
    <w:rsid w:val="00F515EF"/>
    <w:rsid w:val="00F51996"/>
    <w:rsid w:val="00F51E60"/>
    <w:rsid w:val="00F51FE2"/>
    <w:rsid w:val="00F526A4"/>
    <w:rsid w:val="00F526D4"/>
    <w:rsid w:val="00F52E1E"/>
    <w:rsid w:val="00F532CD"/>
    <w:rsid w:val="00F536C9"/>
    <w:rsid w:val="00F538C2"/>
    <w:rsid w:val="00F53B01"/>
    <w:rsid w:val="00F53D95"/>
    <w:rsid w:val="00F5420C"/>
    <w:rsid w:val="00F5465E"/>
    <w:rsid w:val="00F5474A"/>
    <w:rsid w:val="00F547D4"/>
    <w:rsid w:val="00F54A96"/>
    <w:rsid w:val="00F54B1C"/>
    <w:rsid w:val="00F54E39"/>
    <w:rsid w:val="00F5576B"/>
    <w:rsid w:val="00F55A80"/>
    <w:rsid w:val="00F55EAD"/>
    <w:rsid w:val="00F56024"/>
    <w:rsid w:val="00F56170"/>
    <w:rsid w:val="00F567A4"/>
    <w:rsid w:val="00F56899"/>
    <w:rsid w:val="00F56BF2"/>
    <w:rsid w:val="00F56D32"/>
    <w:rsid w:val="00F56D55"/>
    <w:rsid w:val="00F57486"/>
    <w:rsid w:val="00F574C7"/>
    <w:rsid w:val="00F5759C"/>
    <w:rsid w:val="00F5762A"/>
    <w:rsid w:val="00F578F7"/>
    <w:rsid w:val="00F57997"/>
    <w:rsid w:val="00F579E0"/>
    <w:rsid w:val="00F57C38"/>
    <w:rsid w:val="00F57DBE"/>
    <w:rsid w:val="00F57E1C"/>
    <w:rsid w:val="00F57F05"/>
    <w:rsid w:val="00F607CC"/>
    <w:rsid w:val="00F608E8"/>
    <w:rsid w:val="00F60C2C"/>
    <w:rsid w:val="00F60DA1"/>
    <w:rsid w:val="00F61153"/>
    <w:rsid w:val="00F61422"/>
    <w:rsid w:val="00F615A5"/>
    <w:rsid w:val="00F615E0"/>
    <w:rsid w:val="00F61980"/>
    <w:rsid w:val="00F61E43"/>
    <w:rsid w:val="00F621F8"/>
    <w:rsid w:val="00F623CA"/>
    <w:rsid w:val="00F6268C"/>
    <w:rsid w:val="00F626F1"/>
    <w:rsid w:val="00F62830"/>
    <w:rsid w:val="00F62BCC"/>
    <w:rsid w:val="00F62FDC"/>
    <w:rsid w:val="00F6303A"/>
    <w:rsid w:val="00F63464"/>
    <w:rsid w:val="00F634EB"/>
    <w:rsid w:val="00F63562"/>
    <w:rsid w:val="00F63674"/>
    <w:rsid w:val="00F637CD"/>
    <w:rsid w:val="00F63E33"/>
    <w:rsid w:val="00F63E74"/>
    <w:rsid w:val="00F640C9"/>
    <w:rsid w:val="00F640D5"/>
    <w:rsid w:val="00F64269"/>
    <w:rsid w:val="00F643C7"/>
    <w:rsid w:val="00F64768"/>
    <w:rsid w:val="00F649CC"/>
    <w:rsid w:val="00F64D62"/>
    <w:rsid w:val="00F64DBA"/>
    <w:rsid w:val="00F652FD"/>
    <w:rsid w:val="00F65677"/>
    <w:rsid w:val="00F65880"/>
    <w:rsid w:val="00F65B85"/>
    <w:rsid w:val="00F65B95"/>
    <w:rsid w:val="00F65D5C"/>
    <w:rsid w:val="00F660A4"/>
    <w:rsid w:val="00F66180"/>
    <w:rsid w:val="00F6678A"/>
    <w:rsid w:val="00F6683A"/>
    <w:rsid w:val="00F668E5"/>
    <w:rsid w:val="00F669D0"/>
    <w:rsid w:val="00F66C33"/>
    <w:rsid w:val="00F66E82"/>
    <w:rsid w:val="00F67013"/>
    <w:rsid w:val="00F67124"/>
    <w:rsid w:val="00F67257"/>
    <w:rsid w:val="00F67350"/>
    <w:rsid w:val="00F67700"/>
    <w:rsid w:val="00F6780F"/>
    <w:rsid w:val="00F67A1A"/>
    <w:rsid w:val="00F67B2B"/>
    <w:rsid w:val="00F67D5E"/>
    <w:rsid w:val="00F67DD1"/>
    <w:rsid w:val="00F700BD"/>
    <w:rsid w:val="00F7070F"/>
    <w:rsid w:val="00F70740"/>
    <w:rsid w:val="00F70909"/>
    <w:rsid w:val="00F709F0"/>
    <w:rsid w:val="00F70D23"/>
    <w:rsid w:val="00F70E73"/>
    <w:rsid w:val="00F71097"/>
    <w:rsid w:val="00F710D5"/>
    <w:rsid w:val="00F71206"/>
    <w:rsid w:val="00F71308"/>
    <w:rsid w:val="00F71347"/>
    <w:rsid w:val="00F7137B"/>
    <w:rsid w:val="00F71762"/>
    <w:rsid w:val="00F71920"/>
    <w:rsid w:val="00F719E2"/>
    <w:rsid w:val="00F71B8B"/>
    <w:rsid w:val="00F71D09"/>
    <w:rsid w:val="00F71E52"/>
    <w:rsid w:val="00F72357"/>
    <w:rsid w:val="00F72398"/>
    <w:rsid w:val="00F72484"/>
    <w:rsid w:val="00F7273D"/>
    <w:rsid w:val="00F72A8B"/>
    <w:rsid w:val="00F72DBF"/>
    <w:rsid w:val="00F730AA"/>
    <w:rsid w:val="00F73113"/>
    <w:rsid w:val="00F7352C"/>
    <w:rsid w:val="00F737EB"/>
    <w:rsid w:val="00F73874"/>
    <w:rsid w:val="00F738DD"/>
    <w:rsid w:val="00F73A94"/>
    <w:rsid w:val="00F73E0F"/>
    <w:rsid w:val="00F73F45"/>
    <w:rsid w:val="00F74EC7"/>
    <w:rsid w:val="00F74F07"/>
    <w:rsid w:val="00F74FA1"/>
    <w:rsid w:val="00F755F9"/>
    <w:rsid w:val="00F75A33"/>
    <w:rsid w:val="00F75C91"/>
    <w:rsid w:val="00F760A2"/>
    <w:rsid w:val="00F763B4"/>
    <w:rsid w:val="00F765A6"/>
    <w:rsid w:val="00F767CB"/>
    <w:rsid w:val="00F7682C"/>
    <w:rsid w:val="00F76886"/>
    <w:rsid w:val="00F76A4F"/>
    <w:rsid w:val="00F7778D"/>
    <w:rsid w:val="00F7782D"/>
    <w:rsid w:val="00F77F9B"/>
    <w:rsid w:val="00F8011B"/>
    <w:rsid w:val="00F8059C"/>
    <w:rsid w:val="00F80660"/>
    <w:rsid w:val="00F80AE4"/>
    <w:rsid w:val="00F80ECC"/>
    <w:rsid w:val="00F80F23"/>
    <w:rsid w:val="00F80F6E"/>
    <w:rsid w:val="00F814D1"/>
    <w:rsid w:val="00F816C7"/>
    <w:rsid w:val="00F81BCB"/>
    <w:rsid w:val="00F81F78"/>
    <w:rsid w:val="00F81FA0"/>
    <w:rsid w:val="00F8217B"/>
    <w:rsid w:val="00F82742"/>
    <w:rsid w:val="00F828B1"/>
    <w:rsid w:val="00F82E76"/>
    <w:rsid w:val="00F82F78"/>
    <w:rsid w:val="00F82FD4"/>
    <w:rsid w:val="00F8315C"/>
    <w:rsid w:val="00F83571"/>
    <w:rsid w:val="00F83E38"/>
    <w:rsid w:val="00F843F2"/>
    <w:rsid w:val="00F844FA"/>
    <w:rsid w:val="00F84883"/>
    <w:rsid w:val="00F84911"/>
    <w:rsid w:val="00F84FC7"/>
    <w:rsid w:val="00F85913"/>
    <w:rsid w:val="00F85A13"/>
    <w:rsid w:val="00F85D8B"/>
    <w:rsid w:val="00F86777"/>
    <w:rsid w:val="00F867D4"/>
    <w:rsid w:val="00F86B61"/>
    <w:rsid w:val="00F86CD1"/>
    <w:rsid w:val="00F87115"/>
    <w:rsid w:val="00F87266"/>
    <w:rsid w:val="00F87386"/>
    <w:rsid w:val="00F87CBA"/>
    <w:rsid w:val="00F87D75"/>
    <w:rsid w:val="00F90196"/>
    <w:rsid w:val="00F903F5"/>
    <w:rsid w:val="00F908B1"/>
    <w:rsid w:val="00F9092F"/>
    <w:rsid w:val="00F90CE6"/>
    <w:rsid w:val="00F9111E"/>
    <w:rsid w:val="00F914D8"/>
    <w:rsid w:val="00F91560"/>
    <w:rsid w:val="00F9179A"/>
    <w:rsid w:val="00F9187D"/>
    <w:rsid w:val="00F91B01"/>
    <w:rsid w:val="00F91BD7"/>
    <w:rsid w:val="00F91C83"/>
    <w:rsid w:val="00F91E8F"/>
    <w:rsid w:val="00F9259C"/>
    <w:rsid w:val="00F92630"/>
    <w:rsid w:val="00F927B1"/>
    <w:rsid w:val="00F928C4"/>
    <w:rsid w:val="00F92B64"/>
    <w:rsid w:val="00F92DA7"/>
    <w:rsid w:val="00F93605"/>
    <w:rsid w:val="00F93718"/>
    <w:rsid w:val="00F9373F"/>
    <w:rsid w:val="00F937A4"/>
    <w:rsid w:val="00F9396B"/>
    <w:rsid w:val="00F93AFE"/>
    <w:rsid w:val="00F93D4E"/>
    <w:rsid w:val="00F93EDA"/>
    <w:rsid w:val="00F946F4"/>
    <w:rsid w:val="00F94AAE"/>
    <w:rsid w:val="00F94AD0"/>
    <w:rsid w:val="00F94BE4"/>
    <w:rsid w:val="00F94DF3"/>
    <w:rsid w:val="00F94E4B"/>
    <w:rsid w:val="00F94E61"/>
    <w:rsid w:val="00F95422"/>
    <w:rsid w:val="00F9585D"/>
    <w:rsid w:val="00F95BA9"/>
    <w:rsid w:val="00F95BF9"/>
    <w:rsid w:val="00F96050"/>
    <w:rsid w:val="00F964EB"/>
    <w:rsid w:val="00F9655F"/>
    <w:rsid w:val="00F96973"/>
    <w:rsid w:val="00F969A0"/>
    <w:rsid w:val="00F96CAB"/>
    <w:rsid w:val="00F96F6E"/>
    <w:rsid w:val="00F975D5"/>
    <w:rsid w:val="00F9772E"/>
    <w:rsid w:val="00F97765"/>
    <w:rsid w:val="00F978AE"/>
    <w:rsid w:val="00F978FD"/>
    <w:rsid w:val="00F979CF"/>
    <w:rsid w:val="00F97DF7"/>
    <w:rsid w:val="00F97FDD"/>
    <w:rsid w:val="00FA0010"/>
    <w:rsid w:val="00FA03AA"/>
    <w:rsid w:val="00FA056B"/>
    <w:rsid w:val="00FA0725"/>
    <w:rsid w:val="00FA0823"/>
    <w:rsid w:val="00FA093D"/>
    <w:rsid w:val="00FA0B05"/>
    <w:rsid w:val="00FA0BA7"/>
    <w:rsid w:val="00FA11B9"/>
    <w:rsid w:val="00FA12E6"/>
    <w:rsid w:val="00FA1810"/>
    <w:rsid w:val="00FA1C7B"/>
    <w:rsid w:val="00FA1EB4"/>
    <w:rsid w:val="00FA22EA"/>
    <w:rsid w:val="00FA23AA"/>
    <w:rsid w:val="00FA2595"/>
    <w:rsid w:val="00FA29BA"/>
    <w:rsid w:val="00FA2C9C"/>
    <w:rsid w:val="00FA304A"/>
    <w:rsid w:val="00FA30CC"/>
    <w:rsid w:val="00FA31DF"/>
    <w:rsid w:val="00FA3CFE"/>
    <w:rsid w:val="00FA401D"/>
    <w:rsid w:val="00FA4336"/>
    <w:rsid w:val="00FA472A"/>
    <w:rsid w:val="00FA487C"/>
    <w:rsid w:val="00FA4A11"/>
    <w:rsid w:val="00FA5170"/>
    <w:rsid w:val="00FA5574"/>
    <w:rsid w:val="00FA5847"/>
    <w:rsid w:val="00FA5AA8"/>
    <w:rsid w:val="00FA5B9F"/>
    <w:rsid w:val="00FA614B"/>
    <w:rsid w:val="00FA6394"/>
    <w:rsid w:val="00FA66C9"/>
    <w:rsid w:val="00FA68C7"/>
    <w:rsid w:val="00FA68CD"/>
    <w:rsid w:val="00FA6A1B"/>
    <w:rsid w:val="00FA6E8E"/>
    <w:rsid w:val="00FA6ED2"/>
    <w:rsid w:val="00FA704B"/>
    <w:rsid w:val="00FA713F"/>
    <w:rsid w:val="00FA74E2"/>
    <w:rsid w:val="00FA7D43"/>
    <w:rsid w:val="00FA7E6C"/>
    <w:rsid w:val="00FB0193"/>
    <w:rsid w:val="00FB028B"/>
    <w:rsid w:val="00FB045D"/>
    <w:rsid w:val="00FB053E"/>
    <w:rsid w:val="00FB0625"/>
    <w:rsid w:val="00FB0630"/>
    <w:rsid w:val="00FB0A83"/>
    <w:rsid w:val="00FB0C59"/>
    <w:rsid w:val="00FB0D23"/>
    <w:rsid w:val="00FB111F"/>
    <w:rsid w:val="00FB194D"/>
    <w:rsid w:val="00FB1DC3"/>
    <w:rsid w:val="00FB213C"/>
    <w:rsid w:val="00FB2207"/>
    <w:rsid w:val="00FB2374"/>
    <w:rsid w:val="00FB23F6"/>
    <w:rsid w:val="00FB2470"/>
    <w:rsid w:val="00FB24BB"/>
    <w:rsid w:val="00FB2519"/>
    <w:rsid w:val="00FB2AD5"/>
    <w:rsid w:val="00FB322F"/>
    <w:rsid w:val="00FB39D1"/>
    <w:rsid w:val="00FB3ED4"/>
    <w:rsid w:val="00FB4794"/>
    <w:rsid w:val="00FB47F8"/>
    <w:rsid w:val="00FB4837"/>
    <w:rsid w:val="00FB4B6D"/>
    <w:rsid w:val="00FB4F99"/>
    <w:rsid w:val="00FB5C65"/>
    <w:rsid w:val="00FB5EC7"/>
    <w:rsid w:val="00FB5F5E"/>
    <w:rsid w:val="00FB62C5"/>
    <w:rsid w:val="00FB68E0"/>
    <w:rsid w:val="00FB69A8"/>
    <w:rsid w:val="00FB6B6C"/>
    <w:rsid w:val="00FB6DAF"/>
    <w:rsid w:val="00FB6E3E"/>
    <w:rsid w:val="00FB6FC6"/>
    <w:rsid w:val="00FB70A1"/>
    <w:rsid w:val="00FB763B"/>
    <w:rsid w:val="00FB7823"/>
    <w:rsid w:val="00FB799E"/>
    <w:rsid w:val="00FB7A47"/>
    <w:rsid w:val="00FB7BC1"/>
    <w:rsid w:val="00FB7BD4"/>
    <w:rsid w:val="00FB7D7C"/>
    <w:rsid w:val="00FC00FA"/>
    <w:rsid w:val="00FC0374"/>
    <w:rsid w:val="00FC0964"/>
    <w:rsid w:val="00FC0C61"/>
    <w:rsid w:val="00FC0E8A"/>
    <w:rsid w:val="00FC0F75"/>
    <w:rsid w:val="00FC100B"/>
    <w:rsid w:val="00FC11C0"/>
    <w:rsid w:val="00FC15ED"/>
    <w:rsid w:val="00FC1CED"/>
    <w:rsid w:val="00FC2195"/>
    <w:rsid w:val="00FC283A"/>
    <w:rsid w:val="00FC2861"/>
    <w:rsid w:val="00FC2A6B"/>
    <w:rsid w:val="00FC2B8F"/>
    <w:rsid w:val="00FC2BC2"/>
    <w:rsid w:val="00FC35BA"/>
    <w:rsid w:val="00FC3C9A"/>
    <w:rsid w:val="00FC3E84"/>
    <w:rsid w:val="00FC406D"/>
    <w:rsid w:val="00FC44F4"/>
    <w:rsid w:val="00FC45E6"/>
    <w:rsid w:val="00FC4893"/>
    <w:rsid w:val="00FC4A00"/>
    <w:rsid w:val="00FC4C1D"/>
    <w:rsid w:val="00FC4E30"/>
    <w:rsid w:val="00FC5033"/>
    <w:rsid w:val="00FC52FF"/>
    <w:rsid w:val="00FC54BA"/>
    <w:rsid w:val="00FC56DD"/>
    <w:rsid w:val="00FC5CE1"/>
    <w:rsid w:val="00FC5D1D"/>
    <w:rsid w:val="00FC5DEE"/>
    <w:rsid w:val="00FC5E3A"/>
    <w:rsid w:val="00FC625C"/>
    <w:rsid w:val="00FC6294"/>
    <w:rsid w:val="00FC63C5"/>
    <w:rsid w:val="00FC64D7"/>
    <w:rsid w:val="00FC66D7"/>
    <w:rsid w:val="00FC681F"/>
    <w:rsid w:val="00FC6AA3"/>
    <w:rsid w:val="00FC6E17"/>
    <w:rsid w:val="00FC7098"/>
    <w:rsid w:val="00FC712B"/>
    <w:rsid w:val="00FC757B"/>
    <w:rsid w:val="00FC78D5"/>
    <w:rsid w:val="00FC7A6A"/>
    <w:rsid w:val="00FC7AB2"/>
    <w:rsid w:val="00FC7C5E"/>
    <w:rsid w:val="00FD0218"/>
    <w:rsid w:val="00FD02BF"/>
    <w:rsid w:val="00FD065B"/>
    <w:rsid w:val="00FD08AA"/>
    <w:rsid w:val="00FD0BB0"/>
    <w:rsid w:val="00FD0C59"/>
    <w:rsid w:val="00FD0CC4"/>
    <w:rsid w:val="00FD0D37"/>
    <w:rsid w:val="00FD11BD"/>
    <w:rsid w:val="00FD1755"/>
    <w:rsid w:val="00FD17CE"/>
    <w:rsid w:val="00FD18AD"/>
    <w:rsid w:val="00FD1D6D"/>
    <w:rsid w:val="00FD1E64"/>
    <w:rsid w:val="00FD1E74"/>
    <w:rsid w:val="00FD1E7C"/>
    <w:rsid w:val="00FD2A54"/>
    <w:rsid w:val="00FD2C5F"/>
    <w:rsid w:val="00FD3381"/>
    <w:rsid w:val="00FD34E3"/>
    <w:rsid w:val="00FD3C8E"/>
    <w:rsid w:val="00FD3ED8"/>
    <w:rsid w:val="00FD41AC"/>
    <w:rsid w:val="00FD4510"/>
    <w:rsid w:val="00FD4944"/>
    <w:rsid w:val="00FD4AC8"/>
    <w:rsid w:val="00FD4CC7"/>
    <w:rsid w:val="00FD4D0C"/>
    <w:rsid w:val="00FD4E13"/>
    <w:rsid w:val="00FD50A2"/>
    <w:rsid w:val="00FD548A"/>
    <w:rsid w:val="00FD5668"/>
    <w:rsid w:val="00FD58FE"/>
    <w:rsid w:val="00FD595A"/>
    <w:rsid w:val="00FD59F1"/>
    <w:rsid w:val="00FD5D59"/>
    <w:rsid w:val="00FD5FF5"/>
    <w:rsid w:val="00FD6214"/>
    <w:rsid w:val="00FD62E2"/>
    <w:rsid w:val="00FD64EC"/>
    <w:rsid w:val="00FD6585"/>
    <w:rsid w:val="00FD6E27"/>
    <w:rsid w:val="00FD6F4E"/>
    <w:rsid w:val="00FD709E"/>
    <w:rsid w:val="00FD7303"/>
    <w:rsid w:val="00FD7420"/>
    <w:rsid w:val="00FD7612"/>
    <w:rsid w:val="00FD77A5"/>
    <w:rsid w:val="00FD780D"/>
    <w:rsid w:val="00FD7F6B"/>
    <w:rsid w:val="00FE07C2"/>
    <w:rsid w:val="00FE0909"/>
    <w:rsid w:val="00FE0A77"/>
    <w:rsid w:val="00FE0BC5"/>
    <w:rsid w:val="00FE0DF5"/>
    <w:rsid w:val="00FE145C"/>
    <w:rsid w:val="00FE1A6F"/>
    <w:rsid w:val="00FE1FFA"/>
    <w:rsid w:val="00FE21A6"/>
    <w:rsid w:val="00FE223B"/>
    <w:rsid w:val="00FE248A"/>
    <w:rsid w:val="00FE26A7"/>
    <w:rsid w:val="00FE2BCC"/>
    <w:rsid w:val="00FE2DB2"/>
    <w:rsid w:val="00FE30FE"/>
    <w:rsid w:val="00FE3380"/>
    <w:rsid w:val="00FE33E9"/>
    <w:rsid w:val="00FE3788"/>
    <w:rsid w:val="00FE3990"/>
    <w:rsid w:val="00FE3AAD"/>
    <w:rsid w:val="00FE3EF8"/>
    <w:rsid w:val="00FE3EFF"/>
    <w:rsid w:val="00FE3F50"/>
    <w:rsid w:val="00FE451A"/>
    <w:rsid w:val="00FE476E"/>
    <w:rsid w:val="00FE4884"/>
    <w:rsid w:val="00FE4948"/>
    <w:rsid w:val="00FE4DFE"/>
    <w:rsid w:val="00FE500C"/>
    <w:rsid w:val="00FE50F3"/>
    <w:rsid w:val="00FE5644"/>
    <w:rsid w:val="00FE5B3D"/>
    <w:rsid w:val="00FE5FE7"/>
    <w:rsid w:val="00FE608C"/>
    <w:rsid w:val="00FE6532"/>
    <w:rsid w:val="00FE6A0C"/>
    <w:rsid w:val="00FE6C26"/>
    <w:rsid w:val="00FE6E47"/>
    <w:rsid w:val="00FE76CB"/>
    <w:rsid w:val="00FE7B33"/>
    <w:rsid w:val="00FE7DB3"/>
    <w:rsid w:val="00FE7E8A"/>
    <w:rsid w:val="00FF0527"/>
    <w:rsid w:val="00FF05E3"/>
    <w:rsid w:val="00FF0846"/>
    <w:rsid w:val="00FF08B7"/>
    <w:rsid w:val="00FF10B2"/>
    <w:rsid w:val="00FF117A"/>
    <w:rsid w:val="00FF1979"/>
    <w:rsid w:val="00FF1E44"/>
    <w:rsid w:val="00FF1FF5"/>
    <w:rsid w:val="00FF20B8"/>
    <w:rsid w:val="00FF26A4"/>
    <w:rsid w:val="00FF2741"/>
    <w:rsid w:val="00FF279B"/>
    <w:rsid w:val="00FF2B70"/>
    <w:rsid w:val="00FF2D55"/>
    <w:rsid w:val="00FF2DE4"/>
    <w:rsid w:val="00FF2EB4"/>
    <w:rsid w:val="00FF52A6"/>
    <w:rsid w:val="00FF53C6"/>
    <w:rsid w:val="00FF53E5"/>
    <w:rsid w:val="00FF5759"/>
    <w:rsid w:val="00FF57CA"/>
    <w:rsid w:val="00FF5CC5"/>
    <w:rsid w:val="00FF5D9B"/>
    <w:rsid w:val="00FF66A5"/>
    <w:rsid w:val="00FF66F6"/>
    <w:rsid w:val="00FF6B9E"/>
    <w:rsid w:val="00FF6BCC"/>
    <w:rsid w:val="00FF6CDF"/>
    <w:rsid w:val="00FF6F4F"/>
    <w:rsid w:val="00FF75D3"/>
    <w:rsid w:val="00FF762A"/>
    <w:rsid w:val="00FF77D9"/>
    <w:rsid w:val="00FF78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92AEA"/>
    <w:rPr>
      <w:sz w:val="24"/>
      <w:szCs w:val="24"/>
    </w:rPr>
  </w:style>
  <w:style w:type="paragraph" w:styleId="Heading1">
    <w:name w:val="heading 1"/>
    <w:basedOn w:val="Normal"/>
    <w:next w:val="Normal"/>
    <w:qFormat/>
    <w:rsid w:val="00BC1408"/>
    <w:pPr>
      <w:keepNext/>
      <w:jc w:val="center"/>
      <w:outlineLvl w:val="0"/>
    </w:pPr>
    <w:rPr>
      <w:rFonts w:cs="B Zar"/>
      <w:b/>
      <w:bCs/>
      <w:kern w:val="32"/>
      <w:sz w:val="30"/>
      <w:szCs w:val="30"/>
    </w:rPr>
  </w:style>
  <w:style w:type="paragraph" w:styleId="Heading2">
    <w:name w:val="heading 2"/>
    <w:aliases w:val="تیتر سوم"/>
    <w:basedOn w:val="Normal"/>
    <w:next w:val="Normal"/>
    <w:link w:val="Heading2Char"/>
    <w:qFormat/>
    <w:rsid w:val="008C527F"/>
    <w:pPr>
      <w:keepNext/>
      <w:spacing w:before="240"/>
      <w:jc w:val="both"/>
      <w:outlineLvl w:val="1"/>
    </w:pPr>
    <w:rPr>
      <w:rFonts w:cs="B Lotus"/>
      <w:b/>
      <w:bCs/>
      <w:sz w:val="28"/>
      <w:szCs w:val="32"/>
    </w:rPr>
  </w:style>
  <w:style w:type="paragraph" w:styleId="Heading3">
    <w:name w:val="heading 3"/>
    <w:aliases w:val="تیتر چهارم"/>
    <w:basedOn w:val="Normal"/>
    <w:next w:val="Normal"/>
    <w:link w:val="Heading3Char"/>
    <w:qFormat/>
    <w:rsid w:val="000A2475"/>
    <w:pPr>
      <w:spacing w:before="180"/>
      <w:jc w:val="both"/>
      <w:outlineLvl w:val="2"/>
    </w:pPr>
    <w:rPr>
      <w:rFonts w:cs="B Lotus"/>
      <w:b/>
      <w:bCs/>
      <w:sz w:val="26"/>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تیتر سوم Char"/>
    <w:link w:val="Heading2"/>
    <w:rsid w:val="008C527F"/>
    <w:rPr>
      <w:rFonts w:cs="B Lotus"/>
      <w:b/>
      <w:bCs/>
      <w:sz w:val="28"/>
      <w:szCs w:val="32"/>
    </w:rPr>
  </w:style>
  <w:style w:type="character" w:customStyle="1" w:styleId="Heading3Char">
    <w:name w:val="Heading 3 Char"/>
    <w:aliases w:val="تیتر چهارم Char"/>
    <w:link w:val="Heading3"/>
    <w:rsid w:val="000A2475"/>
    <w:rPr>
      <w:rFonts w:cs="B Lotus"/>
      <w:b/>
      <w:bCs/>
      <w:sz w:val="26"/>
      <w:szCs w:val="30"/>
    </w:rPr>
  </w:style>
  <w:style w:type="paragraph" w:styleId="Footer">
    <w:name w:val="footer"/>
    <w:basedOn w:val="Normal"/>
    <w:rsid w:val="00153F68"/>
    <w:pPr>
      <w:tabs>
        <w:tab w:val="center" w:pos="4320"/>
        <w:tab w:val="right" w:pos="8640"/>
      </w:tabs>
    </w:pPr>
  </w:style>
  <w:style w:type="paragraph" w:customStyle="1" w:styleId="StyleHeading1">
    <w:name w:val="Style Heading 1 +"/>
    <w:basedOn w:val="Heading1"/>
    <w:rsid w:val="00634A0C"/>
  </w:style>
  <w:style w:type="character" w:styleId="PageNumber">
    <w:name w:val="page number"/>
    <w:basedOn w:val="DefaultParagraphFont"/>
    <w:rsid w:val="00634A0C"/>
  </w:style>
  <w:style w:type="paragraph" w:styleId="Header">
    <w:name w:val="header"/>
    <w:basedOn w:val="Normal"/>
    <w:rsid w:val="00634A0C"/>
    <w:pPr>
      <w:tabs>
        <w:tab w:val="center" w:pos="4320"/>
        <w:tab w:val="right" w:pos="8640"/>
      </w:tabs>
    </w:pPr>
  </w:style>
  <w:style w:type="paragraph" w:styleId="FootnoteText">
    <w:name w:val="footnote text"/>
    <w:basedOn w:val="Normal"/>
    <w:semiHidden/>
    <w:rsid w:val="00291494"/>
    <w:rPr>
      <w:sz w:val="20"/>
      <w:szCs w:val="20"/>
    </w:rPr>
  </w:style>
  <w:style w:type="character" w:styleId="FootnoteReference">
    <w:name w:val="footnote reference"/>
    <w:semiHidden/>
    <w:rsid w:val="00291494"/>
    <w:rPr>
      <w:vertAlign w:val="superscript"/>
    </w:rPr>
  </w:style>
  <w:style w:type="table" w:styleId="TableGrid">
    <w:name w:val="Table Grid"/>
    <w:basedOn w:val="TableNormal"/>
    <w:rsid w:val="00F80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CE59D1"/>
    <w:pPr>
      <w:bidi/>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CE59D1"/>
    <w:rPr>
      <w:rFonts w:ascii="B Badr" w:eastAsia="B Badr" w:hAnsi="B Badr" w:cs="B Badr"/>
      <w:sz w:val="24"/>
      <w:szCs w:val="24"/>
      <w:lang w:val="en-US" w:eastAsia="en-US" w:bidi="ar-SA"/>
    </w:rPr>
  </w:style>
  <w:style w:type="character" w:styleId="Hyperlink">
    <w:name w:val="Hyperlink"/>
    <w:uiPriority w:val="99"/>
    <w:rsid w:val="0083328D"/>
    <w:rPr>
      <w:color w:val="0000FF"/>
      <w:u w:val="single"/>
    </w:rPr>
  </w:style>
  <w:style w:type="paragraph" w:styleId="TOC1">
    <w:name w:val="toc 1"/>
    <w:basedOn w:val="Normal"/>
    <w:next w:val="Normal"/>
    <w:uiPriority w:val="39"/>
    <w:rsid w:val="00474B25"/>
    <w:pPr>
      <w:tabs>
        <w:tab w:val="right" w:leader="dot" w:pos="7021"/>
      </w:tabs>
      <w:bidi/>
      <w:spacing w:before="120"/>
      <w:jc w:val="both"/>
    </w:pPr>
    <w:rPr>
      <w:rFonts w:ascii="B Lotus" w:eastAsia="B Badr" w:hAnsi="B Lotus" w:cs="B Yagut"/>
      <w:b/>
      <w:bCs/>
      <w:noProof/>
      <w:sz w:val="28"/>
      <w:szCs w:val="28"/>
      <w:lang w:bidi="fa-IR"/>
    </w:rPr>
  </w:style>
  <w:style w:type="paragraph" w:styleId="TOC2">
    <w:name w:val="toc 2"/>
    <w:basedOn w:val="Normal"/>
    <w:next w:val="Normal"/>
    <w:uiPriority w:val="39"/>
    <w:rsid w:val="00474B25"/>
    <w:pPr>
      <w:tabs>
        <w:tab w:val="right" w:leader="dot" w:pos="7021"/>
      </w:tabs>
      <w:bidi/>
      <w:ind w:left="284"/>
      <w:jc w:val="both"/>
    </w:pPr>
    <w:rPr>
      <w:rFonts w:ascii="B Lotus" w:eastAsia="B Lotus" w:hAnsi="B Lotus" w:cs="B Zar"/>
      <w:sz w:val="28"/>
      <w:szCs w:val="28"/>
    </w:rPr>
  </w:style>
  <w:style w:type="paragraph" w:styleId="DocumentMap">
    <w:name w:val="Document Map"/>
    <w:basedOn w:val="Normal"/>
    <w:semiHidden/>
    <w:rsid w:val="009138B1"/>
    <w:pPr>
      <w:shd w:val="clear" w:color="auto" w:fill="000080"/>
    </w:pPr>
    <w:rPr>
      <w:rFonts w:ascii="Tahoma" w:hAnsi="Tahoma" w:cs="Tahoma"/>
      <w:sz w:val="20"/>
      <w:szCs w:val="20"/>
    </w:rPr>
  </w:style>
  <w:style w:type="character" w:styleId="PlaceholderText">
    <w:name w:val="Placeholder Text"/>
    <w:uiPriority w:val="99"/>
    <w:semiHidden/>
    <w:rsid w:val="005276A9"/>
    <w:rPr>
      <w:color w:val="808080"/>
    </w:rPr>
  </w:style>
  <w:style w:type="paragraph" w:styleId="BalloonText">
    <w:name w:val="Balloon Text"/>
    <w:basedOn w:val="Normal"/>
    <w:link w:val="BalloonTextChar"/>
    <w:rsid w:val="005276A9"/>
    <w:rPr>
      <w:rFonts w:ascii="Tahoma" w:hAnsi="Tahoma" w:cs="Tahoma"/>
      <w:sz w:val="16"/>
      <w:szCs w:val="16"/>
    </w:rPr>
  </w:style>
  <w:style w:type="character" w:customStyle="1" w:styleId="BalloonTextChar">
    <w:name w:val="Balloon Text Char"/>
    <w:link w:val="BalloonText"/>
    <w:rsid w:val="005276A9"/>
    <w:rPr>
      <w:rFonts w:ascii="Tahoma" w:hAnsi="Tahoma" w:cs="Tahoma"/>
      <w:sz w:val="16"/>
      <w:szCs w:val="16"/>
    </w:rPr>
  </w:style>
  <w:style w:type="paragraph" w:styleId="ListParagraph">
    <w:name w:val="List Paragraph"/>
    <w:basedOn w:val="Normal"/>
    <w:uiPriority w:val="34"/>
    <w:qFormat/>
    <w:rsid w:val="00CD357F"/>
    <w:pPr>
      <w:ind w:left="720"/>
      <w:contextualSpacing/>
    </w:pPr>
  </w:style>
  <w:style w:type="paragraph" w:styleId="TOCHeading">
    <w:name w:val="TOC Heading"/>
    <w:basedOn w:val="Heading1"/>
    <w:next w:val="Normal"/>
    <w:uiPriority w:val="39"/>
    <w:unhideWhenUsed/>
    <w:qFormat/>
    <w:rsid w:val="00D301DE"/>
    <w:pPr>
      <w:keepLines/>
      <w:spacing w:before="480" w:line="276" w:lineRule="auto"/>
      <w:jc w:val="left"/>
      <w:outlineLvl w:val="9"/>
    </w:pPr>
    <w:rPr>
      <w:rFonts w:ascii="Cambria" w:hAnsi="Cambria" w:cs="Times New Roman"/>
      <w:color w:val="365F91"/>
      <w:kern w:val="0"/>
      <w:sz w:val="28"/>
      <w:szCs w:val="28"/>
    </w:rPr>
  </w:style>
  <w:style w:type="paragraph" w:styleId="TOC3">
    <w:name w:val="toc 3"/>
    <w:basedOn w:val="Normal"/>
    <w:next w:val="Normal"/>
    <w:uiPriority w:val="39"/>
    <w:rsid w:val="00474B25"/>
    <w:pPr>
      <w:ind w:left="567"/>
      <w:jc w:val="both"/>
    </w:pPr>
    <w:rPr>
      <w:rFonts w:cs="B Zar"/>
      <w:szCs w:val="28"/>
    </w:rPr>
  </w:style>
  <w:style w:type="paragraph" w:customStyle="1" w:styleId="a">
    <w:name w:val="تیتر اول"/>
    <w:basedOn w:val="Normal"/>
    <w:qFormat/>
    <w:rsid w:val="00073AD1"/>
    <w:pPr>
      <w:bidi/>
      <w:spacing w:before="240" w:after="240"/>
      <w:jc w:val="center"/>
    </w:pPr>
    <w:rPr>
      <w:rFonts w:ascii="Traditional Arabic" w:hAnsi="Traditional Arabic" w:cs="B Yagut"/>
      <w:b/>
      <w:bCs/>
      <w:sz w:val="32"/>
      <w:szCs w:val="34"/>
      <w:lang w:bidi="fa-IR"/>
    </w:rPr>
  </w:style>
  <w:style w:type="paragraph" w:customStyle="1" w:styleId="a0">
    <w:name w:val="تیتر دوم"/>
    <w:basedOn w:val="a"/>
    <w:qFormat/>
    <w:rsid w:val="00B03C46"/>
    <w:pPr>
      <w:spacing w:after="60"/>
      <w:jc w:val="both"/>
    </w:pPr>
    <w:rPr>
      <w:rFonts w:cs="B Zar"/>
      <w:szCs w:val="28"/>
    </w:rPr>
  </w:style>
  <w:style w:type="character" w:customStyle="1" w:styleId="edit-big">
    <w:name w:val="edit-big"/>
    <w:basedOn w:val="DefaultParagraphFont"/>
    <w:rsid w:val="00114212"/>
  </w:style>
  <w:style w:type="character" w:customStyle="1" w:styleId="search-keys1">
    <w:name w:val="search-keys1"/>
    <w:rsid w:val="00114212"/>
    <w:rPr>
      <w:rFonts w:ascii="Arial" w:hAnsi="Arial" w:cs="Arial" w:hint="default"/>
      <w:b/>
      <w:bCs/>
      <w:color w:val="FF0000"/>
      <w:sz w:val="19"/>
      <w:szCs w:val="19"/>
    </w:rPr>
  </w:style>
  <w:style w:type="character" w:customStyle="1" w:styleId="ayatext">
    <w:name w:val="ayatext"/>
    <w:basedOn w:val="DefaultParagraphFont"/>
    <w:rsid w:val="009501F5"/>
  </w:style>
  <w:style w:type="character" w:styleId="FollowedHyperlink">
    <w:name w:val="FollowedHyperlink"/>
    <w:rsid w:val="00862759"/>
    <w:rPr>
      <w:color w:val="800080"/>
      <w:u w:val="single"/>
    </w:rPr>
  </w:style>
  <w:style w:type="paragraph" w:styleId="TOC4">
    <w:name w:val="toc 4"/>
    <w:basedOn w:val="Normal"/>
    <w:next w:val="Normal"/>
    <w:uiPriority w:val="39"/>
    <w:rsid w:val="00474B25"/>
    <w:pPr>
      <w:ind w:left="851"/>
      <w:jc w:val="both"/>
    </w:pPr>
    <w:rPr>
      <w:rFonts w:cs="B Lotus"/>
      <w:szCs w:val="28"/>
    </w:rPr>
  </w:style>
  <w:style w:type="paragraph" w:styleId="TOC5">
    <w:name w:val="toc 5"/>
    <w:basedOn w:val="Normal"/>
    <w:next w:val="Normal"/>
    <w:autoRedefine/>
    <w:uiPriority w:val="39"/>
    <w:unhideWhenUsed/>
    <w:rsid w:val="00D63D98"/>
    <w:pPr>
      <w:bidi/>
      <w:spacing w:after="100" w:line="27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D63D98"/>
    <w:pPr>
      <w:bidi/>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D63D98"/>
    <w:pPr>
      <w:bidi/>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D63D98"/>
    <w:pPr>
      <w:bidi/>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D63D98"/>
    <w:pPr>
      <w:bidi/>
      <w:spacing w:after="100" w:line="276" w:lineRule="auto"/>
      <w:ind w:left="1760"/>
    </w:pPr>
    <w:rPr>
      <w:rFonts w:ascii="Calibri" w:hAnsi="Calibri" w:cs="Arial"/>
      <w:sz w:val="22"/>
      <w:szCs w:val="22"/>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92AEA"/>
    <w:rPr>
      <w:sz w:val="24"/>
      <w:szCs w:val="24"/>
    </w:rPr>
  </w:style>
  <w:style w:type="paragraph" w:styleId="Heading1">
    <w:name w:val="heading 1"/>
    <w:basedOn w:val="Normal"/>
    <w:next w:val="Normal"/>
    <w:qFormat/>
    <w:rsid w:val="00BC1408"/>
    <w:pPr>
      <w:keepNext/>
      <w:jc w:val="center"/>
      <w:outlineLvl w:val="0"/>
    </w:pPr>
    <w:rPr>
      <w:rFonts w:cs="B Zar"/>
      <w:b/>
      <w:bCs/>
      <w:kern w:val="32"/>
      <w:sz w:val="30"/>
      <w:szCs w:val="30"/>
    </w:rPr>
  </w:style>
  <w:style w:type="paragraph" w:styleId="Heading2">
    <w:name w:val="heading 2"/>
    <w:aliases w:val="تیتر سوم"/>
    <w:basedOn w:val="Normal"/>
    <w:next w:val="Normal"/>
    <w:link w:val="Heading2Char"/>
    <w:qFormat/>
    <w:rsid w:val="008C527F"/>
    <w:pPr>
      <w:keepNext/>
      <w:spacing w:before="240"/>
      <w:jc w:val="both"/>
      <w:outlineLvl w:val="1"/>
    </w:pPr>
    <w:rPr>
      <w:rFonts w:cs="B Lotus"/>
      <w:b/>
      <w:bCs/>
      <w:sz w:val="28"/>
      <w:szCs w:val="32"/>
    </w:rPr>
  </w:style>
  <w:style w:type="paragraph" w:styleId="Heading3">
    <w:name w:val="heading 3"/>
    <w:aliases w:val="تیتر چهارم"/>
    <w:basedOn w:val="Normal"/>
    <w:next w:val="Normal"/>
    <w:link w:val="Heading3Char"/>
    <w:qFormat/>
    <w:rsid w:val="000A2475"/>
    <w:pPr>
      <w:spacing w:before="180"/>
      <w:jc w:val="both"/>
      <w:outlineLvl w:val="2"/>
    </w:pPr>
    <w:rPr>
      <w:rFonts w:cs="B Lotus"/>
      <w:b/>
      <w:bCs/>
      <w:sz w:val="26"/>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تیتر سوم Char"/>
    <w:link w:val="Heading2"/>
    <w:rsid w:val="008C527F"/>
    <w:rPr>
      <w:rFonts w:cs="B Lotus"/>
      <w:b/>
      <w:bCs/>
      <w:sz w:val="28"/>
      <w:szCs w:val="32"/>
    </w:rPr>
  </w:style>
  <w:style w:type="character" w:customStyle="1" w:styleId="Heading3Char">
    <w:name w:val="Heading 3 Char"/>
    <w:aliases w:val="تیتر چهارم Char"/>
    <w:link w:val="Heading3"/>
    <w:rsid w:val="000A2475"/>
    <w:rPr>
      <w:rFonts w:cs="B Lotus"/>
      <w:b/>
      <w:bCs/>
      <w:sz w:val="26"/>
      <w:szCs w:val="30"/>
    </w:rPr>
  </w:style>
  <w:style w:type="paragraph" w:styleId="Footer">
    <w:name w:val="footer"/>
    <w:basedOn w:val="Normal"/>
    <w:rsid w:val="00153F68"/>
    <w:pPr>
      <w:tabs>
        <w:tab w:val="center" w:pos="4320"/>
        <w:tab w:val="right" w:pos="8640"/>
      </w:tabs>
    </w:pPr>
  </w:style>
  <w:style w:type="paragraph" w:customStyle="1" w:styleId="StyleHeading1">
    <w:name w:val="Style Heading 1 +"/>
    <w:basedOn w:val="Heading1"/>
    <w:rsid w:val="00634A0C"/>
  </w:style>
  <w:style w:type="character" w:styleId="PageNumber">
    <w:name w:val="page number"/>
    <w:basedOn w:val="DefaultParagraphFont"/>
    <w:rsid w:val="00634A0C"/>
  </w:style>
  <w:style w:type="paragraph" w:styleId="Header">
    <w:name w:val="header"/>
    <w:basedOn w:val="Normal"/>
    <w:rsid w:val="00634A0C"/>
    <w:pPr>
      <w:tabs>
        <w:tab w:val="center" w:pos="4320"/>
        <w:tab w:val="right" w:pos="8640"/>
      </w:tabs>
    </w:pPr>
  </w:style>
  <w:style w:type="paragraph" w:styleId="FootnoteText">
    <w:name w:val="footnote text"/>
    <w:basedOn w:val="Normal"/>
    <w:semiHidden/>
    <w:rsid w:val="00291494"/>
    <w:rPr>
      <w:sz w:val="20"/>
      <w:szCs w:val="20"/>
    </w:rPr>
  </w:style>
  <w:style w:type="character" w:styleId="FootnoteReference">
    <w:name w:val="footnote reference"/>
    <w:semiHidden/>
    <w:rsid w:val="00291494"/>
    <w:rPr>
      <w:vertAlign w:val="superscript"/>
    </w:rPr>
  </w:style>
  <w:style w:type="table" w:styleId="TableGrid">
    <w:name w:val="Table Grid"/>
    <w:basedOn w:val="TableNormal"/>
    <w:rsid w:val="00F80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CE59D1"/>
    <w:pPr>
      <w:bidi/>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CE59D1"/>
    <w:rPr>
      <w:rFonts w:ascii="B Badr" w:eastAsia="B Badr" w:hAnsi="B Badr" w:cs="B Badr"/>
      <w:sz w:val="24"/>
      <w:szCs w:val="24"/>
      <w:lang w:val="en-US" w:eastAsia="en-US" w:bidi="ar-SA"/>
    </w:rPr>
  </w:style>
  <w:style w:type="character" w:styleId="Hyperlink">
    <w:name w:val="Hyperlink"/>
    <w:uiPriority w:val="99"/>
    <w:rsid w:val="0083328D"/>
    <w:rPr>
      <w:color w:val="0000FF"/>
      <w:u w:val="single"/>
    </w:rPr>
  </w:style>
  <w:style w:type="paragraph" w:styleId="TOC1">
    <w:name w:val="toc 1"/>
    <w:basedOn w:val="Normal"/>
    <w:next w:val="Normal"/>
    <w:uiPriority w:val="39"/>
    <w:rsid w:val="00474B25"/>
    <w:pPr>
      <w:tabs>
        <w:tab w:val="right" w:leader="dot" w:pos="7021"/>
      </w:tabs>
      <w:bidi/>
      <w:spacing w:before="120"/>
      <w:jc w:val="both"/>
    </w:pPr>
    <w:rPr>
      <w:rFonts w:ascii="B Lotus" w:eastAsia="B Badr" w:hAnsi="B Lotus" w:cs="B Yagut"/>
      <w:b/>
      <w:bCs/>
      <w:noProof/>
      <w:sz w:val="28"/>
      <w:szCs w:val="28"/>
      <w:lang w:bidi="fa-IR"/>
    </w:rPr>
  </w:style>
  <w:style w:type="paragraph" w:styleId="TOC2">
    <w:name w:val="toc 2"/>
    <w:basedOn w:val="Normal"/>
    <w:next w:val="Normal"/>
    <w:uiPriority w:val="39"/>
    <w:rsid w:val="00474B25"/>
    <w:pPr>
      <w:tabs>
        <w:tab w:val="right" w:leader="dot" w:pos="7021"/>
      </w:tabs>
      <w:bidi/>
      <w:ind w:left="284"/>
      <w:jc w:val="both"/>
    </w:pPr>
    <w:rPr>
      <w:rFonts w:ascii="B Lotus" w:eastAsia="B Lotus" w:hAnsi="B Lotus" w:cs="B Zar"/>
      <w:sz w:val="28"/>
      <w:szCs w:val="28"/>
    </w:rPr>
  </w:style>
  <w:style w:type="paragraph" w:styleId="DocumentMap">
    <w:name w:val="Document Map"/>
    <w:basedOn w:val="Normal"/>
    <w:semiHidden/>
    <w:rsid w:val="009138B1"/>
    <w:pPr>
      <w:shd w:val="clear" w:color="auto" w:fill="000080"/>
    </w:pPr>
    <w:rPr>
      <w:rFonts w:ascii="Tahoma" w:hAnsi="Tahoma" w:cs="Tahoma"/>
      <w:sz w:val="20"/>
      <w:szCs w:val="20"/>
    </w:rPr>
  </w:style>
  <w:style w:type="character" w:styleId="PlaceholderText">
    <w:name w:val="Placeholder Text"/>
    <w:uiPriority w:val="99"/>
    <w:semiHidden/>
    <w:rsid w:val="005276A9"/>
    <w:rPr>
      <w:color w:val="808080"/>
    </w:rPr>
  </w:style>
  <w:style w:type="paragraph" w:styleId="BalloonText">
    <w:name w:val="Balloon Text"/>
    <w:basedOn w:val="Normal"/>
    <w:link w:val="BalloonTextChar"/>
    <w:rsid w:val="005276A9"/>
    <w:rPr>
      <w:rFonts w:ascii="Tahoma" w:hAnsi="Tahoma" w:cs="Tahoma"/>
      <w:sz w:val="16"/>
      <w:szCs w:val="16"/>
    </w:rPr>
  </w:style>
  <w:style w:type="character" w:customStyle="1" w:styleId="BalloonTextChar">
    <w:name w:val="Balloon Text Char"/>
    <w:link w:val="BalloonText"/>
    <w:rsid w:val="005276A9"/>
    <w:rPr>
      <w:rFonts w:ascii="Tahoma" w:hAnsi="Tahoma" w:cs="Tahoma"/>
      <w:sz w:val="16"/>
      <w:szCs w:val="16"/>
    </w:rPr>
  </w:style>
  <w:style w:type="paragraph" w:styleId="ListParagraph">
    <w:name w:val="List Paragraph"/>
    <w:basedOn w:val="Normal"/>
    <w:uiPriority w:val="34"/>
    <w:qFormat/>
    <w:rsid w:val="00CD357F"/>
    <w:pPr>
      <w:ind w:left="720"/>
      <w:contextualSpacing/>
    </w:pPr>
  </w:style>
  <w:style w:type="paragraph" w:styleId="TOCHeading">
    <w:name w:val="TOC Heading"/>
    <w:basedOn w:val="Heading1"/>
    <w:next w:val="Normal"/>
    <w:uiPriority w:val="39"/>
    <w:unhideWhenUsed/>
    <w:qFormat/>
    <w:rsid w:val="00D301DE"/>
    <w:pPr>
      <w:keepLines/>
      <w:spacing w:before="480" w:line="276" w:lineRule="auto"/>
      <w:jc w:val="left"/>
      <w:outlineLvl w:val="9"/>
    </w:pPr>
    <w:rPr>
      <w:rFonts w:ascii="Cambria" w:hAnsi="Cambria" w:cs="Times New Roman"/>
      <w:color w:val="365F91"/>
      <w:kern w:val="0"/>
      <w:sz w:val="28"/>
      <w:szCs w:val="28"/>
    </w:rPr>
  </w:style>
  <w:style w:type="paragraph" w:styleId="TOC3">
    <w:name w:val="toc 3"/>
    <w:basedOn w:val="Normal"/>
    <w:next w:val="Normal"/>
    <w:uiPriority w:val="39"/>
    <w:rsid w:val="00474B25"/>
    <w:pPr>
      <w:ind w:left="567"/>
      <w:jc w:val="both"/>
    </w:pPr>
    <w:rPr>
      <w:rFonts w:cs="B Zar"/>
      <w:szCs w:val="28"/>
    </w:rPr>
  </w:style>
  <w:style w:type="paragraph" w:customStyle="1" w:styleId="a">
    <w:name w:val="تیتر اول"/>
    <w:basedOn w:val="Normal"/>
    <w:qFormat/>
    <w:rsid w:val="00073AD1"/>
    <w:pPr>
      <w:bidi/>
      <w:spacing w:before="240" w:after="240"/>
      <w:jc w:val="center"/>
    </w:pPr>
    <w:rPr>
      <w:rFonts w:ascii="Traditional Arabic" w:hAnsi="Traditional Arabic" w:cs="B Yagut"/>
      <w:b/>
      <w:bCs/>
      <w:sz w:val="32"/>
      <w:szCs w:val="34"/>
      <w:lang w:bidi="fa-IR"/>
    </w:rPr>
  </w:style>
  <w:style w:type="paragraph" w:customStyle="1" w:styleId="a0">
    <w:name w:val="تیتر دوم"/>
    <w:basedOn w:val="a"/>
    <w:qFormat/>
    <w:rsid w:val="00B03C46"/>
    <w:pPr>
      <w:spacing w:after="60"/>
      <w:jc w:val="both"/>
    </w:pPr>
    <w:rPr>
      <w:rFonts w:cs="B Zar"/>
      <w:szCs w:val="28"/>
    </w:rPr>
  </w:style>
  <w:style w:type="character" w:customStyle="1" w:styleId="edit-big">
    <w:name w:val="edit-big"/>
    <w:basedOn w:val="DefaultParagraphFont"/>
    <w:rsid w:val="00114212"/>
  </w:style>
  <w:style w:type="character" w:customStyle="1" w:styleId="search-keys1">
    <w:name w:val="search-keys1"/>
    <w:rsid w:val="00114212"/>
    <w:rPr>
      <w:rFonts w:ascii="Arial" w:hAnsi="Arial" w:cs="Arial" w:hint="default"/>
      <w:b/>
      <w:bCs/>
      <w:color w:val="FF0000"/>
      <w:sz w:val="19"/>
      <w:szCs w:val="19"/>
    </w:rPr>
  </w:style>
  <w:style w:type="character" w:customStyle="1" w:styleId="ayatext">
    <w:name w:val="ayatext"/>
    <w:basedOn w:val="DefaultParagraphFont"/>
    <w:rsid w:val="009501F5"/>
  </w:style>
  <w:style w:type="character" w:styleId="FollowedHyperlink">
    <w:name w:val="FollowedHyperlink"/>
    <w:rsid w:val="00862759"/>
    <w:rPr>
      <w:color w:val="800080"/>
      <w:u w:val="single"/>
    </w:rPr>
  </w:style>
  <w:style w:type="paragraph" w:styleId="TOC4">
    <w:name w:val="toc 4"/>
    <w:basedOn w:val="Normal"/>
    <w:next w:val="Normal"/>
    <w:uiPriority w:val="39"/>
    <w:rsid w:val="00474B25"/>
    <w:pPr>
      <w:ind w:left="851"/>
      <w:jc w:val="both"/>
    </w:pPr>
    <w:rPr>
      <w:rFonts w:cs="B Lotus"/>
      <w:szCs w:val="28"/>
    </w:rPr>
  </w:style>
  <w:style w:type="paragraph" w:styleId="TOC5">
    <w:name w:val="toc 5"/>
    <w:basedOn w:val="Normal"/>
    <w:next w:val="Normal"/>
    <w:autoRedefine/>
    <w:uiPriority w:val="39"/>
    <w:unhideWhenUsed/>
    <w:rsid w:val="00D63D98"/>
    <w:pPr>
      <w:bidi/>
      <w:spacing w:after="100" w:line="27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D63D98"/>
    <w:pPr>
      <w:bidi/>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D63D98"/>
    <w:pPr>
      <w:bidi/>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D63D98"/>
    <w:pPr>
      <w:bidi/>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D63D98"/>
    <w:pPr>
      <w:bidi/>
      <w:spacing w:after="100" w:line="276" w:lineRule="auto"/>
      <w:ind w:left="1760"/>
    </w:pPr>
    <w:rPr>
      <w:rFonts w:ascii="Calibri" w:hAnsi="Calibri" w:cs="Arial"/>
      <w:sz w:val="22"/>
      <w:szCs w:val="22"/>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5572292">
      <w:bodyDiv w:val="1"/>
      <w:marLeft w:val="0"/>
      <w:marRight w:val="0"/>
      <w:marTop w:val="0"/>
      <w:marBottom w:val="0"/>
      <w:divBdr>
        <w:top w:val="none" w:sz="0" w:space="0" w:color="auto"/>
        <w:left w:val="none" w:sz="0" w:space="0" w:color="auto"/>
        <w:bottom w:val="none" w:sz="0" w:space="0" w:color="auto"/>
        <w:right w:val="none" w:sz="0" w:space="0" w:color="auto"/>
      </w:divBdr>
      <w:divsChild>
        <w:div w:id="1874146593">
          <w:marLeft w:val="0"/>
          <w:marRight w:val="0"/>
          <w:marTop w:val="0"/>
          <w:marBottom w:val="0"/>
          <w:divBdr>
            <w:top w:val="none" w:sz="0" w:space="0" w:color="auto"/>
            <w:left w:val="none" w:sz="0" w:space="0" w:color="auto"/>
            <w:bottom w:val="none" w:sz="0" w:space="0" w:color="auto"/>
            <w:right w:val="none" w:sz="0" w:space="0" w:color="auto"/>
          </w:divBdr>
        </w:div>
      </w:divsChild>
    </w:div>
    <w:div w:id="1748569797">
      <w:bodyDiv w:val="1"/>
      <w:marLeft w:val="0"/>
      <w:marRight w:val="0"/>
      <w:marTop w:val="0"/>
      <w:marBottom w:val="0"/>
      <w:divBdr>
        <w:top w:val="none" w:sz="0" w:space="0" w:color="auto"/>
        <w:left w:val="none" w:sz="0" w:space="0" w:color="auto"/>
        <w:bottom w:val="none" w:sz="0" w:space="0" w:color="auto"/>
        <w:right w:val="none" w:sz="0" w:space="0" w:color="auto"/>
      </w:divBdr>
      <w:divsChild>
        <w:div w:id="196236800">
          <w:marLeft w:val="0"/>
          <w:marRight w:val="0"/>
          <w:marTop w:val="0"/>
          <w:marBottom w:val="0"/>
          <w:divBdr>
            <w:top w:val="none" w:sz="0" w:space="0" w:color="auto"/>
            <w:left w:val="none" w:sz="0" w:space="0" w:color="auto"/>
            <w:bottom w:val="none" w:sz="0" w:space="0" w:color="auto"/>
            <w:right w:val="none" w:sz="0" w:space="0" w:color="auto"/>
          </w:divBdr>
        </w:div>
      </w:divsChild>
    </w:div>
    <w:div w:id="1879050933">
      <w:bodyDiv w:val="1"/>
      <w:marLeft w:val="0"/>
      <w:marRight w:val="0"/>
      <w:marTop w:val="0"/>
      <w:marBottom w:val="0"/>
      <w:divBdr>
        <w:top w:val="none" w:sz="0" w:space="0" w:color="auto"/>
        <w:left w:val="none" w:sz="0" w:space="0" w:color="auto"/>
        <w:bottom w:val="none" w:sz="0" w:space="0" w:color="auto"/>
        <w:right w:val="none" w:sz="0" w:space="0" w:color="auto"/>
      </w:divBdr>
      <w:divsChild>
        <w:div w:id="1201481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6.xml"/><Relationship Id="rId3" Type="http://schemas.openxmlformats.org/officeDocument/2006/relationships/styles" Target="styles.xml"/><Relationship Id="rId21"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FD134-366D-4E91-8DB6-63448E225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90135</Words>
  <Characters>513772</Characters>
  <Application>Microsoft Office Word</Application>
  <DocSecurity>0</DocSecurity>
  <Lines>4281</Lines>
  <Paragraphs>1205</Paragraphs>
  <ScaleCrop>false</ScaleCrop>
  <HeadingPairs>
    <vt:vector size="2" baseType="variant">
      <vt:variant>
        <vt:lpstr>Title</vt:lpstr>
      </vt:variant>
      <vt:variant>
        <vt:i4>1</vt:i4>
      </vt:variant>
    </vt:vector>
  </HeadingPairs>
  <TitlesOfParts>
    <vt:vector size="1" baseType="lpstr">
      <vt:lpstr>www.aqeedeh.com  کتابخانه عقیده</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602702</CharactersWithSpaces>
  <SharedDoc>false</SharedDoc>
  <HLinks>
    <vt:vector size="846" baseType="variant">
      <vt:variant>
        <vt:i4>1572916</vt:i4>
      </vt:variant>
      <vt:variant>
        <vt:i4>842</vt:i4>
      </vt:variant>
      <vt:variant>
        <vt:i4>0</vt:i4>
      </vt:variant>
      <vt:variant>
        <vt:i4>5</vt:i4>
      </vt:variant>
      <vt:variant>
        <vt:lpwstr/>
      </vt:variant>
      <vt:variant>
        <vt:lpwstr>_Toc281677069</vt:lpwstr>
      </vt:variant>
      <vt:variant>
        <vt:i4>1572916</vt:i4>
      </vt:variant>
      <vt:variant>
        <vt:i4>836</vt:i4>
      </vt:variant>
      <vt:variant>
        <vt:i4>0</vt:i4>
      </vt:variant>
      <vt:variant>
        <vt:i4>5</vt:i4>
      </vt:variant>
      <vt:variant>
        <vt:lpwstr/>
      </vt:variant>
      <vt:variant>
        <vt:lpwstr>_Toc281677068</vt:lpwstr>
      </vt:variant>
      <vt:variant>
        <vt:i4>1572916</vt:i4>
      </vt:variant>
      <vt:variant>
        <vt:i4>830</vt:i4>
      </vt:variant>
      <vt:variant>
        <vt:i4>0</vt:i4>
      </vt:variant>
      <vt:variant>
        <vt:i4>5</vt:i4>
      </vt:variant>
      <vt:variant>
        <vt:lpwstr/>
      </vt:variant>
      <vt:variant>
        <vt:lpwstr>_Toc281677067</vt:lpwstr>
      </vt:variant>
      <vt:variant>
        <vt:i4>1572916</vt:i4>
      </vt:variant>
      <vt:variant>
        <vt:i4>824</vt:i4>
      </vt:variant>
      <vt:variant>
        <vt:i4>0</vt:i4>
      </vt:variant>
      <vt:variant>
        <vt:i4>5</vt:i4>
      </vt:variant>
      <vt:variant>
        <vt:lpwstr/>
      </vt:variant>
      <vt:variant>
        <vt:lpwstr>_Toc281677066</vt:lpwstr>
      </vt:variant>
      <vt:variant>
        <vt:i4>1572916</vt:i4>
      </vt:variant>
      <vt:variant>
        <vt:i4>818</vt:i4>
      </vt:variant>
      <vt:variant>
        <vt:i4>0</vt:i4>
      </vt:variant>
      <vt:variant>
        <vt:i4>5</vt:i4>
      </vt:variant>
      <vt:variant>
        <vt:lpwstr/>
      </vt:variant>
      <vt:variant>
        <vt:lpwstr>_Toc281677065</vt:lpwstr>
      </vt:variant>
      <vt:variant>
        <vt:i4>1572916</vt:i4>
      </vt:variant>
      <vt:variant>
        <vt:i4>812</vt:i4>
      </vt:variant>
      <vt:variant>
        <vt:i4>0</vt:i4>
      </vt:variant>
      <vt:variant>
        <vt:i4>5</vt:i4>
      </vt:variant>
      <vt:variant>
        <vt:lpwstr/>
      </vt:variant>
      <vt:variant>
        <vt:lpwstr>_Toc281677064</vt:lpwstr>
      </vt:variant>
      <vt:variant>
        <vt:i4>1572916</vt:i4>
      </vt:variant>
      <vt:variant>
        <vt:i4>806</vt:i4>
      </vt:variant>
      <vt:variant>
        <vt:i4>0</vt:i4>
      </vt:variant>
      <vt:variant>
        <vt:i4>5</vt:i4>
      </vt:variant>
      <vt:variant>
        <vt:lpwstr/>
      </vt:variant>
      <vt:variant>
        <vt:lpwstr>_Toc281677063</vt:lpwstr>
      </vt:variant>
      <vt:variant>
        <vt:i4>1572916</vt:i4>
      </vt:variant>
      <vt:variant>
        <vt:i4>800</vt:i4>
      </vt:variant>
      <vt:variant>
        <vt:i4>0</vt:i4>
      </vt:variant>
      <vt:variant>
        <vt:i4>5</vt:i4>
      </vt:variant>
      <vt:variant>
        <vt:lpwstr/>
      </vt:variant>
      <vt:variant>
        <vt:lpwstr>_Toc281677062</vt:lpwstr>
      </vt:variant>
      <vt:variant>
        <vt:i4>1572916</vt:i4>
      </vt:variant>
      <vt:variant>
        <vt:i4>794</vt:i4>
      </vt:variant>
      <vt:variant>
        <vt:i4>0</vt:i4>
      </vt:variant>
      <vt:variant>
        <vt:i4>5</vt:i4>
      </vt:variant>
      <vt:variant>
        <vt:lpwstr/>
      </vt:variant>
      <vt:variant>
        <vt:lpwstr>_Toc281677061</vt:lpwstr>
      </vt:variant>
      <vt:variant>
        <vt:i4>1572916</vt:i4>
      </vt:variant>
      <vt:variant>
        <vt:i4>788</vt:i4>
      </vt:variant>
      <vt:variant>
        <vt:i4>0</vt:i4>
      </vt:variant>
      <vt:variant>
        <vt:i4>5</vt:i4>
      </vt:variant>
      <vt:variant>
        <vt:lpwstr/>
      </vt:variant>
      <vt:variant>
        <vt:lpwstr>_Toc281677060</vt:lpwstr>
      </vt:variant>
      <vt:variant>
        <vt:i4>1769524</vt:i4>
      </vt:variant>
      <vt:variant>
        <vt:i4>782</vt:i4>
      </vt:variant>
      <vt:variant>
        <vt:i4>0</vt:i4>
      </vt:variant>
      <vt:variant>
        <vt:i4>5</vt:i4>
      </vt:variant>
      <vt:variant>
        <vt:lpwstr/>
      </vt:variant>
      <vt:variant>
        <vt:lpwstr>_Toc281677059</vt:lpwstr>
      </vt:variant>
      <vt:variant>
        <vt:i4>1769524</vt:i4>
      </vt:variant>
      <vt:variant>
        <vt:i4>776</vt:i4>
      </vt:variant>
      <vt:variant>
        <vt:i4>0</vt:i4>
      </vt:variant>
      <vt:variant>
        <vt:i4>5</vt:i4>
      </vt:variant>
      <vt:variant>
        <vt:lpwstr/>
      </vt:variant>
      <vt:variant>
        <vt:lpwstr>_Toc281677058</vt:lpwstr>
      </vt:variant>
      <vt:variant>
        <vt:i4>1769524</vt:i4>
      </vt:variant>
      <vt:variant>
        <vt:i4>770</vt:i4>
      </vt:variant>
      <vt:variant>
        <vt:i4>0</vt:i4>
      </vt:variant>
      <vt:variant>
        <vt:i4>5</vt:i4>
      </vt:variant>
      <vt:variant>
        <vt:lpwstr/>
      </vt:variant>
      <vt:variant>
        <vt:lpwstr>_Toc281677057</vt:lpwstr>
      </vt:variant>
      <vt:variant>
        <vt:i4>1769524</vt:i4>
      </vt:variant>
      <vt:variant>
        <vt:i4>764</vt:i4>
      </vt:variant>
      <vt:variant>
        <vt:i4>0</vt:i4>
      </vt:variant>
      <vt:variant>
        <vt:i4>5</vt:i4>
      </vt:variant>
      <vt:variant>
        <vt:lpwstr/>
      </vt:variant>
      <vt:variant>
        <vt:lpwstr>_Toc281677056</vt:lpwstr>
      </vt:variant>
      <vt:variant>
        <vt:i4>1769524</vt:i4>
      </vt:variant>
      <vt:variant>
        <vt:i4>758</vt:i4>
      </vt:variant>
      <vt:variant>
        <vt:i4>0</vt:i4>
      </vt:variant>
      <vt:variant>
        <vt:i4>5</vt:i4>
      </vt:variant>
      <vt:variant>
        <vt:lpwstr/>
      </vt:variant>
      <vt:variant>
        <vt:lpwstr>_Toc281677055</vt:lpwstr>
      </vt:variant>
      <vt:variant>
        <vt:i4>1769524</vt:i4>
      </vt:variant>
      <vt:variant>
        <vt:i4>752</vt:i4>
      </vt:variant>
      <vt:variant>
        <vt:i4>0</vt:i4>
      </vt:variant>
      <vt:variant>
        <vt:i4>5</vt:i4>
      </vt:variant>
      <vt:variant>
        <vt:lpwstr/>
      </vt:variant>
      <vt:variant>
        <vt:lpwstr>_Toc281677054</vt:lpwstr>
      </vt:variant>
      <vt:variant>
        <vt:i4>1769524</vt:i4>
      </vt:variant>
      <vt:variant>
        <vt:i4>746</vt:i4>
      </vt:variant>
      <vt:variant>
        <vt:i4>0</vt:i4>
      </vt:variant>
      <vt:variant>
        <vt:i4>5</vt:i4>
      </vt:variant>
      <vt:variant>
        <vt:lpwstr/>
      </vt:variant>
      <vt:variant>
        <vt:lpwstr>_Toc281677053</vt:lpwstr>
      </vt:variant>
      <vt:variant>
        <vt:i4>1769524</vt:i4>
      </vt:variant>
      <vt:variant>
        <vt:i4>740</vt:i4>
      </vt:variant>
      <vt:variant>
        <vt:i4>0</vt:i4>
      </vt:variant>
      <vt:variant>
        <vt:i4>5</vt:i4>
      </vt:variant>
      <vt:variant>
        <vt:lpwstr/>
      </vt:variant>
      <vt:variant>
        <vt:lpwstr>_Toc281677052</vt:lpwstr>
      </vt:variant>
      <vt:variant>
        <vt:i4>1769524</vt:i4>
      </vt:variant>
      <vt:variant>
        <vt:i4>734</vt:i4>
      </vt:variant>
      <vt:variant>
        <vt:i4>0</vt:i4>
      </vt:variant>
      <vt:variant>
        <vt:i4>5</vt:i4>
      </vt:variant>
      <vt:variant>
        <vt:lpwstr/>
      </vt:variant>
      <vt:variant>
        <vt:lpwstr>_Toc281677051</vt:lpwstr>
      </vt:variant>
      <vt:variant>
        <vt:i4>1769524</vt:i4>
      </vt:variant>
      <vt:variant>
        <vt:i4>728</vt:i4>
      </vt:variant>
      <vt:variant>
        <vt:i4>0</vt:i4>
      </vt:variant>
      <vt:variant>
        <vt:i4>5</vt:i4>
      </vt:variant>
      <vt:variant>
        <vt:lpwstr/>
      </vt:variant>
      <vt:variant>
        <vt:lpwstr>_Toc281677050</vt:lpwstr>
      </vt:variant>
      <vt:variant>
        <vt:i4>1703988</vt:i4>
      </vt:variant>
      <vt:variant>
        <vt:i4>722</vt:i4>
      </vt:variant>
      <vt:variant>
        <vt:i4>0</vt:i4>
      </vt:variant>
      <vt:variant>
        <vt:i4>5</vt:i4>
      </vt:variant>
      <vt:variant>
        <vt:lpwstr/>
      </vt:variant>
      <vt:variant>
        <vt:lpwstr>_Toc281677049</vt:lpwstr>
      </vt:variant>
      <vt:variant>
        <vt:i4>1703988</vt:i4>
      </vt:variant>
      <vt:variant>
        <vt:i4>716</vt:i4>
      </vt:variant>
      <vt:variant>
        <vt:i4>0</vt:i4>
      </vt:variant>
      <vt:variant>
        <vt:i4>5</vt:i4>
      </vt:variant>
      <vt:variant>
        <vt:lpwstr/>
      </vt:variant>
      <vt:variant>
        <vt:lpwstr>_Toc281677048</vt:lpwstr>
      </vt:variant>
      <vt:variant>
        <vt:i4>1703988</vt:i4>
      </vt:variant>
      <vt:variant>
        <vt:i4>710</vt:i4>
      </vt:variant>
      <vt:variant>
        <vt:i4>0</vt:i4>
      </vt:variant>
      <vt:variant>
        <vt:i4>5</vt:i4>
      </vt:variant>
      <vt:variant>
        <vt:lpwstr/>
      </vt:variant>
      <vt:variant>
        <vt:lpwstr>_Toc281677047</vt:lpwstr>
      </vt:variant>
      <vt:variant>
        <vt:i4>1703988</vt:i4>
      </vt:variant>
      <vt:variant>
        <vt:i4>704</vt:i4>
      </vt:variant>
      <vt:variant>
        <vt:i4>0</vt:i4>
      </vt:variant>
      <vt:variant>
        <vt:i4>5</vt:i4>
      </vt:variant>
      <vt:variant>
        <vt:lpwstr/>
      </vt:variant>
      <vt:variant>
        <vt:lpwstr>_Toc281677046</vt:lpwstr>
      </vt:variant>
      <vt:variant>
        <vt:i4>1703988</vt:i4>
      </vt:variant>
      <vt:variant>
        <vt:i4>698</vt:i4>
      </vt:variant>
      <vt:variant>
        <vt:i4>0</vt:i4>
      </vt:variant>
      <vt:variant>
        <vt:i4>5</vt:i4>
      </vt:variant>
      <vt:variant>
        <vt:lpwstr/>
      </vt:variant>
      <vt:variant>
        <vt:lpwstr>_Toc281677045</vt:lpwstr>
      </vt:variant>
      <vt:variant>
        <vt:i4>1703988</vt:i4>
      </vt:variant>
      <vt:variant>
        <vt:i4>692</vt:i4>
      </vt:variant>
      <vt:variant>
        <vt:i4>0</vt:i4>
      </vt:variant>
      <vt:variant>
        <vt:i4>5</vt:i4>
      </vt:variant>
      <vt:variant>
        <vt:lpwstr/>
      </vt:variant>
      <vt:variant>
        <vt:lpwstr>_Toc281677044</vt:lpwstr>
      </vt:variant>
      <vt:variant>
        <vt:i4>1703988</vt:i4>
      </vt:variant>
      <vt:variant>
        <vt:i4>686</vt:i4>
      </vt:variant>
      <vt:variant>
        <vt:i4>0</vt:i4>
      </vt:variant>
      <vt:variant>
        <vt:i4>5</vt:i4>
      </vt:variant>
      <vt:variant>
        <vt:lpwstr/>
      </vt:variant>
      <vt:variant>
        <vt:lpwstr>_Toc281677043</vt:lpwstr>
      </vt:variant>
      <vt:variant>
        <vt:i4>1703988</vt:i4>
      </vt:variant>
      <vt:variant>
        <vt:i4>680</vt:i4>
      </vt:variant>
      <vt:variant>
        <vt:i4>0</vt:i4>
      </vt:variant>
      <vt:variant>
        <vt:i4>5</vt:i4>
      </vt:variant>
      <vt:variant>
        <vt:lpwstr/>
      </vt:variant>
      <vt:variant>
        <vt:lpwstr>_Toc281677042</vt:lpwstr>
      </vt:variant>
      <vt:variant>
        <vt:i4>1703988</vt:i4>
      </vt:variant>
      <vt:variant>
        <vt:i4>674</vt:i4>
      </vt:variant>
      <vt:variant>
        <vt:i4>0</vt:i4>
      </vt:variant>
      <vt:variant>
        <vt:i4>5</vt:i4>
      </vt:variant>
      <vt:variant>
        <vt:lpwstr/>
      </vt:variant>
      <vt:variant>
        <vt:lpwstr>_Toc281677041</vt:lpwstr>
      </vt:variant>
      <vt:variant>
        <vt:i4>1703988</vt:i4>
      </vt:variant>
      <vt:variant>
        <vt:i4>668</vt:i4>
      </vt:variant>
      <vt:variant>
        <vt:i4>0</vt:i4>
      </vt:variant>
      <vt:variant>
        <vt:i4>5</vt:i4>
      </vt:variant>
      <vt:variant>
        <vt:lpwstr/>
      </vt:variant>
      <vt:variant>
        <vt:lpwstr>_Toc281677040</vt:lpwstr>
      </vt:variant>
      <vt:variant>
        <vt:i4>1900596</vt:i4>
      </vt:variant>
      <vt:variant>
        <vt:i4>662</vt:i4>
      </vt:variant>
      <vt:variant>
        <vt:i4>0</vt:i4>
      </vt:variant>
      <vt:variant>
        <vt:i4>5</vt:i4>
      </vt:variant>
      <vt:variant>
        <vt:lpwstr/>
      </vt:variant>
      <vt:variant>
        <vt:lpwstr>_Toc281677039</vt:lpwstr>
      </vt:variant>
      <vt:variant>
        <vt:i4>1900596</vt:i4>
      </vt:variant>
      <vt:variant>
        <vt:i4>656</vt:i4>
      </vt:variant>
      <vt:variant>
        <vt:i4>0</vt:i4>
      </vt:variant>
      <vt:variant>
        <vt:i4>5</vt:i4>
      </vt:variant>
      <vt:variant>
        <vt:lpwstr/>
      </vt:variant>
      <vt:variant>
        <vt:lpwstr>_Toc281677038</vt:lpwstr>
      </vt:variant>
      <vt:variant>
        <vt:i4>1900596</vt:i4>
      </vt:variant>
      <vt:variant>
        <vt:i4>650</vt:i4>
      </vt:variant>
      <vt:variant>
        <vt:i4>0</vt:i4>
      </vt:variant>
      <vt:variant>
        <vt:i4>5</vt:i4>
      </vt:variant>
      <vt:variant>
        <vt:lpwstr/>
      </vt:variant>
      <vt:variant>
        <vt:lpwstr>_Toc281677037</vt:lpwstr>
      </vt:variant>
      <vt:variant>
        <vt:i4>1900596</vt:i4>
      </vt:variant>
      <vt:variant>
        <vt:i4>644</vt:i4>
      </vt:variant>
      <vt:variant>
        <vt:i4>0</vt:i4>
      </vt:variant>
      <vt:variant>
        <vt:i4>5</vt:i4>
      </vt:variant>
      <vt:variant>
        <vt:lpwstr/>
      </vt:variant>
      <vt:variant>
        <vt:lpwstr>_Toc281677036</vt:lpwstr>
      </vt:variant>
      <vt:variant>
        <vt:i4>1900596</vt:i4>
      </vt:variant>
      <vt:variant>
        <vt:i4>638</vt:i4>
      </vt:variant>
      <vt:variant>
        <vt:i4>0</vt:i4>
      </vt:variant>
      <vt:variant>
        <vt:i4>5</vt:i4>
      </vt:variant>
      <vt:variant>
        <vt:lpwstr/>
      </vt:variant>
      <vt:variant>
        <vt:lpwstr>_Toc281677035</vt:lpwstr>
      </vt:variant>
      <vt:variant>
        <vt:i4>1900596</vt:i4>
      </vt:variant>
      <vt:variant>
        <vt:i4>632</vt:i4>
      </vt:variant>
      <vt:variant>
        <vt:i4>0</vt:i4>
      </vt:variant>
      <vt:variant>
        <vt:i4>5</vt:i4>
      </vt:variant>
      <vt:variant>
        <vt:lpwstr/>
      </vt:variant>
      <vt:variant>
        <vt:lpwstr>_Toc281677034</vt:lpwstr>
      </vt:variant>
      <vt:variant>
        <vt:i4>1900596</vt:i4>
      </vt:variant>
      <vt:variant>
        <vt:i4>626</vt:i4>
      </vt:variant>
      <vt:variant>
        <vt:i4>0</vt:i4>
      </vt:variant>
      <vt:variant>
        <vt:i4>5</vt:i4>
      </vt:variant>
      <vt:variant>
        <vt:lpwstr/>
      </vt:variant>
      <vt:variant>
        <vt:lpwstr>_Toc281677033</vt:lpwstr>
      </vt:variant>
      <vt:variant>
        <vt:i4>1900596</vt:i4>
      </vt:variant>
      <vt:variant>
        <vt:i4>620</vt:i4>
      </vt:variant>
      <vt:variant>
        <vt:i4>0</vt:i4>
      </vt:variant>
      <vt:variant>
        <vt:i4>5</vt:i4>
      </vt:variant>
      <vt:variant>
        <vt:lpwstr/>
      </vt:variant>
      <vt:variant>
        <vt:lpwstr>_Toc281677032</vt:lpwstr>
      </vt:variant>
      <vt:variant>
        <vt:i4>1900596</vt:i4>
      </vt:variant>
      <vt:variant>
        <vt:i4>614</vt:i4>
      </vt:variant>
      <vt:variant>
        <vt:i4>0</vt:i4>
      </vt:variant>
      <vt:variant>
        <vt:i4>5</vt:i4>
      </vt:variant>
      <vt:variant>
        <vt:lpwstr/>
      </vt:variant>
      <vt:variant>
        <vt:lpwstr>_Toc281677031</vt:lpwstr>
      </vt:variant>
      <vt:variant>
        <vt:i4>1900596</vt:i4>
      </vt:variant>
      <vt:variant>
        <vt:i4>608</vt:i4>
      </vt:variant>
      <vt:variant>
        <vt:i4>0</vt:i4>
      </vt:variant>
      <vt:variant>
        <vt:i4>5</vt:i4>
      </vt:variant>
      <vt:variant>
        <vt:lpwstr/>
      </vt:variant>
      <vt:variant>
        <vt:lpwstr>_Toc281677030</vt:lpwstr>
      </vt:variant>
      <vt:variant>
        <vt:i4>1835060</vt:i4>
      </vt:variant>
      <vt:variant>
        <vt:i4>602</vt:i4>
      </vt:variant>
      <vt:variant>
        <vt:i4>0</vt:i4>
      </vt:variant>
      <vt:variant>
        <vt:i4>5</vt:i4>
      </vt:variant>
      <vt:variant>
        <vt:lpwstr/>
      </vt:variant>
      <vt:variant>
        <vt:lpwstr>_Toc281677029</vt:lpwstr>
      </vt:variant>
      <vt:variant>
        <vt:i4>1835060</vt:i4>
      </vt:variant>
      <vt:variant>
        <vt:i4>596</vt:i4>
      </vt:variant>
      <vt:variant>
        <vt:i4>0</vt:i4>
      </vt:variant>
      <vt:variant>
        <vt:i4>5</vt:i4>
      </vt:variant>
      <vt:variant>
        <vt:lpwstr/>
      </vt:variant>
      <vt:variant>
        <vt:lpwstr>_Toc281677028</vt:lpwstr>
      </vt:variant>
      <vt:variant>
        <vt:i4>1835060</vt:i4>
      </vt:variant>
      <vt:variant>
        <vt:i4>590</vt:i4>
      </vt:variant>
      <vt:variant>
        <vt:i4>0</vt:i4>
      </vt:variant>
      <vt:variant>
        <vt:i4>5</vt:i4>
      </vt:variant>
      <vt:variant>
        <vt:lpwstr/>
      </vt:variant>
      <vt:variant>
        <vt:lpwstr>_Toc281677027</vt:lpwstr>
      </vt:variant>
      <vt:variant>
        <vt:i4>1835060</vt:i4>
      </vt:variant>
      <vt:variant>
        <vt:i4>584</vt:i4>
      </vt:variant>
      <vt:variant>
        <vt:i4>0</vt:i4>
      </vt:variant>
      <vt:variant>
        <vt:i4>5</vt:i4>
      </vt:variant>
      <vt:variant>
        <vt:lpwstr/>
      </vt:variant>
      <vt:variant>
        <vt:lpwstr>_Toc281677026</vt:lpwstr>
      </vt:variant>
      <vt:variant>
        <vt:i4>1835060</vt:i4>
      </vt:variant>
      <vt:variant>
        <vt:i4>578</vt:i4>
      </vt:variant>
      <vt:variant>
        <vt:i4>0</vt:i4>
      </vt:variant>
      <vt:variant>
        <vt:i4>5</vt:i4>
      </vt:variant>
      <vt:variant>
        <vt:lpwstr/>
      </vt:variant>
      <vt:variant>
        <vt:lpwstr>_Toc281677025</vt:lpwstr>
      </vt:variant>
      <vt:variant>
        <vt:i4>1835060</vt:i4>
      </vt:variant>
      <vt:variant>
        <vt:i4>572</vt:i4>
      </vt:variant>
      <vt:variant>
        <vt:i4>0</vt:i4>
      </vt:variant>
      <vt:variant>
        <vt:i4>5</vt:i4>
      </vt:variant>
      <vt:variant>
        <vt:lpwstr/>
      </vt:variant>
      <vt:variant>
        <vt:lpwstr>_Toc281677024</vt:lpwstr>
      </vt:variant>
      <vt:variant>
        <vt:i4>1835060</vt:i4>
      </vt:variant>
      <vt:variant>
        <vt:i4>566</vt:i4>
      </vt:variant>
      <vt:variant>
        <vt:i4>0</vt:i4>
      </vt:variant>
      <vt:variant>
        <vt:i4>5</vt:i4>
      </vt:variant>
      <vt:variant>
        <vt:lpwstr/>
      </vt:variant>
      <vt:variant>
        <vt:lpwstr>_Toc281677023</vt:lpwstr>
      </vt:variant>
      <vt:variant>
        <vt:i4>1835060</vt:i4>
      </vt:variant>
      <vt:variant>
        <vt:i4>560</vt:i4>
      </vt:variant>
      <vt:variant>
        <vt:i4>0</vt:i4>
      </vt:variant>
      <vt:variant>
        <vt:i4>5</vt:i4>
      </vt:variant>
      <vt:variant>
        <vt:lpwstr/>
      </vt:variant>
      <vt:variant>
        <vt:lpwstr>_Toc281677022</vt:lpwstr>
      </vt:variant>
      <vt:variant>
        <vt:i4>1835060</vt:i4>
      </vt:variant>
      <vt:variant>
        <vt:i4>554</vt:i4>
      </vt:variant>
      <vt:variant>
        <vt:i4>0</vt:i4>
      </vt:variant>
      <vt:variant>
        <vt:i4>5</vt:i4>
      </vt:variant>
      <vt:variant>
        <vt:lpwstr/>
      </vt:variant>
      <vt:variant>
        <vt:lpwstr>_Toc281677021</vt:lpwstr>
      </vt:variant>
      <vt:variant>
        <vt:i4>1835060</vt:i4>
      </vt:variant>
      <vt:variant>
        <vt:i4>548</vt:i4>
      </vt:variant>
      <vt:variant>
        <vt:i4>0</vt:i4>
      </vt:variant>
      <vt:variant>
        <vt:i4>5</vt:i4>
      </vt:variant>
      <vt:variant>
        <vt:lpwstr/>
      </vt:variant>
      <vt:variant>
        <vt:lpwstr>_Toc281677020</vt:lpwstr>
      </vt:variant>
      <vt:variant>
        <vt:i4>2031668</vt:i4>
      </vt:variant>
      <vt:variant>
        <vt:i4>542</vt:i4>
      </vt:variant>
      <vt:variant>
        <vt:i4>0</vt:i4>
      </vt:variant>
      <vt:variant>
        <vt:i4>5</vt:i4>
      </vt:variant>
      <vt:variant>
        <vt:lpwstr/>
      </vt:variant>
      <vt:variant>
        <vt:lpwstr>_Toc281677019</vt:lpwstr>
      </vt:variant>
      <vt:variant>
        <vt:i4>2031668</vt:i4>
      </vt:variant>
      <vt:variant>
        <vt:i4>536</vt:i4>
      </vt:variant>
      <vt:variant>
        <vt:i4>0</vt:i4>
      </vt:variant>
      <vt:variant>
        <vt:i4>5</vt:i4>
      </vt:variant>
      <vt:variant>
        <vt:lpwstr/>
      </vt:variant>
      <vt:variant>
        <vt:lpwstr>_Toc281677018</vt:lpwstr>
      </vt:variant>
      <vt:variant>
        <vt:i4>2031668</vt:i4>
      </vt:variant>
      <vt:variant>
        <vt:i4>530</vt:i4>
      </vt:variant>
      <vt:variant>
        <vt:i4>0</vt:i4>
      </vt:variant>
      <vt:variant>
        <vt:i4>5</vt:i4>
      </vt:variant>
      <vt:variant>
        <vt:lpwstr/>
      </vt:variant>
      <vt:variant>
        <vt:lpwstr>_Toc281677017</vt:lpwstr>
      </vt:variant>
      <vt:variant>
        <vt:i4>2031668</vt:i4>
      </vt:variant>
      <vt:variant>
        <vt:i4>524</vt:i4>
      </vt:variant>
      <vt:variant>
        <vt:i4>0</vt:i4>
      </vt:variant>
      <vt:variant>
        <vt:i4>5</vt:i4>
      </vt:variant>
      <vt:variant>
        <vt:lpwstr/>
      </vt:variant>
      <vt:variant>
        <vt:lpwstr>_Toc281677016</vt:lpwstr>
      </vt:variant>
      <vt:variant>
        <vt:i4>2031668</vt:i4>
      </vt:variant>
      <vt:variant>
        <vt:i4>518</vt:i4>
      </vt:variant>
      <vt:variant>
        <vt:i4>0</vt:i4>
      </vt:variant>
      <vt:variant>
        <vt:i4>5</vt:i4>
      </vt:variant>
      <vt:variant>
        <vt:lpwstr/>
      </vt:variant>
      <vt:variant>
        <vt:lpwstr>_Toc281677015</vt:lpwstr>
      </vt:variant>
      <vt:variant>
        <vt:i4>2031668</vt:i4>
      </vt:variant>
      <vt:variant>
        <vt:i4>512</vt:i4>
      </vt:variant>
      <vt:variant>
        <vt:i4>0</vt:i4>
      </vt:variant>
      <vt:variant>
        <vt:i4>5</vt:i4>
      </vt:variant>
      <vt:variant>
        <vt:lpwstr/>
      </vt:variant>
      <vt:variant>
        <vt:lpwstr>_Toc281677014</vt:lpwstr>
      </vt:variant>
      <vt:variant>
        <vt:i4>2031668</vt:i4>
      </vt:variant>
      <vt:variant>
        <vt:i4>506</vt:i4>
      </vt:variant>
      <vt:variant>
        <vt:i4>0</vt:i4>
      </vt:variant>
      <vt:variant>
        <vt:i4>5</vt:i4>
      </vt:variant>
      <vt:variant>
        <vt:lpwstr/>
      </vt:variant>
      <vt:variant>
        <vt:lpwstr>_Toc281677013</vt:lpwstr>
      </vt:variant>
      <vt:variant>
        <vt:i4>2031668</vt:i4>
      </vt:variant>
      <vt:variant>
        <vt:i4>500</vt:i4>
      </vt:variant>
      <vt:variant>
        <vt:i4>0</vt:i4>
      </vt:variant>
      <vt:variant>
        <vt:i4>5</vt:i4>
      </vt:variant>
      <vt:variant>
        <vt:lpwstr/>
      </vt:variant>
      <vt:variant>
        <vt:lpwstr>_Toc281677012</vt:lpwstr>
      </vt:variant>
      <vt:variant>
        <vt:i4>2031668</vt:i4>
      </vt:variant>
      <vt:variant>
        <vt:i4>494</vt:i4>
      </vt:variant>
      <vt:variant>
        <vt:i4>0</vt:i4>
      </vt:variant>
      <vt:variant>
        <vt:i4>5</vt:i4>
      </vt:variant>
      <vt:variant>
        <vt:lpwstr/>
      </vt:variant>
      <vt:variant>
        <vt:lpwstr>_Toc281677011</vt:lpwstr>
      </vt:variant>
      <vt:variant>
        <vt:i4>2031668</vt:i4>
      </vt:variant>
      <vt:variant>
        <vt:i4>488</vt:i4>
      </vt:variant>
      <vt:variant>
        <vt:i4>0</vt:i4>
      </vt:variant>
      <vt:variant>
        <vt:i4>5</vt:i4>
      </vt:variant>
      <vt:variant>
        <vt:lpwstr/>
      </vt:variant>
      <vt:variant>
        <vt:lpwstr>_Toc281677010</vt:lpwstr>
      </vt:variant>
      <vt:variant>
        <vt:i4>1966132</vt:i4>
      </vt:variant>
      <vt:variant>
        <vt:i4>482</vt:i4>
      </vt:variant>
      <vt:variant>
        <vt:i4>0</vt:i4>
      </vt:variant>
      <vt:variant>
        <vt:i4>5</vt:i4>
      </vt:variant>
      <vt:variant>
        <vt:lpwstr/>
      </vt:variant>
      <vt:variant>
        <vt:lpwstr>_Toc281677009</vt:lpwstr>
      </vt:variant>
      <vt:variant>
        <vt:i4>1966132</vt:i4>
      </vt:variant>
      <vt:variant>
        <vt:i4>476</vt:i4>
      </vt:variant>
      <vt:variant>
        <vt:i4>0</vt:i4>
      </vt:variant>
      <vt:variant>
        <vt:i4>5</vt:i4>
      </vt:variant>
      <vt:variant>
        <vt:lpwstr/>
      </vt:variant>
      <vt:variant>
        <vt:lpwstr>_Toc281677008</vt:lpwstr>
      </vt:variant>
      <vt:variant>
        <vt:i4>1966132</vt:i4>
      </vt:variant>
      <vt:variant>
        <vt:i4>470</vt:i4>
      </vt:variant>
      <vt:variant>
        <vt:i4>0</vt:i4>
      </vt:variant>
      <vt:variant>
        <vt:i4>5</vt:i4>
      </vt:variant>
      <vt:variant>
        <vt:lpwstr/>
      </vt:variant>
      <vt:variant>
        <vt:lpwstr>_Toc281677007</vt:lpwstr>
      </vt:variant>
      <vt:variant>
        <vt:i4>1966132</vt:i4>
      </vt:variant>
      <vt:variant>
        <vt:i4>464</vt:i4>
      </vt:variant>
      <vt:variant>
        <vt:i4>0</vt:i4>
      </vt:variant>
      <vt:variant>
        <vt:i4>5</vt:i4>
      </vt:variant>
      <vt:variant>
        <vt:lpwstr/>
      </vt:variant>
      <vt:variant>
        <vt:lpwstr>_Toc281677006</vt:lpwstr>
      </vt:variant>
      <vt:variant>
        <vt:i4>1966132</vt:i4>
      </vt:variant>
      <vt:variant>
        <vt:i4>458</vt:i4>
      </vt:variant>
      <vt:variant>
        <vt:i4>0</vt:i4>
      </vt:variant>
      <vt:variant>
        <vt:i4>5</vt:i4>
      </vt:variant>
      <vt:variant>
        <vt:lpwstr/>
      </vt:variant>
      <vt:variant>
        <vt:lpwstr>_Toc281677005</vt:lpwstr>
      </vt:variant>
      <vt:variant>
        <vt:i4>1966132</vt:i4>
      </vt:variant>
      <vt:variant>
        <vt:i4>452</vt:i4>
      </vt:variant>
      <vt:variant>
        <vt:i4>0</vt:i4>
      </vt:variant>
      <vt:variant>
        <vt:i4>5</vt:i4>
      </vt:variant>
      <vt:variant>
        <vt:lpwstr/>
      </vt:variant>
      <vt:variant>
        <vt:lpwstr>_Toc281677004</vt:lpwstr>
      </vt:variant>
      <vt:variant>
        <vt:i4>1966132</vt:i4>
      </vt:variant>
      <vt:variant>
        <vt:i4>446</vt:i4>
      </vt:variant>
      <vt:variant>
        <vt:i4>0</vt:i4>
      </vt:variant>
      <vt:variant>
        <vt:i4>5</vt:i4>
      </vt:variant>
      <vt:variant>
        <vt:lpwstr/>
      </vt:variant>
      <vt:variant>
        <vt:lpwstr>_Toc281677003</vt:lpwstr>
      </vt:variant>
      <vt:variant>
        <vt:i4>1966132</vt:i4>
      </vt:variant>
      <vt:variant>
        <vt:i4>440</vt:i4>
      </vt:variant>
      <vt:variant>
        <vt:i4>0</vt:i4>
      </vt:variant>
      <vt:variant>
        <vt:i4>5</vt:i4>
      </vt:variant>
      <vt:variant>
        <vt:lpwstr/>
      </vt:variant>
      <vt:variant>
        <vt:lpwstr>_Toc281677002</vt:lpwstr>
      </vt:variant>
      <vt:variant>
        <vt:i4>1966132</vt:i4>
      </vt:variant>
      <vt:variant>
        <vt:i4>434</vt:i4>
      </vt:variant>
      <vt:variant>
        <vt:i4>0</vt:i4>
      </vt:variant>
      <vt:variant>
        <vt:i4>5</vt:i4>
      </vt:variant>
      <vt:variant>
        <vt:lpwstr/>
      </vt:variant>
      <vt:variant>
        <vt:lpwstr>_Toc281677001</vt:lpwstr>
      </vt:variant>
      <vt:variant>
        <vt:i4>1966132</vt:i4>
      </vt:variant>
      <vt:variant>
        <vt:i4>428</vt:i4>
      </vt:variant>
      <vt:variant>
        <vt:i4>0</vt:i4>
      </vt:variant>
      <vt:variant>
        <vt:i4>5</vt:i4>
      </vt:variant>
      <vt:variant>
        <vt:lpwstr/>
      </vt:variant>
      <vt:variant>
        <vt:lpwstr>_Toc281677000</vt:lpwstr>
      </vt:variant>
      <vt:variant>
        <vt:i4>1441853</vt:i4>
      </vt:variant>
      <vt:variant>
        <vt:i4>422</vt:i4>
      </vt:variant>
      <vt:variant>
        <vt:i4>0</vt:i4>
      </vt:variant>
      <vt:variant>
        <vt:i4>5</vt:i4>
      </vt:variant>
      <vt:variant>
        <vt:lpwstr/>
      </vt:variant>
      <vt:variant>
        <vt:lpwstr>_Toc281676999</vt:lpwstr>
      </vt:variant>
      <vt:variant>
        <vt:i4>1441853</vt:i4>
      </vt:variant>
      <vt:variant>
        <vt:i4>416</vt:i4>
      </vt:variant>
      <vt:variant>
        <vt:i4>0</vt:i4>
      </vt:variant>
      <vt:variant>
        <vt:i4>5</vt:i4>
      </vt:variant>
      <vt:variant>
        <vt:lpwstr/>
      </vt:variant>
      <vt:variant>
        <vt:lpwstr>_Toc281676998</vt:lpwstr>
      </vt:variant>
      <vt:variant>
        <vt:i4>1441853</vt:i4>
      </vt:variant>
      <vt:variant>
        <vt:i4>410</vt:i4>
      </vt:variant>
      <vt:variant>
        <vt:i4>0</vt:i4>
      </vt:variant>
      <vt:variant>
        <vt:i4>5</vt:i4>
      </vt:variant>
      <vt:variant>
        <vt:lpwstr/>
      </vt:variant>
      <vt:variant>
        <vt:lpwstr>_Toc281676997</vt:lpwstr>
      </vt:variant>
      <vt:variant>
        <vt:i4>1441853</vt:i4>
      </vt:variant>
      <vt:variant>
        <vt:i4>404</vt:i4>
      </vt:variant>
      <vt:variant>
        <vt:i4>0</vt:i4>
      </vt:variant>
      <vt:variant>
        <vt:i4>5</vt:i4>
      </vt:variant>
      <vt:variant>
        <vt:lpwstr/>
      </vt:variant>
      <vt:variant>
        <vt:lpwstr>_Toc281676996</vt:lpwstr>
      </vt:variant>
      <vt:variant>
        <vt:i4>1441853</vt:i4>
      </vt:variant>
      <vt:variant>
        <vt:i4>398</vt:i4>
      </vt:variant>
      <vt:variant>
        <vt:i4>0</vt:i4>
      </vt:variant>
      <vt:variant>
        <vt:i4>5</vt:i4>
      </vt:variant>
      <vt:variant>
        <vt:lpwstr/>
      </vt:variant>
      <vt:variant>
        <vt:lpwstr>_Toc281676995</vt:lpwstr>
      </vt:variant>
      <vt:variant>
        <vt:i4>1441853</vt:i4>
      </vt:variant>
      <vt:variant>
        <vt:i4>392</vt:i4>
      </vt:variant>
      <vt:variant>
        <vt:i4>0</vt:i4>
      </vt:variant>
      <vt:variant>
        <vt:i4>5</vt:i4>
      </vt:variant>
      <vt:variant>
        <vt:lpwstr/>
      </vt:variant>
      <vt:variant>
        <vt:lpwstr>_Toc281676994</vt:lpwstr>
      </vt:variant>
      <vt:variant>
        <vt:i4>1441853</vt:i4>
      </vt:variant>
      <vt:variant>
        <vt:i4>386</vt:i4>
      </vt:variant>
      <vt:variant>
        <vt:i4>0</vt:i4>
      </vt:variant>
      <vt:variant>
        <vt:i4>5</vt:i4>
      </vt:variant>
      <vt:variant>
        <vt:lpwstr/>
      </vt:variant>
      <vt:variant>
        <vt:lpwstr>_Toc281676993</vt:lpwstr>
      </vt:variant>
      <vt:variant>
        <vt:i4>1441853</vt:i4>
      </vt:variant>
      <vt:variant>
        <vt:i4>380</vt:i4>
      </vt:variant>
      <vt:variant>
        <vt:i4>0</vt:i4>
      </vt:variant>
      <vt:variant>
        <vt:i4>5</vt:i4>
      </vt:variant>
      <vt:variant>
        <vt:lpwstr/>
      </vt:variant>
      <vt:variant>
        <vt:lpwstr>_Toc281676992</vt:lpwstr>
      </vt:variant>
      <vt:variant>
        <vt:i4>1441853</vt:i4>
      </vt:variant>
      <vt:variant>
        <vt:i4>374</vt:i4>
      </vt:variant>
      <vt:variant>
        <vt:i4>0</vt:i4>
      </vt:variant>
      <vt:variant>
        <vt:i4>5</vt:i4>
      </vt:variant>
      <vt:variant>
        <vt:lpwstr/>
      </vt:variant>
      <vt:variant>
        <vt:lpwstr>_Toc281676991</vt:lpwstr>
      </vt:variant>
      <vt:variant>
        <vt:i4>1441853</vt:i4>
      </vt:variant>
      <vt:variant>
        <vt:i4>368</vt:i4>
      </vt:variant>
      <vt:variant>
        <vt:i4>0</vt:i4>
      </vt:variant>
      <vt:variant>
        <vt:i4>5</vt:i4>
      </vt:variant>
      <vt:variant>
        <vt:lpwstr/>
      </vt:variant>
      <vt:variant>
        <vt:lpwstr>_Toc281676990</vt:lpwstr>
      </vt:variant>
      <vt:variant>
        <vt:i4>1507389</vt:i4>
      </vt:variant>
      <vt:variant>
        <vt:i4>362</vt:i4>
      </vt:variant>
      <vt:variant>
        <vt:i4>0</vt:i4>
      </vt:variant>
      <vt:variant>
        <vt:i4>5</vt:i4>
      </vt:variant>
      <vt:variant>
        <vt:lpwstr/>
      </vt:variant>
      <vt:variant>
        <vt:lpwstr>_Toc281676989</vt:lpwstr>
      </vt:variant>
      <vt:variant>
        <vt:i4>1507389</vt:i4>
      </vt:variant>
      <vt:variant>
        <vt:i4>356</vt:i4>
      </vt:variant>
      <vt:variant>
        <vt:i4>0</vt:i4>
      </vt:variant>
      <vt:variant>
        <vt:i4>5</vt:i4>
      </vt:variant>
      <vt:variant>
        <vt:lpwstr/>
      </vt:variant>
      <vt:variant>
        <vt:lpwstr>_Toc281676988</vt:lpwstr>
      </vt:variant>
      <vt:variant>
        <vt:i4>1507389</vt:i4>
      </vt:variant>
      <vt:variant>
        <vt:i4>350</vt:i4>
      </vt:variant>
      <vt:variant>
        <vt:i4>0</vt:i4>
      </vt:variant>
      <vt:variant>
        <vt:i4>5</vt:i4>
      </vt:variant>
      <vt:variant>
        <vt:lpwstr/>
      </vt:variant>
      <vt:variant>
        <vt:lpwstr>_Toc281676987</vt:lpwstr>
      </vt:variant>
      <vt:variant>
        <vt:i4>1507389</vt:i4>
      </vt:variant>
      <vt:variant>
        <vt:i4>344</vt:i4>
      </vt:variant>
      <vt:variant>
        <vt:i4>0</vt:i4>
      </vt:variant>
      <vt:variant>
        <vt:i4>5</vt:i4>
      </vt:variant>
      <vt:variant>
        <vt:lpwstr/>
      </vt:variant>
      <vt:variant>
        <vt:lpwstr>_Toc281676986</vt:lpwstr>
      </vt:variant>
      <vt:variant>
        <vt:i4>1507389</vt:i4>
      </vt:variant>
      <vt:variant>
        <vt:i4>338</vt:i4>
      </vt:variant>
      <vt:variant>
        <vt:i4>0</vt:i4>
      </vt:variant>
      <vt:variant>
        <vt:i4>5</vt:i4>
      </vt:variant>
      <vt:variant>
        <vt:lpwstr/>
      </vt:variant>
      <vt:variant>
        <vt:lpwstr>_Toc281676985</vt:lpwstr>
      </vt:variant>
      <vt:variant>
        <vt:i4>1507389</vt:i4>
      </vt:variant>
      <vt:variant>
        <vt:i4>332</vt:i4>
      </vt:variant>
      <vt:variant>
        <vt:i4>0</vt:i4>
      </vt:variant>
      <vt:variant>
        <vt:i4>5</vt:i4>
      </vt:variant>
      <vt:variant>
        <vt:lpwstr/>
      </vt:variant>
      <vt:variant>
        <vt:lpwstr>_Toc281676984</vt:lpwstr>
      </vt:variant>
      <vt:variant>
        <vt:i4>1507389</vt:i4>
      </vt:variant>
      <vt:variant>
        <vt:i4>326</vt:i4>
      </vt:variant>
      <vt:variant>
        <vt:i4>0</vt:i4>
      </vt:variant>
      <vt:variant>
        <vt:i4>5</vt:i4>
      </vt:variant>
      <vt:variant>
        <vt:lpwstr/>
      </vt:variant>
      <vt:variant>
        <vt:lpwstr>_Toc281676983</vt:lpwstr>
      </vt:variant>
      <vt:variant>
        <vt:i4>1507389</vt:i4>
      </vt:variant>
      <vt:variant>
        <vt:i4>320</vt:i4>
      </vt:variant>
      <vt:variant>
        <vt:i4>0</vt:i4>
      </vt:variant>
      <vt:variant>
        <vt:i4>5</vt:i4>
      </vt:variant>
      <vt:variant>
        <vt:lpwstr/>
      </vt:variant>
      <vt:variant>
        <vt:lpwstr>_Toc281676982</vt:lpwstr>
      </vt:variant>
      <vt:variant>
        <vt:i4>1507389</vt:i4>
      </vt:variant>
      <vt:variant>
        <vt:i4>314</vt:i4>
      </vt:variant>
      <vt:variant>
        <vt:i4>0</vt:i4>
      </vt:variant>
      <vt:variant>
        <vt:i4>5</vt:i4>
      </vt:variant>
      <vt:variant>
        <vt:lpwstr/>
      </vt:variant>
      <vt:variant>
        <vt:lpwstr>_Toc281676981</vt:lpwstr>
      </vt:variant>
      <vt:variant>
        <vt:i4>1507389</vt:i4>
      </vt:variant>
      <vt:variant>
        <vt:i4>308</vt:i4>
      </vt:variant>
      <vt:variant>
        <vt:i4>0</vt:i4>
      </vt:variant>
      <vt:variant>
        <vt:i4>5</vt:i4>
      </vt:variant>
      <vt:variant>
        <vt:lpwstr/>
      </vt:variant>
      <vt:variant>
        <vt:lpwstr>_Toc281676980</vt:lpwstr>
      </vt:variant>
      <vt:variant>
        <vt:i4>1572925</vt:i4>
      </vt:variant>
      <vt:variant>
        <vt:i4>302</vt:i4>
      </vt:variant>
      <vt:variant>
        <vt:i4>0</vt:i4>
      </vt:variant>
      <vt:variant>
        <vt:i4>5</vt:i4>
      </vt:variant>
      <vt:variant>
        <vt:lpwstr/>
      </vt:variant>
      <vt:variant>
        <vt:lpwstr>_Toc281676979</vt:lpwstr>
      </vt:variant>
      <vt:variant>
        <vt:i4>1572925</vt:i4>
      </vt:variant>
      <vt:variant>
        <vt:i4>296</vt:i4>
      </vt:variant>
      <vt:variant>
        <vt:i4>0</vt:i4>
      </vt:variant>
      <vt:variant>
        <vt:i4>5</vt:i4>
      </vt:variant>
      <vt:variant>
        <vt:lpwstr/>
      </vt:variant>
      <vt:variant>
        <vt:lpwstr>_Toc281676978</vt:lpwstr>
      </vt:variant>
      <vt:variant>
        <vt:i4>1572925</vt:i4>
      </vt:variant>
      <vt:variant>
        <vt:i4>290</vt:i4>
      </vt:variant>
      <vt:variant>
        <vt:i4>0</vt:i4>
      </vt:variant>
      <vt:variant>
        <vt:i4>5</vt:i4>
      </vt:variant>
      <vt:variant>
        <vt:lpwstr/>
      </vt:variant>
      <vt:variant>
        <vt:lpwstr>_Toc281676977</vt:lpwstr>
      </vt:variant>
      <vt:variant>
        <vt:i4>1572925</vt:i4>
      </vt:variant>
      <vt:variant>
        <vt:i4>284</vt:i4>
      </vt:variant>
      <vt:variant>
        <vt:i4>0</vt:i4>
      </vt:variant>
      <vt:variant>
        <vt:i4>5</vt:i4>
      </vt:variant>
      <vt:variant>
        <vt:lpwstr/>
      </vt:variant>
      <vt:variant>
        <vt:lpwstr>_Toc281676976</vt:lpwstr>
      </vt:variant>
      <vt:variant>
        <vt:i4>1572925</vt:i4>
      </vt:variant>
      <vt:variant>
        <vt:i4>278</vt:i4>
      </vt:variant>
      <vt:variant>
        <vt:i4>0</vt:i4>
      </vt:variant>
      <vt:variant>
        <vt:i4>5</vt:i4>
      </vt:variant>
      <vt:variant>
        <vt:lpwstr/>
      </vt:variant>
      <vt:variant>
        <vt:lpwstr>_Toc281676975</vt:lpwstr>
      </vt:variant>
      <vt:variant>
        <vt:i4>1572925</vt:i4>
      </vt:variant>
      <vt:variant>
        <vt:i4>272</vt:i4>
      </vt:variant>
      <vt:variant>
        <vt:i4>0</vt:i4>
      </vt:variant>
      <vt:variant>
        <vt:i4>5</vt:i4>
      </vt:variant>
      <vt:variant>
        <vt:lpwstr/>
      </vt:variant>
      <vt:variant>
        <vt:lpwstr>_Toc281676974</vt:lpwstr>
      </vt:variant>
      <vt:variant>
        <vt:i4>1572925</vt:i4>
      </vt:variant>
      <vt:variant>
        <vt:i4>266</vt:i4>
      </vt:variant>
      <vt:variant>
        <vt:i4>0</vt:i4>
      </vt:variant>
      <vt:variant>
        <vt:i4>5</vt:i4>
      </vt:variant>
      <vt:variant>
        <vt:lpwstr/>
      </vt:variant>
      <vt:variant>
        <vt:lpwstr>_Toc281676973</vt:lpwstr>
      </vt:variant>
      <vt:variant>
        <vt:i4>1572925</vt:i4>
      </vt:variant>
      <vt:variant>
        <vt:i4>260</vt:i4>
      </vt:variant>
      <vt:variant>
        <vt:i4>0</vt:i4>
      </vt:variant>
      <vt:variant>
        <vt:i4>5</vt:i4>
      </vt:variant>
      <vt:variant>
        <vt:lpwstr/>
      </vt:variant>
      <vt:variant>
        <vt:lpwstr>_Toc281676972</vt:lpwstr>
      </vt:variant>
      <vt:variant>
        <vt:i4>1572925</vt:i4>
      </vt:variant>
      <vt:variant>
        <vt:i4>254</vt:i4>
      </vt:variant>
      <vt:variant>
        <vt:i4>0</vt:i4>
      </vt:variant>
      <vt:variant>
        <vt:i4>5</vt:i4>
      </vt:variant>
      <vt:variant>
        <vt:lpwstr/>
      </vt:variant>
      <vt:variant>
        <vt:lpwstr>_Toc281676971</vt:lpwstr>
      </vt:variant>
      <vt:variant>
        <vt:i4>1572925</vt:i4>
      </vt:variant>
      <vt:variant>
        <vt:i4>248</vt:i4>
      </vt:variant>
      <vt:variant>
        <vt:i4>0</vt:i4>
      </vt:variant>
      <vt:variant>
        <vt:i4>5</vt:i4>
      </vt:variant>
      <vt:variant>
        <vt:lpwstr/>
      </vt:variant>
      <vt:variant>
        <vt:lpwstr>_Toc281676970</vt:lpwstr>
      </vt:variant>
      <vt:variant>
        <vt:i4>1638461</vt:i4>
      </vt:variant>
      <vt:variant>
        <vt:i4>242</vt:i4>
      </vt:variant>
      <vt:variant>
        <vt:i4>0</vt:i4>
      </vt:variant>
      <vt:variant>
        <vt:i4>5</vt:i4>
      </vt:variant>
      <vt:variant>
        <vt:lpwstr/>
      </vt:variant>
      <vt:variant>
        <vt:lpwstr>_Toc281676969</vt:lpwstr>
      </vt:variant>
      <vt:variant>
        <vt:i4>1638461</vt:i4>
      </vt:variant>
      <vt:variant>
        <vt:i4>236</vt:i4>
      </vt:variant>
      <vt:variant>
        <vt:i4>0</vt:i4>
      </vt:variant>
      <vt:variant>
        <vt:i4>5</vt:i4>
      </vt:variant>
      <vt:variant>
        <vt:lpwstr/>
      </vt:variant>
      <vt:variant>
        <vt:lpwstr>_Toc281676968</vt:lpwstr>
      </vt:variant>
      <vt:variant>
        <vt:i4>1638461</vt:i4>
      </vt:variant>
      <vt:variant>
        <vt:i4>230</vt:i4>
      </vt:variant>
      <vt:variant>
        <vt:i4>0</vt:i4>
      </vt:variant>
      <vt:variant>
        <vt:i4>5</vt:i4>
      </vt:variant>
      <vt:variant>
        <vt:lpwstr/>
      </vt:variant>
      <vt:variant>
        <vt:lpwstr>_Toc281676967</vt:lpwstr>
      </vt:variant>
      <vt:variant>
        <vt:i4>1638461</vt:i4>
      </vt:variant>
      <vt:variant>
        <vt:i4>224</vt:i4>
      </vt:variant>
      <vt:variant>
        <vt:i4>0</vt:i4>
      </vt:variant>
      <vt:variant>
        <vt:i4>5</vt:i4>
      </vt:variant>
      <vt:variant>
        <vt:lpwstr/>
      </vt:variant>
      <vt:variant>
        <vt:lpwstr>_Toc281676966</vt:lpwstr>
      </vt:variant>
      <vt:variant>
        <vt:i4>1638461</vt:i4>
      </vt:variant>
      <vt:variant>
        <vt:i4>218</vt:i4>
      </vt:variant>
      <vt:variant>
        <vt:i4>0</vt:i4>
      </vt:variant>
      <vt:variant>
        <vt:i4>5</vt:i4>
      </vt:variant>
      <vt:variant>
        <vt:lpwstr/>
      </vt:variant>
      <vt:variant>
        <vt:lpwstr>_Toc281676965</vt:lpwstr>
      </vt:variant>
      <vt:variant>
        <vt:i4>1638461</vt:i4>
      </vt:variant>
      <vt:variant>
        <vt:i4>212</vt:i4>
      </vt:variant>
      <vt:variant>
        <vt:i4>0</vt:i4>
      </vt:variant>
      <vt:variant>
        <vt:i4>5</vt:i4>
      </vt:variant>
      <vt:variant>
        <vt:lpwstr/>
      </vt:variant>
      <vt:variant>
        <vt:lpwstr>_Toc281676964</vt:lpwstr>
      </vt:variant>
      <vt:variant>
        <vt:i4>1638461</vt:i4>
      </vt:variant>
      <vt:variant>
        <vt:i4>206</vt:i4>
      </vt:variant>
      <vt:variant>
        <vt:i4>0</vt:i4>
      </vt:variant>
      <vt:variant>
        <vt:i4>5</vt:i4>
      </vt:variant>
      <vt:variant>
        <vt:lpwstr/>
      </vt:variant>
      <vt:variant>
        <vt:lpwstr>_Toc281676963</vt:lpwstr>
      </vt:variant>
      <vt:variant>
        <vt:i4>1638461</vt:i4>
      </vt:variant>
      <vt:variant>
        <vt:i4>200</vt:i4>
      </vt:variant>
      <vt:variant>
        <vt:i4>0</vt:i4>
      </vt:variant>
      <vt:variant>
        <vt:i4>5</vt:i4>
      </vt:variant>
      <vt:variant>
        <vt:lpwstr/>
      </vt:variant>
      <vt:variant>
        <vt:lpwstr>_Toc281676962</vt:lpwstr>
      </vt:variant>
      <vt:variant>
        <vt:i4>1638461</vt:i4>
      </vt:variant>
      <vt:variant>
        <vt:i4>194</vt:i4>
      </vt:variant>
      <vt:variant>
        <vt:i4>0</vt:i4>
      </vt:variant>
      <vt:variant>
        <vt:i4>5</vt:i4>
      </vt:variant>
      <vt:variant>
        <vt:lpwstr/>
      </vt:variant>
      <vt:variant>
        <vt:lpwstr>_Toc281676961</vt:lpwstr>
      </vt:variant>
      <vt:variant>
        <vt:i4>1638461</vt:i4>
      </vt:variant>
      <vt:variant>
        <vt:i4>188</vt:i4>
      </vt:variant>
      <vt:variant>
        <vt:i4>0</vt:i4>
      </vt:variant>
      <vt:variant>
        <vt:i4>5</vt:i4>
      </vt:variant>
      <vt:variant>
        <vt:lpwstr/>
      </vt:variant>
      <vt:variant>
        <vt:lpwstr>_Toc281676960</vt:lpwstr>
      </vt:variant>
      <vt:variant>
        <vt:i4>1703997</vt:i4>
      </vt:variant>
      <vt:variant>
        <vt:i4>182</vt:i4>
      </vt:variant>
      <vt:variant>
        <vt:i4>0</vt:i4>
      </vt:variant>
      <vt:variant>
        <vt:i4>5</vt:i4>
      </vt:variant>
      <vt:variant>
        <vt:lpwstr/>
      </vt:variant>
      <vt:variant>
        <vt:lpwstr>_Toc281676959</vt:lpwstr>
      </vt:variant>
      <vt:variant>
        <vt:i4>1703997</vt:i4>
      </vt:variant>
      <vt:variant>
        <vt:i4>176</vt:i4>
      </vt:variant>
      <vt:variant>
        <vt:i4>0</vt:i4>
      </vt:variant>
      <vt:variant>
        <vt:i4>5</vt:i4>
      </vt:variant>
      <vt:variant>
        <vt:lpwstr/>
      </vt:variant>
      <vt:variant>
        <vt:lpwstr>_Toc281676958</vt:lpwstr>
      </vt:variant>
      <vt:variant>
        <vt:i4>1703997</vt:i4>
      </vt:variant>
      <vt:variant>
        <vt:i4>170</vt:i4>
      </vt:variant>
      <vt:variant>
        <vt:i4>0</vt:i4>
      </vt:variant>
      <vt:variant>
        <vt:i4>5</vt:i4>
      </vt:variant>
      <vt:variant>
        <vt:lpwstr/>
      </vt:variant>
      <vt:variant>
        <vt:lpwstr>_Toc281676957</vt:lpwstr>
      </vt:variant>
      <vt:variant>
        <vt:i4>1703997</vt:i4>
      </vt:variant>
      <vt:variant>
        <vt:i4>164</vt:i4>
      </vt:variant>
      <vt:variant>
        <vt:i4>0</vt:i4>
      </vt:variant>
      <vt:variant>
        <vt:i4>5</vt:i4>
      </vt:variant>
      <vt:variant>
        <vt:lpwstr/>
      </vt:variant>
      <vt:variant>
        <vt:lpwstr>_Toc281676956</vt:lpwstr>
      </vt:variant>
      <vt:variant>
        <vt:i4>1703997</vt:i4>
      </vt:variant>
      <vt:variant>
        <vt:i4>158</vt:i4>
      </vt:variant>
      <vt:variant>
        <vt:i4>0</vt:i4>
      </vt:variant>
      <vt:variant>
        <vt:i4>5</vt:i4>
      </vt:variant>
      <vt:variant>
        <vt:lpwstr/>
      </vt:variant>
      <vt:variant>
        <vt:lpwstr>_Toc281676955</vt:lpwstr>
      </vt:variant>
      <vt:variant>
        <vt:i4>1703997</vt:i4>
      </vt:variant>
      <vt:variant>
        <vt:i4>152</vt:i4>
      </vt:variant>
      <vt:variant>
        <vt:i4>0</vt:i4>
      </vt:variant>
      <vt:variant>
        <vt:i4>5</vt:i4>
      </vt:variant>
      <vt:variant>
        <vt:lpwstr/>
      </vt:variant>
      <vt:variant>
        <vt:lpwstr>_Toc281676954</vt:lpwstr>
      </vt:variant>
      <vt:variant>
        <vt:i4>1703997</vt:i4>
      </vt:variant>
      <vt:variant>
        <vt:i4>146</vt:i4>
      </vt:variant>
      <vt:variant>
        <vt:i4>0</vt:i4>
      </vt:variant>
      <vt:variant>
        <vt:i4>5</vt:i4>
      </vt:variant>
      <vt:variant>
        <vt:lpwstr/>
      </vt:variant>
      <vt:variant>
        <vt:lpwstr>_Toc281676953</vt:lpwstr>
      </vt:variant>
      <vt:variant>
        <vt:i4>1703997</vt:i4>
      </vt:variant>
      <vt:variant>
        <vt:i4>140</vt:i4>
      </vt:variant>
      <vt:variant>
        <vt:i4>0</vt:i4>
      </vt:variant>
      <vt:variant>
        <vt:i4>5</vt:i4>
      </vt:variant>
      <vt:variant>
        <vt:lpwstr/>
      </vt:variant>
      <vt:variant>
        <vt:lpwstr>_Toc281676952</vt:lpwstr>
      </vt:variant>
      <vt:variant>
        <vt:i4>1703997</vt:i4>
      </vt:variant>
      <vt:variant>
        <vt:i4>134</vt:i4>
      </vt:variant>
      <vt:variant>
        <vt:i4>0</vt:i4>
      </vt:variant>
      <vt:variant>
        <vt:i4>5</vt:i4>
      </vt:variant>
      <vt:variant>
        <vt:lpwstr/>
      </vt:variant>
      <vt:variant>
        <vt:lpwstr>_Toc281676951</vt:lpwstr>
      </vt:variant>
      <vt:variant>
        <vt:i4>1703997</vt:i4>
      </vt:variant>
      <vt:variant>
        <vt:i4>128</vt:i4>
      </vt:variant>
      <vt:variant>
        <vt:i4>0</vt:i4>
      </vt:variant>
      <vt:variant>
        <vt:i4>5</vt:i4>
      </vt:variant>
      <vt:variant>
        <vt:lpwstr/>
      </vt:variant>
      <vt:variant>
        <vt:lpwstr>_Toc281676950</vt:lpwstr>
      </vt:variant>
      <vt:variant>
        <vt:i4>1769533</vt:i4>
      </vt:variant>
      <vt:variant>
        <vt:i4>122</vt:i4>
      </vt:variant>
      <vt:variant>
        <vt:i4>0</vt:i4>
      </vt:variant>
      <vt:variant>
        <vt:i4>5</vt:i4>
      </vt:variant>
      <vt:variant>
        <vt:lpwstr/>
      </vt:variant>
      <vt:variant>
        <vt:lpwstr>_Toc281676949</vt:lpwstr>
      </vt:variant>
      <vt:variant>
        <vt:i4>1769533</vt:i4>
      </vt:variant>
      <vt:variant>
        <vt:i4>116</vt:i4>
      </vt:variant>
      <vt:variant>
        <vt:i4>0</vt:i4>
      </vt:variant>
      <vt:variant>
        <vt:i4>5</vt:i4>
      </vt:variant>
      <vt:variant>
        <vt:lpwstr/>
      </vt:variant>
      <vt:variant>
        <vt:lpwstr>_Toc281676948</vt:lpwstr>
      </vt:variant>
      <vt:variant>
        <vt:i4>1769533</vt:i4>
      </vt:variant>
      <vt:variant>
        <vt:i4>110</vt:i4>
      </vt:variant>
      <vt:variant>
        <vt:i4>0</vt:i4>
      </vt:variant>
      <vt:variant>
        <vt:i4>5</vt:i4>
      </vt:variant>
      <vt:variant>
        <vt:lpwstr/>
      </vt:variant>
      <vt:variant>
        <vt:lpwstr>_Toc281676947</vt:lpwstr>
      </vt:variant>
      <vt:variant>
        <vt:i4>1769533</vt:i4>
      </vt:variant>
      <vt:variant>
        <vt:i4>104</vt:i4>
      </vt:variant>
      <vt:variant>
        <vt:i4>0</vt:i4>
      </vt:variant>
      <vt:variant>
        <vt:i4>5</vt:i4>
      </vt:variant>
      <vt:variant>
        <vt:lpwstr/>
      </vt:variant>
      <vt:variant>
        <vt:lpwstr>_Toc281676946</vt:lpwstr>
      </vt:variant>
      <vt:variant>
        <vt:i4>1769533</vt:i4>
      </vt:variant>
      <vt:variant>
        <vt:i4>98</vt:i4>
      </vt:variant>
      <vt:variant>
        <vt:i4>0</vt:i4>
      </vt:variant>
      <vt:variant>
        <vt:i4>5</vt:i4>
      </vt:variant>
      <vt:variant>
        <vt:lpwstr/>
      </vt:variant>
      <vt:variant>
        <vt:lpwstr>_Toc281676945</vt:lpwstr>
      </vt:variant>
      <vt:variant>
        <vt:i4>1769533</vt:i4>
      </vt:variant>
      <vt:variant>
        <vt:i4>92</vt:i4>
      </vt:variant>
      <vt:variant>
        <vt:i4>0</vt:i4>
      </vt:variant>
      <vt:variant>
        <vt:i4>5</vt:i4>
      </vt:variant>
      <vt:variant>
        <vt:lpwstr/>
      </vt:variant>
      <vt:variant>
        <vt:lpwstr>_Toc281676944</vt:lpwstr>
      </vt:variant>
      <vt:variant>
        <vt:i4>1769533</vt:i4>
      </vt:variant>
      <vt:variant>
        <vt:i4>86</vt:i4>
      </vt:variant>
      <vt:variant>
        <vt:i4>0</vt:i4>
      </vt:variant>
      <vt:variant>
        <vt:i4>5</vt:i4>
      </vt:variant>
      <vt:variant>
        <vt:lpwstr/>
      </vt:variant>
      <vt:variant>
        <vt:lpwstr>_Toc281676943</vt:lpwstr>
      </vt:variant>
      <vt:variant>
        <vt:i4>1769533</vt:i4>
      </vt:variant>
      <vt:variant>
        <vt:i4>80</vt:i4>
      </vt:variant>
      <vt:variant>
        <vt:i4>0</vt:i4>
      </vt:variant>
      <vt:variant>
        <vt:i4>5</vt:i4>
      </vt:variant>
      <vt:variant>
        <vt:lpwstr/>
      </vt:variant>
      <vt:variant>
        <vt:lpwstr>_Toc281676942</vt:lpwstr>
      </vt:variant>
      <vt:variant>
        <vt:i4>1769533</vt:i4>
      </vt:variant>
      <vt:variant>
        <vt:i4>74</vt:i4>
      </vt:variant>
      <vt:variant>
        <vt:i4>0</vt:i4>
      </vt:variant>
      <vt:variant>
        <vt:i4>5</vt:i4>
      </vt:variant>
      <vt:variant>
        <vt:lpwstr/>
      </vt:variant>
      <vt:variant>
        <vt:lpwstr>_Toc281676941</vt:lpwstr>
      </vt:variant>
      <vt:variant>
        <vt:i4>1769533</vt:i4>
      </vt:variant>
      <vt:variant>
        <vt:i4>68</vt:i4>
      </vt:variant>
      <vt:variant>
        <vt:i4>0</vt:i4>
      </vt:variant>
      <vt:variant>
        <vt:i4>5</vt:i4>
      </vt:variant>
      <vt:variant>
        <vt:lpwstr/>
      </vt:variant>
      <vt:variant>
        <vt:lpwstr>_Toc281676940</vt:lpwstr>
      </vt:variant>
      <vt:variant>
        <vt:i4>1835069</vt:i4>
      </vt:variant>
      <vt:variant>
        <vt:i4>62</vt:i4>
      </vt:variant>
      <vt:variant>
        <vt:i4>0</vt:i4>
      </vt:variant>
      <vt:variant>
        <vt:i4>5</vt:i4>
      </vt:variant>
      <vt:variant>
        <vt:lpwstr/>
      </vt:variant>
      <vt:variant>
        <vt:lpwstr>_Toc281676939</vt:lpwstr>
      </vt:variant>
      <vt:variant>
        <vt:i4>1835069</vt:i4>
      </vt:variant>
      <vt:variant>
        <vt:i4>56</vt:i4>
      </vt:variant>
      <vt:variant>
        <vt:i4>0</vt:i4>
      </vt:variant>
      <vt:variant>
        <vt:i4>5</vt:i4>
      </vt:variant>
      <vt:variant>
        <vt:lpwstr/>
      </vt:variant>
      <vt:variant>
        <vt:lpwstr>_Toc281676938</vt:lpwstr>
      </vt:variant>
      <vt:variant>
        <vt:i4>1835069</vt:i4>
      </vt:variant>
      <vt:variant>
        <vt:i4>50</vt:i4>
      </vt:variant>
      <vt:variant>
        <vt:i4>0</vt:i4>
      </vt:variant>
      <vt:variant>
        <vt:i4>5</vt:i4>
      </vt:variant>
      <vt:variant>
        <vt:lpwstr/>
      </vt:variant>
      <vt:variant>
        <vt:lpwstr>_Toc281676937</vt:lpwstr>
      </vt:variant>
      <vt:variant>
        <vt:i4>1835069</vt:i4>
      </vt:variant>
      <vt:variant>
        <vt:i4>44</vt:i4>
      </vt:variant>
      <vt:variant>
        <vt:i4>0</vt:i4>
      </vt:variant>
      <vt:variant>
        <vt:i4>5</vt:i4>
      </vt:variant>
      <vt:variant>
        <vt:lpwstr/>
      </vt:variant>
      <vt:variant>
        <vt:lpwstr>_Toc281676936</vt:lpwstr>
      </vt:variant>
      <vt:variant>
        <vt:i4>1835069</vt:i4>
      </vt:variant>
      <vt:variant>
        <vt:i4>38</vt:i4>
      </vt:variant>
      <vt:variant>
        <vt:i4>0</vt:i4>
      </vt:variant>
      <vt:variant>
        <vt:i4>5</vt:i4>
      </vt:variant>
      <vt:variant>
        <vt:lpwstr/>
      </vt:variant>
      <vt:variant>
        <vt:lpwstr>_Toc281676935</vt:lpwstr>
      </vt:variant>
      <vt:variant>
        <vt:i4>1835069</vt:i4>
      </vt:variant>
      <vt:variant>
        <vt:i4>32</vt:i4>
      </vt:variant>
      <vt:variant>
        <vt:i4>0</vt:i4>
      </vt:variant>
      <vt:variant>
        <vt:i4>5</vt:i4>
      </vt:variant>
      <vt:variant>
        <vt:lpwstr/>
      </vt:variant>
      <vt:variant>
        <vt:lpwstr>_Toc281676934</vt:lpwstr>
      </vt:variant>
      <vt:variant>
        <vt:i4>1835069</vt:i4>
      </vt:variant>
      <vt:variant>
        <vt:i4>26</vt:i4>
      </vt:variant>
      <vt:variant>
        <vt:i4>0</vt:i4>
      </vt:variant>
      <vt:variant>
        <vt:i4>5</vt:i4>
      </vt:variant>
      <vt:variant>
        <vt:lpwstr/>
      </vt:variant>
      <vt:variant>
        <vt:lpwstr>_Toc281676933</vt:lpwstr>
      </vt:variant>
      <vt:variant>
        <vt:i4>1835069</vt:i4>
      </vt:variant>
      <vt:variant>
        <vt:i4>20</vt:i4>
      </vt:variant>
      <vt:variant>
        <vt:i4>0</vt:i4>
      </vt:variant>
      <vt:variant>
        <vt:i4>5</vt:i4>
      </vt:variant>
      <vt:variant>
        <vt:lpwstr/>
      </vt:variant>
      <vt:variant>
        <vt:lpwstr>_Toc281676932</vt:lpwstr>
      </vt:variant>
      <vt:variant>
        <vt:i4>1835069</vt:i4>
      </vt:variant>
      <vt:variant>
        <vt:i4>14</vt:i4>
      </vt:variant>
      <vt:variant>
        <vt:i4>0</vt:i4>
      </vt:variant>
      <vt:variant>
        <vt:i4>5</vt:i4>
      </vt:variant>
      <vt:variant>
        <vt:lpwstr/>
      </vt:variant>
      <vt:variant>
        <vt:lpwstr>_Toc281676931</vt:lpwstr>
      </vt:variant>
      <vt:variant>
        <vt:i4>1835069</vt:i4>
      </vt:variant>
      <vt:variant>
        <vt:i4>8</vt:i4>
      </vt:variant>
      <vt:variant>
        <vt:i4>0</vt:i4>
      </vt:variant>
      <vt:variant>
        <vt:i4>5</vt:i4>
      </vt:variant>
      <vt:variant>
        <vt:lpwstr/>
      </vt:variant>
      <vt:variant>
        <vt:lpwstr>_Toc281676930</vt:lpwstr>
      </vt:variant>
      <vt:variant>
        <vt:i4>1900605</vt:i4>
      </vt:variant>
      <vt:variant>
        <vt:i4>2</vt:i4>
      </vt:variant>
      <vt:variant>
        <vt:i4>0</vt:i4>
      </vt:variant>
      <vt:variant>
        <vt:i4>5</vt:i4>
      </vt:variant>
      <vt:variant>
        <vt:lpwstr/>
      </vt:variant>
      <vt:variant>
        <vt:lpwstr>_Toc281676929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توبه</dc:title>
  <dc:subject>مواعظ و حکمت ها</dc:subject>
  <dc:creator>یوسف قرضاوی</dc:creator>
  <cp:keywords>کتابخانه; قلم; عقیده; موحدين; موحدین; کتاب; مكتبة; القلم; العقيدة; qalam; library; http:/qalamlib.com; http:/qalamlibrary.com; http:/mowahedin.com; http:/aqeedeh.com; توبه; گناه; ندامت; پشیمانی; صالح</cp:keywords>
  <dc:description>اثر مفصل و مشروحی است که به بیان دلایل، شرایط و فواید توبه اختصاص دارد. این اثر، ترجمه قسمت چهارم از سلسله مباحث «فقه رفتاری در پرتو قرآن و سنت» است، مؤلف با فهم و درکِ مقاصد شارع مقدس، حقایق ارزشمندی را درباره توبه بندگان خدا در هفت مبحث ارائه می‌کند: وجوب توبه و فضیلت آن، عناصر تشکیل‌دهنده توبه، مکملات توبه و احکام آن، اقسام گناهانی که از آنان توبه می‌شود، نتایج و موانع و انگیزه‌های توبه.</dc:description>
  <cp:lastModifiedBy>Asus-PC</cp:lastModifiedBy>
  <cp:revision>0</cp:revision>
  <cp:lastPrinted>2010-10-17T02:33:00Z</cp:lastPrinted>
  <dcterms:created xsi:type="dcterms:W3CDTF">2015-05-02T13:03:00Z</dcterms:created>
  <dcterms:modified xsi:type="dcterms:W3CDTF">2015-05-02T13:03:00Z</dcterms:modified>
  <cp:contentStatus>www.aqeedeh.com  کتابخانه عقیده</cp:contentStatus>
  <dc:language>www.aqeedeh.com  کتابخانه عقیده</dc:language>
  <cp:version>1.0 May 2015</cp:version>
</cp:coreProperties>
</file>